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57.xml" ContentType="application/vnd.openxmlformats-officedocument.wordprocessingml.footer+xml"/>
  <Override PartName="/word/header59.xml" ContentType="application/vnd.openxmlformats-officedocument.wordprocessingml.header+xml"/>
  <Override PartName="/word/footer5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35057229"/>
    <w:bookmarkStart w:id="1" w:name="_Toc138334719"/>
    <w:p w:rsidR="00D4268B" w:rsidRPr="00266AF8" w:rsidRDefault="00842875" w:rsidP="00226B58">
      <w:pPr>
        <w:spacing w:before="120" w:line="240" w:lineRule="auto"/>
        <w:ind w:left="2325" w:firstLine="0"/>
        <w:jc w:val="center"/>
        <w:rPr>
          <w:rFonts w:cs="HeshamNormal"/>
          <w:color w:val="000000" w:themeColor="text1"/>
          <w:szCs w:val="20"/>
          <w:rtl/>
        </w:rPr>
      </w:pPr>
      <w:r w:rsidRPr="00266AF8">
        <w:rPr>
          <w:noProof/>
          <w:color w:val="000000" w:themeColor="text1"/>
        </w:rPr>
        <mc:AlternateContent>
          <mc:Choice Requires="wps">
            <w:drawing>
              <wp:anchor distT="0" distB="0" distL="114300" distR="114300" simplePos="0" relativeHeight="251653120" behindDoc="0" locked="0" layoutInCell="1" allowOverlap="1" wp14:anchorId="64DB1A12" wp14:editId="4484215F">
                <wp:simplePos x="0" y="0"/>
                <wp:positionH relativeFrom="column">
                  <wp:posOffset>2983230</wp:posOffset>
                </wp:positionH>
                <wp:positionV relativeFrom="paragraph">
                  <wp:posOffset>43815</wp:posOffset>
                </wp:positionV>
                <wp:extent cx="1826895" cy="6929120"/>
                <wp:effectExtent l="0" t="0" r="1905" b="5080"/>
                <wp:wrapNone/>
                <wp:docPr id="249"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6929120"/>
                        </a:xfrm>
                        <a:prstGeom prst="rect">
                          <a:avLst/>
                        </a:prstGeom>
                        <a:solidFill>
                          <a:srgbClr val="FFFFFF"/>
                        </a:solidFill>
                        <a:ln w="12700">
                          <a:solidFill>
                            <a:srgbClr val="000000"/>
                          </a:solidFill>
                          <a:miter lim="800000"/>
                          <a:headEnd/>
                          <a:tailEnd/>
                        </a:ln>
                      </wps:spPr>
                      <wps:txbx>
                        <w:txbxContent>
                          <w:p w:rsidR="000139C1" w:rsidRDefault="000139C1" w:rsidP="00D015F9">
                            <w:pPr>
                              <w:ind w:firstLine="0"/>
                              <w:rPr>
                                <w:rFonts w:cs="HeshamNormal"/>
                                <w:color w:val="000000"/>
                                <w:sz w:val="30"/>
                                <w:szCs w:val="22"/>
                              </w:rPr>
                            </w:pPr>
                          </w:p>
                          <w:p w:rsidR="000139C1" w:rsidRDefault="000139C1" w:rsidP="00D015F9">
                            <w:pPr>
                              <w:ind w:firstLine="20"/>
                              <w:jc w:val="center"/>
                              <w:rPr>
                                <w:rFonts w:cs="HeshamNormal"/>
                                <w:color w:val="000000"/>
                                <w:sz w:val="30"/>
                                <w:szCs w:val="22"/>
                              </w:rPr>
                            </w:pPr>
                          </w:p>
                          <w:p w:rsidR="000139C1" w:rsidRPr="005A1B71" w:rsidRDefault="000139C1" w:rsidP="00D015F9">
                            <w:pPr>
                              <w:ind w:firstLine="20"/>
                              <w:jc w:val="center"/>
                              <w:rPr>
                                <w:rFonts w:ascii="Mosawi" w:hAnsi="Mosawi" w:cs="Mosawi"/>
                                <w:color w:val="000000"/>
                                <w:sz w:val="30"/>
                                <w:szCs w:val="22"/>
                                <w:rtl/>
                              </w:rPr>
                            </w:pPr>
                            <w:r>
                              <w:rPr>
                                <w:rFonts w:cs="HeshamNormal" w:hint="cs"/>
                                <w:color w:val="000000"/>
                                <w:sz w:val="30"/>
                                <w:szCs w:val="22"/>
                                <w:rtl/>
                              </w:rPr>
                              <w:t>رئيس التحرير</w:t>
                            </w:r>
                          </w:p>
                          <w:p w:rsidR="000139C1" w:rsidRPr="005A1B71" w:rsidRDefault="000139C1" w:rsidP="00D015F9">
                            <w:pPr>
                              <w:ind w:firstLine="20"/>
                              <w:jc w:val="center"/>
                              <w:rPr>
                                <w:rFonts w:ascii="Mosawi" w:hAnsi="Mosawi" w:cs="Mosawi"/>
                                <w:color w:val="000000"/>
                                <w:sz w:val="30"/>
                                <w:szCs w:val="22"/>
                                <w:rtl/>
                              </w:rPr>
                            </w:pPr>
                            <w:r>
                              <w:rPr>
                                <w:rFonts w:cs="HeshamNormal" w:hint="cs"/>
                                <w:color w:val="000000"/>
                                <w:sz w:val="30"/>
                                <w:szCs w:val="22"/>
                                <w:rtl/>
                              </w:rPr>
                              <w:t>حيدر حبّ الله</w:t>
                            </w:r>
                          </w:p>
                          <w:p w:rsidR="000139C1" w:rsidRPr="004B4987" w:rsidRDefault="000139C1" w:rsidP="00D015F9">
                            <w:pPr>
                              <w:ind w:firstLine="20"/>
                              <w:jc w:val="center"/>
                              <w:rPr>
                                <w:color w:val="000000"/>
                                <w:sz w:val="40"/>
                                <w:szCs w:val="40"/>
                              </w:rPr>
                            </w:pPr>
                          </w:p>
                          <w:p w:rsidR="000139C1" w:rsidRPr="005A1B71" w:rsidRDefault="000139C1" w:rsidP="00D015F9">
                            <w:pPr>
                              <w:ind w:firstLine="20"/>
                              <w:jc w:val="center"/>
                              <w:rPr>
                                <w:rFonts w:ascii="Mosawi" w:hAnsi="Mosawi" w:cs="Mosawi"/>
                                <w:color w:val="000000"/>
                                <w:sz w:val="30"/>
                                <w:szCs w:val="22"/>
                                <w:rtl/>
                              </w:rPr>
                            </w:pPr>
                            <w:r>
                              <w:rPr>
                                <w:rFonts w:cs="HeshamNormal" w:hint="cs"/>
                                <w:color w:val="000000"/>
                                <w:sz w:val="30"/>
                                <w:szCs w:val="22"/>
                                <w:rtl/>
                              </w:rPr>
                              <w:t>مدير التحرير</w:t>
                            </w:r>
                          </w:p>
                          <w:p w:rsidR="000139C1" w:rsidRPr="005A1B71" w:rsidRDefault="000139C1" w:rsidP="00D015F9">
                            <w:pPr>
                              <w:ind w:firstLine="20"/>
                              <w:jc w:val="center"/>
                              <w:rPr>
                                <w:rFonts w:ascii="Mosawi" w:hAnsi="Mosawi" w:cs="Mosawi"/>
                                <w:color w:val="000000"/>
                                <w:sz w:val="30"/>
                                <w:szCs w:val="22"/>
                                <w:rtl/>
                              </w:rPr>
                            </w:pPr>
                            <w:r>
                              <w:rPr>
                                <w:rFonts w:cs="HeshamNormal" w:hint="cs"/>
                                <w:color w:val="000000"/>
                                <w:sz w:val="30"/>
                                <w:szCs w:val="22"/>
                                <w:rtl/>
                              </w:rPr>
                              <w:t>محمد عبّاس دهيني</w:t>
                            </w:r>
                          </w:p>
                          <w:p w:rsidR="000139C1" w:rsidRPr="00D4268B" w:rsidRDefault="000139C1" w:rsidP="00D015F9">
                            <w:pPr>
                              <w:ind w:firstLine="20"/>
                              <w:jc w:val="center"/>
                              <w:rPr>
                                <w:rFonts w:cs="Taher"/>
                                <w:color w:val="000000"/>
                                <w:sz w:val="40"/>
                                <w:szCs w:val="40"/>
                                <w:rtl/>
                              </w:rPr>
                            </w:pPr>
                          </w:p>
                          <w:p w:rsidR="000139C1" w:rsidRPr="005A1B71" w:rsidRDefault="000139C1" w:rsidP="00D015F9">
                            <w:pPr>
                              <w:ind w:firstLine="20"/>
                              <w:jc w:val="center"/>
                              <w:rPr>
                                <w:rFonts w:ascii="Mosawi" w:hAnsi="Mosawi" w:cs="Mosawi"/>
                                <w:color w:val="000000"/>
                                <w:sz w:val="30"/>
                                <w:szCs w:val="22"/>
                                <w:rtl/>
                              </w:rPr>
                            </w:pPr>
                            <w:r>
                              <w:rPr>
                                <w:rFonts w:cs="HeshamNormal" w:hint="cs"/>
                                <w:color w:val="000000"/>
                                <w:sz w:val="30"/>
                                <w:szCs w:val="22"/>
                                <w:rtl/>
                              </w:rPr>
                              <w:t>المدير العام</w:t>
                            </w:r>
                          </w:p>
                          <w:p w:rsidR="000139C1" w:rsidRPr="005A1B71" w:rsidRDefault="000139C1" w:rsidP="00D015F9">
                            <w:pPr>
                              <w:ind w:firstLine="20"/>
                              <w:jc w:val="center"/>
                              <w:rPr>
                                <w:rFonts w:ascii="Mosawi" w:hAnsi="Mosawi" w:cs="Mosawi"/>
                                <w:color w:val="000000"/>
                                <w:sz w:val="30"/>
                                <w:szCs w:val="22"/>
                                <w:rtl/>
                              </w:rPr>
                            </w:pPr>
                            <w:r>
                              <w:rPr>
                                <w:rFonts w:cs="HeshamNormal" w:hint="cs"/>
                                <w:color w:val="000000"/>
                                <w:sz w:val="30"/>
                                <w:szCs w:val="22"/>
                                <w:rtl/>
                              </w:rPr>
                              <w:t>علي باقر الموسى</w:t>
                            </w:r>
                          </w:p>
                          <w:p w:rsidR="000139C1" w:rsidRDefault="000139C1" w:rsidP="00D015F9">
                            <w:pPr>
                              <w:ind w:firstLine="20"/>
                              <w:jc w:val="center"/>
                              <w:rPr>
                                <w:rFonts w:cs="Taher"/>
                                <w:color w:val="000000"/>
                                <w:sz w:val="40"/>
                                <w:szCs w:val="40"/>
                                <w:rtl/>
                              </w:rPr>
                            </w:pPr>
                          </w:p>
                          <w:p w:rsidR="000139C1" w:rsidRPr="00D4268B" w:rsidRDefault="000139C1" w:rsidP="00D015F9">
                            <w:pPr>
                              <w:ind w:firstLine="20"/>
                              <w:jc w:val="center"/>
                              <w:rPr>
                                <w:rFonts w:cs="Taher"/>
                                <w:color w:val="000000"/>
                                <w:sz w:val="40"/>
                                <w:szCs w:val="40"/>
                                <w:rtl/>
                              </w:rPr>
                            </w:pPr>
                          </w:p>
                          <w:p w:rsidR="000139C1" w:rsidRDefault="000139C1" w:rsidP="00D015F9">
                            <w:pPr>
                              <w:ind w:firstLine="20"/>
                              <w:jc w:val="center"/>
                              <w:rPr>
                                <w:rFonts w:cs="HeshamNormal"/>
                                <w:color w:val="000000"/>
                                <w:sz w:val="30"/>
                                <w:szCs w:val="22"/>
                              </w:rPr>
                            </w:pPr>
                            <w:r>
                              <w:rPr>
                                <w:rFonts w:cs="HeshamNormal" w:hint="cs"/>
                                <w:color w:val="000000"/>
                                <w:sz w:val="30"/>
                                <w:szCs w:val="22"/>
                                <w:rtl/>
                              </w:rPr>
                              <w:t>الهيئة الاستشارية (أبجديا</w:t>
                            </w:r>
                            <w:r w:rsidRPr="00407E1B">
                              <w:rPr>
                                <w:rFonts w:cs="md_ameli" w:hint="cs"/>
                                <w:color w:val="000000"/>
                                <w:sz w:val="30"/>
                                <w:szCs w:val="22"/>
                                <w:rtl/>
                              </w:rPr>
                              <w:t>ً</w:t>
                            </w:r>
                            <w:r>
                              <w:rPr>
                                <w:rFonts w:cs="HeshamNormal" w:hint="cs"/>
                                <w:color w:val="000000"/>
                                <w:sz w:val="30"/>
                                <w:szCs w:val="22"/>
                                <w:rtl/>
                              </w:rPr>
                              <w:t>)</w:t>
                            </w:r>
                          </w:p>
                          <w:p w:rsidR="000139C1" w:rsidRPr="005A1B71" w:rsidRDefault="000139C1" w:rsidP="00D015F9">
                            <w:pPr>
                              <w:rPr>
                                <w:rFonts w:ascii="Mosawi" w:hAnsi="Mosawi" w:cs="Mosawi"/>
                                <w:color w:val="000000"/>
                                <w:sz w:val="30"/>
                                <w:szCs w:val="22"/>
                              </w:rPr>
                            </w:pPr>
                          </w:p>
                          <w:p w:rsidR="000139C1" w:rsidRPr="005A1B71" w:rsidRDefault="000139C1" w:rsidP="00D015F9">
                            <w:pPr>
                              <w:rPr>
                                <w:rFonts w:ascii="Mosawi" w:hAnsi="Mosawi" w:cs="Mosawi"/>
                                <w:color w:val="000000"/>
                                <w:sz w:val="30"/>
                                <w:szCs w:val="22"/>
                              </w:rPr>
                            </w:pPr>
                          </w:p>
                          <w:p w:rsidR="000139C1" w:rsidRDefault="000139C1" w:rsidP="00D015F9">
                            <w:pPr>
                              <w:rPr>
                                <w:rFonts w:cs="HeshamNormal"/>
                                <w:color w:val="000000"/>
                                <w:sz w:val="30"/>
                                <w:szCs w:val="22"/>
                              </w:rPr>
                            </w:pPr>
                          </w:p>
                          <w:p w:rsidR="000139C1" w:rsidRDefault="000139C1" w:rsidP="00D015F9">
                            <w:pPr>
                              <w:rPr>
                                <w:rFonts w:cs="HeshamNormal"/>
                                <w:color w:val="000000"/>
                                <w:sz w:val="30"/>
                                <w:szCs w:val="22"/>
                              </w:rPr>
                            </w:pPr>
                          </w:p>
                          <w:p w:rsidR="000139C1" w:rsidRDefault="000139C1" w:rsidP="00D015F9">
                            <w:pPr>
                              <w:rPr>
                                <w:rFonts w:cs="HeshamNormal"/>
                                <w:color w:val="000000"/>
                                <w:sz w:val="30"/>
                                <w:szCs w:val="22"/>
                              </w:rPr>
                            </w:pPr>
                          </w:p>
                          <w:p w:rsidR="000139C1" w:rsidRDefault="000139C1" w:rsidP="00D015F9">
                            <w:pPr>
                              <w:jc w:val="center"/>
                              <w:rPr>
                                <w:rFonts w:cs="HeshamNormal"/>
                                <w:color w:val="000000"/>
                                <w:sz w:val="30"/>
                                <w:szCs w:val="22"/>
                                <w:rtl/>
                              </w:rPr>
                            </w:pPr>
                          </w:p>
                          <w:p w:rsidR="000139C1" w:rsidRDefault="000139C1" w:rsidP="00D015F9">
                            <w:pPr>
                              <w:jc w:val="center"/>
                              <w:rPr>
                                <w:rFonts w:cs="HeshamNormal"/>
                                <w:color w:val="000000"/>
                                <w:sz w:val="30"/>
                                <w:szCs w:val="22"/>
                                <w:rtl/>
                              </w:rPr>
                            </w:pPr>
                          </w:p>
                          <w:p w:rsidR="000139C1" w:rsidRDefault="000139C1" w:rsidP="00D015F9">
                            <w:pPr>
                              <w:jc w:val="center"/>
                              <w:rPr>
                                <w:rFonts w:cs="HeshamNormal"/>
                                <w:color w:val="000000"/>
                                <w:sz w:val="30"/>
                                <w:szCs w:val="22"/>
                              </w:rPr>
                            </w:pPr>
                          </w:p>
                          <w:p w:rsidR="000139C1" w:rsidRPr="009658E7" w:rsidRDefault="000139C1" w:rsidP="00D4268B">
                            <w:pPr>
                              <w:ind w:firstLine="20"/>
                              <w:jc w:val="center"/>
                              <w:rPr>
                                <w:rFonts w:asciiTheme="minorBidi" w:hAnsiTheme="minorBidi" w:cstheme="minorBidi"/>
                                <w:color w:val="000000"/>
                                <w:sz w:val="30"/>
                                <w:szCs w:val="22"/>
                                <w:rtl/>
                              </w:rPr>
                            </w:pPr>
                          </w:p>
                          <w:p w:rsidR="000139C1" w:rsidRPr="009658E7" w:rsidRDefault="000139C1" w:rsidP="00D4268B">
                            <w:pPr>
                              <w:ind w:firstLine="20"/>
                              <w:jc w:val="center"/>
                              <w:rPr>
                                <w:rFonts w:asciiTheme="minorBidi" w:hAnsiTheme="minorBidi" w:cstheme="minorBidi"/>
                                <w:color w:val="000000"/>
                                <w:sz w:val="30"/>
                                <w:szCs w:val="22"/>
                                <w:rtl/>
                              </w:rPr>
                            </w:pPr>
                          </w:p>
                          <w:p w:rsidR="000139C1" w:rsidRDefault="000139C1" w:rsidP="00D4268B">
                            <w:pPr>
                              <w:ind w:firstLine="20"/>
                              <w:jc w:val="center"/>
                              <w:rPr>
                                <w:rFonts w:cs="HeshamNormal"/>
                                <w:color w:val="000000"/>
                                <w:sz w:val="30"/>
                                <w:szCs w:val="22"/>
                              </w:rPr>
                            </w:pPr>
                            <w:r>
                              <w:rPr>
                                <w:rFonts w:cs="HeshamNormal" w:hint="cs"/>
                                <w:color w:val="000000"/>
                                <w:sz w:val="30"/>
                                <w:szCs w:val="22"/>
                                <w:rtl/>
                              </w:rPr>
                              <w:t>تنضيد وإ</w:t>
                            </w:r>
                            <w:r w:rsidRPr="00D477E9">
                              <w:rPr>
                                <w:rFonts w:cs="AL-Mateen" w:hint="cs"/>
                                <w:color w:val="000000"/>
                                <w:sz w:val="30"/>
                                <w:szCs w:val="22"/>
                                <w:rtl/>
                              </w:rPr>
                              <w:t>خر</w:t>
                            </w:r>
                            <w:r>
                              <w:rPr>
                                <w:rFonts w:cs="HeshamNormal" w:hint="cs"/>
                                <w:color w:val="000000"/>
                                <w:sz w:val="30"/>
                                <w:szCs w:val="22"/>
                                <w:rtl/>
                              </w:rPr>
                              <w:t>اج</w:t>
                            </w:r>
                          </w:p>
                          <w:p w:rsidR="000139C1" w:rsidRPr="00624088" w:rsidRDefault="000139C1" w:rsidP="00AB7C35">
                            <w:pPr>
                              <w:spacing w:line="360" w:lineRule="exact"/>
                              <w:ind w:firstLine="20"/>
                              <w:jc w:val="center"/>
                              <w:rPr>
                                <w:rFonts w:ascii="Tahoma" w:hAnsi="Tahoma" w:cs="Roya"/>
                                <w:b/>
                                <w:bCs/>
                                <w:i/>
                                <w:iCs/>
                                <w:color w:val="000000"/>
                                <w:szCs w:val="24"/>
                              </w:rPr>
                            </w:pPr>
                            <w:r w:rsidRPr="00624088">
                              <w:rPr>
                                <w:rFonts w:ascii="Tahoma" w:hAnsi="Tahoma" w:cs="Roya"/>
                                <w:b/>
                                <w:bCs/>
                                <w:i/>
                                <w:iCs/>
                                <w:color w:val="000000"/>
                                <w:szCs w:val="24"/>
                              </w:rPr>
                              <w:t>papyrus</w:t>
                            </w:r>
                            <w:r w:rsidRPr="00226B58">
                              <w:rPr>
                                <w:rFonts w:asciiTheme="majorBidi" w:hAnsiTheme="majorBidi" w:cstheme="majorBidi"/>
                                <w:b/>
                                <w:bCs/>
                                <w:i/>
                                <w:iCs/>
                                <w:color w:val="000000"/>
                                <w:szCs w:val="24"/>
                                <w:rtl/>
                              </w:rPr>
                              <w:t xml:space="preserve"> </w:t>
                            </w:r>
                          </w:p>
                          <w:p w:rsidR="000139C1" w:rsidRPr="005A1B71" w:rsidRDefault="000139C1" w:rsidP="00D4268B">
                            <w:pPr>
                              <w:spacing w:line="460" w:lineRule="exact"/>
                              <w:jc w:val="center"/>
                              <w:rPr>
                                <w:rFonts w:ascii="Mosawi" w:hAnsi="Mosawi" w:cs="Mosawi"/>
                                <w:color w:val="000000"/>
                                <w:sz w:val="30"/>
                                <w:szCs w:val="22"/>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7" o:spid="_x0000_s1026" type="#_x0000_t202" style="position:absolute;left:0;text-align:left;margin-left:234.9pt;margin-top:3.45pt;width:143.85pt;height:54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" strokeweight="1pt">
                <v:textbox inset="0,0,0,0">
                  <w:txbxContent>
                    <w:p w:rsidR="009615FD" w:rsidRDefault="009615FD" w:rsidP="00D015F9">
                      <w:pPr>
                        <w:ind w:firstLine="0"/>
                        <w:rPr>
                          <w:rFonts w:cs="HeshamNormal"/>
                          <w:color w:val="000000"/>
                          <w:sz w:val="30"/>
                          <w:szCs w:val="22"/>
                        </w:rPr>
                      </w:pPr>
                    </w:p>
                    <w:p w:rsidR="009615FD" w:rsidRDefault="009615FD" w:rsidP="00D015F9">
                      <w:pPr>
                        <w:ind w:firstLine="20"/>
                        <w:jc w:val="center"/>
                        <w:rPr>
                          <w:rFonts w:cs="HeshamNormal"/>
                          <w:color w:val="000000"/>
                          <w:sz w:val="30"/>
                          <w:szCs w:val="22"/>
                        </w:rPr>
                      </w:pPr>
                    </w:p>
                    <w:p w:rsidR="009615FD" w:rsidRPr="005A1B71" w:rsidRDefault="009615FD" w:rsidP="00D015F9">
                      <w:pPr>
                        <w:ind w:firstLine="20"/>
                        <w:jc w:val="center"/>
                        <w:rPr>
                          <w:rFonts w:ascii="Mosawi" w:hAnsi="Mosawi" w:cs="Mosawi"/>
                          <w:color w:val="000000"/>
                          <w:sz w:val="30"/>
                          <w:szCs w:val="22"/>
                          <w:rtl/>
                        </w:rPr>
                      </w:pPr>
                      <w:r>
                        <w:rPr>
                          <w:rFonts w:cs="HeshamNormal" w:hint="cs"/>
                          <w:color w:val="000000"/>
                          <w:sz w:val="30"/>
                          <w:szCs w:val="22"/>
                          <w:rtl/>
                        </w:rPr>
                        <w:t>رئيس التحرير</w:t>
                      </w:r>
                    </w:p>
                    <w:p w:rsidR="009615FD" w:rsidRPr="005A1B71" w:rsidRDefault="009615FD" w:rsidP="00D015F9">
                      <w:pPr>
                        <w:ind w:firstLine="20"/>
                        <w:jc w:val="center"/>
                        <w:rPr>
                          <w:rFonts w:ascii="Mosawi" w:hAnsi="Mosawi" w:cs="Mosawi"/>
                          <w:color w:val="000000"/>
                          <w:sz w:val="30"/>
                          <w:szCs w:val="22"/>
                          <w:rtl/>
                        </w:rPr>
                      </w:pPr>
                      <w:r>
                        <w:rPr>
                          <w:rFonts w:cs="HeshamNormal" w:hint="cs"/>
                          <w:color w:val="000000"/>
                          <w:sz w:val="30"/>
                          <w:szCs w:val="22"/>
                          <w:rtl/>
                        </w:rPr>
                        <w:t>حيدر حبّ الله</w:t>
                      </w:r>
                    </w:p>
                    <w:p w:rsidR="009615FD" w:rsidRPr="004B4987" w:rsidRDefault="009615FD" w:rsidP="00D015F9">
                      <w:pPr>
                        <w:ind w:firstLine="20"/>
                        <w:jc w:val="center"/>
                        <w:rPr>
                          <w:color w:val="000000"/>
                          <w:sz w:val="40"/>
                          <w:szCs w:val="40"/>
                        </w:rPr>
                      </w:pPr>
                    </w:p>
                    <w:p w:rsidR="009615FD" w:rsidRPr="005A1B71" w:rsidRDefault="009615FD" w:rsidP="00D015F9">
                      <w:pPr>
                        <w:ind w:firstLine="20"/>
                        <w:jc w:val="center"/>
                        <w:rPr>
                          <w:rFonts w:ascii="Mosawi" w:hAnsi="Mosawi" w:cs="Mosawi"/>
                          <w:color w:val="000000"/>
                          <w:sz w:val="30"/>
                          <w:szCs w:val="22"/>
                          <w:rtl/>
                        </w:rPr>
                      </w:pPr>
                      <w:r>
                        <w:rPr>
                          <w:rFonts w:cs="HeshamNormal" w:hint="cs"/>
                          <w:color w:val="000000"/>
                          <w:sz w:val="30"/>
                          <w:szCs w:val="22"/>
                          <w:rtl/>
                        </w:rPr>
                        <w:t>مدير التحرير</w:t>
                      </w:r>
                    </w:p>
                    <w:p w:rsidR="009615FD" w:rsidRPr="005A1B71" w:rsidRDefault="009615FD" w:rsidP="00D015F9">
                      <w:pPr>
                        <w:ind w:firstLine="20"/>
                        <w:jc w:val="center"/>
                        <w:rPr>
                          <w:rFonts w:ascii="Mosawi" w:hAnsi="Mosawi" w:cs="Mosawi"/>
                          <w:color w:val="000000"/>
                          <w:sz w:val="30"/>
                          <w:szCs w:val="22"/>
                          <w:rtl/>
                        </w:rPr>
                      </w:pPr>
                      <w:r>
                        <w:rPr>
                          <w:rFonts w:cs="HeshamNormal" w:hint="cs"/>
                          <w:color w:val="000000"/>
                          <w:sz w:val="30"/>
                          <w:szCs w:val="22"/>
                          <w:rtl/>
                        </w:rPr>
                        <w:t>محمد عبّاس دهيني</w:t>
                      </w:r>
                    </w:p>
                    <w:p w:rsidR="009615FD" w:rsidRPr="00D4268B" w:rsidRDefault="009615FD" w:rsidP="00D015F9">
                      <w:pPr>
                        <w:ind w:firstLine="20"/>
                        <w:jc w:val="center"/>
                        <w:rPr>
                          <w:rFonts w:cs="Taher"/>
                          <w:color w:val="000000"/>
                          <w:sz w:val="40"/>
                          <w:szCs w:val="40"/>
                          <w:rtl/>
                        </w:rPr>
                      </w:pPr>
                    </w:p>
                    <w:p w:rsidR="009615FD" w:rsidRPr="005A1B71" w:rsidRDefault="009615FD" w:rsidP="00D015F9">
                      <w:pPr>
                        <w:ind w:firstLine="20"/>
                        <w:jc w:val="center"/>
                        <w:rPr>
                          <w:rFonts w:ascii="Mosawi" w:hAnsi="Mosawi" w:cs="Mosawi"/>
                          <w:color w:val="000000"/>
                          <w:sz w:val="30"/>
                          <w:szCs w:val="22"/>
                          <w:rtl/>
                        </w:rPr>
                      </w:pPr>
                      <w:r>
                        <w:rPr>
                          <w:rFonts w:cs="HeshamNormal" w:hint="cs"/>
                          <w:color w:val="000000"/>
                          <w:sz w:val="30"/>
                          <w:szCs w:val="22"/>
                          <w:rtl/>
                        </w:rPr>
                        <w:t>المدير العام</w:t>
                      </w:r>
                    </w:p>
                    <w:p w:rsidR="009615FD" w:rsidRPr="005A1B71" w:rsidRDefault="009615FD" w:rsidP="00D015F9">
                      <w:pPr>
                        <w:ind w:firstLine="20"/>
                        <w:jc w:val="center"/>
                        <w:rPr>
                          <w:rFonts w:ascii="Mosawi" w:hAnsi="Mosawi" w:cs="Mosawi"/>
                          <w:color w:val="000000"/>
                          <w:sz w:val="30"/>
                          <w:szCs w:val="22"/>
                          <w:rtl/>
                        </w:rPr>
                      </w:pPr>
                      <w:r>
                        <w:rPr>
                          <w:rFonts w:cs="HeshamNormal" w:hint="cs"/>
                          <w:color w:val="000000"/>
                          <w:sz w:val="30"/>
                          <w:szCs w:val="22"/>
                          <w:rtl/>
                        </w:rPr>
                        <w:t>علي باقر الموسى</w:t>
                      </w:r>
                    </w:p>
                    <w:p w:rsidR="009615FD" w:rsidRDefault="009615FD" w:rsidP="00D015F9">
                      <w:pPr>
                        <w:ind w:firstLine="20"/>
                        <w:jc w:val="center"/>
                        <w:rPr>
                          <w:rFonts w:cs="Taher"/>
                          <w:color w:val="000000"/>
                          <w:sz w:val="40"/>
                          <w:szCs w:val="40"/>
                          <w:rtl/>
                        </w:rPr>
                      </w:pPr>
                    </w:p>
                    <w:p w:rsidR="009615FD" w:rsidRPr="00D4268B" w:rsidRDefault="009615FD" w:rsidP="00D015F9">
                      <w:pPr>
                        <w:ind w:firstLine="20"/>
                        <w:jc w:val="center"/>
                        <w:rPr>
                          <w:rFonts w:cs="Taher"/>
                          <w:color w:val="000000"/>
                          <w:sz w:val="40"/>
                          <w:szCs w:val="40"/>
                          <w:rtl/>
                        </w:rPr>
                      </w:pPr>
                    </w:p>
                    <w:p w:rsidR="009615FD" w:rsidRDefault="009615FD" w:rsidP="00D015F9">
                      <w:pPr>
                        <w:ind w:firstLine="20"/>
                        <w:jc w:val="center"/>
                        <w:rPr>
                          <w:rFonts w:cs="HeshamNormal"/>
                          <w:color w:val="000000"/>
                          <w:sz w:val="30"/>
                          <w:szCs w:val="22"/>
                        </w:rPr>
                      </w:pPr>
                      <w:r>
                        <w:rPr>
                          <w:rFonts w:cs="HeshamNormal" w:hint="cs"/>
                          <w:color w:val="000000"/>
                          <w:sz w:val="30"/>
                          <w:szCs w:val="22"/>
                          <w:rtl/>
                        </w:rPr>
                        <w:t>الهيئة الاستشارية (أبجديا</w:t>
                      </w:r>
                      <w:r w:rsidRPr="00407E1B">
                        <w:rPr>
                          <w:rFonts w:cs="md_ameli" w:hint="cs"/>
                          <w:color w:val="000000"/>
                          <w:sz w:val="30"/>
                          <w:szCs w:val="22"/>
                          <w:rtl/>
                        </w:rPr>
                        <w:t>ً</w:t>
                      </w:r>
                      <w:r>
                        <w:rPr>
                          <w:rFonts w:cs="HeshamNormal" w:hint="cs"/>
                          <w:color w:val="000000"/>
                          <w:sz w:val="30"/>
                          <w:szCs w:val="22"/>
                          <w:rtl/>
                        </w:rPr>
                        <w:t>)</w:t>
                      </w:r>
                    </w:p>
                    <w:p w:rsidR="009615FD" w:rsidRPr="005A1B71" w:rsidRDefault="009615FD" w:rsidP="00D015F9">
                      <w:pPr>
                        <w:rPr>
                          <w:rFonts w:ascii="Mosawi" w:hAnsi="Mosawi" w:cs="Mosawi"/>
                          <w:color w:val="000000"/>
                          <w:sz w:val="30"/>
                          <w:szCs w:val="22"/>
                        </w:rPr>
                      </w:pPr>
                    </w:p>
                    <w:p w:rsidR="009615FD" w:rsidRPr="005A1B71" w:rsidRDefault="009615FD" w:rsidP="00D015F9">
                      <w:pPr>
                        <w:rPr>
                          <w:rFonts w:ascii="Mosawi" w:hAnsi="Mosawi" w:cs="Mosawi"/>
                          <w:color w:val="000000"/>
                          <w:sz w:val="30"/>
                          <w:szCs w:val="22"/>
                        </w:rPr>
                      </w:pPr>
                    </w:p>
                    <w:p w:rsidR="009615FD" w:rsidRDefault="009615FD" w:rsidP="00D015F9">
                      <w:pPr>
                        <w:rPr>
                          <w:rFonts w:cs="HeshamNormal"/>
                          <w:color w:val="000000"/>
                          <w:sz w:val="30"/>
                          <w:szCs w:val="22"/>
                        </w:rPr>
                      </w:pPr>
                    </w:p>
                    <w:p w:rsidR="009615FD" w:rsidRDefault="009615FD" w:rsidP="00D015F9">
                      <w:pPr>
                        <w:rPr>
                          <w:rFonts w:cs="HeshamNormal"/>
                          <w:color w:val="000000"/>
                          <w:sz w:val="30"/>
                          <w:szCs w:val="22"/>
                        </w:rPr>
                      </w:pPr>
                    </w:p>
                    <w:p w:rsidR="009615FD" w:rsidRDefault="009615FD" w:rsidP="00D015F9">
                      <w:pPr>
                        <w:rPr>
                          <w:rFonts w:cs="HeshamNormal"/>
                          <w:color w:val="000000"/>
                          <w:sz w:val="30"/>
                          <w:szCs w:val="22"/>
                        </w:rPr>
                      </w:pPr>
                    </w:p>
                    <w:p w:rsidR="009615FD" w:rsidRDefault="009615FD" w:rsidP="00D015F9">
                      <w:pPr>
                        <w:jc w:val="center"/>
                        <w:rPr>
                          <w:rFonts w:cs="HeshamNormal"/>
                          <w:color w:val="000000"/>
                          <w:sz w:val="30"/>
                          <w:szCs w:val="22"/>
                          <w:rtl/>
                        </w:rPr>
                      </w:pPr>
                    </w:p>
                    <w:p w:rsidR="009615FD" w:rsidRDefault="009615FD" w:rsidP="00D015F9">
                      <w:pPr>
                        <w:jc w:val="center"/>
                        <w:rPr>
                          <w:rFonts w:cs="HeshamNormal"/>
                          <w:color w:val="000000"/>
                          <w:sz w:val="30"/>
                          <w:szCs w:val="22"/>
                          <w:rtl/>
                        </w:rPr>
                      </w:pPr>
                    </w:p>
                    <w:p w:rsidR="009615FD" w:rsidRDefault="009615FD" w:rsidP="00D015F9">
                      <w:pPr>
                        <w:jc w:val="center"/>
                        <w:rPr>
                          <w:rFonts w:cs="HeshamNormal"/>
                          <w:color w:val="000000"/>
                          <w:sz w:val="30"/>
                          <w:szCs w:val="22"/>
                        </w:rPr>
                      </w:pPr>
                    </w:p>
                    <w:p w:rsidR="009615FD" w:rsidRPr="009658E7" w:rsidRDefault="009615FD" w:rsidP="00D4268B">
                      <w:pPr>
                        <w:ind w:firstLine="20"/>
                        <w:jc w:val="center"/>
                        <w:rPr>
                          <w:rFonts w:asciiTheme="minorBidi" w:hAnsiTheme="minorBidi" w:cstheme="minorBidi"/>
                          <w:color w:val="000000"/>
                          <w:sz w:val="30"/>
                          <w:szCs w:val="22"/>
                          <w:rtl/>
                        </w:rPr>
                      </w:pPr>
                    </w:p>
                    <w:p w:rsidR="009615FD" w:rsidRPr="009658E7" w:rsidRDefault="009615FD" w:rsidP="00D4268B">
                      <w:pPr>
                        <w:ind w:firstLine="20"/>
                        <w:jc w:val="center"/>
                        <w:rPr>
                          <w:rFonts w:asciiTheme="minorBidi" w:hAnsiTheme="minorBidi" w:cstheme="minorBidi"/>
                          <w:color w:val="000000"/>
                          <w:sz w:val="30"/>
                          <w:szCs w:val="22"/>
                          <w:rtl/>
                        </w:rPr>
                      </w:pPr>
                    </w:p>
                    <w:p w:rsidR="009615FD" w:rsidRDefault="009615FD" w:rsidP="00D4268B">
                      <w:pPr>
                        <w:ind w:firstLine="20"/>
                        <w:jc w:val="center"/>
                        <w:rPr>
                          <w:rFonts w:cs="HeshamNormal"/>
                          <w:color w:val="000000"/>
                          <w:sz w:val="30"/>
                          <w:szCs w:val="22"/>
                        </w:rPr>
                      </w:pPr>
                      <w:r>
                        <w:rPr>
                          <w:rFonts w:cs="HeshamNormal" w:hint="cs"/>
                          <w:color w:val="000000"/>
                          <w:sz w:val="30"/>
                          <w:szCs w:val="22"/>
                          <w:rtl/>
                        </w:rPr>
                        <w:t>تنضيد وإ</w:t>
                      </w:r>
                      <w:r w:rsidRPr="00D477E9">
                        <w:rPr>
                          <w:rFonts w:cs="AL-Mateen" w:hint="cs"/>
                          <w:color w:val="000000"/>
                          <w:sz w:val="30"/>
                          <w:szCs w:val="22"/>
                          <w:rtl/>
                        </w:rPr>
                        <w:t>خر</w:t>
                      </w:r>
                      <w:r>
                        <w:rPr>
                          <w:rFonts w:cs="HeshamNormal" w:hint="cs"/>
                          <w:color w:val="000000"/>
                          <w:sz w:val="30"/>
                          <w:szCs w:val="22"/>
                          <w:rtl/>
                        </w:rPr>
                        <w:t>اج</w:t>
                      </w:r>
                    </w:p>
                    <w:p w:rsidR="009615FD" w:rsidRPr="00624088" w:rsidRDefault="009615FD" w:rsidP="00AB7C35">
                      <w:pPr>
                        <w:spacing w:line="360" w:lineRule="exact"/>
                        <w:ind w:firstLine="20"/>
                        <w:jc w:val="center"/>
                        <w:rPr>
                          <w:rFonts w:ascii="Tahoma" w:hAnsi="Tahoma" w:cs="Roya"/>
                          <w:b/>
                          <w:bCs/>
                          <w:i/>
                          <w:iCs/>
                          <w:color w:val="000000"/>
                          <w:szCs w:val="24"/>
                        </w:rPr>
                      </w:pPr>
                      <w:r w:rsidRPr="00624088">
                        <w:rPr>
                          <w:rFonts w:ascii="Tahoma" w:hAnsi="Tahoma" w:cs="Roya"/>
                          <w:b/>
                          <w:bCs/>
                          <w:i/>
                          <w:iCs/>
                          <w:color w:val="000000"/>
                          <w:szCs w:val="24"/>
                        </w:rPr>
                        <w:t>papyrus</w:t>
                      </w:r>
                      <w:r w:rsidRPr="00226B58">
                        <w:rPr>
                          <w:rFonts w:asciiTheme="majorBidi" w:hAnsiTheme="majorBidi" w:cstheme="majorBidi"/>
                          <w:b/>
                          <w:bCs/>
                          <w:i/>
                          <w:iCs/>
                          <w:color w:val="000000"/>
                          <w:szCs w:val="24"/>
                          <w:rtl/>
                        </w:rPr>
                        <w:t xml:space="preserve"> </w:t>
                      </w:r>
                    </w:p>
                    <w:p w:rsidR="009615FD" w:rsidRPr="005A1B71" w:rsidRDefault="009615FD" w:rsidP="00D4268B">
                      <w:pPr>
                        <w:spacing w:line="460" w:lineRule="exact"/>
                        <w:jc w:val="center"/>
                        <w:rPr>
                          <w:rFonts w:ascii="Mosawi" w:hAnsi="Mosawi" w:cs="Mosawi"/>
                          <w:color w:val="000000"/>
                          <w:sz w:val="30"/>
                          <w:szCs w:val="22"/>
                          <w:rtl/>
                        </w:rPr>
                      </w:pPr>
                    </w:p>
                  </w:txbxContent>
                </v:textbox>
              </v:shape>
            </w:pict>
          </mc:Fallback>
        </mc:AlternateContent>
      </w:r>
      <w:r w:rsidR="00D4268B" w:rsidRPr="00266AF8">
        <w:rPr>
          <w:rFonts w:cs="HeshamNormal" w:hint="cs"/>
          <w:color w:val="000000" w:themeColor="text1"/>
          <w:sz w:val="36"/>
          <w:szCs w:val="76"/>
          <w:rtl/>
        </w:rPr>
        <w:t>نصوص</w:t>
      </w:r>
      <w:r w:rsidR="00D4268B" w:rsidRPr="00266AF8">
        <w:rPr>
          <w:rFonts w:cs="HeshamNormal"/>
          <w:color w:val="000000" w:themeColor="text1"/>
          <w:sz w:val="36"/>
          <w:szCs w:val="76"/>
        </w:rPr>
        <w:t xml:space="preserve"> </w:t>
      </w:r>
      <w:r w:rsidR="00D4268B" w:rsidRPr="00266AF8">
        <w:rPr>
          <w:rFonts w:cs="HeshamNormal" w:hint="cs"/>
          <w:color w:val="000000" w:themeColor="text1"/>
          <w:sz w:val="36"/>
          <w:szCs w:val="76"/>
          <w:rtl/>
        </w:rPr>
        <w:t>معاصرة</w:t>
      </w:r>
    </w:p>
    <w:p w:rsidR="00482FD2" w:rsidRPr="00266AF8" w:rsidRDefault="00482FD2" w:rsidP="000B0AF4">
      <w:pPr>
        <w:ind w:firstLine="0"/>
        <w:jc w:val="center"/>
        <w:rPr>
          <w:rFonts w:cs="HeshamNormal"/>
          <w:color w:val="000000" w:themeColor="text1"/>
          <w:szCs w:val="20"/>
        </w:rPr>
      </w:pPr>
    </w:p>
    <w:p w:rsidR="00AE5C27" w:rsidRPr="00266AF8" w:rsidRDefault="001B19FB" w:rsidP="000B0AF4">
      <w:pPr>
        <w:ind w:left="2347" w:firstLine="0"/>
        <w:jc w:val="center"/>
        <w:rPr>
          <w:rFonts w:cs="HeshamNormal"/>
          <w:color w:val="000000" w:themeColor="text1"/>
          <w:sz w:val="24"/>
          <w:szCs w:val="24"/>
        </w:rPr>
      </w:pPr>
      <w:r w:rsidRPr="00266AF8">
        <w:rPr>
          <w:rFonts w:cs="HeshamNormal" w:hint="cs"/>
          <w:color w:val="000000" w:themeColor="text1"/>
          <w:sz w:val="24"/>
          <w:szCs w:val="24"/>
          <w:rtl/>
        </w:rPr>
        <w:t>فصلي</w:t>
      </w:r>
      <w:r w:rsidR="00890714">
        <w:rPr>
          <w:rFonts w:cs="HeshamNormal" w:hint="cs"/>
          <w:color w:val="000000" w:themeColor="text1"/>
          <w:sz w:val="24"/>
          <w:szCs w:val="24"/>
          <w:rtl/>
        </w:rPr>
        <w:t>ّ</w:t>
      </w:r>
      <w:r w:rsidRPr="00266AF8">
        <w:rPr>
          <w:rFonts w:cs="HeshamNormal" w:hint="cs"/>
          <w:color w:val="000000" w:themeColor="text1"/>
          <w:sz w:val="24"/>
          <w:szCs w:val="24"/>
          <w:rtl/>
        </w:rPr>
        <w:t>ة تعنى ب</w:t>
      </w:r>
      <w:r w:rsidR="00AE5C27" w:rsidRPr="00266AF8">
        <w:rPr>
          <w:rFonts w:cs="HeshamNormal" w:hint="cs"/>
          <w:color w:val="000000" w:themeColor="text1"/>
          <w:sz w:val="24"/>
          <w:szCs w:val="24"/>
          <w:rtl/>
        </w:rPr>
        <w:t>الفكر ال</w:t>
      </w:r>
      <w:r w:rsidR="00D50E75" w:rsidRPr="00266AF8">
        <w:rPr>
          <w:rFonts w:cs="HeshamNormal" w:hint="cs"/>
          <w:color w:val="000000" w:themeColor="text1"/>
          <w:sz w:val="24"/>
          <w:szCs w:val="24"/>
          <w:rtl/>
        </w:rPr>
        <w:t>ديني</w:t>
      </w:r>
      <w:r w:rsidR="00AE5C27" w:rsidRPr="00266AF8">
        <w:rPr>
          <w:rFonts w:cs="HeshamNormal" w:hint="cs"/>
          <w:color w:val="000000" w:themeColor="text1"/>
          <w:sz w:val="24"/>
          <w:szCs w:val="24"/>
          <w:rtl/>
        </w:rPr>
        <w:t xml:space="preserve"> المعاصر</w:t>
      </w:r>
    </w:p>
    <w:p w:rsidR="00AE5C27" w:rsidRPr="00266AF8" w:rsidRDefault="00AE5C27" w:rsidP="000B0AF4">
      <w:pPr>
        <w:ind w:left="2347" w:firstLine="0"/>
        <w:jc w:val="center"/>
        <w:rPr>
          <w:rFonts w:cs="HeshamNormal"/>
          <w:color w:val="000000" w:themeColor="text1"/>
          <w:sz w:val="24"/>
          <w:szCs w:val="24"/>
          <w:rtl/>
        </w:rPr>
      </w:pPr>
      <w:r w:rsidRPr="00266AF8">
        <w:rPr>
          <w:rFonts w:cs="HeshamNormal" w:hint="cs"/>
          <w:color w:val="000000" w:themeColor="text1"/>
          <w:sz w:val="24"/>
          <w:szCs w:val="24"/>
          <w:rtl/>
        </w:rPr>
        <w:t>العـدد</w:t>
      </w:r>
      <w:r w:rsidR="001B3CDA" w:rsidRPr="00266AF8">
        <w:rPr>
          <w:rFonts w:cs="HeshamNormal" w:hint="cs"/>
          <w:color w:val="000000" w:themeColor="text1"/>
          <w:sz w:val="24"/>
          <w:szCs w:val="24"/>
          <w:rtl/>
        </w:rPr>
        <w:t xml:space="preserve"> </w:t>
      </w:r>
      <w:r w:rsidR="00435DFC" w:rsidRPr="00266AF8">
        <w:rPr>
          <w:rFonts w:cs="HeshamNormal" w:hint="cs"/>
          <w:color w:val="000000" w:themeColor="text1"/>
          <w:sz w:val="24"/>
          <w:szCs w:val="24"/>
          <w:rtl/>
        </w:rPr>
        <w:t>الثامن والعشرون</w:t>
      </w:r>
      <w:r w:rsidRPr="00266AF8">
        <w:rPr>
          <w:rFonts w:cs="HeshamNormal" w:hint="cs"/>
          <w:color w:val="000000" w:themeColor="text1"/>
          <w:sz w:val="24"/>
          <w:szCs w:val="24"/>
          <w:rtl/>
        </w:rPr>
        <w:t>، السـن</w:t>
      </w:r>
      <w:r w:rsidR="001B3CDA" w:rsidRPr="00266AF8">
        <w:rPr>
          <w:rFonts w:cs="HeshamNormal" w:hint="cs"/>
          <w:color w:val="000000" w:themeColor="text1"/>
          <w:sz w:val="24"/>
          <w:szCs w:val="24"/>
          <w:rtl/>
        </w:rPr>
        <w:t>ة</w:t>
      </w:r>
      <w:r w:rsidR="00435DFC" w:rsidRPr="00266AF8">
        <w:rPr>
          <w:rFonts w:cs="HeshamNormal" w:hint="cs"/>
          <w:color w:val="000000" w:themeColor="text1"/>
          <w:sz w:val="24"/>
          <w:szCs w:val="24"/>
          <w:rtl/>
        </w:rPr>
        <w:t xml:space="preserve"> السابعة</w:t>
      </w:r>
      <w:r w:rsidR="001B3CDA" w:rsidRPr="00266AF8">
        <w:rPr>
          <w:rFonts w:cs="HeshamNormal" w:hint="cs"/>
          <w:color w:val="000000" w:themeColor="text1"/>
          <w:sz w:val="24"/>
          <w:szCs w:val="24"/>
          <w:rtl/>
        </w:rPr>
        <w:t>،</w:t>
      </w:r>
    </w:p>
    <w:p w:rsidR="00D4268B" w:rsidRPr="00266AF8" w:rsidRDefault="00AE5C27" w:rsidP="000B0AF4">
      <w:pPr>
        <w:ind w:left="2347" w:firstLine="0"/>
        <w:jc w:val="center"/>
        <w:rPr>
          <w:rFonts w:cs="HeshamNormal"/>
          <w:color w:val="000000" w:themeColor="text1"/>
          <w:sz w:val="24"/>
          <w:szCs w:val="24"/>
        </w:rPr>
      </w:pPr>
      <w:r w:rsidRPr="00266AF8">
        <w:rPr>
          <w:rFonts w:ascii="Mosawi" w:hAnsi="Mosawi" w:cs="AL-Mateen"/>
          <w:color w:val="000000" w:themeColor="text1"/>
          <w:sz w:val="24"/>
          <w:szCs w:val="24"/>
          <w:rtl/>
        </w:rPr>
        <w:t>خر</w:t>
      </w:r>
      <w:r w:rsidRPr="00266AF8">
        <w:rPr>
          <w:rFonts w:cs="HeshamNormal" w:hint="cs"/>
          <w:color w:val="000000" w:themeColor="text1"/>
          <w:sz w:val="24"/>
          <w:szCs w:val="24"/>
          <w:rtl/>
        </w:rPr>
        <w:t xml:space="preserve">يف </w:t>
      </w:r>
      <w:r w:rsidR="00B81121" w:rsidRPr="00266AF8">
        <w:rPr>
          <w:rFonts w:cs="HeshamNormal" w:hint="cs"/>
          <w:color w:val="000000" w:themeColor="text1"/>
          <w:sz w:val="24"/>
          <w:szCs w:val="24"/>
          <w:rtl/>
        </w:rPr>
        <w:t>201</w:t>
      </w:r>
      <w:r w:rsidR="00435DFC" w:rsidRPr="00266AF8">
        <w:rPr>
          <w:rFonts w:cs="HeshamNormal" w:hint="cs"/>
          <w:color w:val="000000" w:themeColor="text1"/>
          <w:sz w:val="24"/>
          <w:szCs w:val="24"/>
          <w:rtl/>
        </w:rPr>
        <w:t>2</w:t>
      </w:r>
      <w:r w:rsidR="00B81121" w:rsidRPr="00266AF8">
        <w:rPr>
          <w:rFonts w:cs="HeshamNormal" w:hint="cs"/>
          <w:color w:val="000000" w:themeColor="text1"/>
          <w:sz w:val="24"/>
          <w:szCs w:val="24"/>
          <w:rtl/>
        </w:rPr>
        <w:t>م، 143</w:t>
      </w:r>
      <w:r w:rsidR="00435DFC" w:rsidRPr="00266AF8">
        <w:rPr>
          <w:rFonts w:cs="HeshamNormal" w:hint="cs"/>
          <w:color w:val="000000" w:themeColor="text1"/>
          <w:sz w:val="24"/>
          <w:szCs w:val="24"/>
          <w:rtl/>
        </w:rPr>
        <w:t>3</w:t>
      </w:r>
      <w:r w:rsidR="00B81121" w:rsidRPr="00266AF8">
        <w:rPr>
          <w:rFonts w:cs="HeshamNormal" w:hint="cs"/>
          <w:color w:val="000000" w:themeColor="text1"/>
          <w:sz w:val="24"/>
          <w:szCs w:val="24"/>
          <w:rtl/>
        </w:rPr>
        <w:t>هـ</w:t>
      </w:r>
    </w:p>
    <w:p w:rsidR="00D4268B" w:rsidRPr="00266AF8" w:rsidRDefault="00D4268B" w:rsidP="000B0AF4">
      <w:pPr>
        <w:rPr>
          <w:color w:val="000000" w:themeColor="text1"/>
          <w:sz w:val="32"/>
        </w:rPr>
      </w:pPr>
    </w:p>
    <w:p w:rsidR="00D4268B" w:rsidRPr="00266AF8" w:rsidRDefault="00842875" w:rsidP="000B0AF4">
      <w:pPr>
        <w:rPr>
          <w:color w:val="000000" w:themeColor="text1"/>
          <w:sz w:val="32"/>
        </w:rPr>
      </w:pPr>
      <w:r w:rsidRPr="00266AF8">
        <w:rPr>
          <w:rFonts w:cs="HeshamNormal"/>
          <w:noProof/>
          <w:color w:val="000000" w:themeColor="text1"/>
          <w:sz w:val="30"/>
          <w:szCs w:val="22"/>
        </w:rPr>
        <mc:AlternateContent>
          <mc:Choice Requires="wps">
            <w:drawing>
              <wp:anchor distT="0" distB="0" distL="114300" distR="114300" simplePos="0" relativeHeight="251656192" behindDoc="0" locked="0" layoutInCell="1" allowOverlap="1" wp14:anchorId="1C010484" wp14:editId="6E170EF9">
                <wp:simplePos x="0" y="0"/>
                <wp:positionH relativeFrom="column">
                  <wp:posOffset>59690</wp:posOffset>
                </wp:positionH>
                <wp:positionV relativeFrom="paragraph">
                  <wp:posOffset>229870</wp:posOffset>
                </wp:positionV>
                <wp:extent cx="2834640" cy="4921250"/>
                <wp:effectExtent l="0" t="0" r="0" b="0"/>
                <wp:wrapNone/>
                <wp:docPr id="248"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92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9C1" w:rsidRPr="00D015F9" w:rsidRDefault="000139C1" w:rsidP="00D4268B">
                            <w:pPr>
                              <w:spacing w:line="460" w:lineRule="exact"/>
                              <w:ind w:firstLine="0"/>
                              <w:jc w:val="center"/>
                              <w:rPr>
                                <w:rFonts w:ascii="Mosawi" w:hAnsi="Mosawi" w:cs="Mosawi"/>
                                <w:sz w:val="27"/>
                                <w:rtl/>
                              </w:rPr>
                            </w:pPr>
                            <w:r w:rsidRPr="00D015F9">
                              <w:rPr>
                                <w:rFonts w:cs="DecoType Naskh" w:hint="cs"/>
                                <w:sz w:val="27"/>
                                <w:rtl/>
                              </w:rPr>
                              <w:t>البطاقة وشروط النشر</w:t>
                            </w:r>
                          </w:p>
                          <w:p w:rsidR="000139C1" w:rsidRPr="00D015F9" w:rsidRDefault="000139C1" w:rsidP="00D4268B">
                            <w:pPr>
                              <w:spacing w:line="440" w:lineRule="exact"/>
                              <w:ind w:left="170" w:firstLine="0"/>
                              <w:rPr>
                                <w:rFonts w:cs="Taher"/>
                                <w:sz w:val="27"/>
                                <w:rtl/>
                              </w:rPr>
                            </w:pPr>
                            <w:r w:rsidRPr="00D015F9">
                              <w:rPr>
                                <w:rFonts w:hint="cs"/>
                                <w:sz w:val="27"/>
                                <w:rtl/>
                              </w:rPr>
                              <w:sym w:font="Webdings" w:char="F033"/>
                            </w:r>
                            <w:r w:rsidRPr="00D015F9">
                              <w:rPr>
                                <w:rFonts w:hint="cs"/>
                                <w:sz w:val="27"/>
                                <w:rtl/>
                              </w:rPr>
                              <w:t>نصوص معاصرة، مجل</w:t>
                            </w:r>
                            <w:r>
                              <w:rPr>
                                <w:rFonts w:hint="cs"/>
                                <w:sz w:val="27"/>
                                <w:rtl/>
                              </w:rPr>
                              <w:t>ّ</w:t>
                            </w:r>
                            <w:r w:rsidRPr="00D015F9">
                              <w:rPr>
                                <w:rFonts w:hint="cs"/>
                                <w:sz w:val="27"/>
                                <w:rtl/>
                              </w:rPr>
                              <w:t>ة فصليّة تعنى ــ فقط ــ بترجمة النتاج ال</w:t>
                            </w:r>
                            <w:r>
                              <w:rPr>
                                <w:rFonts w:hint="cs"/>
                                <w:sz w:val="27"/>
                                <w:rtl/>
                              </w:rPr>
                              <w:t>فكريّ</w:t>
                            </w:r>
                            <w:r w:rsidRPr="00D015F9">
                              <w:rPr>
                                <w:rFonts w:hint="cs"/>
                                <w:sz w:val="27"/>
                                <w:rtl/>
                              </w:rPr>
                              <w:t xml:space="preserve"> ال</w:t>
                            </w:r>
                            <w:r>
                              <w:rPr>
                                <w:rFonts w:hint="cs"/>
                                <w:sz w:val="27"/>
                                <w:rtl/>
                              </w:rPr>
                              <w:t xml:space="preserve">إسلاميّ إلى </w:t>
                            </w:r>
                            <w:r w:rsidRPr="00D015F9">
                              <w:rPr>
                                <w:rFonts w:hint="cs"/>
                                <w:sz w:val="27"/>
                                <w:rtl/>
                              </w:rPr>
                              <w:t>القارئ ال</w:t>
                            </w:r>
                            <w:r>
                              <w:rPr>
                                <w:rFonts w:hint="cs"/>
                                <w:sz w:val="27"/>
                                <w:rtl/>
                              </w:rPr>
                              <w:t>عربيّ</w:t>
                            </w:r>
                            <w:r w:rsidRPr="00D015F9">
                              <w:rPr>
                                <w:rFonts w:hint="cs"/>
                                <w:sz w:val="27"/>
                                <w:rtl/>
                              </w:rPr>
                              <w:t>.</w:t>
                            </w:r>
                          </w:p>
                          <w:p w:rsidR="000139C1" w:rsidRPr="00D015F9" w:rsidRDefault="000139C1" w:rsidP="00D4268B">
                            <w:pPr>
                              <w:spacing w:line="440" w:lineRule="exact"/>
                              <w:ind w:left="170" w:firstLine="0"/>
                              <w:rPr>
                                <w:rFonts w:cs="Taher"/>
                                <w:sz w:val="27"/>
                                <w:rtl/>
                              </w:rPr>
                            </w:pPr>
                            <w:r w:rsidRPr="00D015F9">
                              <w:rPr>
                                <w:rFonts w:hint="cs"/>
                                <w:sz w:val="27"/>
                                <w:rtl/>
                              </w:rPr>
                              <w:sym w:font="Webdings" w:char="F033"/>
                            </w:r>
                            <w:r w:rsidRPr="00D015F9">
                              <w:rPr>
                                <w:rFonts w:hint="cs"/>
                                <w:sz w:val="27"/>
                                <w:rtl/>
                              </w:rPr>
                              <w:t>ترحّب المجلّة بمساهمات الباحثين في مجالات الفكر ال</w:t>
                            </w:r>
                            <w:r>
                              <w:rPr>
                                <w:rFonts w:hint="cs"/>
                                <w:sz w:val="27"/>
                                <w:rtl/>
                              </w:rPr>
                              <w:t>إسلاميّ</w:t>
                            </w:r>
                            <w:r w:rsidRPr="00D015F9">
                              <w:rPr>
                                <w:rFonts w:hint="cs"/>
                                <w:sz w:val="27"/>
                                <w:rtl/>
                              </w:rPr>
                              <w:t xml:space="preserve"> المعاصر، والتاريخ، والأدب، والتراث، ومراجعات الكتب، والمناقشات.</w:t>
                            </w:r>
                          </w:p>
                          <w:p w:rsidR="000139C1" w:rsidRPr="00D015F9" w:rsidRDefault="000139C1" w:rsidP="00D4268B">
                            <w:pPr>
                              <w:spacing w:line="440" w:lineRule="exact"/>
                              <w:ind w:left="170" w:firstLine="0"/>
                              <w:rPr>
                                <w:rFonts w:cs="Taher"/>
                                <w:sz w:val="27"/>
                                <w:rtl/>
                              </w:rPr>
                            </w:pPr>
                            <w:r w:rsidRPr="00D015F9">
                              <w:rPr>
                                <w:rFonts w:hint="cs"/>
                                <w:sz w:val="27"/>
                                <w:rtl/>
                              </w:rPr>
                              <w:sym w:font="Webdings" w:char="F033"/>
                            </w:r>
                            <w:r w:rsidRPr="00D015F9">
                              <w:rPr>
                                <w:rFonts w:hint="cs"/>
                                <w:sz w:val="27"/>
                                <w:rtl/>
                              </w:rPr>
                              <w:t>يشترط في الماد</w:t>
                            </w:r>
                            <w:r>
                              <w:rPr>
                                <w:rFonts w:hint="cs"/>
                                <w:sz w:val="27"/>
                                <w:rtl/>
                              </w:rPr>
                              <w:t>ّ</w:t>
                            </w:r>
                            <w:r w:rsidRPr="00D015F9">
                              <w:rPr>
                                <w:rFonts w:hint="cs"/>
                                <w:sz w:val="27"/>
                                <w:rtl/>
                              </w:rPr>
                              <w:t>ة المرسلة أن تلتزم بأصول البحث ال</w:t>
                            </w:r>
                            <w:r>
                              <w:rPr>
                                <w:rFonts w:hint="cs"/>
                                <w:sz w:val="27"/>
                                <w:rtl/>
                              </w:rPr>
                              <w:t>علميّ</w:t>
                            </w:r>
                            <w:r w:rsidRPr="00D015F9">
                              <w:rPr>
                                <w:rFonts w:hint="cs"/>
                                <w:sz w:val="27"/>
                                <w:rtl/>
                              </w:rPr>
                              <w:t xml:space="preserve"> على مختلف المستويات: المنهج، ال</w:t>
                            </w:r>
                            <w:r>
                              <w:rPr>
                                <w:rFonts w:hint="cs"/>
                                <w:sz w:val="27"/>
                                <w:rtl/>
                              </w:rPr>
                              <w:t>منهجيّ</w:t>
                            </w:r>
                            <w:r w:rsidRPr="00D015F9">
                              <w:rPr>
                                <w:rFonts w:hint="cs"/>
                                <w:sz w:val="27"/>
                                <w:rtl/>
                              </w:rPr>
                              <w:t>ة، التوثيق، وأن لا تكون قد ن</w:t>
                            </w:r>
                            <w:r>
                              <w:rPr>
                                <w:rFonts w:hint="cs"/>
                                <w:sz w:val="27"/>
                                <w:rtl/>
                              </w:rPr>
                              <w:t>ُ</w:t>
                            </w:r>
                            <w:r w:rsidRPr="00D015F9">
                              <w:rPr>
                                <w:rFonts w:hint="cs"/>
                                <w:sz w:val="27"/>
                                <w:rtl/>
                              </w:rPr>
                              <w:t>شرت أو أ</w:t>
                            </w:r>
                            <w:r>
                              <w:rPr>
                                <w:rFonts w:hint="cs"/>
                                <w:sz w:val="27"/>
                                <w:rtl/>
                              </w:rPr>
                              <w:t>ُ</w:t>
                            </w:r>
                            <w:r w:rsidRPr="00D015F9">
                              <w:rPr>
                                <w:rFonts w:hint="cs"/>
                                <w:sz w:val="27"/>
                                <w:rtl/>
                              </w:rPr>
                              <w:t>رسلت للنشر في كتاب</w:t>
                            </w:r>
                            <w:r>
                              <w:rPr>
                                <w:rFonts w:hint="cs"/>
                                <w:sz w:val="27"/>
                                <w:rtl/>
                              </w:rPr>
                              <w:t>ٍ</w:t>
                            </w:r>
                            <w:r w:rsidRPr="00D015F9">
                              <w:rPr>
                                <w:rFonts w:hint="cs"/>
                                <w:sz w:val="27"/>
                                <w:rtl/>
                              </w:rPr>
                              <w:t xml:space="preserve"> أو دوريّة </w:t>
                            </w:r>
                            <w:r>
                              <w:rPr>
                                <w:rFonts w:hint="cs"/>
                                <w:sz w:val="27"/>
                                <w:rtl/>
                              </w:rPr>
                              <w:t>عربيّ</w:t>
                            </w:r>
                            <w:r w:rsidRPr="00D015F9">
                              <w:rPr>
                                <w:rFonts w:hint="cs"/>
                                <w:sz w:val="27"/>
                                <w:rtl/>
                              </w:rPr>
                              <w:t>ة أخرى.</w:t>
                            </w:r>
                          </w:p>
                          <w:p w:rsidR="000139C1" w:rsidRPr="00D015F9" w:rsidRDefault="000139C1" w:rsidP="00D4268B">
                            <w:pPr>
                              <w:spacing w:line="440" w:lineRule="exact"/>
                              <w:ind w:left="170" w:firstLine="0"/>
                              <w:rPr>
                                <w:rFonts w:cs="Taher"/>
                                <w:sz w:val="27"/>
                                <w:rtl/>
                              </w:rPr>
                            </w:pPr>
                            <w:r w:rsidRPr="00D015F9">
                              <w:rPr>
                                <w:rFonts w:hint="cs"/>
                                <w:sz w:val="27"/>
                                <w:rtl/>
                              </w:rPr>
                              <w:sym w:font="Webdings" w:char="F033"/>
                            </w:r>
                            <w:r w:rsidRPr="00D015F9">
                              <w:rPr>
                                <w:rFonts w:hint="cs"/>
                                <w:sz w:val="27"/>
                                <w:rtl/>
                              </w:rPr>
                              <w:t>تخضع الماد</w:t>
                            </w:r>
                            <w:r>
                              <w:rPr>
                                <w:rFonts w:hint="cs"/>
                                <w:sz w:val="27"/>
                                <w:rtl/>
                              </w:rPr>
                              <w:t>ّ</w:t>
                            </w:r>
                            <w:r w:rsidRPr="00D015F9">
                              <w:rPr>
                                <w:rFonts w:hint="cs"/>
                                <w:sz w:val="27"/>
                                <w:rtl/>
                              </w:rPr>
                              <w:t>ة المرسلة لمراجعة هيئة التحرير، ولا تعاد</w:t>
                            </w:r>
                            <w:r>
                              <w:rPr>
                                <w:rFonts w:hint="cs"/>
                                <w:sz w:val="27"/>
                                <w:rtl/>
                              </w:rPr>
                              <w:t xml:space="preserve"> إلى </w:t>
                            </w:r>
                            <w:r w:rsidRPr="00D015F9">
                              <w:rPr>
                                <w:rFonts w:hint="cs"/>
                                <w:sz w:val="27"/>
                                <w:rtl/>
                              </w:rPr>
                              <w:t>صاحبها، ن</w:t>
                            </w:r>
                            <w:r>
                              <w:rPr>
                                <w:rFonts w:hint="cs"/>
                                <w:sz w:val="27"/>
                                <w:rtl/>
                              </w:rPr>
                              <w:t>ُ</w:t>
                            </w:r>
                            <w:r w:rsidRPr="00D015F9">
                              <w:rPr>
                                <w:rFonts w:hint="cs"/>
                                <w:sz w:val="27"/>
                                <w:rtl/>
                              </w:rPr>
                              <w:t>شرت أم لم تنشر.</w:t>
                            </w:r>
                          </w:p>
                          <w:p w:rsidR="000139C1" w:rsidRPr="00D015F9" w:rsidRDefault="000139C1" w:rsidP="00D4268B">
                            <w:pPr>
                              <w:spacing w:line="440" w:lineRule="exact"/>
                              <w:ind w:left="170" w:firstLine="0"/>
                              <w:rPr>
                                <w:rFonts w:cs="Taher"/>
                                <w:sz w:val="27"/>
                                <w:rtl/>
                              </w:rPr>
                            </w:pPr>
                            <w:r w:rsidRPr="00D015F9">
                              <w:rPr>
                                <w:rFonts w:hint="cs"/>
                                <w:sz w:val="27"/>
                                <w:rtl/>
                              </w:rPr>
                              <w:sym w:font="Webdings" w:char="F033"/>
                            </w:r>
                            <w:r w:rsidRPr="00D015F9">
                              <w:rPr>
                                <w:rFonts w:hint="cs"/>
                                <w:sz w:val="27"/>
                                <w:rtl/>
                              </w:rPr>
                              <w:t>للمجلّة حقّ إعادة نشر المواد المنشورة</w:t>
                            </w:r>
                            <w:r>
                              <w:rPr>
                                <w:rFonts w:hint="cs"/>
                                <w:sz w:val="27"/>
                                <w:rtl/>
                              </w:rPr>
                              <w:t>،</w:t>
                            </w:r>
                            <w:r w:rsidRPr="00D015F9">
                              <w:rPr>
                                <w:rFonts w:hint="cs"/>
                                <w:sz w:val="27"/>
                                <w:rtl/>
                              </w:rPr>
                              <w:t xml:space="preserve"> منفصلةً أو ضمن كتاب.</w:t>
                            </w:r>
                          </w:p>
                          <w:p w:rsidR="000139C1" w:rsidRPr="00D015F9" w:rsidRDefault="000139C1" w:rsidP="00D4268B">
                            <w:pPr>
                              <w:spacing w:line="440" w:lineRule="exact"/>
                              <w:ind w:left="170" w:firstLine="0"/>
                              <w:rPr>
                                <w:rFonts w:cs="Taher"/>
                                <w:sz w:val="27"/>
                                <w:rtl/>
                              </w:rPr>
                            </w:pPr>
                            <w:r w:rsidRPr="00D015F9">
                              <w:rPr>
                                <w:rFonts w:hint="cs"/>
                                <w:sz w:val="27"/>
                                <w:rtl/>
                              </w:rPr>
                              <w:sym w:font="Webdings" w:char="F033"/>
                            </w:r>
                            <w:r w:rsidRPr="00D015F9">
                              <w:rPr>
                                <w:rFonts w:hint="cs"/>
                                <w:sz w:val="27"/>
                                <w:rtl/>
                              </w:rPr>
                              <w:t>ما تنشره المجلّة لا يعبِّر بالضرورة عن وجهة نظرها.</w:t>
                            </w:r>
                          </w:p>
                          <w:p w:rsidR="000139C1" w:rsidRPr="00D015F9" w:rsidRDefault="000139C1" w:rsidP="00D4268B">
                            <w:pPr>
                              <w:spacing w:line="440" w:lineRule="exact"/>
                              <w:ind w:left="170" w:firstLine="0"/>
                              <w:rPr>
                                <w:rFonts w:cs="Taher"/>
                                <w:sz w:val="27"/>
                                <w:rtl/>
                              </w:rPr>
                            </w:pPr>
                            <w:r w:rsidRPr="00D015F9">
                              <w:rPr>
                                <w:rFonts w:hint="cs"/>
                                <w:sz w:val="27"/>
                                <w:rtl/>
                              </w:rPr>
                              <w:sym w:font="Webdings" w:char="F033"/>
                            </w:r>
                            <w:r w:rsidRPr="00D015F9">
                              <w:rPr>
                                <w:rFonts w:hint="cs"/>
                                <w:sz w:val="27"/>
                                <w:rtl/>
                              </w:rPr>
                              <w:t>يخضع ترتيب المواد</w:t>
                            </w:r>
                            <w:r>
                              <w:rPr>
                                <w:rFonts w:hint="cs"/>
                                <w:sz w:val="27"/>
                                <w:rtl/>
                              </w:rPr>
                              <w:t>ّ</w:t>
                            </w:r>
                            <w:r w:rsidRPr="00D015F9">
                              <w:rPr>
                                <w:rFonts w:hint="cs"/>
                                <w:sz w:val="27"/>
                                <w:rtl/>
                              </w:rPr>
                              <w:t xml:space="preserve"> المنشورة لاعتبارات</w:t>
                            </w:r>
                            <w:r>
                              <w:rPr>
                                <w:rFonts w:hint="cs"/>
                                <w:sz w:val="27"/>
                                <w:rtl/>
                              </w:rPr>
                              <w:t>ٍ</w:t>
                            </w:r>
                            <w:r w:rsidRPr="00D015F9">
                              <w:rPr>
                                <w:rFonts w:hint="cs"/>
                                <w:sz w:val="27"/>
                                <w:rtl/>
                              </w:rPr>
                              <w:t xml:space="preserve"> فن</w:t>
                            </w:r>
                            <w:r>
                              <w:rPr>
                                <w:rFonts w:hint="cs"/>
                                <w:sz w:val="27"/>
                                <w:rtl/>
                              </w:rPr>
                              <w:t>ّ</w:t>
                            </w:r>
                            <w:r w:rsidRPr="00D015F9">
                              <w:rPr>
                                <w:rFonts w:hint="cs"/>
                                <w:sz w:val="27"/>
                                <w:rtl/>
                              </w:rPr>
                              <w:t>ي</w:t>
                            </w:r>
                            <w:r>
                              <w:rPr>
                                <w:rFonts w:hint="cs"/>
                                <w:sz w:val="27"/>
                                <w:rtl/>
                              </w:rPr>
                              <w:t>ّ</w:t>
                            </w:r>
                            <w:r w:rsidRPr="00D015F9">
                              <w:rPr>
                                <w:rFonts w:hint="cs"/>
                                <w:sz w:val="27"/>
                                <w:rtl/>
                              </w:rPr>
                              <w:t>ة بحتة.</w:t>
                            </w:r>
                          </w:p>
                          <w:p w:rsidR="000139C1" w:rsidRPr="00D015F9" w:rsidRDefault="000139C1" w:rsidP="00D4268B">
                            <w:pPr>
                              <w:spacing w:line="440" w:lineRule="exact"/>
                              <w:ind w:left="170"/>
                              <w:rPr>
                                <w:sz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27" type="#_x0000_t202" style="position:absolute;left:0;text-align:left;margin-left:4.7pt;margin-top:18.1pt;width:223.2pt;height:3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htfwIAAAs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" stroked="f">
                <v:textbox inset="0,0,0,0">
                  <w:txbxContent>
                    <w:p w:rsidR="002D3BB3" w:rsidRPr="00D015F9" w:rsidRDefault="002D3BB3" w:rsidP="00D4268B">
                      <w:pPr>
                        <w:spacing w:line="460" w:lineRule="exact"/>
                        <w:ind w:firstLine="0"/>
                        <w:jc w:val="center"/>
                        <w:rPr>
                          <w:rFonts w:ascii="Mosawi" w:hAnsi="Mosawi" w:cs="Mosawi"/>
                          <w:sz w:val="27"/>
                          <w:rtl/>
                        </w:rPr>
                      </w:pPr>
                      <w:r w:rsidRPr="00D015F9">
                        <w:rPr>
                          <w:rFonts w:cs="DecoType Naskh" w:hint="cs"/>
                          <w:sz w:val="27"/>
                          <w:rtl/>
                        </w:rPr>
                        <w:t>البطاقة وشروط النشر</w:t>
                      </w:r>
                    </w:p>
                    <w:p w:rsidR="002D3BB3" w:rsidRPr="00D015F9" w:rsidRDefault="002D3BB3" w:rsidP="00D4268B">
                      <w:pPr>
                        <w:spacing w:line="440" w:lineRule="exact"/>
                        <w:ind w:left="170" w:firstLine="0"/>
                        <w:rPr>
                          <w:rFonts w:cs="Taher"/>
                          <w:sz w:val="27"/>
                          <w:rtl/>
                        </w:rPr>
                      </w:pPr>
                      <w:r w:rsidRPr="00D015F9">
                        <w:rPr>
                          <w:rFonts w:hint="cs"/>
                          <w:sz w:val="27"/>
                          <w:rtl/>
                        </w:rPr>
                        <w:sym w:font="Webdings" w:char="F033"/>
                      </w:r>
                      <w:r w:rsidRPr="00D015F9">
                        <w:rPr>
                          <w:rFonts w:hint="cs"/>
                          <w:sz w:val="27"/>
                          <w:rtl/>
                        </w:rPr>
                        <w:t>نصوص معاصرة، مجل</w:t>
                      </w:r>
                      <w:r>
                        <w:rPr>
                          <w:rFonts w:hint="cs"/>
                          <w:sz w:val="27"/>
                          <w:rtl/>
                        </w:rPr>
                        <w:t>ّ</w:t>
                      </w:r>
                      <w:r w:rsidRPr="00D015F9">
                        <w:rPr>
                          <w:rFonts w:hint="cs"/>
                          <w:sz w:val="27"/>
                          <w:rtl/>
                        </w:rPr>
                        <w:t>ة فصليّة تعنى ــ فقط ــ بترجمة النتاج ال</w:t>
                      </w:r>
                      <w:r>
                        <w:rPr>
                          <w:rFonts w:hint="cs"/>
                          <w:sz w:val="27"/>
                          <w:rtl/>
                        </w:rPr>
                        <w:t>فكريّ</w:t>
                      </w:r>
                      <w:r w:rsidRPr="00D015F9">
                        <w:rPr>
                          <w:rFonts w:hint="cs"/>
                          <w:sz w:val="27"/>
                          <w:rtl/>
                        </w:rPr>
                        <w:t xml:space="preserve"> ال</w:t>
                      </w:r>
                      <w:r>
                        <w:rPr>
                          <w:rFonts w:hint="cs"/>
                          <w:sz w:val="27"/>
                          <w:rtl/>
                        </w:rPr>
                        <w:t xml:space="preserve">إسلاميّ إلى </w:t>
                      </w:r>
                      <w:r w:rsidRPr="00D015F9">
                        <w:rPr>
                          <w:rFonts w:hint="cs"/>
                          <w:sz w:val="27"/>
                          <w:rtl/>
                        </w:rPr>
                        <w:t>القارئ ال</w:t>
                      </w:r>
                      <w:r>
                        <w:rPr>
                          <w:rFonts w:hint="cs"/>
                          <w:sz w:val="27"/>
                          <w:rtl/>
                        </w:rPr>
                        <w:t>عربيّ</w:t>
                      </w:r>
                      <w:r w:rsidRPr="00D015F9">
                        <w:rPr>
                          <w:rFonts w:hint="cs"/>
                          <w:sz w:val="27"/>
                          <w:rtl/>
                        </w:rPr>
                        <w:t>.</w:t>
                      </w:r>
                    </w:p>
                    <w:p w:rsidR="002D3BB3" w:rsidRPr="00D015F9" w:rsidRDefault="002D3BB3" w:rsidP="00D4268B">
                      <w:pPr>
                        <w:spacing w:line="440" w:lineRule="exact"/>
                        <w:ind w:left="170" w:firstLine="0"/>
                        <w:rPr>
                          <w:rFonts w:cs="Taher"/>
                          <w:sz w:val="27"/>
                          <w:rtl/>
                        </w:rPr>
                      </w:pPr>
                      <w:r w:rsidRPr="00D015F9">
                        <w:rPr>
                          <w:rFonts w:hint="cs"/>
                          <w:sz w:val="27"/>
                          <w:rtl/>
                        </w:rPr>
                        <w:sym w:font="Webdings" w:char="F033"/>
                      </w:r>
                      <w:r w:rsidRPr="00D015F9">
                        <w:rPr>
                          <w:rFonts w:hint="cs"/>
                          <w:sz w:val="27"/>
                          <w:rtl/>
                        </w:rPr>
                        <w:t>ترحّب المجلّة بمساهمات الباحثين في مجالات الفكر ال</w:t>
                      </w:r>
                      <w:r>
                        <w:rPr>
                          <w:rFonts w:hint="cs"/>
                          <w:sz w:val="27"/>
                          <w:rtl/>
                        </w:rPr>
                        <w:t>إسلاميّ</w:t>
                      </w:r>
                      <w:r w:rsidRPr="00D015F9">
                        <w:rPr>
                          <w:rFonts w:hint="cs"/>
                          <w:sz w:val="27"/>
                          <w:rtl/>
                        </w:rPr>
                        <w:t xml:space="preserve"> المعاصر، والتاريخ، والأدب، والتراث، ومراجعات الكتب، والمناقشات.</w:t>
                      </w:r>
                    </w:p>
                    <w:p w:rsidR="002D3BB3" w:rsidRPr="00D015F9" w:rsidRDefault="002D3BB3" w:rsidP="00D4268B">
                      <w:pPr>
                        <w:spacing w:line="440" w:lineRule="exact"/>
                        <w:ind w:left="170" w:firstLine="0"/>
                        <w:rPr>
                          <w:rFonts w:cs="Taher"/>
                          <w:sz w:val="27"/>
                          <w:rtl/>
                        </w:rPr>
                      </w:pPr>
                      <w:r w:rsidRPr="00D015F9">
                        <w:rPr>
                          <w:rFonts w:hint="cs"/>
                          <w:sz w:val="27"/>
                          <w:rtl/>
                        </w:rPr>
                        <w:sym w:font="Webdings" w:char="F033"/>
                      </w:r>
                      <w:r w:rsidRPr="00D015F9">
                        <w:rPr>
                          <w:rFonts w:hint="cs"/>
                          <w:sz w:val="27"/>
                          <w:rtl/>
                        </w:rPr>
                        <w:t>يشترط في الماد</w:t>
                      </w:r>
                      <w:r>
                        <w:rPr>
                          <w:rFonts w:hint="cs"/>
                          <w:sz w:val="27"/>
                          <w:rtl/>
                        </w:rPr>
                        <w:t>ّ</w:t>
                      </w:r>
                      <w:r w:rsidRPr="00D015F9">
                        <w:rPr>
                          <w:rFonts w:hint="cs"/>
                          <w:sz w:val="27"/>
                          <w:rtl/>
                        </w:rPr>
                        <w:t>ة المرسلة أن تلتزم بأصول البحث ال</w:t>
                      </w:r>
                      <w:r>
                        <w:rPr>
                          <w:rFonts w:hint="cs"/>
                          <w:sz w:val="27"/>
                          <w:rtl/>
                        </w:rPr>
                        <w:t>علميّ</w:t>
                      </w:r>
                      <w:r w:rsidRPr="00D015F9">
                        <w:rPr>
                          <w:rFonts w:hint="cs"/>
                          <w:sz w:val="27"/>
                          <w:rtl/>
                        </w:rPr>
                        <w:t xml:space="preserve"> على مختلف المستويات: المنهج، ال</w:t>
                      </w:r>
                      <w:r>
                        <w:rPr>
                          <w:rFonts w:hint="cs"/>
                          <w:sz w:val="27"/>
                          <w:rtl/>
                        </w:rPr>
                        <w:t>منهجيّ</w:t>
                      </w:r>
                      <w:r w:rsidRPr="00D015F9">
                        <w:rPr>
                          <w:rFonts w:hint="cs"/>
                          <w:sz w:val="27"/>
                          <w:rtl/>
                        </w:rPr>
                        <w:t>ة، التوثيق، وأن لا تكون قد ن</w:t>
                      </w:r>
                      <w:r>
                        <w:rPr>
                          <w:rFonts w:hint="cs"/>
                          <w:sz w:val="27"/>
                          <w:rtl/>
                        </w:rPr>
                        <w:t>ُ</w:t>
                      </w:r>
                      <w:r w:rsidRPr="00D015F9">
                        <w:rPr>
                          <w:rFonts w:hint="cs"/>
                          <w:sz w:val="27"/>
                          <w:rtl/>
                        </w:rPr>
                        <w:t>شرت أو أ</w:t>
                      </w:r>
                      <w:r>
                        <w:rPr>
                          <w:rFonts w:hint="cs"/>
                          <w:sz w:val="27"/>
                          <w:rtl/>
                        </w:rPr>
                        <w:t>ُ</w:t>
                      </w:r>
                      <w:r w:rsidRPr="00D015F9">
                        <w:rPr>
                          <w:rFonts w:hint="cs"/>
                          <w:sz w:val="27"/>
                          <w:rtl/>
                        </w:rPr>
                        <w:t>رسلت للنشر في كتاب</w:t>
                      </w:r>
                      <w:r>
                        <w:rPr>
                          <w:rFonts w:hint="cs"/>
                          <w:sz w:val="27"/>
                          <w:rtl/>
                        </w:rPr>
                        <w:t>ٍ</w:t>
                      </w:r>
                      <w:r w:rsidRPr="00D015F9">
                        <w:rPr>
                          <w:rFonts w:hint="cs"/>
                          <w:sz w:val="27"/>
                          <w:rtl/>
                        </w:rPr>
                        <w:t xml:space="preserve"> أو دوريّة </w:t>
                      </w:r>
                      <w:r>
                        <w:rPr>
                          <w:rFonts w:hint="cs"/>
                          <w:sz w:val="27"/>
                          <w:rtl/>
                        </w:rPr>
                        <w:t>عربيّ</w:t>
                      </w:r>
                      <w:r w:rsidRPr="00D015F9">
                        <w:rPr>
                          <w:rFonts w:hint="cs"/>
                          <w:sz w:val="27"/>
                          <w:rtl/>
                        </w:rPr>
                        <w:t>ة أخرى.</w:t>
                      </w:r>
                    </w:p>
                    <w:p w:rsidR="002D3BB3" w:rsidRPr="00D015F9" w:rsidRDefault="002D3BB3" w:rsidP="00D4268B">
                      <w:pPr>
                        <w:spacing w:line="440" w:lineRule="exact"/>
                        <w:ind w:left="170" w:firstLine="0"/>
                        <w:rPr>
                          <w:rFonts w:cs="Taher"/>
                          <w:sz w:val="27"/>
                          <w:rtl/>
                        </w:rPr>
                      </w:pPr>
                      <w:r w:rsidRPr="00D015F9">
                        <w:rPr>
                          <w:rFonts w:hint="cs"/>
                          <w:sz w:val="27"/>
                          <w:rtl/>
                        </w:rPr>
                        <w:sym w:font="Webdings" w:char="F033"/>
                      </w:r>
                      <w:r w:rsidRPr="00D015F9">
                        <w:rPr>
                          <w:rFonts w:hint="cs"/>
                          <w:sz w:val="27"/>
                          <w:rtl/>
                        </w:rPr>
                        <w:t>تخضع الماد</w:t>
                      </w:r>
                      <w:r>
                        <w:rPr>
                          <w:rFonts w:hint="cs"/>
                          <w:sz w:val="27"/>
                          <w:rtl/>
                        </w:rPr>
                        <w:t>ّ</w:t>
                      </w:r>
                      <w:r w:rsidRPr="00D015F9">
                        <w:rPr>
                          <w:rFonts w:hint="cs"/>
                          <w:sz w:val="27"/>
                          <w:rtl/>
                        </w:rPr>
                        <w:t>ة المرسلة لمراجعة هيئة التحرير، ولا تعاد</w:t>
                      </w:r>
                      <w:r>
                        <w:rPr>
                          <w:rFonts w:hint="cs"/>
                          <w:sz w:val="27"/>
                          <w:rtl/>
                        </w:rPr>
                        <w:t xml:space="preserve"> إلى </w:t>
                      </w:r>
                      <w:r w:rsidRPr="00D015F9">
                        <w:rPr>
                          <w:rFonts w:hint="cs"/>
                          <w:sz w:val="27"/>
                          <w:rtl/>
                        </w:rPr>
                        <w:t>صاحبها، ن</w:t>
                      </w:r>
                      <w:r>
                        <w:rPr>
                          <w:rFonts w:hint="cs"/>
                          <w:sz w:val="27"/>
                          <w:rtl/>
                        </w:rPr>
                        <w:t>ُ</w:t>
                      </w:r>
                      <w:r w:rsidRPr="00D015F9">
                        <w:rPr>
                          <w:rFonts w:hint="cs"/>
                          <w:sz w:val="27"/>
                          <w:rtl/>
                        </w:rPr>
                        <w:t>شرت أم لم تنشر.</w:t>
                      </w:r>
                    </w:p>
                    <w:p w:rsidR="002D3BB3" w:rsidRPr="00D015F9" w:rsidRDefault="002D3BB3" w:rsidP="00D4268B">
                      <w:pPr>
                        <w:spacing w:line="440" w:lineRule="exact"/>
                        <w:ind w:left="170" w:firstLine="0"/>
                        <w:rPr>
                          <w:rFonts w:cs="Taher"/>
                          <w:sz w:val="27"/>
                          <w:rtl/>
                        </w:rPr>
                      </w:pPr>
                      <w:r w:rsidRPr="00D015F9">
                        <w:rPr>
                          <w:rFonts w:hint="cs"/>
                          <w:sz w:val="27"/>
                          <w:rtl/>
                        </w:rPr>
                        <w:sym w:font="Webdings" w:char="F033"/>
                      </w:r>
                      <w:r w:rsidRPr="00D015F9">
                        <w:rPr>
                          <w:rFonts w:hint="cs"/>
                          <w:sz w:val="27"/>
                          <w:rtl/>
                        </w:rPr>
                        <w:t>للمجلّة حقّ إعادة نشر المواد المنشورة</w:t>
                      </w:r>
                      <w:r>
                        <w:rPr>
                          <w:rFonts w:hint="cs"/>
                          <w:sz w:val="27"/>
                          <w:rtl/>
                        </w:rPr>
                        <w:t>،</w:t>
                      </w:r>
                      <w:r w:rsidRPr="00D015F9">
                        <w:rPr>
                          <w:rFonts w:hint="cs"/>
                          <w:sz w:val="27"/>
                          <w:rtl/>
                        </w:rPr>
                        <w:t xml:space="preserve"> منفصلةً أو ضمن كتاب.</w:t>
                      </w:r>
                    </w:p>
                    <w:p w:rsidR="002D3BB3" w:rsidRPr="00D015F9" w:rsidRDefault="002D3BB3" w:rsidP="00D4268B">
                      <w:pPr>
                        <w:spacing w:line="440" w:lineRule="exact"/>
                        <w:ind w:left="170" w:firstLine="0"/>
                        <w:rPr>
                          <w:rFonts w:cs="Taher"/>
                          <w:sz w:val="27"/>
                          <w:rtl/>
                        </w:rPr>
                      </w:pPr>
                      <w:r w:rsidRPr="00D015F9">
                        <w:rPr>
                          <w:rFonts w:hint="cs"/>
                          <w:sz w:val="27"/>
                          <w:rtl/>
                        </w:rPr>
                        <w:sym w:font="Webdings" w:char="F033"/>
                      </w:r>
                      <w:r w:rsidRPr="00D015F9">
                        <w:rPr>
                          <w:rFonts w:hint="cs"/>
                          <w:sz w:val="27"/>
                          <w:rtl/>
                        </w:rPr>
                        <w:t>ما تنشره المجلّة لا يعبِّر بالضرورة عن وجهة نظرها.</w:t>
                      </w:r>
                    </w:p>
                    <w:p w:rsidR="002D3BB3" w:rsidRPr="00D015F9" w:rsidRDefault="002D3BB3" w:rsidP="00D4268B">
                      <w:pPr>
                        <w:spacing w:line="440" w:lineRule="exact"/>
                        <w:ind w:left="170" w:firstLine="0"/>
                        <w:rPr>
                          <w:rFonts w:cs="Taher"/>
                          <w:sz w:val="27"/>
                          <w:rtl/>
                        </w:rPr>
                      </w:pPr>
                      <w:r w:rsidRPr="00D015F9">
                        <w:rPr>
                          <w:rFonts w:hint="cs"/>
                          <w:sz w:val="27"/>
                          <w:rtl/>
                        </w:rPr>
                        <w:sym w:font="Webdings" w:char="F033"/>
                      </w:r>
                      <w:r w:rsidRPr="00D015F9">
                        <w:rPr>
                          <w:rFonts w:hint="cs"/>
                          <w:sz w:val="27"/>
                          <w:rtl/>
                        </w:rPr>
                        <w:t>يخضع ترتيب المواد</w:t>
                      </w:r>
                      <w:r>
                        <w:rPr>
                          <w:rFonts w:hint="cs"/>
                          <w:sz w:val="27"/>
                          <w:rtl/>
                        </w:rPr>
                        <w:t>ّ</w:t>
                      </w:r>
                      <w:r w:rsidRPr="00D015F9">
                        <w:rPr>
                          <w:rFonts w:hint="cs"/>
                          <w:sz w:val="27"/>
                          <w:rtl/>
                        </w:rPr>
                        <w:t xml:space="preserve"> المنشورة لاعتبارات</w:t>
                      </w:r>
                      <w:r>
                        <w:rPr>
                          <w:rFonts w:hint="cs"/>
                          <w:sz w:val="27"/>
                          <w:rtl/>
                        </w:rPr>
                        <w:t>ٍ</w:t>
                      </w:r>
                      <w:r w:rsidRPr="00D015F9">
                        <w:rPr>
                          <w:rFonts w:hint="cs"/>
                          <w:sz w:val="27"/>
                          <w:rtl/>
                        </w:rPr>
                        <w:t xml:space="preserve"> فن</w:t>
                      </w:r>
                      <w:r>
                        <w:rPr>
                          <w:rFonts w:hint="cs"/>
                          <w:sz w:val="27"/>
                          <w:rtl/>
                        </w:rPr>
                        <w:t>ّ</w:t>
                      </w:r>
                      <w:r w:rsidRPr="00D015F9">
                        <w:rPr>
                          <w:rFonts w:hint="cs"/>
                          <w:sz w:val="27"/>
                          <w:rtl/>
                        </w:rPr>
                        <w:t>ي</w:t>
                      </w:r>
                      <w:r>
                        <w:rPr>
                          <w:rFonts w:hint="cs"/>
                          <w:sz w:val="27"/>
                          <w:rtl/>
                        </w:rPr>
                        <w:t>ّ</w:t>
                      </w:r>
                      <w:r w:rsidRPr="00D015F9">
                        <w:rPr>
                          <w:rFonts w:hint="cs"/>
                          <w:sz w:val="27"/>
                          <w:rtl/>
                        </w:rPr>
                        <w:t>ة بحتة.</w:t>
                      </w:r>
                    </w:p>
                    <w:p w:rsidR="002D3BB3" w:rsidRPr="00D015F9" w:rsidRDefault="002D3BB3" w:rsidP="00D4268B">
                      <w:pPr>
                        <w:spacing w:line="440" w:lineRule="exact"/>
                        <w:ind w:left="170"/>
                        <w:rPr>
                          <w:sz w:val="27"/>
                        </w:rPr>
                      </w:pPr>
                    </w:p>
                  </w:txbxContent>
                </v:textbox>
              </v:shape>
            </w:pict>
          </mc:Fallback>
        </mc:AlternateContent>
      </w:r>
    </w:p>
    <w:p w:rsidR="00D4268B" w:rsidRPr="00266AF8" w:rsidRDefault="00D4268B" w:rsidP="000B0AF4">
      <w:pPr>
        <w:rPr>
          <w:color w:val="000000" w:themeColor="text1"/>
          <w:sz w:val="32"/>
          <w:rtl/>
        </w:rPr>
      </w:pPr>
    </w:p>
    <w:p w:rsidR="00D4268B" w:rsidRPr="00266AF8" w:rsidRDefault="00D4268B" w:rsidP="000B0AF4">
      <w:pPr>
        <w:rPr>
          <w:color w:val="000000" w:themeColor="text1"/>
          <w:sz w:val="32"/>
          <w:rtl/>
        </w:rPr>
      </w:pPr>
    </w:p>
    <w:p w:rsidR="00D4268B" w:rsidRPr="00266AF8" w:rsidRDefault="00D4268B" w:rsidP="000B0AF4">
      <w:pPr>
        <w:rPr>
          <w:color w:val="000000" w:themeColor="text1"/>
          <w:sz w:val="32"/>
          <w:rtl/>
        </w:rPr>
      </w:pPr>
    </w:p>
    <w:p w:rsidR="00D4268B" w:rsidRPr="00266AF8" w:rsidRDefault="00D4268B" w:rsidP="000B0AF4">
      <w:pPr>
        <w:rPr>
          <w:color w:val="000000" w:themeColor="text1"/>
          <w:sz w:val="32"/>
        </w:rPr>
      </w:pPr>
    </w:p>
    <w:p w:rsidR="00D4268B" w:rsidRPr="00266AF8" w:rsidRDefault="009658E7" w:rsidP="000B0AF4">
      <w:pPr>
        <w:rPr>
          <w:color w:val="000000" w:themeColor="text1"/>
          <w:sz w:val="32"/>
        </w:rPr>
      </w:pPr>
      <w:r w:rsidRPr="00266AF8">
        <w:rPr>
          <w:noProof/>
          <w:color w:val="000000" w:themeColor="text1"/>
        </w:rPr>
        <mc:AlternateContent>
          <mc:Choice Requires="wps">
            <w:drawing>
              <wp:anchor distT="0" distB="0" distL="114300" distR="114300" simplePos="0" relativeHeight="251654144" behindDoc="0" locked="0" layoutInCell="1" allowOverlap="1" wp14:anchorId="3F7A6658" wp14:editId="55B5146F">
                <wp:simplePos x="0" y="0"/>
                <wp:positionH relativeFrom="column">
                  <wp:posOffset>3613150</wp:posOffset>
                </wp:positionH>
                <wp:positionV relativeFrom="paragraph">
                  <wp:posOffset>146117</wp:posOffset>
                </wp:positionV>
                <wp:extent cx="1151890" cy="2045335"/>
                <wp:effectExtent l="0" t="0" r="0" b="0"/>
                <wp:wrapNone/>
                <wp:docPr id="24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04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9C1" w:rsidRPr="005A1B71" w:rsidRDefault="000139C1" w:rsidP="00D015F9">
                            <w:pPr>
                              <w:ind w:left="28" w:hanging="28"/>
                              <w:jc w:val="lowKashida"/>
                              <w:rPr>
                                <w:rFonts w:ascii="Mosawi" w:hAnsi="Mosawi" w:cs="Mosawi"/>
                                <w:color w:val="000000"/>
                                <w:szCs w:val="20"/>
                              </w:rPr>
                            </w:pPr>
                            <w:r>
                              <w:rPr>
                                <w:rFonts w:cs="HeshamNormal" w:hint="cs"/>
                                <w:color w:val="000000"/>
                                <w:szCs w:val="20"/>
                                <w:rtl/>
                              </w:rPr>
                              <w:t>زكــــــي الميـــــلاد عبدالجبار الرفاعي</w:t>
                            </w:r>
                            <w:r w:rsidRPr="005A1B71">
                              <w:rPr>
                                <w:rFonts w:ascii="Mosawi" w:hAnsi="Mosawi" w:cs="Mosawi"/>
                                <w:color w:val="000000"/>
                                <w:szCs w:val="20"/>
                                <w:rtl/>
                              </w:rPr>
                              <w:br/>
                            </w:r>
                            <w:r>
                              <w:rPr>
                                <w:rFonts w:cs="HeshamNormal" w:hint="cs"/>
                                <w:color w:val="000000"/>
                                <w:szCs w:val="20"/>
                                <w:rtl/>
                              </w:rPr>
                              <w:t xml:space="preserve"> كامــل الهاشـمي</w:t>
                            </w:r>
                            <w:r w:rsidRPr="005A1B71">
                              <w:rPr>
                                <w:rFonts w:ascii="Mosawi" w:hAnsi="Mosawi" w:cs="Mosawi"/>
                                <w:color w:val="000000"/>
                                <w:szCs w:val="20"/>
                                <w:rtl/>
                              </w:rPr>
                              <w:br/>
                            </w:r>
                            <w:r>
                              <w:rPr>
                                <w:rFonts w:cs="HeshamNormal" w:hint="cs"/>
                                <w:color w:val="000000"/>
                                <w:szCs w:val="20"/>
                                <w:rtl/>
                              </w:rPr>
                              <w:t xml:space="preserve"> محمد حسن الأمين</w:t>
                            </w:r>
                            <w:r w:rsidRPr="006E3BD4">
                              <w:rPr>
                                <w:rFonts w:ascii="Mosawi" w:hAnsi="Mosawi" w:cs="Mosawi"/>
                                <w:color w:val="000000"/>
                                <w:szCs w:val="20"/>
                                <w:rtl/>
                              </w:rPr>
                              <w:br/>
                            </w:r>
                            <w:r w:rsidRPr="00936A91">
                              <w:rPr>
                                <w:rFonts w:cs="HeshamNormal" w:hint="cs"/>
                                <w:color w:val="000000"/>
                                <w:sz w:val="18"/>
                                <w:szCs w:val="18"/>
                                <w:rtl/>
                              </w:rPr>
                              <w:t xml:space="preserve">محمد </w:t>
                            </w:r>
                            <w:r w:rsidRPr="00B569D6">
                              <w:rPr>
                                <w:rFonts w:cs="Sultan Medium" w:hint="cs"/>
                                <w:color w:val="000000"/>
                                <w:sz w:val="18"/>
                                <w:szCs w:val="18"/>
                                <w:rtl/>
                              </w:rPr>
                              <w:t>خير</w:t>
                            </w:r>
                            <w:r w:rsidRPr="00936A91">
                              <w:rPr>
                                <w:rFonts w:cs="HeshamNormal" w:hint="cs"/>
                                <w:color w:val="000000"/>
                                <w:sz w:val="18"/>
                                <w:szCs w:val="18"/>
                                <w:rtl/>
                              </w:rPr>
                              <w:t>ي قيربا</w:t>
                            </w:r>
                            <w:r w:rsidRPr="005B39B1">
                              <w:rPr>
                                <w:rFonts w:cs="Sultan Medium" w:hint="cs"/>
                                <w:color w:val="000000"/>
                                <w:sz w:val="18"/>
                                <w:szCs w:val="18"/>
                                <w:rtl/>
                              </w:rPr>
                              <w:t>ش</w:t>
                            </w:r>
                            <w:r w:rsidRPr="00936A91">
                              <w:rPr>
                                <w:rFonts w:cs="HeshamNormal" w:hint="cs"/>
                                <w:color w:val="000000"/>
                                <w:sz w:val="18"/>
                                <w:szCs w:val="18"/>
                                <w:rtl/>
                              </w:rPr>
                              <w:t xml:space="preserve"> أوغلو</w:t>
                            </w:r>
                            <w:r w:rsidRPr="006E3BD4">
                              <w:rPr>
                                <w:rFonts w:ascii="Mosawi" w:hAnsi="Mosawi" w:cs="Mosawi"/>
                                <w:color w:val="000000"/>
                                <w:sz w:val="18"/>
                                <w:szCs w:val="18"/>
                                <w:rtl/>
                              </w:rPr>
                              <w:br/>
                            </w:r>
                            <w:r>
                              <w:rPr>
                                <w:rFonts w:cs="HeshamNormal" w:hint="cs"/>
                                <w:color w:val="000000"/>
                                <w:szCs w:val="20"/>
                                <w:rtl/>
                              </w:rPr>
                              <w:t xml:space="preserve"> محمد سليم العوا</w:t>
                            </w:r>
                            <w:r>
                              <w:rPr>
                                <w:rFonts w:cs="HeshamNormal"/>
                                <w:color w:val="000000"/>
                                <w:szCs w:val="20"/>
                              </w:rPr>
                              <w:br/>
                            </w:r>
                            <w:r>
                              <w:rPr>
                                <w:rFonts w:cs="HeshamNormal" w:hint="cs"/>
                                <w:color w:val="000000"/>
                                <w:szCs w:val="20"/>
                                <w:rtl/>
                              </w:rPr>
                              <w:t xml:space="preserve"> محمد علي آذر شــب</w:t>
                            </w:r>
                            <w:r>
                              <w:rPr>
                                <w:rFonts w:cs="HeshamNormal"/>
                                <w:color w:val="000000"/>
                                <w:szCs w:val="20"/>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28" type="#_x0000_t202" style="position:absolute;left:0;text-align:left;margin-left:284.5pt;margin-top:11.5pt;width:90.7pt;height:16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" stroked="f">
                <v:textbox inset="0,0,0,0">
                  <w:txbxContent>
                    <w:p w:rsidR="009615FD" w:rsidRPr="005A1B71" w:rsidRDefault="009615FD" w:rsidP="00D015F9">
                      <w:pPr>
                        <w:ind w:left="28" w:hanging="28"/>
                        <w:jc w:val="lowKashida"/>
                        <w:rPr>
                          <w:rFonts w:ascii="Mosawi" w:hAnsi="Mosawi" w:cs="Mosawi"/>
                          <w:color w:val="000000"/>
                          <w:szCs w:val="20"/>
                        </w:rPr>
                      </w:pPr>
                      <w:r>
                        <w:rPr>
                          <w:rFonts w:cs="HeshamNormal" w:hint="cs"/>
                          <w:color w:val="000000"/>
                          <w:szCs w:val="20"/>
                          <w:rtl/>
                        </w:rPr>
                        <w:t>زكــــــي الميـــــلاد عبدالجبار الرفاعي</w:t>
                      </w:r>
                      <w:r w:rsidRPr="005A1B71">
                        <w:rPr>
                          <w:rFonts w:ascii="Mosawi" w:hAnsi="Mosawi" w:cs="Mosawi"/>
                          <w:color w:val="000000"/>
                          <w:szCs w:val="20"/>
                          <w:rtl/>
                        </w:rPr>
                        <w:br/>
                      </w:r>
                      <w:r>
                        <w:rPr>
                          <w:rFonts w:cs="HeshamNormal" w:hint="cs"/>
                          <w:color w:val="000000"/>
                          <w:szCs w:val="20"/>
                          <w:rtl/>
                        </w:rPr>
                        <w:t xml:space="preserve"> كامــل الهاشـمي</w:t>
                      </w:r>
                      <w:r w:rsidRPr="005A1B71">
                        <w:rPr>
                          <w:rFonts w:ascii="Mosawi" w:hAnsi="Mosawi" w:cs="Mosawi"/>
                          <w:color w:val="000000"/>
                          <w:szCs w:val="20"/>
                          <w:rtl/>
                        </w:rPr>
                        <w:br/>
                      </w:r>
                      <w:r>
                        <w:rPr>
                          <w:rFonts w:cs="HeshamNormal" w:hint="cs"/>
                          <w:color w:val="000000"/>
                          <w:szCs w:val="20"/>
                          <w:rtl/>
                        </w:rPr>
                        <w:t xml:space="preserve"> محمد حسن الأمين</w:t>
                      </w:r>
                      <w:r w:rsidRPr="006E3BD4">
                        <w:rPr>
                          <w:rFonts w:ascii="Mosawi" w:hAnsi="Mosawi" w:cs="Mosawi"/>
                          <w:color w:val="000000"/>
                          <w:szCs w:val="20"/>
                          <w:rtl/>
                        </w:rPr>
                        <w:br/>
                      </w:r>
                      <w:r w:rsidRPr="00936A91">
                        <w:rPr>
                          <w:rFonts w:cs="HeshamNormal" w:hint="cs"/>
                          <w:color w:val="000000"/>
                          <w:sz w:val="18"/>
                          <w:szCs w:val="18"/>
                          <w:rtl/>
                        </w:rPr>
                        <w:t xml:space="preserve">محمد </w:t>
                      </w:r>
                      <w:r w:rsidRPr="00B569D6">
                        <w:rPr>
                          <w:rFonts w:cs="Sultan Medium" w:hint="cs"/>
                          <w:color w:val="000000"/>
                          <w:sz w:val="18"/>
                          <w:szCs w:val="18"/>
                          <w:rtl/>
                        </w:rPr>
                        <w:t>خير</w:t>
                      </w:r>
                      <w:r w:rsidRPr="00936A91">
                        <w:rPr>
                          <w:rFonts w:cs="HeshamNormal" w:hint="cs"/>
                          <w:color w:val="000000"/>
                          <w:sz w:val="18"/>
                          <w:szCs w:val="18"/>
                          <w:rtl/>
                        </w:rPr>
                        <w:t>ي قيربا</w:t>
                      </w:r>
                      <w:r w:rsidRPr="005B39B1">
                        <w:rPr>
                          <w:rFonts w:cs="Sultan Medium" w:hint="cs"/>
                          <w:color w:val="000000"/>
                          <w:sz w:val="18"/>
                          <w:szCs w:val="18"/>
                          <w:rtl/>
                        </w:rPr>
                        <w:t>ش</w:t>
                      </w:r>
                      <w:r w:rsidRPr="00936A91">
                        <w:rPr>
                          <w:rFonts w:cs="HeshamNormal" w:hint="cs"/>
                          <w:color w:val="000000"/>
                          <w:sz w:val="18"/>
                          <w:szCs w:val="18"/>
                          <w:rtl/>
                        </w:rPr>
                        <w:t xml:space="preserve"> أوغلو</w:t>
                      </w:r>
                      <w:r w:rsidRPr="006E3BD4">
                        <w:rPr>
                          <w:rFonts w:ascii="Mosawi" w:hAnsi="Mosawi" w:cs="Mosawi"/>
                          <w:color w:val="000000"/>
                          <w:sz w:val="18"/>
                          <w:szCs w:val="18"/>
                          <w:rtl/>
                        </w:rPr>
                        <w:br/>
                      </w:r>
                      <w:r>
                        <w:rPr>
                          <w:rFonts w:cs="HeshamNormal" w:hint="cs"/>
                          <w:color w:val="000000"/>
                          <w:szCs w:val="20"/>
                          <w:rtl/>
                        </w:rPr>
                        <w:t xml:space="preserve"> محمد سليم العوا</w:t>
                      </w:r>
                      <w:r>
                        <w:rPr>
                          <w:rFonts w:cs="HeshamNormal"/>
                          <w:color w:val="000000"/>
                          <w:szCs w:val="20"/>
                        </w:rPr>
                        <w:br/>
                      </w:r>
                      <w:r>
                        <w:rPr>
                          <w:rFonts w:cs="HeshamNormal" w:hint="cs"/>
                          <w:color w:val="000000"/>
                          <w:szCs w:val="20"/>
                          <w:rtl/>
                        </w:rPr>
                        <w:t xml:space="preserve"> محمد علي آذر شــب</w:t>
                      </w:r>
                      <w:r>
                        <w:rPr>
                          <w:rFonts w:cs="HeshamNormal"/>
                          <w:color w:val="000000"/>
                          <w:szCs w:val="20"/>
                        </w:rPr>
                        <w:br/>
                      </w:r>
                    </w:p>
                  </w:txbxContent>
                </v:textbox>
              </v:shape>
            </w:pict>
          </mc:Fallback>
        </mc:AlternateContent>
      </w:r>
      <w:r w:rsidRPr="00266AF8">
        <w:rPr>
          <w:noProof/>
          <w:color w:val="000000" w:themeColor="text1"/>
        </w:rPr>
        <mc:AlternateContent>
          <mc:Choice Requires="wps">
            <w:drawing>
              <wp:anchor distT="0" distB="0" distL="114300" distR="114300" simplePos="0" relativeHeight="251655168" behindDoc="0" locked="0" layoutInCell="1" allowOverlap="1" wp14:anchorId="2CD53286" wp14:editId="0A001035">
                <wp:simplePos x="0" y="0"/>
                <wp:positionH relativeFrom="column">
                  <wp:posOffset>3029585</wp:posOffset>
                </wp:positionH>
                <wp:positionV relativeFrom="paragraph">
                  <wp:posOffset>146050</wp:posOffset>
                </wp:positionV>
                <wp:extent cx="512445" cy="1870710"/>
                <wp:effectExtent l="0" t="0" r="1905" b="0"/>
                <wp:wrapNone/>
                <wp:docPr id="24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870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9C1" w:rsidRPr="001160BA" w:rsidRDefault="000139C1" w:rsidP="00D015F9">
                            <w:pPr>
                              <w:ind w:firstLine="0"/>
                              <w:jc w:val="lowKashida"/>
                              <w:rPr>
                                <w:rFonts w:cs="HeshamNormal"/>
                                <w:color w:val="000000"/>
                                <w:szCs w:val="20"/>
                              </w:rPr>
                            </w:pPr>
                            <w:r>
                              <w:rPr>
                                <w:rFonts w:cs="HeshamNormal" w:hint="cs"/>
                                <w:color w:val="000000"/>
                                <w:szCs w:val="20"/>
                                <w:rtl/>
                              </w:rPr>
                              <w:t>السعودية</w:t>
                            </w:r>
                            <w:r w:rsidRPr="005A1B71">
                              <w:rPr>
                                <w:rFonts w:ascii="Mosawi" w:hAnsi="Mosawi" w:cs="Mosawi"/>
                                <w:color w:val="000000"/>
                                <w:szCs w:val="20"/>
                                <w:rtl/>
                              </w:rPr>
                              <w:br/>
                            </w:r>
                            <w:r>
                              <w:rPr>
                                <w:rFonts w:cs="HeshamNormal" w:hint="cs"/>
                                <w:color w:val="000000"/>
                                <w:szCs w:val="20"/>
                                <w:rtl/>
                              </w:rPr>
                              <w:t>العراق</w:t>
                            </w:r>
                            <w:r w:rsidRPr="005A1B71">
                              <w:rPr>
                                <w:rFonts w:ascii="Mosawi" w:hAnsi="Mosawi" w:cs="Mosawi"/>
                                <w:color w:val="000000"/>
                                <w:szCs w:val="20"/>
                                <w:rtl/>
                              </w:rPr>
                              <w:br/>
                            </w:r>
                            <w:r>
                              <w:rPr>
                                <w:rFonts w:cs="HeshamNormal" w:hint="cs"/>
                                <w:color w:val="000000"/>
                                <w:szCs w:val="20"/>
                                <w:rtl/>
                              </w:rPr>
                              <w:t xml:space="preserve"> البحـرين</w:t>
                            </w:r>
                            <w:r>
                              <w:rPr>
                                <w:rFonts w:ascii="Mosawi" w:hAnsi="Mosawi" w:cs="Mosawi"/>
                                <w:color w:val="000000"/>
                                <w:szCs w:val="20"/>
                              </w:rPr>
                              <w:br/>
                            </w:r>
                            <w:r>
                              <w:rPr>
                                <w:rFonts w:cs="HeshamNormal" w:hint="cs"/>
                                <w:color w:val="000000"/>
                                <w:szCs w:val="20"/>
                                <w:rtl/>
                              </w:rPr>
                              <w:t>لبنان</w:t>
                            </w:r>
                            <w:r w:rsidRPr="005A1B71">
                              <w:rPr>
                                <w:rFonts w:ascii="Mosawi" w:hAnsi="Mosawi" w:cs="Mosawi"/>
                                <w:color w:val="000000"/>
                                <w:szCs w:val="20"/>
                                <w:rtl/>
                              </w:rPr>
                              <w:br/>
                            </w:r>
                            <w:r>
                              <w:rPr>
                                <w:rFonts w:cs="HeshamNormal" w:hint="cs"/>
                                <w:color w:val="000000"/>
                                <w:szCs w:val="20"/>
                                <w:rtl/>
                              </w:rPr>
                              <w:t>تركيا</w:t>
                            </w:r>
                            <w:r w:rsidRPr="006E3BD4">
                              <w:rPr>
                                <w:rFonts w:ascii="Mosawi" w:hAnsi="Mosawi" w:cs="Mosawi"/>
                                <w:color w:val="000000"/>
                                <w:szCs w:val="20"/>
                                <w:rtl/>
                              </w:rPr>
                              <w:br/>
                            </w:r>
                            <w:r>
                              <w:rPr>
                                <w:rFonts w:cs="HeshamNormal" w:hint="cs"/>
                                <w:color w:val="000000"/>
                                <w:szCs w:val="20"/>
                                <w:rtl/>
                              </w:rPr>
                              <w:t>مصر</w:t>
                            </w:r>
                            <w:r w:rsidRPr="005A1B71">
                              <w:rPr>
                                <w:rFonts w:ascii="Mosawi" w:hAnsi="Mosawi" w:cs="Mosawi"/>
                                <w:color w:val="000000"/>
                                <w:szCs w:val="20"/>
                                <w:rtl/>
                              </w:rPr>
                              <w:br/>
                            </w:r>
                            <w:r>
                              <w:rPr>
                                <w:rFonts w:cs="HeshamNormal" w:hint="cs"/>
                                <w:color w:val="000000"/>
                                <w:szCs w:val="20"/>
                                <w:rtl/>
                              </w:rPr>
                              <w:t>إيران</w:t>
                            </w:r>
                            <w:r w:rsidRPr="005A1B71">
                              <w:rPr>
                                <w:rFonts w:ascii="Mosawi" w:hAnsi="Mosawi" w:cs="Mosawi"/>
                                <w:color w:val="000000"/>
                                <w:szCs w:val="20"/>
                                <w:rtl/>
                              </w:rPr>
                              <w:br/>
                            </w:r>
                            <w:r w:rsidRPr="005A1B71">
                              <w:rPr>
                                <w:rFonts w:ascii="Mosawi" w:hAnsi="Mosawi" w:cs="Mosawi"/>
                                <w:color w:val="000000"/>
                                <w:szCs w:val="20"/>
                                <w:rtl/>
                              </w:rPr>
                              <w:br/>
                            </w:r>
                            <w:r>
                              <w:rPr>
                                <w:rFonts w:cs="HeshamNormal" w:hint="cs"/>
                                <w:color w:val="000000"/>
                                <w:szCs w:val="20"/>
                                <w:rtl/>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9" type="#_x0000_t202" style="position:absolute;left:0;text-align:left;margin-left:238.55pt;margin-top:11.5pt;width:40.35pt;height:14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" stroked="f">
                <v:textbox inset="0,0,0,0">
                  <w:txbxContent>
                    <w:p w:rsidR="009615FD" w:rsidRPr="001160BA" w:rsidRDefault="009615FD" w:rsidP="00D015F9">
                      <w:pPr>
                        <w:ind w:firstLine="0"/>
                        <w:jc w:val="lowKashida"/>
                        <w:rPr>
                          <w:rFonts w:cs="HeshamNormal"/>
                          <w:color w:val="000000"/>
                          <w:szCs w:val="20"/>
                        </w:rPr>
                      </w:pPr>
                      <w:r>
                        <w:rPr>
                          <w:rFonts w:cs="HeshamNormal" w:hint="cs"/>
                          <w:color w:val="000000"/>
                          <w:szCs w:val="20"/>
                          <w:rtl/>
                        </w:rPr>
                        <w:t>السعودية</w:t>
                      </w:r>
                      <w:r w:rsidRPr="005A1B71">
                        <w:rPr>
                          <w:rFonts w:ascii="Mosawi" w:hAnsi="Mosawi" w:cs="Mosawi"/>
                          <w:color w:val="000000"/>
                          <w:szCs w:val="20"/>
                          <w:rtl/>
                        </w:rPr>
                        <w:br/>
                      </w:r>
                      <w:r>
                        <w:rPr>
                          <w:rFonts w:cs="HeshamNormal" w:hint="cs"/>
                          <w:color w:val="000000"/>
                          <w:szCs w:val="20"/>
                          <w:rtl/>
                        </w:rPr>
                        <w:t>العراق</w:t>
                      </w:r>
                      <w:r w:rsidRPr="005A1B71">
                        <w:rPr>
                          <w:rFonts w:ascii="Mosawi" w:hAnsi="Mosawi" w:cs="Mosawi"/>
                          <w:color w:val="000000"/>
                          <w:szCs w:val="20"/>
                          <w:rtl/>
                        </w:rPr>
                        <w:br/>
                      </w:r>
                      <w:r>
                        <w:rPr>
                          <w:rFonts w:cs="HeshamNormal" w:hint="cs"/>
                          <w:color w:val="000000"/>
                          <w:szCs w:val="20"/>
                          <w:rtl/>
                        </w:rPr>
                        <w:t xml:space="preserve"> البحـرين</w:t>
                      </w:r>
                      <w:r>
                        <w:rPr>
                          <w:rFonts w:ascii="Mosawi" w:hAnsi="Mosawi" w:cs="Mosawi"/>
                          <w:color w:val="000000"/>
                          <w:szCs w:val="20"/>
                        </w:rPr>
                        <w:br/>
                      </w:r>
                      <w:r>
                        <w:rPr>
                          <w:rFonts w:cs="HeshamNormal" w:hint="cs"/>
                          <w:color w:val="000000"/>
                          <w:szCs w:val="20"/>
                          <w:rtl/>
                        </w:rPr>
                        <w:t>لبنان</w:t>
                      </w:r>
                      <w:r w:rsidRPr="005A1B71">
                        <w:rPr>
                          <w:rFonts w:ascii="Mosawi" w:hAnsi="Mosawi" w:cs="Mosawi"/>
                          <w:color w:val="000000"/>
                          <w:szCs w:val="20"/>
                          <w:rtl/>
                        </w:rPr>
                        <w:br/>
                      </w:r>
                      <w:r>
                        <w:rPr>
                          <w:rFonts w:cs="HeshamNormal" w:hint="cs"/>
                          <w:color w:val="000000"/>
                          <w:szCs w:val="20"/>
                          <w:rtl/>
                        </w:rPr>
                        <w:t>تركيا</w:t>
                      </w:r>
                      <w:r w:rsidRPr="006E3BD4">
                        <w:rPr>
                          <w:rFonts w:ascii="Mosawi" w:hAnsi="Mosawi" w:cs="Mosawi"/>
                          <w:color w:val="000000"/>
                          <w:szCs w:val="20"/>
                          <w:rtl/>
                        </w:rPr>
                        <w:br/>
                      </w:r>
                      <w:r>
                        <w:rPr>
                          <w:rFonts w:cs="HeshamNormal" w:hint="cs"/>
                          <w:color w:val="000000"/>
                          <w:szCs w:val="20"/>
                          <w:rtl/>
                        </w:rPr>
                        <w:t>مصر</w:t>
                      </w:r>
                      <w:r w:rsidRPr="005A1B71">
                        <w:rPr>
                          <w:rFonts w:ascii="Mosawi" w:hAnsi="Mosawi" w:cs="Mosawi"/>
                          <w:color w:val="000000"/>
                          <w:szCs w:val="20"/>
                          <w:rtl/>
                        </w:rPr>
                        <w:br/>
                      </w:r>
                      <w:r>
                        <w:rPr>
                          <w:rFonts w:cs="HeshamNormal" w:hint="cs"/>
                          <w:color w:val="000000"/>
                          <w:szCs w:val="20"/>
                          <w:rtl/>
                        </w:rPr>
                        <w:t>إيران</w:t>
                      </w:r>
                      <w:r w:rsidRPr="005A1B71">
                        <w:rPr>
                          <w:rFonts w:ascii="Mosawi" w:hAnsi="Mosawi" w:cs="Mosawi"/>
                          <w:color w:val="000000"/>
                          <w:szCs w:val="20"/>
                          <w:rtl/>
                        </w:rPr>
                        <w:br/>
                      </w:r>
                      <w:r w:rsidRPr="005A1B71">
                        <w:rPr>
                          <w:rFonts w:ascii="Mosawi" w:hAnsi="Mosawi" w:cs="Mosawi"/>
                          <w:color w:val="000000"/>
                          <w:szCs w:val="20"/>
                          <w:rtl/>
                        </w:rPr>
                        <w:br/>
                      </w:r>
                      <w:r>
                        <w:rPr>
                          <w:rFonts w:cs="HeshamNormal" w:hint="cs"/>
                          <w:color w:val="000000"/>
                          <w:szCs w:val="20"/>
                          <w:rtl/>
                        </w:rPr>
                        <w:br/>
                      </w:r>
                    </w:p>
                  </w:txbxContent>
                </v:textbox>
              </v:shape>
            </w:pict>
          </mc:Fallback>
        </mc:AlternateContent>
      </w:r>
    </w:p>
    <w:p w:rsidR="00D4268B" w:rsidRPr="00266AF8" w:rsidRDefault="00D4268B" w:rsidP="000B0AF4">
      <w:pPr>
        <w:rPr>
          <w:color w:val="000000" w:themeColor="text1"/>
          <w:sz w:val="32"/>
        </w:rPr>
      </w:pPr>
    </w:p>
    <w:p w:rsidR="00D4268B" w:rsidRPr="00266AF8" w:rsidRDefault="00D4268B" w:rsidP="000B0AF4">
      <w:pPr>
        <w:rPr>
          <w:color w:val="000000" w:themeColor="text1"/>
          <w:sz w:val="32"/>
        </w:rPr>
      </w:pPr>
    </w:p>
    <w:p w:rsidR="00CA374A" w:rsidRPr="00266AF8" w:rsidRDefault="00D4268B" w:rsidP="000B0AF4">
      <w:pPr>
        <w:spacing w:line="300" w:lineRule="exact"/>
        <w:ind w:firstLine="0"/>
        <w:rPr>
          <w:rFonts w:ascii="MS Sans Serif" w:hAnsi="MS Sans Serif" w:cs="HeshamNormal"/>
          <w:color w:val="000000" w:themeColor="text1"/>
          <w:sz w:val="26"/>
          <w:szCs w:val="36"/>
          <w:rtl/>
          <w:lang w:eastAsia="ar-SA"/>
        </w:rPr>
      </w:pPr>
      <w:r w:rsidRPr="00266AF8">
        <w:rPr>
          <w:rFonts w:cs="FS_Bold"/>
          <w:color w:val="000000" w:themeColor="text1"/>
        </w:rPr>
        <w:br w:type="page"/>
      </w:r>
      <w:bookmarkEnd w:id="0"/>
      <w:bookmarkEnd w:id="1"/>
      <w:r w:rsidR="00CA374A" w:rsidRPr="00266AF8">
        <w:rPr>
          <w:rFonts w:ascii="MS Sans Serif" w:hAnsi="MS Sans Serif" w:cs="HeshamNormal" w:hint="cs"/>
          <w:color w:val="000000" w:themeColor="text1"/>
          <w:sz w:val="26"/>
          <w:szCs w:val="36"/>
          <w:rtl/>
          <w:lang w:eastAsia="ar-SA"/>
        </w:rPr>
        <w:lastRenderedPageBreak/>
        <w:t xml:space="preserve">ــــــــــــــــــــــــــــ فصليّة </w:t>
      </w:r>
      <w:r w:rsidR="003D6AFD" w:rsidRPr="00266AF8">
        <w:rPr>
          <w:rFonts w:ascii="MS Sans Serif" w:hAnsi="MS Sans Serif" w:cs="HeshamNormal" w:hint="cs"/>
          <w:color w:val="000000" w:themeColor="text1"/>
          <w:sz w:val="26"/>
          <w:szCs w:val="36"/>
          <w:rtl/>
          <w:lang w:eastAsia="ar-SA"/>
        </w:rPr>
        <w:t>فكريّ</w:t>
      </w:r>
      <w:r w:rsidR="00CA374A" w:rsidRPr="00266AF8">
        <w:rPr>
          <w:rFonts w:ascii="MS Sans Serif" w:hAnsi="MS Sans Serif" w:cs="HeshamNormal" w:hint="cs"/>
          <w:color w:val="000000" w:themeColor="text1"/>
          <w:sz w:val="26"/>
          <w:szCs w:val="36"/>
          <w:rtl/>
          <w:lang w:eastAsia="ar-SA"/>
        </w:rPr>
        <w:t>ة ــــــــــــــــــــــــــــ</w:t>
      </w:r>
    </w:p>
    <w:p w:rsidR="00CA374A" w:rsidRPr="00266AF8" w:rsidRDefault="000B0AF4" w:rsidP="000B0AF4">
      <w:pPr>
        <w:widowControl/>
        <w:spacing w:line="300" w:lineRule="exact"/>
        <w:ind w:firstLine="0"/>
        <w:jc w:val="center"/>
        <w:rPr>
          <w:rFonts w:ascii="MS Sans Serif" w:hAnsi="MS Sans Serif" w:cs="AL-Sarem Bold"/>
          <w:b/>
          <w:color w:val="000000" w:themeColor="text1"/>
          <w:sz w:val="26"/>
          <w:szCs w:val="28"/>
          <w:rtl/>
          <w:lang w:eastAsia="ar-SA"/>
        </w:rPr>
      </w:pPr>
      <w:r w:rsidRPr="00266AF8">
        <w:rPr>
          <w:noProof/>
          <w:color w:val="000000" w:themeColor="text1"/>
        </w:rPr>
        <w:drawing>
          <wp:anchor distT="0" distB="0" distL="114300" distR="114300" simplePos="0" relativeHeight="251662336" behindDoc="1" locked="0" layoutInCell="1" allowOverlap="1" wp14:anchorId="5EA8BDA7" wp14:editId="0A80A263">
            <wp:simplePos x="0" y="0"/>
            <wp:positionH relativeFrom="column">
              <wp:posOffset>988060</wp:posOffset>
            </wp:positionH>
            <wp:positionV relativeFrom="paragraph">
              <wp:posOffset>-278765</wp:posOffset>
            </wp:positionV>
            <wp:extent cx="2655570" cy="717550"/>
            <wp:effectExtent l="0" t="0" r="0" b="6350"/>
            <wp:wrapTight wrapText="bothSides">
              <wp:wrapPolygon edited="0">
                <wp:start x="0" y="0"/>
                <wp:lineTo x="0" y="21218"/>
                <wp:lineTo x="21383" y="21218"/>
                <wp:lineTo x="21383" y="0"/>
                <wp:lineTo x="0" y="0"/>
              </wp:wrapPolygon>
            </wp:wrapTight>
            <wp:docPr id="49" name="Picture 201" descr="Descriptio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Description: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557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374A" w:rsidRPr="00266AF8">
        <w:rPr>
          <w:rFonts w:ascii="MS Sans Serif" w:hAnsi="MS Sans Serif" w:cs="AL-Sarem Bold" w:hint="cs"/>
          <w:b/>
          <w:color w:val="000000" w:themeColor="text1"/>
          <w:sz w:val="26"/>
          <w:szCs w:val="28"/>
          <w:rtl/>
          <w:lang w:eastAsia="ar-SA"/>
        </w:rPr>
        <w:t>ت</w:t>
      </w:r>
      <w:r w:rsidR="00890714">
        <w:rPr>
          <w:rFonts w:ascii="MS Sans Serif" w:hAnsi="MS Sans Serif" w:cs="AL-Sarem Bold" w:hint="cs"/>
          <w:b/>
          <w:color w:val="000000" w:themeColor="text1"/>
          <w:sz w:val="26"/>
          <w:szCs w:val="28"/>
          <w:rtl/>
          <w:lang w:eastAsia="ar-SA"/>
        </w:rPr>
        <w:t>ُ</w:t>
      </w:r>
      <w:r w:rsidR="00CA374A" w:rsidRPr="00266AF8">
        <w:rPr>
          <w:rFonts w:ascii="MS Sans Serif" w:hAnsi="MS Sans Serif" w:cs="AL-Sarem Bold" w:hint="cs"/>
          <w:b/>
          <w:color w:val="000000" w:themeColor="text1"/>
          <w:sz w:val="26"/>
          <w:szCs w:val="28"/>
          <w:rtl/>
          <w:lang w:eastAsia="ar-SA"/>
        </w:rPr>
        <w:t>عنى بالفكر ال</w:t>
      </w:r>
      <w:r w:rsidR="00D50E75" w:rsidRPr="00266AF8">
        <w:rPr>
          <w:rFonts w:ascii="MS Sans Serif" w:hAnsi="MS Sans Serif" w:cs="AL-Sarem Bold" w:hint="cs"/>
          <w:b/>
          <w:color w:val="000000" w:themeColor="text1"/>
          <w:sz w:val="26"/>
          <w:szCs w:val="28"/>
          <w:rtl/>
          <w:lang w:eastAsia="ar-SA"/>
        </w:rPr>
        <w:t>ديني</w:t>
      </w:r>
      <w:r w:rsidR="00CA374A" w:rsidRPr="00266AF8">
        <w:rPr>
          <w:rFonts w:ascii="MS Sans Serif" w:hAnsi="MS Sans Serif" w:cs="AL-Sarem Bold" w:hint="cs"/>
          <w:b/>
          <w:color w:val="000000" w:themeColor="text1"/>
          <w:sz w:val="26"/>
          <w:szCs w:val="28"/>
          <w:rtl/>
          <w:lang w:eastAsia="ar-SA"/>
        </w:rPr>
        <w:t xml:space="preserve"> المعاصر</w:t>
      </w:r>
    </w:p>
    <w:p w:rsidR="00CA374A" w:rsidRPr="00266AF8" w:rsidRDefault="00CA374A" w:rsidP="000B0AF4">
      <w:pPr>
        <w:widowControl/>
        <w:spacing w:line="240" w:lineRule="auto"/>
        <w:ind w:firstLine="0"/>
        <w:jc w:val="left"/>
        <w:rPr>
          <w:rFonts w:ascii="Times New Roman" w:hAnsi="Times New Roman" w:cs="PT Bold Heading"/>
          <w:bCs/>
          <w:color w:val="000000" w:themeColor="text1"/>
          <w:sz w:val="12"/>
          <w:szCs w:val="12"/>
          <w:lang w:eastAsia="ar-SA"/>
        </w:rPr>
      </w:pPr>
    </w:p>
    <w:p w:rsidR="00CA374A" w:rsidRPr="00266AF8" w:rsidRDefault="00CA374A" w:rsidP="000B0AF4">
      <w:pPr>
        <w:widowControl/>
        <w:spacing w:line="300" w:lineRule="exact"/>
        <w:ind w:firstLine="0"/>
        <w:jc w:val="left"/>
        <w:rPr>
          <w:rFonts w:ascii="Times New Roman" w:hAnsi="Times New Roman" w:cs="PT Bold Heading"/>
          <w:b/>
          <w:bCs/>
          <w:color w:val="000000" w:themeColor="text1"/>
          <w:sz w:val="44"/>
          <w:szCs w:val="44"/>
          <w:rtl/>
          <w:lang w:eastAsia="ar-SA"/>
        </w:rPr>
      </w:pPr>
      <w:r w:rsidRPr="00266AF8">
        <w:rPr>
          <w:rFonts w:ascii="Times New Roman" w:hAnsi="Times New Roman" w:cs="PT Bold Heading" w:hint="cs"/>
          <w:bCs/>
          <w:color w:val="000000" w:themeColor="text1"/>
          <w:sz w:val="32"/>
          <w:szCs w:val="32"/>
          <w:lang w:eastAsia="ar-SA"/>
        </w:rPr>
        <w:sym w:font="Wingdings" w:char="F072"/>
      </w:r>
      <w:r w:rsidRPr="00266AF8">
        <w:rPr>
          <w:rFonts w:ascii="Times New Roman" w:hAnsi="Times New Roman" w:cs="PT Bold Heading" w:hint="cs"/>
          <w:bCs/>
          <w:color w:val="000000" w:themeColor="text1"/>
          <w:sz w:val="32"/>
          <w:szCs w:val="32"/>
          <w:rtl/>
          <w:lang w:eastAsia="ar-SA"/>
        </w:rPr>
        <w:t xml:space="preserve"> المراســلات</w:t>
      </w:r>
    </w:p>
    <w:p w:rsidR="00CA374A" w:rsidRPr="00266AF8" w:rsidRDefault="00CA374A" w:rsidP="000B0AF4">
      <w:pPr>
        <w:widowControl/>
        <w:spacing w:line="300" w:lineRule="exact"/>
        <w:ind w:firstLine="0"/>
        <w:jc w:val="center"/>
        <w:rPr>
          <w:rFonts w:ascii="MS Sans Serif" w:hAnsi="MS Sans Serif" w:cs="Ya-Ali"/>
          <w:b/>
          <w:color w:val="000000" w:themeColor="text1"/>
          <w:szCs w:val="24"/>
          <w:lang w:eastAsia="ar-SA"/>
        </w:rPr>
      </w:pPr>
      <w:r w:rsidRPr="00266AF8">
        <w:rPr>
          <w:rFonts w:ascii="MS Sans Serif" w:hAnsi="MS Sans Serif" w:cs="Ya-Ali" w:hint="cs"/>
          <w:b/>
          <w:color w:val="000000" w:themeColor="text1"/>
          <w:szCs w:val="24"/>
          <w:rtl/>
          <w:lang w:eastAsia="ar-SA"/>
        </w:rPr>
        <w:t>لبنان ــ بيروت ــ ص. ب: 327 / 25</w:t>
      </w:r>
    </w:p>
    <w:p w:rsidR="00CA374A" w:rsidRPr="00266AF8" w:rsidRDefault="00CA374A" w:rsidP="000B0AF4">
      <w:pPr>
        <w:widowControl/>
        <w:spacing w:line="300" w:lineRule="exact"/>
        <w:ind w:firstLine="0"/>
        <w:jc w:val="center"/>
        <w:rPr>
          <w:rFonts w:ascii="Times New Roman" w:hAnsi="Times New Roman" w:cs="Times New Roman"/>
          <w:color w:val="000000" w:themeColor="text1"/>
          <w:sz w:val="30"/>
          <w:szCs w:val="24"/>
          <w:rtl/>
          <w:lang w:eastAsia="ar-SA"/>
        </w:rPr>
      </w:pPr>
      <w:r w:rsidRPr="00266AF8">
        <w:rPr>
          <w:rFonts w:ascii="Times New Roman" w:hAnsi="Times New Roman" w:cs="Times New Roman"/>
          <w:b/>
          <w:bCs/>
          <w:color w:val="000000" w:themeColor="text1"/>
          <w:sz w:val="33"/>
          <w:szCs w:val="33"/>
          <w:lang w:eastAsia="ar-SA"/>
        </w:rPr>
        <w:t>www.nosos.net</w:t>
      </w:r>
    </w:p>
    <w:p w:rsidR="00CA374A" w:rsidRPr="00266AF8" w:rsidRDefault="00D50E75" w:rsidP="000B0AF4">
      <w:pPr>
        <w:widowControl/>
        <w:spacing w:line="300" w:lineRule="exact"/>
        <w:ind w:firstLine="0"/>
        <w:jc w:val="center"/>
        <w:rPr>
          <w:rFonts w:ascii="Times New Roman" w:hAnsi="Times New Roman" w:cs="Times New Roman"/>
          <w:color w:val="000000" w:themeColor="text1"/>
          <w:sz w:val="30"/>
          <w:szCs w:val="24"/>
          <w:rtl/>
          <w:lang w:eastAsia="ar-SA"/>
        </w:rPr>
      </w:pPr>
      <w:r w:rsidRPr="00266AF8">
        <w:rPr>
          <w:rFonts w:ascii="MS Sans Serif" w:hAnsi="MS Sans Serif" w:cs="Ya-Ali" w:hint="cs"/>
          <w:b/>
          <w:color w:val="000000" w:themeColor="text1"/>
          <w:szCs w:val="24"/>
          <w:rtl/>
          <w:lang w:eastAsia="ar-SA"/>
        </w:rPr>
        <w:t>البريد الإلكتروني</w:t>
      </w:r>
      <w:r w:rsidR="00CA374A" w:rsidRPr="00266AF8">
        <w:rPr>
          <w:rFonts w:ascii="MS Sans Serif" w:hAnsi="MS Sans Serif" w:cs="Ya-Ali" w:hint="cs"/>
          <w:b/>
          <w:color w:val="000000" w:themeColor="text1"/>
          <w:szCs w:val="24"/>
          <w:rtl/>
          <w:lang w:eastAsia="ar-SA"/>
        </w:rPr>
        <w:t>:</w:t>
      </w:r>
      <w:r w:rsidR="00717CF6" w:rsidRPr="00266AF8">
        <w:rPr>
          <w:rFonts w:ascii="Times New Roman" w:hAnsi="Times New Roman" w:cs="Times New Roman" w:hint="cs"/>
          <w:color w:val="000000" w:themeColor="text1"/>
          <w:sz w:val="30"/>
          <w:szCs w:val="24"/>
          <w:rtl/>
          <w:lang w:eastAsia="ar-SA"/>
        </w:rPr>
        <w:t xml:space="preserve"> </w:t>
      </w:r>
      <w:r w:rsidR="00CA374A" w:rsidRPr="00266AF8">
        <w:rPr>
          <w:rFonts w:ascii="Times New Roman" w:hAnsi="Times New Roman" w:cs="Times New Roman" w:hint="cs"/>
          <w:color w:val="000000" w:themeColor="text1"/>
          <w:sz w:val="30"/>
          <w:szCs w:val="24"/>
          <w:rtl/>
          <w:lang w:eastAsia="ar-SA"/>
        </w:rPr>
        <w:t xml:space="preserve"> </w:t>
      </w:r>
      <w:hyperlink r:id="rId10" w:history="1">
        <w:r w:rsidR="00CA374A" w:rsidRPr="00266AF8">
          <w:rPr>
            <w:rFonts w:ascii="Times New Roman" w:hAnsi="Times New Roman" w:cs="Times New Roman"/>
            <w:color w:val="000000" w:themeColor="text1"/>
            <w:szCs w:val="24"/>
            <w:lang w:eastAsia="ar-SA"/>
          </w:rPr>
          <w:t>info</w:t>
        </w:r>
        <w:r w:rsidR="00CA374A" w:rsidRPr="00266AF8">
          <w:rPr>
            <w:rFonts w:ascii="Times New Roman" w:hAnsi="Times New Roman" w:cs="Times New Roman"/>
            <w:color w:val="000000" w:themeColor="text1"/>
            <w:sz w:val="6"/>
            <w:szCs w:val="6"/>
            <w:lang w:eastAsia="ar-SA"/>
          </w:rPr>
          <w:t xml:space="preserve"> </w:t>
        </w:r>
        <w:r w:rsidR="00CA374A" w:rsidRPr="00266AF8">
          <w:rPr>
            <w:rFonts w:ascii="Times New Roman" w:hAnsi="Times New Roman" w:cs="Times New Roman"/>
            <w:color w:val="000000" w:themeColor="text1"/>
            <w:szCs w:val="24"/>
            <w:lang w:eastAsia="ar-SA"/>
          </w:rPr>
          <w:t>@</w:t>
        </w:r>
        <w:r w:rsidR="00CA374A" w:rsidRPr="00266AF8">
          <w:rPr>
            <w:rFonts w:ascii="Times New Roman" w:hAnsi="Times New Roman" w:cs="Times New Roman"/>
            <w:color w:val="000000" w:themeColor="text1"/>
            <w:sz w:val="8"/>
            <w:szCs w:val="8"/>
            <w:lang w:eastAsia="ar-SA"/>
          </w:rPr>
          <w:t xml:space="preserve"> </w:t>
        </w:r>
        <w:r w:rsidR="00CA374A" w:rsidRPr="00266AF8">
          <w:rPr>
            <w:rFonts w:ascii="Times New Roman" w:hAnsi="Times New Roman" w:cs="Times New Roman"/>
            <w:color w:val="000000" w:themeColor="text1"/>
            <w:szCs w:val="24"/>
            <w:lang w:eastAsia="ar-SA"/>
          </w:rPr>
          <w:t>nosos.net</w:t>
        </w:r>
      </w:hyperlink>
    </w:p>
    <w:p w:rsidR="00CA374A" w:rsidRPr="00266AF8" w:rsidRDefault="00CA374A" w:rsidP="000B0AF4">
      <w:pPr>
        <w:widowControl/>
        <w:spacing w:line="300" w:lineRule="exact"/>
        <w:ind w:firstLine="0"/>
        <w:jc w:val="left"/>
        <w:rPr>
          <w:rFonts w:ascii="Times New Roman" w:hAnsi="Times New Roman" w:cs="PT Bold Heading"/>
          <w:bCs/>
          <w:color w:val="000000" w:themeColor="text1"/>
          <w:sz w:val="14"/>
          <w:szCs w:val="14"/>
          <w:lang w:eastAsia="ar-SA"/>
        </w:rPr>
      </w:pPr>
    </w:p>
    <w:p w:rsidR="00CA374A" w:rsidRPr="00266AF8" w:rsidRDefault="00CA374A" w:rsidP="000B0AF4">
      <w:pPr>
        <w:widowControl/>
        <w:spacing w:line="300" w:lineRule="exact"/>
        <w:ind w:firstLine="0"/>
        <w:jc w:val="left"/>
        <w:rPr>
          <w:rFonts w:ascii="Times New Roman" w:hAnsi="Times New Roman" w:cs="PT Bold Heading"/>
          <w:bCs/>
          <w:color w:val="000000" w:themeColor="text1"/>
          <w:sz w:val="32"/>
          <w:szCs w:val="32"/>
          <w:rtl/>
          <w:lang w:eastAsia="ar-SA"/>
        </w:rPr>
      </w:pPr>
      <w:r w:rsidRPr="00266AF8">
        <w:rPr>
          <w:rFonts w:ascii="Times New Roman" w:hAnsi="Times New Roman" w:cs="PT Bold Heading" w:hint="cs"/>
          <w:bCs/>
          <w:color w:val="000000" w:themeColor="text1"/>
          <w:sz w:val="32"/>
          <w:szCs w:val="32"/>
          <w:lang w:eastAsia="ar-SA"/>
        </w:rPr>
        <w:sym w:font="Wingdings" w:char="F072"/>
      </w:r>
      <w:r w:rsidRPr="00266AF8">
        <w:rPr>
          <w:rFonts w:ascii="Times New Roman" w:hAnsi="Times New Roman" w:cs="PT Bold Heading" w:hint="cs"/>
          <w:bCs/>
          <w:color w:val="000000" w:themeColor="text1"/>
          <w:sz w:val="32"/>
          <w:szCs w:val="32"/>
          <w:rtl/>
          <w:lang w:eastAsia="ar-SA"/>
        </w:rPr>
        <w:t xml:space="preserve"> التنفيذ الطباعي ومركز النشر:  </w:t>
      </w:r>
    </w:p>
    <w:p w:rsidR="00CA374A" w:rsidRPr="00266AF8" w:rsidRDefault="00CA374A" w:rsidP="000B0AF4">
      <w:pPr>
        <w:widowControl/>
        <w:spacing w:line="300" w:lineRule="exact"/>
        <w:ind w:firstLine="0"/>
        <w:jc w:val="center"/>
        <w:rPr>
          <w:rFonts w:ascii="MS Sans Serif" w:hAnsi="MS Sans Serif" w:cs="Ya-Ali"/>
          <w:b/>
          <w:color w:val="000000" w:themeColor="text1"/>
          <w:spacing w:val="-8"/>
          <w:szCs w:val="24"/>
          <w:rtl/>
          <w:lang w:eastAsia="ar-SA"/>
        </w:rPr>
      </w:pPr>
      <w:r w:rsidRPr="00266AF8">
        <w:rPr>
          <w:rFonts w:ascii="MS Sans Serif" w:hAnsi="MS Sans Serif" w:cs="Ya-Ali" w:hint="cs"/>
          <w:b/>
          <w:color w:val="000000" w:themeColor="text1"/>
          <w:spacing w:val="-8"/>
          <w:szCs w:val="24"/>
          <w:rtl/>
          <w:lang w:eastAsia="ar-SA"/>
        </w:rPr>
        <w:t xml:space="preserve">مؤسسة دلتا للطباعة والنشر، لبنان ــ الحدث </w:t>
      </w:r>
      <w:r w:rsidRPr="00266AF8">
        <w:rPr>
          <w:rFonts w:ascii="MS Sans Serif" w:hAnsi="MS Sans Serif" w:cs="Ya-Ali"/>
          <w:b/>
          <w:color w:val="000000" w:themeColor="text1"/>
          <w:spacing w:val="-8"/>
          <w:szCs w:val="24"/>
          <w:rtl/>
          <w:lang w:eastAsia="ar-SA"/>
        </w:rPr>
        <w:t>ـ</w:t>
      </w:r>
      <w:r w:rsidRPr="00266AF8">
        <w:rPr>
          <w:rFonts w:ascii="MS Sans Serif" w:hAnsi="MS Sans Serif" w:cs="Ya-Ali" w:hint="cs"/>
          <w:b/>
          <w:color w:val="000000" w:themeColor="text1"/>
          <w:spacing w:val="-8"/>
          <w:szCs w:val="24"/>
          <w:rtl/>
          <w:lang w:eastAsia="ar-SA"/>
        </w:rPr>
        <w:t xml:space="preserve">  قرب مستشفى السان تريز </w:t>
      </w:r>
      <w:r w:rsidRPr="00266AF8">
        <w:rPr>
          <w:rFonts w:ascii="MS Sans Serif" w:hAnsi="MS Sans Serif" w:cs="Ya-Ali"/>
          <w:b/>
          <w:color w:val="000000" w:themeColor="text1"/>
          <w:spacing w:val="-8"/>
          <w:szCs w:val="24"/>
          <w:rtl/>
          <w:lang w:eastAsia="ar-SA"/>
        </w:rPr>
        <w:t>ـ</w:t>
      </w:r>
      <w:r w:rsidRPr="00266AF8">
        <w:rPr>
          <w:rFonts w:ascii="MS Sans Serif" w:hAnsi="MS Sans Serif" w:cs="Ya-Ali" w:hint="cs"/>
          <w:b/>
          <w:color w:val="000000" w:themeColor="text1"/>
          <w:spacing w:val="-8"/>
          <w:szCs w:val="24"/>
          <w:rtl/>
          <w:lang w:eastAsia="ar-SA"/>
        </w:rPr>
        <w:t xml:space="preserve">  مفرق ملحمة كساب </w:t>
      </w:r>
      <w:r w:rsidRPr="00266AF8">
        <w:rPr>
          <w:rFonts w:ascii="MS Sans Serif" w:hAnsi="MS Sans Serif" w:cs="Ya-Ali"/>
          <w:b/>
          <w:color w:val="000000" w:themeColor="text1"/>
          <w:spacing w:val="-8"/>
          <w:szCs w:val="24"/>
          <w:rtl/>
          <w:lang w:eastAsia="ar-SA"/>
        </w:rPr>
        <w:t>ـ</w:t>
      </w:r>
      <w:r w:rsidRPr="00266AF8">
        <w:rPr>
          <w:rFonts w:ascii="MS Sans Serif" w:hAnsi="MS Sans Serif" w:cs="Ya-Ali" w:hint="cs"/>
          <w:b/>
          <w:color w:val="000000" w:themeColor="text1"/>
          <w:spacing w:val="-8"/>
          <w:szCs w:val="24"/>
          <w:rtl/>
          <w:lang w:eastAsia="ar-SA"/>
        </w:rPr>
        <w:t xml:space="preserve">ـ </w:t>
      </w:r>
      <w:r w:rsidRPr="00266AF8">
        <w:rPr>
          <w:rFonts w:ascii="MS Sans Serif" w:hAnsi="MS Sans Serif" w:cs="Ya-Ali" w:hint="cs"/>
          <w:b/>
          <w:color w:val="000000" w:themeColor="text1"/>
          <w:szCs w:val="24"/>
          <w:rtl/>
          <w:lang w:eastAsia="ar-SA"/>
        </w:rPr>
        <w:t>خلف المركز ال</w:t>
      </w:r>
      <w:r w:rsidR="00501C6B" w:rsidRPr="00266AF8">
        <w:rPr>
          <w:rFonts w:ascii="MS Sans Serif" w:hAnsi="MS Sans Serif" w:cs="Ya-Ali" w:hint="cs"/>
          <w:b/>
          <w:color w:val="000000" w:themeColor="text1"/>
          <w:szCs w:val="24"/>
          <w:rtl/>
          <w:lang w:eastAsia="ar-SA"/>
        </w:rPr>
        <w:t>ثقافيّ</w:t>
      </w:r>
      <w:r w:rsidRPr="00266AF8">
        <w:rPr>
          <w:rFonts w:ascii="MS Sans Serif" w:hAnsi="MS Sans Serif" w:cs="Ya-Ali" w:hint="cs"/>
          <w:b/>
          <w:color w:val="000000" w:themeColor="text1"/>
          <w:szCs w:val="24"/>
          <w:rtl/>
          <w:lang w:eastAsia="ar-SA"/>
        </w:rPr>
        <w:t xml:space="preserve"> اللبناني </w:t>
      </w:r>
      <w:r w:rsidRPr="00266AF8">
        <w:rPr>
          <w:rFonts w:ascii="MS Sans Serif" w:hAnsi="MS Sans Serif" w:cs="Ya-Ali"/>
          <w:b/>
          <w:color w:val="000000" w:themeColor="text1"/>
          <w:szCs w:val="24"/>
          <w:rtl/>
          <w:lang w:eastAsia="ar-SA"/>
        </w:rPr>
        <w:t>ـ</w:t>
      </w:r>
      <w:r w:rsidRPr="00266AF8">
        <w:rPr>
          <w:rFonts w:ascii="MS Sans Serif" w:hAnsi="MS Sans Serif" w:cs="Ya-Ali" w:hint="cs"/>
          <w:b/>
          <w:color w:val="000000" w:themeColor="text1"/>
          <w:szCs w:val="24"/>
          <w:rtl/>
          <w:lang w:eastAsia="ar-SA"/>
        </w:rPr>
        <w:t>ـ بناية عبد الكريم وعطية ــ تلفاكس:</w:t>
      </w:r>
      <w:r w:rsidRPr="00266AF8">
        <w:rPr>
          <w:rFonts w:ascii="MS Sans Serif" w:hAnsi="MS Sans Serif" w:cs="AL-Sarem Bold" w:hint="cs"/>
          <w:b/>
          <w:color w:val="000000" w:themeColor="text1"/>
          <w:szCs w:val="24"/>
          <w:rtl/>
          <w:lang w:eastAsia="ar-SA"/>
        </w:rPr>
        <w:t xml:space="preserve"> </w:t>
      </w:r>
      <w:r w:rsidRPr="00266AF8">
        <w:rPr>
          <w:rFonts w:ascii="MS Sans Serif" w:hAnsi="MS Sans Serif" w:cs="Ya-Ali" w:hint="cs"/>
          <w:bCs/>
          <w:color w:val="000000" w:themeColor="text1"/>
          <w:szCs w:val="24"/>
          <w:rtl/>
          <w:lang w:eastAsia="ar-SA"/>
        </w:rPr>
        <w:t>009615464520</w:t>
      </w:r>
    </w:p>
    <w:p w:rsidR="00CA374A" w:rsidRPr="00266AF8" w:rsidRDefault="00CA374A" w:rsidP="000B0AF4">
      <w:pPr>
        <w:widowControl/>
        <w:spacing w:line="300" w:lineRule="exact"/>
        <w:ind w:firstLine="0"/>
        <w:jc w:val="center"/>
        <w:rPr>
          <w:rFonts w:ascii="Times New Roman" w:hAnsi="Times New Roman" w:cs="Times New Roman"/>
          <w:color w:val="000000" w:themeColor="text1"/>
          <w:szCs w:val="24"/>
          <w:lang w:eastAsia="ar-SA"/>
        </w:rPr>
      </w:pPr>
      <w:r w:rsidRPr="00266AF8">
        <w:rPr>
          <w:rFonts w:ascii="MS Sans Serif" w:hAnsi="MS Sans Serif" w:cs="Ya-Ali" w:hint="cs"/>
          <w:b/>
          <w:color w:val="000000" w:themeColor="text1"/>
          <w:szCs w:val="24"/>
          <w:rtl/>
          <w:lang w:eastAsia="ar-SA"/>
        </w:rPr>
        <w:t>البريد الإلكتروني:</w:t>
      </w:r>
      <w:r w:rsidRPr="00266AF8">
        <w:rPr>
          <w:rFonts w:ascii="Times New Roman" w:hAnsi="Times New Roman" w:cs="Times New Roman" w:hint="cs"/>
          <w:color w:val="000000" w:themeColor="text1"/>
          <w:szCs w:val="24"/>
          <w:rtl/>
          <w:lang w:eastAsia="ar-SA"/>
        </w:rPr>
        <w:t xml:space="preserve"> </w:t>
      </w:r>
      <w:r w:rsidRPr="00266AF8">
        <w:rPr>
          <w:rFonts w:ascii="Times New Roman" w:hAnsi="Times New Roman" w:cs="Times New Roman"/>
          <w:color w:val="000000" w:themeColor="text1"/>
          <w:szCs w:val="24"/>
          <w:lang w:eastAsia="ar-SA"/>
        </w:rPr>
        <w:t>deltapress@terra.net.lb</w:t>
      </w:r>
    </w:p>
    <w:p w:rsidR="00CA374A" w:rsidRPr="00266AF8" w:rsidRDefault="00CA374A" w:rsidP="000B0AF4">
      <w:pPr>
        <w:widowControl/>
        <w:spacing w:line="240" w:lineRule="auto"/>
        <w:ind w:firstLine="0"/>
        <w:jc w:val="center"/>
        <w:rPr>
          <w:rFonts w:ascii="Times New Roman" w:hAnsi="Times New Roman" w:cs="Simplified Arabic"/>
          <w:b/>
          <w:bCs/>
          <w:color w:val="000000" w:themeColor="text1"/>
          <w:sz w:val="14"/>
          <w:szCs w:val="14"/>
          <w:lang w:eastAsia="ar-SA"/>
        </w:rPr>
      </w:pPr>
    </w:p>
    <w:p w:rsidR="00CA374A" w:rsidRPr="00266AF8" w:rsidRDefault="00CA374A" w:rsidP="000B0AF4">
      <w:pPr>
        <w:widowControl/>
        <w:spacing w:line="300" w:lineRule="exact"/>
        <w:ind w:firstLine="0"/>
        <w:rPr>
          <w:rFonts w:ascii="MS Sans Serif" w:hAnsi="MS Sans Serif" w:cs="Simplified Arabic"/>
          <w:b/>
          <w:bCs/>
          <w:color w:val="000000" w:themeColor="text1"/>
          <w:szCs w:val="24"/>
          <w:rtl/>
          <w:lang w:eastAsia="ar-SA"/>
        </w:rPr>
      </w:pPr>
      <w:r w:rsidRPr="00266AF8">
        <w:rPr>
          <w:rFonts w:ascii="Times New Roman" w:hAnsi="Times New Roman" w:cs="PT Bold Heading" w:hint="cs"/>
          <w:bCs/>
          <w:color w:val="000000" w:themeColor="text1"/>
          <w:sz w:val="32"/>
          <w:szCs w:val="32"/>
          <w:lang w:eastAsia="ar-SA"/>
        </w:rPr>
        <w:sym w:font="Wingdings" w:char="F072"/>
      </w:r>
      <w:r w:rsidRPr="00266AF8">
        <w:rPr>
          <w:rFonts w:ascii="Times New Roman" w:hAnsi="Times New Roman" w:cs="PT Bold Heading" w:hint="cs"/>
          <w:bCs/>
          <w:color w:val="000000" w:themeColor="text1"/>
          <w:sz w:val="32"/>
          <w:szCs w:val="32"/>
          <w:rtl/>
          <w:lang w:eastAsia="ar-SA"/>
        </w:rPr>
        <w:t xml:space="preserve"> وكلاء التوزيــع</w:t>
      </w:r>
    </w:p>
    <w:p w:rsidR="00A015EC" w:rsidRPr="00266AF8" w:rsidRDefault="00A015EC" w:rsidP="000B0AF4">
      <w:pPr>
        <w:widowControl/>
        <w:spacing w:line="300" w:lineRule="exact"/>
        <w:ind w:left="283" w:firstLine="0"/>
        <w:rPr>
          <w:rFonts w:ascii="Times New Roman" w:hAnsi="Times New Roman" w:cs="DanaFajr"/>
          <w:b/>
          <w:bCs/>
          <w:color w:val="000000" w:themeColor="text1"/>
          <w:szCs w:val="28"/>
          <w:rtl/>
          <w:lang w:eastAsia="ar-SA"/>
        </w:rPr>
      </w:pPr>
      <w:r w:rsidRPr="00266AF8">
        <w:rPr>
          <w:rFonts w:ascii="Times New Roman" w:hAnsi="Times New Roman" w:cs="DanaFajr" w:hint="cs"/>
          <w:b/>
          <w:bCs/>
          <w:color w:val="000000" w:themeColor="text1"/>
          <w:sz w:val="30"/>
          <w:szCs w:val="28"/>
          <w:rtl/>
          <w:lang w:eastAsia="ar-SA"/>
        </w:rPr>
        <w:t>٭</w:t>
      </w:r>
      <w:r w:rsidRPr="00266AF8">
        <w:rPr>
          <w:rFonts w:ascii="Times New Roman" w:hAnsi="Times New Roman" w:cs="DanaFajr" w:hint="cs"/>
          <w:color w:val="000000" w:themeColor="text1"/>
          <w:szCs w:val="28"/>
          <w:rtl/>
          <w:lang w:eastAsia="ar-SA"/>
        </w:rPr>
        <w:t xml:space="preserve"> </w:t>
      </w:r>
      <w:r w:rsidRPr="00266AF8">
        <w:rPr>
          <w:rFonts w:ascii="Times New Roman" w:hAnsi="Times New Roman" w:cs="DanaFajr" w:hint="cs"/>
          <w:b/>
          <w:bCs/>
          <w:color w:val="000000" w:themeColor="text1"/>
          <w:szCs w:val="28"/>
          <w:rtl/>
          <w:lang w:eastAsia="ar-SA"/>
        </w:rPr>
        <w:t xml:space="preserve">لبنان: </w:t>
      </w:r>
      <w:r w:rsidRPr="00266AF8">
        <w:rPr>
          <w:rFonts w:ascii="Times New Roman" w:hAnsi="Times New Roman" w:cs="DanaFajr"/>
          <w:b/>
          <w:bCs/>
          <w:color w:val="000000" w:themeColor="text1"/>
          <w:szCs w:val="28"/>
          <w:rtl/>
          <w:lang w:eastAsia="ar-SA"/>
        </w:rPr>
        <w:t>شركة</w:t>
      </w:r>
      <w:r w:rsidRPr="00266AF8">
        <w:rPr>
          <w:rFonts w:ascii="Times New Roman" w:hAnsi="Times New Roman" w:cs="DanaFajr"/>
          <w:b/>
          <w:bCs/>
          <w:color w:val="000000" w:themeColor="text1"/>
          <w:szCs w:val="28"/>
          <w:lang w:eastAsia="ar-SA"/>
        </w:rPr>
        <w:t xml:space="preserve"> </w:t>
      </w:r>
      <w:r w:rsidRPr="00266AF8">
        <w:rPr>
          <w:rFonts w:ascii="Times New Roman" w:hAnsi="Times New Roman" w:cs="DanaFajr"/>
          <w:b/>
          <w:bCs/>
          <w:color w:val="000000" w:themeColor="text1"/>
          <w:szCs w:val="28"/>
          <w:rtl/>
          <w:lang w:eastAsia="ar-SA"/>
        </w:rPr>
        <w:t>الناشرون</w:t>
      </w:r>
      <w:r w:rsidRPr="00266AF8">
        <w:rPr>
          <w:rFonts w:ascii="Times New Roman" w:hAnsi="Times New Roman" w:cs="DanaFajr"/>
          <w:b/>
          <w:bCs/>
          <w:color w:val="000000" w:themeColor="text1"/>
          <w:szCs w:val="28"/>
          <w:lang w:eastAsia="ar-SA"/>
        </w:rPr>
        <w:t xml:space="preserve"> </w:t>
      </w:r>
      <w:r w:rsidRPr="00266AF8">
        <w:rPr>
          <w:rFonts w:ascii="Times New Roman" w:hAnsi="Times New Roman" w:cs="DanaFajr"/>
          <w:b/>
          <w:bCs/>
          <w:color w:val="000000" w:themeColor="text1"/>
          <w:szCs w:val="28"/>
          <w:rtl/>
          <w:lang w:eastAsia="ar-SA"/>
        </w:rPr>
        <w:t>لتوزيع</w:t>
      </w:r>
      <w:r w:rsidRPr="00266AF8">
        <w:rPr>
          <w:rFonts w:ascii="Times New Roman" w:hAnsi="Times New Roman" w:cs="DanaFajr"/>
          <w:b/>
          <w:bCs/>
          <w:color w:val="000000" w:themeColor="text1"/>
          <w:szCs w:val="28"/>
          <w:lang w:eastAsia="ar-SA"/>
        </w:rPr>
        <w:t xml:space="preserve"> </w:t>
      </w:r>
      <w:r w:rsidRPr="00266AF8">
        <w:rPr>
          <w:rFonts w:ascii="Times New Roman" w:hAnsi="Times New Roman" w:cs="DanaFajr"/>
          <w:b/>
          <w:bCs/>
          <w:color w:val="000000" w:themeColor="text1"/>
          <w:szCs w:val="28"/>
          <w:rtl/>
          <w:lang w:eastAsia="ar-SA"/>
        </w:rPr>
        <w:t>الصحف</w:t>
      </w:r>
      <w:r w:rsidRPr="00266AF8">
        <w:rPr>
          <w:rFonts w:ascii="Times New Roman" w:hAnsi="Times New Roman" w:cs="DanaFajr"/>
          <w:b/>
          <w:bCs/>
          <w:color w:val="000000" w:themeColor="text1"/>
          <w:szCs w:val="28"/>
          <w:lang w:eastAsia="ar-SA"/>
        </w:rPr>
        <w:t xml:space="preserve"> </w:t>
      </w:r>
      <w:r w:rsidRPr="00266AF8">
        <w:rPr>
          <w:rFonts w:ascii="Times New Roman" w:hAnsi="Times New Roman" w:cs="DanaFajr"/>
          <w:b/>
          <w:bCs/>
          <w:color w:val="000000" w:themeColor="text1"/>
          <w:szCs w:val="28"/>
          <w:rtl/>
          <w:lang w:eastAsia="ar-SA"/>
        </w:rPr>
        <w:t>والمطبوعات</w:t>
      </w:r>
      <w:r w:rsidRPr="00266AF8">
        <w:rPr>
          <w:rFonts w:ascii="Times New Roman" w:hAnsi="Times New Roman" w:cs="DanaFajr" w:hint="cs"/>
          <w:b/>
          <w:bCs/>
          <w:color w:val="000000" w:themeColor="text1"/>
          <w:szCs w:val="28"/>
          <w:rtl/>
          <w:lang w:eastAsia="ar-SA"/>
        </w:rPr>
        <w:t>، بيروت، ال</w:t>
      </w:r>
      <w:r w:rsidRPr="00266AF8">
        <w:rPr>
          <w:rFonts w:ascii="Times New Roman" w:hAnsi="Times New Roman" w:cs="DanaFajr"/>
          <w:b/>
          <w:bCs/>
          <w:color w:val="000000" w:themeColor="text1"/>
          <w:szCs w:val="28"/>
          <w:rtl/>
          <w:lang w:eastAsia="ar-SA"/>
        </w:rPr>
        <w:t>مشر</w:t>
      </w:r>
      <w:r w:rsidRPr="00266AF8">
        <w:rPr>
          <w:rFonts w:ascii="Times New Roman" w:hAnsi="Times New Roman" w:cs="DanaFajr" w:hint="cs"/>
          <w:b/>
          <w:bCs/>
          <w:color w:val="000000" w:themeColor="text1"/>
          <w:szCs w:val="28"/>
          <w:rtl/>
          <w:lang w:eastAsia="ar-SA"/>
        </w:rPr>
        <w:t>ّ</w:t>
      </w:r>
      <w:r w:rsidRPr="00266AF8">
        <w:rPr>
          <w:rFonts w:ascii="Times New Roman" w:hAnsi="Times New Roman" w:cs="DanaFajr"/>
          <w:b/>
          <w:bCs/>
          <w:color w:val="000000" w:themeColor="text1"/>
          <w:szCs w:val="28"/>
          <w:rtl/>
          <w:lang w:eastAsia="ar-SA"/>
        </w:rPr>
        <w:t>فية</w:t>
      </w:r>
      <w:r w:rsidRPr="00266AF8">
        <w:rPr>
          <w:rFonts w:ascii="Times New Roman" w:hAnsi="Times New Roman" w:cs="DanaFajr" w:hint="cs"/>
          <w:b/>
          <w:bCs/>
          <w:color w:val="000000" w:themeColor="text1"/>
          <w:szCs w:val="28"/>
          <w:rtl/>
          <w:lang w:eastAsia="ar-SA"/>
        </w:rPr>
        <w:t>،</w:t>
      </w:r>
      <w:r w:rsidRPr="00266AF8">
        <w:rPr>
          <w:rFonts w:ascii="Times New Roman" w:hAnsi="Times New Roman" w:cs="DanaFajr"/>
          <w:b/>
          <w:bCs/>
          <w:color w:val="000000" w:themeColor="text1"/>
          <w:szCs w:val="28"/>
          <w:lang w:eastAsia="ar-SA"/>
        </w:rPr>
        <w:t xml:space="preserve"> </w:t>
      </w:r>
      <w:r w:rsidRPr="00266AF8">
        <w:rPr>
          <w:rFonts w:ascii="Times New Roman" w:hAnsi="Times New Roman" w:cs="DanaFajr"/>
          <w:b/>
          <w:bCs/>
          <w:color w:val="000000" w:themeColor="text1"/>
          <w:szCs w:val="28"/>
          <w:rtl/>
          <w:lang w:eastAsia="ar-SA"/>
        </w:rPr>
        <w:t>مقابل</w:t>
      </w:r>
      <w:r w:rsidRPr="00266AF8">
        <w:rPr>
          <w:rFonts w:ascii="Times New Roman" w:hAnsi="Times New Roman" w:cs="DanaFajr"/>
          <w:b/>
          <w:bCs/>
          <w:color w:val="000000" w:themeColor="text1"/>
          <w:szCs w:val="28"/>
          <w:lang w:eastAsia="ar-SA"/>
        </w:rPr>
        <w:t xml:space="preserve"> </w:t>
      </w:r>
      <w:r w:rsidRPr="00266AF8">
        <w:rPr>
          <w:rFonts w:ascii="Times New Roman" w:hAnsi="Times New Roman" w:cs="DanaFajr"/>
          <w:b/>
          <w:bCs/>
          <w:color w:val="000000" w:themeColor="text1"/>
          <w:szCs w:val="28"/>
          <w:rtl/>
          <w:lang w:eastAsia="ar-SA"/>
        </w:rPr>
        <w:t>وزارة</w:t>
      </w:r>
      <w:r w:rsidRPr="00266AF8">
        <w:rPr>
          <w:rFonts w:ascii="Times New Roman" w:hAnsi="Times New Roman" w:cs="DanaFajr"/>
          <w:b/>
          <w:bCs/>
          <w:color w:val="000000" w:themeColor="text1"/>
          <w:szCs w:val="28"/>
          <w:lang w:eastAsia="ar-SA"/>
        </w:rPr>
        <w:t xml:space="preserve"> </w:t>
      </w:r>
      <w:r w:rsidRPr="00266AF8">
        <w:rPr>
          <w:rFonts w:ascii="Times New Roman" w:hAnsi="Times New Roman" w:cs="DanaFajr"/>
          <w:b/>
          <w:bCs/>
          <w:color w:val="000000" w:themeColor="text1"/>
          <w:szCs w:val="28"/>
          <w:rtl/>
          <w:lang w:eastAsia="ar-SA"/>
        </w:rPr>
        <w:t>العمل</w:t>
      </w:r>
      <w:r w:rsidRPr="00266AF8">
        <w:rPr>
          <w:rFonts w:ascii="Times New Roman" w:hAnsi="Times New Roman" w:cs="DanaFajr" w:hint="cs"/>
          <w:b/>
          <w:bCs/>
          <w:color w:val="000000" w:themeColor="text1"/>
          <w:szCs w:val="28"/>
          <w:rtl/>
          <w:lang w:eastAsia="ar-SA"/>
        </w:rPr>
        <w:t xml:space="preserve">، </w:t>
      </w:r>
      <w:r w:rsidRPr="00266AF8">
        <w:rPr>
          <w:rFonts w:ascii="Times New Roman" w:hAnsi="Times New Roman" w:cs="DanaFajr"/>
          <w:b/>
          <w:bCs/>
          <w:color w:val="000000" w:themeColor="text1"/>
          <w:szCs w:val="28"/>
          <w:rtl/>
          <w:lang w:eastAsia="ar-SA"/>
        </w:rPr>
        <w:t>سنتر</w:t>
      </w:r>
      <w:r w:rsidRPr="00266AF8">
        <w:rPr>
          <w:rFonts w:ascii="Times New Roman" w:hAnsi="Times New Roman" w:cs="DanaFajr"/>
          <w:b/>
          <w:bCs/>
          <w:color w:val="000000" w:themeColor="text1"/>
          <w:szCs w:val="28"/>
          <w:lang w:eastAsia="ar-SA"/>
        </w:rPr>
        <w:t xml:space="preserve"> </w:t>
      </w:r>
      <w:r w:rsidRPr="00266AF8">
        <w:rPr>
          <w:rFonts w:ascii="Times New Roman" w:hAnsi="Times New Roman" w:cs="DanaFajr"/>
          <w:b/>
          <w:bCs/>
          <w:color w:val="000000" w:themeColor="text1"/>
          <w:szCs w:val="28"/>
          <w:rtl/>
          <w:lang w:eastAsia="ar-SA"/>
        </w:rPr>
        <w:t>فضل</w:t>
      </w:r>
      <w:r w:rsidRPr="00266AF8">
        <w:rPr>
          <w:rFonts w:ascii="Times New Roman" w:hAnsi="Times New Roman" w:cs="DanaFajr"/>
          <w:b/>
          <w:bCs/>
          <w:color w:val="000000" w:themeColor="text1"/>
          <w:szCs w:val="28"/>
          <w:lang w:eastAsia="ar-SA"/>
        </w:rPr>
        <w:t xml:space="preserve"> </w:t>
      </w:r>
      <w:r w:rsidRPr="00266AF8">
        <w:rPr>
          <w:rFonts w:ascii="Times New Roman" w:hAnsi="Times New Roman" w:cs="DanaFajr"/>
          <w:b/>
          <w:bCs/>
          <w:color w:val="000000" w:themeColor="text1"/>
          <w:szCs w:val="28"/>
          <w:rtl/>
          <w:lang w:eastAsia="ar-SA"/>
        </w:rPr>
        <w:t>الله</w:t>
      </w:r>
      <w:r w:rsidRPr="00266AF8">
        <w:rPr>
          <w:rFonts w:ascii="Times New Roman" w:hAnsi="Times New Roman" w:cs="DanaFajr" w:hint="cs"/>
          <w:b/>
          <w:bCs/>
          <w:color w:val="000000" w:themeColor="text1"/>
          <w:szCs w:val="28"/>
          <w:rtl/>
          <w:lang w:eastAsia="ar-SA"/>
        </w:rPr>
        <w:t xml:space="preserve">، </w:t>
      </w:r>
      <w:r w:rsidRPr="00266AF8">
        <w:rPr>
          <w:rFonts w:ascii="Times New Roman" w:hAnsi="Times New Roman" w:cs="DanaFajr"/>
          <w:b/>
          <w:bCs/>
          <w:color w:val="000000" w:themeColor="text1"/>
          <w:szCs w:val="28"/>
          <w:rtl/>
          <w:lang w:eastAsia="ar-SA"/>
        </w:rPr>
        <w:t>ط</w:t>
      </w:r>
      <w:r w:rsidRPr="00266AF8">
        <w:rPr>
          <w:rFonts w:ascii="Times New Roman" w:hAnsi="Times New Roman" w:cs="DanaFajr" w:hint="cs"/>
          <w:b/>
          <w:bCs/>
          <w:color w:val="000000" w:themeColor="text1"/>
          <w:szCs w:val="28"/>
          <w:rtl/>
          <w:lang w:eastAsia="ar-SA"/>
        </w:rPr>
        <w:t>4، ص. ب: 25</w:t>
      </w:r>
      <w:r w:rsidRPr="00266AF8">
        <w:rPr>
          <w:rFonts w:ascii="Times New Roman" w:hAnsi="Times New Roman" w:cs="DanaFajr" w:hint="cs"/>
          <w:b/>
          <w:bCs/>
          <w:color w:val="000000" w:themeColor="text1"/>
          <w:sz w:val="20"/>
          <w:szCs w:val="20"/>
          <w:rtl/>
          <w:lang w:eastAsia="ar-SA"/>
        </w:rPr>
        <w:t>/</w:t>
      </w:r>
      <w:r w:rsidRPr="00266AF8">
        <w:rPr>
          <w:rFonts w:ascii="Times New Roman" w:hAnsi="Times New Roman" w:cs="DanaFajr" w:hint="cs"/>
          <w:b/>
          <w:bCs/>
          <w:color w:val="000000" w:themeColor="text1"/>
          <w:szCs w:val="28"/>
          <w:rtl/>
          <w:lang w:eastAsia="ar-SA"/>
        </w:rPr>
        <w:t>184، هاتف: 277007</w:t>
      </w:r>
      <w:r w:rsidRPr="00266AF8">
        <w:rPr>
          <w:rFonts w:ascii="Times New Roman" w:hAnsi="Times New Roman" w:cs="DanaFajr" w:hint="cs"/>
          <w:b/>
          <w:bCs/>
          <w:color w:val="000000" w:themeColor="text1"/>
          <w:sz w:val="20"/>
          <w:szCs w:val="20"/>
          <w:rtl/>
          <w:lang w:eastAsia="ar-SA"/>
        </w:rPr>
        <w:t>/</w:t>
      </w:r>
      <w:r w:rsidRPr="00266AF8">
        <w:rPr>
          <w:rFonts w:ascii="Times New Roman" w:hAnsi="Times New Roman" w:cs="DanaFajr" w:hint="cs"/>
          <w:b/>
          <w:bCs/>
          <w:color w:val="000000" w:themeColor="text1"/>
          <w:szCs w:val="28"/>
          <w:rtl/>
          <w:lang w:eastAsia="ar-SA"/>
        </w:rPr>
        <w:t>277088(9611+).</w:t>
      </w:r>
    </w:p>
    <w:p w:rsidR="00A015EC" w:rsidRPr="00266AF8" w:rsidRDefault="00A015EC" w:rsidP="000B0AF4">
      <w:pPr>
        <w:widowControl/>
        <w:spacing w:line="300" w:lineRule="exact"/>
        <w:ind w:left="283" w:firstLine="0"/>
        <w:rPr>
          <w:rFonts w:ascii="Times New Roman" w:hAnsi="Times New Roman" w:cs="DanaFajr"/>
          <w:b/>
          <w:bCs/>
          <w:color w:val="000000" w:themeColor="text1"/>
          <w:szCs w:val="28"/>
          <w:rtl/>
          <w:lang w:eastAsia="ar-SA"/>
        </w:rPr>
      </w:pPr>
      <w:r w:rsidRPr="00266AF8">
        <w:rPr>
          <w:rFonts w:ascii="Times New Roman" w:hAnsi="Times New Roman" w:cs="DanaFajr" w:hint="cs"/>
          <w:b/>
          <w:bCs/>
          <w:color w:val="000000" w:themeColor="text1"/>
          <w:szCs w:val="28"/>
          <w:rtl/>
          <w:lang w:eastAsia="ar-SA"/>
        </w:rPr>
        <w:t>٭ مملكة البحرين: شركة دار الوسط للنشر والتوزيع، هاتف: 17596969(973+).</w:t>
      </w:r>
    </w:p>
    <w:p w:rsidR="00A015EC" w:rsidRPr="00266AF8" w:rsidRDefault="00A015EC" w:rsidP="000B0AF4">
      <w:pPr>
        <w:widowControl/>
        <w:spacing w:line="300" w:lineRule="exact"/>
        <w:ind w:left="283" w:firstLine="0"/>
        <w:rPr>
          <w:rFonts w:ascii="Times New Roman" w:hAnsi="Times New Roman" w:cs="DanaFajr"/>
          <w:b/>
          <w:bCs/>
          <w:color w:val="000000" w:themeColor="text1"/>
          <w:szCs w:val="28"/>
          <w:rtl/>
          <w:lang w:eastAsia="ar-SA"/>
        </w:rPr>
      </w:pPr>
      <w:r w:rsidRPr="00266AF8">
        <w:rPr>
          <w:rFonts w:ascii="Times New Roman" w:hAnsi="Times New Roman" w:cs="DanaFajr" w:hint="cs"/>
          <w:b/>
          <w:bCs/>
          <w:color w:val="000000" w:themeColor="text1"/>
          <w:szCs w:val="28"/>
          <w:rtl/>
          <w:lang w:eastAsia="ar-SA"/>
        </w:rPr>
        <w:t xml:space="preserve">٭ </w:t>
      </w:r>
      <w:r w:rsidR="00501C6B" w:rsidRPr="00266AF8">
        <w:rPr>
          <w:rFonts w:ascii="Times New Roman" w:hAnsi="Times New Roman" w:cs="DanaFajr" w:hint="cs"/>
          <w:b/>
          <w:bCs/>
          <w:color w:val="000000" w:themeColor="text1"/>
          <w:szCs w:val="28"/>
          <w:rtl/>
          <w:lang w:eastAsia="ar-SA"/>
        </w:rPr>
        <w:t>جمهوريّ</w:t>
      </w:r>
      <w:r w:rsidRPr="00266AF8">
        <w:rPr>
          <w:rFonts w:ascii="Times New Roman" w:hAnsi="Times New Roman" w:cs="DanaFajr" w:hint="cs"/>
          <w:b/>
          <w:bCs/>
          <w:color w:val="000000" w:themeColor="text1"/>
          <w:szCs w:val="28"/>
          <w:rtl/>
          <w:lang w:eastAsia="ar-SA"/>
        </w:rPr>
        <w:t>ة مصر ال</w:t>
      </w:r>
      <w:r w:rsidR="003D6AFD" w:rsidRPr="00266AF8">
        <w:rPr>
          <w:rFonts w:ascii="Times New Roman" w:hAnsi="Times New Roman" w:cs="DanaFajr" w:hint="cs"/>
          <w:b/>
          <w:bCs/>
          <w:color w:val="000000" w:themeColor="text1"/>
          <w:szCs w:val="28"/>
          <w:rtl/>
          <w:lang w:eastAsia="ar-SA"/>
        </w:rPr>
        <w:t>عربيّ</w:t>
      </w:r>
      <w:r w:rsidRPr="00266AF8">
        <w:rPr>
          <w:rFonts w:ascii="Times New Roman" w:hAnsi="Times New Roman" w:cs="DanaFajr" w:hint="cs"/>
          <w:b/>
          <w:bCs/>
          <w:color w:val="000000" w:themeColor="text1"/>
          <w:szCs w:val="28"/>
          <w:rtl/>
          <w:lang w:eastAsia="ar-SA"/>
        </w:rPr>
        <w:t>ة: مؤسسة الأهرام، القاهرة، شارع الجلاء، هاتف: 2665394.</w:t>
      </w:r>
    </w:p>
    <w:p w:rsidR="00A015EC" w:rsidRPr="00266AF8" w:rsidRDefault="00A015EC" w:rsidP="000B0AF4">
      <w:pPr>
        <w:widowControl/>
        <w:spacing w:line="300" w:lineRule="exact"/>
        <w:ind w:left="283" w:firstLine="0"/>
        <w:rPr>
          <w:rFonts w:ascii="Times New Roman" w:hAnsi="Times New Roman" w:cs="DanaFajr"/>
          <w:b/>
          <w:bCs/>
          <w:color w:val="000000" w:themeColor="text1"/>
          <w:szCs w:val="28"/>
          <w:rtl/>
          <w:lang w:eastAsia="ar-SA"/>
        </w:rPr>
      </w:pPr>
      <w:r w:rsidRPr="00266AF8">
        <w:rPr>
          <w:rFonts w:ascii="Times New Roman" w:hAnsi="Times New Roman" w:cs="DanaFajr" w:hint="cs"/>
          <w:b/>
          <w:bCs/>
          <w:color w:val="000000" w:themeColor="text1"/>
          <w:szCs w:val="28"/>
          <w:rtl/>
          <w:lang w:eastAsia="ar-SA"/>
        </w:rPr>
        <w:t>٭ الإمارات ال</w:t>
      </w:r>
      <w:r w:rsidR="003D6AFD" w:rsidRPr="00266AF8">
        <w:rPr>
          <w:rFonts w:ascii="Times New Roman" w:hAnsi="Times New Roman" w:cs="DanaFajr" w:hint="cs"/>
          <w:b/>
          <w:bCs/>
          <w:color w:val="000000" w:themeColor="text1"/>
          <w:szCs w:val="28"/>
          <w:rtl/>
          <w:lang w:eastAsia="ar-SA"/>
        </w:rPr>
        <w:t>عربيّ</w:t>
      </w:r>
      <w:r w:rsidRPr="00266AF8">
        <w:rPr>
          <w:rFonts w:ascii="Times New Roman" w:hAnsi="Times New Roman" w:cs="DanaFajr" w:hint="cs"/>
          <w:b/>
          <w:bCs/>
          <w:color w:val="000000" w:themeColor="text1"/>
          <w:szCs w:val="28"/>
          <w:rtl/>
          <w:lang w:eastAsia="ar-SA"/>
        </w:rPr>
        <w:t>ة المتحدة: دار الحكمة، دبي، هاتف: 2665394.</w:t>
      </w:r>
    </w:p>
    <w:p w:rsidR="00A015EC" w:rsidRPr="00266AF8" w:rsidRDefault="00A015EC" w:rsidP="000B0AF4">
      <w:pPr>
        <w:widowControl/>
        <w:spacing w:line="300" w:lineRule="exact"/>
        <w:ind w:left="283" w:firstLine="0"/>
        <w:rPr>
          <w:rFonts w:ascii="Times New Roman" w:hAnsi="Times New Roman" w:cs="DanaFajr"/>
          <w:b/>
          <w:bCs/>
          <w:color w:val="000000" w:themeColor="text1"/>
          <w:szCs w:val="28"/>
          <w:rtl/>
          <w:lang w:eastAsia="ar-SA"/>
        </w:rPr>
      </w:pPr>
      <w:r w:rsidRPr="00266AF8">
        <w:rPr>
          <w:rFonts w:ascii="Times New Roman" w:hAnsi="Times New Roman" w:cs="DanaFajr" w:hint="cs"/>
          <w:b/>
          <w:bCs/>
          <w:color w:val="000000" w:themeColor="text1"/>
          <w:szCs w:val="28"/>
          <w:rtl/>
          <w:lang w:eastAsia="ar-SA"/>
        </w:rPr>
        <w:t>٭ المغرب: (</w:t>
      </w:r>
      <w:r w:rsidRPr="00266AF8">
        <w:rPr>
          <w:rFonts w:ascii="Times New Roman" w:hAnsi="Times New Roman" w:cs="DanaFajr"/>
          <w:b/>
          <w:bCs/>
          <w:color w:val="000000" w:themeColor="text1"/>
          <w:szCs w:val="28"/>
          <w:rtl/>
          <w:lang w:eastAsia="ar-SA"/>
        </w:rPr>
        <w:t>سبريس</w:t>
      </w:r>
      <w:r w:rsidRPr="00266AF8">
        <w:rPr>
          <w:rFonts w:ascii="Times New Roman" w:hAnsi="Times New Roman" w:cs="DanaFajr" w:hint="cs"/>
          <w:b/>
          <w:bCs/>
          <w:color w:val="000000" w:themeColor="text1"/>
          <w:szCs w:val="28"/>
          <w:rtl/>
          <w:lang w:eastAsia="ar-SA"/>
        </w:rPr>
        <w:t xml:space="preserve">) </w:t>
      </w:r>
      <w:r w:rsidRPr="00266AF8">
        <w:rPr>
          <w:rFonts w:ascii="Times New Roman" w:hAnsi="Times New Roman" w:cs="DanaFajr"/>
          <w:b/>
          <w:bCs/>
          <w:color w:val="000000" w:themeColor="text1"/>
          <w:szCs w:val="28"/>
          <w:rtl/>
          <w:lang w:eastAsia="ar-SA"/>
        </w:rPr>
        <w:t>الشركة</w:t>
      </w:r>
      <w:r w:rsidRPr="00266AF8">
        <w:rPr>
          <w:rFonts w:ascii="Times New Roman" w:hAnsi="Times New Roman" w:cs="DanaFajr"/>
          <w:b/>
          <w:bCs/>
          <w:color w:val="000000" w:themeColor="text1"/>
          <w:szCs w:val="28"/>
          <w:lang w:eastAsia="ar-SA"/>
        </w:rPr>
        <w:t xml:space="preserve"> </w:t>
      </w:r>
      <w:r w:rsidRPr="00266AF8">
        <w:rPr>
          <w:rFonts w:ascii="Times New Roman" w:hAnsi="Times New Roman" w:cs="DanaFajr"/>
          <w:b/>
          <w:bCs/>
          <w:color w:val="000000" w:themeColor="text1"/>
          <w:szCs w:val="28"/>
          <w:rtl/>
          <w:lang w:eastAsia="ar-SA"/>
        </w:rPr>
        <w:t>ال</w:t>
      </w:r>
      <w:r w:rsidR="003D6AFD" w:rsidRPr="00266AF8">
        <w:rPr>
          <w:rFonts w:ascii="Times New Roman" w:hAnsi="Times New Roman" w:cs="DanaFajr"/>
          <w:b/>
          <w:bCs/>
          <w:color w:val="000000" w:themeColor="text1"/>
          <w:szCs w:val="28"/>
          <w:rtl/>
          <w:lang w:eastAsia="ar-SA"/>
        </w:rPr>
        <w:t>عربيّ</w:t>
      </w:r>
      <w:r w:rsidRPr="00266AF8">
        <w:rPr>
          <w:rFonts w:ascii="Times New Roman" w:hAnsi="Times New Roman" w:cs="DanaFajr"/>
          <w:b/>
          <w:bCs/>
          <w:color w:val="000000" w:themeColor="text1"/>
          <w:szCs w:val="28"/>
          <w:rtl/>
          <w:lang w:eastAsia="ar-SA"/>
        </w:rPr>
        <w:t>ة</w:t>
      </w:r>
      <w:r w:rsidRPr="00266AF8">
        <w:rPr>
          <w:rFonts w:ascii="Times New Roman" w:hAnsi="Times New Roman" w:cs="DanaFajr"/>
          <w:b/>
          <w:bCs/>
          <w:color w:val="000000" w:themeColor="text1"/>
          <w:szCs w:val="28"/>
          <w:lang w:eastAsia="ar-SA"/>
        </w:rPr>
        <w:t xml:space="preserve"> </w:t>
      </w:r>
      <w:r w:rsidRPr="00266AF8">
        <w:rPr>
          <w:rFonts w:ascii="Times New Roman" w:hAnsi="Times New Roman" w:cs="DanaFajr"/>
          <w:b/>
          <w:bCs/>
          <w:color w:val="000000" w:themeColor="text1"/>
          <w:szCs w:val="28"/>
          <w:rtl/>
          <w:lang w:eastAsia="ar-SA"/>
        </w:rPr>
        <w:t>الإفريقية</w:t>
      </w:r>
      <w:r w:rsidRPr="00266AF8">
        <w:rPr>
          <w:rFonts w:ascii="Times New Roman" w:hAnsi="Times New Roman" w:cs="DanaFajr"/>
          <w:b/>
          <w:bCs/>
          <w:color w:val="000000" w:themeColor="text1"/>
          <w:szCs w:val="28"/>
          <w:lang w:eastAsia="ar-SA"/>
        </w:rPr>
        <w:t xml:space="preserve"> </w:t>
      </w:r>
      <w:r w:rsidRPr="00266AF8">
        <w:rPr>
          <w:rFonts w:ascii="Times New Roman" w:hAnsi="Times New Roman" w:cs="DanaFajr"/>
          <w:b/>
          <w:bCs/>
          <w:color w:val="000000" w:themeColor="text1"/>
          <w:szCs w:val="28"/>
          <w:rtl/>
          <w:lang w:eastAsia="ar-SA"/>
        </w:rPr>
        <w:t>للتوزيع</w:t>
      </w:r>
      <w:r w:rsidRPr="00266AF8">
        <w:rPr>
          <w:rFonts w:ascii="Times New Roman" w:hAnsi="Times New Roman" w:cs="DanaFajr"/>
          <w:b/>
          <w:bCs/>
          <w:color w:val="000000" w:themeColor="text1"/>
          <w:szCs w:val="28"/>
          <w:lang w:eastAsia="ar-SA"/>
        </w:rPr>
        <w:t xml:space="preserve"> </w:t>
      </w:r>
      <w:r w:rsidRPr="00266AF8">
        <w:rPr>
          <w:rFonts w:ascii="Times New Roman" w:hAnsi="Times New Roman" w:cs="DanaFajr"/>
          <w:b/>
          <w:bCs/>
          <w:color w:val="000000" w:themeColor="text1"/>
          <w:szCs w:val="28"/>
          <w:rtl/>
          <w:lang w:eastAsia="ar-SA"/>
        </w:rPr>
        <w:t>والنشر</w:t>
      </w:r>
      <w:r w:rsidRPr="00266AF8">
        <w:rPr>
          <w:rFonts w:ascii="Times New Roman" w:hAnsi="Times New Roman" w:cs="DanaFajr"/>
          <w:b/>
          <w:bCs/>
          <w:color w:val="000000" w:themeColor="text1"/>
          <w:szCs w:val="28"/>
          <w:lang w:eastAsia="ar-SA"/>
        </w:rPr>
        <w:t xml:space="preserve"> </w:t>
      </w:r>
      <w:r w:rsidRPr="00266AF8">
        <w:rPr>
          <w:rFonts w:ascii="Times New Roman" w:hAnsi="Times New Roman" w:cs="DanaFajr"/>
          <w:b/>
          <w:bCs/>
          <w:color w:val="000000" w:themeColor="text1"/>
          <w:szCs w:val="28"/>
          <w:rtl/>
          <w:lang w:eastAsia="ar-SA"/>
        </w:rPr>
        <w:t>والصحافة</w:t>
      </w:r>
      <w:r w:rsidRPr="00266AF8">
        <w:rPr>
          <w:rFonts w:ascii="Times New Roman" w:hAnsi="Times New Roman" w:cs="DanaFajr" w:hint="cs"/>
          <w:b/>
          <w:bCs/>
          <w:color w:val="000000" w:themeColor="text1"/>
          <w:szCs w:val="28"/>
          <w:rtl/>
          <w:lang w:eastAsia="ar-SA"/>
        </w:rPr>
        <w:t xml:space="preserve">، </w:t>
      </w:r>
      <w:r w:rsidRPr="00266AF8">
        <w:rPr>
          <w:rFonts w:ascii="Times New Roman" w:hAnsi="Times New Roman" w:cs="DanaFajr"/>
          <w:b/>
          <w:bCs/>
          <w:color w:val="000000" w:themeColor="text1"/>
          <w:szCs w:val="28"/>
          <w:rtl/>
          <w:lang w:eastAsia="ar-SA"/>
        </w:rPr>
        <w:t>الدار</w:t>
      </w:r>
      <w:r w:rsidRPr="00266AF8">
        <w:rPr>
          <w:rFonts w:ascii="Times New Roman" w:hAnsi="Times New Roman" w:cs="DanaFajr"/>
          <w:b/>
          <w:bCs/>
          <w:color w:val="000000" w:themeColor="text1"/>
          <w:szCs w:val="28"/>
          <w:lang w:eastAsia="ar-SA"/>
        </w:rPr>
        <w:t xml:space="preserve"> </w:t>
      </w:r>
      <w:r w:rsidRPr="00266AF8">
        <w:rPr>
          <w:rFonts w:ascii="Times New Roman" w:hAnsi="Times New Roman" w:cs="DanaFajr"/>
          <w:b/>
          <w:bCs/>
          <w:color w:val="000000" w:themeColor="text1"/>
          <w:szCs w:val="28"/>
          <w:rtl/>
          <w:lang w:eastAsia="ar-SA"/>
        </w:rPr>
        <w:t>البيضاء</w:t>
      </w:r>
      <w:r w:rsidRPr="00266AF8">
        <w:rPr>
          <w:rFonts w:ascii="Times New Roman" w:hAnsi="Times New Roman" w:cs="DanaFajr" w:hint="cs"/>
          <w:b/>
          <w:bCs/>
          <w:color w:val="000000" w:themeColor="text1"/>
          <w:szCs w:val="28"/>
          <w:rtl/>
          <w:lang w:eastAsia="ar-SA"/>
        </w:rPr>
        <w:t>، 70</w:t>
      </w:r>
      <w:r w:rsidRPr="00266AF8">
        <w:rPr>
          <w:rFonts w:ascii="Times New Roman" w:hAnsi="Times New Roman" w:cs="DanaFajr"/>
          <w:b/>
          <w:bCs/>
          <w:color w:val="000000" w:themeColor="text1"/>
          <w:szCs w:val="28"/>
          <w:lang w:eastAsia="ar-SA"/>
        </w:rPr>
        <w:t xml:space="preserve"> </w:t>
      </w:r>
      <w:r w:rsidRPr="00266AF8">
        <w:rPr>
          <w:rFonts w:ascii="Times New Roman" w:hAnsi="Times New Roman" w:cs="DanaFajr"/>
          <w:b/>
          <w:bCs/>
          <w:color w:val="000000" w:themeColor="text1"/>
          <w:szCs w:val="28"/>
          <w:rtl/>
          <w:lang w:eastAsia="ar-SA"/>
        </w:rPr>
        <w:t>زنقة</w:t>
      </w:r>
      <w:r w:rsidRPr="00266AF8">
        <w:rPr>
          <w:rFonts w:ascii="Times New Roman" w:hAnsi="Times New Roman" w:cs="DanaFajr"/>
          <w:b/>
          <w:bCs/>
          <w:color w:val="000000" w:themeColor="text1"/>
          <w:szCs w:val="28"/>
          <w:lang w:eastAsia="ar-SA"/>
        </w:rPr>
        <w:t xml:space="preserve"> </w:t>
      </w:r>
      <w:r w:rsidRPr="00266AF8">
        <w:rPr>
          <w:rFonts w:ascii="Times New Roman" w:hAnsi="Times New Roman" w:cs="DanaFajr"/>
          <w:b/>
          <w:bCs/>
          <w:color w:val="000000" w:themeColor="text1"/>
          <w:szCs w:val="28"/>
          <w:rtl/>
          <w:lang w:eastAsia="ar-SA"/>
        </w:rPr>
        <w:t>سجلماسة</w:t>
      </w:r>
      <w:r w:rsidRPr="00266AF8">
        <w:rPr>
          <w:rFonts w:ascii="Times New Roman" w:hAnsi="Times New Roman" w:cs="DanaFajr" w:hint="cs"/>
          <w:b/>
          <w:bCs/>
          <w:color w:val="000000" w:themeColor="text1"/>
          <w:szCs w:val="28"/>
          <w:rtl/>
          <w:lang w:eastAsia="ar-SA"/>
        </w:rPr>
        <w:t>.</w:t>
      </w:r>
    </w:p>
    <w:p w:rsidR="00A015EC" w:rsidRPr="00266AF8" w:rsidRDefault="00A015EC" w:rsidP="000B0AF4">
      <w:pPr>
        <w:widowControl/>
        <w:spacing w:line="300" w:lineRule="exact"/>
        <w:ind w:left="397" w:hanging="113"/>
        <w:rPr>
          <w:rFonts w:ascii="Times New Roman" w:hAnsi="Times New Roman" w:cs="DanaFajr"/>
          <w:b/>
          <w:bCs/>
          <w:color w:val="000000" w:themeColor="text1"/>
          <w:szCs w:val="28"/>
          <w:rtl/>
          <w:lang w:eastAsia="ar-SA"/>
        </w:rPr>
      </w:pPr>
      <w:r w:rsidRPr="00266AF8">
        <w:rPr>
          <w:rFonts w:ascii="Times New Roman" w:hAnsi="Times New Roman" w:cs="DanaFajr" w:hint="cs"/>
          <w:b/>
          <w:bCs/>
          <w:color w:val="000000" w:themeColor="text1"/>
          <w:szCs w:val="28"/>
          <w:rtl/>
          <w:lang w:eastAsia="ar-SA"/>
        </w:rPr>
        <w:t xml:space="preserve">٭ </w:t>
      </w:r>
      <w:r w:rsidRPr="00266AF8">
        <w:rPr>
          <w:rFonts w:ascii="Times New Roman" w:hAnsi="Times New Roman" w:cs="DanaFajr" w:hint="cs"/>
          <w:b/>
          <w:bCs/>
          <w:color w:val="000000" w:themeColor="text1"/>
          <w:spacing w:val="-8"/>
          <w:szCs w:val="28"/>
          <w:rtl/>
          <w:lang w:eastAsia="ar-SA"/>
        </w:rPr>
        <w:t>العراق: مكـتبـة أهـل البيـت، بغداد (الكاظمية)؛ مكتبة الزهراء، البصرة، سوق العشار</w:t>
      </w:r>
      <w:r w:rsidRPr="00266AF8">
        <w:rPr>
          <w:rFonts w:ascii="Times New Roman" w:hAnsi="Times New Roman" w:cs="DanaFajr" w:hint="cs"/>
          <w:b/>
          <w:bCs/>
          <w:color w:val="000000" w:themeColor="text1"/>
          <w:szCs w:val="28"/>
          <w:rtl/>
          <w:lang w:eastAsia="ar-SA"/>
        </w:rPr>
        <w:t>؛ مكتبة الغدير، النجف، سوق الحويش.</w:t>
      </w:r>
    </w:p>
    <w:p w:rsidR="00A015EC" w:rsidRPr="00266AF8" w:rsidRDefault="00A015EC" w:rsidP="000B0AF4">
      <w:pPr>
        <w:widowControl/>
        <w:spacing w:line="300" w:lineRule="exact"/>
        <w:ind w:left="283" w:firstLine="0"/>
        <w:rPr>
          <w:rFonts w:ascii="Times New Roman" w:hAnsi="Times New Roman" w:cs="DanaFajr"/>
          <w:b/>
          <w:bCs/>
          <w:color w:val="000000" w:themeColor="text1"/>
          <w:szCs w:val="28"/>
          <w:rtl/>
          <w:lang w:eastAsia="ar-SA"/>
        </w:rPr>
      </w:pPr>
      <w:r w:rsidRPr="00266AF8">
        <w:rPr>
          <w:rFonts w:ascii="Times New Roman" w:hAnsi="Times New Roman" w:cs="DanaFajr" w:hint="cs"/>
          <w:b/>
          <w:bCs/>
          <w:color w:val="000000" w:themeColor="text1"/>
          <w:szCs w:val="28"/>
          <w:rtl/>
          <w:lang w:eastAsia="ar-SA"/>
        </w:rPr>
        <w:t xml:space="preserve">٭ </w:t>
      </w:r>
      <w:r w:rsidRPr="00266AF8">
        <w:rPr>
          <w:rFonts w:ascii="Times New Roman" w:hAnsi="Times New Roman" w:cs="DanaFajr" w:hint="cs"/>
          <w:b/>
          <w:bCs/>
          <w:color w:val="000000" w:themeColor="text1"/>
          <w:spacing w:val="-8"/>
          <w:szCs w:val="28"/>
          <w:rtl/>
          <w:lang w:eastAsia="ar-SA"/>
        </w:rPr>
        <w:t>سوريا: مكتبة دار الح</w:t>
      </w:r>
      <w:r w:rsidR="003D6AFD" w:rsidRPr="00266AF8">
        <w:rPr>
          <w:rFonts w:ascii="Times New Roman" w:hAnsi="Times New Roman" w:cs="DanaFajr" w:hint="cs"/>
          <w:b/>
          <w:bCs/>
          <w:color w:val="000000" w:themeColor="text1"/>
          <w:spacing w:val="-8"/>
          <w:szCs w:val="28"/>
          <w:rtl/>
          <w:lang w:eastAsia="ar-SA"/>
        </w:rPr>
        <w:t>سنّيّ</w:t>
      </w:r>
      <w:r w:rsidRPr="00266AF8">
        <w:rPr>
          <w:rFonts w:ascii="Times New Roman" w:hAnsi="Times New Roman" w:cs="DanaFajr" w:hint="cs"/>
          <w:b/>
          <w:bCs/>
          <w:color w:val="000000" w:themeColor="text1"/>
          <w:spacing w:val="-8"/>
          <w:szCs w:val="28"/>
          <w:rtl/>
          <w:lang w:eastAsia="ar-SA"/>
        </w:rPr>
        <w:t>ن، دمشق، السيدة زينب، الشارع ال</w:t>
      </w:r>
      <w:r w:rsidR="00234066" w:rsidRPr="00266AF8">
        <w:rPr>
          <w:rFonts w:ascii="Times New Roman" w:hAnsi="Times New Roman" w:cs="DanaFajr" w:hint="cs"/>
          <w:b/>
          <w:bCs/>
          <w:color w:val="000000" w:themeColor="text1"/>
          <w:spacing w:val="-8"/>
          <w:szCs w:val="28"/>
          <w:rtl/>
          <w:lang w:eastAsia="ar-SA"/>
        </w:rPr>
        <w:t>عامّ</w:t>
      </w:r>
      <w:r w:rsidRPr="00266AF8">
        <w:rPr>
          <w:rFonts w:ascii="Times New Roman" w:hAnsi="Times New Roman" w:cs="DanaFajr" w:hint="cs"/>
          <w:b/>
          <w:bCs/>
          <w:color w:val="000000" w:themeColor="text1"/>
          <w:spacing w:val="-8"/>
          <w:szCs w:val="28"/>
          <w:rtl/>
          <w:lang w:eastAsia="ar-SA"/>
        </w:rPr>
        <w:t>، هاتف: 932870435(963</w:t>
      </w:r>
      <w:r w:rsidRPr="00266AF8">
        <w:rPr>
          <w:rFonts w:ascii="Times New Roman" w:hAnsi="Times New Roman" w:cs="DanaFajr" w:hint="cs"/>
          <w:b/>
          <w:bCs/>
          <w:color w:val="000000" w:themeColor="text1"/>
          <w:szCs w:val="28"/>
          <w:rtl/>
          <w:lang w:eastAsia="ar-SA"/>
        </w:rPr>
        <w:t>+</w:t>
      </w:r>
      <w:r w:rsidRPr="00266AF8">
        <w:rPr>
          <w:rFonts w:ascii="Times New Roman" w:hAnsi="Times New Roman" w:cs="DanaFajr" w:hint="cs"/>
          <w:b/>
          <w:bCs/>
          <w:color w:val="000000" w:themeColor="text1"/>
          <w:spacing w:val="-8"/>
          <w:szCs w:val="28"/>
          <w:rtl/>
          <w:lang w:eastAsia="ar-SA"/>
        </w:rPr>
        <w:t>).</w:t>
      </w:r>
    </w:p>
    <w:p w:rsidR="00A015EC" w:rsidRPr="00266AF8" w:rsidRDefault="00A015EC" w:rsidP="000B0AF4">
      <w:pPr>
        <w:widowControl/>
        <w:spacing w:line="300" w:lineRule="exact"/>
        <w:ind w:left="283" w:firstLine="0"/>
        <w:rPr>
          <w:rFonts w:ascii="Times New Roman" w:hAnsi="Times New Roman" w:cs="DanaFajr"/>
          <w:b/>
          <w:bCs/>
          <w:color w:val="000000" w:themeColor="text1"/>
          <w:szCs w:val="28"/>
          <w:lang w:eastAsia="ar-SA"/>
        </w:rPr>
      </w:pPr>
      <w:r w:rsidRPr="00266AF8">
        <w:rPr>
          <w:rFonts w:ascii="Times New Roman" w:hAnsi="Times New Roman" w:cs="DanaFajr" w:hint="cs"/>
          <w:b/>
          <w:bCs/>
          <w:color w:val="000000" w:themeColor="text1"/>
          <w:szCs w:val="28"/>
          <w:rtl/>
          <w:lang w:eastAsia="ar-SA"/>
        </w:rPr>
        <w:t>٭ إيران: مكتبة پارسا، قم، خيابان إرم، سوق القدس، الطابق ال</w:t>
      </w:r>
      <w:r w:rsidR="00501C6B" w:rsidRPr="00266AF8">
        <w:rPr>
          <w:rFonts w:ascii="Times New Roman" w:hAnsi="Times New Roman" w:cs="DanaFajr" w:hint="cs"/>
          <w:b/>
          <w:bCs/>
          <w:color w:val="000000" w:themeColor="text1"/>
          <w:szCs w:val="28"/>
          <w:rtl/>
          <w:lang w:eastAsia="ar-SA"/>
        </w:rPr>
        <w:t>أرضيّ</w:t>
      </w:r>
      <w:r w:rsidRPr="00266AF8">
        <w:rPr>
          <w:rFonts w:ascii="Times New Roman" w:hAnsi="Times New Roman" w:cs="DanaFajr" w:hint="cs"/>
          <w:b/>
          <w:bCs/>
          <w:color w:val="000000" w:themeColor="text1"/>
          <w:szCs w:val="28"/>
          <w:rtl/>
          <w:lang w:eastAsia="ar-SA"/>
        </w:rPr>
        <w:t>، ت: 7832186(98251+)؛ ومكتبة الهاشمي، قم، كذرخان، هاتف: 7743543(98251+)؛ ودفتر تبليغات «بوستان كتاب»، قم، چهار راه شهدا، هاتف: 7742155(98251+).</w:t>
      </w:r>
    </w:p>
    <w:p w:rsidR="00A015EC" w:rsidRPr="00266AF8" w:rsidRDefault="00A015EC" w:rsidP="000B0AF4">
      <w:pPr>
        <w:widowControl/>
        <w:spacing w:line="300" w:lineRule="exact"/>
        <w:ind w:left="283" w:firstLine="0"/>
        <w:rPr>
          <w:rFonts w:ascii="Times New Roman" w:hAnsi="Times New Roman" w:cs="DanaFajr"/>
          <w:b/>
          <w:bCs/>
          <w:color w:val="000000" w:themeColor="text1"/>
          <w:szCs w:val="28"/>
          <w:rtl/>
          <w:lang w:eastAsia="ar-SA"/>
        </w:rPr>
      </w:pPr>
      <w:r w:rsidRPr="00266AF8">
        <w:rPr>
          <w:rFonts w:ascii="Times New Roman" w:hAnsi="Times New Roman" w:cs="DanaFajr" w:hint="cs"/>
          <w:b/>
          <w:bCs/>
          <w:color w:val="000000" w:themeColor="text1"/>
          <w:szCs w:val="28"/>
          <w:rtl/>
          <w:lang w:eastAsia="ar-SA"/>
        </w:rPr>
        <w:t xml:space="preserve">٭ </w:t>
      </w:r>
      <w:r w:rsidRPr="00266AF8">
        <w:rPr>
          <w:rFonts w:ascii="Times New Roman" w:hAnsi="Times New Roman" w:cs="DanaFajr" w:hint="cs"/>
          <w:b/>
          <w:bCs/>
          <w:color w:val="000000" w:themeColor="text1"/>
          <w:spacing w:val="-8"/>
          <w:szCs w:val="28"/>
          <w:rtl/>
          <w:lang w:eastAsia="ar-SA"/>
        </w:rPr>
        <w:t>تونس: دار الزهراء للتوزيع والنشر، تونس العاصمة، هاتف: (0021698343821</w:t>
      </w:r>
      <w:r w:rsidRPr="00266AF8">
        <w:rPr>
          <w:rFonts w:ascii="Times New Roman" w:hAnsi="Times New Roman" w:cs="DanaFajr" w:hint="cs"/>
          <w:b/>
          <w:bCs/>
          <w:color w:val="000000" w:themeColor="text1"/>
          <w:szCs w:val="28"/>
          <w:rtl/>
          <w:lang w:eastAsia="ar-SA"/>
        </w:rPr>
        <w:t>).</w:t>
      </w:r>
    </w:p>
    <w:p w:rsidR="00A015EC" w:rsidRPr="00266AF8" w:rsidRDefault="00A015EC" w:rsidP="000B0AF4">
      <w:pPr>
        <w:widowControl/>
        <w:tabs>
          <w:tab w:val="right" w:pos="7030"/>
        </w:tabs>
        <w:spacing w:line="300" w:lineRule="exact"/>
        <w:ind w:left="284" w:firstLine="0"/>
        <w:jc w:val="left"/>
        <w:rPr>
          <w:rFonts w:ascii="Times New Roman" w:hAnsi="Times New Roman" w:cs="Times New Roman"/>
          <w:b/>
          <w:bCs/>
          <w:color w:val="000000" w:themeColor="text1"/>
          <w:sz w:val="27"/>
          <w:szCs w:val="24"/>
          <w:rtl/>
          <w:lang w:eastAsia="ar-SA"/>
        </w:rPr>
      </w:pPr>
      <w:r w:rsidRPr="00266AF8">
        <w:rPr>
          <w:rFonts w:ascii="Times New Roman" w:hAnsi="Times New Roman" w:cs="DanaFajr" w:hint="cs"/>
          <w:b/>
          <w:bCs/>
          <w:color w:val="000000" w:themeColor="text1"/>
          <w:szCs w:val="28"/>
          <w:rtl/>
          <w:lang w:eastAsia="ar-SA"/>
        </w:rPr>
        <w:t>٭ شبكة الإنترنت، مكتبة النيل والفرات:</w:t>
      </w:r>
      <w:r w:rsidRPr="00266AF8">
        <w:rPr>
          <w:rFonts w:ascii="Times New Roman" w:hAnsi="Times New Roman" w:cs="DanaFajr" w:hint="cs"/>
          <w:color w:val="000000" w:themeColor="text1"/>
          <w:sz w:val="34"/>
          <w:szCs w:val="32"/>
          <w:rtl/>
          <w:lang w:eastAsia="ar-SA"/>
        </w:rPr>
        <w:t xml:space="preserve">  </w:t>
      </w:r>
      <w:r w:rsidRPr="00266AF8">
        <w:rPr>
          <w:rFonts w:ascii="Times New Roman" w:hAnsi="Times New Roman" w:cs="DanaFajr" w:hint="cs"/>
          <w:color w:val="000000" w:themeColor="text1"/>
          <w:sz w:val="34"/>
          <w:szCs w:val="32"/>
          <w:rtl/>
          <w:lang w:eastAsia="ar-SA"/>
        </w:rPr>
        <w:tab/>
      </w:r>
      <w:r w:rsidRPr="00266AF8">
        <w:rPr>
          <w:rFonts w:ascii="Times New Roman" w:hAnsi="Times New Roman" w:cs="Times New Roman"/>
          <w:color w:val="000000" w:themeColor="text1"/>
          <w:szCs w:val="24"/>
          <w:lang w:eastAsia="ar-SA"/>
        </w:rPr>
        <w:t>http://www.neelwafurat.com</w:t>
      </w:r>
    </w:p>
    <w:p w:rsidR="00A015EC" w:rsidRPr="00266AF8" w:rsidRDefault="00A015EC" w:rsidP="000B0AF4">
      <w:pPr>
        <w:widowControl/>
        <w:tabs>
          <w:tab w:val="right" w:pos="7030"/>
        </w:tabs>
        <w:spacing w:line="300" w:lineRule="exact"/>
        <w:ind w:left="284" w:firstLine="0"/>
        <w:jc w:val="left"/>
        <w:rPr>
          <w:rFonts w:ascii="Times New Roman" w:hAnsi="Times New Roman" w:cs="DanaFajr"/>
          <w:color w:val="000000" w:themeColor="text1"/>
          <w:sz w:val="34"/>
          <w:szCs w:val="32"/>
          <w:rtl/>
          <w:lang w:eastAsia="ar-SA"/>
        </w:rPr>
      </w:pPr>
      <w:r w:rsidRPr="00266AF8">
        <w:rPr>
          <w:rFonts w:ascii="Times New Roman" w:hAnsi="Times New Roman" w:cs="DanaFajr" w:hint="cs"/>
          <w:b/>
          <w:bCs/>
          <w:color w:val="000000" w:themeColor="text1"/>
          <w:szCs w:val="28"/>
          <w:rtl/>
          <w:lang w:eastAsia="ar-SA"/>
        </w:rPr>
        <w:t>٭ المكتبة الإلكترونية ال</w:t>
      </w:r>
      <w:r w:rsidR="003D6AFD" w:rsidRPr="00266AF8">
        <w:rPr>
          <w:rFonts w:ascii="Times New Roman" w:hAnsi="Times New Roman" w:cs="DanaFajr" w:hint="cs"/>
          <w:b/>
          <w:bCs/>
          <w:color w:val="000000" w:themeColor="text1"/>
          <w:szCs w:val="28"/>
          <w:rtl/>
          <w:lang w:eastAsia="ar-SA"/>
        </w:rPr>
        <w:t>عربيّ</w:t>
      </w:r>
      <w:r w:rsidRPr="00266AF8">
        <w:rPr>
          <w:rFonts w:ascii="Times New Roman" w:hAnsi="Times New Roman" w:cs="DanaFajr" w:hint="cs"/>
          <w:b/>
          <w:bCs/>
          <w:color w:val="000000" w:themeColor="text1"/>
          <w:szCs w:val="28"/>
          <w:rtl/>
          <w:lang w:eastAsia="ar-SA"/>
        </w:rPr>
        <w:t xml:space="preserve">ة على الإنترنت: </w:t>
      </w:r>
      <w:r w:rsidRPr="00266AF8">
        <w:rPr>
          <w:rFonts w:ascii="Times New Roman" w:hAnsi="Times New Roman" w:cs="DanaFajr" w:hint="cs"/>
          <w:b/>
          <w:bCs/>
          <w:color w:val="000000" w:themeColor="text1"/>
          <w:szCs w:val="28"/>
          <w:rtl/>
          <w:lang w:eastAsia="ar-SA"/>
        </w:rPr>
        <w:tab/>
      </w:r>
      <w:r w:rsidRPr="00266AF8">
        <w:rPr>
          <w:rFonts w:ascii="Times New Roman" w:hAnsi="Times New Roman" w:cs="Times New Roman"/>
          <w:color w:val="000000" w:themeColor="text1"/>
          <w:szCs w:val="24"/>
          <w:lang w:eastAsia="ar-SA"/>
        </w:rPr>
        <w:t>http://www.arabicebook.com</w:t>
      </w:r>
    </w:p>
    <w:p w:rsidR="00A015EC" w:rsidRPr="00266AF8" w:rsidRDefault="00A015EC" w:rsidP="000B0AF4">
      <w:pPr>
        <w:widowControl/>
        <w:tabs>
          <w:tab w:val="right" w:pos="7030"/>
        </w:tabs>
        <w:spacing w:line="300" w:lineRule="exact"/>
        <w:ind w:left="284" w:firstLine="0"/>
        <w:jc w:val="left"/>
        <w:rPr>
          <w:rFonts w:ascii="Times New Roman" w:hAnsi="Times New Roman" w:cs="DanaFajr"/>
          <w:b/>
          <w:bCs/>
          <w:color w:val="000000" w:themeColor="text1"/>
          <w:szCs w:val="28"/>
          <w:rtl/>
          <w:lang w:eastAsia="ar-SA"/>
        </w:rPr>
      </w:pPr>
      <w:r w:rsidRPr="00266AF8">
        <w:rPr>
          <w:rFonts w:ascii="Times New Roman" w:hAnsi="Times New Roman" w:cs="DanaFajr" w:hint="cs"/>
          <w:b/>
          <w:bCs/>
          <w:color w:val="000000" w:themeColor="text1"/>
          <w:szCs w:val="28"/>
          <w:rtl/>
          <w:lang w:eastAsia="ar-SA"/>
        </w:rPr>
        <w:t>٭</w:t>
      </w:r>
      <w:r w:rsidRPr="00266AF8">
        <w:rPr>
          <w:rFonts w:ascii="Times New Roman" w:hAnsi="Times New Roman" w:cs="DanaFajr" w:hint="cs"/>
          <w:color w:val="000000" w:themeColor="text1"/>
          <w:sz w:val="38"/>
          <w:szCs w:val="36"/>
          <w:rtl/>
          <w:lang w:eastAsia="ar-SA"/>
        </w:rPr>
        <w:t xml:space="preserve"> </w:t>
      </w:r>
      <w:r w:rsidRPr="00266AF8">
        <w:rPr>
          <w:rFonts w:ascii="Times New Roman" w:hAnsi="Times New Roman" w:cs="DanaFajr" w:hint="cs"/>
          <w:b/>
          <w:bCs/>
          <w:color w:val="000000" w:themeColor="text1"/>
          <w:szCs w:val="28"/>
          <w:rtl/>
          <w:lang w:eastAsia="ar-SA"/>
        </w:rPr>
        <w:t xml:space="preserve">بريطانيا وأوروپا، دار الحكمة للطباعة والنشر والتوزيع: </w:t>
      </w:r>
      <w:r w:rsidRPr="00266AF8">
        <w:rPr>
          <w:rFonts w:ascii="Times New Roman" w:hAnsi="Times New Roman" w:cs="DanaFajr" w:hint="cs"/>
          <w:b/>
          <w:bCs/>
          <w:color w:val="000000" w:themeColor="text1"/>
          <w:szCs w:val="28"/>
          <w:rtl/>
          <w:lang w:eastAsia="ar-SA"/>
        </w:rPr>
        <w:tab/>
      </w:r>
      <w:r w:rsidRPr="00266AF8">
        <w:rPr>
          <w:rFonts w:ascii="Times New Roman" w:hAnsi="Times New Roman" w:cs="DanaFajr"/>
          <w:color w:val="000000" w:themeColor="text1"/>
          <w:szCs w:val="24"/>
          <w:lang w:eastAsia="ar-SA"/>
        </w:rPr>
        <w:t>United Kingdom</w:t>
      </w:r>
    </w:p>
    <w:p w:rsidR="00A015EC" w:rsidRPr="00266AF8" w:rsidRDefault="00A015EC" w:rsidP="000B0AF4">
      <w:pPr>
        <w:spacing w:line="300" w:lineRule="exact"/>
        <w:ind w:firstLine="0"/>
        <w:jc w:val="right"/>
        <w:rPr>
          <w:rFonts w:ascii="Times New Roman" w:hAnsi="Times New Roman" w:cs="DanaFajr"/>
          <w:color w:val="000000" w:themeColor="text1"/>
          <w:szCs w:val="24"/>
          <w:lang w:eastAsia="ar-SA"/>
        </w:rPr>
      </w:pPr>
      <w:r w:rsidRPr="00266AF8">
        <w:rPr>
          <w:rFonts w:ascii="Times New Roman" w:hAnsi="Times New Roman" w:cs="DanaFajr"/>
          <w:color w:val="000000" w:themeColor="text1"/>
          <w:szCs w:val="24"/>
          <w:lang w:eastAsia="ar-SA"/>
        </w:rPr>
        <w:t>London NW1 1HJ. Chalton Street 88. Tel: (+4420) 73834037.</w:t>
      </w:r>
    </w:p>
    <w:p w:rsidR="00D4268B" w:rsidRPr="00266AF8" w:rsidRDefault="00D4268B" w:rsidP="000B0AF4">
      <w:pPr>
        <w:ind w:firstLine="0"/>
        <w:jc w:val="center"/>
        <w:rPr>
          <w:rFonts w:ascii="Mosawi" w:hAnsi="Mosawi" w:cs="Mosawi"/>
          <w:color w:val="000000" w:themeColor="text1"/>
          <w:szCs w:val="40"/>
          <w:rtl/>
        </w:rPr>
      </w:pPr>
      <w:r w:rsidRPr="00266AF8">
        <w:rPr>
          <w:rFonts w:cs="HeshamNormal" w:hint="cs"/>
          <w:noProof/>
          <w:color w:val="000000" w:themeColor="text1"/>
          <w:szCs w:val="32"/>
          <w:rtl/>
        </w:rPr>
        <w:lastRenderedPageBreak/>
        <w:t>محتـويات</w:t>
      </w:r>
    </w:p>
    <w:p w:rsidR="00822DBC" w:rsidRPr="00266AF8" w:rsidRDefault="00822DBC" w:rsidP="000B0AF4">
      <w:pPr>
        <w:ind w:firstLine="0"/>
        <w:jc w:val="center"/>
        <w:rPr>
          <w:rFonts w:cs="AL-Mohanad Bold"/>
          <w:color w:val="000000" w:themeColor="text1"/>
          <w:rtl/>
        </w:rPr>
      </w:pPr>
      <w:r w:rsidRPr="00266AF8">
        <w:rPr>
          <w:rFonts w:cs="AL-Mohanad Bold" w:hint="cs"/>
          <w:color w:val="000000" w:themeColor="text1"/>
          <w:szCs w:val="26"/>
          <w:rtl/>
        </w:rPr>
        <w:t xml:space="preserve">العدد </w:t>
      </w:r>
      <w:r w:rsidR="00F179E5" w:rsidRPr="00266AF8">
        <w:rPr>
          <w:rFonts w:cs="AL-Mohanad Bold" w:hint="cs"/>
          <w:color w:val="000000" w:themeColor="text1"/>
          <w:szCs w:val="26"/>
          <w:rtl/>
        </w:rPr>
        <w:t>الثامن والعشرين</w:t>
      </w:r>
      <w:r w:rsidRPr="00266AF8">
        <w:rPr>
          <w:rFonts w:cs="AL-Mohanad Bold" w:hint="cs"/>
          <w:color w:val="000000" w:themeColor="text1"/>
          <w:szCs w:val="26"/>
          <w:rtl/>
        </w:rPr>
        <w:t>، خريف 2012م، 1433هـ</w:t>
      </w:r>
    </w:p>
    <w:p w:rsidR="00D4268B" w:rsidRPr="00266AF8" w:rsidRDefault="00D4268B" w:rsidP="000B0AF4">
      <w:pPr>
        <w:ind w:firstLine="0"/>
        <w:jc w:val="center"/>
        <w:rPr>
          <w:rFonts w:cs="AL-Mohanad Bold"/>
          <w:b/>
          <w:bCs/>
          <w:color w:val="000000" w:themeColor="text1"/>
          <w:rtl/>
        </w:rPr>
      </w:pPr>
      <w:r w:rsidRPr="00266AF8">
        <w:rPr>
          <w:rFonts w:cs="AL-Mohanad Bold" w:hint="cs"/>
          <w:b/>
          <w:bCs/>
          <w:color w:val="000000" w:themeColor="text1"/>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73424" w:rsidRPr="00266AF8" w:rsidRDefault="000139C1" w:rsidP="00266AF8">
      <w:pPr>
        <w:pStyle w:val="TOC1"/>
        <w:spacing w:before="0"/>
        <w:rPr>
          <w:rFonts w:ascii="Calibri" w:hAnsi="Calibri" w:cs="Arial"/>
          <w:color w:val="000000" w:themeColor="text1"/>
          <w:sz w:val="22"/>
          <w:szCs w:val="22"/>
          <w:rtl/>
          <w:lang w:eastAsia="en-US"/>
        </w:rPr>
      </w:pPr>
      <w:hyperlink w:anchor="_Toc313037557" w:history="1">
        <w:r w:rsidR="00873424" w:rsidRPr="00266AF8">
          <w:rPr>
            <w:rStyle w:val="Hyperlink"/>
            <w:rFonts w:hint="eastAsia"/>
            <w:color w:val="000000" w:themeColor="text1"/>
            <w:u w:val="none"/>
            <w:rtl/>
          </w:rPr>
          <w:t>التغيير</w:t>
        </w:r>
        <w:r w:rsidR="00873424" w:rsidRPr="00266AF8">
          <w:rPr>
            <w:rStyle w:val="Hyperlink"/>
            <w:color w:val="000000" w:themeColor="text1"/>
            <w:u w:val="none"/>
            <w:rtl/>
          </w:rPr>
          <w:t xml:space="preserve"> </w:t>
        </w:r>
        <w:r w:rsidR="00873424" w:rsidRPr="00266AF8">
          <w:rPr>
            <w:rStyle w:val="Hyperlink"/>
            <w:rFonts w:hint="eastAsia"/>
            <w:color w:val="000000" w:themeColor="text1"/>
            <w:u w:val="none"/>
            <w:rtl/>
          </w:rPr>
          <w:t>المجتمعي</w:t>
        </w:r>
        <w:r w:rsidR="00890714">
          <w:rPr>
            <w:rStyle w:val="Hyperlink"/>
            <w:rFonts w:hint="cs"/>
            <w:color w:val="000000" w:themeColor="text1"/>
            <w:u w:val="none"/>
            <w:rtl/>
          </w:rPr>
          <w:t>ّ</w:t>
        </w:r>
        <w:r w:rsidR="00873424" w:rsidRPr="00266AF8">
          <w:rPr>
            <w:rStyle w:val="Hyperlink"/>
            <w:color w:val="000000" w:themeColor="text1"/>
            <w:u w:val="none"/>
            <w:rtl/>
          </w:rPr>
          <w:t xml:space="preserve">: </w:t>
        </w:r>
        <w:r w:rsidR="00873424" w:rsidRPr="00266AF8">
          <w:rPr>
            <w:rStyle w:val="Hyperlink"/>
            <w:rFonts w:hint="eastAsia"/>
            <w:color w:val="000000" w:themeColor="text1"/>
            <w:u w:val="none"/>
            <w:rtl/>
          </w:rPr>
          <w:t>مراحله</w:t>
        </w:r>
        <w:r w:rsidR="00873424" w:rsidRPr="00266AF8">
          <w:rPr>
            <w:rStyle w:val="Hyperlink"/>
            <w:color w:val="000000" w:themeColor="text1"/>
            <w:u w:val="none"/>
            <w:rtl/>
          </w:rPr>
          <w:t xml:space="preserve"> </w:t>
        </w:r>
        <w:r w:rsidR="00873424" w:rsidRPr="00266AF8">
          <w:rPr>
            <w:rStyle w:val="Hyperlink"/>
            <w:rFonts w:hint="eastAsia"/>
            <w:color w:val="000000" w:themeColor="text1"/>
            <w:u w:val="none"/>
            <w:rtl/>
          </w:rPr>
          <w:t>ومعالمه</w:t>
        </w:r>
        <w:r w:rsidR="00873424" w:rsidRPr="00266AF8">
          <w:rPr>
            <w:rStyle w:val="Hyperlink"/>
            <w:color w:val="000000" w:themeColor="text1"/>
            <w:u w:val="none"/>
            <w:rtl/>
          </w:rPr>
          <w:t xml:space="preserve"> </w:t>
        </w:r>
        <w:r w:rsidR="00873424" w:rsidRPr="00266AF8">
          <w:rPr>
            <w:rStyle w:val="Hyperlink"/>
            <w:rFonts w:hint="eastAsia"/>
            <w:color w:val="000000" w:themeColor="text1"/>
            <w:u w:val="none"/>
            <w:rtl/>
          </w:rPr>
          <w:t>و</w:t>
        </w:r>
        <w:r w:rsidR="00501C6B" w:rsidRPr="00266AF8">
          <w:rPr>
            <w:rStyle w:val="Hyperlink"/>
            <w:rFonts w:hint="eastAsia"/>
            <w:color w:val="000000" w:themeColor="text1"/>
            <w:u w:val="none"/>
            <w:rtl/>
          </w:rPr>
          <w:t>أدبيّ</w:t>
        </w:r>
        <w:r w:rsidR="00873424" w:rsidRPr="00266AF8">
          <w:rPr>
            <w:rStyle w:val="Hyperlink"/>
            <w:rFonts w:hint="eastAsia"/>
            <w:color w:val="000000" w:themeColor="text1"/>
            <w:u w:val="none"/>
            <w:rtl/>
          </w:rPr>
          <w:t>اته</w:t>
        </w:r>
        <w:r w:rsidR="00873424" w:rsidRPr="00266AF8">
          <w:rPr>
            <w:rFonts w:hint="cs"/>
            <w:webHidden/>
            <w:color w:val="000000" w:themeColor="text1"/>
            <w:rtl/>
          </w:rPr>
          <w:t>،</w:t>
        </w:r>
      </w:hyperlink>
      <w:r w:rsidR="00873424" w:rsidRPr="00266AF8">
        <w:rPr>
          <w:rStyle w:val="Hyperlink"/>
          <w:rFonts w:hint="cs"/>
          <w:color w:val="000000" w:themeColor="text1"/>
          <w:u w:val="none"/>
          <w:rtl/>
        </w:rPr>
        <w:t xml:space="preserve"> </w:t>
      </w:r>
      <w:hyperlink w:anchor="_Toc313037558" w:history="1">
        <w:r w:rsidR="00873424" w:rsidRPr="00266AF8">
          <w:rPr>
            <w:rStyle w:val="Hyperlink"/>
            <w:rFonts w:hint="eastAsia"/>
            <w:color w:val="000000" w:themeColor="text1"/>
            <w:u w:val="none"/>
            <w:rtl/>
          </w:rPr>
          <w:t>مطالعة</w:t>
        </w:r>
        <w:r w:rsidR="00890714">
          <w:rPr>
            <w:rStyle w:val="Hyperlink"/>
            <w:rFonts w:hint="cs"/>
            <w:color w:val="000000" w:themeColor="text1"/>
            <w:u w:val="none"/>
            <w:rtl/>
          </w:rPr>
          <w:t>ٌ</w:t>
        </w:r>
        <w:r w:rsidR="00873424" w:rsidRPr="00266AF8">
          <w:rPr>
            <w:rStyle w:val="Hyperlink"/>
            <w:color w:val="000000" w:themeColor="text1"/>
            <w:u w:val="none"/>
            <w:rtl/>
          </w:rPr>
          <w:t xml:space="preserve"> </w:t>
        </w:r>
        <w:r w:rsidR="00873424" w:rsidRPr="00266AF8">
          <w:rPr>
            <w:rStyle w:val="Hyperlink"/>
            <w:rFonts w:hint="eastAsia"/>
            <w:color w:val="000000" w:themeColor="text1"/>
            <w:u w:val="none"/>
            <w:rtl/>
          </w:rPr>
          <w:t>في</w:t>
        </w:r>
        <w:r w:rsidR="00873424" w:rsidRPr="00266AF8">
          <w:rPr>
            <w:rStyle w:val="Hyperlink"/>
            <w:color w:val="000000" w:themeColor="text1"/>
            <w:u w:val="none"/>
            <w:rtl/>
          </w:rPr>
          <w:t xml:space="preserve"> </w:t>
        </w:r>
        <w:r w:rsidR="00873424" w:rsidRPr="00266AF8">
          <w:rPr>
            <w:rStyle w:val="Hyperlink"/>
            <w:rFonts w:hint="eastAsia"/>
            <w:color w:val="000000" w:themeColor="text1"/>
            <w:u w:val="none"/>
            <w:rtl/>
          </w:rPr>
          <w:t>ضوء</w:t>
        </w:r>
        <w:r w:rsidR="00873424" w:rsidRPr="00266AF8">
          <w:rPr>
            <w:rStyle w:val="Hyperlink"/>
            <w:color w:val="000000" w:themeColor="text1"/>
            <w:u w:val="none"/>
            <w:rtl/>
          </w:rPr>
          <w:t xml:space="preserve"> </w:t>
        </w:r>
        <w:r w:rsidR="00873424" w:rsidRPr="00266AF8">
          <w:rPr>
            <w:rStyle w:val="Hyperlink"/>
            <w:rFonts w:hint="eastAsia"/>
            <w:color w:val="000000" w:themeColor="text1"/>
            <w:u w:val="none"/>
            <w:rtl/>
          </w:rPr>
          <w:t>القرآن</w:t>
        </w:r>
        <w:r w:rsidR="00873424" w:rsidRPr="00266AF8">
          <w:rPr>
            <w:rStyle w:val="Hyperlink"/>
            <w:color w:val="000000" w:themeColor="text1"/>
            <w:u w:val="none"/>
            <w:rtl/>
          </w:rPr>
          <w:t xml:space="preserve"> </w:t>
        </w:r>
        <w:r w:rsidR="00873424" w:rsidRPr="00266AF8">
          <w:rPr>
            <w:rStyle w:val="Hyperlink"/>
            <w:rFonts w:hint="eastAsia"/>
            <w:color w:val="000000" w:themeColor="text1"/>
            <w:u w:val="none"/>
            <w:rtl/>
          </w:rPr>
          <w:t>الكريم</w:t>
        </w:r>
      </w:hyperlink>
      <w:r w:rsidR="00D77817" w:rsidRPr="00266AF8">
        <w:rPr>
          <w:rStyle w:val="Hyperlink"/>
          <w:color w:val="000000" w:themeColor="text1"/>
          <w:u w:val="none"/>
        </w:rPr>
        <w:t xml:space="preserve"> </w:t>
      </w:r>
      <w:r w:rsidR="00D77817" w:rsidRPr="00266AF8">
        <w:rPr>
          <w:rStyle w:val="Hyperlink"/>
          <w:rFonts w:hint="cs"/>
          <w:color w:val="000000" w:themeColor="text1"/>
          <w:u w:val="none"/>
          <w:rtl/>
        </w:rPr>
        <w:t>/ الحلقة الثالثة</w:t>
      </w:r>
    </w:p>
    <w:p w:rsidR="00873424" w:rsidRPr="00266AF8" w:rsidRDefault="000139C1" w:rsidP="00942A10">
      <w:pPr>
        <w:pStyle w:val="TOC2"/>
        <w:rPr>
          <w:rFonts w:ascii="Calibri" w:hAnsi="Calibri" w:cs="Arial"/>
          <w:color w:val="000000" w:themeColor="text1"/>
          <w:sz w:val="22"/>
          <w:szCs w:val="22"/>
          <w:rtl/>
          <w:lang w:eastAsia="en-US"/>
        </w:rPr>
      </w:pPr>
      <w:hyperlink w:anchor="_Toc313037559" w:history="1">
        <w:r w:rsidR="00873424" w:rsidRPr="00266AF8">
          <w:rPr>
            <w:rStyle w:val="Hyperlink"/>
            <w:rFonts w:hint="eastAsia"/>
            <w:color w:val="000000" w:themeColor="text1"/>
            <w:u w:val="none"/>
            <w:rtl/>
          </w:rPr>
          <w:t>حيدر</w:t>
        </w:r>
        <w:r w:rsidR="00873424" w:rsidRPr="00266AF8">
          <w:rPr>
            <w:rStyle w:val="Hyperlink"/>
            <w:color w:val="000000" w:themeColor="text1"/>
            <w:u w:val="none"/>
            <w:rtl/>
          </w:rPr>
          <w:t xml:space="preserve"> </w:t>
        </w:r>
        <w:r w:rsidR="00873424" w:rsidRPr="00266AF8">
          <w:rPr>
            <w:rStyle w:val="Hyperlink"/>
            <w:rFonts w:hint="eastAsia"/>
            <w:color w:val="000000" w:themeColor="text1"/>
            <w:u w:val="none"/>
            <w:rtl/>
          </w:rPr>
          <w:t>حب</w:t>
        </w:r>
        <w:r w:rsidR="00890714">
          <w:rPr>
            <w:rStyle w:val="Hyperlink"/>
            <w:rFonts w:hint="cs"/>
            <w:color w:val="000000" w:themeColor="text1"/>
            <w:u w:val="none"/>
            <w:rtl/>
          </w:rPr>
          <w:t>ّ</w:t>
        </w:r>
        <w:r w:rsidR="00873424" w:rsidRPr="00266AF8">
          <w:rPr>
            <w:rStyle w:val="Hyperlink"/>
            <w:color w:val="000000" w:themeColor="text1"/>
            <w:u w:val="none"/>
            <w:rtl/>
          </w:rPr>
          <w:t xml:space="preserve"> </w:t>
        </w:r>
        <w:r w:rsidR="00873424" w:rsidRPr="00266AF8">
          <w:rPr>
            <w:rStyle w:val="Hyperlink"/>
            <w:rFonts w:hint="eastAsia"/>
            <w:color w:val="000000" w:themeColor="text1"/>
            <w:u w:val="none"/>
            <w:rtl/>
          </w:rPr>
          <w:t>الله</w:t>
        </w:r>
        <w:r w:rsidR="00873424" w:rsidRPr="00266AF8">
          <w:rPr>
            <w:rFonts w:ascii="Mosawi" w:hAnsi="Mosawi" w:cs="Mosawi"/>
            <w:webHidden/>
            <w:color w:val="000000" w:themeColor="text1"/>
            <w:rtl/>
          </w:rPr>
          <w:tab/>
        </w:r>
        <w:r w:rsidR="00942A10">
          <w:rPr>
            <w:rFonts w:hint="cs"/>
            <w:webHidden/>
            <w:color w:val="000000" w:themeColor="text1"/>
            <w:rtl/>
          </w:rPr>
          <w:t>5</w:t>
        </w:r>
      </w:hyperlink>
    </w:p>
    <w:p w:rsidR="00D4268B" w:rsidRPr="00266AF8" w:rsidRDefault="00D4268B" w:rsidP="000B0AF4">
      <w:pPr>
        <w:ind w:firstLine="0"/>
        <w:jc w:val="center"/>
        <w:rPr>
          <w:rFonts w:cs="AL-Mohanad Bold"/>
          <w:color w:val="000000" w:themeColor="text1"/>
          <w:szCs w:val="26"/>
          <w:rtl/>
        </w:rPr>
      </w:pPr>
      <w:r w:rsidRPr="00266AF8">
        <w:rPr>
          <w:rFonts w:cs="AL-Mohanad Bold" w:hint="cs"/>
          <w:color w:val="000000" w:themeColor="text1"/>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77817" w:rsidRPr="00942A10" w:rsidRDefault="00D4268B" w:rsidP="00942A10">
      <w:pPr>
        <w:spacing w:before="120"/>
        <w:ind w:firstLine="0"/>
        <w:jc w:val="center"/>
        <w:rPr>
          <w:noProof/>
          <w:color w:val="000000" w:themeColor="text1"/>
          <w:sz w:val="20"/>
          <w:szCs w:val="25"/>
        </w:rPr>
      </w:pPr>
      <w:r w:rsidRPr="00942A10">
        <w:rPr>
          <w:rFonts w:cs="PT Bold Heading" w:hint="cs"/>
          <w:bCs/>
          <w:color w:val="000000" w:themeColor="text1"/>
          <w:sz w:val="30"/>
          <w:szCs w:val="30"/>
          <w:rtl/>
        </w:rPr>
        <w:t xml:space="preserve">ملف العدد: </w:t>
      </w:r>
      <w:r w:rsidR="00942A10" w:rsidRPr="00942A10">
        <w:rPr>
          <w:rFonts w:cs="PT Bold Heading" w:hint="cs"/>
          <w:bCs/>
          <w:color w:val="000000" w:themeColor="text1"/>
          <w:sz w:val="30"/>
          <w:szCs w:val="30"/>
          <w:rtl/>
        </w:rPr>
        <w:t>الإمام الصدر ومشاريع النهضة في الفكر الإسلامي</w:t>
      </w:r>
      <w:r w:rsidR="003A3C36" w:rsidRPr="00942A10">
        <w:rPr>
          <w:rFonts w:cs="PT Bold Heading" w:hint="cs"/>
          <w:bCs/>
          <w:color w:val="000000" w:themeColor="text1"/>
          <w:sz w:val="30"/>
          <w:szCs w:val="30"/>
          <w:rtl/>
        </w:rPr>
        <w:t xml:space="preserve"> </w:t>
      </w:r>
      <w:r w:rsidR="003A3C36" w:rsidRPr="00942A10">
        <w:rPr>
          <w:rFonts w:cs="PT Bold Heading"/>
          <w:bCs/>
          <w:color w:val="000000" w:themeColor="text1"/>
          <w:sz w:val="30"/>
          <w:szCs w:val="30"/>
        </w:rPr>
        <w:t>/</w:t>
      </w:r>
      <w:r w:rsidR="00D77817" w:rsidRPr="00942A10">
        <w:rPr>
          <w:rFonts w:cs="PT Bold Heading" w:hint="cs"/>
          <w:bCs/>
          <w:color w:val="000000" w:themeColor="text1"/>
          <w:sz w:val="30"/>
          <w:szCs w:val="30"/>
          <w:rtl/>
        </w:rPr>
        <w:t>3</w:t>
      </w:r>
      <w:r w:rsidR="003A3C36" w:rsidRPr="00942A10">
        <w:rPr>
          <w:rFonts w:cs="PT Bold Heading"/>
          <w:bCs/>
          <w:color w:val="000000" w:themeColor="text1"/>
          <w:sz w:val="30"/>
          <w:szCs w:val="30"/>
        </w:rPr>
        <w:t>/</w:t>
      </w:r>
      <w:r w:rsidR="002B7DF2" w:rsidRPr="00266AF8">
        <w:rPr>
          <w:color w:val="000000" w:themeColor="text1"/>
          <w:sz w:val="20"/>
          <w:szCs w:val="25"/>
          <w:rtl/>
        </w:rPr>
        <w:fldChar w:fldCharType="begin"/>
      </w:r>
      <w:r w:rsidR="002B7DF2" w:rsidRPr="00942A10">
        <w:rPr>
          <w:color w:val="000000" w:themeColor="text1"/>
          <w:sz w:val="20"/>
          <w:szCs w:val="25"/>
          <w:rtl/>
        </w:rPr>
        <w:instrText xml:space="preserve"> </w:instrText>
      </w:r>
      <w:r w:rsidR="002B7DF2" w:rsidRPr="00942A10">
        <w:rPr>
          <w:color w:val="000000" w:themeColor="text1"/>
          <w:sz w:val="20"/>
          <w:szCs w:val="25"/>
        </w:rPr>
        <w:instrText>TOC</w:instrText>
      </w:r>
      <w:r w:rsidR="002B7DF2" w:rsidRPr="00942A10">
        <w:rPr>
          <w:color w:val="000000" w:themeColor="text1"/>
          <w:sz w:val="20"/>
          <w:szCs w:val="25"/>
          <w:rtl/>
        </w:rPr>
        <w:instrText xml:space="preserve"> \</w:instrText>
      </w:r>
      <w:r w:rsidR="002B7DF2" w:rsidRPr="00942A10">
        <w:rPr>
          <w:color w:val="000000" w:themeColor="text1"/>
          <w:sz w:val="20"/>
          <w:szCs w:val="25"/>
        </w:rPr>
        <w:instrText>o "1-1" \h</w:instrText>
      </w:r>
      <w:r w:rsidR="002B7DF2" w:rsidRPr="00942A10">
        <w:rPr>
          <w:color w:val="000000" w:themeColor="text1"/>
          <w:sz w:val="20"/>
          <w:szCs w:val="25"/>
          <w:rtl/>
        </w:rPr>
        <w:instrText xml:space="preserve"> \</w:instrText>
      </w:r>
      <w:r w:rsidR="002B7DF2" w:rsidRPr="00942A10">
        <w:rPr>
          <w:color w:val="000000" w:themeColor="text1"/>
          <w:sz w:val="20"/>
          <w:szCs w:val="25"/>
        </w:rPr>
        <w:instrText>z \t "Heading 2,1,Author,2</w:instrText>
      </w:r>
      <w:r w:rsidR="002B7DF2" w:rsidRPr="00942A10">
        <w:rPr>
          <w:color w:val="000000" w:themeColor="text1"/>
          <w:sz w:val="20"/>
          <w:szCs w:val="25"/>
          <w:rtl/>
        </w:rPr>
        <w:instrText>,نص,3,</w:instrText>
      </w:r>
      <w:r w:rsidR="002B7DF2" w:rsidRPr="00942A10">
        <w:rPr>
          <w:color w:val="000000" w:themeColor="text1"/>
          <w:sz w:val="20"/>
          <w:szCs w:val="25"/>
        </w:rPr>
        <w:instrText>Style</w:instrText>
      </w:r>
      <w:r w:rsidR="002B7DF2" w:rsidRPr="00942A10">
        <w:rPr>
          <w:color w:val="000000" w:themeColor="text1"/>
          <w:sz w:val="20"/>
          <w:szCs w:val="25"/>
          <w:rtl/>
        </w:rPr>
        <w:instrText xml:space="preserve"> نص + (</w:instrText>
      </w:r>
      <w:r w:rsidR="002B7DF2" w:rsidRPr="00942A10">
        <w:rPr>
          <w:color w:val="000000" w:themeColor="text1"/>
          <w:sz w:val="20"/>
          <w:szCs w:val="25"/>
        </w:rPr>
        <w:instrText>Latin) Times New Roman (Complex) Times New Roman,3</w:instrText>
      </w:r>
      <w:r w:rsidR="002B7DF2" w:rsidRPr="00942A10">
        <w:rPr>
          <w:color w:val="000000" w:themeColor="text1"/>
          <w:sz w:val="20"/>
          <w:szCs w:val="25"/>
          <w:rtl/>
        </w:rPr>
        <w:instrText xml:space="preserve">,العنوان الجانبي,2,نمط </w:instrText>
      </w:r>
      <w:r w:rsidR="002B7DF2" w:rsidRPr="00942A10">
        <w:rPr>
          <w:color w:val="000000" w:themeColor="text1"/>
          <w:sz w:val="20"/>
          <w:szCs w:val="25"/>
        </w:rPr>
        <w:instrText>Heading 3</w:instrText>
      </w:r>
      <w:r w:rsidR="002B7DF2" w:rsidRPr="00942A10">
        <w:rPr>
          <w:color w:val="000000" w:themeColor="text1"/>
          <w:sz w:val="20"/>
          <w:szCs w:val="25"/>
          <w:rtl/>
        </w:rPr>
        <w:instrText xml:space="preserve"> + إلى اليسار,3,نمط نمط </w:instrText>
      </w:r>
      <w:r w:rsidR="002B7DF2" w:rsidRPr="00942A10">
        <w:rPr>
          <w:color w:val="000000" w:themeColor="text1"/>
          <w:sz w:val="20"/>
          <w:szCs w:val="25"/>
        </w:rPr>
        <w:instrText>Heading 3</w:instrText>
      </w:r>
      <w:r w:rsidR="002B7DF2" w:rsidRPr="00942A10">
        <w:rPr>
          <w:color w:val="000000" w:themeColor="text1"/>
          <w:sz w:val="20"/>
          <w:szCs w:val="25"/>
          <w:rtl/>
        </w:rPr>
        <w:instrText xml:space="preserve"> + إلى اليسار + إلى اليسار,3,نمط نمط نمط </w:instrText>
      </w:r>
      <w:r w:rsidR="002B7DF2" w:rsidRPr="00942A10">
        <w:rPr>
          <w:color w:val="000000" w:themeColor="text1"/>
          <w:sz w:val="20"/>
          <w:szCs w:val="25"/>
        </w:rPr>
        <w:instrText>Heading 3</w:instrText>
      </w:r>
      <w:r w:rsidR="002B7DF2" w:rsidRPr="00942A10">
        <w:rPr>
          <w:color w:val="000000" w:themeColor="text1"/>
          <w:sz w:val="20"/>
          <w:szCs w:val="25"/>
          <w:rtl/>
        </w:rPr>
        <w:instrText xml:space="preserve"> + إلى اليسار + إلى اليسار +,3,متن اسود مائل,3" </w:instrText>
      </w:r>
      <w:r w:rsidR="002B7DF2" w:rsidRPr="00266AF8">
        <w:rPr>
          <w:color w:val="000000" w:themeColor="text1"/>
          <w:sz w:val="20"/>
          <w:szCs w:val="25"/>
          <w:rtl/>
        </w:rPr>
        <w:fldChar w:fldCharType="separate"/>
      </w:r>
    </w:p>
    <w:p w:rsidR="00D77817" w:rsidRPr="00266AF8" w:rsidRDefault="000139C1" w:rsidP="00F336E3">
      <w:pPr>
        <w:pStyle w:val="TOC1"/>
        <w:spacing w:before="120"/>
        <w:rPr>
          <w:rFonts w:asciiTheme="minorHAnsi" w:eastAsiaTheme="minorEastAsia" w:hAnsiTheme="minorHAnsi" w:cstheme="minorBidi"/>
          <w:color w:val="000000" w:themeColor="text1"/>
          <w:sz w:val="22"/>
          <w:szCs w:val="22"/>
          <w:rtl/>
          <w:lang w:eastAsia="en-US"/>
        </w:rPr>
      </w:pPr>
      <w:hyperlink w:anchor="_Toc342243315" w:history="1">
        <w:r w:rsidR="00D77817" w:rsidRPr="00266AF8">
          <w:rPr>
            <w:rStyle w:val="Hyperlink"/>
            <w:rFonts w:hint="eastAsia"/>
            <w:color w:val="000000" w:themeColor="text1"/>
            <w:u w:val="none"/>
            <w:rtl/>
          </w:rPr>
          <w:t>جولة</w:t>
        </w:r>
        <w:r w:rsidR="00890714">
          <w:rPr>
            <w:rStyle w:val="Hyperlink"/>
            <w:rFonts w:hint="cs"/>
            <w:color w:val="000000" w:themeColor="text1"/>
            <w:u w:val="none"/>
            <w:rtl/>
          </w:rPr>
          <w:t>ٌ</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في</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رحاب</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السيد</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الصدر</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ومدرسته</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العلمي</w:t>
        </w:r>
        <w:r w:rsidR="00890714">
          <w:rPr>
            <w:rStyle w:val="Hyperlink"/>
            <w:rFonts w:hint="cs"/>
            <w:color w:val="000000" w:themeColor="text1"/>
            <w:u w:val="none"/>
            <w:rtl/>
          </w:rPr>
          <w:t>ّ</w:t>
        </w:r>
        <w:r w:rsidR="00D77817" w:rsidRPr="00266AF8">
          <w:rPr>
            <w:rStyle w:val="Hyperlink"/>
            <w:rFonts w:hint="eastAsia"/>
            <w:color w:val="000000" w:themeColor="text1"/>
            <w:u w:val="none"/>
            <w:rtl/>
          </w:rPr>
          <w:t>ة</w:t>
        </w:r>
      </w:hyperlink>
    </w:p>
    <w:p w:rsidR="00D77817" w:rsidRPr="00266AF8" w:rsidRDefault="000139C1" w:rsidP="00F336E3">
      <w:pPr>
        <w:pStyle w:val="TOC2"/>
        <w:rPr>
          <w:rFonts w:asciiTheme="minorHAnsi" w:eastAsiaTheme="minorEastAsia" w:hAnsiTheme="minorHAnsi" w:cstheme="minorBidi"/>
          <w:color w:val="000000" w:themeColor="text1"/>
          <w:sz w:val="22"/>
          <w:szCs w:val="22"/>
          <w:rtl/>
          <w:lang w:eastAsia="en-US"/>
        </w:rPr>
      </w:pPr>
      <w:hyperlink w:anchor="_Toc342243316" w:history="1">
        <w:r w:rsidR="00D77817" w:rsidRPr="00266AF8">
          <w:rPr>
            <w:rStyle w:val="Hyperlink"/>
            <w:rFonts w:hint="eastAsia"/>
            <w:color w:val="000000" w:themeColor="text1"/>
            <w:u w:val="none"/>
            <w:rtl/>
          </w:rPr>
          <w:t>حوار</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مع</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د</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الشيخ</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علي</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رضا</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أعرافي</w:t>
        </w:r>
      </w:hyperlink>
      <w:r w:rsidR="00D77817" w:rsidRPr="00266AF8">
        <w:rPr>
          <w:rStyle w:val="Hyperlink"/>
          <w:rFonts w:hint="cs"/>
          <w:color w:val="000000" w:themeColor="text1"/>
          <w:u w:val="none"/>
          <w:rtl/>
        </w:rPr>
        <w:t xml:space="preserve"> </w:t>
      </w:r>
      <w:hyperlink w:anchor="_Toc342243317" w:history="1">
        <w:r w:rsidR="00D77817" w:rsidRPr="00266AF8">
          <w:rPr>
            <w:rFonts w:ascii="Mosawi" w:hAnsi="Mosawi" w:cs="Mosawi"/>
            <w:webHidden/>
            <w:color w:val="000000" w:themeColor="text1"/>
            <w:rtl/>
          </w:rPr>
          <w:tab/>
        </w:r>
        <w:r w:rsidR="00D77817" w:rsidRPr="00266AF8">
          <w:rPr>
            <w:webHidden/>
            <w:color w:val="000000" w:themeColor="text1"/>
            <w:rtl/>
          </w:rPr>
          <w:fldChar w:fldCharType="begin"/>
        </w:r>
        <w:r w:rsidR="00D77817" w:rsidRPr="00266AF8">
          <w:rPr>
            <w:webHidden/>
            <w:color w:val="000000" w:themeColor="text1"/>
            <w:rtl/>
          </w:rPr>
          <w:instrText xml:space="preserve"> </w:instrText>
        </w:r>
        <w:r w:rsidR="00D77817" w:rsidRPr="00266AF8">
          <w:rPr>
            <w:webHidden/>
            <w:color w:val="000000" w:themeColor="text1"/>
          </w:rPr>
          <w:instrText>PAGEREF</w:instrText>
        </w:r>
        <w:r w:rsidR="00D77817" w:rsidRPr="00266AF8">
          <w:rPr>
            <w:webHidden/>
            <w:color w:val="000000" w:themeColor="text1"/>
            <w:rtl/>
          </w:rPr>
          <w:instrText xml:space="preserve"> _</w:instrText>
        </w:r>
        <w:r w:rsidR="00D77817" w:rsidRPr="00266AF8">
          <w:rPr>
            <w:webHidden/>
            <w:color w:val="000000" w:themeColor="text1"/>
          </w:rPr>
          <w:instrText>Toc342243317 \h</w:instrText>
        </w:r>
        <w:r w:rsidR="00D77817" w:rsidRPr="00266AF8">
          <w:rPr>
            <w:webHidden/>
            <w:color w:val="000000" w:themeColor="text1"/>
            <w:rtl/>
          </w:rPr>
          <w:instrText xml:space="preserve"> </w:instrText>
        </w:r>
        <w:r w:rsidR="00D77817" w:rsidRPr="00266AF8">
          <w:rPr>
            <w:webHidden/>
            <w:color w:val="000000" w:themeColor="text1"/>
            <w:rtl/>
          </w:rPr>
        </w:r>
        <w:r w:rsidR="00D77817" w:rsidRPr="00266AF8">
          <w:rPr>
            <w:webHidden/>
            <w:color w:val="000000" w:themeColor="text1"/>
            <w:rtl/>
          </w:rPr>
          <w:fldChar w:fldCharType="separate"/>
        </w:r>
        <w:r>
          <w:rPr>
            <w:webHidden/>
            <w:color w:val="000000" w:themeColor="text1"/>
            <w:rtl/>
          </w:rPr>
          <w:t>9</w:t>
        </w:r>
        <w:r w:rsidR="00D77817" w:rsidRPr="00266AF8">
          <w:rPr>
            <w:webHidden/>
            <w:color w:val="000000" w:themeColor="text1"/>
            <w:rtl/>
          </w:rPr>
          <w:fldChar w:fldCharType="end"/>
        </w:r>
      </w:hyperlink>
    </w:p>
    <w:p w:rsidR="00D77817" w:rsidRPr="00266AF8" w:rsidRDefault="000139C1" w:rsidP="00F336E3">
      <w:pPr>
        <w:pStyle w:val="TOC1"/>
        <w:spacing w:before="360"/>
        <w:rPr>
          <w:rFonts w:asciiTheme="minorHAnsi" w:eastAsiaTheme="minorEastAsia" w:hAnsiTheme="minorHAnsi" w:cstheme="minorBidi"/>
          <w:color w:val="000000" w:themeColor="text1"/>
          <w:sz w:val="22"/>
          <w:szCs w:val="22"/>
          <w:rtl/>
          <w:lang w:eastAsia="en-US"/>
        </w:rPr>
      </w:pPr>
      <w:hyperlink w:anchor="_Toc342243318" w:history="1">
        <w:r w:rsidR="00D77817" w:rsidRPr="00266AF8">
          <w:rPr>
            <w:rStyle w:val="Hyperlink"/>
            <w:rFonts w:hint="eastAsia"/>
            <w:color w:val="000000" w:themeColor="text1"/>
            <w:u w:val="none"/>
            <w:rtl/>
          </w:rPr>
          <w:t>نظريّة</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الصدر</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حول</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السنن</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التاريخيّة</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في</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القرآن</w:t>
        </w:r>
        <w:r w:rsidR="00F336E3">
          <w:rPr>
            <w:rStyle w:val="Hyperlink"/>
            <w:rFonts w:hint="cs"/>
            <w:color w:val="000000" w:themeColor="text1"/>
            <w:u w:val="none"/>
            <w:rtl/>
          </w:rPr>
          <w:t>،</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قراءة</w:t>
        </w:r>
        <w:r w:rsidR="00890714">
          <w:rPr>
            <w:rStyle w:val="Hyperlink"/>
            <w:rFonts w:hint="cs"/>
            <w:color w:val="000000" w:themeColor="text1"/>
            <w:u w:val="none"/>
            <w:rtl/>
          </w:rPr>
          <w:t>ٌ</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نقدي</w:t>
        </w:r>
        <w:r w:rsidR="00890714">
          <w:rPr>
            <w:rStyle w:val="Hyperlink"/>
            <w:rFonts w:hint="cs"/>
            <w:color w:val="000000" w:themeColor="text1"/>
            <w:u w:val="none"/>
            <w:rtl/>
          </w:rPr>
          <w:t>ّ</w:t>
        </w:r>
        <w:r w:rsidR="00D77817" w:rsidRPr="00266AF8">
          <w:rPr>
            <w:rStyle w:val="Hyperlink"/>
            <w:rFonts w:hint="eastAsia"/>
            <w:color w:val="000000" w:themeColor="text1"/>
            <w:u w:val="none"/>
            <w:rtl/>
          </w:rPr>
          <w:t>ة</w:t>
        </w:r>
      </w:hyperlink>
    </w:p>
    <w:p w:rsidR="00D77817" w:rsidRPr="00266AF8" w:rsidRDefault="000139C1" w:rsidP="00F336E3">
      <w:pPr>
        <w:pStyle w:val="TOC2"/>
        <w:rPr>
          <w:rFonts w:asciiTheme="minorHAnsi" w:eastAsiaTheme="minorEastAsia" w:hAnsiTheme="minorHAnsi" w:cstheme="minorBidi"/>
          <w:color w:val="000000" w:themeColor="text1"/>
          <w:sz w:val="22"/>
          <w:szCs w:val="22"/>
          <w:rtl/>
          <w:lang w:eastAsia="en-US"/>
        </w:rPr>
      </w:pPr>
      <w:hyperlink w:anchor="_Toc342243319" w:history="1">
        <w:r w:rsidR="00D77817" w:rsidRPr="00266AF8">
          <w:rPr>
            <w:rStyle w:val="Hyperlink"/>
            <w:rFonts w:hint="eastAsia"/>
            <w:color w:val="000000" w:themeColor="text1"/>
            <w:u w:val="none"/>
            <w:rtl/>
          </w:rPr>
          <w:t>السي</w:t>
        </w:r>
        <w:r w:rsidR="00890714">
          <w:rPr>
            <w:rStyle w:val="Hyperlink"/>
            <w:rFonts w:hint="cs"/>
            <w:color w:val="000000" w:themeColor="text1"/>
            <w:u w:val="none"/>
            <w:rtl/>
          </w:rPr>
          <w:t>ّ</w:t>
        </w:r>
        <w:r w:rsidR="00D77817" w:rsidRPr="00266AF8">
          <w:rPr>
            <w:rStyle w:val="Hyperlink"/>
            <w:rFonts w:hint="eastAsia"/>
            <w:color w:val="000000" w:themeColor="text1"/>
            <w:u w:val="none"/>
            <w:rtl/>
          </w:rPr>
          <w:t>د</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ضياء</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الدين</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مير</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محمدي</w:t>
        </w:r>
      </w:hyperlink>
      <w:r w:rsidR="00D77817" w:rsidRPr="00266AF8">
        <w:rPr>
          <w:rStyle w:val="Hyperlink"/>
          <w:rFonts w:hint="cs"/>
          <w:color w:val="000000" w:themeColor="text1"/>
          <w:u w:val="none"/>
          <w:rtl/>
        </w:rPr>
        <w:t xml:space="preserve"> </w:t>
      </w:r>
      <w:hyperlink w:anchor="_Toc342243320" w:history="1">
        <w:r w:rsidR="00D77817" w:rsidRPr="00266AF8">
          <w:rPr>
            <w:rFonts w:ascii="Mosawi" w:hAnsi="Mosawi" w:cs="Mosawi"/>
            <w:webHidden/>
            <w:color w:val="000000" w:themeColor="text1"/>
            <w:rtl/>
          </w:rPr>
          <w:tab/>
        </w:r>
        <w:r w:rsidR="00D77817" w:rsidRPr="00266AF8">
          <w:rPr>
            <w:webHidden/>
            <w:color w:val="000000" w:themeColor="text1"/>
            <w:rtl/>
          </w:rPr>
          <w:fldChar w:fldCharType="begin"/>
        </w:r>
        <w:r w:rsidR="00D77817" w:rsidRPr="00266AF8">
          <w:rPr>
            <w:webHidden/>
            <w:color w:val="000000" w:themeColor="text1"/>
            <w:rtl/>
          </w:rPr>
          <w:instrText xml:space="preserve"> </w:instrText>
        </w:r>
        <w:r w:rsidR="00D77817" w:rsidRPr="00266AF8">
          <w:rPr>
            <w:webHidden/>
            <w:color w:val="000000" w:themeColor="text1"/>
          </w:rPr>
          <w:instrText>PAGEREF</w:instrText>
        </w:r>
        <w:r w:rsidR="00D77817" w:rsidRPr="00266AF8">
          <w:rPr>
            <w:webHidden/>
            <w:color w:val="000000" w:themeColor="text1"/>
            <w:rtl/>
          </w:rPr>
          <w:instrText xml:space="preserve"> _</w:instrText>
        </w:r>
        <w:r w:rsidR="00D77817" w:rsidRPr="00266AF8">
          <w:rPr>
            <w:webHidden/>
            <w:color w:val="000000" w:themeColor="text1"/>
          </w:rPr>
          <w:instrText>Toc342243320 \h</w:instrText>
        </w:r>
        <w:r w:rsidR="00D77817" w:rsidRPr="00266AF8">
          <w:rPr>
            <w:webHidden/>
            <w:color w:val="000000" w:themeColor="text1"/>
            <w:rtl/>
          </w:rPr>
          <w:instrText xml:space="preserve"> </w:instrText>
        </w:r>
        <w:r w:rsidR="00D77817" w:rsidRPr="00266AF8">
          <w:rPr>
            <w:webHidden/>
            <w:color w:val="000000" w:themeColor="text1"/>
            <w:rtl/>
          </w:rPr>
        </w:r>
        <w:r w:rsidR="00D77817" w:rsidRPr="00266AF8">
          <w:rPr>
            <w:webHidden/>
            <w:color w:val="000000" w:themeColor="text1"/>
            <w:rtl/>
          </w:rPr>
          <w:fldChar w:fldCharType="separate"/>
        </w:r>
        <w:r>
          <w:rPr>
            <w:webHidden/>
            <w:color w:val="000000" w:themeColor="text1"/>
            <w:rtl/>
          </w:rPr>
          <w:t>21</w:t>
        </w:r>
        <w:r w:rsidR="00D77817" w:rsidRPr="00266AF8">
          <w:rPr>
            <w:webHidden/>
            <w:color w:val="000000" w:themeColor="text1"/>
            <w:rtl/>
          </w:rPr>
          <w:fldChar w:fldCharType="end"/>
        </w:r>
      </w:hyperlink>
    </w:p>
    <w:p w:rsidR="00D77817" w:rsidRPr="00266AF8" w:rsidRDefault="000139C1" w:rsidP="00266AF8">
      <w:pPr>
        <w:pStyle w:val="TOC1"/>
        <w:rPr>
          <w:rFonts w:asciiTheme="minorHAnsi" w:eastAsiaTheme="minorEastAsia" w:hAnsiTheme="minorHAnsi" w:cstheme="minorBidi"/>
          <w:color w:val="000000" w:themeColor="text1"/>
          <w:sz w:val="22"/>
          <w:szCs w:val="22"/>
          <w:rtl/>
          <w:lang w:eastAsia="en-US"/>
        </w:rPr>
      </w:pPr>
      <w:hyperlink w:anchor="_Toc342243321" w:history="1">
        <w:r w:rsidR="00D77817" w:rsidRPr="00266AF8">
          <w:rPr>
            <w:rStyle w:val="Hyperlink"/>
            <w:rFonts w:hint="eastAsia"/>
            <w:color w:val="000000" w:themeColor="text1"/>
            <w:u w:val="none"/>
            <w:rtl/>
          </w:rPr>
          <w:t>الشهيد</w:t>
        </w:r>
        <w:r w:rsidR="00D77817" w:rsidRPr="00266AF8">
          <w:rPr>
            <w:rStyle w:val="Hyperlink"/>
            <w:color w:val="000000" w:themeColor="text1"/>
            <w:u w:val="none"/>
            <w:rtl/>
          </w:rPr>
          <w:t xml:space="preserve"> </w:t>
        </w:r>
        <w:r w:rsidR="00890714">
          <w:rPr>
            <w:rStyle w:val="Hyperlink"/>
            <w:rFonts w:hint="cs"/>
            <w:color w:val="000000" w:themeColor="text1"/>
            <w:u w:val="none"/>
            <w:rtl/>
          </w:rPr>
          <w:t xml:space="preserve">محمد </w:t>
        </w:r>
        <w:r w:rsidR="00D77817" w:rsidRPr="00266AF8">
          <w:rPr>
            <w:rStyle w:val="Hyperlink"/>
            <w:rFonts w:hint="eastAsia"/>
            <w:color w:val="000000" w:themeColor="text1"/>
            <w:u w:val="none"/>
            <w:rtl/>
          </w:rPr>
          <w:t>باقر</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الصدر</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رائد</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المشروع</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الوحدوي</w:t>
        </w:r>
      </w:hyperlink>
      <w:r w:rsidR="00890714">
        <w:rPr>
          <w:rStyle w:val="Hyperlink"/>
          <w:rFonts w:hint="cs"/>
          <w:color w:val="000000" w:themeColor="text1"/>
          <w:u w:val="none"/>
          <w:rtl/>
        </w:rPr>
        <w:t>ّ</w:t>
      </w:r>
    </w:p>
    <w:p w:rsidR="00D77817" w:rsidRPr="00266AF8" w:rsidRDefault="000139C1" w:rsidP="00F336E3">
      <w:pPr>
        <w:pStyle w:val="TOC2"/>
        <w:rPr>
          <w:rFonts w:asciiTheme="minorHAnsi" w:eastAsiaTheme="minorEastAsia" w:hAnsiTheme="minorHAnsi" w:cstheme="minorBidi"/>
          <w:color w:val="000000" w:themeColor="text1"/>
          <w:sz w:val="22"/>
          <w:szCs w:val="22"/>
          <w:rtl/>
          <w:lang w:eastAsia="en-US"/>
        </w:rPr>
      </w:pPr>
      <w:hyperlink w:anchor="_Toc342243322" w:history="1">
        <w:r w:rsidR="00D77817" w:rsidRPr="00266AF8">
          <w:rPr>
            <w:rStyle w:val="Hyperlink"/>
            <w:rFonts w:hint="eastAsia"/>
            <w:color w:val="000000" w:themeColor="text1"/>
            <w:u w:val="none"/>
            <w:rtl/>
          </w:rPr>
          <w:t>د</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محمد</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صادق</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مزيناني</w:t>
        </w:r>
      </w:hyperlink>
      <w:r w:rsidR="00D77817" w:rsidRPr="00266AF8">
        <w:rPr>
          <w:rStyle w:val="Hyperlink"/>
          <w:rFonts w:hint="cs"/>
          <w:color w:val="000000" w:themeColor="text1"/>
          <w:u w:val="none"/>
          <w:rtl/>
        </w:rPr>
        <w:t xml:space="preserve"> </w:t>
      </w:r>
      <w:hyperlink w:anchor="_Toc342243323" w:history="1">
        <w:r w:rsidR="00D77817" w:rsidRPr="00266AF8">
          <w:rPr>
            <w:rFonts w:ascii="Mosawi" w:hAnsi="Mosawi" w:cs="Mosawi"/>
            <w:webHidden/>
            <w:color w:val="000000" w:themeColor="text1"/>
            <w:rtl/>
          </w:rPr>
          <w:tab/>
        </w:r>
        <w:r w:rsidR="00D77817" w:rsidRPr="00266AF8">
          <w:rPr>
            <w:webHidden/>
            <w:color w:val="000000" w:themeColor="text1"/>
            <w:rtl/>
          </w:rPr>
          <w:fldChar w:fldCharType="begin"/>
        </w:r>
        <w:r w:rsidR="00D77817" w:rsidRPr="00266AF8">
          <w:rPr>
            <w:webHidden/>
            <w:color w:val="000000" w:themeColor="text1"/>
            <w:rtl/>
          </w:rPr>
          <w:instrText xml:space="preserve"> </w:instrText>
        </w:r>
        <w:r w:rsidR="00D77817" w:rsidRPr="00266AF8">
          <w:rPr>
            <w:webHidden/>
            <w:color w:val="000000" w:themeColor="text1"/>
          </w:rPr>
          <w:instrText>PAGEREF</w:instrText>
        </w:r>
        <w:r w:rsidR="00D77817" w:rsidRPr="00266AF8">
          <w:rPr>
            <w:webHidden/>
            <w:color w:val="000000" w:themeColor="text1"/>
            <w:rtl/>
          </w:rPr>
          <w:instrText xml:space="preserve"> _</w:instrText>
        </w:r>
        <w:r w:rsidR="00D77817" w:rsidRPr="00266AF8">
          <w:rPr>
            <w:webHidden/>
            <w:color w:val="000000" w:themeColor="text1"/>
          </w:rPr>
          <w:instrText>Toc342243323 \h</w:instrText>
        </w:r>
        <w:r w:rsidR="00D77817" w:rsidRPr="00266AF8">
          <w:rPr>
            <w:webHidden/>
            <w:color w:val="000000" w:themeColor="text1"/>
            <w:rtl/>
          </w:rPr>
          <w:instrText xml:space="preserve"> </w:instrText>
        </w:r>
        <w:r w:rsidR="00D77817" w:rsidRPr="00266AF8">
          <w:rPr>
            <w:webHidden/>
            <w:color w:val="000000" w:themeColor="text1"/>
            <w:rtl/>
          </w:rPr>
        </w:r>
        <w:r w:rsidR="00D77817" w:rsidRPr="00266AF8">
          <w:rPr>
            <w:webHidden/>
            <w:color w:val="000000" w:themeColor="text1"/>
            <w:rtl/>
          </w:rPr>
          <w:fldChar w:fldCharType="separate"/>
        </w:r>
        <w:r>
          <w:rPr>
            <w:webHidden/>
            <w:color w:val="000000" w:themeColor="text1"/>
            <w:rtl/>
          </w:rPr>
          <w:t>43</w:t>
        </w:r>
        <w:r w:rsidR="00D77817" w:rsidRPr="00266AF8">
          <w:rPr>
            <w:webHidden/>
            <w:color w:val="000000" w:themeColor="text1"/>
            <w:rtl/>
          </w:rPr>
          <w:fldChar w:fldCharType="end"/>
        </w:r>
      </w:hyperlink>
    </w:p>
    <w:p w:rsidR="00D77817" w:rsidRPr="00266AF8" w:rsidRDefault="000139C1" w:rsidP="00266AF8">
      <w:pPr>
        <w:pStyle w:val="TOC1"/>
        <w:rPr>
          <w:rFonts w:asciiTheme="minorHAnsi" w:eastAsiaTheme="minorEastAsia" w:hAnsiTheme="minorHAnsi" w:cstheme="minorBidi"/>
          <w:color w:val="000000" w:themeColor="text1"/>
          <w:sz w:val="22"/>
          <w:szCs w:val="22"/>
          <w:rtl/>
          <w:lang w:eastAsia="en-US"/>
        </w:rPr>
      </w:pPr>
      <w:hyperlink w:anchor="_Toc342243324" w:history="1">
        <w:r w:rsidR="00D77817" w:rsidRPr="00266AF8">
          <w:rPr>
            <w:rStyle w:val="Hyperlink"/>
            <w:rFonts w:hint="eastAsia"/>
            <w:color w:val="000000" w:themeColor="text1"/>
            <w:u w:val="none"/>
            <w:rtl/>
          </w:rPr>
          <w:t>العقل</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الدامي</w:t>
        </w:r>
      </w:hyperlink>
      <w:r w:rsidR="00D77817" w:rsidRPr="00266AF8">
        <w:rPr>
          <w:rStyle w:val="Hyperlink"/>
          <w:rFonts w:hint="cs"/>
          <w:color w:val="000000" w:themeColor="text1"/>
          <w:u w:val="none"/>
          <w:rtl/>
        </w:rPr>
        <w:t xml:space="preserve">، </w:t>
      </w:r>
      <w:hyperlink w:anchor="_Toc342243325" w:history="1">
        <w:r w:rsidR="00D77817" w:rsidRPr="00266AF8">
          <w:rPr>
            <w:rStyle w:val="Hyperlink"/>
            <w:rFonts w:hint="eastAsia"/>
            <w:color w:val="000000" w:themeColor="text1"/>
            <w:u w:val="none"/>
            <w:rtl/>
          </w:rPr>
          <w:t>جولةٌ</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في</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المدرسة</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الفكريّة</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للشهيد</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الصدر</w:t>
        </w:r>
      </w:hyperlink>
      <w:hyperlink w:anchor="_Toc342243326" w:history="1">
        <w:r w:rsidR="00D77817" w:rsidRPr="00266AF8">
          <w:rPr>
            <w:rStyle w:val="Hyperlink"/>
            <w:rFonts w:cs="Ya-Ali" w:hint="cs"/>
            <w:color w:val="000000" w:themeColor="text1"/>
            <w:u w:val="none"/>
            <w:rtl/>
          </w:rPr>
          <w:t xml:space="preserve"> /</w:t>
        </w:r>
        <w:r w:rsidR="00D77817" w:rsidRPr="00266AF8">
          <w:rPr>
            <w:rStyle w:val="Hyperlink"/>
            <w:rFonts w:cs="Ya-Ali"/>
            <w:color w:val="000000" w:themeColor="text1"/>
            <w:u w:val="none"/>
            <w:rtl/>
          </w:rPr>
          <w:t xml:space="preserve"> </w:t>
        </w:r>
        <w:r w:rsidR="00D77817" w:rsidRPr="00266AF8">
          <w:rPr>
            <w:rStyle w:val="Hyperlink"/>
            <w:rFonts w:cs="Ya-Ali" w:hint="eastAsia"/>
            <w:color w:val="000000" w:themeColor="text1"/>
            <w:u w:val="none"/>
            <w:rtl/>
          </w:rPr>
          <w:t>القسم</w:t>
        </w:r>
        <w:r w:rsidR="00D77817" w:rsidRPr="00266AF8">
          <w:rPr>
            <w:rStyle w:val="Hyperlink"/>
            <w:rFonts w:cs="Ya-Ali"/>
            <w:color w:val="000000" w:themeColor="text1"/>
            <w:u w:val="none"/>
            <w:rtl/>
          </w:rPr>
          <w:t xml:space="preserve"> </w:t>
        </w:r>
        <w:r w:rsidR="00D77817" w:rsidRPr="00266AF8">
          <w:rPr>
            <w:rStyle w:val="Hyperlink"/>
            <w:rFonts w:cs="Ya-Ali" w:hint="eastAsia"/>
            <w:color w:val="000000" w:themeColor="text1"/>
            <w:u w:val="none"/>
            <w:rtl/>
          </w:rPr>
          <w:t>الثاني</w:t>
        </w:r>
        <w:r w:rsidR="00D77817" w:rsidRPr="00266AF8">
          <w:rPr>
            <w:rStyle w:val="Hyperlink"/>
            <w:rFonts w:cs="Ya-Ali"/>
            <w:color w:val="000000" w:themeColor="text1"/>
            <w:u w:val="none"/>
            <w:rtl/>
          </w:rPr>
          <w:t xml:space="preserve"> </w:t>
        </w:r>
      </w:hyperlink>
    </w:p>
    <w:p w:rsidR="00D77817" w:rsidRPr="00266AF8" w:rsidRDefault="000139C1" w:rsidP="00F336E3">
      <w:pPr>
        <w:pStyle w:val="TOC2"/>
        <w:rPr>
          <w:rFonts w:asciiTheme="minorHAnsi" w:eastAsiaTheme="minorEastAsia" w:hAnsiTheme="minorHAnsi" w:cstheme="minorBidi"/>
          <w:color w:val="000000" w:themeColor="text1"/>
          <w:sz w:val="22"/>
          <w:szCs w:val="22"/>
          <w:rtl/>
          <w:lang w:eastAsia="en-US"/>
        </w:rPr>
      </w:pPr>
      <w:hyperlink w:anchor="_Toc342243327" w:history="1">
        <w:r w:rsidR="00D77817" w:rsidRPr="00266AF8">
          <w:rPr>
            <w:rStyle w:val="Hyperlink"/>
            <w:rFonts w:hint="eastAsia"/>
            <w:color w:val="000000" w:themeColor="text1"/>
            <w:u w:val="none"/>
            <w:rtl/>
          </w:rPr>
          <w:t>أ</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محمد</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رضا</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الحكيمي</w:t>
        </w:r>
      </w:hyperlink>
      <w:hyperlink w:anchor="_Toc342243328" w:history="1">
        <w:r w:rsidR="00D77817" w:rsidRPr="00266AF8">
          <w:rPr>
            <w:rFonts w:ascii="Mosawi" w:hAnsi="Mosawi" w:cs="Mosawi"/>
            <w:webHidden/>
            <w:color w:val="000000" w:themeColor="text1"/>
            <w:rtl/>
          </w:rPr>
          <w:tab/>
        </w:r>
        <w:r w:rsidR="00D77817" w:rsidRPr="00266AF8">
          <w:rPr>
            <w:webHidden/>
            <w:color w:val="000000" w:themeColor="text1"/>
            <w:rtl/>
          </w:rPr>
          <w:fldChar w:fldCharType="begin"/>
        </w:r>
        <w:r w:rsidR="00D77817" w:rsidRPr="00266AF8">
          <w:rPr>
            <w:webHidden/>
            <w:color w:val="000000" w:themeColor="text1"/>
            <w:rtl/>
          </w:rPr>
          <w:instrText xml:space="preserve"> </w:instrText>
        </w:r>
        <w:r w:rsidR="00D77817" w:rsidRPr="00266AF8">
          <w:rPr>
            <w:webHidden/>
            <w:color w:val="000000" w:themeColor="text1"/>
          </w:rPr>
          <w:instrText>PAGEREF</w:instrText>
        </w:r>
        <w:r w:rsidR="00D77817" w:rsidRPr="00266AF8">
          <w:rPr>
            <w:webHidden/>
            <w:color w:val="000000" w:themeColor="text1"/>
            <w:rtl/>
          </w:rPr>
          <w:instrText xml:space="preserve"> _</w:instrText>
        </w:r>
        <w:r w:rsidR="00D77817" w:rsidRPr="00266AF8">
          <w:rPr>
            <w:webHidden/>
            <w:color w:val="000000" w:themeColor="text1"/>
          </w:rPr>
          <w:instrText>Toc342243328 \h</w:instrText>
        </w:r>
        <w:r w:rsidR="00D77817" w:rsidRPr="00266AF8">
          <w:rPr>
            <w:webHidden/>
            <w:color w:val="000000" w:themeColor="text1"/>
            <w:rtl/>
          </w:rPr>
          <w:instrText xml:space="preserve"> </w:instrText>
        </w:r>
        <w:r w:rsidR="00D77817" w:rsidRPr="00266AF8">
          <w:rPr>
            <w:webHidden/>
            <w:color w:val="000000" w:themeColor="text1"/>
            <w:rtl/>
          </w:rPr>
        </w:r>
        <w:r w:rsidR="00D77817" w:rsidRPr="00266AF8">
          <w:rPr>
            <w:webHidden/>
            <w:color w:val="000000" w:themeColor="text1"/>
            <w:rtl/>
          </w:rPr>
          <w:fldChar w:fldCharType="separate"/>
        </w:r>
        <w:r>
          <w:rPr>
            <w:webHidden/>
            <w:color w:val="000000" w:themeColor="text1"/>
            <w:rtl/>
          </w:rPr>
          <w:t>71</w:t>
        </w:r>
        <w:r w:rsidR="00D77817" w:rsidRPr="00266AF8">
          <w:rPr>
            <w:webHidden/>
            <w:color w:val="000000" w:themeColor="text1"/>
            <w:rtl/>
          </w:rPr>
          <w:fldChar w:fldCharType="end"/>
        </w:r>
      </w:hyperlink>
    </w:p>
    <w:p w:rsidR="00D77817" w:rsidRPr="00266AF8" w:rsidRDefault="000139C1" w:rsidP="00266AF8">
      <w:pPr>
        <w:pStyle w:val="TOC1"/>
        <w:rPr>
          <w:rFonts w:asciiTheme="minorHAnsi" w:eastAsiaTheme="minorEastAsia" w:hAnsiTheme="minorHAnsi" w:cstheme="minorBidi"/>
          <w:color w:val="000000" w:themeColor="text1"/>
          <w:sz w:val="22"/>
          <w:szCs w:val="22"/>
          <w:rtl/>
          <w:lang w:eastAsia="en-US"/>
        </w:rPr>
      </w:pPr>
      <w:hyperlink w:anchor="_Toc342243329" w:history="1">
        <w:r w:rsidR="00D77817" w:rsidRPr="00266AF8">
          <w:rPr>
            <w:rStyle w:val="Hyperlink"/>
            <w:color w:val="000000" w:themeColor="text1"/>
            <w:u w:val="none"/>
            <w:rtl/>
          </w:rPr>
          <w:t>(</w:t>
        </w:r>
        <w:r w:rsidR="00D77817" w:rsidRPr="00266AF8">
          <w:rPr>
            <w:rStyle w:val="Hyperlink"/>
            <w:rFonts w:hint="eastAsia"/>
            <w:color w:val="000000" w:themeColor="text1"/>
            <w:u w:val="none"/>
            <w:rtl/>
          </w:rPr>
          <w:t>اقتصادنا</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والمنهج</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النقدي</w:t>
        </w:r>
        <w:r w:rsidR="00890714">
          <w:rPr>
            <w:rStyle w:val="Hyperlink"/>
            <w:rFonts w:hint="cs"/>
            <w:color w:val="000000" w:themeColor="text1"/>
            <w:u w:val="none"/>
            <w:rtl/>
          </w:rPr>
          <w:t>ّ</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للمذاهب</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الاقتصادي</w:t>
        </w:r>
        <w:r w:rsidR="00890714">
          <w:rPr>
            <w:rStyle w:val="Hyperlink"/>
            <w:rFonts w:hint="cs"/>
            <w:color w:val="000000" w:themeColor="text1"/>
            <w:u w:val="none"/>
            <w:rtl/>
          </w:rPr>
          <w:t>ّ</w:t>
        </w:r>
        <w:r w:rsidR="00D77817" w:rsidRPr="00266AF8">
          <w:rPr>
            <w:rStyle w:val="Hyperlink"/>
            <w:rFonts w:hint="eastAsia"/>
            <w:color w:val="000000" w:themeColor="text1"/>
            <w:u w:val="none"/>
            <w:rtl/>
          </w:rPr>
          <w:t>ة</w:t>
        </w:r>
      </w:hyperlink>
      <w:r w:rsidR="00D77817" w:rsidRPr="00266AF8">
        <w:rPr>
          <w:rStyle w:val="Hyperlink"/>
          <w:rFonts w:hint="cs"/>
          <w:color w:val="000000" w:themeColor="text1"/>
          <w:u w:val="none"/>
          <w:rtl/>
        </w:rPr>
        <w:t xml:space="preserve">، </w:t>
      </w:r>
      <w:hyperlink w:anchor="_Toc342243330" w:history="1">
        <w:r w:rsidR="00D77817" w:rsidRPr="00266AF8">
          <w:rPr>
            <w:rStyle w:val="Hyperlink"/>
            <w:rFonts w:hint="eastAsia"/>
            <w:color w:val="000000" w:themeColor="text1"/>
            <w:u w:val="none"/>
            <w:rtl/>
          </w:rPr>
          <w:t>قراءة</w:t>
        </w:r>
        <w:r w:rsidR="00890714">
          <w:rPr>
            <w:rStyle w:val="Hyperlink"/>
            <w:rFonts w:hint="cs"/>
            <w:color w:val="000000" w:themeColor="text1"/>
            <w:u w:val="none"/>
            <w:rtl/>
          </w:rPr>
          <w:t>ٌ</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موجزة</w:t>
        </w:r>
      </w:hyperlink>
    </w:p>
    <w:p w:rsidR="00D77817" w:rsidRPr="00266AF8" w:rsidRDefault="000139C1" w:rsidP="00F336E3">
      <w:pPr>
        <w:pStyle w:val="TOC2"/>
        <w:rPr>
          <w:rFonts w:asciiTheme="minorHAnsi" w:eastAsiaTheme="minorEastAsia" w:hAnsiTheme="minorHAnsi" w:cstheme="minorBidi"/>
          <w:color w:val="000000" w:themeColor="text1"/>
          <w:sz w:val="22"/>
          <w:szCs w:val="22"/>
          <w:rtl/>
          <w:lang w:eastAsia="en-US"/>
        </w:rPr>
      </w:pPr>
      <w:hyperlink w:anchor="_Toc342243331" w:history="1">
        <w:r w:rsidR="00D77817" w:rsidRPr="00266AF8">
          <w:rPr>
            <w:rStyle w:val="Hyperlink"/>
            <w:rFonts w:hint="eastAsia"/>
            <w:color w:val="000000" w:themeColor="text1"/>
            <w:u w:val="none"/>
            <w:rtl/>
          </w:rPr>
          <w:t>د</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محمد</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جداري</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عالي</w:t>
        </w:r>
      </w:hyperlink>
      <w:r w:rsidR="00D77817" w:rsidRPr="00266AF8">
        <w:rPr>
          <w:rStyle w:val="Hyperlink"/>
          <w:rFonts w:hint="cs"/>
          <w:color w:val="000000" w:themeColor="text1"/>
          <w:u w:val="none"/>
          <w:rtl/>
        </w:rPr>
        <w:t xml:space="preserve"> </w:t>
      </w:r>
      <w:hyperlink w:anchor="_Toc342243332" w:history="1">
        <w:r w:rsidR="00D77817" w:rsidRPr="00266AF8">
          <w:rPr>
            <w:rFonts w:ascii="Mosawi" w:hAnsi="Mosawi" w:cs="Mosawi"/>
            <w:webHidden/>
            <w:color w:val="000000" w:themeColor="text1"/>
            <w:rtl/>
          </w:rPr>
          <w:tab/>
        </w:r>
        <w:r w:rsidR="00D77817" w:rsidRPr="00266AF8">
          <w:rPr>
            <w:webHidden/>
            <w:color w:val="000000" w:themeColor="text1"/>
            <w:rtl/>
          </w:rPr>
          <w:fldChar w:fldCharType="begin"/>
        </w:r>
        <w:r w:rsidR="00D77817" w:rsidRPr="00266AF8">
          <w:rPr>
            <w:webHidden/>
            <w:color w:val="000000" w:themeColor="text1"/>
            <w:rtl/>
          </w:rPr>
          <w:instrText xml:space="preserve"> </w:instrText>
        </w:r>
        <w:r w:rsidR="00D77817" w:rsidRPr="00266AF8">
          <w:rPr>
            <w:webHidden/>
            <w:color w:val="000000" w:themeColor="text1"/>
          </w:rPr>
          <w:instrText>PAGEREF</w:instrText>
        </w:r>
        <w:r w:rsidR="00D77817" w:rsidRPr="00266AF8">
          <w:rPr>
            <w:webHidden/>
            <w:color w:val="000000" w:themeColor="text1"/>
            <w:rtl/>
          </w:rPr>
          <w:instrText xml:space="preserve"> _</w:instrText>
        </w:r>
        <w:r w:rsidR="00D77817" w:rsidRPr="00266AF8">
          <w:rPr>
            <w:webHidden/>
            <w:color w:val="000000" w:themeColor="text1"/>
          </w:rPr>
          <w:instrText>Toc342243332 \h</w:instrText>
        </w:r>
        <w:r w:rsidR="00D77817" w:rsidRPr="00266AF8">
          <w:rPr>
            <w:webHidden/>
            <w:color w:val="000000" w:themeColor="text1"/>
            <w:rtl/>
          </w:rPr>
          <w:instrText xml:space="preserve"> </w:instrText>
        </w:r>
        <w:r w:rsidR="00D77817" w:rsidRPr="00266AF8">
          <w:rPr>
            <w:webHidden/>
            <w:color w:val="000000" w:themeColor="text1"/>
            <w:rtl/>
          </w:rPr>
        </w:r>
        <w:r w:rsidR="00D77817" w:rsidRPr="00266AF8">
          <w:rPr>
            <w:webHidden/>
            <w:color w:val="000000" w:themeColor="text1"/>
            <w:rtl/>
          </w:rPr>
          <w:fldChar w:fldCharType="separate"/>
        </w:r>
        <w:r>
          <w:rPr>
            <w:webHidden/>
            <w:color w:val="000000" w:themeColor="text1"/>
            <w:rtl/>
          </w:rPr>
          <w:t>93</w:t>
        </w:r>
        <w:r w:rsidR="00D77817" w:rsidRPr="00266AF8">
          <w:rPr>
            <w:webHidden/>
            <w:color w:val="000000" w:themeColor="text1"/>
            <w:rtl/>
          </w:rPr>
          <w:fldChar w:fldCharType="end"/>
        </w:r>
      </w:hyperlink>
    </w:p>
    <w:p w:rsidR="00266AF8" w:rsidRPr="00266AF8" w:rsidRDefault="003E2E9E" w:rsidP="00266AF8">
      <w:pPr>
        <w:pStyle w:val="TOC1"/>
        <w:rPr>
          <w:rFonts w:ascii="Times" w:hAnsi="Times" w:cs="PT Bold Heading"/>
          <w:bCs/>
          <w:color w:val="000000" w:themeColor="text1"/>
          <w:sz w:val="32"/>
          <w:szCs w:val="32"/>
          <w:rtl/>
          <w:lang w:eastAsia="en-US"/>
        </w:rPr>
      </w:pPr>
      <w:r>
        <w:rPr>
          <w:rFonts w:ascii="Times" w:hAnsi="Times" w:cs="PT Bold Heading" w:hint="cs"/>
          <w:bCs/>
          <w:color w:val="000000" w:themeColor="text1"/>
          <w:sz w:val="32"/>
          <w:szCs w:val="32"/>
          <w:rtl/>
          <w:lang w:eastAsia="en-US"/>
        </w:rPr>
        <w:t>دراسات</w:t>
      </w:r>
    </w:p>
    <w:p w:rsidR="00D77817" w:rsidRPr="00266AF8" w:rsidRDefault="000139C1" w:rsidP="00266AF8">
      <w:pPr>
        <w:pStyle w:val="TOC1"/>
        <w:spacing w:before="0"/>
        <w:rPr>
          <w:rFonts w:asciiTheme="minorHAnsi" w:eastAsiaTheme="minorEastAsia" w:hAnsiTheme="minorHAnsi" w:cstheme="minorBidi"/>
          <w:color w:val="000000" w:themeColor="text1"/>
          <w:sz w:val="22"/>
          <w:szCs w:val="22"/>
          <w:rtl/>
          <w:lang w:eastAsia="en-US"/>
        </w:rPr>
      </w:pPr>
      <w:hyperlink w:anchor="_Toc342243333" w:history="1">
        <w:r w:rsidR="00D77817" w:rsidRPr="00266AF8">
          <w:rPr>
            <w:rStyle w:val="Hyperlink"/>
            <w:rFonts w:hint="eastAsia"/>
            <w:color w:val="000000" w:themeColor="text1"/>
            <w:u w:val="none"/>
            <w:rtl/>
          </w:rPr>
          <w:t>آلي</w:t>
        </w:r>
        <w:r w:rsidR="00890714">
          <w:rPr>
            <w:rStyle w:val="Hyperlink"/>
            <w:rFonts w:hint="cs"/>
            <w:color w:val="000000" w:themeColor="text1"/>
            <w:u w:val="none"/>
            <w:rtl/>
          </w:rPr>
          <w:t>ّ</w:t>
        </w:r>
        <w:r w:rsidR="00D77817" w:rsidRPr="00266AF8">
          <w:rPr>
            <w:rStyle w:val="Hyperlink"/>
            <w:rFonts w:hint="eastAsia"/>
            <w:color w:val="000000" w:themeColor="text1"/>
            <w:u w:val="none"/>
            <w:rtl/>
          </w:rPr>
          <w:t>ات</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الوحدة</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الإسلاميّة</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في</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نهج</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أئمّة</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الشيعة</w:t>
        </w:r>
      </w:hyperlink>
    </w:p>
    <w:p w:rsidR="00D77817" w:rsidRPr="00266AF8" w:rsidRDefault="000139C1" w:rsidP="00F336E3">
      <w:pPr>
        <w:pStyle w:val="TOC2"/>
        <w:rPr>
          <w:rFonts w:asciiTheme="minorHAnsi" w:eastAsiaTheme="minorEastAsia" w:hAnsiTheme="minorHAnsi" w:cstheme="minorBidi"/>
          <w:color w:val="000000" w:themeColor="text1"/>
          <w:sz w:val="22"/>
          <w:szCs w:val="22"/>
          <w:rtl/>
          <w:lang w:eastAsia="en-US"/>
        </w:rPr>
      </w:pPr>
      <w:hyperlink w:anchor="_Toc342243334" w:history="1">
        <w:r w:rsidR="00D77817" w:rsidRPr="00266AF8">
          <w:rPr>
            <w:rStyle w:val="Hyperlink"/>
            <w:rFonts w:hint="eastAsia"/>
            <w:color w:val="000000" w:themeColor="text1"/>
            <w:u w:val="none"/>
            <w:rtl/>
          </w:rPr>
          <w:t>د</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علي</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آقا</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نوري</w:t>
        </w:r>
      </w:hyperlink>
      <w:r w:rsidR="00D77817" w:rsidRPr="00266AF8">
        <w:rPr>
          <w:rStyle w:val="Hyperlink"/>
          <w:rFonts w:hint="cs"/>
          <w:color w:val="000000" w:themeColor="text1"/>
          <w:u w:val="none"/>
          <w:rtl/>
        </w:rPr>
        <w:t xml:space="preserve"> </w:t>
      </w:r>
      <w:hyperlink w:anchor="_Toc342243335" w:history="1">
        <w:r w:rsidR="00D77817" w:rsidRPr="00266AF8">
          <w:rPr>
            <w:rFonts w:ascii="Mosawi" w:hAnsi="Mosawi" w:cs="Mosawi"/>
            <w:webHidden/>
            <w:color w:val="000000" w:themeColor="text1"/>
            <w:rtl/>
          </w:rPr>
          <w:tab/>
        </w:r>
        <w:r w:rsidR="00D77817" w:rsidRPr="00266AF8">
          <w:rPr>
            <w:webHidden/>
            <w:color w:val="000000" w:themeColor="text1"/>
            <w:rtl/>
          </w:rPr>
          <w:fldChar w:fldCharType="begin"/>
        </w:r>
        <w:r w:rsidR="00D77817" w:rsidRPr="00266AF8">
          <w:rPr>
            <w:webHidden/>
            <w:color w:val="000000" w:themeColor="text1"/>
            <w:rtl/>
          </w:rPr>
          <w:instrText xml:space="preserve"> </w:instrText>
        </w:r>
        <w:r w:rsidR="00D77817" w:rsidRPr="00266AF8">
          <w:rPr>
            <w:webHidden/>
            <w:color w:val="000000" w:themeColor="text1"/>
          </w:rPr>
          <w:instrText>PAGEREF</w:instrText>
        </w:r>
        <w:r w:rsidR="00D77817" w:rsidRPr="00266AF8">
          <w:rPr>
            <w:webHidden/>
            <w:color w:val="000000" w:themeColor="text1"/>
            <w:rtl/>
          </w:rPr>
          <w:instrText xml:space="preserve"> _</w:instrText>
        </w:r>
        <w:r w:rsidR="00D77817" w:rsidRPr="00266AF8">
          <w:rPr>
            <w:webHidden/>
            <w:color w:val="000000" w:themeColor="text1"/>
          </w:rPr>
          <w:instrText>Toc342243335 \h</w:instrText>
        </w:r>
        <w:r w:rsidR="00D77817" w:rsidRPr="00266AF8">
          <w:rPr>
            <w:webHidden/>
            <w:color w:val="000000" w:themeColor="text1"/>
            <w:rtl/>
          </w:rPr>
          <w:instrText xml:space="preserve"> </w:instrText>
        </w:r>
        <w:r w:rsidR="00D77817" w:rsidRPr="00266AF8">
          <w:rPr>
            <w:webHidden/>
            <w:color w:val="000000" w:themeColor="text1"/>
            <w:rtl/>
          </w:rPr>
        </w:r>
        <w:r w:rsidR="00D77817" w:rsidRPr="00266AF8">
          <w:rPr>
            <w:webHidden/>
            <w:color w:val="000000" w:themeColor="text1"/>
            <w:rtl/>
          </w:rPr>
          <w:fldChar w:fldCharType="separate"/>
        </w:r>
        <w:r>
          <w:rPr>
            <w:webHidden/>
            <w:color w:val="000000" w:themeColor="text1"/>
            <w:rtl/>
          </w:rPr>
          <w:t>97</w:t>
        </w:r>
        <w:r w:rsidR="00D77817" w:rsidRPr="00266AF8">
          <w:rPr>
            <w:webHidden/>
            <w:color w:val="000000" w:themeColor="text1"/>
            <w:rtl/>
          </w:rPr>
          <w:fldChar w:fldCharType="end"/>
        </w:r>
      </w:hyperlink>
    </w:p>
    <w:p w:rsidR="00D77817" w:rsidRPr="00266AF8" w:rsidRDefault="000139C1" w:rsidP="007E04EE">
      <w:pPr>
        <w:pStyle w:val="TOC1"/>
        <w:spacing w:before="500" w:line="240" w:lineRule="auto"/>
        <w:rPr>
          <w:rFonts w:asciiTheme="minorHAnsi" w:eastAsiaTheme="minorEastAsia" w:hAnsiTheme="minorHAnsi" w:cstheme="minorBidi"/>
          <w:color w:val="000000" w:themeColor="text1"/>
          <w:sz w:val="22"/>
          <w:szCs w:val="22"/>
          <w:rtl/>
          <w:lang w:eastAsia="en-US"/>
        </w:rPr>
      </w:pPr>
      <w:hyperlink w:anchor="_Toc342243336" w:history="1">
        <w:r w:rsidR="00D77817" w:rsidRPr="00266AF8">
          <w:rPr>
            <w:rStyle w:val="Hyperlink"/>
            <w:rFonts w:hint="eastAsia"/>
            <w:color w:val="000000" w:themeColor="text1"/>
            <w:u w:val="none"/>
            <w:rtl/>
          </w:rPr>
          <w:t>وقفات</w:t>
        </w:r>
        <w:r w:rsidR="00890714">
          <w:rPr>
            <w:rStyle w:val="Hyperlink"/>
            <w:rFonts w:hint="cs"/>
            <w:color w:val="000000" w:themeColor="text1"/>
            <w:u w:val="none"/>
            <w:rtl/>
          </w:rPr>
          <w:t>ٌ</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نقدي</w:t>
        </w:r>
        <w:r w:rsidR="00890714">
          <w:rPr>
            <w:rStyle w:val="Hyperlink"/>
            <w:rFonts w:hint="cs"/>
            <w:color w:val="000000" w:themeColor="text1"/>
            <w:u w:val="none"/>
            <w:rtl/>
          </w:rPr>
          <w:t>ّ</w:t>
        </w:r>
        <w:r w:rsidR="00D77817" w:rsidRPr="00266AF8">
          <w:rPr>
            <w:rStyle w:val="Hyperlink"/>
            <w:rFonts w:hint="eastAsia"/>
            <w:color w:val="000000" w:themeColor="text1"/>
            <w:u w:val="none"/>
            <w:rtl/>
          </w:rPr>
          <w:t>ة</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مع</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قضايا</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فلسفي</w:t>
        </w:r>
        <w:r w:rsidR="00890714">
          <w:rPr>
            <w:rStyle w:val="Hyperlink"/>
            <w:rFonts w:hint="cs"/>
            <w:color w:val="000000" w:themeColor="text1"/>
            <w:u w:val="none"/>
            <w:rtl/>
          </w:rPr>
          <w:t>ّ</w:t>
        </w:r>
        <w:r w:rsidR="00D77817" w:rsidRPr="00266AF8">
          <w:rPr>
            <w:rStyle w:val="Hyperlink"/>
            <w:rFonts w:hint="eastAsia"/>
            <w:color w:val="000000" w:themeColor="text1"/>
            <w:u w:val="none"/>
            <w:rtl/>
          </w:rPr>
          <w:t>ة</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وعرفاني</w:t>
        </w:r>
        <w:r w:rsidR="00890714">
          <w:rPr>
            <w:rStyle w:val="Hyperlink"/>
            <w:rFonts w:hint="cs"/>
            <w:color w:val="000000" w:themeColor="text1"/>
            <w:u w:val="none"/>
            <w:rtl/>
          </w:rPr>
          <w:t>ّ</w:t>
        </w:r>
        <w:r w:rsidR="00D77817" w:rsidRPr="00266AF8">
          <w:rPr>
            <w:rStyle w:val="Hyperlink"/>
            <w:rFonts w:hint="eastAsia"/>
            <w:color w:val="000000" w:themeColor="text1"/>
            <w:u w:val="none"/>
            <w:rtl/>
          </w:rPr>
          <w:t>ة</w:t>
        </w:r>
        <w:r w:rsidR="00D77817" w:rsidRPr="00266AF8">
          <w:rPr>
            <w:rFonts w:hint="cs"/>
            <w:webHidden/>
            <w:color w:val="000000" w:themeColor="text1"/>
            <w:rtl/>
          </w:rPr>
          <w:t>،</w:t>
        </w:r>
      </w:hyperlink>
      <w:r w:rsidR="00D77817" w:rsidRPr="00266AF8">
        <w:rPr>
          <w:rStyle w:val="Hyperlink"/>
          <w:rFonts w:hint="cs"/>
          <w:color w:val="000000" w:themeColor="text1"/>
          <w:u w:val="none"/>
          <w:rtl/>
        </w:rPr>
        <w:t xml:space="preserve"> </w:t>
      </w:r>
      <w:hyperlink w:anchor="_Toc342243337" w:history="1">
        <w:r w:rsidR="00D77817" w:rsidRPr="00266AF8">
          <w:rPr>
            <w:rStyle w:val="Hyperlink"/>
            <w:rFonts w:hint="eastAsia"/>
            <w:color w:val="000000" w:themeColor="text1"/>
            <w:u w:val="none"/>
            <w:rtl/>
          </w:rPr>
          <w:t>مداخلة</w:t>
        </w:r>
        <w:r w:rsidR="00890714">
          <w:rPr>
            <w:rStyle w:val="Hyperlink"/>
            <w:rFonts w:hint="cs"/>
            <w:color w:val="000000" w:themeColor="text1"/>
            <w:u w:val="none"/>
            <w:rtl/>
          </w:rPr>
          <w:t>ٌ</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مع</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العلا</w:t>
        </w:r>
        <w:r w:rsidR="00890714">
          <w:rPr>
            <w:rStyle w:val="Hyperlink"/>
            <w:rFonts w:hint="cs"/>
            <w:color w:val="000000" w:themeColor="text1"/>
            <w:u w:val="none"/>
            <w:rtl/>
          </w:rPr>
          <w:t>ّ</w:t>
        </w:r>
        <w:r w:rsidR="00D77817" w:rsidRPr="00266AF8">
          <w:rPr>
            <w:rStyle w:val="Hyperlink"/>
            <w:rFonts w:hint="eastAsia"/>
            <w:color w:val="000000" w:themeColor="text1"/>
            <w:u w:val="none"/>
            <w:rtl/>
          </w:rPr>
          <w:t>مة</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السبحاني</w:t>
        </w:r>
      </w:hyperlink>
    </w:p>
    <w:p w:rsidR="00D77817" w:rsidRPr="00266AF8" w:rsidRDefault="000139C1" w:rsidP="007E04EE">
      <w:pPr>
        <w:pStyle w:val="TOC2"/>
        <w:spacing w:line="168" w:lineRule="auto"/>
        <w:rPr>
          <w:rFonts w:asciiTheme="minorHAnsi" w:eastAsiaTheme="minorEastAsia" w:hAnsiTheme="minorHAnsi" w:cstheme="minorBidi"/>
          <w:color w:val="000000" w:themeColor="text1"/>
          <w:sz w:val="22"/>
          <w:szCs w:val="22"/>
          <w:rtl/>
          <w:lang w:eastAsia="en-US"/>
        </w:rPr>
      </w:pPr>
      <w:hyperlink w:anchor="_Toc342243338" w:history="1">
        <w:r w:rsidR="00D77817" w:rsidRPr="00266AF8">
          <w:rPr>
            <w:rStyle w:val="Hyperlink"/>
            <w:rFonts w:hint="eastAsia"/>
            <w:color w:val="000000" w:themeColor="text1"/>
            <w:u w:val="none"/>
            <w:rtl/>
          </w:rPr>
          <w:t>السيّد</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محسن</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طيّب</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نيا</w:t>
        </w:r>
      </w:hyperlink>
      <w:r w:rsidR="00D77817" w:rsidRPr="00266AF8">
        <w:rPr>
          <w:rStyle w:val="Hyperlink"/>
          <w:rFonts w:hint="cs"/>
          <w:color w:val="000000" w:themeColor="text1"/>
          <w:u w:val="none"/>
          <w:rtl/>
        </w:rPr>
        <w:t xml:space="preserve"> </w:t>
      </w:r>
      <w:hyperlink w:anchor="_Toc342243339" w:history="1">
        <w:r w:rsidR="00D77817" w:rsidRPr="00266AF8">
          <w:rPr>
            <w:rFonts w:ascii="Mosawi" w:hAnsi="Mosawi" w:cs="Mosawi"/>
            <w:webHidden/>
            <w:color w:val="000000" w:themeColor="text1"/>
            <w:rtl/>
          </w:rPr>
          <w:tab/>
        </w:r>
        <w:r w:rsidR="00D77817" w:rsidRPr="00266AF8">
          <w:rPr>
            <w:webHidden/>
            <w:color w:val="000000" w:themeColor="text1"/>
            <w:rtl/>
          </w:rPr>
          <w:fldChar w:fldCharType="begin"/>
        </w:r>
        <w:r w:rsidR="00D77817" w:rsidRPr="00266AF8">
          <w:rPr>
            <w:webHidden/>
            <w:color w:val="000000" w:themeColor="text1"/>
            <w:rtl/>
          </w:rPr>
          <w:instrText xml:space="preserve"> </w:instrText>
        </w:r>
        <w:r w:rsidR="00D77817" w:rsidRPr="00266AF8">
          <w:rPr>
            <w:webHidden/>
            <w:color w:val="000000" w:themeColor="text1"/>
          </w:rPr>
          <w:instrText>PAGEREF</w:instrText>
        </w:r>
        <w:r w:rsidR="00D77817" w:rsidRPr="00266AF8">
          <w:rPr>
            <w:webHidden/>
            <w:color w:val="000000" w:themeColor="text1"/>
            <w:rtl/>
          </w:rPr>
          <w:instrText xml:space="preserve"> _</w:instrText>
        </w:r>
        <w:r w:rsidR="00D77817" w:rsidRPr="00266AF8">
          <w:rPr>
            <w:webHidden/>
            <w:color w:val="000000" w:themeColor="text1"/>
          </w:rPr>
          <w:instrText>Toc342243339 \h</w:instrText>
        </w:r>
        <w:r w:rsidR="00D77817" w:rsidRPr="00266AF8">
          <w:rPr>
            <w:webHidden/>
            <w:color w:val="000000" w:themeColor="text1"/>
            <w:rtl/>
          </w:rPr>
          <w:instrText xml:space="preserve"> </w:instrText>
        </w:r>
        <w:r w:rsidR="00D77817" w:rsidRPr="00266AF8">
          <w:rPr>
            <w:webHidden/>
            <w:color w:val="000000" w:themeColor="text1"/>
            <w:rtl/>
          </w:rPr>
        </w:r>
        <w:r w:rsidR="00D77817" w:rsidRPr="00266AF8">
          <w:rPr>
            <w:webHidden/>
            <w:color w:val="000000" w:themeColor="text1"/>
            <w:rtl/>
          </w:rPr>
          <w:fldChar w:fldCharType="separate"/>
        </w:r>
        <w:r>
          <w:rPr>
            <w:webHidden/>
            <w:color w:val="000000" w:themeColor="text1"/>
            <w:rtl/>
          </w:rPr>
          <w:t>125</w:t>
        </w:r>
        <w:r w:rsidR="00D77817" w:rsidRPr="00266AF8">
          <w:rPr>
            <w:webHidden/>
            <w:color w:val="000000" w:themeColor="text1"/>
            <w:rtl/>
          </w:rPr>
          <w:fldChar w:fldCharType="end"/>
        </w:r>
      </w:hyperlink>
    </w:p>
    <w:p w:rsidR="00D77817" w:rsidRPr="00266AF8" w:rsidRDefault="000139C1" w:rsidP="007E04EE">
      <w:pPr>
        <w:pStyle w:val="TOC1"/>
        <w:spacing w:before="500" w:line="240" w:lineRule="auto"/>
        <w:rPr>
          <w:rFonts w:asciiTheme="minorHAnsi" w:eastAsiaTheme="minorEastAsia" w:hAnsiTheme="minorHAnsi" w:cstheme="minorBidi"/>
          <w:color w:val="000000" w:themeColor="text1"/>
          <w:sz w:val="22"/>
          <w:szCs w:val="22"/>
          <w:rtl/>
          <w:lang w:eastAsia="en-US"/>
        </w:rPr>
      </w:pPr>
      <w:hyperlink w:anchor="_Toc342243340" w:history="1">
        <w:r w:rsidR="00D77817" w:rsidRPr="00266AF8">
          <w:rPr>
            <w:rStyle w:val="Hyperlink"/>
            <w:rFonts w:hint="eastAsia"/>
            <w:color w:val="000000" w:themeColor="text1"/>
            <w:u w:val="none"/>
            <w:rtl/>
          </w:rPr>
          <w:t>جابر</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بن</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حيّان،</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دراسة</w:t>
        </w:r>
        <w:r w:rsidR="00890714">
          <w:rPr>
            <w:rStyle w:val="Hyperlink"/>
            <w:rFonts w:hint="cs"/>
            <w:color w:val="000000" w:themeColor="text1"/>
            <w:u w:val="none"/>
            <w:rtl/>
          </w:rPr>
          <w:t>ٌ</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مختلفة</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في</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شخصي</w:t>
        </w:r>
        <w:r w:rsidR="00890714">
          <w:rPr>
            <w:rStyle w:val="Hyperlink"/>
            <w:rFonts w:hint="cs"/>
            <w:color w:val="000000" w:themeColor="text1"/>
            <w:u w:val="none"/>
            <w:rtl/>
          </w:rPr>
          <w:t>ّ</w:t>
        </w:r>
        <w:r w:rsidR="00D77817" w:rsidRPr="00266AF8">
          <w:rPr>
            <w:rStyle w:val="Hyperlink"/>
            <w:rFonts w:hint="eastAsia"/>
            <w:color w:val="000000" w:themeColor="text1"/>
            <w:u w:val="none"/>
            <w:rtl/>
          </w:rPr>
          <w:t>ته</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وتراثه</w:t>
        </w:r>
      </w:hyperlink>
      <w:r w:rsidR="00D77817" w:rsidRPr="00266AF8">
        <w:rPr>
          <w:rStyle w:val="Hyperlink"/>
          <w:rFonts w:hint="cs"/>
          <w:color w:val="000000" w:themeColor="text1"/>
          <w:u w:val="none"/>
          <w:rtl/>
        </w:rPr>
        <w:t xml:space="preserve"> / </w:t>
      </w:r>
      <w:hyperlink w:anchor="_Toc342243341" w:history="1">
        <w:r w:rsidR="00D77817" w:rsidRPr="00266AF8">
          <w:rPr>
            <w:rStyle w:val="Hyperlink"/>
            <w:rFonts w:cs="Ya-Ali" w:hint="eastAsia"/>
            <w:color w:val="000000" w:themeColor="text1"/>
            <w:u w:val="none"/>
            <w:rtl/>
          </w:rPr>
          <w:t>القسم</w:t>
        </w:r>
        <w:r w:rsidR="00D77817" w:rsidRPr="00266AF8">
          <w:rPr>
            <w:rStyle w:val="Hyperlink"/>
            <w:rFonts w:cs="Ya-Ali"/>
            <w:color w:val="000000" w:themeColor="text1"/>
            <w:u w:val="none"/>
            <w:rtl/>
          </w:rPr>
          <w:t xml:space="preserve"> </w:t>
        </w:r>
        <w:r w:rsidR="00890714">
          <w:rPr>
            <w:rStyle w:val="Hyperlink"/>
            <w:rFonts w:cs="Ya-Ali" w:hint="eastAsia"/>
            <w:color w:val="000000" w:themeColor="text1"/>
            <w:u w:val="none"/>
            <w:rtl/>
          </w:rPr>
          <w:t>الأ</w:t>
        </w:r>
        <w:r w:rsidR="00890714">
          <w:rPr>
            <w:rStyle w:val="Hyperlink"/>
            <w:rFonts w:cs="Ya-Ali" w:hint="cs"/>
            <w:color w:val="000000" w:themeColor="text1"/>
            <w:u w:val="none"/>
            <w:rtl/>
          </w:rPr>
          <w:t>وّ</w:t>
        </w:r>
        <w:r w:rsidR="00D77817" w:rsidRPr="00266AF8">
          <w:rPr>
            <w:rStyle w:val="Hyperlink"/>
            <w:rFonts w:cs="Ya-Ali" w:hint="eastAsia"/>
            <w:color w:val="000000" w:themeColor="text1"/>
            <w:u w:val="none"/>
            <w:rtl/>
          </w:rPr>
          <w:t>ل</w:t>
        </w:r>
      </w:hyperlink>
    </w:p>
    <w:p w:rsidR="00D77817" w:rsidRPr="00266AF8" w:rsidRDefault="000139C1" w:rsidP="007E04EE">
      <w:pPr>
        <w:pStyle w:val="TOC2"/>
        <w:spacing w:line="168" w:lineRule="auto"/>
        <w:rPr>
          <w:rFonts w:asciiTheme="minorHAnsi" w:eastAsiaTheme="minorEastAsia" w:hAnsiTheme="minorHAnsi" w:cstheme="minorBidi"/>
          <w:color w:val="000000" w:themeColor="text1"/>
          <w:sz w:val="22"/>
          <w:szCs w:val="22"/>
          <w:rtl/>
          <w:lang w:eastAsia="en-US"/>
        </w:rPr>
      </w:pPr>
      <w:hyperlink w:anchor="_Toc342243342" w:history="1">
        <w:r w:rsidR="00D77817" w:rsidRPr="00266AF8">
          <w:rPr>
            <w:rStyle w:val="Hyperlink"/>
            <w:rFonts w:hint="eastAsia"/>
            <w:color w:val="000000" w:themeColor="text1"/>
            <w:u w:val="none"/>
            <w:rtl/>
          </w:rPr>
          <w:t>الشيخ</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جويا</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جهانبخش</w:t>
        </w:r>
      </w:hyperlink>
      <w:r w:rsidR="00D77817" w:rsidRPr="00266AF8">
        <w:rPr>
          <w:rStyle w:val="Hyperlink"/>
          <w:rFonts w:hint="cs"/>
          <w:color w:val="000000" w:themeColor="text1"/>
          <w:u w:val="none"/>
          <w:rtl/>
        </w:rPr>
        <w:t xml:space="preserve"> </w:t>
      </w:r>
      <w:hyperlink w:anchor="_Toc342243343" w:history="1">
        <w:r w:rsidR="00D77817" w:rsidRPr="00266AF8">
          <w:rPr>
            <w:rFonts w:ascii="Mosawi" w:hAnsi="Mosawi" w:cs="Mosawi"/>
            <w:webHidden/>
            <w:color w:val="000000" w:themeColor="text1"/>
            <w:rtl/>
          </w:rPr>
          <w:tab/>
        </w:r>
        <w:r w:rsidR="00D77817" w:rsidRPr="00266AF8">
          <w:rPr>
            <w:webHidden/>
            <w:color w:val="000000" w:themeColor="text1"/>
            <w:rtl/>
          </w:rPr>
          <w:fldChar w:fldCharType="begin"/>
        </w:r>
        <w:r w:rsidR="00D77817" w:rsidRPr="00266AF8">
          <w:rPr>
            <w:webHidden/>
            <w:color w:val="000000" w:themeColor="text1"/>
            <w:rtl/>
          </w:rPr>
          <w:instrText xml:space="preserve"> </w:instrText>
        </w:r>
        <w:r w:rsidR="00D77817" w:rsidRPr="00266AF8">
          <w:rPr>
            <w:webHidden/>
            <w:color w:val="000000" w:themeColor="text1"/>
          </w:rPr>
          <w:instrText>PAGEREF</w:instrText>
        </w:r>
        <w:r w:rsidR="00D77817" w:rsidRPr="00266AF8">
          <w:rPr>
            <w:webHidden/>
            <w:color w:val="000000" w:themeColor="text1"/>
            <w:rtl/>
          </w:rPr>
          <w:instrText xml:space="preserve"> _</w:instrText>
        </w:r>
        <w:r w:rsidR="00D77817" w:rsidRPr="00266AF8">
          <w:rPr>
            <w:webHidden/>
            <w:color w:val="000000" w:themeColor="text1"/>
          </w:rPr>
          <w:instrText>Toc342243343 \h</w:instrText>
        </w:r>
        <w:r w:rsidR="00D77817" w:rsidRPr="00266AF8">
          <w:rPr>
            <w:webHidden/>
            <w:color w:val="000000" w:themeColor="text1"/>
            <w:rtl/>
          </w:rPr>
          <w:instrText xml:space="preserve"> </w:instrText>
        </w:r>
        <w:r w:rsidR="00D77817" w:rsidRPr="00266AF8">
          <w:rPr>
            <w:webHidden/>
            <w:color w:val="000000" w:themeColor="text1"/>
            <w:rtl/>
          </w:rPr>
        </w:r>
        <w:r w:rsidR="00D77817" w:rsidRPr="00266AF8">
          <w:rPr>
            <w:webHidden/>
            <w:color w:val="000000" w:themeColor="text1"/>
            <w:rtl/>
          </w:rPr>
          <w:fldChar w:fldCharType="separate"/>
        </w:r>
        <w:r>
          <w:rPr>
            <w:webHidden/>
            <w:color w:val="000000" w:themeColor="text1"/>
            <w:rtl/>
          </w:rPr>
          <w:t>142</w:t>
        </w:r>
        <w:r w:rsidR="00D77817" w:rsidRPr="00266AF8">
          <w:rPr>
            <w:webHidden/>
            <w:color w:val="000000" w:themeColor="text1"/>
            <w:rtl/>
          </w:rPr>
          <w:fldChar w:fldCharType="end"/>
        </w:r>
      </w:hyperlink>
    </w:p>
    <w:p w:rsidR="00D77817" w:rsidRPr="00266AF8" w:rsidRDefault="000139C1" w:rsidP="007E04EE">
      <w:pPr>
        <w:pStyle w:val="TOC1"/>
        <w:spacing w:before="500" w:line="240" w:lineRule="auto"/>
        <w:rPr>
          <w:rFonts w:asciiTheme="minorHAnsi" w:eastAsiaTheme="minorEastAsia" w:hAnsiTheme="minorHAnsi" w:cstheme="minorBidi"/>
          <w:color w:val="000000" w:themeColor="text1"/>
          <w:sz w:val="22"/>
          <w:szCs w:val="22"/>
          <w:rtl/>
          <w:lang w:eastAsia="en-US"/>
        </w:rPr>
      </w:pPr>
      <w:hyperlink w:anchor="_Toc342243344" w:history="1">
        <w:r w:rsidR="00D77817" w:rsidRPr="00266AF8">
          <w:rPr>
            <w:rStyle w:val="Hyperlink"/>
            <w:rFonts w:hint="eastAsia"/>
            <w:color w:val="000000" w:themeColor="text1"/>
            <w:u w:val="none"/>
            <w:rtl/>
          </w:rPr>
          <w:t>الدراسات</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القرآنيّة</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في</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ظل</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اللسانيّات</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المعرفيّة</w:t>
        </w:r>
      </w:hyperlink>
      <w:r w:rsidR="00D77817" w:rsidRPr="00266AF8">
        <w:rPr>
          <w:rStyle w:val="Hyperlink"/>
          <w:rFonts w:hint="cs"/>
          <w:color w:val="000000" w:themeColor="text1"/>
          <w:u w:val="none"/>
          <w:rtl/>
        </w:rPr>
        <w:t xml:space="preserve">، </w:t>
      </w:r>
      <w:hyperlink w:anchor="_Toc342243345" w:history="1">
        <w:r w:rsidR="00D77817" w:rsidRPr="00266AF8">
          <w:rPr>
            <w:rStyle w:val="Hyperlink"/>
            <w:rFonts w:hint="eastAsia"/>
            <w:color w:val="000000" w:themeColor="text1"/>
            <w:u w:val="none"/>
            <w:rtl/>
          </w:rPr>
          <w:t>قراءة</w:t>
        </w:r>
        <w:r w:rsidR="00890714">
          <w:rPr>
            <w:rStyle w:val="Hyperlink"/>
            <w:rFonts w:hint="cs"/>
            <w:color w:val="000000" w:themeColor="text1"/>
            <w:u w:val="none"/>
            <w:rtl/>
          </w:rPr>
          <w:t>ٌ</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جديدة</w:t>
        </w:r>
      </w:hyperlink>
    </w:p>
    <w:p w:rsidR="00D77817" w:rsidRPr="00266AF8" w:rsidRDefault="000139C1" w:rsidP="007E04EE">
      <w:pPr>
        <w:pStyle w:val="TOC2"/>
        <w:spacing w:line="168" w:lineRule="auto"/>
        <w:rPr>
          <w:rFonts w:asciiTheme="minorHAnsi" w:eastAsiaTheme="minorEastAsia" w:hAnsiTheme="minorHAnsi" w:cstheme="minorBidi"/>
          <w:color w:val="000000" w:themeColor="text1"/>
          <w:sz w:val="22"/>
          <w:szCs w:val="22"/>
          <w:rtl/>
          <w:lang w:eastAsia="en-US"/>
        </w:rPr>
      </w:pPr>
      <w:hyperlink w:anchor="_Toc342243346" w:history="1">
        <w:r w:rsidR="00D77817" w:rsidRPr="00266AF8">
          <w:rPr>
            <w:rStyle w:val="Hyperlink"/>
            <w:rFonts w:hint="eastAsia"/>
            <w:color w:val="000000" w:themeColor="text1"/>
            <w:u w:val="none"/>
            <w:rtl/>
          </w:rPr>
          <w:t>د</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الشيخ</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علي</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رضا</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قائمي</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نيا</w:t>
        </w:r>
      </w:hyperlink>
      <w:hyperlink w:anchor="_Toc342243347" w:history="1">
        <w:r w:rsidR="00D77817" w:rsidRPr="00266AF8">
          <w:rPr>
            <w:rFonts w:ascii="Mosawi" w:hAnsi="Mosawi" w:cs="Mosawi"/>
            <w:webHidden/>
            <w:color w:val="000000" w:themeColor="text1"/>
            <w:rtl/>
          </w:rPr>
          <w:tab/>
        </w:r>
        <w:r w:rsidR="00D77817" w:rsidRPr="00266AF8">
          <w:rPr>
            <w:webHidden/>
            <w:color w:val="000000" w:themeColor="text1"/>
            <w:rtl/>
          </w:rPr>
          <w:fldChar w:fldCharType="begin"/>
        </w:r>
        <w:r w:rsidR="00D77817" w:rsidRPr="00266AF8">
          <w:rPr>
            <w:webHidden/>
            <w:color w:val="000000" w:themeColor="text1"/>
            <w:rtl/>
          </w:rPr>
          <w:instrText xml:space="preserve"> </w:instrText>
        </w:r>
        <w:r w:rsidR="00D77817" w:rsidRPr="00266AF8">
          <w:rPr>
            <w:webHidden/>
            <w:color w:val="000000" w:themeColor="text1"/>
          </w:rPr>
          <w:instrText>PAGEREF</w:instrText>
        </w:r>
        <w:r w:rsidR="00D77817" w:rsidRPr="00266AF8">
          <w:rPr>
            <w:webHidden/>
            <w:color w:val="000000" w:themeColor="text1"/>
            <w:rtl/>
          </w:rPr>
          <w:instrText xml:space="preserve"> _</w:instrText>
        </w:r>
        <w:r w:rsidR="00D77817" w:rsidRPr="00266AF8">
          <w:rPr>
            <w:webHidden/>
            <w:color w:val="000000" w:themeColor="text1"/>
          </w:rPr>
          <w:instrText>Toc342243347 \h</w:instrText>
        </w:r>
        <w:r w:rsidR="00D77817" w:rsidRPr="00266AF8">
          <w:rPr>
            <w:webHidden/>
            <w:color w:val="000000" w:themeColor="text1"/>
            <w:rtl/>
          </w:rPr>
          <w:instrText xml:space="preserve"> </w:instrText>
        </w:r>
        <w:r w:rsidR="00D77817" w:rsidRPr="00266AF8">
          <w:rPr>
            <w:webHidden/>
            <w:color w:val="000000" w:themeColor="text1"/>
            <w:rtl/>
          </w:rPr>
        </w:r>
        <w:r w:rsidR="00D77817" w:rsidRPr="00266AF8">
          <w:rPr>
            <w:webHidden/>
            <w:color w:val="000000" w:themeColor="text1"/>
            <w:rtl/>
          </w:rPr>
          <w:fldChar w:fldCharType="separate"/>
        </w:r>
        <w:r>
          <w:rPr>
            <w:webHidden/>
            <w:color w:val="000000" w:themeColor="text1"/>
            <w:rtl/>
          </w:rPr>
          <w:t>172</w:t>
        </w:r>
        <w:r w:rsidR="00D77817" w:rsidRPr="00266AF8">
          <w:rPr>
            <w:webHidden/>
            <w:color w:val="000000" w:themeColor="text1"/>
            <w:rtl/>
          </w:rPr>
          <w:fldChar w:fldCharType="end"/>
        </w:r>
      </w:hyperlink>
    </w:p>
    <w:p w:rsidR="00D77817" w:rsidRPr="00266AF8" w:rsidRDefault="000139C1" w:rsidP="007E04EE">
      <w:pPr>
        <w:pStyle w:val="TOC1"/>
        <w:spacing w:before="500" w:line="240" w:lineRule="auto"/>
        <w:rPr>
          <w:rFonts w:asciiTheme="minorHAnsi" w:eastAsiaTheme="minorEastAsia" w:hAnsiTheme="minorHAnsi" w:cstheme="minorBidi"/>
          <w:color w:val="000000" w:themeColor="text1"/>
          <w:sz w:val="22"/>
          <w:szCs w:val="22"/>
          <w:rtl/>
          <w:lang w:eastAsia="en-US"/>
        </w:rPr>
      </w:pPr>
      <w:hyperlink w:anchor="_Toc342243348" w:history="1">
        <w:r w:rsidR="00D77817" w:rsidRPr="00266AF8">
          <w:rPr>
            <w:rStyle w:val="Hyperlink"/>
            <w:rFonts w:hint="eastAsia"/>
            <w:color w:val="000000" w:themeColor="text1"/>
            <w:u w:val="none"/>
            <w:rtl/>
          </w:rPr>
          <w:t>الات</w:t>
        </w:r>
        <w:r w:rsidR="00890714">
          <w:rPr>
            <w:rStyle w:val="Hyperlink"/>
            <w:rFonts w:hint="cs"/>
            <w:color w:val="000000" w:themeColor="text1"/>
            <w:u w:val="none"/>
            <w:rtl/>
          </w:rPr>
          <w:t>ّ</w:t>
        </w:r>
        <w:r w:rsidR="00D77817" w:rsidRPr="00266AF8">
          <w:rPr>
            <w:rStyle w:val="Hyperlink"/>
            <w:rFonts w:hint="eastAsia"/>
            <w:color w:val="000000" w:themeColor="text1"/>
            <w:u w:val="none"/>
            <w:rtl/>
          </w:rPr>
          <w:t>جاهات</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الفكري</w:t>
        </w:r>
        <w:r w:rsidR="00890714">
          <w:rPr>
            <w:rStyle w:val="Hyperlink"/>
            <w:rFonts w:hint="cs"/>
            <w:color w:val="000000" w:themeColor="text1"/>
            <w:u w:val="none"/>
            <w:rtl/>
          </w:rPr>
          <w:t>ّ</w:t>
        </w:r>
        <w:r w:rsidR="00D77817" w:rsidRPr="00266AF8">
          <w:rPr>
            <w:rStyle w:val="Hyperlink"/>
            <w:rFonts w:hint="eastAsia"/>
            <w:color w:val="000000" w:themeColor="text1"/>
            <w:u w:val="none"/>
            <w:rtl/>
          </w:rPr>
          <w:t>ة</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في</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إيران</w:t>
        </w:r>
      </w:hyperlink>
      <w:r w:rsidR="00D77817" w:rsidRPr="00266AF8">
        <w:rPr>
          <w:rStyle w:val="Hyperlink"/>
          <w:rFonts w:hint="cs"/>
          <w:color w:val="000000" w:themeColor="text1"/>
          <w:u w:val="none"/>
          <w:rtl/>
        </w:rPr>
        <w:t xml:space="preserve">، </w:t>
      </w:r>
      <w:hyperlink w:anchor="_Toc342243349" w:history="1">
        <w:r w:rsidR="00D77817" w:rsidRPr="00266AF8">
          <w:rPr>
            <w:rStyle w:val="Hyperlink"/>
            <w:rFonts w:hint="eastAsia"/>
            <w:color w:val="000000" w:themeColor="text1"/>
            <w:u w:val="none"/>
            <w:rtl/>
          </w:rPr>
          <w:t>تيّار</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أكاديميّة</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العلوم</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الإسلاميّة</w:t>
        </w:r>
      </w:hyperlink>
    </w:p>
    <w:p w:rsidR="00D77817" w:rsidRPr="00266AF8" w:rsidRDefault="000139C1" w:rsidP="007E04EE">
      <w:pPr>
        <w:pStyle w:val="TOC2"/>
        <w:spacing w:line="168" w:lineRule="auto"/>
        <w:rPr>
          <w:rFonts w:asciiTheme="minorHAnsi" w:eastAsiaTheme="minorEastAsia" w:hAnsiTheme="minorHAnsi" w:cstheme="minorBidi"/>
          <w:color w:val="000000" w:themeColor="text1"/>
          <w:sz w:val="22"/>
          <w:szCs w:val="22"/>
          <w:rtl/>
          <w:lang w:eastAsia="en-US"/>
        </w:rPr>
      </w:pPr>
      <w:hyperlink w:anchor="_Toc342243350" w:history="1">
        <w:r w:rsidR="00D77817" w:rsidRPr="00266AF8">
          <w:rPr>
            <w:rStyle w:val="Hyperlink"/>
            <w:rFonts w:hint="eastAsia"/>
            <w:color w:val="000000" w:themeColor="text1"/>
            <w:u w:val="none"/>
            <w:rtl/>
          </w:rPr>
          <w:t>د</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الشيخ</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عبد</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الحسين</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خسرو</w:t>
        </w:r>
        <w:r w:rsidR="00D77817" w:rsidRPr="00266AF8">
          <w:rPr>
            <w:rStyle w:val="Hyperlink"/>
            <w:rFonts w:cs="Taher" w:hint="cs"/>
            <w:color w:val="000000" w:themeColor="text1"/>
            <w:u w:val="none"/>
            <w:rtl/>
          </w:rPr>
          <w:t>ﭘناه</w:t>
        </w:r>
      </w:hyperlink>
      <w:hyperlink w:anchor="_Toc342243351" w:history="1">
        <w:r w:rsidR="00D77817" w:rsidRPr="00266AF8">
          <w:rPr>
            <w:rFonts w:ascii="Mosawi" w:hAnsi="Mosawi" w:cs="Mosawi"/>
            <w:webHidden/>
            <w:color w:val="000000" w:themeColor="text1"/>
            <w:rtl/>
          </w:rPr>
          <w:tab/>
        </w:r>
        <w:r w:rsidR="00D77817" w:rsidRPr="00266AF8">
          <w:rPr>
            <w:webHidden/>
            <w:color w:val="000000" w:themeColor="text1"/>
            <w:rtl/>
          </w:rPr>
          <w:fldChar w:fldCharType="begin"/>
        </w:r>
        <w:r w:rsidR="00D77817" w:rsidRPr="00266AF8">
          <w:rPr>
            <w:webHidden/>
            <w:color w:val="000000" w:themeColor="text1"/>
            <w:rtl/>
          </w:rPr>
          <w:instrText xml:space="preserve"> </w:instrText>
        </w:r>
        <w:r w:rsidR="00D77817" w:rsidRPr="00266AF8">
          <w:rPr>
            <w:webHidden/>
            <w:color w:val="000000" w:themeColor="text1"/>
          </w:rPr>
          <w:instrText>PAGEREF</w:instrText>
        </w:r>
        <w:r w:rsidR="00D77817" w:rsidRPr="00266AF8">
          <w:rPr>
            <w:webHidden/>
            <w:color w:val="000000" w:themeColor="text1"/>
            <w:rtl/>
          </w:rPr>
          <w:instrText xml:space="preserve"> _</w:instrText>
        </w:r>
        <w:r w:rsidR="00D77817" w:rsidRPr="00266AF8">
          <w:rPr>
            <w:webHidden/>
            <w:color w:val="000000" w:themeColor="text1"/>
          </w:rPr>
          <w:instrText>Toc342243351 \h</w:instrText>
        </w:r>
        <w:r w:rsidR="00D77817" w:rsidRPr="00266AF8">
          <w:rPr>
            <w:webHidden/>
            <w:color w:val="000000" w:themeColor="text1"/>
            <w:rtl/>
          </w:rPr>
          <w:instrText xml:space="preserve"> </w:instrText>
        </w:r>
        <w:r w:rsidR="00D77817" w:rsidRPr="00266AF8">
          <w:rPr>
            <w:webHidden/>
            <w:color w:val="000000" w:themeColor="text1"/>
            <w:rtl/>
          </w:rPr>
        </w:r>
        <w:r w:rsidR="00D77817" w:rsidRPr="00266AF8">
          <w:rPr>
            <w:webHidden/>
            <w:color w:val="000000" w:themeColor="text1"/>
            <w:rtl/>
          </w:rPr>
          <w:fldChar w:fldCharType="separate"/>
        </w:r>
        <w:r>
          <w:rPr>
            <w:webHidden/>
            <w:color w:val="000000" w:themeColor="text1"/>
            <w:rtl/>
          </w:rPr>
          <w:t>192</w:t>
        </w:r>
        <w:r w:rsidR="00D77817" w:rsidRPr="00266AF8">
          <w:rPr>
            <w:webHidden/>
            <w:color w:val="000000" w:themeColor="text1"/>
            <w:rtl/>
          </w:rPr>
          <w:fldChar w:fldCharType="end"/>
        </w:r>
      </w:hyperlink>
    </w:p>
    <w:p w:rsidR="00D77817" w:rsidRPr="00266AF8" w:rsidRDefault="000139C1" w:rsidP="007E04EE">
      <w:pPr>
        <w:pStyle w:val="TOC1"/>
        <w:spacing w:before="500" w:line="240" w:lineRule="auto"/>
        <w:rPr>
          <w:rFonts w:asciiTheme="minorHAnsi" w:eastAsiaTheme="minorEastAsia" w:hAnsiTheme="minorHAnsi" w:cstheme="minorBidi"/>
          <w:color w:val="000000" w:themeColor="text1"/>
          <w:sz w:val="22"/>
          <w:szCs w:val="22"/>
          <w:rtl/>
          <w:lang w:eastAsia="en-US"/>
        </w:rPr>
      </w:pPr>
      <w:hyperlink w:anchor="_Toc342243352" w:history="1">
        <w:r w:rsidR="00D77817" w:rsidRPr="00266AF8">
          <w:rPr>
            <w:rStyle w:val="Hyperlink"/>
            <w:rFonts w:hint="eastAsia"/>
            <w:color w:val="000000" w:themeColor="text1"/>
            <w:u w:val="none"/>
            <w:rtl/>
          </w:rPr>
          <w:t>نظريّة</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التسامح</w:t>
        </w:r>
      </w:hyperlink>
      <w:r w:rsidR="00D77817" w:rsidRPr="00266AF8">
        <w:rPr>
          <w:rStyle w:val="Hyperlink"/>
          <w:rFonts w:hint="cs"/>
          <w:color w:val="000000" w:themeColor="text1"/>
          <w:u w:val="none"/>
          <w:rtl/>
        </w:rPr>
        <w:t xml:space="preserve">، </w:t>
      </w:r>
      <w:hyperlink w:anchor="_Toc342243353" w:history="1">
        <w:r w:rsidR="00D77817" w:rsidRPr="00266AF8">
          <w:rPr>
            <w:rStyle w:val="Hyperlink"/>
            <w:rFonts w:hint="eastAsia"/>
            <w:color w:val="000000" w:themeColor="text1"/>
            <w:u w:val="none"/>
            <w:rtl/>
          </w:rPr>
          <w:t>إشكاليّات</w:t>
        </w:r>
        <w:r w:rsidR="00890714">
          <w:rPr>
            <w:rStyle w:val="Hyperlink"/>
            <w:rFonts w:hint="cs"/>
            <w:color w:val="000000" w:themeColor="text1"/>
            <w:u w:val="none"/>
            <w:rtl/>
          </w:rPr>
          <w:t>ٌ</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في</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المبادئ</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الفكريّة</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والتأثيرات</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العمليّة</w:t>
        </w:r>
      </w:hyperlink>
    </w:p>
    <w:p w:rsidR="00D77817" w:rsidRPr="00266AF8" w:rsidRDefault="000139C1" w:rsidP="007E04EE">
      <w:pPr>
        <w:pStyle w:val="TOC2"/>
        <w:spacing w:line="168" w:lineRule="auto"/>
        <w:rPr>
          <w:rFonts w:asciiTheme="minorHAnsi" w:eastAsiaTheme="minorEastAsia" w:hAnsiTheme="minorHAnsi" w:cstheme="minorBidi"/>
          <w:color w:val="000000" w:themeColor="text1"/>
          <w:sz w:val="22"/>
          <w:szCs w:val="22"/>
          <w:rtl/>
          <w:lang w:eastAsia="en-US"/>
        </w:rPr>
      </w:pPr>
      <w:hyperlink w:anchor="_Toc342243354" w:history="1">
        <w:r w:rsidR="00D77817" w:rsidRPr="00266AF8">
          <w:rPr>
            <w:rStyle w:val="Hyperlink"/>
            <w:rFonts w:hint="eastAsia"/>
            <w:color w:val="000000" w:themeColor="text1"/>
            <w:u w:val="none"/>
            <w:rtl/>
          </w:rPr>
          <w:t>د</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الشيخ</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علي</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أكبر</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نوائي</w:t>
        </w:r>
      </w:hyperlink>
      <w:hyperlink w:anchor="_Toc342243355" w:history="1">
        <w:r w:rsidR="00D77817" w:rsidRPr="00266AF8">
          <w:rPr>
            <w:rFonts w:ascii="Mosawi" w:hAnsi="Mosawi" w:cs="Mosawi"/>
            <w:webHidden/>
            <w:color w:val="000000" w:themeColor="text1"/>
            <w:rtl/>
          </w:rPr>
          <w:tab/>
        </w:r>
        <w:r w:rsidR="00D77817" w:rsidRPr="00266AF8">
          <w:rPr>
            <w:webHidden/>
            <w:color w:val="000000" w:themeColor="text1"/>
            <w:rtl/>
          </w:rPr>
          <w:fldChar w:fldCharType="begin"/>
        </w:r>
        <w:r w:rsidR="00D77817" w:rsidRPr="00266AF8">
          <w:rPr>
            <w:webHidden/>
            <w:color w:val="000000" w:themeColor="text1"/>
            <w:rtl/>
          </w:rPr>
          <w:instrText xml:space="preserve"> </w:instrText>
        </w:r>
        <w:r w:rsidR="00D77817" w:rsidRPr="00266AF8">
          <w:rPr>
            <w:webHidden/>
            <w:color w:val="000000" w:themeColor="text1"/>
          </w:rPr>
          <w:instrText>PAGEREF</w:instrText>
        </w:r>
        <w:r w:rsidR="00D77817" w:rsidRPr="00266AF8">
          <w:rPr>
            <w:webHidden/>
            <w:color w:val="000000" w:themeColor="text1"/>
            <w:rtl/>
          </w:rPr>
          <w:instrText xml:space="preserve"> _</w:instrText>
        </w:r>
        <w:r w:rsidR="00D77817" w:rsidRPr="00266AF8">
          <w:rPr>
            <w:webHidden/>
            <w:color w:val="000000" w:themeColor="text1"/>
          </w:rPr>
          <w:instrText>Toc342243355 \h</w:instrText>
        </w:r>
        <w:r w:rsidR="00D77817" w:rsidRPr="00266AF8">
          <w:rPr>
            <w:webHidden/>
            <w:color w:val="000000" w:themeColor="text1"/>
            <w:rtl/>
          </w:rPr>
          <w:instrText xml:space="preserve"> </w:instrText>
        </w:r>
        <w:r w:rsidR="00D77817" w:rsidRPr="00266AF8">
          <w:rPr>
            <w:webHidden/>
            <w:color w:val="000000" w:themeColor="text1"/>
            <w:rtl/>
          </w:rPr>
        </w:r>
        <w:r w:rsidR="00D77817" w:rsidRPr="00266AF8">
          <w:rPr>
            <w:webHidden/>
            <w:color w:val="000000" w:themeColor="text1"/>
            <w:rtl/>
          </w:rPr>
          <w:fldChar w:fldCharType="separate"/>
        </w:r>
        <w:r>
          <w:rPr>
            <w:webHidden/>
            <w:color w:val="000000" w:themeColor="text1"/>
            <w:rtl/>
          </w:rPr>
          <w:t>216</w:t>
        </w:r>
        <w:r w:rsidR="00D77817" w:rsidRPr="00266AF8">
          <w:rPr>
            <w:webHidden/>
            <w:color w:val="000000" w:themeColor="text1"/>
            <w:rtl/>
          </w:rPr>
          <w:fldChar w:fldCharType="end"/>
        </w:r>
      </w:hyperlink>
    </w:p>
    <w:p w:rsidR="00D77817" w:rsidRPr="00266AF8" w:rsidRDefault="000139C1" w:rsidP="007E04EE">
      <w:pPr>
        <w:pStyle w:val="TOC1"/>
        <w:spacing w:before="500" w:line="240" w:lineRule="auto"/>
        <w:rPr>
          <w:rFonts w:asciiTheme="minorHAnsi" w:eastAsiaTheme="minorEastAsia" w:hAnsiTheme="minorHAnsi" w:cstheme="minorBidi"/>
          <w:color w:val="000000" w:themeColor="text1"/>
          <w:sz w:val="22"/>
          <w:szCs w:val="22"/>
          <w:rtl/>
          <w:lang w:eastAsia="en-US"/>
        </w:rPr>
      </w:pPr>
      <w:hyperlink w:anchor="_Toc342243356" w:history="1">
        <w:r w:rsidR="00D77817" w:rsidRPr="00266AF8">
          <w:rPr>
            <w:rStyle w:val="Hyperlink"/>
            <w:rFonts w:hint="eastAsia"/>
            <w:color w:val="000000" w:themeColor="text1"/>
            <w:u w:val="none"/>
            <w:rtl/>
          </w:rPr>
          <w:t>صلح</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الإمام</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الحسين</w:t>
        </w:r>
        <w:r w:rsidR="00D77817" w:rsidRPr="00266AF8">
          <w:rPr>
            <w:rStyle w:val="Hyperlink"/>
            <w:rFonts w:cs="Mosawi"/>
            <w:color w:val="000000" w:themeColor="text1"/>
            <w:u w:val="none"/>
            <w:rtl/>
          </w:rPr>
          <w:t>×</w:t>
        </w:r>
        <w:r w:rsidR="00D77817" w:rsidRPr="00266AF8">
          <w:rPr>
            <w:rFonts w:hint="cs"/>
            <w:webHidden/>
            <w:color w:val="000000" w:themeColor="text1"/>
            <w:rtl/>
          </w:rPr>
          <w:t>،</w:t>
        </w:r>
      </w:hyperlink>
      <w:r w:rsidR="00D77817" w:rsidRPr="00266AF8">
        <w:rPr>
          <w:rStyle w:val="Hyperlink"/>
          <w:rFonts w:hint="cs"/>
          <w:color w:val="000000" w:themeColor="text1"/>
          <w:u w:val="none"/>
          <w:rtl/>
        </w:rPr>
        <w:t xml:space="preserve"> </w:t>
      </w:r>
      <w:hyperlink w:anchor="_Toc342243357" w:history="1">
        <w:r w:rsidR="00D77817" w:rsidRPr="00266AF8">
          <w:rPr>
            <w:rStyle w:val="Hyperlink"/>
            <w:rFonts w:hint="eastAsia"/>
            <w:color w:val="000000" w:themeColor="text1"/>
            <w:u w:val="none"/>
            <w:rtl/>
          </w:rPr>
          <w:t>بين</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المنطق</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الحسنيّ</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والعمل</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الحسينيّ</w:t>
        </w:r>
      </w:hyperlink>
    </w:p>
    <w:p w:rsidR="00D77817" w:rsidRPr="00266AF8" w:rsidRDefault="000139C1" w:rsidP="007E04EE">
      <w:pPr>
        <w:pStyle w:val="TOC2"/>
        <w:spacing w:line="168" w:lineRule="auto"/>
        <w:rPr>
          <w:rFonts w:asciiTheme="minorHAnsi" w:eastAsiaTheme="minorEastAsia" w:hAnsiTheme="minorHAnsi" w:cstheme="minorBidi"/>
          <w:color w:val="000000" w:themeColor="text1"/>
          <w:sz w:val="22"/>
          <w:szCs w:val="22"/>
          <w:rtl/>
          <w:lang w:eastAsia="en-US"/>
        </w:rPr>
      </w:pPr>
      <w:hyperlink w:anchor="_Toc342243358" w:history="1">
        <w:r w:rsidR="00D77817" w:rsidRPr="00266AF8">
          <w:rPr>
            <w:rStyle w:val="Hyperlink"/>
            <w:rFonts w:hint="eastAsia"/>
            <w:color w:val="000000" w:themeColor="text1"/>
            <w:u w:val="none"/>
            <w:rtl/>
          </w:rPr>
          <w:t>أ</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عماد</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الدين</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باقي</w:t>
        </w:r>
      </w:hyperlink>
      <w:hyperlink w:anchor="_Toc342243359" w:history="1">
        <w:r w:rsidR="00D77817" w:rsidRPr="00266AF8">
          <w:rPr>
            <w:rFonts w:ascii="Mosawi" w:hAnsi="Mosawi" w:cs="Mosawi"/>
            <w:webHidden/>
            <w:color w:val="000000" w:themeColor="text1"/>
            <w:rtl/>
          </w:rPr>
          <w:tab/>
        </w:r>
        <w:r w:rsidR="00D77817" w:rsidRPr="00266AF8">
          <w:rPr>
            <w:webHidden/>
            <w:color w:val="000000" w:themeColor="text1"/>
            <w:rtl/>
          </w:rPr>
          <w:fldChar w:fldCharType="begin"/>
        </w:r>
        <w:r w:rsidR="00D77817" w:rsidRPr="00266AF8">
          <w:rPr>
            <w:webHidden/>
            <w:color w:val="000000" w:themeColor="text1"/>
            <w:rtl/>
          </w:rPr>
          <w:instrText xml:space="preserve"> </w:instrText>
        </w:r>
        <w:r w:rsidR="00D77817" w:rsidRPr="00266AF8">
          <w:rPr>
            <w:webHidden/>
            <w:color w:val="000000" w:themeColor="text1"/>
          </w:rPr>
          <w:instrText>PAGEREF</w:instrText>
        </w:r>
        <w:r w:rsidR="00D77817" w:rsidRPr="00266AF8">
          <w:rPr>
            <w:webHidden/>
            <w:color w:val="000000" w:themeColor="text1"/>
            <w:rtl/>
          </w:rPr>
          <w:instrText xml:space="preserve"> _</w:instrText>
        </w:r>
        <w:r w:rsidR="00D77817" w:rsidRPr="00266AF8">
          <w:rPr>
            <w:webHidden/>
            <w:color w:val="000000" w:themeColor="text1"/>
          </w:rPr>
          <w:instrText>Toc342243359 \h</w:instrText>
        </w:r>
        <w:r w:rsidR="00D77817" w:rsidRPr="00266AF8">
          <w:rPr>
            <w:webHidden/>
            <w:color w:val="000000" w:themeColor="text1"/>
            <w:rtl/>
          </w:rPr>
          <w:instrText xml:space="preserve"> </w:instrText>
        </w:r>
        <w:r w:rsidR="00D77817" w:rsidRPr="00266AF8">
          <w:rPr>
            <w:webHidden/>
            <w:color w:val="000000" w:themeColor="text1"/>
            <w:rtl/>
          </w:rPr>
        </w:r>
        <w:r w:rsidR="00D77817" w:rsidRPr="00266AF8">
          <w:rPr>
            <w:webHidden/>
            <w:color w:val="000000" w:themeColor="text1"/>
            <w:rtl/>
          </w:rPr>
          <w:fldChar w:fldCharType="separate"/>
        </w:r>
        <w:r>
          <w:rPr>
            <w:webHidden/>
            <w:color w:val="000000" w:themeColor="text1"/>
            <w:rtl/>
          </w:rPr>
          <w:t>238</w:t>
        </w:r>
        <w:r w:rsidR="00D77817" w:rsidRPr="00266AF8">
          <w:rPr>
            <w:webHidden/>
            <w:color w:val="000000" w:themeColor="text1"/>
            <w:rtl/>
          </w:rPr>
          <w:fldChar w:fldCharType="end"/>
        </w:r>
      </w:hyperlink>
    </w:p>
    <w:p w:rsidR="00D77817" w:rsidRPr="00266AF8" w:rsidRDefault="000139C1" w:rsidP="007E04EE">
      <w:pPr>
        <w:pStyle w:val="TOC1"/>
        <w:spacing w:before="500" w:line="240" w:lineRule="auto"/>
        <w:rPr>
          <w:rFonts w:asciiTheme="minorHAnsi" w:eastAsiaTheme="minorEastAsia" w:hAnsiTheme="minorHAnsi" w:cstheme="minorBidi"/>
          <w:color w:val="000000" w:themeColor="text1"/>
          <w:sz w:val="22"/>
          <w:szCs w:val="22"/>
          <w:rtl/>
          <w:lang w:eastAsia="en-US"/>
        </w:rPr>
      </w:pPr>
      <w:hyperlink w:anchor="_Toc342243360" w:history="1">
        <w:r w:rsidR="00D77817" w:rsidRPr="00266AF8">
          <w:rPr>
            <w:rStyle w:val="Hyperlink"/>
            <w:rFonts w:hint="eastAsia"/>
            <w:color w:val="000000" w:themeColor="text1"/>
            <w:u w:val="none"/>
            <w:rtl/>
          </w:rPr>
          <w:t>ظاهرة</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تكاثر</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مقامات</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أولاد</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الأئم</w:t>
        </w:r>
        <w:r w:rsidR="00890714">
          <w:rPr>
            <w:rStyle w:val="Hyperlink"/>
            <w:rFonts w:hint="cs"/>
            <w:color w:val="000000" w:themeColor="text1"/>
            <w:u w:val="none"/>
            <w:rtl/>
          </w:rPr>
          <w:t>ّ</w:t>
        </w:r>
        <w:r w:rsidR="00D77817" w:rsidRPr="00266AF8">
          <w:rPr>
            <w:rStyle w:val="Hyperlink"/>
            <w:rFonts w:hint="eastAsia"/>
            <w:color w:val="000000" w:themeColor="text1"/>
            <w:u w:val="none"/>
            <w:rtl/>
          </w:rPr>
          <w:t>ة</w:t>
        </w:r>
      </w:hyperlink>
      <w:r w:rsidR="00D77817" w:rsidRPr="00266AF8">
        <w:rPr>
          <w:rStyle w:val="Hyperlink"/>
          <w:rFonts w:hint="cs"/>
          <w:color w:val="000000" w:themeColor="text1"/>
          <w:u w:val="none"/>
          <w:rtl/>
        </w:rPr>
        <w:t xml:space="preserve">، </w:t>
      </w:r>
      <w:hyperlink w:anchor="_Toc342243361" w:history="1">
        <w:r w:rsidR="00D77817" w:rsidRPr="00266AF8">
          <w:rPr>
            <w:rStyle w:val="Hyperlink"/>
            <w:rFonts w:hint="eastAsia"/>
            <w:color w:val="000000" w:themeColor="text1"/>
            <w:u w:val="none"/>
            <w:rtl/>
          </w:rPr>
          <w:t>دراسة</w:t>
        </w:r>
        <w:r w:rsidR="00890714">
          <w:rPr>
            <w:rStyle w:val="Hyperlink"/>
            <w:rFonts w:hint="cs"/>
            <w:color w:val="000000" w:themeColor="text1"/>
            <w:u w:val="none"/>
            <w:rtl/>
          </w:rPr>
          <w:t>ٌ</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في</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أبناء</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الأئمّة</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الحقيقيّين</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في</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إيران</w:t>
        </w:r>
      </w:hyperlink>
    </w:p>
    <w:p w:rsidR="00D77817" w:rsidRPr="00266AF8" w:rsidRDefault="000139C1" w:rsidP="007E04EE">
      <w:pPr>
        <w:pStyle w:val="TOC2"/>
        <w:spacing w:line="168" w:lineRule="auto"/>
        <w:rPr>
          <w:rFonts w:asciiTheme="minorHAnsi" w:eastAsiaTheme="minorEastAsia" w:hAnsiTheme="minorHAnsi" w:cstheme="minorBidi"/>
          <w:color w:val="000000" w:themeColor="text1"/>
          <w:sz w:val="22"/>
          <w:szCs w:val="22"/>
          <w:rtl/>
          <w:lang w:eastAsia="en-US"/>
        </w:rPr>
      </w:pPr>
      <w:hyperlink w:anchor="_Toc342243362" w:history="1">
        <w:r w:rsidR="00D77817" w:rsidRPr="00266AF8">
          <w:rPr>
            <w:rStyle w:val="Hyperlink"/>
            <w:rFonts w:hint="eastAsia"/>
            <w:color w:val="000000" w:themeColor="text1"/>
            <w:u w:val="none"/>
            <w:rtl/>
          </w:rPr>
          <w:t>السي</w:t>
        </w:r>
        <w:r w:rsidR="00890714">
          <w:rPr>
            <w:rStyle w:val="Hyperlink"/>
            <w:rFonts w:hint="cs"/>
            <w:color w:val="000000" w:themeColor="text1"/>
            <w:u w:val="none"/>
            <w:rtl/>
          </w:rPr>
          <w:t>ّ</w:t>
        </w:r>
        <w:r w:rsidR="00D77817" w:rsidRPr="00266AF8">
          <w:rPr>
            <w:rStyle w:val="Hyperlink"/>
            <w:rFonts w:hint="eastAsia"/>
            <w:color w:val="000000" w:themeColor="text1"/>
            <w:u w:val="none"/>
            <w:rtl/>
          </w:rPr>
          <w:t>د</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حسن</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شريفي</w:t>
        </w:r>
      </w:hyperlink>
      <w:hyperlink w:anchor="_Toc342243363" w:history="1">
        <w:r w:rsidR="00D77817" w:rsidRPr="00266AF8">
          <w:rPr>
            <w:rFonts w:ascii="Mosawi" w:hAnsi="Mosawi" w:cs="Mosawi"/>
            <w:webHidden/>
            <w:color w:val="000000" w:themeColor="text1"/>
            <w:rtl/>
          </w:rPr>
          <w:tab/>
        </w:r>
        <w:r w:rsidR="00D77817" w:rsidRPr="00266AF8">
          <w:rPr>
            <w:webHidden/>
            <w:color w:val="000000" w:themeColor="text1"/>
            <w:rtl/>
          </w:rPr>
          <w:fldChar w:fldCharType="begin"/>
        </w:r>
        <w:r w:rsidR="00D77817" w:rsidRPr="00266AF8">
          <w:rPr>
            <w:webHidden/>
            <w:color w:val="000000" w:themeColor="text1"/>
            <w:rtl/>
          </w:rPr>
          <w:instrText xml:space="preserve"> </w:instrText>
        </w:r>
        <w:r w:rsidR="00D77817" w:rsidRPr="00266AF8">
          <w:rPr>
            <w:webHidden/>
            <w:color w:val="000000" w:themeColor="text1"/>
          </w:rPr>
          <w:instrText>PAGEREF</w:instrText>
        </w:r>
        <w:r w:rsidR="00D77817" w:rsidRPr="00266AF8">
          <w:rPr>
            <w:webHidden/>
            <w:color w:val="000000" w:themeColor="text1"/>
            <w:rtl/>
          </w:rPr>
          <w:instrText xml:space="preserve"> _</w:instrText>
        </w:r>
        <w:r w:rsidR="00D77817" w:rsidRPr="00266AF8">
          <w:rPr>
            <w:webHidden/>
            <w:color w:val="000000" w:themeColor="text1"/>
          </w:rPr>
          <w:instrText>Toc342243363 \h</w:instrText>
        </w:r>
        <w:r w:rsidR="00D77817" w:rsidRPr="00266AF8">
          <w:rPr>
            <w:webHidden/>
            <w:color w:val="000000" w:themeColor="text1"/>
            <w:rtl/>
          </w:rPr>
          <w:instrText xml:space="preserve"> </w:instrText>
        </w:r>
        <w:r w:rsidR="00D77817" w:rsidRPr="00266AF8">
          <w:rPr>
            <w:webHidden/>
            <w:color w:val="000000" w:themeColor="text1"/>
            <w:rtl/>
          </w:rPr>
        </w:r>
        <w:r w:rsidR="00D77817" w:rsidRPr="00266AF8">
          <w:rPr>
            <w:webHidden/>
            <w:color w:val="000000" w:themeColor="text1"/>
            <w:rtl/>
          </w:rPr>
          <w:fldChar w:fldCharType="separate"/>
        </w:r>
        <w:r>
          <w:rPr>
            <w:webHidden/>
            <w:color w:val="000000" w:themeColor="text1"/>
            <w:rtl/>
          </w:rPr>
          <w:t>251</w:t>
        </w:r>
        <w:r w:rsidR="00D77817" w:rsidRPr="00266AF8">
          <w:rPr>
            <w:webHidden/>
            <w:color w:val="000000" w:themeColor="text1"/>
            <w:rtl/>
          </w:rPr>
          <w:fldChar w:fldCharType="end"/>
        </w:r>
      </w:hyperlink>
    </w:p>
    <w:p w:rsidR="00266AF8" w:rsidRPr="00266AF8" w:rsidRDefault="003E2E9E" w:rsidP="007E04EE">
      <w:pPr>
        <w:pStyle w:val="TOC1"/>
        <w:spacing w:before="500"/>
        <w:rPr>
          <w:rFonts w:ascii="Times" w:hAnsi="Times" w:cs="PT Bold Heading"/>
          <w:bCs/>
          <w:color w:val="000000" w:themeColor="text1"/>
          <w:sz w:val="32"/>
          <w:szCs w:val="32"/>
          <w:rtl/>
          <w:lang w:eastAsia="en-US"/>
        </w:rPr>
      </w:pPr>
      <w:r>
        <w:rPr>
          <w:rFonts w:ascii="Times" w:hAnsi="Times" w:cs="PT Bold Heading" w:hint="cs"/>
          <w:bCs/>
          <w:color w:val="000000" w:themeColor="text1"/>
          <w:sz w:val="32"/>
          <w:szCs w:val="32"/>
          <w:rtl/>
          <w:lang w:eastAsia="en-US"/>
        </w:rPr>
        <w:t>قراءات</w:t>
      </w:r>
    </w:p>
    <w:p w:rsidR="00D77817" w:rsidRPr="00266AF8" w:rsidRDefault="000139C1" w:rsidP="007E04EE">
      <w:pPr>
        <w:pStyle w:val="TOC1"/>
        <w:spacing w:before="0" w:line="240" w:lineRule="auto"/>
        <w:rPr>
          <w:rFonts w:asciiTheme="minorHAnsi" w:eastAsiaTheme="minorEastAsia" w:hAnsiTheme="minorHAnsi" w:cstheme="minorBidi"/>
          <w:color w:val="000000" w:themeColor="text1"/>
          <w:sz w:val="22"/>
          <w:szCs w:val="22"/>
          <w:rtl/>
          <w:lang w:eastAsia="en-US"/>
        </w:rPr>
      </w:pPr>
      <w:hyperlink w:anchor="_Toc342243364" w:history="1">
        <w:r w:rsidR="00D77817" w:rsidRPr="00266AF8">
          <w:rPr>
            <w:rStyle w:val="Hyperlink"/>
            <w:color w:val="000000" w:themeColor="text1"/>
            <w:u w:val="none"/>
            <w:rtl/>
          </w:rPr>
          <w:t>(</w:t>
        </w:r>
        <w:r w:rsidR="00D77817" w:rsidRPr="00266AF8">
          <w:rPr>
            <w:rStyle w:val="Hyperlink"/>
            <w:rFonts w:hint="eastAsia"/>
            <w:color w:val="000000" w:themeColor="text1"/>
            <w:u w:val="none"/>
            <w:rtl/>
          </w:rPr>
          <w:t>سابينه</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شميتكه</w:t>
        </w:r>
        <w:r w:rsidR="00D77817" w:rsidRPr="00266AF8">
          <w:rPr>
            <w:rStyle w:val="Hyperlink"/>
            <w:color w:val="000000" w:themeColor="text1"/>
            <w:u w:val="none"/>
            <w:rtl/>
          </w:rPr>
          <w:t>)</w:t>
        </w:r>
      </w:hyperlink>
      <w:r w:rsidR="00D77817" w:rsidRPr="00266AF8">
        <w:rPr>
          <w:rStyle w:val="Hyperlink"/>
          <w:rFonts w:hint="cs"/>
          <w:color w:val="000000" w:themeColor="text1"/>
          <w:u w:val="none"/>
          <w:rtl/>
        </w:rPr>
        <w:t xml:space="preserve">، </w:t>
      </w:r>
      <w:hyperlink w:anchor="_Toc342243365" w:history="1">
        <w:r w:rsidR="00D77817" w:rsidRPr="00266AF8">
          <w:rPr>
            <w:rStyle w:val="Hyperlink"/>
            <w:rFonts w:hint="eastAsia"/>
            <w:color w:val="000000" w:themeColor="text1"/>
            <w:u w:val="none"/>
            <w:rtl/>
          </w:rPr>
          <w:t>مطالعة</w:t>
        </w:r>
        <w:r w:rsidR="00890714">
          <w:rPr>
            <w:rStyle w:val="Hyperlink"/>
            <w:rFonts w:hint="cs"/>
            <w:color w:val="000000" w:themeColor="text1"/>
            <w:u w:val="none"/>
            <w:rtl/>
          </w:rPr>
          <w:t>ٌ</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في</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أعمالها</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حول</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التشيّ</w:t>
        </w:r>
        <w:r w:rsidR="00890714">
          <w:rPr>
            <w:rStyle w:val="Hyperlink"/>
            <w:rFonts w:hint="cs"/>
            <w:color w:val="000000" w:themeColor="text1"/>
            <w:u w:val="none"/>
            <w:rtl/>
          </w:rPr>
          <w:t>ُ</w:t>
        </w:r>
        <w:r w:rsidR="00D77817" w:rsidRPr="00266AF8">
          <w:rPr>
            <w:rStyle w:val="Hyperlink"/>
            <w:rFonts w:hint="eastAsia"/>
            <w:color w:val="000000" w:themeColor="text1"/>
            <w:u w:val="none"/>
            <w:rtl/>
          </w:rPr>
          <w:t>ع</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والاعتزال</w:t>
        </w:r>
      </w:hyperlink>
    </w:p>
    <w:p w:rsidR="00D77817" w:rsidRPr="00266AF8" w:rsidRDefault="000139C1" w:rsidP="007E04EE">
      <w:pPr>
        <w:pStyle w:val="TOC2"/>
        <w:spacing w:line="168" w:lineRule="auto"/>
        <w:rPr>
          <w:rFonts w:asciiTheme="minorHAnsi" w:eastAsiaTheme="minorEastAsia" w:hAnsiTheme="minorHAnsi" w:cstheme="minorBidi"/>
          <w:color w:val="000000" w:themeColor="text1"/>
          <w:sz w:val="22"/>
          <w:szCs w:val="22"/>
          <w:rtl/>
          <w:lang w:eastAsia="en-US"/>
        </w:rPr>
      </w:pPr>
      <w:hyperlink w:anchor="_Toc342243366" w:history="1">
        <w:r w:rsidR="00D77817" w:rsidRPr="00266AF8">
          <w:rPr>
            <w:rStyle w:val="Hyperlink"/>
            <w:rFonts w:hint="eastAsia"/>
            <w:color w:val="000000" w:themeColor="text1"/>
            <w:u w:val="none"/>
            <w:rtl/>
          </w:rPr>
          <w:t>د</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حسين</w:t>
        </w:r>
        <w:r w:rsidR="00D77817" w:rsidRPr="00266AF8">
          <w:rPr>
            <w:rStyle w:val="Hyperlink"/>
            <w:color w:val="000000" w:themeColor="text1"/>
            <w:u w:val="none"/>
            <w:rtl/>
          </w:rPr>
          <w:t xml:space="preserve"> </w:t>
        </w:r>
        <w:r w:rsidR="00D77817" w:rsidRPr="00266AF8">
          <w:rPr>
            <w:rStyle w:val="Hyperlink"/>
            <w:rFonts w:hint="eastAsia"/>
            <w:color w:val="000000" w:themeColor="text1"/>
            <w:u w:val="none"/>
            <w:rtl/>
          </w:rPr>
          <w:t>متَّقي</w:t>
        </w:r>
      </w:hyperlink>
      <w:hyperlink w:anchor="_Toc342243367" w:history="1">
        <w:r w:rsidR="00D77817" w:rsidRPr="00266AF8">
          <w:rPr>
            <w:rFonts w:ascii="Mosawi" w:hAnsi="Mosawi" w:cs="Mosawi"/>
            <w:webHidden/>
            <w:color w:val="000000" w:themeColor="text1"/>
            <w:rtl/>
          </w:rPr>
          <w:tab/>
        </w:r>
        <w:r w:rsidR="00D77817" w:rsidRPr="00266AF8">
          <w:rPr>
            <w:webHidden/>
            <w:color w:val="000000" w:themeColor="text1"/>
            <w:rtl/>
          </w:rPr>
          <w:fldChar w:fldCharType="begin"/>
        </w:r>
        <w:r w:rsidR="00D77817" w:rsidRPr="00266AF8">
          <w:rPr>
            <w:webHidden/>
            <w:color w:val="000000" w:themeColor="text1"/>
            <w:rtl/>
          </w:rPr>
          <w:instrText xml:space="preserve"> </w:instrText>
        </w:r>
        <w:r w:rsidR="00D77817" w:rsidRPr="00266AF8">
          <w:rPr>
            <w:webHidden/>
            <w:color w:val="000000" w:themeColor="text1"/>
          </w:rPr>
          <w:instrText>PAGEREF</w:instrText>
        </w:r>
        <w:r w:rsidR="00D77817" w:rsidRPr="00266AF8">
          <w:rPr>
            <w:webHidden/>
            <w:color w:val="000000" w:themeColor="text1"/>
            <w:rtl/>
          </w:rPr>
          <w:instrText xml:space="preserve"> _</w:instrText>
        </w:r>
        <w:r w:rsidR="00D77817" w:rsidRPr="00266AF8">
          <w:rPr>
            <w:webHidden/>
            <w:color w:val="000000" w:themeColor="text1"/>
          </w:rPr>
          <w:instrText>Toc342243367 \h</w:instrText>
        </w:r>
        <w:r w:rsidR="00D77817" w:rsidRPr="00266AF8">
          <w:rPr>
            <w:webHidden/>
            <w:color w:val="000000" w:themeColor="text1"/>
            <w:rtl/>
          </w:rPr>
          <w:instrText xml:space="preserve"> </w:instrText>
        </w:r>
        <w:r w:rsidR="00D77817" w:rsidRPr="00266AF8">
          <w:rPr>
            <w:webHidden/>
            <w:color w:val="000000" w:themeColor="text1"/>
            <w:rtl/>
          </w:rPr>
        </w:r>
        <w:r w:rsidR="00D77817" w:rsidRPr="00266AF8">
          <w:rPr>
            <w:webHidden/>
            <w:color w:val="000000" w:themeColor="text1"/>
            <w:rtl/>
          </w:rPr>
          <w:fldChar w:fldCharType="separate"/>
        </w:r>
        <w:r>
          <w:rPr>
            <w:webHidden/>
            <w:color w:val="000000" w:themeColor="text1"/>
            <w:rtl/>
          </w:rPr>
          <w:t>265</w:t>
        </w:r>
        <w:r w:rsidR="00D77817" w:rsidRPr="00266AF8">
          <w:rPr>
            <w:webHidden/>
            <w:color w:val="000000" w:themeColor="text1"/>
            <w:rtl/>
          </w:rPr>
          <w:fldChar w:fldCharType="end"/>
        </w:r>
      </w:hyperlink>
    </w:p>
    <w:p w:rsidR="00C35B46" w:rsidRPr="00266AF8" w:rsidRDefault="002B7DF2" w:rsidP="000B0AF4">
      <w:pPr>
        <w:rPr>
          <w:color w:val="000000" w:themeColor="text1"/>
          <w:rtl/>
        </w:rPr>
      </w:pPr>
      <w:r w:rsidRPr="00266AF8">
        <w:rPr>
          <w:color w:val="000000" w:themeColor="text1"/>
          <w:rtl/>
        </w:rPr>
        <w:lastRenderedPageBreak/>
        <w:fldChar w:fldCharType="end"/>
      </w:r>
    </w:p>
    <w:p w:rsidR="00EC1B40" w:rsidRPr="00266AF8" w:rsidRDefault="00EC1B40" w:rsidP="00555DCC">
      <w:pPr>
        <w:widowControl/>
        <w:spacing w:line="240" w:lineRule="auto"/>
        <w:ind w:firstLine="0"/>
        <w:jc w:val="left"/>
        <w:rPr>
          <w:color w:val="000000" w:themeColor="text1"/>
          <w:rtl/>
        </w:rPr>
        <w:sectPr w:rsidR="00EC1B40" w:rsidRPr="00266AF8" w:rsidSect="0068524D">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bookmarkStart w:id="2" w:name="_Toc312448897"/>
    </w:p>
    <w:p w:rsidR="00D2398A" w:rsidRPr="00266AF8" w:rsidRDefault="00D2398A" w:rsidP="000B0AF4">
      <w:pPr>
        <w:rPr>
          <w:color w:val="000000" w:themeColor="text1"/>
          <w:sz w:val="27"/>
          <w:rtl/>
        </w:rPr>
      </w:pPr>
    </w:p>
    <w:p w:rsidR="00E20A2A" w:rsidRPr="00266AF8" w:rsidRDefault="00E20A2A" w:rsidP="000B0AF4">
      <w:pPr>
        <w:rPr>
          <w:color w:val="000000" w:themeColor="text1"/>
          <w:sz w:val="27"/>
          <w:rtl/>
        </w:rPr>
      </w:pPr>
    </w:p>
    <w:p w:rsidR="00F72EEC" w:rsidRDefault="009570C1" w:rsidP="00F72EEC">
      <w:pPr>
        <w:pStyle w:val="Heading1"/>
        <w:rPr>
          <w:rStyle w:val="Hyperlink"/>
          <w:color w:val="000000" w:themeColor="text1"/>
          <w:u w:val="none"/>
          <w:rtl/>
        </w:rPr>
      </w:pPr>
      <w:bookmarkStart w:id="3" w:name="_Toc342243312"/>
      <w:bookmarkEnd w:id="2"/>
      <w:r w:rsidRPr="00266AF8">
        <w:rPr>
          <w:rFonts w:hint="eastAsia"/>
          <w:color w:val="000000" w:themeColor="text1"/>
          <w:rtl/>
        </w:rPr>
        <w:t>التغيير</w:t>
      </w:r>
      <w:r w:rsidRPr="00266AF8">
        <w:rPr>
          <w:color w:val="000000" w:themeColor="text1"/>
          <w:rtl/>
        </w:rPr>
        <w:t xml:space="preserve"> </w:t>
      </w:r>
      <w:r w:rsidRPr="00266AF8">
        <w:rPr>
          <w:rFonts w:hint="eastAsia"/>
          <w:color w:val="000000" w:themeColor="text1"/>
          <w:rtl/>
        </w:rPr>
        <w:t>المجتمعي</w:t>
      </w:r>
      <w:bookmarkEnd w:id="3"/>
      <w:r w:rsidR="00F72EEC">
        <w:rPr>
          <w:rFonts w:hint="cs"/>
          <w:color w:val="000000" w:themeColor="text1"/>
          <w:rtl/>
        </w:rPr>
        <w:t>ّ:</w:t>
      </w:r>
      <w:r w:rsidRPr="00266AF8">
        <w:rPr>
          <w:color w:val="000000" w:themeColor="text1"/>
          <w:rtl/>
        </w:rPr>
        <w:t xml:space="preserve"> </w:t>
      </w:r>
      <w:bookmarkStart w:id="4" w:name="_Toc342243313"/>
      <w:r w:rsidRPr="00266AF8">
        <w:rPr>
          <w:rFonts w:hint="eastAsia"/>
          <w:color w:val="000000" w:themeColor="text1"/>
          <w:rtl/>
        </w:rPr>
        <w:t>مراحله</w:t>
      </w:r>
      <w:r w:rsidRPr="00266AF8">
        <w:rPr>
          <w:color w:val="000000" w:themeColor="text1"/>
          <w:rtl/>
        </w:rPr>
        <w:t xml:space="preserve"> </w:t>
      </w:r>
      <w:r w:rsidRPr="00266AF8">
        <w:rPr>
          <w:rFonts w:hint="eastAsia"/>
          <w:color w:val="000000" w:themeColor="text1"/>
          <w:rtl/>
        </w:rPr>
        <w:t>ومعالمه</w:t>
      </w:r>
      <w:r w:rsidRPr="00266AF8">
        <w:rPr>
          <w:color w:val="000000" w:themeColor="text1"/>
          <w:rtl/>
        </w:rPr>
        <w:t xml:space="preserve"> </w:t>
      </w:r>
      <w:r w:rsidRPr="00266AF8">
        <w:rPr>
          <w:rFonts w:hint="eastAsia"/>
          <w:color w:val="000000" w:themeColor="text1"/>
          <w:rtl/>
        </w:rPr>
        <w:t>وأدبيّاته</w:t>
      </w:r>
    </w:p>
    <w:p w:rsidR="00901DFF" w:rsidRPr="00266AF8" w:rsidRDefault="000139C1" w:rsidP="00F72EEC">
      <w:pPr>
        <w:pStyle w:val="Heading2"/>
        <w:rPr>
          <w:color w:val="000000" w:themeColor="text1"/>
          <w:rtl/>
        </w:rPr>
      </w:pPr>
      <w:hyperlink w:anchor="_Toc313037558" w:history="1">
        <w:r w:rsidR="009570C1" w:rsidRPr="00266AF8">
          <w:rPr>
            <w:rStyle w:val="Hyperlink"/>
            <w:rFonts w:hint="eastAsia"/>
            <w:color w:val="000000" w:themeColor="text1"/>
            <w:u w:val="none"/>
            <w:rtl/>
          </w:rPr>
          <w:t>مطالعة</w:t>
        </w:r>
        <w:r w:rsidR="00F72EEC">
          <w:rPr>
            <w:rStyle w:val="Hyperlink"/>
            <w:rFonts w:hint="cs"/>
            <w:color w:val="000000" w:themeColor="text1"/>
            <w:u w:val="none"/>
            <w:rtl/>
          </w:rPr>
          <w:t>ٌ</w:t>
        </w:r>
        <w:r w:rsidR="009570C1" w:rsidRPr="00266AF8">
          <w:rPr>
            <w:rStyle w:val="Hyperlink"/>
            <w:color w:val="000000" w:themeColor="text1"/>
            <w:u w:val="none"/>
            <w:rtl/>
          </w:rPr>
          <w:t xml:space="preserve"> </w:t>
        </w:r>
        <w:r w:rsidR="009570C1" w:rsidRPr="00266AF8">
          <w:rPr>
            <w:rStyle w:val="Hyperlink"/>
            <w:rFonts w:hint="eastAsia"/>
            <w:color w:val="000000" w:themeColor="text1"/>
            <w:u w:val="none"/>
            <w:rtl/>
          </w:rPr>
          <w:t>في</w:t>
        </w:r>
        <w:r w:rsidR="009570C1" w:rsidRPr="00266AF8">
          <w:rPr>
            <w:rStyle w:val="Hyperlink"/>
            <w:color w:val="000000" w:themeColor="text1"/>
            <w:u w:val="none"/>
            <w:rtl/>
          </w:rPr>
          <w:t xml:space="preserve"> </w:t>
        </w:r>
        <w:r w:rsidR="009570C1" w:rsidRPr="00266AF8">
          <w:rPr>
            <w:rStyle w:val="Hyperlink"/>
            <w:rFonts w:hint="eastAsia"/>
            <w:color w:val="000000" w:themeColor="text1"/>
            <w:u w:val="none"/>
            <w:rtl/>
          </w:rPr>
          <w:t>ضوء</w:t>
        </w:r>
        <w:r w:rsidR="009570C1" w:rsidRPr="00266AF8">
          <w:rPr>
            <w:rStyle w:val="Hyperlink"/>
            <w:color w:val="000000" w:themeColor="text1"/>
            <w:u w:val="none"/>
            <w:rtl/>
          </w:rPr>
          <w:t xml:space="preserve"> </w:t>
        </w:r>
        <w:r w:rsidR="009570C1" w:rsidRPr="00266AF8">
          <w:rPr>
            <w:rStyle w:val="Hyperlink"/>
            <w:rFonts w:hint="eastAsia"/>
            <w:color w:val="000000" w:themeColor="text1"/>
            <w:u w:val="none"/>
            <w:rtl/>
          </w:rPr>
          <w:t>القرآن</w:t>
        </w:r>
        <w:r w:rsidR="009570C1" w:rsidRPr="00266AF8">
          <w:rPr>
            <w:rStyle w:val="Hyperlink"/>
            <w:color w:val="000000" w:themeColor="text1"/>
            <w:u w:val="none"/>
            <w:rtl/>
          </w:rPr>
          <w:t xml:space="preserve"> </w:t>
        </w:r>
        <w:r w:rsidR="009570C1" w:rsidRPr="00266AF8">
          <w:rPr>
            <w:rStyle w:val="Hyperlink"/>
            <w:rFonts w:hint="eastAsia"/>
            <w:color w:val="000000" w:themeColor="text1"/>
            <w:u w:val="none"/>
            <w:rtl/>
          </w:rPr>
          <w:t>الكريم</w:t>
        </w:r>
        <w:bookmarkEnd w:id="4"/>
      </w:hyperlink>
    </w:p>
    <w:p w:rsidR="00FF55ED" w:rsidRPr="00266AF8" w:rsidRDefault="00FF55ED" w:rsidP="008C64E5">
      <w:pPr>
        <w:ind w:firstLine="0"/>
        <w:jc w:val="center"/>
        <w:rPr>
          <w:color w:val="000000" w:themeColor="text1"/>
          <w:rtl/>
          <w:lang w:val="x-none" w:eastAsia="x-none"/>
        </w:rPr>
      </w:pPr>
      <w:r w:rsidRPr="008C64E5">
        <w:rPr>
          <w:rFonts w:cs="Ya-Ali" w:hint="cs"/>
          <w:color w:val="000000"/>
          <w:szCs w:val="30"/>
          <w:rtl/>
          <w:lang w:eastAsia="x-none"/>
        </w:rPr>
        <w:t>ـ الحلقة الثالثة ـ</w:t>
      </w:r>
    </w:p>
    <w:p w:rsidR="00901DFF" w:rsidRPr="00266AF8" w:rsidRDefault="00901DFF" w:rsidP="000B0AF4">
      <w:pPr>
        <w:rPr>
          <w:color w:val="000000" w:themeColor="text1"/>
          <w:rtl/>
        </w:rPr>
      </w:pPr>
    </w:p>
    <w:p w:rsidR="00901DFF" w:rsidRPr="00266AF8" w:rsidRDefault="00C30F56" w:rsidP="00901DFF">
      <w:pPr>
        <w:pStyle w:val="Author"/>
        <w:rPr>
          <w:color w:val="000000" w:themeColor="text1"/>
          <w:rtl/>
        </w:rPr>
      </w:pPr>
      <w:bookmarkStart w:id="5" w:name="_Toc342243314"/>
      <w:r w:rsidRPr="00266AF8">
        <w:rPr>
          <w:rFonts w:hint="cs"/>
          <w:color w:val="000000" w:themeColor="text1"/>
          <w:rtl/>
        </w:rPr>
        <w:t>حيدر حبّ الله</w:t>
      </w:r>
      <w:bookmarkEnd w:id="5"/>
    </w:p>
    <w:p w:rsidR="00901DFF" w:rsidRPr="00266AF8" w:rsidRDefault="00901DFF" w:rsidP="00901DFF">
      <w:pPr>
        <w:pStyle w:val="Author"/>
        <w:rPr>
          <w:color w:val="000000" w:themeColor="text1"/>
          <w:rtl/>
        </w:rPr>
      </w:pPr>
    </w:p>
    <w:p w:rsidR="009570C1" w:rsidRPr="00266AF8" w:rsidRDefault="009570C1" w:rsidP="008C64E5">
      <w:pPr>
        <w:rPr>
          <w:color w:val="000000" w:themeColor="text1"/>
          <w:rtl/>
        </w:rPr>
      </w:pPr>
      <w:r w:rsidRPr="00266AF8">
        <w:rPr>
          <w:rFonts w:hint="cs"/>
          <w:color w:val="000000" w:themeColor="text1"/>
          <w:rtl/>
        </w:rPr>
        <w:t>بعد أن تحدّثنا عن بعض ميزات المرحلة المكية نعّرج بنحو الاختصار أيضاً على المرحلة المدني</w:t>
      </w:r>
      <w:r w:rsidR="008C64E5">
        <w:rPr>
          <w:rFonts w:hint="cs"/>
          <w:color w:val="000000" w:themeColor="text1"/>
          <w:rtl/>
        </w:rPr>
        <w:t>ّ</w:t>
      </w:r>
      <w:r w:rsidRPr="00266AF8">
        <w:rPr>
          <w:rFonts w:hint="cs"/>
          <w:color w:val="000000" w:themeColor="text1"/>
          <w:rtl/>
        </w:rPr>
        <w:t>ة</w:t>
      </w:r>
      <w:r w:rsidR="008C64E5">
        <w:rPr>
          <w:rFonts w:hint="cs"/>
          <w:color w:val="000000" w:themeColor="text1"/>
          <w:rtl/>
        </w:rPr>
        <w:t>.</w:t>
      </w:r>
      <w:r w:rsidRPr="00266AF8">
        <w:rPr>
          <w:rFonts w:hint="cs"/>
          <w:color w:val="000000" w:themeColor="text1"/>
          <w:rtl/>
        </w:rPr>
        <w:t xml:space="preserve"> ولها ميزاتها وخصائصها</w:t>
      </w:r>
      <w:r w:rsidR="008C64E5">
        <w:rPr>
          <w:rFonts w:hint="cs"/>
          <w:color w:val="000000" w:themeColor="text1"/>
          <w:rtl/>
        </w:rPr>
        <w:t>،</w:t>
      </w:r>
      <w:r w:rsidRPr="00266AF8">
        <w:rPr>
          <w:rFonts w:hint="cs"/>
          <w:color w:val="000000" w:themeColor="text1"/>
          <w:rtl/>
        </w:rPr>
        <w:t xml:space="preserve"> وأبرزها:</w:t>
      </w:r>
    </w:p>
    <w:p w:rsidR="009570C1" w:rsidRPr="00266AF8" w:rsidRDefault="009570C1" w:rsidP="00902C1D">
      <w:pPr>
        <w:rPr>
          <w:color w:val="000000" w:themeColor="text1"/>
          <w:rtl/>
        </w:rPr>
      </w:pPr>
      <w:r w:rsidRPr="003E2E9E">
        <w:rPr>
          <w:rFonts w:hint="cs"/>
          <w:b/>
          <w:bCs/>
          <w:color w:val="000000" w:themeColor="text1"/>
          <w:rtl/>
        </w:rPr>
        <w:t>1ـ فرض منطق القوّة وإيجاد التوازن:</w:t>
      </w:r>
      <w:r w:rsidRPr="00266AF8">
        <w:rPr>
          <w:rFonts w:hint="cs"/>
          <w:color w:val="000000" w:themeColor="text1"/>
          <w:rtl/>
        </w:rPr>
        <w:t xml:space="preserve"> فعندما ينتقل المؤمنون إلى المرحلة المدني</w:t>
      </w:r>
      <w:r w:rsidR="00902C1D">
        <w:rPr>
          <w:rFonts w:hint="cs"/>
          <w:color w:val="000000" w:themeColor="text1"/>
          <w:rtl/>
        </w:rPr>
        <w:t>ّ</w:t>
      </w:r>
      <w:r w:rsidRPr="00266AF8">
        <w:rPr>
          <w:rFonts w:hint="cs"/>
          <w:color w:val="000000" w:themeColor="text1"/>
          <w:rtl/>
        </w:rPr>
        <w:t>ة في التغيير فإنّ عليهم أن يفرضوا قواعد جديدة للعبة، وهي القائمة على منطق توا</w:t>
      </w:r>
      <w:r w:rsidR="003E2E9E">
        <w:rPr>
          <w:rFonts w:hint="cs"/>
          <w:color w:val="000000" w:themeColor="text1"/>
          <w:rtl/>
        </w:rPr>
        <w:t>زن القوى. إنّ القوّة معيار</w:t>
      </w:r>
      <w:r w:rsidR="00902C1D">
        <w:rPr>
          <w:rFonts w:hint="cs"/>
          <w:color w:val="000000" w:themeColor="text1"/>
          <w:rtl/>
        </w:rPr>
        <w:t>ٌ</w:t>
      </w:r>
      <w:r w:rsidR="003E2E9E">
        <w:rPr>
          <w:rFonts w:hint="cs"/>
          <w:color w:val="000000" w:themeColor="text1"/>
          <w:rtl/>
        </w:rPr>
        <w:t xml:space="preserve"> رئيس</w:t>
      </w:r>
      <w:r w:rsidRPr="00266AF8">
        <w:rPr>
          <w:rFonts w:hint="cs"/>
          <w:color w:val="000000" w:themeColor="text1"/>
          <w:rtl/>
        </w:rPr>
        <w:t xml:space="preserve"> هنا</w:t>
      </w:r>
      <w:r w:rsidR="00902C1D">
        <w:rPr>
          <w:rFonts w:hint="cs"/>
          <w:color w:val="000000" w:themeColor="text1"/>
          <w:rtl/>
        </w:rPr>
        <w:t>.</w:t>
      </w:r>
      <w:r w:rsidRPr="00266AF8">
        <w:rPr>
          <w:rFonts w:hint="cs"/>
          <w:color w:val="000000" w:themeColor="text1"/>
          <w:rtl/>
        </w:rPr>
        <w:t xml:space="preserve"> فالحقّ لا ينتصر بحق</w:t>
      </w:r>
      <w:r w:rsidR="00902C1D">
        <w:rPr>
          <w:rFonts w:hint="cs"/>
          <w:color w:val="000000" w:themeColor="text1"/>
          <w:rtl/>
        </w:rPr>
        <w:t>ّ</w:t>
      </w:r>
      <w:r w:rsidRPr="00266AF8">
        <w:rPr>
          <w:rFonts w:hint="cs"/>
          <w:color w:val="000000" w:themeColor="text1"/>
          <w:rtl/>
        </w:rPr>
        <w:t>يّته فقط، بل يحتاج إلى القوّة كي تشكّل ضماناً له وحماية، وإلا انهار تحت أقدام الآخرين، ومن هنا فُرض في الإسلام الجهاد تعبيراً عن منطق فرض التوازن وحماية الجماعة، وجاءت الأوامر بالغ</w:t>
      </w:r>
      <w:r w:rsidR="00902C1D">
        <w:rPr>
          <w:rFonts w:hint="cs"/>
          <w:color w:val="000000" w:themeColor="text1"/>
          <w:rtl/>
        </w:rPr>
        <w:t>ِ</w:t>
      </w:r>
      <w:r w:rsidRPr="00266AF8">
        <w:rPr>
          <w:rFonts w:hint="cs"/>
          <w:color w:val="000000" w:themeColor="text1"/>
          <w:rtl/>
        </w:rPr>
        <w:t>ل</w:t>
      </w:r>
      <w:r w:rsidR="00902C1D">
        <w:rPr>
          <w:rFonts w:hint="cs"/>
          <w:color w:val="000000" w:themeColor="text1"/>
          <w:rtl/>
        </w:rPr>
        <w:t>ْ</w:t>
      </w:r>
      <w:r w:rsidRPr="00266AF8">
        <w:rPr>
          <w:rFonts w:hint="cs"/>
          <w:color w:val="000000" w:themeColor="text1"/>
          <w:rtl/>
        </w:rPr>
        <w:t>ظة مع الكافرين؛ لأنّ الكافرين هم رمز الاعتداء والعدوان على الدعوة الإسلامية</w:t>
      </w:r>
      <w:r w:rsidR="00902C1D">
        <w:rPr>
          <w:rFonts w:hint="cs"/>
          <w:color w:val="000000" w:themeColor="text1"/>
          <w:rtl/>
        </w:rPr>
        <w:t>؛</w:t>
      </w:r>
      <w:r w:rsidRPr="00266AF8">
        <w:rPr>
          <w:rFonts w:hint="cs"/>
          <w:color w:val="000000" w:themeColor="text1"/>
          <w:rtl/>
        </w:rPr>
        <w:t xml:space="preserve"> حيث حاصروها منذ انطلاقتها</w:t>
      </w:r>
      <w:r w:rsidR="00902C1D">
        <w:rPr>
          <w:rFonts w:hint="cs"/>
          <w:color w:val="000000" w:themeColor="text1"/>
          <w:rtl/>
        </w:rPr>
        <w:t>،</w:t>
      </w:r>
      <w:r w:rsidRPr="00266AF8">
        <w:rPr>
          <w:rFonts w:hint="cs"/>
          <w:color w:val="000000" w:themeColor="text1"/>
          <w:rtl/>
        </w:rPr>
        <w:t xml:space="preserve"> وأ</w:t>
      </w:r>
      <w:r w:rsidR="009B6C29">
        <w:rPr>
          <w:rFonts w:hint="cs"/>
          <w:color w:val="000000" w:themeColor="text1"/>
          <w:rtl/>
        </w:rPr>
        <w:t>ع</w:t>
      </w:r>
      <w:r w:rsidRPr="00266AF8">
        <w:rPr>
          <w:rFonts w:hint="cs"/>
          <w:color w:val="000000" w:themeColor="text1"/>
          <w:rtl/>
        </w:rPr>
        <w:t>ملوا كل</w:t>
      </w:r>
      <w:r w:rsidR="009B6C29">
        <w:rPr>
          <w:rFonts w:hint="cs"/>
          <w:color w:val="000000" w:themeColor="text1"/>
          <w:rtl/>
        </w:rPr>
        <w:t>ّ</w:t>
      </w:r>
      <w:r w:rsidRPr="00266AF8">
        <w:rPr>
          <w:rFonts w:hint="cs"/>
          <w:color w:val="000000" w:themeColor="text1"/>
          <w:rtl/>
        </w:rPr>
        <w:t xml:space="preserve"> وسائل القتل والتشريد</w:t>
      </w:r>
      <w:r w:rsidR="00902C1D">
        <w:rPr>
          <w:rFonts w:hint="cs"/>
          <w:color w:val="000000" w:themeColor="text1"/>
          <w:rtl/>
        </w:rPr>
        <w:t>،</w:t>
      </w:r>
      <w:r w:rsidRPr="00266AF8">
        <w:rPr>
          <w:rFonts w:hint="cs"/>
          <w:color w:val="000000" w:themeColor="text1"/>
          <w:rtl/>
        </w:rPr>
        <w:t xml:space="preserve"> ومصادرة الأموال</w:t>
      </w:r>
      <w:r w:rsidR="00902C1D">
        <w:rPr>
          <w:rFonts w:hint="cs"/>
          <w:color w:val="000000" w:themeColor="text1"/>
          <w:rtl/>
        </w:rPr>
        <w:t>،</w:t>
      </w:r>
      <w:r w:rsidRPr="00266AF8">
        <w:rPr>
          <w:rFonts w:hint="cs"/>
          <w:color w:val="000000" w:themeColor="text1"/>
          <w:rtl/>
        </w:rPr>
        <w:t xml:space="preserve"> وتسقيط الأشخاص</w:t>
      </w:r>
      <w:r w:rsidR="00902C1D">
        <w:rPr>
          <w:rFonts w:hint="cs"/>
          <w:color w:val="000000" w:themeColor="text1"/>
          <w:rtl/>
        </w:rPr>
        <w:t>،</w:t>
      </w:r>
      <w:r w:rsidRPr="00266AF8">
        <w:rPr>
          <w:rFonts w:hint="cs"/>
          <w:color w:val="000000" w:themeColor="text1"/>
          <w:rtl/>
        </w:rPr>
        <w:t xml:space="preserve"> و</w:t>
      </w:r>
      <w:r w:rsidR="009B6C29">
        <w:rPr>
          <w:rFonts w:hint="cs"/>
          <w:color w:val="000000" w:themeColor="text1"/>
          <w:rtl/>
        </w:rPr>
        <w:t>تأ</w:t>
      </w:r>
      <w:r w:rsidRPr="00266AF8">
        <w:rPr>
          <w:rFonts w:hint="cs"/>
          <w:color w:val="000000" w:themeColor="text1"/>
          <w:rtl/>
        </w:rPr>
        <w:t>ليب الناس على الداعين إلى الله تعالى.</w:t>
      </w:r>
    </w:p>
    <w:p w:rsidR="009570C1" w:rsidRPr="00266AF8" w:rsidRDefault="009570C1" w:rsidP="00902C1D">
      <w:pPr>
        <w:rPr>
          <w:color w:val="000000" w:themeColor="text1"/>
          <w:rtl/>
        </w:rPr>
      </w:pPr>
      <w:r w:rsidRPr="00266AF8">
        <w:rPr>
          <w:rFonts w:hint="cs"/>
          <w:color w:val="000000" w:themeColor="text1"/>
          <w:rtl/>
        </w:rPr>
        <w:t>إنّ الكفر في المنطق المدني</w:t>
      </w:r>
      <w:r w:rsidR="00902C1D">
        <w:rPr>
          <w:rFonts w:hint="cs"/>
          <w:color w:val="000000" w:themeColor="text1"/>
          <w:rtl/>
        </w:rPr>
        <w:t>ّ</w:t>
      </w:r>
      <w:r w:rsidRPr="00266AF8">
        <w:rPr>
          <w:rFonts w:hint="cs"/>
          <w:color w:val="000000" w:themeColor="text1"/>
          <w:rtl/>
        </w:rPr>
        <w:t xml:space="preserve"> تعبير</w:t>
      </w:r>
      <w:r w:rsidR="00902C1D">
        <w:rPr>
          <w:rFonts w:hint="cs"/>
          <w:color w:val="000000" w:themeColor="text1"/>
          <w:rtl/>
        </w:rPr>
        <w:t>ٌ</w:t>
      </w:r>
      <w:r w:rsidRPr="00266AF8">
        <w:rPr>
          <w:rFonts w:hint="cs"/>
          <w:color w:val="000000" w:themeColor="text1"/>
          <w:rtl/>
        </w:rPr>
        <w:t xml:space="preserve"> عن الآخر الذي يقف في المواجهة، وليس فقط تعبيراً عن اعتقاد أو وجهة نظر</w:t>
      </w:r>
      <w:r w:rsidR="00902C1D">
        <w:rPr>
          <w:rFonts w:hint="cs"/>
          <w:color w:val="000000" w:themeColor="text1"/>
          <w:rtl/>
        </w:rPr>
        <w:t>،</w:t>
      </w:r>
      <w:r w:rsidRPr="00266AF8">
        <w:rPr>
          <w:rFonts w:hint="cs"/>
          <w:color w:val="000000" w:themeColor="text1"/>
          <w:rtl/>
        </w:rPr>
        <w:t xml:space="preserve"> </w:t>
      </w:r>
      <w:r w:rsidR="00902C1D">
        <w:rPr>
          <w:rFonts w:hint="cs"/>
          <w:color w:val="000000" w:themeColor="text1"/>
          <w:rtl/>
        </w:rPr>
        <w:t>و</w:t>
      </w:r>
      <w:r w:rsidRPr="00266AF8">
        <w:rPr>
          <w:rFonts w:hint="cs"/>
          <w:color w:val="000000" w:themeColor="text1"/>
          <w:rtl/>
        </w:rPr>
        <w:t>هذا هو واقع الكافرين في المرحلة المدني</w:t>
      </w:r>
      <w:r w:rsidR="00902C1D">
        <w:rPr>
          <w:rFonts w:hint="cs"/>
          <w:color w:val="000000" w:themeColor="text1"/>
          <w:rtl/>
        </w:rPr>
        <w:t>ّ</w:t>
      </w:r>
      <w:r w:rsidRPr="00266AF8">
        <w:rPr>
          <w:rFonts w:hint="cs"/>
          <w:color w:val="000000" w:themeColor="text1"/>
          <w:rtl/>
        </w:rPr>
        <w:t>ة</w:t>
      </w:r>
      <w:r w:rsidR="00902C1D">
        <w:rPr>
          <w:rFonts w:hint="cs"/>
          <w:color w:val="000000" w:themeColor="text1"/>
          <w:rtl/>
        </w:rPr>
        <w:t>.</w:t>
      </w:r>
      <w:r w:rsidRPr="00266AF8">
        <w:rPr>
          <w:rFonts w:hint="cs"/>
          <w:color w:val="000000" w:themeColor="text1"/>
          <w:rtl/>
        </w:rPr>
        <w:t xml:space="preserve"> والانحراف الفكري</w:t>
      </w:r>
      <w:r w:rsidR="00902C1D">
        <w:rPr>
          <w:rFonts w:hint="cs"/>
          <w:color w:val="000000" w:themeColor="text1"/>
          <w:rtl/>
        </w:rPr>
        <w:t>ّ</w:t>
      </w:r>
      <w:r w:rsidRPr="00266AF8">
        <w:rPr>
          <w:rFonts w:hint="cs"/>
          <w:color w:val="000000" w:themeColor="text1"/>
          <w:rtl/>
        </w:rPr>
        <w:t xml:space="preserve"> عندما يحارب حركة الهداية والرشاد يصبح معادياً</w:t>
      </w:r>
      <w:r w:rsidR="00902C1D">
        <w:rPr>
          <w:rFonts w:hint="cs"/>
          <w:color w:val="000000" w:themeColor="text1"/>
          <w:rtl/>
        </w:rPr>
        <w:t>،</w:t>
      </w:r>
      <w:r w:rsidRPr="00266AF8">
        <w:rPr>
          <w:rFonts w:hint="cs"/>
          <w:color w:val="000000" w:themeColor="text1"/>
          <w:rtl/>
        </w:rPr>
        <w:t xml:space="preserve"> ويخرج عن كونه مجرّد وجهة نظر، فيحتاج إلى القوّة التي تردعه</w:t>
      </w:r>
      <w:r w:rsidR="00902C1D">
        <w:rPr>
          <w:rFonts w:hint="cs"/>
          <w:color w:val="000000" w:themeColor="text1"/>
          <w:rtl/>
        </w:rPr>
        <w:t>،</w:t>
      </w:r>
      <w:r w:rsidRPr="00266AF8">
        <w:rPr>
          <w:rFonts w:hint="cs"/>
          <w:color w:val="000000" w:themeColor="text1"/>
          <w:rtl/>
        </w:rPr>
        <w:t xml:space="preserve"> وليس فقط إلى الحوار الفكري</w:t>
      </w:r>
      <w:r w:rsidR="00902C1D">
        <w:rPr>
          <w:rFonts w:hint="cs"/>
          <w:color w:val="000000" w:themeColor="text1"/>
          <w:rtl/>
        </w:rPr>
        <w:t>ّ</w:t>
      </w:r>
      <w:r w:rsidRPr="00266AF8">
        <w:rPr>
          <w:rFonts w:hint="cs"/>
          <w:color w:val="000000" w:themeColor="text1"/>
          <w:rtl/>
        </w:rPr>
        <w:t xml:space="preserve"> الذي يقنعه.</w:t>
      </w:r>
    </w:p>
    <w:p w:rsidR="009570C1" w:rsidRPr="00266AF8" w:rsidRDefault="009570C1" w:rsidP="00827335">
      <w:pPr>
        <w:rPr>
          <w:color w:val="000000" w:themeColor="text1"/>
          <w:rtl/>
        </w:rPr>
      </w:pPr>
      <w:r w:rsidRPr="00266AF8">
        <w:rPr>
          <w:rFonts w:hint="cs"/>
          <w:color w:val="000000" w:themeColor="text1"/>
          <w:rtl/>
        </w:rPr>
        <w:t xml:space="preserve">من </w:t>
      </w:r>
      <w:r w:rsidR="00902C1D">
        <w:rPr>
          <w:rFonts w:hint="cs"/>
          <w:color w:val="000000" w:themeColor="text1"/>
          <w:rtl/>
        </w:rPr>
        <w:t>هنا</w:t>
      </w:r>
      <w:r w:rsidRPr="00266AF8">
        <w:rPr>
          <w:rFonts w:hint="cs"/>
          <w:color w:val="000000" w:themeColor="text1"/>
          <w:rtl/>
        </w:rPr>
        <w:t xml:space="preserve"> نجد قوله تعالى:</w:t>
      </w:r>
      <w:r w:rsidR="00827335">
        <w:rPr>
          <w:rFonts w:hint="cs"/>
          <w:color w:val="000000" w:themeColor="text1"/>
          <w:rtl/>
        </w:rPr>
        <w:t xml:space="preserve"> </w:t>
      </w:r>
      <w:r w:rsidR="00C84675" w:rsidRPr="00266AF8">
        <w:rPr>
          <w:rFonts w:ascii="Mosawi" w:hAnsi="Mosawi" w:cs="Mosawi"/>
          <w:color w:val="000000" w:themeColor="text1"/>
          <w:sz w:val="24"/>
          <w:szCs w:val="24"/>
          <w:rtl/>
        </w:rPr>
        <w:t>﴿</w:t>
      </w:r>
      <w:r w:rsidR="00C84675" w:rsidRPr="00266AF8">
        <w:rPr>
          <w:rFonts w:hint="cs"/>
          <w:b/>
          <w:bCs/>
          <w:color w:val="000000" w:themeColor="text1"/>
          <w:rtl/>
        </w:rPr>
        <w:t xml:space="preserve">مُّحَمَّدٌ رَّسُولُ اللَّهِ وَالَّذِينَ مَعَهُ أَشِدَّاء عَلَى الْكُفَّارِ </w:t>
      </w:r>
      <w:r w:rsidR="00C84675" w:rsidRPr="00266AF8">
        <w:rPr>
          <w:rFonts w:hint="cs"/>
          <w:b/>
          <w:bCs/>
          <w:color w:val="000000" w:themeColor="text1"/>
          <w:rtl/>
        </w:rPr>
        <w:lastRenderedPageBreak/>
        <w:t>رُحَمَاء بَيْنَهُمْ</w:t>
      </w:r>
      <w:r w:rsidR="00C84675" w:rsidRPr="00266AF8">
        <w:rPr>
          <w:rFonts w:ascii="Mosawi" w:hAnsi="Mosawi" w:cs="Mosawi"/>
          <w:color w:val="000000" w:themeColor="text1"/>
          <w:sz w:val="24"/>
          <w:szCs w:val="24"/>
          <w:rtl/>
        </w:rPr>
        <w:t>﴾</w:t>
      </w:r>
      <w:r w:rsidR="00C84675" w:rsidRPr="00266AF8">
        <w:rPr>
          <w:rFonts w:ascii="Mosawi" w:hAnsi="Mosawi" w:cs="Mosawi" w:hint="cs"/>
          <w:color w:val="000000" w:themeColor="text1"/>
          <w:sz w:val="24"/>
          <w:szCs w:val="24"/>
          <w:rtl/>
        </w:rPr>
        <w:t xml:space="preserve"> </w:t>
      </w:r>
      <w:r w:rsidR="00C84675" w:rsidRPr="00266AF8">
        <w:rPr>
          <w:rFonts w:hint="cs"/>
          <w:color w:val="000000" w:themeColor="text1"/>
          <w:rtl/>
        </w:rPr>
        <w:t>(الفتح: 29)،</w:t>
      </w:r>
      <w:r w:rsidR="00902C1D">
        <w:rPr>
          <w:rFonts w:hint="cs"/>
          <w:color w:val="000000" w:themeColor="text1"/>
          <w:rtl/>
        </w:rPr>
        <w:t xml:space="preserve"> </w:t>
      </w:r>
      <w:r w:rsidR="00C84675" w:rsidRPr="00266AF8">
        <w:rPr>
          <w:rFonts w:hint="cs"/>
          <w:color w:val="000000" w:themeColor="text1"/>
          <w:rtl/>
        </w:rPr>
        <w:t>والشدّة على الكف</w:t>
      </w:r>
      <w:r w:rsidR="00902C1D">
        <w:rPr>
          <w:rFonts w:hint="cs"/>
          <w:color w:val="000000" w:themeColor="text1"/>
          <w:rtl/>
        </w:rPr>
        <w:t>ّ</w:t>
      </w:r>
      <w:r w:rsidR="00C84675" w:rsidRPr="00266AF8">
        <w:rPr>
          <w:rFonts w:hint="cs"/>
          <w:color w:val="000000" w:themeColor="text1"/>
          <w:rtl/>
        </w:rPr>
        <w:t>ار تعني الشدّة على كفار المواجهة والحرب، وإلا</w:t>
      </w:r>
      <w:r w:rsidR="00902C1D">
        <w:rPr>
          <w:rFonts w:hint="cs"/>
          <w:color w:val="000000" w:themeColor="text1"/>
          <w:rtl/>
        </w:rPr>
        <w:t>ّ</w:t>
      </w:r>
      <w:r w:rsidR="00C84675" w:rsidRPr="00266AF8">
        <w:rPr>
          <w:rFonts w:hint="cs"/>
          <w:color w:val="000000" w:themeColor="text1"/>
          <w:rtl/>
        </w:rPr>
        <w:t xml:space="preserve"> فإنّ الله يقول: </w:t>
      </w:r>
      <w:r w:rsidR="00C84675" w:rsidRPr="00266AF8">
        <w:rPr>
          <w:rFonts w:ascii="Mosawi" w:hAnsi="Mosawi" w:cs="Mosawi"/>
          <w:color w:val="000000" w:themeColor="text1"/>
          <w:sz w:val="24"/>
          <w:szCs w:val="24"/>
          <w:rtl/>
        </w:rPr>
        <w:t>﴿</w:t>
      </w:r>
      <w:r w:rsidR="00902C1D">
        <w:rPr>
          <w:rFonts w:hint="cs"/>
          <w:b/>
          <w:bCs/>
          <w:color w:val="000000" w:themeColor="text1"/>
          <w:rtl/>
        </w:rPr>
        <w:t>ل</w:t>
      </w:r>
      <w:r w:rsidR="00C84675" w:rsidRPr="00266AF8">
        <w:rPr>
          <w:rFonts w:hint="cs"/>
          <w:b/>
          <w:bCs/>
          <w:color w:val="000000" w:themeColor="text1"/>
          <w:rtl/>
        </w:rPr>
        <w:t>ا يَنْهَاكُمُ اللَّهُ عَنِ الَّذِينَ لَمْ يُقَاتِلُوكُمْ فِي الدِّينِ وَلَمْ يُخْرِجُوكُم مِّن دِيَارِكُمْ أَن تَبَرُّوهُمْ وَتُقْسِطُوا إِلَيْهِمْ</w:t>
      </w:r>
      <w:r w:rsidR="00C84675" w:rsidRPr="00266AF8">
        <w:rPr>
          <w:rFonts w:ascii="Mosawi" w:hAnsi="Mosawi" w:cs="Mosawi"/>
          <w:color w:val="000000" w:themeColor="text1"/>
          <w:sz w:val="24"/>
          <w:szCs w:val="24"/>
          <w:rtl/>
        </w:rPr>
        <w:t>﴾</w:t>
      </w:r>
      <w:r w:rsidR="00C84675" w:rsidRPr="00266AF8">
        <w:rPr>
          <w:rFonts w:ascii="Mosawi" w:hAnsi="Mosawi" w:cs="Mosawi" w:hint="cs"/>
          <w:color w:val="000000" w:themeColor="text1"/>
          <w:sz w:val="24"/>
          <w:szCs w:val="24"/>
          <w:rtl/>
        </w:rPr>
        <w:t xml:space="preserve"> </w:t>
      </w:r>
      <w:r w:rsidR="00C84675" w:rsidRPr="00266AF8">
        <w:rPr>
          <w:rFonts w:hint="cs"/>
          <w:color w:val="000000" w:themeColor="text1"/>
          <w:rtl/>
        </w:rPr>
        <w:t>(الممتحنة:8)،فإنّ البرّ هنا ضرب من الرحمة</w:t>
      </w:r>
      <w:r w:rsidR="00902C1D">
        <w:rPr>
          <w:rFonts w:hint="cs"/>
          <w:color w:val="000000" w:themeColor="text1"/>
          <w:rtl/>
        </w:rPr>
        <w:t>.</w:t>
      </w:r>
      <w:r w:rsidR="00C84675" w:rsidRPr="00266AF8">
        <w:rPr>
          <w:rFonts w:hint="cs"/>
          <w:color w:val="000000" w:themeColor="text1"/>
          <w:rtl/>
        </w:rPr>
        <w:t xml:space="preserve"> ولا تنافي بين الآيتين الكريمتين</w:t>
      </w:r>
      <w:r w:rsidR="00902C1D">
        <w:rPr>
          <w:rFonts w:hint="cs"/>
          <w:color w:val="000000" w:themeColor="text1"/>
          <w:rtl/>
        </w:rPr>
        <w:t>،</w:t>
      </w:r>
      <w:r w:rsidR="00C84675" w:rsidRPr="00266AF8">
        <w:rPr>
          <w:rFonts w:hint="cs"/>
          <w:color w:val="000000" w:themeColor="text1"/>
          <w:rtl/>
        </w:rPr>
        <w:t xml:space="preserve"> حت</w:t>
      </w:r>
      <w:r w:rsidR="00902C1D">
        <w:rPr>
          <w:rFonts w:hint="cs"/>
          <w:color w:val="000000" w:themeColor="text1"/>
          <w:rtl/>
        </w:rPr>
        <w:t>ّ</w:t>
      </w:r>
      <w:r w:rsidR="00C84675" w:rsidRPr="00266AF8">
        <w:rPr>
          <w:rFonts w:hint="cs"/>
          <w:color w:val="000000" w:themeColor="text1"/>
          <w:rtl/>
        </w:rPr>
        <w:t>ى ي</w:t>
      </w:r>
      <w:r w:rsidR="00902C1D">
        <w:rPr>
          <w:rFonts w:hint="cs"/>
          <w:color w:val="000000" w:themeColor="text1"/>
          <w:rtl/>
        </w:rPr>
        <w:t>ُ</w:t>
      </w:r>
      <w:r w:rsidR="00C84675" w:rsidRPr="00266AF8">
        <w:rPr>
          <w:rFonts w:hint="cs"/>
          <w:color w:val="000000" w:themeColor="text1"/>
          <w:rtl/>
        </w:rPr>
        <w:t>دّ</w:t>
      </w:r>
      <w:r w:rsidR="00902C1D">
        <w:rPr>
          <w:rFonts w:hint="cs"/>
          <w:color w:val="000000" w:themeColor="text1"/>
          <w:rtl/>
        </w:rPr>
        <w:t>َ</w:t>
      </w:r>
      <w:r w:rsidR="00C84675" w:rsidRPr="00266AF8">
        <w:rPr>
          <w:rFonts w:hint="cs"/>
          <w:color w:val="000000" w:themeColor="text1"/>
          <w:rtl/>
        </w:rPr>
        <w:t>عى نسخ الثانية</w:t>
      </w:r>
      <w:r w:rsidR="00902C1D">
        <w:rPr>
          <w:rFonts w:hint="cs"/>
          <w:color w:val="000000" w:themeColor="text1"/>
          <w:rtl/>
        </w:rPr>
        <w:t>،</w:t>
      </w:r>
      <w:r w:rsidR="00C84675" w:rsidRPr="00266AF8">
        <w:rPr>
          <w:rFonts w:hint="cs"/>
          <w:color w:val="000000" w:themeColor="text1"/>
          <w:rtl/>
        </w:rPr>
        <w:t xml:space="preserve"> كما قال بعض المفس</w:t>
      </w:r>
      <w:r w:rsidR="009B6C29">
        <w:rPr>
          <w:rFonts w:hint="cs"/>
          <w:color w:val="000000" w:themeColor="text1"/>
          <w:rtl/>
        </w:rPr>
        <w:t>ّ</w:t>
      </w:r>
      <w:r w:rsidR="00C84675" w:rsidRPr="00266AF8">
        <w:rPr>
          <w:rFonts w:hint="cs"/>
          <w:color w:val="000000" w:themeColor="text1"/>
          <w:rtl/>
        </w:rPr>
        <w:t>رين وعلماء القرآنيات</w:t>
      </w:r>
      <w:r w:rsidR="00902C1D">
        <w:rPr>
          <w:rFonts w:hint="cs"/>
          <w:color w:val="000000" w:themeColor="text1"/>
          <w:rtl/>
        </w:rPr>
        <w:t>؛</w:t>
      </w:r>
      <w:r w:rsidR="00C84675" w:rsidRPr="00266AF8">
        <w:rPr>
          <w:rFonts w:hint="cs"/>
          <w:color w:val="000000" w:themeColor="text1"/>
          <w:rtl/>
        </w:rPr>
        <w:t xml:space="preserve"> لأنّ الكافر في جملة من النصوص القرآنية هو ما أسمّيه (كافر المواجهة)</w:t>
      </w:r>
      <w:r w:rsidR="00902C1D">
        <w:rPr>
          <w:rFonts w:hint="cs"/>
          <w:color w:val="000000" w:themeColor="text1"/>
          <w:rtl/>
        </w:rPr>
        <w:t>،</w:t>
      </w:r>
      <w:r w:rsidR="00C84675" w:rsidRPr="00266AF8">
        <w:rPr>
          <w:rFonts w:hint="cs"/>
          <w:color w:val="000000" w:themeColor="text1"/>
          <w:rtl/>
        </w:rPr>
        <w:t xml:space="preserve"> وليس (كافر المعتقد)</w:t>
      </w:r>
      <w:r w:rsidR="00902C1D">
        <w:rPr>
          <w:rFonts w:hint="cs"/>
          <w:color w:val="000000" w:themeColor="text1"/>
          <w:rtl/>
        </w:rPr>
        <w:t>.</w:t>
      </w:r>
      <w:r w:rsidR="00C84675" w:rsidRPr="00266AF8">
        <w:rPr>
          <w:rFonts w:hint="cs"/>
          <w:color w:val="000000" w:themeColor="text1"/>
          <w:rtl/>
        </w:rPr>
        <w:t xml:space="preserve"> ولا أريد أن أدخل في ثنايا البحث التفسيري والقرآني هنا، وإنما أكتفي بإيجاز وجهة نظري هذه.</w:t>
      </w:r>
    </w:p>
    <w:p w:rsidR="00C84675" w:rsidRPr="00266AF8" w:rsidRDefault="00C84675" w:rsidP="00902C1D">
      <w:pPr>
        <w:rPr>
          <w:color w:val="000000" w:themeColor="text1"/>
          <w:rtl/>
        </w:rPr>
      </w:pPr>
      <w:r w:rsidRPr="00266AF8">
        <w:rPr>
          <w:rFonts w:hint="cs"/>
          <w:color w:val="000000" w:themeColor="text1"/>
          <w:rtl/>
        </w:rPr>
        <w:t>(فكافر المواجهة) يستحقّ الغ</w:t>
      </w:r>
      <w:r w:rsidR="00902C1D">
        <w:rPr>
          <w:rFonts w:hint="cs"/>
          <w:color w:val="000000" w:themeColor="text1"/>
          <w:rtl/>
        </w:rPr>
        <w:t>ِ</w:t>
      </w:r>
      <w:r w:rsidRPr="00266AF8">
        <w:rPr>
          <w:rFonts w:hint="cs"/>
          <w:color w:val="000000" w:themeColor="text1"/>
          <w:rtl/>
        </w:rPr>
        <w:t>ل</w:t>
      </w:r>
      <w:r w:rsidR="00902C1D">
        <w:rPr>
          <w:rFonts w:hint="cs"/>
          <w:color w:val="000000" w:themeColor="text1"/>
          <w:rtl/>
        </w:rPr>
        <w:t>ْ</w:t>
      </w:r>
      <w:r w:rsidRPr="00266AF8">
        <w:rPr>
          <w:rFonts w:hint="cs"/>
          <w:color w:val="000000" w:themeColor="text1"/>
          <w:rtl/>
        </w:rPr>
        <w:t>ظة</w:t>
      </w:r>
      <w:r w:rsidR="00902C1D">
        <w:rPr>
          <w:rFonts w:hint="cs"/>
          <w:color w:val="000000" w:themeColor="text1"/>
          <w:rtl/>
        </w:rPr>
        <w:t>،</w:t>
      </w:r>
      <w:r w:rsidRPr="00266AF8">
        <w:rPr>
          <w:rFonts w:hint="cs"/>
          <w:color w:val="000000" w:themeColor="text1"/>
          <w:rtl/>
        </w:rPr>
        <w:t xml:space="preserve"> ولا يستحقّ الرحمة، ولهذا قال تعالى: </w:t>
      </w:r>
      <w:r w:rsidRPr="00266AF8">
        <w:rPr>
          <w:rFonts w:ascii="Mosawi" w:hAnsi="Mosawi" w:cs="Mosawi"/>
          <w:color w:val="000000" w:themeColor="text1"/>
          <w:sz w:val="24"/>
          <w:szCs w:val="24"/>
          <w:rtl/>
        </w:rPr>
        <w:t>﴿</w:t>
      </w:r>
      <w:r w:rsidRPr="00266AF8">
        <w:rPr>
          <w:rFonts w:hint="cs"/>
          <w:b/>
          <w:bCs/>
          <w:color w:val="000000" w:themeColor="text1"/>
          <w:rtl/>
        </w:rPr>
        <w:t>يَا أَيُّهَا الَّذِينَ آمَنُواْ قَاتِلُواْ الَّذِينَ يَلُونَكُم مِّنَ الْكُفَّارِ وَلِيَجِدُواْ فِيكُمْ غِلْظَةً وَاعْلَمُواْ أَنَّ اللّهَ مَعَ الْمُتَّقِينَ</w:t>
      </w:r>
      <w:r w:rsidRPr="00266AF8">
        <w:rPr>
          <w:rFonts w:ascii="Mosawi" w:hAnsi="Mosawi" w:cs="Mosawi"/>
          <w:color w:val="000000" w:themeColor="text1"/>
          <w:sz w:val="24"/>
          <w:szCs w:val="24"/>
          <w:rtl/>
        </w:rPr>
        <w:t>﴾</w:t>
      </w:r>
      <w:r w:rsidRPr="00266AF8">
        <w:rPr>
          <w:rFonts w:ascii="Mosawi" w:hAnsi="Mosawi" w:cs="Mosawi" w:hint="cs"/>
          <w:color w:val="000000" w:themeColor="text1"/>
          <w:sz w:val="24"/>
          <w:szCs w:val="24"/>
          <w:rtl/>
        </w:rPr>
        <w:t xml:space="preserve"> </w:t>
      </w:r>
      <w:r w:rsidRPr="00266AF8">
        <w:rPr>
          <w:rFonts w:hint="cs"/>
          <w:color w:val="000000" w:themeColor="text1"/>
          <w:rtl/>
        </w:rPr>
        <w:t>(التوبة:123)</w:t>
      </w:r>
      <w:r w:rsidR="00902C1D">
        <w:rPr>
          <w:rFonts w:hint="cs"/>
          <w:color w:val="000000" w:themeColor="text1"/>
          <w:rtl/>
        </w:rPr>
        <w:t xml:space="preserve">. </w:t>
      </w:r>
      <w:r w:rsidRPr="00266AF8">
        <w:rPr>
          <w:rFonts w:hint="cs"/>
          <w:color w:val="000000" w:themeColor="text1"/>
          <w:rtl/>
        </w:rPr>
        <w:t>فالغلظة ضرورة</w:t>
      </w:r>
      <w:r w:rsidR="00902C1D">
        <w:rPr>
          <w:rFonts w:hint="cs"/>
          <w:color w:val="000000" w:themeColor="text1"/>
          <w:rtl/>
        </w:rPr>
        <w:t>ٌ</w:t>
      </w:r>
      <w:r w:rsidRPr="00266AF8">
        <w:rPr>
          <w:rFonts w:hint="cs"/>
          <w:color w:val="000000" w:themeColor="text1"/>
          <w:rtl/>
        </w:rPr>
        <w:t xml:space="preserve"> </w:t>
      </w:r>
      <w:r w:rsidR="00902C1D">
        <w:rPr>
          <w:rFonts w:hint="cs"/>
          <w:color w:val="000000" w:themeColor="text1"/>
          <w:rtl/>
        </w:rPr>
        <w:t>ض</w:t>
      </w:r>
      <w:r w:rsidRPr="00266AF8">
        <w:rPr>
          <w:rFonts w:hint="cs"/>
          <w:color w:val="000000" w:themeColor="text1"/>
          <w:rtl/>
        </w:rPr>
        <w:t>د</w:t>
      </w:r>
      <w:r w:rsidR="00902C1D">
        <w:rPr>
          <w:rFonts w:hint="cs"/>
          <w:color w:val="000000" w:themeColor="text1"/>
          <w:rtl/>
        </w:rPr>
        <w:t>ّ</w:t>
      </w:r>
      <w:r w:rsidRPr="00266AF8">
        <w:rPr>
          <w:rFonts w:hint="cs"/>
          <w:color w:val="000000" w:themeColor="text1"/>
          <w:rtl/>
        </w:rPr>
        <w:t xml:space="preserve"> م</w:t>
      </w:r>
      <w:r w:rsidR="00902C1D">
        <w:rPr>
          <w:rFonts w:hint="cs"/>
          <w:color w:val="000000" w:themeColor="text1"/>
          <w:rtl/>
        </w:rPr>
        <w:t>َ</w:t>
      </w:r>
      <w:r w:rsidRPr="00266AF8">
        <w:rPr>
          <w:rFonts w:hint="cs"/>
          <w:color w:val="000000" w:themeColor="text1"/>
          <w:rtl/>
        </w:rPr>
        <w:t>ن</w:t>
      </w:r>
      <w:r w:rsidR="00902C1D">
        <w:rPr>
          <w:rFonts w:hint="cs"/>
          <w:color w:val="000000" w:themeColor="text1"/>
          <w:rtl/>
        </w:rPr>
        <w:t>ْ</w:t>
      </w:r>
      <w:r w:rsidRPr="00266AF8">
        <w:rPr>
          <w:rFonts w:hint="cs"/>
          <w:color w:val="000000" w:themeColor="text1"/>
          <w:rtl/>
        </w:rPr>
        <w:t xml:space="preserve"> يستخدمها ضدّك</w:t>
      </w:r>
      <w:r w:rsidR="00902C1D">
        <w:rPr>
          <w:rFonts w:hint="cs"/>
          <w:color w:val="000000" w:themeColor="text1"/>
          <w:rtl/>
        </w:rPr>
        <w:t>؛</w:t>
      </w:r>
      <w:r w:rsidRPr="00266AF8">
        <w:rPr>
          <w:rFonts w:hint="cs"/>
          <w:color w:val="000000" w:themeColor="text1"/>
          <w:rtl/>
        </w:rPr>
        <w:t xml:space="preserve"> حت</w:t>
      </w:r>
      <w:r w:rsidR="00902C1D">
        <w:rPr>
          <w:rFonts w:hint="cs"/>
          <w:color w:val="000000" w:themeColor="text1"/>
          <w:rtl/>
        </w:rPr>
        <w:t>ّ</w:t>
      </w:r>
      <w:r w:rsidRPr="00266AF8">
        <w:rPr>
          <w:rFonts w:hint="cs"/>
          <w:color w:val="000000" w:themeColor="text1"/>
          <w:rtl/>
        </w:rPr>
        <w:t>ى</w:t>
      </w:r>
      <w:r w:rsidR="009B6C29">
        <w:rPr>
          <w:rFonts w:hint="cs"/>
          <w:color w:val="000000" w:themeColor="text1"/>
          <w:rtl/>
        </w:rPr>
        <w:t xml:space="preserve"> يقف عند حدّه، وكذلك الشدّة والحز</w:t>
      </w:r>
      <w:r w:rsidRPr="00266AF8">
        <w:rPr>
          <w:rFonts w:hint="cs"/>
          <w:color w:val="000000" w:themeColor="text1"/>
          <w:rtl/>
        </w:rPr>
        <w:t>م.</w:t>
      </w:r>
    </w:p>
    <w:p w:rsidR="00C84675" w:rsidRPr="00266AF8" w:rsidRDefault="00C84675" w:rsidP="000B0AF4">
      <w:pPr>
        <w:rPr>
          <w:color w:val="000000" w:themeColor="text1"/>
          <w:rtl/>
        </w:rPr>
      </w:pPr>
      <w:r w:rsidRPr="00266AF8">
        <w:rPr>
          <w:rFonts w:hint="cs"/>
          <w:color w:val="000000" w:themeColor="text1"/>
          <w:rtl/>
        </w:rPr>
        <w:t>ومن هنا ذهبت الآيات القرآنية إلى تأسيس منطق القوّة</w:t>
      </w:r>
      <w:r w:rsidR="00902C1D">
        <w:rPr>
          <w:rFonts w:hint="cs"/>
          <w:color w:val="000000" w:themeColor="text1"/>
          <w:rtl/>
        </w:rPr>
        <w:t>؛</w:t>
      </w:r>
      <w:r w:rsidRPr="00266AF8">
        <w:rPr>
          <w:rFonts w:hint="cs"/>
          <w:color w:val="000000" w:themeColor="text1"/>
          <w:rtl/>
        </w:rPr>
        <w:t xml:space="preserve"> بهدف إيجاد التوازن والردع والمنع</w:t>
      </w:r>
      <w:r w:rsidR="00902C1D">
        <w:rPr>
          <w:rFonts w:hint="cs"/>
          <w:color w:val="000000" w:themeColor="text1"/>
          <w:rtl/>
        </w:rPr>
        <w:t>،</w:t>
      </w:r>
      <w:r w:rsidRPr="00266AF8">
        <w:rPr>
          <w:rFonts w:hint="cs"/>
          <w:color w:val="000000" w:themeColor="text1"/>
          <w:rtl/>
        </w:rPr>
        <w:t xml:space="preserve"> المعبّر عنه في القرآن الكريم بإيجاد الرهبة، قال تعالى:</w:t>
      </w:r>
      <w:r w:rsidR="009F733A" w:rsidRPr="00266AF8">
        <w:rPr>
          <w:rFonts w:hint="cs"/>
          <w:color w:val="000000" w:themeColor="text1"/>
          <w:rtl/>
        </w:rPr>
        <w:t xml:space="preserve"> </w:t>
      </w:r>
      <w:r w:rsidRPr="00266AF8">
        <w:rPr>
          <w:rFonts w:ascii="Mosawi" w:hAnsi="Mosawi" w:cs="Mosawi"/>
          <w:color w:val="000000" w:themeColor="text1"/>
          <w:sz w:val="24"/>
          <w:szCs w:val="24"/>
          <w:rtl/>
        </w:rPr>
        <w:t>﴿</w:t>
      </w:r>
      <w:r w:rsidRPr="00266AF8">
        <w:rPr>
          <w:rFonts w:hint="cs"/>
          <w:b/>
          <w:bCs/>
          <w:color w:val="000000" w:themeColor="text1"/>
          <w:rtl/>
        </w:rPr>
        <w:t>وَأَعِدُّواْ لَهُم مَّا اسْتَطَعْتُم مِّن قُوَّةٍ وَمِن رِّبَاطِ الْخَيْلِ تُرْهِبُونَ بِهِ عَدْوَّ اللّهِ وَعَدُوَّكُمْ</w:t>
      </w:r>
      <w:r w:rsidRPr="00266AF8">
        <w:rPr>
          <w:rFonts w:ascii="Mosawi" w:hAnsi="Mosawi" w:cs="Mosawi"/>
          <w:color w:val="000000" w:themeColor="text1"/>
          <w:sz w:val="24"/>
          <w:szCs w:val="24"/>
          <w:rtl/>
        </w:rPr>
        <w:t>﴾</w:t>
      </w:r>
      <w:r w:rsidRPr="00266AF8">
        <w:rPr>
          <w:rFonts w:ascii="Mosawi" w:hAnsi="Mosawi" w:cs="Mosawi" w:hint="cs"/>
          <w:color w:val="000000" w:themeColor="text1"/>
          <w:sz w:val="24"/>
          <w:szCs w:val="24"/>
          <w:rtl/>
        </w:rPr>
        <w:t xml:space="preserve"> </w:t>
      </w:r>
      <w:r w:rsidRPr="00266AF8">
        <w:rPr>
          <w:rFonts w:hint="cs"/>
          <w:color w:val="000000" w:themeColor="text1"/>
          <w:rtl/>
        </w:rPr>
        <w:t>(الأنفال:</w:t>
      </w:r>
      <w:r w:rsidR="009B6C29">
        <w:rPr>
          <w:rFonts w:hint="cs"/>
          <w:color w:val="000000" w:themeColor="text1"/>
          <w:rtl/>
        </w:rPr>
        <w:t xml:space="preserve"> </w:t>
      </w:r>
      <w:r w:rsidRPr="00266AF8">
        <w:rPr>
          <w:rFonts w:hint="cs"/>
          <w:color w:val="000000" w:themeColor="text1"/>
          <w:rtl/>
        </w:rPr>
        <w:t>60).</w:t>
      </w:r>
    </w:p>
    <w:p w:rsidR="00C84675" w:rsidRPr="00266AF8" w:rsidRDefault="00C84675" w:rsidP="00902C1D">
      <w:pPr>
        <w:rPr>
          <w:color w:val="000000" w:themeColor="text1"/>
          <w:rtl/>
        </w:rPr>
      </w:pPr>
      <w:r w:rsidRPr="00266AF8">
        <w:rPr>
          <w:rFonts w:hint="cs"/>
          <w:color w:val="000000" w:themeColor="text1"/>
          <w:rtl/>
        </w:rPr>
        <w:t>إن</w:t>
      </w:r>
      <w:r w:rsidR="00902C1D">
        <w:rPr>
          <w:rFonts w:hint="cs"/>
          <w:color w:val="000000" w:themeColor="text1"/>
          <w:rtl/>
        </w:rPr>
        <w:t>ّ</w:t>
      </w:r>
      <w:r w:rsidRPr="00266AF8">
        <w:rPr>
          <w:rFonts w:hint="cs"/>
          <w:color w:val="000000" w:themeColor="text1"/>
          <w:rtl/>
        </w:rPr>
        <w:t xml:space="preserve"> منطق القوّة هو منطق أن يخشاك الآخر</w:t>
      </w:r>
      <w:r w:rsidR="00902C1D">
        <w:rPr>
          <w:rFonts w:hint="cs"/>
          <w:color w:val="000000" w:themeColor="text1"/>
          <w:rtl/>
        </w:rPr>
        <w:t>،</w:t>
      </w:r>
      <w:r w:rsidRPr="00266AF8">
        <w:rPr>
          <w:rFonts w:hint="cs"/>
          <w:color w:val="000000" w:themeColor="text1"/>
          <w:rtl/>
        </w:rPr>
        <w:t xml:space="preserve"> فلا يعتدي عليك</w:t>
      </w:r>
      <w:r w:rsidR="00902C1D">
        <w:rPr>
          <w:rFonts w:hint="cs"/>
          <w:color w:val="000000" w:themeColor="text1"/>
          <w:rtl/>
        </w:rPr>
        <w:t>،</w:t>
      </w:r>
      <w:r w:rsidRPr="00266AF8">
        <w:rPr>
          <w:rFonts w:hint="cs"/>
          <w:color w:val="000000" w:themeColor="text1"/>
          <w:rtl/>
        </w:rPr>
        <w:t xml:space="preserve"> ولا يفكّر في التطاول على دينك ومقدّساتك وذاتك وأم</w:t>
      </w:r>
      <w:r w:rsidR="00902C1D">
        <w:rPr>
          <w:rFonts w:hint="cs"/>
          <w:color w:val="000000" w:themeColor="text1"/>
          <w:rtl/>
        </w:rPr>
        <w:t>ّ</w:t>
      </w:r>
      <w:r w:rsidRPr="00266AF8">
        <w:rPr>
          <w:rFonts w:hint="cs"/>
          <w:color w:val="000000" w:themeColor="text1"/>
          <w:rtl/>
        </w:rPr>
        <w:t>تك</w:t>
      </w:r>
      <w:r w:rsidR="009B6C29">
        <w:rPr>
          <w:rFonts w:hint="cs"/>
          <w:color w:val="000000" w:themeColor="text1"/>
          <w:rtl/>
        </w:rPr>
        <w:t>.</w:t>
      </w:r>
      <w:r w:rsidRPr="00266AF8">
        <w:rPr>
          <w:rFonts w:hint="cs"/>
          <w:color w:val="000000" w:themeColor="text1"/>
          <w:rtl/>
        </w:rPr>
        <w:t xml:space="preserve"> ومن هنا يلتقي (مبدأ الإعداد والاستعداد)</w:t>
      </w:r>
      <w:r w:rsidR="00902C1D">
        <w:rPr>
          <w:rFonts w:hint="cs"/>
          <w:color w:val="000000" w:themeColor="text1"/>
          <w:rtl/>
        </w:rPr>
        <w:t>،</w:t>
      </w:r>
      <w:r w:rsidRPr="00266AF8">
        <w:rPr>
          <w:rFonts w:hint="cs"/>
          <w:color w:val="000000" w:themeColor="text1"/>
          <w:rtl/>
        </w:rPr>
        <w:t xml:space="preserve"> وهو أحد مبادئ المرحلة المدني</w:t>
      </w:r>
      <w:r w:rsidR="00902C1D">
        <w:rPr>
          <w:rFonts w:hint="cs"/>
          <w:color w:val="000000" w:themeColor="text1"/>
          <w:rtl/>
        </w:rPr>
        <w:t>ّ</w:t>
      </w:r>
      <w:r w:rsidRPr="00266AF8">
        <w:rPr>
          <w:rFonts w:hint="cs"/>
          <w:color w:val="000000" w:themeColor="text1"/>
          <w:rtl/>
        </w:rPr>
        <w:t>ة</w:t>
      </w:r>
      <w:r w:rsidR="00902C1D">
        <w:rPr>
          <w:rFonts w:hint="cs"/>
          <w:color w:val="000000" w:themeColor="text1"/>
          <w:rtl/>
        </w:rPr>
        <w:t>،</w:t>
      </w:r>
      <w:r w:rsidRPr="00266AF8">
        <w:rPr>
          <w:rFonts w:hint="cs"/>
          <w:color w:val="000000" w:themeColor="text1"/>
          <w:rtl/>
        </w:rPr>
        <w:t xml:space="preserve"> بمبدأ (القو</w:t>
      </w:r>
      <w:r w:rsidR="00902C1D">
        <w:rPr>
          <w:rFonts w:hint="cs"/>
          <w:color w:val="000000" w:themeColor="text1"/>
          <w:rtl/>
        </w:rPr>
        <w:t>ّ</w:t>
      </w:r>
      <w:r w:rsidRPr="00266AF8">
        <w:rPr>
          <w:rFonts w:hint="cs"/>
          <w:color w:val="000000" w:themeColor="text1"/>
          <w:rtl/>
        </w:rPr>
        <w:t>ة)</w:t>
      </w:r>
      <w:r w:rsidR="00902C1D">
        <w:rPr>
          <w:rFonts w:hint="cs"/>
          <w:color w:val="000000" w:themeColor="text1"/>
          <w:rtl/>
        </w:rPr>
        <w:t>،</w:t>
      </w:r>
      <w:r w:rsidRPr="00266AF8">
        <w:rPr>
          <w:rFonts w:hint="cs"/>
          <w:color w:val="000000" w:themeColor="text1"/>
          <w:rtl/>
        </w:rPr>
        <w:t xml:space="preserve"> الذي هو مبدأ آخر</w:t>
      </w:r>
      <w:r w:rsidR="00902C1D">
        <w:rPr>
          <w:rFonts w:hint="cs"/>
          <w:color w:val="000000" w:themeColor="text1"/>
          <w:rtl/>
        </w:rPr>
        <w:t>؛</w:t>
      </w:r>
      <w:r w:rsidRPr="00266AF8">
        <w:rPr>
          <w:rFonts w:hint="cs"/>
          <w:color w:val="000000" w:themeColor="text1"/>
          <w:rtl/>
        </w:rPr>
        <w:t xml:space="preserve"> ليكون الأو</w:t>
      </w:r>
      <w:r w:rsidR="00902C1D">
        <w:rPr>
          <w:rFonts w:hint="cs"/>
          <w:color w:val="000000" w:themeColor="text1"/>
          <w:rtl/>
        </w:rPr>
        <w:t>ّ</w:t>
      </w:r>
      <w:r w:rsidRPr="00266AF8">
        <w:rPr>
          <w:rFonts w:hint="cs"/>
          <w:color w:val="000000" w:themeColor="text1"/>
          <w:rtl/>
        </w:rPr>
        <w:t>ل محق</w:t>
      </w:r>
      <w:r w:rsidR="00902C1D">
        <w:rPr>
          <w:rFonts w:hint="cs"/>
          <w:color w:val="000000" w:themeColor="text1"/>
          <w:rtl/>
        </w:rPr>
        <w:t>ِّ</w:t>
      </w:r>
      <w:r w:rsidRPr="00266AF8">
        <w:rPr>
          <w:rFonts w:hint="cs"/>
          <w:color w:val="000000" w:themeColor="text1"/>
          <w:rtl/>
        </w:rPr>
        <w:t>قاً للثاني، وليكون هدفهما مبدأ ثالث</w:t>
      </w:r>
      <w:r w:rsidR="00902C1D">
        <w:rPr>
          <w:rFonts w:hint="cs"/>
          <w:color w:val="000000" w:themeColor="text1"/>
          <w:rtl/>
        </w:rPr>
        <w:t>اً،</w:t>
      </w:r>
      <w:r w:rsidRPr="00266AF8">
        <w:rPr>
          <w:rFonts w:hint="cs"/>
          <w:color w:val="000000" w:themeColor="text1"/>
          <w:rtl/>
        </w:rPr>
        <w:t xml:space="preserve"> هو مبدأ (التوازن وحماية </w:t>
      </w:r>
      <w:r w:rsidR="009B6C29">
        <w:rPr>
          <w:rFonts w:hint="cs"/>
          <w:color w:val="000000" w:themeColor="text1"/>
          <w:rtl/>
        </w:rPr>
        <w:t xml:space="preserve">الجماعة </w:t>
      </w:r>
      <w:r w:rsidRPr="00266AF8">
        <w:rPr>
          <w:rFonts w:hint="cs"/>
          <w:color w:val="000000" w:themeColor="text1"/>
          <w:rtl/>
        </w:rPr>
        <w:t>المؤمنة من العدوان</w:t>
      </w:r>
      <w:r w:rsidR="00902C1D">
        <w:rPr>
          <w:rFonts w:hint="cs"/>
          <w:color w:val="000000" w:themeColor="text1"/>
          <w:rtl/>
        </w:rPr>
        <w:t>،</w:t>
      </w:r>
      <w:r w:rsidRPr="00266AF8">
        <w:rPr>
          <w:rFonts w:hint="cs"/>
          <w:color w:val="000000" w:themeColor="text1"/>
          <w:rtl/>
        </w:rPr>
        <w:t xml:space="preserve"> وحفظ الدين</w:t>
      </w:r>
      <w:r w:rsidR="00902C1D">
        <w:rPr>
          <w:rFonts w:hint="cs"/>
          <w:color w:val="000000" w:themeColor="text1"/>
          <w:rtl/>
        </w:rPr>
        <w:t>،</w:t>
      </w:r>
      <w:r w:rsidRPr="00266AF8">
        <w:rPr>
          <w:rFonts w:hint="cs"/>
          <w:color w:val="000000" w:themeColor="text1"/>
          <w:rtl/>
        </w:rPr>
        <w:t xml:space="preserve"> وتأمين مسيرته).</w:t>
      </w:r>
    </w:p>
    <w:p w:rsidR="00C84675" w:rsidRPr="00266AF8" w:rsidRDefault="00C84675" w:rsidP="00902C1D">
      <w:pPr>
        <w:rPr>
          <w:color w:val="000000" w:themeColor="text1"/>
          <w:rtl/>
        </w:rPr>
      </w:pPr>
      <w:r w:rsidRPr="00902C1D">
        <w:rPr>
          <w:rFonts w:hint="cs"/>
          <w:b/>
          <w:bCs/>
          <w:color w:val="000000" w:themeColor="text1"/>
          <w:rtl/>
        </w:rPr>
        <w:t>2ـ مبدأ (حبّ الجهاد والمواجهة) أو مبدأ (حب</w:t>
      </w:r>
      <w:r w:rsidR="00902C1D">
        <w:rPr>
          <w:rFonts w:hint="cs"/>
          <w:b/>
          <w:bCs/>
          <w:color w:val="000000" w:themeColor="text1"/>
          <w:rtl/>
        </w:rPr>
        <w:t>ّ</w:t>
      </w:r>
      <w:r w:rsidRPr="00902C1D">
        <w:rPr>
          <w:rFonts w:hint="cs"/>
          <w:b/>
          <w:bCs/>
          <w:color w:val="000000" w:themeColor="text1"/>
          <w:rtl/>
        </w:rPr>
        <w:t xml:space="preserve"> التضحية)</w:t>
      </w:r>
      <w:r w:rsidR="00902C1D">
        <w:rPr>
          <w:rFonts w:hint="cs"/>
          <w:color w:val="000000" w:themeColor="text1"/>
          <w:rtl/>
        </w:rPr>
        <w:t>:</w:t>
      </w:r>
      <w:r w:rsidRPr="00266AF8">
        <w:rPr>
          <w:rFonts w:hint="cs"/>
          <w:color w:val="000000" w:themeColor="text1"/>
          <w:rtl/>
        </w:rPr>
        <w:t xml:space="preserve"> وهما من أعظم المبادئ في الفترة المدنية</w:t>
      </w:r>
      <w:r w:rsidR="00902C1D">
        <w:rPr>
          <w:rFonts w:hint="cs"/>
          <w:color w:val="000000" w:themeColor="text1"/>
          <w:rtl/>
        </w:rPr>
        <w:t>؛</w:t>
      </w:r>
      <w:r w:rsidRPr="00266AF8">
        <w:rPr>
          <w:rFonts w:hint="cs"/>
          <w:color w:val="000000" w:themeColor="text1"/>
          <w:rtl/>
        </w:rPr>
        <w:t xml:space="preserve"> لأن</w:t>
      </w:r>
      <w:r w:rsidR="009B6C29">
        <w:rPr>
          <w:rFonts w:hint="cs"/>
          <w:color w:val="000000" w:themeColor="text1"/>
          <w:rtl/>
        </w:rPr>
        <w:t>ّ</w:t>
      </w:r>
      <w:r w:rsidRPr="00266AF8">
        <w:rPr>
          <w:rFonts w:hint="cs"/>
          <w:color w:val="000000" w:themeColor="text1"/>
          <w:rtl/>
        </w:rPr>
        <w:t xml:space="preserve"> حركة الدعوة والهداية في هذه المرحلة لا يكفي فيها أن تجاهد ولو بالإلزام، بل المطلوب صناعة حالة الحبّ والعشق للتضحية ونكران الذات. إنّ هذا جزء</w:t>
      </w:r>
      <w:r w:rsidR="00902C1D">
        <w:rPr>
          <w:rFonts w:hint="cs"/>
          <w:color w:val="000000" w:themeColor="text1"/>
          <w:rtl/>
        </w:rPr>
        <w:t>ٌ</w:t>
      </w:r>
      <w:r w:rsidRPr="00266AF8">
        <w:rPr>
          <w:rFonts w:hint="cs"/>
          <w:color w:val="000000" w:themeColor="text1"/>
          <w:rtl/>
        </w:rPr>
        <w:t xml:space="preserve"> من عقيدة المواجهة في منطق القوّة الإسلامي، قال سبحانه وتعالى: </w:t>
      </w:r>
      <w:r w:rsidR="009F733A" w:rsidRPr="00266AF8">
        <w:rPr>
          <w:rFonts w:ascii="Mosawi" w:hAnsi="Mosawi" w:cs="Mosawi"/>
          <w:color w:val="000000" w:themeColor="text1"/>
          <w:sz w:val="24"/>
          <w:szCs w:val="24"/>
          <w:rtl/>
        </w:rPr>
        <w:t>﴿</w:t>
      </w:r>
      <w:r w:rsidR="009F733A" w:rsidRPr="00266AF8">
        <w:rPr>
          <w:rFonts w:hint="cs"/>
          <w:b/>
          <w:bCs/>
          <w:color w:val="000000" w:themeColor="text1"/>
          <w:rtl/>
        </w:rPr>
        <w:t>قُل</w:t>
      </w:r>
      <w:r w:rsidR="00902C1D">
        <w:rPr>
          <w:rFonts w:hint="cs"/>
          <w:b/>
          <w:bCs/>
          <w:color w:val="000000" w:themeColor="text1"/>
          <w:rtl/>
        </w:rPr>
        <w:t>ْ إِن كَانَ آبَاؤُكُمْ وَأَبْنَا</w:t>
      </w:r>
      <w:r w:rsidR="009F733A" w:rsidRPr="00266AF8">
        <w:rPr>
          <w:rFonts w:hint="cs"/>
          <w:b/>
          <w:bCs/>
          <w:color w:val="000000" w:themeColor="text1"/>
          <w:rtl/>
        </w:rPr>
        <w:t xml:space="preserve">ؤُكُمْ وَإِخْوَانُكُمْ وَأَزْوَاجُكُمْ وَعَشِيرَتُكُمْ وَأَمْوَالٌ اقْتَرَفْتُمُوهَا وَتِجَارَةٌ تَخْشَوْنَ كَسَادَهَا وَمَسَاكِنُ تَرْضَوْنَهَا أَحَبَّ إِلَيْكُم مِّنَ اللّهِ وَرَسُولِهِ وَجِهَادٍ فِي سَبِيلِهِ </w:t>
      </w:r>
      <w:r w:rsidR="009F733A" w:rsidRPr="00266AF8">
        <w:rPr>
          <w:rFonts w:hint="cs"/>
          <w:b/>
          <w:bCs/>
          <w:color w:val="000000" w:themeColor="text1"/>
          <w:rtl/>
        </w:rPr>
        <w:lastRenderedPageBreak/>
        <w:t>فَتَرَبَّصُواْ حَتَّى يَأْتِيَ اللّهُ بِأَمْرِهِ وَاللّهُ لاَ يَهْدِي الْقَوْمَ الْفَاسِقِينَ</w:t>
      </w:r>
      <w:r w:rsidR="009F733A" w:rsidRPr="00266AF8">
        <w:rPr>
          <w:rFonts w:ascii="Mosawi" w:hAnsi="Mosawi" w:cs="Mosawi"/>
          <w:color w:val="000000" w:themeColor="text1"/>
          <w:sz w:val="24"/>
          <w:szCs w:val="24"/>
          <w:rtl/>
        </w:rPr>
        <w:t>﴾</w:t>
      </w:r>
      <w:r w:rsidR="009F733A" w:rsidRPr="00266AF8">
        <w:rPr>
          <w:rFonts w:ascii="Mosawi" w:hAnsi="Mosawi" w:cs="Mosawi" w:hint="cs"/>
          <w:color w:val="000000" w:themeColor="text1"/>
          <w:sz w:val="24"/>
          <w:szCs w:val="24"/>
          <w:rtl/>
        </w:rPr>
        <w:t xml:space="preserve"> </w:t>
      </w:r>
      <w:r w:rsidR="009F733A" w:rsidRPr="00266AF8">
        <w:rPr>
          <w:rFonts w:hint="cs"/>
          <w:color w:val="000000" w:themeColor="text1"/>
          <w:rtl/>
        </w:rPr>
        <w:t>(التوبة:</w:t>
      </w:r>
      <w:r w:rsidR="009B6C29">
        <w:rPr>
          <w:rFonts w:hint="cs"/>
          <w:color w:val="000000" w:themeColor="text1"/>
          <w:rtl/>
        </w:rPr>
        <w:t xml:space="preserve"> </w:t>
      </w:r>
      <w:r w:rsidR="009F733A" w:rsidRPr="00266AF8">
        <w:rPr>
          <w:rFonts w:hint="cs"/>
          <w:color w:val="000000" w:themeColor="text1"/>
          <w:rtl/>
        </w:rPr>
        <w:t>24).</w:t>
      </w:r>
    </w:p>
    <w:p w:rsidR="009F733A" w:rsidRPr="00266AF8" w:rsidRDefault="009B6C29" w:rsidP="003008D8">
      <w:pPr>
        <w:rPr>
          <w:color w:val="000000" w:themeColor="text1"/>
          <w:rtl/>
        </w:rPr>
      </w:pPr>
      <w:r>
        <w:rPr>
          <w:rFonts w:hint="cs"/>
          <w:color w:val="000000" w:themeColor="text1"/>
          <w:rtl/>
        </w:rPr>
        <w:t>فالجهاد والمواجهة ناتج</w:t>
      </w:r>
      <w:r w:rsidR="009F733A" w:rsidRPr="00266AF8">
        <w:rPr>
          <w:rFonts w:hint="cs"/>
          <w:color w:val="000000" w:themeColor="text1"/>
          <w:rtl/>
        </w:rPr>
        <w:t>ان في التربية الديني</w:t>
      </w:r>
      <w:r w:rsidR="00902C1D">
        <w:rPr>
          <w:rFonts w:hint="cs"/>
          <w:color w:val="000000" w:themeColor="text1"/>
          <w:rtl/>
        </w:rPr>
        <w:t>ّ</w:t>
      </w:r>
      <w:r w:rsidR="009F733A" w:rsidRPr="00266AF8">
        <w:rPr>
          <w:rFonts w:hint="cs"/>
          <w:color w:val="000000" w:themeColor="text1"/>
          <w:rtl/>
        </w:rPr>
        <w:t>ة عن عشق الله وحبّه وحبّ رسوله</w:t>
      </w:r>
      <w:r w:rsidR="00902C1D">
        <w:rPr>
          <w:rFonts w:hint="cs"/>
          <w:color w:val="000000" w:themeColor="text1"/>
          <w:rtl/>
        </w:rPr>
        <w:t>،</w:t>
      </w:r>
      <w:r w:rsidR="009F733A" w:rsidRPr="00266AF8">
        <w:rPr>
          <w:rFonts w:hint="cs"/>
          <w:color w:val="000000" w:themeColor="text1"/>
          <w:rtl/>
        </w:rPr>
        <w:t xml:space="preserve"> وعن عشق التضحية في سبيلهما، وليسا ناتجين عن مصالح أخرى، فكلّ المصالح الدنيوي</w:t>
      </w:r>
      <w:r w:rsidR="003008D8">
        <w:rPr>
          <w:rFonts w:hint="cs"/>
          <w:color w:val="000000" w:themeColor="text1"/>
          <w:rtl/>
        </w:rPr>
        <w:t>ّ</w:t>
      </w:r>
      <w:r w:rsidR="009F733A" w:rsidRPr="00266AF8">
        <w:rPr>
          <w:rFonts w:hint="cs"/>
          <w:color w:val="000000" w:themeColor="text1"/>
          <w:rtl/>
        </w:rPr>
        <w:t>ة عند الإ</w:t>
      </w:r>
      <w:r w:rsidR="00675F80">
        <w:rPr>
          <w:rFonts w:hint="cs"/>
          <w:color w:val="000000" w:themeColor="text1"/>
          <w:rtl/>
        </w:rPr>
        <w:t>صلاحي</w:t>
      </w:r>
      <w:r w:rsidR="003008D8">
        <w:rPr>
          <w:rFonts w:hint="cs"/>
          <w:color w:val="000000" w:themeColor="text1"/>
          <w:rtl/>
        </w:rPr>
        <w:t>ّ</w:t>
      </w:r>
      <w:r w:rsidR="009F733A" w:rsidRPr="00266AF8">
        <w:rPr>
          <w:rFonts w:hint="cs"/>
          <w:color w:val="000000" w:themeColor="text1"/>
          <w:rtl/>
        </w:rPr>
        <w:t xml:space="preserve"> والتغييري</w:t>
      </w:r>
      <w:r w:rsidR="003008D8">
        <w:rPr>
          <w:rFonts w:hint="cs"/>
          <w:color w:val="000000" w:themeColor="text1"/>
          <w:rtl/>
        </w:rPr>
        <w:t>ّ</w:t>
      </w:r>
      <w:r w:rsidR="009F733A" w:rsidRPr="00266AF8">
        <w:rPr>
          <w:rFonts w:hint="cs"/>
          <w:color w:val="000000" w:themeColor="text1"/>
          <w:rtl/>
        </w:rPr>
        <w:t xml:space="preserve"> تصبح لا شيء في سبيل مصلحة الق</w:t>
      </w:r>
      <w:r w:rsidR="003008D8">
        <w:rPr>
          <w:rFonts w:hint="cs"/>
          <w:color w:val="000000" w:themeColor="text1"/>
          <w:rtl/>
        </w:rPr>
        <w:t>ِ</w:t>
      </w:r>
      <w:r w:rsidR="009F733A" w:rsidRPr="00266AF8">
        <w:rPr>
          <w:rFonts w:hint="cs"/>
          <w:color w:val="000000" w:themeColor="text1"/>
          <w:rtl/>
        </w:rPr>
        <w:t>ي</w:t>
      </w:r>
      <w:r w:rsidR="003008D8">
        <w:rPr>
          <w:rFonts w:hint="cs"/>
          <w:color w:val="000000" w:themeColor="text1"/>
          <w:rtl/>
        </w:rPr>
        <w:t>َ</w:t>
      </w:r>
      <w:r w:rsidR="009F733A" w:rsidRPr="00266AF8">
        <w:rPr>
          <w:rFonts w:hint="cs"/>
          <w:color w:val="000000" w:themeColor="text1"/>
          <w:rtl/>
        </w:rPr>
        <w:t>م وا</w:t>
      </w:r>
      <w:r w:rsidR="00675F80">
        <w:rPr>
          <w:rFonts w:hint="cs"/>
          <w:color w:val="000000" w:themeColor="text1"/>
          <w:rtl/>
        </w:rPr>
        <w:t>لمبادئ التي يؤمن بها</w:t>
      </w:r>
      <w:r w:rsidR="003008D8">
        <w:rPr>
          <w:rFonts w:hint="cs"/>
          <w:color w:val="000000" w:themeColor="text1"/>
          <w:rtl/>
        </w:rPr>
        <w:t>.</w:t>
      </w:r>
      <w:r w:rsidR="00675F80">
        <w:rPr>
          <w:rFonts w:hint="cs"/>
          <w:color w:val="000000" w:themeColor="text1"/>
          <w:rtl/>
        </w:rPr>
        <w:t xml:space="preserve"> ولهذا ركّز</w:t>
      </w:r>
      <w:r w:rsidR="009F733A" w:rsidRPr="00266AF8">
        <w:rPr>
          <w:rFonts w:hint="cs"/>
          <w:color w:val="000000" w:themeColor="text1"/>
          <w:rtl/>
        </w:rPr>
        <w:t>ت نصوص القرآن الكريم على خطورة أن يتحوّل الجهاد في عالم مقاصده من ساحة</w:t>
      </w:r>
      <w:r w:rsidR="003008D8">
        <w:rPr>
          <w:rFonts w:hint="cs"/>
          <w:color w:val="000000" w:themeColor="text1"/>
          <w:rtl/>
        </w:rPr>
        <w:t>ٍ</w:t>
      </w:r>
      <w:r w:rsidR="009F733A" w:rsidRPr="00266AF8">
        <w:rPr>
          <w:rFonts w:hint="cs"/>
          <w:color w:val="000000" w:themeColor="text1"/>
          <w:rtl/>
        </w:rPr>
        <w:t xml:space="preserve"> للعشق الإلهي</w:t>
      </w:r>
      <w:r w:rsidR="003008D8">
        <w:rPr>
          <w:rFonts w:hint="cs"/>
          <w:color w:val="000000" w:themeColor="text1"/>
          <w:rtl/>
        </w:rPr>
        <w:t>ّ</w:t>
      </w:r>
      <w:r w:rsidR="009F733A" w:rsidRPr="00266AF8">
        <w:rPr>
          <w:rFonts w:hint="cs"/>
          <w:color w:val="000000" w:themeColor="text1"/>
          <w:rtl/>
        </w:rPr>
        <w:t xml:space="preserve"> وتفضيل الآخرة على الدنيا إلى ساحة لطلب الدنيا نفسها، فيحصل تحوّ</w:t>
      </w:r>
      <w:r w:rsidR="003008D8">
        <w:rPr>
          <w:rFonts w:hint="cs"/>
          <w:color w:val="000000" w:themeColor="text1"/>
          <w:rtl/>
        </w:rPr>
        <w:t>ُ</w:t>
      </w:r>
      <w:r w:rsidR="009F733A" w:rsidRPr="00266AF8">
        <w:rPr>
          <w:rFonts w:hint="cs"/>
          <w:color w:val="000000" w:themeColor="text1"/>
          <w:rtl/>
        </w:rPr>
        <w:t xml:space="preserve">ل في المفهوم والظاهرة، قال تعالى: </w:t>
      </w:r>
      <w:r w:rsidR="009F733A" w:rsidRPr="00266AF8">
        <w:rPr>
          <w:rFonts w:ascii="Mosawi" w:hAnsi="Mosawi" w:cs="Mosawi"/>
          <w:color w:val="000000" w:themeColor="text1"/>
          <w:sz w:val="24"/>
          <w:szCs w:val="24"/>
          <w:rtl/>
        </w:rPr>
        <w:t>﴿</w:t>
      </w:r>
      <w:r w:rsidR="009F733A" w:rsidRPr="00266AF8">
        <w:rPr>
          <w:rFonts w:hint="cs"/>
          <w:b/>
          <w:bCs/>
          <w:color w:val="000000" w:themeColor="text1"/>
          <w:rtl/>
        </w:rPr>
        <w:t>وَإِنَّ مِنكُمْ لَمَن لَّيُبَطِّئَنَّ فَإِنْ أَصَابَتْكُم مُّصِيبَةٌ قَالَ قَدْ أَنْعَمَ اللّهُ عَلَيَّ إِذْ لَ</w:t>
      </w:r>
      <w:r w:rsidR="003008D8">
        <w:rPr>
          <w:rFonts w:hint="cs"/>
          <w:b/>
          <w:bCs/>
          <w:color w:val="000000" w:themeColor="text1"/>
          <w:rtl/>
        </w:rPr>
        <w:t>مْ أَكُن مَّعَهُمْ شَهِيد</w:t>
      </w:r>
      <w:r w:rsidR="009F733A" w:rsidRPr="00266AF8">
        <w:rPr>
          <w:rFonts w:hint="cs"/>
          <w:b/>
          <w:bCs/>
          <w:color w:val="000000" w:themeColor="text1"/>
          <w:rtl/>
        </w:rPr>
        <w:t>ا</w:t>
      </w:r>
      <w:r w:rsidR="003008D8">
        <w:rPr>
          <w:rFonts w:hint="cs"/>
          <w:b/>
          <w:bCs/>
          <w:color w:val="000000" w:themeColor="text1"/>
          <w:rtl/>
        </w:rPr>
        <w:t>ً</w:t>
      </w:r>
      <w:r w:rsidR="009F733A" w:rsidRPr="00266AF8">
        <w:rPr>
          <w:rFonts w:hint="cs"/>
          <w:b/>
          <w:bCs/>
          <w:color w:val="000000" w:themeColor="text1"/>
          <w:rtl/>
        </w:rPr>
        <w:t xml:space="preserve"> * وَلَئِنْ أَصَابَكُمْ فَضْلٌ مِّنَ الله لَيَقُولَنَّ كَأَن لَّمْ تَكُن بَيْنَكُمْ وَبَيْنَهُ مَوَدَّةٌ يَا لَيتَنِي كُنتُ مَ</w:t>
      </w:r>
      <w:r w:rsidR="003008D8">
        <w:rPr>
          <w:rFonts w:hint="cs"/>
          <w:b/>
          <w:bCs/>
          <w:color w:val="000000" w:themeColor="text1"/>
          <w:rtl/>
        </w:rPr>
        <w:t>عَهُمْ فَأَفُوزَ فَوْزًا عَظِيم</w:t>
      </w:r>
      <w:r w:rsidR="009F733A" w:rsidRPr="00266AF8">
        <w:rPr>
          <w:rFonts w:hint="cs"/>
          <w:b/>
          <w:bCs/>
          <w:color w:val="000000" w:themeColor="text1"/>
          <w:rtl/>
        </w:rPr>
        <w:t>ا</w:t>
      </w:r>
      <w:r w:rsidR="003008D8">
        <w:rPr>
          <w:rFonts w:hint="cs"/>
          <w:b/>
          <w:bCs/>
          <w:color w:val="000000" w:themeColor="text1"/>
          <w:rtl/>
        </w:rPr>
        <w:t>ً</w:t>
      </w:r>
      <w:r w:rsidR="009F733A" w:rsidRPr="00266AF8">
        <w:rPr>
          <w:rFonts w:hint="cs"/>
          <w:b/>
          <w:bCs/>
          <w:color w:val="000000" w:themeColor="text1"/>
          <w:rtl/>
        </w:rPr>
        <w:t xml:space="preserve"> * فَلْيُقَاتِلْ فِي سَبِيلِ اللّهِ الَّذِينَ يَشْرُونَ الْحَيَاةَ الدُّنْيَا بِالآخِرَةِ</w:t>
      </w:r>
      <w:r w:rsidR="009F733A" w:rsidRPr="00266AF8">
        <w:rPr>
          <w:rFonts w:ascii="Mosawi" w:hAnsi="Mosawi" w:cs="Mosawi"/>
          <w:color w:val="000000" w:themeColor="text1"/>
          <w:sz w:val="24"/>
          <w:szCs w:val="24"/>
          <w:rtl/>
        </w:rPr>
        <w:t>﴾</w:t>
      </w:r>
      <w:r w:rsidR="009F733A" w:rsidRPr="00266AF8">
        <w:rPr>
          <w:rFonts w:ascii="Mosawi" w:hAnsi="Mosawi" w:cs="Mosawi" w:hint="cs"/>
          <w:color w:val="000000" w:themeColor="text1"/>
          <w:sz w:val="24"/>
          <w:szCs w:val="24"/>
          <w:rtl/>
        </w:rPr>
        <w:t xml:space="preserve"> </w:t>
      </w:r>
      <w:r w:rsidR="009F733A" w:rsidRPr="00266AF8">
        <w:rPr>
          <w:rFonts w:hint="cs"/>
          <w:color w:val="000000" w:themeColor="text1"/>
          <w:rtl/>
        </w:rPr>
        <w:t>(النساء: 72 ـ 74)</w:t>
      </w:r>
      <w:r w:rsidR="003008D8">
        <w:rPr>
          <w:rFonts w:hint="cs"/>
          <w:color w:val="000000" w:themeColor="text1"/>
          <w:rtl/>
        </w:rPr>
        <w:t>.</w:t>
      </w:r>
      <w:r w:rsidR="009F733A" w:rsidRPr="00266AF8">
        <w:rPr>
          <w:rFonts w:hint="cs"/>
          <w:color w:val="000000" w:themeColor="text1"/>
          <w:rtl/>
        </w:rPr>
        <w:t xml:space="preserve"> إنّ هذه الآية الكريمة تريد أن تحصر القتال تقريباً بأولئك الذين يبيعون الدنيا مقابل أن يحظ</w:t>
      </w:r>
      <w:r w:rsidR="003008D8">
        <w:rPr>
          <w:rFonts w:hint="cs"/>
          <w:color w:val="000000" w:themeColor="text1"/>
          <w:rtl/>
        </w:rPr>
        <w:t>َ</w:t>
      </w:r>
      <w:r w:rsidR="009F733A" w:rsidRPr="00266AF8">
        <w:rPr>
          <w:rFonts w:hint="cs"/>
          <w:color w:val="000000" w:themeColor="text1"/>
          <w:rtl/>
        </w:rPr>
        <w:t>و</w:t>
      </w:r>
      <w:r w:rsidR="003008D8">
        <w:rPr>
          <w:rFonts w:hint="cs"/>
          <w:color w:val="000000" w:themeColor="text1"/>
          <w:rtl/>
        </w:rPr>
        <w:t>ْ</w:t>
      </w:r>
      <w:r w:rsidR="009F733A" w:rsidRPr="00266AF8">
        <w:rPr>
          <w:rFonts w:hint="cs"/>
          <w:color w:val="000000" w:themeColor="text1"/>
          <w:rtl/>
        </w:rPr>
        <w:t>ا بالآخرة، هؤلاء هم الذين ينبغي أن يقاتلوا، لا أولئك الذين إنما يقاتلون لأجل الغنائم وتحصيل المكاسب الدنيوية.</w:t>
      </w:r>
    </w:p>
    <w:p w:rsidR="009F733A" w:rsidRPr="00266AF8" w:rsidRDefault="009F733A" w:rsidP="003008D8">
      <w:pPr>
        <w:rPr>
          <w:color w:val="000000" w:themeColor="text1"/>
          <w:rtl/>
        </w:rPr>
      </w:pPr>
      <w:r w:rsidRPr="00266AF8">
        <w:rPr>
          <w:rFonts w:hint="cs"/>
          <w:color w:val="000000" w:themeColor="text1"/>
          <w:rtl/>
        </w:rPr>
        <w:t xml:space="preserve">وهكذا تجد </w:t>
      </w:r>
      <w:r w:rsidR="003008D8">
        <w:rPr>
          <w:rFonts w:hint="cs"/>
          <w:color w:val="000000" w:themeColor="text1"/>
          <w:rtl/>
        </w:rPr>
        <w:t xml:space="preserve">في </w:t>
      </w:r>
      <w:r w:rsidRPr="00266AF8">
        <w:rPr>
          <w:rFonts w:hint="cs"/>
          <w:color w:val="000000" w:themeColor="text1"/>
          <w:rtl/>
        </w:rPr>
        <w:t>حركة الإصلاح والتغيير بعض الأشخاص الوصولي</w:t>
      </w:r>
      <w:r w:rsidR="003008D8">
        <w:rPr>
          <w:rFonts w:hint="cs"/>
          <w:color w:val="000000" w:themeColor="text1"/>
          <w:rtl/>
        </w:rPr>
        <w:t>ّ</w:t>
      </w:r>
      <w:r w:rsidRPr="00266AF8">
        <w:rPr>
          <w:rFonts w:hint="cs"/>
          <w:color w:val="000000" w:themeColor="text1"/>
          <w:rtl/>
        </w:rPr>
        <w:t>ين الانتهازي</w:t>
      </w:r>
      <w:r w:rsidR="003008D8">
        <w:rPr>
          <w:rFonts w:hint="cs"/>
          <w:color w:val="000000" w:themeColor="text1"/>
          <w:rtl/>
        </w:rPr>
        <w:t>ّ</w:t>
      </w:r>
      <w:r w:rsidRPr="00266AF8">
        <w:rPr>
          <w:rFonts w:hint="cs"/>
          <w:color w:val="000000" w:themeColor="text1"/>
          <w:rtl/>
        </w:rPr>
        <w:t xml:space="preserve">ين الذين يريدون أن ينضمّوا </w:t>
      </w:r>
      <w:r w:rsidR="003008D8">
        <w:rPr>
          <w:rFonts w:hint="cs"/>
          <w:color w:val="000000" w:themeColor="text1"/>
          <w:rtl/>
        </w:rPr>
        <w:t>إلى ا</w:t>
      </w:r>
      <w:r w:rsidRPr="00266AF8">
        <w:rPr>
          <w:rFonts w:hint="cs"/>
          <w:color w:val="000000" w:themeColor="text1"/>
          <w:rtl/>
        </w:rPr>
        <w:t>لمسيرة بهدف تحقيق بعض المكاسب التي يجدونها عند هذا الفريق</w:t>
      </w:r>
      <w:r w:rsidR="003008D8">
        <w:rPr>
          <w:rFonts w:hint="cs"/>
          <w:color w:val="000000" w:themeColor="text1"/>
          <w:rtl/>
        </w:rPr>
        <w:t>،</w:t>
      </w:r>
      <w:r w:rsidRPr="00266AF8">
        <w:rPr>
          <w:rFonts w:hint="cs"/>
          <w:color w:val="000000" w:themeColor="text1"/>
          <w:rtl/>
        </w:rPr>
        <w:t xml:space="preserve"> </w:t>
      </w:r>
      <w:r w:rsidR="003008D8">
        <w:rPr>
          <w:rFonts w:hint="cs"/>
          <w:color w:val="000000" w:themeColor="text1"/>
          <w:rtl/>
        </w:rPr>
        <w:t>و</w:t>
      </w:r>
      <w:r w:rsidRPr="00266AF8">
        <w:rPr>
          <w:rFonts w:hint="cs"/>
          <w:color w:val="000000" w:themeColor="text1"/>
          <w:rtl/>
        </w:rPr>
        <w:t>لا</w:t>
      </w:r>
      <w:r w:rsidR="003008D8">
        <w:rPr>
          <w:rFonts w:hint="cs"/>
          <w:color w:val="000000" w:themeColor="text1"/>
          <w:rtl/>
        </w:rPr>
        <w:t xml:space="preserve"> </w:t>
      </w:r>
      <w:r w:rsidRPr="00266AF8">
        <w:rPr>
          <w:rFonts w:hint="cs"/>
          <w:color w:val="000000" w:themeColor="text1"/>
          <w:rtl/>
        </w:rPr>
        <w:t>سي</w:t>
      </w:r>
      <w:r w:rsidR="003008D8">
        <w:rPr>
          <w:rFonts w:hint="cs"/>
          <w:color w:val="000000" w:themeColor="text1"/>
          <w:rtl/>
        </w:rPr>
        <w:t>ّ</w:t>
      </w:r>
      <w:r w:rsidRPr="00266AF8">
        <w:rPr>
          <w:rFonts w:hint="cs"/>
          <w:color w:val="000000" w:themeColor="text1"/>
          <w:rtl/>
        </w:rPr>
        <w:t>ما عندما يلاحظون تقد</w:t>
      </w:r>
      <w:r w:rsidR="003008D8">
        <w:rPr>
          <w:rFonts w:hint="cs"/>
          <w:color w:val="000000" w:themeColor="text1"/>
          <w:rtl/>
        </w:rPr>
        <w:t>ُّ</w:t>
      </w:r>
      <w:r w:rsidRPr="00266AF8">
        <w:rPr>
          <w:rFonts w:hint="cs"/>
          <w:color w:val="000000" w:themeColor="text1"/>
          <w:rtl/>
        </w:rPr>
        <w:t>م هذا الفريق في مواقع القوّة وتحقيقه بعض المنجزات، ولهذا ل</w:t>
      </w:r>
      <w:r w:rsidR="003008D8">
        <w:rPr>
          <w:rFonts w:hint="cs"/>
          <w:color w:val="000000" w:themeColor="text1"/>
          <w:rtl/>
        </w:rPr>
        <w:t>م يساوِ</w:t>
      </w:r>
      <w:r w:rsidR="00BB29BC" w:rsidRPr="00266AF8">
        <w:rPr>
          <w:rFonts w:hint="cs"/>
          <w:color w:val="000000" w:themeColor="text1"/>
          <w:rtl/>
        </w:rPr>
        <w:t xml:space="preserve"> القرآن الكريم بين أنواع المقاتلين أنفسهم</w:t>
      </w:r>
      <w:r w:rsidR="003008D8">
        <w:rPr>
          <w:rFonts w:hint="cs"/>
          <w:color w:val="000000" w:themeColor="text1"/>
          <w:rtl/>
        </w:rPr>
        <w:t>،</w:t>
      </w:r>
      <w:r w:rsidR="00BB29BC" w:rsidRPr="00266AF8">
        <w:rPr>
          <w:rFonts w:hint="cs"/>
          <w:color w:val="000000" w:themeColor="text1"/>
          <w:rtl/>
        </w:rPr>
        <w:t xml:space="preserve"> فضلاً عن عدم مساواته بين القاعدين والمجاهدين</w:t>
      </w:r>
      <w:r w:rsidR="003008D8">
        <w:rPr>
          <w:rFonts w:hint="cs"/>
          <w:color w:val="000000" w:themeColor="text1"/>
          <w:rtl/>
        </w:rPr>
        <w:t>،</w:t>
      </w:r>
      <w:r w:rsidR="00BB29BC" w:rsidRPr="00266AF8">
        <w:rPr>
          <w:rFonts w:hint="cs"/>
          <w:color w:val="000000" w:themeColor="text1"/>
          <w:rtl/>
        </w:rPr>
        <w:t xml:space="preserve"> فقال عز</w:t>
      </w:r>
      <w:r w:rsidR="003008D8">
        <w:rPr>
          <w:rFonts w:hint="cs"/>
          <w:color w:val="000000" w:themeColor="text1"/>
          <w:rtl/>
        </w:rPr>
        <w:t>َّ</w:t>
      </w:r>
      <w:r w:rsidR="00BB29BC" w:rsidRPr="00266AF8">
        <w:rPr>
          <w:rFonts w:hint="cs"/>
          <w:color w:val="000000" w:themeColor="text1"/>
          <w:rtl/>
        </w:rPr>
        <w:t xml:space="preserve"> من </w:t>
      </w:r>
      <w:r w:rsidR="00675F80">
        <w:rPr>
          <w:rFonts w:hint="cs"/>
          <w:color w:val="000000" w:themeColor="text1"/>
          <w:rtl/>
        </w:rPr>
        <w:t>قائل</w:t>
      </w:r>
      <w:r w:rsidR="00BB29BC" w:rsidRPr="00266AF8">
        <w:rPr>
          <w:rFonts w:hint="cs"/>
          <w:color w:val="000000" w:themeColor="text1"/>
          <w:rtl/>
        </w:rPr>
        <w:t xml:space="preserve">: </w:t>
      </w:r>
      <w:r w:rsidR="00BB29BC" w:rsidRPr="00266AF8">
        <w:rPr>
          <w:rFonts w:ascii="Mosawi" w:hAnsi="Mosawi" w:cs="Mosawi"/>
          <w:color w:val="000000" w:themeColor="text1"/>
          <w:sz w:val="24"/>
          <w:szCs w:val="24"/>
          <w:rtl/>
        </w:rPr>
        <w:t>﴿</w:t>
      </w:r>
      <w:r w:rsidR="003008D8">
        <w:rPr>
          <w:rFonts w:hint="cs"/>
          <w:b/>
          <w:bCs/>
          <w:color w:val="000000" w:themeColor="text1"/>
          <w:rtl/>
        </w:rPr>
        <w:t>وَمَا لَكُمْ أَل</w:t>
      </w:r>
      <w:r w:rsidR="00BB29BC" w:rsidRPr="00266AF8">
        <w:rPr>
          <w:rFonts w:hint="cs"/>
          <w:b/>
          <w:bCs/>
          <w:color w:val="000000" w:themeColor="text1"/>
          <w:rtl/>
        </w:rPr>
        <w:t>ا</w:t>
      </w:r>
      <w:r w:rsidR="003008D8">
        <w:rPr>
          <w:rFonts w:hint="cs"/>
          <w:b/>
          <w:bCs/>
          <w:color w:val="000000" w:themeColor="text1"/>
          <w:rtl/>
        </w:rPr>
        <w:t>ّ</w:t>
      </w:r>
      <w:r w:rsidR="00BB29BC" w:rsidRPr="00266AF8">
        <w:rPr>
          <w:rFonts w:hint="cs"/>
          <w:b/>
          <w:bCs/>
          <w:color w:val="000000" w:themeColor="text1"/>
          <w:rtl/>
        </w:rPr>
        <w:t xml:space="preserve"> تُنفِقُوا فِي سَبِيلِ اللَّهِ وَلِلّ</w:t>
      </w:r>
      <w:r w:rsidR="003008D8">
        <w:rPr>
          <w:rFonts w:hint="cs"/>
          <w:b/>
          <w:bCs/>
          <w:color w:val="000000" w:themeColor="text1"/>
          <w:rtl/>
        </w:rPr>
        <w:t>َهِ مِيرَاثُ السَّمَاوَاتِ وَالأَرْضِ لا يَسْتَوِي مِنكُمْ مَ</w:t>
      </w:r>
      <w:r w:rsidR="00BB29BC" w:rsidRPr="00266AF8">
        <w:rPr>
          <w:rFonts w:hint="cs"/>
          <w:b/>
          <w:bCs/>
          <w:color w:val="000000" w:themeColor="text1"/>
          <w:rtl/>
        </w:rPr>
        <w:t>نْ أَنفَقَ مِن قَبْلِ الْفَتْحِ وَقَاتَلَ أُوْلَئِكَ أَعْظَمُ دَرَجَةً مِّنَ الَّذِينَ أَنفَقُو</w:t>
      </w:r>
      <w:r w:rsidR="003008D8">
        <w:rPr>
          <w:rFonts w:hint="cs"/>
          <w:b/>
          <w:bCs/>
          <w:color w:val="000000" w:themeColor="text1"/>
          <w:rtl/>
        </w:rPr>
        <w:t>ا مِن بَعْدُ وَقَاتَلُوا وَكُل</w:t>
      </w:r>
      <w:r w:rsidR="00BB29BC" w:rsidRPr="00266AF8">
        <w:rPr>
          <w:rFonts w:hint="cs"/>
          <w:b/>
          <w:bCs/>
          <w:color w:val="000000" w:themeColor="text1"/>
          <w:rtl/>
        </w:rPr>
        <w:t>ا</w:t>
      </w:r>
      <w:r w:rsidR="003008D8">
        <w:rPr>
          <w:rFonts w:hint="cs"/>
          <w:b/>
          <w:bCs/>
          <w:color w:val="000000" w:themeColor="text1"/>
          <w:rtl/>
        </w:rPr>
        <w:t>ًّ</w:t>
      </w:r>
      <w:r w:rsidR="00BB29BC" w:rsidRPr="00266AF8">
        <w:rPr>
          <w:rFonts w:hint="cs"/>
          <w:b/>
          <w:bCs/>
          <w:color w:val="000000" w:themeColor="text1"/>
          <w:rtl/>
        </w:rPr>
        <w:t xml:space="preserve"> وَعَدَ اللَّهُ الْحُسْنَى وَاللَّهُ بِمَا تَعْمَلُونَ خَبِيرٌ</w:t>
      </w:r>
      <w:r w:rsidR="00BB29BC" w:rsidRPr="00266AF8">
        <w:rPr>
          <w:rFonts w:ascii="Mosawi" w:hAnsi="Mosawi" w:cs="Mosawi"/>
          <w:color w:val="000000" w:themeColor="text1"/>
          <w:sz w:val="24"/>
          <w:szCs w:val="24"/>
          <w:rtl/>
        </w:rPr>
        <w:t>﴾</w:t>
      </w:r>
      <w:r w:rsidR="00BB29BC" w:rsidRPr="00266AF8">
        <w:rPr>
          <w:rFonts w:ascii="Mosawi" w:hAnsi="Mosawi" w:cs="Mosawi" w:hint="cs"/>
          <w:color w:val="000000" w:themeColor="text1"/>
          <w:sz w:val="24"/>
          <w:szCs w:val="24"/>
          <w:rtl/>
        </w:rPr>
        <w:t xml:space="preserve"> </w:t>
      </w:r>
      <w:r w:rsidR="00BB29BC" w:rsidRPr="00266AF8">
        <w:rPr>
          <w:rFonts w:hint="cs"/>
          <w:color w:val="000000" w:themeColor="text1"/>
          <w:rtl/>
        </w:rPr>
        <w:t>(الحديد: 10).</w:t>
      </w:r>
    </w:p>
    <w:p w:rsidR="00BB29BC" w:rsidRPr="00266AF8" w:rsidRDefault="00BB29BC" w:rsidP="0045369A">
      <w:pPr>
        <w:rPr>
          <w:color w:val="000000" w:themeColor="text1"/>
          <w:rtl/>
        </w:rPr>
      </w:pPr>
      <w:r w:rsidRPr="00266AF8">
        <w:rPr>
          <w:rFonts w:hint="cs"/>
          <w:color w:val="000000" w:themeColor="text1"/>
          <w:rtl/>
        </w:rPr>
        <w:t>هذه الآية</w:t>
      </w:r>
      <w:r w:rsidR="00675F80">
        <w:rPr>
          <w:rFonts w:hint="cs"/>
          <w:color w:val="000000" w:themeColor="text1"/>
          <w:rtl/>
        </w:rPr>
        <w:t xml:space="preserve"> الكريمة تؤكّد أنّ المقام الأسمى</w:t>
      </w:r>
      <w:r w:rsidRPr="00266AF8">
        <w:rPr>
          <w:rFonts w:hint="cs"/>
          <w:color w:val="000000" w:themeColor="text1"/>
          <w:rtl/>
        </w:rPr>
        <w:t xml:space="preserve"> يكون لأولئك الذين واجهوا وتحم</w:t>
      </w:r>
      <w:r w:rsidR="00675F80">
        <w:rPr>
          <w:rFonts w:hint="cs"/>
          <w:color w:val="000000" w:themeColor="text1"/>
          <w:rtl/>
        </w:rPr>
        <w:t>ّ</w:t>
      </w:r>
      <w:r w:rsidRPr="00266AF8">
        <w:rPr>
          <w:rFonts w:hint="cs"/>
          <w:color w:val="000000" w:themeColor="text1"/>
          <w:rtl/>
        </w:rPr>
        <w:t>لوا في مواقع الشدّة؛ لأنّ هذا العنصر يكشف عن درجة</w:t>
      </w:r>
      <w:r w:rsidR="0045369A">
        <w:rPr>
          <w:rFonts w:hint="cs"/>
          <w:color w:val="000000" w:themeColor="text1"/>
          <w:rtl/>
        </w:rPr>
        <w:t>ٍ</w:t>
      </w:r>
      <w:r w:rsidRPr="00266AF8">
        <w:rPr>
          <w:rFonts w:hint="cs"/>
          <w:color w:val="000000" w:themeColor="text1"/>
          <w:rtl/>
        </w:rPr>
        <w:t xml:space="preserve"> إيماني</w:t>
      </w:r>
      <w:r w:rsidR="0045369A">
        <w:rPr>
          <w:rFonts w:hint="cs"/>
          <w:color w:val="000000" w:themeColor="text1"/>
          <w:rtl/>
        </w:rPr>
        <w:t>ّ</w:t>
      </w:r>
      <w:r w:rsidRPr="00266AF8">
        <w:rPr>
          <w:rFonts w:hint="cs"/>
          <w:color w:val="000000" w:themeColor="text1"/>
          <w:rtl/>
        </w:rPr>
        <w:t>ة عالية عندهم وجهاد</w:t>
      </w:r>
      <w:r w:rsidR="0045369A">
        <w:rPr>
          <w:rFonts w:hint="cs"/>
          <w:color w:val="000000" w:themeColor="text1"/>
          <w:rtl/>
        </w:rPr>
        <w:t>ٍ</w:t>
      </w:r>
      <w:r w:rsidRPr="00266AF8">
        <w:rPr>
          <w:rFonts w:hint="cs"/>
          <w:color w:val="000000" w:themeColor="text1"/>
          <w:rtl/>
        </w:rPr>
        <w:t xml:space="preserve"> حقيقي</w:t>
      </w:r>
      <w:r w:rsidR="0045369A">
        <w:rPr>
          <w:rFonts w:hint="cs"/>
          <w:color w:val="000000" w:themeColor="text1"/>
          <w:rtl/>
        </w:rPr>
        <w:t>ّ</w:t>
      </w:r>
      <w:r w:rsidRPr="00266AF8">
        <w:rPr>
          <w:rFonts w:hint="cs"/>
          <w:color w:val="000000" w:themeColor="text1"/>
          <w:rtl/>
        </w:rPr>
        <w:t xml:space="preserve"> مخلص، حيث لم يكن يرجو صاحبه شيئاً وهم القلّة الضعيفة، أما بعد الفتح فإنّ الإسلام صار قوي</w:t>
      </w:r>
      <w:r w:rsidR="0045369A">
        <w:rPr>
          <w:rFonts w:hint="cs"/>
          <w:color w:val="000000" w:themeColor="text1"/>
          <w:rtl/>
        </w:rPr>
        <w:t>ّ</w:t>
      </w:r>
      <w:r w:rsidRPr="00266AF8">
        <w:rPr>
          <w:rFonts w:hint="cs"/>
          <w:color w:val="000000" w:themeColor="text1"/>
          <w:rtl/>
        </w:rPr>
        <w:t>اً</w:t>
      </w:r>
      <w:r w:rsidR="0045369A">
        <w:rPr>
          <w:rFonts w:hint="cs"/>
          <w:color w:val="000000" w:themeColor="text1"/>
          <w:rtl/>
        </w:rPr>
        <w:t>،</w:t>
      </w:r>
      <w:r w:rsidRPr="00266AF8">
        <w:rPr>
          <w:rFonts w:hint="cs"/>
          <w:color w:val="000000" w:themeColor="text1"/>
          <w:rtl/>
        </w:rPr>
        <w:t xml:space="preserve"> وصار الانضمام إليه شأن المخلص وغيره، وشأن </w:t>
      </w:r>
      <w:r w:rsidRPr="00266AF8">
        <w:rPr>
          <w:rFonts w:hint="cs"/>
          <w:color w:val="000000" w:themeColor="text1"/>
          <w:rtl/>
        </w:rPr>
        <w:lastRenderedPageBreak/>
        <w:t>المؤمنين على اختلاف درجات الإيمان، ويشوبه حينئذٍ تماز</w:t>
      </w:r>
      <w:r w:rsidR="00675F80">
        <w:rPr>
          <w:rFonts w:hint="cs"/>
          <w:color w:val="000000" w:themeColor="text1"/>
          <w:rtl/>
        </w:rPr>
        <w:t>ج</w:t>
      </w:r>
      <w:r w:rsidRPr="00266AF8">
        <w:rPr>
          <w:rFonts w:hint="cs"/>
          <w:color w:val="000000" w:themeColor="text1"/>
          <w:rtl/>
        </w:rPr>
        <w:t xml:space="preserve"> المصالح الدنيوي</w:t>
      </w:r>
      <w:r w:rsidR="0045369A">
        <w:rPr>
          <w:rFonts w:hint="cs"/>
          <w:color w:val="000000" w:themeColor="text1"/>
          <w:rtl/>
        </w:rPr>
        <w:t>ّ</w:t>
      </w:r>
      <w:r w:rsidRPr="00266AF8">
        <w:rPr>
          <w:rFonts w:hint="cs"/>
          <w:color w:val="000000" w:themeColor="text1"/>
          <w:rtl/>
        </w:rPr>
        <w:t>ة والأخروي</w:t>
      </w:r>
      <w:r w:rsidR="0045369A">
        <w:rPr>
          <w:rFonts w:hint="cs"/>
          <w:color w:val="000000" w:themeColor="text1"/>
          <w:rtl/>
        </w:rPr>
        <w:t>ّ</w:t>
      </w:r>
      <w:r w:rsidRPr="00266AF8">
        <w:rPr>
          <w:rFonts w:hint="cs"/>
          <w:color w:val="000000" w:themeColor="text1"/>
          <w:rtl/>
        </w:rPr>
        <w:t>ة.</w:t>
      </w:r>
    </w:p>
    <w:p w:rsidR="00BB29BC" w:rsidRPr="00266AF8" w:rsidRDefault="00BB29BC" w:rsidP="000B0AF4">
      <w:pPr>
        <w:rPr>
          <w:color w:val="000000" w:themeColor="text1"/>
          <w:rtl/>
        </w:rPr>
      </w:pPr>
      <w:r w:rsidRPr="00266AF8">
        <w:rPr>
          <w:rFonts w:hint="cs"/>
          <w:color w:val="000000" w:themeColor="text1"/>
          <w:rtl/>
        </w:rPr>
        <w:t>إن الاختبارات والامتحانات جهاز</w:t>
      </w:r>
      <w:r w:rsidR="0045369A">
        <w:rPr>
          <w:rFonts w:hint="cs"/>
          <w:color w:val="000000" w:themeColor="text1"/>
          <w:rtl/>
        </w:rPr>
        <w:t>ٌ</w:t>
      </w:r>
      <w:r w:rsidRPr="00266AF8">
        <w:rPr>
          <w:rFonts w:hint="cs"/>
          <w:color w:val="000000" w:themeColor="text1"/>
          <w:rtl/>
        </w:rPr>
        <w:t xml:space="preserve"> لتصفية المقاصد وكشف الأغراض والغايات، وم</w:t>
      </w:r>
      <w:r w:rsidR="0045369A">
        <w:rPr>
          <w:rFonts w:hint="cs"/>
          <w:color w:val="000000" w:themeColor="text1"/>
          <w:rtl/>
        </w:rPr>
        <w:t>َ</w:t>
      </w:r>
      <w:r w:rsidRPr="00266AF8">
        <w:rPr>
          <w:rFonts w:hint="cs"/>
          <w:color w:val="000000" w:themeColor="text1"/>
          <w:rtl/>
        </w:rPr>
        <w:t>ن</w:t>
      </w:r>
      <w:r w:rsidR="0045369A">
        <w:rPr>
          <w:rFonts w:hint="cs"/>
          <w:color w:val="000000" w:themeColor="text1"/>
          <w:rtl/>
        </w:rPr>
        <w:t>ْ</w:t>
      </w:r>
      <w:r w:rsidRPr="00266AF8">
        <w:rPr>
          <w:rFonts w:hint="cs"/>
          <w:color w:val="000000" w:themeColor="text1"/>
          <w:rtl/>
        </w:rPr>
        <w:t xml:space="preserve"> يقف معك في موقع الشدّة يختلف عمّ</w:t>
      </w:r>
      <w:r w:rsidR="0045369A">
        <w:rPr>
          <w:rFonts w:hint="cs"/>
          <w:color w:val="000000" w:themeColor="text1"/>
          <w:rtl/>
        </w:rPr>
        <w:t>َ</w:t>
      </w:r>
      <w:r w:rsidRPr="00266AF8">
        <w:rPr>
          <w:rFonts w:hint="cs"/>
          <w:color w:val="000000" w:themeColor="text1"/>
          <w:rtl/>
        </w:rPr>
        <w:t>ن</w:t>
      </w:r>
      <w:r w:rsidR="0045369A">
        <w:rPr>
          <w:rFonts w:hint="cs"/>
          <w:color w:val="000000" w:themeColor="text1"/>
          <w:rtl/>
        </w:rPr>
        <w:t>ْ</w:t>
      </w:r>
      <w:r w:rsidRPr="00266AF8">
        <w:rPr>
          <w:rFonts w:hint="cs"/>
          <w:color w:val="000000" w:themeColor="text1"/>
          <w:rtl/>
        </w:rPr>
        <w:t xml:space="preserve"> يقف معك في موقع الضعف، حيث سيكلّ</w:t>
      </w:r>
      <w:r w:rsidR="0045369A">
        <w:rPr>
          <w:rFonts w:hint="cs"/>
          <w:color w:val="000000" w:themeColor="text1"/>
          <w:rtl/>
        </w:rPr>
        <w:t>ِ</w:t>
      </w:r>
      <w:r w:rsidRPr="00266AF8">
        <w:rPr>
          <w:rFonts w:hint="cs"/>
          <w:color w:val="000000" w:themeColor="text1"/>
          <w:rtl/>
        </w:rPr>
        <w:t>فه الوقوف معك كثيراً.</w:t>
      </w:r>
    </w:p>
    <w:p w:rsidR="00BB29BC" w:rsidRPr="00266AF8" w:rsidRDefault="00BB29BC" w:rsidP="0045369A">
      <w:pPr>
        <w:rPr>
          <w:color w:val="000000" w:themeColor="text1"/>
          <w:rtl/>
        </w:rPr>
      </w:pPr>
      <w:r w:rsidRPr="00266AF8">
        <w:rPr>
          <w:rFonts w:hint="cs"/>
          <w:color w:val="000000" w:themeColor="text1"/>
          <w:rtl/>
        </w:rPr>
        <w:t>ونحن نرى كيف أنه داخل الأوساط الديني</w:t>
      </w:r>
      <w:r w:rsidR="0045369A">
        <w:rPr>
          <w:rFonts w:hint="cs"/>
          <w:color w:val="000000" w:themeColor="text1"/>
          <w:rtl/>
        </w:rPr>
        <w:t>ّ</w:t>
      </w:r>
      <w:r w:rsidRPr="00266AF8">
        <w:rPr>
          <w:rFonts w:hint="cs"/>
          <w:color w:val="000000" w:themeColor="text1"/>
          <w:rtl/>
        </w:rPr>
        <w:t>ة يحكم هذا المنطق أيضاً</w:t>
      </w:r>
      <w:r w:rsidR="0045369A">
        <w:rPr>
          <w:rFonts w:hint="cs"/>
          <w:color w:val="000000" w:themeColor="text1"/>
          <w:rtl/>
        </w:rPr>
        <w:t>.</w:t>
      </w:r>
      <w:r w:rsidRPr="00266AF8">
        <w:rPr>
          <w:rFonts w:hint="cs"/>
          <w:color w:val="000000" w:themeColor="text1"/>
          <w:rtl/>
        </w:rPr>
        <w:t xml:space="preserve"> فكم من أشخاص يصدق عليهم ما صدق في حق</w:t>
      </w:r>
      <w:r w:rsidR="0045369A">
        <w:rPr>
          <w:rFonts w:hint="cs"/>
          <w:color w:val="000000" w:themeColor="text1"/>
          <w:rtl/>
        </w:rPr>
        <w:t>ّ</w:t>
      </w:r>
      <w:r w:rsidRPr="00266AF8">
        <w:rPr>
          <w:rFonts w:hint="cs"/>
          <w:color w:val="000000" w:themeColor="text1"/>
          <w:rtl/>
        </w:rPr>
        <w:t xml:space="preserve"> كثير من الناس زمن الإمام الحسين</w:t>
      </w:r>
      <w:r w:rsidRPr="00266AF8">
        <w:rPr>
          <w:rFonts w:ascii="Mosawi" w:hAnsi="Mosawi" w:cs="Mosawi"/>
          <w:color w:val="000000" w:themeColor="text1"/>
          <w:rtl/>
        </w:rPr>
        <w:t>×</w:t>
      </w:r>
      <w:r w:rsidRPr="00266AF8">
        <w:rPr>
          <w:rFonts w:ascii="Mosawi" w:hAnsi="Mosawi" w:cs="Mosawi" w:hint="cs"/>
          <w:color w:val="000000" w:themeColor="text1"/>
          <w:rtl/>
        </w:rPr>
        <w:t xml:space="preserve"> </w:t>
      </w:r>
      <w:r w:rsidRPr="00266AF8">
        <w:rPr>
          <w:rFonts w:hint="cs"/>
          <w:color w:val="000000" w:themeColor="text1"/>
          <w:rtl/>
        </w:rPr>
        <w:t>«قلوبهم معك</w:t>
      </w:r>
      <w:r w:rsidR="0045369A">
        <w:rPr>
          <w:rFonts w:hint="cs"/>
          <w:color w:val="000000" w:themeColor="text1"/>
          <w:rtl/>
        </w:rPr>
        <w:t>،</w:t>
      </w:r>
      <w:r w:rsidRPr="00266AF8">
        <w:rPr>
          <w:rFonts w:hint="cs"/>
          <w:color w:val="000000" w:themeColor="text1"/>
          <w:rtl/>
        </w:rPr>
        <w:t xml:space="preserve"> وسيوفهم عليك»</w:t>
      </w:r>
      <w:r w:rsidR="0045369A">
        <w:rPr>
          <w:rFonts w:hint="cs"/>
          <w:color w:val="000000" w:themeColor="text1"/>
          <w:rtl/>
        </w:rPr>
        <w:t>.</w:t>
      </w:r>
      <w:r w:rsidRPr="00266AF8">
        <w:rPr>
          <w:rFonts w:hint="cs"/>
          <w:color w:val="000000" w:themeColor="text1"/>
          <w:rtl/>
        </w:rPr>
        <w:t xml:space="preserve"> فأنت</w:t>
      </w:r>
      <w:r w:rsidR="0045369A">
        <w:rPr>
          <w:rFonts w:hint="cs"/>
          <w:color w:val="000000" w:themeColor="text1"/>
          <w:rtl/>
        </w:rPr>
        <w:t>َ</w:t>
      </w:r>
      <w:r w:rsidRPr="00266AF8">
        <w:rPr>
          <w:rFonts w:hint="cs"/>
          <w:color w:val="000000" w:themeColor="text1"/>
          <w:rtl/>
        </w:rPr>
        <w:t xml:space="preserve"> ترى الكثيرين يتفاعلون مع حركة الوعي والبصيرة والهداية مقابل حركة الغلو</w:t>
      </w:r>
      <w:r w:rsidR="0045369A">
        <w:rPr>
          <w:rFonts w:hint="cs"/>
          <w:color w:val="000000" w:themeColor="text1"/>
          <w:rtl/>
        </w:rPr>
        <w:t>ّ</w:t>
      </w:r>
      <w:r w:rsidRPr="00266AF8">
        <w:rPr>
          <w:rFonts w:hint="cs"/>
          <w:color w:val="000000" w:themeColor="text1"/>
          <w:rtl/>
        </w:rPr>
        <w:t xml:space="preserve"> والخرافة وال</w:t>
      </w:r>
      <w:r w:rsidR="00675F80">
        <w:rPr>
          <w:rFonts w:hint="cs"/>
          <w:color w:val="000000" w:themeColor="text1"/>
          <w:rtl/>
        </w:rPr>
        <w:t>تهريج من جهة</w:t>
      </w:r>
      <w:r w:rsidR="0045369A">
        <w:rPr>
          <w:rFonts w:hint="cs"/>
          <w:color w:val="000000" w:themeColor="text1"/>
          <w:rtl/>
        </w:rPr>
        <w:t>ٍ،</w:t>
      </w:r>
      <w:r w:rsidR="00675F80">
        <w:rPr>
          <w:rFonts w:hint="cs"/>
          <w:color w:val="000000" w:themeColor="text1"/>
          <w:rtl/>
        </w:rPr>
        <w:t xml:space="preserve"> وحركة التمييع والتقزيم </w:t>
      </w:r>
      <w:r w:rsidRPr="00266AF8">
        <w:rPr>
          <w:rFonts w:hint="cs"/>
          <w:color w:val="000000" w:themeColor="text1"/>
          <w:rtl/>
        </w:rPr>
        <w:t>والمحاربة للدين من جهة</w:t>
      </w:r>
      <w:r w:rsidR="0045369A">
        <w:rPr>
          <w:rFonts w:hint="cs"/>
          <w:color w:val="000000" w:themeColor="text1"/>
          <w:rtl/>
        </w:rPr>
        <w:t>ٍ</w:t>
      </w:r>
      <w:r w:rsidRPr="00266AF8">
        <w:rPr>
          <w:rFonts w:hint="cs"/>
          <w:color w:val="000000" w:themeColor="text1"/>
          <w:rtl/>
        </w:rPr>
        <w:t xml:space="preserve"> ثانية، لكن</w:t>
      </w:r>
      <w:r w:rsidR="0045369A">
        <w:rPr>
          <w:rFonts w:hint="cs"/>
          <w:color w:val="000000" w:themeColor="text1"/>
          <w:rtl/>
        </w:rPr>
        <w:t>ْ</w:t>
      </w:r>
      <w:r w:rsidRPr="00266AF8">
        <w:rPr>
          <w:rFonts w:hint="cs"/>
          <w:color w:val="000000" w:themeColor="text1"/>
          <w:rtl/>
        </w:rPr>
        <w:t xml:space="preserve"> عندما تتطلّ</w:t>
      </w:r>
      <w:r w:rsidR="0045369A">
        <w:rPr>
          <w:rFonts w:hint="cs"/>
          <w:color w:val="000000" w:themeColor="text1"/>
          <w:rtl/>
        </w:rPr>
        <w:t>َ</w:t>
      </w:r>
      <w:r w:rsidRPr="00266AF8">
        <w:rPr>
          <w:rFonts w:hint="cs"/>
          <w:color w:val="000000" w:themeColor="text1"/>
          <w:rtl/>
        </w:rPr>
        <w:t xml:space="preserve">ب الأمور </w:t>
      </w:r>
      <w:r w:rsidR="00675F80">
        <w:rPr>
          <w:rFonts w:hint="cs"/>
          <w:color w:val="000000" w:themeColor="text1"/>
          <w:rtl/>
        </w:rPr>
        <w:t>منهم</w:t>
      </w:r>
      <w:r w:rsidRPr="00266AF8">
        <w:rPr>
          <w:rFonts w:hint="cs"/>
          <w:color w:val="000000" w:themeColor="text1"/>
          <w:rtl/>
        </w:rPr>
        <w:t xml:space="preserve"> موقفاً فإن</w:t>
      </w:r>
      <w:r w:rsidR="0045369A">
        <w:rPr>
          <w:rFonts w:hint="cs"/>
          <w:color w:val="000000" w:themeColor="text1"/>
          <w:rtl/>
        </w:rPr>
        <w:t>ّ</w:t>
      </w:r>
      <w:r w:rsidRPr="00266AF8">
        <w:rPr>
          <w:rFonts w:hint="cs"/>
          <w:color w:val="000000" w:themeColor="text1"/>
          <w:rtl/>
        </w:rPr>
        <w:t>ك لا تجد أحداً، ولا ترى نفسك إلا</w:t>
      </w:r>
      <w:r w:rsidR="0045369A">
        <w:rPr>
          <w:rFonts w:hint="cs"/>
          <w:color w:val="000000" w:themeColor="text1"/>
          <w:rtl/>
        </w:rPr>
        <w:t>ّ</w:t>
      </w:r>
      <w:r w:rsidRPr="00266AF8">
        <w:rPr>
          <w:rFonts w:hint="cs"/>
          <w:color w:val="000000" w:themeColor="text1"/>
          <w:rtl/>
        </w:rPr>
        <w:t xml:space="preserve"> شبيهاً ـ في الصورة ـ لمشهد مسلم بن عقيل، فإذا قوي عودك سمعت</w:t>
      </w:r>
      <w:r w:rsidR="0045369A">
        <w:rPr>
          <w:rFonts w:hint="cs"/>
          <w:color w:val="000000" w:themeColor="text1"/>
          <w:rtl/>
        </w:rPr>
        <w:t>َ</w:t>
      </w:r>
      <w:r w:rsidRPr="00266AF8">
        <w:rPr>
          <w:rFonts w:hint="cs"/>
          <w:color w:val="000000" w:themeColor="text1"/>
          <w:rtl/>
        </w:rPr>
        <w:t xml:space="preserve"> ثناءهم ومدحهم وإطراءهم.</w:t>
      </w:r>
    </w:p>
    <w:p w:rsidR="00BB29BC" w:rsidRDefault="00BB29BC" w:rsidP="00675F80">
      <w:pPr>
        <w:rPr>
          <w:color w:val="000000" w:themeColor="text1"/>
          <w:rtl/>
        </w:rPr>
      </w:pPr>
      <w:r w:rsidRPr="00266AF8">
        <w:rPr>
          <w:rFonts w:hint="cs"/>
          <w:color w:val="000000" w:themeColor="text1"/>
          <w:rtl/>
        </w:rPr>
        <w:t>هنا أهم</w:t>
      </w:r>
      <w:r w:rsidR="0045369A">
        <w:rPr>
          <w:rFonts w:hint="cs"/>
          <w:color w:val="000000" w:themeColor="text1"/>
          <w:rtl/>
        </w:rPr>
        <w:t>ّ</w:t>
      </w:r>
      <w:r w:rsidRPr="00266AF8">
        <w:rPr>
          <w:rFonts w:hint="cs"/>
          <w:color w:val="000000" w:themeColor="text1"/>
          <w:rtl/>
        </w:rPr>
        <w:t>ي</w:t>
      </w:r>
      <w:r w:rsidR="0045369A">
        <w:rPr>
          <w:rFonts w:hint="cs"/>
          <w:color w:val="000000" w:themeColor="text1"/>
          <w:rtl/>
        </w:rPr>
        <w:t>ّ</w:t>
      </w:r>
      <w:r w:rsidRPr="00266AF8">
        <w:rPr>
          <w:rFonts w:hint="cs"/>
          <w:color w:val="000000" w:themeColor="text1"/>
          <w:rtl/>
        </w:rPr>
        <w:t>ة الحفر في المقاصد</w:t>
      </w:r>
      <w:r w:rsidR="0045369A">
        <w:rPr>
          <w:rFonts w:hint="cs"/>
          <w:color w:val="000000" w:themeColor="text1"/>
          <w:rtl/>
        </w:rPr>
        <w:t>؛</w:t>
      </w:r>
      <w:r w:rsidRPr="00266AF8">
        <w:rPr>
          <w:rFonts w:hint="cs"/>
          <w:color w:val="000000" w:themeColor="text1"/>
          <w:rtl/>
        </w:rPr>
        <w:t xml:space="preserve"> لتكون مقاصد سل</w:t>
      </w:r>
      <w:r w:rsidR="00675F80">
        <w:rPr>
          <w:rFonts w:hint="cs"/>
          <w:color w:val="000000" w:themeColor="text1"/>
          <w:rtl/>
        </w:rPr>
        <w:t>ي</w:t>
      </w:r>
      <w:r w:rsidRPr="00266AF8">
        <w:rPr>
          <w:rFonts w:hint="cs"/>
          <w:color w:val="000000" w:themeColor="text1"/>
          <w:rtl/>
        </w:rPr>
        <w:t>مة وصحيحة، فيناضل الإنسان لأجل الله تعالى</w:t>
      </w:r>
      <w:r w:rsidR="0045369A">
        <w:rPr>
          <w:rFonts w:hint="cs"/>
          <w:color w:val="000000" w:themeColor="text1"/>
          <w:rtl/>
        </w:rPr>
        <w:t>،</w:t>
      </w:r>
      <w:r w:rsidRPr="00266AF8">
        <w:rPr>
          <w:rFonts w:hint="cs"/>
          <w:color w:val="000000" w:themeColor="text1"/>
          <w:rtl/>
        </w:rPr>
        <w:t xml:space="preserve"> ويستعدّ للتضحية، فإذا بني هذا القصد في الروح الإنساني</w:t>
      </w:r>
      <w:r w:rsidR="0045369A">
        <w:rPr>
          <w:rFonts w:hint="cs"/>
          <w:color w:val="000000" w:themeColor="text1"/>
          <w:rtl/>
        </w:rPr>
        <w:t>ّ</w:t>
      </w:r>
      <w:r w:rsidRPr="00266AF8">
        <w:rPr>
          <w:rFonts w:hint="cs"/>
          <w:color w:val="000000" w:themeColor="text1"/>
          <w:rtl/>
        </w:rPr>
        <w:t xml:space="preserve">ة </w:t>
      </w:r>
      <w:r w:rsidR="00675F80">
        <w:rPr>
          <w:rFonts w:hint="cs"/>
          <w:color w:val="000000" w:themeColor="text1"/>
          <w:rtl/>
        </w:rPr>
        <w:t>ف</w:t>
      </w:r>
      <w:r w:rsidRPr="00266AF8">
        <w:rPr>
          <w:rFonts w:hint="cs"/>
          <w:color w:val="000000" w:themeColor="text1"/>
          <w:rtl/>
        </w:rPr>
        <w:t>سوف تجد مع مسلم بن عقيل الكثيرين.</w:t>
      </w:r>
    </w:p>
    <w:p w:rsidR="00675F80" w:rsidRDefault="00675F80" w:rsidP="00675F80">
      <w:pPr>
        <w:rPr>
          <w:color w:val="000000" w:themeColor="text1"/>
          <w:rtl/>
        </w:rPr>
      </w:pPr>
    </w:p>
    <w:p w:rsidR="00675F80" w:rsidRDefault="00675F80" w:rsidP="00675F80">
      <w:pPr>
        <w:rPr>
          <w:color w:val="000000" w:themeColor="text1"/>
          <w:rtl/>
        </w:rPr>
      </w:pPr>
    </w:p>
    <w:p w:rsidR="00675F80" w:rsidRPr="00675F80" w:rsidRDefault="00675F80" w:rsidP="00675F80">
      <w:pPr>
        <w:jc w:val="right"/>
        <w:rPr>
          <w:b/>
          <w:bCs/>
          <w:color w:val="000000" w:themeColor="text1"/>
          <w:rtl/>
        </w:rPr>
      </w:pPr>
      <w:r w:rsidRPr="00675F80">
        <w:rPr>
          <w:rFonts w:hint="cs"/>
          <w:b/>
          <w:bCs/>
          <w:color w:val="000000" w:themeColor="text1"/>
          <w:rtl/>
        </w:rPr>
        <w:t>ـ يتبع ـ</w:t>
      </w:r>
    </w:p>
    <w:p w:rsidR="009570C1" w:rsidRPr="00266AF8" w:rsidRDefault="009570C1" w:rsidP="000B0AF4">
      <w:pPr>
        <w:rPr>
          <w:color w:val="000000" w:themeColor="text1"/>
          <w:rtl/>
        </w:rPr>
      </w:pPr>
    </w:p>
    <w:p w:rsidR="009570C1" w:rsidRPr="00266AF8" w:rsidRDefault="009570C1" w:rsidP="000B0AF4">
      <w:pPr>
        <w:rPr>
          <w:color w:val="000000" w:themeColor="text1"/>
          <w:rtl/>
        </w:rPr>
      </w:pPr>
    </w:p>
    <w:p w:rsidR="00D154B3" w:rsidRPr="00266AF8" w:rsidRDefault="00D154B3" w:rsidP="000B0AF4">
      <w:pPr>
        <w:rPr>
          <w:color w:val="000000" w:themeColor="text1"/>
          <w:rtl/>
        </w:rPr>
      </w:pPr>
    </w:p>
    <w:p w:rsidR="00D154B3" w:rsidRPr="00266AF8" w:rsidRDefault="00D154B3" w:rsidP="000B0AF4">
      <w:pPr>
        <w:rPr>
          <w:color w:val="000000" w:themeColor="text1"/>
          <w:rtl/>
        </w:rPr>
      </w:pPr>
    </w:p>
    <w:p w:rsidR="00B642A4" w:rsidRPr="00266AF8" w:rsidRDefault="00901DFF" w:rsidP="000B0AF4">
      <w:pPr>
        <w:rPr>
          <w:color w:val="000000" w:themeColor="text1"/>
          <w:rtl/>
        </w:rPr>
      </w:pPr>
      <w:r w:rsidRPr="00266AF8">
        <w:rPr>
          <w:color w:val="000000" w:themeColor="text1"/>
          <w:rtl/>
        </w:rPr>
        <w:br w:type="page"/>
      </w:r>
    </w:p>
    <w:p w:rsidR="00D154B3" w:rsidRPr="00266AF8" w:rsidRDefault="00D154B3" w:rsidP="000B0AF4">
      <w:pPr>
        <w:rPr>
          <w:color w:val="000000" w:themeColor="text1"/>
          <w:rtl/>
        </w:rPr>
        <w:sectPr w:rsidR="00D154B3" w:rsidRPr="00266AF8" w:rsidSect="00BB29BC">
          <w:headerReference w:type="even" r:id="rId11"/>
          <w:headerReference w:type="default" r:id="rId12"/>
          <w:footerReference w:type="even" r:id="rId13"/>
          <w:footerReference w:type="default" r:id="rId14"/>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p>
    <w:p w:rsidR="00227A8E" w:rsidRPr="00266AF8" w:rsidRDefault="00227A8E" w:rsidP="000B0AF4">
      <w:pPr>
        <w:rPr>
          <w:color w:val="000000" w:themeColor="text1"/>
          <w:sz w:val="27"/>
          <w:rtl/>
        </w:rPr>
      </w:pPr>
    </w:p>
    <w:p w:rsidR="00227A8E" w:rsidRPr="00266AF8" w:rsidRDefault="00227A8E" w:rsidP="000B0AF4">
      <w:pPr>
        <w:rPr>
          <w:color w:val="000000" w:themeColor="text1"/>
          <w:sz w:val="27"/>
          <w:rtl/>
        </w:rPr>
      </w:pPr>
    </w:p>
    <w:p w:rsidR="00901DFF" w:rsidRPr="00266AF8" w:rsidRDefault="00DA6874" w:rsidP="00A11B29">
      <w:pPr>
        <w:pStyle w:val="Heading1"/>
        <w:rPr>
          <w:color w:val="000000" w:themeColor="text1"/>
          <w:rtl/>
        </w:rPr>
      </w:pPr>
      <w:bookmarkStart w:id="6" w:name="_Toc342243315"/>
      <w:r w:rsidRPr="00266AF8">
        <w:rPr>
          <w:rFonts w:hint="cs"/>
          <w:color w:val="000000" w:themeColor="text1"/>
          <w:rtl/>
        </w:rPr>
        <w:t>جولة</w:t>
      </w:r>
      <w:r w:rsidR="0045369A">
        <w:rPr>
          <w:rFonts w:hint="cs"/>
          <w:color w:val="000000" w:themeColor="text1"/>
          <w:rtl/>
        </w:rPr>
        <w:t>ٌ</w:t>
      </w:r>
      <w:r w:rsidRPr="00266AF8">
        <w:rPr>
          <w:rFonts w:hint="cs"/>
          <w:color w:val="000000" w:themeColor="text1"/>
          <w:rtl/>
        </w:rPr>
        <w:t xml:space="preserve"> في رحاب السي</w:t>
      </w:r>
      <w:r w:rsidR="0045369A">
        <w:rPr>
          <w:rFonts w:hint="cs"/>
          <w:color w:val="000000" w:themeColor="text1"/>
          <w:rtl/>
        </w:rPr>
        <w:t>ّ</w:t>
      </w:r>
      <w:r w:rsidRPr="00266AF8">
        <w:rPr>
          <w:rFonts w:hint="cs"/>
          <w:color w:val="000000" w:themeColor="text1"/>
          <w:rtl/>
        </w:rPr>
        <w:t>د الصدر ومدرسته العلمي</w:t>
      </w:r>
      <w:r w:rsidR="0045369A">
        <w:rPr>
          <w:rFonts w:hint="cs"/>
          <w:color w:val="000000" w:themeColor="text1"/>
          <w:rtl/>
        </w:rPr>
        <w:t>ّ</w:t>
      </w:r>
      <w:r w:rsidRPr="00266AF8">
        <w:rPr>
          <w:rFonts w:hint="cs"/>
          <w:color w:val="000000" w:themeColor="text1"/>
          <w:rtl/>
        </w:rPr>
        <w:t>ة</w:t>
      </w:r>
      <w:bookmarkEnd w:id="6"/>
    </w:p>
    <w:p w:rsidR="00EA43DE" w:rsidRPr="00266AF8" w:rsidRDefault="00EA43DE" w:rsidP="000B0AF4">
      <w:pPr>
        <w:rPr>
          <w:color w:val="000000" w:themeColor="text1"/>
          <w:sz w:val="10"/>
          <w:szCs w:val="14"/>
          <w:rtl/>
        </w:rPr>
      </w:pPr>
    </w:p>
    <w:p w:rsidR="00901DFF" w:rsidRPr="00266AF8" w:rsidRDefault="00F179E5" w:rsidP="00F179E5">
      <w:pPr>
        <w:pStyle w:val="Author"/>
        <w:rPr>
          <w:rFonts w:ascii="Mosawi" w:hAnsi="Mosawi" w:cs="Taher"/>
          <w:color w:val="000000" w:themeColor="text1"/>
          <w:szCs w:val="26"/>
          <w:vertAlign w:val="superscript"/>
          <w:rtl/>
        </w:rPr>
      </w:pPr>
      <w:bookmarkStart w:id="7" w:name="_Toc342243316"/>
      <w:r w:rsidRPr="00266AF8">
        <w:rPr>
          <w:color w:val="000000" w:themeColor="text1"/>
          <w:rtl/>
        </w:rPr>
        <w:t>حوار مع</w:t>
      </w:r>
      <w:r w:rsidRPr="00266AF8">
        <w:rPr>
          <w:rFonts w:hint="cs"/>
          <w:color w:val="000000" w:themeColor="text1"/>
          <w:rtl/>
        </w:rPr>
        <w:t>:</w:t>
      </w:r>
      <w:r w:rsidRPr="00266AF8">
        <w:rPr>
          <w:color w:val="000000" w:themeColor="text1"/>
          <w:rtl/>
        </w:rPr>
        <w:t xml:space="preserve"> </w:t>
      </w:r>
      <w:r w:rsidRPr="00266AF8">
        <w:rPr>
          <w:rFonts w:hint="cs"/>
          <w:color w:val="000000" w:themeColor="text1"/>
          <w:rtl/>
        </w:rPr>
        <w:t>د.</w:t>
      </w:r>
      <w:r w:rsidRPr="00266AF8">
        <w:rPr>
          <w:color w:val="000000" w:themeColor="text1"/>
          <w:rtl/>
        </w:rPr>
        <w:t xml:space="preserve"> الشيخ </w:t>
      </w:r>
      <w:r w:rsidRPr="00266AF8">
        <w:rPr>
          <w:rFonts w:hint="cs"/>
          <w:color w:val="000000" w:themeColor="text1"/>
          <w:rtl/>
        </w:rPr>
        <w:t xml:space="preserve">علي رضا </w:t>
      </w:r>
      <w:r w:rsidRPr="00266AF8">
        <w:rPr>
          <w:color w:val="000000" w:themeColor="text1"/>
          <w:rtl/>
        </w:rPr>
        <w:t>أعرافي</w:t>
      </w:r>
      <w:r w:rsidR="00901DFF" w:rsidRPr="00266AF8">
        <w:rPr>
          <w:rFonts w:ascii="Mosawi" w:hAnsi="Mosawi" w:cs="Taher"/>
          <w:color w:val="000000" w:themeColor="text1"/>
          <w:szCs w:val="26"/>
          <w:vertAlign w:val="superscript"/>
          <w:rtl/>
        </w:rPr>
        <w:t>(</w:t>
      </w:r>
      <w:r w:rsidR="00901DFF" w:rsidRPr="00266AF8">
        <w:rPr>
          <w:rFonts w:ascii="Mosawi" w:hAnsi="Mosawi" w:cs="Taher"/>
          <w:color w:val="000000" w:themeColor="text1"/>
          <w:szCs w:val="26"/>
          <w:vertAlign w:val="superscript"/>
          <w:rtl/>
        </w:rPr>
        <w:footnoteReference w:customMarkFollows="1" w:id="1"/>
        <w:t>*)</w:t>
      </w:r>
      <w:bookmarkEnd w:id="7"/>
    </w:p>
    <w:p w:rsidR="00DA6874" w:rsidRPr="00266AF8" w:rsidRDefault="00DA6874" w:rsidP="00F179E5">
      <w:pPr>
        <w:pStyle w:val="Author"/>
        <w:rPr>
          <w:color w:val="000000" w:themeColor="text1"/>
          <w:rtl/>
        </w:rPr>
      </w:pPr>
      <w:bookmarkStart w:id="8" w:name="_Toc342243317"/>
      <w:r w:rsidRPr="00266AF8">
        <w:rPr>
          <w:rFonts w:hint="cs"/>
          <w:color w:val="000000" w:themeColor="text1"/>
          <w:rtl/>
        </w:rPr>
        <w:t>ترجمة: حسن مطر</w:t>
      </w:r>
      <w:bookmarkEnd w:id="8"/>
    </w:p>
    <w:p w:rsidR="0013579B" w:rsidRPr="00266AF8" w:rsidRDefault="0013579B" w:rsidP="000B0AF4">
      <w:pPr>
        <w:rPr>
          <w:color w:val="000000" w:themeColor="text1"/>
          <w:sz w:val="10"/>
          <w:szCs w:val="14"/>
          <w:rtl/>
        </w:rPr>
      </w:pPr>
    </w:p>
    <w:p w:rsidR="00901DFF" w:rsidRPr="00266AF8" w:rsidRDefault="00DA6874" w:rsidP="00901DFF">
      <w:pPr>
        <w:pStyle w:val="Heading3"/>
        <w:rPr>
          <w:color w:val="000000" w:themeColor="text1"/>
          <w:rtl/>
          <w:lang w:val="en-US"/>
        </w:rPr>
      </w:pPr>
      <w:r w:rsidRPr="00266AF8">
        <w:rPr>
          <w:rFonts w:hint="cs"/>
          <w:color w:val="000000" w:themeColor="text1"/>
          <w:rtl/>
        </w:rPr>
        <w:t xml:space="preserve">الحياة الفكرية والاجتماعية للسيد الصدر </w:t>
      </w:r>
      <w:r w:rsidR="00901DFF" w:rsidRPr="00266AF8">
        <w:rPr>
          <w:rFonts w:hint="cs"/>
          <w:color w:val="000000" w:themeColor="text1"/>
          <w:rtl/>
          <w:lang w:val="en-US"/>
        </w:rPr>
        <w:t xml:space="preserve"> ــــــ</w:t>
      </w:r>
    </w:p>
    <w:p w:rsidR="00D50E75" w:rsidRPr="00266AF8" w:rsidRDefault="00501C6B" w:rsidP="000B0AF4">
      <w:pPr>
        <w:rPr>
          <w:b/>
          <w:bCs/>
          <w:color w:val="000000" w:themeColor="text1"/>
          <w:sz w:val="27"/>
          <w:rtl/>
        </w:rPr>
      </w:pPr>
      <w:r w:rsidRPr="00266AF8">
        <w:rPr>
          <w:color w:val="000000" w:themeColor="text1"/>
        </w:rPr>
        <w:sym w:font="AGA Arabesque" w:char="F05F"/>
      </w:r>
      <w:r w:rsidR="00F179E5" w:rsidRPr="00266AF8">
        <w:rPr>
          <w:rFonts w:hint="cs"/>
          <w:b/>
          <w:bCs/>
          <w:color w:val="000000" w:themeColor="text1"/>
          <w:sz w:val="27"/>
          <w:rtl/>
        </w:rPr>
        <w:t xml:space="preserve"> نتقدّم إليكم بجزيل الشكر على منحنا شيئاً من وقتكم. كما نشكر لكم حسن اهتمامكم بمجل</w:t>
      </w:r>
      <w:r w:rsidR="00D72F2D" w:rsidRPr="00266AF8">
        <w:rPr>
          <w:rFonts w:hint="cs"/>
          <w:b/>
          <w:bCs/>
          <w:color w:val="000000" w:themeColor="text1"/>
          <w:sz w:val="27"/>
          <w:rtl/>
        </w:rPr>
        <w:t>ّ</w:t>
      </w:r>
      <w:r w:rsidR="00F179E5" w:rsidRPr="00266AF8">
        <w:rPr>
          <w:rFonts w:hint="cs"/>
          <w:b/>
          <w:bCs/>
          <w:color w:val="000000" w:themeColor="text1"/>
          <w:sz w:val="27"/>
          <w:rtl/>
        </w:rPr>
        <w:t>تنا. وعلى هذا الأساس</w:t>
      </w:r>
      <w:r w:rsidR="00D50E75" w:rsidRPr="00266AF8">
        <w:rPr>
          <w:rFonts w:hint="cs"/>
          <w:b/>
          <w:bCs/>
          <w:color w:val="000000" w:themeColor="text1"/>
          <w:sz w:val="27"/>
          <w:rtl/>
        </w:rPr>
        <w:t>؛</w:t>
      </w:r>
      <w:r w:rsidR="00F179E5" w:rsidRPr="00266AF8">
        <w:rPr>
          <w:rFonts w:hint="cs"/>
          <w:color w:val="000000" w:themeColor="text1"/>
          <w:sz w:val="27"/>
          <w:rtl/>
        </w:rPr>
        <w:t xml:space="preserve"> </w:t>
      </w:r>
      <w:r w:rsidR="00F179E5" w:rsidRPr="00266AF8">
        <w:rPr>
          <w:rFonts w:hint="cs"/>
          <w:b/>
          <w:bCs/>
          <w:color w:val="000000" w:themeColor="text1"/>
          <w:sz w:val="27"/>
          <w:rtl/>
        </w:rPr>
        <w:t>وبالالتفات</w:t>
      </w:r>
      <w:r w:rsidR="00987666" w:rsidRPr="00266AF8">
        <w:rPr>
          <w:rFonts w:hint="cs"/>
          <w:b/>
          <w:bCs/>
          <w:color w:val="000000" w:themeColor="text1"/>
          <w:sz w:val="27"/>
          <w:rtl/>
        </w:rPr>
        <w:t xml:space="preserve"> إلى </w:t>
      </w:r>
      <w:r w:rsidR="00F179E5" w:rsidRPr="00266AF8">
        <w:rPr>
          <w:rFonts w:hint="cs"/>
          <w:b/>
          <w:bCs/>
          <w:color w:val="000000" w:themeColor="text1"/>
          <w:sz w:val="27"/>
          <w:rtl/>
        </w:rPr>
        <w:t>إشراف سماحتكم على السيرة ال</w:t>
      </w:r>
      <w:r w:rsidR="003D6AFD" w:rsidRPr="00266AF8">
        <w:rPr>
          <w:rFonts w:hint="cs"/>
          <w:b/>
          <w:bCs/>
          <w:color w:val="000000" w:themeColor="text1"/>
          <w:sz w:val="27"/>
          <w:rtl/>
        </w:rPr>
        <w:t>علميّ</w:t>
      </w:r>
      <w:r w:rsidR="00F179E5" w:rsidRPr="00266AF8">
        <w:rPr>
          <w:rFonts w:hint="cs"/>
          <w:b/>
          <w:bCs/>
          <w:color w:val="000000" w:themeColor="text1"/>
          <w:sz w:val="27"/>
          <w:rtl/>
        </w:rPr>
        <w:t>ة ـ ال</w:t>
      </w:r>
      <w:r w:rsidRPr="00266AF8">
        <w:rPr>
          <w:rFonts w:hint="cs"/>
          <w:b/>
          <w:bCs/>
          <w:color w:val="000000" w:themeColor="text1"/>
          <w:sz w:val="27"/>
          <w:rtl/>
        </w:rPr>
        <w:t>أخلاقيّ</w:t>
      </w:r>
      <w:r w:rsidR="00F179E5" w:rsidRPr="00266AF8">
        <w:rPr>
          <w:rFonts w:hint="cs"/>
          <w:b/>
          <w:bCs/>
          <w:color w:val="000000" w:themeColor="text1"/>
          <w:sz w:val="27"/>
          <w:rtl/>
        </w:rPr>
        <w:t>ة لهذا الشهيد الكبير، وردنا</w:t>
      </w:r>
      <w:r w:rsidR="00987666" w:rsidRPr="00266AF8">
        <w:rPr>
          <w:rFonts w:hint="cs"/>
          <w:b/>
          <w:bCs/>
          <w:color w:val="000000" w:themeColor="text1"/>
          <w:sz w:val="27"/>
          <w:rtl/>
        </w:rPr>
        <w:t xml:space="preserve"> إلى </w:t>
      </w:r>
      <w:r w:rsidR="00F179E5" w:rsidRPr="00266AF8">
        <w:rPr>
          <w:rFonts w:hint="cs"/>
          <w:b/>
          <w:bCs/>
          <w:color w:val="000000" w:themeColor="text1"/>
          <w:sz w:val="27"/>
          <w:rtl/>
        </w:rPr>
        <w:t>نبعكم الصافي ومنهلكم العذب؛ لكي نغترف منه ما ينفع الطلا</w:t>
      </w:r>
      <w:r w:rsidR="00D72F2D" w:rsidRPr="00266AF8">
        <w:rPr>
          <w:rFonts w:hint="cs"/>
          <w:b/>
          <w:bCs/>
          <w:color w:val="000000" w:themeColor="text1"/>
          <w:sz w:val="27"/>
          <w:rtl/>
        </w:rPr>
        <w:t>ّ</w:t>
      </w:r>
      <w:r w:rsidR="00F179E5" w:rsidRPr="00266AF8">
        <w:rPr>
          <w:rFonts w:hint="cs"/>
          <w:b/>
          <w:bCs/>
          <w:color w:val="000000" w:themeColor="text1"/>
          <w:sz w:val="27"/>
          <w:rtl/>
        </w:rPr>
        <w:t>ب المنتسبين</w:t>
      </w:r>
      <w:r w:rsidR="00987666" w:rsidRPr="00266AF8">
        <w:rPr>
          <w:rFonts w:hint="cs"/>
          <w:b/>
          <w:bCs/>
          <w:color w:val="000000" w:themeColor="text1"/>
          <w:sz w:val="27"/>
          <w:rtl/>
        </w:rPr>
        <w:t xml:space="preserve"> إلى </w:t>
      </w:r>
      <w:r w:rsidR="00F179E5" w:rsidRPr="00266AF8">
        <w:rPr>
          <w:rFonts w:hint="cs"/>
          <w:b/>
          <w:bCs/>
          <w:color w:val="000000" w:themeColor="text1"/>
          <w:sz w:val="27"/>
          <w:rtl/>
        </w:rPr>
        <w:t>جامعة المصطفى</w:t>
      </w:r>
      <w:r w:rsidR="0008361D" w:rsidRPr="00266AF8">
        <w:rPr>
          <w:rFonts w:cs="Mosawi" w:hint="cs"/>
          <w:b/>
          <w:bCs/>
          <w:color w:val="000000" w:themeColor="text1"/>
          <w:sz w:val="27"/>
          <w:szCs w:val="26"/>
          <w:rtl/>
        </w:rPr>
        <w:t>|</w:t>
      </w:r>
      <w:r w:rsidR="00F179E5" w:rsidRPr="00266AF8">
        <w:rPr>
          <w:rFonts w:hint="cs"/>
          <w:b/>
          <w:bCs/>
          <w:color w:val="000000" w:themeColor="text1"/>
          <w:sz w:val="27"/>
          <w:rtl/>
        </w:rPr>
        <w:t xml:space="preserve"> </w:t>
      </w:r>
      <w:r w:rsidR="00D50E75" w:rsidRPr="00266AF8">
        <w:rPr>
          <w:rFonts w:hint="cs"/>
          <w:b/>
          <w:bCs/>
          <w:color w:val="000000" w:themeColor="text1"/>
          <w:sz w:val="27"/>
          <w:rtl/>
        </w:rPr>
        <w:t xml:space="preserve">العالميّة </w:t>
      </w:r>
      <w:r w:rsidR="00F179E5" w:rsidRPr="00266AF8">
        <w:rPr>
          <w:rFonts w:hint="cs"/>
          <w:b/>
          <w:bCs/>
          <w:color w:val="000000" w:themeColor="text1"/>
          <w:sz w:val="27"/>
          <w:rtl/>
        </w:rPr>
        <w:t>من سيرة شهيدنا الغالي</w:t>
      </w:r>
      <w:r w:rsidR="00D50E75" w:rsidRPr="00266AF8">
        <w:rPr>
          <w:rFonts w:hint="cs"/>
          <w:b/>
          <w:bCs/>
          <w:color w:val="000000" w:themeColor="text1"/>
          <w:sz w:val="27"/>
          <w:rtl/>
        </w:rPr>
        <w:t>.</w:t>
      </w:r>
    </w:p>
    <w:p w:rsidR="00F179E5" w:rsidRPr="00266AF8" w:rsidRDefault="00F179E5" w:rsidP="000B0AF4">
      <w:pPr>
        <w:rPr>
          <w:b/>
          <w:bCs/>
          <w:color w:val="000000" w:themeColor="text1"/>
          <w:sz w:val="27"/>
          <w:rtl/>
        </w:rPr>
      </w:pPr>
      <w:r w:rsidRPr="00266AF8">
        <w:rPr>
          <w:rFonts w:hint="cs"/>
          <w:b/>
          <w:bCs/>
          <w:color w:val="000000" w:themeColor="text1"/>
          <w:sz w:val="27"/>
          <w:rtl/>
        </w:rPr>
        <w:t>ومن باب المقد</w:t>
      </w:r>
      <w:r w:rsidR="00D50E75" w:rsidRPr="00266AF8">
        <w:rPr>
          <w:rFonts w:hint="cs"/>
          <w:b/>
          <w:bCs/>
          <w:color w:val="000000" w:themeColor="text1"/>
          <w:sz w:val="27"/>
          <w:rtl/>
        </w:rPr>
        <w:t>ّ</w:t>
      </w:r>
      <w:r w:rsidRPr="00266AF8">
        <w:rPr>
          <w:rFonts w:hint="cs"/>
          <w:b/>
          <w:bCs/>
          <w:color w:val="000000" w:themeColor="text1"/>
          <w:sz w:val="27"/>
          <w:rtl/>
        </w:rPr>
        <w:t>مة تعلمون أنّ السيد الشهيد الصدر</w:t>
      </w:r>
      <w:r w:rsidR="0008361D" w:rsidRPr="0045369A">
        <w:rPr>
          <w:rFonts w:cs="Mosawi" w:hint="cs"/>
          <w:b/>
          <w:bCs/>
          <w:color w:val="000000" w:themeColor="text1"/>
          <w:sz w:val="27"/>
          <w:szCs w:val="26"/>
          <w:rtl/>
        </w:rPr>
        <w:t>&amp;</w:t>
      </w:r>
      <w:r w:rsidRPr="00266AF8">
        <w:rPr>
          <w:rFonts w:hint="cs"/>
          <w:b/>
          <w:bCs/>
          <w:color w:val="000000" w:themeColor="text1"/>
          <w:sz w:val="27"/>
          <w:rtl/>
        </w:rPr>
        <w:t xml:space="preserve"> قد فتح باباً جديداً في تاريخ الفكر والجهاد ال</w:t>
      </w:r>
      <w:r w:rsidR="00501C6B" w:rsidRPr="00266AF8">
        <w:rPr>
          <w:rFonts w:hint="cs"/>
          <w:b/>
          <w:bCs/>
          <w:color w:val="000000" w:themeColor="text1"/>
          <w:sz w:val="27"/>
          <w:rtl/>
        </w:rPr>
        <w:t>إسلاميّ</w:t>
      </w:r>
      <w:r w:rsidR="00D72F2D" w:rsidRPr="00266AF8">
        <w:rPr>
          <w:rFonts w:hint="cs"/>
          <w:b/>
          <w:bCs/>
          <w:color w:val="000000" w:themeColor="text1"/>
          <w:sz w:val="27"/>
          <w:rtl/>
        </w:rPr>
        <w:t>،</w:t>
      </w:r>
      <w:r w:rsidRPr="00266AF8">
        <w:rPr>
          <w:rFonts w:hint="cs"/>
          <w:b/>
          <w:bCs/>
          <w:color w:val="000000" w:themeColor="text1"/>
          <w:sz w:val="27"/>
          <w:rtl/>
        </w:rPr>
        <w:t xml:space="preserve"> فما هو رأي سماحتكم حول الحياة ال</w:t>
      </w:r>
      <w:r w:rsidR="003D6AFD" w:rsidRPr="00266AF8">
        <w:rPr>
          <w:rFonts w:hint="cs"/>
          <w:b/>
          <w:bCs/>
          <w:color w:val="000000" w:themeColor="text1"/>
          <w:sz w:val="27"/>
          <w:rtl/>
        </w:rPr>
        <w:t>فكريّ</w:t>
      </w:r>
      <w:r w:rsidRPr="00266AF8">
        <w:rPr>
          <w:rFonts w:hint="cs"/>
          <w:b/>
          <w:bCs/>
          <w:color w:val="000000" w:themeColor="text1"/>
          <w:sz w:val="27"/>
          <w:rtl/>
        </w:rPr>
        <w:t>ة وال</w:t>
      </w:r>
      <w:r w:rsidR="00501C6B" w:rsidRPr="00266AF8">
        <w:rPr>
          <w:rFonts w:hint="cs"/>
          <w:b/>
          <w:bCs/>
          <w:color w:val="000000" w:themeColor="text1"/>
          <w:sz w:val="27"/>
          <w:rtl/>
        </w:rPr>
        <w:t>اجتماعيّ</w:t>
      </w:r>
      <w:r w:rsidRPr="00266AF8">
        <w:rPr>
          <w:rFonts w:hint="cs"/>
          <w:b/>
          <w:bCs/>
          <w:color w:val="000000" w:themeColor="text1"/>
          <w:sz w:val="27"/>
          <w:rtl/>
        </w:rPr>
        <w:t xml:space="preserve">ة للسيد الشهيد؟ </w:t>
      </w:r>
    </w:p>
    <w:p w:rsidR="00F179E5" w:rsidRPr="00266AF8" w:rsidRDefault="00501C6B" w:rsidP="000B0AF4">
      <w:pPr>
        <w:rPr>
          <w:color w:val="000000" w:themeColor="text1"/>
          <w:sz w:val="27"/>
          <w:rtl/>
        </w:rPr>
      </w:pPr>
      <w:r w:rsidRPr="00266AF8">
        <w:rPr>
          <w:color w:val="000000" w:themeColor="text1"/>
        </w:rPr>
        <w:sym w:font="AGA Arabesque" w:char="F05E"/>
      </w:r>
      <w:r w:rsidRPr="00266AF8">
        <w:rPr>
          <w:rFonts w:hint="cs"/>
          <w:color w:val="000000" w:themeColor="text1"/>
          <w:sz w:val="27"/>
          <w:rtl/>
        </w:rPr>
        <w:t xml:space="preserve"> </w:t>
      </w:r>
      <w:r w:rsidR="00F179E5" w:rsidRPr="00266AF8">
        <w:rPr>
          <w:rFonts w:hint="cs"/>
          <w:color w:val="000000" w:themeColor="text1"/>
          <w:sz w:val="27"/>
          <w:rtl/>
        </w:rPr>
        <w:t>وأنا بدوري أتقد</w:t>
      </w:r>
      <w:r w:rsidR="00D50E75" w:rsidRPr="00266AF8">
        <w:rPr>
          <w:rFonts w:hint="cs"/>
          <w:color w:val="000000" w:themeColor="text1"/>
          <w:sz w:val="27"/>
          <w:rtl/>
        </w:rPr>
        <w:t>َّ</w:t>
      </w:r>
      <w:r w:rsidR="00F179E5" w:rsidRPr="00266AF8">
        <w:rPr>
          <w:rFonts w:hint="cs"/>
          <w:color w:val="000000" w:themeColor="text1"/>
          <w:sz w:val="27"/>
          <w:rtl/>
        </w:rPr>
        <w:t>م بالشكر لكم على الجهود التي تبذلونها</w:t>
      </w:r>
      <w:r w:rsidR="00D72F2D" w:rsidRPr="00266AF8">
        <w:rPr>
          <w:rFonts w:hint="cs"/>
          <w:color w:val="000000" w:themeColor="text1"/>
          <w:sz w:val="27"/>
          <w:rtl/>
        </w:rPr>
        <w:t>،</w:t>
      </w:r>
      <w:r w:rsidR="00F179E5" w:rsidRPr="00266AF8">
        <w:rPr>
          <w:rFonts w:hint="cs"/>
          <w:color w:val="000000" w:themeColor="text1"/>
          <w:sz w:val="27"/>
          <w:rtl/>
        </w:rPr>
        <w:t xml:space="preserve"> وأرجو أن تكون الأعمال التي تقومون بها دقيقة وجامعة ومتقنة، وأن يتمّ العمل في إطارٍ من الروح الحوزوية الأصيلة. </w:t>
      </w:r>
    </w:p>
    <w:p w:rsidR="00F179E5" w:rsidRPr="00266AF8" w:rsidRDefault="00F179E5" w:rsidP="000B0AF4">
      <w:pPr>
        <w:rPr>
          <w:color w:val="000000" w:themeColor="text1"/>
          <w:sz w:val="27"/>
          <w:rtl/>
        </w:rPr>
      </w:pPr>
      <w:r w:rsidRPr="00266AF8">
        <w:rPr>
          <w:rFonts w:hint="cs"/>
          <w:color w:val="000000" w:themeColor="text1"/>
          <w:sz w:val="27"/>
          <w:rtl/>
        </w:rPr>
        <w:t>وأم</w:t>
      </w:r>
      <w:r w:rsidR="00D50E75" w:rsidRPr="00266AF8">
        <w:rPr>
          <w:rFonts w:hint="cs"/>
          <w:color w:val="000000" w:themeColor="text1"/>
          <w:sz w:val="27"/>
          <w:rtl/>
        </w:rPr>
        <w:t>ّ</w:t>
      </w:r>
      <w:r w:rsidRPr="00266AF8">
        <w:rPr>
          <w:rFonts w:hint="cs"/>
          <w:color w:val="000000" w:themeColor="text1"/>
          <w:sz w:val="27"/>
          <w:rtl/>
        </w:rPr>
        <w:t>ا في</w:t>
      </w:r>
      <w:r w:rsidR="00D50E75" w:rsidRPr="00266AF8">
        <w:rPr>
          <w:rFonts w:hint="cs"/>
          <w:color w:val="000000" w:themeColor="text1"/>
          <w:sz w:val="27"/>
          <w:rtl/>
        </w:rPr>
        <w:t xml:space="preserve"> </w:t>
      </w:r>
      <w:r w:rsidRPr="00266AF8">
        <w:rPr>
          <w:rFonts w:hint="cs"/>
          <w:color w:val="000000" w:themeColor="text1"/>
          <w:sz w:val="27"/>
          <w:rtl/>
        </w:rPr>
        <w:t>ما يتعل</w:t>
      </w:r>
      <w:r w:rsidR="00D50E75" w:rsidRPr="00266AF8">
        <w:rPr>
          <w:rFonts w:hint="cs"/>
          <w:color w:val="000000" w:themeColor="text1"/>
          <w:sz w:val="27"/>
          <w:rtl/>
        </w:rPr>
        <w:t>َّ</w:t>
      </w:r>
      <w:r w:rsidRPr="00266AF8">
        <w:rPr>
          <w:rFonts w:hint="cs"/>
          <w:color w:val="000000" w:themeColor="text1"/>
          <w:sz w:val="27"/>
          <w:rtl/>
        </w:rPr>
        <w:t>ق بالسيد الشهيد محمد باقر الصدر</w:t>
      </w:r>
      <w:r w:rsidR="0008361D" w:rsidRPr="00266AF8">
        <w:rPr>
          <w:rFonts w:cs="Mosawi" w:hint="cs"/>
          <w:color w:val="000000" w:themeColor="text1"/>
          <w:sz w:val="27"/>
          <w:szCs w:val="26"/>
          <w:rtl/>
        </w:rPr>
        <w:t>&amp;</w:t>
      </w:r>
      <w:r w:rsidRPr="00266AF8">
        <w:rPr>
          <w:rFonts w:hint="cs"/>
          <w:color w:val="000000" w:themeColor="text1"/>
          <w:sz w:val="27"/>
          <w:rtl/>
        </w:rPr>
        <w:t xml:space="preserve"> فهناك أمور أستعرضها كمقد</w:t>
      </w:r>
      <w:r w:rsidR="00D72F2D" w:rsidRPr="00266AF8">
        <w:rPr>
          <w:rFonts w:hint="cs"/>
          <w:color w:val="000000" w:themeColor="text1"/>
          <w:sz w:val="27"/>
          <w:rtl/>
        </w:rPr>
        <w:t>ّ</w:t>
      </w:r>
      <w:r w:rsidRPr="00266AF8">
        <w:rPr>
          <w:rFonts w:hint="cs"/>
          <w:color w:val="000000" w:themeColor="text1"/>
          <w:sz w:val="27"/>
          <w:rtl/>
        </w:rPr>
        <w:t>مة بشكل</w:t>
      </w:r>
      <w:r w:rsidR="00D72F2D" w:rsidRPr="00266AF8">
        <w:rPr>
          <w:rFonts w:hint="cs"/>
          <w:color w:val="000000" w:themeColor="text1"/>
          <w:sz w:val="27"/>
          <w:rtl/>
        </w:rPr>
        <w:t>ٍ</w:t>
      </w:r>
      <w:r w:rsidRPr="00266AF8">
        <w:rPr>
          <w:rFonts w:hint="cs"/>
          <w:color w:val="000000" w:themeColor="text1"/>
          <w:sz w:val="27"/>
          <w:rtl/>
        </w:rPr>
        <w:t xml:space="preserve"> متسلسل، ثم أنتقل بعد ذلك</w:t>
      </w:r>
      <w:r w:rsidR="00987666" w:rsidRPr="00266AF8">
        <w:rPr>
          <w:rFonts w:hint="cs"/>
          <w:color w:val="000000" w:themeColor="text1"/>
          <w:sz w:val="27"/>
          <w:rtl/>
        </w:rPr>
        <w:t xml:space="preserve"> إلى </w:t>
      </w:r>
      <w:r w:rsidRPr="00266AF8">
        <w:rPr>
          <w:rFonts w:hint="cs"/>
          <w:color w:val="000000" w:themeColor="text1"/>
          <w:sz w:val="27"/>
          <w:rtl/>
        </w:rPr>
        <w:t>بيان سلسلة من خصائصه الشخصي</w:t>
      </w:r>
      <w:r w:rsidR="00D72F2D" w:rsidRPr="00266AF8">
        <w:rPr>
          <w:rFonts w:hint="cs"/>
          <w:color w:val="000000" w:themeColor="text1"/>
          <w:sz w:val="27"/>
          <w:rtl/>
        </w:rPr>
        <w:t>ّ</w:t>
      </w:r>
      <w:r w:rsidRPr="00266AF8">
        <w:rPr>
          <w:rFonts w:hint="cs"/>
          <w:color w:val="000000" w:themeColor="text1"/>
          <w:sz w:val="27"/>
          <w:rtl/>
        </w:rPr>
        <w:t>ة</w:t>
      </w:r>
      <w:r w:rsidR="00D72F2D" w:rsidRPr="00266AF8">
        <w:rPr>
          <w:rFonts w:hint="cs"/>
          <w:color w:val="000000" w:themeColor="text1"/>
          <w:sz w:val="27"/>
          <w:rtl/>
        </w:rPr>
        <w:t>،</w:t>
      </w:r>
      <w:r w:rsidRPr="00266AF8">
        <w:rPr>
          <w:rFonts w:hint="cs"/>
          <w:color w:val="000000" w:themeColor="text1"/>
          <w:sz w:val="27"/>
          <w:rtl/>
        </w:rPr>
        <w:t xml:space="preserve"> وهي تميل في الأعم</w:t>
      </w:r>
      <w:r w:rsidR="00D72F2D" w:rsidRPr="00266AF8">
        <w:rPr>
          <w:rFonts w:hint="cs"/>
          <w:color w:val="000000" w:themeColor="text1"/>
          <w:sz w:val="27"/>
          <w:rtl/>
        </w:rPr>
        <w:t>ّ</w:t>
      </w:r>
      <w:r w:rsidRPr="00266AF8">
        <w:rPr>
          <w:rFonts w:hint="cs"/>
          <w:color w:val="000000" w:themeColor="text1"/>
          <w:sz w:val="27"/>
          <w:rtl/>
        </w:rPr>
        <w:t xml:space="preserve"> الأغلب</w:t>
      </w:r>
      <w:r w:rsidR="00987666" w:rsidRPr="00266AF8">
        <w:rPr>
          <w:rFonts w:hint="cs"/>
          <w:color w:val="000000" w:themeColor="text1"/>
          <w:sz w:val="27"/>
          <w:rtl/>
        </w:rPr>
        <w:t xml:space="preserve"> إلى </w:t>
      </w:r>
      <w:r w:rsidRPr="00266AF8">
        <w:rPr>
          <w:rFonts w:hint="cs"/>
          <w:color w:val="000000" w:themeColor="text1"/>
          <w:sz w:val="27"/>
          <w:rtl/>
        </w:rPr>
        <w:t>ناحية الحقل ال</w:t>
      </w:r>
      <w:r w:rsidR="003D6AFD" w:rsidRPr="00266AF8">
        <w:rPr>
          <w:rFonts w:hint="cs"/>
          <w:color w:val="000000" w:themeColor="text1"/>
          <w:sz w:val="27"/>
          <w:rtl/>
        </w:rPr>
        <w:t>علميّ</w:t>
      </w:r>
      <w:r w:rsidRPr="00266AF8">
        <w:rPr>
          <w:rFonts w:hint="cs"/>
          <w:color w:val="000000" w:themeColor="text1"/>
          <w:sz w:val="27"/>
          <w:rtl/>
        </w:rPr>
        <w:t xml:space="preserve">، والجانب الآخر منها </w:t>
      </w:r>
      <w:r w:rsidRPr="00266AF8">
        <w:rPr>
          <w:rFonts w:hint="cs"/>
          <w:color w:val="000000" w:themeColor="text1"/>
          <w:sz w:val="27"/>
          <w:rtl/>
        </w:rPr>
        <w:lastRenderedPageBreak/>
        <w:t>يرتبط بخصائصه ال</w:t>
      </w:r>
      <w:r w:rsidR="00501C6B" w:rsidRPr="00266AF8">
        <w:rPr>
          <w:rFonts w:hint="cs"/>
          <w:color w:val="000000" w:themeColor="text1"/>
          <w:sz w:val="27"/>
          <w:rtl/>
        </w:rPr>
        <w:t>أخلاقيّ</w:t>
      </w:r>
      <w:r w:rsidRPr="00266AF8">
        <w:rPr>
          <w:rFonts w:hint="cs"/>
          <w:color w:val="000000" w:themeColor="text1"/>
          <w:sz w:val="27"/>
          <w:rtl/>
        </w:rPr>
        <w:t>ة ـ ال</w:t>
      </w:r>
      <w:r w:rsidR="00501C6B" w:rsidRPr="00266AF8">
        <w:rPr>
          <w:rFonts w:hint="cs"/>
          <w:color w:val="000000" w:themeColor="text1"/>
          <w:sz w:val="27"/>
          <w:rtl/>
        </w:rPr>
        <w:t>اجتماعيّ</w:t>
      </w:r>
      <w:r w:rsidRPr="00266AF8">
        <w:rPr>
          <w:rFonts w:hint="cs"/>
          <w:color w:val="000000" w:themeColor="text1"/>
          <w:sz w:val="27"/>
          <w:rtl/>
        </w:rPr>
        <w:t xml:space="preserve">ة. </w:t>
      </w:r>
    </w:p>
    <w:p w:rsidR="00F179E5" w:rsidRPr="00266AF8" w:rsidRDefault="00F179E5" w:rsidP="000B0AF4">
      <w:pPr>
        <w:rPr>
          <w:color w:val="000000" w:themeColor="text1"/>
          <w:sz w:val="27"/>
          <w:rtl/>
        </w:rPr>
      </w:pPr>
      <w:r w:rsidRPr="00266AF8">
        <w:rPr>
          <w:rFonts w:hint="cs"/>
          <w:color w:val="000000" w:themeColor="text1"/>
          <w:sz w:val="27"/>
          <w:rtl/>
        </w:rPr>
        <w:t>وقبل الدخول في الإجابة عن سؤالكم يجب علينا أن نقول من باب المقد</w:t>
      </w:r>
      <w:r w:rsidR="00D72F2D" w:rsidRPr="00266AF8">
        <w:rPr>
          <w:rFonts w:hint="cs"/>
          <w:color w:val="000000" w:themeColor="text1"/>
          <w:sz w:val="27"/>
          <w:rtl/>
        </w:rPr>
        <w:t>ّ</w:t>
      </w:r>
      <w:r w:rsidRPr="00266AF8">
        <w:rPr>
          <w:rFonts w:hint="cs"/>
          <w:color w:val="000000" w:themeColor="text1"/>
          <w:sz w:val="27"/>
          <w:rtl/>
        </w:rPr>
        <w:t>مة: إنّ الشهيد الصدر</w:t>
      </w:r>
      <w:r w:rsidR="0008361D" w:rsidRPr="00266AF8">
        <w:rPr>
          <w:rFonts w:cs="Mosawi" w:hint="cs"/>
          <w:color w:val="000000" w:themeColor="text1"/>
          <w:sz w:val="27"/>
          <w:szCs w:val="26"/>
          <w:rtl/>
        </w:rPr>
        <w:t>&amp;</w:t>
      </w:r>
      <w:r w:rsidR="00D72F2D" w:rsidRPr="00266AF8">
        <w:rPr>
          <w:rFonts w:hint="cs"/>
          <w:color w:val="000000" w:themeColor="text1"/>
          <w:sz w:val="27"/>
          <w:rtl/>
        </w:rPr>
        <w:t>،</w:t>
      </w:r>
      <w:r w:rsidRPr="00266AF8">
        <w:rPr>
          <w:rFonts w:hint="cs"/>
          <w:color w:val="000000" w:themeColor="text1"/>
          <w:sz w:val="27"/>
          <w:rtl/>
        </w:rPr>
        <w:t xml:space="preserve"> على الرغم من عمره القصير، قدّم الكثير من الأعمال القيّمة والتراث المبارك، حتى أضحى شعاع تأثيره ال</w:t>
      </w:r>
      <w:r w:rsidR="003D6AFD" w:rsidRPr="00266AF8">
        <w:rPr>
          <w:rFonts w:hint="cs"/>
          <w:color w:val="000000" w:themeColor="text1"/>
          <w:sz w:val="27"/>
          <w:rtl/>
        </w:rPr>
        <w:t>فكريّ</w:t>
      </w:r>
      <w:r w:rsidRPr="00266AF8">
        <w:rPr>
          <w:rFonts w:hint="cs"/>
          <w:color w:val="000000" w:themeColor="text1"/>
          <w:sz w:val="27"/>
          <w:rtl/>
        </w:rPr>
        <w:t xml:space="preserve"> وال</w:t>
      </w:r>
      <w:r w:rsidR="003D6AFD" w:rsidRPr="00266AF8">
        <w:rPr>
          <w:rFonts w:hint="cs"/>
          <w:color w:val="000000" w:themeColor="text1"/>
          <w:sz w:val="27"/>
          <w:rtl/>
        </w:rPr>
        <w:t>علميّ</w:t>
      </w:r>
      <w:r w:rsidRPr="00266AF8">
        <w:rPr>
          <w:rFonts w:hint="cs"/>
          <w:color w:val="000000" w:themeColor="text1"/>
          <w:sz w:val="27"/>
          <w:rtl/>
        </w:rPr>
        <w:t xml:space="preserve"> وال</w:t>
      </w:r>
      <w:r w:rsidR="00501C6B" w:rsidRPr="00266AF8">
        <w:rPr>
          <w:rFonts w:hint="cs"/>
          <w:color w:val="000000" w:themeColor="text1"/>
          <w:sz w:val="27"/>
          <w:rtl/>
        </w:rPr>
        <w:t>اجتماعيّ</w:t>
      </w:r>
      <w:r w:rsidRPr="00266AF8">
        <w:rPr>
          <w:rFonts w:hint="cs"/>
          <w:color w:val="000000" w:themeColor="text1"/>
          <w:sz w:val="27"/>
          <w:rtl/>
        </w:rPr>
        <w:t xml:space="preserve"> وال</w:t>
      </w:r>
      <w:r w:rsidR="003D6AFD" w:rsidRPr="00266AF8">
        <w:rPr>
          <w:rFonts w:hint="cs"/>
          <w:color w:val="000000" w:themeColor="text1"/>
          <w:sz w:val="27"/>
          <w:rtl/>
        </w:rPr>
        <w:t>سياسيّ</w:t>
      </w:r>
      <w:r w:rsidRPr="00266AF8">
        <w:rPr>
          <w:rFonts w:hint="cs"/>
          <w:color w:val="000000" w:themeColor="text1"/>
          <w:sz w:val="27"/>
          <w:rtl/>
        </w:rPr>
        <w:t xml:space="preserve"> واسعاً جداً. فكان بحسب دائرة تأثيره</w:t>
      </w:r>
      <w:r w:rsidR="00D72F2D" w:rsidRPr="00266AF8">
        <w:rPr>
          <w:rFonts w:hint="cs"/>
          <w:color w:val="000000" w:themeColor="text1"/>
          <w:sz w:val="27"/>
          <w:rtl/>
        </w:rPr>
        <w:t>،</w:t>
      </w:r>
      <w:r w:rsidRPr="00266AF8">
        <w:rPr>
          <w:rFonts w:hint="cs"/>
          <w:color w:val="000000" w:themeColor="text1"/>
          <w:sz w:val="27"/>
          <w:rtl/>
        </w:rPr>
        <w:t xml:space="preserve"> سواء في العراق أو الأقطار الأخرى</w:t>
      </w:r>
      <w:r w:rsidR="00D72F2D" w:rsidRPr="00266AF8">
        <w:rPr>
          <w:rFonts w:hint="cs"/>
          <w:color w:val="000000" w:themeColor="text1"/>
          <w:sz w:val="27"/>
          <w:rtl/>
        </w:rPr>
        <w:t>،</w:t>
      </w:r>
      <w:r w:rsidRPr="00266AF8">
        <w:rPr>
          <w:rFonts w:hint="cs"/>
          <w:color w:val="000000" w:themeColor="text1"/>
          <w:sz w:val="27"/>
          <w:rtl/>
        </w:rPr>
        <w:t xml:space="preserve"> و</w:t>
      </w:r>
      <w:r w:rsidR="00234066" w:rsidRPr="00266AF8">
        <w:rPr>
          <w:rFonts w:hint="cs"/>
          <w:color w:val="000000" w:themeColor="text1"/>
          <w:sz w:val="27"/>
          <w:rtl/>
        </w:rPr>
        <w:t>خاصّ</w:t>
      </w:r>
      <w:r w:rsidRPr="00266AF8">
        <w:rPr>
          <w:rFonts w:hint="cs"/>
          <w:color w:val="000000" w:themeColor="text1"/>
          <w:sz w:val="27"/>
          <w:rtl/>
        </w:rPr>
        <w:t>ة إيران والعالم ال</w:t>
      </w:r>
      <w:r w:rsidR="00501C6B" w:rsidRPr="00266AF8">
        <w:rPr>
          <w:rFonts w:hint="cs"/>
          <w:color w:val="000000" w:themeColor="text1"/>
          <w:sz w:val="27"/>
          <w:rtl/>
        </w:rPr>
        <w:t>إسلاميّ</w:t>
      </w:r>
      <w:r w:rsidRPr="00266AF8">
        <w:rPr>
          <w:rFonts w:hint="cs"/>
          <w:color w:val="000000" w:themeColor="text1"/>
          <w:sz w:val="27"/>
          <w:rtl/>
        </w:rPr>
        <w:t xml:space="preserve"> بأسره، من الرجال البارزين في تاريخ العصر الحديث. من هنا فإنّ النقطة الأولى تكمن في تأثيره الكبير رغم عدم تجاوزه العقد الخامس من عمره الشريف. فبعد شخصية الإمام الخميني</w:t>
      </w:r>
      <w:r w:rsidR="0008361D" w:rsidRPr="00266AF8">
        <w:rPr>
          <w:rFonts w:cs="Mosawi" w:hint="cs"/>
          <w:color w:val="000000" w:themeColor="text1"/>
          <w:sz w:val="27"/>
          <w:szCs w:val="26"/>
          <w:rtl/>
        </w:rPr>
        <w:t>&amp;</w:t>
      </w:r>
      <w:r w:rsidR="00D72F2D" w:rsidRPr="00266AF8">
        <w:rPr>
          <w:rFonts w:hint="cs"/>
          <w:color w:val="000000" w:themeColor="text1"/>
          <w:sz w:val="27"/>
          <w:rtl/>
        </w:rPr>
        <w:t>،</w:t>
      </w:r>
      <w:r w:rsidRPr="00266AF8">
        <w:rPr>
          <w:rFonts w:hint="cs"/>
          <w:color w:val="000000" w:themeColor="text1"/>
          <w:sz w:val="27"/>
          <w:rtl/>
        </w:rPr>
        <w:t xml:space="preserve"> الذي يحتل</w:t>
      </w:r>
      <w:r w:rsidR="00D72F2D" w:rsidRPr="00266AF8">
        <w:rPr>
          <w:rFonts w:hint="cs"/>
          <w:color w:val="000000" w:themeColor="text1"/>
          <w:sz w:val="27"/>
          <w:rtl/>
        </w:rPr>
        <w:t>ّ</w:t>
      </w:r>
      <w:r w:rsidRPr="00266AF8">
        <w:rPr>
          <w:rFonts w:hint="cs"/>
          <w:color w:val="000000" w:themeColor="text1"/>
          <w:sz w:val="27"/>
          <w:rtl/>
        </w:rPr>
        <w:t xml:space="preserve"> المرتبة المتقد</w:t>
      </w:r>
      <w:r w:rsidR="00D72F2D" w:rsidRPr="00266AF8">
        <w:rPr>
          <w:rFonts w:hint="cs"/>
          <w:color w:val="000000" w:themeColor="text1"/>
          <w:sz w:val="27"/>
          <w:rtl/>
        </w:rPr>
        <w:t>ّ</w:t>
      </w:r>
      <w:r w:rsidRPr="00266AF8">
        <w:rPr>
          <w:rFonts w:hint="cs"/>
          <w:color w:val="000000" w:themeColor="text1"/>
          <w:sz w:val="27"/>
          <w:rtl/>
        </w:rPr>
        <w:t>مة، يحتل</w:t>
      </w:r>
      <w:r w:rsidR="00D72F2D" w:rsidRPr="00266AF8">
        <w:rPr>
          <w:rFonts w:hint="cs"/>
          <w:color w:val="000000" w:themeColor="text1"/>
          <w:sz w:val="27"/>
          <w:rtl/>
        </w:rPr>
        <w:t>ّ</w:t>
      </w:r>
      <w:r w:rsidRPr="00266AF8">
        <w:rPr>
          <w:rFonts w:hint="cs"/>
          <w:color w:val="000000" w:themeColor="text1"/>
          <w:sz w:val="27"/>
          <w:rtl/>
        </w:rPr>
        <w:t xml:space="preserve"> السيد الشهيد الصدر</w:t>
      </w:r>
      <w:r w:rsidR="0008361D" w:rsidRPr="00266AF8">
        <w:rPr>
          <w:rFonts w:cs="Mosawi" w:hint="cs"/>
          <w:color w:val="000000" w:themeColor="text1"/>
          <w:sz w:val="27"/>
          <w:szCs w:val="26"/>
          <w:rtl/>
        </w:rPr>
        <w:t>&amp;</w:t>
      </w:r>
      <w:r w:rsidRPr="00266AF8">
        <w:rPr>
          <w:rFonts w:hint="cs"/>
          <w:color w:val="000000" w:themeColor="text1"/>
          <w:sz w:val="27"/>
          <w:rtl/>
        </w:rPr>
        <w:t xml:space="preserve"> من ناحية سعة التأثير وكثرة الأعمال ال</w:t>
      </w:r>
      <w:r w:rsidR="003D6AFD" w:rsidRPr="00266AF8">
        <w:rPr>
          <w:rFonts w:hint="cs"/>
          <w:color w:val="000000" w:themeColor="text1"/>
          <w:sz w:val="27"/>
          <w:rtl/>
        </w:rPr>
        <w:t>فكريّ</w:t>
      </w:r>
      <w:r w:rsidRPr="00266AF8">
        <w:rPr>
          <w:rFonts w:hint="cs"/>
          <w:color w:val="000000" w:themeColor="text1"/>
          <w:sz w:val="27"/>
          <w:rtl/>
        </w:rPr>
        <w:t>ة وال</w:t>
      </w:r>
      <w:r w:rsidR="00501C6B" w:rsidRPr="00266AF8">
        <w:rPr>
          <w:rFonts w:hint="cs"/>
          <w:color w:val="000000" w:themeColor="text1"/>
          <w:sz w:val="27"/>
          <w:rtl/>
        </w:rPr>
        <w:t>ثقافيّ</w:t>
      </w:r>
      <w:r w:rsidRPr="00266AF8">
        <w:rPr>
          <w:rFonts w:hint="cs"/>
          <w:color w:val="000000" w:themeColor="text1"/>
          <w:sz w:val="27"/>
          <w:rtl/>
        </w:rPr>
        <w:t>ة في المرحلة المعاصرة مكانة</w:t>
      </w:r>
      <w:r w:rsidR="00D72F2D" w:rsidRPr="00266AF8">
        <w:rPr>
          <w:rFonts w:hint="cs"/>
          <w:color w:val="000000" w:themeColor="text1"/>
          <w:sz w:val="27"/>
          <w:rtl/>
        </w:rPr>
        <w:t>ً</w:t>
      </w:r>
      <w:r w:rsidRPr="00266AF8">
        <w:rPr>
          <w:rFonts w:hint="cs"/>
          <w:color w:val="000000" w:themeColor="text1"/>
          <w:sz w:val="27"/>
          <w:rtl/>
        </w:rPr>
        <w:t xml:space="preserve"> مرموقة قطعاً. </w:t>
      </w:r>
    </w:p>
    <w:p w:rsidR="00F179E5" w:rsidRPr="00266AF8" w:rsidRDefault="00F179E5" w:rsidP="000B0AF4">
      <w:pPr>
        <w:rPr>
          <w:color w:val="000000" w:themeColor="text1"/>
          <w:sz w:val="27"/>
          <w:rtl/>
        </w:rPr>
      </w:pPr>
      <w:r w:rsidRPr="00266AF8">
        <w:rPr>
          <w:rFonts w:hint="cs"/>
          <w:color w:val="000000" w:themeColor="text1"/>
          <w:sz w:val="27"/>
          <w:rtl/>
        </w:rPr>
        <w:t>النقطة الأخرى هي أنّ بالإمكان تقسيم حياته وسيرته المباركة</w:t>
      </w:r>
      <w:r w:rsidR="00987666" w:rsidRPr="00266AF8">
        <w:rPr>
          <w:rFonts w:hint="cs"/>
          <w:color w:val="000000" w:themeColor="text1"/>
          <w:sz w:val="27"/>
          <w:rtl/>
        </w:rPr>
        <w:t xml:space="preserve"> إلى </w:t>
      </w:r>
      <w:r w:rsidRPr="00266AF8">
        <w:rPr>
          <w:rFonts w:hint="cs"/>
          <w:color w:val="000000" w:themeColor="text1"/>
          <w:sz w:val="27"/>
          <w:rtl/>
        </w:rPr>
        <w:t xml:space="preserve">أربع مراحل، على النحو </w:t>
      </w:r>
      <w:r w:rsidR="00D72F2D" w:rsidRPr="00266AF8">
        <w:rPr>
          <w:rFonts w:hint="cs"/>
          <w:color w:val="000000" w:themeColor="text1"/>
          <w:sz w:val="27"/>
          <w:rtl/>
        </w:rPr>
        <w:t>التالي</w:t>
      </w:r>
      <w:r w:rsidRPr="00266AF8">
        <w:rPr>
          <w:rFonts w:hint="cs"/>
          <w:color w:val="000000" w:themeColor="text1"/>
          <w:sz w:val="27"/>
          <w:rtl/>
        </w:rPr>
        <w:t xml:space="preserve">: </w:t>
      </w:r>
    </w:p>
    <w:p w:rsidR="00F179E5" w:rsidRPr="00266AF8" w:rsidRDefault="00F179E5" w:rsidP="000B0AF4">
      <w:pPr>
        <w:rPr>
          <w:color w:val="000000" w:themeColor="text1"/>
          <w:sz w:val="27"/>
          <w:rtl/>
        </w:rPr>
      </w:pPr>
      <w:r w:rsidRPr="00266AF8">
        <w:rPr>
          <w:rFonts w:hint="cs"/>
          <w:color w:val="000000" w:themeColor="text1"/>
          <w:sz w:val="27"/>
          <w:rtl/>
        </w:rPr>
        <w:t xml:space="preserve">1ـ الطفولة. </w:t>
      </w:r>
    </w:p>
    <w:p w:rsidR="00F179E5" w:rsidRPr="00266AF8" w:rsidRDefault="00F179E5" w:rsidP="000B0AF4">
      <w:pPr>
        <w:rPr>
          <w:color w:val="000000" w:themeColor="text1"/>
          <w:sz w:val="27"/>
          <w:rtl/>
        </w:rPr>
      </w:pPr>
      <w:r w:rsidRPr="00266AF8">
        <w:rPr>
          <w:rFonts w:hint="cs"/>
          <w:color w:val="000000" w:themeColor="text1"/>
          <w:sz w:val="27"/>
          <w:rtl/>
        </w:rPr>
        <w:t>2ـ الدراسة</w:t>
      </w:r>
      <w:r w:rsidR="00D72F2D" w:rsidRPr="00266AF8">
        <w:rPr>
          <w:rFonts w:hint="cs"/>
          <w:color w:val="000000" w:themeColor="text1"/>
          <w:sz w:val="27"/>
          <w:rtl/>
        </w:rPr>
        <w:t>،</w:t>
      </w:r>
      <w:r w:rsidRPr="00266AF8">
        <w:rPr>
          <w:rFonts w:hint="cs"/>
          <w:color w:val="000000" w:themeColor="text1"/>
          <w:sz w:val="27"/>
          <w:rtl/>
        </w:rPr>
        <w:t xml:space="preserve"> والتحقيق</w:t>
      </w:r>
      <w:r w:rsidR="00D72F2D" w:rsidRPr="00266AF8">
        <w:rPr>
          <w:rFonts w:hint="cs"/>
          <w:color w:val="000000" w:themeColor="text1"/>
          <w:sz w:val="27"/>
          <w:rtl/>
        </w:rPr>
        <w:t>،</w:t>
      </w:r>
      <w:r w:rsidRPr="00266AF8">
        <w:rPr>
          <w:rFonts w:hint="cs"/>
          <w:color w:val="000000" w:themeColor="text1"/>
          <w:sz w:val="27"/>
          <w:rtl/>
        </w:rPr>
        <w:t xml:space="preserve"> والتدريس. </w:t>
      </w:r>
    </w:p>
    <w:p w:rsidR="00F179E5" w:rsidRPr="00266AF8" w:rsidRDefault="00F179E5" w:rsidP="000B0AF4">
      <w:pPr>
        <w:rPr>
          <w:color w:val="000000" w:themeColor="text1"/>
          <w:sz w:val="27"/>
          <w:rtl/>
        </w:rPr>
      </w:pPr>
      <w:r w:rsidRPr="00266AF8">
        <w:rPr>
          <w:rFonts w:hint="cs"/>
          <w:color w:val="000000" w:themeColor="text1"/>
          <w:sz w:val="27"/>
          <w:rtl/>
        </w:rPr>
        <w:t xml:space="preserve">3ـ الجهاد والمواجهة. </w:t>
      </w:r>
    </w:p>
    <w:p w:rsidR="00F179E5" w:rsidRPr="00266AF8" w:rsidRDefault="00F179E5" w:rsidP="000B0AF4">
      <w:pPr>
        <w:rPr>
          <w:color w:val="000000" w:themeColor="text1"/>
          <w:sz w:val="27"/>
          <w:rtl/>
        </w:rPr>
      </w:pPr>
      <w:r w:rsidRPr="00266AF8">
        <w:rPr>
          <w:rFonts w:hint="cs"/>
          <w:color w:val="000000" w:themeColor="text1"/>
          <w:sz w:val="27"/>
          <w:rtl/>
        </w:rPr>
        <w:t>4ـ ال</w:t>
      </w:r>
      <w:r w:rsidR="003D6AFD" w:rsidRPr="00266AF8">
        <w:rPr>
          <w:rFonts w:hint="cs"/>
          <w:color w:val="000000" w:themeColor="text1"/>
          <w:sz w:val="27"/>
          <w:rtl/>
        </w:rPr>
        <w:t>مرجعيّ</w:t>
      </w:r>
      <w:r w:rsidRPr="00266AF8">
        <w:rPr>
          <w:rFonts w:hint="cs"/>
          <w:color w:val="000000" w:themeColor="text1"/>
          <w:sz w:val="27"/>
          <w:rtl/>
        </w:rPr>
        <w:t>ة</w:t>
      </w:r>
      <w:r w:rsidR="00D72F2D" w:rsidRPr="00266AF8">
        <w:rPr>
          <w:rFonts w:hint="cs"/>
          <w:color w:val="000000" w:themeColor="text1"/>
          <w:sz w:val="27"/>
          <w:rtl/>
        </w:rPr>
        <w:t>،</w:t>
      </w:r>
      <w:r w:rsidRPr="00266AF8">
        <w:rPr>
          <w:rFonts w:hint="cs"/>
          <w:color w:val="000000" w:themeColor="text1"/>
          <w:sz w:val="27"/>
          <w:rtl/>
        </w:rPr>
        <w:t xml:space="preserve"> وخوض غمار الحلبة ال</w:t>
      </w:r>
      <w:r w:rsidR="00501C6B" w:rsidRPr="00266AF8">
        <w:rPr>
          <w:rFonts w:hint="cs"/>
          <w:color w:val="000000" w:themeColor="text1"/>
          <w:sz w:val="27"/>
          <w:rtl/>
        </w:rPr>
        <w:t>اجتماعيّ</w:t>
      </w:r>
      <w:r w:rsidRPr="00266AF8">
        <w:rPr>
          <w:rFonts w:hint="cs"/>
          <w:color w:val="000000" w:themeColor="text1"/>
          <w:sz w:val="27"/>
          <w:rtl/>
        </w:rPr>
        <w:t xml:space="preserve">ة. </w:t>
      </w:r>
    </w:p>
    <w:p w:rsidR="00D72F2D" w:rsidRPr="00266AF8" w:rsidRDefault="00F179E5" w:rsidP="000B0AF4">
      <w:pPr>
        <w:rPr>
          <w:color w:val="000000" w:themeColor="text1"/>
          <w:sz w:val="27"/>
          <w:rtl/>
        </w:rPr>
      </w:pPr>
      <w:r w:rsidRPr="00266AF8">
        <w:rPr>
          <w:rFonts w:hint="cs"/>
          <w:color w:val="000000" w:themeColor="text1"/>
          <w:sz w:val="27"/>
          <w:rtl/>
        </w:rPr>
        <w:t>أما مرحلة الطفولة فقد تمّ طيّ</w:t>
      </w:r>
      <w:r w:rsidR="00D72F2D" w:rsidRPr="00266AF8">
        <w:rPr>
          <w:rFonts w:hint="cs"/>
          <w:color w:val="000000" w:themeColor="text1"/>
          <w:sz w:val="27"/>
          <w:rtl/>
        </w:rPr>
        <w:t>ُ</w:t>
      </w:r>
      <w:r w:rsidRPr="00266AF8">
        <w:rPr>
          <w:rFonts w:hint="cs"/>
          <w:color w:val="000000" w:themeColor="text1"/>
          <w:sz w:val="27"/>
          <w:rtl/>
        </w:rPr>
        <w:t>ها بسرعة بالغة</w:t>
      </w:r>
      <w:r w:rsidR="00D72F2D" w:rsidRPr="00266AF8">
        <w:rPr>
          <w:rFonts w:hint="cs"/>
          <w:color w:val="000000" w:themeColor="text1"/>
          <w:sz w:val="27"/>
          <w:rtl/>
        </w:rPr>
        <w:t>؛</w:t>
      </w:r>
      <w:r w:rsidRPr="00266AF8">
        <w:rPr>
          <w:rFonts w:hint="cs"/>
          <w:color w:val="000000" w:themeColor="text1"/>
          <w:sz w:val="27"/>
          <w:rtl/>
        </w:rPr>
        <w:t xml:space="preserve"> إذ ظهرت عليه مخايل النبوغ ولم</w:t>
      </w:r>
      <w:r w:rsidR="00D72F2D" w:rsidRPr="00266AF8">
        <w:rPr>
          <w:rFonts w:hint="cs"/>
          <w:color w:val="000000" w:themeColor="text1"/>
          <w:sz w:val="27"/>
          <w:rtl/>
        </w:rPr>
        <w:t>ّ</w:t>
      </w:r>
      <w:r w:rsidRPr="00266AF8">
        <w:rPr>
          <w:rFonts w:hint="cs"/>
          <w:color w:val="000000" w:themeColor="text1"/>
          <w:sz w:val="27"/>
          <w:rtl/>
        </w:rPr>
        <w:t>ا يتجاوز بعد السابعة أو الثامنة من عمره المبارك</w:t>
      </w:r>
      <w:r w:rsidR="00D72F2D" w:rsidRPr="00266AF8">
        <w:rPr>
          <w:rFonts w:hint="cs"/>
          <w:color w:val="000000" w:themeColor="text1"/>
          <w:sz w:val="27"/>
          <w:rtl/>
        </w:rPr>
        <w:t>.</w:t>
      </w:r>
    </w:p>
    <w:p w:rsidR="00F179E5" w:rsidRPr="00266AF8" w:rsidRDefault="00F179E5" w:rsidP="006F57D9">
      <w:pPr>
        <w:rPr>
          <w:color w:val="000000" w:themeColor="text1"/>
          <w:sz w:val="27"/>
          <w:rtl/>
        </w:rPr>
      </w:pPr>
      <w:r w:rsidRPr="00266AF8">
        <w:rPr>
          <w:rFonts w:hint="cs"/>
          <w:color w:val="000000" w:themeColor="text1"/>
          <w:sz w:val="27"/>
          <w:rtl/>
        </w:rPr>
        <w:t>كما طويت مرحلته ال</w:t>
      </w:r>
      <w:r w:rsidR="00501C6B" w:rsidRPr="00266AF8">
        <w:rPr>
          <w:rFonts w:hint="cs"/>
          <w:color w:val="000000" w:themeColor="text1"/>
          <w:sz w:val="27"/>
          <w:rtl/>
        </w:rPr>
        <w:t>تعليميّ</w:t>
      </w:r>
      <w:r w:rsidRPr="00266AF8">
        <w:rPr>
          <w:rFonts w:hint="cs"/>
          <w:color w:val="000000" w:themeColor="text1"/>
          <w:sz w:val="27"/>
          <w:rtl/>
        </w:rPr>
        <w:t>ة وال</w:t>
      </w:r>
      <w:r w:rsidR="003D6AFD" w:rsidRPr="00266AF8">
        <w:rPr>
          <w:rFonts w:hint="cs"/>
          <w:color w:val="000000" w:themeColor="text1"/>
          <w:sz w:val="27"/>
          <w:rtl/>
        </w:rPr>
        <w:t>دراسيّ</w:t>
      </w:r>
      <w:r w:rsidRPr="00266AF8">
        <w:rPr>
          <w:rFonts w:hint="cs"/>
          <w:color w:val="000000" w:themeColor="text1"/>
          <w:sz w:val="27"/>
          <w:rtl/>
        </w:rPr>
        <w:t>ة بنفس السرعة، حيث أكمل مسيرته ال</w:t>
      </w:r>
      <w:r w:rsidR="00501C6B" w:rsidRPr="00266AF8">
        <w:rPr>
          <w:rFonts w:hint="cs"/>
          <w:color w:val="000000" w:themeColor="text1"/>
          <w:sz w:val="27"/>
          <w:rtl/>
        </w:rPr>
        <w:t>تعليميّ</w:t>
      </w:r>
      <w:r w:rsidRPr="00266AF8">
        <w:rPr>
          <w:rFonts w:hint="cs"/>
          <w:color w:val="000000" w:themeColor="text1"/>
          <w:sz w:val="27"/>
          <w:rtl/>
        </w:rPr>
        <w:t>ة في ظرف خمسة أو ست</w:t>
      </w:r>
      <w:r w:rsidR="00D72F2D" w:rsidRPr="00266AF8">
        <w:rPr>
          <w:rFonts w:hint="cs"/>
          <w:color w:val="000000" w:themeColor="text1"/>
          <w:sz w:val="27"/>
          <w:rtl/>
        </w:rPr>
        <w:t>ّ</w:t>
      </w:r>
      <w:r w:rsidRPr="00266AF8">
        <w:rPr>
          <w:rFonts w:hint="cs"/>
          <w:color w:val="000000" w:themeColor="text1"/>
          <w:sz w:val="27"/>
          <w:rtl/>
        </w:rPr>
        <w:t>ة أعوام، حت</w:t>
      </w:r>
      <w:r w:rsidR="00D72F2D" w:rsidRPr="00266AF8">
        <w:rPr>
          <w:rFonts w:hint="cs"/>
          <w:color w:val="000000" w:themeColor="text1"/>
          <w:sz w:val="27"/>
          <w:rtl/>
        </w:rPr>
        <w:t>ّ</w:t>
      </w:r>
      <w:r w:rsidRPr="00266AF8">
        <w:rPr>
          <w:rFonts w:hint="cs"/>
          <w:color w:val="000000" w:themeColor="text1"/>
          <w:sz w:val="27"/>
          <w:rtl/>
        </w:rPr>
        <w:t>ى بلغ مرحلة الاجتهاد وله من العمر عشر</w:t>
      </w:r>
      <w:r w:rsidR="006F57D9">
        <w:rPr>
          <w:rFonts w:hint="cs"/>
          <w:color w:val="000000" w:themeColor="text1"/>
          <w:sz w:val="27"/>
          <w:rtl/>
        </w:rPr>
        <w:t>و</w:t>
      </w:r>
      <w:r w:rsidRPr="00266AF8">
        <w:rPr>
          <w:rFonts w:hint="cs"/>
          <w:color w:val="000000" w:themeColor="text1"/>
          <w:sz w:val="27"/>
          <w:rtl/>
        </w:rPr>
        <w:t>ن سنة. من هنا فإنّ القسم الأكبر من عمره المبارك قد شُغل بالتحقيق والتدريس وال</w:t>
      </w:r>
      <w:r w:rsidR="00D72F2D" w:rsidRPr="00266AF8">
        <w:rPr>
          <w:rFonts w:hint="cs"/>
          <w:color w:val="000000" w:themeColor="text1"/>
          <w:sz w:val="27"/>
          <w:rtl/>
        </w:rPr>
        <w:t>إ</w:t>
      </w:r>
      <w:r w:rsidRPr="00266AF8">
        <w:rPr>
          <w:rFonts w:hint="cs"/>
          <w:color w:val="000000" w:themeColor="text1"/>
          <w:sz w:val="27"/>
          <w:rtl/>
        </w:rPr>
        <w:t>نتاج ال</w:t>
      </w:r>
      <w:r w:rsidR="003D6AFD" w:rsidRPr="00266AF8">
        <w:rPr>
          <w:rFonts w:hint="cs"/>
          <w:color w:val="000000" w:themeColor="text1"/>
          <w:sz w:val="27"/>
          <w:rtl/>
        </w:rPr>
        <w:t>فكريّ</w:t>
      </w:r>
      <w:r w:rsidRPr="00266AF8">
        <w:rPr>
          <w:rFonts w:hint="cs"/>
          <w:color w:val="000000" w:themeColor="text1"/>
          <w:sz w:val="27"/>
          <w:rtl/>
        </w:rPr>
        <w:t xml:space="preserve">، وإنّ المرحلة الأخيرة من حياته شهدت بداية </w:t>
      </w:r>
      <w:r w:rsidR="003D6AFD" w:rsidRPr="00266AF8">
        <w:rPr>
          <w:rFonts w:hint="cs"/>
          <w:color w:val="000000" w:themeColor="text1"/>
          <w:sz w:val="27"/>
          <w:rtl/>
        </w:rPr>
        <w:t>مرجعيّ</w:t>
      </w:r>
      <w:r w:rsidRPr="00266AF8">
        <w:rPr>
          <w:rFonts w:hint="cs"/>
          <w:color w:val="000000" w:themeColor="text1"/>
          <w:sz w:val="27"/>
          <w:rtl/>
        </w:rPr>
        <w:t xml:space="preserve">ته وخوضه في ميادين الجهاد والمواجهة. </w:t>
      </w:r>
    </w:p>
    <w:p w:rsidR="00F179E5" w:rsidRPr="00266AF8" w:rsidRDefault="00F179E5" w:rsidP="000B0AF4">
      <w:pPr>
        <w:rPr>
          <w:color w:val="000000" w:themeColor="text1"/>
          <w:sz w:val="27"/>
          <w:rtl/>
        </w:rPr>
      </w:pPr>
      <w:r w:rsidRPr="00266AF8">
        <w:rPr>
          <w:rFonts w:hint="cs"/>
          <w:color w:val="000000" w:themeColor="text1"/>
          <w:sz w:val="27"/>
          <w:rtl/>
        </w:rPr>
        <w:t xml:space="preserve">أما النقطة الثالثة فهي أنّ ظروف </w:t>
      </w:r>
      <w:r w:rsidR="00D72F2D" w:rsidRPr="00266AF8">
        <w:rPr>
          <w:rFonts w:hint="cs"/>
          <w:color w:val="000000" w:themeColor="text1"/>
          <w:sz w:val="27"/>
          <w:rtl/>
        </w:rPr>
        <w:t>تألُّق</w:t>
      </w:r>
      <w:r w:rsidRPr="00266AF8">
        <w:rPr>
          <w:rFonts w:hint="cs"/>
          <w:color w:val="000000" w:themeColor="text1"/>
          <w:sz w:val="27"/>
          <w:rtl/>
        </w:rPr>
        <w:t xml:space="preserve"> نجم السيد الشهيد الصدر</w:t>
      </w:r>
      <w:r w:rsidR="0008361D" w:rsidRPr="00266AF8">
        <w:rPr>
          <w:rFonts w:cs="Mosawi" w:hint="cs"/>
          <w:color w:val="000000" w:themeColor="text1"/>
          <w:sz w:val="27"/>
          <w:szCs w:val="26"/>
          <w:rtl/>
        </w:rPr>
        <w:t>&amp;</w:t>
      </w:r>
      <w:r w:rsidRPr="00266AF8">
        <w:rPr>
          <w:rFonts w:hint="cs"/>
          <w:color w:val="000000" w:themeColor="text1"/>
          <w:sz w:val="27"/>
          <w:rtl/>
        </w:rPr>
        <w:t xml:space="preserve"> من الناحية ال</w:t>
      </w:r>
      <w:r w:rsidR="00501C6B" w:rsidRPr="00266AF8">
        <w:rPr>
          <w:rFonts w:hint="cs"/>
          <w:color w:val="000000" w:themeColor="text1"/>
          <w:sz w:val="27"/>
          <w:rtl/>
        </w:rPr>
        <w:t>اجتماعيّ</w:t>
      </w:r>
      <w:r w:rsidRPr="00266AF8">
        <w:rPr>
          <w:rFonts w:hint="cs"/>
          <w:color w:val="000000" w:themeColor="text1"/>
          <w:sz w:val="27"/>
          <w:rtl/>
        </w:rPr>
        <w:t>ة جديرة</w:t>
      </w:r>
      <w:r w:rsidR="00D72F2D" w:rsidRPr="00266AF8">
        <w:rPr>
          <w:rFonts w:hint="cs"/>
          <w:color w:val="000000" w:themeColor="text1"/>
          <w:sz w:val="27"/>
          <w:rtl/>
        </w:rPr>
        <w:t>ٌ</w:t>
      </w:r>
      <w:r w:rsidRPr="00266AF8">
        <w:rPr>
          <w:rFonts w:hint="cs"/>
          <w:color w:val="000000" w:themeColor="text1"/>
          <w:sz w:val="27"/>
          <w:rtl/>
        </w:rPr>
        <w:t xml:space="preserve"> بالملاحظة والاهتمام</w:t>
      </w:r>
      <w:r w:rsidR="00D72F2D" w:rsidRPr="00266AF8">
        <w:rPr>
          <w:rFonts w:hint="cs"/>
          <w:color w:val="000000" w:themeColor="text1"/>
          <w:sz w:val="27"/>
          <w:rtl/>
        </w:rPr>
        <w:t>.</w:t>
      </w:r>
      <w:r w:rsidRPr="00266AF8">
        <w:rPr>
          <w:rFonts w:hint="cs"/>
          <w:color w:val="000000" w:themeColor="text1"/>
          <w:sz w:val="27"/>
          <w:rtl/>
        </w:rPr>
        <w:t xml:space="preserve"> وعليه فمن الضروري أن نرصد </w:t>
      </w:r>
      <w:r w:rsidRPr="00266AF8">
        <w:rPr>
          <w:rFonts w:hint="cs"/>
          <w:color w:val="000000" w:themeColor="text1"/>
          <w:sz w:val="27"/>
          <w:rtl/>
        </w:rPr>
        <w:lastRenderedPageBreak/>
        <w:t>الأوضاع ال</w:t>
      </w:r>
      <w:r w:rsidR="00501C6B" w:rsidRPr="00266AF8">
        <w:rPr>
          <w:rFonts w:hint="cs"/>
          <w:color w:val="000000" w:themeColor="text1"/>
          <w:sz w:val="27"/>
          <w:rtl/>
        </w:rPr>
        <w:t>اجتماعيّ</w:t>
      </w:r>
      <w:r w:rsidRPr="00266AF8">
        <w:rPr>
          <w:rFonts w:hint="cs"/>
          <w:color w:val="000000" w:themeColor="text1"/>
          <w:sz w:val="27"/>
          <w:rtl/>
        </w:rPr>
        <w:t>ة التي كانت سائدة في عصره</w:t>
      </w:r>
      <w:r w:rsidR="00D72F2D" w:rsidRPr="00266AF8">
        <w:rPr>
          <w:rFonts w:hint="cs"/>
          <w:color w:val="000000" w:themeColor="text1"/>
          <w:sz w:val="27"/>
          <w:rtl/>
        </w:rPr>
        <w:t>،</w:t>
      </w:r>
      <w:r w:rsidRPr="00266AF8">
        <w:rPr>
          <w:rFonts w:hint="cs"/>
          <w:color w:val="000000" w:themeColor="text1"/>
          <w:sz w:val="27"/>
          <w:rtl/>
        </w:rPr>
        <w:t xml:space="preserve"> فقد شهد العالم ال</w:t>
      </w:r>
      <w:r w:rsidR="00501C6B" w:rsidRPr="00266AF8">
        <w:rPr>
          <w:rFonts w:hint="cs"/>
          <w:color w:val="000000" w:themeColor="text1"/>
          <w:sz w:val="27"/>
          <w:rtl/>
        </w:rPr>
        <w:t>إسلاميّ</w:t>
      </w:r>
      <w:r w:rsidRPr="00266AF8">
        <w:rPr>
          <w:rFonts w:hint="cs"/>
          <w:color w:val="000000" w:themeColor="text1"/>
          <w:sz w:val="27"/>
          <w:rtl/>
        </w:rPr>
        <w:t xml:space="preserve"> في تلك المرحلة الأمور </w:t>
      </w:r>
      <w:r w:rsidR="00D72F2D" w:rsidRPr="00266AF8">
        <w:rPr>
          <w:rFonts w:hint="cs"/>
          <w:color w:val="000000" w:themeColor="text1"/>
          <w:sz w:val="27"/>
          <w:rtl/>
        </w:rPr>
        <w:t>التالية</w:t>
      </w:r>
      <w:r w:rsidRPr="00266AF8">
        <w:rPr>
          <w:rFonts w:hint="cs"/>
          <w:color w:val="000000" w:themeColor="text1"/>
          <w:sz w:val="27"/>
          <w:rtl/>
        </w:rPr>
        <w:t xml:space="preserve">: </w:t>
      </w:r>
    </w:p>
    <w:p w:rsidR="00F179E5" w:rsidRPr="00266AF8" w:rsidRDefault="00F179E5" w:rsidP="000B0AF4">
      <w:pPr>
        <w:rPr>
          <w:color w:val="000000" w:themeColor="text1"/>
          <w:sz w:val="27"/>
          <w:rtl/>
        </w:rPr>
      </w:pPr>
      <w:r w:rsidRPr="00266AF8">
        <w:rPr>
          <w:rFonts w:hint="cs"/>
          <w:color w:val="000000" w:themeColor="text1"/>
          <w:sz w:val="27"/>
          <w:rtl/>
        </w:rPr>
        <w:t>1ـ كان المدّ الشيوعي والأفكار ال</w:t>
      </w:r>
      <w:r w:rsidR="003D6AFD" w:rsidRPr="00266AF8">
        <w:rPr>
          <w:rFonts w:hint="cs"/>
          <w:color w:val="000000" w:themeColor="text1"/>
          <w:sz w:val="27"/>
          <w:rtl/>
        </w:rPr>
        <w:t>مادّيّ</w:t>
      </w:r>
      <w:r w:rsidRPr="00266AF8">
        <w:rPr>
          <w:rFonts w:hint="cs"/>
          <w:color w:val="000000" w:themeColor="text1"/>
          <w:sz w:val="27"/>
          <w:rtl/>
        </w:rPr>
        <w:t>ة في إطارها الماركسي هي السائدة في العالم. وإنّ الأيديولوجيا الماركسية كانت تقوم في تلك المرحلة على المطالبة بالعدالة والحر</w:t>
      </w:r>
      <w:r w:rsidR="00D72F2D" w:rsidRPr="00266AF8">
        <w:rPr>
          <w:rFonts w:hint="cs"/>
          <w:color w:val="000000" w:themeColor="text1"/>
          <w:sz w:val="27"/>
          <w:rtl/>
        </w:rPr>
        <w:t>ّ</w:t>
      </w:r>
      <w:r w:rsidRPr="00266AF8">
        <w:rPr>
          <w:rFonts w:hint="cs"/>
          <w:color w:val="000000" w:themeColor="text1"/>
          <w:sz w:val="27"/>
          <w:rtl/>
        </w:rPr>
        <w:t>ية. وإنّ الكفاح في العالم ال</w:t>
      </w:r>
      <w:r w:rsidR="00501C6B" w:rsidRPr="00266AF8">
        <w:rPr>
          <w:rFonts w:hint="cs"/>
          <w:color w:val="000000" w:themeColor="text1"/>
          <w:sz w:val="27"/>
          <w:rtl/>
        </w:rPr>
        <w:t>إسلاميّ</w:t>
      </w:r>
      <w:r w:rsidRPr="00266AF8">
        <w:rPr>
          <w:rFonts w:hint="cs"/>
          <w:color w:val="000000" w:themeColor="text1"/>
          <w:sz w:val="27"/>
          <w:rtl/>
        </w:rPr>
        <w:t xml:space="preserve"> كان يصبّ في هذه القوالب الأيديولوجية الماركسية، ولم يكن الإسلام مطروحاً بوصفه حركة حيّة وحاضرة في ساحة المواجهة، و</w:t>
      </w:r>
      <w:r w:rsidR="00234066" w:rsidRPr="00266AF8">
        <w:rPr>
          <w:rFonts w:hint="cs"/>
          <w:color w:val="000000" w:themeColor="text1"/>
          <w:sz w:val="27"/>
          <w:rtl/>
        </w:rPr>
        <w:t>إنّما</w:t>
      </w:r>
      <w:r w:rsidRPr="00266AF8">
        <w:rPr>
          <w:rFonts w:hint="cs"/>
          <w:color w:val="000000" w:themeColor="text1"/>
          <w:sz w:val="27"/>
          <w:rtl/>
        </w:rPr>
        <w:t xml:space="preserve"> كانت المطالبة بالإسلام تأتي في الدرجات ال</w:t>
      </w:r>
      <w:r w:rsidR="00501C6B" w:rsidRPr="00266AF8">
        <w:rPr>
          <w:rFonts w:hint="cs"/>
          <w:color w:val="000000" w:themeColor="text1"/>
          <w:sz w:val="27"/>
          <w:rtl/>
        </w:rPr>
        <w:t>ثانويّ</w:t>
      </w:r>
      <w:r w:rsidRPr="00266AF8">
        <w:rPr>
          <w:rFonts w:hint="cs"/>
          <w:color w:val="000000" w:themeColor="text1"/>
          <w:sz w:val="27"/>
          <w:rtl/>
        </w:rPr>
        <w:t>ة. فكانت الأجواء المهيمنة على المناخ التنويري في الجامعات وأروقة النضال مفعمة بالتيارات ال</w:t>
      </w:r>
      <w:r w:rsidR="003D6AFD" w:rsidRPr="00266AF8">
        <w:rPr>
          <w:rFonts w:hint="cs"/>
          <w:color w:val="000000" w:themeColor="text1"/>
          <w:sz w:val="27"/>
          <w:rtl/>
        </w:rPr>
        <w:t>مادّيّ</w:t>
      </w:r>
      <w:r w:rsidRPr="00266AF8">
        <w:rPr>
          <w:rFonts w:hint="cs"/>
          <w:color w:val="000000" w:themeColor="text1"/>
          <w:sz w:val="27"/>
          <w:rtl/>
        </w:rPr>
        <w:t>ة في قالب الماركسية، وكان المستنيرون في بلدان العالم الثالث والمحتقرون في العالم يلجأون</w:t>
      </w:r>
      <w:r w:rsidR="00987666" w:rsidRPr="00266AF8">
        <w:rPr>
          <w:rFonts w:hint="cs"/>
          <w:color w:val="000000" w:themeColor="text1"/>
          <w:sz w:val="27"/>
          <w:rtl/>
        </w:rPr>
        <w:t xml:space="preserve"> إلى </w:t>
      </w:r>
      <w:r w:rsidRPr="00266AF8">
        <w:rPr>
          <w:rFonts w:hint="cs"/>
          <w:color w:val="000000" w:themeColor="text1"/>
          <w:sz w:val="27"/>
          <w:rtl/>
        </w:rPr>
        <w:t xml:space="preserve">الماركسية. وبطبيعة الحال فإنّ الماركسية واجهت إخفاقاً ذريعاً في المراحل الأخيرة. </w:t>
      </w:r>
    </w:p>
    <w:p w:rsidR="00F179E5" w:rsidRPr="00266AF8" w:rsidRDefault="00F179E5" w:rsidP="000B0AF4">
      <w:pPr>
        <w:rPr>
          <w:color w:val="000000" w:themeColor="text1"/>
          <w:sz w:val="27"/>
          <w:rtl/>
        </w:rPr>
      </w:pPr>
      <w:r w:rsidRPr="00266AF8">
        <w:rPr>
          <w:rFonts w:hint="cs"/>
          <w:color w:val="000000" w:themeColor="text1"/>
          <w:sz w:val="27"/>
          <w:rtl/>
        </w:rPr>
        <w:t>2ـ هيمنة الأفكار وال</w:t>
      </w:r>
      <w:r w:rsidR="000612CF" w:rsidRPr="00266AF8">
        <w:rPr>
          <w:rFonts w:hint="cs"/>
          <w:color w:val="000000" w:themeColor="text1"/>
          <w:sz w:val="27"/>
          <w:rtl/>
        </w:rPr>
        <w:t>نظريّ</w:t>
      </w:r>
      <w:r w:rsidRPr="00266AF8">
        <w:rPr>
          <w:rFonts w:hint="cs"/>
          <w:color w:val="000000" w:themeColor="text1"/>
          <w:sz w:val="27"/>
          <w:rtl/>
        </w:rPr>
        <w:t>ات ال</w:t>
      </w:r>
      <w:r w:rsidR="003D6AFD" w:rsidRPr="00266AF8">
        <w:rPr>
          <w:rFonts w:hint="cs"/>
          <w:color w:val="000000" w:themeColor="text1"/>
          <w:sz w:val="27"/>
          <w:rtl/>
        </w:rPr>
        <w:t>غربيّ</w:t>
      </w:r>
      <w:r w:rsidRPr="00266AF8">
        <w:rPr>
          <w:rFonts w:hint="cs"/>
          <w:color w:val="000000" w:themeColor="text1"/>
          <w:sz w:val="27"/>
          <w:rtl/>
        </w:rPr>
        <w:t>ة، من قبيل: الر</w:t>
      </w:r>
      <w:r w:rsidR="00D72F2D" w:rsidRPr="00266AF8">
        <w:rPr>
          <w:rFonts w:hint="cs"/>
          <w:color w:val="000000" w:themeColor="text1"/>
          <w:sz w:val="27"/>
          <w:rtl/>
        </w:rPr>
        <w:t>أ</w:t>
      </w:r>
      <w:r w:rsidRPr="00266AF8">
        <w:rPr>
          <w:rFonts w:hint="cs"/>
          <w:color w:val="000000" w:themeColor="text1"/>
          <w:sz w:val="27"/>
          <w:rtl/>
        </w:rPr>
        <w:t>س</w:t>
      </w:r>
      <w:r w:rsidR="003D6AFD" w:rsidRPr="00266AF8">
        <w:rPr>
          <w:rFonts w:hint="cs"/>
          <w:color w:val="000000" w:themeColor="text1"/>
          <w:sz w:val="27"/>
          <w:rtl/>
        </w:rPr>
        <w:t>ماليّ</w:t>
      </w:r>
      <w:r w:rsidRPr="00266AF8">
        <w:rPr>
          <w:rFonts w:hint="cs"/>
          <w:color w:val="000000" w:themeColor="text1"/>
          <w:sz w:val="27"/>
          <w:rtl/>
        </w:rPr>
        <w:t>ة</w:t>
      </w:r>
      <w:r w:rsidR="00D72F2D" w:rsidRPr="00266AF8">
        <w:rPr>
          <w:rFonts w:hint="cs"/>
          <w:color w:val="000000" w:themeColor="text1"/>
          <w:sz w:val="27"/>
          <w:rtl/>
        </w:rPr>
        <w:t>،</w:t>
      </w:r>
      <w:r w:rsidRPr="00266AF8">
        <w:rPr>
          <w:rFonts w:hint="cs"/>
          <w:color w:val="000000" w:themeColor="text1"/>
          <w:sz w:val="27"/>
          <w:rtl/>
        </w:rPr>
        <w:t xml:space="preserve"> وسيادة المال</w:t>
      </w:r>
      <w:r w:rsidR="00D72F2D" w:rsidRPr="00266AF8">
        <w:rPr>
          <w:rFonts w:hint="cs"/>
          <w:color w:val="000000" w:themeColor="text1"/>
          <w:sz w:val="27"/>
          <w:rtl/>
        </w:rPr>
        <w:t>،</w:t>
      </w:r>
      <w:r w:rsidRPr="00266AF8">
        <w:rPr>
          <w:rFonts w:hint="cs"/>
          <w:color w:val="000000" w:themeColor="text1"/>
          <w:sz w:val="27"/>
          <w:rtl/>
        </w:rPr>
        <w:t xml:space="preserve"> والاستكبار ال</w:t>
      </w:r>
      <w:r w:rsidR="003D6AFD" w:rsidRPr="00266AF8">
        <w:rPr>
          <w:rFonts w:hint="cs"/>
          <w:color w:val="000000" w:themeColor="text1"/>
          <w:sz w:val="27"/>
          <w:rtl/>
        </w:rPr>
        <w:t>غربيّ</w:t>
      </w:r>
      <w:r w:rsidRPr="00266AF8">
        <w:rPr>
          <w:rFonts w:hint="cs"/>
          <w:color w:val="000000" w:themeColor="text1"/>
          <w:sz w:val="27"/>
          <w:rtl/>
        </w:rPr>
        <w:t>، التي كانت سائدة في كاف</w:t>
      </w:r>
      <w:r w:rsidR="00D72F2D" w:rsidRPr="00266AF8">
        <w:rPr>
          <w:rFonts w:hint="cs"/>
          <w:color w:val="000000" w:themeColor="text1"/>
          <w:sz w:val="27"/>
          <w:rtl/>
        </w:rPr>
        <w:t>ّ</w:t>
      </w:r>
      <w:r w:rsidRPr="00266AF8">
        <w:rPr>
          <w:rFonts w:hint="cs"/>
          <w:color w:val="000000" w:themeColor="text1"/>
          <w:sz w:val="27"/>
          <w:rtl/>
        </w:rPr>
        <w:t>ة أقطار العالم</w:t>
      </w:r>
      <w:r w:rsidR="00D72F2D" w:rsidRPr="00266AF8">
        <w:rPr>
          <w:rFonts w:hint="cs"/>
          <w:color w:val="000000" w:themeColor="text1"/>
          <w:sz w:val="27"/>
          <w:rtl/>
        </w:rPr>
        <w:t>،</w:t>
      </w:r>
      <w:r w:rsidRPr="00266AF8">
        <w:rPr>
          <w:rFonts w:hint="cs"/>
          <w:color w:val="000000" w:themeColor="text1"/>
          <w:sz w:val="27"/>
          <w:rtl/>
        </w:rPr>
        <w:t xml:space="preserve"> بما في ذلك البلدان ال</w:t>
      </w:r>
      <w:r w:rsidR="00501C6B" w:rsidRPr="00266AF8">
        <w:rPr>
          <w:rFonts w:hint="cs"/>
          <w:color w:val="000000" w:themeColor="text1"/>
          <w:sz w:val="27"/>
          <w:rtl/>
        </w:rPr>
        <w:t>إسلاميّ</w:t>
      </w:r>
      <w:r w:rsidRPr="00266AF8">
        <w:rPr>
          <w:rFonts w:hint="cs"/>
          <w:color w:val="000000" w:themeColor="text1"/>
          <w:sz w:val="27"/>
          <w:rtl/>
        </w:rPr>
        <w:t>ة أيضاً. وحت</w:t>
      </w:r>
      <w:r w:rsidR="00D72F2D" w:rsidRPr="00266AF8">
        <w:rPr>
          <w:rFonts w:hint="cs"/>
          <w:color w:val="000000" w:themeColor="text1"/>
          <w:sz w:val="27"/>
          <w:rtl/>
        </w:rPr>
        <w:t>ّ</w:t>
      </w:r>
      <w:r w:rsidRPr="00266AF8">
        <w:rPr>
          <w:rFonts w:hint="cs"/>
          <w:color w:val="000000" w:themeColor="text1"/>
          <w:sz w:val="27"/>
          <w:rtl/>
        </w:rPr>
        <w:t>ى في هذ المرحلة الراهنة ـ رغم كلّ الجهود المبذولة ـ لا نزال نشهد هجمة للتفكير ال</w:t>
      </w:r>
      <w:r w:rsidR="003D6AFD" w:rsidRPr="00266AF8">
        <w:rPr>
          <w:rFonts w:hint="cs"/>
          <w:color w:val="000000" w:themeColor="text1"/>
          <w:sz w:val="27"/>
          <w:rtl/>
        </w:rPr>
        <w:t>غربيّ</w:t>
      </w:r>
      <w:r w:rsidRPr="00266AF8">
        <w:rPr>
          <w:rFonts w:hint="cs"/>
          <w:color w:val="000000" w:themeColor="text1"/>
          <w:sz w:val="27"/>
          <w:rtl/>
        </w:rPr>
        <w:t xml:space="preserve"> على جميع الأصعدة، وفي الأبعاد ال</w:t>
      </w:r>
      <w:r w:rsidR="003D6AFD" w:rsidRPr="00266AF8">
        <w:rPr>
          <w:rFonts w:hint="cs"/>
          <w:color w:val="000000" w:themeColor="text1"/>
          <w:sz w:val="27"/>
          <w:rtl/>
        </w:rPr>
        <w:t>فلسفيّ</w:t>
      </w:r>
      <w:r w:rsidRPr="00266AF8">
        <w:rPr>
          <w:rFonts w:hint="cs"/>
          <w:color w:val="000000" w:themeColor="text1"/>
          <w:sz w:val="27"/>
          <w:rtl/>
        </w:rPr>
        <w:t>ة وال</w:t>
      </w:r>
      <w:r w:rsidR="000612CF" w:rsidRPr="00266AF8">
        <w:rPr>
          <w:rFonts w:hint="cs"/>
          <w:color w:val="000000" w:themeColor="text1"/>
          <w:sz w:val="27"/>
          <w:rtl/>
        </w:rPr>
        <w:t>معرفيّ</w:t>
      </w:r>
      <w:r w:rsidRPr="00266AF8">
        <w:rPr>
          <w:rFonts w:hint="cs"/>
          <w:color w:val="000000" w:themeColor="text1"/>
          <w:sz w:val="27"/>
          <w:rtl/>
        </w:rPr>
        <w:t>ة وال</w:t>
      </w:r>
      <w:r w:rsidR="00501C6B" w:rsidRPr="00266AF8">
        <w:rPr>
          <w:rFonts w:hint="cs"/>
          <w:color w:val="000000" w:themeColor="text1"/>
          <w:sz w:val="27"/>
          <w:rtl/>
        </w:rPr>
        <w:t>ثقافيّ</w:t>
      </w:r>
      <w:r w:rsidRPr="00266AF8">
        <w:rPr>
          <w:rFonts w:hint="cs"/>
          <w:color w:val="000000" w:themeColor="text1"/>
          <w:sz w:val="27"/>
          <w:rtl/>
        </w:rPr>
        <w:t>ة وال</w:t>
      </w:r>
      <w:r w:rsidR="003D6AFD" w:rsidRPr="00266AF8">
        <w:rPr>
          <w:rFonts w:hint="cs"/>
          <w:color w:val="000000" w:themeColor="text1"/>
          <w:sz w:val="27"/>
          <w:rtl/>
        </w:rPr>
        <w:t>سياسيّ</w:t>
      </w:r>
      <w:r w:rsidRPr="00266AF8">
        <w:rPr>
          <w:rFonts w:hint="cs"/>
          <w:color w:val="000000" w:themeColor="text1"/>
          <w:sz w:val="27"/>
          <w:rtl/>
        </w:rPr>
        <w:t>ة. وفي عصر السيد الشهيد محمد باقر الصدر</w:t>
      </w:r>
      <w:r w:rsidR="0008361D" w:rsidRPr="00266AF8">
        <w:rPr>
          <w:rFonts w:cs="Mosawi" w:hint="cs"/>
          <w:color w:val="000000" w:themeColor="text1"/>
          <w:sz w:val="27"/>
          <w:szCs w:val="26"/>
          <w:rtl/>
        </w:rPr>
        <w:t>&amp;</w:t>
      </w:r>
      <w:r w:rsidRPr="00266AF8">
        <w:rPr>
          <w:rFonts w:hint="cs"/>
          <w:color w:val="000000" w:themeColor="text1"/>
          <w:sz w:val="27"/>
          <w:rtl/>
        </w:rPr>
        <w:t xml:space="preserve"> كان هذا الهجوم قائماً في العراق</w:t>
      </w:r>
      <w:r w:rsidR="00D72F2D" w:rsidRPr="00266AF8">
        <w:rPr>
          <w:rFonts w:hint="cs"/>
          <w:color w:val="000000" w:themeColor="text1"/>
          <w:sz w:val="27"/>
          <w:rtl/>
        </w:rPr>
        <w:t>،</w:t>
      </w:r>
      <w:r w:rsidRPr="00266AF8">
        <w:rPr>
          <w:rFonts w:hint="cs"/>
          <w:color w:val="000000" w:themeColor="text1"/>
          <w:sz w:val="27"/>
          <w:rtl/>
        </w:rPr>
        <w:t xml:space="preserve"> وسائر الأقطار في العالم ال</w:t>
      </w:r>
      <w:r w:rsidR="00501C6B" w:rsidRPr="00266AF8">
        <w:rPr>
          <w:rFonts w:hint="cs"/>
          <w:color w:val="000000" w:themeColor="text1"/>
          <w:sz w:val="27"/>
          <w:rtl/>
        </w:rPr>
        <w:t>إسلاميّ</w:t>
      </w:r>
      <w:r w:rsidRPr="00266AF8">
        <w:rPr>
          <w:rFonts w:hint="cs"/>
          <w:color w:val="000000" w:themeColor="text1"/>
          <w:sz w:val="27"/>
          <w:rtl/>
        </w:rPr>
        <w:t xml:space="preserve"> أيضاً. </w:t>
      </w:r>
    </w:p>
    <w:p w:rsidR="00F179E5" w:rsidRPr="00266AF8" w:rsidRDefault="00F179E5" w:rsidP="000B0AF4">
      <w:pPr>
        <w:rPr>
          <w:color w:val="000000" w:themeColor="text1"/>
          <w:sz w:val="27"/>
          <w:rtl/>
        </w:rPr>
      </w:pPr>
      <w:r w:rsidRPr="00266AF8">
        <w:rPr>
          <w:rFonts w:hint="cs"/>
          <w:color w:val="000000" w:themeColor="text1"/>
          <w:sz w:val="27"/>
          <w:rtl/>
        </w:rPr>
        <w:t xml:space="preserve">3ـ كما كانت </w:t>
      </w:r>
      <w:r w:rsidR="000612CF" w:rsidRPr="00266AF8">
        <w:rPr>
          <w:rFonts w:hint="cs"/>
          <w:color w:val="000000" w:themeColor="text1"/>
          <w:sz w:val="27"/>
          <w:rtl/>
        </w:rPr>
        <w:t>نظريّ</w:t>
      </w:r>
      <w:r w:rsidRPr="00266AF8">
        <w:rPr>
          <w:rFonts w:hint="cs"/>
          <w:color w:val="000000" w:themeColor="text1"/>
          <w:sz w:val="27"/>
          <w:rtl/>
        </w:rPr>
        <w:t>ات القومي</w:t>
      </w:r>
      <w:r w:rsidR="00D72F2D" w:rsidRPr="00266AF8">
        <w:rPr>
          <w:rFonts w:hint="cs"/>
          <w:color w:val="000000" w:themeColor="text1"/>
          <w:sz w:val="27"/>
          <w:rtl/>
        </w:rPr>
        <w:t>ّ</w:t>
      </w:r>
      <w:r w:rsidRPr="00266AF8">
        <w:rPr>
          <w:rFonts w:hint="cs"/>
          <w:color w:val="000000" w:themeColor="text1"/>
          <w:sz w:val="27"/>
          <w:rtl/>
        </w:rPr>
        <w:t>ة ال</w:t>
      </w:r>
      <w:r w:rsidR="003D6AFD" w:rsidRPr="00266AF8">
        <w:rPr>
          <w:rFonts w:hint="cs"/>
          <w:color w:val="000000" w:themeColor="text1"/>
          <w:sz w:val="27"/>
          <w:rtl/>
        </w:rPr>
        <w:t>عربيّ</w:t>
      </w:r>
      <w:r w:rsidRPr="00266AF8">
        <w:rPr>
          <w:rFonts w:hint="cs"/>
          <w:color w:val="000000" w:themeColor="text1"/>
          <w:sz w:val="27"/>
          <w:rtl/>
        </w:rPr>
        <w:t>ة في عصر السيد الشهيد الصدر</w:t>
      </w:r>
      <w:r w:rsidR="0008361D" w:rsidRPr="00266AF8">
        <w:rPr>
          <w:rFonts w:cs="Mosawi" w:hint="cs"/>
          <w:color w:val="000000" w:themeColor="text1"/>
          <w:sz w:val="27"/>
          <w:szCs w:val="26"/>
          <w:rtl/>
        </w:rPr>
        <w:t>&amp;</w:t>
      </w:r>
      <w:r w:rsidRPr="00266AF8">
        <w:rPr>
          <w:rFonts w:hint="cs"/>
          <w:color w:val="000000" w:themeColor="text1"/>
          <w:sz w:val="27"/>
          <w:rtl/>
        </w:rPr>
        <w:t xml:space="preserve"> سائدة في كلّ</w:t>
      </w:r>
      <w:r w:rsidR="00D72F2D" w:rsidRPr="00266AF8">
        <w:rPr>
          <w:rFonts w:hint="cs"/>
          <w:color w:val="000000" w:themeColor="text1"/>
          <w:sz w:val="27"/>
          <w:rtl/>
        </w:rPr>
        <w:t>ٍ</w:t>
      </w:r>
      <w:r w:rsidRPr="00266AF8">
        <w:rPr>
          <w:rFonts w:hint="cs"/>
          <w:color w:val="000000" w:themeColor="text1"/>
          <w:sz w:val="27"/>
          <w:rtl/>
        </w:rPr>
        <w:t xml:space="preserve"> من العراق وسوريا والكثير من الأقطار ال</w:t>
      </w:r>
      <w:r w:rsidR="003D6AFD" w:rsidRPr="00266AF8">
        <w:rPr>
          <w:rFonts w:hint="cs"/>
          <w:color w:val="000000" w:themeColor="text1"/>
          <w:sz w:val="27"/>
          <w:rtl/>
        </w:rPr>
        <w:t>عربيّ</w:t>
      </w:r>
      <w:r w:rsidRPr="00266AF8">
        <w:rPr>
          <w:rFonts w:hint="cs"/>
          <w:color w:val="000000" w:themeColor="text1"/>
          <w:sz w:val="27"/>
          <w:rtl/>
        </w:rPr>
        <w:t>ة الأخرى، فكانت القومي</w:t>
      </w:r>
      <w:r w:rsidR="00D72F2D" w:rsidRPr="00266AF8">
        <w:rPr>
          <w:rFonts w:hint="cs"/>
          <w:color w:val="000000" w:themeColor="text1"/>
          <w:sz w:val="27"/>
          <w:rtl/>
        </w:rPr>
        <w:t>ّ</w:t>
      </w:r>
      <w:r w:rsidRPr="00266AF8">
        <w:rPr>
          <w:rFonts w:hint="cs"/>
          <w:color w:val="000000" w:themeColor="text1"/>
          <w:sz w:val="27"/>
          <w:rtl/>
        </w:rPr>
        <w:t>ة ال</w:t>
      </w:r>
      <w:r w:rsidR="003D6AFD" w:rsidRPr="00266AF8">
        <w:rPr>
          <w:rFonts w:hint="cs"/>
          <w:color w:val="000000" w:themeColor="text1"/>
          <w:sz w:val="27"/>
          <w:rtl/>
        </w:rPr>
        <w:t>عربيّ</w:t>
      </w:r>
      <w:r w:rsidRPr="00266AF8">
        <w:rPr>
          <w:rFonts w:hint="cs"/>
          <w:color w:val="000000" w:themeColor="text1"/>
          <w:sz w:val="27"/>
          <w:rtl/>
        </w:rPr>
        <w:t xml:space="preserve">ة هي الفكر الغالب في هذه البلدان. </w:t>
      </w:r>
    </w:p>
    <w:p w:rsidR="00F179E5" w:rsidRPr="00266AF8" w:rsidRDefault="00F179E5" w:rsidP="000B0AF4">
      <w:pPr>
        <w:rPr>
          <w:color w:val="000000" w:themeColor="text1"/>
          <w:sz w:val="27"/>
          <w:rtl/>
        </w:rPr>
      </w:pPr>
      <w:r w:rsidRPr="00266AF8">
        <w:rPr>
          <w:rFonts w:hint="cs"/>
          <w:color w:val="000000" w:themeColor="text1"/>
          <w:sz w:val="27"/>
          <w:rtl/>
        </w:rPr>
        <w:t>وعليه فإنّ السيد الشهيد الصدر</w:t>
      </w:r>
      <w:r w:rsidR="0008361D" w:rsidRPr="00266AF8">
        <w:rPr>
          <w:rFonts w:cs="Mosawi" w:hint="cs"/>
          <w:color w:val="000000" w:themeColor="text1"/>
          <w:sz w:val="27"/>
          <w:szCs w:val="26"/>
          <w:rtl/>
        </w:rPr>
        <w:t>&amp;</w:t>
      </w:r>
      <w:r w:rsidRPr="00266AF8">
        <w:rPr>
          <w:rFonts w:hint="cs"/>
          <w:color w:val="000000" w:themeColor="text1"/>
          <w:sz w:val="27"/>
          <w:rtl/>
        </w:rPr>
        <w:t xml:space="preserve"> كان يعيش ظروفاً تعرّض فيها العالم ال</w:t>
      </w:r>
      <w:r w:rsidR="00501C6B" w:rsidRPr="00266AF8">
        <w:rPr>
          <w:rFonts w:hint="cs"/>
          <w:color w:val="000000" w:themeColor="text1"/>
          <w:sz w:val="27"/>
          <w:rtl/>
        </w:rPr>
        <w:t>إسلاميّ</w:t>
      </w:r>
      <w:r w:rsidRPr="00266AF8">
        <w:rPr>
          <w:rFonts w:hint="cs"/>
          <w:color w:val="000000" w:themeColor="text1"/>
          <w:sz w:val="27"/>
          <w:rtl/>
        </w:rPr>
        <w:t xml:space="preserve"> لهجوم وعدوان مثلّ</w:t>
      </w:r>
      <w:r w:rsidR="00D72F2D" w:rsidRPr="00266AF8">
        <w:rPr>
          <w:rFonts w:hint="cs"/>
          <w:color w:val="000000" w:themeColor="text1"/>
          <w:sz w:val="27"/>
          <w:rtl/>
        </w:rPr>
        <w:t>َ</w:t>
      </w:r>
      <w:r w:rsidRPr="00266AF8">
        <w:rPr>
          <w:rFonts w:hint="cs"/>
          <w:color w:val="000000" w:themeColor="text1"/>
          <w:sz w:val="27"/>
          <w:rtl/>
        </w:rPr>
        <w:t>ث، تمثّل في</w:t>
      </w:r>
      <w:r w:rsidR="00D72F2D" w:rsidRPr="00266AF8">
        <w:rPr>
          <w:rFonts w:hint="cs"/>
          <w:color w:val="000000" w:themeColor="text1"/>
          <w:sz w:val="27"/>
          <w:rtl/>
        </w:rPr>
        <w:t>:</w:t>
      </w:r>
      <w:r w:rsidRPr="00266AF8">
        <w:rPr>
          <w:rFonts w:hint="cs"/>
          <w:color w:val="000000" w:themeColor="text1"/>
          <w:sz w:val="27"/>
          <w:rtl/>
        </w:rPr>
        <w:t xml:space="preserve"> الماركسي</w:t>
      </w:r>
      <w:r w:rsidR="006F57D9">
        <w:rPr>
          <w:rFonts w:hint="cs"/>
          <w:color w:val="000000" w:themeColor="text1"/>
          <w:sz w:val="27"/>
          <w:rtl/>
        </w:rPr>
        <w:t>ّ</w:t>
      </w:r>
      <w:r w:rsidRPr="00266AF8">
        <w:rPr>
          <w:rFonts w:hint="cs"/>
          <w:color w:val="000000" w:themeColor="text1"/>
          <w:sz w:val="27"/>
          <w:rtl/>
        </w:rPr>
        <w:t>ة</w:t>
      </w:r>
      <w:r w:rsidR="00D72F2D" w:rsidRPr="00266AF8">
        <w:rPr>
          <w:rFonts w:hint="cs"/>
          <w:color w:val="000000" w:themeColor="text1"/>
          <w:sz w:val="27"/>
          <w:rtl/>
        </w:rPr>
        <w:t>؛</w:t>
      </w:r>
      <w:r w:rsidRPr="00266AF8">
        <w:rPr>
          <w:rFonts w:hint="cs"/>
          <w:color w:val="000000" w:themeColor="text1"/>
          <w:sz w:val="27"/>
          <w:rtl/>
        </w:rPr>
        <w:t xml:space="preserve"> والرأس</w:t>
      </w:r>
      <w:r w:rsidR="003D6AFD" w:rsidRPr="00266AF8">
        <w:rPr>
          <w:rFonts w:hint="cs"/>
          <w:color w:val="000000" w:themeColor="text1"/>
          <w:sz w:val="27"/>
          <w:rtl/>
        </w:rPr>
        <w:t>ماليّ</w:t>
      </w:r>
      <w:r w:rsidRPr="00266AF8">
        <w:rPr>
          <w:rFonts w:hint="cs"/>
          <w:color w:val="000000" w:themeColor="text1"/>
          <w:sz w:val="27"/>
          <w:rtl/>
        </w:rPr>
        <w:t>ة</w:t>
      </w:r>
      <w:r w:rsidR="00D72F2D" w:rsidRPr="00266AF8">
        <w:rPr>
          <w:rFonts w:hint="cs"/>
          <w:color w:val="000000" w:themeColor="text1"/>
          <w:sz w:val="27"/>
          <w:rtl/>
        </w:rPr>
        <w:t>؛</w:t>
      </w:r>
      <w:r w:rsidRPr="00266AF8">
        <w:rPr>
          <w:rFonts w:hint="cs"/>
          <w:color w:val="000000" w:themeColor="text1"/>
          <w:sz w:val="27"/>
          <w:rtl/>
        </w:rPr>
        <w:t xml:space="preserve"> والقومية ال</w:t>
      </w:r>
      <w:r w:rsidR="003D6AFD" w:rsidRPr="00266AF8">
        <w:rPr>
          <w:rFonts w:hint="cs"/>
          <w:color w:val="000000" w:themeColor="text1"/>
          <w:sz w:val="27"/>
          <w:rtl/>
        </w:rPr>
        <w:t>عربيّ</w:t>
      </w:r>
      <w:r w:rsidRPr="00266AF8">
        <w:rPr>
          <w:rFonts w:hint="cs"/>
          <w:color w:val="000000" w:themeColor="text1"/>
          <w:sz w:val="27"/>
          <w:rtl/>
        </w:rPr>
        <w:t>ة، ومن جهة أخرى كان العالم الثالث ينأى بنفسه عن العالم ال</w:t>
      </w:r>
      <w:r w:rsidR="00501C6B" w:rsidRPr="00266AF8">
        <w:rPr>
          <w:rFonts w:hint="cs"/>
          <w:color w:val="000000" w:themeColor="text1"/>
          <w:sz w:val="27"/>
          <w:rtl/>
        </w:rPr>
        <w:t>إسلاميّ</w:t>
      </w:r>
      <w:r w:rsidRPr="00266AF8">
        <w:rPr>
          <w:rFonts w:hint="cs"/>
          <w:color w:val="000000" w:themeColor="text1"/>
          <w:sz w:val="27"/>
          <w:rtl/>
        </w:rPr>
        <w:t xml:space="preserve">. </w:t>
      </w:r>
    </w:p>
    <w:p w:rsidR="00F179E5" w:rsidRPr="00266AF8" w:rsidRDefault="00F179E5" w:rsidP="000B0AF4">
      <w:pPr>
        <w:rPr>
          <w:color w:val="000000" w:themeColor="text1"/>
          <w:sz w:val="27"/>
          <w:rtl/>
        </w:rPr>
      </w:pPr>
      <w:r w:rsidRPr="00266AF8">
        <w:rPr>
          <w:rFonts w:hint="cs"/>
          <w:color w:val="000000" w:themeColor="text1"/>
          <w:sz w:val="27"/>
          <w:rtl/>
        </w:rPr>
        <w:t xml:space="preserve">ومن ناحية أخرى فإنّ العراق نفسه كان يعاني في تلك المرحلة ظروفاً عصيبة </w:t>
      </w:r>
      <w:r w:rsidR="00234066" w:rsidRPr="00266AF8">
        <w:rPr>
          <w:rFonts w:hint="cs"/>
          <w:color w:val="000000" w:themeColor="text1"/>
          <w:sz w:val="27"/>
          <w:rtl/>
        </w:rPr>
        <w:t>خاصّ</w:t>
      </w:r>
      <w:r w:rsidRPr="00266AF8">
        <w:rPr>
          <w:rFonts w:hint="cs"/>
          <w:color w:val="000000" w:themeColor="text1"/>
          <w:sz w:val="27"/>
          <w:rtl/>
        </w:rPr>
        <w:t xml:space="preserve">ة، </w:t>
      </w:r>
      <w:r w:rsidR="00D72F2D" w:rsidRPr="00266AF8">
        <w:rPr>
          <w:rFonts w:hint="cs"/>
          <w:color w:val="000000" w:themeColor="text1"/>
          <w:sz w:val="27"/>
          <w:rtl/>
        </w:rPr>
        <w:t>و</w:t>
      </w:r>
      <w:r w:rsidRPr="00266AF8">
        <w:rPr>
          <w:rFonts w:hint="cs"/>
          <w:color w:val="000000" w:themeColor="text1"/>
          <w:sz w:val="27"/>
          <w:rtl/>
        </w:rPr>
        <w:t>من أهم</w:t>
      </w:r>
      <w:r w:rsidR="00D72F2D" w:rsidRPr="00266AF8">
        <w:rPr>
          <w:rFonts w:hint="cs"/>
          <w:color w:val="000000" w:themeColor="text1"/>
          <w:sz w:val="27"/>
          <w:rtl/>
        </w:rPr>
        <w:t>ّ</w:t>
      </w:r>
      <w:r w:rsidRPr="00266AF8">
        <w:rPr>
          <w:rFonts w:hint="cs"/>
          <w:color w:val="000000" w:themeColor="text1"/>
          <w:sz w:val="27"/>
          <w:rtl/>
        </w:rPr>
        <w:t>ها</w:t>
      </w:r>
      <w:r w:rsidR="00D72F2D" w:rsidRPr="00266AF8">
        <w:rPr>
          <w:rFonts w:hint="cs"/>
          <w:color w:val="000000" w:themeColor="text1"/>
          <w:sz w:val="27"/>
          <w:rtl/>
        </w:rPr>
        <w:t>:</w:t>
      </w:r>
      <w:r w:rsidRPr="00266AF8">
        <w:rPr>
          <w:rFonts w:hint="cs"/>
          <w:color w:val="000000" w:themeColor="text1"/>
          <w:sz w:val="27"/>
          <w:rtl/>
        </w:rPr>
        <w:t xml:space="preserve"> سيطرة حزب البعث على مقاليد الأمور. وعندما انتقل السيد </w:t>
      </w:r>
      <w:r w:rsidRPr="00266AF8">
        <w:rPr>
          <w:rFonts w:hint="cs"/>
          <w:color w:val="000000" w:themeColor="text1"/>
          <w:sz w:val="27"/>
          <w:rtl/>
        </w:rPr>
        <w:lastRenderedPageBreak/>
        <w:t>الشهيد الصدر</w:t>
      </w:r>
      <w:r w:rsidR="0008361D" w:rsidRPr="00266AF8">
        <w:rPr>
          <w:rFonts w:cs="Mosawi" w:hint="cs"/>
          <w:color w:val="000000" w:themeColor="text1"/>
          <w:sz w:val="27"/>
          <w:szCs w:val="26"/>
          <w:rtl/>
        </w:rPr>
        <w:t>&amp;</w:t>
      </w:r>
      <w:r w:rsidRPr="00266AF8">
        <w:rPr>
          <w:rFonts w:hint="cs"/>
          <w:color w:val="000000" w:themeColor="text1"/>
          <w:sz w:val="27"/>
          <w:rtl/>
        </w:rPr>
        <w:t xml:space="preserve"> بالتدريج من مرحلة الدراسة</w:t>
      </w:r>
      <w:r w:rsidR="00987666" w:rsidRPr="00266AF8">
        <w:rPr>
          <w:rFonts w:hint="cs"/>
          <w:color w:val="000000" w:themeColor="text1"/>
          <w:sz w:val="27"/>
          <w:rtl/>
        </w:rPr>
        <w:t xml:space="preserve"> إلى </w:t>
      </w:r>
      <w:r w:rsidRPr="00266AF8">
        <w:rPr>
          <w:rFonts w:hint="cs"/>
          <w:color w:val="000000" w:themeColor="text1"/>
          <w:sz w:val="27"/>
          <w:rtl/>
        </w:rPr>
        <w:t>مرحلة التدريس شهد تعاقب مختلف الحكومات في العراق، حت</w:t>
      </w:r>
      <w:r w:rsidR="00D72F2D" w:rsidRPr="00266AF8">
        <w:rPr>
          <w:rFonts w:hint="cs"/>
          <w:color w:val="000000" w:themeColor="text1"/>
          <w:sz w:val="27"/>
          <w:rtl/>
        </w:rPr>
        <w:t>ّ</w:t>
      </w:r>
      <w:r w:rsidRPr="00266AF8">
        <w:rPr>
          <w:rFonts w:hint="cs"/>
          <w:color w:val="000000" w:themeColor="text1"/>
          <w:sz w:val="27"/>
          <w:rtl/>
        </w:rPr>
        <w:t>ى جاءت حقبة حزب البعث وحكومة صد</w:t>
      </w:r>
      <w:r w:rsidR="00D72F2D" w:rsidRPr="00266AF8">
        <w:rPr>
          <w:rFonts w:hint="cs"/>
          <w:color w:val="000000" w:themeColor="text1"/>
          <w:sz w:val="27"/>
          <w:rtl/>
        </w:rPr>
        <w:t>ّ</w:t>
      </w:r>
      <w:r w:rsidRPr="00266AF8">
        <w:rPr>
          <w:rFonts w:hint="cs"/>
          <w:color w:val="000000" w:themeColor="text1"/>
          <w:sz w:val="27"/>
          <w:rtl/>
        </w:rPr>
        <w:t>ام</w:t>
      </w:r>
      <w:r w:rsidR="00D72F2D" w:rsidRPr="00266AF8">
        <w:rPr>
          <w:rFonts w:hint="cs"/>
          <w:color w:val="000000" w:themeColor="text1"/>
          <w:sz w:val="27"/>
          <w:rtl/>
        </w:rPr>
        <w:t>،</w:t>
      </w:r>
      <w:r w:rsidRPr="00266AF8">
        <w:rPr>
          <w:rFonts w:hint="cs"/>
          <w:color w:val="000000" w:themeColor="text1"/>
          <w:sz w:val="27"/>
          <w:rtl/>
        </w:rPr>
        <w:t xml:space="preserve"> التي شهدت الكثير من الأحداث الصاخبة. وفي هذه المرحلة كان الشهيد الصدر</w:t>
      </w:r>
      <w:r w:rsidR="0008361D" w:rsidRPr="00266AF8">
        <w:rPr>
          <w:rFonts w:cs="Mosawi" w:hint="cs"/>
          <w:color w:val="000000" w:themeColor="text1"/>
          <w:sz w:val="27"/>
          <w:szCs w:val="26"/>
          <w:rtl/>
        </w:rPr>
        <w:t>&amp;</w:t>
      </w:r>
      <w:r w:rsidRPr="00266AF8">
        <w:rPr>
          <w:rFonts w:hint="cs"/>
          <w:color w:val="000000" w:themeColor="text1"/>
          <w:sz w:val="27"/>
          <w:rtl/>
        </w:rPr>
        <w:t xml:space="preserve"> يواجه حكومة جائرة ومستبدّة</w:t>
      </w:r>
      <w:r w:rsidR="00D72F2D" w:rsidRPr="00266AF8">
        <w:rPr>
          <w:rFonts w:hint="cs"/>
          <w:color w:val="000000" w:themeColor="text1"/>
          <w:sz w:val="27"/>
          <w:rtl/>
        </w:rPr>
        <w:t>،</w:t>
      </w:r>
      <w:r w:rsidRPr="00266AF8">
        <w:rPr>
          <w:rFonts w:hint="cs"/>
          <w:color w:val="000000" w:themeColor="text1"/>
          <w:sz w:val="27"/>
          <w:rtl/>
        </w:rPr>
        <w:t xml:space="preserve"> تسعى</w:t>
      </w:r>
      <w:r w:rsidR="00987666" w:rsidRPr="00266AF8">
        <w:rPr>
          <w:rFonts w:hint="cs"/>
          <w:color w:val="000000" w:themeColor="text1"/>
          <w:sz w:val="27"/>
          <w:rtl/>
        </w:rPr>
        <w:t xml:space="preserve"> إلى </w:t>
      </w:r>
      <w:r w:rsidRPr="00266AF8">
        <w:rPr>
          <w:rFonts w:hint="cs"/>
          <w:color w:val="000000" w:themeColor="text1"/>
          <w:sz w:val="27"/>
          <w:rtl/>
        </w:rPr>
        <w:t>استئصال واجتثاث الحوزات ال</w:t>
      </w:r>
      <w:r w:rsidR="003D6AFD" w:rsidRPr="00266AF8">
        <w:rPr>
          <w:rFonts w:hint="cs"/>
          <w:color w:val="000000" w:themeColor="text1"/>
          <w:sz w:val="27"/>
          <w:rtl/>
        </w:rPr>
        <w:t>علميّ</w:t>
      </w:r>
      <w:r w:rsidRPr="00266AF8">
        <w:rPr>
          <w:rFonts w:hint="cs"/>
          <w:color w:val="000000" w:themeColor="text1"/>
          <w:sz w:val="27"/>
          <w:rtl/>
        </w:rPr>
        <w:t>ة، وتعمل على حلّ مدينة النجف الأشرف بوصفها حاضنة الحوزة ال</w:t>
      </w:r>
      <w:r w:rsidR="003D6AFD" w:rsidRPr="00266AF8">
        <w:rPr>
          <w:rFonts w:hint="cs"/>
          <w:color w:val="000000" w:themeColor="text1"/>
          <w:sz w:val="27"/>
          <w:rtl/>
        </w:rPr>
        <w:t>علميّ</w:t>
      </w:r>
      <w:r w:rsidRPr="00266AF8">
        <w:rPr>
          <w:rFonts w:hint="cs"/>
          <w:color w:val="000000" w:themeColor="text1"/>
          <w:sz w:val="27"/>
          <w:rtl/>
        </w:rPr>
        <w:t>ة</w:t>
      </w:r>
      <w:r w:rsidR="00D72F2D" w:rsidRPr="00266AF8">
        <w:rPr>
          <w:rFonts w:hint="cs"/>
          <w:color w:val="000000" w:themeColor="text1"/>
          <w:sz w:val="27"/>
          <w:rtl/>
        </w:rPr>
        <w:t>؛</w:t>
      </w:r>
      <w:r w:rsidRPr="00266AF8">
        <w:rPr>
          <w:rFonts w:hint="cs"/>
          <w:color w:val="000000" w:themeColor="text1"/>
          <w:sz w:val="27"/>
          <w:rtl/>
        </w:rPr>
        <w:t xml:space="preserve"> لتؤس</w:t>
      </w:r>
      <w:r w:rsidR="00D72F2D" w:rsidRPr="00266AF8">
        <w:rPr>
          <w:rFonts w:hint="cs"/>
          <w:color w:val="000000" w:themeColor="text1"/>
          <w:sz w:val="27"/>
          <w:rtl/>
        </w:rPr>
        <w:t>ِّ</w:t>
      </w:r>
      <w:r w:rsidRPr="00266AF8">
        <w:rPr>
          <w:rFonts w:hint="cs"/>
          <w:color w:val="000000" w:themeColor="text1"/>
          <w:sz w:val="27"/>
          <w:rtl/>
        </w:rPr>
        <w:t>س بعد ذلك حالة</w:t>
      </w:r>
      <w:r w:rsidR="00D72F2D" w:rsidRPr="00266AF8">
        <w:rPr>
          <w:rFonts w:hint="cs"/>
          <w:color w:val="000000" w:themeColor="text1"/>
          <w:sz w:val="27"/>
          <w:rtl/>
        </w:rPr>
        <w:t>ً</w:t>
      </w:r>
      <w:r w:rsidRPr="00266AF8">
        <w:rPr>
          <w:rFonts w:hint="cs"/>
          <w:color w:val="000000" w:themeColor="text1"/>
          <w:sz w:val="27"/>
          <w:rtl/>
        </w:rPr>
        <w:t xml:space="preserve"> </w:t>
      </w:r>
      <w:r w:rsidR="00501C6B" w:rsidRPr="00266AF8">
        <w:rPr>
          <w:rFonts w:hint="cs"/>
          <w:color w:val="000000" w:themeColor="text1"/>
          <w:sz w:val="27"/>
          <w:rtl/>
        </w:rPr>
        <w:t>إلحاديّ</w:t>
      </w:r>
      <w:r w:rsidRPr="00266AF8">
        <w:rPr>
          <w:rFonts w:hint="cs"/>
          <w:color w:val="000000" w:themeColor="text1"/>
          <w:sz w:val="27"/>
          <w:rtl/>
        </w:rPr>
        <w:t>ة</w:t>
      </w:r>
      <w:r w:rsidR="00D72F2D" w:rsidRPr="00266AF8">
        <w:rPr>
          <w:rFonts w:hint="cs"/>
          <w:color w:val="000000" w:themeColor="text1"/>
          <w:sz w:val="27"/>
          <w:rtl/>
        </w:rPr>
        <w:t>،</w:t>
      </w:r>
      <w:r w:rsidRPr="00266AF8">
        <w:rPr>
          <w:rFonts w:hint="cs"/>
          <w:color w:val="000000" w:themeColor="text1"/>
          <w:sz w:val="27"/>
          <w:rtl/>
        </w:rPr>
        <w:t xml:space="preserve"> وطمس</w:t>
      </w:r>
      <w:r w:rsidR="00D72F2D" w:rsidRPr="00266AF8">
        <w:rPr>
          <w:rFonts w:hint="cs"/>
          <w:color w:val="000000" w:themeColor="text1"/>
          <w:sz w:val="27"/>
          <w:rtl/>
        </w:rPr>
        <w:t>اً</w:t>
      </w:r>
      <w:r w:rsidRPr="00266AF8">
        <w:rPr>
          <w:rFonts w:hint="cs"/>
          <w:color w:val="000000" w:themeColor="text1"/>
          <w:sz w:val="27"/>
          <w:rtl/>
        </w:rPr>
        <w:t xml:space="preserve"> ل</w:t>
      </w:r>
      <w:r w:rsidR="00D72F2D" w:rsidRPr="00266AF8">
        <w:rPr>
          <w:rFonts w:hint="cs"/>
          <w:color w:val="000000" w:themeColor="text1"/>
          <w:sz w:val="27"/>
          <w:rtl/>
        </w:rPr>
        <w:t>ل</w:t>
      </w:r>
      <w:r w:rsidRPr="00266AF8">
        <w:rPr>
          <w:rFonts w:hint="cs"/>
          <w:color w:val="000000" w:themeColor="text1"/>
          <w:sz w:val="27"/>
          <w:rtl/>
        </w:rPr>
        <w:t>معالم ال</w:t>
      </w:r>
      <w:r w:rsidR="003D6AFD" w:rsidRPr="00266AF8">
        <w:rPr>
          <w:rFonts w:hint="cs"/>
          <w:color w:val="000000" w:themeColor="text1"/>
          <w:sz w:val="27"/>
          <w:rtl/>
        </w:rPr>
        <w:t>دينيّ</w:t>
      </w:r>
      <w:r w:rsidRPr="00266AF8">
        <w:rPr>
          <w:rFonts w:hint="cs"/>
          <w:color w:val="000000" w:themeColor="text1"/>
          <w:sz w:val="27"/>
          <w:rtl/>
        </w:rPr>
        <w:t xml:space="preserve">ة في العراق. </w:t>
      </w:r>
    </w:p>
    <w:p w:rsidR="00F179E5" w:rsidRPr="00266AF8" w:rsidRDefault="00F179E5" w:rsidP="000B0AF4">
      <w:pPr>
        <w:rPr>
          <w:color w:val="000000" w:themeColor="text1"/>
          <w:sz w:val="27"/>
          <w:rtl/>
        </w:rPr>
      </w:pPr>
      <w:r w:rsidRPr="00266AF8">
        <w:rPr>
          <w:rFonts w:hint="cs"/>
          <w:color w:val="000000" w:themeColor="text1"/>
          <w:sz w:val="27"/>
          <w:rtl/>
        </w:rPr>
        <w:t xml:space="preserve">ومن جهة أخرى </w:t>
      </w:r>
      <w:r w:rsidR="00D72F2D" w:rsidRPr="00266AF8">
        <w:rPr>
          <w:rFonts w:hint="cs"/>
          <w:color w:val="000000" w:themeColor="text1"/>
          <w:sz w:val="27"/>
          <w:rtl/>
        </w:rPr>
        <w:t>كان</w:t>
      </w:r>
      <w:r w:rsidRPr="00266AF8">
        <w:rPr>
          <w:rFonts w:hint="cs"/>
          <w:color w:val="000000" w:themeColor="text1"/>
          <w:sz w:val="27"/>
          <w:rtl/>
        </w:rPr>
        <w:t xml:space="preserve"> السيد الشهيد الصدر</w:t>
      </w:r>
      <w:r w:rsidR="0008361D" w:rsidRPr="00266AF8">
        <w:rPr>
          <w:rFonts w:cs="Mosawi" w:hint="cs"/>
          <w:color w:val="000000" w:themeColor="text1"/>
          <w:sz w:val="27"/>
          <w:szCs w:val="26"/>
          <w:rtl/>
        </w:rPr>
        <w:t>&amp;</w:t>
      </w:r>
      <w:r w:rsidRPr="00266AF8">
        <w:rPr>
          <w:rFonts w:hint="cs"/>
          <w:color w:val="000000" w:themeColor="text1"/>
          <w:sz w:val="27"/>
          <w:rtl/>
        </w:rPr>
        <w:t xml:space="preserve"> يواجه جموداً ونحولاً في الحوزة ال</w:t>
      </w:r>
      <w:r w:rsidR="003D6AFD" w:rsidRPr="00266AF8">
        <w:rPr>
          <w:rFonts w:hint="cs"/>
          <w:color w:val="000000" w:themeColor="text1"/>
          <w:sz w:val="27"/>
          <w:rtl/>
        </w:rPr>
        <w:t>علميّ</w:t>
      </w:r>
      <w:r w:rsidRPr="00266AF8">
        <w:rPr>
          <w:rFonts w:hint="cs"/>
          <w:color w:val="000000" w:themeColor="text1"/>
          <w:sz w:val="27"/>
          <w:rtl/>
        </w:rPr>
        <w:t>ة في النجف الأشرف. لقد كانت حوزة النجف حوزة عريقة وقديمة</w:t>
      </w:r>
      <w:r w:rsidR="00D72F2D" w:rsidRPr="00266AF8">
        <w:rPr>
          <w:rFonts w:hint="cs"/>
          <w:color w:val="000000" w:themeColor="text1"/>
          <w:sz w:val="27"/>
          <w:rtl/>
        </w:rPr>
        <w:t>،</w:t>
      </w:r>
      <w:r w:rsidRPr="00266AF8">
        <w:rPr>
          <w:rFonts w:hint="cs"/>
          <w:color w:val="000000" w:themeColor="text1"/>
          <w:sz w:val="27"/>
          <w:rtl/>
        </w:rPr>
        <w:t xml:space="preserve"> وكانت لها الكثير من البركات على التاريخ المعاصر، حيث تخرّ</w:t>
      </w:r>
      <w:r w:rsidR="00D72F2D" w:rsidRPr="00266AF8">
        <w:rPr>
          <w:rFonts w:hint="cs"/>
          <w:color w:val="000000" w:themeColor="text1"/>
          <w:sz w:val="27"/>
          <w:rtl/>
        </w:rPr>
        <w:t>َ</w:t>
      </w:r>
      <w:r w:rsidRPr="00266AF8">
        <w:rPr>
          <w:rFonts w:hint="cs"/>
          <w:color w:val="000000" w:themeColor="text1"/>
          <w:sz w:val="27"/>
          <w:rtl/>
        </w:rPr>
        <w:t>ج منها عدد كبير من العلماء البارزين والمرموقين</w:t>
      </w:r>
      <w:r w:rsidR="00D72F2D" w:rsidRPr="00266AF8">
        <w:rPr>
          <w:rFonts w:hint="cs"/>
          <w:color w:val="000000" w:themeColor="text1"/>
          <w:sz w:val="27"/>
          <w:rtl/>
        </w:rPr>
        <w:t>،</w:t>
      </w:r>
      <w:r w:rsidRPr="00266AF8">
        <w:rPr>
          <w:rFonts w:hint="cs"/>
          <w:color w:val="000000" w:themeColor="text1"/>
          <w:sz w:val="27"/>
          <w:rtl/>
        </w:rPr>
        <w:t xml:space="preserve"> إلا</w:t>
      </w:r>
      <w:r w:rsidR="00D72F2D" w:rsidRPr="00266AF8">
        <w:rPr>
          <w:rFonts w:hint="cs"/>
          <w:color w:val="000000" w:themeColor="text1"/>
          <w:sz w:val="27"/>
          <w:rtl/>
        </w:rPr>
        <w:t>ّ</w:t>
      </w:r>
      <w:r w:rsidRPr="00266AF8">
        <w:rPr>
          <w:rFonts w:hint="cs"/>
          <w:color w:val="000000" w:themeColor="text1"/>
          <w:sz w:val="27"/>
          <w:rtl/>
        </w:rPr>
        <w:t xml:space="preserve"> أنّ هذه الحوزة كانت من ناحية تواجه في تلك المرحلة ضغوطاً كبيرة من قبل حزب البعث، كما كان هناك بعض القصور من قبل عدد من العلماء من ناحية أخرى، الأمر الذي أد</w:t>
      </w:r>
      <w:r w:rsidR="00D72F2D" w:rsidRPr="00266AF8">
        <w:rPr>
          <w:rFonts w:hint="cs"/>
          <w:color w:val="000000" w:themeColor="text1"/>
          <w:sz w:val="27"/>
          <w:rtl/>
        </w:rPr>
        <w:t>ّ</w:t>
      </w:r>
      <w:r w:rsidRPr="00266AF8">
        <w:rPr>
          <w:rFonts w:hint="cs"/>
          <w:color w:val="000000" w:themeColor="text1"/>
          <w:sz w:val="27"/>
          <w:rtl/>
        </w:rPr>
        <w:t>ى</w:t>
      </w:r>
      <w:r w:rsidR="00987666" w:rsidRPr="00266AF8">
        <w:rPr>
          <w:rFonts w:hint="cs"/>
          <w:color w:val="000000" w:themeColor="text1"/>
          <w:sz w:val="27"/>
          <w:rtl/>
        </w:rPr>
        <w:t xml:space="preserve"> إلى </w:t>
      </w:r>
      <w:r w:rsidRPr="00266AF8">
        <w:rPr>
          <w:rFonts w:hint="cs"/>
          <w:color w:val="000000" w:themeColor="text1"/>
          <w:sz w:val="27"/>
          <w:rtl/>
        </w:rPr>
        <w:t>ابتعادها عن الواقع ال</w:t>
      </w:r>
      <w:r w:rsidR="00501C6B" w:rsidRPr="00266AF8">
        <w:rPr>
          <w:rFonts w:hint="cs"/>
          <w:color w:val="000000" w:themeColor="text1"/>
          <w:sz w:val="27"/>
          <w:rtl/>
        </w:rPr>
        <w:t>اجتماعيّ</w:t>
      </w:r>
      <w:r w:rsidR="00D72F2D" w:rsidRPr="00266AF8">
        <w:rPr>
          <w:rFonts w:hint="cs"/>
          <w:color w:val="000000" w:themeColor="text1"/>
          <w:sz w:val="27"/>
          <w:rtl/>
        </w:rPr>
        <w:t>،</w:t>
      </w:r>
      <w:r w:rsidRPr="00266AF8">
        <w:rPr>
          <w:rFonts w:hint="cs"/>
          <w:color w:val="000000" w:themeColor="text1"/>
          <w:sz w:val="27"/>
          <w:rtl/>
        </w:rPr>
        <w:t xml:space="preserve"> وانطوائها على نفسها. ومن جهة أخرى فإنّ الضغوط ال</w:t>
      </w:r>
      <w:r w:rsidR="003D6AFD" w:rsidRPr="00266AF8">
        <w:rPr>
          <w:rFonts w:hint="cs"/>
          <w:color w:val="000000" w:themeColor="text1"/>
          <w:sz w:val="27"/>
          <w:rtl/>
        </w:rPr>
        <w:t>داخليّ</w:t>
      </w:r>
      <w:r w:rsidRPr="00266AF8">
        <w:rPr>
          <w:rFonts w:hint="cs"/>
          <w:color w:val="000000" w:themeColor="text1"/>
          <w:sz w:val="27"/>
          <w:rtl/>
        </w:rPr>
        <w:t>ة كانت تعمل على اضمحلالها</w:t>
      </w:r>
      <w:r w:rsidR="00D72F2D" w:rsidRPr="00266AF8">
        <w:rPr>
          <w:rFonts w:hint="cs"/>
          <w:color w:val="000000" w:themeColor="text1"/>
          <w:sz w:val="27"/>
          <w:rtl/>
        </w:rPr>
        <w:t>،</w:t>
      </w:r>
      <w:r w:rsidRPr="00266AF8">
        <w:rPr>
          <w:rFonts w:hint="cs"/>
          <w:color w:val="000000" w:themeColor="text1"/>
          <w:sz w:val="27"/>
          <w:rtl/>
        </w:rPr>
        <w:t xml:space="preserve"> وخفوت بريقها. </w:t>
      </w:r>
    </w:p>
    <w:p w:rsidR="004707A0" w:rsidRPr="00266AF8" w:rsidRDefault="00F179E5" w:rsidP="000B0AF4">
      <w:pPr>
        <w:rPr>
          <w:color w:val="000000" w:themeColor="text1"/>
          <w:sz w:val="27"/>
          <w:rtl/>
        </w:rPr>
      </w:pPr>
      <w:r w:rsidRPr="00266AF8">
        <w:rPr>
          <w:rFonts w:hint="cs"/>
          <w:color w:val="000000" w:themeColor="text1"/>
          <w:sz w:val="27"/>
          <w:rtl/>
        </w:rPr>
        <w:t>كما أن</w:t>
      </w:r>
      <w:r w:rsidR="00D72F2D" w:rsidRPr="00266AF8">
        <w:rPr>
          <w:rFonts w:hint="cs"/>
          <w:color w:val="000000" w:themeColor="text1"/>
          <w:sz w:val="27"/>
          <w:rtl/>
        </w:rPr>
        <w:t>ّ</w:t>
      </w:r>
      <w:r w:rsidRPr="00266AF8">
        <w:rPr>
          <w:rFonts w:hint="cs"/>
          <w:color w:val="000000" w:themeColor="text1"/>
          <w:sz w:val="27"/>
          <w:rtl/>
        </w:rPr>
        <w:t>ه في المرحلة الأخيرة عاصر تصاعد أحداث الثورة ال</w:t>
      </w:r>
      <w:r w:rsidR="00501C6B" w:rsidRPr="00266AF8">
        <w:rPr>
          <w:rFonts w:hint="cs"/>
          <w:color w:val="000000" w:themeColor="text1"/>
          <w:sz w:val="27"/>
          <w:rtl/>
        </w:rPr>
        <w:t>إسلاميّ</w:t>
      </w:r>
      <w:r w:rsidRPr="00266AF8">
        <w:rPr>
          <w:rFonts w:hint="cs"/>
          <w:color w:val="000000" w:themeColor="text1"/>
          <w:sz w:val="27"/>
          <w:rtl/>
        </w:rPr>
        <w:t xml:space="preserve">ة في إيران، أي </w:t>
      </w:r>
      <w:r w:rsidR="004707A0" w:rsidRPr="00266AF8">
        <w:rPr>
          <w:rFonts w:hint="cs"/>
          <w:color w:val="000000" w:themeColor="text1"/>
          <w:sz w:val="27"/>
          <w:rtl/>
        </w:rPr>
        <w:t>تألُّق</w:t>
      </w:r>
      <w:r w:rsidRPr="00266AF8">
        <w:rPr>
          <w:rFonts w:hint="cs"/>
          <w:color w:val="000000" w:themeColor="text1"/>
          <w:sz w:val="27"/>
          <w:rtl/>
        </w:rPr>
        <w:t xml:space="preserve"> نجم الإمام الخميني</w:t>
      </w:r>
      <w:r w:rsidR="0008361D" w:rsidRPr="00266AF8">
        <w:rPr>
          <w:rFonts w:cs="Mosawi" w:hint="cs"/>
          <w:color w:val="000000" w:themeColor="text1"/>
          <w:sz w:val="27"/>
          <w:szCs w:val="26"/>
          <w:rtl/>
        </w:rPr>
        <w:t>&amp;</w:t>
      </w:r>
      <w:r w:rsidR="004707A0" w:rsidRPr="00266AF8">
        <w:rPr>
          <w:rFonts w:hint="cs"/>
          <w:color w:val="000000" w:themeColor="text1"/>
          <w:sz w:val="27"/>
          <w:rtl/>
        </w:rPr>
        <w:t>،</w:t>
      </w:r>
      <w:r w:rsidRPr="00266AF8">
        <w:rPr>
          <w:rFonts w:hint="cs"/>
          <w:color w:val="000000" w:themeColor="text1"/>
          <w:sz w:val="27"/>
          <w:rtl/>
        </w:rPr>
        <w:t xml:space="preserve"> وظهور الثورة</w:t>
      </w:r>
      <w:r w:rsidR="004707A0" w:rsidRPr="00266AF8">
        <w:rPr>
          <w:rFonts w:hint="cs"/>
          <w:color w:val="000000" w:themeColor="text1"/>
          <w:sz w:val="27"/>
          <w:rtl/>
        </w:rPr>
        <w:t>،</w:t>
      </w:r>
      <w:r w:rsidRPr="00266AF8">
        <w:rPr>
          <w:rFonts w:hint="cs"/>
          <w:color w:val="000000" w:themeColor="text1"/>
          <w:sz w:val="27"/>
          <w:rtl/>
        </w:rPr>
        <w:t xml:space="preserve"> ومسائل من هذا القبيل</w:t>
      </w:r>
      <w:r w:rsidR="004707A0" w:rsidRPr="00266AF8">
        <w:rPr>
          <w:rFonts w:hint="cs"/>
          <w:color w:val="000000" w:themeColor="text1"/>
          <w:sz w:val="27"/>
          <w:rtl/>
        </w:rPr>
        <w:t>.</w:t>
      </w:r>
    </w:p>
    <w:p w:rsidR="00F179E5" w:rsidRPr="00266AF8" w:rsidRDefault="00F179E5" w:rsidP="000B0AF4">
      <w:pPr>
        <w:rPr>
          <w:color w:val="000000" w:themeColor="text1"/>
          <w:sz w:val="27"/>
          <w:rtl/>
        </w:rPr>
      </w:pPr>
      <w:r w:rsidRPr="00266AF8">
        <w:rPr>
          <w:rFonts w:hint="cs"/>
          <w:color w:val="000000" w:themeColor="text1"/>
          <w:sz w:val="27"/>
          <w:rtl/>
        </w:rPr>
        <w:t>وإلى جانب هذه الأمور كل</w:t>
      </w:r>
      <w:r w:rsidR="004707A0" w:rsidRPr="00266AF8">
        <w:rPr>
          <w:rFonts w:hint="cs"/>
          <w:color w:val="000000" w:themeColor="text1"/>
          <w:sz w:val="27"/>
          <w:rtl/>
        </w:rPr>
        <w:t>ّ</w:t>
      </w:r>
      <w:r w:rsidRPr="00266AF8">
        <w:rPr>
          <w:rFonts w:hint="cs"/>
          <w:color w:val="000000" w:themeColor="text1"/>
          <w:sz w:val="27"/>
          <w:rtl/>
        </w:rPr>
        <w:t>ها كن</w:t>
      </w:r>
      <w:r w:rsidR="004707A0" w:rsidRPr="00266AF8">
        <w:rPr>
          <w:rFonts w:hint="cs"/>
          <w:color w:val="000000" w:themeColor="text1"/>
          <w:sz w:val="27"/>
          <w:rtl/>
        </w:rPr>
        <w:t>ّ</w:t>
      </w:r>
      <w:r w:rsidRPr="00266AF8">
        <w:rPr>
          <w:rFonts w:hint="cs"/>
          <w:color w:val="000000" w:themeColor="text1"/>
          <w:sz w:val="27"/>
          <w:rtl/>
        </w:rPr>
        <w:t>ا نشهد الاختلافات ال</w:t>
      </w:r>
      <w:r w:rsidR="00501C6B" w:rsidRPr="00266AF8">
        <w:rPr>
          <w:rFonts w:hint="cs"/>
          <w:color w:val="000000" w:themeColor="text1"/>
          <w:sz w:val="27"/>
          <w:rtl/>
        </w:rPr>
        <w:t>تاريخيّ</w:t>
      </w:r>
      <w:r w:rsidRPr="00266AF8">
        <w:rPr>
          <w:rFonts w:hint="cs"/>
          <w:color w:val="000000" w:themeColor="text1"/>
          <w:sz w:val="27"/>
          <w:rtl/>
        </w:rPr>
        <w:t>ة وال</w:t>
      </w:r>
      <w:r w:rsidR="003D6AFD" w:rsidRPr="00266AF8">
        <w:rPr>
          <w:rFonts w:hint="cs"/>
          <w:color w:val="000000" w:themeColor="text1"/>
          <w:sz w:val="27"/>
          <w:rtl/>
        </w:rPr>
        <w:t>مذهبيّ</w:t>
      </w:r>
      <w:r w:rsidRPr="00266AF8">
        <w:rPr>
          <w:rFonts w:hint="cs"/>
          <w:color w:val="000000" w:themeColor="text1"/>
          <w:sz w:val="27"/>
          <w:rtl/>
        </w:rPr>
        <w:t>ة في العالم ال</w:t>
      </w:r>
      <w:r w:rsidR="00501C6B" w:rsidRPr="00266AF8">
        <w:rPr>
          <w:rFonts w:hint="cs"/>
          <w:color w:val="000000" w:themeColor="text1"/>
          <w:sz w:val="27"/>
          <w:rtl/>
        </w:rPr>
        <w:t>إسلاميّ</w:t>
      </w:r>
      <w:r w:rsidRPr="00266AF8">
        <w:rPr>
          <w:rFonts w:hint="cs"/>
          <w:color w:val="000000" w:themeColor="text1"/>
          <w:sz w:val="27"/>
          <w:rtl/>
        </w:rPr>
        <w:t>. وبالتالي فإن</w:t>
      </w:r>
      <w:r w:rsidR="004707A0" w:rsidRPr="00266AF8">
        <w:rPr>
          <w:rFonts w:hint="cs"/>
          <w:color w:val="000000" w:themeColor="text1"/>
          <w:sz w:val="27"/>
          <w:rtl/>
        </w:rPr>
        <w:t>ّ</w:t>
      </w:r>
      <w:r w:rsidRPr="00266AF8">
        <w:rPr>
          <w:rFonts w:hint="cs"/>
          <w:color w:val="000000" w:themeColor="text1"/>
          <w:sz w:val="27"/>
          <w:rtl/>
        </w:rPr>
        <w:t>ه كان يشهد حالة من النكوص في حضارة العالم ال</w:t>
      </w:r>
      <w:r w:rsidR="00501C6B" w:rsidRPr="00266AF8">
        <w:rPr>
          <w:rFonts w:hint="cs"/>
          <w:color w:val="000000" w:themeColor="text1"/>
          <w:sz w:val="27"/>
          <w:rtl/>
        </w:rPr>
        <w:t>إسلاميّ</w:t>
      </w:r>
      <w:r w:rsidRPr="00266AF8">
        <w:rPr>
          <w:rFonts w:hint="cs"/>
          <w:color w:val="000000" w:themeColor="text1"/>
          <w:sz w:val="27"/>
          <w:rtl/>
        </w:rPr>
        <w:t>، وحالة من الضعف والتخاذل في مواجهة العالم ال</w:t>
      </w:r>
      <w:r w:rsidR="003D6AFD" w:rsidRPr="00266AF8">
        <w:rPr>
          <w:rFonts w:hint="cs"/>
          <w:color w:val="000000" w:themeColor="text1"/>
          <w:sz w:val="27"/>
          <w:rtl/>
        </w:rPr>
        <w:t>غربيّ</w:t>
      </w:r>
      <w:r w:rsidRPr="00266AF8">
        <w:rPr>
          <w:rFonts w:hint="cs"/>
          <w:color w:val="000000" w:themeColor="text1"/>
          <w:sz w:val="27"/>
          <w:rtl/>
        </w:rPr>
        <w:t xml:space="preserve">. </w:t>
      </w:r>
    </w:p>
    <w:p w:rsidR="00F179E5" w:rsidRPr="00266AF8" w:rsidRDefault="00F179E5" w:rsidP="000B0AF4">
      <w:pPr>
        <w:rPr>
          <w:color w:val="000000" w:themeColor="text1"/>
          <w:sz w:val="27"/>
          <w:rtl/>
        </w:rPr>
      </w:pPr>
      <w:r w:rsidRPr="00266AF8">
        <w:rPr>
          <w:rFonts w:hint="cs"/>
          <w:color w:val="000000" w:themeColor="text1"/>
          <w:sz w:val="27"/>
          <w:rtl/>
        </w:rPr>
        <w:t>هذه هي الأوضاع التي عاصرها السيد الشهيد الصدر</w:t>
      </w:r>
      <w:r w:rsidR="0008361D" w:rsidRPr="00266AF8">
        <w:rPr>
          <w:rFonts w:cs="Mosawi" w:hint="cs"/>
          <w:color w:val="000000" w:themeColor="text1"/>
          <w:sz w:val="27"/>
          <w:szCs w:val="26"/>
          <w:rtl/>
        </w:rPr>
        <w:t>&amp;</w:t>
      </w:r>
      <w:r w:rsidRPr="00266AF8">
        <w:rPr>
          <w:rFonts w:hint="cs"/>
          <w:color w:val="000000" w:themeColor="text1"/>
          <w:sz w:val="27"/>
          <w:rtl/>
        </w:rPr>
        <w:t>، وكان يسعى</w:t>
      </w:r>
      <w:r w:rsidR="00987666" w:rsidRPr="00266AF8">
        <w:rPr>
          <w:rFonts w:hint="cs"/>
          <w:color w:val="000000" w:themeColor="text1"/>
          <w:sz w:val="27"/>
          <w:rtl/>
        </w:rPr>
        <w:t xml:space="preserve"> إلى </w:t>
      </w:r>
      <w:r w:rsidRPr="00266AF8">
        <w:rPr>
          <w:rFonts w:hint="cs"/>
          <w:color w:val="000000" w:themeColor="text1"/>
          <w:sz w:val="27"/>
          <w:rtl/>
        </w:rPr>
        <w:t xml:space="preserve">تغييرها. </w:t>
      </w:r>
    </w:p>
    <w:p w:rsidR="00F179E5" w:rsidRPr="00266AF8" w:rsidRDefault="00F179E5" w:rsidP="000B0AF4">
      <w:pPr>
        <w:rPr>
          <w:color w:val="000000" w:themeColor="text1"/>
          <w:sz w:val="27"/>
          <w:rtl/>
        </w:rPr>
      </w:pPr>
      <w:r w:rsidRPr="00266AF8">
        <w:rPr>
          <w:rFonts w:hint="cs"/>
          <w:color w:val="000000" w:themeColor="text1"/>
          <w:sz w:val="27"/>
          <w:rtl/>
        </w:rPr>
        <w:t>ذكرنا حت</w:t>
      </w:r>
      <w:r w:rsidR="004707A0" w:rsidRPr="00266AF8">
        <w:rPr>
          <w:rFonts w:hint="cs"/>
          <w:color w:val="000000" w:themeColor="text1"/>
          <w:sz w:val="27"/>
          <w:rtl/>
        </w:rPr>
        <w:t>ّ</w:t>
      </w:r>
      <w:r w:rsidRPr="00266AF8">
        <w:rPr>
          <w:rFonts w:hint="cs"/>
          <w:color w:val="000000" w:themeColor="text1"/>
          <w:sz w:val="27"/>
          <w:rtl/>
        </w:rPr>
        <w:t>ى الآن ثلاث نقاط حول الواقع ال</w:t>
      </w:r>
      <w:r w:rsidR="003D6AFD" w:rsidRPr="00266AF8">
        <w:rPr>
          <w:rFonts w:hint="cs"/>
          <w:color w:val="000000" w:themeColor="text1"/>
          <w:sz w:val="27"/>
          <w:rtl/>
        </w:rPr>
        <w:t>فكريّ</w:t>
      </w:r>
      <w:r w:rsidRPr="00266AF8">
        <w:rPr>
          <w:rFonts w:hint="cs"/>
          <w:color w:val="000000" w:themeColor="text1"/>
          <w:sz w:val="27"/>
          <w:rtl/>
        </w:rPr>
        <w:t>، وثلاث نقاط أُخَر حول الظروف ال</w:t>
      </w:r>
      <w:r w:rsidR="003D6AFD" w:rsidRPr="00266AF8">
        <w:rPr>
          <w:rFonts w:hint="cs"/>
          <w:color w:val="000000" w:themeColor="text1"/>
          <w:sz w:val="27"/>
          <w:rtl/>
        </w:rPr>
        <w:t>عالميّ</w:t>
      </w:r>
      <w:r w:rsidRPr="00266AF8">
        <w:rPr>
          <w:rFonts w:hint="cs"/>
          <w:color w:val="000000" w:themeColor="text1"/>
          <w:sz w:val="27"/>
          <w:rtl/>
        </w:rPr>
        <w:t>ة في عصر السيد الشهيد الصدر</w:t>
      </w:r>
      <w:r w:rsidR="0008361D" w:rsidRPr="00266AF8">
        <w:rPr>
          <w:rFonts w:cs="Mosawi" w:hint="cs"/>
          <w:color w:val="000000" w:themeColor="text1"/>
          <w:sz w:val="27"/>
          <w:szCs w:val="26"/>
          <w:rtl/>
        </w:rPr>
        <w:t>&amp;</w:t>
      </w:r>
      <w:r w:rsidRPr="00266AF8">
        <w:rPr>
          <w:rFonts w:hint="cs"/>
          <w:color w:val="000000" w:themeColor="text1"/>
          <w:sz w:val="27"/>
          <w:rtl/>
        </w:rPr>
        <w:t>. وفي المقابل كانت إيران تت</w:t>
      </w:r>
      <w:r w:rsidR="004707A0" w:rsidRPr="00266AF8">
        <w:rPr>
          <w:rFonts w:hint="cs"/>
          <w:color w:val="000000" w:themeColor="text1"/>
          <w:sz w:val="27"/>
          <w:rtl/>
        </w:rPr>
        <w:t>َّ</w:t>
      </w:r>
      <w:r w:rsidRPr="00266AF8">
        <w:rPr>
          <w:rFonts w:hint="cs"/>
          <w:color w:val="000000" w:themeColor="text1"/>
          <w:sz w:val="27"/>
          <w:rtl/>
        </w:rPr>
        <w:t>جه نحو الثورة، وكانت الحوزة ال</w:t>
      </w:r>
      <w:r w:rsidR="003D6AFD" w:rsidRPr="00266AF8">
        <w:rPr>
          <w:rFonts w:hint="cs"/>
          <w:color w:val="000000" w:themeColor="text1"/>
          <w:sz w:val="27"/>
          <w:rtl/>
        </w:rPr>
        <w:t>علميّ</w:t>
      </w:r>
      <w:r w:rsidRPr="00266AF8">
        <w:rPr>
          <w:rFonts w:hint="cs"/>
          <w:color w:val="000000" w:themeColor="text1"/>
          <w:sz w:val="27"/>
          <w:rtl/>
        </w:rPr>
        <w:t xml:space="preserve">ة في </w:t>
      </w:r>
      <w:r w:rsidR="004707A0" w:rsidRPr="00266AF8">
        <w:rPr>
          <w:rFonts w:hint="cs"/>
          <w:color w:val="000000" w:themeColor="text1"/>
          <w:sz w:val="27"/>
          <w:rtl/>
        </w:rPr>
        <w:t xml:space="preserve">قم </w:t>
      </w:r>
      <w:r w:rsidRPr="00266AF8">
        <w:rPr>
          <w:rFonts w:hint="cs"/>
          <w:color w:val="000000" w:themeColor="text1"/>
          <w:sz w:val="27"/>
          <w:rtl/>
        </w:rPr>
        <w:t>المقدّسة تت</w:t>
      </w:r>
      <w:r w:rsidR="004707A0" w:rsidRPr="00266AF8">
        <w:rPr>
          <w:rFonts w:hint="cs"/>
          <w:color w:val="000000" w:themeColor="text1"/>
          <w:sz w:val="27"/>
          <w:rtl/>
        </w:rPr>
        <w:t>َّ</w:t>
      </w:r>
      <w:r w:rsidRPr="00266AF8">
        <w:rPr>
          <w:rFonts w:hint="cs"/>
          <w:color w:val="000000" w:themeColor="text1"/>
          <w:sz w:val="27"/>
          <w:rtl/>
        </w:rPr>
        <w:t xml:space="preserve">جه نحو الازدهار والتقدّم. </w:t>
      </w:r>
      <w:r w:rsidR="004707A0" w:rsidRPr="00266AF8">
        <w:rPr>
          <w:rFonts w:hint="cs"/>
          <w:color w:val="000000" w:themeColor="text1"/>
          <w:sz w:val="27"/>
          <w:rtl/>
        </w:rPr>
        <w:t>كان</w:t>
      </w:r>
      <w:r w:rsidRPr="00266AF8">
        <w:rPr>
          <w:rFonts w:hint="cs"/>
          <w:color w:val="000000" w:themeColor="text1"/>
          <w:sz w:val="27"/>
          <w:rtl/>
        </w:rPr>
        <w:t xml:space="preserve"> السيد الشهيد الصدر يعيش هذه الظروف المهيمنة على العالم ال</w:t>
      </w:r>
      <w:r w:rsidR="00501C6B" w:rsidRPr="00266AF8">
        <w:rPr>
          <w:rFonts w:hint="cs"/>
          <w:color w:val="000000" w:themeColor="text1"/>
          <w:sz w:val="27"/>
          <w:rtl/>
        </w:rPr>
        <w:t>إسلاميّ</w:t>
      </w:r>
      <w:r w:rsidRPr="00266AF8">
        <w:rPr>
          <w:rFonts w:hint="cs"/>
          <w:color w:val="000000" w:themeColor="text1"/>
          <w:sz w:val="27"/>
          <w:rtl/>
        </w:rPr>
        <w:t xml:space="preserve">، ويستنشق الهواء في </w:t>
      </w:r>
      <w:r w:rsidRPr="00266AF8">
        <w:rPr>
          <w:rFonts w:hint="cs"/>
          <w:color w:val="000000" w:themeColor="text1"/>
          <w:sz w:val="27"/>
          <w:rtl/>
        </w:rPr>
        <w:lastRenderedPageBreak/>
        <w:t>مثل هذه الأجواء المشحونة بالمفاهيم ال</w:t>
      </w:r>
      <w:r w:rsidR="003D6AFD" w:rsidRPr="00266AF8">
        <w:rPr>
          <w:rFonts w:hint="cs"/>
          <w:color w:val="000000" w:themeColor="text1"/>
          <w:sz w:val="27"/>
          <w:rtl/>
        </w:rPr>
        <w:t>فكريّ</w:t>
      </w:r>
      <w:r w:rsidRPr="00266AF8">
        <w:rPr>
          <w:rFonts w:hint="cs"/>
          <w:color w:val="000000" w:themeColor="text1"/>
          <w:sz w:val="27"/>
          <w:rtl/>
        </w:rPr>
        <w:t>ة وال</w:t>
      </w:r>
      <w:r w:rsidR="000612CF" w:rsidRPr="00266AF8">
        <w:rPr>
          <w:rFonts w:hint="cs"/>
          <w:color w:val="000000" w:themeColor="text1"/>
          <w:sz w:val="27"/>
          <w:rtl/>
        </w:rPr>
        <w:t>معرفيّ</w:t>
      </w:r>
      <w:r w:rsidRPr="00266AF8">
        <w:rPr>
          <w:rFonts w:hint="cs"/>
          <w:color w:val="000000" w:themeColor="text1"/>
          <w:sz w:val="27"/>
          <w:rtl/>
        </w:rPr>
        <w:t>ة المعادية</w:t>
      </w:r>
      <w:r w:rsidR="004707A0" w:rsidRPr="00266AF8">
        <w:rPr>
          <w:rFonts w:hint="cs"/>
          <w:color w:val="000000" w:themeColor="text1"/>
          <w:sz w:val="27"/>
          <w:rtl/>
        </w:rPr>
        <w:t>،</w:t>
      </w:r>
      <w:r w:rsidRPr="00266AF8">
        <w:rPr>
          <w:rFonts w:hint="cs"/>
          <w:color w:val="000000" w:themeColor="text1"/>
          <w:sz w:val="27"/>
          <w:rtl/>
        </w:rPr>
        <w:t xml:space="preserve"> فكان بمنزلة القبطان الذي يقود سفينته في ات</w:t>
      </w:r>
      <w:r w:rsidR="004707A0" w:rsidRPr="00266AF8">
        <w:rPr>
          <w:rFonts w:hint="cs"/>
          <w:color w:val="000000" w:themeColor="text1"/>
          <w:sz w:val="27"/>
          <w:rtl/>
        </w:rPr>
        <w:t>ّ</w:t>
      </w:r>
      <w:r w:rsidRPr="00266AF8">
        <w:rPr>
          <w:rFonts w:hint="cs"/>
          <w:color w:val="000000" w:themeColor="text1"/>
          <w:sz w:val="27"/>
          <w:rtl/>
        </w:rPr>
        <w:t>جاه معاكس للأمواج والأعاصير</w:t>
      </w:r>
      <w:r w:rsidR="004707A0" w:rsidRPr="00266AF8">
        <w:rPr>
          <w:rFonts w:hint="cs"/>
          <w:color w:val="000000" w:themeColor="text1"/>
          <w:sz w:val="27"/>
          <w:rtl/>
        </w:rPr>
        <w:t>؛</w:t>
      </w:r>
      <w:r w:rsidRPr="00266AF8">
        <w:rPr>
          <w:rFonts w:hint="cs"/>
          <w:color w:val="000000" w:themeColor="text1"/>
          <w:sz w:val="27"/>
          <w:rtl/>
        </w:rPr>
        <w:t xml:space="preserve"> محاولاً في ذلك قلب المعادلات ال</w:t>
      </w:r>
      <w:r w:rsidR="003D6AFD" w:rsidRPr="00266AF8">
        <w:rPr>
          <w:rFonts w:hint="cs"/>
          <w:color w:val="000000" w:themeColor="text1"/>
          <w:sz w:val="27"/>
          <w:rtl/>
        </w:rPr>
        <w:t>فكريّ</w:t>
      </w:r>
      <w:r w:rsidRPr="00266AF8">
        <w:rPr>
          <w:rFonts w:hint="cs"/>
          <w:color w:val="000000" w:themeColor="text1"/>
          <w:sz w:val="27"/>
          <w:rtl/>
        </w:rPr>
        <w:t>ة في العالم ال</w:t>
      </w:r>
      <w:r w:rsidR="00501C6B" w:rsidRPr="00266AF8">
        <w:rPr>
          <w:rFonts w:hint="cs"/>
          <w:color w:val="000000" w:themeColor="text1"/>
          <w:sz w:val="27"/>
          <w:rtl/>
        </w:rPr>
        <w:t>إسلاميّ</w:t>
      </w:r>
      <w:r w:rsidRPr="00266AF8">
        <w:rPr>
          <w:rFonts w:hint="cs"/>
          <w:color w:val="000000" w:themeColor="text1"/>
          <w:sz w:val="27"/>
          <w:rtl/>
        </w:rPr>
        <w:t>ة. يندر أن يوجد شخص</w:t>
      </w:r>
      <w:r w:rsidR="004707A0" w:rsidRPr="00266AF8">
        <w:rPr>
          <w:rFonts w:hint="cs"/>
          <w:color w:val="000000" w:themeColor="text1"/>
          <w:sz w:val="27"/>
          <w:rtl/>
        </w:rPr>
        <w:t>ٌ</w:t>
      </w:r>
      <w:r w:rsidRPr="00266AF8">
        <w:rPr>
          <w:rFonts w:hint="cs"/>
          <w:color w:val="000000" w:themeColor="text1"/>
          <w:sz w:val="27"/>
          <w:rtl/>
        </w:rPr>
        <w:t xml:space="preserve"> يستطيع فهم هذه المسائل</w:t>
      </w:r>
      <w:r w:rsidR="004707A0" w:rsidRPr="00266AF8">
        <w:rPr>
          <w:rFonts w:hint="cs"/>
          <w:color w:val="000000" w:themeColor="text1"/>
          <w:sz w:val="27"/>
          <w:rtl/>
        </w:rPr>
        <w:t>،</w:t>
      </w:r>
      <w:r w:rsidRPr="00266AF8">
        <w:rPr>
          <w:rFonts w:hint="cs"/>
          <w:color w:val="000000" w:themeColor="text1"/>
          <w:sz w:val="27"/>
          <w:rtl/>
        </w:rPr>
        <w:t xml:space="preserve"> ويسعى </w:t>
      </w:r>
      <w:r w:rsidR="004707A0" w:rsidRPr="00266AF8">
        <w:rPr>
          <w:rFonts w:hint="cs"/>
          <w:color w:val="000000" w:themeColor="text1"/>
          <w:sz w:val="27"/>
          <w:rtl/>
        </w:rPr>
        <w:t>ل</w:t>
      </w:r>
      <w:r w:rsidRPr="00266AF8">
        <w:rPr>
          <w:rFonts w:hint="cs"/>
          <w:color w:val="000000" w:themeColor="text1"/>
          <w:sz w:val="27"/>
          <w:rtl/>
        </w:rPr>
        <w:t xml:space="preserve">لتفكير في هذه الحلقة الجامعة، </w:t>
      </w:r>
      <w:r w:rsidR="004707A0" w:rsidRPr="00266AF8">
        <w:rPr>
          <w:rFonts w:hint="cs"/>
          <w:color w:val="000000" w:themeColor="text1"/>
          <w:sz w:val="27"/>
          <w:rtl/>
        </w:rPr>
        <w:t>و</w:t>
      </w:r>
      <w:r w:rsidRPr="00266AF8">
        <w:rPr>
          <w:rFonts w:hint="cs"/>
          <w:color w:val="000000" w:themeColor="text1"/>
          <w:sz w:val="27"/>
          <w:rtl/>
        </w:rPr>
        <w:t>لعب دور</w:t>
      </w:r>
      <w:r w:rsidR="004707A0" w:rsidRPr="00266AF8">
        <w:rPr>
          <w:rFonts w:hint="cs"/>
          <w:color w:val="000000" w:themeColor="text1"/>
          <w:sz w:val="27"/>
          <w:rtl/>
        </w:rPr>
        <w:t>ٍ</w:t>
      </w:r>
      <w:r w:rsidRPr="00266AF8">
        <w:rPr>
          <w:rFonts w:hint="cs"/>
          <w:color w:val="000000" w:themeColor="text1"/>
          <w:sz w:val="27"/>
          <w:rtl/>
        </w:rPr>
        <w:t xml:space="preserve"> مؤث</w:t>
      </w:r>
      <w:r w:rsidR="004707A0" w:rsidRPr="00266AF8">
        <w:rPr>
          <w:rFonts w:hint="cs"/>
          <w:color w:val="000000" w:themeColor="text1"/>
          <w:sz w:val="27"/>
          <w:rtl/>
        </w:rPr>
        <w:t>ِّ</w:t>
      </w:r>
      <w:r w:rsidRPr="00266AF8">
        <w:rPr>
          <w:rFonts w:hint="cs"/>
          <w:color w:val="000000" w:themeColor="text1"/>
          <w:sz w:val="27"/>
          <w:rtl/>
        </w:rPr>
        <w:t>ر. بيد أنّ السيد الشهيد الصدر</w:t>
      </w:r>
      <w:r w:rsidR="0008361D" w:rsidRPr="00266AF8">
        <w:rPr>
          <w:rFonts w:cs="Mosawi" w:hint="cs"/>
          <w:color w:val="000000" w:themeColor="text1"/>
          <w:sz w:val="27"/>
          <w:szCs w:val="26"/>
          <w:rtl/>
        </w:rPr>
        <w:t>&amp;</w:t>
      </w:r>
      <w:r w:rsidRPr="00266AF8">
        <w:rPr>
          <w:rFonts w:hint="cs"/>
          <w:color w:val="000000" w:themeColor="text1"/>
          <w:sz w:val="27"/>
          <w:rtl/>
        </w:rPr>
        <w:t xml:space="preserve"> كان من أولئك الأفذاذ؛ إذ كان على دراية كاملة بال</w:t>
      </w:r>
      <w:r w:rsidR="004707A0" w:rsidRPr="00266AF8">
        <w:rPr>
          <w:rFonts w:hint="cs"/>
          <w:color w:val="000000" w:themeColor="text1"/>
          <w:sz w:val="27"/>
          <w:rtl/>
        </w:rPr>
        <w:t>جغرافي</w:t>
      </w:r>
      <w:r w:rsidRPr="00266AF8">
        <w:rPr>
          <w:rFonts w:hint="cs"/>
          <w:color w:val="000000" w:themeColor="text1"/>
          <w:sz w:val="27"/>
          <w:rtl/>
        </w:rPr>
        <w:t>ا ال</w:t>
      </w:r>
      <w:r w:rsidR="003D6AFD" w:rsidRPr="00266AF8">
        <w:rPr>
          <w:rFonts w:hint="cs"/>
          <w:color w:val="000000" w:themeColor="text1"/>
          <w:sz w:val="27"/>
          <w:rtl/>
        </w:rPr>
        <w:t>سياسيّ</w:t>
      </w:r>
      <w:r w:rsidRPr="00266AF8">
        <w:rPr>
          <w:rFonts w:hint="cs"/>
          <w:color w:val="000000" w:themeColor="text1"/>
          <w:sz w:val="27"/>
          <w:rtl/>
        </w:rPr>
        <w:t>ة ـ ال</w:t>
      </w:r>
      <w:r w:rsidR="000612CF" w:rsidRPr="00266AF8">
        <w:rPr>
          <w:rFonts w:hint="cs"/>
          <w:color w:val="000000" w:themeColor="text1"/>
          <w:sz w:val="27"/>
          <w:rtl/>
        </w:rPr>
        <w:t>معرفيّ</w:t>
      </w:r>
      <w:r w:rsidRPr="00266AF8">
        <w:rPr>
          <w:rFonts w:hint="cs"/>
          <w:color w:val="000000" w:themeColor="text1"/>
          <w:sz w:val="27"/>
          <w:rtl/>
        </w:rPr>
        <w:t>ة في العالم، وكان يروم الاضطلاع بدور فيها</w:t>
      </w:r>
      <w:r w:rsidR="004707A0" w:rsidRPr="00266AF8">
        <w:rPr>
          <w:rFonts w:hint="cs"/>
          <w:color w:val="000000" w:themeColor="text1"/>
          <w:sz w:val="27"/>
          <w:rtl/>
        </w:rPr>
        <w:t>.</w:t>
      </w:r>
      <w:r w:rsidRPr="00266AF8">
        <w:rPr>
          <w:rFonts w:hint="cs"/>
          <w:color w:val="000000" w:themeColor="text1"/>
          <w:sz w:val="27"/>
          <w:rtl/>
        </w:rPr>
        <w:t xml:space="preserve"> وقد تمك</w:t>
      </w:r>
      <w:r w:rsidR="004707A0" w:rsidRPr="00266AF8">
        <w:rPr>
          <w:rFonts w:hint="cs"/>
          <w:color w:val="000000" w:themeColor="text1"/>
          <w:sz w:val="27"/>
          <w:rtl/>
        </w:rPr>
        <w:t>َّ</w:t>
      </w:r>
      <w:r w:rsidRPr="00266AF8">
        <w:rPr>
          <w:rFonts w:hint="cs"/>
          <w:color w:val="000000" w:themeColor="text1"/>
          <w:sz w:val="27"/>
          <w:rtl/>
        </w:rPr>
        <w:t>ن من القيام بهذا الدور</w:t>
      </w:r>
      <w:r w:rsidR="00987666" w:rsidRPr="00266AF8">
        <w:rPr>
          <w:rFonts w:hint="cs"/>
          <w:color w:val="000000" w:themeColor="text1"/>
          <w:sz w:val="27"/>
          <w:rtl/>
        </w:rPr>
        <w:t xml:space="preserve"> إلى </w:t>
      </w:r>
      <w:r w:rsidRPr="00266AF8">
        <w:rPr>
          <w:rFonts w:hint="cs"/>
          <w:color w:val="000000" w:themeColor="text1"/>
          <w:sz w:val="27"/>
          <w:rtl/>
        </w:rPr>
        <w:t xml:space="preserve">حدٍّ ما. </w:t>
      </w:r>
    </w:p>
    <w:p w:rsidR="005E0EE0" w:rsidRPr="00266AF8" w:rsidRDefault="005E0EE0" w:rsidP="000B0AF4">
      <w:pPr>
        <w:rPr>
          <w:color w:val="000000" w:themeColor="text1"/>
          <w:sz w:val="27"/>
          <w:rtl/>
        </w:rPr>
      </w:pPr>
    </w:p>
    <w:p w:rsidR="00DA6874" w:rsidRPr="00266AF8" w:rsidRDefault="00DA6874" w:rsidP="00DA6874">
      <w:pPr>
        <w:pStyle w:val="Heading3"/>
        <w:rPr>
          <w:color w:val="000000" w:themeColor="text1"/>
          <w:rtl/>
        </w:rPr>
      </w:pPr>
      <w:r w:rsidRPr="00266AF8">
        <w:rPr>
          <w:rFonts w:hint="cs"/>
          <w:color w:val="000000" w:themeColor="text1"/>
          <w:rtl/>
        </w:rPr>
        <w:t xml:space="preserve">السمات الأخلاقية البارزة للشهيد الصدر  </w:t>
      </w:r>
      <w:r w:rsidRPr="00266AF8">
        <w:rPr>
          <w:rFonts w:hint="cs"/>
          <w:color w:val="000000" w:themeColor="text1"/>
          <w:rtl/>
          <w:lang w:val="en-US"/>
        </w:rPr>
        <w:t>ــــــ</w:t>
      </w:r>
    </w:p>
    <w:p w:rsidR="00F179E5" w:rsidRPr="00266AF8" w:rsidRDefault="00501C6B" w:rsidP="000B0AF4">
      <w:pPr>
        <w:rPr>
          <w:b/>
          <w:bCs/>
          <w:color w:val="000000" w:themeColor="text1"/>
          <w:sz w:val="27"/>
          <w:rtl/>
        </w:rPr>
      </w:pPr>
      <w:r w:rsidRPr="00266AF8">
        <w:rPr>
          <w:color w:val="000000" w:themeColor="text1"/>
        </w:rPr>
        <w:sym w:font="AGA Arabesque" w:char="F05F"/>
      </w:r>
      <w:r w:rsidR="00F179E5" w:rsidRPr="00266AF8">
        <w:rPr>
          <w:rFonts w:hint="cs"/>
          <w:b/>
          <w:bCs/>
          <w:color w:val="000000" w:themeColor="text1"/>
          <w:sz w:val="27"/>
          <w:rtl/>
        </w:rPr>
        <w:t xml:space="preserve"> ما هي الخصائص البارزة عند السيد الشهيد الصدر</w:t>
      </w:r>
      <w:r w:rsidR="0008361D" w:rsidRPr="00266AF8">
        <w:rPr>
          <w:rFonts w:cs="Mosawi" w:hint="cs"/>
          <w:b/>
          <w:bCs/>
          <w:color w:val="000000" w:themeColor="text1"/>
          <w:sz w:val="27"/>
          <w:szCs w:val="26"/>
          <w:rtl/>
        </w:rPr>
        <w:t>&amp;</w:t>
      </w:r>
      <w:r w:rsidR="00F179E5" w:rsidRPr="00266AF8">
        <w:rPr>
          <w:rFonts w:hint="cs"/>
          <w:b/>
          <w:bCs/>
          <w:color w:val="000000" w:themeColor="text1"/>
          <w:sz w:val="27"/>
          <w:rtl/>
        </w:rPr>
        <w:t xml:space="preserve"> التي يمكن اعتبارها مثالاً يُحتذى في هذا الإطار؟ </w:t>
      </w:r>
    </w:p>
    <w:p w:rsidR="00F179E5" w:rsidRPr="00266AF8" w:rsidRDefault="00501C6B" w:rsidP="000B0AF4">
      <w:pPr>
        <w:rPr>
          <w:color w:val="000000" w:themeColor="text1"/>
          <w:sz w:val="27"/>
          <w:rtl/>
        </w:rPr>
      </w:pPr>
      <w:r w:rsidRPr="00266AF8">
        <w:rPr>
          <w:color w:val="000000" w:themeColor="text1"/>
        </w:rPr>
        <w:sym w:font="AGA Arabesque" w:char="F05E"/>
      </w:r>
      <w:r w:rsidRPr="00266AF8">
        <w:rPr>
          <w:rFonts w:hint="cs"/>
          <w:color w:val="000000" w:themeColor="text1"/>
          <w:sz w:val="27"/>
          <w:rtl/>
        </w:rPr>
        <w:t xml:space="preserve"> </w:t>
      </w:r>
      <w:r w:rsidR="00F179E5" w:rsidRPr="00266AF8">
        <w:rPr>
          <w:rFonts w:hint="cs"/>
          <w:b/>
          <w:bCs/>
          <w:color w:val="000000" w:themeColor="text1"/>
          <w:sz w:val="27"/>
          <w:rtl/>
        </w:rPr>
        <w:t>1ـ</w:t>
      </w:r>
      <w:r w:rsidR="00F179E5" w:rsidRPr="00266AF8">
        <w:rPr>
          <w:rFonts w:hint="cs"/>
          <w:color w:val="000000" w:themeColor="text1"/>
          <w:sz w:val="27"/>
          <w:rtl/>
        </w:rPr>
        <w:t xml:space="preserve"> </w:t>
      </w:r>
      <w:r w:rsidR="00F179E5" w:rsidRPr="00266AF8">
        <w:rPr>
          <w:rFonts w:hint="cs"/>
          <w:b/>
          <w:bCs/>
          <w:color w:val="000000" w:themeColor="text1"/>
          <w:sz w:val="27"/>
          <w:rtl/>
        </w:rPr>
        <w:t>النبوغ</w:t>
      </w:r>
      <w:r w:rsidR="00F179E5" w:rsidRPr="00266AF8">
        <w:rPr>
          <w:rFonts w:hint="cs"/>
          <w:color w:val="000000" w:themeColor="text1"/>
          <w:sz w:val="27"/>
          <w:rtl/>
        </w:rPr>
        <w:t>: يعدّ السيد الشهيد محمد باقر الصدر</w:t>
      </w:r>
      <w:r w:rsidR="0008361D" w:rsidRPr="00266AF8">
        <w:rPr>
          <w:rFonts w:cs="Mosawi" w:hint="cs"/>
          <w:color w:val="000000" w:themeColor="text1"/>
          <w:sz w:val="27"/>
          <w:szCs w:val="26"/>
          <w:rtl/>
        </w:rPr>
        <w:t>&amp;</w:t>
      </w:r>
      <w:r w:rsidR="00F179E5" w:rsidRPr="00266AF8">
        <w:rPr>
          <w:rFonts w:hint="cs"/>
          <w:color w:val="000000" w:themeColor="text1"/>
          <w:sz w:val="27"/>
          <w:rtl/>
        </w:rPr>
        <w:t xml:space="preserve"> من عباقرة ونوابغ العصر الحديث</w:t>
      </w:r>
      <w:r w:rsidR="004707A0" w:rsidRPr="00266AF8">
        <w:rPr>
          <w:rFonts w:hint="cs"/>
          <w:color w:val="000000" w:themeColor="text1"/>
          <w:sz w:val="27"/>
          <w:rtl/>
        </w:rPr>
        <w:t>؛</w:t>
      </w:r>
      <w:r w:rsidR="00F179E5" w:rsidRPr="00266AF8">
        <w:rPr>
          <w:rFonts w:hint="cs"/>
          <w:color w:val="000000" w:themeColor="text1"/>
          <w:sz w:val="27"/>
          <w:rtl/>
        </w:rPr>
        <w:t xml:space="preserve"> حيث ظهرت عليه علامات النبوغ والعبقرية منذ الصغر، وبلغ مرحلة الاجتهاد المطلق عندما كان يافعاً أو في شرخ الشباب. وفي عقده المتوسط خرّج الكثير من الطلاب، وأنتج الكثير من ال</w:t>
      </w:r>
      <w:r w:rsidR="00234066" w:rsidRPr="00266AF8">
        <w:rPr>
          <w:rFonts w:hint="cs"/>
          <w:color w:val="000000" w:themeColor="text1"/>
          <w:sz w:val="27"/>
          <w:rtl/>
        </w:rPr>
        <w:t>مؤلّف</w:t>
      </w:r>
      <w:r w:rsidR="00F179E5" w:rsidRPr="00266AF8">
        <w:rPr>
          <w:rFonts w:hint="cs"/>
          <w:color w:val="000000" w:themeColor="text1"/>
          <w:sz w:val="27"/>
          <w:rtl/>
        </w:rPr>
        <w:t>ات والكتب ال</w:t>
      </w:r>
      <w:r w:rsidR="003D6AFD" w:rsidRPr="00266AF8">
        <w:rPr>
          <w:rFonts w:hint="cs"/>
          <w:color w:val="000000" w:themeColor="text1"/>
          <w:sz w:val="27"/>
          <w:rtl/>
        </w:rPr>
        <w:t>علميّ</w:t>
      </w:r>
      <w:r w:rsidR="00F179E5" w:rsidRPr="00266AF8">
        <w:rPr>
          <w:rFonts w:hint="cs"/>
          <w:color w:val="000000" w:themeColor="text1"/>
          <w:sz w:val="27"/>
          <w:rtl/>
        </w:rPr>
        <w:t>ة في مختلف الفروع ال</w:t>
      </w:r>
      <w:r w:rsidRPr="00266AF8">
        <w:rPr>
          <w:rFonts w:hint="cs"/>
          <w:color w:val="000000" w:themeColor="text1"/>
          <w:sz w:val="27"/>
          <w:rtl/>
        </w:rPr>
        <w:t>إنسانيّ</w:t>
      </w:r>
      <w:r w:rsidR="00F179E5" w:rsidRPr="00266AF8">
        <w:rPr>
          <w:rFonts w:hint="cs"/>
          <w:color w:val="000000" w:themeColor="text1"/>
          <w:sz w:val="27"/>
          <w:rtl/>
        </w:rPr>
        <w:t>ة وال</w:t>
      </w:r>
      <w:r w:rsidRPr="00266AF8">
        <w:rPr>
          <w:rFonts w:hint="cs"/>
          <w:color w:val="000000" w:themeColor="text1"/>
          <w:sz w:val="27"/>
          <w:rtl/>
        </w:rPr>
        <w:t>إسلاميّ</w:t>
      </w:r>
      <w:r w:rsidR="00F179E5" w:rsidRPr="00266AF8">
        <w:rPr>
          <w:rFonts w:hint="cs"/>
          <w:color w:val="000000" w:themeColor="text1"/>
          <w:sz w:val="27"/>
          <w:rtl/>
        </w:rPr>
        <w:t>ة</w:t>
      </w:r>
      <w:r w:rsidR="004707A0" w:rsidRPr="00266AF8">
        <w:rPr>
          <w:rFonts w:hint="cs"/>
          <w:color w:val="000000" w:themeColor="text1"/>
          <w:sz w:val="27"/>
          <w:rtl/>
        </w:rPr>
        <w:t>.</w:t>
      </w:r>
      <w:r w:rsidR="00F179E5" w:rsidRPr="00266AF8">
        <w:rPr>
          <w:rFonts w:hint="cs"/>
          <w:color w:val="000000" w:themeColor="text1"/>
          <w:sz w:val="27"/>
          <w:rtl/>
        </w:rPr>
        <w:t xml:space="preserve"> الأمر الذي يعكس نبوغه ال</w:t>
      </w:r>
      <w:r w:rsidR="003D6AFD" w:rsidRPr="00266AF8">
        <w:rPr>
          <w:rFonts w:hint="cs"/>
          <w:color w:val="000000" w:themeColor="text1"/>
          <w:sz w:val="27"/>
          <w:rtl/>
        </w:rPr>
        <w:t>فكريّ</w:t>
      </w:r>
      <w:r w:rsidR="00F179E5" w:rsidRPr="00266AF8">
        <w:rPr>
          <w:rFonts w:hint="cs"/>
          <w:color w:val="000000" w:themeColor="text1"/>
          <w:sz w:val="27"/>
          <w:rtl/>
        </w:rPr>
        <w:t>، حيث ولد في أسرة زاخرة بالعطاء ال</w:t>
      </w:r>
      <w:r w:rsidR="003D6AFD" w:rsidRPr="00266AF8">
        <w:rPr>
          <w:rFonts w:hint="cs"/>
          <w:color w:val="000000" w:themeColor="text1"/>
          <w:sz w:val="27"/>
          <w:rtl/>
        </w:rPr>
        <w:t>فكريّ</w:t>
      </w:r>
      <w:r w:rsidR="00F179E5" w:rsidRPr="00266AF8">
        <w:rPr>
          <w:rFonts w:hint="cs"/>
          <w:color w:val="000000" w:themeColor="text1"/>
          <w:sz w:val="27"/>
          <w:rtl/>
        </w:rPr>
        <w:t xml:space="preserve"> وال</w:t>
      </w:r>
      <w:r w:rsidR="003D6AFD" w:rsidRPr="00266AF8">
        <w:rPr>
          <w:rFonts w:hint="cs"/>
          <w:color w:val="000000" w:themeColor="text1"/>
          <w:sz w:val="27"/>
          <w:rtl/>
        </w:rPr>
        <w:t>علميّ</w:t>
      </w:r>
      <w:r w:rsidR="00F179E5" w:rsidRPr="00266AF8">
        <w:rPr>
          <w:rFonts w:hint="cs"/>
          <w:color w:val="000000" w:themeColor="text1"/>
          <w:sz w:val="27"/>
          <w:rtl/>
        </w:rPr>
        <w:t>، وإن</w:t>
      </w:r>
      <w:r w:rsidR="004707A0" w:rsidRPr="00266AF8">
        <w:rPr>
          <w:rFonts w:hint="cs"/>
          <w:color w:val="000000" w:themeColor="text1"/>
          <w:sz w:val="27"/>
          <w:rtl/>
        </w:rPr>
        <w:t>ْ</w:t>
      </w:r>
      <w:r w:rsidR="00F179E5" w:rsidRPr="00266AF8">
        <w:rPr>
          <w:rFonts w:hint="cs"/>
          <w:color w:val="000000" w:themeColor="text1"/>
          <w:sz w:val="27"/>
          <w:rtl/>
        </w:rPr>
        <w:t xml:space="preserve"> كان السيد الشهيد يقف على هرم العطاء ال</w:t>
      </w:r>
      <w:r w:rsidR="003D6AFD" w:rsidRPr="00266AF8">
        <w:rPr>
          <w:rFonts w:hint="cs"/>
          <w:color w:val="000000" w:themeColor="text1"/>
          <w:sz w:val="27"/>
          <w:rtl/>
        </w:rPr>
        <w:t>علميّ</w:t>
      </w:r>
      <w:r w:rsidR="00F179E5" w:rsidRPr="00266AF8">
        <w:rPr>
          <w:rFonts w:hint="cs"/>
          <w:color w:val="000000" w:themeColor="text1"/>
          <w:sz w:val="27"/>
          <w:rtl/>
        </w:rPr>
        <w:t xml:space="preserve"> لهذه الأسرة</w:t>
      </w:r>
      <w:r w:rsidR="004707A0" w:rsidRPr="00266AF8">
        <w:rPr>
          <w:rFonts w:hint="cs"/>
          <w:color w:val="000000" w:themeColor="text1"/>
          <w:sz w:val="27"/>
          <w:rtl/>
        </w:rPr>
        <w:t>،</w:t>
      </w:r>
      <w:r w:rsidR="00F179E5" w:rsidRPr="00266AF8">
        <w:rPr>
          <w:rFonts w:hint="cs"/>
          <w:color w:val="000000" w:themeColor="text1"/>
          <w:sz w:val="27"/>
          <w:rtl/>
        </w:rPr>
        <w:t xml:space="preserve"> قديماً وحديثاً. </w:t>
      </w:r>
    </w:p>
    <w:p w:rsidR="00F179E5" w:rsidRPr="00266AF8" w:rsidRDefault="00F179E5" w:rsidP="000B0AF4">
      <w:pPr>
        <w:rPr>
          <w:color w:val="000000" w:themeColor="text1"/>
          <w:sz w:val="27"/>
          <w:rtl/>
        </w:rPr>
      </w:pPr>
      <w:r w:rsidRPr="00266AF8">
        <w:rPr>
          <w:rFonts w:hint="cs"/>
          <w:b/>
          <w:bCs/>
          <w:color w:val="000000" w:themeColor="text1"/>
          <w:sz w:val="27"/>
          <w:rtl/>
        </w:rPr>
        <w:t>2ـ</w:t>
      </w:r>
      <w:r w:rsidRPr="00266AF8">
        <w:rPr>
          <w:rFonts w:hint="cs"/>
          <w:color w:val="000000" w:themeColor="text1"/>
          <w:sz w:val="27"/>
          <w:rtl/>
        </w:rPr>
        <w:t xml:space="preserve"> </w:t>
      </w:r>
      <w:r w:rsidRPr="00266AF8">
        <w:rPr>
          <w:rFonts w:hint="cs"/>
          <w:b/>
          <w:bCs/>
          <w:color w:val="000000" w:themeColor="text1"/>
          <w:sz w:val="27"/>
          <w:rtl/>
        </w:rPr>
        <w:t>الأسرة ال</w:t>
      </w:r>
      <w:r w:rsidR="003D6AFD" w:rsidRPr="00266AF8">
        <w:rPr>
          <w:rFonts w:hint="cs"/>
          <w:b/>
          <w:bCs/>
          <w:color w:val="000000" w:themeColor="text1"/>
          <w:sz w:val="27"/>
          <w:rtl/>
        </w:rPr>
        <w:t>علميّ</w:t>
      </w:r>
      <w:r w:rsidRPr="00266AF8">
        <w:rPr>
          <w:rFonts w:hint="cs"/>
          <w:b/>
          <w:bCs/>
          <w:color w:val="000000" w:themeColor="text1"/>
          <w:sz w:val="27"/>
          <w:rtl/>
        </w:rPr>
        <w:t>ة وال</w:t>
      </w:r>
      <w:r w:rsidR="000612CF" w:rsidRPr="00266AF8">
        <w:rPr>
          <w:rFonts w:hint="cs"/>
          <w:b/>
          <w:bCs/>
          <w:color w:val="000000" w:themeColor="text1"/>
          <w:sz w:val="27"/>
          <w:rtl/>
        </w:rPr>
        <w:t>معنويّ</w:t>
      </w:r>
      <w:r w:rsidRPr="00266AF8">
        <w:rPr>
          <w:rFonts w:hint="cs"/>
          <w:b/>
          <w:bCs/>
          <w:color w:val="000000" w:themeColor="text1"/>
          <w:sz w:val="27"/>
          <w:rtl/>
        </w:rPr>
        <w:t>ة</w:t>
      </w:r>
      <w:r w:rsidRPr="00266AF8">
        <w:rPr>
          <w:rFonts w:hint="cs"/>
          <w:color w:val="000000" w:themeColor="text1"/>
          <w:sz w:val="27"/>
          <w:rtl/>
        </w:rPr>
        <w:t>: لقد ولد السيد الشهيد الصدر</w:t>
      </w:r>
      <w:r w:rsidR="0008361D" w:rsidRPr="00266AF8">
        <w:rPr>
          <w:rFonts w:cs="Mosawi" w:hint="cs"/>
          <w:color w:val="000000" w:themeColor="text1"/>
          <w:sz w:val="27"/>
          <w:szCs w:val="26"/>
          <w:rtl/>
        </w:rPr>
        <w:t>&amp;</w:t>
      </w:r>
      <w:r w:rsidRPr="00266AF8">
        <w:rPr>
          <w:rFonts w:hint="cs"/>
          <w:color w:val="000000" w:themeColor="text1"/>
          <w:sz w:val="27"/>
          <w:rtl/>
        </w:rPr>
        <w:t xml:space="preserve"> ونشأ وترعرع في أسرة </w:t>
      </w:r>
      <w:r w:rsidR="003D6AFD" w:rsidRPr="00266AF8">
        <w:rPr>
          <w:rFonts w:hint="cs"/>
          <w:color w:val="000000" w:themeColor="text1"/>
          <w:sz w:val="27"/>
          <w:rtl/>
        </w:rPr>
        <w:t>علميّ</w:t>
      </w:r>
      <w:r w:rsidRPr="00266AF8">
        <w:rPr>
          <w:rFonts w:hint="cs"/>
          <w:color w:val="000000" w:themeColor="text1"/>
          <w:sz w:val="27"/>
          <w:rtl/>
        </w:rPr>
        <w:t xml:space="preserve">ة كبيرة وعريقة، </w:t>
      </w:r>
      <w:r w:rsidR="004707A0" w:rsidRPr="00266AF8">
        <w:rPr>
          <w:rFonts w:hint="cs"/>
          <w:color w:val="000000" w:themeColor="text1"/>
          <w:sz w:val="27"/>
          <w:rtl/>
        </w:rPr>
        <w:t>ع</w:t>
      </w:r>
      <w:r w:rsidRPr="00266AF8">
        <w:rPr>
          <w:rFonts w:hint="cs"/>
          <w:color w:val="000000" w:themeColor="text1"/>
          <w:sz w:val="27"/>
          <w:rtl/>
        </w:rPr>
        <w:t xml:space="preserve">رفت الكثير من الشخصيات الفذّة والبارزة. </w:t>
      </w:r>
    </w:p>
    <w:p w:rsidR="00F179E5" w:rsidRPr="00266AF8" w:rsidRDefault="00F179E5" w:rsidP="000B0AF4">
      <w:pPr>
        <w:rPr>
          <w:color w:val="000000" w:themeColor="text1"/>
          <w:sz w:val="27"/>
          <w:rtl/>
        </w:rPr>
      </w:pPr>
      <w:r w:rsidRPr="00266AF8">
        <w:rPr>
          <w:rFonts w:hint="cs"/>
          <w:b/>
          <w:bCs/>
          <w:color w:val="000000" w:themeColor="text1"/>
          <w:sz w:val="27"/>
          <w:rtl/>
        </w:rPr>
        <w:t>3ـ</w:t>
      </w:r>
      <w:r w:rsidRPr="00266AF8">
        <w:rPr>
          <w:rFonts w:hint="cs"/>
          <w:color w:val="000000" w:themeColor="text1"/>
          <w:sz w:val="27"/>
          <w:rtl/>
        </w:rPr>
        <w:t xml:space="preserve"> </w:t>
      </w:r>
      <w:r w:rsidRPr="00266AF8">
        <w:rPr>
          <w:rFonts w:hint="cs"/>
          <w:b/>
          <w:bCs/>
          <w:color w:val="000000" w:themeColor="text1"/>
          <w:sz w:val="27"/>
          <w:rtl/>
        </w:rPr>
        <w:t>الزهد والتقوى</w:t>
      </w:r>
      <w:r w:rsidRPr="00266AF8">
        <w:rPr>
          <w:rFonts w:hint="cs"/>
          <w:color w:val="000000" w:themeColor="text1"/>
          <w:sz w:val="27"/>
          <w:rtl/>
        </w:rPr>
        <w:t>: لقد عُر</w:t>
      </w:r>
      <w:r w:rsidR="004707A0" w:rsidRPr="00266AF8">
        <w:rPr>
          <w:rFonts w:hint="cs"/>
          <w:color w:val="000000" w:themeColor="text1"/>
          <w:sz w:val="27"/>
          <w:rtl/>
        </w:rPr>
        <w:t>ِ</w:t>
      </w:r>
      <w:r w:rsidRPr="00266AF8">
        <w:rPr>
          <w:rFonts w:hint="cs"/>
          <w:color w:val="000000" w:themeColor="text1"/>
          <w:sz w:val="27"/>
          <w:rtl/>
        </w:rPr>
        <w:t>فت أسرة السيد الشهيد الصدر</w:t>
      </w:r>
      <w:r w:rsidR="0008361D" w:rsidRPr="00266AF8">
        <w:rPr>
          <w:rFonts w:cs="Mosawi" w:hint="cs"/>
          <w:color w:val="000000" w:themeColor="text1"/>
          <w:sz w:val="27"/>
          <w:szCs w:val="26"/>
          <w:rtl/>
        </w:rPr>
        <w:t>&amp;</w:t>
      </w:r>
      <w:r w:rsidRPr="00266AF8">
        <w:rPr>
          <w:rFonts w:hint="cs"/>
          <w:color w:val="000000" w:themeColor="text1"/>
          <w:sz w:val="27"/>
          <w:rtl/>
        </w:rPr>
        <w:t xml:space="preserve"> بالزهد والورع والتقوى، ولم يكن السيد الشهيد مستثنى من هذه القاعدة، حت</w:t>
      </w:r>
      <w:r w:rsidR="004707A0" w:rsidRPr="00266AF8">
        <w:rPr>
          <w:rFonts w:hint="cs"/>
          <w:color w:val="000000" w:themeColor="text1"/>
          <w:sz w:val="27"/>
          <w:rtl/>
        </w:rPr>
        <w:t>ّ</w:t>
      </w:r>
      <w:r w:rsidRPr="00266AF8">
        <w:rPr>
          <w:rFonts w:hint="cs"/>
          <w:color w:val="000000" w:themeColor="text1"/>
          <w:sz w:val="27"/>
          <w:rtl/>
        </w:rPr>
        <w:t>ى يمكن القول</w:t>
      </w:r>
      <w:r w:rsidR="004707A0" w:rsidRPr="00266AF8">
        <w:rPr>
          <w:rFonts w:hint="cs"/>
          <w:color w:val="000000" w:themeColor="text1"/>
          <w:sz w:val="27"/>
          <w:rtl/>
        </w:rPr>
        <w:t>:</w:t>
      </w:r>
      <w:r w:rsidRPr="00266AF8">
        <w:rPr>
          <w:rFonts w:hint="cs"/>
          <w:color w:val="000000" w:themeColor="text1"/>
          <w:sz w:val="27"/>
          <w:rtl/>
        </w:rPr>
        <w:t xml:space="preserve"> </w:t>
      </w:r>
      <w:r w:rsidR="004707A0" w:rsidRPr="00266AF8">
        <w:rPr>
          <w:rFonts w:hint="cs"/>
          <w:color w:val="000000" w:themeColor="text1"/>
          <w:sz w:val="27"/>
          <w:rtl/>
        </w:rPr>
        <w:t>إ</w:t>
      </w:r>
      <w:r w:rsidRPr="00266AF8">
        <w:rPr>
          <w:rFonts w:hint="cs"/>
          <w:color w:val="000000" w:themeColor="text1"/>
          <w:sz w:val="27"/>
          <w:rtl/>
        </w:rPr>
        <w:t>نه يقلّ أن نجد في المرحلة المعاصرة م</w:t>
      </w:r>
      <w:r w:rsidR="004707A0" w:rsidRPr="00266AF8">
        <w:rPr>
          <w:rFonts w:hint="cs"/>
          <w:color w:val="000000" w:themeColor="text1"/>
          <w:sz w:val="27"/>
          <w:rtl/>
        </w:rPr>
        <w:t>َ</w:t>
      </w:r>
      <w:r w:rsidRPr="00266AF8">
        <w:rPr>
          <w:rFonts w:hint="cs"/>
          <w:color w:val="000000" w:themeColor="text1"/>
          <w:sz w:val="27"/>
          <w:rtl/>
        </w:rPr>
        <w:t>ن</w:t>
      </w:r>
      <w:r w:rsidR="004707A0" w:rsidRPr="00266AF8">
        <w:rPr>
          <w:rFonts w:hint="cs"/>
          <w:color w:val="000000" w:themeColor="text1"/>
          <w:sz w:val="27"/>
          <w:rtl/>
        </w:rPr>
        <w:t>ْ</w:t>
      </w:r>
      <w:r w:rsidRPr="00266AF8">
        <w:rPr>
          <w:rFonts w:hint="cs"/>
          <w:color w:val="000000" w:themeColor="text1"/>
          <w:sz w:val="27"/>
          <w:rtl/>
        </w:rPr>
        <w:t xml:space="preserve"> يُشبه السيد الشهيد الصدر في زهده؛ إذ يعدّ مثالاً هام</w:t>
      </w:r>
      <w:r w:rsidR="004707A0" w:rsidRPr="00266AF8">
        <w:rPr>
          <w:rFonts w:hint="cs"/>
          <w:color w:val="000000" w:themeColor="text1"/>
          <w:sz w:val="27"/>
          <w:rtl/>
        </w:rPr>
        <w:t>ّ</w:t>
      </w:r>
      <w:r w:rsidRPr="00266AF8">
        <w:rPr>
          <w:rFonts w:hint="cs"/>
          <w:color w:val="000000" w:themeColor="text1"/>
          <w:sz w:val="27"/>
          <w:rtl/>
        </w:rPr>
        <w:t>اً لجميع الطلاب وعلماء الدين في هذا المجال. فمنذ مرحلة الطفولة</w:t>
      </w:r>
      <w:r w:rsidR="004707A0" w:rsidRPr="00266AF8">
        <w:rPr>
          <w:rFonts w:hint="cs"/>
          <w:color w:val="000000" w:themeColor="text1"/>
          <w:sz w:val="27"/>
          <w:rtl/>
        </w:rPr>
        <w:t>،</w:t>
      </w:r>
      <w:r w:rsidRPr="00266AF8">
        <w:rPr>
          <w:rFonts w:hint="cs"/>
          <w:color w:val="000000" w:themeColor="text1"/>
          <w:sz w:val="27"/>
          <w:rtl/>
        </w:rPr>
        <w:t xml:space="preserve"> حيث ظهرت علي</w:t>
      </w:r>
      <w:r w:rsidR="004707A0" w:rsidRPr="00266AF8">
        <w:rPr>
          <w:rFonts w:hint="cs"/>
          <w:color w:val="000000" w:themeColor="text1"/>
          <w:sz w:val="27"/>
          <w:rtl/>
        </w:rPr>
        <w:t>ه</w:t>
      </w:r>
      <w:r w:rsidRPr="00266AF8">
        <w:rPr>
          <w:rFonts w:hint="cs"/>
          <w:color w:val="000000" w:themeColor="text1"/>
          <w:sz w:val="27"/>
          <w:rtl/>
        </w:rPr>
        <w:t xml:space="preserve"> أمارات النبوغ وحدّة الذكاء، اقترح عليه الكثير من المقرّ</w:t>
      </w:r>
      <w:r w:rsidR="004707A0" w:rsidRPr="00266AF8">
        <w:rPr>
          <w:rFonts w:hint="cs"/>
          <w:color w:val="000000" w:themeColor="text1"/>
          <w:sz w:val="27"/>
          <w:rtl/>
        </w:rPr>
        <w:t>َ</w:t>
      </w:r>
      <w:r w:rsidRPr="00266AF8">
        <w:rPr>
          <w:rFonts w:hint="cs"/>
          <w:color w:val="000000" w:themeColor="text1"/>
          <w:sz w:val="27"/>
          <w:rtl/>
        </w:rPr>
        <w:t xml:space="preserve">بين أن يُسارع في شدّ </w:t>
      </w:r>
      <w:r w:rsidRPr="00266AF8">
        <w:rPr>
          <w:rFonts w:hint="cs"/>
          <w:color w:val="000000" w:themeColor="text1"/>
          <w:sz w:val="27"/>
          <w:rtl/>
        </w:rPr>
        <w:lastRenderedPageBreak/>
        <w:t>الرحال</w:t>
      </w:r>
      <w:r w:rsidR="00987666" w:rsidRPr="00266AF8">
        <w:rPr>
          <w:rFonts w:hint="cs"/>
          <w:color w:val="000000" w:themeColor="text1"/>
          <w:sz w:val="27"/>
          <w:rtl/>
        </w:rPr>
        <w:t xml:space="preserve"> إلى </w:t>
      </w:r>
      <w:r w:rsidRPr="00266AF8">
        <w:rPr>
          <w:rFonts w:hint="cs"/>
          <w:color w:val="000000" w:themeColor="text1"/>
          <w:sz w:val="27"/>
          <w:rtl/>
        </w:rPr>
        <w:t>الخارج ومواصلة دراسته هناك</w:t>
      </w:r>
      <w:r w:rsidR="004707A0" w:rsidRPr="00266AF8">
        <w:rPr>
          <w:rFonts w:hint="cs"/>
          <w:color w:val="000000" w:themeColor="text1"/>
          <w:sz w:val="27"/>
          <w:rtl/>
        </w:rPr>
        <w:t>؛</w:t>
      </w:r>
      <w:r w:rsidRPr="00266AF8">
        <w:rPr>
          <w:rFonts w:hint="cs"/>
          <w:color w:val="000000" w:themeColor="text1"/>
          <w:sz w:val="27"/>
          <w:rtl/>
        </w:rPr>
        <w:t xml:space="preserve"> ليعود بشهادة </w:t>
      </w:r>
      <w:r w:rsidR="003D6AFD" w:rsidRPr="00266AF8">
        <w:rPr>
          <w:rFonts w:hint="cs"/>
          <w:color w:val="000000" w:themeColor="text1"/>
          <w:sz w:val="27"/>
          <w:rtl/>
        </w:rPr>
        <w:t>علميّ</w:t>
      </w:r>
      <w:r w:rsidRPr="00266AF8">
        <w:rPr>
          <w:rFonts w:hint="cs"/>
          <w:color w:val="000000" w:themeColor="text1"/>
          <w:sz w:val="27"/>
          <w:rtl/>
        </w:rPr>
        <w:t>ة مرموقة تؤه</w:t>
      </w:r>
      <w:r w:rsidR="004707A0" w:rsidRPr="00266AF8">
        <w:rPr>
          <w:rFonts w:hint="cs"/>
          <w:color w:val="000000" w:themeColor="text1"/>
          <w:sz w:val="27"/>
          <w:rtl/>
        </w:rPr>
        <w:t>ِّ</w:t>
      </w:r>
      <w:r w:rsidRPr="00266AF8">
        <w:rPr>
          <w:rFonts w:hint="cs"/>
          <w:color w:val="000000" w:themeColor="text1"/>
          <w:sz w:val="27"/>
          <w:rtl/>
        </w:rPr>
        <w:t xml:space="preserve">له </w:t>
      </w:r>
      <w:r w:rsidR="004707A0" w:rsidRPr="00266AF8">
        <w:rPr>
          <w:rFonts w:hint="cs"/>
          <w:color w:val="000000" w:themeColor="text1"/>
          <w:sz w:val="27"/>
          <w:rtl/>
        </w:rPr>
        <w:t>لل</w:t>
      </w:r>
      <w:r w:rsidRPr="00266AF8">
        <w:rPr>
          <w:rFonts w:hint="cs"/>
          <w:color w:val="000000" w:themeColor="text1"/>
          <w:sz w:val="27"/>
          <w:rtl/>
        </w:rPr>
        <w:t>حصول على وظيفة عالية في أجهزة الدولة والحكومة، بيد أن</w:t>
      </w:r>
      <w:r w:rsidR="004707A0" w:rsidRPr="00266AF8">
        <w:rPr>
          <w:rFonts w:hint="cs"/>
          <w:color w:val="000000" w:themeColor="text1"/>
          <w:sz w:val="27"/>
          <w:rtl/>
        </w:rPr>
        <w:t>ّ</w:t>
      </w:r>
      <w:r w:rsidRPr="00266AF8">
        <w:rPr>
          <w:rFonts w:hint="cs"/>
          <w:color w:val="000000" w:themeColor="text1"/>
          <w:sz w:val="27"/>
          <w:rtl/>
        </w:rPr>
        <w:t>ه آثر حياة التقشّ</w:t>
      </w:r>
      <w:r w:rsidR="004707A0" w:rsidRPr="00266AF8">
        <w:rPr>
          <w:rFonts w:hint="cs"/>
          <w:color w:val="000000" w:themeColor="text1"/>
          <w:sz w:val="27"/>
          <w:rtl/>
        </w:rPr>
        <w:t>ُ</w:t>
      </w:r>
      <w:r w:rsidRPr="00266AF8">
        <w:rPr>
          <w:rFonts w:hint="cs"/>
          <w:color w:val="000000" w:themeColor="text1"/>
          <w:sz w:val="27"/>
          <w:rtl/>
        </w:rPr>
        <w:t>ف والزهد على مواصلة التعليم في الخارج والمناصب ال</w:t>
      </w:r>
      <w:r w:rsidR="003D6AFD" w:rsidRPr="00266AF8">
        <w:rPr>
          <w:rFonts w:hint="cs"/>
          <w:color w:val="000000" w:themeColor="text1"/>
          <w:sz w:val="27"/>
          <w:rtl/>
        </w:rPr>
        <w:t>دنيويّ</w:t>
      </w:r>
      <w:r w:rsidRPr="00266AF8">
        <w:rPr>
          <w:rFonts w:hint="cs"/>
          <w:color w:val="000000" w:themeColor="text1"/>
          <w:sz w:val="27"/>
          <w:rtl/>
        </w:rPr>
        <w:t>ة</w:t>
      </w:r>
      <w:r w:rsidR="004707A0" w:rsidRPr="00266AF8">
        <w:rPr>
          <w:rFonts w:hint="cs"/>
          <w:color w:val="000000" w:themeColor="text1"/>
          <w:sz w:val="27"/>
          <w:rtl/>
        </w:rPr>
        <w:t>.</w:t>
      </w:r>
      <w:r w:rsidRPr="00266AF8">
        <w:rPr>
          <w:rFonts w:hint="cs"/>
          <w:color w:val="000000" w:themeColor="text1"/>
          <w:sz w:val="27"/>
          <w:rtl/>
        </w:rPr>
        <w:t xml:space="preserve"> وقد أدرك ذلك منذ الصغر</w:t>
      </w:r>
      <w:r w:rsidR="004707A0" w:rsidRPr="00266AF8">
        <w:rPr>
          <w:rFonts w:hint="cs"/>
          <w:color w:val="000000" w:themeColor="text1"/>
          <w:sz w:val="27"/>
          <w:rtl/>
        </w:rPr>
        <w:t>،</w:t>
      </w:r>
      <w:r w:rsidRPr="00266AF8">
        <w:rPr>
          <w:rFonts w:hint="cs"/>
          <w:color w:val="000000" w:themeColor="text1"/>
          <w:sz w:val="27"/>
          <w:rtl/>
        </w:rPr>
        <w:t xml:space="preserve"> حيث تنك</w:t>
      </w:r>
      <w:r w:rsidR="004707A0" w:rsidRPr="00266AF8">
        <w:rPr>
          <w:rFonts w:hint="cs"/>
          <w:color w:val="000000" w:themeColor="text1"/>
          <w:sz w:val="27"/>
          <w:rtl/>
        </w:rPr>
        <w:t>َّ</w:t>
      </w:r>
      <w:r w:rsidRPr="00266AF8">
        <w:rPr>
          <w:rFonts w:hint="cs"/>
          <w:color w:val="000000" w:themeColor="text1"/>
          <w:sz w:val="27"/>
          <w:rtl/>
        </w:rPr>
        <w:t>ر لجميع المطامع ال</w:t>
      </w:r>
      <w:r w:rsidR="003D6AFD" w:rsidRPr="00266AF8">
        <w:rPr>
          <w:rFonts w:hint="cs"/>
          <w:color w:val="000000" w:themeColor="text1"/>
          <w:sz w:val="27"/>
          <w:rtl/>
        </w:rPr>
        <w:t>دنيويّ</w:t>
      </w:r>
      <w:r w:rsidRPr="00266AF8">
        <w:rPr>
          <w:rFonts w:hint="cs"/>
          <w:color w:val="000000" w:themeColor="text1"/>
          <w:sz w:val="27"/>
          <w:rtl/>
        </w:rPr>
        <w:t>ة</w:t>
      </w:r>
      <w:r w:rsidR="004707A0" w:rsidRPr="00266AF8">
        <w:rPr>
          <w:rFonts w:hint="cs"/>
          <w:color w:val="000000" w:themeColor="text1"/>
          <w:sz w:val="27"/>
          <w:rtl/>
        </w:rPr>
        <w:t>،</w:t>
      </w:r>
      <w:r w:rsidRPr="00266AF8">
        <w:rPr>
          <w:rFonts w:hint="cs"/>
          <w:color w:val="000000" w:themeColor="text1"/>
          <w:sz w:val="27"/>
          <w:rtl/>
        </w:rPr>
        <w:t xml:space="preserve"> ودخل المناخ الحوزوي، مع العلم أنّ الأجواء الحوزوية تفتقر</w:t>
      </w:r>
      <w:r w:rsidR="00987666" w:rsidRPr="00266AF8">
        <w:rPr>
          <w:rFonts w:hint="cs"/>
          <w:color w:val="000000" w:themeColor="text1"/>
          <w:sz w:val="27"/>
          <w:rtl/>
        </w:rPr>
        <w:t xml:space="preserve"> إلى </w:t>
      </w:r>
      <w:r w:rsidRPr="00266AF8">
        <w:rPr>
          <w:rFonts w:hint="cs"/>
          <w:color w:val="000000" w:themeColor="text1"/>
          <w:sz w:val="27"/>
          <w:rtl/>
        </w:rPr>
        <w:t>هذه المحف</w:t>
      </w:r>
      <w:r w:rsidR="004707A0" w:rsidRPr="00266AF8">
        <w:rPr>
          <w:rFonts w:hint="cs"/>
          <w:color w:val="000000" w:themeColor="text1"/>
          <w:sz w:val="27"/>
          <w:rtl/>
        </w:rPr>
        <w:t>ِّ</w:t>
      </w:r>
      <w:r w:rsidRPr="00266AF8">
        <w:rPr>
          <w:rFonts w:hint="cs"/>
          <w:color w:val="000000" w:themeColor="text1"/>
          <w:sz w:val="27"/>
          <w:rtl/>
        </w:rPr>
        <w:t>زات. وإنّ هذا التنك</w:t>
      </w:r>
      <w:r w:rsidR="004707A0" w:rsidRPr="00266AF8">
        <w:rPr>
          <w:rFonts w:hint="cs"/>
          <w:color w:val="000000" w:themeColor="text1"/>
          <w:sz w:val="27"/>
          <w:rtl/>
        </w:rPr>
        <w:t>ُّ</w:t>
      </w:r>
      <w:r w:rsidRPr="00266AF8">
        <w:rPr>
          <w:rFonts w:hint="cs"/>
          <w:color w:val="000000" w:themeColor="text1"/>
          <w:sz w:val="27"/>
          <w:rtl/>
        </w:rPr>
        <w:t>ر للدنيا</w:t>
      </w:r>
      <w:r w:rsidR="004707A0" w:rsidRPr="00266AF8">
        <w:rPr>
          <w:rFonts w:hint="cs"/>
          <w:color w:val="000000" w:themeColor="text1"/>
          <w:sz w:val="27"/>
          <w:rtl/>
        </w:rPr>
        <w:t>،</w:t>
      </w:r>
      <w:r w:rsidRPr="00266AF8">
        <w:rPr>
          <w:rFonts w:hint="cs"/>
          <w:color w:val="000000" w:themeColor="text1"/>
          <w:sz w:val="27"/>
          <w:rtl/>
        </w:rPr>
        <w:t xml:space="preserve"> وعدم الاهتمام بمظاهرها الخلابة</w:t>
      </w:r>
      <w:r w:rsidR="004707A0" w:rsidRPr="00266AF8">
        <w:rPr>
          <w:rFonts w:hint="cs"/>
          <w:color w:val="000000" w:themeColor="text1"/>
          <w:sz w:val="27"/>
          <w:rtl/>
        </w:rPr>
        <w:t>،</w:t>
      </w:r>
      <w:r w:rsidRPr="00266AF8">
        <w:rPr>
          <w:rFonts w:hint="cs"/>
          <w:color w:val="000000" w:themeColor="text1"/>
          <w:sz w:val="27"/>
          <w:rtl/>
        </w:rPr>
        <w:t xml:space="preserve"> يعتبر من الخصائص الثابتة لهذه الأسرة. فقد ظهرت عليه آثار الزهد والتقوى منذ الصغر</w:t>
      </w:r>
      <w:r w:rsidR="004707A0" w:rsidRPr="00266AF8">
        <w:rPr>
          <w:rFonts w:hint="cs"/>
          <w:color w:val="000000" w:themeColor="text1"/>
          <w:sz w:val="27"/>
          <w:rtl/>
        </w:rPr>
        <w:t>،</w:t>
      </w:r>
      <w:r w:rsidRPr="00266AF8">
        <w:rPr>
          <w:rFonts w:hint="cs"/>
          <w:color w:val="000000" w:themeColor="text1"/>
          <w:sz w:val="27"/>
          <w:rtl/>
        </w:rPr>
        <w:t xml:space="preserve"> ولازمته</w:t>
      </w:r>
      <w:r w:rsidR="00987666" w:rsidRPr="00266AF8">
        <w:rPr>
          <w:rFonts w:hint="cs"/>
          <w:color w:val="000000" w:themeColor="text1"/>
          <w:sz w:val="27"/>
          <w:rtl/>
        </w:rPr>
        <w:t xml:space="preserve"> إلى </w:t>
      </w:r>
      <w:r w:rsidRPr="00266AF8">
        <w:rPr>
          <w:rFonts w:hint="cs"/>
          <w:color w:val="000000" w:themeColor="text1"/>
          <w:sz w:val="27"/>
          <w:rtl/>
        </w:rPr>
        <w:t>آخر لحظة من حياته المباركة. فقد عاش طوال عمره في منزل متواضع، ولم يخطُ خطوة</w:t>
      </w:r>
      <w:r w:rsidR="004707A0" w:rsidRPr="00266AF8">
        <w:rPr>
          <w:rFonts w:hint="cs"/>
          <w:color w:val="000000" w:themeColor="text1"/>
          <w:sz w:val="27"/>
          <w:rtl/>
        </w:rPr>
        <w:t>ً</w:t>
      </w:r>
      <w:r w:rsidRPr="00266AF8">
        <w:rPr>
          <w:rFonts w:hint="cs"/>
          <w:color w:val="000000" w:themeColor="text1"/>
          <w:sz w:val="27"/>
          <w:rtl/>
        </w:rPr>
        <w:t xml:space="preserve"> واحدة باتجاه مظاهر الدنيا. </w:t>
      </w:r>
    </w:p>
    <w:p w:rsidR="00F179E5" w:rsidRPr="00266AF8" w:rsidRDefault="00F179E5" w:rsidP="000B0AF4">
      <w:pPr>
        <w:rPr>
          <w:color w:val="000000" w:themeColor="text1"/>
          <w:sz w:val="27"/>
          <w:rtl/>
        </w:rPr>
      </w:pPr>
      <w:r w:rsidRPr="00266AF8">
        <w:rPr>
          <w:rFonts w:hint="cs"/>
          <w:b/>
          <w:bCs/>
          <w:color w:val="000000" w:themeColor="text1"/>
          <w:sz w:val="27"/>
          <w:rtl/>
        </w:rPr>
        <w:t>4ـ</w:t>
      </w:r>
      <w:r w:rsidRPr="00266AF8">
        <w:rPr>
          <w:rFonts w:hint="cs"/>
          <w:color w:val="000000" w:themeColor="text1"/>
          <w:sz w:val="27"/>
          <w:rtl/>
        </w:rPr>
        <w:t xml:space="preserve"> </w:t>
      </w:r>
      <w:r w:rsidRPr="00266AF8">
        <w:rPr>
          <w:rFonts w:hint="cs"/>
          <w:b/>
          <w:bCs/>
          <w:color w:val="000000" w:themeColor="text1"/>
          <w:sz w:val="27"/>
          <w:rtl/>
        </w:rPr>
        <w:t>الصبر والمقاومة والشجاعة</w:t>
      </w:r>
      <w:r w:rsidRPr="00266AF8">
        <w:rPr>
          <w:rFonts w:hint="cs"/>
          <w:color w:val="000000" w:themeColor="text1"/>
          <w:sz w:val="27"/>
          <w:rtl/>
        </w:rPr>
        <w:t>: لقد كان السيد الشهيد الصدر</w:t>
      </w:r>
      <w:r w:rsidR="0008361D" w:rsidRPr="00266AF8">
        <w:rPr>
          <w:rFonts w:cs="Mosawi" w:hint="cs"/>
          <w:color w:val="000000" w:themeColor="text1"/>
          <w:sz w:val="27"/>
          <w:szCs w:val="26"/>
          <w:rtl/>
        </w:rPr>
        <w:t>&amp;</w:t>
      </w:r>
      <w:r w:rsidRPr="00266AF8">
        <w:rPr>
          <w:rFonts w:hint="cs"/>
          <w:color w:val="000000" w:themeColor="text1"/>
          <w:sz w:val="27"/>
          <w:rtl/>
        </w:rPr>
        <w:t xml:space="preserve"> رجلاً مقاوماً جلداً صبوراً، وكان في هذه الأوصاف رجلاً فريداً من نوعه. وإنّ شجاعته وصبره في مواجهة التحديات هي التي جعلت منه شخصاً مؤهلاً للوقوف بوجه الطاغية صدام، في حين لم يجرؤ على ذلك أحدٌ غيره. فتعرّض للسجن مراراً، ودخل السجن ببسالة عالية، كما فرضت عليه الإقامة ال</w:t>
      </w:r>
      <w:r w:rsidR="00501C6B" w:rsidRPr="00266AF8">
        <w:rPr>
          <w:rFonts w:hint="cs"/>
          <w:color w:val="000000" w:themeColor="text1"/>
          <w:sz w:val="27"/>
          <w:rtl/>
        </w:rPr>
        <w:t>جبريّ</w:t>
      </w:r>
      <w:r w:rsidRPr="00266AF8">
        <w:rPr>
          <w:rFonts w:hint="cs"/>
          <w:color w:val="000000" w:themeColor="text1"/>
          <w:sz w:val="27"/>
          <w:rtl/>
        </w:rPr>
        <w:t>ة لأشهر عديدة منع فيها حتى من الخبز والماء، ولكنه تحمل جميع ذلك بصبر وإباء. فقد بلغ به الثبات والصبر والشجاعة، والتوكّل على الله، والتنكر للدنيا</w:t>
      </w:r>
      <w:r w:rsidR="006F57D9">
        <w:rPr>
          <w:rFonts w:hint="cs"/>
          <w:color w:val="000000" w:themeColor="text1"/>
          <w:sz w:val="27"/>
          <w:rtl/>
        </w:rPr>
        <w:t>،</w:t>
      </w:r>
      <w:r w:rsidRPr="00266AF8">
        <w:rPr>
          <w:rFonts w:hint="cs"/>
          <w:color w:val="000000" w:themeColor="text1"/>
          <w:sz w:val="27"/>
          <w:rtl/>
        </w:rPr>
        <w:t xml:space="preserve"> هذا المستوى الرفيع، وقد نقلت عنه في ذلك الكثير من المواقف المذهلة والاستثنائية. </w:t>
      </w:r>
    </w:p>
    <w:p w:rsidR="00F179E5" w:rsidRPr="00266AF8" w:rsidRDefault="00F179E5" w:rsidP="000B0AF4">
      <w:pPr>
        <w:rPr>
          <w:color w:val="000000" w:themeColor="text1"/>
          <w:sz w:val="27"/>
          <w:rtl/>
        </w:rPr>
      </w:pPr>
      <w:r w:rsidRPr="00266AF8">
        <w:rPr>
          <w:rFonts w:hint="cs"/>
          <w:b/>
          <w:bCs/>
          <w:color w:val="000000" w:themeColor="text1"/>
          <w:sz w:val="27"/>
          <w:rtl/>
        </w:rPr>
        <w:t>5ـ</w:t>
      </w:r>
      <w:r w:rsidRPr="00266AF8">
        <w:rPr>
          <w:rFonts w:hint="cs"/>
          <w:color w:val="000000" w:themeColor="text1"/>
          <w:sz w:val="27"/>
          <w:rtl/>
        </w:rPr>
        <w:t xml:space="preserve"> </w:t>
      </w:r>
      <w:r w:rsidRPr="00266AF8">
        <w:rPr>
          <w:rFonts w:hint="cs"/>
          <w:b/>
          <w:bCs/>
          <w:color w:val="000000" w:themeColor="text1"/>
          <w:sz w:val="27"/>
          <w:rtl/>
        </w:rPr>
        <w:t>الروح الشفافة والعواطف الزاخرة</w:t>
      </w:r>
      <w:r w:rsidRPr="00266AF8">
        <w:rPr>
          <w:rFonts w:hint="cs"/>
          <w:color w:val="000000" w:themeColor="text1"/>
          <w:sz w:val="27"/>
          <w:rtl/>
        </w:rPr>
        <w:t>: النقطة الأخرى في شخصية السيد الشهيد الصدر</w:t>
      </w:r>
      <w:r w:rsidR="0008361D" w:rsidRPr="00266AF8">
        <w:rPr>
          <w:rFonts w:cs="Mosawi" w:hint="cs"/>
          <w:color w:val="000000" w:themeColor="text1"/>
          <w:sz w:val="27"/>
          <w:szCs w:val="26"/>
          <w:rtl/>
        </w:rPr>
        <w:t>&amp;</w:t>
      </w:r>
      <w:r w:rsidRPr="00266AF8">
        <w:rPr>
          <w:rFonts w:hint="cs"/>
          <w:color w:val="000000" w:themeColor="text1"/>
          <w:sz w:val="27"/>
          <w:rtl/>
        </w:rPr>
        <w:t xml:space="preserve"> تمثّلت بروحه اللطيفة وعواطفه الجيّاشة. ومن الملفت أن يكون شخص</w:t>
      </w:r>
      <w:r w:rsidR="004707A0" w:rsidRPr="00266AF8">
        <w:rPr>
          <w:rFonts w:hint="cs"/>
          <w:color w:val="000000" w:themeColor="text1"/>
          <w:sz w:val="27"/>
          <w:rtl/>
        </w:rPr>
        <w:t>ٌ</w:t>
      </w:r>
      <w:r w:rsidRPr="00266AF8">
        <w:rPr>
          <w:rFonts w:hint="cs"/>
          <w:color w:val="000000" w:themeColor="text1"/>
          <w:sz w:val="27"/>
          <w:rtl/>
        </w:rPr>
        <w:t xml:space="preserve"> على مثل تلك الدرجة العالية من الزهد والشجاعة والثبات الذي تقدّم ذكره وفي الوقت نفسه يكون مرهف العاطفة. نقل عنه أحد كبار العلماء قائلاً: </w:t>
      </w:r>
      <w:r w:rsidRPr="00266AF8">
        <w:rPr>
          <w:rFonts w:hint="eastAsia"/>
          <w:color w:val="000000" w:themeColor="text1"/>
          <w:sz w:val="27"/>
          <w:rtl/>
        </w:rPr>
        <w:t>«</w:t>
      </w:r>
      <w:r w:rsidRPr="00266AF8">
        <w:rPr>
          <w:rFonts w:hint="cs"/>
          <w:color w:val="000000" w:themeColor="text1"/>
          <w:sz w:val="27"/>
          <w:rtl/>
        </w:rPr>
        <w:t>كنت</w:t>
      </w:r>
      <w:r w:rsidR="004707A0" w:rsidRPr="00266AF8">
        <w:rPr>
          <w:rFonts w:hint="cs"/>
          <w:color w:val="000000" w:themeColor="text1"/>
          <w:sz w:val="27"/>
          <w:rtl/>
        </w:rPr>
        <w:t>ُ</w:t>
      </w:r>
      <w:r w:rsidRPr="00266AF8">
        <w:rPr>
          <w:rFonts w:hint="cs"/>
          <w:color w:val="000000" w:themeColor="text1"/>
          <w:sz w:val="27"/>
          <w:rtl/>
        </w:rPr>
        <w:t xml:space="preserve"> ذات يوم عند السيد الشهيد الصدر، فلم</w:t>
      </w:r>
      <w:r w:rsidR="004707A0" w:rsidRPr="00266AF8">
        <w:rPr>
          <w:rFonts w:hint="cs"/>
          <w:color w:val="000000" w:themeColor="text1"/>
          <w:sz w:val="27"/>
          <w:rtl/>
        </w:rPr>
        <w:t>ّ</w:t>
      </w:r>
      <w:r w:rsidRPr="00266AF8">
        <w:rPr>
          <w:rFonts w:hint="cs"/>
          <w:color w:val="000000" w:themeColor="text1"/>
          <w:sz w:val="27"/>
          <w:rtl/>
        </w:rPr>
        <w:t>ا أردت</w:t>
      </w:r>
      <w:r w:rsidR="004707A0" w:rsidRPr="00266AF8">
        <w:rPr>
          <w:rFonts w:hint="cs"/>
          <w:color w:val="000000" w:themeColor="text1"/>
          <w:sz w:val="27"/>
          <w:rtl/>
        </w:rPr>
        <w:t>ُ</w:t>
      </w:r>
      <w:r w:rsidRPr="00266AF8">
        <w:rPr>
          <w:rFonts w:hint="cs"/>
          <w:color w:val="000000" w:themeColor="text1"/>
          <w:sz w:val="27"/>
          <w:rtl/>
        </w:rPr>
        <w:t xml:space="preserve"> توديعه صافحني</w:t>
      </w:r>
      <w:r w:rsidR="004707A0" w:rsidRPr="00266AF8">
        <w:rPr>
          <w:rFonts w:hint="cs"/>
          <w:color w:val="000000" w:themeColor="text1"/>
          <w:sz w:val="27"/>
          <w:rtl/>
        </w:rPr>
        <w:t>،</w:t>
      </w:r>
      <w:r w:rsidRPr="00266AF8">
        <w:rPr>
          <w:rFonts w:hint="cs"/>
          <w:color w:val="000000" w:themeColor="text1"/>
          <w:sz w:val="27"/>
          <w:rtl/>
        </w:rPr>
        <w:t xml:space="preserve"> وشدّ على يدي، فشعرت في تلك اللحظة كأنّ شلا</w:t>
      </w:r>
      <w:r w:rsidR="004707A0" w:rsidRPr="00266AF8">
        <w:rPr>
          <w:rFonts w:hint="cs"/>
          <w:color w:val="000000" w:themeColor="text1"/>
          <w:sz w:val="27"/>
          <w:rtl/>
        </w:rPr>
        <w:t>ّ</w:t>
      </w:r>
      <w:r w:rsidRPr="00266AF8">
        <w:rPr>
          <w:rFonts w:hint="cs"/>
          <w:color w:val="000000" w:themeColor="text1"/>
          <w:sz w:val="27"/>
          <w:rtl/>
        </w:rPr>
        <w:t>لاً من المحبة يجتاح كياني</w:t>
      </w:r>
      <w:r w:rsidRPr="00266AF8">
        <w:rPr>
          <w:rFonts w:hint="eastAsia"/>
          <w:color w:val="000000" w:themeColor="text1"/>
          <w:sz w:val="27"/>
          <w:rtl/>
        </w:rPr>
        <w:t>»</w:t>
      </w:r>
      <w:r w:rsidR="004707A0" w:rsidRPr="00266AF8">
        <w:rPr>
          <w:rFonts w:hint="cs"/>
          <w:color w:val="000000" w:themeColor="text1"/>
          <w:sz w:val="27"/>
          <w:rtl/>
        </w:rPr>
        <w:t>.</w:t>
      </w:r>
      <w:r w:rsidRPr="00266AF8">
        <w:rPr>
          <w:rFonts w:hint="cs"/>
          <w:color w:val="000000" w:themeColor="text1"/>
          <w:sz w:val="27"/>
          <w:rtl/>
        </w:rPr>
        <w:t xml:space="preserve"> كما كانت الرسائل التي يكتبها</w:t>
      </w:r>
      <w:r w:rsidR="00987666" w:rsidRPr="00266AF8">
        <w:rPr>
          <w:rFonts w:hint="cs"/>
          <w:color w:val="000000" w:themeColor="text1"/>
          <w:sz w:val="27"/>
          <w:rtl/>
        </w:rPr>
        <w:t xml:space="preserve"> إلى </w:t>
      </w:r>
      <w:r w:rsidRPr="00266AF8">
        <w:rPr>
          <w:rFonts w:hint="cs"/>
          <w:color w:val="000000" w:themeColor="text1"/>
          <w:sz w:val="27"/>
          <w:rtl/>
        </w:rPr>
        <w:t>أصدقائه مفعمة بالحبّ والمودّة</w:t>
      </w:r>
      <w:r w:rsidR="004707A0" w:rsidRPr="00266AF8">
        <w:rPr>
          <w:rFonts w:hint="cs"/>
          <w:color w:val="000000" w:themeColor="text1"/>
          <w:sz w:val="27"/>
          <w:rtl/>
        </w:rPr>
        <w:t>،</w:t>
      </w:r>
      <w:r w:rsidRPr="00266AF8">
        <w:rPr>
          <w:rFonts w:hint="cs"/>
          <w:color w:val="000000" w:themeColor="text1"/>
          <w:sz w:val="27"/>
          <w:rtl/>
        </w:rPr>
        <w:t xml:space="preserve"> وزاخرة بصدق العاطفة</w:t>
      </w:r>
      <w:r w:rsidR="004707A0" w:rsidRPr="00266AF8">
        <w:rPr>
          <w:rFonts w:hint="cs"/>
          <w:color w:val="000000" w:themeColor="text1"/>
          <w:sz w:val="27"/>
          <w:rtl/>
        </w:rPr>
        <w:t>.</w:t>
      </w:r>
      <w:r w:rsidRPr="00266AF8">
        <w:rPr>
          <w:rFonts w:hint="cs"/>
          <w:color w:val="000000" w:themeColor="text1"/>
          <w:sz w:val="27"/>
          <w:rtl/>
        </w:rPr>
        <w:t xml:space="preserve"> وقد كانت هذه العواطف والمشاعر تبدو غريبة حت</w:t>
      </w:r>
      <w:r w:rsidR="004707A0" w:rsidRPr="00266AF8">
        <w:rPr>
          <w:rFonts w:hint="cs"/>
          <w:color w:val="000000" w:themeColor="text1"/>
          <w:sz w:val="27"/>
          <w:rtl/>
        </w:rPr>
        <w:t>ّ</w:t>
      </w:r>
      <w:r w:rsidRPr="00266AF8">
        <w:rPr>
          <w:rFonts w:hint="cs"/>
          <w:color w:val="000000" w:themeColor="text1"/>
          <w:sz w:val="27"/>
          <w:rtl/>
        </w:rPr>
        <w:t>ى بالنسبة</w:t>
      </w:r>
      <w:r w:rsidR="00987666" w:rsidRPr="00266AF8">
        <w:rPr>
          <w:rFonts w:hint="cs"/>
          <w:color w:val="000000" w:themeColor="text1"/>
          <w:sz w:val="27"/>
          <w:rtl/>
        </w:rPr>
        <w:t xml:space="preserve"> إلى </w:t>
      </w:r>
      <w:r w:rsidRPr="00266AF8">
        <w:rPr>
          <w:rFonts w:hint="cs"/>
          <w:color w:val="000000" w:themeColor="text1"/>
          <w:sz w:val="27"/>
          <w:rtl/>
        </w:rPr>
        <w:t xml:space="preserve">خصومه ومناوئيه. فكان وجوده ورسائله وتعامله بشكل </w:t>
      </w:r>
      <w:r w:rsidR="00234066" w:rsidRPr="00266AF8">
        <w:rPr>
          <w:rFonts w:hint="cs"/>
          <w:color w:val="000000" w:themeColor="text1"/>
          <w:sz w:val="27"/>
          <w:rtl/>
        </w:rPr>
        <w:t>عامّ</w:t>
      </w:r>
      <w:r w:rsidRPr="00266AF8">
        <w:rPr>
          <w:rFonts w:hint="cs"/>
          <w:color w:val="000000" w:themeColor="text1"/>
          <w:sz w:val="27"/>
          <w:rtl/>
        </w:rPr>
        <w:t xml:space="preserve"> زاخراً بالمحبة والعاطفة القائمة على أساس الإسلام</w:t>
      </w:r>
      <w:r w:rsidR="004707A0" w:rsidRPr="00266AF8">
        <w:rPr>
          <w:rFonts w:hint="cs"/>
          <w:color w:val="000000" w:themeColor="text1"/>
          <w:sz w:val="27"/>
          <w:rtl/>
        </w:rPr>
        <w:t>،</w:t>
      </w:r>
      <w:r w:rsidRPr="00266AF8">
        <w:rPr>
          <w:rFonts w:hint="cs"/>
          <w:color w:val="000000" w:themeColor="text1"/>
          <w:sz w:val="27"/>
          <w:rtl/>
        </w:rPr>
        <w:t xml:space="preserve"> </w:t>
      </w:r>
      <w:r w:rsidR="004707A0" w:rsidRPr="00266AF8">
        <w:rPr>
          <w:rFonts w:hint="cs"/>
          <w:color w:val="000000" w:themeColor="text1"/>
          <w:sz w:val="27"/>
          <w:rtl/>
        </w:rPr>
        <w:t xml:space="preserve">حتّى أنّه </w:t>
      </w:r>
      <w:r w:rsidRPr="00266AF8">
        <w:rPr>
          <w:rFonts w:hint="cs"/>
          <w:color w:val="000000" w:themeColor="text1"/>
          <w:sz w:val="27"/>
          <w:rtl/>
        </w:rPr>
        <w:lastRenderedPageBreak/>
        <w:t>كان يواجه أحياناً أولئك الذين يسي</w:t>
      </w:r>
      <w:r w:rsidR="004707A0" w:rsidRPr="00266AF8">
        <w:rPr>
          <w:rFonts w:hint="cs"/>
          <w:color w:val="000000" w:themeColor="text1"/>
          <w:sz w:val="27"/>
          <w:rtl/>
        </w:rPr>
        <w:t>ئ</w:t>
      </w:r>
      <w:r w:rsidRPr="00266AF8">
        <w:rPr>
          <w:rFonts w:hint="cs"/>
          <w:color w:val="000000" w:themeColor="text1"/>
          <w:sz w:val="27"/>
          <w:rtl/>
        </w:rPr>
        <w:t>ون إليه بكل</w:t>
      </w:r>
      <w:r w:rsidR="004707A0" w:rsidRPr="00266AF8">
        <w:rPr>
          <w:rFonts w:hint="cs"/>
          <w:color w:val="000000" w:themeColor="text1"/>
          <w:sz w:val="27"/>
          <w:rtl/>
        </w:rPr>
        <w:t>ّ</w:t>
      </w:r>
      <w:r w:rsidRPr="00266AF8">
        <w:rPr>
          <w:rFonts w:hint="cs"/>
          <w:color w:val="000000" w:themeColor="text1"/>
          <w:sz w:val="27"/>
          <w:rtl/>
        </w:rPr>
        <w:t xml:space="preserve"> محبة وحنان. وقد كانت أخلاقه في التعامل مع أسرته وأساتذته على هذه الشاكلة دائماً. </w:t>
      </w:r>
      <w:r w:rsidR="004707A0" w:rsidRPr="00266AF8">
        <w:rPr>
          <w:rFonts w:hint="cs"/>
          <w:color w:val="000000" w:themeColor="text1"/>
          <w:sz w:val="27"/>
          <w:rtl/>
        </w:rPr>
        <w:t>و</w:t>
      </w:r>
      <w:r w:rsidRPr="00266AF8">
        <w:rPr>
          <w:rFonts w:hint="cs"/>
          <w:color w:val="000000" w:themeColor="text1"/>
          <w:sz w:val="27"/>
          <w:rtl/>
        </w:rPr>
        <w:t>من باب المثال</w:t>
      </w:r>
      <w:r w:rsidR="004707A0" w:rsidRPr="00266AF8">
        <w:rPr>
          <w:rFonts w:hint="cs"/>
          <w:color w:val="000000" w:themeColor="text1"/>
          <w:sz w:val="27"/>
          <w:rtl/>
        </w:rPr>
        <w:t>:</w:t>
      </w:r>
      <w:r w:rsidRPr="00266AF8">
        <w:rPr>
          <w:rFonts w:hint="cs"/>
          <w:color w:val="000000" w:themeColor="text1"/>
          <w:sz w:val="27"/>
          <w:rtl/>
        </w:rPr>
        <w:t xml:space="preserve"> كان تعامله مع السيد الخوئي ـ الذي كان أستاذاً له، ويختلف معه في بعض المسائل ال</w:t>
      </w:r>
      <w:r w:rsidR="00501C6B" w:rsidRPr="00266AF8">
        <w:rPr>
          <w:rFonts w:hint="cs"/>
          <w:color w:val="000000" w:themeColor="text1"/>
          <w:sz w:val="27"/>
          <w:rtl/>
        </w:rPr>
        <w:t>اجتماعيّ</w:t>
      </w:r>
      <w:r w:rsidRPr="00266AF8">
        <w:rPr>
          <w:rFonts w:hint="cs"/>
          <w:color w:val="000000" w:themeColor="text1"/>
          <w:sz w:val="27"/>
          <w:rtl/>
        </w:rPr>
        <w:t>ة ـ يرشح بالاحترام والتبجيل. فقد كان بشوش الوجه، باسم الثغر، واسع الصدر، كريم الأخلاق، وكان يحمل في قلبه بحراً من المحب</w:t>
      </w:r>
      <w:r w:rsidR="004707A0" w:rsidRPr="00266AF8">
        <w:rPr>
          <w:rFonts w:hint="cs"/>
          <w:color w:val="000000" w:themeColor="text1"/>
          <w:sz w:val="27"/>
          <w:rtl/>
        </w:rPr>
        <w:t>ّ</w:t>
      </w:r>
      <w:r w:rsidRPr="00266AF8">
        <w:rPr>
          <w:rFonts w:hint="cs"/>
          <w:color w:val="000000" w:themeColor="text1"/>
          <w:sz w:val="27"/>
          <w:rtl/>
        </w:rPr>
        <w:t xml:space="preserve">ة والخلق الكريم، وكانت له صلات </w:t>
      </w:r>
      <w:r w:rsidR="00501C6B" w:rsidRPr="00266AF8">
        <w:rPr>
          <w:rFonts w:hint="cs"/>
          <w:color w:val="000000" w:themeColor="text1"/>
          <w:sz w:val="27"/>
          <w:rtl/>
        </w:rPr>
        <w:t>اجتماعيّ</w:t>
      </w:r>
      <w:r w:rsidRPr="00266AF8">
        <w:rPr>
          <w:rFonts w:hint="cs"/>
          <w:color w:val="000000" w:themeColor="text1"/>
          <w:sz w:val="27"/>
          <w:rtl/>
        </w:rPr>
        <w:t>ة قوية</w:t>
      </w:r>
      <w:r w:rsidR="004707A0" w:rsidRPr="00266AF8">
        <w:rPr>
          <w:rFonts w:hint="cs"/>
          <w:color w:val="000000" w:themeColor="text1"/>
          <w:sz w:val="27"/>
          <w:rtl/>
        </w:rPr>
        <w:t>،</w:t>
      </w:r>
      <w:r w:rsidRPr="00266AF8">
        <w:rPr>
          <w:rFonts w:hint="cs"/>
          <w:color w:val="000000" w:themeColor="text1"/>
          <w:sz w:val="27"/>
          <w:rtl/>
        </w:rPr>
        <w:t xml:space="preserve"> </w:t>
      </w:r>
      <w:r w:rsidR="004707A0" w:rsidRPr="00266AF8">
        <w:rPr>
          <w:rFonts w:hint="cs"/>
          <w:color w:val="000000" w:themeColor="text1"/>
          <w:sz w:val="27"/>
          <w:rtl/>
        </w:rPr>
        <w:t>و</w:t>
      </w:r>
      <w:r w:rsidRPr="00266AF8">
        <w:rPr>
          <w:rFonts w:hint="cs"/>
          <w:color w:val="000000" w:themeColor="text1"/>
          <w:sz w:val="27"/>
          <w:rtl/>
        </w:rPr>
        <w:t>كان الذين يأتونه ويقصدونه من أماكن أخرى ينجذبون إليه. وهنا أذكر بأنّ هذه الصفة ضروري</w:t>
      </w:r>
      <w:r w:rsidR="004707A0" w:rsidRPr="00266AF8">
        <w:rPr>
          <w:rFonts w:hint="cs"/>
          <w:color w:val="000000" w:themeColor="text1"/>
          <w:sz w:val="27"/>
          <w:rtl/>
        </w:rPr>
        <w:t>ّ</w:t>
      </w:r>
      <w:r w:rsidRPr="00266AF8">
        <w:rPr>
          <w:rFonts w:hint="cs"/>
          <w:color w:val="000000" w:themeColor="text1"/>
          <w:sz w:val="27"/>
          <w:rtl/>
        </w:rPr>
        <w:t>ة جد</w:t>
      </w:r>
      <w:r w:rsidR="004707A0" w:rsidRPr="00266AF8">
        <w:rPr>
          <w:rFonts w:hint="cs"/>
          <w:color w:val="000000" w:themeColor="text1"/>
          <w:sz w:val="27"/>
          <w:rtl/>
        </w:rPr>
        <w:t>ّ</w:t>
      </w:r>
      <w:r w:rsidRPr="00266AF8">
        <w:rPr>
          <w:rFonts w:hint="cs"/>
          <w:color w:val="000000" w:themeColor="text1"/>
          <w:sz w:val="27"/>
          <w:rtl/>
        </w:rPr>
        <w:t>اً لعالم الدين، فيجب على عالم الدين أن يكون محب</w:t>
      </w:r>
      <w:r w:rsidR="004707A0" w:rsidRPr="00266AF8">
        <w:rPr>
          <w:rFonts w:hint="cs"/>
          <w:color w:val="000000" w:themeColor="text1"/>
          <w:sz w:val="27"/>
          <w:rtl/>
        </w:rPr>
        <w:t>ّ</w:t>
      </w:r>
      <w:r w:rsidRPr="00266AF8">
        <w:rPr>
          <w:rFonts w:hint="cs"/>
          <w:color w:val="000000" w:themeColor="text1"/>
          <w:sz w:val="27"/>
          <w:rtl/>
        </w:rPr>
        <w:t>اً للناس، وأن يتمت</w:t>
      </w:r>
      <w:r w:rsidR="004707A0" w:rsidRPr="00266AF8">
        <w:rPr>
          <w:rFonts w:hint="cs"/>
          <w:color w:val="000000" w:themeColor="text1"/>
          <w:sz w:val="27"/>
          <w:rtl/>
        </w:rPr>
        <w:t>َّ</w:t>
      </w:r>
      <w:r w:rsidRPr="00266AF8">
        <w:rPr>
          <w:rFonts w:hint="cs"/>
          <w:color w:val="000000" w:themeColor="text1"/>
          <w:sz w:val="27"/>
          <w:rtl/>
        </w:rPr>
        <w:t xml:space="preserve">ع بجاذبية </w:t>
      </w:r>
      <w:r w:rsidR="00234066" w:rsidRPr="00266AF8">
        <w:rPr>
          <w:rFonts w:hint="cs"/>
          <w:color w:val="000000" w:themeColor="text1"/>
          <w:sz w:val="27"/>
          <w:rtl/>
        </w:rPr>
        <w:t>خاصّ</w:t>
      </w:r>
      <w:r w:rsidRPr="00266AF8">
        <w:rPr>
          <w:rFonts w:hint="cs"/>
          <w:color w:val="000000" w:themeColor="text1"/>
          <w:sz w:val="27"/>
          <w:rtl/>
        </w:rPr>
        <w:t>ة تحبّ</w:t>
      </w:r>
      <w:r w:rsidR="004707A0" w:rsidRPr="00266AF8">
        <w:rPr>
          <w:rFonts w:hint="cs"/>
          <w:color w:val="000000" w:themeColor="text1"/>
          <w:sz w:val="27"/>
          <w:rtl/>
        </w:rPr>
        <w:t>ِ</w:t>
      </w:r>
      <w:r w:rsidRPr="00266AF8">
        <w:rPr>
          <w:rFonts w:hint="cs"/>
          <w:color w:val="000000" w:themeColor="text1"/>
          <w:sz w:val="27"/>
          <w:rtl/>
        </w:rPr>
        <w:t>به</w:t>
      </w:r>
      <w:r w:rsidR="00987666" w:rsidRPr="00266AF8">
        <w:rPr>
          <w:rFonts w:hint="cs"/>
          <w:color w:val="000000" w:themeColor="text1"/>
          <w:sz w:val="27"/>
          <w:rtl/>
        </w:rPr>
        <w:t xml:space="preserve"> إلى </w:t>
      </w:r>
      <w:r w:rsidRPr="00266AF8">
        <w:rPr>
          <w:rFonts w:hint="cs"/>
          <w:color w:val="000000" w:themeColor="text1"/>
          <w:sz w:val="27"/>
          <w:rtl/>
        </w:rPr>
        <w:t>الناس؛ لأنّ ذلك يساعده في التأثير عليهم</w:t>
      </w:r>
      <w:r w:rsidR="004707A0" w:rsidRPr="00266AF8">
        <w:rPr>
          <w:rFonts w:hint="cs"/>
          <w:color w:val="000000" w:themeColor="text1"/>
          <w:sz w:val="27"/>
          <w:rtl/>
        </w:rPr>
        <w:t>.</w:t>
      </w:r>
      <w:r w:rsidRPr="00266AF8">
        <w:rPr>
          <w:rFonts w:hint="cs"/>
          <w:color w:val="000000" w:themeColor="text1"/>
          <w:sz w:val="27"/>
          <w:rtl/>
        </w:rPr>
        <w:t xml:space="preserve"> وهذا أمر</w:t>
      </w:r>
      <w:r w:rsidR="004707A0" w:rsidRPr="00266AF8">
        <w:rPr>
          <w:rFonts w:hint="cs"/>
          <w:color w:val="000000" w:themeColor="text1"/>
          <w:sz w:val="27"/>
          <w:rtl/>
        </w:rPr>
        <w:t>ٌ</w:t>
      </w:r>
      <w:r w:rsidRPr="00266AF8">
        <w:rPr>
          <w:rFonts w:hint="cs"/>
          <w:color w:val="000000" w:themeColor="text1"/>
          <w:sz w:val="27"/>
          <w:rtl/>
        </w:rPr>
        <w:t xml:space="preserve"> أكّد عليه علم النفس الحديث، وأشارت له الكثير من النصوص ال</w:t>
      </w:r>
      <w:r w:rsidR="003D6AFD" w:rsidRPr="00266AF8">
        <w:rPr>
          <w:rFonts w:hint="cs"/>
          <w:color w:val="000000" w:themeColor="text1"/>
          <w:sz w:val="27"/>
          <w:rtl/>
        </w:rPr>
        <w:t>دينيّ</w:t>
      </w:r>
      <w:r w:rsidRPr="00266AF8">
        <w:rPr>
          <w:rFonts w:hint="cs"/>
          <w:color w:val="000000" w:themeColor="text1"/>
          <w:sz w:val="27"/>
          <w:rtl/>
        </w:rPr>
        <w:t>ة والمضامين ال</w:t>
      </w:r>
      <w:r w:rsidR="00501C6B" w:rsidRPr="00266AF8">
        <w:rPr>
          <w:rFonts w:hint="cs"/>
          <w:color w:val="000000" w:themeColor="text1"/>
          <w:sz w:val="27"/>
          <w:rtl/>
        </w:rPr>
        <w:t>إسلاميّ</w:t>
      </w:r>
      <w:r w:rsidRPr="00266AF8">
        <w:rPr>
          <w:rFonts w:hint="cs"/>
          <w:color w:val="000000" w:themeColor="text1"/>
          <w:sz w:val="27"/>
          <w:rtl/>
        </w:rPr>
        <w:t>ة. كما كان النبي</w:t>
      </w:r>
      <w:r w:rsidR="004707A0" w:rsidRPr="00266AF8">
        <w:rPr>
          <w:rFonts w:hint="cs"/>
          <w:color w:val="000000" w:themeColor="text1"/>
          <w:sz w:val="27"/>
          <w:rtl/>
        </w:rPr>
        <w:t>ّ</w:t>
      </w:r>
      <w:r w:rsidRPr="00266AF8">
        <w:rPr>
          <w:rFonts w:hint="cs"/>
          <w:color w:val="000000" w:themeColor="text1"/>
          <w:sz w:val="27"/>
          <w:rtl/>
        </w:rPr>
        <w:t xml:space="preserve"> الأكرم</w:t>
      </w:r>
      <w:r w:rsidR="0008361D" w:rsidRPr="00266AF8">
        <w:rPr>
          <w:rFonts w:cs="Mosawi" w:hint="cs"/>
          <w:color w:val="000000" w:themeColor="text1"/>
          <w:sz w:val="27"/>
          <w:szCs w:val="26"/>
          <w:rtl/>
        </w:rPr>
        <w:t>|</w:t>
      </w:r>
      <w:r w:rsidRPr="00266AF8">
        <w:rPr>
          <w:rFonts w:hint="cs"/>
          <w:color w:val="000000" w:themeColor="text1"/>
          <w:sz w:val="27"/>
          <w:rtl/>
        </w:rPr>
        <w:t xml:space="preserve"> يتمت</w:t>
      </w:r>
      <w:r w:rsidR="004707A0" w:rsidRPr="00266AF8">
        <w:rPr>
          <w:rFonts w:hint="cs"/>
          <w:color w:val="000000" w:themeColor="text1"/>
          <w:sz w:val="27"/>
          <w:rtl/>
        </w:rPr>
        <w:t>َّ</w:t>
      </w:r>
      <w:r w:rsidRPr="00266AF8">
        <w:rPr>
          <w:rFonts w:hint="cs"/>
          <w:color w:val="000000" w:themeColor="text1"/>
          <w:sz w:val="27"/>
          <w:rtl/>
        </w:rPr>
        <w:t>ع بهذه الجاذبية</w:t>
      </w:r>
      <w:r w:rsidR="004707A0" w:rsidRPr="00266AF8">
        <w:rPr>
          <w:rFonts w:hint="cs"/>
          <w:color w:val="000000" w:themeColor="text1"/>
          <w:sz w:val="27"/>
          <w:rtl/>
        </w:rPr>
        <w:t>،</w:t>
      </w:r>
      <w:r w:rsidRPr="00266AF8">
        <w:rPr>
          <w:rFonts w:hint="cs"/>
          <w:color w:val="000000" w:themeColor="text1"/>
          <w:sz w:val="27"/>
          <w:rtl/>
        </w:rPr>
        <w:t xml:space="preserve"> التي تمّ التأكيد عليها في الكثير من الآيات ال</w:t>
      </w:r>
      <w:r w:rsidR="003D6AFD" w:rsidRPr="00266AF8">
        <w:rPr>
          <w:rFonts w:hint="cs"/>
          <w:color w:val="000000" w:themeColor="text1"/>
          <w:sz w:val="27"/>
          <w:rtl/>
        </w:rPr>
        <w:t>قرآنيّ</w:t>
      </w:r>
      <w:r w:rsidRPr="00266AF8">
        <w:rPr>
          <w:rFonts w:hint="cs"/>
          <w:color w:val="000000" w:themeColor="text1"/>
          <w:sz w:val="27"/>
          <w:rtl/>
        </w:rPr>
        <w:t>ة. وإنّ الشهيد السيد الصدر</w:t>
      </w:r>
      <w:r w:rsidR="0008361D" w:rsidRPr="00266AF8">
        <w:rPr>
          <w:rFonts w:cs="Mosawi" w:hint="cs"/>
          <w:color w:val="000000" w:themeColor="text1"/>
          <w:sz w:val="27"/>
          <w:szCs w:val="26"/>
          <w:rtl/>
        </w:rPr>
        <w:t>&amp;</w:t>
      </w:r>
      <w:r w:rsidRPr="00266AF8">
        <w:rPr>
          <w:rFonts w:hint="cs"/>
          <w:color w:val="000000" w:themeColor="text1"/>
          <w:sz w:val="27"/>
          <w:rtl/>
        </w:rPr>
        <w:t xml:space="preserve"> قد تميّ</w:t>
      </w:r>
      <w:r w:rsidR="004707A0" w:rsidRPr="00266AF8">
        <w:rPr>
          <w:rFonts w:hint="cs"/>
          <w:color w:val="000000" w:themeColor="text1"/>
          <w:sz w:val="27"/>
          <w:rtl/>
        </w:rPr>
        <w:t>َ</w:t>
      </w:r>
      <w:r w:rsidRPr="00266AF8">
        <w:rPr>
          <w:rFonts w:hint="cs"/>
          <w:color w:val="000000" w:themeColor="text1"/>
          <w:sz w:val="27"/>
          <w:rtl/>
        </w:rPr>
        <w:t xml:space="preserve">ز بهذه الصفة. </w:t>
      </w:r>
    </w:p>
    <w:p w:rsidR="00F179E5" w:rsidRPr="00266AF8" w:rsidRDefault="00F179E5" w:rsidP="000B0AF4">
      <w:pPr>
        <w:rPr>
          <w:color w:val="000000" w:themeColor="text1"/>
          <w:sz w:val="27"/>
          <w:rtl/>
        </w:rPr>
      </w:pPr>
      <w:r w:rsidRPr="00266AF8">
        <w:rPr>
          <w:rFonts w:hint="cs"/>
          <w:b/>
          <w:bCs/>
          <w:color w:val="000000" w:themeColor="text1"/>
          <w:sz w:val="27"/>
          <w:rtl/>
        </w:rPr>
        <w:t>6ـ الإخلاص</w:t>
      </w:r>
      <w:r w:rsidRPr="00266AF8">
        <w:rPr>
          <w:rFonts w:hint="cs"/>
          <w:color w:val="000000" w:themeColor="text1"/>
          <w:sz w:val="27"/>
          <w:rtl/>
        </w:rPr>
        <w:t>: إننا نلاحظ في حياة السيد الشهيد الصدر</w:t>
      </w:r>
      <w:r w:rsidR="0008361D" w:rsidRPr="00266AF8">
        <w:rPr>
          <w:rFonts w:cs="Mosawi" w:hint="cs"/>
          <w:color w:val="000000" w:themeColor="text1"/>
          <w:sz w:val="27"/>
          <w:szCs w:val="26"/>
          <w:rtl/>
        </w:rPr>
        <w:t>&amp;</w:t>
      </w:r>
      <w:r w:rsidRPr="00266AF8">
        <w:rPr>
          <w:rFonts w:hint="cs"/>
          <w:color w:val="000000" w:themeColor="text1"/>
          <w:sz w:val="27"/>
          <w:rtl/>
        </w:rPr>
        <w:t xml:space="preserve"> إخلاصاً قلّ نظيره. فكان مثلاً يريد طباعة </w:t>
      </w:r>
      <w:r w:rsidR="00234066" w:rsidRPr="00266AF8">
        <w:rPr>
          <w:rFonts w:hint="cs"/>
          <w:color w:val="000000" w:themeColor="text1"/>
          <w:sz w:val="27"/>
          <w:rtl/>
        </w:rPr>
        <w:t>مؤلّ</w:t>
      </w:r>
      <w:r w:rsidR="004707A0" w:rsidRPr="00266AF8">
        <w:rPr>
          <w:rFonts w:hint="cs"/>
          <w:color w:val="000000" w:themeColor="text1"/>
          <w:sz w:val="27"/>
          <w:rtl/>
        </w:rPr>
        <w:t>َ</w:t>
      </w:r>
      <w:r w:rsidR="00234066" w:rsidRPr="00266AF8">
        <w:rPr>
          <w:rFonts w:hint="cs"/>
          <w:color w:val="000000" w:themeColor="text1"/>
          <w:sz w:val="27"/>
          <w:rtl/>
        </w:rPr>
        <w:t>ف</w:t>
      </w:r>
      <w:r w:rsidRPr="00266AF8">
        <w:rPr>
          <w:rFonts w:hint="cs"/>
          <w:color w:val="000000" w:themeColor="text1"/>
          <w:sz w:val="27"/>
          <w:rtl/>
        </w:rPr>
        <w:t>اته دون ذكر اسمه عليها</w:t>
      </w:r>
      <w:r w:rsidR="004707A0" w:rsidRPr="00266AF8">
        <w:rPr>
          <w:rFonts w:hint="cs"/>
          <w:color w:val="000000" w:themeColor="text1"/>
          <w:sz w:val="27"/>
          <w:rtl/>
        </w:rPr>
        <w:t>.</w:t>
      </w:r>
      <w:r w:rsidRPr="00266AF8">
        <w:rPr>
          <w:rFonts w:hint="cs"/>
          <w:color w:val="000000" w:themeColor="text1"/>
          <w:sz w:val="27"/>
          <w:rtl/>
        </w:rPr>
        <w:t xml:space="preserve"> وحت</w:t>
      </w:r>
      <w:r w:rsidR="004707A0" w:rsidRPr="00266AF8">
        <w:rPr>
          <w:rFonts w:hint="cs"/>
          <w:color w:val="000000" w:themeColor="text1"/>
          <w:sz w:val="27"/>
          <w:rtl/>
        </w:rPr>
        <w:t>ّ</w:t>
      </w:r>
      <w:r w:rsidRPr="00266AF8">
        <w:rPr>
          <w:rFonts w:hint="cs"/>
          <w:color w:val="000000" w:themeColor="text1"/>
          <w:sz w:val="27"/>
          <w:rtl/>
        </w:rPr>
        <w:t xml:space="preserve">ى عندما نشر كتاب </w:t>
      </w:r>
      <w:r w:rsidR="004707A0" w:rsidRPr="00266AF8">
        <w:rPr>
          <w:rFonts w:hint="cs"/>
          <w:color w:val="000000" w:themeColor="text1"/>
          <w:sz w:val="27"/>
          <w:rtl/>
        </w:rPr>
        <w:t>(</w:t>
      </w:r>
      <w:r w:rsidRPr="00266AF8">
        <w:rPr>
          <w:rFonts w:hint="cs"/>
          <w:color w:val="000000" w:themeColor="text1"/>
          <w:sz w:val="27"/>
          <w:rtl/>
        </w:rPr>
        <w:t>فلسفتنا</w:t>
      </w:r>
      <w:r w:rsidR="004707A0" w:rsidRPr="00266AF8">
        <w:rPr>
          <w:rFonts w:hint="cs"/>
          <w:color w:val="000000" w:themeColor="text1"/>
          <w:sz w:val="27"/>
          <w:rtl/>
        </w:rPr>
        <w:t>)</w:t>
      </w:r>
      <w:r w:rsidRPr="00266AF8">
        <w:rPr>
          <w:rFonts w:hint="cs"/>
          <w:color w:val="000000" w:themeColor="text1"/>
          <w:sz w:val="27"/>
          <w:rtl/>
        </w:rPr>
        <w:t xml:space="preserve"> كانت دموعه تجري على خد</w:t>
      </w:r>
      <w:r w:rsidR="004707A0" w:rsidRPr="00266AF8">
        <w:rPr>
          <w:rFonts w:hint="cs"/>
          <w:color w:val="000000" w:themeColor="text1"/>
          <w:sz w:val="27"/>
          <w:rtl/>
        </w:rPr>
        <w:t>ّ</w:t>
      </w:r>
      <w:r w:rsidRPr="00266AF8">
        <w:rPr>
          <w:rFonts w:hint="cs"/>
          <w:color w:val="000000" w:themeColor="text1"/>
          <w:sz w:val="27"/>
          <w:rtl/>
        </w:rPr>
        <w:t xml:space="preserve">يه أشفاقاً على نفسه، وكان يقول: أخشى أن يكون هذا الكتاب قد طبع ليحمل اسمي ورسمي! وكان يقول أحياناً: لو أنّ تلك الأحداث والوقائع قد حصلت في بلد </w:t>
      </w:r>
      <w:r w:rsidR="00501C6B" w:rsidRPr="00266AF8">
        <w:rPr>
          <w:rFonts w:hint="cs"/>
          <w:color w:val="000000" w:themeColor="text1"/>
          <w:sz w:val="27"/>
          <w:rtl/>
        </w:rPr>
        <w:t>إسلاميّ</w:t>
      </w:r>
      <w:r w:rsidRPr="00266AF8">
        <w:rPr>
          <w:rFonts w:hint="cs"/>
          <w:color w:val="000000" w:themeColor="text1"/>
          <w:sz w:val="27"/>
          <w:rtl/>
        </w:rPr>
        <w:t xml:space="preserve"> آخر هل كنت</w:t>
      </w:r>
      <w:r w:rsidR="004707A0" w:rsidRPr="00266AF8">
        <w:rPr>
          <w:rFonts w:hint="cs"/>
          <w:color w:val="000000" w:themeColor="text1"/>
          <w:sz w:val="27"/>
          <w:rtl/>
        </w:rPr>
        <w:t>ُ</w:t>
      </w:r>
      <w:r w:rsidRPr="00266AF8">
        <w:rPr>
          <w:rFonts w:hint="cs"/>
          <w:color w:val="000000" w:themeColor="text1"/>
          <w:sz w:val="27"/>
          <w:rtl/>
        </w:rPr>
        <w:t xml:space="preserve"> أبدي نفس النسبة من المشاعر والأحاسيس للمسلمين ولشعب ذلك البلد؟ كان هذا الإخلاص الذي يتمت</w:t>
      </w:r>
      <w:r w:rsidR="004707A0" w:rsidRPr="00266AF8">
        <w:rPr>
          <w:rFonts w:hint="cs"/>
          <w:color w:val="000000" w:themeColor="text1"/>
          <w:sz w:val="27"/>
          <w:rtl/>
        </w:rPr>
        <w:t>َّ</w:t>
      </w:r>
      <w:r w:rsidRPr="00266AF8">
        <w:rPr>
          <w:rFonts w:hint="cs"/>
          <w:color w:val="000000" w:themeColor="text1"/>
          <w:sz w:val="27"/>
          <w:rtl/>
        </w:rPr>
        <w:t>ع به السيد الشهيد الصدر</w:t>
      </w:r>
      <w:r w:rsidR="0008361D" w:rsidRPr="00266AF8">
        <w:rPr>
          <w:rFonts w:cs="Mosawi" w:hint="cs"/>
          <w:color w:val="000000" w:themeColor="text1"/>
          <w:sz w:val="27"/>
          <w:szCs w:val="26"/>
          <w:rtl/>
        </w:rPr>
        <w:t>&amp;</w:t>
      </w:r>
      <w:r w:rsidRPr="00266AF8">
        <w:rPr>
          <w:rFonts w:hint="cs"/>
          <w:color w:val="000000" w:themeColor="text1"/>
          <w:sz w:val="27"/>
          <w:rtl/>
        </w:rPr>
        <w:t xml:space="preserve"> مهم</w:t>
      </w:r>
      <w:r w:rsidR="004707A0" w:rsidRPr="00266AF8">
        <w:rPr>
          <w:rFonts w:hint="cs"/>
          <w:color w:val="000000" w:themeColor="text1"/>
          <w:sz w:val="27"/>
          <w:rtl/>
        </w:rPr>
        <w:t>ّ</w:t>
      </w:r>
      <w:r w:rsidRPr="00266AF8">
        <w:rPr>
          <w:rFonts w:hint="cs"/>
          <w:color w:val="000000" w:themeColor="text1"/>
          <w:sz w:val="27"/>
          <w:rtl/>
        </w:rPr>
        <w:t xml:space="preserve">اً </w:t>
      </w:r>
      <w:r w:rsidR="004707A0" w:rsidRPr="00266AF8">
        <w:rPr>
          <w:rFonts w:hint="cs"/>
          <w:color w:val="000000" w:themeColor="text1"/>
          <w:sz w:val="27"/>
          <w:rtl/>
        </w:rPr>
        <w:t>ل</w:t>
      </w:r>
      <w:r w:rsidRPr="00266AF8">
        <w:rPr>
          <w:rFonts w:hint="cs"/>
          <w:color w:val="000000" w:themeColor="text1"/>
          <w:sz w:val="27"/>
          <w:rtl/>
        </w:rPr>
        <w:t xml:space="preserve">لغاية. </w:t>
      </w:r>
      <w:r w:rsidR="004707A0" w:rsidRPr="00266AF8">
        <w:rPr>
          <w:rFonts w:hint="cs"/>
          <w:color w:val="000000" w:themeColor="text1"/>
          <w:sz w:val="27"/>
          <w:rtl/>
        </w:rPr>
        <w:t xml:space="preserve">لقد </w:t>
      </w:r>
      <w:r w:rsidRPr="00266AF8">
        <w:rPr>
          <w:rFonts w:hint="cs"/>
          <w:color w:val="000000" w:themeColor="text1"/>
          <w:sz w:val="27"/>
          <w:rtl/>
        </w:rPr>
        <w:t xml:space="preserve">كان في إخلاصه يتجاوز المواطنة. </w:t>
      </w:r>
      <w:r w:rsidR="004707A0" w:rsidRPr="00266AF8">
        <w:rPr>
          <w:rFonts w:hint="cs"/>
          <w:color w:val="000000" w:themeColor="text1"/>
          <w:sz w:val="27"/>
          <w:rtl/>
        </w:rPr>
        <w:t>ل</w:t>
      </w:r>
      <w:r w:rsidRPr="00266AF8">
        <w:rPr>
          <w:rFonts w:hint="cs"/>
          <w:color w:val="000000" w:themeColor="text1"/>
          <w:sz w:val="27"/>
          <w:rtl/>
        </w:rPr>
        <w:t>قد كان موقفه من الثورة ال</w:t>
      </w:r>
      <w:r w:rsidR="00501C6B" w:rsidRPr="00266AF8">
        <w:rPr>
          <w:rFonts w:hint="cs"/>
          <w:color w:val="000000" w:themeColor="text1"/>
          <w:sz w:val="27"/>
          <w:rtl/>
        </w:rPr>
        <w:t>إسلاميّ</w:t>
      </w:r>
      <w:r w:rsidRPr="00266AF8">
        <w:rPr>
          <w:rFonts w:hint="cs"/>
          <w:color w:val="000000" w:themeColor="text1"/>
          <w:sz w:val="27"/>
          <w:rtl/>
        </w:rPr>
        <w:t>ة ال</w:t>
      </w:r>
      <w:r w:rsidR="00501C6B" w:rsidRPr="00266AF8">
        <w:rPr>
          <w:rFonts w:hint="cs"/>
          <w:color w:val="000000" w:themeColor="text1"/>
          <w:sz w:val="27"/>
          <w:rtl/>
        </w:rPr>
        <w:t>إيرانيّ</w:t>
      </w:r>
      <w:r w:rsidRPr="00266AF8">
        <w:rPr>
          <w:rFonts w:hint="cs"/>
          <w:color w:val="000000" w:themeColor="text1"/>
          <w:sz w:val="27"/>
          <w:rtl/>
        </w:rPr>
        <w:t>ة في غاية التميّ</w:t>
      </w:r>
      <w:r w:rsidR="004707A0" w:rsidRPr="00266AF8">
        <w:rPr>
          <w:rFonts w:hint="cs"/>
          <w:color w:val="000000" w:themeColor="text1"/>
          <w:sz w:val="27"/>
          <w:rtl/>
        </w:rPr>
        <w:t>ُ</w:t>
      </w:r>
      <w:r w:rsidRPr="00266AF8">
        <w:rPr>
          <w:rFonts w:hint="cs"/>
          <w:color w:val="000000" w:themeColor="text1"/>
          <w:sz w:val="27"/>
          <w:rtl/>
        </w:rPr>
        <w:t>ز</w:t>
      </w:r>
      <w:r w:rsidR="004707A0" w:rsidRPr="00266AF8">
        <w:rPr>
          <w:rFonts w:hint="cs"/>
          <w:color w:val="000000" w:themeColor="text1"/>
          <w:sz w:val="27"/>
          <w:rtl/>
        </w:rPr>
        <w:t>،</w:t>
      </w:r>
      <w:r w:rsidRPr="00266AF8">
        <w:rPr>
          <w:rFonts w:hint="cs"/>
          <w:color w:val="000000" w:themeColor="text1"/>
          <w:sz w:val="27"/>
          <w:rtl/>
        </w:rPr>
        <w:t xml:space="preserve"> فعندما قيل له: أنت</w:t>
      </w:r>
      <w:r w:rsidR="004707A0" w:rsidRPr="00266AF8">
        <w:rPr>
          <w:rFonts w:hint="cs"/>
          <w:color w:val="000000" w:themeColor="text1"/>
          <w:sz w:val="27"/>
          <w:rtl/>
        </w:rPr>
        <w:t>َ</w:t>
      </w:r>
      <w:r w:rsidRPr="00266AF8">
        <w:rPr>
          <w:rFonts w:hint="cs"/>
          <w:color w:val="000000" w:themeColor="text1"/>
          <w:sz w:val="27"/>
          <w:rtl/>
        </w:rPr>
        <w:t xml:space="preserve"> الآمر الناهي في العراق شريطة أن تترك دعم الثورة ال</w:t>
      </w:r>
      <w:r w:rsidR="00501C6B" w:rsidRPr="00266AF8">
        <w:rPr>
          <w:rFonts w:hint="cs"/>
          <w:color w:val="000000" w:themeColor="text1"/>
          <w:sz w:val="27"/>
          <w:rtl/>
        </w:rPr>
        <w:t>إسلاميّ</w:t>
      </w:r>
      <w:r w:rsidRPr="00266AF8">
        <w:rPr>
          <w:rFonts w:hint="cs"/>
          <w:color w:val="000000" w:themeColor="text1"/>
          <w:sz w:val="27"/>
          <w:rtl/>
        </w:rPr>
        <w:t>ة ال</w:t>
      </w:r>
      <w:r w:rsidR="00501C6B" w:rsidRPr="00266AF8">
        <w:rPr>
          <w:rFonts w:hint="cs"/>
          <w:color w:val="000000" w:themeColor="text1"/>
          <w:sz w:val="27"/>
          <w:rtl/>
        </w:rPr>
        <w:t>إيرانيّ</w:t>
      </w:r>
      <w:r w:rsidRPr="00266AF8">
        <w:rPr>
          <w:rFonts w:hint="cs"/>
          <w:color w:val="000000" w:themeColor="text1"/>
          <w:sz w:val="27"/>
          <w:rtl/>
        </w:rPr>
        <w:t>ة رفض ذلك</w:t>
      </w:r>
      <w:r w:rsidR="004707A0" w:rsidRPr="00266AF8">
        <w:rPr>
          <w:rFonts w:hint="cs"/>
          <w:color w:val="000000" w:themeColor="text1"/>
          <w:sz w:val="27"/>
          <w:rtl/>
        </w:rPr>
        <w:t>،</w:t>
      </w:r>
      <w:r w:rsidRPr="00266AF8">
        <w:rPr>
          <w:rFonts w:hint="cs"/>
          <w:color w:val="000000" w:themeColor="text1"/>
          <w:sz w:val="27"/>
          <w:rtl/>
        </w:rPr>
        <w:t xml:space="preserve"> ودفع حياته ثمناً لهذا الموقف. </w:t>
      </w:r>
    </w:p>
    <w:p w:rsidR="00F179E5" w:rsidRPr="00266AF8" w:rsidRDefault="00F179E5" w:rsidP="006F57D9">
      <w:pPr>
        <w:rPr>
          <w:color w:val="000000" w:themeColor="text1"/>
          <w:sz w:val="27"/>
          <w:rtl/>
        </w:rPr>
      </w:pPr>
      <w:r w:rsidRPr="00266AF8">
        <w:rPr>
          <w:rFonts w:hint="cs"/>
          <w:color w:val="000000" w:themeColor="text1"/>
          <w:sz w:val="27"/>
          <w:rtl/>
        </w:rPr>
        <w:t xml:space="preserve">فمن وجهة </w:t>
      </w:r>
      <w:r w:rsidR="004707A0" w:rsidRPr="00266AF8">
        <w:rPr>
          <w:rFonts w:hint="cs"/>
          <w:color w:val="000000" w:themeColor="text1"/>
          <w:sz w:val="27"/>
          <w:rtl/>
        </w:rPr>
        <w:t>نظري</w:t>
      </w:r>
      <w:r w:rsidRPr="00266AF8">
        <w:rPr>
          <w:rFonts w:hint="cs"/>
          <w:color w:val="000000" w:themeColor="text1"/>
          <w:sz w:val="27"/>
          <w:rtl/>
        </w:rPr>
        <w:t xml:space="preserve"> إنّ السيد الشهيد محمد باقر الصدر</w:t>
      </w:r>
      <w:r w:rsidR="0008361D" w:rsidRPr="00266AF8">
        <w:rPr>
          <w:rFonts w:cs="Mosawi" w:hint="cs"/>
          <w:color w:val="000000" w:themeColor="text1"/>
          <w:sz w:val="27"/>
          <w:szCs w:val="26"/>
          <w:rtl/>
        </w:rPr>
        <w:t>&amp;</w:t>
      </w:r>
      <w:r w:rsidRPr="00266AF8">
        <w:rPr>
          <w:rFonts w:hint="cs"/>
          <w:color w:val="000000" w:themeColor="text1"/>
          <w:sz w:val="27"/>
          <w:rtl/>
        </w:rPr>
        <w:t xml:space="preserve"> كان في الدرجة الأولى شهيد الثورة ال</w:t>
      </w:r>
      <w:r w:rsidR="00501C6B" w:rsidRPr="00266AF8">
        <w:rPr>
          <w:rFonts w:hint="cs"/>
          <w:color w:val="000000" w:themeColor="text1"/>
          <w:sz w:val="27"/>
          <w:rtl/>
        </w:rPr>
        <w:t>إسلاميّ</w:t>
      </w:r>
      <w:r w:rsidRPr="00266AF8">
        <w:rPr>
          <w:rFonts w:hint="cs"/>
          <w:color w:val="000000" w:themeColor="text1"/>
          <w:sz w:val="27"/>
          <w:rtl/>
        </w:rPr>
        <w:t>ة والإمام الراحل</w:t>
      </w:r>
      <w:r w:rsidR="0008361D" w:rsidRPr="00266AF8">
        <w:rPr>
          <w:rFonts w:cs="Mosawi" w:hint="cs"/>
          <w:color w:val="000000" w:themeColor="text1"/>
          <w:sz w:val="27"/>
          <w:szCs w:val="26"/>
          <w:rtl/>
        </w:rPr>
        <w:t>&amp;</w:t>
      </w:r>
      <w:r w:rsidRPr="00266AF8">
        <w:rPr>
          <w:rFonts w:hint="cs"/>
          <w:color w:val="000000" w:themeColor="text1"/>
          <w:sz w:val="27"/>
          <w:rtl/>
        </w:rPr>
        <w:t>. لقد كان لدينا الكثير من الشهداء، من أمثال</w:t>
      </w:r>
      <w:r w:rsidR="004707A0" w:rsidRPr="00266AF8">
        <w:rPr>
          <w:rFonts w:hint="cs"/>
          <w:color w:val="000000" w:themeColor="text1"/>
          <w:sz w:val="27"/>
          <w:rtl/>
        </w:rPr>
        <w:t>:</w:t>
      </w:r>
      <w:r w:rsidRPr="00266AF8">
        <w:rPr>
          <w:rFonts w:hint="cs"/>
          <w:color w:val="000000" w:themeColor="text1"/>
          <w:sz w:val="27"/>
          <w:rtl/>
        </w:rPr>
        <w:t xml:space="preserve"> الشهيد </w:t>
      </w:r>
      <w:r w:rsidR="004707A0" w:rsidRPr="00266AF8">
        <w:rPr>
          <w:rFonts w:hint="cs"/>
          <w:color w:val="000000" w:themeColor="text1"/>
          <w:sz w:val="27"/>
          <w:rtl/>
        </w:rPr>
        <w:t>م</w:t>
      </w:r>
      <w:r w:rsidRPr="00266AF8">
        <w:rPr>
          <w:rFonts w:hint="cs"/>
          <w:color w:val="000000" w:themeColor="text1"/>
          <w:sz w:val="27"/>
          <w:rtl/>
        </w:rPr>
        <w:t>طهّري</w:t>
      </w:r>
      <w:r w:rsidR="0008361D" w:rsidRPr="00266AF8">
        <w:rPr>
          <w:rFonts w:cs="Mosawi" w:hint="cs"/>
          <w:color w:val="000000" w:themeColor="text1"/>
          <w:sz w:val="27"/>
          <w:szCs w:val="26"/>
          <w:rtl/>
        </w:rPr>
        <w:t>&amp;</w:t>
      </w:r>
      <w:r w:rsidRPr="00266AF8">
        <w:rPr>
          <w:rFonts w:hint="cs"/>
          <w:color w:val="000000" w:themeColor="text1"/>
          <w:sz w:val="27"/>
          <w:rtl/>
        </w:rPr>
        <w:t>، والسيد الشهيد بهشتي</w:t>
      </w:r>
      <w:r w:rsidR="0008361D" w:rsidRPr="00266AF8">
        <w:rPr>
          <w:rFonts w:cs="Mosawi" w:hint="cs"/>
          <w:color w:val="000000" w:themeColor="text1"/>
          <w:sz w:val="27"/>
          <w:szCs w:val="26"/>
          <w:rtl/>
        </w:rPr>
        <w:t>&amp;</w:t>
      </w:r>
      <w:r w:rsidRPr="00266AF8">
        <w:rPr>
          <w:rFonts w:hint="cs"/>
          <w:color w:val="000000" w:themeColor="text1"/>
          <w:sz w:val="27"/>
          <w:rtl/>
        </w:rPr>
        <w:t>، وأمثالهما</w:t>
      </w:r>
      <w:r w:rsidR="004707A0" w:rsidRPr="00266AF8">
        <w:rPr>
          <w:rFonts w:hint="cs"/>
          <w:color w:val="000000" w:themeColor="text1"/>
          <w:sz w:val="27"/>
          <w:rtl/>
        </w:rPr>
        <w:t>،</w:t>
      </w:r>
      <w:r w:rsidRPr="00266AF8">
        <w:rPr>
          <w:rFonts w:hint="cs"/>
          <w:color w:val="000000" w:themeColor="text1"/>
          <w:sz w:val="27"/>
          <w:rtl/>
        </w:rPr>
        <w:t xml:space="preserve"> مم</w:t>
      </w:r>
      <w:r w:rsidR="004707A0" w:rsidRPr="00266AF8">
        <w:rPr>
          <w:rFonts w:hint="cs"/>
          <w:color w:val="000000" w:themeColor="text1"/>
          <w:sz w:val="27"/>
          <w:rtl/>
        </w:rPr>
        <w:t>َّ</w:t>
      </w:r>
      <w:r w:rsidRPr="00266AF8">
        <w:rPr>
          <w:rFonts w:hint="cs"/>
          <w:color w:val="000000" w:themeColor="text1"/>
          <w:sz w:val="27"/>
          <w:rtl/>
        </w:rPr>
        <w:t xml:space="preserve">ن </w:t>
      </w:r>
      <w:r w:rsidRPr="00266AF8">
        <w:rPr>
          <w:rFonts w:hint="cs"/>
          <w:color w:val="000000" w:themeColor="text1"/>
          <w:sz w:val="27"/>
          <w:rtl/>
        </w:rPr>
        <w:lastRenderedPageBreak/>
        <w:t>تحلّق حول الإمام</w:t>
      </w:r>
      <w:r w:rsidR="004707A0" w:rsidRPr="00266AF8">
        <w:rPr>
          <w:rFonts w:hint="cs"/>
          <w:color w:val="000000" w:themeColor="text1"/>
          <w:sz w:val="27"/>
          <w:rtl/>
        </w:rPr>
        <w:t>،</w:t>
      </w:r>
      <w:r w:rsidRPr="00266AF8">
        <w:rPr>
          <w:rFonts w:hint="cs"/>
          <w:color w:val="000000" w:themeColor="text1"/>
          <w:sz w:val="27"/>
          <w:rtl/>
        </w:rPr>
        <w:t xml:space="preserve"> وكان من أفراد حاشيته، إلا</w:t>
      </w:r>
      <w:r w:rsidR="004707A0" w:rsidRPr="00266AF8">
        <w:rPr>
          <w:rFonts w:hint="cs"/>
          <w:color w:val="000000" w:themeColor="text1"/>
          <w:sz w:val="27"/>
          <w:rtl/>
        </w:rPr>
        <w:t>ّ</w:t>
      </w:r>
      <w:r w:rsidRPr="00266AF8">
        <w:rPr>
          <w:rFonts w:hint="cs"/>
          <w:color w:val="000000" w:themeColor="text1"/>
          <w:sz w:val="27"/>
          <w:rtl/>
        </w:rPr>
        <w:t xml:space="preserve"> أنّ السيد الشهيد الصدر</w:t>
      </w:r>
      <w:r w:rsidR="0008361D" w:rsidRPr="00266AF8">
        <w:rPr>
          <w:rFonts w:cs="Mosawi" w:hint="cs"/>
          <w:color w:val="000000" w:themeColor="text1"/>
          <w:sz w:val="27"/>
          <w:szCs w:val="26"/>
          <w:rtl/>
        </w:rPr>
        <w:t>&amp;</w:t>
      </w:r>
      <w:r w:rsidRPr="00266AF8">
        <w:rPr>
          <w:rFonts w:hint="cs"/>
          <w:color w:val="000000" w:themeColor="text1"/>
          <w:sz w:val="27"/>
          <w:rtl/>
        </w:rPr>
        <w:t xml:space="preserve"> كان مواطناً في بلدٍ آخر، وكانت الأبواب مفتوحة له</w:t>
      </w:r>
      <w:r w:rsidR="004707A0" w:rsidRPr="00266AF8">
        <w:rPr>
          <w:rFonts w:hint="cs"/>
          <w:color w:val="000000" w:themeColor="text1"/>
          <w:sz w:val="27"/>
          <w:rtl/>
        </w:rPr>
        <w:t>.</w:t>
      </w:r>
      <w:r w:rsidRPr="00266AF8">
        <w:rPr>
          <w:rFonts w:hint="cs"/>
          <w:color w:val="000000" w:themeColor="text1"/>
          <w:sz w:val="27"/>
          <w:rtl/>
        </w:rPr>
        <w:t xml:space="preserve"> وبالنظر</w:t>
      </w:r>
      <w:r w:rsidR="00987666" w:rsidRPr="00266AF8">
        <w:rPr>
          <w:rFonts w:hint="cs"/>
          <w:color w:val="000000" w:themeColor="text1"/>
          <w:sz w:val="27"/>
          <w:rtl/>
        </w:rPr>
        <w:t xml:space="preserve"> إلى </w:t>
      </w:r>
      <w:r w:rsidRPr="00266AF8">
        <w:rPr>
          <w:rFonts w:hint="cs"/>
          <w:color w:val="000000" w:themeColor="text1"/>
          <w:sz w:val="27"/>
          <w:rtl/>
        </w:rPr>
        <w:t>موقعه ال</w:t>
      </w:r>
      <w:r w:rsidR="003D6AFD" w:rsidRPr="00266AF8">
        <w:rPr>
          <w:rFonts w:hint="cs"/>
          <w:color w:val="000000" w:themeColor="text1"/>
          <w:sz w:val="27"/>
          <w:rtl/>
        </w:rPr>
        <w:t>علميّ</w:t>
      </w:r>
      <w:r w:rsidRPr="00266AF8">
        <w:rPr>
          <w:rFonts w:hint="cs"/>
          <w:color w:val="000000" w:themeColor="text1"/>
          <w:sz w:val="27"/>
          <w:rtl/>
        </w:rPr>
        <w:t xml:space="preserve"> و</w:t>
      </w:r>
      <w:r w:rsidR="003D6AFD" w:rsidRPr="00266AF8">
        <w:rPr>
          <w:rFonts w:hint="cs"/>
          <w:color w:val="000000" w:themeColor="text1"/>
          <w:sz w:val="27"/>
          <w:rtl/>
        </w:rPr>
        <w:t>مرجعيّ</w:t>
      </w:r>
      <w:r w:rsidRPr="00266AF8">
        <w:rPr>
          <w:rFonts w:hint="cs"/>
          <w:color w:val="000000" w:themeColor="text1"/>
          <w:sz w:val="27"/>
          <w:rtl/>
        </w:rPr>
        <w:t>ته ال</w:t>
      </w:r>
      <w:r w:rsidR="003D6AFD" w:rsidRPr="00266AF8">
        <w:rPr>
          <w:rFonts w:hint="cs"/>
          <w:color w:val="000000" w:themeColor="text1"/>
          <w:sz w:val="27"/>
          <w:rtl/>
        </w:rPr>
        <w:t>دينيّ</w:t>
      </w:r>
      <w:r w:rsidRPr="00266AF8">
        <w:rPr>
          <w:rFonts w:hint="cs"/>
          <w:color w:val="000000" w:themeColor="text1"/>
          <w:sz w:val="27"/>
          <w:rtl/>
        </w:rPr>
        <w:t xml:space="preserve">ة كان بإمكانه أن يفتح لنفسه آفاق المستقبل، </w:t>
      </w:r>
      <w:r w:rsidR="006F57D9">
        <w:rPr>
          <w:rFonts w:hint="cs"/>
          <w:color w:val="000000" w:themeColor="text1"/>
          <w:sz w:val="27"/>
          <w:rtl/>
        </w:rPr>
        <w:t>و</w:t>
      </w:r>
      <w:r w:rsidR="00234066" w:rsidRPr="00266AF8">
        <w:rPr>
          <w:rFonts w:hint="cs"/>
          <w:color w:val="000000" w:themeColor="text1"/>
          <w:sz w:val="27"/>
          <w:rtl/>
        </w:rPr>
        <w:t>خاصّ</w:t>
      </w:r>
      <w:r w:rsidRPr="00266AF8">
        <w:rPr>
          <w:rFonts w:hint="cs"/>
          <w:color w:val="000000" w:themeColor="text1"/>
          <w:sz w:val="27"/>
          <w:rtl/>
        </w:rPr>
        <w:t>ة أنّ الطاغية صدام كان قد اقترح عليه المحفّ</w:t>
      </w:r>
      <w:r w:rsidR="00C4357C" w:rsidRPr="00266AF8">
        <w:rPr>
          <w:rFonts w:hint="cs"/>
          <w:color w:val="000000" w:themeColor="text1"/>
          <w:sz w:val="27"/>
          <w:rtl/>
        </w:rPr>
        <w:t>ِ</w:t>
      </w:r>
      <w:r w:rsidRPr="00266AF8">
        <w:rPr>
          <w:rFonts w:hint="cs"/>
          <w:color w:val="000000" w:themeColor="text1"/>
          <w:sz w:val="27"/>
          <w:rtl/>
        </w:rPr>
        <w:t>زات</w:t>
      </w:r>
      <w:r w:rsidR="00C4357C" w:rsidRPr="00266AF8">
        <w:rPr>
          <w:rFonts w:hint="cs"/>
          <w:color w:val="000000" w:themeColor="text1"/>
          <w:sz w:val="27"/>
          <w:rtl/>
        </w:rPr>
        <w:t>،</w:t>
      </w:r>
      <w:r w:rsidRPr="00266AF8">
        <w:rPr>
          <w:rFonts w:hint="cs"/>
          <w:color w:val="000000" w:themeColor="text1"/>
          <w:sz w:val="27"/>
          <w:rtl/>
        </w:rPr>
        <w:t xml:space="preserve"> وقدّم له الكثير</w:t>
      </w:r>
      <w:r w:rsidR="00C4357C" w:rsidRPr="00266AF8">
        <w:rPr>
          <w:rFonts w:hint="cs"/>
          <w:color w:val="000000" w:themeColor="text1"/>
          <w:sz w:val="27"/>
          <w:rtl/>
        </w:rPr>
        <w:t xml:space="preserve"> </w:t>
      </w:r>
      <w:r w:rsidRPr="00266AF8">
        <w:rPr>
          <w:rFonts w:hint="cs"/>
          <w:color w:val="000000" w:themeColor="text1"/>
          <w:sz w:val="27"/>
          <w:rtl/>
        </w:rPr>
        <w:t>من المغريات</w:t>
      </w:r>
      <w:r w:rsidR="00C4357C" w:rsidRPr="00266AF8">
        <w:rPr>
          <w:rFonts w:hint="cs"/>
          <w:color w:val="000000" w:themeColor="text1"/>
          <w:sz w:val="27"/>
          <w:rtl/>
        </w:rPr>
        <w:t>،</w:t>
      </w:r>
      <w:r w:rsidRPr="00266AF8">
        <w:rPr>
          <w:rFonts w:hint="cs"/>
          <w:color w:val="000000" w:themeColor="text1"/>
          <w:sz w:val="27"/>
          <w:rtl/>
        </w:rPr>
        <w:t xml:space="preserve"> معل</w:t>
      </w:r>
      <w:r w:rsidR="00C4357C" w:rsidRPr="00266AF8">
        <w:rPr>
          <w:rFonts w:hint="cs"/>
          <w:color w:val="000000" w:themeColor="text1"/>
          <w:sz w:val="27"/>
          <w:rtl/>
        </w:rPr>
        <w:t>ِّ</w:t>
      </w:r>
      <w:r w:rsidRPr="00266AF8">
        <w:rPr>
          <w:rFonts w:hint="cs"/>
          <w:color w:val="000000" w:themeColor="text1"/>
          <w:sz w:val="27"/>
          <w:rtl/>
        </w:rPr>
        <w:t>قاً ذلك على تخل</w:t>
      </w:r>
      <w:r w:rsidR="00C4357C" w:rsidRPr="00266AF8">
        <w:rPr>
          <w:rFonts w:hint="cs"/>
          <w:color w:val="000000" w:themeColor="text1"/>
          <w:sz w:val="27"/>
          <w:rtl/>
        </w:rPr>
        <w:t>ّ</w:t>
      </w:r>
      <w:r w:rsidRPr="00266AF8">
        <w:rPr>
          <w:rFonts w:hint="cs"/>
          <w:color w:val="000000" w:themeColor="text1"/>
          <w:sz w:val="27"/>
          <w:rtl/>
        </w:rPr>
        <w:t>يه عن نصرة الإمام الخميني</w:t>
      </w:r>
      <w:r w:rsidR="00C4357C" w:rsidRPr="00266AF8">
        <w:rPr>
          <w:rFonts w:hint="cs"/>
          <w:color w:val="000000" w:themeColor="text1"/>
          <w:sz w:val="27"/>
          <w:rtl/>
        </w:rPr>
        <w:t>؛</w:t>
      </w:r>
      <w:r w:rsidRPr="00266AF8">
        <w:rPr>
          <w:rFonts w:hint="cs"/>
          <w:color w:val="000000" w:themeColor="text1"/>
          <w:sz w:val="27"/>
          <w:rtl/>
        </w:rPr>
        <w:t xml:space="preserve"> ليكون بعدها سي</w:t>
      </w:r>
      <w:r w:rsidR="00C4357C" w:rsidRPr="00266AF8">
        <w:rPr>
          <w:rFonts w:hint="cs"/>
          <w:color w:val="000000" w:themeColor="text1"/>
          <w:sz w:val="27"/>
          <w:rtl/>
        </w:rPr>
        <w:t>ّ</w:t>
      </w:r>
      <w:r w:rsidRPr="00266AF8">
        <w:rPr>
          <w:rFonts w:hint="cs"/>
          <w:color w:val="000000" w:themeColor="text1"/>
          <w:sz w:val="27"/>
          <w:rtl/>
        </w:rPr>
        <w:t>د العراق بلا منازع، ولكن</w:t>
      </w:r>
      <w:r w:rsidR="00C4357C" w:rsidRPr="00266AF8">
        <w:rPr>
          <w:rFonts w:hint="cs"/>
          <w:color w:val="000000" w:themeColor="text1"/>
          <w:sz w:val="27"/>
          <w:rtl/>
        </w:rPr>
        <w:t>ّ</w:t>
      </w:r>
      <w:r w:rsidRPr="00266AF8">
        <w:rPr>
          <w:rFonts w:hint="cs"/>
          <w:color w:val="000000" w:themeColor="text1"/>
          <w:sz w:val="27"/>
          <w:rtl/>
        </w:rPr>
        <w:t>ه رفض ذلك بكل</w:t>
      </w:r>
      <w:r w:rsidR="00C4357C" w:rsidRPr="00266AF8">
        <w:rPr>
          <w:rFonts w:hint="cs"/>
          <w:color w:val="000000" w:themeColor="text1"/>
          <w:sz w:val="27"/>
          <w:rtl/>
        </w:rPr>
        <w:t>ّ</w:t>
      </w:r>
      <w:r w:rsidRPr="00266AF8">
        <w:rPr>
          <w:rFonts w:hint="cs"/>
          <w:color w:val="000000" w:themeColor="text1"/>
          <w:sz w:val="27"/>
          <w:rtl/>
        </w:rPr>
        <w:t xml:space="preserve"> شجاعة</w:t>
      </w:r>
      <w:r w:rsidR="00C4357C" w:rsidRPr="00266AF8">
        <w:rPr>
          <w:rFonts w:hint="cs"/>
          <w:color w:val="000000" w:themeColor="text1"/>
          <w:sz w:val="27"/>
          <w:rtl/>
        </w:rPr>
        <w:t>،</w:t>
      </w:r>
      <w:r w:rsidRPr="00266AF8">
        <w:rPr>
          <w:rFonts w:hint="cs"/>
          <w:color w:val="000000" w:themeColor="text1"/>
          <w:sz w:val="27"/>
          <w:rtl/>
        </w:rPr>
        <w:t xml:space="preserve"> فكان ذلك دليلاً على عمق إخلاصة وشعوره بروح ال</w:t>
      </w:r>
      <w:r w:rsidR="003D6AFD" w:rsidRPr="00266AF8">
        <w:rPr>
          <w:rFonts w:hint="cs"/>
          <w:color w:val="000000" w:themeColor="text1"/>
          <w:sz w:val="27"/>
          <w:rtl/>
        </w:rPr>
        <w:t>مسؤوليّ</w:t>
      </w:r>
      <w:r w:rsidRPr="00266AF8">
        <w:rPr>
          <w:rFonts w:hint="cs"/>
          <w:color w:val="000000" w:themeColor="text1"/>
          <w:sz w:val="27"/>
          <w:rtl/>
        </w:rPr>
        <w:t xml:space="preserve">ة. </w:t>
      </w:r>
    </w:p>
    <w:p w:rsidR="005E0EE0" w:rsidRPr="00266AF8" w:rsidRDefault="005E0EE0" w:rsidP="000B0AF4">
      <w:pPr>
        <w:rPr>
          <w:color w:val="000000" w:themeColor="text1"/>
          <w:sz w:val="27"/>
          <w:rtl/>
        </w:rPr>
      </w:pPr>
    </w:p>
    <w:p w:rsidR="00DA6874" w:rsidRPr="00266AF8" w:rsidRDefault="00DA6874" w:rsidP="00DA6874">
      <w:pPr>
        <w:pStyle w:val="Heading3"/>
        <w:rPr>
          <w:color w:val="000000" w:themeColor="text1"/>
          <w:rtl/>
        </w:rPr>
      </w:pPr>
      <w:r w:rsidRPr="00266AF8">
        <w:rPr>
          <w:rFonts w:hint="cs"/>
          <w:color w:val="000000" w:themeColor="text1"/>
          <w:rtl/>
        </w:rPr>
        <w:t>الخصائص العلمية للسيد الشهيد</w:t>
      </w:r>
      <w:r w:rsidR="009B5122">
        <w:rPr>
          <w:rFonts w:hint="cs"/>
          <w:color w:val="000000" w:themeColor="text1"/>
          <w:rtl/>
        </w:rPr>
        <w:t xml:space="preserve">  ــــــ</w:t>
      </w:r>
    </w:p>
    <w:p w:rsidR="00F179E5" w:rsidRPr="00266AF8" w:rsidRDefault="00501C6B" w:rsidP="000B0AF4">
      <w:pPr>
        <w:rPr>
          <w:b/>
          <w:bCs/>
          <w:color w:val="000000" w:themeColor="text1"/>
          <w:sz w:val="27"/>
        </w:rPr>
      </w:pPr>
      <w:r w:rsidRPr="00266AF8">
        <w:rPr>
          <w:color w:val="000000" w:themeColor="text1"/>
        </w:rPr>
        <w:sym w:font="AGA Arabesque" w:char="F05F"/>
      </w:r>
      <w:r w:rsidR="00F179E5" w:rsidRPr="00266AF8">
        <w:rPr>
          <w:rFonts w:hint="cs"/>
          <w:b/>
          <w:bCs/>
          <w:color w:val="000000" w:themeColor="text1"/>
          <w:sz w:val="27"/>
          <w:rtl/>
        </w:rPr>
        <w:t xml:space="preserve"> ذكرتم حتى الآن الخصائص ال</w:t>
      </w:r>
      <w:r w:rsidRPr="00266AF8">
        <w:rPr>
          <w:rFonts w:hint="cs"/>
          <w:b/>
          <w:bCs/>
          <w:color w:val="000000" w:themeColor="text1"/>
          <w:sz w:val="27"/>
          <w:rtl/>
        </w:rPr>
        <w:t>أخلاقيّ</w:t>
      </w:r>
      <w:r w:rsidR="00F179E5" w:rsidRPr="00266AF8">
        <w:rPr>
          <w:rFonts w:hint="cs"/>
          <w:b/>
          <w:bCs/>
          <w:color w:val="000000" w:themeColor="text1"/>
          <w:sz w:val="27"/>
          <w:rtl/>
        </w:rPr>
        <w:t>ة للسيد الشهيد محمد باقر الصدر</w:t>
      </w:r>
      <w:r w:rsidR="0008361D" w:rsidRPr="00266AF8">
        <w:rPr>
          <w:rFonts w:cs="Mosawi" w:hint="cs"/>
          <w:b/>
          <w:bCs/>
          <w:color w:val="000000" w:themeColor="text1"/>
          <w:sz w:val="27"/>
          <w:szCs w:val="26"/>
          <w:rtl/>
        </w:rPr>
        <w:t>&amp;</w:t>
      </w:r>
      <w:r w:rsidR="00F179E5" w:rsidRPr="00266AF8">
        <w:rPr>
          <w:rFonts w:hint="cs"/>
          <w:b/>
          <w:bCs/>
          <w:color w:val="000000" w:themeColor="text1"/>
          <w:sz w:val="27"/>
          <w:rtl/>
        </w:rPr>
        <w:t>، فهل لكم تزويدنا ببعض خصائصه ال</w:t>
      </w:r>
      <w:r w:rsidR="003D6AFD" w:rsidRPr="00266AF8">
        <w:rPr>
          <w:rFonts w:hint="cs"/>
          <w:b/>
          <w:bCs/>
          <w:color w:val="000000" w:themeColor="text1"/>
          <w:sz w:val="27"/>
          <w:rtl/>
        </w:rPr>
        <w:t>علميّ</w:t>
      </w:r>
      <w:r w:rsidR="00F179E5" w:rsidRPr="00266AF8">
        <w:rPr>
          <w:rFonts w:hint="cs"/>
          <w:b/>
          <w:bCs/>
          <w:color w:val="000000" w:themeColor="text1"/>
          <w:sz w:val="27"/>
          <w:rtl/>
        </w:rPr>
        <w:t xml:space="preserve">ة أيضاً؟ </w:t>
      </w:r>
    </w:p>
    <w:p w:rsidR="00F179E5" w:rsidRPr="00266AF8" w:rsidRDefault="00501C6B" w:rsidP="000B0AF4">
      <w:pPr>
        <w:rPr>
          <w:color w:val="000000" w:themeColor="text1"/>
          <w:sz w:val="27"/>
          <w:rtl/>
        </w:rPr>
      </w:pPr>
      <w:r w:rsidRPr="00266AF8">
        <w:rPr>
          <w:color w:val="000000" w:themeColor="text1"/>
        </w:rPr>
        <w:sym w:font="AGA Arabesque" w:char="F05E"/>
      </w:r>
      <w:r w:rsidRPr="00266AF8">
        <w:rPr>
          <w:rFonts w:hint="cs"/>
          <w:color w:val="000000" w:themeColor="text1"/>
          <w:sz w:val="27"/>
          <w:rtl/>
        </w:rPr>
        <w:t xml:space="preserve"> </w:t>
      </w:r>
      <w:r w:rsidR="00F179E5" w:rsidRPr="00266AF8">
        <w:rPr>
          <w:rFonts w:hint="cs"/>
          <w:b/>
          <w:bCs/>
          <w:color w:val="000000" w:themeColor="text1"/>
          <w:sz w:val="27"/>
          <w:rtl/>
        </w:rPr>
        <w:t>1ـ ال</w:t>
      </w:r>
      <w:r w:rsidR="000612CF" w:rsidRPr="00266AF8">
        <w:rPr>
          <w:rFonts w:hint="cs"/>
          <w:b/>
          <w:bCs/>
          <w:color w:val="000000" w:themeColor="text1"/>
          <w:sz w:val="27"/>
          <w:rtl/>
        </w:rPr>
        <w:t>منهجيّ</w:t>
      </w:r>
      <w:r w:rsidR="00F179E5" w:rsidRPr="00266AF8">
        <w:rPr>
          <w:rFonts w:hint="cs"/>
          <w:b/>
          <w:bCs/>
          <w:color w:val="000000" w:themeColor="text1"/>
          <w:sz w:val="27"/>
          <w:rtl/>
        </w:rPr>
        <w:t>ة على أساسٍ من طريقة الاجتهاد</w:t>
      </w:r>
      <w:r w:rsidR="00F179E5" w:rsidRPr="00266AF8">
        <w:rPr>
          <w:rFonts w:hint="cs"/>
          <w:color w:val="000000" w:themeColor="text1"/>
          <w:sz w:val="27"/>
          <w:rtl/>
        </w:rPr>
        <w:t>: كان منهج السيد الشهيد يقوم على أساس الطريقة الاجتهادية</w:t>
      </w:r>
      <w:r w:rsidR="00C4357C" w:rsidRPr="00266AF8">
        <w:rPr>
          <w:rFonts w:hint="cs"/>
          <w:color w:val="000000" w:themeColor="text1"/>
          <w:sz w:val="27"/>
          <w:rtl/>
        </w:rPr>
        <w:t>،</w:t>
      </w:r>
      <w:r w:rsidR="00F179E5" w:rsidRPr="00266AF8">
        <w:rPr>
          <w:rFonts w:hint="cs"/>
          <w:color w:val="000000" w:themeColor="text1"/>
          <w:sz w:val="27"/>
          <w:rtl/>
        </w:rPr>
        <w:t xml:space="preserve"> خلافاً للكثير من المتنوّ</w:t>
      </w:r>
      <w:r w:rsidR="00C4357C" w:rsidRPr="00266AF8">
        <w:rPr>
          <w:rFonts w:hint="cs"/>
          <w:color w:val="000000" w:themeColor="text1"/>
          <w:sz w:val="27"/>
          <w:rtl/>
        </w:rPr>
        <w:t>ِ</w:t>
      </w:r>
      <w:r w:rsidR="00F179E5" w:rsidRPr="00266AF8">
        <w:rPr>
          <w:rFonts w:hint="cs"/>
          <w:color w:val="000000" w:themeColor="text1"/>
          <w:sz w:val="27"/>
          <w:rtl/>
        </w:rPr>
        <w:t>رين والم</w:t>
      </w:r>
      <w:r w:rsidR="003D6AFD" w:rsidRPr="00266AF8">
        <w:rPr>
          <w:rFonts w:hint="cs"/>
          <w:color w:val="000000" w:themeColor="text1"/>
          <w:sz w:val="27"/>
          <w:rtl/>
        </w:rPr>
        <w:t>فك</w:t>
      </w:r>
      <w:r w:rsidR="00C4357C" w:rsidRPr="00266AF8">
        <w:rPr>
          <w:rFonts w:hint="cs"/>
          <w:color w:val="000000" w:themeColor="text1"/>
          <w:sz w:val="27"/>
          <w:rtl/>
        </w:rPr>
        <w:t>ِّري</w:t>
      </w:r>
      <w:r w:rsidR="00F179E5" w:rsidRPr="00266AF8">
        <w:rPr>
          <w:rFonts w:hint="cs"/>
          <w:color w:val="000000" w:themeColor="text1"/>
          <w:sz w:val="27"/>
          <w:rtl/>
        </w:rPr>
        <w:t>ن المجد</w:t>
      </w:r>
      <w:r w:rsidR="00C4357C" w:rsidRPr="00266AF8">
        <w:rPr>
          <w:rFonts w:hint="cs"/>
          <w:color w:val="000000" w:themeColor="text1"/>
          <w:sz w:val="27"/>
          <w:rtl/>
        </w:rPr>
        <w:t>ِّ</w:t>
      </w:r>
      <w:r w:rsidR="00F179E5" w:rsidRPr="00266AF8">
        <w:rPr>
          <w:rFonts w:hint="cs"/>
          <w:color w:val="000000" w:themeColor="text1"/>
          <w:sz w:val="27"/>
          <w:rtl/>
        </w:rPr>
        <w:t>دين</w:t>
      </w:r>
      <w:r w:rsidR="00C4357C" w:rsidRPr="00266AF8">
        <w:rPr>
          <w:rFonts w:hint="cs"/>
          <w:color w:val="000000" w:themeColor="text1"/>
          <w:sz w:val="27"/>
          <w:rtl/>
        </w:rPr>
        <w:t>،</w:t>
      </w:r>
      <w:r w:rsidR="00F179E5" w:rsidRPr="00266AF8">
        <w:rPr>
          <w:rFonts w:hint="cs"/>
          <w:color w:val="000000" w:themeColor="text1"/>
          <w:sz w:val="27"/>
          <w:rtl/>
        </w:rPr>
        <w:t xml:space="preserve"> الذين يبتعدون أحياناً عن عمق الأساليب في حقل العلوم ال</w:t>
      </w:r>
      <w:r w:rsidRPr="00266AF8">
        <w:rPr>
          <w:rFonts w:hint="cs"/>
          <w:color w:val="000000" w:themeColor="text1"/>
          <w:sz w:val="27"/>
          <w:rtl/>
        </w:rPr>
        <w:t>إسلاميّ</w:t>
      </w:r>
      <w:r w:rsidR="00F179E5" w:rsidRPr="00266AF8">
        <w:rPr>
          <w:rFonts w:hint="cs"/>
          <w:color w:val="000000" w:themeColor="text1"/>
          <w:sz w:val="27"/>
          <w:rtl/>
        </w:rPr>
        <w:t>ة والمسائل ال</w:t>
      </w:r>
      <w:r w:rsidR="003D6AFD" w:rsidRPr="00266AF8">
        <w:rPr>
          <w:rFonts w:hint="cs"/>
          <w:color w:val="000000" w:themeColor="text1"/>
          <w:sz w:val="27"/>
          <w:rtl/>
        </w:rPr>
        <w:t>عقليّ</w:t>
      </w:r>
      <w:r w:rsidR="00F179E5" w:rsidRPr="00266AF8">
        <w:rPr>
          <w:rFonts w:hint="cs"/>
          <w:color w:val="000000" w:themeColor="text1"/>
          <w:sz w:val="27"/>
          <w:rtl/>
        </w:rPr>
        <w:t>ة</w:t>
      </w:r>
      <w:r w:rsidR="00C4357C" w:rsidRPr="00266AF8">
        <w:rPr>
          <w:rFonts w:hint="cs"/>
          <w:color w:val="000000" w:themeColor="text1"/>
          <w:sz w:val="27"/>
          <w:rtl/>
        </w:rPr>
        <w:t>.</w:t>
      </w:r>
      <w:r w:rsidR="00F179E5" w:rsidRPr="00266AF8">
        <w:rPr>
          <w:rFonts w:hint="cs"/>
          <w:color w:val="000000" w:themeColor="text1"/>
          <w:sz w:val="27"/>
          <w:rtl/>
        </w:rPr>
        <w:t xml:space="preserve"> فقد كانت آثاره ال</w:t>
      </w:r>
      <w:r w:rsidR="003D6AFD" w:rsidRPr="00266AF8">
        <w:rPr>
          <w:rFonts w:hint="cs"/>
          <w:color w:val="000000" w:themeColor="text1"/>
          <w:sz w:val="27"/>
          <w:rtl/>
        </w:rPr>
        <w:t>علميّ</w:t>
      </w:r>
      <w:r w:rsidR="00F179E5" w:rsidRPr="00266AF8">
        <w:rPr>
          <w:rFonts w:hint="cs"/>
          <w:color w:val="000000" w:themeColor="text1"/>
          <w:sz w:val="27"/>
          <w:rtl/>
        </w:rPr>
        <w:t>ة تقوم على المنهج الاجتهادي وال</w:t>
      </w:r>
      <w:r w:rsidR="003D6AFD" w:rsidRPr="00266AF8">
        <w:rPr>
          <w:rFonts w:hint="cs"/>
          <w:color w:val="000000" w:themeColor="text1"/>
          <w:sz w:val="27"/>
          <w:rtl/>
        </w:rPr>
        <w:t>عقليّ</w:t>
      </w:r>
      <w:r w:rsidR="00F179E5" w:rsidRPr="00266AF8">
        <w:rPr>
          <w:rFonts w:hint="cs"/>
          <w:color w:val="000000" w:themeColor="text1"/>
          <w:sz w:val="27"/>
          <w:rtl/>
        </w:rPr>
        <w:t xml:space="preserve"> الدقيق والكامل. وقد كان سماحته مجتهداً</w:t>
      </w:r>
      <w:r w:rsidR="00987666" w:rsidRPr="00266AF8">
        <w:rPr>
          <w:rFonts w:hint="cs"/>
          <w:color w:val="000000" w:themeColor="text1"/>
          <w:sz w:val="27"/>
          <w:rtl/>
        </w:rPr>
        <w:t xml:space="preserve"> إلى </w:t>
      </w:r>
      <w:r w:rsidR="00F179E5" w:rsidRPr="00266AF8">
        <w:rPr>
          <w:rFonts w:hint="cs"/>
          <w:color w:val="000000" w:themeColor="text1"/>
          <w:sz w:val="27"/>
          <w:rtl/>
        </w:rPr>
        <w:t>حدّ الكمال، وكانت أصالة تفكيره ال</w:t>
      </w:r>
      <w:r w:rsidR="003D6AFD" w:rsidRPr="00266AF8">
        <w:rPr>
          <w:rFonts w:hint="cs"/>
          <w:color w:val="000000" w:themeColor="text1"/>
          <w:sz w:val="27"/>
          <w:rtl/>
        </w:rPr>
        <w:t>عقليّ</w:t>
      </w:r>
      <w:r w:rsidR="00F179E5" w:rsidRPr="00266AF8">
        <w:rPr>
          <w:rFonts w:hint="cs"/>
          <w:color w:val="000000" w:themeColor="text1"/>
          <w:sz w:val="27"/>
          <w:rtl/>
        </w:rPr>
        <w:t xml:space="preserve"> مشهودة في جميع أعماله و</w:t>
      </w:r>
      <w:r w:rsidR="00234066" w:rsidRPr="00266AF8">
        <w:rPr>
          <w:rFonts w:hint="cs"/>
          <w:color w:val="000000" w:themeColor="text1"/>
          <w:sz w:val="27"/>
          <w:rtl/>
        </w:rPr>
        <w:t>مؤلّ</w:t>
      </w:r>
      <w:r w:rsidR="00C4357C" w:rsidRPr="00266AF8">
        <w:rPr>
          <w:rFonts w:hint="cs"/>
          <w:color w:val="000000" w:themeColor="text1"/>
          <w:sz w:val="27"/>
          <w:rtl/>
        </w:rPr>
        <w:t>َ</w:t>
      </w:r>
      <w:r w:rsidR="00234066" w:rsidRPr="00266AF8">
        <w:rPr>
          <w:rFonts w:hint="cs"/>
          <w:color w:val="000000" w:themeColor="text1"/>
          <w:sz w:val="27"/>
          <w:rtl/>
        </w:rPr>
        <w:t>ف</w:t>
      </w:r>
      <w:r w:rsidR="00F179E5" w:rsidRPr="00266AF8">
        <w:rPr>
          <w:rFonts w:hint="cs"/>
          <w:color w:val="000000" w:themeColor="text1"/>
          <w:sz w:val="27"/>
          <w:rtl/>
        </w:rPr>
        <w:t>اته ال</w:t>
      </w:r>
      <w:r w:rsidR="003D6AFD" w:rsidRPr="00266AF8">
        <w:rPr>
          <w:rFonts w:hint="cs"/>
          <w:color w:val="000000" w:themeColor="text1"/>
          <w:sz w:val="27"/>
          <w:rtl/>
        </w:rPr>
        <w:t>علميّ</w:t>
      </w:r>
      <w:r w:rsidR="00F179E5" w:rsidRPr="00266AF8">
        <w:rPr>
          <w:rFonts w:hint="cs"/>
          <w:color w:val="000000" w:themeColor="text1"/>
          <w:sz w:val="27"/>
          <w:rtl/>
        </w:rPr>
        <w:t xml:space="preserve">ة. </w:t>
      </w:r>
    </w:p>
    <w:p w:rsidR="00F179E5" w:rsidRPr="00266AF8" w:rsidRDefault="00F179E5" w:rsidP="000B0AF4">
      <w:pPr>
        <w:rPr>
          <w:color w:val="000000" w:themeColor="text1"/>
          <w:sz w:val="27"/>
          <w:rtl/>
        </w:rPr>
      </w:pPr>
      <w:r w:rsidRPr="00266AF8">
        <w:rPr>
          <w:rFonts w:hint="cs"/>
          <w:b/>
          <w:bCs/>
          <w:color w:val="000000" w:themeColor="text1"/>
          <w:sz w:val="27"/>
          <w:rtl/>
        </w:rPr>
        <w:t>2ـ الأصالة في التجديد وال</w:t>
      </w:r>
      <w:r w:rsidR="00C4357C" w:rsidRPr="00266AF8">
        <w:rPr>
          <w:rFonts w:hint="cs"/>
          <w:b/>
          <w:bCs/>
          <w:color w:val="000000" w:themeColor="text1"/>
          <w:sz w:val="27"/>
          <w:rtl/>
        </w:rPr>
        <w:t>إ</w:t>
      </w:r>
      <w:r w:rsidRPr="00266AF8">
        <w:rPr>
          <w:rFonts w:hint="cs"/>
          <w:b/>
          <w:bCs/>
          <w:color w:val="000000" w:themeColor="text1"/>
          <w:sz w:val="27"/>
          <w:rtl/>
        </w:rPr>
        <w:t>بداع</w:t>
      </w:r>
      <w:r w:rsidRPr="00266AF8">
        <w:rPr>
          <w:rFonts w:hint="cs"/>
          <w:color w:val="000000" w:themeColor="text1"/>
          <w:sz w:val="27"/>
          <w:rtl/>
        </w:rPr>
        <w:t>: إننا نشهد في أعمال السيد الشهيد الصدر</w:t>
      </w:r>
      <w:r w:rsidR="0008361D" w:rsidRPr="00266AF8">
        <w:rPr>
          <w:rFonts w:cs="Mosawi" w:hint="cs"/>
          <w:color w:val="000000" w:themeColor="text1"/>
          <w:sz w:val="27"/>
          <w:szCs w:val="26"/>
          <w:rtl/>
        </w:rPr>
        <w:t>&amp;</w:t>
      </w:r>
      <w:r w:rsidRPr="00266AF8">
        <w:rPr>
          <w:rFonts w:hint="cs"/>
          <w:color w:val="000000" w:themeColor="text1"/>
          <w:sz w:val="27"/>
          <w:rtl/>
        </w:rPr>
        <w:t xml:space="preserve"> نوعاً من ال</w:t>
      </w:r>
      <w:r w:rsidR="00C4357C" w:rsidRPr="00266AF8">
        <w:rPr>
          <w:rFonts w:hint="cs"/>
          <w:color w:val="000000" w:themeColor="text1"/>
          <w:sz w:val="27"/>
          <w:rtl/>
        </w:rPr>
        <w:t>إ</w:t>
      </w:r>
      <w:r w:rsidRPr="00266AF8">
        <w:rPr>
          <w:rFonts w:hint="cs"/>
          <w:color w:val="000000" w:themeColor="text1"/>
          <w:sz w:val="27"/>
          <w:rtl/>
        </w:rPr>
        <w:t>بداع والتجديد</w:t>
      </w:r>
      <w:r w:rsidR="00C4357C" w:rsidRPr="00266AF8">
        <w:rPr>
          <w:rFonts w:hint="cs"/>
          <w:color w:val="000000" w:themeColor="text1"/>
          <w:sz w:val="27"/>
          <w:rtl/>
        </w:rPr>
        <w:t>.</w:t>
      </w:r>
      <w:r w:rsidRPr="00266AF8">
        <w:rPr>
          <w:rFonts w:hint="cs"/>
          <w:color w:val="000000" w:themeColor="text1"/>
          <w:sz w:val="27"/>
          <w:rtl/>
        </w:rPr>
        <w:t xml:space="preserve"> من هنا يمكن القول</w:t>
      </w:r>
      <w:r w:rsidR="00C4357C" w:rsidRPr="00266AF8">
        <w:rPr>
          <w:rFonts w:hint="cs"/>
          <w:color w:val="000000" w:themeColor="text1"/>
          <w:sz w:val="27"/>
          <w:rtl/>
        </w:rPr>
        <w:t>:</w:t>
      </w:r>
      <w:r w:rsidRPr="00266AF8">
        <w:rPr>
          <w:rFonts w:hint="cs"/>
          <w:color w:val="000000" w:themeColor="text1"/>
          <w:sz w:val="27"/>
          <w:rtl/>
        </w:rPr>
        <w:t xml:space="preserve"> </w:t>
      </w:r>
      <w:r w:rsidR="00C4357C" w:rsidRPr="00266AF8">
        <w:rPr>
          <w:rFonts w:hint="cs"/>
          <w:color w:val="000000" w:themeColor="text1"/>
          <w:sz w:val="27"/>
          <w:rtl/>
        </w:rPr>
        <w:t>إ</w:t>
      </w:r>
      <w:r w:rsidRPr="00266AF8">
        <w:rPr>
          <w:rFonts w:hint="cs"/>
          <w:color w:val="000000" w:themeColor="text1"/>
          <w:sz w:val="27"/>
          <w:rtl/>
        </w:rPr>
        <w:t>ن</w:t>
      </w:r>
      <w:r w:rsidR="00C4357C" w:rsidRPr="00266AF8">
        <w:rPr>
          <w:rFonts w:hint="cs"/>
          <w:color w:val="000000" w:themeColor="text1"/>
          <w:sz w:val="27"/>
          <w:rtl/>
        </w:rPr>
        <w:t>ّ</w:t>
      </w:r>
      <w:r w:rsidRPr="00266AF8">
        <w:rPr>
          <w:rFonts w:hint="cs"/>
          <w:color w:val="000000" w:themeColor="text1"/>
          <w:sz w:val="27"/>
          <w:rtl/>
        </w:rPr>
        <w:t>ه مجد</w:t>
      </w:r>
      <w:r w:rsidR="00C4357C" w:rsidRPr="00266AF8">
        <w:rPr>
          <w:rFonts w:hint="cs"/>
          <w:color w:val="000000" w:themeColor="text1"/>
          <w:sz w:val="27"/>
          <w:rtl/>
        </w:rPr>
        <w:t>ِّ</w:t>
      </w:r>
      <w:r w:rsidRPr="00266AF8">
        <w:rPr>
          <w:rFonts w:hint="cs"/>
          <w:color w:val="000000" w:themeColor="text1"/>
          <w:sz w:val="27"/>
          <w:rtl/>
        </w:rPr>
        <w:t>د مبدع. فعلى الرغم من كونه مجتهداً، ويمارس النشاط الاجتهادي في إطار النظام ال</w:t>
      </w:r>
      <w:r w:rsidR="00501C6B" w:rsidRPr="00266AF8">
        <w:rPr>
          <w:rFonts w:hint="cs"/>
          <w:color w:val="000000" w:themeColor="text1"/>
          <w:sz w:val="27"/>
          <w:rtl/>
        </w:rPr>
        <w:t>تقليديّ</w:t>
      </w:r>
      <w:r w:rsidRPr="00266AF8">
        <w:rPr>
          <w:rFonts w:hint="cs"/>
          <w:color w:val="000000" w:themeColor="text1"/>
          <w:sz w:val="27"/>
          <w:rtl/>
        </w:rPr>
        <w:t xml:space="preserve"> في الفقه والأصول، يلقي نظرة على العالم الجديد أيضاً</w:t>
      </w:r>
      <w:r w:rsidR="00C4357C" w:rsidRPr="00266AF8">
        <w:rPr>
          <w:rFonts w:hint="cs"/>
          <w:color w:val="000000" w:themeColor="text1"/>
          <w:sz w:val="27"/>
          <w:rtl/>
        </w:rPr>
        <w:t>،</w:t>
      </w:r>
      <w:r w:rsidRPr="00266AF8">
        <w:rPr>
          <w:rFonts w:hint="cs"/>
          <w:color w:val="000000" w:themeColor="text1"/>
          <w:sz w:val="27"/>
          <w:rtl/>
        </w:rPr>
        <w:t xml:space="preserve"> حيث نجد بحوثه ناظرة</w:t>
      </w:r>
      <w:r w:rsidR="00C4357C" w:rsidRPr="00266AF8">
        <w:rPr>
          <w:rFonts w:hint="cs"/>
          <w:color w:val="000000" w:themeColor="text1"/>
          <w:sz w:val="27"/>
          <w:rtl/>
        </w:rPr>
        <w:t>ً</w:t>
      </w:r>
      <w:r w:rsidR="00987666" w:rsidRPr="00266AF8">
        <w:rPr>
          <w:rFonts w:hint="cs"/>
          <w:color w:val="000000" w:themeColor="text1"/>
          <w:sz w:val="27"/>
          <w:rtl/>
        </w:rPr>
        <w:t xml:space="preserve"> إلى </w:t>
      </w:r>
      <w:r w:rsidRPr="00266AF8">
        <w:rPr>
          <w:rFonts w:hint="cs"/>
          <w:color w:val="000000" w:themeColor="text1"/>
          <w:sz w:val="27"/>
          <w:rtl/>
        </w:rPr>
        <w:t>المسائل المعاصرة أيضاً. إنّ السيد الشهيد الصدر لم يكن رجل دين منفصل عن المحافل والأروقة ال</w:t>
      </w:r>
      <w:r w:rsidR="00343EC8" w:rsidRPr="00266AF8">
        <w:rPr>
          <w:rFonts w:hint="cs"/>
          <w:color w:val="000000" w:themeColor="text1"/>
          <w:sz w:val="27"/>
          <w:rtl/>
        </w:rPr>
        <w:t>أكاديميّ</w:t>
      </w:r>
      <w:r w:rsidRPr="00266AF8">
        <w:rPr>
          <w:rFonts w:hint="cs"/>
          <w:color w:val="000000" w:themeColor="text1"/>
          <w:sz w:val="27"/>
          <w:rtl/>
        </w:rPr>
        <w:t>ة والعالم المعاصر، بل كان مط</w:t>
      </w:r>
      <w:r w:rsidR="00C4357C" w:rsidRPr="00266AF8">
        <w:rPr>
          <w:rFonts w:hint="cs"/>
          <w:color w:val="000000" w:themeColor="text1"/>
          <w:sz w:val="27"/>
          <w:rtl/>
        </w:rPr>
        <w:t>َّ</w:t>
      </w:r>
      <w:r w:rsidRPr="00266AF8">
        <w:rPr>
          <w:rFonts w:hint="cs"/>
          <w:color w:val="000000" w:themeColor="text1"/>
          <w:sz w:val="27"/>
          <w:rtl/>
        </w:rPr>
        <w:t>لعاً على جميع المدارس ال</w:t>
      </w:r>
      <w:r w:rsidR="003D6AFD" w:rsidRPr="00266AF8">
        <w:rPr>
          <w:rFonts w:hint="cs"/>
          <w:color w:val="000000" w:themeColor="text1"/>
          <w:sz w:val="27"/>
          <w:rtl/>
        </w:rPr>
        <w:t>فكريّ</w:t>
      </w:r>
      <w:r w:rsidRPr="00266AF8">
        <w:rPr>
          <w:rFonts w:hint="cs"/>
          <w:color w:val="000000" w:themeColor="text1"/>
          <w:sz w:val="27"/>
          <w:rtl/>
        </w:rPr>
        <w:t>ة، وكان يسعى</w:t>
      </w:r>
      <w:r w:rsidR="00987666" w:rsidRPr="00266AF8">
        <w:rPr>
          <w:rFonts w:hint="cs"/>
          <w:color w:val="000000" w:themeColor="text1"/>
          <w:sz w:val="27"/>
          <w:rtl/>
        </w:rPr>
        <w:t xml:space="preserve"> إلى </w:t>
      </w:r>
      <w:r w:rsidRPr="00266AF8">
        <w:rPr>
          <w:rFonts w:hint="cs"/>
          <w:color w:val="000000" w:themeColor="text1"/>
          <w:sz w:val="27"/>
          <w:rtl/>
        </w:rPr>
        <w:t>جعل المعارف ال</w:t>
      </w:r>
      <w:r w:rsidR="003D6AFD" w:rsidRPr="00266AF8">
        <w:rPr>
          <w:rFonts w:hint="cs"/>
          <w:color w:val="000000" w:themeColor="text1"/>
          <w:sz w:val="27"/>
          <w:rtl/>
        </w:rPr>
        <w:t>دينيّ</w:t>
      </w:r>
      <w:r w:rsidRPr="00266AF8">
        <w:rPr>
          <w:rFonts w:hint="cs"/>
          <w:color w:val="000000" w:themeColor="text1"/>
          <w:sz w:val="27"/>
          <w:rtl/>
        </w:rPr>
        <w:t>ة ناظرة</w:t>
      </w:r>
      <w:r w:rsidR="00987666" w:rsidRPr="00266AF8">
        <w:rPr>
          <w:rFonts w:hint="cs"/>
          <w:color w:val="000000" w:themeColor="text1"/>
          <w:sz w:val="27"/>
          <w:rtl/>
        </w:rPr>
        <w:t xml:space="preserve"> إلى </w:t>
      </w:r>
      <w:r w:rsidRPr="00266AF8">
        <w:rPr>
          <w:rFonts w:hint="cs"/>
          <w:color w:val="000000" w:themeColor="text1"/>
          <w:sz w:val="27"/>
          <w:rtl/>
        </w:rPr>
        <w:t>المرحلة المعاصرة. وهذا إبداع</w:t>
      </w:r>
      <w:r w:rsidR="00C4357C" w:rsidRPr="00266AF8">
        <w:rPr>
          <w:rFonts w:hint="cs"/>
          <w:color w:val="000000" w:themeColor="text1"/>
          <w:sz w:val="27"/>
          <w:rtl/>
        </w:rPr>
        <w:t>ٌ</w:t>
      </w:r>
      <w:r w:rsidRPr="00266AF8">
        <w:rPr>
          <w:rFonts w:hint="cs"/>
          <w:color w:val="000000" w:themeColor="text1"/>
          <w:sz w:val="27"/>
          <w:rtl/>
        </w:rPr>
        <w:t xml:space="preserve"> </w:t>
      </w:r>
      <w:r w:rsidR="003D6AFD" w:rsidRPr="00266AF8">
        <w:rPr>
          <w:rFonts w:hint="cs"/>
          <w:color w:val="000000" w:themeColor="text1"/>
          <w:sz w:val="27"/>
          <w:rtl/>
        </w:rPr>
        <w:t>فكريّ</w:t>
      </w:r>
      <w:r w:rsidRPr="00266AF8">
        <w:rPr>
          <w:rFonts w:hint="cs"/>
          <w:color w:val="000000" w:themeColor="text1"/>
          <w:sz w:val="27"/>
          <w:rtl/>
        </w:rPr>
        <w:t xml:space="preserve"> جديد يضرب بجذوره في التقليد، ويربط التقليد بالحداثة والعالم المعاصر</w:t>
      </w:r>
      <w:r w:rsidR="00C4357C" w:rsidRPr="00266AF8">
        <w:rPr>
          <w:rFonts w:hint="cs"/>
          <w:color w:val="000000" w:themeColor="text1"/>
          <w:sz w:val="27"/>
          <w:rtl/>
        </w:rPr>
        <w:t>؛</w:t>
      </w:r>
      <w:r w:rsidRPr="00266AF8">
        <w:rPr>
          <w:rFonts w:hint="cs"/>
          <w:color w:val="000000" w:themeColor="text1"/>
          <w:sz w:val="27"/>
          <w:rtl/>
        </w:rPr>
        <w:t xml:space="preserve"> لكي يلب</w:t>
      </w:r>
      <w:r w:rsidR="00C4357C" w:rsidRPr="00266AF8">
        <w:rPr>
          <w:rFonts w:hint="cs"/>
          <w:color w:val="000000" w:themeColor="text1"/>
          <w:sz w:val="27"/>
          <w:rtl/>
        </w:rPr>
        <w:t>ّ</w:t>
      </w:r>
      <w:r w:rsidRPr="00266AF8">
        <w:rPr>
          <w:rFonts w:hint="cs"/>
          <w:color w:val="000000" w:themeColor="text1"/>
          <w:sz w:val="27"/>
          <w:rtl/>
        </w:rPr>
        <w:t xml:space="preserve">ي حاجة المرحلة الراهنة. </w:t>
      </w:r>
    </w:p>
    <w:p w:rsidR="005E0EE0" w:rsidRPr="00266AF8" w:rsidRDefault="00F179E5" w:rsidP="000B0AF4">
      <w:pPr>
        <w:rPr>
          <w:color w:val="000000" w:themeColor="text1"/>
          <w:sz w:val="27"/>
          <w:rtl/>
        </w:rPr>
      </w:pPr>
      <w:r w:rsidRPr="00266AF8">
        <w:rPr>
          <w:rFonts w:hint="cs"/>
          <w:b/>
          <w:bCs/>
          <w:color w:val="000000" w:themeColor="text1"/>
          <w:sz w:val="27"/>
          <w:rtl/>
        </w:rPr>
        <w:lastRenderedPageBreak/>
        <w:t>3ـ إدراك ال</w:t>
      </w:r>
      <w:r w:rsidR="00234066" w:rsidRPr="00266AF8">
        <w:rPr>
          <w:rFonts w:hint="cs"/>
          <w:b/>
          <w:bCs/>
          <w:color w:val="000000" w:themeColor="text1"/>
          <w:sz w:val="27"/>
          <w:rtl/>
        </w:rPr>
        <w:t>تيّار</w:t>
      </w:r>
      <w:r w:rsidRPr="00266AF8">
        <w:rPr>
          <w:rFonts w:hint="cs"/>
          <w:b/>
          <w:bCs/>
          <w:color w:val="000000" w:themeColor="text1"/>
          <w:sz w:val="27"/>
          <w:rtl/>
        </w:rPr>
        <w:t>ات ال</w:t>
      </w:r>
      <w:r w:rsidR="000612CF" w:rsidRPr="00266AF8">
        <w:rPr>
          <w:rFonts w:hint="cs"/>
          <w:b/>
          <w:bCs/>
          <w:color w:val="000000" w:themeColor="text1"/>
          <w:sz w:val="27"/>
          <w:rtl/>
        </w:rPr>
        <w:t>معرفيّ</w:t>
      </w:r>
      <w:r w:rsidRPr="00266AF8">
        <w:rPr>
          <w:rFonts w:hint="cs"/>
          <w:b/>
          <w:bCs/>
          <w:color w:val="000000" w:themeColor="text1"/>
          <w:sz w:val="27"/>
          <w:rtl/>
        </w:rPr>
        <w:t>ة وال</w:t>
      </w:r>
      <w:r w:rsidR="003D6AFD" w:rsidRPr="00266AF8">
        <w:rPr>
          <w:rFonts w:hint="cs"/>
          <w:b/>
          <w:bCs/>
          <w:color w:val="000000" w:themeColor="text1"/>
          <w:sz w:val="27"/>
          <w:rtl/>
        </w:rPr>
        <w:t>عقليّ</w:t>
      </w:r>
      <w:r w:rsidRPr="00266AF8">
        <w:rPr>
          <w:rFonts w:hint="cs"/>
          <w:b/>
          <w:bCs/>
          <w:color w:val="000000" w:themeColor="text1"/>
          <w:sz w:val="27"/>
          <w:rtl/>
        </w:rPr>
        <w:t>ة وال</w:t>
      </w:r>
      <w:r w:rsidR="003D6AFD" w:rsidRPr="00266AF8">
        <w:rPr>
          <w:rFonts w:hint="cs"/>
          <w:b/>
          <w:bCs/>
          <w:color w:val="000000" w:themeColor="text1"/>
          <w:sz w:val="27"/>
          <w:rtl/>
        </w:rPr>
        <w:t>سياسيّ</w:t>
      </w:r>
      <w:r w:rsidRPr="00266AF8">
        <w:rPr>
          <w:rFonts w:hint="cs"/>
          <w:b/>
          <w:bCs/>
          <w:color w:val="000000" w:themeColor="text1"/>
          <w:sz w:val="27"/>
          <w:rtl/>
        </w:rPr>
        <w:t>ة وال</w:t>
      </w:r>
      <w:r w:rsidR="00501C6B" w:rsidRPr="00266AF8">
        <w:rPr>
          <w:rFonts w:hint="cs"/>
          <w:b/>
          <w:bCs/>
          <w:color w:val="000000" w:themeColor="text1"/>
          <w:sz w:val="27"/>
          <w:rtl/>
        </w:rPr>
        <w:t>اجتماعيّ</w:t>
      </w:r>
      <w:r w:rsidRPr="00266AF8">
        <w:rPr>
          <w:rFonts w:hint="cs"/>
          <w:b/>
          <w:bCs/>
          <w:color w:val="000000" w:themeColor="text1"/>
          <w:sz w:val="27"/>
          <w:rtl/>
        </w:rPr>
        <w:t>ة في العالم الجديد</w:t>
      </w:r>
      <w:r w:rsidRPr="00266AF8">
        <w:rPr>
          <w:rFonts w:hint="cs"/>
          <w:color w:val="000000" w:themeColor="text1"/>
          <w:sz w:val="27"/>
          <w:rtl/>
        </w:rPr>
        <w:t>: عندما نلقي نظرة على تراث السيد الشهيد الصدر</w:t>
      </w:r>
      <w:r w:rsidR="0008361D" w:rsidRPr="00266AF8">
        <w:rPr>
          <w:rFonts w:cs="Mosawi" w:hint="cs"/>
          <w:color w:val="000000" w:themeColor="text1"/>
          <w:sz w:val="27"/>
          <w:szCs w:val="26"/>
          <w:rtl/>
        </w:rPr>
        <w:t>&amp;</w:t>
      </w:r>
      <w:r w:rsidRPr="00266AF8">
        <w:rPr>
          <w:rFonts w:hint="cs"/>
          <w:color w:val="000000" w:themeColor="text1"/>
          <w:sz w:val="27"/>
          <w:rtl/>
        </w:rPr>
        <w:t xml:space="preserve"> نجد أنه قد استوعب أعقد البحوث ال</w:t>
      </w:r>
      <w:r w:rsidR="000612CF" w:rsidRPr="00266AF8">
        <w:rPr>
          <w:rFonts w:hint="cs"/>
          <w:color w:val="000000" w:themeColor="text1"/>
          <w:sz w:val="27"/>
          <w:rtl/>
        </w:rPr>
        <w:t>معرفيّ</w:t>
      </w:r>
      <w:r w:rsidRPr="00266AF8">
        <w:rPr>
          <w:rFonts w:hint="cs"/>
          <w:color w:val="000000" w:themeColor="text1"/>
          <w:sz w:val="27"/>
          <w:rtl/>
        </w:rPr>
        <w:t>ة السائدة في العالم ال</w:t>
      </w:r>
      <w:r w:rsidR="003D6AFD" w:rsidRPr="00266AF8">
        <w:rPr>
          <w:rFonts w:hint="cs"/>
          <w:color w:val="000000" w:themeColor="text1"/>
          <w:sz w:val="27"/>
          <w:rtl/>
        </w:rPr>
        <w:t>غربيّ</w:t>
      </w:r>
      <w:r w:rsidR="00C4357C" w:rsidRPr="00266AF8">
        <w:rPr>
          <w:rFonts w:hint="cs"/>
          <w:color w:val="000000" w:themeColor="text1"/>
          <w:sz w:val="27"/>
          <w:rtl/>
        </w:rPr>
        <w:t>،</w:t>
      </w:r>
      <w:r w:rsidRPr="00266AF8">
        <w:rPr>
          <w:rFonts w:hint="cs"/>
          <w:color w:val="000000" w:themeColor="text1"/>
          <w:sz w:val="27"/>
          <w:rtl/>
        </w:rPr>
        <w:t xml:space="preserve"> من الاقتصاد وعلم الاجتماع وما شاكل ذلك. من هنا فإن</w:t>
      </w:r>
      <w:r w:rsidR="00C4357C" w:rsidRPr="00266AF8">
        <w:rPr>
          <w:rFonts w:hint="cs"/>
          <w:color w:val="000000" w:themeColor="text1"/>
          <w:sz w:val="27"/>
          <w:rtl/>
        </w:rPr>
        <w:t>ّ</w:t>
      </w:r>
      <w:r w:rsidRPr="00266AF8">
        <w:rPr>
          <w:rFonts w:hint="cs"/>
          <w:color w:val="000000" w:themeColor="text1"/>
          <w:sz w:val="27"/>
          <w:rtl/>
        </w:rPr>
        <w:t xml:space="preserve"> لإبداعه وتجديده من جهة جذوراً في التراث ال</w:t>
      </w:r>
      <w:r w:rsidR="00501C6B" w:rsidRPr="00266AF8">
        <w:rPr>
          <w:rFonts w:hint="cs"/>
          <w:color w:val="000000" w:themeColor="text1"/>
          <w:sz w:val="27"/>
          <w:rtl/>
        </w:rPr>
        <w:t>تقليديّ</w:t>
      </w:r>
      <w:r w:rsidRPr="00266AF8">
        <w:rPr>
          <w:rFonts w:hint="cs"/>
          <w:color w:val="000000" w:themeColor="text1"/>
          <w:sz w:val="27"/>
          <w:rtl/>
        </w:rPr>
        <w:t>، ومن جهة أخرى نجد فيه نزوعاً وميلاً</w:t>
      </w:r>
      <w:r w:rsidR="00987666" w:rsidRPr="00266AF8">
        <w:rPr>
          <w:rFonts w:hint="cs"/>
          <w:color w:val="000000" w:themeColor="text1"/>
          <w:sz w:val="27"/>
          <w:rtl/>
        </w:rPr>
        <w:t xml:space="preserve"> إلى </w:t>
      </w:r>
      <w:r w:rsidRPr="00266AF8">
        <w:rPr>
          <w:rFonts w:hint="cs"/>
          <w:color w:val="000000" w:themeColor="text1"/>
          <w:sz w:val="27"/>
          <w:rtl/>
        </w:rPr>
        <w:t>الواقع المعاصر، وقائماً على المعرفة الدقيقة لل</w:t>
      </w:r>
      <w:r w:rsidR="00234066" w:rsidRPr="00266AF8">
        <w:rPr>
          <w:rFonts w:hint="cs"/>
          <w:color w:val="000000" w:themeColor="text1"/>
          <w:sz w:val="27"/>
          <w:rtl/>
        </w:rPr>
        <w:t>تيّار</w:t>
      </w:r>
      <w:r w:rsidRPr="00266AF8">
        <w:rPr>
          <w:rFonts w:hint="cs"/>
          <w:color w:val="000000" w:themeColor="text1"/>
          <w:sz w:val="27"/>
          <w:rtl/>
        </w:rPr>
        <w:t>ات والمدارس ال</w:t>
      </w:r>
      <w:r w:rsidR="003D6AFD" w:rsidRPr="00266AF8">
        <w:rPr>
          <w:rFonts w:hint="cs"/>
          <w:color w:val="000000" w:themeColor="text1"/>
          <w:sz w:val="27"/>
          <w:rtl/>
        </w:rPr>
        <w:t>فكريّ</w:t>
      </w:r>
      <w:r w:rsidRPr="00266AF8">
        <w:rPr>
          <w:rFonts w:hint="cs"/>
          <w:color w:val="000000" w:themeColor="text1"/>
          <w:sz w:val="27"/>
          <w:rtl/>
        </w:rPr>
        <w:t>ة السائدة في العالم المعاصر. والسبب الذي دعانا</w:t>
      </w:r>
      <w:r w:rsidR="00987666" w:rsidRPr="00266AF8">
        <w:rPr>
          <w:rFonts w:hint="cs"/>
          <w:color w:val="000000" w:themeColor="text1"/>
          <w:sz w:val="27"/>
          <w:rtl/>
        </w:rPr>
        <w:t xml:space="preserve"> إلى </w:t>
      </w:r>
      <w:r w:rsidRPr="00266AF8">
        <w:rPr>
          <w:rFonts w:hint="cs"/>
          <w:color w:val="000000" w:themeColor="text1"/>
          <w:sz w:val="27"/>
          <w:rtl/>
        </w:rPr>
        <w:t>فصل هذا النوع من ال</w:t>
      </w:r>
      <w:r w:rsidR="00C4357C" w:rsidRPr="00266AF8">
        <w:rPr>
          <w:rFonts w:hint="cs"/>
          <w:color w:val="000000" w:themeColor="text1"/>
          <w:sz w:val="27"/>
          <w:rtl/>
        </w:rPr>
        <w:t>إ</w:t>
      </w:r>
      <w:r w:rsidRPr="00266AF8">
        <w:rPr>
          <w:rFonts w:hint="cs"/>
          <w:color w:val="000000" w:themeColor="text1"/>
          <w:sz w:val="27"/>
          <w:rtl/>
        </w:rPr>
        <w:t>بداع هو أنّ هناك مبدع</w:t>
      </w:r>
      <w:r w:rsidR="00C4357C" w:rsidRPr="00266AF8">
        <w:rPr>
          <w:rFonts w:hint="cs"/>
          <w:color w:val="000000" w:themeColor="text1"/>
          <w:sz w:val="27"/>
          <w:rtl/>
        </w:rPr>
        <w:t>اً</w:t>
      </w:r>
      <w:r w:rsidRPr="00266AF8">
        <w:rPr>
          <w:rFonts w:hint="cs"/>
          <w:color w:val="000000" w:themeColor="text1"/>
          <w:sz w:val="27"/>
          <w:rtl/>
        </w:rPr>
        <w:t xml:space="preserve"> يط</w:t>
      </w:r>
      <w:r w:rsidR="00C4357C" w:rsidRPr="00266AF8">
        <w:rPr>
          <w:rFonts w:hint="cs"/>
          <w:color w:val="000000" w:themeColor="text1"/>
          <w:sz w:val="27"/>
          <w:rtl/>
        </w:rPr>
        <w:t>َّ</w:t>
      </w:r>
      <w:r w:rsidRPr="00266AF8">
        <w:rPr>
          <w:rFonts w:hint="cs"/>
          <w:color w:val="000000" w:themeColor="text1"/>
          <w:sz w:val="27"/>
          <w:rtl/>
        </w:rPr>
        <w:t>لع على الطبقات العليا من العالم المعاصر، وهناك مبدع</w:t>
      </w:r>
      <w:r w:rsidR="00C4357C" w:rsidRPr="00266AF8">
        <w:rPr>
          <w:rFonts w:hint="cs"/>
          <w:color w:val="000000" w:themeColor="text1"/>
          <w:sz w:val="27"/>
          <w:rtl/>
        </w:rPr>
        <w:t>ٌ</w:t>
      </w:r>
      <w:r w:rsidRPr="00266AF8">
        <w:rPr>
          <w:rFonts w:hint="cs"/>
          <w:color w:val="000000" w:themeColor="text1"/>
          <w:sz w:val="27"/>
          <w:rtl/>
        </w:rPr>
        <w:t xml:space="preserve"> يرتبط بالطبقات ال</w:t>
      </w:r>
      <w:r w:rsidR="003D6AFD" w:rsidRPr="00266AF8">
        <w:rPr>
          <w:rFonts w:hint="cs"/>
          <w:color w:val="000000" w:themeColor="text1"/>
          <w:sz w:val="27"/>
          <w:rtl/>
        </w:rPr>
        <w:t>فكريّ</w:t>
      </w:r>
      <w:r w:rsidRPr="00266AF8">
        <w:rPr>
          <w:rFonts w:hint="cs"/>
          <w:color w:val="000000" w:themeColor="text1"/>
          <w:sz w:val="27"/>
          <w:rtl/>
        </w:rPr>
        <w:t>ة وال</w:t>
      </w:r>
      <w:r w:rsidR="00501C6B" w:rsidRPr="00266AF8">
        <w:rPr>
          <w:rFonts w:hint="cs"/>
          <w:color w:val="000000" w:themeColor="text1"/>
          <w:sz w:val="27"/>
          <w:rtl/>
        </w:rPr>
        <w:t>ثقافيّ</w:t>
      </w:r>
      <w:r w:rsidRPr="00266AF8">
        <w:rPr>
          <w:rFonts w:hint="cs"/>
          <w:color w:val="000000" w:themeColor="text1"/>
          <w:sz w:val="27"/>
          <w:rtl/>
        </w:rPr>
        <w:t>ة وال</w:t>
      </w:r>
      <w:r w:rsidR="003D6AFD" w:rsidRPr="00266AF8">
        <w:rPr>
          <w:rFonts w:hint="cs"/>
          <w:color w:val="000000" w:themeColor="text1"/>
          <w:sz w:val="27"/>
          <w:rtl/>
        </w:rPr>
        <w:t>فلسفيّ</w:t>
      </w:r>
      <w:r w:rsidRPr="00266AF8">
        <w:rPr>
          <w:rFonts w:hint="cs"/>
          <w:color w:val="000000" w:themeColor="text1"/>
          <w:sz w:val="27"/>
          <w:rtl/>
        </w:rPr>
        <w:t>ة العميقة. وإنّ السيد الشهيد الصدر</w:t>
      </w:r>
      <w:r w:rsidR="0008361D" w:rsidRPr="00266AF8">
        <w:rPr>
          <w:rFonts w:cs="Mosawi" w:hint="cs"/>
          <w:color w:val="000000" w:themeColor="text1"/>
          <w:sz w:val="27"/>
          <w:szCs w:val="26"/>
          <w:rtl/>
        </w:rPr>
        <w:t>&amp;</w:t>
      </w:r>
      <w:r w:rsidR="00C4357C" w:rsidRPr="00266AF8">
        <w:rPr>
          <w:rFonts w:hint="cs"/>
          <w:color w:val="000000" w:themeColor="text1"/>
          <w:sz w:val="27"/>
          <w:rtl/>
        </w:rPr>
        <w:t>، مضافاً</w:t>
      </w:r>
      <w:r w:rsidR="00987666" w:rsidRPr="00266AF8">
        <w:rPr>
          <w:rFonts w:hint="cs"/>
          <w:color w:val="000000" w:themeColor="text1"/>
          <w:sz w:val="27"/>
          <w:rtl/>
        </w:rPr>
        <w:t xml:space="preserve"> إلى </w:t>
      </w:r>
      <w:r w:rsidRPr="00266AF8">
        <w:rPr>
          <w:rFonts w:hint="cs"/>
          <w:color w:val="000000" w:themeColor="text1"/>
          <w:sz w:val="27"/>
          <w:rtl/>
        </w:rPr>
        <w:t>إبداعه في النوع الأو</w:t>
      </w:r>
      <w:r w:rsidR="00C4357C" w:rsidRPr="00266AF8">
        <w:rPr>
          <w:rFonts w:hint="cs"/>
          <w:color w:val="000000" w:themeColor="text1"/>
          <w:sz w:val="27"/>
          <w:rtl/>
        </w:rPr>
        <w:t>ّ</w:t>
      </w:r>
      <w:r w:rsidRPr="00266AF8">
        <w:rPr>
          <w:rFonts w:hint="cs"/>
          <w:color w:val="000000" w:themeColor="text1"/>
          <w:sz w:val="27"/>
          <w:rtl/>
        </w:rPr>
        <w:t>ل، كان يمتلك هذا النوع من ال</w:t>
      </w:r>
      <w:r w:rsidR="00C4357C" w:rsidRPr="00266AF8">
        <w:rPr>
          <w:rFonts w:hint="cs"/>
          <w:color w:val="000000" w:themeColor="text1"/>
          <w:sz w:val="27"/>
          <w:rtl/>
        </w:rPr>
        <w:t>إ</w:t>
      </w:r>
      <w:r w:rsidRPr="00266AF8">
        <w:rPr>
          <w:rFonts w:hint="cs"/>
          <w:color w:val="000000" w:themeColor="text1"/>
          <w:sz w:val="27"/>
          <w:rtl/>
        </w:rPr>
        <w:t>بداع ال</w:t>
      </w:r>
      <w:r w:rsidR="003D6AFD" w:rsidRPr="00266AF8">
        <w:rPr>
          <w:rFonts w:hint="cs"/>
          <w:color w:val="000000" w:themeColor="text1"/>
          <w:sz w:val="27"/>
          <w:rtl/>
        </w:rPr>
        <w:t>فكريّ</w:t>
      </w:r>
      <w:r w:rsidRPr="00266AF8">
        <w:rPr>
          <w:rFonts w:hint="cs"/>
          <w:color w:val="000000" w:themeColor="text1"/>
          <w:sz w:val="27"/>
          <w:rtl/>
        </w:rPr>
        <w:t xml:space="preserve"> أيضاً، فكان على معرفة وثيقة بال</w:t>
      </w:r>
      <w:r w:rsidR="00234066" w:rsidRPr="00266AF8">
        <w:rPr>
          <w:rFonts w:hint="cs"/>
          <w:color w:val="000000" w:themeColor="text1"/>
          <w:sz w:val="27"/>
          <w:rtl/>
        </w:rPr>
        <w:t>تيّار</w:t>
      </w:r>
      <w:r w:rsidRPr="00266AF8">
        <w:rPr>
          <w:rFonts w:hint="cs"/>
          <w:color w:val="000000" w:themeColor="text1"/>
          <w:sz w:val="27"/>
          <w:rtl/>
        </w:rPr>
        <w:t>ات ال</w:t>
      </w:r>
      <w:r w:rsidR="000612CF" w:rsidRPr="00266AF8">
        <w:rPr>
          <w:rFonts w:hint="cs"/>
          <w:color w:val="000000" w:themeColor="text1"/>
          <w:sz w:val="27"/>
          <w:rtl/>
        </w:rPr>
        <w:t>معرفيّ</w:t>
      </w:r>
      <w:r w:rsidRPr="00266AF8">
        <w:rPr>
          <w:rFonts w:hint="cs"/>
          <w:color w:val="000000" w:themeColor="text1"/>
          <w:sz w:val="27"/>
          <w:rtl/>
        </w:rPr>
        <w:t>ة والمذاهب ال</w:t>
      </w:r>
      <w:r w:rsidR="003D6AFD" w:rsidRPr="00266AF8">
        <w:rPr>
          <w:rFonts w:hint="cs"/>
          <w:color w:val="000000" w:themeColor="text1"/>
          <w:sz w:val="27"/>
          <w:rtl/>
        </w:rPr>
        <w:t>فكريّ</w:t>
      </w:r>
      <w:r w:rsidRPr="00266AF8">
        <w:rPr>
          <w:rFonts w:hint="cs"/>
          <w:color w:val="000000" w:themeColor="text1"/>
          <w:sz w:val="27"/>
          <w:rtl/>
        </w:rPr>
        <w:t>ة أيضاً.</w:t>
      </w:r>
    </w:p>
    <w:p w:rsidR="00F179E5" w:rsidRPr="00266AF8" w:rsidRDefault="00F179E5" w:rsidP="000B0AF4">
      <w:pPr>
        <w:rPr>
          <w:color w:val="000000" w:themeColor="text1"/>
          <w:sz w:val="27"/>
          <w:rtl/>
        </w:rPr>
      </w:pPr>
      <w:r w:rsidRPr="00266AF8">
        <w:rPr>
          <w:rFonts w:hint="cs"/>
          <w:color w:val="000000" w:themeColor="text1"/>
          <w:sz w:val="27"/>
          <w:rtl/>
        </w:rPr>
        <w:t xml:space="preserve"> </w:t>
      </w:r>
    </w:p>
    <w:p w:rsidR="005E0EE0" w:rsidRPr="00266AF8" w:rsidRDefault="005E0EE0" w:rsidP="005E0EE0">
      <w:pPr>
        <w:pStyle w:val="Heading3"/>
        <w:rPr>
          <w:color w:val="000000" w:themeColor="text1"/>
          <w:rtl/>
        </w:rPr>
      </w:pPr>
      <w:r w:rsidRPr="00266AF8">
        <w:rPr>
          <w:rFonts w:hint="cs"/>
          <w:color w:val="000000" w:themeColor="text1"/>
          <w:rtl/>
        </w:rPr>
        <w:t>الصدر بين الموسوعيّة والتخصّص</w:t>
      </w:r>
      <w:r w:rsidRPr="00266AF8">
        <w:rPr>
          <w:rFonts w:hint="cs"/>
          <w:color w:val="000000" w:themeColor="text1"/>
          <w:rtl/>
          <w:lang w:val="en-US"/>
        </w:rPr>
        <w:t xml:space="preserve"> ــــــ</w:t>
      </w:r>
    </w:p>
    <w:p w:rsidR="00F179E5" w:rsidRPr="00266AF8" w:rsidRDefault="00501C6B" w:rsidP="000B0AF4">
      <w:pPr>
        <w:rPr>
          <w:b/>
          <w:bCs/>
          <w:color w:val="000000" w:themeColor="text1"/>
          <w:sz w:val="27"/>
          <w:rtl/>
        </w:rPr>
      </w:pPr>
      <w:r w:rsidRPr="00266AF8">
        <w:rPr>
          <w:color w:val="000000" w:themeColor="text1"/>
        </w:rPr>
        <w:sym w:font="AGA Arabesque" w:char="F05F"/>
      </w:r>
      <w:r w:rsidR="00F179E5" w:rsidRPr="00266AF8">
        <w:rPr>
          <w:rFonts w:hint="cs"/>
          <w:b/>
          <w:bCs/>
          <w:color w:val="000000" w:themeColor="text1"/>
          <w:sz w:val="27"/>
          <w:rtl/>
        </w:rPr>
        <w:t xml:space="preserve"> هل يمكن لنا أن ند</w:t>
      </w:r>
      <w:r w:rsidR="00C4357C" w:rsidRPr="00266AF8">
        <w:rPr>
          <w:rFonts w:hint="cs"/>
          <w:b/>
          <w:bCs/>
          <w:color w:val="000000" w:themeColor="text1"/>
          <w:sz w:val="27"/>
          <w:rtl/>
        </w:rPr>
        <w:t>َّ</w:t>
      </w:r>
      <w:r w:rsidR="00F179E5" w:rsidRPr="00266AF8">
        <w:rPr>
          <w:rFonts w:hint="cs"/>
          <w:b/>
          <w:bCs/>
          <w:color w:val="000000" w:themeColor="text1"/>
          <w:sz w:val="27"/>
          <w:rtl/>
        </w:rPr>
        <w:t>عي بأنّ السيد الشهيد الصدر</w:t>
      </w:r>
      <w:r w:rsidR="0008361D" w:rsidRPr="00266AF8">
        <w:rPr>
          <w:rFonts w:cs="Mosawi" w:hint="cs"/>
          <w:b/>
          <w:bCs/>
          <w:color w:val="000000" w:themeColor="text1"/>
          <w:sz w:val="27"/>
          <w:szCs w:val="26"/>
          <w:rtl/>
        </w:rPr>
        <w:t>&amp;</w:t>
      </w:r>
      <w:r w:rsidR="00F179E5" w:rsidRPr="00266AF8">
        <w:rPr>
          <w:rFonts w:hint="cs"/>
          <w:b/>
          <w:bCs/>
          <w:color w:val="000000" w:themeColor="text1"/>
          <w:sz w:val="27"/>
          <w:rtl/>
        </w:rPr>
        <w:t xml:space="preserve"> كان موسوعياً، و</w:t>
      </w:r>
      <w:r w:rsidR="00C4357C" w:rsidRPr="00266AF8">
        <w:rPr>
          <w:rFonts w:hint="cs"/>
          <w:b/>
          <w:bCs/>
          <w:color w:val="000000" w:themeColor="text1"/>
          <w:sz w:val="27"/>
          <w:rtl/>
        </w:rPr>
        <w:t>أ</w:t>
      </w:r>
      <w:r w:rsidR="00F179E5" w:rsidRPr="00266AF8">
        <w:rPr>
          <w:rFonts w:hint="cs"/>
          <w:b/>
          <w:bCs/>
          <w:color w:val="000000" w:themeColor="text1"/>
          <w:sz w:val="27"/>
          <w:rtl/>
        </w:rPr>
        <w:t xml:space="preserve">نّ معرفته لا تقتصر على حقل أو حقلين من العلوم؟ </w:t>
      </w:r>
    </w:p>
    <w:p w:rsidR="00C4357C" w:rsidRPr="00266AF8" w:rsidRDefault="00501C6B" w:rsidP="000B0AF4">
      <w:pPr>
        <w:rPr>
          <w:color w:val="000000" w:themeColor="text1"/>
          <w:sz w:val="27"/>
          <w:rtl/>
        </w:rPr>
      </w:pPr>
      <w:r w:rsidRPr="00266AF8">
        <w:rPr>
          <w:color w:val="000000" w:themeColor="text1"/>
        </w:rPr>
        <w:sym w:font="AGA Arabesque" w:char="F05E"/>
      </w:r>
      <w:r w:rsidRPr="00266AF8">
        <w:rPr>
          <w:rFonts w:hint="cs"/>
          <w:color w:val="000000" w:themeColor="text1"/>
          <w:sz w:val="27"/>
          <w:rtl/>
        </w:rPr>
        <w:t xml:space="preserve"> </w:t>
      </w:r>
      <w:r w:rsidR="00F179E5" w:rsidRPr="00266AF8">
        <w:rPr>
          <w:rFonts w:hint="cs"/>
          <w:color w:val="000000" w:themeColor="text1"/>
          <w:sz w:val="27"/>
          <w:rtl/>
        </w:rPr>
        <w:t>أجل. إنّ دائرة دراساته وتحقيقاته ال</w:t>
      </w:r>
      <w:r w:rsidR="003D6AFD" w:rsidRPr="00266AF8">
        <w:rPr>
          <w:rFonts w:hint="cs"/>
          <w:color w:val="000000" w:themeColor="text1"/>
          <w:sz w:val="27"/>
          <w:rtl/>
        </w:rPr>
        <w:t>علميّ</w:t>
      </w:r>
      <w:r w:rsidR="00F179E5" w:rsidRPr="00266AF8">
        <w:rPr>
          <w:rFonts w:hint="cs"/>
          <w:color w:val="000000" w:themeColor="text1"/>
          <w:sz w:val="27"/>
          <w:rtl/>
        </w:rPr>
        <w:t xml:space="preserve">ة متنوّعة </w:t>
      </w:r>
      <w:r w:rsidR="00C4357C" w:rsidRPr="00266AF8">
        <w:rPr>
          <w:rFonts w:hint="cs"/>
          <w:color w:val="000000" w:themeColor="text1"/>
          <w:sz w:val="27"/>
          <w:rtl/>
        </w:rPr>
        <w:t>وكثيرة</w:t>
      </w:r>
      <w:r w:rsidR="00F179E5" w:rsidRPr="00266AF8">
        <w:rPr>
          <w:rFonts w:hint="cs"/>
          <w:color w:val="000000" w:themeColor="text1"/>
          <w:sz w:val="27"/>
          <w:rtl/>
        </w:rPr>
        <w:t xml:space="preserve"> للغاية. فقد خاض سماحته في مختلف حقول المباحث ال</w:t>
      </w:r>
      <w:r w:rsidR="003D6AFD" w:rsidRPr="00266AF8">
        <w:rPr>
          <w:rFonts w:hint="cs"/>
          <w:color w:val="000000" w:themeColor="text1"/>
          <w:sz w:val="27"/>
          <w:rtl/>
        </w:rPr>
        <w:t>علميّ</w:t>
      </w:r>
      <w:r w:rsidR="00F179E5" w:rsidRPr="00266AF8">
        <w:rPr>
          <w:rFonts w:hint="cs"/>
          <w:color w:val="000000" w:themeColor="text1"/>
          <w:sz w:val="27"/>
          <w:rtl/>
        </w:rPr>
        <w:t xml:space="preserve">ة والمسائل المعاصرة. </w:t>
      </w:r>
      <w:r w:rsidR="00C4357C" w:rsidRPr="00266AF8">
        <w:rPr>
          <w:rFonts w:hint="cs"/>
          <w:color w:val="000000" w:themeColor="text1"/>
          <w:sz w:val="27"/>
          <w:rtl/>
        </w:rPr>
        <w:t>و</w:t>
      </w:r>
      <w:r w:rsidR="00F179E5" w:rsidRPr="00266AF8">
        <w:rPr>
          <w:rFonts w:hint="cs"/>
          <w:color w:val="000000" w:themeColor="text1"/>
          <w:sz w:val="27"/>
          <w:rtl/>
        </w:rPr>
        <w:t>من باب المثال</w:t>
      </w:r>
      <w:r w:rsidR="00C4357C" w:rsidRPr="00266AF8">
        <w:rPr>
          <w:rFonts w:hint="cs"/>
          <w:color w:val="000000" w:themeColor="text1"/>
          <w:sz w:val="27"/>
          <w:rtl/>
        </w:rPr>
        <w:t>:</w:t>
      </w:r>
      <w:r w:rsidR="00F179E5" w:rsidRPr="00266AF8">
        <w:rPr>
          <w:rFonts w:hint="cs"/>
          <w:color w:val="000000" w:themeColor="text1"/>
          <w:sz w:val="27"/>
          <w:rtl/>
        </w:rPr>
        <w:t xml:space="preserve"> إنّ إحدى خصائص الشهيد مطه</w:t>
      </w:r>
      <w:r w:rsidR="00C4357C" w:rsidRPr="00266AF8">
        <w:rPr>
          <w:rFonts w:hint="cs"/>
          <w:color w:val="000000" w:themeColor="text1"/>
          <w:sz w:val="27"/>
          <w:rtl/>
        </w:rPr>
        <w:t>ّ</w:t>
      </w:r>
      <w:r w:rsidR="00F179E5" w:rsidRPr="00266AF8">
        <w:rPr>
          <w:rFonts w:hint="cs"/>
          <w:color w:val="000000" w:themeColor="text1"/>
          <w:sz w:val="27"/>
          <w:rtl/>
        </w:rPr>
        <w:t>ري</w:t>
      </w:r>
      <w:r w:rsidR="0008361D" w:rsidRPr="00266AF8">
        <w:rPr>
          <w:rFonts w:cs="Mosawi" w:hint="cs"/>
          <w:color w:val="000000" w:themeColor="text1"/>
          <w:sz w:val="27"/>
          <w:szCs w:val="26"/>
          <w:rtl/>
        </w:rPr>
        <w:t>&amp;</w:t>
      </w:r>
      <w:r w:rsidR="00F179E5" w:rsidRPr="00266AF8">
        <w:rPr>
          <w:rFonts w:hint="cs"/>
          <w:color w:val="000000" w:themeColor="text1"/>
          <w:sz w:val="27"/>
          <w:rtl/>
        </w:rPr>
        <w:t xml:space="preserve"> تكمن في أن</w:t>
      </w:r>
      <w:r w:rsidR="00C4357C" w:rsidRPr="00266AF8">
        <w:rPr>
          <w:rFonts w:hint="cs"/>
          <w:color w:val="000000" w:themeColor="text1"/>
          <w:sz w:val="27"/>
          <w:rtl/>
        </w:rPr>
        <w:t>ّ</w:t>
      </w:r>
      <w:r w:rsidR="00F179E5" w:rsidRPr="00266AF8">
        <w:rPr>
          <w:rFonts w:hint="cs"/>
          <w:color w:val="000000" w:themeColor="text1"/>
          <w:sz w:val="27"/>
          <w:rtl/>
        </w:rPr>
        <w:t>ه قد ألّف مختلف الكتب</w:t>
      </w:r>
      <w:r w:rsidR="00C4357C" w:rsidRPr="00266AF8">
        <w:rPr>
          <w:rFonts w:hint="cs"/>
          <w:color w:val="000000" w:themeColor="text1"/>
          <w:sz w:val="27"/>
          <w:rtl/>
        </w:rPr>
        <w:t>،</w:t>
      </w:r>
      <w:r w:rsidR="00F179E5" w:rsidRPr="00266AF8">
        <w:rPr>
          <w:rFonts w:hint="cs"/>
          <w:color w:val="000000" w:themeColor="text1"/>
          <w:sz w:val="27"/>
          <w:rtl/>
        </w:rPr>
        <w:t xml:space="preserve"> ابتداءً من </w:t>
      </w:r>
      <w:r w:rsidR="00F179E5" w:rsidRPr="00266AF8">
        <w:rPr>
          <w:rFonts w:hint="eastAsia"/>
          <w:color w:val="000000" w:themeColor="text1"/>
          <w:sz w:val="27"/>
          <w:rtl/>
        </w:rPr>
        <w:t>«</w:t>
      </w:r>
      <w:r w:rsidR="00F179E5" w:rsidRPr="00266AF8">
        <w:rPr>
          <w:rFonts w:hint="cs"/>
          <w:color w:val="000000" w:themeColor="text1"/>
          <w:sz w:val="27"/>
          <w:rtl/>
        </w:rPr>
        <w:t>قصص الأبرار</w:t>
      </w:r>
      <w:r w:rsidR="00F179E5" w:rsidRPr="00266AF8">
        <w:rPr>
          <w:rFonts w:hint="eastAsia"/>
          <w:color w:val="000000" w:themeColor="text1"/>
          <w:sz w:val="27"/>
          <w:rtl/>
        </w:rPr>
        <w:t>»</w:t>
      </w:r>
      <w:r w:rsidR="00987666" w:rsidRPr="00266AF8">
        <w:rPr>
          <w:rFonts w:hint="cs"/>
          <w:color w:val="000000" w:themeColor="text1"/>
          <w:sz w:val="27"/>
          <w:rtl/>
        </w:rPr>
        <w:t xml:space="preserve"> إلى </w:t>
      </w:r>
      <w:r w:rsidR="00F179E5" w:rsidRPr="00266AF8">
        <w:rPr>
          <w:rFonts w:hint="eastAsia"/>
          <w:color w:val="000000" w:themeColor="text1"/>
          <w:sz w:val="27"/>
          <w:rtl/>
        </w:rPr>
        <w:t>«</w:t>
      </w:r>
      <w:r w:rsidR="00F179E5" w:rsidRPr="00266AF8">
        <w:rPr>
          <w:rFonts w:hint="cs"/>
          <w:color w:val="000000" w:themeColor="text1"/>
          <w:sz w:val="27"/>
          <w:rtl/>
        </w:rPr>
        <w:t>أصول الفلسفة</w:t>
      </w:r>
      <w:r w:rsidR="00F179E5" w:rsidRPr="00266AF8">
        <w:rPr>
          <w:rFonts w:hint="eastAsia"/>
          <w:color w:val="000000" w:themeColor="text1"/>
          <w:sz w:val="27"/>
          <w:rtl/>
        </w:rPr>
        <w:t>»</w:t>
      </w:r>
      <w:r w:rsidR="00F179E5" w:rsidRPr="00266AF8">
        <w:rPr>
          <w:rFonts w:hint="cs"/>
          <w:color w:val="000000" w:themeColor="text1"/>
          <w:sz w:val="27"/>
          <w:rtl/>
        </w:rPr>
        <w:t>، ودخل في ما يقرب من عشرين محوراً هام</w:t>
      </w:r>
      <w:r w:rsidR="00C4357C" w:rsidRPr="00266AF8">
        <w:rPr>
          <w:rFonts w:hint="cs"/>
          <w:color w:val="000000" w:themeColor="text1"/>
          <w:sz w:val="27"/>
          <w:rtl/>
        </w:rPr>
        <w:t>ّ</w:t>
      </w:r>
      <w:r w:rsidR="00F179E5" w:rsidRPr="00266AF8">
        <w:rPr>
          <w:rFonts w:hint="cs"/>
          <w:color w:val="000000" w:themeColor="text1"/>
          <w:sz w:val="27"/>
          <w:rtl/>
        </w:rPr>
        <w:t>اً من المحاور ال</w:t>
      </w:r>
      <w:r w:rsidRPr="00266AF8">
        <w:rPr>
          <w:rFonts w:hint="cs"/>
          <w:color w:val="000000" w:themeColor="text1"/>
          <w:sz w:val="27"/>
          <w:rtl/>
        </w:rPr>
        <w:t>إسلاميّ</w:t>
      </w:r>
      <w:r w:rsidR="00F179E5" w:rsidRPr="00266AF8">
        <w:rPr>
          <w:rFonts w:hint="cs"/>
          <w:color w:val="000000" w:themeColor="text1"/>
          <w:sz w:val="27"/>
          <w:rtl/>
        </w:rPr>
        <w:t>ة والمسائل المعاصرة، كتابة</w:t>
      </w:r>
      <w:r w:rsidR="00C4357C" w:rsidRPr="00266AF8">
        <w:rPr>
          <w:rFonts w:hint="cs"/>
          <w:color w:val="000000" w:themeColor="text1"/>
          <w:sz w:val="27"/>
          <w:rtl/>
        </w:rPr>
        <w:t>ً</w:t>
      </w:r>
      <w:r w:rsidR="00F179E5" w:rsidRPr="00266AF8">
        <w:rPr>
          <w:rFonts w:hint="cs"/>
          <w:color w:val="000000" w:themeColor="text1"/>
          <w:sz w:val="27"/>
          <w:rtl/>
        </w:rPr>
        <w:t xml:space="preserve"> وخطابة</w:t>
      </w:r>
      <w:r w:rsidR="00C4357C" w:rsidRPr="00266AF8">
        <w:rPr>
          <w:rFonts w:hint="cs"/>
          <w:color w:val="000000" w:themeColor="text1"/>
          <w:sz w:val="27"/>
          <w:rtl/>
        </w:rPr>
        <w:t>ً</w:t>
      </w:r>
      <w:r w:rsidR="00F179E5" w:rsidRPr="00266AF8">
        <w:rPr>
          <w:rFonts w:hint="cs"/>
          <w:color w:val="000000" w:themeColor="text1"/>
          <w:sz w:val="27"/>
          <w:rtl/>
        </w:rPr>
        <w:t>. وهكذا الأمر بالنسبة</w:t>
      </w:r>
      <w:r w:rsidR="00987666" w:rsidRPr="00266AF8">
        <w:rPr>
          <w:rFonts w:hint="cs"/>
          <w:color w:val="000000" w:themeColor="text1"/>
          <w:sz w:val="27"/>
          <w:rtl/>
        </w:rPr>
        <w:t xml:space="preserve"> إلى </w:t>
      </w:r>
      <w:r w:rsidR="00F179E5" w:rsidRPr="00266AF8">
        <w:rPr>
          <w:rFonts w:hint="cs"/>
          <w:color w:val="000000" w:themeColor="text1"/>
          <w:sz w:val="27"/>
          <w:rtl/>
        </w:rPr>
        <w:t>السيد الشهيد الصدر</w:t>
      </w:r>
      <w:r w:rsidR="0008361D" w:rsidRPr="00266AF8">
        <w:rPr>
          <w:rFonts w:cs="Mosawi" w:hint="cs"/>
          <w:color w:val="000000" w:themeColor="text1"/>
          <w:sz w:val="27"/>
          <w:szCs w:val="26"/>
          <w:rtl/>
        </w:rPr>
        <w:t>&amp;</w:t>
      </w:r>
      <w:r w:rsidR="00C4357C" w:rsidRPr="00266AF8">
        <w:rPr>
          <w:rFonts w:hint="cs"/>
          <w:color w:val="000000" w:themeColor="text1"/>
          <w:sz w:val="27"/>
          <w:rtl/>
        </w:rPr>
        <w:t>،</w:t>
      </w:r>
      <w:r w:rsidR="00F179E5" w:rsidRPr="00266AF8">
        <w:rPr>
          <w:rFonts w:hint="cs"/>
          <w:color w:val="000000" w:themeColor="text1"/>
          <w:sz w:val="27"/>
          <w:rtl/>
        </w:rPr>
        <w:t xml:space="preserve"> حيث كان يمتلك أفقاً </w:t>
      </w:r>
      <w:r w:rsidR="003D6AFD" w:rsidRPr="00266AF8">
        <w:rPr>
          <w:rFonts w:hint="cs"/>
          <w:color w:val="000000" w:themeColor="text1"/>
          <w:sz w:val="27"/>
          <w:rtl/>
        </w:rPr>
        <w:t>فكريّ</w:t>
      </w:r>
      <w:r w:rsidR="00F179E5" w:rsidRPr="00266AF8">
        <w:rPr>
          <w:rFonts w:hint="cs"/>
          <w:color w:val="000000" w:themeColor="text1"/>
          <w:sz w:val="27"/>
          <w:rtl/>
        </w:rPr>
        <w:t>اً واسعاً، وكانت أعماله ال</w:t>
      </w:r>
      <w:r w:rsidR="003D6AFD" w:rsidRPr="00266AF8">
        <w:rPr>
          <w:rFonts w:hint="cs"/>
          <w:color w:val="000000" w:themeColor="text1"/>
          <w:sz w:val="27"/>
          <w:rtl/>
        </w:rPr>
        <w:t>علميّ</w:t>
      </w:r>
      <w:r w:rsidR="00F179E5" w:rsidRPr="00266AF8">
        <w:rPr>
          <w:rFonts w:hint="cs"/>
          <w:color w:val="000000" w:themeColor="text1"/>
          <w:sz w:val="27"/>
          <w:rtl/>
        </w:rPr>
        <w:t>ة جامعة</w:t>
      </w:r>
      <w:r w:rsidR="00C4357C" w:rsidRPr="00266AF8">
        <w:rPr>
          <w:rFonts w:hint="cs"/>
          <w:color w:val="000000" w:themeColor="text1"/>
          <w:sz w:val="27"/>
          <w:rtl/>
        </w:rPr>
        <w:t>ً</w:t>
      </w:r>
      <w:r w:rsidR="00F179E5" w:rsidRPr="00266AF8">
        <w:rPr>
          <w:rFonts w:hint="cs"/>
          <w:color w:val="000000" w:themeColor="text1"/>
          <w:sz w:val="27"/>
          <w:rtl/>
        </w:rPr>
        <w:t xml:space="preserve"> وشاملة</w:t>
      </w:r>
      <w:r w:rsidR="00C4357C" w:rsidRPr="00266AF8">
        <w:rPr>
          <w:rFonts w:hint="cs"/>
          <w:color w:val="000000" w:themeColor="text1"/>
          <w:sz w:val="27"/>
          <w:rtl/>
        </w:rPr>
        <w:t>.</w:t>
      </w:r>
    </w:p>
    <w:p w:rsidR="00C4357C" w:rsidRPr="00266AF8" w:rsidRDefault="00F179E5" w:rsidP="000B0AF4">
      <w:pPr>
        <w:rPr>
          <w:color w:val="000000" w:themeColor="text1"/>
          <w:sz w:val="27"/>
          <w:rtl/>
        </w:rPr>
      </w:pPr>
      <w:r w:rsidRPr="00266AF8">
        <w:rPr>
          <w:rFonts w:hint="cs"/>
          <w:color w:val="000000" w:themeColor="text1"/>
          <w:sz w:val="27"/>
          <w:rtl/>
        </w:rPr>
        <w:t>وفي</w:t>
      </w:r>
      <w:r w:rsidR="00C4357C" w:rsidRPr="00266AF8">
        <w:rPr>
          <w:rFonts w:hint="cs"/>
          <w:color w:val="000000" w:themeColor="text1"/>
          <w:sz w:val="27"/>
          <w:rtl/>
        </w:rPr>
        <w:t xml:space="preserve"> </w:t>
      </w:r>
      <w:r w:rsidRPr="00266AF8">
        <w:rPr>
          <w:rFonts w:hint="cs"/>
          <w:color w:val="000000" w:themeColor="text1"/>
          <w:sz w:val="27"/>
          <w:rtl/>
        </w:rPr>
        <w:t>ما يلي نستعرض بعض مصاديق ذلك</w:t>
      </w:r>
      <w:r w:rsidR="00C4357C" w:rsidRPr="00266AF8">
        <w:rPr>
          <w:rFonts w:hint="cs"/>
          <w:color w:val="000000" w:themeColor="text1"/>
          <w:sz w:val="27"/>
          <w:rtl/>
        </w:rPr>
        <w:t>:</w:t>
      </w:r>
    </w:p>
    <w:p w:rsidR="00C4357C" w:rsidRPr="00266AF8" w:rsidRDefault="00C4357C" w:rsidP="000B0AF4">
      <w:pPr>
        <w:rPr>
          <w:color w:val="000000" w:themeColor="text1"/>
          <w:sz w:val="27"/>
          <w:rtl/>
        </w:rPr>
      </w:pPr>
      <w:r w:rsidRPr="00266AF8">
        <w:rPr>
          <w:rFonts w:hint="cs"/>
          <w:color w:val="000000" w:themeColor="text1"/>
          <w:sz w:val="27"/>
          <w:rtl/>
        </w:rPr>
        <w:t xml:space="preserve">من جهة عمد </w:t>
      </w:r>
      <w:r w:rsidR="00F179E5" w:rsidRPr="00266AF8">
        <w:rPr>
          <w:rFonts w:hint="cs"/>
          <w:color w:val="000000" w:themeColor="text1"/>
          <w:sz w:val="27"/>
          <w:rtl/>
        </w:rPr>
        <w:t>السيد الشهيد</w:t>
      </w:r>
      <w:r w:rsidR="00987666" w:rsidRPr="00266AF8">
        <w:rPr>
          <w:rFonts w:hint="cs"/>
          <w:color w:val="000000" w:themeColor="text1"/>
          <w:sz w:val="27"/>
          <w:rtl/>
        </w:rPr>
        <w:t xml:space="preserve"> إلى </w:t>
      </w:r>
      <w:r w:rsidR="00F179E5" w:rsidRPr="00266AF8">
        <w:rPr>
          <w:rFonts w:hint="cs"/>
          <w:color w:val="000000" w:themeColor="text1"/>
          <w:sz w:val="27"/>
          <w:rtl/>
        </w:rPr>
        <w:t>إبداع بعض الأعمال في حقل العلم والفلسفة بالمعنى ال</w:t>
      </w:r>
      <w:r w:rsidR="00501C6B" w:rsidRPr="00266AF8">
        <w:rPr>
          <w:rFonts w:hint="cs"/>
          <w:color w:val="000000" w:themeColor="text1"/>
          <w:sz w:val="27"/>
          <w:rtl/>
        </w:rPr>
        <w:t>تقليديّ</w:t>
      </w:r>
      <w:r w:rsidR="00F179E5" w:rsidRPr="00266AF8">
        <w:rPr>
          <w:rFonts w:hint="cs"/>
          <w:color w:val="000000" w:themeColor="text1"/>
          <w:sz w:val="27"/>
          <w:rtl/>
        </w:rPr>
        <w:t>، الأمر الذي يُثبت أنه من المبرّزين في هذا المجال. وفي الوقت نفسه دخل</w:t>
      </w:r>
      <w:r w:rsidR="00987666" w:rsidRPr="00266AF8">
        <w:rPr>
          <w:rFonts w:hint="cs"/>
          <w:color w:val="000000" w:themeColor="text1"/>
          <w:sz w:val="27"/>
          <w:rtl/>
        </w:rPr>
        <w:t xml:space="preserve"> إلى </w:t>
      </w:r>
      <w:r w:rsidR="00F179E5" w:rsidRPr="00266AF8">
        <w:rPr>
          <w:rFonts w:hint="cs"/>
          <w:color w:val="000000" w:themeColor="text1"/>
          <w:sz w:val="27"/>
          <w:rtl/>
        </w:rPr>
        <w:t>الفلسفة بعمق</w:t>
      </w:r>
      <w:r w:rsidRPr="00266AF8">
        <w:rPr>
          <w:rFonts w:hint="cs"/>
          <w:color w:val="000000" w:themeColor="text1"/>
          <w:sz w:val="27"/>
          <w:rtl/>
        </w:rPr>
        <w:t>ٍ</w:t>
      </w:r>
      <w:r w:rsidR="00F179E5" w:rsidRPr="00266AF8">
        <w:rPr>
          <w:rFonts w:hint="cs"/>
          <w:color w:val="000000" w:themeColor="text1"/>
          <w:sz w:val="27"/>
          <w:rtl/>
        </w:rPr>
        <w:t>، وعمد</w:t>
      </w:r>
      <w:r w:rsidR="00987666" w:rsidRPr="00266AF8">
        <w:rPr>
          <w:rFonts w:hint="cs"/>
          <w:color w:val="000000" w:themeColor="text1"/>
          <w:sz w:val="27"/>
          <w:rtl/>
        </w:rPr>
        <w:t xml:space="preserve"> إلى </w:t>
      </w:r>
      <w:r w:rsidR="00F179E5" w:rsidRPr="00266AF8">
        <w:rPr>
          <w:rFonts w:hint="cs"/>
          <w:color w:val="000000" w:themeColor="text1"/>
          <w:sz w:val="27"/>
          <w:rtl/>
        </w:rPr>
        <w:t xml:space="preserve">تأليف كتاب </w:t>
      </w:r>
      <w:r w:rsidRPr="00266AF8">
        <w:rPr>
          <w:rFonts w:hint="cs"/>
          <w:color w:val="000000" w:themeColor="text1"/>
          <w:sz w:val="27"/>
          <w:rtl/>
        </w:rPr>
        <w:t>(</w:t>
      </w:r>
      <w:r w:rsidR="00F179E5" w:rsidRPr="00266AF8">
        <w:rPr>
          <w:rFonts w:hint="cs"/>
          <w:color w:val="000000" w:themeColor="text1"/>
          <w:sz w:val="27"/>
          <w:rtl/>
        </w:rPr>
        <w:t>فلسفتنا</w:t>
      </w:r>
      <w:r w:rsidRPr="00266AF8">
        <w:rPr>
          <w:rFonts w:hint="cs"/>
          <w:color w:val="000000" w:themeColor="text1"/>
          <w:sz w:val="27"/>
          <w:rtl/>
        </w:rPr>
        <w:t>)</w:t>
      </w:r>
      <w:r w:rsidR="00F179E5" w:rsidRPr="00266AF8">
        <w:rPr>
          <w:rFonts w:hint="cs"/>
          <w:color w:val="000000" w:themeColor="text1"/>
          <w:sz w:val="27"/>
          <w:rtl/>
        </w:rPr>
        <w:t xml:space="preserve"> بالنظر</w:t>
      </w:r>
      <w:r w:rsidR="00987666" w:rsidRPr="00266AF8">
        <w:rPr>
          <w:rFonts w:hint="cs"/>
          <w:color w:val="000000" w:themeColor="text1"/>
          <w:sz w:val="27"/>
          <w:rtl/>
        </w:rPr>
        <w:t xml:space="preserve"> إلى </w:t>
      </w:r>
      <w:r w:rsidR="00F179E5" w:rsidRPr="00266AF8">
        <w:rPr>
          <w:rFonts w:hint="cs"/>
          <w:color w:val="000000" w:themeColor="text1"/>
          <w:sz w:val="27"/>
          <w:rtl/>
        </w:rPr>
        <w:t xml:space="preserve">الفلسفة </w:t>
      </w:r>
      <w:r w:rsidR="00F179E5" w:rsidRPr="00266AF8">
        <w:rPr>
          <w:rFonts w:hint="cs"/>
          <w:color w:val="000000" w:themeColor="text1"/>
          <w:sz w:val="27"/>
          <w:rtl/>
        </w:rPr>
        <w:lastRenderedPageBreak/>
        <w:t>ال</w:t>
      </w:r>
      <w:r w:rsidR="00501C6B" w:rsidRPr="00266AF8">
        <w:rPr>
          <w:rFonts w:hint="cs"/>
          <w:color w:val="000000" w:themeColor="text1"/>
          <w:sz w:val="27"/>
          <w:rtl/>
        </w:rPr>
        <w:t>إسلاميّ</w:t>
      </w:r>
      <w:r w:rsidR="00F179E5" w:rsidRPr="00266AF8">
        <w:rPr>
          <w:rFonts w:hint="cs"/>
          <w:color w:val="000000" w:themeColor="text1"/>
          <w:sz w:val="27"/>
          <w:rtl/>
        </w:rPr>
        <w:t>ة، وهو في نقد الآراء والمذاهب ال</w:t>
      </w:r>
      <w:r w:rsidR="003D6AFD" w:rsidRPr="00266AF8">
        <w:rPr>
          <w:rFonts w:hint="cs"/>
          <w:color w:val="000000" w:themeColor="text1"/>
          <w:sz w:val="27"/>
          <w:rtl/>
        </w:rPr>
        <w:t>فلسفيّ</w:t>
      </w:r>
      <w:r w:rsidR="00F179E5" w:rsidRPr="00266AF8">
        <w:rPr>
          <w:rFonts w:hint="cs"/>
          <w:color w:val="000000" w:themeColor="text1"/>
          <w:sz w:val="27"/>
          <w:rtl/>
        </w:rPr>
        <w:t>ة المعاصرة التي تقود الناس</w:t>
      </w:r>
      <w:r w:rsidR="00987666" w:rsidRPr="00266AF8">
        <w:rPr>
          <w:rFonts w:hint="cs"/>
          <w:color w:val="000000" w:themeColor="text1"/>
          <w:sz w:val="27"/>
          <w:rtl/>
        </w:rPr>
        <w:t xml:space="preserve"> إلى </w:t>
      </w:r>
      <w:r w:rsidR="00F179E5" w:rsidRPr="00266AF8">
        <w:rPr>
          <w:rFonts w:hint="cs"/>
          <w:color w:val="000000" w:themeColor="text1"/>
          <w:sz w:val="27"/>
          <w:rtl/>
        </w:rPr>
        <w:t>الشك</w:t>
      </w:r>
      <w:r w:rsidRPr="00266AF8">
        <w:rPr>
          <w:rFonts w:hint="cs"/>
          <w:color w:val="000000" w:themeColor="text1"/>
          <w:sz w:val="27"/>
          <w:rtl/>
        </w:rPr>
        <w:t>ّ</w:t>
      </w:r>
      <w:r w:rsidR="00F179E5" w:rsidRPr="00266AF8">
        <w:rPr>
          <w:rFonts w:hint="cs"/>
          <w:color w:val="000000" w:themeColor="text1"/>
          <w:sz w:val="27"/>
          <w:rtl/>
        </w:rPr>
        <w:t>، كما يؤس</w:t>
      </w:r>
      <w:r w:rsidRPr="00266AF8">
        <w:rPr>
          <w:rFonts w:hint="cs"/>
          <w:color w:val="000000" w:themeColor="text1"/>
          <w:sz w:val="27"/>
          <w:rtl/>
        </w:rPr>
        <w:t>ِّ</w:t>
      </w:r>
      <w:r w:rsidR="00F179E5" w:rsidRPr="00266AF8">
        <w:rPr>
          <w:rFonts w:hint="cs"/>
          <w:color w:val="000000" w:themeColor="text1"/>
          <w:sz w:val="27"/>
          <w:rtl/>
        </w:rPr>
        <w:t xml:space="preserve">س فيه لأسس </w:t>
      </w:r>
      <w:r w:rsidR="003D6AFD" w:rsidRPr="00266AF8">
        <w:rPr>
          <w:rFonts w:hint="cs"/>
          <w:color w:val="000000" w:themeColor="text1"/>
          <w:sz w:val="27"/>
          <w:rtl/>
        </w:rPr>
        <w:t>فلسفيّ</w:t>
      </w:r>
      <w:r w:rsidR="00F179E5" w:rsidRPr="00266AF8">
        <w:rPr>
          <w:rFonts w:hint="cs"/>
          <w:color w:val="000000" w:themeColor="text1"/>
          <w:sz w:val="27"/>
          <w:rtl/>
        </w:rPr>
        <w:t xml:space="preserve">ة هامّة. وإنّ صلب كتاب </w:t>
      </w:r>
      <w:r w:rsidRPr="00266AF8">
        <w:rPr>
          <w:rFonts w:hint="cs"/>
          <w:color w:val="000000" w:themeColor="text1"/>
          <w:sz w:val="27"/>
          <w:rtl/>
        </w:rPr>
        <w:t>(</w:t>
      </w:r>
      <w:r w:rsidR="00F179E5" w:rsidRPr="00266AF8">
        <w:rPr>
          <w:rFonts w:hint="cs"/>
          <w:color w:val="000000" w:themeColor="text1"/>
          <w:sz w:val="27"/>
          <w:rtl/>
        </w:rPr>
        <w:t>فلسفتنا</w:t>
      </w:r>
      <w:r w:rsidRPr="00266AF8">
        <w:rPr>
          <w:rFonts w:hint="cs"/>
          <w:color w:val="000000" w:themeColor="text1"/>
          <w:sz w:val="27"/>
          <w:rtl/>
        </w:rPr>
        <w:t>)</w:t>
      </w:r>
      <w:r w:rsidR="00F179E5" w:rsidRPr="00266AF8">
        <w:rPr>
          <w:rFonts w:hint="cs"/>
          <w:color w:val="000000" w:themeColor="text1"/>
          <w:sz w:val="27"/>
          <w:rtl/>
        </w:rPr>
        <w:t xml:space="preserve"> يدور حول علم المعرفة</w:t>
      </w:r>
      <w:r w:rsidRPr="00266AF8">
        <w:rPr>
          <w:rFonts w:hint="cs"/>
          <w:color w:val="000000" w:themeColor="text1"/>
          <w:sz w:val="27"/>
          <w:rtl/>
        </w:rPr>
        <w:t>.</w:t>
      </w:r>
    </w:p>
    <w:p w:rsidR="00C4357C" w:rsidRPr="00266AF8" w:rsidRDefault="00F179E5" w:rsidP="000B0AF4">
      <w:pPr>
        <w:rPr>
          <w:color w:val="000000" w:themeColor="text1"/>
          <w:sz w:val="27"/>
          <w:rtl/>
        </w:rPr>
      </w:pPr>
      <w:r w:rsidRPr="00266AF8">
        <w:rPr>
          <w:rFonts w:hint="cs"/>
          <w:color w:val="000000" w:themeColor="text1"/>
          <w:sz w:val="27"/>
          <w:rtl/>
        </w:rPr>
        <w:t xml:space="preserve">كما دخل السيد الشهيد في السنوات الأخيرة من عمره في حقل التفسير، </w:t>
      </w:r>
      <w:r w:rsidR="00C4357C" w:rsidRPr="00266AF8">
        <w:rPr>
          <w:rFonts w:hint="cs"/>
          <w:color w:val="000000" w:themeColor="text1"/>
          <w:sz w:val="27"/>
          <w:rtl/>
        </w:rPr>
        <w:t>ومضافاً</w:t>
      </w:r>
      <w:r w:rsidR="00987666" w:rsidRPr="00266AF8">
        <w:rPr>
          <w:rFonts w:hint="cs"/>
          <w:color w:val="000000" w:themeColor="text1"/>
          <w:sz w:val="27"/>
          <w:rtl/>
        </w:rPr>
        <w:t xml:space="preserve"> إلى </w:t>
      </w:r>
      <w:r w:rsidRPr="00266AF8">
        <w:rPr>
          <w:rFonts w:hint="cs"/>
          <w:color w:val="000000" w:themeColor="text1"/>
          <w:sz w:val="27"/>
          <w:rtl/>
        </w:rPr>
        <w:t>إبداعه نهجاً جديداً في التفسير فقد أضاف باباً جديداً</w:t>
      </w:r>
      <w:r w:rsidR="00987666" w:rsidRPr="00266AF8">
        <w:rPr>
          <w:rFonts w:hint="cs"/>
          <w:color w:val="000000" w:themeColor="text1"/>
          <w:sz w:val="27"/>
          <w:rtl/>
        </w:rPr>
        <w:t xml:space="preserve"> إلى </w:t>
      </w:r>
      <w:r w:rsidRPr="00266AF8">
        <w:rPr>
          <w:rFonts w:hint="cs"/>
          <w:color w:val="000000" w:themeColor="text1"/>
          <w:sz w:val="27"/>
          <w:rtl/>
        </w:rPr>
        <w:t>هذا العلم</w:t>
      </w:r>
      <w:r w:rsidR="00C4357C" w:rsidRPr="00266AF8">
        <w:rPr>
          <w:rFonts w:hint="cs"/>
          <w:color w:val="000000" w:themeColor="text1"/>
          <w:sz w:val="27"/>
          <w:rtl/>
        </w:rPr>
        <w:t>.</w:t>
      </w:r>
    </w:p>
    <w:p w:rsidR="00C4357C" w:rsidRPr="00266AF8" w:rsidRDefault="00F179E5" w:rsidP="000B0AF4">
      <w:pPr>
        <w:rPr>
          <w:color w:val="000000" w:themeColor="text1"/>
          <w:sz w:val="27"/>
          <w:rtl/>
        </w:rPr>
      </w:pPr>
      <w:r w:rsidRPr="00266AF8">
        <w:rPr>
          <w:rFonts w:hint="cs"/>
          <w:color w:val="000000" w:themeColor="text1"/>
          <w:sz w:val="27"/>
          <w:rtl/>
        </w:rPr>
        <w:t>وبالإضافة</w:t>
      </w:r>
      <w:r w:rsidR="00987666" w:rsidRPr="00266AF8">
        <w:rPr>
          <w:rFonts w:hint="cs"/>
          <w:color w:val="000000" w:themeColor="text1"/>
          <w:sz w:val="27"/>
          <w:rtl/>
        </w:rPr>
        <w:t xml:space="preserve"> إلى </w:t>
      </w:r>
      <w:r w:rsidRPr="00266AF8">
        <w:rPr>
          <w:rFonts w:hint="cs"/>
          <w:color w:val="000000" w:themeColor="text1"/>
          <w:sz w:val="27"/>
          <w:rtl/>
        </w:rPr>
        <w:t>هذه الأمور فإنّ سماحته قد دخل في الحقول ال</w:t>
      </w:r>
      <w:r w:rsidR="003D6AFD" w:rsidRPr="00266AF8">
        <w:rPr>
          <w:rFonts w:hint="cs"/>
          <w:color w:val="000000" w:themeColor="text1"/>
          <w:sz w:val="27"/>
          <w:rtl/>
        </w:rPr>
        <w:t>علميّ</w:t>
      </w:r>
      <w:r w:rsidRPr="00266AF8">
        <w:rPr>
          <w:rFonts w:hint="cs"/>
          <w:color w:val="000000" w:themeColor="text1"/>
          <w:sz w:val="27"/>
          <w:rtl/>
        </w:rPr>
        <w:t>ة الجديدة التي تحتاج</w:t>
      </w:r>
      <w:r w:rsidR="00987666" w:rsidRPr="00266AF8">
        <w:rPr>
          <w:rFonts w:hint="cs"/>
          <w:color w:val="000000" w:themeColor="text1"/>
          <w:sz w:val="27"/>
          <w:rtl/>
        </w:rPr>
        <w:t xml:space="preserve"> إلى </w:t>
      </w:r>
      <w:r w:rsidRPr="00266AF8">
        <w:rPr>
          <w:rFonts w:hint="cs"/>
          <w:color w:val="000000" w:themeColor="text1"/>
          <w:sz w:val="27"/>
          <w:rtl/>
        </w:rPr>
        <w:t>تنظيم، فمثلاً</w:t>
      </w:r>
      <w:r w:rsidR="00C4357C" w:rsidRPr="00266AF8">
        <w:rPr>
          <w:rFonts w:hint="cs"/>
          <w:color w:val="000000" w:themeColor="text1"/>
          <w:sz w:val="27"/>
          <w:rtl/>
        </w:rPr>
        <w:t>:</w:t>
      </w:r>
      <w:r w:rsidRPr="00266AF8">
        <w:rPr>
          <w:rFonts w:hint="cs"/>
          <w:color w:val="000000" w:themeColor="text1"/>
          <w:sz w:val="27"/>
          <w:rtl/>
        </w:rPr>
        <w:t xml:space="preserve"> في كتاب </w:t>
      </w:r>
      <w:r w:rsidR="00C4357C" w:rsidRPr="00266AF8">
        <w:rPr>
          <w:rFonts w:hint="cs"/>
          <w:color w:val="000000" w:themeColor="text1"/>
          <w:sz w:val="27"/>
          <w:rtl/>
        </w:rPr>
        <w:t>(</w:t>
      </w:r>
      <w:r w:rsidRPr="00266AF8">
        <w:rPr>
          <w:rFonts w:hint="cs"/>
          <w:color w:val="000000" w:themeColor="text1"/>
          <w:sz w:val="27"/>
          <w:rtl/>
        </w:rPr>
        <w:t>اقتصادنا</w:t>
      </w:r>
      <w:r w:rsidR="00C4357C" w:rsidRPr="00266AF8">
        <w:rPr>
          <w:rFonts w:hint="cs"/>
          <w:color w:val="000000" w:themeColor="text1"/>
          <w:sz w:val="27"/>
          <w:rtl/>
        </w:rPr>
        <w:t>)</w:t>
      </w:r>
      <w:r w:rsidRPr="00266AF8">
        <w:rPr>
          <w:rFonts w:hint="cs"/>
          <w:color w:val="000000" w:themeColor="text1"/>
          <w:sz w:val="27"/>
          <w:rtl/>
        </w:rPr>
        <w:t xml:space="preserve"> عمد</w:t>
      </w:r>
      <w:r w:rsidR="00987666" w:rsidRPr="00266AF8">
        <w:rPr>
          <w:rFonts w:hint="cs"/>
          <w:color w:val="000000" w:themeColor="text1"/>
          <w:sz w:val="27"/>
          <w:rtl/>
        </w:rPr>
        <w:t xml:space="preserve"> إلى </w:t>
      </w:r>
      <w:r w:rsidRPr="00266AF8">
        <w:rPr>
          <w:rFonts w:hint="cs"/>
          <w:color w:val="000000" w:themeColor="text1"/>
          <w:sz w:val="27"/>
          <w:rtl/>
        </w:rPr>
        <w:t>نقد النظام ال</w:t>
      </w:r>
      <w:r w:rsidR="00501C6B" w:rsidRPr="00266AF8">
        <w:rPr>
          <w:rFonts w:hint="cs"/>
          <w:color w:val="000000" w:themeColor="text1"/>
          <w:sz w:val="27"/>
          <w:rtl/>
        </w:rPr>
        <w:t>اقتصاديّ</w:t>
      </w:r>
      <w:r w:rsidRPr="00266AF8">
        <w:rPr>
          <w:rFonts w:hint="cs"/>
          <w:color w:val="000000" w:themeColor="text1"/>
          <w:sz w:val="27"/>
          <w:rtl/>
        </w:rPr>
        <w:t xml:space="preserve"> ال</w:t>
      </w:r>
      <w:r w:rsidR="003D6AFD" w:rsidRPr="00266AF8">
        <w:rPr>
          <w:rFonts w:hint="cs"/>
          <w:color w:val="000000" w:themeColor="text1"/>
          <w:sz w:val="27"/>
          <w:rtl/>
        </w:rPr>
        <w:t>غربيّ</w:t>
      </w:r>
      <w:r w:rsidRPr="00266AF8">
        <w:rPr>
          <w:rFonts w:hint="cs"/>
          <w:color w:val="000000" w:themeColor="text1"/>
          <w:sz w:val="27"/>
          <w:rtl/>
        </w:rPr>
        <w:t xml:space="preserve"> والاشتراكي والرأس</w:t>
      </w:r>
      <w:r w:rsidR="003D6AFD" w:rsidRPr="00266AF8">
        <w:rPr>
          <w:rFonts w:hint="cs"/>
          <w:color w:val="000000" w:themeColor="text1"/>
          <w:sz w:val="27"/>
          <w:rtl/>
        </w:rPr>
        <w:t>ماليّ</w:t>
      </w:r>
      <w:r w:rsidRPr="00266AF8">
        <w:rPr>
          <w:rFonts w:hint="cs"/>
          <w:color w:val="000000" w:themeColor="text1"/>
          <w:sz w:val="27"/>
          <w:rtl/>
        </w:rPr>
        <w:t>، بالإضافة</w:t>
      </w:r>
      <w:r w:rsidR="00987666" w:rsidRPr="00266AF8">
        <w:rPr>
          <w:rFonts w:hint="cs"/>
          <w:color w:val="000000" w:themeColor="text1"/>
          <w:sz w:val="27"/>
          <w:rtl/>
        </w:rPr>
        <w:t xml:space="preserve"> إلى </w:t>
      </w:r>
      <w:r w:rsidRPr="00266AF8">
        <w:rPr>
          <w:rFonts w:hint="cs"/>
          <w:color w:val="000000" w:themeColor="text1"/>
          <w:sz w:val="27"/>
          <w:rtl/>
        </w:rPr>
        <w:t xml:space="preserve">تأسيسه لنظام </w:t>
      </w:r>
      <w:r w:rsidR="00501C6B" w:rsidRPr="00266AF8">
        <w:rPr>
          <w:rFonts w:hint="cs"/>
          <w:color w:val="000000" w:themeColor="text1"/>
          <w:sz w:val="27"/>
          <w:rtl/>
        </w:rPr>
        <w:t>اقتصاديّ</w:t>
      </w:r>
      <w:r w:rsidRPr="00266AF8">
        <w:rPr>
          <w:rFonts w:hint="cs"/>
          <w:color w:val="000000" w:themeColor="text1"/>
          <w:sz w:val="27"/>
          <w:rtl/>
        </w:rPr>
        <w:t xml:space="preserve"> جديد في دائرة التفكير ال</w:t>
      </w:r>
      <w:r w:rsidR="00501C6B" w:rsidRPr="00266AF8">
        <w:rPr>
          <w:rFonts w:hint="cs"/>
          <w:color w:val="000000" w:themeColor="text1"/>
          <w:sz w:val="27"/>
          <w:rtl/>
        </w:rPr>
        <w:t>إسلاميّ</w:t>
      </w:r>
      <w:r w:rsidR="00C4357C" w:rsidRPr="00266AF8">
        <w:rPr>
          <w:rFonts w:hint="cs"/>
          <w:color w:val="000000" w:themeColor="text1"/>
          <w:sz w:val="27"/>
          <w:rtl/>
        </w:rPr>
        <w:t>.</w:t>
      </w:r>
    </w:p>
    <w:p w:rsidR="00C4357C" w:rsidRPr="00266AF8" w:rsidRDefault="00F179E5" w:rsidP="000B0AF4">
      <w:pPr>
        <w:rPr>
          <w:color w:val="000000" w:themeColor="text1"/>
          <w:sz w:val="27"/>
          <w:rtl/>
        </w:rPr>
      </w:pPr>
      <w:r w:rsidRPr="00266AF8">
        <w:rPr>
          <w:rFonts w:hint="cs"/>
          <w:color w:val="000000" w:themeColor="text1"/>
          <w:sz w:val="27"/>
          <w:rtl/>
        </w:rPr>
        <w:t>وفي حقل الحكومة وال</w:t>
      </w:r>
      <w:r w:rsidR="000612CF" w:rsidRPr="00266AF8">
        <w:rPr>
          <w:rFonts w:hint="cs"/>
          <w:color w:val="000000" w:themeColor="text1"/>
          <w:sz w:val="27"/>
          <w:rtl/>
        </w:rPr>
        <w:t>نظريّ</w:t>
      </w:r>
      <w:r w:rsidRPr="00266AF8">
        <w:rPr>
          <w:rFonts w:hint="cs"/>
          <w:color w:val="000000" w:themeColor="text1"/>
          <w:sz w:val="27"/>
          <w:rtl/>
        </w:rPr>
        <w:t>ة ال</w:t>
      </w:r>
      <w:r w:rsidR="003D6AFD" w:rsidRPr="00266AF8">
        <w:rPr>
          <w:rFonts w:hint="cs"/>
          <w:color w:val="000000" w:themeColor="text1"/>
          <w:sz w:val="27"/>
          <w:rtl/>
        </w:rPr>
        <w:t>سياسيّ</w:t>
      </w:r>
      <w:r w:rsidRPr="00266AF8">
        <w:rPr>
          <w:rFonts w:hint="cs"/>
          <w:color w:val="000000" w:themeColor="text1"/>
          <w:sz w:val="27"/>
          <w:rtl/>
        </w:rPr>
        <w:t xml:space="preserve">ة في الإسلام هناك للسيد الشهيد الصدر </w:t>
      </w:r>
      <w:r w:rsidR="000612CF" w:rsidRPr="00266AF8">
        <w:rPr>
          <w:rFonts w:hint="cs"/>
          <w:color w:val="000000" w:themeColor="text1"/>
          <w:sz w:val="27"/>
          <w:rtl/>
        </w:rPr>
        <w:t>نظريّ</w:t>
      </w:r>
      <w:r w:rsidRPr="00266AF8">
        <w:rPr>
          <w:rFonts w:hint="cs"/>
          <w:color w:val="000000" w:themeColor="text1"/>
          <w:sz w:val="27"/>
          <w:rtl/>
        </w:rPr>
        <w:t xml:space="preserve">ة </w:t>
      </w:r>
      <w:r w:rsidR="003D6AFD" w:rsidRPr="00266AF8">
        <w:rPr>
          <w:rFonts w:hint="cs"/>
          <w:color w:val="000000" w:themeColor="text1"/>
          <w:sz w:val="27"/>
          <w:rtl/>
        </w:rPr>
        <w:t>سياسيّ</w:t>
      </w:r>
      <w:r w:rsidRPr="00266AF8">
        <w:rPr>
          <w:rFonts w:hint="cs"/>
          <w:color w:val="000000" w:themeColor="text1"/>
          <w:sz w:val="27"/>
          <w:rtl/>
        </w:rPr>
        <w:t>ة</w:t>
      </w:r>
      <w:r w:rsidR="00C4357C" w:rsidRPr="00266AF8">
        <w:rPr>
          <w:rFonts w:hint="cs"/>
          <w:color w:val="000000" w:themeColor="text1"/>
          <w:sz w:val="27"/>
          <w:rtl/>
        </w:rPr>
        <w:t>.</w:t>
      </w:r>
    </w:p>
    <w:p w:rsidR="00C4357C" w:rsidRPr="00266AF8" w:rsidRDefault="00F179E5" w:rsidP="000B0AF4">
      <w:pPr>
        <w:rPr>
          <w:color w:val="000000" w:themeColor="text1"/>
          <w:sz w:val="27"/>
          <w:rtl/>
        </w:rPr>
      </w:pPr>
      <w:r w:rsidRPr="00266AF8">
        <w:rPr>
          <w:rFonts w:hint="cs"/>
          <w:color w:val="000000" w:themeColor="text1"/>
          <w:sz w:val="27"/>
          <w:rtl/>
        </w:rPr>
        <w:t>وفي حقل المسائل ال</w:t>
      </w:r>
      <w:r w:rsidR="000612CF" w:rsidRPr="00266AF8">
        <w:rPr>
          <w:rFonts w:hint="cs"/>
          <w:color w:val="000000" w:themeColor="text1"/>
          <w:sz w:val="27"/>
          <w:rtl/>
        </w:rPr>
        <w:t>منهجيّ</w:t>
      </w:r>
      <w:r w:rsidRPr="00266AF8">
        <w:rPr>
          <w:rFonts w:hint="cs"/>
          <w:color w:val="000000" w:themeColor="text1"/>
          <w:sz w:val="27"/>
          <w:rtl/>
        </w:rPr>
        <w:t>ة</w:t>
      </w:r>
      <w:r w:rsidR="00C4357C" w:rsidRPr="00266AF8">
        <w:rPr>
          <w:rFonts w:hint="cs"/>
          <w:color w:val="000000" w:themeColor="text1"/>
          <w:sz w:val="27"/>
          <w:rtl/>
        </w:rPr>
        <w:t>،</w:t>
      </w:r>
      <w:r w:rsidRPr="00266AF8">
        <w:rPr>
          <w:rFonts w:hint="cs"/>
          <w:color w:val="000000" w:themeColor="text1"/>
          <w:sz w:val="27"/>
          <w:rtl/>
        </w:rPr>
        <w:t xml:space="preserve"> كالمنطق مثلاً، نجد السيد الشهيد مبدعاً ل</w:t>
      </w:r>
      <w:r w:rsidR="000612CF" w:rsidRPr="00266AF8">
        <w:rPr>
          <w:rFonts w:hint="cs"/>
          <w:color w:val="000000" w:themeColor="text1"/>
          <w:sz w:val="27"/>
          <w:rtl/>
        </w:rPr>
        <w:t>نظريّ</w:t>
      </w:r>
      <w:r w:rsidRPr="00266AF8">
        <w:rPr>
          <w:rFonts w:hint="cs"/>
          <w:color w:val="000000" w:themeColor="text1"/>
          <w:sz w:val="27"/>
          <w:rtl/>
        </w:rPr>
        <w:t>ة في باب منطق الاستقراء</w:t>
      </w:r>
      <w:r w:rsidR="00C4357C" w:rsidRPr="00266AF8">
        <w:rPr>
          <w:rFonts w:hint="cs"/>
          <w:color w:val="000000" w:themeColor="text1"/>
          <w:sz w:val="27"/>
          <w:rtl/>
        </w:rPr>
        <w:t>.</w:t>
      </w:r>
    </w:p>
    <w:p w:rsidR="00C4357C" w:rsidRPr="00266AF8" w:rsidRDefault="00F179E5" w:rsidP="000B0AF4">
      <w:pPr>
        <w:rPr>
          <w:color w:val="000000" w:themeColor="text1"/>
          <w:sz w:val="27"/>
          <w:rtl/>
        </w:rPr>
      </w:pPr>
      <w:r w:rsidRPr="00266AF8">
        <w:rPr>
          <w:rFonts w:hint="cs"/>
          <w:color w:val="000000" w:themeColor="text1"/>
          <w:sz w:val="27"/>
          <w:rtl/>
        </w:rPr>
        <w:t>وفي التاريخ نجده صاحب رأي في تأويل تاريخ الإسلام وتاريخ الأئمة</w:t>
      </w:r>
      <w:r w:rsidR="0008361D" w:rsidRPr="00266AF8">
        <w:rPr>
          <w:rStyle w:val="PageNumber"/>
          <w:rFonts w:cs="Mosawi" w:hint="cs"/>
          <w:color w:val="000000" w:themeColor="text1"/>
          <w:sz w:val="27"/>
          <w:szCs w:val="26"/>
          <w:rtl/>
          <w:lang w:bidi="ar-LB"/>
        </w:rPr>
        <w:t>^</w:t>
      </w:r>
      <w:r w:rsidR="00C4357C" w:rsidRPr="00266AF8">
        <w:rPr>
          <w:rFonts w:hint="cs"/>
          <w:color w:val="000000" w:themeColor="text1"/>
          <w:sz w:val="27"/>
          <w:rtl/>
        </w:rPr>
        <w:t>.</w:t>
      </w:r>
    </w:p>
    <w:p w:rsidR="00F179E5" w:rsidRPr="00266AF8" w:rsidRDefault="00F179E5" w:rsidP="000B0AF4">
      <w:pPr>
        <w:rPr>
          <w:color w:val="000000" w:themeColor="text1"/>
          <w:sz w:val="27"/>
          <w:rtl/>
        </w:rPr>
      </w:pPr>
      <w:r w:rsidRPr="00266AF8">
        <w:rPr>
          <w:rFonts w:hint="cs"/>
          <w:color w:val="000000" w:themeColor="text1"/>
          <w:sz w:val="27"/>
          <w:rtl/>
        </w:rPr>
        <w:t>وعلى هذا الأساس نجد أنه رغم قصر عمره</w:t>
      </w:r>
      <w:r w:rsidR="00C4357C" w:rsidRPr="00266AF8">
        <w:rPr>
          <w:rFonts w:hint="cs"/>
          <w:color w:val="000000" w:themeColor="text1"/>
          <w:sz w:val="27"/>
          <w:rtl/>
        </w:rPr>
        <w:t>،</w:t>
      </w:r>
      <w:r w:rsidRPr="00266AF8">
        <w:rPr>
          <w:rFonts w:hint="cs"/>
          <w:color w:val="000000" w:themeColor="text1"/>
          <w:sz w:val="27"/>
          <w:rtl/>
        </w:rPr>
        <w:t xml:space="preserve"> وكثرة الأزمات</w:t>
      </w:r>
      <w:r w:rsidR="00C4357C" w:rsidRPr="00266AF8">
        <w:rPr>
          <w:rFonts w:hint="cs"/>
          <w:color w:val="000000" w:themeColor="text1"/>
          <w:sz w:val="27"/>
          <w:rtl/>
        </w:rPr>
        <w:t xml:space="preserve"> في العصر الذي عاشه،</w:t>
      </w:r>
      <w:r w:rsidRPr="00266AF8">
        <w:rPr>
          <w:rFonts w:hint="cs"/>
          <w:color w:val="000000" w:themeColor="text1"/>
          <w:sz w:val="27"/>
          <w:rtl/>
        </w:rPr>
        <w:t xml:space="preserve"> قد أنجز الكثير من الأعمال الت</w:t>
      </w:r>
      <w:r w:rsidR="00501C6B" w:rsidRPr="00266AF8">
        <w:rPr>
          <w:rFonts w:hint="cs"/>
          <w:color w:val="000000" w:themeColor="text1"/>
          <w:sz w:val="27"/>
          <w:rtl/>
        </w:rPr>
        <w:t>حقيقيّ</w:t>
      </w:r>
      <w:r w:rsidRPr="00266AF8">
        <w:rPr>
          <w:rFonts w:hint="cs"/>
          <w:color w:val="000000" w:themeColor="text1"/>
          <w:sz w:val="27"/>
          <w:rtl/>
        </w:rPr>
        <w:t>ة في هذه العقود الثلاثة، وخاض في دائرة واسعة من العلوم ال</w:t>
      </w:r>
      <w:r w:rsidR="00501C6B" w:rsidRPr="00266AF8">
        <w:rPr>
          <w:rFonts w:hint="cs"/>
          <w:color w:val="000000" w:themeColor="text1"/>
          <w:sz w:val="27"/>
          <w:rtl/>
        </w:rPr>
        <w:t>إسلاميّ</w:t>
      </w:r>
      <w:r w:rsidRPr="00266AF8">
        <w:rPr>
          <w:rFonts w:hint="cs"/>
          <w:color w:val="000000" w:themeColor="text1"/>
          <w:sz w:val="27"/>
          <w:rtl/>
        </w:rPr>
        <w:t>ة الجديدة، وأبدع الكثير من ال</w:t>
      </w:r>
      <w:r w:rsidR="00234066" w:rsidRPr="00266AF8">
        <w:rPr>
          <w:rFonts w:hint="cs"/>
          <w:color w:val="000000" w:themeColor="text1"/>
          <w:sz w:val="27"/>
          <w:rtl/>
        </w:rPr>
        <w:t>مؤلّ</w:t>
      </w:r>
      <w:r w:rsidR="00C4357C" w:rsidRPr="00266AF8">
        <w:rPr>
          <w:rFonts w:hint="cs"/>
          <w:color w:val="000000" w:themeColor="text1"/>
          <w:sz w:val="27"/>
          <w:rtl/>
        </w:rPr>
        <w:t>َ</w:t>
      </w:r>
      <w:r w:rsidR="00234066" w:rsidRPr="00266AF8">
        <w:rPr>
          <w:rFonts w:hint="cs"/>
          <w:color w:val="000000" w:themeColor="text1"/>
          <w:sz w:val="27"/>
          <w:rtl/>
        </w:rPr>
        <w:t>ف</w:t>
      </w:r>
      <w:r w:rsidRPr="00266AF8">
        <w:rPr>
          <w:rFonts w:hint="cs"/>
          <w:color w:val="000000" w:themeColor="text1"/>
          <w:sz w:val="27"/>
          <w:rtl/>
        </w:rPr>
        <w:t xml:space="preserve">ات القيّمة. </w:t>
      </w:r>
    </w:p>
    <w:p w:rsidR="005E0EE0" w:rsidRPr="00266AF8" w:rsidRDefault="005E0EE0" w:rsidP="000B0AF4">
      <w:pPr>
        <w:rPr>
          <w:color w:val="000000" w:themeColor="text1"/>
          <w:sz w:val="27"/>
          <w:rtl/>
        </w:rPr>
      </w:pPr>
    </w:p>
    <w:p w:rsidR="005E0EE0" w:rsidRPr="00266AF8" w:rsidRDefault="005E0EE0" w:rsidP="005E0EE0">
      <w:pPr>
        <w:pStyle w:val="Heading3"/>
        <w:rPr>
          <w:color w:val="000000" w:themeColor="text1"/>
          <w:rtl/>
        </w:rPr>
      </w:pPr>
      <w:r w:rsidRPr="00266AF8">
        <w:rPr>
          <w:rFonts w:hint="cs"/>
          <w:color w:val="000000" w:themeColor="text1"/>
          <w:rtl/>
        </w:rPr>
        <w:t xml:space="preserve">أبرز نظريات السيد الصدر  </w:t>
      </w:r>
      <w:r w:rsidRPr="00266AF8">
        <w:rPr>
          <w:rFonts w:hint="cs"/>
          <w:color w:val="000000" w:themeColor="text1"/>
          <w:rtl/>
          <w:lang w:val="en-US"/>
        </w:rPr>
        <w:t>ــــــ</w:t>
      </w:r>
    </w:p>
    <w:p w:rsidR="00F179E5" w:rsidRPr="00266AF8" w:rsidRDefault="00501C6B" w:rsidP="000B0AF4">
      <w:pPr>
        <w:rPr>
          <w:b/>
          <w:bCs/>
          <w:color w:val="000000" w:themeColor="text1"/>
          <w:sz w:val="27"/>
        </w:rPr>
      </w:pPr>
      <w:r w:rsidRPr="00266AF8">
        <w:rPr>
          <w:color w:val="000000" w:themeColor="text1"/>
        </w:rPr>
        <w:sym w:font="AGA Arabesque" w:char="F05F"/>
      </w:r>
      <w:r w:rsidR="00F179E5" w:rsidRPr="00266AF8">
        <w:rPr>
          <w:rFonts w:hint="cs"/>
          <w:b/>
          <w:bCs/>
          <w:color w:val="000000" w:themeColor="text1"/>
          <w:sz w:val="27"/>
          <w:rtl/>
        </w:rPr>
        <w:t xml:space="preserve"> ما هي أهم</w:t>
      </w:r>
      <w:r w:rsidR="00C4357C" w:rsidRPr="00266AF8">
        <w:rPr>
          <w:rFonts w:hint="cs"/>
          <w:b/>
          <w:bCs/>
          <w:color w:val="000000" w:themeColor="text1"/>
          <w:sz w:val="27"/>
          <w:rtl/>
        </w:rPr>
        <w:t>ّ</w:t>
      </w:r>
      <w:r w:rsidR="00F179E5" w:rsidRPr="00266AF8">
        <w:rPr>
          <w:rFonts w:hint="cs"/>
          <w:b/>
          <w:bCs/>
          <w:color w:val="000000" w:themeColor="text1"/>
          <w:sz w:val="27"/>
          <w:rtl/>
        </w:rPr>
        <w:t xml:space="preserve"> الأسس والمباني ال</w:t>
      </w:r>
      <w:r w:rsidR="003D6AFD" w:rsidRPr="00266AF8">
        <w:rPr>
          <w:rFonts w:hint="cs"/>
          <w:b/>
          <w:bCs/>
          <w:color w:val="000000" w:themeColor="text1"/>
          <w:sz w:val="27"/>
          <w:rtl/>
        </w:rPr>
        <w:t>علميّ</w:t>
      </w:r>
      <w:r w:rsidR="00F179E5" w:rsidRPr="00266AF8">
        <w:rPr>
          <w:rFonts w:hint="cs"/>
          <w:b/>
          <w:bCs/>
          <w:color w:val="000000" w:themeColor="text1"/>
          <w:sz w:val="27"/>
          <w:rtl/>
        </w:rPr>
        <w:t>ة للسيد الشهيد الصدر</w:t>
      </w:r>
      <w:r w:rsidR="0008361D" w:rsidRPr="00266AF8">
        <w:rPr>
          <w:rFonts w:cs="Mosawi" w:hint="cs"/>
          <w:b/>
          <w:bCs/>
          <w:color w:val="000000" w:themeColor="text1"/>
          <w:sz w:val="27"/>
          <w:szCs w:val="26"/>
          <w:rtl/>
        </w:rPr>
        <w:t>&amp;</w:t>
      </w:r>
      <w:r w:rsidR="00F179E5" w:rsidRPr="00266AF8">
        <w:rPr>
          <w:rFonts w:hint="cs"/>
          <w:b/>
          <w:bCs/>
          <w:color w:val="000000" w:themeColor="text1"/>
          <w:sz w:val="27"/>
          <w:rtl/>
        </w:rPr>
        <w:t xml:space="preserve"> من وجهة نظركم؟ </w:t>
      </w:r>
    </w:p>
    <w:p w:rsidR="00C4357C" w:rsidRPr="00266AF8" w:rsidRDefault="00501C6B" w:rsidP="000B0AF4">
      <w:pPr>
        <w:rPr>
          <w:color w:val="000000" w:themeColor="text1"/>
          <w:sz w:val="27"/>
          <w:rtl/>
        </w:rPr>
      </w:pPr>
      <w:r w:rsidRPr="00266AF8">
        <w:rPr>
          <w:color w:val="000000" w:themeColor="text1"/>
        </w:rPr>
        <w:sym w:font="AGA Arabesque" w:char="F05E"/>
      </w:r>
      <w:r w:rsidRPr="00266AF8">
        <w:rPr>
          <w:rFonts w:hint="cs"/>
          <w:color w:val="000000" w:themeColor="text1"/>
          <w:sz w:val="27"/>
          <w:rtl/>
        </w:rPr>
        <w:t xml:space="preserve"> </w:t>
      </w:r>
      <w:r w:rsidR="00F179E5" w:rsidRPr="00266AF8">
        <w:rPr>
          <w:rFonts w:hint="cs"/>
          <w:color w:val="000000" w:themeColor="text1"/>
          <w:sz w:val="27"/>
          <w:rtl/>
        </w:rPr>
        <w:t>إنّ أوّل وأهم</w:t>
      </w:r>
      <w:r w:rsidR="00C4357C" w:rsidRPr="00266AF8">
        <w:rPr>
          <w:rFonts w:hint="cs"/>
          <w:color w:val="000000" w:themeColor="text1"/>
          <w:sz w:val="27"/>
          <w:rtl/>
        </w:rPr>
        <w:t>ّ</w:t>
      </w:r>
      <w:r w:rsidR="00F179E5" w:rsidRPr="00266AF8">
        <w:rPr>
          <w:rFonts w:hint="cs"/>
          <w:color w:val="000000" w:themeColor="text1"/>
          <w:sz w:val="27"/>
          <w:rtl/>
        </w:rPr>
        <w:t xml:space="preserve"> أساس ومبنى </w:t>
      </w:r>
      <w:r w:rsidR="003D6AFD" w:rsidRPr="00266AF8">
        <w:rPr>
          <w:rFonts w:hint="cs"/>
          <w:color w:val="000000" w:themeColor="text1"/>
          <w:sz w:val="27"/>
          <w:rtl/>
        </w:rPr>
        <w:t>علميّ</w:t>
      </w:r>
      <w:r w:rsidR="00F179E5" w:rsidRPr="00266AF8">
        <w:rPr>
          <w:rFonts w:hint="cs"/>
          <w:color w:val="000000" w:themeColor="text1"/>
          <w:sz w:val="27"/>
          <w:rtl/>
        </w:rPr>
        <w:t xml:space="preserve"> لسماحة السيد الشهيد محمد باقر الصدر</w:t>
      </w:r>
      <w:r w:rsidR="0008361D" w:rsidRPr="00266AF8">
        <w:rPr>
          <w:rFonts w:cs="Mosawi" w:hint="cs"/>
          <w:color w:val="000000" w:themeColor="text1"/>
          <w:sz w:val="27"/>
          <w:szCs w:val="26"/>
          <w:rtl/>
        </w:rPr>
        <w:t>&amp;</w:t>
      </w:r>
      <w:r w:rsidR="00F179E5" w:rsidRPr="00266AF8">
        <w:rPr>
          <w:rFonts w:hint="cs"/>
          <w:color w:val="000000" w:themeColor="text1"/>
          <w:sz w:val="27"/>
          <w:rtl/>
        </w:rPr>
        <w:t xml:space="preserve"> يكمن في رؤيته العميقة وال</w:t>
      </w:r>
      <w:r w:rsidR="000612CF" w:rsidRPr="00266AF8">
        <w:rPr>
          <w:rFonts w:hint="cs"/>
          <w:color w:val="000000" w:themeColor="text1"/>
          <w:sz w:val="27"/>
          <w:rtl/>
        </w:rPr>
        <w:t>منهجيّ</w:t>
      </w:r>
      <w:r w:rsidR="00F179E5" w:rsidRPr="00266AF8">
        <w:rPr>
          <w:rFonts w:hint="cs"/>
          <w:color w:val="000000" w:themeColor="text1"/>
          <w:sz w:val="27"/>
          <w:rtl/>
        </w:rPr>
        <w:t>ة والأسلوبي</w:t>
      </w:r>
      <w:r w:rsidR="00C4357C" w:rsidRPr="00266AF8">
        <w:rPr>
          <w:rFonts w:hint="cs"/>
          <w:color w:val="000000" w:themeColor="text1"/>
          <w:sz w:val="27"/>
          <w:rtl/>
        </w:rPr>
        <w:t>ّ</w:t>
      </w:r>
      <w:r w:rsidR="00F179E5" w:rsidRPr="00266AF8">
        <w:rPr>
          <w:rFonts w:hint="cs"/>
          <w:color w:val="000000" w:themeColor="text1"/>
          <w:sz w:val="27"/>
          <w:rtl/>
        </w:rPr>
        <w:t>ة. إنّ ال</w:t>
      </w:r>
      <w:r w:rsidR="000612CF" w:rsidRPr="00266AF8">
        <w:rPr>
          <w:rFonts w:hint="cs"/>
          <w:color w:val="000000" w:themeColor="text1"/>
          <w:sz w:val="27"/>
          <w:rtl/>
        </w:rPr>
        <w:t>منهجيّ</w:t>
      </w:r>
      <w:r w:rsidR="00F179E5" w:rsidRPr="00266AF8">
        <w:rPr>
          <w:rFonts w:hint="cs"/>
          <w:color w:val="000000" w:themeColor="text1"/>
          <w:sz w:val="27"/>
          <w:rtl/>
        </w:rPr>
        <w:t>ة الت</w:t>
      </w:r>
      <w:r w:rsidRPr="00266AF8">
        <w:rPr>
          <w:rFonts w:hint="cs"/>
          <w:color w:val="000000" w:themeColor="text1"/>
          <w:sz w:val="27"/>
          <w:rtl/>
        </w:rPr>
        <w:t>حقيقيّ</w:t>
      </w:r>
      <w:r w:rsidR="00F179E5" w:rsidRPr="00266AF8">
        <w:rPr>
          <w:rFonts w:hint="cs"/>
          <w:color w:val="000000" w:themeColor="text1"/>
          <w:sz w:val="27"/>
          <w:rtl/>
        </w:rPr>
        <w:t>ة في الحياة ال</w:t>
      </w:r>
      <w:r w:rsidR="003D6AFD" w:rsidRPr="00266AF8">
        <w:rPr>
          <w:rFonts w:hint="cs"/>
          <w:color w:val="000000" w:themeColor="text1"/>
          <w:sz w:val="27"/>
          <w:rtl/>
        </w:rPr>
        <w:t>علميّ</w:t>
      </w:r>
      <w:r w:rsidR="00F179E5" w:rsidRPr="00266AF8">
        <w:rPr>
          <w:rFonts w:hint="cs"/>
          <w:color w:val="000000" w:themeColor="text1"/>
          <w:sz w:val="27"/>
          <w:rtl/>
        </w:rPr>
        <w:t>ة هامّة للغاية. وإنّ من ال</w:t>
      </w:r>
      <w:r w:rsidR="00C4357C" w:rsidRPr="00266AF8">
        <w:rPr>
          <w:rFonts w:hint="cs"/>
          <w:color w:val="000000" w:themeColor="text1"/>
          <w:sz w:val="27"/>
          <w:rtl/>
        </w:rPr>
        <w:t>إ</w:t>
      </w:r>
      <w:r w:rsidR="00F179E5" w:rsidRPr="00266AF8">
        <w:rPr>
          <w:rFonts w:hint="cs"/>
          <w:color w:val="000000" w:themeColor="text1"/>
          <w:sz w:val="27"/>
          <w:rtl/>
        </w:rPr>
        <w:t>بداعات على مستوى التنظير العميق في المنهج ال</w:t>
      </w:r>
      <w:r w:rsidR="003D6AFD" w:rsidRPr="00266AF8">
        <w:rPr>
          <w:rFonts w:hint="cs"/>
          <w:color w:val="000000" w:themeColor="text1"/>
          <w:sz w:val="27"/>
          <w:rtl/>
        </w:rPr>
        <w:t>علميّ</w:t>
      </w:r>
      <w:r w:rsidR="00F179E5" w:rsidRPr="00266AF8">
        <w:rPr>
          <w:rFonts w:hint="cs"/>
          <w:color w:val="000000" w:themeColor="text1"/>
          <w:sz w:val="27"/>
          <w:rtl/>
        </w:rPr>
        <w:t xml:space="preserve"> هو أن يشتمل على نوع</w:t>
      </w:r>
      <w:r w:rsidR="00C4357C" w:rsidRPr="00266AF8">
        <w:rPr>
          <w:rFonts w:hint="cs"/>
          <w:color w:val="000000" w:themeColor="text1"/>
          <w:sz w:val="27"/>
          <w:rtl/>
        </w:rPr>
        <w:t>ٍ</w:t>
      </w:r>
      <w:r w:rsidR="00F179E5" w:rsidRPr="00266AF8">
        <w:rPr>
          <w:rFonts w:hint="cs"/>
          <w:color w:val="000000" w:themeColor="text1"/>
          <w:sz w:val="27"/>
          <w:rtl/>
        </w:rPr>
        <w:t xml:space="preserve"> من التجديد. وهذا ما توفّر عليه السيد الشهيد</w:t>
      </w:r>
      <w:r w:rsidR="0008361D" w:rsidRPr="00266AF8">
        <w:rPr>
          <w:rFonts w:cs="Mosawi" w:hint="cs"/>
          <w:color w:val="000000" w:themeColor="text1"/>
          <w:sz w:val="27"/>
          <w:szCs w:val="26"/>
          <w:rtl/>
        </w:rPr>
        <w:t>&amp;</w:t>
      </w:r>
      <w:r w:rsidR="00C4357C" w:rsidRPr="00266AF8">
        <w:rPr>
          <w:rFonts w:hint="cs"/>
          <w:color w:val="000000" w:themeColor="text1"/>
          <w:sz w:val="27"/>
          <w:rtl/>
        </w:rPr>
        <w:t>.</w:t>
      </w:r>
    </w:p>
    <w:p w:rsidR="00C4357C" w:rsidRPr="00266AF8" w:rsidRDefault="00F179E5" w:rsidP="000B0AF4">
      <w:pPr>
        <w:rPr>
          <w:color w:val="000000" w:themeColor="text1"/>
          <w:sz w:val="27"/>
          <w:rtl/>
        </w:rPr>
      </w:pPr>
      <w:r w:rsidRPr="00266AF8">
        <w:rPr>
          <w:rFonts w:hint="cs"/>
          <w:color w:val="000000" w:themeColor="text1"/>
          <w:sz w:val="27"/>
          <w:rtl/>
        </w:rPr>
        <w:lastRenderedPageBreak/>
        <w:t>وفي</w:t>
      </w:r>
      <w:r w:rsidR="00C4357C" w:rsidRPr="00266AF8">
        <w:rPr>
          <w:rFonts w:hint="cs"/>
          <w:color w:val="000000" w:themeColor="text1"/>
          <w:sz w:val="27"/>
          <w:rtl/>
        </w:rPr>
        <w:t xml:space="preserve"> </w:t>
      </w:r>
      <w:r w:rsidRPr="00266AF8">
        <w:rPr>
          <w:rFonts w:hint="cs"/>
          <w:color w:val="000000" w:themeColor="text1"/>
          <w:sz w:val="27"/>
          <w:rtl/>
        </w:rPr>
        <w:t>ما يلي نشير</w:t>
      </w:r>
      <w:r w:rsidR="00987666" w:rsidRPr="00266AF8">
        <w:rPr>
          <w:rFonts w:hint="cs"/>
          <w:color w:val="000000" w:themeColor="text1"/>
          <w:sz w:val="27"/>
          <w:rtl/>
        </w:rPr>
        <w:t xml:space="preserve"> إلى </w:t>
      </w:r>
      <w:r w:rsidRPr="00266AF8">
        <w:rPr>
          <w:rFonts w:hint="cs"/>
          <w:color w:val="000000" w:themeColor="text1"/>
          <w:sz w:val="27"/>
          <w:rtl/>
        </w:rPr>
        <w:t>عدّة نماذج من ذلك</w:t>
      </w:r>
      <w:r w:rsidR="00C4357C" w:rsidRPr="00266AF8">
        <w:rPr>
          <w:rFonts w:hint="cs"/>
          <w:color w:val="000000" w:themeColor="text1"/>
          <w:sz w:val="27"/>
          <w:rtl/>
        </w:rPr>
        <w:t>:</w:t>
      </w:r>
    </w:p>
    <w:p w:rsidR="00C4357C" w:rsidRPr="00266AF8" w:rsidRDefault="00F179E5" w:rsidP="004954F7">
      <w:pPr>
        <w:spacing w:line="420" w:lineRule="exact"/>
        <w:rPr>
          <w:color w:val="000000" w:themeColor="text1"/>
          <w:sz w:val="27"/>
          <w:rtl/>
        </w:rPr>
      </w:pPr>
      <w:r w:rsidRPr="00266AF8">
        <w:rPr>
          <w:rFonts w:hint="cs"/>
          <w:b/>
          <w:bCs/>
          <w:color w:val="000000" w:themeColor="text1"/>
          <w:sz w:val="27"/>
          <w:rtl/>
        </w:rPr>
        <w:t>فأو</w:t>
      </w:r>
      <w:r w:rsidR="00C4357C" w:rsidRPr="00266AF8">
        <w:rPr>
          <w:rFonts w:hint="cs"/>
          <w:b/>
          <w:bCs/>
          <w:color w:val="000000" w:themeColor="text1"/>
          <w:sz w:val="27"/>
          <w:rtl/>
        </w:rPr>
        <w:t>ّ</w:t>
      </w:r>
      <w:r w:rsidRPr="00266AF8">
        <w:rPr>
          <w:rFonts w:hint="cs"/>
          <w:b/>
          <w:bCs/>
          <w:color w:val="000000" w:themeColor="text1"/>
          <w:sz w:val="27"/>
          <w:rtl/>
        </w:rPr>
        <w:t>لاً</w:t>
      </w:r>
      <w:r w:rsidR="006F57D9">
        <w:rPr>
          <w:rFonts w:hint="cs"/>
          <w:color w:val="000000" w:themeColor="text1"/>
          <w:sz w:val="27"/>
          <w:rtl/>
        </w:rPr>
        <w:t>:</w:t>
      </w:r>
      <w:r w:rsidRPr="00266AF8">
        <w:rPr>
          <w:rFonts w:hint="cs"/>
          <w:color w:val="000000" w:themeColor="text1"/>
          <w:sz w:val="27"/>
          <w:rtl/>
        </w:rPr>
        <w:t xml:space="preserve"> </w:t>
      </w:r>
      <w:r w:rsidR="00C4357C" w:rsidRPr="00266AF8">
        <w:rPr>
          <w:rFonts w:hint="cs"/>
          <w:color w:val="000000" w:themeColor="text1"/>
          <w:sz w:val="27"/>
          <w:rtl/>
        </w:rPr>
        <w:t>كان</w:t>
      </w:r>
      <w:r w:rsidRPr="00266AF8">
        <w:rPr>
          <w:rFonts w:hint="cs"/>
          <w:color w:val="000000" w:themeColor="text1"/>
          <w:sz w:val="27"/>
          <w:rtl/>
        </w:rPr>
        <w:t xml:space="preserve"> سماحته صاحب ابتكارات في علم الأصول. وفي</w:t>
      </w:r>
      <w:r w:rsidR="00C4357C" w:rsidRPr="00266AF8">
        <w:rPr>
          <w:rFonts w:hint="cs"/>
          <w:color w:val="000000" w:themeColor="text1"/>
          <w:sz w:val="27"/>
          <w:rtl/>
        </w:rPr>
        <w:t xml:space="preserve"> </w:t>
      </w:r>
      <w:r w:rsidRPr="00266AF8">
        <w:rPr>
          <w:rFonts w:hint="cs"/>
          <w:color w:val="000000" w:themeColor="text1"/>
          <w:sz w:val="27"/>
          <w:rtl/>
        </w:rPr>
        <w:t>ما يتعل</w:t>
      </w:r>
      <w:r w:rsidR="00C4357C" w:rsidRPr="00266AF8">
        <w:rPr>
          <w:rFonts w:hint="cs"/>
          <w:color w:val="000000" w:themeColor="text1"/>
          <w:sz w:val="27"/>
          <w:rtl/>
        </w:rPr>
        <w:t>َّ</w:t>
      </w:r>
      <w:r w:rsidRPr="00266AF8">
        <w:rPr>
          <w:rFonts w:hint="cs"/>
          <w:color w:val="000000" w:themeColor="text1"/>
          <w:sz w:val="27"/>
          <w:rtl/>
        </w:rPr>
        <w:t>ق بحقل الفقه والأصول لم ي</w:t>
      </w:r>
      <w:r w:rsidR="00C4357C" w:rsidRPr="00266AF8">
        <w:rPr>
          <w:rFonts w:hint="cs"/>
          <w:color w:val="000000" w:themeColor="text1"/>
          <w:sz w:val="27"/>
          <w:rtl/>
        </w:rPr>
        <w:t>َ</w:t>
      </w:r>
      <w:r w:rsidRPr="00266AF8">
        <w:rPr>
          <w:rFonts w:hint="cs"/>
          <w:color w:val="000000" w:themeColor="text1"/>
          <w:sz w:val="27"/>
          <w:rtl/>
        </w:rPr>
        <w:t>س</w:t>
      </w:r>
      <w:r w:rsidR="00C4357C" w:rsidRPr="00266AF8">
        <w:rPr>
          <w:rFonts w:hint="cs"/>
          <w:color w:val="000000" w:themeColor="text1"/>
          <w:sz w:val="27"/>
          <w:rtl/>
        </w:rPr>
        <w:t>ِ</w:t>
      </w:r>
      <w:r w:rsidRPr="00266AF8">
        <w:rPr>
          <w:rFonts w:hint="cs"/>
          <w:color w:val="000000" w:themeColor="text1"/>
          <w:sz w:val="27"/>
          <w:rtl/>
        </w:rPr>
        <w:t>ر</w:t>
      </w:r>
      <w:r w:rsidR="00C4357C" w:rsidRPr="00266AF8">
        <w:rPr>
          <w:rFonts w:hint="cs"/>
          <w:color w:val="000000" w:themeColor="text1"/>
          <w:sz w:val="27"/>
          <w:rtl/>
        </w:rPr>
        <w:t>ْ</w:t>
      </w:r>
      <w:r w:rsidRPr="00266AF8">
        <w:rPr>
          <w:rFonts w:hint="cs"/>
          <w:color w:val="000000" w:themeColor="text1"/>
          <w:sz w:val="27"/>
          <w:rtl/>
        </w:rPr>
        <w:t xml:space="preserve"> على المنهج ال</w:t>
      </w:r>
      <w:r w:rsidR="00501C6B" w:rsidRPr="00266AF8">
        <w:rPr>
          <w:rFonts w:hint="cs"/>
          <w:color w:val="000000" w:themeColor="text1"/>
          <w:sz w:val="27"/>
          <w:rtl/>
        </w:rPr>
        <w:t>تقليديّ</w:t>
      </w:r>
      <w:r w:rsidRPr="00266AF8">
        <w:rPr>
          <w:rFonts w:hint="cs"/>
          <w:color w:val="000000" w:themeColor="text1"/>
          <w:sz w:val="27"/>
          <w:rtl/>
        </w:rPr>
        <w:t>، و</w:t>
      </w:r>
      <w:r w:rsidR="00234066" w:rsidRPr="00266AF8">
        <w:rPr>
          <w:rFonts w:hint="cs"/>
          <w:color w:val="000000" w:themeColor="text1"/>
          <w:sz w:val="27"/>
          <w:rtl/>
        </w:rPr>
        <w:t>إنّما</w:t>
      </w:r>
      <w:r w:rsidRPr="00266AF8">
        <w:rPr>
          <w:rFonts w:hint="cs"/>
          <w:color w:val="000000" w:themeColor="text1"/>
          <w:sz w:val="27"/>
          <w:rtl/>
        </w:rPr>
        <w:t xml:space="preserve"> ات</w:t>
      </w:r>
      <w:r w:rsidR="00C4357C" w:rsidRPr="00266AF8">
        <w:rPr>
          <w:rFonts w:hint="cs"/>
          <w:color w:val="000000" w:themeColor="text1"/>
          <w:sz w:val="27"/>
          <w:rtl/>
        </w:rPr>
        <w:t>َّ</w:t>
      </w:r>
      <w:r w:rsidRPr="00266AF8">
        <w:rPr>
          <w:rFonts w:hint="cs"/>
          <w:color w:val="000000" w:themeColor="text1"/>
          <w:sz w:val="27"/>
          <w:rtl/>
        </w:rPr>
        <w:t>خذ منهجاً جديداً في ذلك</w:t>
      </w:r>
      <w:r w:rsidR="00C4357C" w:rsidRPr="00266AF8">
        <w:rPr>
          <w:rFonts w:hint="cs"/>
          <w:color w:val="000000" w:themeColor="text1"/>
          <w:sz w:val="27"/>
          <w:rtl/>
        </w:rPr>
        <w:t>.</w:t>
      </w:r>
    </w:p>
    <w:p w:rsidR="00C4357C" w:rsidRPr="00266AF8" w:rsidRDefault="00F179E5" w:rsidP="004954F7">
      <w:pPr>
        <w:spacing w:line="420" w:lineRule="exact"/>
        <w:rPr>
          <w:color w:val="000000" w:themeColor="text1"/>
          <w:sz w:val="27"/>
          <w:rtl/>
        </w:rPr>
      </w:pPr>
      <w:r w:rsidRPr="00266AF8">
        <w:rPr>
          <w:rFonts w:hint="cs"/>
          <w:b/>
          <w:bCs/>
          <w:color w:val="000000" w:themeColor="text1"/>
          <w:sz w:val="27"/>
          <w:rtl/>
        </w:rPr>
        <w:t>وثانياً</w:t>
      </w:r>
      <w:r w:rsidRPr="00266AF8">
        <w:rPr>
          <w:rFonts w:hint="cs"/>
          <w:color w:val="000000" w:themeColor="text1"/>
          <w:sz w:val="27"/>
          <w:rtl/>
        </w:rPr>
        <w:t>: في مجال المنطق أبدع الأسس ال</w:t>
      </w:r>
      <w:r w:rsidR="000612CF" w:rsidRPr="00266AF8">
        <w:rPr>
          <w:rFonts w:hint="cs"/>
          <w:color w:val="000000" w:themeColor="text1"/>
          <w:sz w:val="27"/>
          <w:rtl/>
        </w:rPr>
        <w:t>منطقيّ</w:t>
      </w:r>
      <w:r w:rsidRPr="00266AF8">
        <w:rPr>
          <w:rFonts w:hint="cs"/>
          <w:color w:val="000000" w:themeColor="text1"/>
          <w:sz w:val="27"/>
          <w:rtl/>
        </w:rPr>
        <w:t>ة للاستقراء</w:t>
      </w:r>
      <w:r w:rsidR="00C4357C" w:rsidRPr="00266AF8">
        <w:rPr>
          <w:rFonts w:hint="cs"/>
          <w:color w:val="000000" w:themeColor="text1"/>
          <w:sz w:val="27"/>
          <w:rtl/>
        </w:rPr>
        <w:t>.</w:t>
      </w:r>
      <w:r w:rsidRPr="00266AF8">
        <w:rPr>
          <w:rFonts w:hint="cs"/>
          <w:color w:val="000000" w:themeColor="text1"/>
          <w:sz w:val="27"/>
          <w:rtl/>
        </w:rPr>
        <w:t xml:space="preserve"> وقد أضحى هذا الكتاب معتمداً في الجامعات ال</w:t>
      </w:r>
      <w:r w:rsidR="003D6AFD" w:rsidRPr="00266AF8">
        <w:rPr>
          <w:rFonts w:hint="cs"/>
          <w:color w:val="000000" w:themeColor="text1"/>
          <w:sz w:val="27"/>
          <w:rtl/>
        </w:rPr>
        <w:t>عالميّ</w:t>
      </w:r>
      <w:r w:rsidRPr="00266AF8">
        <w:rPr>
          <w:rFonts w:hint="cs"/>
          <w:color w:val="000000" w:themeColor="text1"/>
          <w:sz w:val="27"/>
          <w:rtl/>
        </w:rPr>
        <w:t>ة، وهو يبحث في</w:t>
      </w:r>
      <w:r w:rsidR="00C4357C" w:rsidRPr="00266AF8">
        <w:rPr>
          <w:rFonts w:hint="cs"/>
          <w:color w:val="000000" w:themeColor="text1"/>
          <w:sz w:val="27"/>
          <w:rtl/>
        </w:rPr>
        <w:t xml:space="preserve"> </w:t>
      </w:r>
      <w:r w:rsidRPr="00266AF8">
        <w:rPr>
          <w:rFonts w:hint="cs"/>
          <w:color w:val="000000" w:themeColor="text1"/>
          <w:sz w:val="27"/>
          <w:rtl/>
        </w:rPr>
        <w:t>ما وراء النصوص ال</w:t>
      </w:r>
      <w:r w:rsidR="003D6AFD" w:rsidRPr="00266AF8">
        <w:rPr>
          <w:rFonts w:hint="cs"/>
          <w:color w:val="000000" w:themeColor="text1"/>
          <w:sz w:val="27"/>
          <w:rtl/>
        </w:rPr>
        <w:t>دينيّ</w:t>
      </w:r>
      <w:r w:rsidRPr="00266AF8">
        <w:rPr>
          <w:rFonts w:hint="cs"/>
          <w:color w:val="000000" w:themeColor="text1"/>
          <w:sz w:val="27"/>
          <w:rtl/>
        </w:rPr>
        <w:t>ة، ويثبت وجود الخالق على حساب الاحتمالات. وفي</w:t>
      </w:r>
      <w:r w:rsidR="00C4357C" w:rsidRPr="00266AF8">
        <w:rPr>
          <w:rFonts w:hint="cs"/>
          <w:color w:val="000000" w:themeColor="text1"/>
          <w:sz w:val="27"/>
          <w:rtl/>
        </w:rPr>
        <w:t xml:space="preserve"> </w:t>
      </w:r>
      <w:r w:rsidRPr="00266AF8">
        <w:rPr>
          <w:rFonts w:hint="cs"/>
          <w:color w:val="000000" w:themeColor="text1"/>
          <w:sz w:val="27"/>
          <w:rtl/>
        </w:rPr>
        <w:t>ما يتعلق ببحث الاستقراء أبدع اليقين ال</w:t>
      </w:r>
      <w:r w:rsidR="003D6AFD" w:rsidRPr="00266AF8">
        <w:rPr>
          <w:rFonts w:hint="cs"/>
          <w:color w:val="000000" w:themeColor="text1"/>
          <w:sz w:val="27"/>
          <w:rtl/>
        </w:rPr>
        <w:t>ذاتيّ</w:t>
      </w:r>
      <w:r w:rsidRPr="00266AF8">
        <w:rPr>
          <w:rFonts w:hint="cs"/>
          <w:color w:val="000000" w:themeColor="text1"/>
          <w:sz w:val="27"/>
          <w:rtl/>
        </w:rPr>
        <w:t xml:space="preserve"> في باب حركة الاستقراء نحو القطع واليقين، وذلك من خلال المنهج ال</w:t>
      </w:r>
      <w:r w:rsidR="003D6AFD" w:rsidRPr="00266AF8">
        <w:rPr>
          <w:rFonts w:hint="cs"/>
          <w:color w:val="000000" w:themeColor="text1"/>
          <w:sz w:val="27"/>
          <w:rtl/>
        </w:rPr>
        <w:t>رياضيّ</w:t>
      </w:r>
      <w:r w:rsidRPr="00266AF8">
        <w:rPr>
          <w:rFonts w:hint="cs"/>
          <w:color w:val="000000" w:themeColor="text1"/>
          <w:sz w:val="27"/>
          <w:rtl/>
        </w:rPr>
        <w:t xml:space="preserve"> الدقيق</w:t>
      </w:r>
      <w:r w:rsidR="00C4357C" w:rsidRPr="00266AF8">
        <w:rPr>
          <w:rFonts w:hint="cs"/>
          <w:color w:val="000000" w:themeColor="text1"/>
          <w:sz w:val="27"/>
          <w:rtl/>
        </w:rPr>
        <w:t>.</w:t>
      </w:r>
    </w:p>
    <w:p w:rsidR="00C4357C" w:rsidRPr="00266AF8" w:rsidRDefault="00F179E5" w:rsidP="004954F7">
      <w:pPr>
        <w:spacing w:line="420" w:lineRule="exact"/>
        <w:rPr>
          <w:color w:val="000000" w:themeColor="text1"/>
          <w:sz w:val="27"/>
          <w:rtl/>
        </w:rPr>
      </w:pPr>
      <w:r w:rsidRPr="00266AF8">
        <w:rPr>
          <w:rFonts w:hint="cs"/>
          <w:b/>
          <w:bCs/>
          <w:color w:val="000000" w:themeColor="text1"/>
          <w:sz w:val="27"/>
          <w:rtl/>
        </w:rPr>
        <w:t>وثالثاً</w:t>
      </w:r>
      <w:r w:rsidRPr="00266AF8">
        <w:rPr>
          <w:rFonts w:hint="cs"/>
          <w:color w:val="000000" w:themeColor="text1"/>
          <w:sz w:val="27"/>
          <w:rtl/>
        </w:rPr>
        <w:t>: في حقل التفسير سار على منهج التفسير ال</w:t>
      </w:r>
      <w:r w:rsidR="000612CF" w:rsidRPr="00266AF8">
        <w:rPr>
          <w:rFonts w:hint="cs"/>
          <w:color w:val="000000" w:themeColor="text1"/>
          <w:sz w:val="27"/>
          <w:rtl/>
        </w:rPr>
        <w:t>موضوعيّ</w:t>
      </w:r>
      <w:r w:rsidRPr="00266AF8">
        <w:rPr>
          <w:rFonts w:hint="cs"/>
          <w:color w:val="000000" w:themeColor="text1"/>
          <w:sz w:val="27"/>
          <w:rtl/>
        </w:rPr>
        <w:t>، ولكن لا بالمعنى المتعارف، فلا نعمد</w:t>
      </w:r>
      <w:r w:rsidR="00987666" w:rsidRPr="00266AF8">
        <w:rPr>
          <w:rFonts w:hint="cs"/>
          <w:color w:val="000000" w:themeColor="text1"/>
          <w:sz w:val="27"/>
          <w:rtl/>
        </w:rPr>
        <w:t xml:space="preserve"> إلى </w:t>
      </w:r>
      <w:r w:rsidRPr="00266AF8">
        <w:rPr>
          <w:rFonts w:hint="cs"/>
          <w:color w:val="000000" w:themeColor="text1"/>
          <w:sz w:val="27"/>
          <w:rtl/>
        </w:rPr>
        <w:t>أخذ الموضوعات من النصوص ال</w:t>
      </w:r>
      <w:r w:rsidR="003D6AFD" w:rsidRPr="00266AF8">
        <w:rPr>
          <w:rFonts w:hint="cs"/>
          <w:color w:val="000000" w:themeColor="text1"/>
          <w:sz w:val="27"/>
          <w:rtl/>
        </w:rPr>
        <w:t>دينيّ</w:t>
      </w:r>
      <w:r w:rsidRPr="00266AF8">
        <w:rPr>
          <w:rFonts w:hint="cs"/>
          <w:color w:val="000000" w:themeColor="text1"/>
          <w:sz w:val="27"/>
          <w:rtl/>
        </w:rPr>
        <w:t>ة مباشرة، و</w:t>
      </w:r>
      <w:r w:rsidR="00234066" w:rsidRPr="00266AF8">
        <w:rPr>
          <w:rFonts w:hint="cs"/>
          <w:color w:val="000000" w:themeColor="text1"/>
          <w:sz w:val="27"/>
          <w:rtl/>
        </w:rPr>
        <w:t>إنّما</w:t>
      </w:r>
      <w:r w:rsidRPr="00266AF8">
        <w:rPr>
          <w:rFonts w:hint="cs"/>
          <w:color w:val="000000" w:themeColor="text1"/>
          <w:sz w:val="27"/>
          <w:rtl/>
        </w:rPr>
        <w:t xml:space="preserve"> نأخذها من واقع الحياة</w:t>
      </w:r>
      <w:r w:rsidR="00C4357C" w:rsidRPr="00266AF8">
        <w:rPr>
          <w:rFonts w:hint="cs"/>
          <w:color w:val="000000" w:themeColor="text1"/>
          <w:sz w:val="27"/>
          <w:rtl/>
        </w:rPr>
        <w:t>،</w:t>
      </w:r>
      <w:r w:rsidRPr="00266AF8">
        <w:rPr>
          <w:rFonts w:hint="cs"/>
          <w:color w:val="000000" w:themeColor="text1"/>
          <w:sz w:val="27"/>
          <w:rtl/>
        </w:rPr>
        <w:t xml:space="preserve"> ونعمل على عرضها على الدين. وبطبيعة الحال فإنّ هذا لا يعني إبداعاً لمنهج جديد، و</w:t>
      </w:r>
      <w:r w:rsidR="00234066" w:rsidRPr="00266AF8">
        <w:rPr>
          <w:rFonts w:hint="cs"/>
          <w:color w:val="000000" w:themeColor="text1"/>
          <w:sz w:val="27"/>
          <w:rtl/>
        </w:rPr>
        <w:t>إنّما</w:t>
      </w:r>
      <w:r w:rsidRPr="00266AF8">
        <w:rPr>
          <w:rFonts w:hint="cs"/>
          <w:color w:val="000000" w:themeColor="text1"/>
          <w:sz w:val="27"/>
          <w:rtl/>
        </w:rPr>
        <w:t xml:space="preserve"> </w:t>
      </w:r>
      <w:r w:rsidR="00C4357C" w:rsidRPr="00266AF8">
        <w:rPr>
          <w:rFonts w:hint="cs"/>
          <w:color w:val="000000" w:themeColor="text1"/>
          <w:sz w:val="27"/>
          <w:rtl/>
        </w:rPr>
        <w:t xml:space="preserve">هو </w:t>
      </w:r>
      <w:r w:rsidRPr="00266AF8">
        <w:rPr>
          <w:rFonts w:hint="cs"/>
          <w:color w:val="000000" w:themeColor="text1"/>
          <w:sz w:val="27"/>
          <w:rtl/>
        </w:rPr>
        <w:t>استعراض لمنهج</w:t>
      </w:r>
      <w:r w:rsidR="00C4357C" w:rsidRPr="00266AF8">
        <w:rPr>
          <w:rFonts w:hint="cs"/>
          <w:color w:val="000000" w:themeColor="text1"/>
          <w:sz w:val="27"/>
          <w:rtl/>
        </w:rPr>
        <w:t>.</w:t>
      </w:r>
    </w:p>
    <w:p w:rsidR="00F179E5" w:rsidRPr="00266AF8" w:rsidRDefault="00F179E5" w:rsidP="004954F7">
      <w:pPr>
        <w:spacing w:line="420" w:lineRule="exact"/>
        <w:rPr>
          <w:color w:val="000000" w:themeColor="text1"/>
          <w:sz w:val="27"/>
          <w:rtl/>
        </w:rPr>
      </w:pPr>
      <w:r w:rsidRPr="00266AF8">
        <w:rPr>
          <w:rFonts w:hint="cs"/>
          <w:b/>
          <w:bCs/>
          <w:color w:val="000000" w:themeColor="text1"/>
          <w:sz w:val="27"/>
          <w:rtl/>
        </w:rPr>
        <w:t>ورابعاً</w:t>
      </w:r>
      <w:r w:rsidRPr="00266AF8">
        <w:rPr>
          <w:rFonts w:hint="cs"/>
          <w:color w:val="000000" w:themeColor="text1"/>
          <w:sz w:val="27"/>
          <w:rtl/>
        </w:rPr>
        <w:t xml:space="preserve">: هو الأمر الكامن وراء </w:t>
      </w:r>
      <w:r w:rsidR="00C4357C" w:rsidRPr="00266AF8">
        <w:rPr>
          <w:rFonts w:hint="cs"/>
          <w:color w:val="000000" w:themeColor="text1"/>
          <w:sz w:val="27"/>
          <w:rtl/>
        </w:rPr>
        <w:t>(</w:t>
      </w:r>
      <w:r w:rsidRPr="00266AF8">
        <w:rPr>
          <w:rFonts w:hint="cs"/>
          <w:color w:val="000000" w:themeColor="text1"/>
          <w:sz w:val="27"/>
          <w:rtl/>
        </w:rPr>
        <w:t>اقتصادنا</w:t>
      </w:r>
      <w:r w:rsidR="00C4357C" w:rsidRPr="00266AF8">
        <w:rPr>
          <w:rFonts w:hint="cs"/>
          <w:color w:val="000000" w:themeColor="text1"/>
          <w:sz w:val="27"/>
          <w:rtl/>
        </w:rPr>
        <w:t>)</w:t>
      </w:r>
      <w:r w:rsidRPr="00266AF8">
        <w:rPr>
          <w:rFonts w:hint="cs"/>
          <w:color w:val="000000" w:themeColor="text1"/>
          <w:sz w:val="27"/>
          <w:rtl/>
        </w:rPr>
        <w:t>، بمعنى أسلوب التنظير، وتجميع الموضوعات ال</w:t>
      </w:r>
      <w:r w:rsidR="003D6AFD" w:rsidRPr="00266AF8">
        <w:rPr>
          <w:rFonts w:hint="cs"/>
          <w:color w:val="000000" w:themeColor="text1"/>
          <w:sz w:val="27"/>
          <w:rtl/>
        </w:rPr>
        <w:t>فقهيّ</w:t>
      </w:r>
      <w:r w:rsidRPr="00266AF8">
        <w:rPr>
          <w:rFonts w:hint="cs"/>
          <w:color w:val="000000" w:themeColor="text1"/>
          <w:sz w:val="27"/>
          <w:rtl/>
        </w:rPr>
        <w:t>ة</w:t>
      </w:r>
      <w:r w:rsidR="00C4357C" w:rsidRPr="00266AF8">
        <w:rPr>
          <w:rFonts w:hint="cs"/>
          <w:color w:val="000000" w:themeColor="text1"/>
          <w:sz w:val="27"/>
          <w:rtl/>
        </w:rPr>
        <w:t>؛</w:t>
      </w:r>
      <w:r w:rsidRPr="00266AF8">
        <w:rPr>
          <w:rFonts w:hint="cs"/>
          <w:color w:val="000000" w:themeColor="text1"/>
          <w:sz w:val="27"/>
          <w:rtl/>
        </w:rPr>
        <w:t xml:space="preserve"> للوصول</w:t>
      </w:r>
      <w:r w:rsidR="00987666" w:rsidRPr="00266AF8">
        <w:rPr>
          <w:rFonts w:hint="cs"/>
          <w:color w:val="000000" w:themeColor="text1"/>
          <w:sz w:val="27"/>
          <w:rtl/>
        </w:rPr>
        <w:t xml:space="preserve"> إلى </w:t>
      </w:r>
      <w:r w:rsidRPr="00266AF8">
        <w:rPr>
          <w:rFonts w:hint="cs"/>
          <w:color w:val="000000" w:themeColor="text1"/>
          <w:sz w:val="27"/>
          <w:rtl/>
        </w:rPr>
        <w:t>رؤية جوهرية</w:t>
      </w:r>
      <w:r w:rsidR="00C4357C" w:rsidRPr="00266AF8">
        <w:rPr>
          <w:rFonts w:hint="cs"/>
          <w:color w:val="000000" w:themeColor="text1"/>
          <w:sz w:val="27"/>
          <w:rtl/>
        </w:rPr>
        <w:t>.</w:t>
      </w:r>
      <w:r w:rsidRPr="00266AF8">
        <w:rPr>
          <w:rFonts w:hint="cs"/>
          <w:color w:val="000000" w:themeColor="text1"/>
          <w:sz w:val="27"/>
          <w:rtl/>
        </w:rPr>
        <w:t xml:space="preserve"> وهذا هو نفس التنظير على مستوى المنظومات ال</w:t>
      </w:r>
      <w:r w:rsidR="003D6AFD" w:rsidRPr="00266AF8">
        <w:rPr>
          <w:rFonts w:hint="cs"/>
          <w:color w:val="000000" w:themeColor="text1"/>
          <w:sz w:val="27"/>
          <w:rtl/>
        </w:rPr>
        <w:t>فكريّ</w:t>
      </w:r>
      <w:r w:rsidRPr="00266AF8">
        <w:rPr>
          <w:rFonts w:hint="cs"/>
          <w:color w:val="000000" w:themeColor="text1"/>
          <w:sz w:val="27"/>
          <w:rtl/>
        </w:rPr>
        <w:t>ة</w:t>
      </w:r>
      <w:r w:rsidR="00C4357C" w:rsidRPr="00266AF8">
        <w:rPr>
          <w:rFonts w:hint="cs"/>
          <w:color w:val="000000" w:themeColor="text1"/>
          <w:sz w:val="27"/>
          <w:rtl/>
        </w:rPr>
        <w:t>.</w:t>
      </w:r>
      <w:r w:rsidRPr="00266AF8">
        <w:rPr>
          <w:rFonts w:hint="cs"/>
          <w:color w:val="000000" w:themeColor="text1"/>
          <w:sz w:val="27"/>
          <w:rtl/>
        </w:rPr>
        <w:t xml:space="preserve"> وللأسف الشديد فإنه لم يتمّ العمل على هذا الأسلوب</w:t>
      </w:r>
      <w:r w:rsidR="00987666" w:rsidRPr="00266AF8">
        <w:rPr>
          <w:rFonts w:hint="cs"/>
          <w:color w:val="000000" w:themeColor="text1"/>
          <w:sz w:val="27"/>
          <w:rtl/>
        </w:rPr>
        <w:t>.</w:t>
      </w:r>
      <w:r w:rsidRPr="00266AF8">
        <w:rPr>
          <w:rFonts w:hint="cs"/>
          <w:color w:val="000000" w:themeColor="text1"/>
          <w:sz w:val="27"/>
          <w:rtl/>
        </w:rPr>
        <w:t xml:space="preserve"> ولو أنه قد تمّ العمل به لكان فيه الكثير من البركات على الحوزة ال</w:t>
      </w:r>
      <w:r w:rsidR="003D6AFD" w:rsidRPr="00266AF8">
        <w:rPr>
          <w:rFonts w:hint="cs"/>
          <w:color w:val="000000" w:themeColor="text1"/>
          <w:sz w:val="27"/>
          <w:rtl/>
        </w:rPr>
        <w:t>علميّ</w:t>
      </w:r>
      <w:r w:rsidRPr="00266AF8">
        <w:rPr>
          <w:rFonts w:hint="cs"/>
          <w:color w:val="000000" w:themeColor="text1"/>
          <w:sz w:val="27"/>
          <w:rtl/>
        </w:rPr>
        <w:t xml:space="preserve">ة. </w:t>
      </w:r>
    </w:p>
    <w:p w:rsidR="00F179E5" w:rsidRPr="00266AF8" w:rsidRDefault="00F179E5" w:rsidP="004954F7">
      <w:pPr>
        <w:spacing w:line="420" w:lineRule="exact"/>
        <w:rPr>
          <w:color w:val="000000" w:themeColor="text1"/>
          <w:sz w:val="27"/>
          <w:rtl/>
        </w:rPr>
      </w:pPr>
      <w:r w:rsidRPr="00266AF8">
        <w:rPr>
          <w:rFonts w:hint="cs"/>
          <w:color w:val="000000" w:themeColor="text1"/>
          <w:sz w:val="27"/>
          <w:rtl/>
        </w:rPr>
        <w:t>ومن جملة الخصائص ال</w:t>
      </w:r>
      <w:r w:rsidR="003D6AFD" w:rsidRPr="00266AF8">
        <w:rPr>
          <w:rFonts w:hint="cs"/>
          <w:color w:val="000000" w:themeColor="text1"/>
          <w:sz w:val="27"/>
          <w:rtl/>
        </w:rPr>
        <w:t>علميّ</w:t>
      </w:r>
      <w:r w:rsidRPr="00266AF8">
        <w:rPr>
          <w:rFonts w:hint="cs"/>
          <w:color w:val="000000" w:themeColor="text1"/>
          <w:sz w:val="27"/>
          <w:rtl/>
        </w:rPr>
        <w:t>ة التي كان السيد الشهيد الصدر</w:t>
      </w:r>
      <w:r w:rsidR="0008361D" w:rsidRPr="00266AF8">
        <w:rPr>
          <w:rFonts w:cs="Mosawi" w:hint="cs"/>
          <w:color w:val="000000" w:themeColor="text1"/>
          <w:sz w:val="27"/>
          <w:szCs w:val="26"/>
          <w:rtl/>
        </w:rPr>
        <w:t>&amp;</w:t>
      </w:r>
      <w:r w:rsidRPr="00266AF8">
        <w:rPr>
          <w:rFonts w:hint="cs"/>
          <w:color w:val="000000" w:themeColor="text1"/>
          <w:sz w:val="27"/>
          <w:rtl/>
        </w:rPr>
        <w:t xml:space="preserve"> يتحلّى بها هو إبداعه ال</w:t>
      </w:r>
      <w:r w:rsidR="003D6AFD" w:rsidRPr="00266AF8">
        <w:rPr>
          <w:rFonts w:hint="cs"/>
          <w:color w:val="000000" w:themeColor="text1"/>
          <w:sz w:val="27"/>
          <w:rtl/>
        </w:rPr>
        <w:t>علميّ</w:t>
      </w:r>
      <w:r w:rsidRPr="00266AF8">
        <w:rPr>
          <w:rFonts w:hint="cs"/>
          <w:color w:val="000000" w:themeColor="text1"/>
          <w:sz w:val="27"/>
          <w:rtl/>
        </w:rPr>
        <w:t xml:space="preserve">. فقد كان لسماحته </w:t>
      </w:r>
      <w:r w:rsidR="00987666" w:rsidRPr="00266AF8">
        <w:rPr>
          <w:rFonts w:hint="cs"/>
          <w:color w:val="000000" w:themeColor="text1"/>
          <w:sz w:val="27"/>
          <w:rtl/>
        </w:rPr>
        <w:t>إ</w:t>
      </w:r>
      <w:r w:rsidRPr="00266AF8">
        <w:rPr>
          <w:rFonts w:hint="cs"/>
          <w:color w:val="000000" w:themeColor="text1"/>
          <w:sz w:val="27"/>
          <w:rtl/>
        </w:rPr>
        <w:t>بداع متواصل ودائم</w:t>
      </w:r>
      <w:r w:rsidR="00987666" w:rsidRPr="00266AF8">
        <w:rPr>
          <w:rFonts w:hint="cs"/>
          <w:color w:val="000000" w:themeColor="text1"/>
          <w:sz w:val="27"/>
          <w:rtl/>
        </w:rPr>
        <w:t>،</w:t>
      </w:r>
      <w:r w:rsidRPr="00266AF8">
        <w:rPr>
          <w:rFonts w:hint="cs"/>
          <w:color w:val="000000" w:themeColor="text1"/>
          <w:sz w:val="27"/>
          <w:rtl/>
        </w:rPr>
        <w:t xml:space="preserve"> حت</w:t>
      </w:r>
      <w:r w:rsidR="00987666" w:rsidRPr="00266AF8">
        <w:rPr>
          <w:rFonts w:hint="cs"/>
          <w:color w:val="000000" w:themeColor="text1"/>
          <w:sz w:val="27"/>
          <w:rtl/>
        </w:rPr>
        <w:t>ّ</w:t>
      </w:r>
      <w:r w:rsidRPr="00266AF8">
        <w:rPr>
          <w:rFonts w:hint="cs"/>
          <w:color w:val="000000" w:themeColor="text1"/>
          <w:sz w:val="27"/>
          <w:rtl/>
        </w:rPr>
        <w:t>ى في خطاباته العادية</w:t>
      </w:r>
      <w:r w:rsidR="00987666" w:rsidRPr="00266AF8">
        <w:rPr>
          <w:rFonts w:hint="cs"/>
          <w:color w:val="000000" w:themeColor="text1"/>
          <w:sz w:val="27"/>
          <w:rtl/>
        </w:rPr>
        <w:t>،</w:t>
      </w:r>
      <w:r w:rsidRPr="00266AF8">
        <w:rPr>
          <w:rFonts w:hint="cs"/>
          <w:color w:val="000000" w:themeColor="text1"/>
          <w:sz w:val="27"/>
          <w:rtl/>
        </w:rPr>
        <w:t xml:space="preserve"> ومحاضراته ال</w:t>
      </w:r>
      <w:r w:rsidR="00501C6B" w:rsidRPr="00266AF8">
        <w:rPr>
          <w:rFonts w:hint="cs"/>
          <w:color w:val="000000" w:themeColor="text1"/>
          <w:sz w:val="27"/>
          <w:rtl/>
        </w:rPr>
        <w:t>أخلاقيّ</w:t>
      </w:r>
      <w:r w:rsidRPr="00266AF8">
        <w:rPr>
          <w:rFonts w:hint="cs"/>
          <w:color w:val="000000" w:themeColor="text1"/>
          <w:sz w:val="27"/>
          <w:rtl/>
        </w:rPr>
        <w:t>ة</w:t>
      </w:r>
      <w:r w:rsidR="00987666" w:rsidRPr="00266AF8">
        <w:rPr>
          <w:rFonts w:hint="cs"/>
          <w:color w:val="000000" w:themeColor="text1"/>
          <w:sz w:val="27"/>
          <w:rtl/>
        </w:rPr>
        <w:t>.</w:t>
      </w:r>
      <w:r w:rsidRPr="00266AF8">
        <w:rPr>
          <w:rFonts w:hint="cs"/>
          <w:color w:val="000000" w:themeColor="text1"/>
          <w:sz w:val="27"/>
          <w:rtl/>
        </w:rPr>
        <w:t xml:space="preserve"> ففي رسالته ال</w:t>
      </w:r>
      <w:r w:rsidR="003D6AFD" w:rsidRPr="00266AF8">
        <w:rPr>
          <w:rFonts w:hint="cs"/>
          <w:color w:val="000000" w:themeColor="text1"/>
          <w:sz w:val="27"/>
          <w:rtl/>
        </w:rPr>
        <w:t>عمليّ</w:t>
      </w:r>
      <w:r w:rsidRPr="00266AF8">
        <w:rPr>
          <w:rFonts w:hint="cs"/>
          <w:color w:val="000000" w:themeColor="text1"/>
          <w:sz w:val="27"/>
          <w:rtl/>
        </w:rPr>
        <w:t xml:space="preserve">ة مثلاً نجد لديه تبويباً جديداً في الفقه، وكذلك في خطبه نجد </w:t>
      </w:r>
      <w:r w:rsidR="000612CF" w:rsidRPr="00266AF8">
        <w:rPr>
          <w:rFonts w:hint="cs"/>
          <w:color w:val="000000" w:themeColor="text1"/>
          <w:sz w:val="27"/>
          <w:rtl/>
        </w:rPr>
        <w:t>منهجيّ</w:t>
      </w:r>
      <w:r w:rsidRPr="00266AF8">
        <w:rPr>
          <w:rFonts w:hint="cs"/>
          <w:color w:val="000000" w:themeColor="text1"/>
          <w:sz w:val="27"/>
          <w:rtl/>
        </w:rPr>
        <w:t xml:space="preserve">ة </w:t>
      </w:r>
      <w:r w:rsidR="00234066" w:rsidRPr="00266AF8">
        <w:rPr>
          <w:rFonts w:hint="cs"/>
          <w:color w:val="000000" w:themeColor="text1"/>
          <w:sz w:val="27"/>
          <w:rtl/>
        </w:rPr>
        <w:t>خاصّ</w:t>
      </w:r>
      <w:r w:rsidRPr="00266AF8">
        <w:rPr>
          <w:rFonts w:hint="cs"/>
          <w:color w:val="000000" w:themeColor="text1"/>
          <w:sz w:val="27"/>
          <w:rtl/>
        </w:rPr>
        <w:t xml:space="preserve">ة لا نجدها عند غيره. </w:t>
      </w:r>
    </w:p>
    <w:p w:rsidR="00F179E5" w:rsidRDefault="00F179E5" w:rsidP="004954F7">
      <w:pPr>
        <w:spacing w:line="420" w:lineRule="exact"/>
        <w:rPr>
          <w:color w:val="000000" w:themeColor="text1"/>
          <w:sz w:val="27"/>
          <w:rtl/>
        </w:rPr>
      </w:pPr>
      <w:r w:rsidRPr="00266AF8">
        <w:rPr>
          <w:rFonts w:hint="cs"/>
          <w:color w:val="000000" w:themeColor="text1"/>
          <w:sz w:val="27"/>
          <w:rtl/>
        </w:rPr>
        <w:t>كما أنّ القلم الرصين والبيان البديع الذي تمت</w:t>
      </w:r>
      <w:r w:rsidR="00987666" w:rsidRPr="00266AF8">
        <w:rPr>
          <w:rFonts w:hint="cs"/>
          <w:color w:val="000000" w:themeColor="text1"/>
          <w:sz w:val="27"/>
          <w:rtl/>
        </w:rPr>
        <w:t>َّ</w:t>
      </w:r>
      <w:r w:rsidRPr="00266AF8">
        <w:rPr>
          <w:rFonts w:hint="cs"/>
          <w:color w:val="000000" w:themeColor="text1"/>
          <w:sz w:val="27"/>
          <w:rtl/>
        </w:rPr>
        <w:t>ع به السيد الشهيد كان من جملة الخصائص التي تميّ</w:t>
      </w:r>
      <w:r w:rsidR="00987666" w:rsidRPr="00266AF8">
        <w:rPr>
          <w:rFonts w:hint="cs"/>
          <w:color w:val="000000" w:themeColor="text1"/>
          <w:sz w:val="27"/>
          <w:rtl/>
        </w:rPr>
        <w:t>ِ</w:t>
      </w:r>
      <w:r w:rsidRPr="00266AF8">
        <w:rPr>
          <w:rFonts w:hint="cs"/>
          <w:color w:val="000000" w:themeColor="text1"/>
          <w:sz w:val="27"/>
          <w:rtl/>
        </w:rPr>
        <w:t>زه من غيره. فقد كان يمتلك مقدرة كتابي</w:t>
      </w:r>
      <w:r w:rsidR="00987666" w:rsidRPr="00266AF8">
        <w:rPr>
          <w:rFonts w:hint="cs"/>
          <w:color w:val="000000" w:themeColor="text1"/>
          <w:sz w:val="27"/>
          <w:rtl/>
        </w:rPr>
        <w:t>ّ</w:t>
      </w:r>
      <w:r w:rsidRPr="00266AF8">
        <w:rPr>
          <w:rFonts w:hint="cs"/>
          <w:color w:val="000000" w:themeColor="text1"/>
          <w:sz w:val="27"/>
          <w:rtl/>
        </w:rPr>
        <w:t>ة فاخرة ومتقنة وجذّابة، وهكذا الأمر بالنسبة</w:t>
      </w:r>
      <w:r w:rsidR="00987666" w:rsidRPr="00266AF8">
        <w:rPr>
          <w:rFonts w:hint="cs"/>
          <w:color w:val="000000" w:themeColor="text1"/>
          <w:sz w:val="27"/>
          <w:rtl/>
        </w:rPr>
        <w:t xml:space="preserve"> إلى </w:t>
      </w:r>
      <w:r w:rsidRPr="00266AF8">
        <w:rPr>
          <w:rFonts w:hint="cs"/>
          <w:color w:val="000000" w:themeColor="text1"/>
          <w:sz w:val="27"/>
          <w:rtl/>
        </w:rPr>
        <w:t>بيانه أيضاً. إنّ الخطابات التي كان يلقيها سماحته في الموضوعات ال</w:t>
      </w:r>
      <w:r w:rsidR="00501C6B" w:rsidRPr="00266AF8">
        <w:rPr>
          <w:rFonts w:hint="cs"/>
          <w:color w:val="000000" w:themeColor="text1"/>
          <w:sz w:val="27"/>
          <w:rtl/>
        </w:rPr>
        <w:t>أخلاقيّ</w:t>
      </w:r>
      <w:r w:rsidRPr="00266AF8">
        <w:rPr>
          <w:rFonts w:hint="cs"/>
          <w:color w:val="000000" w:themeColor="text1"/>
          <w:sz w:val="27"/>
          <w:rtl/>
        </w:rPr>
        <w:t>ة في غاية التأثير، بحيث كان جميع م</w:t>
      </w:r>
      <w:r w:rsidR="00987666" w:rsidRPr="00266AF8">
        <w:rPr>
          <w:rFonts w:hint="cs"/>
          <w:color w:val="000000" w:themeColor="text1"/>
          <w:sz w:val="27"/>
          <w:rtl/>
        </w:rPr>
        <w:t>َ</w:t>
      </w:r>
      <w:r w:rsidRPr="00266AF8">
        <w:rPr>
          <w:rFonts w:hint="cs"/>
          <w:color w:val="000000" w:themeColor="text1"/>
          <w:sz w:val="27"/>
          <w:rtl/>
        </w:rPr>
        <w:t>ن</w:t>
      </w:r>
      <w:r w:rsidR="00987666" w:rsidRPr="00266AF8">
        <w:rPr>
          <w:rFonts w:hint="cs"/>
          <w:color w:val="000000" w:themeColor="text1"/>
          <w:sz w:val="27"/>
          <w:rtl/>
        </w:rPr>
        <w:t>ْ</w:t>
      </w:r>
      <w:r w:rsidRPr="00266AF8">
        <w:rPr>
          <w:rFonts w:hint="cs"/>
          <w:color w:val="000000" w:themeColor="text1"/>
          <w:sz w:val="27"/>
          <w:rtl/>
        </w:rPr>
        <w:t xml:space="preserve"> يستمع إليه </w:t>
      </w:r>
      <w:r w:rsidR="006F57D9">
        <w:rPr>
          <w:rFonts w:hint="cs"/>
          <w:color w:val="000000" w:themeColor="text1"/>
          <w:sz w:val="27"/>
          <w:rtl/>
        </w:rPr>
        <w:lastRenderedPageBreak/>
        <w:t>تنفجر عيناه بالدموع.</w:t>
      </w:r>
    </w:p>
    <w:p w:rsidR="006F57D9" w:rsidRPr="00266AF8" w:rsidRDefault="006F57D9" w:rsidP="004954F7">
      <w:pPr>
        <w:spacing w:line="420" w:lineRule="exact"/>
        <w:rPr>
          <w:color w:val="000000" w:themeColor="text1"/>
          <w:sz w:val="27"/>
          <w:rtl/>
        </w:rPr>
      </w:pPr>
    </w:p>
    <w:p w:rsidR="005E0EE0" w:rsidRPr="00266AF8" w:rsidRDefault="005E0EE0" w:rsidP="005E0EE0">
      <w:pPr>
        <w:pStyle w:val="Heading3"/>
        <w:rPr>
          <w:color w:val="000000" w:themeColor="text1"/>
          <w:rtl/>
        </w:rPr>
      </w:pPr>
      <w:r w:rsidRPr="00266AF8">
        <w:rPr>
          <w:rFonts w:hint="cs"/>
          <w:color w:val="000000" w:themeColor="text1"/>
          <w:rtl/>
        </w:rPr>
        <w:t xml:space="preserve">منهج السيد الصدر في الدفاع عن الفكر الديني </w:t>
      </w:r>
      <w:r w:rsidRPr="00266AF8">
        <w:rPr>
          <w:rFonts w:hint="cs"/>
          <w:color w:val="000000" w:themeColor="text1"/>
          <w:rtl/>
          <w:lang w:val="en-US"/>
        </w:rPr>
        <w:t>ــــــ</w:t>
      </w:r>
    </w:p>
    <w:p w:rsidR="00F179E5" w:rsidRPr="00266AF8" w:rsidRDefault="00501C6B" w:rsidP="000B0AF4">
      <w:pPr>
        <w:rPr>
          <w:b/>
          <w:bCs/>
          <w:color w:val="000000" w:themeColor="text1"/>
          <w:sz w:val="27"/>
        </w:rPr>
      </w:pPr>
      <w:r w:rsidRPr="00266AF8">
        <w:rPr>
          <w:color w:val="000000" w:themeColor="text1"/>
        </w:rPr>
        <w:sym w:font="AGA Arabesque" w:char="F05F"/>
      </w:r>
      <w:r w:rsidR="00F179E5" w:rsidRPr="00266AF8">
        <w:rPr>
          <w:rFonts w:hint="cs"/>
          <w:b/>
          <w:bCs/>
          <w:color w:val="000000" w:themeColor="text1"/>
          <w:sz w:val="27"/>
          <w:rtl/>
        </w:rPr>
        <w:t xml:space="preserve"> كما تعلمون فإنّ السيد الشهيد محمد باقر الصدر</w:t>
      </w:r>
      <w:r w:rsidR="0008361D" w:rsidRPr="00266AF8">
        <w:rPr>
          <w:rFonts w:cs="Mosawi" w:hint="cs"/>
          <w:b/>
          <w:bCs/>
          <w:color w:val="000000" w:themeColor="text1"/>
          <w:sz w:val="27"/>
          <w:szCs w:val="26"/>
          <w:rtl/>
        </w:rPr>
        <w:t>&amp;</w:t>
      </w:r>
      <w:r w:rsidR="00F179E5" w:rsidRPr="00266AF8">
        <w:rPr>
          <w:rFonts w:hint="cs"/>
          <w:b/>
          <w:bCs/>
          <w:color w:val="000000" w:themeColor="text1"/>
          <w:sz w:val="27"/>
          <w:rtl/>
        </w:rPr>
        <w:t xml:space="preserve"> كان من المدافعين البارزين عن الفكر ال</w:t>
      </w:r>
      <w:r w:rsidR="003D6AFD" w:rsidRPr="00266AF8">
        <w:rPr>
          <w:rFonts w:hint="cs"/>
          <w:b/>
          <w:bCs/>
          <w:color w:val="000000" w:themeColor="text1"/>
          <w:sz w:val="27"/>
          <w:rtl/>
        </w:rPr>
        <w:t>دينيّ</w:t>
      </w:r>
      <w:r w:rsidR="00F179E5" w:rsidRPr="00266AF8">
        <w:rPr>
          <w:rFonts w:hint="cs"/>
          <w:b/>
          <w:bCs/>
          <w:color w:val="000000" w:themeColor="text1"/>
          <w:sz w:val="27"/>
          <w:rtl/>
        </w:rPr>
        <w:t xml:space="preserve"> في العصر الحاضر، فكيف تقيّ</w:t>
      </w:r>
      <w:r w:rsidR="00987666" w:rsidRPr="00266AF8">
        <w:rPr>
          <w:rFonts w:hint="cs"/>
          <w:b/>
          <w:bCs/>
          <w:color w:val="000000" w:themeColor="text1"/>
          <w:sz w:val="27"/>
          <w:rtl/>
        </w:rPr>
        <w:t>ِ</w:t>
      </w:r>
      <w:r w:rsidR="00F179E5" w:rsidRPr="00266AF8">
        <w:rPr>
          <w:rFonts w:hint="cs"/>
          <w:b/>
          <w:bCs/>
          <w:color w:val="000000" w:themeColor="text1"/>
          <w:sz w:val="27"/>
          <w:rtl/>
        </w:rPr>
        <w:t>مون منهجه في مواجهة الأفكار المستور</w:t>
      </w:r>
      <w:r w:rsidR="00987666" w:rsidRPr="00266AF8">
        <w:rPr>
          <w:rFonts w:hint="cs"/>
          <w:b/>
          <w:bCs/>
          <w:color w:val="000000" w:themeColor="text1"/>
          <w:sz w:val="27"/>
          <w:rtl/>
        </w:rPr>
        <w:t>َ</w:t>
      </w:r>
      <w:r w:rsidR="00F179E5" w:rsidRPr="00266AF8">
        <w:rPr>
          <w:rFonts w:hint="cs"/>
          <w:b/>
          <w:bCs/>
          <w:color w:val="000000" w:themeColor="text1"/>
          <w:sz w:val="27"/>
          <w:rtl/>
        </w:rPr>
        <w:t xml:space="preserve">دة؟ </w:t>
      </w:r>
    </w:p>
    <w:p w:rsidR="00987666" w:rsidRPr="00266AF8" w:rsidRDefault="00501C6B" w:rsidP="000B0AF4">
      <w:pPr>
        <w:rPr>
          <w:color w:val="000000" w:themeColor="text1"/>
          <w:sz w:val="27"/>
          <w:rtl/>
        </w:rPr>
      </w:pPr>
      <w:r w:rsidRPr="00266AF8">
        <w:rPr>
          <w:color w:val="000000" w:themeColor="text1"/>
        </w:rPr>
        <w:sym w:font="AGA Arabesque" w:char="F05E"/>
      </w:r>
      <w:r w:rsidRPr="00266AF8">
        <w:rPr>
          <w:rFonts w:hint="cs"/>
          <w:color w:val="000000" w:themeColor="text1"/>
          <w:sz w:val="27"/>
          <w:rtl/>
        </w:rPr>
        <w:t xml:space="preserve"> </w:t>
      </w:r>
      <w:r w:rsidR="00F179E5" w:rsidRPr="00266AF8">
        <w:rPr>
          <w:rFonts w:hint="cs"/>
          <w:color w:val="000000" w:themeColor="text1"/>
          <w:sz w:val="27"/>
          <w:rtl/>
        </w:rPr>
        <w:t>لقد انتهج سماحة السيد محمد باقر الصدر</w:t>
      </w:r>
      <w:r w:rsidR="0008361D" w:rsidRPr="00266AF8">
        <w:rPr>
          <w:rFonts w:cs="Mosawi" w:hint="cs"/>
          <w:color w:val="000000" w:themeColor="text1"/>
          <w:sz w:val="27"/>
          <w:szCs w:val="26"/>
          <w:rtl/>
        </w:rPr>
        <w:t>&amp;</w:t>
      </w:r>
      <w:r w:rsidR="00F179E5" w:rsidRPr="00266AF8">
        <w:rPr>
          <w:rFonts w:hint="cs"/>
          <w:color w:val="000000" w:themeColor="text1"/>
          <w:sz w:val="27"/>
          <w:rtl/>
        </w:rPr>
        <w:t xml:space="preserve"> في مواجهة الحضارة ال</w:t>
      </w:r>
      <w:r w:rsidR="003D6AFD" w:rsidRPr="00266AF8">
        <w:rPr>
          <w:rFonts w:hint="cs"/>
          <w:color w:val="000000" w:themeColor="text1"/>
          <w:sz w:val="27"/>
          <w:rtl/>
        </w:rPr>
        <w:t>غربيّ</w:t>
      </w:r>
      <w:r w:rsidR="00F179E5" w:rsidRPr="00266AF8">
        <w:rPr>
          <w:rFonts w:hint="cs"/>
          <w:color w:val="000000" w:themeColor="text1"/>
          <w:sz w:val="27"/>
          <w:rtl/>
        </w:rPr>
        <w:t>ة منهجاً معتدلاً وحازماً، كما هو الحال بالنسبة</w:t>
      </w:r>
      <w:r w:rsidR="00987666" w:rsidRPr="00266AF8">
        <w:rPr>
          <w:rFonts w:hint="cs"/>
          <w:color w:val="000000" w:themeColor="text1"/>
          <w:sz w:val="27"/>
          <w:rtl/>
        </w:rPr>
        <w:t xml:space="preserve"> إلى </w:t>
      </w:r>
      <w:r w:rsidR="00F179E5" w:rsidRPr="00266AF8">
        <w:rPr>
          <w:rFonts w:hint="cs"/>
          <w:color w:val="000000" w:themeColor="text1"/>
          <w:sz w:val="27"/>
          <w:rtl/>
        </w:rPr>
        <w:t>الإمام الخميني</w:t>
      </w:r>
      <w:r w:rsidR="0008361D" w:rsidRPr="00266AF8">
        <w:rPr>
          <w:rFonts w:cs="Mosawi" w:hint="cs"/>
          <w:color w:val="000000" w:themeColor="text1"/>
          <w:sz w:val="27"/>
          <w:szCs w:val="26"/>
          <w:rtl/>
        </w:rPr>
        <w:t>&amp;</w:t>
      </w:r>
      <w:r w:rsidR="00987666" w:rsidRPr="00266AF8">
        <w:rPr>
          <w:rFonts w:hint="cs"/>
          <w:color w:val="000000" w:themeColor="text1"/>
          <w:sz w:val="27"/>
          <w:rtl/>
        </w:rPr>
        <w:t>.</w:t>
      </w:r>
    </w:p>
    <w:p w:rsidR="00987666" w:rsidRPr="00266AF8" w:rsidRDefault="00F179E5" w:rsidP="000B0AF4">
      <w:pPr>
        <w:rPr>
          <w:color w:val="000000" w:themeColor="text1"/>
          <w:sz w:val="27"/>
          <w:rtl/>
        </w:rPr>
      </w:pPr>
      <w:r w:rsidRPr="00266AF8">
        <w:rPr>
          <w:rFonts w:hint="cs"/>
          <w:color w:val="000000" w:themeColor="text1"/>
          <w:sz w:val="27"/>
          <w:rtl/>
        </w:rPr>
        <w:t>هناك في</w:t>
      </w:r>
      <w:r w:rsidR="00987666" w:rsidRPr="00266AF8">
        <w:rPr>
          <w:rFonts w:hint="cs"/>
          <w:color w:val="000000" w:themeColor="text1"/>
          <w:sz w:val="27"/>
          <w:rtl/>
        </w:rPr>
        <w:t xml:space="preserve"> </w:t>
      </w:r>
      <w:r w:rsidRPr="00266AF8">
        <w:rPr>
          <w:rFonts w:hint="cs"/>
          <w:color w:val="000000" w:themeColor="text1"/>
          <w:sz w:val="27"/>
          <w:rtl/>
        </w:rPr>
        <w:t>ما يتعلق بالتعاطي مع الثقافة ال</w:t>
      </w:r>
      <w:r w:rsidR="003D6AFD" w:rsidRPr="00266AF8">
        <w:rPr>
          <w:rFonts w:hint="cs"/>
          <w:color w:val="000000" w:themeColor="text1"/>
          <w:sz w:val="27"/>
          <w:rtl/>
        </w:rPr>
        <w:t>غربيّ</w:t>
      </w:r>
      <w:r w:rsidRPr="00266AF8">
        <w:rPr>
          <w:rFonts w:hint="cs"/>
          <w:color w:val="000000" w:themeColor="text1"/>
          <w:sz w:val="27"/>
          <w:rtl/>
        </w:rPr>
        <w:t>ة م</w:t>
      </w:r>
      <w:r w:rsidR="00987666" w:rsidRPr="00266AF8">
        <w:rPr>
          <w:rFonts w:hint="cs"/>
          <w:color w:val="000000" w:themeColor="text1"/>
          <w:sz w:val="27"/>
          <w:rtl/>
        </w:rPr>
        <w:t>َ</w:t>
      </w:r>
      <w:r w:rsidRPr="00266AF8">
        <w:rPr>
          <w:rFonts w:hint="cs"/>
          <w:color w:val="000000" w:themeColor="text1"/>
          <w:sz w:val="27"/>
          <w:rtl/>
        </w:rPr>
        <w:t>ن</w:t>
      </w:r>
      <w:r w:rsidR="00987666" w:rsidRPr="00266AF8">
        <w:rPr>
          <w:rFonts w:hint="cs"/>
          <w:color w:val="000000" w:themeColor="text1"/>
          <w:sz w:val="27"/>
          <w:rtl/>
        </w:rPr>
        <w:t>ْ</w:t>
      </w:r>
      <w:r w:rsidRPr="00266AF8">
        <w:rPr>
          <w:rFonts w:hint="cs"/>
          <w:color w:val="000000" w:themeColor="text1"/>
          <w:sz w:val="27"/>
          <w:rtl/>
        </w:rPr>
        <w:t xml:space="preserve"> يذهب</w:t>
      </w:r>
      <w:r w:rsidR="00987666" w:rsidRPr="00266AF8">
        <w:rPr>
          <w:rFonts w:hint="cs"/>
          <w:color w:val="000000" w:themeColor="text1"/>
          <w:sz w:val="27"/>
          <w:rtl/>
        </w:rPr>
        <w:t xml:space="preserve"> إلى </w:t>
      </w:r>
      <w:r w:rsidRPr="00266AF8">
        <w:rPr>
          <w:rFonts w:hint="cs"/>
          <w:color w:val="000000" w:themeColor="text1"/>
          <w:sz w:val="27"/>
          <w:rtl/>
        </w:rPr>
        <w:t>الإلغاء والرفض المطلق</w:t>
      </w:r>
      <w:r w:rsidR="00987666" w:rsidRPr="00266AF8">
        <w:rPr>
          <w:rFonts w:hint="cs"/>
          <w:color w:val="000000" w:themeColor="text1"/>
          <w:sz w:val="27"/>
          <w:rtl/>
        </w:rPr>
        <w:t>.</w:t>
      </w:r>
      <w:r w:rsidRPr="00266AF8">
        <w:rPr>
          <w:rFonts w:hint="cs"/>
          <w:color w:val="000000" w:themeColor="text1"/>
          <w:sz w:val="27"/>
          <w:rtl/>
        </w:rPr>
        <w:t xml:space="preserve"> وهذا غير صحيح؛ لأنّ ال</w:t>
      </w:r>
      <w:r w:rsidR="003D6AFD" w:rsidRPr="00266AF8">
        <w:rPr>
          <w:rFonts w:hint="cs"/>
          <w:color w:val="000000" w:themeColor="text1"/>
          <w:sz w:val="27"/>
          <w:rtl/>
        </w:rPr>
        <w:t>غربيّ</w:t>
      </w:r>
      <w:r w:rsidRPr="00266AF8">
        <w:rPr>
          <w:rFonts w:hint="cs"/>
          <w:color w:val="000000" w:themeColor="text1"/>
          <w:sz w:val="27"/>
          <w:rtl/>
        </w:rPr>
        <w:t>ين لهم محاسنهم وتقدّمهم ال</w:t>
      </w:r>
      <w:r w:rsidR="003D6AFD" w:rsidRPr="00266AF8">
        <w:rPr>
          <w:rFonts w:hint="cs"/>
          <w:color w:val="000000" w:themeColor="text1"/>
          <w:sz w:val="27"/>
          <w:rtl/>
        </w:rPr>
        <w:t>علميّ</w:t>
      </w:r>
      <w:r w:rsidRPr="00266AF8">
        <w:rPr>
          <w:rFonts w:hint="cs"/>
          <w:color w:val="000000" w:themeColor="text1"/>
          <w:sz w:val="27"/>
          <w:rtl/>
        </w:rPr>
        <w:t xml:space="preserve"> أيضاً، ويجب علينا أن نستفيد من تجاربهم ال</w:t>
      </w:r>
      <w:r w:rsidR="003D6AFD" w:rsidRPr="00266AF8">
        <w:rPr>
          <w:rFonts w:hint="cs"/>
          <w:color w:val="000000" w:themeColor="text1"/>
          <w:sz w:val="27"/>
          <w:rtl/>
        </w:rPr>
        <w:t>علميّ</w:t>
      </w:r>
      <w:r w:rsidRPr="00266AF8">
        <w:rPr>
          <w:rFonts w:hint="cs"/>
          <w:color w:val="000000" w:themeColor="text1"/>
          <w:sz w:val="27"/>
          <w:rtl/>
        </w:rPr>
        <w:t>ة وال</w:t>
      </w:r>
      <w:r w:rsidR="003D6AFD" w:rsidRPr="00266AF8">
        <w:rPr>
          <w:rFonts w:hint="cs"/>
          <w:color w:val="000000" w:themeColor="text1"/>
          <w:sz w:val="27"/>
          <w:rtl/>
        </w:rPr>
        <w:t>فكريّ</w:t>
      </w:r>
      <w:r w:rsidRPr="00266AF8">
        <w:rPr>
          <w:rFonts w:hint="cs"/>
          <w:color w:val="000000" w:themeColor="text1"/>
          <w:sz w:val="27"/>
          <w:rtl/>
        </w:rPr>
        <w:t>ة</w:t>
      </w:r>
      <w:r w:rsidR="00987666" w:rsidRPr="00266AF8">
        <w:rPr>
          <w:rFonts w:hint="cs"/>
          <w:color w:val="000000" w:themeColor="text1"/>
          <w:sz w:val="27"/>
          <w:rtl/>
        </w:rPr>
        <w:t>.</w:t>
      </w:r>
    </w:p>
    <w:p w:rsidR="00987666" w:rsidRPr="00266AF8" w:rsidRDefault="00F179E5" w:rsidP="000B0AF4">
      <w:pPr>
        <w:rPr>
          <w:color w:val="000000" w:themeColor="text1"/>
          <w:sz w:val="27"/>
          <w:rtl/>
        </w:rPr>
      </w:pPr>
      <w:r w:rsidRPr="00266AF8">
        <w:rPr>
          <w:rFonts w:hint="cs"/>
          <w:color w:val="000000" w:themeColor="text1"/>
          <w:sz w:val="27"/>
          <w:rtl/>
        </w:rPr>
        <w:t>وهناك في المقابل م</w:t>
      </w:r>
      <w:r w:rsidR="00987666" w:rsidRPr="00266AF8">
        <w:rPr>
          <w:rFonts w:hint="cs"/>
          <w:color w:val="000000" w:themeColor="text1"/>
          <w:sz w:val="27"/>
          <w:rtl/>
        </w:rPr>
        <w:t>َ</w:t>
      </w:r>
      <w:r w:rsidRPr="00266AF8">
        <w:rPr>
          <w:rFonts w:hint="cs"/>
          <w:color w:val="000000" w:themeColor="text1"/>
          <w:sz w:val="27"/>
          <w:rtl/>
        </w:rPr>
        <w:t>ن</w:t>
      </w:r>
      <w:r w:rsidR="00987666" w:rsidRPr="00266AF8">
        <w:rPr>
          <w:rFonts w:hint="cs"/>
          <w:color w:val="000000" w:themeColor="text1"/>
          <w:sz w:val="27"/>
          <w:rtl/>
        </w:rPr>
        <w:t>ْ</w:t>
      </w:r>
      <w:r w:rsidRPr="00266AF8">
        <w:rPr>
          <w:rFonts w:hint="cs"/>
          <w:color w:val="000000" w:themeColor="text1"/>
          <w:sz w:val="27"/>
          <w:rtl/>
        </w:rPr>
        <w:t xml:space="preserve"> يذهب</w:t>
      </w:r>
      <w:r w:rsidR="00987666" w:rsidRPr="00266AF8">
        <w:rPr>
          <w:rFonts w:hint="cs"/>
          <w:color w:val="000000" w:themeColor="text1"/>
          <w:sz w:val="27"/>
          <w:rtl/>
        </w:rPr>
        <w:t xml:space="preserve"> إلى </w:t>
      </w:r>
      <w:r w:rsidRPr="00266AF8">
        <w:rPr>
          <w:rFonts w:hint="cs"/>
          <w:color w:val="000000" w:themeColor="text1"/>
          <w:sz w:val="27"/>
          <w:rtl/>
        </w:rPr>
        <w:t>القول بضرورة الذوبان في الفكر ال</w:t>
      </w:r>
      <w:r w:rsidR="003D6AFD" w:rsidRPr="00266AF8">
        <w:rPr>
          <w:rFonts w:hint="cs"/>
          <w:color w:val="000000" w:themeColor="text1"/>
          <w:sz w:val="27"/>
          <w:rtl/>
        </w:rPr>
        <w:t>غربيّ</w:t>
      </w:r>
      <w:r w:rsidRPr="00266AF8">
        <w:rPr>
          <w:rFonts w:hint="cs"/>
          <w:color w:val="000000" w:themeColor="text1"/>
          <w:sz w:val="27"/>
          <w:rtl/>
        </w:rPr>
        <w:t xml:space="preserve"> بشكل</w:t>
      </w:r>
      <w:r w:rsidR="00987666" w:rsidRPr="00266AF8">
        <w:rPr>
          <w:rFonts w:hint="cs"/>
          <w:color w:val="000000" w:themeColor="text1"/>
          <w:sz w:val="27"/>
          <w:rtl/>
        </w:rPr>
        <w:t>ٍ</w:t>
      </w:r>
      <w:r w:rsidRPr="00266AF8">
        <w:rPr>
          <w:rFonts w:hint="cs"/>
          <w:color w:val="000000" w:themeColor="text1"/>
          <w:sz w:val="27"/>
          <w:rtl/>
        </w:rPr>
        <w:t xml:space="preserve"> كامل</w:t>
      </w:r>
      <w:r w:rsidR="00987666" w:rsidRPr="00266AF8">
        <w:rPr>
          <w:rFonts w:hint="cs"/>
          <w:color w:val="000000" w:themeColor="text1"/>
          <w:sz w:val="27"/>
          <w:rtl/>
        </w:rPr>
        <w:t>.</w:t>
      </w:r>
      <w:r w:rsidRPr="00266AF8">
        <w:rPr>
          <w:rFonts w:hint="cs"/>
          <w:color w:val="000000" w:themeColor="text1"/>
          <w:sz w:val="27"/>
          <w:rtl/>
        </w:rPr>
        <w:t xml:space="preserve"> وهو غير صحيح أيضاً</w:t>
      </w:r>
      <w:r w:rsidR="00987666" w:rsidRPr="00266AF8">
        <w:rPr>
          <w:rFonts w:hint="cs"/>
          <w:color w:val="000000" w:themeColor="text1"/>
          <w:sz w:val="27"/>
          <w:rtl/>
        </w:rPr>
        <w:t>.</w:t>
      </w:r>
    </w:p>
    <w:p w:rsidR="00987666" w:rsidRPr="00266AF8" w:rsidRDefault="00F179E5" w:rsidP="000B0AF4">
      <w:pPr>
        <w:rPr>
          <w:color w:val="000000" w:themeColor="text1"/>
          <w:sz w:val="27"/>
          <w:rtl/>
        </w:rPr>
      </w:pPr>
      <w:r w:rsidRPr="00266AF8">
        <w:rPr>
          <w:rFonts w:hint="cs"/>
          <w:color w:val="000000" w:themeColor="text1"/>
          <w:sz w:val="27"/>
          <w:rtl/>
        </w:rPr>
        <w:t>لقد كان السيد الشهيد الصدر</w:t>
      </w:r>
      <w:r w:rsidR="0008361D" w:rsidRPr="00266AF8">
        <w:rPr>
          <w:rFonts w:cs="Mosawi" w:hint="cs"/>
          <w:color w:val="000000" w:themeColor="text1"/>
          <w:sz w:val="27"/>
          <w:szCs w:val="26"/>
          <w:rtl/>
        </w:rPr>
        <w:t>&amp;</w:t>
      </w:r>
      <w:r w:rsidRPr="00266AF8">
        <w:rPr>
          <w:rFonts w:hint="cs"/>
          <w:color w:val="000000" w:themeColor="text1"/>
          <w:sz w:val="27"/>
          <w:rtl/>
        </w:rPr>
        <w:t xml:space="preserve"> يذهب</w:t>
      </w:r>
      <w:r w:rsidR="00987666" w:rsidRPr="00266AF8">
        <w:rPr>
          <w:rFonts w:hint="cs"/>
          <w:color w:val="000000" w:themeColor="text1"/>
          <w:sz w:val="27"/>
          <w:rtl/>
        </w:rPr>
        <w:t xml:space="preserve"> إلى </w:t>
      </w:r>
      <w:r w:rsidRPr="00266AF8">
        <w:rPr>
          <w:rFonts w:hint="cs"/>
          <w:color w:val="000000" w:themeColor="text1"/>
          <w:sz w:val="27"/>
          <w:rtl/>
        </w:rPr>
        <w:t xml:space="preserve">ضرورة إحياء الإسلام، والوقوف </w:t>
      </w:r>
      <w:r w:rsidR="00987666" w:rsidRPr="00266AF8">
        <w:rPr>
          <w:rFonts w:hint="cs"/>
          <w:color w:val="000000" w:themeColor="text1"/>
          <w:sz w:val="27"/>
          <w:rtl/>
        </w:rPr>
        <w:t xml:space="preserve">في </w:t>
      </w:r>
      <w:r w:rsidRPr="00266AF8">
        <w:rPr>
          <w:rFonts w:hint="cs"/>
          <w:color w:val="000000" w:themeColor="text1"/>
          <w:sz w:val="27"/>
          <w:rtl/>
        </w:rPr>
        <w:t>وجه الغزو ال</w:t>
      </w:r>
      <w:r w:rsidR="00501C6B" w:rsidRPr="00266AF8">
        <w:rPr>
          <w:rFonts w:hint="cs"/>
          <w:color w:val="000000" w:themeColor="text1"/>
          <w:sz w:val="27"/>
          <w:rtl/>
        </w:rPr>
        <w:t>ثقافيّ</w:t>
      </w:r>
      <w:r w:rsidRPr="00266AF8">
        <w:rPr>
          <w:rFonts w:hint="cs"/>
          <w:color w:val="000000" w:themeColor="text1"/>
          <w:sz w:val="27"/>
          <w:rtl/>
        </w:rPr>
        <w:t xml:space="preserve"> المضاد والمناهض للفكر والأخلاق ال</w:t>
      </w:r>
      <w:r w:rsidR="00501C6B" w:rsidRPr="00266AF8">
        <w:rPr>
          <w:rFonts w:hint="cs"/>
          <w:color w:val="000000" w:themeColor="text1"/>
          <w:sz w:val="27"/>
          <w:rtl/>
        </w:rPr>
        <w:t>إسلاميّ</w:t>
      </w:r>
      <w:r w:rsidRPr="00266AF8">
        <w:rPr>
          <w:rFonts w:hint="cs"/>
          <w:color w:val="000000" w:themeColor="text1"/>
          <w:sz w:val="27"/>
          <w:rtl/>
        </w:rPr>
        <w:t>ة</w:t>
      </w:r>
      <w:r w:rsidR="00987666" w:rsidRPr="00266AF8">
        <w:rPr>
          <w:rFonts w:hint="cs"/>
          <w:color w:val="000000" w:themeColor="text1"/>
          <w:sz w:val="27"/>
          <w:rtl/>
        </w:rPr>
        <w:t>.</w:t>
      </w:r>
      <w:r w:rsidRPr="00266AF8">
        <w:rPr>
          <w:rFonts w:hint="cs"/>
          <w:color w:val="000000" w:themeColor="text1"/>
          <w:sz w:val="27"/>
          <w:rtl/>
        </w:rPr>
        <w:t xml:space="preserve"> بيد أنّ سماحته لم يكن يرضى بالوقوف المتحجّر وال</w:t>
      </w:r>
      <w:r w:rsidR="003D6AFD" w:rsidRPr="00266AF8">
        <w:rPr>
          <w:rFonts w:hint="cs"/>
          <w:color w:val="000000" w:themeColor="text1"/>
          <w:sz w:val="27"/>
          <w:rtl/>
        </w:rPr>
        <w:t>رجعيّ</w:t>
      </w:r>
      <w:r w:rsidRPr="00266AF8">
        <w:rPr>
          <w:rFonts w:hint="cs"/>
          <w:color w:val="000000" w:themeColor="text1"/>
          <w:sz w:val="27"/>
          <w:rtl/>
        </w:rPr>
        <w:t>، بل كان يعتقد بضرورة النشاط والتحقيق ال</w:t>
      </w:r>
      <w:r w:rsidR="003D6AFD" w:rsidRPr="00266AF8">
        <w:rPr>
          <w:rFonts w:hint="cs"/>
          <w:color w:val="000000" w:themeColor="text1"/>
          <w:sz w:val="27"/>
          <w:rtl/>
        </w:rPr>
        <w:t>علميّ</w:t>
      </w:r>
      <w:r w:rsidRPr="00266AF8">
        <w:rPr>
          <w:rFonts w:hint="cs"/>
          <w:color w:val="000000" w:themeColor="text1"/>
          <w:sz w:val="27"/>
          <w:rtl/>
        </w:rPr>
        <w:t xml:space="preserve"> القائم على العقل والمنطق، ويرى ضرورة أن يتسلّح الشباب من الناحية ال</w:t>
      </w:r>
      <w:r w:rsidR="003D6AFD" w:rsidRPr="00266AF8">
        <w:rPr>
          <w:rFonts w:hint="cs"/>
          <w:color w:val="000000" w:themeColor="text1"/>
          <w:sz w:val="27"/>
          <w:rtl/>
        </w:rPr>
        <w:t>علميّ</w:t>
      </w:r>
      <w:r w:rsidRPr="00266AF8">
        <w:rPr>
          <w:rFonts w:hint="cs"/>
          <w:color w:val="000000" w:themeColor="text1"/>
          <w:sz w:val="27"/>
          <w:rtl/>
        </w:rPr>
        <w:t xml:space="preserve">ة. وفي الوقت نفسه كان يحثّهم على الوقوف </w:t>
      </w:r>
      <w:r w:rsidR="00987666" w:rsidRPr="00266AF8">
        <w:rPr>
          <w:rFonts w:hint="cs"/>
          <w:color w:val="000000" w:themeColor="text1"/>
          <w:sz w:val="27"/>
          <w:rtl/>
        </w:rPr>
        <w:t xml:space="preserve">في </w:t>
      </w:r>
      <w:r w:rsidRPr="00266AF8">
        <w:rPr>
          <w:rFonts w:hint="cs"/>
          <w:color w:val="000000" w:themeColor="text1"/>
          <w:sz w:val="27"/>
          <w:rtl/>
        </w:rPr>
        <w:t>وجه الجانب ال</w:t>
      </w:r>
      <w:r w:rsidR="003D6AFD" w:rsidRPr="00266AF8">
        <w:rPr>
          <w:rFonts w:hint="cs"/>
          <w:color w:val="000000" w:themeColor="text1"/>
          <w:sz w:val="27"/>
          <w:rtl/>
        </w:rPr>
        <w:t>سلبيّ</w:t>
      </w:r>
      <w:r w:rsidRPr="00266AF8">
        <w:rPr>
          <w:rFonts w:hint="cs"/>
          <w:color w:val="000000" w:themeColor="text1"/>
          <w:sz w:val="27"/>
          <w:rtl/>
        </w:rPr>
        <w:t xml:space="preserve"> من الحضارة ال</w:t>
      </w:r>
      <w:r w:rsidR="003D6AFD" w:rsidRPr="00266AF8">
        <w:rPr>
          <w:rFonts w:hint="cs"/>
          <w:color w:val="000000" w:themeColor="text1"/>
          <w:sz w:val="27"/>
          <w:rtl/>
        </w:rPr>
        <w:t>غربيّ</w:t>
      </w:r>
      <w:r w:rsidRPr="00266AF8">
        <w:rPr>
          <w:rFonts w:hint="cs"/>
          <w:color w:val="000000" w:themeColor="text1"/>
          <w:sz w:val="27"/>
          <w:rtl/>
        </w:rPr>
        <w:t>ة، وكان يؤك</w:t>
      </w:r>
      <w:r w:rsidR="00987666" w:rsidRPr="00266AF8">
        <w:rPr>
          <w:rFonts w:hint="cs"/>
          <w:color w:val="000000" w:themeColor="text1"/>
          <w:sz w:val="27"/>
          <w:rtl/>
        </w:rPr>
        <w:t>ِّ</w:t>
      </w:r>
      <w:r w:rsidRPr="00266AF8">
        <w:rPr>
          <w:rFonts w:hint="cs"/>
          <w:color w:val="000000" w:themeColor="text1"/>
          <w:sz w:val="27"/>
          <w:rtl/>
        </w:rPr>
        <w:t>د على ضرورة المقاومة في بعض المواطن</w:t>
      </w:r>
      <w:r w:rsidR="00987666" w:rsidRPr="00266AF8">
        <w:rPr>
          <w:rFonts w:hint="cs"/>
          <w:color w:val="000000" w:themeColor="text1"/>
          <w:sz w:val="27"/>
          <w:rtl/>
        </w:rPr>
        <w:t>.</w:t>
      </w:r>
    </w:p>
    <w:p w:rsidR="00FC0A97" w:rsidRPr="00266AF8" w:rsidRDefault="00F179E5" w:rsidP="000B0AF4">
      <w:pPr>
        <w:rPr>
          <w:color w:val="000000" w:themeColor="text1"/>
          <w:rtl/>
          <w:lang w:val="x-none" w:eastAsia="x-none"/>
        </w:rPr>
      </w:pPr>
      <w:r w:rsidRPr="00266AF8">
        <w:rPr>
          <w:rFonts w:hint="cs"/>
          <w:color w:val="000000" w:themeColor="text1"/>
          <w:sz w:val="27"/>
          <w:rtl/>
        </w:rPr>
        <w:t>ونجده يطب</w:t>
      </w:r>
      <w:r w:rsidR="00987666" w:rsidRPr="00266AF8">
        <w:rPr>
          <w:rFonts w:hint="cs"/>
          <w:color w:val="000000" w:themeColor="text1"/>
          <w:sz w:val="27"/>
          <w:rtl/>
        </w:rPr>
        <w:t>ِّ</w:t>
      </w:r>
      <w:r w:rsidRPr="00266AF8">
        <w:rPr>
          <w:rFonts w:hint="cs"/>
          <w:color w:val="000000" w:themeColor="text1"/>
          <w:sz w:val="27"/>
          <w:rtl/>
        </w:rPr>
        <w:t>ق ذلك على المستوى ال</w:t>
      </w:r>
      <w:r w:rsidR="003D6AFD" w:rsidRPr="00266AF8">
        <w:rPr>
          <w:rFonts w:hint="cs"/>
          <w:color w:val="000000" w:themeColor="text1"/>
          <w:sz w:val="27"/>
          <w:rtl/>
        </w:rPr>
        <w:t>عمليّ</w:t>
      </w:r>
      <w:r w:rsidRPr="00266AF8">
        <w:rPr>
          <w:rFonts w:hint="cs"/>
          <w:color w:val="000000" w:themeColor="text1"/>
          <w:sz w:val="27"/>
          <w:rtl/>
        </w:rPr>
        <w:t xml:space="preserve">، فيجاهد ويقف </w:t>
      </w:r>
      <w:r w:rsidR="00987666" w:rsidRPr="00266AF8">
        <w:rPr>
          <w:rFonts w:hint="cs"/>
          <w:color w:val="000000" w:themeColor="text1"/>
          <w:sz w:val="27"/>
          <w:rtl/>
        </w:rPr>
        <w:t xml:space="preserve">في </w:t>
      </w:r>
      <w:r w:rsidRPr="00266AF8">
        <w:rPr>
          <w:rFonts w:hint="cs"/>
          <w:color w:val="000000" w:themeColor="text1"/>
          <w:sz w:val="27"/>
          <w:rtl/>
        </w:rPr>
        <w:t>وجه ممارسات صدام، وفي الوقت نفسه ينشط على الصعيد ال</w:t>
      </w:r>
      <w:r w:rsidR="003D6AFD" w:rsidRPr="00266AF8">
        <w:rPr>
          <w:rFonts w:hint="cs"/>
          <w:color w:val="000000" w:themeColor="text1"/>
          <w:sz w:val="27"/>
          <w:rtl/>
        </w:rPr>
        <w:t>علميّ</w:t>
      </w:r>
      <w:r w:rsidRPr="00266AF8">
        <w:rPr>
          <w:rFonts w:hint="cs"/>
          <w:color w:val="000000" w:themeColor="text1"/>
          <w:sz w:val="27"/>
          <w:rtl/>
        </w:rPr>
        <w:t>، ويسعى</w:t>
      </w:r>
      <w:r w:rsidR="00987666" w:rsidRPr="00266AF8">
        <w:rPr>
          <w:rFonts w:hint="cs"/>
          <w:color w:val="000000" w:themeColor="text1"/>
          <w:sz w:val="27"/>
          <w:rtl/>
        </w:rPr>
        <w:t xml:space="preserve"> إلى </w:t>
      </w:r>
      <w:r w:rsidRPr="00266AF8">
        <w:rPr>
          <w:rFonts w:hint="cs"/>
          <w:color w:val="000000" w:themeColor="text1"/>
          <w:sz w:val="27"/>
          <w:rtl/>
        </w:rPr>
        <w:t>توجيه الناس على المستوى ال</w:t>
      </w:r>
      <w:r w:rsidR="00501C6B" w:rsidRPr="00266AF8">
        <w:rPr>
          <w:rFonts w:hint="cs"/>
          <w:color w:val="000000" w:themeColor="text1"/>
          <w:sz w:val="27"/>
          <w:rtl/>
        </w:rPr>
        <w:t>أخلاقيّ</w:t>
      </w:r>
      <w:r w:rsidRPr="00266AF8">
        <w:rPr>
          <w:rFonts w:hint="cs"/>
          <w:color w:val="000000" w:themeColor="text1"/>
          <w:sz w:val="27"/>
          <w:rtl/>
        </w:rPr>
        <w:t xml:space="preserve"> وال</w:t>
      </w:r>
      <w:r w:rsidR="003D6AFD" w:rsidRPr="00266AF8">
        <w:rPr>
          <w:rFonts w:hint="cs"/>
          <w:color w:val="000000" w:themeColor="text1"/>
          <w:sz w:val="27"/>
          <w:rtl/>
        </w:rPr>
        <w:t>علميّ</w:t>
      </w:r>
      <w:r w:rsidRPr="00266AF8">
        <w:rPr>
          <w:rFonts w:hint="cs"/>
          <w:color w:val="000000" w:themeColor="text1"/>
          <w:sz w:val="27"/>
          <w:rtl/>
        </w:rPr>
        <w:t>.</w:t>
      </w:r>
    </w:p>
    <w:p w:rsidR="003B0B5D" w:rsidRPr="00266AF8" w:rsidRDefault="003B0B5D" w:rsidP="003B0B5D">
      <w:pPr>
        <w:pStyle w:val="af0"/>
        <w:rPr>
          <w:color w:val="000000" w:themeColor="text1"/>
          <w:rtl/>
        </w:rPr>
        <w:sectPr w:rsidR="003B0B5D" w:rsidRPr="00266AF8" w:rsidSect="0068524D">
          <w:headerReference w:type="even" r:id="rId15"/>
          <w:headerReference w:type="default" r:id="rId16"/>
          <w:footerReference w:type="even" r:id="rId17"/>
          <w:footerReference w:type="default" r:id="rId18"/>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p>
    <w:p w:rsidR="00A96EEF" w:rsidRPr="00266AF8" w:rsidRDefault="00A96EEF" w:rsidP="000B0AF4">
      <w:pPr>
        <w:rPr>
          <w:color w:val="000000" w:themeColor="text1"/>
          <w:rtl/>
        </w:rPr>
        <w:sectPr w:rsidR="00A96EEF" w:rsidRPr="00266AF8" w:rsidSect="00A96EEF">
          <w:headerReference w:type="even" r:id="rId19"/>
          <w:headerReference w:type="default" r:id="rId20"/>
          <w:footerReference w:type="even" r:id="rId21"/>
          <w:footerReference w:type="default" r:id="rId22"/>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96EEF" w:rsidRPr="00266AF8" w:rsidRDefault="00A96EEF" w:rsidP="000B0AF4">
      <w:pPr>
        <w:rPr>
          <w:color w:val="000000" w:themeColor="text1"/>
          <w:sz w:val="27"/>
          <w:rtl/>
        </w:rPr>
      </w:pPr>
    </w:p>
    <w:p w:rsidR="00A96EEF" w:rsidRPr="009B5122" w:rsidRDefault="00A96EEF" w:rsidP="009B5122">
      <w:pPr>
        <w:spacing w:line="240" w:lineRule="auto"/>
        <w:rPr>
          <w:color w:val="000000" w:themeColor="text1"/>
          <w:sz w:val="43"/>
          <w:szCs w:val="43"/>
          <w:rtl/>
        </w:rPr>
      </w:pPr>
    </w:p>
    <w:p w:rsidR="009B5122" w:rsidRDefault="000612CF" w:rsidP="005E0EE0">
      <w:pPr>
        <w:pStyle w:val="Heading1"/>
        <w:rPr>
          <w:color w:val="000000" w:themeColor="text1"/>
          <w:rtl/>
        </w:rPr>
      </w:pPr>
      <w:bookmarkStart w:id="9" w:name="_Toc342243318"/>
      <w:r w:rsidRPr="00266AF8">
        <w:rPr>
          <w:color w:val="000000" w:themeColor="text1"/>
          <w:rtl/>
        </w:rPr>
        <w:t>نظريّ</w:t>
      </w:r>
      <w:r w:rsidR="0012116C" w:rsidRPr="00266AF8">
        <w:rPr>
          <w:color w:val="000000" w:themeColor="text1"/>
          <w:rtl/>
        </w:rPr>
        <w:t>ة الصدر حول السنن ال</w:t>
      </w:r>
      <w:r w:rsidR="00501C6B" w:rsidRPr="00266AF8">
        <w:rPr>
          <w:color w:val="000000" w:themeColor="text1"/>
          <w:rtl/>
        </w:rPr>
        <w:t>تاريخيّ</w:t>
      </w:r>
      <w:r w:rsidR="0012116C" w:rsidRPr="00266AF8">
        <w:rPr>
          <w:color w:val="000000" w:themeColor="text1"/>
          <w:rtl/>
        </w:rPr>
        <w:t>ة في القرآن</w:t>
      </w:r>
      <w:r w:rsidR="005E0EE0" w:rsidRPr="00266AF8">
        <w:rPr>
          <w:rFonts w:hint="cs"/>
          <w:color w:val="000000" w:themeColor="text1"/>
          <w:rtl/>
        </w:rPr>
        <w:t xml:space="preserve"> </w:t>
      </w:r>
    </w:p>
    <w:p w:rsidR="00A96EEF" w:rsidRPr="00266AF8" w:rsidRDefault="005E0EE0" w:rsidP="009B5122">
      <w:pPr>
        <w:pStyle w:val="Heading2"/>
        <w:rPr>
          <w:rtl/>
        </w:rPr>
      </w:pPr>
      <w:r w:rsidRPr="00266AF8">
        <w:rPr>
          <w:rFonts w:hint="cs"/>
          <w:rtl/>
        </w:rPr>
        <w:t>قراءة</w:t>
      </w:r>
      <w:r w:rsidR="006F57D9">
        <w:rPr>
          <w:rFonts w:hint="cs"/>
          <w:rtl/>
        </w:rPr>
        <w:t>ٌ</w:t>
      </w:r>
      <w:r w:rsidRPr="00266AF8">
        <w:rPr>
          <w:rFonts w:hint="cs"/>
          <w:rtl/>
        </w:rPr>
        <w:t xml:space="preserve"> نقدي</w:t>
      </w:r>
      <w:r w:rsidR="006F57D9">
        <w:rPr>
          <w:rFonts w:hint="cs"/>
          <w:rtl/>
        </w:rPr>
        <w:t>ّ</w:t>
      </w:r>
      <w:r w:rsidRPr="00266AF8">
        <w:rPr>
          <w:rFonts w:hint="cs"/>
          <w:rtl/>
        </w:rPr>
        <w:t>ة</w:t>
      </w:r>
      <w:bookmarkEnd w:id="9"/>
    </w:p>
    <w:p w:rsidR="00A96EEF" w:rsidRPr="00266AF8" w:rsidRDefault="00A96EEF" w:rsidP="000B0AF4">
      <w:pPr>
        <w:rPr>
          <w:color w:val="000000" w:themeColor="text1"/>
          <w:sz w:val="10"/>
          <w:szCs w:val="14"/>
          <w:rtl/>
        </w:rPr>
      </w:pPr>
    </w:p>
    <w:p w:rsidR="00A96EEF" w:rsidRPr="00266AF8" w:rsidRDefault="0012116C" w:rsidP="00C30F56">
      <w:pPr>
        <w:pStyle w:val="Author"/>
        <w:rPr>
          <w:color w:val="000000" w:themeColor="text1"/>
          <w:rtl/>
        </w:rPr>
      </w:pPr>
      <w:bookmarkStart w:id="10" w:name="_Toc342243319"/>
      <w:r w:rsidRPr="00266AF8">
        <w:rPr>
          <w:color w:val="000000" w:themeColor="text1"/>
          <w:rtl/>
        </w:rPr>
        <w:t>السي</w:t>
      </w:r>
      <w:r w:rsidR="006F57D9">
        <w:rPr>
          <w:rFonts w:hint="cs"/>
          <w:color w:val="000000" w:themeColor="text1"/>
          <w:rtl/>
        </w:rPr>
        <w:t>ّ</w:t>
      </w:r>
      <w:r w:rsidRPr="00266AF8">
        <w:rPr>
          <w:color w:val="000000" w:themeColor="text1"/>
          <w:rtl/>
        </w:rPr>
        <w:t>د ضياء الدين مير محمدي</w:t>
      </w:r>
      <w:r w:rsidR="00A96EEF" w:rsidRPr="00266AF8">
        <w:rPr>
          <w:rFonts w:ascii="Mosawi" w:hAnsi="Mosawi" w:cs="Taher"/>
          <w:color w:val="000000" w:themeColor="text1"/>
          <w:szCs w:val="26"/>
          <w:vertAlign w:val="superscript"/>
          <w:rtl/>
        </w:rPr>
        <w:t>(</w:t>
      </w:r>
      <w:r w:rsidR="00A96EEF" w:rsidRPr="00266AF8">
        <w:rPr>
          <w:rFonts w:ascii="Mosawi" w:hAnsi="Mosawi" w:cs="Taher"/>
          <w:color w:val="000000" w:themeColor="text1"/>
          <w:szCs w:val="26"/>
          <w:vertAlign w:val="superscript"/>
          <w:rtl/>
        </w:rPr>
        <w:footnoteReference w:customMarkFollows="1" w:id="2"/>
        <w:t>*)</w:t>
      </w:r>
      <w:bookmarkEnd w:id="10"/>
    </w:p>
    <w:p w:rsidR="00A96EEF" w:rsidRPr="00266AF8" w:rsidRDefault="00A96EEF" w:rsidP="0012116C">
      <w:pPr>
        <w:pStyle w:val="Author"/>
        <w:rPr>
          <w:color w:val="000000" w:themeColor="text1"/>
          <w:rtl/>
        </w:rPr>
      </w:pPr>
      <w:bookmarkStart w:id="11" w:name="_Toc342243320"/>
      <w:r w:rsidRPr="00266AF8">
        <w:rPr>
          <w:rFonts w:hint="cs"/>
          <w:color w:val="000000" w:themeColor="text1"/>
          <w:rtl/>
        </w:rPr>
        <w:t xml:space="preserve">ترجمة: </w:t>
      </w:r>
      <w:r w:rsidR="0012116C" w:rsidRPr="00266AF8">
        <w:rPr>
          <w:color w:val="000000" w:themeColor="text1"/>
          <w:rtl/>
        </w:rPr>
        <w:t>محمد عبد الرز</w:t>
      </w:r>
      <w:r w:rsidR="0012116C" w:rsidRPr="00266AF8">
        <w:rPr>
          <w:rFonts w:hint="cs"/>
          <w:color w:val="000000" w:themeColor="text1"/>
          <w:rtl/>
        </w:rPr>
        <w:t>ّ</w:t>
      </w:r>
      <w:r w:rsidR="0012116C" w:rsidRPr="00266AF8">
        <w:rPr>
          <w:color w:val="000000" w:themeColor="text1"/>
          <w:rtl/>
        </w:rPr>
        <w:t>اق</w:t>
      </w:r>
      <w:bookmarkEnd w:id="11"/>
    </w:p>
    <w:p w:rsidR="00A96EEF" w:rsidRPr="00266AF8" w:rsidRDefault="00A96EEF" w:rsidP="000B0AF4">
      <w:pPr>
        <w:rPr>
          <w:color w:val="000000" w:themeColor="text1"/>
          <w:sz w:val="10"/>
          <w:szCs w:val="14"/>
          <w:rtl/>
        </w:rPr>
      </w:pPr>
    </w:p>
    <w:p w:rsidR="0012116C" w:rsidRPr="00266AF8" w:rsidRDefault="0012116C" w:rsidP="0012116C">
      <w:pPr>
        <w:pStyle w:val="Heading3"/>
        <w:rPr>
          <w:rFonts w:cs="AL-Mohanad"/>
          <w:color w:val="000000" w:themeColor="text1"/>
          <w:szCs w:val="27"/>
          <w:rtl/>
          <w:lang w:bidi="ar-LB"/>
        </w:rPr>
      </w:pPr>
      <w:r w:rsidRPr="00266AF8">
        <w:rPr>
          <w:rFonts w:hint="cs"/>
          <w:color w:val="000000" w:themeColor="text1"/>
          <w:rtl/>
          <w:lang w:bidi="ar-LB"/>
        </w:rPr>
        <w:t>تمهيد</w:t>
      </w:r>
      <w:r w:rsidR="00F472EA">
        <w:rPr>
          <w:rFonts w:hint="cs"/>
          <w:color w:val="000000" w:themeColor="text1"/>
          <w:rtl/>
          <w:lang w:bidi="ar-LB"/>
        </w:rPr>
        <w:t>ٌ</w:t>
      </w:r>
      <w:r w:rsidRPr="00266AF8">
        <w:rPr>
          <w:rFonts w:hint="cs"/>
          <w:color w:val="000000" w:themeColor="text1"/>
          <w:rtl/>
          <w:lang w:bidi="ar-LB"/>
        </w:rPr>
        <w:t xml:space="preserve"> </w:t>
      </w:r>
      <w:r w:rsidRPr="00266AF8">
        <w:rPr>
          <w:rFonts w:hint="cs"/>
          <w:color w:val="000000" w:themeColor="text1"/>
          <w:rtl/>
          <w:lang w:val="en-US"/>
        </w:rPr>
        <w:t>ــــــ</w:t>
      </w:r>
      <w:r w:rsidRPr="00266AF8">
        <w:rPr>
          <w:rFonts w:cs="AL-Mohanad" w:hint="cs"/>
          <w:color w:val="000000" w:themeColor="text1"/>
          <w:szCs w:val="27"/>
          <w:rtl/>
          <w:lang w:bidi="ar-LB"/>
        </w:rPr>
        <w:t xml:space="preserve"> </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تنقسم أبحاث التاريخ ال</w:t>
      </w:r>
      <w:r w:rsidR="003D6AFD" w:rsidRPr="00266AF8">
        <w:rPr>
          <w:rFonts w:hint="cs"/>
          <w:color w:val="000000" w:themeColor="text1"/>
          <w:sz w:val="27"/>
          <w:rtl/>
          <w:lang w:bidi="ar-LB"/>
        </w:rPr>
        <w:t>فلسفيّ</w:t>
      </w:r>
      <w:r w:rsidRPr="00266AF8">
        <w:rPr>
          <w:rFonts w:hint="cs"/>
          <w:color w:val="000000" w:themeColor="text1"/>
          <w:sz w:val="27"/>
          <w:rtl/>
          <w:lang w:bidi="ar-LB"/>
        </w:rPr>
        <w:t>ة ـ نظراً لطبيعة المقصود من مصطلح التاريخ والمنحى ال</w:t>
      </w:r>
      <w:r w:rsidR="000612CF" w:rsidRPr="00266AF8">
        <w:rPr>
          <w:rFonts w:hint="cs"/>
          <w:color w:val="000000" w:themeColor="text1"/>
          <w:sz w:val="27"/>
          <w:rtl/>
          <w:lang w:bidi="ar-LB"/>
        </w:rPr>
        <w:t>معرفيّ</w:t>
      </w:r>
      <w:r w:rsidRPr="00266AF8">
        <w:rPr>
          <w:rFonts w:hint="cs"/>
          <w:color w:val="000000" w:themeColor="text1"/>
          <w:sz w:val="27"/>
          <w:rtl/>
          <w:lang w:bidi="ar-LB"/>
        </w:rPr>
        <w:t xml:space="preserve"> (بشق</w:t>
      </w:r>
      <w:r w:rsidR="00987666" w:rsidRPr="00266AF8">
        <w:rPr>
          <w:rFonts w:hint="cs"/>
          <w:color w:val="000000" w:themeColor="text1"/>
          <w:sz w:val="27"/>
          <w:rtl/>
          <w:lang w:bidi="ar-LB"/>
        </w:rPr>
        <w:t>ّي</w:t>
      </w:r>
      <w:r w:rsidRPr="00266AF8">
        <w:rPr>
          <w:rFonts w:hint="cs"/>
          <w:color w:val="000000" w:themeColor="text1"/>
          <w:sz w:val="27"/>
          <w:rtl/>
          <w:lang w:bidi="ar-LB"/>
        </w:rPr>
        <w:t xml:space="preserve">ه) </w:t>
      </w:r>
      <w:r w:rsidRPr="00266AF8">
        <w:rPr>
          <w:color w:val="000000" w:themeColor="text1"/>
          <w:sz w:val="27"/>
          <w:rtl/>
          <w:lang w:bidi="ar-LB"/>
        </w:rPr>
        <w:t>ـ</w:t>
      </w:r>
      <w:r w:rsidR="00987666" w:rsidRPr="00266AF8">
        <w:rPr>
          <w:color w:val="000000" w:themeColor="text1"/>
          <w:sz w:val="27"/>
          <w:rtl/>
          <w:lang w:bidi="ar-LB"/>
        </w:rPr>
        <w:t xml:space="preserve"> إلى </w:t>
      </w:r>
      <w:r w:rsidRPr="00266AF8">
        <w:rPr>
          <w:rFonts w:hint="cs"/>
          <w:color w:val="000000" w:themeColor="text1"/>
          <w:sz w:val="27"/>
          <w:rtl/>
          <w:lang w:bidi="ar-LB"/>
        </w:rPr>
        <w:t xml:space="preserve">فرعين </w:t>
      </w:r>
      <w:r w:rsidR="000612CF" w:rsidRPr="00266AF8">
        <w:rPr>
          <w:rFonts w:hint="cs"/>
          <w:color w:val="000000" w:themeColor="text1"/>
          <w:sz w:val="27"/>
          <w:rtl/>
          <w:lang w:bidi="ar-LB"/>
        </w:rPr>
        <w:t>معرفيّ</w:t>
      </w:r>
      <w:r w:rsidRPr="00266AF8">
        <w:rPr>
          <w:rFonts w:hint="cs"/>
          <w:color w:val="000000" w:themeColor="text1"/>
          <w:sz w:val="27"/>
          <w:rtl/>
          <w:lang w:bidi="ar-LB"/>
        </w:rPr>
        <w:t>ين</w:t>
      </w:r>
      <w:r w:rsidR="00987666" w:rsidRPr="00266AF8">
        <w:rPr>
          <w:rFonts w:hint="cs"/>
          <w:color w:val="000000" w:themeColor="text1"/>
          <w:sz w:val="27"/>
          <w:rtl/>
          <w:lang w:bidi="ar-LB"/>
        </w:rPr>
        <w:t>،</w:t>
      </w:r>
      <w:r w:rsidRPr="00266AF8">
        <w:rPr>
          <w:rFonts w:hint="cs"/>
          <w:color w:val="000000" w:themeColor="text1"/>
          <w:sz w:val="27"/>
          <w:rtl/>
          <w:lang w:bidi="ar-LB"/>
        </w:rPr>
        <w:t xml:space="preserve"> هما</w:t>
      </w:r>
      <w:r w:rsidR="00987666" w:rsidRPr="00266AF8">
        <w:rPr>
          <w:rFonts w:hint="cs"/>
          <w:color w:val="000000" w:themeColor="text1"/>
          <w:sz w:val="27"/>
          <w:rtl/>
          <w:lang w:bidi="ar-LB"/>
        </w:rPr>
        <w:t>:</w:t>
      </w:r>
      <w:r w:rsidRPr="00266AF8">
        <w:rPr>
          <w:rFonts w:hint="cs"/>
          <w:color w:val="000000" w:themeColor="text1"/>
          <w:sz w:val="27"/>
          <w:rtl/>
          <w:lang w:bidi="ar-LB"/>
        </w:rPr>
        <w:t xml:space="preserve"> </w:t>
      </w:r>
      <w:r w:rsidRPr="00266AF8">
        <w:rPr>
          <w:rFonts w:hint="eastAsia"/>
          <w:color w:val="000000" w:themeColor="text1"/>
          <w:sz w:val="27"/>
          <w:rtl/>
          <w:lang w:bidi="ar-LB"/>
        </w:rPr>
        <w:t>«</w:t>
      </w:r>
      <w:r w:rsidRPr="00266AF8">
        <w:rPr>
          <w:rFonts w:hint="cs"/>
          <w:color w:val="000000" w:themeColor="text1"/>
          <w:sz w:val="27"/>
          <w:rtl/>
          <w:lang w:bidi="ar-LB"/>
        </w:rPr>
        <w:t>الفلسفة ال</w:t>
      </w:r>
      <w:r w:rsidR="000612CF" w:rsidRPr="00266AF8">
        <w:rPr>
          <w:rFonts w:hint="cs"/>
          <w:color w:val="000000" w:themeColor="text1"/>
          <w:sz w:val="27"/>
          <w:rtl/>
          <w:lang w:bidi="ar-LB"/>
        </w:rPr>
        <w:t>نظريّ</w:t>
      </w:r>
      <w:r w:rsidRPr="00266AF8">
        <w:rPr>
          <w:rFonts w:hint="cs"/>
          <w:color w:val="000000" w:themeColor="text1"/>
          <w:sz w:val="27"/>
          <w:rtl/>
          <w:lang w:bidi="ar-LB"/>
        </w:rPr>
        <w:t>ة أو الجوهري</w:t>
      </w:r>
      <w:r w:rsidR="00987666" w:rsidRPr="00266AF8">
        <w:rPr>
          <w:rFonts w:hint="cs"/>
          <w:color w:val="000000" w:themeColor="text1"/>
          <w:sz w:val="27"/>
          <w:rtl/>
          <w:lang w:bidi="ar-LB"/>
        </w:rPr>
        <w:t>ّ</w:t>
      </w:r>
      <w:r w:rsidRPr="00266AF8">
        <w:rPr>
          <w:rFonts w:hint="cs"/>
          <w:color w:val="000000" w:themeColor="text1"/>
          <w:sz w:val="27"/>
          <w:rtl/>
          <w:lang w:bidi="ar-LB"/>
        </w:rPr>
        <w:t>ة للتاريخ</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
      </w:r>
      <w:r w:rsidRPr="00266AF8">
        <w:rPr>
          <w:rFonts w:cs="Taher"/>
          <w:color w:val="000000" w:themeColor="text1"/>
          <w:sz w:val="27"/>
          <w:vertAlign w:val="superscript"/>
          <w:rtl/>
        </w:rPr>
        <w:t>)</w:t>
      </w:r>
      <w:r w:rsidR="00987666" w:rsidRPr="00266AF8">
        <w:rPr>
          <w:rFonts w:hint="cs"/>
          <w:color w:val="000000" w:themeColor="text1"/>
          <w:sz w:val="27"/>
          <w:rtl/>
          <w:lang w:bidi="ar-LB"/>
        </w:rPr>
        <w:t>؛</w:t>
      </w:r>
      <w:r w:rsidRPr="00266AF8">
        <w:rPr>
          <w:rFonts w:hint="cs"/>
          <w:color w:val="000000" w:themeColor="text1"/>
          <w:sz w:val="27"/>
          <w:rtl/>
          <w:lang w:bidi="ar-LB"/>
        </w:rPr>
        <w:t xml:space="preserve"> </w:t>
      </w:r>
      <w:r w:rsidRPr="00266AF8">
        <w:rPr>
          <w:rFonts w:hint="eastAsia"/>
          <w:color w:val="000000" w:themeColor="text1"/>
          <w:sz w:val="27"/>
          <w:rtl/>
          <w:lang w:bidi="ar-LB"/>
        </w:rPr>
        <w:t>«</w:t>
      </w:r>
      <w:r w:rsidRPr="00266AF8">
        <w:rPr>
          <w:rFonts w:hint="cs"/>
          <w:color w:val="000000" w:themeColor="text1"/>
          <w:sz w:val="27"/>
          <w:rtl/>
          <w:lang w:bidi="ar-LB"/>
        </w:rPr>
        <w:t>والفلسفة التحليلي</w:t>
      </w:r>
      <w:r w:rsidR="00987666" w:rsidRPr="00266AF8">
        <w:rPr>
          <w:rFonts w:hint="cs"/>
          <w:color w:val="000000" w:themeColor="text1"/>
          <w:sz w:val="27"/>
          <w:rtl/>
          <w:lang w:bidi="ar-LB"/>
        </w:rPr>
        <w:t>ّ</w:t>
      </w:r>
      <w:r w:rsidRPr="00266AF8">
        <w:rPr>
          <w:rFonts w:hint="cs"/>
          <w:color w:val="000000" w:themeColor="text1"/>
          <w:sz w:val="27"/>
          <w:rtl/>
          <w:lang w:bidi="ar-LB"/>
        </w:rPr>
        <w:t>ة أو ال</w:t>
      </w:r>
      <w:r w:rsidR="000612CF" w:rsidRPr="00266AF8">
        <w:rPr>
          <w:rFonts w:hint="cs"/>
          <w:color w:val="000000" w:themeColor="text1"/>
          <w:sz w:val="27"/>
          <w:rtl/>
          <w:lang w:bidi="ar-LB"/>
        </w:rPr>
        <w:t>نقديّ</w:t>
      </w:r>
      <w:r w:rsidRPr="00266AF8">
        <w:rPr>
          <w:rFonts w:hint="cs"/>
          <w:color w:val="000000" w:themeColor="text1"/>
          <w:sz w:val="27"/>
          <w:rtl/>
          <w:lang w:bidi="ar-LB"/>
        </w:rPr>
        <w:t>ة للتاريخ</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
      </w:r>
      <w:r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12116C" w:rsidRPr="00266AF8" w:rsidRDefault="0012116C" w:rsidP="006F57D9">
      <w:pPr>
        <w:rPr>
          <w:color w:val="000000" w:themeColor="text1"/>
          <w:sz w:val="27"/>
          <w:rtl/>
          <w:lang w:bidi="ar-LB"/>
        </w:rPr>
      </w:pPr>
      <w:r w:rsidRPr="00266AF8">
        <w:rPr>
          <w:rFonts w:hint="cs"/>
          <w:color w:val="000000" w:themeColor="text1"/>
          <w:sz w:val="27"/>
          <w:rtl/>
          <w:lang w:bidi="ar-LB"/>
        </w:rPr>
        <w:t>ففلسفة التاريخ ال</w:t>
      </w:r>
      <w:r w:rsidR="000612CF" w:rsidRPr="00266AF8">
        <w:rPr>
          <w:rFonts w:hint="cs"/>
          <w:color w:val="000000" w:themeColor="text1"/>
          <w:sz w:val="27"/>
          <w:rtl/>
          <w:lang w:bidi="ar-LB"/>
        </w:rPr>
        <w:t>نظريّ</w:t>
      </w:r>
      <w:r w:rsidRPr="00266AF8">
        <w:rPr>
          <w:rFonts w:hint="cs"/>
          <w:color w:val="000000" w:themeColor="text1"/>
          <w:sz w:val="27"/>
          <w:rtl/>
          <w:lang w:bidi="ar-LB"/>
        </w:rPr>
        <w:t>ة أو الجوهري</w:t>
      </w:r>
      <w:r w:rsidR="00987666" w:rsidRPr="00266AF8">
        <w:rPr>
          <w:rFonts w:hint="cs"/>
          <w:color w:val="000000" w:themeColor="text1"/>
          <w:sz w:val="27"/>
          <w:rtl/>
          <w:lang w:bidi="ar-LB"/>
        </w:rPr>
        <w:t>ّ</w:t>
      </w:r>
      <w:r w:rsidRPr="00266AF8">
        <w:rPr>
          <w:rFonts w:hint="cs"/>
          <w:color w:val="000000" w:themeColor="text1"/>
          <w:sz w:val="27"/>
          <w:rtl/>
          <w:lang w:bidi="ar-LB"/>
        </w:rPr>
        <w:t>ة هي معرفة من الدرجة الأولى</w:t>
      </w:r>
      <w:r w:rsidR="00987666" w:rsidRPr="00266AF8">
        <w:rPr>
          <w:rFonts w:hint="cs"/>
          <w:color w:val="000000" w:themeColor="text1"/>
          <w:sz w:val="27"/>
          <w:rtl/>
          <w:lang w:bidi="ar-LB"/>
        </w:rPr>
        <w:t>،</w:t>
      </w:r>
      <w:r w:rsidRPr="00266AF8">
        <w:rPr>
          <w:rFonts w:hint="cs"/>
          <w:color w:val="000000" w:themeColor="text1"/>
          <w:sz w:val="27"/>
          <w:rtl/>
          <w:lang w:bidi="ar-LB"/>
        </w:rPr>
        <w:t xml:space="preserve"> تعنى بدراسة الظواهر والوقائع السابقة</w:t>
      </w:r>
      <w:r w:rsidR="00987666" w:rsidRPr="00266AF8">
        <w:rPr>
          <w:rFonts w:hint="cs"/>
          <w:color w:val="000000" w:themeColor="text1"/>
          <w:sz w:val="27"/>
          <w:rtl/>
          <w:lang w:bidi="ar-LB"/>
        </w:rPr>
        <w:t>،</w:t>
      </w:r>
      <w:r w:rsidRPr="00266AF8">
        <w:rPr>
          <w:rFonts w:hint="cs"/>
          <w:color w:val="000000" w:themeColor="text1"/>
          <w:sz w:val="27"/>
          <w:rtl/>
          <w:lang w:bidi="ar-LB"/>
        </w:rPr>
        <w:t xml:space="preserve"> وتحل</w:t>
      </w:r>
      <w:r w:rsidR="00987666" w:rsidRPr="00266AF8">
        <w:rPr>
          <w:rFonts w:hint="cs"/>
          <w:color w:val="000000" w:themeColor="text1"/>
          <w:sz w:val="27"/>
          <w:rtl/>
          <w:lang w:bidi="ar-LB"/>
        </w:rPr>
        <w:t>ِّ</w:t>
      </w:r>
      <w:r w:rsidRPr="00266AF8">
        <w:rPr>
          <w:rFonts w:hint="cs"/>
          <w:color w:val="000000" w:themeColor="text1"/>
          <w:sz w:val="27"/>
          <w:rtl/>
          <w:lang w:bidi="ar-LB"/>
        </w:rPr>
        <w:t xml:space="preserve">لها </w:t>
      </w:r>
      <w:r w:rsidR="003D6AFD" w:rsidRPr="00266AF8">
        <w:rPr>
          <w:rFonts w:hint="cs"/>
          <w:color w:val="000000" w:themeColor="text1"/>
          <w:sz w:val="27"/>
          <w:rtl/>
          <w:lang w:bidi="ar-LB"/>
        </w:rPr>
        <w:t>فلسفيّ</w:t>
      </w:r>
      <w:r w:rsidRPr="00266AF8">
        <w:rPr>
          <w:rFonts w:hint="cs"/>
          <w:color w:val="000000" w:themeColor="text1"/>
          <w:sz w:val="27"/>
          <w:rtl/>
          <w:lang w:bidi="ar-LB"/>
        </w:rPr>
        <w:t>اً</w:t>
      </w:r>
      <w:r w:rsidR="00987666" w:rsidRPr="00266AF8">
        <w:rPr>
          <w:rFonts w:hint="cs"/>
          <w:color w:val="000000" w:themeColor="text1"/>
          <w:sz w:val="27"/>
          <w:rtl/>
          <w:lang w:bidi="ar-LB"/>
        </w:rPr>
        <w:t>،</w:t>
      </w:r>
      <w:r w:rsidRPr="00266AF8">
        <w:rPr>
          <w:rFonts w:hint="cs"/>
          <w:color w:val="000000" w:themeColor="text1"/>
          <w:sz w:val="27"/>
          <w:rtl/>
          <w:lang w:bidi="ar-LB"/>
        </w:rPr>
        <w:t xml:space="preserve"> وصولاً</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معرفة مسار التاريخ</w:t>
      </w:r>
      <w:r w:rsidR="00987666" w:rsidRPr="00266AF8">
        <w:rPr>
          <w:rFonts w:hint="cs"/>
          <w:color w:val="000000" w:themeColor="text1"/>
          <w:sz w:val="27"/>
          <w:rtl/>
          <w:lang w:bidi="ar-LB"/>
        </w:rPr>
        <w:t>،</w:t>
      </w:r>
      <w:r w:rsidRPr="00266AF8">
        <w:rPr>
          <w:rFonts w:hint="cs"/>
          <w:color w:val="000000" w:themeColor="text1"/>
          <w:sz w:val="27"/>
          <w:rtl/>
          <w:lang w:bidi="ar-LB"/>
        </w:rPr>
        <w:t xml:space="preserve"> وتحديد معالمه</w:t>
      </w:r>
      <w:r w:rsidR="00987666" w:rsidRPr="00266AF8">
        <w:rPr>
          <w:rFonts w:hint="cs"/>
          <w:color w:val="000000" w:themeColor="text1"/>
          <w:sz w:val="27"/>
          <w:rtl/>
          <w:lang w:bidi="ar-LB"/>
        </w:rPr>
        <w:t>،</w:t>
      </w:r>
      <w:r w:rsidRPr="00266AF8">
        <w:rPr>
          <w:rFonts w:hint="cs"/>
          <w:color w:val="000000" w:themeColor="text1"/>
          <w:sz w:val="27"/>
          <w:rtl/>
          <w:lang w:bidi="ar-LB"/>
        </w:rPr>
        <w:t xml:space="preserve"> وتنظيم أسسه. كما أن هذه الفلسفة مستندة</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عالم الظواهر ال</w:t>
      </w:r>
      <w:r w:rsidR="00501C6B" w:rsidRPr="00266AF8">
        <w:rPr>
          <w:rFonts w:hint="cs"/>
          <w:color w:val="000000" w:themeColor="text1"/>
          <w:sz w:val="27"/>
          <w:rtl/>
          <w:lang w:bidi="ar-LB"/>
        </w:rPr>
        <w:t>تاريخيّ</w:t>
      </w:r>
      <w:r w:rsidRPr="00266AF8">
        <w:rPr>
          <w:rFonts w:hint="cs"/>
          <w:color w:val="000000" w:themeColor="text1"/>
          <w:sz w:val="27"/>
          <w:rtl/>
          <w:lang w:bidi="ar-LB"/>
        </w:rPr>
        <w:t>ة ووقائعه</w:t>
      </w:r>
      <w:r w:rsidR="00987666" w:rsidRPr="00266AF8">
        <w:rPr>
          <w:rFonts w:hint="cs"/>
          <w:color w:val="000000" w:themeColor="text1"/>
          <w:sz w:val="27"/>
          <w:rtl/>
          <w:lang w:bidi="ar-LB"/>
        </w:rPr>
        <w:t>،</w:t>
      </w:r>
      <w:r w:rsidRPr="00266AF8">
        <w:rPr>
          <w:rFonts w:hint="cs"/>
          <w:color w:val="000000" w:themeColor="text1"/>
          <w:sz w:val="27"/>
          <w:rtl/>
          <w:lang w:bidi="ar-LB"/>
        </w:rPr>
        <w:t xml:space="preserve"> وهي أبعد مدى</w:t>
      </w:r>
      <w:r w:rsidR="00987666" w:rsidRPr="00266AF8">
        <w:rPr>
          <w:rFonts w:hint="cs"/>
          <w:color w:val="000000" w:themeColor="text1"/>
          <w:sz w:val="27"/>
          <w:rtl/>
          <w:lang w:bidi="ar-LB"/>
        </w:rPr>
        <w:t>ً</w:t>
      </w:r>
      <w:r w:rsidRPr="00266AF8">
        <w:rPr>
          <w:rFonts w:hint="cs"/>
          <w:color w:val="000000" w:themeColor="text1"/>
          <w:sz w:val="27"/>
          <w:rtl/>
          <w:lang w:bidi="ar-LB"/>
        </w:rPr>
        <w:t xml:space="preserve"> من العقلانية المتداولة في </w:t>
      </w:r>
      <w:r w:rsidR="00234066" w:rsidRPr="00266AF8">
        <w:rPr>
          <w:rFonts w:hint="cs"/>
          <w:color w:val="000000" w:themeColor="text1"/>
          <w:sz w:val="27"/>
          <w:rtl/>
          <w:lang w:bidi="ar-LB"/>
        </w:rPr>
        <w:t>عامّ</w:t>
      </w:r>
      <w:r w:rsidRPr="00266AF8">
        <w:rPr>
          <w:rFonts w:hint="cs"/>
          <w:color w:val="000000" w:themeColor="text1"/>
          <w:sz w:val="27"/>
          <w:rtl/>
          <w:lang w:bidi="ar-LB"/>
        </w:rPr>
        <w:t>ة الدراسات ال</w:t>
      </w:r>
      <w:r w:rsidR="00501C6B" w:rsidRPr="00266AF8">
        <w:rPr>
          <w:rFonts w:hint="cs"/>
          <w:color w:val="000000" w:themeColor="text1"/>
          <w:sz w:val="27"/>
          <w:rtl/>
          <w:lang w:bidi="ar-LB"/>
        </w:rPr>
        <w:t>تاريخيّ</w:t>
      </w:r>
      <w:r w:rsidRPr="00266AF8">
        <w:rPr>
          <w:rFonts w:hint="cs"/>
          <w:color w:val="000000" w:themeColor="text1"/>
          <w:sz w:val="27"/>
          <w:rtl/>
          <w:lang w:bidi="ar-LB"/>
        </w:rPr>
        <w:t>ة هذه الأيا</w:t>
      </w:r>
      <w:r w:rsidR="006F57D9">
        <w:rPr>
          <w:rFonts w:hint="cs"/>
          <w:color w:val="000000" w:themeColor="text1"/>
          <w:sz w:val="27"/>
          <w:rtl/>
          <w:lang w:bidi="ar-LB"/>
        </w:rPr>
        <w:t>م،</w:t>
      </w:r>
      <w:r w:rsidRPr="00266AF8">
        <w:rPr>
          <w:rFonts w:hint="cs"/>
          <w:color w:val="000000" w:themeColor="text1"/>
          <w:sz w:val="27"/>
          <w:rtl/>
          <w:lang w:bidi="ar-LB"/>
        </w:rPr>
        <w:t xml:space="preserve"> غرضها الكشف عن ماهي</w:t>
      </w:r>
      <w:r w:rsidR="00987666" w:rsidRPr="00266AF8">
        <w:rPr>
          <w:rFonts w:hint="cs"/>
          <w:color w:val="000000" w:themeColor="text1"/>
          <w:sz w:val="27"/>
          <w:rtl/>
          <w:lang w:bidi="ar-LB"/>
        </w:rPr>
        <w:t>ّ</w:t>
      </w:r>
      <w:r w:rsidRPr="00266AF8">
        <w:rPr>
          <w:rFonts w:hint="cs"/>
          <w:color w:val="000000" w:themeColor="text1"/>
          <w:sz w:val="27"/>
          <w:rtl/>
          <w:lang w:bidi="ar-LB"/>
        </w:rPr>
        <w:t>ة المسار الكل</w:t>
      </w:r>
      <w:r w:rsidR="00987666" w:rsidRPr="00266AF8">
        <w:rPr>
          <w:rFonts w:hint="cs"/>
          <w:color w:val="000000" w:themeColor="text1"/>
          <w:sz w:val="27"/>
          <w:rtl/>
          <w:lang w:bidi="ar-LB"/>
        </w:rPr>
        <w:t>ّ</w:t>
      </w:r>
      <w:r w:rsidRPr="00266AF8">
        <w:rPr>
          <w:rFonts w:hint="cs"/>
          <w:color w:val="000000" w:themeColor="text1"/>
          <w:sz w:val="27"/>
          <w:rtl/>
          <w:lang w:bidi="ar-LB"/>
        </w:rPr>
        <w:t>ي لحركة التاريخ</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3"/>
      </w:r>
      <w:r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أما بالنسبة لفلسفة التاريخ التحليلي</w:t>
      </w:r>
      <w:r w:rsidR="00987666" w:rsidRPr="00266AF8">
        <w:rPr>
          <w:rFonts w:hint="cs"/>
          <w:color w:val="000000" w:themeColor="text1"/>
          <w:sz w:val="27"/>
          <w:rtl/>
          <w:lang w:bidi="ar-LB"/>
        </w:rPr>
        <w:t>ّ</w:t>
      </w:r>
      <w:r w:rsidRPr="00266AF8">
        <w:rPr>
          <w:rFonts w:hint="cs"/>
          <w:color w:val="000000" w:themeColor="text1"/>
          <w:sz w:val="27"/>
          <w:rtl/>
          <w:lang w:bidi="ar-LB"/>
        </w:rPr>
        <w:t>ة أو ال</w:t>
      </w:r>
      <w:r w:rsidR="000612CF" w:rsidRPr="00266AF8">
        <w:rPr>
          <w:rFonts w:hint="cs"/>
          <w:color w:val="000000" w:themeColor="text1"/>
          <w:sz w:val="27"/>
          <w:rtl/>
          <w:lang w:bidi="ar-LB"/>
        </w:rPr>
        <w:t>نقديّ</w:t>
      </w:r>
      <w:r w:rsidRPr="00266AF8">
        <w:rPr>
          <w:rFonts w:hint="cs"/>
          <w:color w:val="000000" w:themeColor="text1"/>
          <w:sz w:val="27"/>
          <w:rtl/>
          <w:lang w:bidi="ar-LB"/>
        </w:rPr>
        <w:t>ة فهي معرفة من الدرجة الثانية</w:t>
      </w:r>
      <w:r w:rsidR="00987666" w:rsidRPr="00266AF8">
        <w:rPr>
          <w:rFonts w:hint="cs"/>
          <w:color w:val="000000" w:themeColor="text1"/>
          <w:sz w:val="27"/>
          <w:rtl/>
          <w:lang w:bidi="ar-LB"/>
        </w:rPr>
        <w:t>،</w:t>
      </w:r>
      <w:r w:rsidRPr="00266AF8">
        <w:rPr>
          <w:rFonts w:hint="cs"/>
          <w:color w:val="000000" w:themeColor="text1"/>
          <w:sz w:val="27"/>
          <w:rtl/>
          <w:lang w:bidi="ar-LB"/>
        </w:rPr>
        <w:t xml:space="preserve"> وهي مهتم</w:t>
      </w:r>
      <w:r w:rsidR="00987666" w:rsidRPr="00266AF8">
        <w:rPr>
          <w:rFonts w:hint="cs"/>
          <w:color w:val="000000" w:themeColor="text1"/>
          <w:sz w:val="27"/>
          <w:rtl/>
          <w:lang w:bidi="ar-LB"/>
        </w:rPr>
        <w:t>ّ</w:t>
      </w:r>
      <w:r w:rsidRPr="00266AF8">
        <w:rPr>
          <w:rFonts w:hint="cs"/>
          <w:color w:val="000000" w:themeColor="text1"/>
          <w:sz w:val="27"/>
          <w:rtl/>
          <w:lang w:bidi="ar-LB"/>
        </w:rPr>
        <w:t>ة بدراسة علم التاريخ</w:t>
      </w:r>
      <w:r w:rsidR="00987666" w:rsidRPr="00266AF8">
        <w:rPr>
          <w:rFonts w:hint="cs"/>
          <w:color w:val="000000" w:themeColor="text1"/>
          <w:sz w:val="27"/>
          <w:rtl/>
          <w:lang w:bidi="ar-LB"/>
        </w:rPr>
        <w:t>،</w:t>
      </w:r>
      <w:r w:rsidRPr="00266AF8">
        <w:rPr>
          <w:rFonts w:hint="cs"/>
          <w:color w:val="000000" w:themeColor="text1"/>
          <w:sz w:val="27"/>
          <w:rtl/>
          <w:lang w:bidi="ar-LB"/>
        </w:rPr>
        <w:t xml:space="preserve"> وكتابته بأسلوب العقلانية</w:t>
      </w:r>
      <w:r w:rsidR="00987666" w:rsidRPr="00266AF8">
        <w:rPr>
          <w:rFonts w:hint="cs"/>
          <w:color w:val="000000" w:themeColor="text1"/>
          <w:sz w:val="27"/>
          <w:rtl/>
          <w:lang w:bidi="ar-LB"/>
        </w:rPr>
        <w:t>،</w:t>
      </w:r>
      <w:r w:rsidRPr="00266AF8">
        <w:rPr>
          <w:rFonts w:hint="cs"/>
          <w:color w:val="000000" w:themeColor="text1"/>
          <w:sz w:val="27"/>
          <w:rtl/>
          <w:lang w:bidi="ar-LB"/>
        </w:rPr>
        <w:t xml:space="preserve"> مع التأكيد على أبعاد علم التاريخ</w:t>
      </w:r>
      <w:r w:rsidR="00987666" w:rsidRPr="00266AF8">
        <w:rPr>
          <w:rFonts w:hint="cs"/>
          <w:color w:val="000000" w:themeColor="text1"/>
          <w:sz w:val="27"/>
          <w:rtl/>
          <w:lang w:bidi="ar-LB"/>
        </w:rPr>
        <w:t>:</w:t>
      </w:r>
      <w:r w:rsidRPr="00266AF8">
        <w:rPr>
          <w:rFonts w:hint="cs"/>
          <w:color w:val="000000" w:themeColor="text1"/>
          <w:sz w:val="27"/>
          <w:rtl/>
          <w:lang w:bidi="ar-LB"/>
        </w:rPr>
        <w:t xml:space="preserve"> ال</w:t>
      </w:r>
      <w:r w:rsidR="003D6AFD" w:rsidRPr="00266AF8">
        <w:rPr>
          <w:rFonts w:hint="cs"/>
          <w:color w:val="000000" w:themeColor="text1"/>
          <w:sz w:val="27"/>
          <w:rtl/>
          <w:lang w:bidi="ar-LB"/>
        </w:rPr>
        <w:t>فلسفيّ</w:t>
      </w:r>
      <w:r w:rsidRPr="00266AF8">
        <w:rPr>
          <w:rFonts w:hint="cs"/>
          <w:color w:val="000000" w:themeColor="text1"/>
          <w:sz w:val="27"/>
          <w:rtl/>
          <w:lang w:bidi="ar-LB"/>
        </w:rPr>
        <w:t>ة</w:t>
      </w:r>
      <w:r w:rsidR="00987666" w:rsidRPr="00266AF8">
        <w:rPr>
          <w:rFonts w:hint="cs"/>
          <w:color w:val="000000" w:themeColor="text1"/>
          <w:sz w:val="27"/>
          <w:rtl/>
          <w:lang w:bidi="ar-LB"/>
        </w:rPr>
        <w:t>؛</w:t>
      </w:r>
      <w:r w:rsidRPr="00266AF8">
        <w:rPr>
          <w:rFonts w:hint="cs"/>
          <w:color w:val="000000" w:themeColor="text1"/>
          <w:sz w:val="27"/>
          <w:rtl/>
          <w:lang w:bidi="ar-LB"/>
        </w:rPr>
        <w:t xml:space="preserve"> وال</w:t>
      </w:r>
      <w:r w:rsidR="000612CF" w:rsidRPr="00266AF8">
        <w:rPr>
          <w:rFonts w:hint="cs"/>
          <w:color w:val="000000" w:themeColor="text1"/>
          <w:sz w:val="27"/>
          <w:rtl/>
          <w:lang w:bidi="ar-LB"/>
        </w:rPr>
        <w:t>منطقيّ</w:t>
      </w:r>
      <w:r w:rsidRPr="00266AF8">
        <w:rPr>
          <w:rFonts w:hint="cs"/>
          <w:color w:val="000000" w:themeColor="text1"/>
          <w:sz w:val="27"/>
          <w:rtl/>
          <w:lang w:bidi="ar-LB"/>
        </w:rPr>
        <w:t>ة</w:t>
      </w:r>
      <w:r w:rsidR="00987666" w:rsidRPr="00266AF8">
        <w:rPr>
          <w:rFonts w:hint="cs"/>
          <w:color w:val="000000" w:themeColor="text1"/>
          <w:sz w:val="27"/>
          <w:rtl/>
          <w:lang w:bidi="ar-LB"/>
        </w:rPr>
        <w:t>؛</w:t>
      </w:r>
      <w:r w:rsidRPr="00266AF8">
        <w:rPr>
          <w:rFonts w:hint="cs"/>
          <w:color w:val="000000" w:themeColor="text1"/>
          <w:sz w:val="27"/>
          <w:rtl/>
          <w:lang w:bidi="ar-LB"/>
        </w:rPr>
        <w:t xml:space="preserve"> وال</w:t>
      </w:r>
      <w:r w:rsidR="000612CF" w:rsidRPr="00266AF8">
        <w:rPr>
          <w:rFonts w:hint="cs"/>
          <w:color w:val="000000" w:themeColor="text1"/>
          <w:sz w:val="27"/>
          <w:rtl/>
          <w:lang w:bidi="ar-LB"/>
        </w:rPr>
        <w:t>معرفيّ</w:t>
      </w:r>
      <w:r w:rsidRPr="00266AF8">
        <w:rPr>
          <w:rFonts w:hint="cs"/>
          <w:color w:val="000000" w:themeColor="text1"/>
          <w:sz w:val="27"/>
          <w:rtl/>
          <w:lang w:bidi="ar-LB"/>
        </w:rPr>
        <w:t>ة، لتقد</w:t>
      </w:r>
      <w:r w:rsidR="00987666" w:rsidRPr="00266AF8">
        <w:rPr>
          <w:rFonts w:hint="cs"/>
          <w:color w:val="000000" w:themeColor="text1"/>
          <w:sz w:val="27"/>
          <w:rtl/>
          <w:lang w:bidi="ar-LB"/>
        </w:rPr>
        <w:t>ّ</w:t>
      </w:r>
      <w:r w:rsidRPr="00266AF8">
        <w:rPr>
          <w:rFonts w:hint="cs"/>
          <w:color w:val="000000" w:themeColor="text1"/>
          <w:sz w:val="27"/>
          <w:rtl/>
          <w:lang w:bidi="ar-LB"/>
        </w:rPr>
        <w:t xml:space="preserve">م عنه وصفاً وتعليلاً </w:t>
      </w:r>
      <w:r w:rsidR="003D6AFD" w:rsidRPr="00266AF8">
        <w:rPr>
          <w:rFonts w:hint="cs"/>
          <w:color w:val="000000" w:themeColor="text1"/>
          <w:sz w:val="27"/>
          <w:rtl/>
          <w:lang w:bidi="ar-LB"/>
        </w:rPr>
        <w:t>علميّ</w:t>
      </w:r>
      <w:r w:rsidRPr="00266AF8">
        <w:rPr>
          <w:rFonts w:hint="cs"/>
          <w:color w:val="000000" w:themeColor="text1"/>
          <w:sz w:val="27"/>
          <w:rtl/>
          <w:lang w:bidi="ar-LB"/>
        </w:rPr>
        <w:t xml:space="preserve">اً. </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وتسعى هذه الفلسفة من خلال ذلك</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 xml:space="preserve">كشف وإدراك القدرة والعجز في علم </w:t>
      </w:r>
      <w:r w:rsidRPr="00266AF8">
        <w:rPr>
          <w:rFonts w:hint="cs"/>
          <w:color w:val="000000" w:themeColor="text1"/>
          <w:sz w:val="27"/>
          <w:rtl/>
          <w:lang w:bidi="ar-LB"/>
        </w:rPr>
        <w:lastRenderedPageBreak/>
        <w:t>التاريخ</w:t>
      </w:r>
      <w:r w:rsidR="00987666" w:rsidRPr="00266AF8">
        <w:rPr>
          <w:rFonts w:hint="cs"/>
          <w:color w:val="000000" w:themeColor="text1"/>
          <w:sz w:val="27"/>
          <w:rtl/>
          <w:lang w:bidi="ar-LB"/>
        </w:rPr>
        <w:t>؛</w:t>
      </w:r>
      <w:r w:rsidRPr="00266AF8">
        <w:rPr>
          <w:rFonts w:hint="cs"/>
          <w:color w:val="000000" w:themeColor="text1"/>
          <w:sz w:val="27"/>
          <w:rtl/>
          <w:lang w:bidi="ar-LB"/>
        </w:rPr>
        <w:t xml:space="preserve"> من أجل النهوض بواقعه بلحاظ الجانب ال</w:t>
      </w:r>
      <w:r w:rsidR="003D6AFD" w:rsidRPr="00266AF8">
        <w:rPr>
          <w:rFonts w:hint="cs"/>
          <w:color w:val="000000" w:themeColor="text1"/>
          <w:sz w:val="27"/>
          <w:rtl/>
          <w:lang w:bidi="ar-LB"/>
        </w:rPr>
        <w:t>علميّ</w:t>
      </w:r>
      <w:r w:rsidRPr="00266AF8">
        <w:rPr>
          <w:rFonts w:hint="cs"/>
          <w:color w:val="000000" w:themeColor="text1"/>
          <w:sz w:val="27"/>
          <w:rtl/>
          <w:lang w:bidi="ar-LB"/>
        </w:rPr>
        <w:t xml:space="preserve"> والنوعي</w:t>
      </w:r>
      <w:r w:rsidR="00987666" w:rsidRPr="00266AF8">
        <w:rPr>
          <w:rFonts w:hint="cs"/>
          <w:color w:val="000000" w:themeColor="text1"/>
          <w:sz w:val="27"/>
          <w:rtl/>
          <w:lang w:bidi="ar-LB"/>
        </w:rPr>
        <w:t>ّ</w:t>
      </w:r>
      <w:r w:rsidRPr="00266AF8">
        <w:rPr>
          <w:rFonts w:hint="cs"/>
          <w:color w:val="000000" w:themeColor="text1"/>
          <w:sz w:val="27"/>
          <w:rtl/>
          <w:lang w:bidi="ar-LB"/>
        </w:rPr>
        <w:t xml:space="preserve">. </w:t>
      </w:r>
    </w:p>
    <w:p w:rsidR="0012116C" w:rsidRPr="00266AF8" w:rsidRDefault="005E0EE0" w:rsidP="000B0AF4">
      <w:pPr>
        <w:rPr>
          <w:color w:val="000000" w:themeColor="text1"/>
          <w:sz w:val="27"/>
          <w:vertAlign w:val="superscript"/>
          <w:rtl/>
        </w:rPr>
      </w:pPr>
      <w:r w:rsidRPr="00266AF8">
        <w:rPr>
          <w:rFonts w:hint="cs"/>
          <w:color w:val="000000" w:themeColor="text1"/>
          <w:sz w:val="27"/>
          <w:rtl/>
          <w:lang w:bidi="ar-LB"/>
        </w:rPr>
        <w:t>و</w:t>
      </w:r>
      <w:r w:rsidR="0012116C" w:rsidRPr="00266AF8">
        <w:rPr>
          <w:rFonts w:hint="cs"/>
          <w:color w:val="000000" w:themeColor="text1"/>
          <w:sz w:val="27"/>
          <w:rtl/>
          <w:lang w:bidi="ar-LB"/>
        </w:rPr>
        <w:t>التحليل ال</w:t>
      </w:r>
      <w:r w:rsidR="003D6AFD" w:rsidRPr="00266AF8">
        <w:rPr>
          <w:rFonts w:hint="cs"/>
          <w:color w:val="000000" w:themeColor="text1"/>
          <w:sz w:val="27"/>
          <w:rtl/>
          <w:lang w:bidi="ar-LB"/>
        </w:rPr>
        <w:t>فلسفيّ</w:t>
      </w:r>
      <w:r w:rsidR="0012116C" w:rsidRPr="00266AF8">
        <w:rPr>
          <w:rFonts w:hint="cs"/>
          <w:color w:val="000000" w:themeColor="text1"/>
          <w:sz w:val="27"/>
          <w:rtl/>
          <w:lang w:bidi="ar-LB"/>
        </w:rPr>
        <w:t xml:space="preserve"> ل</w:t>
      </w:r>
      <w:r w:rsidR="003D6AFD" w:rsidRPr="00266AF8">
        <w:rPr>
          <w:rFonts w:hint="cs"/>
          <w:color w:val="000000" w:themeColor="text1"/>
          <w:sz w:val="27"/>
          <w:rtl/>
          <w:lang w:bidi="ar-LB"/>
        </w:rPr>
        <w:t>عمليّ</w:t>
      </w:r>
      <w:r w:rsidR="0012116C" w:rsidRPr="00266AF8">
        <w:rPr>
          <w:rFonts w:hint="cs"/>
          <w:color w:val="000000" w:themeColor="text1"/>
          <w:sz w:val="27"/>
          <w:rtl/>
          <w:lang w:bidi="ar-LB"/>
        </w:rPr>
        <w:t>ة تدوين التاريخ والسبل ال</w:t>
      </w:r>
      <w:r w:rsidR="000612CF" w:rsidRPr="00266AF8">
        <w:rPr>
          <w:rFonts w:hint="cs"/>
          <w:color w:val="000000" w:themeColor="text1"/>
          <w:sz w:val="27"/>
          <w:rtl/>
          <w:lang w:bidi="ar-LB"/>
        </w:rPr>
        <w:t>منطقيّ</w:t>
      </w:r>
      <w:r w:rsidR="0012116C" w:rsidRPr="00266AF8">
        <w:rPr>
          <w:rFonts w:hint="cs"/>
          <w:color w:val="000000" w:themeColor="text1"/>
          <w:sz w:val="27"/>
          <w:rtl/>
          <w:lang w:bidi="ar-LB"/>
        </w:rPr>
        <w:t>ة وال</w:t>
      </w:r>
      <w:r w:rsidR="003D6AFD" w:rsidRPr="00266AF8">
        <w:rPr>
          <w:rFonts w:hint="cs"/>
          <w:color w:val="000000" w:themeColor="text1"/>
          <w:sz w:val="27"/>
          <w:rtl/>
          <w:lang w:bidi="ar-LB"/>
        </w:rPr>
        <w:t>علميّ</w:t>
      </w:r>
      <w:r w:rsidR="0012116C" w:rsidRPr="00266AF8">
        <w:rPr>
          <w:rFonts w:hint="cs"/>
          <w:color w:val="000000" w:themeColor="text1"/>
          <w:sz w:val="27"/>
          <w:rtl/>
          <w:lang w:bidi="ar-LB"/>
        </w:rPr>
        <w:t>ة المت</w:t>
      </w:r>
      <w:r w:rsidR="00987666" w:rsidRPr="00266AF8">
        <w:rPr>
          <w:rFonts w:hint="cs"/>
          <w:color w:val="000000" w:themeColor="text1"/>
          <w:sz w:val="27"/>
          <w:rtl/>
          <w:lang w:bidi="ar-LB"/>
        </w:rPr>
        <w:t>َّ</w:t>
      </w:r>
      <w:r w:rsidR="0012116C" w:rsidRPr="00266AF8">
        <w:rPr>
          <w:rFonts w:hint="cs"/>
          <w:color w:val="000000" w:themeColor="text1"/>
          <w:sz w:val="27"/>
          <w:rtl/>
          <w:lang w:bidi="ar-LB"/>
        </w:rPr>
        <w:t>بعة في البحث ال</w:t>
      </w:r>
      <w:r w:rsidR="00501C6B" w:rsidRPr="00266AF8">
        <w:rPr>
          <w:rFonts w:hint="cs"/>
          <w:color w:val="000000" w:themeColor="text1"/>
          <w:sz w:val="27"/>
          <w:rtl/>
          <w:lang w:bidi="ar-LB"/>
        </w:rPr>
        <w:t>تاريخيّ</w:t>
      </w:r>
      <w:r w:rsidR="0012116C" w:rsidRPr="00266AF8">
        <w:rPr>
          <w:rFonts w:hint="cs"/>
          <w:color w:val="000000" w:themeColor="text1"/>
          <w:sz w:val="27"/>
          <w:rtl/>
          <w:lang w:bidi="ar-LB"/>
        </w:rPr>
        <w:t xml:space="preserve"> من مهام</w:t>
      </w:r>
      <w:r w:rsidR="00987666" w:rsidRPr="00266AF8">
        <w:rPr>
          <w:rFonts w:hint="cs"/>
          <w:color w:val="000000" w:themeColor="text1"/>
          <w:sz w:val="27"/>
          <w:rtl/>
          <w:lang w:bidi="ar-LB"/>
        </w:rPr>
        <w:t>ّ</w:t>
      </w:r>
      <w:r w:rsidR="0012116C" w:rsidRPr="00266AF8">
        <w:rPr>
          <w:rFonts w:hint="cs"/>
          <w:color w:val="000000" w:themeColor="text1"/>
          <w:sz w:val="27"/>
          <w:rtl/>
          <w:lang w:bidi="ar-LB"/>
        </w:rPr>
        <w:t xml:space="preserve"> الفلسفة التحليلي</w:t>
      </w:r>
      <w:r w:rsidR="00987666" w:rsidRPr="00266AF8">
        <w:rPr>
          <w:rFonts w:hint="cs"/>
          <w:color w:val="000000" w:themeColor="text1"/>
          <w:sz w:val="27"/>
          <w:rtl/>
          <w:lang w:bidi="ar-LB"/>
        </w:rPr>
        <w:t>ّ</w:t>
      </w:r>
      <w:r w:rsidR="0012116C" w:rsidRPr="00266AF8">
        <w:rPr>
          <w:rFonts w:hint="cs"/>
          <w:color w:val="000000" w:themeColor="text1"/>
          <w:sz w:val="27"/>
          <w:rtl/>
          <w:lang w:bidi="ar-LB"/>
        </w:rPr>
        <w:t>ة أو ال</w:t>
      </w:r>
      <w:r w:rsidR="000612CF" w:rsidRPr="00266AF8">
        <w:rPr>
          <w:rFonts w:hint="cs"/>
          <w:color w:val="000000" w:themeColor="text1"/>
          <w:sz w:val="27"/>
          <w:rtl/>
          <w:lang w:bidi="ar-LB"/>
        </w:rPr>
        <w:t>نقديّ</w:t>
      </w:r>
      <w:r w:rsidR="0012116C" w:rsidRPr="00266AF8">
        <w:rPr>
          <w:rFonts w:hint="cs"/>
          <w:color w:val="000000" w:themeColor="text1"/>
          <w:sz w:val="27"/>
          <w:rtl/>
          <w:lang w:bidi="ar-LB"/>
        </w:rPr>
        <w:t>ة للتاريخ</w:t>
      </w:r>
      <w:r w:rsidR="0012116C" w:rsidRPr="00266AF8">
        <w:rPr>
          <w:rFonts w:cs="Taher"/>
          <w:color w:val="000000" w:themeColor="text1"/>
          <w:sz w:val="27"/>
          <w:vertAlign w:val="superscript"/>
          <w:rtl/>
        </w:rPr>
        <w:t>(</w:t>
      </w:r>
      <w:r w:rsidR="0012116C" w:rsidRPr="00266AF8">
        <w:rPr>
          <w:rFonts w:cs="Taher"/>
          <w:color w:val="000000" w:themeColor="text1"/>
          <w:sz w:val="27"/>
          <w:vertAlign w:val="superscript"/>
          <w:rtl/>
        </w:rPr>
        <w:endnoteReference w:id="4"/>
      </w:r>
      <w:r w:rsidR="0012116C" w:rsidRPr="00266AF8">
        <w:rPr>
          <w:rFonts w:cs="Taher"/>
          <w:color w:val="000000" w:themeColor="text1"/>
          <w:sz w:val="27"/>
          <w:vertAlign w:val="superscript"/>
          <w:rtl/>
        </w:rPr>
        <w:t>)</w:t>
      </w:r>
      <w:r w:rsidR="0012116C" w:rsidRPr="00266AF8">
        <w:rPr>
          <w:rFonts w:hint="cs"/>
          <w:color w:val="000000" w:themeColor="text1"/>
          <w:sz w:val="27"/>
          <w:rtl/>
          <w:lang w:bidi="ar-LB"/>
        </w:rPr>
        <w:t xml:space="preserve">. </w:t>
      </w:r>
    </w:p>
    <w:p w:rsidR="0012116C" w:rsidRPr="00266AF8" w:rsidRDefault="0012116C" w:rsidP="000B0AF4">
      <w:pPr>
        <w:rPr>
          <w:color w:val="000000" w:themeColor="text1"/>
          <w:sz w:val="27"/>
          <w:vertAlign w:val="superscript"/>
          <w:rtl/>
        </w:rPr>
      </w:pPr>
      <w:r w:rsidRPr="00266AF8">
        <w:rPr>
          <w:rFonts w:hint="cs"/>
          <w:color w:val="000000" w:themeColor="text1"/>
          <w:sz w:val="27"/>
          <w:rtl/>
          <w:lang w:bidi="ar-LB"/>
        </w:rPr>
        <w:t xml:space="preserve"> ثم</w:t>
      </w:r>
      <w:r w:rsidR="00987666" w:rsidRPr="00266AF8">
        <w:rPr>
          <w:rFonts w:hint="cs"/>
          <w:color w:val="000000" w:themeColor="text1"/>
          <w:sz w:val="27"/>
          <w:rtl/>
          <w:lang w:bidi="ar-LB"/>
        </w:rPr>
        <w:t>ّ</w:t>
      </w:r>
      <w:r w:rsidRPr="00266AF8">
        <w:rPr>
          <w:rFonts w:hint="cs"/>
          <w:color w:val="000000" w:themeColor="text1"/>
          <w:sz w:val="27"/>
          <w:rtl/>
          <w:lang w:bidi="ar-LB"/>
        </w:rPr>
        <w:t>ة تفاوت بين هذين الفرعين ال</w:t>
      </w:r>
      <w:r w:rsidR="000612CF" w:rsidRPr="00266AF8">
        <w:rPr>
          <w:rFonts w:hint="cs"/>
          <w:color w:val="000000" w:themeColor="text1"/>
          <w:sz w:val="27"/>
          <w:rtl/>
          <w:lang w:bidi="ar-LB"/>
        </w:rPr>
        <w:t>معرفيّ</w:t>
      </w:r>
      <w:r w:rsidRPr="00266AF8">
        <w:rPr>
          <w:rFonts w:hint="cs"/>
          <w:color w:val="000000" w:themeColor="text1"/>
          <w:sz w:val="27"/>
          <w:rtl/>
          <w:lang w:bidi="ar-LB"/>
        </w:rPr>
        <w:t xml:space="preserve">ين بلحاظ </w:t>
      </w:r>
      <w:r w:rsidRPr="00266AF8">
        <w:rPr>
          <w:rFonts w:hint="eastAsia"/>
          <w:color w:val="000000" w:themeColor="text1"/>
          <w:sz w:val="27"/>
          <w:rtl/>
          <w:lang w:bidi="ar-LB"/>
        </w:rPr>
        <w:t>«</w:t>
      </w:r>
      <w:r w:rsidRPr="00266AF8">
        <w:rPr>
          <w:rFonts w:hint="cs"/>
          <w:color w:val="000000" w:themeColor="text1"/>
          <w:sz w:val="27"/>
          <w:rtl/>
          <w:lang w:bidi="ar-LB"/>
        </w:rPr>
        <w:t>ال</w:t>
      </w:r>
      <w:r w:rsidR="000612CF" w:rsidRPr="00266AF8">
        <w:rPr>
          <w:rFonts w:hint="cs"/>
          <w:color w:val="000000" w:themeColor="text1"/>
          <w:sz w:val="27"/>
          <w:rtl/>
          <w:lang w:bidi="ar-LB"/>
        </w:rPr>
        <w:t>موضوعيّ</w:t>
      </w:r>
      <w:r w:rsidRPr="00266AF8">
        <w:rPr>
          <w:rFonts w:hint="cs"/>
          <w:color w:val="000000" w:themeColor="text1"/>
          <w:sz w:val="27"/>
          <w:rtl/>
          <w:lang w:bidi="ar-LB"/>
        </w:rPr>
        <w:t>ة</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5"/>
      </w:r>
      <w:r w:rsidRPr="00266AF8">
        <w:rPr>
          <w:rFonts w:cs="Taher"/>
          <w:color w:val="000000" w:themeColor="text1"/>
          <w:sz w:val="27"/>
          <w:vertAlign w:val="superscript"/>
          <w:rtl/>
        </w:rPr>
        <w:t>)</w:t>
      </w:r>
      <w:r w:rsidR="00987666" w:rsidRPr="00266AF8">
        <w:rPr>
          <w:rFonts w:hint="cs"/>
          <w:color w:val="000000" w:themeColor="text1"/>
          <w:sz w:val="27"/>
          <w:rtl/>
          <w:lang w:bidi="ar-LB"/>
        </w:rPr>
        <w:t>،</w:t>
      </w:r>
      <w:r w:rsidRPr="00266AF8">
        <w:rPr>
          <w:rFonts w:hint="cs"/>
          <w:color w:val="000000" w:themeColor="text1"/>
          <w:sz w:val="27"/>
          <w:rtl/>
          <w:lang w:bidi="ar-LB"/>
        </w:rPr>
        <w:t xml:space="preserve"> و</w:t>
      </w:r>
      <w:r w:rsidRPr="00266AF8">
        <w:rPr>
          <w:rFonts w:hint="eastAsia"/>
          <w:color w:val="000000" w:themeColor="text1"/>
          <w:sz w:val="27"/>
          <w:rtl/>
          <w:lang w:bidi="ar-LB"/>
        </w:rPr>
        <w:t>«</w:t>
      </w:r>
      <w:r w:rsidRPr="00266AF8">
        <w:rPr>
          <w:rFonts w:hint="cs"/>
          <w:color w:val="000000" w:themeColor="text1"/>
          <w:sz w:val="27"/>
          <w:rtl/>
          <w:lang w:bidi="ar-LB"/>
        </w:rPr>
        <w:t>ال</w:t>
      </w:r>
      <w:r w:rsidR="000612CF" w:rsidRPr="00266AF8">
        <w:rPr>
          <w:rFonts w:hint="cs"/>
          <w:color w:val="000000" w:themeColor="text1"/>
          <w:sz w:val="27"/>
          <w:rtl/>
          <w:lang w:bidi="ar-LB"/>
        </w:rPr>
        <w:t>منهجيّ</w:t>
      </w:r>
      <w:r w:rsidRPr="00266AF8">
        <w:rPr>
          <w:rFonts w:hint="cs"/>
          <w:color w:val="000000" w:themeColor="text1"/>
          <w:sz w:val="27"/>
          <w:rtl/>
          <w:lang w:bidi="ar-LB"/>
        </w:rPr>
        <w:t>ة</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6"/>
      </w:r>
      <w:r w:rsidRPr="00266AF8">
        <w:rPr>
          <w:rFonts w:cs="Taher"/>
          <w:color w:val="000000" w:themeColor="text1"/>
          <w:sz w:val="27"/>
          <w:vertAlign w:val="superscript"/>
          <w:rtl/>
        </w:rPr>
        <w:t>)</w:t>
      </w:r>
      <w:r w:rsidR="00987666" w:rsidRPr="00266AF8">
        <w:rPr>
          <w:rFonts w:hint="cs"/>
          <w:color w:val="000000" w:themeColor="text1"/>
          <w:sz w:val="27"/>
          <w:rtl/>
          <w:lang w:bidi="ar-LB"/>
        </w:rPr>
        <w:t>،</w:t>
      </w:r>
      <w:r w:rsidRPr="00266AF8">
        <w:rPr>
          <w:rFonts w:hint="cs"/>
          <w:color w:val="000000" w:themeColor="text1"/>
          <w:sz w:val="27"/>
          <w:rtl/>
          <w:lang w:bidi="ar-LB"/>
        </w:rPr>
        <w:t xml:space="preserve"> وأيضاً </w:t>
      </w:r>
      <w:r w:rsidRPr="00266AF8">
        <w:rPr>
          <w:rFonts w:hint="eastAsia"/>
          <w:color w:val="000000" w:themeColor="text1"/>
          <w:sz w:val="27"/>
          <w:rtl/>
          <w:lang w:bidi="ar-LB"/>
        </w:rPr>
        <w:t>«</w:t>
      </w:r>
      <w:r w:rsidRPr="00266AF8">
        <w:rPr>
          <w:rFonts w:hint="cs"/>
          <w:color w:val="000000" w:themeColor="text1"/>
          <w:sz w:val="27"/>
          <w:rtl/>
          <w:lang w:bidi="ar-LB"/>
        </w:rPr>
        <w:t>الغائية</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7"/>
      </w:r>
      <w:r w:rsidRPr="00266AF8">
        <w:rPr>
          <w:rFonts w:cs="Taher"/>
          <w:color w:val="000000" w:themeColor="text1"/>
          <w:sz w:val="27"/>
          <w:vertAlign w:val="superscript"/>
          <w:rtl/>
        </w:rPr>
        <w:t>)</w:t>
      </w:r>
      <w:r w:rsidR="00987666" w:rsidRPr="00266AF8">
        <w:rPr>
          <w:rFonts w:hint="cs"/>
          <w:color w:val="000000" w:themeColor="text1"/>
          <w:sz w:val="27"/>
          <w:rtl/>
          <w:lang w:bidi="ar-LB"/>
        </w:rPr>
        <w:t>،</w:t>
      </w:r>
      <w:r w:rsidRPr="00266AF8">
        <w:rPr>
          <w:rFonts w:hint="cs"/>
          <w:color w:val="000000" w:themeColor="text1"/>
          <w:sz w:val="27"/>
          <w:rtl/>
          <w:lang w:bidi="ar-LB"/>
        </w:rPr>
        <w:t xml:space="preserve"> والبنية التحتية لكلٍّ منهما</w:t>
      </w:r>
      <w:r w:rsidR="00987666" w:rsidRPr="00266AF8">
        <w:rPr>
          <w:rFonts w:hint="cs"/>
          <w:color w:val="000000" w:themeColor="text1"/>
          <w:sz w:val="27"/>
          <w:rtl/>
          <w:lang w:bidi="ar-LB"/>
        </w:rPr>
        <w:t>.</w:t>
      </w:r>
      <w:r w:rsidRPr="00266AF8">
        <w:rPr>
          <w:rFonts w:hint="cs"/>
          <w:color w:val="000000" w:themeColor="text1"/>
          <w:sz w:val="27"/>
          <w:rtl/>
          <w:lang w:bidi="ar-LB"/>
        </w:rPr>
        <w:t xml:space="preserve"> فعلى صعيد البعد ال</w:t>
      </w:r>
      <w:r w:rsidR="000612CF" w:rsidRPr="00266AF8">
        <w:rPr>
          <w:rFonts w:hint="cs"/>
          <w:color w:val="000000" w:themeColor="text1"/>
          <w:sz w:val="27"/>
          <w:rtl/>
          <w:lang w:bidi="ar-LB"/>
        </w:rPr>
        <w:t>موضوعيّ</w:t>
      </w:r>
      <w:r w:rsidRPr="00266AF8">
        <w:rPr>
          <w:rFonts w:hint="cs"/>
          <w:color w:val="000000" w:themeColor="text1"/>
          <w:sz w:val="27"/>
          <w:rtl/>
          <w:lang w:bidi="ar-LB"/>
        </w:rPr>
        <w:t xml:space="preserve"> هناك فوارق من قبيل</w:t>
      </w:r>
      <w:r w:rsidR="00987666" w:rsidRPr="00266AF8">
        <w:rPr>
          <w:rFonts w:hint="cs"/>
          <w:color w:val="000000" w:themeColor="text1"/>
          <w:sz w:val="27"/>
          <w:rtl/>
          <w:lang w:bidi="ar-LB"/>
        </w:rPr>
        <w:t>:</w:t>
      </w:r>
      <w:r w:rsidRPr="00266AF8">
        <w:rPr>
          <w:rFonts w:hint="cs"/>
          <w:color w:val="000000" w:themeColor="text1"/>
          <w:sz w:val="27"/>
          <w:rtl/>
          <w:lang w:bidi="ar-LB"/>
        </w:rPr>
        <w:t xml:space="preserve"> ال</w:t>
      </w:r>
      <w:r w:rsidR="00987666" w:rsidRPr="00266AF8">
        <w:rPr>
          <w:rFonts w:hint="cs"/>
          <w:color w:val="000000" w:themeColor="text1"/>
          <w:sz w:val="27"/>
          <w:rtl/>
          <w:lang w:bidi="ar-LB"/>
        </w:rPr>
        <w:t>ا</w:t>
      </w:r>
      <w:r w:rsidRPr="00266AF8">
        <w:rPr>
          <w:rFonts w:hint="cs"/>
          <w:color w:val="000000" w:themeColor="text1"/>
          <w:sz w:val="27"/>
          <w:rtl/>
          <w:lang w:bidi="ar-LB"/>
        </w:rPr>
        <w:t>ختلاف في نوع المعرفة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8"/>
      </w:r>
      <w:r w:rsidRPr="00266AF8">
        <w:rPr>
          <w:rFonts w:cs="Taher"/>
          <w:color w:val="000000" w:themeColor="text1"/>
          <w:sz w:val="27"/>
          <w:vertAlign w:val="superscript"/>
          <w:rtl/>
        </w:rPr>
        <w:t>)</w:t>
      </w:r>
      <w:r w:rsidR="00987666" w:rsidRPr="00266AF8">
        <w:rPr>
          <w:rFonts w:hint="cs"/>
          <w:color w:val="000000" w:themeColor="text1"/>
          <w:sz w:val="27"/>
          <w:rtl/>
          <w:lang w:bidi="ar-LB"/>
        </w:rPr>
        <w:t>،</w:t>
      </w:r>
      <w:r w:rsidRPr="00266AF8">
        <w:rPr>
          <w:rFonts w:hint="cs"/>
          <w:color w:val="000000" w:themeColor="text1"/>
          <w:sz w:val="27"/>
          <w:rtl/>
          <w:lang w:bidi="ar-LB"/>
        </w:rPr>
        <w:t xml:space="preserve"> والاختلاف في المصطلح، والتفاوت في التصنيف</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9"/>
      </w:r>
      <w:r w:rsidRPr="00266AF8">
        <w:rPr>
          <w:rFonts w:cs="Taher"/>
          <w:color w:val="000000" w:themeColor="text1"/>
          <w:sz w:val="27"/>
          <w:vertAlign w:val="superscript"/>
          <w:rtl/>
        </w:rPr>
        <w:t>)</w:t>
      </w:r>
      <w:r w:rsidR="00987666" w:rsidRPr="00266AF8">
        <w:rPr>
          <w:rFonts w:hint="cs"/>
          <w:color w:val="000000" w:themeColor="text1"/>
          <w:sz w:val="27"/>
          <w:rtl/>
          <w:lang w:bidi="ar-LB"/>
        </w:rPr>
        <w:t>،</w:t>
      </w:r>
      <w:r w:rsidRPr="00266AF8">
        <w:rPr>
          <w:rFonts w:hint="cs"/>
          <w:color w:val="000000" w:themeColor="text1"/>
          <w:sz w:val="27"/>
          <w:rtl/>
          <w:lang w:bidi="ar-LB"/>
        </w:rPr>
        <w:t xml:space="preserve"> وكذلك الاختلاف في العلوم المتقد</w:t>
      </w:r>
      <w:r w:rsidR="00987666" w:rsidRPr="00266AF8">
        <w:rPr>
          <w:rFonts w:hint="cs"/>
          <w:color w:val="000000" w:themeColor="text1"/>
          <w:sz w:val="27"/>
          <w:rtl/>
          <w:lang w:bidi="ar-LB"/>
        </w:rPr>
        <w:t>ّ</w:t>
      </w:r>
      <w:r w:rsidRPr="00266AF8">
        <w:rPr>
          <w:rFonts w:hint="cs"/>
          <w:color w:val="000000" w:themeColor="text1"/>
          <w:sz w:val="27"/>
          <w:rtl/>
          <w:lang w:bidi="ar-LB"/>
        </w:rPr>
        <w:t>مة والعلوم المتأخ</w:t>
      </w:r>
      <w:r w:rsidR="00987666" w:rsidRPr="00266AF8">
        <w:rPr>
          <w:rFonts w:hint="cs"/>
          <w:color w:val="000000" w:themeColor="text1"/>
          <w:sz w:val="27"/>
          <w:rtl/>
          <w:lang w:bidi="ar-LB"/>
        </w:rPr>
        <w:t>ّ</w:t>
      </w:r>
      <w:r w:rsidRPr="00266AF8">
        <w:rPr>
          <w:rFonts w:hint="cs"/>
          <w:color w:val="000000" w:themeColor="text1"/>
          <w:sz w:val="27"/>
          <w:rtl/>
          <w:lang w:bidi="ar-LB"/>
        </w:rPr>
        <w:t>رة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0"/>
      </w:r>
      <w:r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وعلى صعيد ال</w:t>
      </w:r>
      <w:r w:rsidR="000612CF" w:rsidRPr="00266AF8">
        <w:rPr>
          <w:rFonts w:hint="cs"/>
          <w:color w:val="000000" w:themeColor="text1"/>
          <w:sz w:val="27"/>
          <w:rtl/>
          <w:lang w:bidi="ar-LB"/>
        </w:rPr>
        <w:t>منهجيّ</w:t>
      </w:r>
      <w:r w:rsidRPr="00266AF8">
        <w:rPr>
          <w:rFonts w:hint="cs"/>
          <w:color w:val="000000" w:themeColor="text1"/>
          <w:sz w:val="27"/>
          <w:rtl/>
          <w:lang w:bidi="ar-LB"/>
        </w:rPr>
        <w:t>ة فإن</w:t>
      </w:r>
      <w:r w:rsidR="00987666" w:rsidRPr="00266AF8">
        <w:rPr>
          <w:rFonts w:hint="cs"/>
          <w:color w:val="000000" w:themeColor="text1"/>
          <w:sz w:val="27"/>
          <w:rtl/>
          <w:lang w:bidi="ar-LB"/>
        </w:rPr>
        <w:t>ّ</w:t>
      </w:r>
      <w:r w:rsidRPr="00266AF8">
        <w:rPr>
          <w:rFonts w:hint="cs"/>
          <w:color w:val="000000" w:themeColor="text1"/>
          <w:sz w:val="27"/>
          <w:rtl/>
          <w:lang w:bidi="ar-LB"/>
        </w:rPr>
        <w:t xml:space="preserve"> الفلسفة ال</w:t>
      </w:r>
      <w:r w:rsidR="000612CF" w:rsidRPr="00266AF8">
        <w:rPr>
          <w:rFonts w:hint="cs"/>
          <w:color w:val="000000" w:themeColor="text1"/>
          <w:sz w:val="27"/>
          <w:rtl/>
          <w:lang w:bidi="ar-LB"/>
        </w:rPr>
        <w:t>نظريّ</w:t>
      </w:r>
      <w:r w:rsidRPr="00266AF8">
        <w:rPr>
          <w:rFonts w:hint="cs"/>
          <w:color w:val="000000" w:themeColor="text1"/>
          <w:sz w:val="27"/>
          <w:rtl/>
          <w:lang w:bidi="ar-LB"/>
        </w:rPr>
        <w:t>ة أو الجوهري</w:t>
      </w:r>
      <w:r w:rsidR="00987666" w:rsidRPr="00266AF8">
        <w:rPr>
          <w:rFonts w:hint="cs"/>
          <w:color w:val="000000" w:themeColor="text1"/>
          <w:sz w:val="27"/>
          <w:rtl/>
          <w:lang w:bidi="ar-LB"/>
        </w:rPr>
        <w:t>ّ</w:t>
      </w:r>
      <w:r w:rsidRPr="00266AF8">
        <w:rPr>
          <w:rFonts w:hint="cs"/>
          <w:color w:val="000000" w:themeColor="text1"/>
          <w:sz w:val="27"/>
          <w:rtl/>
          <w:lang w:bidi="ar-LB"/>
        </w:rPr>
        <w:t xml:space="preserve">ة للتاريخ تفيد </w:t>
      </w:r>
      <w:r w:rsidRPr="00266AF8">
        <w:rPr>
          <w:color w:val="000000" w:themeColor="text1"/>
          <w:sz w:val="27"/>
          <w:rtl/>
          <w:lang w:bidi="ar-LB"/>
        </w:rPr>
        <w:t xml:space="preserve">ـ </w:t>
      </w:r>
      <w:r w:rsidR="00987666" w:rsidRPr="00266AF8">
        <w:rPr>
          <w:rFonts w:hint="cs"/>
          <w:color w:val="000000" w:themeColor="text1"/>
          <w:sz w:val="27"/>
          <w:rtl/>
          <w:lang w:bidi="ar-LB"/>
        </w:rPr>
        <w:t>مضافاً إ</w:t>
      </w:r>
      <w:r w:rsidRPr="00266AF8">
        <w:rPr>
          <w:rFonts w:hint="cs"/>
          <w:color w:val="000000" w:themeColor="text1"/>
          <w:sz w:val="27"/>
          <w:rtl/>
          <w:lang w:bidi="ar-LB"/>
        </w:rPr>
        <w:t>لى المنهج العقلاني ـ من مناهج البحث التطبيقي والتجربي لتبعات الظواهر ال</w:t>
      </w:r>
      <w:r w:rsidR="00501C6B" w:rsidRPr="00266AF8">
        <w:rPr>
          <w:rFonts w:hint="cs"/>
          <w:color w:val="000000" w:themeColor="text1"/>
          <w:sz w:val="27"/>
          <w:rtl/>
          <w:lang w:bidi="ar-LB"/>
        </w:rPr>
        <w:t>تاريخيّ</w:t>
      </w:r>
      <w:r w:rsidRPr="00266AF8">
        <w:rPr>
          <w:rFonts w:hint="cs"/>
          <w:color w:val="000000" w:themeColor="text1"/>
          <w:sz w:val="27"/>
          <w:rtl/>
          <w:lang w:bidi="ar-LB"/>
        </w:rPr>
        <w:t>ة والحضارات، ومن مناهج تقني</w:t>
      </w:r>
      <w:r w:rsidR="00987666" w:rsidRPr="00266AF8">
        <w:rPr>
          <w:rFonts w:hint="cs"/>
          <w:color w:val="000000" w:themeColor="text1"/>
          <w:sz w:val="27"/>
          <w:rtl/>
          <w:lang w:bidi="ar-LB"/>
        </w:rPr>
        <w:t>ّ</w:t>
      </w:r>
      <w:r w:rsidRPr="00266AF8">
        <w:rPr>
          <w:rFonts w:hint="cs"/>
          <w:color w:val="000000" w:themeColor="text1"/>
          <w:sz w:val="27"/>
          <w:rtl/>
          <w:lang w:bidi="ar-LB"/>
        </w:rPr>
        <w:t>ة عرض المستندات والوثائق والشواهد ال</w:t>
      </w:r>
      <w:r w:rsidR="00501C6B" w:rsidRPr="00266AF8">
        <w:rPr>
          <w:rFonts w:hint="cs"/>
          <w:color w:val="000000" w:themeColor="text1"/>
          <w:sz w:val="27"/>
          <w:rtl/>
          <w:lang w:bidi="ar-LB"/>
        </w:rPr>
        <w:t>تاريخيّ</w:t>
      </w:r>
      <w:r w:rsidRPr="00266AF8">
        <w:rPr>
          <w:rFonts w:hint="cs"/>
          <w:color w:val="000000" w:themeColor="text1"/>
          <w:sz w:val="27"/>
          <w:rtl/>
          <w:lang w:bidi="ar-LB"/>
        </w:rPr>
        <w:t>ة</w:t>
      </w:r>
      <w:r w:rsidR="00987666" w:rsidRPr="00266AF8">
        <w:rPr>
          <w:rFonts w:hint="cs"/>
          <w:color w:val="000000" w:themeColor="text1"/>
          <w:sz w:val="27"/>
          <w:rtl/>
          <w:lang w:bidi="ar-LB"/>
        </w:rPr>
        <w:t>.</w:t>
      </w:r>
      <w:r w:rsidRPr="00266AF8">
        <w:rPr>
          <w:rFonts w:hint="cs"/>
          <w:color w:val="000000" w:themeColor="text1"/>
          <w:sz w:val="27"/>
          <w:rtl/>
          <w:lang w:bidi="ar-LB"/>
        </w:rPr>
        <w:t xml:space="preserve"> وهي </w:t>
      </w:r>
      <w:r w:rsidR="000612CF" w:rsidRPr="00266AF8">
        <w:rPr>
          <w:rFonts w:hint="cs"/>
          <w:color w:val="000000" w:themeColor="text1"/>
          <w:sz w:val="27"/>
          <w:rtl/>
          <w:lang w:bidi="ar-LB"/>
        </w:rPr>
        <w:t>منهجيّ</w:t>
      </w:r>
      <w:r w:rsidRPr="00266AF8">
        <w:rPr>
          <w:rFonts w:hint="cs"/>
          <w:color w:val="000000" w:themeColor="text1"/>
          <w:sz w:val="27"/>
          <w:rtl/>
          <w:lang w:bidi="ar-LB"/>
        </w:rPr>
        <w:t>اً لا محل</w:t>
      </w:r>
      <w:r w:rsidR="00987666" w:rsidRPr="00266AF8">
        <w:rPr>
          <w:rFonts w:hint="cs"/>
          <w:color w:val="000000" w:themeColor="text1"/>
          <w:sz w:val="27"/>
          <w:rtl/>
          <w:lang w:bidi="ar-LB"/>
        </w:rPr>
        <w:t>ّ</w:t>
      </w:r>
      <w:r w:rsidRPr="00266AF8">
        <w:rPr>
          <w:rFonts w:hint="cs"/>
          <w:color w:val="000000" w:themeColor="text1"/>
          <w:sz w:val="27"/>
          <w:rtl/>
          <w:lang w:bidi="ar-LB"/>
        </w:rPr>
        <w:t xml:space="preserve"> لها في الفلسفة التحليلي</w:t>
      </w:r>
      <w:r w:rsidR="00987666" w:rsidRPr="00266AF8">
        <w:rPr>
          <w:rFonts w:hint="cs"/>
          <w:color w:val="000000" w:themeColor="text1"/>
          <w:sz w:val="27"/>
          <w:rtl/>
          <w:lang w:bidi="ar-LB"/>
        </w:rPr>
        <w:t>ّ</w:t>
      </w:r>
      <w:r w:rsidRPr="00266AF8">
        <w:rPr>
          <w:rFonts w:hint="cs"/>
          <w:color w:val="000000" w:themeColor="text1"/>
          <w:sz w:val="27"/>
          <w:rtl/>
          <w:lang w:bidi="ar-LB"/>
        </w:rPr>
        <w:t>ة أو ال</w:t>
      </w:r>
      <w:r w:rsidR="000612CF" w:rsidRPr="00266AF8">
        <w:rPr>
          <w:rFonts w:hint="cs"/>
          <w:color w:val="000000" w:themeColor="text1"/>
          <w:sz w:val="27"/>
          <w:rtl/>
          <w:lang w:bidi="ar-LB"/>
        </w:rPr>
        <w:t>نقديّ</w:t>
      </w:r>
      <w:r w:rsidRPr="00266AF8">
        <w:rPr>
          <w:rFonts w:hint="cs"/>
          <w:color w:val="000000" w:themeColor="text1"/>
          <w:sz w:val="27"/>
          <w:rtl/>
          <w:lang w:bidi="ar-LB"/>
        </w:rPr>
        <w:t xml:space="preserve">ة. </w:t>
      </w:r>
    </w:p>
    <w:p w:rsidR="0012116C" w:rsidRPr="00266AF8" w:rsidRDefault="00987666" w:rsidP="006F57D9">
      <w:pPr>
        <w:rPr>
          <w:color w:val="000000" w:themeColor="text1"/>
          <w:sz w:val="27"/>
          <w:rtl/>
          <w:lang w:bidi="ar-LB"/>
        </w:rPr>
      </w:pPr>
      <w:r w:rsidRPr="00266AF8">
        <w:rPr>
          <w:rFonts w:hint="cs"/>
          <w:color w:val="000000" w:themeColor="text1"/>
          <w:sz w:val="27"/>
          <w:rtl/>
          <w:lang w:bidi="ar-LB"/>
        </w:rPr>
        <w:t>و</w:t>
      </w:r>
      <w:r w:rsidR="0012116C" w:rsidRPr="00266AF8">
        <w:rPr>
          <w:rFonts w:hint="cs"/>
          <w:color w:val="000000" w:themeColor="text1"/>
          <w:sz w:val="27"/>
          <w:rtl/>
          <w:lang w:bidi="ar-LB"/>
        </w:rPr>
        <w:t>في البعد الغائي فإن</w:t>
      </w:r>
      <w:r w:rsidRPr="00266AF8">
        <w:rPr>
          <w:rFonts w:hint="cs"/>
          <w:color w:val="000000" w:themeColor="text1"/>
          <w:sz w:val="27"/>
          <w:rtl/>
          <w:lang w:bidi="ar-LB"/>
        </w:rPr>
        <w:t>ّ</w:t>
      </w:r>
      <w:r w:rsidR="0012116C" w:rsidRPr="00266AF8">
        <w:rPr>
          <w:rFonts w:hint="cs"/>
          <w:color w:val="000000" w:themeColor="text1"/>
          <w:sz w:val="27"/>
          <w:rtl/>
          <w:lang w:bidi="ar-LB"/>
        </w:rPr>
        <w:t xml:space="preserve"> الغاية في الفلسفة ال</w:t>
      </w:r>
      <w:r w:rsidR="000612CF" w:rsidRPr="00266AF8">
        <w:rPr>
          <w:rFonts w:hint="cs"/>
          <w:color w:val="000000" w:themeColor="text1"/>
          <w:sz w:val="27"/>
          <w:rtl/>
          <w:lang w:bidi="ar-LB"/>
        </w:rPr>
        <w:t>نظريّ</w:t>
      </w:r>
      <w:r w:rsidR="0012116C" w:rsidRPr="00266AF8">
        <w:rPr>
          <w:rFonts w:hint="cs"/>
          <w:color w:val="000000" w:themeColor="text1"/>
          <w:sz w:val="27"/>
          <w:rtl/>
          <w:lang w:bidi="ar-LB"/>
        </w:rPr>
        <w:t>ة أو الجوهري</w:t>
      </w:r>
      <w:r w:rsidRPr="00266AF8">
        <w:rPr>
          <w:rFonts w:hint="cs"/>
          <w:color w:val="000000" w:themeColor="text1"/>
          <w:sz w:val="27"/>
          <w:rtl/>
          <w:lang w:bidi="ar-LB"/>
        </w:rPr>
        <w:t>ّ</w:t>
      </w:r>
      <w:r w:rsidR="0012116C" w:rsidRPr="00266AF8">
        <w:rPr>
          <w:rFonts w:hint="cs"/>
          <w:color w:val="000000" w:themeColor="text1"/>
          <w:sz w:val="27"/>
          <w:rtl/>
          <w:lang w:bidi="ar-LB"/>
        </w:rPr>
        <w:t>ة للتاريخ هي إثبات القوانين المتحك</w:t>
      </w:r>
      <w:r w:rsidRPr="00266AF8">
        <w:rPr>
          <w:rFonts w:hint="cs"/>
          <w:color w:val="000000" w:themeColor="text1"/>
          <w:sz w:val="27"/>
          <w:rtl/>
          <w:lang w:bidi="ar-LB"/>
        </w:rPr>
        <w:t>ّ</w:t>
      </w:r>
      <w:r w:rsidR="0012116C" w:rsidRPr="00266AF8">
        <w:rPr>
          <w:rFonts w:hint="cs"/>
          <w:color w:val="000000" w:themeColor="text1"/>
          <w:sz w:val="27"/>
          <w:rtl/>
          <w:lang w:bidi="ar-LB"/>
        </w:rPr>
        <w:t>مة بالظواهر والتحو</w:t>
      </w:r>
      <w:r w:rsidRPr="00266AF8">
        <w:rPr>
          <w:rFonts w:hint="cs"/>
          <w:color w:val="000000" w:themeColor="text1"/>
          <w:sz w:val="27"/>
          <w:rtl/>
          <w:lang w:bidi="ar-LB"/>
        </w:rPr>
        <w:t>ّ</w:t>
      </w:r>
      <w:r w:rsidR="0012116C" w:rsidRPr="00266AF8">
        <w:rPr>
          <w:rFonts w:hint="cs"/>
          <w:color w:val="000000" w:themeColor="text1"/>
          <w:sz w:val="27"/>
          <w:rtl/>
          <w:lang w:bidi="ar-LB"/>
        </w:rPr>
        <w:t>لات ال</w:t>
      </w:r>
      <w:r w:rsidR="00501C6B" w:rsidRPr="00266AF8">
        <w:rPr>
          <w:rFonts w:hint="cs"/>
          <w:color w:val="000000" w:themeColor="text1"/>
          <w:sz w:val="27"/>
          <w:rtl/>
          <w:lang w:bidi="ar-LB"/>
        </w:rPr>
        <w:t>تاريخيّ</w:t>
      </w:r>
      <w:r w:rsidR="0012116C" w:rsidRPr="00266AF8">
        <w:rPr>
          <w:rFonts w:hint="cs"/>
          <w:color w:val="000000" w:themeColor="text1"/>
          <w:sz w:val="27"/>
          <w:rtl/>
          <w:lang w:bidi="ar-LB"/>
        </w:rPr>
        <w:t>ة</w:t>
      </w:r>
      <w:r w:rsidRPr="00266AF8">
        <w:rPr>
          <w:rFonts w:hint="cs"/>
          <w:color w:val="000000" w:themeColor="text1"/>
          <w:sz w:val="27"/>
          <w:rtl/>
          <w:lang w:bidi="ar-LB"/>
        </w:rPr>
        <w:t>،</w:t>
      </w:r>
      <w:r w:rsidR="0012116C" w:rsidRPr="00266AF8">
        <w:rPr>
          <w:rFonts w:hint="cs"/>
          <w:color w:val="000000" w:themeColor="text1"/>
          <w:sz w:val="27"/>
          <w:rtl/>
          <w:lang w:bidi="ar-LB"/>
        </w:rPr>
        <w:t xml:space="preserve"> وكذلك فهم النظام وال</w:t>
      </w:r>
      <w:r w:rsidR="003D6AFD" w:rsidRPr="00266AF8">
        <w:rPr>
          <w:rFonts w:hint="cs"/>
          <w:color w:val="000000" w:themeColor="text1"/>
          <w:sz w:val="27"/>
          <w:rtl/>
          <w:lang w:bidi="ar-LB"/>
        </w:rPr>
        <w:t>عمليّ</w:t>
      </w:r>
      <w:r w:rsidR="0012116C" w:rsidRPr="00266AF8">
        <w:rPr>
          <w:rFonts w:hint="cs"/>
          <w:color w:val="000000" w:themeColor="text1"/>
          <w:sz w:val="27"/>
          <w:rtl/>
          <w:lang w:bidi="ar-LB"/>
        </w:rPr>
        <w:t>ة ال</w:t>
      </w:r>
      <w:r w:rsidR="00234066" w:rsidRPr="00266AF8">
        <w:rPr>
          <w:rFonts w:hint="cs"/>
          <w:color w:val="000000" w:themeColor="text1"/>
          <w:sz w:val="27"/>
          <w:rtl/>
          <w:lang w:bidi="ar-LB"/>
        </w:rPr>
        <w:t>عامّ</w:t>
      </w:r>
      <w:r w:rsidR="0012116C" w:rsidRPr="00266AF8">
        <w:rPr>
          <w:rFonts w:hint="cs"/>
          <w:color w:val="000000" w:themeColor="text1"/>
          <w:sz w:val="27"/>
          <w:rtl/>
          <w:lang w:bidi="ar-LB"/>
        </w:rPr>
        <w:t>ة من حيث التفكير في قوانين التاريخ و</w:t>
      </w:r>
      <w:r w:rsidR="003D6AFD" w:rsidRPr="00266AF8">
        <w:rPr>
          <w:rFonts w:hint="cs"/>
          <w:color w:val="000000" w:themeColor="text1"/>
          <w:sz w:val="27"/>
          <w:rtl/>
          <w:lang w:bidi="ar-LB"/>
        </w:rPr>
        <w:t>محوريّ</w:t>
      </w:r>
      <w:r w:rsidR="0012116C" w:rsidRPr="00266AF8">
        <w:rPr>
          <w:rFonts w:hint="cs"/>
          <w:color w:val="000000" w:themeColor="text1"/>
          <w:sz w:val="27"/>
          <w:rtl/>
          <w:lang w:bidi="ar-LB"/>
        </w:rPr>
        <w:t>ته. في حين تتمث</w:t>
      </w:r>
      <w:r w:rsidRPr="00266AF8">
        <w:rPr>
          <w:rFonts w:hint="cs"/>
          <w:color w:val="000000" w:themeColor="text1"/>
          <w:sz w:val="27"/>
          <w:rtl/>
          <w:lang w:bidi="ar-LB"/>
        </w:rPr>
        <w:t>َّ</w:t>
      </w:r>
      <w:r w:rsidR="0012116C" w:rsidRPr="00266AF8">
        <w:rPr>
          <w:rFonts w:hint="cs"/>
          <w:color w:val="000000" w:themeColor="text1"/>
          <w:sz w:val="27"/>
          <w:rtl/>
          <w:lang w:bidi="ar-LB"/>
        </w:rPr>
        <w:t>ل الغاية عند الفلسفة التحليلي</w:t>
      </w:r>
      <w:r w:rsidRPr="00266AF8">
        <w:rPr>
          <w:rFonts w:hint="cs"/>
          <w:color w:val="000000" w:themeColor="text1"/>
          <w:sz w:val="27"/>
          <w:rtl/>
          <w:lang w:bidi="ar-LB"/>
        </w:rPr>
        <w:t>ّ</w:t>
      </w:r>
      <w:r w:rsidR="0012116C" w:rsidRPr="00266AF8">
        <w:rPr>
          <w:rFonts w:hint="cs"/>
          <w:color w:val="000000" w:themeColor="text1"/>
          <w:sz w:val="27"/>
          <w:rtl/>
          <w:lang w:bidi="ar-LB"/>
        </w:rPr>
        <w:t xml:space="preserve">ة </w:t>
      </w:r>
      <w:r w:rsidR="006F57D9">
        <w:rPr>
          <w:rFonts w:hint="cs"/>
          <w:color w:val="000000" w:themeColor="text1"/>
          <w:sz w:val="27"/>
          <w:rtl/>
          <w:lang w:bidi="ar-LB"/>
        </w:rPr>
        <w:t>أ</w:t>
      </w:r>
      <w:r w:rsidR="0012116C" w:rsidRPr="00266AF8">
        <w:rPr>
          <w:rFonts w:hint="cs"/>
          <w:color w:val="000000" w:themeColor="text1"/>
          <w:sz w:val="27"/>
          <w:rtl/>
          <w:lang w:bidi="ar-LB"/>
        </w:rPr>
        <w:t>و ال</w:t>
      </w:r>
      <w:r w:rsidR="000612CF" w:rsidRPr="00266AF8">
        <w:rPr>
          <w:rFonts w:hint="cs"/>
          <w:color w:val="000000" w:themeColor="text1"/>
          <w:sz w:val="27"/>
          <w:rtl/>
          <w:lang w:bidi="ar-LB"/>
        </w:rPr>
        <w:t>نقديّ</w:t>
      </w:r>
      <w:r w:rsidR="0012116C" w:rsidRPr="00266AF8">
        <w:rPr>
          <w:rFonts w:hint="cs"/>
          <w:color w:val="000000" w:themeColor="text1"/>
          <w:sz w:val="27"/>
          <w:rtl/>
          <w:lang w:bidi="ar-LB"/>
        </w:rPr>
        <w:t xml:space="preserve">ة في إثبات </w:t>
      </w:r>
      <w:r w:rsidR="003D6AFD" w:rsidRPr="00266AF8">
        <w:rPr>
          <w:rFonts w:hint="cs"/>
          <w:color w:val="000000" w:themeColor="text1"/>
          <w:sz w:val="27"/>
          <w:rtl/>
          <w:lang w:bidi="ar-LB"/>
        </w:rPr>
        <w:t>علميّ</w:t>
      </w:r>
      <w:r w:rsidR="0012116C" w:rsidRPr="00266AF8">
        <w:rPr>
          <w:rFonts w:hint="cs"/>
          <w:color w:val="000000" w:themeColor="text1"/>
          <w:sz w:val="27"/>
          <w:rtl/>
          <w:lang w:bidi="ar-LB"/>
        </w:rPr>
        <w:t>ة علم التاريخ</w:t>
      </w:r>
      <w:r w:rsidRPr="00266AF8">
        <w:rPr>
          <w:rFonts w:hint="cs"/>
          <w:color w:val="000000" w:themeColor="text1"/>
          <w:sz w:val="27"/>
          <w:rtl/>
          <w:lang w:bidi="ar-LB"/>
        </w:rPr>
        <w:t>،</w:t>
      </w:r>
      <w:r w:rsidR="0012116C" w:rsidRPr="00266AF8">
        <w:rPr>
          <w:rFonts w:hint="cs"/>
          <w:color w:val="000000" w:themeColor="text1"/>
          <w:sz w:val="27"/>
          <w:rtl/>
          <w:lang w:bidi="ar-LB"/>
        </w:rPr>
        <w:t xml:space="preserve"> وتحقيق السيطرة والإدارة ال</w:t>
      </w:r>
      <w:r w:rsidR="003D6AFD" w:rsidRPr="00266AF8">
        <w:rPr>
          <w:rFonts w:hint="cs"/>
          <w:color w:val="000000" w:themeColor="text1"/>
          <w:sz w:val="27"/>
          <w:rtl/>
          <w:lang w:bidi="ar-LB"/>
        </w:rPr>
        <w:t>علميّ</w:t>
      </w:r>
      <w:r w:rsidR="0012116C" w:rsidRPr="00266AF8">
        <w:rPr>
          <w:rFonts w:hint="cs"/>
          <w:color w:val="000000" w:themeColor="text1"/>
          <w:sz w:val="27"/>
          <w:rtl/>
          <w:lang w:bidi="ar-LB"/>
        </w:rPr>
        <w:t>ة للتاريخ</w:t>
      </w:r>
      <w:r w:rsidRPr="00266AF8">
        <w:rPr>
          <w:rFonts w:hint="cs"/>
          <w:color w:val="000000" w:themeColor="text1"/>
          <w:sz w:val="27"/>
          <w:rtl/>
          <w:lang w:bidi="ar-LB"/>
        </w:rPr>
        <w:t>،</w:t>
      </w:r>
      <w:r w:rsidR="0012116C" w:rsidRPr="00266AF8">
        <w:rPr>
          <w:rFonts w:hint="cs"/>
          <w:color w:val="000000" w:themeColor="text1"/>
          <w:sz w:val="27"/>
          <w:rtl/>
          <w:lang w:bidi="ar-LB"/>
        </w:rPr>
        <w:t xml:space="preserve"> ولكتابته</w:t>
      </w:r>
      <w:r w:rsidRPr="00266AF8">
        <w:rPr>
          <w:rFonts w:hint="cs"/>
          <w:color w:val="000000" w:themeColor="text1"/>
          <w:sz w:val="27"/>
          <w:rtl/>
          <w:lang w:bidi="ar-LB"/>
        </w:rPr>
        <w:t>؛</w:t>
      </w:r>
      <w:r w:rsidR="0012116C" w:rsidRPr="00266AF8">
        <w:rPr>
          <w:rFonts w:hint="cs"/>
          <w:color w:val="000000" w:themeColor="text1"/>
          <w:sz w:val="27"/>
          <w:rtl/>
          <w:lang w:bidi="ar-LB"/>
        </w:rPr>
        <w:t xml:space="preserve"> للتعر</w:t>
      </w:r>
      <w:r w:rsidRPr="00266AF8">
        <w:rPr>
          <w:rFonts w:hint="cs"/>
          <w:color w:val="000000" w:themeColor="text1"/>
          <w:sz w:val="27"/>
          <w:rtl/>
          <w:lang w:bidi="ar-LB"/>
        </w:rPr>
        <w:t>ُّ</w:t>
      </w:r>
      <w:r w:rsidR="0012116C" w:rsidRPr="00266AF8">
        <w:rPr>
          <w:rFonts w:hint="cs"/>
          <w:color w:val="000000" w:themeColor="text1"/>
          <w:sz w:val="27"/>
          <w:rtl/>
          <w:lang w:bidi="ar-LB"/>
        </w:rPr>
        <w:t>ف على أسس الكتابة ال</w:t>
      </w:r>
      <w:r w:rsidR="003D6AFD" w:rsidRPr="00266AF8">
        <w:rPr>
          <w:rFonts w:hint="cs"/>
          <w:color w:val="000000" w:themeColor="text1"/>
          <w:sz w:val="27"/>
          <w:rtl/>
          <w:lang w:bidi="ar-LB"/>
        </w:rPr>
        <w:t>علميّ</w:t>
      </w:r>
      <w:r w:rsidR="0012116C" w:rsidRPr="00266AF8">
        <w:rPr>
          <w:rFonts w:hint="cs"/>
          <w:color w:val="000000" w:themeColor="text1"/>
          <w:sz w:val="27"/>
          <w:rtl/>
          <w:lang w:bidi="ar-LB"/>
        </w:rPr>
        <w:t xml:space="preserve">ة ضمن نظام </w:t>
      </w:r>
      <w:r w:rsidR="000612CF" w:rsidRPr="00266AF8">
        <w:rPr>
          <w:rFonts w:hint="cs"/>
          <w:color w:val="000000" w:themeColor="text1"/>
          <w:sz w:val="27"/>
          <w:rtl/>
          <w:lang w:bidi="ar-LB"/>
        </w:rPr>
        <w:t>معرفيّ</w:t>
      </w:r>
      <w:r w:rsidR="0012116C" w:rsidRPr="00266AF8">
        <w:rPr>
          <w:rFonts w:hint="cs"/>
          <w:color w:val="000000" w:themeColor="text1"/>
          <w:sz w:val="27"/>
          <w:rtl/>
          <w:lang w:bidi="ar-LB"/>
        </w:rPr>
        <w:t xml:space="preserve"> ممنهج و</w:t>
      </w:r>
      <w:r w:rsidR="000612CF" w:rsidRPr="00266AF8">
        <w:rPr>
          <w:rFonts w:hint="cs"/>
          <w:color w:val="000000" w:themeColor="text1"/>
          <w:sz w:val="27"/>
          <w:rtl/>
          <w:lang w:bidi="ar-LB"/>
        </w:rPr>
        <w:t>منطقيّ</w:t>
      </w:r>
      <w:r w:rsidR="0012116C" w:rsidRPr="00266AF8">
        <w:rPr>
          <w:rFonts w:hint="cs"/>
          <w:color w:val="000000" w:themeColor="text1"/>
          <w:sz w:val="27"/>
          <w:rtl/>
          <w:lang w:bidi="ar-LB"/>
        </w:rPr>
        <w:t>.</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 xml:space="preserve"> </w:t>
      </w:r>
    </w:p>
    <w:p w:rsidR="0012116C" w:rsidRPr="00266AF8" w:rsidRDefault="0012116C" w:rsidP="005E0EE0">
      <w:pPr>
        <w:pStyle w:val="Heading3"/>
        <w:rPr>
          <w:color w:val="000000" w:themeColor="text1"/>
          <w:rtl/>
          <w:lang w:bidi="ar-LB"/>
        </w:rPr>
      </w:pPr>
      <w:r w:rsidRPr="00266AF8">
        <w:rPr>
          <w:rFonts w:hint="cs"/>
          <w:color w:val="000000" w:themeColor="text1"/>
          <w:rtl/>
          <w:lang w:bidi="ar-LB"/>
        </w:rPr>
        <w:t>فلسفة التاريخ في القرآن</w:t>
      </w:r>
      <w:r w:rsidR="005E0EE0" w:rsidRPr="00266AF8">
        <w:rPr>
          <w:rFonts w:hint="cs"/>
          <w:color w:val="000000" w:themeColor="text1"/>
          <w:rtl/>
          <w:lang w:bidi="ar-LB"/>
        </w:rPr>
        <w:t xml:space="preserve"> الكريم </w:t>
      </w:r>
      <w:r w:rsidR="00A525AB" w:rsidRPr="00266AF8">
        <w:rPr>
          <w:rFonts w:hint="cs"/>
          <w:color w:val="000000" w:themeColor="text1"/>
          <w:rtl/>
          <w:lang w:val="en-US"/>
        </w:rPr>
        <w:t>ــــــ</w:t>
      </w:r>
      <w:r w:rsidRPr="00266AF8">
        <w:rPr>
          <w:rFonts w:hint="cs"/>
          <w:color w:val="000000" w:themeColor="text1"/>
          <w:rtl/>
          <w:lang w:bidi="ar-LB"/>
        </w:rPr>
        <w:t xml:space="preserve"> </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بالنسبة لموقف القرآن من التاريخ و</w:t>
      </w:r>
      <w:r w:rsidR="003D6AFD" w:rsidRPr="00266AF8">
        <w:rPr>
          <w:rFonts w:hint="cs"/>
          <w:color w:val="000000" w:themeColor="text1"/>
          <w:sz w:val="27"/>
          <w:rtl/>
          <w:lang w:bidi="ar-LB"/>
        </w:rPr>
        <w:t>عمليّ</w:t>
      </w:r>
      <w:r w:rsidRPr="00266AF8">
        <w:rPr>
          <w:rFonts w:hint="cs"/>
          <w:color w:val="000000" w:themeColor="text1"/>
          <w:sz w:val="27"/>
          <w:rtl/>
          <w:lang w:bidi="ar-LB"/>
        </w:rPr>
        <w:t>ة تدوينه يمكن أن تستنبط منه أسس الفلسفة ال</w:t>
      </w:r>
      <w:r w:rsidR="000612CF" w:rsidRPr="00266AF8">
        <w:rPr>
          <w:rFonts w:hint="cs"/>
          <w:color w:val="000000" w:themeColor="text1"/>
          <w:sz w:val="27"/>
          <w:rtl/>
          <w:lang w:bidi="ar-LB"/>
        </w:rPr>
        <w:t>نظريّ</w:t>
      </w:r>
      <w:r w:rsidRPr="00266AF8">
        <w:rPr>
          <w:rFonts w:hint="cs"/>
          <w:color w:val="000000" w:themeColor="text1"/>
          <w:sz w:val="27"/>
          <w:rtl/>
          <w:lang w:bidi="ar-LB"/>
        </w:rPr>
        <w:t>ة أو الجوهري</w:t>
      </w:r>
      <w:r w:rsidR="00987666" w:rsidRPr="00266AF8">
        <w:rPr>
          <w:rFonts w:hint="cs"/>
          <w:color w:val="000000" w:themeColor="text1"/>
          <w:sz w:val="27"/>
          <w:rtl/>
          <w:lang w:bidi="ar-LB"/>
        </w:rPr>
        <w:t>ّ</w:t>
      </w:r>
      <w:r w:rsidRPr="00266AF8">
        <w:rPr>
          <w:rFonts w:hint="cs"/>
          <w:color w:val="000000" w:themeColor="text1"/>
          <w:sz w:val="27"/>
          <w:rtl/>
          <w:lang w:bidi="ar-LB"/>
        </w:rPr>
        <w:t>ة للتاريخ</w:t>
      </w:r>
      <w:r w:rsidR="00987666" w:rsidRPr="00266AF8">
        <w:rPr>
          <w:rFonts w:hint="cs"/>
          <w:color w:val="000000" w:themeColor="text1"/>
          <w:sz w:val="27"/>
          <w:rtl/>
          <w:lang w:bidi="ar-LB"/>
        </w:rPr>
        <w:t>،</w:t>
      </w:r>
      <w:r w:rsidRPr="00266AF8">
        <w:rPr>
          <w:rFonts w:hint="cs"/>
          <w:color w:val="000000" w:themeColor="text1"/>
          <w:sz w:val="27"/>
          <w:rtl/>
          <w:lang w:bidi="ar-LB"/>
        </w:rPr>
        <w:t xml:space="preserve"> وحتى الأسس الرئيسة للفلسفة التحليلي</w:t>
      </w:r>
      <w:r w:rsidR="00987666" w:rsidRPr="00266AF8">
        <w:rPr>
          <w:rFonts w:hint="cs"/>
          <w:color w:val="000000" w:themeColor="text1"/>
          <w:sz w:val="27"/>
          <w:rtl/>
          <w:lang w:bidi="ar-LB"/>
        </w:rPr>
        <w:t>ّ</w:t>
      </w:r>
      <w:r w:rsidRPr="00266AF8">
        <w:rPr>
          <w:rFonts w:hint="cs"/>
          <w:color w:val="000000" w:themeColor="text1"/>
          <w:sz w:val="27"/>
          <w:rtl/>
          <w:lang w:bidi="ar-LB"/>
        </w:rPr>
        <w:t>ة أو ال</w:t>
      </w:r>
      <w:r w:rsidR="000612CF" w:rsidRPr="00266AF8">
        <w:rPr>
          <w:rFonts w:hint="cs"/>
          <w:color w:val="000000" w:themeColor="text1"/>
          <w:sz w:val="27"/>
          <w:rtl/>
          <w:lang w:bidi="ar-LB"/>
        </w:rPr>
        <w:t>نقديّ</w:t>
      </w:r>
      <w:r w:rsidRPr="00266AF8">
        <w:rPr>
          <w:rFonts w:hint="cs"/>
          <w:color w:val="000000" w:themeColor="text1"/>
          <w:sz w:val="27"/>
          <w:rtl/>
          <w:lang w:bidi="ar-LB"/>
        </w:rPr>
        <w:t>ة</w:t>
      </w:r>
      <w:r w:rsidR="00987666" w:rsidRPr="00266AF8">
        <w:rPr>
          <w:rFonts w:hint="cs"/>
          <w:color w:val="000000" w:themeColor="text1"/>
          <w:sz w:val="27"/>
          <w:rtl/>
          <w:lang w:bidi="ar-LB"/>
        </w:rPr>
        <w:t>.</w:t>
      </w:r>
      <w:r w:rsidRPr="00266AF8">
        <w:rPr>
          <w:rFonts w:hint="cs"/>
          <w:color w:val="000000" w:themeColor="text1"/>
          <w:sz w:val="27"/>
          <w:rtl/>
          <w:lang w:bidi="ar-LB"/>
        </w:rPr>
        <w:t xml:space="preserve"> و</w:t>
      </w:r>
      <w:r w:rsidR="00987666" w:rsidRPr="00266AF8">
        <w:rPr>
          <w:rFonts w:hint="cs"/>
          <w:color w:val="000000" w:themeColor="text1"/>
          <w:sz w:val="27"/>
          <w:rtl/>
          <w:lang w:bidi="ar-LB"/>
        </w:rPr>
        <w:t xml:space="preserve">لا </w:t>
      </w:r>
      <w:r w:rsidRPr="00266AF8">
        <w:rPr>
          <w:rFonts w:hint="cs"/>
          <w:color w:val="000000" w:themeColor="text1"/>
          <w:sz w:val="27"/>
          <w:rtl/>
          <w:lang w:bidi="ar-LB"/>
        </w:rPr>
        <w:t>تن</w:t>
      </w:r>
      <w:r w:rsidR="00987666" w:rsidRPr="00266AF8">
        <w:rPr>
          <w:rFonts w:hint="cs"/>
          <w:color w:val="000000" w:themeColor="text1"/>
          <w:sz w:val="27"/>
          <w:rtl/>
          <w:lang w:bidi="ar-LB"/>
        </w:rPr>
        <w:t>ط</w:t>
      </w:r>
      <w:r w:rsidRPr="00266AF8">
        <w:rPr>
          <w:rFonts w:hint="cs"/>
          <w:color w:val="000000" w:themeColor="text1"/>
          <w:sz w:val="27"/>
          <w:rtl/>
          <w:lang w:bidi="ar-LB"/>
        </w:rPr>
        <w:t>وي الرؤية ال</w:t>
      </w:r>
      <w:r w:rsidR="003D6AFD" w:rsidRPr="00266AF8">
        <w:rPr>
          <w:rFonts w:hint="cs"/>
          <w:color w:val="000000" w:themeColor="text1"/>
          <w:sz w:val="27"/>
          <w:rtl/>
          <w:lang w:bidi="ar-LB"/>
        </w:rPr>
        <w:t>قرآنيّ</w:t>
      </w:r>
      <w:r w:rsidRPr="00266AF8">
        <w:rPr>
          <w:rFonts w:hint="cs"/>
          <w:color w:val="000000" w:themeColor="text1"/>
          <w:sz w:val="27"/>
          <w:rtl/>
          <w:lang w:bidi="ar-LB"/>
        </w:rPr>
        <w:t>ة للتاريخ وفلسفته ـ بكلا الفرعين ال</w:t>
      </w:r>
      <w:r w:rsidR="000612CF" w:rsidRPr="00266AF8">
        <w:rPr>
          <w:rFonts w:hint="cs"/>
          <w:color w:val="000000" w:themeColor="text1"/>
          <w:sz w:val="27"/>
          <w:rtl/>
          <w:lang w:bidi="ar-LB"/>
        </w:rPr>
        <w:t>معرفيّ</w:t>
      </w:r>
      <w:r w:rsidRPr="00266AF8">
        <w:rPr>
          <w:rFonts w:hint="cs"/>
          <w:color w:val="000000" w:themeColor="text1"/>
          <w:sz w:val="27"/>
          <w:rtl/>
          <w:lang w:bidi="ar-LB"/>
        </w:rPr>
        <w:t>ين ـ على ال</w:t>
      </w:r>
      <w:r w:rsidR="000612CF" w:rsidRPr="00266AF8">
        <w:rPr>
          <w:rFonts w:hint="cs"/>
          <w:color w:val="000000" w:themeColor="text1"/>
          <w:sz w:val="27"/>
          <w:rtl/>
          <w:lang w:bidi="ar-LB"/>
        </w:rPr>
        <w:t>واقعيّ</w:t>
      </w:r>
      <w:r w:rsidRPr="00266AF8">
        <w:rPr>
          <w:rFonts w:hint="cs"/>
          <w:color w:val="000000" w:themeColor="text1"/>
          <w:sz w:val="27"/>
          <w:rtl/>
          <w:lang w:bidi="ar-LB"/>
        </w:rPr>
        <w:t>ة والوصفي</w:t>
      </w:r>
      <w:r w:rsidR="00987666" w:rsidRPr="00266AF8">
        <w:rPr>
          <w:rFonts w:hint="cs"/>
          <w:color w:val="000000" w:themeColor="text1"/>
          <w:sz w:val="27"/>
          <w:rtl/>
          <w:lang w:bidi="ar-LB"/>
        </w:rPr>
        <w:t>ّ</w:t>
      </w:r>
      <w:r w:rsidRPr="00266AF8">
        <w:rPr>
          <w:rFonts w:hint="cs"/>
          <w:color w:val="000000" w:themeColor="text1"/>
          <w:sz w:val="27"/>
          <w:rtl/>
          <w:lang w:bidi="ar-LB"/>
        </w:rPr>
        <w:t>ة وحسب؛ و</w:t>
      </w:r>
      <w:r w:rsidR="00234066" w:rsidRPr="00266AF8">
        <w:rPr>
          <w:rFonts w:hint="cs"/>
          <w:color w:val="000000" w:themeColor="text1"/>
          <w:sz w:val="27"/>
          <w:rtl/>
          <w:lang w:bidi="ar-LB"/>
        </w:rPr>
        <w:t>إنّما</w:t>
      </w:r>
      <w:r w:rsidRPr="00266AF8">
        <w:rPr>
          <w:rFonts w:hint="cs"/>
          <w:color w:val="000000" w:themeColor="text1"/>
          <w:sz w:val="27"/>
          <w:rtl/>
          <w:lang w:bidi="ar-LB"/>
        </w:rPr>
        <w:t xml:space="preserve"> تقد</w:t>
      </w:r>
      <w:r w:rsidR="00987666" w:rsidRPr="00266AF8">
        <w:rPr>
          <w:rFonts w:hint="cs"/>
          <w:color w:val="000000" w:themeColor="text1"/>
          <w:sz w:val="27"/>
          <w:rtl/>
          <w:lang w:bidi="ar-LB"/>
        </w:rPr>
        <w:t>ّ</w:t>
      </w:r>
      <w:r w:rsidRPr="00266AF8">
        <w:rPr>
          <w:rFonts w:hint="cs"/>
          <w:color w:val="000000" w:themeColor="text1"/>
          <w:sz w:val="27"/>
          <w:rtl/>
          <w:lang w:bidi="ar-LB"/>
        </w:rPr>
        <w:t>م نمطاً في البحث ال</w:t>
      </w:r>
      <w:r w:rsidR="00501C6B" w:rsidRPr="00266AF8">
        <w:rPr>
          <w:rFonts w:hint="cs"/>
          <w:color w:val="000000" w:themeColor="text1"/>
          <w:sz w:val="27"/>
          <w:rtl/>
          <w:lang w:bidi="ar-LB"/>
        </w:rPr>
        <w:t>تاريخيّ</w:t>
      </w:r>
      <w:r w:rsidR="00987666" w:rsidRPr="00266AF8">
        <w:rPr>
          <w:rFonts w:hint="cs"/>
          <w:color w:val="000000" w:themeColor="text1"/>
          <w:sz w:val="27"/>
          <w:rtl/>
          <w:lang w:bidi="ar-LB"/>
        </w:rPr>
        <w:t>،</w:t>
      </w:r>
      <w:r w:rsidRPr="00266AF8">
        <w:rPr>
          <w:rFonts w:hint="cs"/>
          <w:color w:val="000000" w:themeColor="text1"/>
          <w:sz w:val="27"/>
          <w:rtl/>
          <w:lang w:bidi="ar-LB"/>
        </w:rPr>
        <w:t xml:space="preserve"> معتمداً على أسلوب الحكمة والعقلانية ال</w:t>
      </w:r>
      <w:r w:rsidR="00501C6B" w:rsidRPr="00266AF8">
        <w:rPr>
          <w:rFonts w:hint="cs"/>
          <w:color w:val="000000" w:themeColor="text1"/>
          <w:sz w:val="27"/>
          <w:rtl/>
          <w:lang w:bidi="ar-LB"/>
        </w:rPr>
        <w:t>تاريخيّ</w:t>
      </w:r>
      <w:r w:rsidRPr="00266AF8">
        <w:rPr>
          <w:rFonts w:hint="cs"/>
          <w:color w:val="000000" w:themeColor="text1"/>
          <w:sz w:val="27"/>
          <w:rtl/>
          <w:lang w:bidi="ar-LB"/>
        </w:rPr>
        <w:t>ة وآليات الهرمونطيقيا والتأويلي</w:t>
      </w:r>
      <w:r w:rsidR="00987666" w:rsidRPr="00266AF8">
        <w:rPr>
          <w:rFonts w:hint="cs"/>
          <w:color w:val="000000" w:themeColor="text1"/>
          <w:sz w:val="27"/>
          <w:rtl/>
          <w:lang w:bidi="ar-LB"/>
        </w:rPr>
        <w:t>ّ</w:t>
      </w:r>
      <w:r w:rsidRPr="00266AF8">
        <w:rPr>
          <w:rFonts w:hint="cs"/>
          <w:color w:val="000000" w:themeColor="text1"/>
          <w:sz w:val="27"/>
          <w:rtl/>
          <w:lang w:bidi="ar-LB"/>
        </w:rPr>
        <w:t>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1"/>
      </w:r>
      <w:r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 xml:space="preserve"> لا شك</w:t>
      </w:r>
      <w:r w:rsidR="00987666" w:rsidRPr="00266AF8">
        <w:rPr>
          <w:rFonts w:hint="cs"/>
          <w:color w:val="000000" w:themeColor="text1"/>
          <w:sz w:val="27"/>
          <w:rtl/>
          <w:lang w:bidi="ar-LB"/>
        </w:rPr>
        <w:t>ّ</w:t>
      </w:r>
      <w:r w:rsidRPr="00266AF8">
        <w:rPr>
          <w:rFonts w:hint="cs"/>
          <w:color w:val="000000" w:themeColor="text1"/>
          <w:sz w:val="27"/>
          <w:rtl/>
          <w:lang w:bidi="ar-LB"/>
        </w:rPr>
        <w:t xml:space="preserve"> </w:t>
      </w:r>
      <w:r w:rsidR="00987666" w:rsidRPr="00266AF8">
        <w:rPr>
          <w:rFonts w:hint="cs"/>
          <w:color w:val="000000" w:themeColor="text1"/>
          <w:sz w:val="27"/>
          <w:rtl/>
          <w:lang w:bidi="ar-LB"/>
        </w:rPr>
        <w:t xml:space="preserve">أنّ </w:t>
      </w:r>
      <w:r w:rsidRPr="00266AF8">
        <w:rPr>
          <w:rFonts w:hint="cs"/>
          <w:color w:val="000000" w:themeColor="text1"/>
          <w:sz w:val="27"/>
          <w:rtl/>
          <w:lang w:bidi="ar-LB"/>
        </w:rPr>
        <w:t>ثمة اختلاف</w:t>
      </w:r>
      <w:r w:rsidR="00987666" w:rsidRPr="00266AF8">
        <w:rPr>
          <w:rFonts w:hint="cs"/>
          <w:color w:val="000000" w:themeColor="text1"/>
          <w:sz w:val="27"/>
          <w:rtl/>
          <w:lang w:bidi="ar-LB"/>
        </w:rPr>
        <w:t>اً</w:t>
      </w:r>
      <w:r w:rsidRPr="00266AF8">
        <w:rPr>
          <w:rFonts w:hint="cs"/>
          <w:color w:val="000000" w:themeColor="text1"/>
          <w:sz w:val="27"/>
          <w:rtl/>
          <w:lang w:bidi="ar-LB"/>
        </w:rPr>
        <w:t xml:space="preserve"> جذري</w:t>
      </w:r>
      <w:r w:rsidR="00987666" w:rsidRPr="00266AF8">
        <w:rPr>
          <w:rFonts w:hint="cs"/>
          <w:color w:val="000000" w:themeColor="text1"/>
          <w:sz w:val="27"/>
          <w:rtl/>
          <w:lang w:bidi="ar-LB"/>
        </w:rPr>
        <w:t>ّاً</w:t>
      </w:r>
      <w:r w:rsidRPr="00266AF8">
        <w:rPr>
          <w:rFonts w:hint="cs"/>
          <w:color w:val="000000" w:themeColor="text1"/>
          <w:sz w:val="27"/>
          <w:rtl/>
          <w:lang w:bidi="ar-LB"/>
        </w:rPr>
        <w:t xml:space="preserve"> بين المبادىء ال</w:t>
      </w:r>
      <w:r w:rsidR="00501C6B" w:rsidRPr="00266AF8">
        <w:rPr>
          <w:rFonts w:hint="cs"/>
          <w:color w:val="000000" w:themeColor="text1"/>
          <w:sz w:val="27"/>
          <w:rtl/>
          <w:lang w:bidi="ar-LB"/>
        </w:rPr>
        <w:t>أساسيّ</w:t>
      </w:r>
      <w:r w:rsidRPr="00266AF8">
        <w:rPr>
          <w:rFonts w:hint="cs"/>
          <w:color w:val="000000" w:themeColor="text1"/>
          <w:sz w:val="27"/>
          <w:rtl/>
          <w:lang w:bidi="ar-LB"/>
        </w:rPr>
        <w:t>ة للتعامل مع التاريخ و</w:t>
      </w:r>
      <w:r w:rsidR="003D6AFD" w:rsidRPr="00266AF8">
        <w:rPr>
          <w:rFonts w:hint="cs"/>
          <w:color w:val="000000" w:themeColor="text1"/>
          <w:sz w:val="27"/>
          <w:rtl/>
          <w:lang w:bidi="ar-LB"/>
        </w:rPr>
        <w:t>عمليّ</w:t>
      </w:r>
      <w:r w:rsidRPr="00266AF8">
        <w:rPr>
          <w:rFonts w:hint="cs"/>
          <w:color w:val="000000" w:themeColor="text1"/>
          <w:sz w:val="27"/>
          <w:rtl/>
          <w:lang w:bidi="ar-LB"/>
        </w:rPr>
        <w:t xml:space="preserve">ة </w:t>
      </w:r>
      <w:r w:rsidRPr="00266AF8">
        <w:rPr>
          <w:rFonts w:hint="cs"/>
          <w:color w:val="000000" w:themeColor="text1"/>
          <w:sz w:val="27"/>
          <w:rtl/>
          <w:lang w:bidi="ar-LB"/>
        </w:rPr>
        <w:lastRenderedPageBreak/>
        <w:t>تدوينه في القرآن وبين الأسس والمبادىء لدى التاريخ ال</w:t>
      </w:r>
      <w:r w:rsidR="00501C6B" w:rsidRPr="00266AF8">
        <w:rPr>
          <w:rFonts w:hint="cs"/>
          <w:color w:val="000000" w:themeColor="text1"/>
          <w:sz w:val="27"/>
          <w:rtl/>
          <w:lang w:bidi="ar-LB"/>
        </w:rPr>
        <w:t>بشريّ</w:t>
      </w:r>
      <w:r w:rsidRPr="00266AF8">
        <w:rPr>
          <w:rFonts w:hint="cs"/>
          <w:color w:val="000000" w:themeColor="text1"/>
          <w:sz w:val="27"/>
          <w:rtl/>
          <w:lang w:bidi="ar-LB"/>
        </w:rPr>
        <w:t>، وذلك على صعيد المنهج والفن</w:t>
      </w:r>
      <w:r w:rsidR="002D7F80" w:rsidRPr="00266AF8">
        <w:rPr>
          <w:rFonts w:hint="cs"/>
          <w:color w:val="000000" w:themeColor="text1"/>
          <w:sz w:val="27"/>
          <w:rtl/>
          <w:lang w:bidi="ar-LB"/>
        </w:rPr>
        <w:t>ّ</w:t>
      </w:r>
      <w:r w:rsidRPr="00266AF8">
        <w:rPr>
          <w:rFonts w:hint="cs"/>
          <w:color w:val="000000" w:themeColor="text1"/>
          <w:sz w:val="27"/>
          <w:rtl/>
          <w:lang w:bidi="ar-LB"/>
        </w:rPr>
        <w:t xml:space="preserve"> والأسلوب</w:t>
      </w:r>
      <w:r w:rsidR="002D7F80" w:rsidRPr="00266AF8">
        <w:rPr>
          <w:rFonts w:hint="cs"/>
          <w:color w:val="000000" w:themeColor="text1"/>
          <w:sz w:val="27"/>
          <w:rtl/>
          <w:lang w:bidi="ar-LB"/>
        </w:rPr>
        <w:t>،</w:t>
      </w:r>
      <w:r w:rsidRPr="00266AF8">
        <w:rPr>
          <w:rFonts w:hint="cs"/>
          <w:color w:val="000000" w:themeColor="text1"/>
          <w:sz w:val="27"/>
          <w:rtl/>
          <w:lang w:bidi="ar-LB"/>
        </w:rPr>
        <w:t xml:space="preserve"> وحتى على صعيد الأيديولوجيا ال</w:t>
      </w:r>
      <w:r w:rsidR="00501C6B" w:rsidRPr="00266AF8">
        <w:rPr>
          <w:rFonts w:hint="cs"/>
          <w:color w:val="000000" w:themeColor="text1"/>
          <w:sz w:val="27"/>
          <w:rtl/>
          <w:lang w:bidi="ar-LB"/>
        </w:rPr>
        <w:t>تاريخيّ</w:t>
      </w:r>
      <w:r w:rsidRPr="00266AF8">
        <w:rPr>
          <w:rFonts w:hint="cs"/>
          <w:color w:val="000000" w:themeColor="text1"/>
          <w:sz w:val="27"/>
          <w:rtl/>
          <w:lang w:bidi="ar-LB"/>
        </w:rPr>
        <w:t xml:space="preserve">ة. </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ففي الفلسفة ال</w:t>
      </w:r>
      <w:r w:rsidR="000612CF" w:rsidRPr="00266AF8">
        <w:rPr>
          <w:rFonts w:hint="cs"/>
          <w:color w:val="000000" w:themeColor="text1"/>
          <w:sz w:val="27"/>
          <w:rtl/>
          <w:lang w:bidi="ar-LB"/>
        </w:rPr>
        <w:t>نظريّ</w:t>
      </w:r>
      <w:r w:rsidRPr="00266AF8">
        <w:rPr>
          <w:rFonts w:hint="cs"/>
          <w:color w:val="000000" w:themeColor="text1"/>
          <w:sz w:val="27"/>
          <w:rtl/>
          <w:lang w:bidi="ar-LB"/>
        </w:rPr>
        <w:t>ة أو الجوهري</w:t>
      </w:r>
      <w:r w:rsidR="002D7F80" w:rsidRPr="00266AF8">
        <w:rPr>
          <w:rFonts w:hint="cs"/>
          <w:color w:val="000000" w:themeColor="text1"/>
          <w:sz w:val="27"/>
          <w:rtl/>
          <w:lang w:bidi="ar-LB"/>
        </w:rPr>
        <w:t>ّ</w:t>
      </w:r>
      <w:r w:rsidRPr="00266AF8">
        <w:rPr>
          <w:rFonts w:hint="cs"/>
          <w:color w:val="000000" w:themeColor="text1"/>
          <w:sz w:val="27"/>
          <w:rtl/>
          <w:lang w:bidi="ar-LB"/>
        </w:rPr>
        <w:t>ة في الرؤية ال</w:t>
      </w:r>
      <w:r w:rsidR="003D6AFD" w:rsidRPr="00266AF8">
        <w:rPr>
          <w:rFonts w:hint="cs"/>
          <w:color w:val="000000" w:themeColor="text1"/>
          <w:sz w:val="27"/>
          <w:rtl/>
          <w:lang w:bidi="ar-LB"/>
        </w:rPr>
        <w:t>قرآنيّ</w:t>
      </w:r>
      <w:r w:rsidRPr="00266AF8">
        <w:rPr>
          <w:rFonts w:hint="cs"/>
          <w:color w:val="000000" w:themeColor="text1"/>
          <w:sz w:val="27"/>
          <w:rtl/>
          <w:lang w:bidi="ar-LB"/>
        </w:rPr>
        <w:t>ة يمكن الإشارة</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مبادىء قانون الحرية وإرادة الإنسان في التاريخ، وقانون التكامل، ومبدأ أصالة العمل</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2"/>
      </w:r>
      <w:r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كما يمكن الحديث في الفلسفة التحليلي</w:t>
      </w:r>
      <w:r w:rsidR="002D7F80" w:rsidRPr="00266AF8">
        <w:rPr>
          <w:rFonts w:hint="cs"/>
          <w:color w:val="000000" w:themeColor="text1"/>
          <w:sz w:val="27"/>
          <w:rtl/>
          <w:lang w:bidi="ar-LB"/>
        </w:rPr>
        <w:t>ّ</w:t>
      </w:r>
      <w:r w:rsidRPr="00266AF8">
        <w:rPr>
          <w:rFonts w:hint="cs"/>
          <w:color w:val="000000" w:themeColor="text1"/>
          <w:sz w:val="27"/>
          <w:rtl/>
          <w:lang w:bidi="ar-LB"/>
        </w:rPr>
        <w:t>ة أو ال</w:t>
      </w:r>
      <w:r w:rsidR="000612CF" w:rsidRPr="00266AF8">
        <w:rPr>
          <w:rFonts w:hint="cs"/>
          <w:color w:val="000000" w:themeColor="text1"/>
          <w:sz w:val="27"/>
          <w:rtl/>
          <w:lang w:bidi="ar-LB"/>
        </w:rPr>
        <w:t>نقديّ</w:t>
      </w:r>
      <w:r w:rsidRPr="00266AF8">
        <w:rPr>
          <w:rFonts w:hint="cs"/>
          <w:color w:val="000000" w:themeColor="text1"/>
          <w:sz w:val="27"/>
          <w:rtl/>
          <w:lang w:bidi="ar-LB"/>
        </w:rPr>
        <w:t xml:space="preserve">ة من </w:t>
      </w:r>
      <w:r w:rsidR="002D7F80" w:rsidRPr="00266AF8">
        <w:rPr>
          <w:rFonts w:hint="cs"/>
          <w:color w:val="000000" w:themeColor="text1"/>
          <w:sz w:val="27"/>
          <w:rtl/>
          <w:lang w:bidi="ar-LB"/>
        </w:rPr>
        <w:t>و</w:t>
      </w:r>
      <w:r w:rsidRPr="00266AF8">
        <w:rPr>
          <w:rFonts w:hint="cs"/>
          <w:color w:val="000000" w:themeColor="text1"/>
          <w:sz w:val="27"/>
          <w:rtl/>
          <w:lang w:bidi="ar-LB"/>
        </w:rPr>
        <w:t xml:space="preserve">جهة </w:t>
      </w:r>
      <w:r w:rsidR="002D7F80" w:rsidRPr="00266AF8">
        <w:rPr>
          <w:rFonts w:hint="cs"/>
          <w:color w:val="000000" w:themeColor="text1"/>
          <w:sz w:val="27"/>
          <w:rtl/>
          <w:lang w:bidi="ar-LB"/>
        </w:rPr>
        <w:t>ن</w:t>
      </w:r>
      <w:r w:rsidRPr="00266AF8">
        <w:rPr>
          <w:rFonts w:hint="cs"/>
          <w:color w:val="000000" w:themeColor="text1"/>
          <w:sz w:val="27"/>
          <w:rtl/>
          <w:lang w:bidi="ar-LB"/>
        </w:rPr>
        <w:t>ظر القر</w:t>
      </w:r>
      <w:r w:rsidR="002D7F80" w:rsidRPr="00266AF8">
        <w:rPr>
          <w:rFonts w:hint="cs"/>
          <w:color w:val="000000" w:themeColor="text1"/>
          <w:sz w:val="27"/>
          <w:rtl/>
          <w:lang w:bidi="ar-LB"/>
        </w:rPr>
        <w:t>آ</w:t>
      </w:r>
      <w:r w:rsidRPr="00266AF8">
        <w:rPr>
          <w:rFonts w:hint="cs"/>
          <w:color w:val="000000" w:themeColor="text1"/>
          <w:sz w:val="27"/>
          <w:rtl/>
          <w:lang w:bidi="ar-LB"/>
        </w:rPr>
        <w:t>ن عن المبادىء ال</w:t>
      </w:r>
      <w:r w:rsidR="00234066" w:rsidRPr="00266AF8">
        <w:rPr>
          <w:rFonts w:hint="cs"/>
          <w:color w:val="000000" w:themeColor="text1"/>
          <w:sz w:val="27"/>
          <w:rtl/>
          <w:lang w:bidi="ar-LB"/>
        </w:rPr>
        <w:t>عامّ</w:t>
      </w:r>
      <w:r w:rsidRPr="00266AF8">
        <w:rPr>
          <w:rFonts w:hint="cs"/>
          <w:color w:val="000000" w:themeColor="text1"/>
          <w:sz w:val="27"/>
          <w:rtl/>
          <w:lang w:bidi="ar-LB"/>
        </w:rPr>
        <w:t>ة للتدوين ال</w:t>
      </w:r>
      <w:r w:rsidR="003D6AFD" w:rsidRPr="00266AF8">
        <w:rPr>
          <w:rFonts w:hint="cs"/>
          <w:color w:val="000000" w:themeColor="text1"/>
          <w:sz w:val="27"/>
          <w:rtl/>
          <w:lang w:bidi="ar-LB"/>
        </w:rPr>
        <w:t>علميّ</w:t>
      </w:r>
      <w:r w:rsidR="002D7F80" w:rsidRPr="00266AF8">
        <w:rPr>
          <w:rFonts w:hint="cs"/>
          <w:color w:val="000000" w:themeColor="text1"/>
          <w:sz w:val="27"/>
          <w:rtl/>
          <w:lang w:bidi="ar-LB"/>
        </w:rPr>
        <w:t>،</w:t>
      </w:r>
      <w:r w:rsidRPr="00266AF8">
        <w:rPr>
          <w:rFonts w:hint="cs"/>
          <w:color w:val="000000" w:themeColor="text1"/>
          <w:sz w:val="27"/>
          <w:rtl/>
          <w:lang w:bidi="ar-LB"/>
        </w:rPr>
        <w:t xml:space="preserve"> من قبيل</w:t>
      </w:r>
      <w:r w:rsidR="002D7F80" w:rsidRPr="00266AF8">
        <w:rPr>
          <w:rFonts w:hint="cs"/>
          <w:color w:val="000000" w:themeColor="text1"/>
          <w:sz w:val="27"/>
          <w:rtl/>
          <w:lang w:bidi="ar-LB"/>
        </w:rPr>
        <w:t>:</w:t>
      </w:r>
      <w:r w:rsidRPr="00266AF8">
        <w:rPr>
          <w:rFonts w:hint="cs"/>
          <w:color w:val="000000" w:themeColor="text1"/>
          <w:sz w:val="27"/>
          <w:rtl/>
          <w:lang w:bidi="ar-LB"/>
        </w:rPr>
        <w:t xml:space="preserve"> مبدأ الحياد ونبذ الكيدية في كتابة التاريخ، ومبدأ التوحيد في التاريخ</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3"/>
      </w:r>
      <w:r w:rsidRPr="00266AF8">
        <w:rPr>
          <w:rFonts w:cs="Taher"/>
          <w:color w:val="000000" w:themeColor="text1"/>
          <w:sz w:val="27"/>
          <w:vertAlign w:val="superscript"/>
          <w:rtl/>
        </w:rPr>
        <w:t>)</w:t>
      </w:r>
      <w:r w:rsidRPr="00266AF8">
        <w:rPr>
          <w:rFonts w:hint="cs"/>
          <w:color w:val="000000" w:themeColor="text1"/>
          <w:sz w:val="27"/>
          <w:rtl/>
          <w:lang w:bidi="ar-LB"/>
        </w:rPr>
        <w:t>، ومبدأ التركيب</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4"/>
      </w:r>
      <w:r w:rsidRPr="00266AF8">
        <w:rPr>
          <w:rFonts w:cs="Taher"/>
          <w:color w:val="000000" w:themeColor="text1"/>
          <w:sz w:val="27"/>
          <w:vertAlign w:val="superscript"/>
          <w:rtl/>
        </w:rPr>
        <w:t>)</w:t>
      </w:r>
      <w:r w:rsidRPr="00266AF8">
        <w:rPr>
          <w:rFonts w:hint="cs"/>
          <w:color w:val="000000" w:themeColor="text1"/>
          <w:sz w:val="27"/>
          <w:rtl/>
          <w:lang w:bidi="ar-LB"/>
        </w:rPr>
        <w:t xml:space="preserve">، وكذلك مبدأ </w:t>
      </w:r>
      <w:r w:rsidR="003D6AFD" w:rsidRPr="00266AF8">
        <w:rPr>
          <w:rFonts w:hint="cs"/>
          <w:color w:val="000000" w:themeColor="text1"/>
          <w:sz w:val="27"/>
          <w:rtl/>
          <w:lang w:bidi="ar-LB"/>
        </w:rPr>
        <w:t>محوريّ</w:t>
      </w:r>
      <w:r w:rsidRPr="00266AF8">
        <w:rPr>
          <w:rFonts w:hint="cs"/>
          <w:color w:val="000000" w:themeColor="text1"/>
          <w:sz w:val="27"/>
          <w:rtl/>
          <w:lang w:bidi="ar-LB"/>
        </w:rPr>
        <w:t>ة الناس</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5"/>
      </w:r>
      <w:r w:rsidRPr="00266AF8">
        <w:rPr>
          <w:rFonts w:cs="Taher"/>
          <w:color w:val="000000" w:themeColor="text1"/>
          <w:sz w:val="27"/>
          <w:vertAlign w:val="superscript"/>
          <w:rtl/>
        </w:rPr>
        <w:t>)</w:t>
      </w:r>
      <w:r w:rsidRPr="00266AF8">
        <w:rPr>
          <w:rFonts w:hint="cs"/>
          <w:color w:val="000000" w:themeColor="text1"/>
          <w:sz w:val="27"/>
          <w:rtl/>
          <w:lang w:bidi="ar-LB"/>
        </w:rPr>
        <w:t xml:space="preserve"> في التاريخ</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6"/>
      </w:r>
      <w:r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12116C" w:rsidRPr="00266AF8" w:rsidRDefault="0012116C" w:rsidP="000B0AF4">
      <w:pPr>
        <w:rPr>
          <w:color w:val="000000" w:themeColor="text1"/>
          <w:sz w:val="27"/>
          <w:rtl/>
          <w:lang w:bidi="ar-LB"/>
        </w:rPr>
      </w:pPr>
    </w:p>
    <w:p w:rsidR="0012116C" w:rsidRPr="00266AF8" w:rsidRDefault="0012116C" w:rsidP="00A525AB">
      <w:pPr>
        <w:pStyle w:val="Heading3"/>
        <w:rPr>
          <w:color w:val="000000" w:themeColor="text1"/>
          <w:rtl/>
        </w:rPr>
      </w:pPr>
      <w:r w:rsidRPr="00266AF8">
        <w:rPr>
          <w:rFonts w:hint="cs"/>
          <w:color w:val="000000" w:themeColor="text1"/>
          <w:rtl/>
          <w:lang w:bidi="ar-LB"/>
        </w:rPr>
        <w:t xml:space="preserve">تفاصيل </w:t>
      </w:r>
      <w:r w:rsidR="000612CF" w:rsidRPr="00266AF8">
        <w:rPr>
          <w:rFonts w:hint="cs"/>
          <w:color w:val="000000" w:themeColor="text1"/>
          <w:rtl/>
          <w:lang w:bidi="ar-LB"/>
        </w:rPr>
        <w:t>نظريّ</w:t>
      </w:r>
      <w:r w:rsidRPr="00266AF8">
        <w:rPr>
          <w:rFonts w:hint="cs"/>
          <w:color w:val="000000" w:themeColor="text1"/>
          <w:rtl/>
          <w:lang w:bidi="ar-LB"/>
        </w:rPr>
        <w:t>ة الشهيد الصدر ال</w:t>
      </w:r>
      <w:r w:rsidR="003D6AFD" w:rsidRPr="00266AF8">
        <w:rPr>
          <w:rFonts w:hint="cs"/>
          <w:color w:val="000000" w:themeColor="text1"/>
          <w:rtl/>
          <w:lang w:bidi="ar-LB"/>
        </w:rPr>
        <w:t>قرآنيّ</w:t>
      </w:r>
      <w:r w:rsidRPr="00266AF8">
        <w:rPr>
          <w:rFonts w:hint="cs"/>
          <w:color w:val="000000" w:themeColor="text1"/>
          <w:rtl/>
          <w:lang w:bidi="ar-LB"/>
        </w:rPr>
        <w:t>ة</w:t>
      </w:r>
      <w:r w:rsidR="00A525AB" w:rsidRPr="00266AF8">
        <w:rPr>
          <w:rFonts w:hint="cs"/>
          <w:color w:val="000000" w:themeColor="text1"/>
          <w:rtl/>
          <w:lang w:bidi="ar-LB"/>
        </w:rPr>
        <w:t xml:space="preserve"> </w:t>
      </w:r>
      <w:r w:rsidR="00A525AB" w:rsidRPr="00266AF8">
        <w:rPr>
          <w:rFonts w:hint="cs"/>
          <w:color w:val="000000" w:themeColor="text1"/>
          <w:rtl/>
          <w:lang w:val="en-US"/>
        </w:rPr>
        <w:t>ــــــ</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يتطر</w:t>
      </w:r>
      <w:r w:rsidR="002D7F80" w:rsidRPr="00266AF8">
        <w:rPr>
          <w:rFonts w:hint="cs"/>
          <w:color w:val="000000" w:themeColor="text1"/>
          <w:sz w:val="27"/>
          <w:rtl/>
          <w:lang w:bidi="ar-LB"/>
        </w:rPr>
        <w:t>ّ</w:t>
      </w:r>
      <w:r w:rsidRPr="00266AF8">
        <w:rPr>
          <w:rFonts w:hint="cs"/>
          <w:color w:val="000000" w:themeColor="text1"/>
          <w:sz w:val="27"/>
          <w:rtl/>
          <w:lang w:bidi="ar-LB"/>
        </w:rPr>
        <w:t>ق الشهيد الصدر في دراسته المفاهيم ال</w:t>
      </w:r>
      <w:r w:rsidR="003D6AFD" w:rsidRPr="00266AF8">
        <w:rPr>
          <w:rFonts w:hint="cs"/>
          <w:color w:val="000000" w:themeColor="text1"/>
          <w:sz w:val="27"/>
          <w:rtl/>
          <w:lang w:bidi="ar-LB"/>
        </w:rPr>
        <w:t>قرآنيّ</w:t>
      </w:r>
      <w:r w:rsidRPr="00266AF8">
        <w:rPr>
          <w:rFonts w:hint="cs"/>
          <w:color w:val="000000" w:themeColor="text1"/>
          <w:sz w:val="27"/>
          <w:rtl/>
          <w:lang w:bidi="ar-LB"/>
        </w:rPr>
        <w:t>ة</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 xml:space="preserve">بيان </w:t>
      </w:r>
      <w:r w:rsidR="000612CF" w:rsidRPr="00266AF8">
        <w:rPr>
          <w:rFonts w:hint="cs"/>
          <w:color w:val="000000" w:themeColor="text1"/>
          <w:sz w:val="27"/>
          <w:rtl/>
          <w:lang w:bidi="ar-LB"/>
        </w:rPr>
        <w:t>نظريّ</w:t>
      </w:r>
      <w:r w:rsidRPr="00266AF8">
        <w:rPr>
          <w:rFonts w:hint="cs"/>
          <w:color w:val="000000" w:themeColor="text1"/>
          <w:sz w:val="27"/>
          <w:rtl/>
          <w:lang w:bidi="ar-LB"/>
        </w:rPr>
        <w:t>ة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في القرآن الكريم</w:t>
      </w:r>
      <w:r w:rsidR="00B0398B" w:rsidRPr="00266AF8">
        <w:rPr>
          <w:rFonts w:hint="cs"/>
          <w:color w:val="000000" w:themeColor="text1"/>
          <w:sz w:val="27"/>
          <w:rtl/>
          <w:lang w:bidi="ar-LB"/>
        </w:rPr>
        <w:t>.</w:t>
      </w:r>
      <w:r w:rsidRPr="00266AF8">
        <w:rPr>
          <w:rFonts w:hint="cs"/>
          <w:color w:val="000000" w:themeColor="text1"/>
          <w:sz w:val="27"/>
          <w:rtl/>
          <w:lang w:bidi="ar-LB"/>
        </w:rPr>
        <w:t xml:space="preserve"> وكانت القضايا المطروحة في هذا الباب من المواضيع المنتمية </w:t>
      </w:r>
      <w:r w:rsidR="00B0398B" w:rsidRPr="00266AF8">
        <w:rPr>
          <w:rFonts w:hint="cs"/>
          <w:color w:val="000000" w:themeColor="text1"/>
          <w:sz w:val="27"/>
          <w:rtl/>
          <w:lang w:bidi="ar-LB"/>
        </w:rPr>
        <w:t>إلى ا</w:t>
      </w:r>
      <w:r w:rsidRPr="00266AF8">
        <w:rPr>
          <w:rFonts w:hint="cs"/>
          <w:color w:val="000000" w:themeColor="text1"/>
          <w:sz w:val="27"/>
          <w:rtl/>
          <w:lang w:bidi="ar-LB"/>
        </w:rPr>
        <w:t>لفلسفة ال</w:t>
      </w:r>
      <w:r w:rsidR="000612CF" w:rsidRPr="00266AF8">
        <w:rPr>
          <w:rFonts w:hint="cs"/>
          <w:color w:val="000000" w:themeColor="text1"/>
          <w:sz w:val="27"/>
          <w:rtl/>
          <w:lang w:bidi="ar-LB"/>
        </w:rPr>
        <w:t>نظريّ</w:t>
      </w:r>
      <w:r w:rsidRPr="00266AF8">
        <w:rPr>
          <w:rFonts w:hint="cs"/>
          <w:color w:val="000000" w:themeColor="text1"/>
          <w:sz w:val="27"/>
          <w:rtl/>
          <w:lang w:bidi="ar-LB"/>
        </w:rPr>
        <w:t>ة للتاريخ. و</w:t>
      </w:r>
      <w:r w:rsidR="00B0398B" w:rsidRPr="00266AF8">
        <w:rPr>
          <w:rFonts w:hint="cs"/>
          <w:color w:val="000000" w:themeColor="text1"/>
          <w:sz w:val="27"/>
          <w:rtl/>
          <w:lang w:bidi="ar-LB"/>
        </w:rPr>
        <w:t xml:space="preserve">قد </w:t>
      </w:r>
      <w:r w:rsidRPr="00266AF8">
        <w:rPr>
          <w:rFonts w:hint="cs"/>
          <w:color w:val="000000" w:themeColor="text1"/>
          <w:sz w:val="27"/>
          <w:rtl/>
          <w:lang w:bidi="ar-LB"/>
        </w:rPr>
        <w:t>رأ</w:t>
      </w:r>
      <w:r w:rsidR="00B0398B" w:rsidRPr="00266AF8">
        <w:rPr>
          <w:rFonts w:hint="cs"/>
          <w:color w:val="000000" w:themeColor="text1"/>
          <w:sz w:val="27"/>
          <w:rtl/>
          <w:lang w:bidi="ar-LB"/>
        </w:rPr>
        <w:t>ى</w:t>
      </w:r>
      <w:r w:rsidRPr="00266AF8">
        <w:rPr>
          <w:rFonts w:hint="cs"/>
          <w:color w:val="000000" w:themeColor="text1"/>
          <w:sz w:val="27"/>
          <w:rtl/>
          <w:lang w:bidi="ar-LB"/>
        </w:rPr>
        <w:t xml:space="preserve"> السيد الشهيد أن</w:t>
      </w:r>
      <w:r w:rsidR="00B0398B" w:rsidRPr="00266AF8">
        <w:rPr>
          <w:rFonts w:hint="cs"/>
          <w:color w:val="000000" w:themeColor="text1"/>
          <w:sz w:val="27"/>
          <w:rtl/>
          <w:lang w:bidi="ar-LB"/>
        </w:rPr>
        <w:t>ّ</w:t>
      </w:r>
      <w:r w:rsidRPr="00266AF8">
        <w:rPr>
          <w:rFonts w:hint="cs"/>
          <w:color w:val="000000" w:themeColor="text1"/>
          <w:sz w:val="27"/>
          <w:rtl/>
          <w:lang w:bidi="ar-LB"/>
        </w:rPr>
        <w:t xml:space="preserve"> سنن التاريخ في القرآن هي عبارة عن مفاهيم تقنّ</w:t>
      </w:r>
      <w:r w:rsidR="00B0398B" w:rsidRPr="00266AF8">
        <w:rPr>
          <w:rFonts w:hint="cs"/>
          <w:color w:val="000000" w:themeColor="text1"/>
          <w:sz w:val="27"/>
          <w:rtl/>
          <w:lang w:bidi="ar-LB"/>
        </w:rPr>
        <w:t>ِ</w:t>
      </w:r>
      <w:r w:rsidRPr="00266AF8">
        <w:rPr>
          <w:rFonts w:hint="cs"/>
          <w:color w:val="000000" w:themeColor="text1"/>
          <w:sz w:val="27"/>
          <w:rtl/>
          <w:lang w:bidi="ar-LB"/>
        </w:rPr>
        <w:t>ن لمسار التاريخ</w:t>
      </w:r>
      <w:r w:rsidR="00B0398B" w:rsidRPr="00266AF8">
        <w:rPr>
          <w:rFonts w:hint="cs"/>
          <w:color w:val="000000" w:themeColor="text1"/>
          <w:sz w:val="27"/>
          <w:rtl/>
          <w:lang w:bidi="ar-LB"/>
        </w:rPr>
        <w:t>،</w:t>
      </w:r>
      <w:r w:rsidRPr="00266AF8">
        <w:rPr>
          <w:rFonts w:hint="cs"/>
          <w:color w:val="000000" w:themeColor="text1"/>
          <w:sz w:val="27"/>
          <w:rtl/>
          <w:lang w:bidi="ar-LB"/>
        </w:rPr>
        <w:t xml:space="preserve"> وترسم له خطوته وأهدافه أيضاً، وبذلك راح يقد</w:t>
      </w:r>
      <w:r w:rsidR="00B0398B" w:rsidRPr="00266AF8">
        <w:rPr>
          <w:rFonts w:hint="cs"/>
          <w:color w:val="000000" w:themeColor="text1"/>
          <w:sz w:val="27"/>
          <w:rtl/>
          <w:lang w:bidi="ar-LB"/>
        </w:rPr>
        <w:t>ِّ</w:t>
      </w:r>
      <w:r w:rsidRPr="00266AF8">
        <w:rPr>
          <w:rFonts w:hint="cs"/>
          <w:color w:val="000000" w:themeColor="text1"/>
          <w:sz w:val="27"/>
          <w:rtl/>
          <w:lang w:bidi="ar-LB"/>
        </w:rPr>
        <w:t>م لنا نموذجاً من الفلسفة ال</w:t>
      </w:r>
      <w:r w:rsidR="000612CF" w:rsidRPr="00266AF8">
        <w:rPr>
          <w:rFonts w:hint="cs"/>
          <w:color w:val="000000" w:themeColor="text1"/>
          <w:sz w:val="27"/>
          <w:rtl/>
          <w:lang w:bidi="ar-LB"/>
        </w:rPr>
        <w:t>نظريّ</w:t>
      </w:r>
      <w:r w:rsidRPr="00266AF8">
        <w:rPr>
          <w:rFonts w:hint="cs"/>
          <w:color w:val="000000" w:themeColor="text1"/>
          <w:sz w:val="27"/>
          <w:rtl/>
          <w:lang w:bidi="ar-LB"/>
        </w:rPr>
        <w:t xml:space="preserve">ة في إطار </w:t>
      </w:r>
      <w:r w:rsidR="003D6AFD" w:rsidRPr="00266AF8">
        <w:rPr>
          <w:rFonts w:hint="cs"/>
          <w:color w:val="000000" w:themeColor="text1"/>
          <w:sz w:val="27"/>
          <w:rtl/>
          <w:lang w:bidi="ar-LB"/>
        </w:rPr>
        <w:t>قرآنيّ</w:t>
      </w:r>
      <w:r w:rsidRPr="00266AF8">
        <w:rPr>
          <w:rFonts w:hint="cs"/>
          <w:color w:val="000000" w:themeColor="text1"/>
          <w:sz w:val="27"/>
          <w:rtl/>
          <w:lang w:bidi="ar-LB"/>
        </w:rPr>
        <w:t xml:space="preserve"> لحاكمي</w:t>
      </w:r>
      <w:r w:rsidR="00B0398B" w:rsidRPr="00266AF8">
        <w:rPr>
          <w:rFonts w:hint="cs"/>
          <w:color w:val="000000" w:themeColor="text1"/>
          <w:sz w:val="27"/>
          <w:rtl/>
          <w:lang w:bidi="ar-LB"/>
        </w:rPr>
        <w:t>ّ</w:t>
      </w:r>
      <w:r w:rsidRPr="00266AF8">
        <w:rPr>
          <w:rFonts w:hint="cs"/>
          <w:color w:val="000000" w:themeColor="text1"/>
          <w:sz w:val="27"/>
          <w:rtl/>
          <w:lang w:bidi="ar-LB"/>
        </w:rPr>
        <w:t xml:space="preserve">ة التاريخ. </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 xml:space="preserve"> أما هدف بحثنا الحالي فهو تقديم دراسة </w:t>
      </w:r>
      <w:r w:rsidR="000612CF" w:rsidRPr="00266AF8">
        <w:rPr>
          <w:rFonts w:hint="cs"/>
          <w:color w:val="000000" w:themeColor="text1"/>
          <w:sz w:val="27"/>
          <w:rtl/>
          <w:lang w:bidi="ar-LB"/>
        </w:rPr>
        <w:t>نقديّ</w:t>
      </w:r>
      <w:r w:rsidRPr="00266AF8">
        <w:rPr>
          <w:rFonts w:hint="cs"/>
          <w:color w:val="000000" w:themeColor="text1"/>
          <w:sz w:val="27"/>
          <w:rtl/>
          <w:lang w:bidi="ar-LB"/>
        </w:rPr>
        <w:t>ة لآراء السيد الشهيد في مجال فلسفة التاريخ ال</w:t>
      </w:r>
      <w:r w:rsidR="000612CF" w:rsidRPr="00266AF8">
        <w:rPr>
          <w:rFonts w:hint="cs"/>
          <w:color w:val="000000" w:themeColor="text1"/>
          <w:sz w:val="27"/>
          <w:rtl/>
          <w:lang w:bidi="ar-LB"/>
        </w:rPr>
        <w:t>نظريّ</w:t>
      </w:r>
      <w:r w:rsidRPr="00266AF8">
        <w:rPr>
          <w:rFonts w:hint="cs"/>
          <w:color w:val="000000" w:themeColor="text1"/>
          <w:sz w:val="27"/>
          <w:rtl/>
          <w:lang w:bidi="ar-LB"/>
        </w:rPr>
        <w:t>ة</w:t>
      </w:r>
      <w:r w:rsidR="00B0398B" w:rsidRPr="00266AF8">
        <w:rPr>
          <w:rFonts w:hint="cs"/>
          <w:color w:val="000000" w:themeColor="text1"/>
          <w:sz w:val="27"/>
          <w:rtl/>
          <w:lang w:bidi="ar-LB"/>
        </w:rPr>
        <w:t>،</w:t>
      </w:r>
      <w:r w:rsidRPr="00266AF8">
        <w:rPr>
          <w:rFonts w:hint="cs"/>
          <w:color w:val="000000" w:themeColor="text1"/>
          <w:sz w:val="27"/>
          <w:rtl/>
          <w:lang w:bidi="ar-LB"/>
        </w:rPr>
        <w:t xml:space="preserve"> والتي كان قد طرحها برؤية </w:t>
      </w:r>
      <w:r w:rsidR="003D6AFD" w:rsidRPr="00266AF8">
        <w:rPr>
          <w:rFonts w:hint="cs"/>
          <w:color w:val="000000" w:themeColor="text1"/>
          <w:sz w:val="27"/>
          <w:rtl/>
          <w:lang w:bidi="ar-LB"/>
        </w:rPr>
        <w:t>قرآنيّ</w:t>
      </w:r>
      <w:r w:rsidRPr="00266AF8">
        <w:rPr>
          <w:rFonts w:hint="cs"/>
          <w:color w:val="000000" w:themeColor="text1"/>
          <w:sz w:val="27"/>
          <w:rtl/>
          <w:lang w:bidi="ar-LB"/>
        </w:rPr>
        <w:t>ة</w:t>
      </w:r>
      <w:r w:rsidR="00B0398B" w:rsidRPr="00266AF8">
        <w:rPr>
          <w:rFonts w:hint="cs"/>
          <w:color w:val="000000" w:themeColor="text1"/>
          <w:sz w:val="27"/>
          <w:rtl/>
          <w:lang w:bidi="ar-LB"/>
        </w:rPr>
        <w:t>.</w:t>
      </w:r>
      <w:r w:rsidRPr="00266AF8">
        <w:rPr>
          <w:rFonts w:hint="cs"/>
          <w:color w:val="000000" w:themeColor="text1"/>
          <w:sz w:val="27"/>
          <w:rtl/>
          <w:lang w:bidi="ar-LB"/>
        </w:rPr>
        <w:t xml:space="preserve"> فإن</w:t>
      </w:r>
      <w:r w:rsidR="00B0398B" w:rsidRPr="00266AF8">
        <w:rPr>
          <w:rFonts w:hint="cs"/>
          <w:color w:val="000000" w:themeColor="text1"/>
          <w:sz w:val="27"/>
          <w:rtl/>
          <w:lang w:bidi="ar-LB"/>
        </w:rPr>
        <w:t>ّ</w:t>
      </w:r>
      <w:r w:rsidRPr="00266AF8">
        <w:rPr>
          <w:rFonts w:hint="cs"/>
          <w:color w:val="000000" w:themeColor="text1"/>
          <w:sz w:val="27"/>
          <w:rtl/>
          <w:lang w:bidi="ar-LB"/>
        </w:rPr>
        <w:t xml:space="preserve"> ما يحسب ل</w:t>
      </w:r>
      <w:r w:rsidR="000612CF" w:rsidRPr="00266AF8">
        <w:rPr>
          <w:rFonts w:hint="cs"/>
          <w:color w:val="000000" w:themeColor="text1"/>
          <w:sz w:val="27"/>
          <w:rtl/>
          <w:lang w:bidi="ar-LB"/>
        </w:rPr>
        <w:t>نظريّ</w:t>
      </w:r>
      <w:r w:rsidRPr="00266AF8">
        <w:rPr>
          <w:rFonts w:hint="cs"/>
          <w:color w:val="000000" w:themeColor="text1"/>
          <w:sz w:val="27"/>
          <w:rtl/>
          <w:lang w:bidi="ar-LB"/>
        </w:rPr>
        <w:t>ة سنن التاريخ في القرآن هو جانب الإبداع والابتكار في طريقة التحليل وحداثة الموضوع نفسه</w:t>
      </w:r>
      <w:r w:rsidR="00B0398B" w:rsidRPr="00266AF8">
        <w:rPr>
          <w:rFonts w:hint="cs"/>
          <w:color w:val="000000" w:themeColor="text1"/>
          <w:sz w:val="27"/>
          <w:rtl/>
          <w:lang w:bidi="ar-LB"/>
        </w:rPr>
        <w:t>.</w:t>
      </w:r>
      <w:r w:rsidRPr="00266AF8">
        <w:rPr>
          <w:rFonts w:hint="cs"/>
          <w:color w:val="000000" w:themeColor="text1"/>
          <w:sz w:val="27"/>
          <w:rtl/>
          <w:lang w:bidi="ar-LB"/>
        </w:rPr>
        <w:t xml:space="preserve"> فللسيد الشهيد الريادة في الكتابة عن الفلسفة ال</w:t>
      </w:r>
      <w:r w:rsidR="000612CF" w:rsidRPr="00266AF8">
        <w:rPr>
          <w:rFonts w:hint="cs"/>
          <w:color w:val="000000" w:themeColor="text1"/>
          <w:sz w:val="27"/>
          <w:rtl/>
          <w:lang w:bidi="ar-LB"/>
        </w:rPr>
        <w:t>نظريّ</w:t>
      </w:r>
      <w:r w:rsidRPr="00266AF8">
        <w:rPr>
          <w:rFonts w:hint="cs"/>
          <w:color w:val="000000" w:themeColor="text1"/>
          <w:sz w:val="27"/>
          <w:rtl/>
          <w:lang w:bidi="ar-LB"/>
        </w:rPr>
        <w:t>ة للتاريخ بتوج</w:t>
      </w:r>
      <w:r w:rsidR="00B0398B" w:rsidRPr="00266AF8">
        <w:rPr>
          <w:rFonts w:hint="cs"/>
          <w:color w:val="000000" w:themeColor="text1"/>
          <w:sz w:val="27"/>
          <w:rtl/>
          <w:lang w:bidi="ar-LB"/>
        </w:rPr>
        <w:t>ُّ</w:t>
      </w:r>
      <w:r w:rsidRPr="00266AF8">
        <w:rPr>
          <w:rFonts w:hint="cs"/>
          <w:color w:val="000000" w:themeColor="text1"/>
          <w:sz w:val="27"/>
          <w:rtl/>
          <w:lang w:bidi="ar-LB"/>
        </w:rPr>
        <w:t xml:space="preserve">ه </w:t>
      </w:r>
      <w:r w:rsidR="003D6AFD" w:rsidRPr="00266AF8">
        <w:rPr>
          <w:rFonts w:hint="cs"/>
          <w:color w:val="000000" w:themeColor="text1"/>
          <w:sz w:val="27"/>
          <w:rtl/>
          <w:lang w:bidi="ar-LB"/>
        </w:rPr>
        <w:t>قرآنيّ</w:t>
      </w:r>
      <w:r w:rsidRPr="00266AF8">
        <w:rPr>
          <w:rFonts w:hint="cs"/>
          <w:color w:val="000000" w:themeColor="text1"/>
          <w:sz w:val="27"/>
          <w:rtl/>
          <w:lang w:bidi="ar-LB"/>
        </w:rPr>
        <w:t>، وإن المواضيع التي طرقها كانت جديدةً وبكراً</w:t>
      </w:r>
      <w:r w:rsidR="00B0398B" w:rsidRPr="00266AF8">
        <w:rPr>
          <w:rFonts w:hint="cs"/>
          <w:color w:val="000000" w:themeColor="text1"/>
          <w:sz w:val="27"/>
          <w:rtl/>
          <w:lang w:bidi="ar-LB"/>
        </w:rPr>
        <w:t>؛ إذ</w:t>
      </w:r>
      <w:r w:rsidRPr="00266AF8">
        <w:rPr>
          <w:rFonts w:hint="cs"/>
          <w:color w:val="000000" w:themeColor="text1"/>
          <w:sz w:val="27"/>
          <w:rtl/>
          <w:lang w:bidi="ar-LB"/>
        </w:rPr>
        <w:t xml:space="preserve"> لم يسبق أن تناول أحد</w:t>
      </w:r>
      <w:r w:rsidR="00B0398B" w:rsidRPr="00266AF8">
        <w:rPr>
          <w:rFonts w:hint="cs"/>
          <w:color w:val="000000" w:themeColor="text1"/>
          <w:sz w:val="27"/>
          <w:rtl/>
          <w:lang w:bidi="ar-LB"/>
        </w:rPr>
        <w:t>ٌ</w:t>
      </w:r>
      <w:r w:rsidRPr="00266AF8">
        <w:rPr>
          <w:rFonts w:hint="cs"/>
          <w:color w:val="000000" w:themeColor="text1"/>
          <w:sz w:val="27"/>
          <w:rtl/>
          <w:lang w:bidi="ar-LB"/>
        </w:rPr>
        <w:t xml:space="preserve"> مواضيع الفلسفة ال</w:t>
      </w:r>
      <w:r w:rsidR="000612CF" w:rsidRPr="00266AF8">
        <w:rPr>
          <w:rFonts w:hint="cs"/>
          <w:color w:val="000000" w:themeColor="text1"/>
          <w:sz w:val="27"/>
          <w:rtl/>
          <w:lang w:bidi="ar-LB"/>
        </w:rPr>
        <w:t>نظريّ</w:t>
      </w:r>
      <w:r w:rsidRPr="00266AF8">
        <w:rPr>
          <w:rFonts w:hint="cs"/>
          <w:color w:val="000000" w:themeColor="text1"/>
          <w:sz w:val="27"/>
          <w:rtl/>
          <w:lang w:bidi="ar-LB"/>
        </w:rPr>
        <w:t xml:space="preserve">ة برؤية </w:t>
      </w:r>
      <w:r w:rsidR="003D6AFD" w:rsidRPr="00266AF8">
        <w:rPr>
          <w:rFonts w:hint="cs"/>
          <w:color w:val="000000" w:themeColor="text1"/>
          <w:sz w:val="27"/>
          <w:rtl/>
          <w:lang w:bidi="ar-LB"/>
        </w:rPr>
        <w:t>قرآنيّ</w:t>
      </w:r>
      <w:r w:rsidRPr="00266AF8">
        <w:rPr>
          <w:rFonts w:hint="cs"/>
          <w:color w:val="000000" w:themeColor="text1"/>
          <w:sz w:val="27"/>
          <w:rtl/>
          <w:lang w:bidi="ar-LB"/>
        </w:rPr>
        <w:t>ة بهذه الطريقة الرائعة من حيث الشكل والمضمون و</w:t>
      </w:r>
      <w:r w:rsidR="00B0398B" w:rsidRPr="00266AF8">
        <w:rPr>
          <w:rFonts w:hint="cs"/>
          <w:color w:val="000000" w:themeColor="text1"/>
          <w:sz w:val="27"/>
          <w:rtl/>
          <w:lang w:bidi="ar-LB"/>
        </w:rPr>
        <w:t>الهي</w:t>
      </w:r>
      <w:r w:rsidRPr="00266AF8">
        <w:rPr>
          <w:rFonts w:hint="cs"/>
          <w:color w:val="000000" w:themeColor="text1"/>
          <w:sz w:val="27"/>
          <w:rtl/>
          <w:lang w:bidi="ar-LB"/>
        </w:rPr>
        <w:t>كلي</w:t>
      </w:r>
      <w:r w:rsidR="00B0398B" w:rsidRPr="00266AF8">
        <w:rPr>
          <w:rFonts w:hint="cs"/>
          <w:color w:val="000000" w:themeColor="text1"/>
          <w:sz w:val="27"/>
          <w:rtl/>
          <w:lang w:bidi="ar-LB"/>
        </w:rPr>
        <w:t>ّ</w:t>
      </w:r>
      <w:r w:rsidRPr="00266AF8">
        <w:rPr>
          <w:rFonts w:hint="cs"/>
          <w:color w:val="000000" w:themeColor="text1"/>
          <w:sz w:val="27"/>
          <w:rtl/>
          <w:lang w:bidi="ar-LB"/>
        </w:rPr>
        <w:t xml:space="preserve">ة أيضاً. </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لقد قد</w:t>
      </w:r>
      <w:r w:rsidR="00B0398B" w:rsidRPr="00266AF8">
        <w:rPr>
          <w:rFonts w:hint="cs"/>
          <w:color w:val="000000" w:themeColor="text1"/>
          <w:sz w:val="27"/>
          <w:rtl/>
          <w:lang w:bidi="ar-LB"/>
        </w:rPr>
        <w:t>ّ</w:t>
      </w:r>
      <w:r w:rsidRPr="00266AF8">
        <w:rPr>
          <w:rFonts w:hint="cs"/>
          <w:color w:val="000000" w:themeColor="text1"/>
          <w:sz w:val="27"/>
          <w:rtl/>
          <w:lang w:bidi="ar-LB"/>
        </w:rPr>
        <w:t>م السيد الشهيد المواضيع المرتبطة بالفلسفة ال</w:t>
      </w:r>
      <w:r w:rsidR="000612CF" w:rsidRPr="00266AF8">
        <w:rPr>
          <w:rFonts w:hint="cs"/>
          <w:color w:val="000000" w:themeColor="text1"/>
          <w:sz w:val="27"/>
          <w:rtl/>
          <w:lang w:bidi="ar-LB"/>
        </w:rPr>
        <w:t>نظريّ</w:t>
      </w:r>
      <w:r w:rsidRPr="00266AF8">
        <w:rPr>
          <w:rFonts w:hint="cs"/>
          <w:color w:val="000000" w:themeColor="text1"/>
          <w:sz w:val="27"/>
          <w:rtl/>
          <w:lang w:bidi="ar-LB"/>
        </w:rPr>
        <w:t xml:space="preserve">ة من وجهة نظر القرآن تحت عنوان </w:t>
      </w:r>
      <w:r w:rsidR="00B0398B" w:rsidRPr="00266AF8">
        <w:rPr>
          <w:rFonts w:hint="cs"/>
          <w:color w:val="000000" w:themeColor="text1"/>
          <w:sz w:val="27"/>
          <w:rtl/>
          <w:lang w:bidi="ar-LB"/>
        </w:rPr>
        <w:t>(</w:t>
      </w:r>
      <w:r w:rsidR="000612CF" w:rsidRPr="00266AF8">
        <w:rPr>
          <w:rFonts w:hint="cs"/>
          <w:color w:val="000000" w:themeColor="text1"/>
          <w:sz w:val="27"/>
          <w:rtl/>
          <w:lang w:bidi="ar-LB"/>
        </w:rPr>
        <w:t>نظريّ</w:t>
      </w:r>
      <w:r w:rsidRPr="00266AF8">
        <w:rPr>
          <w:rFonts w:hint="cs"/>
          <w:color w:val="000000" w:themeColor="text1"/>
          <w:sz w:val="27"/>
          <w:rtl/>
          <w:lang w:bidi="ar-LB"/>
        </w:rPr>
        <w:t>ة سنن التاريخ</w:t>
      </w:r>
      <w:r w:rsidR="00B0398B" w:rsidRPr="00266AF8">
        <w:rPr>
          <w:rFonts w:hint="cs"/>
          <w:color w:val="000000" w:themeColor="text1"/>
          <w:sz w:val="27"/>
          <w:rtl/>
          <w:lang w:bidi="ar-LB"/>
        </w:rPr>
        <w:t>)،</w:t>
      </w:r>
      <w:r w:rsidRPr="00266AF8">
        <w:rPr>
          <w:rFonts w:hint="cs"/>
          <w:color w:val="000000" w:themeColor="text1"/>
          <w:sz w:val="27"/>
          <w:rtl/>
          <w:lang w:bidi="ar-LB"/>
        </w:rPr>
        <w:t xml:space="preserve"> وفي ثلاثة محاور</w:t>
      </w:r>
      <w:r w:rsidR="00B0398B" w:rsidRPr="00266AF8">
        <w:rPr>
          <w:rFonts w:hint="cs"/>
          <w:color w:val="000000" w:themeColor="text1"/>
          <w:sz w:val="27"/>
          <w:rtl/>
          <w:lang w:bidi="ar-LB"/>
        </w:rPr>
        <w:t>،</w:t>
      </w:r>
      <w:r w:rsidRPr="00266AF8">
        <w:rPr>
          <w:rFonts w:hint="cs"/>
          <w:color w:val="000000" w:themeColor="text1"/>
          <w:sz w:val="27"/>
          <w:rtl/>
          <w:lang w:bidi="ar-LB"/>
        </w:rPr>
        <w:t xml:space="preserve"> هي: (بيان بيئة القوانين والسنن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وأشكالها)</w:t>
      </w:r>
      <w:r w:rsidR="00B0398B" w:rsidRPr="00266AF8">
        <w:rPr>
          <w:rFonts w:hint="cs"/>
          <w:color w:val="000000" w:themeColor="text1"/>
          <w:sz w:val="27"/>
          <w:rtl/>
          <w:lang w:bidi="ar-LB"/>
        </w:rPr>
        <w:t>؛</w:t>
      </w:r>
      <w:r w:rsidRPr="00266AF8">
        <w:rPr>
          <w:rFonts w:hint="cs"/>
          <w:color w:val="000000" w:themeColor="text1"/>
          <w:sz w:val="27"/>
          <w:rtl/>
          <w:lang w:bidi="ar-LB"/>
        </w:rPr>
        <w:t xml:space="preserve"> و(بيان خصائص وصفات القوانين والسنن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 xml:space="preserve">ة في </w:t>
      </w:r>
      <w:r w:rsidRPr="00266AF8">
        <w:rPr>
          <w:rFonts w:hint="cs"/>
          <w:color w:val="000000" w:themeColor="text1"/>
          <w:sz w:val="27"/>
          <w:rtl/>
          <w:lang w:bidi="ar-LB"/>
        </w:rPr>
        <w:lastRenderedPageBreak/>
        <w:t>القرآن)</w:t>
      </w:r>
      <w:r w:rsidR="00B0398B" w:rsidRPr="00266AF8">
        <w:rPr>
          <w:rFonts w:hint="cs"/>
          <w:color w:val="000000" w:themeColor="text1"/>
          <w:sz w:val="27"/>
          <w:rtl/>
          <w:lang w:bidi="ar-LB"/>
        </w:rPr>
        <w:t>؛</w:t>
      </w:r>
      <w:r w:rsidRPr="00266AF8">
        <w:rPr>
          <w:rFonts w:hint="cs"/>
          <w:color w:val="000000" w:themeColor="text1"/>
          <w:sz w:val="27"/>
          <w:rtl/>
          <w:lang w:bidi="ar-LB"/>
        </w:rPr>
        <w:t xml:space="preserve"> و(صيغ هذه القوانين وسنن التاريخ في القرآن). وإليك تحليلها ونقدها: </w:t>
      </w:r>
    </w:p>
    <w:p w:rsidR="0012116C" w:rsidRPr="00266AF8" w:rsidRDefault="0012116C" w:rsidP="00F472EA">
      <w:pPr>
        <w:spacing w:line="380" w:lineRule="exact"/>
        <w:rPr>
          <w:b/>
          <w:bCs/>
          <w:color w:val="000000" w:themeColor="text1"/>
          <w:sz w:val="27"/>
          <w:rtl/>
          <w:lang w:bidi="ar-LB"/>
        </w:rPr>
      </w:pPr>
    </w:p>
    <w:p w:rsidR="0012116C" w:rsidRPr="00266AF8" w:rsidRDefault="0012116C" w:rsidP="00A525AB">
      <w:pPr>
        <w:pStyle w:val="Heading3"/>
        <w:rPr>
          <w:color w:val="000000" w:themeColor="text1"/>
          <w:rtl/>
          <w:lang w:bidi="ar-LB"/>
        </w:rPr>
      </w:pPr>
      <w:r w:rsidRPr="00266AF8">
        <w:rPr>
          <w:rFonts w:hint="cs"/>
          <w:color w:val="000000" w:themeColor="text1"/>
          <w:rtl/>
          <w:lang w:bidi="ar-LB"/>
        </w:rPr>
        <w:t>أـ فكرة القوانين والسنن ال</w:t>
      </w:r>
      <w:r w:rsidR="00501C6B" w:rsidRPr="00266AF8">
        <w:rPr>
          <w:rFonts w:hint="cs"/>
          <w:color w:val="000000" w:themeColor="text1"/>
          <w:rtl/>
          <w:lang w:bidi="ar-LB"/>
        </w:rPr>
        <w:t>تاريخيّ</w:t>
      </w:r>
      <w:r w:rsidRPr="00266AF8">
        <w:rPr>
          <w:rFonts w:hint="cs"/>
          <w:color w:val="000000" w:themeColor="text1"/>
          <w:rtl/>
          <w:lang w:bidi="ar-LB"/>
        </w:rPr>
        <w:t>ة في القرآن الكريم</w:t>
      </w:r>
      <w:r w:rsidR="00A525AB" w:rsidRPr="00266AF8">
        <w:rPr>
          <w:rFonts w:hint="cs"/>
          <w:color w:val="000000" w:themeColor="text1"/>
          <w:rtl/>
          <w:lang w:bidi="ar-LB"/>
        </w:rPr>
        <w:t xml:space="preserve"> </w:t>
      </w:r>
      <w:r w:rsidR="00A525AB" w:rsidRPr="00266AF8">
        <w:rPr>
          <w:rFonts w:hint="cs"/>
          <w:color w:val="000000" w:themeColor="text1"/>
          <w:rtl/>
          <w:lang w:val="en-US"/>
        </w:rPr>
        <w:t>ــــــ</w:t>
      </w:r>
      <w:r w:rsidRPr="00266AF8">
        <w:rPr>
          <w:rFonts w:hint="cs"/>
          <w:color w:val="000000" w:themeColor="text1"/>
          <w:rtl/>
          <w:lang w:bidi="ar-LB"/>
        </w:rPr>
        <w:t xml:space="preserve"> </w:t>
      </w:r>
    </w:p>
    <w:p w:rsidR="0012116C" w:rsidRPr="00266AF8" w:rsidRDefault="0012116C" w:rsidP="000B0AF4">
      <w:pPr>
        <w:tabs>
          <w:tab w:val="left" w:pos="3086"/>
        </w:tabs>
        <w:rPr>
          <w:color w:val="000000" w:themeColor="text1"/>
          <w:sz w:val="27"/>
          <w:lang w:bidi="ar-LB"/>
        </w:rPr>
      </w:pPr>
      <w:r w:rsidRPr="00266AF8">
        <w:rPr>
          <w:rFonts w:hint="cs"/>
          <w:color w:val="000000" w:themeColor="text1"/>
          <w:sz w:val="27"/>
          <w:rtl/>
          <w:lang w:bidi="ar-LB"/>
        </w:rPr>
        <w:t>من وجهة نظر القرآن فإن</w:t>
      </w:r>
      <w:r w:rsidR="00B0398B" w:rsidRPr="00266AF8">
        <w:rPr>
          <w:rFonts w:hint="cs"/>
          <w:color w:val="000000" w:themeColor="text1"/>
          <w:sz w:val="27"/>
          <w:rtl/>
          <w:lang w:bidi="ar-LB"/>
        </w:rPr>
        <w:t>ّ</w:t>
      </w:r>
      <w:r w:rsidRPr="00266AF8">
        <w:rPr>
          <w:rFonts w:hint="cs"/>
          <w:color w:val="000000" w:themeColor="text1"/>
          <w:sz w:val="27"/>
          <w:rtl/>
          <w:lang w:bidi="ar-LB"/>
        </w:rPr>
        <w:t xml:space="preserve"> الساحة ال</w:t>
      </w:r>
      <w:r w:rsidR="00501C6B" w:rsidRPr="00266AF8">
        <w:rPr>
          <w:rFonts w:hint="cs"/>
          <w:color w:val="000000" w:themeColor="text1"/>
          <w:sz w:val="27"/>
          <w:rtl/>
          <w:lang w:bidi="ar-LB"/>
        </w:rPr>
        <w:t>تاريخيّ</w:t>
      </w:r>
      <w:r w:rsidRPr="00266AF8">
        <w:rPr>
          <w:rFonts w:hint="cs"/>
          <w:color w:val="000000" w:themeColor="text1"/>
          <w:sz w:val="27"/>
          <w:rtl/>
          <w:lang w:bidi="ar-LB"/>
        </w:rPr>
        <w:t>ة تدار عبر القوانين والنواميس</w:t>
      </w:r>
      <w:r w:rsidR="00B0398B" w:rsidRPr="00266AF8">
        <w:rPr>
          <w:rFonts w:hint="cs"/>
          <w:color w:val="000000" w:themeColor="text1"/>
          <w:sz w:val="27"/>
          <w:rtl/>
          <w:lang w:bidi="ar-LB"/>
        </w:rPr>
        <w:t>.</w:t>
      </w:r>
      <w:r w:rsidRPr="00266AF8">
        <w:rPr>
          <w:rFonts w:hint="cs"/>
          <w:color w:val="000000" w:themeColor="text1"/>
          <w:sz w:val="27"/>
          <w:rtl/>
          <w:lang w:bidi="ar-LB"/>
        </w:rPr>
        <w:t xml:space="preserve"> وقد ورد في ال</w:t>
      </w:r>
      <w:r w:rsidR="00234066" w:rsidRPr="00266AF8">
        <w:rPr>
          <w:rFonts w:hint="cs"/>
          <w:color w:val="000000" w:themeColor="text1"/>
          <w:sz w:val="27"/>
          <w:rtl/>
          <w:lang w:bidi="ar-LB"/>
        </w:rPr>
        <w:t xml:space="preserve">نصّ </w:t>
      </w:r>
      <w:r w:rsidRPr="00266AF8">
        <w:rPr>
          <w:rFonts w:hint="cs"/>
          <w:color w:val="000000" w:themeColor="text1"/>
          <w:sz w:val="27"/>
          <w:rtl/>
          <w:lang w:bidi="ar-LB"/>
        </w:rPr>
        <w:t>ال</w:t>
      </w:r>
      <w:r w:rsidR="003D6AFD" w:rsidRPr="00266AF8">
        <w:rPr>
          <w:rFonts w:hint="cs"/>
          <w:color w:val="000000" w:themeColor="text1"/>
          <w:sz w:val="27"/>
          <w:rtl/>
          <w:lang w:bidi="ar-LB"/>
        </w:rPr>
        <w:t>قرآنيّ</w:t>
      </w:r>
      <w:r w:rsidRPr="00266AF8">
        <w:rPr>
          <w:rFonts w:hint="cs"/>
          <w:color w:val="000000" w:themeColor="text1"/>
          <w:sz w:val="27"/>
          <w:rtl/>
          <w:lang w:bidi="ar-LB"/>
        </w:rPr>
        <w:t xml:space="preserve"> موضوع هداية الساحة ال</w:t>
      </w:r>
      <w:r w:rsidR="00501C6B" w:rsidRPr="00266AF8">
        <w:rPr>
          <w:rFonts w:hint="cs"/>
          <w:color w:val="000000" w:themeColor="text1"/>
          <w:sz w:val="27"/>
          <w:rtl/>
          <w:lang w:bidi="ar-LB"/>
        </w:rPr>
        <w:t>اجتماعيّ</w:t>
      </w:r>
      <w:r w:rsidRPr="00266AF8">
        <w:rPr>
          <w:rFonts w:hint="cs"/>
          <w:color w:val="000000" w:themeColor="text1"/>
          <w:sz w:val="27"/>
          <w:rtl/>
          <w:lang w:bidi="ar-LB"/>
        </w:rPr>
        <w:t>ة وال</w:t>
      </w:r>
      <w:r w:rsidR="00501C6B" w:rsidRPr="00266AF8">
        <w:rPr>
          <w:rFonts w:hint="cs"/>
          <w:color w:val="000000" w:themeColor="text1"/>
          <w:sz w:val="27"/>
          <w:rtl/>
          <w:lang w:bidi="ar-LB"/>
        </w:rPr>
        <w:t>تاريخيّ</w:t>
      </w:r>
      <w:r w:rsidRPr="00266AF8">
        <w:rPr>
          <w:rFonts w:hint="cs"/>
          <w:color w:val="000000" w:themeColor="text1"/>
          <w:sz w:val="27"/>
          <w:rtl/>
          <w:lang w:bidi="ar-LB"/>
        </w:rPr>
        <w:t>ة عبر القوانين والسنن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على ثلاثة أشكال</w:t>
      </w:r>
      <w:r w:rsidR="00B0398B" w:rsidRPr="00266AF8">
        <w:rPr>
          <w:rFonts w:hint="cs"/>
          <w:color w:val="000000" w:themeColor="text1"/>
          <w:sz w:val="27"/>
          <w:rtl/>
          <w:lang w:bidi="ar-LB"/>
        </w:rPr>
        <w:t>،</w:t>
      </w:r>
      <w:r w:rsidRPr="00266AF8">
        <w:rPr>
          <w:rFonts w:hint="cs"/>
          <w:color w:val="000000" w:themeColor="text1"/>
          <w:sz w:val="27"/>
          <w:rtl/>
          <w:lang w:bidi="ar-LB"/>
        </w:rPr>
        <w:t xml:space="preserve"> هي</w:t>
      </w:r>
      <w:r w:rsidR="00B0398B" w:rsidRPr="00266AF8">
        <w:rPr>
          <w:rFonts w:hint="cs"/>
          <w:color w:val="000000" w:themeColor="text1"/>
          <w:sz w:val="27"/>
          <w:rtl/>
          <w:lang w:bidi="ar-LB"/>
        </w:rPr>
        <w:t>:</w:t>
      </w:r>
      <w:r w:rsidRPr="00266AF8">
        <w:rPr>
          <w:rFonts w:hint="cs"/>
          <w:color w:val="000000" w:themeColor="text1"/>
          <w:sz w:val="27"/>
          <w:rtl/>
          <w:lang w:bidi="ar-LB"/>
        </w:rPr>
        <w:t xml:space="preserve"> المفهوم الكل</w:t>
      </w:r>
      <w:r w:rsidR="00B0398B" w:rsidRPr="00266AF8">
        <w:rPr>
          <w:rFonts w:hint="cs"/>
          <w:color w:val="000000" w:themeColor="text1"/>
          <w:sz w:val="27"/>
          <w:rtl/>
          <w:lang w:bidi="ar-LB"/>
        </w:rPr>
        <w:t>ّ</w:t>
      </w:r>
      <w:r w:rsidRPr="00266AF8">
        <w:rPr>
          <w:rFonts w:hint="cs"/>
          <w:color w:val="000000" w:themeColor="text1"/>
          <w:sz w:val="27"/>
          <w:rtl/>
          <w:lang w:bidi="ar-LB"/>
        </w:rPr>
        <w:t>ي</w:t>
      </w:r>
      <w:r w:rsidR="00B0398B" w:rsidRPr="00266AF8">
        <w:rPr>
          <w:rFonts w:hint="cs"/>
          <w:color w:val="000000" w:themeColor="text1"/>
          <w:sz w:val="27"/>
          <w:rtl/>
          <w:lang w:bidi="ar-LB"/>
        </w:rPr>
        <w:t>،</w:t>
      </w:r>
      <w:r w:rsidRPr="00266AF8">
        <w:rPr>
          <w:rFonts w:hint="cs"/>
          <w:color w:val="000000" w:themeColor="text1"/>
          <w:sz w:val="27"/>
          <w:rtl/>
          <w:lang w:bidi="ar-LB"/>
        </w:rPr>
        <w:t xml:space="preserve"> والمصداق</w:t>
      </w:r>
      <w:r w:rsidR="00B0398B" w:rsidRPr="00266AF8">
        <w:rPr>
          <w:rFonts w:hint="cs"/>
          <w:color w:val="000000" w:themeColor="text1"/>
          <w:sz w:val="27"/>
          <w:rtl/>
          <w:lang w:bidi="ar-LB"/>
        </w:rPr>
        <w:t>،</w:t>
      </w:r>
      <w:r w:rsidRPr="00266AF8">
        <w:rPr>
          <w:rFonts w:hint="cs"/>
          <w:color w:val="000000" w:themeColor="text1"/>
          <w:sz w:val="27"/>
          <w:rtl/>
          <w:lang w:bidi="ar-LB"/>
        </w:rPr>
        <w:t xml:space="preserve"> والكل</w:t>
      </w:r>
      <w:r w:rsidR="00B0398B" w:rsidRPr="00266AF8">
        <w:rPr>
          <w:rFonts w:hint="cs"/>
          <w:color w:val="000000" w:themeColor="text1"/>
          <w:sz w:val="27"/>
          <w:rtl/>
          <w:lang w:bidi="ar-LB"/>
        </w:rPr>
        <w:t>ّ</w:t>
      </w:r>
      <w:r w:rsidRPr="00266AF8">
        <w:rPr>
          <w:rFonts w:hint="cs"/>
          <w:color w:val="000000" w:themeColor="text1"/>
          <w:sz w:val="27"/>
          <w:rtl/>
          <w:lang w:bidi="ar-LB"/>
        </w:rPr>
        <w:t>ي المصداقي</w:t>
      </w:r>
      <w:r w:rsidR="00B0398B" w:rsidRPr="00266AF8">
        <w:rPr>
          <w:rFonts w:hint="cs"/>
          <w:color w:val="000000" w:themeColor="text1"/>
          <w:sz w:val="27"/>
          <w:rtl/>
          <w:lang w:bidi="ar-LB"/>
        </w:rPr>
        <w:t>.</w:t>
      </w:r>
      <w:r w:rsidRPr="00266AF8">
        <w:rPr>
          <w:rFonts w:hint="cs"/>
          <w:color w:val="000000" w:themeColor="text1"/>
          <w:sz w:val="27"/>
          <w:rtl/>
          <w:lang w:bidi="ar-LB"/>
        </w:rPr>
        <w:t xml:space="preserve"> وقد بي</w:t>
      </w:r>
      <w:r w:rsidR="00B0398B" w:rsidRPr="00266AF8">
        <w:rPr>
          <w:rFonts w:hint="cs"/>
          <w:color w:val="000000" w:themeColor="text1"/>
          <w:sz w:val="27"/>
          <w:rtl/>
          <w:lang w:bidi="ar-LB"/>
        </w:rPr>
        <w:t>َّ</w:t>
      </w:r>
      <w:r w:rsidRPr="00266AF8">
        <w:rPr>
          <w:rFonts w:hint="cs"/>
          <w:color w:val="000000" w:themeColor="text1"/>
          <w:sz w:val="27"/>
          <w:rtl/>
          <w:lang w:bidi="ar-LB"/>
        </w:rPr>
        <w:t>ن السيد الشهيد كل</w:t>
      </w:r>
      <w:r w:rsidR="00B0398B" w:rsidRPr="00266AF8">
        <w:rPr>
          <w:rFonts w:hint="cs"/>
          <w:color w:val="000000" w:themeColor="text1"/>
          <w:sz w:val="27"/>
          <w:rtl/>
          <w:lang w:bidi="ar-LB"/>
        </w:rPr>
        <w:t>ّ</w:t>
      </w:r>
      <w:r w:rsidRPr="00266AF8">
        <w:rPr>
          <w:rFonts w:hint="cs"/>
          <w:color w:val="000000" w:themeColor="text1"/>
          <w:sz w:val="27"/>
          <w:rtl/>
          <w:lang w:bidi="ar-LB"/>
        </w:rPr>
        <w:t xml:space="preserve"> واحد منها استناداً </w:t>
      </w:r>
      <w:r w:rsidR="00B0398B" w:rsidRPr="00266AF8">
        <w:rPr>
          <w:rFonts w:hint="cs"/>
          <w:color w:val="000000" w:themeColor="text1"/>
          <w:sz w:val="27"/>
          <w:rtl/>
          <w:lang w:bidi="ar-LB"/>
        </w:rPr>
        <w:t>إلى</w:t>
      </w:r>
      <w:r w:rsidRPr="00266AF8">
        <w:rPr>
          <w:rFonts w:hint="cs"/>
          <w:color w:val="000000" w:themeColor="text1"/>
          <w:sz w:val="27"/>
          <w:rtl/>
          <w:lang w:bidi="ar-LB"/>
        </w:rPr>
        <w:t xml:space="preserve"> الآيات ال</w:t>
      </w:r>
      <w:r w:rsidR="003D6AFD" w:rsidRPr="00266AF8">
        <w:rPr>
          <w:rFonts w:hint="cs"/>
          <w:color w:val="000000" w:themeColor="text1"/>
          <w:sz w:val="27"/>
          <w:rtl/>
          <w:lang w:bidi="ar-LB"/>
        </w:rPr>
        <w:t>قرآنيّ</w:t>
      </w:r>
      <w:r w:rsidRPr="00266AF8">
        <w:rPr>
          <w:rFonts w:hint="cs"/>
          <w:color w:val="000000" w:themeColor="text1"/>
          <w:sz w:val="27"/>
          <w:rtl/>
          <w:lang w:bidi="ar-LB"/>
        </w:rPr>
        <w:t>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7"/>
      </w:r>
      <w:r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12116C" w:rsidRPr="00266AF8" w:rsidRDefault="0012116C" w:rsidP="00F472EA">
      <w:pPr>
        <w:spacing w:line="380" w:lineRule="exact"/>
        <w:rPr>
          <w:b/>
          <w:bCs/>
          <w:color w:val="000000" w:themeColor="text1"/>
          <w:sz w:val="27"/>
          <w:rtl/>
          <w:lang w:bidi="ar-LB"/>
        </w:rPr>
      </w:pPr>
    </w:p>
    <w:p w:rsidR="0012116C" w:rsidRPr="00266AF8" w:rsidRDefault="0012116C" w:rsidP="00A525AB">
      <w:pPr>
        <w:pStyle w:val="Heading3"/>
        <w:rPr>
          <w:color w:val="000000" w:themeColor="text1"/>
          <w:rtl/>
          <w:lang w:bidi="ar-LB"/>
        </w:rPr>
      </w:pPr>
      <w:r w:rsidRPr="00266AF8">
        <w:rPr>
          <w:rFonts w:hint="cs"/>
          <w:color w:val="000000" w:themeColor="text1"/>
          <w:rtl/>
          <w:lang w:bidi="ar-LB"/>
        </w:rPr>
        <w:t>1ـ الفكرة ال</w:t>
      </w:r>
      <w:r w:rsidR="00234066" w:rsidRPr="00266AF8">
        <w:rPr>
          <w:rFonts w:hint="cs"/>
          <w:color w:val="000000" w:themeColor="text1"/>
          <w:rtl/>
          <w:lang w:bidi="ar-LB"/>
        </w:rPr>
        <w:t>عامّ</w:t>
      </w:r>
      <w:r w:rsidRPr="00266AF8">
        <w:rPr>
          <w:rFonts w:hint="cs"/>
          <w:color w:val="000000" w:themeColor="text1"/>
          <w:rtl/>
          <w:lang w:bidi="ar-LB"/>
        </w:rPr>
        <w:t>ة للقوانين والسنن في القرآن الكريم</w:t>
      </w:r>
      <w:r w:rsidR="00A525AB" w:rsidRPr="00266AF8">
        <w:rPr>
          <w:rFonts w:hint="cs"/>
          <w:color w:val="000000" w:themeColor="text1"/>
          <w:rtl/>
          <w:lang w:bidi="ar-LB"/>
        </w:rPr>
        <w:t xml:space="preserve"> </w:t>
      </w:r>
      <w:r w:rsidR="00A525AB" w:rsidRPr="00266AF8">
        <w:rPr>
          <w:rFonts w:hint="cs"/>
          <w:color w:val="000000" w:themeColor="text1"/>
          <w:rtl/>
          <w:lang w:val="en-US"/>
        </w:rPr>
        <w:t>ــــــ</w:t>
      </w:r>
      <w:r w:rsidRPr="00266AF8">
        <w:rPr>
          <w:rFonts w:hint="cs"/>
          <w:color w:val="000000" w:themeColor="text1"/>
          <w:rtl/>
          <w:lang w:bidi="ar-LB"/>
        </w:rPr>
        <w:t xml:space="preserve"> </w:t>
      </w:r>
    </w:p>
    <w:p w:rsidR="00B0398B" w:rsidRPr="00266AF8" w:rsidRDefault="0012116C" w:rsidP="00F472EA">
      <w:pPr>
        <w:spacing w:line="380" w:lineRule="exact"/>
        <w:rPr>
          <w:color w:val="000000" w:themeColor="text1"/>
          <w:sz w:val="27"/>
          <w:rtl/>
          <w:lang w:bidi="ar-LB"/>
        </w:rPr>
      </w:pPr>
      <w:r w:rsidRPr="00266AF8">
        <w:rPr>
          <w:rFonts w:hint="cs"/>
          <w:color w:val="000000" w:themeColor="text1"/>
          <w:sz w:val="27"/>
          <w:rtl/>
          <w:lang w:bidi="ar-LB"/>
        </w:rPr>
        <w:t>تدل</w:t>
      </w:r>
      <w:r w:rsidR="00B0398B" w:rsidRPr="00266AF8">
        <w:rPr>
          <w:rFonts w:hint="cs"/>
          <w:color w:val="000000" w:themeColor="text1"/>
          <w:sz w:val="27"/>
          <w:rtl/>
          <w:lang w:bidi="ar-LB"/>
        </w:rPr>
        <w:t>ّ</w:t>
      </w:r>
      <w:r w:rsidRPr="00266AF8">
        <w:rPr>
          <w:rFonts w:hint="cs"/>
          <w:color w:val="000000" w:themeColor="text1"/>
          <w:sz w:val="27"/>
          <w:rtl/>
          <w:lang w:bidi="ar-LB"/>
        </w:rPr>
        <w:t xml:space="preserve"> الآيات بمدلولها الكل</w:t>
      </w:r>
      <w:r w:rsidR="00B0398B" w:rsidRPr="00266AF8">
        <w:rPr>
          <w:rFonts w:hint="cs"/>
          <w:color w:val="000000" w:themeColor="text1"/>
          <w:sz w:val="27"/>
          <w:rtl/>
          <w:lang w:bidi="ar-LB"/>
        </w:rPr>
        <w:t>ّ</w:t>
      </w:r>
      <w:r w:rsidRPr="00266AF8">
        <w:rPr>
          <w:rFonts w:hint="cs"/>
          <w:color w:val="000000" w:themeColor="text1"/>
          <w:sz w:val="27"/>
          <w:rtl/>
          <w:lang w:bidi="ar-LB"/>
        </w:rPr>
        <w:t xml:space="preserve">ي على وجود سنن التاريخ بشكل واسع، وتوحي بأن للتاريخ </w:t>
      </w:r>
      <w:r w:rsidRPr="00266AF8">
        <w:rPr>
          <w:color w:val="000000" w:themeColor="text1"/>
          <w:sz w:val="27"/>
          <w:rtl/>
          <w:lang w:bidi="ar-LB"/>
        </w:rPr>
        <w:t xml:space="preserve">ـ </w:t>
      </w:r>
      <w:r w:rsidRPr="00266AF8">
        <w:rPr>
          <w:rFonts w:hint="cs"/>
          <w:color w:val="000000" w:themeColor="text1"/>
          <w:sz w:val="27"/>
          <w:rtl/>
          <w:lang w:bidi="ar-LB"/>
        </w:rPr>
        <w:t>من وجهة نظر القرآن ـ قوانين كل</w:t>
      </w:r>
      <w:r w:rsidR="00B0398B" w:rsidRPr="00266AF8">
        <w:rPr>
          <w:rFonts w:hint="cs"/>
          <w:color w:val="000000" w:themeColor="text1"/>
          <w:sz w:val="27"/>
          <w:rtl/>
          <w:lang w:bidi="ar-LB"/>
        </w:rPr>
        <w:t>ّ</w:t>
      </w:r>
      <w:r w:rsidRPr="00266AF8">
        <w:rPr>
          <w:rFonts w:hint="cs"/>
          <w:color w:val="000000" w:themeColor="text1"/>
          <w:sz w:val="27"/>
          <w:rtl/>
          <w:lang w:bidi="ar-LB"/>
        </w:rPr>
        <w:t>ية هي التي تتحك</w:t>
      </w:r>
      <w:r w:rsidR="00B0398B" w:rsidRPr="00266AF8">
        <w:rPr>
          <w:rFonts w:hint="cs"/>
          <w:color w:val="000000" w:themeColor="text1"/>
          <w:sz w:val="27"/>
          <w:rtl/>
          <w:lang w:bidi="ar-LB"/>
        </w:rPr>
        <w:t>َّ</w:t>
      </w:r>
      <w:r w:rsidRPr="00266AF8">
        <w:rPr>
          <w:rFonts w:hint="cs"/>
          <w:color w:val="000000" w:themeColor="text1"/>
          <w:sz w:val="27"/>
          <w:rtl/>
          <w:lang w:bidi="ar-LB"/>
        </w:rPr>
        <w:t>م بمساره وأحداثه</w:t>
      </w:r>
      <w:r w:rsidR="00B0398B" w:rsidRPr="00266AF8">
        <w:rPr>
          <w:rFonts w:hint="cs"/>
          <w:color w:val="000000" w:themeColor="text1"/>
          <w:sz w:val="27"/>
          <w:rtl/>
          <w:lang w:bidi="ar-LB"/>
        </w:rPr>
        <w:t>.</w:t>
      </w:r>
      <w:r w:rsidRPr="00266AF8">
        <w:rPr>
          <w:rFonts w:hint="cs"/>
          <w:color w:val="000000" w:themeColor="text1"/>
          <w:sz w:val="27"/>
          <w:rtl/>
          <w:lang w:bidi="ar-LB"/>
        </w:rPr>
        <w:t xml:space="preserve"> وتؤك</w:t>
      </w:r>
      <w:r w:rsidR="00B0398B" w:rsidRPr="00266AF8">
        <w:rPr>
          <w:rFonts w:hint="cs"/>
          <w:color w:val="000000" w:themeColor="text1"/>
          <w:sz w:val="27"/>
          <w:rtl/>
          <w:lang w:bidi="ar-LB"/>
        </w:rPr>
        <w:t>ِّ</w:t>
      </w:r>
      <w:r w:rsidRPr="00266AF8">
        <w:rPr>
          <w:rFonts w:hint="cs"/>
          <w:color w:val="000000" w:themeColor="text1"/>
          <w:sz w:val="27"/>
          <w:rtl/>
          <w:lang w:bidi="ar-LB"/>
        </w:rPr>
        <w:t>د هذه الآيات حضور القوانين ال</w:t>
      </w:r>
      <w:r w:rsidR="003D6AFD" w:rsidRPr="00266AF8">
        <w:rPr>
          <w:rFonts w:hint="cs"/>
          <w:color w:val="000000" w:themeColor="text1"/>
          <w:sz w:val="27"/>
          <w:rtl/>
          <w:lang w:bidi="ar-LB"/>
        </w:rPr>
        <w:t>علميّ</w:t>
      </w:r>
      <w:r w:rsidRPr="00266AF8">
        <w:rPr>
          <w:rFonts w:hint="cs"/>
          <w:color w:val="000000" w:themeColor="text1"/>
          <w:sz w:val="27"/>
          <w:rtl/>
          <w:lang w:bidi="ar-LB"/>
        </w:rPr>
        <w:t>ة في التاريخ والظواهر ال</w:t>
      </w:r>
      <w:r w:rsidR="00501C6B" w:rsidRPr="00266AF8">
        <w:rPr>
          <w:rFonts w:hint="cs"/>
          <w:color w:val="000000" w:themeColor="text1"/>
          <w:sz w:val="27"/>
          <w:rtl/>
          <w:lang w:bidi="ar-LB"/>
        </w:rPr>
        <w:t>تاريخيّ</w:t>
      </w:r>
      <w:r w:rsidRPr="00266AF8">
        <w:rPr>
          <w:rFonts w:hint="cs"/>
          <w:color w:val="000000" w:themeColor="text1"/>
          <w:sz w:val="27"/>
          <w:rtl/>
          <w:lang w:bidi="ar-LB"/>
        </w:rPr>
        <w:t>ة</w:t>
      </w:r>
      <w:r w:rsidR="00B0398B" w:rsidRPr="00266AF8">
        <w:rPr>
          <w:rFonts w:hint="cs"/>
          <w:color w:val="000000" w:themeColor="text1"/>
          <w:sz w:val="27"/>
          <w:rtl/>
          <w:lang w:bidi="ar-LB"/>
        </w:rPr>
        <w:t>.</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وقد قس</w:t>
      </w:r>
      <w:r w:rsidR="00B0398B" w:rsidRPr="00266AF8">
        <w:rPr>
          <w:rFonts w:hint="cs"/>
          <w:color w:val="000000" w:themeColor="text1"/>
          <w:sz w:val="27"/>
          <w:rtl/>
          <w:lang w:bidi="ar-LB"/>
        </w:rPr>
        <w:t>َّ</w:t>
      </w:r>
      <w:r w:rsidRPr="00266AF8">
        <w:rPr>
          <w:rFonts w:hint="cs"/>
          <w:color w:val="000000" w:themeColor="text1"/>
          <w:sz w:val="27"/>
          <w:rtl/>
          <w:lang w:bidi="ar-LB"/>
        </w:rPr>
        <w:t xml:space="preserve">م السيد الشهيد الآيات المرتبطة بهذا الموضوع </w:t>
      </w:r>
      <w:r w:rsidR="00B0398B" w:rsidRPr="00266AF8">
        <w:rPr>
          <w:rFonts w:hint="cs"/>
          <w:color w:val="000000" w:themeColor="text1"/>
          <w:sz w:val="27"/>
          <w:rtl/>
          <w:lang w:bidi="ar-LB"/>
        </w:rPr>
        <w:t>إلى</w:t>
      </w:r>
      <w:r w:rsidRPr="00266AF8">
        <w:rPr>
          <w:rFonts w:hint="cs"/>
          <w:color w:val="000000" w:themeColor="text1"/>
          <w:sz w:val="27"/>
          <w:rtl/>
          <w:lang w:bidi="ar-LB"/>
        </w:rPr>
        <w:t xml:space="preserve"> ثلاثة محاور، </w:t>
      </w:r>
      <w:r w:rsidR="00B0398B" w:rsidRPr="00266AF8">
        <w:rPr>
          <w:rFonts w:hint="cs"/>
          <w:color w:val="000000" w:themeColor="text1"/>
          <w:sz w:val="27"/>
          <w:rtl/>
          <w:lang w:bidi="ar-LB"/>
        </w:rPr>
        <w:t>و</w:t>
      </w:r>
      <w:r w:rsidRPr="00266AF8">
        <w:rPr>
          <w:rFonts w:hint="cs"/>
          <w:color w:val="000000" w:themeColor="text1"/>
          <w:sz w:val="27"/>
          <w:rtl/>
          <w:lang w:bidi="ar-LB"/>
        </w:rPr>
        <w:t xml:space="preserve">هي: </w:t>
      </w:r>
    </w:p>
    <w:p w:rsidR="0012116C" w:rsidRPr="00266AF8" w:rsidRDefault="0012116C" w:rsidP="00F472EA">
      <w:pPr>
        <w:spacing w:line="380" w:lineRule="exact"/>
        <w:rPr>
          <w:color w:val="000000" w:themeColor="text1"/>
          <w:sz w:val="27"/>
          <w:rtl/>
          <w:lang w:bidi="ar-LB"/>
        </w:rPr>
      </w:pPr>
    </w:p>
    <w:p w:rsidR="0012116C" w:rsidRPr="00266AF8" w:rsidRDefault="0012116C" w:rsidP="00A525AB">
      <w:pPr>
        <w:pStyle w:val="Heading3"/>
        <w:rPr>
          <w:color w:val="000000" w:themeColor="text1"/>
          <w:rtl/>
          <w:lang w:bidi="ar-LB"/>
        </w:rPr>
      </w:pPr>
      <w:r w:rsidRPr="00266AF8">
        <w:rPr>
          <w:rFonts w:hint="cs"/>
          <w:color w:val="000000" w:themeColor="text1"/>
          <w:rtl/>
          <w:lang w:bidi="ar-LB"/>
        </w:rPr>
        <w:t>المحور الأو</w:t>
      </w:r>
      <w:r w:rsidR="00B0398B" w:rsidRPr="00266AF8">
        <w:rPr>
          <w:rFonts w:hint="cs"/>
          <w:color w:val="000000" w:themeColor="text1"/>
          <w:rtl/>
          <w:lang w:bidi="ar-LB"/>
        </w:rPr>
        <w:t>ّ</w:t>
      </w:r>
      <w:r w:rsidRPr="00266AF8">
        <w:rPr>
          <w:rFonts w:hint="cs"/>
          <w:color w:val="000000" w:themeColor="text1"/>
          <w:rtl/>
          <w:lang w:bidi="ar-LB"/>
        </w:rPr>
        <w:t>ل: المجتمع والأجل الجماعي</w:t>
      </w:r>
      <w:r w:rsidR="00A525AB" w:rsidRPr="00266AF8">
        <w:rPr>
          <w:rFonts w:hint="cs"/>
          <w:color w:val="000000" w:themeColor="text1"/>
          <w:rtl/>
          <w:lang w:bidi="ar-LB"/>
        </w:rPr>
        <w:t xml:space="preserve"> </w:t>
      </w:r>
      <w:r w:rsidR="00A525AB" w:rsidRPr="00266AF8">
        <w:rPr>
          <w:rFonts w:hint="cs"/>
          <w:color w:val="000000" w:themeColor="text1"/>
          <w:rtl/>
          <w:lang w:val="en-US"/>
        </w:rPr>
        <w:t>ــــــ</w:t>
      </w:r>
      <w:r w:rsidRPr="00266AF8">
        <w:rPr>
          <w:rFonts w:hint="cs"/>
          <w:color w:val="000000" w:themeColor="text1"/>
          <w:rtl/>
          <w:lang w:bidi="ar-LB"/>
        </w:rPr>
        <w:t xml:space="preserve"> </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استشهد السيد الشهيد بالآيات المتعل</w:t>
      </w:r>
      <w:r w:rsidR="00B0398B" w:rsidRPr="00266AF8">
        <w:rPr>
          <w:rFonts w:hint="cs"/>
          <w:color w:val="000000" w:themeColor="text1"/>
          <w:sz w:val="27"/>
          <w:rtl/>
          <w:lang w:bidi="ar-LB"/>
        </w:rPr>
        <w:t>ِّ</w:t>
      </w:r>
      <w:r w:rsidRPr="00266AF8">
        <w:rPr>
          <w:rFonts w:hint="cs"/>
          <w:color w:val="000000" w:themeColor="text1"/>
          <w:sz w:val="27"/>
          <w:rtl/>
          <w:lang w:bidi="ar-LB"/>
        </w:rPr>
        <w:t>قة بموضوع الأجل الجماعي</w:t>
      </w:r>
      <w:r w:rsidR="00B0398B" w:rsidRPr="00266AF8">
        <w:rPr>
          <w:rFonts w:hint="cs"/>
          <w:color w:val="000000" w:themeColor="text1"/>
          <w:sz w:val="27"/>
          <w:rtl/>
          <w:lang w:bidi="ar-LB"/>
        </w:rPr>
        <w:t>؛</w:t>
      </w:r>
      <w:r w:rsidRPr="00266AF8">
        <w:rPr>
          <w:rFonts w:hint="cs"/>
          <w:color w:val="000000" w:themeColor="text1"/>
          <w:sz w:val="27"/>
          <w:rtl/>
          <w:lang w:bidi="ar-LB"/>
        </w:rPr>
        <w:t xml:space="preserve"> لإثبات وجود الشكل ال</w:t>
      </w:r>
      <w:r w:rsidR="00234066" w:rsidRPr="00266AF8">
        <w:rPr>
          <w:rFonts w:hint="cs"/>
          <w:color w:val="000000" w:themeColor="text1"/>
          <w:sz w:val="27"/>
          <w:rtl/>
          <w:lang w:bidi="ar-LB"/>
        </w:rPr>
        <w:t>عامّ</w:t>
      </w:r>
      <w:r w:rsidRPr="00266AF8">
        <w:rPr>
          <w:rFonts w:hint="cs"/>
          <w:color w:val="000000" w:themeColor="text1"/>
          <w:sz w:val="27"/>
          <w:rtl/>
          <w:lang w:bidi="ar-LB"/>
        </w:rPr>
        <w:t xml:space="preserve"> للقوانين ال</w:t>
      </w:r>
      <w:r w:rsidR="00501C6B" w:rsidRPr="00266AF8">
        <w:rPr>
          <w:rFonts w:hint="cs"/>
          <w:color w:val="000000" w:themeColor="text1"/>
          <w:sz w:val="27"/>
          <w:rtl/>
          <w:lang w:bidi="ar-LB"/>
        </w:rPr>
        <w:t>تاريخيّ</w:t>
      </w:r>
      <w:r w:rsidRPr="00266AF8">
        <w:rPr>
          <w:rFonts w:hint="cs"/>
          <w:color w:val="000000" w:themeColor="text1"/>
          <w:sz w:val="27"/>
          <w:rtl/>
          <w:lang w:bidi="ar-LB"/>
        </w:rPr>
        <w:t>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8"/>
      </w:r>
      <w:r w:rsidRPr="00266AF8">
        <w:rPr>
          <w:rFonts w:cs="Taher"/>
          <w:color w:val="000000" w:themeColor="text1"/>
          <w:sz w:val="27"/>
          <w:vertAlign w:val="superscript"/>
          <w:rtl/>
        </w:rPr>
        <w:t>)</w:t>
      </w:r>
      <w:r w:rsidRPr="00266AF8">
        <w:rPr>
          <w:rFonts w:hint="cs"/>
          <w:color w:val="000000" w:themeColor="text1"/>
          <w:sz w:val="27"/>
          <w:rtl/>
          <w:lang w:bidi="ar-LB"/>
        </w:rPr>
        <w:t>. وهي الآيات التي يستنبط منها فكرة تحك</w:t>
      </w:r>
      <w:r w:rsidR="00B0398B" w:rsidRPr="00266AF8">
        <w:rPr>
          <w:rFonts w:hint="cs"/>
          <w:color w:val="000000" w:themeColor="text1"/>
          <w:sz w:val="27"/>
          <w:rtl/>
          <w:lang w:bidi="ar-LB"/>
        </w:rPr>
        <w:t>ُّ</w:t>
      </w:r>
      <w:r w:rsidRPr="00266AF8">
        <w:rPr>
          <w:rFonts w:hint="cs"/>
          <w:color w:val="000000" w:themeColor="text1"/>
          <w:sz w:val="27"/>
          <w:rtl/>
          <w:lang w:bidi="ar-LB"/>
        </w:rPr>
        <w:t xml:space="preserve">م القوانين بالتاريخ، وهي: </w:t>
      </w:r>
    </w:p>
    <w:p w:rsidR="0012116C" w:rsidRPr="00266AF8" w:rsidRDefault="0012116C" w:rsidP="000B0AF4">
      <w:pPr>
        <w:rPr>
          <w:b/>
          <w:bCs/>
          <w:color w:val="000000" w:themeColor="text1"/>
          <w:sz w:val="27"/>
          <w:rtl/>
          <w:lang w:bidi="ar-LB"/>
        </w:rPr>
      </w:pPr>
      <w:r w:rsidRPr="00266AF8">
        <w:rPr>
          <w:rFonts w:hint="cs"/>
          <w:color w:val="000000" w:themeColor="text1"/>
          <w:sz w:val="27"/>
          <w:rtl/>
          <w:lang w:bidi="ar-LB"/>
        </w:rPr>
        <w:t xml:space="preserve"> قال تعالى: </w:t>
      </w:r>
      <w:r w:rsidRPr="00266AF8">
        <w:rPr>
          <w:rFonts w:ascii="Mosawi" w:hAnsi="Mosawi" w:cs="Mosawi"/>
          <w:color w:val="000000" w:themeColor="text1"/>
          <w:sz w:val="24"/>
          <w:szCs w:val="24"/>
          <w:rtl/>
        </w:rPr>
        <w:t>﴿</w:t>
      </w:r>
      <w:r w:rsidR="00E034D1" w:rsidRPr="00266AF8">
        <w:rPr>
          <w:b/>
          <w:bCs/>
          <w:color w:val="000000" w:themeColor="text1"/>
          <w:sz w:val="27"/>
          <w:rtl/>
          <w:lang w:bidi="ar-LB"/>
        </w:rPr>
        <w:t>لِكُلِّ أُمَّةٍ أَجَلٌ إِذَا جَاءَ أَجَلُهُمْ فَلاَ يَسْتَأْخِرُونَ سَاعَةً وَلاَ يَسْتَقْدِمُونَ</w:t>
      </w:r>
      <w:r w:rsidRPr="00266AF8">
        <w:rPr>
          <w:rFonts w:ascii="Mosawi" w:hAnsi="Mosawi" w:cs="Mosawi"/>
          <w:color w:val="000000" w:themeColor="text1"/>
          <w:sz w:val="24"/>
          <w:szCs w:val="24"/>
          <w:rtl/>
        </w:rPr>
        <w:t>﴾</w:t>
      </w:r>
      <w:r w:rsidRPr="00266AF8">
        <w:rPr>
          <w:rFonts w:hint="cs"/>
          <w:color w:val="000000" w:themeColor="text1"/>
          <w:sz w:val="27"/>
          <w:rtl/>
          <w:lang w:bidi="ar-LB"/>
        </w:rPr>
        <w:t xml:space="preserve"> (يونس: 49). </w:t>
      </w:r>
    </w:p>
    <w:p w:rsidR="00E034D1" w:rsidRPr="00266AF8" w:rsidRDefault="0012116C" w:rsidP="000B0AF4">
      <w:pPr>
        <w:rPr>
          <w:color w:val="000000" w:themeColor="text1"/>
          <w:sz w:val="27"/>
          <w:rtl/>
          <w:lang w:bidi="ar-LB"/>
        </w:rPr>
      </w:pPr>
      <w:r w:rsidRPr="00266AF8">
        <w:rPr>
          <w:rFonts w:hint="cs"/>
          <w:color w:val="000000" w:themeColor="text1"/>
          <w:sz w:val="27"/>
          <w:rtl/>
          <w:lang w:bidi="ar-LB"/>
        </w:rPr>
        <w:t xml:space="preserve"> </w:t>
      </w:r>
      <w:r w:rsidR="00E034D1" w:rsidRPr="00266AF8">
        <w:rPr>
          <w:rFonts w:hint="cs"/>
          <w:color w:val="000000" w:themeColor="text1"/>
          <w:sz w:val="27"/>
          <w:rtl/>
          <w:lang w:bidi="ar-LB"/>
        </w:rPr>
        <w:t>و</w:t>
      </w:r>
      <w:r w:rsidRPr="00266AF8">
        <w:rPr>
          <w:rFonts w:hint="cs"/>
          <w:color w:val="000000" w:themeColor="text1"/>
          <w:sz w:val="27"/>
          <w:rtl/>
          <w:lang w:bidi="ar-LB"/>
        </w:rPr>
        <w:t xml:space="preserve">قال تعالى: </w:t>
      </w:r>
      <w:r w:rsidRPr="00266AF8">
        <w:rPr>
          <w:rFonts w:ascii="Mosawi" w:hAnsi="Mosawi" w:cs="Mosawi"/>
          <w:color w:val="000000" w:themeColor="text1"/>
          <w:sz w:val="24"/>
          <w:szCs w:val="24"/>
          <w:rtl/>
        </w:rPr>
        <w:t>﴿</w:t>
      </w:r>
      <w:r w:rsidR="00E034D1" w:rsidRPr="00266AF8">
        <w:rPr>
          <w:b/>
          <w:bCs/>
          <w:color w:val="000000" w:themeColor="text1"/>
          <w:sz w:val="27"/>
          <w:rtl/>
          <w:lang w:bidi="ar-LB"/>
        </w:rPr>
        <w:t>وَلِكُلِّ أُمَّةٍ أَجَلٌ فَإِذَا جَاءَ أَجَلُهُمْ لاَ يَسْتَأْخِرُونَ سَاعَةً وَلاَ يَسْتَقْدِمُونَ</w:t>
      </w:r>
      <w:r w:rsidRPr="00266AF8">
        <w:rPr>
          <w:rFonts w:ascii="Mosawi" w:hAnsi="Mosawi" w:cs="Mosawi"/>
          <w:color w:val="000000" w:themeColor="text1"/>
          <w:sz w:val="24"/>
          <w:szCs w:val="24"/>
          <w:rtl/>
        </w:rPr>
        <w:t>﴾</w:t>
      </w:r>
      <w:r w:rsidRPr="00266AF8">
        <w:rPr>
          <w:rStyle w:val="EndnoteReference"/>
          <w:color w:val="000000" w:themeColor="text1"/>
          <w:sz w:val="27"/>
          <w:rtl/>
          <w:lang w:bidi="ar-LB"/>
        </w:rPr>
        <w:t xml:space="preserve"> </w:t>
      </w:r>
      <w:r w:rsidRPr="00266AF8">
        <w:rPr>
          <w:rFonts w:hint="cs"/>
          <w:color w:val="000000" w:themeColor="text1"/>
          <w:sz w:val="27"/>
          <w:rtl/>
          <w:lang w:bidi="ar-LB"/>
        </w:rPr>
        <w:t>(الأعراف: 34)</w:t>
      </w:r>
      <w:r w:rsidR="00E034D1" w:rsidRPr="00266AF8">
        <w:rPr>
          <w:rFonts w:hint="cs"/>
          <w:color w:val="000000" w:themeColor="text1"/>
          <w:sz w:val="27"/>
          <w:rtl/>
          <w:lang w:bidi="ar-LB"/>
        </w:rPr>
        <w:t>.</w:t>
      </w:r>
    </w:p>
    <w:p w:rsidR="0012116C" w:rsidRPr="00266AF8" w:rsidRDefault="00E034D1" w:rsidP="000B0AF4">
      <w:pPr>
        <w:rPr>
          <w:color w:val="000000" w:themeColor="text1"/>
          <w:sz w:val="27"/>
          <w:rtl/>
          <w:lang w:bidi="ar-LB"/>
        </w:rPr>
      </w:pPr>
      <w:r w:rsidRPr="00266AF8">
        <w:rPr>
          <w:rFonts w:hint="cs"/>
          <w:color w:val="000000" w:themeColor="text1"/>
          <w:sz w:val="27"/>
          <w:rtl/>
          <w:lang w:bidi="ar-LB"/>
        </w:rPr>
        <w:t>و</w:t>
      </w:r>
      <w:r w:rsidR="0012116C" w:rsidRPr="00266AF8">
        <w:rPr>
          <w:rFonts w:hint="cs"/>
          <w:color w:val="000000" w:themeColor="text1"/>
          <w:sz w:val="27"/>
          <w:rtl/>
          <w:lang w:bidi="ar-LB"/>
        </w:rPr>
        <w:t xml:space="preserve">قال تعالى: </w:t>
      </w:r>
      <w:r w:rsidR="0012116C" w:rsidRPr="00266AF8">
        <w:rPr>
          <w:rFonts w:ascii="Mosawi" w:hAnsi="Mosawi" w:cs="Mosawi"/>
          <w:color w:val="000000" w:themeColor="text1"/>
          <w:sz w:val="24"/>
          <w:szCs w:val="24"/>
          <w:rtl/>
        </w:rPr>
        <w:t>﴿</w:t>
      </w:r>
      <w:r w:rsidRPr="00266AF8">
        <w:rPr>
          <w:b/>
          <w:bCs/>
          <w:color w:val="000000" w:themeColor="text1"/>
          <w:sz w:val="27"/>
          <w:rtl/>
          <w:lang w:bidi="ar-LB"/>
        </w:rPr>
        <w:t>مَا تَسْبِقُ مِنْ أُمَّةٍ أَجَلَهَا وَمَا يَسْتَأْخِرُونَ</w:t>
      </w:r>
      <w:r w:rsidR="0012116C" w:rsidRPr="00266AF8">
        <w:rPr>
          <w:rFonts w:ascii="Mosawi" w:hAnsi="Mosawi" w:cs="Mosawi"/>
          <w:color w:val="000000" w:themeColor="text1"/>
          <w:sz w:val="24"/>
          <w:szCs w:val="24"/>
          <w:rtl/>
        </w:rPr>
        <w:t>﴾</w:t>
      </w:r>
      <w:r w:rsidR="0012116C" w:rsidRPr="00266AF8">
        <w:rPr>
          <w:rFonts w:hint="cs"/>
          <w:color w:val="000000" w:themeColor="text1"/>
          <w:sz w:val="27"/>
          <w:rtl/>
          <w:lang w:bidi="ar-LB"/>
        </w:rPr>
        <w:t xml:space="preserve"> (المؤمنون: 43). </w:t>
      </w:r>
    </w:p>
    <w:p w:rsidR="0012116C" w:rsidRPr="00266AF8" w:rsidRDefault="00E034D1" w:rsidP="000B0AF4">
      <w:pPr>
        <w:rPr>
          <w:color w:val="000000" w:themeColor="text1"/>
          <w:sz w:val="27"/>
          <w:vertAlign w:val="superscript"/>
          <w:rtl/>
        </w:rPr>
      </w:pPr>
      <w:r w:rsidRPr="00266AF8">
        <w:rPr>
          <w:rFonts w:hint="cs"/>
          <w:color w:val="000000" w:themeColor="text1"/>
          <w:sz w:val="27"/>
          <w:rtl/>
          <w:lang w:bidi="ar-LB"/>
        </w:rPr>
        <w:t>و</w:t>
      </w:r>
      <w:r w:rsidR="0012116C" w:rsidRPr="00266AF8">
        <w:rPr>
          <w:rFonts w:hint="cs"/>
          <w:color w:val="000000" w:themeColor="text1"/>
          <w:sz w:val="27"/>
          <w:rtl/>
          <w:lang w:bidi="ar-LB"/>
        </w:rPr>
        <w:t>تدل</w:t>
      </w:r>
      <w:r w:rsidRPr="00266AF8">
        <w:rPr>
          <w:rFonts w:hint="cs"/>
          <w:color w:val="000000" w:themeColor="text1"/>
          <w:sz w:val="27"/>
          <w:rtl/>
          <w:lang w:bidi="ar-LB"/>
        </w:rPr>
        <w:t>ّ</w:t>
      </w:r>
      <w:r w:rsidR="0012116C" w:rsidRPr="00266AF8">
        <w:rPr>
          <w:rFonts w:hint="cs"/>
          <w:color w:val="000000" w:themeColor="text1"/>
          <w:sz w:val="27"/>
          <w:rtl/>
          <w:lang w:bidi="ar-LB"/>
        </w:rPr>
        <w:t xml:space="preserve"> هذه النصوص ال</w:t>
      </w:r>
      <w:r w:rsidR="003D6AFD" w:rsidRPr="00266AF8">
        <w:rPr>
          <w:rFonts w:hint="cs"/>
          <w:color w:val="000000" w:themeColor="text1"/>
          <w:sz w:val="27"/>
          <w:rtl/>
          <w:lang w:bidi="ar-LB"/>
        </w:rPr>
        <w:t>قرآنيّ</w:t>
      </w:r>
      <w:r w:rsidR="0012116C" w:rsidRPr="00266AF8">
        <w:rPr>
          <w:rFonts w:hint="cs"/>
          <w:color w:val="000000" w:themeColor="text1"/>
          <w:sz w:val="27"/>
          <w:rtl/>
          <w:lang w:bidi="ar-LB"/>
        </w:rPr>
        <w:t xml:space="preserve">ة الشريفة على </w:t>
      </w:r>
      <w:r w:rsidRPr="00266AF8">
        <w:rPr>
          <w:rFonts w:hint="cs"/>
          <w:color w:val="000000" w:themeColor="text1"/>
          <w:sz w:val="27"/>
          <w:rtl/>
          <w:lang w:bidi="ar-LB"/>
        </w:rPr>
        <w:t>أ</w:t>
      </w:r>
      <w:r w:rsidR="0012116C" w:rsidRPr="00266AF8">
        <w:rPr>
          <w:rFonts w:hint="cs"/>
          <w:color w:val="000000" w:themeColor="text1"/>
          <w:sz w:val="27"/>
          <w:rtl/>
          <w:lang w:bidi="ar-LB"/>
        </w:rPr>
        <w:t>نه هناك أجل</w:t>
      </w:r>
      <w:r w:rsidRPr="00266AF8">
        <w:rPr>
          <w:rFonts w:hint="cs"/>
          <w:color w:val="000000" w:themeColor="text1"/>
          <w:sz w:val="27"/>
          <w:rtl/>
          <w:lang w:bidi="ar-LB"/>
        </w:rPr>
        <w:t>ٌ</w:t>
      </w:r>
      <w:r w:rsidR="0012116C" w:rsidRPr="00266AF8">
        <w:rPr>
          <w:rFonts w:hint="cs"/>
          <w:color w:val="000000" w:themeColor="text1"/>
          <w:sz w:val="27"/>
          <w:rtl/>
          <w:lang w:bidi="ar-LB"/>
        </w:rPr>
        <w:t xml:space="preserve"> جماعي</w:t>
      </w:r>
      <w:r w:rsidRPr="00266AF8">
        <w:rPr>
          <w:rFonts w:hint="cs"/>
          <w:color w:val="000000" w:themeColor="text1"/>
          <w:sz w:val="27"/>
          <w:rtl/>
          <w:lang w:bidi="ar-LB"/>
        </w:rPr>
        <w:t>ّ</w:t>
      </w:r>
      <w:r w:rsidR="0012116C" w:rsidRPr="00266AF8">
        <w:rPr>
          <w:rFonts w:hint="cs"/>
          <w:color w:val="000000" w:themeColor="text1"/>
          <w:sz w:val="27"/>
          <w:rtl/>
          <w:lang w:bidi="ar-LB"/>
        </w:rPr>
        <w:t xml:space="preserve"> </w:t>
      </w:r>
      <w:r w:rsidR="0012116C" w:rsidRPr="00266AF8">
        <w:rPr>
          <w:color w:val="000000" w:themeColor="text1"/>
          <w:sz w:val="27"/>
          <w:rtl/>
          <w:lang w:bidi="ar-LB"/>
        </w:rPr>
        <w:t xml:space="preserve">ـ </w:t>
      </w:r>
      <w:r w:rsidRPr="00266AF8">
        <w:rPr>
          <w:rFonts w:hint="cs"/>
          <w:color w:val="000000" w:themeColor="text1"/>
          <w:sz w:val="27"/>
          <w:rtl/>
          <w:lang w:bidi="ar-LB"/>
        </w:rPr>
        <w:t>مضافاً إلى</w:t>
      </w:r>
      <w:r w:rsidR="0012116C" w:rsidRPr="00266AF8">
        <w:rPr>
          <w:rFonts w:hint="cs"/>
          <w:color w:val="000000" w:themeColor="text1"/>
          <w:sz w:val="27"/>
          <w:rtl/>
          <w:lang w:bidi="ar-LB"/>
        </w:rPr>
        <w:t xml:space="preserve"> الأجل ال</w:t>
      </w:r>
      <w:r w:rsidR="003D6AFD" w:rsidRPr="00266AF8">
        <w:rPr>
          <w:rFonts w:hint="cs"/>
          <w:color w:val="000000" w:themeColor="text1"/>
          <w:sz w:val="27"/>
          <w:rtl/>
          <w:lang w:bidi="ar-LB"/>
        </w:rPr>
        <w:t>فرديّ</w:t>
      </w:r>
      <w:r w:rsidR="0012116C" w:rsidRPr="00266AF8">
        <w:rPr>
          <w:rFonts w:hint="cs"/>
          <w:color w:val="000000" w:themeColor="text1"/>
          <w:sz w:val="27"/>
          <w:rtl/>
          <w:lang w:bidi="ar-LB"/>
        </w:rPr>
        <w:t xml:space="preserve"> </w:t>
      </w:r>
      <w:r w:rsidR="0012116C" w:rsidRPr="00266AF8">
        <w:rPr>
          <w:color w:val="000000" w:themeColor="text1"/>
          <w:sz w:val="27"/>
          <w:rtl/>
          <w:lang w:bidi="ar-LB"/>
        </w:rPr>
        <w:t xml:space="preserve">ـ </w:t>
      </w:r>
      <w:r w:rsidR="0012116C" w:rsidRPr="00266AF8">
        <w:rPr>
          <w:rFonts w:hint="cs"/>
          <w:color w:val="000000" w:themeColor="text1"/>
          <w:sz w:val="27"/>
          <w:rtl/>
          <w:lang w:bidi="ar-LB"/>
        </w:rPr>
        <w:t>يتحك</w:t>
      </w:r>
      <w:r w:rsidRPr="00266AF8">
        <w:rPr>
          <w:rFonts w:hint="cs"/>
          <w:color w:val="000000" w:themeColor="text1"/>
          <w:sz w:val="27"/>
          <w:rtl/>
          <w:lang w:bidi="ar-LB"/>
        </w:rPr>
        <w:t>ّ</w:t>
      </w:r>
      <w:r w:rsidR="0012116C" w:rsidRPr="00266AF8">
        <w:rPr>
          <w:rFonts w:hint="cs"/>
          <w:color w:val="000000" w:themeColor="text1"/>
          <w:sz w:val="27"/>
          <w:rtl/>
          <w:lang w:bidi="ar-LB"/>
        </w:rPr>
        <w:t>م بمصير الأم</w:t>
      </w:r>
      <w:r w:rsidRPr="00266AF8">
        <w:rPr>
          <w:rFonts w:hint="cs"/>
          <w:color w:val="000000" w:themeColor="text1"/>
          <w:sz w:val="27"/>
          <w:rtl/>
          <w:lang w:bidi="ar-LB"/>
        </w:rPr>
        <w:t>ّ</w:t>
      </w:r>
      <w:r w:rsidR="0012116C" w:rsidRPr="00266AF8">
        <w:rPr>
          <w:rFonts w:hint="cs"/>
          <w:color w:val="000000" w:themeColor="text1"/>
          <w:sz w:val="27"/>
          <w:rtl/>
          <w:lang w:bidi="ar-LB"/>
        </w:rPr>
        <w:t>ة، وأن</w:t>
      </w:r>
      <w:r w:rsidRPr="00266AF8">
        <w:rPr>
          <w:rFonts w:hint="cs"/>
          <w:color w:val="000000" w:themeColor="text1"/>
          <w:sz w:val="27"/>
          <w:rtl/>
          <w:lang w:bidi="ar-LB"/>
        </w:rPr>
        <w:t>ّ</w:t>
      </w:r>
      <w:r w:rsidR="0012116C" w:rsidRPr="00266AF8">
        <w:rPr>
          <w:rFonts w:hint="cs"/>
          <w:color w:val="000000" w:themeColor="text1"/>
          <w:sz w:val="27"/>
          <w:rtl/>
          <w:lang w:bidi="ar-LB"/>
        </w:rPr>
        <w:t xml:space="preserve"> </w:t>
      </w:r>
      <w:r w:rsidRPr="00266AF8">
        <w:rPr>
          <w:rFonts w:hint="cs"/>
          <w:color w:val="000000" w:themeColor="text1"/>
          <w:sz w:val="27"/>
          <w:rtl/>
          <w:lang w:bidi="ar-LB"/>
        </w:rPr>
        <w:t>ل</w:t>
      </w:r>
      <w:r w:rsidR="0012116C" w:rsidRPr="00266AF8">
        <w:rPr>
          <w:rFonts w:hint="cs"/>
          <w:color w:val="000000" w:themeColor="text1"/>
          <w:sz w:val="27"/>
          <w:rtl/>
          <w:lang w:bidi="ar-LB"/>
        </w:rPr>
        <w:t xml:space="preserve">لمجتمع </w:t>
      </w:r>
      <w:r w:rsidRPr="00266AF8">
        <w:rPr>
          <w:rFonts w:hint="cs"/>
          <w:color w:val="000000" w:themeColor="text1"/>
          <w:sz w:val="27"/>
          <w:rtl/>
          <w:lang w:bidi="ar-LB"/>
        </w:rPr>
        <w:t xml:space="preserve">ـ </w:t>
      </w:r>
      <w:r w:rsidR="0012116C" w:rsidRPr="00266AF8">
        <w:rPr>
          <w:rFonts w:hint="cs"/>
          <w:color w:val="000000" w:themeColor="text1"/>
          <w:sz w:val="27"/>
          <w:rtl/>
          <w:lang w:bidi="ar-LB"/>
        </w:rPr>
        <w:t xml:space="preserve">كالفرد </w:t>
      </w:r>
      <w:r w:rsidRPr="00266AF8">
        <w:rPr>
          <w:rFonts w:hint="cs"/>
          <w:color w:val="000000" w:themeColor="text1"/>
          <w:sz w:val="27"/>
          <w:rtl/>
          <w:lang w:bidi="ar-LB"/>
        </w:rPr>
        <w:t>ـ ح</w:t>
      </w:r>
      <w:r w:rsidR="0012116C" w:rsidRPr="00266AF8">
        <w:rPr>
          <w:rFonts w:hint="cs"/>
          <w:color w:val="000000" w:themeColor="text1"/>
          <w:sz w:val="27"/>
          <w:rtl/>
          <w:lang w:bidi="ar-LB"/>
        </w:rPr>
        <w:t>ركة وحيوية</w:t>
      </w:r>
      <w:r w:rsidRPr="00266AF8">
        <w:rPr>
          <w:rFonts w:hint="cs"/>
          <w:color w:val="000000" w:themeColor="text1"/>
          <w:sz w:val="27"/>
          <w:rtl/>
          <w:lang w:bidi="ar-LB"/>
        </w:rPr>
        <w:t>،</w:t>
      </w:r>
      <w:r w:rsidR="0012116C" w:rsidRPr="00266AF8">
        <w:rPr>
          <w:rFonts w:hint="cs"/>
          <w:color w:val="000000" w:themeColor="text1"/>
          <w:sz w:val="27"/>
          <w:rtl/>
          <w:lang w:bidi="ar-LB"/>
        </w:rPr>
        <w:t xml:space="preserve"> فإذا </w:t>
      </w:r>
      <w:r w:rsidR="0012116C" w:rsidRPr="00266AF8">
        <w:rPr>
          <w:rFonts w:hint="cs"/>
          <w:color w:val="000000" w:themeColor="text1"/>
          <w:sz w:val="27"/>
          <w:rtl/>
          <w:lang w:bidi="ar-LB"/>
        </w:rPr>
        <w:lastRenderedPageBreak/>
        <w:t>افتقدها مات وتلاشى</w:t>
      </w:r>
      <w:r w:rsidRPr="00266AF8">
        <w:rPr>
          <w:rFonts w:hint="cs"/>
          <w:color w:val="000000" w:themeColor="text1"/>
          <w:sz w:val="27"/>
          <w:rtl/>
          <w:lang w:bidi="ar-LB"/>
        </w:rPr>
        <w:t>.</w:t>
      </w:r>
      <w:r w:rsidR="0012116C" w:rsidRPr="00266AF8">
        <w:rPr>
          <w:rFonts w:hint="cs"/>
          <w:color w:val="000000" w:themeColor="text1"/>
          <w:sz w:val="27"/>
          <w:rtl/>
          <w:lang w:bidi="ar-LB"/>
        </w:rPr>
        <w:t xml:space="preserve"> فكما أن</w:t>
      </w:r>
      <w:r w:rsidRPr="00266AF8">
        <w:rPr>
          <w:rFonts w:hint="cs"/>
          <w:color w:val="000000" w:themeColor="text1"/>
          <w:sz w:val="27"/>
          <w:rtl/>
          <w:lang w:bidi="ar-LB"/>
        </w:rPr>
        <w:t>ّ</w:t>
      </w:r>
      <w:r w:rsidR="0012116C" w:rsidRPr="00266AF8">
        <w:rPr>
          <w:rFonts w:hint="cs"/>
          <w:color w:val="000000" w:themeColor="text1"/>
          <w:sz w:val="27"/>
          <w:rtl/>
          <w:lang w:bidi="ar-LB"/>
        </w:rPr>
        <w:t xml:space="preserve"> موت الفرد تابع</w:t>
      </w:r>
      <w:r w:rsidRPr="00266AF8">
        <w:rPr>
          <w:rFonts w:hint="cs"/>
          <w:color w:val="000000" w:themeColor="text1"/>
          <w:sz w:val="27"/>
          <w:rtl/>
          <w:lang w:bidi="ar-LB"/>
        </w:rPr>
        <w:t>ٌ</w:t>
      </w:r>
      <w:r w:rsidR="0012116C" w:rsidRPr="00266AF8">
        <w:rPr>
          <w:rFonts w:hint="cs"/>
          <w:color w:val="000000" w:themeColor="text1"/>
          <w:sz w:val="27"/>
          <w:rtl/>
          <w:lang w:bidi="ar-LB"/>
        </w:rPr>
        <w:t xml:space="preserve"> للقانون وتأثير السن</w:t>
      </w:r>
      <w:r w:rsidRPr="00266AF8">
        <w:rPr>
          <w:rFonts w:hint="cs"/>
          <w:color w:val="000000" w:themeColor="text1"/>
          <w:sz w:val="27"/>
          <w:rtl/>
          <w:lang w:bidi="ar-LB"/>
        </w:rPr>
        <w:t>ّ</w:t>
      </w:r>
      <w:r w:rsidR="0012116C" w:rsidRPr="00266AF8">
        <w:rPr>
          <w:rFonts w:hint="cs"/>
          <w:color w:val="000000" w:themeColor="text1"/>
          <w:sz w:val="27"/>
          <w:rtl/>
          <w:lang w:bidi="ar-LB"/>
        </w:rPr>
        <w:t>ة ال</w:t>
      </w:r>
      <w:r w:rsidR="00501C6B" w:rsidRPr="00266AF8">
        <w:rPr>
          <w:rFonts w:hint="cs"/>
          <w:color w:val="000000" w:themeColor="text1"/>
          <w:sz w:val="27"/>
          <w:rtl/>
          <w:lang w:bidi="ar-LB"/>
        </w:rPr>
        <w:t>تاريخيّ</w:t>
      </w:r>
      <w:r w:rsidR="0012116C" w:rsidRPr="00266AF8">
        <w:rPr>
          <w:rFonts w:hint="cs"/>
          <w:color w:val="000000" w:themeColor="text1"/>
          <w:sz w:val="27"/>
          <w:rtl/>
          <w:lang w:bidi="ar-LB"/>
        </w:rPr>
        <w:t>ة فكذلك الأمم والمجتمعات لها أجل</w:t>
      </w:r>
      <w:r w:rsidRPr="00266AF8">
        <w:rPr>
          <w:rFonts w:hint="cs"/>
          <w:color w:val="000000" w:themeColor="text1"/>
          <w:sz w:val="27"/>
          <w:rtl/>
          <w:lang w:bidi="ar-LB"/>
        </w:rPr>
        <w:t>ها</w:t>
      </w:r>
      <w:r w:rsidR="0012116C" w:rsidRPr="00266AF8">
        <w:rPr>
          <w:rFonts w:hint="cs"/>
          <w:color w:val="000000" w:themeColor="text1"/>
          <w:sz w:val="27"/>
          <w:rtl/>
          <w:lang w:bidi="ar-LB"/>
        </w:rPr>
        <w:t xml:space="preserve"> وموعدها الصادر عن القوانين والسنن</w:t>
      </w:r>
      <w:r w:rsidRPr="00266AF8">
        <w:rPr>
          <w:rFonts w:hint="cs"/>
          <w:color w:val="000000" w:themeColor="text1"/>
          <w:sz w:val="27"/>
          <w:rtl/>
          <w:lang w:bidi="ar-LB"/>
        </w:rPr>
        <w:t>.</w:t>
      </w:r>
      <w:r w:rsidR="0012116C" w:rsidRPr="00266AF8">
        <w:rPr>
          <w:rFonts w:hint="cs"/>
          <w:color w:val="000000" w:themeColor="text1"/>
          <w:sz w:val="27"/>
          <w:rtl/>
          <w:lang w:bidi="ar-LB"/>
        </w:rPr>
        <w:t xml:space="preserve"> إذاً فهذه الآيات تدل</w:t>
      </w:r>
      <w:r w:rsidRPr="00266AF8">
        <w:rPr>
          <w:rFonts w:hint="cs"/>
          <w:color w:val="000000" w:themeColor="text1"/>
          <w:sz w:val="27"/>
          <w:rtl/>
          <w:lang w:bidi="ar-LB"/>
        </w:rPr>
        <w:t>ّ</w:t>
      </w:r>
      <w:r w:rsidR="0012116C" w:rsidRPr="00266AF8">
        <w:rPr>
          <w:rFonts w:hint="cs"/>
          <w:color w:val="000000" w:themeColor="text1"/>
          <w:sz w:val="27"/>
          <w:rtl/>
          <w:lang w:bidi="ar-LB"/>
        </w:rPr>
        <w:t xml:space="preserve"> دلالة واضحة على </w:t>
      </w:r>
      <w:r w:rsidR="000612CF" w:rsidRPr="00266AF8">
        <w:rPr>
          <w:rFonts w:hint="cs"/>
          <w:color w:val="000000" w:themeColor="text1"/>
          <w:sz w:val="27"/>
          <w:rtl/>
          <w:lang w:bidi="ar-LB"/>
        </w:rPr>
        <w:t>نظريّ</w:t>
      </w:r>
      <w:r w:rsidR="0012116C" w:rsidRPr="00266AF8">
        <w:rPr>
          <w:rFonts w:hint="cs"/>
          <w:color w:val="000000" w:themeColor="text1"/>
          <w:sz w:val="27"/>
          <w:rtl/>
          <w:lang w:bidi="ar-LB"/>
        </w:rPr>
        <w:t>ة السنن ال</w:t>
      </w:r>
      <w:r w:rsidR="00501C6B" w:rsidRPr="00266AF8">
        <w:rPr>
          <w:rFonts w:hint="cs"/>
          <w:color w:val="000000" w:themeColor="text1"/>
          <w:sz w:val="27"/>
          <w:rtl/>
          <w:lang w:bidi="ar-LB"/>
        </w:rPr>
        <w:t>تاريخيّ</w:t>
      </w:r>
      <w:r w:rsidR="0012116C" w:rsidRPr="00266AF8">
        <w:rPr>
          <w:rFonts w:hint="cs"/>
          <w:color w:val="000000" w:themeColor="text1"/>
          <w:sz w:val="27"/>
          <w:rtl/>
          <w:lang w:bidi="ar-LB"/>
        </w:rPr>
        <w:t>ة</w:t>
      </w:r>
      <w:r w:rsidRPr="00266AF8">
        <w:rPr>
          <w:rFonts w:hint="cs"/>
          <w:color w:val="000000" w:themeColor="text1"/>
          <w:sz w:val="27"/>
          <w:rtl/>
          <w:lang w:bidi="ar-LB"/>
        </w:rPr>
        <w:t>،</w:t>
      </w:r>
      <w:r w:rsidR="0012116C" w:rsidRPr="00266AF8">
        <w:rPr>
          <w:rFonts w:hint="cs"/>
          <w:color w:val="000000" w:themeColor="text1"/>
          <w:sz w:val="27"/>
          <w:rtl/>
          <w:lang w:bidi="ar-LB"/>
        </w:rPr>
        <w:t xml:space="preserve"> وحكم النواميس على التاريخ</w:t>
      </w:r>
      <w:r w:rsidR="0012116C" w:rsidRPr="00266AF8">
        <w:rPr>
          <w:rFonts w:cs="Taher"/>
          <w:color w:val="000000" w:themeColor="text1"/>
          <w:sz w:val="27"/>
          <w:vertAlign w:val="superscript"/>
          <w:rtl/>
        </w:rPr>
        <w:t>(</w:t>
      </w:r>
      <w:r w:rsidR="0012116C" w:rsidRPr="00266AF8">
        <w:rPr>
          <w:rFonts w:cs="Taher"/>
          <w:color w:val="000000" w:themeColor="text1"/>
          <w:sz w:val="27"/>
          <w:vertAlign w:val="superscript"/>
          <w:rtl/>
        </w:rPr>
        <w:endnoteReference w:id="19"/>
      </w:r>
      <w:r w:rsidR="0012116C" w:rsidRPr="00266AF8">
        <w:rPr>
          <w:rFonts w:cs="Taher"/>
          <w:color w:val="000000" w:themeColor="text1"/>
          <w:sz w:val="27"/>
          <w:vertAlign w:val="superscript"/>
          <w:rtl/>
        </w:rPr>
        <w:t>)</w:t>
      </w:r>
      <w:r w:rsidR="0012116C" w:rsidRPr="00266AF8">
        <w:rPr>
          <w:rFonts w:hint="cs"/>
          <w:color w:val="000000" w:themeColor="text1"/>
          <w:sz w:val="27"/>
          <w:rtl/>
          <w:lang w:bidi="ar-LB"/>
        </w:rPr>
        <w:t xml:space="preserve">. </w:t>
      </w:r>
    </w:p>
    <w:p w:rsidR="0012116C" w:rsidRPr="00266AF8" w:rsidRDefault="0012116C" w:rsidP="000B0AF4">
      <w:pPr>
        <w:rPr>
          <w:color w:val="000000" w:themeColor="text1"/>
          <w:sz w:val="27"/>
          <w:rtl/>
          <w:lang w:bidi="ar-LB"/>
        </w:rPr>
      </w:pPr>
    </w:p>
    <w:p w:rsidR="0012116C" w:rsidRPr="00266AF8" w:rsidRDefault="0012116C" w:rsidP="00A525AB">
      <w:pPr>
        <w:pStyle w:val="Heading3"/>
        <w:rPr>
          <w:color w:val="000000" w:themeColor="text1"/>
          <w:rtl/>
          <w:lang w:bidi="ar-LB"/>
        </w:rPr>
      </w:pPr>
      <w:r w:rsidRPr="00266AF8">
        <w:rPr>
          <w:rFonts w:hint="cs"/>
          <w:color w:val="000000" w:themeColor="text1"/>
          <w:rtl/>
          <w:lang w:bidi="ar-LB"/>
        </w:rPr>
        <w:t>وقفة</w:t>
      </w:r>
      <w:r w:rsidR="006F57D9">
        <w:rPr>
          <w:rFonts w:hint="cs"/>
          <w:color w:val="000000" w:themeColor="text1"/>
          <w:rtl/>
          <w:lang w:bidi="ar-LB"/>
        </w:rPr>
        <w:t>ٌ</w:t>
      </w:r>
      <w:r w:rsidRPr="00266AF8">
        <w:rPr>
          <w:rFonts w:hint="cs"/>
          <w:color w:val="000000" w:themeColor="text1"/>
          <w:rtl/>
          <w:lang w:bidi="ar-LB"/>
        </w:rPr>
        <w:t xml:space="preserve"> </w:t>
      </w:r>
      <w:r w:rsidR="000612CF" w:rsidRPr="00266AF8">
        <w:rPr>
          <w:rFonts w:hint="cs"/>
          <w:color w:val="000000" w:themeColor="text1"/>
          <w:rtl/>
          <w:lang w:bidi="ar-LB"/>
        </w:rPr>
        <w:t>نقديّ</w:t>
      </w:r>
      <w:r w:rsidRPr="00266AF8">
        <w:rPr>
          <w:rFonts w:hint="cs"/>
          <w:color w:val="000000" w:themeColor="text1"/>
          <w:rtl/>
          <w:lang w:bidi="ar-LB"/>
        </w:rPr>
        <w:t>ة</w:t>
      </w:r>
      <w:r w:rsidR="00A525AB" w:rsidRPr="00266AF8">
        <w:rPr>
          <w:rFonts w:hint="cs"/>
          <w:color w:val="000000" w:themeColor="text1"/>
          <w:rtl/>
          <w:lang w:bidi="ar-LB"/>
        </w:rPr>
        <w:t xml:space="preserve"> </w:t>
      </w:r>
      <w:r w:rsidR="00A525AB" w:rsidRPr="00266AF8">
        <w:rPr>
          <w:rFonts w:hint="cs"/>
          <w:color w:val="000000" w:themeColor="text1"/>
          <w:rtl/>
          <w:lang w:val="en-US"/>
        </w:rPr>
        <w:t>ــــــ</w:t>
      </w:r>
    </w:p>
    <w:p w:rsidR="0012116C" w:rsidRPr="00266AF8" w:rsidRDefault="0012116C" w:rsidP="004954F7">
      <w:pPr>
        <w:spacing w:line="420" w:lineRule="exact"/>
        <w:rPr>
          <w:color w:val="000000" w:themeColor="text1"/>
          <w:sz w:val="27"/>
          <w:rtl/>
          <w:lang w:bidi="ar-LB"/>
        </w:rPr>
      </w:pPr>
      <w:r w:rsidRPr="00266AF8">
        <w:rPr>
          <w:rFonts w:hint="cs"/>
          <w:color w:val="000000" w:themeColor="text1"/>
          <w:sz w:val="27"/>
          <w:rtl/>
          <w:lang w:bidi="ar-LB"/>
        </w:rPr>
        <w:t xml:space="preserve">يبدو أن استشهاد السيد </w:t>
      </w:r>
      <w:r w:rsidR="00E04C8E" w:rsidRPr="00266AF8">
        <w:rPr>
          <w:rFonts w:hint="cs"/>
          <w:color w:val="000000" w:themeColor="text1"/>
          <w:sz w:val="27"/>
          <w:rtl/>
          <w:lang w:bidi="ar-LB"/>
        </w:rPr>
        <w:t>الصدر</w:t>
      </w:r>
      <w:r w:rsidRPr="00266AF8">
        <w:rPr>
          <w:rFonts w:hint="cs"/>
          <w:color w:val="000000" w:themeColor="text1"/>
          <w:sz w:val="27"/>
          <w:rtl/>
          <w:lang w:bidi="ar-LB"/>
        </w:rPr>
        <w:t xml:space="preserve"> بهذه الآيات في إثبات سنن التاريخ لم يكن صائباً</w:t>
      </w:r>
      <w:r w:rsidR="00E04C8E" w:rsidRPr="00266AF8">
        <w:rPr>
          <w:rFonts w:hint="cs"/>
          <w:color w:val="000000" w:themeColor="text1"/>
          <w:sz w:val="27"/>
          <w:rtl/>
          <w:lang w:bidi="ar-LB"/>
        </w:rPr>
        <w:t>؛</w:t>
      </w:r>
      <w:r w:rsidRPr="00266AF8">
        <w:rPr>
          <w:rFonts w:hint="cs"/>
          <w:color w:val="000000" w:themeColor="text1"/>
          <w:sz w:val="27"/>
          <w:rtl/>
          <w:lang w:bidi="ar-LB"/>
        </w:rPr>
        <w:t xml:space="preserve"> وذلك للأسباب التالية: </w:t>
      </w:r>
    </w:p>
    <w:p w:rsidR="0012116C" w:rsidRPr="00266AF8" w:rsidRDefault="0012116C" w:rsidP="004954F7">
      <w:pPr>
        <w:spacing w:line="420" w:lineRule="exact"/>
        <w:rPr>
          <w:color w:val="000000" w:themeColor="text1"/>
          <w:sz w:val="27"/>
          <w:rtl/>
          <w:lang w:bidi="ar-LB"/>
        </w:rPr>
      </w:pPr>
      <w:r w:rsidRPr="00266AF8">
        <w:rPr>
          <w:rFonts w:hint="cs"/>
          <w:b/>
          <w:bCs/>
          <w:color w:val="000000" w:themeColor="text1"/>
          <w:sz w:val="27"/>
          <w:rtl/>
          <w:lang w:bidi="ar-LB"/>
        </w:rPr>
        <w:t>أو</w:t>
      </w:r>
      <w:r w:rsidR="00E04C8E" w:rsidRPr="00266AF8">
        <w:rPr>
          <w:rFonts w:hint="cs"/>
          <w:b/>
          <w:bCs/>
          <w:color w:val="000000" w:themeColor="text1"/>
          <w:sz w:val="27"/>
          <w:rtl/>
          <w:lang w:bidi="ar-LB"/>
        </w:rPr>
        <w:t>ّ</w:t>
      </w:r>
      <w:r w:rsidRPr="00266AF8">
        <w:rPr>
          <w:rFonts w:hint="cs"/>
          <w:b/>
          <w:bCs/>
          <w:color w:val="000000" w:themeColor="text1"/>
          <w:sz w:val="27"/>
          <w:rtl/>
          <w:lang w:bidi="ar-LB"/>
        </w:rPr>
        <w:t xml:space="preserve">لاً: </w:t>
      </w:r>
      <w:r w:rsidRPr="00266AF8">
        <w:rPr>
          <w:rFonts w:hint="cs"/>
          <w:color w:val="000000" w:themeColor="text1"/>
          <w:sz w:val="27"/>
          <w:rtl/>
          <w:lang w:bidi="ar-LB"/>
        </w:rPr>
        <w:t>تدل</w:t>
      </w:r>
      <w:r w:rsidR="00E04C8E" w:rsidRPr="00266AF8">
        <w:rPr>
          <w:rFonts w:hint="cs"/>
          <w:color w:val="000000" w:themeColor="text1"/>
          <w:sz w:val="27"/>
          <w:rtl/>
          <w:lang w:bidi="ar-LB"/>
        </w:rPr>
        <w:t>ّ</w:t>
      </w:r>
      <w:r w:rsidRPr="00266AF8">
        <w:rPr>
          <w:rFonts w:hint="cs"/>
          <w:color w:val="000000" w:themeColor="text1"/>
          <w:sz w:val="27"/>
          <w:rtl/>
          <w:lang w:bidi="ar-LB"/>
        </w:rPr>
        <w:t xml:space="preserve"> هذه الآيات </w:t>
      </w:r>
      <w:r w:rsidRPr="00266AF8">
        <w:rPr>
          <w:color w:val="000000" w:themeColor="text1"/>
          <w:sz w:val="27"/>
          <w:rtl/>
          <w:lang w:bidi="ar-LB"/>
        </w:rPr>
        <w:t xml:space="preserve">ـ </w:t>
      </w:r>
      <w:r w:rsidRPr="00266AF8">
        <w:rPr>
          <w:rFonts w:hint="cs"/>
          <w:color w:val="000000" w:themeColor="text1"/>
          <w:sz w:val="27"/>
          <w:rtl/>
          <w:lang w:bidi="ar-LB"/>
        </w:rPr>
        <w:t>من حيث المنطوق أو المطابقة والتضمّ</w:t>
      </w:r>
      <w:r w:rsidR="00E04C8E" w:rsidRPr="00266AF8">
        <w:rPr>
          <w:rFonts w:hint="cs"/>
          <w:color w:val="000000" w:themeColor="text1"/>
          <w:sz w:val="27"/>
          <w:rtl/>
          <w:lang w:bidi="ar-LB"/>
        </w:rPr>
        <w:t>ُ</w:t>
      </w:r>
      <w:r w:rsidRPr="00266AF8">
        <w:rPr>
          <w:rFonts w:hint="cs"/>
          <w:color w:val="000000" w:themeColor="text1"/>
          <w:sz w:val="27"/>
          <w:rtl/>
          <w:lang w:bidi="ar-LB"/>
        </w:rPr>
        <w:t>ن</w:t>
      </w:r>
      <w:r w:rsidR="00E04C8E" w:rsidRPr="00266AF8">
        <w:rPr>
          <w:rFonts w:hint="cs"/>
          <w:color w:val="000000" w:themeColor="text1"/>
          <w:sz w:val="27"/>
          <w:rtl/>
          <w:lang w:bidi="ar-LB"/>
        </w:rPr>
        <w:t>،</w:t>
      </w:r>
      <w:r w:rsidRPr="00266AF8">
        <w:rPr>
          <w:rFonts w:hint="cs"/>
          <w:color w:val="000000" w:themeColor="text1"/>
          <w:sz w:val="27"/>
          <w:rtl/>
          <w:lang w:bidi="ar-LB"/>
        </w:rPr>
        <w:t xml:space="preserve"> وحتى في ظهورها ـ على أجل المجتمع الجماعي، وليس لها أكثر من هذا المفاد</w:t>
      </w:r>
      <w:r w:rsidR="00E04C8E" w:rsidRPr="00266AF8">
        <w:rPr>
          <w:rFonts w:hint="cs"/>
          <w:color w:val="000000" w:themeColor="text1"/>
          <w:sz w:val="27"/>
          <w:rtl/>
          <w:lang w:bidi="ar-LB"/>
        </w:rPr>
        <w:t>.</w:t>
      </w:r>
      <w:r w:rsidRPr="00266AF8">
        <w:rPr>
          <w:rFonts w:hint="cs"/>
          <w:color w:val="000000" w:themeColor="text1"/>
          <w:sz w:val="27"/>
          <w:rtl/>
          <w:lang w:bidi="ar-LB"/>
        </w:rPr>
        <w:t xml:space="preserve"> فهي تقتصر على إثبات مبدأ أجل الأم</w:t>
      </w:r>
      <w:r w:rsidR="00E04C8E" w:rsidRPr="00266AF8">
        <w:rPr>
          <w:rFonts w:hint="cs"/>
          <w:color w:val="000000" w:themeColor="text1"/>
          <w:sz w:val="27"/>
          <w:rtl/>
          <w:lang w:bidi="ar-LB"/>
        </w:rPr>
        <w:t>ّ</w:t>
      </w:r>
      <w:r w:rsidRPr="00266AF8">
        <w:rPr>
          <w:rFonts w:hint="cs"/>
          <w:color w:val="000000" w:themeColor="text1"/>
          <w:sz w:val="27"/>
          <w:rtl/>
          <w:lang w:bidi="ar-LB"/>
        </w:rPr>
        <w:t xml:space="preserve">ة وموعدها فقط. </w:t>
      </w:r>
    </w:p>
    <w:p w:rsidR="0012116C" w:rsidRPr="00266AF8" w:rsidRDefault="0012116C" w:rsidP="004954F7">
      <w:pPr>
        <w:spacing w:line="420" w:lineRule="exact"/>
        <w:rPr>
          <w:color w:val="000000" w:themeColor="text1"/>
          <w:sz w:val="27"/>
          <w:rtl/>
          <w:lang w:bidi="ar-LB"/>
        </w:rPr>
      </w:pPr>
      <w:r w:rsidRPr="00266AF8">
        <w:rPr>
          <w:rFonts w:hint="cs"/>
          <w:b/>
          <w:bCs/>
          <w:color w:val="000000" w:themeColor="text1"/>
          <w:sz w:val="27"/>
          <w:rtl/>
          <w:lang w:bidi="ar-LB"/>
        </w:rPr>
        <w:t xml:space="preserve">ثانياً: </w:t>
      </w:r>
      <w:r w:rsidRPr="00266AF8">
        <w:rPr>
          <w:rFonts w:hint="cs"/>
          <w:color w:val="000000" w:themeColor="text1"/>
          <w:sz w:val="27"/>
          <w:rtl/>
          <w:lang w:bidi="ar-LB"/>
        </w:rPr>
        <w:t>حت</w:t>
      </w:r>
      <w:r w:rsidR="00E04C8E" w:rsidRPr="00266AF8">
        <w:rPr>
          <w:rFonts w:hint="cs"/>
          <w:color w:val="000000" w:themeColor="text1"/>
          <w:sz w:val="27"/>
          <w:rtl/>
          <w:lang w:bidi="ar-LB"/>
        </w:rPr>
        <w:t>ّ</w:t>
      </w:r>
      <w:r w:rsidRPr="00266AF8">
        <w:rPr>
          <w:rFonts w:hint="cs"/>
          <w:color w:val="000000" w:themeColor="text1"/>
          <w:sz w:val="27"/>
          <w:rtl/>
          <w:lang w:bidi="ar-LB"/>
        </w:rPr>
        <w:t>ى الدلالة المفهوم</w:t>
      </w:r>
      <w:r w:rsidR="006F57D9">
        <w:rPr>
          <w:rFonts w:hint="cs"/>
          <w:color w:val="000000" w:themeColor="text1"/>
          <w:sz w:val="27"/>
          <w:rtl/>
          <w:lang w:bidi="ar-LB"/>
        </w:rPr>
        <w:t>ي</w:t>
      </w:r>
      <w:r w:rsidRPr="00266AF8">
        <w:rPr>
          <w:rFonts w:hint="cs"/>
          <w:color w:val="000000" w:themeColor="text1"/>
          <w:sz w:val="27"/>
          <w:rtl/>
          <w:lang w:bidi="ar-LB"/>
        </w:rPr>
        <w:t>ة والالتزامية للآيات لا تثبت قانون وحكم التاريخ</w:t>
      </w:r>
      <w:r w:rsidR="00E04C8E" w:rsidRPr="00266AF8">
        <w:rPr>
          <w:rFonts w:hint="cs"/>
          <w:color w:val="000000" w:themeColor="text1"/>
          <w:sz w:val="27"/>
          <w:rtl/>
          <w:lang w:bidi="ar-LB"/>
        </w:rPr>
        <w:t>.</w:t>
      </w:r>
      <w:r w:rsidRPr="00266AF8">
        <w:rPr>
          <w:rFonts w:hint="cs"/>
          <w:color w:val="000000" w:themeColor="text1"/>
          <w:sz w:val="27"/>
          <w:rtl/>
          <w:lang w:bidi="ar-LB"/>
        </w:rPr>
        <w:t xml:space="preserve"> ثم </w:t>
      </w:r>
      <w:r w:rsidR="00E04C8E" w:rsidRPr="00266AF8">
        <w:rPr>
          <w:rFonts w:hint="cs"/>
          <w:color w:val="000000" w:themeColor="text1"/>
          <w:sz w:val="27"/>
          <w:rtl/>
          <w:lang w:bidi="ar-LB"/>
        </w:rPr>
        <w:t>إ</w:t>
      </w:r>
      <w:r w:rsidRPr="00266AF8">
        <w:rPr>
          <w:rFonts w:hint="cs"/>
          <w:color w:val="000000" w:themeColor="text1"/>
          <w:sz w:val="27"/>
          <w:rtl/>
          <w:lang w:bidi="ar-LB"/>
        </w:rPr>
        <w:t xml:space="preserve">ذا كان </w:t>
      </w:r>
      <w:r w:rsidR="00E04C8E" w:rsidRPr="00266AF8">
        <w:rPr>
          <w:rFonts w:hint="cs"/>
          <w:color w:val="000000" w:themeColor="text1"/>
          <w:sz w:val="27"/>
          <w:rtl/>
          <w:lang w:bidi="ar-LB"/>
        </w:rPr>
        <w:t xml:space="preserve">يمكن إثبات </w:t>
      </w:r>
      <w:r w:rsidRPr="00266AF8">
        <w:rPr>
          <w:rFonts w:hint="cs"/>
          <w:color w:val="000000" w:themeColor="text1"/>
          <w:sz w:val="27"/>
          <w:rtl/>
          <w:lang w:bidi="ar-LB"/>
        </w:rPr>
        <w:t xml:space="preserve">سنن التاريخ بالدلالة الالتزامية فإن السيد </w:t>
      </w:r>
      <w:r w:rsidR="00E04C8E" w:rsidRPr="00266AF8">
        <w:rPr>
          <w:rFonts w:hint="cs"/>
          <w:color w:val="000000" w:themeColor="text1"/>
          <w:sz w:val="27"/>
          <w:rtl/>
          <w:lang w:bidi="ar-LB"/>
        </w:rPr>
        <w:t>الصدر</w:t>
      </w:r>
      <w:r w:rsidRPr="00266AF8">
        <w:rPr>
          <w:rFonts w:hint="cs"/>
          <w:color w:val="000000" w:themeColor="text1"/>
          <w:sz w:val="27"/>
          <w:rtl/>
          <w:lang w:bidi="ar-LB"/>
        </w:rPr>
        <w:t xml:space="preserve"> لم يبي</w:t>
      </w:r>
      <w:r w:rsidR="00E04C8E" w:rsidRPr="00266AF8">
        <w:rPr>
          <w:rFonts w:hint="cs"/>
          <w:color w:val="000000" w:themeColor="text1"/>
          <w:sz w:val="27"/>
          <w:rtl/>
          <w:lang w:bidi="ar-LB"/>
        </w:rPr>
        <w:t>ِّ</w:t>
      </w:r>
      <w:r w:rsidRPr="00266AF8">
        <w:rPr>
          <w:rFonts w:hint="cs"/>
          <w:color w:val="000000" w:themeColor="text1"/>
          <w:sz w:val="27"/>
          <w:rtl/>
          <w:lang w:bidi="ar-LB"/>
        </w:rPr>
        <w:t xml:space="preserve">ن شيئاً من ذلك هناك. </w:t>
      </w:r>
    </w:p>
    <w:p w:rsidR="0012116C" w:rsidRPr="00266AF8" w:rsidRDefault="0012116C" w:rsidP="004954F7">
      <w:pPr>
        <w:spacing w:line="420" w:lineRule="exact"/>
        <w:rPr>
          <w:color w:val="000000" w:themeColor="text1"/>
          <w:sz w:val="27"/>
          <w:rtl/>
          <w:lang w:bidi="ar-LB"/>
        </w:rPr>
      </w:pPr>
      <w:r w:rsidRPr="00266AF8">
        <w:rPr>
          <w:rFonts w:hint="cs"/>
          <w:b/>
          <w:bCs/>
          <w:color w:val="000000" w:themeColor="text1"/>
          <w:sz w:val="27"/>
          <w:rtl/>
          <w:lang w:bidi="ar-LB"/>
        </w:rPr>
        <w:t xml:space="preserve">ثالثاً: </w:t>
      </w:r>
      <w:r w:rsidRPr="00266AF8">
        <w:rPr>
          <w:rFonts w:hint="cs"/>
          <w:color w:val="000000" w:themeColor="text1"/>
          <w:sz w:val="27"/>
          <w:rtl/>
          <w:lang w:bidi="ar-LB"/>
        </w:rPr>
        <w:t>يعقد السيد الشهيد مقارنة وارتباطاً بين أجل الأمة وحكم التاريخ، ثم يخلص</w:t>
      </w:r>
      <w:r w:rsidR="00E04C8E" w:rsidRPr="00266AF8">
        <w:rPr>
          <w:rFonts w:hint="cs"/>
          <w:color w:val="000000" w:themeColor="text1"/>
          <w:sz w:val="27"/>
          <w:rtl/>
          <w:lang w:bidi="ar-LB"/>
        </w:rPr>
        <w:t>،</w:t>
      </w:r>
      <w:r w:rsidRPr="00266AF8">
        <w:rPr>
          <w:rFonts w:hint="cs"/>
          <w:color w:val="000000" w:themeColor="text1"/>
          <w:sz w:val="27"/>
          <w:rtl/>
          <w:lang w:bidi="ar-LB"/>
        </w:rPr>
        <w:t xml:space="preserve"> عبر مبدأ الأجل الجماعي</w:t>
      </w:r>
      <w:r w:rsidR="00E04C8E" w:rsidRPr="00266AF8">
        <w:rPr>
          <w:rFonts w:hint="cs"/>
          <w:color w:val="000000" w:themeColor="text1"/>
          <w:sz w:val="27"/>
          <w:rtl/>
          <w:lang w:bidi="ar-LB"/>
        </w:rPr>
        <w:t xml:space="preserve">، </w:t>
      </w:r>
      <w:r w:rsidR="00987666" w:rsidRPr="00266AF8">
        <w:rPr>
          <w:rFonts w:hint="cs"/>
          <w:color w:val="000000" w:themeColor="text1"/>
          <w:sz w:val="27"/>
          <w:rtl/>
          <w:lang w:bidi="ar-LB"/>
        </w:rPr>
        <w:t xml:space="preserve">إلى </w:t>
      </w:r>
      <w:r w:rsidRPr="00266AF8">
        <w:rPr>
          <w:rFonts w:hint="cs"/>
          <w:color w:val="000000" w:themeColor="text1"/>
          <w:sz w:val="27"/>
          <w:rtl/>
          <w:lang w:bidi="ar-LB"/>
        </w:rPr>
        <w:t>إثبات حكم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لكن</w:t>
      </w:r>
      <w:r w:rsidR="00E04C8E" w:rsidRPr="00266AF8">
        <w:rPr>
          <w:rFonts w:hint="cs"/>
          <w:color w:val="000000" w:themeColor="text1"/>
          <w:sz w:val="27"/>
          <w:rtl/>
          <w:lang w:bidi="ar-LB"/>
        </w:rPr>
        <w:t>ّ</w:t>
      </w:r>
      <w:r w:rsidRPr="00266AF8">
        <w:rPr>
          <w:rFonts w:hint="cs"/>
          <w:color w:val="000000" w:themeColor="text1"/>
          <w:sz w:val="27"/>
          <w:rtl/>
          <w:lang w:bidi="ar-LB"/>
        </w:rPr>
        <w:t>ه لم يوض</w:t>
      </w:r>
      <w:r w:rsidR="00E04C8E" w:rsidRPr="00266AF8">
        <w:rPr>
          <w:rFonts w:hint="cs"/>
          <w:color w:val="000000" w:themeColor="text1"/>
          <w:sz w:val="27"/>
          <w:rtl/>
          <w:lang w:bidi="ar-LB"/>
        </w:rPr>
        <w:t>ِّ</w:t>
      </w:r>
      <w:r w:rsidRPr="00266AF8">
        <w:rPr>
          <w:rFonts w:hint="cs"/>
          <w:color w:val="000000" w:themeColor="text1"/>
          <w:sz w:val="27"/>
          <w:rtl/>
          <w:lang w:bidi="ar-LB"/>
        </w:rPr>
        <w:t>ح لنا هذه الطريقة الانتزاعي</w:t>
      </w:r>
      <w:r w:rsidR="00E04C8E" w:rsidRPr="00266AF8">
        <w:rPr>
          <w:rFonts w:hint="cs"/>
          <w:color w:val="000000" w:themeColor="text1"/>
          <w:sz w:val="27"/>
          <w:rtl/>
          <w:lang w:bidi="ar-LB"/>
        </w:rPr>
        <w:t>ّ</w:t>
      </w:r>
      <w:r w:rsidRPr="00266AF8">
        <w:rPr>
          <w:rFonts w:hint="cs"/>
          <w:color w:val="000000" w:themeColor="text1"/>
          <w:sz w:val="27"/>
          <w:rtl/>
          <w:lang w:bidi="ar-LB"/>
        </w:rPr>
        <w:t>ة المت</w:t>
      </w:r>
      <w:r w:rsidR="00E04C8E" w:rsidRPr="00266AF8">
        <w:rPr>
          <w:rFonts w:hint="cs"/>
          <w:color w:val="000000" w:themeColor="text1"/>
          <w:sz w:val="27"/>
          <w:rtl/>
          <w:lang w:bidi="ar-LB"/>
        </w:rPr>
        <w:t>َّ</w:t>
      </w:r>
      <w:r w:rsidRPr="00266AF8">
        <w:rPr>
          <w:rFonts w:hint="cs"/>
          <w:color w:val="000000" w:themeColor="text1"/>
          <w:sz w:val="27"/>
          <w:rtl/>
          <w:lang w:bidi="ar-LB"/>
        </w:rPr>
        <w:t xml:space="preserve">بعة. </w:t>
      </w:r>
    </w:p>
    <w:p w:rsidR="0012116C" w:rsidRPr="00266AF8" w:rsidRDefault="0012116C" w:rsidP="004954F7">
      <w:pPr>
        <w:spacing w:line="420" w:lineRule="exact"/>
        <w:rPr>
          <w:color w:val="000000" w:themeColor="text1"/>
          <w:sz w:val="27"/>
          <w:rtl/>
          <w:lang w:bidi="ar-LB"/>
        </w:rPr>
      </w:pPr>
      <w:r w:rsidRPr="00266AF8">
        <w:rPr>
          <w:rFonts w:hint="cs"/>
          <w:b/>
          <w:bCs/>
          <w:color w:val="000000" w:themeColor="text1"/>
          <w:sz w:val="27"/>
          <w:rtl/>
          <w:lang w:bidi="ar-LB"/>
        </w:rPr>
        <w:t xml:space="preserve">رابعاً: </w:t>
      </w:r>
      <w:r w:rsidRPr="00266AF8">
        <w:rPr>
          <w:rFonts w:hint="cs"/>
          <w:color w:val="000000" w:themeColor="text1"/>
          <w:sz w:val="27"/>
          <w:rtl/>
          <w:lang w:bidi="ar-LB"/>
        </w:rPr>
        <w:t xml:space="preserve">لقد خرج الشهيد الصدر في هذه الآيات عن موضوع </w:t>
      </w:r>
      <w:r w:rsidR="000612CF" w:rsidRPr="00266AF8">
        <w:rPr>
          <w:rFonts w:hint="cs"/>
          <w:color w:val="000000" w:themeColor="text1"/>
          <w:sz w:val="27"/>
          <w:rtl/>
          <w:lang w:bidi="ar-LB"/>
        </w:rPr>
        <w:t>نظريّ</w:t>
      </w:r>
      <w:r w:rsidRPr="00266AF8">
        <w:rPr>
          <w:rFonts w:hint="cs"/>
          <w:color w:val="000000" w:themeColor="text1"/>
          <w:sz w:val="27"/>
          <w:rtl/>
          <w:lang w:bidi="ar-LB"/>
        </w:rPr>
        <w:t>ة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 xml:space="preserve">ة، </w:t>
      </w:r>
      <w:r w:rsidR="00E04C8E" w:rsidRPr="00266AF8">
        <w:rPr>
          <w:rFonts w:hint="cs"/>
          <w:color w:val="000000" w:themeColor="text1"/>
          <w:sz w:val="27"/>
          <w:rtl/>
          <w:lang w:bidi="ar-LB"/>
        </w:rPr>
        <w:t xml:space="preserve">فإن مبحث سنن التاريخ، </w:t>
      </w:r>
      <w:r w:rsidRPr="00266AF8">
        <w:rPr>
          <w:rFonts w:hint="cs"/>
          <w:color w:val="000000" w:themeColor="text1"/>
          <w:sz w:val="27"/>
          <w:rtl/>
          <w:lang w:bidi="ar-LB"/>
        </w:rPr>
        <w:t>من حيث ال</w:t>
      </w:r>
      <w:r w:rsidR="00E04C8E" w:rsidRPr="00266AF8">
        <w:rPr>
          <w:rFonts w:hint="cs"/>
          <w:color w:val="000000" w:themeColor="text1"/>
          <w:sz w:val="27"/>
          <w:rtl/>
          <w:lang w:bidi="ar-LB"/>
        </w:rPr>
        <w:t>ا</w:t>
      </w:r>
      <w:r w:rsidRPr="00266AF8">
        <w:rPr>
          <w:rFonts w:hint="cs"/>
          <w:color w:val="000000" w:themeColor="text1"/>
          <w:sz w:val="27"/>
          <w:rtl/>
          <w:lang w:bidi="ar-LB"/>
        </w:rPr>
        <w:t>ختصاص والموضوع</w:t>
      </w:r>
      <w:r w:rsidR="00E04C8E" w:rsidRPr="00266AF8">
        <w:rPr>
          <w:rFonts w:hint="cs"/>
          <w:color w:val="000000" w:themeColor="text1"/>
          <w:sz w:val="27"/>
          <w:rtl/>
          <w:lang w:bidi="ar-LB"/>
        </w:rPr>
        <w:t>،</w:t>
      </w:r>
      <w:r w:rsidRPr="00266AF8">
        <w:rPr>
          <w:rFonts w:hint="cs"/>
          <w:color w:val="000000" w:themeColor="text1"/>
          <w:sz w:val="27"/>
          <w:rtl/>
          <w:lang w:bidi="ar-LB"/>
        </w:rPr>
        <w:t xml:space="preserve"> منفصل</w:t>
      </w:r>
      <w:r w:rsidR="00E04C8E" w:rsidRPr="00266AF8">
        <w:rPr>
          <w:rFonts w:hint="cs"/>
          <w:color w:val="000000" w:themeColor="text1"/>
          <w:sz w:val="27"/>
          <w:rtl/>
          <w:lang w:bidi="ar-LB"/>
        </w:rPr>
        <w:t>ٌ</w:t>
      </w:r>
      <w:r w:rsidRPr="00266AF8">
        <w:rPr>
          <w:rFonts w:hint="cs"/>
          <w:color w:val="000000" w:themeColor="text1"/>
          <w:sz w:val="27"/>
          <w:rtl/>
          <w:lang w:bidi="ar-LB"/>
        </w:rPr>
        <w:t xml:space="preserve"> عن موضوع أجل الأم</w:t>
      </w:r>
      <w:r w:rsidR="00E04C8E" w:rsidRPr="00266AF8">
        <w:rPr>
          <w:rFonts w:hint="cs"/>
          <w:color w:val="000000" w:themeColor="text1"/>
          <w:sz w:val="27"/>
          <w:rtl/>
          <w:lang w:bidi="ar-LB"/>
        </w:rPr>
        <w:t>ّ</w:t>
      </w:r>
      <w:r w:rsidRPr="00266AF8">
        <w:rPr>
          <w:rFonts w:hint="cs"/>
          <w:color w:val="000000" w:themeColor="text1"/>
          <w:sz w:val="27"/>
          <w:rtl/>
          <w:lang w:bidi="ar-LB"/>
        </w:rPr>
        <w:t xml:space="preserve">ة الجماعي. </w:t>
      </w:r>
    </w:p>
    <w:p w:rsidR="0012116C" w:rsidRPr="00266AF8" w:rsidRDefault="0012116C" w:rsidP="004954F7">
      <w:pPr>
        <w:spacing w:line="420" w:lineRule="exact"/>
        <w:rPr>
          <w:color w:val="000000" w:themeColor="text1"/>
          <w:sz w:val="27"/>
          <w:rtl/>
          <w:lang w:bidi="ar-LB"/>
        </w:rPr>
      </w:pPr>
      <w:r w:rsidRPr="00266AF8">
        <w:rPr>
          <w:rFonts w:hint="cs"/>
          <w:b/>
          <w:bCs/>
          <w:color w:val="000000" w:themeColor="text1"/>
          <w:sz w:val="27"/>
          <w:rtl/>
          <w:lang w:bidi="ar-LB"/>
        </w:rPr>
        <w:t xml:space="preserve">خامساً: </w:t>
      </w:r>
      <w:r w:rsidRPr="00266AF8">
        <w:rPr>
          <w:rFonts w:hint="cs"/>
          <w:color w:val="000000" w:themeColor="text1"/>
          <w:sz w:val="27"/>
          <w:rtl/>
          <w:lang w:bidi="ar-LB"/>
        </w:rPr>
        <w:t>لا توجد مطابقة وانسجام بين الدليل والمد</w:t>
      </w:r>
      <w:r w:rsidR="00E04C8E" w:rsidRPr="00266AF8">
        <w:rPr>
          <w:rFonts w:hint="cs"/>
          <w:color w:val="000000" w:themeColor="text1"/>
          <w:sz w:val="27"/>
          <w:rtl/>
          <w:lang w:bidi="ar-LB"/>
        </w:rPr>
        <w:t>َّ</w:t>
      </w:r>
      <w:r w:rsidRPr="00266AF8">
        <w:rPr>
          <w:rFonts w:hint="cs"/>
          <w:color w:val="000000" w:themeColor="text1"/>
          <w:sz w:val="27"/>
          <w:rtl/>
          <w:lang w:bidi="ar-LB"/>
        </w:rPr>
        <w:t>عى</w:t>
      </w:r>
      <w:r w:rsidR="00E04C8E" w:rsidRPr="00266AF8">
        <w:rPr>
          <w:rFonts w:hint="cs"/>
          <w:color w:val="000000" w:themeColor="text1"/>
          <w:sz w:val="27"/>
          <w:rtl/>
          <w:lang w:bidi="ar-LB"/>
        </w:rPr>
        <w:t>؛</w:t>
      </w:r>
      <w:r w:rsidRPr="00266AF8">
        <w:rPr>
          <w:rFonts w:hint="cs"/>
          <w:color w:val="000000" w:themeColor="text1"/>
          <w:sz w:val="27"/>
          <w:rtl/>
          <w:lang w:bidi="ar-LB"/>
        </w:rPr>
        <w:t xml:space="preserve"> لأن</w:t>
      </w:r>
      <w:r w:rsidR="00E04C8E" w:rsidRPr="00266AF8">
        <w:rPr>
          <w:rFonts w:hint="cs"/>
          <w:color w:val="000000" w:themeColor="text1"/>
          <w:sz w:val="27"/>
          <w:rtl/>
          <w:lang w:bidi="ar-LB"/>
        </w:rPr>
        <w:t>ّ</w:t>
      </w:r>
      <w:r w:rsidRPr="00266AF8">
        <w:rPr>
          <w:rFonts w:hint="cs"/>
          <w:color w:val="000000" w:themeColor="text1"/>
          <w:sz w:val="27"/>
          <w:rtl/>
          <w:lang w:bidi="ar-LB"/>
        </w:rPr>
        <w:t xml:space="preserve"> دليله (أجل الأم</w:t>
      </w:r>
      <w:r w:rsidR="00E04C8E" w:rsidRPr="00266AF8">
        <w:rPr>
          <w:rFonts w:hint="cs"/>
          <w:color w:val="000000" w:themeColor="text1"/>
          <w:sz w:val="27"/>
          <w:rtl/>
          <w:lang w:bidi="ar-LB"/>
        </w:rPr>
        <w:t>ّ</w:t>
      </w:r>
      <w:r w:rsidRPr="00266AF8">
        <w:rPr>
          <w:rFonts w:hint="cs"/>
          <w:color w:val="000000" w:themeColor="text1"/>
          <w:sz w:val="27"/>
          <w:rtl/>
          <w:lang w:bidi="ar-LB"/>
        </w:rPr>
        <w:t>ة) أعم</w:t>
      </w:r>
      <w:r w:rsidR="00E04C8E" w:rsidRPr="00266AF8">
        <w:rPr>
          <w:rFonts w:hint="cs"/>
          <w:color w:val="000000" w:themeColor="text1"/>
          <w:sz w:val="27"/>
          <w:rtl/>
          <w:lang w:bidi="ar-LB"/>
        </w:rPr>
        <w:t>ّ</w:t>
      </w:r>
      <w:r w:rsidRPr="00266AF8">
        <w:rPr>
          <w:rFonts w:hint="cs"/>
          <w:color w:val="000000" w:themeColor="text1"/>
          <w:sz w:val="27"/>
          <w:rtl/>
          <w:lang w:bidi="ar-LB"/>
        </w:rPr>
        <w:t xml:space="preserve"> من المد</w:t>
      </w:r>
      <w:r w:rsidR="00E04C8E" w:rsidRPr="00266AF8">
        <w:rPr>
          <w:rFonts w:hint="cs"/>
          <w:color w:val="000000" w:themeColor="text1"/>
          <w:sz w:val="27"/>
          <w:rtl/>
          <w:lang w:bidi="ar-LB"/>
        </w:rPr>
        <w:t>َّ</w:t>
      </w:r>
      <w:r w:rsidRPr="00266AF8">
        <w:rPr>
          <w:rFonts w:hint="cs"/>
          <w:color w:val="000000" w:themeColor="text1"/>
          <w:sz w:val="27"/>
          <w:rtl/>
          <w:lang w:bidi="ar-LB"/>
        </w:rPr>
        <w:t xml:space="preserve">عى (سنن التاريخ). </w:t>
      </w:r>
    </w:p>
    <w:p w:rsidR="0012116C" w:rsidRPr="00266AF8" w:rsidRDefault="00E04C8E" w:rsidP="004954F7">
      <w:pPr>
        <w:spacing w:line="420" w:lineRule="exact"/>
        <w:rPr>
          <w:color w:val="000000" w:themeColor="text1"/>
          <w:sz w:val="27"/>
          <w:rtl/>
          <w:lang w:bidi="ar-LB"/>
        </w:rPr>
      </w:pPr>
      <w:r w:rsidRPr="00266AF8">
        <w:rPr>
          <w:rFonts w:hint="cs"/>
          <w:color w:val="000000" w:themeColor="text1"/>
          <w:sz w:val="27"/>
          <w:rtl/>
          <w:lang w:bidi="ar-LB"/>
        </w:rPr>
        <w:t>و</w:t>
      </w:r>
      <w:r w:rsidR="0012116C" w:rsidRPr="00266AF8">
        <w:rPr>
          <w:rFonts w:hint="cs"/>
          <w:color w:val="000000" w:themeColor="text1"/>
          <w:sz w:val="27"/>
          <w:rtl/>
          <w:lang w:bidi="ar-LB"/>
        </w:rPr>
        <w:t>بناءً عليه لا يمكن استنباط الفكرة الكل</w:t>
      </w:r>
      <w:r w:rsidRPr="00266AF8">
        <w:rPr>
          <w:rFonts w:hint="cs"/>
          <w:color w:val="000000" w:themeColor="text1"/>
          <w:sz w:val="27"/>
          <w:rtl/>
          <w:lang w:bidi="ar-LB"/>
        </w:rPr>
        <w:t>ّ</w:t>
      </w:r>
      <w:r w:rsidR="0012116C" w:rsidRPr="00266AF8">
        <w:rPr>
          <w:rFonts w:hint="cs"/>
          <w:color w:val="000000" w:themeColor="text1"/>
          <w:sz w:val="27"/>
          <w:rtl/>
          <w:lang w:bidi="ar-LB"/>
        </w:rPr>
        <w:t>ية ل</w:t>
      </w:r>
      <w:r w:rsidR="000612CF" w:rsidRPr="00266AF8">
        <w:rPr>
          <w:rFonts w:hint="cs"/>
          <w:color w:val="000000" w:themeColor="text1"/>
          <w:sz w:val="27"/>
          <w:rtl/>
          <w:lang w:bidi="ar-LB"/>
        </w:rPr>
        <w:t>نظريّ</w:t>
      </w:r>
      <w:r w:rsidR="0012116C" w:rsidRPr="00266AF8">
        <w:rPr>
          <w:rFonts w:hint="cs"/>
          <w:color w:val="000000" w:themeColor="text1"/>
          <w:sz w:val="27"/>
          <w:rtl/>
          <w:lang w:bidi="ar-LB"/>
        </w:rPr>
        <w:t>ة السنن ال</w:t>
      </w:r>
      <w:r w:rsidR="00501C6B" w:rsidRPr="00266AF8">
        <w:rPr>
          <w:rFonts w:hint="cs"/>
          <w:color w:val="000000" w:themeColor="text1"/>
          <w:sz w:val="27"/>
          <w:rtl/>
          <w:lang w:bidi="ar-LB"/>
        </w:rPr>
        <w:t>تاريخيّ</w:t>
      </w:r>
      <w:r w:rsidR="0012116C" w:rsidRPr="00266AF8">
        <w:rPr>
          <w:rFonts w:hint="cs"/>
          <w:color w:val="000000" w:themeColor="text1"/>
          <w:sz w:val="27"/>
          <w:rtl/>
          <w:lang w:bidi="ar-LB"/>
        </w:rPr>
        <w:t xml:space="preserve">ة من الآيات المذكورة. </w:t>
      </w:r>
    </w:p>
    <w:p w:rsidR="0012116C" w:rsidRPr="00266AF8" w:rsidRDefault="0012116C" w:rsidP="00A525AB">
      <w:pPr>
        <w:pStyle w:val="Heading3"/>
        <w:rPr>
          <w:color w:val="000000" w:themeColor="text1"/>
          <w:rtl/>
        </w:rPr>
      </w:pPr>
      <w:r w:rsidRPr="00266AF8">
        <w:rPr>
          <w:rFonts w:hint="cs"/>
          <w:color w:val="000000" w:themeColor="text1"/>
          <w:rtl/>
          <w:lang w:bidi="ar-LB"/>
        </w:rPr>
        <w:lastRenderedPageBreak/>
        <w:t>المحور الثاني: مبدأ العقاب ال</w:t>
      </w:r>
      <w:r w:rsidR="003D6AFD" w:rsidRPr="00266AF8">
        <w:rPr>
          <w:rFonts w:hint="cs"/>
          <w:color w:val="000000" w:themeColor="text1"/>
          <w:rtl/>
          <w:lang w:bidi="ar-LB"/>
        </w:rPr>
        <w:t>دنيويّ</w:t>
      </w:r>
      <w:r w:rsidR="00A525AB" w:rsidRPr="00266AF8">
        <w:rPr>
          <w:rFonts w:hint="cs"/>
          <w:color w:val="000000" w:themeColor="text1"/>
          <w:rtl/>
          <w:lang w:bidi="ar-LB"/>
        </w:rPr>
        <w:t xml:space="preserve"> </w:t>
      </w:r>
      <w:r w:rsidR="00A525AB" w:rsidRPr="00266AF8">
        <w:rPr>
          <w:rFonts w:hint="cs"/>
          <w:color w:val="000000" w:themeColor="text1"/>
          <w:rtl/>
          <w:lang w:val="en-US"/>
        </w:rPr>
        <w:t>ــــــ</w:t>
      </w:r>
    </w:p>
    <w:p w:rsidR="0012116C" w:rsidRPr="00266AF8" w:rsidRDefault="00E04C8E" w:rsidP="000B0AF4">
      <w:pPr>
        <w:rPr>
          <w:color w:val="000000" w:themeColor="text1"/>
          <w:sz w:val="27"/>
          <w:rtl/>
          <w:lang w:bidi="ar-LB"/>
        </w:rPr>
      </w:pPr>
      <w:r w:rsidRPr="00266AF8">
        <w:rPr>
          <w:rFonts w:hint="cs"/>
          <w:color w:val="000000" w:themeColor="text1"/>
          <w:sz w:val="27"/>
          <w:rtl/>
          <w:lang w:bidi="ar-LB"/>
        </w:rPr>
        <w:t>المحور الثاني</w:t>
      </w:r>
      <w:r w:rsidR="0012116C" w:rsidRPr="00266AF8">
        <w:rPr>
          <w:rFonts w:hint="cs"/>
          <w:color w:val="000000" w:themeColor="text1"/>
          <w:sz w:val="27"/>
          <w:rtl/>
          <w:lang w:bidi="ar-LB"/>
        </w:rPr>
        <w:t xml:space="preserve"> الذي يستند إليه الشهيد الصدر في إثبات الفكرة الكل</w:t>
      </w:r>
      <w:r w:rsidRPr="00266AF8">
        <w:rPr>
          <w:rFonts w:hint="cs"/>
          <w:color w:val="000000" w:themeColor="text1"/>
          <w:sz w:val="27"/>
          <w:rtl/>
          <w:lang w:bidi="ar-LB"/>
        </w:rPr>
        <w:t>ّ</w:t>
      </w:r>
      <w:r w:rsidR="0012116C" w:rsidRPr="00266AF8">
        <w:rPr>
          <w:rFonts w:hint="cs"/>
          <w:color w:val="000000" w:themeColor="text1"/>
          <w:sz w:val="27"/>
          <w:rtl/>
          <w:lang w:bidi="ar-LB"/>
        </w:rPr>
        <w:t>ية لشكل السنن ال</w:t>
      </w:r>
      <w:r w:rsidR="00501C6B" w:rsidRPr="00266AF8">
        <w:rPr>
          <w:rFonts w:hint="cs"/>
          <w:color w:val="000000" w:themeColor="text1"/>
          <w:sz w:val="27"/>
          <w:rtl/>
          <w:lang w:bidi="ar-LB"/>
        </w:rPr>
        <w:t>تاريخيّ</w:t>
      </w:r>
      <w:r w:rsidR="0012116C" w:rsidRPr="00266AF8">
        <w:rPr>
          <w:rFonts w:hint="cs"/>
          <w:color w:val="000000" w:themeColor="text1"/>
          <w:sz w:val="27"/>
          <w:rtl/>
          <w:lang w:bidi="ar-LB"/>
        </w:rPr>
        <w:t>ة هو العقاب ال</w:t>
      </w:r>
      <w:r w:rsidR="003D6AFD" w:rsidRPr="00266AF8">
        <w:rPr>
          <w:rFonts w:hint="cs"/>
          <w:color w:val="000000" w:themeColor="text1"/>
          <w:sz w:val="27"/>
          <w:rtl/>
          <w:lang w:bidi="ar-LB"/>
        </w:rPr>
        <w:t>دنيويّ</w:t>
      </w:r>
      <w:r w:rsidRPr="00266AF8">
        <w:rPr>
          <w:rFonts w:hint="cs"/>
          <w:color w:val="000000" w:themeColor="text1"/>
          <w:sz w:val="27"/>
          <w:rtl/>
          <w:lang w:bidi="ar-LB"/>
        </w:rPr>
        <w:t>؛</w:t>
      </w:r>
      <w:r w:rsidR="0012116C" w:rsidRPr="00266AF8">
        <w:rPr>
          <w:rFonts w:hint="cs"/>
          <w:color w:val="000000" w:themeColor="text1"/>
          <w:sz w:val="27"/>
          <w:rtl/>
          <w:lang w:bidi="ar-LB"/>
        </w:rPr>
        <w:t xml:space="preserve"> حيث قال بأن</w:t>
      </w:r>
      <w:r w:rsidRPr="00266AF8">
        <w:rPr>
          <w:rFonts w:hint="cs"/>
          <w:color w:val="000000" w:themeColor="text1"/>
          <w:sz w:val="27"/>
          <w:rtl/>
          <w:lang w:bidi="ar-LB"/>
        </w:rPr>
        <w:t>ّ</w:t>
      </w:r>
      <w:r w:rsidR="0012116C" w:rsidRPr="00266AF8">
        <w:rPr>
          <w:rFonts w:hint="cs"/>
          <w:color w:val="000000" w:themeColor="text1"/>
          <w:sz w:val="27"/>
          <w:rtl/>
          <w:lang w:bidi="ar-LB"/>
        </w:rPr>
        <w:t xml:space="preserve"> القوانين الكل</w:t>
      </w:r>
      <w:r w:rsidRPr="00266AF8">
        <w:rPr>
          <w:rFonts w:hint="cs"/>
          <w:color w:val="000000" w:themeColor="text1"/>
          <w:sz w:val="27"/>
          <w:rtl/>
          <w:lang w:bidi="ar-LB"/>
        </w:rPr>
        <w:t>ّ</w:t>
      </w:r>
      <w:r w:rsidR="0012116C" w:rsidRPr="00266AF8">
        <w:rPr>
          <w:rFonts w:hint="cs"/>
          <w:color w:val="000000" w:themeColor="text1"/>
          <w:sz w:val="27"/>
          <w:rtl/>
          <w:lang w:bidi="ar-LB"/>
        </w:rPr>
        <w:t>ية متحك</w:t>
      </w:r>
      <w:r w:rsidRPr="00266AF8">
        <w:rPr>
          <w:rFonts w:hint="cs"/>
          <w:color w:val="000000" w:themeColor="text1"/>
          <w:sz w:val="27"/>
          <w:rtl/>
          <w:lang w:bidi="ar-LB"/>
        </w:rPr>
        <w:t>ِّ</w:t>
      </w:r>
      <w:r w:rsidR="0012116C" w:rsidRPr="00266AF8">
        <w:rPr>
          <w:rFonts w:hint="cs"/>
          <w:color w:val="000000" w:themeColor="text1"/>
          <w:sz w:val="27"/>
          <w:rtl/>
          <w:lang w:bidi="ar-LB"/>
        </w:rPr>
        <w:t>مة بسبب التاريخ</w:t>
      </w:r>
      <w:r w:rsidRPr="00266AF8">
        <w:rPr>
          <w:rFonts w:hint="cs"/>
          <w:color w:val="000000" w:themeColor="text1"/>
          <w:sz w:val="27"/>
          <w:rtl/>
          <w:lang w:bidi="ar-LB"/>
        </w:rPr>
        <w:t>،</w:t>
      </w:r>
      <w:r w:rsidRPr="00266AF8">
        <w:rPr>
          <w:color w:val="000000" w:themeColor="text1"/>
          <w:sz w:val="27"/>
          <w:rtl/>
          <w:lang w:bidi="ar-LB"/>
        </w:rPr>
        <w:tab/>
      </w:r>
      <w:r w:rsidR="0012116C" w:rsidRPr="00266AF8">
        <w:rPr>
          <w:rFonts w:hint="cs"/>
          <w:color w:val="000000" w:themeColor="text1"/>
          <w:sz w:val="27"/>
          <w:rtl/>
          <w:lang w:bidi="ar-LB"/>
        </w:rPr>
        <w:t xml:space="preserve"> مستشهداً بالآيات الشريفة التالية: </w:t>
      </w:r>
    </w:p>
    <w:p w:rsidR="0012116C" w:rsidRPr="00266AF8" w:rsidRDefault="0012116C" w:rsidP="000B0AF4">
      <w:pPr>
        <w:rPr>
          <w:b/>
          <w:bCs/>
          <w:color w:val="000000" w:themeColor="text1"/>
          <w:sz w:val="27"/>
          <w:rtl/>
          <w:lang w:bidi="ar-LB"/>
        </w:rPr>
      </w:pPr>
      <w:r w:rsidRPr="00266AF8">
        <w:rPr>
          <w:rFonts w:hint="cs"/>
          <w:color w:val="000000" w:themeColor="text1"/>
          <w:sz w:val="27"/>
          <w:rtl/>
          <w:lang w:bidi="ar-LB"/>
        </w:rPr>
        <w:t xml:space="preserve">قال تعالى: </w:t>
      </w:r>
      <w:r w:rsidRPr="00266AF8">
        <w:rPr>
          <w:rFonts w:ascii="Mosawi" w:hAnsi="Mosawi" w:cs="Mosawi"/>
          <w:color w:val="000000" w:themeColor="text1"/>
          <w:sz w:val="24"/>
          <w:szCs w:val="24"/>
          <w:rtl/>
        </w:rPr>
        <w:t>﴿</w:t>
      </w:r>
      <w:r w:rsidR="00E04C8E" w:rsidRPr="00266AF8">
        <w:rPr>
          <w:b/>
          <w:bCs/>
          <w:color w:val="000000" w:themeColor="text1"/>
          <w:sz w:val="27"/>
          <w:rtl/>
          <w:lang w:bidi="ar-LB"/>
        </w:rPr>
        <w:t xml:space="preserve">وَرَبُّكَ الْغَفُورُ ذُو الرَّحْمَةِ لَوْ يُؤَاخِذُهُمْ بِمَا كَسَبُوا لَعَجَّلَ لَهُمْ الْعَذَابَ بَلْ لَهُمْ مَوْعِدٌ لَنْ يَجِدُوا مِنْ دُونِهِ مَوْئِلاً </w:t>
      </w:r>
      <w:r w:rsidR="00E04C8E" w:rsidRPr="00266AF8">
        <w:rPr>
          <w:rFonts w:hint="cs"/>
          <w:b/>
          <w:bCs/>
          <w:color w:val="000000" w:themeColor="text1"/>
          <w:sz w:val="27"/>
          <w:rtl/>
          <w:lang w:bidi="ar-LB"/>
        </w:rPr>
        <w:t>*</w:t>
      </w:r>
      <w:r w:rsidR="00E04C8E" w:rsidRPr="00266AF8">
        <w:rPr>
          <w:b/>
          <w:bCs/>
          <w:color w:val="000000" w:themeColor="text1"/>
          <w:sz w:val="27"/>
          <w:rtl/>
          <w:lang w:bidi="ar-LB"/>
        </w:rPr>
        <w:t xml:space="preserve"> وَتِلْكَ الْقُرَى أَهْلَكْنَاهُمْ لَمَّا ظَلَمُوا وَجَعَلْنَا لِمَهْلِكِهِمْ مَوْعِدا</w:t>
      </w:r>
      <w:r w:rsidR="00E04C8E" w:rsidRPr="00266AF8">
        <w:rPr>
          <w:rFonts w:hint="cs"/>
          <w:b/>
          <w:bCs/>
          <w:color w:val="000000" w:themeColor="text1"/>
          <w:sz w:val="27"/>
          <w:rtl/>
          <w:lang w:bidi="ar-LB"/>
        </w:rPr>
        <w:t>ً</w:t>
      </w:r>
      <w:r w:rsidRPr="00266AF8">
        <w:rPr>
          <w:rFonts w:ascii="Mosawi" w:hAnsi="Mosawi" w:cs="Mosawi"/>
          <w:color w:val="000000" w:themeColor="text1"/>
          <w:sz w:val="24"/>
          <w:szCs w:val="24"/>
          <w:rtl/>
        </w:rPr>
        <w:t>﴾</w:t>
      </w:r>
      <w:r w:rsidRPr="00266AF8">
        <w:rPr>
          <w:rFonts w:hint="cs"/>
          <w:color w:val="000000" w:themeColor="text1"/>
          <w:sz w:val="27"/>
          <w:rtl/>
          <w:lang w:bidi="ar-LB"/>
        </w:rPr>
        <w:t xml:space="preserve"> (الكهف: 58</w:t>
      </w:r>
      <w:r w:rsidR="00E04C8E" w:rsidRPr="00266AF8">
        <w:rPr>
          <w:rFonts w:hint="cs"/>
          <w:color w:val="000000" w:themeColor="text1"/>
          <w:sz w:val="27"/>
          <w:rtl/>
          <w:lang w:bidi="ar-LB"/>
        </w:rPr>
        <w:t xml:space="preserve"> </w:t>
      </w:r>
      <w:r w:rsidRPr="00266AF8">
        <w:rPr>
          <w:rFonts w:hint="cs"/>
          <w:color w:val="000000" w:themeColor="text1"/>
          <w:sz w:val="27"/>
          <w:rtl/>
          <w:lang w:bidi="ar-LB"/>
        </w:rPr>
        <w:t xml:space="preserve">ـ 59). </w:t>
      </w:r>
    </w:p>
    <w:p w:rsidR="0012116C" w:rsidRPr="00266AF8" w:rsidRDefault="0012116C" w:rsidP="000B0AF4">
      <w:pPr>
        <w:rPr>
          <w:b/>
          <w:bCs/>
          <w:color w:val="000000" w:themeColor="text1"/>
          <w:sz w:val="27"/>
          <w:rtl/>
          <w:lang w:bidi="ar-LB"/>
        </w:rPr>
      </w:pPr>
      <w:r w:rsidRPr="00266AF8">
        <w:rPr>
          <w:rFonts w:hint="cs"/>
          <w:color w:val="000000" w:themeColor="text1"/>
          <w:sz w:val="27"/>
          <w:rtl/>
          <w:lang w:bidi="ar-LB"/>
        </w:rPr>
        <w:t xml:space="preserve">قال تعالى: </w:t>
      </w:r>
      <w:r w:rsidRPr="00266AF8">
        <w:rPr>
          <w:rFonts w:ascii="Mosawi" w:hAnsi="Mosawi" w:cs="Mosawi"/>
          <w:color w:val="000000" w:themeColor="text1"/>
          <w:sz w:val="24"/>
          <w:szCs w:val="24"/>
          <w:rtl/>
        </w:rPr>
        <w:t>﴿</w:t>
      </w:r>
      <w:r w:rsidR="00E04C8E" w:rsidRPr="00266AF8">
        <w:rPr>
          <w:b/>
          <w:bCs/>
          <w:color w:val="000000" w:themeColor="text1"/>
          <w:sz w:val="27"/>
          <w:rtl/>
          <w:lang w:bidi="ar-LB"/>
        </w:rPr>
        <w:t>وَلَوْ يُؤَاخِذُ اللَّهُ النَّاسَ بِمَا كَسَبُوا مَا تَرَكَ عَلَى ظَهْرِهَا مِنْ دَابَّةٍ وَلَكِنْ يُؤَخِّرُهُمْ إِلَى أَجَلٍ مُسَمّى</w:t>
      </w:r>
      <w:r w:rsidR="00E04C8E" w:rsidRPr="00266AF8">
        <w:rPr>
          <w:rFonts w:hint="cs"/>
          <w:b/>
          <w:bCs/>
          <w:color w:val="000000" w:themeColor="text1"/>
          <w:sz w:val="27"/>
          <w:rtl/>
          <w:lang w:bidi="ar-LB"/>
        </w:rPr>
        <w:t>ً</w:t>
      </w:r>
      <w:r w:rsidRPr="00266AF8">
        <w:rPr>
          <w:rFonts w:ascii="Mosawi" w:hAnsi="Mosawi" w:cs="Mosawi"/>
          <w:color w:val="000000" w:themeColor="text1"/>
          <w:sz w:val="24"/>
          <w:szCs w:val="24"/>
          <w:rtl/>
        </w:rPr>
        <w:t>﴾</w:t>
      </w:r>
      <w:r w:rsidRPr="00266AF8">
        <w:rPr>
          <w:color w:val="000000" w:themeColor="text1"/>
          <w:rtl/>
        </w:rPr>
        <w:t xml:space="preserve"> </w:t>
      </w:r>
      <w:r w:rsidRPr="00266AF8">
        <w:rPr>
          <w:rFonts w:hint="cs"/>
          <w:color w:val="000000" w:themeColor="text1"/>
          <w:sz w:val="27"/>
          <w:rtl/>
          <w:lang w:bidi="ar-LB"/>
        </w:rPr>
        <w:t xml:space="preserve">(فاطر: 45). </w:t>
      </w:r>
    </w:p>
    <w:p w:rsidR="0012116C" w:rsidRPr="00266AF8" w:rsidRDefault="0012116C" w:rsidP="00F472EA">
      <w:pPr>
        <w:spacing w:line="380" w:lineRule="exact"/>
        <w:rPr>
          <w:color w:val="000000" w:themeColor="text1"/>
          <w:sz w:val="27"/>
          <w:rtl/>
          <w:lang w:bidi="ar-LB"/>
        </w:rPr>
      </w:pPr>
      <w:r w:rsidRPr="00266AF8">
        <w:rPr>
          <w:rFonts w:hint="cs"/>
          <w:color w:val="000000" w:themeColor="text1"/>
          <w:sz w:val="27"/>
          <w:rtl/>
          <w:lang w:bidi="ar-LB"/>
        </w:rPr>
        <w:t>تحد</w:t>
      </w:r>
      <w:r w:rsidR="00111246" w:rsidRPr="00266AF8">
        <w:rPr>
          <w:rFonts w:hint="cs"/>
          <w:color w:val="000000" w:themeColor="text1"/>
          <w:sz w:val="27"/>
          <w:rtl/>
          <w:lang w:bidi="ar-LB"/>
        </w:rPr>
        <w:t>ّ</w:t>
      </w:r>
      <w:r w:rsidRPr="00266AF8">
        <w:rPr>
          <w:rFonts w:hint="cs"/>
          <w:color w:val="000000" w:themeColor="text1"/>
          <w:sz w:val="27"/>
          <w:rtl/>
          <w:lang w:bidi="ar-LB"/>
        </w:rPr>
        <w:t xml:space="preserve">ث القرآن في </w:t>
      </w:r>
      <w:r w:rsidR="00111246" w:rsidRPr="00266AF8">
        <w:rPr>
          <w:rFonts w:hint="cs"/>
          <w:color w:val="000000" w:themeColor="text1"/>
          <w:sz w:val="27"/>
          <w:rtl/>
          <w:lang w:bidi="ar-LB"/>
        </w:rPr>
        <w:t>هذه</w:t>
      </w:r>
      <w:r w:rsidRPr="00266AF8">
        <w:rPr>
          <w:rFonts w:hint="cs"/>
          <w:color w:val="000000" w:themeColor="text1"/>
          <w:sz w:val="27"/>
          <w:rtl/>
          <w:lang w:bidi="ar-LB"/>
        </w:rPr>
        <w:t xml:space="preserve"> الآي</w:t>
      </w:r>
      <w:r w:rsidR="00111246" w:rsidRPr="00266AF8">
        <w:rPr>
          <w:rFonts w:hint="cs"/>
          <w:color w:val="000000" w:themeColor="text1"/>
          <w:sz w:val="27"/>
          <w:rtl/>
          <w:lang w:bidi="ar-LB"/>
        </w:rPr>
        <w:t>ات</w:t>
      </w:r>
      <w:r w:rsidRPr="00266AF8">
        <w:rPr>
          <w:rFonts w:hint="cs"/>
          <w:color w:val="000000" w:themeColor="text1"/>
          <w:sz w:val="27"/>
          <w:rtl/>
          <w:lang w:bidi="ar-LB"/>
        </w:rPr>
        <w:t xml:space="preserve"> عن العقاب ال</w:t>
      </w:r>
      <w:r w:rsidR="003D6AFD" w:rsidRPr="00266AF8">
        <w:rPr>
          <w:rFonts w:hint="cs"/>
          <w:color w:val="000000" w:themeColor="text1"/>
          <w:sz w:val="27"/>
          <w:rtl/>
          <w:lang w:bidi="ar-LB"/>
        </w:rPr>
        <w:t>دنيويّ</w:t>
      </w:r>
      <w:r w:rsidR="00111246" w:rsidRPr="00266AF8">
        <w:rPr>
          <w:rFonts w:hint="cs"/>
          <w:color w:val="000000" w:themeColor="text1"/>
          <w:sz w:val="27"/>
          <w:rtl/>
          <w:lang w:bidi="ar-LB"/>
        </w:rPr>
        <w:t xml:space="preserve">، </w:t>
      </w:r>
      <w:r w:rsidRPr="00266AF8">
        <w:rPr>
          <w:rFonts w:hint="cs"/>
          <w:color w:val="000000" w:themeColor="text1"/>
          <w:sz w:val="27"/>
          <w:rtl/>
          <w:lang w:bidi="ar-LB"/>
        </w:rPr>
        <w:t>و</w:t>
      </w:r>
      <w:r w:rsidR="00111246" w:rsidRPr="00266AF8">
        <w:rPr>
          <w:rFonts w:hint="cs"/>
          <w:color w:val="000000" w:themeColor="text1"/>
          <w:sz w:val="27"/>
          <w:rtl/>
          <w:lang w:bidi="ar-LB"/>
        </w:rPr>
        <w:t>أ</w:t>
      </w:r>
      <w:r w:rsidRPr="00266AF8">
        <w:rPr>
          <w:rFonts w:hint="cs"/>
          <w:color w:val="000000" w:themeColor="text1"/>
          <w:sz w:val="27"/>
          <w:rtl/>
          <w:lang w:bidi="ar-LB"/>
        </w:rPr>
        <w:t>ن</w:t>
      </w:r>
      <w:r w:rsidR="00111246" w:rsidRPr="00266AF8">
        <w:rPr>
          <w:rFonts w:hint="cs"/>
          <w:color w:val="000000" w:themeColor="text1"/>
          <w:sz w:val="27"/>
          <w:rtl/>
          <w:lang w:bidi="ar-LB"/>
        </w:rPr>
        <w:t>ّ</w:t>
      </w:r>
      <w:r w:rsidRPr="00266AF8">
        <w:rPr>
          <w:rFonts w:hint="cs"/>
          <w:color w:val="000000" w:themeColor="text1"/>
          <w:sz w:val="27"/>
          <w:rtl/>
          <w:lang w:bidi="ar-LB"/>
        </w:rPr>
        <w:t xml:space="preserve"> النتيجة ال</w:t>
      </w:r>
      <w:r w:rsidR="003D6AFD" w:rsidRPr="00266AF8">
        <w:rPr>
          <w:rFonts w:hint="cs"/>
          <w:color w:val="000000" w:themeColor="text1"/>
          <w:sz w:val="27"/>
          <w:rtl/>
          <w:lang w:bidi="ar-LB"/>
        </w:rPr>
        <w:t>طبيعيّ</w:t>
      </w:r>
      <w:r w:rsidRPr="00266AF8">
        <w:rPr>
          <w:rFonts w:hint="cs"/>
          <w:color w:val="000000" w:themeColor="text1"/>
          <w:sz w:val="27"/>
          <w:rtl/>
          <w:lang w:bidi="ar-LB"/>
        </w:rPr>
        <w:t>ة والحتمية للظلم والعدوان هو العقاب ال</w:t>
      </w:r>
      <w:r w:rsidR="003D6AFD" w:rsidRPr="00266AF8">
        <w:rPr>
          <w:rFonts w:hint="cs"/>
          <w:color w:val="000000" w:themeColor="text1"/>
          <w:sz w:val="27"/>
          <w:rtl/>
          <w:lang w:bidi="ar-LB"/>
        </w:rPr>
        <w:t>دنيويّ</w:t>
      </w:r>
      <w:r w:rsidRPr="00266AF8">
        <w:rPr>
          <w:rFonts w:hint="cs"/>
          <w:color w:val="000000" w:themeColor="text1"/>
          <w:sz w:val="27"/>
          <w:rtl/>
          <w:lang w:bidi="ar-LB"/>
        </w:rPr>
        <w:t xml:space="preserve"> بعينه</w:t>
      </w:r>
      <w:r w:rsidR="00111246" w:rsidRPr="00266AF8">
        <w:rPr>
          <w:rFonts w:hint="cs"/>
          <w:color w:val="000000" w:themeColor="text1"/>
          <w:sz w:val="27"/>
          <w:rtl/>
          <w:lang w:bidi="ar-LB"/>
        </w:rPr>
        <w:t>.</w:t>
      </w:r>
      <w:r w:rsidRPr="00266AF8">
        <w:rPr>
          <w:rFonts w:hint="cs"/>
          <w:color w:val="000000" w:themeColor="text1"/>
          <w:sz w:val="27"/>
          <w:rtl/>
          <w:lang w:bidi="ar-LB"/>
        </w:rPr>
        <w:t xml:space="preserve"> وهذا يدل</w:t>
      </w:r>
      <w:r w:rsidR="00111246" w:rsidRPr="00266AF8">
        <w:rPr>
          <w:rFonts w:hint="cs"/>
          <w:color w:val="000000" w:themeColor="text1"/>
          <w:sz w:val="27"/>
          <w:rtl/>
          <w:lang w:bidi="ar-LB"/>
        </w:rPr>
        <w:t>ّ ـ</w:t>
      </w:r>
      <w:r w:rsidRPr="00266AF8">
        <w:rPr>
          <w:rFonts w:hint="cs"/>
          <w:color w:val="000000" w:themeColor="text1"/>
          <w:sz w:val="27"/>
          <w:rtl/>
          <w:lang w:bidi="ar-LB"/>
        </w:rPr>
        <w:t xml:space="preserve"> فضلاً عن العقاب ال</w:t>
      </w:r>
      <w:r w:rsidR="00501C6B" w:rsidRPr="00266AF8">
        <w:rPr>
          <w:rFonts w:hint="cs"/>
          <w:color w:val="000000" w:themeColor="text1"/>
          <w:sz w:val="27"/>
          <w:rtl/>
          <w:lang w:bidi="ar-LB"/>
        </w:rPr>
        <w:t>أخرويّ</w:t>
      </w:r>
      <w:r w:rsidRPr="00266AF8">
        <w:rPr>
          <w:rFonts w:hint="cs"/>
          <w:color w:val="000000" w:themeColor="text1"/>
          <w:sz w:val="27"/>
          <w:rtl/>
          <w:lang w:bidi="ar-LB"/>
        </w:rPr>
        <w:t xml:space="preserve"> </w:t>
      </w:r>
      <w:r w:rsidRPr="00266AF8">
        <w:rPr>
          <w:color w:val="000000" w:themeColor="text1"/>
          <w:sz w:val="27"/>
          <w:rtl/>
          <w:lang w:bidi="ar-LB"/>
        </w:rPr>
        <w:t xml:space="preserve">ـ </w:t>
      </w:r>
      <w:r w:rsidRPr="00266AF8">
        <w:rPr>
          <w:rFonts w:hint="cs"/>
          <w:color w:val="000000" w:themeColor="text1"/>
          <w:sz w:val="27"/>
          <w:rtl/>
          <w:lang w:bidi="ar-LB"/>
        </w:rPr>
        <w:t>على نزول العقاب ال</w:t>
      </w:r>
      <w:r w:rsidR="003D6AFD" w:rsidRPr="00266AF8">
        <w:rPr>
          <w:rFonts w:hint="cs"/>
          <w:color w:val="000000" w:themeColor="text1"/>
          <w:sz w:val="27"/>
          <w:rtl/>
          <w:lang w:bidi="ar-LB"/>
        </w:rPr>
        <w:t>دنيويّ</w:t>
      </w:r>
      <w:r w:rsidRPr="00266AF8">
        <w:rPr>
          <w:rFonts w:hint="cs"/>
          <w:color w:val="000000" w:themeColor="text1"/>
          <w:sz w:val="27"/>
          <w:rtl/>
          <w:lang w:bidi="ar-LB"/>
        </w:rPr>
        <w:t xml:space="preserve"> بحق</w:t>
      </w:r>
      <w:r w:rsidR="00111246" w:rsidRPr="00266AF8">
        <w:rPr>
          <w:rFonts w:hint="cs"/>
          <w:color w:val="000000" w:themeColor="text1"/>
          <w:sz w:val="27"/>
          <w:rtl/>
          <w:lang w:bidi="ar-LB"/>
        </w:rPr>
        <w:t>ّ</w:t>
      </w:r>
      <w:r w:rsidRPr="00266AF8">
        <w:rPr>
          <w:rFonts w:hint="cs"/>
          <w:color w:val="000000" w:themeColor="text1"/>
          <w:sz w:val="27"/>
          <w:rtl/>
          <w:lang w:bidi="ar-LB"/>
        </w:rPr>
        <w:t xml:space="preserve"> المخلوقات</w:t>
      </w:r>
      <w:r w:rsidR="00111246" w:rsidRPr="00266AF8">
        <w:rPr>
          <w:rFonts w:hint="cs"/>
          <w:color w:val="000000" w:themeColor="text1"/>
          <w:sz w:val="27"/>
          <w:rtl/>
          <w:lang w:bidi="ar-LB"/>
        </w:rPr>
        <w:t>.</w:t>
      </w:r>
      <w:r w:rsidRPr="00266AF8">
        <w:rPr>
          <w:rFonts w:hint="cs"/>
          <w:color w:val="000000" w:themeColor="text1"/>
          <w:sz w:val="27"/>
          <w:rtl/>
          <w:lang w:bidi="ar-LB"/>
        </w:rPr>
        <w:t xml:space="preserve"> فجميع هذه الشواهد هي من منطق التاريخ وسن</w:t>
      </w:r>
      <w:r w:rsidR="00111246" w:rsidRPr="00266AF8">
        <w:rPr>
          <w:rFonts w:hint="cs"/>
          <w:color w:val="000000" w:themeColor="text1"/>
          <w:sz w:val="27"/>
          <w:rtl/>
          <w:lang w:bidi="ar-LB"/>
        </w:rPr>
        <w:t>ّ</w:t>
      </w:r>
      <w:r w:rsidRPr="00266AF8">
        <w:rPr>
          <w:rFonts w:hint="cs"/>
          <w:color w:val="000000" w:themeColor="text1"/>
          <w:sz w:val="27"/>
          <w:rtl/>
          <w:lang w:bidi="ar-LB"/>
        </w:rPr>
        <w:t>ته</w:t>
      </w:r>
      <w:r w:rsidR="00111246" w:rsidRPr="00266AF8">
        <w:rPr>
          <w:rFonts w:hint="cs"/>
          <w:color w:val="000000" w:themeColor="text1"/>
          <w:sz w:val="27"/>
          <w:rtl/>
          <w:lang w:bidi="ar-LB"/>
        </w:rPr>
        <w:t>،</w:t>
      </w:r>
      <w:r w:rsidRPr="00266AF8">
        <w:rPr>
          <w:rFonts w:hint="cs"/>
          <w:color w:val="000000" w:themeColor="text1"/>
          <w:sz w:val="27"/>
          <w:rtl/>
          <w:lang w:bidi="ar-LB"/>
        </w:rPr>
        <w:t xml:space="preserve"> وفقاً لهذا المنطق بالتحديد يحل</w:t>
      </w:r>
      <w:r w:rsidR="00111246" w:rsidRPr="00266AF8">
        <w:rPr>
          <w:rFonts w:hint="cs"/>
          <w:color w:val="000000" w:themeColor="text1"/>
          <w:sz w:val="27"/>
          <w:rtl/>
          <w:lang w:bidi="ar-LB"/>
        </w:rPr>
        <w:t>ّ</w:t>
      </w:r>
      <w:r w:rsidRPr="00266AF8">
        <w:rPr>
          <w:rFonts w:hint="cs"/>
          <w:color w:val="000000" w:themeColor="text1"/>
          <w:sz w:val="27"/>
          <w:rtl/>
          <w:lang w:bidi="ar-LB"/>
        </w:rPr>
        <w:t xml:space="preserve"> العذاب بالمجتمع نتيجة</w:t>
      </w:r>
      <w:r w:rsidR="00111246" w:rsidRPr="00266AF8">
        <w:rPr>
          <w:rFonts w:hint="cs"/>
          <w:color w:val="000000" w:themeColor="text1"/>
          <w:sz w:val="27"/>
          <w:rtl/>
          <w:lang w:bidi="ar-LB"/>
        </w:rPr>
        <w:t>ً</w:t>
      </w:r>
      <w:r w:rsidRPr="00266AF8">
        <w:rPr>
          <w:rFonts w:hint="cs"/>
          <w:color w:val="000000" w:themeColor="text1"/>
          <w:sz w:val="27"/>
          <w:rtl/>
          <w:lang w:bidi="ar-LB"/>
        </w:rPr>
        <w:t xml:space="preserve"> للظلم والعدوان</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0"/>
      </w:r>
      <w:r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 xml:space="preserve">يذهب السيد الشهيد </w:t>
      </w:r>
      <w:r w:rsidRPr="00266AF8">
        <w:rPr>
          <w:color w:val="000000" w:themeColor="text1"/>
          <w:sz w:val="27"/>
          <w:rtl/>
          <w:lang w:bidi="ar-LB"/>
        </w:rPr>
        <w:t xml:space="preserve">ـ </w:t>
      </w:r>
      <w:r w:rsidRPr="00266AF8">
        <w:rPr>
          <w:rFonts w:hint="cs"/>
          <w:color w:val="000000" w:themeColor="text1"/>
          <w:sz w:val="27"/>
          <w:rtl/>
          <w:lang w:bidi="ar-LB"/>
        </w:rPr>
        <w:t xml:space="preserve">استناداً </w:t>
      </w:r>
      <w:r w:rsidR="00111246" w:rsidRPr="00266AF8">
        <w:rPr>
          <w:rFonts w:hint="cs"/>
          <w:color w:val="000000" w:themeColor="text1"/>
          <w:sz w:val="27"/>
          <w:rtl/>
          <w:lang w:bidi="ar-LB"/>
        </w:rPr>
        <w:t>إلى</w:t>
      </w:r>
      <w:r w:rsidRPr="00266AF8">
        <w:rPr>
          <w:rFonts w:hint="cs"/>
          <w:color w:val="000000" w:themeColor="text1"/>
          <w:sz w:val="27"/>
          <w:rtl/>
          <w:lang w:bidi="ar-LB"/>
        </w:rPr>
        <w:t xml:space="preserve"> الآيات المذكورة آنفاً </w:t>
      </w:r>
      <w:r w:rsidRPr="00266AF8">
        <w:rPr>
          <w:color w:val="000000" w:themeColor="text1"/>
          <w:sz w:val="27"/>
          <w:rtl/>
          <w:lang w:bidi="ar-LB"/>
        </w:rPr>
        <w:t>ـ</w:t>
      </w:r>
      <w:r w:rsidR="00987666" w:rsidRPr="00266AF8">
        <w:rPr>
          <w:color w:val="000000" w:themeColor="text1"/>
          <w:sz w:val="27"/>
          <w:rtl/>
          <w:lang w:bidi="ar-LB"/>
        </w:rPr>
        <w:t xml:space="preserve"> إلى </w:t>
      </w:r>
      <w:r w:rsidRPr="00266AF8">
        <w:rPr>
          <w:rFonts w:hint="cs"/>
          <w:color w:val="000000" w:themeColor="text1"/>
          <w:sz w:val="27"/>
          <w:rtl/>
          <w:lang w:bidi="ar-LB"/>
        </w:rPr>
        <w:t>القول بأن</w:t>
      </w:r>
      <w:r w:rsidR="00111246" w:rsidRPr="00266AF8">
        <w:rPr>
          <w:rFonts w:hint="cs"/>
          <w:color w:val="000000" w:themeColor="text1"/>
          <w:sz w:val="27"/>
          <w:rtl/>
          <w:lang w:bidi="ar-LB"/>
        </w:rPr>
        <w:t>ّ</w:t>
      </w:r>
      <w:r w:rsidRPr="00266AF8">
        <w:rPr>
          <w:rFonts w:hint="cs"/>
          <w:color w:val="000000" w:themeColor="text1"/>
          <w:sz w:val="27"/>
          <w:rtl/>
          <w:lang w:bidi="ar-LB"/>
        </w:rPr>
        <w:t xml:space="preserve"> التاريخ يبقى تحت رحمة القوانين والسنن ال</w:t>
      </w:r>
      <w:r w:rsidR="00234066" w:rsidRPr="00266AF8">
        <w:rPr>
          <w:rFonts w:hint="cs"/>
          <w:color w:val="000000" w:themeColor="text1"/>
          <w:sz w:val="27"/>
          <w:rtl/>
          <w:lang w:bidi="ar-LB"/>
        </w:rPr>
        <w:t>عامّ</w:t>
      </w:r>
      <w:r w:rsidRPr="00266AF8">
        <w:rPr>
          <w:rFonts w:hint="cs"/>
          <w:color w:val="000000" w:themeColor="text1"/>
          <w:sz w:val="27"/>
          <w:rtl/>
          <w:lang w:bidi="ar-LB"/>
        </w:rPr>
        <w:t>ة</w:t>
      </w:r>
      <w:r w:rsidR="00111246" w:rsidRPr="00266AF8">
        <w:rPr>
          <w:rFonts w:hint="cs"/>
          <w:color w:val="000000" w:themeColor="text1"/>
          <w:sz w:val="27"/>
          <w:rtl/>
          <w:lang w:bidi="ar-LB"/>
        </w:rPr>
        <w:t>،</w:t>
      </w:r>
      <w:r w:rsidRPr="00266AF8">
        <w:rPr>
          <w:rFonts w:hint="cs"/>
          <w:color w:val="000000" w:themeColor="text1"/>
          <w:sz w:val="27"/>
          <w:rtl/>
          <w:lang w:bidi="ar-LB"/>
        </w:rPr>
        <w:t xml:space="preserve"> وهي التي تحد</w:t>
      </w:r>
      <w:r w:rsidR="00111246" w:rsidRPr="00266AF8">
        <w:rPr>
          <w:rFonts w:hint="cs"/>
          <w:color w:val="000000" w:themeColor="text1"/>
          <w:sz w:val="27"/>
          <w:rtl/>
          <w:lang w:bidi="ar-LB"/>
        </w:rPr>
        <w:t>ِّ</w:t>
      </w:r>
      <w:r w:rsidRPr="00266AF8">
        <w:rPr>
          <w:rFonts w:hint="cs"/>
          <w:color w:val="000000" w:themeColor="text1"/>
          <w:sz w:val="27"/>
          <w:rtl/>
          <w:lang w:bidi="ar-LB"/>
        </w:rPr>
        <w:t xml:space="preserve">د مساره. </w:t>
      </w:r>
    </w:p>
    <w:p w:rsidR="0012116C" w:rsidRDefault="0012116C" w:rsidP="000B0AF4">
      <w:pPr>
        <w:rPr>
          <w:color w:val="000000" w:themeColor="text1"/>
          <w:sz w:val="27"/>
          <w:rtl/>
          <w:lang w:bidi="ar-LB"/>
        </w:rPr>
      </w:pPr>
    </w:p>
    <w:p w:rsidR="00B77041" w:rsidRPr="00266AF8" w:rsidRDefault="00B77041" w:rsidP="000B0AF4">
      <w:pPr>
        <w:rPr>
          <w:color w:val="000000" w:themeColor="text1"/>
          <w:sz w:val="27"/>
          <w:rtl/>
          <w:lang w:bidi="ar-LB"/>
        </w:rPr>
      </w:pPr>
    </w:p>
    <w:p w:rsidR="0012116C" w:rsidRPr="00266AF8" w:rsidRDefault="00111246" w:rsidP="00A525AB">
      <w:pPr>
        <w:pStyle w:val="Heading3"/>
        <w:rPr>
          <w:color w:val="000000" w:themeColor="text1"/>
          <w:rtl/>
          <w:lang w:bidi="ar-LB"/>
        </w:rPr>
      </w:pPr>
      <w:r w:rsidRPr="00266AF8">
        <w:rPr>
          <w:rFonts w:hint="cs"/>
          <w:color w:val="000000" w:themeColor="text1"/>
          <w:rtl/>
          <w:lang w:bidi="ar-LB"/>
        </w:rPr>
        <w:t>و</w:t>
      </w:r>
      <w:r w:rsidR="0012116C" w:rsidRPr="00266AF8">
        <w:rPr>
          <w:rFonts w:hint="cs"/>
          <w:color w:val="000000" w:themeColor="text1"/>
          <w:rtl/>
          <w:lang w:bidi="ar-LB"/>
        </w:rPr>
        <w:t>قفة</w:t>
      </w:r>
      <w:r w:rsidR="006F57D9">
        <w:rPr>
          <w:rFonts w:hint="cs"/>
          <w:color w:val="000000" w:themeColor="text1"/>
          <w:rtl/>
          <w:lang w:bidi="ar-LB"/>
        </w:rPr>
        <w:t>ٌ</w:t>
      </w:r>
      <w:r w:rsidR="0012116C" w:rsidRPr="00266AF8">
        <w:rPr>
          <w:rFonts w:hint="cs"/>
          <w:color w:val="000000" w:themeColor="text1"/>
          <w:rtl/>
          <w:lang w:bidi="ar-LB"/>
        </w:rPr>
        <w:t xml:space="preserve"> </w:t>
      </w:r>
      <w:r w:rsidR="000612CF" w:rsidRPr="00266AF8">
        <w:rPr>
          <w:rFonts w:hint="cs"/>
          <w:color w:val="000000" w:themeColor="text1"/>
          <w:rtl/>
          <w:lang w:bidi="ar-LB"/>
        </w:rPr>
        <w:t>نقديّ</w:t>
      </w:r>
      <w:r w:rsidR="0012116C" w:rsidRPr="00266AF8">
        <w:rPr>
          <w:rFonts w:hint="cs"/>
          <w:color w:val="000000" w:themeColor="text1"/>
          <w:rtl/>
          <w:lang w:bidi="ar-LB"/>
        </w:rPr>
        <w:t>ة</w:t>
      </w:r>
      <w:r w:rsidR="00A525AB" w:rsidRPr="00266AF8">
        <w:rPr>
          <w:rFonts w:hint="cs"/>
          <w:color w:val="000000" w:themeColor="text1"/>
          <w:rtl/>
          <w:lang w:bidi="ar-LB"/>
        </w:rPr>
        <w:t xml:space="preserve"> </w:t>
      </w:r>
      <w:r w:rsidR="00A525AB" w:rsidRPr="00266AF8">
        <w:rPr>
          <w:rFonts w:hint="cs"/>
          <w:color w:val="000000" w:themeColor="text1"/>
          <w:rtl/>
          <w:lang w:val="en-US"/>
        </w:rPr>
        <w:t>ــــــ</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 xml:space="preserve">بشكل </w:t>
      </w:r>
      <w:r w:rsidR="00234066" w:rsidRPr="00266AF8">
        <w:rPr>
          <w:rFonts w:hint="cs"/>
          <w:color w:val="000000" w:themeColor="text1"/>
          <w:sz w:val="27"/>
          <w:rtl/>
          <w:lang w:bidi="ar-LB"/>
        </w:rPr>
        <w:t>عامّ</w:t>
      </w:r>
      <w:r w:rsidRPr="00266AF8">
        <w:rPr>
          <w:rFonts w:hint="cs"/>
          <w:color w:val="000000" w:themeColor="text1"/>
          <w:sz w:val="27"/>
          <w:rtl/>
          <w:lang w:bidi="ar-LB"/>
        </w:rPr>
        <w:t xml:space="preserve"> يمكن القول</w:t>
      </w:r>
      <w:r w:rsidR="00111246" w:rsidRPr="00266AF8">
        <w:rPr>
          <w:rFonts w:hint="cs"/>
          <w:color w:val="000000" w:themeColor="text1"/>
          <w:sz w:val="27"/>
          <w:rtl/>
          <w:lang w:bidi="ar-LB"/>
        </w:rPr>
        <w:t>: إ</w:t>
      </w:r>
      <w:r w:rsidRPr="00266AF8">
        <w:rPr>
          <w:rFonts w:hint="cs"/>
          <w:color w:val="000000" w:themeColor="text1"/>
          <w:sz w:val="27"/>
          <w:rtl/>
          <w:lang w:bidi="ar-LB"/>
        </w:rPr>
        <w:t xml:space="preserve">ن هذه الآيات الشريفة </w:t>
      </w:r>
      <w:r w:rsidR="00111246" w:rsidRPr="00266AF8">
        <w:rPr>
          <w:rFonts w:hint="cs"/>
          <w:color w:val="000000" w:themeColor="text1"/>
          <w:sz w:val="27"/>
          <w:rtl/>
          <w:lang w:bidi="ar-LB"/>
        </w:rPr>
        <w:t xml:space="preserve">لا </w:t>
      </w:r>
      <w:r w:rsidRPr="00266AF8">
        <w:rPr>
          <w:rFonts w:hint="cs"/>
          <w:color w:val="000000" w:themeColor="text1"/>
          <w:sz w:val="27"/>
          <w:rtl/>
          <w:lang w:bidi="ar-LB"/>
        </w:rPr>
        <w:t>تدل</w:t>
      </w:r>
      <w:r w:rsidR="00111246" w:rsidRPr="00266AF8">
        <w:rPr>
          <w:rFonts w:hint="cs"/>
          <w:color w:val="000000" w:themeColor="text1"/>
          <w:sz w:val="27"/>
          <w:rtl/>
          <w:lang w:bidi="ar-LB"/>
        </w:rPr>
        <w:t>ّ</w:t>
      </w:r>
      <w:r w:rsidRPr="00266AF8">
        <w:rPr>
          <w:rFonts w:hint="cs"/>
          <w:color w:val="000000" w:themeColor="text1"/>
          <w:sz w:val="27"/>
          <w:rtl/>
          <w:lang w:bidi="ar-LB"/>
        </w:rPr>
        <w:t xml:space="preserve"> أبداً على حكم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w:t>
      </w:r>
      <w:r w:rsidR="00111246" w:rsidRPr="00266AF8">
        <w:rPr>
          <w:rFonts w:hint="cs"/>
          <w:color w:val="000000" w:themeColor="text1"/>
          <w:sz w:val="27"/>
          <w:rtl/>
          <w:lang w:bidi="ar-LB"/>
        </w:rPr>
        <w:t>؛</w:t>
      </w:r>
      <w:r w:rsidRPr="00266AF8">
        <w:rPr>
          <w:rFonts w:hint="cs"/>
          <w:color w:val="000000" w:themeColor="text1"/>
          <w:sz w:val="27"/>
          <w:rtl/>
          <w:lang w:bidi="ar-LB"/>
        </w:rPr>
        <w:t xml:space="preserve"> وذلك للأسباب التالية: </w:t>
      </w:r>
    </w:p>
    <w:p w:rsidR="0012116C" w:rsidRPr="00266AF8" w:rsidRDefault="0012116C" w:rsidP="000B0AF4">
      <w:pPr>
        <w:rPr>
          <w:color w:val="000000" w:themeColor="text1"/>
          <w:sz w:val="27"/>
          <w:rtl/>
          <w:lang w:bidi="ar-LB"/>
        </w:rPr>
      </w:pPr>
      <w:r w:rsidRPr="00266AF8">
        <w:rPr>
          <w:rFonts w:hint="cs"/>
          <w:b/>
          <w:bCs/>
          <w:color w:val="000000" w:themeColor="text1"/>
          <w:sz w:val="27"/>
          <w:rtl/>
          <w:lang w:bidi="ar-LB"/>
        </w:rPr>
        <w:t>أو</w:t>
      </w:r>
      <w:r w:rsidR="00111246" w:rsidRPr="00266AF8">
        <w:rPr>
          <w:rFonts w:hint="cs"/>
          <w:b/>
          <w:bCs/>
          <w:color w:val="000000" w:themeColor="text1"/>
          <w:sz w:val="27"/>
          <w:rtl/>
          <w:lang w:bidi="ar-LB"/>
        </w:rPr>
        <w:t>ّ</w:t>
      </w:r>
      <w:r w:rsidRPr="00266AF8">
        <w:rPr>
          <w:rFonts w:hint="cs"/>
          <w:b/>
          <w:bCs/>
          <w:color w:val="000000" w:themeColor="text1"/>
          <w:sz w:val="27"/>
          <w:rtl/>
          <w:lang w:bidi="ar-LB"/>
        </w:rPr>
        <w:t>لاً</w:t>
      </w:r>
      <w:r w:rsidRPr="00266AF8">
        <w:rPr>
          <w:rFonts w:hint="cs"/>
          <w:color w:val="000000" w:themeColor="text1"/>
          <w:sz w:val="27"/>
          <w:rtl/>
          <w:lang w:bidi="ar-LB"/>
        </w:rPr>
        <w:t>: تدل</w:t>
      </w:r>
      <w:r w:rsidR="00111246" w:rsidRPr="00266AF8">
        <w:rPr>
          <w:rFonts w:hint="cs"/>
          <w:color w:val="000000" w:themeColor="text1"/>
          <w:sz w:val="27"/>
          <w:rtl/>
          <w:lang w:bidi="ar-LB"/>
        </w:rPr>
        <w:t>ّ</w:t>
      </w:r>
      <w:r w:rsidRPr="00266AF8">
        <w:rPr>
          <w:rFonts w:hint="cs"/>
          <w:color w:val="000000" w:themeColor="text1"/>
          <w:sz w:val="27"/>
          <w:rtl/>
          <w:lang w:bidi="ar-LB"/>
        </w:rPr>
        <w:t xml:space="preserve"> الآيات من حيث المطابقة والمنطوق</w:t>
      </w:r>
      <w:r w:rsidR="00111246" w:rsidRPr="00266AF8">
        <w:rPr>
          <w:rFonts w:hint="cs"/>
          <w:color w:val="000000" w:themeColor="text1"/>
          <w:sz w:val="27"/>
          <w:rtl/>
          <w:lang w:bidi="ar-LB"/>
        </w:rPr>
        <w:t>،</w:t>
      </w:r>
      <w:r w:rsidRPr="00266AF8">
        <w:rPr>
          <w:rFonts w:hint="cs"/>
          <w:color w:val="000000" w:themeColor="text1"/>
          <w:sz w:val="27"/>
          <w:rtl/>
          <w:lang w:bidi="ar-LB"/>
        </w:rPr>
        <w:t xml:space="preserve"> وكذلك ظهورها</w:t>
      </w:r>
      <w:r w:rsidR="00111246" w:rsidRPr="00266AF8">
        <w:rPr>
          <w:rFonts w:hint="cs"/>
          <w:color w:val="000000" w:themeColor="text1"/>
          <w:sz w:val="27"/>
          <w:rtl/>
          <w:lang w:bidi="ar-LB"/>
        </w:rPr>
        <w:t>،</w:t>
      </w:r>
      <w:r w:rsidRPr="00266AF8">
        <w:rPr>
          <w:rFonts w:hint="cs"/>
          <w:color w:val="000000" w:themeColor="text1"/>
          <w:sz w:val="27"/>
          <w:rtl/>
          <w:lang w:bidi="ar-LB"/>
        </w:rPr>
        <w:t xml:space="preserve"> على مبدأ ضرورة العقاب ال</w:t>
      </w:r>
      <w:r w:rsidR="003D6AFD" w:rsidRPr="00266AF8">
        <w:rPr>
          <w:rFonts w:hint="cs"/>
          <w:color w:val="000000" w:themeColor="text1"/>
          <w:sz w:val="27"/>
          <w:rtl/>
          <w:lang w:bidi="ar-LB"/>
        </w:rPr>
        <w:t>دنيويّ</w:t>
      </w:r>
      <w:r w:rsidRPr="00266AF8">
        <w:rPr>
          <w:rFonts w:hint="cs"/>
          <w:color w:val="000000" w:themeColor="text1"/>
          <w:sz w:val="27"/>
          <w:rtl/>
          <w:lang w:bidi="ar-LB"/>
        </w:rPr>
        <w:t xml:space="preserve">، ولا يستفاد منها أكثر من ذلك. </w:t>
      </w:r>
    </w:p>
    <w:p w:rsidR="0012116C" w:rsidRPr="00266AF8" w:rsidRDefault="0012116C" w:rsidP="000B0AF4">
      <w:pPr>
        <w:rPr>
          <w:color w:val="000000" w:themeColor="text1"/>
          <w:sz w:val="27"/>
          <w:rtl/>
          <w:lang w:bidi="ar-LB"/>
        </w:rPr>
      </w:pPr>
      <w:r w:rsidRPr="00266AF8">
        <w:rPr>
          <w:rFonts w:hint="cs"/>
          <w:b/>
          <w:bCs/>
          <w:color w:val="000000" w:themeColor="text1"/>
          <w:sz w:val="27"/>
          <w:rtl/>
          <w:lang w:bidi="ar-LB"/>
        </w:rPr>
        <w:t>ثانياً</w:t>
      </w:r>
      <w:r w:rsidRPr="00266AF8">
        <w:rPr>
          <w:rFonts w:hint="cs"/>
          <w:color w:val="000000" w:themeColor="text1"/>
          <w:sz w:val="27"/>
          <w:rtl/>
          <w:lang w:bidi="ar-LB"/>
        </w:rPr>
        <w:t>: لا تدل</w:t>
      </w:r>
      <w:r w:rsidR="00111246" w:rsidRPr="00266AF8">
        <w:rPr>
          <w:rFonts w:hint="cs"/>
          <w:color w:val="000000" w:themeColor="text1"/>
          <w:sz w:val="27"/>
          <w:rtl/>
          <w:lang w:bidi="ar-LB"/>
        </w:rPr>
        <w:t>ّ</w:t>
      </w:r>
      <w:r w:rsidRPr="00266AF8">
        <w:rPr>
          <w:rFonts w:hint="cs"/>
          <w:color w:val="000000" w:themeColor="text1"/>
          <w:sz w:val="27"/>
          <w:rtl/>
          <w:lang w:bidi="ar-LB"/>
        </w:rPr>
        <w:t xml:space="preserve"> هذه الآيات على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w:t>
      </w:r>
      <w:r w:rsidR="00111246" w:rsidRPr="00266AF8">
        <w:rPr>
          <w:rFonts w:hint="cs"/>
          <w:color w:val="000000" w:themeColor="text1"/>
          <w:sz w:val="27"/>
          <w:rtl/>
          <w:lang w:bidi="ar-LB"/>
        </w:rPr>
        <w:t>،</w:t>
      </w:r>
      <w:r w:rsidRPr="00266AF8">
        <w:rPr>
          <w:rFonts w:hint="cs"/>
          <w:color w:val="000000" w:themeColor="text1"/>
          <w:sz w:val="27"/>
          <w:rtl/>
          <w:lang w:bidi="ar-LB"/>
        </w:rPr>
        <w:t xml:space="preserve"> حت</w:t>
      </w:r>
      <w:r w:rsidR="00111246" w:rsidRPr="00266AF8">
        <w:rPr>
          <w:rFonts w:hint="cs"/>
          <w:color w:val="000000" w:themeColor="text1"/>
          <w:sz w:val="27"/>
          <w:rtl/>
          <w:lang w:bidi="ar-LB"/>
        </w:rPr>
        <w:t>ّ</w:t>
      </w:r>
      <w:r w:rsidRPr="00266AF8">
        <w:rPr>
          <w:rFonts w:hint="cs"/>
          <w:color w:val="000000" w:themeColor="text1"/>
          <w:sz w:val="27"/>
          <w:rtl/>
          <w:lang w:bidi="ar-LB"/>
        </w:rPr>
        <w:t>ى بالدلالة ال</w:t>
      </w:r>
      <w:r w:rsidR="006F57D9">
        <w:rPr>
          <w:rFonts w:hint="cs"/>
          <w:color w:val="000000" w:themeColor="text1"/>
          <w:sz w:val="27"/>
          <w:rtl/>
          <w:lang w:bidi="ar-LB"/>
        </w:rPr>
        <w:t>مفهومي</w:t>
      </w:r>
      <w:r w:rsidRPr="00266AF8">
        <w:rPr>
          <w:rFonts w:hint="cs"/>
          <w:color w:val="000000" w:themeColor="text1"/>
          <w:sz w:val="27"/>
          <w:rtl/>
          <w:lang w:bidi="ar-LB"/>
        </w:rPr>
        <w:t>ة والالتزامية</w:t>
      </w:r>
      <w:r w:rsidR="00111246" w:rsidRPr="00266AF8">
        <w:rPr>
          <w:rFonts w:hint="cs"/>
          <w:color w:val="000000" w:themeColor="text1"/>
          <w:sz w:val="27"/>
          <w:rtl/>
          <w:lang w:bidi="ar-LB"/>
        </w:rPr>
        <w:t>.</w:t>
      </w:r>
      <w:r w:rsidRPr="00266AF8">
        <w:rPr>
          <w:rFonts w:hint="cs"/>
          <w:color w:val="000000" w:themeColor="text1"/>
          <w:sz w:val="27"/>
          <w:rtl/>
          <w:lang w:bidi="ar-LB"/>
        </w:rPr>
        <w:t xml:space="preserve"> وإذا كان بال</w:t>
      </w:r>
      <w:r w:rsidR="00111246" w:rsidRPr="00266AF8">
        <w:rPr>
          <w:rFonts w:hint="cs"/>
          <w:color w:val="000000" w:themeColor="text1"/>
          <w:sz w:val="27"/>
          <w:rtl/>
          <w:lang w:bidi="ar-LB"/>
        </w:rPr>
        <w:t>إ</w:t>
      </w:r>
      <w:r w:rsidRPr="00266AF8">
        <w:rPr>
          <w:rFonts w:hint="cs"/>
          <w:color w:val="000000" w:themeColor="text1"/>
          <w:sz w:val="27"/>
          <w:rtl/>
          <w:lang w:bidi="ar-LB"/>
        </w:rPr>
        <w:t xml:space="preserve">مكان إثبات </w:t>
      </w:r>
      <w:r w:rsidR="00111246" w:rsidRPr="00266AF8">
        <w:rPr>
          <w:rFonts w:hint="cs"/>
          <w:color w:val="000000" w:themeColor="text1"/>
          <w:sz w:val="27"/>
          <w:rtl/>
          <w:lang w:bidi="ar-LB"/>
        </w:rPr>
        <w:t>ه</w:t>
      </w:r>
      <w:r w:rsidRPr="00266AF8">
        <w:rPr>
          <w:rFonts w:hint="cs"/>
          <w:color w:val="000000" w:themeColor="text1"/>
          <w:sz w:val="27"/>
          <w:rtl/>
          <w:lang w:bidi="ar-LB"/>
        </w:rPr>
        <w:t xml:space="preserve">ذا النوع من الالتزام فإن السيد الشهيد لم </w:t>
      </w:r>
      <w:r w:rsidRPr="00266AF8">
        <w:rPr>
          <w:rFonts w:hint="cs"/>
          <w:color w:val="000000" w:themeColor="text1"/>
          <w:sz w:val="27"/>
          <w:rtl/>
          <w:lang w:bidi="ar-LB"/>
        </w:rPr>
        <w:lastRenderedPageBreak/>
        <w:t xml:space="preserve">يذكر شيئاً من هذا. </w:t>
      </w:r>
    </w:p>
    <w:p w:rsidR="0012116C" w:rsidRPr="00266AF8" w:rsidRDefault="0012116C" w:rsidP="000B0AF4">
      <w:pPr>
        <w:rPr>
          <w:color w:val="000000" w:themeColor="text1"/>
          <w:sz w:val="27"/>
          <w:rtl/>
          <w:lang w:bidi="ar-LB"/>
        </w:rPr>
      </w:pPr>
      <w:r w:rsidRPr="00266AF8">
        <w:rPr>
          <w:rFonts w:hint="cs"/>
          <w:b/>
          <w:bCs/>
          <w:color w:val="000000" w:themeColor="text1"/>
          <w:sz w:val="27"/>
          <w:rtl/>
          <w:lang w:bidi="ar-LB"/>
        </w:rPr>
        <w:t>ثالثاً</w:t>
      </w:r>
      <w:r w:rsidRPr="00266AF8">
        <w:rPr>
          <w:rFonts w:hint="cs"/>
          <w:color w:val="000000" w:themeColor="text1"/>
          <w:sz w:val="27"/>
          <w:rtl/>
          <w:lang w:bidi="ar-LB"/>
        </w:rPr>
        <w:t>: ما العلاقة ال</w:t>
      </w:r>
      <w:r w:rsidR="000612CF" w:rsidRPr="00266AF8">
        <w:rPr>
          <w:rFonts w:hint="cs"/>
          <w:color w:val="000000" w:themeColor="text1"/>
          <w:sz w:val="27"/>
          <w:rtl/>
          <w:lang w:bidi="ar-LB"/>
        </w:rPr>
        <w:t>منطقيّ</w:t>
      </w:r>
      <w:r w:rsidRPr="00266AF8">
        <w:rPr>
          <w:rFonts w:hint="cs"/>
          <w:color w:val="000000" w:themeColor="text1"/>
          <w:sz w:val="27"/>
          <w:rtl/>
          <w:lang w:bidi="ar-LB"/>
        </w:rPr>
        <w:t>ة وال</w:t>
      </w:r>
      <w:r w:rsidR="000612CF" w:rsidRPr="00266AF8">
        <w:rPr>
          <w:rFonts w:hint="cs"/>
          <w:color w:val="000000" w:themeColor="text1"/>
          <w:sz w:val="27"/>
          <w:rtl/>
          <w:lang w:bidi="ar-LB"/>
        </w:rPr>
        <w:t>مفهوميّ</w:t>
      </w:r>
      <w:r w:rsidRPr="00266AF8">
        <w:rPr>
          <w:rFonts w:hint="cs"/>
          <w:color w:val="000000" w:themeColor="text1"/>
          <w:sz w:val="27"/>
          <w:rtl/>
          <w:lang w:bidi="ar-LB"/>
        </w:rPr>
        <w:t>ة بين إثبات مبدأ العقاب ال</w:t>
      </w:r>
      <w:r w:rsidR="003D6AFD" w:rsidRPr="00266AF8">
        <w:rPr>
          <w:rFonts w:hint="cs"/>
          <w:color w:val="000000" w:themeColor="text1"/>
          <w:sz w:val="27"/>
          <w:rtl/>
          <w:lang w:bidi="ar-LB"/>
        </w:rPr>
        <w:t>دنيويّ</w:t>
      </w:r>
      <w:r w:rsidRPr="00266AF8">
        <w:rPr>
          <w:rFonts w:hint="cs"/>
          <w:color w:val="000000" w:themeColor="text1"/>
          <w:sz w:val="27"/>
          <w:rtl/>
          <w:lang w:bidi="ar-LB"/>
        </w:rPr>
        <w:t xml:space="preserve"> وقضية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w:t>
      </w:r>
      <w:r w:rsidR="00111246" w:rsidRPr="00266AF8">
        <w:rPr>
          <w:rFonts w:hint="cs"/>
          <w:color w:val="000000" w:themeColor="text1"/>
          <w:sz w:val="27"/>
          <w:rtl/>
          <w:lang w:bidi="ar-LB"/>
        </w:rPr>
        <w:t>؛</w:t>
      </w:r>
      <w:r w:rsidRPr="00266AF8">
        <w:rPr>
          <w:rFonts w:hint="cs"/>
          <w:color w:val="000000" w:themeColor="text1"/>
          <w:sz w:val="27"/>
          <w:rtl/>
          <w:lang w:bidi="ar-LB"/>
        </w:rPr>
        <w:t xml:space="preserve"> كي يتوص</w:t>
      </w:r>
      <w:r w:rsidR="00111246" w:rsidRPr="00266AF8">
        <w:rPr>
          <w:rFonts w:hint="cs"/>
          <w:color w:val="000000" w:themeColor="text1"/>
          <w:sz w:val="27"/>
          <w:rtl/>
          <w:lang w:bidi="ar-LB"/>
        </w:rPr>
        <w:t>َّ</w:t>
      </w:r>
      <w:r w:rsidRPr="00266AF8">
        <w:rPr>
          <w:rFonts w:hint="cs"/>
          <w:color w:val="000000" w:themeColor="text1"/>
          <w:sz w:val="27"/>
          <w:rtl/>
          <w:lang w:bidi="ar-LB"/>
        </w:rPr>
        <w:t xml:space="preserve">ل السيد الشهيد </w:t>
      </w:r>
      <w:r w:rsidR="00111246" w:rsidRPr="00266AF8">
        <w:rPr>
          <w:rFonts w:hint="cs"/>
          <w:color w:val="000000" w:themeColor="text1"/>
          <w:sz w:val="27"/>
          <w:rtl/>
          <w:lang w:bidi="ar-LB"/>
        </w:rPr>
        <w:t xml:space="preserve">من </w:t>
      </w:r>
      <w:r w:rsidRPr="00266AF8">
        <w:rPr>
          <w:rFonts w:hint="cs"/>
          <w:color w:val="000000" w:themeColor="text1"/>
          <w:sz w:val="27"/>
          <w:rtl/>
          <w:lang w:bidi="ar-LB"/>
        </w:rPr>
        <w:t>خلال هذا المبدأ</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حكم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ثم إن</w:t>
      </w:r>
      <w:r w:rsidR="00111246" w:rsidRPr="00266AF8">
        <w:rPr>
          <w:rFonts w:hint="cs"/>
          <w:color w:val="000000" w:themeColor="text1"/>
          <w:sz w:val="27"/>
          <w:rtl/>
          <w:lang w:bidi="ar-LB"/>
        </w:rPr>
        <w:t>ّ</w:t>
      </w:r>
      <w:r w:rsidRPr="00266AF8">
        <w:rPr>
          <w:rFonts w:hint="cs"/>
          <w:color w:val="000000" w:themeColor="text1"/>
          <w:sz w:val="27"/>
          <w:rtl/>
          <w:lang w:bidi="ar-LB"/>
        </w:rPr>
        <w:t>ه لم ي</w:t>
      </w:r>
      <w:r w:rsidR="00111246" w:rsidRPr="00266AF8">
        <w:rPr>
          <w:rFonts w:hint="cs"/>
          <w:color w:val="000000" w:themeColor="text1"/>
          <w:sz w:val="27"/>
          <w:rtl/>
          <w:lang w:bidi="ar-LB"/>
        </w:rPr>
        <w:t>ب</w:t>
      </w:r>
      <w:r w:rsidRPr="00266AF8">
        <w:rPr>
          <w:rFonts w:hint="cs"/>
          <w:color w:val="000000" w:themeColor="text1"/>
          <w:sz w:val="27"/>
          <w:rtl/>
          <w:lang w:bidi="ar-LB"/>
        </w:rPr>
        <w:t>ي</w:t>
      </w:r>
      <w:r w:rsidR="00111246" w:rsidRPr="00266AF8">
        <w:rPr>
          <w:rFonts w:hint="cs"/>
          <w:color w:val="000000" w:themeColor="text1"/>
          <w:sz w:val="27"/>
          <w:rtl/>
          <w:lang w:bidi="ar-LB"/>
        </w:rPr>
        <w:t>ِّ</w:t>
      </w:r>
      <w:r w:rsidRPr="00266AF8">
        <w:rPr>
          <w:rFonts w:hint="cs"/>
          <w:color w:val="000000" w:themeColor="text1"/>
          <w:sz w:val="27"/>
          <w:rtl/>
          <w:lang w:bidi="ar-LB"/>
        </w:rPr>
        <w:t xml:space="preserve">ن طبيعة هكذا نوع من العلاقة. </w:t>
      </w:r>
    </w:p>
    <w:p w:rsidR="0012116C" w:rsidRPr="00266AF8" w:rsidRDefault="0012116C" w:rsidP="000B0AF4">
      <w:pPr>
        <w:rPr>
          <w:color w:val="000000" w:themeColor="text1"/>
          <w:sz w:val="27"/>
          <w:rtl/>
          <w:lang w:bidi="ar-LB"/>
        </w:rPr>
      </w:pPr>
      <w:r w:rsidRPr="00266AF8">
        <w:rPr>
          <w:rFonts w:hint="cs"/>
          <w:b/>
          <w:bCs/>
          <w:color w:val="000000" w:themeColor="text1"/>
          <w:sz w:val="27"/>
          <w:rtl/>
          <w:lang w:bidi="ar-LB"/>
        </w:rPr>
        <w:t>رابعاً</w:t>
      </w:r>
      <w:r w:rsidRPr="00266AF8">
        <w:rPr>
          <w:rFonts w:hint="cs"/>
          <w:color w:val="000000" w:themeColor="text1"/>
          <w:sz w:val="27"/>
          <w:rtl/>
          <w:lang w:bidi="ar-LB"/>
        </w:rPr>
        <w:t>: إن</w:t>
      </w:r>
      <w:r w:rsidR="00111246" w:rsidRPr="00266AF8">
        <w:rPr>
          <w:rFonts w:hint="cs"/>
          <w:color w:val="000000" w:themeColor="text1"/>
          <w:sz w:val="27"/>
          <w:rtl/>
          <w:lang w:bidi="ar-LB"/>
        </w:rPr>
        <w:t>ّ</w:t>
      </w:r>
      <w:r w:rsidRPr="00266AF8">
        <w:rPr>
          <w:rFonts w:hint="cs"/>
          <w:color w:val="000000" w:themeColor="text1"/>
          <w:sz w:val="27"/>
          <w:rtl/>
          <w:lang w:bidi="ar-LB"/>
        </w:rPr>
        <w:t xml:space="preserve"> موضوع الآيات المذكورة </w:t>
      </w:r>
      <w:r w:rsidRPr="00266AF8">
        <w:rPr>
          <w:color w:val="000000" w:themeColor="text1"/>
          <w:sz w:val="27"/>
          <w:rtl/>
          <w:lang w:bidi="ar-LB"/>
        </w:rPr>
        <w:t xml:space="preserve">ـ </w:t>
      </w:r>
      <w:r w:rsidRPr="00266AF8">
        <w:rPr>
          <w:rFonts w:hint="cs"/>
          <w:color w:val="000000" w:themeColor="text1"/>
          <w:sz w:val="27"/>
          <w:rtl/>
          <w:lang w:bidi="ar-LB"/>
        </w:rPr>
        <w:t>من حيث المدلول ـ هو السنة ال</w:t>
      </w:r>
      <w:r w:rsidR="00501C6B" w:rsidRPr="00266AF8">
        <w:rPr>
          <w:rFonts w:hint="cs"/>
          <w:color w:val="000000" w:themeColor="text1"/>
          <w:sz w:val="27"/>
          <w:rtl/>
          <w:lang w:bidi="ar-LB"/>
        </w:rPr>
        <w:t>إلهيّ</w:t>
      </w:r>
      <w:r w:rsidRPr="00266AF8">
        <w:rPr>
          <w:rFonts w:hint="cs"/>
          <w:color w:val="000000" w:themeColor="text1"/>
          <w:sz w:val="27"/>
          <w:rtl/>
          <w:lang w:bidi="ar-LB"/>
        </w:rPr>
        <w:t>ة، لكن السيد الشهيد خرج عن موضوع البحث</w:t>
      </w:r>
      <w:r w:rsidR="00111246" w:rsidRPr="00266AF8">
        <w:rPr>
          <w:rFonts w:hint="cs"/>
          <w:color w:val="000000" w:themeColor="text1"/>
          <w:sz w:val="27"/>
          <w:rtl/>
          <w:lang w:bidi="ar-LB"/>
        </w:rPr>
        <w:t>؛</w:t>
      </w:r>
      <w:r w:rsidRPr="00266AF8">
        <w:rPr>
          <w:rFonts w:hint="cs"/>
          <w:color w:val="000000" w:themeColor="text1"/>
          <w:sz w:val="27"/>
          <w:rtl/>
          <w:lang w:bidi="ar-LB"/>
        </w:rPr>
        <w:t xml:space="preserve"> لأن مبحث العقاب ال</w:t>
      </w:r>
      <w:r w:rsidR="003D6AFD" w:rsidRPr="00266AF8">
        <w:rPr>
          <w:rFonts w:hint="cs"/>
          <w:color w:val="000000" w:themeColor="text1"/>
          <w:sz w:val="27"/>
          <w:rtl/>
          <w:lang w:bidi="ar-LB"/>
        </w:rPr>
        <w:t>دنيويّ</w:t>
      </w:r>
      <w:r w:rsidRPr="00266AF8">
        <w:rPr>
          <w:rFonts w:hint="cs"/>
          <w:color w:val="000000" w:themeColor="text1"/>
          <w:sz w:val="27"/>
          <w:rtl/>
          <w:lang w:bidi="ar-LB"/>
        </w:rPr>
        <w:t xml:space="preserve"> لا علاقة له بإثبات حكم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و</w:t>
      </w:r>
      <w:r w:rsidR="003D6AFD" w:rsidRPr="00266AF8">
        <w:rPr>
          <w:rFonts w:hint="cs"/>
          <w:color w:val="000000" w:themeColor="text1"/>
          <w:sz w:val="27"/>
          <w:rtl/>
          <w:lang w:bidi="ar-LB"/>
        </w:rPr>
        <w:t>محوريّ</w:t>
      </w:r>
      <w:r w:rsidRPr="00266AF8">
        <w:rPr>
          <w:rFonts w:hint="cs"/>
          <w:color w:val="000000" w:themeColor="text1"/>
          <w:sz w:val="27"/>
          <w:rtl/>
          <w:lang w:bidi="ar-LB"/>
        </w:rPr>
        <w:t xml:space="preserve">ة التاريخ. كما </w:t>
      </w:r>
      <w:r w:rsidR="00111246" w:rsidRPr="00266AF8">
        <w:rPr>
          <w:rFonts w:hint="cs"/>
          <w:color w:val="000000" w:themeColor="text1"/>
          <w:sz w:val="27"/>
          <w:rtl/>
          <w:lang w:bidi="ar-LB"/>
        </w:rPr>
        <w:t>أ</w:t>
      </w:r>
      <w:r w:rsidRPr="00266AF8">
        <w:rPr>
          <w:rFonts w:hint="cs"/>
          <w:color w:val="000000" w:themeColor="text1"/>
          <w:sz w:val="27"/>
          <w:rtl/>
          <w:lang w:bidi="ar-LB"/>
        </w:rPr>
        <w:t>نه لم يقد</w:t>
      </w:r>
      <w:r w:rsidR="00111246" w:rsidRPr="00266AF8">
        <w:rPr>
          <w:rFonts w:hint="cs"/>
          <w:color w:val="000000" w:themeColor="text1"/>
          <w:sz w:val="27"/>
          <w:rtl/>
          <w:lang w:bidi="ar-LB"/>
        </w:rPr>
        <w:t>ِّ</w:t>
      </w:r>
      <w:r w:rsidRPr="00266AF8">
        <w:rPr>
          <w:rFonts w:hint="cs"/>
          <w:color w:val="000000" w:themeColor="text1"/>
          <w:sz w:val="27"/>
          <w:rtl/>
          <w:lang w:bidi="ar-LB"/>
        </w:rPr>
        <w:t>م دليلاً على كيفية مروره بمقام ث</w:t>
      </w:r>
      <w:r w:rsidR="00111246" w:rsidRPr="00266AF8">
        <w:rPr>
          <w:rFonts w:hint="cs"/>
          <w:color w:val="000000" w:themeColor="text1"/>
          <w:sz w:val="27"/>
          <w:rtl/>
          <w:lang w:bidi="ar-LB"/>
        </w:rPr>
        <w:t>ب</w:t>
      </w:r>
      <w:r w:rsidRPr="00266AF8">
        <w:rPr>
          <w:rFonts w:hint="cs"/>
          <w:color w:val="000000" w:themeColor="text1"/>
          <w:sz w:val="27"/>
          <w:rtl/>
          <w:lang w:bidi="ar-LB"/>
        </w:rPr>
        <w:t xml:space="preserve">وت وإثبات مبدأ </w:t>
      </w:r>
      <w:r w:rsidR="00501C6B" w:rsidRPr="00266AF8">
        <w:rPr>
          <w:rFonts w:hint="cs"/>
          <w:color w:val="000000" w:themeColor="text1"/>
          <w:sz w:val="27"/>
          <w:rtl/>
          <w:lang w:bidi="ar-LB"/>
        </w:rPr>
        <w:t>إلهيّ</w:t>
      </w:r>
      <w:r w:rsidRPr="00266AF8">
        <w:rPr>
          <w:rFonts w:hint="cs"/>
          <w:color w:val="000000" w:themeColor="text1"/>
          <w:sz w:val="27"/>
          <w:rtl/>
          <w:lang w:bidi="ar-LB"/>
        </w:rPr>
        <w:t xml:space="preserve"> اسمه العقاب ال</w:t>
      </w:r>
      <w:r w:rsidR="003D6AFD" w:rsidRPr="00266AF8">
        <w:rPr>
          <w:rFonts w:hint="cs"/>
          <w:color w:val="000000" w:themeColor="text1"/>
          <w:sz w:val="27"/>
          <w:rtl/>
          <w:lang w:bidi="ar-LB"/>
        </w:rPr>
        <w:t>دنيويّ</w:t>
      </w:r>
      <w:r w:rsidR="00111246" w:rsidRPr="00266AF8">
        <w:rPr>
          <w:rFonts w:hint="cs"/>
          <w:color w:val="000000" w:themeColor="text1"/>
          <w:sz w:val="27"/>
          <w:rtl/>
          <w:lang w:bidi="ar-LB"/>
        </w:rPr>
        <w:t>،</w:t>
      </w:r>
      <w:r w:rsidRPr="00266AF8">
        <w:rPr>
          <w:rFonts w:hint="cs"/>
          <w:color w:val="000000" w:themeColor="text1"/>
          <w:sz w:val="27"/>
          <w:rtl/>
          <w:lang w:bidi="ar-LB"/>
        </w:rPr>
        <w:t xml:space="preserve"> ووصوله</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مقام ثبوت وإثبات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 xml:space="preserve">ة. </w:t>
      </w:r>
    </w:p>
    <w:p w:rsidR="0012116C" w:rsidRPr="00266AF8" w:rsidRDefault="0012116C" w:rsidP="000B0AF4">
      <w:pPr>
        <w:rPr>
          <w:color w:val="000000" w:themeColor="text1"/>
          <w:sz w:val="27"/>
          <w:rtl/>
          <w:lang w:bidi="ar-LB"/>
        </w:rPr>
      </w:pPr>
      <w:r w:rsidRPr="00266AF8">
        <w:rPr>
          <w:rFonts w:hint="cs"/>
          <w:b/>
          <w:bCs/>
          <w:color w:val="000000" w:themeColor="text1"/>
          <w:sz w:val="27"/>
          <w:rtl/>
          <w:lang w:bidi="ar-LB"/>
        </w:rPr>
        <w:t>خامساً</w:t>
      </w:r>
      <w:r w:rsidRPr="00266AF8">
        <w:rPr>
          <w:rFonts w:hint="cs"/>
          <w:color w:val="000000" w:themeColor="text1"/>
          <w:sz w:val="27"/>
          <w:rtl/>
          <w:lang w:bidi="ar-LB"/>
        </w:rPr>
        <w:t>: على الرغم من دلالة هذه الآيات على مبدأ العقاب ال</w:t>
      </w:r>
      <w:r w:rsidR="003D6AFD" w:rsidRPr="00266AF8">
        <w:rPr>
          <w:rFonts w:hint="cs"/>
          <w:color w:val="000000" w:themeColor="text1"/>
          <w:sz w:val="27"/>
          <w:rtl/>
          <w:lang w:bidi="ar-LB"/>
        </w:rPr>
        <w:t>دنيويّ</w:t>
      </w:r>
      <w:r w:rsidRPr="00266AF8">
        <w:rPr>
          <w:rFonts w:hint="cs"/>
          <w:color w:val="000000" w:themeColor="text1"/>
          <w:sz w:val="27"/>
          <w:rtl/>
          <w:lang w:bidi="ar-LB"/>
        </w:rPr>
        <w:t xml:space="preserve"> فعلاً </w:t>
      </w:r>
      <w:r w:rsidR="00111246" w:rsidRPr="00266AF8">
        <w:rPr>
          <w:rFonts w:hint="cs"/>
          <w:color w:val="000000" w:themeColor="text1"/>
          <w:sz w:val="27"/>
          <w:rtl/>
          <w:lang w:bidi="ar-LB"/>
        </w:rPr>
        <w:t>فإنّه</w:t>
      </w:r>
      <w:r w:rsidRPr="00266AF8">
        <w:rPr>
          <w:rFonts w:hint="cs"/>
          <w:color w:val="000000" w:themeColor="text1"/>
          <w:sz w:val="27"/>
          <w:rtl/>
          <w:lang w:bidi="ar-LB"/>
        </w:rPr>
        <w:t xml:space="preserve"> ليس بالإمكان إثبات مصداق من هذه القوانين ال</w:t>
      </w:r>
      <w:r w:rsidR="00501C6B" w:rsidRPr="00266AF8">
        <w:rPr>
          <w:rFonts w:hint="cs"/>
          <w:color w:val="000000" w:themeColor="text1"/>
          <w:sz w:val="27"/>
          <w:rtl/>
          <w:lang w:bidi="ar-LB"/>
        </w:rPr>
        <w:t>تاريخيّ</w:t>
      </w:r>
      <w:r w:rsidRPr="00266AF8">
        <w:rPr>
          <w:rFonts w:hint="cs"/>
          <w:color w:val="000000" w:themeColor="text1"/>
          <w:sz w:val="27"/>
          <w:rtl/>
          <w:lang w:bidi="ar-LB"/>
        </w:rPr>
        <w:t>ة عبر هذه الآيات بالتحديد</w:t>
      </w:r>
      <w:r w:rsidR="00111246" w:rsidRPr="00266AF8">
        <w:rPr>
          <w:rFonts w:hint="cs"/>
          <w:color w:val="000000" w:themeColor="text1"/>
          <w:sz w:val="27"/>
          <w:rtl/>
          <w:lang w:bidi="ar-LB"/>
        </w:rPr>
        <w:t>،</w:t>
      </w:r>
      <w:r w:rsidRPr="00266AF8">
        <w:rPr>
          <w:rFonts w:hint="cs"/>
          <w:color w:val="000000" w:themeColor="text1"/>
          <w:sz w:val="27"/>
          <w:rtl/>
          <w:lang w:bidi="ar-LB"/>
        </w:rPr>
        <w:t xml:space="preserve"> كي يتسنى بعد ذلك تعميم الحكم عن طريق الاستقرار ال</w:t>
      </w:r>
      <w:r w:rsidR="00501C6B" w:rsidRPr="00266AF8">
        <w:rPr>
          <w:rFonts w:hint="cs"/>
          <w:color w:val="000000" w:themeColor="text1"/>
          <w:sz w:val="27"/>
          <w:rtl/>
          <w:lang w:bidi="ar-LB"/>
        </w:rPr>
        <w:t>تاريخيّ</w:t>
      </w:r>
      <w:r w:rsidRPr="00266AF8">
        <w:rPr>
          <w:rFonts w:hint="cs"/>
          <w:color w:val="000000" w:themeColor="text1"/>
          <w:sz w:val="27"/>
          <w:rtl/>
          <w:lang w:bidi="ar-LB"/>
        </w:rPr>
        <w:t xml:space="preserve">. </w:t>
      </w:r>
    </w:p>
    <w:p w:rsidR="0012116C" w:rsidRPr="00266AF8" w:rsidRDefault="00111246" w:rsidP="000B0AF4">
      <w:pPr>
        <w:rPr>
          <w:color w:val="000000" w:themeColor="text1"/>
          <w:sz w:val="27"/>
          <w:rtl/>
          <w:lang w:bidi="ar-LB"/>
        </w:rPr>
      </w:pPr>
      <w:r w:rsidRPr="00266AF8">
        <w:rPr>
          <w:rFonts w:hint="cs"/>
          <w:color w:val="000000" w:themeColor="text1"/>
          <w:sz w:val="27"/>
          <w:rtl/>
          <w:lang w:bidi="ar-LB"/>
        </w:rPr>
        <w:t>و</w:t>
      </w:r>
      <w:r w:rsidR="0012116C" w:rsidRPr="00266AF8">
        <w:rPr>
          <w:rFonts w:hint="cs"/>
          <w:color w:val="000000" w:themeColor="text1"/>
          <w:sz w:val="27"/>
          <w:rtl/>
          <w:lang w:bidi="ar-LB"/>
        </w:rPr>
        <w:t>بناء</w:t>
      </w:r>
      <w:r w:rsidRPr="00266AF8">
        <w:rPr>
          <w:rFonts w:hint="cs"/>
          <w:color w:val="000000" w:themeColor="text1"/>
          <w:sz w:val="27"/>
          <w:rtl/>
          <w:lang w:bidi="ar-LB"/>
        </w:rPr>
        <w:t>ً</w:t>
      </w:r>
      <w:r w:rsidR="0012116C" w:rsidRPr="00266AF8">
        <w:rPr>
          <w:rFonts w:hint="cs"/>
          <w:color w:val="000000" w:themeColor="text1"/>
          <w:sz w:val="27"/>
          <w:rtl/>
          <w:lang w:bidi="ar-LB"/>
        </w:rPr>
        <w:t xml:space="preserve"> على ذلك فإن</w:t>
      </w:r>
      <w:r w:rsidRPr="00266AF8">
        <w:rPr>
          <w:rFonts w:hint="cs"/>
          <w:color w:val="000000" w:themeColor="text1"/>
          <w:sz w:val="27"/>
          <w:rtl/>
          <w:lang w:bidi="ar-LB"/>
        </w:rPr>
        <w:t>ّ</w:t>
      </w:r>
      <w:r w:rsidR="0012116C" w:rsidRPr="00266AF8">
        <w:rPr>
          <w:rFonts w:hint="cs"/>
          <w:color w:val="000000" w:themeColor="text1"/>
          <w:sz w:val="27"/>
          <w:rtl/>
          <w:lang w:bidi="ar-LB"/>
        </w:rPr>
        <w:t xml:space="preserve"> دلالة هذه الآيات ومداليلها خارجة</w:t>
      </w:r>
      <w:r w:rsidRPr="00266AF8">
        <w:rPr>
          <w:rFonts w:hint="cs"/>
          <w:color w:val="000000" w:themeColor="text1"/>
          <w:sz w:val="27"/>
          <w:rtl/>
          <w:lang w:bidi="ar-LB"/>
        </w:rPr>
        <w:t>ٌ</w:t>
      </w:r>
      <w:r w:rsidR="0012116C" w:rsidRPr="00266AF8">
        <w:rPr>
          <w:rFonts w:hint="cs"/>
          <w:color w:val="000000" w:themeColor="text1"/>
          <w:sz w:val="27"/>
          <w:rtl/>
          <w:lang w:bidi="ar-LB"/>
        </w:rPr>
        <w:t xml:space="preserve"> تخص</w:t>
      </w:r>
      <w:r w:rsidRPr="00266AF8">
        <w:rPr>
          <w:rFonts w:hint="cs"/>
          <w:color w:val="000000" w:themeColor="text1"/>
          <w:sz w:val="27"/>
          <w:rtl/>
          <w:lang w:bidi="ar-LB"/>
        </w:rPr>
        <w:t>ُّ</w:t>
      </w:r>
      <w:r w:rsidR="0012116C" w:rsidRPr="00266AF8">
        <w:rPr>
          <w:rFonts w:hint="cs"/>
          <w:color w:val="000000" w:themeColor="text1"/>
          <w:sz w:val="27"/>
          <w:rtl/>
          <w:lang w:bidi="ar-LB"/>
        </w:rPr>
        <w:t>صاً عن مبحث السنن ال</w:t>
      </w:r>
      <w:r w:rsidR="00501C6B" w:rsidRPr="00266AF8">
        <w:rPr>
          <w:rFonts w:hint="cs"/>
          <w:color w:val="000000" w:themeColor="text1"/>
          <w:sz w:val="27"/>
          <w:rtl/>
          <w:lang w:bidi="ar-LB"/>
        </w:rPr>
        <w:t>تاريخيّ</w:t>
      </w:r>
      <w:r w:rsidR="0012116C" w:rsidRPr="00266AF8">
        <w:rPr>
          <w:rFonts w:hint="cs"/>
          <w:color w:val="000000" w:themeColor="text1"/>
          <w:sz w:val="27"/>
          <w:rtl/>
          <w:lang w:bidi="ar-LB"/>
        </w:rPr>
        <w:t xml:space="preserve">ة في القرآن الكريم. </w:t>
      </w:r>
    </w:p>
    <w:p w:rsidR="0012116C" w:rsidRPr="00266AF8" w:rsidRDefault="0012116C" w:rsidP="000B0AF4">
      <w:pPr>
        <w:rPr>
          <w:color w:val="000000" w:themeColor="text1"/>
          <w:sz w:val="27"/>
          <w:rtl/>
          <w:lang w:bidi="ar-LB"/>
        </w:rPr>
      </w:pPr>
    </w:p>
    <w:p w:rsidR="0012116C" w:rsidRPr="00266AF8" w:rsidRDefault="0012116C" w:rsidP="00A525AB">
      <w:pPr>
        <w:pStyle w:val="Heading3"/>
        <w:rPr>
          <w:color w:val="000000" w:themeColor="text1"/>
          <w:rtl/>
          <w:lang w:bidi="ar-LB"/>
        </w:rPr>
      </w:pPr>
      <w:r w:rsidRPr="00266AF8">
        <w:rPr>
          <w:rFonts w:hint="cs"/>
          <w:color w:val="000000" w:themeColor="text1"/>
          <w:rtl/>
          <w:lang w:bidi="ar-LB"/>
        </w:rPr>
        <w:t>المحور الثالث: زوال المجتمع نتيجة إخراج الأنبياء</w:t>
      </w:r>
      <w:r w:rsidR="00A525AB" w:rsidRPr="00266AF8">
        <w:rPr>
          <w:rFonts w:hint="cs"/>
          <w:color w:val="000000" w:themeColor="text1"/>
          <w:rtl/>
          <w:lang w:bidi="ar-LB"/>
        </w:rPr>
        <w:t xml:space="preserve"> </w:t>
      </w:r>
      <w:r w:rsidR="00A525AB" w:rsidRPr="00266AF8">
        <w:rPr>
          <w:rFonts w:hint="cs"/>
          <w:color w:val="000000" w:themeColor="text1"/>
          <w:rtl/>
          <w:lang w:val="en-US"/>
        </w:rPr>
        <w:t>ــــــ</w:t>
      </w:r>
      <w:r w:rsidRPr="00266AF8">
        <w:rPr>
          <w:rFonts w:hint="cs"/>
          <w:color w:val="000000" w:themeColor="text1"/>
          <w:rtl/>
          <w:lang w:bidi="ar-LB"/>
        </w:rPr>
        <w:t xml:space="preserve"> </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في المحور الثالث يستشهد السيد الصدر بزوال المجتمعات إذا حاولت إخراج الرسل من دي</w:t>
      </w:r>
      <w:r w:rsidR="00111246" w:rsidRPr="00266AF8">
        <w:rPr>
          <w:rFonts w:hint="cs"/>
          <w:color w:val="000000" w:themeColor="text1"/>
          <w:sz w:val="27"/>
          <w:rtl/>
          <w:lang w:bidi="ar-LB"/>
        </w:rPr>
        <w:t>ا</w:t>
      </w:r>
      <w:r w:rsidRPr="00266AF8">
        <w:rPr>
          <w:rFonts w:hint="cs"/>
          <w:color w:val="000000" w:themeColor="text1"/>
          <w:sz w:val="27"/>
          <w:rtl/>
          <w:lang w:bidi="ar-LB"/>
        </w:rPr>
        <w:t>رهم على وجود الفكرة الكل</w:t>
      </w:r>
      <w:r w:rsidR="00111246" w:rsidRPr="00266AF8">
        <w:rPr>
          <w:rFonts w:hint="cs"/>
          <w:color w:val="000000" w:themeColor="text1"/>
          <w:sz w:val="27"/>
          <w:rtl/>
          <w:lang w:bidi="ar-LB"/>
        </w:rPr>
        <w:t>ّ</w:t>
      </w:r>
      <w:r w:rsidRPr="00266AF8">
        <w:rPr>
          <w:rFonts w:hint="cs"/>
          <w:color w:val="000000" w:themeColor="text1"/>
          <w:sz w:val="27"/>
          <w:rtl/>
          <w:lang w:bidi="ar-LB"/>
        </w:rPr>
        <w:t>ية للسنن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في القرآن الكريم</w:t>
      </w:r>
      <w:r w:rsidR="00111246" w:rsidRPr="00266AF8">
        <w:rPr>
          <w:rFonts w:hint="cs"/>
          <w:color w:val="000000" w:themeColor="text1"/>
          <w:sz w:val="27"/>
          <w:rtl/>
          <w:lang w:bidi="ar-LB"/>
        </w:rPr>
        <w:t>.</w:t>
      </w:r>
      <w:r w:rsidRPr="00266AF8">
        <w:rPr>
          <w:rFonts w:hint="cs"/>
          <w:color w:val="000000" w:themeColor="text1"/>
          <w:sz w:val="27"/>
          <w:rtl/>
          <w:lang w:bidi="ar-LB"/>
        </w:rPr>
        <w:t xml:space="preserve"> </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 xml:space="preserve">قال تعالى: </w:t>
      </w:r>
      <w:r w:rsidRPr="00266AF8">
        <w:rPr>
          <w:rFonts w:ascii="Mosawi" w:hAnsi="Mosawi" w:cs="Mosawi"/>
          <w:color w:val="000000" w:themeColor="text1"/>
          <w:sz w:val="24"/>
          <w:szCs w:val="24"/>
          <w:rtl/>
        </w:rPr>
        <w:t>﴿</w:t>
      </w:r>
      <w:r w:rsidR="00111246" w:rsidRPr="00266AF8">
        <w:rPr>
          <w:b/>
          <w:bCs/>
          <w:color w:val="000000" w:themeColor="text1"/>
          <w:sz w:val="27"/>
          <w:rtl/>
          <w:lang w:bidi="ar-LB"/>
        </w:rPr>
        <w:t xml:space="preserve">وَإِنْ كَادُوا لَيَسْتَفِزُّونَكَ مِنْ الأَرْضِ لِيُخْرِجُوكَ مِنْهَا وَإِذاً لاَ يَلْبَثُونَ خِلاَفَكَ إِلاَّ قَلِيلاً </w:t>
      </w:r>
      <w:r w:rsidR="00111246" w:rsidRPr="00266AF8">
        <w:rPr>
          <w:rFonts w:hint="cs"/>
          <w:b/>
          <w:bCs/>
          <w:color w:val="000000" w:themeColor="text1"/>
          <w:sz w:val="27"/>
          <w:rtl/>
          <w:lang w:bidi="ar-LB"/>
        </w:rPr>
        <w:t>*</w:t>
      </w:r>
      <w:r w:rsidR="00111246" w:rsidRPr="00266AF8">
        <w:rPr>
          <w:b/>
          <w:bCs/>
          <w:color w:val="000000" w:themeColor="text1"/>
          <w:sz w:val="27"/>
          <w:rtl/>
          <w:lang w:bidi="ar-LB"/>
        </w:rPr>
        <w:t xml:space="preserve"> سُنَّةَ مَنْ قَدْ أَرْسَلْنَا قَبْلَكَ مِنْ رُسُلِنَا وَلاَ تَجِدُ لِسُنَّتِنَا تَحْوِيلاً</w:t>
      </w:r>
      <w:r w:rsidRPr="00266AF8">
        <w:rPr>
          <w:rFonts w:ascii="Mosawi" w:hAnsi="Mosawi" w:cs="Mosawi"/>
          <w:color w:val="000000" w:themeColor="text1"/>
          <w:sz w:val="24"/>
          <w:szCs w:val="24"/>
          <w:rtl/>
        </w:rPr>
        <w:t>﴾</w:t>
      </w:r>
      <w:r w:rsidRPr="00266AF8">
        <w:rPr>
          <w:rFonts w:hint="cs"/>
          <w:color w:val="000000" w:themeColor="text1"/>
          <w:sz w:val="27"/>
          <w:rtl/>
          <w:lang w:bidi="ar-LB"/>
        </w:rPr>
        <w:t xml:space="preserve"> (الإسراء: 76</w:t>
      </w:r>
      <w:r w:rsidR="00111246" w:rsidRPr="00266AF8">
        <w:rPr>
          <w:rFonts w:hint="cs"/>
          <w:color w:val="000000" w:themeColor="text1"/>
          <w:sz w:val="27"/>
          <w:rtl/>
          <w:lang w:bidi="ar-LB"/>
        </w:rPr>
        <w:t xml:space="preserve"> </w:t>
      </w:r>
      <w:r w:rsidRPr="00266AF8">
        <w:rPr>
          <w:rFonts w:hint="cs"/>
          <w:color w:val="000000" w:themeColor="text1"/>
          <w:sz w:val="27"/>
          <w:rtl/>
          <w:lang w:bidi="ar-LB"/>
        </w:rPr>
        <w:t xml:space="preserve">ـ 77). </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تدل</w:t>
      </w:r>
      <w:r w:rsidR="00111246" w:rsidRPr="00266AF8">
        <w:rPr>
          <w:rFonts w:hint="cs"/>
          <w:color w:val="000000" w:themeColor="text1"/>
          <w:sz w:val="27"/>
          <w:rtl/>
          <w:lang w:bidi="ar-LB"/>
        </w:rPr>
        <w:t>ّ</w:t>
      </w:r>
      <w:r w:rsidRPr="00266AF8">
        <w:rPr>
          <w:rFonts w:hint="cs"/>
          <w:color w:val="000000" w:themeColor="text1"/>
          <w:sz w:val="27"/>
          <w:rtl/>
          <w:lang w:bidi="ar-LB"/>
        </w:rPr>
        <w:t xml:space="preserve"> الآية على مفهوم كل</w:t>
      </w:r>
      <w:r w:rsidR="00111246" w:rsidRPr="00266AF8">
        <w:rPr>
          <w:rFonts w:hint="cs"/>
          <w:color w:val="000000" w:themeColor="text1"/>
          <w:sz w:val="27"/>
          <w:rtl/>
          <w:lang w:bidi="ar-LB"/>
        </w:rPr>
        <w:t>ّ</w:t>
      </w:r>
      <w:r w:rsidRPr="00266AF8">
        <w:rPr>
          <w:rFonts w:hint="cs"/>
          <w:color w:val="000000" w:themeColor="text1"/>
          <w:sz w:val="27"/>
          <w:rtl/>
          <w:lang w:bidi="ar-LB"/>
        </w:rPr>
        <w:t xml:space="preserve">ي مفاده </w:t>
      </w:r>
      <w:r w:rsidR="00111246" w:rsidRPr="00266AF8">
        <w:rPr>
          <w:rFonts w:hint="cs"/>
          <w:color w:val="000000" w:themeColor="text1"/>
          <w:sz w:val="27"/>
          <w:rtl/>
          <w:lang w:bidi="ar-LB"/>
        </w:rPr>
        <w:t xml:space="preserve">أنّه </w:t>
      </w:r>
      <w:r w:rsidRPr="00266AF8">
        <w:rPr>
          <w:rFonts w:hint="cs"/>
          <w:color w:val="000000" w:themeColor="text1"/>
          <w:sz w:val="27"/>
          <w:rtl/>
          <w:lang w:bidi="ar-LB"/>
        </w:rPr>
        <w:t>لن يطرأ تغيير أو تحو</w:t>
      </w:r>
      <w:r w:rsidR="00111246" w:rsidRPr="00266AF8">
        <w:rPr>
          <w:rFonts w:hint="cs"/>
          <w:color w:val="000000" w:themeColor="text1"/>
          <w:sz w:val="27"/>
          <w:rtl/>
          <w:lang w:bidi="ar-LB"/>
        </w:rPr>
        <w:t>ُّ</w:t>
      </w:r>
      <w:r w:rsidRPr="00266AF8">
        <w:rPr>
          <w:rFonts w:hint="cs"/>
          <w:color w:val="000000" w:themeColor="text1"/>
          <w:sz w:val="27"/>
          <w:rtl/>
          <w:lang w:bidi="ar-LB"/>
        </w:rPr>
        <w:t>ل على السن</w:t>
      </w:r>
      <w:r w:rsidR="006F57D9">
        <w:rPr>
          <w:rFonts w:hint="cs"/>
          <w:color w:val="000000" w:themeColor="text1"/>
          <w:sz w:val="27"/>
          <w:rtl/>
          <w:lang w:bidi="ar-LB"/>
        </w:rPr>
        <w:t>ّ</w:t>
      </w:r>
      <w:r w:rsidRPr="00266AF8">
        <w:rPr>
          <w:rFonts w:hint="cs"/>
          <w:color w:val="000000" w:themeColor="text1"/>
          <w:sz w:val="27"/>
          <w:rtl/>
          <w:lang w:bidi="ar-LB"/>
        </w:rPr>
        <w:t>ة ال</w:t>
      </w:r>
      <w:r w:rsidR="00501C6B" w:rsidRPr="00266AF8">
        <w:rPr>
          <w:rFonts w:hint="cs"/>
          <w:color w:val="000000" w:themeColor="text1"/>
          <w:sz w:val="27"/>
          <w:rtl/>
          <w:lang w:bidi="ar-LB"/>
        </w:rPr>
        <w:t>إلهيّ</w:t>
      </w:r>
      <w:r w:rsidRPr="00266AF8">
        <w:rPr>
          <w:rFonts w:hint="cs"/>
          <w:color w:val="000000" w:themeColor="text1"/>
          <w:sz w:val="27"/>
          <w:rtl/>
          <w:lang w:bidi="ar-LB"/>
        </w:rPr>
        <w:t>ة أبداً، وهي السن</w:t>
      </w:r>
      <w:r w:rsidR="00111246" w:rsidRPr="00266AF8">
        <w:rPr>
          <w:rFonts w:hint="cs"/>
          <w:color w:val="000000" w:themeColor="text1"/>
          <w:sz w:val="27"/>
          <w:rtl/>
          <w:lang w:bidi="ar-LB"/>
        </w:rPr>
        <w:t>ّ</w:t>
      </w:r>
      <w:r w:rsidRPr="00266AF8">
        <w:rPr>
          <w:rFonts w:hint="cs"/>
          <w:color w:val="000000" w:themeColor="text1"/>
          <w:sz w:val="27"/>
          <w:rtl/>
          <w:lang w:bidi="ar-LB"/>
        </w:rPr>
        <w:t>ة التي سار عليها الأنبياء السابق</w:t>
      </w:r>
      <w:r w:rsidR="00111246" w:rsidRPr="00266AF8">
        <w:rPr>
          <w:rFonts w:hint="cs"/>
          <w:color w:val="000000" w:themeColor="text1"/>
          <w:sz w:val="27"/>
          <w:rtl/>
          <w:lang w:bidi="ar-LB"/>
        </w:rPr>
        <w:t>و</w:t>
      </w:r>
      <w:r w:rsidRPr="00266AF8">
        <w:rPr>
          <w:rFonts w:hint="cs"/>
          <w:color w:val="000000" w:themeColor="text1"/>
          <w:sz w:val="27"/>
          <w:rtl/>
          <w:lang w:bidi="ar-LB"/>
        </w:rPr>
        <w:t>ن أيضاً</w:t>
      </w:r>
      <w:r w:rsidR="00111246" w:rsidRPr="00266AF8">
        <w:rPr>
          <w:rFonts w:hint="cs"/>
          <w:color w:val="000000" w:themeColor="text1"/>
          <w:sz w:val="27"/>
          <w:rtl/>
          <w:lang w:bidi="ar-LB"/>
        </w:rPr>
        <w:t>.</w:t>
      </w:r>
      <w:r w:rsidRPr="00266AF8">
        <w:rPr>
          <w:rFonts w:hint="cs"/>
          <w:color w:val="000000" w:themeColor="text1"/>
          <w:sz w:val="27"/>
          <w:rtl/>
          <w:lang w:bidi="ar-LB"/>
        </w:rPr>
        <w:t xml:space="preserve"> فإن</w:t>
      </w:r>
      <w:r w:rsidR="00111246" w:rsidRPr="00266AF8">
        <w:rPr>
          <w:rFonts w:hint="cs"/>
          <w:color w:val="000000" w:themeColor="text1"/>
          <w:sz w:val="27"/>
          <w:rtl/>
          <w:lang w:bidi="ar-LB"/>
        </w:rPr>
        <w:t>ّ</w:t>
      </w:r>
      <w:r w:rsidRPr="00266AF8">
        <w:rPr>
          <w:rFonts w:hint="cs"/>
          <w:color w:val="000000" w:themeColor="text1"/>
          <w:sz w:val="27"/>
          <w:rtl/>
          <w:lang w:bidi="ar-LB"/>
        </w:rPr>
        <w:t xml:space="preserve"> طرد الأنبياء وإخراجهم ومعارضتهم ستؤ</w:t>
      </w:r>
      <w:r w:rsidR="00111246" w:rsidRPr="00266AF8">
        <w:rPr>
          <w:rFonts w:hint="cs"/>
          <w:color w:val="000000" w:themeColor="text1"/>
          <w:sz w:val="27"/>
          <w:rtl/>
          <w:lang w:bidi="ar-LB"/>
        </w:rPr>
        <w:t>ّ</w:t>
      </w:r>
      <w:r w:rsidRPr="00266AF8">
        <w:rPr>
          <w:rFonts w:hint="cs"/>
          <w:color w:val="000000" w:themeColor="text1"/>
          <w:sz w:val="27"/>
          <w:rtl/>
          <w:lang w:bidi="ar-LB"/>
        </w:rPr>
        <w:t>دي</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زوال الأم</w:t>
      </w:r>
      <w:r w:rsidR="00111246" w:rsidRPr="00266AF8">
        <w:rPr>
          <w:rFonts w:hint="cs"/>
          <w:color w:val="000000" w:themeColor="text1"/>
          <w:sz w:val="27"/>
          <w:rtl/>
          <w:lang w:bidi="ar-LB"/>
        </w:rPr>
        <w:t>ّ</w:t>
      </w:r>
      <w:r w:rsidRPr="00266AF8">
        <w:rPr>
          <w:rFonts w:hint="cs"/>
          <w:color w:val="000000" w:themeColor="text1"/>
          <w:sz w:val="27"/>
          <w:rtl/>
          <w:lang w:bidi="ar-LB"/>
        </w:rPr>
        <w:t>ة قريباً</w:t>
      </w:r>
      <w:r w:rsidR="00111246" w:rsidRPr="00266AF8">
        <w:rPr>
          <w:rFonts w:hint="cs"/>
          <w:color w:val="000000" w:themeColor="text1"/>
          <w:sz w:val="27"/>
          <w:rtl/>
          <w:lang w:bidi="ar-LB"/>
        </w:rPr>
        <w:t>.</w:t>
      </w:r>
      <w:r w:rsidRPr="00266AF8">
        <w:rPr>
          <w:rFonts w:hint="cs"/>
          <w:color w:val="000000" w:themeColor="text1"/>
          <w:sz w:val="27"/>
          <w:rtl/>
          <w:lang w:bidi="ar-LB"/>
        </w:rPr>
        <w:t xml:space="preserve"> وإن</w:t>
      </w:r>
      <w:r w:rsidR="00111246" w:rsidRPr="00266AF8">
        <w:rPr>
          <w:rFonts w:hint="cs"/>
          <w:color w:val="000000" w:themeColor="text1"/>
          <w:sz w:val="27"/>
          <w:rtl/>
          <w:lang w:bidi="ar-LB"/>
        </w:rPr>
        <w:t>ّ</w:t>
      </w:r>
      <w:r w:rsidRPr="00266AF8">
        <w:rPr>
          <w:rFonts w:hint="cs"/>
          <w:color w:val="000000" w:themeColor="text1"/>
          <w:sz w:val="27"/>
          <w:rtl/>
          <w:lang w:bidi="ar-LB"/>
        </w:rPr>
        <w:t xml:space="preserve"> هذه الآية تتحد</w:t>
      </w:r>
      <w:r w:rsidR="00111246" w:rsidRPr="00266AF8">
        <w:rPr>
          <w:rFonts w:hint="cs"/>
          <w:color w:val="000000" w:themeColor="text1"/>
          <w:sz w:val="27"/>
          <w:rtl/>
          <w:lang w:bidi="ar-LB"/>
        </w:rPr>
        <w:t>َّ</w:t>
      </w:r>
      <w:r w:rsidRPr="00266AF8">
        <w:rPr>
          <w:rFonts w:hint="cs"/>
          <w:color w:val="000000" w:themeColor="text1"/>
          <w:sz w:val="27"/>
          <w:rtl/>
          <w:lang w:bidi="ar-LB"/>
        </w:rPr>
        <w:t>ث عن واحدة من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1"/>
      </w:r>
      <w:r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lastRenderedPageBreak/>
        <w:t>من خلال هذا الشرح يتوص</w:t>
      </w:r>
      <w:r w:rsidR="00111246" w:rsidRPr="00266AF8">
        <w:rPr>
          <w:rFonts w:hint="cs"/>
          <w:color w:val="000000" w:themeColor="text1"/>
          <w:sz w:val="27"/>
          <w:rtl/>
          <w:lang w:bidi="ar-LB"/>
        </w:rPr>
        <w:t>َّ</w:t>
      </w:r>
      <w:r w:rsidRPr="00266AF8">
        <w:rPr>
          <w:rFonts w:hint="cs"/>
          <w:color w:val="000000" w:themeColor="text1"/>
          <w:sz w:val="27"/>
          <w:rtl/>
          <w:lang w:bidi="ar-LB"/>
        </w:rPr>
        <w:t>ل السيد الشهيد</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الاستدلال بالآية المذكورة على نفوذ وحاكمي</w:t>
      </w:r>
      <w:r w:rsidR="00111246" w:rsidRPr="00266AF8">
        <w:rPr>
          <w:rFonts w:hint="cs"/>
          <w:color w:val="000000" w:themeColor="text1"/>
          <w:sz w:val="27"/>
          <w:rtl/>
          <w:lang w:bidi="ar-LB"/>
        </w:rPr>
        <w:t>ّ</w:t>
      </w:r>
      <w:r w:rsidRPr="00266AF8">
        <w:rPr>
          <w:rFonts w:hint="cs"/>
          <w:color w:val="000000" w:themeColor="text1"/>
          <w:sz w:val="27"/>
          <w:rtl/>
          <w:lang w:bidi="ar-LB"/>
        </w:rPr>
        <w:t>ة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 xml:space="preserve">ة من وجهة نظر القرآن الكريم. </w:t>
      </w:r>
    </w:p>
    <w:p w:rsidR="0012116C" w:rsidRPr="00266AF8" w:rsidRDefault="0012116C" w:rsidP="000B0AF4">
      <w:pPr>
        <w:rPr>
          <w:color w:val="000000" w:themeColor="text1"/>
          <w:sz w:val="27"/>
          <w:rtl/>
          <w:lang w:bidi="ar-LB"/>
        </w:rPr>
      </w:pPr>
    </w:p>
    <w:p w:rsidR="0012116C" w:rsidRPr="00266AF8" w:rsidRDefault="0012116C" w:rsidP="00A525AB">
      <w:pPr>
        <w:pStyle w:val="Heading3"/>
        <w:rPr>
          <w:color w:val="000000" w:themeColor="text1"/>
          <w:rtl/>
          <w:lang w:bidi="ar-LB"/>
        </w:rPr>
      </w:pPr>
      <w:r w:rsidRPr="00266AF8">
        <w:rPr>
          <w:rFonts w:hint="cs"/>
          <w:color w:val="000000" w:themeColor="text1"/>
          <w:rtl/>
          <w:lang w:bidi="ar-LB"/>
        </w:rPr>
        <w:t>وقفة</w:t>
      </w:r>
      <w:r w:rsidR="006F57D9">
        <w:rPr>
          <w:rFonts w:hint="cs"/>
          <w:color w:val="000000" w:themeColor="text1"/>
          <w:rtl/>
          <w:lang w:bidi="ar-LB"/>
        </w:rPr>
        <w:t>ٌ</w:t>
      </w:r>
      <w:r w:rsidRPr="00266AF8">
        <w:rPr>
          <w:rFonts w:hint="cs"/>
          <w:color w:val="000000" w:themeColor="text1"/>
          <w:rtl/>
          <w:lang w:bidi="ar-LB"/>
        </w:rPr>
        <w:t xml:space="preserve"> </w:t>
      </w:r>
      <w:r w:rsidR="000612CF" w:rsidRPr="00266AF8">
        <w:rPr>
          <w:rFonts w:hint="cs"/>
          <w:color w:val="000000" w:themeColor="text1"/>
          <w:rtl/>
          <w:lang w:bidi="ar-LB"/>
        </w:rPr>
        <w:t>نقديّ</w:t>
      </w:r>
      <w:r w:rsidRPr="00266AF8">
        <w:rPr>
          <w:rFonts w:hint="cs"/>
          <w:color w:val="000000" w:themeColor="text1"/>
          <w:rtl/>
          <w:lang w:bidi="ar-LB"/>
        </w:rPr>
        <w:t>ة</w:t>
      </w:r>
      <w:r w:rsidR="00A525AB" w:rsidRPr="00266AF8">
        <w:rPr>
          <w:rFonts w:hint="cs"/>
          <w:color w:val="000000" w:themeColor="text1"/>
          <w:rtl/>
          <w:lang w:bidi="ar-LB"/>
        </w:rPr>
        <w:t xml:space="preserve"> </w:t>
      </w:r>
      <w:r w:rsidR="00A525AB" w:rsidRPr="00266AF8">
        <w:rPr>
          <w:rFonts w:hint="cs"/>
          <w:color w:val="000000" w:themeColor="text1"/>
          <w:rtl/>
          <w:lang w:val="en-US"/>
        </w:rPr>
        <w:t>ــــــ</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 xml:space="preserve">وفقاً للأسباب </w:t>
      </w:r>
      <w:r w:rsidR="00111246" w:rsidRPr="00266AF8">
        <w:rPr>
          <w:rFonts w:hint="cs"/>
          <w:color w:val="000000" w:themeColor="text1"/>
          <w:sz w:val="27"/>
          <w:rtl/>
          <w:lang w:bidi="ar-LB"/>
        </w:rPr>
        <w:t>التالية</w:t>
      </w:r>
      <w:r w:rsidRPr="00266AF8">
        <w:rPr>
          <w:rFonts w:hint="cs"/>
          <w:color w:val="000000" w:themeColor="text1"/>
          <w:sz w:val="27"/>
          <w:rtl/>
          <w:lang w:bidi="ar-LB"/>
        </w:rPr>
        <w:t xml:space="preserve"> فإن</w:t>
      </w:r>
      <w:r w:rsidR="00111246" w:rsidRPr="00266AF8">
        <w:rPr>
          <w:rFonts w:hint="cs"/>
          <w:color w:val="000000" w:themeColor="text1"/>
          <w:sz w:val="27"/>
          <w:rtl/>
          <w:lang w:bidi="ar-LB"/>
        </w:rPr>
        <w:t>ّ</w:t>
      </w:r>
      <w:r w:rsidRPr="00266AF8">
        <w:rPr>
          <w:rFonts w:hint="cs"/>
          <w:color w:val="000000" w:themeColor="text1"/>
          <w:sz w:val="27"/>
          <w:rtl/>
          <w:lang w:bidi="ar-LB"/>
        </w:rPr>
        <w:t xml:space="preserve"> هذا الاستدلال محل</w:t>
      </w:r>
      <w:r w:rsidR="00111246" w:rsidRPr="00266AF8">
        <w:rPr>
          <w:rFonts w:hint="cs"/>
          <w:color w:val="000000" w:themeColor="text1"/>
          <w:sz w:val="27"/>
          <w:rtl/>
          <w:lang w:bidi="ar-LB"/>
        </w:rPr>
        <w:t>ّ</w:t>
      </w:r>
      <w:r w:rsidRPr="00266AF8">
        <w:rPr>
          <w:rFonts w:hint="cs"/>
          <w:color w:val="000000" w:themeColor="text1"/>
          <w:sz w:val="27"/>
          <w:rtl/>
          <w:lang w:bidi="ar-LB"/>
        </w:rPr>
        <w:t xml:space="preserve"> نظر وتأم</w:t>
      </w:r>
      <w:r w:rsidR="00111246" w:rsidRPr="00266AF8">
        <w:rPr>
          <w:rFonts w:hint="cs"/>
          <w:color w:val="000000" w:themeColor="text1"/>
          <w:sz w:val="27"/>
          <w:rtl/>
          <w:lang w:bidi="ar-LB"/>
        </w:rPr>
        <w:t>ّ</w:t>
      </w:r>
      <w:r w:rsidRPr="00266AF8">
        <w:rPr>
          <w:rFonts w:hint="cs"/>
          <w:color w:val="000000" w:themeColor="text1"/>
          <w:sz w:val="27"/>
          <w:rtl/>
          <w:lang w:bidi="ar-LB"/>
        </w:rPr>
        <w:t xml:space="preserve">ل: </w:t>
      </w:r>
    </w:p>
    <w:p w:rsidR="0012116C" w:rsidRPr="00266AF8" w:rsidRDefault="0012116C" w:rsidP="000B0AF4">
      <w:pPr>
        <w:rPr>
          <w:color w:val="000000" w:themeColor="text1"/>
          <w:sz w:val="27"/>
          <w:rtl/>
          <w:lang w:bidi="ar-LB"/>
        </w:rPr>
      </w:pPr>
      <w:r w:rsidRPr="00266AF8">
        <w:rPr>
          <w:rFonts w:hint="cs"/>
          <w:b/>
          <w:bCs/>
          <w:color w:val="000000" w:themeColor="text1"/>
          <w:sz w:val="27"/>
          <w:rtl/>
          <w:lang w:bidi="ar-LB"/>
        </w:rPr>
        <w:t>أو</w:t>
      </w:r>
      <w:r w:rsidR="00111246" w:rsidRPr="00266AF8">
        <w:rPr>
          <w:rFonts w:hint="cs"/>
          <w:b/>
          <w:bCs/>
          <w:color w:val="000000" w:themeColor="text1"/>
          <w:sz w:val="27"/>
          <w:rtl/>
          <w:lang w:bidi="ar-LB"/>
        </w:rPr>
        <w:t>ّ</w:t>
      </w:r>
      <w:r w:rsidRPr="00266AF8">
        <w:rPr>
          <w:rFonts w:hint="cs"/>
          <w:b/>
          <w:bCs/>
          <w:color w:val="000000" w:themeColor="text1"/>
          <w:sz w:val="27"/>
          <w:rtl/>
          <w:lang w:bidi="ar-LB"/>
        </w:rPr>
        <w:t>لاً</w:t>
      </w:r>
      <w:r w:rsidRPr="00266AF8">
        <w:rPr>
          <w:rFonts w:hint="cs"/>
          <w:color w:val="000000" w:themeColor="text1"/>
          <w:sz w:val="27"/>
          <w:rtl/>
          <w:lang w:bidi="ar-LB"/>
        </w:rPr>
        <w:t xml:space="preserve">: إن مدلول الآية ومفادها </w:t>
      </w:r>
      <w:r w:rsidR="00111246" w:rsidRPr="00266AF8">
        <w:rPr>
          <w:rFonts w:hint="cs"/>
          <w:color w:val="000000" w:themeColor="text1"/>
          <w:sz w:val="27"/>
          <w:rtl/>
          <w:lang w:bidi="ar-LB"/>
        </w:rPr>
        <w:t xml:space="preserve">ـ </w:t>
      </w:r>
      <w:r w:rsidRPr="00266AF8">
        <w:rPr>
          <w:rFonts w:hint="cs"/>
          <w:color w:val="000000" w:themeColor="text1"/>
          <w:sz w:val="27"/>
          <w:rtl/>
          <w:lang w:bidi="ar-LB"/>
        </w:rPr>
        <w:t>كسابقاتها</w:t>
      </w:r>
      <w:r w:rsidR="00111246" w:rsidRPr="00266AF8">
        <w:rPr>
          <w:rFonts w:hint="cs"/>
          <w:color w:val="000000" w:themeColor="text1"/>
          <w:sz w:val="27"/>
          <w:rtl/>
          <w:lang w:bidi="ar-LB"/>
        </w:rPr>
        <w:t xml:space="preserve"> ـ</w:t>
      </w:r>
      <w:r w:rsidRPr="00266AF8">
        <w:rPr>
          <w:rFonts w:hint="cs"/>
          <w:color w:val="000000" w:themeColor="text1"/>
          <w:sz w:val="27"/>
          <w:rtl/>
          <w:lang w:bidi="ar-LB"/>
        </w:rPr>
        <w:t xml:space="preserve"> لا يحمل دلالة على موضوع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w:t>
      </w:r>
      <w:r w:rsidR="00111246" w:rsidRPr="00266AF8">
        <w:rPr>
          <w:rFonts w:hint="cs"/>
          <w:color w:val="000000" w:themeColor="text1"/>
          <w:sz w:val="27"/>
          <w:rtl/>
          <w:lang w:bidi="ar-LB"/>
        </w:rPr>
        <w:t>.</w:t>
      </w:r>
      <w:r w:rsidRPr="00266AF8">
        <w:rPr>
          <w:rFonts w:hint="cs"/>
          <w:color w:val="000000" w:themeColor="text1"/>
          <w:sz w:val="27"/>
          <w:rtl/>
          <w:lang w:bidi="ar-LB"/>
        </w:rPr>
        <w:t xml:space="preserve"> وإن مدلول الآية</w:t>
      </w:r>
      <w:r w:rsidR="00111246" w:rsidRPr="00266AF8">
        <w:rPr>
          <w:rFonts w:hint="cs"/>
          <w:color w:val="000000" w:themeColor="text1"/>
          <w:sz w:val="27"/>
          <w:rtl/>
          <w:lang w:bidi="ar-LB"/>
        </w:rPr>
        <w:t>،</w:t>
      </w:r>
      <w:r w:rsidRPr="00266AF8">
        <w:rPr>
          <w:rFonts w:hint="cs"/>
          <w:color w:val="000000" w:themeColor="text1"/>
          <w:sz w:val="27"/>
          <w:rtl/>
          <w:lang w:bidi="ar-LB"/>
        </w:rPr>
        <w:t xml:space="preserve"> مطابقة ومنطوقاً وتضم</w:t>
      </w:r>
      <w:r w:rsidR="00111246" w:rsidRPr="00266AF8">
        <w:rPr>
          <w:rFonts w:hint="cs"/>
          <w:color w:val="000000" w:themeColor="text1"/>
          <w:sz w:val="27"/>
          <w:rtl/>
          <w:lang w:bidi="ar-LB"/>
        </w:rPr>
        <w:t>ُّ</w:t>
      </w:r>
      <w:r w:rsidRPr="00266AF8">
        <w:rPr>
          <w:rFonts w:hint="cs"/>
          <w:color w:val="000000" w:themeColor="text1"/>
          <w:sz w:val="27"/>
          <w:rtl/>
          <w:lang w:bidi="ar-LB"/>
        </w:rPr>
        <w:t>ناً</w:t>
      </w:r>
      <w:r w:rsidR="00111246" w:rsidRPr="00266AF8">
        <w:rPr>
          <w:rFonts w:hint="cs"/>
          <w:color w:val="000000" w:themeColor="text1"/>
          <w:sz w:val="27"/>
          <w:rtl/>
          <w:lang w:bidi="ar-LB"/>
        </w:rPr>
        <w:t>،</w:t>
      </w:r>
      <w:r w:rsidRPr="00266AF8">
        <w:rPr>
          <w:rFonts w:hint="cs"/>
          <w:color w:val="000000" w:themeColor="text1"/>
          <w:sz w:val="27"/>
          <w:rtl/>
          <w:lang w:bidi="ar-LB"/>
        </w:rPr>
        <w:t xml:space="preserve"> ي</w:t>
      </w:r>
      <w:r w:rsidR="00234066" w:rsidRPr="00266AF8">
        <w:rPr>
          <w:rFonts w:hint="cs"/>
          <w:color w:val="000000" w:themeColor="text1"/>
          <w:sz w:val="27"/>
          <w:rtl/>
          <w:lang w:bidi="ar-LB"/>
        </w:rPr>
        <w:t xml:space="preserve">نصّ </w:t>
      </w:r>
      <w:r w:rsidRPr="00266AF8">
        <w:rPr>
          <w:rFonts w:hint="cs"/>
          <w:color w:val="000000" w:themeColor="text1"/>
          <w:sz w:val="27"/>
          <w:rtl/>
          <w:lang w:bidi="ar-LB"/>
        </w:rPr>
        <w:t>فقط على مسألة زوال المجتمع نتيجة لإخراج الأنبياء، ولا يتعد</w:t>
      </w:r>
      <w:r w:rsidR="00111246" w:rsidRPr="00266AF8">
        <w:rPr>
          <w:rFonts w:hint="cs"/>
          <w:color w:val="000000" w:themeColor="text1"/>
          <w:sz w:val="27"/>
          <w:rtl/>
          <w:lang w:bidi="ar-LB"/>
        </w:rPr>
        <w:t>ّ</w:t>
      </w:r>
      <w:r w:rsidRPr="00266AF8">
        <w:rPr>
          <w:rFonts w:hint="cs"/>
          <w:color w:val="000000" w:themeColor="text1"/>
          <w:sz w:val="27"/>
          <w:rtl/>
          <w:lang w:bidi="ar-LB"/>
        </w:rPr>
        <w:t>ى</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 xml:space="preserve">ما سوى ذلك. </w:t>
      </w:r>
    </w:p>
    <w:p w:rsidR="0012116C" w:rsidRPr="00266AF8" w:rsidRDefault="0012116C" w:rsidP="000B0AF4">
      <w:pPr>
        <w:rPr>
          <w:color w:val="000000" w:themeColor="text1"/>
          <w:sz w:val="27"/>
          <w:rtl/>
          <w:lang w:bidi="ar-LB"/>
        </w:rPr>
      </w:pPr>
      <w:r w:rsidRPr="00266AF8">
        <w:rPr>
          <w:rFonts w:hint="cs"/>
          <w:b/>
          <w:bCs/>
          <w:color w:val="000000" w:themeColor="text1"/>
          <w:sz w:val="27"/>
          <w:rtl/>
          <w:lang w:bidi="ar-LB"/>
        </w:rPr>
        <w:t>ثانياً</w:t>
      </w:r>
      <w:r w:rsidRPr="00266AF8">
        <w:rPr>
          <w:rFonts w:hint="cs"/>
          <w:color w:val="000000" w:themeColor="text1"/>
          <w:sz w:val="27"/>
          <w:rtl/>
          <w:lang w:bidi="ar-LB"/>
        </w:rPr>
        <w:t>: تفيد الدلالة التطابقية للآية استحالة التغيير في السنن ال</w:t>
      </w:r>
      <w:r w:rsidR="00501C6B" w:rsidRPr="00266AF8">
        <w:rPr>
          <w:rFonts w:hint="cs"/>
          <w:color w:val="000000" w:themeColor="text1"/>
          <w:sz w:val="27"/>
          <w:rtl/>
          <w:lang w:bidi="ar-LB"/>
        </w:rPr>
        <w:t>إلهيّ</w:t>
      </w:r>
      <w:r w:rsidRPr="00266AF8">
        <w:rPr>
          <w:rFonts w:hint="cs"/>
          <w:color w:val="000000" w:themeColor="text1"/>
          <w:sz w:val="27"/>
          <w:rtl/>
          <w:lang w:bidi="ar-LB"/>
        </w:rPr>
        <w:t xml:space="preserve">ة، لكن ليس هناك علاقة </w:t>
      </w:r>
      <w:r w:rsidR="000612CF" w:rsidRPr="00266AF8">
        <w:rPr>
          <w:rFonts w:hint="cs"/>
          <w:color w:val="000000" w:themeColor="text1"/>
          <w:sz w:val="27"/>
          <w:rtl/>
          <w:lang w:bidi="ar-LB"/>
        </w:rPr>
        <w:t>منطقيّ</w:t>
      </w:r>
      <w:r w:rsidRPr="00266AF8">
        <w:rPr>
          <w:rFonts w:hint="cs"/>
          <w:color w:val="000000" w:themeColor="text1"/>
          <w:sz w:val="27"/>
          <w:rtl/>
          <w:lang w:bidi="ar-LB"/>
        </w:rPr>
        <w:t>ة أو تلازم بين عدم التغيير في السنة ال</w:t>
      </w:r>
      <w:r w:rsidR="00501C6B" w:rsidRPr="00266AF8">
        <w:rPr>
          <w:rFonts w:hint="cs"/>
          <w:color w:val="000000" w:themeColor="text1"/>
          <w:sz w:val="27"/>
          <w:rtl/>
          <w:lang w:bidi="ar-LB"/>
        </w:rPr>
        <w:t>إلهيّ</w:t>
      </w:r>
      <w:r w:rsidRPr="00266AF8">
        <w:rPr>
          <w:rFonts w:hint="cs"/>
          <w:color w:val="000000" w:themeColor="text1"/>
          <w:sz w:val="27"/>
          <w:rtl/>
          <w:lang w:bidi="ar-LB"/>
        </w:rPr>
        <w:t>ة وثبوت حكم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 xml:space="preserve">ة. </w:t>
      </w:r>
    </w:p>
    <w:p w:rsidR="0012116C" w:rsidRPr="00266AF8" w:rsidRDefault="0012116C" w:rsidP="000B0AF4">
      <w:pPr>
        <w:rPr>
          <w:color w:val="000000" w:themeColor="text1"/>
          <w:sz w:val="27"/>
          <w:rtl/>
          <w:lang w:bidi="ar-LB"/>
        </w:rPr>
      </w:pPr>
      <w:r w:rsidRPr="00266AF8">
        <w:rPr>
          <w:rFonts w:hint="cs"/>
          <w:b/>
          <w:bCs/>
          <w:color w:val="000000" w:themeColor="text1"/>
          <w:sz w:val="27"/>
          <w:rtl/>
          <w:lang w:bidi="ar-LB"/>
        </w:rPr>
        <w:t>ثالثاً</w:t>
      </w:r>
      <w:r w:rsidRPr="00266AF8">
        <w:rPr>
          <w:rFonts w:hint="cs"/>
          <w:color w:val="000000" w:themeColor="text1"/>
          <w:sz w:val="27"/>
          <w:rtl/>
          <w:lang w:bidi="ar-LB"/>
        </w:rPr>
        <w:t>: استنتج السيد الشهيد من السنة ال</w:t>
      </w:r>
      <w:r w:rsidR="00501C6B" w:rsidRPr="00266AF8">
        <w:rPr>
          <w:rFonts w:hint="cs"/>
          <w:color w:val="000000" w:themeColor="text1"/>
          <w:sz w:val="27"/>
          <w:rtl/>
          <w:lang w:bidi="ar-LB"/>
        </w:rPr>
        <w:t>إلهيّ</w:t>
      </w:r>
      <w:r w:rsidRPr="00266AF8">
        <w:rPr>
          <w:rFonts w:hint="cs"/>
          <w:color w:val="000000" w:themeColor="text1"/>
          <w:sz w:val="27"/>
          <w:rtl/>
          <w:lang w:bidi="ar-LB"/>
        </w:rPr>
        <w:t>ة في الآية قضية السنة ال</w:t>
      </w:r>
      <w:r w:rsidR="00501C6B" w:rsidRPr="00266AF8">
        <w:rPr>
          <w:rFonts w:hint="cs"/>
          <w:color w:val="000000" w:themeColor="text1"/>
          <w:sz w:val="27"/>
          <w:rtl/>
          <w:lang w:bidi="ar-LB"/>
        </w:rPr>
        <w:t>تاريخيّ</w:t>
      </w:r>
      <w:r w:rsidRPr="00266AF8">
        <w:rPr>
          <w:rFonts w:hint="cs"/>
          <w:color w:val="000000" w:themeColor="text1"/>
          <w:sz w:val="27"/>
          <w:rtl/>
          <w:lang w:bidi="ar-LB"/>
        </w:rPr>
        <w:t>ة، في حين ليس معنى استحالة التغيير في السنة الرب</w:t>
      </w:r>
      <w:r w:rsidR="00111246" w:rsidRPr="00266AF8">
        <w:rPr>
          <w:rFonts w:hint="cs"/>
          <w:color w:val="000000" w:themeColor="text1"/>
          <w:sz w:val="27"/>
          <w:rtl/>
          <w:lang w:bidi="ar-LB"/>
        </w:rPr>
        <w:t>ّ</w:t>
      </w:r>
      <w:r w:rsidRPr="00266AF8">
        <w:rPr>
          <w:rFonts w:hint="cs"/>
          <w:color w:val="000000" w:themeColor="text1"/>
          <w:sz w:val="27"/>
          <w:rtl/>
          <w:lang w:bidi="ar-LB"/>
        </w:rPr>
        <w:t>انية هو استحالة ذلك في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w:t>
      </w:r>
      <w:r w:rsidR="00111246" w:rsidRPr="00266AF8">
        <w:rPr>
          <w:rFonts w:hint="cs"/>
          <w:color w:val="000000" w:themeColor="text1"/>
          <w:sz w:val="27"/>
          <w:rtl/>
          <w:lang w:bidi="ar-LB"/>
        </w:rPr>
        <w:t>.</w:t>
      </w:r>
      <w:r w:rsidRPr="00266AF8">
        <w:rPr>
          <w:rFonts w:hint="cs"/>
          <w:color w:val="000000" w:themeColor="text1"/>
          <w:sz w:val="27"/>
          <w:rtl/>
          <w:lang w:bidi="ar-LB"/>
        </w:rPr>
        <w:t xml:space="preserve"> ويبقى هذا الاستنتاج بحاجة</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دليل</w:t>
      </w:r>
      <w:r w:rsidR="00111246" w:rsidRPr="00266AF8">
        <w:rPr>
          <w:rFonts w:hint="cs"/>
          <w:color w:val="000000" w:themeColor="text1"/>
          <w:sz w:val="27"/>
          <w:rtl/>
          <w:lang w:bidi="ar-LB"/>
        </w:rPr>
        <w:t>ٍ</w:t>
      </w:r>
      <w:r w:rsidRPr="00266AF8">
        <w:rPr>
          <w:rFonts w:hint="cs"/>
          <w:color w:val="000000" w:themeColor="text1"/>
          <w:sz w:val="27"/>
          <w:rtl/>
          <w:lang w:bidi="ar-LB"/>
        </w:rPr>
        <w:t xml:space="preserve"> ومنطق قوي</w:t>
      </w:r>
      <w:r w:rsidR="00111246" w:rsidRPr="00266AF8">
        <w:rPr>
          <w:rFonts w:hint="cs"/>
          <w:color w:val="000000" w:themeColor="text1"/>
          <w:sz w:val="27"/>
          <w:rtl/>
          <w:lang w:bidi="ar-LB"/>
        </w:rPr>
        <w:t>ّ</w:t>
      </w:r>
      <w:r w:rsidRPr="00266AF8">
        <w:rPr>
          <w:rFonts w:hint="cs"/>
          <w:color w:val="000000" w:themeColor="text1"/>
          <w:sz w:val="27"/>
          <w:rtl/>
          <w:lang w:bidi="ar-LB"/>
        </w:rPr>
        <w:t xml:space="preserve"> أيضاً. </w:t>
      </w:r>
    </w:p>
    <w:p w:rsidR="0012116C" w:rsidRPr="00266AF8" w:rsidRDefault="0012116C" w:rsidP="000B0AF4">
      <w:pPr>
        <w:rPr>
          <w:color w:val="000000" w:themeColor="text1"/>
          <w:sz w:val="27"/>
          <w:rtl/>
          <w:lang w:bidi="ar-LB"/>
        </w:rPr>
      </w:pPr>
      <w:r w:rsidRPr="00266AF8">
        <w:rPr>
          <w:rFonts w:hint="cs"/>
          <w:b/>
          <w:bCs/>
          <w:color w:val="000000" w:themeColor="text1"/>
          <w:sz w:val="27"/>
          <w:rtl/>
          <w:lang w:bidi="ar-LB"/>
        </w:rPr>
        <w:t>رابعاً</w:t>
      </w:r>
      <w:r w:rsidRPr="00266AF8">
        <w:rPr>
          <w:rFonts w:hint="cs"/>
          <w:color w:val="000000" w:themeColor="text1"/>
          <w:sz w:val="27"/>
          <w:rtl/>
          <w:lang w:bidi="ar-LB"/>
        </w:rPr>
        <w:t>: كان محل</w:t>
      </w:r>
      <w:r w:rsidR="00111246" w:rsidRPr="00266AF8">
        <w:rPr>
          <w:rFonts w:hint="cs"/>
          <w:color w:val="000000" w:themeColor="text1"/>
          <w:sz w:val="27"/>
          <w:rtl/>
          <w:lang w:bidi="ar-LB"/>
        </w:rPr>
        <w:t>ّ</w:t>
      </w:r>
      <w:r w:rsidRPr="00266AF8">
        <w:rPr>
          <w:rFonts w:hint="cs"/>
          <w:color w:val="000000" w:themeColor="text1"/>
          <w:sz w:val="27"/>
          <w:rtl/>
          <w:lang w:bidi="ar-LB"/>
        </w:rPr>
        <w:t xml:space="preserve"> بحث الآية يدور حول إثبات مبدأ إخراج المجتمع نتيجة إخراج الأنبياء</w:t>
      </w:r>
      <w:r w:rsidR="00111246" w:rsidRPr="00266AF8">
        <w:rPr>
          <w:rFonts w:hint="cs"/>
          <w:color w:val="000000" w:themeColor="text1"/>
          <w:sz w:val="27"/>
          <w:rtl/>
          <w:lang w:bidi="ar-LB"/>
        </w:rPr>
        <w:t>.</w:t>
      </w:r>
      <w:r w:rsidRPr="00266AF8">
        <w:rPr>
          <w:rFonts w:hint="cs"/>
          <w:color w:val="000000" w:themeColor="text1"/>
          <w:sz w:val="27"/>
          <w:rtl/>
          <w:lang w:bidi="ar-LB"/>
        </w:rPr>
        <w:t xml:space="preserve"> وهذا المبدأ من حيث الموضوع مغاير</w:t>
      </w:r>
      <w:r w:rsidR="00111246" w:rsidRPr="00266AF8">
        <w:rPr>
          <w:rFonts w:hint="cs"/>
          <w:color w:val="000000" w:themeColor="text1"/>
          <w:sz w:val="27"/>
          <w:rtl/>
          <w:lang w:bidi="ar-LB"/>
        </w:rPr>
        <w:t>ٌ</w:t>
      </w:r>
      <w:r w:rsidRPr="00266AF8">
        <w:rPr>
          <w:rFonts w:hint="cs"/>
          <w:color w:val="000000" w:themeColor="text1"/>
          <w:sz w:val="27"/>
          <w:rtl/>
          <w:lang w:bidi="ar-LB"/>
        </w:rPr>
        <w:t xml:space="preserve"> لمبحث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 xml:space="preserve">ة. </w:t>
      </w:r>
    </w:p>
    <w:p w:rsidR="0012116C" w:rsidRPr="00266AF8" w:rsidRDefault="0012116C" w:rsidP="000B0AF4">
      <w:pPr>
        <w:rPr>
          <w:color w:val="000000" w:themeColor="text1"/>
          <w:sz w:val="27"/>
          <w:rtl/>
          <w:lang w:bidi="ar-LB"/>
        </w:rPr>
      </w:pPr>
      <w:r w:rsidRPr="00266AF8">
        <w:rPr>
          <w:rFonts w:hint="cs"/>
          <w:b/>
          <w:bCs/>
          <w:color w:val="000000" w:themeColor="text1"/>
          <w:sz w:val="27"/>
          <w:rtl/>
          <w:lang w:bidi="ar-LB"/>
        </w:rPr>
        <w:t>خامساً</w:t>
      </w:r>
      <w:r w:rsidRPr="00266AF8">
        <w:rPr>
          <w:rFonts w:hint="cs"/>
          <w:color w:val="000000" w:themeColor="text1"/>
          <w:sz w:val="27"/>
          <w:rtl/>
          <w:lang w:bidi="ar-LB"/>
        </w:rPr>
        <w:t xml:space="preserve">: جانب </w:t>
      </w:r>
      <w:r w:rsidR="005E0EE0" w:rsidRPr="00266AF8">
        <w:rPr>
          <w:rFonts w:hint="cs"/>
          <w:color w:val="000000" w:themeColor="text1"/>
          <w:sz w:val="27"/>
          <w:rtl/>
          <w:lang w:bidi="ar-LB"/>
        </w:rPr>
        <w:t xml:space="preserve">الدلالة </w:t>
      </w:r>
      <w:r w:rsidRPr="00266AF8">
        <w:rPr>
          <w:rFonts w:hint="cs"/>
          <w:color w:val="000000" w:themeColor="text1"/>
          <w:sz w:val="27"/>
          <w:rtl/>
          <w:lang w:bidi="ar-LB"/>
        </w:rPr>
        <w:t>الالتزامي</w:t>
      </w:r>
      <w:r w:rsidR="00111246" w:rsidRPr="00266AF8">
        <w:rPr>
          <w:rFonts w:hint="cs"/>
          <w:color w:val="000000" w:themeColor="text1"/>
          <w:sz w:val="27"/>
          <w:rtl/>
          <w:lang w:bidi="ar-LB"/>
        </w:rPr>
        <w:t>ّ</w:t>
      </w:r>
      <w:r w:rsidRPr="00266AF8">
        <w:rPr>
          <w:rFonts w:hint="cs"/>
          <w:color w:val="000000" w:themeColor="text1"/>
          <w:sz w:val="27"/>
          <w:rtl/>
          <w:lang w:bidi="ar-LB"/>
        </w:rPr>
        <w:t>ة غير متوف</w:t>
      </w:r>
      <w:r w:rsidR="00111246" w:rsidRPr="00266AF8">
        <w:rPr>
          <w:rFonts w:hint="cs"/>
          <w:color w:val="000000" w:themeColor="text1"/>
          <w:sz w:val="27"/>
          <w:rtl/>
          <w:lang w:bidi="ar-LB"/>
        </w:rPr>
        <w:t>ِّ</w:t>
      </w:r>
      <w:r w:rsidRPr="00266AF8">
        <w:rPr>
          <w:rFonts w:hint="cs"/>
          <w:color w:val="000000" w:themeColor="text1"/>
          <w:sz w:val="27"/>
          <w:rtl/>
          <w:lang w:bidi="ar-LB"/>
        </w:rPr>
        <w:t>ر</w:t>
      </w:r>
      <w:r w:rsidR="00111246" w:rsidRPr="00266AF8">
        <w:rPr>
          <w:rFonts w:hint="cs"/>
          <w:color w:val="000000" w:themeColor="text1"/>
          <w:sz w:val="27"/>
          <w:rtl/>
          <w:lang w:bidi="ar-LB"/>
        </w:rPr>
        <w:t>،</w:t>
      </w:r>
      <w:r w:rsidRPr="00266AF8">
        <w:rPr>
          <w:rFonts w:hint="cs"/>
          <w:color w:val="000000" w:themeColor="text1"/>
          <w:sz w:val="27"/>
          <w:rtl/>
          <w:lang w:bidi="ar-LB"/>
        </w:rPr>
        <w:t xml:space="preserve"> ودلالة الآية المفهوم</w:t>
      </w:r>
      <w:r w:rsidR="00111246" w:rsidRPr="00266AF8">
        <w:rPr>
          <w:rFonts w:hint="cs"/>
          <w:color w:val="000000" w:themeColor="text1"/>
          <w:sz w:val="27"/>
          <w:rtl/>
          <w:lang w:bidi="ar-LB"/>
        </w:rPr>
        <w:t>يّ</w:t>
      </w:r>
      <w:r w:rsidRPr="00266AF8">
        <w:rPr>
          <w:rFonts w:hint="cs"/>
          <w:color w:val="000000" w:themeColor="text1"/>
          <w:sz w:val="27"/>
          <w:rtl/>
          <w:lang w:bidi="ar-LB"/>
        </w:rPr>
        <w:t>ة لا تدل</w:t>
      </w:r>
      <w:r w:rsidR="00111246" w:rsidRPr="00266AF8">
        <w:rPr>
          <w:rFonts w:hint="cs"/>
          <w:color w:val="000000" w:themeColor="text1"/>
          <w:sz w:val="27"/>
          <w:rtl/>
          <w:lang w:bidi="ar-LB"/>
        </w:rPr>
        <w:t>ّ</w:t>
      </w:r>
      <w:r w:rsidRPr="00266AF8">
        <w:rPr>
          <w:rFonts w:hint="cs"/>
          <w:color w:val="000000" w:themeColor="text1"/>
          <w:sz w:val="27"/>
          <w:rtl/>
          <w:lang w:bidi="ar-LB"/>
        </w:rPr>
        <w:t xml:space="preserve"> على وجود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w:t>
      </w:r>
      <w:r w:rsidR="00111246" w:rsidRPr="00266AF8">
        <w:rPr>
          <w:rFonts w:hint="cs"/>
          <w:color w:val="000000" w:themeColor="text1"/>
          <w:sz w:val="27"/>
          <w:rtl/>
          <w:lang w:bidi="ar-LB"/>
        </w:rPr>
        <w:t>.</w:t>
      </w:r>
      <w:r w:rsidRPr="00266AF8">
        <w:rPr>
          <w:rFonts w:hint="cs"/>
          <w:color w:val="000000" w:themeColor="text1"/>
          <w:sz w:val="27"/>
          <w:rtl/>
          <w:lang w:bidi="ar-LB"/>
        </w:rPr>
        <w:t xml:space="preserve"> كما أن</w:t>
      </w:r>
      <w:r w:rsidR="00111246" w:rsidRPr="00266AF8">
        <w:rPr>
          <w:rFonts w:hint="cs"/>
          <w:color w:val="000000" w:themeColor="text1"/>
          <w:sz w:val="27"/>
          <w:rtl/>
          <w:lang w:bidi="ar-LB"/>
        </w:rPr>
        <w:t>ّ</w:t>
      </w:r>
      <w:r w:rsidRPr="00266AF8">
        <w:rPr>
          <w:rFonts w:hint="cs"/>
          <w:color w:val="000000" w:themeColor="text1"/>
          <w:sz w:val="27"/>
          <w:rtl/>
          <w:lang w:bidi="ar-LB"/>
        </w:rPr>
        <w:t xml:space="preserve"> السيد الشهيد لم يتطر</w:t>
      </w:r>
      <w:r w:rsidR="00111246" w:rsidRPr="00266AF8">
        <w:rPr>
          <w:rFonts w:hint="cs"/>
          <w:color w:val="000000" w:themeColor="text1"/>
          <w:sz w:val="27"/>
          <w:rtl/>
          <w:lang w:bidi="ar-LB"/>
        </w:rPr>
        <w:t>َّ</w:t>
      </w:r>
      <w:r w:rsidRPr="00266AF8">
        <w:rPr>
          <w:rFonts w:hint="cs"/>
          <w:color w:val="000000" w:themeColor="text1"/>
          <w:sz w:val="27"/>
          <w:rtl/>
          <w:lang w:bidi="ar-LB"/>
        </w:rPr>
        <w:t>ق</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الكلام عن الدلالة ال</w:t>
      </w:r>
      <w:r w:rsidR="00111246" w:rsidRPr="00266AF8">
        <w:rPr>
          <w:rFonts w:hint="cs"/>
          <w:color w:val="000000" w:themeColor="text1"/>
          <w:sz w:val="27"/>
          <w:rtl/>
          <w:lang w:bidi="ar-LB"/>
        </w:rPr>
        <w:t>ا</w:t>
      </w:r>
      <w:r w:rsidRPr="00266AF8">
        <w:rPr>
          <w:rFonts w:hint="cs"/>
          <w:color w:val="000000" w:themeColor="text1"/>
          <w:sz w:val="27"/>
          <w:rtl/>
          <w:lang w:bidi="ar-LB"/>
        </w:rPr>
        <w:t>لتزامية وال</w:t>
      </w:r>
      <w:r w:rsidR="000612CF" w:rsidRPr="00266AF8">
        <w:rPr>
          <w:rFonts w:hint="cs"/>
          <w:color w:val="000000" w:themeColor="text1"/>
          <w:sz w:val="27"/>
          <w:rtl/>
          <w:lang w:bidi="ar-LB"/>
        </w:rPr>
        <w:t>مفهوميّ</w:t>
      </w:r>
      <w:r w:rsidRPr="00266AF8">
        <w:rPr>
          <w:rFonts w:hint="cs"/>
          <w:color w:val="000000" w:themeColor="text1"/>
          <w:sz w:val="27"/>
          <w:rtl/>
          <w:lang w:bidi="ar-LB"/>
        </w:rPr>
        <w:t>ة للتدليل على مد</w:t>
      </w:r>
      <w:r w:rsidR="00111246" w:rsidRPr="00266AF8">
        <w:rPr>
          <w:rFonts w:hint="cs"/>
          <w:color w:val="000000" w:themeColor="text1"/>
          <w:sz w:val="27"/>
          <w:rtl/>
          <w:lang w:bidi="ar-LB"/>
        </w:rPr>
        <w:t>َّ</w:t>
      </w:r>
      <w:r w:rsidRPr="00266AF8">
        <w:rPr>
          <w:rFonts w:hint="cs"/>
          <w:color w:val="000000" w:themeColor="text1"/>
          <w:sz w:val="27"/>
          <w:rtl/>
          <w:lang w:bidi="ar-LB"/>
        </w:rPr>
        <w:t xml:space="preserve">عاه. </w:t>
      </w:r>
    </w:p>
    <w:p w:rsidR="0012116C" w:rsidRPr="00266AF8" w:rsidRDefault="0012116C" w:rsidP="000B0AF4">
      <w:pPr>
        <w:rPr>
          <w:color w:val="000000" w:themeColor="text1"/>
          <w:sz w:val="27"/>
          <w:rtl/>
          <w:lang w:bidi="ar-LB"/>
        </w:rPr>
      </w:pPr>
    </w:p>
    <w:p w:rsidR="0012116C" w:rsidRPr="00266AF8" w:rsidRDefault="0012116C" w:rsidP="00A525AB">
      <w:pPr>
        <w:pStyle w:val="Heading3"/>
        <w:rPr>
          <w:color w:val="000000" w:themeColor="text1"/>
          <w:rtl/>
          <w:lang w:bidi="ar-LB"/>
        </w:rPr>
      </w:pPr>
      <w:r w:rsidRPr="00266AF8">
        <w:rPr>
          <w:rFonts w:hint="cs"/>
          <w:color w:val="000000" w:themeColor="text1"/>
          <w:rtl/>
          <w:lang w:bidi="ar-LB"/>
        </w:rPr>
        <w:t>2ـ مصاديق السنن ال</w:t>
      </w:r>
      <w:r w:rsidR="00501C6B" w:rsidRPr="00266AF8">
        <w:rPr>
          <w:rFonts w:hint="cs"/>
          <w:color w:val="000000" w:themeColor="text1"/>
          <w:rtl/>
          <w:lang w:bidi="ar-LB"/>
        </w:rPr>
        <w:t>تاريخيّ</w:t>
      </w:r>
      <w:r w:rsidRPr="00266AF8">
        <w:rPr>
          <w:rFonts w:hint="cs"/>
          <w:color w:val="000000" w:themeColor="text1"/>
          <w:rtl/>
          <w:lang w:bidi="ar-LB"/>
        </w:rPr>
        <w:t>ة في القرآن الكريم</w:t>
      </w:r>
      <w:r w:rsidR="00A525AB" w:rsidRPr="00266AF8">
        <w:rPr>
          <w:rFonts w:hint="cs"/>
          <w:color w:val="000000" w:themeColor="text1"/>
          <w:rtl/>
          <w:lang w:bidi="ar-LB"/>
        </w:rPr>
        <w:t xml:space="preserve"> </w:t>
      </w:r>
      <w:r w:rsidR="00A525AB" w:rsidRPr="00266AF8">
        <w:rPr>
          <w:rFonts w:hint="cs"/>
          <w:color w:val="000000" w:themeColor="text1"/>
          <w:rtl/>
          <w:lang w:val="en-US"/>
        </w:rPr>
        <w:t>ــــــ</w:t>
      </w:r>
      <w:r w:rsidRPr="00266AF8">
        <w:rPr>
          <w:rFonts w:hint="cs"/>
          <w:color w:val="000000" w:themeColor="text1"/>
          <w:rtl/>
          <w:lang w:bidi="ar-LB"/>
        </w:rPr>
        <w:t xml:space="preserve"> </w:t>
      </w:r>
    </w:p>
    <w:p w:rsidR="00B975AF" w:rsidRPr="00266AF8" w:rsidRDefault="0012116C" w:rsidP="000B0AF4">
      <w:pPr>
        <w:rPr>
          <w:color w:val="000000" w:themeColor="text1"/>
          <w:sz w:val="27"/>
          <w:rtl/>
          <w:lang w:bidi="ar-LB"/>
        </w:rPr>
      </w:pPr>
      <w:r w:rsidRPr="00266AF8">
        <w:rPr>
          <w:rFonts w:hint="cs"/>
          <w:color w:val="000000" w:themeColor="text1"/>
          <w:sz w:val="27"/>
          <w:rtl/>
          <w:lang w:bidi="ar-LB"/>
        </w:rPr>
        <w:t>كان موضوع الآيات التي تتحد</w:t>
      </w:r>
      <w:r w:rsidR="00B975AF" w:rsidRPr="00266AF8">
        <w:rPr>
          <w:rFonts w:hint="cs"/>
          <w:color w:val="000000" w:themeColor="text1"/>
          <w:sz w:val="27"/>
          <w:rtl/>
          <w:lang w:bidi="ar-LB"/>
        </w:rPr>
        <w:t>ّ</w:t>
      </w:r>
      <w:r w:rsidRPr="00266AF8">
        <w:rPr>
          <w:rFonts w:hint="cs"/>
          <w:color w:val="000000" w:themeColor="text1"/>
          <w:sz w:val="27"/>
          <w:rtl/>
          <w:lang w:bidi="ar-LB"/>
        </w:rPr>
        <w:t>ث عن سنن التاريخ في إطار المصاديق هو النوع الثاني من أشكال السنن والقوانين ال</w:t>
      </w:r>
      <w:r w:rsidR="00501C6B" w:rsidRPr="00266AF8">
        <w:rPr>
          <w:rFonts w:hint="cs"/>
          <w:color w:val="000000" w:themeColor="text1"/>
          <w:sz w:val="27"/>
          <w:rtl/>
          <w:lang w:bidi="ar-LB"/>
        </w:rPr>
        <w:t>تاريخيّ</w:t>
      </w:r>
      <w:r w:rsidRPr="00266AF8">
        <w:rPr>
          <w:rFonts w:hint="cs"/>
          <w:color w:val="000000" w:themeColor="text1"/>
          <w:sz w:val="27"/>
          <w:rtl/>
          <w:lang w:bidi="ar-LB"/>
        </w:rPr>
        <w:t>ة</w:t>
      </w:r>
      <w:r w:rsidR="00B975AF" w:rsidRPr="00266AF8">
        <w:rPr>
          <w:rFonts w:hint="cs"/>
          <w:color w:val="000000" w:themeColor="text1"/>
          <w:sz w:val="27"/>
          <w:rtl/>
          <w:lang w:bidi="ar-LB"/>
        </w:rPr>
        <w:t>،</w:t>
      </w:r>
      <w:r w:rsidRPr="00266AF8">
        <w:rPr>
          <w:rFonts w:hint="cs"/>
          <w:color w:val="000000" w:themeColor="text1"/>
          <w:sz w:val="27"/>
          <w:rtl/>
          <w:lang w:bidi="ar-LB"/>
        </w:rPr>
        <w:t xml:space="preserve"> والذي أخذ السيد الشهيد يفصل </w:t>
      </w:r>
      <w:r w:rsidR="005928E5" w:rsidRPr="00266AF8">
        <w:rPr>
          <w:rFonts w:hint="cs"/>
          <w:color w:val="000000" w:themeColor="text1"/>
          <w:sz w:val="27"/>
          <w:rtl/>
          <w:lang w:bidi="ar-LB"/>
        </w:rPr>
        <w:t>فيه</w:t>
      </w:r>
      <w:r w:rsidRPr="00266AF8">
        <w:rPr>
          <w:rFonts w:hint="cs"/>
          <w:color w:val="000000" w:themeColor="text1"/>
          <w:sz w:val="27"/>
          <w:rtl/>
          <w:lang w:bidi="ar-LB"/>
        </w:rPr>
        <w:t xml:space="preserve"> عن طريق ذكر الأمثلة</w:t>
      </w:r>
      <w:r w:rsidR="00B975AF" w:rsidRPr="00266AF8">
        <w:rPr>
          <w:rFonts w:hint="cs"/>
          <w:color w:val="000000" w:themeColor="text1"/>
          <w:sz w:val="27"/>
          <w:rtl/>
          <w:lang w:bidi="ar-LB"/>
        </w:rPr>
        <w:t>،</w:t>
      </w:r>
      <w:r w:rsidRPr="00266AF8">
        <w:rPr>
          <w:rFonts w:hint="cs"/>
          <w:color w:val="000000" w:themeColor="text1"/>
          <w:sz w:val="27"/>
          <w:rtl/>
          <w:lang w:bidi="ar-LB"/>
        </w:rPr>
        <w:t xml:space="preserve"> والاستشهاد بالآيات</w:t>
      </w:r>
      <w:r w:rsidR="00B975AF" w:rsidRPr="00266AF8">
        <w:rPr>
          <w:rFonts w:hint="cs"/>
          <w:color w:val="000000" w:themeColor="text1"/>
          <w:sz w:val="27"/>
          <w:rtl/>
          <w:lang w:bidi="ar-LB"/>
        </w:rPr>
        <w:t>؛</w:t>
      </w:r>
      <w:r w:rsidRPr="00266AF8">
        <w:rPr>
          <w:rFonts w:hint="cs"/>
          <w:color w:val="000000" w:themeColor="text1"/>
          <w:sz w:val="27"/>
          <w:rtl/>
          <w:lang w:bidi="ar-LB"/>
        </w:rPr>
        <w:t xml:space="preserve"> إثباتاً لوجود قانون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في ال</w:t>
      </w:r>
      <w:r w:rsidR="00234066" w:rsidRPr="00266AF8">
        <w:rPr>
          <w:rFonts w:hint="cs"/>
          <w:color w:val="000000" w:themeColor="text1"/>
          <w:sz w:val="27"/>
          <w:rtl/>
          <w:lang w:bidi="ar-LB"/>
        </w:rPr>
        <w:t xml:space="preserve">نصّ </w:t>
      </w:r>
      <w:r w:rsidRPr="00266AF8">
        <w:rPr>
          <w:rFonts w:hint="cs"/>
          <w:color w:val="000000" w:themeColor="text1"/>
          <w:sz w:val="27"/>
          <w:rtl/>
          <w:lang w:bidi="ar-LB"/>
        </w:rPr>
        <w:t>ال</w:t>
      </w:r>
      <w:r w:rsidR="003D6AFD" w:rsidRPr="00266AF8">
        <w:rPr>
          <w:rFonts w:hint="cs"/>
          <w:color w:val="000000" w:themeColor="text1"/>
          <w:sz w:val="27"/>
          <w:rtl/>
          <w:lang w:bidi="ar-LB"/>
        </w:rPr>
        <w:t>قرآنيّ</w:t>
      </w:r>
      <w:r w:rsidRPr="00266AF8">
        <w:rPr>
          <w:rFonts w:hint="cs"/>
          <w:color w:val="000000" w:themeColor="text1"/>
          <w:sz w:val="27"/>
          <w:rtl/>
          <w:lang w:bidi="ar-LB"/>
        </w:rPr>
        <w:t>. وهنا استعرض هذا الموضوع في ثلاثة محاور</w:t>
      </w:r>
      <w:r w:rsidR="00B975AF" w:rsidRPr="00266AF8">
        <w:rPr>
          <w:rFonts w:hint="cs"/>
          <w:color w:val="000000" w:themeColor="text1"/>
          <w:sz w:val="27"/>
          <w:rtl/>
          <w:lang w:bidi="ar-LB"/>
        </w:rPr>
        <w:t>،</w:t>
      </w:r>
      <w:r w:rsidRPr="00266AF8">
        <w:rPr>
          <w:rFonts w:hint="cs"/>
          <w:color w:val="000000" w:themeColor="text1"/>
          <w:sz w:val="27"/>
          <w:rtl/>
          <w:lang w:bidi="ar-LB"/>
        </w:rPr>
        <w:t xml:space="preserve"> هي</w:t>
      </w:r>
      <w:r w:rsidR="00B975AF" w:rsidRPr="00266AF8">
        <w:rPr>
          <w:rFonts w:hint="cs"/>
          <w:color w:val="000000" w:themeColor="text1"/>
          <w:sz w:val="27"/>
          <w:rtl/>
          <w:lang w:bidi="ar-LB"/>
        </w:rPr>
        <w:t>:</w:t>
      </w:r>
      <w:r w:rsidRPr="00266AF8">
        <w:rPr>
          <w:rFonts w:hint="cs"/>
          <w:color w:val="000000" w:themeColor="text1"/>
          <w:sz w:val="27"/>
          <w:rtl/>
          <w:lang w:bidi="ar-LB"/>
        </w:rPr>
        <w:t xml:space="preserve"> السنن السابقة، </w:t>
      </w:r>
      <w:r w:rsidRPr="00266AF8">
        <w:rPr>
          <w:rFonts w:hint="cs"/>
          <w:color w:val="000000" w:themeColor="text1"/>
          <w:sz w:val="27"/>
          <w:rtl/>
          <w:lang w:bidi="ar-LB"/>
        </w:rPr>
        <w:lastRenderedPageBreak/>
        <w:t>ونفي ال</w:t>
      </w:r>
      <w:r w:rsidR="00B975AF" w:rsidRPr="00266AF8">
        <w:rPr>
          <w:rFonts w:hint="cs"/>
          <w:color w:val="000000" w:themeColor="text1"/>
          <w:sz w:val="27"/>
          <w:rtl/>
          <w:lang w:bidi="ar-LB"/>
        </w:rPr>
        <w:t>ا</w:t>
      </w:r>
      <w:r w:rsidRPr="00266AF8">
        <w:rPr>
          <w:rFonts w:hint="cs"/>
          <w:color w:val="000000" w:themeColor="text1"/>
          <w:sz w:val="27"/>
          <w:rtl/>
          <w:lang w:bidi="ar-LB"/>
        </w:rPr>
        <w:t>ستثناء في السنة ال</w:t>
      </w:r>
      <w:r w:rsidR="00501C6B" w:rsidRPr="00266AF8">
        <w:rPr>
          <w:rFonts w:hint="cs"/>
          <w:color w:val="000000" w:themeColor="text1"/>
          <w:sz w:val="27"/>
          <w:rtl/>
          <w:lang w:bidi="ar-LB"/>
        </w:rPr>
        <w:t>تاريخيّ</w:t>
      </w:r>
      <w:r w:rsidRPr="00266AF8">
        <w:rPr>
          <w:rFonts w:hint="cs"/>
          <w:color w:val="000000" w:themeColor="text1"/>
          <w:sz w:val="27"/>
          <w:rtl/>
          <w:lang w:bidi="ar-LB"/>
        </w:rPr>
        <w:t xml:space="preserve">ة، </w:t>
      </w:r>
      <w:r w:rsidR="00B975AF" w:rsidRPr="00266AF8">
        <w:rPr>
          <w:rFonts w:hint="cs"/>
          <w:color w:val="000000" w:themeColor="text1"/>
          <w:sz w:val="27"/>
          <w:rtl/>
          <w:lang w:bidi="ar-LB"/>
        </w:rPr>
        <w:t>و</w:t>
      </w:r>
      <w:r w:rsidRPr="00266AF8">
        <w:rPr>
          <w:rFonts w:hint="cs"/>
          <w:color w:val="000000" w:themeColor="text1"/>
          <w:sz w:val="27"/>
          <w:rtl/>
          <w:lang w:bidi="ar-LB"/>
        </w:rPr>
        <w:t>موقف الرسل من المترفين في المجتمع</w:t>
      </w:r>
      <w:r w:rsidR="00B975AF" w:rsidRPr="00266AF8">
        <w:rPr>
          <w:rFonts w:hint="cs"/>
          <w:color w:val="000000" w:themeColor="text1"/>
          <w:sz w:val="27"/>
          <w:rtl/>
          <w:lang w:bidi="ar-LB"/>
        </w:rPr>
        <w:t>.</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 xml:space="preserve">وإليك تفصيل هذه المحاور: </w:t>
      </w:r>
    </w:p>
    <w:p w:rsidR="0012116C" w:rsidRPr="00266AF8" w:rsidRDefault="0012116C" w:rsidP="000B0AF4">
      <w:pPr>
        <w:rPr>
          <w:color w:val="000000" w:themeColor="text1"/>
          <w:sz w:val="27"/>
          <w:rtl/>
          <w:lang w:bidi="ar-LB"/>
        </w:rPr>
      </w:pPr>
    </w:p>
    <w:p w:rsidR="0012116C" w:rsidRPr="00266AF8" w:rsidRDefault="0012116C" w:rsidP="00A525AB">
      <w:pPr>
        <w:pStyle w:val="Heading3"/>
        <w:rPr>
          <w:color w:val="000000" w:themeColor="text1"/>
          <w:rtl/>
        </w:rPr>
      </w:pPr>
      <w:r w:rsidRPr="00266AF8">
        <w:rPr>
          <w:rFonts w:hint="cs"/>
          <w:color w:val="000000" w:themeColor="text1"/>
          <w:rtl/>
          <w:lang w:bidi="ar-LB"/>
        </w:rPr>
        <w:t>المحور الأو</w:t>
      </w:r>
      <w:r w:rsidR="00B975AF" w:rsidRPr="00266AF8">
        <w:rPr>
          <w:rFonts w:hint="cs"/>
          <w:color w:val="000000" w:themeColor="text1"/>
          <w:rtl/>
          <w:lang w:bidi="ar-LB"/>
        </w:rPr>
        <w:t>ّ</w:t>
      </w:r>
      <w:r w:rsidRPr="00266AF8">
        <w:rPr>
          <w:rFonts w:hint="cs"/>
          <w:color w:val="000000" w:themeColor="text1"/>
          <w:rtl/>
          <w:lang w:bidi="ar-LB"/>
        </w:rPr>
        <w:t>ل: سنن الأقوام السابقة</w:t>
      </w:r>
      <w:r w:rsidR="00A525AB" w:rsidRPr="00266AF8">
        <w:rPr>
          <w:rFonts w:hint="cs"/>
          <w:color w:val="000000" w:themeColor="text1"/>
          <w:rtl/>
          <w:lang w:bidi="ar-LB"/>
        </w:rPr>
        <w:t xml:space="preserve"> </w:t>
      </w:r>
      <w:r w:rsidR="00A525AB" w:rsidRPr="00266AF8">
        <w:rPr>
          <w:rFonts w:hint="cs"/>
          <w:color w:val="000000" w:themeColor="text1"/>
          <w:rtl/>
          <w:lang w:val="en-US"/>
        </w:rPr>
        <w:t>ــــــ</w:t>
      </w:r>
    </w:p>
    <w:p w:rsidR="00B975AF" w:rsidRPr="00266AF8" w:rsidRDefault="0012116C" w:rsidP="000B0AF4">
      <w:pPr>
        <w:rPr>
          <w:color w:val="000000" w:themeColor="text1"/>
          <w:sz w:val="27"/>
          <w:rtl/>
          <w:lang w:bidi="ar-LB"/>
        </w:rPr>
      </w:pPr>
      <w:r w:rsidRPr="00266AF8">
        <w:rPr>
          <w:rFonts w:hint="cs"/>
          <w:color w:val="000000" w:themeColor="text1"/>
          <w:sz w:val="27"/>
          <w:rtl/>
          <w:lang w:bidi="ar-LB"/>
        </w:rPr>
        <w:t>يذهب السيد ال</w:t>
      </w:r>
      <w:r w:rsidR="00B975AF" w:rsidRPr="00266AF8">
        <w:rPr>
          <w:rFonts w:hint="cs"/>
          <w:color w:val="000000" w:themeColor="text1"/>
          <w:sz w:val="27"/>
          <w:rtl/>
          <w:lang w:bidi="ar-LB"/>
        </w:rPr>
        <w:t>صدر</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إثبات قانون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عبر الاستشهاد بآيات تتحد</w:t>
      </w:r>
      <w:r w:rsidR="00B975AF" w:rsidRPr="00266AF8">
        <w:rPr>
          <w:rFonts w:hint="cs"/>
          <w:color w:val="000000" w:themeColor="text1"/>
          <w:sz w:val="27"/>
          <w:rtl/>
          <w:lang w:bidi="ar-LB"/>
        </w:rPr>
        <w:t>ّ</w:t>
      </w:r>
      <w:r w:rsidRPr="00266AF8">
        <w:rPr>
          <w:rFonts w:hint="cs"/>
          <w:color w:val="000000" w:themeColor="text1"/>
          <w:sz w:val="27"/>
          <w:rtl/>
          <w:lang w:bidi="ar-LB"/>
        </w:rPr>
        <w:t>ث عن سنن السالفين في إطار المصاديق</w:t>
      </w:r>
      <w:r w:rsidR="00B975AF" w:rsidRPr="00266AF8">
        <w:rPr>
          <w:rFonts w:hint="cs"/>
          <w:color w:val="000000" w:themeColor="text1"/>
          <w:sz w:val="27"/>
          <w:rtl/>
          <w:lang w:bidi="ar-LB"/>
        </w:rPr>
        <w:t>.</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 xml:space="preserve">قال تعالى: </w:t>
      </w:r>
      <w:r w:rsidRPr="00266AF8">
        <w:rPr>
          <w:rFonts w:ascii="Mosawi" w:hAnsi="Mosawi" w:cs="Mosawi"/>
          <w:color w:val="000000" w:themeColor="text1"/>
          <w:sz w:val="24"/>
          <w:szCs w:val="24"/>
          <w:rtl/>
        </w:rPr>
        <w:t>﴿</w:t>
      </w:r>
      <w:r w:rsidR="00B975AF" w:rsidRPr="00266AF8">
        <w:rPr>
          <w:b/>
          <w:bCs/>
          <w:color w:val="000000" w:themeColor="text1"/>
          <w:sz w:val="27"/>
          <w:rtl/>
          <w:lang w:bidi="ar-LB"/>
        </w:rPr>
        <w:t>قَدْ خَلَتْ مِنْ قَبْلِكُمْ سُنَنٌ فَسِيرُوا فِي الأَرْضِ فَانْظُروا كَيْفَ كَانَ عَاقِبَةُ الْمُكَذِّبِينَ</w:t>
      </w:r>
      <w:r w:rsidRPr="00266AF8">
        <w:rPr>
          <w:rFonts w:ascii="Mosawi" w:hAnsi="Mosawi" w:cs="Mosawi"/>
          <w:color w:val="000000" w:themeColor="text1"/>
          <w:sz w:val="24"/>
          <w:szCs w:val="24"/>
          <w:rtl/>
        </w:rPr>
        <w:t>﴾</w:t>
      </w:r>
      <w:r w:rsidRPr="00266AF8">
        <w:rPr>
          <w:rFonts w:hint="cs"/>
          <w:color w:val="000000" w:themeColor="text1"/>
          <w:sz w:val="27"/>
          <w:rtl/>
          <w:lang w:bidi="ar-LB"/>
        </w:rPr>
        <w:t xml:space="preserve"> (آل عمران: 137). </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 xml:space="preserve">قال تعالى: </w:t>
      </w:r>
      <w:r w:rsidRPr="00266AF8">
        <w:rPr>
          <w:rFonts w:ascii="Mosawi" w:hAnsi="Mosawi" w:cs="Mosawi"/>
          <w:color w:val="000000" w:themeColor="text1"/>
          <w:sz w:val="24"/>
          <w:szCs w:val="24"/>
          <w:rtl/>
        </w:rPr>
        <w:t>﴿</w:t>
      </w:r>
      <w:r w:rsidR="00B975AF" w:rsidRPr="00266AF8">
        <w:rPr>
          <w:b/>
          <w:bCs/>
          <w:color w:val="000000" w:themeColor="text1"/>
          <w:sz w:val="27"/>
          <w:rtl/>
          <w:lang w:bidi="ar-LB"/>
        </w:rPr>
        <w:t>وَلَقَدْ كُذِّبَتْ رُسُلٌ مِنْ قَبْلِكَ فَصَبَرُوا عَلَى مَا كُذِّبُوا وَأُوذُوا حَتَّى أَتَاهُمْ نَصْرُنَا وَلاَ مُبَدِّلَ لِكَلِمَاتِ اللَّهِ وَلَقَدْ جَاءَكَ مِنْ نَبَإِ الْمُرْسَلِينَ</w:t>
      </w:r>
      <w:r w:rsidRPr="00266AF8">
        <w:rPr>
          <w:rFonts w:ascii="Mosawi" w:hAnsi="Mosawi" w:cs="Mosawi"/>
          <w:color w:val="000000" w:themeColor="text1"/>
          <w:sz w:val="24"/>
          <w:szCs w:val="24"/>
          <w:rtl/>
        </w:rPr>
        <w:t>﴾</w:t>
      </w:r>
      <w:r w:rsidRPr="00266AF8">
        <w:rPr>
          <w:color w:val="000000" w:themeColor="text1"/>
          <w:rtl/>
        </w:rPr>
        <w:t xml:space="preserve"> </w:t>
      </w:r>
      <w:r w:rsidRPr="00266AF8">
        <w:rPr>
          <w:rFonts w:hint="cs"/>
          <w:color w:val="000000" w:themeColor="text1"/>
          <w:sz w:val="27"/>
          <w:rtl/>
          <w:lang w:bidi="ar-LB"/>
        </w:rPr>
        <w:t>(الأنعام: 34)</w:t>
      </w:r>
      <w:r w:rsidRPr="00266AF8">
        <w:rPr>
          <w:rFonts w:hint="cs"/>
          <w:color w:val="000000" w:themeColor="text1"/>
          <w:rtl/>
        </w:rPr>
        <w:t xml:space="preserve">. </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جاء السيد الشهيد بهذه النصوص ال</w:t>
      </w:r>
      <w:r w:rsidR="003D6AFD" w:rsidRPr="00266AF8">
        <w:rPr>
          <w:rFonts w:hint="cs"/>
          <w:color w:val="000000" w:themeColor="text1"/>
          <w:sz w:val="27"/>
          <w:rtl/>
          <w:lang w:bidi="ar-LB"/>
        </w:rPr>
        <w:t>قرآنيّ</w:t>
      </w:r>
      <w:r w:rsidRPr="00266AF8">
        <w:rPr>
          <w:rFonts w:hint="cs"/>
          <w:color w:val="000000" w:themeColor="text1"/>
          <w:sz w:val="27"/>
          <w:rtl/>
          <w:lang w:bidi="ar-LB"/>
        </w:rPr>
        <w:t>ة شاهداً على وجود قانون سنن التاريخ</w:t>
      </w:r>
      <w:r w:rsidR="00B975AF" w:rsidRPr="00266AF8">
        <w:rPr>
          <w:rFonts w:hint="cs"/>
          <w:color w:val="000000" w:themeColor="text1"/>
          <w:sz w:val="27"/>
          <w:rtl/>
          <w:lang w:bidi="ar-LB"/>
        </w:rPr>
        <w:t>،</w:t>
      </w:r>
      <w:r w:rsidRPr="00266AF8">
        <w:rPr>
          <w:rFonts w:hint="cs"/>
          <w:color w:val="000000" w:themeColor="text1"/>
          <w:sz w:val="27"/>
          <w:rtl/>
          <w:lang w:bidi="ar-LB"/>
        </w:rPr>
        <w:t xml:space="preserve"> عبر ذكر مصاديقه في القرآن</w:t>
      </w:r>
      <w:r w:rsidR="00B975AF" w:rsidRPr="00266AF8">
        <w:rPr>
          <w:rFonts w:hint="cs"/>
          <w:color w:val="000000" w:themeColor="text1"/>
          <w:sz w:val="27"/>
          <w:rtl/>
          <w:lang w:bidi="ar-LB"/>
        </w:rPr>
        <w:t>.</w:t>
      </w:r>
      <w:r w:rsidRPr="00266AF8">
        <w:rPr>
          <w:rFonts w:hint="cs"/>
          <w:color w:val="000000" w:themeColor="text1"/>
          <w:sz w:val="27"/>
          <w:rtl/>
          <w:lang w:bidi="ar-LB"/>
        </w:rPr>
        <w:t xml:space="preserve"> ورأى أن</w:t>
      </w:r>
      <w:r w:rsidR="00B975AF" w:rsidRPr="00266AF8">
        <w:rPr>
          <w:rFonts w:hint="cs"/>
          <w:color w:val="000000" w:themeColor="text1"/>
          <w:sz w:val="27"/>
          <w:rtl/>
          <w:lang w:bidi="ar-LB"/>
        </w:rPr>
        <w:t>ّ</w:t>
      </w:r>
      <w:r w:rsidRPr="00266AF8">
        <w:rPr>
          <w:rFonts w:hint="cs"/>
          <w:color w:val="000000" w:themeColor="text1"/>
          <w:sz w:val="27"/>
          <w:rtl/>
          <w:lang w:bidi="ar-LB"/>
        </w:rPr>
        <w:t xml:space="preserve"> هذه الآيات تؤك</w:t>
      </w:r>
      <w:r w:rsidR="00B975AF" w:rsidRPr="00266AF8">
        <w:rPr>
          <w:rFonts w:hint="cs"/>
          <w:color w:val="000000" w:themeColor="text1"/>
          <w:sz w:val="27"/>
          <w:rtl/>
          <w:lang w:bidi="ar-LB"/>
        </w:rPr>
        <w:t>ِّ</w:t>
      </w:r>
      <w:r w:rsidRPr="00266AF8">
        <w:rPr>
          <w:rFonts w:hint="cs"/>
          <w:color w:val="000000" w:themeColor="text1"/>
          <w:sz w:val="27"/>
          <w:rtl/>
          <w:lang w:bidi="ar-LB"/>
        </w:rPr>
        <w:t>د على وجود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من جانب</w:t>
      </w:r>
      <w:r w:rsidR="00B975AF" w:rsidRPr="00266AF8">
        <w:rPr>
          <w:rFonts w:hint="cs"/>
          <w:color w:val="000000" w:themeColor="text1"/>
          <w:sz w:val="27"/>
          <w:rtl/>
          <w:lang w:bidi="ar-LB"/>
        </w:rPr>
        <w:t>،</w:t>
      </w:r>
      <w:r w:rsidRPr="00266AF8">
        <w:rPr>
          <w:rFonts w:hint="cs"/>
          <w:color w:val="000000" w:themeColor="text1"/>
          <w:sz w:val="27"/>
          <w:rtl/>
          <w:lang w:bidi="ar-LB"/>
        </w:rPr>
        <w:t xml:space="preserve"> وتحث</w:t>
      </w:r>
      <w:r w:rsidR="00B975AF" w:rsidRPr="00266AF8">
        <w:rPr>
          <w:rFonts w:hint="cs"/>
          <w:color w:val="000000" w:themeColor="text1"/>
          <w:sz w:val="27"/>
          <w:rtl/>
          <w:lang w:bidi="ar-LB"/>
        </w:rPr>
        <w:t>ّ</w:t>
      </w:r>
      <w:r w:rsidRPr="00266AF8">
        <w:rPr>
          <w:rFonts w:hint="cs"/>
          <w:color w:val="000000" w:themeColor="text1"/>
          <w:sz w:val="27"/>
          <w:rtl/>
          <w:lang w:bidi="ar-LB"/>
        </w:rPr>
        <w:t xml:space="preserve"> أيضاً على تتب</w:t>
      </w:r>
      <w:r w:rsidR="00B975AF" w:rsidRPr="00266AF8">
        <w:rPr>
          <w:rFonts w:hint="cs"/>
          <w:color w:val="000000" w:themeColor="text1"/>
          <w:sz w:val="27"/>
          <w:rtl/>
          <w:lang w:bidi="ar-LB"/>
        </w:rPr>
        <w:t>ُّ</w:t>
      </w:r>
      <w:r w:rsidRPr="00266AF8">
        <w:rPr>
          <w:rFonts w:hint="cs"/>
          <w:color w:val="000000" w:themeColor="text1"/>
          <w:sz w:val="27"/>
          <w:rtl/>
          <w:lang w:bidi="ar-LB"/>
        </w:rPr>
        <w:t>عها والتنقيب في قصص التاريخ من جانب آخر</w:t>
      </w:r>
      <w:r w:rsidR="00B975AF" w:rsidRPr="00266AF8">
        <w:rPr>
          <w:rFonts w:hint="cs"/>
          <w:color w:val="000000" w:themeColor="text1"/>
          <w:sz w:val="27"/>
          <w:rtl/>
          <w:lang w:bidi="ar-LB"/>
        </w:rPr>
        <w:t>؛</w:t>
      </w:r>
      <w:r w:rsidRPr="00266AF8">
        <w:rPr>
          <w:rFonts w:hint="cs"/>
          <w:color w:val="000000" w:themeColor="text1"/>
          <w:sz w:val="27"/>
          <w:rtl/>
          <w:lang w:bidi="ar-LB"/>
        </w:rPr>
        <w:t xml:space="preserve"> بغية التوص</w:t>
      </w:r>
      <w:r w:rsidR="00B975AF" w:rsidRPr="00266AF8">
        <w:rPr>
          <w:rFonts w:hint="cs"/>
          <w:color w:val="000000" w:themeColor="text1"/>
          <w:sz w:val="27"/>
          <w:rtl/>
          <w:lang w:bidi="ar-LB"/>
        </w:rPr>
        <w:t>ُّ</w:t>
      </w:r>
      <w:r w:rsidRPr="00266AF8">
        <w:rPr>
          <w:rFonts w:hint="cs"/>
          <w:color w:val="000000" w:themeColor="text1"/>
          <w:sz w:val="27"/>
          <w:rtl/>
          <w:lang w:bidi="ar-LB"/>
        </w:rPr>
        <w:t>ل</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السنن والقوانين التي كانت سارية على الأنبياء السابقين</w:t>
      </w:r>
      <w:r w:rsidR="00B975AF" w:rsidRPr="00266AF8">
        <w:rPr>
          <w:rFonts w:hint="cs"/>
          <w:color w:val="000000" w:themeColor="text1"/>
          <w:sz w:val="27"/>
          <w:rtl/>
          <w:lang w:bidi="ar-LB"/>
        </w:rPr>
        <w:t>،</w:t>
      </w:r>
      <w:r w:rsidRPr="00266AF8">
        <w:rPr>
          <w:rFonts w:hint="cs"/>
          <w:color w:val="000000" w:themeColor="text1"/>
          <w:sz w:val="27"/>
          <w:rtl/>
          <w:lang w:bidi="ar-LB"/>
        </w:rPr>
        <w:t xml:space="preserve"> وعلى الرسول الأكرم</w:t>
      </w:r>
      <w:r w:rsidR="0008361D" w:rsidRPr="00266AF8">
        <w:rPr>
          <w:rFonts w:cs="Mosawi" w:hint="cs"/>
          <w:color w:val="000000" w:themeColor="text1"/>
          <w:sz w:val="27"/>
          <w:szCs w:val="26"/>
          <w:rtl/>
          <w:lang w:bidi="ar-LB"/>
        </w:rPr>
        <w:t>|</w:t>
      </w:r>
      <w:r w:rsidR="00B975AF" w:rsidRPr="00266AF8">
        <w:rPr>
          <w:rFonts w:hint="cs"/>
          <w:color w:val="000000" w:themeColor="text1"/>
          <w:sz w:val="27"/>
          <w:rtl/>
          <w:lang w:bidi="ar-LB"/>
        </w:rPr>
        <w:t>،</w:t>
      </w:r>
      <w:r w:rsidRPr="00266AF8">
        <w:rPr>
          <w:rFonts w:hint="cs"/>
          <w:color w:val="000000" w:themeColor="text1"/>
          <w:sz w:val="27"/>
          <w:rtl/>
          <w:lang w:bidi="ar-LB"/>
        </w:rPr>
        <w:t xml:space="preserve"> في إطار قانون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 xml:space="preserve">ة. </w:t>
      </w:r>
    </w:p>
    <w:p w:rsidR="0012116C" w:rsidRPr="00266AF8" w:rsidRDefault="0012116C" w:rsidP="000B0AF4">
      <w:pPr>
        <w:rPr>
          <w:color w:val="000000" w:themeColor="text1"/>
          <w:sz w:val="27"/>
          <w:vertAlign w:val="superscript"/>
          <w:rtl/>
        </w:rPr>
      </w:pPr>
      <w:r w:rsidRPr="00266AF8">
        <w:rPr>
          <w:rFonts w:hint="cs"/>
          <w:color w:val="000000" w:themeColor="text1"/>
          <w:sz w:val="27"/>
          <w:rtl/>
          <w:lang w:bidi="ar-LB"/>
        </w:rPr>
        <w:t xml:space="preserve">ويعتقد السيد </w:t>
      </w:r>
      <w:r w:rsidR="00B975AF" w:rsidRPr="00266AF8">
        <w:rPr>
          <w:rFonts w:hint="cs"/>
          <w:color w:val="000000" w:themeColor="text1"/>
          <w:sz w:val="27"/>
          <w:rtl/>
          <w:lang w:bidi="ar-LB"/>
        </w:rPr>
        <w:t>الصدر</w:t>
      </w:r>
      <w:r w:rsidRPr="00266AF8">
        <w:rPr>
          <w:rFonts w:hint="cs"/>
          <w:color w:val="000000" w:themeColor="text1"/>
          <w:sz w:val="27"/>
          <w:rtl/>
          <w:lang w:bidi="ar-LB"/>
        </w:rPr>
        <w:t xml:space="preserve"> أن</w:t>
      </w:r>
      <w:r w:rsidR="00B975AF" w:rsidRPr="00266AF8">
        <w:rPr>
          <w:rFonts w:hint="cs"/>
          <w:color w:val="000000" w:themeColor="text1"/>
          <w:sz w:val="27"/>
          <w:rtl/>
          <w:lang w:bidi="ar-LB"/>
        </w:rPr>
        <w:t>ّ</w:t>
      </w:r>
      <w:r w:rsidRPr="00266AF8">
        <w:rPr>
          <w:rFonts w:hint="cs"/>
          <w:color w:val="000000" w:themeColor="text1"/>
          <w:sz w:val="27"/>
          <w:rtl/>
          <w:lang w:bidi="ar-LB"/>
        </w:rPr>
        <w:t xml:space="preserve"> للباري ـ عز</w:t>
      </w:r>
      <w:r w:rsidR="00B975AF" w:rsidRPr="00266AF8">
        <w:rPr>
          <w:rFonts w:hint="cs"/>
          <w:color w:val="000000" w:themeColor="text1"/>
          <w:sz w:val="27"/>
          <w:rtl/>
          <w:lang w:bidi="ar-LB"/>
        </w:rPr>
        <w:t>ّ</w:t>
      </w:r>
      <w:r w:rsidRPr="00266AF8">
        <w:rPr>
          <w:rFonts w:hint="cs"/>
          <w:color w:val="000000" w:themeColor="text1"/>
          <w:sz w:val="27"/>
          <w:rtl/>
          <w:lang w:bidi="ar-LB"/>
        </w:rPr>
        <w:t xml:space="preserve"> وجل ـ رسالة وكلمة لا يعتريها التغيير على مر</w:t>
      </w:r>
      <w:r w:rsidR="00B975AF" w:rsidRPr="00266AF8">
        <w:rPr>
          <w:rFonts w:hint="cs"/>
          <w:color w:val="000000" w:themeColor="text1"/>
          <w:sz w:val="27"/>
          <w:rtl/>
          <w:lang w:bidi="ar-LB"/>
        </w:rPr>
        <w:t>ّ</w:t>
      </w:r>
      <w:r w:rsidRPr="00266AF8">
        <w:rPr>
          <w:rFonts w:hint="cs"/>
          <w:color w:val="000000" w:themeColor="text1"/>
          <w:sz w:val="27"/>
          <w:rtl/>
          <w:lang w:bidi="ar-LB"/>
        </w:rPr>
        <w:t xml:space="preserve"> العصور</w:t>
      </w:r>
      <w:r w:rsidR="00B975AF" w:rsidRPr="00266AF8">
        <w:rPr>
          <w:rFonts w:hint="cs"/>
          <w:color w:val="000000" w:themeColor="text1"/>
          <w:sz w:val="27"/>
          <w:rtl/>
          <w:lang w:bidi="ar-LB"/>
        </w:rPr>
        <w:t>.</w:t>
      </w:r>
      <w:r w:rsidRPr="00266AF8">
        <w:rPr>
          <w:rFonts w:hint="cs"/>
          <w:color w:val="000000" w:themeColor="text1"/>
          <w:sz w:val="27"/>
          <w:rtl/>
          <w:lang w:bidi="ar-LB"/>
        </w:rPr>
        <w:t xml:space="preserve"> وعليه يثبت مد</w:t>
      </w:r>
      <w:r w:rsidR="00B975AF" w:rsidRPr="00266AF8">
        <w:rPr>
          <w:rFonts w:hint="cs"/>
          <w:color w:val="000000" w:themeColor="text1"/>
          <w:sz w:val="27"/>
          <w:rtl/>
          <w:lang w:bidi="ar-LB"/>
        </w:rPr>
        <w:t>ّ</w:t>
      </w:r>
      <w:r w:rsidRPr="00266AF8">
        <w:rPr>
          <w:rFonts w:hint="cs"/>
          <w:color w:val="000000" w:themeColor="text1"/>
          <w:sz w:val="27"/>
          <w:rtl/>
          <w:lang w:bidi="ar-LB"/>
        </w:rPr>
        <w:t>عى قانون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2"/>
      </w:r>
      <w:r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12116C" w:rsidRPr="00266AF8" w:rsidRDefault="0012116C" w:rsidP="000B0AF4">
      <w:pPr>
        <w:rPr>
          <w:color w:val="000000" w:themeColor="text1"/>
          <w:sz w:val="27"/>
          <w:rtl/>
          <w:lang w:bidi="ar-LB"/>
        </w:rPr>
      </w:pPr>
    </w:p>
    <w:p w:rsidR="0012116C" w:rsidRPr="00266AF8" w:rsidRDefault="0012116C" w:rsidP="00A525AB">
      <w:pPr>
        <w:pStyle w:val="Heading3"/>
        <w:rPr>
          <w:color w:val="000000" w:themeColor="text1"/>
          <w:rtl/>
          <w:lang w:bidi="ar-LB"/>
        </w:rPr>
      </w:pPr>
      <w:r w:rsidRPr="00266AF8">
        <w:rPr>
          <w:rFonts w:hint="cs"/>
          <w:color w:val="000000" w:themeColor="text1"/>
          <w:rtl/>
          <w:lang w:bidi="ar-LB"/>
        </w:rPr>
        <w:t>وقفة</w:t>
      </w:r>
      <w:r w:rsidR="006F57D9">
        <w:rPr>
          <w:rFonts w:hint="cs"/>
          <w:color w:val="000000" w:themeColor="text1"/>
          <w:rtl/>
          <w:lang w:bidi="ar-LB"/>
        </w:rPr>
        <w:t>ٌ</w:t>
      </w:r>
      <w:r w:rsidRPr="00266AF8">
        <w:rPr>
          <w:rFonts w:hint="cs"/>
          <w:color w:val="000000" w:themeColor="text1"/>
          <w:rtl/>
          <w:lang w:bidi="ar-LB"/>
        </w:rPr>
        <w:t xml:space="preserve"> </w:t>
      </w:r>
      <w:r w:rsidR="000612CF" w:rsidRPr="00266AF8">
        <w:rPr>
          <w:rFonts w:hint="cs"/>
          <w:color w:val="000000" w:themeColor="text1"/>
          <w:rtl/>
          <w:lang w:bidi="ar-LB"/>
        </w:rPr>
        <w:t>نقديّ</w:t>
      </w:r>
      <w:r w:rsidRPr="00266AF8">
        <w:rPr>
          <w:rFonts w:hint="cs"/>
          <w:color w:val="000000" w:themeColor="text1"/>
          <w:rtl/>
          <w:lang w:bidi="ar-LB"/>
        </w:rPr>
        <w:t>ة</w:t>
      </w:r>
      <w:r w:rsidR="00A525AB" w:rsidRPr="00266AF8">
        <w:rPr>
          <w:rFonts w:hint="cs"/>
          <w:color w:val="000000" w:themeColor="text1"/>
          <w:rtl/>
          <w:lang w:bidi="ar-LB"/>
        </w:rPr>
        <w:t xml:space="preserve"> </w:t>
      </w:r>
      <w:r w:rsidR="00A525AB" w:rsidRPr="00266AF8">
        <w:rPr>
          <w:rFonts w:hint="cs"/>
          <w:color w:val="000000" w:themeColor="text1"/>
          <w:rtl/>
          <w:lang w:val="en-US"/>
        </w:rPr>
        <w:t>ــــــ</w:t>
      </w:r>
      <w:r w:rsidRPr="00266AF8">
        <w:rPr>
          <w:rFonts w:hint="cs"/>
          <w:color w:val="000000" w:themeColor="text1"/>
          <w:rtl/>
          <w:lang w:bidi="ar-LB"/>
        </w:rPr>
        <w:t xml:space="preserve"> </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ت</w:t>
      </w:r>
      <w:r w:rsidR="00B975AF" w:rsidRPr="00266AF8">
        <w:rPr>
          <w:rFonts w:hint="cs"/>
          <w:color w:val="000000" w:themeColor="text1"/>
          <w:sz w:val="27"/>
          <w:rtl/>
          <w:lang w:bidi="ar-LB"/>
        </w:rPr>
        <w:t>رِدُ</w:t>
      </w:r>
      <w:r w:rsidRPr="00266AF8">
        <w:rPr>
          <w:rFonts w:hint="cs"/>
          <w:color w:val="000000" w:themeColor="text1"/>
          <w:sz w:val="27"/>
          <w:rtl/>
          <w:lang w:bidi="ar-LB"/>
        </w:rPr>
        <w:t xml:space="preserve"> على </w:t>
      </w:r>
      <w:r w:rsidR="000612CF" w:rsidRPr="00266AF8">
        <w:rPr>
          <w:rFonts w:hint="cs"/>
          <w:color w:val="000000" w:themeColor="text1"/>
          <w:sz w:val="27"/>
          <w:rtl/>
          <w:lang w:bidi="ar-LB"/>
        </w:rPr>
        <w:t>نظريّ</w:t>
      </w:r>
      <w:r w:rsidRPr="00266AF8">
        <w:rPr>
          <w:rFonts w:hint="cs"/>
          <w:color w:val="000000" w:themeColor="text1"/>
          <w:sz w:val="27"/>
          <w:rtl/>
          <w:lang w:bidi="ar-LB"/>
        </w:rPr>
        <w:t>ة السيد الشهيد هذه</w:t>
      </w:r>
      <w:r w:rsidR="00B975AF" w:rsidRPr="00266AF8">
        <w:rPr>
          <w:rFonts w:hint="cs"/>
          <w:color w:val="000000" w:themeColor="text1"/>
          <w:sz w:val="27"/>
          <w:rtl/>
          <w:lang w:bidi="ar-LB"/>
        </w:rPr>
        <w:t>،</w:t>
      </w:r>
      <w:r w:rsidRPr="00266AF8">
        <w:rPr>
          <w:rFonts w:hint="cs"/>
          <w:color w:val="000000" w:themeColor="text1"/>
          <w:sz w:val="27"/>
          <w:rtl/>
          <w:lang w:bidi="ar-LB"/>
        </w:rPr>
        <w:t xml:space="preserve"> و</w:t>
      </w:r>
      <w:r w:rsidR="003D6AFD" w:rsidRPr="00266AF8">
        <w:rPr>
          <w:rFonts w:hint="cs"/>
          <w:color w:val="000000" w:themeColor="text1"/>
          <w:sz w:val="27"/>
          <w:rtl/>
          <w:lang w:bidi="ar-LB"/>
        </w:rPr>
        <w:t>عمليّ</w:t>
      </w:r>
      <w:r w:rsidRPr="00266AF8">
        <w:rPr>
          <w:rFonts w:hint="cs"/>
          <w:color w:val="000000" w:themeColor="text1"/>
          <w:sz w:val="27"/>
          <w:rtl/>
          <w:lang w:bidi="ar-LB"/>
        </w:rPr>
        <w:t>ة استشهاده بالآيات المذكور</w:t>
      </w:r>
      <w:r w:rsidR="00B975AF" w:rsidRPr="00266AF8">
        <w:rPr>
          <w:rFonts w:hint="cs"/>
          <w:color w:val="000000" w:themeColor="text1"/>
          <w:sz w:val="27"/>
          <w:rtl/>
          <w:lang w:bidi="ar-LB"/>
        </w:rPr>
        <w:t>ة،</w:t>
      </w:r>
      <w:r w:rsidRPr="00266AF8">
        <w:rPr>
          <w:rFonts w:hint="cs"/>
          <w:color w:val="000000" w:themeColor="text1"/>
          <w:sz w:val="27"/>
          <w:rtl/>
          <w:lang w:bidi="ar-LB"/>
        </w:rPr>
        <w:t xml:space="preserve"> جملة من الإشكالات: </w:t>
      </w:r>
    </w:p>
    <w:p w:rsidR="0012116C" w:rsidRPr="00266AF8" w:rsidRDefault="0012116C" w:rsidP="000B0AF4">
      <w:pPr>
        <w:rPr>
          <w:color w:val="000000" w:themeColor="text1"/>
          <w:sz w:val="27"/>
          <w:rtl/>
          <w:lang w:bidi="ar-LB"/>
        </w:rPr>
      </w:pPr>
      <w:r w:rsidRPr="00266AF8">
        <w:rPr>
          <w:rFonts w:hint="cs"/>
          <w:b/>
          <w:bCs/>
          <w:color w:val="000000" w:themeColor="text1"/>
          <w:sz w:val="27"/>
          <w:rtl/>
          <w:lang w:bidi="ar-LB"/>
        </w:rPr>
        <w:t>أو</w:t>
      </w:r>
      <w:r w:rsidR="00B975AF" w:rsidRPr="00266AF8">
        <w:rPr>
          <w:rFonts w:hint="cs"/>
          <w:b/>
          <w:bCs/>
          <w:color w:val="000000" w:themeColor="text1"/>
          <w:sz w:val="27"/>
          <w:rtl/>
          <w:lang w:bidi="ar-LB"/>
        </w:rPr>
        <w:t>ّ</w:t>
      </w:r>
      <w:r w:rsidRPr="00266AF8">
        <w:rPr>
          <w:rFonts w:hint="cs"/>
          <w:b/>
          <w:bCs/>
          <w:color w:val="000000" w:themeColor="text1"/>
          <w:sz w:val="27"/>
          <w:rtl/>
          <w:lang w:bidi="ar-LB"/>
        </w:rPr>
        <w:t xml:space="preserve">لاً: </w:t>
      </w:r>
      <w:r w:rsidRPr="00266AF8">
        <w:rPr>
          <w:rFonts w:hint="cs"/>
          <w:color w:val="000000" w:themeColor="text1"/>
          <w:sz w:val="27"/>
          <w:rtl/>
          <w:lang w:bidi="ar-LB"/>
        </w:rPr>
        <w:t xml:space="preserve">إن </w:t>
      </w:r>
      <w:r w:rsidR="00B975AF" w:rsidRPr="00266AF8">
        <w:rPr>
          <w:rFonts w:hint="cs"/>
          <w:color w:val="000000" w:themeColor="text1"/>
          <w:sz w:val="27"/>
          <w:rtl/>
          <w:lang w:bidi="ar-LB"/>
        </w:rPr>
        <w:t>ال</w:t>
      </w:r>
      <w:r w:rsidRPr="00266AF8">
        <w:rPr>
          <w:rFonts w:hint="cs"/>
          <w:color w:val="000000" w:themeColor="text1"/>
          <w:sz w:val="27"/>
          <w:rtl/>
          <w:lang w:bidi="ar-LB"/>
        </w:rPr>
        <w:t xml:space="preserve">مدلول </w:t>
      </w:r>
      <w:r w:rsidR="00B975AF" w:rsidRPr="00266AF8">
        <w:rPr>
          <w:rFonts w:hint="cs"/>
          <w:color w:val="000000" w:themeColor="text1"/>
          <w:sz w:val="27"/>
          <w:rtl/>
          <w:lang w:bidi="ar-LB"/>
        </w:rPr>
        <w:t>التطابقي ل</w:t>
      </w:r>
      <w:r w:rsidRPr="00266AF8">
        <w:rPr>
          <w:rFonts w:hint="cs"/>
          <w:color w:val="000000" w:themeColor="text1"/>
          <w:sz w:val="27"/>
          <w:rtl/>
          <w:lang w:bidi="ar-LB"/>
        </w:rPr>
        <w:t>هذه الآيات</w:t>
      </w:r>
      <w:r w:rsidR="00B975AF" w:rsidRPr="00266AF8">
        <w:rPr>
          <w:rFonts w:hint="cs"/>
          <w:color w:val="000000" w:themeColor="text1"/>
          <w:sz w:val="27"/>
          <w:rtl/>
          <w:lang w:bidi="ar-LB"/>
        </w:rPr>
        <w:t>،</w:t>
      </w:r>
      <w:r w:rsidRPr="00266AF8">
        <w:rPr>
          <w:rFonts w:hint="cs"/>
          <w:color w:val="000000" w:themeColor="text1"/>
          <w:sz w:val="27"/>
          <w:rtl/>
          <w:lang w:bidi="ar-LB"/>
        </w:rPr>
        <w:t xml:space="preserve"> وكذلك منطوقها</w:t>
      </w:r>
      <w:r w:rsidR="00B975AF" w:rsidRPr="00266AF8">
        <w:rPr>
          <w:rFonts w:hint="cs"/>
          <w:color w:val="000000" w:themeColor="text1"/>
          <w:sz w:val="27"/>
          <w:rtl/>
          <w:lang w:bidi="ar-LB"/>
        </w:rPr>
        <w:t>،</w:t>
      </w:r>
      <w:r w:rsidRPr="00266AF8">
        <w:rPr>
          <w:rFonts w:hint="cs"/>
          <w:color w:val="000000" w:themeColor="text1"/>
          <w:sz w:val="27"/>
          <w:rtl/>
          <w:lang w:bidi="ar-LB"/>
        </w:rPr>
        <w:t xml:space="preserve"> </w:t>
      </w:r>
      <w:r w:rsidR="00B975AF" w:rsidRPr="00266AF8">
        <w:rPr>
          <w:rFonts w:hint="cs"/>
          <w:color w:val="000000" w:themeColor="text1"/>
          <w:sz w:val="27"/>
          <w:rtl/>
          <w:lang w:bidi="ar-LB"/>
        </w:rPr>
        <w:t>هو</w:t>
      </w:r>
      <w:r w:rsidRPr="00266AF8">
        <w:rPr>
          <w:rFonts w:hint="cs"/>
          <w:color w:val="000000" w:themeColor="text1"/>
          <w:sz w:val="27"/>
          <w:rtl/>
          <w:lang w:bidi="ar-LB"/>
        </w:rPr>
        <w:t xml:space="preserve"> وجود السنن ال</w:t>
      </w:r>
      <w:r w:rsidR="00501C6B" w:rsidRPr="00266AF8">
        <w:rPr>
          <w:rFonts w:hint="cs"/>
          <w:color w:val="000000" w:themeColor="text1"/>
          <w:sz w:val="27"/>
          <w:rtl/>
          <w:lang w:bidi="ar-LB"/>
        </w:rPr>
        <w:t>إلهيّ</w:t>
      </w:r>
      <w:r w:rsidRPr="00266AF8">
        <w:rPr>
          <w:rFonts w:hint="cs"/>
          <w:color w:val="000000" w:themeColor="text1"/>
          <w:sz w:val="27"/>
          <w:rtl/>
          <w:lang w:bidi="ar-LB"/>
        </w:rPr>
        <w:t>ة في الأمم السابقة</w:t>
      </w:r>
      <w:r w:rsidR="00B975AF" w:rsidRPr="00266AF8">
        <w:rPr>
          <w:rFonts w:hint="cs"/>
          <w:color w:val="000000" w:themeColor="text1"/>
          <w:sz w:val="27"/>
          <w:rtl/>
          <w:lang w:bidi="ar-LB"/>
        </w:rPr>
        <w:t>.</w:t>
      </w:r>
      <w:r w:rsidRPr="00266AF8">
        <w:rPr>
          <w:rFonts w:hint="cs"/>
          <w:color w:val="000000" w:themeColor="text1"/>
          <w:sz w:val="27"/>
          <w:rtl/>
          <w:lang w:bidi="ar-LB"/>
        </w:rPr>
        <w:t xml:space="preserve"> وإن</w:t>
      </w:r>
      <w:r w:rsidR="00B975AF" w:rsidRPr="00266AF8">
        <w:rPr>
          <w:rFonts w:hint="cs"/>
          <w:color w:val="000000" w:themeColor="text1"/>
          <w:sz w:val="27"/>
          <w:rtl/>
          <w:lang w:bidi="ar-LB"/>
        </w:rPr>
        <w:t>ّ</w:t>
      </w:r>
      <w:r w:rsidRPr="00266AF8">
        <w:rPr>
          <w:rFonts w:hint="cs"/>
          <w:color w:val="000000" w:themeColor="text1"/>
          <w:sz w:val="27"/>
          <w:rtl/>
          <w:lang w:bidi="ar-LB"/>
        </w:rPr>
        <w:t xml:space="preserve"> الدعوة</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الات</w:t>
      </w:r>
      <w:r w:rsidR="00B975AF" w:rsidRPr="00266AF8">
        <w:rPr>
          <w:rFonts w:hint="cs"/>
          <w:color w:val="000000" w:themeColor="text1"/>
          <w:sz w:val="27"/>
          <w:rtl/>
          <w:lang w:bidi="ar-LB"/>
        </w:rPr>
        <w:t>ّ</w:t>
      </w:r>
      <w:r w:rsidRPr="00266AF8">
        <w:rPr>
          <w:rFonts w:hint="cs"/>
          <w:color w:val="000000" w:themeColor="text1"/>
          <w:sz w:val="27"/>
          <w:rtl/>
          <w:lang w:bidi="ar-LB"/>
        </w:rPr>
        <w:t>عاظ بهذه السنن لا تؤد</w:t>
      </w:r>
      <w:r w:rsidR="00B975AF" w:rsidRPr="00266AF8">
        <w:rPr>
          <w:rFonts w:hint="cs"/>
          <w:color w:val="000000" w:themeColor="text1"/>
          <w:sz w:val="27"/>
          <w:rtl/>
          <w:lang w:bidi="ar-LB"/>
        </w:rPr>
        <w:t>ّ</w:t>
      </w:r>
      <w:r w:rsidRPr="00266AF8">
        <w:rPr>
          <w:rFonts w:hint="cs"/>
          <w:color w:val="000000" w:themeColor="text1"/>
          <w:sz w:val="27"/>
          <w:rtl/>
          <w:lang w:bidi="ar-LB"/>
        </w:rPr>
        <w:t>ي</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استنتاج حصر ذلك بالسنن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 xml:space="preserve">ة. </w:t>
      </w:r>
    </w:p>
    <w:p w:rsidR="0012116C" w:rsidRPr="00266AF8" w:rsidRDefault="0012116C" w:rsidP="000B0AF4">
      <w:pPr>
        <w:rPr>
          <w:color w:val="000000" w:themeColor="text1"/>
          <w:sz w:val="27"/>
          <w:rtl/>
          <w:lang w:bidi="ar-LB"/>
        </w:rPr>
      </w:pPr>
      <w:r w:rsidRPr="00266AF8">
        <w:rPr>
          <w:rFonts w:hint="cs"/>
          <w:b/>
          <w:bCs/>
          <w:color w:val="000000" w:themeColor="text1"/>
          <w:sz w:val="27"/>
          <w:rtl/>
          <w:lang w:bidi="ar-LB"/>
        </w:rPr>
        <w:t xml:space="preserve">ثانياً: </w:t>
      </w:r>
      <w:r w:rsidRPr="00266AF8">
        <w:rPr>
          <w:rFonts w:hint="cs"/>
          <w:color w:val="000000" w:themeColor="text1"/>
          <w:sz w:val="27"/>
          <w:rtl/>
          <w:lang w:bidi="ar-LB"/>
        </w:rPr>
        <w:t>إن وجود السنن في الأمم السابقة</w:t>
      </w:r>
      <w:r w:rsidR="00B975AF" w:rsidRPr="00266AF8">
        <w:rPr>
          <w:rFonts w:hint="cs"/>
          <w:color w:val="000000" w:themeColor="text1"/>
          <w:sz w:val="27"/>
          <w:rtl/>
          <w:lang w:bidi="ar-LB"/>
        </w:rPr>
        <w:t>،</w:t>
      </w:r>
      <w:r w:rsidRPr="00266AF8">
        <w:rPr>
          <w:rFonts w:hint="cs"/>
          <w:color w:val="000000" w:themeColor="text1"/>
          <w:sz w:val="27"/>
          <w:rtl/>
          <w:lang w:bidi="ar-LB"/>
        </w:rPr>
        <w:t xml:space="preserve"> وتأكيد القرآن على الإمعان فيها </w:t>
      </w:r>
      <w:r w:rsidRPr="00266AF8">
        <w:rPr>
          <w:rFonts w:hint="cs"/>
          <w:color w:val="000000" w:themeColor="text1"/>
          <w:sz w:val="27"/>
          <w:rtl/>
          <w:lang w:bidi="ar-LB"/>
        </w:rPr>
        <w:lastRenderedPageBreak/>
        <w:t>وأخذ العبرة منها</w:t>
      </w:r>
      <w:r w:rsidR="00B975AF" w:rsidRPr="00266AF8">
        <w:rPr>
          <w:rFonts w:hint="cs"/>
          <w:color w:val="000000" w:themeColor="text1"/>
          <w:sz w:val="27"/>
          <w:rtl/>
          <w:lang w:bidi="ar-LB"/>
        </w:rPr>
        <w:t>،</w:t>
      </w:r>
      <w:r w:rsidRPr="00266AF8">
        <w:rPr>
          <w:rFonts w:hint="cs"/>
          <w:color w:val="000000" w:themeColor="text1"/>
          <w:sz w:val="27"/>
          <w:rtl/>
          <w:lang w:bidi="ar-LB"/>
        </w:rPr>
        <w:t xml:space="preserve"> لا يحمل دلالة تطابقية وتضم</w:t>
      </w:r>
      <w:r w:rsidR="00B975AF" w:rsidRPr="00266AF8">
        <w:rPr>
          <w:rFonts w:hint="cs"/>
          <w:color w:val="000000" w:themeColor="text1"/>
          <w:sz w:val="27"/>
          <w:rtl/>
          <w:lang w:bidi="ar-LB"/>
        </w:rPr>
        <w:t>ّ</w:t>
      </w:r>
      <w:r w:rsidRPr="00266AF8">
        <w:rPr>
          <w:rFonts w:hint="cs"/>
          <w:color w:val="000000" w:themeColor="text1"/>
          <w:sz w:val="27"/>
          <w:rtl/>
          <w:lang w:bidi="ar-LB"/>
        </w:rPr>
        <w:t xml:space="preserve">نية أو التزامية على ثبوت </w:t>
      </w:r>
      <w:r w:rsidR="000612CF" w:rsidRPr="00266AF8">
        <w:rPr>
          <w:rFonts w:hint="cs"/>
          <w:color w:val="000000" w:themeColor="text1"/>
          <w:sz w:val="27"/>
          <w:rtl/>
          <w:lang w:bidi="ar-LB"/>
        </w:rPr>
        <w:t>نظريّ</w:t>
      </w:r>
      <w:r w:rsidRPr="00266AF8">
        <w:rPr>
          <w:rFonts w:hint="cs"/>
          <w:color w:val="000000" w:themeColor="text1"/>
          <w:sz w:val="27"/>
          <w:rtl/>
          <w:lang w:bidi="ar-LB"/>
        </w:rPr>
        <w:t>ة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w:t>
      </w:r>
      <w:r w:rsidR="00B975AF" w:rsidRPr="00266AF8">
        <w:rPr>
          <w:rFonts w:hint="cs"/>
          <w:color w:val="000000" w:themeColor="text1"/>
          <w:sz w:val="27"/>
          <w:rtl/>
          <w:lang w:bidi="ar-LB"/>
        </w:rPr>
        <w:t>.</w:t>
      </w:r>
      <w:r w:rsidRPr="00266AF8">
        <w:rPr>
          <w:rFonts w:hint="cs"/>
          <w:color w:val="000000" w:themeColor="text1"/>
          <w:sz w:val="27"/>
          <w:rtl/>
          <w:lang w:bidi="ar-LB"/>
        </w:rPr>
        <w:t xml:space="preserve"> </w:t>
      </w:r>
      <w:r w:rsidR="00B975AF" w:rsidRPr="00266AF8">
        <w:rPr>
          <w:rFonts w:hint="cs"/>
          <w:color w:val="000000" w:themeColor="text1"/>
          <w:sz w:val="27"/>
          <w:rtl/>
          <w:lang w:bidi="ar-LB"/>
        </w:rPr>
        <w:t>و</w:t>
      </w:r>
      <w:r w:rsidRPr="00266AF8">
        <w:rPr>
          <w:rFonts w:hint="cs"/>
          <w:color w:val="000000" w:themeColor="text1"/>
          <w:sz w:val="27"/>
          <w:rtl/>
          <w:lang w:bidi="ar-LB"/>
        </w:rPr>
        <w:t>بعبارة أخرى</w:t>
      </w:r>
      <w:r w:rsidR="00B975AF" w:rsidRPr="00266AF8">
        <w:rPr>
          <w:rFonts w:hint="cs"/>
          <w:color w:val="000000" w:themeColor="text1"/>
          <w:sz w:val="27"/>
          <w:rtl/>
          <w:lang w:bidi="ar-LB"/>
        </w:rPr>
        <w:t>:</w:t>
      </w:r>
      <w:r w:rsidRPr="00266AF8">
        <w:rPr>
          <w:rFonts w:hint="cs"/>
          <w:color w:val="000000" w:themeColor="text1"/>
          <w:sz w:val="27"/>
          <w:rtl/>
          <w:lang w:bidi="ar-LB"/>
        </w:rPr>
        <w:t xml:space="preserve"> إن مؤد</w:t>
      </w:r>
      <w:r w:rsidR="00B975AF" w:rsidRPr="00266AF8">
        <w:rPr>
          <w:rFonts w:hint="cs"/>
          <w:color w:val="000000" w:themeColor="text1"/>
          <w:sz w:val="27"/>
          <w:rtl/>
          <w:lang w:bidi="ar-LB"/>
        </w:rPr>
        <w:t>ّ</w:t>
      </w:r>
      <w:r w:rsidRPr="00266AF8">
        <w:rPr>
          <w:rFonts w:hint="cs"/>
          <w:color w:val="000000" w:themeColor="text1"/>
          <w:sz w:val="27"/>
          <w:rtl/>
          <w:lang w:bidi="ar-LB"/>
        </w:rPr>
        <w:t>ى وجود السنن في الأمم السابقة لا يدل</w:t>
      </w:r>
      <w:r w:rsidR="00B975AF" w:rsidRPr="00266AF8">
        <w:rPr>
          <w:rFonts w:hint="cs"/>
          <w:color w:val="000000" w:themeColor="text1"/>
          <w:sz w:val="27"/>
          <w:rtl/>
          <w:lang w:bidi="ar-LB"/>
        </w:rPr>
        <w:t>ّ</w:t>
      </w:r>
      <w:r w:rsidRPr="00266AF8">
        <w:rPr>
          <w:rFonts w:hint="cs"/>
          <w:color w:val="000000" w:themeColor="text1"/>
          <w:sz w:val="27"/>
          <w:rtl/>
          <w:lang w:bidi="ar-LB"/>
        </w:rPr>
        <w:t xml:space="preserve"> على إثبات قانون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 xml:space="preserve">ة. </w:t>
      </w:r>
    </w:p>
    <w:p w:rsidR="0012116C" w:rsidRPr="00266AF8" w:rsidRDefault="0012116C" w:rsidP="000B0AF4">
      <w:pPr>
        <w:rPr>
          <w:color w:val="000000" w:themeColor="text1"/>
          <w:sz w:val="27"/>
          <w:rtl/>
          <w:lang w:bidi="ar-LB"/>
        </w:rPr>
      </w:pPr>
      <w:r w:rsidRPr="00266AF8">
        <w:rPr>
          <w:rFonts w:hint="cs"/>
          <w:b/>
          <w:bCs/>
          <w:color w:val="000000" w:themeColor="text1"/>
          <w:sz w:val="27"/>
          <w:rtl/>
          <w:lang w:bidi="ar-LB"/>
        </w:rPr>
        <w:t xml:space="preserve">ثالثاً: </w:t>
      </w:r>
      <w:r w:rsidRPr="00266AF8">
        <w:rPr>
          <w:rFonts w:hint="cs"/>
          <w:color w:val="000000" w:themeColor="text1"/>
          <w:sz w:val="27"/>
          <w:rtl/>
          <w:lang w:bidi="ar-LB"/>
        </w:rPr>
        <w:t>يبقى الدليل ـ في هذا الاستدلال ال</w:t>
      </w:r>
      <w:r w:rsidR="003D6AFD" w:rsidRPr="00266AF8">
        <w:rPr>
          <w:rFonts w:hint="cs"/>
          <w:color w:val="000000" w:themeColor="text1"/>
          <w:sz w:val="27"/>
          <w:rtl/>
          <w:lang w:bidi="ar-LB"/>
        </w:rPr>
        <w:t>قرآنيّ</w:t>
      </w:r>
      <w:r w:rsidRPr="00266AF8">
        <w:rPr>
          <w:rFonts w:hint="cs"/>
          <w:color w:val="000000" w:themeColor="text1"/>
          <w:sz w:val="27"/>
          <w:rtl/>
          <w:lang w:bidi="ar-LB"/>
        </w:rPr>
        <w:t xml:space="preserve"> ـ أعم</w:t>
      </w:r>
      <w:r w:rsidR="00B975AF" w:rsidRPr="00266AF8">
        <w:rPr>
          <w:rFonts w:hint="cs"/>
          <w:color w:val="000000" w:themeColor="text1"/>
          <w:sz w:val="27"/>
          <w:rtl/>
          <w:lang w:bidi="ar-LB"/>
        </w:rPr>
        <w:t>ّ</w:t>
      </w:r>
      <w:r w:rsidRPr="00266AF8">
        <w:rPr>
          <w:rFonts w:hint="cs"/>
          <w:color w:val="000000" w:themeColor="text1"/>
          <w:sz w:val="27"/>
          <w:rtl/>
          <w:lang w:bidi="ar-LB"/>
        </w:rPr>
        <w:t xml:space="preserve"> من المد</w:t>
      </w:r>
      <w:r w:rsidR="00B975AF" w:rsidRPr="00266AF8">
        <w:rPr>
          <w:rFonts w:hint="cs"/>
          <w:color w:val="000000" w:themeColor="text1"/>
          <w:sz w:val="27"/>
          <w:rtl/>
          <w:lang w:bidi="ar-LB"/>
        </w:rPr>
        <w:t>َّ</w:t>
      </w:r>
      <w:r w:rsidRPr="00266AF8">
        <w:rPr>
          <w:rFonts w:hint="cs"/>
          <w:color w:val="000000" w:themeColor="text1"/>
          <w:sz w:val="27"/>
          <w:rtl/>
          <w:lang w:bidi="ar-LB"/>
        </w:rPr>
        <w:t xml:space="preserve">عى، ولا يثبت مع ثبوت السنن في الأمم السابق قانون حكم التاريخ. </w:t>
      </w:r>
    </w:p>
    <w:p w:rsidR="0012116C" w:rsidRPr="00266AF8" w:rsidRDefault="0012116C" w:rsidP="000B0AF4">
      <w:pPr>
        <w:rPr>
          <w:color w:val="000000" w:themeColor="text1"/>
          <w:sz w:val="27"/>
          <w:rtl/>
          <w:lang w:bidi="ar-LB"/>
        </w:rPr>
      </w:pPr>
      <w:r w:rsidRPr="00266AF8">
        <w:rPr>
          <w:rFonts w:hint="cs"/>
          <w:b/>
          <w:bCs/>
          <w:color w:val="000000" w:themeColor="text1"/>
          <w:sz w:val="27"/>
          <w:rtl/>
          <w:lang w:bidi="ar-LB"/>
        </w:rPr>
        <w:t xml:space="preserve">رابعاً: </w:t>
      </w:r>
      <w:r w:rsidRPr="00266AF8">
        <w:rPr>
          <w:rFonts w:hint="cs"/>
          <w:color w:val="000000" w:themeColor="text1"/>
          <w:sz w:val="27"/>
          <w:rtl/>
          <w:lang w:bidi="ar-LB"/>
        </w:rPr>
        <w:t>لا يستفاد من استحالة التغيير في الكلمات ال</w:t>
      </w:r>
      <w:r w:rsidR="00501C6B" w:rsidRPr="00266AF8">
        <w:rPr>
          <w:rFonts w:hint="cs"/>
          <w:color w:val="000000" w:themeColor="text1"/>
          <w:sz w:val="27"/>
          <w:rtl/>
          <w:lang w:bidi="ar-LB"/>
        </w:rPr>
        <w:t>إلهيّ</w:t>
      </w:r>
      <w:r w:rsidRPr="00266AF8">
        <w:rPr>
          <w:rFonts w:hint="cs"/>
          <w:color w:val="000000" w:themeColor="text1"/>
          <w:sz w:val="27"/>
          <w:rtl/>
          <w:lang w:bidi="ar-LB"/>
        </w:rPr>
        <w:t>ة ثبوت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وقانون حكم التاريخ في الظواهر ال</w:t>
      </w:r>
      <w:r w:rsidR="00501C6B" w:rsidRPr="00266AF8">
        <w:rPr>
          <w:rFonts w:hint="cs"/>
          <w:color w:val="000000" w:themeColor="text1"/>
          <w:sz w:val="27"/>
          <w:rtl/>
          <w:lang w:bidi="ar-LB"/>
        </w:rPr>
        <w:t>تاريخيّ</w:t>
      </w:r>
      <w:r w:rsidRPr="00266AF8">
        <w:rPr>
          <w:rFonts w:hint="cs"/>
          <w:color w:val="000000" w:themeColor="text1"/>
          <w:sz w:val="27"/>
          <w:rtl/>
          <w:lang w:bidi="ar-LB"/>
        </w:rPr>
        <w:t>ة</w:t>
      </w:r>
      <w:r w:rsidR="00B975AF" w:rsidRPr="00266AF8">
        <w:rPr>
          <w:rFonts w:hint="cs"/>
          <w:color w:val="000000" w:themeColor="text1"/>
          <w:sz w:val="27"/>
          <w:rtl/>
          <w:lang w:bidi="ar-LB"/>
        </w:rPr>
        <w:t>؛</w:t>
      </w:r>
      <w:r w:rsidRPr="00266AF8">
        <w:rPr>
          <w:rFonts w:hint="cs"/>
          <w:color w:val="000000" w:themeColor="text1"/>
          <w:sz w:val="27"/>
          <w:rtl/>
          <w:lang w:bidi="ar-LB"/>
        </w:rPr>
        <w:t xml:space="preserve"> لأن عدم التبديل في السنن ال</w:t>
      </w:r>
      <w:r w:rsidR="00501C6B" w:rsidRPr="00266AF8">
        <w:rPr>
          <w:rFonts w:hint="cs"/>
          <w:color w:val="000000" w:themeColor="text1"/>
          <w:sz w:val="27"/>
          <w:rtl/>
          <w:lang w:bidi="ar-LB"/>
        </w:rPr>
        <w:t>إلهيّ</w:t>
      </w:r>
      <w:r w:rsidRPr="00266AF8">
        <w:rPr>
          <w:rFonts w:hint="cs"/>
          <w:color w:val="000000" w:themeColor="text1"/>
          <w:sz w:val="27"/>
          <w:rtl/>
          <w:lang w:bidi="ar-LB"/>
        </w:rPr>
        <w:t>ة والكلمات الرب</w:t>
      </w:r>
      <w:r w:rsidR="00B975AF" w:rsidRPr="00266AF8">
        <w:rPr>
          <w:rFonts w:hint="cs"/>
          <w:color w:val="000000" w:themeColor="text1"/>
          <w:sz w:val="27"/>
          <w:rtl/>
          <w:lang w:bidi="ar-LB"/>
        </w:rPr>
        <w:t>ّ</w:t>
      </w:r>
      <w:r w:rsidRPr="00266AF8">
        <w:rPr>
          <w:rFonts w:hint="cs"/>
          <w:color w:val="000000" w:themeColor="text1"/>
          <w:sz w:val="27"/>
          <w:rtl/>
          <w:lang w:bidi="ar-LB"/>
        </w:rPr>
        <w:t>انية هي سن</w:t>
      </w:r>
      <w:r w:rsidR="00B975AF" w:rsidRPr="00266AF8">
        <w:rPr>
          <w:rFonts w:hint="cs"/>
          <w:color w:val="000000" w:themeColor="text1"/>
          <w:sz w:val="27"/>
          <w:rtl/>
          <w:lang w:bidi="ar-LB"/>
        </w:rPr>
        <w:t>ّ</w:t>
      </w:r>
      <w:r w:rsidRPr="00266AF8">
        <w:rPr>
          <w:rFonts w:hint="cs"/>
          <w:color w:val="000000" w:themeColor="text1"/>
          <w:sz w:val="27"/>
          <w:rtl/>
          <w:lang w:bidi="ar-LB"/>
        </w:rPr>
        <w:t>ة أعم</w:t>
      </w:r>
      <w:r w:rsidR="00B975AF" w:rsidRPr="00266AF8">
        <w:rPr>
          <w:rFonts w:hint="cs"/>
          <w:color w:val="000000" w:themeColor="text1"/>
          <w:sz w:val="27"/>
          <w:rtl/>
          <w:lang w:bidi="ar-LB"/>
        </w:rPr>
        <w:t>ّ</w:t>
      </w:r>
      <w:r w:rsidRPr="00266AF8">
        <w:rPr>
          <w:rFonts w:hint="cs"/>
          <w:color w:val="000000" w:themeColor="text1"/>
          <w:sz w:val="27"/>
          <w:rtl/>
          <w:lang w:bidi="ar-LB"/>
        </w:rPr>
        <w:t xml:space="preserve"> من السن</w:t>
      </w:r>
      <w:r w:rsidR="00B975AF" w:rsidRPr="00266AF8">
        <w:rPr>
          <w:rFonts w:hint="cs"/>
          <w:color w:val="000000" w:themeColor="text1"/>
          <w:sz w:val="27"/>
          <w:rtl/>
          <w:lang w:bidi="ar-LB"/>
        </w:rPr>
        <w:t>ّ</w:t>
      </w:r>
      <w:r w:rsidRPr="00266AF8">
        <w:rPr>
          <w:rFonts w:hint="cs"/>
          <w:color w:val="000000" w:themeColor="text1"/>
          <w:sz w:val="27"/>
          <w:rtl/>
          <w:lang w:bidi="ar-LB"/>
        </w:rPr>
        <w:t>ة ال</w:t>
      </w:r>
      <w:r w:rsidR="00501C6B" w:rsidRPr="00266AF8">
        <w:rPr>
          <w:rFonts w:hint="cs"/>
          <w:color w:val="000000" w:themeColor="text1"/>
          <w:sz w:val="27"/>
          <w:rtl/>
          <w:lang w:bidi="ar-LB"/>
        </w:rPr>
        <w:t>تاريخيّ</w:t>
      </w:r>
      <w:r w:rsidRPr="00266AF8">
        <w:rPr>
          <w:rFonts w:hint="cs"/>
          <w:color w:val="000000" w:themeColor="text1"/>
          <w:sz w:val="27"/>
          <w:rtl/>
          <w:lang w:bidi="ar-LB"/>
        </w:rPr>
        <w:t xml:space="preserve">ة. </w:t>
      </w:r>
    </w:p>
    <w:p w:rsidR="0012116C" w:rsidRPr="00266AF8" w:rsidRDefault="0012116C" w:rsidP="000B0AF4">
      <w:pPr>
        <w:rPr>
          <w:color w:val="000000" w:themeColor="text1"/>
          <w:sz w:val="27"/>
          <w:rtl/>
          <w:lang w:bidi="ar-LB"/>
        </w:rPr>
      </w:pPr>
      <w:r w:rsidRPr="00266AF8">
        <w:rPr>
          <w:rFonts w:hint="cs"/>
          <w:b/>
          <w:bCs/>
          <w:color w:val="000000" w:themeColor="text1"/>
          <w:sz w:val="27"/>
          <w:rtl/>
          <w:lang w:bidi="ar-LB"/>
        </w:rPr>
        <w:t xml:space="preserve">خامساً: </w:t>
      </w:r>
      <w:r w:rsidRPr="00266AF8">
        <w:rPr>
          <w:rFonts w:hint="cs"/>
          <w:color w:val="000000" w:themeColor="text1"/>
          <w:sz w:val="27"/>
          <w:rtl/>
          <w:lang w:bidi="ar-LB"/>
        </w:rPr>
        <w:t>لا علاقة للأدل</w:t>
      </w:r>
      <w:r w:rsidR="00B975AF" w:rsidRPr="00266AF8">
        <w:rPr>
          <w:rFonts w:hint="cs"/>
          <w:color w:val="000000" w:themeColor="text1"/>
          <w:sz w:val="27"/>
          <w:rtl/>
          <w:lang w:bidi="ar-LB"/>
        </w:rPr>
        <w:t>ّ</w:t>
      </w:r>
      <w:r w:rsidRPr="00266AF8">
        <w:rPr>
          <w:rFonts w:hint="cs"/>
          <w:color w:val="000000" w:themeColor="text1"/>
          <w:sz w:val="27"/>
          <w:rtl/>
          <w:lang w:bidi="ar-LB"/>
        </w:rPr>
        <w:t>ة المذكورة في النصوص ال</w:t>
      </w:r>
      <w:r w:rsidR="003D6AFD" w:rsidRPr="00266AF8">
        <w:rPr>
          <w:rFonts w:hint="cs"/>
          <w:color w:val="000000" w:themeColor="text1"/>
          <w:sz w:val="27"/>
          <w:rtl/>
          <w:lang w:bidi="ar-LB"/>
        </w:rPr>
        <w:t>قرآنيّ</w:t>
      </w:r>
      <w:r w:rsidRPr="00266AF8">
        <w:rPr>
          <w:rFonts w:hint="cs"/>
          <w:color w:val="000000" w:themeColor="text1"/>
          <w:sz w:val="27"/>
          <w:rtl/>
          <w:lang w:bidi="ar-LB"/>
        </w:rPr>
        <w:t>ة على إثبات قانون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في إطار المصاديق بنوع موضوع البحث</w:t>
      </w:r>
      <w:r w:rsidR="00B975AF" w:rsidRPr="00266AF8">
        <w:rPr>
          <w:rFonts w:hint="cs"/>
          <w:color w:val="000000" w:themeColor="text1"/>
          <w:sz w:val="27"/>
          <w:rtl/>
          <w:lang w:bidi="ar-LB"/>
        </w:rPr>
        <w:t>،</w:t>
      </w:r>
      <w:r w:rsidRPr="00266AF8">
        <w:rPr>
          <w:rFonts w:hint="cs"/>
          <w:color w:val="000000" w:themeColor="text1"/>
          <w:sz w:val="27"/>
          <w:rtl/>
          <w:lang w:bidi="ar-LB"/>
        </w:rPr>
        <w:t xml:space="preserve"> وهي خارجة</w:t>
      </w:r>
      <w:r w:rsidR="00B975AF" w:rsidRPr="00266AF8">
        <w:rPr>
          <w:rFonts w:hint="cs"/>
          <w:color w:val="000000" w:themeColor="text1"/>
          <w:sz w:val="27"/>
          <w:rtl/>
          <w:lang w:bidi="ar-LB"/>
        </w:rPr>
        <w:t>ٌ</w:t>
      </w:r>
      <w:r w:rsidRPr="00266AF8">
        <w:rPr>
          <w:rFonts w:hint="cs"/>
          <w:color w:val="000000" w:themeColor="text1"/>
          <w:sz w:val="27"/>
          <w:rtl/>
          <w:lang w:bidi="ar-LB"/>
        </w:rPr>
        <w:t xml:space="preserve"> عنه تخص</w:t>
      </w:r>
      <w:r w:rsidR="00B975AF" w:rsidRPr="00266AF8">
        <w:rPr>
          <w:rFonts w:hint="cs"/>
          <w:color w:val="000000" w:themeColor="text1"/>
          <w:sz w:val="27"/>
          <w:rtl/>
          <w:lang w:bidi="ar-LB"/>
        </w:rPr>
        <w:t>ُّ</w:t>
      </w:r>
      <w:r w:rsidRPr="00266AF8">
        <w:rPr>
          <w:rFonts w:hint="cs"/>
          <w:color w:val="000000" w:themeColor="text1"/>
          <w:sz w:val="27"/>
          <w:rtl/>
          <w:lang w:bidi="ar-LB"/>
        </w:rPr>
        <w:t xml:space="preserve">صاً. </w:t>
      </w:r>
    </w:p>
    <w:p w:rsidR="0012116C" w:rsidRPr="00266AF8" w:rsidRDefault="0012116C" w:rsidP="000B0AF4">
      <w:pPr>
        <w:rPr>
          <w:color w:val="000000" w:themeColor="text1"/>
          <w:sz w:val="27"/>
          <w:rtl/>
          <w:lang w:bidi="ar-LB"/>
        </w:rPr>
      </w:pPr>
    </w:p>
    <w:p w:rsidR="0012116C" w:rsidRPr="00266AF8" w:rsidRDefault="0012116C" w:rsidP="00A525AB">
      <w:pPr>
        <w:pStyle w:val="Heading3"/>
        <w:rPr>
          <w:color w:val="000000" w:themeColor="text1"/>
          <w:rtl/>
          <w:lang w:bidi="ar-LB"/>
        </w:rPr>
      </w:pPr>
      <w:r w:rsidRPr="00266AF8">
        <w:rPr>
          <w:rFonts w:hint="cs"/>
          <w:color w:val="000000" w:themeColor="text1"/>
          <w:rtl/>
          <w:lang w:bidi="ar-LB"/>
        </w:rPr>
        <w:t>المحور الثاني: انعدام الاستثناء في سنن التاريخ</w:t>
      </w:r>
      <w:r w:rsidR="00A525AB" w:rsidRPr="00266AF8">
        <w:rPr>
          <w:rFonts w:hint="cs"/>
          <w:color w:val="000000" w:themeColor="text1"/>
          <w:rtl/>
          <w:lang w:bidi="ar-LB"/>
        </w:rPr>
        <w:t xml:space="preserve"> </w:t>
      </w:r>
      <w:r w:rsidR="00A525AB" w:rsidRPr="00266AF8">
        <w:rPr>
          <w:rFonts w:hint="cs"/>
          <w:color w:val="000000" w:themeColor="text1"/>
          <w:rtl/>
          <w:lang w:val="en-US"/>
        </w:rPr>
        <w:t>ــــــ</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هذا هو المحور الثاني الذي رأى السيد الشهي</w:t>
      </w:r>
      <w:r w:rsidR="00B975AF" w:rsidRPr="00266AF8">
        <w:rPr>
          <w:rFonts w:hint="cs"/>
          <w:color w:val="000000" w:themeColor="text1"/>
          <w:sz w:val="27"/>
          <w:rtl/>
          <w:lang w:bidi="ar-LB"/>
        </w:rPr>
        <w:t>د</w:t>
      </w:r>
      <w:r w:rsidRPr="00266AF8">
        <w:rPr>
          <w:rFonts w:hint="cs"/>
          <w:color w:val="000000" w:themeColor="text1"/>
          <w:sz w:val="27"/>
          <w:rtl/>
          <w:lang w:bidi="ar-LB"/>
        </w:rPr>
        <w:t xml:space="preserve"> من خلاله دلالة على وجود الطابع المصداقي للسنن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في القرآن الكريم، والمتمث</w:t>
      </w:r>
      <w:r w:rsidR="00B975AF" w:rsidRPr="00266AF8">
        <w:rPr>
          <w:rFonts w:hint="cs"/>
          <w:color w:val="000000" w:themeColor="text1"/>
          <w:sz w:val="27"/>
          <w:rtl/>
          <w:lang w:bidi="ar-LB"/>
        </w:rPr>
        <w:t>ِّ</w:t>
      </w:r>
      <w:r w:rsidRPr="00266AF8">
        <w:rPr>
          <w:rFonts w:hint="cs"/>
          <w:color w:val="000000" w:themeColor="text1"/>
          <w:sz w:val="27"/>
          <w:rtl/>
          <w:lang w:bidi="ar-LB"/>
        </w:rPr>
        <w:t>ل بانعدام الاستثناء في قانون التاريخ</w:t>
      </w:r>
      <w:r w:rsidR="00B975AF" w:rsidRPr="00266AF8">
        <w:rPr>
          <w:rFonts w:hint="cs"/>
          <w:color w:val="000000" w:themeColor="text1"/>
          <w:sz w:val="27"/>
          <w:rtl/>
          <w:lang w:bidi="ar-LB"/>
        </w:rPr>
        <w:t>.</w:t>
      </w:r>
      <w:r w:rsidRPr="00266AF8">
        <w:rPr>
          <w:rFonts w:hint="cs"/>
          <w:color w:val="000000" w:themeColor="text1"/>
          <w:sz w:val="27"/>
          <w:rtl/>
          <w:lang w:bidi="ar-LB"/>
        </w:rPr>
        <w:t xml:space="preserve"> فاستشهد لذلك بقوله تعالى: </w:t>
      </w:r>
      <w:r w:rsidRPr="00266AF8">
        <w:rPr>
          <w:rFonts w:ascii="Mosawi" w:hAnsi="Mosawi" w:cs="Mosawi"/>
          <w:color w:val="000000" w:themeColor="text1"/>
          <w:sz w:val="24"/>
          <w:szCs w:val="24"/>
          <w:rtl/>
        </w:rPr>
        <w:t>﴿</w:t>
      </w:r>
      <w:r w:rsidR="00B975AF" w:rsidRPr="00266AF8">
        <w:rPr>
          <w:b/>
          <w:bCs/>
          <w:color w:val="000000" w:themeColor="text1"/>
          <w:sz w:val="27"/>
          <w:rtl/>
          <w:lang w:bidi="ar-LB"/>
        </w:rPr>
        <w:t>أَمْ حَسِبْتُمْ أَنْ تَدْخُلُوا الْجَنَّةَ وَلَمَّا يَأْتِكُمْ مَثَلُ الَّذِينَ خَلَوْا مِنْ قَبْلِكُمْ مَسَّتْهُمْ الْبَأْسَاءُ وَالضَّرَّاءُ وَزُلْزِلُوا حَتَّى يَقُولَ الرَّسُولُ وَالَّذِينَ آمَنُوا مَعَهُ مَتَى نَصْرُ اللَّهِ أَلاَ إِنَّ نَصْرَ اللَّهِ قَرِيبٌ</w:t>
      </w:r>
      <w:r w:rsidRPr="00266AF8">
        <w:rPr>
          <w:rFonts w:ascii="Mosawi" w:hAnsi="Mosawi" w:cs="Mosawi"/>
          <w:color w:val="000000" w:themeColor="text1"/>
          <w:sz w:val="24"/>
          <w:szCs w:val="24"/>
          <w:rtl/>
        </w:rPr>
        <w:t>﴾</w:t>
      </w:r>
      <w:r w:rsidRPr="00266AF8">
        <w:rPr>
          <w:color w:val="000000" w:themeColor="text1"/>
          <w:rtl/>
        </w:rPr>
        <w:t xml:space="preserve"> </w:t>
      </w:r>
      <w:r w:rsidRPr="00266AF8">
        <w:rPr>
          <w:rFonts w:hint="cs"/>
          <w:color w:val="000000" w:themeColor="text1"/>
          <w:sz w:val="27"/>
          <w:rtl/>
          <w:lang w:bidi="ar-LB"/>
        </w:rPr>
        <w:t xml:space="preserve">(البقرة: 214). </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ذهب السيد الشهيد</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أن</w:t>
      </w:r>
      <w:r w:rsidR="00B975AF" w:rsidRPr="00266AF8">
        <w:rPr>
          <w:rFonts w:hint="cs"/>
          <w:color w:val="000000" w:themeColor="text1"/>
          <w:sz w:val="27"/>
          <w:rtl/>
          <w:lang w:bidi="ar-LB"/>
        </w:rPr>
        <w:t>ّ</w:t>
      </w:r>
      <w:r w:rsidRPr="00266AF8">
        <w:rPr>
          <w:rFonts w:hint="cs"/>
          <w:color w:val="000000" w:themeColor="text1"/>
          <w:sz w:val="27"/>
          <w:rtl/>
          <w:lang w:bidi="ar-LB"/>
        </w:rPr>
        <w:t xml:space="preserve"> هذه الآية هي دليل</w:t>
      </w:r>
      <w:r w:rsidR="00B975AF" w:rsidRPr="00266AF8">
        <w:rPr>
          <w:rFonts w:hint="cs"/>
          <w:color w:val="000000" w:themeColor="text1"/>
          <w:sz w:val="27"/>
          <w:rtl/>
          <w:lang w:bidi="ar-LB"/>
        </w:rPr>
        <w:t>ٌ</w:t>
      </w:r>
      <w:r w:rsidRPr="00266AF8">
        <w:rPr>
          <w:rFonts w:hint="cs"/>
          <w:color w:val="000000" w:themeColor="text1"/>
          <w:sz w:val="27"/>
          <w:rtl/>
          <w:lang w:bidi="ar-LB"/>
        </w:rPr>
        <w:t xml:space="preserve"> على قانون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فأخذ من خلال نص</w:t>
      </w:r>
      <w:r w:rsidR="00B975AF" w:rsidRPr="00266AF8">
        <w:rPr>
          <w:rFonts w:hint="cs"/>
          <w:color w:val="000000" w:themeColor="text1"/>
          <w:sz w:val="27"/>
          <w:rtl/>
          <w:lang w:bidi="ar-LB"/>
        </w:rPr>
        <w:t>ّ</w:t>
      </w:r>
      <w:r w:rsidRPr="00266AF8">
        <w:rPr>
          <w:rFonts w:hint="cs"/>
          <w:color w:val="000000" w:themeColor="text1"/>
          <w:sz w:val="27"/>
          <w:rtl/>
          <w:lang w:bidi="ar-LB"/>
        </w:rPr>
        <w:t>ها يبي</w:t>
      </w:r>
      <w:r w:rsidR="00B975AF" w:rsidRPr="00266AF8">
        <w:rPr>
          <w:rFonts w:hint="cs"/>
          <w:color w:val="000000" w:themeColor="text1"/>
          <w:sz w:val="27"/>
          <w:rtl/>
          <w:lang w:bidi="ar-LB"/>
        </w:rPr>
        <w:t>ِّ</w:t>
      </w:r>
      <w:r w:rsidRPr="00266AF8">
        <w:rPr>
          <w:rFonts w:hint="cs"/>
          <w:color w:val="000000" w:themeColor="text1"/>
          <w:sz w:val="27"/>
          <w:rtl/>
          <w:lang w:bidi="ar-LB"/>
        </w:rPr>
        <w:t>ن وجود طابع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على شكل مصاديق</w:t>
      </w:r>
      <w:r w:rsidR="00B975AF" w:rsidRPr="00266AF8">
        <w:rPr>
          <w:rFonts w:hint="cs"/>
          <w:color w:val="000000" w:themeColor="text1"/>
          <w:sz w:val="27"/>
          <w:rtl/>
          <w:lang w:bidi="ar-LB"/>
        </w:rPr>
        <w:t>.</w:t>
      </w:r>
      <w:r w:rsidRPr="00266AF8">
        <w:rPr>
          <w:rFonts w:hint="cs"/>
          <w:color w:val="000000" w:themeColor="text1"/>
          <w:sz w:val="27"/>
          <w:rtl/>
          <w:lang w:bidi="ar-LB"/>
        </w:rPr>
        <w:t xml:space="preserve"> فاستنتج من انتفاء الاستثناء في السنة ال</w:t>
      </w:r>
      <w:r w:rsidR="00501C6B" w:rsidRPr="00266AF8">
        <w:rPr>
          <w:rFonts w:hint="cs"/>
          <w:color w:val="000000" w:themeColor="text1"/>
          <w:sz w:val="27"/>
          <w:rtl/>
          <w:lang w:bidi="ar-LB"/>
        </w:rPr>
        <w:t>تاريخيّ</w:t>
      </w:r>
      <w:r w:rsidRPr="00266AF8">
        <w:rPr>
          <w:rFonts w:hint="cs"/>
          <w:color w:val="000000" w:themeColor="text1"/>
          <w:sz w:val="27"/>
          <w:rtl/>
          <w:lang w:bidi="ar-LB"/>
        </w:rPr>
        <w:t>ة قانون التاريخ</w:t>
      </w:r>
      <w:r w:rsidR="00B975AF" w:rsidRPr="00266AF8">
        <w:rPr>
          <w:rFonts w:hint="cs"/>
          <w:color w:val="000000" w:themeColor="text1"/>
          <w:sz w:val="27"/>
          <w:rtl/>
          <w:lang w:bidi="ar-LB"/>
        </w:rPr>
        <w:t>،</w:t>
      </w:r>
      <w:r w:rsidRPr="00266AF8">
        <w:rPr>
          <w:rFonts w:hint="cs"/>
          <w:color w:val="000000" w:themeColor="text1"/>
          <w:sz w:val="27"/>
          <w:rtl/>
          <w:lang w:bidi="ar-LB"/>
        </w:rPr>
        <w:t xml:space="preserve"> وتحك</w:t>
      </w:r>
      <w:r w:rsidR="00B975AF" w:rsidRPr="00266AF8">
        <w:rPr>
          <w:rFonts w:hint="cs"/>
          <w:color w:val="000000" w:themeColor="text1"/>
          <w:sz w:val="27"/>
          <w:rtl/>
          <w:lang w:bidi="ar-LB"/>
        </w:rPr>
        <w:t>ّ</w:t>
      </w:r>
      <w:r w:rsidRPr="00266AF8">
        <w:rPr>
          <w:rFonts w:hint="cs"/>
          <w:color w:val="000000" w:themeColor="text1"/>
          <w:sz w:val="27"/>
          <w:rtl/>
          <w:lang w:bidi="ar-LB"/>
        </w:rPr>
        <w:t>مه بالمجريات</w:t>
      </w:r>
      <w:r w:rsidR="00B975AF" w:rsidRPr="00266AF8">
        <w:rPr>
          <w:rFonts w:hint="cs"/>
          <w:color w:val="000000" w:themeColor="text1"/>
          <w:sz w:val="27"/>
          <w:rtl/>
          <w:lang w:bidi="ar-LB"/>
        </w:rPr>
        <w:t>.</w:t>
      </w:r>
      <w:r w:rsidRPr="00266AF8">
        <w:rPr>
          <w:rFonts w:hint="cs"/>
          <w:color w:val="000000" w:themeColor="text1"/>
          <w:sz w:val="27"/>
          <w:rtl/>
          <w:lang w:bidi="ar-LB"/>
        </w:rPr>
        <w:t xml:space="preserve"> كما عدّ مسألة تحق</w:t>
      </w:r>
      <w:r w:rsidR="00B975AF" w:rsidRPr="00266AF8">
        <w:rPr>
          <w:rFonts w:hint="cs"/>
          <w:color w:val="000000" w:themeColor="text1"/>
          <w:sz w:val="27"/>
          <w:rtl/>
          <w:lang w:bidi="ar-LB"/>
        </w:rPr>
        <w:t>ُّ</w:t>
      </w:r>
      <w:r w:rsidRPr="00266AF8">
        <w:rPr>
          <w:rFonts w:hint="cs"/>
          <w:color w:val="000000" w:themeColor="text1"/>
          <w:sz w:val="27"/>
          <w:rtl/>
          <w:lang w:bidi="ar-LB"/>
        </w:rPr>
        <w:t>ق النصر ال</w:t>
      </w:r>
      <w:r w:rsidR="00501C6B" w:rsidRPr="00266AF8">
        <w:rPr>
          <w:rFonts w:hint="cs"/>
          <w:color w:val="000000" w:themeColor="text1"/>
          <w:sz w:val="27"/>
          <w:rtl/>
          <w:lang w:bidi="ar-LB"/>
        </w:rPr>
        <w:t>إلهيّ</w:t>
      </w:r>
      <w:r w:rsidRPr="00266AF8">
        <w:rPr>
          <w:rFonts w:hint="cs"/>
          <w:color w:val="000000" w:themeColor="text1"/>
          <w:sz w:val="27"/>
          <w:rtl/>
          <w:lang w:bidi="ar-LB"/>
        </w:rPr>
        <w:t xml:space="preserve"> سن</w:t>
      </w:r>
      <w:r w:rsidR="00B975AF" w:rsidRPr="00266AF8">
        <w:rPr>
          <w:rFonts w:hint="cs"/>
          <w:color w:val="000000" w:themeColor="text1"/>
          <w:sz w:val="27"/>
          <w:rtl/>
          <w:lang w:bidi="ar-LB"/>
        </w:rPr>
        <w:t>ّ</w:t>
      </w:r>
      <w:r w:rsidRPr="00266AF8">
        <w:rPr>
          <w:rFonts w:hint="cs"/>
          <w:color w:val="000000" w:themeColor="text1"/>
          <w:sz w:val="27"/>
          <w:rtl/>
          <w:lang w:bidi="ar-LB"/>
        </w:rPr>
        <w:t xml:space="preserve">ة </w:t>
      </w:r>
      <w:r w:rsidR="00501C6B" w:rsidRPr="00266AF8">
        <w:rPr>
          <w:rFonts w:hint="cs"/>
          <w:color w:val="000000" w:themeColor="text1"/>
          <w:sz w:val="27"/>
          <w:rtl/>
          <w:lang w:bidi="ar-LB"/>
        </w:rPr>
        <w:t>تاريخيّ</w:t>
      </w:r>
      <w:r w:rsidRPr="00266AF8">
        <w:rPr>
          <w:rFonts w:hint="cs"/>
          <w:color w:val="000000" w:themeColor="text1"/>
          <w:sz w:val="27"/>
          <w:rtl/>
          <w:lang w:bidi="ar-LB"/>
        </w:rPr>
        <w:t>ة</w:t>
      </w:r>
      <w:r w:rsidR="00B975AF" w:rsidRPr="00266AF8">
        <w:rPr>
          <w:rFonts w:hint="cs"/>
          <w:color w:val="000000" w:themeColor="text1"/>
          <w:sz w:val="27"/>
          <w:rtl/>
          <w:lang w:bidi="ar-LB"/>
        </w:rPr>
        <w:t>،</w:t>
      </w:r>
      <w:r w:rsidRPr="00266AF8">
        <w:rPr>
          <w:rFonts w:hint="cs"/>
          <w:color w:val="000000" w:themeColor="text1"/>
          <w:sz w:val="27"/>
          <w:rtl/>
          <w:lang w:bidi="ar-LB"/>
        </w:rPr>
        <w:t xml:space="preserve"> يسر</w:t>
      </w:r>
      <w:r w:rsidR="00B975AF" w:rsidRPr="00266AF8">
        <w:rPr>
          <w:rFonts w:hint="cs"/>
          <w:color w:val="000000" w:themeColor="text1"/>
          <w:sz w:val="27"/>
          <w:rtl/>
          <w:lang w:bidi="ar-LB"/>
        </w:rPr>
        <w:t>ي</w:t>
      </w:r>
      <w:r w:rsidRPr="00266AF8">
        <w:rPr>
          <w:rFonts w:hint="cs"/>
          <w:color w:val="000000" w:themeColor="text1"/>
          <w:sz w:val="27"/>
          <w:rtl/>
          <w:lang w:bidi="ar-LB"/>
        </w:rPr>
        <w:t xml:space="preserve"> عليها حكم التاريخ</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3"/>
      </w:r>
      <w:r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12116C" w:rsidRPr="00266AF8" w:rsidRDefault="0012116C" w:rsidP="000B0AF4">
      <w:pPr>
        <w:rPr>
          <w:color w:val="000000" w:themeColor="text1"/>
          <w:sz w:val="27"/>
          <w:rtl/>
          <w:lang w:bidi="ar-LB"/>
        </w:rPr>
      </w:pPr>
    </w:p>
    <w:p w:rsidR="0012116C" w:rsidRPr="00266AF8" w:rsidRDefault="0012116C" w:rsidP="00A525AB">
      <w:pPr>
        <w:pStyle w:val="Heading3"/>
        <w:rPr>
          <w:color w:val="000000" w:themeColor="text1"/>
          <w:rtl/>
          <w:lang w:bidi="ar-LB"/>
        </w:rPr>
      </w:pPr>
      <w:r w:rsidRPr="00266AF8">
        <w:rPr>
          <w:rFonts w:hint="cs"/>
          <w:color w:val="000000" w:themeColor="text1"/>
          <w:rtl/>
          <w:lang w:bidi="ar-LB"/>
        </w:rPr>
        <w:t>وقفة</w:t>
      </w:r>
      <w:r w:rsidR="006F57D9">
        <w:rPr>
          <w:rFonts w:hint="cs"/>
          <w:color w:val="000000" w:themeColor="text1"/>
          <w:rtl/>
          <w:lang w:bidi="ar-LB"/>
        </w:rPr>
        <w:t>ٌ</w:t>
      </w:r>
      <w:r w:rsidRPr="00266AF8">
        <w:rPr>
          <w:rFonts w:hint="cs"/>
          <w:color w:val="000000" w:themeColor="text1"/>
          <w:rtl/>
          <w:lang w:bidi="ar-LB"/>
        </w:rPr>
        <w:t xml:space="preserve"> </w:t>
      </w:r>
      <w:r w:rsidR="000612CF" w:rsidRPr="00266AF8">
        <w:rPr>
          <w:rFonts w:hint="cs"/>
          <w:color w:val="000000" w:themeColor="text1"/>
          <w:rtl/>
          <w:lang w:bidi="ar-LB"/>
        </w:rPr>
        <w:t>نقديّ</w:t>
      </w:r>
      <w:r w:rsidRPr="00266AF8">
        <w:rPr>
          <w:rFonts w:hint="cs"/>
          <w:color w:val="000000" w:themeColor="text1"/>
          <w:rtl/>
          <w:lang w:bidi="ar-LB"/>
        </w:rPr>
        <w:t>ة</w:t>
      </w:r>
      <w:r w:rsidR="00A525AB" w:rsidRPr="00266AF8">
        <w:rPr>
          <w:rFonts w:hint="cs"/>
          <w:color w:val="000000" w:themeColor="text1"/>
          <w:rtl/>
          <w:lang w:bidi="ar-LB"/>
        </w:rPr>
        <w:t xml:space="preserve"> </w:t>
      </w:r>
      <w:r w:rsidR="00A525AB" w:rsidRPr="00266AF8">
        <w:rPr>
          <w:rFonts w:hint="cs"/>
          <w:color w:val="000000" w:themeColor="text1"/>
          <w:rtl/>
          <w:lang w:val="en-US"/>
        </w:rPr>
        <w:t>ــــــ</w:t>
      </w:r>
      <w:r w:rsidRPr="00266AF8">
        <w:rPr>
          <w:rFonts w:hint="cs"/>
          <w:color w:val="000000" w:themeColor="text1"/>
          <w:rtl/>
          <w:lang w:bidi="ar-LB"/>
        </w:rPr>
        <w:t xml:space="preserve"> </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تر</w:t>
      </w:r>
      <w:r w:rsidR="00B975AF" w:rsidRPr="00266AF8">
        <w:rPr>
          <w:rFonts w:hint="cs"/>
          <w:color w:val="000000" w:themeColor="text1"/>
          <w:sz w:val="27"/>
          <w:rtl/>
          <w:lang w:bidi="ar-LB"/>
        </w:rPr>
        <w:t>ِ</w:t>
      </w:r>
      <w:r w:rsidRPr="00266AF8">
        <w:rPr>
          <w:rFonts w:hint="cs"/>
          <w:color w:val="000000" w:themeColor="text1"/>
          <w:sz w:val="27"/>
          <w:rtl/>
          <w:lang w:bidi="ar-LB"/>
        </w:rPr>
        <w:t>د على هذا الاستدلال جملة</w:t>
      </w:r>
      <w:r w:rsidR="00B975AF" w:rsidRPr="00266AF8">
        <w:rPr>
          <w:rFonts w:hint="cs"/>
          <w:color w:val="000000" w:themeColor="text1"/>
          <w:sz w:val="27"/>
          <w:rtl/>
          <w:lang w:bidi="ar-LB"/>
        </w:rPr>
        <w:t>ٌ</w:t>
      </w:r>
      <w:r w:rsidRPr="00266AF8">
        <w:rPr>
          <w:rFonts w:hint="cs"/>
          <w:color w:val="000000" w:themeColor="text1"/>
          <w:sz w:val="27"/>
          <w:rtl/>
          <w:lang w:bidi="ar-LB"/>
        </w:rPr>
        <w:t xml:space="preserve"> من ال</w:t>
      </w:r>
      <w:r w:rsidR="00B975AF" w:rsidRPr="00266AF8">
        <w:rPr>
          <w:rFonts w:hint="cs"/>
          <w:color w:val="000000" w:themeColor="text1"/>
          <w:sz w:val="27"/>
          <w:rtl/>
          <w:lang w:bidi="ar-LB"/>
        </w:rPr>
        <w:t>إ</w:t>
      </w:r>
      <w:r w:rsidRPr="00266AF8">
        <w:rPr>
          <w:rFonts w:hint="cs"/>
          <w:color w:val="000000" w:themeColor="text1"/>
          <w:sz w:val="27"/>
          <w:rtl/>
          <w:lang w:bidi="ar-LB"/>
        </w:rPr>
        <w:t xml:space="preserve">شكالات، وهي: </w:t>
      </w:r>
    </w:p>
    <w:p w:rsidR="0012116C" w:rsidRPr="00266AF8" w:rsidRDefault="0012116C" w:rsidP="006F57D9">
      <w:pPr>
        <w:spacing w:line="380" w:lineRule="exact"/>
        <w:rPr>
          <w:color w:val="000000" w:themeColor="text1"/>
          <w:sz w:val="27"/>
          <w:rtl/>
          <w:lang w:bidi="ar-LB"/>
        </w:rPr>
      </w:pPr>
      <w:r w:rsidRPr="00266AF8">
        <w:rPr>
          <w:rFonts w:hint="cs"/>
          <w:b/>
          <w:bCs/>
          <w:color w:val="000000" w:themeColor="text1"/>
          <w:sz w:val="27"/>
          <w:rtl/>
          <w:lang w:bidi="ar-LB"/>
        </w:rPr>
        <w:t>أو</w:t>
      </w:r>
      <w:r w:rsidR="00B975AF" w:rsidRPr="00266AF8">
        <w:rPr>
          <w:rFonts w:hint="cs"/>
          <w:b/>
          <w:bCs/>
          <w:color w:val="000000" w:themeColor="text1"/>
          <w:sz w:val="27"/>
          <w:rtl/>
          <w:lang w:bidi="ar-LB"/>
        </w:rPr>
        <w:t>ّ</w:t>
      </w:r>
      <w:r w:rsidRPr="00266AF8">
        <w:rPr>
          <w:rFonts w:hint="cs"/>
          <w:b/>
          <w:bCs/>
          <w:color w:val="000000" w:themeColor="text1"/>
          <w:sz w:val="27"/>
          <w:rtl/>
          <w:lang w:bidi="ar-LB"/>
        </w:rPr>
        <w:t>لاً</w:t>
      </w:r>
      <w:r w:rsidRPr="00266AF8">
        <w:rPr>
          <w:rFonts w:hint="cs"/>
          <w:color w:val="000000" w:themeColor="text1"/>
          <w:sz w:val="27"/>
          <w:rtl/>
          <w:lang w:bidi="ar-LB"/>
        </w:rPr>
        <w:t>: ليس ثم</w:t>
      </w:r>
      <w:r w:rsidR="00B975AF" w:rsidRPr="00266AF8">
        <w:rPr>
          <w:rFonts w:hint="cs"/>
          <w:color w:val="000000" w:themeColor="text1"/>
          <w:sz w:val="27"/>
          <w:rtl/>
          <w:lang w:bidi="ar-LB"/>
        </w:rPr>
        <w:t>ّ</w:t>
      </w:r>
      <w:r w:rsidRPr="00266AF8">
        <w:rPr>
          <w:rFonts w:hint="cs"/>
          <w:color w:val="000000" w:themeColor="text1"/>
          <w:sz w:val="27"/>
          <w:rtl/>
          <w:lang w:bidi="ar-LB"/>
        </w:rPr>
        <w:t>ة صلة بين دلالات الآية الثلاث ـ التطابقية، التضم</w:t>
      </w:r>
      <w:r w:rsidR="006F57D9">
        <w:rPr>
          <w:rFonts w:hint="cs"/>
          <w:color w:val="000000" w:themeColor="text1"/>
          <w:sz w:val="27"/>
          <w:rtl/>
          <w:lang w:bidi="ar-LB"/>
        </w:rPr>
        <w:t>ُّ</w:t>
      </w:r>
      <w:r w:rsidRPr="00266AF8">
        <w:rPr>
          <w:rFonts w:hint="cs"/>
          <w:color w:val="000000" w:themeColor="text1"/>
          <w:sz w:val="27"/>
          <w:rtl/>
          <w:lang w:bidi="ar-LB"/>
        </w:rPr>
        <w:t>نية، الالتزامية ـ</w:t>
      </w:r>
      <w:r w:rsidR="00B975AF" w:rsidRPr="00266AF8">
        <w:rPr>
          <w:rFonts w:hint="cs"/>
          <w:color w:val="000000" w:themeColor="text1"/>
          <w:sz w:val="27"/>
          <w:rtl/>
          <w:lang w:bidi="ar-LB"/>
        </w:rPr>
        <w:t>،</w:t>
      </w:r>
      <w:r w:rsidRPr="00266AF8">
        <w:rPr>
          <w:rFonts w:hint="cs"/>
          <w:color w:val="000000" w:themeColor="text1"/>
          <w:sz w:val="27"/>
          <w:rtl/>
          <w:lang w:bidi="ar-LB"/>
        </w:rPr>
        <w:t xml:space="preserve"> </w:t>
      </w:r>
      <w:r w:rsidRPr="00266AF8">
        <w:rPr>
          <w:rFonts w:hint="cs"/>
          <w:color w:val="000000" w:themeColor="text1"/>
          <w:sz w:val="27"/>
          <w:rtl/>
          <w:lang w:bidi="ar-LB"/>
        </w:rPr>
        <w:lastRenderedPageBreak/>
        <w:t>أو ظهورها</w:t>
      </w:r>
      <w:r w:rsidR="00B975AF" w:rsidRPr="00266AF8">
        <w:rPr>
          <w:rFonts w:hint="cs"/>
          <w:color w:val="000000" w:themeColor="text1"/>
          <w:sz w:val="27"/>
          <w:rtl/>
          <w:lang w:bidi="ar-LB"/>
        </w:rPr>
        <w:t>،</w:t>
      </w:r>
      <w:r w:rsidRPr="00266AF8">
        <w:rPr>
          <w:rFonts w:hint="cs"/>
          <w:color w:val="000000" w:themeColor="text1"/>
          <w:sz w:val="27"/>
          <w:rtl/>
          <w:lang w:bidi="ar-LB"/>
        </w:rPr>
        <w:t xml:space="preserve"> وحت</w:t>
      </w:r>
      <w:r w:rsidR="00B975AF" w:rsidRPr="00266AF8">
        <w:rPr>
          <w:rFonts w:hint="cs"/>
          <w:color w:val="000000" w:themeColor="text1"/>
          <w:sz w:val="27"/>
          <w:rtl/>
          <w:lang w:bidi="ar-LB"/>
        </w:rPr>
        <w:t>ّ</w:t>
      </w:r>
      <w:r w:rsidRPr="00266AF8">
        <w:rPr>
          <w:rFonts w:hint="cs"/>
          <w:color w:val="000000" w:themeColor="text1"/>
          <w:sz w:val="27"/>
          <w:rtl/>
          <w:lang w:bidi="ar-LB"/>
        </w:rPr>
        <w:t>ى دلالتها ال</w:t>
      </w:r>
      <w:r w:rsidR="000612CF" w:rsidRPr="00266AF8">
        <w:rPr>
          <w:rFonts w:hint="cs"/>
          <w:color w:val="000000" w:themeColor="text1"/>
          <w:sz w:val="27"/>
          <w:rtl/>
          <w:lang w:bidi="ar-LB"/>
        </w:rPr>
        <w:t>مفهوميّ</w:t>
      </w:r>
      <w:r w:rsidRPr="00266AF8">
        <w:rPr>
          <w:rFonts w:hint="cs"/>
          <w:color w:val="000000" w:themeColor="text1"/>
          <w:sz w:val="27"/>
          <w:rtl/>
          <w:lang w:bidi="ar-LB"/>
        </w:rPr>
        <w:t>ة</w:t>
      </w:r>
      <w:r w:rsidR="00B975AF" w:rsidRPr="00266AF8">
        <w:rPr>
          <w:rFonts w:hint="cs"/>
          <w:color w:val="000000" w:themeColor="text1"/>
          <w:sz w:val="27"/>
          <w:rtl/>
          <w:lang w:bidi="ar-LB"/>
        </w:rPr>
        <w:t>،</w:t>
      </w:r>
      <w:r w:rsidRPr="00266AF8">
        <w:rPr>
          <w:rFonts w:hint="cs"/>
          <w:color w:val="000000" w:themeColor="text1"/>
          <w:sz w:val="27"/>
          <w:rtl/>
          <w:lang w:bidi="ar-LB"/>
        </w:rPr>
        <w:t xml:space="preserve"> وبين مسألة ثبوت قانون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w:t>
      </w:r>
      <w:r w:rsidR="00333B99" w:rsidRPr="00266AF8">
        <w:rPr>
          <w:rFonts w:hint="cs"/>
          <w:color w:val="000000" w:themeColor="text1"/>
          <w:sz w:val="27"/>
          <w:rtl/>
          <w:lang w:bidi="ar-LB"/>
        </w:rPr>
        <w:t>؛</w:t>
      </w:r>
      <w:r w:rsidRPr="00266AF8">
        <w:rPr>
          <w:rFonts w:hint="cs"/>
          <w:color w:val="000000" w:themeColor="text1"/>
          <w:sz w:val="27"/>
          <w:rtl/>
          <w:lang w:bidi="ar-LB"/>
        </w:rPr>
        <w:t xml:space="preserve"> فإن موضوع البحث في هذه الآية يدور حول مسألة عدم دخول الجنة دون اختبار </w:t>
      </w:r>
      <w:r w:rsidR="00501C6B" w:rsidRPr="00266AF8">
        <w:rPr>
          <w:rFonts w:hint="cs"/>
          <w:color w:val="000000" w:themeColor="text1"/>
          <w:sz w:val="27"/>
          <w:rtl/>
          <w:lang w:bidi="ar-LB"/>
        </w:rPr>
        <w:t>إلهيّ</w:t>
      </w:r>
      <w:r w:rsidR="00333B99" w:rsidRPr="00266AF8">
        <w:rPr>
          <w:rFonts w:hint="cs"/>
          <w:color w:val="000000" w:themeColor="text1"/>
          <w:sz w:val="27"/>
          <w:rtl/>
          <w:lang w:bidi="ar-LB"/>
        </w:rPr>
        <w:t>،</w:t>
      </w:r>
      <w:r w:rsidRPr="00266AF8">
        <w:rPr>
          <w:rFonts w:hint="cs"/>
          <w:color w:val="000000" w:themeColor="text1"/>
          <w:sz w:val="27"/>
          <w:rtl/>
          <w:lang w:bidi="ar-LB"/>
        </w:rPr>
        <w:t xml:space="preserve"> ودون الشعور بالمعاناة</w:t>
      </w:r>
      <w:r w:rsidR="00333B99" w:rsidRPr="00266AF8">
        <w:rPr>
          <w:rFonts w:hint="cs"/>
          <w:color w:val="000000" w:themeColor="text1"/>
          <w:sz w:val="27"/>
          <w:rtl/>
          <w:lang w:bidi="ar-LB"/>
        </w:rPr>
        <w:t>.</w:t>
      </w:r>
      <w:r w:rsidRPr="00266AF8">
        <w:rPr>
          <w:rFonts w:hint="cs"/>
          <w:color w:val="000000" w:themeColor="text1"/>
          <w:sz w:val="27"/>
          <w:rtl/>
          <w:lang w:bidi="ar-LB"/>
        </w:rPr>
        <w:t xml:space="preserve"> وعليه ليس هناك دلالة تطابقية او منطوق في ال</w:t>
      </w:r>
      <w:r w:rsidR="00234066" w:rsidRPr="00266AF8">
        <w:rPr>
          <w:rFonts w:hint="cs"/>
          <w:color w:val="000000" w:themeColor="text1"/>
          <w:sz w:val="27"/>
          <w:rtl/>
          <w:lang w:bidi="ar-LB"/>
        </w:rPr>
        <w:t xml:space="preserve">نصّ </w:t>
      </w:r>
      <w:r w:rsidRPr="00266AF8">
        <w:rPr>
          <w:rFonts w:hint="cs"/>
          <w:color w:val="000000" w:themeColor="text1"/>
          <w:sz w:val="27"/>
          <w:rtl/>
          <w:lang w:bidi="ar-LB"/>
        </w:rPr>
        <w:t>يدل</w:t>
      </w:r>
      <w:r w:rsidR="00333B99" w:rsidRPr="00266AF8">
        <w:rPr>
          <w:rFonts w:hint="cs"/>
          <w:color w:val="000000" w:themeColor="text1"/>
          <w:sz w:val="27"/>
          <w:rtl/>
          <w:lang w:bidi="ar-LB"/>
        </w:rPr>
        <w:t>ّ</w:t>
      </w:r>
      <w:r w:rsidRPr="00266AF8">
        <w:rPr>
          <w:rFonts w:hint="cs"/>
          <w:color w:val="000000" w:themeColor="text1"/>
          <w:sz w:val="27"/>
          <w:rtl/>
          <w:lang w:bidi="ar-LB"/>
        </w:rPr>
        <w:t xml:space="preserve"> على </w:t>
      </w:r>
      <w:r w:rsidR="00333B99" w:rsidRPr="00266AF8">
        <w:rPr>
          <w:rFonts w:hint="cs"/>
          <w:color w:val="000000" w:themeColor="text1"/>
          <w:sz w:val="27"/>
          <w:rtl/>
          <w:lang w:bidi="ar-LB"/>
        </w:rPr>
        <w:t>إ</w:t>
      </w:r>
      <w:r w:rsidRPr="00266AF8">
        <w:rPr>
          <w:rFonts w:hint="cs"/>
          <w:color w:val="000000" w:themeColor="text1"/>
          <w:sz w:val="27"/>
          <w:rtl/>
          <w:lang w:bidi="ar-LB"/>
        </w:rPr>
        <w:t>ثبات قانون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 xml:space="preserve">ة في القرآن الكريم. </w:t>
      </w:r>
    </w:p>
    <w:p w:rsidR="0012116C" w:rsidRPr="00266AF8" w:rsidRDefault="0012116C" w:rsidP="004954F7">
      <w:pPr>
        <w:spacing w:line="380" w:lineRule="exact"/>
        <w:rPr>
          <w:color w:val="000000" w:themeColor="text1"/>
          <w:sz w:val="27"/>
          <w:rtl/>
          <w:lang w:bidi="ar-LB"/>
        </w:rPr>
      </w:pPr>
      <w:r w:rsidRPr="00266AF8">
        <w:rPr>
          <w:rFonts w:hint="cs"/>
          <w:b/>
          <w:bCs/>
          <w:color w:val="000000" w:themeColor="text1"/>
          <w:sz w:val="27"/>
          <w:rtl/>
          <w:lang w:bidi="ar-LB"/>
        </w:rPr>
        <w:t>ثانياً</w:t>
      </w:r>
      <w:r w:rsidRPr="00266AF8">
        <w:rPr>
          <w:rFonts w:hint="cs"/>
          <w:color w:val="000000" w:themeColor="text1"/>
          <w:sz w:val="27"/>
          <w:rtl/>
          <w:lang w:bidi="ar-LB"/>
        </w:rPr>
        <w:t xml:space="preserve">: </w:t>
      </w:r>
      <w:r w:rsidR="00234066" w:rsidRPr="00266AF8">
        <w:rPr>
          <w:rFonts w:hint="cs"/>
          <w:color w:val="000000" w:themeColor="text1"/>
          <w:sz w:val="27"/>
          <w:rtl/>
          <w:lang w:bidi="ar-LB"/>
        </w:rPr>
        <w:t xml:space="preserve">نصّ </w:t>
      </w:r>
      <w:r w:rsidRPr="00266AF8">
        <w:rPr>
          <w:rFonts w:hint="cs"/>
          <w:color w:val="000000" w:themeColor="text1"/>
          <w:sz w:val="27"/>
          <w:rtl/>
          <w:lang w:bidi="ar-LB"/>
        </w:rPr>
        <w:t>الآية الشريفة أعم</w:t>
      </w:r>
      <w:r w:rsidR="00333B99" w:rsidRPr="00266AF8">
        <w:rPr>
          <w:rFonts w:hint="cs"/>
          <w:color w:val="000000" w:themeColor="text1"/>
          <w:sz w:val="27"/>
          <w:rtl/>
          <w:lang w:bidi="ar-LB"/>
        </w:rPr>
        <w:t>ّ</w:t>
      </w:r>
      <w:r w:rsidRPr="00266AF8">
        <w:rPr>
          <w:rFonts w:hint="cs"/>
          <w:color w:val="000000" w:themeColor="text1"/>
          <w:sz w:val="27"/>
          <w:rtl/>
          <w:lang w:bidi="ar-LB"/>
        </w:rPr>
        <w:t xml:space="preserve"> من مد</w:t>
      </w:r>
      <w:r w:rsidR="00333B99" w:rsidRPr="00266AF8">
        <w:rPr>
          <w:rFonts w:hint="cs"/>
          <w:color w:val="000000" w:themeColor="text1"/>
          <w:sz w:val="27"/>
          <w:rtl/>
          <w:lang w:bidi="ar-LB"/>
        </w:rPr>
        <w:t>َّ</w:t>
      </w:r>
      <w:r w:rsidRPr="00266AF8">
        <w:rPr>
          <w:rFonts w:hint="cs"/>
          <w:color w:val="000000" w:themeColor="text1"/>
          <w:sz w:val="27"/>
          <w:rtl/>
          <w:lang w:bidi="ar-LB"/>
        </w:rPr>
        <w:t>عى السيد الشهيد في هذا الصدد</w:t>
      </w:r>
      <w:r w:rsidR="00333B99" w:rsidRPr="00266AF8">
        <w:rPr>
          <w:rFonts w:hint="cs"/>
          <w:color w:val="000000" w:themeColor="text1"/>
          <w:sz w:val="27"/>
          <w:rtl/>
          <w:lang w:bidi="ar-LB"/>
        </w:rPr>
        <w:t>.</w:t>
      </w:r>
      <w:r w:rsidRPr="00266AF8">
        <w:rPr>
          <w:rFonts w:hint="cs"/>
          <w:color w:val="000000" w:themeColor="text1"/>
          <w:sz w:val="27"/>
          <w:rtl/>
          <w:lang w:bidi="ar-LB"/>
        </w:rPr>
        <w:t xml:space="preserve"> وليس هناك أي</w:t>
      </w:r>
      <w:r w:rsidR="00333B99" w:rsidRPr="00266AF8">
        <w:rPr>
          <w:rFonts w:hint="cs"/>
          <w:color w:val="000000" w:themeColor="text1"/>
          <w:sz w:val="27"/>
          <w:rtl/>
          <w:lang w:bidi="ar-LB"/>
        </w:rPr>
        <w:t>ّ</w:t>
      </w:r>
      <w:r w:rsidRPr="00266AF8">
        <w:rPr>
          <w:rFonts w:hint="cs"/>
          <w:color w:val="000000" w:themeColor="text1"/>
          <w:sz w:val="27"/>
          <w:rtl/>
          <w:lang w:bidi="ar-LB"/>
        </w:rPr>
        <w:t xml:space="preserve"> علاقة </w:t>
      </w:r>
      <w:r w:rsidR="000612CF" w:rsidRPr="00266AF8">
        <w:rPr>
          <w:rFonts w:hint="cs"/>
          <w:color w:val="000000" w:themeColor="text1"/>
          <w:sz w:val="27"/>
          <w:rtl/>
          <w:lang w:bidi="ar-LB"/>
        </w:rPr>
        <w:t>منطقيّ</w:t>
      </w:r>
      <w:r w:rsidRPr="00266AF8">
        <w:rPr>
          <w:rFonts w:hint="cs"/>
          <w:color w:val="000000" w:themeColor="text1"/>
          <w:sz w:val="27"/>
          <w:rtl/>
          <w:lang w:bidi="ar-LB"/>
        </w:rPr>
        <w:t xml:space="preserve">ة أو توضيح معقول بين </w:t>
      </w:r>
      <w:r w:rsidR="00234066" w:rsidRPr="00266AF8">
        <w:rPr>
          <w:rFonts w:hint="cs"/>
          <w:color w:val="000000" w:themeColor="text1"/>
          <w:sz w:val="27"/>
          <w:rtl/>
          <w:lang w:bidi="ar-LB"/>
        </w:rPr>
        <w:t xml:space="preserve">نصّ </w:t>
      </w:r>
      <w:r w:rsidRPr="00266AF8">
        <w:rPr>
          <w:rFonts w:hint="cs"/>
          <w:color w:val="000000" w:themeColor="text1"/>
          <w:sz w:val="27"/>
          <w:rtl/>
          <w:lang w:bidi="ar-LB"/>
        </w:rPr>
        <w:t>الآية وثبوت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 xml:space="preserve">ة. </w:t>
      </w:r>
    </w:p>
    <w:p w:rsidR="0012116C" w:rsidRPr="00266AF8" w:rsidRDefault="0012116C" w:rsidP="004954F7">
      <w:pPr>
        <w:spacing w:line="380" w:lineRule="exact"/>
        <w:rPr>
          <w:color w:val="000000" w:themeColor="text1"/>
          <w:sz w:val="27"/>
          <w:rtl/>
          <w:lang w:bidi="ar-LB"/>
        </w:rPr>
      </w:pPr>
      <w:r w:rsidRPr="00266AF8">
        <w:rPr>
          <w:rFonts w:hint="cs"/>
          <w:b/>
          <w:bCs/>
          <w:color w:val="000000" w:themeColor="text1"/>
          <w:sz w:val="27"/>
          <w:rtl/>
          <w:lang w:bidi="ar-LB"/>
        </w:rPr>
        <w:t>ثالثاً</w:t>
      </w:r>
      <w:r w:rsidRPr="00266AF8">
        <w:rPr>
          <w:rFonts w:hint="cs"/>
          <w:color w:val="000000" w:themeColor="text1"/>
          <w:sz w:val="27"/>
          <w:rtl/>
          <w:lang w:bidi="ar-LB"/>
        </w:rPr>
        <w:t>: ليس موضوع الآية هو السنة ال</w:t>
      </w:r>
      <w:r w:rsidR="00501C6B" w:rsidRPr="00266AF8">
        <w:rPr>
          <w:rFonts w:hint="cs"/>
          <w:color w:val="000000" w:themeColor="text1"/>
          <w:sz w:val="27"/>
          <w:rtl/>
          <w:lang w:bidi="ar-LB"/>
        </w:rPr>
        <w:t>تاريخيّ</w:t>
      </w:r>
      <w:r w:rsidRPr="00266AF8">
        <w:rPr>
          <w:rFonts w:hint="cs"/>
          <w:color w:val="000000" w:themeColor="text1"/>
          <w:sz w:val="27"/>
          <w:rtl/>
          <w:lang w:bidi="ar-LB"/>
        </w:rPr>
        <w:t xml:space="preserve">ة من حيث </w:t>
      </w:r>
      <w:r w:rsidR="00333B99" w:rsidRPr="00266AF8">
        <w:rPr>
          <w:rFonts w:hint="cs"/>
          <w:color w:val="000000" w:themeColor="text1"/>
          <w:sz w:val="27"/>
          <w:rtl/>
          <w:lang w:bidi="ar-LB"/>
        </w:rPr>
        <w:t>إ</w:t>
      </w:r>
      <w:r w:rsidRPr="00266AF8">
        <w:rPr>
          <w:rFonts w:hint="cs"/>
          <w:color w:val="000000" w:themeColor="text1"/>
          <w:sz w:val="27"/>
          <w:rtl/>
          <w:lang w:bidi="ar-LB"/>
        </w:rPr>
        <w:t>ثبات حكم التاريخ وسريانه، و</w:t>
      </w:r>
      <w:r w:rsidR="00234066" w:rsidRPr="00266AF8">
        <w:rPr>
          <w:rFonts w:hint="cs"/>
          <w:color w:val="000000" w:themeColor="text1"/>
          <w:sz w:val="27"/>
          <w:rtl/>
          <w:lang w:bidi="ar-LB"/>
        </w:rPr>
        <w:t>إنّما</w:t>
      </w:r>
      <w:r w:rsidRPr="00266AF8">
        <w:rPr>
          <w:rFonts w:hint="cs"/>
          <w:color w:val="000000" w:themeColor="text1"/>
          <w:sz w:val="27"/>
          <w:rtl/>
          <w:lang w:bidi="ar-LB"/>
        </w:rPr>
        <w:t xml:space="preserve"> هي </w:t>
      </w:r>
      <w:r w:rsidR="00333B99" w:rsidRPr="00266AF8">
        <w:rPr>
          <w:rFonts w:hint="cs"/>
          <w:color w:val="000000" w:themeColor="text1"/>
          <w:sz w:val="27"/>
          <w:rtl/>
          <w:lang w:bidi="ar-LB"/>
        </w:rPr>
        <w:t xml:space="preserve">في </w:t>
      </w:r>
      <w:r w:rsidRPr="00266AF8">
        <w:rPr>
          <w:rFonts w:hint="cs"/>
          <w:color w:val="000000" w:themeColor="text1"/>
          <w:sz w:val="27"/>
          <w:rtl/>
          <w:lang w:bidi="ar-LB"/>
        </w:rPr>
        <w:t>صدد الإشارة</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السنة ال</w:t>
      </w:r>
      <w:r w:rsidR="00501C6B" w:rsidRPr="00266AF8">
        <w:rPr>
          <w:rFonts w:hint="cs"/>
          <w:color w:val="000000" w:themeColor="text1"/>
          <w:sz w:val="27"/>
          <w:rtl/>
          <w:lang w:bidi="ar-LB"/>
        </w:rPr>
        <w:t>إلهيّ</w:t>
      </w:r>
      <w:r w:rsidRPr="00266AF8">
        <w:rPr>
          <w:rFonts w:hint="cs"/>
          <w:color w:val="000000" w:themeColor="text1"/>
          <w:sz w:val="27"/>
          <w:rtl/>
          <w:lang w:bidi="ar-LB"/>
        </w:rPr>
        <w:t>ة</w:t>
      </w:r>
      <w:r w:rsidR="00333B99" w:rsidRPr="00266AF8">
        <w:rPr>
          <w:rFonts w:hint="cs"/>
          <w:color w:val="000000" w:themeColor="text1"/>
          <w:sz w:val="27"/>
          <w:rtl/>
          <w:lang w:bidi="ar-LB"/>
        </w:rPr>
        <w:t>.</w:t>
      </w:r>
      <w:r w:rsidRPr="00266AF8">
        <w:rPr>
          <w:rFonts w:hint="cs"/>
          <w:color w:val="000000" w:themeColor="text1"/>
          <w:sz w:val="27"/>
          <w:rtl/>
          <w:lang w:bidi="ar-LB"/>
        </w:rPr>
        <w:t xml:space="preserve"> وليس بالإمكان فهمها على أن المراد هو السنة ال</w:t>
      </w:r>
      <w:r w:rsidR="00501C6B" w:rsidRPr="00266AF8">
        <w:rPr>
          <w:rFonts w:hint="cs"/>
          <w:color w:val="000000" w:themeColor="text1"/>
          <w:sz w:val="27"/>
          <w:rtl/>
          <w:lang w:bidi="ar-LB"/>
        </w:rPr>
        <w:t>تاريخيّ</w:t>
      </w:r>
      <w:r w:rsidRPr="00266AF8">
        <w:rPr>
          <w:rFonts w:hint="cs"/>
          <w:color w:val="000000" w:themeColor="text1"/>
          <w:sz w:val="27"/>
          <w:rtl/>
          <w:lang w:bidi="ar-LB"/>
        </w:rPr>
        <w:t>ة وفقاً ل</w:t>
      </w:r>
      <w:r w:rsidR="00333B99" w:rsidRPr="00266AF8">
        <w:rPr>
          <w:rFonts w:hint="cs"/>
          <w:color w:val="000000" w:themeColor="text1"/>
          <w:sz w:val="27"/>
          <w:rtl/>
          <w:lang w:bidi="ar-LB"/>
        </w:rPr>
        <w:t>ل</w:t>
      </w:r>
      <w:r w:rsidRPr="00266AF8">
        <w:rPr>
          <w:rFonts w:hint="cs"/>
          <w:color w:val="000000" w:themeColor="text1"/>
          <w:sz w:val="27"/>
          <w:rtl/>
          <w:lang w:bidi="ar-LB"/>
        </w:rPr>
        <w:t xml:space="preserve">دلالة التطابقية والالتزامية. </w:t>
      </w:r>
    </w:p>
    <w:p w:rsidR="0012116C" w:rsidRPr="00266AF8" w:rsidRDefault="0012116C" w:rsidP="004954F7">
      <w:pPr>
        <w:spacing w:line="380" w:lineRule="exact"/>
        <w:rPr>
          <w:color w:val="000000" w:themeColor="text1"/>
          <w:sz w:val="27"/>
          <w:rtl/>
          <w:lang w:bidi="ar-LB"/>
        </w:rPr>
      </w:pPr>
      <w:r w:rsidRPr="00266AF8">
        <w:rPr>
          <w:rFonts w:hint="cs"/>
          <w:b/>
          <w:bCs/>
          <w:color w:val="000000" w:themeColor="text1"/>
          <w:sz w:val="27"/>
          <w:rtl/>
          <w:lang w:bidi="ar-LB"/>
        </w:rPr>
        <w:t>رابعاً</w:t>
      </w:r>
      <w:r w:rsidRPr="00266AF8">
        <w:rPr>
          <w:rFonts w:hint="cs"/>
          <w:color w:val="000000" w:themeColor="text1"/>
          <w:sz w:val="27"/>
          <w:rtl/>
          <w:lang w:bidi="ar-LB"/>
        </w:rPr>
        <w:t>: يذكر السيد الشهيد هذه الآية دليلاً على الطابع المصداقي للقوانين والنواميس ال</w:t>
      </w:r>
      <w:r w:rsidR="00501C6B" w:rsidRPr="00266AF8">
        <w:rPr>
          <w:rFonts w:hint="cs"/>
          <w:color w:val="000000" w:themeColor="text1"/>
          <w:sz w:val="27"/>
          <w:rtl/>
          <w:lang w:bidi="ar-LB"/>
        </w:rPr>
        <w:t>تاريخيّ</w:t>
      </w:r>
      <w:r w:rsidRPr="00266AF8">
        <w:rPr>
          <w:rFonts w:hint="cs"/>
          <w:color w:val="000000" w:themeColor="text1"/>
          <w:sz w:val="27"/>
          <w:rtl/>
          <w:lang w:bidi="ar-LB"/>
        </w:rPr>
        <w:t>ة، في حين ليس موضوع الآية المصداق والوجود ال</w:t>
      </w:r>
      <w:r w:rsidR="003D6AFD" w:rsidRPr="00266AF8">
        <w:rPr>
          <w:rFonts w:hint="cs"/>
          <w:color w:val="000000" w:themeColor="text1"/>
          <w:sz w:val="27"/>
          <w:rtl/>
          <w:lang w:bidi="ar-LB"/>
        </w:rPr>
        <w:t>خارجيّ</w:t>
      </w:r>
      <w:r w:rsidRPr="00266AF8">
        <w:rPr>
          <w:rFonts w:hint="cs"/>
          <w:color w:val="000000" w:themeColor="text1"/>
          <w:sz w:val="27"/>
          <w:rtl/>
          <w:lang w:bidi="ar-LB"/>
        </w:rPr>
        <w:t xml:space="preserve">. </w:t>
      </w:r>
    </w:p>
    <w:p w:rsidR="0012116C" w:rsidRPr="00266AF8" w:rsidRDefault="00333B99" w:rsidP="004954F7">
      <w:pPr>
        <w:spacing w:line="380" w:lineRule="exact"/>
        <w:rPr>
          <w:color w:val="000000" w:themeColor="text1"/>
          <w:sz w:val="27"/>
          <w:rtl/>
          <w:lang w:bidi="ar-LB"/>
        </w:rPr>
      </w:pPr>
      <w:r w:rsidRPr="00266AF8">
        <w:rPr>
          <w:rFonts w:hint="cs"/>
          <w:color w:val="000000" w:themeColor="text1"/>
          <w:sz w:val="27"/>
          <w:rtl/>
          <w:lang w:bidi="ar-LB"/>
        </w:rPr>
        <w:t>و</w:t>
      </w:r>
      <w:r w:rsidR="0012116C" w:rsidRPr="00266AF8">
        <w:rPr>
          <w:rFonts w:hint="cs"/>
          <w:color w:val="000000" w:themeColor="text1"/>
          <w:sz w:val="27"/>
          <w:rtl/>
          <w:lang w:bidi="ar-LB"/>
        </w:rPr>
        <w:t>بناءً عليه لا يمكن إثبات قانون السنن ال</w:t>
      </w:r>
      <w:r w:rsidR="00501C6B" w:rsidRPr="00266AF8">
        <w:rPr>
          <w:rFonts w:hint="cs"/>
          <w:color w:val="000000" w:themeColor="text1"/>
          <w:sz w:val="27"/>
          <w:rtl/>
          <w:lang w:bidi="ar-LB"/>
        </w:rPr>
        <w:t>تاريخيّ</w:t>
      </w:r>
      <w:r w:rsidR="0012116C" w:rsidRPr="00266AF8">
        <w:rPr>
          <w:rFonts w:hint="cs"/>
          <w:color w:val="000000" w:themeColor="text1"/>
          <w:sz w:val="27"/>
          <w:rtl/>
          <w:lang w:bidi="ar-LB"/>
        </w:rPr>
        <w:t>ة على نحو المصاديق</w:t>
      </w:r>
      <w:r w:rsidRPr="00266AF8">
        <w:rPr>
          <w:rFonts w:hint="cs"/>
          <w:color w:val="000000" w:themeColor="text1"/>
          <w:sz w:val="27"/>
          <w:rtl/>
          <w:lang w:bidi="ar-LB"/>
        </w:rPr>
        <w:t xml:space="preserve"> </w:t>
      </w:r>
      <w:r w:rsidR="0012116C" w:rsidRPr="00266AF8">
        <w:rPr>
          <w:rFonts w:hint="cs"/>
          <w:color w:val="000000" w:themeColor="text1"/>
          <w:sz w:val="27"/>
          <w:rtl/>
          <w:lang w:bidi="ar-LB"/>
        </w:rPr>
        <w:t xml:space="preserve">من خلال الاستدلال بالآية المذكورة. </w:t>
      </w:r>
    </w:p>
    <w:p w:rsidR="0012116C" w:rsidRPr="00266AF8" w:rsidRDefault="0012116C" w:rsidP="000B0AF4">
      <w:pPr>
        <w:rPr>
          <w:b/>
          <w:bCs/>
          <w:color w:val="000000" w:themeColor="text1"/>
          <w:sz w:val="27"/>
          <w:rtl/>
          <w:lang w:bidi="ar-LB"/>
        </w:rPr>
      </w:pPr>
    </w:p>
    <w:p w:rsidR="0012116C" w:rsidRPr="00266AF8" w:rsidRDefault="0012116C" w:rsidP="00A525AB">
      <w:pPr>
        <w:pStyle w:val="Heading3"/>
        <w:rPr>
          <w:color w:val="000000" w:themeColor="text1"/>
          <w:rtl/>
          <w:lang w:bidi="ar-LB"/>
        </w:rPr>
      </w:pPr>
      <w:r w:rsidRPr="00266AF8">
        <w:rPr>
          <w:rFonts w:hint="cs"/>
          <w:color w:val="000000" w:themeColor="text1"/>
          <w:rtl/>
          <w:lang w:bidi="ar-LB"/>
        </w:rPr>
        <w:t>المحور الثالث: موقف الأنبياء من المترفين</w:t>
      </w:r>
      <w:r w:rsidR="00A525AB" w:rsidRPr="00266AF8">
        <w:rPr>
          <w:rFonts w:hint="cs"/>
          <w:color w:val="000000" w:themeColor="text1"/>
          <w:rtl/>
          <w:lang w:bidi="ar-LB"/>
        </w:rPr>
        <w:t xml:space="preserve"> </w:t>
      </w:r>
      <w:r w:rsidR="00A525AB" w:rsidRPr="00266AF8">
        <w:rPr>
          <w:rFonts w:hint="cs"/>
          <w:color w:val="000000" w:themeColor="text1"/>
          <w:rtl/>
          <w:lang w:val="en-US"/>
        </w:rPr>
        <w:t>ــــــ</w:t>
      </w:r>
      <w:r w:rsidRPr="00266AF8">
        <w:rPr>
          <w:rFonts w:hint="cs"/>
          <w:color w:val="000000" w:themeColor="text1"/>
          <w:rtl/>
          <w:lang w:bidi="ar-LB"/>
        </w:rPr>
        <w:t xml:space="preserve"> </w:t>
      </w:r>
    </w:p>
    <w:p w:rsidR="0012116C" w:rsidRPr="00266AF8" w:rsidRDefault="0012116C" w:rsidP="009B5122">
      <w:pPr>
        <w:spacing w:line="380" w:lineRule="exact"/>
        <w:rPr>
          <w:b/>
          <w:bCs/>
          <w:color w:val="000000" w:themeColor="text1"/>
          <w:sz w:val="27"/>
          <w:rtl/>
        </w:rPr>
      </w:pPr>
      <w:r w:rsidRPr="00266AF8">
        <w:rPr>
          <w:rFonts w:hint="cs"/>
          <w:color w:val="000000" w:themeColor="text1"/>
          <w:sz w:val="27"/>
          <w:rtl/>
          <w:lang w:bidi="ar-LB"/>
        </w:rPr>
        <w:t>ينتقل السيد الشهيد</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المحور الثالث من الاستدلال على مصاديق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في القرآن الكريم</w:t>
      </w:r>
      <w:r w:rsidR="00333B99" w:rsidRPr="00266AF8">
        <w:rPr>
          <w:rFonts w:hint="cs"/>
          <w:color w:val="000000" w:themeColor="text1"/>
          <w:sz w:val="27"/>
          <w:rtl/>
          <w:lang w:bidi="ar-LB"/>
        </w:rPr>
        <w:t>،</w:t>
      </w:r>
      <w:r w:rsidRPr="00266AF8">
        <w:rPr>
          <w:rFonts w:hint="cs"/>
          <w:color w:val="000000" w:themeColor="text1"/>
          <w:sz w:val="27"/>
          <w:rtl/>
          <w:lang w:bidi="ar-LB"/>
        </w:rPr>
        <w:t xml:space="preserve"> </w:t>
      </w:r>
      <w:r w:rsidR="00333B99" w:rsidRPr="00266AF8">
        <w:rPr>
          <w:rFonts w:hint="cs"/>
          <w:color w:val="000000" w:themeColor="text1"/>
          <w:sz w:val="27"/>
          <w:rtl/>
          <w:lang w:bidi="ar-LB"/>
        </w:rPr>
        <w:t>وي</w:t>
      </w:r>
      <w:r w:rsidRPr="00266AF8">
        <w:rPr>
          <w:rFonts w:hint="cs"/>
          <w:color w:val="000000" w:themeColor="text1"/>
          <w:sz w:val="27"/>
          <w:rtl/>
          <w:lang w:bidi="ar-LB"/>
        </w:rPr>
        <w:t xml:space="preserve">ستشهد بآية </w:t>
      </w:r>
      <w:r w:rsidR="00333B99" w:rsidRPr="00266AF8">
        <w:rPr>
          <w:rFonts w:hint="cs"/>
          <w:color w:val="000000" w:themeColor="text1"/>
          <w:sz w:val="27"/>
          <w:rtl/>
          <w:lang w:bidi="ar-LB"/>
        </w:rPr>
        <w:t>ت</w:t>
      </w:r>
      <w:r w:rsidRPr="00266AF8">
        <w:rPr>
          <w:rFonts w:hint="cs"/>
          <w:color w:val="000000" w:themeColor="text1"/>
          <w:sz w:val="27"/>
          <w:rtl/>
          <w:lang w:bidi="ar-LB"/>
        </w:rPr>
        <w:t xml:space="preserve">ذكر </w:t>
      </w:r>
      <w:r w:rsidR="00333B99" w:rsidRPr="00266AF8">
        <w:rPr>
          <w:rFonts w:hint="cs"/>
          <w:color w:val="000000" w:themeColor="text1"/>
          <w:sz w:val="27"/>
          <w:rtl/>
          <w:lang w:bidi="ar-LB"/>
        </w:rPr>
        <w:t>م</w:t>
      </w:r>
      <w:r w:rsidRPr="00266AF8">
        <w:rPr>
          <w:rFonts w:hint="cs"/>
          <w:color w:val="000000" w:themeColor="text1"/>
          <w:sz w:val="27"/>
          <w:rtl/>
          <w:lang w:bidi="ar-LB"/>
        </w:rPr>
        <w:t>وقف الأنبياء الرافض لعقيدة المترفين في المجتمعات</w:t>
      </w:r>
      <w:r w:rsidR="00333B99" w:rsidRPr="00266AF8">
        <w:rPr>
          <w:rFonts w:hint="cs"/>
          <w:color w:val="000000" w:themeColor="text1"/>
          <w:sz w:val="27"/>
          <w:rtl/>
          <w:lang w:bidi="ar-LB"/>
        </w:rPr>
        <w:t>،</w:t>
      </w:r>
      <w:r w:rsidRPr="00266AF8">
        <w:rPr>
          <w:rFonts w:hint="cs"/>
          <w:color w:val="000000" w:themeColor="text1"/>
          <w:sz w:val="27"/>
          <w:rtl/>
          <w:lang w:bidi="ar-LB"/>
        </w:rPr>
        <w:t xml:space="preserve"> كقوله تعالى: </w:t>
      </w:r>
      <w:r w:rsidRPr="00266AF8">
        <w:rPr>
          <w:rFonts w:ascii="Mosawi" w:hAnsi="Mosawi" w:cs="Mosawi"/>
          <w:color w:val="000000" w:themeColor="text1"/>
          <w:sz w:val="24"/>
          <w:szCs w:val="24"/>
          <w:rtl/>
        </w:rPr>
        <w:t>﴿</w:t>
      </w:r>
      <w:r w:rsidR="00333B99" w:rsidRPr="00266AF8">
        <w:rPr>
          <w:b/>
          <w:bCs/>
          <w:color w:val="000000" w:themeColor="text1"/>
          <w:sz w:val="27"/>
          <w:rtl/>
          <w:lang w:bidi="ar-LB"/>
        </w:rPr>
        <w:t xml:space="preserve">وَمَا أَرْسَلْنَا فِي قَرْيَةٍ مِنْ نَذِيرٍ إِلاَّ قَالَ مُتْرَفُوهَا إِنَّا بِمَا أُرْسِلْتُمْ بِهِ كَافِرُونَ </w:t>
      </w:r>
      <w:r w:rsidR="00333B99" w:rsidRPr="00266AF8">
        <w:rPr>
          <w:rFonts w:hint="cs"/>
          <w:b/>
          <w:bCs/>
          <w:color w:val="000000" w:themeColor="text1"/>
          <w:sz w:val="27"/>
          <w:rtl/>
          <w:lang w:bidi="ar-LB"/>
        </w:rPr>
        <w:t>*</w:t>
      </w:r>
      <w:r w:rsidR="00333B99" w:rsidRPr="00266AF8">
        <w:rPr>
          <w:b/>
          <w:bCs/>
          <w:color w:val="000000" w:themeColor="text1"/>
          <w:sz w:val="27"/>
          <w:rtl/>
          <w:lang w:bidi="ar-LB"/>
        </w:rPr>
        <w:t xml:space="preserve"> وَقَالُوا نَحْنُ أَكْثَرُ أَمْوَالاً وَأَوْلاَداً وَمَا نَحْنُ بِمُعَذَّبِينَ</w:t>
      </w:r>
      <w:r w:rsidRPr="00266AF8">
        <w:rPr>
          <w:rFonts w:ascii="Mosawi" w:hAnsi="Mosawi" w:cs="Mosawi"/>
          <w:color w:val="000000" w:themeColor="text1"/>
          <w:sz w:val="24"/>
          <w:szCs w:val="24"/>
          <w:rtl/>
        </w:rPr>
        <w:t>﴾</w:t>
      </w:r>
      <w:r w:rsidRPr="00266AF8">
        <w:rPr>
          <w:rFonts w:hint="cs"/>
          <w:color w:val="000000" w:themeColor="text1"/>
          <w:sz w:val="27"/>
          <w:rtl/>
          <w:lang w:bidi="ar-LB"/>
        </w:rPr>
        <w:t xml:space="preserve"> (سبأ: 34</w:t>
      </w:r>
      <w:r w:rsidR="00333B99" w:rsidRPr="00266AF8">
        <w:rPr>
          <w:rFonts w:hint="cs"/>
          <w:color w:val="000000" w:themeColor="text1"/>
          <w:sz w:val="27"/>
          <w:rtl/>
          <w:lang w:bidi="ar-LB"/>
        </w:rPr>
        <w:t xml:space="preserve"> </w:t>
      </w:r>
      <w:r w:rsidRPr="00266AF8">
        <w:rPr>
          <w:rFonts w:hint="cs"/>
          <w:color w:val="000000" w:themeColor="text1"/>
          <w:sz w:val="27"/>
          <w:rtl/>
          <w:lang w:bidi="ar-LB"/>
        </w:rPr>
        <w:t xml:space="preserve">ـ 35). </w:t>
      </w:r>
    </w:p>
    <w:p w:rsidR="0012116C" w:rsidRPr="00266AF8" w:rsidRDefault="0012116C" w:rsidP="009B5122">
      <w:pPr>
        <w:spacing w:line="380" w:lineRule="exact"/>
        <w:rPr>
          <w:color w:val="000000" w:themeColor="text1"/>
          <w:sz w:val="27"/>
          <w:rtl/>
        </w:rPr>
      </w:pPr>
      <w:r w:rsidRPr="00266AF8">
        <w:rPr>
          <w:rFonts w:hint="cs"/>
          <w:color w:val="000000" w:themeColor="text1"/>
          <w:sz w:val="27"/>
          <w:rtl/>
          <w:lang w:bidi="ar-LB"/>
        </w:rPr>
        <w:t>من وجهة نظر السيد الشهيد فإن</w:t>
      </w:r>
      <w:r w:rsidR="00333B99" w:rsidRPr="00266AF8">
        <w:rPr>
          <w:rFonts w:hint="cs"/>
          <w:color w:val="000000" w:themeColor="text1"/>
          <w:sz w:val="27"/>
          <w:rtl/>
          <w:lang w:bidi="ar-LB"/>
        </w:rPr>
        <w:t>ّ</w:t>
      </w:r>
      <w:r w:rsidRPr="00266AF8">
        <w:rPr>
          <w:rFonts w:hint="cs"/>
          <w:color w:val="000000" w:themeColor="text1"/>
          <w:sz w:val="27"/>
          <w:rtl/>
          <w:lang w:bidi="ar-LB"/>
        </w:rPr>
        <w:t xml:space="preserve"> هذه الآية دليل</w:t>
      </w:r>
      <w:r w:rsidR="00333B99" w:rsidRPr="00266AF8">
        <w:rPr>
          <w:rFonts w:hint="cs"/>
          <w:color w:val="000000" w:themeColor="text1"/>
          <w:sz w:val="27"/>
          <w:rtl/>
          <w:lang w:bidi="ar-LB"/>
        </w:rPr>
        <w:t>ٌ</w:t>
      </w:r>
      <w:r w:rsidRPr="00266AF8">
        <w:rPr>
          <w:rFonts w:hint="cs"/>
          <w:color w:val="000000" w:themeColor="text1"/>
          <w:sz w:val="27"/>
          <w:rtl/>
          <w:lang w:bidi="ar-LB"/>
        </w:rPr>
        <w:t xml:space="preserve"> على وجود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w:t>
      </w:r>
      <w:r w:rsidR="00333B99" w:rsidRPr="00266AF8">
        <w:rPr>
          <w:rFonts w:hint="cs"/>
          <w:color w:val="000000" w:themeColor="text1"/>
          <w:sz w:val="27"/>
          <w:rtl/>
          <w:lang w:bidi="ar-LB"/>
        </w:rPr>
        <w:t>.</w:t>
      </w:r>
      <w:r w:rsidRPr="00266AF8">
        <w:rPr>
          <w:rFonts w:hint="cs"/>
          <w:color w:val="000000" w:themeColor="text1"/>
          <w:sz w:val="27"/>
          <w:rtl/>
          <w:lang w:bidi="ar-LB"/>
        </w:rPr>
        <w:t xml:space="preserve"> و</w:t>
      </w:r>
      <w:r w:rsidR="00333B99" w:rsidRPr="00266AF8">
        <w:rPr>
          <w:rFonts w:hint="cs"/>
          <w:color w:val="000000" w:themeColor="text1"/>
          <w:sz w:val="27"/>
          <w:rtl/>
          <w:lang w:bidi="ar-LB"/>
        </w:rPr>
        <w:t xml:space="preserve">قد </w:t>
      </w:r>
      <w:r w:rsidRPr="00266AF8">
        <w:rPr>
          <w:rFonts w:hint="cs"/>
          <w:color w:val="000000" w:themeColor="text1"/>
          <w:sz w:val="27"/>
          <w:rtl/>
          <w:lang w:bidi="ar-LB"/>
        </w:rPr>
        <w:t>ذكر بأن هناك علاقة تطارد وتناقض بين موقع النبوة ال</w:t>
      </w:r>
      <w:r w:rsidR="00501C6B" w:rsidRPr="00266AF8">
        <w:rPr>
          <w:rFonts w:hint="cs"/>
          <w:color w:val="000000" w:themeColor="text1"/>
          <w:sz w:val="27"/>
          <w:rtl/>
          <w:lang w:bidi="ar-LB"/>
        </w:rPr>
        <w:t>اجتماعيّ</w:t>
      </w:r>
      <w:r w:rsidRPr="00266AF8">
        <w:rPr>
          <w:rFonts w:hint="cs"/>
          <w:color w:val="000000" w:themeColor="text1"/>
          <w:sz w:val="27"/>
          <w:rtl/>
          <w:lang w:bidi="ar-LB"/>
        </w:rPr>
        <w:t xml:space="preserve"> في حياة الناس على الساحة ال</w:t>
      </w:r>
      <w:r w:rsidR="00501C6B" w:rsidRPr="00266AF8">
        <w:rPr>
          <w:rFonts w:hint="cs"/>
          <w:color w:val="000000" w:themeColor="text1"/>
          <w:sz w:val="27"/>
          <w:rtl/>
          <w:lang w:bidi="ar-LB"/>
        </w:rPr>
        <w:t>تاريخيّ</w:t>
      </w:r>
      <w:r w:rsidRPr="00266AF8">
        <w:rPr>
          <w:rFonts w:hint="cs"/>
          <w:color w:val="000000" w:themeColor="text1"/>
          <w:sz w:val="27"/>
          <w:rtl/>
          <w:lang w:bidi="ar-LB"/>
        </w:rPr>
        <w:t>ة والموقع ال</w:t>
      </w:r>
      <w:r w:rsidR="00501C6B" w:rsidRPr="00266AF8">
        <w:rPr>
          <w:rFonts w:hint="cs"/>
          <w:color w:val="000000" w:themeColor="text1"/>
          <w:sz w:val="27"/>
          <w:rtl/>
          <w:lang w:bidi="ar-LB"/>
        </w:rPr>
        <w:t>اجتماعيّ</w:t>
      </w:r>
      <w:r w:rsidRPr="00266AF8">
        <w:rPr>
          <w:rFonts w:hint="cs"/>
          <w:color w:val="000000" w:themeColor="text1"/>
          <w:sz w:val="27"/>
          <w:rtl/>
          <w:lang w:bidi="ar-LB"/>
        </w:rPr>
        <w:t xml:space="preserve"> للمترفين والمسرفين</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4"/>
      </w:r>
      <w:r w:rsidRPr="00266AF8">
        <w:rPr>
          <w:rFonts w:cs="Taher"/>
          <w:color w:val="000000" w:themeColor="text1"/>
          <w:sz w:val="27"/>
          <w:vertAlign w:val="superscript"/>
          <w:rtl/>
        </w:rPr>
        <w:t>)</w:t>
      </w:r>
      <w:r w:rsidRPr="00266AF8">
        <w:rPr>
          <w:rFonts w:hint="cs"/>
          <w:color w:val="000000" w:themeColor="text1"/>
          <w:sz w:val="27"/>
          <w:rtl/>
        </w:rPr>
        <w:t xml:space="preserve">. </w:t>
      </w:r>
    </w:p>
    <w:p w:rsidR="0012116C" w:rsidRPr="00266AF8" w:rsidRDefault="0012116C" w:rsidP="000B0AF4">
      <w:pPr>
        <w:rPr>
          <w:color w:val="000000" w:themeColor="text1"/>
          <w:sz w:val="27"/>
          <w:rtl/>
        </w:rPr>
      </w:pPr>
    </w:p>
    <w:p w:rsidR="0012116C" w:rsidRPr="00266AF8" w:rsidRDefault="0012116C" w:rsidP="00A525AB">
      <w:pPr>
        <w:pStyle w:val="Heading3"/>
        <w:rPr>
          <w:color w:val="000000" w:themeColor="text1"/>
          <w:rtl/>
          <w:lang w:bidi="ar-LB"/>
        </w:rPr>
      </w:pPr>
      <w:r w:rsidRPr="00266AF8">
        <w:rPr>
          <w:rFonts w:hint="cs"/>
          <w:color w:val="000000" w:themeColor="text1"/>
          <w:rtl/>
          <w:lang w:bidi="ar-LB"/>
        </w:rPr>
        <w:t>وقفة</w:t>
      </w:r>
      <w:r w:rsidR="006F57D9">
        <w:rPr>
          <w:rFonts w:hint="cs"/>
          <w:color w:val="000000" w:themeColor="text1"/>
          <w:rtl/>
          <w:lang w:bidi="ar-LB"/>
        </w:rPr>
        <w:t>ٌ</w:t>
      </w:r>
      <w:r w:rsidRPr="00266AF8">
        <w:rPr>
          <w:rFonts w:hint="cs"/>
          <w:color w:val="000000" w:themeColor="text1"/>
          <w:rtl/>
          <w:lang w:bidi="ar-LB"/>
        </w:rPr>
        <w:t xml:space="preserve"> </w:t>
      </w:r>
      <w:r w:rsidR="000612CF" w:rsidRPr="00266AF8">
        <w:rPr>
          <w:rFonts w:hint="cs"/>
          <w:color w:val="000000" w:themeColor="text1"/>
          <w:rtl/>
          <w:lang w:bidi="ar-LB"/>
        </w:rPr>
        <w:t>نقديّ</w:t>
      </w:r>
      <w:r w:rsidRPr="00266AF8">
        <w:rPr>
          <w:rFonts w:hint="cs"/>
          <w:color w:val="000000" w:themeColor="text1"/>
          <w:rtl/>
          <w:lang w:bidi="ar-LB"/>
        </w:rPr>
        <w:t>ة</w:t>
      </w:r>
      <w:r w:rsidR="00A525AB" w:rsidRPr="00266AF8">
        <w:rPr>
          <w:rFonts w:hint="cs"/>
          <w:color w:val="000000" w:themeColor="text1"/>
          <w:rtl/>
          <w:lang w:bidi="ar-LB"/>
        </w:rPr>
        <w:t xml:space="preserve"> </w:t>
      </w:r>
      <w:r w:rsidR="00A525AB" w:rsidRPr="00266AF8">
        <w:rPr>
          <w:rFonts w:hint="cs"/>
          <w:color w:val="000000" w:themeColor="text1"/>
          <w:rtl/>
          <w:lang w:val="en-US"/>
        </w:rPr>
        <w:t>ــــــ</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يبدو أن</w:t>
      </w:r>
      <w:r w:rsidR="00333B99" w:rsidRPr="00266AF8">
        <w:rPr>
          <w:rFonts w:hint="cs"/>
          <w:color w:val="000000" w:themeColor="text1"/>
          <w:sz w:val="27"/>
          <w:rtl/>
          <w:lang w:bidi="ar-LB"/>
        </w:rPr>
        <w:t>ّ</w:t>
      </w:r>
      <w:r w:rsidRPr="00266AF8">
        <w:rPr>
          <w:rFonts w:hint="cs"/>
          <w:color w:val="000000" w:themeColor="text1"/>
          <w:sz w:val="27"/>
          <w:rtl/>
          <w:lang w:bidi="ar-LB"/>
        </w:rPr>
        <w:t xml:space="preserve"> استدلال السيد ال</w:t>
      </w:r>
      <w:r w:rsidR="00333B99" w:rsidRPr="00266AF8">
        <w:rPr>
          <w:rFonts w:hint="cs"/>
          <w:color w:val="000000" w:themeColor="text1"/>
          <w:sz w:val="27"/>
          <w:rtl/>
          <w:lang w:bidi="ar-LB"/>
        </w:rPr>
        <w:t>صدر</w:t>
      </w:r>
      <w:r w:rsidRPr="00266AF8">
        <w:rPr>
          <w:rFonts w:hint="cs"/>
          <w:color w:val="000000" w:themeColor="text1"/>
          <w:sz w:val="27"/>
          <w:rtl/>
          <w:lang w:bidi="ar-LB"/>
        </w:rPr>
        <w:t xml:space="preserve"> هنا </w:t>
      </w:r>
      <w:r w:rsidR="00333B99" w:rsidRPr="00266AF8">
        <w:rPr>
          <w:rFonts w:hint="cs"/>
          <w:color w:val="000000" w:themeColor="text1"/>
          <w:sz w:val="27"/>
          <w:rtl/>
          <w:lang w:bidi="ar-LB"/>
        </w:rPr>
        <w:t xml:space="preserve">ـ </w:t>
      </w:r>
      <w:r w:rsidRPr="00266AF8">
        <w:rPr>
          <w:rFonts w:hint="cs"/>
          <w:color w:val="000000" w:themeColor="text1"/>
          <w:sz w:val="27"/>
          <w:rtl/>
          <w:lang w:bidi="ar-LB"/>
        </w:rPr>
        <w:t xml:space="preserve">كسائر الاستدلالات السابقة التي ساقها </w:t>
      </w:r>
      <w:r w:rsidRPr="00266AF8">
        <w:rPr>
          <w:rFonts w:hint="cs"/>
          <w:color w:val="000000" w:themeColor="text1"/>
          <w:sz w:val="27"/>
          <w:rtl/>
          <w:lang w:bidi="ar-LB"/>
        </w:rPr>
        <w:lastRenderedPageBreak/>
        <w:t>من أجل إثبات قانون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في إطار المصاديق ـ لا ينهض بالمراد إطلاقاً. فليس مفاد الآية</w:t>
      </w:r>
      <w:r w:rsidR="00333B99" w:rsidRPr="00266AF8">
        <w:rPr>
          <w:rFonts w:hint="cs"/>
          <w:color w:val="000000" w:themeColor="text1"/>
          <w:sz w:val="27"/>
          <w:rtl/>
          <w:lang w:bidi="ar-LB"/>
        </w:rPr>
        <w:t>،</w:t>
      </w:r>
      <w:r w:rsidRPr="00266AF8">
        <w:rPr>
          <w:rFonts w:hint="cs"/>
          <w:color w:val="000000" w:themeColor="text1"/>
          <w:sz w:val="27"/>
          <w:rtl/>
          <w:lang w:bidi="ar-LB"/>
        </w:rPr>
        <w:t xml:space="preserve"> من حيث الدلالة الالتزامي</w:t>
      </w:r>
      <w:r w:rsidR="00333B99" w:rsidRPr="00266AF8">
        <w:rPr>
          <w:rFonts w:hint="cs"/>
          <w:color w:val="000000" w:themeColor="text1"/>
          <w:sz w:val="27"/>
          <w:rtl/>
          <w:lang w:bidi="ar-LB"/>
        </w:rPr>
        <w:t>ّ</w:t>
      </w:r>
      <w:r w:rsidRPr="00266AF8">
        <w:rPr>
          <w:rFonts w:hint="cs"/>
          <w:color w:val="000000" w:themeColor="text1"/>
          <w:sz w:val="27"/>
          <w:rtl/>
          <w:lang w:bidi="ar-LB"/>
        </w:rPr>
        <w:t>ة وال</w:t>
      </w:r>
      <w:r w:rsidR="000612CF" w:rsidRPr="00266AF8">
        <w:rPr>
          <w:rFonts w:hint="cs"/>
          <w:color w:val="000000" w:themeColor="text1"/>
          <w:sz w:val="27"/>
          <w:rtl/>
          <w:lang w:bidi="ar-LB"/>
        </w:rPr>
        <w:t>مفهوميّ</w:t>
      </w:r>
      <w:r w:rsidRPr="00266AF8">
        <w:rPr>
          <w:rFonts w:hint="cs"/>
          <w:color w:val="000000" w:themeColor="text1"/>
          <w:sz w:val="27"/>
          <w:rtl/>
          <w:lang w:bidi="ar-LB"/>
        </w:rPr>
        <w:t>ة</w:t>
      </w:r>
      <w:r w:rsidR="00333B99" w:rsidRPr="00266AF8">
        <w:rPr>
          <w:rFonts w:hint="cs"/>
          <w:color w:val="000000" w:themeColor="text1"/>
          <w:sz w:val="27"/>
          <w:rtl/>
          <w:lang w:bidi="ar-LB"/>
        </w:rPr>
        <w:t>، دالاًّ</w:t>
      </w:r>
      <w:r w:rsidRPr="00266AF8">
        <w:rPr>
          <w:rFonts w:hint="cs"/>
          <w:color w:val="000000" w:themeColor="text1"/>
          <w:sz w:val="27"/>
          <w:rtl/>
          <w:lang w:bidi="ar-LB"/>
        </w:rPr>
        <w:t xml:space="preserve"> على ثبوت القوانين ال</w:t>
      </w:r>
      <w:r w:rsidR="00501C6B" w:rsidRPr="00266AF8">
        <w:rPr>
          <w:rFonts w:hint="cs"/>
          <w:color w:val="000000" w:themeColor="text1"/>
          <w:sz w:val="27"/>
          <w:rtl/>
          <w:lang w:bidi="ar-LB"/>
        </w:rPr>
        <w:t>تاريخيّ</w:t>
      </w:r>
      <w:r w:rsidRPr="00266AF8">
        <w:rPr>
          <w:rFonts w:hint="cs"/>
          <w:color w:val="000000" w:themeColor="text1"/>
          <w:sz w:val="27"/>
          <w:rtl/>
          <w:lang w:bidi="ar-LB"/>
        </w:rPr>
        <w:t>ة</w:t>
      </w:r>
      <w:r w:rsidR="00333B99" w:rsidRPr="00266AF8">
        <w:rPr>
          <w:rFonts w:hint="cs"/>
          <w:color w:val="000000" w:themeColor="text1"/>
          <w:sz w:val="27"/>
          <w:rtl/>
          <w:lang w:bidi="ar-LB"/>
        </w:rPr>
        <w:t>.</w:t>
      </w:r>
      <w:r w:rsidRPr="00266AF8">
        <w:rPr>
          <w:rFonts w:hint="cs"/>
          <w:color w:val="000000" w:themeColor="text1"/>
          <w:sz w:val="27"/>
          <w:rtl/>
          <w:lang w:bidi="ar-LB"/>
        </w:rPr>
        <w:t xml:space="preserve"> وهو ـ حصراً ـ </w:t>
      </w:r>
      <w:r w:rsidR="00333B99" w:rsidRPr="00266AF8">
        <w:rPr>
          <w:rFonts w:hint="cs"/>
          <w:color w:val="000000" w:themeColor="text1"/>
          <w:sz w:val="27"/>
          <w:rtl/>
          <w:lang w:bidi="ar-LB"/>
        </w:rPr>
        <w:t xml:space="preserve">في </w:t>
      </w:r>
      <w:r w:rsidRPr="00266AF8">
        <w:rPr>
          <w:rFonts w:hint="cs"/>
          <w:color w:val="000000" w:themeColor="text1"/>
          <w:sz w:val="27"/>
          <w:rtl/>
          <w:lang w:bidi="ar-LB"/>
        </w:rPr>
        <w:t>صدد ال</w:t>
      </w:r>
      <w:r w:rsidR="00333B99" w:rsidRPr="00266AF8">
        <w:rPr>
          <w:rFonts w:hint="cs"/>
          <w:color w:val="000000" w:themeColor="text1"/>
          <w:sz w:val="27"/>
          <w:rtl/>
          <w:lang w:bidi="ar-LB"/>
        </w:rPr>
        <w:t>إ</w:t>
      </w:r>
      <w:r w:rsidRPr="00266AF8">
        <w:rPr>
          <w:rFonts w:hint="cs"/>
          <w:color w:val="000000" w:themeColor="text1"/>
          <w:sz w:val="27"/>
          <w:rtl/>
          <w:lang w:bidi="ar-LB"/>
        </w:rPr>
        <w:t>شارة</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موضوع السنن ال</w:t>
      </w:r>
      <w:r w:rsidR="00501C6B" w:rsidRPr="00266AF8">
        <w:rPr>
          <w:rFonts w:hint="cs"/>
          <w:color w:val="000000" w:themeColor="text1"/>
          <w:sz w:val="27"/>
          <w:rtl/>
          <w:lang w:bidi="ar-LB"/>
        </w:rPr>
        <w:t>إلهيّ</w:t>
      </w:r>
      <w:r w:rsidRPr="00266AF8">
        <w:rPr>
          <w:rFonts w:hint="cs"/>
          <w:color w:val="000000" w:themeColor="text1"/>
          <w:sz w:val="27"/>
          <w:rtl/>
          <w:lang w:bidi="ar-LB"/>
        </w:rPr>
        <w:t>ة في مجال العلاقة ال</w:t>
      </w:r>
      <w:r w:rsidR="00501C6B" w:rsidRPr="00266AF8">
        <w:rPr>
          <w:rFonts w:hint="cs"/>
          <w:color w:val="000000" w:themeColor="text1"/>
          <w:sz w:val="27"/>
          <w:rtl/>
          <w:lang w:bidi="ar-LB"/>
        </w:rPr>
        <w:t>اجتماعيّ</w:t>
      </w:r>
      <w:r w:rsidRPr="00266AF8">
        <w:rPr>
          <w:rFonts w:hint="cs"/>
          <w:color w:val="000000" w:themeColor="text1"/>
          <w:sz w:val="27"/>
          <w:rtl/>
          <w:lang w:bidi="ar-LB"/>
        </w:rPr>
        <w:t>ة بين مقام النبوة ومقام المترفين</w:t>
      </w:r>
      <w:r w:rsidR="00333B99" w:rsidRPr="00266AF8">
        <w:rPr>
          <w:rFonts w:hint="cs"/>
          <w:color w:val="000000" w:themeColor="text1"/>
          <w:sz w:val="27"/>
          <w:rtl/>
          <w:lang w:bidi="ar-LB"/>
        </w:rPr>
        <w:t>.</w:t>
      </w:r>
      <w:r w:rsidRPr="00266AF8">
        <w:rPr>
          <w:rFonts w:hint="cs"/>
          <w:color w:val="000000" w:themeColor="text1"/>
          <w:sz w:val="27"/>
          <w:rtl/>
          <w:lang w:bidi="ar-LB"/>
        </w:rPr>
        <w:t xml:space="preserve"> </w:t>
      </w:r>
      <w:r w:rsidR="00333B99" w:rsidRPr="00266AF8">
        <w:rPr>
          <w:rFonts w:hint="cs"/>
          <w:color w:val="000000" w:themeColor="text1"/>
          <w:sz w:val="27"/>
          <w:rtl/>
          <w:lang w:bidi="ar-LB"/>
        </w:rPr>
        <w:t>و</w:t>
      </w:r>
      <w:r w:rsidRPr="00266AF8">
        <w:rPr>
          <w:rFonts w:hint="cs"/>
          <w:color w:val="000000" w:themeColor="text1"/>
          <w:sz w:val="27"/>
          <w:rtl/>
          <w:lang w:bidi="ar-LB"/>
        </w:rPr>
        <w:t>بعبارة أخرى</w:t>
      </w:r>
      <w:r w:rsidR="00333B99" w:rsidRPr="00266AF8">
        <w:rPr>
          <w:rFonts w:hint="cs"/>
          <w:color w:val="000000" w:themeColor="text1"/>
          <w:sz w:val="27"/>
          <w:rtl/>
          <w:lang w:bidi="ar-LB"/>
        </w:rPr>
        <w:t>:</w:t>
      </w:r>
      <w:r w:rsidRPr="00266AF8">
        <w:rPr>
          <w:rFonts w:hint="cs"/>
          <w:color w:val="000000" w:themeColor="text1"/>
          <w:sz w:val="27"/>
          <w:rtl/>
          <w:lang w:bidi="ar-LB"/>
        </w:rPr>
        <w:t xml:space="preserve"> إن حكم موقع البحث وموضوعه في الآية كالسا</w:t>
      </w:r>
      <w:r w:rsidR="00333B99" w:rsidRPr="00266AF8">
        <w:rPr>
          <w:rFonts w:hint="cs"/>
          <w:color w:val="000000" w:themeColor="text1"/>
          <w:sz w:val="27"/>
          <w:rtl/>
          <w:lang w:bidi="ar-LB"/>
        </w:rPr>
        <w:t>لب</w:t>
      </w:r>
      <w:r w:rsidRPr="00266AF8">
        <w:rPr>
          <w:rFonts w:hint="cs"/>
          <w:color w:val="000000" w:themeColor="text1"/>
          <w:sz w:val="27"/>
          <w:rtl/>
          <w:lang w:bidi="ar-LB"/>
        </w:rPr>
        <w:t>ة بانتفاء الموضوع</w:t>
      </w:r>
      <w:r w:rsidR="00333B99" w:rsidRPr="00266AF8">
        <w:rPr>
          <w:rFonts w:hint="cs"/>
          <w:color w:val="000000" w:themeColor="text1"/>
          <w:sz w:val="27"/>
          <w:rtl/>
          <w:lang w:bidi="ar-LB"/>
        </w:rPr>
        <w:t>،</w:t>
      </w:r>
      <w:r w:rsidRPr="00266AF8">
        <w:rPr>
          <w:rFonts w:hint="cs"/>
          <w:color w:val="000000" w:themeColor="text1"/>
          <w:sz w:val="27"/>
          <w:rtl/>
          <w:lang w:bidi="ar-LB"/>
        </w:rPr>
        <w:t xml:space="preserve"> مقارنة</w:t>
      </w:r>
      <w:r w:rsidR="00333B99" w:rsidRPr="00266AF8">
        <w:rPr>
          <w:rFonts w:hint="cs"/>
          <w:color w:val="000000" w:themeColor="text1"/>
          <w:sz w:val="27"/>
          <w:rtl/>
          <w:lang w:bidi="ar-LB"/>
        </w:rPr>
        <w:t>ً</w:t>
      </w:r>
      <w:r w:rsidRPr="00266AF8">
        <w:rPr>
          <w:rFonts w:hint="cs"/>
          <w:color w:val="000000" w:themeColor="text1"/>
          <w:sz w:val="27"/>
          <w:rtl/>
          <w:lang w:bidi="ar-LB"/>
        </w:rPr>
        <w:t xml:space="preserve"> بمحل</w:t>
      </w:r>
      <w:r w:rsidR="00333B99" w:rsidRPr="00266AF8">
        <w:rPr>
          <w:rFonts w:hint="cs"/>
          <w:color w:val="000000" w:themeColor="text1"/>
          <w:sz w:val="27"/>
          <w:rtl/>
          <w:lang w:bidi="ar-LB"/>
        </w:rPr>
        <w:t>ّ</w:t>
      </w:r>
      <w:r w:rsidRPr="00266AF8">
        <w:rPr>
          <w:rFonts w:hint="cs"/>
          <w:color w:val="000000" w:themeColor="text1"/>
          <w:sz w:val="27"/>
          <w:rtl/>
          <w:lang w:bidi="ar-LB"/>
        </w:rPr>
        <w:t xml:space="preserve"> بحث السنن والنواميس ال</w:t>
      </w:r>
      <w:r w:rsidR="00501C6B" w:rsidRPr="00266AF8">
        <w:rPr>
          <w:rFonts w:hint="cs"/>
          <w:color w:val="000000" w:themeColor="text1"/>
          <w:sz w:val="27"/>
          <w:rtl/>
          <w:lang w:bidi="ar-LB"/>
        </w:rPr>
        <w:t>تاريخيّ</w:t>
      </w:r>
      <w:r w:rsidRPr="00266AF8">
        <w:rPr>
          <w:rFonts w:hint="cs"/>
          <w:color w:val="000000" w:themeColor="text1"/>
          <w:sz w:val="27"/>
          <w:rtl/>
          <w:lang w:bidi="ar-LB"/>
        </w:rPr>
        <w:t xml:space="preserve">ة. </w:t>
      </w:r>
    </w:p>
    <w:p w:rsidR="0012116C" w:rsidRPr="00266AF8" w:rsidRDefault="0012116C" w:rsidP="000B0AF4">
      <w:pPr>
        <w:rPr>
          <w:color w:val="000000" w:themeColor="text1"/>
          <w:sz w:val="27"/>
          <w:rtl/>
          <w:lang w:bidi="ar-LB"/>
        </w:rPr>
      </w:pPr>
    </w:p>
    <w:p w:rsidR="0012116C" w:rsidRPr="00266AF8" w:rsidRDefault="0012116C" w:rsidP="00A525AB">
      <w:pPr>
        <w:pStyle w:val="Heading3"/>
        <w:rPr>
          <w:color w:val="000000" w:themeColor="text1"/>
          <w:rtl/>
          <w:lang w:bidi="ar-LB"/>
        </w:rPr>
      </w:pPr>
      <w:r w:rsidRPr="00266AF8">
        <w:rPr>
          <w:rFonts w:hint="cs"/>
          <w:color w:val="000000" w:themeColor="text1"/>
          <w:rtl/>
          <w:lang w:bidi="ar-LB"/>
        </w:rPr>
        <w:t>3ـ السنن ال</w:t>
      </w:r>
      <w:r w:rsidR="00501C6B" w:rsidRPr="00266AF8">
        <w:rPr>
          <w:rFonts w:hint="cs"/>
          <w:color w:val="000000" w:themeColor="text1"/>
          <w:rtl/>
          <w:lang w:bidi="ar-LB"/>
        </w:rPr>
        <w:t>تاريخيّ</w:t>
      </w:r>
      <w:r w:rsidRPr="00266AF8">
        <w:rPr>
          <w:rFonts w:hint="cs"/>
          <w:color w:val="000000" w:themeColor="text1"/>
          <w:rtl/>
          <w:lang w:bidi="ar-LB"/>
        </w:rPr>
        <w:t>ة مفهوماً ومصداقاً</w:t>
      </w:r>
      <w:r w:rsidR="00A525AB" w:rsidRPr="00266AF8">
        <w:rPr>
          <w:rFonts w:hint="cs"/>
          <w:color w:val="000000" w:themeColor="text1"/>
          <w:rtl/>
          <w:lang w:bidi="ar-LB"/>
        </w:rPr>
        <w:t xml:space="preserve"> </w:t>
      </w:r>
      <w:r w:rsidR="00A525AB" w:rsidRPr="00266AF8">
        <w:rPr>
          <w:rFonts w:hint="cs"/>
          <w:color w:val="000000" w:themeColor="text1"/>
          <w:rtl/>
          <w:lang w:val="en-US"/>
        </w:rPr>
        <w:t>ــــــ</w:t>
      </w:r>
      <w:r w:rsidRPr="00266AF8">
        <w:rPr>
          <w:rFonts w:hint="cs"/>
          <w:color w:val="000000" w:themeColor="text1"/>
          <w:rtl/>
          <w:lang w:bidi="ar-LB"/>
        </w:rPr>
        <w:t xml:space="preserve"> </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النمط الثالث لوجود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ضمن ال</w:t>
      </w:r>
      <w:r w:rsidR="00234066" w:rsidRPr="00266AF8">
        <w:rPr>
          <w:rFonts w:hint="cs"/>
          <w:color w:val="000000" w:themeColor="text1"/>
          <w:sz w:val="27"/>
          <w:rtl/>
          <w:lang w:bidi="ar-LB"/>
        </w:rPr>
        <w:t xml:space="preserve">نصّ </w:t>
      </w:r>
      <w:r w:rsidRPr="00266AF8">
        <w:rPr>
          <w:rFonts w:hint="cs"/>
          <w:color w:val="000000" w:themeColor="text1"/>
          <w:sz w:val="27"/>
          <w:rtl/>
          <w:lang w:bidi="ar-LB"/>
        </w:rPr>
        <w:t>ال</w:t>
      </w:r>
      <w:r w:rsidR="003D6AFD" w:rsidRPr="00266AF8">
        <w:rPr>
          <w:rFonts w:hint="cs"/>
          <w:color w:val="000000" w:themeColor="text1"/>
          <w:sz w:val="27"/>
          <w:rtl/>
          <w:lang w:bidi="ar-LB"/>
        </w:rPr>
        <w:t>قرآنيّ</w:t>
      </w:r>
      <w:r w:rsidRPr="00266AF8">
        <w:rPr>
          <w:rFonts w:hint="cs"/>
          <w:color w:val="000000" w:themeColor="text1"/>
          <w:sz w:val="27"/>
          <w:rtl/>
          <w:lang w:bidi="ar-LB"/>
        </w:rPr>
        <w:t xml:space="preserve"> هو العرض المطروح والجامع بين المفهوم ومصداقه، والذي يمكن </w:t>
      </w:r>
      <w:r w:rsidR="00333B99" w:rsidRPr="00266AF8">
        <w:rPr>
          <w:rFonts w:hint="cs"/>
          <w:color w:val="000000" w:themeColor="text1"/>
          <w:sz w:val="27"/>
          <w:rtl/>
          <w:lang w:bidi="ar-LB"/>
        </w:rPr>
        <w:t>إ</w:t>
      </w:r>
      <w:r w:rsidRPr="00266AF8">
        <w:rPr>
          <w:rFonts w:hint="cs"/>
          <w:color w:val="000000" w:themeColor="text1"/>
          <w:sz w:val="27"/>
          <w:rtl/>
          <w:lang w:bidi="ar-LB"/>
        </w:rPr>
        <w:t>در</w:t>
      </w:r>
      <w:r w:rsidR="00333B99" w:rsidRPr="00266AF8">
        <w:rPr>
          <w:rFonts w:hint="cs"/>
          <w:color w:val="000000" w:themeColor="text1"/>
          <w:sz w:val="27"/>
          <w:rtl/>
          <w:lang w:bidi="ar-LB"/>
        </w:rPr>
        <w:t>ا</w:t>
      </w:r>
      <w:r w:rsidRPr="00266AF8">
        <w:rPr>
          <w:rFonts w:hint="cs"/>
          <w:color w:val="000000" w:themeColor="text1"/>
          <w:sz w:val="27"/>
          <w:rtl/>
          <w:lang w:bidi="ar-LB"/>
        </w:rPr>
        <w:t xml:space="preserve">جه تحت عنوان </w:t>
      </w:r>
      <w:r w:rsidR="00333B99" w:rsidRPr="00266AF8">
        <w:rPr>
          <w:rFonts w:hint="cs"/>
          <w:color w:val="000000" w:themeColor="text1"/>
          <w:sz w:val="27"/>
          <w:rtl/>
          <w:lang w:bidi="ar-LB"/>
        </w:rPr>
        <w:t>(</w:t>
      </w:r>
      <w:r w:rsidRPr="00266AF8">
        <w:rPr>
          <w:rFonts w:hint="cs"/>
          <w:color w:val="000000" w:themeColor="text1"/>
          <w:sz w:val="27"/>
          <w:rtl/>
          <w:lang w:bidi="ar-LB"/>
        </w:rPr>
        <w:t>ال</w:t>
      </w:r>
      <w:r w:rsidR="00333B99" w:rsidRPr="00266AF8">
        <w:rPr>
          <w:rFonts w:hint="cs"/>
          <w:color w:val="000000" w:themeColor="text1"/>
          <w:sz w:val="27"/>
          <w:rtl/>
          <w:lang w:bidi="ar-LB"/>
        </w:rPr>
        <w:t>ا</w:t>
      </w:r>
      <w:r w:rsidRPr="00266AF8">
        <w:rPr>
          <w:rFonts w:hint="cs"/>
          <w:color w:val="000000" w:themeColor="text1"/>
          <w:sz w:val="27"/>
          <w:rtl/>
          <w:lang w:bidi="ar-LB"/>
        </w:rPr>
        <w:t>ستقراء ال</w:t>
      </w:r>
      <w:r w:rsidR="00501C6B" w:rsidRPr="00266AF8">
        <w:rPr>
          <w:rFonts w:hint="cs"/>
          <w:color w:val="000000" w:themeColor="text1"/>
          <w:sz w:val="27"/>
          <w:rtl/>
          <w:lang w:bidi="ar-LB"/>
        </w:rPr>
        <w:t>تاريخيّ</w:t>
      </w:r>
      <w:r w:rsidR="00333B99" w:rsidRPr="00266AF8">
        <w:rPr>
          <w:rFonts w:hint="cs"/>
          <w:color w:val="000000" w:themeColor="text1"/>
          <w:sz w:val="27"/>
          <w:rtl/>
          <w:lang w:bidi="ar-LB"/>
        </w:rPr>
        <w:t>).</w:t>
      </w:r>
      <w:r w:rsidRPr="00266AF8">
        <w:rPr>
          <w:rFonts w:hint="cs"/>
          <w:color w:val="000000" w:themeColor="text1"/>
          <w:sz w:val="27"/>
          <w:rtl/>
          <w:lang w:bidi="ar-LB"/>
        </w:rPr>
        <w:t xml:space="preserve"> حيث ذكر السيد الشهيد بأن</w:t>
      </w:r>
      <w:r w:rsidR="00333B99" w:rsidRPr="00266AF8">
        <w:rPr>
          <w:rFonts w:hint="cs"/>
          <w:color w:val="000000" w:themeColor="text1"/>
          <w:sz w:val="27"/>
          <w:rtl/>
          <w:lang w:bidi="ar-LB"/>
        </w:rPr>
        <w:t>ّ</w:t>
      </w:r>
      <w:r w:rsidRPr="00266AF8">
        <w:rPr>
          <w:rFonts w:hint="cs"/>
          <w:color w:val="000000" w:themeColor="text1"/>
          <w:sz w:val="27"/>
          <w:rtl/>
          <w:lang w:bidi="ar-LB"/>
        </w:rPr>
        <w:t xml:space="preserve"> القرآن</w:t>
      </w:r>
      <w:r w:rsidR="00333B99" w:rsidRPr="00266AF8">
        <w:rPr>
          <w:rFonts w:hint="cs"/>
          <w:color w:val="000000" w:themeColor="text1"/>
          <w:sz w:val="27"/>
          <w:rtl/>
          <w:lang w:bidi="ar-LB"/>
        </w:rPr>
        <w:t>،</w:t>
      </w:r>
      <w:r w:rsidRPr="00266AF8">
        <w:rPr>
          <w:rFonts w:hint="cs"/>
          <w:color w:val="000000" w:themeColor="text1"/>
          <w:sz w:val="27"/>
          <w:rtl/>
          <w:lang w:bidi="ar-LB"/>
        </w:rPr>
        <w:t xml:space="preserve"> ومن خلال هذا النمط الثالث</w:t>
      </w:r>
      <w:r w:rsidR="00333B99" w:rsidRPr="00266AF8">
        <w:rPr>
          <w:rFonts w:hint="cs"/>
          <w:color w:val="000000" w:themeColor="text1"/>
          <w:sz w:val="27"/>
          <w:rtl/>
          <w:lang w:bidi="ar-LB"/>
        </w:rPr>
        <w:t>،</w:t>
      </w:r>
      <w:r w:rsidRPr="00266AF8">
        <w:rPr>
          <w:rFonts w:hint="cs"/>
          <w:color w:val="000000" w:themeColor="text1"/>
          <w:sz w:val="27"/>
          <w:rtl/>
          <w:lang w:bidi="ar-LB"/>
        </w:rPr>
        <w:t xml:space="preserve"> يدعو</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الاستفادة من الحوادث الماضية</w:t>
      </w:r>
      <w:r w:rsidR="00333B99" w:rsidRPr="00266AF8">
        <w:rPr>
          <w:rFonts w:hint="cs"/>
          <w:color w:val="000000" w:themeColor="text1"/>
          <w:sz w:val="27"/>
          <w:rtl/>
          <w:lang w:bidi="ar-LB"/>
        </w:rPr>
        <w:t>،</w:t>
      </w:r>
      <w:r w:rsidRPr="00266AF8">
        <w:rPr>
          <w:rFonts w:hint="cs"/>
          <w:color w:val="000000" w:themeColor="text1"/>
          <w:sz w:val="27"/>
          <w:rtl/>
          <w:lang w:bidi="ar-LB"/>
        </w:rPr>
        <w:t xml:space="preserve"> وشحذ الهمم</w:t>
      </w:r>
      <w:r w:rsidR="00333B99" w:rsidRPr="00266AF8">
        <w:rPr>
          <w:rFonts w:hint="cs"/>
          <w:color w:val="000000" w:themeColor="text1"/>
          <w:sz w:val="27"/>
          <w:rtl/>
          <w:lang w:bidi="ar-LB"/>
        </w:rPr>
        <w:t>؛</w:t>
      </w:r>
      <w:r w:rsidRPr="00266AF8">
        <w:rPr>
          <w:rFonts w:hint="cs"/>
          <w:color w:val="000000" w:themeColor="text1"/>
          <w:sz w:val="27"/>
          <w:rtl/>
          <w:lang w:bidi="ar-LB"/>
        </w:rPr>
        <w:t xml:space="preserve"> لإ</w:t>
      </w:r>
      <w:r w:rsidR="00333B99" w:rsidRPr="00266AF8">
        <w:rPr>
          <w:rFonts w:hint="cs"/>
          <w:color w:val="000000" w:themeColor="text1"/>
          <w:sz w:val="27"/>
          <w:rtl/>
          <w:lang w:bidi="ar-LB"/>
        </w:rPr>
        <w:t>ي</w:t>
      </w:r>
      <w:r w:rsidRPr="00266AF8">
        <w:rPr>
          <w:rFonts w:hint="cs"/>
          <w:color w:val="000000" w:themeColor="text1"/>
          <w:sz w:val="27"/>
          <w:rtl/>
          <w:lang w:bidi="ar-LB"/>
        </w:rPr>
        <w:t>جاد استقراء للتاريخ</w:t>
      </w:r>
      <w:r w:rsidR="00333B99" w:rsidRPr="00266AF8">
        <w:rPr>
          <w:rFonts w:hint="cs"/>
          <w:color w:val="000000" w:themeColor="text1"/>
          <w:sz w:val="27"/>
          <w:rtl/>
          <w:lang w:bidi="ar-LB"/>
        </w:rPr>
        <w:t>؛</w:t>
      </w:r>
      <w:r w:rsidRPr="00266AF8">
        <w:rPr>
          <w:rFonts w:hint="cs"/>
          <w:color w:val="000000" w:themeColor="text1"/>
          <w:sz w:val="27"/>
          <w:rtl/>
          <w:lang w:bidi="ar-LB"/>
        </w:rPr>
        <w:t xml:space="preserve"> بغية التفتيش عن سن</w:t>
      </w:r>
      <w:r w:rsidR="00333B99" w:rsidRPr="00266AF8">
        <w:rPr>
          <w:rFonts w:hint="cs"/>
          <w:color w:val="000000" w:themeColor="text1"/>
          <w:sz w:val="27"/>
          <w:rtl/>
          <w:lang w:bidi="ar-LB"/>
        </w:rPr>
        <w:t>ّ</w:t>
      </w:r>
      <w:r w:rsidRPr="00266AF8">
        <w:rPr>
          <w:rFonts w:hint="cs"/>
          <w:color w:val="000000" w:themeColor="text1"/>
          <w:sz w:val="27"/>
          <w:rtl/>
          <w:lang w:bidi="ar-LB"/>
        </w:rPr>
        <w:t xml:space="preserve">ة أو قانون </w:t>
      </w:r>
      <w:r w:rsidR="00501C6B" w:rsidRPr="00266AF8">
        <w:rPr>
          <w:rFonts w:hint="cs"/>
          <w:color w:val="000000" w:themeColor="text1"/>
          <w:sz w:val="27"/>
          <w:rtl/>
          <w:lang w:bidi="ar-LB"/>
        </w:rPr>
        <w:t>تاريخيّ</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5"/>
      </w:r>
      <w:r w:rsidRPr="00266AF8">
        <w:rPr>
          <w:rFonts w:cs="Taher"/>
          <w:color w:val="000000" w:themeColor="text1"/>
          <w:sz w:val="27"/>
          <w:vertAlign w:val="superscript"/>
          <w:rtl/>
        </w:rPr>
        <w:t>)</w:t>
      </w:r>
      <w:r w:rsidRPr="00266AF8">
        <w:rPr>
          <w:rFonts w:hint="cs"/>
          <w:color w:val="000000" w:themeColor="text1"/>
          <w:sz w:val="27"/>
          <w:rtl/>
          <w:lang w:bidi="ar-LB"/>
        </w:rPr>
        <w:t>. وإليك</w:t>
      </w:r>
      <w:r w:rsidRPr="00266AF8">
        <w:rPr>
          <w:rFonts w:hint="cs"/>
          <w:b/>
          <w:bCs/>
          <w:color w:val="000000" w:themeColor="text1"/>
          <w:sz w:val="27"/>
          <w:rtl/>
          <w:lang w:bidi="ar-LB"/>
        </w:rPr>
        <w:t xml:space="preserve"> </w:t>
      </w:r>
      <w:r w:rsidRPr="00266AF8">
        <w:rPr>
          <w:rFonts w:hint="cs"/>
          <w:color w:val="000000" w:themeColor="text1"/>
          <w:sz w:val="27"/>
          <w:rtl/>
          <w:lang w:bidi="ar-LB"/>
        </w:rPr>
        <w:t>الآيات</w:t>
      </w:r>
      <w:r w:rsidRPr="00266AF8">
        <w:rPr>
          <w:rFonts w:hint="cs"/>
          <w:b/>
          <w:bCs/>
          <w:color w:val="000000" w:themeColor="text1"/>
          <w:sz w:val="27"/>
          <w:rtl/>
          <w:lang w:bidi="ar-LB"/>
        </w:rPr>
        <w:t xml:space="preserve"> </w:t>
      </w:r>
      <w:r w:rsidRPr="00266AF8">
        <w:rPr>
          <w:rFonts w:hint="cs"/>
          <w:color w:val="000000" w:themeColor="text1"/>
          <w:sz w:val="27"/>
          <w:rtl/>
          <w:lang w:bidi="ar-LB"/>
        </w:rPr>
        <w:t>المستشه</w:t>
      </w:r>
      <w:r w:rsidR="00333B99" w:rsidRPr="00266AF8">
        <w:rPr>
          <w:rFonts w:hint="cs"/>
          <w:color w:val="000000" w:themeColor="text1"/>
          <w:sz w:val="27"/>
          <w:rtl/>
          <w:lang w:bidi="ar-LB"/>
        </w:rPr>
        <w:t>َ</w:t>
      </w:r>
      <w:r w:rsidRPr="00266AF8">
        <w:rPr>
          <w:rFonts w:hint="cs"/>
          <w:color w:val="000000" w:themeColor="text1"/>
          <w:sz w:val="27"/>
          <w:rtl/>
          <w:lang w:bidi="ar-LB"/>
        </w:rPr>
        <w:t xml:space="preserve">د بها: </w:t>
      </w:r>
    </w:p>
    <w:p w:rsidR="0012116C" w:rsidRPr="00266AF8" w:rsidRDefault="0012116C" w:rsidP="000B0AF4">
      <w:pPr>
        <w:rPr>
          <w:color w:val="000000" w:themeColor="text1"/>
          <w:sz w:val="27"/>
          <w:vertAlign w:val="superscript"/>
          <w:rtl/>
        </w:rPr>
      </w:pPr>
      <w:r w:rsidRPr="00266AF8">
        <w:rPr>
          <w:rFonts w:hint="cs"/>
          <w:color w:val="000000" w:themeColor="text1"/>
          <w:sz w:val="27"/>
          <w:rtl/>
          <w:lang w:bidi="ar-LB"/>
        </w:rPr>
        <w:t xml:space="preserve">قال تعالى: </w:t>
      </w:r>
      <w:r w:rsidRPr="00266AF8">
        <w:rPr>
          <w:rFonts w:ascii="Mosawi" w:hAnsi="Mosawi" w:cs="Mosawi"/>
          <w:color w:val="000000" w:themeColor="text1"/>
          <w:sz w:val="24"/>
          <w:szCs w:val="24"/>
          <w:rtl/>
        </w:rPr>
        <w:t>﴿</w:t>
      </w:r>
      <w:r w:rsidR="00053337" w:rsidRPr="00266AF8">
        <w:rPr>
          <w:b/>
          <w:bCs/>
          <w:color w:val="000000" w:themeColor="text1"/>
          <w:sz w:val="27"/>
          <w:rtl/>
          <w:lang w:bidi="ar-LB"/>
        </w:rPr>
        <w:t>أَفَلَمْ يَسِيرُوا فِي الأَرْضِ فَيَنظُرُوا كَيْفَ كَانَ عَاقِبَةُ الَّذِينَ مِنْ قَبْلِهِمْ دَمَّرَ اللَّهُ عَلَيْهِمْ وَلِلْكَافِرِينَ أَمْثَالُهَا</w:t>
      </w:r>
      <w:r w:rsidRPr="00266AF8">
        <w:rPr>
          <w:rFonts w:ascii="Mosawi" w:hAnsi="Mosawi" w:cs="Mosawi"/>
          <w:color w:val="000000" w:themeColor="text1"/>
          <w:sz w:val="24"/>
          <w:szCs w:val="24"/>
          <w:rtl/>
        </w:rPr>
        <w:t>﴾</w:t>
      </w:r>
      <w:r w:rsidRPr="00266AF8">
        <w:rPr>
          <w:color w:val="000000" w:themeColor="text1"/>
          <w:rtl/>
        </w:rPr>
        <w:t xml:space="preserve"> </w:t>
      </w:r>
      <w:r w:rsidRPr="00266AF8">
        <w:rPr>
          <w:rFonts w:hint="cs"/>
          <w:color w:val="000000" w:themeColor="text1"/>
          <w:sz w:val="27"/>
          <w:rtl/>
          <w:lang w:bidi="ar-LB"/>
        </w:rPr>
        <w:t xml:space="preserve">(محمد: 10). </w:t>
      </w:r>
    </w:p>
    <w:p w:rsidR="0012116C" w:rsidRPr="00266AF8" w:rsidRDefault="0012116C" w:rsidP="000B0AF4">
      <w:pPr>
        <w:rPr>
          <w:b/>
          <w:bCs/>
          <w:color w:val="000000" w:themeColor="text1"/>
          <w:sz w:val="27"/>
          <w:vertAlign w:val="superscript"/>
          <w:rtl/>
        </w:rPr>
      </w:pPr>
      <w:r w:rsidRPr="00266AF8">
        <w:rPr>
          <w:rFonts w:hint="cs"/>
          <w:color w:val="000000" w:themeColor="text1"/>
          <w:sz w:val="27"/>
          <w:rtl/>
          <w:lang w:bidi="ar-LB"/>
        </w:rPr>
        <w:t xml:space="preserve">قال تعالى: </w:t>
      </w:r>
      <w:r w:rsidRPr="00266AF8">
        <w:rPr>
          <w:rFonts w:ascii="Mosawi" w:hAnsi="Mosawi" w:cs="Mosawi"/>
          <w:color w:val="000000" w:themeColor="text1"/>
          <w:sz w:val="24"/>
          <w:szCs w:val="24"/>
          <w:rtl/>
        </w:rPr>
        <w:t>﴿</w:t>
      </w:r>
      <w:r w:rsidR="00053337" w:rsidRPr="00266AF8">
        <w:rPr>
          <w:b/>
          <w:bCs/>
          <w:color w:val="000000" w:themeColor="text1"/>
          <w:sz w:val="27"/>
          <w:rtl/>
          <w:lang w:bidi="ar-LB"/>
        </w:rPr>
        <w:t>أَفَلَمْ يَسِيرُوا فِي الأَرْضِ فَيَنْظُرُوا كَيْفَ كَانَ عَاقِبَةُ الَّذِينَ مِنْ قَبْلِهِمْ</w:t>
      </w:r>
      <w:r w:rsidRPr="00266AF8">
        <w:rPr>
          <w:rFonts w:ascii="Mosawi" w:hAnsi="Mosawi" w:cs="Mosawi"/>
          <w:color w:val="000000" w:themeColor="text1"/>
          <w:sz w:val="24"/>
          <w:szCs w:val="24"/>
          <w:rtl/>
        </w:rPr>
        <w:t>﴾</w:t>
      </w:r>
      <w:r w:rsidRPr="00266AF8">
        <w:rPr>
          <w:color w:val="000000" w:themeColor="text1"/>
          <w:rtl/>
        </w:rPr>
        <w:t xml:space="preserve"> </w:t>
      </w:r>
      <w:r w:rsidRPr="00266AF8">
        <w:rPr>
          <w:rFonts w:hint="cs"/>
          <w:color w:val="000000" w:themeColor="text1"/>
          <w:sz w:val="27"/>
          <w:rtl/>
          <w:lang w:bidi="ar-LB"/>
        </w:rPr>
        <w:t>(يوسف: 109)</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وغير ذلك من الآيات التي وردت في استدلال الشهيد</w:t>
      </w:r>
      <w:r w:rsidR="00053337" w:rsidRPr="00266AF8">
        <w:rPr>
          <w:rFonts w:hint="cs"/>
          <w:color w:val="000000" w:themeColor="text1"/>
          <w:sz w:val="27"/>
          <w:rtl/>
          <w:lang w:bidi="ar-LB"/>
        </w:rPr>
        <w:t xml:space="preserve"> الصدر</w:t>
      </w:r>
      <w:r w:rsidRPr="00266AF8">
        <w:rPr>
          <w:rFonts w:hint="cs"/>
          <w:color w:val="000000" w:themeColor="text1"/>
          <w:sz w:val="27"/>
          <w:rtl/>
          <w:lang w:bidi="ar-LB"/>
        </w:rPr>
        <w:t xml:space="preserve">. </w:t>
      </w:r>
    </w:p>
    <w:p w:rsidR="0012116C" w:rsidRPr="00266AF8" w:rsidRDefault="0012116C" w:rsidP="000B0AF4">
      <w:pPr>
        <w:rPr>
          <w:color w:val="000000" w:themeColor="text1"/>
          <w:sz w:val="27"/>
          <w:rtl/>
          <w:lang w:bidi="ar-LB"/>
        </w:rPr>
      </w:pPr>
    </w:p>
    <w:p w:rsidR="0012116C" w:rsidRPr="00266AF8" w:rsidRDefault="0012116C" w:rsidP="00A525AB">
      <w:pPr>
        <w:pStyle w:val="Heading3"/>
        <w:rPr>
          <w:color w:val="000000" w:themeColor="text1"/>
          <w:rtl/>
          <w:lang w:bidi="ar-LB"/>
        </w:rPr>
      </w:pPr>
      <w:r w:rsidRPr="00266AF8">
        <w:rPr>
          <w:rFonts w:hint="cs"/>
          <w:color w:val="000000" w:themeColor="text1"/>
          <w:rtl/>
          <w:lang w:bidi="ar-LB"/>
        </w:rPr>
        <w:t>وقفة</w:t>
      </w:r>
      <w:r w:rsidR="006F57D9">
        <w:rPr>
          <w:rFonts w:hint="cs"/>
          <w:color w:val="000000" w:themeColor="text1"/>
          <w:rtl/>
          <w:lang w:bidi="ar-LB"/>
        </w:rPr>
        <w:t>ٌ</w:t>
      </w:r>
      <w:r w:rsidRPr="00266AF8">
        <w:rPr>
          <w:rFonts w:hint="cs"/>
          <w:color w:val="000000" w:themeColor="text1"/>
          <w:rtl/>
          <w:lang w:bidi="ar-LB"/>
        </w:rPr>
        <w:t xml:space="preserve"> </w:t>
      </w:r>
      <w:r w:rsidR="000612CF" w:rsidRPr="00266AF8">
        <w:rPr>
          <w:rFonts w:hint="cs"/>
          <w:color w:val="000000" w:themeColor="text1"/>
          <w:rtl/>
          <w:lang w:bidi="ar-LB"/>
        </w:rPr>
        <w:t>نقديّ</w:t>
      </w:r>
      <w:r w:rsidRPr="00266AF8">
        <w:rPr>
          <w:rFonts w:hint="cs"/>
          <w:color w:val="000000" w:themeColor="text1"/>
          <w:rtl/>
          <w:lang w:bidi="ar-LB"/>
        </w:rPr>
        <w:t>ة</w:t>
      </w:r>
      <w:r w:rsidR="00A525AB" w:rsidRPr="00266AF8">
        <w:rPr>
          <w:rFonts w:hint="cs"/>
          <w:color w:val="000000" w:themeColor="text1"/>
          <w:rtl/>
          <w:lang w:bidi="ar-LB"/>
        </w:rPr>
        <w:t xml:space="preserve"> </w:t>
      </w:r>
      <w:r w:rsidR="00A525AB" w:rsidRPr="00266AF8">
        <w:rPr>
          <w:rFonts w:hint="cs"/>
          <w:color w:val="000000" w:themeColor="text1"/>
          <w:rtl/>
          <w:lang w:val="en-US"/>
        </w:rPr>
        <w:t>ــــــ</w:t>
      </w:r>
      <w:r w:rsidRPr="00266AF8">
        <w:rPr>
          <w:rFonts w:hint="cs"/>
          <w:color w:val="000000" w:themeColor="text1"/>
          <w:rtl/>
          <w:lang w:bidi="ar-LB"/>
        </w:rPr>
        <w:t xml:space="preserve"> </w:t>
      </w:r>
    </w:p>
    <w:p w:rsidR="0012116C" w:rsidRPr="00266AF8" w:rsidRDefault="0012116C" w:rsidP="000B0AF4">
      <w:pPr>
        <w:rPr>
          <w:b/>
          <w:bCs/>
          <w:color w:val="000000" w:themeColor="text1"/>
          <w:sz w:val="27"/>
          <w:rtl/>
          <w:lang w:bidi="ar-LB"/>
        </w:rPr>
      </w:pPr>
      <w:r w:rsidRPr="00266AF8">
        <w:rPr>
          <w:rFonts w:hint="cs"/>
          <w:color w:val="000000" w:themeColor="text1"/>
          <w:sz w:val="27"/>
          <w:rtl/>
          <w:lang w:bidi="ar-LB"/>
        </w:rPr>
        <w:t>إن ما يستفاد من مدلول الآيات التطابقي</w:t>
      </w:r>
      <w:r w:rsidR="00053337" w:rsidRPr="00266AF8">
        <w:rPr>
          <w:rFonts w:hint="cs"/>
          <w:color w:val="000000" w:themeColor="text1"/>
          <w:sz w:val="27"/>
          <w:rtl/>
          <w:lang w:bidi="ar-LB"/>
        </w:rPr>
        <w:t>،</w:t>
      </w:r>
      <w:r w:rsidRPr="00266AF8">
        <w:rPr>
          <w:rFonts w:hint="cs"/>
          <w:color w:val="000000" w:themeColor="text1"/>
          <w:sz w:val="27"/>
          <w:rtl/>
          <w:lang w:bidi="ar-LB"/>
        </w:rPr>
        <w:t xml:space="preserve"> والمنطوق</w:t>
      </w:r>
      <w:r w:rsidR="00053337" w:rsidRPr="00266AF8">
        <w:rPr>
          <w:rFonts w:hint="cs"/>
          <w:color w:val="000000" w:themeColor="text1"/>
          <w:sz w:val="27"/>
          <w:rtl/>
          <w:lang w:bidi="ar-LB"/>
        </w:rPr>
        <w:t>،</w:t>
      </w:r>
      <w:r w:rsidRPr="00266AF8">
        <w:rPr>
          <w:rFonts w:hint="cs"/>
          <w:color w:val="000000" w:themeColor="text1"/>
          <w:sz w:val="27"/>
          <w:rtl/>
          <w:lang w:bidi="ar-LB"/>
        </w:rPr>
        <w:t xml:space="preserve"> هو السير في الأرض والنظر</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عاقبة الأمور. فهي تحث</w:t>
      </w:r>
      <w:r w:rsidR="00053337" w:rsidRPr="00266AF8">
        <w:rPr>
          <w:rFonts w:hint="cs"/>
          <w:color w:val="000000" w:themeColor="text1"/>
          <w:sz w:val="27"/>
          <w:rtl/>
          <w:lang w:bidi="ar-LB"/>
        </w:rPr>
        <w:t>ّ</w:t>
      </w:r>
      <w:r w:rsidRPr="00266AF8">
        <w:rPr>
          <w:rFonts w:hint="cs"/>
          <w:color w:val="000000" w:themeColor="text1"/>
          <w:sz w:val="27"/>
          <w:rtl/>
          <w:lang w:bidi="ar-LB"/>
        </w:rPr>
        <w:t xml:space="preserve"> على التدب</w:t>
      </w:r>
      <w:r w:rsidR="00053337" w:rsidRPr="00266AF8">
        <w:rPr>
          <w:rFonts w:hint="cs"/>
          <w:color w:val="000000" w:themeColor="text1"/>
          <w:sz w:val="27"/>
          <w:rtl/>
          <w:lang w:bidi="ar-LB"/>
        </w:rPr>
        <w:t>ُّ</w:t>
      </w:r>
      <w:r w:rsidRPr="00266AF8">
        <w:rPr>
          <w:rFonts w:hint="cs"/>
          <w:color w:val="000000" w:themeColor="text1"/>
          <w:sz w:val="27"/>
          <w:rtl/>
          <w:lang w:bidi="ar-LB"/>
        </w:rPr>
        <w:t>ر ونوع من الاستقراء</w:t>
      </w:r>
      <w:r w:rsidR="00053337" w:rsidRPr="00266AF8">
        <w:rPr>
          <w:rFonts w:hint="cs"/>
          <w:color w:val="000000" w:themeColor="text1"/>
          <w:sz w:val="27"/>
          <w:rtl/>
          <w:lang w:bidi="ar-LB"/>
        </w:rPr>
        <w:t>.</w:t>
      </w:r>
      <w:r w:rsidRPr="00266AF8">
        <w:rPr>
          <w:rFonts w:hint="cs"/>
          <w:color w:val="000000" w:themeColor="text1"/>
          <w:sz w:val="27"/>
          <w:rtl/>
          <w:lang w:bidi="ar-LB"/>
        </w:rPr>
        <w:t xml:space="preserve"> لكن</w:t>
      </w:r>
      <w:r w:rsidR="00053337" w:rsidRPr="00266AF8">
        <w:rPr>
          <w:rFonts w:hint="cs"/>
          <w:color w:val="000000" w:themeColor="text1"/>
          <w:sz w:val="27"/>
          <w:rtl/>
          <w:lang w:bidi="ar-LB"/>
        </w:rPr>
        <w:t>ّ</w:t>
      </w:r>
      <w:r w:rsidRPr="00266AF8">
        <w:rPr>
          <w:rFonts w:hint="cs"/>
          <w:color w:val="000000" w:themeColor="text1"/>
          <w:sz w:val="27"/>
          <w:rtl/>
          <w:lang w:bidi="ar-LB"/>
        </w:rPr>
        <w:t xml:space="preserve"> هذا الاستقراء لا يدل</w:t>
      </w:r>
      <w:r w:rsidR="00053337" w:rsidRPr="00266AF8">
        <w:rPr>
          <w:rFonts w:hint="cs"/>
          <w:color w:val="000000" w:themeColor="text1"/>
          <w:sz w:val="27"/>
          <w:rtl/>
          <w:lang w:bidi="ar-LB"/>
        </w:rPr>
        <w:t xml:space="preserve">ّ </w:t>
      </w:r>
      <w:r w:rsidRPr="00266AF8">
        <w:rPr>
          <w:rFonts w:hint="cs"/>
          <w:color w:val="000000" w:themeColor="text1"/>
          <w:sz w:val="27"/>
          <w:rtl/>
          <w:lang w:bidi="ar-LB"/>
        </w:rPr>
        <w:t>على الاستقراء ال</w:t>
      </w:r>
      <w:r w:rsidR="00501C6B" w:rsidRPr="00266AF8">
        <w:rPr>
          <w:rFonts w:hint="cs"/>
          <w:color w:val="000000" w:themeColor="text1"/>
          <w:sz w:val="27"/>
          <w:rtl/>
          <w:lang w:bidi="ar-LB"/>
        </w:rPr>
        <w:t>تاريخيّ</w:t>
      </w:r>
      <w:r w:rsidR="00053337" w:rsidRPr="00266AF8">
        <w:rPr>
          <w:rFonts w:hint="cs"/>
          <w:color w:val="000000" w:themeColor="text1"/>
          <w:sz w:val="27"/>
          <w:rtl/>
          <w:lang w:bidi="ar-LB"/>
        </w:rPr>
        <w:t>،</w:t>
      </w:r>
      <w:r w:rsidRPr="00266AF8">
        <w:rPr>
          <w:rFonts w:hint="cs"/>
          <w:color w:val="000000" w:themeColor="text1"/>
          <w:sz w:val="27"/>
          <w:rtl/>
          <w:lang w:bidi="ar-LB"/>
        </w:rPr>
        <w:t xml:space="preserve"> وثبوت مفهوم ومصداق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 xml:space="preserve">ة. </w:t>
      </w:r>
      <w:r w:rsidR="00053337" w:rsidRPr="00266AF8">
        <w:rPr>
          <w:rFonts w:hint="cs"/>
          <w:color w:val="000000" w:themeColor="text1"/>
          <w:sz w:val="27"/>
          <w:rtl/>
          <w:lang w:bidi="ar-LB"/>
        </w:rPr>
        <w:t>و</w:t>
      </w:r>
      <w:r w:rsidRPr="00266AF8">
        <w:rPr>
          <w:rFonts w:hint="cs"/>
          <w:color w:val="000000" w:themeColor="text1"/>
          <w:sz w:val="27"/>
          <w:rtl/>
          <w:lang w:bidi="ar-LB"/>
        </w:rPr>
        <w:t>بناء</w:t>
      </w:r>
      <w:r w:rsidR="00053337" w:rsidRPr="00266AF8">
        <w:rPr>
          <w:rFonts w:hint="cs"/>
          <w:color w:val="000000" w:themeColor="text1"/>
          <w:sz w:val="27"/>
          <w:rtl/>
          <w:lang w:bidi="ar-LB"/>
        </w:rPr>
        <w:t>ً</w:t>
      </w:r>
      <w:r w:rsidRPr="00266AF8">
        <w:rPr>
          <w:rFonts w:hint="cs"/>
          <w:color w:val="000000" w:themeColor="text1"/>
          <w:sz w:val="27"/>
          <w:rtl/>
          <w:lang w:bidi="ar-LB"/>
        </w:rPr>
        <w:t xml:space="preserve"> على ذلك فإن</w:t>
      </w:r>
      <w:r w:rsidR="00053337" w:rsidRPr="00266AF8">
        <w:rPr>
          <w:rFonts w:hint="cs"/>
          <w:color w:val="000000" w:themeColor="text1"/>
          <w:sz w:val="27"/>
          <w:rtl/>
          <w:lang w:bidi="ar-LB"/>
        </w:rPr>
        <w:t>ّ</w:t>
      </w:r>
      <w:r w:rsidRPr="00266AF8">
        <w:rPr>
          <w:rFonts w:hint="cs"/>
          <w:color w:val="000000" w:themeColor="text1"/>
          <w:sz w:val="27"/>
          <w:rtl/>
          <w:lang w:bidi="ar-LB"/>
        </w:rPr>
        <w:t xml:space="preserve"> هذه الآيات لا تحمل دلالة تطابقية أو تضمنية أو التزامية على ثبوت الطابع ال</w:t>
      </w:r>
      <w:r w:rsidR="000612CF" w:rsidRPr="00266AF8">
        <w:rPr>
          <w:rFonts w:hint="cs"/>
          <w:color w:val="000000" w:themeColor="text1"/>
          <w:sz w:val="27"/>
          <w:rtl/>
          <w:lang w:bidi="ar-LB"/>
        </w:rPr>
        <w:t>مفهوميّ</w:t>
      </w:r>
      <w:r w:rsidRPr="00266AF8">
        <w:rPr>
          <w:rFonts w:hint="cs"/>
          <w:color w:val="000000" w:themeColor="text1"/>
          <w:sz w:val="27"/>
          <w:rtl/>
          <w:lang w:bidi="ar-LB"/>
        </w:rPr>
        <w:t xml:space="preserve"> والمصداقي</w:t>
      </w:r>
      <w:r w:rsidR="00053337" w:rsidRPr="00266AF8">
        <w:rPr>
          <w:rFonts w:hint="cs"/>
          <w:color w:val="000000" w:themeColor="text1"/>
          <w:sz w:val="27"/>
          <w:rtl/>
          <w:lang w:bidi="ar-LB"/>
        </w:rPr>
        <w:t>ّ</w:t>
      </w:r>
      <w:r w:rsidRPr="00266AF8">
        <w:rPr>
          <w:rFonts w:hint="cs"/>
          <w:color w:val="000000" w:themeColor="text1"/>
          <w:sz w:val="27"/>
          <w:rtl/>
          <w:lang w:bidi="ar-LB"/>
        </w:rPr>
        <w:t xml:space="preserve"> للسنن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w:t>
      </w:r>
      <w:r w:rsidR="00053337" w:rsidRPr="00266AF8">
        <w:rPr>
          <w:rFonts w:hint="cs"/>
          <w:color w:val="000000" w:themeColor="text1"/>
          <w:sz w:val="27"/>
          <w:rtl/>
          <w:lang w:bidi="ar-LB"/>
        </w:rPr>
        <w:t>.</w:t>
      </w:r>
      <w:r w:rsidRPr="00266AF8">
        <w:rPr>
          <w:rFonts w:hint="cs"/>
          <w:color w:val="000000" w:themeColor="text1"/>
          <w:sz w:val="27"/>
          <w:rtl/>
          <w:lang w:bidi="ar-LB"/>
        </w:rPr>
        <w:t xml:space="preserve"> وإن هذا المفهوم لا يمكن استنتاجه حت</w:t>
      </w:r>
      <w:r w:rsidR="00053337" w:rsidRPr="00266AF8">
        <w:rPr>
          <w:rFonts w:hint="cs"/>
          <w:color w:val="000000" w:themeColor="text1"/>
          <w:sz w:val="27"/>
          <w:rtl/>
          <w:lang w:bidi="ar-LB"/>
        </w:rPr>
        <w:t>ّ</w:t>
      </w:r>
      <w:r w:rsidRPr="00266AF8">
        <w:rPr>
          <w:rFonts w:hint="cs"/>
          <w:color w:val="000000" w:themeColor="text1"/>
          <w:sz w:val="27"/>
          <w:rtl/>
          <w:lang w:bidi="ar-LB"/>
        </w:rPr>
        <w:t>ى من دلالة اللفظ على لازم</w:t>
      </w:r>
      <w:r w:rsidR="00053337" w:rsidRPr="00266AF8">
        <w:rPr>
          <w:rFonts w:hint="cs"/>
          <w:color w:val="000000" w:themeColor="text1"/>
          <w:sz w:val="27"/>
          <w:rtl/>
          <w:lang w:bidi="ar-LB"/>
        </w:rPr>
        <w:t>ٍ</w:t>
      </w:r>
      <w:r w:rsidRPr="00266AF8">
        <w:rPr>
          <w:rFonts w:hint="cs"/>
          <w:color w:val="000000" w:themeColor="text1"/>
          <w:sz w:val="27"/>
          <w:rtl/>
          <w:lang w:bidi="ar-LB"/>
        </w:rPr>
        <w:t xml:space="preserve"> خارج عن معنى الآيات. </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lastRenderedPageBreak/>
        <w:t xml:space="preserve">رغم </w:t>
      </w:r>
      <w:r w:rsidR="00501C6B" w:rsidRPr="00266AF8">
        <w:rPr>
          <w:rFonts w:hint="cs"/>
          <w:color w:val="000000" w:themeColor="text1"/>
          <w:sz w:val="27"/>
          <w:rtl/>
          <w:lang w:bidi="ar-LB"/>
        </w:rPr>
        <w:t>إ</w:t>
      </w:r>
      <w:r w:rsidR="000612CF" w:rsidRPr="00266AF8">
        <w:rPr>
          <w:rFonts w:hint="cs"/>
          <w:color w:val="000000" w:themeColor="text1"/>
          <w:sz w:val="27"/>
          <w:rtl/>
          <w:lang w:bidi="ar-LB"/>
        </w:rPr>
        <w:t>مكانيّ</w:t>
      </w:r>
      <w:r w:rsidRPr="00266AF8">
        <w:rPr>
          <w:rFonts w:hint="cs"/>
          <w:color w:val="000000" w:themeColor="text1"/>
          <w:sz w:val="27"/>
          <w:rtl/>
          <w:lang w:bidi="ar-LB"/>
        </w:rPr>
        <w:t>ة استنتاج بعض القوانين والضوابط من موضوع السي</w:t>
      </w:r>
      <w:r w:rsidR="00053337" w:rsidRPr="00266AF8">
        <w:rPr>
          <w:rFonts w:hint="cs"/>
          <w:color w:val="000000" w:themeColor="text1"/>
          <w:sz w:val="27"/>
          <w:rtl/>
          <w:lang w:bidi="ar-LB"/>
        </w:rPr>
        <w:t>ر</w:t>
      </w:r>
      <w:r w:rsidRPr="00266AF8">
        <w:rPr>
          <w:rFonts w:hint="cs"/>
          <w:color w:val="000000" w:themeColor="text1"/>
          <w:sz w:val="27"/>
          <w:rtl/>
          <w:lang w:bidi="ar-LB"/>
        </w:rPr>
        <w:t xml:space="preserve"> في الأرض</w:t>
      </w:r>
      <w:r w:rsidR="00053337" w:rsidRPr="00266AF8">
        <w:rPr>
          <w:rFonts w:hint="cs"/>
          <w:color w:val="000000" w:themeColor="text1"/>
          <w:sz w:val="27"/>
          <w:rtl/>
          <w:lang w:bidi="ar-LB"/>
        </w:rPr>
        <w:t>،</w:t>
      </w:r>
      <w:r w:rsidRPr="00266AF8">
        <w:rPr>
          <w:rFonts w:hint="cs"/>
          <w:color w:val="000000" w:themeColor="text1"/>
          <w:sz w:val="27"/>
          <w:rtl/>
          <w:lang w:bidi="ar-LB"/>
        </w:rPr>
        <w:t xml:space="preserve"> ومشاهدة عاقبة الماضين، يبقى </w:t>
      </w:r>
      <w:r w:rsidR="00234066" w:rsidRPr="00266AF8">
        <w:rPr>
          <w:rFonts w:hint="cs"/>
          <w:color w:val="000000" w:themeColor="text1"/>
          <w:sz w:val="27"/>
          <w:rtl/>
          <w:lang w:bidi="ar-LB"/>
        </w:rPr>
        <w:t xml:space="preserve">نصّ </w:t>
      </w:r>
      <w:r w:rsidRPr="00266AF8">
        <w:rPr>
          <w:rFonts w:hint="cs"/>
          <w:color w:val="000000" w:themeColor="text1"/>
          <w:sz w:val="27"/>
          <w:rtl/>
          <w:lang w:bidi="ar-LB"/>
        </w:rPr>
        <w:t xml:space="preserve">هذه الآيات بمنأى عن </w:t>
      </w:r>
      <w:r w:rsidR="00053337" w:rsidRPr="00266AF8">
        <w:rPr>
          <w:rFonts w:hint="cs"/>
          <w:color w:val="000000" w:themeColor="text1"/>
          <w:sz w:val="27"/>
          <w:rtl/>
          <w:lang w:bidi="ar-LB"/>
        </w:rPr>
        <w:t>أ</w:t>
      </w:r>
      <w:r w:rsidRPr="00266AF8">
        <w:rPr>
          <w:rFonts w:hint="cs"/>
          <w:color w:val="000000" w:themeColor="text1"/>
          <w:sz w:val="27"/>
          <w:rtl/>
          <w:lang w:bidi="ar-LB"/>
        </w:rPr>
        <w:t>ي دلالة على إثبات قانون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 xml:space="preserve">ة، </w:t>
      </w:r>
      <w:r w:rsidR="00053337" w:rsidRPr="00266AF8">
        <w:rPr>
          <w:rFonts w:hint="cs"/>
          <w:color w:val="000000" w:themeColor="text1"/>
          <w:sz w:val="27"/>
          <w:rtl/>
          <w:lang w:bidi="ar-LB"/>
        </w:rPr>
        <w:t>و</w:t>
      </w:r>
      <w:r w:rsidRPr="00266AF8">
        <w:rPr>
          <w:rFonts w:hint="cs"/>
          <w:color w:val="000000" w:themeColor="text1"/>
          <w:sz w:val="27"/>
          <w:rtl/>
          <w:lang w:bidi="ar-LB"/>
        </w:rPr>
        <w:t>لا سيما في إطار المزج بين ال</w:t>
      </w:r>
      <w:r w:rsidR="000612CF" w:rsidRPr="00266AF8">
        <w:rPr>
          <w:rFonts w:hint="cs"/>
          <w:color w:val="000000" w:themeColor="text1"/>
          <w:sz w:val="27"/>
          <w:rtl/>
          <w:lang w:bidi="ar-LB"/>
        </w:rPr>
        <w:t>نظريّ</w:t>
      </w:r>
      <w:r w:rsidRPr="00266AF8">
        <w:rPr>
          <w:rFonts w:hint="cs"/>
          <w:color w:val="000000" w:themeColor="text1"/>
          <w:sz w:val="27"/>
          <w:rtl/>
          <w:lang w:bidi="ar-LB"/>
        </w:rPr>
        <w:t xml:space="preserve">ة والتطبيق. </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 xml:space="preserve"> </w:t>
      </w:r>
      <w:r w:rsidR="00053337" w:rsidRPr="00266AF8">
        <w:rPr>
          <w:rFonts w:hint="cs"/>
          <w:color w:val="000000" w:themeColor="text1"/>
          <w:sz w:val="27"/>
          <w:rtl/>
          <w:lang w:bidi="ar-LB"/>
        </w:rPr>
        <w:t>و</w:t>
      </w:r>
      <w:r w:rsidRPr="00266AF8">
        <w:rPr>
          <w:rFonts w:hint="cs"/>
          <w:color w:val="000000" w:themeColor="text1"/>
          <w:sz w:val="27"/>
          <w:rtl/>
          <w:lang w:bidi="ar-LB"/>
        </w:rPr>
        <w:t>تأسي</w:t>
      </w:r>
      <w:r w:rsidR="00053337" w:rsidRPr="00266AF8">
        <w:rPr>
          <w:rFonts w:hint="cs"/>
          <w:color w:val="000000" w:themeColor="text1"/>
          <w:sz w:val="27"/>
          <w:rtl/>
          <w:lang w:bidi="ar-LB"/>
        </w:rPr>
        <w:t>س</w:t>
      </w:r>
      <w:r w:rsidRPr="00266AF8">
        <w:rPr>
          <w:rFonts w:hint="cs"/>
          <w:color w:val="000000" w:themeColor="text1"/>
          <w:sz w:val="27"/>
          <w:rtl/>
          <w:lang w:bidi="ar-LB"/>
        </w:rPr>
        <w:t>اً على ما مضى فإن</w:t>
      </w:r>
      <w:r w:rsidR="00053337" w:rsidRPr="00266AF8">
        <w:rPr>
          <w:rFonts w:hint="cs"/>
          <w:color w:val="000000" w:themeColor="text1"/>
          <w:sz w:val="27"/>
          <w:rtl/>
          <w:lang w:bidi="ar-LB"/>
        </w:rPr>
        <w:t>ّ</w:t>
      </w:r>
      <w:r w:rsidRPr="00266AF8">
        <w:rPr>
          <w:rFonts w:hint="cs"/>
          <w:color w:val="000000" w:themeColor="text1"/>
          <w:sz w:val="27"/>
          <w:rtl/>
          <w:lang w:bidi="ar-LB"/>
        </w:rPr>
        <w:t xml:space="preserve"> جميع الاستدلالات التي ساقها السيد الشهيد</w:t>
      </w:r>
      <w:r w:rsidR="00053337" w:rsidRPr="00266AF8">
        <w:rPr>
          <w:rFonts w:hint="cs"/>
          <w:color w:val="000000" w:themeColor="text1"/>
          <w:sz w:val="27"/>
          <w:rtl/>
          <w:lang w:bidi="ar-LB"/>
        </w:rPr>
        <w:t>؛</w:t>
      </w:r>
      <w:r w:rsidRPr="00266AF8">
        <w:rPr>
          <w:rFonts w:hint="cs"/>
          <w:color w:val="000000" w:themeColor="text1"/>
          <w:sz w:val="27"/>
          <w:rtl/>
          <w:lang w:bidi="ar-LB"/>
        </w:rPr>
        <w:t xml:space="preserve"> بغرض إثبات قانون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 xml:space="preserve">ة ـ في المحاور الثلاثة </w:t>
      </w:r>
      <w:r w:rsidRPr="00266AF8">
        <w:rPr>
          <w:color w:val="000000" w:themeColor="text1"/>
          <w:sz w:val="27"/>
          <w:rtl/>
          <w:lang w:bidi="ar-LB"/>
        </w:rPr>
        <w:t>ـ</w:t>
      </w:r>
      <w:r w:rsidR="00053337" w:rsidRPr="00266AF8">
        <w:rPr>
          <w:rFonts w:hint="cs"/>
          <w:color w:val="000000" w:themeColor="text1"/>
          <w:sz w:val="27"/>
          <w:rtl/>
          <w:lang w:bidi="ar-LB"/>
        </w:rPr>
        <w:t>،</w:t>
      </w:r>
      <w:r w:rsidRPr="00266AF8">
        <w:rPr>
          <w:color w:val="000000" w:themeColor="text1"/>
          <w:sz w:val="27"/>
          <w:rtl/>
          <w:lang w:bidi="ar-LB"/>
        </w:rPr>
        <w:t xml:space="preserve"> </w:t>
      </w:r>
      <w:r w:rsidRPr="00266AF8">
        <w:rPr>
          <w:rFonts w:hint="cs"/>
          <w:color w:val="000000" w:themeColor="text1"/>
          <w:sz w:val="27"/>
          <w:rtl/>
          <w:lang w:bidi="ar-LB"/>
        </w:rPr>
        <w:t>باطلة</w:t>
      </w:r>
      <w:r w:rsidR="00053337" w:rsidRPr="00266AF8">
        <w:rPr>
          <w:rFonts w:hint="cs"/>
          <w:color w:val="000000" w:themeColor="text1"/>
          <w:sz w:val="27"/>
          <w:rtl/>
          <w:lang w:bidi="ar-LB"/>
        </w:rPr>
        <w:t>ٌ،</w:t>
      </w:r>
      <w:r w:rsidRPr="00266AF8">
        <w:rPr>
          <w:rFonts w:hint="cs"/>
          <w:color w:val="000000" w:themeColor="text1"/>
          <w:sz w:val="27"/>
          <w:rtl/>
          <w:lang w:bidi="ar-LB"/>
        </w:rPr>
        <w:t xml:space="preserve"> بلحاظ الدلالات الثلاث</w:t>
      </w:r>
      <w:r w:rsidR="00053337" w:rsidRPr="00266AF8">
        <w:rPr>
          <w:rFonts w:hint="cs"/>
          <w:color w:val="000000" w:themeColor="text1"/>
          <w:sz w:val="27"/>
          <w:rtl/>
          <w:lang w:bidi="ar-LB"/>
        </w:rPr>
        <w:t>،</w:t>
      </w:r>
      <w:r w:rsidRPr="00266AF8">
        <w:rPr>
          <w:rFonts w:hint="cs"/>
          <w:color w:val="000000" w:themeColor="text1"/>
          <w:sz w:val="27"/>
          <w:rtl/>
          <w:lang w:bidi="ar-LB"/>
        </w:rPr>
        <w:t xml:space="preserve"> وكذلك الدلالة ال</w:t>
      </w:r>
      <w:r w:rsidR="00053337" w:rsidRPr="00266AF8">
        <w:rPr>
          <w:rFonts w:hint="cs"/>
          <w:color w:val="000000" w:themeColor="text1"/>
          <w:sz w:val="27"/>
          <w:rtl/>
          <w:lang w:bidi="ar-LB"/>
        </w:rPr>
        <w:t>ا</w:t>
      </w:r>
      <w:r w:rsidRPr="00266AF8">
        <w:rPr>
          <w:rFonts w:hint="cs"/>
          <w:color w:val="000000" w:themeColor="text1"/>
          <w:sz w:val="27"/>
          <w:rtl/>
          <w:lang w:bidi="ar-LB"/>
        </w:rPr>
        <w:t>لتزامي</w:t>
      </w:r>
      <w:r w:rsidR="006F57D9">
        <w:rPr>
          <w:rFonts w:hint="cs"/>
          <w:color w:val="000000" w:themeColor="text1"/>
          <w:sz w:val="27"/>
          <w:rtl/>
          <w:lang w:bidi="ar-LB"/>
        </w:rPr>
        <w:t>ّ</w:t>
      </w:r>
      <w:r w:rsidRPr="00266AF8">
        <w:rPr>
          <w:rFonts w:hint="cs"/>
          <w:color w:val="000000" w:themeColor="text1"/>
          <w:sz w:val="27"/>
          <w:rtl/>
          <w:lang w:bidi="ar-LB"/>
        </w:rPr>
        <w:t>ة وال</w:t>
      </w:r>
      <w:r w:rsidR="000612CF" w:rsidRPr="00266AF8">
        <w:rPr>
          <w:rFonts w:hint="cs"/>
          <w:color w:val="000000" w:themeColor="text1"/>
          <w:sz w:val="27"/>
          <w:rtl/>
          <w:lang w:bidi="ar-LB"/>
        </w:rPr>
        <w:t>مفهوميّ</w:t>
      </w:r>
      <w:r w:rsidRPr="00266AF8">
        <w:rPr>
          <w:rFonts w:hint="cs"/>
          <w:color w:val="000000" w:themeColor="text1"/>
          <w:sz w:val="27"/>
          <w:rtl/>
          <w:lang w:bidi="ar-LB"/>
        </w:rPr>
        <w:t>ة</w:t>
      </w:r>
      <w:r w:rsidR="00053337" w:rsidRPr="00266AF8">
        <w:rPr>
          <w:rFonts w:hint="cs"/>
          <w:color w:val="000000" w:themeColor="text1"/>
          <w:sz w:val="27"/>
          <w:rtl/>
          <w:lang w:bidi="ar-LB"/>
        </w:rPr>
        <w:t>،</w:t>
      </w:r>
      <w:r w:rsidRPr="00266AF8">
        <w:rPr>
          <w:rFonts w:hint="cs"/>
          <w:color w:val="000000" w:themeColor="text1"/>
          <w:sz w:val="27"/>
          <w:rtl/>
          <w:lang w:bidi="ar-LB"/>
        </w:rPr>
        <w:t xml:space="preserve"> وطبي</w:t>
      </w:r>
      <w:r w:rsidR="00053337" w:rsidRPr="00266AF8">
        <w:rPr>
          <w:rFonts w:hint="cs"/>
          <w:color w:val="000000" w:themeColor="text1"/>
          <w:sz w:val="27"/>
          <w:rtl/>
          <w:lang w:bidi="ar-LB"/>
        </w:rPr>
        <w:t>ع</w:t>
      </w:r>
      <w:r w:rsidRPr="00266AF8">
        <w:rPr>
          <w:rFonts w:hint="cs"/>
          <w:color w:val="000000" w:themeColor="text1"/>
          <w:sz w:val="27"/>
          <w:rtl/>
          <w:lang w:bidi="ar-LB"/>
        </w:rPr>
        <w:t>ة النصوص وظهورها</w:t>
      </w:r>
      <w:r w:rsidR="00BD2301" w:rsidRPr="00266AF8">
        <w:rPr>
          <w:rFonts w:hint="cs"/>
          <w:color w:val="000000" w:themeColor="text1"/>
          <w:sz w:val="27"/>
          <w:rtl/>
          <w:lang w:bidi="ar-LB"/>
        </w:rPr>
        <w:t>؛</w:t>
      </w:r>
      <w:r w:rsidRPr="00266AF8">
        <w:rPr>
          <w:rFonts w:hint="cs"/>
          <w:color w:val="000000" w:themeColor="text1"/>
          <w:sz w:val="27"/>
          <w:rtl/>
          <w:lang w:bidi="ar-LB"/>
        </w:rPr>
        <w:t xml:space="preserve"> حيث لا توجد علاقة </w:t>
      </w:r>
      <w:r w:rsidR="000612CF" w:rsidRPr="00266AF8">
        <w:rPr>
          <w:rFonts w:hint="cs"/>
          <w:color w:val="000000" w:themeColor="text1"/>
          <w:sz w:val="27"/>
          <w:rtl/>
          <w:lang w:bidi="ar-LB"/>
        </w:rPr>
        <w:t>منطقيّ</w:t>
      </w:r>
      <w:r w:rsidRPr="00266AF8">
        <w:rPr>
          <w:rFonts w:hint="cs"/>
          <w:color w:val="000000" w:themeColor="text1"/>
          <w:sz w:val="27"/>
          <w:rtl/>
          <w:lang w:bidi="ar-LB"/>
        </w:rPr>
        <w:t>ة و</w:t>
      </w:r>
      <w:r w:rsidR="003D6AFD" w:rsidRPr="00266AF8">
        <w:rPr>
          <w:rFonts w:hint="cs"/>
          <w:color w:val="000000" w:themeColor="text1"/>
          <w:sz w:val="27"/>
          <w:rtl/>
          <w:lang w:bidi="ar-LB"/>
        </w:rPr>
        <w:t>علميّ</w:t>
      </w:r>
      <w:r w:rsidRPr="00266AF8">
        <w:rPr>
          <w:rFonts w:hint="cs"/>
          <w:color w:val="000000" w:themeColor="text1"/>
          <w:sz w:val="27"/>
          <w:rtl/>
          <w:lang w:bidi="ar-LB"/>
        </w:rPr>
        <w:t>ة بين مد</w:t>
      </w:r>
      <w:r w:rsidR="00BD2301" w:rsidRPr="00266AF8">
        <w:rPr>
          <w:rFonts w:hint="cs"/>
          <w:color w:val="000000" w:themeColor="text1"/>
          <w:sz w:val="27"/>
          <w:rtl/>
          <w:lang w:bidi="ar-LB"/>
        </w:rPr>
        <w:t>ّ</w:t>
      </w:r>
      <w:r w:rsidRPr="00266AF8">
        <w:rPr>
          <w:rFonts w:hint="cs"/>
          <w:color w:val="000000" w:themeColor="text1"/>
          <w:sz w:val="27"/>
          <w:rtl/>
          <w:lang w:bidi="ar-LB"/>
        </w:rPr>
        <w:t>عاه وأدل</w:t>
      </w:r>
      <w:r w:rsidR="00BD2301" w:rsidRPr="00266AF8">
        <w:rPr>
          <w:rFonts w:hint="cs"/>
          <w:color w:val="000000" w:themeColor="text1"/>
          <w:sz w:val="27"/>
          <w:rtl/>
          <w:lang w:bidi="ar-LB"/>
        </w:rPr>
        <w:t>ّ</w:t>
      </w:r>
      <w:r w:rsidRPr="00266AF8">
        <w:rPr>
          <w:rFonts w:hint="cs"/>
          <w:color w:val="000000" w:themeColor="text1"/>
          <w:sz w:val="27"/>
          <w:rtl/>
          <w:lang w:bidi="ar-LB"/>
        </w:rPr>
        <w:t>ته</w:t>
      </w:r>
      <w:r w:rsidR="00BD2301" w:rsidRPr="00266AF8">
        <w:rPr>
          <w:rFonts w:hint="cs"/>
          <w:color w:val="000000" w:themeColor="text1"/>
          <w:sz w:val="27"/>
          <w:rtl/>
          <w:lang w:bidi="ar-LB"/>
        </w:rPr>
        <w:t>.</w:t>
      </w:r>
      <w:r w:rsidRPr="00266AF8">
        <w:rPr>
          <w:rFonts w:hint="cs"/>
          <w:color w:val="000000" w:themeColor="text1"/>
          <w:sz w:val="27"/>
          <w:rtl/>
          <w:lang w:bidi="ar-LB"/>
        </w:rPr>
        <w:t xml:space="preserve"> </w:t>
      </w:r>
      <w:r w:rsidR="00BD2301" w:rsidRPr="00266AF8">
        <w:rPr>
          <w:rFonts w:hint="cs"/>
          <w:color w:val="000000" w:themeColor="text1"/>
          <w:sz w:val="27"/>
          <w:rtl/>
          <w:lang w:bidi="ar-LB"/>
        </w:rPr>
        <w:t>و</w:t>
      </w:r>
      <w:r w:rsidRPr="00266AF8">
        <w:rPr>
          <w:rFonts w:hint="cs"/>
          <w:color w:val="000000" w:themeColor="text1"/>
          <w:sz w:val="27"/>
          <w:rtl/>
          <w:lang w:bidi="ar-LB"/>
        </w:rPr>
        <w:t xml:space="preserve">بعبارة أخرى </w:t>
      </w:r>
      <w:r w:rsidRPr="00266AF8">
        <w:rPr>
          <w:color w:val="000000" w:themeColor="text1"/>
          <w:sz w:val="27"/>
          <w:rtl/>
          <w:lang w:bidi="ar-LB"/>
        </w:rPr>
        <w:t xml:space="preserve">ـ </w:t>
      </w:r>
      <w:r w:rsidRPr="00266AF8">
        <w:rPr>
          <w:rFonts w:hint="cs"/>
          <w:color w:val="000000" w:themeColor="text1"/>
          <w:sz w:val="27"/>
          <w:rtl/>
          <w:lang w:bidi="ar-LB"/>
        </w:rPr>
        <w:t>وكما ذكرنا ـ</w:t>
      </w:r>
      <w:r w:rsidR="00BD2301" w:rsidRPr="00266AF8">
        <w:rPr>
          <w:rFonts w:hint="cs"/>
          <w:color w:val="000000" w:themeColor="text1"/>
          <w:sz w:val="27"/>
          <w:rtl/>
          <w:lang w:bidi="ar-LB"/>
        </w:rPr>
        <w:t>:</w:t>
      </w:r>
      <w:r w:rsidRPr="00266AF8">
        <w:rPr>
          <w:rFonts w:hint="cs"/>
          <w:color w:val="000000" w:themeColor="text1"/>
          <w:sz w:val="27"/>
          <w:rtl/>
          <w:lang w:bidi="ar-LB"/>
        </w:rPr>
        <w:t xml:space="preserve"> إن جميع الأدل</w:t>
      </w:r>
      <w:r w:rsidR="00BD2301" w:rsidRPr="00266AF8">
        <w:rPr>
          <w:rFonts w:hint="cs"/>
          <w:color w:val="000000" w:themeColor="text1"/>
          <w:sz w:val="27"/>
          <w:rtl/>
          <w:lang w:bidi="ar-LB"/>
        </w:rPr>
        <w:t>ّ</w:t>
      </w:r>
      <w:r w:rsidRPr="00266AF8">
        <w:rPr>
          <w:rFonts w:hint="cs"/>
          <w:color w:val="000000" w:themeColor="text1"/>
          <w:sz w:val="27"/>
          <w:rtl/>
          <w:lang w:bidi="ar-LB"/>
        </w:rPr>
        <w:t xml:space="preserve">ة </w:t>
      </w:r>
      <w:r w:rsidR="00234066" w:rsidRPr="00266AF8">
        <w:rPr>
          <w:rFonts w:hint="cs"/>
          <w:color w:val="000000" w:themeColor="text1"/>
          <w:sz w:val="27"/>
          <w:rtl/>
          <w:lang w:bidi="ar-LB"/>
        </w:rPr>
        <w:t>إنّما</w:t>
      </w:r>
      <w:r w:rsidRPr="00266AF8">
        <w:rPr>
          <w:rFonts w:hint="cs"/>
          <w:color w:val="000000" w:themeColor="text1"/>
          <w:sz w:val="27"/>
          <w:rtl/>
          <w:lang w:bidi="ar-LB"/>
        </w:rPr>
        <w:t xml:space="preserve"> هي أ</w:t>
      </w:r>
      <w:r w:rsidR="00BD2301" w:rsidRPr="00266AF8">
        <w:rPr>
          <w:rFonts w:hint="cs"/>
          <w:color w:val="000000" w:themeColor="text1"/>
          <w:sz w:val="27"/>
          <w:rtl/>
          <w:lang w:bidi="ar-LB"/>
        </w:rPr>
        <w:t>ع</w:t>
      </w:r>
      <w:r w:rsidRPr="00266AF8">
        <w:rPr>
          <w:rFonts w:hint="cs"/>
          <w:color w:val="000000" w:themeColor="text1"/>
          <w:sz w:val="27"/>
          <w:rtl/>
          <w:lang w:bidi="ar-LB"/>
        </w:rPr>
        <w:t>م</w:t>
      </w:r>
      <w:r w:rsidR="00BD2301" w:rsidRPr="00266AF8">
        <w:rPr>
          <w:rFonts w:hint="cs"/>
          <w:color w:val="000000" w:themeColor="text1"/>
          <w:sz w:val="27"/>
          <w:rtl/>
          <w:lang w:bidi="ar-LB"/>
        </w:rPr>
        <w:t>ّ</w:t>
      </w:r>
      <w:r w:rsidRPr="00266AF8">
        <w:rPr>
          <w:rFonts w:hint="cs"/>
          <w:color w:val="000000" w:themeColor="text1"/>
          <w:sz w:val="27"/>
          <w:rtl/>
          <w:lang w:bidi="ar-LB"/>
        </w:rPr>
        <w:t xml:space="preserve"> من المد</w:t>
      </w:r>
      <w:r w:rsidR="00BD2301" w:rsidRPr="00266AF8">
        <w:rPr>
          <w:rFonts w:hint="cs"/>
          <w:color w:val="000000" w:themeColor="text1"/>
          <w:sz w:val="27"/>
          <w:rtl/>
          <w:lang w:bidi="ar-LB"/>
        </w:rPr>
        <w:t>َّ</w:t>
      </w:r>
      <w:r w:rsidRPr="00266AF8">
        <w:rPr>
          <w:rFonts w:hint="cs"/>
          <w:color w:val="000000" w:themeColor="text1"/>
          <w:sz w:val="27"/>
          <w:rtl/>
          <w:lang w:bidi="ar-LB"/>
        </w:rPr>
        <w:t xml:space="preserve">عى. </w:t>
      </w:r>
    </w:p>
    <w:p w:rsidR="0012116C" w:rsidRPr="00266AF8" w:rsidRDefault="0012116C" w:rsidP="000B0AF4">
      <w:pPr>
        <w:rPr>
          <w:b/>
          <w:bCs/>
          <w:color w:val="000000" w:themeColor="text1"/>
          <w:sz w:val="27"/>
          <w:rtl/>
          <w:lang w:bidi="ar-LB"/>
        </w:rPr>
      </w:pPr>
    </w:p>
    <w:p w:rsidR="0012116C" w:rsidRPr="00266AF8" w:rsidRDefault="0012116C" w:rsidP="00A525AB">
      <w:pPr>
        <w:pStyle w:val="Heading3"/>
        <w:rPr>
          <w:color w:val="000000" w:themeColor="text1"/>
          <w:rtl/>
          <w:lang w:bidi="ar-LB"/>
        </w:rPr>
      </w:pPr>
      <w:r w:rsidRPr="00266AF8">
        <w:rPr>
          <w:rFonts w:hint="cs"/>
          <w:color w:val="000000" w:themeColor="text1"/>
          <w:rtl/>
          <w:lang w:bidi="ar-LB"/>
        </w:rPr>
        <w:t>ب ـ خصائص السنن ال</w:t>
      </w:r>
      <w:r w:rsidR="00501C6B" w:rsidRPr="00266AF8">
        <w:rPr>
          <w:rFonts w:hint="cs"/>
          <w:color w:val="000000" w:themeColor="text1"/>
          <w:rtl/>
          <w:lang w:bidi="ar-LB"/>
        </w:rPr>
        <w:t>تاريخيّ</w:t>
      </w:r>
      <w:r w:rsidRPr="00266AF8">
        <w:rPr>
          <w:rFonts w:hint="cs"/>
          <w:color w:val="000000" w:themeColor="text1"/>
          <w:rtl/>
          <w:lang w:bidi="ar-LB"/>
        </w:rPr>
        <w:t>ة في القرآن الكريم</w:t>
      </w:r>
      <w:r w:rsidR="00A525AB" w:rsidRPr="00266AF8">
        <w:rPr>
          <w:rFonts w:hint="cs"/>
          <w:color w:val="000000" w:themeColor="text1"/>
          <w:rtl/>
          <w:lang w:bidi="ar-LB"/>
        </w:rPr>
        <w:t xml:space="preserve"> </w:t>
      </w:r>
      <w:r w:rsidR="00A525AB" w:rsidRPr="00266AF8">
        <w:rPr>
          <w:rFonts w:hint="cs"/>
          <w:color w:val="000000" w:themeColor="text1"/>
          <w:rtl/>
          <w:lang w:val="en-US"/>
        </w:rPr>
        <w:t>ــــــ</w:t>
      </w:r>
      <w:r w:rsidRPr="00266AF8">
        <w:rPr>
          <w:rFonts w:hint="cs"/>
          <w:color w:val="000000" w:themeColor="text1"/>
          <w:rtl/>
          <w:lang w:bidi="ar-LB"/>
        </w:rPr>
        <w:t xml:space="preserve"> </w:t>
      </w:r>
    </w:p>
    <w:p w:rsidR="00BD2301" w:rsidRPr="00266AF8" w:rsidRDefault="0012116C" w:rsidP="000B0AF4">
      <w:pPr>
        <w:rPr>
          <w:color w:val="000000" w:themeColor="text1"/>
          <w:sz w:val="27"/>
          <w:rtl/>
          <w:lang w:bidi="ar-LB"/>
        </w:rPr>
      </w:pPr>
      <w:r w:rsidRPr="00266AF8">
        <w:rPr>
          <w:rFonts w:hint="cs"/>
          <w:color w:val="000000" w:themeColor="text1"/>
          <w:sz w:val="27"/>
          <w:rtl/>
          <w:lang w:bidi="ar-LB"/>
        </w:rPr>
        <w:t>المبحث الثاني الذي تطر</w:t>
      </w:r>
      <w:r w:rsidR="00BD2301" w:rsidRPr="00266AF8">
        <w:rPr>
          <w:rFonts w:hint="cs"/>
          <w:color w:val="000000" w:themeColor="text1"/>
          <w:sz w:val="27"/>
          <w:rtl/>
          <w:lang w:bidi="ar-LB"/>
        </w:rPr>
        <w:t>َّ</w:t>
      </w:r>
      <w:r w:rsidRPr="00266AF8">
        <w:rPr>
          <w:rFonts w:hint="cs"/>
          <w:color w:val="000000" w:themeColor="text1"/>
          <w:sz w:val="27"/>
          <w:rtl/>
          <w:lang w:bidi="ar-LB"/>
        </w:rPr>
        <w:t>ق اليه السيد الشهيد في معرض حديثه عن الفلسفة ال</w:t>
      </w:r>
      <w:r w:rsidR="000612CF" w:rsidRPr="00266AF8">
        <w:rPr>
          <w:rFonts w:hint="cs"/>
          <w:color w:val="000000" w:themeColor="text1"/>
          <w:sz w:val="27"/>
          <w:rtl/>
          <w:lang w:bidi="ar-LB"/>
        </w:rPr>
        <w:t>نظريّ</w:t>
      </w:r>
      <w:r w:rsidRPr="00266AF8">
        <w:rPr>
          <w:rFonts w:hint="cs"/>
          <w:color w:val="000000" w:themeColor="text1"/>
          <w:sz w:val="27"/>
          <w:rtl/>
          <w:lang w:bidi="ar-LB"/>
        </w:rPr>
        <w:t>ة للتاريخ في القرآن هو موضوع خصائص السنن والقوانين ال</w:t>
      </w:r>
      <w:r w:rsidR="00501C6B" w:rsidRPr="00266AF8">
        <w:rPr>
          <w:rFonts w:hint="cs"/>
          <w:color w:val="000000" w:themeColor="text1"/>
          <w:sz w:val="27"/>
          <w:rtl/>
          <w:lang w:bidi="ar-LB"/>
        </w:rPr>
        <w:t>تاريخيّ</w:t>
      </w:r>
      <w:r w:rsidRPr="00266AF8">
        <w:rPr>
          <w:rFonts w:hint="cs"/>
          <w:color w:val="000000" w:themeColor="text1"/>
          <w:sz w:val="27"/>
          <w:rtl/>
          <w:lang w:bidi="ar-LB"/>
        </w:rPr>
        <w:t>ة</w:t>
      </w:r>
      <w:r w:rsidR="00BD2301" w:rsidRPr="00266AF8">
        <w:rPr>
          <w:rFonts w:hint="cs"/>
          <w:color w:val="000000" w:themeColor="text1"/>
          <w:sz w:val="27"/>
          <w:rtl/>
          <w:lang w:bidi="ar-LB"/>
        </w:rPr>
        <w:t>.</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ويتلخ</w:t>
      </w:r>
      <w:r w:rsidR="00BD2301" w:rsidRPr="00266AF8">
        <w:rPr>
          <w:rFonts w:hint="cs"/>
          <w:color w:val="000000" w:themeColor="text1"/>
          <w:sz w:val="27"/>
          <w:rtl/>
          <w:lang w:bidi="ar-LB"/>
        </w:rPr>
        <w:t>َّ</w:t>
      </w:r>
      <w:r w:rsidRPr="00266AF8">
        <w:rPr>
          <w:rFonts w:hint="cs"/>
          <w:color w:val="000000" w:themeColor="text1"/>
          <w:sz w:val="27"/>
          <w:rtl/>
          <w:lang w:bidi="ar-LB"/>
        </w:rPr>
        <w:t>ص في ثلاث خصائص</w:t>
      </w:r>
      <w:r w:rsidR="00BD2301" w:rsidRPr="00266AF8">
        <w:rPr>
          <w:rFonts w:hint="cs"/>
          <w:color w:val="000000" w:themeColor="text1"/>
          <w:sz w:val="27"/>
          <w:rtl/>
          <w:lang w:bidi="ar-LB"/>
        </w:rPr>
        <w:t>،</w:t>
      </w:r>
      <w:r w:rsidRPr="00266AF8">
        <w:rPr>
          <w:rFonts w:hint="cs"/>
          <w:color w:val="000000" w:themeColor="text1"/>
          <w:sz w:val="27"/>
          <w:rtl/>
          <w:lang w:bidi="ar-LB"/>
        </w:rPr>
        <w:t xml:space="preserve"> هي: </w:t>
      </w:r>
    </w:p>
    <w:p w:rsidR="0012116C" w:rsidRPr="00266AF8" w:rsidRDefault="0012116C" w:rsidP="000B0AF4">
      <w:pPr>
        <w:rPr>
          <w:color w:val="000000" w:themeColor="text1"/>
          <w:sz w:val="27"/>
          <w:rtl/>
          <w:lang w:bidi="ar-LB"/>
        </w:rPr>
      </w:pPr>
    </w:p>
    <w:p w:rsidR="0012116C" w:rsidRPr="00266AF8" w:rsidRDefault="0012116C" w:rsidP="00A525AB">
      <w:pPr>
        <w:pStyle w:val="Heading3"/>
        <w:rPr>
          <w:color w:val="000000" w:themeColor="text1"/>
          <w:rtl/>
        </w:rPr>
      </w:pPr>
      <w:r w:rsidRPr="00266AF8">
        <w:rPr>
          <w:rFonts w:hint="cs"/>
          <w:color w:val="000000" w:themeColor="text1"/>
          <w:rtl/>
          <w:lang w:bidi="ar-LB"/>
        </w:rPr>
        <w:t>1ـ المفهوم ال</w:t>
      </w:r>
      <w:r w:rsidR="00234066" w:rsidRPr="00266AF8">
        <w:rPr>
          <w:rFonts w:hint="cs"/>
          <w:color w:val="000000" w:themeColor="text1"/>
          <w:rtl/>
          <w:lang w:bidi="ar-LB"/>
        </w:rPr>
        <w:t>عامّ</w:t>
      </w:r>
      <w:r w:rsidRPr="00266AF8">
        <w:rPr>
          <w:rFonts w:hint="cs"/>
          <w:color w:val="000000" w:themeColor="text1"/>
          <w:rtl/>
          <w:lang w:bidi="ar-LB"/>
        </w:rPr>
        <w:t xml:space="preserve"> للسنن ال</w:t>
      </w:r>
      <w:r w:rsidR="00501C6B" w:rsidRPr="00266AF8">
        <w:rPr>
          <w:rFonts w:hint="cs"/>
          <w:color w:val="000000" w:themeColor="text1"/>
          <w:rtl/>
          <w:lang w:bidi="ar-LB"/>
        </w:rPr>
        <w:t>تاريخيّ</w:t>
      </w:r>
      <w:r w:rsidRPr="00266AF8">
        <w:rPr>
          <w:rFonts w:hint="cs"/>
          <w:color w:val="000000" w:themeColor="text1"/>
          <w:rtl/>
          <w:lang w:bidi="ar-LB"/>
        </w:rPr>
        <w:t>ة في القرآن الكريم (الاطّراد)</w:t>
      </w:r>
      <w:r w:rsidR="00A525AB" w:rsidRPr="00266AF8">
        <w:rPr>
          <w:rFonts w:hint="cs"/>
          <w:color w:val="000000" w:themeColor="text1"/>
          <w:rtl/>
          <w:lang w:bidi="ar-LB"/>
        </w:rPr>
        <w:t xml:space="preserve"> </w:t>
      </w:r>
      <w:r w:rsidR="00A525AB" w:rsidRPr="00266AF8">
        <w:rPr>
          <w:rFonts w:hint="cs"/>
          <w:color w:val="000000" w:themeColor="text1"/>
          <w:rtl/>
          <w:lang w:val="en-US"/>
        </w:rPr>
        <w:t>ــــــ</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الميزة الأولى التي يذكرها السيد الشهيد لنماذج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في القرآن هي صفة الشمولية والعموم</w:t>
      </w:r>
      <w:r w:rsidR="00BD2301" w:rsidRPr="00266AF8">
        <w:rPr>
          <w:rFonts w:hint="cs"/>
          <w:color w:val="000000" w:themeColor="text1"/>
          <w:sz w:val="27"/>
          <w:rtl/>
          <w:lang w:bidi="ar-LB"/>
        </w:rPr>
        <w:t>،</w:t>
      </w:r>
      <w:r w:rsidRPr="00266AF8">
        <w:rPr>
          <w:rFonts w:hint="cs"/>
          <w:color w:val="000000" w:themeColor="text1"/>
          <w:sz w:val="27"/>
          <w:rtl/>
          <w:lang w:bidi="ar-LB"/>
        </w:rPr>
        <w:t xml:space="preserve"> والاستمرارية ال</w:t>
      </w:r>
      <w:r w:rsidR="00501C6B" w:rsidRPr="00266AF8">
        <w:rPr>
          <w:rFonts w:hint="cs"/>
          <w:color w:val="000000" w:themeColor="text1"/>
          <w:sz w:val="27"/>
          <w:rtl/>
          <w:lang w:bidi="ar-LB"/>
        </w:rPr>
        <w:t>تاريخيّ</w:t>
      </w:r>
      <w:r w:rsidRPr="00266AF8">
        <w:rPr>
          <w:rFonts w:hint="cs"/>
          <w:color w:val="000000" w:themeColor="text1"/>
          <w:sz w:val="27"/>
          <w:rtl/>
          <w:lang w:bidi="ar-LB"/>
        </w:rPr>
        <w:t>ة</w:t>
      </w:r>
      <w:r w:rsidR="00BD2301" w:rsidRPr="00266AF8">
        <w:rPr>
          <w:rFonts w:hint="cs"/>
          <w:color w:val="000000" w:themeColor="text1"/>
          <w:sz w:val="27"/>
          <w:rtl/>
          <w:lang w:bidi="ar-LB"/>
        </w:rPr>
        <w:t>.</w:t>
      </w:r>
      <w:r w:rsidRPr="00266AF8">
        <w:rPr>
          <w:rFonts w:hint="cs"/>
          <w:color w:val="000000" w:themeColor="text1"/>
          <w:sz w:val="27"/>
          <w:rtl/>
          <w:lang w:bidi="ar-LB"/>
        </w:rPr>
        <w:t xml:space="preserve"> حيث يعتقد بأن</w:t>
      </w:r>
      <w:r w:rsidR="00BD2301" w:rsidRPr="00266AF8">
        <w:rPr>
          <w:rFonts w:hint="cs"/>
          <w:color w:val="000000" w:themeColor="text1"/>
          <w:sz w:val="27"/>
          <w:rtl/>
          <w:lang w:bidi="ar-LB"/>
        </w:rPr>
        <w:t>ّ</w:t>
      </w:r>
      <w:r w:rsidRPr="00266AF8">
        <w:rPr>
          <w:rFonts w:hint="cs"/>
          <w:color w:val="000000" w:themeColor="text1"/>
          <w:sz w:val="27"/>
          <w:rtl/>
          <w:lang w:bidi="ar-LB"/>
        </w:rPr>
        <w:t xml:space="preserve">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في القرآن الكريم لم تؤس</w:t>
      </w:r>
      <w:r w:rsidR="00BD2301" w:rsidRPr="00266AF8">
        <w:rPr>
          <w:rFonts w:hint="cs"/>
          <w:color w:val="000000" w:themeColor="text1"/>
          <w:sz w:val="27"/>
          <w:rtl/>
          <w:lang w:bidi="ar-LB"/>
        </w:rPr>
        <w:t>َّ</w:t>
      </w:r>
      <w:r w:rsidRPr="00266AF8">
        <w:rPr>
          <w:rFonts w:hint="cs"/>
          <w:color w:val="000000" w:themeColor="text1"/>
          <w:sz w:val="27"/>
          <w:rtl/>
          <w:lang w:bidi="ar-LB"/>
        </w:rPr>
        <w:t>س على أساس الصدف، و</w:t>
      </w:r>
      <w:r w:rsidR="00234066" w:rsidRPr="00266AF8">
        <w:rPr>
          <w:rFonts w:hint="cs"/>
          <w:color w:val="000000" w:themeColor="text1"/>
          <w:sz w:val="27"/>
          <w:rtl/>
          <w:lang w:bidi="ar-LB"/>
        </w:rPr>
        <w:t>إنّما</w:t>
      </w:r>
      <w:r w:rsidRPr="00266AF8">
        <w:rPr>
          <w:rFonts w:hint="cs"/>
          <w:color w:val="000000" w:themeColor="text1"/>
          <w:sz w:val="27"/>
          <w:rtl/>
          <w:lang w:bidi="ar-LB"/>
        </w:rPr>
        <w:t xml:space="preserve"> هي تسير وفق قوانين </w:t>
      </w:r>
      <w:r w:rsidR="00234066" w:rsidRPr="00266AF8">
        <w:rPr>
          <w:rFonts w:hint="cs"/>
          <w:color w:val="000000" w:themeColor="text1"/>
          <w:sz w:val="27"/>
          <w:rtl/>
          <w:lang w:bidi="ar-LB"/>
        </w:rPr>
        <w:t>عامّ</w:t>
      </w:r>
      <w:r w:rsidRPr="00266AF8">
        <w:rPr>
          <w:rFonts w:hint="cs"/>
          <w:color w:val="000000" w:themeColor="text1"/>
          <w:sz w:val="27"/>
          <w:rtl/>
          <w:lang w:bidi="ar-LB"/>
        </w:rPr>
        <w:t>ة وضوابط كل</w:t>
      </w:r>
      <w:r w:rsidR="00BD2301" w:rsidRPr="00266AF8">
        <w:rPr>
          <w:rFonts w:hint="cs"/>
          <w:color w:val="000000" w:themeColor="text1"/>
          <w:sz w:val="27"/>
          <w:rtl/>
          <w:lang w:bidi="ar-LB"/>
        </w:rPr>
        <w:t>ّ</w:t>
      </w:r>
      <w:r w:rsidRPr="00266AF8">
        <w:rPr>
          <w:rFonts w:hint="cs"/>
          <w:color w:val="000000" w:themeColor="text1"/>
          <w:sz w:val="27"/>
          <w:rtl/>
          <w:lang w:bidi="ar-LB"/>
        </w:rPr>
        <w:t>ية، و</w:t>
      </w:r>
      <w:r w:rsidR="00BD2301" w:rsidRPr="00266AF8">
        <w:rPr>
          <w:rFonts w:hint="cs"/>
          <w:color w:val="000000" w:themeColor="text1"/>
          <w:sz w:val="27"/>
          <w:rtl/>
          <w:lang w:bidi="ar-LB"/>
        </w:rPr>
        <w:t>إ</w:t>
      </w:r>
      <w:r w:rsidRPr="00266AF8">
        <w:rPr>
          <w:rFonts w:hint="cs"/>
          <w:color w:val="000000" w:themeColor="text1"/>
          <w:sz w:val="27"/>
          <w:rtl/>
          <w:lang w:bidi="ar-LB"/>
        </w:rPr>
        <w:t>ن</w:t>
      </w:r>
      <w:r w:rsidR="00BD2301" w:rsidRPr="00266AF8">
        <w:rPr>
          <w:rFonts w:hint="cs"/>
          <w:color w:val="000000" w:themeColor="text1"/>
          <w:sz w:val="27"/>
          <w:rtl/>
          <w:lang w:bidi="ar-LB"/>
        </w:rPr>
        <w:t>ّ</w:t>
      </w:r>
      <w:r w:rsidRPr="00266AF8">
        <w:rPr>
          <w:rFonts w:hint="cs"/>
          <w:color w:val="000000" w:themeColor="text1"/>
          <w:sz w:val="27"/>
          <w:rtl/>
          <w:lang w:bidi="ar-LB"/>
        </w:rPr>
        <w:t xml:space="preserve"> لها طابعاً </w:t>
      </w:r>
      <w:r w:rsidR="00234066" w:rsidRPr="00266AF8">
        <w:rPr>
          <w:rFonts w:hint="cs"/>
          <w:color w:val="000000" w:themeColor="text1"/>
          <w:sz w:val="27"/>
          <w:rtl/>
          <w:lang w:bidi="ar-LB"/>
        </w:rPr>
        <w:t>عامّ</w:t>
      </w:r>
      <w:r w:rsidRPr="00266AF8">
        <w:rPr>
          <w:rFonts w:hint="cs"/>
          <w:color w:val="000000" w:themeColor="text1"/>
          <w:sz w:val="27"/>
          <w:rtl/>
          <w:lang w:bidi="ar-LB"/>
        </w:rPr>
        <w:t>اً يفضي</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طبيعتها ال</w:t>
      </w:r>
      <w:r w:rsidR="003D6AFD" w:rsidRPr="00266AF8">
        <w:rPr>
          <w:rFonts w:hint="cs"/>
          <w:color w:val="000000" w:themeColor="text1"/>
          <w:sz w:val="27"/>
          <w:rtl/>
          <w:lang w:bidi="ar-LB"/>
        </w:rPr>
        <w:t>علميّ</w:t>
      </w:r>
      <w:r w:rsidRPr="00266AF8">
        <w:rPr>
          <w:rFonts w:hint="cs"/>
          <w:color w:val="000000" w:themeColor="text1"/>
          <w:sz w:val="27"/>
          <w:rtl/>
          <w:lang w:bidi="ar-LB"/>
        </w:rPr>
        <w:t>ة</w:t>
      </w:r>
      <w:r w:rsidR="00BD2301" w:rsidRPr="00266AF8">
        <w:rPr>
          <w:rFonts w:hint="cs"/>
          <w:color w:val="000000" w:themeColor="text1"/>
          <w:sz w:val="27"/>
          <w:rtl/>
          <w:lang w:bidi="ar-LB"/>
        </w:rPr>
        <w:t>،</w:t>
      </w:r>
      <w:r w:rsidRPr="00266AF8">
        <w:rPr>
          <w:rFonts w:hint="cs"/>
          <w:color w:val="000000" w:themeColor="text1"/>
          <w:sz w:val="27"/>
          <w:rtl/>
          <w:lang w:bidi="ar-LB"/>
        </w:rPr>
        <w:t xml:space="preserve"> وطابعها الاستمراري. </w:t>
      </w:r>
    </w:p>
    <w:p w:rsidR="0012116C" w:rsidRPr="00266AF8" w:rsidRDefault="0012116C" w:rsidP="000B0AF4">
      <w:pPr>
        <w:rPr>
          <w:b/>
          <w:bCs/>
          <w:color w:val="000000" w:themeColor="text1"/>
          <w:sz w:val="27"/>
          <w:vertAlign w:val="superscript"/>
          <w:rtl/>
        </w:rPr>
      </w:pPr>
      <w:r w:rsidRPr="00266AF8">
        <w:rPr>
          <w:rFonts w:hint="cs"/>
          <w:color w:val="000000" w:themeColor="text1"/>
          <w:sz w:val="27"/>
          <w:rtl/>
          <w:lang w:bidi="ar-LB"/>
        </w:rPr>
        <w:t>وجاء في استدلال السيد ال</w:t>
      </w:r>
      <w:r w:rsidR="00BD2301" w:rsidRPr="00266AF8">
        <w:rPr>
          <w:rFonts w:hint="cs"/>
          <w:color w:val="000000" w:themeColor="text1"/>
          <w:sz w:val="27"/>
          <w:rtl/>
          <w:lang w:bidi="ar-LB"/>
        </w:rPr>
        <w:t>صدر</w:t>
      </w:r>
      <w:r w:rsidRPr="00266AF8">
        <w:rPr>
          <w:rFonts w:hint="cs"/>
          <w:color w:val="000000" w:themeColor="text1"/>
          <w:sz w:val="27"/>
          <w:rtl/>
          <w:lang w:bidi="ar-LB"/>
        </w:rPr>
        <w:t xml:space="preserve"> على هذا الموضوع جملة</w:t>
      </w:r>
      <w:r w:rsidR="00BD2301" w:rsidRPr="00266AF8">
        <w:rPr>
          <w:rFonts w:hint="cs"/>
          <w:color w:val="000000" w:themeColor="text1"/>
          <w:sz w:val="27"/>
          <w:rtl/>
          <w:lang w:bidi="ar-LB"/>
        </w:rPr>
        <w:t>ٌ</w:t>
      </w:r>
      <w:r w:rsidRPr="00266AF8">
        <w:rPr>
          <w:rFonts w:hint="cs"/>
          <w:color w:val="000000" w:themeColor="text1"/>
          <w:sz w:val="27"/>
          <w:rtl/>
          <w:lang w:bidi="ar-LB"/>
        </w:rPr>
        <w:t xml:space="preserve"> من الآيات ال</w:t>
      </w:r>
      <w:r w:rsidR="003D6AFD" w:rsidRPr="00266AF8">
        <w:rPr>
          <w:rFonts w:hint="cs"/>
          <w:color w:val="000000" w:themeColor="text1"/>
          <w:sz w:val="27"/>
          <w:rtl/>
          <w:lang w:bidi="ar-LB"/>
        </w:rPr>
        <w:t>قرآنيّ</w:t>
      </w:r>
      <w:r w:rsidRPr="00266AF8">
        <w:rPr>
          <w:rFonts w:hint="cs"/>
          <w:color w:val="000000" w:themeColor="text1"/>
          <w:sz w:val="27"/>
          <w:rtl/>
          <w:lang w:bidi="ar-LB"/>
        </w:rPr>
        <w:t>ة، منها</w:t>
      </w:r>
      <w:r w:rsidR="00BD2301" w:rsidRPr="00266AF8">
        <w:rPr>
          <w:rFonts w:cs="Taher"/>
          <w:color w:val="000000" w:themeColor="text1"/>
          <w:sz w:val="27"/>
          <w:vertAlign w:val="superscript"/>
          <w:rtl/>
        </w:rPr>
        <w:t>(</w:t>
      </w:r>
      <w:r w:rsidR="00BD2301" w:rsidRPr="00266AF8">
        <w:rPr>
          <w:rFonts w:cs="Taher"/>
          <w:color w:val="000000" w:themeColor="text1"/>
          <w:sz w:val="27"/>
          <w:vertAlign w:val="superscript"/>
          <w:rtl/>
        </w:rPr>
        <w:endnoteReference w:id="26"/>
      </w:r>
      <w:r w:rsidR="00BD2301"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12116C" w:rsidRPr="00266AF8" w:rsidRDefault="0012116C" w:rsidP="000B0AF4">
      <w:pPr>
        <w:rPr>
          <w:b/>
          <w:bCs/>
          <w:color w:val="000000" w:themeColor="text1"/>
          <w:sz w:val="27"/>
          <w:rtl/>
        </w:rPr>
      </w:pPr>
      <w:r w:rsidRPr="00266AF8">
        <w:rPr>
          <w:rFonts w:hint="cs"/>
          <w:b/>
          <w:bCs/>
          <w:color w:val="000000" w:themeColor="text1"/>
          <w:sz w:val="27"/>
          <w:rtl/>
          <w:lang w:bidi="ar-LB"/>
        </w:rPr>
        <w:t xml:space="preserve">قال تعالى: </w:t>
      </w:r>
      <w:r w:rsidRPr="00266AF8">
        <w:rPr>
          <w:rFonts w:ascii="Mosawi" w:hAnsi="Mosawi" w:cs="Mosawi"/>
          <w:color w:val="000000" w:themeColor="text1"/>
          <w:sz w:val="24"/>
          <w:szCs w:val="24"/>
          <w:rtl/>
        </w:rPr>
        <w:t>﴿</w:t>
      </w:r>
      <w:r w:rsidR="00BD2301" w:rsidRPr="00266AF8">
        <w:rPr>
          <w:b/>
          <w:bCs/>
          <w:color w:val="000000" w:themeColor="text1"/>
          <w:sz w:val="27"/>
          <w:rtl/>
          <w:lang w:bidi="ar-LB"/>
        </w:rPr>
        <w:t>سُنَّةَ اللَّهِ فِي الَّذِينَ خَلَوْا مِنْ قَبْلُ وَلَنْ تَجِدَ لِسُنَّةِ اللَّهِ تَبْدِيلاً</w:t>
      </w:r>
      <w:r w:rsidR="00BD2301" w:rsidRPr="00266AF8">
        <w:rPr>
          <w:rFonts w:hint="cs"/>
          <w:b/>
          <w:bCs/>
          <w:color w:val="000000" w:themeColor="text1"/>
          <w:sz w:val="27"/>
          <w:rtl/>
          <w:lang w:bidi="ar-LB"/>
        </w:rPr>
        <w:t>...</w:t>
      </w:r>
      <w:r w:rsidRPr="00266AF8">
        <w:rPr>
          <w:rFonts w:ascii="Mosawi" w:hAnsi="Mosawi" w:cs="Mosawi"/>
          <w:color w:val="000000" w:themeColor="text1"/>
          <w:sz w:val="24"/>
          <w:szCs w:val="24"/>
          <w:rtl/>
        </w:rPr>
        <w:t>﴾</w:t>
      </w:r>
      <w:r w:rsidRPr="00266AF8">
        <w:rPr>
          <w:color w:val="000000" w:themeColor="text1"/>
          <w:rtl/>
        </w:rPr>
        <w:t xml:space="preserve"> </w:t>
      </w:r>
      <w:r w:rsidRPr="00266AF8">
        <w:rPr>
          <w:rFonts w:hint="cs"/>
          <w:color w:val="000000" w:themeColor="text1"/>
          <w:sz w:val="27"/>
          <w:rtl/>
          <w:lang w:bidi="ar-LB"/>
        </w:rPr>
        <w:t xml:space="preserve">(الأحزاب: 62). </w:t>
      </w:r>
    </w:p>
    <w:p w:rsidR="0012116C" w:rsidRPr="00266AF8" w:rsidRDefault="0012116C" w:rsidP="000B0AF4">
      <w:pPr>
        <w:rPr>
          <w:b/>
          <w:bCs/>
          <w:color w:val="000000" w:themeColor="text1"/>
          <w:sz w:val="27"/>
          <w:rtl/>
          <w:lang w:bidi="ar-LB"/>
        </w:rPr>
      </w:pPr>
      <w:r w:rsidRPr="00266AF8">
        <w:rPr>
          <w:rFonts w:hint="cs"/>
          <w:b/>
          <w:bCs/>
          <w:color w:val="000000" w:themeColor="text1"/>
          <w:sz w:val="27"/>
          <w:rtl/>
          <w:lang w:bidi="ar-LB"/>
        </w:rPr>
        <w:t xml:space="preserve">قال تعالى: </w:t>
      </w:r>
      <w:r w:rsidRPr="00266AF8">
        <w:rPr>
          <w:rFonts w:ascii="Mosawi" w:hAnsi="Mosawi" w:cs="Mosawi"/>
          <w:color w:val="000000" w:themeColor="text1"/>
          <w:sz w:val="24"/>
          <w:szCs w:val="24"/>
          <w:rtl/>
        </w:rPr>
        <w:t>﴿</w:t>
      </w:r>
      <w:r w:rsidR="00BD2301" w:rsidRPr="00266AF8">
        <w:rPr>
          <w:b/>
          <w:bCs/>
          <w:color w:val="000000" w:themeColor="text1"/>
          <w:sz w:val="27"/>
          <w:rtl/>
          <w:lang w:bidi="ar-LB"/>
        </w:rPr>
        <w:t>سُنَّةَ مَنْ قَدْ أَرْسَلْنَا قَبْلَكَ مِنْ رُسُلِنَا وَلاَ تَجِدُ لِسُنَّتِنَا تَحْوِيلاً</w:t>
      </w:r>
      <w:r w:rsidR="00BD2301" w:rsidRPr="00266AF8">
        <w:rPr>
          <w:rFonts w:hint="cs"/>
          <w:b/>
          <w:bCs/>
          <w:color w:val="000000" w:themeColor="text1"/>
          <w:sz w:val="27"/>
          <w:rtl/>
          <w:lang w:bidi="ar-LB"/>
        </w:rPr>
        <w:t>...</w:t>
      </w:r>
      <w:r w:rsidRPr="00266AF8">
        <w:rPr>
          <w:rFonts w:ascii="Mosawi" w:hAnsi="Mosawi" w:cs="Mosawi"/>
          <w:color w:val="000000" w:themeColor="text1"/>
          <w:sz w:val="24"/>
          <w:szCs w:val="24"/>
          <w:rtl/>
        </w:rPr>
        <w:t>﴾</w:t>
      </w:r>
      <w:r w:rsidRPr="00266AF8">
        <w:rPr>
          <w:color w:val="000000" w:themeColor="text1"/>
          <w:rtl/>
        </w:rPr>
        <w:t xml:space="preserve"> </w:t>
      </w:r>
      <w:r w:rsidRPr="00266AF8">
        <w:rPr>
          <w:rFonts w:hint="cs"/>
          <w:color w:val="000000" w:themeColor="text1"/>
          <w:sz w:val="27"/>
          <w:rtl/>
          <w:lang w:bidi="ar-LB"/>
        </w:rPr>
        <w:t xml:space="preserve">(الإسراء: 77). </w:t>
      </w:r>
    </w:p>
    <w:p w:rsidR="0012116C" w:rsidRPr="00266AF8" w:rsidRDefault="0012116C" w:rsidP="000B0AF4">
      <w:pPr>
        <w:rPr>
          <w:b/>
          <w:bCs/>
          <w:color w:val="000000" w:themeColor="text1"/>
          <w:sz w:val="27"/>
          <w:vertAlign w:val="superscript"/>
          <w:rtl/>
        </w:rPr>
      </w:pPr>
      <w:r w:rsidRPr="00266AF8">
        <w:rPr>
          <w:rFonts w:hint="cs"/>
          <w:b/>
          <w:bCs/>
          <w:color w:val="000000" w:themeColor="text1"/>
          <w:sz w:val="27"/>
          <w:rtl/>
          <w:lang w:bidi="ar-LB"/>
        </w:rPr>
        <w:lastRenderedPageBreak/>
        <w:t xml:space="preserve">قال تعالى: </w:t>
      </w:r>
      <w:r w:rsidRPr="00266AF8">
        <w:rPr>
          <w:rFonts w:ascii="Mosawi" w:hAnsi="Mosawi" w:cs="Mosawi"/>
          <w:color w:val="000000" w:themeColor="text1"/>
          <w:sz w:val="24"/>
          <w:szCs w:val="24"/>
          <w:rtl/>
        </w:rPr>
        <w:t>﴿</w:t>
      </w:r>
      <w:r w:rsidR="00BD2301" w:rsidRPr="00266AF8">
        <w:rPr>
          <w:b/>
          <w:bCs/>
          <w:color w:val="000000" w:themeColor="text1"/>
          <w:sz w:val="27"/>
          <w:rtl/>
          <w:lang w:bidi="ar-LB"/>
        </w:rPr>
        <w:t>وَلاَ مُبَدِّلَ لِكَلِمَاتِ اللَّهِ</w:t>
      </w:r>
      <w:r w:rsidRPr="00266AF8">
        <w:rPr>
          <w:rFonts w:ascii="Mosawi" w:hAnsi="Mosawi" w:cs="Mosawi"/>
          <w:color w:val="000000" w:themeColor="text1"/>
          <w:sz w:val="24"/>
          <w:szCs w:val="24"/>
          <w:rtl/>
        </w:rPr>
        <w:t>﴾</w:t>
      </w:r>
      <w:r w:rsidRPr="00266AF8">
        <w:rPr>
          <w:color w:val="000000" w:themeColor="text1"/>
          <w:rtl/>
        </w:rPr>
        <w:t xml:space="preserve"> </w:t>
      </w:r>
      <w:r w:rsidRPr="00266AF8">
        <w:rPr>
          <w:rFonts w:hint="cs"/>
          <w:color w:val="000000" w:themeColor="text1"/>
          <w:sz w:val="27"/>
          <w:rtl/>
          <w:lang w:bidi="ar-LB"/>
        </w:rPr>
        <w:t>(الأنعام: 34)</w:t>
      </w:r>
      <w:r w:rsidRPr="00266AF8">
        <w:rPr>
          <w:rFonts w:hint="cs"/>
          <w:color w:val="000000" w:themeColor="text1"/>
          <w:rtl/>
        </w:rPr>
        <w:t xml:space="preserve">. </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وقد رأى في هذه النصوص الشريفة دلالة على صفة الشمولية في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w:t>
      </w:r>
      <w:r w:rsidR="002B7B10" w:rsidRPr="00266AF8">
        <w:rPr>
          <w:rFonts w:hint="cs"/>
          <w:color w:val="000000" w:themeColor="text1"/>
          <w:sz w:val="27"/>
          <w:rtl/>
          <w:lang w:bidi="ar-LB"/>
        </w:rPr>
        <w:t>،</w:t>
      </w:r>
      <w:r w:rsidRPr="00266AF8">
        <w:rPr>
          <w:rFonts w:hint="cs"/>
          <w:color w:val="000000" w:themeColor="text1"/>
          <w:sz w:val="27"/>
          <w:rtl/>
          <w:lang w:bidi="ar-LB"/>
        </w:rPr>
        <w:t xml:space="preserve"> و</w:t>
      </w:r>
      <w:r w:rsidR="002B7B10" w:rsidRPr="00266AF8">
        <w:rPr>
          <w:rFonts w:hint="cs"/>
          <w:color w:val="000000" w:themeColor="text1"/>
          <w:sz w:val="27"/>
          <w:rtl/>
          <w:lang w:bidi="ar-LB"/>
        </w:rPr>
        <w:t>أ</w:t>
      </w:r>
      <w:r w:rsidR="00234066" w:rsidRPr="00266AF8">
        <w:rPr>
          <w:rFonts w:hint="cs"/>
          <w:color w:val="000000" w:themeColor="text1"/>
          <w:sz w:val="27"/>
          <w:rtl/>
          <w:lang w:bidi="ar-LB"/>
        </w:rPr>
        <w:t>نّ</w:t>
      </w:r>
      <w:r w:rsidR="002B7B10" w:rsidRPr="00266AF8">
        <w:rPr>
          <w:rFonts w:hint="cs"/>
          <w:color w:val="000000" w:themeColor="text1"/>
          <w:sz w:val="27"/>
          <w:rtl/>
          <w:lang w:bidi="ar-LB"/>
        </w:rPr>
        <w:t>ه</w:t>
      </w:r>
      <w:r w:rsidR="00234066" w:rsidRPr="00266AF8">
        <w:rPr>
          <w:rFonts w:hint="cs"/>
          <w:color w:val="000000" w:themeColor="text1"/>
          <w:sz w:val="27"/>
          <w:rtl/>
          <w:lang w:bidi="ar-LB"/>
        </w:rPr>
        <w:t>ا</w:t>
      </w:r>
      <w:r w:rsidRPr="00266AF8">
        <w:rPr>
          <w:rFonts w:hint="cs"/>
          <w:color w:val="000000" w:themeColor="text1"/>
          <w:sz w:val="27"/>
          <w:rtl/>
          <w:lang w:bidi="ar-LB"/>
        </w:rPr>
        <w:t xml:space="preserve"> تضفي طابعاً </w:t>
      </w:r>
      <w:r w:rsidR="003D6AFD" w:rsidRPr="00266AF8">
        <w:rPr>
          <w:rFonts w:hint="cs"/>
          <w:color w:val="000000" w:themeColor="text1"/>
          <w:sz w:val="27"/>
          <w:rtl/>
          <w:lang w:bidi="ar-LB"/>
        </w:rPr>
        <w:t>علميّ</w:t>
      </w:r>
      <w:r w:rsidRPr="00266AF8">
        <w:rPr>
          <w:rFonts w:hint="cs"/>
          <w:color w:val="000000" w:themeColor="text1"/>
          <w:sz w:val="27"/>
          <w:rtl/>
          <w:lang w:bidi="ar-LB"/>
        </w:rPr>
        <w:t>اً على طبيعة القوانين والنواميس ال</w:t>
      </w:r>
      <w:r w:rsidR="00501C6B" w:rsidRPr="00266AF8">
        <w:rPr>
          <w:rFonts w:hint="cs"/>
          <w:color w:val="000000" w:themeColor="text1"/>
          <w:sz w:val="27"/>
          <w:rtl/>
          <w:lang w:bidi="ar-LB"/>
        </w:rPr>
        <w:t>تاريخيّ</w:t>
      </w:r>
      <w:r w:rsidRPr="00266AF8">
        <w:rPr>
          <w:rFonts w:hint="cs"/>
          <w:color w:val="000000" w:themeColor="text1"/>
          <w:sz w:val="27"/>
          <w:rtl/>
          <w:lang w:bidi="ar-LB"/>
        </w:rPr>
        <w:t xml:space="preserve">ة. </w:t>
      </w:r>
    </w:p>
    <w:p w:rsidR="0012116C" w:rsidRPr="00266AF8" w:rsidRDefault="0012116C" w:rsidP="000B0AF4">
      <w:pPr>
        <w:rPr>
          <w:color w:val="000000" w:themeColor="text1"/>
          <w:sz w:val="27"/>
          <w:rtl/>
          <w:lang w:bidi="ar-LB"/>
        </w:rPr>
      </w:pPr>
    </w:p>
    <w:p w:rsidR="0012116C" w:rsidRPr="00266AF8" w:rsidRDefault="0012116C" w:rsidP="00A525AB">
      <w:pPr>
        <w:pStyle w:val="Heading3"/>
        <w:rPr>
          <w:color w:val="000000" w:themeColor="text1"/>
          <w:rtl/>
          <w:lang w:bidi="ar-LB"/>
        </w:rPr>
      </w:pPr>
      <w:r w:rsidRPr="00266AF8">
        <w:rPr>
          <w:rFonts w:hint="cs"/>
          <w:color w:val="000000" w:themeColor="text1"/>
          <w:rtl/>
          <w:lang w:bidi="ar-LB"/>
        </w:rPr>
        <w:t>وقفة</w:t>
      </w:r>
      <w:r w:rsidR="006F57D9">
        <w:rPr>
          <w:rFonts w:hint="cs"/>
          <w:color w:val="000000" w:themeColor="text1"/>
          <w:rtl/>
          <w:lang w:bidi="ar-LB"/>
        </w:rPr>
        <w:t>ٌ</w:t>
      </w:r>
      <w:r w:rsidRPr="00266AF8">
        <w:rPr>
          <w:rFonts w:hint="cs"/>
          <w:color w:val="000000" w:themeColor="text1"/>
          <w:rtl/>
          <w:lang w:bidi="ar-LB"/>
        </w:rPr>
        <w:t xml:space="preserve"> </w:t>
      </w:r>
      <w:r w:rsidR="000612CF" w:rsidRPr="00266AF8">
        <w:rPr>
          <w:rFonts w:hint="cs"/>
          <w:color w:val="000000" w:themeColor="text1"/>
          <w:rtl/>
          <w:lang w:bidi="ar-LB"/>
        </w:rPr>
        <w:t>نقديّ</w:t>
      </w:r>
      <w:r w:rsidRPr="00266AF8">
        <w:rPr>
          <w:rFonts w:hint="cs"/>
          <w:color w:val="000000" w:themeColor="text1"/>
          <w:rtl/>
          <w:lang w:bidi="ar-LB"/>
        </w:rPr>
        <w:t>ة</w:t>
      </w:r>
      <w:r w:rsidR="00A525AB" w:rsidRPr="00266AF8">
        <w:rPr>
          <w:rFonts w:hint="cs"/>
          <w:color w:val="000000" w:themeColor="text1"/>
          <w:rtl/>
          <w:lang w:bidi="ar-LB"/>
        </w:rPr>
        <w:t xml:space="preserve"> </w:t>
      </w:r>
      <w:r w:rsidR="00A525AB" w:rsidRPr="00266AF8">
        <w:rPr>
          <w:rFonts w:hint="cs"/>
          <w:color w:val="000000" w:themeColor="text1"/>
          <w:rtl/>
          <w:lang w:val="en-US"/>
        </w:rPr>
        <w:t>ــــــ</w:t>
      </w:r>
      <w:r w:rsidRPr="00266AF8">
        <w:rPr>
          <w:rFonts w:hint="cs"/>
          <w:color w:val="000000" w:themeColor="text1"/>
          <w:rtl/>
          <w:lang w:bidi="ar-LB"/>
        </w:rPr>
        <w:t xml:space="preserve"> </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يلاحظ على استدلال السيد الشهيد بهذه الآيات الشريفة في إثبات صفة الشمولية للسنن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 xml:space="preserve">ة ما يلي: </w:t>
      </w:r>
    </w:p>
    <w:p w:rsidR="0012116C" w:rsidRPr="00266AF8" w:rsidRDefault="0012116C" w:rsidP="000B0AF4">
      <w:pPr>
        <w:rPr>
          <w:color w:val="000000" w:themeColor="text1"/>
          <w:sz w:val="27"/>
          <w:rtl/>
          <w:lang w:bidi="ar-LB"/>
        </w:rPr>
      </w:pPr>
      <w:r w:rsidRPr="00266AF8">
        <w:rPr>
          <w:rFonts w:hint="cs"/>
          <w:b/>
          <w:bCs/>
          <w:color w:val="000000" w:themeColor="text1"/>
          <w:sz w:val="27"/>
          <w:rtl/>
          <w:lang w:bidi="ar-LB"/>
        </w:rPr>
        <w:t>أو</w:t>
      </w:r>
      <w:r w:rsidR="002B7B10" w:rsidRPr="00266AF8">
        <w:rPr>
          <w:rFonts w:hint="cs"/>
          <w:b/>
          <w:bCs/>
          <w:color w:val="000000" w:themeColor="text1"/>
          <w:sz w:val="27"/>
          <w:rtl/>
          <w:lang w:bidi="ar-LB"/>
        </w:rPr>
        <w:t>ّ</w:t>
      </w:r>
      <w:r w:rsidRPr="00266AF8">
        <w:rPr>
          <w:rFonts w:hint="cs"/>
          <w:b/>
          <w:bCs/>
          <w:color w:val="000000" w:themeColor="text1"/>
          <w:sz w:val="27"/>
          <w:rtl/>
          <w:lang w:bidi="ar-LB"/>
        </w:rPr>
        <w:t>لاً</w:t>
      </w:r>
      <w:r w:rsidRPr="00266AF8">
        <w:rPr>
          <w:rFonts w:hint="cs"/>
          <w:color w:val="000000" w:themeColor="text1"/>
          <w:sz w:val="27"/>
          <w:rtl/>
          <w:lang w:bidi="ar-LB"/>
        </w:rPr>
        <w:t>: تفيد هذه النصوص ال</w:t>
      </w:r>
      <w:r w:rsidR="003D6AFD" w:rsidRPr="00266AF8">
        <w:rPr>
          <w:rFonts w:hint="cs"/>
          <w:color w:val="000000" w:themeColor="text1"/>
          <w:sz w:val="27"/>
          <w:rtl/>
          <w:lang w:bidi="ar-LB"/>
        </w:rPr>
        <w:t>قرآنيّ</w:t>
      </w:r>
      <w:r w:rsidRPr="00266AF8">
        <w:rPr>
          <w:rFonts w:hint="cs"/>
          <w:color w:val="000000" w:themeColor="text1"/>
          <w:sz w:val="27"/>
          <w:rtl/>
          <w:lang w:bidi="ar-LB"/>
        </w:rPr>
        <w:t>ة بدلالتها وظهورها عدم التبديل والتحويل في السنن ال</w:t>
      </w:r>
      <w:r w:rsidR="00501C6B" w:rsidRPr="00266AF8">
        <w:rPr>
          <w:rFonts w:hint="cs"/>
          <w:color w:val="000000" w:themeColor="text1"/>
          <w:sz w:val="27"/>
          <w:rtl/>
          <w:lang w:bidi="ar-LB"/>
        </w:rPr>
        <w:t>إلهيّ</w:t>
      </w:r>
      <w:r w:rsidRPr="00266AF8">
        <w:rPr>
          <w:rFonts w:hint="cs"/>
          <w:color w:val="000000" w:themeColor="text1"/>
          <w:sz w:val="27"/>
          <w:rtl/>
          <w:lang w:bidi="ar-LB"/>
        </w:rPr>
        <w:t>ة وفي كلمات الله ـ عز</w:t>
      </w:r>
      <w:r w:rsidR="002B7B10" w:rsidRPr="00266AF8">
        <w:rPr>
          <w:rFonts w:hint="cs"/>
          <w:color w:val="000000" w:themeColor="text1"/>
          <w:sz w:val="27"/>
          <w:rtl/>
          <w:lang w:bidi="ar-LB"/>
        </w:rPr>
        <w:t>ّ</w:t>
      </w:r>
      <w:r w:rsidRPr="00266AF8">
        <w:rPr>
          <w:rFonts w:hint="cs"/>
          <w:color w:val="000000" w:themeColor="text1"/>
          <w:sz w:val="27"/>
          <w:rtl/>
          <w:lang w:bidi="ar-LB"/>
        </w:rPr>
        <w:t xml:space="preserve"> وجل</w:t>
      </w:r>
      <w:r w:rsidR="002B7B10" w:rsidRPr="00266AF8">
        <w:rPr>
          <w:rFonts w:hint="cs"/>
          <w:color w:val="000000" w:themeColor="text1"/>
          <w:sz w:val="27"/>
          <w:rtl/>
          <w:lang w:bidi="ar-LB"/>
        </w:rPr>
        <w:t>ّ</w:t>
      </w:r>
      <w:r w:rsidRPr="00266AF8">
        <w:rPr>
          <w:rFonts w:hint="cs"/>
          <w:color w:val="000000" w:themeColor="text1"/>
          <w:sz w:val="27"/>
          <w:rtl/>
          <w:lang w:bidi="ar-LB"/>
        </w:rPr>
        <w:t xml:space="preserve"> ـ</w:t>
      </w:r>
      <w:r w:rsidR="002B7B10" w:rsidRPr="00266AF8">
        <w:rPr>
          <w:rFonts w:hint="cs"/>
          <w:color w:val="000000" w:themeColor="text1"/>
          <w:sz w:val="27"/>
          <w:rtl/>
          <w:lang w:bidi="ar-LB"/>
        </w:rPr>
        <w:t>.</w:t>
      </w:r>
      <w:r w:rsidRPr="00266AF8">
        <w:rPr>
          <w:rFonts w:hint="cs"/>
          <w:color w:val="000000" w:themeColor="text1"/>
          <w:sz w:val="27"/>
          <w:rtl/>
          <w:lang w:bidi="ar-LB"/>
        </w:rPr>
        <w:t xml:space="preserve"> ومعلوم</w:t>
      </w:r>
      <w:r w:rsidR="002B7B10" w:rsidRPr="00266AF8">
        <w:rPr>
          <w:rFonts w:hint="cs"/>
          <w:color w:val="000000" w:themeColor="text1"/>
          <w:sz w:val="27"/>
          <w:rtl/>
          <w:lang w:bidi="ar-LB"/>
        </w:rPr>
        <w:t>ٌ</w:t>
      </w:r>
      <w:r w:rsidRPr="00266AF8">
        <w:rPr>
          <w:rFonts w:hint="cs"/>
          <w:color w:val="000000" w:themeColor="text1"/>
          <w:sz w:val="27"/>
          <w:rtl/>
          <w:lang w:bidi="ar-LB"/>
        </w:rPr>
        <w:t xml:space="preserve"> أن</w:t>
      </w:r>
      <w:r w:rsidR="002B7B10" w:rsidRPr="00266AF8">
        <w:rPr>
          <w:rFonts w:hint="cs"/>
          <w:color w:val="000000" w:themeColor="text1"/>
          <w:sz w:val="27"/>
          <w:rtl/>
          <w:lang w:bidi="ar-LB"/>
        </w:rPr>
        <w:t>ّ</w:t>
      </w:r>
      <w:r w:rsidRPr="00266AF8">
        <w:rPr>
          <w:rFonts w:hint="cs"/>
          <w:color w:val="000000" w:themeColor="text1"/>
          <w:sz w:val="27"/>
          <w:rtl/>
          <w:lang w:bidi="ar-LB"/>
        </w:rPr>
        <w:t xml:space="preserve">ه لا يمكن </w:t>
      </w:r>
      <w:r w:rsidR="000612CF" w:rsidRPr="00266AF8">
        <w:rPr>
          <w:rFonts w:hint="cs"/>
          <w:color w:val="000000" w:themeColor="text1"/>
          <w:sz w:val="27"/>
          <w:rtl/>
          <w:lang w:bidi="ar-LB"/>
        </w:rPr>
        <w:t>منطقيّ</w:t>
      </w:r>
      <w:r w:rsidRPr="00266AF8">
        <w:rPr>
          <w:rFonts w:hint="cs"/>
          <w:color w:val="000000" w:themeColor="text1"/>
          <w:sz w:val="27"/>
          <w:rtl/>
          <w:lang w:bidi="ar-LB"/>
        </w:rPr>
        <w:t>اً استنتاج ثبوت صفة الشمولية للسنن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 xml:space="preserve">ة من هذا الموضوع بالذات. </w:t>
      </w:r>
    </w:p>
    <w:p w:rsidR="0012116C" w:rsidRPr="00266AF8" w:rsidRDefault="0012116C" w:rsidP="000B0AF4">
      <w:pPr>
        <w:rPr>
          <w:color w:val="000000" w:themeColor="text1"/>
          <w:sz w:val="27"/>
          <w:rtl/>
          <w:lang w:bidi="ar-LB"/>
        </w:rPr>
      </w:pPr>
      <w:r w:rsidRPr="00266AF8">
        <w:rPr>
          <w:rFonts w:hint="cs"/>
          <w:b/>
          <w:bCs/>
          <w:color w:val="000000" w:themeColor="text1"/>
          <w:sz w:val="27"/>
          <w:rtl/>
          <w:lang w:bidi="ar-LB"/>
        </w:rPr>
        <w:t>ثانياً</w:t>
      </w:r>
      <w:r w:rsidRPr="00266AF8">
        <w:rPr>
          <w:rFonts w:hint="cs"/>
          <w:color w:val="000000" w:themeColor="text1"/>
          <w:sz w:val="27"/>
          <w:rtl/>
          <w:lang w:bidi="ar-LB"/>
        </w:rPr>
        <w:t>: ليس معنى استحالة التحويل والتبديل في السنة ال</w:t>
      </w:r>
      <w:r w:rsidR="00501C6B" w:rsidRPr="00266AF8">
        <w:rPr>
          <w:rFonts w:hint="cs"/>
          <w:color w:val="000000" w:themeColor="text1"/>
          <w:sz w:val="27"/>
          <w:rtl/>
          <w:lang w:bidi="ar-LB"/>
        </w:rPr>
        <w:t>إلهيّ</w:t>
      </w:r>
      <w:r w:rsidRPr="00266AF8">
        <w:rPr>
          <w:rFonts w:hint="cs"/>
          <w:color w:val="000000" w:themeColor="text1"/>
          <w:sz w:val="27"/>
          <w:rtl/>
          <w:lang w:bidi="ar-LB"/>
        </w:rPr>
        <w:t>ة ثبوت صفة الشمولية للقوانين ال</w:t>
      </w:r>
      <w:r w:rsidR="00501C6B" w:rsidRPr="00266AF8">
        <w:rPr>
          <w:rFonts w:hint="cs"/>
          <w:color w:val="000000" w:themeColor="text1"/>
          <w:sz w:val="27"/>
          <w:rtl/>
          <w:lang w:bidi="ar-LB"/>
        </w:rPr>
        <w:t>تاريخيّ</w:t>
      </w:r>
      <w:r w:rsidRPr="00266AF8">
        <w:rPr>
          <w:rFonts w:hint="cs"/>
          <w:color w:val="000000" w:themeColor="text1"/>
          <w:sz w:val="27"/>
          <w:rtl/>
          <w:lang w:bidi="ar-LB"/>
        </w:rPr>
        <w:t>ة</w:t>
      </w:r>
      <w:r w:rsidR="002B7B10" w:rsidRPr="00266AF8">
        <w:rPr>
          <w:rFonts w:hint="cs"/>
          <w:color w:val="000000" w:themeColor="text1"/>
          <w:sz w:val="27"/>
          <w:rtl/>
          <w:lang w:bidi="ar-LB"/>
        </w:rPr>
        <w:t>؛</w:t>
      </w:r>
      <w:r w:rsidRPr="00266AF8">
        <w:rPr>
          <w:rFonts w:hint="cs"/>
          <w:color w:val="000000" w:themeColor="text1"/>
          <w:sz w:val="27"/>
          <w:rtl/>
          <w:lang w:bidi="ar-LB"/>
        </w:rPr>
        <w:t xml:space="preserve"> لأن عدم التبديل في سنة الباري ـ عز</w:t>
      </w:r>
      <w:r w:rsidR="002B7B10" w:rsidRPr="00266AF8">
        <w:rPr>
          <w:rFonts w:hint="cs"/>
          <w:color w:val="000000" w:themeColor="text1"/>
          <w:sz w:val="27"/>
          <w:rtl/>
          <w:lang w:bidi="ar-LB"/>
        </w:rPr>
        <w:t>ّ</w:t>
      </w:r>
      <w:r w:rsidRPr="00266AF8">
        <w:rPr>
          <w:rFonts w:hint="cs"/>
          <w:color w:val="000000" w:themeColor="text1"/>
          <w:sz w:val="27"/>
          <w:rtl/>
          <w:lang w:bidi="ar-LB"/>
        </w:rPr>
        <w:t xml:space="preserve"> وجل</w:t>
      </w:r>
      <w:r w:rsidR="002B7B10" w:rsidRPr="00266AF8">
        <w:rPr>
          <w:rFonts w:hint="cs"/>
          <w:color w:val="000000" w:themeColor="text1"/>
          <w:sz w:val="27"/>
          <w:rtl/>
          <w:lang w:bidi="ar-LB"/>
        </w:rPr>
        <w:t>ّ</w:t>
      </w:r>
      <w:r w:rsidRPr="00266AF8">
        <w:rPr>
          <w:rFonts w:hint="cs"/>
          <w:color w:val="000000" w:themeColor="text1"/>
          <w:sz w:val="27"/>
          <w:rtl/>
          <w:lang w:bidi="ar-LB"/>
        </w:rPr>
        <w:t xml:space="preserve"> ـ هو أمر</w:t>
      </w:r>
      <w:r w:rsidR="002B7B10" w:rsidRPr="00266AF8">
        <w:rPr>
          <w:rFonts w:hint="cs"/>
          <w:color w:val="000000" w:themeColor="text1"/>
          <w:sz w:val="27"/>
          <w:rtl/>
          <w:lang w:bidi="ar-LB"/>
        </w:rPr>
        <w:t>ٌ</w:t>
      </w:r>
      <w:r w:rsidRPr="00266AF8">
        <w:rPr>
          <w:rFonts w:hint="cs"/>
          <w:color w:val="000000" w:themeColor="text1"/>
          <w:sz w:val="27"/>
          <w:rtl/>
          <w:lang w:bidi="ar-LB"/>
        </w:rPr>
        <w:t xml:space="preserve"> أسمى وأعلى من مسألة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وتحو</w:t>
      </w:r>
      <w:r w:rsidR="002B7B10" w:rsidRPr="00266AF8">
        <w:rPr>
          <w:rFonts w:hint="cs"/>
          <w:color w:val="000000" w:themeColor="text1"/>
          <w:sz w:val="27"/>
          <w:rtl/>
          <w:lang w:bidi="ar-LB"/>
        </w:rPr>
        <w:t>ّ</w:t>
      </w:r>
      <w:r w:rsidRPr="00266AF8">
        <w:rPr>
          <w:rFonts w:hint="cs"/>
          <w:color w:val="000000" w:themeColor="text1"/>
          <w:sz w:val="27"/>
          <w:rtl/>
          <w:lang w:bidi="ar-LB"/>
        </w:rPr>
        <w:t>لها. ثم ليس ثم</w:t>
      </w:r>
      <w:r w:rsidR="002B7B10" w:rsidRPr="00266AF8">
        <w:rPr>
          <w:rFonts w:hint="cs"/>
          <w:color w:val="000000" w:themeColor="text1"/>
          <w:sz w:val="27"/>
          <w:rtl/>
          <w:lang w:bidi="ar-LB"/>
        </w:rPr>
        <w:t>ّ</w:t>
      </w:r>
      <w:r w:rsidRPr="00266AF8">
        <w:rPr>
          <w:rFonts w:hint="cs"/>
          <w:color w:val="000000" w:themeColor="text1"/>
          <w:sz w:val="27"/>
          <w:rtl/>
          <w:lang w:bidi="ar-LB"/>
        </w:rPr>
        <w:t xml:space="preserve">ة استلزام </w:t>
      </w:r>
      <w:r w:rsidR="000612CF" w:rsidRPr="00266AF8">
        <w:rPr>
          <w:rFonts w:hint="cs"/>
          <w:color w:val="000000" w:themeColor="text1"/>
          <w:sz w:val="27"/>
          <w:rtl/>
          <w:lang w:bidi="ar-LB"/>
        </w:rPr>
        <w:t>منطقيّ</w:t>
      </w:r>
      <w:r w:rsidRPr="00266AF8">
        <w:rPr>
          <w:rFonts w:hint="cs"/>
          <w:color w:val="000000" w:themeColor="text1"/>
          <w:sz w:val="27"/>
          <w:rtl/>
          <w:lang w:bidi="ar-LB"/>
        </w:rPr>
        <w:t xml:space="preserve"> ودلالة التزامي</w:t>
      </w:r>
      <w:r w:rsidR="002B7B10" w:rsidRPr="00266AF8">
        <w:rPr>
          <w:rFonts w:hint="cs"/>
          <w:color w:val="000000" w:themeColor="text1"/>
          <w:sz w:val="27"/>
          <w:rtl/>
          <w:lang w:bidi="ar-LB"/>
        </w:rPr>
        <w:t>ّ</w:t>
      </w:r>
      <w:r w:rsidRPr="00266AF8">
        <w:rPr>
          <w:rFonts w:hint="cs"/>
          <w:color w:val="000000" w:themeColor="text1"/>
          <w:sz w:val="27"/>
          <w:rtl/>
          <w:lang w:bidi="ar-LB"/>
        </w:rPr>
        <w:t xml:space="preserve">ة بين الأمرين. </w:t>
      </w:r>
    </w:p>
    <w:p w:rsidR="0012116C" w:rsidRPr="00266AF8" w:rsidRDefault="0012116C" w:rsidP="000B0AF4">
      <w:pPr>
        <w:rPr>
          <w:color w:val="000000" w:themeColor="text1"/>
          <w:sz w:val="27"/>
          <w:rtl/>
          <w:lang w:bidi="ar-LB"/>
        </w:rPr>
      </w:pPr>
      <w:r w:rsidRPr="00266AF8">
        <w:rPr>
          <w:rFonts w:hint="cs"/>
          <w:b/>
          <w:bCs/>
          <w:color w:val="000000" w:themeColor="text1"/>
          <w:sz w:val="27"/>
          <w:rtl/>
          <w:lang w:bidi="ar-LB"/>
        </w:rPr>
        <w:t>ثالثاً</w:t>
      </w:r>
      <w:r w:rsidRPr="00266AF8">
        <w:rPr>
          <w:rFonts w:hint="cs"/>
          <w:color w:val="000000" w:themeColor="text1"/>
          <w:sz w:val="27"/>
          <w:rtl/>
          <w:lang w:bidi="ar-LB"/>
        </w:rPr>
        <w:t xml:space="preserve">: لا توجد صلة </w:t>
      </w:r>
      <w:r w:rsidR="000612CF" w:rsidRPr="00266AF8">
        <w:rPr>
          <w:rFonts w:hint="cs"/>
          <w:color w:val="000000" w:themeColor="text1"/>
          <w:sz w:val="27"/>
          <w:rtl/>
          <w:lang w:bidi="ar-LB"/>
        </w:rPr>
        <w:t>منطقيّ</w:t>
      </w:r>
      <w:r w:rsidRPr="00266AF8">
        <w:rPr>
          <w:rFonts w:hint="cs"/>
          <w:color w:val="000000" w:themeColor="text1"/>
          <w:sz w:val="27"/>
          <w:rtl/>
          <w:lang w:bidi="ar-LB"/>
        </w:rPr>
        <w:t>ة أو التزامي</w:t>
      </w:r>
      <w:r w:rsidR="002B7B10" w:rsidRPr="00266AF8">
        <w:rPr>
          <w:rFonts w:hint="cs"/>
          <w:color w:val="000000" w:themeColor="text1"/>
          <w:sz w:val="27"/>
          <w:rtl/>
          <w:lang w:bidi="ar-LB"/>
        </w:rPr>
        <w:t>ّ</w:t>
      </w:r>
      <w:r w:rsidRPr="00266AF8">
        <w:rPr>
          <w:rFonts w:hint="cs"/>
          <w:color w:val="000000" w:themeColor="text1"/>
          <w:sz w:val="27"/>
          <w:rtl/>
          <w:lang w:bidi="ar-LB"/>
        </w:rPr>
        <w:t>ة بين نوعي</w:t>
      </w:r>
      <w:r w:rsidR="002B7B10" w:rsidRPr="00266AF8">
        <w:rPr>
          <w:rFonts w:hint="cs"/>
          <w:color w:val="000000" w:themeColor="text1"/>
          <w:sz w:val="27"/>
          <w:rtl/>
          <w:lang w:bidi="ar-LB"/>
        </w:rPr>
        <w:t>ّ</w:t>
      </w:r>
      <w:r w:rsidRPr="00266AF8">
        <w:rPr>
          <w:rFonts w:hint="cs"/>
          <w:color w:val="000000" w:themeColor="text1"/>
          <w:sz w:val="27"/>
          <w:rtl/>
          <w:lang w:bidi="ar-LB"/>
        </w:rPr>
        <w:t xml:space="preserve">ة موضوع الآيات المذكورة وبين موضوع صفة الشمولية المشار </w:t>
      </w:r>
      <w:r w:rsidR="002B7B10" w:rsidRPr="00266AF8">
        <w:rPr>
          <w:rFonts w:hint="cs"/>
          <w:color w:val="000000" w:themeColor="text1"/>
          <w:sz w:val="27"/>
          <w:rtl/>
          <w:lang w:bidi="ar-LB"/>
        </w:rPr>
        <w:t>إ</w:t>
      </w:r>
      <w:r w:rsidRPr="00266AF8">
        <w:rPr>
          <w:rFonts w:hint="cs"/>
          <w:color w:val="000000" w:themeColor="text1"/>
          <w:sz w:val="27"/>
          <w:rtl/>
          <w:lang w:bidi="ar-LB"/>
        </w:rPr>
        <w:t>ليها</w:t>
      </w:r>
      <w:r w:rsidR="002B7B10" w:rsidRPr="00266AF8">
        <w:rPr>
          <w:rFonts w:hint="cs"/>
          <w:color w:val="000000" w:themeColor="text1"/>
          <w:sz w:val="27"/>
          <w:rtl/>
          <w:lang w:bidi="ar-LB"/>
        </w:rPr>
        <w:t>؛</w:t>
      </w:r>
      <w:r w:rsidRPr="00266AF8">
        <w:rPr>
          <w:rFonts w:hint="cs"/>
          <w:color w:val="000000" w:themeColor="text1"/>
          <w:sz w:val="27"/>
          <w:rtl/>
          <w:lang w:bidi="ar-LB"/>
        </w:rPr>
        <w:t xml:space="preserve"> كي يذهب السيد الشهيد</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الحكم بشمولية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استناداً</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ضرورة عدم التبديل في السنن ال</w:t>
      </w:r>
      <w:r w:rsidR="00501C6B" w:rsidRPr="00266AF8">
        <w:rPr>
          <w:rFonts w:hint="cs"/>
          <w:color w:val="000000" w:themeColor="text1"/>
          <w:sz w:val="27"/>
          <w:rtl/>
          <w:lang w:bidi="ar-LB"/>
        </w:rPr>
        <w:t>إلهيّ</w:t>
      </w:r>
      <w:r w:rsidRPr="00266AF8">
        <w:rPr>
          <w:rFonts w:hint="cs"/>
          <w:color w:val="000000" w:themeColor="text1"/>
          <w:sz w:val="27"/>
          <w:rtl/>
          <w:lang w:bidi="ar-LB"/>
        </w:rPr>
        <w:t xml:space="preserve">ة. </w:t>
      </w:r>
    </w:p>
    <w:p w:rsidR="0012116C" w:rsidRPr="00266AF8" w:rsidRDefault="0012116C" w:rsidP="000B0AF4">
      <w:pPr>
        <w:rPr>
          <w:color w:val="000000" w:themeColor="text1"/>
          <w:sz w:val="27"/>
          <w:rtl/>
          <w:lang w:bidi="ar-LB"/>
        </w:rPr>
      </w:pPr>
      <w:r w:rsidRPr="00266AF8">
        <w:rPr>
          <w:rFonts w:hint="cs"/>
          <w:b/>
          <w:bCs/>
          <w:color w:val="000000" w:themeColor="text1"/>
          <w:sz w:val="27"/>
          <w:rtl/>
          <w:lang w:bidi="ar-LB"/>
        </w:rPr>
        <w:t>رابعاً</w:t>
      </w:r>
      <w:r w:rsidRPr="00266AF8">
        <w:rPr>
          <w:rFonts w:hint="cs"/>
          <w:color w:val="000000" w:themeColor="text1"/>
          <w:sz w:val="27"/>
          <w:rtl/>
          <w:lang w:bidi="ar-LB"/>
        </w:rPr>
        <w:t>: يد</w:t>
      </w:r>
      <w:r w:rsidR="002B7B10" w:rsidRPr="00266AF8">
        <w:rPr>
          <w:rFonts w:hint="cs"/>
          <w:color w:val="000000" w:themeColor="text1"/>
          <w:sz w:val="27"/>
          <w:rtl/>
          <w:lang w:bidi="ar-LB"/>
        </w:rPr>
        <w:t>ّ</w:t>
      </w:r>
      <w:r w:rsidRPr="00266AF8">
        <w:rPr>
          <w:rFonts w:hint="cs"/>
          <w:color w:val="000000" w:themeColor="text1"/>
          <w:sz w:val="27"/>
          <w:rtl/>
          <w:lang w:bidi="ar-LB"/>
        </w:rPr>
        <w:t xml:space="preserve">عي السيد الشهيد أن </w:t>
      </w:r>
      <w:r w:rsidR="002B7B10" w:rsidRPr="00266AF8">
        <w:rPr>
          <w:rFonts w:hint="cs"/>
          <w:color w:val="000000" w:themeColor="text1"/>
          <w:sz w:val="27"/>
          <w:rtl/>
          <w:lang w:bidi="ar-LB"/>
        </w:rPr>
        <w:t>ص</w:t>
      </w:r>
      <w:r w:rsidRPr="00266AF8">
        <w:rPr>
          <w:rFonts w:hint="cs"/>
          <w:color w:val="000000" w:themeColor="text1"/>
          <w:sz w:val="27"/>
          <w:rtl/>
          <w:lang w:bidi="ar-LB"/>
        </w:rPr>
        <w:t>فة الشمولية في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تدل</w:t>
      </w:r>
      <w:r w:rsidR="002B7B10" w:rsidRPr="00266AF8">
        <w:rPr>
          <w:rFonts w:hint="cs"/>
          <w:color w:val="000000" w:themeColor="text1"/>
          <w:sz w:val="27"/>
          <w:rtl/>
          <w:lang w:bidi="ar-LB"/>
        </w:rPr>
        <w:t>ّ</w:t>
      </w:r>
      <w:r w:rsidRPr="00266AF8">
        <w:rPr>
          <w:rFonts w:hint="cs"/>
          <w:color w:val="000000" w:themeColor="text1"/>
          <w:sz w:val="27"/>
          <w:rtl/>
          <w:lang w:bidi="ar-LB"/>
        </w:rPr>
        <w:t xml:space="preserve"> على الطابع ال</w:t>
      </w:r>
      <w:r w:rsidR="003D6AFD" w:rsidRPr="00266AF8">
        <w:rPr>
          <w:rFonts w:hint="cs"/>
          <w:color w:val="000000" w:themeColor="text1"/>
          <w:sz w:val="27"/>
          <w:rtl/>
          <w:lang w:bidi="ar-LB"/>
        </w:rPr>
        <w:t>علميّ</w:t>
      </w:r>
      <w:r w:rsidRPr="00266AF8">
        <w:rPr>
          <w:rFonts w:hint="cs"/>
          <w:color w:val="000000" w:themeColor="text1"/>
          <w:sz w:val="27"/>
          <w:rtl/>
          <w:lang w:bidi="ar-LB"/>
        </w:rPr>
        <w:t xml:space="preserve"> في هذه السنن، لكن</w:t>
      </w:r>
      <w:r w:rsidR="002B7B10" w:rsidRPr="00266AF8">
        <w:rPr>
          <w:rFonts w:hint="cs"/>
          <w:color w:val="000000" w:themeColor="text1"/>
          <w:sz w:val="27"/>
          <w:rtl/>
          <w:lang w:bidi="ar-LB"/>
        </w:rPr>
        <w:t>ّ</w:t>
      </w:r>
      <w:r w:rsidRPr="00266AF8">
        <w:rPr>
          <w:rFonts w:hint="cs"/>
          <w:color w:val="000000" w:themeColor="text1"/>
          <w:sz w:val="27"/>
          <w:rtl/>
          <w:lang w:bidi="ar-LB"/>
        </w:rPr>
        <w:t xml:space="preserve">ه لم يفصح لنا عن طبيعة </w:t>
      </w:r>
      <w:r w:rsidR="002B7B10" w:rsidRPr="00266AF8">
        <w:rPr>
          <w:rFonts w:hint="cs"/>
          <w:color w:val="000000" w:themeColor="text1"/>
          <w:sz w:val="27"/>
          <w:rtl/>
          <w:lang w:bidi="ar-LB"/>
        </w:rPr>
        <w:t>العلاقة</w:t>
      </w:r>
      <w:r w:rsidRPr="00266AF8">
        <w:rPr>
          <w:rFonts w:hint="cs"/>
          <w:color w:val="000000" w:themeColor="text1"/>
          <w:sz w:val="27"/>
          <w:rtl/>
          <w:lang w:bidi="ar-LB"/>
        </w:rPr>
        <w:t xml:space="preserve"> المفترض</w:t>
      </w:r>
      <w:r w:rsidR="002B7B10" w:rsidRPr="00266AF8">
        <w:rPr>
          <w:rFonts w:hint="cs"/>
          <w:color w:val="000000" w:themeColor="text1"/>
          <w:sz w:val="27"/>
          <w:rtl/>
          <w:lang w:bidi="ar-LB"/>
        </w:rPr>
        <w:t>ة</w:t>
      </w:r>
      <w:r w:rsidRPr="00266AF8">
        <w:rPr>
          <w:rFonts w:hint="cs"/>
          <w:color w:val="000000" w:themeColor="text1"/>
          <w:sz w:val="27"/>
          <w:rtl/>
          <w:lang w:bidi="ar-LB"/>
        </w:rPr>
        <w:t xml:space="preserve"> بين هذين الأمرين من الناحية ال</w:t>
      </w:r>
      <w:r w:rsidR="000612CF" w:rsidRPr="00266AF8">
        <w:rPr>
          <w:rFonts w:hint="cs"/>
          <w:color w:val="000000" w:themeColor="text1"/>
          <w:sz w:val="27"/>
          <w:rtl/>
          <w:lang w:bidi="ar-LB"/>
        </w:rPr>
        <w:t>منطقيّ</w:t>
      </w:r>
      <w:r w:rsidRPr="00266AF8">
        <w:rPr>
          <w:rFonts w:hint="cs"/>
          <w:color w:val="000000" w:themeColor="text1"/>
          <w:sz w:val="27"/>
          <w:rtl/>
          <w:lang w:bidi="ar-LB"/>
        </w:rPr>
        <w:t>ة</w:t>
      </w:r>
      <w:r w:rsidR="002B7B10" w:rsidRPr="00266AF8">
        <w:rPr>
          <w:rFonts w:hint="cs"/>
          <w:color w:val="000000" w:themeColor="text1"/>
          <w:sz w:val="27"/>
          <w:rtl/>
          <w:lang w:bidi="ar-LB"/>
        </w:rPr>
        <w:t>.</w:t>
      </w:r>
      <w:r w:rsidRPr="00266AF8">
        <w:rPr>
          <w:rFonts w:hint="cs"/>
          <w:color w:val="000000" w:themeColor="text1"/>
          <w:sz w:val="27"/>
          <w:rtl/>
          <w:lang w:bidi="ar-LB"/>
        </w:rPr>
        <w:t xml:space="preserve"> </w:t>
      </w:r>
      <w:r w:rsidR="002B7B10" w:rsidRPr="00266AF8">
        <w:rPr>
          <w:rFonts w:hint="cs"/>
          <w:color w:val="000000" w:themeColor="text1"/>
          <w:sz w:val="27"/>
          <w:rtl/>
          <w:lang w:bidi="ar-LB"/>
        </w:rPr>
        <w:t>و</w:t>
      </w:r>
      <w:r w:rsidRPr="00266AF8">
        <w:rPr>
          <w:rFonts w:hint="cs"/>
          <w:color w:val="000000" w:themeColor="text1"/>
          <w:sz w:val="27"/>
          <w:rtl/>
          <w:lang w:bidi="ar-LB"/>
        </w:rPr>
        <w:t>بعبارة أخرى</w:t>
      </w:r>
      <w:r w:rsidR="002B7B10" w:rsidRPr="00266AF8">
        <w:rPr>
          <w:rFonts w:hint="cs"/>
          <w:color w:val="000000" w:themeColor="text1"/>
          <w:sz w:val="27"/>
          <w:rtl/>
          <w:lang w:bidi="ar-LB"/>
        </w:rPr>
        <w:t>:</w:t>
      </w:r>
      <w:r w:rsidRPr="00266AF8">
        <w:rPr>
          <w:rFonts w:hint="cs"/>
          <w:color w:val="000000" w:themeColor="text1"/>
          <w:sz w:val="27"/>
          <w:rtl/>
          <w:lang w:bidi="ar-LB"/>
        </w:rPr>
        <w:t xml:space="preserve"> ليست صفة الشمولية هي مدلول الآيات بالتطابق والمنطوق، كي ينتج عنه الطابع ال</w:t>
      </w:r>
      <w:r w:rsidR="003D6AFD" w:rsidRPr="00266AF8">
        <w:rPr>
          <w:rFonts w:hint="cs"/>
          <w:color w:val="000000" w:themeColor="text1"/>
          <w:sz w:val="27"/>
          <w:rtl/>
          <w:lang w:bidi="ar-LB"/>
        </w:rPr>
        <w:t>علميّ</w:t>
      </w:r>
      <w:r w:rsidRPr="00266AF8">
        <w:rPr>
          <w:rFonts w:hint="cs"/>
          <w:color w:val="000000" w:themeColor="text1"/>
          <w:sz w:val="27"/>
          <w:rtl/>
          <w:lang w:bidi="ar-LB"/>
        </w:rPr>
        <w:t xml:space="preserve">. </w:t>
      </w:r>
    </w:p>
    <w:p w:rsidR="0012116C" w:rsidRPr="00266AF8" w:rsidRDefault="0012116C" w:rsidP="006F57D9">
      <w:pPr>
        <w:rPr>
          <w:color w:val="000000" w:themeColor="text1"/>
          <w:sz w:val="27"/>
          <w:rtl/>
          <w:lang w:bidi="ar-LB"/>
        </w:rPr>
      </w:pPr>
      <w:r w:rsidRPr="00266AF8">
        <w:rPr>
          <w:rFonts w:hint="cs"/>
          <w:b/>
          <w:bCs/>
          <w:color w:val="000000" w:themeColor="text1"/>
          <w:sz w:val="27"/>
          <w:rtl/>
          <w:lang w:bidi="ar-LB"/>
        </w:rPr>
        <w:t>خامساً</w:t>
      </w:r>
      <w:r w:rsidRPr="00266AF8">
        <w:rPr>
          <w:rFonts w:hint="cs"/>
          <w:color w:val="000000" w:themeColor="text1"/>
          <w:sz w:val="27"/>
          <w:rtl/>
          <w:lang w:bidi="ar-LB"/>
        </w:rPr>
        <w:t>: يصر</w:t>
      </w:r>
      <w:r w:rsidR="002B7B10" w:rsidRPr="00266AF8">
        <w:rPr>
          <w:rFonts w:hint="cs"/>
          <w:color w:val="000000" w:themeColor="text1"/>
          <w:sz w:val="27"/>
          <w:rtl/>
          <w:lang w:bidi="ar-LB"/>
        </w:rPr>
        <w:t>ّ</w:t>
      </w:r>
      <w:r w:rsidRPr="00266AF8">
        <w:rPr>
          <w:rFonts w:hint="cs"/>
          <w:color w:val="000000" w:themeColor="text1"/>
          <w:sz w:val="27"/>
          <w:rtl/>
          <w:lang w:bidi="ar-LB"/>
        </w:rPr>
        <w:t xml:space="preserve"> السيد الشهيد على أن</w:t>
      </w:r>
      <w:r w:rsidR="002B7B10" w:rsidRPr="00266AF8">
        <w:rPr>
          <w:rFonts w:hint="cs"/>
          <w:color w:val="000000" w:themeColor="text1"/>
          <w:sz w:val="27"/>
          <w:rtl/>
          <w:lang w:bidi="ar-LB"/>
        </w:rPr>
        <w:t>ّ</w:t>
      </w:r>
      <w:r w:rsidRPr="00266AF8">
        <w:rPr>
          <w:rFonts w:hint="cs"/>
          <w:color w:val="000000" w:themeColor="text1"/>
          <w:sz w:val="27"/>
          <w:rtl/>
          <w:lang w:bidi="ar-LB"/>
        </w:rPr>
        <w:t xml:space="preserve"> طابع هذ القوانين ال</w:t>
      </w:r>
      <w:r w:rsidR="00501C6B" w:rsidRPr="00266AF8">
        <w:rPr>
          <w:rFonts w:hint="cs"/>
          <w:color w:val="000000" w:themeColor="text1"/>
          <w:sz w:val="27"/>
          <w:rtl/>
          <w:lang w:bidi="ar-LB"/>
        </w:rPr>
        <w:t>تاريخيّ</w:t>
      </w:r>
      <w:r w:rsidRPr="00266AF8">
        <w:rPr>
          <w:rFonts w:hint="cs"/>
          <w:color w:val="000000" w:themeColor="text1"/>
          <w:sz w:val="27"/>
          <w:rtl/>
          <w:lang w:bidi="ar-LB"/>
        </w:rPr>
        <w:t xml:space="preserve">ة هو طابع </w:t>
      </w:r>
      <w:r w:rsidR="003D6AFD" w:rsidRPr="00266AF8">
        <w:rPr>
          <w:rFonts w:hint="cs"/>
          <w:color w:val="000000" w:themeColor="text1"/>
          <w:sz w:val="27"/>
          <w:rtl/>
          <w:lang w:bidi="ar-LB"/>
        </w:rPr>
        <w:t>علميّ</w:t>
      </w:r>
      <w:r w:rsidR="002B7B10" w:rsidRPr="00266AF8">
        <w:rPr>
          <w:rFonts w:hint="cs"/>
          <w:color w:val="000000" w:themeColor="text1"/>
          <w:sz w:val="27"/>
          <w:rtl/>
          <w:lang w:bidi="ar-LB"/>
        </w:rPr>
        <w:t>،</w:t>
      </w:r>
      <w:r w:rsidRPr="00266AF8">
        <w:rPr>
          <w:rFonts w:hint="cs"/>
          <w:color w:val="000000" w:themeColor="text1"/>
          <w:sz w:val="27"/>
          <w:rtl/>
          <w:lang w:bidi="ar-LB"/>
        </w:rPr>
        <w:t xml:space="preserve"> دون أن يذكر نوع هذا العلم</w:t>
      </w:r>
      <w:r w:rsidR="002B7B10" w:rsidRPr="00266AF8">
        <w:rPr>
          <w:rFonts w:hint="cs"/>
          <w:color w:val="000000" w:themeColor="text1"/>
          <w:sz w:val="27"/>
          <w:rtl/>
          <w:lang w:bidi="ar-LB"/>
        </w:rPr>
        <w:t>.</w:t>
      </w:r>
      <w:r w:rsidRPr="00266AF8">
        <w:rPr>
          <w:rFonts w:hint="cs"/>
          <w:color w:val="000000" w:themeColor="text1"/>
          <w:sz w:val="27"/>
          <w:rtl/>
          <w:lang w:bidi="ar-LB"/>
        </w:rPr>
        <w:t xml:space="preserve"> فهل </w:t>
      </w:r>
      <w:r w:rsidR="002B7B10" w:rsidRPr="00266AF8">
        <w:rPr>
          <w:rFonts w:hint="cs"/>
          <w:color w:val="000000" w:themeColor="text1"/>
          <w:sz w:val="27"/>
          <w:rtl/>
          <w:lang w:bidi="ar-LB"/>
        </w:rPr>
        <w:t>أ</w:t>
      </w:r>
      <w:r w:rsidRPr="00266AF8">
        <w:rPr>
          <w:rFonts w:hint="cs"/>
          <w:color w:val="000000" w:themeColor="text1"/>
          <w:sz w:val="27"/>
          <w:rtl/>
          <w:lang w:bidi="ar-LB"/>
        </w:rPr>
        <w:t>ن طبيعة سنن التاريخ ال</w:t>
      </w:r>
      <w:r w:rsidR="003D6AFD" w:rsidRPr="00266AF8">
        <w:rPr>
          <w:rFonts w:hint="cs"/>
          <w:color w:val="000000" w:themeColor="text1"/>
          <w:sz w:val="27"/>
          <w:rtl/>
          <w:lang w:bidi="ar-LB"/>
        </w:rPr>
        <w:t>علميّ</w:t>
      </w:r>
      <w:r w:rsidRPr="00266AF8">
        <w:rPr>
          <w:rFonts w:hint="cs"/>
          <w:color w:val="000000" w:themeColor="text1"/>
          <w:sz w:val="27"/>
          <w:rtl/>
          <w:lang w:bidi="ar-LB"/>
        </w:rPr>
        <w:t xml:space="preserve">ة هي من </w:t>
      </w:r>
      <w:r w:rsidR="002B7B10" w:rsidRPr="00266AF8">
        <w:rPr>
          <w:rFonts w:hint="cs"/>
          <w:color w:val="000000" w:themeColor="text1"/>
          <w:sz w:val="27"/>
          <w:rtl/>
          <w:lang w:bidi="ar-LB"/>
        </w:rPr>
        <w:t>س</w:t>
      </w:r>
      <w:r w:rsidRPr="00266AF8">
        <w:rPr>
          <w:rFonts w:hint="cs"/>
          <w:color w:val="000000" w:themeColor="text1"/>
          <w:sz w:val="27"/>
          <w:rtl/>
          <w:lang w:bidi="ar-LB"/>
        </w:rPr>
        <w:t>نخ العلوم التجريبية أم العلوم ال</w:t>
      </w:r>
      <w:r w:rsidR="000612CF" w:rsidRPr="00266AF8">
        <w:rPr>
          <w:rFonts w:hint="cs"/>
          <w:color w:val="000000" w:themeColor="text1"/>
          <w:sz w:val="27"/>
          <w:rtl/>
          <w:lang w:bidi="ar-LB"/>
        </w:rPr>
        <w:t>منطقيّ</w:t>
      </w:r>
      <w:r w:rsidRPr="00266AF8">
        <w:rPr>
          <w:rFonts w:hint="cs"/>
          <w:color w:val="000000" w:themeColor="text1"/>
          <w:sz w:val="27"/>
          <w:rtl/>
          <w:lang w:bidi="ar-LB"/>
        </w:rPr>
        <w:t>ة أو ال</w:t>
      </w:r>
      <w:r w:rsidR="003D6AFD" w:rsidRPr="00266AF8">
        <w:rPr>
          <w:rFonts w:hint="cs"/>
          <w:color w:val="000000" w:themeColor="text1"/>
          <w:sz w:val="27"/>
          <w:rtl/>
          <w:lang w:bidi="ar-LB"/>
        </w:rPr>
        <w:t>فلسفيّ</w:t>
      </w:r>
      <w:r w:rsidRPr="00266AF8">
        <w:rPr>
          <w:rFonts w:hint="cs"/>
          <w:color w:val="000000" w:themeColor="text1"/>
          <w:sz w:val="27"/>
          <w:rtl/>
          <w:lang w:bidi="ar-LB"/>
        </w:rPr>
        <w:t xml:space="preserve">ة؟ </w:t>
      </w:r>
    </w:p>
    <w:p w:rsidR="00B77041" w:rsidRDefault="002B7B10" w:rsidP="000B0AF4">
      <w:pPr>
        <w:rPr>
          <w:color w:val="000000" w:themeColor="text1"/>
          <w:sz w:val="27"/>
          <w:rtl/>
          <w:lang w:bidi="ar-LB"/>
        </w:rPr>
      </w:pPr>
      <w:r w:rsidRPr="00266AF8">
        <w:rPr>
          <w:rFonts w:hint="cs"/>
          <w:color w:val="000000" w:themeColor="text1"/>
          <w:sz w:val="27"/>
          <w:rtl/>
          <w:lang w:bidi="ar-LB"/>
        </w:rPr>
        <w:t>و</w:t>
      </w:r>
      <w:r w:rsidR="0012116C" w:rsidRPr="00266AF8">
        <w:rPr>
          <w:rFonts w:hint="cs"/>
          <w:color w:val="000000" w:themeColor="text1"/>
          <w:sz w:val="27"/>
          <w:rtl/>
          <w:lang w:bidi="ar-LB"/>
        </w:rPr>
        <w:t>بناءً عليه فإن</w:t>
      </w:r>
      <w:r w:rsidRPr="00266AF8">
        <w:rPr>
          <w:rFonts w:hint="cs"/>
          <w:color w:val="000000" w:themeColor="text1"/>
          <w:sz w:val="27"/>
          <w:rtl/>
          <w:lang w:bidi="ar-LB"/>
        </w:rPr>
        <w:t>ّ</w:t>
      </w:r>
      <w:r w:rsidR="0012116C" w:rsidRPr="00266AF8">
        <w:rPr>
          <w:rFonts w:hint="cs"/>
          <w:color w:val="000000" w:themeColor="text1"/>
          <w:sz w:val="27"/>
          <w:rtl/>
          <w:lang w:bidi="ar-LB"/>
        </w:rPr>
        <w:t xml:space="preserve"> ظهور هذه الآيات ودلالاتها لا تدل</w:t>
      </w:r>
      <w:r w:rsidRPr="00266AF8">
        <w:rPr>
          <w:rFonts w:hint="cs"/>
          <w:color w:val="000000" w:themeColor="text1"/>
          <w:sz w:val="27"/>
          <w:rtl/>
          <w:lang w:bidi="ar-LB"/>
        </w:rPr>
        <w:t>ّ</w:t>
      </w:r>
      <w:r w:rsidR="0012116C" w:rsidRPr="00266AF8">
        <w:rPr>
          <w:rFonts w:hint="cs"/>
          <w:color w:val="000000" w:themeColor="text1"/>
          <w:sz w:val="27"/>
          <w:rtl/>
          <w:lang w:bidi="ar-LB"/>
        </w:rPr>
        <w:t xml:space="preserve"> على صفة الشمولي</w:t>
      </w:r>
      <w:r w:rsidRPr="00266AF8">
        <w:rPr>
          <w:rFonts w:hint="cs"/>
          <w:color w:val="000000" w:themeColor="text1"/>
          <w:sz w:val="27"/>
          <w:rtl/>
          <w:lang w:bidi="ar-LB"/>
        </w:rPr>
        <w:t>ّ</w:t>
      </w:r>
      <w:r w:rsidR="0012116C" w:rsidRPr="00266AF8">
        <w:rPr>
          <w:rFonts w:hint="cs"/>
          <w:color w:val="000000" w:themeColor="text1"/>
          <w:sz w:val="27"/>
          <w:rtl/>
          <w:lang w:bidi="ar-LB"/>
        </w:rPr>
        <w:t xml:space="preserve">ة للسنن </w:t>
      </w:r>
      <w:r w:rsidR="0012116C" w:rsidRPr="00266AF8">
        <w:rPr>
          <w:rFonts w:hint="cs"/>
          <w:color w:val="000000" w:themeColor="text1"/>
          <w:sz w:val="27"/>
          <w:rtl/>
          <w:lang w:bidi="ar-LB"/>
        </w:rPr>
        <w:lastRenderedPageBreak/>
        <w:t>ال</w:t>
      </w:r>
      <w:r w:rsidR="00501C6B" w:rsidRPr="00266AF8">
        <w:rPr>
          <w:rFonts w:hint="cs"/>
          <w:color w:val="000000" w:themeColor="text1"/>
          <w:sz w:val="27"/>
          <w:rtl/>
          <w:lang w:bidi="ar-LB"/>
        </w:rPr>
        <w:t>تاريخيّ</w:t>
      </w:r>
      <w:r w:rsidR="0012116C" w:rsidRPr="00266AF8">
        <w:rPr>
          <w:rFonts w:hint="cs"/>
          <w:color w:val="000000" w:themeColor="text1"/>
          <w:sz w:val="27"/>
          <w:rtl/>
          <w:lang w:bidi="ar-LB"/>
        </w:rPr>
        <w:t>ة</w:t>
      </w:r>
      <w:r w:rsidRPr="00266AF8">
        <w:rPr>
          <w:rFonts w:hint="cs"/>
          <w:color w:val="000000" w:themeColor="text1"/>
          <w:sz w:val="27"/>
          <w:rtl/>
          <w:lang w:bidi="ar-LB"/>
        </w:rPr>
        <w:t>.</w:t>
      </w:r>
      <w:r w:rsidR="0012116C" w:rsidRPr="00266AF8">
        <w:rPr>
          <w:rFonts w:hint="cs"/>
          <w:color w:val="000000" w:themeColor="text1"/>
          <w:sz w:val="27"/>
          <w:rtl/>
          <w:lang w:bidi="ar-LB"/>
        </w:rPr>
        <w:t xml:space="preserve"> وكان ينبغي للسيد الشهيد أن يثبت صفة الشمولية للسنن ال</w:t>
      </w:r>
      <w:r w:rsidR="00501C6B" w:rsidRPr="00266AF8">
        <w:rPr>
          <w:rFonts w:hint="cs"/>
          <w:color w:val="000000" w:themeColor="text1"/>
          <w:sz w:val="27"/>
          <w:rtl/>
          <w:lang w:bidi="ar-LB"/>
        </w:rPr>
        <w:t>تاريخيّ</w:t>
      </w:r>
      <w:r w:rsidR="0012116C" w:rsidRPr="00266AF8">
        <w:rPr>
          <w:rFonts w:hint="cs"/>
          <w:color w:val="000000" w:themeColor="text1"/>
          <w:sz w:val="27"/>
          <w:rtl/>
          <w:lang w:bidi="ar-LB"/>
        </w:rPr>
        <w:t>ة عن طريق الدلالات الالتزامية وال</w:t>
      </w:r>
      <w:r w:rsidR="000612CF" w:rsidRPr="00266AF8">
        <w:rPr>
          <w:rFonts w:hint="cs"/>
          <w:color w:val="000000" w:themeColor="text1"/>
          <w:sz w:val="27"/>
          <w:rtl/>
          <w:lang w:bidi="ar-LB"/>
        </w:rPr>
        <w:t>مفهوميّ</w:t>
      </w:r>
      <w:r w:rsidR="0012116C" w:rsidRPr="00266AF8">
        <w:rPr>
          <w:rFonts w:hint="cs"/>
          <w:color w:val="000000" w:themeColor="text1"/>
          <w:sz w:val="27"/>
          <w:rtl/>
          <w:lang w:bidi="ar-LB"/>
        </w:rPr>
        <w:t>ة لل</w:t>
      </w:r>
      <w:r w:rsidR="00234066" w:rsidRPr="00266AF8">
        <w:rPr>
          <w:rFonts w:hint="cs"/>
          <w:color w:val="000000" w:themeColor="text1"/>
          <w:sz w:val="27"/>
          <w:rtl/>
          <w:lang w:bidi="ar-LB"/>
        </w:rPr>
        <w:t xml:space="preserve">نصّ </w:t>
      </w:r>
      <w:r w:rsidR="0012116C" w:rsidRPr="00266AF8">
        <w:rPr>
          <w:rFonts w:hint="cs"/>
          <w:color w:val="000000" w:themeColor="text1"/>
          <w:sz w:val="27"/>
          <w:rtl/>
          <w:lang w:bidi="ar-LB"/>
        </w:rPr>
        <w:t>ال</w:t>
      </w:r>
      <w:r w:rsidR="003D6AFD" w:rsidRPr="00266AF8">
        <w:rPr>
          <w:rFonts w:hint="cs"/>
          <w:color w:val="000000" w:themeColor="text1"/>
          <w:sz w:val="27"/>
          <w:rtl/>
          <w:lang w:bidi="ar-LB"/>
        </w:rPr>
        <w:t>قرآنيّ</w:t>
      </w:r>
      <w:r w:rsidRPr="00266AF8">
        <w:rPr>
          <w:rFonts w:hint="cs"/>
          <w:color w:val="000000" w:themeColor="text1"/>
          <w:sz w:val="27"/>
          <w:rtl/>
          <w:lang w:bidi="ar-LB"/>
        </w:rPr>
        <w:t>.</w:t>
      </w:r>
      <w:r w:rsidR="0012116C" w:rsidRPr="00266AF8">
        <w:rPr>
          <w:rFonts w:hint="cs"/>
          <w:color w:val="000000" w:themeColor="text1"/>
          <w:sz w:val="27"/>
          <w:rtl/>
          <w:lang w:bidi="ar-LB"/>
        </w:rPr>
        <w:t xml:space="preserve"> وهذا ما لم يتطر</w:t>
      </w:r>
      <w:r w:rsidRPr="00266AF8">
        <w:rPr>
          <w:rFonts w:hint="cs"/>
          <w:color w:val="000000" w:themeColor="text1"/>
          <w:sz w:val="27"/>
          <w:rtl/>
          <w:lang w:bidi="ar-LB"/>
        </w:rPr>
        <w:t>َّ</w:t>
      </w:r>
      <w:r w:rsidR="0012116C" w:rsidRPr="00266AF8">
        <w:rPr>
          <w:rFonts w:hint="cs"/>
          <w:color w:val="000000" w:themeColor="text1"/>
          <w:sz w:val="27"/>
          <w:rtl/>
          <w:lang w:bidi="ar-LB"/>
        </w:rPr>
        <w:t xml:space="preserve">ق </w:t>
      </w:r>
      <w:r w:rsidRPr="00266AF8">
        <w:rPr>
          <w:rFonts w:hint="cs"/>
          <w:color w:val="000000" w:themeColor="text1"/>
          <w:sz w:val="27"/>
          <w:rtl/>
          <w:lang w:bidi="ar-LB"/>
        </w:rPr>
        <w:t>إليه</w:t>
      </w:r>
      <w:r w:rsidR="0012116C" w:rsidRPr="00266AF8">
        <w:rPr>
          <w:rFonts w:hint="cs"/>
          <w:color w:val="000000" w:themeColor="text1"/>
          <w:sz w:val="27"/>
          <w:rtl/>
          <w:lang w:bidi="ar-LB"/>
        </w:rPr>
        <w:t xml:space="preserve"> مطلقاً.</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 xml:space="preserve"> </w:t>
      </w:r>
    </w:p>
    <w:p w:rsidR="0012116C" w:rsidRPr="00266AF8" w:rsidRDefault="0012116C" w:rsidP="00A525AB">
      <w:pPr>
        <w:pStyle w:val="Heading3"/>
        <w:rPr>
          <w:color w:val="000000" w:themeColor="text1"/>
          <w:rtl/>
          <w:lang w:bidi="ar-LB"/>
        </w:rPr>
      </w:pPr>
      <w:r w:rsidRPr="00266AF8">
        <w:rPr>
          <w:rFonts w:hint="cs"/>
          <w:color w:val="000000" w:themeColor="text1"/>
          <w:rtl/>
          <w:lang w:bidi="ar-LB"/>
        </w:rPr>
        <w:t>2ـ السنن ال</w:t>
      </w:r>
      <w:r w:rsidR="00501C6B" w:rsidRPr="00266AF8">
        <w:rPr>
          <w:rFonts w:hint="cs"/>
          <w:color w:val="000000" w:themeColor="text1"/>
          <w:rtl/>
          <w:lang w:bidi="ar-LB"/>
        </w:rPr>
        <w:t>تاريخيّ</w:t>
      </w:r>
      <w:r w:rsidRPr="00266AF8">
        <w:rPr>
          <w:rFonts w:hint="cs"/>
          <w:color w:val="000000" w:themeColor="text1"/>
          <w:rtl/>
          <w:lang w:bidi="ar-LB"/>
        </w:rPr>
        <w:t>ة في القرآن وسمتها الرب</w:t>
      </w:r>
      <w:r w:rsidR="002B7B10" w:rsidRPr="00266AF8">
        <w:rPr>
          <w:rFonts w:hint="cs"/>
          <w:color w:val="000000" w:themeColor="text1"/>
          <w:rtl/>
          <w:lang w:bidi="ar-LB"/>
        </w:rPr>
        <w:t>ّ</w:t>
      </w:r>
      <w:r w:rsidRPr="00266AF8">
        <w:rPr>
          <w:rFonts w:hint="cs"/>
          <w:color w:val="000000" w:themeColor="text1"/>
          <w:rtl/>
          <w:lang w:bidi="ar-LB"/>
        </w:rPr>
        <w:t>انية</w:t>
      </w:r>
      <w:r w:rsidR="00A525AB" w:rsidRPr="00266AF8">
        <w:rPr>
          <w:rFonts w:hint="cs"/>
          <w:color w:val="000000" w:themeColor="text1"/>
          <w:rtl/>
          <w:lang w:bidi="ar-LB"/>
        </w:rPr>
        <w:t xml:space="preserve"> </w:t>
      </w:r>
      <w:r w:rsidR="00A525AB" w:rsidRPr="00266AF8">
        <w:rPr>
          <w:rFonts w:hint="cs"/>
          <w:color w:val="000000" w:themeColor="text1"/>
          <w:rtl/>
          <w:lang w:val="en-US"/>
        </w:rPr>
        <w:t>ــــــ</w:t>
      </w:r>
      <w:r w:rsidRPr="00266AF8">
        <w:rPr>
          <w:rFonts w:hint="cs"/>
          <w:color w:val="000000" w:themeColor="text1"/>
          <w:rtl/>
          <w:lang w:bidi="ar-LB"/>
        </w:rPr>
        <w:t xml:space="preserve"> </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الميزة الثانية المستقاة من حقيقة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هي سمتها الرب</w:t>
      </w:r>
      <w:r w:rsidR="002B7B10" w:rsidRPr="00266AF8">
        <w:rPr>
          <w:rFonts w:hint="cs"/>
          <w:color w:val="000000" w:themeColor="text1"/>
          <w:sz w:val="27"/>
          <w:rtl/>
          <w:lang w:bidi="ar-LB"/>
        </w:rPr>
        <w:t>ّ</w:t>
      </w:r>
      <w:r w:rsidRPr="00266AF8">
        <w:rPr>
          <w:rFonts w:hint="cs"/>
          <w:color w:val="000000" w:themeColor="text1"/>
          <w:sz w:val="27"/>
          <w:rtl/>
          <w:lang w:bidi="ar-LB"/>
        </w:rPr>
        <w:t>انية</w:t>
      </w:r>
      <w:r w:rsidR="002B7B10" w:rsidRPr="00266AF8">
        <w:rPr>
          <w:rFonts w:hint="cs"/>
          <w:color w:val="000000" w:themeColor="text1"/>
          <w:sz w:val="27"/>
          <w:rtl/>
          <w:lang w:bidi="ar-LB"/>
        </w:rPr>
        <w:t>.</w:t>
      </w:r>
      <w:r w:rsidRPr="00266AF8">
        <w:rPr>
          <w:rFonts w:hint="cs"/>
          <w:color w:val="000000" w:themeColor="text1"/>
          <w:sz w:val="27"/>
          <w:rtl/>
          <w:lang w:bidi="ar-LB"/>
        </w:rPr>
        <w:t xml:space="preserve"> فمن وج</w:t>
      </w:r>
      <w:r w:rsidR="002B7B10" w:rsidRPr="00266AF8">
        <w:rPr>
          <w:rFonts w:hint="cs"/>
          <w:color w:val="000000" w:themeColor="text1"/>
          <w:sz w:val="27"/>
          <w:rtl/>
          <w:lang w:bidi="ar-LB"/>
        </w:rPr>
        <w:t>ه</w:t>
      </w:r>
      <w:r w:rsidRPr="00266AF8">
        <w:rPr>
          <w:rFonts w:hint="cs"/>
          <w:color w:val="000000" w:themeColor="text1"/>
          <w:sz w:val="27"/>
          <w:rtl/>
          <w:lang w:bidi="ar-LB"/>
        </w:rPr>
        <w:t xml:space="preserve">ة نظر القرآن </w:t>
      </w:r>
      <w:r w:rsidR="002B7B10" w:rsidRPr="00266AF8">
        <w:rPr>
          <w:rFonts w:hint="cs"/>
          <w:color w:val="000000" w:themeColor="text1"/>
          <w:sz w:val="27"/>
          <w:rtl/>
          <w:lang w:bidi="ar-LB"/>
        </w:rPr>
        <w:t xml:space="preserve">تتمتع </w:t>
      </w:r>
      <w:r w:rsidRPr="00266AF8">
        <w:rPr>
          <w:rFonts w:hint="cs"/>
          <w:color w:val="000000" w:themeColor="text1"/>
          <w:sz w:val="27"/>
          <w:rtl/>
          <w:lang w:bidi="ar-LB"/>
        </w:rPr>
        <w:t xml:space="preserve">هذه السنن بصفة </w:t>
      </w:r>
      <w:r w:rsidR="00501C6B" w:rsidRPr="00266AF8">
        <w:rPr>
          <w:rFonts w:hint="cs"/>
          <w:color w:val="000000" w:themeColor="text1"/>
          <w:sz w:val="27"/>
          <w:rtl/>
          <w:lang w:bidi="ar-LB"/>
        </w:rPr>
        <w:t>إلهيّ</w:t>
      </w:r>
      <w:r w:rsidRPr="00266AF8">
        <w:rPr>
          <w:rFonts w:hint="cs"/>
          <w:color w:val="000000" w:themeColor="text1"/>
          <w:sz w:val="27"/>
          <w:rtl/>
          <w:lang w:bidi="ar-LB"/>
        </w:rPr>
        <w:t>ة ومت</w:t>
      </w:r>
      <w:r w:rsidR="002B7B10" w:rsidRPr="00266AF8">
        <w:rPr>
          <w:rFonts w:hint="cs"/>
          <w:color w:val="000000" w:themeColor="text1"/>
          <w:sz w:val="27"/>
          <w:rtl/>
          <w:lang w:bidi="ar-LB"/>
        </w:rPr>
        <w:t>ّ</w:t>
      </w:r>
      <w:r w:rsidRPr="00266AF8">
        <w:rPr>
          <w:rFonts w:hint="cs"/>
          <w:color w:val="000000" w:themeColor="text1"/>
          <w:sz w:val="27"/>
          <w:rtl/>
          <w:lang w:bidi="ar-LB"/>
        </w:rPr>
        <w:t>صلة بمشيئة الباري ـ عز</w:t>
      </w:r>
      <w:r w:rsidR="002B7B10" w:rsidRPr="00266AF8">
        <w:rPr>
          <w:rFonts w:hint="cs"/>
          <w:color w:val="000000" w:themeColor="text1"/>
          <w:sz w:val="27"/>
          <w:rtl/>
          <w:lang w:bidi="ar-LB"/>
        </w:rPr>
        <w:t>ّ</w:t>
      </w:r>
      <w:r w:rsidRPr="00266AF8">
        <w:rPr>
          <w:rFonts w:hint="cs"/>
          <w:color w:val="000000" w:themeColor="text1"/>
          <w:sz w:val="27"/>
          <w:rtl/>
          <w:lang w:bidi="ar-LB"/>
        </w:rPr>
        <w:t xml:space="preserve"> وجل</w:t>
      </w:r>
      <w:r w:rsidR="002B7B10" w:rsidRPr="00266AF8">
        <w:rPr>
          <w:rFonts w:hint="cs"/>
          <w:color w:val="000000" w:themeColor="text1"/>
          <w:sz w:val="27"/>
          <w:rtl/>
          <w:lang w:bidi="ar-LB"/>
        </w:rPr>
        <w:t>ّ</w:t>
      </w:r>
      <w:r w:rsidRPr="00266AF8">
        <w:rPr>
          <w:rFonts w:hint="cs"/>
          <w:color w:val="000000" w:themeColor="text1"/>
          <w:sz w:val="27"/>
          <w:rtl/>
          <w:lang w:bidi="ar-LB"/>
        </w:rPr>
        <w:t xml:space="preserve"> ـ</w:t>
      </w:r>
      <w:r w:rsidR="002B7B10" w:rsidRPr="00266AF8">
        <w:rPr>
          <w:rFonts w:hint="cs"/>
          <w:color w:val="000000" w:themeColor="text1"/>
          <w:sz w:val="27"/>
          <w:rtl/>
          <w:lang w:bidi="ar-LB"/>
        </w:rPr>
        <w:t>،</w:t>
      </w:r>
      <w:r w:rsidRPr="00266AF8">
        <w:rPr>
          <w:rFonts w:hint="cs"/>
          <w:color w:val="000000" w:themeColor="text1"/>
          <w:sz w:val="27"/>
          <w:rtl/>
          <w:lang w:bidi="ar-LB"/>
        </w:rPr>
        <w:t xml:space="preserve"> وهي قانون من القوانين ال</w:t>
      </w:r>
      <w:r w:rsidR="00501C6B" w:rsidRPr="00266AF8">
        <w:rPr>
          <w:rFonts w:hint="cs"/>
          <w:color w:val="000000" w:themeColor="text1"/>
          <w:sz w:val="27"/>
          <w:rtl/>
          <w:lang w:bidi="ar-LB"/>
        </w:rPr>
        <w:t>إلهيّ</w:t>
      </w:r>
      <w:r w:rsidRPr="00266AF8">
        <w:rPr>
          <w:rFonts w:hint="cs"/>
          <w:color w:val="000000" w:themeColor="text1"/>
          <w:sz w:val="27"/>
          <w:rtl/>
          <w:lang w:bidi="ar-LB"/>
        </w:rPr>
        <w:t>ة</w:t>
      </w:r>
      <w:r w:rsidR="002B7B10" w:rsidRPr="00266AF8">
        <w:rPr>
          <w:rFonts w:hint="cs"/>
          <w:color w:val="000000" w:themeColor="text1"/>
          <w:sz w:val="27"/>
          <w:rtl/>
          <w:lang w:bidi="ar-LB"/>
        </w:rPr>
        <w:t>.</w:t>
      </w:r>
      <w:r w:rsidRPr="00266AF8">
        <w:rPr>
          <w:rFonts w:hint="cs"/>
          <w:color w:val="000000" w:themeColor="text1"/>
          <w:sz w:val="27"/>
          <w:rtl/>
          <w:lang w:bidi="ar-LB"/>
        </w:rPr>
        <w:t xml:space="preserve"> و</w:t>
      </w:r>
      <w:r w:rsidR="002B7B10" w:rsidRPr="00266AF8">
        <w:rPr>
          <w:rFonts w:hint="cs"/>
          <w:color w:val="000000" w:themeColor="text1"/>
          <w:sz w:val="27"/>
          <w:rtl/>
          <w:lang w:bidi="ar-LB"/>
        </w:rPr>
        <w:t xml:space="preserve">قد </w:t>
      </w:r>
      <w:r w:rsidRPr="00266AF8">
        <w:rPr>
          <w:rFonts w:hint="cs"/>
          <w:color w:val="000000" w:themeColor="text1"/>
          <w:sz w:val="27"/>
          <w:rtl/>
          <w:lang w:bidi="ar-LB"/>
        </w:rPr>
        <w:t>رأ</w:t>
      </w:r>
      <w:r w:rsidR="002B7B10" w:rsidRPr="00266AF8">
        <w:rPr>
          <w:rFonts w:hint="cs"/>
          <w:color w:val="000000" w:themeColor="text1"/>
          <w:sz w:val="27"/>
          <w:rtl/>
          <w:lang w:bidi="ar-LB"/>
        </w:rPr>
        <w:t>ى</w:t>
      </w:r>
      <w:r w:rsidRPr="00266AF8">
        <w:rPr>
          <w:rFonts w:hint="cs"/>
          <w:color w:val="000000" w:themeColor="text1"/>
          <w:sz w:val="27"/>
          <w:rtl/>
          <w:lang w:bidi="ar-LB"/>
        </w:rPr>
        <w:t xml:space="preserve"> السيد الشهيد أن</w:t>
      </w:r>
      <w:r w:rsidR="002B7B10" w:rsidRPr="00266AF8">
        <w:rPr>
          <w:rFonts w:hint="cs"/>
          <w:color w:val="000000" w:themeColor="text1"/>
          <w:sz w:val="27"/>
          <w:rtl/>
          <w:lang w:bidi="ar-LB"/>
        </w:rPr>
        <w:t>ّ</w:t>
      </w:r>
      <w:r w:rsidRPr="00266AF8">
        <w:rPr>
          <w:rFonts w:hint="cs"/>
          <w:color w:val="000000" w:themeColor="text1"/>
          <w:sz w:val="27"/>
          <w:rtl/>
          <w:lang w:bidi="ar-LB"/>
        </w:rPr>
        <w:t xml:space="preserve"> صفة سنن التاريخ ال</w:t>
      </w:r>
      <w:r w:rsidR="00501C6B" w:rsidRPr="00266AF8">
        <w:rPr>
          <w:rFonts w:hint="cs"/>
          <w:color w:val="000000" w:themeColor="text1"/>
          <w:sz w:val="27"/>
          <w:rtl/>
          <w:lang w:bidi="ar-LB"/>
        </w:rPr>
        <w:t>إلهيّ</w:t>
      </w:r>
      <w:r w:rsidRPr="00266AF8">
        <w:rPr>
          <w:rFonts w:hint="cs"/>
          <w:color w:val="000000" w:themeColor="text1"/>
          <w:sz w:val="27"/>
          <w:rtl/>
          <w:lang w:bidi="ar-LB"/>
        </w:rPr>
        <w:t>ة هي دليل على وجود الطابع الغيبي</w:t>
      </w:r>
      <w:r w:rsidR="002B7B10" w:rsidRPr="00266AF8">
        <w:rPr>
          <w:rFonts w:hint="cs"/>
          <w:color w:val="000000" w:themeColor="text1"/>
          <w:sz w:val="27"/>
          <w:rtl/>
          <w:lang w:bidi="ar-LB"/>
        </w:rPr>
        <w:t>ّ</w:t>
      </w:r>
      <w:r w:rsidRPr="00266AF8">
        <w:rPr>
          <w:rFonts w:hint="cs"/>
          <w:color w:val="000000" w:themeColor="text1"/>
          <w:sz w:val="27"/>
          <w:rtl/>
          <w:lang w:bidi="ar-LB"/>
        </w:rPr>
        <w:t xml:space="preserve"> فيها</w:t>
      </w:r>
      <w:r w:rsidR="002B7B10" w:rsidRPr="00266AF8">
        <w:rPr>
          <w:rFonts w:hint="cs"/>
          <w:color w:val="000000" w:themeColor="text1"/>
          <w:sz w:val="27"/>
          <w:rtl/>
          <w:lang w:bidi="ar-LB"/>
        </w:rPr>
        <w:t>؛</w:t>
      </w:r>
      <w:r w:rsidRPr="00266AF8">
        <w:rPr>
          <w:rFonts w:hint="cs"/>
          <w:color w:val="000000" w:themeColor="text1"/>
          <w:sz w:val="27"/>
          <w:rtl/>
          <w:lang w:bidi="ar-LB"/>
        </w:rPr>
        <w:t xml:space="preserve"> لأن</w:t>
      </w:r>
      <w:r w:rsidR="002B7B10" w:rsidRPr="00266AF8">
        <w:rPr>
          <w:rFonts w:hint="cs"/>
          <w:color w:val="000000" w:themeColor="text1"/>
          <w:sz w:val="27"/>
          <w:rtl/>
          <w:lang w:bidi="ar-LB"/>
        </w:rPr>
        <w:t>ّ</w:t>
      </w:r>
      <w:r w:rsidRPr="00266AF8">
        <w:rPr>
          <w:rFonts w:hint="cs"/>
          <w:color w:val="000000" w:themeColor="text1"/>
          <w:sz w:val="27"/>
          <w:rtl/>
          <w:lang w:bidi="ar-LB"/>
        </w:rPr>
        <w:t xml:space="preserve"> الله يمارس قدرته من خلال هذه السنن التي لا تتغي</w:t>
      </w:r>
      <w:r w:rsidR="002B7B10" w:rsidRPr="00266AF8">
        <w:rPr>
          <w:rFonts w:hint="cs"/>
          <w:color w:val="000000" w:themeColor="text1"/>
          <w:sz w:val="27"/>
          <w:rtl/>
          <w:lang w:bidi="ar-LB"/>
        </w:rPr>
        <w:t>َّ</w:t>
      </w:r>
      <w:r w:rsidRPr="00266AF8">
        <w:rPr>
          <w:rFonts w:hint="cs"/>
          <w:color w:val="000000" w:themeColor="text1"/>
          <w:sz w:val="27"/>
          <w:rtl/>
          <w:lang w:bidi="ar-LB"/>
        </w:rPr>
        <w:t>ر أبداً، فهي تعبير</w:t>
      </w:r>
      <w:r w:rsidR="002B7B10" w:rsidRPr="00266AF8">
        <w:rPr>
          <w:rFonts w:hint="cs"/>
          <w:color w:val="000000" w:themeColor="text1"/>
          <w:sz w:val="27"/>
          <w:rtl/>
          <w:lang w:bidi="ar-LB"/>
        </w:rPr>
        <w:t>ٌ</w:t>
      </w:r>
      <w:r w:rsidRPr="00266AF8">
        <w:rPr>
          <w:rFonts w:hint="cs"/>
          <w:color w:val="000000" w:themeColor="text1"/>
          <w:sz w:val="27"/>
          <w:rtl/>
          <w:lang w:bidi="ar-LB"/>
        </w:rPr>
        <w:t xml:space="preserve"> عن الإرادة والحكمة الربانية. </w:t>
      </w:r>
    </w:p>
    <w:p w:rsidR="0012116C" w:rsidRPr="00266AF8" w:rsidRDefault="0012116C" w:rsidP="000B0AF4">
      <w:pPr>
        <w:rPr>
          <w:b/>
          <w:bCs/>
          <w:color w:val="000000" w:themeColor="text1"/>
          <w:sz w:val="27"/>
          <w:rtl/>
          <w:lang w:bidi="ar-LB"/>
        </w:rPr>
      </w:pPr>
      <w:r w:rsidRPr="00266AF8">
        <w:rPr>
          <w:rFonts w:hint="cs"/>
          <w:color w:val="000000" w:themeColor="text1"/>
          <w:sz w:val="27"/>
          <w:rtl/>
          <w:lang w:bidi="ar-LB"/>
        </w:rPr>
        <w:t>نعم</w:t>
      </w:r>
      <w:r w:rsidR="002B7B10" w:rsidRPr="00266AF8">
        <w:rPr>
          <w:rFonts w:hint="cs"/>
          <w:color w:val="000000" w:themeColor="text1"/>
          <w:sz w:val="27"/>
          <w:rtl/>
          <w:lang w:bidi="ar-LB"/>
        </w:rPr>
        <w:t>،</w:t>
      </w:r>
      <w:r w:rsidRPr="00266AF8">
        <w:rPr>
          <w:rFonts w:hint="cs"/>
          <w:color w:val="000000" w:themeColor="text1"/>
          <w:sz w:val="27"/>
          <w:rtl/>
          <w:lang w:bidi="ar-LB"/>
        </w:rPr>
        <w:t xml:space="preserve"> ليس معنى </w:t>
      </w:r>
      <w:r w:rsidR="002B7B10" w:rsidRPr="00266AF8">
        <w:rPr>
          <w:rFonts w:hint="cs"/>
          <w:color w:val="000000" w:themeColor="text1"/>
          <w:sz w:val="27"/>
          <w:rtl/>
          <w:lang w:bidi="ar-LB"/>
        </w:rPr>
        <w:t>إ</w:t>
      </w:r>
      <w:r w:rsidRPr="00266AF8">
        <w:rPr>
          <w:rFonts w:hint="cs"/>
          <w:color w:val="000000" w:themeColor="text1"/>
          <w:sz w:val="27"/>
          <w:rtl/>
          <w:lang w:bidi="ar-LB"/>
        </w:rPr>
        <w:t>ضفاء الصفة الربانية على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هو نسبة الحادثة ال</w:t>
      </w:r>
      <w:r w:rsidR="00501C6B" w:rsidRPr="00266AF8">
        <w:rPr>
          <w:rFonts w:hint="cs"/>
          <w:color w:val="000000" w:themeColor="text1"/>
          <w:sz w:val="27"/>
          <w:rtl/>
          <w:lang w:bidi="ar-LB"/>
        </w:rPr>
        <w:t>تاريخيّ</w:t>
      </w:r>
      <w:r w:rsidRPr="00266AF8">
        <w:rPr>
          <w:rFonts w:hint="cs"/>
          <w:color w:val="000000" w:themeColor="text1"/>
          <w:sz w:val="27"/>
          <w:rtl/>
          <w:lang w:bidi="ar-LB"/>
        </w:rPr>
        <w:t>ة نفسها</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الله مع قطع الصلة عن بقية الحوادث، بحيث يتم</w:t>
      </w:r>
      <w:r w:rsidR="002B7B10" w:rsidRPr="00266AF8">
        <w:rPr>
          <w:rFonts w:hint="cs"/>
          <w:color w:val="000000" w:themeColor="text1"/>
          <w:sz w:val="27"/>
          <w:rtl/>
          <w:lang w:bidi="ar-LB"/>
        </w:rPr>
        <w:t>ّ</w:t>
      </w:r>
      <w:r w:rsidRPr="00266AF8">
        <w:rPr>
          <w:rFonts w:hint="cs"/>
          <w:color w:val="000000" w:themeColor="text1"/>
          <w:sz w:val="27"/>
          <w:rtl/>
          <w:lang w:bidi="ar-LB"/>
        </w:rPr>
        <w:t xml:space="preserve"> عزل الحادثة </w:t>
      </w:r>
      <w:r w:rsidR="002B7B10" w:rsidRPr="00266AF8">
        <w:rPr>
          <w:rFonts w:hint="cs"/>
          <w:color w:val="000000" w:themeColor="text1"/>
          <w:sz w:val="27"/>
          <w:rtl/>
          <w:lang w:bidi="ar-LB"/>
        </w:rPr>
        <w:t xml:space="preserve">عن </w:t>
      </w:r>
      <w:r w:rsidRPr="00266AF8">
        <w:rPr>
          <w:rFonts w:hint="cs"/>
          <w:color w:val="000000" w:themeColor="text1"/>
          <w:sz w:val="27"/>
          <w:rtl/>
          <w:lang w:bidi="ar-LB"/>
        </w:rPr>
        <w:t>سياقها ال</w:t>
      </w:r>
      <w:r w:rsidR="003D6AFD" w:rsidRPr="00266AF8">
        <w:rPr>
          <w:rFonts w:hint="cs"/>
          <w:color w:val="000000" w:themeColor="text1"/>
          <w:sz w:val="27"/>
          <w:rtl/>
          <w:lang w:bidi="ar-LB"/>
        </w:rPr>
        <w:t>طبيعيّ</w:t>
      </w:r>
      <w:r w:rsidR="002B7B10" w:rsidRPr="00266AF8">
        <w:rPr>
          <w:rFonts w:hint="cs"/>
          <w:color w:val="000000" w:themeColor="text1"/>
          <w:sz w:val="27"/>
          <w:rtl/>
          <w:lang w:bidi="ar-LB"/>
        </w:rPr>
        <w:t>،</w:t>
      </w:r>
      <w:r w:rsidRPr="00266AF8">
        <w:rPr>
          <w:rFonts w:hint="cs"/>
          <w:color w:val="000000" w:themeColor="text1"/>
          <w:sz w:val="27"/>
          <w:rtl/>
          <w:lang w:bidi="ar-LB"/>
        </w:rPr>
        <w:t xml:space="preserve"> وربطها بالسماء، بل هو بمعنى ربط السن</w:t>
      </w:r>
      <w:r w:rsidR="002B7B10" w:rsidRPr="00266AF8">
        <w:rPr>
          <w:rFonts w:hint="cs"/>
          <w:color w:val="000000" w:themeColor="text1"/>
          <w:sz w:val="27"/>
          <w:rtl/>
          <w:lang w:bidi="ar-LB"/>
        </w:rPr>
        <w:t>ّ</w:t>
      </w:r>
      <w:r w:rsidRPr="00266AF8">
        <w:rPr>
          <w:rFonts w:hint="cs"/>
          <w:color w:val="000000" w:themeColor="text1"/>
          <w:sz w:val="27"/>
          <w:rtl/>
          <w:lang w:bidi="ar-LB"/>
        </w:rPr>
        <w:t>ة ال</w:t>
      </w:r>
      <w:r w:rsidR="00501C6B" w:rsidRPr="00266AF8">
        <w:rPr>
          <w:rFonts w:hint="cs"/>
          <w:color w:val="000000" w:themeColor="text1"/>
          <w:sz w:val="27"/>
          <w:rtl/>
          <w:lang w:bidi="ar-LB"/>
        </w:rPr>
        <w:t>تاريخيّ</w:t>
      </w:r>
      <w:r w:rsidRPr="00266AF8">
        <w:rPr>
          <w:rFonts w:hint="cs"/>
          <w:color w:val="000000" w:themeColor="text1"/>
          <w:sz w:val="27"/>
          <w:rtl/>
          <w:lang w:bidi="ar-LB"/>
        </w:rPr>
        <w:t>ة وربط أوجه العلاقات والارتباطات به</w:t>
      </w:r>
      <w:r w:rsidR="002B7B10" w:rsidRPr="00266AF8">
        <w:rPr>
          <w:rFonts w:hint="cs"/>
          <w:color w:val="000000" w:themeColor="text1"/>
          <w:sz w:val="27"/>
          <w:rtl/>
          <w:lang w:bidi="ar-LB"/>
        </w:rPr>
        <w:t xml:space="preserve"> ـ عزّ وجلّ ـ</w:t>
      </w:r>
      <w:r w:rsidRPr="00266AF8">
        <w:rPr>
          <w:rFonts w:hint="cs"/>
          <w:color w:val="000000" w:themeColor="text1"/>
          <w:sz w:val="27"/>
          <w:rtl/>
          <w:lang w:bidi="ar-LB"/>
        </w:rPr>
        <w:t>، وهو يجري حكمه في السنن عبر نافذة العلل والعوامل ال</w:t>
      </w:r>
      <w:r w:rsidR="003D6AFD" w:rsidRPr="00266AF8">
        <w:rPr>
          <w:rFonts w:hint="cs"/>
          <w:color w:val="000000" w:themeColor="text1"/>
          <w:sz w:val="27"/>
          <w:rtl/>
          <w:lang w:bidi="ar-LB"/>
        </w:rPr>
        <w:t>طبيعيّ</w:t>
      </w:r>
      <w:r w:rsidRPr="00266AF8">
        <w:rPr>
          <w:rFonts w:hint="cs"/>
          <w:color w:val="000000" w:themeColor="text1"/>
          <w:sz w:val="27"/>
          <w:rtl/>
          <w:lang w:bidi="ar-LB"/>
        </w:rPr>
        <w:t>ة</w:t>
      </w:r>
      <w:r w:rsidR="002B7B10" w:rsidRPr="00266AF8">
        <w:rPr>
          <w:rFonts w:hint="cs"/>
          <w:color w:val="000000" w:themeColor="text1"/>
          <w:sz w:val="27"/>
          <w:rtl/>
          <w:lang w:bidi="ar-LB"/>
        </w:rPr>
        <w:t>.</w:t>
      </w:r>
      <w:r w:rsidRPr="00266AF8">
        <w:rPr>
          <w:rFonts w:hint="cs"/>
          <w:color w:val="000000" w:themeColor="text1"/>
          <w:sz w:val="27"/>
          <w:rtl/>
          <w:lang w:bidi="ar-LB"/>
        </w:rPr>
        <w:t xml:space="preserve"> </w:t>
      </w:r>
      <w:r w:rsidR="002B7B10" w:rsidRPr="00266AF8">
        <w:rPr>
          <w:rFonts w:hint="cs"/>
          <w:color w:val="000000" w:themeColor="text1"/>
          <w:sz w:val="27"/>
          <w:rtl/>
          <w:lang w:bidi="ar-LB"/>
        </w:rPr>
        <w:t>و</w:t>
      </w:r>
      <w:r w:rsidRPr="00266AF8">
        <w:rPr>
          <w:rFonts w:hint="cs"/>
          <w:color w:val="000000" w:themeColor="text1"/>
          <w:sz w:val="27"/>
          <w:rtl/>
          <w:lang w:bidi="ar-LB"/>
        </w:rPr>
        <w:t>بناء</w:t>
      </w:r>
      <w:r w:rsidR="002B7B10" w:rsidRPr="00266AF8">
        <w:rPr>
          <w:rFonts w:hint="cs"/>
          <w:color w:val="000000" w:themeColor="text1"/>
          <w:sz w:val="27"/>
          <w:rtl/>
          <w:lang w:bidi="ar-LB"/>
        </w:rPr>
        <w:t>ً</w:t>
      </w:r>
      <w:r w:rsidRPr="00266AF8">
        <w:rPr>
          <w:rFonts w:hint="cs"/>
          <w:color w:val="000000" w:themeColor="text1"/>
          <w:sz w:val="27"/>
          <w:rtl/>
          <w:lang w:bidi="ar-LB"/>
        </w:rPr>
        <w:t xml:space="preserve"> عليه فإن قوانين الطبيعة وقوانين التاريخ مت</w:t>
      </w:r>
      <w:r w:rsidR="002B7B10" w:rsidRPr="00266AF8">
        <w:rPr>
          <w:rFonts w:hint="cs"/>
          <w:color w:val="000000" w:themeColor="text1"/>
          <w:sz w:val="27"/>
          <w:rtl/>
          <w:lang w:bidi="ar-LB"/>
        </w:rPr>
        <w:t>ّ</w:t>
      </w:r>
      <w:r w:rsidRPr="00266AF8">
        <w:rPr>
          <w:rFonts w:hint="cs"/>
          <w:color w:val="000000" w:themeColor="text1"/>
          <w:sz w:val="27"/>
          <w:rtl/>
          <w:lang w:bidi="ar-LB"/>
        </w:rPr>
        <w:t xml:space="preserve">صلة بالله </w:t>
      </w:r>
      <w:r w:rsidRPr="00266AF8">
        <w:rPr>
          <w:color w:val="000000" w:themeColor="text1"/>
          <w:sz w:val="27"/>
          <w:rtl/>
          <w:lang w:bidi="ar-LB"/>
        </w:rPr>
        <w:t xml:space="preserve">ـ </w:t>
      </w:r>
      <w:r w:rsidRPr="00266AF8">
        <w:rPr>
          <w:rFonts w:hint="cs"/>
          <w:color w:val="000000" w:themeColor="text1"/>
          <w:sz w:val="27"/>
          <w:rtl/>
          <w:lang w:bidi="ar-LB"/>
        </w:rPr>
        <w:t>تبارك وتعالى ـ عن طريق العوامل والأسس ال</w:t>
      </w:r>
      <w:r w:rsidR="003D6AFD" w:rsidRPr="00266AF8">
        <w:rPr>
          <w:rFonts w:hint="cs"/>
          <w:color w:val="000000" w:themeColor="text1"/>
          <w:sz w:val="27"/>
          <w:rtl/>
          <w:lang w:bidi="ar-LB"/>
        </w:rPr>
        <w:t>طبيعيّ</w:t>
      </w:r>
      <w:r w:rsidRPr="00266AF8">
        <w:rPr>
          <w:rFonts w:hint="cs"/>
          <w:color w:val="000000" w:themeColor="text1"/>
          <w:sz w:val="27"/>
          <w:rtl/>
          <w:lang w:bidi="ar-LB"/>
        </w:rPr>
        <w:t>ة، وعن الطريق ذاته يسري حكمه فيها</w:t>
      </w:r>
      <w:r w:rsidR="002B7B10" w:rsidRPr="00266AF8">
        <w:rPr>
          <w:rFonts w:hint="cs"/>
          <w:color w:val="000000" w:themeColor="text1"/>
          <w:sz w:val="27"/>
          <w:rtl/>
          <w:lang w:bidi="ar-LB"/>
        </w:rPr>
        <w:t>.</w:t>
      </w:r>
      <w:r w:rsidRPr="00266AF8">
        <w:rPr>
          <w:rFonts w:hint="cs"/>
          <w:color w:val="000000" w:themeColor="text1"/>
          <w:sz w:val="27"/>
          <w:rtl/>
          <w:lang w:bidi="ar-LB"/>
        </w:rPr>
        <w:t xml:space="preserve"> </w:t>
      </w:r>
      <w:r w:rsidR="002B7B10" w:rsidRPr="00266AF8">
        <w:rPr>
          <w:rFonts w:hint="cs"/>
          <w:color w:val="000000" w:themeColor="text1"/>
          <w:sz w:val="27"/>
          <w:rtl/>
          <w:lang w:bidi="ar-LB"/>
        </w:rPr>
        <w:t>و</w:t>
      </w:r>
      <w:r w:rsidRPr="00266AF8">
        <w:rPr>
          <w:rFonts w:hint="cs"/>
          <w:color w:val="000000" w:themeColor="text1"/>
          <w:sz w:val="27"/>
          <w:rtl/>
          <w:lang w:bidi="ar-LB"/>
        </w:rPr>
        <w:t>بعبارة أخرى: ليس معنى القول بأن سنن التاريخ غير خارجة عن القدرة ال</w:t>
      </w:r>
      <w:r w:rsidR="00501C6B" w:rsidRPr="00266AF8">
        <w:rPr>
          <w:rFonts w:hint="cs"/>
          <w:color w:val="000000" w:themeColor="text1"/>
          <w:sz w:val="27"/>
          <w:rtl/>
          <w:lang w:bidi="ar-LB"/>
        </w:rPr>
        <w:t>إلهيّ</w:t>
      </w:r>
      <w:r w:rsidRPr="00266AF8">
        <w:rPr>
          <w:rFonts w:hint="cs"/>
          <w:color w:val="000000" w:themeColor="text1"/>
          <w:sz w:val="27"/>
          <w:rtl/>
          <w:lang w:bidi="ar-LB"/>
        </w:rPr>
        <w:t>ة هو أنها تتم</w:t>
      </w:r>
      <w:r w:rsidR="002B7B10" w:rsidRPr="00266AF8">
        <w:rPr>
          <w:rFonts w:hint="cs"/>
          <w:color w:val="000000" w:themeColor="text1"/>
          <w:sz w:val="27"/>
          <w:rtl/>
          <w:lang w:bidi="ar-LB"/>
        </w:rPr>
        <w:t>ّ</w:t>
      </w:r>
      <w:r w:rsidRPr="00266AF8">
        <w:rPr>
          <w:rFonts w:hint="cs"/>
          <w:color w:val="000000" w:themeColor="text1"/>
          <w:sz w:val="27"/>
          <w:rtl/>
          <w:lang w:bidi="ar-LB"/>
        </w:rPr>
        <w:t xml:space="preserve"> دون عوامل وواسطة، وانحصار ذلك بالقدرة ال</w:t>
      </w:r>
      <w:r w:rsidR="00501C6B" w:rsidRPr="00266AF8">
        <w:rPr>
          <w:rFonts w:hint="cs"/>
          <w:color w:val="000000" w:themeColor="text1"/>
          <w:sz w:val="27"/>
          <w:rtl/>
          <w:lang w:bidi="ar-LB"/>
        </w:rPr>
        <w:t>إلهيّ</w:t>
      </w:r>
      <w:r w:rsidRPr="00266AF8">
        <w:rPr>
          <w:rFonts w:hint="cs"/>
          <w:color w:val="000000" w:themeColor="text1"/>
          <w:sz w:val="27"/>
          <w:rtl/>
          <w:lang w:bidi="ar-LB"/>
        </w:rPr>
        <w:t>ة</w:t>
      </w:r>
      <w:r w:rsidR="002B7B10" w:rsidRPr="00266AF8">
        <w:rPr>
          <w:rFonts w:cs="Taher"/>
          <w:color w:val="000000" w:themeColor="text1"/>
          <w:sz w:val="27"/>
          <w:vertAlign w:val="superscript"/>
          <w:rtl/>
        </w:rPr>
        <w:t>(</w:t>
      </w:r>
      <w:r w:rsidR="002B7B10" w:rsidRPr="00266AF8">
        <w:rPr>
          <w:rFonts w:cs="Taher"/>
          <w:color w:val="000000" w:themeColor="text1"/>
          <w:sz w:val="27"/>
          <w:vertAlign w:val="superscript"/>
          <w:rtl/>
        </w:rPr>
        <w:endnoteReference w:id="27"/>
      </w:r>
      <w:r w:rsidR="002B7B10"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يذكر أن</w:t>
      </w:r>
      <w:r w:rsidR="002B7B10" w:rsidRPr="00266AF8">
        <w:rPr>
          <w:rFonts w:hint="cs"/>
          <w:color w:val="000000" w:themeColor="text1"/>
          <w:sz w:val="27"/>
          <w:rtl/>
          <w:lang w:bidi="ar-LB"/>
        </w:rPr>
        <w:t>ّ</w:t>
      </w:r>
      <w:r w:rsidRPr="00266AF8">
        <w:rPr>
          <w:rFonts w:hint="cs"/>
          <w:color w:val="000000" w:themeColor="text1"/>
          <w:sz w:val="27"/>
          <w:rtl/>
          <w:lang w:bidi="ar-LB"/>
        </w:rPr>
        <w:t xml:space="preserve"> السيد الشهيد لم يور</w:t>
      </w:r>
      <w:r w:rsidR="002B7B10" w:rsidRPr="00266AF8">
        <w:rPr>
          <w:rFonts w:hint="cs"/>
          <w:color w:val="000000" w:themeColor="text1"/>
          <w:sz w:val="27"/>
          <w:rtl/>
          <w:lang w:bidi="ar-LB"/>
        </w:rPr>
        <w:t>ِ</w:t>
      </w:r>
      <w:r w:rsidRPr="00266AF8">
        <w:rPr>
          <w:rFonts w:hint="cs"/>
          <w:color w:val="000000" w:themeColor="text1"/>
          <w:sz w:val="27"/>
          <w:rtl/>
          <w:lang w:bidi="ar-LB"/>
        </w:rPr>
        <w:t>د</w:t>
      </w:r>
      <w:r w:rsidR="002B7B10" w:rsidRPr="00266AF8">
        <w:rPr>
          <w:rFonts w:hint="cs"/>
          <w:color w:val="000000" w:themeColor="text1"/>
          <w:sz w:val="27"/>
          <w:rtl/>
          <w:lang w:bidi="ar-LB"/>
        </w:rPr>
        <w:t>ْ</w:t>
      </w:r>
      <w:r w:rsidRPr="00266AF8">
        <w:rPr>
          <w:rFonts w:hint="cs"/>
          <w:color w:val="000000" w:themeColor="text1"/>
          <w:sz w:val="27"/>
          <w:rtl/>
          <w:lang w:bidi="ar-LB"/>
        </w:rPr>
        <w:t xml:space="preserve"> نصاً </w:t>
      </w:r>
      <w:r w:rsidR="003D6AFD" w:rsidRPr="00266AF8">
        <w:rPr>
          <w:rFonts w:hint="cs"/>
          <w:color w:val="000000" w:themeColor="text1"/>
          <w:sz w:val="27"/>
          <w:rtl/>
          <w:lang w:bidi="ar-LB"/>
        </w:rPr>
        <w:t>قرآنيّ</w:t>
      </w:r>
      <w:r w:rsidRPr="00266AF8">
        <w:rPr>
          <w:rFonts w:hint="cs"/>
          <w:color w:val="000000" w:themeColor="text1"/>
          <w:sz w:val="27"/>
          <w:rtl/>
          <w:lang w:bidi="ar-LB"/>
        </w:rPr>
        <w:t>اً في معرض حديثه عن مفهوم الصفة الرب</w:t>
      </w:r>
      <w:r w:rsidR="002B7B10" w:rsidRPr="00266AF8">
        <w:rPr>
          <w:rFonts w:hint="cs"/>
          <w:color w:val="000000" w:themeColor="text1"/>
          <w:sz w:val="27"/>
          <w:rtl/>
          <w:lang w:bidi="ar-LB"/>
        </w:rPr>
        <w:t>ّ</w:t>
      </w:r>
      <w:r w:rsidRPr="00266AF8">
        <w:rPr>
          <w:rFonts w:hint="cs"/>
          <w:color w:val="000000" w:themeColor="text1"/>
          <w:sz w:val="27"/>
          <w:rtl/>
          <w:lang w:bidi="ar-LB"/>
        </w:rPr>
        <w:t>انية في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w:t>
      </w:r>
      <w:r w:rsidR="002B7B10" w:rsidRPr="00266AF8">
        <w:rPr>
          <w:rFonts w:hint="cs"/>
          <w:color w:val="000000" w:themeColor="text1"/>
          <w:sz w:val="27"/>
          <w:rtl/>
          <w:lang w:bidi="ar-LB"/>
        </w:rPr>
        <w:t>؛</w:t>
      </w:r>
      <w:r w:rsidRPr="00266AF8">
        <w:rPr>
          <w:rFonts w:hint="cs"/>
          <w:color w:val="000000" w:themeColor="text1"/>
          <w:sz w:val="27"/>
          <w:rtl/>
          <w:lang w:bidi="ar-LB"/>
        </w:rPr>
        <w:t xml:space="preserve"> كي يعت</w:t>
      </w:r>
      <w:r w:rsidR="002B7B10" w:rsidRPr="00266AF8">
        <w:rPr>
          <w:rFonts w:hint="cs"/>
          <w:color w:val="000000" w:themeColor="text1"/>
          <w:sz w:val="27"/>
          <w:rtl/>
          <w:lang w:bidi="ar-LB"/>
        </w:rPr>
        <w:t>م</w:t>
      </w:r>
      <w:r w:rsidRPr="00266AF8">
        <w:rPr>
          <w:rFonts w:hint="cs"/>
          <w:color w:val="000000" w:themeColor="text1"/>
          <w:sz w:val="27"/>
          <w:rtl/>
          <w:lang w:bidi="ar-LB"/>
        </w:rPr>
        <w:t>د عليه</w:t>
      </w:r>
      <w:r w:rsidR="002B7B10" w:rsidRPr="00266AF8">
        <w:rPr>
          <w:rFonts w:hint="cs"/>
          <w:color w:val="000000" w:themeColor="text1"/>
          <w:sz w:val="27"/>
          <w:rtl/>
          <w:lang w:bidi="ar-LB"/>
        </w:rPr>
        <w:t>،</w:t>
      </w:r>
      <w:r w:rsidRPr="00266AF8">
        <w:rPr>
          <w:rFonts w:hint="cs"/>
          <w:color w:val="000000" w:themeColor="text1"/>
          <w:sz w:val="27"/>
          <w:rtl/>
          <w:lang w:bidi="ar-LB"/>
        </w:rPr>
        <w:t xml:space="preserve"> ويستنتج من</w:t>
      </w:r>
      <w:r w:rsidR="002B7B10" w:rsidRPr="00266AF8">
        <w:rPr>
          <w:rFonts w:hint="cs"/>
          <w:color w:val="000000" w:themeColor="text1"/>
          <w:sz w:val="27"/>
          <w:rtl/>
          <w:lang w:bidi="ar-LB"/>
        </w:rPr>
        <w:t>ه</w:t>
      </w:r>
      <w:r w:rsidRPr="00266AF8">
        <w:rPr>
          <w:rFonts w:hint="cs"/>
          <w:color w:val="000000" w:themeColor="text1"/>
          <w:sz w:val="27"/>
          <w:rtl/>
          <w:lang w:bidi="ar-LB"/>
        </w:rPr>
        <w:t xml:space="preserve"> الدلالة المطلوبة على المد</w:t>
      </w:r>
      <w:r w:rsidR="002B7B10" w:rsidRPr="00266AF8">
        <w:rPr>
          <w:rFonts w:hint="cs"/>
          <w:color w:val="000000" w:themeColor="text1"/>
          <w:sz w:val="27"/>
          <w:rtl/>
          <w:lang w:bidi="ar-LB"/>
        </w:rPr>
        <w:t>َّ</w:t>
      </w:r>
      <w:r w:rsidRPr="00266AF8">
        <w:rPr>
          <w:rFonts w:hint="cs"/>
          <w:color w:val="000000" w:themeColor="text1"/>
          <w:sz w:val="27"/>
          <w:rtl/>
          <w:lang w:bidi="ar-LB"/>
        </w:rPr>
        <w:t>عى، وذلك على الرغم من أن</w:t>
      </w:r>
      <w:r w:rsidR="002B7B10" w:rsidRPr="00266AF8">
        <w:rPr>
          <w:rFonts w:hint="cs"/>
          <w:color w:val="000000" w:themeColor="text1"/>
          <w:sz w:val="27"/>
          <w:rtl/>
          <w:lang w:bidi="ar-LB"/>
        </w:rPr>
        <w:t>ّ</w:t>
      </w:r>
      <w:r w:rsidRPr="00266AF8">
        <w:rPr>
          <w:rFonts w:hint="cs"/>
          <w:color w:val="000000" w:themeColor="text1"/>
          <w:sz w:val="27"/>
          <w:rtl/>
          <w:lang w:bidi="ar-LB"/>
        </w:rPr>
        <w:t xml:space="preserve"> القرآن زاخر</w:t>
      </w:r>
      <w:r w:rsidR="002B7B10" w:rsidRPr="00266AF8">
        <w:rPr>
          <w:rFonts w:hint="cs"/>
          <w:color w:val="000000" w:themeColor="text1"/>
          <w:sz w:val="27"/>
          <w:rtl/>
          <w:lang w:bidi="ar-LB"/>
        </w:rPr>
        <w:t>ٌ</w:t>
      </w:r>
      <w:r w:rsidRPr="00266AF8">
        <w:rPr>
          <w:rFonts w:hint="cs"/>
          <w:color w:val="000000" w:themeColor="text1"/>
          <w:sz w:val="27"/>
          <w:rtl/>
          <w:lang w:bidi="ar-LB"/>
        </w:rPr>
        <w:t xml:space="preserve"> بالآيات المعني</w:t>
      </w:r>
      <w:r w:rsidR="002B7B10" w:rsidRPr="00266AF8">
        <w:rPr>
          <w:rFonts w:hint="cs"/>
          <w:color w:val="000000" w:themeColor="text1"/>
          <w:sz w:val="27"/>
          <w:rtl/>
          <w:lang w:bidi="ar-LB"/>
        </w:rPr>
        <w:t>ّ</w:t>
      </w:r>
      <w:r w:rsidRPr="00266AF8">
        <w:rPr>
          <w:rFonts w:hint="cs"/>
          <w:color w:val="000000" w:themeColor="text1"/>
          <w:sz w:val="27"/>
          <w:rtl/>
          <w:lang w:bidi="ar-LB"/>
        </w:rPr>
        <w:t>ة بموضوع القدرة ال</w:t>
      </w:r>
      <w:r w:rsidR="00501C6B" w:rsidRPr="00266AF8">
        <w:rPr>
          <w:rFonts w:hint="cs"/>
          <w:color w:val="000000" w:themeColor="text1"/>
          <w:sz w:val="27"/>
          <w:rtl/>
          <w:lang w:bidi="ar-LB"/>
        </w:rPr>
        <w:t>إلهيّ</w:t>
      </w:r>
      <w:r w:rsidRPr="00266AF8">
        <w:rPr>
          <w:rFonts w:hint="cs"/>
          <w:color w:val="000000" w:themeColor="text1"/>
          <w:sz w:val="27"/>
          <w:rtl/>
          <w:lang w:bidi="ar-LB"/>
        </w:rPr>
        <w:t xml:space="preserve">ة ومدياتها. </w:t>
      </w:r>
    </w:p>
    <w:p w:rsidR="0012116C" w:rsidRPr="00266AF8" w:rsidRDefault="0012116C" w:rsidP="000B0AF4">
      <w:pPr>
        <w:rPr>
          <w:color w:val="000000" w:themeColor="text1"/>
          <w:sz w:val="27"/>
          <w:rtl/>
          <w:lang w:bidi="ar-LB"/>
        </w:rPr>
      </w:pPr>
    </w:p>
    <w:p w:rsidR="0012116C" w:rsidRPr="00266AF8" w:rsidRDefault="0012116C" w:rsidP="00A525AB">
      <w:pPr>
        <w:pStyle w:val="Heading3"/>
        <w:rPr>
          <w:color w:val="000000" w:themeColor="text1"/>
          <w:rtl/>
          <w:lang w:bidi="ar-LB"/>
        </w:rPr>
      </w:pPr>
      <w:r w:rsidRPr="00266AF8">
        <w:rPr>
          <w:rFonts w:hint="cs"/>
          <w:color w:val="000000" w:themeColor="text1"/>
          <w:rtl/>
          <w:lang w:bidi="ar-LB"/>
        </w:rPr>
        <w:t>3ـ دور إرادة الإنسان في السنن ال</w:t>
      </w:r>
      <w:r w:rsidR="00501C6B" w:rsidRPr="00266AF8">
        <w:rPr>
          <w:rFonts w:hint="cs"/>
          <w:color w:val="000000" w:themeColor="text1"/>
          <w:rtl/>
          <w:lang w:bidi="ar-LB"/>
        </w:rPr>
        <w:t>تاريخيّ</w:t>
      </w:r>
      <w:r w:rsidRPr="00266AF8">
        <w:rPr>
          <w:rFonts w:hint="cs"/>
          <w:color w:val="000000" w:themeColor="text1"/>
          <w:rtl/>
          <w:lang w:bidi="ar-LB"/>
        </w:rPr>
        <w:t>ة</w:t>
      </w:r>
      <w:r w:rsidR="00A525AB" w:rsidRPr="00266AF8">
        <w:rPr>
          <w:rFonts w:hint="cs"/>
          <w:color w:val="000000" w:themeColor="text1"/>
          <w:rtl/>
          <w:lang w:bidi="ar-LB"/>
        </w:rPr>
        <w:t xml:space="preserve"> </w:t>
      </w:r>
      <w:r w:rsidR="00A525AB" w:rsidRPr="00266AF8">
        <w:rPr>
          <w:rFonts w:hint="cs"/>
          <w:color w:val="000000" w:themeColor="text1"/>
          <w:rtl/>
          <w:lang w:val="en-US"/>
        </w:rPr>
        <w:t>ــــــ</w:t>
      </w:r>
      <w:r w:rsidRPr="00266AF8">
        <w:rPr>
          <w:rFonts w:hint="cs"/>
          <w:color w:val="000000" w:themeColor="text1"/>
          <w:rtl/>
          <w:lang w:bidi="ar-LB"/>
        </w:rPr>
        <w:t xml:space="preserve"> </w:t>
      </w:r>
    </w:p>
    <w:p w:rsidR="0012116C" w:rsidRPr="00266AF8" w:rsidRDefault="0012116C" w:rsidP="004954F7">
      <w:pPr>
        <w:spacing w:line="420" w:lineRule="exact"/>
        <w:rPr>
          <w:color w:val="000000" w:themeColor="text1"/>
          <w:sz w:val="27"/>
          <w:rtl/>
          <w:lang w:bidi="ar-LB"/>
        </w:rPr>
      </w:pPr>
      <w:r w:rsidRPr="00266AF8">
        <w:rPr>
          <w:rFonts w:hint="cs"/>
          <w:color w:val="000000" w:themeColor="text1"/>
          <w:sz w:val="27"/>
          <w:rtl/>
          <w:lang w:bidi="ar-LB"/>
        </w:rPr>
        <w:t>الحقيقة الثالثة التي تكشف عنها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هي الإرادة والاختيار والحر</w:t>
      </w:r>
      <w:r w:rsidR="00FB6ACB" w:rsidRPr="00266AF8">
        <w:rPr>
          <w:rFonts w:hint="cs"/>
          <w:color w:val="000000" w:themeColor="text1"/>
          <w:sz w:val="27"/>
          <w:rtl/>
          <w:lang w:bidi="ar-LB"/>
        </w:rPr>
        <w:t>ّ</w:t>
      </w:r>
      <w:r w:rsidRPr="00266AF8">
        <w:rPr>
          <w:rFonts w:hint="cs"/>
          <w:color w:val="000000" w:themeColor="text1"/>
          <w:sz w:val="27"/>
          <w:rtl/>
          <w:lang w:bidi="ar-LB"/>
        </w:rPr>
        <w:t>ية لدى الإنسان</w:t>
      </w:r>
      <w:r w:rsidR="00FB6ACB" w:rsidRPr="00266AF8">
        <w:rPr>
          <w:rFonts w:hint="cs"/>
          <w:color w:val="000000" w:themeColor="text1"/>
          <w:sz w:val="27"/>
          <w:rtl/>
          <w:lang w:bidi="ar-LB"/>
        </w:rPr>
        <w:t>،</w:t>
      </w:r>
      <w:r w:rsidRPr="00266AF8">
        <w:rPr>
          <w:rFonts w:hint="cs"/>
          <w:color w:val="000000" w:themeColor="text1"/>
          <w:sz w:val="27"/>
          <w:rtl/>
          <w:lang w:bidi="ar-LB"/>
        </w:rPr>
        <w:t xml:space="preserve"> والمؤث</w:t>
      </w:r>
      <w:r w:rsidR="00FB6ACB" w:rsidRPr="00266AF8">
        <w:rPr>
          <w:rFonts w:hint="cs"/>
          <w:color w:val="000000" w:themeColor="text1"/>
          <w:sz w:val="27"/>
          <w:rtl/>
          <w:lang w:bidi="ar-LB"/>
        </w:rPr>
        <w:t>ِّ</w:t>
      </w:r>
      <w:r w:rsidRPr="00266AF8">
        <w:rPr>
          <w:rFonts w:hint="cs"/>
          <w:color w:val="000000" w:themeColor="text1"/>
          <w:sz w:val="27"/>
          <w:rtl/>
          <w:lang w:bidi="ar-LB"/>
        </w:rPr>
        <w:t>رة على مجرى تحو</w:t>
      </w:r>
      <w:r w:rsidR="00FB6ACB" w:rsidRPr="00266AF8">
        <w:rPr>
          <w:rFonts w:hint="cs"/>
          <w:color w:val="000000" w:themeColor="text1"/>
          <w:sz w:val="27"/>
          <w:rtl/>
          <w:lang w:bidi="ar-LB"/>
        </w:rPr>
        <w:t>ّ</w:t>
      </w:r>
      <w:r w:rsidRPr="00266AF8">
        <w:rPr>
          <w:rFonts w:hint="cs"/>
          <w:color w:val="000000" w:themeColor="text1"/>
          <w:sz w:val="27"/>
          <w:rtl/>
          <w:lang w:bidi="ar-LB"/>
        </w:rPr>
        <w:t>لات وظواهر التاريخ</w:t>
      </w:r>
      <w:r w:rsidR="00FB6ACB" w:rsidRPr="00266AF8">
        <w:rPr>
          <w:rFonts w:hint="cs"/>
          <w:color w:val="000000" w:themeColor="text1"/>
          <w:sz w:val="27"/>
          <w:rtl/>
          <w:lang w:bidi="ar-LB"/>
        </w:rPr>
        <w:t>.</w:t>
      </w:r>
      <w:r w:rsidRPr="00266AF8">
        <w:rPr>
          <w:rFonts w:hint="cs"/>
          <w:color w:val="000000" w:themeColor="text1"/>
          <w:sz w:val="27"/>
          <w:rtl/>
          <w:lang w:bidi="ar-LB"/>
        </w:rPr>
        <w:t xml:space="preserve"> فقد رأى السيد </w:t>
      </w:r>
      <w:r w:rsidRPr="00266AF8">
        <w:rPr>
          <w:rFonts w:hint="cs"/>
          <w:color w:val="000000" w:themeColor="text1"/>
          <w:sz w:val="27"/>
          <w:rtl/>
          <w:lang w:bidi="ar-LB"/>
        </w:rPr>
        <w:lastRenderedPageBreak/>
        <w:t>الشهيد أن</w:t>
      </w:r>
      <w:r w:rsidR="00FB6ACB" w:rsidRPr="00266AF8">
        <w:rPr>
          <w:rFonts w:hint="cs"/>
          <w:color w:val="000000" w:themeColor="text1"/>
          <w:sz w:val="27"/>
          <w:rtl/>
          <w:lang w:bidi="ar-LB"/>
        </w:rPr>
        <w:t>ّ</w:t>
      </w:r>
      <w:r w:rsidRPr="00266AF8">
        <w:rPr>
          <w:rFonts w:hint="cs"/>
          <w:color w:val="000000" w:themeColor="text1"/>
          <w:sz w:val="27"/>
          <w:rtl/>
          <w:lang w:bidi="ar-LB"/>
        </w:rPr>
        <w:t xml:space="preserve"> ح</w:t>
      </w:r>
      <w:r w:rsidR="00FB6ACB" w:rsidRPr="00266AF8">
        <w:rPr>
          <w:rFonts w:hint="cs"/>
          <w:color w:val="000000" w:themeColor="text1"/>
          <w:sz w:val="27"/>
          <w:rtl/>
          <w:lang w:bidi="ar-LB"/>
        </w:rPr>
        <w:t>رّية</w:t>
      </w:r>
      <w:r w:rsidRPr="00266AF8">
        <w:rPr>
          <w:rFonts w:hint="cs"/>
          <w:color w:val="000000" w:themeColor="text1"/>
          <w:sz w:val="27"/>
          <w:rtl/>
          <w:lang w:bidi="ar-LB"/>
        </w:rPr>
        <w:t xml:space="preserve"> الإنسان و</w:t>
      </w:r>
      <w:r w:rsidR="00FB6ACB" w:rsidRPr="00266AF8">
        <w:rPr>
          <w:rFonts w:hint="cs"/>
          <w:color w:val="000000" w:themeColor="text1"/>
          <w:sz w:val="27"/>
          <w:rtl/>
          <w:lang w:bidi="ar-LB"/>
        </w:rPr>
        <w:t>إ</w:t>
      </w:r>
      <w:r w:rsidRPr="00266AF8">
        <w:rPr>
          <w:rFonts w:hint="cs"/>
          <w:color w:val="000000" w:themeColor="text1"/>
          <w:sz w:val="27"/>
          <w:rtl/>
          <w:lang w:bidi="ar-LB"/>
        </w:rPr>
        <w:t>رادته لا تتعارض مع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وقال</w:t>
      </w:r>
      <w:r w:rsidR="00FB6ACB" w:rsidRPr="00266AF8">
        <w:rPr>
          <w:rFonts w:hint="cs"/>
          <w:color w:val="000000" w:themeColor="text1"/>
          <w:sz w:val="27"/>
          <w:rtl/>
          <w:lang w:bidi="ar-LB"/>
        </w:rPr>
        <w:t>:</w:t>
      </w:r>
      <w:r w:rsidRPr="00266AF8">
        <w:rPr>
          <w:rFonts w:hint="cs"/>
          <w:color w:val="000000" w:themeColor="text1"/>
          <w:sz w:val="27"/>
          <w:rtl/>
          <w:lang w:bidi="ar-LB"/>
        </w:rPr>
        <w:t xml:space="preserve"> </w:t>
      </w:r>
      <w:r w:rsidR="00FB6ACB" w:rsidRPr="00266AF8">
        <w:rPr>
          <w:rFonts w:hint="cs"/>
          <w:color w:val="000000" w:themeColor="text1"/>
          <w:sz w:val="27"/>
          <w:rtl/>
          <w:lang w:bidi="ar-LB"/>
        </w:rPr>
        <w:t>إ</w:t>
      </w:r>
      <w:r w:rsidRPr="00266AF8">
        <w:rPr>
          <w:rFonts w:hint="cs"/>
          <w:color w:val="000000" w:themeColor="text1"/>
          <w:sz w:val="27"/>
          <w:rtl/>
          <w:lang w:bidi="ar-LB"/>
        </w:rPr>
        <w:t xml:space="preserve">ن الوهم بوجود التناقض بين </w:t>
      </w:r>
      <w:r w:rsidR="000612CF" w:rsidRPr="00266AF8">
        <w:rPr>
          <w:rFonts w:hint="cs"/>
          <w:color w:val="000000" w:themeColor="text1"/>
          <w:sz w:val="27"/>
          <w:rtl/>
          <w:lang w:bidi="ar-LB"/>
        </w:rPr>
        <w:t>نظريّ</w:t>
      </w:r>
      <w:r w:rsidRPr="00266AF8">
        <w:rPr>
          <w:rFonts w:hint="cs"/>
          <w:color w:val="000000" w:themeColor="text1"/>
          <w:sz w:val="27"/>
          <w:rtl/>
          <w:lang w:bidi="ar-LB"/>
        </w:rPr>
        <w:t>ة السنة ال</w:t>
      </w:r>
      <w:r w:rsidR="00501C6B" w:rsidRPr="00266AF8">
        <w:rPr>
          <w:rFonts w:hint="cs"/>
          <w:color w:val="000000" w:themeColor="text1"/>
          <w:sz w:val="27"/>
          <w:rtl/>
          <w:lang w:bidi="ar-LB"/>
        </w:rPr>
        <w:t>تاريخيّ</w:t>
      </w:r>
      <w:r w:rsidRPr="00266AF8">
        <w:rPr>
          <w:rFonts w:hint="cs"/>
          <w:color w:val="000000" w:themeColor="text1"/>
          <w:sz w:val="27"/>
          <w:rtl/>
          <w:lang w:bidi="ar-LB"/>
        </w:rPr>
        <w:t>ة و</w:t>
      </w:r>
      <w:r w:rsidR="000612CF" w:rsidRPr="00266AF8">
        <w:rPr>
          <w:rFonts w:hint="cs"/>
          <w:color w:val="000000" w:themeColor="text1"/>
          <w:sz w:val="27"/>
          <w:rtl/>
          <w:lang w:bidi="ar-LB"/>
        </w:rPr>
        <w:t>نظريّ</w:t>
      </w:r>
      <w:r w:rsidRPr="00266AF8">
        <w:rPr>
          <w:rFonts w:hint="cs"/>
          <w:color w:val="000000" w:themeColor="text1"/>
          <w:sz w:val="27"/>
          <w:rtl/>
          <w:lang w:bidi="ar-LB"/>
        </w:rPr>
        <w:t xml:space="preserve">ة حرية الإنسان وإرادته هو من القضايا التي لفت </w:t>
      </w:r>
      <w:r w:rsidR="00FB6ACB" w:rsidRPr="00266AF8">
        <w:rPr>
          <w:rFonts w:hint="cs"/>
          <w:color w:val="000000" w:themeColor="text1"/>
          <w:sz w:val="27"/>
          <w:rtl/>
          <w:lang w:bidi="ar-LB"/>
        </w:rPr>
        <w:t>إ</w:t>
      </w:r>
      <w:r w:rsidRPr="00266AF8">
        <w:rPr>
          <w:rFonts w:hint="cs"/>
          <w:color w:val="000000" w:themeColor="text1"/>
          <w:sz w:val="27"/>
          <w:rtl/>
          <w:lang w:bidi="ar-LB"/>
        </w:rPr>
        <w:t>ليها القرآن</w:t>
      </w:r>
      <w:r w:rsidR="00FB6ACB" w:rsidRPr="00266AF8">
        <w:rPr>
          <w:rFonts w:hint="cs"/>
          <w:color w:val="000000" w:themeColor="text1"/>
          <w:sz w:val="27"/>
          <w:rtl/>
          <w:lang w:bidi="ar-LB"/>
        </w:rPr>
        <w:t xml:space="preserve">، </w:t>
      </w:r>
      <w:r w:rsidRPr="00266AF8">
        <w:rPr>
          <w:rFonts w:hint="cs"/>
          <w:color w:val="000000" w:themeColor="text1"/>
          <w:sz w:val="27"/>
          <w:rtl/>
          <w:lang w:bidi="ar-LB"/>
        </w:rPr>
        <w:t>فأك</w:t>
      </w:r>
      <w:r w:rsidR="00FB6ACB" w:rsidRPr="00266AF8">
        <w:rPr>
          <w:rFonts w:hint="cs"/>
          <w:color w:val="000000" w:themeColor="text1"/>
          <w:sz w:val="27"/>
          <w:rtl/>
          <w:lang w:bidi="ar-LB"/>
        </w:rPr>
        <w:t>َّ</w:t>
      </w:r>
      <w:r w:rsidRPr="00266AF8">
        <w:rPr>
          <w:rFonts w:hint="cs"/>
          <w:color w:val="000000" w:themeColor="text1"/>
          <w:sz w:val="27"/>
          <w:rtl/>
          <w:lang w:bidi="ar-LB"/>
        </w:rPr>
        <w:t>د على أن</w:t>
      </w:r>
      <w:r w:rsidR="00FB6ACB" w:rsidRPr="00266AF8">
        <w:rPr>
          <w:rFonts w:hint="cs"/>
          <w:color w:val="000000" w:themeColor="text1"/>
          <w:sz w:val="27"/>
          <w:rtl/>
          <w:lang w:bidi="ar-LB"/>
        </w:rPr>
        <w:t>ّ</w:t>
      </w:r>
      <w:r w:rsidRPr="00266AF8">
        <w:rPr>
          <w:rFonts w:hint="cs"/>
          <w:color w:val="000000" w:themeColor="text1"/>
          <w:sz w:val="27"/>
          <w:rtl/>
          <w:lang w:bidi="ar-LB"/>
        </w:rPr>
        <w:t xml:space="preserve"> المحور في تسلسل الأعداد والقضايا </w:t>
      </w:r>
      <w:r w:rsidR="00234066" w:rsidRPr="00266AF8">
        <w:rPr>
          <w:rFonts w:hint="cs"/>
          <w:color w:val="000000" w:themeColor="text1"/>
          <w:sz w:val="27"/>
          <w:rtl/>
          <w:lang w:bidi="ar-LB"/>
        </w:rPr>
        <w:t>إنّما</w:t>
      </w:r>
      <w:r w:rsidRPr="00266AF8">
        <w:rPr>
          <w:rFonts w:hint="cs"/>
          <w:color w:val="000000" w:themeColor="text1"/>
          <w:sz w:val="27"/>
          <w:rtl/>
          <w:lang w:bidi="ar-LB"/>
        </w:rPr>
        <w:t xml:space="preserve"> هو الإنسان نفسه</w:t>
      </w:r>
      <w:r w:rsidR="00FB6ACB" w:rsidRPr="00266AF8">
        <w:rPr>
          <w:rFonts w:hint="cs"/>
          <w:color w:val="000000" w:themeColor="text1"/>
          <w:sz w:val="27"/>
          <w:rtl/>
          <w:lang w:bidi="ar-LB"/>
        </w:rPr>
        <w:t>.</w:t>
      </w:r>
      <w:r w:rsidRPr="00266AF8">
        <w:rPr>
          <w:rFonts w:hint="cs"/>
          <w:color w:val="000000" w:themeColor="text1"/>
          <w:sz w:val="27"/>
          <w:rtl/>
          <w:lang w:bidi="ar-LB"/>
        </w:rPr>
        <w:t xml:space="preserve"> ووفقاً لنصوص القرآن فإن</w:t>
      </w:r>
      <w:r w:rsidR="00FB6ACB" w:rsidRPr="00266AF8">
        <w:rPr>
          <w:rFonts w:hint="cs"/>
          <w:color w:val="000000" w:themeColor="text1"/>
          <w:sz w:val="27"/>
          <w:rtl/>
          <w:lang w:bidi="ar-LB"/>
        </w:rPr>
        <w:t>ّ</w:t>
      </w:r>
      <w:r w:rsidRPr="00266AF8">
        <w:rPr>
          <w:rFonts w:hint="cs"/>
          <w:color w:val="000000" w:themeColor="text1"/>
          <w:sz w:val="27"/>
          <w:rtl/>
          <w:lang w:bidi="ar-LB"/>
        </w:rPr>
        <w:t xml:space="preserve"> هناك مواقف </w:t>
      </w:r>
      <w:r w:rsidR="00501C6B" w:rsidRPr="00266AF8">
        <w:rPr>
          <w:rFonts w:hint="cs"/>
          <w:color w:val="000000" w:themeColor="text1"/>
          <w:sz w:val="27"/>
          <w:rtl/>
          <w:lang w:bidi="ar-LB"/>
        </w:rPr>
        <w:t>إيجابيّ</w:t>
      </w:r>
      <w:r w:rsidRPr="00266AF8">
        <w:rPr>
          <w:rFonts w:hint="cs"/>
          <w:color w:val="000000" w:themeColor="text1"/>
          <w:sz w:val="27"/>
          <w:rtl/>
          <w:lang w:bidi="ar-LB"/>
        </w:rPr>
        <w:t>ة للإنسان تمث</w:t>
      </w:r>
      <w:r w:rsidR="00FB6ACB" w:rsidRPr="00266AF8">
        <w:rPr>
          <w:rFonts w:hint="cs"/>
          <w:color w:val="000000" w:themeColor="text1"/>
          <w:sz w:val="27"/>
          <w:rtl/>
          <w:lang w:bidi="ar-LB"/>
        </w:rPr>
        <w:t>ِّ</w:t>
      </w:r>
      <w:r w:rsidRPr="00266AF8">
        <w:rPr>
          <w:rFonts w:hint="cs"/>
          <w:color w:val="000000" w:themeColor="text1"/>
          <w:sz w:val="27"/>
          <w:rtl/>
          <w:lang w:bidi="ar-LB"/>
        </w:rPr>
        <w:t>ل حر</w:t>
      </w:r>
      <w:r w:rsidR="00FB6ACB" w:rsidRPr="00266AF8">
        <w:rPr>
          <w:rFonts w:hint="cs"/>
          <w:color w:val="000000" w:themeColor="text1"/>
          <w:sz w:val="27"/>
          <w:rtl/>
          <w:lang w:bidi="ar-LB"/>
        </w:rPr>
        <w:t>ّ</w:t>
      </w:r>
      <w:r w:rsidRPr="00266AF8">
        <w:rPr>
          <w:rFonts w:hint="cs"/>
          <w:color w:val="000000" w:themeColor="text1"/>
          <w:sz w:val="27"/>
          <w:rtl/>
          <w:lang w:bidi="ar-LB"/>
        </w:rPr>
        <w:t>يته واختياره وتصميمه</w:t>
      </w:r>
      <w:r w:rsidR="00FB6ACB" w:rsidRPr="00266AF8">
        <w:rPr>
          <w:rFonts w:hint="cs"/>
          <w:color w:val="000000" w:themeColor="text1"/>
          <w:sz w:val="27"/>
          <w:rtl/>
          <w:lang w:bidi="ar-LB"/>
        </w:rPr>
        <w:t>.</w:t>
      </w:r>
      <w:r w:rsidRPr="00266AF8">
        <w:rPr>
          <w:rFonts w:hint="cs"/>
          <w:color w:val="000000" w:themeColor="text1"/>
          <w:sz w:val="27"/>
          <w:rtl/>
          <w:lang w:bidi="ar-LB"/>
        </w:rPr>
        <w:t xml:space="preserve"> وهذه المواقف تستتبع ضمن علاقات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w:t>
      </w:r>
      <w:r w:rsidR="00FB6ACB" w:rsidRPr="00266AF8">
        <w:rPr>
          <w:rFonts w:hint="cs"/>
          <w:color w:val="000000" w:themeColor="text1"/>
          <w:sz w:val="27"/>
          <w:rtl/>
          <w:lang w:bidi="ar-LB"/>
        </w:rPr>
        <w:t>،</w:t>
      </w:r>
      <w:r w:rsidRPr="00266AF8">
        <w:rPr>
          <w:rFonts w:hint="cs"/>
          <w:color w:val="000000" w:themeColor="text1"/>
          <w:sz w:val="27"/>
          <w:rtl/>
          <w:lang w:bidi="ar-LB"/>
        </w:rPr>
        <w:t xml:space="preserve"> وتستتبع معلولاتها المناسبة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8"/>
      </w:r>
      <w:r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12116C" w:rsidRPr="00266AF8" w:rsidRDefault="0012116C" w:rsidP="004954F7">
      <w:pPr>
        <w:spacing w:line="420" w:lineRule="exact"/>
        <w:rPr>
          <w:color w:val="000000" w:themeColor="text1"/>
          <w:sz w:val="27"/>
          <w:rtl/>
          <w:lang w:bidi="ar-LB"/>
        </w:rPr>
      </w:pPr>
      <w:r w:rsidRPr="00266AF8">
        <w:rPr>
          <w:rFonts w:hint="cs"/>
          <w:color w:val="000000" w:themeColor="text1"/>
          <w:sz w:val="27"/>
          <w:rtl/>
          <w:lang w:bidi="ar-LB"/>
        </w:rPr>
        <w:t>أم</w:t>
      </w:r>
      <w:r w:rsidR="00FB6ACB" w:rsidRPr="00266AF8">
        <w:rPr>
          <w:rFonts w:hint="cs"/>
          <w:color w:val="000000" w:themeColor="text1"/>
          <w:sz w:val="27"/>
          <w:rtl/>
          <w:lang w:bidi="ar-LB"/>
        </w:rPr>
        <w:t>ّ</w:t>
      </w:r>
      <w:r w:rsidRPr="00266AF8">
        <w:rPr>
          <w:rFonts w:hint="cs"/>
          <w:color w:val="000000" w:themeColor="text1"/>
          <w:sz w:val="27"/>
          <w:rtl/>
          <w:lang w:bidi="ar-LB"/>
        </w:rPr>
        <w:t xml:space="preserve">ا الآيات التي يوردها الشهيد الصدر في هذا الصدد فهي: </w:t>
      </w:r>
    </w:p>
    <w:p w:rsidR="0012116C" w:rsidRPr="00266AF8" w:rsidRDefault="0012116C" w:rsidP="004954F7">
      <w:pPr>
        <w:spacing w:line="420" w:lineRule="exact"/>
        <w:rPr>
          <w:b/>
          <w:bCs/>
          <w:color w:val="000000" w:themeColor="text1"/>
          <w:sz w:val="27"/>
          <w:vertAlign w:val="superscript"/>
          <w:rtl/>
        </w:rPr>
      </w:pPr>
      <w:r w:rsidRPr="00266AF8">
        <w:rPr>
          <w:rFonts w:hint="cs"/>
          <w:color w:val="000000" w:themeColor="text1"/>
          <w:sz w:val="27"/>
          <w:rtl/>
          <w:lang w:bidi="ar-LB"/>
        </w:rPr>
        <w:t xml:space="preserve">قال تعالى: </w:t>
      </w:r>
      <w:r w:rsidRPr="00266AF8">
        <w:rPr>
          <w:rFonts w:ascii="Mosawi" w:hAnsi="Mosawi" w:cs="Mosawi"/>
          <w:color w:val="000000" w:themeColor="text1"/>
          <w:sz w:val="24"/>
          <w:szCs w:val="24"/>
          <w:rtl/>
        </w:rPr>
        <w:t>﴿</w:t>
      </w:r>
      <w:r w:rsidR="00FB6ACB" w:rsidRPr="00266AF8">
        <w:rPr>
          <w:b/>
          <w:bCs/>
          <w:color w:val="000000" w:themeColor="text1"/>
          <w:sz w:val="27"/>
          <w:rtl/>
          <w:lang w:bidi="ar-LB"/>
        </w:rPr>
        <w:t>إِنَّ اللَّهَ لاَ يُغَيِّرُ مَا بِقَوْمٍ حَتَّى يُغَيِّرُوا مَا بِأَنفُسِهِمْ</w:t>
      </w:r>
      <w:r w:rsidRPr="00266AF8">
        <w:rPr>
          <w:rFonts w:ascii="Mosawi" w:hAnsi="Mosawi" w:cs="Mosawi"/>
          <w:color w:val="000000" w:themeColor="text1"/>
          <w:sz w:val="24"/>
          <w:szCs w:val="24"/>
          <w:rtl/>
        </w:rPr>
        <w:t>﴾</w:t>
      </w:r>
      <w:r w:rsidRPr="00266AF8">
        <w:rPr>
          <w:color w:val="000000" w:themeColor="text1"/>
          <w:rtl/>
        </w:rPr>
        <w:t xml:space="preserve"> </w:t>
      </w:r>
      <w:r w:rsidRPr="00266AF8">
        <w:rPr>
          <w:rFonts w:hint="cs"/>
          <w:color w:val="000000" w:themeColor="text1"/>
          <w:sz w:val="27"/>
          <w:rtl/>
          <w:lang w:bidi="ar-LB"/>
        </w:rPr>
        <w:t xml:space="preserve">(الرعد: 11). </w:t>
      </w:r>
    </w:p>
    <w:p w:rsidR="0012116C" w:rsidRPr="00266AF8" w:rsidRDefault="0012116C" w:rsidP="004954F7">
      <w:pPr>
        <w:spacing w:line="420" w:lineRule="exact"/>
        <w:rPr>
          <w:color w:val="000000" w:themeColor="text1"/>
          <w:sz w:val="27"/>
          <w:vertAlign w:val="superscript"/>
          <w:rtl/>
        </w:rPr>
      </w:pPr>
      <w:r w:rsidRPr="00266AF8">
        <w:rPr>
          <w:rFonts w:hint="cs"/>
          <w:color w:val="000000" w:themeColor="text1"/>
          <w:sz w:val="27"/>
          <w:rtl/>
          <w:lang w:bidi="ar-LB"/>
        </w:rPr>
        <w:t xml:space="preserve">قال تعالى: </w:t>
      </w:r>
      <w:r w:rsidRPr="00266AF8">
        <w:rPr>
          <w:rFonts w:ascii="Mosawi" w:hAnsi="Mosawi" w:cs="Mosawi"/>
          <w:color w:val="000000" w:themeColor="text1"/>
          <w:sz w:val="24"/>
          <w:szCs w:val="24"/>
          <w:rtl/>
        </w:rPr>
        <w:t>﴿</w:t>
      </w:r>
      <w:r w:rsidR="00FB6ACB" w:rsidRPr="00266AF8">
        <w:rPr>
          <w:b/>
          <w:bCs/>
          <w:color w:val="000000" w:themeColor="text1"/>
          <w:sz w:val="27"/>
          <w:rtl/>
          <w:lang w:bidi="ar-LB"/>
        </w:rPr>
        <w:t>وَأَ</w:t>
      </w:r>
      <w:r w:rsidR="00A8581B" w:rsidRPr="00266AF8">
        <w:rPr>
          <w:rFonts w:hint="cs"/>
          <w:b/>
          <w:bCs/>
          <w:color w:val="000000" w:themeColor="text1"/>
          <w:sz w:val="27"/>
          <w:rtl/>
          <w:lang w:bidi="ar-LB"/>
        </w:rPr>
        <w:t xml:space="preserve">نْ </w:t>
      </w:r>
      <w:r w:rsidR="00A8581B" w:rsidRPr="00266AF8">
        <w:rPr>
          <w:b/>
          <w:bCs/>
          <w:color w:val="000000" w:themeColor="text1"/>
          <w:sz w:val="27"/>
          <w:rtl/>
          <w:lang w:bidi="ar-LB"/>
        </w:rPr>
        <w:t>ل</w:t>
      </w:r>
      <w:r w:rsidR="00A8581B" w:rsidRPr="00266AF8">
        <w:rPr>
          <w:rFonts w:hint="cs"/>
          <w:b/>
          <w:bCs/>
          <w:color w:val="000000" w:themeColor="text1"/>
          <w:sz w:val="27"/>
          <w:rtl/>
          <w:lang w:bidi="ar-LB"/>
        </w:rPr>
        <w:t>َ</w:t>
      </w:r>
      <w:r w:rsidR="00FB6ACB" w:rsidRPr="00266AF8">
        <w:rPr>
          <w:b/>
          <w:bCs/>
          <w:color w:val="000000" w:themeColor="text1"/>
          <w:sz w:val="27"/>
          <w:rtl/>
          <w:lang w:bidi="ar-LB"/>
        </w:rPr>
        <w:t>وْ اسْتَقَامُوا عَلَى الطَّرِيقَةِ لأَسْقَيْنَاهُمْ مَاءً غَدَقاً</w:t>
      </w:r>
      <w:r w:rsidRPr="00266AF8">
        <w:rPr>
          <w:rFonts w:ascii="Mosawi" w:hAnsi="Mosawi" w:cs="Mosawi"/>
          <w:color w:val="000000" w:themeColor="text1"/>
          <w:sz w:val="24"/>
          <w:szCs w:val="24"/>
          <w:rtl/>
        </w:rPr>
        <w:t>﴾</w:t>
      </w:r>
      <w:r w:rsidRPr="00266AF8">
        <w:rPr>
          <w:color w:val="000000" w:themeColor="text1"/>
          <w:rtl/>
        </w:rPr>
        <w:t xml:space="preserve"> </w:t>
      </w:r>
      <w:r w:rsidRPr="00266AF8">
        <w:rPr>
          <w:rFonts w:hint="cs"/>
          <w:color w:val="000000" w:themeColor="text1"/>
          <w:sz w:val="27"/>
          <w:rtl/>
          <w:lang w:bidi="ar-LB"/>
        </w:rPr>
        <w:t xml:space="preserve">(الجنّ: 16). </w:t>
      </w:r>
    </w:p>
    <w:p w:rsidR="0012116C" w:rsidRPr="00266AF8" w:rsidRDefault="0012116C" w:rsidP="004954F7">
      <w:pPr>
        <w:spacing w:line="420" w:lineRule="exact"/>
        <w:rPr>
          <w:color w:val="000000" w:themeColor="text1"/>
          <w:sz w:val="27"/>
          <w:rtl/>
          <w:lang w:bidi="ar-LB"/>
        </w:rPr>
      </w:pPr>
      <w:r w:rsidRPr="00266AF8">
        <w:rPr>
          <w:rFonts w:hint="cs"/>
          <w:color w:val="000000" w:themeColor="text1"/>
          <w:sz w:val="27"/>
          <w:rtl/>
          <w:lang w:bidi="ar-LB"/>
        </w:rPr>
        <w:t>وحسب رؤية السيد الشهيد فإن</w:t>
      </w:r>
      <w:r w:rsidR="00A8581B" w:rsidRPr="00266AF8">
        <w:rPr>
          <w:rFonts w:hint="cs"/>
          <w:color w:val="000000" w:themeColor="text1"/>
          <w:sz w:val="27"/>
          <w:rtl/>
          <w:lang w:bidi="ar-LB"/>
        </w:rPr>
        <w:t>ّ</w:t>
      </w:r>
      <w:r w:rsidRPr="00266AF8">
        <w:rPr>
          <w:rFonts w:hint="cs"/>
          <w:color w:val="000000" w:themeColor="text1"/>
          <w:sz w:val="27"/>
          <w:rtl/>
          <w:lang w:bidi="ar-LB"/>
        </w:rPr>
        <w:t xml:space="preserve"> هذه النصوص تدل</w:t>
      </w:r>
      <w:r w:rsidR="00A8581B" w:rsidRPr="00266AF8">
        <w:rPr>
          <w:rFonts w:hint="cs"/>
          <w:color w:val="000000" w:themeColor="text1"/>
          <w:sz w:val="27"/>
          <w:rtl/>
          <w:lang w:bidi="ar-LB"/>
        </w:rPr>
        <w:t>ّ</w:t>
      </w:r>
      <w:r w:rsidRPr="00266AF8">
        <w:rPr>
          <w:rFonts w:hint="cs"/>
          <w:color w:val="000000" w:themeColor="text1"/>
          <w:sz w:val="27"/>
          <w:rtl/>
          <w:lang w:bidi="ar-LB"/>
        </w:rPr>
        <w:t xml:space="preserve"> على </w:t>
      </w:r>
      <w:r w:rsidR="00A8581B" w:rsidRPr="00266AF8">
        <w:rPr>
          <w:rFonts w:hint="cs"/>
          <w:color w:val="000000" w:themeColor="text1"/>
          <w:sz w:val="27"/>
          <w:rtl/>
          <w:lang w:bidi="ar-LB"/>
        </w:rPr>
        <w:t>إ</w:t>
      </w:r>
      <w:r w:rsidRPr="00266AF8">
        <w:rPr>
          <w:rFonts w:hint="cs"/>
          <w:color w:val="000000" w:themeColor="text1"/>
          <w:sz w:val="27"/>
          <w:rtl/>
          <w:lang w:bidi="ar-LB"/>
        </w:rPr>
        <w:t>رادة الإنسان وحر</w:t>
      </w:r>
      <w:r w:rsidR="00A8581B" w:rsidRPr="00266AF8">
        <w:rPr>
          <w:rFonts w:hint="cs"/>
          <w:color w:val="000000" w:themeColor="text1"/>
          <w:sz w:val="27"/>
          <w:rtl/>
          <w:lang w:bidi="ar-LB"/>
        </w:rPr>
        <w:t>ّ</w:t>
      </w:r>
      <w:r w:rsidRPr="00266AF8">
        <w:rPr>
          <w:rFonts w:hint="cs"/>
          <w:color w:val="000000" w:themeColor="text1"/>
          <w:sz w:val="27"/>
          <w:rtl/>
          <w:lang w:bidi="ar-LB"/>
        </w:rPr>
        <w:t>يته في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 xml:space="preserve">ة. </w:t>
      </w:r>
    </w:p>
    <w:p w:rsidR="0012116C" w:rsidRPr="00266AF8" w:rsidRDefault="0012116C" w:rsidP="000A08DD">
      <w:pPr>
        <w:spacing w:line="420" w:lineRule="exact"/>
        <w:rPr>
          <w:color w:val="000000" w:themeColor="text1"/>
          <w:sz w:val="27"/>
          <w:rtl/>
          <w:lang w:bidi="ar-LB"/>
        </w:rPr>
      </w:pPr>
    </w:p>
    <w:p w:rsidR="0012116C" w:rsidRPr="00266AF8" w:rsidRDefault="0012116C" w:rsidP="00A525AB">
      <w:pPr>
        <w:pStyle w:val="Heading3"/>
        <w:rPr>
          <w:color w:val="000000" w:themeColor="text1"/>
          <w:rtl/>
          <w:lang w:bidi="ar-LB"/>
        </w:rPr>
      </w:pPr>
      <w:r w:rsidRPr="00266AF8">
        <w:rPr>
          <w:rFonts w:hint="cs"/>
          <w:color w:val="000000" w:themeColor="text1"/>
          <w:rtl/>
          <w:lang w:bidi="ar-LB"/>
        </w:rPr>
        <w:t>وقفة</w:t>
      </w:r>
      <w:r w:rsidR="006F57D9">
        <w:rPr>
          <w:rFonts w:hint="cs"/>
          <w:color w:val="000000" w:themeColor="text1"/>
          <w:rtl/>
          <w:lang w:bidi="ar-LB"/>
        </w:rPr>
        <w:t>ٌ</w:t>
      </w:r>
      <w:r w:rsidRPr="00266AF8">
        <w:rPr>
          <w:rFonts w:hint="cs"/>
          <w:color w:val="000000" w:themeColor="text1"/>
          <w:rtl/>
          <w:lang w:bidi="ar-LB"/>
        </w:rPr>
        <w:t xml:space="preserve"> </w:t>
      </w:r>
      <w:r w:rsidR="000612CF" w:rsidRPr="00266AF8">
        <w:rPr>
          <w:rFonts w:hint="cs"/>
          <w:color w:val="000000" w:themeColor="text1"/>
          <w:rtl/>
          <w:lang w:bidi="ar-LB"/>
        </w:rPr>
        <w:t>نقديّ</w:t>
      </w:r>
      <w:r w:rsidRPr="00266AF8">
        <w:rPr>
          <w:rFonts w:hint="cs"/>
          <w:color w:val="000000" w:themeColor="text1"/>
          <w:rtl/>
          <w:lang w:bidi="ar-LB"/>
        </w:rPr>
        <w:t>ة</w:t>
      </w:r>
      <w:r w:rsidR="00A525AB" w:rsidRPr="00266AF8">
        <w:rPr>
          <w:rFonts w:hint="cs"/>
          <w:color w:val="000000" w:themeColor="text1"/>
          <w:rtl/>
          <w:lang w:bidi="ar-LB"/>
        </w:rPr>
        <w:t xml:space="preserve"> </w:t>
      </w:r>
      <w:r w:rsidR="00A525AB" w:rsidRPr="00266AF8">
        <w:rPr>
          <w:rFonts w:hint="cs"/>
          <w:color w:val="000000" w:themeColor="text1"/>
          <w:rtl/>
          <w:lang w:val="en-US"/>
        </w:rPr>
        <w:t>ــــــ</w:t>
      </w:r>
      <w:r w:rsidRPr="00266AF8">
        <w:rPr>
          <w:rFonts w:hint="cs"/>
          <w:color w:val="000000" w:themeColor="text1"/>
          <w:rtl/>
          <w:lang w:bidi="ar-LB"/>
        </w:rPr>
        <w:t xml:space="preserve"> </w:t>
      </w:r>
    </w:p>
    <w:p w:rsidR="0012116C" w:rsidRPr="00266AF8" w:rsidRDefault="0012116C" w:rsidP="009B5122">
      <w:pPr>
        <w:spacing w:line="420" w:lineRule="exact"/>
        <w:rPr>
          <w:color w:val="000000" w:themeColor="text1"/>
          <w:sz w:val="27"/>
          <w:rtl/>
          <w:lang w:bidi="ar-LB"/>
        </w:rPr>
      </w:pPr>
      <w:r w:rsidRPr="00266AF8">
        <w:rPr>
          <w:rFonts w:hint="cs"/>
          <w:color w:val="000000" w:themeColor="text1"/>
          <w:sz w:val="27"/>
          <w:rtl/>
          <w:lang w:bidi="ar-LB"/>
        </w:rPr>
        <w:t>لا يمكن استنباط دلالة تطابقي</w:t>
      </w:r>
      <w:r w:rsidR="00A8581B" w:rsidRPr="00266AF8">
        <w:rPr>
          <w:rFonts w:hint="cs"/>
          <w:color w:val="000000" w:themeColor="text1"/>
          <w:sz w:val="27"/>
          <w:rtl/>
          <w:lang w:bidi="ar-LB"/>
        </w:rPr>
        <w:t>ّ</w:t>
      </w:r>
      <w:r w:rsidRPr="00266AF8">
        <w:rPr>
          <w:rFonts w:hint="cs"/>
          <w:color w:val="000000" w:themeColor="text1"/>
          <w:sz w:val="27"/>
          <w:rtl/>
          <w:lang w:bidi="ar-LB"/>
        </w:rPr>
        <w:t xml:space="preserve">ة على دور </w:t>
      </w:r>
      <w:r w:rsidR="00A8581B" w:rsidRPr="00266AF8">
        <w:rPr>
          <w:rFonts w:hint="cs"/>
          <w:color w:val="000000" w:themeColor="text1"/>
          <w:sz w:val="27"/>
          <w:rtl/>
          <w:lang w:bidi="ar-LB"/>
        </w:rPr>
        <w:t>إ</w:t>
      </w:r>
      <w:r w:rsidRPr="00266AF8">
        <w:rPr>
          <w:rFonts w:hint="cs"/>
          <w:color w:val="000000" w:themeColor="text1"/>
          <w:sz w:val="27"/>
          <w:rtl/>
          <w:lang w:bidi="ar-LB"/>
        </w:rPr>
        <w:t>رادة الإنسان في القوانين ال</w:t>
      </w:r>
      <w:r w:rsidR="00501C6B" w:rsidRPr="00266AF8">
        <w:rPr>
          <w:rFonts w:hint="cs"/>
          <w:color w:val="000000" w:themeColor="text1"/>
          <w:sz w:val="27"/>
          <w:rtl/>
          <w:lang w:bidi="ar-LB"/>
        </w:rPr>
        <w:t>تاريخيّ</w:t>
      </w:r>
      <w:r w:rsidRPr="00266AF8">
        <w:rPr>
          <w:rFonts w:hint="cs"/>
          <w:color w:val="000000" w:themeColor="text1"/>
          <w:sz w:val="27"/>
          <w:rtl/>
          <w:lang w:bidi="ar-LB"/>
        </w:rPr>
        <w:t>ة</w:t>
      </w:r>
      <w:r w:rsidR="00A8581B" w:rsidRPr="00266AF8">
        <w:rPr>
          <w:rFonts w:hint="cs"/>
          <w:color w:val="000000" w:themeColor="text1"/>
          <w:sz w:val="27"/>
          <w:rtl/>
          <w:lang w:bidi="ar-LB"/>
        </w:rPr>
        <w:t>.</w:t>
      </w:r>
      <w:r w:rsidRPr="00266AF8">
        <w:rPr>
          <w:rFonts w:hint="cs"/>
          <w:color w:val="000000" w:themeColor="text1"/>
          <w:sz w:val="27"/>
          <w:rtl/>
          <w:lang w:bidi="ar-LB"/>
        </w:rPr>
        <w:t xml:space="preserve"> نعم</w:t>
      </w:r>
      <w:r w:rsidR="00A8581B" w:rsidRPr="00266AF8">
        <w:rPr>
          <w:rFonts w:hint="cs"/>
          <w:color w:val="000000" w:themeColor="text1"/>
          <w:sz w:val="27"/>
          <w:rtl/>
          <w:lang w:bidi="ar-LB"/>
        </w:rPr>
        <w:t>،</w:t>
      </w:r>
      <w:r w:rsidRPr="00266AF8">
        <w:rPr>
          <w:rFonts w:hint="cs"/>
          <w:color w:val="000000" w:themeColor="text1"/>
          <w:sz w:val="27"/>
          <w:rtl/>
          <w:lang w:bidi="ar-LB"/>
        </w:rPr>
        <w:t xml:space="preserve"> مفاد الآية ومدلولها حر</w:t>
      </w:r>
      <w:r w:rsidR="00A8581B" w:rsidRPr="00266AF8">
        <w:rPr>
          <w:rFonts w:hint="cs"/>
          <w:color w:val="000000" w:themeColor="text1"/>
          <w:sz w:val="27"/>
          <w:rtl/>
          <w:lang w:bidi="ar-LB"/>
        </w:rPr>
        <w:t>ّ</w:t>
      </w:r>
      <w:r w:rsidRPr="00266AF8">
        <w:rPr>
          <w:rFonts w:hint="cs"/>
          <w:color w:val="000000" w:themeColor="text1"/>
          <w:sz w:val="27"/>
          <w:rtl/>
          <w:lang w:bidi="ar-LB"/>
        </w:rPr>
        <w:t>ية الاختيار لدى الإنسان</w:t>
      </w:r>
      <w:r w:rsidR="00A8581B" w:rsidRPr="00266AF8">
        <w:rPr>
          <w:rFonts w:hint="cs"/>
          <w:color w:val="000000" w:themeColor="text1"/>
          <w:sz w:val="27"/>
          <w:rtl/>
          <w:lang w:bidi="ar-LB"/>
        </w:rPr>
        <w:t>.</w:t>
      </w:r>
      <w:r w:rsidRPr="00266AF8">
        <w:rPr>
          <w:rFonts w:hint="cs"/>
          <w:color w:val="000000" w:themeColor="text1"/>
          <w:sz w:val="27"/>
          <w:rtl/>
          <w:lang w:bidi="ar-LB"/>
        </w:rPr>
        <w:t xml:space="preserve"> لكن هذا الموضوع لا علاقة له بحر</w:t>
      </w:r>
      <w:r w:rsidR="00A8581B" w:rsidRPr="00266AF8">
        <w:rPr>
          <w:rFonts w:hint="cs"/>
          <w:color w:val="000000" w:themeColor="text1"/>
          <w:sz w:val="27"/>
          <w:rtl/>
          <w:lang w:bidi="ar-LB"/>
        </w:rPr>
        <w:t>ّ</w:t>
      </w:r>
      <w:r w:rsidRPr="00266AF8">
        <w:rPr>
          <w:rFonts w:hint="cs"/>
          <w:color w:val="000000" w:themeColor="text1"/>
          <w:sz w:val="27"/>
          <w:rtl/>
          <w:lang w:bidi="ar-LB"/>
        </w:rPr>
        <w:t>ية الإنسان في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w:t>
      </w:r>
      <w:r w:rsidR="00A8581B" w:rsidRPr="00266AF8">
        <w:rPr>
          <w:rFonts w:hint="cs"/>
          <w:color w:val="000000" w:themeColor="text1"/>
          <w:sz w:val="27"/>
          <w:rtl/>
          <w:lang w:bidi="ar-LB"/>
        </w:rPr>
        <w:t>،</w:t>
      </w:r>
      <w:r w:rsidRPr="00266AF8">
        <w:rPr>
          <w:rFonts w:hint="cs"/>
          <w:color w:val="000000" w:themeColor="text1"/>
          <w:sz w:val="27"/>
          <w:rtl/>
          <w:lang w:bidi="ar-LB"/>
        </w:rPr>
        <w:t xml:space="preserve"> فهو لا يثبت هذا الأمر تحديداً</w:t>
      </w:r>
      <w:r w:rsidR="00A8581B" w:rsidRPr="00266AF8">
        <w:rPr>
          <w:rFonts w:hint="cs"/>
          <w:color w:val="000000" w:themeColor="text1"/>
          <w:sz w:val="27"/>
          <w:rtl/>
          <w:lang w:bidi="ar-LB"/>
        </w:rPr>
        <w:t>.</w:t>
      </w:r>
      <w:r w:rsidRPr="00266AF8">
        <w:rPr>
          <w:rFonts w:hint="cs"/>
          <w:color w:val="000000" w:themeColor="text1"/>
          <w:sz w:val="27"/>
          <w:rtl/>
          <w:lang w:bidi="ar-LB"/>
        </w:rPr>
        <w:t xml:space="preserve"> </w:t>
      </w:r>
      <w:r w:rsidR="00A8581B" w:rsidRPr="00266AF8">
        <w:rPr>
          <w:rFonts w:hint="cs"/>
          <w:color w:val="000000" w:themeColor="text1"/>
          <w:sz w:val="27"/>
          <w:rtl/>
          <w:lang w:bidi="ar-LB"/>
        </w:rPr>
        <w:t>و</w:t>
      </w:r>
      <w:r w:rsidRPr="00266AF8">
        <w:rPr>
          <w:rFonts w:hint="cs"/>
          <w:color w:val="000000" w:themeColor="text1"/>
          <w:sz w:val="27"/>
          <w:rtl/>
          <w:lang w:bidi="ar-LB"/>
        </w:rPr>
        <w:t>بعبارة أخرى: إن الإنسان حر</w:t>
      </w:r>
      <w:r w:rsidR="00A8581B" w:rsidRPr="00266AF8">
        <w:rPr>
          <w:rFonts w:hint="cs"/>
          <w:color w:val="000000" w:themeColor="text1"/>
          <w:sz w:val="27"/>
          <w:rtl/>
          <w:lang w:bidi="ar-LB"/>
        </w:rPr>
        <w:t>ٌّ</w:t>
      </w:r>
      <w:r w:rsidRPr="00266AF8">
        <w:rPr>
          <w:rFonts w:hint="cs"/>
          <w:color w:val="000000" w:themeColor="text1"/>
          <w:sz w:val="27"/>
          <w:rtl/>
          <w:lang w:bidi="ar-LB"/>
        </w:rPr>
        <w:t xml:space="preserve"> في تصر</w:t>
      </w:r>
      <w:r w:rsidR="00A8581B" w:rsidRPr="00266AF8">
        <w:rPr>
          <w:rFonts w:hint="cs"/>
          <w:color w:val="000000" w:themeColor="text1"/>
          <w:sz w:val="27"/>
          <w:rtl/>
          <w:lang w:bidi="ar-LB"/>
        </w:rPr>
        <w:t>ّ</w:t>
      </w:r>
      <w:r w:rsidRPr="00266AF8">
        <w:rPr>
          <w:rFonts w:hint="cs"/>
          <w:color w:val="000000" w:themeColor="text1"/>
          <w:sz w:val="27"/>
          <w:rtl/>
          <w:lang w:bidi="ar-LB"/>
        </w:rPr>
        <w:t>فاته، إلا</w:t>
      </w:r>
      <w:r w:rsidR="00A8581B" w:rsidRPr="00266AF8">
        <w:rPr>
          <w:rFonts w:hint="cs"/>
          <w:color w:val="000000" w:themeColor="text1"/>
          <w:sz w:val="27"/>
          <w:rtl/>
          <w:lang w:bidi="ar-LB"/>
        </w:rPr>
        <w:t>ّ</w:t>
      </w:r>
      <w:r w:rsidRPr="00266AF8">
        <w:rPr>
          <w:rFonts w:hint="cs"/>
          <w:color w:val="000000" w:themeColor="text1"/>
          <w:sz w:val="27"/>
          <w:rtl/>
          <w:lang w:bidi="ar-LB"/>
        </w:rPr>
        <w:t xml:space="preserve"> أن مدلول هذه الآيات التطابقي</w:t>
      </w:r>
      <w:r w:rsidR="00A8581B" w:rsidRPr="00266AF8">
        <w:rPr>
          <w:rFonts w:hint="cs"/>
          <w:color w:val="000000" w:themeColor="text1"/>
          <w:sz w:val="27"/>
          <w:rtl/>
          <w:lang w:bidi="ar-LB"/>
        </w:rPr>
        <w:t>ّ</w:t>
      </w:r>
      <w:r w:rsidRPr="00266AF8">
        <w:rPr>
          <w:rFonts w:hint="cs"/>
          <w:color w:val="000000" w:themeColor="text1"/>
          <w:sz w:val="27"/>
          <w:rtl/>
          <w:lang w:bidi="ar-LB"/>
        </w:rPr>
        <w:t xml:space="preserve"> وظهورها لا يوحي بثبوت حر</w:t>
      </w:r>
      <w:r w:rsidR="00A8581B" w:rsidRPr="00266AF8">
        <w:rPr>
          <w:rFonts w:hint="cs"/>
          <w:color w:val="000000" w:themeColor="text1"/>
          <w:sz w:val="27"/>
          <w:rtl/>
          <w:lang w:bidi="ar-LB"/>
        </w:rPr>
        <w:t>ّ</w:t>
      </w:r>
      <w:r w:rsidRPr="00266AF8">
        <w:rPr>
          <w:rFonts w:hint="cs"/>
          <w:color w:val="000000" w:themeColor="text1"/>
          <w:sz w:val="27"/>
          <w:rtl/>
          <w:lang w:bidi="ar-LB"/>
        </w:rPr>
        <w:t>ية الإنسان وإرادته في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 xml:space="preserve">ة. </w:t>
      </w:r>
    </w:p>
    <w:p w:rsidR="0012116C" w:rsidRPr="00266AF8" w:rsidRDefault="0012116C" w:rsidP="000B0AF4">
      <w:pPr>
        <w:rPr>
          <w:b/>
          <w:bCs/>
          <w:color w:val="000000" w:themeColor="text1"/>
          <w:sz w:val="27"/>
          <w:rtl/>
          <w:lang w:bidi="ar-LB"/>
        </w:rPr>
      </w:pPr>
    </w:p>
    <w:p w:rsidR="0012116C" w:rsidRPr="00266AF8" w:rsidRDefault="0012116C" w:rsidP="00A525AB">
      <w:pPr>
        <w:pStyle w:val="Heading3"/>
        <w:rPr>
          <w:color w:val="000000" w:themeColor="text1"/>
          <w:rtl/>
          <w:lang w:bidi="ar-LB"/>
        </w:rPr>
      </w:pPr>
      <w:r w:rsidRPr="00266AF8">
        <w:rPr>
          <w:rFonts w:hint="cs"/>
          <w:color w:val="000000" w:themeColor="text1"/>
          <w:rtl/>
          <w:lang w:bidi="ar-LB"/>
        </w:rPr>
        <w:t>ج ـ صيغ السنن ال</w:t>
      </w:r>
      <w:r w:rsidR="00501C6B" w:rsidRPr="00266AF8">
        <w:rPr>
          <w:rFonts w:hint="cs"/>
          <w:color w:val="000000" w:themeColor="text1"/>
          <w:rtl/>
          <w:lang w:bidi="ar-LB"/>
        </w:rPr>
        <w:t>تاريخيّ</w:t>
      </w:r>
      <w:r w:rsidRPr="00266AF8">
        <w:rPr>
          <w:rFonts w:hint="cs"/>
          <w:color w:val="000000" w:themeColor="text1"/>
          <w:rtl/>
          <w:lang w:bidi="ar-LB"/>
        </w:rPr>
        <w:t>ة في القرآن</w:t>
      </w:r>
      <w:r w:rsidR="00A525AB" w:rsidRPr="00266AF8">
        <w:rPr>
          <w:rFonts w:hint="cs"/>
          <w:color w:val="000000" w:themeColor="text1"/>
          <w:rtl/>
          <w:lang w:bidi="ar-LB"/>
        </w:rPr>
        <w:t xml:space="preserve"> </w:t>
      </w:r>
      <w:r w:rsidR="00A525AB" w:rsidRPr="00266AF8">
        <w:rPr>
          <w:rFonts w:hint="cs"/>
          <w:color w:val="000000" w:themeColor="text1"/>
          <w:rtl/>
          <w:lang w:val="en-US"/>
        </w:rPr>
        <w:t>ــــــ</w:t>
      </w:r>
      <w:r w:rsidRPr="00266AF8">
        <w:rPr>
          <w:rFonts w:hint="cs"/>
          <w:color w:val="000000" w:themeColor="text1"/>
          <w:rtl/>
          <w:lang w:bidi="ar-LB"/>
        </w:rPr>
        <w:t xml:space="preserve"> </w:t>
      </w:r>
    </w:p>
    <w:p w:rsidR="00A8581B" w:rsidRPr="00266AF8" w:rsidRDefault="0012116C" w:rsidP="000A08DD">
      <w:pPr>
        <w:spacing w:line="420" w:lineRule="exact"/>
        <w:rPr>
          <w:color w:val="000000" w:themeColor="text1"/>
          <w:sz w:val="27"/>
          <w:rtl/>
          <w:lang w:bidi="ar-LB"/>
        </w:rPr>
      </w:pPr>
      <w:r w:rsidRPr="00266AF8">
        <w:rPr>
          <w:rFonts w:hint="cs"/>
          <w:color w:val="000000" w:themeColor="text1"/>
          <w:sz w:val="27"/>
          <w:rtl/>
          <w:lang w:bidi="ar-LB"/>
        </w:rPr>
        <w:t>وفقاً للسيد الشهيد فإن</w:t>
      </w:r>
      <w:r w:rsidR="00A8581B" w:rsidRPr="00266AF8">
        <w:rPr>
          <w:rFonts w:hint="cs"/>
          <w:color w:val="000000" w:themeColor="text1"/>
          <w:sz w:val="27"/>
          <w:rtl/>
          <w:lang w:bidi="ar-LB"/>
        </w:rPr>
        <w:t>ّ</w:t>
      </w:r>
      <w:r w:rsidRPr="00266AF8">
        <w:rPr>
          <w:rFonts w:hint="cs"/>
          <w:color w:val="000000" w:themeColor="text1"/>
          <w:sz w:val="27"/>
          <w:rtl/>
          <w:lang w:bidi="ar-LB"/>
        </w:rPr>
        <w:t xml:space="preserve"> صيغ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في القرآن الكريم كانت قد تبلورت في ثلاث صيغ هي: (شكل القضي</w:t>
      </w:r>
      <w:r w:rsidR="00A8581B" w:rsidRPr="00266AF8">
        <w:rPr>
          <w:rFonts w:hint="cs"/>
          <w:color w:val="000000" w:themeColor="text1"/>
          <w:sz w:val="27"/>
          <w:rtl/>
          <w:lang w:bidi="ar-LB"/>
        </w:rPr>
        <w:t>ّ</w:t>
      </w:r>
      <w:r w:rsidRPr="00266AF8">
        <w:rPr>
          <w:rFonts w:hint="cs"/>
          <w:color w:val="000000" w:themeColor="text1"/>
          <w:sz w:val="27"/>
          <w:rtl/>
          <w:lang w:bidi="ar-LB"/>
        </w:rPr>
        <w:t>ة الشرطي</w:t>
      </w:r>
      <w:r w:rsidR="00A8581B" w:rsidRPr="00266AF8">
        <w:rPr>
          <w:rFonts w:hint="cs"/>
          <w:color w:val="000000" w:themeColor="text1"/>
          <w:sz w:val="27"/>
          <w:rtl/>
          <w:lang w:bidi="ar-LB"/>
        </w:rPr>
        <w:t>ّ</w:t>
      </w:r>
      <w:r w:rsidRPr="00266AF8">
        <w:rPr>
          <w:rFonts w:hint="cs"/>
          <w:color w:val="000000" w:themeColor="text1"/>
          <w:sz w:val="27"/>
          <w:rtl/>
          <w:lang w:bidi="ar-LB"/>
        </w:rPr>
        <w:t>ة)، (شكل القضي</w:t>
      </w:r>
      <w:r w:rsidR="00A8581B" w:rsidRPr="00266AF8">
        <w:rPr>
          <w:rFonts w:hint="cs"/>
          <w:color w:val="000000" w:themeColor="text1"/>
          <w:sz w:val="27"/>
          <w:rtl/>
          <w:lang w:bidi="ar-LB"/>
        </w:rPr>
        <w:t>ّ</w:t>
      </w:r>
      <w:r w:rsidRPr="00266AF8">
        <w:rPr>
          <w:rFonts w:hint="cs"/>
          <w:color w:val="000000" w:themeColor="text1"/>
          <w:sz w:val="27"/>
          <w:rtl/>
          <w:lang w:bidi="ar-LB"/>
        </w:rPr>
        <w:t>ة الفعلي</w:t>
      </w:r>
      <w:r w:rsidR="00A8581B" w:rsidRPr="00266AF8">
        <w:rPr>
          <w:rFonts w:hint="cs"/>
          <w:color w:val="000000" w:themeColor="text1"/>
          <w:sz w:val="27"/>
          <w:rtl/>
          <w:lang w:bidi="ar-LB"/>
        </w:rPr>
        <w:t>ّ</w:t>
      </w:r>
      <w:r w:rsidRPr="00266AF8">
        <w:rPr>
          <w:rFonts w:hint="cs"/>
          <w:color w:val="000000" w:themeColor="text1"/>
          <w:sz w:val="27"/>
          <w:rtl/>
          <w:lang w:bidi="ar-LB"/>
        </w:rPr>
        <w:t>ة الناجزة)،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المصاغة على صورة ات</w:t>
      </w:r>
      <w:r w:rsidR="00A8581B" w:rsidRPr="00266AF8">
        <w:rPr>
          <w:rFonts w:hint="cs"/>
          <w:color w:val="000000" w:themeColor="text1"/>
          <w:sz w:val="27"/>
          <w:rtl/>
          <w:lang w:bidi="ar-LB"/>
        </w:rPr>
        <w:t>ّ</w:t>
      </w:r>
      <w:r w:rsidRPr="00266AF8">
        <w:rPr>
          <w:rFonts w:hint="cs"/>
          <w:color w:val="000000" w:themeColor="text1"/>
          <w:sz w:val="27"/>
          <w:rtl/>
          <w:lang w:bidi="ar-LB"/>
        </w:rPr>
        <w:t xml:space="preserve">جاه </w:t>
      </w:r>
      <w:r w:rsidR="003D6AFD" w:rsidRPr="00266AF8">
        <w:rPr>
          <w:rFonts w:hint="cs"/>
          <w:color w:val="000000" w:themeColor="text1"/>
          <w:sz w:val="27"/>
          <w:rtl/>
          <w:lang w:bidi="ar-LB"/>
        </w:rPr>
        <w:t>طبيعيّ</w:t>
      </w:r>
      <w:r w:rsidRPr="00266AF8">
        <w:rPr>
          <w:rFonts w:hint="cs"/>
          <w:color w:val="000000" w:themeColor="text1"/>
          <w:sz w:val="27"/>
          <w:rtl/>
          <w:lang w:bidi="ar-LB"/>
        </w:rPr>
        <w:t>)</w:t>
      </w:r>
      <w:r w:rsidR="00A8581B" w:rsidRPr="00266AF8">
        <w:rPr>
          <w:rFonts w:hint="cs"/>
          <w:color w:val="000000" w:themeColor="text1"/>
          <w:sz w:val="27"/>
          <w:rtl/>
          <w:lang w:bidi="ar-LB"/>
        </w:rPr>
        <w:t>.</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 xml:space="preserve">وإليك بعض التفصيل في ذلك: </w:t>
      </w:r>
    </w:p>
    <w:p w:rsidR="0012116C" w:rsidRPr="00266AF8" w:rsidRDefault="0012116C" w:rsidP="00A525AB">
      <w:pPr>
        <w:pStyle w:val="Heading3"/>
        <w:rPr>
          <w:color w:val="000000" w:themeColor="text1"/>
          <w:rtl/>
          <w:lang w:bidi="ar-LB"/>
        </w:rPr>
      </w:pPr>
      <w:r w:rsidRPr="00266AF8">
        <w:rPr>
          <w:rFonts w:hint="cs"/>
          <w:color w:val="000000" w:themeColor="text1"/>
          <w:rtl/>
          <w:lang w:bidi="ar-LB"/>
        </w:rPr>
        <w:lastRenderedPageBreak/>
        <w:t>1ـ السنن ال</w:t>
      </w:r>
      <w:r w:rsidR="00501C6B" w:rsidRPr="00266AF8">
        <w:rPr>
          <w:rFonts w:hint="cs"/>
          <w:color w:val="000000" w:themeColor="text1"/>
          <w:rtl/>
          <w:lang w:bidi="ar-LB"/>
        </w:rPr>
        <w:t>تاريخيّ</w:t>
      </w:r>
      <w:r w:rsidRPr="00266AF8">
        <w:rPr>
          <w:rFonts w:hint="cs"/>
          <w:color w:val="000000" w:themeColor="text1"/>
          <w:rtl/>
          <w:lang w:bidi="ar-LB"/>
        </w:rPr>
        <w:t>ة في شكل القضي</w:t>
      </w:r>
      <w:r w:rsidR="00A8581B" w:rsidRPr="00266AF8">
        <w:rPr>
          <w:rFonts w:hint="cs"/>
          <w:color w:val="000000" w:themeColor="text1"/>
          <w:rtl/>
          <w:lang w:bidi="ar-LB"/>
        </w:rPr>
        <w:t>ّ</w:t>
      </w:r>
      <w:r w:rsidRPr="00266AF8">
        <w:rPr>
          <w:rFonts w:hint="cs"/>
          <w:color w:val="000000" w:themeColor="text1"/>
          <w:rtl/>
          <w:lang w:bidi="ar-LB"/>
        </w:rPr>
        <w:t>ة الشرطي</w:t>
      </w:r>
      <w:r w:rsidR="00A8581B" w:rsidRPr="00266AF8">
        <w:rPr>
          <w:rFonts w:hint="cs"/>
          <w:color w:val="000000" w:themeColor="text1"/>
          <w:rtl/>
          <w:lang w:bidi="ar-LB"/>
        </w:rPr>
        <w:t>ّ</w:t>
      </w:r>
      <w:r w:rsidRPr="00266AF8">
        <w:rPr>
          <w:rFonts w:hint="cs"/>
          <w:color w:val="000000" w:themeColor="text1"/>
          <w:rtl/>
          <w:lang w:bidi="ar-LB"/>
        </w:rPr>
        <w:t>ة</w:t>
      </w:r>
      <w:r w:rsidR="00A525AB" w:rsidRPr="00266AF8">
        <w:rPr>
          <w:rFonts w:hint="cs"/>
          <w:color w:val="000000" w:themeColor="text1"/>
          <w:rtl/>
          <w:lang w:bidi="ar-LB"/>
        </w:rPr>
        <w:t xml:space="preserve"> </w:t>
      </w:r>
      <w:r w:rsidR="00A525AB" w:rsidRPr="00266AF8">
        <w:rPr>
          <w:rFonts w:hint="cs"/>
          <w:color w:val="000000" w:themeColor="text1"/>
          <w:rtl/>
          <w:lang w:val="en-US"/>
        </w:rPr>
        <w:t>ــــــ</w:t>
      </w:r>
      <w:r w:rsidRPr="00266AF8">
        <w:rPr>
          <w:rFonts w:hint="cs"/>
          <w:color w:val="000000" w:themeColor="text1"/>
          <w:rtl/>
          <w:lang w:bidi="ar-LB"/>
        </w:rPr>
        <w:t xml:space="preserve"> </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الطبيعة الأولى لشكل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في القرآن الكريم هي عبارة عن: صورة القضي</w:t>
      </w:r>
      <w:r w:rsidR="00A8581B" w:rsidRPr="00266AF8">
        <w:rPr>
          <w:rFonts w:hint="cs"/>
          <w:color w:val="000000" w:themeColor="text1"/>
          <w:sz w:val="27"/>
          <w:rtl/>
          <w:lang w:bidi="ar-LB"/>
        </w:rPr>
        <w:t>ّ</w:t>
      </w:r>
      <w:r w:rsidRPr="00266AF8">
        <w:rPr>
          <w:rFonts w:hint="cs"/>
          <w:color w:val="000000" w:themeColor="text1"/>
          <w:sz w:val="27"/>
          <w:rtl/>
          <w:lang w:bidi="ar-LB"/>
        </w:rPr>
        <w:t>ة الشرطي</w:t>
      </w:r>
      <w:r w:rsidR="00A8581B" w:rsidRPr="00266AF8">
        <w:rPr>
          <w:rFonts w:hint="cs"/>
          <w:color w:val="000000" w:themeColor="text1"/>
          <w:sz w:val="27"/>
          <w:rtl/>
          <w:lang w:bidi="ar-LB"/>
        </w:rPr>
        <w:t>ّ</w:t>
      </w:r>
      <w:r w:rsidRPr="00266AF8">
        <w:rPr>
          <w:rFonts w:hint="cs"/>
          <w:color w:val="000000" w:themeColor="text1"/>
          <w:sz w:val="27"/>
          <w:rtl/>
          <w:lang w:bidi="ar-LB"/>
        </w:rPr>
        <w:t>ة أو المشروطة</w:t>
      </w:r>
      <w:r w:rsidR="00A8581B" w:rsidRPr="00266AF8">
        <w:rPr>
          <w:rFonts w:hint="cs"/>
          <w:color w:val="000000" w:themeColor="text1"/>
          <w:sz w:val="27"/>
          <w:rtl/>
          <w:lang w:bidi="ar-LB"/>
        </w:rPr>
        <w:t>.</w:t>
      </w:r>
      <w:r w:rsidRPr="00266AF8">
        <w:rPr>
          <w:rFonts w:hint="cs"/>
          <w:color w:val="000000" w:themeColor="text1"/>
          <w:sz w:val="27"/>
          <w:rtl/>
          <w:lang w:bidi="ar-LB"/>
        </w:rPr>
        <w:t xml:space="preserve"> في هذا الشكل تتمث</w:t>
      </w:r>
      <w:r w:rsidR="00A8581B" w:rsidRPr="00266AF8">
        <w:rPr>
          <w:rFonts w:hint="cs"/>
          <w:color w:val="000000" w:themeColor="text1"/>
          <w:sz w:val="27"/>
          <w:rtl/>
          <w:lang w:bidi="ar-LB"/>
        </w:rPr>
        <w:t>َّ</w:t>
      </w:r>
      <w:r w:rsidRPr="00266AF8">
        <w:rPr>
          <w:rFonts w:hint="cs"/>
          <w:color w:val="000000" w:themeColor="text1"/>
          <w:sz w:val="27"/>
          <w:rtl/>
          <w:lang w:bidi="ar-LB"/>
        </w:rPr>
        <w:t>ل السنة ال</w:t>
      </w:r>
      <w:r w:rsidR="00501C6B" w:rsidRPr="00266AF8">
        <w:rPr>
          <w:rFonts w:hint="cs"/>
          <w:color w:val="000000" w:themeColor="text1"/>
          <w:sz w:val="27"/>
          <w:rtl/>
          <w:lang w:bidi="ar-LB"/>
        </w:rPr>
        <w:t>تاريخيّ</w:t>
      </w:r>
      <w:r w:rsidRPr="00266AF8">
        <w:rPr>
          <w:rFonts w:hint="cs"/>
          <w:color w:val="000000" w:themeColor="text1"/>
          <w:sz w:val="27"/>
          <w:rtl/>
          <w:lang w:bidi="ar-LB"/>
        </w:rPr>
        <w:t>ة في قضية شرطية تربط بين حادثتين على الساحة ال</w:t>
      </w:r>
      <w:r w:rsidR="00501C6B" w:rsidRPr="00266AF8">
        <w:rPr>
          <w:rFonts w:hint="cs"/>
          <w:color w:val="000000" w:themeColor="text1"/>
          <w:sz w:val="27"/>
          <w:rtl/>
          <w:lang w:bidi="ar-LB"/>
        </w:rPr>
        <w:t>تاريخيّ</w:t>
      </w:r>
      <w:r w:rsidRPr="00266AF8">
        <w:rPr>
          <w:rFonts w:hint="cs"/>
          <w:color w:val="000000" w:themeColor="text1"/>
          <w:sz w:val="27"/>
          <w:rtl/>
          <w:lang w:bidi="ar-LB"/>
        </w:rPr>
        <w:t>ة</w:t>
      </w:r>
      <w:r w:rsidR="00A8581B" w:rsidRPr="00266AF8">
        <w:rPr>
          <w:rFonts w:hint="cs"/>
          <w:color w:val="000000" w:themeColor="text1"/>
          <w:sz w:val="27"/>
          <w:rtl/>
          <w:lang w:bidi="ar-LB"/>
        </w:rPr>
        <w:t>،</w:t>
      </w:r>
      <w:r w:rsidRPr="00266AF8">
        <w:rPr>
          <w:rFonts w:hint="cs"/>
          <w:color w:val="000000" w:themeColor="text1"/>
          <w:sz w:val="27"/>
          <w:rtl/>
          <w:lang w:bidi="ar-LB"/>
        </w:rPr>
        <w:t xml:space="preserve"> وتؤك</w:t>
      </w:r>
      <w:r w:rsidR="00A8581B" w:rsidRPr="00266AF8">
        <w:rPr>
          <w:rFonts w:hint="cs"/>
          <w:color w:val="000000" w:themeColor="text1"/>
          <w:sz w:val="27"/>
          <w:rtl/>
          <w:lang w:bidi="ar-LB"/>
        </w:rPr>
        <w:t>ِّ</w:t>
      </w:r>
      <w:r w:rsidRPr="00266AF8">
        <w:rPr>
          <w:rFonts w:hint="cs"/>
          <w:color w:val="000000" w:themeColor="text1"/>
          <w:sz w:val="27"/>
          <w:rtl/>
          <w:lang w:bidi="ar-LB"/>
        </w:rPr>
        <w:t>د على العلاقة ال</w:t>
      </w:r>
      <w:r w:rsidR="000612CF" w:rsidRPr="00266AF8">
        <w:rPr>
          <w:rFonts w:hint="cs"/>
          <w:color w:val="000000" w:themeColor="text1"/>
          <w:sz w:val="27"/>
          <w:rtl/>
          <w:lang w:bidi="ar-LB"/>
        </w:rPr>
        <w:t>موضوعيّ</w:t>
      </w:r>
      <w:r w:rsidRPr="00266AF8">
        <w:rPr>
          <w:rFonts w:hint="cs"/>
          <w:color w:val="000000" w:themeColor="text1"/>
          <w:sz w:val="27"/>
          <w:rtl/>
          <w:lang w:bidi="ar-LB"/>
        </w:rPr>
        <w:t>ة بين الشرط والجزاء، و</w:t>
      </w:r>
      <w:r w:rsidR="00A8581B" w:rsidRPr="00266AF8">
        <w:rPr>
          <w:rFonts w:hint="cs"/>
          <w:color w:val="000000" w:themeColor="text1"/>
          <w:sz w:val="27"/>
          <w:rtl/>
          <w:lang w:bidi="ar-LB"/>
        </w:rPr>
        <w:t>أ</w:t>
      </w:r>
      <w:r w:rsidRPr="00266AF8">
        <w:rPr>
          <w:rFonts w:hint="cs"/>
          <w:color w:val="000000" w:themeColor="text1"/>
          <w:sz w:val="27"/>
          <w:rtl/>
          <w:lang w:bidi="ar-LB"/>
        </w:rPr>
        <w:t>ن</w:t>
      </w:r>
      <w:r w:rsidR="00A8581B" w:rsidRPr="00266AF8">
        <w:rPr>
          <w:rFonts w:hint="cs"/>
          <w:color w:val="000000" w:themeColor="text1"/>
          <w:sz w:val="27"/>
          <w:rtl/>
          <w:lang w:bidi="ar-LB"/>
        </w:rPr>
        <w:t>ّ</w:t>
      </w:r>
      <w:r w:rsidRPr="00266AF8">
        <w:rPr>
          <w:rFonts w:hint="cs"/>
          <w:color w:val="000000" w:themeColor="text1"/>
          <w:sz w:val="27"/>
          <w:rtl/>
          <w:lang w:bidi="ar-LB"/>
        </w:rPr>
        <w:t>ه متى ما تحق</w:t>
      </w:r>
      <w:r w:rsidR="00A8581B" w:rsidRPr="00266AF8">
        <w:rPr>
          <w:rFonts w:hint="cs"/>
          <w:color w:val="000000" w:themeColor="text1"/>
          <w:sz w:val="27"/>
          <w:rtl/>
          <w:lang w:bidi="ar-LB"/>
        </w:rPr>
        <w:t>َّ</w:t>
      </w:r>
      <w:r w:rsidRPr="00266AF8">
        <w:rPr>
          <w:rFonts w:hint="cs"/>
          <w:color w:val="000000" w:themeColor="text1"/>
          <w:sz w:val="27"/>
          <w:rtl/>
          <w:lang w:bidi="ar-LB"/>
        </w:rPr>
        <w:t>ق الشرط تحق</w:t>
      </w:r>
      <w:r w:rsidR="00A8581B" w:rsidRPr="00266AF8">
        <w:rPr>
          <w:rFonts w:hint="cs"/>
          <w:color w:val="000000" w:themeColor="text1"/>
          <w:sz w:val="27"/>
          <w:rtl/>
          <w:lang w:bidi="ar-LB"/>
        </w:rPr>
        <w:t>َّ</w:t>
      </w:r>
      <w:r w:rsidRPr="00266AF8">
        <w:rPr>
          <w:rFonts w:hint="cs"/>
          <w:color w:val="000000" w:themeColor="text1"/>
          <w:sz w:val="27"/>
          <w:rtl/>
          <w:lang w:bidi="ar-LB"/>
        </w:rPr>
        <w:t>ق الجزاء</w:t>
      </w:r>
      <w:r w:rsidR="00A8581B" w:rsidRPr="00266AF8">
        <w:rPr>
          <w:rFonts w:hint="cs"/>
          <w:color w:val="000000" w:themeColor="text1"/>
          <w:sz w:val="27"/>
          <w:rtl/>
          <w:lang w:bidi="ar-LB"/>
        </w:rPr>
        <w:t>،</w:t>
      </w:r>
      <w:r w:rsidRPr="00266AF8">
        <w:rPr>
          <w:rFonts w:hint="cs"/>
          <w:color w:val="000000" w:themeColor="text1"/>
          <w:sz w:val="27"/>
          <w:rtl/>
          <w:lang w:bidi="ar-LB"/>
        </w:rPr>
        <w:t xml:space="preserve"> ونتيجته تحق</w:t>
      </w:r>
      <w:r w:rsidR="00A8581B" w:rsidRPr="00266AF8">
        <w:rPr>
          <w:rFonts w:hint="cs"/>
          <w:color w:val="000000" w:themeColor="text1"/>
          <w:sz w:val="27"/>
          <w:rtl/>
          <w:lang w:bidi="ar-LB"/>
        </w:rPr>
        <w:t>ُّ</w:t>
      </w:r>
      <w:r w:rsidRPr="00266AF8">
        <w:rPr>
          <w:rFonts w:hint="cs"/>
          <w:color w:val="000000" w:themeColor="text1"/>
          <w:sz w:val="27"/>
          <w:rtl/>
          <w:lang w:bidi="ar-LB"/>
        </w:rPr>
        <w:t>ق السن</w:t>
      </w:r>
      <w:r w:rsidR="00A8581B" w:rsidRPr="00266AF8">
        <w:rPr>
          <w:rFonts w:hint="cs"/>
          <w:color w:val="000000" w:themeColor="text1"/>
          <w:sz w:val="27"/>
          <w:rtl/>
          <w:lang w:bidi="ar-LB"/>
        </w:rPr>
        <w:t>ّ</w:t>
      </w:r>
      <w:r w:rsidRPr="00266AF8">
        <w:rPr>
          <w:rFonts w:hint="cs"/>
          <w:color w:val="000000" w:themeColor="text1"/>
          <w:sz w:val="27"/>
          <w:rtl/>
          <w:lang w:bidi="ar-LB"/>
        </w:rPr>
        <w:t>ة ال</w:t>
      </w:r>
      <w:r w:rsidR="00501C6B" w:rsidRPr="00266AF8">
        <w:rPr>
          <w:rFonts w:hint="cs"/>
          <w:color w:val="000000" w:themeColor="text1"/>
          <w:sz w:val="27"/>
          <w:rtl/>
          <w:lang w:bidi="ar-LB"/>
        </w:rPr>
        <w:t>تاريخيّ</w:t>
      </w:r>
      <w:r w:rsidRPr="00266AF8">
        <w:rPr>
          <w:rFonts w:hint="cs"/>
          <w:color w:val="000000" w:themeColor="text1"/>
          <w:sz w:val="27"/>
          <w:rtl/>
          <w:lang w:bidi="ar-LB"/>
        </w:rPr>
        <w:t xml:space="preserve">ة. </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يرى السيد الشهيد أن</w:t>
      </w:r>
      <w:r w:rsidR="00A8581B" w:rsidRPr="00266AF8">
        <w:rPr>
          <w:rFonts w:hint="cs"/>
          <w:color w:val="000000" w:themeColor="text1"/>
          <w:sz w:val="27"/>
          <w:rtl/>
          <w:lang w:bidi="ar-LB"/>
        </w:rPr>
        <w:t>ّ</w:t>
      </w:r>
      <w:r w:rsidRPr="00266AF8">
        <w:rPr>
          <w:rFonts w:hint="cs"/>
          <w:color w:val="000000" w:themeColor="text1"/>
          <w:sz w:val="27"/>
          <w:rtl/>
          <w:lang w:bidi="ar-LB"/>
        </w:rPr>
        <w:t xml:space="preserve"> هذه الصياغة موجودة بكثرة في النصوص ال</w:t>
      </w:r>
      <w:r w:rsidR="003D6AFD" w:rsidRPr="00266AF8">
        <w:rPr>
          <w:rFonts w:hint="cs"/>
          <w:color w:val="000000" w:themeColor="text1"/>
          <w:sz w:val="27"/>
          <w:rtl/>
          <w:lang w:bidi="ar-LB"/>
        </w:rPr>
        <w:t>قرآنيّ</w:t>
      </w:r>
      <w:r w:rsidRPr="00266AF8">
        <w:rPr>
          <w:rFonts w:hint="cs"/>
          <w:color w:val="000000" w:themeColor="text1"/>
          <w:sz w:val="27"/>
          <w:rtl/>
          <w:lang w:bidi="ar-LB"/>
        </w:rPr>
        <w:t>ة، كما أن</w:t>
      </w:r>
      <w:r w:rsidR="00A8581B" w:rsidRPr="00266AF8">
        <w:rPr>
          <w:rFonts w:hint="cs"/>
          <w:color w:val="000000" w:themeColor="text1"/>
          <w:sz w:val="27"/>
          <w:rtl/>
          <w:lang w:bidi="ar-LB"/>
        </w:rPr>
        <w:t>ّ</w:t>
      </w:r>
      <w:r w:rsidRPr="00266AF8">
        <w:rPr>
          <w:rFonts w:hint="cs"/>
          <w:color w:val="000000" w:themeColor="text1"/>
          <w:sz w:val="27"/>
          <w:rtl/>
          <w:lang w:bidi="ar-LB"/>
        </w:rPr>
        <w:t xml:space="preserve"> القوانين والسنن ال</w:t>
      </w:r>
      <w:r w:rsidR="003D6AFD" w:rsidRPr="00266AF8">
        <w:rPr>
          <w:rFonts w:hint="cs"/>
          <w:color w:val="000000" w:themeColor="text1"/>
          <w:sz w:val="27"/>
          <w:rtl/>
          <w:lang w:bidi="ar-LB"/>
        </w:rPr>
        <w:t>طبيعيّ</w:t>
      </w:r>
      <w:r w:rsidRPr="00266AF8">
        <w:rPr>
          <w:rFonts w:hint="cs"/>
          <w:color w:val="000000" w:themeColor="text1"/>
          <w:sz w:val="27"/>
          <w:rtl/>
          <w:lang w:bidi="ar-LB"/>
        </w:rPr>
        <w:t>ة والكوني</w:t>
      </w:r>
      <w:r w:rsidR="00A8581B" w:rsidRPr="00266AF8">
        <w:rPr>
          <w:rFonts w:hint="cs"/>
          <w:color w:val="000000" w:themeColor="text1"/>
          <w:sz w:val="27"/>
          <w:rtl/>
          <w:lang w:bidi="ar-LB"/>
        </w:rPr>
        <w:t>ّ</w:t>
      </w:r>
      <w:r w:rsidRPr="00266AF8">
        <w:rPr>
          <w:rFonts w:hint="cs"/>
          <w:color w:val="000000" w:themeColor="text1"/>
          <w:sz w:val="27"/>
          <w:rtl/>
          <w:lang w:bidi="ar-LB"/>
        </w:rPr>
        <w:t>ة تزخر بها أيضاً</w:t>
      </w:r>
      <w:r w:rsidR="00A8581B" w:rsidRPr="00266AF8">
        <w:rPr>
          <w:rFonts w:hint="cs"/>
          <w:color w:val="000000" w:themeColor="text1"/>
          <w:sz w:val="27"/>
          <w:rtl/>
          <w:lang w:bidi="ar-LB"/>
        </w:rPr>
        <w:t xml:space="preserve">، </w:t>
      </w:r>
      <w:r w:rsidRPr="00266AF8">
        <w:rPr>
          <w:rFonts w:hint="cs"/>
          <w:color w:val="000000" w:themeColor="text1"/>
          <w:sz w:val="27"/>
          <w:rtl/>
          <w:lang w:bidi="ar-LB"/>
        </w:rPr>
        <w:t>وعلى مختلف الساحات الأخرى. فقانون القرآن ي</w:t>
      </w:r>
      <w:r w:rsidR="00234066" w:rsidRPr="00266AF8">
        <w:rPr>
          <w:rFonts w:hint="cs"/>
          <w:color w:val="000000" w:themeColor="text1"/>
          <w:sz w:val="27"/>
          <w:rtl/>
          <w:lang w:bidi="ar-LB"/>
        </w:rPr>
        <w:t xml:space="preserve">نصّ </w:t>
      </w:r>
      <w:r w:rsidRPr="00266AF8">
        <w:rPr>
          <w:rFonts w:hint="cs"/>
          <w:color w:val="000000" w:themeColor="text1"/>
          <w:sz w:val="27"/>
          <w:rtl/>
          <w:lang w:bidi="ar-LB"/>
        </w:rPr>
        <w:t>على ضرورة وجود علاقة شرطي</w:t>
      </w:r>
      <w:r w:rsidR="00A8581B" w:rsidRPr="00266AF8">
        <w:rPr>
          <w:rFonts w:hint="cs"/>
          <w:color w:val="000000" w:themeColor="text1"/>
          <w:sz w:val="27"/>
          <w:rtl/>
          <w:lang w:bidi="ar-LB"/>
        </w:rPr>
        <w:t>ّ</w:t>
      </w:r>
      <w:r w:rsidRPr="00266AF8">
        <w:rPr>
          <w:rFonts w:hint="cs"/>
          <w:color w:val="000000" w:themeColor="text1"/>
          <w:sz w:val="27"/>
          <w:rtl/>
          <w:lang w:bidi="ar-LB"/>
        </w:rPr>
        <w:t>ة بين الحوادث ال</w:t>
      </w:r>
      <w:r w:rsidR="00501C6B" w:rsidRPr="00266AF8">
        <w:rPr>
          <w:rFonts w:hint="cs"/>
          <w:color w:val="000000" w:themeColor="text1"/>
          <w:sz w:val="27"/>
          <w:rtl/>
          <w:lang w:bidi="ar-LB"/>
        </w:rPr>
        <w:t>تاريخيّ</w:t>
      </w:r>
      <w:r w:rsidRPr="00266AF8">
        <w:rPr>
          <w:rFonts w:hint="cs"/>
          <w:color w:val="000000" w:themeColor="text1"/>
          <w:sz w:val="27"/>
          <w:rtl/>
          <w:lang w:bidi="ar-LB"/>
        </w:rPr>
        <w:t>ة في معظم الأحيان</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9"/>
      </w:r>
      <w:r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وقد رأى الشهيد الصدر معنى الشرط هذا متوف</w:t>
      </w:r>
      <w:r w:rsidR="00A8581B" w:rsidRPr="00266AF8">
        <w:rPr>
          <w:rFonts w:hint="cs"/>
          <w:color w:val="000000" w:themeColor="text1"/>
          <w:sz w:val="27"/>
          <w:rtl/>
          <w:lang w:bidi="ar-LB"/>
        </w:rPr>
        <w:t>ِّ</w:t>
      </w:r>
      <w:r w:rsidRPr="00266AF8">
        <w:rPr>
          <w:rFonts w:hint="cs"/>
          <w:color w:val="000000" w:themeColor="text1"/>
          <w:sz w:val="27"/>
          <w:rtl/>
          <w:lang w:bidi="ar-LB"/>
        </w:rPr>
        <w:t>راً في النصوص ال</w:t>
      </w:r>
      <w:r w:rsidR="003D6AFD" w:rsidRPr="00266AF8">
        <w:rPr>
          <w:rFonts w:hint="cs"/>
          <w:color w:val="000000" w:themeColor="text1"/>
          <w:sz w:val="27"/>
          <w:rtl/>
          <w:lang w:bidi="ar-LB"/>
        </w:rPr>
        <w:t>قرآنيّ</w:t>
      </w:r>
      <w:r w:rsidRPr="00266AF8">
        <w:rPr>
          <w:rFonts w:hint="cs"/>
          <w:color w:val="000000" w:themeColor="text1"/>
          <w:sz w:val="27"/>
          <w:rtl/>
          <w:lang w:bidi="ar-LB"/>
        </w:rPr>
        <w:t xml:space="preserve">ة التالية: </w:t>
      </w:r>
    </w:p>
    <w:p w:rsidR="0012116C" w:rsidRPr="00266AF8" w:rsidRDefault="0012116C" w:rsidP="000B0AF4">
      <w:pPr>
        <w:rPr>
          <w:color w:val="000000" w:themeColor="text1"/>
          <w:sz w:val="27"/>
          <w:rtl/>
        </w:rPr>
      </w:pPr>
      <w:r w:rsidRPr="00266AF8">
        <w:rPr>
          <w:rFonts w:hint="cs"/>
          <w:color w:val="000000" w:themeColor="text1"/>
          <w:sz w:val="27"/>
          <w:rtl/>
          <w:lang w:bidi="ar-LB"/>
        </w:rPr>
        <w:t xml:space="preserve">قال تعالى: </w:t>
      </w:r>
      <w:r w:rsidRPr="00266AF8">
        <w:rPr>
          <w:rFonts w:ascii="Mosawi" w:hAnsi="Mosawi" w:cs="Mosawi"/>
          <w:color w:val="000000" w:themeColor="text1"/>
          <w:sz w:val="24"/>
          <w:szCs w:val="24"/>
          <w:rtl/>
        </w:rPr>
        <w:t>﴿</w:t>
      </w:r>
      <w:r w:rsidR="00A8581B" w:rsidRPr="00266AF8">
        <w:rPr>
          <w:b/>
          <w:bCs/>
          <w:color w:val="000000" w:themeColor="text1"/>
          <w:sz w:val="27"/>
          <w:rtl/>
          <w:lang w:bidi="ar-LB"/>
        </w:rPr>
        <w:t>إِنَّ اللَّهَ لاَ يُغَيِّرُ مَا بِقَوْمٍ حَتَّى يُغَيِّرُوا مَا بِأَنفُسِهِمْ</w:t>
      </w:r>
      <w:r w:rsidRPr="00266AF8">
        <w:rPr>
          <w:rFonts w:ascii="Mosawi" w:hAnsi="Mosawi" w:cs="Mosawi"/>
          <w:color w:val="000000" w:themeColor="text1"/>
          <w:sz w:val="24"/>
          <w:szCs w:val="24"/>
          <w:rtl/>
        </w:rPr>
        <w:t>﴾</w:t>
      </w:r>
      <w:r w:rsidRPr="00266AF8">
        <w:rPr>
          <w:color w:val="000000" w:themeColor="text1"/>
          <w:rtl/>
        </w:rPr>
        <w:t xml:space="preserve"> </w:t>
      </w:r>
      <w:r w:rsidRPr="00266AF8">
        <w:rPr>
          <w:rFonts w:hint="cs"/>
          <w:color w:val="000000" w:themeColor="text1"/>
          <w:sz w:val="27"/>
          <w:rtl/>
          <w:lang w:bidi="ar-LB"/>
        </w:rPr>
        <w:t xml:space="preserve">(الرعد: 11). </w:t>
      </w:r>
    </w:p>
    <w:p w:rsidR="0012116C" w:rsidRPr="00266AF8" w:rsidRDefault="0012116C" w:rsidP="000B0AF4">
      <w:pPr>
        <w:rPr>
          <w:color w:val="000000" w:themeColor="text1"/>
          <w:sz w:val="27"/>
          <w:rtl/>
        </w:rPr>
      </w:pPr>
      <w:r w:rsidRPr="00266AF8">
        <w:rPr>
          <w:rFonts w:hint="cs"/>
          <w:color w:val="000000" w:themeColor="text1"/>
          <w:sz w:val="27"/>
          <w:rtl/>
          <w:lang w:bidi="ar-LB"/>
        </w:rPr>
        <w:t xml:space="preserve">قال تعالى: </w:t>
      </w:r>
      <w:r w:rsidRPr="00266AF8">
        <w:rPr>
          <w:rFonts w:ascii="Mosawi" w:hAnsi="Mosawi" w:cs="Mosawi"/>
          <w:color w:val="000000" w:themeColor="text1"/>
          <w:sz w:val="24"/>
          <w:szCs w:val="24"/>
          <w:rtl/>
        </w:rPr>
        <w:t>﴿</w:t>
      </w:r>
      <w:r w:rsidR="00A8581B" w:rsidRPr="00266AF8">
        <w:rPr>
          <w:b/>
          <w:bCs/>
          <w:color w:val="000000" w:themeColor="text1"/>
          <w:sz w:val="27"/>
          <w:rtl/>
          <w:lang w:bidi="ar-LB"/>
        </w:rPr>
        <w:t>وَأَ</w:t>
      </w:r>
      <w:r w:rsidR="00A8581B" w:rsidRPr="00266AF8">
        <w:rPr>
          <w:rFonts w:hint="cs"/>
          <w:b/>
          <w:bCs/>
          <w:color w:val="000000" w:themeColor="text1"/>
          <w:sz w:val="27"/>
          <w:rtl/>
          <w:lang w:bidi="ar-LB"/>
        </w:rPr>
        <w:t xml:space="preserve">نْ </w:t>
      </w:r>
      <w:r w:rsidR="00A8581B" w:rsidRPr="00266AF8">
        <w:rPr>
          <w:b/>
          <w:bCs/>
          <w:color w:val="000000" w:themeColor="text1"/>
          <w:sz w:val="27"/>
          <w:rtl/>
          <w:lang w:bidi="ar-LB"/>
        </w:rPr>
        <w:t>ل</w:t>
      </w:r>
      <w:r w:rsidR="00A8581B" w:rsidRPr="00266AF8">
        <w:rPr>
          <w:rFonts w:hint="cs"/>
          <w:b/>
          <w:bCs/>
          <w:color w:val="000000" w:themeColor="text1"/>
          <w:sz w:val="27"/>
          <w:rtl/>
          <w:lang w:bidi="ar-LB"/>
        </w:rPr>
        <w:t>َ</w:t>
      </w:r>
      <w:r w:rsidR="00A8581B" w:rsidRPr="00266AF8">
        <w:rPr>
          <w:b/>
          <w:bCs/>
          <w:color w:val="000000" w:themeColor="text1"/>
          <w:sz w:val="27"/>
          <w:rtl/>
          <w:lang w:bidi="ar-LB"/>
        </w:rPr>
        <w:t>وْ اسْتَقَامُوا عَلَى الطَّرِيقَةِ لأَسْقَيْنَاهُمْ مَاءً غَدَقاً</w:t>
      </w:r>
      <w:r w:rsidRPr="00266AF8">
        <w:rPr>
          <w:rFonts w:ascii="Mosawi" w:hAnsi="Mosawi" w:cs="Mosawi"/>
          <w:color w:val="000000" w:themeColor="text1"/>
          <w:sz w:val="24"/>
          <w:szCs w:val="24"/>
          <w:rtl/>
        </w:rPr>
        <w:t>﴾</w:t>
      </w:r>
      <w:r w:rsidRPr="00266AF8">
        <w:rPr>
          <w:color w:val="000000" w:themeColor="text1"/>
          <w:rtl/>
        </w:rPr>
        <w:t xml:space="preserve"> </w:t>
      </w:r>
      <w:r w:rsidRPr="00266AF8">
        <w:rPr>
          <w:rFonts w:hint="cs"/>
          <w:color w:val="000000" w:themeColor="text1"/>
          <w:sz w:val="27"/>
          <w:rtl/>
          <w:lang w:bidi="ar-LB"/>
        </w:rPr>
        <w:t xml:space="preserve">(الجنّ: 16). </w:t>
      </w:r>
    </w:p>
    <w:p w:rsidR="0012116C" w:rsidRPr="00266AF8" w:rsidRDefault="0012116C" w:rsidP="000B0AF4">
      <w:pPr>
        <w:rPr>
          <w:color w:val="000000" w:themeColor="text1"/>
          <w:sz w:val="27"/>
          <w:vertAlign w:val="superscript"/>
          <w:rtl/>
        </w:rPr>
      </w:pPr>
      <w:r w:rsidRPr="00266AF8">
        <w:rPr>
          <w:rFonts w:hint="cs"/>
          <w:color w:val="000000" w:themeColor="text1"/>
          <w:sz w:val="27"/>
          <w:rtl/>
          <w:lang w:bidi="ar-LB"/>
        </w:rPr>
        <w:t>عبر هاتين الآيتين نفذ السيد الشهيد</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الاستدلال على وجود القضية الشرطية في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فراح يحل</w:t>
      </w:r>
      <w:r w:rsidR="00A8581B" w:rsidRPr="00266AF8">
        <w:rPr>
          <w:rFonts w:hint="cs"/>
          <w:color w:val="000000" w:themeColor="text1"/>
          <w:sz w:val="27"/>
          <w:rtl/>
          <w:lang w:bidi="ar-LB"/>
        </w:rPr>
        <w:t>ِّ</w:t>
      </w:r>
      <w:r w:rsidRPr="00266AF8">
        <w:rPr>
          <w:rFonts w:hint="cs"/>
          <w:color w:val="000000" w:themeColor="text1"/>
          <w:sz w:val="27"/>
          <w:rtl/>
          <w:lang w:bidi="ar-LB"/>
        </w:rPr>
        <w:t>ل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بلسان القضية الشرطية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30"/>
      </w:r>
      <w:r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12116C" w:rsidRPr="00266AF8" w:rsidRDefault="0012116C" w:rsidP="000B0AF4">
      <w:pPr>
        <w:rPr>
          <w:b/>
          <w:bCs/>
          <w:color w:val="000000" w:themeColor="text1"/>
          <w:sz w:val="27"/>
          <w:rtl/>
          <w:lang w:bidi="ar-LB"/>
        </w:rPr>
      </w:pPr>
    </w:p>
    <w:p w:rsidR="0012116C" w:rsidRPr="00266AF8" w:rsidRDefault="0012116C" w:rsidP="00A525AB">
      <w:pPr>
        <w:pStyle w:val="Heading3"/>
        <w:rPr>
          <w:color w:val="000000" w:themeColor="text1"/>
          <w:rtl/>
          <w:lang w:bidi="ar-LB"/>
        </w:rPr>
      </w:pPr>
      <w:r w:rsidRPr="00266AF8">
        <w:rPr>
          <w:rFonts w:hint="cs"/>
          <w:color w:val="000000" w:themeColor="text1"/>
          <w:rtl/>
          <w:lang w:bidi="ar-LB"/>
        </w:rPr>
        <w:t>وقفة</w:t>
      </w:r>
      <w:r w:rsidR="006F57D9">
        <w:rPr>
          <w:rFonts w:hint="cs"/>
          <w:color w:val="000000" w:themeColor="text1"/>
          <w:rtl/>
          <w:lang w:bidi="ar-LB"/>
        </w:rPr>
        <w:t>ٌ</w:t>
      </w:r>
      <w:r w:rsidRPr="00266AF8">
        <w:rPr>
          <w:rFonts w:hint="cs"/>
          <w:color w:val="000000" w:themeColor="text1"/>
          <w:rtl/>
          <w:lang w:bidi="ar-LB"/>
        </w:rPr>
        <w:t xml:space="preserve"> </w:t>
      </w:r>
      <w:r w:rsidR="000612CF" w:rsidRPr="00266AF8">
        <w:rPr>
          <w:rFonts w:hint="cs"/>
          <w:color w:val="000000" w:themeColor="text1"/>
          <w:rtl/>
          <w:lang w:bidi="ar-LB"/>
        </w:rPr>
        <w:t>نقديّ</w:t>
      </w:r>
      <w:r w:rsidRPr="00266AF8">
        <w:rPr>
          <w:rFonts w:hint="cs"/>
          <w:color w:val="000000" w:themeColor="text1"/>
          <w:rtl/>
          <w:lang w:bidi="ar-LB"/>
        </w:rPr>
        <w:t>ة</w:t>
      </w:r>
      <w:r w:rsidR="00A525AB" w:rsidRPr="00266AF8">
        <w:rPr>
          <w:rFonts w:hint="cs"/>
          <w:color w:val="000000" w:themeColor="text1"/>
          <w:rtl/>
          <w:lang w:bidi="ar-LB"/>
        </w:rPr>
        <w:t xml:space="preserve"> </w:t>
      </w:r>
      <w:r w:rsidR="00A525AB" w:rsidRPr="00266AF8">
        <w:rPr>
          <w:rFonts w:hint="cs"/>
          <w:color w:val="000000" w:themeColor="text1"/>
          <w:rtl/>
          <w:lang w:val="en-US"/>
        </w:rPr>
        <w:t>ــــــ</w:t>
      </w:r>
      <w:r w:rsidRPr="00266AF8">
        <w:rPr>
          <w:rFonts w:hint="cs"/>
          <w:color w:val="000000" w:themeColor="text1"/>
          <w:rtl/>
          <w:lang w:bidi="ar-LB"/>
        </w:rPr>
        <w:t xml:space="preserve"> </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يؤاخ</w:t>
      </w:r>
      <w:r w:rsidR="00A8581B" w:rsidRPr="00266AF8">
        <w:rPr>
          <w:rFonts w:hint="cs"/>
          <w:color w:val="000000" w:themeColor="text1"/>
          <w:sz w:val="27"/>
          <w:rtl/>
          <w:lang w:bidi="ar-LB"/>
        </w:rPr>
        <w:t>َ</w:t>
      </w:r>
      <w:r w:rsidRPr="00266AF8">
        <w:rPr>
          <w:rFonts w:hint="cs"/>
          <w:color w:val="000000" w:themeColor="text1"/>
          <w:sz w:val="27"/>
          <w:rtl/>
          <w:lang w:bidi="ar-LB"/>
        </w:rPr>
        <w:t xml:space="preserve">ذ على هذا الاستدلال بما يلي: </w:t>
      </w:r>
    </w:p>
    <w:p w:rsidR="0012116C" w:rsidRPr="00266AF8" w:rsidRDefault="0012116C" w:rsidP="000B0AF4">
      <w:pPr>
        <w:rPr>
          <w:color w:val="000000" w:themeColor="text1"/>
          <w:sz w:val="27"/>
          <w:rtl/>
          <w:lang w:bidi="ar-LB"/>
        </w:rPr>
      </w:pPr>
      <w:r w:rsidRPr="00266AF8">
        <w:rPr>
          <w:rFonts w:hint="cs"/>
          <w:b/>
          <w:bCs/>
          <w:color w:val="000000" w:themeColor="text1"/>
          <w:sz w:val="27"/>
          <w:rtl/>
          <w:lang w:bidi="ar-LB"/>
        </w:rPr>
        <w:t>أو</w:t>
      </w:r>
      <w:r w:rsidR="00A8581B" w:rsidRPr="00266AF8">
        <w:rPr>
          <w:rFonts w:hint="cs"/>
          <w:b/>
          <w:bCs/>
          <w:color w:val="000000" w:themeColor="text1"/>
          <w:sz w:val="27"/>
          <w:rtl/>
          <w:lang w:bidi="ar-LB"/>
        </w:rPr>
        <w:t>ّ</w:t>
      </w:r>
      <w:r w:rsidRPr="00266AF8">
        <w:rPr>
          <w:rFonts w:hint="cs"/>
          <w:b/>
          <w:bCs/>
          <w:color w:val="000000" w:themeColor="text1"/>
          <w:sz w:val="27"/>
          <w:rtl/>
          <w:lang w:bidi="ar-LB"/>
        </w:rPr>
        <w:t xml:space="preserve">لاً: </w:t>
      </w:r>
      <w:r w:rsidRPr="00266AF8">
        <w:rPr>
          <w:rFonts w:hint="cs"/>
          <w:color w:val="000000" w:themeColor="text1"/>
          <w:sz w:val="27"/>
          <w:rtl/>
          <w:lang w:bidi="ar-LB"/>
        </w:rPr>
        <w:t>إن</w:t>
      </w:r>
      <w:r w:rsidR="00A8581B" w:rsidRPr="00266AF8">
        <w:rPr>
          <w:rFonts w:hint="cs"/>
          <w:color w:val="000000" w:themeColor="text1"/>
          <w:sz w:val="27"/>
          <w:rtl/>
          <w:lang w:bidi="ar-LB"/>
        </w:rPr>
        <w:t>ّ</w:t>
      </w:r>
      <w:r w:rsidRPr="00266AF8">
        <w:rPr>
          <w:rFonts w:hint="cs"/>
          <w:color w:val="000000" w:themeColor="text1"/>
          <w:sz w:val="27"/>
          <w:rtl/>
          <w:lang w:bidi="ar-LB"/>
        </w:rPr>
        <w:t xml:space="preserve"> لهذه النصوص الشريفة دلالة تطابقي</w:t>
      </w:r>
      <w:r w:rsidR="00A8581B" w:rsidRPr="00266AF8">
        <w:rPr>
          <w:rFonts w:hint="cs"/>
          <w:color w:val="000000" w:themeColor="text1"/>
          <w:sz w:val="27"/>
          <w:rtl/>
          <w:lang w:bidi="ar-LB"/>
        </w:rPr>
        <w:t>ة</w:t>
      </w:r>
      <w:r w:rsidRPr="00266AF8">
        <w:rPr>
          <w:rFonts w:hint="cs"/>
          <w:color w:val="000000" w:themeColor="text1"/>
          <w:sz w:val="27"/>
          <w:rtl/>
          <w:lang w:bidi="ar-LB"/>
        </w:rPr>
        <w:t xml:space="preserve"> على مسألة التغيير ال</w:t>
      </w:r>
      <w:r w:rsidR="003D6AFD" w:rsidRPr="00266AF8">
        <w:rPr>
          <w:rFonts w:hint="cs"/>
          <w:color w:val="000000" w:themeColor="text1"/>
          <w:sz w:val="27"/>
          <w:rtl/>
          <w:lang w:bidi="ar-LB"/>
        </w:rPr>
        <w:t>ذاتيّ</w:t>
      </w:r>
      <w:r w:rsidR="00A8581B" w:rsidRPr="00266AF8">
        <w:rPr>
          <w:rFonts w:hint="cs"/>
          <w:color w:val="000000" w:themeColor="text1"/>
          <w:sz w:val="27"/>
          <w:rtl/>
          <w:lang w:bidi="ar-LB"/>
        </w:rPr>
        <w:t>،</w:t>
      </w:r>
      <w:r w:rsidRPr="00266AF8">
        <w:rPr>
          <w:rFonts w:hint="cs"/>
          <w:color w:val="000000" w:themeColor="text1"/>
          <w:sz w:val="27"/>
          <w:rtl/>
          <w:lang w:bidi="ar-LB"/>
        </w:rPr>
        <w:t xml:space="preserve"> وما يتبعه من تحو</w:t>
      </w:r>
      <w:r w:rsidR="00A8581B" w:rsidRPr="00266AF8">
        <w:rPr>
          <w:rFonts w:hint="cs"/>
          <w:color w:val="000000" w:themeColor="text1"/>
          <w:sz w:val="27"/>
          <w:rtl/>
          <w:lang w:bidi="ar-LB"/>
        </w:rPr>
        <w:t>ُّ</w:t>
      </w:r>
      <w:r w:rsidRPr="00266AF8">
        <w:rPr>
          <w:rFonts w:hint="cs"/>
          <w:color w:val="000000" w:themeColor="text1"/>
          <w:sz w:val="27"/>
          <w:rtl/>
          <w:lang w:bidi="ar-LB"/>
        </w:rPr>
        <w:t>ل على مستوى المجتمع</w:t>
      </w:r>
      <w:r w:rsidR="00A8581B" w:rsidRPr="00266AF8">
        <w:rPr>
          <w:rFonts w:hint="cs"/>
          <w:color w:val="000000" w:themeColor="text1"/>
          <w:sz w:val="27"/>
          <w:rtl/>
          <w:lang w:bidi="ar-LB"/>
        </w:rPr>
        <w:t>.</w:t>
      </w:r>
      <w:r w:rsidRPr="00266AF8">
        <w:rPr>
          <w:rFonts w:hint="cs"/>
          <w:color w:val="000000" w:themeColor="text1"/>
          <w:sz w:val="27"/>
          <w:rtl/>
          <w:lang w:bidi="ar-LB"/>
        </w:rPr>
        <w:t xml:space="preserve"> وقد بي</w:t>
      </w:r>
      <w:r w:rsidR="00A8581B" w:rsidRPr="00266AF8">
        <w:rPr>
          <w:rFonts w:hint="cs"/>
          <w:color w:val="000000" w:themeColor="text1"/>
          <w:sz w:val="27"/>
          <w:rtl/>
          <w:lang w:bidi="ar-LB"/>
        </w:rPr>
        <w:t>ّ</w:t>
      </w:r>
      <w:r w:rsidRPr="00266AF8">
        <w:rPr>
          <w:rFonts w:hint="cs"/>
          <w:color w:val="000000" w:themeColor="text1"/>
          <w:sz w:val="27"/>
          <w:rtl/>
          <w:lang w:bidi="ar-LB"/>
        </w:rPr>
        <w:t xml:space="preserve">نت هذه القضية على شكل القضية الشرطية في صورة الشرط والجزاء. ولا يحتمل مفاد النصوص أمراً أبعد من ذلك. </w:t>
      </w:r>
    </w:p>
    <w:p w:rsidR="0012116C" w:rsidRPr="00266AF8" w:rsidRDefault="0012116C" w:rsidP="000B0AF4">
      <w:pPr>
        <w:rPr>
          <w:color w:val="000000" w:themeColor="text1"/>
          <w:sz w:val="27"/>
          <w:rtl/>
          <w:lang w:bidi="ar-LB"/>
        </w:rPr>
      </w:pPr>
      <w:r w:rsidRPr="00266AF8">
        <w:rPr>
          <w:rFonts w:hint="cs"/>
          <w:b/>
          <w:bCs/>
          <w:color w:val="000000" w:themeColor="text1"/>
          <w:sz w:val="27"/>
          <w:rtl/>
          <w:lang w:bidi="ar-LB"/>
        </w:rPr>
        <w:t>ثانياً</w:t>
      </w:r>
      <w:r w:rsidRPr="00266AF8">
        <w:rPr>
          <w:rFonts w:hint="cs"/>
          <w:color w:val="000000" w:themeColor="text1"/>
          <w:sz w:val="27"/>
          <w:rtl/>
          <w:lang w:bidi="ar-LB"/>
        </w:rPr>
        <w:t>: إن استعراض السن</w:t>
      </w:r>
      <w:r w:rsidR="00A8581B" w:rsidRPr="00266AF8">
        <w:rPr>
          <w:rFonts w:hint="cs"/>
          <w:color w:val="000000" w:themeColor="text1"/>
          <w:sz w:val="27"/>
          <w:rtl/>
          <w:lang w:bidi="ar-LB"/>
        </w:rPr>
        <w:t>ّ</w:t>
      </w:r>
      <w:r w:rsidRPr="00266AF8">
        <w:rPr>
          <w:rFonts w:hint="cs"/>
          <w:color w:val="000000" w:themeColor="text1"/>
          <w:sz w:val="27"/>
          <w:rtl/>
          <w:lang w:bidi="ar-LB"/>
        </w:rPr>
        <w:t>ة ال</w:t>
      </w:r>
      <w:r w:rsidR="00501C6B" w:rsidRPr="00266AF8">
        <w:rPr>
          <w:rFonts w:hint="cs"/>
          <w:color w:val="000000" w:themeColor="text1"/>
          <w:sz w:val="27"/>
          <w:rtl/>
          <w:lang w:bidi="ar-LB"/>
        </w:rPr>
        <w:t>تاريخيّ</w:t>
      </w:r>
      <w:r w:rsidRPr="00266AF8">
        <w:rPr>
          <w:rFonts w:hint="cs"/>
          <w:color w:val="000000" w:themeColor="text1"/>
          <w:sz w:val="27"/>
          <w:rtl/>
          <w:lang w:bidi="ar-LB"/>
        </w:rPr>
        <w:t>ة في صورة القضية الشرطية هو فرع لثبوت السنة ال</w:t>
      </w:r>
      <w:r w:rsidR="00501C6B" w:rsidRPr="00266AF8">
        <w:rPr>
          <w:rFonts w:hint="cs"/>
          <w:color w:val="000000" w:themeColor="text1"/>
          <w:sz w:val="27"/>
          <w:rtl/>
          <w:lang w:bidi="ar-LB"/>
        </w:rPr>
        <w:t>تاريخيّ</w:t>
      </w:r>
      <w:r w:rsidRPr="00266AF8">
        <w:rPr>
          <w:rFonts w:hint="cs"/>
          <w:color w:val="000000" w:themeColor="text1"/>
          <w:sz w:val="27"/>
          <w:rtl/>
          <w:lang w:bidi="ar-LB"/>
        </w:rPr>
        <w:t>ة ذاتها</w:t>
      </w:r>
      <w:r w:rsidR="00A8581B" w:rsidRPr="00266AF8">
        <w:rPr>
          <w:rFonts w:hint="cs"/>
          <w:color w:val="000000" w:themeColor="text1"/>
          <w:sz w:val="27"/>
          <w:rtl/>
          <w:lang w:bidi="ar-LB"/>
        </w:rPr>
        <w:t>.</w:t>
      </w:r>
      <w:r w:rsidRPr="00266AF8">
        <w:rPr>
          <w:rFonts w:hint="cs"/>
          <w:color w:val="000000" w:themeColor="text1"/>
          <w:sz w:val="27"/>
          <w:rtl/>
          <w:lang w:bidi="ar-LB"/>
        </w:rPr>
        <w:t xml:space="preserve"> وكما أشرنا سابقاً فإن هذه الآيات لا تثبت موضوع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w:t>
      </w:r>
      <w:r w:rsidR="00A8581B" w:rsidRPr="00266AF8">
        <w:rPr>
          <w:rFonts w:hint="cs"/>
          <w:color w:val="000000" w:themeColor="text1"/>
          <w:sz w:val="27"/>
          <w:rtl/>
          <w:lang w:bidi="ar-LB"/>
        </w:rPr>
        <w:t>،</w:t>
      </w:r>
      <w:r w:rsidRPr="00266AF8">
        <w:rPr>
          <w:rFonts w:hint="cs"/>
          <w:color w:val="000000" w:themeColor="text1"/>
          <w:sz w:val="27"/>
          <w:rtl/>
          <w:lang w:bidi="ar-LB"/>
        </w:rPr>
        <w:t xml:space="preserve"> من حيث دلالتها التطابقية</w:t>
      </w:r>
      <w:r w:rsidR="00A8581B" w:rsidRPr="00266AF8">
        <w:rPr>
          <w:rFonts w:hint="cs"/>
          <w:color w:val="000000" w:themeColor="text1"/>
          <w:sz w:val="27"/>
          <w:rtl/>
          <w:lang w:bidi="ar-LB"/>
        </w:rPr>
        <w:t>،</w:t>
      </w:r>
      <w:r w:rsidRPr="00266AF8">
        <w:rPr>
          <w:rFonts w:hint="cs"/>
          <w:color w:val="000000" w:themeColor="text1"/>
          <w:sz w:val="27"/>
          <w:rtl/>
          <w:lang w:bidi="ar-LB"/>
        </w:rPr>
        <w:t xml:space="preserve"> كي يقال</w:t>
      </w:r>
      <w:r w:rsidR="00A8581B" w:rsidRPr="00266AF8">
        <w:rPr>
          <w:rFonts w:hint="cs"/>
          <w:color w:val="000000" w:themeColor="text1"/>
          <w:sz w:val="27"/>
          <w:rtl/>
          <w:lang w:bidi="ar-LB"/>
        </w:rPr>
        <w:t>:</w:t>
      </w:r>
      <w:r w:rsidRPr="00266AF8">
        <w:rPr>
          <w:rFonts w:hint="cs"/>
          <w:color w:val="000000" w:themeColor="text1"/>
          <w:sz w:val="27"/>
          <w:rtl/>
          <w:lang w:bidi="ar-LB"/>
        </w:rPr>
        <w:t xml:space="preserve"> إن هذه السن</w:t>
      </w:r>
      <w:r w:rsidR="00A8581B" w:rsidRPr="00266AF8">
        <w:rPr>
          <w:rFonts w:hint="cs"/>
          <w:color w:val="000000" w:themeColor="text1"/>
          <w:sz w:val="27"/>
          <w:rtl/>
          <w:lang w:bidi="ar-LB"/>
        </w:rPr>
        <w:t>ّ</w:t>
      </w:r>
      <w:r w:rsidRPr="00266AF8">
        <w:rPr>
          <w:rFonts w:hint="cs"/>
          <w:color w:val="000000" w:themeColor="text1"/>
          <w:sz w:val="27"/>
          <w:rtl/>
          <w:lang w:bidi="ar-LB"/>
        </w:rPr>
        <w:t>ة قد وردت على هيئة القضي</w:t>
      </w:r>
      <w:r w:rsidR="00A8581B" w:rsidRPr="00266AF8">
        <w:rPr>
          <w:rFonts w:hint="cs"/>
          <w:color w:val="000000" w:themeColor="text1"/>
          <w:sz w:val="27"/>
          <w:rtl/>
          <w:lang w:bidi="ar-LB"/>
        </w:rPr>
        <w:t>ّ</w:t>
      </w:r>
      <w:r w:rsidRPr="00266AF8">
        <w:rPr>
          <w:rFonts w:hint="cs"/>
          <w:color w:val="000000" w:themeColor="text1"/>
          <w:sz w:val="27"/>
          <w:rtl/>
          <w:lang w:bidi="ar-LB"/>
        </w:rPr>
        <w:t>ة الشرطي</w:t>
      </w:r>
      <w:r w:rsidR="00A8581B" w:rsidRPr="00266AF8">
        <w:rPr>
          <w:rFonts w:hint="cs"/>
          <w:color w:val="000000" w:themeColor="text1"/>
          <w:sz w:val="27"/>
          <w:rtl/>
          <w:lang w:bidi="ar-LB"/>
        </w:rPr>
        <w:t>ّ</w:t>
      </w:r>
      <w:r w:rsidRPr="00266AF8">
        <w:rPr>
          <w:rFonts w:hint="cs"/>
          <w:color w:val="000000" w:themeColor="text1"/>
          <w:sz w:val="27"/>
          <w:rtl/>
          <w:lang w:bidi="ar-LB"/>
        </w:rPr>
        <w:t xml:space="preserve">ة. </w:t>
      </w:r>
    </w:p>
    <w:p w:rsidR="0012116C" w:rsidRPr="00266AF8" w:rsidRDefault="0012116C" w:rsidP="000B0AF4">
      <w:pPr>
        <w:rPr>
          <w:color w:val="000000" w:themeColor="text1"/>
          <w:sz w:val="27"/>
          <w:rtl/>
          <w:lang w:bidi="ar-LB"/>
        </w:rPr>
      </w:pPr>
      <w:r w:rsidRPr="00266AF8">
        <w:rPr>
          <w:rFonts w:hint="cs"/>
          <w:b/>
          <w:bCs/>
          <w:color w:val="000000" w:themeColor="text1"/>
          <w:sz w:val="27"/>
          <w:rtl/>
          <w:lang w:bidi="ar-LB"/>
        </w:rPr>
        <w:t xml:space="preserve">ثالثاً: </w:t>
      </w:r>
      <w:r w:rsidRPr="00266AF8">
        <w:rPr>
          <w:rFonts w:hint="cs"/>
          <w:color w:val="000000" w:themeColor="text1"/>
          <w:sz w:val="27"/>
          <w:rtl/>
          <w:lang w:bidi="ar-LB"/>
        </w:rPr>
        <w:t>لقد خرج السيد الشهيد تخص</w:t>
      </w:r>
      <w:r w:rsidR="00A8581B" w:rsidRPr="00266AF8">
        <w:rPr>
          <w:rFonts w:hint="cs"/>
          <w:color w:val="000000" w:themeColor="text1"/>
          <w:sz w:val="27"/>
          <w:rtl/>
          <w:lang w:bidi="ar-LB"/>
        </w:rPr>
        <w:t>ُّ</w:t>
      </w:r>
      <w:r w:rsidRPr="00266AF8">
        <w:rPr>
          <w:rFonts w:hint="cs"/>
          <w:color w:val="000000" w:themeColor="text1"/>
          <w:sz w:val="27"/>
          <w:rtl/>
          <w:lang w:bidi="ar-LB"/>
        </w:rPr>
        <w:t xml:space="preserve">صاً باستدلاله على القضية الشرطية في </w:t>
      </w:r>
      <w:r w:rsidRPr="00266AF8">
        <w:rPr>
          <w:rFonts w:hint="cs"/>
          <w:color w:val="000000" w:themeColor="text1"/>
          <w:sz w:val="27"/>
          <w:rtl/>
          <w:lang w:bidi="ar-LB"/>
        </w:rPr>
        <w:lastRenderedPageBreak/>
        <w:t>الآيات عن محل</w:t>
      </w:r>
      <w:r w:rsidR="00A8581B" w:rsidRPr="00266AF8">
        <w:rPr>
          <w:rFonts w:hint="cs"/>
          <w:color w:val="000000" w:themeColor="text1"/>
          <w:sz w:val="27"/>
          <w:rtl/>
          <w:lang w:bidi="ar-LB"/>
        </w:rPr>
        <w:t>ّ</w:t>
      </w:r>
      <w:r w:rsidRPr="00266AF8">
        <w:rPr>
          <w:rFonts w:hint="cs"/>
          <w:color w:val="000000" w:themeColor="text1"/>
          <w:sz w:val="27"/>
          <w:rtl/>
          <w:lang w:bidi="ar-LB"/>
        </w:rPr>
        <w:t xml:space="preserve"> البحث</w:t>
      </w:r>
      <w:r w:rsidR="00A8581B" w:rsidRPr="00266AF8">
        <w:rPr>
          <w:rFonts w:hint="cs"/>
          <w:color w:val="000000" w:themeColor="text1"/>
          <w:sz w:val="27"/>
          <w:rtl/>
          <w:lang w:bidi="ar-LB"/>
        </w:rPr>
        <w:t>،</w:t>
      </w:r>
      <w:r w:rsidRPr="00266AF8">
        <w:rPr>
          <w:rFonts w:hint="cs"/>
          <w:color w:val="000000" w:themeColor="text1"/>
          <w:sz w:val="27"/>
          <w:rtl/>
          <w:lang w:bidi="ar-LB"/>
        </w:rPr>
        <w:t xml:space="preserve"> وهو موضوع (ح</w:t>
      </w:r>
      <w:r w:rsidR="00A8581B" w:rsidRPr="00266AF8">
        <w:rPr>
          <w:rFonts w:hint="cs"/>
          <w:color w:val="000000" w:themeColor="text1"/>
          <w:sz w:val="27"/>
          <w:rtl/>
          <w:lang w:bidi="ar-LB"/>
        </w:rPr>
        <w:t>ك</w:t>
      </w:r>
      <w:r w:rsidRPr="00266AF8">
        <w:rPr>
          <w:rFonts w:hint="cs"/>
          <w:color w:val="000000" w:themeColor="text1"/>
          <w:sz w:val="27"/>
          <w:rtl/>
          <w:lang w:bidi="ar-LB"/>
        </w:rPr>
        <w:t>م السن</w:t>
      </w:r>
      <w:r w:rsidR="00A8581B" w:rsidRPr="00266AF8">
        <w:rPr>
          <w:rFonts w:hint="cs"/>
          <w:color w:val="000000" w:themeColor="text1"/>
          <w:sz w:val="27"/>
          <w:rtl/>
          <w:lang w:bidi="ar-LB"/>
        </w:rPr>
        <w:t>ّ</w:t>
      </w:r>
      <w:r w:rsidRPr="00266AF8">
        <w:rPr>
          <w:rFonts w:hint="cs"/>
          <w:color w:val="000000" w:themeColor="text1"/>
          <w:sz w:val="27"/>
          <w:rtl/>
          <w:lang w:bidi="ar-LB"/>
        </w:rPr>
        <w:t>ة ال</w:t>
      </w:r>
      <w:r w:rsidR="00501C6B" w:rsidRPr="00266AF8">
        <w:rPr>
          <w:rFonts w:hint="cs"/>
          <w:color w:val="000000" w:themeColor="text1"/>
          <w:sz w:val="27"/>
          <w:rtl/>
          <w:lang w:bidi="ar-LB"/>
        </w:rPr>
        <w:t>تاريخيّ</w:t>
      </w:r>
      <w:r w:rsidRPr="00266AF8">
        <w:rPr>
          <w:rFonts w:hint="cs"/>
          <w:color w:val="000000" w:themeColor="text1"/>
          <w:sz w:val="27"/>
          <w:rtl/>
          <w:lang w:bidi="ar-LB"/>
        </w:rPr>
        <w:t>ة)</w:t>
      </w:r>
      <w:r w:rsidR="00A8581B" w:rsidRPr="00266AF8">
        <w:rPr>
          <w:rFonts w:hint="cs"/>
          <w:color w:val="000000" w:themeColor="text1"/>
          <w:sz w:val="27"/>
          <w:rtl/>
          <w:lang w:bidi="ar-LB"/>
        </w:rPr>
        <w:t>؛</w:t>
      </w:r>
      <w:r w:rsidRPr="00266AF8">
        <w:rPr>
          <w:rFonts w:hint="cs"/>
          <w:color w:val="000000" w:themeColor="text1"/>
          <w:sz w:val="27"/>
          <w:rtl/>
          <w:lang w:bidi="ar-LB"/>
        </w:rPr>
        <w:t xml:space="preserve"> لأن</w:t>
      </w:r>
      <w:r w:rsidR="00A8581B" w:rsidRPr="00266AF8">
        <w:rPr>
          <w:rFonts w:hint="cs"/>
          <w:color w:val="000000" w:themeColor="text1"/>
          <w:sz w:val="27"/>
          <w:rtl/>
          <w:lang w:bidi="ar-LB"/>
        </w:rPr>
        <w:t>ّ</w:t>
      </w:r>
      <w:r w:rsidRPr="00266AF8">
        <w:rPr>
          <w:rFonts w:hint="cs"/>
          <w:color w:val="000000" w:themeColor="text1"/>
          <w:sz w:val="27"/>
          <w:rtl/>
          <w:lang w:bidi="ar-LB"/>
        </w:rPr>
        <w:t xml:space="preserve"> محل البحث فيها ليس هو القوانين ال</w:t>
      </w:r>
      <w:r w:rsidR="00501C6B" w:rsidRPr="00266AF8">
        <w:rPr>
          <w:rFonts w:hint="cs"/>
          <w:color w:val="000000" w:themeColor="text1"/>
          <w:sz w:val="27"/>
          <w:rtl/>
          <w:lang w:bidi="ar-LB"/>
        </w:rPr>
        <w:t>تاريخيّ</w:t>
      </w:r>
      <w:r w:rsidRPr="00266AF8">
        <w:rPr>
          <w:rFonts w:hint="cs"/>
          <w:color w:val="000000" w:themeColor="text1"/>
          <w:sz w:val="27"/>
          <w:rtl/>
          <w:lang w:bidi="ar-LB"/>
        </w:rPr>
        <w:t>ة</w:t>
      </w:r>
      <w:r w:rsidR="00A8581B" w:rsidRPr="00266AF8">
        <w:rPr>
          <w:rFonts w:hint="cs"/>
          <w:color w:val="000000" w:themeColor="text1"/>
          <w:sz w:val="27"/>
          <w:rtl/>
          <w:lang w:bidi="ar-LB"/>
        </w:rPr>
        <w:t>،</w:t>
      </w:r>
      <w:r w:rsidRPr="00266AF8">
        <w:rPr>
          <w:rFonts w:hint="cs"/>
          <w:color w:val="000000" w:themeColor="text1"/>
          <w:sz w:val="27"/>
          <w:rtl/>
          <w:lang w:bidi="ar-LB"/>
        </w:rPr>
        <w:t xml:space="preserve"> كي يتسن</w:t>
      </w:r>
      <w:r w:rsidR="00A8581B" w:rsidRPr="00266AF8">
        <w:rPr>
          <w:rFonts w:hint="cs"/>
          <w:color w:val="000000" w:themeColor="text1"/>
          <w:sz w:val="27"/>
          <w:rtl/>
          <w:lang w:bidi="ar-LB"/>
        </w:rPr>
        <w:t>ّ</w:t>
      </w:r>
      <w:r w:rsidRPr="00266AF8">
        <w:rPr>
          <w:rFonts w:hint="cs"/>
          <w:color w:val="000000" w:themeColor="text1"/>
          <w:sz w:val="27"/>
          <w:rtl/>
          <w:lang w:bidi="ar-LB"/>
        </w:rPr>
        <w:t>ى من خلاله إثبات الصيغة الشرطية للسنة ال</w:t>
      </w:r>
      <w:r w:rsidR="00501C6B" w:rsidRPr="00266AF8">
        <w:rPr>
          <w:rFonts w:hint="cs"/>
          <w:color w:val="000000" w:themeColor="text1"/>
          <w:sz w:val="27"/>
          <w:rtl/>
          <w:lang w:bidi="ar-LB"/>
        </w:rPr>
        <w:t>تاريخيّ</w:t>
      </w:r>
      <w:r w:rsidRPr="00266AF8">
        <w:rPr>
          <w:rFonts w:hint="cs"/>
          <w:color w:val="000000" w:themeColor="text1"/>
          <w:sz w:val="27"/>
          <w:rtl/>
          <w:lang w:bidi="ar-LB"/>
        </w:rPr>
        <w:t xml:space="preserve">ة. </w:t>
      </w:r>
    </w:p>
    <w:p w:rsidR="0012116C" w:rsidRPr="00266AF8" w:rsidRDefault="00A8581B" w:rsidP="000B0AF4">
      <w:pPr>
        <w:rPr>
          <w:b/>
          <w:bCs/>
          <w:color w:val="000000" w:themeColor="text1"/>
          <w:sz w:val="27"/>
          <w:rtl/>
          <w:lang w:bidi="ar-LB"/>
        </w:rPr>
      </w:pPr>
      <w:r w:rsidRPr="00266AF8">
        <w:rPr>
          <w:rFonts w:hint="cs"/>
          <w:color w:val="000000" w:themeColor="text1"/>
          <w:sz w:val="27"/>
          <w:rtl/>
          <w:lang w:bidi="ar-LB"/>
        </w:rPr>
        <w:t>و</w:t>
      </w:r>
      <w:r w:rsidR="0012116C" w:rsidRPr="00266AF8">
        <w:rPr>
          <w:rFonts w:hint="cs"/>
          <w:color w:val="000000" w:themeColor="text1"/>
          <w:sz w:val="27"/>
          <w:rtl/>
          <w:lang w:bidi="ar-LB"/>
        </w:rPr>
        <w:t>تأسيساً عليه فإن</w:t>
      </w:r>
      <w:r w:rsidRPr="00266AF8">
        <w:rPr>
          <w:rFonts w:hint="cs"/>
          <w:color w:val="000000" w:themeColor="text1"/>
          <w:sz w:val="27"/>
          <w:rtl/>
          <w:lang w:bidi="ar-LB"/>
        </w:rPr>
        <w:t>ّ</w:t>
      </w:r>
      <w:r w:rsidR="0012116C" w:rsidRPr="00266AF8">
        <w:rPr>
          <w:rFonts w:hint="cs"/>
          <w:color w:val="000000" w:themeColor="text1"/>
          <w:sz w:val="27"/>
          <w:rtl/>
          <w:lang w:bidi="ar-LB"/>
        </w:rPr>
        <w:t xml:space="preserve"> دلالة الآيات المذكورة ـ دلالة تطابقية أو تضمنية أو في ظهورها ـ على إثبات الصيغة الشرطية للسنة ال</w:t>
      </w:r>
      <w:r w:rsidR="00501C6B" w:rsidRPr="00266AF8">
        <w:rPr>
          <w:rFonts w:hint="cs"/>
          <w:color w:val="000000" w:themeColor="text1"/>
          <w:sz w:val="27"/>
          <w:rtl/>
          <w:lang w:bidi="ar-LB"/>
        </w:rPr>
        <w:t>تاريخيّ</w:t>
      </w:r>
      <w:r w:rsidR="0012116C" w:rsidRPr="00266AF8">
        <w:rPr>
          <w:rFonts w:hint="cs"/>
          <w:color w:val="000000" w:themeColor="text1"/>
          <w:sz w:val="27"/>
          <w:rtl/>
          <w:lang w:bidi="ar-LB"/>
        </w:rPr>
        <w:t>ة ليس بالأمر المجدي كثيراً، وحت</w:t>
      </w:r>
      <w:r w:rsidRPr="00266AF8">
        <w:rPr>
          <w:rFonts w:hint="cs"/>
          <w:color w:val="000000" w:themeColor="text1"/>
          <w:sz w:val="27"/>
          <w:rtl/>
          <w:lang w:bidi="ar-LB"/>
        </w:rPr>
        <w:t>ّ</w:t>
      </w:r>
      <w:r w:rsidR="0012116C" w:rsidRPr="00266AF8">
        <w:rPr>
          <w:rFonts w:hint="cs"/>
          <w:color w:val="000000" w:themeColor="text1"/>
          <w:sz w:val="27"/>
          <w:rtl/>
          <w:lang w:bidi="ar-LB"/>
        </w:rPr>
        <w:t>ى في حالة الاعتماد على الدلالة الالتزامية فإن</w:t>
      </w:r>
      <w:r w:rsidRPr="00266AF8">
        <w:rPr>
          <w:rFonts w:hint="cs"/>
          <w:color w:val="000000" w:themeColor="text1"/>
          <w:sz w:val="27"/>
          <w:rtl/>
          <w:lang w:bidi="ar-LB"/>
        </w:rPr>
        <w:t>ّ</w:t>
      </w:r>
      <w:r w:rsidR="0012116C" w:rsidRPr="00266AF8">
        <w:rPr>
          <w:rFonts w:hint="cs"/>
          <w:color w:val="000000" w:themeColor="text1"/>
          <w:sz w:val="27"/>
          <w:rtl/>
          <w:lang w:bidi="ar-LB"/>
        </w:rPr>
        <w:t xml:space="preserve"> السيد الشهيد لم يبي</w:t>
      </w:r>
      <w:r w:rsidRPr="00266AF8">
        <w:rPr>
          <w:rFonts w:hint="cs"/>
          <w:color w:val="000000" w:themeColor="text1"/>
          <w:sz w:val="27"/>
          <w:rtl/>
          <w:lang w:bidi="ar-LB"/>
        </w:rPr>
        <w:t>ِّ</w:t>
      </w:r>
      <w:r w:rsidR="0012116C" w:rsidRPr="00266AF8">
        <w:rPr>
          <w:rFonts w:hint="cs"/>
          <w:color w:val="000000" w:themeColor="text1"/>
          <w:sz w:val="27"/>
          <w:rtl/>
          <w:lang w:bidi="ar-LB"/>
        </w:rPr>
        <w:t>ن لنا العلاقة ال</w:t>
      </w:r>
      <w:r w:rsidR="000612CF" w:rsidRPr="00266AF8">
        <w:rPr>
          <w:rFonts w:hint="cs"/>
          <w:color w:val="000000" w:themeColor="text1"/>
          <w:sz w:val="27"/>
          <w:rtl/>
          <w:lang w:bidi="ar-LB"/>
        </w:rPr>
        <w:t>منطقيّ</w:t>
      </w:r>
      <w:r w:rsidR="0012116C" w:rsidRPr="00266AF8">
        <w:rPr>
          <w:rFonts w:hint="cs"/>
          <w:color w:val="000000" w:themeColor="text1"/>
          <w:sz w:val="27"/>
          <w:rtl/>
          <w:lang w:bidi="ar-LB"/>
        </w:rPr>
        <w:t xml:space="preserve">ة بين هذه الآيات وصيغة سنن التاريخ الشرطية. </w:t>
      </w:r>
    </w:p>
    <w:p w:rsidR="0012116C" w:rsidRPr="00266AF8" w:rsidRDefault="0012116C" w:rsidP="000B0AF4">
      <w:pPr>
        <w:rPr>
          <w:b/>
          <w:bCs/>
          <w:color w:val="000000" w:themeColor="text1"/>
          <w:sz w:val="27"/>
          <w:rtl/>
          <w:lang w:bidi="ar-LB"/>
        </w:rPr>
      </w:pPr>
    </w:p>
    <w:p w:rsidR="0012116C" w:rsidRPr="00266AF8" w:rsidRDefault="0012116C" w:rsidP="00A525AB">
      <w:pPr>
        <w:pStyle w:val="Heading3"/>
        <w:rPr>
          <w:color w:val="000000" w:themeColor="text1"/>
          <w:rtl/>
          <w:lang w:bidi="ar-LB"/>
        </w:rPr>
      </w:pPr>
      <w:r w:rsidRPr="00266AF8">
        <w:rPr>
          <w:rFonts w:hint="cs"/>
          <w:color w:val="000000" w:themeColor="text1"/>
          <w:rtl/>
          <w:lang w:bidi="ar-LB"/>
        </w:rPr>
        <w:t>2ـ السنن ال</w:t>
      </w:r>
      <w:r w:rsidR="00501C6B" w:rsidRPr="00266AF8">
        <w:rPr>
          <w:rFonts w:hint="cs"/>
          <w:color w:val="000000" w:themeColor="text1"/>
          <w:rtl/>
          <w:lang w:bidi="ar-LB"/>
        </w:rPr>
        <w:t>تاريخيّ</w:t>
      </w:r>
      <w:r w:rsidRPr="00266AF8">
        <w:rPr>
          <w:rFonts w:hint="cs"/>
          <w:color w:val="000000" w:themeColor="text1"/>
          <w:rtl/>
          <w:lang w:bidi="ar-LB"/>
        </w:rPr>
        <w:t>ة في شكل القضية الناجزة</w:t>
      </w:r>
      <w:r w:rsidR="00A525AB" w:rsidRPr="00266AF8">
        <w:rPr>
          <w:rFonts w:hint="cs"/>
          <w:color w:val="000000" w:themeColor="text1"/>
          <w:rtl/>
          <w:lang w:bidi="ar-LB"/>
        </w:rPr>
        <w:t xml:space="preserve"> </w:t>
      </w:r>
      <w:r w:rsidR="00A525AB" w:rsidRPr="00266AF8">
        <w:rPr>
          <w:rFonts w:hint="cs"/>
          <w:color w:val="000000" w:themeColor="text1"/>
          <w:rtl/>
          <w:lang w:val="en-US"/>
        </w:rPr>
        <w:t>ــــــ</w:t>
      </w:r>
      <w:r w:rsidRPr="00266AF8">
        <w:rPr>
          <w:rFonts w:hint="cs"/>
          <w:color w:val="000000" w:themeColor="text1"/>
          <w:rtl/>
          <w:lang w:bidi="ar-LB"/>
        </w:rPr>
        <w:t xml:space="preserve"> </w:t>
      </w:r>
    </w:p>
    <w:p w:rsidR="0012116C" w:rsidRPr="00266AF8" w:rsidRDefault="0012116C" w:rsidP="000B0AF4">
      <w:pPr>
        <w:rPr>
          <w:b/>
          <w:bCs/>
          <w:color w:val="000000" w:themeColor="text1"/>
          <w:sz w:val="27"/>
          <w:rtl/>
        </w:rPr>
      </w:pPr>
      <w:r w:rsidRPr="00266AF8">
        <w:rPr>
          <w:rFonts w:hint="cs"/>
          <w:color w:val="000000" w:themeColor="text1"/>
          <w:sz w:val="27"/>
          <w:rtl/>
          <w:lang w:bidi="ar-LB"/>
        </w:rPr>
        <w:t>صيغة القضية الناجزة والمتحق</w:t>
      </w:r>
      <w:r w:rsidR="00A8581B" w:rsidRPr="00266AF8">
        <w:rPr>
          <w:rFonts w:hint="cs"/>
          <w:color w:val="000000" w:themeColor="text1"/>
          <w:sz w:val="27"/>
          <w:rtl/>
          <w:lang w:bidi="ar-LB"/>
        </w:rPr>
        <w:t>ِّ</w:t>
      </w:r>
      <w:r w:rsidRPr="00266AF8">
        <w:rPr>
          <w:rFonts w:hint="cs"/>
          <w:color w:val="000000" w:themeColor="text1"/>
          <w:sz w:val="27"/>
          <w:rtl/>
          <w:lang w:bidi="ar-LB"/>
        </w:rPr>
        <w:t>قة هي الشكل الثاني للسنن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في القرآن الكريم</w:t>
      </w:r>
      <w:r w:rsidR="00A8581B" w:rsidRPr="00266AF8">
        <w:rPr>
          <w:rFonts w:hint="cs"/>
          <w:color w:val="000000" w:themeColor="text1"/>
          <w:sz w:val="27"/>
          <w:rtl/>
          <w:lang w:bidi="ar-LB"/>
        </w:rPr>
        <w:t>.</w:t>
      </w:r>
      <w:r w:rsidRPr="00266AF8">
        <w:rPr>
          <w:rFonts w:hint="cs"/>
          <w:color w:val="000000" w:themeColor="text1"/>
          <w:sz w:val="27"/>
          <w:rtl/>
          <w:lang w:bidi="ar-LB"/>
        </w:rPr>
        <w:t xml:space="preserve"> وهي قضية قطعي</w:t>
      </w:r>
      <w:r w:rsidR="00A8581B" w:rsidRPr="00266AF8">
        <w:rPr>
          <w:rFonts w:hint="cs"/>
          <w:color w:val="000000" w:themeColor="text1"/>
          <w:sz w:val="27"/>
          <w:rtl/>
          <w:lang w:bidi="ar-LB"/>
        </w:rPr>
        <w:t>ّ</w:t>
      </w:r>
      <w:r w:rsidRPr="00266AF8">
        <w:rPr>
          <w:rFonts w:hint="cs"/>
          <w:color w:val="000000" w:themeColor="text1"/>
          <w:sz w:val="27"/>
          <w:rtl/>
          <w:lang w:bidi="ar-LB"/>
        </w:rPr>
        <w:t>ة</w:t>
      </w:r>
      <w:r w:rsidR="00A8581B" w:rsidRPr="00266AF8">
        <w:rPr>
          <w:rFonts w:hint="cs"/>
          <w:color w:val="000000" w:themeColor="text1"/>
          <w:sz w:val="27"/>
          <w:rtl/>
          <w:lang w:bidi="ar-LB"/>
        </w:rPr>
        <w:t>،</w:t>
      </w:r>
      <w:r w:rsidRPr="00266AF8">
        <w:rPr>
          <w:rFonts w:hint="cs"/>
          <w:color w:val="000000" w:themeColor="text1"/>
          <w:sz w:val="27"/>
          <w:rtl/>
          <w:lang w:bidi="ar-LB"/>
        </w:rPr>
        <w:t xml:space="preserve"> بمعنى التحق</w:t>
      </w:r>
      <w:r w:rsidR="00A8581B" w:rsidRPr="00266AF8">
        <w:rPr>
          <w:rFonts w:hint="cs"/>
          <w:color w:val="000000" w:themeColor="text1"/>
          <w:sz w:val="27"/>
          <w:rtl/>
          <w:lang w:bidi="ar-LB"/>
        </w:rPr>
        <w:t>ُّ</w:t>
      </w:r>
      <w:r w:rsidRPr="00266AF8">
        <w:rPr>
          <w:rFonts w:hint="cs"/>
          <w:color w:val="000000" w:themeColor="text1"/>
          <w:sz w:val="27"/>
          <w:rtl/>
          <w:lang w:bidi="ar-LB"/>
        </w:rPr>
        <w:t>ق ال</w:t>
      </w:r>
      <w:r w:rsidR="003D6AFD" w:rsidRPr="00266AF8">
        <w:rPr>
          <w:rFonts w:hint="cs"/>
          <w:color w:val="000000" w:themeColor="text1"/>
          <w:sz w:val="27"/>
          <w:rtl/>
          <w:lang w:bidi="ar-LB"/>
        </w:rPr>
        <w:t>علميّ</w:t>
      </w:r>
      <w:r w:rsidR="00A8581B" w:rsidRPr="00266AF8">
        <w:rPr>
          <w:rFonts w:hint="cs"/>
          <w:color w:val="000000" w:themeColor="text1"/>
          <w:sz w:val="27"/>
          <w:rtl/>
          <w:lang w:bidi="ar-LB"/>
        </w:rPr>
        <w:t>.</w:t>
      </w:r>
      <w:r w:rsidRPr="00266AF8">
        <w:rPr>
          <w:rFonts w:hint="cs"/>
          <w:color w:val="000000" w:themeColor="text1"/>
          <w:sz w:val="27"/>
          <w:rtl/>
          <w:lang w:bidi="ar-LB"/>
        </w:rPr>
        <w:t xml:space="preserve"> وليس للإنسان فيها أي</w:t>
      </w:r>
      <w:r w:rsidR="00A8581B" w:rsidRPr="00266AF8">
        <w:rPr>
          <w:rFonts w:hint="cs"/>
          <w:color w:val="000000" w:themeColor="text1"/>
          <w:sz w:val="27"/>
          <w:rtl/>
          <w:lang w:bidi="ar-LB"/>
        </w:rPr>
        <w:t>ّ</w:t>
      </w:r>
      <w:r w:rsidRPr="00266AF8">
        <w:rPr>
          <w:rFonts w:hint="cs"/>
          <w:color w:val="000000" w:themeColor="text1"/>
          <w:sz w:val="27"/>
          <w:rtl/>
          <w:lang w:bidi="ar-LB"/>
        </w:rPr>
        <w:t xml:space="preserve"> اختيار وتحك</w:t>
      </w:r>
      <w:r w:rsidR="00A8581B" w:rsidRPr="00266AF8">
        <w:rPr>
          <w:rFonts w:hint="cs"/>
          <w:color w:val="000000" w:themeColor="text1"/>
          <w:sz w:val="27"/>
          <w:rtl/>
          <w:lang w:bidi="ar-LB"/>
        </w:rPr>
        <w:t>ُّ</w:t>
      </w:r>
      <w:r w:rsidRPr="00266AF8">
        <w:rPr>
          <w:rFonts w:hint="cs"/>
          <w:color w:val="000000" w:themeColor="text1"/>
          <w:sz w:val="27"/>
          <w:rtl/>
          <w:lang w:bidi="ar-LB"/>
        </w:rPr>
        <w:t>م، بل لا يمكن التعد</w:t>
      </w:r>
      <w:r w:rsidR="00A8581B" w:rsidRPr="00266AF8">
        <w:rPr>
          <w:rFonts w:hint="cs"/>
          <w:color w:val="000000" w:themeColor="text1"/>
          <w:sz w:val="27"/>
          <w:rtl/>
          <w:lang w:bidi="ar-LB"/>
        </w:rPr>
        <w:t>ي</w:t>
      </w:r>
      <w:r w:rsidRPr="00266AF8">
        <w:rPr>
          <w:rFonts w:hint="cs"/>
          <w:color w:val="000000" w:themeColor="text1"/>
          <w:sz w:val="27"/>
          <w:rtl/>
          <w:lang w:bidi="ar-LB"/>
        </w:rPr>
        <w:t xml:space="preserve">ل فيها </w:t>
      </w:r>
      <w:r w:rsidR="00A8581B" w:rsidRPr="00266AF8">
        <w:rPr>
          <w:rFonts w:hint="cs"/>
          <w:color w:val="000000" w:themeColor="text1"/>
          <w:sz w:val="27"/>
          <w:rtl/>
          <w:lang w:bidi="ar-LB"/>
        </w:rPr>
        <w:t>أ</w:t>
      </w:r>
      <w:r w:rsidRPr="00266AF8">
        <w:rPr>
          <w:rFonts w:hint="cs"/>
          <w:color w:val="000000" w:themeColor="text1"/>
          <w:sz w:val="27"/>
          <w:rtl/>
          <w:lang w:bidi="ar-LB"/>
        </w:rPr>
        <w:t>يضاً</w:t>
      </w:r>
      <w:r w:rsidR="00A8581B" w:rsidRPr="00266AF8">
        <w:rPr>
          <w:rFonts w:hint="cs"/>
          <w:color w:val="000000" w:themeColor="text1"/>
          <w:sz w:val="27"/>
          <w:rtl/>
          <w:lang w:bidi="ar-LB"/>
        </w:rPr>
        <w:t>؛</w:t>
      </w:r>
      <w:r w:rsidRPr="00266AF8">
        <w:rPr>
          <w:rFonts w:hint="cs"/>
          <w:color w:val="000000" w:themeColor="text1"/>
          <w:sz w:val="27"/>
          <w:rtl/>
          <w:lang w:bidi="ar-LB"/>
        </w:rPr>
        <w:t xml:space="preserve"> لأن</w:t>
      </w:r>
      <w:r w:rsidR="00A8581B" w:rsidRPr="00266AF8">
        <w:rPr>
          <w:rFonts w:hint="cs"/>
          <w:color w:val="000000" w:themeColor="text1"/>
          <w:sz w:val="27"/>
          <w:rtl/>
          <w:lang w:bidi="ar-LB"/>
        </w:rPr>
        <w:t>ّ</w:t>
      </w:r>
      <w:r w:rsidRPr="00266AF8">
        <w:rPr>
          <w:rFonts w:hint="cs"/>
          <w:color w:val="000000" w:themeColor="text1"/>
          <w:sz w:val="27"/>
          <w:rtl/>
          <w:lang w:bidi="ar-LB"/>
        </w:rPr>
        <w:t xml:space="preserve"> هذا النوع من القضايا يتكو</w:t>
      </w:r>
      <w:r w:rsidR="00A8581B" w:rsidRPr="00266AF8">
        <w:rPr>
          <w:rFonts w:hint="cs"/>
          <w:color w:val="000000" w:themeColor="text1"/>
          <w:sz w:val="27"/>
          <w:rtl/>
          <w:lang w:bidi="ar-LB"/>
        </w:rPr>
        <w:t>َّ</w:t>
      </w:r>
      <w:r w:rsidRPr="00266AF8">
        <w:rPr>
          <w:rFonts w:hint="cs"/>
          <w:color w:val="000000" w:themeColor="text1"/>
          <w:sz w:val="27"/>
          <w:rtl/>
          <w:lang w:bidi="ar-LB"/>
        </w:rPr>
        <w:t>ن في صيغة ناجزة وقطعي</w:t>
      </w:r>
      <w:r w:rsidR="00A8581B" w:rsidRPr="00266AF8">
        <w:rPr>
          <w:rFonts w:hint="cs"/>
          <w:color w:val="000000" w:themeColor="text1"/>
          <w:sz w:val="27"/>
          <w:rtl/>
          <w:lang w:bidi="ar-LB"/>
        </w:rPr>
        <w:t>ّ</w:t>
      </w:r>
      <w:r w:rsidRPr="00266AF8">
        <w:rPr>
          <w:rFonts w:hint="cs"/>
          <w:color w:val="000000" w:themeColor="text1"/>
          <w:sz w:val="27"/>
          <w:rtl/>
          <w:lang w:bidi="ar-LB"/>
        </w:rPr>
        <w:t>ة. فالقضايا القطعي</w:t>
      </w:r>
      <w:r w:rsidR="00A8581B" w:rsidRPr="00266AF8">
        <w:rPr>
          <w:rFonts w:hint="cs"/>
          <w:color w:val="000000" w:themeColor="text1"/>
          <w:sz w:val="27"/>
          <w:rtl/>
          <w:lang w:bidi="ar-LB"/>
        </w:rPr>
        <w:t>ّ</w:t>
      </w:r>
      <w:r w:rsidRPr="00266AF8">
        <w:rPr>
          <w:rFonts w:hint="cs"/>
          <w:color w:val="000000" w:themeColor="text1"/>
          <w:sz w:val="27"/>
          <w:rtl/>
          <w:lang w:bidi="ar-LB"/>
        </w:rPr>
        <w:t>ة تتحق</w:t>
      </w:r>
      <w:r w:rsidR="00A8581B" w:rsidRPr="00266AF8">
        <w:rPr>
          <w:rFonts w:hint="cs"/>
          <w:color w:val="000000" w:themeColor="text1"/>
          <w:sz w:val="27"/>
          <w:rtl/>
          <w:lang w:bidi="ar-LB"/>
        </w:rPr>
        <w:t>َّ</w:t>
      </w:r>
      <w:r w:rsidRPr="00266AF8">
        <w:rPr>
          <w:rFonts w:hint="cs"/>
          <w:color w:val="000000" w:themeColor="text1"/>
          <w:sz w:val="27"/>
          <w:rtl/>
          <w:lang w:bidi="ar-LB"/>
        </w:rPr>
        <w:t>ق في إطار الأمر القطعي من حيث الزمان والمكان</w:t>
      </w:r>
      <w:r w:rsidR="00A8581B" w:rsidRPr="00266AF8">
        <w:rPr>
          <w:rFonts w:hint="cs"/>
          <w:color w:val="000000" w:themeColor="text1"/>
          <w:sz w:val="27"/>
          <w:rtl/>
          <w:lang w:bidi="ar-LB"/>
        </w:rPr>
        <w:t>.</w:t>
      </w:r>
      <w:r w:rsidRPr="00266AF8">
        <w:rPr>
          <w:rFonts w:hint="cs"/>
          <w:color w:val="000000" w:themeColor="text1"/>
          <w:sz w:val="27"/>
          <w:rtl/>
          <w:lang w:bidi="ar-LB"/>
        </w:rPr>
        <w:t xml:space="preserve"> ويرى السيد الشهيد أن</w:t>
      </w:r>
      <w:r w:rsidR="00A8581B" w:rsidRPr="00266AF8">
        <w:rPr>
          <w:rFonts w:hint="cs"/>
          <w:color w:val="000000" w:themeColor="text1"/>
          <w:sz w:val="27"/>
          <w:rtl/>
          <w:lang w:bidi="ar-LB"/>
        </w:rPr>
        <w:t>ّ</w:t>
      </w:r>
      <w:r w:rsidRPr="00266AF8">
        <w:rPr>
          <w:rFonts w:hint="cs"/>
          <w:color w:val="000000" w:themeColor="text1"/>
          <w:sz w:val="27"/>
          <w:rtl/>
          <w:lang w:bidi="ar-LB"/>
        </w:rPr>
        <w:t>ه بالإمكان لمس القضايا الناجزة على صعيد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في بعض الآيات ال</w:t>
      </w:r>
      <w:r w:rsidR="003D6AFD" w:rsidRPr="00266AF8">
        <w:rPr>
          <w:rFonts w:hint="cs"/>
          <w:color w:val="000000" w:themeColor="text1"/>
          <w:sz w:val="27"/>
          <w:rtl/>
          <w:lang w:bidi="ar-LB"/>
        </w:rPr>
        <w:t>قرآنيّ</w:t>
      </w:r>
      <w:r w:rsidRPr="00266AF8">
        <w:rPr>
          <w:rFonts w:hint="cs"/>
          <w:color w:val="000000" w:themeColor="text1"/>
          <w:sz w:val="27"/>
          <w:rtl/>
          <w:lang w:bidi="ar-LB"/>
        </w:rPr>
        <w:t>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31"/>
      </w:r>
      <w:r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12116C" w:rsidRPr="00266AF8" w:rsidRDefault="0012116C" w:rsidP="000B0AF4">
      <w:pPr>
        <w:rPr>
          <w:b/>
          <w:bCs/>
          <w:color w:val="000000" w:themeColor="text1"/>
          <w:sz w:val="27"/>
          <w:rtl/>
        </w:rPr>
      </w:pPr>
    </w:p>
    <w:p w:rsidR="0012116C" w:rsidRPr="00266AF8" w:rsidRDefault="0012116C" w:rsidP="00A525AB">
      <w:pPr>
        <w:pStyle w:val="Heading3"/>
        <w:rPr>
          <w:color w:val="000000" w:themeColor="text1"/>
          <w:rtl/>
          <w:lang w:bidi="ar-LB"/>
        </w:rPr>
      </w:pPr>
      <w:r w:rsidRPr="00266AF8">
        <w:rPr>
          <w:rFonts w:hint="cs"/>
          <w:color w:val="000000" w:themeColor="text1"/>
          <w:rtl/>
          <w:lang w:bidi="ar-LB"/>
        </w:rPr>
        <w:t>وقفة</w:t>
      </w:r>
      <w:r w:rsidR="006F57D9">
        <w:rPr>
          <w:rFonts w:hint="cs"/>
          <w:color w:val="000000" w:themeColor="text1"/>
          <w:rtl/>
          <w:lang w:bidi="ar-LB"/>
        </w:rPr>
        <w:t>ٌ</w:t>
      </w:r>
      <w:r w:rsidRPr="00266AF8">
        <w:rPr>
          <w:rFonts w:hint="cs"/>
          <w:color w:val="000000" w:themeColor="text1"/>
          <w:rtl/>
          <w:lang w:bidi="ar-LB"/>
        </w:rPr>
        <w:t xml:space="preserve"> </w:t>
      </w:r>
      <w:r w:rsidR="000612CF" w:rsidRPr="00266AF8">
        <w:rPr>
          <w:rFonts w:hint="cs"/>
          <w:color w:val="000000" w:themeColor="text1"/>
          <w:rtl/>
          <w:lang w:bidi="ar-LB"/>
        </w:rPr>
        <w:t>نقديّ</w:t>
      </w:r>
      <w:r w:rsidRPr="00266AF8">
        <w:rPr>
          <w:rFonts w:hint="cs"/>
          <w:color w:val="000000" w:themeColor="text1"/>
          <w:rtl/>
          <w:lang w:bidi="ar-LB"/>
        </w:rPr>
        <w:t>ة</w:t>
      </w:r>
      <w:r w:rsidR="00A525AB" w:rsidRPr="00266AF8">
        <w:rPr>
          <w:rFonts w:hint="cs"/>
          <w:color w:val="000000" w:themeColor="text1"/>
          <w:rtl/>
          <w:lang w:bidi="ar-LB"/>
        </w:rPr>
        <w:t xml:space="preserve"> </w:t>
      </w:r>
      <w:r w:rsidR="00A525AB" w:rsidRPr="00266AF8">
        <w:rPr>
          <w:rFonts w:hint="cs"/>
          <w:color w:val="000000" w:themeColor="text1"/>
          <w:rtl/>
          <w:lang w:val="en-US"/>
        </w:rPr>
        <w:t>ــــــ</w:t>
      </w:r>
      <w:r w:rsidRPr="00266AF8">
        <w:rPr>
          <w:rFonts w:hint="cs"/>
          <w:color w:val="000000" w:themeColor="text1"/>
          <w:rtl/>
          <w:lang w:bidi="ar-LB"/>
        </w:rPr>
        <w:t xml:space="preserve"> </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الملاحظ على السيد الشهيد في هذا الصدد هو عدم استشهاده بآية ذات دلالة تطابقي</w:t>
      </w:r>
      <w:r w:rsidR="00A8581B" w:rsidRPr="00266AF8">
        <w:rPr>
          <w:rFonts w:hint="cs"/>
          <w:color w:val="000000" w:themeColor="text1"/>
          <w:sz w:val="27"/>
          <w:rtl/>
          <w:lang w:bidi="ar-LB"/>
        </w:rPr>
        <w:t>ّ</w:t>
      </w:r>
      <w:r w:rsidRPr="00266AF8">
        <w:rPr>
          <w:rFonts w:hint="cs"/>
          <w:color w:val="000000" w:themeColor="text1"/>
          <w:sz w:val="27"/>
          <w:rtl/>
          <w:lang w:bidi="ar-LB"/>
        </w:rPr>
        <w:t>ة على وجود السنة ال</w:t>
      </w:r>
      <w:r w:rsidR="00501C6B" w:rsidRPr="00266AF8">
        <w:rPr>
          <w:rFonts w:hint="cs"/>
          <w:color w:val="000000" w:themeColor="text1"/>
          <w:sz w:val="27"/>
          <w:rtl/>
          <w:lang w:bidi="ar-LB"/>
        </w:rPr>
        <w:t>تاريخيّ</w:t>
      </w:r>
      <w:r w:rsidRPr="00266AF8">
        <w:rPr>
          <w:rFonts w:hint="cs"/>
          <w:color w:val="000000" w:themeColor="text1"/>
          <w:sz w:val="27"/>
          <w:rtl/>
          <w:lang w:bidi="ar-LB"/>
        </w:rPr>
        <w:t>ة في صيغة القضايا الناجزة، و</w:t>
      </w:r>
      <w:r w:rsidR="00A8581B" w:rsidRPr="00266AF8">
        <w:rPr>
          <w:rFonts w:hint="cs"/>
          <w:color w:val="000000" w:themeColor="text1"/>
          <w:sz w:val="27"/>
          <w:rtl/>
          <w:lang w:bidi="ar-LB"/>
        </w:rPr>
        <w:t xml:space="preserve">إنّما </w:t>
      </w:r>
      <w:r w:rsidRPr="00266AF8">
        <w:rPr>
          <w:rFonts w:hint="cs"/>
          <w:color w:val="000000" w:themeColor="text1"/>
          <w:sz w:val="27"/>
          <w:rtl/>
          <w:lang w:bidi="ar-LB"/>
        </w:rPr>
        <w:t>اكتفى بمجر</w:t>
      </w:r>
      <w:r w:rsidR="00A8581B" w:rsidRPr="00266AF8">
        <w:rPr>
          <w:rFonts w:hint="cs"/>
          <w:color w:val="000000" w:themeColor="text1"/>
          <w:sz w:val="27"/>
          <w:rtl/>
          <w:lang w:bidi="ar-LB"/>
        </w:rPr>
        <w:t>ّ</w:t>
      </w:r>
      <w:r w:rsidRPr="00266AF8">
        <w:rPr>
          <w:rFonts w:hint="cs"/>
          <w:color w:val="000000" w:themeColor="text1"/>
          <w:sz w:val="27"/>
          <w:rtl/>
          <w:lang w:bidi="ar-LB"/>
        </w:rPr>
        <w:t>د طرح المد</w:t>
      </w:r>
      <w:r w:rsidR="00A8581B" w:rsidRPr="00266AF8">
        <w:rPr>
          <w:rFonts w:hint="cs"/>
          <w:color w:val="000000" w:themeColor="text1"/>
          <w:sz w:val="27"/>
          <w:rtl/>
          <w:lang w:bidi="ar-LB"/>
        </w:rPr>
        <w:t>َّ</w:t>
      </w:r>
      <w:r w:rsidRPr="00266AF8">
        <w:rPr>
          <w:rFonts w:hint="cs"/>
          <w:color w:val="000000" w:themeColor="text1"/>
          <w:sz w:val="27"/>
          <w:rtl/>
          <w:lang w:bidi="ar-LB"/>
        </w:rPr>
        <w:t xml:space="preserve">عى. </w:t>
      </w:r>
    </w:p>
    <w:p w:rsidR="0012116C" w:rsidRPr="00266AF8" w:rsidRDefault="0012116C" w:rsidP="000B0AF4">
      <w:pPr>
        <w:rPr>
          <w:color w:val="000000" w:themeColor="text1"/>
          <w:sz w:val="27"/>
          <w:rtl/>
          <w:lang w:bidi="ar-LB"/>
        </w:rPr>
      </w:pPr>
    </w:p>
    <w:p w:rsidR="0012116C" w:rsidRPr="00266AF8" w:rsidRDefault="0012116C" w:rsidP="00A525AB">
      <w:pPr>
        <w:pStyle w:val="Heading3"/>
        <w:rPr>
          <w:color w:val="000000" w:themeColor="text1"/>
          <w:rtl/>
          <w:lang w:bidi="ar-LB"/>
        </w:rPr>
      </w:pPr>
      <w:r w:rsidRPr="00266AF8">
        <w:rPr>
          <w:rFonts w:hint="cs"/>
          <w:color w:val="000000" w:themeColor="text1"/>
          <w:rtl/>
          <w:lang w:bidi="ar-LB"/>
        </w:rPr>
        <w:t>3ـ الاتجاه ال</w:t>
      </w:r>
      <w:r w:rsidR="003D6AFD" w:rsidRPr="00266AF8">
        <w:rPr>
          <w:rFonts w:hint="cs"/>
          <w:color w:val="000000" w:themeColor="text1"/>
          <w:rtl/>
          <w:lang w:bidi="ar-LB"/>
        </w:rPr>
        <w:t>طبيعيّ</w:t>
      </w:r>
      <w:r w:rsidRPr="00266AF8">
        <w:rPr>
          <w:rFonts w:hint="cs"/>
          <w:color w:val="000000" w:themeColor="text1"/>
          <w:rtl/>
          <w:lang w:bidi="ar-LB"/>
        </w:rPr>
        <w:t xml:space="preserve"> في السنن ال</w:t>
      </w:r>
      <w:r w:rsidR="00501C6B" w:rsidRPr="00266AF8">
        <w:rPr>
          <w:rFonts w:hint="cs"/>
          <w:color w:val="000000" w:themeColor="text1"/>
          <w:rtl/>
          <w:lang w:bidi="ar-LB"/>
        </w:rPr>
        <w:t>تاريخيّ</w:t>
      </w:r>
      <w:r w:rsidRPr="00266AF8">
        <w:rPr>
          <w:rFonts w:hint="cs"/>
          <w:color w:val="000000" w:themeColor="text1"/>
          <w:rtl/>
          <w:lang w:bidi="ar-LB"/>
        </w:rPr>
        <w:t>ة في القرآن</w:t>
      </w:r>
      <w:r w:rsidR="00A525AB" w:rsidRPr="00266AF8">
        <w:rPr>
          <w:rFonts w:hint="cs"/>
          <w:color w:val="000000" w:themeColor="text1"/>
          <w:rtl/>
          <w:lang w:bidi="ar-LB"/>
        </w:rPr>
        <w:t xml:space="preserve"> </w:t>
      </w:r>
      <w:r w:rsidR="00A525AB" w:rsidRPr="00266AF8">
        <w:rPr>
          <w:rFonts w:hint="cs"/>
          <w:color w:val="000000" w:themeColor="text1"/>
          <w:rtl/>
          <w:lang w:val="en-US"/>
        </w:rPr>
        <w:t>ــــــ</w:t>
      </w:r>
      <w:r w:rsidRPr="00266AF8">
        <w:rPr>
          <w:rFonts w:hint="cs"/>
          <w:color w:val="000000" w:themeColor="text1"/>
          <w:rtl/>
          <w:lang w:bidi="ar-LB"/>
        </w:rPr>
        <w:t xml:space="preserve"> </w:t>
      </w:r>
    </w:p>
    <w:p w:rsidR="0012116C" w:rsidRPr="00266AF8" w:rsidRDefault="0012116C" w:rsidP="000B0AF4">
      <w:pPr>
        <w:rPr>
          <w:color w:val="000000" w:themeColor="text1"/>
          <w:sz w:val="27"/>
          <w:rtl/>
        </w:rPr>
      </w:pPr>
      <w:r w:rsidRPr="00266AF8">
        <w:rPr>
          <w:rFonts w:hint="cs"/>
          <w:color w:val="000000" w:themeColor="text1"/>
          <w:sz w:val="27"/>
          <w:rtl/>
          <w:lang w:bidi="ar-LB"/>
        </w:rPr>
        <w:t>الصورة الثالثة المقد</w:t>
      </w:r>
      <w:r w:rsidR="00A8581B" w:rsidRPr="00266AF8">
        <w:rPr>
          <w:rFonts w:hint="cs"/>
          <w:color w:val="000000" w:themeColor="text1"/>
          <w:sz w:val="27"/>
          <w:rtl/>
          <w:lang w:bidi="ar-LB"/>
        </w:rPr>
        <w:t>ّ</w:t>
      </w:r>
      <w:r w:rsidRPr="00266AF8">
        <w:rPr>
          <w:rFonts w:hint="cs"/>
          <w:color w:val="000000" w:themeColor="text1"/>
          <w:sz w:val="27"/>
          <w:rtl/>
          <w:lang w:bidi="ar-LB"/>
        </w:rPr>
        <w:t>مة لموضوع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في القرآن الكريم هي صياغة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على شاكلة الات</w:t>
      </w:r>
      <w:r w:rsidR="00A8581B" w:rsidRPr="00266AF8">
        <w:rPr>
          <w:rFonts w:hint="cs"/>
          <w:color w:val="000000" w:themeColor="text1"/>
          <w:sz w:val="27"/>
          <w:rtl/>
          <w:lang w:bidi="ar-LB"/>
        </w:rPr>
        <w:t>ّ</w:t>
      </w:r>
      <w:r w:rsidRPr="00266AF8">
        <w:rPr>
          <w:rFonts w:hint="cs"/>
          <w:color w:val="000000" w:themeColor="text1"/>
          <w:sz w:val="27"/>
          <w:rtl/>
          <w:lang w:bidi="ar-LB"/>
        </w:rPr>
        <w:t>جاه ال</w:t>
      </w:r>
      <w:r w:rsidR="003D6AFD" w:rsidRPr="00266AF8">
        <w:rPr>
          <w:rFonts w:hint="cs"/>
          <w:color w:val="000000" w:themeColor="text1"/>
          <w:sz w:val="27"/>
          <w:rtl/>
          <w:lang w:bidi="ar-LB"/>
        </w:rPr>
        <w:t>طبيعيّ</w:t>
      </w:r>
      <w:r w:rsidRPr="00266AF8">
        <w:rPr>
          <w:rFonts w:hint="cs"/>
          <w:color w:val="000000" w:themeColor="text1"/>
          <w:sz w:val="27"/>
          <w:rtl/>
          <w:lang w:bidi="ar-LB"/>
        </w:rPr>
        <w:t xml:space="preserve"> ضمن حركة التاريخ</w:t>
      </w:r>
      <w:r w:rsidR="00A8581B" w:rsidRPr="00266AF8">
        <w:rPr>
          <w:rFonts w:hint="cs"/>
          <w:color w:val="000000" w:themeColor="text1"/>
          <w:sz w:val="27"/>
          <w:rtl/>
          <w:lang w:bidi="ar-LB"/>
        </w:rPr>
        <w:t>.</w:t>
      </w:r>
      <w:r w:rsidRPr="00266AF8">
        <w:rPr>
          <w:rFonts w:hint="cs"/>
          <w:color w:val="000000" w:themeColor="text1"/>
          <w:sz w:val="27"/>
          <w:rtl/>
          <w:lang w:bidi="ar-LB"/>
        </w:rPr>
        <w:t xml:space="preserve"> وكان من جملة الآيات المستشه</w:t>
      </w:r>
      <w:r w:rsidR="00A8581B" w:rsidRPr="00266AF8">
        <w:rPr>
          <w:rFonts w:hint="cs"/>
          <w:color w:val="000000" w:themeColor="text1"/>
          <w:sz w:val="27"/>
          <w:rtl/>
          <w:lang w:bidi="ar-LB"/>
        </w:rPr>
        <w:t>َ</w:t>
      </w:r>
      <w:r w:rsidRPr="00266AF8">
        <w:rPr>
          <w:rFonts w:hint="cs"/>
          <w:color w:val="000000" w:themeColor="text1"/>
          <w:sz w:val="27"/>
          <w:rtl/>
          <w:lang w:bidi="ar-LB"/>
        </w:rPr>
        <w:t xml:space="preserve">د بها في هذا الصدد قوله تعالى: </w:t>
      </w:r>
      <w:r w:rsidRPr="00266AF8">
        <w:rPr>
          <w:rFonts w:ascii="Mosawi" w:hAnsi="Mosawi" w:cs="Mosawi"/>
          <w:color w:val="000000" w:themeColor="text1"/>
          <w:sz w:val="24"/>
          <w:szCs w:val="24"/>
          <w:rtl/>
        </w:rPr>
        <w:t>﴿</w:t>
      </w:r>
      <w:r w:rsidR="00A8581B" w:rsidRPr="00266AF8">
        <w:rPr>
          <w:b/>
          <w:bCs/>
          <w:color w:val="000000" w:themeColor="text1"/>
          <w:sz w:val="27"/>
          <w:rtl/>
          <w:lang w:bidi="ar-LB"/>
        </w:rPr>
        <w:t xml:space="preserve">فَأَقِمْ وَجْهَكَ لِلدِّينِ حَنِيفاً فِطْرَةَ اللَّهِ </w:t>
      </w:r>
      <w:r w:rsidR="00A8581B" w:rsidRPr="00266AF8">
        <w:rPr>
          <w:b/>
          <w:bCs/>
          <w:color w:val="000000" w:themeColor="text1"/>
          <w:sz w:val="27"/>
          <w:rtl/>
          <w:lang w:bidi="ar-LB"/>
        </w:rPr>
        <w:lastRenderedPageBreak/>
        <w:t>الَّتِي فَطَرَ النَّاسَ عَلَيْهَا لاَ تَبْدِيلَ لِخَلْقِ اللَّهِ ذَلِكَ الدِّينُ الْقَيِّمُ وَلَكِنَّ أَكْثَرَ النَّاسِ لاَ يَعْلَمُونَ</w:t>
      </w:r>
      <w:r w:rsidRPr="00266AF8">
        <w:rPr>
          <w:rFonts w:ascii="Mosawi" w:hAnsi="Mosawi" w:cs="Mosawi"/>
          <w:color w:val="000000" w:themeColor="text1"/>
          <w:sz w:val="24"/>
          <w:szCs w:val="24"/>
          <w:rtl/>
        </w:rPr>
        <w:t>﴾</w:t>
      </w:r>
      <w:r w:rsidRPr="00266AF8">
        <w:rPr>
          <w:color w:val="000000" w:themeColor="text1"/>
          <w:rtl/>
        </w:rPr>
        <w:t xml:space="preserve"> </w:t>
      </w:r>
      <w:r w:rsidRPr="00266AF8">
        <w:rPr>
          <w:rFonts w:hint="cs"/>
          <w:color w:val="000000" w:themeColor="text1"/>
          <w:sz w:val="27"/>
          <w:rtl/>
          <w:lang w:bidi="ar-LB"/>
        </w:rPr>
        <w:t xml:space="preserve">(الروم: 30). </w:t>
      </w:r>
    </w:p>
    <w:p w:rsidR="0012116C" w:rsidRPr="00266AF8" w:rsidRDefault="0012116C" w:rsidP="000B0AF4">
      <w:pPr>
        <w:rPr>
          <w:color w:val="000000" w:themeColor="text1"/>
          <w:sz w:val="27"/>
          <w:rtl/>
        </w:rPr>
      </w:pPr>
    </w:p>
    <w:p w:rsidR="0012116C" w:rsidRPr="00266AF8" w:rsidRDefault="0012116C" w:rsidP="00A525AB">
      <w:pPr>
        <w:pStyle w:val="Heading3"/>
        <w:rPr>
          <w:color w:val="000000" w:themeColor="text1"/>
          <w:rtl/>
          <w:lang w:bidi="ar-LB"/>
        </w:rPr>
      </w:pPr>
      <w:r w:rsidRPr="00266AF8">
        <w:rPr>
          <w:rFonts w:hint="cs"/>
          <w:color w:val="000000" w:themeColor="text1"/>
          <w:rtl/>
          <w:lang w:bidi="ar-LB"/>
        </w:rPr>
        <w:t>وقفة</w:t>
      </w:r>
      <w:r w:rsidR="006F57D9">
        <w:rPr>
          <w:rFonts w:hint="cs"/>
          <w:color w:val="000000" w:themeColor="text1"/>
          <w:rtl/>
          <w:lang w:bidi="ar-LB"/>
        </w:rPr>
        <w:t>ٌ</w:t>
      </w:r>
      <w:r w:rsidRPr="00266AF8">
        <w:rPr>
          <w:rFonts w:hint="cs"/>
          <w:color w:val="000000" w:themeColor="text1"/>
          <w:rtl/>
          <w:lang w:bidi="ar-LB"/>
        </w:rPr>
        <w:t xml:space="preserve"> </w:t>
      </w:r>
      <w:r w:rsidR="000612CF" w:rsidRPr="00266AF8">
        <w:rPr>
          <w:rFonts w:hint="cs"/>
          <w:color w:val="000000" w:themeColor="text1"/>
          <w:rtl/>
          <w:lang w:bidi="ar-LB"/>
        </w:rPr>
        <w:t>نقديّ</w:t>
      </w:r>
      <w:r w:rsidRPr="00266AF8">
        <w:rPr>
          <w:rFonts w:hint="cs"/>
          <w:color w:val="000000" w:themeColor="text1"/>
          <w:rtl/>
          <w:lang w:bidi="ar-LB"/>
        </w:rPr>
        <w:t>ة</w:t>
      </w:r>
      <w:r w:rsidR="00A525AB" w:rsidRPr="00266AF8">
        <w:rPr>
          <w:rFonts w:hint="cs"/>
          <w:color w:val="000000" w:themeColor="text1"/>
          <w:rtl/>
          <w:lang w:bidi="ar-LB"/>
        </w:rPr>
        <w:t xml:space="preserve"> </w:t>
      </w:r>
      <w:r w:rsidR="00A525AB" w:rsidRPr="00266AF8">
        <w:rPr>
          <w:rFonts w:hint="cs"/>
          <w:color w:val="000000" w:themeColor="text1"/>
          <w:rtl/>
          <w:lang w:val="en-US"/>
        </w:rPr>
        <w:t>ــــــ</w:t>
      </w:r>
      <w:r w:rsidRPr="00266AF8">
        <w:rPr>
          <w:rFonts w:hint="cs"/>
          <w:color w:val="000000" w:themeColor="text1"/>
          <w:rtl/>
          <w:lang w:bidi="ar-LB"/>
        </w:rPr>
        <w:t xml:space="preserve"> </w:t>
      </w:r>
    </w:p>
    <w:p w:rsidR="00A8581B" w:rsidRPr="00266AF8" w:rsidRDefault="0012116C" w:rsidP="000B0AF4">
      <w:pPr>
        <w:rPr>
          <w:color w:val="000000" w:themeColor="text1"/>
          <w:sz w:val="27"/>
          <w:rtl/>
          <w:lang w:bidi="ar-LB"/>
        </w:rPr>
      </w:pPr>
      <w:r w:rsidRPr="00266AF8">
        <w:rPr>
          <w:rFonts w:hint="cs"/>
          <w:color w:val="000000" w:themeColor="text1"/>
          <w:sz w:val="27"/>
          <w:rtl/>
          <w:lang w:bidi="ar-LB"/>
        </w:rPr>
        <w:t>الاستدلال بالآية المذكورة هو أحد أدل</w:t>
      </w:r>
      <w:r w:rsidR="00A8581B" w:rsidRPr="00266AF8">
        <w:rPr>
          <w:rFonts w:hint="cs"/>
          <w:color w:val="000000" w:themeColor="text1"/>
          <w:sz w:val="27"/>
          <w:rtl/>
          <w:lang w:bidi="ar-LB"/>
        </w:rPr>
        <w:t>ّ</w:t>
      </w:r>
      <w:r w:rsidRPr="00266AF8">
        <w:rPr>
          <w:rFonts w:hint="cs"/>
          <w:color w:val="000000" w:themeColor="text1"/>
          <w:sz w:val="27"/>
          <w:rtl/>
          <w:lang w:bidi="ar-LB"/>
        </w:rPr>
        <w:t>ة السيد الشهيد على صيغة الات</w:t>
      </w:r>
      <w:r w:rsidR="00A8581B" w:rsidRPr="00266AF8">
        <w:rPr>
          <w:rFonts w:hint="cs"/>
          <w:color w:val="000000" w:themeColor="text1"/>
          <w:sz w:val="27"/>
          <w:rtl/>
          <w:lang w:bidi="ar-LB"/>
        </w:rPr>
        <w:t>ّ</w:t>
      </w:r>
      <w:r w:rsidRPr="00266AF8">
        <w:rPr>
          <w:rFonts w:hint="cs"/>
          <w:color w:val="000000" w:themeColor="text1"/>
          <w:sz w:val="27"/>
          <w:rtl/>
          <w:lang w:bidi="ar-LB"/>
        </w:rPr>
        <w:t>جاه ال</w:t>
      </w:r>
      <w:r w:rsidR="003D6AFD" w:rsidRPr="00266AF8">
        <w:rPr>
          <w:rFonts w:hint="cs"/>
          <w:color w:val="000000" w:themeColor="text1"/>
          <w:sz w:val="27"/>
          <w:rtl/>
          <w:lang w:bidi="ar-LB"/>
        </w:rPr>
        <w:t>طبيعيّ</w:t>
      </w:r>
      <w:r w:rsidRPr="00266AF8">
        <w:rPr>
          <w:rFonts w:hint="cs"/>
          <w:color w:val="000000" w:themeColor="text1"/>
          <w:sz w:val="27"/>
          <w:rtl/>
          <w:lang w:bidi="ar-LB"/>
        </w:rPr>
        <w:t xml:space="preserve"> لحركة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في القرآن الكريم</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32"/>
      </w:r>
      <w:r w:rsidRPr="00266AF8">
        <w:rPr>
          <w:rFonts w:cs="Taher"/>
          <w:color w:val="000000" w:themeColor="text1"/>
          <w:sz w:val="27"/>
          <w:vertAlign w:val="superscript"/>
          <w:rtl/>
        </w:rPr>
        <w:t>)</w:t>
      </w:r>
      <w:r w:rsidR="00A8581B" w:rsidRPr="00266AF8">
        <w:rPr>
          <w:rFonts w:hint="cs"/>
          <w:color w:val="000000" w:themeColor="text1"/>
          <w:sz w:val="27"/>
          <w:rtl/>
          <w:lang w:bidi="ar-LB"/>
        </w:rPr>
        <w:t>.</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إلا</w:t>
      </w:r>
      <w:r w:rsidR="00A8581B" w:rsidRPr="00266AF8">
        <w:rPr>
          <w:rFonts w:hint="cs"/>
          <w:color w:val="000000" w:themeColor="text1"/>
          <w:sz w:val="27"/>
          <w:rtl/>
          <w:lang w:bidi="ar-LB"/>
        </w:rPr>
        <w:t>ّ</w:t>
      </w:r>
      <w:r w:rsidRPr="00266AF8">
        <w:rPr>
          <w:rFonts w:hint="cs"/>
          <w:color w:val="000000" w:themeColor="text1"/>
          <w:sz w:val="27"/>
          <w:rtl/>
          <w:lang w:bidi="ar-LB"/>
        </w:rPr>
        <w:t xml:space="preserve"> أن</w:t>
      </w:r>
      <w:r w:rsidR="006F57D9">
        <w:rPr>
          <w:rFonts w:hint="cs"/>
          <w:color w:val="000000" w:themeColor="text1"/>
          <w:sz w:val="27"/>
          <w:rtl/>
          <w:lang w:bidi="ar-LB"/>
        </w:rPr>
        <w:t>ّ</w:t>
      </w:r>
      <w:r w:rsidRPr="00266AF8">
        <w:rPr>
          <w:rFonts w:hint="cs"/>
          <w:color w:val="000000" w:themeColor="text1"/>
          <w:sz w:val="27"/>
          <w:rtl/>
          <w:lang w:bidi="ar-LB"/>
        </w:rPr>
        <w:t xml:space="preserve"> هذا الاستدلال يؤاخ</w:t>
      </w:r>
      <w:r w:rsidR="00A8581B" w:rsidRPr="00266AF8">
        <w:rPr>
          <w:rFonts w:hint="cs"/>
          <w:color w:val="000000" w:themeColor="text1"/>
          <w:sz w:val="27"/>
          <w:rtl/>
          <w:lang w:bidi="ar-LB"/>
        </w:rPr>
        <w:t>َ</w:t>
      </w:r>
      <w:r w:rsidRPr="00266AF8">
        <w:rPr>
          <w:rFonts w:hint="cs"/>
          <w:color w:val="000000" w:themeColor="text1"/>
          <w:sz w:val="27"/>
          <w:rtl/>
          <w:lang w:bidi="ar-LB"/>
        </w:rPr>
        <w:t xml:space="preserve">ذ بالإشكالات التالية: </w:t>
      </w:r>
    </w:p>
    <w:p w:rsidR="0012116C" w:rsidRPr="00266AF8" w:rsidRDefault="0012116C" w:rsidP="000B0AF4">
      <w:pPr>
        <w:rPr>
          <w:color w:val="000000" w:themeColor="text1"/>
          <w:sz w:val="27"/>
          <w:rtl/>
          <w:lang w:bidi="ar-LB"/>
        </w:rPr>
      </w:pPr>
      <w:r w:rsidRPr="00266AF8">
        <w:rPr>
          <w:rFonts w:hint="cs"/>
          <w:b/>
          <w:bCs/>
          <w:color w:val="000000" w:themeColor="text1"/>
          <w:sz w:val="27"/>
          <w:rtl/>
          <w:lang w:bidi="ar-LB"/>
        </w:rPr>
        <w:t>أو</w:t>
      </w:r>
      <w:r w:rsidR="00A8581B" w:rsidRPr="00266AF8">
        <w:rPr>
          <w:rFonts w:hint="cs"/>
          <w:b/>
          <w:bCs/>
          <w:color w:val="000000" w:themeColor="text1"/>
          <w:sz w:val="27"/>
          <w:rtl/>
          <w:lang w:bidi="ar-LB"/>
        </w:rPr>
        <w:t>ّ</w:t>
      </w:r>
      <w:r w:rsidRPr="00266AF8">
        <w:rPr>
          <w:rFonts w:hint="cs"/>
          <w:b/>
          <w:bCs/>
          <w:color w:val="000000" w:themeColor="text1"/>
          <w:sz w:val="27"/>
          <w:rtl/>
          <w:lang w:bidi="ar-LB"/>
        </w:rPr>
        <w:t xml:space="preserve">لاً: </w:t>
      </w:r>
      <w:r w:rsidRPr="00266AF8">
        <w:rPr>
          <w:rFonts w:hint="cs"/>
          <w:color w:val="000000" w:themeColor="text1"/>
          <w:sz w:val="27"/>
          <w:rtl/>
          <w:lang w:bidi="ar-LB"/>
        </w:rPr>
        <w:t>لم يقد</w:t>
      </w:r>
      <w:r w:rsidR="00A8581B" w:rsidRPr="00266AF8">
        <w:rPr>
          <w:rFonts w:hint="cs"/>
          <w:color w:val="000000" w:themeColor="text1"/>
          <w:sz w:val="27"/>
          <w:rtl/>
          <w:lang w:bidi="ar-LB"/>
        </w:rPr>
        <w:t>ِّ</w:t>
      </w:r>
      <w:r w:rsidRPr="00266AF8">
        <w:rPr>
          <w:rFonts w:hint="cs"/>
          <w:color w:val="000000" w:themeColor="text1"/>
          <w:sz w:val="27"/>
          <w:rtl/>
          <w:lang w:bidi="ar-LB"/>
        </w:rPr>
        <w:t>م تعريفاً واضحاً لمفهوم الات</w:t>
      </w:r>
      <w:r w:rsidR="00A8581B" w:rsidRPr="00266AF8">
        <w:rPr>
          <w:rFonts w:hint="cs"/>
          <w:color w:val="000000" w:themeColor="text1"/>
          <w:sz w:val="27"/>
          <w:rtl/>
          <w:lang w:bidi="ar-LB"/>
        </w:rPr>
        <w:t>ّ</w:t>
      </w:r>
      <w:r w:rsidRPr="00266AF8">
        <w:rPr>
          <w:rFonts w:hint="cs"/>
          <w:color w:val="000000" w:themeColor="text1"/>
          <w:sz w:val="27"/>
          <w:rtl/>
          <w:lang w:bidi="ar-LB"/>
        </w:rPr>
        <w:t>جاه ال</w:t>
      </w:r>
      <w:r w:rsidR="003D6AFD" w:rsidRPr="00266AF8">
        <w:rPr>
          <w:rFonts w:hint="cs"/>
          <w:color w:val="000000" w:themeColor="text1"/>
          <w:sz w:val="27"/>
          <w:rtl/>
          <w:lang w:bidi="ar-LB"/>
        </w:rPr>
        <w:t>طبيعيّ</w:t>
      </w:r>
      <w:r w:rsidRPr="00266AF8">
        <w:rPr>
          <w:rFonts w:hint="cs"/>
          <w:color w:val="000000" w:themeColor="text1"/>
          <w:sz w:val="27"/>
          <w:rtl/>
          <w:lang w:bidi="ar-LB"/>
        </w:rPr>
        <w:t xml:space="preserve"> في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الأمر الذي ي</w:t>
      </w:r>
      <w:r w:rsidR="009C735F" w:rsidRPr="00266AF8">
        <w:rPr>
          <w:rFonts w:hint="cs"/>
          <w:color w:val="000000" w:themeColor="text1"/>
          <w:sz w:val="27"/>
          <w:rtl/>
          <w:lang w:bidi="ar-LB"/>
        </w:rPr>
        <w:t>ت</w:t>
      </w:r>
      <w:r w:rsidRPr="00266AF8">
        <w:rPr>
          <w:rFonts w:hint="cs"/>
          <w:color w:val="000000" w:themeColor="text1"/>
          <w:sz w:val="27"/>
          <w:rtl/>
          <w:lang w:bidi="ar-LB"/>
        </w:rPr>
        <w:t xml:space="preserve">رك لبساً في فهم الموضوع وتعريف المفهوم. </w:t>
      </w:r>
    </w:p>
    <w:p w:rsidR="0012116C" w:rsidRPr="00266AF8" w:rsidRDefault="0012116C" w:rsidP="000B0AF4">
      <w:pPr>
        <w:rPr>
          <w:color w:val="000000" w:themeColor="text1"/>
          <w:sz w:val="27"/>
          <w:rtl/>
          <w:lang w:bidi="ar-LB"/>
        </w:rPr>
      </w:pPr>
      <w:r w:rsidRPr="00266AF8">
        <w:rPr>
          <w:rFonts w:hint="cs"/>
          <w:b/>
          <w:bCs/>
          <w:color w:val="000000" w:themeColor="text1"/>
          <w:sz w:val="27"/>
          <w:rtl/>
          <w:lang w:bidi="ar-LB"/>
        </w:rPr>
        <w:t xml:space="preserve">ثانياً: </w:t>
      </w:r>
      <w:r w:rsidRPr="00266AF8">
        <w:rPr>
          <w:rFonts w:hint="cs"/>
          <w:color w:val="000000" w:themeColor="text1"/>
          <w:sz w:val="27"/>
          <w:rtl/>
          <w:lang w:bidi="ar-LB"/>
        </w:rPr>
        <w:t>ي</w:t>
      </w:r>
      <w:r w:rsidR="00234066" w:rsidRPr="00266AF8">
        <w:rPr>
          <w:rFonts w:hint="cs"/>
          <w:color w:val="000000" w:themeColor="text1"/>
          <w:sz w:val="27"/>
          <w:rtl/>
          <w:lang w:bidi="ar-LB"/>
        </w:rPr>
        <w:t xml:space="preserve">نصّ </w:t>
      </w:r>
      <w:r w:rsidRPr="00266AF8">
        <w:rPr>
          <w:rFonts w:hint="cs"/>
          <w:color w:val="000000" w:themeColor="text1"/>
          <w:sz w:val="27"/>
          <w:rtl/>
          <w:lang w:bidi="ar-LB"/>
        </w:rPr>
        <w:t>مفاد الآية التطابقي وظهور نص</w:t>
      </w:r>
      <w:r w:rsidR="009C735F" w:rsidRPr="00266AF8">
        <w:rPr>
          <w:rFonts w:hint="cs"/>
          <w:color w:val="000000" w:themeColor="text1"/>
          <w:sz w:val="27"/>
          <w:rtl/>
          <w:lang w:bidi="ar-LB"/>
        </w:rPr>
        <w:t>ّ</w:t>
      </w:r>
      <w:r w:rsidRPr="00266AF8">
        <w:rPr>
          <w:rFonts w:hint="cs"/>
          <w:color w:val="000000" w:themeColor="text1"/>
          <w:sz w:val="27"/>
          <w:rtl/>
          <w:lang w:bidi="ar-LB"/>
        </w:rPr>
        <w:t>ها على مسألة الدين الحنيف والفطرة ال</w:t>
      </w:r>
      <w:r w:rsidR="00501C6B" w:rsidRPr="00266AF8">
        <w:rPr>
          <w:rFonts w:hint="cs"/>
          <w:color w:val="000000" w:themeColor="text1"/>
          <w:sz w:val="27"/>
          <w:rtl/>
          <w:lang w:bidi="ar-LB"/>
        </w:rPr>
        <w:t>إلهيّ</w:t>
      </w:r>
      <w:r w:rsidRPr="00266AF8">
        <w:rPr>
          <w:rFonts w:hint="cs"/>
          <w:color w:val="000000" w:themeColor="text1"/>
          <w:sz w:val="27"/>
          <w:rtl/>
          <w:lang w:bidi="ar-LB"/>
        </w:rPr>
        <w:t xml:space="preserve">ة وعدم التبديل في خلق الله </w:t>
      </w:r>
      <w:r w:rsidRPr="00266AF8">
        <w:rPr>
          <w:color w:val="000000" w:themeColor="text1"/>
          <w:sz w:val="27"/>
          <w:rtl/>
          <w:lang w:bidi="ar-LB"/>
        </w:rPr>
        <w:t xml:space="preserve">ـ </w:t>
      </w:r>
      <w:r w:rsidRPr="00266AF8">
        <w:rPr>
          <w:rFonts w:hint="cs"/>
          <w:color w:val="000000" w:themeColor="text1"/>
          <w:sz w:val="27"/>
          <w:rtl/>
          <w:lang w:bidi="ar-LB"/>
        </w:rPr>
        <w:t>عز</w:t>
      </w:r>
      <w:r w:rsidR="009C735F" w:rsidRPr="00266AF8">
        <w:rPr>
          <w:rFonts w:hint="cs"/>
          <w:color w:val="000000" w:themeColor="text1"/>
          <w:sz w:val="27"/>
          <w:rtl/>
          <w:lang w:bidi="ar-LB"/>
        </w:rPr>
        <w:t>ّ</w:t>
      </w:r>
      <w:r w:rsidRPr="00266AF8">
        <w:rPr>
          <w:rFonts w:hint="cs"/>
          <w:color w:val="000000" w:themeColor="text1"/>
          <w:sz w:val="27"/>
          <w:rtl/>
          <w:lang w:bidi="ar-LB"/>
        </w:rPr>
        <w:t xml:space="preserve"> وجل</w:t>
      </w:r>
      <w:r w:rsidR="009C735F" w:rsidRPr="00266AF8">
        <w:rPr>
          <w:rFonts w:hint="cs"/>
          <w:color w:val="000000" w:themeColor="text1"/>
          <w:sz w:val="27"/>
          <w:rtl/>
          <w:lang w:bidi="ar-LB"/>
        </w:rPr>
        <w:t>ّ</w:t>
      </w:r>
      <w:r w:rsidRPr="00266AF8">
        <w:rPr>
          <w:rFonts w:hint="cs"/>
          <w:color w:val="000000" w:themeColor="text1"/>
          <w:sz w:val="27"/>
          <w:rtl/>
          <w:lang w:bidi="ar-LB"/>
        </w:rPr>
        <w:t xml:space="preserve"> ـ، ولا تدل</w:t>
      </w:r>
      <w:r w:rsidR="009C735F" w:rsidRPr="00266AF8">
        <w:rPr>
          <w:rFonts w:hint="cs"/>
          <w:color w:val="000000" w:themeColor="text1"/>
          <w:sz w:val="27"/>
          <w:rtl/>
          <w:lang w:bidi="ar-LB"/>
        </w:rPr>
        <w:t>ّ</w:t>
      </w:r>
      <w:r w:rsidRPr="00266AF8">
        <w:rPr>
          <w:rFonts w:hint="cs"/>
          <w:color w:val="000000" w:themeColor="text1"/>
          <w:sz w:val="27"/>
          <w:rtl/>
          <w:lang w:bidi="ar-LB"/>
        </w:rPr>
        <w:t xml:space="preserve"> الآية على إثبات السن</w:t>
      </w:r>
      <w:r w:rsidR="009C735F" w:rsidRPr="00266AF8">
        <w:rPr>
          <w:rFonts w:hint="cs"/>
          <w:color w:val="000000" w:themeColor="text1"/>
          <w:sz w:val="27"/>
          <w:rtl/>
          <w:lang w:bidi="ar-LB"/>
        </w:rPr>
        <w:t>ّ</w:t>
      </w:r>
      <w:r w:rsidRPr="00266AF8">
        <w:rPr>
          <w:rFonts w:hint="cs"/>
          <w:color w:val="000000" w:themeColor="text1"/>
          <w:sz w:val="27"/>
          <w:rtl/>
          <w:lang w:bidi="ar-LB"/>
        </w:rPr>
        <w:t>ة ال</w:t>
      </w:r>
      <w:r w:rsidR="00501C6B" w:rsidRPr="00266AF8">
        <w:rPr>
          <w:rFonts w:hint="cs"/>
          <w:color w:val="000000" w:themeColor="text1"/>
          <w:sz w:val="27"/>
          <w:rtl/>
          <w:lang w:bidi="ar-LB"/>
        </w:rPr>
        <w:t>تاريخيّ</w:t>
      </w:r>
      <w:r w:rsidRPr="00266AF8">
        <w:rPr>
          <w:rFonts w:hint="cs"/>
          <w:color w:val="000000" w:themeColor="text1"/>
          <w:sz w:val="27"/>
          <w:rtl/>
          <w:lang w:bidi="ar-LB"/>
        </w:rPr>
        <w:t>ة</w:t>
      </w:r>
      <w:r w:rsidR="009C735F" w:rsidRPr="00266AF8">
        <w:rPr>
          <w:rFonts w:hint="cs"/>
          <w:color w:val="000000" w:themeColor="text1"/>
          <w:sz w:val="27"/>
          <w:rtl/>
          <w:lang w:bidi="ar-LB"/>
        </w:rPr>
        <w:t>،</w:t>
      </w:r>
      <w:r w:rsidRPr="00266AF8">
        <w:rPr>
          <w:rFonts w:hint="cs"/>
          <w:color w:val="000000" w:themeColor="text1"/>
          <w:sz w:val="27"/>
          <w:rtl/>
          <w:lang w:bidi="ar-LB"/>
        </w:rPr>
        <w:t xml:space="preserve"> ومن ثم إثبات صياغة الات</w:t>
      </w:r>
      <w:r w:rsidR="009C735F" w:rsidRPr="00266AF8">
        <w:rPr>
          <w:rFonts w:hint="cs"/>
          <w:color w:val="000000" w:themeColor="text1"/>
          <w:sz w:val="27"/>
          <w:rtl/>
          <w:lang w:bidi="ar-LB"/>
        </w:rPr>
        <w:t>ّ</w:t>
      </w:r>
      <w:r w:rsidRPr="00266AF8">
        <w:rPr>
          <w:rFonts w:hint="cs"/>
          <w:color w:val="000000" w:themeColor="text1"/>
          <w:sz w:val="27"/>
          <w:rtl/>
          <w:lang w:bidi="ar-LB"/>
        </w:rPr>
        <w:t>جاه ال</w:t>
      </w:r>
      <w:r w:rsidR="003D6AFD" w:rsidRPr="00266AF8">
        <w:rPr>
          <w:rFonts w:hint="cs"/>
          <w:color w:val="000000" w:themeColor="text1"/>
          <w:sz w:val="27"/>
          <w:rtl/>
          <w:lang w:bidi="ar-LB"/>
        </w:rPr>
        <w:t>طبيعيّ</w:t>
      </w:r>
      <w:r w:rsidRPr="00266AF8">
        <w:rPr>
          <w:rFonts w:hint="cs"/>
          <w:color w:val="000000" w:themeColor="text1"/>
          <w:sz w:val="27"/>
          <w:rtl/>
          <w:lang w:bidi="ar-LB"/>
        </w:rPr>
        <w:t xml:space="preserve"> لها</w:t>
      </w:r>
      <w:r w:rsidR="009C735F" w:rsidRPr="00266AF8">
        <w:rPr>
          <w:rFonts w:hint="cs"/>
          <w:color w:val="000000" w:themeColor="text1"/>
          <w:sz w:val="27"/>
          <w:rtl/>
          <w:lang w:bidi="ar-LB"/>
        </w:rPr>
        <w:t>؛</w:t>
      </w:r>
      <w:r w:rsidRPr="00266AF8">
        <w:rPr>
          <w:rFonts w:hint="cs"/>
          <w:color w:val="000000" w:themeColor="text1"/>
          <w:sz w:val="27"/>
          <w:rtl/>
          <w:lang w:bidi="ar-LB"/>
        </w:rPr>
        <w:t xml:space="preserve"> إذ إن</w:t>
      </w:r>
      <w:r w:rsidR="009C735F" w:rsidRPr="00266AF8">
        <w:rPr>
          <w:rFonts w:hint="cs"/>
          <w:color w:val="000000" w:themeColor="text1"/>
          <w:sz w:val="27"/>
          <w:rtl/>
          <w:lang w:bidi="ar-LB"/>
        </w:rPr>
        <w:t>ّ</w:t>
      </w:r>
      <w:r w:rsidRPr="00266AF8">
        <w:rPr>
          <w:rFonts w:hint="cs"/>
          <w:color w:val="000000" w:themeColor="text1"/>
          <w:sz w:val="27"/>
          <w:rtl/>
          <w:lang w:bidi="ar-LB"/>
        </w:rPr>
        <w:t xml:space="preserve"> الكلام عن الاتجاه ال</w:t>
      </w:r>
      <w:r w:rsidR="003D6AFD" w:rsidRPr="00266AF8">
        <w:rPr>
          <w:rFonts w:hint="cs"/>
          <w:color w:val="000000" w:themeColor="text1"/>
          <w:sz w:val="27"/>
          <w:rtl/>
          <w:lang w:bidi="ar-LB"/>
        </w:rPr>
        <w:t>طبيعيّ</w:t>
      </w:r>
      <w:r w:rsidRPr="00266AF8">
        <w:rPr>
          <w:rFonts w:hint="cs"/>
          <w:color w:val="000000" w:themeColor="text1"/>
          <w:sz w:val="27"/>
          <w:rtl/>
          <w:lang w:bidi="ar-LB"/>
        </w:rPr>
        <w:t xml:space="preserve"> للسنة ال</w:t>
      </w:r>
      <w:r w:rsidR="00501C6B" w:rsidRPr="00266AF8">
        <w:rPr>
          <w:rFonts w:hint="cs"/>
          <w:color w:val="000000" w:themeColor="text1"/>
          <w:sz w:val="27"/>
          <w:rtl/>
          <w:lang w:bidi="ar-LB"/>
        </w:rPr>
        <w:t>تاريخيّ</w:t>
      </w:r>
      <w:r w:rsidRPr="00266AF8">
        <w:rPr>
          <w:rFonts w:hint="cs"/>
          <w:color w:val="000000" w:themeColor="text1"/>
          <w:sz w:val="27"/>
          <w:rtl/>
          <w:lang w:bidi="ar-LB"/>
        </w:rPr>
        <w:t>ة يستلزم ثبوت السن</w:t>
      </w:r>
      <w:r w:rsidR="009C735F" w:rsidRPr="00266AF8">
        <w:rPr>
          <w:rFonts w:hint="cs"/>
          <w:color w:val="000000" w:themeColor="text1"/>
          <w:sz w:val="27"/>
          <w:rtl/>
          <w:lang w:bidi="ar-LB"/>
        </w:rPr>
        <w:t>ّ</w:t>
      </w:r>
      <w:r w:rsidRPr="00266AF8">
        <w:rPr>
          <w:rFonts w:hint="cs"/>
          <w:color w:val="000000" w:themeColor="text1"/>
          <w:sz w:val="27"/>
          <w:rtl/>
          <w:lang w:bidi="ar-LB"/>
        </w:rPr>
        <w:t>ة ذاتها م</w:t>
      </w:r>
      <w:r w:rsidR="009C735F" w:rsidRPr="00266AF8">
        <w:rPr>
          <w:rFonts w:hint="cs"/>
          <w:color w:val="000000" w:themeColor="text1"/>
          <w:sz w:val="27"/>
          <w:rtl/>
          <w:lang w:bidi="ar-LB"/>
        </w:rPr>
        <w:t>ن</w:t>
      </w:r>
      <w:r w:rsidRPr="00266AF8">
        <w:rPr>
          <w:rFonts w:hint="cs"/>
          <w:color w:val="000000" w:themeColor="text1"/>
          <w:sz w:val="27"/>
          <w:rtl/>
          <w:lang w:bidi="ar-LB"/>
        </w:rPr>
        <w:t xml:space="preserve"> خلال الآية، والحال </w:t>
      </w:r>
      <w:r w:rsidR="009C735F" w:rsidRPr="00266AF8">
        <w:rPr>
          <w:rFonts w:hint="cs"/>
          <w:color w:val="000000" w:themeColor="text1"/>
          <w:sz w:val="27"/>
          <w:rtl/>
          <w:lang w:bidi="ar-LB"/>
        </w:rPr>
        <w:t>أ</w:t>
      </w:r>
      <w:r w:rsidRPr="00266AF8">
        <w:rPr>
          <w:rFonts w:hint="cs"/>
          <w:color w:val="000000" w:themeColor="text1"/>
          <w:sz w:val="27"/>
          <w:rtl/>
          <w:lang w:bidi="ar-LB"/>
        </w:rPr>
        <w:t>ن</w:t>
      </w:r>
      <w:r w:rsidR="009C735F" w:rsidRPr="00266AF8">
        <w:rPr>
          <w:rFonts w:hint="cs"/>
          <w:color w:val="000000" w:themeColor="text1"/>
          <w:sz w:val="27"/>
          <w:rtl/>
          <w:lang w:bidi="ar-LB"/>
        </w:rPr>
        <w:t>ّ</w:t>
      </w:r>
      <w:r w:rsidRPr="00266AF8">
        <w:rPr>
          <w:rFonts w:hint="cs"/>
          <w:color w:val="000000" w:themeColor="text1"/>
          <w:sz w:val="27"/>
          <w:rtl/>
          <w:lang w:bidi="ar-LB"/>
        </w:rPr>
        <w:t>ها لا تحمل دلالة تطابقي</w:t>
      </w:r>
      <w:r w:rsidR="009C735F" w:rsidRPr="00266AF8">
        <w:rPr>
          <w:rFonts w:hint="cs"/>
          <w:color w:val="000000" w:themeColor="text1"/>
          <w:sz w:val="27"/>
          <w:rtl/>
          <w:lang w:bidi="ar-LB"/>
        </w:rPr>
        <w:t>ّ</w:t>
      </w:r>
      <w:r w:rsidRPr="00266AF8">
        <w:rPr>
          <w:rFonts w:hint="cs"/>
          <w:color w:val="000000" w:themeColor="text1"/>
          <w:sz w:val="27"/>
          <w:rtl/>
          <w:lang w:bidi="ar-LB"/>
        </w:rPr>
        <w:t>ة على ثبوت السنة ال</w:t>
      </w:r>
      <w:r w:rsidR="00501C6B" w:rsidRPr="00266AF8">
        <w:rPr>
          <w:rFonts w:hint="cs"/>
          <w:color w:val="000000" w:themeColor="text1"/>
          <w:sz w:val="27"/>
          <w:rtl/>
          <w:lang w:bidi="ar-LB"/>
        </w:rPr>
        <w:t>تاريخيّ</w:t>
      </w:r>
      <w:r w:rsidRPr="00266AF8">
        <w:rPr>
          <w:rFonts w:hint="cs"/>
          <w:color w:val="000000" w:themeColor="text1"/>
          <w:sz w:val="27"/>
          <w:rtl/>
          <w:lang w:bidi="ar-LB"/>
        </w:rPr>
        <w:t xml:space="preserve">ة. </w:t>
      </w:r>
    </w:p>
    <w:p w:rsidR="0012116C" w:rsidRPr="00266AF8" w:rsidRDefault="0012116C" w:rsidP="000B0AF4">
      <w:pPr>
        <w:rPr>
          <w:color w:val="000000" w:themeColor="text1"/>
          <w:sz w:val="27"/>
          <w:rtl/>
          <w:lang w:bidi="ar-LB"/>
        </w:rPr>
      </w:pPr>
      <w:r w:rsidRPr="00266AF8">
        <w:rPr>
          <w:rFonts w:hint="cs"/>
          <w:b/>
          <w:bCs/>
          <w:color w:val="000000" w:themeColor="text1"/>
          <w:sz w:val="27"/>
          <w:rtl/>
          <w:lang w:bidi="ar-LB"/>
        </w:rPr>
        <w:t xml:space="preserve">ثالثاً: </w:t>
      </w:r>
      <w:r w:rsidRPr="00266AF8">
        <w:rPr>
          <w:rFonts w:hint="cs"/>
          <w:color w:val="000000" w:themeColor="text1"/>
          <w:sz w:val="27"/>
          <w:rtl/>
          <w:lang w:bidi="ar-LB"/>
        </w:rPr>
        <w:t>لم يتطر</w:t>
      </w:r>
      <w:r w:rsidR="009C735F" w:rsidRPr="00266AF8">
        <w:rPr>
          <w:rFonts w:hint="cs"/>
          <w:color w:val="000000" w:themeColor="text1"/>
          <w:sz w:val="27"/>
          <w:rtl/>
          <w:lang w:bidi="ar-LB"/>
        </w:rPr>
        <w:t>َّ</w:t>
      </w:r>
      <w:r w:rsidRPr="00266AF8">
        <w:rPr>
          <w:rFonts w:hint="cs"/>
          <w:color w:val="000000" w:themeColor="text1"/>
          <w:sz w:val="27"/>
          <w:rtl/>
          <w:lang w:bidi="ar-LB"/>
        </w:rPr>
        <w:t>ق السيد الشهيد</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إثبات الات</w:t>
      </w:r>
      <w:r w:rsidR="009C735F" w:rsidRPr="00266AF8">
        <w:rPr>
          <w:rFonts w:hint="cs"/>
          <w:color w:val="000000" w:themeColor="text1"/>
          <w:sz w:val="27"/>
          <w:rtl/>
          <w:lang w:bidi="ar-LB"/>
        </w:rPr>
        <w:t>ّ</w:t>
      </w:r>
      <w:r w:rsidRPr="00266AF8">
        <w:rPr>
          <w:rFonts w:hint="cs"/>
          <w:color w:val="000000" w:themeColor="text1"/>
          <w:sz w:val="27"/>
          <w:rtl/>
          <w:lang w:bidi="ar-LB"/>
        </w:rPr>
        <w:t>جاه ال</w:t>
      </w:r>
      <w:r w:rsidR="003D6AFD" w:rsidRPr="00266AF8">
        <w:rPr>
          <w:rFonts w:hint="cs"/>
          <w:color w:val="000000" w:themeColor="text1"/>
          <w:sz w:val="27"/>
          <w:rtl/>
          <w:lang w:bidi="ar-LB"/>
        </w:rPr>
        <w:t>طبيعيّ</w:t>
      </w:r>
      <w:r w:rsidRPr="00266AF8">
        <w:rPr>
          <w:rFonts w:hint="cs"/>
          <w:color w:val="000000" w:themeColor="text1"/>
          <w:sz w:val="27"/>
          <w:rtl/>
          <w:lang w:bidi="ar-LB"/>
        </w:rPr>
        <w:t xml:space="preserve"> للسنة ال</w:t>
      </w:r>
      <w:r w:rsidR="00501C6B" w:rsidRPr="00266AF8">
        <w:rPr>
          <w:rFonts w:hint="cs"/>
          <w:color w:val="000000" w:themeColor="text1"/>
          <w:sz w:val="27"/>
          <w:rtl/>
          <w:lang w:bidi="ar-LB"/>
        </w:rPr>
        <w:t>تاريخيّ</w:t>
      </w:r>
      <w:r w:rsidRPr="00266AF8">
        <w:rPr>
          <w:rFonts w:hint="cs"/>
          <w:color w:val="000000" w:themeColor="text1"/>
          <w:sz w:val="27"/>
          <w:rtl/>
          <w:lang w:bidi="ar-LB"/>
        </w:rPr>
        <w:t>ة من خلال الاستدلال بمفهوم الآية ودلالتها الالتزامي</w:t>
      </w:r>
      <w:r w:rsidR="009C735F" w:rsidRPr="00266AF8">
        <w:rPr>
          <w:rFonts w:hint="cs"/>
          <w:color w:val="000000" w:themeColor="text1"/>
          <w:sz w:val="27"/>
          <w:rtl/>
          <w:lang w:bidi="ar-LB"/>
        </w:rPr>
        <w:t>ّ</w:t>
      </w:r>
      <w:r w:rsidRPr="00266AF8">
        <w:rPr>
          <w:rFonts w:hint="cs"/>
          <w:color w:val="000000" w:themeColor="text1"/>
          <w:sz w:val="27"/>
          <w:rtl/>
          <w:lang w:bidi="ar-LB"/>
        </w:rPr>
        <w:t>ة، بل لم يقد</w:t>
      </w:r>
      <w:r w:rsidR="009C735F" w:rsidRPr="00266AF8">
        <w:rPr>
          <w:rFonts w:hint="cs"/>
          <w:color w:val="000000" w:themeColor="text1"/>
          <w:sz w:val="27"/>
          <w:rtl/>
          <w:lang w:bidi="ar-LB"/>
        </w:rPr>
        <w:t>ِّ</w:t>
      </w:r>
      <w:r w:rsidRPr="00266AF8">
        <w:rPr>
          <w:rFonts w:hint="cs"/>
          <w:color w:val="000000" w:themeColor="text1"/>
          <w:sz w:val="27"/>
          <w:rtl/>
          <w:lang w:bidi="ar-LB"/>
        </w:rPr>
        <w:t>م توضيحاً حت</w:t>
      </w:r>
      <w:r w:rsidR="009C735F" w:rsidRPr="00266AF8">
        <w:rPr>
          <w:rFonts w:hint="cs"/>
          <w:color w:val="000000" w:themeColor="text1"/>
          <w:sz w:val="27"/>
          <w:rtl/>
          <w:lang w:bidi="ar-LB"/>
        </w:rPr>
        <w:t>ّ</w:t>
      </w:r>
      <w:r w:rsidRPr="00266AF8">
        <w:rPr>
          <w:rFonts w:hint="cs"/>
          <w:color w:val="000000" w:themeColor="text1"/>
          <w:sz w:val="27"/>
          <w:rtl/>
          <w:lang w:bidi="ar-LB"/>
        </w:rPr>
        <w:t>ى من خلال اللازم ال</w:t>
      </w:r>
      <w:r w:rsidR="003D6AFD" w:rsidRPr="00266AF8">
        <w:rPr>
          <w:rFonts w:hint="cs"/>
          <w:color w:val="000000" w:themeColor="text1"/>
          <w:sz w:val="27"/>
          <w:rtl/>
          <w:lang w:bidi="ar-LB"/>
        </w:rPr>
        <w:t>خارجيّ</w:t>
      </w:r>
      <w:r w:rsidRPr="00266AF8">
        <w:rPr>
          <w:rFonts w:hint="cs"/>
          <w:color w:val="000000" w:themeColor="text1"/>
          <w:sz w:val="27"/>
          <w:rtl/>
          <w:lang w:bidi="ar-LB"/>
        </w:rPr>
        <w:t xml:space="preserve">. </w:t>
      </w:r>
    </w:p>
    <w:p w:rsidR="0012116C" w:rsidRPr="00266AF8" w:rsidRDefault="0012116C" w:rsidP="000B0AF4">
      <w:pPr>
        <w:rPr>
          <w:color w:val="000000" w:themeColor="text1"/>
          <w:sz w:val="27"/>
          <w:rtl/>
          <w:lang w:bidi="ar-LB"/>
        </w:rPr>
      </w:pPr>
    </w:p>
    <w:p w:rsidR="0012116C" w:rsidRPr="00266AF8" w:rsidRDefault="0012116C" w:rsidP="00A525AB">
      <w:pPr>
        <w:pStyle w:val="Heading3"/>
        <w:rPr>
          <w:color w:val="000000" w:themeColor="text1"/>
          <w:rtl/>
          <w:lang w:bidi="ar-LB"/>
        </w:rPr>
      </w:pPr>
      <w:r w:rsidRPr="00266AF8">
        <w:rPr>
          <w:rFonts w:hint="cs"/>
          <w:color w:val="000000" w:themeColor="text1"/>
          <w:rtl/>
          <w:lang w:bidi="ar-LB"/>
        </w:rPr>
        <w:t>نتائج البحث</w:t>
      </w:r>
      <w:r w:rsidR="00A525AB" w:rsidRPr="00266AF8">
        <w:rPr>
          <w:rFonts w:hint="cs"/>
          <w:color w:val="000000" w:themeColor="text1"/>
          <w:rtl/>
          <w:lang w:bidi="ar-LB"/>
        </w:rPr>
        <w:t xml:space="preserve"> </w:t>
      </w:r>
      <w:r w:rsidR="00A525AB" w:rsidRPr="00266AF8">
        <w:rPr>
          <w:rFonts w:hint="cs"/>
          <w:color w:val="000000" w:themeColor="text1"/>
          <w:rtl/>
          <w:lang w:val="en-US"/>
        </w:rPr>
        <w:t>ــــــ</w:t>
      </w:r>
      <w:r w:rsidRPr="00266AF8">
        <w:rPr>
          <w:rFonts w:hint="cs"/>
          <w:color w:val="000000" w:themeColor="text1"/>
          <w:rtl/>
          <w:lang w:bidi="ar-LB"/>
        </w:rPr>
        <w:t xml:space="preserve"> </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تمخ</w:t>
      </w:r>
      <w:r w:rsidR="009C735F" w:rsidRPr="00266AF8">
        <w:rPr>
          <w:rFonts w:hint="cs"/>
          <w:color w:val="000000" w:themeColor="text1"/>
          <w:sz w:val="27"/>
          <w:rtl/>
          <w:lang w:bidi="ar-LB"/>
        </w:rPr>
        <w:t>َّ</w:t>
      </w:r>
      <w:r w:rsidRPr="00266AF8">
        <w:rPr>
          <w:rFonts w:hint="cs"/>
          <w:color w:val="000000" w:themeColor="text1"/>
          <w:sz w:val="27"/>
          <w:rtl/>
          <w:lang w:bidi="ar-LB"/>
        </w:rPr>
        <w:t xml:space="preserve">ض عن دراسة </w:t>
      </w:r>
      <w:r w:rsidR="000612CF" w:rsidRPr="00266AF8">
        <w:rPr>
          <w:rFonts w:hint="cs"/>
          <w:color w:val="000000" w:themeColor="text1"/>
          <w:sz w:val="27"/>
          <w:rtl/>
          <w:lang w:bidi="ar-LB"/>
        </w:rPr>
        <w:t>نظريّ</w:t>
      </w:r>
      <w:r w:rsidRPr="00266AF8">
        <w:rPr>
          <w:rFonts w:hint="cs"/>
          <w:color w:val="000000" w:themeColor="text1"/>
          <w:sz w:val="27"/>
          <w:rtl/>
          <w:lang w:bidi="ar-LB"/>
        </w:rPr>
        <w:t>ة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 xml:space="preserve">ة في القرآن) ونقدها النتائج التالية: </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1ـ إن</w:t>
      </w:r>
      <w:r w:rsidR="009C735F" w:rsidRPr="00266AF8">
        <w:rPr>
          <w:rFonts w:hint="cs"/>
          <w:color w:val="000000" w:themeColor="text1"/>
          <w:sz w:val="27"/>
          <w:rtl/>
          <w:lang w:bidi="ar-LB"/>
        </w:rPr>
        <w:t>ّ</w:t>
      </w:r>
      <w:r w:rsidRPr="00266AF8">
        <w:rPr>
          <w:rFonts w:hint="cs"/>
          <w:color w:val="000000" w:themeColor="text1"/>
          <w:sz w:val="27"/>
          <w:rtl/>
          <w:lang w:bidi="ar-LB"/>
        </w:rPr>
        <w:t xml:space="preserve"> أبرز ال</w:t>
      </w:r>
      <w:r w:rsidR="009C735F" w:rsidRPr="00266AF8">
        <w:rPr>
          <w:rFonts w:hint="cs"/>
          <w:color w:val="000000" w:themeColor="text1"/>
          <w:sz w:val="27"/>
          <w:rtl/>
          <w:lang w:bidi="ar-LB"/>
        </w:rPr>
        <w:t>إ</w:t>
      </w:r>
      <w:r w:rsidRPr="00266AF8">
        <w:rPr>
          <w:rFonts w:hint="cs"/>
          <w:color w:val="000000" w:themeColor="text1"/>
          <w:sz w:val="27"/>
          <w:rtl/>
          <w:lang w:bidi="ar-LB"/>
        </w:rPr>
        <w:t>شكالات الواردة على مضمون ال</w:t>
      </w:r>
      <w:r w:rsidR="000612CF" w:rsidRPr="00266AF8">
        <w:rPr>
          <w:rFonts w:hint="cs"/>
          <w:color w:val="000000" w:themeColor="text1"/>
          <w:sz w:val="27"/>
          <w:rtl/>
          <w:lang w:bidi="ar-LB"/>
        </w:rPr>
        <w:t>نظريّ</w:t>
      </w:r>
      <w:r w:rsidRPr="00266AF8">
        <w:rPr>
          <w:rFonts w:hint="cs"/>
          <w:color w:val="000000" w:themeColor="text1"/>
          <w:sz w:val="27"/>
          <w:rtl/>
          <w:lang w:bidi="ar-LB"/>
        </w:rPr>
        <w:t>ة هو عدم تقديم تعريف واضح لمعنى القانون ال</w:t>
      </w:r>
      <w:r w:rsidR="00501C6B" w:rsidRPr="00266AF8">
        <w:rPr>
          <w:rFonts w:hint="cs"/>
          <w:color w:val="000000" w:themeColor="text1"/>
          <w:sz w:val="27"/>
          <w:rtl/>
          <w:lang w:bidi="ar-LB"/>
        </w:rPr>
        <w:t>تاريخيّ</w:t>
      </w:r>
      <w:r w:rsidR="009C735F" w:rsidRPr="00266AF8">
        <w:rPr>
          <w:rFonts w:hint="cs"/>
          <w:color w:val="000000" w:themeColor="text1"/>
          <w:sz w:val="27"/>
          <w:rtl/>
          <w:lang w:bidi="ar-LB"/>
        </w:rPr>
        <w:t>.</w:t>
      </w:r>
      <w:r w:rsidRPr="00266AF8">
        <w:rPr>
          <w:rFonts w:hint="cs"/>
          <w:color w:val="000000" w:themeColor="text1"/>
          <w:sz w:val="27"/>
          <w:rtl/>
          <w:lang w:bidi="ar-LB"/>
        </w:rPr>
        <w:t xml:space="preserve"> فلم يذكر الشهيد الصدر تعريفاً لذلك</w:t>
      </w:r>
      <w:r w:rsidR="009C735F" w:rsidRPr="00266AF8">
        <w:rPr>
          <w:rFonts w:hint="cs"/>
          <w:color w:val="000000" w:themeColor="text1"/>
          <w:sz w:val="27"/>
          <w:rtl/>
          <w:lang w:bidi="ar-LB"/>
        </w:rPr>
        <w:t>.</w:t>
      </w:r>
      <w:r w:rsidRPr="00266AF8">
        <w:rPr>
          <w:rFonts w:hint="cs"/>
          <w:color w:val="000000" w:themeColor="text1"/>
          <w:sz w:val="27"/>
          <w:rtl/>
          <w:lang w:bidi="ar-LB"/>
        </w:rPr>
        <w:t xml:space="preserve"> فعد</w:t>
      </w:r>
      <w:r w:rsidR="009C735F" w:rsidRPr="00266AF8">
        <w:rPr>
          <w:rFonts w:hint="cs"/>
          <w:color w:val="000000" w:themeColor="text1"/>
          <w:sz w:val="27"/>
          <w:rtl/>
          <w:lang w:bidi="ar-LB"/>
        </w:rPr>
        <w:t>ّ</w:t>
      </w:r>
      <w:r w:rsidRPr="00266AF8">
        <w:rPr>
          <w:rFonts w:hint="cs"/>
          <w:color w:val="000000" w:themeColor="text1"/>
          <w:sz w:val="27"/>
          <w:rtl/>
          <w:lang w:bidi="ar-LB"/>
        </w:rPr>
        <w:t xml:space="preserve">ه </w:t>
      </w:r>
      <w:r w:rsidR="003D6AFD" w:rsidRPr="00266AF8">
        <w:rPr>
          <w:rFonts w:hint="cs"/>
          <w:color w:val="000000" w:themeColor="text1"/>
          <w:sz w:val="27"/>
          <w:rtl/>
          <w:lang w:bidi="ar-LB"/>
        </w:rPr>
        <w:t>فرضيّ</w:t>
      </w:r>
      <w:r w:rsidRPr="00266AF8">
        <w:rPr>
          <w:rFonts w:hint="cs"/>
          <w:color w:val="000000" w:themeColor="text1"/>
          <w:sz w:val="27"/>
          <w:rtl/>
          <w:lang w:bidi="ar-LB"/>
        </w:rPr>
        <w:t>ة</w:t>
      </w:r>
      <w:r w:rsidR="009C735F" w:rsidRPr="00266AF8">
        <w:rPr>
          <w:rFonts w:hint="cs"/>
          <w:color w:val="000000" w:themeColor="text1"/>
          <w:sz w:val="27"/>
          <w:rtl/>
          <w:lang w:bidi="ar-LB"/>
        </w:rPr>
        <w:t>،</w:t>
      </w:r>
      <w:r w:rsidRPr="00266AF8">
        <w:rPr>
          <w:rFonts w:hint="cs"/>
          <w:color w:val="000000" w:themeColor="text1"/>
          <w:sz w:val="27"/>
          <w:rtl/>
          <w:lang w:bidi="ar-LB"/>
        </w:rPr>
        <w:t xml:space="preserve"> ولم ي</w:t>
      </w:r>
      <w:r w:rsidR="009C735F" w:rsidRPr="00266AF8">
        <w:rPr>
          <w:rFonts w:hint="cs"/>
          <w:color w:val="000000" w:themeColor="text1"/>
          <w:sz w:val="27"/>
          <w:rtl/>
          <w:lang w:bidi="ar-LB"/>
        </w:rPr>
        <w:t>ُ</w:t>
      </w:r>
      <w:r w:rsidRPr="00266AF8">
        <w:rPr>
          <w:rFonts w:hint="cs"/>
          <w:color w:val="000000" w:themeColor="text1"/>
          <w:sz w:val="27"/>
          <w:rtl/>
          <w:lang w:bidi="ar-LB"/>
        </w:rPr>
        <w:t>ش</w:t>
      </w:r>
      <w:r w:rsidR="009C735F" w:rsidRPr="00266AF8">
        <w:rPr>
          <w:rFonts w:hint="cs"/>
          <w:color w:val="000000" w:themeColor="text1"/>
          <w:sz w:val="27"/>
          <w:rtl/>
          <w:lang w:bidi="ar-LB"/>
        </w:rPr>
        <w:t>ِ</w:t>
      </w:r>
      <w:r w:rsidRPr="00266AF8">
        <w:rPr>
          <w:rFonts w:hint="cs"/>
          <w:color w:val="000000" w:themeColor="text1"/>
          <w:sz w:val="27"/>
          <w:rtl/>
          <w:lang w:bidi="ar-LB"/>
        </w:rPr>
        <w:t>ر</w:t>
      </w:r>
      <w:r w:rsidR="009C735F" w:rsidRPr="00266AF8">
        <w:rPr>
          <w:rFonts w:hint="cs"/>
          <w:color w:val="000000" w:themeColor="text1"/>
          <w:sz w:val="27"/>
          <w:rtl/>
          <w:lang w:bidi="ar-LB"/>
        </w:rPr>
        <w:t>ْ</w:t>
      </w:r>
      <w:r w:rsidRPr="00266AF8">
        <w:rPr>
          <w:rFonts w:hint="cs"/>
          <w:color w:val="000000" w:themeColor="text1"/>
          <w:sz w:val="27"/>
          <w:rtl/>
          <w:lang w:bidi="ar-LB"/>
        </w:rPr>
        <w:t xml:space="preserve"> حت</w:t>
      </w:r>
      <w:r w:rsidR="009C735F" w:rsidRPr="00266AF8">
        <w:rPr>
          <w:rFonts w:hint="cs"/>
          <w:color w:val="000000" w:themeColor="text1"/>
          <w:sz w:val="27"/>
          <w:rtl/>
          <w:lang w:bidi="ar-LB"/>
        </w:rPr>
        <w:t>ّ</w:t>
      </w:r>
      <w:r w:rsidRPr="00266AF8">
        <w:rPr>
          <w:rFonts w:hint="cs"/>
          <w:color w:val="000000" w:themeColor="text1"/>
          <w:sz w:val="27"/>
          <w:rtl/>
          <w:lang w:bidi="ar-LB"/>
        </w:rPr>
        <w:t>ى</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نوع الحكم النافذ في السن</w:t>
      </w:r>
      <w:r w:rsidR="009C735F" w:rsidRPr="00266AF8">
        <w:rPr>
          <w:rFonts w:hint="cs"/>
          <w:color w:val="000000" w:themeColor="text1"/>
          <w:sz w:val="27"/>
          <w:rtl/>
          <w:lang w:bidi="ar-LB"/>
        </w:rPr>
        <w:t>ّ</w:t>
      </w:r>
      <w:r w:rsidRPr="00266AF8">
        <w:rPr>
          <w:rFonts w:hint="cs"/>
          <w:color w:val="000000" w:themeColor="text1"/>
          <w:sz w:val="27"/>
          <w:rtl/>
          <w:lang w:bidi="ar-LB"/>
        </w:rPr>
        <w:t>ة ال</w:t>
      </w:r>
      <w:r w:rsidR="00501C6B" w:rsidRPr="00266AF8">
        <w:rPr>
          <w:rFonts w:hint="cs"/>
          <w:color w:val="000000" w:themeColor="text1"/>
          <w:sz w:val="27"/>
          <w:rtl/>
          <w:lang w:bidi="ar-LB"/>
        </w:rPr>
        <w:t>تاريخيّ</w:t>
      </w:r>
      <w:r w:rsidRPr="00266AF8">
        <w:rPr>
          <w:rFonts w:hint="cs"/>
          <w:color w:val="000000" w:themeColor="text1"/>
          <w:sz w:val="27"/>
          <w:rtl/>
          <w:lang w:bidi="ar-LB"/>
        </w:rPr>
        <w:t xml:space="preserve">ة. </w:t>
      </w:r>
    </w:p>
    <w:p w:rsidR="0012116C" w:rsidRPr="00266AF8" w:rsidRDefault="0012116C" w:rsidP="000B0AF4">
      <w:pPr>
        <w:rPr>
          <w:color w:val="000000" w:themeColor="text1"/>
          <w:sz w:val="27"/>
          <w:rtl/>
          <w:lang w:bidi="ar-LB"/>
        </w:rPr>
      </w:pPr>
      <w:r w:rsidRPr="00266AF8">
        <w:rPr>
          <w:rFonts w:hint="cs"/>
          <w:color w:val="000000" w:themeColor="text1"/>
          <w:sz w:val="27"/>
          <w:rtl/>
          <w:lang w:bidi="ar-LB"/>
        </w:rPr>
        <w:t xml:space="preserve">2ـ أمام </w:t>
      </w:r>
      <w:r w:rsidR="000612CF" w:rsidRPr="00266AF8">
        <w:rPr>
          <w:rFonts w:hint="cs"/>
          <w:color w:val="000000" w:themeColor="text1"/>
          <w:sz w:val="27"/>
          <w:rtl/>
          <w:lang w:bidi="ar-LB"/>
        </w:rPr>
        <w:t>نظريّ</w:t>
      </w:r>
      <w:r w:rsidRPr="00266AF8">
        <w:rPr>
          <w:rFonts w:hint="cs"/>
          <w:color w:val="000000" w:themeColor="text1"/>
          <w:sz w:val="27"/>
          <w:rtl/>
          <w:lang w:bidi="ar-LB"/>
        </w:rPr>
        <w:t>ة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في القرآن ـ بلحاظ الأدل</w:t>
      </w:r>
      <w:r w:rsidR="009C735F" w:rsidRPr="00266AF8">
        <w:rPr>
          <w:rFonts w:hint="cs"/>
          <w:color w:val="000000" w:themeColor="text1"/>
          <w:sz w:val="27"/>
          <w:rtl/>
          <w:lang w:bidi="ar-LB"/>
        </w:rPr>
        <w:t>ّ</w:t>
      </w:r>
      <w:r w:rsidRPr="00266AF8">
        <w:rPr>
          <w:rFonts w:hint="cs"/>
          <w:color w:val="000000" w:themeColor="text1"/>
          <w:sz w:val="27"/>
          <w:rtl/>
          <w:lang w:bidi="ar-LB"/>
        </w:rPr>
        <w:t>ة ال</w:t>
      </w:r>
      <w:r w:rsidR="000612CF" w:rsidRPr="00266AF8">
        <w:rPr>
          <w:rFonts w:hint="cs"/>
          <w:color w:val="000000" w:themeColor="text1"/>
          <w:sz w:val="27"/>
          <w:rtl/>
          <w:lang w:bidi="ar-LB"/>
        </w:rPr>
        <w:t>منطقيّ</w:t>
      </w:r>
      <w:r w:rsidRPr="00266AF8">
        <w:rPr>
          <w:rFonts w:hint="cs"/>
          <w:color w:val="000000" w:themeColor="text1"/>
          <w:sz w:val="27"/>
          <w:rtl/>
          <w:lang w:bidi="ar-LB"/>
        </w:rPr>
        <w:t xml:space="preserve">ة ـ </w:t>
      </w:r>
      <w:r w:rsidR="003D6AFD" w:rsidRPr="00266AF8">
        <w:rPr>
          <w:rFonts w:hint="cs"/>
          <w:color w:val="000000" w:themeColor="text1"/>
          <w:sz w:val="27"/>
          <w:rtl/>
          <w:lang w:bidi="ar-LB"/>
        </w:rPr>
        <w:t>فرضيّ</w:t>
      </w:r>
      <w:r w:rsidRPr="00266AF8">
        <w:rPr>
          <w:rFonts w:hint="cs"/>
          <w:color w:val="000000" w:themeColor="text1"/>
          <w:sz w:val="27"/>
          <w:rtl/>
          <w:lang w:bidi="ar-LB"/>
        </w:rPr>
        <w:t>ات استنبط منها السيد الشهي</w:t>
      </w:r>
      <w:r w:rsidR="009C735F" w:rsidRPr="00266AF8">
        <w:rPr>
          <w:rFonts w:hint="cs"/>
          <w:color w:val="000000" w:themeColor="text1"/>
          <w:sz w:val="27"/>
          <w:rtl/>
          <w:lang w:bidi="ar-LB"/>
        </w:rPr>
        <w:t>د</w:t>
      </w:r>
      <w:r w:rsidRPr="00266AF8">
        <w:rPr>
          <w:rFonts w:hint="cs"/>
          <w:color w:val="000000" w:themeColor="text1"/>
          <w:sz w:val="27"/>
          <w:rtl/>
          <w:lang w:bidi="ar-LB"/>
        </w:rPr>
        <w:t xml:space="preserve"> نتائج قطعية. فمثلاً</w:t>
      </w:r>
      <w:r w:rsidR="009C735F" w:rsidRPr="00266AF8">
        <w:rPr>
          <w:rFonts w:hint="cs"/>
          <w:color w:val="000000" w:themeColor="text1"/>
          <w:sz w:val="27"/>
          <w:rtl/>
          <w:lang w:bidi="ar-LB"/>
        </w:rPr>
        <w:t>:</w:t>
      </w:r>
      <w:r w:rsidRPr="00266AF8">
        <w:rPr>
          <w:rFonts w:hint="cs"/>
          <w:color w:val="000000" w:themeColor="text1"/>
          <w:sz w:val="27"/>
          <w:rtl/>
          <w:lang w:bidi="ar-LB"/>
        </w:rPr>
        <w:t xml:space="preserve"> هو يرى أن جميع الأحكام ال</w:t>
      </w:r>
      <w:r w:rsidR="00501C6B" w:rsidRPr="00266AF8">
        <w:rPr>
          <w:rFonts w:hint="cs"/>
          <w:color w:val="000000" w:themeColor="text1"/>
          <w:sz w:val="27"/>
          <w:rtl/>
          <w:lang w:bidi="ar-LB"/>
        </w:rPr>
        <w:t>إلهيّ</w:t>
      </w:r>
      <w:r w:rsidRPr="00266AF8">
        <w:rPr>
          <w:rFonts w:hint="cs"/>
          <w:color w:val="000000" w:themeColor="text1"/>
          <w:sz w:val="27"/>
          <w:rtl/>
          <w:lang w:bidi="ar-LB"/>
        </w:rPr>
        <w:t xml:space="preserve">ة في </w:t>
      </w:r>
      <w:r w:rsidRPr="00266AF8">
        <w:rPr>
          <w:rFonts w:hint="cs"/>
          <w:color w:val="000000" w:themeColor="text1"/>
          <w:sz w:val="27"/>
          <w:rtl/>
          <w:lang w:bidi="ar-LB"/>
        </w:rPr>
        <w:lastRenderedPageBreak/>
        <w:t>القرآن حول السن</w:t>
      </w:r>
      <w:r w:rsidR="009C735F" w:rsidRPr="00266AF8">
        <w:rPr>
          <w:rFonts w:hint="cs"/>
          <w:color w:val="000000" w:themeColor="text1"/>
          <w:sz w:val="27"/>
          <w:rtl/>
          <w:lang w:bidi="ar-LB"/>
        </w:rPr>
        <w:t>ّ</w:t>
      </w:r>
      <w:r w:rsidRPr="00266AF8">
        <w:rPr>
          <w:rFonts w:hint="cs"/>
          <w:color w:val="000000" w:themeColor="text1"/>
          <w:sz w:val="27"/>
          <w:rtl/>
          <w:lang w:bidi="ar-LB"/>
        </w:rPr>
        <w:t>ة ال</w:t>
      </w:r>
      <w:r w:rsidR="00501C6B" w:rsidRPr="00266AF8">
        <w:rPr>
          <w:rFonts w:hint="cs"/>
          <w:color w:val="000000" w:themeColor="text1"/>
          <w:sz w:val="27"/>
          <w:rtl/>
          <w:lang w:bidi="ar-LB"/>
        </w:rPr>
        <w:t>إلهيّ</w:t>
      </w:r>
      <w:r w:rsidRPr="00266AF8">
        <w:rPr>
          <w:rFonts w:hint="cs"/>
          <w:color w:val="000000" w:themeColor="text1"/>
          <w:sz w:val="27"/>
          <w:rtl/>
          <w:lang w:bidi="ar-LB"/>
        </w:rPr>
        <w:t>ة منطبقة تماماً على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وأن</w:t>
      </w:r>
      <w:r w:rsidR="009C735F" w:rsidRPr="00266AF8">
        <w:rPr>
          <w:rFonts w:hint="cs"/>
          <w:color w:val="000000" w:themeColor="text1"/>
          <w:sz w:val="27"/>
          <w:rtl/>
          <w:lang w:bidi="ar-LB"/>
        </w:rPr>
        <w:t>ّ</w:t>
      </w:r>
      <w:r w:rsidRPr="00266AF8">
        <w:rPr>
          <w:rFonts w:hint="cs"/>
          <w:color w:val="000000" w:themeColor="text1"/>
          <w:sz w:val="27"/>
          <w:rtl/>
          <w:lang w:bidi="ar-LB"/>
        </w:rPr>
        <w:t xml:space="preserve">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الواردة في القرآن هي دليل</w:t>
      </w:r>
      <w:r w:rsidR="009C735F" w:rsidRPr="00266AF8">
        <w:rPr>
          <w:rFonts w:hint="cs"/>
          <w:color w:val="000000" w:themeColor="text1"/>
          <w:sz w:val="27"/>
          <w:rtl/>
          <w:lang w:bidi="ar-LB"/>
        </w:rPr>
        <w:t>ٌ</w:t>
      </w:r>
      <w:r w:rsidRPr="00266AF8">
        <w:rPr>
          <w:rFonts w:hint="cs"/>
          <w:color w:val="000000" w:themeColor="text1"/>
          <w:sz w:val="27"/>
          <w:rtl/>
          <w:lang w:bidi="ar-LB"/>
        </w:rPr>
        <w:t xml:space="preserve"> على سريان حكم التاريخ</w:t>
      </w:r>
      <w:r w:rsidR="009C735F" w:rsidRPr="00266AF8">
        <w:rPr>
          <w:rFonts w:hint="cs"/>
          <w:color w:val="000000" w:themeColor="text1"/>
          <w:sz w:val="27"/>
          <w:rtl/>
          <w:lang w:bidi="ar-LB"/>
        </w:rPr>
        <w:t>.</w:t>
      </w:r>
      <w:r w:rsidRPr="00266AF8">
        <w:rPr>
          <w:rFonts w:hint="cs"/>
          <w:color w:val="000000" w:themeColor="text1"/>
          <w:sz w:val="27"/>
          <w:rtl/>
          <w:lang w:bidi="ar-LB"/>
        </w:rPr>
        <w:t xml:space="preserve"> </w:t>
      </w:r>
      <w:r w:rsidR="009C735F" w:rsidRPr="00266AF8">
        <w:rPr>
          <w:rFonts w:hint="cs"/>
          <w:color w:val="000000" w:themeColor="text1"/>
          <w:sz w:val="27"/>
          <w:rtl/>
          <w:lang w:bidi="ar-LB"/>
        </w:rPr>
        <w:t>و</w:t>
      </w:r>
      <w:r w:rsidRPr="00266AF8">
        <w:rPr>
          <w:rFonts w:hint="cs"/>
          <w:color w:val="000000" w:themeColor="text1"/>
          <w:sz w:val="27"/>
          <w:rtl/>
          <w:lang w:bidi="ar-LB"/>
        </w:rPr>
        <w:t>بعبارة أخرى</w:t>
      </w:r>
      <w:r w:rsidR="009C735F" w:rsidRPr="00266AF8">
        <w:rPr>
          <w:rFonts w:hint="cs"/>
          <w:color w:val="000000" w:themeColor="text1"/>
          <w:sz w:val="27"/>
          <w:rtl/>
          <w:lang w:bidi="ar-LB"/>
        </w:rPr>
        <w:t>:</w:t>
      </w:r>
      <w:r w:rsidRPr="00266AF8">
        <w:rPr>
          <w:rFonts w:hint="cs"/>
          <w:color w:val="000000" w:themeColor="text1"/>
          <w:sz w:val="27"/>
          <w:rtl/>
          <w:lang w:bidi="ar-LB"/>
        </w:rPr>
        <w:t xml:space="preserve"> لم يتطر</w:t>
      </w:r>
      <w:r w:rsidR="009C735F" w:rsidRPr="00266AF8">
        <w:rPr>
          <w:rFonts w:hint="cs"/>
          <w:color w:val="000000" w:themeColor="text1"/>
          <w:sz w:val="27"/>
          <w:rtl/>
          <w:lang w:bidi="ar-LB"/>
        </w:rPr>
        <w:t>َّ</w:t>
      </w:r>
      <w:r w:rsidRPr="00266AF8">
        <w:rPr>
          <w:rFonts w:hint="cs"/>
          <w:color w:val="000000" w:themeColor="text1"/>
          <w:sz w:val="27"/>
          <w:rtl/>
          <w:lang w:bidi="ar-LB"/>
        </w:rPr>
        <w:t>ق السيد الشهيد</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بيان العلاقة ال</w:t>
      </w:r>
      <w:r w:rsidR="000612CF" w:rsidRPr="00266AF8">
        <w:rPr>
          <w:rFonts w:hint="cs"/>
          <w:color w:val="000000" w:themeColor="text1"/>
          <w:sz w:val="27"/>
          <w:rtl/>
          <w:lang w:bidi="ar-LB"/>
        </w:rPr>
        <w:t>منطقيّ</w:t>
      </w:r>
      <w:r w:rsidRPr="00266AF8">
        <w:rPr>
          <w:rFonts w:hint="cs"/>
          <w:color w:val="000000" w:themeColor="text1"/>
          <w:sz w:val="27"/>
          <w:rtl/>
          <w:lang w:bidi="ar-LB"/>
        </w:rPr>
        <w:t>ة بين السنن ال</w:t>
      </w:r>
      <w:r w:rsidR="00501C6B" w:rsidRPr="00266AF8">
        <w:rPr>
          <w:rFonts w:hint="cs"/>
          <w:color w:val="000000" w:themeColor="text1"/>
          <w:sz w:val="27"/>
          <w:rtl/>
          <w:lang w:bidi="ar-LB"/>
        </w:rPr>
        <w:t>إلهيّ</w:t>
      </w:r>
      <w:r w:rsidRPr="00266AF8">
        <w:rPr>
          <w:rFonts w:hint="cs"/>
          <w:color w:val="000000" w:themeColor="text1"/>
          <w:sz w:val="27"/>
          <w:rtl/>
          <w:lang w:bidi="ar-LB"/>
        </w:rPr>
        <w:t>ة والسنن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فيعد</w:t>
      </w:r>
      <w:r w:rsidR="009C735F" w:rsidRPr="00266AF8">
        <w:rPr>
          <w:rFonts w:hint="cs"/>
          <w:color w:val="000000" w:themeColor="text1"/>
          <w:sz w:val="27"/>
          <w:rtl/>
          <w:lang w:bidi="ar-LB"/>
        </w:rPr>
        <w:t>ّ</w:t>
      </w:r>
      <w:r w:rsidRPr="00266AF8">
        <w:rPr>
          <w:rFonts w:hint="cs"/>
          <w:color w:val="000000" w:themeColor="text1"/>
          <w:sz w:val="27"/>
          <w:rtl/>
          <w:lang w:bidi="ar-LB"/>
        </w:rPr>
        <w:t xml:space="preserve"> جميعها مترادفاً ومشابهاً للبعض الآخر. وقد وردت الإشارة</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ذلك خلال تحليل الآيات المستشه</w:t>
      </w:r>
      <w:r w:rsidR="009C735F" w:rsidRPr="00266AF8">
        <w:rPr>
          <w:rFonts w:hint="cs"/>
          <w:color w:val="000000" w:themeColor="text1"/>
          <w:sz w:val="27"/>
          <w:rtl/>
          <w:lang w:bidi="ar-LB"/>
        </w:rPr>
        <w:t>َ</w:t>
      </w:r>
      <w:r w:rsidRPr="00266AF8">
        <w:rPr>
          <w:rFonts w:hint="cs"/>
          <w:color w:val="000000" w:themeColor="text1"/>
          <w:sz w:val="27"/>
          <w:rtl/>
          <w:lang w:bidi="ar-LB"/>
        </w:rPr>
        <w:t>د بها في محل</w:t>
      </w:r>
      <w:r w:rsidR="009C735F" w:rsidRPr="00266AF8">
        <w:rPr>
          <w:rFonts w:hint="cs"/>
          <w:color w:val="000000" w:themeColor="text1"/>
          <w:sz w:val="27"/>
          <w:rtl/>
          <w:lang w:bidi="ar-LB"/>
        </w:rPr>
        <w:t>ّ</w:t>
      </w:r>
      <w:r w:rsidRPr="00266AF8">
        <w:rPr>
          <w:rFonts w:hint="cs"/>
          <w:color w:val="000000" w:themeColor="text1"/>
          <w:sz w:val="27"/>
          <w:rtl/>
          <w:lang w:bidi="ar-LB"/>
        </w:rPr>
        <w:t xml:space="preserve">ه. </w:t>
      </w:r>
    </w:p>
    <w:p w:rsidR="0012116C" w:rsidRPr="00266AF8" w:rsidRDefault="0012116C" w:rsidP="009B5122">
      <w:pPr>
        <w:spacing w:line="420" w:lineRule="exact"/>
        <w:rPr>
          <w:color w:val="000000" w:themeColor="text1"/>
          <w:sz w:val="27"/>
          <w:rtl/>
          <w:lang w:bidi="ar-LB"/>
        </w:rPr>
      </w:pPr>
      <w:r w:rsidRPr="00266AF8">
        <w:rPr>
          <w:rFonts w:hint="cs"/>
          <w:color w:val="000000" w:themeColor="text1"/>
          <w:sz w:val="27"/>
          <w:rtl/>
          <w:lang w:bidi="ar-LB"/>
        </w:rPr>
        <w:t>3ـ لا تتمت</w:t>
      </w:r>
      <w:r w:rsidR="009C735F" w:rsidRPr="00266AF8">
        <w:rPr>
          <w:rFonts w:hint="cs"/>
          <w:color w:val="000000" w:themeColor="text1"/>
          <w:sz w:val="27"/>
          <w:rtl/>
          <w:lang w:bidi="ar-LB"/>
        </w:rPr>
        <w:t>َّ</w:t>
      </w:r>
      <w:r w:rsidRPr="00266AF8">
        <w:rPr>
          <w:rFonts w:hint="cs"/>
          <w:color w:val="000000" w:themeColor="text1"/>
          <w:sz w:val="27"/>
          <w:rtl/>
          <w:lang w:bidi="ar-LB"/>
        </w:rPr>
        <w:t xml:space="preserve">ع </w:t>
      </w:r>
      <w:r w:rsidR="000612CF" w:rsidRPr="00266AF8">
        <w:rPr>
          <w:rFonts w:hint="cs"/>
          <w:color w:val="000000" w:themeColor="text1"/>
          <w:sz w:val="27"/>
          <w:rtl/>
          <w:lang w:bidi="ar-LB"/>
        </w:rPr>
        <w:t>نظريّ</w:t>
      </w:r>
      <w:r w:rsidRPr="00266AF8">
        <w:rPr>
          <w:rFonts w:hint="cs"/>
          <w:color w:val="000000" w:themeColor="text1"/>
          <w:sz w:val="27"/>
          <w:rtl/>
          <w:lang w:bidi="ar-LB"/>
        </w:rPr>
        <w:t>ة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 xml:space="preserve">ة في القرآن </w:t>
      </w:r>
      <w:r w:rsidRPr="00266AF8">
        <w:rPr>
          <w:color w:val="000000" w:themeColor="text1"/>
          <w:sz w:val="27"/>
          <w:rtl/>
          <w:lang w:bidi="ar-LB"/>
        </w:rPr>
        <w:t xml:space="preserve">ـ </w:t>
      </w:r>
      <w:r w:rsidRPr="00266AF8">
        <w:rPr>
          <w:rFonts w:hint="cs"/>
          <w:color w:val="000000" w:themeColor="text1"/>
          <w:sz w:val="27"/>
          <w:rtl/>
          <w:lang w:bidi="ar-LB"/>
        </w:rPr>
        <w:t>والتي تد</w:t>
      </w:r>
      <w:r w:rsidR="009C735F" w:rsidRPr="00266AF8">
        <w:rPr>
          <w:rFonts w:hint="cs"/>
          <w:color w:val="000000" w:themeColor="text1"/>
          <w:sz w:val="27"/>
          <w:rtl/>
          <w:lang w:bidi="ar-LB"/>
        </w:rPr>
        <w:t>ّ</w:t>
      </w:r>
      <w:r w:rsidRPr="00266AF8">
        <w:rPr>
          <w:rFonts w:hint="cs"/>
          <w:color w:val="000000" w:themeColor="text1"/>
          <w:sz w:val="27"/>
          <w:rtl/>
          <w:lang w:bidi="ar-LB"/>
        </w:rPr>
        <w:t>عي إثبات حاكمية التاريخ من وجهة نظر القرآن ـ بالنسق ال</w:t>
      </w:r>
      <w:r w:rsidR="000612CF" w:rsidRPr="00266AF8">
        <w:rPr>
          <w:rFonts w:hint="cs"/>
          <w:color w:val="000000" w:themeColor="text1"/>
          <w:sz w:val="27"/>
          <w:rtl/>
          <w:lang w:bidi="ar-LB"/>
        </w:rPr>
        <w:t>منطقيّ</w:t>
      </w:r>
      <w:r w:rsidRPr="00266AF8">
        <w:rPr>
          <w:rFonts w:hint="cs"/>
          <w:color w:val="000000" w:themeColor="text1"/>
          <w:sz w:val="27"/>
          <w:rtl/>
          <w:lang w:bidi="ar-LB"/>
        </w:rPr>
        <w:t xml:space="preserve"> والأسلوب المنظ</w:t>
      </w:r>
      <w:r w:rsidR="009C735F" w:rsidRPr="00266AF8">
        <w:rPr>
          <w:rFonts w:hint="cs"/>
          <w:color w:val="000000" w:themeColor="text1"/>
          <w:sz w:val="27"/>
          <w:rtl/>
          <w:lang w:bidi="ar-LB"/>
        </w:rPr>
        <w:t>ّ</w:t>
      </w:r>
      <w:r w:rsidRPr="00266AF8">
        <w:rPr>
          <w:rFonts w:hint="cs"/>
          <w:color w:val="000000" w:themeColor="text1"/>
          <w:sz w:val="27"/>
          <w:rtl/>
          <w:lang w:bidi="ar-LB"/>
        </w:rPr>
        <w:t>م</w:t>
      </w:r>
      <w:r w:rsidR="009C735F" w:rsidRPr="00266AF8">
        <w:rPr>
          <w:rFonts w:hint="cs"/>
          <w:color w:val="000000" w:themeColor="text1"/>
          <w:sz w:val="27"/>
          <w:rtl/>
          <w:lang w:bidi="ar-LB"/>
        </w:rPr>
        <w:t>،</w:t>
      </w:r>
      <w:r w:rsidRPr="00266AF8">
        <w:rPr>
          <w:rFonts w:hint="cs"/>
          <w:color w:val="000000" w:themeColor="text1"/>
          <w:sz w:val="27"/>
          <w:rtl/>
          <w:lang w:bidi="ar-LB"/>
        </w:rPr>
        <w:t xml:space="preserve"> من حيث طريق الاستدلال بالدلالة التطابقية والتضم</w:t>
      </w:r>
      <w:r w:rsidR="009C735F" w:rsidRPr="00266AF8">
        <w:rPr>
          <w:rFonts w:hint="cs"/>
          <w:color w:val="000000" w:themeColor="text1"/>
          <w:sz w:val="27"/>
          <w:rtl/>
          <w:lang w:bidi="ar-LB"/>
        </w:rPr>
        <w:t>ّ</w:t>
      </w:r>
      <w:r w:rsidRPr="00266AF8">
        <w:rPr>
          <w:rFonts w:hint="cs"/>
          <w:color w:val="000000" w:themeColor="text1"/>
          <w:sz w:val="27"/>
          <w:rtl/>
          <w:lang w:bidi="ar-LB"/>
        </w:rPr>
        <w:t>ن ومفاد النصوص ال</w:t>
      </w:r>
      <w:r w:rsidR="003D6AFD" w:rsidRPr="00266AF8">
        <w:rPr>
          <w:rFonts w:hint="cs"/>
          <w:color w:val="000000" w:themeColor="text1"/>
          <w:sz w:val="27"/>
          <w:rtl/>
          <w:lang w:bidi="ar-LB"/>
        </w:rPr>
        <w:t>قرآنيّ</w:t>
      </w:r>
      <w:r w:rsidRPr="00266AF8">
        <w:rPr>
          <w:rFonts w:hint="cs"/>
          <w:color w:val="000000" w:themeColor="text1"/>
          <w:sz w:val="27"/>
          <w:rtl/>
          <w:lang w:bidi="ar-LB"/>
        </w:rPr>
        <w:t xml:space="preserve">ة وظهورها. </w:t>
      </w:r>
    </w:p>
    <w:p w:rsidR="0012116C" w:rsidRPr="00266AF8" w:rsidRDefault="0012116C" w:rsidP="009B5122">
      <w:pPr>
        <w:spacing w:line="420" w:lineRule="exact"/>
        <w:rPr>
          <w:color w:val="000000" w:themeColor="text1"/>
          <w:sz w:val="27"/>
          <w:rtl/>
          <w:lang w:bidi="ar-LB"/>
        </w:rPr>
      </w:pPr>
      <w:r w:rsidRPr="00266AF8">
        <w:rPr>
          <w:rFonts w:hint="cs"/>
          <w:color w:val="000000" w:themeColor="text1"/>
          <w:sz w:val="27"/>
          <w:rtl/>
          <w:lang w:bidi="ar-LB"/>
        </w:rPr>
        <w:t>4ـ إن</w:t>
      </w:r>
      <w:r w:rsidR="009C735F" w:rsidRPr="00266AF8">
        <w:rPr>
          <w:rFonts w:hint="cs"/>
          <w:color w:val="000000" w:themeColor="text1"/>
          <w:sz w:val="27"/>
          <w:rtl/>
          <w:lang w:bidi="ar-LB"/>
        </w:rPr>
        <w:t>ّ</w:t>
      </w:r>
      <w:r w:rsidRPr="00266AF8">
        <w:rPr>
          <w:rFonts w:hint="cs"/>
          <w:color w:val="000000" w:themeColor="text1"/>
          <w:sz w:val="27"/>
          <w:rtl/>
          <w:lang w:bidi="ar-LB"/>
        </w:rPr>
        <w:t xml:space="preserve"> معظم الآيات التي يوردها الشهيد الصدر في الاستدلال على </w:t>
      </w:r>
      <w:r w:rsidR="000612CF" w:rsidRPr="00266AF8">
        <w:rPr>
          <w:rFonts w:hint="cs"/>
          <w:color w:val="000000" w:themeColor="text1"/>
          <w:sz w:val="27"/>
          <w:rtl/>
          <w:lang w:bidi="ar-LB"/>
        </w:rPr>
        <w:t>نظريّ</w:t>
      </w:r>
      <w:r w:rsidRPr="00266AF8">
        <w:rPr>
          <w:rFonts w:hint="cs"/>
          <w:color w:val="000000" w:themeColor="text1"/>
          <w:sz w:val="27"/>
          <w:rtl/>
          <w:lang w:bidi="ar-LB"/>
        </w:rPr>
        <w:t>ة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 وحاكمية التاريخ كانت في الواقع خارجة</w:t>
      </w:r>
      <w:r w:rsidR="009C735F" w:rsidRPr="00266AF8">
        <w:rPr>
          <w:rFonts w:hint="cs"/>
          <w:color w:val="000000" w:themeColor="text1"/>
          <w:sz w:val="27"/>
          <w:rtl/>
          <w:lang w:bidi="ar-LB"/>
        </w:rPr>
        <w:t>ً</w:t>
      </w:r>
      <w:r w:rsidRPr="00266AF8">
        <w:rPr>
          <w:rFonts w:hint="cs"/>
          <w:color w:val="000000" w:themeColor="text1"/>
          <w:sz w:val="27"/>
          <w:rtl/>
          <w:lang w:bidi="ar-LB"/>
        </w:rPr>
        <w:t xml:space="preserve"> عن محل</w:t>
      </w:r>
      <w:r w:rsidR="009C735F" w:rsidRPr="00266AF8">
        <w:rPr>
          <w:rFonts w:hint="cs"/>
          <w:color w:val="000000" w:themeColor="text1"/>
          <w:sz w:val="27"/>
          <w:rtl/>
          <w:lang w:bidi="ar-LB"/>
        </w:rPr>
        <w:t>ّ</w:t>
      </w:r>
      <w:r w:rsidRPr="00266AF8">
        <w:rPr>
          <w:rFonts w:hint="cs"/>
          <w:color w:val="000000" w:themeColor="text1"/>
          <w:sz w:val="27"/>
          <w:rtl/>
          <w:lang w:bidi="ar-LB"/>
        </w:rPr>
        <w:t xml:space="preserve"> البحث</w:t>
      </w:r>
      <w:r w:rsidR="009C735F" w:rsidRPr="00266AF8">
        <w:rPr>
          <w:rFonts w:hint="cs"/>
          <w:color w:val="000000" w:themeColor="text1"/>
          <w:sz w:val="27"/>
          <w:rtl/>
          <w:lang w:bidi="ar-LB"/>
        </w:rPr>
        <w:t>،</w:t>
      </w:r>
      <w:r w:rsidRPr="00266AF8">
        <w:rPr>
          <w:rFonts w:hint="cs"/>
          <w:color w:val="000000" w:themeColor="text1"/>
          <w:sz w:val="27"/>
          <w:rtl/>
          <w:lang w:bidi="ar-LB"/>
        </w:rPr>
        <w:t xml:space="preserve"> وتخصص الموضوع المطروق</w:t>
      </w:r>
      <w:r w:rsidR="009C735F" w:rsidRPr="00266AF8">
        <w:rPr>
          <w:rFonts w:hint="cs"/>
          <w:color w:val="000000" w:themeColor="text1"/>
          <w:sz w:val="27"/>
          <w:rtl/>
          <w:lang w:bidi="ar-LB"/>
        </w:rPr>
        <w:t>،</w:t>
      </w:r>
      <w:r w:rsidRPr="00266AF8">
        <w:rPr>
          <w:rFonts w:hint="cs"/>
          <w:color w:val="000000" w:themeColor="text1"/>
          <w:sz w:val="27"/>
          <w:rtl/>
          <w:lang w:bidi="ar-LB"/>
        </w:rPr>
        <w:t xml:space="preserve"> ولم يراع</w:t>
      </w:r>
      <w:r w:rsidR="009C735F" w:rsidRPr="00266AF8">
        <w:rPr>
          <w:rFonts w:hint="cs"/>
          <w:color w:val="000000" w:themeColor="text1"/>
          <w:sz w:val="27"/>
          <w:rtl/>
          <w:lang w:bidi="ar-LB"/>
        </w:rPr>
        <w:t>َ</w:t>
      </w:r>
      <w:r w:rsidRPr="00266AF8">
        <w:rPr>
          <w:rFonts w:hint="cs"/>
          <w:color w:val="000000" w:themeColor="text1"/>
          <w:sz w:val="27"/>
          <w:rtl/>
          <w:lang w:bidi="ar-LB"/>
        </w:rPr>
        <w:t xml:space="preserve"> فيها موضع الخلاف. </w:t>
      </w:r>
    </w:p>
    <w:p w:rsidR="0012116C" w:rsidRPr="00266AF8" w:rsidRDefault="0012116C" w:rsidP="009B5122">
      <w:pPr>
        <w:spacing w:line="420" w:lineRule="exact"/>
        <w:rPr>
          <w:color w:val="000000" w:themeColor="text1"/>
          <w:sz w:val="27"/>
          <w:rtl/>
          <w:lang w:bidi="ar-LB"/>
        </w:rPr>
      </w:pPr>
      <w:r w:rsidRPr="00266AF8">
        <w:rPr>
          <w:rFonts w:hint="cs"/>
          <w:color w:val="000000" w:themeColor="text1"/>
          <w:sz w:val="27"/>
          <w:rtl/>
          <w:lang w:bidi="ar-LB"/>
        </w:rPr>
        <w:t>5ـ لم يقد</w:t>
      </w:r>
      <w:r w:rsidR="009C735F" w:rsidRPr="00266AF8">
        <w:rPr>
          <w:rFonts w:hint="cs"/>
          <w:color w:val="000000" w:themeColor="text1"/>
          <w:sz w:val="27"/>
          <w:rtl/>
          <w:lang w:bidi="ar-LB"/>
        </w:rPr>
        <w:t>ِّ</w:t>
      </w:r>
      <w:r w:rsidRPr="00266AF8">
        <w:rPr>
          <w:rFonts w:hint="cs"/>
          <w:color w:val="000000" w:themeColor="text1"/>
          <w:sz w:val="27"/>
          <w:rtl/>
          <w:lang w:bidi="ar-LB"/>
        </w:rPr>
        <w:t>م السيد الشهيد دليلاً</w:t>
      </w:r>
      <w:r w:rsidR="009C735F" w:rsidRPr="00266AF8">
        <w:rPr>
          <w:rFonts w:hint="cs"/>
          <w:color w:val="000000" w:themeColor="text1"/>
          <w:sz w:val="27"/>
          <w:rtl/>
          <w:lang w:bidi="ar-LB"/>
        </w:rPr>
        <w:t>،</w:t>
      </w:r>
      <w:r w:rsidRPr="00266AF8">
        <w:rPr>
          <w:rFonts w:hint="cs"/>
          <w:color w:val="000000" w:themeColor="text1"/>
          <w:sz w:val="27"/>
          <w:rtl/>
          <w:lang w:bidi="ar-LB"/>
        </w:rPr>
        <w:t xml:space="preserve"> ولو بالدلالة الالتزامية من مفاد الآيات</w:t>
      </w:r>
      <w:r w:rsidR="009C735F" w:rsidRPr="00266AF8">
        <w:rPr>
          <w:rFonts w:hint="cs"/>
          <w:color w:val="000000" w:themeColor="text1"/>
          <w:sz w:val="27"/>
          <w:rtl/>
          <w:lang w:bidi="ar-LB"/>
        </w:rPr>
        <w:t>،</w:t>
      </w:r>
      <w:r w:rsidRPr="00266AF8">
        <w:rPr>
          <w:rFonts w:hint="cs"/>
          <w:color w:val="000000" w:themeColor="text1"/>
          <w:sz w:val="27"/>
          <w:rtl/>
          <w:lang w:bidi="ar-LB"/>
        </w:rPr>
        <w:t xml:space="preserve"> على قيام علاقة </w:t>
      </w:r>
      <w:r w:rsidR="000612CF" w:rsidRPr="00266AF8">
        <w:rPr>
          <w:rFonts w:hint="cs"/>
          <w:color w:val="000000" w:themeColor="text1"/>
          <w:sz w:val="27"/>
          <w:rtl/>
          <w:lang w:bidi="ar-LB"/>
        </w:rPr>
        <w:t>منطقيّ</w:t>
      </w:r>
      <w:r w:rsidRPr="00266AF8">
        <w:rPr>
          <w:rFonts w:hint="cs"/>
          <w:color w:val="000000" w:themeColor="text1"/>
          <w:sz w:val="27"/>
          <w:rtl/>
          <w:lang w:bidi="ar-LB"/>
        </w:rPr>
        <w:t xml:space="preserve">ة في </w:t>
      </w:r>
      <w:r w:rsidR="009C735F" w:rsidRPr="00266AF8">
        <w:rPr>
          <w:rFonts w:hint="cs"/>
          <w:color w:val="000000" w:themeColor="text1"/>
          <w:sz w:val="27"/>
          <w:rtl/>
          <w:lang w:bidi="ar-LB"/>
        </w:rPr>
        <w:t>إ</w:t>
      </w:r>
      <w:r w:rsidRPr="00266AF8">
        <w:rPr>
          <w:rFonts w:hint="cs"/>
          <w:color w:val="000000" w:themeColor="text1"/>
          <w:sz w:val="27"/>
          <w:rtl/>
          <w:lang w:bidi="ar-LB"/>
        </w:rPr>
        <w:t>ثبات حاكمية التاريخ و</w:t>
      </w:r>
      <w:r w:rsidR="003D6AFD" w:rsidRPr="00266AF8">
        <w:rPr>
          <w:rFonts w:hint="cs"/>
          <w:color w:val="000000" w:themeColor="text1"/>
          <w:sz w:val="27"/>
          <w:rtl/>
          <w:lang w:bidi="ar-LB"/>
        </w:rPr>
        <w:t>محوريّ</w:t>
      </w:r>
      <w:r w:rsidRPr="00266AF8">
        <w:rPr>
          <w:rFonts w:hint="cs"/>
          <w:color w:val="000000" w:themeColor="text1"/>
          <w:sz w:val="27"/>
          <w:rtl/>
          <w:lang w:bidi="ar-LB"/>
        </w:rPr>
        <w:t xml:space="preserve">ته. </w:t>
      </w:r>
    </w:p>
    <w:p w:rsidR="0012116C" w:rsidRPr="00266AF8" w:rsidRDefault="0012116C" w:rsidP="009B5122">
      <w:pPr>
        <w:spacing w:line="420" w:lineRule="exact"/>
        <w:rPr>
          <w:color w:val="000000" w:themeColor="text1"/>
          <w:sz w:val="27"/>
          <w:rtl/>
          <w:lang w:bidi="ar-LB"/>
        </w:rPr>
      </w:pPr>
      <w:r w:rsidRPr="00266AF8">
        <w:rPr>
          <w:rFonts w:hint="cs"/>
          <w:color w:val="000000" w:themeColor="text1"/>
          <w:sz w:val="27"/>
          <w:rtl/>
          <w:lang w:bidi="ar-LB"/>
        </w:rPr>
        <w:t>6ـ ال</w:t>
      </w:r>
      <w:r w:rsidR="009C735F" w:rsidRPr="00266AF8">
        <w:rPr>
          <w:rFonts w:hint="cs"/>
          <w:color w:val="000000" w:themeColor="text1"/>
          <w:sz w:val="27"/>
          <w:rtl/>
          <w:lang w:bidi="ar-LB"/>
        </w:rPr>
        <w:t>إ</w:t>
      </w:r>
      <w:r w:rsidRPr="00266AF8">
        <w:rPr>
          <w:rFonts w:hint="cs"/>
          <w:color w:val="000000" w:themeColor="text1"/>
          <w:sz w:val="27"/>
          <w:rtl/>
          <w:lang w:bidi="ar-LB"/>
        </w:rPr>
        <w:t>شكال الأبرز في استدلالات السيد الشهيد هو انعدام السنخي</w:t>
      </w:r>
      <w:r w:rsidR="009C735F" w:rsidRPr="00266AF8">
        <w:rPr>
          <w:rFonts w:hint="cs"/>
          <w:color w:val="000000" w:themeColor="text1"/>
          <w:sz w:val="27"/>
          <w:rtl/>
          <w:lang w:bidi="ar-LB"/>
        </w:rPr>
        <w:t>ّ</w:t>
      </w:r>
      <w:r w:rsidRPr="00266AF8">
        <w:rPr>
          <w:rFonts w:hint="cs"/>
          <w:color w:val="000000" w:themeColor="text1"/>
          <w:sz w:val="27"/>
          <w:rtl/>
          <w:lang w:bidi="ar-LB"/>
        </w:rPr>
        <w:t>ة بين الدليل والمد</w:t>
      </w:r>
      <w:r w:rsidR="009C735F" w:rsidRPr="00266AF8">
        <w:rPr>
          <w:rFonts w:hint="cs"/>
          <w:color w:val="000000" w:themeColor="text1"/>
          <w:sz w:val="27"/>
          <w:rtl/>
          <w:lang w:bidi="ar-LB"/>
        </w:rPr>
        <w:t>َّ</w:t>
      </w:r>
      <w:r w:rsidRPr="00266AF8">
        <w:rPr>
          <w:rFonts w:hint="cs"/>
          <w:color w:val="000000" w:themeColor="text1"/>
          <w:sz w:val="27"/>
          <w:rtl/>
          <w:lang w:bidi="ar-LB"/>
        </w:rPr>
        <w:t>عى</w:t>
      </w:r>
      <w:r w:rsidR="009C735F" w:rsidRPr="00266AF8">
        <w:rPr>
          <w:rFonts w:hint="cs"/>
          <w:color w:val="000000" w:themeColor="text1"/>
          <w:sz w:val="27"/>
          <w:rtl/>
          <w:lang w:bidi="ar-LB"/>
        </w:rPr>
        <w:t>.</w:t>
      </w:r>
      <w:r w:rsidRPr="00266AF8">
        <w:rPr>
          <w:rFonts w:hint="cs"/>
          <w:color w:val="000000" w:themeColor="text1"/>
          <w:sz w:val="27"/>
          <w:rtl/>
          <w:lang w:bidi="ar-LB"/>
        </w:rPr>
        <w:t xml:space="preserve"> وكانت معظم أدل</w:t>
      </w:r>
      <w:r w:rsidR="009C735F" w:rsidRPr="00266AF8">
        <w:rPr>
          <w:rFonts w:hint="cs"/>
          <w:color w:val="000000" w:themeColor="text1"/>
          <w:sz w:val="27"/>
          <w:rtl/>
          <w:lang w:bidi="ar-LB"/>
        </w:rPr>
        <w:t>ّ</w:t>
      </w:r>
      <w:r w:rsidRPr="00266AF8">
        <w:rPr>
          <w:rFonts w:hint="cs"/>
          <w:color w:val="000000" w:themeColor="text1"/>
          <w:sz w:val="27"/>
          <w:rtl/>
          <w:lang w:bidi="ar-LB"/>
        </w:rPr>
        <w:t>ته على إثبات حاكمية التاريخ في القرآن أعم</w:t>
      </w:r>
      <w:r w:rsidR="009C735F" w:rsidRPr="00266AF8">
        <w:rPr>
          <w:rFonts w:hint="cs"/>
          <w:color w:val="000000" w:themeColor="text1"/>
          <w:sz w:val="27"/>
          <w:rtl/>
          <w:lang w:bidi="ar-LB"/>
        </w:rPr>
        <w:t>ّ</w:t>
      </w:r>
      <w:r w:rsidRPr="00266AF8">
        <w:rPr>
          <w:rFonts w:hint="cs"/>
          <w:color w:val="000000" w:themeColor="text1"/>
          <w:sz w:val="27"/>
          <w:rtl/>
          <w:lang w:bidi="ar-LB"/>
        </w:rPr>
        <w:t xml:space="preserve"> من المد</w:t>
      </w:r>
      <w:r w:rsidR="009C735F" w:rsidRPr="00266AF8">
        <w:rPr>
          <w:rFonts w:hint="cs"/>
          <w:color w:val="000000" w:themeColor="text1"/>
          <w:sz w:val="27"/>
          <w:rtl/>
          <w:lang w:bidi="ar-LB"/>
        </w:rPr>
        <w:t>َّ</w:t>
      </w:r>
      <w:r w:rsidRPr="00266AF8">
        <w:rPr>
          <w:rFonts w:hint="cs"/>
          <w:color w:val="000000" w:themeColor="text1"/>
          <w:sz w:val="27"/>
          <w:rtl/>
          <w:lang w:bidi="ar-LB"/>
        </w:rPr>
        <w:t xml:space="preserve">عى. </w:t>
      </w:r>
    </w:p>
    <w:p w:rsidR="0012116C" w:rsidRPr="00266AF8" w:rsidRDefault="0012116C" w:rsidP="009B5122">
      <w:pPr>
        <w:spacing w:line="420" w:lineRule="exact"/>
        <w:rPr>
          <w:color w:val="000000" w:themeColor="text1"/>
          <w:sz w:val="27"/>
          <w:rtl/>
          <w:lang w:bidi="ar-LB"/>
        </w:rPr>
      </w:pPr>
      <w:r w:rsidRPr="00266AF8">
        <w:rPr>
          <w:rFonts w:hint="cs"/>
          <w:color w:val="000000" w:themeColor="text1"/>
          <w:sz w:val="27"/>
          <w:rtl/>
          <w:lang w:bidi="ar-LB"/>
        </w:rPr>
        <w:t>علماً أن</w:t>
      </w:r>
      <w:r w:rsidR="009C735F" w:rsidRPr="00266AF8">
        <w:rPr>
          <w:rFonts w:hint="cs"/>
          <w:color w:val="000000" w:themeColor="text1"/>
          <w:sz w:val="27"/>
          <w:rtl/>
          <w:lang w:bidi="ar-LB"/>
        </w:rPr>
        <w:t>ّ</w:t>
      </w:r>
      <w:r w:rsidRPr="00266AF8">
        <w:rPr>
          <w:rFonts w:hint="cs"/>
          <w:color w:val="000000" w:themeColor="text1"/>
          <w:sz w:val="27"/>
          <w:rtl/>
          <w:lang w:bidi="ar-LB"/>
        </w:rPr>
        <w:t xml:space="preserve"> ما ورد في هذه النتائج ليس هو بمعنى </w:t>
      </w:r>
      <w:r w:rsidR="009C735F" w:rsidRPr="00266AF8">
        <w:rPr>
          <w:rFonts w:hint="cs"/>
          <w:color w:val="000000" w:themeColor="text1"/>
          <w:sz w:val="27"/>
          <w:rtl/>
          <w:lang w:bidi="ar-LB"/>
        </w:rPr>
        <w:t>إ</w:t>
      </w:r>
      <w:r w:rsidRPr="00266AF8">
        <w:rPr>
          <w:rFonts w:hint="cs"/>
          <w:color w:val="000000" w:themeColor="text1"/>
          <w:sz w:val="27"/>
          <w:rtl/>
          <w:lang w:bidi="ar-LB"/>
        </w:rPr>
        <w:t>لغاء قيمة القوانين في الظواهر ال</w:t>
      </w:r>
      <w:r w:rsidR="00501C6B" w:rsidRPr="00266AF8">
        <w:rPr>
          <w:rFonts w:hint="cs"/>
          <w:color w:val="000000" w:themeColor="text1"/>
          <w:sz w:val="27"/>
          <w:rtl/>
          <w:lang w:bidi="ar-LB"/>
        </w:rPr>
        <w:t>تاريخيّ</w:t>
      </w:r>
      <w:r w:rsidRPr="00266AF8">
        <w:rPr>
          <w:rFonts w:hint="cs"/>
          <w:color w:val="000000" w:themeColor="text1"/>
          <w:sz w:val="27"/>
          <w:rtl/>
          <w:lang w:bidi="ar-LB"/>
        </w:rPr>
        <w:t>ة في القرآن، بل إن</w:t>
      </w:r>
      <w:r w:rsidR="009C735F" w:rsidRPr="00266AF8">
        <w:rPr>
          <w:rFonts w:hint="cs"/>
          <w:color w:val="000000" w:themeColor="text1"/>
          <w:sz w:val="27"/>
          <w:rtl/>
          <w:lang w:bidi="ar-LB"/>
        </w:rPr>
        <w:t>ّ</w:t>
      </w:r>
      <w:r w:rsidRPr="00266AF8">
        <w:rPr>
          <w:rFonts w:hint="cs"/>
          <w:color w:val="000000" w:themeColor="text1"/>
          <w:sz w:val="27"/>
          <w:rtl/>
          <w:lang w:bidi="ar-LB"/>
        </w:rPr>
        <w:t xml:space="preserve"> الآيات المستشه</w:t>
      </w:r>
      <w:r w:rsidR="009C735F" w:rsidRPr="00266AF8">
        <w:rPr>
          <w:rFonts w:hint="cs"/>
          <w:color w:val="000000" w:themeColor="text1"/>
          <w:sz w:val="27"/>
          <w:rtl/>
          <w:lang w:bidi="ar-LB"/>
        </w:rPr>
        <w:t>َ</w:t>
      </w:r>
      <w:r w:rsidRPr="00266AF8">
        <w:rPr>
          <w:rFonts w:hint="cs"/>
          <w:color w:val="000000" w:themeColor="text1"/>
          <w:sz w:val="27"/>
          <w:rtl/>
          <w:lang w:bidi="ar-LB"/>
        </w:rPr>
        <w:t>د بها لا تملك دلالة على هذا المعنى (حاكمي</w:t>
      </w:r>
      <w:r w:rsidR="009C735F" w:rsidRPr="00266AF8">
        <w:rPr>
          <w:rFonts w:hint="cs"/>
          <w:color w:val="000000" w:themeColor="text1"/>
          <w:sz w:val="27"/>
          <w:rtl/>
          <w:lang w:bidi="ar-LB"/>
        </w:rPr>
        <w:t>ّ</w:t>
      </w:r>
      <w:r w:rsidRPr="00266AF8">
        <w:rPr>
          <w:rFonts w:hint="cs"/>
          <w:color w:val="000000" w:themeColor="text1"/>
          <w:sz w:val="27"/>
          <w:rtl/>
          <w:lang w:bidi="ar-LB"/>
        </w:rPr>
        <w:t xml:space="preserve">ة التاريخ). </w:t>
      </w:r>
    </w:p>
    <w:p w:rsidR="00A96EEF" w:rsidRPr="00266AF8" w:rsidRDefault="0012116C" w:rsidP="009B5122">
      <w:pPr>
        <w:spacing w:line="420" w:lineRule="exact"/>
        <w:rPr>
          <w:color w:val="000000" w:themeColor="text1"/>
          <w:rtl/>
          <w:lang w:val="x-none" w:eastAsia="x-none" w:bidi="ar-LB"/>
        </w:rPr>
      </w:pPr>
      <w:r w:rsidRPr="00266AF8">
        <w:rPr>
          <w:rFonts w:hint="cs"/>
          <w:color w:val="000000" w:themeColor="text1"/>
          <w:sz w:val="27"/>
          <w:rtl/>
          <w:lang w:bidi="ar-LB"/>
        </w:rPr>
        <w:t xml:space="preserve">وقد يكون من الممكن إثبات حاكمية التاريخ في إطار </w:t>
      </w:r>
      <w:r w:rsidR="00234066" w:rsidRPr="00266AF8">
        <w:rPr>
          <w:rFonts w:hint="cs"/>
          <w:color w:val="000000" w:themeColor="text1"/>
          <w:sz w:val="27"/>
          <w:rtl/>
          <w:lang w:bidi="ar-LB"/>
        </w:rPr>
        <w:t>عامّ</w:t>
      </w:r>
      <w:r w:rsidR="009C735F" w:rsidRPr="00266AF8">
        <w:rPr>
          <w:rFonts w:hint="cs"/>
          <w:color w:val="000000" w:themeColor="text1"/>
          <w:sz w:val="27"/>
          <w:rtl/>
          <w:lang w:bidi="ar-LB"/>
        </w:rPr>
        <w:t>،</w:t>
      </w:r>
      <w:r w:rsidRPr="00266AF8">
        <w:rPr>
          <w:rFonts w:hint="cs"/>
          <w:color w:val="000000" w:themeColor="text1"/>
          <w:sz w:val="27"/>
          <w:rtl/>
          <w:lang w:bidi="ar-LB"/>
        </w:rPr>
        <w:t xml:space="preserve"> وفي المصاديق</w:t>
      </w:r>
      <w:r w:rsidR="009C735F" w:rsidRPr="00266AF8">
        <w:rPr>
          <w:rFonts w:hint="cs"/>
          <w:color w:val="000000" w:themeColor="text1"/>
          <w:sz w:val="27"/>
          <w:rtl/>
          <w:lang w:bidi="ar-LB"/>
        </w:rPr>
        <w:t>،</w:t>
      </w:r>
      <w:r w:rsidRPr="00266AF8">
        <w:rPr>
          <w:rFonts w:hint="cs"/>
          <w:color w:val="000000" w:themeColor="text1"/>
          <w:sz w:val="27"/>
          <w:rtl/>
          <w:lang w:bidi="ar-LB"/>
        </w:rPr>
        <w:t xml:space="preserve"> وكذلك إثبات الخصائص ال</w:t>
      </w:r>
      <w:r w:rsidR="003D6AFD" w:rsidRPr="00266AF8">
        <w:rPr>
          <w:rFonts w:hint="cs"/>
          <w:color w:val="000000" w:themeColor="text1"/>
          <w:sz w:val="27"/>
          <w:rtl/>
          <w:lang w:bidi="ar-LB"/>
        </w:rPr>
        <w:t>علميّ</w:t>
      </w:r>
      <w:r w:rsidRPr="00266AF8">
        <w:rPr>
          <w:rFonts w:hint="cs"/>
          <w:color w:val="000000" w:themeColor="text1"/>
          <w:sz w:val="27"/>
          <w:rtl/>
          <w:lang w:bidi="ar-LB"/>
        </w:rPr>
        <w:t>ة للسنن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w:t>
      </w:r>
      <w:r w:rsidR="009C735F" w:rsidRPr="00266AF8">
        <w:rPr>
          <w:rFonts w:hint="cs"/>
          <w:color w:val="000000" w:themeColor="text1"/>
          <w:sz w:val="27"/>
          <w:rtl/>
          <w:lang w:bidi="ar-LB"/>
        </w:rPr>
        <w:t>،</w:t>
      </w:r>
      <w:r w:rsidRPr="00266AF8">
        <w:rPr>
          <w:rFonts w:hint="cs"/>
          <w:color w:val="000000" w:themeColor="text1"/>
          <w:sz w:val="27"/>
          <w:rtl/>
          <w:lang w:bidi="ar-LB"/>
        </w:rPr>
        <w:t xml:space="preserve"> وصيغها في القرآن</w:t>
      </w:r>
      <w:r w:rsidR="009C735F" w:rsidRPr="00266AF8">
        <w:rPr>
          <w:rFonts w:hint="cs"/>
          <w:color w:val="000000" w:themeColor="text1"/>
          <w:sz w:val="27"/>
          <w:rtl/>
          <w:lang w:bidi="ar-LB"/>
        </w:rPr>
        <w:t>،</w:t>
      </w:r>
      <w:r w:rsidRPr="00266AF8">
        <w:rPr>
          <w:rFonts w:hint="cs"/>
          <w:color w:val="000000" w:themeColor="text1"/>
          <w:sz w:val="27"/>
          <w:rtl/>
          <w:lang w:bidi="ar-LB"/>
        </w:rPr>
        <w:t xml:space="preserve"> من خلال الدلالة الالتزامية للآيات، لكن</w:t>
      </w:r>
      <w:r w:rsidR="009C735F" w:rsidRPr="00266AF8">
        <w:rPr>
          <w:rFonts w:hint="cs"/>
          <w:color w:val="000000" w:themeColor="text1"/>
          <w:sz w:val="27"/>
          <w:rtl/>
          <w:lang w:bidi="ar-LB"/>
        </w:rPr>
        <w:t>ْ</w:t>
      </w:r>
      <w:r w:rsidRPr="00266AF8">
        <w:rPr>
          <w:rFonts w:hint="cs"/>
          <w:color w:val="000000" w:themeColor="text1"/>
          <w:sz w:val="27"/>
          <w:rtl/>
          <w:lang w:bidi="ar-LB"/>
        </w:rPr>
        <w:t xml:space="preserve"> يبقى الموضوع بحاجة</w:t>
      </w:r>
      <w:r w:rsidR="009C735F" w:rsidRPr="00266AF8">
        <w:rPr>
          <w:rFonts w:hint="cs"/>
          <w:color w:val="000000" w:themeColor="text1"/>
          <w:sz w:val="27"/>
          <w:rtl/>
          <w:lang w:bidi="ar-LB"/>
        </w:rPr>
        <w:t>ٍ</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الدراسة والبحث المعمق والممنهج للنصوص ال</w:t>
      </w:r>
      <w:r w:rsidR="003D6AFD" w:rsidRPr="00266AF8">
        <w:rPr>
          <w:rFonts w:hint="cs"/>
          <w:color w:val="000000" w:themeColor="text1"/>
          <w:sz w:val="27"/>
          <w:rtl/>
          <w:lang w:bidi="ar-LB"/>
        </w:rPr>
        <w:t>قرآنيّ</w:t>
      </w:r>
      <w:r w:rsidRPr="00266AF8">
        <w:rPr>
          <w:rFonts w:hint="cs"/>
          <w:color w:val="000000" w:themeColor="text1"/>
          <w:sz w:val="27"/>
          <w:rtl/>
          <w:lang w:bidi="ar-LB"/>
        </w:rPr>
        <w:t>ة. وإن</w:t>
      </w:r>
      <w:r w:rsidR="009C735F" w:rsidRPr="00266AF8">
        <w:rPr>
          <w:rFonts w:hint="cs"/>
          <w:color w:val="000000" w:themeColor="text1"/>
          <w:sz w:val="27"/>
          <w:rtl/>
          <w:lang w:bidi="ar-LB"/>
        </w:rPr>
        <w:t>ّ</w:t>
      </w:r>
      <w:r w:rsidRPr="00266AF8">
        <w:rPr>
          <w:rFonts w:hint="cs"/>
          <w:color w:val="000000" w:themeColor="text1"/>
          <w:sz w:val="27"/>
          <w:rtl/>
          <w:lang w:bidi="ar-LB"/>
        </w:rPr>
        <w:t xml:space="preserve"> ما ذكرناه في هذا المقال هو عدم ثبوت حاكمية التاريخ على أساس </w:t>
      </w:r>
      <w:r w:rsidR="009C735F" w:rsidRPr="00266AF8">
        <w:rPr>
          <w:rFonts w:hint="cs"/>
          <w:color w:val="000000" w:themeColor="text1"/>
          <w:sz w:val="27"/>
          <w:rtl/>
          <w:lang w:bidi="ar-LB"/>
        </w:rPr>
        <w:t>(</w:t>
      </w:r>
      <w:r w:rsidR="000612CF" w:rsidRPr="00266AF8">
        <w:rPr>
          <w:rFonts w:hint="cs"/>
          <w:color w:val="000000" w:themeColor="text1"/>
          <w:sz w:val="27"/>
          <w:rtl/>
          <w:lang w:bidi="ar-LB"/>
        </w:rPr>
        <w:t>نظريّ</w:t>
      </w:r>
      <w:r w:rsidRPr="00266AF8">
        <w:rPr>
          <w:rFonts w:hint="cs"/>
          <w:color w:val="000000" w:themeColor="text1"/>
          <w:sz w:val="27"/>
          <w:rtl/>
          <w:lang w:bidi="ar-LB"/>
        </w:rPr>
        <w:t>ة السنن ال</w:t>
      </w:r>
      <w:r w:rsidR="00501C6B" w:rsidRPr="00266AF8">
        <w:rPr>
          <w:rFonts w:hint="cs"/>
          <w:color w:val="000000" w:themeColor="text1"/>
          <w:sz w:val="27"/>
          <w:rtl/>
          <w:lang w:bidi="ar-LB"/>
        </w:rPr>
        <w:t>تاريخيّ</w:t>
      </w:r>
      <w:r w:rsidRPr="00266AF8">
        <w:rPr>
          <w:rFonts w:hint="cs"/>
          <w:color w:val="000000" w:themeColor="text1"/>
          <w:sz w:val="27"/>
          <w:rtl/>
          <w:lang w:bidi="ar-LB"/>
        </w:rPr>
        <w:t>ة</w:t>
      </w:r>
      <w:r w:rsidR="009C735F" w:rsidRPr="00266AF8">
        <w:rPr>
          <w:rFonts w:hint="cs"/>
          <w:color w:val="000000" w:themeColor="text1"/>
          <w:sz w:val="27"/>
          <w:rtl/>
          <w:lang w:bidi="ar-LB"/>
        </w:rPr>
        <w:t>)،</w:t>
      </w:r>
      <w:r w:rsidRPr="00266AF8">
        <w:rPr>
          <w:rFonts w:hint="cs"/>
          <w:color w:val="000000" w:themeColor="text1"/>
          <w:sz w:val="27"/>
          <w:rtl/>
          <w:lang w:bidi="ar-LB"/>
        </w:rPr>
        <w:t xml:space="preserve"> للشهيد السيد محمد باقر الصدر.</w:t>
      </w:r>
    </w:p>
    <w:p w:rsidR="00C30F56" w:rsidRPr="00266AF8" w:rsidRDefault="00C30F56" w:rsidP="000B0AF4">
      <w:pPr>
        <w:rPr>
          <w:color w:val="000000" w:themeColor="text1"/>
          <w:rtl/>
          <w:lang w:val="x-none" w:eastAsia="x-none"/>
        </w:rPr>
      </w:pPr>
    </w:p>
    <w:p w:rsidR="00A96EEF" w:rsidRPr="00266AF8" w:rsidRDefault="00A96EEF" w:rsidP="00A96EEF">
      <w:pPr>
        <w:pStyle w:val="af0"/>
        <w:rPr>
          <w:color w:val="000000" w:themeColor="text1"/>
          <w:rtl/>
        </w:rPr>
        <w:sectPr w:rsidR="00A96EEF" w:rsidRPr="00266AF8" w:rsidSect="0068524D">
          <w:headerReference w:type="even" r:id="rId23"/>
          <w:headerReference w:type="default" r:id="rId24"/>
          <w:footerReference w:type="even" r:id="rId25"/>
          <w:footerReference w:type="default" r:id="rId26"/>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266AF8">
        <w:rPr>
          <w:rFonts w:hint="cs"/>
          <w:color w:val="000000" w:themeColor="text1"/>
          <w:rtl/>
        </w:rPr>
        <w:lastRenderedPageBreak/>
        <w:t>الهوامش</w:t>
      </w:r>
    </w:p>
    <w:p w:rsidR="00A64461" w:rsidRPr="00266AF8" w:rsidRDefault="00A64461" w:rsidP="000B0AF4">
      <w:pPr>
        <w:rPr>
          <w:color w:val="000000" w:themeColor="text1"/>
          <w:rtl/>
        </w:rPr>
        <w:sectPr w:rsidR="00A64461" w:rsidRPr="00266AF8" w:rsidSect="00A64461">
          <w:headerReference w:type="even" r:id="rId27"/>
          <w:headerReference w:type="default" r:id="rId28"/>
          <w:footerReference w:type="even" r:id="rId29"/>
          <w:footerReference w:type="default" r:id="rId30"/>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266AF8" w:rsidRDefault="00A64461" w:rsidP="000B0AF4">
      <w:pPr>
        <w:rPr>
          <w:color w:val="000000" w:themeColor="text1"/>
          <w:sz w:val="27"/>
          <w:rtl/>
        </w:rPr>
      </w:pPr>
    </w:p>
    <w:p w:rsidR="00A64461" w:rsidRPr="00266AF8" w:rsidRDefault="00A64461" w:rsidP="000B0AF4">
      <w:pPr>
        <w:rPr>
          <w:color w:val="000000" w:themeColor="text1"/>
          <w:sz w:val="27"/>
          <w:rtl/>
        </w:rPr>
      </w:pPr>
    </w:p>
    <w:p w:rsidR="00A64461" w:rsidRPr="00266AF8" w:rsidRDefault="008C66EA" w:rsidP="00A64461">
      <w:pPr>
        <w:pStyle w:val="Heading1"/>
        <w:rPr>
          <w:color w:val="000000" w:themeColor="text1"/>
          <w:rtl/>
        </w:rPr>
      </w:pPr>
      <w:bookmarkStart w:id="12" w:name="_Toc342243321"/>
      <w:r w:rsidRPr="00266AF8">
        <w:rPr>
          <w:color w:val="000000" w:themeColor="text1"/>
          <w:rtl/>
        </w:rPr>
        <w:t xml:space="preserve">الشهيد </w:t>
      </w:r>
      <w:r w:rsidR="006F57D9">
        <w:rPr>
          <w:rFonts w:hint="cs"/>
          <w:color w:val="000000" w:themeColor="text1"/>
          <w:rtl/>
        </w:rPr>
        <w:t xml:space="preserve">محمد </w:t>
      </w:r>
      <w:r w:rsidR="005928E5" w:rsidRPr="00266AF8">
        <w:rPr>
          <w:rFonts w:hint="cs"/>
          <w:color w:val="000000" w:themeColor="text1"/>
          <w:rtl/>
        </w:rPr>
        <w:t xml:space="preserve">باقر </w:t>
      </w:r>
      <w:r w:rsidRPr="00266AF8">
        <w:rPr>
          <w:color w:val="000000" w:themeColor="text1"/>
          <w:rtl/>
        </w:rPr>
        <w:t>الصدر رائد المشروع الوحدوي</w:t>
      </w:r>
      <w:bookmarkEnd w:id="12"/>
      <w:r w:rsidR="006F57D9">
        <w:rPr>
          <w:rFonts w:hint="cs"/>
          <w:color w:val="000000" w:themeColor="text1"/>
          <w:rtl/>
        </w:rPr>
        <w:t>ّ</w:t>
      </w:r>
    </w:p>
    <w:p w:rsidR="00A64461" w:rsidRPr="00266AF8" w:rsidRDefault="00A64461" w:rsidP="000B0AF4">
      <w:pPr>
        <w:rPr>
          <w:color w:val="000000" w:themeColor="text1"/>
          <w:sz w:val="10"/>
          <w:szCs w:val="14"/>
          <w:rtl/>
        </w:rPr>
      </w:pPr>
    </w:p>
    <w:p w:rsidR="00A64461" w:rsidRPr="00266AF8" w:rsidRDefault="005928E5" w:rsidP="00A64461">
      <w:pPr>
        <w:pStyle w:val="Author"/>
        <w:rPr>
          <w:color w:val="000000" w:themeColor="text1"/>
          <w:rtl/>
        </w:rPr>
      </w:pPr>
      <w:bookmarkStart w:id="13" w:name="_Toc342243322"/>
      <w:r w:rsidRPr="00266AF8">
        <w:rPr>
          <w:rFonts w:hint="cs"/>
          <w:color w:val="000000" w:themeColor="text1"/>
          <w:rtl/>
        </w:rPr>
        <w:t xml:space="preserve">د. </w:t>
      </w:r>
      <w:r w:rsidR="008C66EA" w:rsidRPr="00266AF8">
        <w:rPr>
          <w:color w:val="000000" w:themeColor="text1"/>
          <w:rtl/>
        </w:rPr>
        <w:t>محمد صادق مزيناني</w:t>
      </w:r>
      <w:r w:rsidR="00A64461" w:rsidRPr="00266AF8">
        <w:rPr>
          <w:rFonts w:ascii="Mosawi" w:hAnsi="Mosawi" w:cs="Taher"/>
          <w:color w:val="000000" w:themeColor="text1"/>
          <w:szCs w:val="26"/>
          <w:vertAlign w:val="superscript"/>
          <w:rtl/>
        </w:rPr>
        <w:t>(</w:t>
      </w:r>
      <w:r w:rsidR="00A64461" w:rsidRPr="00266AF8">
        <w:rPr>
          <w:rFonts w:ascii="Mosawi" w:hAnsi="Mosawi" w:cs="Taher"/>
          <w:color w:val="000000" w:themeColor="text1"/>
          <w:szCs w:val="26"/>
          <w:vertAlign w:val="superscript"/>
          <w:rtl/>
        </w:rPr>
        <w:footnoteReference w:customMarkFollows="1" w:id="3"/>
        <w:t>*)</w:t>
      </w:r>
      <w:bookmarkEnd w:id="13"/>
    </w:p>
    <w:p w:rsidR="00A64461" w:rsidRPr="00266AF8" w:rsidRDefault="00A64461" w:rsidP="008C66EA">
      <w:pPr>
        <w:pStyle w:val="Author"/>
        <w:rPr>
          <w:color w:val="000000" w:themeColor="text1"/>
          <w:rtl/>
        </w:rPr>
      </w:pPr>
      <w:bookmarkStart w:id="14" w:name="_Toc342243323"/>
      <w:r w:rsidRPr="00266AF8">
        <w:rPr>
          <w:rFonts w:hint="cs"/>
          <w:color w:val="000000" w:themeColor="text1"/>
          <w:rtl/>
        </w:rPr>
        <w:t xml:space="preserve">ترجمة: </w:t>
      </w:r>
      <w:r w:rsidR="008C66EA" w:rsidRPr="00266AF8">
        <w:rPr>
          <w:color w:val="000000" w:themeColor="text1"/>
          <w:rtl/>
        </w:rPr>
        <w:t>محمد عبد الرز</w:t>
      </w:r>
      <w:r w:rsidR="008C66EA" w:rsidRPr="00266AF8">
        <w:rPr>
          <w:rFonts w:hint="cs"/>
          <w:color w:val="000000" w:themeColor="text1"/>
          <w:rtl/>
        </w:rPr>
        <w:t>ّ</w:t>
      </w:r>
      <w:r w:rsidR="008C66EA" w:rsidRPr="00266AF8">
        <w:rPr>
          <w:color w:val="000000" w:themeColor="text1"/>
          <w:rtl/>
        </w:rPr>
        <w:t>اق</w:t>
      </w:r>
      <w:bookmarkEnd w:id="14"/>
    </w:p>
    <w:p w:rsidR="00A64461" w:rsidRPr="00266AF8" w:rsidRDefault="00A64461" w:rsidP="000B0AF4">
      <w:pPr>
        <w:rPr>
          <w:color w:val="000000" w:themeColor="text1"/>
          <w:sz w:val="10"/>
          <w:szCs w:val="14"/>
          <w:rtl/>
        </w:rPr>
      </w:pPr>
    </w:p>
    <w:p w:rsidR="008C66EA" w:rsidRPr="00266AF8" w:rsidRDefault="008C66EA" w:rsidP="009D704E">
      <w:pPr>
        <w:pStyle w:val="Heading3"/>
        <w:rPr>
          <w:color w:val="000000" w:themeColor="text1"/>
          <w:rtl/>
          <w:lang w:bidi="ar-LB"/>
        </w:rPr>
      </w:pPr>
      <w:r w:rsidRPr="00266AF8">
        <w:rPr>
          <w:rFonts w:hint="cs"/>
          <w:color w:val="000000" w:themeColor="text1"/>
          <w:rtl/>
          <w:lang w:bidi="ar-LB"/>
        </w:rPr>
        <w:t>توطئة</w:t>
      </w:r>
      <w:r w:rsidR="006F57D9">
        <w:rPr>
          <w:rFonts w:hint="cs"/>
          <w:color w:val="000000" w:themeColor="text1"/>
          <w:rtl/>
          <w:lang w:bidi="ar-LB"/>
        </w:rPr>
        <w:t>ٌ</w:t>
      </w:r>
      <w:r w:rsidR="009D704E" w:rsidRPr="00266AF8">
        <w:rPr>
          <w:rFonts w:hint="cs"/>
          <w:color w:val="000000" w:themeColor="text1"/>
          <w:rtl/>
        </w:rPr>
        <w:t xml:space="preserve"> </w:t>
      </w:r>
      <w:r w:rsidR="009D704E" w:rsidRPr="00266AF8">
        <w:rPr>
          <w:rFonts w:hint="cs"/>
          <w:color w:val="000000" w:themeColor="text1"/>
          <w:rtl/>
          <w:lang w:val="en-US"/>
        </w:rPr>
        <w:t>ــــــ</w:t>
      </w:r>
      <w:r w:rsidRPr="00266AF8">
        <w:rPr>
          <w:rFonts w:hint="cs"/>
          <w:color w:val="000000" w:themeColor="text1"/>
          <w:rtl/>
          <w:lang w:bidi="ar-LB"/>
        </w:rPr>
        <w:t xml:space="preserve">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كان لهجمات الغرب على العالم ال</w:t>
      </w:r>
      <w:r w:rsidR="00501C6B" w:rsidRPr="00266AF8">
        <w:rPr>
          <w:rFonts w:hint="cs"/>
          <w:color w:val="000000" w:themeColor="text1"/>
          <w:sz w:val="27"/>
          <w:rtl/>
          <w:lang w:bidi="ar-LB"/>
        </w:rPr>
        <w:t>إسلاميّ</w:t>
      </w:r>
      <w:r w:rsidRPr="00266AF8">
        <w:rPr>
          <w:rFonts w:hint="cs"/>
          <w:color w:val="000000" w:themeColor="text1"/>
          <w:sz w:val="27"/>
          <w:rtl/>
          <w:lang w:bidi="ar-LB"/>
        </w:rPr>
        <w:t xml:space="preserve"> انعكاسات عديدة، فانبرى المفك</w:t>
      </w:r>
      <w:r w:rsidR="00FD3FFE" w:rsidRPr="00266AF8">
        <w:rPr>
          <w:rFonts w:hint="cs"/>
          <w:color w:val="000000" w:themeColor="text1"/>
          <w:sz w:val="27"/>
          <w:rtl/>
          <w:lang w:bidi="ar-LB"/>
        </w:rPr>
        <w:t>ِّ</w:t>
      </w:r>
      <w:r w:rsidRPr="00266AF8">
        <w:rPr>
          <w:rFonts w:hint="cs"/>
          <w:color w:val="000000" w:themeColor="text1"/>
          <w:sz w:val="27"/>
          <w:rtl/>
          <w:lang w:bidi="ar-LB"/>
        </w:rPr>
        <w:t>رون والعلماء لمواجهة هذه التحد</w:t>
      </w:r>
      <w:r w:rsidR="00FD3FFE" w:rsidRPr="00266AF8">
        <w:rPr>
          <w:rFonts w:hint="cs"/>
          <w:color w:val="000000" w:themeColor="text1"/>
          <w:sz w:val="27"/>
          <w:rtl/>
          <w:lang w:bidi="ar-LB"/>
        </w:rPr>
        <w:t>ّ</w:t>
      </w:r>
      <w:r w:rsidRPr="00266AF8">
        <w:rPr>
          <w:rFonts w:hint="cs"/>
          <w:color w:val="000000" w:themeColor="text1"/>
          <w:sz w:val="27"/>
          <w:rtl/>
          <w:lang w:bidi="ar-LB"/>
        </w:rPr>
        <w:t>يات عبر مشروع (وحدة الأم</w:t>
      </w:r>
      <w:r w:rsidR="00FD3FFE" w:rsidRPr="00266AF8">
        <w:rPr>
          <w:rFonts w:hint="cs"/>
          <w:color w:val="000000" w:themeColor="text1"/>
          <w:sz w:val="27"/>
          <w:rtl/>
          <w:lang w:bidi="ar-LB"/>
        </w:rPr>
        <w:t>ّ</w:t>
      </w:r>
      <w:r w:rsidRPr="00266AF8">
        <w:rPr>
          <w:rFonts w:hint="cs"/>
          <w:color w:val="000000" w:themeColor="text1"/>
          <w:sz w:val="27"/>
          <w:rtl/>
          <w:lang w:bidi="ar-LB"/>
        </w:rPr>
        <w:t>ة ال</w:t>
      </w:r>
      <w:r w:rsidR="00501C6B" w:rsidRPr="00266AF8">
        <w:rPr>
          <w:rFonts w:hint="cs"/>
          <w:color w:val="000000" w:themeColor="text1"/>
          <w:sz w:val="27"/>
          <w:rtl/>
          <w:lang w:bidi="ar-LB"/>
        </w:rPr>
        <w:t>إسلاميّ</w:t>
      </w:r>
      <w:r w:rsidRPr="00266AF8">
        <w:rPr>
          <w:rFonts w:hint="cs"/>
          <w:color w:val="000000" w:themeColor="text1"/>
          <w:sz w:val="27"/>
          <w:rtl/>
          <w:lang w:bidi="ar-LB"/>
        </w:rPr>
        <w:t>ة)</w:t>
      </w:r>
      <w:r w:rsidR="00FD3FFE" w:rsidRPr="00266AF8">
        <w:rPr>
          <w:rFonts w:hint="cs"/>
          <w:color w:val="000000" w:themeColor="text1"/>
          <w:sz w:val="27"/>
          <w:rtl/>
          <w:lang w:bidi="ar-LB"/>
        </w:rPr>
        <w:t>،</w:t>
      </w:r>
      <w:r w:rsidRPr="00266AF8">
        <w:rPr>
          <w:rFonts w:hint="cs"/>
          <w:color w:val="000000" w:themeColor="text1"/>
          <w:sz w:val="27"/>
          <w:rtl/>
          <w:lang w:bidi="ar-LB"/>
        </w:rPr>
        <w:t xml:space="preserve"> فدعوا كافة المسلمين</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التضامن والاتحاد، باذلين الجهود من أجل تحقيق هذا الهدف المقد</w:t>
      </w:r>
      <w:r w:rsidR="00FD3FFE" w:rsidRPr="00266AF8">
        <w:rPr>
          <w:rFonts w:hint="cs"/>
          <w:color w:val="000000" w:themeColor="text1"/>
          <w:sz w:val="27"/>
          <w:rtl/>
          <w:lang w:bidi="ar-LB"/>
        </w:rPr>
        <w:t>َّ</w:t>
      </w:r>
      <w:r w:rsidRPr="00266AF8">
        <w:rPr>
          <w:rFonts w:hint="cs"/>
          <w:color w:val="000000" w:themeColor="text1"/>
          <w:sz w:val="27"/>
          <w:rtl/>
          <w:lang w:bidi="ar-LB"/>
        </w:rPr>
        <w:t>س</w:t>
      </w:r>
      <w:r w:rsidR="00FD3FFE" w:rsidRPr="00266AF8">
        <w:rPr>
          <w:rFonts w:hint="cs"/>
          <w:color w:val="000000" w:themeColor="text1"/>
          <w:sz w:val="27"/>
          <w:rtl/>
          <w:lang w:bidi="ar-LB"/>
        </w:rPr>
        <w:t>،</w:t>
      </w:r>
      <w:r w:rsidRPr="00266AF8">
        <w:rPr>
          <w:rFonts w:hint="cs"/>
          <w:color w:val="000000" w:themeColor="text1"/>
          <w:sz w:val="27"/>
          <w:rtl/>
          <w:lang w:bidi="ar-LB"/>
        </w:rPr>
        <w:t xml:space="preserve"> فكتبوا ونشروا العشرات من الكتب والمقالات</w:t>
      </w:r>
      <w:r w:rsidR="00FD3FFE" w:rsidRPr="00266AF8">
        <w:rPr>
          <w:rFonts w:hint="cs"/>
          <w:color w:val="000000" w:themeColor="text1"/>
          <w:sz w:val="27"/>
          <w:rtl/>
          <w:lang w:bidi="ar-LB"/>
        </w:rPr>
        <w:t>،</w:t>
      </w:r>
      <w:r w:rsidRPr="00266AF8">
        <w:rPr>
          <w:rFonts w:hint="cs"/>
          <w:color w:val="000000" w:themeColor="text1"/>
          <w:sz w:val="27"/>
          <w:rtl/>
          <w:lang w:bidi="ar-LB"/>
        </w:rPr>
        <w:t xml:space="preserve"> وأقاموا جملة من المؤتمرات أيضاً.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وكنا قد تطر</w:t>
      </w:r>
      <w:r w:rsidR="00FD3FFE" w:rsidRPr="00266AF8">
        <w:rPr>
          <w:rFonts w:hint="cs"/>
          <w:color w:val="000000" w:themeColor="text1"/>
          <w:sz w:val="27"/>
          <w:rtl/>
          <w:lang w:bidi="ar-LB"/>
        </w:rPr>
        <w:t>َّ</w:t>
      </w:r>
      <w:r w:rsidRPr="00266AF8">
        <w:rPr>
          <w:rFonts w:hint="cs"/>
          <w:color w:val="000000" w:themeColor="text1"/>
          <w:sz w:val="27"/>
          <w:rtl/>
          <w:lang w:bidi="ar-LB"/>
        </w:rPr>
        <w:t>قنا في مناسبات سابقة</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جهود عدد من دع</w:t>
      </w:r>
      <w:r w:rsidR="00FD3FFE" w:rsidRPr="00266AF8">
        <w:rPr>
          <w:rFonts w:hint="cs"/>
          <w:color w:val="000000" w:themeColor="text1"/>
          <w:sz w:val="27"/>
          <w:rtl/>
          <w:lang w:bidi="ar-LB"/>
        </w:rPr>
        <w:t>اة</w:t>
      </w:r>
      <w:r w:rsidRPr="00266AF8">
        <w:rPr>
          <w:rFonts w:hint="cs"/>
          <w:color w:val="000000" w:themeColor="text1"/>
          <w:sz w:val="27"/>
          <w:rtl/>
          <w:lang w:bidi="ar-LB"/>
        </w:rPr>
        <w:t xml:space="preserve"> الوحدة ال</w:t>
      </w:r>
      <w:r w:rsidR="00501C6B" w:rsidRPr="00266AF8">
        <w:rPr>
          <w:rFonts w:hint="cs"/>
          <w:color w:val="000000" w:themeColor="text1"/>
          <w:sz w:val="27"/>
          <w:rtl/>
          <w:lang w:bidi="ar-LB"/>
        </w:rPr>
        <w:t>إسلاميّ</w:t>
      </w:r>
      <w:r w:rsidRPr="00266AF8">
        <w:rPr>
          <w:rFonts w:hint="cs"/>
          <w:color w:val="000000" w:themeColor="text1"/>
          <w:sz w:val="27"/>
          <w:rtl/>
          <w:lang w:bidi="ar-LB"/>
        </w:rPr>
        <w:t>ة</w:t>
      </w:r>
      <w:r w:rsidR="00FD3FFE" w:rsidRPr="00266AF8">
        <w:rPr>
          <w:rFonts w:hint="cs"/>
          <w:color w:val="000000" w:themeColor="text1"/>
          <w:sz w:val="27"/>
          <w:rtl/>
          <w:lang w:bidi="ar-LB"/>
        </w:rPr>
        <w:t>.</w:t>
      </w:r>
      <w:r w:rsidRPr="00266AF8">
        <w:rPr>
          <w:rFonts w:hint="cs"/>
          <w:color w:val="000000" w:themeColor="text1"/>
          <w:sz w:val="27"/>
          <w:rtl/>
          <w:lang w:bidi="ar-LB"/>
        </w:rPr>
        <w:t xml:space="preserve"> وهنا نود</w:t>
      </w:r>
      <w:r w:rsidR="00FD3FFE" w:rsidRPr="00266AF8">
        <w:rPr>
          <w:rFonts w:hint="cs"/>
          <w:color w:val="000000" w:themeColor="text1"/>
          <w:sz w:val="27"/>
          <w:rtl/>
          <w:lang w:bidi="ar-LB"/>
        </w:rPr>
        <w:t>ّ</w:t>
      </w:r>
      <w:r w:rsidRPr="00266AF8">
        <w:rPr>
          <w:rFonts w:hint="cs"/>
          <w:color w:val="000000" w:themeColor="text1"/>
          <w:sz w:val="27"/>
          <w:rtl/>
          <w:lang w:bidi="ar-LB"/>
        </w:rPr>
        <w:t xml:space="preserve"> تسليط الضوء على شخصية أخرى سارت على المنهج ذاته</w:t>
      </w:r>
      <w:r w:rsidR="00FD3FFE" w:rsidRPr="00266AF8">
        <w:rPr>
          <w:rFonts w:hint="cs"/>
          <w:color w:val="000000" w:themeColor="text1"/>
          <w:sz w:val="27"/>
          <w:rtl/>
          <w:lang w:bidi="ar-LB"/>
        </w:rPr>
        <w:t>؛</w:t>
      </w:r>
      <w:r w:rsidRPr="00266AF8">
        <w:rPr>
          <w:rFonts w:hint="cs"/>
          <w:color w:val="000000" w:themeColor="text1"/>
          <w:sz w:val="27"/>
          <w:rtl/>
          <w:lang w:bidi="ar-LB"/>
        </w:rPr>
        <w:t xml:space="preserve"> حيث كان الشهيد محمد باقر الصدر واحداً من دعاة الوحدة ال</w:t>
      </w:r>
      <w:r w:rsidR="00501C6B" w:rsidRPr="00266AF8">
        <w:rPr>
          <w:rFonts w:hint="cs"/>
          <w:color w:val="000000" w:themeColor="text1"/>
          <w:sz w:val="27"/>
          <w:rtl/>
          <w:lang w:bidi="ar-LB"/>
        </w:rPr>
        <w:t>حقيقيّ</w:t>
      </w:r>
      <w:r w:rsidRPr="00266AF8">
        <w:rPr>
          <w:rFonts w:hint="cs"/>
          <w:color w:val="000000" w:themeColor="text1"/>
          <w:sz w:val="27"/>
          <w:rtl/>
          <w:lang w:bidi="ar-LB"/>
        </w:rPr>
        <w:t>ين</w:t>
      </w:r>
      <w:r w:rsidR="00FD3FFE" w:rsidRPr="00266AF8">
        <w:rPr>
          <w:rFonts w:hint="cs"/>
          <w:color w:val="000000" w:themeColor="text1"/>
          <w:sz w:val="27"/>
          <w:rtl/>
          <w:lang w:bidi="ar-LB"/>
        </w:rPr>
        <w:t>.</w:t>
      </w:r>
      <w:r w:rsidRPr="00266AF8">
        <w:rPr>
          <w:rFonts w:hint="cs"/>
          <w:color w:val="000000" w:themeColor="text1"/>
          <w:sz w:val="27"/>
          <w:rtl/>
          <w:lang w:bidi="ar-LB"/>
        </w:rPr>
        <w:t xml:space="preserve"> فهو ـ كسائر المصلحين والم</w:t>
      </w:r>
      <w:r w:rsidR="003D6AFD" w:rsidRPr="00266AF8">
        <w:rPr>
          <w:rFonts w:hint="cs"/>
          <w:color w:val="000000" w:themeColor="text1"/>
          <w:sz w:val="27"/>
          <w:rtl/>
          <w:lang w:bidi="ar-LB"/>
        </w:rPr>
        <w:t>فكريّ</w:t>
      </w:r>
      <w:r w:rsidRPr="00266AF8">
        <w:rPr>
          <w:rFonts w:hint="cs"/>
          <w:color w:val="000000" w:themeColor="text1"/>
          <w:sz w:val="27"/>
          <w:rtl/>
          <w:lang w:bidi="ar-LB"/>
        </w:rPr>
        <w:t>ن في العالم ال</w:t>
      </w:r>
      <w:r w:rsidR="00501C6B" w:rsidRPr="00266AF8">
        <w:rPr>
          <w:rFonts w:hint="cs"/>
          <w:color w:val="000000" w:themeColor="text1"/>
          <w:sz w:val="27"/>
          <w:rtl/>
          <w:lang w:bidi="ar-LB"/>
        </w:rPr>
        <w:t>إسلاميّ</w:t>
      </w:r>
      <w:r w:rsidRPr="00266AF8">
        <w:rPr>
          <w:rFonts w:hint="cs"/>
          <w:color w:val="000000" w:themeColor="text1"/>
          <w:sz w:val="27"/>
          <w:rtl/>
          <w:lang w:bidi="ar-LB"/>
        </w:rPr>
        <w:t xml:space="preserve"> ـ كان يحس</w:t>
      </w:r>
      <w:r w:rsidR="00FD3FFE" w:rsidRPr="00266AF8">
        <w:rPr>
          <w:rFonts w:hint="cs"/>
          <w:color w:val="000000" w:themeColor="text1"/>
          <w:sz w:val="27"/>
          <w:rtl/>
          <w:lang w:bidi="ar-LB"/>
        </w:rPr>
        <w:t>ّ</w:t>
      </w:r>
      <w:r w:rsidRPr="00266AF8">
        <w:rPr>
          <w:rFonts w:hint="cs"/>
          <w:color w:val="000000" w:themeColor="text1"/>
          <w:sz w:val="27"/>
          <w:rtl/>
          <w:lang w:bidi="ar-LB"/>
        </w:rPr>
        <w:t xml:space="preserve"> بالمعاناة وتمز</w:t>
      </w:r>
      <w:r w:rsidR="00FD3FFE" w:rsidRPr="00266AF8">
        <w:rPr>
          <w:rFonts w:hint="cs"/>
          <w:color w:val="000000" w:themeColor="text1"/>
          <w:sz w:val="27"/>
          <w:rtl/>
          <w:lang w:bidi="ar-LB"/>
        </w:rPr>
        <w:t>ّ</w:t>
      </w:r>
      <w:r w:rsidRPr="00266AF8">
        <w:rPr>
          <w:rFonts w:hint="cs"/>
          <w:color w:val="000000" w:themeColor="text1"/>
          <w:sz w:val="27"/>
          <w:rtl/>
          <w:lang w:bidi="ar-LB"/>
        </w:rPr>
        <w:t>ق المجتمع ال</w:t>
      </w:r>
      <w:r w:rsidR="00501C6B" w:rsidRPr="00266AF8">
        <w:rPr>
          <w:rFonts w:hint="cs"/>
          <w:color w:val="000000" w:themeColor="text1"/>
          <w:sz w:val="27"/>
          <w:rtl/>
          <w:lang w:bidi="ar-LB"/>
        </w:rPr>
        <w:t>إسلاميّ</w:t>
      </w:r>
      <w:r w:rsidRPr="00266AF8">
        <w:rPr>
          <w:rFonts w:hint="cs"/>
          <w:color w:val="000000" w:themeColor="text1"/>
          <w:sz w:val="27"/>
          <w:rtl/>
          <w:lang w:bidi="ar-LB"/>
        </w:rPr>
        <w:t xml:space="preserve"> وانقسام المسلمين على أنفسهم</w:t>
      </w:r>
      <w:r w:rsidR="00FD3FFE" w:rsidRPr="00266AF8">
        <w:rPr>
          <w:rFonts w:hint="cs"/>
          <w:color w:val="000000" w:themeColor="text1"/>
          <w:sz w:val="27"/>
          <w:rtl/>
          <w:lang w:bidi="ar-LB"/>
        </w:rPr>
        <w:t>،</w:t>
      </w:r>
      <w:r w:rsidRPr="00266AF8">
        <w:rPr>
          <w:rFonts w:hint="cs"/>
          <w:color w:val="000000" w:themeColor="text1"/>
          <w:sz w:val="27"/>
          <w:rtl/>
          <w:lang w:bidi="ar-LB"/>
        </w:rPr>
        <w:t xml:space="preserve"> فبقي الهم</w:t>
      </w:r>
      <w:r w:rsidR="00FD3FFE" w:rsidRPr="00266AF8">
        <w:rPr>
          <w:rFonts w:hint="cs"/>
          <w:color w:val="000000" w:themeColor="text1"/>
          <w:sz w:val="27"/>
          <w:rtl/>
          <w:lang w:bidi="ar-LB"/>
        </w:rPr>
        <w:t>ّ</w:t>
      </w:r>
      <w:r w:rsidRPr="00266AF8">
        <w:rPr>
          <w:rFonts w:hint="cs"/>
          <w:color w:val="000000" w:themeColor="text1"/>
          <w:sz w:val="27"/>
          <w:rtl/>
          <w:lang w:bidi="ar-LB"/>
        </w:rPr>
        <w:t xml:space="preserve"> يراوده في </w:t>
      </w:r>
      <w:r w:rsidR="00FD3FFE" w:rsidRPr="00266AF8">
        <w:rPr>
          <w:rFonts w:hint="cs"/>
          <w:color w:val="000000" w:themeColor="text1"/>
          <w:sz w:val="27"/>
          <w:rtl/>
          <w:lang w:bidi="ar-LB"/>
        </w:rPr>
        <w:t>إ</w:t>
      </w:r>
      <w:r w:rsidRPr="00266AF8">
        <w:rPr>
          <w:rFonts w:hint="cs"/>
          <w:color w:val="000000" w:themeColor="text1"/>
          <w:sz w:val="27"/>
          <w:rtl/>
          <w:lang w:bidi="ar-LB"/>
        </w:rPr>
        <w:t>صلاح حال المسلمين</w:t>
      </w:r>
      <w:r w:rsidR="00FD3FFE" w:rsidRPr="00266AF8">
        <w:rPr>
          <w:rFonts w:hint="cs"/>
          <w:color w:val="000000" w:themeColor="text1"/>
          <w:sz w:val="27"/>
          <w:rtl/>
          <w:lang w:bidi="ar-LB"/>
        </w:rPr>
        <w:t>.</w:t>
      </w:r>
      <w:r w:rsidRPr="00266AF8">
        <w:rPr>
          <w:rFonts w:hint="cs"/>
          <w:color w:val="000000" w:themeColor="text1"/>
          <w:sz w:val="27"/>
          <w:rtl/>
          <w:lang w:bidi="ar-LB"/>
        </w:rPr>
        <w:t xml:space="preserve"> فوظ</w:t>
      </w:r>
      <w:r w:rsidR="00FD3FFE" w:rsidRPr="00266AF8">
        <w:rPr>
          <w:rFonts w:hint="cs"/>
          <w:color w:val="000000" w:themeColor="text1"/>
          <w:sz w:val="27"/>
          <w:rtl/>
          <w:lang w:bidi="ar-LB"/>
        </w:rPr>
        <w:t>َّ</w:t>
      </w:r>
      <w:r w:rsidRPr="00266AF8">
        <w:rPr>
          <w:rFonts w:hint="cs"/>
          <w:color w:val="000000" w:themeColor="text1"/>
          <w:sz w:val="27"/>
          <w:rtl/>
          <w:lang w:bidi="ar-LB"/>
        </w:rPr>
        <w:t>ف جميع الإمكانات المتاحة من أجل تحقيق هذا الهدف السامي، مستعيناً بجميع قدراته ال</w:t>
      </w:r>
      <w:r w:rsidR="003D6AFD" w:rsidRPr="00266AF8">
        <w:rPr>
          <w:rFonts w:hint="cs"/>
          <w:color w:val="000000" w:themeColor="text1"/>
          <w:sz w:val="27"/>
          <w:rtl/>
          <w:lang w:bidi="ar-LB"/>
        </w:rPr>
        <w:t>علميّ</w:t>
      </w:r>
      <w:r w:rsidRPr="00266AF8">
        <w:rPr>
          <w:rFonts w:hint="cs"/>
          <w:color w:val="000000" w:themeColor="text1"/>
          <w:sz w:val="27"/>
          <w:rtl/>
          <w:lang w:bidi="ar-LB"/>
        </w:rPr>
        <w:t>ة وال</w:t>
      </w:r>
      <w:r w:rsidR="003D6AFD" w:rsidRPr="00266AF8">
        <w:rPr>
          <w:rFonts w:hint="cs"/>
          <w:color w:val="000000" w:themeColor="text1"/>
          <w:sz w:val="27"/>
          <w:rtl/>
          <w:lang w:bidi="ar-LB"/>
        </w:rPr>
        <w:t>عمليّ</w:t>
      </w:r>
      <w:r w:rsidRPr="00266AF8">
        <w:rPr>
          <w:rFonts w:hint="cs"/>
          <w:color w:val="000000" w:themeColor="text1"/>
          <w:sz w:val="27"/>
          <w:rtl/>
          <w:lang w:bidi="ar-LB"/>
        </w:rPr>
        <w:t>ة في نيل المراد</w:t>
      </w:r>
      <w:r w:rsidR="00FD3FFE" w:rsidRPr="00266AF8">
        <w:rPr>
          <w:rFonts w:hint="cs"/>
          <w:color w:val="000000" w:themeColor="text1"/>
          <w:sz w:val="27"/>
          <w:rtl/>
          <w:lang w:bidi="ar-LB"/>
        </w:rPr>
        <w:t>.</w:t>
      </w:r>
      <w:r w:rsidRPr="00266AF8">
        <w:rPr>
          <w:rFonts w:hint="cs"/>
          <w:color w:val="000000" w:themeColor="text1"/>
          <w:sz w:val="27"/>
          <w:rtl/>
          <w:lang w:bidi="ar-LB"/>
        </w:rPr>
        <w:t xml:space="preserve"> فكانت أولى الخطوات مقالة في مجلة</w:t>
      </w:r>
      <w:r w:rsidR="006F57D9">
        <w:rPr>
          <w:rFonts w:hint="cs"/>
          <w:color w:val="000000" w:themeColor="text1"/>
          <w:sz w:val="27"/>
          <w:rtl/>
          <w:lang w:bidi="ar-LB"/>
        </w:rPr>
        <w:t xml:space="preserve"> </w:t>
      </w:r>
      <w:r w:rsidRPr="00266AF8">
        <w:rPr>
          <w:rFonts w:hint="cs"/>
          <w:color w:val="000000" w:themeColor="text1"/>
          <w:sz w:val="27"/>
          <w:rtl/>
          <w:lang w:bidi="ar-LB"/>
        </w:rPr>
        <w:t>(الأضواء) تحت عنوان</w:t>
      </w:r>
      <w:r w:rsidR="00FD3FFE" w:rsidRPr="00266AF8">
        <w:rPr>
          <w:rFonts w:hint="cs"/>
          <w:color w:val="000000" w:themeColor="text1"/>
          <w:sz w:val="27"/>
          <w:rtl/>
          <w:lang w:bidi="ar-LB"/>
        </w:rPr>
        <w:t xml:space="preserve"> </w:t>
      </w:r>
      <w:r w:rsidRPr="00266AF8">
        <w:rPr>
          <w:rFonts w:hint="cs"/>
          <w:color w:val="000000" w:themeColor="text1"/>
          <w:sz w:val="27"/>
          <w:rtl/>
          <w:lang w:bidi="ar-LB"/>
        </w:rPr>
        <w:t>(رسالتنا يجب أن تكون قاعدة للوحدة)</w:t>
      </w:r>
      <w:r w:rsidR="00FD3FFE" w:rsidRPr="00266AF8">
        <w:rPr>
          <w:rFonts w:hint="cs"/>
          <w:color w:val="000000" w:themeColor="text1"/>
          <w:sz w:val="27"/>
          <w:rtl/>
          <w:lang w:bidi="ar-LB"/>
        </w:rPr>
        <w:t>،</w:t>
      </w:r>
      <w:r w:rsidRPr="00266AF8">
        <w:rPr>
          <w:rFonts w:hint="cs"/>
          <w:color w:val="000000" w:themeColor="text1"/>
          <w:sz w:val="27"/>
          <w:rtl/>
          <w:lang w:bidi="ar-LB"/>
        </w:rPr>
        <w:t xml:space="preserve"> </w:t>
      </w:r>
      <w:r w:rsidR="00FD3FFE" w:rsidRPr="00266AF8">
        <w:rPr>
          <w:rFonts w:hint="cs"/>
          <w:color w:val="000000" w:themeColor="text1"/>
          <w:sz w:val="27"/>
          <w:rtl/>
          <w:lang w:bidi="ar-LB"/>
        </w:rPr>
        <w:t xml:space="preserve">حيث </w:t>
      </w:r>
      <w:r w:rsidRPr="00266AF8">
        <w:rPr>
          <w:rFonts w:hint="cs"/>
          <w:color w:val="000000" w:themeColor="text1"/>
          <w:sz w:val="27"/>
          <w:rtl/>
          <w:lang w:bidi="ar-LB"/>
        </w:rPr>
        <w:t>دعا من خلاله</w:t>
      </w:r>
      <w:r w:rsidR="00FD3FFE" w:rsidRPr="00266AF8">
        <w:rPr>
          <w:rFonts w:hint="cs"/>
          <w:color w:val="000000" w:themeColor="text1"/>
          <w:sz w:val="27"/>
          <w:rtl/>
          <w:lang w:bidi="ar-LB"/>
        </w:rPr>
        <w:t>ا</w:t>
      </w:r>
      <w:r w:rsidRPr="00266AF8">
        <w:rPr>
          <w:rFonts w:hint="cs"/>
          <w:color w:val="000000" w:themeColor="text1"/>
          <w:sz w:val="27"/>
          <w:rtl/>
          <w:lang w:bidi="ar-LB"/>
        </w:rPr>
        <w:t xml:space="preserve"> علماء الدين و</w:t>
      </w:r>
      <w:r w:rsidR="00FD3FFE" w:rsidRPr="00266AF8">
        <w:rPr>
          <w:rFonts w:hint="cs"/>
          <w:color w:val="000000" w:themeColor="text1"/>
          <w:sz w:val="27"/>
          <w:rtl/>
          <w:lang w:bidi="ar-LB"/>
        </w:rPr>
        <w:t>ا</w:t>
      </w:r>
      <w:r w:rsidRPr="00266AF8">
        <w:rPr>
          <w:rFonts w:hint="cs"/>
          <w:color w:val="000000" w:themeColor="text1"/>
          <w:sz w:val="27"/>
          <w:rtl/>
          <w:lang w:bidi="ar-LB"/>
        </w:rPr>
        <w:t>لأمة ال</w:t>
      </w:r>
      <w:r w:rsidR="00501C6B" w:rsidRPr="00266AF8">
        <w:rPr>
          <w:rFonts w:hint="cs"/>
          <w:color w:val="000000" w:themeColor="text1"/>
          <w:sz w:val="27"/>
          <w:rtl/>
          <w:lang w:bidi="ar-LB"/>
        </w:rPr>
        <w:t>إسلاميّ</w:t>
      </w:r>
      <w:r w:rsidRPr="00266AF8">
        <w:rPr>
          <w:rFonts w:hint="cs"/>
          <w:color w:val="000000" w:themeColor="text1"/>
          <w:sz w:val="27"/>
          <w:rtl/>
          <w:lang w:bidi="ar-LB"/>
        </w:rPr>
        <w:t>ة</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التكاتف والأخو</w:t>
      </w:r>
      <w:r w:rsidR="00FD3FFE" w:rsidRPr="00266AF8">
        <w:rPr>
          <w:rFonts w:hint="cs"/>
          <w:color w:val="000000" w:themeColor="text1"/>
          <w:sz w:val="27"/>
          <w:rtl/>
          <w:lang w:bidi="ar-LB"/>
        </w:rPr>
        <w:t>ّ</w:t>
      </w:r>
      <w:r w:rsidRPr="00266AF8">
        <w:rPr>
          <w:rFonts w:hint="cs"/>
          <w:color w:val="000000" w:themeColor="text1"/>
          <w:sz w:val="27"/>
          <w:rtl/>
          <w:lang w:bidi="ar-LB"/>
        </w:rPr>
        <w:t>ة</w:t>
      </w:r>
      <w:r w:rsidR="00FD3FFE" w:rsidRPr="00266AF8">
        <w:rPr>
          <w:rFonts w:hint="cs"/>
          <w:color w:val="000000" w:themeColor="text1"/>
          <w:sz w:val="27"/>
          <w:rtl/>
          <w:lang w:bidi="ar-LB"/>
        </w:rPr>
        <w:t>،</w:t>
      </w:r>
      <w:r w:rsidRPr="00266AF8">
        <w:rPr>
          <w:rFonts w:hint="cs"/>
          <w:color w:val="000000" w:themeColor="text1"/>
          <w:sz w:val="27"/>
          <w:rtl/>
          <w:lang w:bidi="ar-LB"/>
        </w:rPr>
        <w:t xml:space="preserve"> مذك</w:t>
      </w:r>
      <w:r w:rsidR="00FD3FFE" w:rsidRPr="00266AF8">
        <w:rPr>
          <w:rFonts w:hint="cs"/>
          <w:color w:val="000000" w:themeColor="text1"/>
          <w:sz w:val="27"/>
          <w:rtl/>
          <w:lang w:bidi="ar-LB"/>
        </w:rPr>
        <w:t>ِّ</w:t>
      </w:r>
      <w:r w:rsidRPr="00266AF8">
        <w:rPr>
          <w:rFonts w:hint="cs"/>
          <w:color w:val="000000" w:themeColor="text1"/>
          <w:sz w:val="27"/>
          <w:rtl/>
          <w:lang w:bidi="ar-LB"/>
        </w:rPr>
        <w:t xml:space="preserve">راً بأسس الوحدة ودوافع التفرقة، </w:t>
      </w:r>
      <w:r w:rsidRPr="00266AF8">
        <w:rPr>
          <w:rFonts w:hint="cs"/>
          <w:color w:val="000000" w:themeColor="text1"/>
          <w:sz w:val="27"/>
          <w:rtl/>
          <w:lang w:bidi="ar-LB"/>
        </w:rPr>
        <w:lastRenderedPageBreak/>
        <w:t>فحذ</w:t>
      </w:r>
      <w:r w:rsidR="00FD3FFE" w:rsidRPr="00266AF8">
        <w:rPr>
          <w:rFonts w:hint="cs"/>
          <w:color w:val="000000" w:themeColor="text1"/>
          <w:sz w:val="27"/>
          <w:rtl/>
          <w:lang w:bidi="ar-LB"/>
        </w:rPr>
        <w:t>َّ</w:t>
      </w:r>
      <w:r w:rsidRPr="00266AF8">
        <w:rPr>
          <w:rFonts w:hint="cs"/>
          <w:color w:val="000000" w:themeColor="text1"/>
          <w:sz w:val="27"/>
          <w:rtl/>
          <w:lang w:bidi="ar-LB"/>
        </w:rPr>
        <w:t>ر الأمة ال</w:t>
      </w:r>
      <w:r w:rsidR="00501C6B" w:rsidRPr="00266AF8">
        <w:rPr>
          <w:rFonts w:hint="cs"/>
          <w:color w:val="000000" w:themeColor="text1"/>
          <w:sz w:val="27"/>
          <w:rtl/>
          <w:lang w:bidi="ar-LB"/>
        </w:rPr>
        <w:t>إسلاميّ</w:t>
      </w:r>
      <w:r w:rsidRPr="00266AF8">
        <w:rPr>
          <w:rFonts w:hint="cs"/>
          <w:color w:val="000000" w:themeColor="text1"/>
          <w:sz w:val="27"/>
          <w:rtl/>
          <w:lang w:bidi="ar-LB"/>
        </w:rPr>
        <w:t>ة من مخاطر الفرقة وال</w:t>
      </w:r>
      <w:r w:rsidR="00FD3FFE" w:rsidRPr="00266AF8">
        <w:rPr>
          <w:rFonts w:hint="cs"/>
          <w:color w:val="000000" w:themeColor="text1"/>
          <w:sz w:val="27"/>
          <w:rtl/>
          <w:lang w:bidi="ar-LB"/>
        </w:rPr>
        <w:t>ا</w:t>
      </w:r>
      <w:r w:rsidRPr="00266AF8">
        <w:rPr>
          <w:rFonts w:hint="cs"/>
          <w:color w:val="000000" w:themeColor="text1"/>
          <w:sz w:val="27"/>
          <w:rtl/>
          <w:lang w:bidi="ar-LB"/>
        </w:rPr>
        <w:t xml:space="preserve">نشقاق.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ومنذ ذلك الحين وحت</w:t>
      </w:r>
      <w:r w:rsidR="00FD3FFE" w:rsidRPr="00266AF8">
        <w:rPr>
          <w:rFonts w:hint="cs"/>
          <w:color w:val="000000" w:themeColor="text1"/>
          <w:sz w:val="27"/>
          <w:rtl/>
          <w:lang w:bidi="ar-LB"/>
        </w:rPr>
        <w:t>ّ</w:t>
      </w:r>
      <w:r w:rsidRPr="00266AF8">
        <w:rPr>
          <w:rFonts w:hint="cs"/>
          <w:color w:val="000000" w:themeColor="text1"/>
          <w:sz w:val="27"/>
          <w:rtl/>
          <w:lang w:bidi="ar-LB"/>
        </w:rPr>
        <w:t>ى أواخر عمره الشريف ظل</w:t>
      </w:r>
      <w:r w:rsidR="00FD3FFE" w:rsidRPr="00266AF8">
        <w:rPr>
          <w:rFonts w:hint="cs"/>
          <w:color w:val="000000" w:themeColor="text1"/>
          <w:sz w:val="27"/>
          <w:rtl/>
          <w:lang w:bidi="ar-LB"/>
        </w:rPr>
        <w:t>ّ</w:t>
      </w:r>
      <w:r w:rsidRPr="00266AF8">
        <w:rPr>
          <w:rFonts w:hint="cs"/>
          <w:color w:val="000000" w:themeColor="text1"/>
          <w:sz w:val="27"/>
          <w:rtl/>
          <w:lang w:bidi="ar-LB"/>
        </w:rPr>
        <w:t xml:space="preserve"> حريصاً على هذا الهدف المنشود</w:t>
      </w:r>
      <w:r w:rsidR="00FD3FFE" w:rsidRPr="00266AF8">
        <w:rPr>
          <w:rFonts w:hint="cs"/>
          <w:color w:val="000000" w:themeColor="text1"/>
          <w:sz w:val="27"/>
          <w:rtl/>
          <w:lang w:bidi="ar-LB"/>
        </w:rPr>
        <w:t>،</w:t>
      </w:r>
      <w:r w:rsidRPr="00266AF8">
        <w:rPr>
          <w:rFonts w:hint="cs"/>
          <w:color w:val="000000" w:themeColor="text1"/>
          <w:sz w:val="27"/>
          <w:rtl/>
          <w:lang w:bidi="ar-LB"/>
        </w:rPr>
        <w:t xml:space="preserve"> داعياً رجال الدين الآخرين</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العمل على تحقيقه</w:t>
      </w:r>
      <w:r w:rsidR="00FD3FFE" w:rsidRPr="00266AF8">
        <w:rPr>
          <w:rFonts w:hint="cs"/>
          <w:color w:val="000000" w:themeColor="text1"/>
          <w:sz w:val="27"/>
          <w:rtl/>
          <w:lang w:bidi="ar-LB"/>
        </w:rPr>
        <w:t>،</w:t>
      </w:r>
      <w:r w:rsidRPr="00266AF8">
        <w:rPr>
          <w:rFonts w:hint="cs"/>
          <w:color w:val="000000" w:themeColor="text1"/>
          <w:sz w:val="27"/>
          <w:rtl/>
          <w:lang w:bidi="ar-LB"/>
        </w:rPr>
        <w:t xml:space="preserve"> وجعل موضوع (تاريخ الوحدة) أحد دروس المناهج في الحوزة</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3"/>
      </w:r>
      <w:r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يرى الشهيد</w:t>
      </w:r>
      <w:r w:rsidR="00FD3FFE" w:rsidRPr="00266AF8">
        <w:rPr>
          <w:rFonts w:hint="cs"/>
          <w:color w:val="000000" w:themeColor="text1"/>
          <w:sz w:val="27"/>
          <w:rtl/>
          <w:lang w:bidi="ar-LB"/>
        </w:rPr>
        <w:t xml:space="preserve"> الصدر</w:t>
      </w:r>
      <w:r w:rsidRPr="00266AF8">
        <w:rPr>
          <w:rFonts w:hint="cs"/>
          <w:color w:val="000000" w:themeColor="text1"/>
          <w:sz w:val="27"/>
          <w:rtl/>
          <w:lang w:bidi="ar-LB"/>
        </w:rPr>
        <w:t xml:space="preserve"> أنه ينبغي على الحوزوي</w:t>
      </w:r>
      <w:r w:rsidR="00FD3FFE" w:rsidRPr="00266AF8">
        <w:rPr>
          <w:rFonts w:hint="cs"/>
          <w:color w:val="000000" w:themeColor="text1"/>
          <w:sz w:val="27"/>
          <w:rtl/>
          <w:lang w:bidi="ar-LB"/>
        </w:rPr>
        <w:t>ّ</w:t>
      </w:r>
      <w:r w:rsidRPr="00266AF8">
        <w:rPr>
          <w:rFonts w:hint="cs"/>
          <w:color w:val="000000" w:themeColor="text1"/>
          <w:sz w:val="27"/>
          <w:rtl/>
          <w:lang w:bidi="ar-LB"/>
        </w:rPr>
        <w:t xml:space="preserve">ين أن يتعاملوا مع (مشروع الوحدة) بوصفه ظاهرة </w:t>
      </w:r>
      <w:r w:rsidR="00501C6B" w:rsidRPr="00266AF8">
        <w:rPr>
          <w:rFonts w:hint="cs"/>
          <w:color w:val="000000" w:themeColor="text1"/>
          <w:sz w:val="27"/>
          <w:rtl/>
          <w:lang w:bidi="ar-LB"/>
        </w:rPr>
        <w:t>تاريخيّ</w:t>
      </w:r>
      <w:r w:rsidRPr="00266AF8">
        <w:rPr>
          <w:rFonts w:hint="cs"/>
          <w:color w:val="000000" w:themeColor="text1"/>
          <w:sz w:val="27"/>
          <w:rtl/>
          <w:lang w:bidi="ar-LB"/>
        </w:rPr>
        <w:t>ة</w:t>
      </w:r>
      <w:r w:rsidR="00FD3FFE" w:rsidRPr="00266AF8">
        <w:rPr>
          <w:rFonts w:hint="cs"/>
          <w:color w:val="000000" w:themeColor="text1"/>
          <w:sz w:val="27"/>
          <w:rtl/>
          <w:lang w:bidi="ar-LB"/>
        </w:rPr>
        <w:t>،</w:t>
      </w:r>
      <w:r w:rsidRPr="00266AF8">
        <w:rPr>
          <w:rFonts w:hint="cs"/>
          <w:color w:val="000000" w:themeColor="text1"/>
          <w:sz w:val="27"/>
          <w:rtl/>
          <w:lang w:bidi="ar-LB"/>
        </w:rPr>
        <w:t xml:space="preserve"> وأن يعملوا على دراستها</w:t>
      </w:r>
      <w:r w:rsidR="00FD3FFE" w:rsidRPr="00266AF8">
        <w:rPr>
          <w:rFonts w:hint="cs"/>
          <w:color w:val="000000" w:themeColor="text1"/>
          <w:sz w:val="27"/>
          <w:rtl/>
          <w:lang w:bidi="ar-LB"/>
        </w:rPr>
        <w:t>؛</w:t>
      </w:r>
      <w:r w:rsidRPr="00266AF8">
        <w:rPr>
          <w:rFonts w:hint="cs"/>
          <w:color w:val="000000" w:themeColor="text1"/>
          <w:sz w:val="27"/>
          <w:rtl/>
          <w:lang w:bidi="ar-LB"/>
        </w:rPr>
        <w:t xml:space="preserve"> للاطلاع على السوابق ونقاط القوة والضعف فيها، وعلى ما انتهجه دعاة الوحدة في الماضي</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4"/>
      </w:r>
      <w:r w:rsidRPr="00266AF8">
        <w:rPr>
          <w:rFonts w:cs="Taher"/>
          <w:color w:val="000000" w:themeColor="text1"/>
          <w:sz w:val="27"/>
          <w:vertAlign w:val="superscript"/>
          <w:rtl/>
        </w:rPr>
        <w:t>)</w:t>
      </w:r>
      <w:r w:rsidR="00FD3FFE" w:rsidRPr="00266AF8">
        <w:rPr>
          <w:rFonts w:hint="cs"/>
          <w:color w:val="000000" w:themeColor="text1"/>
          <w:sz w:val="27"/>
          <w:rtl/>
          <w:lang w:bidi="ar-LB"/>
        </w:rPr>
        <w:t>؛</w:t>
      </w:r>
      <w:r w:rsidRPr="00266AF8">
        <w:rPr>
          <w:rFonts w:hint="cs"/>
          <w:color w:val="000000" w:themeColor="text1"/>
          <w:sz w:val="27"/>
          <w:rtl/>
          <w:lang w:bidi="ar-LB"/>
        </w:rPr>
        <w:t xml:space="preserve"> كي يؤد</w:t>
      </w:r>
      <w:r w:rsidR="00FD3FFE" w:rsidRPr="00266AF8">
        <w:rPr>
          <w:rFonts w:hint="cs"/>
          <w:color w:val="000000" w:themeColor="text1"/>
          <w:sz w:val="27"/>
          <w:rtl/>
          <w:lang w:bidi="ar-LB"/>
        </w:rPr>
        <w:t>ّ</w:t>
      </w:r>
      <w:r w:rsidRPr="00266AF8">
        <w:rPr>
          <w:rFonts w:hint="cs"/>
          <w:color w:val="000000" w:themeColor="text1"/>
          <w:sz w:val="27"/>
          <w:rtl/>
          <w:lang w:bidi="ar-LB"/>
        </w:rPr>
        <w:t>وا رسالتهم ال</w:t>
      </w:r>
      <w:r w:rsidR="003D6AFD" w:rsidRPr="00266AF8">
        <w:rPr>
          <w:rFonts w:hint="cs"/>
          <w:color w:val="000000" w:themeColor="text1"/>
          <w:sz w:val="27"/>
          <w:rtl/>
          <w:lang w:bidi="ar-LB"/>
        </w:rPr>
        <w:t>دينيّ</w:t>
      </w:r>
      <w:r w:rsidRPr="00266AF8">
        <w:rPr>
          <w:rFonts w:hint="cs"/>
          <w:color w:val="000000" w:themeColor="text1"/>
          <w:sz w:val="27"/>
          <w:rtl/>
          <w:lang w:bidi="ar-LB"/>
        </w:rPr>
        <w:t>ة على أتم</w:t>
      </w:r>
      <w:r w:rsidR="00FD3FFE" w:rsidRPr="00266AF8">
        <w:rPr>
          <w:rFonts w:hint="cs"/>
          <w:color w:val="000000" w:themeColor="text1"/>
          <w:sz w:val="27"/>
          <w:rtl/>
          <w:lang w:bidi="ar-LB"/>
        </w:rPr>
        <w:t>ّ</w:t>
      </w:r>
      <w:r w:rsidRPr="00266AF8">
        <w:rPr>
          <w:rFonts w:hint="cs"/>
          <w:color w:val="000000" w:themeColor="text1"/>
          <w:sz w:val="27"/>
          <w:rtl/>
          <w:lang w:bidi="ar-LB"/>
        </w:rPr>
        <w:t xml:space="preserve"> وجه.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 xml:space="preserve"> لم يبارح هذا الهدف المقد</w:t>
      </w:r>
      <w:r w:rsidR="00FD3FFE" w:rsidRPr="00266AF8">
        <w:rPr>
          <w:rFonts w:hint="cs"/>
          <w:color w:val="000000" w:themeColor="text1"/>
          <w:sz w:val="27"/>
          <w:rtl/>
          <w:lang w:bidi="ar-LB"/>
        </w:rPr>
        <w:t>َّ</w:t>
      </w:r>
      <w:r w:rsidRPr="00266AF8">
        <w:rPr>
          <w:rFonts w:hint="cs"/>
          <w:color w:val="000000" w:themeColor="text1"/>
          <w:sz w:val="27"/>
          <w:rtl/>
          <w:lang w:bidi="ar-LB"/>
        </w:rPr>
        <w:t>س ذهن الشهيد الصدر طرفة عين أبداً</w:t>
      </w:r>
      <w:r w:rsidR="00FD3FFE" w:rsidRPr="00266AF8">
        <w:rPr>
          <w:rFonts w:hint="cs"/>
          <w:color w:val="000000" w:themeColor="text1"/>
          <w:sz w:val="27"/>
          <w:rtl/>
          <w:lang w:bidi="ar-LB"/>
        </w:rPr>
        <w:t>.</w:t>
      </w:r>
      <w:r w:rsidRPr="00266AF8">
        <w:rPr>
          <w:rFonts w:hint="cs"/>
          <w:color w:val="000000" w:themeColor="text1"/>
          <w:sz w:val="27"/>
          <w:rtl/>
          <w:lang w:bidi="ar-LB"/>
        </w:rPr>
        <w:t xml:space="preserve"> وحين كان محاصراً في أواخر أيامه من قبل البعثي</w:t>
      </w:r>
      <w:r w:rsidR="00FD3FFE" w:rsidRPr="00266AF8">
        <w:rPr>
          <w:rFonts w:hint="cs"/>
          <w:color w:val="000000" w:themeColor="text1"/>
          <w:sz w:val="27"/>
          <w:rtl/>
          <w:lang w:bidi="ar-LB"/>
        </w:rPr>
        <w:t>ّ</w:t>
      </w:r>
      <w:r w:rsidRPr="00266AF8">
        <w:rPr>
          <w:rFonts w:hint="cs"/>
          <w:color w:val="000000" w:themeColor="text1"/>
          <w:sz w:val="27"/>
          <w:rtl/>
          <w:lang w:bidi="ar-LB"/>
        </w:rPr>
        <w:t>ين أصدر ثلاث رسائل صوتية خاطب بها الشعب ال</w:t>
      </w:r>
      <w:r w:rsidR="003D6AFD" w:rsidRPr="00266AF8">
        <w:rPr>
          <w:rFonts w:hint="cs"/>
          <w:color w:val="000000" w:themeColor="text1"/>
          <w:sz w:val="27"/>
          <w:rtl/>
          <w:lang w:bidi="ar-LB"/>
        </w:rPr>
        <w:t>عراقيّ</w:t>
      </w:r>
      <w:r w:rsidRPr="00266AF8">
        <w:rPr>
          <w:rFonts w:hint="cs"/>
          <w:color w:val="000000" w:themeColor="text1"/>
          <w:sz w:val="27"/>
          <w:rtl/>
          <w:lang w:bidi="ar-LB"/>
        </w:rPr>
        <w:t>، ودعا خلال خطابه الأخير جميع أطياف الشعب</w:t>
      </w:r>
      <w:r w:rsidR="00FD3FFE" w:rsidRPr="00266AF8">
        <w:rPr>
          <w:rFonts w:hint="cs"/>
          <w:color w:val="000000" w:themeColor="text1"/>
          <w:sz w:val="27"/>
          <w:rtl/>
          <w:lang w:bidi="ar-LB"/>
        </w:rPr>
        <w:t xml:space="preserve">، </w:t>
      </w:r>
      <w:r w:rsidRPr="00266AF8">
        <w:rPr>
          <w:rFonts w:hint="cs"/>
          <w:color w:val="000000" w:themeColor="text1"/>
          <w:sz w:val="27"/>
          <w:rtl/>
          <w:lang w:bidi="ar-LB"/>
        </w:rPr>
        <w:t>من شيعة وسن</w:t>
      </w:r>
      <w:r w:rsidR="00FD3FFE" w:rsidRPr="00266AF8">
        <w:rPr>
          <w:rFonts w:hint="cs"/>
          <w:color w:val="000000" w:themeColor="text1"/>
          <w:sz w:val="27"/>
          <w:rtl/>
          <w:lang w:bidi="ar-LB"/>
        </w:rPr>
        <w:t>ّ</w:t>
      </w:r>
      <w:r w:rsidRPr="00266AF8">
        <w:rPr>
          <w:rFonts w:hint="cs"/>
          <w:color w:val="000000" w:themeColor="text1"/>
          <w:sz w:val="27"/>
          <w:rtl/>
          <w:lang w:bidi="ar-LB"/>
        </w:rPr>
        <w:t>ة</w:t>
      </w:r>
      <w:r w:rsidR="00FD3FFE" w:rsidRPr="00266AF8">
        <w:rPr>
          <w:rFonts w:hint="cs"/>
          <w:color w:val="000000" w:themeColor="text1"/>
          <w:sz w:val="27"/>
          <w:rtl/>
          <w:lang w:bidi="ar-LB"/>
        </w:rPr>
        <w:t>،</w:t>
      </w:r>
      <w:r w:rsidRPr="00266AF8">
        <w:rPr>
          <w:rFonts w:hint="cs"/>
          <w:color w:val="000000" w:themeColor="text1"/>
          <w:sz w:val="27"/>
          <w:rtl/>
          <w:lang w:bidi="ar-LB"/>
        </w:rPr>
        <w:t xml:space="preserve"> وعرب وأكراد</w:t>
      </w:r>
      <w:r w:rsidR="00FD3FFE" w:rsidRPr="00266AF8">
        <w:rPr>
          <w:rFonts w:hint="cs"/>
          <w:color w:val="000000" w:themeColor="text1"/>
          <w:sz w:val="27"/>
          <w:rtl/>
          <w:lang w:bidi="ar-LB"/>
        </w:rPr>
        <w:t>،</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تحم</w:t>
      </w:r>
      <w:r w:rsidR="00FD3FFE" w:rsidRPr="00266AF8">
        <w:rPr>
          <w:rFonts w:hint="cs"/>
          <w:color w:val="000000" w:themeColor="text1"/>
          <w:sz w:val="27"/>
          <w:rtl/>
          <w:lang w:bidi="ar-LB"/>
        </w:rPr>
        <w:t>ُّ</w:t>
      </w:r>
      <w:r w:rsidRPr="00266AF8">
        <w:rPr>
          <w:rFonts w:hint="cs"/>
          <w:color w:val="000000" w:themeColor="text1"/>
          <w:sz w:val="27"/>
          <w:rtl/>
          <w:lang w:bidi="ar-LB"/>
        </w:rPr>
        <w:t>ل ال</w:t>
      </w:r>
      <w:r w:rsidR="003D6AFD" w:rsidRPr="00266AF8">
        <w:rPr>
          <w:rFonts w:hint="cs"/>
          <w:color w:val="000000" w:themeColor="text1"/>
          <w:sz w:val="27"/>
          <w:rtl/>
          <w:lang w:bidi="ar-LB"/>
        </w:rPr>
        <w:t>مسؤوليّ</w:t>
      </w:r>
      <w:r w:rsidRPr="00266AF8">
        <w:rPr>
          <w:rFonts w:hint="cs"/>
          <w:color w:val="000000" w:themeColor="text1"/>
          <w:sz w:val="27"/>
          <w:rtl/>
          <w:lang w:bidi="ar-LB"/>
        </w:rPr>
        <w:t>ة في خضم الأوضاع المتدهورة</w:t>
      </w:r>
      <w:r w:rsidR="00FD3FFE" w:rsidRPr="00266AF8">
        <w:rPr>
          <w:rFonts w:hint="cs"/>
          <w:color w:val="000000" w:themeColor="text1"/>
          <w:sz w:val="27"/>
          <w:rtl/>
          <w:lang w:bidi="ar-LB"/>
        </w:rPr>
        <w:t>،</w:t>
      </w:r>
      <w:r w:rsidRPr="00266AF8">
        <w:rPr>
          <w:rFonts w:hint="cs"/>
          <w:color w:val="000000" w:themeColor="text1"/>
          <w:sz w:val="27"/>
          <w:rtl/>
          <w:lang w:bidi="ar-LB"/>
        </w:rPr>
        <w:t xml:space="preserve"> والاتحاد صف</w:t>
      </w:r>
      <w:r w:rsidR="00FD3FFE" w:rsidRPr="00266AF8">
        <w:rPr>
          <w:rFonts w:hint="cs"/>
          <w:color w:val="000000" w:themeColor="text1"/>
          <w:sz w:val="27"/>
          <w:rtl/>
          <w:lang w:bidi="ar-LB"/>
        </w:rPr>
        <w:t>ّ</w:t>
      </w:r>
      <w:r w:rsidRPr="00266AF8">
        <w:rPr>
          <w:rFonts w:hint="cs"/>
          <w:color w:val="000000" w:themeColor="text1"/>
          <w:sz w:val="27"/>
          <w:rtl/>
          <w:lang w:bidi="ar-LB"/>
        </w:rPr>
        <w:t>اً</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صف في مواجهة الظلم والاستبداد</w:t>
      </w:r>
      <w:r w:rsidR="00FD3FFE" w:rsidRPr="00266AF8">
        <w:rPr>
          <w:rFonts w:hint="cs"/>
          <w:color w:val="000000" w:themeColor="text1"/>
          <w:sz w:val="27"/>
          <w:rtl/>
          <w:lang w:bidi="ar-LB"/>
        </w:rPr>
        <w:t>.</w:t>
      </w:r>
      <w:r w:rsidRPr="00266AF8">
        <w:rPr>
          <w:rFonts w:hint="cs"/>
          <w:color w:val="000000" w:themeColor="text1"/>
          <w:sz w:val="27"/>
          <w:rtl/>
          <w:lang w:bidi="ar-LB"/>
        </w:rPr>
        <w:t xml:space="preserve"> </w:t>
      </w:r>
      <w:r w:rsidR="00FD3FFE" w:rsidRPr="00266AF8">
        <w:rPr>
          <w:rFonts w:hint="cs"/>
          <w:color w:val="000000" w:themeColor="text1"/>
          <w:sz w:val="27"/>
          <w:rtl/>
          <w:lang w:bidi="ar-LB"/>
        </w:rPr>
        <w:t xml:space="preserve">وقد </w:t>
      </w:r>
      <w:r w:rsidRPr="00266AF8">
        <w:rPr>
          <w:rFonts w:hint="cs"/>
          <w:color w:val="000000" w:themeColor="text1"/>
          <w:sz w:val="27"/>
          <w:rtl/>
          <w:lang w:bidi="ar-LB"/>
        </w:rPr>
        <w:t xml:space="preserve">جاء في خطابه: </w:t>
      </w:r>
      <w:r w:rsidR="00FD3FFE" w:rsidRPr="00266AF8">
        <w:rPr>
          <w:rFonts w:hint="eastAsia"/>
          <w:color w:val="000000" w:themeColor="text1"/>
          <w:sz w:val="27"/>
          <w:rtl/>
        </w:rPr>
        <w:t>«</w:t>
      </w:r>
      <w:r w:rsidRPr="00266AF8">
        <w:rPr>
          <w:rFonts w:hint="cs"/>
          <w:color w:val="000000" w:themeColor="text1"/>
          <w:sz w:val="27"/>
          <w:rtl/>
          <w:lang w:bidi="ar-LB"/>
        </w:rPr>
        <w:t xml:space="preserve">وإني مذ عرفت </w:t>
      </w:r>
      <w:r w:rsidR="00FD3FFE" w:rsidRPr="00266AF8">
        <w:rPr>
          <w:rFonts w:hint="cs"/>
          <w:color w:val="000000" w:themeColor="text1"/>
          <w:sz w:val="27"/>
          <w:rtl/>
          <w:lang w:bidi="ar-LB"/>
        </w:rPr>
        <w:t>وجودي</w:t>
      </w:r>
      <w:r w:rsidRPr="00266AF8">
        <w:rPr>
          <w:rFonts w:hint="cs"/>
          <w:color w:val="000000" w:themeColor="text1"/>
          <w:sz w:val="27"/>
          <w:rtl/>
          <w:lang w:bidi="ar-LB"/>
        </w:rPr>
        <w:t xml:space="preserve"> و</w:t>
      </w:r>
      <w:r w:rsidR="003D6AFD" w:rsidRPr="00266AF8">
        <w:rPr>
          <w:rFonts w:hint="cs"/>
          <w:color w:val="000000" w:themeColor="text1"/>
          <w:sz w:val="27"/>
          <w:rtl/>
          <w:lang w:bidi="ar-LB"/>
        </w:rPr>
        <w:t>مسؤوليّ</w:t>
      </w:r>
      <w:r w:rsidRPr="00266AF8">
        <w:rPr>
          <w:rFonts w:hint="cs"/>
          <w:color w:val="000000" w:themeColor="text1"/>
          <w:sz w:val="27"/>
          <w:rtl/>
          <w:lang w:bidi="ar-LB"/>
        </w:rPr>
        <w:t>تي في هذه الأم</w:t>
      </w:r>
      <w:r w:rsidR="00FD3FFE" w:rsidRPr="00266AF8">
        <w:rPr>
          <w:rFonts w:hint="cs"/>
          <w:color w:val="000000" w:themeColor="text1"/>
          <w:sz w:val="27"/>
          <w:rtl/>
          <w:lang w:bidi="ar-LB"/>
        </w:rPr>
        <w:t>ّ</w:t>
      </w:r>
      <w:r w:rsidRPr="00266AF8">
        <w:rPr>
          <w:rFonts w:hint="cs"/>
          <w:color w:val="000000" w:themeColor="text1"/>
          <w:sz w:val="27"/>
          <w:rtl/>
          <w:lang w:bidi="ar-LB"/>
        </w:rPr>
        <w:t>ة بذلت هذا الوجود من أجل ال</w:t>
      </w:r>
      <w:r w:rsidR="003D6AFD" w:rsidRPr="00266AF8">
        <w:rPr>
          <w:rFonts w:hint="cs"/>
          <w:color w:val="000000" w:themeColor="text1"/>
          <w:sz w:val="27"/>
          <w:rtl/>
          <w:lang w:bidi="ar-LB"/>
        </w:rPr>
        <w:t>شيعيّ</w:t>
      </w:r>
      <w:r w:rsidRPr="00266AF8">
        <w:rPr>
          <w:rFonts w:hint="cs"/>
          <w:color w:val="000000" w:themeColor="text1"/>
          <w:sz w:val="27"/>
          <w:rtl/>
          <w:lang w:bidi="ar-LB"/>
        </w:rPr>
        <w:t xml:space="preserve"> وال</w:t>
      </w:r>
      <w:r w:rsidR="00FD3FFE" w:rsidRPr="00266AF8">
        <w:rPr>
          <w:rFonts w:hint="cs"/>
          <w:color w:val="000000" w:themeColor="text1"/>
          <w:sz w:val="27"/>
          <w:rtl/>
          <w:lang w:bidi="ar-LB"/>
        </w:rPr>
        <w:t>سنّي</w:t>
      </w:r>
      <w:r w:rsidRPr="00266AF8">
        <w:rPr>
          <w:rFonts w:hint="cs"/>
          <w:color w:val="000000" w:themeColor="text1"/>
          <w:sz w:val="27"/>
          <w:rtl/>
          <w:lang w:bidi="ar-LB"/>
        </w:rPr>
        <w:t xml:space="preserve"> على السواء، ومن أجل ال</w:t>
      </w:r>
      <w:r w:rsidR="00FD3FFE" w:rsidRPr="00266AF8">
        <w:rPr>
          <w:rFonts w:hint="cs"/>
          <w:color w:val="000000" w:themeColor="text1"/>
          <w:sz w:val="27"/>
          <w:rtl/>
          <w:lang w:bidi="ar-LB"/>
        </w:rPr>
        <w:t>عربي</w:t>
      </w:r>
      <w:r w:rsidRPr="00266AF8">
        <w:rPr>
          <w:rFonts w:hint="cs"/>
          <w:color w:val="000000" w:themeColor="text1"/>
          <w:sz w:val="27"/>
          <w:rtl/>
          <w:lang w:bidi="ar-LB"/>
        </w:rPr>
        <w:t xml:space="preserve"> والكردي على السواء، حيث دافعت عن الرسالة التي توح</w:t>
      </w:r>
      <w:r w:rsidR="00FD3FFE" w:rsidRPr="00266AF8">
        <w:rPr>
          <w:rFonts w:hint="cs"/>
          <w:color w:val="000000" w:themeColor="text1"/>
          <w:sz w:val="27"/>
          <w:rtl/>
          <w:lang w:bidi="ar-LB"/>
        </w:rPr>
        <w:t>ِّ</w:t>
      </w:r>
      <w:r w:rsidRPr="00266AF8">
        <w:rPr>
          <w:rFonts w:hint="cs"/>
          <w:color w:val="000000" w:themeColor="text1"/>
          <w:sz w:val="27"/>
          <w:rtl/>
          <w:lang w:bidi="ar-LB"/>
        </w:rPr>
        <w:t>دهم جميعاً</w:t>
      </w:r>
      <w:r w:rsidR="00FD3FFE" w:rsidRPr="00266AF8">
        <w:rPr>
          <w:rFonts w:hint="cs"/>
          <w:color w:val="000000" w:themeColor="text1"/>
          <w:sz w:val="27"/>
          <w:rtl/>
          <w:lang w:bidi="ar-LB"/>
        </w:rPr>
        <w:t>،</w:t>
      </w:r>
      <w:r w:rsidRPr="00266AF8">
        <w:rPr>
          <w:rFonts w:hint="cs"/>
          <w:color w:val="000000" w:themeColor="text1"/>
          <w:sz w:val="27"/>
          <w:rtl/>
          <w:lang w:bidi="ar-LB"/>
        </w:rPr>
        <w:t xml:space="preserve"> وعن العقيدة التي تضم</w:t>
      </w:r>
      <w:r w:rsidR="00FD3FFE" w:rsidRPr="00266AF8">
        <w:rPr>
          <w:rFonts w:hint="cs"/>
          <w:color w:val="000000" w:themeColor="text1"/>
          <w:sz w:val="27"/>
          <w:rtl/>
          <w:lang w:bidi="ar-LB"/>
        </w:rPr>
        <w:t>ّ</w:t>
      </w:r>
      <w:r w:rsidRPr="00266AF8">
        <w:rPr>
          <w:rFonts w:hint="cs"/>
          <w:color w:val="000000" w:themeColor="text1"/>
          <w:sz w:val="27"/>
          <w:rtl/>
          <w:lang w:bidi="ar-LB"/>
        </w:rPr>
        <w:t>هم جميعاً، ولم أع</w:t>
      </w:r>
      <w:r w:rsidR="00FD3FFE" w:rsidRPr="00266AF8">
        <w:rPr>
          <w:rFonts w:hint="cs"/>
          <w:color w:val="000000" w:themeColor="text1"/>
          <w:sz w:val="27"/>
          <w:rtl/>
          <w:lang w:bidi="ar-LB"/>
        </w:rPr>
        <w:t>ِ</w:t>
      </w:r>
      <w:r w:rsidRPr="00266AF8">
        <w:rPr>
          <w:rFonts w:hint="cs"/>
          <w:color w:val="000000" w:themeColor="text1"/>
          <w:sz w:val="27"/>
          <w:rtl/>
          <w:lang w:bidi="ar-LB"/>
        </w:rPr>
        <w:t>ش</w:t>
      </w:r>
      <w:r w:rsidR="00FD3FFE" w:rsidRPr="00266AF8">
        <w:rPr>
          <w:rFonts w:hint="cs"/>
          <w:color w:val="000000" w:themeColor="text1"/>
          <w:sz w:val="27"/>
          <w:rtl/>
          <w:lang w:bidi="ar-LB"/>
        </w:rPr>
        <w:t>ْ</w:t>
      </w:r>
      <w:r w:rsidRPr="00266AF8">
        <w:rPr>
          <w:rFonts w:hint="cs"/>
          <w:color w:val="000000" w:themeColor="text1"/>
          <w:sz w:val="27"/>
          <w:rtl/>
          <w:lang w:bidi="ar-LB"/>
        </w:rPr>
        <w:t xml:space="preserve"> ب</w:t>
      </w:r>
      <w:r w:rsidR="00FD3FFE" w:rsidRPr="00266AF8">
        <w:rPr>
          <w:rFonts w:hint="cs"/>
          <w:color w:val="000000" w:themeColor="text1"/>
          <w:sz w:val="27"/>
          <w:rtl/>
          <w:lang w:bidi="ar-LB"/>
        </w:rPr>
        <w:t>فكري</w:t>
      </w:r>
      <w:r w:rsidRPr="00266AF8">
        <w:rPr>
          <w:rFonts w:hint="cs"/>
          <w:color w:val="000000" w:themeColor="text1"/>
          <w:sz w:val="27"/>
          <w:rtl/>
          <w:lang w:bidi="ar-LB"/>
        </w:rPr>
        <w:t xml:space="preserve"> وكياني </w:t>
      </w:r>
      <w:r w:rsidR="00FD3FFE" w:rsidRPr="00266AF8">
        <w:rPr>
          <w:rFonts w:hint="cs"/>
          <w:color w:val="000000" w:themeColor="text1"/>
          <w:sz w:val="27"/>
          <w:rtl/>
          <w:lang w:bidi="ar-LB"/>
        </w:rPr>
        <w:t>إ</w:t>
      </w:r>
      <w:r w:rsidRPr="00266AF8">
        <w:rPr>
          <w:rFonts w:hint="cs"/>
          <w:color w:val="000000" w:themeColor="text1"/>
          <w:sz w:val="27"/>
          <w:rtl/>
          <w:lang w:bidi="ar-LB"/>
        </w:rPr>
        <w:t>لا</w:t>
      </w:r>
      <w:r w:rsidR="00FD3FFE" w:rsidRPr="00266AF8">
        <w:rPr>
          <w:rFonts w:hint="cs"/>
          <w:color w:val="000000" w:themeColor="text1"/>
          <w:sz w:val="27"/>
          <w:rtl/>
          <w:lang w:bidi="ar-LB"/>
        </w:rPr>
        <w:t>ّ</w:t>
      </w:r>
      <w:r w:rsidRPr="00266AF8">
        <w:rPr>
          <w:rFonts w:hint="cs"/>
          <w:color w:val="000000" w:themeColor="text1"/>
          <w:sz w:val="27"/>
          <w:rtl/>
          <w:lang w:bidi="ar-LB"/>
        </w:rPr>
        <w:t xml:space="preserve"> للإسلام</w:t>
      </w:r>
      <w:r w:rsidR="00FD3FFE" w:rsidRPr="00266AF8">
        <w:rPr>
          <w:rFonts w:hint="cs"/>
          <w:color w:val="000000" w:themeColor="text1"/>
          <w:sz w:val="27"/>
          <w:rtl/>
          <w:lang w:bidi="ar-LB"/>
        </w:rPr>
        <w:t>،</w:t>
      </w:r>
      <w:r w:rsidRPr="00266AF8">
        <w:rPr>
          <w:rFonts w:hint="cs"/>
          <w:color w:val="000000" w:themeColor="text1"/>
          <w:sz w:val="27"/>
          <w:rtl/>
          <w:lang w:bidi="ar-LB"/>
        </w:rPr>
        <w:t xml:space="preserve"> طريق الخلاص وهدف الجميع</w:t>
      </w:r>
      <w:r w:rsidR="00FD3FFE"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5"/>
      </w:r>
      <w:r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نعم</w:t>
      </w:r>
      <w:r w:rsidR="00FD3FFE" w:rsidRPr="00266AF8">
        <w:rPr>
          <w:rFonts w:hint="cs"/>
          <w:color w:val="000000" w:themeColor="text1"/>
          <w:sz w:val="27"/>
          <w:rtl/>
          <w:lang w:bidi="ar-LB"/>
        </w:rPr>
        <w:t>،</w:t>
      </w:r>
      <w:r w:rsidRPr="00266AF8">
        <w:rPr>
          <w:rFonts w:hint="cs"/>
          <w:color w:val="000000" w:themeColor="text1"/>
          <w:sz w:val="27"/>
          <w:rtl/>
          <w:lang w:bidi="ar-LB"/>
        </w:rPr>
        <w:t xml:space="preserve"> لم يقتصر جهد ال</w:t>
      </w:r>
      <w:r w:rsidR="00FD3FFE" w:rsidRPr="00266AF8">
        <w:rPr>
          <w:rFonts w:hint="cs"/>
          <w:color w:val="000000" w:themeColor="text1"/>
          <w:sz w:val="27"/>
          <w:rtl/>
          <w:lang w:bidi="ar-LB"/>
        </w:rPr>
        <w:t>سيد</w:t>
      </w:r>
      <w:r w:rsidRPr="00266AF8">
        <w:rPr>
          <w:rFonts w:hint="cs"/>
          <w:color w:val="000000" w:themeColor="text1"/>
          <w:sz w:val="27"/>
          <w:rtl/>
          <w:lang w:bidi="ar-LB"/>
        </w:rPr>
        <w:t xml:space="preserve"> الصدر على إصلاح وتنمية المجتمع ال</w:t>
      </w:r>
      <w:r w:rsidR="003D6AFD" w:rsidRPr="00266AF8">
        <w:rPr>
          <w:rFonts w:hint="cs"/>
          <w:color w:val="000000" w:themeColor="text1"/>
          <w:sz w:val="27"/>
          <w:rtl/>
          <w:lang w:bidi="ar-LB"/>
        </w:rPr>
        <w:t>شيعيّ</w:t>
      </w:r>
      <w:r w:rsidRPr="00266AF8">
        <w:rPr>
          <w:rFonts w:hint="cs"/>
          <w:color w:val="000000" w:themeColor="text1"/>
          <w:sz w:val="27"/>
          <w:rtl/>
          <w:lang w:bidi="ar-LB"/>
        </w:rPr>
        <w:t xml:space="preserve"> فقط</w:t>
      </w:r>
      <w:r w:rsidR="00FD3FFE" w:rsidRPr="00266AF8">
        <w:rPr>
          <w:rFonts w:hint="cs"/>
          <w:color w:val="000000" w:themeColor="text1"/>
          <w:sz w:val="27"/>
          <w:rtl/>
          <w:lang w:bidi="ar-LB"/>
        </w:rPr>
        <w:t>؛</w:t>
      </w:r>
      <w:r w:rsidRPr="00266AF8">
        <w:rPr>
          <w:rFonts w:hint="cs"/>
          <w:color w:val="000000" w:themeColor="text1"/>
          <w:sz w:val="27"/>
          <w:rtl/>
          <w:lang w:bidi="ar-LB"/>
        </w:rPr>
        <w:t xml:space="preserve"> لأن</w:t>
      </w:r>
      <w:r w:rsidR="00FD3FFE" w:rsidRPr="00266AF8">
        <w:rPr>
          <w:rFonts w:hint="cs"/>
          <w:color w:val="000000" w:themeColor="text1"/>
          <w:sz w:val="27"/>
          <w:rtl/>
          <w:lang w:bidi="ar-LB"/>
        </w:rPr>
        <w:t>ّ</w:t>
      </w:r>
      <w:r w:rsidRPr="00266AF8">
        <w:rPr>
          <w:rFonts w:hint="cs"/>
          <w:color w:val="000000" w:themeColor="text1"/>
          <w:sz w:val="27"/>
          <w:rtl/>
          <w:lang w:bidi="ar-LB"/>
        </w:rPr>
        <w:t>ه كان مص</w:t>
      </w:r>
      <w:r w:rsidR="00FD3FFE" w:rsidRPr="00266AF8">
        <w:rPr>
          <w:rFonts w:hint="cs"/>
          <w:color w:val="000000" w:themeColor="text1"/>
          <w:sz w:val="27"/>
          <w:rtl/>
          <w:lang w:bidi="ar-LB"/>
        </w:rPr>
        <w:t>ل</w:t>
      </w:r>
      <w:r w:rsidRPr="00266AF8">
        <w:rPr>
          <w:rFonts w:hint="cs"/>
          <w:color w:val="000000" w:themeColor="text1"/>
          <w:sz w:val="27"/>
          <w:rtl/>
          <w:lang w:bidi="ar-LB"/>
        </w:rPr>
        <w:t>حاً ومجد</w:t>
      </w:r>
      <w:r w:rsidR="00FD3FFE" w:rsidRPr="00266AF8">
        <w:rPr>
          <w:rFonts w:hint="cs"/>
          <w:color w:val="000000" w:themeColor="text1"/>
          <w:sz w:val="27"/>
          <w:rtl/>
          <w:lang w:bidi="ar-LB"/>
        </w:rPr>
        <w:t>ِّ</w:t>
      </w:r>
      <w:r w:rsidRPr="00266AF8">
        <w:rPr>
          <w:rFonts w:hint="cs"/>
          <w:color w:val="000000" w:themeColor="text1"/>
          <w:sz w:val="27"/>
          <w:rtl/>
          <w:lang w:bidi="ar-LB"/>
        </w:rPr>
        <w:t>داً بمعنى الكلمة</w:t>
      </w:r>
      <w:r w:rsidR="00FD3FFE" w:rsidRPr="00266AF8">
        <w:rPr>
          <w:rFonts w:hint="cs"/>
          <w:color w:val="000000" w:themeColor="text1"/>
          <w:sz w:val="27"/>
          <w:rtl/>
          <w:lang w:bidi="ar-LB"/>
        </w:rPr>
        <w:t>.</w:t>
      </w:r>
      <w:r w:rsidRPr="00266AF8">
        <w:rPr>
          <w:rFonts w:hint="cs"/>
          <w:color w:val="000000" w:themeColor="text1"/>
          <w:sz w:val="27"/>
          <w:rtl/>
          <w:lang w:bidi="ar-LB"/>
        </w:rPr>
        <w:t xml:space="preserve"> فالمصلح ال</w:t>
      </w:r>
      <w:r w:rsidR="00501C6B" w:rsidRPr="00266AF8">
        <w:rPr>
          <w:rFonts w:hint="cs"/>
          <w:color w:val="000000" w:themeColor="text1"/>
          <w:sz w:val="27"/>
          <w:rtl/>
          <w:lang w:bidi="ar-LB"/>
        </w:rPr>
        <w:t>إسلاميّ</w:t>
      </w:r>
      <w:r w:rsidRPr="00266AF8">
        <w:rPr>
          <w:rFonts w:hint="cs"/>
          <w:color w:val="000000" w:themeColor="text1"/>
          <w:sz w:val="27"/>
          <w:rtl/>
          <w:lang w:bidi="ar-LB"/>
        </w:rPr>
        <w:t xml:space="preserve"> لا يمكنه تجاهل سائر المسلمين</w:t>
      </w:r>
      <w:r w:rsidR="00FD3FFE" w:rsidRPr="00266AF8">
        <w:rPr>
          <w:rFonts w:hint="cs"/>
          <w:color w:val="000000" w:themeColor="text1"/>
          <w:sz w:val="27"/>
          <w:rtl/>
          <w:lang w:bidi="ar-LB"/>
        </w:rPr>
        <w:t>،</w:t>
      </w:r>
      <w:r w:rsidRPr="00266AF8">
        <w:rPr>
          <w:rFonts w:hint="cs"/>
          <w:color w:val="000000" w:themeColor="text1"/>
          <w:sz w:val="27"/>
          <w:rtl/>
          <w:lang w:bidi="ar-LB"/>
        </w:rPr>
        <w:t xml:space="preserve"> مهما كان انتماؤه ومذهبه. وهذا ما فهمه الكتّاب من المسلمين وغيرهم حيث نعتوا السيد الشهيد </w:t>
      </w:r>
      <w:r w:rsidR="00FD3FFE" w:rsidRPr="00266AF8">
        <w:rPr>
          <w:rFonts w:hint="cs"/>
          <w:color w:val="000000" w:themeColor="text1"/>
          <w:sz w:val="27"/>
          <w:rtl/>
          <w:lang w:bidi="ar-LB"/>
        </w:rPr>
        <w:t>ب</w:t>
      </w:r>
      <w:r w:rsidRPr="00266AF8">
        <w:rPr>
          <w:rFonts w:hint="cs"/>
          <w:color w:val="000000" w:themeColor="text1"/>
          <w:sz w:val="27"/>
          <w:rtl/>
          <w:lang w:bidi="ar-LB"/>
        </w:rPr>
        <w:t>أنه أحد دعاة الوحدة ال</w:t>
      </w:r>
      <w:r w:rsidR="00501C6B" w:rsidRPr="00266AF8">
        <w:rPr>
          <w:rFonts w:hint="cs"/>
          <w:color w:val="000000" w:themeColor="text1"/>
          <w:sz w:val="27"/>
          <w:rtl/>
          <w:lang w:bidi="ar-LB"/>
        </w:rPr>
        <w:t>إسلاميّ</w:t>
      </w:r>
      <w:r w:rsidRPr="00266AF8">
        <w:rPr>
          <w:rFonts w:hint="cs"/>
          <w:color w:val="000000" w:themeColor="text1"/>
          <w:sz w:val="27"/>
          <w:rtl/>
          <w:lang w:bidi="ar-LB"/>
        </w:rPr>
        <w:t>ة، كما جاء على لسان (جويس وايلي) في كتابها (الحركة ال</w:t>
      </w:r>
      <w:r w:rsidR="00501C6B" w:rsidRPr="00266AF8">
        <w:rPr>
          <w:rFonts w:hint="cs"/>
          <w:color w:val="000000" w:themeColor="text1"/>
          <w:sz w:val="27"/>
          <w:rtl/>
          <w:lang w:bidi="ar-LB"/>
        </w:rPr>
        <w:t>إسلاميّ</w:t>
      </w:r>
      <w:r w:rsidRPr="00266AF8">
        <w:rPr>
          <w:rFonts w:hint="cs"/>
          <w:color w:val="000000" w:themeColor="text1"/>
          <w:sz w:val="27"/>
          <w:rtl/>
          <w:lang w:bidi="ar-LB"/>
        </w:rPr>
        <w:t>ة لشيعة العراق)</w:t>
      </w:r>
      <w:r w:rsidR="00FD3FFE" w:rsidRPr="00266AF8">
        <w:rPr>
          <w:rFonts w:hint="cs"/>
          <w:color w:val="000000" w:themeColor="text1"/>
          <w:sz w:val="27"/>
          <w:rtl/>
          <w:lang w:bidi="ar-LB"/>
        </w:rPr>
        <w:t>،</w:t>
      </w:r>
      <w:r w:rsidRPr="00266AF8">
        <w:rPr>
          <w:rFonts w:hint="cs"/>
          <w:color w:val="000000" w:themeColor="text1"/>
          <w:sz w:val="27"/>
          <w:rtl/>
          <w:lang w:bidi="ar-LB"/>
        </w:rPr>
        <w:t xml:space="preserve"> فكتبت تقول: </w:t>
      </w:r>
      <w:r w:rsidR="00FD3FFE" w:rsidRPr="00266AF8">
        <w:rPr>
          <w:rFonts w:hint="eastAsia"/>
          <w:color w:val="000000" w:themeColor="text1"/>
          <w:sz w:val="27"/>
          <w:rtl/>
        </w:rPr>
        <w:t>«</w:t>
      </w:r>
      <w:r w:rsidRPr="00266AF8">
        <w:rPr>
          <w:rFonts w:hint="cs"/>
          <w:color w:val="000000" w:themeColor="text1"/>
          <w:sz w:val="27"/>
          <w:rtl/>
          <w:lang w:bidi="ar-LB"/>
        </w:rPr>
        <w:t>لم تنحصر حركة الشهيد الصدر في العراق في المكو</w:t>
      </w:r>
      <w:r w:rsidR="00FD3FFE" w:rsidRPr="00266AF8">
        <w:rPr>
          <w:rFonts w:hint="cs"/>
          <w:color w:val="000000" w:themeColor="text1"/>
          <w:sz w:val="27"/>
          <w:rtl/>
          <w:lang w:bidi="ar-LB"/>
        </w:rPr>
        <w:t>ّ</w:t>
      </w:r>
      <w:r w:rsidRPr="00266AF8">
        <w:rPr>
          <w:rFonts w:hint="cs"/>
          <w:color w:val="000000" w:themeColor="text1"/>
          <w:sz w:val="27"/>
          <w:rtl/>
          <w:lang w:bidi="ar-LB"/>
        </w:rPr>
        <w:t>ن ال</w:t>
      </w:r>
      <w:r w:rsidR="003D6AFD" w:rsidRPr="00266AF8">
        <w:rPr>
          <w:rFonts w:hint="cs"/>
          <w:color w:val="000000" w:themeColor="text1"/>
          <w:sz w:val="27"/>
          <w:rtl/>
          <w:lang w:bidi="ar-LB"/>
        </w:rPr>
        <w:t>شيعيّ</w:t>
      </w:r>
      <w:r w:rsidRPr="00266AF8">
        <w:rPr>
          <w:rFonts w:hint="cs"/>
          <w:color w:val="000000" w:themeColor="text1"/>
          <w:sz w:val="27"/>
          <w:rtl/>
          <w:lang w:bidi="ar-LB"/>
        </w:rPr>
        <w:t>، فهو صاحب فكرة راسخة</w:t>
      </w:r>
      <w:r w:rsidR="00FD3FFE" w:rsidRPr="00266AF8">
        <w:rPr>
          <w:rFonts w:hint="cs"/>
          <w:color w:val="000000" w:themeColor="text1"/>
          <w:sz w:val="27"/>
          <w:rtl/>
          <w:lang w:bidi="ar-LB"/>
        </w:rPr>
        <w:t>،</w:t>
      </w:r>
      <w:r w:rsidRPr="00266AF8">
        <w:rPr>
          <w:rFonts w:hint="cs"/>
          <w:color w:val="000000" w:themeColor="text1"/>
          <w:sz w:val="27"/>
          <w:rtl/>
          <w:lang w:bidi="ar-LB"/>
        </w:rPr>
        <w:t xml:space="preserve"> وحركته جزء من الظاهرة ال</w:t>
      </w:r>
      <w:r w:rsidR="00501C6B" w:rsidRPr="00266AF8">
        <w:rPr>
          <w:rFonts w:hint="cs"/>
          <w:color w:val="000000" w:themeColor="text1"/>
          <w:sz w:val="27"/>
          <w:rtl/>
          <w:lang w:bidi="ar-LB"/>
        </w:rPr>
        <w:t>إسلاميّ</w:t>
      </w:r>
      <w:r w:rsidRPr="00266AF8">
        <w:rPr>
          <w:rFonts w:hint="cs"/>
          <w:color w:val="000000" w:themeColor="text1"/>
          <w:sz w:val="27"/>
          <w:rtl/>
          <w:lang w:bidi="ar-LB"/>
        </w:rPr>
        <w:t>ة التي نشاهدها في مختلف البلدان ال</w:t>
      </w:r>
      <w:r w:rsidR="00501C6B" w:rsidRPr="00266AF8">
        <w:rPr>
          <w:rFonts w:hint="cs"/>
          <w:color w:val="000000" w:themeColor="text1"/>
          <w:sz w:val="27"/>
          <w:rtl/>
          <w:lang w:bidi="ar-LB"/>
        </w:rPr>
        <w:t>إسلاميّ</w:t>
      </w:r>
      <w:r w:rsidRPr="00266AF8">
        <w:rPr>
          <w:rFonts w:hint="cs"/>
          <w:color w:val="000000" w:themeColor="text1"/>
          <w:sz w:val="27"/>
          <w:rtl/>
          <w:lang w:bidi="ar-LB"/>
        </w:rPr>
        <w:t xml:space="preserve">ة، كما </w:t>
      </w:r>
      <w:r w:rsidR="00FD3FFE" w:rsidRPr="00266AF8">
        <w:rPr>
          <w:rFonts w:hint="cs"/>
          <w:color w:val="000000" w:themeColor="text1"/>
          <w:sz w:val="27"/>
          <w:rtl/>
          <w:lang w:bidi="ar-LB"/>
        </w:rPr>
        <w:t>أ</w:t>
      </w:r>
      <w:r w:rsidRPr="00266AF8">
        <w:rPr>
          <w:rFonts w:hint="cs"/>
          <w:color w:val="000000" w:themeColor="text1"/>
          <w:sz w:val="27"/>
          <w:rtl/>
          <w:lang w:bidi="ar-LB"/>
        </w:rPr>
        <w:t>ن</w:t>
      </w:r>
      <w:r w:rsidR="00FD3FFE" w:rsidRPr="00266AF8">
        <w:rPr>
          <w:rFonts w:hint="cs"/>
          <w:color w:val="000000" w:themeColor="text1"/>
          <w:sz w:val="27"/>
          <w:rtl/>
          <w:lang w:bidi="ar-LB"/>
        </w:rPr>
        <w:t>ّ</w:t>
      </w:r>
      <w:r w:rsidRPr="00266AF8">
        <w:rPr>
          <w:rFonts w:hint="cs"/>
          <w:color w:val="000000" w:themeColor="text1"/>
          <w:sz w:val="27"/>
          <w:rtl/>
          <w:lang w:bidi="ar-LB"/>
        </w:rPr>
        <w:t xml:space="preserve"> كتاباته لا تحمل أي</w:t>
      </w:r>
      <w:r w:rsidR="00FD3FFE" w:rsidRPr="00266AF8">
        <w:rPr>
          <w:rFonts w:hint="cs"/>
          <w:color w:val="000000" w:themeColor="text1"/>
          <w:sz w:val="27"/>
          <w:rtl/>
          <w:lang w:bidi="ar-LB"/>
        </w:rPr>
        <w:t>ّ</w:t>
      </w:r>
      <w:r w:rsidRPr="00266AF8">
        <w:rPr>
          <w:rFonts w:hint="cs"/>
          <w:color w:val="000000" w:themeColor="text1"/>
          <w:sz w:val="27"/>
          <w:rtl/>
          <w:lang w:bidi="ar-LB"/>
        </w:rPr>
        <w:t xml:space="preserve"> صبغة طائفية</w:t>
      </w:r>
      <w:r w:rsidR="00FD3FFE"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6"/>
      </w:r>
      <w:r w:rsidRPr="00266AF8">
        <w:rPr>
          <w:rFonts w:cs="Taher"/>
          <w:color w:val="000000" w:themeColor="text1"/>
          <w:sz w:val="27"/>
          <w:vertAlign w:val="superscript"/>
          <w:rtl/>
        </w:rPr>
        <w:t>)</w:t>
      </w:r>
      <w:r w:rsidRPr="00266AF8">
        <w:rPr>
          <w:rFonts w:hint="cs"/>
          <w:color w:val="000000" w:themeColor="text1"/>
          <w:sz w:val="27"/>
          <w:rtl/>
        </w:rPr>
        <w:t xml:space="preserve">.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lastRenderedPageBreak/>
        <w:t>أما الكاتب الإن</w:t>
      </w:r>
      <w:r w:rsidR="00FD3FFE" w:rsidRPr="00266AF8">
        <w:rPr>
          <w:rFonts w:hint="cs"/>
          <w:color w:val="000000" w:themeColor="text1"/>
          <w:sz w:val="27"/>
          <w:rtl/>
          <w:lang w:bidi="ar-LB"/>
        </w:rPr>
        <w:t>ج</w:t>
      </w:r>
      <w:r w:rsidRPr="00266AF8">
        <w:rPr>
          <w:rFonts w:hint="cs"/>
          <w:color w:val="000000" w:themeColor="text1"/>
          <w:sz w:val="27"/>
          <w:rtl/>
          <w:lang w:bidi="ar-LB"/>
        </w:rPr>
        <w:t>ليزي (ييكي) فكان قد عقد في كتابه (تجديد القانون ال</w:t>
      </w:r>
      <w:r w:rsidR="00501C6B" w:rsidRPr="00266AF8">
        <w:rPr>
          <w:rFonts w:hint="cs"/>
          <w:color w:val="000000" w:themeColor="text1"/>
          <w:sz w:val="27"/>
          <w:rtl/>
          <w:lang w:bidi="ar-LB"/>
        </w:rPr>
        <w:t>إسلاميّ</w:t>
      </w:r>
      <w:r w:rsidRPr="00266AF8">
        <w:rPr>
          <w:rFonts w:hint="cs"/>
          <w:color w:val="000000" w:themeColor="text1"/>
          <w:sz w:val="27"/>
          <w:rtl/>
          <w:lang w:bidi="ar-LB"/>
        </w:rPr>
        <w:t>) مقارنة</w:t>
      </w:r>
      <w:r w:rsidR="00FD3FFE" w:rsidRPr="00266AF8">
        <w:rPr>
          <w:rFonts w:hint="cs"/>
          <w:color w:val="000000" w:themeColor="text1"/>
          <w:sz w:val="27"/>
          <w:rtl/>
          <w:lang w:bidi="ar-LB"/>
        </w:rPr>
        <w:t>ً</w:t>
      </w:r>
      <w:r w:rsidRPr="00266AF8">
        <w:rPr>
          <w:rFonts w:hint="cs"/>
          <w:color w:val="000000" w:themeColor="text1"/>
          <w:sz w:val="27"/>
          <w:rtl/>
          <w:lang w:bidi="ar-LB"/>
        </w:rPr>
        <w:t xml:space="preserve"> بين فكر السيد الشهيد ال</w:t>
      </w:r>
      <w:r w:rsidR="003D6AFD" w:rsidRPr="00266AF8">
        <w:rPr>
          <w:rFonts w:hint="cs"/>
          <w:color w:val="000000" w:themeColor="text1"/>
          <w:sz w:val="27"/>
          <w:rtl/>
          <w:lang w:bidi="ar-LB"/>
        </w:rPr>
        <w:t>سياسيّ</w:t>
      </w:r>
      <w:r w:rsidRPr="00266AF8">
        <w:rPr>
          <w:rFonts w:hint="cs"/>
          <w:color w:val="000000" w:themeColor="text1"/>
          <w:sz w:val="27"/>
          <w:rtl/>
          <w:lang w:bidi="ar-LB"/>
        </w:rPr>
        <w:t xml:space="preserve"> وكتابات الإمام الخميني، ثم خص</w:t>
      </w:r>
      <w:r w:rsidR="00FD3FFE" w:rsidRPr="00266AF8">
        <w:rPr>
          <w:rFonts w:hint="cs"/>
          <w:color w:val="000000" w:themeColor="text1"/>
          <w:sz w:val="27"/>
          <w:rtl/>
          <w:lang w:bidi="ar-LB"/>
        </w:rPr>
        <w:t>َّ</w:t>
      </w:r>
      <w:r w:rsidRPr="00266AF8">
        <w:rPr>
          <w:rFonts w:hint="cs"/>
          <w:color w:val="000000" w:themeColor="text1"/>
          <w:sz w:val="27"/>
          <w:rtl/>
          <w:lang w:bidi="ar-LB"/>
        </w:rPr>
        <w:t>ص فصلاً عن التضامن ال</w:t>
      </w:r>
      <w:r w:rsidR="00501C6B" w:rsidRPr="00266AF8">
        <w:rPr>
          <w:rFonts w:hint="cs"/>
          <w:color w:val="000000" w:themeColor="text1"/>
          <w:sz w:val="27"/>
          <w:rtl/>
          <w:lang w:bidi="ar-LB"/>
        </w:rPr>
        <w:t>إسلاميّ</w:t>
      </w:r>
      <w:r w:rsidRPr="00266AF8">
        <w:rPr>
          <w:rFonts w:hint="cs"/>
          <w:color w:val="000000" w:themeColor="text1"/>
          <w:sz w:val="27"/>
          <w:rtl/>
          <w:lang w:bidi="ar-LB"/>
        </w:rPr>
        <w:t xml:space="preserve"> وتاريخه، واصفاً الشهيد الصدر بالمصلح المؤمن بوحدة المسلمين</w:t>
      </w:r>
      <w:r w:rsidR="00FD3FFE" w:rsidRPr="00266AF8">
        <w:rPr>
          <w:rFonts w:hint="cs"/>
          <w:color w:val="000000" w:themeColor="text1"/>
          <w:sz w:val="27"/>
          <w:rtl/>
          <w:lang w:bidi="ar-LB"/>
        </w:rPr>
        <w:t>.</w:t>
      </w:r>
      <w:r w:rsidRPr="00266AF8">
        <w:rPr>
          <w:rFonts w:hint="cs"/>
          <w:color w:val="000000" w:themeColor="text1"/>
          <w:sz w:val="27"/>
          <w:rtl/>
          <w:lang w:bidi="ar-LB"/>
        </w:rPr>
        <w:t xml:space="preserve"> وكان هذا الك</w:t>
      </w:r>
      <w:r w:rsidR="00FD3FFE" w:rsidRPr="00266AF8">
        <w:rPr>
          <w:rFonts w:hint="cs"/>
          <w:color w:val="000000" w:themeColor="text1"/>
          <w:sz w:val="27"/>
          <w:rtl/>
          <w:lang w:bidi="ar-LB"/>
        </w:rPr>
        <w:t>ا</w:t>
      </w:r>
      <w:r w:rsidRPr="00266AF8">
        <w:rPr>
          <w:rFonts w:hint="cs"/>
          <w:color w:val="000000" w:themeColor="text1"/>
          <w:sz w:val="27"/>
          <w:rtl/>
          <w:lang w:bidi="ar-LB"/>
        </w:rPr>
        <w:t xml:space="preserve">تب قد بحث في </w:t>
      </w:r>
      <w:r w:rsidR="00234066" w:rsidRPr="00266AF8">
        <w:rPr>
          <w:rFonts w:hint="cs"/>
          <w:color w:val="000000" w:themeColor="text1"/>
          <w:sz w:val="27"/>
          <w:rtl/>
          <w:lang w:bidi="ar-LB"/>
        </w:rPr>
        <w:t>مؤلّ</w:t>
      </w:r>
      <w:r w:rsidR="00FD3FFE" w:rsidRPr="00266AF8">
        <w:rPr>
          <w:rFonts w:hint="cs"/>
          <w:color w:val="000000" w:themeColor="text1"/>
          <w:sz w:val="27"/>
          <w:rtl/>
          <w:lang w:bidi="ar-LB"/>
        </w:rPr>
        <w:t>َ</w:t>
      </w:r>
      <w:r w:rsidR="00234066" w:rsidRPr="00266AF8">
        <w:rPr>
          <w:rFonts w:hint="cs"/>
          <w:color w:val="000000" w:themeColor="text1"/>
          <w:sz w:val="27"/>
          <w:rtl/>
          <w:lang w:bidi="ar-LB"/>
        </w:rPr>
        <w:t>ف</w:t>
      </w:r>
      <w:r w:rsidRPr="00266AF8">
        <w:rPr>
          <w:rFonts w:hint="cs"/>
          <w:color w:val="000000" w:themeColor="text1"/>
          <w:sz w:val="27"/>
          <w:rtl/>
          <w:lang w:bidi="ar-LB"/>
        </w:rPr>
        <w:t xml:space="preserve">ات الشهيد الصدر </w:t>
      </w:r>
      <w:r w:rsidR="00FD3FFE" w:rsidRPr="00266AF8">
        <w:rPr>
          <w:rFonts w:hint="cs"/>
          <w:color w:val="000000" w:themeColor="text1"/>
          <w:sz w:val="27"/>
          <w:rtl/>
          <w:lang w:bidi="ar-LB"/>
        </w:rPr>
        <w:t xml:space="preserve">ـ (فلسفتنا)، (اقتصادنا)، (البنك اللاربوي في الإسلام)، و(الأسس المنطقية للاستقراء) ـ، </w:t>
      </w:r>
      <w:r w:rsidRPr="00266AF8">
        <w:rPr>
          <w:rFonts w:hint="cs"/>
          <w:color w:val="000000" w:themeColor="text1"/>
          <w:sz w:val="27"/>
          <w:rtl/>
          <w:lang w:bidi="ar-LB"/>
        </w:rPr>
        <w:t>ونقدها</w:t>
      </w:r>
      <w:r w:rsidR="00FD3FFE" w:rsidRPr="00266AF8">
        <w:rPr>
          <w:rFonts w:hint="cs"/>
          <w:color w:val="000000" w:themeColor="text1"/>
          <w:sz w:val="27"/>
          <w:rtl/>
          <w:lang w:bidi="ar-LB"/>
        </w:rPr>
        <w:t>.</w:t>
      </w:r>
      <w:r w:rsidRPr="00266AF8">
        <w:rPr>
          <w:rFonts w:hint="cs"/>
          <w:color w:val="000000" w:themeColor="text1"/>
          <w:sz w:val="27"/>
          <w:rtl/>
          <w:lang w:bidi="ar-LB"/>
        </w:rPr>
        <w:t xml:space="preserve"> وتوص</w:t>
      </w:r>
      <w:r w:rsidR="00FD3FFE" w:rsidRPr="00266AF8">
        <w:rPr>
          <w:rFonts w:hint="cs"/>
          <w:color w:val="000000" w:themeColor="text1"/>
          <w:sz w:val="27"/>
          <w:rtl/>
          <w:lang w:bidi="ar-LB"/>
        </w:rPr>
        <w:t>َّ</w:t>
      </w:r>
      <w:r w:rsidRPr="00266AF8">
        <w:rPr>
          <w:rFonts w:hint="cs"/>
          <w:color w:val="000000" w:themeColor="text1"/>
          <w:sz w:val="27"/>
          <w:rtl/>
          <w:lang w:bidi="ar-LB"/>
        </w:rPr>
        <w:t>ل في المحصلة</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أن هذه ال</w:t>
      </w:r>
      <w:r w:rsidR="00234066" w:rsidRPr="00266AF8">
        <w:rPr>
          <w:rFonts w:hint="cs"/>
          <w:color w:val="000000" w:themeColor="text1"/>
          <w:sz w:val="27"/>
          <w:rtl/>
          <w:lang w:bidi="ar-LB"/>
        </w:rPr>
        <w:t>مؤلّ</w:t>
      </w:r>
      <w:r w:rsidR="00FD3FFE" w:rsidRPr="00266AF8">
        <w:rPr>
          <w:rFonts w:hint="cs"/>
          <w:color w:val="000000" w:themeColor="text1"/>
          <w:sz w:val="27"/>
          <w:rtl/>
          <w:lang w:bidi="ar-LB"/>
        </w:rPr>
        <w:t>َ</w:t>
      </w:r>
      <w:r w:rsidR="00234066" w:rsidRPr="00266AF8">
        <w:rPr>
          <w:rFonts w:hint="cs"/>
          <w:color w:val="000000" w:themeColor="text1"/>
          <w:sz w:val="27"/>
          <w:rtl/>
          <w:lang w:bidi="ar-LB"/>
        </w:rPr>
        <w:t>ف</w:t>
      </w:r>
      <w:r w:rsidRPr="00266AF8">
        <w:rPr>
          <w:rFonts w:hint="cs"/>
          <w:color w:val="000000" w:themeColor="text1"/>
          <w:sz w:val="27"/>
          <w:rtl/>
          <w:lang w:bidi="ar-LB"/>
        </w:rPr>
        <w:t>ات دليل قاطع على دفاع الشهيد الصدر عن مبدأ الوحدة ال</w:t>
      </w:r>
      <w:r w:rsidR="00501C6B" w:rsidRPr="00266AF8">
        <w:rPr>
          <w:rFonts w:hint="cs"/>
          <w:color w:val="000000" w:themeColor="text1"/>
          <w:sz w:val="27"/>
          <w:rtl/>
          <w:lang w:bidi="ar-LB"/>
        </w:rPr>
        <w:t>إسلاميّ</w:t>
      </w:r>
      <w:r w:rsidRPr="00266AF8">
        <w:rPr>
          <w:rFonts w:hint="cs"/>
          <w:color w:val="000000" w:themeColor="text1"/>
          <w:sz w:val="27"/>
          <w:rtl/>
          <w:lang w:bidi="ar-LB"/>
        </w:rPr>
        <w:t>ة</w:t>
      </w:r>
      <w:r w:rsidR="00FD3FFE" w:rsidRPr="00266AF8">
        <w:rPr>
          <w:rFonts w:hint="cs"/>
          <w:color w:val="000000" w:themeColor="text1"/>
          <w:sz w:val="27"/>
          <w:rtl/>
          <w:lang w:bidi="ar-LB"/>
        </w:rPr>
        <w:t>؛</w:t>
      </w:r>
      <w:r w:rsidRPr="00266AF8">
        <w:rPr>
          <w:rFonts w:hint="cs"/>
          <w:color w:val="000000" w:themeColor="text1"/>
          <w:sz w:val="27"/>
          <w:rtl/>
          <w:lang w:bidi="ar-LB"/>
        </w:rPr>
        <w:t xml:space="preserve"> لأنه اعتمد في كتاباته على مصادر الشيعة والسن</w:t>
      </w:r>
      <w:r w:rsidR="00FD3FFE" w:rsidRPr="00266AF8">
        <w:rPr>
          <w:rFonts w:hint="cs"/>
          <w:color w:val="000000" w:themeColor="text1"/>
          <w:sz w:val="27"/>
          <w:rtl/>
          <w:lang w:bidi="ar-LB"/>
        </w:rPr>
        <w:t>ّ</w:t>
      </w:r>
      <w:r w:rsidRPr="00266AF8">
        <w:rPr>
          <w:rFonts w:hint="cs"/>
          <w:color w:val="000000" w:themeColor="text1"/>
          <w:sz w:val="27"/>
          <w:rtl/>
          <w:lang w:bidi="ar-LB"/>
        </w:rPr>
        <w:t>ة على السواء</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7"/>
      </w:r>
      <w:r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8C66EA" w:rsidRPr="00266AF8" w:rsidRDefault="008C66EA" w:rsidP="000B0AF4">
      <w:pPr>
        <w:rPr>
          <w:color w:val="000000" w:themeColor="text1"/>
          <w:sz w:val="27"/>
          <w:rtl/>
          <w:lang w:bidi="ar-LB"/>
        </w:rPr>
      </w:pPr>
    </w:p>
    <w:p w:rsidR="008C66EA" w:rsidRPr="00266AF8" w:rsidRDefault="008C66EA" w:rsidP="009D704E">
      <w:pPr>
        <w:pStyle w:val="Heading3"/>
        <w:rPr>
          <w:color w:val="000000" w:themeColor="text1"/>
          <w:rtl/>
          <w:lang w:bidi="ar-LB"/>
        </w:rPr>
      </w:pPr>
      <w:r w:rsidRPr="00266AF8">
        <w:rPr>
          <w:rFonts w:hint="cs"/>
          <w:color w:val="000000" w:themeColor="text1"/>
          <w:rtl/>
          <w:lang w:bidi="ar-LB"/>
        </w:rPr>
        <w:t>حقيقة مفهوم الوحدة</w:t>
      </w:r>
      <w:r w:rsidR="009D704E" w:rsidRPr="00266AF8">
        <w:rPr>
          <w:rFonts w:hint="cs"/>
          <w:color w:val="000000" w:themeColor="text1"/>
          <w:rtl/>
          <w:lang w:val="en-US"/>
        </w:rPr>
        <w:t xml:space="preserve"> ــــــ</w:t>
      </w:r>
      <w:r w:rsidRPr="00266AF8">
        <w:rPr>
          <w:rFonts w:hint="cs"/>
          <w:color w:val="000000" w:themeColor="text1"/>
          <w:rtl/>
          <w:lang w:bidi="ar-LB"/>
        </w:rPr>
        <w:t xml:space="preserve"> </w:t>
      </w:r>
    </w:p>
    <w:p w:rsidR="008C66EA" w:rsidRPr="00266AF8" w:rsidRDefault="00234066" w:rsidP="000B0AF4">
      <w:pPr>
        <w:rPr>
          <w:color w:val="000000" w:themeColor="text1"/>
          <w:sz w:val="27"/>
          <w:rtl/>
          <w:lang w:bidi="ar-LB"/>
        </w:rPr>
      </w:pPr>
      <w:r w:rsidRPr="00266AF8">
        <w:rPr>
          <w:rFonts w:hint="cs"/>
          <w:color w:val="000000" w:themeColor="text1"/>
          <w:sz w:val="27"/>
          <w:rtl/>
          <w:lang w:bidi="ar-LB"/>
        </w:rPr>
        <w:t>تصوّر</w:t>
      </w:r>
      <w:r w:rsidR="008C66EA" w:rsidRPr="00266AF8">
        <w:rPr>
          <w:rFonts w:hint="cs"/>
          <w:color w:val="000000" w:themeColor="text1"/>
          <w:sz w:val="27"/>
          <w:rtl/>
          <w:lang w:bidi="ar-LB"/>
        </w:rPr>
        <w:t xml:space="preserve"> البعض أن</w:t>
      </w:r>
      <w:r w:rsidR="00FD3FFE" w:rsidRPr="00266AF8">
        <w:rPr>
          <w:rFonts w:hint="cs"/>
          <w:color w:val="000000" w:themeColor="text1"/>
          <w:sz w:val="27"/>
          <w:rtl/>
          <w:lang w:bidi="ar-LB"/>
        </w:rPr>
        <w:t>ّ</w:t>
      </w:r>
      <w:r w:rsidR="008C66EA" w:rsidRPr="00266AF8">
        <w:rPr>
          <w:rFonts w:hint="cs"/>
          <w:color w:val="000000" w:themeColor="text1"/>
          <w:sz w:val="27"/>
          <w:rtl/>
          <w:lang w:bidi="ar-LB"/>
        </w:rPr>
        <w:t xml:space="preserve"> معنى (الوحدة ال</w:t>
      </w:r>
      <w:r w:rsidR="00501C6B" w:rsidRPr="00266AF8">
        <w:rPr>
          <w:rFonts w:hint="cs"/>
          <w:color w:val="000000" w:themeColor="text1"/>
          <w:sz w:val="27"/>
          <w:rtl/>
          <w:lang w:bidi="ar-LB"/>
        </w:rPr>
        <w:t>إسلاميّ</w:t>
      </w:r>
      <w:r w:rsidR="008C66EA" w:rsidRPr="00266AF8">
        <w:rPr>
          <w:rFonts w:hint="cs"/>
          <w:color w:val="000000" w:themeColor="text1"/>
          <w:sz w:val="27"/>
          <w:rtl/>
          <w:lang w:bidi="ar-LB"/>
        </w:rPr>
        <w:t>ة) هو اختيار أحد المذاهب ال</w:t>
      </w:r>
      <w:r w:rsidR="00501C6B" w:rsidRPr="00266AF8">
        <w:rPr>
          <w:rFonts w:hint="cs"/>
          <w:color w:val="000000" w:themeColor="text1"/>
          <w:sz w:val="27"/>
          <w:rtl/>
          <w:lang w:bidi="ar-LB"/>
        </w:rPr>
        <w:t>إسلاميّ</w:t>
      </w:r>
      <w:r w:rsidR="008C66EA" w:rsidRPr="00266AF8">
        <w:rPr>
          <w:rFonts w:hint="cs"/>
          <w:color w:val="000000" w:themeColor="text1"/>
          <w:sz w:val="27"/>
          <w:rtl/>
          <w:lang w:bidi="ar-LB"/>
        </w:rPr>
        <w:t>ة زعيماً لسائر المذاهب</w:t>
      </w:r>
      <w:r w:rsidR="00FD3FFE" w:rsidRPr="00266AF8">
        <w:rPr>
          <w:rFonts w:hint="cs"/>
          <w:color w:val="000000" w:themeColor="text1"/>
          <w:sz w:val="27"/>
          <w:rtl/>
          <w:lang w:bidi="ar-LB"/>
        </w:rPr>
        <w:t>،</w:t>
      </w:r>
      <w:r w:rsidR="008C66EA" w:rsidRPr="00266AF8">
        <w:rPr>
          <w:rFonts w:hint="cs"/>
          <w:color w:val="000000" w:themeColor="text1"/>
          <w:sz w:val="27"/>
          <w:rtl/>
          <w:lang w:bidi="ar-LB"/>
        </w:rPr>
        <w:t xml:space="preserve"> ودعوة الفرق الأخرى</w:t>
      </w:r>
      <w:r w:rsidR="00987666" w:rsidRPr="00266AF8">
        <w:rPr>
          <w:rFonts w:hint="cs"/>
          <w:color w:val="000000" w:themeColor="text1"/>
          <w:sz w:val="27"/>
          <w:rtl/>
          <w:lang w:bidi="ar-LB"/>
        </w:rPr>
        <w:t xml:space="preserve"> إلى </w:t>
      </w:r>
      <w:r w:rsidR="008C66EA" w:rsidRPr="00266AF8">
        <w:rPr>
          <w:rFonts w:hint="cs"/>
          <w:color w:val="000000" w:themeColor="text1"/>
          <w:sz w:val="27"/>
          <w:rtl/>
          <w:lang w:bidi="ar-LB"/>
        </w:rPr>
        <w:t>ات</w:t>
      </w:r>
      <w:r w:rsidR="00FD3FFE" w:rsidRPr="00266AF8">
        <w:rPr>
          <w:rFonts w:hint="cs"/>
          <w:color w:val="000000" w:themeColor="text1"/>
          <w:sz w:val="27"/>
          <w:rtl/>
          <w:lang w:bidi="ar-LB"/>
        </w:rPr>
        <w:t>ّ</w:t>
      </w:r>
      <w:r w:rsidR="008C66EA" w:rsidRPr="00266AF8">
        <w:rPr>
          <w:rFonts w:hint="cs"/>
          <w:color w:val="000000" w:themeColor="text1"/>
          <w:sz w:val="27"/>
          <w:rtl/>
          <w:lang w:bidi="ar-LB"/>
        </w:rPr>
        <w:t>باعه والانصياع لقراراته، أو أن يتم دمج جميع المذاهب فيما بينها، بأن تستخرج المشتركات</w:t>
      </w:r>
      <w:r w:rsidR="00FD3FFE" w:rsidRPr="00266AF8">
        <w:rPr>
          <w:rFonts w:hint="cs"/>
          <w:color w:val="000000" w:themeColor="text1"/>
          <w:sz w:val="27"/>
          <w:rtl/>
          <w:lang w:bidi="ar-LB"/>
        </w:rPr>
        <w:t>،</w:t>
      </w:r>
      <w:r w:rsidR="008C66EA" w:rsidRPr="00266AF8">
        <w:rPr>
          <w:rFonts w:hint="cs"/>
          <w:color w:val="000000" w:themeColor="text1"/>
          <w:sz w:val="27"/>
          <w:rtl/>
          <w:lang w:bidi="ar-LB"/>
        </w:rPr>
        <w:t xml:space="preserve"> وتلغى الم</w:t>
      </w:r>
      <w:r w:rsidR="00FD3FFE" w:rsidRPr="00266AF8">
        <w:rPr>
          <w:rFonts w:hint="cs"/>
          <w:color w:val="000000" w:themeColor="text1"/>
          <w:sz w:val="27"/>
          <w:rtl/>
          <w:lang w:bidi="ar-LB"/>
        </w:rPr>
        <w:t>ختلفات</w:t>
      </w:r>
      <w:r w:rsidR="008C66EA" w:rsidRPr="00266AF8">
        <w:rPr>
          <w:rFonts w:cs="Taher" w:hint="cs"/>
          <w:color w:val="000000" w:themeColor="text1"/>
          <w:sz w:val="27"/>
          <w:vertAlign w:val="superscript"/>
          <w:rtl/>
        </w:rPr>
        <w:t>(</w:t>
      </w:r>
      <w:r w:rsidR="008C66EA" w:rsidRPr="00266AF8">
        <w:rPr>
          <w:rFonts w:cs="Taher"/>
          <w:color w:val="000000" w:themeColor="text1"/>
          <w:sz w:val="27"/>
          <w:vertAlign w:val="superscript"/>
          <w:rtl/>
        </w:rPr>
        <w:endnoteReference w:id="38"/>
      </w:r>
      <w:r w:rsidR="008C66EA" w:rsidRPr="00266AF8">
        <w:rPr>
          <w:rFonts w:cs="Taher"/>
          <w:color w:val="000000" w:themeColor="text1"/>
          <w:sz w:val="27"/>
          <w:vertAlign w:val="superscript"/>
          <w:rtl/>
        </w:rPr>
        <w:t>)</w:t>
      </w:r>
      <w:r w:rsidR="008C66EA" w:rsidRPr="00266AF8">
        <w:rPr>
          <w:rFonts w:hint="cs"/>
          <w:color w:val="000000" w:themeColor="text1"/>
          <w:sz w:val="27"/>
          <w:rtl/>
          <w:lang w:bidi="ar-LB"/>
        </w:rPr>
        <w:t xml:space="preserve">.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ومعلوم أن</w:t>
      </w:r>
      <w:r w:rsidR="00FD3FFE" w:rsidRPr="00266AF8">
        <w:rPr>
          <w:rFonts w:hint="cs"/>
          <w:color w:val="000000" w:themeColor="text1"/>
          <w:sz w:val="27"/>
          <w:rtl/>
          <w:lang w:bidi="ar-LB"/>
        </w:rPr>
        <w:t>ّ</w:t>
      </w:r>
      <w:r w:rsidRPr="00266AF8">
        <w:rPr>
          <w:rFonts w:hint="cs"/>
          <w:color w:val="000000" w:themeColor="text1"/>
          <w:sz w:val="27"/>
          <w:rtl/>
          <w:lang w:bidi="ar-LB"/>
        </w:rPr>
        <w:t xml:space="preserve"> مراد العلماء والمصلحين وم</w:t>
      </w:r>
      <w:r w:rsidR="003D6AFD" w:rsidRPr="00266AF8">
        <w:rPr>
          <w:rFonts w:hint="cs"/>
          <w:color w:val="000000" w:themeColor="text1"/>
          <w:sz w:val="27"/>
          <w:rtl/>
          <w:lang w:bidi="ar-LB"/>
        </w:rPr>
        <w:t>فك</w:t>
      </w:r>
      <w:r w:rsidR="00FD3FFE" w:rsidRPr="00266AF8">
        <w:rPr>
          <w:rFonts w:hint="cs"/>
          <w:color w:val="000000" w:themeColor="text1"/>
          <w:sz w:val="27"/>
          <w:rtl/>
          <w:lang w:bidi="ar-LB"/>
        </w:rPr>
        <w:t>ّري</w:t>
      </w:r>
      <w:r w:rsidRPr="00266AF8">
        <w:rPr>
          <w:rFonts w:hint="cs"/>
          <w:color w:val="000000" w:themeColor="text1"/>
          <w:sz w:val="27"/>
          <w:rtl/>
          <w:lang w:bidi="ar-LB"/>
        </w:rPr>
        <w:t xml:space="preserve"> الإسلام من مفهوم الوحدة ال</w:t>
      </w:r>
      <w:r w:rsidR="00501C6B" w:rsidRPr="00266AF8">
        <w:rPr>
          <w:rFonts w:hint="cs"/>
          <w:color w:val="000000" w:themeColor="text1"/>
          <w:sz w:val="27"/>
          <w:rtl/>
          <w:lang w:bidi="ar-LB"/>
        </w:rPr>
        <w:t>إسلاميّ</w:t>
      </w:r>
      <w:r w:rsidRPr="00266AF8">
        <w:rPr>
          <w:rFonts w:hint="cs"/>
          <w:color w:val="000000" w:themeColor="text1"/>
          <w:sz w:val="27"/>
          <w:rtl/>
          <w:lang w:bidi="ar-LB"/>
        </w:rPr>
        <w:t>ة ليس هو الم</w:t>
      </w:r>
      <w:r w:rsidR="00FD3FFE" w:rsidRPr="00266AF8">
        <w:rPr>
          <w:rFonts w:hint="cs"/>
          <w:color w:val="000000" w:themeColor="text1"/>
          <w:sz w:val="27"/>
          <w:rtl/>
          <w:lang w:bidi="ar-LB"/>
        </w:rPr>
        <w:t>ع</w:t>
      </w:r>
      <w:r w:rsidRPr="00266AF8">
        <w:rPr>
          <w:rFonts w:hint="cs"/>
          <w:color w:val="000000" w:themeColor="text1"/>
          <w:sz w:val="27"/>
          <w:rtl/>
          <w:lang w:bidi="ar-LB"/>
        </w:rPr>
        <w:t>نى الأول</w:t>
      </w:r>
      <w:r w:rsidR="00FD3FFE" w:rsidRPr="00266AF8">
        <w:rPr>
          <w:rFonts w:hint="cs"/>
          <w:color w:val="000000" w:themeColor="text1"/>
          <w:sz w:val="27"/>
          <w:rtl/>
          <w:lang w:bidi="ar-LB"/>
        </w:rPr>
        <w:t>،</w:t>
      </w:r>
      <w:r w:rsidRPr="00266AF8">
        <w:rPr>
          <w:rFonts w:hint="cs"/>
          <w:color w:val="000000" w:themeColor="text1"/>
          <w:sz w:val="27"/>
          <w:rtl/>
          <w:lang w:bidi="ar-LB"/>
        </w:rPr>
        <w:t xml:space="preserve"> ولا الثاني أيضاً</w:t>
      </w:r>
      <w:r w:rsidR="00FD3FFE" w:rsidRPr="00266AF8">
        <w:rPr>
          <w:rFonts w:hint="cs"/>
          <w:color w:val="000000" w:themeColor="text1"/>
          <w:sz w:val="27"/>
          <w:rtl/>
          <w:lang w:bidi="ar-LB"/>
        </w:rPr>
        <w:t>؛</w:t>
      </w:r>
      <w:r w:rsidRPr="00266AF8">
        <w:rPr>
          <w:rFonts w:hint="cs"/>
          <w:color w:val="000000" w:themeColor="text1"/>
          <w:sz w:val="27"/>
          <w:rtl/>
          <w:lang w:bidi="ar-LB"/>
        </w:rPr>
        <w:t xml:space="preserve"> ذلك لأن هذا النوع من الوحدة ـ كما يعبر أحد الم</w:t>
      </w:r>
      <w:r w:rsidR="003D6AFD" w:rsidRPr="00266AF8">
        <w:rPr>
          <w:rFonts w:hint="cs"/>
          <w:color w:val="000000" w:themeColor="text1"/>
          <w:sz w:val="27"/>
          <w:rtl/>
          <w:lang w:bidi="ar-LB"/>
        </w:rPr>
        <w:t>فك</w:t>
      </w:r>
      <w:r w:rsidR="00FD3FFE" w:rsidRPr="00266AF8">
        <w:rPr>
          <w:rFonts w:hint="cs"/>
          <w:color w:val="000000" w:themeColor="text1"/>
          <w:sz w:val="27"/>
          <w:rtl/>
          <w:lang w:bidi="ar-LB"/>
        </w:rPr>
        <w:t>ّري</w:t>
      </w:r>
      <w:r w:rsidRPr="00266AF8">
        <w:rPr>
          <w:rFonts w:hint="cs"/>
          <w:color w:val="000000" w:themeColor="text1"/>
          <w:sz w:val="27"/>
          <w:rtl/>
          <w:lang w:bidi="ar-LB"/>
        </w:rPr>
        <w:t xml:space="preserve">ن المصلحين ـ غير ممكن عقلاً، وغير مناسب </w:t>
      </w:r>
      <w:r w:rsidR="003D6AFD" w:rsidRPr="00266AF8">
        <w:rPr>
          <w:rFonts w:hint="cs"/>
          <w:color w:val="000000" w:themeColor="text1"/>
          <w:sz w:val="27"/>
          <w:rtl/>
          <w:lang w:bidi="ar-LB"/>
        </w:rPr>
        <w:t>عمليّ</w:t>
      </w:r>
      <w:r w:rsidRPr="00266AF8">
        <w:rPr>
          <w:rFonts w:hint="cs"/>
          <w:color w:val="000000" w:themeColor="text1"/>
          <w:sz w:val="27"/>
          <w:rtl/>
          <w:lang w:bidi="ar-LB"/>
        </w:rPr>
        <w:t>اً</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39"/>
      </w:r>
      <w:r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8C66EA" w:rsidRPr="00266AF8" w:rsidRDefault="008C66EA" w:rsidP="000B0AF4">
      <w:pPr>
        <w:rPr>
          <w:color w:val="000000" w:themeColor="text1"/>
          <w:sz w:val="27"/>
        </w:rPr>
      </w:pPr>
      <w:r w:rsidRPr="00266AF8">
        <w:rPr>
          <w:rFonts w:hint="cs"/>
          <w:color w:val="000000" w:themeColor="text1"/>
          <w:sz w:val="27"/>
          <w:rtl/>
          <w:lang w:bidi="ar-LB"/>
        </w:rPr>
        <w:t>إن المراد من مؤد</w:t>
      </w:r>
      <w:r w:rsidR="00FD3FFE" w:rsidRPr="00266AF8">
        <w:rPr>
          <w:rFonts w:hint="cs"/>
          <w:color w:val="000000" w:themeColor="text1"/>
          <w:sz w:val="27"/>
          <w:rtl/>
          <w:lang w:bidi="ar-LB"/>
        </w:rPr>
        <w:t>ّ</w:t>
      </w:r>
      <w:r w:rsidRPr="00266AF8">
        <w:rPr>
          <w:rFonts w:hint="cs"/>
          <w:color w:val="000000" w:themeColor="text1"/>
          <w:sz w:val="27"/>
          <w:rtl/>
          <w:lang w:bidi="ar-LB"/>
        </w:rPr>
        <w:t>ى الوحدة ال</w:t>
      </w:r>
      <w:r w:rsidR="00501C6B" w:rsidRPr="00266AF8">
        <w:rPr>
          <w:rFonts w:hint="cs"/>
          <w:color w:val="000000" w:themeColor="text1"/>
          <w:sz w:val="27"/>
          <w:rtl/>
          <w:lang w:bidi="ar-LB"/>
        </w:rPr>
        <w:t>إسلاميّ</w:t>
      </w:r>
      <w:r w:rsidRPr="00266AF8">
        <w:rPr>
          <w:rFonts w:hint="cs"/>
          <w:color w:val="000000" w:themeColor="text1"/>
          <w:sz w:val="27"/>
          <w:rtl/>
          <w:lang w:bidi="ar-LB"/>
        </w:rPr>
        <w:t>ة هو التقارب ما بين أتباع المذاهب ال</w:t>
      </w:r>
      <w:r w:rsidR="00501C6B" w:rsidRPr="00266AF8">
        <w:rPr>
          <w:rFonts w:hint="cs"/>
          <w:color w:val="000000" w:themeColor="text1"/>
          <w:sz w:val="27"/>
          <w:rtl/>
          <w:lang w:bidi="ar-LB"/>
        </w:rPr>
        <w:t>إسلاميّ</w:t>
      </w:r>
      <w:r w:rsidRPr="00266AF8">
        <w:rPr>
          <w:rFonts w:hint="cs"/>
          <w:color w:val="000000" w:themeColor="text1"/>
          <w:sz w:val="27"/>
          <w:rtl/>
          <w:lang w:bidi="ar-LB"/>
        </w:rPr>
        <w:t>ة</w:t>
      </w:r>
      <w:r w:rsidR="00FD3FFE" w:rsidRPr="00266AF8">
        <w:rPr>
          <w:rFonts w:hint="cs"/>
          <w:color w:val="000000" w:themeColor="text1"/>
          <w:sz w:val="27"/>
          <w:rtl/>
          <w:lang w:bidi="ar-LB"/>
        </w:rPr>
        <w:t>،</w:t>
      </w:r>
      <w:r w:rsidRPr="00266AF8">
        <w:rPr>
          <w:rFonts w:hint="cs"/>
          <w:color w:val="000000" w:themeColor="text1"/>
          <w:sz w:val="27"/>
          <w:rtl/>
          <w:lang w:bidi="ar-LB"/>
        </w:rPr>
        <w:t xml:space="preserve"> واتحادهم في مواجهة أعداء الإسلام</w:t>
      </w:r>
      <w:r w:rsidR="00FD3FFE" w:rsidRPr="00266AF8">
        <w:rPr>
          <w:rFonts w:hint="cs"/>
          <w:color w:val="000000" w:themeColor="text1"/>
          <w:sz w:val="27"/>
          <w:rtl/>
          <w:lang w:bidi="ar-LB"/>
        </w:rPr>
        <w:t>،</w:t>
      </w:r>
      <w:r w:rsidRPr="00266AF8">
        <w:rPr>
          <w:rFonts w:hint="cs"/>
          <w:color w:val="000000" w:themeColor="text1"/>
          <w:sz w:val="27"/>
          <w:rtl/>
          <w:lang w:bidi="ar-LB"/>
        </w:rPr>
        <w:t xml:space="preserve"> مع الحفاظ على كيان واستقلالية كل</w:t>
      </w:r>
      <w:r w:rsidR="00FD3FFE" w:rsidRPr="00266AF8">
        <w:rPr>
          <w:rFonts w:hint="cs"/>
          <w:color w:val="000000" w:themeColor="text1"/>
          <w:sz w:val="27"/>
          <w:rtl/>
          <w:lang w:bidi="ar-LB"/>
        </w:rPr>
        <w:t>ّ</w:t>
      </w:r>
      <w:r w:rsidRPr="00266AF8">
        <w:rPr>
          <w:rFonts w:hint="cs"/>
          <w:color w:val="000000" w:themeColor="text1"/>
          <w:sz w:val="27"/>
          <w:rtl/>
          <w:lang w:bidi="ar-LB"/>
        </w:rPr>
        <w:t xml:space="preserve"> طائفة</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40"/>
      </w:r>
      <w:r w:rsidRPr="00266AF8">
        <w:rPr>
          <w:rFonts w:cs="Taher"/>
          <w:color w:val="000000" w:themeColor="text1"/>
          <w:sz w:val="27"/>
          <w:vertAlign w:val="superscript"/>
          <w:rtl/>
        </w:rPr>
        <w:t>)</w:t>
      </w:r>
      <w:r w:rsidRPr="00266AF8">
        <w:rPr>
          <w:rFonts w:hint="cs"/>
          <w:color w:val="000000" w:themeColor="text1"/>
          <w:sz w:val="27"/>
          <w:rtl/>
        </w:rPr>
        <w:t xml:space="preserve">.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وبما أن هذا المعنى هو ملاكنا في تفسير الوحدة ال</w:t>
      </w:r>
      <w:r w:rsidR="00501C6B" w:rsidRPr="00266AF8">
        <w:rPr>
          <w:rFonts w:hint="cs"/>
          <w:color w:val="000000" w:themeColor="text1"/>
          <w:sz w:val="27"/>
          <w:rtl/>
          <w:lang w:bidi="ar-LB"/>
        </w:rPr>
        <w:t>إسلاميّ</w:t>
      </w:r>
      <w:r w:rsidRPr="00266AF8">
        <w:rPr>
          <w:rFonts w:hint="cs"/>
          <w:color w:val="000000" w:themeColor="text1"/>
          <w:sz w:val="27"/>
          <w:rtl/>
          <w:lang w:bidi="ar-LB"/>
        </w:rPr>
        <w:t>ة لن تكون ه</w:t>
      </w:r>
      <w:r w:rsidR="001F3CBC" w:rsidRPr="00266AF8">
        <w:rPr>
          <w:rFonts w:hint="cs"/>
          <w:color w:val="000000" w:themeColor="text1"/>
          <w:sz w:val="27"/>
          <w:rtl/>
          <w:lang w:bidi="ar-LB"/>
        </w:rPr>
        <w:t>ن</w:t>
      </w:r>
      <w:r w:rsidRPr="00266AF8">
        <w:rPr>
          <w:rFonts w:hint="cs"/>
          <w:color w:val="000000" w:themeColor="text1"/>
          <w:sz w:val="27"/>
          <w:rtl/>
          <w:lang w:bidi="ar-LB"/>
        </w:rPr>
        <w:t>اك تنافرات أو تناقضات مع الوحدة في أبحاثنا وكتاباتنا عن المذهب</w:t>
      </w:r>
      <w:r w:rsidR="001F3CBC" w:rsidRPr="00266AF8">
        <w:rPr>
          <w:rFonts w:hint="cs"/>
          <w:color w:val="000000" w:themeColor="text1"/>
          <w:sz w:val="27"/>
          <w:rtl/>
          <w:lang w:bidi="ar-LB"/>
        </w:rPr>
        <w:t>.</w:t>
      </w:r>
      <w:r w:rsidRPr="00266AF8">
        <w:rPr>
          <w:rFonts w:hint="cs"/>
          <w:color w:val="000000" w:themeColor="text1"/>
          <w:sz w:val="27"/>
          <w:rtl/>
          <w:lang w:bidi="ar-LB"/>
        </w:rPr>
        <w:t xml:space="preserve"> من هنا كان العديد من دعاة الوحدة</w:t>
      </w:r>
      <w:r w:rsidR="001F3CBC" w:rsidRPr="00266AF8">
        <w:rPr>
          <w:rFonts w:hint="cs"/>
          <w:color w:val="000000" w:themeColor="text1"/>
          <w:sz w:val="27"/>
          <w:rtl/>
          <w:lang w:bidi="ar-LB"/>
        </w:rPr>
        <w:t xml:space="preserve"> ـ أمثال: مير حامد حسين الهنديّ، العلاّمة شرف الدين، كاشف الغطاء، العلاّمة الأميني، العلاّمة محسن الأمين، الإمام الخميني، والشهيد الصدر ـ،</w:t>
      </w:r>
      <w:r w:rsidRPr="00266AF8">
        <w:rPr>
          <w:rFonts w:hint="cs"/>
          <w:color w:val="000000" w:themeColor="text1"/>
          <w:sz w:val="27"/>
          <w:rtl/>
          <w:lang w:bidi="ar-LB"/>
        </w:rPr>
        <w:t xml:space="preserve"> وخلافاً للسابقين</w:t>
      </w:r>
      <w:r w:rsidR="001F3CBC" w:rsidRPr="00266AF8">
        <w:rPr>
          <w:rFonts w:hint="cs"/>
          <w:color w:val="000000" w:themeColor="text1"/>
          <w:sz w:val="27"/>
          <w:rtl/>
          <w:lang w:bidi="ar-LB"/>
        </w:rPr>
        <w:t>،</w:t>
      </w:r>
      <w:r w:rsidRPr="00266AF8">
        <w:rPr>
          <w:rFonts w:hint="cs"/>
          <w:color w:val="000000" w:themeColor="text1"/>
          <w:sz w:val="27"/>
          <w:rtl/>
          <w:lang w:bidi="ar-LB"/>
        </w:rPr>
        <w:t xml:space="preserve"> يرون أن</w:t>
      </w:r>
      <w:r w:rsidR="001F3CBC" w:rsidRPr="00266AF8">
        <w:rPr>
          <w:rFonts w:hint="cs"/>
          <w:color w:val="000000" w:themeColor="text1"/>
          <w:sz w:val="27"/>
          <w:rtl/>
          <w:lang w:bidi="ar-LB"/>
        </w:rPr>
        <w:t>ّ</w:t>
      </w:r>
      <w:r w:rsidRPr="00266AF8">
        <w:rPr>
          <w:rFonts w:hint="cs"/>
          <w:color w:val="000000" w:themeColor="text1"/>
          <w:sz w:val="27"/>
          <w:rtl/>
          <w:lang w:bidi="ar-LB"/>
        </w:rPr>
        <w:t>ه لا ضير على الوحدة من الخوض في المسائل الخلافية ونشرها، بل هي قضي</w:t>
      </w:r>
      <w:r w:rsidR="001F3CBC" w:rsidRPr="00266AF8">
        <w:rPr>
          <w:rFonts w:hint="cs"/>
          <w:color w:val="000000" w:themeColor="text1"/>
          <w:sz w:val="27"/>
          <w:rtl/>
          <w:lang w:bidi="ar-LB"/>
        </w:rPr>
        <w:t>ّ</w:t>
      </w:r>
      <w:r w:rsidRPr="00266AF8">
        <w:rPr>
          <w:rFonts w:hint="cs"/>
          <w:color w:val="000000" w:themeColor="text1"/>
          <w:sz w:val="27"/>
          <w:rtl/>
          <w:lang w:bidi="ar-LB"/>
        </w:rPr>
        <w:t>ة ملحة أيضاً</w:t>
      </w:r>
      <w:r w:rsidR="001F3CBC" w:rsidRPr="00266AF8">
        <w:rPr>
          <w:rFonts w:hint="cs"/>
          <w:color w:val="000000" w:themeColor="text1"/>
          <w:sz w:val="27"/>
          <w:rtl/>
          <w:lang w:bidi="ar-LB"/>
        </w:rPr>
        <w:t>،</w:t>
      </w:r>
      <w:r w:rsidRPr="00266AF8">
        <w:rPr>
          <w:rFonts w:hint="cs"/>
          <w:color w:val="000000" w:themeColor="text1"/>
          <w:sz w:val="27"/>
          <w:rtl/>
          <w:lang w:bidi="ar-LB"/>
        </w:rPr>
        <w:t xml:space="preserve"> طالما أنها تنتهج المنهج ال</w:t>
      </w:r>
      <w:r w:rsidR="003D6AFD" w:rsidRPr="00266AF8">
        <w:rPr>
          <w:rFonts w:hint="cs"/>
          <w:color w:val="000000" w:themeColor="text1"/>
          <w:sz w:val="27"/>
          <w:rtl/>
          <w:lang w:bidi="ar-LB"/>
        </w:rPr>
        <w:t>علميّ</w:t>
      </w:r>
      <w:r w:rsidR="001F3CBC" w:rsidRPr="00266AF8">
        <w:rPr>
          <w:rFonts w:hint="cs"/>
          <w:color w:val="000000" w:themeColor="text1"/>
          <w:sz w:val="27"/>
          <w:rtl/>
          <w:lang w:bidi="ar-LB"/>
        </w:rPr>
        <w:t>،</w:t>
      </w:r>
      <w:r w:rsidRPr="00266AF8">
        <w:rPr>
          <w:rFonts w:hint="cs"/>
          <w:color w:val="000000" w:themeColor="text1"/>
          <w:sz w:val="27"/>
          <w:rtl/>
          <w:lang w:bidi="ar-LB"/>
        </w:rPr>
        <w:t xml:space="preserve"> وتراعي الأخلاق ال</w:t>
      </w:r>
      <w:r w:rsidR="00501C6B" w:rsidRPr="00266AF8">
        <w:rPr>
          <w:rFonts w:hint="cs"/>
          <w:color w:val="000000" w:themeColor="text1"/>
          <w:sz w:val="27"/>
          <w:rtl/>
          <w:lang w:bidi="ar-LB"/>
        </w:rPr>
        <w:t>إسلاميّ</w:t>
      </w:r>
      <w:r w:rsidRPr="00266AF8">
        <w:rPr>
          <w:rFonts w:hint="cs"/>
          <w:color w:val="000000" w:themeColor="text1"/>
          <w:sz w:val="27"/>
          <w:rtl/>
          <w:lang w:bidi="ar-LB"/>
        </w:rPr>
        <w:t>ة</w:t>
      </w:r>
      <w:r w:rsidR="001F3CBC" w:rsidRPr="00266AF8">
        <w:rPr>
          <w:rFonts w:hint="cs"/>
          <w:color w:val="000000" w:themeColor="text1"/>
          <w:sz w:val="27"/>
          <w:rtl/>
          <w:lang w:bidi="ar-LB"/>
        </w:rPr>
        <w:t>،</w:t>
      </w:r>
      <w:r w:rsidRPr="00266AF8">
        <w:rPr>
          <w:rFonts w:hint="cs"/>
          <w:color w:val="000000" w:themeColor="text1"/>
          <w:sz w:val="27"/>
          <w:rtl/>
          <w:lang w:bidi="ar-LB"/>
        </w:rPr>
        <w:t xml:space="preserve"> وتحترم مقد</w:t>
      </w:r>
      <w:r w:rsidR="001F3CBC" w:rsidRPr="00266AF8">
        <w:rPr>
          <w:rFonts w:hint="cs"/>
          <w:color w:val="000000" w:themeColor="text1"/>
          <w:sz w:val="27"/>
          <w:rtl/>
          <w:lang w:bidi="ar-LB"/>
        </w:rPr>
        <w:t>َّ</w:t>
      </w:r>
      <w:r w:rsidRPr="00266AF8">
        <w:rPr>
          <w:rFonts w:hint="cs"/>
          <w:color w:val="000000" w:themeColor="text1"/>
          <w:sz w:val="27"/>
          <w:rtl/>
          <w:lang w:bidi="ar-LB"/>
        </w:rPr>
        <w:t>سات الآخرين، أو أن</w:t>
      </w:r>
      <w:r w:rsidR="001F3CBC" w:rsidRPr="00266AF8">
        <w:rPr>
          <w:rFonts w:hint="cs"/>
          <w:color w:val="000000" w:themeColor="text1"/>
          <w:sz w:val="27"/>
          <w:rtl/>
          <w:lang w:bidi="ar-LB"/>
        </w:rPr>
        <w:t>ّ</w:t>
      </w:r>
      <w:r w:rsidRPr="00266AF8">
        <w:rPr>
          <w:rFonts w:hint="cs"/>
          <w:color w:val="000000" w:themeColor="text1"/>
          <w:sz w:val="27"/>
          <w:rtl/>
          <w:lang w:bidi="ar-LB"/>
        </w:rPr>
        <w:t xml:space="preserve"> الضروري من ذلك ال</w:t>
      </w:r>
      <w:r w:rsidR="001F3CBC" w:rsidRPr="00266AF8">
        <w:rPr>
          <w:rFonts w:hint="cs"/>
          <w:color w:val="000000" w:themeColor="text1"/>
          <w:sz w:val="27"/>
          <w:rtl/>
          <w:lang w:bidi="ar-LB"/>
        </w:rPr>
        <w:t>ا</w:t>
      </w:r>
      <w:r w:rsidRPr="00266AF8">
        <w:rPr>
          <w:rFonts w:hint="cs"/>
          <w:color w:val="000000" w:themeColor="text1"/>
          <w:sz w:val="27"/>
          <w:rtl/>
          <w:lang w:bidi="ar-LB"/>
        </w:rPr>
        <w:t xml:space="preserve">لتزام بما رسمه </w:t>
      </w:r>
      <w:r w:rsidRPr="00266AF8">
        <w:rPr>
          <w:rFonts w:hint="cs"/>
          <w:color w:val="000000" w:themeColor="text1"/>
          <w:sz w:val="27"/>
          <w:rtl/>
          <w:lang w:bidi="ar-LB"/>
        </w:rPr>
        <w:lastRenderedPageBreak/>
        <w:t>الإسلام لنا في دعوة غير المسلمين</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 xml:space="preserve">الإسلام: </w:t>
      </w:r>
      <w:r w:rsidR="001F3CBC" w:rsidRPr="00266AF8">
        <w:rPr>
          <w:rFonts w:ascii="Mosawi" w:hAnsi="Mosawi" w:cs="Mosawi"/>
          <w:color w:val="000000" w:themeColor="text1"/>
          <w:sz w:val="24"/>
          <w:szCs w:val="24"/>
          <w:rtl/>
        </w:rPr>
        <w:t>﴿</w:t>
      </w:r>
      <w:r w:rsidR="001F3CBC" w:rsidRPr="00266AF8">
        <w:rPr>
          <w:b/>
          <w:bCs/>
          <w:color w:val="000000" w:themeColor="text1"/>
          <w:sz w:val="27"/>
          <w:rtl/>
          <w:lang w:bidi="ar-LB"/>
        </w:rPr>
        <w:t>وَجَادِلْهُمْ بِالَّتِي هِيَ أَحْسَنُ</w:t>
      </w:r>
      <w:r w:rsidR="001F3CBC" w:rsidRPr="00266AF8">
        <w:rPr>
          <w:rFonts w:ascii="Mosawi" w:hAnsi="Mosawi" w:cs="Mosawi"/>
          <w:color w:val="000000" w:themeColor="text1"/>
          <w:sz w:val="24"/>
          <w:szCs w:val="24"/>
          <w:rtl/>
        </w:rPr>
        <w:t>﴾</w:t>
      </w:r>
      <w:r w:rsidR="001F3CBC" w:rsidRPr="00266AF8">
        <w:rPr>
          <w:rFonts w:hint="cs"/>
          <w:color w:val="000000" w:themeColor="text1"/>
          <w:sz w:val="27"/>
          <w:rtl/>
          <w:lang w:bidi="ar-LB"/>
        </w:rPr>
        <w:t xml:space="preserve"> (ال</w:t>
      </w:r>
      <w:r w:rsidR="001F3CBC" w:rsidRPr="00266AF8">
        <w:rPr>
          <w:color w:val="000000" w:themeColor="text1"/>
          <w:sz w:val="27"/>
          <w:rtl/>
          <w:lang w:bidi="ar-LB"/>
        </w:rPr>
        <w:t>نحل</w:t>
      </w:r>
      <w:r w:rsidR="001F3CBC" w:rsidRPr="00266AF8">
        <w:rPr>
          <w:rFonts w:hint="cs"/>
          <w:color w:val="000000" w:themeColor="text1"/>
          <w:sz w:val="27"/>
          <w:rtl/>
          <w:lang w:bidi="ar-LB"/>
        </w:rPr>
        <w:t>: 125</w:t>
      </w:r>
      <w:r w:rsidRPr="00266AF8">
        <w:rPr>
          <w:rFonts w:hint="cs"/>
          <w:color w:val="000000" w:themeColor="text1"/>
          <w:sz w:val="27"/>
          <w:rtl/>
          <w:lang w:bidi="ar-LB"/>
        </w:rPr>
        <w:t>). فبالمعرفة والفهم الصحيح لعقائد بعضنا البعض يمكن التغل</w:t>
      </w:r>
      <w:r w:rsidR="001F3CBC" w:rsidRPr="00266AF8">
        <w:rPr>
          <w:rFonts w:hint="cs"/>
          <w:color w:val="000000" w:themeColor="text1"/>
          <w:sz w:val="27"/>
          <w:rtl/>
          <w:lang w:bidi="ar-LB"/>
        </w:rPr>
        <w:t>ُّ</w:t>
      </w:r>
      <w:r w:rsidRPr="00266AF8">
        <w:rPr>
          <w:rFonts w:hint="cs"/>
          <w:color w:val="000000" w:themeColor="text1"/>
          <w:sz w:val="27"/>
          <w:rtl/>
          <w:lang w:bidi="ar-LB"/>
        </w:rPr>
        <w:t>ب على البغضاء والمهاترات وال</w:t>
      </w:r>
      <w:r w:rsidR="001F3CBC" w:rsidRPr="00266AF8">
        <w:rPr>
          <w:rFonts w:hint="cs"/>
          <w:color w:val="000000" w:themeColor="text1"/>
          <w:sz w:val="27"/>
          <w:rtl/>
          <w:lang w:bidi="ar-LB"/>
        </w:rPr>
        <w:t>ا</w:t>
      </w:r>
      <w:r w:rsidRPr="00266AF8">
        <w:rPr>
          <w:rFonts w:hint="cs"/>
          <w:color w:val="000000" w:themeColor="text1"/>
          <w:sz w:val="27"/>
          <w:rtl/>
          <w:lang w:bidi="ar-LB"/>
        </w:rPr>
        <w:t>فتراءات، وتحقيق الوحدة ال</w:t>
      </w:r>
      <w:r w:rsidR="00501C6B" w:rsidRPr="00266AF8">
        <w:rPr>
          <w:rFonts w:hint="cs"/>
          <w:color w:val="000000" w:themeColor="text1"/>
          <w:sz w:val="27"/>
          <w:rtl/>
          <w:lang w:bidi="ar-LB"/>
        </w:rPr>
        <w:t>حقيقيّ</w:t>
      </w:r>
      <w:r w:rsidRPr="00266AF8">
        <w:rPr>
          <w:rFonts w:hint="cs"/>
          <w:color w:val="000000" w:themeColor="text1"/>
          <w:sz w:val="27"/>
          <w:rtl/>
          <w:lang w:bidi="ar-LB"/>
        </w:rPr>
        <w:t xml:space="preserve">ة. </w:t>
      </w:r>
    </w:p>
    <w:p w:rsidR="001F3CBC" w:rsidRPr="00266AF8" w:rsidRDefault="001F3CBC" w:rsidP="006F57D9">
      <w:pPr>
        <w:rPr>
          <w:color w:val="000000" w:themeColor="text1"/>
          <w:sz w:val="27"/>
          <w:rtl/>
          <w:lang w:bidi="ar-LB"/>
        </w:rPr>
      </w:pPr>
      <w:r w:rsidRPr="00266AF8">
        <w:rPr>
          <w:rFonts w:hint="cs"/>
          <w:color w:val="000000" w:themeColor="text1"/>
          <w:sz w:val="27"/>
          <w:rtl/>
          <w:lang w:bidi="ar-LB"/>
        </w:rPr>
        <w:t>و</w:t>
      </w:r>
      <w:r w:rsidR="008C66EA" w:rsidRPr="00266AF8">
        <w:rPr>
          <w:rFonts w:hint="cs"/>
          <w:color w:val="000000" w:themeColor="text1"/>
          <w:sz w:val="27"/>
          <w:rtl/>
          <w:lang w:bidi="ar-LB"/>
        </w:rPr>
        <w:t>تأسيساً عل</w:t>
      </w:r>
      <w:r w:rsidRPr="00266AF8">
        <w:rPr>
          <w:rFonts w:hint="cs"/>
          <w:color w:val="000000" w:themeColor="text1"/>
          <w:sz w:val="27"/>
          <w:rtl/>
          <w:lang w:bidi="ar-LB"/>
        </w:rPr>
        <w:t xml:space="preserve">ى ذلك </w:t>
      </w:r>
      <w:r w:rsidR="008C66EA" w:rsidRPr="00266AF8">
        <w:rPr>
          <w:rFonts w:hint="cs"/>
          <w:color w:val="000000" w:themeColor="text1"/>
          <w:sz w:val="27"/>
          <w:rtl/>
          <w:lang w:bidi="ar-LB"/>
        </w:rPr>
        <w:t xml:space="preserve">فإن </w:t>
      </w:r>
      <w:r w:rsidRPr="00266AF8">
        <w:rPr>
          <w:rFonts w:hint="cs"/>
          <w:color w:val="000000" w:themeColor="text1"/>
          <w:sz w:val="27"/>
          <w:rtl/>
          <w:lang w:bidi="ar-LB"/>
        </w:rPr>
        <w:t xml:space="preserve">كان </w:t>
      </w:r>
      <w:r w:rsidR="008C66EA" w:rsidRPr="00266AF8">
        <w:rPr>
          <w:rFonts w:hint="cs"/>
          <w:color w:val="000000" w:themeColor="text1"/>
          <w:sz w:val="27"/>
          <w:rtl/>
          <w:lang w:bidi="ar-LB"/>
        </w:rPr>
        <w:t>السيد الشهيد قد كتب (فدك في التاريخ)</w:t>
      </w:r>
      <w:r w:rsidRPr="00266AF8">
        <w:rPr>
          <w:rFonts w:hint="cs"/>
          <w:color w:val="000000" w:themeColor="text1"/>
          <w:sz w:val="27"/>
          <w:rtl/>
          <w:lang w:bidi="ar-LB"/>
        </w:rPr>
        <w:t>،</w:t>
      </w:r>
      <w:r w:rsidR="008C66EA" w:rsidRPr="00266AF8">
        <w:rPr>
          <w:rFonts w:hint="cs"/>
          <w:color w:val="000000" w:themeColor="text1"/>
          <w:sz w:val="27"/>
          <w:rtl/>
          <w:lang w:bidi="ar-LB"/>
        </w:rPr>
        <w:t xml:space="preserve"> وتناول خلاله قضية فدك ال</w:t>
      </w:r>
      <w:r w:rsidR="00501C6B" w:rsidRPr="00266AF8">
        <w:rPr>
          <w:rFonts w:hint="cs"/>
          <w:color w:val="000000" w:themeColor="text1"/>
          <w:sz w:val="27"/>
          <w:rtl/>
          <w:lang w:bidi="ar-LB"/>
        </w:rPr>
        <w:t>تاريخيّ</w:t>
      </w:r>
      <w:r w:rsidR="008C66EA" w:rsidRPr="00266AF8">
        <w:rPr>
          <w:rFonts w:hint="cs"/>
          <w:color w:val="000000" w:themeColor="text1"/>
          <w:sz w:val="27"/>
          <w:rtl/>
          <w:lang w:bidi="ar-LB"/>
        </w:rPr>
        <w:t>ة</w:t>
      </w:r>
      <w:r w:rsidRPr="00266AF8">
        <w:rPr>
          <w:rFonts w:hint="cs"/>
          <w:color w:val="000000" w:themeColor="text1"/>
          <w:sz w:val="27"/>
          <w:rtl/>
          <w:lang w:bidi="ar-LB"/>
        </w:rPr>
        <w:t>،</w:t>
      </w:r>
      <w:r w:rsidR="008C66EA" w:rsidRPr="00266AF8">
        <w:rPr>
          <w:rFonts w:hint="cs"/>
          <w:color w:val="000000" w:themeColor="text1"/>
          <w:sz w:val="27"/>
          <w:rtl/>
          <w:lang w:bidi="ar-LB"/>
        </w:rPr>
        <w:t xml:space="preserve"> واستدل على حق</w:t>
      </w:r>
      <w:r w:rsidRPr="00266AF8">
        <w:rPr>
          <w:rFonts w:hint="cs"/>
          <w:color w:val="000000" w:themeColor="text1"/>
          <w:sz w:val="27"/>
          <w:rtl/>
          <w:lang w:bidi="ar-LB"/>
        </w:rPr>
        <w:t>ّ</w:t>
      </w:r>
      <w:r w:rsidR="008C66EA" w:rsidRPr="00266AF8">
        <w:rPr>
          <w:rFonts w:hint="cs"/>
          <w:color w:val="000000" w:themeColor="text1"/>
          <w:sz w:val="27"/>
          <w:rtl/>
          <w:lang w:bidi="ar-LB"/>
        </w:rPr>
        <w:t xml:space="preserve"> فاطمة</w:t>
      </w:r>
      <w:r w:rsidR="0008361D" w:rsidRPr="00266AF8">
        <w:rPr>
          <w:rFonts w:cs="Mosawi" w:hint="cs"/>
          <w:color w:val="000000" w:themeColor="text1"/>
          <w:sz w:val="27"/>
          <w:szCs w:val="26"/>
          <w:rtl/>
          <w:lang w:bidi="ar-LB"/>
        </w:rPr>
        <w:t>÷</w:t>
      </w:r>
      <w:r w:rsidR="008C66EA" w:rsidRPr="00266AF8">
        <w:rPr>
          <w:rFonts w:hint="cs"/>
          <w:color w:val="000000" w:themeColor="text1"/>
          <w:sz w:val="27"/>
          <w:rtl/>
          <w:lang w:bidi="ar-LB"/>
        </w:rPr>
        <w:t>، أو أثبت حق</w:t>
      </w:r>
      <w:r w:rsidRPr="00266AF8">
        <w:rPr>
          <w:rFonts w:hint="cs"/>
          <w:color w:val="000000" w:themeColor="text1"/>
          <w:sz w:val="27"/>
          <w:rtl/>
          <w:lang w:bidi="ar-LB"/>
        </w:rPr>
        <w:t>ّ</w:t>
      </w:r>
      <w:r w:rsidR="008C66EA" w:rsidRPr="00266AF8">
        <w:rPr>
          <w:rFonts w:hint="cs"/>
          <w:color w:val="000000" w:themeColor="text1"/>
          <w:sz w:val="27"/>
          <w:rtl/>
          <w:lang w:bidi="ar-LB"/>
        </w:rPr>
        <w:t xml:space="preserve"> علي</w:t>
      </w:r>
      <w:r w:rsidR="00C51A9B" w:rsidRPr="00266AF8">
        <w:rPr>
          <w:rFonts w:hint="cs"/>
          <w:color w:val="000000" w:themeColor="text1"/>
          <w:sz w:val="27"/>
          <w:rtl/>
          <w:lang w:bidi="ar-LB"/>
        </w:rPr>
        <w:t>ّ</w:t>
      </w:r>
      <w:r w:rsidR="0008361D" w:rsidRPr="00266AF8">
        <w:rPr>
          <w:rFonts w:cs="Mosawi" w:hint="cs"/>
          <w:color w:val="000000" w:themeColor="text1"/>
          <w:sz w:val="27"/>
          <w:szCs w:val="26"/>
          <w:rtl/>
          <w:lang w:bidi="ar-LB"/>
        </w:rPr>
        <w:t>×</w:t>
      </w:r>
      <w:r w:rsidR="008C66EA" w:rsidRPr="00266AF8">
        <w:rPr>
          <w:rFonts w:hint="cs"/>
          <w:color w:val="000000" w:themeColor="text1"/>
          <w:sz w:val="27"/>
          <w:rtl/>
          <w:lang w:bidi="ar-LB"/>
        </w:rPr>
        <w:t xml:space="preserve"> بالخلافة بعد رسول الله</w:t>
      </w:r>
      <w:r w:rsidR="0008361D" w:rsidRPr="00266AF8">
        <w:rPr>
          <w:rFonts w:cs="Mosawi" w:hint="cs"/>
          <w:color w:val="000000" w:themeColor="text1"/>
          <w:sz w:val="27"/>
          <w:szCs w:val="26"/>
          <w:rtl/>
          <w:lang w:bidi="ar-LB"/>
        </w:rPr>
        <w:t>|</w:t>
      </w:r>
      <w:r w:rsidRPr="00266AF8">
        <w:rPr>
          <w:rFonts w:hint="cs"/>
          <w:color w:val="000000" w:themeColor="text1"/>
          <w:sz w:val="27"/>
          <w:rtl/>
          <w:lang w:bidi="ar-LB"/>
        </w:rPr>
        <w:t>،</w:t>
      </w:r>
      <w:r w:rsidR="008C66EA" w:rsidRPr="00266AF8">
        <w:rPr>
          <w:rFonts w:hint="cs"/>
          <w:color w:val="000000" w:themeColor="text1"/>
          <w:sz w:val="27"/>
          <w:rtl/>
          <w:lang w:bidi="ar-LB"/>
        </w:rPr>
        <w:t xml:space="preserve"> ورد</w:t>
      </w:r>
      <w:r w:rsidRPr="00266AF8">
        <w:rPr>
          <w:rFonts w:hint="cs"/>
          <w:color w:val="000000" w:themeColor="text1"/>
          <w:sz w:val="27"/>
          <w:rtl/>
          <w:lang w:bidi="ar-LB"/>
        </w:rPr>
        <w:t>ّ</w:t>
      </w:r>
      <w:r w:rsidR="008C66EA" w:rsidRPr="00266AF8">
        <w:rPr>
          <w:rFonts w:hint="cs"/>
          <w:color w:val="000000" w:themeColor="text1"/>
          <w:sz w:val="27"/>
          <w:rtl/>
          <w:lang w:bidi="ar-LB"/>
        </w:rPr>
        <w:t xml:space="preserve"> على الشبهات المطروحة، أو </w:t>
      </w:r>
      <w:r w:rsidRPr="00266AF8">
        <w:rPr>
          <w:rFonts w:hint="cs"/>
          <w:color w:val="000000" w:themeColor="text1"/>
          <w:sz w:val="27"/>
          <w:rtl/>
          <w:lang w:bidi="ar-LB"/>
        </w:rPr>
        <w:t>أ</w:t>
      </w:r>
      <w:r w:rsidR="008C66EA" w:rsidRPr="00266AF8">
        <w:rPr>
          <w:rFonts w:hint="cs"/>
          <w:color w:val="000000" w:themeColor="text1"/>
          <w:sz w:val="27"/>
          <w:rtl/>
          <w:lang w:bidi="ar-LB"/>
        </w:rPr>
        <w:t>ك</w:t>
      </w:r>
      <w:r w:rsidRPr="00266AF8">
        <w:rPr>
          <w:rFonts w:hint="cs"/>
          <w:color w:val="000000" w:themeColor="text1"/>
          <w:sz w:val="27"/>
          <w:rtl/>
          <w:lang w:bidi="ar-LB"/>
        </w:rPr>
        <w:t>َّ</w:t>
      </w:r>
      <w:r w:rsidR="008C66EA" w:rsidRPr="00266AF8">
        <w:rPr>
          <w:rFonts w:hint="cs"/>
          <w:color w:val="000000" w:themeColor="text1"/>
          <w:sz w:val="27"/>
          <w:rtl/>
          <w:lang w:bidi="ar-LB"/>
        </w:rPr>
        <w:t>د على دور الأئمة</w:t>
      </w:r>
      <w:r w:rsidR="0008361D" w:rsidRPr="00266AF8">
        <w:rPr>
          <w:rStyle w:val="PageNumber"/>
          <w:rFonts w:cs="Mosawi" w:hint="cs"/>
          <w:color w:val="000000" w:themeColor="text1"/>
          <w:sz w:val="27"/>
          <w:szCs w:val="26"/>
          <w:rtl/>
          <w:lang w:bidi="ar-LB"/>
        </w:rPr>
        <w:t>^</w:t>
      </w:r>
      <w:r w:rsidR="008C66EA" w:rsidRPr="00266AF8">
        <w:rPr>
          <w:rFonts w:hint="cs"/>
          <w:color w:val="000000" w:themeColor="text1"/>
          <w:sz w:val="27"/>
          <w:rtl/>
          <w:lang w:bidi="ar-LB"/>
        </w:rPr>
        <w:t xml:space="preserve"> ونضالاتهم ضد</w:t>
      </w:r>
      <w:r w:rsidRPr="00266AF8">
        <w:rPr>
          <w:rFonts w:hint="cs"/>
          <w:color w:val="000000" w:themeColor="text1"/>
          <w:sz w:val="27"/>
          <w:rtl/>
          <w:lang w:bidi="ar-LB"/>
        </w:rPr>
        <w:t>ّ</w:t>
      </w:r>
      <w:r w:rsidR="008C66EA" w:rsidRPr="00266AF8">
        <w:rPr>
          <w:rFonts w:hint="cs"/>
          <w:color w:val="000000" w:themeColor="text1"/>
          <w:sz w:val="27"/>
          <w:rtl/>
          <w:lang w:bidi="ar-LB"/>
        </w:rPr>
        <w:t xml:space="preserve"> الحكام (دور الأئم</w:t>
      </w:r>
      <w:r w:rsidRPr="00266AF8">
        <w:rPr>
          <w:rFonts w:hint="cs"/>
          <w:color w:val="000000" w:themeColor="text1"/>
          <w:sz w:val="27"/>
          <w:rtl/>
          <w:lang w:bidi="ar-LB"/>
        </w:rPr>
        <w:t>ّ</w:t>
      </w:r>
      <w:r w:rsidR="008C66EA" w:rsidRPr="00266AF8">
        <w:rPr>
          <w:rFonts w:hint="cs"/>
          <w:color w:val="000000" w:themeColor="text1"/>
          <w:sz w:val="27"/>
          <w:rtl/>
          <w:lang w:bidi="ar-LB"/>
        </w:rPr>
        <w:t>ة في الحياة ال</w:t>
      </w:r>
      <w:r w:rsidR="00501C6B" w:rsidRPr="00266AF8">
        <w:rPr>
          <w:rFonts w:hint="cs"/>
          <w:color w:val="000000" w:themeColor="text1"/>
          <w:sz w:val="27"/>
          <w:rtl/>
          <w:lang w:bidi="ar-LB"/>
        </w:rPr>
        <w:t>إسلاميّ</w:t>
      </w:r>
      <w:r w:rsidR="008C66EA" w:rsidRPr="00266AF8">
        <w:rPr>
          <w:rFonts w:hint="cs"/>
          <w:color w:val="000000" w:themeColor="text1"/>
          <w:sz w:val="27"/>
          <w:rtl/>
          <w:lang w:bidi="ar-LB"/>
        </w:rPr>
        <w:t>ة)، أو بحث و</w:t>
      </w:r>
      <w:r w:rsidRPr="00266AF8">
        <w:rPr>
          <w:rFonts w:hint="cs"/>
          <w:color w:val="000000" w:themeColor="text1"/>
          <w:sz w:val="27"/>
          <w:rtl/>
          <w:lang w:bidi="ar-LB"/>
        </w:rPr>
        <w:t>ح</w:t>
      </w:r>
      <w:r w:rsidR="008C66EA" w:rsidRPr="00266AF8">
        <w:rPr>
          <w:rFonts w:hint="cs"/>
          <w:color w:val="000000" w:themeColor="text1"/>
          <w:sz w:val="27"/>
          <w:rtl/>
          <w:lang w:bidi="ar-LB"/>
        </w:rPr>
        <w:t>ق</w:t>
      </w:r>
      <w:r w:rsidRPr="00266AF8">
        <w:rPr>
          <w:rFonts w:hint="cs"/>
          <w:color w:val="000000" w:themeColor="text1"/>
          <w:sz w:val="27"/>
          <w:rtl/>
          <w:lang w:bidi="ar-LB"/>
        </w:rPr>
        <w:t>َّ</w:t>
      </w:r>
      <w:r w:rsidR="008C66EA" w:rsidRPr="00266AF8">
        <w:rPr>
          <w:rFonts w:hint="cs"/>
          <w:color w:val="000000" w:themeColor="text1"/>
          <w:sz w:val="27"/>
          <w:rtl/>
          <w:lang w:bidi="ar-LB"/>
        </w:rPr>
        <w:t>ق في موضوع الإمام المهدي</w:t>
      </w:r>
      <w:r w:rsidR="006F57D9">
        <w:rPr>
          <w:rFonts w:hint="cs"/>
          <w:color w:val="000000" w:themeColor="text1"/>
          <w:sz w:val="27"/>
          <w:rtl/>
          <w:lang w:bidi="ar-LB"/>
        </w:rPr>
        <w:t>ّ</w:t>
      </w:r>
      <w:r w:rsidR="006F57D9" w:rsidRPr="00EB209E">
        <w:rPr>
          <w:rFonts w:ascii="Mosawi" w:hAnsi="Mosawi" w:cs="Mosawi" w:hint="cs"/>
          <w:sz w:val="26"/>
          <w:szCs w:val="26"/>
          <w:rtl/>
        </w:rPr>
        <w:t>#</w:t>
      </w:r>
      <w:r w:rsidR="008C66EA" w:rsidRPr="00266AF8">
        <w:rPr>
          <w:rFonts w:hint="cs"/>
          <w:color w:val="000000" w:themeColor="text1"/>
          <w:sz w:val="27"/>
          <w:rtl/>
          <w:lang w:bidi="ar-LB"/>
        </w:rPr>
        <w:t xml:space="preserve"> (بحث حول المهدي)، أو درس موضوع الحكومة ال</w:t>
      </w:r>
      <w:r w:rsidR="00501C6B" w:rsidRPr="00266AF8">
        <w:rPr>
          <w:rFonts w:hint="cs"/>
          <w:color w:val="000000" w:themeColor="text1"/>
          <w:sz w:val="27"/>
          <w:rtl/>
          <w:lang w:bidi="ar-LB"/>
        </w:rPr>
        <w:t>إسلاميّ</w:t>
      </w:r>
      <w:r w:rsidR="008C66EA" w:rsidRPr="00266AF8">
        <w:rPr>
          <w:rFonts w:hint="cs"/>
          <w:color w:val="000000" w:themeColor="text1"/>
          <w:sz w:val="27"/>
          <w:rtl/>
          <w:lang w:bidi="ar-LB"/>
        </w:rPr>
        <w:t>ة في الفكر ال</w:t>
      </w:r>
      <w:r w:rsidR="003D6AFD" w:rsidRPr="00266AF8">
        <w:rPr>
          <w:rFonts w:hint="cs"/>
          <w:color w:val="000000" w:themeColor="text1"/>
          <w:sz w:val="27"/>
          <w:rtl/>
          <w:lang w:bidi="ar-LB"/>
        </w:rPr>
        <w:t>شيعيّ</w:t>
      </w:r>
      <w:r w:rsidR="008C66EA" w:rsidRPr="00266AF8">
        <w:rPr>
          <w:rFonts w:hint="cs"/>
          <w:color w:val="000000" w:themeColor="text1"/>
          <w:sz w:val="27"/>
          <w:rtl/>
          <w:lang w:bidi="ar-LB"/>
        </w:rPr>
        <w:t xml:space="preserve"> (الإسلام يقود الحياة)</w:t>
      </w:r>
      <w:r w:rsidRPr="00266AF8">
        <w:rPr>
          <w:rFonts w:hint="cs"/>
          <w:color w:val="000000" w:themeColor="text1"/>
          <w:sz w:val="27"/>
          <w:rtl/>
          <w:lang w:bidi="ar-LB"/>
        </w:rPr>
        <w:t>،</w:t>
      </w:r>
      <w:r w:rsidR="008C66EA" w:rsidRPr="00266AF8">
        <w:rPr>
          <w:rFonts w:hint="cs"/>
          <w:color w:val="000000" w:themeColor="text1"/>
          <w:sz w:val="27"/>
          <w:rtl/>
          <w:lang w:bidi="ar-LB"/>
        </w:rPr>
        <w:t xml:space="preserve"> وغير ذلك من الأمثلة</w:t>
      </w:r>
      <w:r w:rsidRPr="00266AF8">
        <w:rPr>
          <w:rFonts w:hint="cs"/>
          <w:color w:val="000000" w:themeColor="text1"/>
          <w:sz w:val="27"/>
          <w:rtl/>
          <w:lang w:bidi="ar-LB"/>
        </w:rPr>
        <w:t>،</w:t>
      </w:r>
      <w:r w:rsidR="008C66EA" w:rsidRPr="00266AF8">
        <w:rPr>
          <w:rFonts w:hint="cs"/>
          <w:color w:val="000000" w:themeColor="text1"/>
          <w:sz w:val="27"/>
          <w:rtl/>
          <w:lang w:bidi="ar-LB"/>
        </w:rPr>
        <w:t xml:space="preserve"> فإن جميع هذه الكتابات والأبحاث لا تتعارض مع أصل الدعوة</w:t>
      </w:r>
      <w:r w:rsidR="00987666" w:rsidRPr="00266AF8">
        <w:rPr>
          <w:rFonts w:hint="cs"/>
          <w:color w:val="000000" w:themeColor="text1"/>
          <w:sz w:val="27"/>
          <w:rtl/>
          <w:lang w:bidi="ar-LB"/>
        </w:rPr>
        <w:t xml:space="preserve"> إلى </w:t>
      </w:r>
      <w:r w:rsidR="008C66EA" w:rsidRPr="00266AF8">
        <w:rPr>
          <w:rFonts w:hint="cs"/>
          <w:color w:val="000000" w:themeColor="text1"/>
          <w:sz w:val="27"/>
          <w:rtl/>
          <w:lang w:bidi="ar-LB"/>
        </w:rPr>
        <w:t>الوحدة</w:t>
      </w:r>
      <w:r w:rsidRPr="00266AF8">
        <w:rPr>
          <w:rFonts w:hint="cs"/>
          <w:color w:val="000000" w:themeColor="text1"/>
          <w:sz w:val="27"/>
          <w:rtl/>
          <w:lang w:bidi="ar-LB"/>
        </w:rPr>
        <w:t>؛</w:t>
      </w:r>
      <w:r w:rsidR="008C66EA" w:rsidRPr="00266AF8">
        <w:rPr>
          <w:rFonts w:hint="cs"/>
          <w:color w:val="000000" w:themeColor="text1"/>
          <w:sz w:val="27"/>
          <w:rtl/>
          <w:lang w:bidi="ar-LB"/>
        </w:rPr>
        <w:t xml:space="preserve"> كي يد</w:t>
      </w:r>
      <w:r w:rsidRPr="00266AF8">
        <w:rPr>
          <w:rFonts w:hint="cs"/>
          <w:color w:val="000000" w:themeColor="text1"/>
          <w:sz w:val="27"/>
          <w:rtl/>
          <w:lang w:bidi="ar-LB"/>
        </w:rPr>
        <w:t>َّ</w:t>
      </w:r>
      <w:r w:rsidR="008C66EA" w:rsidRPr="00266AF8">
        <w:rPr>
          <w:rFonts w:hint="cs"/>
          <w:color w:val="000000" w:themeColor="text1"/>
          <w:sz w:val="27"/>
          <w:rtl/>
          <w:lang w:bidi="ar-LB"/>
        </w:rPr>
        <w:t>عي بعض الكتّاب</w:t>
      </w:r>
      <w:r w:rsidRPr="00266AF8">
        <w:rPr>
          <w:rFonts w:hint="cs"/>
          <w:color w:val="000000" w:themeColor="text1"/>
          <w:sz w:val="27"/>
          <w:rtl/>
          <w:lang w:bidi="ar-LB"/>
        </w:rPr>
        <w:t>،</w:t>
      </w:r>
      <w:r w:rsidR="008C66EA" w:rsidRPr="00266AF8">
        <w:rPr>
          <w:rFonts w:hint="cs"/>
          <w:color w:val="000000" w:themeColor="text1"/>
          <w:sz w:val="27"/>
          <w:rtl/>
          <w:lang w:bidi="ar-LB"/>
        </w:rPr>
        <w:t xml:space="preserve"> أمثال</w:t>
      </w:r>
      <w:r w:rsidRPr="00266AF8">
        <w:rPr>
          <w:rFonts w:hint="cs"/>
          <w:color w:val="000000" w:themeColor="text1"/>
          <w:sz w:val="27"/>
          <w:rtl/>
          <w:lang w:bidi="ar-LB"/>
        </w:rPr>
        <w:t>:</w:t>
      </w:r>
      <w:r w:rsidR="008C66EA" w:rsidRPr="00266AF8">
        <w:rPr>
          <w:rFonts w:hint="cs"/>
          <w:color w:val="000000" w:themeColor="text1"/>
          <w:sz w:val="27"/>
          <w:rtl/>
          <w:lang w:bidi="ar-LB"/>
        </w:rPr>
        <w:t xml:space="preserve"> شبلي ملاط</w:t>
      </w:r>
      <w:r w:rsidRPr="00266AF8">
        <w:rPr>
          <w:rFonts w:hint="cs"/>
          <w:color w:val="000000" w:themeColor="text1"/>
          <w:sz w:val="27"/>
          <w:rtl/>
          <w:lang w:bidi="ar-LB"/>
        </w:rPr>
        <w:t>،</w:t>
      </w:r>
      <w:r w:rsidR="008C66EA" w:rsidRPr="00266AF8">
        <w:rPr>
          <w:rFonts w:hint="cs"/>
          <w:color w:val="000000" w:themeColor="text1"/>
          <w:sz w:val="27"/>
          <w:rtl/>
          <w:lang w:bidi="ar-LB"/>
        </w:rPr>
        <w:t xml:space="preserve"> أن</w:t>
      </w:r>
      <w:r w:rsidRPr="00266AF8">
        <w:rPr>
          <w:rFonts w:hint="cs"/>
          <w:color w:val="000000" w:themeColor="text1"/>
          <w:sz w:val="27"/>
          <w:rtl/>
          <w:lang w:bidi="ar-LB"/>
        </w:rPr>
        <w:t>ّ</w:t>
      </w:r>
      <w:r w:rsidR="008C66EA" w:rsidRPr="00266AF8">
        <w:rPr>
          <w:rFonts w:hint="cs"/>
          <w:color w:val="000000" w:themeColor="text1"/>
          <w:sz w:val="27"/>
          <w:rtl/>
          <w:lang w:bidi="ar-LB"/>
        </w:rPr>
        <w:t xml:space="preserve"> الصدر يفر</w:t>
      </w:r>
      <w:r w:rsidRPr="00266AF8">
        <w:rPr>
          <w:rFonts w:hint="cs"/>
          <w:color w:val="000000" w:themeColor="text1"/>
          <w:sz w:val="27"/>
          <w:rtl/>
          <w:lang w:bidi="ar-LB"/>
        </w:rPr>
        <w:t>ِّ</w:t>
      </w:r>
      <w:r w:rsidR="008C66EA" w:rsidRPr="00266AF8">
        <w:rPr>
          <w:rFonts w:hint="cs"/>
          <w:color w:val="000000" w:themeColor="text1"/>
          <w:sz w:val="27"/>
          <w:rtl/>
          <w:lang w:bidi="ar-LB"/>
        </w:rPr>
        <w:t>ق بين الإسلام ال</w:t>
      </w:r>
      <w:r w:rsidR="003D6AFD" w:rsidRPr="00266AF8">
        <w:rPr>
          <w:rFonts w:hint="cs"/>
          <w:color w:val="000000" w:themeColor="text1"/>
          <w:sz w:val="27"/>
          <w:rtl/>
          <w:lang w:bidi="ar-LB"/>
        </w:rPr>
        <w:t>شيعيّ</w:t>
      </w:r>
      <w:r w:rsidR="008C66EA" w:rsidRPr="00266AF8">
        <w:rPr>
          <w:rFonts w:hint="cs"/>
          <w:color w:val="000000" w:themeColor="text1"/>
          <w:sz w:val="27"/>
          <w:rtl/>
          <w:lang w:bidi="ar-LB"/>
        </w:rPr>
        <w:t xml:space="preserve"> والإسلام ال</w:t>
      </w:r>
      <w:r w:rsidR="00234066" w:rsidRPr="00266AF8">
        <w:rPr>
          <w:rFonts w:hint="cs"/>
          <w:color w:val="000000" w:themeColor="text1"/>
          <w:sz w:val="27"/>
          <w:rtl/>
          <w:lang w:bidi="ar-LB"/>
        </w:rPr>
        <w:t>عامّ</w:t>
      </w:r>
      <w:r w:rsidR="008C66EA" w:rsidRPr="00266AF8">
        <w:rPr>
          <w:rFonts w:cs="Taher" w:hint="cs"/>
          <w:color w:val="000000" w:themeColor="text1"/>
          <w:sz w:val="27"/>
          <w:vertAlign w:val="superscript"/>
          <w:rtl/>
        </w:rPr>
        <w:t>(</w:t>
      </w:r>
      <w:r w:rsidR="008C66EA" w:rsidRPr="00266AF8">
        <w:rPr>
          <w:rFonts w:cs="Taher"/>
          <w:color w:val="000000" w:themeColor="text1"/>
          <w:sz w:val="27"/>
          <w:vertAlign w:val="superscript"/>
          <w:rtl/>
        </w:rPr>
        <w:endnoteReference w:id="41"/>
      </w:r>
      <w:r w:rsidR="008C66EA" w:rsidRPr="00266AF8">
        <w:rPr>
          <w:rFonts w:cs="Taher"/>
          <w:color w:val="000000" w:themeColor="text1"/>
          <w:sz w:val="27"/>
          <w:vertAlign w:val="superscript"/>
          <w:rtl/>
        </w:rPr>
        <w:t>)</w:t>
      </w:r>
      <w:r w:rsidRPr="00266AF8">
        <w:rPr>
          <w:rFonts w:hint="cs"/>
          <w:color w:val="000000" w:themeColor="text1"/>
          <w:sz w:val="27"/>
          <w:rtl/>
          <w:lang w:bidi="ar-LB"/>
        </w:rPr>
        <w:t>،</w:t>
      </w:r>
      <w:r w:rsidR="008C66EA" w:rsidRPr="00266AF8">
        <w:rPr>
          <w:rFonts w:hint="cs"/>
          <w:color w:val="000000" w:themeColor="text1"/>
          <w:sz w:val="27"/>
          <w:rtl/>
          <w:lang w:bidi="ar-LB"/>
        </w:rPr>
        <w:t xml:space="preserve"> أو أن هذه ال</w:t>
      </w:r>
      <w:r w:rsidR="00234066" w:rsidRPr="00266AF8">
        <w:rPr>
          <w:rFonts w:hint="cs"/>
          <w:color w:val="000000" w:themeColor="text1"/>
          <w:sz w:val="27"/>
          <w:rtl/>
          <w:lang w:bidi="ar-LB"/>
        </w:rPr>
        <w:t>مؤلّف</w:t>
      </w:r>
      <w:r w:rsidR="008C66EA" w:rsidRPr="00266AF8">
        <w:rPr>
          <w:rFonts w:hint="cs"/>
          <w:color w:val="000000" w:themeColor="text1"/>
          <w:sz w:val="27"/>
          <w:rtl/>
          <w:lang w:bidi="ar-LB"/>
        </w:rPr>
        <w:t>ات تتناقض مع خ</w:t>
      </w:r>
      <w:r w:rsidRPr="00266AF8">
        <w:rPr>
          <w:rFonts w:hint="cs"/>
          <w:color w:val="000000" w:themeColor="text1"/>
          <w:sz w:val="27"/>
          <w:rtl/>
          <w:lang w:bidi="ar-LB"/>
        </w:rPr>
        <w:t>طاباته</w:t>
      </w:r>
      <w:r w:rsidR="008C66EA" w:rsidRPr="00266AF8">
        <w:rPr>
          <w:rFonts w:hint="cs"/>
          <w:color w:val="000000" w:themeColor="text1"/>
          <w:sz w:val="27"/>
          <w:rtl/>
          <w:lang w:bidi="ar-LB"/>
        </w:rPr>
        <w:t xml:space="preserve"> الأخيرة</w:t>
      </w:r>
      <w:r w:rsidRPr="00266AF8">
        <w:rPr>
          <w:rFonts w:hint="cs"/>
          <w:color w:val="000000" w:themeColor="text1"/>
          <w:sz w:val="27"/>
          <w:rtl/>
          <w:lang w:bidi="ar-LB"/>
        </w:rPr>
        <w:t>.</w:t>
      </w:r>
    </w:p>
    <w:p w:rsidR="001F3CBC" w:rsidRPr="00266AF8" w:rsidRDefault="001F3CBC" w:rsidP="000B0AF4">
      <w:pPr>
        <w:rPr>
          <w:color w:val="000000" w:themeColor="text1"/>
          <w:sz w:val="27"/>
          <w:rtl/>
          <w:lang w:bidi="ar-LB"/>
        </w:rPr>
      </w:pPr>
      <w:r w:rsidRPr="00266AF8">
        <w:rPr>
          <w:rFonts w:hint="cs"/>
          <w:color w:val="000000" w:themeColor="text1"/>
          <w:sz w:val="27"/>
          <w:rtl/>
          <w:lang w:bidi="ar-LB"/>
        </w:rPr>
        <w:t>و</w:t>
      </w:r>
      <w:r w:rsidR="008C66EA" w:rsidRPr="00266AF8">
        <w:rPr>
          <w:rFonts w:hint="cs"/>
          <w:color w:val="000000" w:themeColor="text1"/>
          <w:sz w:val="27"/>
          <w:rtl/>
          <w:lang w:bidi="ar-LB"/>
        </w:rPr>
        <w:t>يت</w:t>
      </w:r>
      <w:r w:rsidRPr="00266AF8">
        <w:rPr>
          <w:rFonts w:hint="cs"/>
          <w:color w:val="000000" w:themeColor="text1"/>
          <w:sz w:val="27"/>
          <w:rtl/>
          <w:lang w:bidi="ar-LB"/>
        </w:rPr>
        <w:t>َّ</w:t>
      </w:r>
      <w:r w:rsidR="008C66EA" w:rsidRPr="00266AF8">
        <w:rPr>
          <w:rFonts w:hint="cs"/>
          <w:color w:val="000000" w:themeColor="text1"/>
          <w:sz w:val="27"/>
          <w:rtl/>
          <w:lang w:bidi="ar-LB"/>
        </w:rPr>
        <w:t>ضح من محص</w:t>
      </w:r>
      <w:r w:rsidRPr="00266AF8">
        <w:rPr>
          <w:rFonts w:hint="cs"/>
          <w:color w:val="000000" w:themeColor="text1"/>
          <w:sz w:val="27"/>
          <w:rtl/>
          <w:lang w:bidi="ar-LB"/>
        </w:rPr>
        <w:t>ّ</w:t>
      </w:r>
      <w:r w:rsidR="008C66EA" w:rsidRPr="00266AF8">
        <w:rPr>
          <w:rFonts w:hint="cs"/>
          <w:color w:val="000000" w:themeColor="text1"/>
          <w:sz w:val="27"/>
          <w:rtl/>
          <w:lang w:bidi="ar-LB"/>
        </w:rPr>
        <w:t>لة كلام هؤلاء أن</w:t>
      </w:r>
      <w:r w:rsidRPr="00266AF8">
        <w:rPr>
          <w:rFonts w:hint="cs"/>
          <w:color w:val="000000" w:themeColor="text1"/>
          <w:sz w:val="27"/>
          <w:rtl/>
          <w:lang w:bidi="ar-LB"/>
        </w:rPr>
        <w:t>ّ</w:t>
      </w:r>
      <w:r w:rsidR="008C66EA" w:rsidRPr="00266AF8">
        <w:rPr>
          <w:rFonts w:hint="cs"/>
          <w:color w:val="000000" w:themeColor="text1"/>
          <w:sz w:val="27"/>
          <w:rtl/>
          <w:lang w:bidi="ar-LB"/>
        </w:rPr>
        <w:t xml:space="preserve">هم لا يمتلكون </w:t>
      </w:r>
      <w:r w:rsidR="00234066" w:rsidRPr="00266AF8">
        <w:rPr>
          <w:rFonts w:hint="cs"/>
          <w:color w:val="000000" w:themeColor="text1"/>
          <w:sz w:val="27"/>
          <w:rtl/>
          <w:lang w:bidi="ar-LB"/>
        </w:rPr>
        <w:t>تصوّ</w:t>
      </w:r>
      <w:r w:rsidRPr="00266AF8">
        <w:rPr>
          <w:rFonts w:hint="cs"/>
          <w:color w:val="000000" w:themeColor="text1"/>
          <w:sz w:val="27"/>
          <w:rtl/>
          <w:lang w:bidi="ar-LB"/>
        </w:rPr>
        <w:t>ُ</w:t>
      </w:r>
      <w:r w:rsidR="00234066" w:rsidRPr="00266AF8">
        <w:rPr>
          <w:rFonts w:hint="cs"/>
          <w:color w:val="000000" w:themeColor="text1"/>
          <w:sz w:val="27"/>
          <w:rtl/>
          <w:lang w:bidi="ar-LB"/>
        </w:rPr>
        <w:t>ر</w:t>
      </w:r>
      <w:r w:rsidR="008C66EA" w:rsidRPr="00266AF8">
        <w:rPr>
          <w:rFonts w:hint="cs"/>
          <w:color w:val="000000" w:themeColor="text1"/>
          <w:sz w:val="27"/>
          <w:rtl/>
          <w:lang w:bidi="ar-LB"/>
        </w:rPr>
        <w:t>اً صحيحاً عن مفهوم الوحدة ال</w:t>
      </w:r>
      <w:r w:rsidR="00501C6B" w:rsidRPr="00266AF8">
        <w:rPr>
          <w:rFonts w:hint="cs"/>
          <w:color w:val="000000" w:themeColor="text1"/>
          <w:sz w:val="27"/>
          <w:rtl/>
          <w:lang w:bidi="ar-LB"/>
        </w:rPr>
        <w:t>إسلاميّ</w:t>
      </w:r>
      <w:r w:rsidR="008C66EA" w:rsidRPr="00266AF8">
        <w:rPr>
          <w:rFonts w:hint="cs"/>
          <w:color w:val="000000" w:themeColor="text1"/>
          <w:sz w:val="27"/>
          <w:rtl/>
          <w:lang w:bidi="ar-LB"/>
        </w:rPr>
        <w:t>ة</w:t>
      </w:r>
      <w:r w:rsidRPr="00266AF8">
        <w:rPr>
          <w:rFonts w:hint="cs"/>
          <w:color w:val="000000" w:themeColor="text1"/>
          <w:sz w:val="27"/>
          <w:rtl/>
          <w:lang w:bidi="ar-LB"/>
        </w:rPr>
        <w:t>.</w:t>
      </w:r>
      <w:r w:rsidR="008C66EA" w:rsidRPr="00266AF8">
        <w:rPr>
          <w:rFonts w:hint="cs"/>
          <w:color w:val="000000" w:themeColor="text1"/>
          <w:sz w:val="27"/>
          <w:rtl/>
          <w:lang w:bidi="ar-LB"/>
        </w:rPr>
        <w:t xml:space="preserve"> فهم لم يطالبوا الشهيد الصدر بال</w:t>
      </w:r>
      <w:r w:rsidRPr="00266AF8">
        <w:rPr>
          <w:rFonts w:hint="cs"/>
          <w:color w:val="000000" w:themeColor="text1"/>
          <w:sz w:val="27"/>
          <w:rtl/>
          <w:lang w:bidi="ar-LB"/>
        </w:rPr>
        <w:t>ا</w:t>
      </w:r>
      <w:r w:rsidR="008C66EA" w:rsidRPr="00266AF8">
        <w:rPr>
          <w:rFonts w:hint="cs"/>
          <w:color w:val="000000" w:themeColor="text1"/>
          <w:sz w:val="27"/>
          <w:rtl/>
          <w:lang w:bidi="ar-LB"/>
        </w:rPr>
        <w:t>متناع عن تناول عقائد الشيعة وحسب، بل طالبوه بال</w:t>
      </w:r>
      <w:r w:rsidRPr="00266AF8">
        <w:rPr>
          <w:rFonts w:hint="cs"/>
          <w:color w:val="000000" w:themeColor="text1"/>
          <w:sz w:val="27"/>
          <w:rtl/>
          <w:lang w:bidi="ar-LB"/>
        </w:rPr>
        <w:t>ا</w:t>
      </w:r>
      <w:r w:rsidR="008C66EA" w:rsidRPr="00266AF8">
        <w:rPr>
          <w:rFonts w:hint="cs"/>
          <w:color w:val="000000" w:themeColor="text1"/>
          <w:sz w:val="27"/>
          <w:rtl/>
          <w:lang w:bidi="ar-LB"/>
        </w:rPr>
        <w:t>عتراف بعقائد الطرف الآخر</w:t>
      </w:r>
      <w:r w:rsidRPr="00266AF8">
        <w:rPr>
          <w:rFonts w:hint="cs"/>
          <w:color w:val="000000" w:themeColor="text1"/>
          <w:sz w:val="27"/>
          <w:rtl/>
          <w:lang w:bidi="ar-LB"/>
        </w:rPr>
        <w:t>.</w:t>
      </w:r>
      <w:r w:rsidR="008C66EA" w:rsidRPr="00266AF8">
        <w:rPr>
          <w:rFonts w:hint="cs"/>
          <w:color w:val="000000" w:themeColor="text1"/>
          <w:sz w:val="27"/>
          <w:rtl/>
          <w:lang w:bidi="ar-LB"/>
        </w:rPr>
        <w:t xml:space="preserve"> لذا جاء في نقد الكتاب (فدك)</w:t>
      </w:r>
      <w:r w:rsidRPr="00266AF8">
        <w:rPr>
          <w:rFonts w:hint="cs"/>
          <w:color w:val="000000" w:themeColor="text1"/>
          <w:sz w:val="27"/>
          <w:rtl/>
          <w:lang w:bidi="ar-LB"/>
        </w:rPr>
        <w:t xml:space="preserve">: </w:t>
      </w:r>
      <w:r w:rsidRPr="00266AF8">
        <w:rPr>
          <w:rFonts w:hint="eastAsia"/>
          <w:color w:val="000000" w:themeColor="text1"/>
          <w:sz w:val="27"/>
          <w:rtl/>
        </w:rPr>
        <w:t>«</w:t>
      </w:r>
      <w:r w:rsidR="008C66EA" w:rsidRPr="00266AF8">
        <w:rPr>
          <w:rFonts w:hint="cs"/>
          <w:color w:val="000000" w:themeColor="text1"/>
          <w:sz w:val="27"/>
          <w:rtl/>
          <w:lang w:bidi="ar-LB"/>
        </w:rPr>
        <w:t>لكن</w:t>
      </w:r>
      <w:r w:rsidRPr="00266AF8">
        <w:rPr>
          <w:rFonts w:hint="cs"/>
          <w:color w:val="000000" w:themeColor="text1"/>
          <w:sz w:val="27"/>
          <w:rtl/>
          <w:lang w:bidi="ar-LB"/>
        </w:rPr>
        <w:t>ّ</w:t>
      </w:r>
      <w:r w:rsidR="008C66EA" w:rsidRPr="00266AF8">
        <w:rPr>
          <w:rFonts w:hint="cs"/>
          <w:color w:val="000000" w:themeColor="text1"/>
          <w:sz w:val="27"/>
          <w:rtl/>
          <w:lang w:bidi="ar-LB"/>
        </w:rPr>
        <w:t xml:space="preserve"> السيد الصدر لم يتعر</w:t>
      </w:r>
      <w:r w:rsidRPr="00266AF8">
        <w:rPr>
          <w:rFonts w:hint="cs"/>
          <w:color w:val="000000" w:themeColor="text1"/>
          <w:sz w:val="27"/>
          <w:rtl/>
          <w:lang w:bidi="ar-LB"/>
        </w:rPr>
        <w:t>َّ</w:t>
      </w:r>
      <w:r w:rsidR="008C66EA" w:rsidRPr="00266AF8">
        <w:rPr>
          <w:rFonts w:hint="cs"/>
          <w:color w:val="000000" w:themeColor="text1"/>
          <w:sz w:val="27"/>
          <w:rtl/>
          <w:lang w:bidi="ar-LB"/>
        </w:rPr>
        <w:t>ض في كتابه لشرعي</w:t>
      </w:r>
      <w:r w:rsidRPr="00266AF8">
        <w:rPr>
          <w:rFonts w:hint="cs"/>
          <w:color w:val="000000" w:themeColor="text1"/>
          <w:sz w:val="27"/>
          <w:rtl/>
          <w:lang w:bidi="ar-LB"/>
        </w:rPr>
        <w:t>ّ</w:t>
      </w:r>
      <w:r w:rsidR="008C66EA" w:rsidRPr="00266AF8">
        <w:rPr>
          <w:rFonts w:hint="cs"/>
          <w:color w:val="000000" w:themeColor="text1"/>
          <w:sz w:val="27"/>
          <w:rtl/>
          <w:lang w:bidi="ar-LB"/>
        </w:rPr>
        <w:t>ة خلافة الشيخين، و</w:t>
      </w:r>
      <w:r w:rsidRPr="00266AF8">
        <w:rPr>
          <w:rFonts w:hint="cs"/>
          <w:color w:val="000000" w:themeColor="text1"/>
          <w:sz w:val="27"/>
          <w:rtl/>
          <w:lang w:bidi="ar-LB"/>
        </w:rPr>
        <w:t>إ</w:t>
      </w:r>
      <w:r w:rsidR="008C66EA" w:rsidRPr="00266AF8">
        <w:rPr>
          <w:rFonts w:hint="cs"/>
          <w:color w:val="000000" w:themeColor="text1"/>
          <w:sz w:val="27"/>
          <w:rtl/>
          <w:lang w:bidi="ar-LB"/>
        </w:rPr>
        <w:t>ن</w:t>
      </w:r>
      <w:r w:rsidRPr="00266AF8">
        <w:rPr>
          <w:rFonts w:hint="cs"/>
          <w:color w:val="000000" w:themeColor="text1"/>
          <w:sz w:val="27"/>
          <w:rtl/>
          <w:lang w:bidi="ar-LB"/>
        </w:rPr>
        <w:t>ما</w:t>
      </w:r>
      <w:r w:rsidR="008C66EA" w:rsidRPr="00266AF8">
        <w:rPr>
          <w:rFonts w:hint="cs"/>
          <w:color w:val="000000" w:themeColor="text1"/>
          <w:sz w:val="27"/>
          <w:rtl/>
          <w:lang w:bidi="ar-LB"/>
        </w:rPr>
        <w:t xml:space="preserve"> ذكرهما باحترام</w:t>
      </w:r>
      <w:r w:rsidRPr="00266AF8">
        <w:rPr>
          <w:rFonts w:hint="eastAsia"/>
          <w:color w:val="000000" w:themeColor="text1"/>
          <w:sz w:val="27"/>
          <w:rtl/>
        </w:rPr>
        <w:t>»</w:t>
      </w:r>
      <w:r w:rsidR="008C66EA" w:rsidRPr="00266AF8">
        <w:rPr>
          <w:rFonts w:cs="Taher"/>
          <w:color w:val="000000" w:themeColor="text1"/>
          <w:sz w:val="27"/>
          <w:vertAlign w:val="superscript"/>
          <w:rtl/>
        </w:rPr>
        <w:t>(</w:t>
      </w:r>
      <w:r w:rsidR="008C66EA" w:rsidRPr="00266AF8">
        <w:rPr>
          <w:rFonts w:cs="Taher"/>
          <w:color w:val="000000" w:themeColor="text1"/>
          <w:sz w:val="27"/>
          <w:vertAlign w:val="superscript"/>
          <w:rtl/>
        </w:rPr>
        <w:endnoteReference w:id="42"/>
      </w:r>
      <w:r w:rsidR="008C66EA" w:rsidRPr="00266AF8">
        <w:rPr>
          <w:rFonts w:cs="Taher"/>
          <w:color w:val="000000" w:themeColor="text1"/>
          <w:sz w:val="27"/>
          <w:vertAlign w:val="superscript"/>
          <w:rtl/>
        </w:rPr>
        <w:t>)</w:t>
      </w:r>
      <w:r w:rsidRPr="00266AF8">
        <w:rPr>
          <w:rFonts w:hint="cs"/>
          <w:color w:val="000000" w:themeColor="text1"/>
          <w:sz w:val="27"/>
          <w:rtl/>
          <w:lang w:bidi="ar-LB"/>
        </w:rPr>
        <w:t>.</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وقد صرح الشهيد الصدر في هذا الكتاب بأن</w:t>
      </w:r>
      <w:r w:rsidR="001F3CBC" w:rsidRPr="00266AF8">
        <w:rPr>
          <w:rFonts w:hint="cs"/>
          <w:color w:val="000000" w:themeColor="text1"/>
          <w:sz w:val="27"/>
          <w:rtl/>
          <w:lang w:bidi="ar-LB"/>
        </w:rPr>
        <w:t>ّ</w:t>
      </w:r>
      <w:r w:rsidRPr="00266AF8">
        <w:rPr>
          <w:rFonts w:hint="cs"/>
          <w:color w:val="000000" w:themeColor="text1"/>
          <w:sz w:val="27"/>
          <w:rtl/>
          <w:lang w:bidi="ar-LB"/>
        </w:rPr>
        <w:t xml:space="preserve"> حرية البحث لا تتعارض مع مبدأ الوحدة</w:t>
      </w:r>
      <w:r w:rsidR="001F3CBC" w:rsidRPr="00266AF8">
        <w:rPr>
          <w:rFonts w:hint="cs"/>
          <w:color w:val="000000" w:themeColor="text1"/>
          <w:sz w:val="27"/>
          <w:rtl/>
          <w:lang w:bidi="ar-LB"/>
        </w:rPr>
        <w:t>،</w:t>
      </w:r>
      <w:r w:rsidRPr="00266AF8">
        <w:rPr>
          <w:rFonts w:hint="cs"/>
          <w:color w:val="000000" w:themeColor="text1"/>
          <w:sz w:val="27"/>
          <w:rtl/>
          <w:lang w:bidi="ar-LB"/>
        </w:rPr>
        <w:t xml:space="preserve"> طالما أنها ت</w:t>
      </w:r>
      <w:r w:rsidR="001F3CBC" w:rsidRPr="00266AF8">
        <w:rPr>
          <w:rFonts w:hint="cs"/>
          <w:color w:val="000000" w:themeColor="text1"/>
          <w:sz w:val="27"/>
          <w:rtl/>
          <w:lang w:bidi="ar-LB"/>
        </w:rPr>
        <w:t>ر</w:t>
      </w:r>
      <w:r w:rsidRPr="00266AF8">
        <w:rPr>
          <w:rFonts w:hint="cs"/>
          <w:color w:val="000000" w:themeColor="text1"/>
          <w:sz w:val="27"/>
          <w:rtl/>
          <w:lang w:bidi="ar-LB"/>
        </w:rPr>
        <w:t>اعي الشروط والحيثي</w:t>
      </w:r>
      <w:r w:rsidR="001F3CBC" w:rsidRPr="00266AF8">
        <w:rPr>
          <w:rFonts w:hint="cs"/>
          <w:color w:val="000000" w:themeColor="text1"/>
          <w:sz w:val="27"/>
          <w:rtl/>
          <w:lang w:bidi="ar-LB"/>
        </w:rPr>
        <w:t>ّ</w:t>
      </w:r>
      <w:r w:rsidRPr="00266AF8">
        <w:rPr>
          <w:rFonts w:hint="cs"/>
          <w:color w:val="000000" w:themeColor="text1"/>
          <w:sz w:val="27"/>
          <w:rtl/>
          <w:lang w:bidi="ar-LB"/>
        </w:rPr>
        <w:t>ات</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43"/>
      </w:r>
      <w:r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8C66EA" w:rsidRPr="00266AF8" w:rsidRDefault="008C66EA" w:rsidP="000B0AF4">
      <w:pPr>
        <w:rPr>
          <w:color w:val="000000" w:themeColor="text1"/>
          <w:sz w:val="27"/>
          <w:rtl/>
          <w:lang w:bidi="ar-LB"/>
        </w:rPr>
      </w:pPr>
    </w:p>
    <w:p w:rsidR="008C66EA" w:rsidRPr="00266AF8" w:rsidRDefault="008C66EA" w:rsidP="009D704E">
      <w:pPr>
        <w:pStyle w:val="Heading3"/>
        <w:rPr>
          <w:color w:val="000000" w:themeColor="text1"/>
          <w:rtl/>
          <w:lang w:bidi="ar-LB"/>
        </w:rPr>
      </w:pPr>
      <w:r w:rsidRPr="00266AF8">
        <w:rPr>
          <w:rFonts w:hint="cs"/>
          <w:color w:val="000000" w:themeColor="text1"/>
          <w:rtl/>
          <w:lang w:bidi="ar-LB"/>
        </w:rPr>
        <w:t>المنطلق الصحيح للوحدة</w:t>
      </w:r>
      <w:r w:rsidR="009D704E" w:rsidRPr="00266AF8">
        <w:rPr>
          <w:rFonts w:hint="cs"/>
          <w:color w:val="000000" w:themeColor="text1"/>
          <w:rtl/>
          <w:lang w:val="en-US"/>
        </w:rPr>
        <w:t xml:space="preserve"> ــــــ</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بات العالم اليوم محموماً بعقد ال</w:t>
      </w:r>
      <w:r w:rsidR="001F3CBC" w:rsidRPr="00266AF8">
        <w:rPr>
          <w:rFonts w:hint="cs"/>
          <w:color w:val="000000" w:themeColor="text1"/>
          <w:sz w:val="27"/>
          <w:rtl/>
          <w:lang w:bidi="ar-LB"/>
        </w:rPr>
        <w:t>ا</w:t>
      </w:r>
      <w:r w:rsidRPr="00266AF8">
        <w:rPr>
          <w:rFonts w:hint="cs"/>
          <w:color w:val="000000" w:themeColor="text1"/>
          <w:sz w:val="27"/>
          <w:rtl/>
          <w:lang w:bidi="ar-LB"/>
        </w:rPr>
        <w:t>تفاقيات والمعاهدات بين الدول والشعوب، فالمصالح ال</w:t>
      </w:r>
      <w:r w:rsidR="003D6AFD" w:rsidRPr="00266AF8">
        <w:rPr>
          <w:rFonts w:hint="cs"/>
          <w:color w:val="000000" w:themeColor="text1"/>
          <w:sz w:val="27"/>
          <w:rtl/>
          <w:lang w:bidi="ar-LB"/>
        </w:rPr>
        <w:t>سياسيّ</w:t>
      </w:r>
      <w:r w:rsidRPr="00266AF8">
        <w:rPr>
          <w:rFonts w:hint="cs"/>
          <w:color w:val="000000" w:themeColor="text1"/>
          <w:sz w:val="27"/>
          <w:rtl/>
          <w:lang w:bidi="ar-LB"/>
        </w:rPr>
        <w:t>ة وال</w:t>
      </w:r>
      <w:r w:rsidR="00501C6B" w:rsidRPr="00266AF8">
        <w:rPr>
          <w:rFonts w:hint="cs"/>
          <w:color w:val="000000" w:themeColor="text1"/>
          <w:sz w:val="27"/>
          <w:rtl/>
          <w:lang w:bidi="ar-LB"/>
        </w:rPr>
        <w:t>ثقافيّ</w:t>
      </w:r>
      <w:r w:rsidRPr="00266AF8">
        <w:rPr>
          <w:rFonts w:hint="cs"/>
          <w:color w:val="000000" w:themeColor="text1"/>
          <w:sz w:val="27"/>
          <w:rtl/>
          <w:lang w:bidi="ar-LB"/>
        </w:rPr>
        <w:t>ة وال</w:t>
      </w:r>
      <w:r w:rsidR="00501C6B" w:rsidRPr="00266AF8">
        <w:rPr>
          <w:rFonts w:hint="cs"/>
          <w:color w:val="000000" w:themeColor="text1"/>
          <w:sz w:val="27"/>
          <w:rtl/>
          <w:lang w:bidi="ar-LB"/>
        </w:rPr>
        <w:t>اقتصاديّ</w:t>
      </w:r>
      <w:r w:rsidRPr="00266AF8">
        <w:rPr>
          <w:rFonts w:hint="cs"/>
          <w:color w:val="000000" w:themeColor="text1"/>
          <w:sz w:val="27"/>
          <w:rtl/>
          <w:lang w:bidi="ar-LB"/>
        </w:rPr>
        <w:t>ة بحاجة</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الات</w:t>
      </w:r>
      <w:r w:rsidR="001F3CBC" w:rsidRPr="00266AF8">
        <w:rPr>
          <w:rFonts w:hint="cs"/>
          <w:color w:val="000000" w:themeColor="text1"/>
          <w:sz w:val="27"/>
          <w:rtl/>
          <w:lang w:bidi="ar-LB"/>
        </w:rPr>
        <w:t>ّ</w:t>
      </w:r>
      <w:r w:rsidRPr="00266AF8">
        <w:rPr>
          <w:rFonts w:hint="cs"/>
          <w:color w:val="000000" w:themeColor="text1"/>
          <w:sz w:val="27"/>
          <w:rtl/>
          <w:lang w:bidi="ar-LB"/>
        </w:rPr>
        <w:t>حاد، على أن</w:t>
      </w:r>
      <w:r w:rsidR="001F3CBC" w:rsidRPr="00266AF8">
        <w:rPr>
          <w:rFonts w:hint="cs"/>
          <w:color w:val="000000" w:themeColor="text1"/>
          <w:sz w:val="27"/>
          <w:rtl/>
          <w:lang w:bidi="ar-LB"/>
        </w:rPr>
        <w:t>ّ</w:t>
      </w:r>
      <w:r w:rsidRPr="00266AF8">
        <w:rPr>
          <w:rFonts w:hint="cs"/>
          <w:color w:val="000000" w:themeColor="text1"/>
          <w:sz w:val="27"/>
          <w:rtl/>
          <w:lang w:bidi="ar-LB"/>
        </w:rPr>
        <w:t xml:space="preserve"> منطلقات هذه الاتفاقيات ليست واحدة، فبعض يت</w:t>
      </w:r>
      <w:r w:rsidR="001F3CBC" w:rsidRPr="00266AF8">
        <w:rPr>
          <w:rFonts w:hint="cs"/>
          <w:color w:val="000000" w:themeColor="text1"/>
          <w:sz w:val="27"/>
          <w:rtl/>
          <w:lang w:bidi="ar-LB"/>
        </w:rPr>
        <w:t>َّ</w:t>
      </w:r>
      <w:r w:rsidRPr="00266AF8">
        <w:rPr>
          <w:rFonts w:hint="cs"/>
          <w:color w:val="000000" w:themeColor="text1"/>
          <w:sz w:val="27"/>
          <w:rtl/>
          <w:lang w:bidi="ar-LB"/>
        </w:rPr>
        <w:t>حد على أساس العرق واللون، وبعض</w:t>
      </w:r>
      <w:r w:rsidR="001F3CBC" w:rsidRPr="00266AF8">
        <w:rPr>
          <w:rFonts w:hint="cs"/>
          <w:color w:val="000000" w:themeColor="text1"/>
          <w:sz w:val="27"/>
          <w:rtl/>
          <w:lang w:bidi="ar-LB"/>
        </w:rPr>
        <w:t>ٌ</w:t>
      </w:r>
      <w:r w:rsidRPr="00266AF8">
        <w:rPr>
          <w:rFonts w:hint="cs"/>
          <w:color w:val="000000" w:themeColor="text1"/>
          <w:sz w:val="27"/>
          <w:rtl/>
          <w:lang w:bidi="ar-LB"/>
        </w:rPr>
        <w:t xml:space="preserve"> على أساس اللغة</w:t>
      </w:r>
      <w:r w:rsidR="001F3CBC" w:rsidRPr="00266AF8">
        <w:rPr>
          <w:rFonts w:hint="cs"/>
          <w:color w:val="000000" w:themeColor="text1"/>
          <w:sz w:val="27"/>
          <w:rtl/>
          <w:lang w:bidi="ar-LB"/>
        </w:rPr>
        <w:t>،</w:t>
      </w:r>
      <w:r w:rsidRPr="00266AF8">
        <w:rPr>
          <w:rFonts w:hint="cs"/>
          <w:color w:val="000000" w:themeColor="text1"/>
          <w:sz w:val="27"/>
          <w:rtl/>
          <w:lang w:bidi="ar-LB"/>
        </w:rPr>
        <w:t xml:space="preserve"> وهكذا دواليك.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lastRenderedPageBreak/>
        <w:t xml:space="preserve">وبعض المعاهدات قد تكون </w:t>
      </w:r>
      <w:r w:rsidR="003D6AFD" w:rsidRPr="00266AF8">
        <w:rPr>
          <w:rFonts w:hint="cs"/>
          <w:color w:val="000000" w:themeColor="text1"/>
          <w:sz w:val="27"/>
          <w:rtl/>
          <w:lang w:bidi="ar-LB"/>
        </w:rPr>
        <w:t>سياسيّ</w:t>
      </w:r>
      <w:r w:rsidRPr="00266AF8">
        <w:rPr>
          <w:rFonts w:hint="cs"/>
          <w:color w:val="000000" w:themeColor="text1"/>
          <w:sz w:val="27"/>
          <w:rtl/>
          <w:lang w:bidi="ar-LB"/>
        </w:rPr>
        <w:t xml:space="preserve">ة أو </w:t>
      </w:r>
      <w:r w:rsidR="00501C6B" w:rsidRPr="00266AF8">
        <w:rPr>
          <w:rFonts w:hint="cs"/>
          <w:color w:val="000000" w:themeColor="text1"/>
          <w:sz w:val="27"/>
          <w:rtl/>
          <w:lang w:bidi="ar-LB"/>
        </w:rPr>
        <w:t>اقتصاديّ</w:t>
      </w:r>
      <w:r w:rsidRPr="00266AF8">
        <w:rPr>
          <w:rFonts w:hint="cs"/>
          <w:color w:val="000000" w:themeColor="text1"/>
          <w:sz w:val="27"/>
          <w:rtl/>
          <w:lang w:bidi="ar-LB"/>
        </w:rPr>
        <w:t>ة، أو قد تخشى دولة تعد</w:t>
      </w:r>
      <w:r w:rsidR="001F3CBC" w:rsidRPr="00266AF8">
        <w:rPr>
          <w:rFonts w:hint="cs"/>
          <w:color w:val="000000" w:themeColor="text1"/>
          <w:sz w:val="27"/>
          <w:rtl/>
          <w:lang w:bidi="ar-LB"/>
        </w:rPr>
        <w:t>ّ</w:t>
      </w:r>
      <w:r w:rsidRPr="00266AF8">
        <w:rPr>
          <w:rFonts w:hint="cs"/>
          <w:color w:val="000000" w:themeColor="text1"/>
          <w:sz w:val="27"/>
          <w:rtl/>
          <w:lang w:bidi="ar-LB"/>
        </w:rPr>
        <w:t>ي الدول الأخرى عليها فتعقد معاهدات دفاعي</w:t>
      </w:r>
      <w:r w:rsidR="001F3CBC" w:rsidRPr="00266AF8">
        <w:rPr>
          <w:rFonts w:hint="cs"/>
          <w:color w:val="000000" w:themeColor="text1"/>
          <w:sz w:val="27"/>
          <w:rtl/>
          <w:lang w:bidi="ar-LB"/>
        </w:rPr>
        <w:t>ّ</w:t>
      </w:r>
      <w:r w:rsidRPr="00266AF8">
        <w:rPr>
          <w:rFonts w:hint="cs"/>
          <w:color w:val="000000" w:themeColor="text1"/>
          <w:sz w:val="27"/>
          <w:rtl/>
          <w:lang w:bidi="ar-LB"/>
        </w:rPr>
        <w:t>ة مع دول</w:t>
      </w:r>
      <w:r w:rsidR="001F3CBC" w:rsidRPr="00266AF8">
        <w:rPr>
          <w:rFonts w:hint="cs"/>
          <w:color w:val="000000" w:themeColor="text1"/>
          <w:sz w:val="27"/>
          <w:rtl/>
          <w:lang w:bidi="ar-LB"/>
        </w:rPr>
        <w:t>ٍ</w:t>
      </w:r>
      <w:r w:rsidRPr="00266AF8">
        <w:rPr>
          <w:rFonts w:hint="cs"/>
          <w:color w:val="000000" w:themeColor="text1"/>
          <w:sz w:val="27"/>
          <w:rtl/>
          <w:lang w:bidi="ar-LB"/>
        </w:rPr>
        <w:t xml:space="preserve"> حليفة لها</w:t>
      </w:r>
      <w:r w:rsidR="001F3CBC" w:rsidRPr="00266AF8">
        <w:rPr>
          <w:rFonts w:hint="cs"/>
          <w:color w:val="000000" w:themeColor="text1"/>
          <w:sz w:val="27"/>
          <w:rtl/>
          <w:lang w:bidi="ar-LB"/>
        </w:rPr>
        <w:t xml:space="preserve">؛ </w:t>
      </w:r>
      <w:r w:rsidRPr="00266AF8">
        <w:rPr>
          <w:rFonts w:hint="cs"/>
          <w:color w:val="000000" w:themeColor="text1"/>
          <w:sz w:val="27"/>
          <w:rtl/>
          <w:lang w:bidi="ar-LB"/>
        </w:rPr>
        <w:t xml:space="preserve">حيث </w:t>
      </w:r>
      <w:r w:rsidR="001F3CBC" w:rsidRPr="00266AF8">
        <w:rPr>
          <w:rFonts w:hint="cs"/>
          <w:color w:val="000000" w:themeColor="text1"/>
          <w:sz w:val="27"/>
          <w:rtl/>
          <w:lang w:bidi="ar-LB"/>
        </w:rPr>
        <w:t>إ</w:t>
      </w:r>
      <w:r w:rsidRPr="00266AF8">
        <w:rPr>
          <w:rFonts w:hint="cs"/>
          <w:color w:val="000000" w:themeColor="text1"/>
          <w:sz w:val="27"/>
          <w:rtl/>
          <w:lang w:bidi="ar-LB"/>
        </w:rPr>
        <w:t>ن اتفاقيات الدفاع المشترك في عصرنا الحاضر هي نموذج</w:t>
      </w:r>
      <w:r w:rsidR="001F3CBC" w:rsidRPr="00266AF8">
        <w:rPr>
          <w:rFonts w:hint="cs"/>
          <w:color w:val="000000" w:themeColor="text1"/>
          <w:sz w:val="27"/>
          <w:rtl/>
          <w:lang w:bidi="ar-LB"/>
        </w:rPr>
        <w:t>ٌ</w:t>
      </w:r>
      <w:r w:rsidRPr="00266AF8">
        <w:rPr>
          <w:rFonts w:hint="cs"/>
          <w:color w:val="000000" w:themeColor="text1"/>
          <w:sz w:val="27"/>
          <w:rtl/>
          <w:lang w:bidi="ar-LB"/>
        </w:rPr>
        <w:t xml:space="preserve"> آخر لل</w:t>
      </w:r>
      <w:r w:rsidR="001F3CBC" w:rsidRPr="00266AF8">
        <w:rPr>
          <w:rFonts w:hint="cs"/>
          <w:color w:val="000000" w:themeColor="text1"/>
          <w:sz w:val="27"/>
          <w:rtl/>
          <w:lang w:bidi="ar-LB"/>
        </w:rPr>
        <w:t>ا</w:t>
      </w:r>
      <w:r w:rsidRPr="00266AF8">
        <w:rPr>
          <w:rFonts w:hint="cs"/>
          <w:color w:val="000000" w:themeColor="text1"/>
          <w:sz w:val="27"/>
          <w:rtl/>
          <w:lang w:bidi="ar-LB"/>
        </w:rPr>
        <w:t>ت</w:t>
      </w:r>
      <w:r w:rsidR="001F3CBC" w:rsidRPr="00266AF8">
        <w:rPr>
          <w:rFonts w:hint="cs"/>
          <w:color w:val="000000" w:themeColor="text1"/>
          <w:sz w:val="27"/>
          <w:rtl/>
          <w:lang w:bidi="ar-LB"/>
        </w:rPr>
        <w:t>ّ</w:t>
      </w:r>
      <w:r w:rsidRPr="00266AF8">
        <w:rPr>
          <w:rFonts w:hint="cs"/>
          <w:color w:val="000000" w:themeColor="text1"/>
          <w:sz w:val="27"/>
          <w:rtl/>
          <w:lang w:bidi="ar-LB"/>
        </w:rPr>
        <w:t xml:space="preserve">حاد والمعاهدة.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لا شك أن جميع هذه الأشكال والدوافع ستؤدي</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خلق نوع من التضامن والاتحاد</w:t>
      </w:r>
      <w:r w:rsidR="001F3CBC" w:rsidRPr="00266AF8">
        <w:rPr>
          <w:rFonts w:hint="cs"/>
          <w:color w:val="000000" w:themeColor="text1"/>
          <w:sz w:val="27"/>
          <w:rtl/>
          <w:lang w:bidi="ar-LB"/>
        </w:rPr>
        <w:t>.</w:t>
      </w:r>
      <w:r w:rsidRPr="00266AF8">
        <w:rPr>
          <w:rFonts w:hint="cs"/>
          <w:color w:val="000000" w:themeColor="text1"/>
          <w:sz w:val="27"/>
          <w:rtl/>
          <w:lang w:bidi="ar-LB"/>
        </w:rPr>
        <w:t xml:space="preserve"> لكن هذا النوع من الوحدة ليس هو الاتحاد الراسخ من وجهة نظر الشهيد الصدر، ففي أي</w:t>
      </w:r>
      <w:r w:rsidR="001F3CBC" w:rsidRPr="00266AF8">
        <w:rPr>
          <w:rFonts w:hint="cs"/>
          <w:color w:val="000000" w:themeColor="text1"/>
          <w:sz w:val="27"/>
          <w:rtl/>
          <w:lang w:bidi="ar-LB"/>
        </w:rPr>
        <w:t>ّ</w:t>
      </w:r>
      <w:r w:rsidRPr="00266AF8">
        <w:rPr>
          <w:rFonts w:hint="cs"/>
          <w:color w:val="000000" w:themeColor="text1"/>
          <w:sz w:val="27"/>
          <w:rtl/>
          <w:lang w:bidi="ar-LB"/>
        </w:rPr>
        <w:t xml:space="preserve"> لحظة قد يتلاشى</w:t>
      </w:r>
      <w:r w:rsidR="001F3CBC" w:rsidRPr="00266AF8">
        <w:rPr>
          <w:rFonts w:hint="cs"/>
          <w:color w:val="000000" w:themeColor="text1"/>
          <w:sz w:val="27"/>
          <w:rtl/>
          <w:lang w:bidi="ar-LB"/>
        </w:rPr>
        <w:t>،</w:t>
      </w:r>
      <w:r w:rsidRPr="00266AF8">
        <w:rPr>
          <w:rFonts w:hint="cs"/>
          <w:color w:val="000000" w:themeColor="text1"/>
          <w:sz w:val="27"/>
          <w:rtl/>
          <w:lang w:bidi="ar-LB"/>
        </w:rPr>
        <w:t xml:space="preserve"> أو يتعارض مع مصالح أخرى أهم</w:t>
      </w:r>
      <w:r w:rsidR="001F3CBC" w:rsidRPr="00266AF8">
        <w:rPr>
          <w:rFonts w:hint="cs"/>
          <w:color w:val="000000" w:themeColor="text1"/>
          <w:sz w:val="27"/>
          <w:rtl/>
          <w:lang w:bidi="ar-LB"/>
        </w:rPr>
        <w:t>ّ</w:t>
      </w:r>
      <w:r w:rsidRPr="00266AF8">
        <w:rPr>
          <w:rFonts w:hint="cs"/>
          <w:color w:val="000000" w:themeColor="text1"/>
          <w:sz w:val="27"/>
          <w:rtl/>
          <w:lang w:bidi="ar-LB"/>
        </w:rPr>
        <w:t xml:space="preserve"> فلا تبقى له من باقية</w:t>
      </w:r>
      <w:r w:rsidR="001F3CBC" w:rsidRPr="00266AF8">
        <w:rPr>
          <w:rFonts w:hint="cs"/>
          <w:color w:val="000000" w:themeColor="text1"/>
          <w:sz w:val="27"/>
          <w:rtl/>
          <w:lang w:bidi="ar-LB"/>
        </w:rPr>
        <w:t>.</w:t>
      </w:r>
      <w:r w:rsidRPr="00266AF8">
        <w:rPr>
          <w:rFonts w:hint="cs"/>
          <w:color w:val="000000" w:themeColor="text1"/>
          <w:sz w:val="27"/>
          <w:rtl/>
          <w:lang w:bidi="ar-LB"/>
        </w:rPr>
        <w:t xml:space="preserve"> </w:t>
      </w:r>
      <w:r w:rsidR="001F3CBC" w:rsidRPr="00266AF8">
        <w:rPr>
          <w:rFonts w:hint="cs"/>
          <w:color w:val="000000" w:themeColor="text1"/>
          <w:sz w:val="27"/>
          <w:rtl/>
          <w:lang w:bidi="ar-LB"/>
        </w:rPr>
        <w:t xml:space="preserve">بل </w:t>
      </w:r>
      <w:r w:rsidRPr="00266AF8">
        <w:rPr>
          <w:rFonts w:hint="cs"/>
          <w:color w:val="000000" w:themeColor="text1"/>
          <w:sz w:val="27"/>
          <w:rtl/>
          <w:lang w:bidi="ar-LB"/>
        </w:rPr>
        <w:t>إن الشراكة ال</w:t>
      </w:r>
      <w:r w:rsidR="003D6AFD" w:rsidRPr="00266AF8">
        <w:rPr>
          <w:rFonts w:hint="cs"/>
          <w:color w:val="000000" w:themeColor="text1"/>
          <w:sz w:val="27"/>
          <w:rtl/>
          <w:lang w:bidi="ar-LB"/>
        </w:rPr>
        <w:t>دينيّ</w:t>
      </w:r>
      <w:r w:rsidRPr="00266AF8">
        <w:rPr>
          <w:rFonts w:hint="cs"/>
          <w:color w:val="000000" w:themeColor="text1"/>
          <w:sz w:val="27"/>
          <w:rtl/>
          <w:lang w:bidi="ar-LB"/>
        </w:rPr>
        <w:t>ة وال</w:t>
      </w:r>
      <w:r w:rsidR="00501C6B" w:rsidRPr="00266AF8">
        <w:rPr>
          <w:rFonts w:hint="cs"/>
          <w:color w:val="000000" w:themeColor="text1"/>
          <w:sz w:val="27"/>
          <w:rtl/>
          <w:lang w:bidi="ar-LB"/>
        </w:rPr>
        <w:t>إيمانيّ</w:t>
      </w:r>
      <w:r w:rsidRPr="00266AF8">
        <w:rPr>
          <w:rFonts w:hint="cs"/>
          <w:color w:val="000000" w:themeColor="text1"/>
          <w:sz w:val="27"/>
          <w:rtl/>
          <w:lang w:bidi="ar-LB"/>
        </w:rPr>
        <w:t>ة هي أبرز وأقوى الدوافع والمنطلقات التي تحف</w:t>
      </w:r>
      <w:r w:rsidR="001F3CBC" w:rsidRPr="00266AF8">
        <w:rPr>
          <w:rFonts w:hint="cs"/>
          <w:color w:val="000000" w:themeColor="text1"/>
          <w:sz w:val="27"/>
          <w:rtl/>
          <w:lang w:bidi="ar-LB"/>
        </w:rPr>
        <w:t>ِّ</w:t>
      </w:r>
      <w:r w:rsidRPr="00266AF8">
        <w:rPr>
          <w:rFonts w:hint="cs"/>
          <w:color w:val="000000" w:themeColor="text1"/>
          <w:sz w:val="27"/>
          <w:rtl/>
          <w:lang w:bidi="ar-LB"/>
        </w:rPr>
        <w:t>ز الشعوب على الوحدة والتضامن فيما بينه</w:t>
      </w:r>
      <w:r w:rsidR="001F3CBC" w:rsidRPr="00266AF8">
        <w:rPr>
          <w:rFonts w:hint="cs"/>
          <w:color w:val="000000" w:themeColor="text1"/>
          <w:sz w:val="27"/>
          <w:rtl/>
          <w:lang w:bidi="ar-LB"/>
        </w:rPr>
        <w:t>ا</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44"/>
      </w:r>
      <w:r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يعقد الشهيد الصدر مقارنة خلال دراسته بين منطلقات الوحدة في الإسلام وبين رأي المدارس الوضعية</w:t>
      </w:r>
      <w:r w:rsidR="001F3CBC" w:rsidRPr="00266AF8">
        <w:rPr>
          <w:rFonts w:hint="cs"/>
          <w:color w:val="000000" w:themeColor="text1"/>
          <w:sz w:val="27"/>
          <w:rtl/>
          <w:lang w:bidi="ar-LB"/>
        </w:rPr>
        <w:t>،</w:t>
      </w:r>
      <w:r w:rsidRPr="00266AF8">
        <w:rPr>
          <w:rFonts w:hint="cs"/>
          <w:color w:val="000000" w:themeColor="text1"/>
          <w:sz w:val="27"/>
          <w:rtl/>
          <w:lang w:bidi="ar-LB"/>
        </w:rPr>
        <w:t xml:space="preserve"> كالرأس</w:t>
      </w:r>
      <w:r w:rsidR="003D6AFD" w:rsidRPr="00266AF8">
        <w:rPr>
          <w:rFonts w:hint="cs"/>
          <w:color w:val="000000" w:themeColor="text1"/>
          <w:sz w:val="27"/>
          <w:rtl/>
          <w:lang w:bidi="ar-LB"/>
        </w:rPr>
        <w:t>ماليّ</w:t>
      </w:r>
      <w:r w:rsidRPr="00266AF8">
        <w:rPr>
          <w:rFonts w:hint="cs"/>
          <w:color w:val="000000" w:themeColor="text1"/>
          <w:sz w:val="27"/>
          <w:rtl/>
          <w:lang w:bidi="ar-LB"/>
        </w:rPr>
        <w:t>ة والماركسية</w:t>
      </w:r>
      <w:r w:rsidR="001F3CBC" w:rsidRPr="00266AF8">
        <w:rPr>
          <w:rFonts w:hint="cs"/>
          <w:color w:val="000000" w:themeColor="text1"/>
          <w:sz w:val="27"/>
          <w:rtl/>
          <w:lang w:bidi="ar-LB"/>
        </w:rPr>
        <w:t>.</w:t>
      </w:r>
      <w:r w:rsidRPr="00266AF8">
        <w:rPr>
          <w:rFonts w:hint="cs"/>
          <w:color w:val="000000" w:themeColor="text1"/>
          <w:sz w:val="27"/>
          <w:rtl/>
          <w:lang w:bidi="ar-LB"/>
        </w:rPr>
        <w:t xml:space="preserve"> </w:t>
      </w:r>
      <w:r w:rsidR="001F3CBC" w:rsidRPr="00266AF8">
        <w:rPr>
          <w:rFonts w:hint="cs"/>
          <w:color w:val="000000" w:themeColor="text1"/>
          <w:sz w:val="27"/>
          <w:rtl/>
          <w:lang w:bidi="ar-LB"/>
        </w:rPr>
        <w:t xml:space="preserve">وقد </w:t>
      </w:r>
      <w:r w:rsidRPr="00266AF8">
        <w:rPr>
          <w:rFonts w:hint="cs"/>
          <w:color w:val="000000" w:themeColor="text1"/>
          <w:sz w:val="27"/>
          <w:rtl/>
          <w:lang w:bidi="ar-LB"/>
        </w:rPr>
        <w:t>رأى أن منطلقات الإسلام هي الأسمى والأنبل بينها، وقال بأنه</w:t>
      </w:r>
      <w:r w:rsidR="001F3CBC" w:rsidRPr="00266AF8">
        <w:rPr>
          <w:rFonts w:hint="cs"/>
          <w:color w:val="000000" w:themeColor="text1"/>
          <w:sz w:val="27"/>
          <w:rtl/>
          <w:lang w:bidi="ar-LB"/>
        </w:rPr>
        <w:t>،</w:t>
      </w:r>
      <w:r w:rsidRPr="00266AF8">
        <w:rPr>
          <w:rFonts w:hint="cs"/>
          <w:color w:val="000000" w:themeColor="text1"/>
          <w:sz w:val="27"/>
          <w:rtl/>
          <w:lang w:bidi="ar-LB"/>
        </w:rPr>
        <w:t xml:space="preserve"> وعلى الرغم من اتحاد المجتمع الرأس</w:t>
      </w:r>
      <w:r w:rsidR="003D6AFD" w:rsidRPr="00266AF8">
        <w:rPr>
          <w:rFonts w:hint="cs"/>
          <w:color w:val="000000" w:themeColor="text1"/>
          <w:sz w:val="27"/>
          <w:rtl/>
          <w:lang w:bidi="ar-LB"/>
        </w:rPr>
        <w:t>ماليّ</w:t>
      </w:r>
      <w:r w:rsidRPr="00266AF8">
        <w:rPr>
          <w:rFonts w:hint="cs"/>
          <w:color w:val="000000" w:themeColor="text1"/>
          <w:sz w:val="27"/>
          <w:rtl/>
          <w:lang w:bidi="ar-LB"/>
        </w:rPr>
        <w:t xml:space="preserve"> في الظاهر</w:t>
      </w:r>
      <w:r w:rsidR="001F3CBC" w:rsidRPr="00266AF8">
        <w:rPr>
          <w:rFonts w:hint="cs"/>
          <w:color w:val="000000" w:themeColor="text1"/>
          <w:sz w:val="27"/>
          <w:rtl/>
          <w:lang w:bidi="ar-LB"/>
        </w:rPr>
        <w:t>،</w:t>
      </w:r>
      <w:r w:rsidRPr="00266AF8">
        <w:rPr>
          <w:rFonts w:hint="cs"/>
          <w:color w:val="000000" w:themeColor="text1"/>
          <w:sz w:val="27"/>
          <w:rtl/>
          <w:lang w:bidi="ar-LB"/>
        </w:rPr>
        <w:t xml:space="preserve"> و</w:t>
      </w:r>
      <w:r w:rsidR="001F3CBC" w:rsidRPr="00266AF8">
        <w:rPr>
          <w:rFonts w:hint="cs"/>
          <w:color w:val="000000" w:themeColor="text1"/>
          <w:sz w:val="27"/>
          <w:rtl/>
          <w:lang w:bidi="ar-LB"/>
        </w:rPr>
        <w:t>ا</w:t>
      </w:r>
      <w:r w:rsidRPr="00266AF8">
        <w:rPr>
          <w:rFonts w:hint="cs"/>
          <w:color w:val="000000" w:themeColor="text1"/>
          <w:sz w:val="27"/>
          <w:rtl/>
          <w:lang w:bidi="ar-LB"/>
        </w:rPr>
        <w:t>نطلاق هذه الوحدة من مبدأ المصالح الشخصية والحزبية، إلا</w:t>
      </w:r>
      <w:r w:rsidR="001F3CBC" w:rsidRPr="00266AF8">
        <w:rPr>
          <w:rFonts w:hint="cs"/>
          <w:color w:val="000000" w:themeColor="text1"/>
          <w:sz w:val="27"/>
          <w:rtl/>
          <w:lang w:bidi="ar-LB"/>
        </w:rPr>
        <w:t>ّ</w:t>
      </w:r>
      <w:r w:rsidRPr="00266AF8">
        <w:rPr>
          <w:rFonts w:hint="cs"/>
          <w:color w:val="000000" w:themeColor="text1"/>
          <w:sz w:val="27"/>
          <w:rtl/>
          <w:lang w:bidi="ar-LB"/>
        </w:rPr>
        <w:t xml:space="preserve"> أن</w:t>
      </w:r>
      <w:r w:rsidR="001F3CBC" w:rsidRPr="00266AF8">
        <w:rPr>
          <w:rFonts w:hint="cs"/>
          <w:color w:val="000000" w:themeColor="text1"/>
          <w:sz w:val="27"/>
          <w:rtl/>
          <w:lang w:bidi="ar-LB"/>
        </w:rPr>
        <w:t>ّ</w:t>
      </w:r>
      <w:r w:rsidRPr="00266AF8">
        <w:rPr>
          <w:rFonts w:hint="cs"/>
          <w:color w:val="000000" w:themeColor="text1"/>
          <w:sz w:val="27"/>
          <w:rtl/>
          <w:lang w:bidi="ar-LB"/>
        </w:rPr>
        <w:t xml:space="preserve"> صورة هذه الوحدة قد تتلاشى</w:t>
      </w:r>
      <w:r w:rsidR="00D51813" w:rsidRPr="00266AF8">
        <w:rPr>
          <w:rFonts w:hint="cs"/>
          <w:color w:val="000000" w:themeColor="text1"/>
          <w:sz w:val="27"/>
          <w:rtl/>
          <w:lang w:bidi="ar-LB"/>
        </w:rPr>
        <w:t>؛</w:t>
      </w:r>
      <w:r w:rsidRPr="00266AF8">
        <w:rPr>
          <w:rFonts w:hint="cs"/>
          <w:color w:val="000000" w:themeColor="text1"/>
          <w:sz w:val="27"/>
          <w:rtl/>
          <w:lang w:bidi="ar-LB"/>
        </w:rPr>
        <w:t xml:space="preserve"> بمجر</w:t>
      </w:r>
      <w:r w:rsidR="001F3CBC" w:rsidRPr="00266AF8">
        <w:rPr>
          <w:rFonts w:hint="cs"/>
          <w:color w:val="000000" w:themeColor="text1"/>
          <w:sz w:val="27"/>
          <w:rtl/>
          <w:lang w:bidi="ar-LB"/>
        </w:rPr>
        <w:t>ّ</w:t>
      </w:r>
      <w:r w:rsidRPr="00266AF8">
        <w:rPr>
          <w:rFonts w:hint="cs"/>
          <w:color w:val="000000" w:themeColor="text1"/>
          <w:sz w:val="27"/>
          <w:rtl/>
          <w:lang w:bidi="ar-LB"/>
        </w:rPr>
        <w:t>د وقوع طارىء</w:t>
      </w:r>
      <w:r w:rsidR="001F3CBC" w:rsidRPr="00266AF8">
        <w:rPr>
          <w:rFonts w:hint="cs"/>
          <w:color w:val="000000" w:themeColor="text1"/>
          <w:sz w:val="27"/>
          <w:rtl/>
          <w:lang w:bidi="ar-LB"/>
        </w:rPr>
        <w:t>،</w:t>
      </w:r>
      <w:r w:rsidRPr="00266AF8">
        <w:rPr>
          <w:rFonts w:hint="cs"/>
          <w:color w:val="000000" w:themeColor="text1"/>
          <w:sz w:val="27"/>
          <w:rtl/>
          <w:lang w:bidi="ar-LB"/>
        </w:rPr>
        <w:t xml:space="preserve"> وتعارضه مع المصلحة الضي</w:t>
      </w:r>
      <w:r w:rsidR="001F3CBC" w:rsidRPr="00266AF8">
        <w:rPr>
          <w:rFonts w:hint="cs"/>
          <w:color w:val="000000" w:themeColor="text1"/>
          <w:sz w:val="27"/>
          <w:rtl/>
          <w:lang w:bidi="ar-LB"/>
        </w:rPr>
        <w:t>ِّ</w:t>
      </w:r>
      <w:r w:rsidRPr="00266AF8">
        <w:rPr>
          <w:rFonts w:hint="cs"/>
          <w:color w:val="000000" w:themeColor="text1"/>
          <w:sz w:val="27"/>
          <w:rtl/>
          <w:lang w:bidi="ar-LB"/>
        </w:rPr>
        <w:t>قة</w:t>
      </w:r>
      <w:r w:rsidR="001F3CBC" w:rsidRPr="00266AF8">
        <w:rPr>
          <w:rFonts w:hint="cs"/>
          <w:color w:val="000000" w:themeColor="text1"/>
          <w:sz w:val="27"/>
          <w:rtl/>
          <w:lang w:bidi="ar-LB"/>
        </w:rPr>
        <w:t>،</w:t>
      </w:r>
      <w:r w:rsidRPr="00266AF8">
        <w:rPr>
          <w:rFonts w:hint="cs"/>
          <w:color w:val="000000" w:themeColor="text1"/>
          <w:sz w:val="27"/>
          <w:rtl/>
          <w:lang w:bidi="ar-LB"/>
        </w:rPr>
        <w:t xml:space="preserve"> </w:t>
      </w:r>
      <w:r w:rsidR="00D51813" w:rsidRPr="00266AF8">
        <w:rPr>
          <w:rFonts w:hint="cs"/>
          <w:color w:val="000000" w:themeColor="text1"/>
          <w:sz w:val="27"/>
          <w:rtl/>
          <w:lang w:bidi="ar-LB"/>
        </w:rPr>
        <w:t>و</w:t>
      </w:r>
      <w:r w:rsidRPr="00266AF8">
        <w:rPr>
          <w:rFonts w:hint="cs"/>
          <w:color w:val="000000" w:themeColor="text1"/>
          <w:sz w:val="27"/>
          <w:rtl/>
          <w:lang w:bidi="ar-LB"/>
        </w:rPr>
        <w:t>سرعان ما يقع الخلاف وتت</w:t>
      </w:r>
      <w:r w:rsidR="00D51813" w:rsidRPr="00266AF8">
        <w:rPr>
          <w:rFonts w:hint="cs"/>
          <w:color w:val="000000" w:themeColor="text1"/>
          <w:sz w:val="27"/>
          <w:rtl/>
          <w:lang w:bidi="ar-LB"/>
        </w:rPr>
        <w:t>َّ</w:t>
      </w:r>
      <w:r w:rsidRPr="00266AF8">
        <w:rPr>
          <w:rFonts w:hint="cs"/>
          <w:color w:val="000000" w:themeColor="text1"/>
          <w:sz w:val="27"/>
          <w:rtl/>
          <w:lang w:bidi="ar-LB"/>
        </w:rPr>
        <w:t>سع الهوة بين الأفراد</w:t>
      </w:r>
      <w:r w:rsidR="00D51813" w:rsidRPr="00266AF8">
        <w:rPr>
          <w:rFonts w:hint="cs"/>
          <w:color w:val="000000" w:themeColor="text1"/>
          <w:sz w:val="27"/>
          <w:rtl/>
          <w:lang w:bidi="ar-LB"/>
        </w:rPr>
        <w:t>.</w:t>
      </w:r>
      <w:r w:rsidRPr="00266AF8">
        <w:rPr>
          <w:rFonts w:hint="cs"/>
          <w:color w:val="000000" w:themeColor="text1"/>
          <w:sz w:val="27"/>
          <w:rtl/>
          <w:lang w:bidi="ar-LB"/>
        </w:rPr>
        <w:t xml:space="preserve"> وهنا يت</w:t>
      </w:r>
      <w:r w:rsidR="00D51813" w:rsidRPr="00266AF8">
        <w:rPr>
          <w:rFonts w:hint="cs"/>
          <w:color w:val="000000" w:themeColor="text1"/>
          <w:sz w:val="27"/>
          <w:rtl/>
          <w:lang w:bidi="ar-LB"/>
        </w:rPr>
        <w:t>ّ</w:t>
      </w:r>
      <w:r w:rsidRPr="00266AF8">
        <w:rPr>
          <w:rFonts w:hint="cs"/>
          <w:color w:val="000000" w:themeColor="text1"/>
          <w:sz w:val="27"/>
          <w:rtl/>
          <w:lang w:bidi="ar-LB"/>
        </w:rPr>
        <w:t>ضح أن الوحدة المزعومة لم تكن إلا سراباً زائلاً. ولعل أبرز أمثلة ذلك هزيمة فرنسا أمام الألمان</w:t>
      </w:r>
      <w:r w:rsidR="00D51813" w:rsidRPr="00266AF8">
        <w:rPr>
          <w:rFonts w:hint="cs"/>
          <w:color w:val="000000" w:themeColor="text1"/>
          <w:sz w:val="27"/>
          <w:rtl/>
          <w:lang w:bidi="ar-LB"/>
        </w:rPr>
        <w:t>،</w:t>
      </w:r>
      <w:r w:rsidRPr="00266AF8">
        <w:rPr>
          <w:rFonts w:hint="cs"/>
          <w:color w:val="000000" w:themeColor="text1"/>
          <w:sz w:val="27"/>
          <w:rtl/>
          <w:lang w:bidi="ar-LB"/>
        </w:rPr>
        <w:t xml:space="preserve"> حي</w:t>
      </w:r>
      <w:r w:rsidR="00D51813" w:rsidRPr="00266AF8">
        <w:rPr>
          <w:rFonts w:hint="cs"/>
          <w:color w:val="000000" w:themeColor="text1"/>
          <w:sz w:val="27"/>
          <w:rtl/>
          <w:lang w:bidi="ar-LB"/>
        </w:rPr>
        <w:t>ث</w:t>
      </w:r>
      <w:r w:rsidRPr="00266AF8">
        <w:rPr>
          <w:rFonts w:hint="cs"/>
          <w:color w:val="000000" w:themeColor="text1"/>
          <w:sz w:val="27"/>
          <w:rtl/>
          <w:lang w:bidi="ar-LB"/>
        </w:rPr>
        <w:t xml:space="preserve"> دب</w:t>
      </w:r>
      <w:r w:rsidR="00D51813" w:rsidRPr="00266AF8">
        <w:rPr>
          <w:rFonts w:hint="cs"/>
          <w:color w:val="000000" w:themeColor="text1"/>
          <w:sz w:val="27"/>
          <w:rtl/>
          <w:lang w:bidi="ar-LB"/>
        </w:rPr>
        <w:t>ّ</w:t>
      </w:r>
      <w:r w:rsidRPr="00266AF8">
        <w:rPr>
          <w:rFonts w:hint="cs"/>
          <w:color w:val="000000" w:themeColor="text1"/>
          <w:sz w:val="27"/>
          <w:rtl/>
          <w:lang w:bidi="ar-LB"/>
        </w:rPr>
        <w:t xml:space="preserve"> التنازع في جسدها في أخطر مرحلة تمر</w:t>
      </w:r>
      <w:r w:rsidR="00D51813" w:rsidRPr="00266AF8">
        <w:rPr>
          <w:rFonts w:hint="cs"/>
          <w:color w:val="000000" w:themeColor="text1"/>
          <w:sz w:val="27"/>
          <w:rtl/>
          <w:lang w:bidi="ar-LB"/>
        </w:rPr>
        <w:t>ّ</w:t>
      </w:r>
      <w:r w:rsidRPr="00266AF8">
        <w:rPr>
          <w:rFonts w:hint="cs"/>
          <w:color w:val="000000" w:themeColor="text1"/>
          <w:sz w:val="27"/>
          <w:rtl/>
          <w:lang w:bidi="ar-LB"/>
        </w:rPr>
        <w:t xml:space="preserve"> بها، فخسرت كل</w:t>
      </w:r>
      <w:r w:rsidR="00D51813" w:rsidRPr="00266AF8">
        <w:rPr>
          <w:rFonts w:hint="cs"/>
          <w:color w:val="000000" w:themeColor="text1"/>
          <w:sz w:val="27"/>
          <w:rtl/>
          <w:lang w:bidi="ar-LB"/>
        </w:rPr>
        <w:t>ّ</w:t>
      </w:r>
      <w:r w:rsidRPr="00266AF8">
        <w:rPr>
          <w:rFonts w:hint="cs"/>
          <w:color w:val="000000" w:themeColor="text1"/>
          <w:sz w:val="27"/>
          <w:rtl/>
          <w:lang w:bidi="ar-LB"/>
        </w:rPr>
        <w:t xml:space="preserve"> شيء خلال ساعات قلائل</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45"/>
      </w:r>
      <w:r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كما أشار الشهيد الصدر في هذا الصدد</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المجتمعات المنحرفة والفاشية</w:t>
      </w:r>
      <w:r w:rsidR="00D51813" w:rsidRPr="00266AF8">
        <w:rPr>
          <w:rFonts w:hint="cs"/>
          <w:color w:val="000000" w:themeColor="text1"/>
          <w:sz w:val="27"/>
          <w:rtl/>
          <w:lang w:bidi="ar-LB"/>
        </w:rPr>
        <w:t>،</w:t>
      </w:r>
      <w:r w:rsidRPr="00266AF8">
        <w:rPr>
          <w:rFonts w:hint="cs"/>
          <w:color w:val="000000" w:themeColor="text1"/>
          <w:sz w:val="27"/>
          <w:rtl/>
          <w:lang w:bidi="ar-LB"/>
        </w:rPr>
        <w:t xml:space="preserve"> وكذلك الماركسية</w:t>
      </w:r>
      <w:r w:rsidR="00D51813" w:rsidRPr="00266AF8">
        <w:rPr>
          <w:rFonts w:hint="cs"/>
          <w:color w:val="000000" w:themeColor="text1"/>
          <w:sz w:val="27"/>
          <w:rtl/>
          <w:lang w:bidi="ar-LB"/>
        </w:rPr>
        <w:t>،</w:t>
      </w:r>
      <w:r w:rsidRPr="00266AF8">
        <w:rPr>
          <w:rFonts w:hint="cs"/>
          <w:color w:val="000000" w:themeColor="text1"/>
          <w:sz w:val="27"/>
          <w:rtl/>
          <w:lang w:bidi="ar-LB"/>
        </w:rPr>
        <w:t xml:space="preserve"> فذكر بأن وحدتها أ</w:t>
      </w:r>
      <w:r w:rsidR="00D51813" w:rsidRPr="00266AF8">
        <w:rPr>
          <w:rFonts w:hint="cs"/>
          <w:color w:val="000000" w:themeColor="text1"/>
          <w:sz w:val="27"/>
          <w:rtl/>
          <w:lang w:bidi="ar-LB"/>
        </w:rPr>
        <w:t>ي</w:t>
      </w:r>
      <w:r w:rsidRPr="00266AF8">
        <w:rPr>
          <w:rFonts w:hint="cs"/>
          <w:color w:val="000000" w:themeColor="text1"/>
          <w:sz w:val="27"/>
          <w:rtl/>
          <w:lang w:bidi="ar-LB"/>
        </w:rPr>
        <w:t>ضاً ليست وحدة أصيلة راسخة</w:t>
      </w:r>
      <w:r w:rsidR="00D51813" w:rsidRPr="00266AF8">
        <w:rPr>
          <w:rFonts w:hint="cs"/>
          <w:color w:val="000000" w:themeColor="text1"/>
          <w:sz w:val="27"/>
          <w:rtl/>
          <w:lang w:bidi="ar-LB"/>
        </w:rPr>
        <w:t>؛</w:t>
      </w:r>
      <w:r w:rsidRPr="00266AF8">
        <w:rPr>
          <w:rFonts w:hint="cs"/>
          <w:color w:val="000000" w:themeColor="text1"/>
          <w:sz w:val="27"/>
          <w:rtl/>
          <w:lang w:bidi="ar-LB"/>
        </w:rPr>
        <w:t xml:space="preserve"> لأنها قائمة على إلغاء القيم ال</w:t>
      </w:r>
      <w:r w:rsidR="00501C6B" w:rsidRPr="00266AF8">
        <w:rPr>
          <w:rFonts w:hint="cs"/>
          <w:color w:val="000000" w:themeColor="text1"/>
          <w:sz w:val="27"/>
          <w:rtl/>
          <w:lang w:bidi="ar-LB"/>
        </w:rPr>
        <w:t>إنسانيّ</w:t>
      </w:r>
      <w:r w:rsidRPr="00266AF8">
        <w:rPr>
          <w:rFonts w:hint="cs"/>
          <w:color w:val="000000" w:themeColor="text1"/>
          <w:sz w:val="27"/>
          <w:rtl/>
          <w:lang w:bidi="ar-LB"/>
        </w:rPr>
        <w:t>ة، يسي</w:t>
      </w:r>
      <w:r w:rsidR="00D51813" w:rsidRPr="00266AF8">
        <w:rPr>
          <w:rFonts w:hint="cs"/>
          <w:color w:val="000000" w:themeColor="text1"/>
          <w:sz w:val="27"/>
          <w:rtl/>
          <w:lang w:bidi="ar-LB"/>
        </w:rPr>
        <w:t>ِّ</w:t>
      </w:r>
      <w:r w:rsidRPr="00266AF8">
        <w:rPr>
          <w:rFonts w:hint="cs"/>
          <w:color w:val="000000" w:themeColor="text1"/>
          <w:sz w:val="27"/>
          <w:rtl/>
          <w:lang w:bidi="ar-LB"/>
        </w:rPr>
        <w:t>رها الجبر والقسر</w:t>
      </w:r>
      <w:r w:rsidR="00D51813" w:rsidRPr="00266AF8">
        <w:rPr>
          <w:rFonts w:hint="cs"/>
          <w:color w:val="000000" w:themeColor="text1"/>
          <w:sz w:val="27"/>
          <w:rtl/>
          <w:lang w:bidi="ar-LB"/>
        </w:rPr>
        <w:t>،</w:t>
      </w:r>
      <w:r w:rsidRPr="00266AF8">
        <w:rPr>
          <w:rFonts w:hint="cs"/>
          <w:color w:val="000000" w:themeColor="text1"/>
          <w:sz w:val="27"/>
          <w:rtl/>
          <w:lang w:bidi="ar-LB"/>
        </w:rPr>
        <w:t xml:space="preserve"> وليس الاختيار، وإن الدافع وراءها هو ديكتاتورية الدولة</w:t>
      </w:r>
      <w:r w:rsidR="00D51813" w:rsidRPr="00266AF8">
        <w:rPr>
          <w:rFonts w:hint="cs"/>
          <w:color w:val="000000" w:themeColor="text1"/>
          <w:sz w:val="27"/>
          <w:rtl/>
          <w:lang w:bidi="ar-LB"/>
        </w:rPr>
        <w:t>،</w:t>
      </w:r>
      <w:r w:rsidRPr="00266AF8">
        <w:rPr>
          <w:rFonts w:hint="cs"/>
          <w:color w:val="000000" w:themeColor="text1"/>
          <w:sz w:val="27"/>
          <w:rtl/>
          <w:lang w:bidi="ar-LB"/>
        </w:rPr>
        <w:t xml:space="preserve"> وليس </w:t>
      </w:r>
      <w:r w:rsidR="00D51813" w:rsidRPr="00266AF8">
        <w:rPr>
          <w:rFonts w:hint="cs"/>
          <w:color w:val="000000" w:themeColor="text1"/>
          <w:sz w:val="27"/>
          <w:rtl/>
          <w:lang w:bidi="ar-LB"/>
        </w:rPr>
        <w:t>إ</w:t>
      </w:r>
      <w:r w:rsidRPr="00266AF8">
        <w:rPr>
          <w:rFonts w:hint="cs"/>
          <w:color w:val="000000" w:themeColor="text1"/>
          <w:sz w:val="27"/>
          <w:rtl/>
          <w:lang w:bidi="ar-LB"/>
        </w:rPr>
        <w:t xml:space="preserve">حساس الشعب وإرادته. </w:t>
      </w:r>
      <w:r w:rsidR="00D51813" w:rsidRPr="00266AF8">
        <w:rPr>
          <w:rFonts w:hint="cs"/>
          <w:color w:val="000000" w:themeColor="text1"/>
          <w:sz w:val="27"/>
          <w:rtl/>
          <w:lang w:bidi="ar-LB"/>
        </w:rPr>
        <w:t>و</w:t>
      </w:r>
      <w:r w:rsidRPr="00266AF8">
        <w:rPr>
          <w:rFonts w:hint="cs"/>
          <w:color w:val="000000" w:themeColor="text1"/>
          <w:sz w:val="27"/>
          <w:rtl/>
          <w:lang w:bidi="ar-LB"/>
        </w:rPr>
        <w:t>هذا النوع</w:t>
      </w:r>
      <w:r w:rsidR="00D51813" w:rsidRPr="00266AF8">
        <w:rPr>
          <w:rFonts w:hint="cs"/>
          <w:color w:val="000000" w:themeColor="text1"/>
          <w:sz w:val="27"/>
          <w:rtl/>
          <w:lang w:bidi="ar-LB"/>
        </w:rPr>
        <w:t>؛</w:t>
      </w:r>
      <w:r w:rsidRPr="00266AF8">
        <w:rPr>
          <w:rFonts w:hint="cs"/>
          <w:color w:val="000000" w:themeColor="text1"/>
          <w:sz w:val="27"/>
          <w:rtl/>
          <w:lang w:bidi="ar-LB"/>
        </w:rPr>
        <w:t xml:space="preserve"> لأن</w:t>
      </w:r>
      <w:r w:rsidR="00D51813" w:rsidRPr="00266AF8">
        <w:rPr>
          <w:rFonts w:hint="cs"/>
          <w:color w:val="000000" w:themeColor="text1"/>
          <w:sz w:val="27"/>
          <w:rtl/>
          <w:lang w:bidi="ar-LB"/>
        </w:rPr>
        <w:t>ّ</w:t>
      </w:r>
      <w:r w:rsidRPr="00266AF8">
        <w:rPr>
          <w:rFonts w:hint="cs"/>
          <w:color w:val="000000" w:themeColor="text1"/>
          <w:sz w:val="27"/>
          <w:rtl/>
          <w:lang w:bidi="ar-LB"/>
        </w:rPr>
        <w:t xml:space="preserve">ه غير مرتكز على جذور </w:t>
      </w:r>
      <w:r w:rsidR="003D6AFD" w:rsidRPr="00266AF8">
        <w:rPr>
          <w:rFonts w:hint="cs"/>
          <w:color w:val="000000" w:themeColor="text1"/>
          <w:sz w:val="27"/>
          <w:rtl/>
          <w:lang w:bidi="ar-LB"/>
        </w:rPr>
        <w:t>ذاتيّ</w:t>
      </w:r>
      <w:r w:rsidRPr="00266AF8">
        <w:rPr>
          <w:rFonts w:hint="cs"/>
          <w:color w:val="000000" w:themeColor="text1"/>
          <w:sz w:val="27"/>
          <w:rtl/>
          <w:lang w:bidi="ar-LB"/>
        </w:rPr>
        <w:t>ة</w:t>
      </w:r>
      <w:r w:rsidR="00D51813" w:rsidRPr="00266AF8">
        <w:rPr>
          <w:rFonts w:hint="cs"/>
          <w:color w:val="000000" w:themeColor="text1"/>
          <w:sz w:val="27"/>
          <w:rtl/>
          <w:lang w:bidi="ar-LB"/>
        </w:rPr>
        <w:t>،</w:t>
      </w:r>
      <w:r w:rsidRPr="00266AF8">
        <w:rPr>
          <w:rFonts w:hint="cs"/>
          <w:color w:val="000000" w:themeColor="text1"/>
          <w:sz w:val="27"/>
          <w:rtl/>
          <w:lang w:bidi="ar-LB"/>
        </w:rPr>
        <w:t xml:space="preserve"> لن يدوم طويلاً</w:t>
      </w:r>
      <w:r w:rsidR="00D51813" w:rsidRPr="00266AF8">
        <w:rPr>
          <w:rFonts w:hint="cs"/>
          <w:color w:val="000000" w:themeColor="text1"/>
          <w:sz w:val="27"/>
          <w:rtl/>
          <w:lang w:bidi="ar-LB"/>
        </w:rPr>
        <w:t>.</w:t>
      </w:r>
      <w:r w:rsidRPr="00266AF8">
        <w:rPr>
          <w:rFonts w:hint="cs"/>
          <w:color w:val="000000" w:themeColor="text1"/>
          <w:sz w:val="27"/>
          <w:rtl/>
          <w:lang w:bidi="ar-LB"/>
        </w:rPr>
        <w:t xml:space="preserve"> لكن</w:t>
      </w:r>
      <w:r w:rsidR="00D51813" w:rsidRPr="00266AF8">
        <w:rPr>
          <w:rFonts w:hint="cs"/>
          <w:color w:val="000000" w:themeColor="text1"/>
          <w:sz w:val="27"/>
          <w:rtl/>
          <w:lang w:bidi="ar-LB"/>
        </w:rPr>
        <w:t>ّ</w:t>
      </w:r>
      <w:r w:rsidRPr="00266AF8">
        <w:rPr>
          <w:rFonts w:hint="cs"/>
          <w:color w:val="000000" w:themeColor="text1"/>
          <w:sz w:val="27"/>
          <w:rtl/>
          <w:lang w:bidi="ar-LB"/>
        </w:rPr>
        <w:t xml:space="preserve"> الوحدة ال</w:t>
      </w:r>
      <w:r w:rsidR="00501C6B" w:rsidRPr="00266AF8">
        <w:rPr>
          <w:rFonts w:hint="cs"/>
          <w:color w:val="000000" w:themeColor="text1"/>
          <w:sz w:val="27"/>
          <w:rtl/>
          <w:lang w:bidi="ar-LB"/>
        </w:rPr>
        <w:t>إسلاميّ</w:t>
      </w:r>
      <w:r w:rsidRPr="00266AF8">
        <w:rPr>
          <w:rFonts w:hint="cs"/>
          <w:color w:val="000000" w:themeColor="text1"/>
          <w:sz w:val="27"/>
          <w:rtl/>
          <w:lang w:bidi="ar-LB"/>
        </w:rPr>
        <w:t>ة هي من النوع المتأص</w:t>
      </w:r>
      <w:r w:rsidR="00D51813" w:rsidRPr="00266AF8">
        <w:rPr>
          <w:rFonts w:hint="cs"/>
          <w:color w:val="000000" w:themeColor="text1"/>
          <w:sz w:val="27"/>
          <w:rtl/>
          <w:lang w:bidi="ar-LB"/>
        </w:rPr>
        <w:t>ِّ</w:t>
      </w:r>
      <w:r w:rsidRPr="00266AF8">
        <w:rPr>
          <w:rFonts w:hint="cs"/>
          <w:color w:val="000000" w:themeColor="text1"/>
          <w:sz w:val="27"/>
          <w:rtl/>
          <w:lang w:bidi="ar-LB"/>
        </w:rPr>
        <w:t>ل والراسخ</w:t>
      </w:r>
      <w:r w:rsidR="00D51813" w:rsidRPr="00266AF8">
        <w:rPr>
          <w:rFonts w:hint="cs"/>
          <w:color w:val="000000" w:themeColor="text1"/>
          <w:sz w:val="27"/>
          <w:rtl/>
          <w:lang w:bidi="ar-LB"/>
        </w:rPr>
        <w:t>.</w:t>
      </w:r>
      <w:r w:rsidRPr="00266AF8">
        <w:rPr>
          <w:rFonts w:hint="cs"/>
          <w:color w:val="000000" w:themeColor="text1"/>
          <w:sz w:val="27"/>
          <w:rtl/>
          <w:lang w:bidi="ar-LB"/>
        </w:rPr>
        <w:t xml:space="preserve"> وقد عل</w:t>
      </w:r>
      <w:r w:rsidR="00D51813" w:rsidRPr="00266AF8">
        <w:rPr>
          <w:rFonts w:hint="cs"/>
          <w:color w:val="000000" w:themeColor="text1"/>
          <w:sz w:val="27"/>
          <w:rtl/>
          <w:lang w:bidi="ar-LB"/>
        </w:rPr>
        <w:t>َّ</w:t>
      </w:r>
      <w:r w:rsidRPr="00266AF8">
        <w:rPr>
          <w:rFonts w:hint="cs"/>
          <w:color w:val="000000" w:themeColor="text1"/>
          <w:sz w:val="27"/>
          <w:rtl/>
          <w:lang w:bidi="ar-LB"/>
        </w:rPr>
        <w:t>ل الشهيد الصدر ذلك بطبيعة الدافع الذي يقف وراءها</w:t>
      </w:r>
      <w:r w:rsidR="00D51813" w:rsidRPr="00266AF8">
        <w:rPr>
          <w:rFonts w:hint="cs"/>
          <w:color w:val="000000" w:themeColor="text1"/>
          <w:sz w:val="27"/>
          <w:rtl/>
          <w:lang w:bidi="ar-LB"/>
        </w:rPr>
        <w:t>،</w:t>
      </w:r>
      <w:r w:rsidRPr="00266AF8">
        <w:rPr>
          <w:rFonts w:hint="cs"/>
          <w:color w:val="000000" w:themeColor="text1"/>
          <w:sz w:val="27"/>
          <w:rtl/>
          <w:lang w:bidi="ar-LB"/>
        </w:rPr>
        <w:t xml:space="preserve"> وهو الحاجة ال</w:t>
      </w:r>
      <w:r w:rsidR="003D6AFD" w:rsidRPr="00266AF8">
        <w:rPr>
          <w:rFonts w:hint="cs"/>
          <w:color w:val="000000" w:themeColor="text1"/>
          <w:sz w:val="27"/>
          <w:rtl/>
          <w:lang w:bidi="ar-LB"/>
        </w:rPr>
        <w:t>روحيّ</w:t>
      </w:r>
      <w:r w:rsidRPr="00266AF8">
        <w:rPr>
          <w:rFonts w:hint="cs"/>
          <w:color w:val="000000" w:themeColor="text1"/>
          <w:sz w:val="27"/>
          <w:rtl/>
          <w:lang w:bidi="ar-LB"/>
        </w:rPr>
        <w:t>ة الملح</w:t>
      </w:r>
      <w:r w:rsidR="00D51813" w:rsidRPr="00266AF8">
        <w:rPr>
          <w:rFonts w:hint="cs"/>
          <w:color w:val="000000" w:themeColor="text1"/>
          <w:sz w:val="27"/>
          <w:rtl/>
          <w:lang w:bidi="ar-LB"/>
        </w:rPr>
        <w:t>ّ</w:t>
      </w:r>
      <w:r w:rsidRPr="00266AF8">
        <w:rPr>
          <w:rFonts w:hint="cs"/>
          <w:color w:val="000000" w:themeColor="text1"/>
          <w:sz w:val="27"/>
          <w:rtl/>
          <w:lang w:bidi="ar-LB"/>
        </w:rPr>
        <w:t>ة التي تربط بين الأفراد</w:t>
      </w:r>
      <w:r w:rsidR="00D51813" w:rsidRPr="00266AF8">
        <w:rPr>
          <w:rFonts w:hint="cs"/>
          <w:color w:val="000000" w:themeColor="text1"/>
          <w:sz w:val="27"/>
          <w:rtl/>
          <w:lang w:bidi="ar-LB"/>
        </w:rPr>
        <w:t>،</w:t>
      </w:r>
      <w:r w:rsidRPr="00266AF8">
        <w:rPr>
          <w:rFonts w:hint="cs"/>
          <w:color w:val="000000" w:themeColor="text1"/>
          <w:sz w:val="27"/>
          <w:rtl/>
          <w:lang w:bidi="ar-LB"/>
        </w:rPr>
        <w:t xml:space="preserve"> وتجمعهم على المحبة والوئام</w:t>
      </w:r>
      <w:r w:rsidR="00D51813" w:rsidRPr="00266AF8">
        <w:rPr>
          <w:rFonts w:hint="cs"/>
          <w:color w:val="000000" w:themeColor="text1"/>
          <w:sz w:val="27"/>
          <w:rtl/>
          <w:lang w:bidi="ar-LB"/>
        </w:rPr>
        <w:t>.</w:t>
      </w:r>
      <w:r w:rsidRPr="00266AF8">
        <w:rPr>
          <w:rFonts w:hint="cs"/>
          <w:color w:val="000000" w:themeColor="text1"/>
          <w:sz w:val="27"/>
          <w:rtl/>
          <w:lang w:bidi="ar-LB"/>
        </w:rPr>
        <w:t xml:space="preserve"> وليس هناك عنصر يتمت</w:t>
      </w:r>
      <w:r w:rsidR="00D51813" w:rsidRPr="00266AF8">
        <w:rPr>
          <w:rFonts w:hint="cs"/>
          <w:color w:val="000000" w:themeColor="text1"/>
          <w:sz w:val="27"/>
          <w:rtl/>
          <w:lang w:bidi="ar-LB"/>
        </w:rPr>
        <w:t>َّ</w:t>
      </w:r>
      <w:r w:rsidRPr="00266AF8">
        <w:rPr>
          <w:rFonts w:hint="cs"/>
          <w:color w:val="000000" w:themeColor="text1"/>
          <w:sz w:val="27"/>
          <w:rtl/>
          <w:lang w:bidi="ar-LB"/>
        </w:rPr>
        <w:t>ع بهذه ال</w:t>
      </w:r>
      <w:r w:rsidR="00234066" w:rsidRPr="00266AF8">
        <w:rPr>
          <w:rFonts w:hint="cs"/>
          <w:color w:val="000000" w:themeColor="text1"/>
          <w:sz w:val="27"/>
          <w:rtl/>
          <w:lang w:bidi="ar-LB"/>
        </w:rPr>
        <w:t>خاصّ</w:t>
      </w:r>
      <w:r w:rsidRPr="00266AF8">
        <w:rPr>
          <w:rFonts w:hint="cs"/>
          <w:color w:val="000000" w:themeColor="text1"/>
          <w:sz w:val="27"/>
          <w:rtl/>
          <w:lang w:bidi="ar-LB"/>
        </w:rPr>
        <w:t>ية سوى الدين</w:t>
      </w:r>
      <w:r w:rsidR="00D51813" w:rsidRPr="00266AF8">
        <w:rPr>
          <w:rFonts w:hint="cs"/>
          <w:color w:val="000000" w:themeColor="text1"/>
          <w:sz w:val="27"/>
          <w:rtl/>
          <w:lang w:bidi="ar-LB"/>
        </w:rPr>
        <w:t>.</w:t>
      </w:r>
      <w:r w:rsidRPr="00266AF8">
        <w:rPr>
          <w:rFonts w:hint="cs"/>
          <w:color w:val="000000" w:themeColor="text1"/>
          <w:sz w:val="27"/>
          <w:rtl/>
          <w:lang w:bidi="ar-LB"/>
        </w:rPr>
        <w:t xml:space="preserve"> فالوحدة ال</w:t>
      </w:r>
      <w:r w:rsidR="003D6AFD" w:rsidRPr="00266AF8">
        <w:rPr>
          <w:rFonts w:hint="cs"/>
          <w:color w:val="000000" w:themeColor="text1"/>
          <w:sz w:val="27"/>
          <w:rtl/>
          <w:lang w:bidi="ar-LB"/>
        </w:rPr>
        <w:t>دينيّ</w:t>
      </w:r>
      <w:r w:rsidRPr="00266AF8">
        <w:rPr>
          <w:rFonts w:hint="cs"/>
          <w:color w:val="000000" w:themeColor="text1"/>
          <w:sz w:val="27"/>
          <w:rtl/>
          <w:lang w:bidi="ar-LB"/>
        </w:rPr>
        <w:t>ة تنبع من القلب</w:t>
      </w:r>
      <w:r w:rsidR="00D51813" w:rsidRPr="00266AF8">
        <w:rPr>
          <w:rFonts w:hint="cs"/>
          <w:color w:val="000000" w:themeColor="text1"/>
          <w:sz w:val="27"/>
          <w:rtl/>
          <w:lang w:bidi="ar-LB"/>
        </w:rPr>
        <w:t>،</w:t>
      </w:r>
      <w:r w:rsidRPr="00266AF8">
        <w:rPr>
          <w:rFonts w:hint="cs"/>
          <w:color w:val="000000" w:themeColor="text1"/>
          <w:sz w:val="27"/>
          <w:rtl/>
          <w:lang w:bidi="ar-LB"/>
        </w:rPr>
        <w:t xml:space="preserve"> ولها جذور </w:t>
      </w:r>
      <w:r w:rsidR="00501C6B" w:rsidRPr="00266AF8">
        <w:rPr>
          <w:rFonts w:hint="cs"/>
          <w:color w:val="000000" w:themeColor="text1"/>
          <w:sz w:val="27"/>
          <w:rtl/>
          <w:lang w:bidi="ar-LB"/>
        </w:rPr>
        <w:t>تاريخيّ</w:t>
      </w:r>
      <w:r w:rsidRPr="00266AF8">
        <w:rPr>
          <w:rFonts w:hint="cs"/>
          <w:color w:val="000000" w:themeColor="text1"/>
          <w:sz w:val="27"/>
          <w:rtl/>
          <w:lang w:bidi="ar-LB"/>
        </w:rPr>
        <w:t>ة أيضاً، ومهما كانت مصالح الأفراد والأحزاب والفئات فإن</w:t>
      </w:r>
      <w:r w:rsidR="00D51813" w:rsidRPr="00266AF8">
        <w:rPr>
          <w:rFonts w:hint="cs"/>
          <w:color w:val="000000" w:themeColor="text1"/>
          <w:sz w:val="27"/>
          <w:rtl/>
          <w:lang w:bidi="ar-LB"/>
        </w:rPr>
        <w:t>ّ</w:t>
      </w:r>
      <w:r w:rsidRPr="00266AF8">
        <w:rPr>
          <w:rFonts w:hint="cs"/>
          <w:color w:val="000000" w:themeColor="text1"/>
          <w:sz w:val="27"/>
          <w:rtl/>
          <w:lang w:bidi="ar-LB"/>
        </w:rPr>
        <w:t>ها لن تتزعزع</w:t>
      </w:r>
      <w:r w:rsidR="00D51813" w:rsidRPr="00266AF8">
        <w:rPr>
          <w:rFonts w:hint="cs"/>
          <w:color w:val="000000" w:themeColor="text1"/>
          <w:sz w:val="27"/>
          <w:rtl/>
          <w:lang w:bidi="ar-LB"/>
        </w:rPr>
        <w:t>؛</w:t>
      </w:r>
      <w:r w:rsidRPr="00266AF8">
        <w:rPr>
          <w:rFonts w:hint="cs"/>
          <w:color w:val="000000" w:themeColor="text1"/>
          <w:sz w:val="27"/>
          <w:rtl/>
          <w:lang w:bidi="ar-LB"/>
        </w:rPr>
        <w:t xml:space="preserve"> لأن</w:t>
      </w:r>
      <w:r w:rsidR="00D51813" w:rsidRPr="00266AF8">
        <w:rPr>
          <w:rFonts w:hint="cs"/>
          <w:color w:val="000000" w:themeColor="text1"/>
          <w:sz w:val="27"/>
          <w:rtl/>
          <w:lang w:bidi="ar-LB"/>
        </w:rPr>
        <w:t>ّ</w:t>
      </w:r>
      <w:r w:rsidRPr="00266AF8">
        <w:rPr>
          <w:rFonts w:hint="cs"/>
          <w:color w:val="000000" w:themeColor="text1"/>
          <w:sz w:val="27"/>
          <w:rtl/>
          <w:lang w:bidi="ar-LB"/>
        </w:rPr>
        <w:t xml:space="preserve">ها </w:t>
      </w:r>
      <w:r w:rsidRPr="00266AF8">
        <w:rPr>
          <w:rFonts w:hint="cs"/>
          <w:color w:val="000000" w:themeColor="text1"/>
          <w:sz w:val="27"/>
          <w:rtl/>
          <w:lang w:bidi="ar-LB"/>
        </w:rPr>
        <w:lastRenderedPageBreak/>
        <w:t>الوحدة المنطلقة من مبدأ راسخ يؤمن به الجميع</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46"/>
      </w:r>
      <w:r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عندما نلقي نظرة على صفحات التاريخ سنجد أن</w:t>
      </w:r>
      <w:r w:rsidR="00D51813" w:rsidRPr="00266AF8">
        <w:rPr>
          <w:rFonts w:hint="cs"/>
          <w:color w:val="000000" w:themeColor="text1"/>
          <w:sz w:val="27"/>
          <w:rtl/>
          <w:lang w:bidi="ar-LB"/>
        </w:rPr>
        <w:t>ّ</w:t>
      </w:r>
      <w:r w:rsidRPr="00266AF8">
        <w:rPr>
          <w:rFonts w:hint="cs"/>
          <w:color w:val="000000" w:themeColor="text1"/>
          <w:sz w:val="27"/>
          <w:rtl/>
          <w:lang w:bidi="ar-LB"/>
        </w:rPr>
        <w:t xml:space="preserve"> هذه الوحدة أكثر عمقاً من سائر الدوافع وأقواها</w:t>
      </w:r>
      <w:r w:rsidR="00D51813" w:rsidRPr="00266AF8">
        <w:rPr>
          <w:rFonts w:hint="cs"/>
          <w:color w:val="000000" w:themeColor="text1"/>
          <w:sz w:val="27"/>
          <w:rtl/>
          <w:lang w:bidi="ar-LB"/>
        </w:rPr>
        <w:t>؛</w:t>
      </w:r>
      <w:r w:rsidRPr="00266AF8">
        <w:rPr>
          <w:rFonts w:hint="cs"/>
          <w:color w:val="000000" w:themeColor="text1"/>
          <w:sz w:val="27"/>
          <w:rtl/>
          <w:lang w:bidi="ar-LB"/>
        </w:rPr>
        <w:t xml:space="preserve"> لأن الصلة ال</w:t>
      </w:r>
      <w:r w:rsidR="003D6AFD" w:rsidRPr="00266AF8">
        <w:rPr>
          <w:rFonts w:hint="cs"/>
          <w:color w:val="000000" w:themeColor="text1"/>
          <w:sz w:val="27"/>
          <w:rtl/>
          <w:lang w:bidi="ar-LB"/>
        </w:rPr>
        <w:t>دينيّ</w:t>
      </w:r>
      <w:r w:rsidRPr="00266AF8">
        <w:rPr>
          <w:rFonts w:hint="cs"/>
          <w:color w:val="000000" w:themeColor="text1"/>
          <w:sz w:val="27"/>
          <w:rtl/>
          <w:lang w:bidi="ar-LB"/>
        </w:rPr>
        <w:t>ة بين الأفراد هي السبب في خلق هكذا وحدة وتضامن</w:t>
      </w:r>
      <w:r w:rsidR="00D51813" w:rsidRPr="00266AF8">
        <w:rPr>
          <w:rFonts w:hint="cs"/>
          <w:color w:val="000000" w:themeColor="text1"/>
          <w:sz w:val="27"/>
          <w:rtl/>
          <w:lang w:bidi="ar-LB"/>
        </w:rPr>
        <w:t>،</w:t>
      </w:r>
      <w:r w:rsidRPr="00266AF8">
        <w:rPr>
          <w:rFonts w:hint="cs"/>
          <w:color w:val="000000" w:themeColor="text1"/>
          <w:sz w:val="27"/>
          <w:rtl/>
          <w:lang w:bidi="ar-LB"/>
        </w:rPr>
        <w:t xml:space="preserve"> تسخ</w:t>
      </w:r>
      <w:r w:rsidR="00D51813" w:rsidRPr="00266AF8">
        <w:rPr>
          <w:rFonts w:hint="cs"/>
          <w:color w:val="000000" w:themeColor="text1"/>
          <w:sz w:val="27"/>
          <w:rtl/>
          <w:lang w:bidi="ar-LB"/>
        </w:rPr>
        <w:t>َّ</w:t>
      </w:r>
      <w:r w:rsidRPr="00266AF8">
        <w:rPr>
          <w:rFonts w:hint="cs"/>
          <w:color w:val="000000" w:themeColor="text1"/>
          <w:sz w:val="27"/>
          <w:rtl/>
          <w:lang w:bidi="ar-LB"/>
        </w:rPr>
        <w:t>ر من أجلها جميع دوافع الوحدة، بحيث تجد الفرد يضح</w:t>
      </w:r>
      <w:r w:rsidR="00D51813" w:rsidRPr="00266AF8">
        <w:rPr>
          <w:rFonts w:hint="cs"/>
          <w:color w:val="000000" w:themeColor="text1"/>
          <w:sz w:val="27"/>
          <w:rtl/>
          <w:lang w:bidi="ar-LB"/>
        </w:rPr>
        <w:t>ّ</w:t>
      </w:r>
      <w:r w:rsidRPr="00266AF8">
        <w:rPr>
          <w:rFonts w:hint="cs"/>
          <w:color w:val="000000" w:themeColor="text1"/>
          <w:sz w:val="27"/>
          <w:rtl/>
          <w:lang w:bidi="ar-LB"/>
        </w:rPr>
        <w:t>ي بوجوده من أجل أخيه المسلم</w:t>
      </w:r>
      <w:r w:rsidR="00D51813" w:rsidRPr="00266AF8">
        <w:rPr>
          <w:rFonts w:hint="cs"/>
          <w:color w:val="000000" w:themeColor="text1"/>
          <w:sz w:val="27"/>
          <w:rtl/>
          <w:lang w:bidi="ar-LB"/>
        </w:rPr>
        <w:t>.</w:t>
      </w:r>
      <w:r w:rsidRPr="00266AF8">
        <w:rPr>
          <w:rFonts w:hint="cs"/>
          <w:color w:val="000000" w:themeColor="text1"/>
          <w:sz w:val="27"/>
          <w:rtl/>
          <w:lang w:bidi="ar-LB"/>
        </w:rPr>
        <w:t xml:space="preserve"> وعلى العكس لو حصل الخلاف في المعتقد فإنك تجد الهو</w:t>
      </w:r>
      <w:r w:rsidR="00D51813" w:rsidRPr="00266AF8">
        <w:rPr>
          <w:rFonts w:hint="cs"/>
          <w:color w:val="000000" w:themeColor="text1"/>
          <w:sz w:val="27"/>
          <w:rtl/>
          <w:lang w:bidi="ar-LB"/>
        </w:rPr>
        <w:t>ّ</w:t>
      </w:r>
      <w:r w:rsidRPr="00266AF8">
        <w:rPr>
          <w:rFonts w:hint="cs"/>
          <w:color w:val="000000" w:themeColor="text1"/>
          <w:sz w:val="27"/>
          <w:rtl/>
          <w:lang w:bidi="ar-LB"/>
        </w:rPr>
        <w:t>ة تت</w:t>
      </w:r>
      <w:r w:rsidR="00D51813" w:rsidRPr="00266AF8">
        <w:rPr>
          <w:rFonts w:hint="cs"/>
          <w:color w:val="000000" w:themeColor="text1"/>
          <w:sz w:val="27"/>
          <w:rtl/>
          <w:lang w:bidi="ar-LB"/>
        </w:rPr>
        <w:t>َّ</w:t>
      </w:r>
      <w:r w:rsidRPr="00266AF8">
        <w:rPr>
          <w:rFonts w:hint="cs"/>
          <w:color w:val="000000" w:themeColor="text1"/>
          <w:sz w:val="27"/>
          <w:rtl/>
          <w:lang w:bidi="ar-LB"/>
        </w:rPr>
        <w:t>سع حت</w:t>
      </w:r>
      <w:r w:rsidR="00D51813" w:rsidRPr="00266AF8">
        <w:rPr>
          <w:rFonts w:hint="cs"/>
          <w:color w:val="000000" w:themeColor="text1"/>
          <w:sz w:val="27"/>
          <w:rtl/>
          <w:lang w:bidi="ar-LB"/>
        </w:rPr>
        <w:t>ّ</w:t>
      </w:r>
      <w:r w:rsidRPr="00266AF8">
        <w:rPr>
          <w:rFonts w:hint="cs"/>
          <w:color w:val="000000" w:themeColor="text1"/>
          <w:sz w:val="27"/>
          <w:rtl/>
          <w:lang w:bidi="ar-LB"/>
        </w:rPr>
        <w:t>ى بين الأب وابنه</w:t>
      </w:r>
      <w:r w:rsidR="00D51813" w:rsidRPr="00266AF8">
        <w:rPr>
          <w:rFonts w:hint="cs"/>
          <w:color w:val="000000" w:themeColor="text1"/>
          <w:sz w:val="27"/>
          <w:rtl/>
          <w:lang w:bidi="ar-LB"/>
        </w:rPr>
        <w:t>،</w:t>
      </w:r>
      <w:r w:rsidRPr="00266AF8">
        <w:rPr>
          <w:rFonts w:hint="cs"/>
          <w:color w:val="000000" w:themeColor="text1"/>
          <w:sz w:val="27"/>
          <w:rtl/>
          <w:lang w:bidi="ar-LB"/>
        </w:rPr>
        <w:t xml:space="preserve"> ليس على مستوى العلاقة الحميمية والحنان، بل يتعداها</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المواجهة في ساحة الحرب والمنازلة</w:t>
      </w:r>
      <w:r w:rsidR="00D51813" w:rsidRPr="00266AF8">
        <w:rPr>
          <w:rFonts w:hint="cs"/>
          <w:color w:val="000000" w:themeColor="text1"/>
          <w:sz w:val="27"/>
          <w:rtl/>
          <w:lang w:bidi="ar-LB"/>
        </w:rPr>
        <w:t>.</w:t>
      </w:r>
      <w:r w:rsidRPr="00266AF8">
        <w:rPr>
          <w:rFonts w:hint="cs"/>
          <w:color w:val="000000" w:themeColor="text1"/>
          <w:sz w:val="27"/>
          <w:rtl/>
          <w:lang w:bidi="ar-LB"/>
        </w:rPr>
        <w:t xml:space="preserve"> وحروب صدر الإسلام زاخرة بهذه النماذج. وهكذا في الوقت الحاضر، حيث قد يؤد</w:t>
      </w:r>
      <w:r w:rsidR="00D51813" w:rsidRPr="00266AF8">
        <w:rPr>
          <w:rFonts w:hint="cs"/>
          <w:color w:val="000000" w:themeColor="text1"/>
          <w:sz w:val="27"/>
          <w:rtl/>
          <w:lang w:bidi="ar-LB"/>
        </w:rPr>
        <w:t>ّ</w:t>
      </w:r>
      <w:r w:rsidRPr="00266AF8">
        <w:rPr>
          <w:rFonts w:hint="cs"/>
          <w:color w:val="000000" w:themeColor="text1"/>
          <w:sz w:val="27"/>
          <w:rtl/>
          <w:lang w:bidi="ar-LB"/>
        </w:rPr>
        <w:t>ي الاختلاف في العقيدة داخل الأسرة الواحدة</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 xml:space="preserve">مقتل أحد أفرادها.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تتمت</w:t>
      </w:r>
      <w:r w:rsidR="00D51813" w:rsidRPr="00266AF8">
        <w:rPr>
          <w:rFonts w:hint="cs"/>
          <w:color w:val="000000" w:themeColor="text1"/>
          <w:sz w:val="27"/>
          <w:rtl/>
          <w:lang w:bidi="ar-LB"/>
        </w:rPr>
        <w:t>َّ</w:t>
      </w:r>
      <w:r w:rsidRPr="00266AF8">
        <w:rPr>
          <w:rFonts w:hint="cs"/>
          <w:color w:val="000000" w:themeColor="text1"/>
          <w:sz w:val="27"/>
          <w:rtl/>
          <w:lang w:bidi="ar-LB"/>
        </w:rPr>
        <w:t>ع الوحدة ال</w:t>
      </w:r>
      <w:r w:rsidR="003D6AFD" w:rsidRPr="00266AF8">
        <w:rPr>
          <w:rFonts w:hint="cs"/>
          <w:color w:val="000000" w:themeColor="text1"/>
          <w:sz w:val="27"/>
          <w:rtl/>
          <w:lang w:bidi="ar-LB"/>
        </w:rPr>
        <w:t>دينيّ</w:t>
      </w:r>
      <w:r w:rsidRPr="00266AF8">
        <w:rPr>
          <w:rFonts w:hint="cs"/>
          <w:color w:val="000000" w:themeColor="text1"/>
          <w:sz w:val="27"/>
          <w:rtl/>
          <w:lang w:bidi="ar-LB"/>
        </w:rPr>
        <w:t>ة بعراقة وصلابة قل</w:t>
      </w:r>
      <w:r w:rsidR="00D51813" w:rsidRPr="00266AF8">
        <w:rPr>
          <w:rFonts w:hint="cs"/>
          <w:color w:val="000000" w:themeColor="text1"/>
          <w:sz w:val="27"/>
          <w:rtl/>
          <w:lang w:bidi="ar-LB"/>
        </w:rPr>
        <w:t>ّ</w:t>
      </w:r>
      <w:r w:rsidRPr="00266AF8">
        <w:rPr>
          <w:rFonts w:hint="cs"/>
          <w:color w:val="000000" w:themeColor="text1"/>
          <w:sz w:val="27"/>
          <w:rtl/>
          <w:lang w:bidi="ar-LB"/>
        </w:rPr>
        <w:t xml:space="preserve"> نظيرها</w:t>
      </w:r>
      <w:r w:rsidR="00D51813" w:rsidRPr="00266AF8">
        <w:rPr>
          <w:rFonts w:hint="cs"/>
          <w:color w:val="000000" w:themeColor="text1"/>
          <w:sz w:val="27"/>
          <w:rtl/>
          <w:lang w:bidi="ar-LB"/>
        </w:rPr>
        <w:t>.</w:t>
      </w:r>
      <w:r w:rsidRPr="00266AF8">
        <w:rPr>
          <w:rFonts w:hint="cs"/>
          <w:color w:val="000000" w:themeColor="text1"/>
          <w:sz w:val="27"/>
          <w:rtl/>
          <w:lang w:bidi="ar-LB"/>
        </w:rPr>
        <w:t xml:space="preserve"> فحت</w:t>
      </w:r>
      <w:r w:rsidR="00D51813" w:rsidRPr="00266AF8">
        <w:rPr>
          <w:rFonts w:hint="cs"/>
          <w:color w:val="000000" w:themeColor="text1"/>
          <w:sz w:val="27"/>
          <w:rtl/>
          <w:lang w:bidi="ar-LB"/>
        </w:rPr>
        <w:t>ّ</w:t>
      </w:r>
      <w:r w:rsidRPr="00266AF8">
        <w:rPr>
          <w:rFonts w:hint="cs"/>
          <w:color w:val="000000" w:themeColor="text1"/>
          <w:sz w:val="27"/>
          <w:rtl/>
          <w:lang w:bidi="ar-LB"/>
        </w:rPr>
        <w:t>ى الصهاينة عندما عزموا على احتلال فلسطين</w:t>
      </w:r>
      <w:r w:rsidR="00D51813" w:rsidRPr="00266AF8">
        <w:rPr>
          <w:rFonts w:hint="cs"/>
          <w:color w:val="000000" w:themeColor="text1"/>
          <w:sz w:val="27"/>
          <w:rtl/>
          <w:lang w:bidi="ar-LB"/>
        </w:rPr>
        <w:t>،</w:t>
      </w:r>
      <w:r w:rsidRPr="00266AF8">
        <w:rPr>
          <w:rFonts w:hint="cs"/>
          <w:color w:val="000000" w:themeColor="text1"/>
          <w:sz w:val="27"/>
          <w:rtl/>
          <w:lang w:bidi="ar-LB"/>
        </w:rPr>
        <w:t xml:space="preserve"> وإنشاء دويلتهم</w:t>
      </w:r>
      <w:r w:rsidR="00D51813" w:rsidRPr="00266AF8">
        <w:rPr>
          <w:rFonts w:hint="cs"/>
          <w:color w:val="000000" w:themeColor="text1"/>
          <w:sz w:val="27"/>
          <w:rtl/>
          <w:lang w:bidi="ar-LB"/>
        </w:rPr>
        <w:t>،</w:t>
      </w:r>
      <w:r w:rsidRPr="00266AF8">
        <w:rPr>
          <w:rFonts w:hint="cs"/>
          <w:color w:val="000000" w:themeColor="text1"/>
          <w:sz w:val="27"/>
          <w:rtl/>
          <w:lang w:bidi="ar-LB"/>
        </w:rPr>
        <w:t xml:space="preserve"> أك</w:t>
      </w:r>
      <w:r w:rsidR="00D51813" w:rsidRPr="00266AF8">
        <w:rPr>
          <w:rFonts w:hint="cs"/>
          <w:color w:val="000000" w:themeColor="text1"/>
          <w:sz w:val="27"/>
          <w:rtl/>
          <w:lang w:bidi="ar-LB"/>
        </w:rPr>
        <w:t>َّ</w:t>
      </w:r>
      <w:r w:rsidRPr="00266AF8">
        <w:rPr>
          <w:rFonts w:hint="cs"/>
          <w:color w:val="000000" w:themeColor="text1"/>
          <w:sz w:val="27"/>
          <w:rtl/>
          <w:lang w:bidi="ar-LB"/>
        </w:rPr>
        <w:t>د زعمائهم على عامل الوحدة ال</w:t>
      </w:r>
      <w:r w:rsidR="003D6AFD" w:rsidRPr="00266AF8">
        <w:rPr>
          <w:rFonts w:hint="cs"/>
          <w:color w:val="000000" w:themeColor="text1"/>
          <w:sz w:val="27"/>
          <w:rtl/>
          <w:lang w:bidi="ar-LB"/>
        </w:rPr>
        <w:t>دينيّ</w:t>
      </w:r>
      <w:r w:rsidRPr="00266AF8">
        <w:rPr>
          <w:rFonts w:hint="cs"/>
          <w:color w:val="000000" w:themeColor="text1"/>
          <w:sz w:val="27"/>
          <w:rtl/>
          <w:lang w:bidi="ar-LB"/>
        </w:rPr>
        <w:t>ة من أجل الظفر بالمراد</w:t>
      </w:r>
      <w:r w:rsidR="00D51813" w:rsidRPr="00266AF8">
        <w:rPr>
          <w:rFonts w:hint="cs"/>
          <w:color w:val="000000" w:themeColor="text1"/>
          <w:sz w:val="27"/>
          <w:rtl/>
          <w:lang w:bidi="ar-LB"/>
        </w:rPr>
        <w:t>.</w:t>
      </w:r>
      <w:r w:rsidRPr="00266AF8">
        <w:rPr>
          <w:rFonts w:hint="cs"/>
          <w:color w:val="000000" w:themeColor="text1"/>
          <w:sz w:val="27"/>
          <w:rtl/>
          <w:lang w:bidi="ar-LB"/>
        </w:rPr>
        <w:t xml:space="preserve"> وهنا يضرب الشهيد الصدر هذا المثال تحديداً عن مجموعة من الأفراد لا تربطهم مع بعضهم الآخر مشتركات في الوطن أو اللغة أو الثقافة والتقاليد، جاؤوا من أنحاء العالم</w:t>
      </w:r>
      <w:r w:rsidR="00D51813" w:rsidRPr="00266AF8">
        <w:rPr>
          <w:rFonts w:hint="cs"/>
          <w:color w:val="000000" w:themeColor="text1"/>
          <w:sz w:val="27"/>
          <w:rtl/>
          <w:lang w:bidi="ar-LB"/>
        </w:rPr>
        <w:t>،</w:t>
      </w:r>
      <w:r w:rsidRPr="00266AF8">
        <w:rPr>
          <w:rFonts w:hint="cs"/>
          <w:color w:val="000000" w:themeColor="text1"/>
          <w:sz w:val="27"/>
          <w:rtl/>
          <w:lang w:bidi="ar-LB"/>
        </w:rPr>
        <w:t xml:space="preserve"> ومن مختلف القارات</w:t>
      </w:r>
      <w:r w:rsidR="00D51813" w:rsidRPr="00266AF8">
        <w:rPr>
          <w:rFonts w:hint="cs"/>
          <w:color w:val="000000" w:themeColor="text1"/>
          <w:sz w:val="27"/>
          <w:rtl/>
          <w:lang w:bidi="ar-LB"/>
        </w:rPr>
        <w:t>،</w:t>
      </w:r>
      <w:r w:rsidRPr="00266AF8">
        <w:rPr>
          <w:rFonts w:hint="cs"/>
          <w:color w:val="000000" w:themeColor="text1"/>
          <w:sz w:val="27"/>
          <w:rtl/>
          <w:lang w:bidi="ar-LB"/>
        </w:rPr>
        <w:t xml:space="preserve"> </w:t>
      </w:r>
      <w:r w:rsidR="00D51813" w:rsidRPr="00266AF8">
        <w:rPr>
          <w:rFonts w:hint="cs"/>
          <w:color w:val="000000" w:themeColor="text1"/>
          <w:sz w:val="27"/>
          <w:rtl/>
          <w:lang w:bidi="ar-LB"/>
        </w:rPr>
        <w:t>و</w:t>
      </w:r>
      <w:r w:rsidRPr="00266AF8">
        <w:rPr>
          <w:rFonts w:hint="cs"/>
          <w:color w:val="000000" w:themeColor="text1"/>
          <w:sz w:val="27"/>
          <w:rtl/>
          <w:lang w:bidi="ar-LB"/>
        </w:rPr>
        <w:t>هدفهم واحد</w:t>
      </w:r>
      <w:r w:rsidR="00D51813" w:rsidRPr="00266AF8">
        <w:rPr>
          <w:rFonts w:hint="cs"/>
          <w:color w:val="000000" w:themeColor="text1"/>
          <w:sz w:val="27"/>
          <w:rtl/>
          <w:lang w:bidi="ar-LB"/>
        </w:rPr>
        <w:t>،</w:t>
      </w:r>
      <w:r w:rsidRPr="00266AF8">
        <w:rPr>
          <w:rFonts w:hint="cs"/>
          <w:color w:val="000000" w:themeColor="text1"/>
          <w:sz w:val="27"/>
          <w:rtl/>
          <w:lang w:bidi="ar-LB"/>
        </w:rPr>
        <w:t xml:space="preserve"> هو أن يكو</w:t>
      </w:r>
      <w:r w:rsidR="00D51813" w:rsidRPr="00266AF8">
        <w:rPr>
          <w:rFonts w:hint="cs"/>
          <w:color w:val="000000" w:themeColor="text1"/>
          <w:sz w:val="27"/>
          <w:rtl/>
          <w:lang w:bidi="ar-LB"/>
        </w:rPr>
        <w:t>ِّ</w:t>
      </w:r>
      <w:r w:rsidRPr="00266AF8">
        <w:rPr>
          <w:rFonts w:hint="cs"/>
          <w:color w:val="000000" w:themeColor="text1"/>
          <w:sz w:val="27"/>
          <w:rtl/>
          <w:lang w:bidi="ar-LB"/>
        </w:rPr>
        <w:t xml:space="preserve">نوا لأنفسهم كياناً </w:t>
      </w:r>
      <w:r w:rsidR="00234066" w:rsidRPr="00266AF8">
        <w:rPr>
          <w:rFonts w:hint="cs"/>
          <w:color w:val="000000" w:themeColor="text1"/>
          <w:sz w:val="27"/>
          <w:rtl/>
          <w:lang w:bidi="ar-LB"/>
        </w:rPr>
        <w:t>مستقلاًّ</w:t>
      </w:r>
      <w:r w:rsidRPr="00266AF8">
        <w:rPr>
          <w:rFonts w:hint="cs"/>
          <w:color w:val="000000" w:themeColor="text1"/>
          <w:sz w:val="27"/>
          <w:rtl/>
          <w:lang w:bidi="ar-LB"/>
        </w:rPr>
        <w:t xml:space="preserve"> يقوم على أساس الدين والمعتقد</w:t>
      </w:r>
      <w:r w:rsidR="00D51813" w:rsidRPr="00266AF8">
        <w:rPr>
          <w:rFonts w:hint="cs"/>
          <w:color w:val="000000" w:themeColor="text1"/>
          <w:sz w:val="27"/>
          <w:rtl/>
          <w:lang w:bidi="ar-LB"/>
        </w:rPr>
        <w:t>،</w:t>
      </w:r>
      <w:r w:rsidRPr="00266AF8">
        <w:rPr>
          <w:rFonts w:hint="cs"/>
          <w:color w:val="000000" w:themeColor="text1"/>
          <w:sz w:val="27"/>
          <w:rtl/>
          <w:lang w:bidi="ar-LB"/>
        </w:rPr>
        <w:t xml:space="preserve"> وليس على سواه. ولذا سعوا جاهدين</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إضفاء الصبغة ال</w:t>
      </w:r>
      <w:r w:rsidR="003D6AFD" w:rsidRPr="00266AF8">
        <w:rPr>
          <w:rFonts w:hint="cs"/>
          <w:color w:val="000000" w:themeColor="text1"/>
          <w:sz w:val="27"/>
          <w:rtl/>
          <w:lang w:bidi="ar-LB"/>
        </w:rPr>
        <w:t>دينيّ</w:t>
      </w:r>
      <w:r w:rsidRPr="00266AF8">
        <w:rPr>
          <w:rFonts w:hint="cs"/>
          <w:color w:val="000000" w:themeColor="text1"/>
          <w:sz w:val="27"/>
          <w:rtl/>
          <w:lang w:bidi="ar-LB"/>
        </w:rPr>
        <w:t>ة على جميع معالم وجودهم، مت</w:t>
      </w:r>
      <w:r w:rsidR="00D51813" w:rsidRPr="00266AF8">
        <w:rPr>
          <w:rFonts w:hint="cs"/>
          <w:color w:val="000000" w:themeColor="text1"/>
          <w:sz w:val="27"/>
          <w:rtl/>
          <w:lang w:bidi="ar-LB"/>
        </w:rPr>
        <w:t>َّ</w:t>
      </w:r>
      <w:r w:rsidRPr="00266AF8">
        <w:rPr>
          <w:rFonts w:hint="cs"/>
          <w:color w:val="000000" w:themeColor="text1"/>
          <w:sz w:val="27"/>
          <w:rtl/>
          <w:lang w:bidi="ar-LB"/>
        </w:rPr>
        <w:t>خذين من هذا العنصر المشترك رمزاً لهم</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47"/>
      </w:r>
      <w:r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8C66EA" w:rsidRPr="00266AF8" w:rsidRDefault="008C66EA" w:rsidP="000B0AF4">
      <w:pPr>
        <w:rPr>
          <w:b/>
          <w:bCs/>
          <w:color w:val="000000" w:themeColor="text1"/>
          <w:sz w:val="27"/>
          <w:rtl/>
          <w:lang w:bidi="ar-LB"/>
        </w:rPr>
      </w:pPr>
    </w:p>
    <w:p w:rsidR="008C66EA" w:rsidRPr="00266AF8" w:rsidRDefault="008C66EA" w:rsidP="009D704E">
      <w:pPr>
        <w:pStyle w:val="Heading3"/>
        <w:rPr>
          <w:color w:val="000000" w:themeColor="text1"/>
          <w:rtl/>
          <w:lang w:bidi="ar-LB"/>
        </w:rPr>
      </w:pPr>
      <w:r w:rsidRPr="00266AF8">
        <w:rPr>
          <w:rFonts w:hint="cs"/>
          <w:color w:val="000000" w:themeColor="text1"/>
          <w:rtl/>
          <w:lang w:bidi="ar-LB"/>
        </w:rPr>
        <w:t>ميادين الوحدة</w:t>
      </w:r>
      <w:r w:rsidR="009D704E" w:rsidRPr="00266AF8">
        <w:rPr>
          <w:rFonts w:hint="cs"/>
          <w:color w:val="000000" w:themeColor="text1"/>
          <w:rtl/>
          <w:lang w:val="en-US"/>
        </w:rPr>
        <w:t xml:space="preserve"> ــــــ</w:t>
      </w:r>
      <w:r w:rsidRPr="00266AF8">
        <w:rPr>
          <w:rFonts w:hint="cs"/>
          <w:color w:val="000000" w:themeColor="text1"/>
          <w:rtl/>
          <w:lang w:bidi="ar-LB"/>
        </w:rPr>
        <w:t xml:space="preserve">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يزعم بعض الع</w:t>
      </w:r>
      <w:r w:rsidR="00234066" w:rsidRPr="00266AF8">
        <w:rPr>
          <w:rFonts w:hint="cs"/>
          <w:color w:val="000000" w:themeColor="text1"/>
          <w:sz w:val="27"/>
          <w:rtl/>
          <w:lang w:bidi="ar-LB"/>
        </w:rPr>
        <w:t>ل</w:t>
      </w:r>
      <w:r w:rsidRPr="00266AF8">
        <w:rPr>
          <w:rFonts w:hint="cs"/>
          <w:color w:val="000000" w:themeColor="text1"/>
          <w:sz w:val="27"/>
          <w:rtl/>
          <w:lang w:bidi="ar-LB"/>
        </w:rPr>
        <w:t>ماء من الشيعة والسن</w:t>
      </w:r>
      <w:r w:rsidR="00D51813" w:rsidRPr="00266AF8">
        <w:rPr>
          <w:rFonts w:hint="cs"/>
          <w:color w:val="000000" w:themeColor="text1"/>
          <w:sz w:val="27"/>
          <w:rtl/>
          <w:lang w:bidi="ar-LB"/>
        </w:rPr>
        <w:t>ّ</w:t>
      </w:r>
      <w:r w:rsidRPr="00266AF8">
        <w:rPr>
          <w:rFonts w:hint="cs"/>
          <w:color w:val="000000" w:themeColor="text1"/>
          <w:sz w:val="27"/>
          <w:rtl/>
          <w:lang w:bidi="ar-LB"/>
        </w:rPr>
        <w:t>ة أن المذاهب التي تقتصر خلافاتها على الفروع هي وحدها المشمولة بموضوع الوحدة</w:t>
      </w:r>
      <w:r w:rsidR="00D51813" w:rsidRPr="00266AF8">
        <w:rPr>
          <w:rFonts w:hint="cs"/>
          <w:color w:val="000000" w:themeColor="text1"/>
          <w:sz w:val="27"/>
          <w:rtl/>
          <w:lang w:bidi="ar-LB"/>
        </w:rPr>
        <w:t>،</w:t>
      </w:r>
      <w:r w:rsidRPr="00266AF8">
        <w:rPr>
          <w:rFonts w:hint="cs"/>
          <w:color w:val="000000" w:themeColor="text1"/>
          <w:sz w:val="27"/>
          <w:rtl/>
          <w:lang w:bidi="ar-LB"/>
        </w:rPr>
        <w:t xml:space="preserve"> كالشافعية والحنفية والحنبلية</w:t>
      </w:r>
      <w:r w:rsidR="00D51813" w:rsidRPr="00266AF8">
        <w:rPr>
          <w:rFonts w:hint="cs"/>
          <w:color w:val="000000" w:themeColor="text1"/>
          <w:sz w:val="27"/>
          <w:rtl/>
          <w:lang w:bidi="ar-LB"/>
        </w:rPr>
        <w:t>،</w:t>
      </w:r>
      <w:r w:rsidRPr="00266AF8">
        <w:rPr>
          <w:rFonts w:hint="cs"/>
          <w:color w:val="000000" w:themeColor="text1"/>
          <w:sz w:val="27"/>
          <w:rtl/>
          <w:lang w:bidi="ar-LB"/>
        </w:rPr>
        <w:t xml:space="preserve"> وهم الذين بإمكانهم الوقوف جنباً</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جنب في مواجهة التحد</w:t>
      </w:r>
      <w:r w:rsidR="00D51813" w:rsidRPr="00266AF8">
        <w:rPr>
          <w:rFonts w:hint="cs"/>
          <w:color w:val="000000" w:themeColor="text1"/>
          <w:sz w:val="27"/>
          <w:rtl/>
          <w:lang w:bidi="ar-LB"/>
        </w:rPr>
        <w:t>ّ</w:t>
      </w:r>
      <w:r w:rsidRPr="00266AF8">
        <w:rPr>
          <w:rFonts w:hint="cs"/>
          <w:color w:val="000000" w:themeColor="text1"/>
          <w:sz w:val="27"/>
          <w:rtl/>
          <w:lang w:bidi="ar-LB"/>
        </w:rPr>
        <w:t>يات</w:t>
      </w:r>
      <w:r w:rsidR="00D51813" w:rsidRPr="00266AF8">
        <w:rPr>
          <w:rFonts w:hint="cs"/>
          <w:color w:val="000000" w:themeColor="text1"/>
          <w:sz w:val="27"/>
          <w:rtl/>
          <w:lang w:bidi="ar-LB"/>
        </w:rPr>
        <w:t>.</w:t>
      </w:r>
      <w:r w:rsidRPr="00266AF8">
        <w:rPr>
          <w:rFonts w:hint="cs"/>
          <w:color w:val="000000" w:themeColor="text1"/>
          <w:sz w:val="27"/>
          <w:rtl/>
          <w:lang w:bidi="ar-LB"/>
        </w:rPr>
        <w:t xml:space="preserve"> أم</w:t>
      </w:r>
      <w:r w:rsidR="00D51813" w:rsidRPr="00266AF8">
        <w:rPr>
          <w:rFonts w:hint="cs"/>
          <w:color w:val="000000" w:themeColor="text1"/>
          <w:sz w:val="27"/>
          <w:rtl/>
          <w:lang w:bidi="ar-LB"/>
        </w:rPr>
        <w:t>ّ</w:t>
      </w:r>
      <w:r w:rsidRPr="00266AF8">
        <w:rPr>
          <w:rFonts w:hint="cs"/>
          <w:color w:val="000000" w:themeColor="text1"/>
          <w:sz w:val="27"/>
          <w:rtl/>
          <w:lang w:bidi="ar-LB"/>
        </w:rPr>
        <w:t xml:space="preserve">ا بالنسبة للمذاهب التي تختلف مع بعضها على نطاق الأصول فلا يمكنها </w:t>
      </w:r>
      <w:r w:rsidR="00D51813" w:rsidRPr="00266AF8">
        <w:rPr>
          <w:rFonts w:hint="cs"/>
          <w:color w:val="000000" w:themeColor="text1"/>
          <w:sz w:val="27"/>
          <w:rtl/>
          <w:lang w:bidi="ar-LB"/>
        </w:rPr>
        <w:t xml:space="preserve">الاتحاد </w:t>
      </w:r>
      <w:r w:rsidRPr="00266AF8">
        <w:rPr>
          <w:rFonts w:hint="cs"/>
          <w:color w:val="000000" w:themeColor="text1"/>
          <w:sz w:val="27"/>
          <w:rtl/>
          <w:lang w:bidi="ar-LB"/>
        </w:rPr>
        <w:t>بأي</w:t>
      </w:r>
      <w:r w:rsidR="00D51813" w:rsidRPr="00266AF8">
        <w:rPr>
          <w:rFonts w:hint="cs"/>
          <w:color w:val="000000" w:themeColor="text1"/>
          <w:sz w:val="27"/>
          <w:rtl/>
          <w:lang w:bidi="ar-LB"/>
        </w:rPr>
        <w:t>ّ</w:t>
      </w:r>
      <w:r w:rsidRPr="00266AF8">
        <w:rPr>
          <w:rFonts w:hint="cs"/>
          <w:color w:val="000000" w:themeColor="text1"/>
          <w:sz w:val="27"/>
          <w:rtl/>
          <w:lang w:bidi="ar-LB"/>
        </w:rPr>
        <w:t xml:space="preserve"> حال من الأحوال</w:t>
      </w:r>
      <w:r w:rsidR="00D51813" w:rsidRPr="00266AF8">
        <w:rPr>
          <w:rFonts w:hint="cs"/>
          <w:color w:val="000000" w:themeColor="text1"/>
          <w:sz w:val="27"/>
          <w:rtl/>
          <w:lang w:bidi="ar-LB"/>
        </w:rPr>
        <w:t>.</w:t>
      </w:r>
      <w:r w:rsidRPr="00266AF8">
        <w:rPr>
          <w:rFonts w:hint="cs"/>
          <w:color w:val="000000" w:themeColor="text1"/>
          <w:sz w:val="27"/>
          <w:rtl/>
          <w:lang w:bidi="ar-LB"/>
        </w:rPr>
        <w:t xml:space="preserve"> وكما يقول أحد العلماء الكبار</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8"/>
      </w:r>
      <w:r w:rsidRPr="00266AF8">
        <w:rPr>
          <w:rFonts w:cs="Taher"/>
          <w:color w:val="000000" w:themeColor="text1"/>
          <w:sz w:val="27"/>
          <w:vertAlign w:val="superscript"/>
          <w:rtl/>
        </w:rPr>
        <w:t>)</w:t>
      </w:r>
      <w:r w:rsidRPr="00266AF8">
        <w:rPr>
          <w:rFonts w:hint="cs"/>
          <w:color w:val="000000" w:themeColor="text1"/>
          <w:sz w:val="27"/>
          <w:rtl/>
          <w:lang w:bidi="ar-LB"/>
        </w:rPr>
        <w:t xml:space="preserve"> فإن</w:t>
      </w:r>
      <w:r w:rsidR="00D51813" w:rsidRPr="00266AF8">
        <w:rPr>
          <w:rFonts w:hint="cs"/>
          <w:color w:val="000000" w:themeColor="text1"/>
          <w:sz w:val="27"/>
          <w:rtl/>
          <w:lang w:bidi="ar-LB"/>
        </w:rPr>
        <w:t>ّ</w:t>
      </w:r>
      <w:r w:rsidRPr="00266AF8">
        <w:rPr>
          <w:rFonts w:hint="cs"/>
          <w:color w:val="000000" w:themeColor="text1"/>
          <w:sz w:val="27"/>
          <w:rtl/>
          <w:lang w:bidi="ar-LB"/>
        </w:rPr>
        <w:t xml:space="preserve"> الأصول من وجهة نظر هذه الجماعة هي عبارة عن منظومة مترابطة، أو كما يعب</w:t>
      </w:r>
      <w:r w:rsidR="00D51813" w:rsidRPr="00266AF8">
        <w:rPr>
          <w:rFonts w:hint="cs"/>
          <w:color w:val="000000" w:themeColor="text1"/>
          <w:sz w:val="27"/>
          <w:rtl/>
          <w:lang w:bidi="ar-LB"/>
        </w:rPr>
        <w:t>ِّ</w:t>
      </w:r>
      <w:r w:rsidRPr="00266AF8">
        <w:rPr>
          <w:rFonts w:hint="cs"/>
          <w:color w:val="000000" w:themeColor="text1"/>
          <w:sz w:val="27"/>
          <w:rtl/>
          <w:lang w:bidi="ar-LB"/>
        </w:rPr>
        <w:t>ر ال</w:t>
      </w:r>
      <w:r w:rsidR="00501C6B" w:rsidRPr="00266AF8">
        <w:rPr>
          <w:rFonts w:hint="cs"/>
          <w:color w:val="000000" w:themeColor="text1"/>
          <w:sz w:val="27"/>
          <w:rtl/>
          <w:lang w:bidi="ar-LB"/>
        </w:rPr>
        <w:t>أصوليّ</w:t>
      </w:r>
      <w:r w:rsidRPr="00266AF8">
        <w:rPr>
          <w:rFonts w:hint="cs"/>
          <w:color w:val="000000" w:themeColor="text1"/>
          <w:sz w:val="27"/>
          <w:rtl/>
          <w:lang w:bidi="ar-LB"/>
        </w:rPr>
        <w:t>ون</w:t>
      </w:r>
      <w:r w:rsidR="00D51813" w:rsidRPr="00266AF8">
        <w:rPr>
          <w:rFonts w:hint="cs"/>
          <w:color w:val="000000" w:themeColor="text1"/>
          <w:sz w:val="27"/>
          <w:rtl/>
          <w:lang w:bidi="ar-LB"/>
        </w:rPr>
        <w:t>:</w:t>
      </w:r>
      <w:r w:rsidRPr="00266AF8">
        <w:rPr>
          <w:rFonts w:hint="cs"/>
          <w:color w:val="000000" w:themeColor="text1"/>
          <w:sz w:val="27"/>
          <w:rtl/>
          <w:lang w:bidi="ar-LB"/>
        </w:rPr>
        <w:t xml:space="preserve"> الجزء كالكل</w:t>
      </w:r>
      <w:r w:rsidR="00D51813" w:rsidRPr="00266AF8">
        <w:rPr>
          <w:rFonts w:hint="cs"/>
          <w:color w:val="000000" w:themeColor="text1"/>
          <w:sz w:val="27"/>
          <w:rtl/>
          <w:lang w:bidi="ar-LB"/>
        </w:rPr>
        <w:t>ّ،</w:t>
      </w:r>
      <w:r w:rsidRPr="00266AF8">
        <w:rPr>
          <w:rFonts w:hint="cs"/>
          <w:color w:val="000000" w:themeColor="text1"/>
          <w:sz w:val="27"/>
          <w:rtl/>
          <w:lang w:bidi="ar-LB"/>
        </w:rPr>
        <w:t xml:space="preserve"> فإذا اعت</w:t>
      </w:r>
      <w:r w:rsidR="00D51813" w:rsidRPr="00266AF8">
        <w:rPr>
          <w:rFonts w:hint="cs"/>
          <w:color w:val="000000" w:themeColor="text1"/>
          <w:sz w:val="27"/>
          <w:rtl/>
          <w:lang w:bidi="ar-LB"/>
        </w:rPr>
        <w:t>ر</w:t>
      </w:r>
      <w:r w:rsidRPr="00266AF8">
        <w:rPr>
          <w:rFonts w:hint="cs"/>
          <w:color w:val="000000" w:themeColor="text1"/>
          <w:sz w:val="27"/>
          <w:rtl/>
          <w:lang w:bidi="ar-LB"/>
        </w:rPr>
        <w:t xml:space="preserve">اه </w:t>
      </w:r>
      <w:r w:rsidRPr="00266AF8">
        <w:rPr>
          <w:rFonts w:hint="cs"/>
          <w:color w:val="000000" w:themeColor="text1"/>
          <w:sz w:val="27"/>
          <w:rtl/>
          <w:lang w:bidi="ar-LB"/>
        </w:rPr>
        <w:lastRenderedPageBreak/>
        <w:t>خلل</w:t>
      </w:r>
      <w:r w:rsidR="00D51813" w:rsidRPr="00266AF8">
        <w:rPr>
          <w:rFonts w:hint="cs"/>
          <w:color w:val="000000" w:themeColor="text1"/>
          <w:sz w:val="27"/>
          <w:rtl/>
          <w:lang w:bidi="ar-LB"/>
        </w:rPr>
        <w:t>ٌ</w:t>
      </w:r>
      <w:r w:rsidRPr="00266AF8">
        <w:rPr>
          <w:rFonts w:hint="cs"/>
          <w:color w:val="000000" w:themeColor="text1"/>
          <w:sz w:val="27"/>
          <w:rtl/>
          <w:lang w:bidi="ar-LB"/>
        </w:rPr>
        <w:t xml:space="preserve"> أخل</w:t>
      </w:r>
      <w:r w:rsidR="00D51813" w:rsidRPr="00266AF8">
        <w:rPr>
          <w:rFonts w:hint="cs"/>
          <w:color w:val="000000" w:themeColor="text1"/>
          <w:sz w:val="27"/>
          <w:rtl/>
          <w:lang w:bidi="ar-LB"/>
        </w:rPr>
        <w:t>ّ</w:t>
      </w:r>
      <w:r w:rsidRPr="00266AF8">
        <w:rPr>
          <w:rFonts w:hint="cs"/>
          <w:color w:val="000000" w:themeColor="text1"/>
          <w:sz w:val="27"/>
          <w:rtl/>
          <w:lang w:bidi="ar-LB"/>
        </w:rPr>
        <w:t xml:space="preserve"> بالكل</w:t>
      </w:r>
      <w:r w:rsidR="00D51813" w:rsidRPr="00266AF8">
        <w:rPr>
          <w:rFonts w:hint="cs"/>
          <w:color w:val="000000" w:themeColor="text1"/>
          <w:sz w:val="27"/>
          <w:rtl/>
          <w:lang w:bidi="ar-LB"/>
        </w:rPr>
        <w:t>ّ</w:t>
      </w:r>
      <w:r w:rsidRPr="00266AF8">
        <w:rPr>
          <w:rFonts w:hint="cs"/>
          <w:color w:val="000000" w:themeColor="text1"/>
          <w:sz w:val="27"/>
          <w:rtl/>
          <w:lang w:bidi="ar-LB"/>
        </w:rPr>
        <w:t xml:space="preserve"> أيضاً</w:t>
      </w:r>
      <w:r w:rsidR="00D51813" w:rsidRPr="00266AF8">
        <w:rPr>
          <w:rFonts w:hint="cs"/>
          <w:color w:val="000000" w:themeColor="text1"/>
          <w:sz w:val="27"/>
          <w:rtl/>
          <w:lang w:bidi="ar-LB"/>
        </w:rPr>
        <w:t>.</w:t>
      </w:r>
      <w:r w:rsidRPr="00266AF8">
        <w:rPr>
          <w:rFonts w:hint="cs"/>
          <w:color w:val="000000" w:themeColor="text1"/>
          <w:sz w:val="27"/>
          <w:rtl/>
          <w:lang w:bidi="ar-LB"/>
        </w:rPr>
        <w:t xml:space="preserve"> وعليه فإذا </w:t>
      </w:r>
      <w:r w:rsidR="00D51813" w:rsidRPr="00266AF8">
        <w:rPr>
          <w:rFonts w:hint="cs"/>
          <w:color w:val="000000" w:themeColor="text1"/>
          <w:sz w:val="27"/>
          <w:rtl/>
          <w:lang w:bidi="ar-LB"/>
        </w:rPr>
        <w:t>ت</w:t>
      </w:r>
      <w:r w:rsidRPr="00266AF8">
        <w:rPr>
          <w:rFonts w:hint="cs"/>
          <w:color w:val="000000" w:themeColor="text1"/>
          <w:sz w:val="27"/>
          <w:rtl/>
          <w:lang w:bidi="ar-LB"/>
        </w:rPr>
        <w:t>عر</w:t>
      </w:r>
      <w:r w:rsidR="00D51813" w:rsidRPr="00266AF8">
        <w:rPr>
          <w:rFonts w:hint="cs"/>
          <w:color w:val="000000" w:themeColor="text1"/>
          <w:sz w:val="27"/>
          <w:rtl/>
          <w:lang w:bidi="ar-LB"/>
        </w:rPr>
        <w:t>ّ</w:t>
      </w:r>
      <w:r w:rsidRPr="00266AF8">
        <w:rPr>
          <w:rFonts w:hint="cs"/>
          <w:color w:val="000000" w:themeColor="text1"/>
          <w:sz w:val="27"/>
          <w:rtl/>
          <w:lang w:bidi="ar-LB"/>
        </w:rPr>
        <w:t>ض أصل الإمامة في التشي</w:t>
      </w:r>
      <w:r w:rsidR="00D51813" w:rsidRPr="00266AF8">
        <w:rPr>
          <w:rFonts w:hint="cs"/>
          <w:color w:val="000000" w:themeColor="text1"/>
          <w:sz w:val="27"/>
          <w:rtl/>
          <w:lang w:bidi="ar-LB"/>
        </w:rPr>
        <w:t>ّ</w:t>
      </w:r>
      <w:r w:rsidRPr="00266AF8">
        <w:rPr>
          <w:rFonts w:hint="cs"/>
          <w:color w:val="000000" w:themeColor="text1"/>
          <w:sz w:val="27"/>
          <w:rtl/>
          <w:lang w:bidi="ar-LB"/>
        </w:rPr>
        <w:t>ع</w:t>
      </w:r>
      <w:r w:rsidR="00D51813" w:rsidRPr="00266AF8">
        <w:rPr>
          <w:rFonts w:hint="cs"/>
          <w:color w:val="000000" w:themeColor="text1"/>
          <w:sz w:val="27"/>
          <w:rtl/>
          <w:lang w:bidi="ar-LB"/>
        </w:rPr>
        <w:t>،</w:t>
      </w:r>
      <w:r w:rsidRPr="00266AF8">
        <w:rPr>
          <w:rFonts w:hint="cs"/>
          <w:color w:val="000000" w:themeColor="text1"/>
          <w:sz w:val="27"/>
          <w:rtl/>
          <w:lang w:bidi="ar-LB"/>
        </w:rPr>
        <w:t xml:space="preserve"> أو خلافة الخلفاء</w:t>
      </w:r>
      <w:r w:rsidR="00D51813" w:rsidRPr="00266AF8">
        <w:rPr>
          <w:rFonts w:hint="cs"/>
          <w:color w:val="000000" w:themeColor="text1"/>
          <w:sz w:val="27"/>
          <w:rtl/>
          <w:lang w:bidi="ar-LB"/>
        </w:rPr>
        <w:t>،</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الرفض فإن</w:t>
      </w:r>
      <w:r w:rsidR="00D51813" w:rsidRPr="00266AF8">
        <w:rPr>
          <w:rFonts w:hint="cs"/>
          <w:color w:val="000000" w:themeColor="text1"/>
          <w:sz w:val="27"/>
          <w:rtl/>
          <w:lang w:bidi="ar-LB"/>
        </w:rPr>
        <w:t>ّ</w:t>
      </w:r>
      <w:r w:rsidRPr="00266AF8">
        <w:rPr>
          <w:rFonts w:hint="cs"/>
          <w:color w:val="000000" w:themeColor="text1"/>
          <w:sz w:val="27"/>
          <w:rtl/>
          <w:lang w:bidi="ar-LB"/>
        </w:rPr>
        <w:t xml:space="preserve"> الوحدة لا مجال لها مطلقاً. </w:t>
      </w:r>
    </w:p>
    <w:p w:rsidR="008C66EA" w:rsidRPr="00266AF8" w:rsidRDefault="00D51813" w:rsidP="000B0AF4">
      <w:pPr>
        <w:rPr>
          <w:color w:val="000000" w:themeColor="text1"/>
          <w:sz w:val="27"/>
          <w:rtl/>
          <w:lang w:bidi="ar-LB"/>
        </w:rPr>
      </w:pPr>
      <w:r w:rsidRPr="00266AF8">
        <w:rPr>
          <w:rFonts w:hint="cs"/>
          <w:color w:val="000000" w:themeColor="text1"/>
          <w:sz w:val="27"/>
          <w:rtl/>
          <w:lang w:bidi="ar-LB"/>
        </w:rPr>
        <w:t>و</w:t>
      </w:r>
      <w:r w:rsidR="008C66EA" w:rsidRPr="00266AF8">
        <w:rPr>
          <w:rFonts w:hint="cs"/>
          <w:color w:val="000000" w:themeColor="text1"/>
          <w:sz w:val="27"/>
          <w:rtl/>
          <w:lang w:bidi="ar-LB"/>
        </w:rPr>
        <w:t>رد</w:t>
      </w:r>
      <w:r w:rsidR="009D704E" w:rsidRPr="00266AF8">
        <w:rPr>
          <w:rFonts w:hint="cs"/>
          <w:color w:val="000000" w:themeColor="text1"/>
          <w:sz w:val="27"/>
          <w:rtl/>
          <w:lang w:bidi="ar-LB"/>
        </w:rPr>
        <w:t>ّ</w:t>
      </w:r>
      <w:r w:rsidR="008C66EA" w:rsidRPr="00266AF8">
        <w:rPr>
          <w:rFonts w:hint="cs"/>
          <w:color w:val="000000" w:themeColor="text1"/>
          <w:sz w:val="27"/>
          <w:rtl/>
          <w:lang w:bidi="ar-LB"/>
        </w:rPr>
        <w:t>اً على شبهة هذه الجماعة حد</w:t>
      </w:r>
      <w:r w:rsidRPr="00266AF8">
        <w:rPr>
          <w:rFonts w:hint="cs"/>
          <w:color w:val="000000" w:themeColor="text1"/>
          <w:sz w:val="27"/>
          <w:rtl/>
          <w:lang w:bidi="ar-LB"/>
        </w:rPr>
        <w:t>َّ</w:t>
      </w:r>
      <w:r w:rsidR="008C66EA" w:rsidRPr="00266AF8">
        <w:rPr>
          <w:rFonts w:hint="cs"/>
          <w:color w:val="000000" w:themeColor="text1"/>
          <w:sz w:val="27"/>
          <w:rtl/>
          <w:lang w:bidi="ar-LB"/>
        </w:rPr>
        <w:t>د المصلحون ودعاة الوحدة حدود الوحدة وميادينها، ومنها</w:t>
      </w:r>
      <w:r w:rsidRPr="00266AF8">
        <w:rPr>
          <w:rFonts w:hint="cs"/>
          <w:color w:val="000000" w:themeColor="text1"/>
          <w:sz w:val="27"/>
          <w:rtl/>
          <w:lang w:bidi="ar-LB"/>
        </w:rPr>
        <w:t>:</w:t>
      </w:r>
      <w:r w:rsidR="008C66EA" w:rsidRPr="00266AF8">
        <w:rPr>
          <w:rFonts w:hint="cs"/>
          <w:color w:val="000000" w:themeColor="text1"/>
          <w:sz w:val="27"/>
          <w:rtl/>
          <w:lang w:bidi="ar-LB"/>
        </w:rPr>
        <w:t xml:space="preserve"> إن المسلمين يلتقون جميعاً في جملة من الأصول</w:t>
      </w:r>
      <w:r w:rsidRPr="00266AF8">
        <w:rPr>
          <w:rFonts w:hint="cs"/>
          <w:color w:val="000000" w:themeColor="text1"/>
          <w:sz w:val="27"/>
          <w:rtl/>
          <w:lang w:bidi="ar-LB"/>
        </w:rPr>
        <w:t>،</w:t>
      </w:r>
      <w:r w:rsidR="008C66EA" w:rsidRPr="00266AF8">
        <w:rPr>
          <w:rFonts w:hint="cs"/>
          <w:color w:val="000000" w:themeColor="text1"/>
          <w:sz w:val="27"/>
          <w:rtl/>
          <w:lang w:bidi="ar-LB"/>
        </w:rPr>
        <w:t xml:space="preserve"> والعديد من الأحكام ال</w:t>
      </w:r>
      <w:r w:rsidR="003D6AFD" w:rsidRPr="00266AF8">
        <w:rPr>
          <w:rFonts w:hint="cs"/>
          <w:color w:val="000000" w:themeColor="text1"/>
          <w:sz w:val="27"/>
          <w:rtl/>
          <w:lang w:bidi="ar-LB"/>
        </w:rPr>
        <w:t>عمليّ</w:t>
      </w:r>
      <w:r w:rsidR="008C66EA" w:rsidRPr="00266AF8">
        <w:rPr>
          <w:rFonts w:hint="cs"/>
          <w:color w:val="000000" w:themeColor="text1"/>
          <w:sz w:val="27"/>
          <w:rtl/>
          <w:lang w:bidi="ar-LB"/>
        </w:rPr>
        <w:t>ة</w:t>
      </w:r>
      <w:r w:rsidRPr="00266AF8">
        <w:rPr>
          <w:rFonts w:hint="cs"/>
          <w:color w:val="000000" w:themeColor="text1"/>
          <w:sz w:val="27"/>
          <w:rtl/>
          <w:lang w:bidi="ar-LB"/>
        </w:rPr>
        <w:t>.</w:t>
      </w:r>
      <w:r w:rsidR="008C66EA" w:rsidRPr="00266AF8">
        <w:rPr>
          <w:rFonts w:hint="cs"/>
          <w:color w:val="000000" w:themeColor="text1"/>
          <w:sz w:val="27"/>
          <w:rtl/>
          <w:lang w:bidi="ar-LB"/>
        </w:rPr>
        <w:t xml:space="preserve"> فالجميع يوح</w:t>
      </w:r>
      <w:r w:rsidRPr="00266AF8">
        <w:rPr>
          <w:rFonts w:hint="cs"/>
          <w:color w:val="000000" w:themeColor="text1"/>
          <w:sz w:val="27"/>
          <w:rtl/>
          <w:lang w:bidi="ar-LB"/>
        </w:rPr>
        <w:t>ِّ</w:t>
      </w:r>
      <w:r w:rsidR="008C66EA" w:rsidRPr="00266AF8">
        <w:rPr>
          <w:rFonts w:hint="cs"/>
          <w:color w:val="000000" w:themeColor="text1"/>
          <w:sz w:val="27"/>
          <w:rtl/>
          <w:lang w:bidi="ar-LB"/>
        </w:rPr>
        <w:t>د الله، ويشهد بنبو</w:t>
      </w:r>
      <w:r w:rsidRPr="00266AF8">
        <w:rPr>
          <w:rFonts w:hint="cs"/>
          <w:color w:val="000000" w:themeColor="text1"/>
          <w:sz w:val="27"/>
          <w:rtl/>
          <w:lang w:bidi="ar-LB"/>
        </w:rPr>
        <w:t>ّ</w:t>
      </w:r>
      <w:r w:rsidR="008C66EA" w:rsidRPr="00266AF8">
        <w:rPr>
          <w:rFonts w:hint="cs"/>
          <w:color w:val="000000" w:themeColor="text1"/>
          <w:sz w:val="27"/>
          <w:rtl/>
          <w:lang w:bidi="ar-LB"/>
        </w:rPr>
        <w:t>ة محمد</w:t>
      </w:r>
      <w:r w:rsidR="0008361D" w:rsidRPr="00266AF8">
        <w:rPr>
          <w:rFonts w:cs="Mosawi" w:hint="cs"/>
          <w:color w:val="000000" w:themeColor="text1"/>
          <w:sz w:val="27"/>
          <w:szCs w:val="26"/>
          <w:rtl/>
          <w:lang w:bidi="ar-LB"/>
        </w:rPr>
        <w:t>|</w:t>
      </w:r>
      <w:r w:rsidRPr="00266AF8">
        <w:rPr>
          <w:rFonts w:hint="cs"/>
          <w:color w:val="000000" w:themeColor="text1"/>
          <w:sz w:val="27"/>
          <w:rtl/>
          <w:lang w:bidi="ar-LB"/>
        </w:rPr>
        <w:t xml:space="preserve">، </w:t>
      </w:r>
      <w:r w:rsidR="008C66EA" w:rsidRPr="00266AF8">
        <w:rPr>
          <w:rFonts w:hint="cs"/>
          <w:color w:val="000000" w:themeColor="text1"/>
          <w:sz w:val="27"/>
          <w:rtl/>
          <w:lang w:bidi="ar-LB"/>
        </w:rPr>
        <w:t>ومؤمن بوجود الجن</w:t>
      </w:r>
      <w:r w:rsidRPr="00266AF8">
        <w:rPr>
          <w:rFonts w:hint="cs"/>
          <w:color w:val="000000" w:themeColor="text1"/>
          <w:sz w:val="27"/>
          <w:rtl/>
          <w:lang w:bidi="ar-LB"/>
        </w:rPr>
        <w:t>ّ</w:t>
      </w:r>
      <w:r w:rsidR="008C66EA" w:rsidRPr="00266AF8">
        <w:rPr>
          <w:rFonts w:hint="cs"/>
          <w:color w:val="000000" w:themeColor="text1"/>
          <w:sz w:val="27"/>
          <w:rtl/>
          <w:lang w:bidi="ar-LB"/>
        </w:rPr>
        <w:t>ة والنار</w:t>
      </w:r>
      <w:r w:rsidRPr="00266AF8">
        <w:rPr>
          <w:rFonts w:hint="cs"/>
          <w:color w:val="000000" w:themeColor="text1"/>
          <w:sz w:val="27"/>
          <w:rtl/>
          <w:lang w:bidi="ar-LB"/>
        </w:rPr>
        <w:t xml:space="preserve"> و</w:t>
      </w:r>
      <w:r w:rsidR="008C66EA" w:rsidRPr="00266AF8">
        <w:rPr>
          <w:rFonts w:hint="cs"/>
          <w:color w:val="000000" w:themeColor="text1"/>
          <w:sz w:val="27"/>
          <w:rtl/>
          <w:lang w:bidi="ar-LB"/>
        </w:rPr>
        <w:t>...</w:t>
      </w:r>
      <w:r w:rsidRPr="00266AF8">
        <w:rPr>
          <w:rFonts w:hint="cs"/>
          <w:color w:val="000000" w:themeColor="text1"/>
          <w:sz w:val="27"/>
          <w:rtl/>
          <w:lang w:bidi="ar-LB"/>
        </w:rPr>
        <w:t>،</w:t>
      </w:r>
      <w:r w:rsidR="008C66EA" w:rsidRPr="00266AF8">
        <w:rPr>
          <w:rFonts w:hint="cs"/>
          <w:color w:val="000000" w:themeColor="text1"/>
          <w:sz w:val="27"/>
          <w:rtl/>
          <w:lang w:bidi="ar-LB"/>
        </w:rPr>
        <w:t xml:space="preserve"> وإن كتاب الجميع هو القرآن، وقبلتهم الكعبة، وهم لا يختلفون في صلاتهم وصيامهم وحج</w:t>
      </w:r>
      <w:r w:rsidRPr="00266AF8">
        <w:rPr>
          <w:rFonts w:hint="cs"/>
          <w:color w:val="000000" w:themeColor="text1"/>
          <w:sz w:val="27"/>
          <w:rtl/>
          <w:lang w:bidi="ar-LB"/>
        </w:rPr>
        <w:t>ّ</w:t>
      </w:r>
      <w:r w:rsidR="008C66EA" w:rsidRPr="00266AF8">
        <w:rPr>
          <w:rFonts w:hint="cs"/>
          <w:color w:val="000000" w:themeColor="text1"/>
          <w:sz w:val="27"/>
          <w:rtl/>
          <w:lang w:bidi="ar-LB"/>
        </w:rPr>
        <w:t>هم وزكاتهم وغير ذلك من الفروض</w:t>
      </w:r>
      <w:r w:rsidRPr="00266AF8">
        <w:rPr>
          <w:rFonts w:hint="cs"/>
          <w:color w:val="000000" w:themeColor="text1"/>
          <w:sz w:val="27"/>
          <w:rtl/>
          <w:lang w:bidi="ar-LB"/>
        </w:rPr>
        <w:t>،</w:t>
      </w:r>
      <w:r w:rsidR="008C66EA" w:rsidRPr="00266AF8">
        <w:rPr>
          <w:rFonts w:hint="cs"/>
          <w:color w:val="000000" w:themeColor="text1"/>
          <w:sz w:val="27"/>
          <w:rtl/>
          <w:lang w:bidi="ar-LB"/>
        </w:rPr>
        <w:t xml:space="preserve"> سوى على مستوى ال</w:t>
      </w:r>
      <w:r w:rsidR="00501C6B" w:rsidRPr="00266AF8">
        <w:rPr>
          <w:rFonts w:hint="cs"/>
          <w:color w:val="000000" w:themeColor="text1"/>
          <w:sz w:val="27"/>
          <w:rtl/>
          <w:lang w:bidi="ar-LB"/>
        </w:rPr>
        <w:t>جزئيّ</w:t>
      </w:r>
      <w:r w:rsidR="008C66EA" w:rsidRPr="00266AF8">
        <w:rPr>
          <w:rFonts w:hint="cs"/>
          <w:color w:val="000000" w:themeColor="text1"/>
          <w:sz w:val="27"/>
          <w:rtl/>
          <w:lang w:bidi="ar-LB"/>
        </w:rPr>
        <w:t>ات البسيطة. ثم إن</w:t>
      </w:r>
      <w:r w:rsidRPr="00266AF8">
        <w:rPr>
          <w:rFonts w:hint="cs"/>
          <w:color w:val="000000" w:themeColor="text1"/>
          <w:sz w:val="27"/>
          <w:rtl/>
          <w:lang w:bidi="ar-LB"/>
        </w:rPr>
        <w:t>ّ</w:t>
      </w:r>
      <w:r w:rsidR="008C66EA" w:rsidRPr="00266AF8">
        <w:rPr>
          <w:rFonts w:hint="cs"/>
          <w:color w:val="000000" w:themeColor="text1"/>
          <w:sz w:val="27"/>
          <w:rtl/>
          <w:lang w:bidi="ar-LB"/>
        </w:rPr>
        <w:t xml:space="preserve"> عدو</w:t>
      </w:r>
      <w:r w:rsidRPr="00266AF8">
        <w:rPr>
          <w:rFonts w:hint="cs"/>
          <w:color w:val="000000" w:themeColor="text1"/>
          <w:sz w:val="27"/>
          <w:rtl/>
          <w:lang w:bidi="ar-LB"/>
        </w:rPr>
        <w:t>ّ</w:t>
      </w:r>
      <w:r w:rsidR="008C66EA" w:rsidRPr="00266AF8">
        <w:rPr>
          <w:rFonts w:hint="cs"/>
          <w:color w:val="000000" w:themeColor="text1"/>
          <w:sz w:val="27"/>
          <w:rtl/>
          <w:lang w:bidi="ar-LB"/>
        </w:rPr>
        <w:t>هم مشترك</w:t>
      </w:r>
      <w:r w:rsidRPr="00266AF8">
        <w:rPr>
          <w:rFonts w:hint="cs"/>
          <w:color w:val="000000" w:themeColor="text1"/>
          <w:sz w:val="27"/>
          <w:rtl/>
          <w:lang w:bidi="ar-LB"/>
        </w:rPr>
        <w:t>ٌ</w:t>
      </w:r>
      <w:r w:rsidR="008C66EA" w:rsidRPr="00266AF8">
        <w:rPr>
          <w:rFonts w:hint="cs"/>
          <w:color w:val="000000" w:themeColor="text1"/>
          <w:sz w:val="27"/>
          <w:rtl/>
          <w:lang w:bidi="ar-LB"/>
        </w:rPr>
        <w:t xml:space="preserve"> دائماً. </w:t>
      </w:r>
    </w:p>
    <w:p w:rsidR="008C66EA" w:rsidRPr="00266AF8" w:rsidRDefault="008C66EA" w:rsidP="000B0AF4">
      <w:pPr>
        <w:rPr>
          <w:color w:val="000000" w:themeColor="text1"/>
          <w:sz w:val="27"/>
          <w:rtl/>
        </w:rPr>
      </w:pPr>
      <w:r w:rsidRPr="00266AF8">
        <w:rPr>
          <w:rFonts w:hint="cs"/>
          <w:color w:val="000000" w:themeColor="text1"/>
          <w:sz w:val="27"/>
          <w:rtl/>
          <w:lang w:bidi="ar-LB"/>
        </w:rPr>
        <w:t xml:space="preserve"> من المؤك</w:t>
      </w:r>
      <w:r w:rsidR="00D51813" w:rsidRPr="00266AF8">
        <w:rPr>
          <w:rFonts w:hint="cs"/>
          <w:color w:val="000000" w:themeColor="text1"/>
          <w:sz w:val="27"/>
          <w:rtl/>
          <w:lang w:bidi="ar-LB"/>
        </w:rPr>
        <w:t>َّ</w:t>
      </w:r>
      <w:r w:rsidRPr="00266AF8">
        <w:rPr>
          <w:rFonts w:hint="cs"/>
          <w:color w:val="000000" w:themeColor="text1"/>
          <w:sz w:val="27"/>
          <w:rtl/>
          <w:lang w:bidi="ar-LB"/>
        </w:rPr>
        <w:t>د أن من شأن هذه الميادين المشتركة أن تكون أساساً لقيام الوحدة الراسخة بين المسلمين</w:t>
      </w:r>
      <w:r w:rsidR="00D51813" w:rsidRPr="00266AF8">
        <w:rPr>
          <w:rFonts w:hint="cs"/>
          <w:color w:val="000000" w:themeColor="text1"/>
          <w:sz w:val="27"/>
          <w:rtl/>
          <w:lang w:bidi="ar-LB"/>
        </w:rPr>
        <w:t>.</w:t>
      </w:r>
      <w:r w:rsidRPr="00266AF8">
        <w:rPr>
          <w:rFonts w:hint="cs"/>
          <w:color w:val="000000" w:themeColor="text1"/>
          <w:sz w:val="27"/>
          <w:rtl/>
          <w:lang w:bidi="ar-LB"/>
        </w:rPr>
        <w:t xml:space="preserve"> وعليه ليس هناك دليل</w:t>
      </w:r>
      <w:r w:rsidR="00D51813" w:rsidRPr="00266AF8">
        <w:rPr>
          <w:rFonts w:hint="cs"/>
          <w:color w:val="000000" w:themeColor="text1"/>
          <w:sz w:val="27"/>
          <w:rtl/>
          <w:lang w:bidi="ar-LB"/>
        </w:rPr>
        <w:t>ٌ</w:t>
      </w:r>
      <w:r w:rsidRPr="00266AF8">
        <w:rPr>
          <w:rFonts w:hint="cs"/>
          <w:color w:val="000000" w:themeColor="text1"/>
          <w:sz w:val="27"/>
          <w:rtl/>
          <w:lang w:bidi="ar-LB"/>
        </w:rPr>
        <w:t xml:space="preserve"> على وصف أصول المذاهب بالمنظومة المترابطة، بل لدينا الدليل على عكس ذلك. ولعل</w:t>
      </w:r>
      <w:r w:rsidR="00D51813" w:rsidRPr="00266AF8">
        <w:rPr>
          <w:rFonts w:hint="cs"/>
          <w:color w:val="000000" w:themeColor="text1"/>
          <w:sz w:val="27"/>
          <w:rtl/>
          <w:lang w:bidi="ar-LB"/>
        </w:rPr>
        <w:t>ّ</w:t>
      </w:r>
      <w:r w:rsidRPr="00266AF8">
        <w:rPr>
          <w:rFonts w:hint="cs"/>
          <w:color w:val="000000" w:themeColor="text1"/>
          <w:sz w:val="27"/>
          <w:rtl/>
          <w:lang w:bidi="ar-LB"/>
        </w:rPr>
        <w:t xml:space="preserve"> سيرة الصحابة</w:t>
      </w:r>
      <w:r w:rsidR="00D51813" w:rsidRPr="00266AF8">
        <w:rPr>
          <w:rFonts w:hint="cs"/>
          <w:color w:val="000000" w:themeColor="text1"/>
          <w:sz w:val="27"/>
          <w:rtl/>
          <w:lang w:bidi="ar-LB"/>
        </w:rPr>
        <w:t>،</w:t>
      </w:r>
      <w:r w:rsidRPr="00266AF8">
        <w:rPr>
          <w:rFonts w:hint="cs"/>
          <w:color w:val="000000" w:themeColor="text1"/>
          <w:sz w:val="27"/>
          <w:rtl/>
          <w:lang w:bidi="ar-LB"/>
        </w:rPr>
        <w:t xml:space="preserve"> </w:t>
      </w:r>
      <w:r w:rsidR="00D51813" w:rsidRPr="00266AF8">
        <w:rPr>
          <w:rFonts w:hint="cs"/>
          <w:color w:val="000000" w:themeColor="text1"/>
          <w:sz w:val="27"/>
          <w:rtl/>
          <w:lang w:bidi="ar-LB"/>
        </w:rPr>
        <w:t>و</w:t>
      </w:r>
      <w:r w:rsidRPr="00266AF8">
        <w:rPr>
          <w:rFonts w:hint="cs"/>
          <w:color w:val="000000" w:themeColor="text1"/>
          <w:sz w:val="27"/>
          <w:rtl/>
          <w:lang w:bidi="ar-LB"/>
        </w:rPr>
        <w:t>لا سيما علي</w:t>
      </w:r>
      <w:r w:rsidR="00D51813" w:rsidRPr="00266AF8">
        <w:rPr>
          <w:rFonts w:hint="cs"/>
          <w:color w:val="000000" w:themeColor="text1"/>
          <w:sz w:val="27"/>
          <w:rtl/>
          <w:lang w:bidi="ar-LB"/>
        </w:rPr>
        <w:t>ّ</w:t>
      </w:r>
      <w:r w:rsidR="0008361D" w:rsidRPr="00266AF8">
        <w:rPr>
          <w:rFonts w:cs="Mosawi" w:hint="cs"/>
          <w:color w:val="000000" w:themeColor="text1"/>
          <w:sz w:val="27"/>
          <w:szCs w:val="26"/>
          <w:rtl/>
          <w:lang w:bidi="ar-LB"/>
        </w:rPr>
        <w:t>×</w:t>
      </w:r>
      <w:r w:rsidR="00D51813" w:rsidRPr="00266AF8">
        <w:rPr>
          <w:rFonts w:hint="cs"/>
          <w:color w:val="000000" w:themeColor="text1"/>
          <w:sz w:val="27"/>
          <w:rtl/>
          <w:lang w:bidi="ar-LB"/>
        </w:rPr>
        <w:t>،</w:t>
      </w:r>
      <w:r w:rsidRPr="00266AF8">
        <w:rPr>
          <w:rFonts w:hint="cs"/>
          <w:color w:val="000000" w:themeColor="text1"/>
          <w:sz w:val="27"/>
          <w:rtl/>
          <w:lang w:bidi="ar-LB"/>
        </w:rPr>
        <w:t xml:space="preserve"> وسيرة علماء السنة والشيعة على مر التاريخ</w:t>
      </w:r>
      <w:r w:rsidR="00D51813" w:rsidRPr="00266AF8">
        <w:rPr>
          <w:rFonts w:hint="cs"/>
          <w:color w:val="000000" w:themeColor="text1"/>
          <w:sz w:val="27"/>
          <w:rtl/>
          <w:lang w:bidi="ar-LB"/>
        </w:rPr>
        <w:t>،</w:t>
      </w:r>
      <w:r w:rsidRPr="00266AF8">
        <w:rPr>
          <w:rFonts w:hint="cs"/>
          <w:color w:val="000000" w:themeColor="text1"/>
          <w:sz w:val="27"/>
          <w:rtl/>
          <w:lang w:bidi="ar-LB"/>
        </w:rPr>
        <w:t xml:space="preserve"> هي خير دليل</w:t>
      </w:r>
      <w:r w:rsidR="00D51813" w:rsidRPr="00266AF8">
        <w:rPr>
          <w:rFonts w:hint="cs"/>
          <w:color w:val="000000" w:themeColor="text1"/>
          <w:sz w:val="27"/>
          <w:rtl/>
          <w:lang w:bidi="ar-LB"/>
        </w:rPr>
        <w:t>ٍ</w:t>
      </w:r>
      <w:r w:rsidRPr="00266AF8">
        <w:rPr>
          <w:rFonts w:hint="cs"/>
          <w:color w:val="000000" w:themeColor="text1"/>
          <w:sz w:val="27"/>
          <w:rtl/>
          <w:lang w:bidi="ar-LB"/>
        </w:rPr>
        <w:t xml:space="preserve"> وخير درس في ذلك. وهنا يؤك</w:t>
      </w:r>
      <w:r w:rsidR="00D51813" w:rsidRPr="00266AF8">
        <w:rPr>
          <w:rFonts w:hint="cs"/>
          <w:color w:val="000000" w:themeColor="text1"/>
          <w:sz w:val="27"/>
          <w:rtl/>
          <w:lang w:bidi="ar-LB"/>
        </w:rPr>
        <w:t>ِّ</w:t>
      </w:r>
      <w:r w:rsidRPr="00266AF8">
        <w:rPr>
          <w:rFonts w:hint="cs"/>
          <w:color w:val="000000" w:themeColor="text1"/>
          <w:sz w:val="27"/>
          <w:rtl/>
          <w:lang w:bidi="ar-LB"/>
        </w:rPr>
        <w:t>د الشهيد الصدر على أن قادتنا</w:t>
      </w:r>
      <w:r w:rsidR="00D51813" w:rsidRPr="00266AF8">
        <w:rPr>
          <w:rFonts w:hint="cs"/>
          <w:color w:val="000000" w:themeColor="text1"/>
          <w:sz w:val="27"/>
          <w:rtl/>
          <w:lang w:bidi="ar-LB"/>
        </w:rPr>
        <w:t>،</w:t>
      </w:r>
      <w:r w:rsidRPr="00266AF8">
        <w:rPr>
          <w:rFonts w:hint="cs"/>
          <w:color w:val="000000" w:themeColor="text1"/>
          <w:sz w:val="27"/>
          <w:rtl/>
          <w:lang w:bidi="ar-LB"/>
        </w:rPr>
        <w:t xml:space="preserve"> وفي مقد</w:t>
      </w:r>
      <w:r w:rsidR="00D51813" w:rsidRPr="00266AF8">
        <w:rPr>
          <w:rFonts w:hint="cs"/>
          <w:color w:val="000000" w:themeColor="text1"/>
          <w:sz w:val="27"/>
          <w:rtl/>
          <w:lang w:bidi="ar-LB"/>
        </w:rPr>
        <w:t>ّمتهم الإمام علي</w:t>
      </w:r>
      <w:r w:rsidR="0008361D" w:rsidRPr="00266AF8">
        <w:rPr>
          <w:rFonts w:cs="Mosawi" w:hint="cs"/>
          <w:color w:val="000000" w:themeColor="text1"/>
          <w:sz w:val="27"/>
          <w:szCs w:val="26"/>
          <w:rtl/>
          <w:lang w:bidi="ar-LB"/>
        </w:rPr>
        <w:t>×</w:t>
      </w:r>
      <w:r w:rsidR="00D51813" w:rsidRPr="00266AF8">
        <w:rPr>
          <w:rFonts w:hint="cs"/>
          <w:color w:val="000000" w:themeColor="text1"/>
          <w:sz w:val="27"/>
          <w:rtl/>
          <w:lang w:bidi="ar-LB"/>
        </w:rPr>
        <w:t>،</w:t>
      </w:r>
      <w:r w:rsidRPr="00266AF8">
        <w:rPr>
          <w:rFonts w:hint="cs"/>
          <w:color w:val="000000" w:themeColor="text1"/>
          <w:sz w:val="27"/>
          <w:rtl/>
          <w:lang w:bidi="ar-LB"/>
        </w:rPr>
        <w:t xml:space="preserve"> بذلوا قصارى جهودهم من أجل الحفاظ على الوحدة والتضامن والات</w:t>
      </w:r>
      <w:r w:rsidR="00D51813" w:rsidRPr="00266AF8">
        <w:rPr>
          <w:rFonts w:hint="cs"/>
          <w:color w:val="000000" w:themeColor="text1"/>
          <w:sz w:val="27"/>
          <w:rtl/>
          <w:lang w:bidi="ar-LB"/>
        </w:rPr>
        <w:t>ّ</w:t>
      </w:r>
      <w:r w:rsidRPr="00266AF8">
        <w:rPr>
          <w:rFonts w:hint="cs"/>
          <w:color w:val="000000" w:themeColor="text1"/>
          <w:sz w:val="27"/>
          <w:rtl/>
          <w:lang w:bidi="ar-LB"/>
        </w:rPr>
        <w:t>حاد</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49"/>
      </w:r>
      <w:r w:rsidRPr="00266AF8">
        <w:rPr>
          <w:rFonts w:cs="Taher"/>
          <w:color w:val="000000" w:themeColor="text1"/>
          <w:sz w:val="27"/>
          <w:vertAlign w:val="superscript"/>
          <w:rtl/>
        </w:rPr>
        <w:t>)</w:t>
      </w:r>
      <w:r w:rsidRPr="00266AF8">
        <w:rPr>
          <w:rFonts w:hint="cs"/>
          <w:color w:val="000000" w:themeColor="text1"/>
          <w:sz w:val="27"/>
          <w:rtl/>
        </w:rPr>
        <w:t xml:space="preserve">.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على الرغم من اختلاف الصحابة بعد الرسول</w:t>
      </w:r>
      <w:r w:rsidR="0008361D" w:rsidRPr="00266AF8">
        <w:rPr>
          <w:rFonts w:cs="Mosawi" w:hint="cs"/>
          <w:color w:val="000000" w:themeColor="text1"/>
          <w:sz w:val="27"/>
          <w:szCs w:val="26"/>
          <w:rtl/>
          <w:lang w:bidi="ar-LB"/>
        </w:rPr>
        <w:t>|</w:t>
      </w:r>
      <w:r w:rsidRPr="00266AF8">
        <w:rPr>
          <w:rFonts w:hint="cs"/>
          <w:color w:val="000000" w:themeColor="text1"/>
          <w:sz w:val="27"/>
          <w:rtl/>
          <w:lang w:bidi="ar-LB"/>
        </w:rPr>
        <w:t xml:space="preserve"> في العديد من الأحكام والقضايا</w:t>
      </w:r>
      <w:r w:rsidR="00D51813" w:rsidRPr="00266AF8">
        <w:rPr>
          <w:rFonts w:hint="cs"/>
          <w:color w:val="000000" w:themeColor="text1"/>
          <w:sz w:val="27"/>
          <w:rtl/>
          <w:lang w:bidi="ar-LB"/>
        </w:rPr>
        <w:t>،</w:t>
      </w:r>
      <w:r w:rsidRPr="00266AF8">
        <w:rPr>
          <w:rFonts w:hint="cs"/>
          <w:color w:val="000000" w:themeColor="text1"/>
          <w:sz w:val="27"/>
          <w:rtl/>
          <w:lang w:bidi="ar-LB"/>
        </w:rPr>
        <w:t xml:space="preserve"> كالخلاف على زعامة المسلمين</w:t>
      </w:r>
      <w:r w:rsidR="00D51813" w:rsidRPr="00266AF8">
        <w:rPr>
          <w:rFonts w:hint="cs"/>
          <w:color w:val="000000" w:themeColor="text1"/>
          <w:sz w:val="27"/>
          <w:rtl/>
          <w:lang w:bidi="ar-LB"/>
        </w:rPr>
        <w:t>،</w:t>
      </w:r>
      <w:r w:rsidRPr="00266AF8">
        <w:rPr>
          <w:rFonts w:hint="cs"/>
          <w:color w:val="000000" w:themeColor="text1"/>
          <w:sz w:val="27"/>
          <w:rtl/>
          <w:lang w:bidi="ar-LB"/>
        </w:rPr>
        <w:t xml:space="preserve"> وغير ذلك من المسائل الفرعية</w:t>
      </w:r>
      <w:r w:rsidR="00D51813" w:rsidRPr="00266AF8">
        <w:rPr>
          <w:rFonts w:hint="cs"/>
          <w:color w:val="000000" w:themeColor="text1"/>
          <w:sz w:val="27"/>
          <w:rtl/>
          <w:lang w:bidi="ar-LB"/>
        </w:rPr>
        <w:t>،</w:t>
      </w:r>
      <w:r w:rsidRPr="00266AF8">
        <w:rPr>
          <w:rFonts w:hint="cs"/>
          <w:color w:val="000000" w:themeColor="text1"/>
          <w:sz w:val="27"/>
          <w:rtl/>
          <w:lang w:bidi="ar-LB"/>
        </w:rPr>
        <w:t xml:space="preserve"> كالمسح أو الغسل في الوضوء، أو النزاع ال</w:t>
      </w:r>
      <w:r w:rsidR="00D51813" w:rsidRPr="00266AF8">
        <w:rPr>
          <w:rFonts w:hint="cs"/>
          <w:color w:val="000000" w:themeColor="text1"/>
          <w:sz w:val="27"/>
          <w:rtl/>
          <w:lang w:bidi="ar-LB"/>
        </w:rPr>
        <w:t>د</w:t>
      </w:r>
      <w:r w:rsidRPr="00266AF8">
        <w:rPr>
          <w:rFonts w:hint="cs"/>
          <w:color w:val="000000" w:themeColor="text1"/>
          <w:sz w:val="27"/>
          <w:rtl/>
          <w:lang w:bidi="ar-LB"/>
        </w:rPr>
        <w:t>ائ</w:t>
      </w:r>
      <w:r w:rsidR="00D51813" w:rsidRPr="00266AF8">
        <w:rPr>
          <w:rFonts w:hint="cs"/>
          <w:color w:val="000000" w:themeColor="text1"/>
          <w:sz w:val="27"/>
          <w:rtl/>
          <w:lang w:bidi="ar-LB"/>
        </w:rPr>
        <w:t>ر</w:t>
      </w:r>
      <w:r w:rsidRPr="00266AF8">
        <w:rPr>
          <w:rFonts w:hint="cs"/>
          <w:color w:val="000000" w:themeColor="text1"/>
          <w:sz w:val="27"/>
          <w:rtl/>
          <w:lang w:bidi="ar-LB"/>
        </w:rPr>
        <w:t xml:space="preserve"> حول الإرث في الزواج المؤق</w:t>
      </w:r>
      <w:r w:rsidR="00D51813" w:rsidRPr="00266AF8">
        <w:rPr>
          <w:rFonts w:hint="cs"/>
          <w:color w:val="000000" w:themeColor="text1"/>
          <w:sz w:val="27"/>
          <w:rtl/>
          <w:lang w:bidi="ar-LB"/>
        </w:rPr>
        <w:t>َّ</w:t>
      </w:r>
      <w:r w:rsidRPr="00266AF8">
        <w:rPr>
          <w:rFonts w:hint="cs"/>
          <w:color w:val="000000" w:themeColor="text1"/>
          <w:sz w:val="27"/>
          <w:rtl/>
          <w:lang w:bidi="ar-LB"/>
        </w:rPr>
        <w:t>ت</w:t>
      </w:r>
      <w:r w:rsidR="00D51813" w:rsidRPr="00266AF8">
        <w:rPr>
          <w:rFonts w:hint="cs"/>
          <w:color w:val="000000" w:themeColor="text1"/>
          <w:sz w:val="27"/>
          <w:rtl/>
          <w:lang w:bidi="ar-LB"/>
        </w:rPr>
        <w:t>،</w:t>
      </w:r>
      <w:r w:rsidRPr="00266AF8">
        <w:rPr>
          <w:rFonts w:hint="cs"/>
          <w:color w:val="000000" w:themeColor="text1"/>
          <w:sz w:val="27"/>
          <w:rtl/>
          <w:lang w:bidi="ar-LB"/>
        </w:rPr>
        <w:t xml:space="preserve"> </w:t>
      </w:r>
      <w:r w:rsidR="00D51813" w:rsidRPr="00266AF8">
        <w:rPr>
          <w:rFonts w:hint="cs"/>
          <w:color w:val="000000" w:themeColor="text1"/>
          <w:sz w:val="27"/>
          <w:rtl/>
          <w:lang w:bidi="ar-LB"/>
        </w:rPr>
        <w:t>فإنّ</w:t>
      </w:r>
      <w:r w:rsidRPr="00266AF8">
        <w:rPr>
          <w:rFonts w:hint="cs"/>
          <w:color w:val="000000" w:themeColor="text1"/>
          <w:sz w:val="27"/>
          <w:rtl/>
          <w:lang w:bidi="ar-LB"/>
        </w:rPr>
        <w:t xml:space="preserve"> ذلك كل</w:t>
      </w:r>
      <w:r w:rsidR="00D51813" w:rsidRPr="00266AF8">
        <w:rPr>
          <w:rFonts w:hint="cs"/>
          <w:color w:val="000000" w:themeColor="text1"/>
          <w:sz w:val="27"/>
          <w:rtl/>
          <w:lang w:bidi="ar-LB"/>
        </w:rPr>
        <w:t>ّ</w:t>
      </w:r>
      <w:r w:rsidRPr="00266AF8">
        <w:rPr>
          <w:rFonts w:hint="cs"/>
          <w:color w:val="000000" w:themeColor="text1"/>
          <w:sz w:val="27"/>
          <w:rtl/>
          <w:lang w:bidi="ar-LB"/>
        </w:rPr>
        <w:t>ه لم يؤث</w:t>
      </w:r>
      <w:r w:rsidR="00D51813" w:rsidRPr="00266AF8">
        <w:rPr>
          <w:rFonts w:hint="cs"/>
          <w:color w:val="000000" w:themeColor="text1"/>
          <w:sz w:val="27"/>
          <w:rtl/>
          <w:lang w:bidi="ar-LB"/>
        </w:rPr>
        <w:t>ِّ</w:t>
      </w:r>
      <w:r w:rsidRPr="00266AF8">
        <w:rPr>
          <w:rFonts w:hint="cs"/>
          <w:color w:val="000000" w:themeColor="text1"/>
          <w:sz w:val="27"/>
          <w:rtl/>
          <w:lang w:bidi="ar-LB"/>
        </w:rPr>
        <w:t>ر على وحدتهم وتعاضدهم</w:t>
      </w:r>
      <w:r w:rsidR="00D51813" w:rsidRPr="00266AF8">
        <w:rPr>
          <w:rFonts w:hint="cs"/>
          <w:color w:val="000000" w:themeColor="text1"/>
          <w:sz w:val="27"/>
          <w:rtl/>
          <w:lang w:bidi="ar-LB"/>
        </w:rPr>
        <w:t>.</w:t>
      </w:r>
      <w:r w:rsidRPr="00266AF8">
        <w:rPr>
          <w:rFonts w:hint="cs"/>
          <w:color w:val="000000" w:themeColor="text1"/>
          <w:sz w:val="27"/>
          <w:rtl/>
          <w:lang w:bidi="ar-LB"/>
        </w:rPr>
        <w:t xml:space="preserve"> فكان الجميع يصل</w:t>
      </w:r>
      <w:r w:rsidR="00D51813" w:rsidRPr="00266AF8">
        <w:rPr>
          <w:rFonts w:hint="cs"/>
          <w:color w:val="000000" w:themeColor="text1"/>
          <w:sz w:val="27"/>
          <w:rtl/>
          <w:lang w:bidi="ar-LB"/>
        </w:rPr>
        <w:t>ّ</w:t>
      </w:r>
      <w:r w:rsidRPr="00266AF8">
        <w:rPr>
          <w:rFonts w:hint="cs"/>
          <w:color w:val="000000" w:themeColor="text1"/>
          <w:sz w:val="27"/>
          <w:rtl/>
          <w:lang w:bidi="ar-LB"/>
        </w:rPr>
        <w:t xml:space="preserve">ي خلف </w:t>
      </w:r>
      <w:r w:rsidR="00D51813" w:rsidRPr="00266AF8">
        <w:rPr>
          <w:rFonts w:hint="cs"/>
          <w:color w:val="000000" w:themeColor="text1"/>
          <w:sz w:val="27"/>
          <w:rtl/>
          <w:lang w:bidi="ar-LB"/>
        </w:rPr>
        <w:t>إ</w:t>
      </w:r>
      <w:r w:rsidRPr="00266AF8">
        <w:rPr>
          <w:rFonts w:hint="cs"/>
          <w:color w:val="000000" w:themeColor="text1"/>
          <w:sz w:val="27"/>
          <w:rtl/>
          <w:lang w:bidi="ar-LB"/>
        </w:rPr>
        <w:t>مام واحد. وهذا هو دين علي</w:t>
      </w:r>
      <w:r w:rsidR="00D51813" w:rsidRPr="00266AF8">
        <w:rPr>
          <w:rFonts w:hint="cs"/>
          <w:color w:val="000000" w:themeColor="text1"/>
          <w:sz w:val="27"/>
          <w:rtl/>
          <w:lang w:bidi="ar-LB"/>
        </w:rPr>
        <w:t>ّ</w:t>
      </w:r>
      <w:r w:rsidR="0008361D" w:rsidRPr="00266AF8">
        <w:rPr>
          <w:rFonts w:cs="Mosawi" w:hint="cs"/>
          <w:color w:val="000000" w:themeColor="text1"/>
          <w:sz w:val="27"/>
          <w:szCs w:val="26"/>
          <w:rtl/>
          <w:lang w:bidi="ar-LB"/>
        </w:rPr>
        <w:t>×</w:t>
      </w:r>
      <w:r w:rsidR="00D51813" w:rsidRPr="00266AF8">
        <w:rPr>
          <w:rFonts w:hint="cs"/>
          <w:color w:val="000000" w:themeColor="text1"/>
          <w:sz w:val="27"/>
          <w:rtl/>
          <w:lang w:bidi="ar-LB"/>
        </w:rPr>
        <w:t>.</w:t>
      </w:r>
      <w:r w:rsidRPr="00266AF8">
        <w:rPr>
          <w:rFonts w:hint="cs"/>
          <w:color w:val="000000" w:themeColor="text1"/>
          <w:sz w:val="27"/>
          <w:rtl/>
          <w:lang w:bidi="ar-LB"/>
        </w:rPr>
        <w:t xml:space="preserve"> فعلى ال</w:t>
      </w:r>
      <w:r w:rsidR="00D51813" w:rsidRPr="00266AF8">
        <w:rPr>
          <w:rFonts w:hint="cs"/>
          <w:color w:val="000000" w:themeColor="text1"/>
          <w:sz w:val="27"/>
          <w:rtl/>
          <w:lang w:bidi="ar-LB"/>
        </w:rPr>
        <w:t>ر</w:t>
      </w:r>
      <w:r w:rsidRPr="00266AF8">
        <w:rPr>
          <w:rFonts w:hint="cs"/>
          <w:color w:val="000000" w:themeColor="text1"/>
          <w:sz w:val="27"/>
          <w:rtl/>
          <w:lang w:bidi="ar-LB"/>
        </w:rPr>
        <w:t>غم من أن</w:t>
      </w:r>
      <w:r w:rsidR="00D51813" w:rsidRPr="00266AF8">
        <w:rPr>
          <w:rFonts w:hint="cs"/>
          <w:color w:val="000000" w:themeColor="text1"/>
          <w:sz w:val="27"/>
          <w:rtl/>
          <w:lang w:bidi="ar-LB"/>
        </w:rPr>
        <w:t>ّ</w:t>
      </w:r>
      <w:r w:rsidRPr="00266AF8">
        <w:rPr>
          <w:rFonts w:hint="cs"/>
          <w:color w:val="000000" w:themeColor="text1"/>
          <w:sz w:val="27"/>
          <w:rtl/>
          <w:lang w:bidi="ar-LB"/>
        </w:rPr>
        <w:t>ه لم يتوان</w:t>
      </w:r>
      <w:r w:rsidR="00D51813" w:rsidRPr="00266AF8">
        <w:rPr>
          <w:rFonts w:hint="cs"/>
          <w:color w:val="000000" w:themeColor="text1"/>
          <w:sz w:val="27"/>
          <w:rtl/>
          <w:lang w:bidi="ar-LB"/>
        </w:rPr>
        <w:t>َ</w:t>
      </w:r>
      <w:r w:rsidRPr="00266AF8">
        <w:rPr>
          <w:rFonts w:hint="cs"/>
          <w:color w:val="000000" w:themeColor="text1"/>
          <w:sz w:val="27"/>
          <w:rtl/>
          <w:lang w:bidi="ar-LB"/>
        </w:rPr>
        <w:t xml:space="preserve"> أبداً عن المطالبة بحق</w:t>
      </w:r>
      <w:r w:rsidR="00D51813" w:rsidRPr="00266AF8">
        <w:rPr>
          <w:rFonts w:hint="cs"/>
          <w:color w:val="000000" w:themeColor="text1"/>
          <w:sz w:val="27"/>
          <w:rtl/>
          <w:lang w:bidi="ar-LB"/>
        </w:rPr>
        <w:t>ّ</w:t>
      </w:r>
      <w:r w:rsidRPr="00266AF8">
        <w:rPr>
          <w:rFonts w:hint="cs"/>
          <w:color w:val="000000" w:themeColor="text1"/>
          <w:sz w:val="27"/>
          <w:rtl/>
          <w:lang w:bidi="ar-LB"/>
        </w:rPr>
        <w:t>ه</w:t>
      </w:r>
      <w:r w:rsidR="00D51813" w:rsidRPr="00266AF8">
        <w:rPr>
          <w:rFonts w:hint="cs"/>
          <w:color w:val="000000" w:themeColor="text1"/>
          <w:sz w:val="27"/>
          <w:rtl/>
          <w:lang w:bidi="ar-LB"/>
        </w:rPr>
        <w:t>،</w:t>
      </w:r>
      <w:r w:rsidRPr="00266AF8">
        <w:rPr>
          <w:rFonts w:hint="cs"/>
          <w:color w:val="000000" w:themeColor="text1"/>
          <w:sz w:val="27"/>
          <w:rtl/>
          <w:lang w:bidi="ar-LB"/>
        </w:rPr>
        <w:t xml:space="preserve"> وبذل كل ما </w:t>
      </w:r>
      <w:r w:rsidR="00D51813" w:rsidRPr="00266AF8">
        <w:rPr>
          <w:rFonts w:hint="cs"/>
          <w:color w:val="000000" w:themeColor="text1"/>
          <w:sz w:val="27"/>
          <w:rtl/>
          <w:lang w:bidi="ar-LB"/>
        </w:rPr>
        <w:t xml:space="preserve">في </w:t>
      </w:r>
      <w:r w:rsidRPr="00266AF8">
        <w:rPr>
          <w:rFonts w:hint="cs"/>
          <w:color w:val="000000" w:themeColor="text1"/>
          <w:sz w:val="27"/>
          <w:rtl/>
          <w:lang w:bidi="ar-LB"/>
        </w:rPr>
        <w:t>وسعه من أجل إحياء أصل الإمامة</w:t>
      </w:r>
      <w:r w:rsidR="00D51813" w:rsidRPr="00266AF8">
        <w:rPr>
          <w:rFonts w:hint="cs"/>
          <w:color w:val="000000" w:themeColor="text1"/>
          <w:sz w:val="27"/>
          <w:rtl/>
          <w:lang w:bidi="ar-LB"/>
        </w:rPr>
        <w:t xml:space="preserve">، </w:t>
      </w:r>
      <w:r w:rsidRPr="00266AF8">
        <w:rPr>
          <w:rFonts w:hint="cs"/>
          <w:color w:val="000000" w:themeColor="text1"/>
          <w:sz w:val="27"/>
          <w:rtl/>
          <w:lang w:bidi="ar-LB"/>
        </w:rPr>
        <w:t>لم يرفع شعار</w:t>
      </w:r>
      <w:r w:rsidR="00D51813" w:rsidRPr="00266AF8">
        <w:rPr>
          <w:rFonts w:hint="cs"/>
          <w:color w:val="000000" w:themeColor="text1"/>
          <w:sz w:val="27"/>
          <w:rtl/>
          <w:lang w:bidi="ar-LB"/>
        </w:rPr>
        <w:t xml:space="preserve"> </w:t>
      </w:r>
      <w:r w:rsidRPr="00266AF8">
        <w:rPr>
          <w:rFonts w:hint="cs"/>
          <w:color w:val="000000" w:themeColor="text1"/>
          <w:sz w:val="27"/>
          <w:rtl/>
          <w:lang w:bidi="ar-LB"/>
        </w:rPr>
        <w:t>(إما جميعها أو لا أريدها) أبداً</w:t>
      </w:r>
      <w:r w:rsidR="00D51813" w:rsidRPr="00266AF8">
        <w:rPr>
          <w:rFonts w:hint="cs"/>
          <w:color w:val="000000" w:themeColor="text1"/>
          <w:sz w:val="27"/>
          <w:rtl/>
          <w:lang w:bidi="ar-LB"/>
        </w:rPr>
        <w:t>.</w:t>
      </w:r>
      <w:r w:rsidRPr="00266AF8">
        <w:rPr>
          <w:rFonts w:hint="cs"/>
          <w:color w:val="000000" w:themeColor="text1"/>
          <w:sz w:val="27"/>
          <w:rtl/>
          <w:lang w:bidi="ar-LB"/>
        </w:rPr>
        <w:t xml:space="preserve"> بل على العكس من ذلك بقي متعاوناً مع الجميع. وهذا ما لفت </w:t>
      </w:r>
      <w:r w:rsidR="00D51813" w:rsidRPr="00266AF8">
        <w:rPr>
          <w:rFonts w:hint="cs"/>
          <w:color w:val="000000" w:themeColor="text1"/>
          <w:sz w:val="27"/>
          <w:rtl/>
          <w:lang w:bidi="ar-LB"/>
        </w:rPr>
        <w:t>إ</w:t>
      </w:r>
      <w:r w:rsidRPr="00266AF8">
        <w:rPr>
          <w:rFonts w:hint="cs"/>
          <w:color w:val="000000" w:themeColor="text1"/>
          <w:sz w:val="27"/>
          <w:rtl/>
          <w:lang w:bidi="ar-LB"/>
        </w:rPr>
        <w:t>ليه في إحدى رسائله</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مالك الأشتر</w:t>
      </w:r>
      <w:r w:rsidR="00D51813" w:rsidRPr="00266AF8">
        <w:rPr>
          <w:rFonts w:hint="cs"/>
          <w:color w:val="000000" w:themeColor="text1"/>
          <w:sz w:val="27"/>
          <w:rtl/>
          <w:lang w:bidi="ar-LB"/>
        </w:rPr>
        <w:t>،</w:t>
      </w:r>
      <w:r w:rsidRPr="00266AF8">
        <w:rPr>
          <w:rFonts w:hint="cs"/>
          <w:color w:val="000000" w:themeColor="text1"/>
          <w:sz w:val="27"/>
          <w:rtl/>
          <w:lang w:bidi="ar-LB"/>
        </w:rPr>
        <w:t xml:space="preserve"> عندما تطر</w:t>
      </w:r>
      <w:r w:rsidR="00D51813" w:rsidRPr="00266AF8">
        <w:rPr>
          <w:rFonts w:hint="cs"/>
          <w:color w:val="000000" w:themeColor="text1"/>
          <w:sz w:val="27"/>
          <w:rtl/>
          <w:lang w:bidi="ar-LB"/>
        </w:rPr>
        <w:t>ّ</w:t>
      </w:r>
      <w:r w:rsidRPr="00266AF8">
        <w:rPr>
          <w:rFonts w:hint="cs"/>
          <w:color w:val="000000" w:themeColor="text1"/>
          <w:sz w:val="27"/>
          <w:rtl/>
          <w:lang w:bidi="ar-LB"/>
        </w:rPr>
        <w:t>ق</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اختلاف المسلمين حول الخلافة</w:t>
      </w:r>
      <w:r w:rsidR="00D51813" w:rsidRPr="00266AF8">
        <w:rPr>
          <w:rFonts w:hint="cs"/>
          <w:color w:val="000000" w:themeColor="text1"/>
          <w:sz w:val="27"/>
          <w:rtl/>
          <w:lang w:bidi="ar-LB"/>
        </w:rPr>
        <w:t>،</w:t>
      </w:r>
      <w:r w:rsidRPr="00266AF8">
        <w:rPr>
          <w:rFonts w:hint="cs"/>
          <w:color w:val="000000" w:themeColor="text1"/>
          <w:sz w:val="27"/>
          <w:rtl/>
          <w:lang w:bidi="ar-LB"/>
        </w:rPr>
        <w:t xml:space="preserve"> وتخل</w:t>
      </w:r>
      <w:r w:rsidR="00D51813" w:rsidRPr="00266AF8">
        <w:rPr>
          <w:rFonts w:hint="cs"/>
          <w:color w:val="000000" w:themeColor="text1"/>
          <w:sz w:val="27"/>
          <w:rtl/>
          <w:lang w:bidi="ar-LB"/>
        </w:rPr>
        <w:t>ّ</w:t>
      </w:r>
      <w:r w:rsidRPr="00266AF8">
        <w:rPr>
          <w:rFonts w:hint="cs"/>
          <w:color w:val="000000" w:themeColor="text1"/>
          <w:sz w:val="27"/>
          <w:rtl/>
          <w:lang w:bidi="ar-LB"/>
        </w:rPr>
        <w:t xml:space="preserve">يه عنها لصالح غيره، فقال: </w:t>
      </w:r>
      <w:r w:rsidR="00C51A9B" w:rsidRPr="00266AF8">
        <w:rPr>
          <w:rFonts w:hint="eastAsia"/>
          <w:color w:val="000000" w:themeColor="text1"/>
          <w:sz w:val="27"/>
          <w:rtl/>
        </w:rPr>
        <w:t>«</w:t>
      </w:r>
      <w:r w:rsidR="009D704E" w:rsidRPr="00266AF8">
        <w:rPr>
          <w:rFonts w:hint="cs"/>
          <w:color w:val="000000" w:themeColor="text1"/>
          <w:sz w:val="27"/>
          <w:rtl/>
          <w:lang w:bidi="ar-LB"/>
        </w:rPr>
        <w:t>...</w:t>
      </w:r>
      <w:r w:rsidRPr="00266AF8">
        <w:rPr>
          <w:rFonts w:hint="cs"/>
          <w:color w:val="000000" w:themeColor="text1"/>
          <w:sz w:val="27"/>
          <w:rtl/>
          <w:lang w:bidi="ar-LB"/>
        </w:rPr>
        <w:t>فأمسكت يدي</w:t>
      </w:r>
      <w:r w:rsidR="00C51A9B" w:rsidRPr="00266AF8">
        <w:rPr>
          <w:rFonts w:hint="cs"/>
          <w:color w:val="000000" w:themeColor="text1"/>
          <w:sz w:val="27"/>
          <w:rtl/>
          <w:lang w:bidi="ar-LB"/>
        </w:rPr>
        <w:t>،</w:t>
      </w:r>
      <w:r w:rsidRPr="00266AF8">
        <w:rPr>
          <w:rFonts w:hint="cs"/>
          <w:color w:val="000000" w:themeColor="text1"/>
          <w:sz w:val="27"/>
          <w:rtl/>
          <w:lang w:bidi="ar-LB"/>
        </w:rPr>
        <w:t xml:space="preserve"> حت</w:t>
      </w:r>
      <w:r w:rsidR="00C51A9B" w:rsidRPr="00266AF8">
        <w:rPr>
          <w:rFonts w:hint="cs"/>
          <w:color w:val="000000" w:themeColor="text1"/>
          <w:sz w:val="27"/>
          <w:rtl/>
          <w:lang w:bidi="ar-LB"/>
        </w:rPr>
        <w:t>ّ</w:t>
      </w:r>
      <w:r w:rsidRPr="00266AF8">
        <w:rPr>
          <w:rFonts w:hint="cs"/>
          <w:color w:val="000000" w:themeColor="text1"/>
          <w:sz w:val="27"/>
          <w:rtl/>
          <w:lang w:bidi="ar-LB"/>
        </w:rPr>
        <w:t>ى رأيت راجعة الناس عن الإسلام، يدعون</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محق دين محمد</w:t>
      </w:r>
      <w:r w:rsidR="0008361D" w:rsidRPr="00266AF8">
        <w:rPr>
          <w:rFonts w:cs="Mosawi" w:hint="cs"/>
          <w:color w:val="000000" w:themeColor="text1"/>
          <w:sz w:val="27"/>
          <w:szCs w:val="26"/>
          <w:rtl/>
          <w:lang w:bidi="ar-LB"/>
        </w:rPr>
        <w:t>|</w:t>
      </w:r>
      <w:r w:rsidRPr="00266AF8">
        <w:rPr>
          <w:rFonts w:hint="cs"/>
          <w:color w:val="000000" w:themeColor="text1"/>
          <w:sz w:val="27"/>
          <w:rtl/>
          <w:lang w:bidi="ar-LB"/>
        </w:rPr>
        <w:t>، فخشيت</w:t>
      </w:r>
      <w:r w:rsidR="00C51A9B" w:rsidRPr="00266AF8">
        <w:rPr>
          <w:rFonts w:hint="cs"/>
          <w:color w:val="000000" w:themeColor="text1"/>
          <w:sz w:val="27"/>
          <w:rtl/>
          <w:lang w:bidi="ar-LB"/>
        </w:rPr>
        <w:t>ُ</w:t>
      </w:r>
      <w:r w:rsidRPr="00266AF8">
        <w:rPr>
          <w:rFonts w:hint="cs"/>
          <w:color w:val="000000" w:themeColor="text1"/>
          <w:sz w:val="27"/>
          <w:rtl/>
          <w:lang w:bidi="ar-LB"/>
        </w:rPr>
        <w:t xml:space="preserve"> إن</w:t>
      </w:r>
      <w:r w:rsidR="00C51A9B" w:rsidRPr="00266AF8">
        <w:rPr>
          <w:rFonts w:hint="cs"/>
          <w:color w:val="000000" w:themeColor="text1"/>
          <w:sz w:val="27"/>
          <w:rtl/>
          <w:lang w:bidi="ar-LB"/>
        </w:rPr>
        <w:t>ْ</w:t>
      </w:r>
      <w:r w:rsidRPr="00266AF8">
        <w:rPr>
          <w:rFonts w:hint="cs"/>
          <w:color w:val="000000" w:themeColor="text1"/>
          <w:sz w:val="27"/>
          <w:rtl/>
          <w:lang w:bidi="ar-LB"/>
        </w:rPr>
        <w:t xml:space="preserve"> لم أنصر الإسلام </w:t>
      </w:r>
      <w:r w:rsidR="00C51A9B" w:rsidRPr="00266AF8">
        <w:rPr>
          <w:rFonts w:hint="cs"/>
          <w:color w:val="000000" w:themeColor="text1"/>
          <w:sz w:val="27"/>
          <w:rtl/>
          <w:lang w:bidi="ar-LB"/>
        </w:rPr>
        <w:t>و</w:t>
      </w:r>
      <w:r w:rsidRPr="00266AF8">
        <w:rPr>
          <w:rFonts w:hint="cs"/>
          <w:color w:val="000000" w:themeColor="text1"/>
          <w:sz w:val="27"/>
          <w:rtl/>
          <w:lang w:bidi="ar-LB"/>
        </w:rPr>
        <w:t>أهله أن</w:t>
      </w:r>
      <w:r w:rsidR="00C51A9B" w:rsidRPr="00266AF8">
        <w:rPr>
          <w:rFonts w:hint="cs"/>
          <w:color w:val="000000" w:themeColor="text1"/>
          <w:sz w:val="27"/>
          <w:rtl/>
          <w:lang w:bidi="ar-LB"/>
        </w:rPr>
        <w:t>ْ</w:t>
      </w:r>
      <w:r w:rsidRPr="00266AF8">
        <w:rPr>
          <w:rFonts w:hint="cs"/>
          <w:color w:val="000000" w:themeColor="text1"/>
          <w:sz w:val="27"/>
          <w:rtl/>
          <w:lang w:bidi="ar-LB"/>
        </w:rPr>
        <w:t xml:space="preserve"> أرى فيه ثلماً أو هدماً، </w:t>
      </w:r>
      <w:r w:rsidR="00C51A9B" w:rsidRPr="00266AF8">
        <w:rPr>
          <w:rFonts w:hint="cs"/>
          <w:color w:val="000000" w:themeColor="text1"/>
          <w:sz w:val="27"/>
          <w:rtl/>
          <w:lang w:bidi="ar-LB"/>
        </w:rPr>
        <w:t xml:space="preserve">تكون </w:t>
      </w:r>
      <w:r w:rsidRPr="00266AF8">
        <w:rPr>
          <w:rFonts w:hint="cs"/>
          <w:color w:val="000000" w:themeColor="text1"/>
          <w:sz w:val="27"/>
          <w:rtl/>
          <w:lang w:bidi="ar-LB"/>
        </w:rPr>
        <w:t xml:space="preserve">المصيبة </w:t>
      </w:r>
      <w:r w:rsidR="00C51A9B" w:rsidRPr="00266AF8">
        <w:rPr>
          <w:rFonts w:hint="cs"/>
          <w:color w:val="000000" w:themeColor="text1"/>
          <w:sz w:val="27"/>
          <w:rtl/>
          <w:lang w:bidi="ar-LB"/>
        </w:rPr>
        <w:t xml:space="preserve">به </w:t>
      </w:r>
      <w:r w:rsidRPr="00266AF8">
        <w:rPr>
          <w:rFonts w:hint="cs"/>
          <w:color w:val="000000" w:themeColor="text1"/>
          <w:sz w:val="27"/>
          <w:rtl/>
          <w:lang w:bidi="ar-LB"/>
        </w:rPr>
        <w:t xml:space="preserve">عليّ </w:t>
      </w:r>
      <w:r w:rsidR="00C51A9B" w:rsidRPr="00266AF8">
        <w:rPr>
          <w:rFonts w:hint="cs"/>
          <w:color w:val="000000" w:themeColor="text1"/>
          <w:sz w:val="27"/>
          <w:rtl/>
          <w:lang w:bidi="ar-LB"/>
        </w:rPr>
        <w:t>أعظم من فوت ولا</w:t>
      </w:r>
      <w:r w:rsidRPr="00266AF8">
        <w:rPr>
          <w:rFonts w:hint="cs"/>
          <w:color w:val="000000" w:themeColor="text1"/>
          <w:sz w:val="27"/>
          <w:rtl/>
          <w:lang w:bidi="ar-LB"/>
        </w:rPr>
        <w:t>يتكم</w:t>
      </w:r>
      <w:r w:rsidR="00C51A9B" w:rsidRPr="00266AF8">
        <w:rPr>
          <w:rFonts w:hint="cs"/>
          <w:color w:val="000000" w:themeColor="text1"/>
          <w:sz w:val="27"/>
          <w:rtl/>
          <w:lang w:bidi="ar-LB"/>
        </w:rPr>
        <w:t>،</w:t>
      </w:r>
      <w:r w:rsidRPr="00266AF8">
        <w:rPr>
          <w:rFonts w:hint="cs"/>
          <w:color w:val="000000" w:themeColor="text1"/>
          <w:sz w:val="27"/>
          <w:rtl/>
          <w:lang w:bidi="ar-LB"/>
        </w:rPr>
        <w:t xml:space="preserve"> التي </w:t>
      </w:r>
      <w:r w:rsidR="00234066" w:rsidRPr="00266AF8">
        <w:rPr>
          <w:rFonts w:hint="cs"/>
          <w:color w:val="000000" w:themeColor="text1"/>
          <w:sz w:val="27"/>
          <w:rtl/>
          <w:lang w:bidi="ar-LB"/>
        </w:rPr>
        <w:t>إنّما</w:t>
      </w:r>
      <w:r w:rsidRPr="00266AF8">
        <w:rPr>
          <w:rFonts w:hint="cs"/>
          <w:color w:val="000000" w:themeColor="text1"/>
          <w:sz w:val="27"/>
          <w:rtl/>
          <w:lang w:bidi="ar-LB"/>
        </w:rPr>
        <w:t xml:space="preserve"> هي متاع أيام قلائل، فنهضت في </w:t>
      </w:r>
      <w:r w:rsidRPr="00266AF8">
        <w:rPr>
          <w:rFonts w:hint="cs"/>
          <w:color w:val="000000" w:themeColor="text1"/>
          <w:sz w:val="27"/>
          <w:rtl/>
          <w:lang w:bidi="ar-LB"/>
        </w:rPr>
        <w:lastRenderedPageBreak/>
        <w:t>تلك الأحداث (مع أبي بكر) حت</w:t>
      </w:r>
      <w:r w:rsidR="00C51A9B" w:rsidRPr="00266AF8">
        <w:rPr>
          <w:rFonts w:hint="cs"/>
          <w:color w:val="000000" w:themeColor="text1"/>
          <w:sz w:val="27"/>
          <w:rtl/>
          <w:lang w:bidi="ar-LB"/>
        </w:rPr>
        <w:t>ّ</w:t>
      </w:r>
      <w:r w:rsidRPr="00266AF8">
        <w:rPr>
          <w:rFonts w:hint="cs"/>
          <w:color w:val="000000" w:themeColor="text1"/>
          <w:sz w:val="27"/>
          <w:rtl/>
          <w:lang w:bidi="ar-LB"/>
        </w:rPr>
        <w:t>ى زاح الباطل وزهق</w:t>
      </w:r>
      <w:r w:rsidR="00C51A9B"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50"/>
      </w:r>
      <w:r w:rsidRPr="00266AF8">
        <w:rPr>
          <w:rFonts w:cs="Taher"/>
          <w:color w:val="000000" w:themeColor="text1"/>
          <w:sz w:val="27"/>
          <w:vertAlign w:val="superscript"/>
          <w:rtl/>
        </w:rPr>
        <w:t>)</w:t>
      </w:r>
      <w:r w:rsidRPr="00266AF8">
        <w:rPr>
          <w:rStyle w:val="PageNumber"/>
          <w:rFonts w:hint="cs"/>
          <w:color w:val="000000" w:themeColor="text1"/>
          <w:sz w:val="27"/>
          <w:rtl/>
          <w:lang w:bidi="ar-LB"/>
        </w:rPr>
        <w:t xml:space="preserve">. </w:t>
      </w:r>
    </w:p>
    <w:p w:rsidR="008C66EA" w:rsidRPr="00266AF8" w:rsidRDefault="008C66EA" w:rsidP="000B0AF4">
      <w:pPr>
        <w:rPr>
          <w:rStyle w:val="PageNumber"/>
          <w:color w:val="000000" w:themeColor="text1"/>
          <w:sz w:val="27"/>
          <w:rtl/>
        </w:rPr>
      </w:pPr>
      <w:r w:rsidRPr="00266AF8">
        <w:rPr>
          <w:rFonts w:hint="cs"/>
          <w:color w:val="000000" w:themeColor="text1"/>
          <w:sz w:val="27"/>
          <w:rtl/>
          <w:lang w:bidi="ar-LB"/>
        </w:rPr>
        <w:t>من هذا المنطلق يترك الإمام</w:t>
      </w:r>
      <w:r w:rsidR="0008361D" w:rsidRPr="00266AF8">
        <w:rPr>
          <w:rFonts w:cs="Mosawi" w:hint="cs"/>
          <w:color w:val="000000" w:themeColor="text1"/>
          <w:sz w:val="27"/>
          <w:szCs w:val="26"/>
          <w:rtl/>
          <w:lang w:bidi="ar-LB"/>
        </w:rPr>
        <w:t>×</w:t>
      </w:r>
      <w:r w:rsidRPr="00266AF8">
        <w:rPr>
          <w:rFonts w:hint="cs"/>
          <w:color w:val="000000" w:themeColor="text1"/>
          <w:sz w:val="27"/>
          <w:rtl/>
          <w:lang w:bidi="ar-LB"/>
        </w:rPr>
        <w:t xml:space="preserve"> الاعتراض جانباً، ويعمل على مساعدة خلفاء زمانه، فيحضر صلاة الجماعة، ويقد</w:t>
      </w:r>
      <w:r w:rsidR="00C51A9B" w:rsidRPr="00266AF8">
        <w:rPr>
          <w:rFonts w:hint="cs"/>
          <w:color w:val="000000" w:themeColor="text1"/>
          <w:sz w:val="27"/>
          <w:rtl/>
          <w:lang w:bidi="ar-LB"/>
        </w:rPr>
        <w:t>ِّ</w:t>
      </w:r>
      <w:r w:rsidRPr="00266AF8">
        <w:rPr>
          <w:rFonts w:hint="cs"/>
          <w:color w:val="000000" w:themeColor="text1"/>
          <w:sz w:val="27"/>
          <w:rtl/>
          <w:lang w:bidi="ar-LB"/>
        </w:rPr>
        <w:t>م العون والمشورة لهم</w:t>
      </w:r>
      <w:r w:rsidR="00C51A9B" w:rsidRPr="00266AF8">
        <w:rPr>
          <w:rFonts w:hint="cs"/>
          <w:color w:val="000000" w:themeColor="text1"/>
          <w:sz w:val="27"/>
          <w:rtl/>
          <w:lang w:bidi="ar-LB"/>
        </w:rPr>
        <w:t>. بل</w:t>
      </w:r>
      <w:r w:rsidRPr="00266AF8">
        <w:rPr>
          <w:rFonts w:hint="cs"/>
          <w:color w:val="000000" w:themeColor="text1"/>
          <w:sz w:val="27"/>
          <w:rtl/>
          <w:lang w:bidi="ar-LB"/>
        </w:rPr>
        <w:t xml:space="preserve"> نجده </w:t>
      </w:r>
      <w:r w:rsidR="00C51A9B" w:rsidRPr="00266AF8">
        <w:rPr>
          <w:rFonts w:hint="cs"/>
          <w:color w:val="000000" w:themeColor="text1"/>
          <w:sz w:val="27"/>
          <w:rtl/>
          <w:lang w:bidi="ar-LB"/>
        </w:rPr>
        <w:t xml:space="preserve">أحياناً </w:t>
      </w:r>
      <w:r w:rsidRPr="00266AF8">
        <w:rPr>
          <w:rFonts w:hint="cs"/>
          <w:color w:val="000000" w:themeColor="text1"/>
          <w:sz w:val="27"/>
          <w:rtl/>
          <w:lang w:bidi="ar-LB"/>
        </w:rPr>
        <w:t>يتصر</w:t>
      </w:r>
      <w:r w:rsidR="00C51A9B" w:rsidRPr="00266AF8">
        <w:rPr>
          <w:rFonts w:hint="cs"/>
          <w:color w:val="000000" w:themeColor="text1"/>
          <w:sz w:val="27"/>
          <w:rtl/>
          <w:lang w:bidi="ar-LB"/>
        </w:rPr>
        <w:t>َّ</w:t>
      </w:r>
      <w:r w:rsidRPr="00266AF8">
        <w:rPr>
          <w:rFonts w:hint="cs"/>
          <w:color w:val="000000" w:themeColor="text1"/>
          <w:sz w:val="27"/>
          <w:rtl/>
          <w:lang w:bidi="ar-LB"/>
        </w:rPr>
        <w:t xml:space="preserve">ف كمستشار </w:t>
      </w:r>
      <w:r w:rsidR="003D6AFD" w:rsidRPr="00266AF8">
        <w:rPr>
          <w:rFonts w:hint="cs"/>
          <w:color w:val="000000" w:themeColor="text1"/>
          <w:sz w:val="27"/>
          <w:rtl/>
          <w:lang w:bidi="ar-LB"/>
        </w:rPr>
        <w:t>عسكريّ</w:t>
      </w:r>
      <w:r w:rsidRPr="00266AF8">
        <w:rPr>
          <w:rFonts w:hint="cs"/>
          <w:color w:val="000000" w:themeColor="text1"/>
          <w:sz w:val="27"/>
          <w:rtl/>
          <w:lang w:bidi="ar-LB"/>
        </w:rPr>
        <w:t xml:space="preserve"> تماماً، كما أن</w:t>
      </w:r>
      <w:r w:rsidR="00C51A9B" w:rsidRPr="00266AF8">
        <w:rPr>
          <w:rFonts w:hint="cs"/>
          <w:color w:val="000000" w:themeColor="text1"/>
          <w:sz w:val="27"/>
          <w:rtl/>
          <w:lang w:bidi="ar-LB"/>
        </w:rPr>
        <w:t>ّ</w:t>
      </w:r>
      <w:r w:rsidRPr="00266AF8">
        <w:rPr>
          <w:rFonts w:hint="cs"/>
          <w:color w:val="000000" w:themeColor="text1"/>
          <w:sz w:val="27"/>
          <w:rtl/>
          <w:lang w:bidi="ar-LB"/>
        </w:rPr>
        <w:t xml:space="preserve"> أصحابه</w:t>
      </w:r>
      <w:r w:rsidR="0008361D" w:rsidRPr="00266AF8">
        <w:rPr>
          <w:rFonts w:cs="Mosawi" w:hint="cs"/>
          <w:color w:val="000000" w:themeColor="text1"/>
          <w:sz w:val="27"/>
          <w:szCs w:val="26"/>
          <w:rtl/>
          <w:lang w:bidi="ar-LB"/>
        </w:rPr>
        <w:t>×</w:t>
      </w:r>
      <w:r w:rsidR="00C51A9B" w:rsidRPr="00266AF8">
        <w:rPr>
          <w:rFonts w:hint="cs"/>
          <w:color w:val="000000" w:themeColor="text1"/>
          <w:sz w:val="27"/>
          <w:rtl/>
          <w:lang w:bidi="ar-LB"/>
        </w:rPr>
        <w:t xml:space="preserve"> </w:t>
      </w:r>
      <w:r w:rsidRPr="00266AF8">
        <w:rPr>
          <w:rFonts w:hint="cs"/>
          <w:color w:val="000000" w:themeColor="text1"/>
          <w:sz w:val="27"/>
          <w:rtl/>
          <w:lang w:bidi="ar-LB"/>
        </w:rPr>
        <w:t>كانوا يتقب</w:t>
      </w:r>
      <w:r w:rsidR="00C51A9B" w:rsidRPr="00266AF8">
        <w:rPr>
          <w:rFonts w:hint="cs"/>
          <w:color w:val="000000" w:themeColor="text1"/>
          <w:sz w:val="27"/>
          <w:rtl/>
          <w:lang w:bidi="ar-LB"/>
        </w:rPr>
        <w:t>َّ</w:t>
      </w:r>
      <w:r w:rsidRPr="00266AF8">
        <w:rPr>
          <w:rFonts w:hint="cs"/>
          <w:color w:val="000000" w:themeColor="text1"/>
          <w:sz w:val="27"/>
          <w:rtl/>
          <w:lang w:bidi="ar-LB"/>
        </w:rPr>
        <w:t>لون بعض المناصب لدى الخلفاء</w:t>
      </w:r>
      <w:r w:rsidR="00C51A9B" w:rsidRPr="00266AF8">
        <w:rPr>
          <w:rFonts w:hint="cs"/>
          <w:color w:val="000000" w:themeColor="text1"/>
          <w:sz w:val="27"/>
          <w:rtl/>
          <w:lang w:bidi="ar-LB"/>
        </w:rPr>
        <w:t>؛</w:t>
      </w:r>
      <w:r w:rsidRPr="00266AF8">
        <w:rPr>
          <w:rFonts w:hint="cs"/>
          <w:color w:val="000000" w:themeColor="text1"/>
          <w:sz w:val="27"/>
          <w:rtl/>
          <w:lang w:bidi="ar-LB"/>
        </w:rPr>
        <w:t xml:space="preserve"> عملاً بتوصياته</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51"/>
      </w:r>
      <w:r w:rsidRPr="00266AF8">
        <w:rPr>
          <w:rFonts w:cs="Taher"/>
          <w:color w:val="000000" w:themeColor="text1"/>
          <w:sz w:val="27"/>
          <w:vertAlign w:val="superscript"/>
          <w:rtl/>
        </w:rPr>
        <w:t>)</w:t>
      </w:r>
      <w:r w:rsidRPr="00266AF8">
        <w:rPr>
          <w:rStyle w:val="PageNumber"/>
          <w:rFonts w:hint="cs"/>
          <w:color w:val="000000" w:themeColor="text1"/>
          <w:sz w:val="27"/>
          <w:rtl/>
        </w:rPr>
        <w:t xml:space="preserve">. </w:t>
      </w:r>
    </w:p>
    <w:p w:rsidR="008C66EA" w:rsidRPr="00266AF8" w:rsidRDefault="008C66EA" w:rsidP="000B0AF4">
      <w:pPr>
        <w:rPr>
          <w:rStyle w:val="PageNumber"/>
          <w:color w:val="000000" w:themeColor="text1"/>
          <w:sz w:val="27"/>
          <w:rtl/>
          <w:lang w:bidi="ar-LB"/>
        </w:rPr>
      </w:pPr>
      <w:r w:rsidRPr="00266AF8">
        <w:rPr>
          <w:rStyle w:val="PageNumber"/>
          <w:rFonts w:hint="cs"/>
          <w:color w:val="000000" w:themeColor="text1"/>
          <w:sz w:val="27"/>
          <w:rtl/>
          <w:lang w:bidi="ar-LB"/>
        </w:rPr>
        <w:t xml:space="preserve"> تطر</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ق الشهيد الصدر في خطابه الأخير</w:t>
      </w:r>
      <w:r w:rsidR="00987666" w:rsidRPr="00266AF8">
        <w:rPr>
          <w:rStyle w:val="PageNumber"/>
          <w:rFonts w:hint="cs"/>
          <w:color w:val="000000" w:themeColor="text1"/>
          <w:sz w:val="27"/>
          <w:rtl/>
          <w:lang w:bidi="ar-LB"/>
        </w:rPr>
        <w:t xml:space="preserve"> إلى </w:t>
      </w:r>
      <w:r w:rsidRPr="00266AF8">
        <w:rPr>
          <w:rStyle w:val="PageNumber"/>
          <w:rFonts w:hint="cs"/>
          <w:color w:val="000000" w:themeColor="text1"/>
          <w:sz w:val="27"/>
          <w:rtl/>
          <w:lang w:bidi="ar-LB"/>
        </w:rPr>
        <w:t xml:space="preserve">موضوع الحرب المفروضة على </w:t>
      </w:r>
      <w:r w:rsidR="00C51A9B" w:rsidRPr="00266AF8">
        <w:rPr>
          <w:rStyle w:val="PageNumber"/>
          <w:rFonts w:hint="cs"/>
          <w:color w:val="000000" w:themeColor="text1"/>
          <w:sz w:val="27"/>
          <w:rtl/>
          <w:lang w:bidi="ar-LB"/>
        </w:rPr>
        <w:t>إ</w:t>
      </w:r>
      <w:r w:rsidRPr="00266AF8">
        <w:rPr>
          <w:rStyle w:val="PageNumber"/>
          <w:rFonts w:hint="cs"/>
          <w:color w:val="000000" w:themeColor="text1"/>
          <w:sz w:val="27"/>
          <w:rtl/>
          <w:lang w:bidi="ar-LB"/>
        </w:rPr>
        <w:t>يران من قبل العراق</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فقال: </w:t>
      </w:r>
      <w:r w:rsidR="00C51A9B" w:rsidRPr="00266AF8">
        <w:rPr>
          <w:rFonts w:hint="eastAsia"/>
          <w:color w:val="000000" w:themeColor="text1"/>
          <w:sz w:val="27"/>
          <w:rtl/>
        </w:rPr>
        <w:t>«</w:t>
      </w:r>
      <w:r w:rsidRPr="00266AF8">
        <w:rPr>
          <w:rFonts w:hint="cs"/>
          <w:color w:val="000000" w:themeColor="text1"/>
          <w:sz w:val="27"/>
          <w:rtl/>
          <w:lang w:bidi="ar-LB"/>
        </w:rPr>
        <w:t>وأريد أن أقولها لكم</w:t>
      </w:r>
      <w:r w:rsidR="00C51A9B" w:rsidRPr="00266AF8">
        <w:rPr>
          <w:rFonts w:hint="cs"/>
          <w:color w:val="000000" w:themeColor="text1"/>
          <w:sz w:val="27"/>
          <w:rtl/>
          <w:lang w:bidi="ar-LB"/>
        </w:rPr>
        <w:t>،</w:t>
      </w:r>
      <w:r w:rsidRPr="00266AF8">
        <w:rPr>
          <w:rFonts w:hint="cs"/>
          <w:color w:val="000000" w:themeColor="text1"/>
          <w:sz w:val="27"/>
          <w:rtl/>
          <w:lang w:bidi="ar-LB"/>
        </w:rPr>
        <w:t xml:space="preserve"> يا أبناء علي</w:t>
      </w:r>
      <w:r w:rsidR="00C51A9B" w:rsidRPr="00266AF8">
        <w:rPr>
          <w:rFonts w:hint="cs"/>
          <w:color w:val="000000" w:themeColor="text1"/>
          <w:sz w:val="27"/>
          <w:rtl/>
          <w:lang w:bidi="ar-LB"/>
        </w:rPr>
        <w:t>ّ</w:t>
      </w:r>
      <w:r w:rsidRPr="00266AF8">
        <w:rPr>
          <w:rFonts w:hint="cs"/>
          <w:color w:val="000000" w:themeColor="text1"/>
          <w:sz w:val="27"/>
          <w:rtl/>
          <w:lang w:bidi="ar-LB"/>
        </w:rPr>
        <w:t xml:space="preserve"> والحسين</w:t>
      </w:r>
      <w:r w:rsidR="00C51A9B" w:rsidRPr="00266AF8">
        <w:rPr>
          <w:rFonts w:hint="cs"/>
          <w:color w:val="000000" w:themeColor="text1"/>
          <w:sz w:val="27"/>
          <w:rtl/>
          <w:lang w:bidi="ar-LB"/>
        </w:rPr>
        <w:t>،</w:t>
      </w:r>
      <w:r w:rsidRPr="00266AF8">
        <w:rPr>
          <w:rFonts w:hint="cs"/>
          <w:color w:val="000000" w:themeColor="text1"/>
          <w:sz w:val="27"/>
          <w:rtl/>
          <w:lang w:bidi="ar-LB"/>
        </w:rPr>
        <w:t xml:space="preserve"> وأبناء أبي بكر وعمر: إن</w:t>
      </w:r>
      <w:r w:rsidR="00C51A9B" w:rsidRPr="00266AF8">
        <w:rPr>
          <w:rFonts w:hint="cs"/>
          <w:color w:val="000000" w:themeColor="text1"/>
          <w:sz w:val="27"/>
          <w:rtl/>
          <w:lang w:bidi="ar-LB"/>
        </w:rPr>
        <w:t>ّ</w:t>
      </w:r>
      <w:r w:rsidRPr="00266AF8">
        <w:rPr>
          <w:rFonts w:hint="cs"/>
          <w:color w:val="000000" w:themeColor="text1"/>
          <w:sz w:val="27"/>
          <w:rtl/>
          <w:lang w:bidi="ar-LB"/>
        </w:rPr>
        <w:t xml:space="preserve"> المعركة ليس بين</w:t>
      </w:r>
      <w:r w:rsidRPr="00266AF8">
        <w:rPr>
          <w:rFonts w:hint="cs"/>
          <w:b/>
          <w:bCs/>
          <w:color w:val="000000" w:themeColor="text1"/>
          <w:sz w:val="27"/>
          <w:rtl/>
          <w:lang w:bidi="ar-LB"/>
        </w:rPr>
        <w:t xml:space="preserve"> </w:t>
      </w:r>
      <w:r w:rsidRPr="00266AF8">
        <w:rPr>
          <w:rFonts w:hint="cs"/>
          <w:color w:val="000000" w:themeColor="text1"/>
          <w:sz w:val="27"/>
          <w:rtl/>
          <w:lang w:bidi="ar-LB"/>
        </w:rPr>
        <w:t>الشيعة والحكم ال</w:t>
      </w:r>
      <w:r w:rsidR="00C51A9B" w:rsidRPr="00266AF8">
        <w:rPr>
          <w:rFonts w:hint="cs"/>
          <w:color w:val="000000" w:themeColor="text1"/>
          <w:sz w:val="27"/>
          <w:rtl/>
          <w:lang w:bidi="ar-LB"/>
        </w:rPr>
        <w:t>سنّي</w:t>
      </w:r>
      <w:r w:rsidRPr="00266AF8">
        <w:rPr>
          <w:rFonts w:hint="cs"/>
          <w:color w:val="000000" w:themeColor="text1"/>
          <w:sz w:val="27"/>
          <w:rtl/>
          <w:lang w:bidi="ar-LB"/>
        </w:rPr>
        <w:t>، إن</w:t>
      </w:r>
      <w:r w:rsidR="00C51A9B" w:rsidRPr="00266AF8">
        <w:rPr>
          <w:rFonts w:hint="cs"/>
          <w:color w:val="000000" w:themeColor="text1"/>
          <w:sz w:val="27"/>
          <w:rtl/>
          <w:lang w:bidi="ar-LB"/>
        </w:rPr>
        <w:t>ّ</w:t>
      </w:r>
      <w:r w:rsidRPr="00266AF8">
        <w:rPr>
          <w:rFonts w:hint="cs"/>
          <w:color w:val="000000" w:themeColor="text1"/>
          <w:sz w:val="27"/>
          <w:rtl/>
          <w:lang w:bidi="ar-LB"/>
        </w:rPr>
        <w:t xml:space="preserve"> الحكم ال</w:t>
      </w:r>
      <w:r w:rsidR="00C51A9B" w:rsidRPr="00266AF8">
        <w:rPr>
          <w:rFonts w:hint="cs"/>
          <w:color w:val="000000" w:themeColor="text1"/>
          <w:sz w:val="27"/>
          <w:rtl/>
          <w:lang w:bidi="ar-LB"/>
        </w:rPr>
        <w:t>سنّي</w:t>
      </w:r>
      <w:r w:rsidRPr="00266AF8">
        <w:rPr>
          <w:rFonts w:hint="cs"/>
          <w:color w:val="000000" w:themeColor="text1"/>
          <w:sz w:val="27"/>
          <w:rtl/>
          <w:lang w:bidi="ar-LB"/>
        </w:rPr>
        <w:t xml:space="preserve"> الذي مثله الخلفاء الراشدون</w:t>
      </w:r>
      <w:r w:rsidR="00C51A9B" w:rsidRPr="00266AF8">
        <w:rPr>
          <w:rFonts w:hint="cs"/>
          <w:color w:val="000000" w:themeColor="text1"/>
          <w:sz w:val="27"/>
          <w:rtl/>
          <w:lang w:bidi="ar-LB"/>
        </w:rPr>
        <w:t>،</w:t>
      </w:r>
      <w:r w:rsidRPr="00266AF8">
        <w:rPr>
          <w:rFonts w:hint="cs"/>
          <w:color w:val="000000" w:themeColor="text1"/>
          <w:sz w:val="27"/>
          <w:rtl/>
          <w:lang w:bidi="ar-LB"/>
        </w:rPr>
        <w:t xml:space="preserve"> والذي كان يقوم على أساس الإسلام والعدل</w:t>
      </w:r>
      <w:r w:rsidR="00C51A9B" w:rsidRPr="00266AF8">
        <w:rPr>
          <w:rFonts w:hint="cs"/>
          <w:color w:val="000000" w:themeColor="text1"/>
          <w:sz w:val="27"/>
          <w:rtl/>
          <w:lang w:bidi="ar-LB"/>
        </w:rPr>
        <w:t>،</w:t>
      </w:r>
      <w:r w:rsidRPr="00266AF8">
        <w:rPr>
          <w:rFonts w:hint="cs"/>
          <w:color w:val="000000" w:themeColor="text1"/>
          <w:sz w:val="27"/>
          <w:rtl/>
          <w:lang w:bidi="ar-LB"/>
        </w:rPr>
        <w:t xml:space="preserve"> حمل علي</w:t>
      </w:r>
      <w:r w:rsidR="00C51A9B" w:rsidRPr="00266AF8">
        <w:rPr>
          <w:rFonts w:hint="cs"/>
          <w:color w:val="000000" w:themeColor="text1"/>
          <w:sz w:val="27"/>
          <w:rtl/>
          <w:lang w:bidi="ar-LB"/>
        </w:rPr>
        <w:t>ٌّ</w:t>
      </w:r>
      <w:r w:rsidRPr="00266AF8">
        <w:rPr>
          <w:rFonts w:hint="cs"/>
          <w:color w:val="000000" w:themeColor="text1"/>
          <w:sz w:val="27"/>
          <w:rtl/>
          <w:lang w:bidi="ar-LB"/>
        </w:rPr>
        <w:t xml:space="preserve"> السيف للدفاع عنه</w:t>
      </w:r>
      <w:r w:rsidR="00C51A9B" w:rsidRPr="00266AF8">
        <w:rPr>
          <w:rFonts w:hint="cs"/>
          <w:color w:val="000000" w:themeColor="text1"/>
          <w:sz w:val="27"/>
          <w:rtl/>
          <w:lang w:bidi="ar-LB"/>
        </w:rPr>
        <w:t>؛</w:t>
      </w:r>
      <w:r w:rsidRPr="00266AF8">
        <w:rPr>
          <w:rFonts w:hint="cs"/>
          <w:color w:val="000000" w:themeColor="text1"/>
          <w:sz w:val="27"/>
          <w:rtl/>
          <w:lang w:bidi="ar-LB"/>
        </w:rPr>
        <w:t xml:space="preserve"> إذ حارب جندي</w:t>
      </w:r>
      <w:r w:rsidR="00C51A9B" w:rsidRPr="00266AF8">
        <w:rPr>
          <w:rFonts w:hint="cs"/>
          <w:color w:val="000000" w:themeColor="text1"/>
          <w:sz w:val="27"/>
          <w:rtl/>
          <w:lang w:bidi="ar-LB"/>
        </w:rPr>
        <w:t>ّاً</w:t>
      </w:r>
      <w:r w:rsidRPr="00266AF8">
        <w:rPr>
          <w:rFonts w:hint="cs"/>
          <w:color w:val="000000" w:themeColor="text1"/>
          <w:sz w:val="27"/>
          <w:rtl/>
          <w:lang w:bidi="ar-LB"/>
        </w:rPr>
        <w:t xml:space="preserve"> في حروب الرد</w:t>
      </w:r>
      <w:r w:rsidR="00C51A9B" w:rsidRPr="00266AF8">
        <w:rPr>
          <w:rFonts w:hint="cs"/>
          <w:color w:val="000000" w:themeColor="text1"/>
          <w:sz w:val="27"/>
          <w:rtl/>
          <w:lang w:bidi="ar-LB"/>
        </w:rPr>
        <w:t>ّ</w:t>
      </w:r>
      <w:r w:rsidRPr="00266AF8">
        <w:rPr>
          <w:rFonts w:hint="cs"/>
          <w:color w:val="000000" w:themeColor="text1"/>
          <w:sz w:val="27"/>
          <w:rtl/>
          <w:lang w:bidi="ar-LB"/>
        </w:rPr>
        <w:t>ة تحت لواء الخليفة أبي بكر...</w:t>
      </w:r>
      <w:r w:rsidR="00C51A9B"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52"/>
      </w:r>
      <w:r w:rsidRPr="00266AF8">
        <w:rPr>
          <w:rFonts w:cs="Taher"/>
          <w:color w:val="000000" w:themeColor="text1"/>
          <w:sz w:val="27"/>
          <w:vertAlign w:val="superscript"/>
          <w:rtl/>
        </w:rPr>
        <w:t>)</w:t>
      </w:r>
      <w:r w:rsidRPr="00266AF8">
        <w:rPr>
          <w:rStyle w:val="PageNumber"/>
          <w:rFonts w:hint="cs"/>
          <w:color w:val="000000" w:themeColor="text1"/>
          <w:sz w:val="27"/>
          <w:rtl/>
        </w:rPr>
        <w:t xml:space="preserve">. </w:t>
      </w:r>
    </w:p>
    <w:p w:rsidR="008C66EA" w:rsidRPr="00266AF8" w:rsidRDefault="008C66EA" w:rsidP="000B0AF4">
      <w:pPr>
        <w:rPr>
          <w:rStyle w:val="PageNumber"/>
          <w:color w:val="000000" w:themeColor="text1"/>
          <w:sz w:val="27"/>
          <w:rtl/>
        </w:rPr>
      </w:pPr>
      <w:r w:rsidRPr="00266AF8">
        <w:rPr>
          <w:rStyle w:val="PageNumber"/>
          <w:rFonts w:hint="cs"/>
          <w:color w:val="000000" w:themeColor="text1"/>
          <w:sz w:val="27"/>
          <w:rtl/>
          <w:lang w:bidi="ar-LB"/>
        </w:rPr>
        <w:t>لقد كان هدف الشهيد الصدر من استعراض العلاقات المتبادلة بين علي</w:t>
      </w:r>
      <w:r w:rsidR="00C51A9B" w:rsidRPr="00266AF8">
        <w:rPr>
          <w:rStyle w:val="PageNumber"/>
          <w:rFonts w:hint="cs"/>
          <w:color w:val="000000" w:themeColor="text1"/>
          <w:sz w:val="27"/>
          <w:rtl/>
          <w:lang w:bidi="ar-LB"/>
        </w:rPr>
        <w:t>ّ</w:t>
      </w:r>
      <w:r w:rsidR="0008361D" w:rsidRPr="00266AF8">
        <w:rPr>
          <w:rStyle w:val="PageNumber"/>
          <w:rFonts w:cs="Mosawi" w:hint="cs"/>
          <w:color w:val="000000" w:themeColor="text1"/>
          <w:sz w:val="27"/>
          <w:szCs w:val="26"/>
          <w:rtl/>
          <w:lang w:bidi="ar-LB"/>
        </w:rPr>
        <w:t>×</w:t>
      </w:r>
      <w:r w:rsidRPr="00266AF8">
        <w:rPr>
          <w:rStyle w:val="PageNumber"/>
          <w:rFonts w:hint="cs"/>
          <w:color w:val="000000" w:themeColor="text1"/>
          <w:sz w:val="27"/>
          <w:rtl/>
          <w:lang w:bidi="ar-LB"/>
        </w:rPr>
        <w:t xml:space="preserve"> والخلفاء</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وطبيعة سيرته</w:t>
      </w:r>
      <w:r w:rsidR="0008361D" w:rsidRPr="00266AF8">
        <w:rPr>
          <w:rStyle w:val="PageNumber"/>
          <w:rFonts w:cs="Mosawi" w:hint="cs"/>
          <w:color w:val="000000" w:themeColor="text1"/>
          <w:sz w:val="27"/>
          <w:szCs w:val="26"/>
          <w:rtl/>
          <w:lang w:bidi="ar-LB"/>
        </w:rPr>
        <w:t>×</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هو تقديم نموذج </w:t>
      </w:r>
      <w:r w:rsidR="003D6AFD" w:rsidRPr="00266AF8">
        <w:rPr>
          <w:rStyle w:val="PageNumber"/>
          <w:rFonts w:hint="cs"/>
          <w:color w:val="000000" w:themeColor="text1"/>
          <w:sz w:val="27"/>
          <w:rtl/>
          <w:lang w:bidi="ar-LB"/>
        </w:rPr>
        <w:t>عمليّ</w:t>
      </w:r>
      <w:r w:rsidRPr="00266AF8">
        <w:rPr>
          <w:rStyle w:val="PageNumber"/>
          <w:rFonts w:hint="cs"/>
          <w:color w:val="000000" w:themeColor="text1"/>
          <w:sz w:val="27"/>
          <w:rtl/>
          <w:lang w:bidi="ar-LB"/>
        </w:rPr>
        <w:t xml:space="preserve"> للمسلمين</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w:t>
      </w:r>
      <w:r w:rsidR="00C51A9B" w:rsidRPr="00266AF8">
        <w:rPr>
          <w:rStyle w:val="PageNumber"/>
          <w:rFonts w:hint="cs"/>
          <w:color w:val="000000" w:themeColor="text1"/>
          <w:sz w:val="27"/>
          <w:rtl/>
          <w:lang w:bidi="ar-LB"/>
        </w:rPr>
        <w:t>و</w:t>
      </w:r>
      <w:r w:rsidRPr="00266AF8">
        <w:rPr>
          <w:rStyle w:val="PageNumber"/>
          <w:rFonts w:hint="cs"/>
          <w:color w:val="000000" w:themeColor="text1"/>
          <w:sz w:val="27"/>
          <w:rtl/>
          <w:lang w:bidi="ar-LB"/>
        </w:rPr>
        <w:t>لا سيما رجال الدين</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وتفنيداً للقول القائل باستحالة </w:t>
      </w:r>
      <w:r w:rsidR="00C51A9B" w:rsidRPr="00266AF8">
        <w:rPr>
          <w:rStyle w:val="PageNumber"/>
          <w:rFonts w:hint="cs"/>
          <w:color w:val="000000" w:themeColor="text1"/>
          <w:sz w:val="27"/>
          <w:rtl/>
          <w:lang w:bidi="ar-LB"/>
        </w:rPr>
        <w:t>إ</w:t>
      </w:r>
      <w:r w:rsidRPr="00266AF8">
        <w:rPr>
          <w:rStyle w:val="PageNumber"/>
          <w:rFonts w:hint="cs"/>
          <w:color w:val="000000" w:themeColor="text1"/>
          <w:sz w:val="27"/>
          <w:rtl/>
          <w:lang w:bidi="ar-LB"/>
        </w:rPr>
        <w:t>قامة اتحاد بين الشيعة والسنة</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لأن سلوك علي</w:t>
      </w:r>
      <w:r w:rsidR="00C51A9B" w:rsidRPr="00266AF8">
        <w:rPr>
          <w:rStyle w:val="PageNumber"/>
          <w:rFonts w:hint="cs"/>
          <w:color w:val="000000" w:themeColor="text1"/>
          <w:sz w:val="27"/>
          <w:rtl/>
          <w:lang w:bidi="ar-LB"/>
        </w:rPr>
        <w:t>ّ</w:t>
      </w:r>
      <w:r w:rsidR="0008361D" w:rsidRPr="00266AF8">
        <w:rPr>
          <w:rStyle w:val="PageNumber"/>
          <w:rFonts w:cs="Mosawi" w:hint="cs"/>
          <w:color w:val="000000" w:themeColor="text1"/>
          <w:sz w:val="27"/>
          <w:szCs w:val="26"/>
          <w:rtl/>
          <w:lang w:bidi="ar-LB"/>
        </w:rPr>
        <w:t>×</w:t>
      </w:r>
      <w:r w:rsidRPr="00266AF8">
        <w:rPr>
          <w:rStyle w:val="PageNumber"/>
          <w:rFonts w:hint="cs"/>
          <w:color w:val="000000" w:themeColor="text1"/>
          <w:sz w:val="27"/>
          <w:rtl/>
          <w:lang w:bidi="ar-LB"/>
        </w:rPr>
        <w:t xml:space="preserve"> وأصحابه مع الخلفاء لم يكن سلوكاً </w:t>
      </w:r>
      <w:r w:rsidR="003D6AFD" w:rsidRPr="00266AF8">
        <w:rPr>
          <w:rStyle w:val="PageNumber"/>
          <w:rFonts w:hint="cs"/>
          <w:color w:val="000000" w:themeColor="text1"/>
          <w:sz w:val="27"/>
          <w:rtl/>
          <w:lang w:bidi="ar-LB"/>
        </w:rPr>
        <w:t>فرديّ</w:t>
      </w:r>
      <w:r w:rsidRPr="00266AF8">
        <w:rPr>
          <w:rStyle w:val="PageNumber"/>
          <w:rFonts w:hint="cs"/>
          <w:color w:val="000000" w:themeColor="text1"/>
          <w:sz w:val="27"/>
          <w:rtl/>
          <w:lang w:bidi="ar-LB"/>
        </w:rPr>
        <w:t>اً</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وحالة </w:t>
      </w:r>
      <w:r w:rsidR="00234066" w:rsidRPr="00266AF8">
        <w:rPr>
          <w:rStyle w:val="PageNumber"/>
          <w:rFonts w:hint="cs"/>
          <w:color w:val="000000" w:themeColor="text1"/>
          <w:sz w:val="27"/>
          <w:rtl/>
          <w:lang w:bidi="ar-LB"/>
        </w:rPr>
        <w:t>خاصّ</w:t>
      </w:r>
      <w:r w:rsidRPr="00266AF8">
        <w:rPr>
          <w:rStyle w:val="PageNumber"/>
          <w:rFonts w:hint="cs"/>
          <w:color w:val="000000" w:themeColor="text1"/>
          <w:sz w:val="27"/>
          <w:rtl/>
          <w:lang w:bidi="ar-LB"/>
        </w:rPr>
        <w:t>ة بهم</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53"/>
      </w:r>
      <w:r w:rsidRPr="00266AF8">
        <w:rPr>
          <w:rFonts w:cs="Taher"/>
          <w:color w:val="000000" w:themeColor="text1"/>
          <w:sz w:val="27"/>
          <w:vertAlign w:val="superscript"/>
          <w:rtl/>
        </w:rPr>
        <w:t>)</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فهل يمكن أن يد</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عي أحدهم أن تعاون الإمام وأصحابه مع الخلفاء كان بداعي الخوف أو التقية</w:t>
      </w:r>
      <w:r w:rsidR="00C51A9B" w:rsidRPr="00266AF8">
        <w:rPr>
          <w:rStyle w:val="PageNumber"/>
          <w:rFonts w:hint="cs"/>
          <w:color w:val="000000" w:themeColor="text1"/>
          <w:sz w:val="27"/>
          <w:rtl/>
          <w:lang w:bidi="ar-LB"/>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54"/>
      </w:r>
      <w:r w:rsidRPr="00266AF8">
        <w:rPr>
          <w:rFonts w:cs="Taher"/>
          <w:color w:val="000000" w:themeColor="text1"/>
          <w:sz w:val="27"/>
          <w:vertAlign w:val="superscript"/>
          <w:rtl/>
        </w:rPr>
        <w:t>)</w:t>
      </w:r>
      <w:r w:rsidRPr="00266AF8">
        <w:rPr>
          <w:rStyle w:val="PageNumber"/>
          <w:rFonts w:hint="cs"/>
          <w:color w:val="000000" w:themeColor="text1"/>
          <w:sz w:val="27"/>
          <w:rtl/>
        </w:rPr>
        <w:t xml:space="preserve">. </w:t>
      </w:r>
    </w:p>
    <w:p w:rsidR="008C66EA" w:rsidRPr="00266AF8" w:rsidRDefault="008C66EA" w:rsidP="000B0AF4">
      <w:pPr>
        <w:rPr>
          <w:rStyle w:val="PageNumber"/>
          <w:color w:val="000000" w:themeColor="text1"/>
          <w:sz w:val="27"/>
          <w:rtl/>
          <w:lang w:bidi="ar-LB"/>
        </w:rPr>
      </w:pPr>
      <w:r w:rsidRPr="00266AF8">
        <w:rPr>
          <w:rStyle w:val="PageNumber"/>
          <w:rFonts w:hint="cs"/>
          <w:color w:val="000000" w:themeColor="text1"/>
          <w:sz w:val="27"/>
          <w:rtl/>
          <w:lang w:bidi="ar-LB"/>
        </w:rPr>
        <w:t>وبعد تذكيره بسيرة علي</w:t>
      </w:r>
      <w:r w:rsidR="00C51A9B" w:rsidRPr="00266AF8">
        <w:rPr>
          <w:rStyle w:val="PageNumber"/>
          <w:rFonts w:hint="cs"/>
          <w:color w:val="000000" w:themeColor="text1"/>
          <w:sz w:val="27"/>
          <w:rtl/>
          <w:lang w:bidi="ar-LB"/>
        </w:rPr>
        <w:t>ّ</w:t>
      </w:r>
      <w:r w:rsidR="0008361D" w:rsidRPr="00266AF8">
        <w:rPr>
          <w:rStyle w:val="PageNumber"/>
          <w:rFonts w:cs="Mosawi" w:hint="cs"/>
          <w:color w:val="000000" w:themeColor="text1"/>
          <w:sz w:val="27"/>
          <w:szCs w:val="26"/>
          <w:rtl/>
          <w:lang w:bidi="ar-LB"/>
        </w:rPr>
        <w:t>×</w:t>
      </w:r>
      <w:r w:rsidRPr="00266AF8">
        <w:rPr>
          <w:rStyle w:val="PageNumber"/>
          <w:rFonts w:hint="cs"/>
          <w:color w:val="000000" w:themeColor="text1"/>
          <w:sz w:val="27"/>
          <w:rtl/>
          <w:lang w:bidi="ar-LB"/>
        </w:rPr>
        <w:t xml:space="preserve"> وتعامله مع الخلفاء يصل الشهيد الصدر</w:t>
      </w:r>
      <w:r w:rsidR="00987666" w:rsidRPr="00266AF8">
        <w:rPr>
          <w:rStyle w:val="PageNumber"/>
          <w:rFonts w:hint="cs"/>
          <w:color w:val="000000" w:themeColor="text1"/>
          <w:sz w:val="27"/>
          <w:rtl/>
          <w:lang w:bidi="ar-LB"/>
        </w:rPr>
        <w:t xml:space="preserve"> إلى </w:t>
      </w:r>
      <w:r w:rsidRPr="00266AF8">
        <w:rPr>
          <w:rStyle w:val="PageNumber"/>
          <w:rFonts w:hint="cs"/>
          <w:color w:val="000000" w:themeColor="text1"/>
          <w:sz w:val="27"/>
          <w:rtl/>
          <w:lang w:bidi="ar-LB"/>
        </w:rPr>
        <w:t>هذه النقطة</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فيقول: </w:t>
      </w:r>
      <w:r w:rsidR="00C51A9B" w:rsidRPr="00266AF8">
        <w:rPr>
          <w:rFonts w:hint="eastAsia"/>
          <w:color w:val="000000" w:themeColor="text1"/>
          <w:sz w:val="27"/>
          <w:rtl/>
        </w:rPr>
        <w:t>«</w:t>
      </w:r>
      <w:r w:rsidRPr="00266AF8">
        <w:rPr>
          <w:rStyle w:val="PageNumber"/>
          <w:rFonts w:hint="cs"/>
          <w:color w:val="000000" w:themeColor="text1"/>
          <w:sz w:val="27"/>
          <w:rtl/>
          <w:lang w:bidi="ar-LB"/>
        </w:rPr>
        <w:t>هذا خط</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w:t>
      </w:r>
      <w:r w:rsidR="00234066" w:rsidRPr="00266AF8">
        <w:rPr>
          <w:rStyle w:val="PageNumber"/>
          <w:rFonts w:hint="cs"/>
          <w:color w:val="000000" w:themeColor="text1"/>
          <w:sz w:val="27"/>
          <w:rtl/>
          <w:lang w:bidi="ar-LB"/>
        </w:rPr>
        <w:t>عامّ</w:t>
      </w:r>
      <w:r w:rsidR="00C51A9B" w:rsidRPr="00266AF8">
        <w:rPr>
          <w:rStyle w:val="PageNumber"/>
          <w:rFonts w:hint="cs"/>
          <w:color w:val="000000" w:themeColor="text1"/>
          <w:sz w:val="27"/>
          <w:rtl/>
          <w:lang w:bidi="ar-LB"/>
        </w:rPr>
        <w:t xml:space="preserve"> سار الأئمة</w:t>
      </w:r>
      <w:r w:rsidR="0008361D" w:rsidRPr="00266AF8">
        <w:rPr>
          <w:rStyle w:val="PageNumber"/>
          <w:rFonts w:cs="Mosawi" w:hint="cs"/>
          <w:color w:val="000000" w:themeColor="text1"/>
          <w:sz w:val="27"/>
          <w:szCs w:val="26"/>
          <w:rtl/>
          <w:lang w:bidi="ar-LB"/>
        </w:rPr>
        <w:t>^</w:t>
      </w:r>
      <w:r w:rsidRPr="00266AF8">
        <w:rPr>
          <w:rStyle w:val="PageNumber"/>
          <w:rFonts w:hint="cs"/>
          <w:color w:val="000000" w:themeColor="text1"/>
          <w:sz w:val="27"/>
          <w:rtl/>
          <w:lang w:bidi="ar-LB"/>
        </w:rPr>
        <w:t xml:space="preserve"> كل</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هم عليه...</w:t>
      </w:r>
      <w:r w:rsidR="00C51A9B"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55"/>
      </w:r>
      <w:r w:rsidRPr="00266AF8">
        <w:rPr>
          <w:rFonts w:cs="Taher"/>
          <w:color w:val="000000" w:themeColor="text1"/>
          <w:sz w:val="27"/>
          <w:vertAlign w:val="superscript"/>
          <w:rtl/>
        </w:rPr>
        <w:t>)</w:t>
      </w:r>
      <w:r w:rsidRPr="00266AF8">
        <w:rPr>
          <w:rStyle w:val="PageNumber"/>
          <w:rFonts w:hint="cs"/>
          <w:color w:val="000000" w:themeColor="text1"/>
          <w:sz w:val="27"/>
          <w:rtl/>
        </w:rPr>
        <w:t xml:space="preserve">. </w:t>
      </w:r>
    </w:p>
    <w:p w:rsidR="008C66EA" w:rsidRPr="00266AF8" w:rsidRDefault="008C66EA" w:rsidP="000B0AF4">
      <w:pPr>
        <w:rPr>
          <w:rStyle w:val="PageNumber"/>
          <w:color w:val="000000" w:themeColor="text1"/>
          <w:sz w:val="27"/>
          <w:rtl/>
        </w:rPr>
      </w:pPr>
      <w:r w:rsidRPr="00266AF8">
        <w:rPr>
          <w:rStyle w:val="PageNumber"/>
          <w:rFonts w:hint="cs"/>
          <w:color w:val="000000" w:themeColor="text1"/>
          <w:sz w:val="27"/>
          <w:rtl/>
          <w:lang w:bidi="ar-LB"/>
        </w:rPr>
        <w:t>لقد حرص الأئمة</w:t>
      </w:r>
      <w:r w:rsidR="0008361D" w:rsidRPr="00266AF8">
        <w:rPr>
          <w:rStyle w:val="PageNumber"/>
          <w:rFonts w:cs="Mosawi" w:hint="cs"/>
          <w:color w:val="000000" w:themeColor="text1"/>
          <w:sz w:val="27"/>
          <w:szCs w:val="26"/>
          <w:rtl/>
          <w:lang w:bidi="ar-LB"/>
        </w:rPr>
        <w:t>^</w:t>
      </w:r>
      <w:r w:rsidRPr="00266AF8">
        <w:rPr>
          <w:rStyle w:val="PageNumber"/>
          <w:rFonts w:hint="cs"/>
          <w:color w:val="000000" w:themeColor="text1"/>
          <w:sz w:val="27"/>
          <w:rtl/>
          <w:lang w:bidi="ar-LB"/>
        </w:rPr>
        <w:t xml:space="preserve"> على دعوة الناس</w:t>
      </w:r>
      <w:r w:rsidR="00987666" w:rsidRPr="00266AF8">
        <w:rPr>
          <w:rStyle w:val="PageNumber"/>
          <w:rFonts w:hint="cs"/>
          <w:color w:val="000000" w:themeColor="text1"/>
          <w:sz w:val="27"/>
          <w:rtl/>
          <w:lang w:bidi="ar-LB"/>
        </w:rPr>
        <w:t xml:space="preserve"> إلى </w:t>
      </w:r>
      <w:r w:rsidRPr="00266AF8">
        <w:rPr>
          <w:rStyle w:val="PageNumber"/>
          <w:rFonts w:hint="cs"/>
          <w:color w:val="000000" w:themeColor="text1"/>
          <w:sz w:val="27"/>
          <w:rtl/>
          <w:lang w:bidi="ar-LB"/>
        </w:rPr>
        <w:t>المشاركة في الفعاليات الجماعية للمسلمين</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w:t>
      </w:r>
      <w:r w:rsidR="00C51A9B" w:rsidRPr="00266AF8">
        <w:rPr>
          <w:rStyle w:val="PageNumber"/>
          <w:rFonts w:hint="cs"/>
          <w:color w:val="000000" w:themeColor="text1"/>
          <w:sz w:val="27"/>
          <w:rtl/>
          <w:lang w:bidi="ar-LB"/>
        </w:rPr>
        <w:t>ك</w:t>
      </w:r>
      <w:r w:rsidRPr="00266AF8">
        <w:rPr>
          <w:rStyle w:val="PageNumber"/>
          <w:rFonts w:hint="cs"/>
          <w:color w:val="000000" w:themeColor="text1"/>
          <w:sz w:val="27"/>
          <w:rtl/>
          <w:lang w:bidi="ar-LB"/>
        </w:rPr>
        <w:t>الحج وصلاة الجمعة وصلاة الجماعة</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مع التأكيد على التزام الأخلاق ال</w:t>
      </w:r>
      <w:r w:rsidR="00501C6B" w:rsidRPr="00266AF8">
        <w:rPr>
          <w:rStyle w:val="PageNumber"/>
          <w:rFonts w:hint="cs"/>
          <w:color w:val="000000" w:themeColor="text1"/>
          <w:sz w:val="27"/>
          <w:rtl/>
          <w:lang w:bidi="ar-LB"/>
        </w:rPr>
        <w:t>إسلاميّ</w:t>
      </w:r>
      <w:r w:rsidRPr="00266AF8">
        <w:rPr>
          <w:rStyle w:val="PageNumber"/>
          <w:rFonts w:hint="cs"/>
          <w:color w:val="000000" w:themeColor="text1"/>
          <w:sz w:val="27"/>
          <w:rtl/>
          <w:lang w:bidi="ar-LB"/>
        </w:rPr>
        <w:t>ة في التعامل مع أتباع المذاهب الأخرى</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56"/>
      </w:r>
      <w:r w:rsidRPr="00266AF8">
        <w:rPr>
          <w:rFonts w:cs="Taher"/>
          <w:color w:val="000000" w:themeColor="text1"/>
          <w:sz w:val="27"/>
          <w:vertAlign w:val="superscript"/>
          <w:rtl/>
        </w:rPr>
        <w:t>)</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كما أنهم من جهة أخرى وقفوا موقفاً حازماً إزاء الفكر المتطر</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ف والمتعص</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ب لدى بعض الشيعة</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57"/>
      </w:r>
      <w:r w:rsidRPr="00266AF8">
        <w:rPr>
          <w:rFonts w:cs="Taher"/>
          <w:color w:val="000000" w:themeColor="text1"/>
          <w:sz w:val="27"/>
          <w:vertAlign w:val="superscript"/>
          <w:rtl/>
        </w:rPr>
        <w:t>)</w:t>
      </w:r>
      <w:r w:rsidRPr="00266AF8">
        <w:rPr>
          <w:rStyle w:val="PageNumber"/>
          <w:rFonts w:hint="cs"/>
          <w:color w:val="000000" w:themeColor="text1"/>
          <w:sz w:val="27"/>
          <w:rtl/>
          <w:lang w:bidi="ar-LB"/>
        </w:rPr>
        <w:t xml:space="preserve">. بل </w:t>
      </w:r>
      <w:r w:rsidR="00C51A9B" w:rsidRPr="00266AF8">
        <w:rPr>
          <w:rStyle w:val="PageNumber"/>
          <w:rFonts w:hint="cs"/>
          <w:color w:val="000000" w:themeColor="text1"/>
          <w:sz w:val="27"/>
          <w:rtl/>
          <w:lang w:bidi="ar-LB"/>
        </w:rPr>
        <w:t>ذهبوا إلى أ</w:t>
      </w:r>
      <w:r w:rsidRPr="00266AF8">
        <w:rPr>
          <w:rStyle w:val="PageNumber"/>
          <w:rFonts w:hint="cs"/>
          <w:color w:val="000000" w:themeColor="text1"/>
          <w:sz w:val="27"/>
          <w:rtl/>
          <w:lang w:bidi="ar-LB"/>
        </w:rPr>
        <w:t>بعد من ذلك</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w:t>
      </w:r>
      <w:r w:rsidR="00C51A9B" w:rsidRPr="00266AF8">
        <w:rPr>
          <w:rStyle w:val="PageNumber"/>
          <w:rFonts w:hint="cs"/>
          <w:color w:val="000000" w:themeColor="text1"/>
          <w:sz w:val="27"/>
          <w:rtl/>
          <w:lang w:bidi="ar-LB"/>
        </w:rPr>
        <w:t>ف</w:t>
      </w:r>
      <w:r w:rsidRPr="00266AF8">
        <w:rPr>
          <w:rStyle w:val="PageNumber"/>
          <w:rFonts w:hint="cs"/>
          <w:color w:val="000000" w:themeColor="text1"/>
          <w:sz w:val="27"/>
          <w:rtl/>
          <w:lang w:bidi="ar-LB"/>
        </w:rPr>
        <w:t xml:space="preserve">عندما </w:t>
      </w:r>
      <w:r w:rsidR="00C51A9B" w:rsidRPr="00266AF8">
        <w:rPr>
          <w:rStyle w:val="PageNumber"/>
          <w:rFonts w:hint="cs"/>
          <w:color w:val="000000" w:themeColor="text1"/>
          <w:sz w:val="27"/>
          <w:rtl/>
          <w:lang w:bidi="ar-LB"/>
        </w:rPr>
        <w:t xml:space="preserve">كان المجتمع الإسلاميّ </w:t>
      </w:r>
      <w:r w:rsidRPr="00266AF8">
        <w:rPr>
          <w:rStyle w:val="PageNumber"/>
          <w:rFonts w:hint="cs"/>
          <w:color w:val="000000" w:themeColor="text1"/>
          <w:sz w:val="27"/>
          <w:rtl/>
          <w:lang w:bidi="ar-LB"/>
        </w:rPr>
        <w:t>يتعر</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ض لبعض التحديات التي تمس هيبة الإسلام</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وتعجز الحكومة من معالجة المشكلة</w:t>
      </w:r>
      <w:r w:rsidR="00C51A9B" w:rsidRPr="00266AF8">
        <w:rPr>
          <w:rStyle w:val="PageNumber"/>
          <w:rFonts w:hint="cs"/>
          <w:color w:val="000000" w:themeColor="text1"/>
          <w:sz w:val="27"/>
          <w:rtl/>
          <w:lang w:bidi="ar-LB"/>
        </w:rPr>
        <w:t>، تجد الأئمة</w:t>
      </w:r>
      <w:r w:rsidR="0008361D" w:rsidRPr="00266AF8">
        <w:rPr>
          <w:rStyle w:val="PageNumber"/>
          <w:rFonts w:cs="Mosawi" w:hint="cs"/>
          <w:color w:val="000000" w:themeColor="text1"/>
          <w:sz w:val="27"/>
          <w:szCs w:val="26"/>
          <w:rtl/>
          <w:lang w:bidi="ar-LB"/>
        </w:rPr>
        <w:t>^</w:t>
      </w:r>
      <w:r w:rsidRPr="00266AF8">
        <w:rPr>
          <w:rStyle w:val="PageNumber"/>
          <w:rFonts w:hint="cs"/>
          <w:color w:val="000000" w:themeColor="text1"/>
          <w:sz w:val="27"/>
          <w:rtl/>
          <w:lang w:bidi="ar-LB"/>
        </w:rPr>
        <w:t xml:space="preserve"> في الطليعة</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من أجل التصدي</w:t>
      </w:r>
      <w:r w:rsidR="00987666" w:rsidRPr="00266AF8">
        <w:rPr>
          <w:rStyle w:val="PageNumber"/>
          <w:rFonts w:hint="cs"/>
          <w:color w:val="000000" w:themeColor="text1"/>
          <w:sz w:val="27"/>
          <w:rtl/>
          <w:lang w:bidi="ar-LB"/>
        </w:rPr>
        <w:t xml:space="preserve"> </w:t>
      </w:r>
      <w:r w:rsidR="00C51A9B" w:rsidRPr="00266AF8">
        <w:rPr>
          <w:rStyle w:val="PageNumber"/>
          <w:rFonts w:hint="cs"/>
          <w:color w:val="000000" w:themeColor="text1"/>
          <w:sz w:val="27"/>
          <w:rtl/>
          <w:lang w:bidi="ar-LB"/>
        </w:rPr>
        <w:t>ل</w:t>
      </w:r>
      <w:r w:rsidRPr="00266AF8">
        <w:rPr>
          <w:rStyle w:val="PageNumber"/>
          <w:rFonts w:hint="cs"/>
          <w:color w:val="000000" w:themeColor="text1"/>
          <w:sz w:val="27"/>
          <w:rtl/>
          <w:lang w:bidi="ar-LB"/>
        </w:rPr>
        <w:t>لعدو وإعا</w:t>
      </w:r>
      <w:r w:rsidR="00C51A9B" w:rsidRPr="00266AF8">
        <w:rPr>
          <w:rStyle w:val="PageNumber"/>
          <w:rFonts w:hint="cs"/>
          <w:color w:val="000000" w:themeColor="text1"/>
          <w:sz w:val="27"/>
          <w:rtl/>
          <w:lang w:bidi="ar-LB"/>
        </w:rPr>
        <w:t>د</w:t>
      </w:r>
      <w:r w:rsidRPr="00266AF8">
        <w:rPr>
          <w:rStyle w:val="PageNumber"/>
          <w:rFonts w:hint="cs"/>
          <w:color w:val="000000" w:themeColor="text1"/>
          <w:sz w:val="27"/>
          <w:rtl/>
          <w:lang w:bidi="ar-LB"/>
        </w:rPr>
        <w:t>ة الأوضاع</w:t>
      </w:r>
      <w:r w:rsidR="00987666" w:rsidRPr="00266AF8">
        <w:rPr>
          <w:rStyle w:val="PageNumber"/>
          <w:rFonts w:hint="cs"/>
          <w:color w:val="000000" w:themeColor="text1"/>
          <w:sz w:val="27"/>
          <w:rtl/>
          <w:lang w:bidi="ar-LB"/>
        </w:rPr>
        <w:t xml:space="preserve"> إلى </w:t>
      </w:r>
      <w:r w:rsidRPr="00266AF8">
        <w:rPr>
          <w:rStyle w:val="PageNumber"/>
          <w:rFonts w:hint="cs"/>
          <w:color w:val="000000" w:themeColor="text1"/>
          <w:sz w:val="27"/>
          <w:rtl/>
          <w:lang w:bidi="ar-LB"/>
        </w:rPr>
        <w:t>نصابها</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w:t>
      </w:r>
      <w:r w:rsidR="00C51A9B" w:rsidRPr="00266AF8">
        <w:rPr>
          <w:rStyle w:val="PageNumber"/>
          <w:rFonts w:hint="cs"/>
          <w:color w:val="000000" w:themeColor="text1"/>
          <w:sz w:val="27"/>
          <w:rtl/>
          <w:lang w:bidi="ar-LB"/>
        </w:rPr>
        <w:t>فمثلاً</w:t>
      </w:r>
      <w:r w:rsidRPr="00266AF8">
        <w:rPr>
          <w:rStyle w:val="PageNumber"/>
          <w:rFonts w:hint="cs"/>
          <w:color w:val="000000" w:themeColor="text1"/>
          <w:sz w:val="27"/>
          <w:rtl/>
          <w:lang w:bidi="ar-LB"/>
        </w:rPr>
        <w:t>: عندما أرسل ملك الروم رسالة</w:t>
      </w:r>
      <w:r w:rsidR="00987666" w:rsidRPr="00266AF8">
        <w:rPr>
          <w:rStyle w:val="PageNumber"/>
          <w:rFonts w:hint="cs"/>
          <w:color w:val="000000" w:themeColor="text1"/>
          <w:sz w:val="27"/>
          <w:rtl/>
          <w:lang w:bidi="ar-LB"/>
        </w:rPr>
        <w:t xml:space="preserve"> إلى </w:t>
      </w:r>
      <w:r w:rsidRPr="00266AF8">
        <w:rPr>
          <w:rStyle w:val="PageNumber"/>
          <w:rFonts w:hint="cs"/>
          <w:color w:val="000000" w:themeColor="text1"/>
          <w:sz w:val="27"/>
          <w:rtl/>
          <w:lang w:bidi="ar-LB"/>
        </w:rPr>
        <w:lastRenderedPageBreak/>
        <w:t>عبد الملك بن مروان</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وعجز الأخير عن الرد</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انبرى له الإمام السجاد</w:t>
      </w:r>
      <w:r w:rsidR="0008361D" w:rsidRPr="00266AF8">
        <w:rPr>
          <w:rStyle w:val="PageNumber"/>
          <w:rFonts w:cs="Mosawi" w:hint="cs"/>
          <w:color w:val="000000" w:themeColor="text1"/>
          <w:sz w:val="27"/>
          <w:szCs w:val="26"/>
          <w:rtl/>
          <w:lang w:bidi="ar-LB"/>
        </w:rPr>
        <w:t>×</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وكتب الرد</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عليها</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58"/>
      </w:r>
      <w:r w:rsidRPr="00266AF8">
        <w:rPr>
          <w:rFonts w:cs="Taher"/>
          <w:color w:val="000000" w:themeColor="text1"/>
          <w:sz w:val="27"/>
          <w:vertAlign w:val="superscript"/>
          <w:rtl/>
        </w:rPr>
        <w:t>)</w:t>
      </w:r>
      <w:r w:rsidRPr="00266AF8">
        <w:rPr>
          <w:rStyle w:val="PageNumber"/>
          <w:rFonts w:hint="cs"/>
          <w:color w:val="000000" w:themeColor="text1"/>
          <w:sz w:val="27"/>
          <w:rtl/>
        </w:rPr>
        <w:t xml:space="preserve">. </w:t>
      </w:r>
    </w:p>
    <w:p w:rsidR="008C66EA" w:rsidRPr="00266AF8" w:rsidRDefault="008C66EA" w:rsidP="000B0AF4">
      <w:pPr>
        <w:rPr>
          <w:rStyle w:val="PageNumber"/>
          <w:color w:val="000000" w:themeColor="text1"/>
          <w:sz w:val="27"/>
          <w:rtl/>
        </w:rPr>
      </w:pPr>
      <w:r w:rsidRPr="00266AF8">
        <w:rPr>
          <w:rStyle w:val="PageNumber"/>
          <w:rFonts w:hint="cs"/>
          <w:color w:val="000000" w:themeColor="text1"/>
          <w:sz w:val="27"/>
          <w:rtl/>
          <w:lang w:bidi="ar-LB"/>
        </w:rPr>
        <w:t xml:space="preserve">كذلك </w:t>
      </w:r>
      <w:r w:rsidR="00C51A9B" w:rsidRPr="00266AF8">
        <w:rPr>
          <w:rStyle w:val="PageNumber"/>
          <w:rFonts w:hint="cs"/>
          <w:color w:val="000000" w:themeColor="text1"/>
          <w:sz w:val="27"/>
          <w:rtl/>
          <w:lang w:bidi="ar-LB"/>
        </w:rPr>
        <w:t>في</w:t>
      </w:r>
      <w:r w:rsidRPr="00266AF8">
        <w:rPr>
          <w:rStyle w:val="PageNumber"/>
          <w:rFonts w:hint="cs"/>
          <w:color w:val="000000" w:themeColor="text1"/>
          <w:sz w:val="27"/>
          <w:rtl/>
          <w:lang w:bidi="ar-LB"/>
        </w:rPr>
        <w:t xml:space="preserve"> عهد هشام بن عبد</w:t>
      </w:r>
      <w:r w:rsidR="00C51A9B" w:rsidRPr="00266AF8">
        <w:rPr>
          <w:rStyle w:val="PageNumber"/>
          <w:rFonts w:hint="cs"/>
          <w:color w:val="000000" w:themeColor="text1"/>
          <w:sz w:val="27"/>
          <w:rtl/>
          <w:lang w:bidi="ar-LB"/>
        </w:rPr>
        <w:t xml:space="preserve"> </w:t>
      </w:r>
      <w:r w:rsidRPr="00266AF8">
        <w:rPr>
          <w:rStyle w:val="PageNumber"/>
          <w:rFonts w:hint="cs"/>
          <w:color w:val="000000" w:themeColor="text1"/>
          <w:sz w:val="27"/>
          <w:rtl/>
          <w:lang w:bidi="ar-LB"/>
        </w:rPr>
        <w:t>الملك عندما عزمت حكومة الروم على نزع السيادة والاستقلال عن الدولة ال</w:t>
      </w:r>
      <w:r w:rsidR="00501C6B" w:rsidRPr="00266AF8">
        <w:rPr>
          <w:rStyle w:val="PageNumber"/>
          <w:rFonts w:hint="cs"/>
          <w:color w:val="000000" w:themeColor="text1"/>
          <w:sz w:val="27"/>
          <w:rtl/>
          <w:lang w:bidi="ar-LB"/>
        </w:rPr>
        <w:t>إسلاميّ</w:t>
      </w:r>
      <w:r w:rsidRPr="00266AF8">
        <w:rPr>
          <w:rStyle w:val="PageNumber"/>
          <w:rFonts w:hint="cs"/>
          <w:color w:val="000000" w:themeColor="text1"/>
          <w:sz w:val="27"/>
          <w:rtl/>
          <w:lang w:bidi="ar-LB"/>
        </w:rPr>
        <w:t xml:space="preserve">ة </w:t>
      </w:r>
      <w:r w:rsidRPr="00266AF8">
        <w:rPr>
          <w:rStyle w:val="PageNumber"/>
          <w:color w:val="000000" w:themeColor="text1"/>
          <w:sz w:val="27"/>
          <w:rtl/>
          <w:lang w:bidi="ar-LB"/>
        </w:rPr>
        <w:t xml:space="preserve">ـ </w:t>
      </w:r>
      <w:r w:rsidRPr="00266AF8">
        <w:rPr>
          <w:rStyle w:val="PageNumber"/>
          <w:rFonts w:hint="cs"/>
          <w:color w:val="000000" w:themeColor="text1"/>
          <w:sz w:val="27"/>
          <w:rtl/>
          <w:lang w:bidi="ar-LB"/>
        </w:rPr>
        <w:t>ولو في الظاهر ـ</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وفرض ال</w:t>
      </w:r>
      <w:r w:rsidR="003D6AFD" w:rsidRPr="00266AF8">
        <w:rPr>
          <w:rStyle w:val="PageNumber"/>
          <w:rFonts w:hint="cs"/>
          <w:color w:val="000000" w:themeColor="text1"/>
          <w:sz w:val="27"/>
          <w:rtl/>
          <w:lang w:bidi="ar-LB"/>
        </w:rPr>
        <w:t>عمل</w:t>
      </w:r>
      <w:r w:rsidRPr="00266AF8">
        <w:rPr>
          <w:rStyle w:val="PageNumber"/>
          <w:rFonts w:hint="cs"/>
          <w:color w:val="000000" w:themeColor="text1"/>
          <w:sz w:val="27"/>
          <w:rtl/>
          <w:lang w:bidi="ar-LB"/>
        </w:rPr>
        <w:t>ة الرومية في أسواق المسلمين</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w:t>
      </w:r>
      <w:r w:rsidR="00C51A9B" w:rsidRPr="00266AF8">
        <w:rPr>
          <w:rStyle w:val="PageNumber"/>
          <w:rFonts w:hint="cs"/>
          <w:color w:val="000000" w:themeColor="text1"/>
          <w:sz w:val="27"/>
          <w:rtl/>
          <w:lang w:bidi="ar-LB"/>
        </w:rPr>
        <w:t>ح</w:t>
      </w:r>
      <w:r w:rsidRPr="00266AF8">
        <w:rPr>
          <w:rStyle w:val="PageNumber"/>
          <w:rFonts w:hint="cs"/>
          <w:color w:val="000000" w:themeColor="text1"/>
          <w:sz w:val="27"/>
          <w:rtl/>
          <w:lang w:bidi="ar-LB"/>
        </w:rPr>
        <w:t>ضر الإمام الباقر</w:t>
      </w:r>
      <w:r w:rsidR="0008361D" w:rsidRPr="00266AF8">
        <w:rPr>
          <w:rStyle w:val="PageNumber"/>
          <w:rFonts w:cs="Mosawi" w:hint="cs"/>
          <w:color w:val="000000" w:themeColor="text1"/>
          <w:sz w:val="27"/>
          <w:szCs w:val="26"/>
          <w:rtl/>
          <w:lang w:bidi="ar-LB"/>
        </w:rPr>
        <w:t>×</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واقترح على هشام ضرب ال</w:t>
      </w:r>
      <w:r w:rsidR="003D6AFD" w:rsidRPr="00266AF8">
        <w:rPr>
          <w:rStyle w:val="PageNumber"/>
          <w:rFonts w:hint="cs"/>
          <w:color w:val="000000" w:themeColor="text1"/>
          <w:sz w:val="27"/>
          <w:rtl/>
          <w:lang w:bidi="ar-LB"/>
        </w:rPr>
        <w:t>عمل</w:t>
      </w:r>
      <w:r w:rsidRPr="00266AF8">
        <w:rPr>
          <w:rStyle w:val="PageNumber"/>
          <w:rFonts w:hint="cs"/>
          <w:color w:val="000000" w:themeColor="text1"/>
          <w:sz w:val="27"/>
          <w:rtl/>
          <w:lang w:bidi="ar-LB"/>
        </w:rPr>
        <w:t>ة ال</w:t>
      </w:r>
      <w:r w:rsidR="00501C6B" w:rsidRPr="00266AF8">
        <w:rPr>
          <w:rStyle w:val="PageNumber"/>
          <w:rFonts w:hint="cs"/>
          <w:color w:val="000000" w:themeColor="text1"/>
          <w:sz w:val="27"/>
          <w:rtl/>
          <w:lang w:bidi="ar-LB"/>
        </w:rPr>
        <w:t>إسلاميّ</w:t>
      </w:r>
      <w:r w:rsidRPr="00266AF8">
        <w:rPr>
          <w:rStyle w:val="PageNumber"/>
          <w:rFonts w:hint="cs"/>
          <w:color w:val="000000" w:themeColor="text1"/>
          <w:sz w:val="27"/>
          <w:rtl/>
          <w:lang w:bidi="ar-LB"/>
        </w:rPr>
        <w:t>ة</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59"/>
      </w:r>
      <w:r w:rsidRPr="00266AF8">
        <w:rPr>
          <w:rFonts w:cs="Taher"/>
          <w:color w:val="000000" w:themeColor="text1"/>
          <w:sz w:val="27"/>
          <w:vertAlign w:val="superscript"/>
          <w:rtl/>
        </w:rPr>
        <w:t>)</w:t>
      </w:r>
      <w:r w:rsidRPr="00266AF8">
        <w:rPr>
          <w:rStyle w:val="PageNumber"/>
          <w:rFonts w:hint="cs"/>
          <w:color w:val="000000" w:themeColor="text1"/>
          <w:sz w:val="27"/>
          <w:rtl/>
        </w:rPr>
        <w:t xml:space="preserve">. </w:t>
      </w:r>
    </w:p>
    <w:p w:rsidR="008C66EA" w:rsidRPr="00266AF8" w:rsidRDefault="008C66EA" w:rsidP="000B0AF4">
      <w:pPr>
        <w:rPr>
          <w:rStyle w:val="PageNumber"/>
          <w:color w:val="000000" w:themeColor="text1"/>
          <w:sz w:val="27"/>
          <w:rtl/>
          <w:lang w:bidi="ar-LB"/>
        </w:rPr>
      </w:pPr>
      <w:r w:rsidRPr="00266AF8">
        <w:rPr>
          <w:rStyle w:val="PageNumber"/>
          <w:rFonts w:hint="cs"/>
          <w:color w:val="000000" w:themeColor="text1"/>
          <w:sz w:val="27"/>
          <w:rtl/>
          <w:lang w:bidi="ar-LB"/>
        </w:rPr>
        <w:t xml:space="preserve"> يضيف الشهيد الصدر على هذه الأدل</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ة استشهاده بسيرة علماء السنة والشيعة</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والعلاقة الطيبة التي كانت تجمعهم في السابق، فيستنتج وجوب المساندة ودعم الحركات ال</w:t>
      </w:r>
      <w:r w:rsidR="00501C6B" w:rsidRPr="00266AF8">
        <w:rPr>
          <w:rStyle w:val="PageNumber"/>
          <w:rFonts w:hint="cs"/>
          <w:color w:val="000000" w:themeColor="text1"/>
          <w:sz w:val="27"/>
          <w:rtl/>
          <w:lang w:bidi="ar-LB"/>
        </w:rPr>
        <w:t>إسلاميّ</w:t>
      </w:r>
      <w:r w:rsidRPr="00266AF8">
        <w:rPr>
          <w:rStyle w:val="PageNumber"/>
          <w:rFonts w:hint="cs"/>
          <w:color w:val="000000" w:themeColor="text1"/>
          <w:sz w:val="27"/>
          <w:rtl/>
          <w:lang w:bidi="ar-LB"/>
        </w:rPr>
        <w:t>ة من قبل جميع المذاهب الأخرى، كما حدث عندما أفتى كبار علماء السن</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ة بالجهاد مع الحركات ال</w:t>
      </w:r>
      <w:r w:rsidR="003D6AFD" w:rsidRPr="00266AF8">
        <w:rPr>
          <w:rStyle w:val="PageNumber"/>
          <w:rFonts w:hint="cs"/>
          <w:color w:val="000000" w:themeColor="text1"/>
          <w:sz w:val="27"/>
          <w:rtl/>
          <w:lang w:bidi="ar-LB"/>
        </w:rPr>
        <w:t>شيعيّ</w:t>
      </w:r>
      <w:r w:rsidRPr="00266AF8">
        <w:rPr>
          <w:rStyle w:val="PageNumber"/>
          <w:rFonts w:hint="cs"/>
          <w:color w:val="000000" w:themeColor="text1"/>
          <w:sz w:val="27"/>
          <w:rtl/>
          <w:lang w:bidi="ar-LB"/>
        </w:rPr>
        <w:t xml:space="preserve">ة والعلوية: </w:t>
      </w:r>
      <w:r w:rsidR="00C51A9B" w:rsidRPr="00266AF8">
        <w:rPr>
          <w:rFonts w:hint="eastAsia"/>
          <w:color w:val="000000" w:themeColor="text1"/>
          <w:sz w:val="27"/>
          <w:rtl/>
        </w:rPr>
        <w:t>«</w:t>
      </w:r>
      <w:r w:rsidRPr="00266AF8">
        <w:rPr>
          <w:rStyle w:val="PageNumber"/>
          <w:rFonts w:hint="cs"/>
          <w:color w:val="000000" w:themeColor="text1"/>
          <w:sz w:val="27"/>
          <w:rtl/>
          <w:lang w:bidi="ar-LB"/>
        </w:rPr>
        <w:t>هناك علماء من أكابر علماء السن</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ة أفتوا بوجوب الجهاد </w:t>
      </w:r>
      <w:r w:rsidR="00C51A9B" w:rsidRPr="00266AF8">
        <w:rPr>
          <w:rStyle w:val="PageNumber"/>
          <w:rFonts w:hint="cs"/>
          <w:color w:val="000000" w:themeColor="text1"/>
          <w:sz w:val="27"/>
          <w:rtl/>
          <w:lang w:bidi="ar-LB"/>
        </w:rPr>
        <w:t xml:space="preserve">وبوجوب </w:t>
      </w:r>
      <w:r w:rsidRPr="00266AF8">
        <w:rPr>
          <w:rStyle w:val="PageNumber"/>
          <w:rFonts w:hint="cs"/>
          <w:color w:val="000000" w:themeColor="text1"/>
          <w:sz w:val="27"/>
          <w:rtl/>
          <w:lang w:bidi="ar-LB"/>
        </w:rPr>
        <w:t>القتال بين يدي ثو</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ار آل محم</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د</w:t>
      </w:r>
      <w:r w:rsidR="0008361D" w:rsidRPr="00266AF8">
        <w:rPr>
          <w:rStyle w:val="PageNumber"/>
          <w:rFonts w:cs="Mosawi" w:hint="cs"/>
          <w:color w:val="000000" w:themeColor="text1"/>
          <w:sz w:val="27"/>
          <w:szCs w:val="26"/>
          <w:rtl/>
          <w:lang w:bidi="ar-LB"/>
        </w:rPr>
        <w:t>|</w:t>
      </w:r>
      <w:r w:rsidR="00C51A9B"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60"/>
      </w:r>
      <w:r w:rsidRPr="00266AF8">
        <w:rPr>
          <w:rFonts w:cs="Taher"/>
          <w:color w:val="000000" w:themeColor="text1"/>
          <w:sz w:val="27"/>
          <w:vertAlign w:val="superscript"/>
          <w:rtl/>
        </w:rPr>
        <w:t>)</w:t>
      </w:r>
      <w:r w:rsidRPr="00266AF8">
        <w:rPr>
          <w:rStyle w:val="PageNumber"/>
          <w:rFonts w:hint="cs"/>
          <w:color w:val="000000" w:themeColor="text1"/>
          <w:sz w:val="27"/>
          <w:rtl/>
        </w:rPr>
        <w:t xml:space="preserve">. </w:t>
      </w:r>
    </w:p>
    <w:p w:rsidR="008C66EA" w:rsidRPr="00266AF8" w:rsidRDefault="008C66EA" w:rsidP="000B0AF4">
      <w:pPr>
        <w:rPr>
          <w:rStyle w:val="PageNumber"/>
          <w:color w:val="000000" w:themeColor="text1"/>
          <w:sz w:val="27"/>
          <w:rtl/>
          <w:lang w:bidi="ar-LB"/>
        </w:rPr>
      </w:pPr>
      <w:r w:rsidRPr="00266AF8">
        <w:rPr>
          <w:rStyle w:val="PageNumber"/>
          <w:rFonts w:hint="cs"/>
          <w:color w:val="000000" w:themeColor="text1"/>
          <w:sz w:val="27"/>
          <w:rtl/>
          <w:lang w:bidi="ar-LB"/>
        </w:rPr>
        <w:t>وعلى سبيل المثال</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كان أبو حن</w:t>
      </w:r>
      <w:r w:rsidR="00C51A9B" w:rsidRPr="00266AF8">
        <w:rPr>
          <w:rStyle w:val="PageNumber"/>
          <w:rFonts w:hint="cs"/>
          <w:color w:val="000000" w:themeColor="text1"/>
          <w:sz w:val="27"/>
          <w:rtl/>
          <w:lang w:bidi="ar-LB"/>
        </w:rPr>
        <w:t>ي</w:t>
      </w:r>
      <w:r w:rsidRPr="00266AF8">
        <w:rPr>
          <w:rStyle w:val="PageNumber"/>
          <w:rFonts w:hint="cs"/>
          <w:color w:val="000000" w:themeColor="text1"/>
          <w:sz w:val="27"/>
          <w:rtl/>
          <w:lang w:bidi="ar-LB"/>
        </w:rPr>
        <w:t>فة قد أفتى في بادىء الأمر بوجوب الجهاد والمشاركة في الثورات العلوي</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ة، كما اشترك بنفسه في إحداها</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61"/>
      </w:r>
      <w:r w:rsidRPr="00266AF8">
        <w:rPr>
          <w:rFonts w:cs="Taher"/>
          <w:color w:val="000000" w:themeColor="text1"/>
          <w:sz w:val="27"/>
          <w:vertAlign w:val="superscript"/>
          <w:rtl/>
        </w:rPr>
        <w:t>)</w:t>
      </w:r>
      <w:r w:rsidRPr="00266AF8">
        <w:rPr>
          <w:rStyle w:val="PageNumber"/>
          <w:rFonts w:hint="cs"/>
          <w:color w:val="000000" w:themeColor="text1"/>
          <w:sz w:val="27"/>
          <w:rtl/>
          <w:lang w:bidi="ar-LB"/>
        </w:rPr>
        <w:t>. وهذا هو دين علماء السن</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ة والشيعة على مر</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التاريخ. </w:t>
      </w:r>
    </w:p>
    <w:p w:rsidR="008C66EA" w:rsidRPr="00266AF8" w:rsidRDefault="008C66EA" w:rsidP="000B0AF4">
      <w:pPr>
        <w:rPr>
          <w:rStyle w:val="PageNumber"/>
          <w:color w:val="000000" w:themeColor="text1"/>
          <w:sz w:val="27"/>
          <w:rtl/>
          <w:lang w:bidi="ar-LB"/>
        </w:rPr>
      </w:pPr>
      <w:r w:rsidRPr="00266AF8">
        <w:rPr>
          <w:rStyle w:val="PageNumber"/>
          <w:rFonts w:hint="cs"/>
          <w:color w:val="000000" w:themeColor="text1"/>
          <w:sz w:val="27"/>
          <w:rtl/>
          <w:lang w:bidi="ar-LB"/>
        </w:rPr>
        <w:t>خلال الأعوام</w:t>
      </w:r>
      <w:r w:rsidR="00C51A9B" w:rsidRPr="00266AF8">
        <w:rPr>
          <w:rStyle w:val="PageNumber"/>
          <w:rFonts w:hint="cs"/>
          <w:color w:val="000000" w:themeColor="text1"/>
          <w:sz w:val="27"/>
          <w:rtl/>
          <w:lang w:bidi="ar-LB"/>
        </w:rPr>
        <w:t xml:space="preserve"> </w:t>
      </w:r>
      <w:r w:rsidRPr="00266AF8">
        <w:rPr>
          <w:rStyle w:val="PageNumber"/>
          <w:rFonts w:hint="cs"/>
          <w:color w:val="000000" w:themeColor="text1"/>
          <w:sz w:val="27"/>
          <w:rtl/>
          <w:lang w:bidi="ar-LB"/>
        </w:rPr>
        <w:t>1914</w:t>
      </w:r>
      <w:r w:rsidR="00C51A9B" w:rsidRPr="00266AF8">
        <w:rPr>
          <w:rStyle w:val="PageNumber"/>
          <w:rFonts w:hint="cs"/>
          <w:color w:val="000000" w:themeColor="text1"/>
          <w:sz w:val="27"/>
          <w:rtl/>
          <w:lang w:bidi="ar-LB"/>
        </w:rPr>
        <w:t xml:space="preserve"> </w:t>
      </w:r>
      <w:r w:rsidRPr="00266AF8">
        <w:rPr>
          <w:rStyle w:val="PageNumber"/>
          <w:rFonts w:hint="cs"/>
          <w:color w:val="000000" w:themeColor="text1"/>
          <w:sz w:val="27"/>
          <w:rtl/>
          <w:lang w:bidi="ar-LB"/>
        </w:rPr>
        <w:t>ـ 1918</w:t>
      </w:r>
      <w:r w:rsidR="00C51A9B" w:rsidRPr="00266AF8">
        <w:rPr>
          <w:rStyle w:val="PageNumber"/>
          <w:rFonts w:hint="cs"/>
          <w:color w:val="000000" w:themeColor="text1"/>
          <w:sz w:val="27"/>
          <w:rtl/>
          <w:lang w:bidi="ar-LB"/>
        </w:rPr>
        <w:t>م،</w:t>
      </w:r>
      <w:r w:rsidRPr="00266AF8">
        <w:rPr>
          <w:rStyle w:val="PageNumber"/>
          <w:rFonts w:hint="cs"/>
          <w:color w:val="000000" w:themeColor="text1"/>
          <w:sz w:val="27"/>
          <w:rtl/>
          <w:lang w:bidi="ar-LB"/>
        </w:rPr>
        <w:t xml:space="preserve"> وعندما دخل البريطانيون الأراضي ال</w:t>
      </w:r>
      <w:r w:rsidR="003D6AFD" w:rsidRPr="00266AF8">
        <w:rPr>
          <w:rStyle w:val="PageNumber"/>
          <w:rFonts w:hint="cs"/>
          <w:color w:val="000000" w:themeColor="text1"/>
          <w:sz w:val="27"/>
          <w:rtl/>
          <w:lang w:bidi="ar-LB"/>
        </w:rPr>
        <w:t>عراقيّ</w:t>
      </w:r>
      <w:r w:rsidRPr="00266AF8">
        <w:rPr>
          <w:rStyle w:val="PageNumber"/>
          <w:rFonts w:hint="cs"/>
          <w:color w:val="000000" w:themeColor="text1"/>
          <w:sz w:val="27"/>
          <w:rtl/>
          <w:lang w:bidi="ar-LB"/>
        </w:rPr>
        <w:t>ة</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واحتلوا البصرة</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كان موقف علماء الشيعة واضحاً </w:t>
      </w:r>
      <w:r w:rsidR="00C51A9B" w:rsidRPr="00266AF8">
        <w:rPr>
          <w:rStyle w:val="PageNumber"/>
          <w:rFonts w:hint="cs"/>
          <w:color w:val="000000" w:themeColor="text1"/>
          <w:sz w:val="27"/>
          <w:rtl/>
          <w:lang w:bidi="ar-LB"/>
        </w:rPr>
        <w:t>بالوقوف</w:t>
      </w:r>
      <w:r w:rsidR="00987666" w:rsidRPr="00266AF8">
        <w:rPr>
          <w:rStyle w:val="PageNumber"/>
          <w:rFonts w:hint="cs"/>
          <w:color w:val="000000" w:themeColor="text1"/>
          <w:sz w:val="27"/>
          <w:rtl/>
          <w:lang w:bidi="ar-LB"/>
        </w:rPr>
        <w:t xml:space="preserve"> إلى </w:t>
      </w:r>
      <w:r w:rsidRPr="00266AF8">
        <w:rPr>
          <w:rStyle w:val="PageNumber"/>
          <w:rFonts w:hint="cs"/>
          <w:color w:val="000000" w:themeColor="text1"/>
          <w:sz w:val="27"/>
          <w:rtl/>
          <w:lang w:bidi="ar-LB"/>
        </w:rPr>
        <w:t>جانب الحكومة ال</w:t>
      </w:r>
      <w:r w:rsidR="00C51A9B" w:rsidRPr="00266AF8">
        <w:rPr>
          <w:rStyle w:val="PageNumber"/>
          <w:rFonts w:hint="cs"/>
          <w:color w:val="000000" w:themeColor="text1"/>
          <w:sz w:val="27"/>
          <w:rtl/>
          <w:lang w:bidi="ar-LB"/>
        </w:rPr>
        <w:t>سنّي</w:t>
      </w:r>
      <w:r w:rsidRPr="00266AF8">
        <w:rPr>
          <w:rStyle w:val="PageNumber"/>
          <w:rFonts w:hint="cs"/>
          <w:color w:val="000000" w:themeColor="text1"/>
          <w:sz w:val="27"/>
          <w:rtl/>
          <w:lang w:bidi="ar-LB"/>
        </w:rPr>
        <w:t>ة</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وأفتوا بالجهاد ضد</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المحتل</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62"/>
      </w:r>
      <w:r w:rsidRPr="00266AF8">
        <w:rPr>
          <w:rFonts w:cs="Taher"/>
          <w:color w:val="000000" w:themeColor="text1"/>
          <w:sz w:val="27"/>
          <w:vertAlign w:val="superscript"/>
          <w:rtl/>
        </w:rPr>
        <w:t>)</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كما أن</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بعضاً منهم كان قد حضر في ساحة المعركة أيضاً. </w:t>
      </w:r>
    </w:p>
    <w:p w:rsidR="008C66EA" w:rsidRPr="00266AF8" w:rsidRDefault="008C66EA" w:rsidP="000B0AF4">
      <w:pPr>
        <w:rPr>
          <w:rStyle w:val="PageNumber"/>
          <w:color w:val="000000" w:themeColor="text1"/>
          <w:sz w:val="27"/>
          <w:rtl/>
          <w:lang w:bidi="ar-LB"/>
        </w:rPr>
      </w:pPr>
      <w:r w:rsidRPr="00266AF8">
        <w:rPr>
          <w:rStyle w:val="PageNumber"/>
          <w:rFonts w:hint="cs"/>
          <w:color w:val="000000" w:themeColor="text1"/>
          <w:sz w:val="27"/>
          <w:rtl/>
          <w:lang w:bidi="ar-LB"/>
        </w:rPr>
        <w:t xml:space="preserve">يقول الشهيد الصدر في هذا الصدد: </w:t>
      </w:r>
      <w:r w:rsidR="00C51A9B" w:rsidRPr="00266AF8">
        <w:rPr>
          <w:rFonts w:hint="eastAsia"/>
          <w:color w:val="000000" w:themeColor="text1"/>
          <w:sz w:val="27"/>
          <w:rtl/>
        </w:rPr>
        <w:t>«</w:t>
      </w:r>
      <w:r w:rsidRPr="00266AF8">
        <w:rPr>
          <w:rStyle w:val="PageNumber"/>
          <w:rFonts w:hint="cs"/>
          <w:color w:val="000000" w:themeColor="text1"/>
          <w:sz w:val="27"/>
          <w:rtl/>
          <w:lang w:bidi="ar-LB"/>
        </w:rPr>
        <w:t>إن الحكم ال</w:t>
      </w:r>
      <w:r w:rsidR="00C51A9B" w:rsidRPr="00266AF8">
        <w:rPr>
          <w:rStyle w:val="PageNumber"/>
          <w:rFonts w:hint="cs"/>
          <w:color w:val="000000" w:themeColor="text1"/>
          <w:sz w:val="27"/>
          <w:rtl/>
          <w:lang w:bidi="ar-LB"/>
        </w:rPr>
        <w:t>سنّي</w:t>
      </w:r>
      <w:r w:rsidRPr="00266AF8">
        <w:rPr>
          <w:rStyle w:val="PageNumber"/>
          <w:rFonts w:hint="cs"/>
          <w:color w:val="000000" w:themeColor="text1"/>
          <w:sz w:val="27"/>
          <w:rtl/>
          <w:lang w:bidi="ar-LB"/>
        </w:rPr>
        <w:t xml:space="preserve"> الذي كان ي</w:t>
      </w:r>
      <w:r w:rsidR="00C51A9B" w:rsidRPr="00266AF8">
        <w:rPr>
          <w:rStyle w:val="PageNumber"/>
          <w:rFonts w:hint="cs"/>
          <w:color w:val="000000" w:themeColor="text1"/>
          <w:sz w:val="27"/>
          <w:rtl/>
          <w:lang w:bidi="ar-LB"/>
        </w:rPr>
        <w:t>حم</w:t>
      </w:r>
      <w:r w:rsidRPr="00266AF8">
        <w:rPr>
          <w:rStyle w:val="PageNumber"/>
          <w:rFonts w:hint="cs"/>
          <w:color w:val="000000" w:themeColor="text1"/>
          <w:sz w:val="27"/>
          <w:rtl/>
          <w:lang w:bidi="ar-LB"/>
        </w:rPr>
        <w:t>ل راية الإسلام قد أفتى علماء الشيعة ـ قبل نصف قرن ـ بوجوب الجهاد من أجله</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وخرج مئات الآلاف من الشيعة، وبذلوا دمهم رخيصاً من أجل الحفاظ على راية الإسلام، ومن أجل حماية الحكم ال</w:t>
      </w:r>
      <w:r w:rsidR="00C51A9B" w:rsidRPr="00266AF8">
        <w:rPr>
          <w:rStyle w:val="PageNumber"/>
          <w:rFonts w:hint="cs"/>
          <w:color w:val="000000" w:themeColor="text1"/>
          <w:sz w:val="27"/>
          <w:rtl/>
          <w:lang w:bidi="ar-LB"/>
        </w:rPr>
        <w:t>سنّي،</w:t>
      </w:r>
      <w:r w:rsidRPr="00266AF8">
        <w:rPr>
          <w:rStyle w:val="PageNumber"/>
          <w:rFonts w:hint="cs"/>
          <w:color w:val="000000" w:themeColor="text1"/>
          <w:sz w:val="27"/>
          <w:rtl/>
          <w:lang w:bidi="ar-LB"/>
        </w:rPr>
        <w:t xml:space="preserve"> الذي كان يقوم على أساس الإسلام</w:t>
      </w:r>
      <w:r w:rsidR="00C51A9B"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63"/>
      </w:r>
      <w:r w:rsidRPr="00266AF8">
        <w:rPr>
          <w:rFonts w:cs="Taher"/>
          <w:color w:val="000000" w:themeColor="text1"/>
          <w:sz w:val="27"/>
          <w:vertAlign w:val="superscript"/>
          <w:rtl/>
        </w:rPr>
        <w:t>)</w:t>
      </w:r>
      <w:r w:rsidRPr="00266AF8">
        <w:rPr>
          <w:rStyle w:val="PageNumber"/>
          <w:rFonts w:hint="cs"/>
          <w:color w:val="000000" w:themeColor="text1"/>
          <w:sz w:val="27"/>
          <w:rtl/>
        </w:rPr>
        <w:t xml:space="preserve">. </w:t>
      </w:r>
    </w:p>
    <w:p w:rsidR="008C66EA" w:rsidRPr="00266AF8" w:rsidRDefault="008C66EA" w:rsidP="000B0AF4">
      <w:pPr>
        <w:rPr>
          <w:rStyle w:val="PageNumber"/>
          <w:color w:val="000000" w:themeColor="text1"/>
          <w:sz w:val="27"/>
          <w:rtl/>
          <w:lang w:bidi="ar-LB"/>
        </w:rPr>
      </w:pPr>
      <w:r w:rsidRPr="00266AF8">
        <w:rPr>
          <w:rStyle w:val="PageNumber"/>
          <w:rFonts w:hint="cs"/>
          <w:color w:val="000000" w:themeColor="text1"/>
          <w:sz w:val="27"/>
          <w:rtl/>
          <w:lang w:bidi="ar-LB"/>
        </w:rPr>
        <w:t xml:space="preserve"> يذكر أن</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ه كان من بين المشاركين </w:t>
      </w:r>
      <w:r w:rsidR="00C51A9B" w:rsidRPr="00266AF8">
        <w:rPr>
          <w:rStyle w:val="PageNumber"/>
          <w:rFonts w:hint="cs"/>
          <w:color w:val="000000" w:themeColor="text1"/>
          <w:sz w:val="27"/>
          <w:rtl/>
          <w:lang w:bidi="ar-LB"/>
        </w:rPr>
        <w:t xml:space="preserve">في </w:t>
      </w:r>
      <w:r w:rsidRPr="00266AF8">
        <w:rPr>
          <w:rStyle w:val="PageNumber"/>
          <w:rFonts w:hint="cs"/>
          <w:color w:val="000000" w:themeColor="text1"/>
          <w:sz w:val="27"/>
          <w:rtl/>
          <w:lang w:bidi="ar-LB"/>
        </w:rPr>
        <w:t>سو</w:t>
      </w:r>
      <w:r w:rsidR="00C51A9B" w:rsidRPr="00266AF8">
        <w:rPr>
          <w:rStyle w:val="PageNumber"/>
          <w:rFonts w:hint="cs"/>
          <w:color w:val="000000" w:themeColor="text1"/>
          <w:sz w:val="27"/>
          <w:rtl/>
          <w:lang w:bidi="ar-LB"/>
        </w:rPr>
        <w:t>ح</w:t>
      </w:r>
      <w:r w:rsidRPr="00266AF8">
        <w:rPr>
          <w:rStyle w:val="PageNumber"/>
          <w:rFonts w:hint="cs"/>
          <w:color w:val="000000" w:themeColor="text1"/>
          <w:sz w:val="27"/>
          <w:rtl/>
          <w:lang w:bidi="ar-LB"/>
        </w:rPr>
        <w:t xml:space="preserve"> القتال نخبة من كبار الشخصيات ال</w:t>
      </w:r>
      <w:r w:rsidR="003D6AFD" w:rsidRPr="00266AF8">
        <w:rPr>
          <w:rStyle w:val="PageNumber"/>
          <w:rFonts w:hint="cs"/>
          <w:color w:val="000000" w:themeColor="text1"/>
          <w:sz w:val="27"/>
          <w:rtl/>
          <w:lang w:bidi="ar-LB"/>
        </w:rPr>
        <w:t>دينيّ</w:t>
      </w:r>
      <w:r w:rsidRPr="00266AF8">
        <w:rPr>
          <w:rStyle w:val="PageNumber"/>
          <w:rFonts w:hint="cs"/>
          <w:color w:val="000000" w:themeColor="text1"/>
          <w:sz w:val="27"/>
          <w:rtl/>
          <w:lang w:bidi="ar-LB"/>
        </w:rPr>
        <w:t>ة</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أمثال: السيد مصطفى الكاشاني</w:t>
      </w:r>
      <w:r w:rsidR="00C51A9B"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وابنه السيد أبو القاسم الكاشاني، </w:t>
      </w:r>
      <w:r w:rsidR="00C51A9B" w:rsidRPr="00266AF8">
        <w:rPr>
          <w:rStyle w:val="PageNumber"/>
          <w:rFonts w:hint="cs"/>
          <w:color w:val="000000" w:themeColor="text1"/>
          <w:sz w:val="27"/>
          <w:rtl/>
          <w:lang w:bidi="ar-LB"/>
        </w:rPr>
        <w:t>و</w:t>
      </w:r>
      <w:r w:rsidRPr="00266AF8">
        <w:rPr>
          <w:rStyle w:val="PageNumber"/>
          <w:rFonts w:hint="cs"/>
          <w:color w:val="000000" w:themeColor="text1"/>
          <w:sz w:val="27"/>
          <w:rtl/>
          <w:lang w:bidi="ar-LB"/>
        </w:rPr>
        <w:t xml:space="preserve">السيد محمد تقي الخوانساري، </w:t>
      </w:r>
      <w:r w:rsidR="00C51A9B" w:rsidRPr="00266AF8">
        <w:rPr>
          <w:rStyle w:val="PageNumber"/>
          <w:rFonts w:hint="cs"/>
          <w:color w:val="000000" w:themeColor="text1"/>
          <w:sz w:val="27"/>
          <w:rtl/>
          <w:lang w:bidi="ar-LB"/>
        </w:rPr>
        <w:t>و</w:t>
      </w:r>
      <w:r w:rsidRPr="00266AF8">
        <w:rPr>
          <w:rStyle w:val="PageNumber"/>
          <w:rFonts w:hint="cs"/>
          <w:color w:val="000000" w:themeColor="text1"/>
          <w:sz w:val="27"/>
          <w:rtl/>
          <w:lang w:bidi="ar-LB"/>
        </w:rPr>
        <w:t xml:space="preserve">شيخ الشريعة الإصفهاني، </w:t>
      </w:r>
      <w:r w:rsidR="00C51A9B" w:rsidRPr="00266AF8">
        <w:rPr>
          <w:rStyle w:val="PageNumber"/>
          <w:rFonts w:hint="cs"/>
          <w:color w:val="000000" w:themeColor="text1"/>
          <w:sz w:val="27"/>
          <w:rtl/>
          <w:lang w:bidi="ar-LB"/>
        </w:rPr>
        <w:t>و</w:t>
      </w:r>
      <w:r w:rsidRPr="00266AF8">
        <w:rPr>
          <w:rStyle w:val="PageNumber"/>
          <w:rFonts w:hint="cs"/>
          <w:color w:val="000000" w:themeColor="text1"/>
          <w:sz w:val="27"/>
          <w:rtl/>
          <w:lang w:bidi="ar-LB"/>
        </w:rPr>
        <w:t xml:space="preserve">السيد </w:t>
      </w:r>
      <w:r w:rsidRPr="00266AF8">
        <w:rPr>
          <w:rStyle w:val="PageNumber"/>
          <w:rFonts w:hint="cs"/>
          <w:color w:val="000000" w:themeColor="text1"/>
          <w:sz w:val="27"/>
          <w:rtl/>
          <w:lang w:bidi="ar-LB"/>
        </w:rPr>
        <w:lastRenderedPageBreak/>
        <w:t xml:space="preserve">علي الداماد، </w:t>
      </w:r>
      <w:r w:rsidR="00C51A9B" w:rsidRPr="00266AF8">
        <w:rPr>
          <w:rStyle w:val="PageNumber"/>
          <w:rFonts w:hint="cs"/>
          <w:color w:val="000000" w:themeColor="text1"/>
          <w:sz w:val="27"/>
          <w:rtl/>
          <w:lang w:bidi="ar-LB"/>
        </w:rPr>
        <w:t>و</w:t>
      </w:r>
      <w:r w:rsidRPr="00266AF8">
        <w:rPr>
          <w:rStyle w:val="PageNumber"/>
          <w:rFonts w:hint="cs"/>
          <w:color w:val="000000" w:themeColor="text1"/>
          <w:sz w:val="27"/>
          <w:rtl/>
          <w:lang w:bidi="ar-LB"/>
        </w:rPr>
        <w:t xml:space="preserve">السيد محسن الحكيم، </w:t>
      </w:r>
      <w:r w:rsidR="00C51A9B" w:rsidRPr="00266AF8">
        <w:rPr>
          <w:rStyle w:val="PageNumber"/>
          <w:rFonts w:hint="cs"/>
          <w:color w:val="000000" w:themeColor="text1"/>
          <w:sz w:val="27"/>
          <w:rtl/>
          <w:lang w:bidi="ar-LB"/>
        </w:rPr>
        <w:t>و</w:t>
      </w:r>
      <w:r w:rsidRPr="00266AF8">
        <w:rPr>
          <w:rStyle w:val="PageNumber"/>
          <w:rFonts w:hint="cs"/>
          <w:color w:val="000000" w:themeColor="text1"/>
          <w:sz w:val="27"/>
          <w:rtl/>
          <w:lang w:bidi="ar-LB"/>
        </w:rPr>
        <w:t>السيد محمد حسين كاشف الغطاء، و</w:t>
      </w:r>
      <w:r w:rsidR="00C51A9B" w:rsidRPr="00266AF8">
        <w:rPr>
          <w:rStyle w:val="PageNumber"/>
          <w:rFonts w:hint="cs"/>
          <w:color w:val="000000" w:themeColor="text1"/>
          <w:sz w:val="27"/>
          <w:rtl/>
          <w:lang w:bidi="ar-LB"/>
        </w:rPr>
        <w:t xml:space="preserve">الشيخ </w:t>
      </w:r>
      <w:r w:rsidRPr="00266AF8">
        <w:rPr>
          <w:rStyle w:val="PageNumber"/>
          <w:rFonts w:hint="cs"/>
          <w:color w:val="000000" w:themeColor="text1"/>
          <w:sz w:val="27"/>
          <w:rtl/>
          <w:lang w:bidi="ar-LB"/>
        </w:rPr>
        <w:t xml:space="preserve">النائيني. </w:t>
      </w:r>
    </w:p>
    <w:p w:rsidR="008C66EA" w:rsidRPr="00266AF8" w:rsidRDefault="00C51A9B" w:rsidP="000B0AF4">
      <w:pPr>
        <w:rPr>
          <w:rStyle w:val="PageNumber"/>
          <w:color w:val="000000" w:themeColor="text1"/>
          <w:sz w:val="27"/>
          <w:rtl/>
          <w:lang w:bidi="ar-LB"/>
        </w:rPr>
      </w:pPr>
      <w:r w:rsidRPr="00266AF8">
        <w:rPr>
          <w:rStyle w:val="PageNumber"/>
          <w:rFonts w:hint="cs"/>
          <w:color w:val="000000" w:themeColor="text1"/>
          <w:sz w:val="27"/>
          <w:rtl/>
          <w:lang w:bidi="ar-LB"/>
        </w:rPr>
        <w:t xml:space="preserve">لقد </w:t>
      </w:r>
      <w:r w:rsidR="008C66EA" w:rsidRPr="00266AF8">
        <w:rPr>
          <w:rStyle w:val="PageNumber"/>
          <w:rFonts w:hint="cs"/>
          <w:color w:val="000000" w:themeColor="text1"/>
          <w:sz w:val="27"/>
          <w:rtl/>
          <w:lang w:bidi="ar-LB"/>
        </w:rPr>
        <w:t>كان رأي جميع هؤلاء هو تقديم الحكومة المسلمة على غير المسلمة تحت أي</w:t>
      </w:r>
      <w:r w:rsidR="008E0228" w:rsidRPr="00266AF8">
        <w:rPr>
          <w:rStyle w:val="PageNumber"/>
          <w:rFonts w:hint="cs"/>
          <w:color w:val="000000" w:themeColor="text1"/>
          <w:sz w:val="27"/>
          <w:rtl/>
          <w:lang w:bidi="ar-LB"/>
        </w:rPr>
        <w:t>ّ</w:t>
      </w:r>
      <w:r w:rsidR="008C66EA" w:rsidRPr="00266AF8">
        <w:rPr>
          <w:rStyle w:val="PageNumber"/>
          <w:rFonts w:hint="cs"/>
          <w:color w:val="000000" w:themeColor="text1"/>
          <w:sz w:val="27"/>
          <w:rtl/>
          <w:lang w:bidi="ar-LB"/>
        </w:rPr>
        <w:t xml:space="preserve"> ظرف كان</w:t>
      </w:r>
      <w:r w:rsidR="008E0228" w:rsidRPr="00266AF8">
        <w:rPr>
          <w:rStyle w:val="PageNumber"/>
          <w:rFonts w:hint="cs"/>
          <w:color w:val="000000" w:themeColor="text1"/>
          <w:sz w:val="27"/>
          <w:rtl/>
          <w:lang w:bidi="ar-LB"/>
        </w:rPr>
        <w:t>.</w:t>
      </w:r>
      <w:r w:rsidR="008C66EA" w:rsidRPr="00266AF8">
        <w:rPr>
          <w:rStyle w:val="PageNumber"/>
          <w:rFonts w:hint="cs"/>
          <w:color w:val="000000" w:themeColor="text1"/>
          <w:sz w:val="27"/>
          <w:rtl/>
          <w:lang w:bidi="ar-LB"/>
        </w:rPr>
        <w:t xml:space="preserve"> </w:t>
      </w:r>
      <w:r w:rsidR="008E0228" w:rsidRPr="00266AF8">
        <w:rPr>
          <w:rStyle w:val="PageNumber"/>
          <w:rFonts w:hint="cs"/>
          <w:color w:val="000000" w:themeColor="text1"/>
          <w:sz w:val="27"/>
          <w:rtl/>
          <w:lang w:bidi="ar-LB"/>
        </w:rPr>
        <w:t>وبما</w:t>
      </w:r>
      <w:r w:rsidR="008C66EA" w:rsidRPr="00266AF8">
        <w:rPr>
          <w:rStyle w:val="PageNumber"/>
          <w:rFonts w:hint="cs"/>
          <w:color w:val="000000" w:themeColor="text1"/>
          <w:sz w:val="27"/>
          <w:rtl/>
          <w:lang w:bidi="ar-LB"/>
        </w:rPr>
        <w:t xml:space="preserve"> أن الصراع بين العثمانيين والإنجليز على السلطة في العراق فإن واجب الشيعة والسن</w:t>
      </w:r>
      <w:r w:rsidR="008E0228" w:rsidRPr="00266AF8">
        <w:rPr>
          <w:rStyle w:val="PageNumber"/>
          <w:rFonts w:hint="cs"/>
          <w:color w:val="000000" w:themeColor="text1"/>
          <w:sz w:val="27"/>
          <w:rtl/>
          <w:lang w:bidi="ar-LB"/>
        </w:rPr>
        <w:t>ّ</w:t>
      </w:r>
      <w:r w:rsidR="008C66EA" w:rsidRPr="00266AF8">
        <w:rPr>
          <w:rStyle w:val="PageNumber"/>
          <w:rFonts w:hint="cs"/>
          <w:color w:val="000000" w:themeColor="text1"/>
          <w:sz w:val="27"/>
          <w:rtl/>
          <w:lang w:bidi="ar-LB"/>
        </w:rPr>
        <w:t xml:space="preserve">ة هو الدفاع عن الحكم العثماني تحديداً. </w:t>
      </w:r>
    </w:p>
    <w:p w:rsidR="008C66EA" w:rsidRPr="00266AF8" w:rsidRDefault="008C66EA" w:rsidP="000B0AF4">
      <w:pPr>
        <w:rPr>
          <w:rStyle w:val="PageNumber"/>
          <w:color w:val="000000" w:themeColor="text1"/>
          <w:sz w:val="27"/>
          <w:rtl/>
          <w:lang w:bidi="ar-LB"/>
        </w:rPr>
      </w:pPr>
      <w:r w:rsidRPr="00266AF8">
        <w:rPr>
          <w:rStyle w:val="PageNumber"/>
          <w:rFonts w:hint="cs"/>
          <w:color w:val="000000" w:themeColor="text1"/>
          <w:sz w:val="27"/>
          <w:rtl/>
          <w:lang w:bidi="ar-LB"/>
        </w:rPr>
        <w:t>كان الشهيد الصدر قد تنب</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ه لقضية الشيعة والسنة قبل أن يثيرها الاستعمار وحزب البعث في العراق </w:t>
      </w:r>
      <w:r w:rsidR="008E0228" w:rsidRPr="00266AF8">
        <w:rPr>
          <w:rStyle w:val="PageNumber"/>
          <w:rFonts w:hint="cs"/>
          <w:color w:val="000000" w:themeColor="text1"/>
          <w:sz w:val="27"/>
          <w:rtl/>
          <w:lang w:bidi="ar-LB"/>
        </w:rPr>
        <w:t>ب</w:t>
      </w:r>
      <w:r w:rsidRPr="00266AF8">
        <w:rPr>
          <w:rStyle w:val="PageNumber"/>
          <w:rFonts w:hint="cs"/>
          <w:color w:val="000000" w:themeColor="text1"/>
          <w:sz w:val="27"/>
          <w:rtl/>
          <w:lang w:bidi="ar-LB"/>
        </w:rPr>
        <w:t>شكلها الطائفي</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من أجل تفريغ الحركة ال</w:t>
      </w:r>
      <w:r w:rsidR="00501C6B" w:rsidRPr="00266AF8">
        <w:rPr>
          <w:rStyle w:val="PageNumber"/>
          <w:rFonts w:hint="cs"/>
          <w:color w:val="000000" w:themeColor="text1"/>
          <w:sz w:val="27"/>
          <w:rtl/>
          <w:lang w:bidi="ar-LB"/>
        </w:rPr>
        <w:t>إسلاميّ</w:t>
      </w:r>
      <w:r w:rsidRPr="00266AF8">
        <w:rPr>
          <w:rStyle w:val="PageNumber"/>
          <w:rFonts w:hint="cs"/>
          <w:color w:val="000000" w:themeColor="text1"/>
          <w:sz w:val="27"/>
          <w:rtl/>
          <w:lang w:bidi="ar-LB"/>
        </w:rPr>
        <w:t xml:space="preserve">ة من محتواها، فقال: </w:t>
      </w:r>
      <w:r w:rsidR="008E0228" w:rsidRPr="00266AF8">
        <w:rPr>
          <w:rFonts w:hint="eastAsia"/>
          <w:color w:val="000000" w:themeColor="text1"/>
          <w:sz w:val="27"/>
          <w:rtl/>
        </w:rPr>
        <w:t>«</w:t>
      </w:r>
      <w:r w:rsidRPr="00266AF8">
        <w:rPr>
          <w:rStyle w:val="PageNumber"/>
          <w:rFonts w:hint="cs"/>
          <w:color w:val="000000" w:themeColor="text1"/>
          <w:sz w:val="27"/>
          <w:rtl/>
          <w:lang w:bidi="ar-LB"/>
        </w:rPr>
        <w:t>إن</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الحكم الواقع ليس حكماً </w:t>
      </w:r>
      <w:r w:rsidR="008E0228" w:rsidRPr="00266AF8">
        <w:rPr>
          <w:rStyle w:val="PageNumber"/>
          <w:rFonts w:hint="cs"/>
          <w:color w:val="000000" w:themeColor="text1"/>
          <w:sz w:val="27"/>
          <w:rtl/>
          <w:lang w:bidi="ar-LB"/>
        </w:rPr>
        <w:t>سنّي</w:t>
      </w:r>
      <w:r w:rsidRPr="00266AF8">
        <w:rPr>
          <w:rStyle w:val="PageNumber"/>
          <w:rFonts w:hint="cs"/>
          <w:color w:val="000000" w:themeColor="text1"/>
          <w:sz w:val="27"/>
          <w:rtl/>
          <w:lang w:bidi="ar-LB"/>
        </w:rPr>
        <w:t>اً</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وإن</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كانت الفئة المتسل</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طة تنتسب </w:t>
      </w:r>
      <w:r w:rsidR="00501C6B" w:rsidRPr="00266AF8">
        <w:rPr>
          <w:rStyle w:val="PageNumber"/>
          <w:rFonts w:hint="cs"/>
          <w:color w:val="000000" w:themeColor="text1"/>
          <w:sz w:val="27"/>
          <w:rtl/>
          <w:lang w:bidi="ar-LB"/>
        </w:rPr>
        <w:t>تاريخيّ</w:t>
      </w:r>
      <w:r w:rsidRPr="00266AF8">
        <w:rPr>
          <w:rStyle w:val="PageNumber"/>
          <w:rFonts w:hint="cs"/>
          <w:color w:val="000000" w:themeColor="text1"/>
          <w:sz w:val="27"/>
          <w:rtl/>
          <w:lang w:bidi="ar-LB"/>
        </w:rPr>
        <w:t>اً</w:t>
      </w:r>
      <w:r w:rsidR="00987666" w:rsidRPr="00266AF8">
        <w:rPr>
          <w:rStyle w:val="PageNumber"/>
          <w:rFonts w:hint="cs"/>
          <w:color w:val="000000" w:themeColor="text1"/>
          <w:sz w:val="27"/>
          <w:rtl/>
          <w:lang w:bidi="ar-LB"/>
        </w:rPr>
        <w:t xml:space="preserve"> إلى </w:t>
      </w:r>
      <w:r w:rsidRPr="00266AF8">
        <w:rPr>
          <w:rStyle w:val="PageNumber"/>
          <w:rFonts w:hint="cs"/>
          <w:color w:val="000000" w:themeColor="text1"/>
          <w:sz w:val="27"/>
          <w:rtl/>
          <w:lang w:bidi="ar-LB"/>
        </w:rPr>
        <w:t>التسن</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ن</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فإن الحكم ال</w:t>
      </w:r>
      <w:r w:rsidR="008E0228" w:rsidRPr="00266AF8">
        <w:rPr>
          <w:rStyle w:val="PageNumber"/>
          <w:rFonts w:hint="cs"/>
          <w:color w:val="000000" w:themeColor="text1"/>
          <w:sz w:val="27"/>
          <w:rtl/>
          <w:lang w:bidi="ar-LB"/>
        </w:rPr>
        <w:t>سنّي</w:t>
      </w:r>
      <w:r w:rsidRPr="00266AF8">
        <w:rPr>
          <w:rStyle w:val="PageNumber"/>
          <w:rFonts w:hint="cs"/>
          <w:color w:val="000000" w:themeColor="text1"/>
          <w:sz w:val="27"/>
          <w:rtl/>
          <w:lang w:bidi="ar-LB"/>
        </w:rPr>
        <w:t xml:space="preserve"> لا يعني حكم شخص واحد ولد من أبوين </w:t>
      </w:r>
      <w:r w:rsidR="003D6AFD" w:rsidRPr="00266AF8">
        <w:rPr>
          <w:rStyle w:val="PageNumber"/>
          <w:rFonts w:hint="cs"/>
          <w:color w:val="000000" w:themeColor="text1"/>
          <w:sz w:val="27"/>
          <w:rtl/>
          <w:lang w:bidi="ar-LB"/>
        </w:rPr>
        <w:t>سنّيّ</w:t>
      </w:r>
      <w:r w:rsidRPr="00266AF8">
        <w:rPr>
          <w:rStyle w:val="PageNumber"/>
          <w:rFonts w:hint="cs"/>
          <w:color w:val="000000" w:themeColor="text1"/>
          <w:sz w:val="27"/>
          <w:rtl/>
          <w:lang w:bidi="ar-LB"/>
        </w:rPr>
        <w:t>ين، بل يعني حكم أبي بكر وعمر</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الذي تحد</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اه طواغيت الحكم في العراق اليوم في كل</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تصرفاتهم، وهم ينتهكون حرمتهم</w:t>
      </w:r>
      <w:r w:rsidR="008E0228"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64"/>
      </w:r>
      <w:r w:rsidRPr="00266AF8">
        <w:rPr>
          <w:rFonts w:cs="Taher"/>
          <w:color w:val="000000" w:themeColor="text1"/>
          <w:sz w:val="27"/>
          <w:vertAlign w:val="superscript"/>
          <w:rtl/>
        </w:rPr>
        <w:t>)</w:t>
      </w:r>
      <w:r w:rsidRPr="00266AF8">
        <w:rPr>
          <w:rStyle w:val="PageNumber"/>
          <w:rFonts w:hint="cs"/>
          <w:color w:val="000000" w:themeColor="text1"/>
          <w:sz w:val="27"/>
          <w:rtl/>
          <w:lang w:bidi="ar-LB"/>
        </w:rPr>
        <w:t xml:space="preserve">. </w:t>
      </w:r>
    </w:p>
    <w:p w:rsidR="008C66EA" w:rsidRPr="00266AF8" w:rsidRDefault="008C66EA" w:rsidP="000B0AF4">
      <w:pPr>
        <w:rPr>
          <w:rStyle w:val="PageNumber"/>
          <w:color w:val="000000" w:themeColor="text1"/>
          <w:sz w:val="27"/>
          <w:rtl/>
          <w:lang w:bidi="ar-LB"/>
        </w:rPr>
      </w:pPr>
      <w:r w:rsidRPr="00266AF8">
        <w:rPr>
          <w:rStyle w:val="PageNumber"/>
          <w:rFonts w:hint="cs"/>
          <w:color w:val="000000" w:themeColor="text1"/>
          <w:sz w:val="27"/>
          <w:rtl/>
          <w:lang w:bidi="ar-LB"/>
        </w:rPr>
        <w:t xml:space="preserve"> يرى السيد الشهيد أن</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حك</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ام العراق لا يسيرون على نهج علي</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وعمر</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وأنهم انتهكوا حرمة علي</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وعمر، فاستبدلوا الشعائر ال</w:t>
      </w:r>
      <w:r w:rsidR="003D6AFD" w:rsidRPr="00266AF8">
        <w:rPr>
          <w:rStyle w:val="PageNumber"/>
          <w:rFonts w:hint="cs"/>
          <w:color w:val="000000" w:themeColor="text1"/>
          <w:sz w:val="27"/>
          <w:rtl/>
          <w:lang w:bidi="ar-LB"/>
        </w:rPr>
        <w:t>دينيّ</w:t>
      </w:r>
      <w:r w:rsidRPr="00266AF8">
        <w:rPr>
          <w:rStyle w:val="PageNumber"/>
          <w:rFonts w:hint="cs"/>
          <w:color w:val="000000" w:themeColor="text1"/>
          <w:sz w:val="27"/>
          <w:rtl/>
          <w:lang w:bidi="ar-LB"/>
        </w:rPr>
        <w:t>ة بالخمور والفجور، ومارسوا أشد</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أنواع الظلم والطغيان ضد</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الشعب، ثم عمدوا</w:t>
      </w:r>
      <w:r w:rsidR="00987666" w:rsidRPr="00266AF8">
        <w:rPr>
          <w:rStyle w:val="PageNumber"/>
          <w:rFonts w:hint="cs"/>
          <w:color w:val="000000" w:themeColor="text1"/>
          <w:sz w:val="27"/>
          <w:rtl/>
          <w:lang w:bidi="ar-LB"/>
        </w:rPr>
        <w:t xml:space="preserve"> إلى </w:t>
      </w:r>
      <w:r w:rsidRPr="00266AF8">
        <w:rPr>
          <w:rStyle w:val="PageNumber"/>
          <w:rFonts w:hint="cs"/>
          <w:color w:val="000000" w:themeColor="text1"/>
          <w:sz w:val="27"/>
          <w:rtl/>
          <w:lang w:bidi="ar-LB"/>
        </w:rPr>
        <w:t>احتكار السلطة عشائري</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اً، فعذ</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بوا وقتلوا. </w:t>
      </w:r>
    </w:p>
    <w:p w:rsidR="008C66EA" w:rsidRPr="00266AF8" w:rsidRDefault="008C66EA" w:rsidP="000B0AF4">
      <w:pPr>
        <w:rPr>
          <w:rStyle w:val="PageNumber"/>
          <w:color w:val="000000" w:themeColor="text1"/>
          <w:sz w:val="27"/>
          <w:rtl/>
        </w:rPr>
      </w:pPr>
      <w:r w:rsidRPr="00266AF8">
        <w:rPr>
          <w:rStyle w:val="PageNumber"/>
          <w:rFonts w:hint="cs"/>
          <w:color w:val="000000" w:themeColor="text1"/>
          <w:sz w:val="27"/>
          <w:rtl/>
          <w:lang w:bidi="ar-LB"/>
        </w:rPr>
        <w:t>هكذا استرسل الشهيد الصدر في خطابه</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حت</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ى ختم بدعوة الشيعة والسن</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ة</w:t>
      </w:r>
      <w:r w:rsidR="00987666" w:rsidRPr="00266AF8">
        <w:rPr>
          <w:rStyle w:val="PageNumber"/>
          <w:rFonts w:hint="cs"/>
          <w:color w:val="000000" w:themeColor="text1"/>
          <w:sz w:val="27"/>
          <w:rtl/>
          <w:lang w:bidi="ar-LB"/>
        </w:rPr>
        <w:t xml:space="preserve"> إلى </w:t>
      </w:r>
      <w:r w:rsidRPr="00266AF8">
        <w:rPr>
          <w:rStyle w:val="PageNumber"/>
          <w:rFonts w:hint="cs"/>
          <w:color w:val="000000" w:themeColor="text1"/>
          <w:sz w:val="27"/>
          <w:rtl/>
          <w:lang w:bidi="ar-LB"/>
        </w:rPr>
        <w:t>الات</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حاد والتضامن من أجل القضا</w:t>
      </w:r>
      <w:r w:rsidR="008E0228" w:rsidRPr="00266AF8">
        <w:rPr>
          <w:rStyle w:val="PageNumber"/>
          <w:rFonts w:hint="cs"/>
          <w:color w:val="000000" w:themeColor="text1"/>
          <w:sz w:val="27"/>
          <w:rtl/>
          <w:lang w:bidi="ar-LB"/>
        </w:rPr>
        <w:t>ء</w:t>
      </w:r>
      <w:r w:rsidRPr="00266AF8">
        <w:rPr>
          <w:rStyle w:val="PageNumber"/>
          <w:rFonts w:hint="cs"/>
          <w:color w:val="000000" w:themeColor="text1"/>
          <w:sz w:val="27"/>
          <w:rtl/>
          <w:lang w:bidi="ar-LB"/>
        </w:rPr>
        <w:t xml:space="preserve"> على حكم البعث، وإزالة هذا الكابوس عن صدر العراق</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65"/>
      </w:r>
      <w:r w:rsidRPr="00266AF8">
        <w:rPr>
          <w:rFonts w:cs="Taher"/>
          <w:color w:val="000000" w:themeColor="text1"/>
          <w:sz w:val="27"/>
          <w:vertAlign w:val="superscript"/>
          <w:rtl/>
        </w:rPr>
        <w:t>)</w:t>
      </w:r>
      <w:r w:rsidRPr="00266AF8">
        <w:rPr>
          <w:rStyle w:val="PageNumber"/>
          <w:rFonts w:hint="cs"/>
          <w:color w:val="000000" w:themeColor="text1"/>
          <w:sz w:val="27"/>
          <w:rtl/>
        </w:rPr>
        <w:t xml:space="preserve">. </w:t>
      </w:r>
    </w:p>
    <w:p w:rsidR="008C66EA" w:rsidRPr="00266AF8" w:rsidRDefault="008C66EA" w:rsidP="000B0AF4">
      <w:pPr>
        <w:rPr>
          <w:rStyle w:val="PageNumber"/>
          <w:color w:val="000000" w:themeColor="text1"/>
          <w:sz w:val="27"/>
          <w:rtl/>
          <w:lang w:bidi="ar-LB"/>
        </w:rPr>
      </w:pPr>
    </w:p>
    <w:p w:rsidR="008C66EA" w:rsidRPr="00266AF8" w:rsidRDefault="008C66EA" w:rsidP="009D704E">
      <w:pPr>
        <w:pStyle w:val="Heading3"/>
        <w:rPr>
          <w:rStyle w:val="PageNumber"/>
          <w:color w:val="000000" w:themeColor="text1"/>
          <w:sz w:val="28"/>
          <w:rtl/>
        </w:rPr>
      </w:pPr>
      <w:r w:rsidRPr="00266AF8">
        <w:rPr>
          <w:rStyle w:val="PageNumber"/>
          <w:rFonts w:hint="cs"/>
          <w:color w:val="000000" w:themeColor="text1"/>
          <w:sz w:val="28"/>
          <w:rtl/>
        </w:rPr>
        <w:t>السبل الكفيلة بتحقيق الوحدة</w:t>
      </w:r>
      <w:r w:rsidR="009D704E" w:rsidRPr="00266AF8">
        <w:rPr>
          <w:rFonts w:hint="cs"/>
          <w:color w:val="000000" w:themeColor="text1"/>
          <w:sz w:val="28"/>
          <w:rtl/>
        </w:rPr>
        <w:t xml:space="preserve"> ــــــ</w:t>
      </w:r>
      <w:r w:rsidRPr="00266AF8">
        <w:rPr>
          <w:rStyle w:val="PageNumber"/>
          <w:rFonts w:hint="cs"/>
          <w:color w:val="000000" w:themeColor="text1"/>
          <w:sz w:val="28"/>
          <w:rtl/>
        </w:rPr>
        <w:t xml:space="preserve"> </w:t>
      </w:r>
    </w:p>
    <w:p w:rsidR="008C66EA" w:rsidRPr="00266AF8" w:rsidRDefault="008C66EA" w:rsidP="000B0AF4">
      <w:pPr>
        <w:rPr>
          <w:rStyle w:val="PageNumber"/>
          <w:color w:val="000000" w:themeColor="text1"/>
          <w:sz w:val="27"/>
          <w:rtl/>
          <w:lang w:bidi="ar-LB"/>
        </w:rPr>
      </w:pPr>
      <w:r w:rsidRPr="00266AF8">
        <w:rPr>
          <w:rStyle w:val="PageNumber"/>
          <w:rFonts w:hint="cs"/>
          <w:color w:val="000000" w:themeColor="text1"/>
          <w:sz w:val="27"/>
          <w:rtl/>
          <w:lang w:bidi="ar-LB"/>
        </w:rPr>
        <w:t>بعد بيان مفهوم الوحدة وميادينها نصل هنا</w:t>
      </w:r>
      <w:r w:rsidR="00987666" w:rsidRPr="00266AF8">
        <w:rPr>
          <w:rStyle w:val="PageNumber"/>
          <w:rFonts w:hint="cs"/>
          <w:color w:val="000000" w:themeColor="text1"/>
          <w:sz w:val="27"/>
          <w:rtl/>
          <w:lang w:bidi="ar-LB"/>
        </w:rPr>
        <w:t xml:space="preserve"> إلى </w:t>
      </w:r>
      <w:r w:rsidRPr="00266AF8">
        <w:rPr>
          <w:rStyle w:val="PageNumber"/>
          <w:rFonts w:hint="cs"/>
          <w:color w:val="000000" w:themeColor="text1"/>
          <w:sz w:val="27"/>
          <w:rtl/>
          <w:lang w:bidi="ar-LB"/>
        </w:rPr>
        <w:t>طرح هذا السؤال: لماذا تلاشت الوحدة بين المسلمين على الرغم من وجود كل</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هذه المشتركات بين المذاهب ال</w:t>
      </w:r>
      <w:r w:rsidR="00501C6B" w:rsidRPr="00266AF8">
        <w:rPr>
          <w:rStyle w:val="PageNumber"/>
          <w:rFonts w:hint="cs"/>
          <w:color w:val="000000" w:themeColor="text1"/>
          <w:sz w:val="27"/>
          <w:rtl/>
          <w:lang w:bidi="ar-LB"/>
        </w:rPr>
        <w:t>إسلاميّ</w:t>
      </w:r>
      <w:r w:rsidRPr="00266AF8">
        <w:rPr>
          <w:rStyle w:val="PageNumber"/>
          <w:rFonts w:hint="cs"/>
          <w:color w:val="000000" w:themeColor="text1"/>
          <w:sz w:val="27"/>
          <w:rtl/>
          <w:lang w:bidi="ar-LB"/>
        </w:rPr>
        <w:t>ة؟ فما هي الدوافع والموانع للوحدة؟ وما هو السبيل</w:t>
      </w:r>
      <w:r w:rsidR="00987666" w:rsidRPr="00266AF8">
        <w:rPr>
          <w:rStyle w:val="PageNumber"/>
          <w:rFonts w:hint="cs"/>
          <w:color w:val="000000" w:themeColor="text1"/>
          <w:sz w:val="27"/>
          <w:rtl/>
          <w:lang w:bidi="ar-LB"/>
        </w:rPr>
        <w:t xml:space="preserve"> إلى </w:t>
      </w:r>
      <w:r w:rsidRPr="00266AF8">
        <w:rPr>
          <w:rStyle w:val="PageNumber"/>
          <w:rFonts w:hint="cs"/>
          <w:color w:val="000000" w:themeColor="text1"/>
          <w:sz w:val="27"/>
          <w:rtl/>
          <w:lang w:bidi="ar-LB"/>
        </w:rPr>
        <w:t xml:space="preserve">تحقيقها فعلاً؟ </w:t>
      </w:r>
    </w:p>
    <w:p w:rsidR="008E0228" w:rsidRPr="00266AF8" w:rsidRDefault="008C66EA" w:rsidP="000B0AF4">
      <w:pPr>
        <w:rPr>
          <w:rStyle w:val="PageNumber"/>
          <w:color w:val="000000" w:themeColor="text1"/>
          <w:sz w:val="27"/>
          <w:rtl/>
          <w:lang w:bidi="ar-LB"/>
        </w:rPr>
      </w:pPr>
      <w:r w:rsidRPr="00266AF8">
        <w:rPr>
          <w:rStyle w:val="PageNumber"/>
          <w:rFonts w:hint="cs"/>
          <w:color w:val="000000" w:themeColor="text1"/>
          <w:sz w:val="27"/>
          <w:rtl/>
          <w:lang w:bidi="ar-LB"/>
        </w:rPr>
        <w:t>يستعرض الشهيد الصدر هيبة المسلمين واقتدارهم في السابق تحت ظل</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الوحدة والتضامن، ثم ينتقل</w:t>
      </w:r>
      <w:r w:rsidR="00987666" w:rsidRPr="00266AF8">
        <w:rPr>
          <w:rStyle w:val="PageNumber"/>
          <w:rFonts w:hint="cs"/>
          <w:color w:val="000000" w:themeColor="text1"/>
          <w:sz w:val="27"/>
          <w:rtl/>
          <w:lang w:bidi="ar-LB"/>
        </w:rPr>
        <w:t xml:space="preserve"> إلى </w:t>
      </w:r>
      <w:r w:rsidRPr="00266AF8">
        <w:rPr>
          <w:rStyle w:val="PageNumber"/>
          <w:rFonts w:hint="cs"/>
          <w:color w:val="000000" w:themeColor="text1"/>
          <w:sz w:val="27"/>
          <w:rtl/>
          <w:lang w:bidi="ar-LB"/>
        </w:rPr>
        <w:t>البحث عن أسباب تلاشي وحدة المسلمين</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w:t>
      </w:r>
    </w:p>
    <w:p w:rsidR="008C66EA" w:rsidRPr="00266AF8" w:rsidRDefault="008E0228" w:rsidP="000B0AF4">
      <w:pPr>
        <w:rPr>
          <w:rStyle w:val="PageNumber"/>
          <w:color w:val="000000" w:themeColor="text1"/>
          <w:sz w:val="27"/>
          <w:rtl/>
          <w:lang w:bidi="ar-LB"/>
        </w:rPr>
      </w:pPr>
      <w:r w:rsidRPr="00266AF8">
        <w:rPr>
          <w:rStyle w:val="PageNumber"/>
          <w:rFonts w:hint="cs"/>
          <w:color w:val="000000" w:themeColor="text1"/>
          <w:sz w:val="27"/>
          <w:rtl/>
          <w:lang w:bidi="ar-LB"/>
        </w:rPr>
        <w:lastRenderedPageBreak/>
        <w:t xml:space="preserve">وقد </w:t>
      </w:r>
      <w:r w:rsidR="008C66EA" w:rsidRPr="00266AF8">
        <w:rPr>
          <w:rStyle w:val="PageNumber"/>
          <w:rFonts w:hint="cs"/>
          <w:color w:val="000000" w:themeColor="text1"/>
          <w:sz w:val="27"/>
          <w:rtl/>
          <w:lang w:bidi="ar-LB"/>
        </w:rPr>
        <w:t>رأى أن</w:t>
      </w:r>
      <w:r w:rsidRPr="00266AF8">
        <w:rPr>
          <w:rStyle w:val="PageNumber"/>
          <w:rFonts w:hint="cs"/>
          <w:color w:val="000000" w:themeColor="text1"/>
          <w:sz w:val="27"/>
          <w:rtl/>
          <w:lang w:bidi="ar-LB"/>
        </w:rPr>
        <w:t>ّ</w:t>
      </w:r>
      <w:r w:rsidR="008C66EA" w:rsidRPr="00266AF8">
        <w:rPr>
          <w:rStyle w:val="PageNumber"/>
          <w:rFonts w:hint="cs"/>
          <w:color w:val="000000" w:themeColor="text1"/>
          <w:sz w:val="27"/>
          <w:rtl/>
          <w:lang w:bidi="ar-LB"/>
        </w:rPr>
        <w:t xml:space="preserve"> البداية كانت بسبب ابتعاد المسلمين عن فحوى الإسلام الأصيل</w:t>
      </w:r>
      <w:r w:rsidRPr="00266AF8">
        <w:rPr>
          <w:rStyle w:val="PageNumber"/>
          <w:rFonts w:hint="cs"/>
          <w:color w:val="000000" w:themeColor="text1"/>
          <w:sz w:val="27"/>
          <w:rtl/>
          <w:lang w:bidi="ar-LB"/>
        </w:rPr>
        <w:t>،</w:t>
      </w:r>
      <w:r w:rsidR="008C66EA" w:rsidRPr="00266AF8">
        <w:rPr>
          <w:rStyle w:val="PageNumber"/>
          <w:rFonts w:hint="cs"/>
          <w:color w:val="000000" w:themeColor="text1"/>
          <w:sz w:val="27"/>
          <w:rtl/>
          <w:lang w:bidi="ar-LB"/>
        </w:rPr>
        <w:t xml:space="preserve"> والعودة</w:t>
      </w:r>
      <w:r w:rsidR="00987666" w:rsidRPr="00266AF8">
        <w:rPr>
          <w:rStyle w:val="PageNumber"/>
          <w:rFonts w:hint="cs"/>
          <w:color w:val="000000" w:themeColor="text1"/>
          <w:sz w:val="27"/>
          <w:rtl/>
          <w:lang w:bidi="ar-LB"/>
        </w:rPr>
        <w:t xml:space="preserve"> إلى </w:t>
      </w:r>
      <w:r w:rsidR="008C66EA" w:rsidRPr="00266AF8">
        <w:rPr>
          <w:rStyle w:val="PageNumber"/>
          <w:rFonts w:hint="cs"/>
          <w:color w:val="000000" w:themeColor="text1"/>
          <w:sz w:val="27"/>
          <w:rtl/>
          <w:lang w:bidi="ar-LB"/>
        </w:rPr>
        <w:t>ال</w:t>
      </w:r>
      <w:r w:rsidR="00501C6B" w:rsidRPr="00266AF8">
        <w:rPr>
          <w:rStyle w:val="PageNumber"/>
          <w:rFonts w:hint="cs"/>
          <w:color w:val="000000" w:themeColor="text1"/>
          <w:sz w:val="27"/>
          <w:rtl/>
          <w:lang w:bidi="ar-LB"/>
        </w:rPr>
        <w:t>جاهليّ</w:t>
      </w:r>
      <w:r w:rsidR="008C66EA" w:rsidRPr="00266AF8">
        <w:rPr>
          <w:rStyle w:val="PageNumber"/>
          <w:rFonts w:hint="cs"/>
          <w:color w:val="000000" w:themeColor="text1"/>
          <w:sz w:val="27"/>
          <w:rtl/>
          <w:lang w:bidi="ar-LB"/>
        </w:rPr>
        <w:t>ة والتخل</w:t>
      </w:r>
      <w:r w:rsidRPr="00266AF8">
        <w:rPr>
          <w:rStyle w:val="PageNumber"/>
          <w:rFonts w:hint="cs"/>
          <w:color w:val="000000" w:themeColor="text1"/>
          <w:sz w:val="27"/>
          <w:rtl/>
          <w:lang w:bidi="ar-LB"/>
        </w:rPr>
        <w:t>ُّ</w:t>
      </w:r>
      <w:r w:rsidR="008C66EA" w:rsidRPr="00266AF8">
        <w:rPr>
          <w:rStyle w:val="PageNumber"/>
          <w:rFonts w:hint="cs"/>
          <w:color w:val="000000" w:themeColor="text1"/>
          <w:sz w:val="27"/>
          <w:rtl/>
          <w:lang w:bidi="ar-LB"/>
        </w:rPr>
        <w:t xml:space="preserve">ف. </w:t>
      </w:r>
    </w:p>
    <w:p w:rsidR="008C66EA" w:rsidRPr="00266AF8" w:rsidRDefault="008C66EA" w:rsidP="000B0AF4">
      <w:pPr>
        <w:rPr>
          <w:rStyle w:val="PageNumber"/>
          <w:color w:val="000000" w:themeColor="text1"/>
          <w:sz w:val="27"/>
          <w:rtl/>
          <w:lang w:bidi="ar-LB"/>
        </w:rPr>
      </w:pPr>
      <w:r w:rsidRPr="00266AF8">
        <w:rPr>
          <w:rStyle w:val="PageNumber"/>
          <w:rFonts w:hint="cs"/>
          <w:color w:val="000000" w:themeColor="text1"/>
          <w:sz w:val="27"/>
          <w:rtl/>
          <w:lang w:bidi="ar-LB"/>
        </w:rPr>
        <w:t>وهنا يلفت</w:t>
      </w:r>
      <w:r w:rsidR="00987666" w:rsidRPr="00266AF8">
        <w:rPr>
          <w:rStyle w:val="PageNumber"/>
          <w:rFonts w:hint="cs"/>
          <w:color w:val="000000" w:themeColor="text1"/>
          <w:sz w:val="27"/>
          <w:rtl/>
          <w:lang w:bidi="ar-LB"/>
        </w:rPr>
        <w:t xml:space="preserve"> إلى </w:t>
      </w:r>
      <w:r w:rsidRPr="00266AF8">
        <w:rPr>
          <w:rStyle w:val="PageNumber"/>
          <w:rFonts w:hint="cs"/>
          <w:color w:val="000000" w:themeColor="text1"/>
          <w:sz w:val="27"/>
          <w:rtl/>
          <w:lang w:bidi="ar-LB"/>
        </w:rPr>
        <w:t>أن</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الاستعمار والنزعة الصليبية هما المثير لهذه الفكرة ال</w:t>
      </w:r>
      <w:r w:rsidR="003D6AFD" w:rsidRPr="00266AF8">
        <w:rPr>
          <w:rStyle w:val="PageNumber"/>
          <w:rFonts w:hint="cs"/>
          <w:color w:val="000000" w:themeColor="text1"/>
          <w:sz w:val="27"/>
          <w:rtl/>
          <w:lang w:bidi="ar-LB"/>
        </w:rPr>
        <w:t>رجعيّ</w:t>
      </w:r>
      <w:r w:rsidRPr="00266AF8">
        <w:rPr>
          <w:rStyle w:val="PageNumber"/>
          <w:rFonts w:hint="cs"/>
          <w:color w:val="000000" w:themeColor="text1"/>
          <w:sz w:val="27"/>
          <w:rtl/>
          <w:lang w:bidi="ar-LB"/>
        </w:rPr>
        <w:t>ة</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من أجل التسلط على العالم ال</w:t>
      </w:r>
      <w:r w:rsidR="00501C6B" w:rsidRPr="00266AF8">
        <w:rPr>
          <w:rStyle w:val="PageNumber"/>
          <w:rFonts w:hint="cs"/>
          <w:color w:val="000000" w:themeColor="text1"/>
          <w:sz w:val="27"/>
          <w:rtl/>
          <w:lang w:bidi="ar-LB"/>
        </w:rPr>
        <w:t>إسلاميّ</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w:t>
      </w:r>
      <w:r w:rsidR="008E0228" w:rsidRPr="00266AF8">
        <w:rPr>
          <w:rStyle w:val="PageNumber"/>
          <w:rFonts w:hint="cs"/>
          <w:color w:val="000000" w:themeColor="text1"/>
          <w:sz w:val="27"/>
          <w:rtl/>
          <w:lang w:bidi="ar-LB"/>
        </w:rPr>
        <w:t>و</w:t>
      </w:r>
      <w:r w:rsidRPr="00266AF8">
        <w:rPr>
          <w:rStyle w:val="PageNumber"/>
          <w:rFonts w:hint="cs"/>
          <w:color w:val="000000" w:themeColor="text1"/>
          <w:sz w:val="27"/>
          <w:rtl/>
          <w:lang w:bidi="ar-LB"/>
        </w:rPr>
        <w:t xml:space="preserve">رغم </w:t>
      </w:r>
      <w:r w:rsidR="008E0228" w:rsidRPr="00266AF8">
        <w:rPr>
          <w:rStyle w:val="PageNumber"/>
          <w:rFonts w:hint="cs"/>
          <w:color w:val="000000" w:themeColor="text1"/>
          <w:sz w:val="27"/>
          <w:rtl/>
          <w:lang w:bidi="ar-LB"/>
        </w:rPr>
        <w:t xml:space="preserve">أنّ </w:t>
      </w:r>
      <w:r w:rsidRPr="00266AF8">
        <w:rPr>
          <w:rStyle w:val="PageNumber"/>
          <w:rFonts w:hint="cs"/>
          <w:color w:val="000000" w:themeColor="text1"/>
          <w:sz w:val="27"/>
          <w:rtl/>
          <w:lang w:bidi="ar-LB"/>
        </w:rPr>
        <w:t>الكلام عن الدوافع والعوامل المساعدة على خلق التفرقة هو من القضايا الملح</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ة، وأن</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دراسة مجريات التحو</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ل ال</w:t>
      </w:r>
      <w:r w:rsidR="003D6AFD" w:rsidRPr="00266AF8">
        <w:rPr>
          <w:rStyle w:val="PageNumber"/>
          <w:rFonts w:hint="cs"/>
          <w:color w:val="000000" w:themeColor="text1"/>
          <w:sz w:val="27"/>
          <w:rtl/>
          <w:lang w:bidi="ar-LB"/>
        </w:rPr>
        <w:t>داخليّ</w:t>
      </w:r>
      <w:r w:rsidRPr="00266AF8">
        <w:rPr>
          <w:rStyle w:val="PageNumber"/>
          <w:rFonts w:hint="cs"/>
          <w:color w:val="000000" w:themeColor="text1"/>
          <w:sz w:val="27"/>
          <w:rtl/>
          <w:lang w:bidi="ar-LB"/>
        </w:rPr>
        <w:t xml:space="preserve"> للمجتمع ال</w:t>
      </w:r>
      <w:r w:rsidR="00501C6B" w:rsidRPr="00266AF8">
        <w:rPr>
          <w:rStyle w:val="PageNumber"/>
          <w:rFonts w:hint="cs"/>
          <w:color w:val="000000" w:themeColor="text1"/>
          <w:sz w:val="27"/>
          <w:rtl/>
          <w:lang w:bidi="ar-LB"/>
        </w:rPr>
        <w:t>إسلاميّ</w:t>
      </w:r>
      <w:r w:rsidRPr="00266AF8">
        <w:rPr>
          <w:rStyle w:val="PageNumber"/>
          <w:rFonts w:hint="cs"/>
          <w:color w:val="000000" w:themeColor="text1"/>
          <w:sz w:val="27"/>
          <w:rtl/>
          <w:lang w:bidi="ar-LB"/>
        </w:rPr>
        <w:t xml:space="preserve"> والعالم ال</w:t>
      </w:r>
      <w:r w:rsidR="00501C6B" w:rsidRPr="00266AF8">
        <w:rPr>
          <w:rStyle w:val="PageNumber"/>
          <w:rFonts w:hint="cs"/>
          <w:color w:val="000000" w:themeColor="text1"/>
          <w:sz w:val="27"/>
          <w:rtl/>
          <w:lang w:bidi="ar-LB"/>
        </w:rPr>
        <w:t>إسلاميّ</w:t>
      </w:r>
      <w:r w:rsidRPr="00266AF8">
        <w:rPr>
          <w:rStyle w:val="PageNumber"/>
          <w:rFonts w:hint="cs"/>
          <w:color w:val="000000" w:themeColor="text1"/>
          <w:sz w:val="27"/>
          <w:rtl/>
          <w:lang w:bidi="ar-LB"/>
        </w:rPr>
        <w:t xml:space="preserve"> من الوحدة</w:t>
      </w:r>
      <w:r w:rsidR="00987666" w:rsidRPr="00266AF8">
        <w:rPr>
          <w:rStyle w:val="PageNumber"/>
          <w:rFonts w:hint="cs"/>
          <w:color w:val="000000" w:themeColor="text1"/>
          <w:sz w:val="27"/>
          <w:rtl/>
          <w:lang w:bidi="ar-LB"/>
        </w:rPr>
        <w:t xml:space="preserve"> إلى </w:t>
      </w:r>
      <w:r w:rsidRPr="00266AF8">
        <w:rPr>
          <w:rStyle w:val="PageNumber"/>
          <w:rFonts w:hint="cs"/>
          <w:color w:val="000000" w:themeColor="text1"/>
          <w:sz w:val="27"/>
          <w:rtl/>
          <w:lang w:bidi="ar-LB"/>
        </w:rPr>
        <w:t xml:space="preserve">التنازع ـ </w:t>
      </w:r>
      <w:r w:rsidR="008E0228" w:rsidRPr="00266AF8">
        <w:rPr>
          <w:rStyle w:val="PageNumber"/>
          <w:rFonts w:hint="cs"/>
          <w:color w:val="000000" w:themeColor="text1"/>
          <w:sz w:val="27"/>
          <w:rtl/>
          <w:lang w:bidi="ar-LB"/>
        </w:rPr>
        <w:t>و</w:t>
      </w:r>
      <w:r w:rsidRPr="00266AF8">
        <w:rPr>
          <w:rStyle w:val="PageNumber"/>
          <w:rFonts w:hint="cs"/>
          <w:color w:val="000000" w:themeColor="text1"/>
          <w:sz w:val="27"/>
          <w:rtl/>
          <w:lang w:bidi="ar-LB"/>
        </w:rPr>
        <w:t>لا سيما على الصعيد ال</w:t>
      </w:r>
      <w:r w:rsidR="003D6AFD" w:rsidRPr="00266AF8">
        <w:rPr>
          <w:rStyle w:val="PageNumber"/>
          <w:rFonts w:hint="cs"/>
          <w:color w:val="000000" w:themeColor="text1"/>
          <w:sz w:val="27"/>
          <w:rtl/>
          <w:lang w:bidi="ar-LB"/>
        </w:rPr>
        <w:t>سياسيّ</w:t>
      </w:r>
      <w:r w:rsidRPr="00266AF8">
        <w:rPr>
          <w:rStyle w:val="PageNumber"/>
          <w:rFonts w:hint="cs"/>
          <w:color w:val="000000" w:themeColor="text1"/>
          <w:sz w:val="27"/>
          <w:rtl/>
          <w:lang w:bidi="ar-LB"/>
        </w:rPr>
        <w:t xml:space="preserve"> ـ لها ما لها من العبر والدروس المفيدة، وتؤك</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د لنا نص</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اً كيف كان المسلمون أعز</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اء مقتدرين في وحدتهم، وكيف أصبحوا متأخ</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رين ضعفاء في انشقاقاتهم، </w:t>
      </w:r>
      <w:r w:rsidR="008E0228" w:rsidRPr="00266AF8">
        <w:rPr>
          <w:rStyle w:val="PageNumber"/>
          <w:rFonts w:hint="cs"/>
          <w:color w:val="000000" w:themeColor="text1"/>
          <w:sz w:val="27"/>
          <w:rtl/>
          <w:lang w:bidi="ar-LB"/>
        </w:rPr>
        <w:t>فإنّ</w:t>
      </w:r>
      <w:r w:rsidRPr="00266AF8">
        <w:rPr>
          <w:rStyle w:val="PageNumber"/>
          <w:rFonts w:hint="cs"/>
          <w:color w:val="000000" w:themeColor="text1"/>
          <w:sz w:val="27"/>
          <w:rtl/>
          <w:lang w:bidi="ar-LB"/>
        </w:rPr>
        <w:t xml:space="preserve"> ما يعنينا هنا هو ما هي السبل الكفيلة بتحقيق الوحدة، وإن</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كنا قد نشير خلال البحث</w:t>
      </w:r>
      <w:r w:rsidR="00987666" w:rsidRPr="00266AF8">
        <w:rPr>
          <w:rStyle w:val="PageNumber"/>
          <w:rFonts w:hint="cs"/>
          <w:color w:val="000000" w:themeColor="text1"/>
          <w:sz w:val="27"/>
          <w:rtl/>
          <w:lang w:bidi="ar-LB"/>
        </w:rPr>
        <w:t xml:space="preserve"> إلى </w:t>
      </w:r>
      <w:r w:rsidRPr="00266AF8">
        <w:rPr>
          <w:rStyle w:val="PageNumber"/>
          <w:rFonts w:hint="cs"/>
          <w:color w:val="000000" w:themeColor="text1"/>
          <w:sz w:val="27"/>
          <w:rtl/>
          <w:lang w:bidi="ar-LB"/>
        </w:rPr>
        <w:t>الدوافع وأسباب التفرقة الحاصلة عرضاً</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w:t>
      </w:r>
    </w:p>
    <w:p w:rsidR="008C66EA" w:rsidRPr="00266AF8" w:rsidRDefault="008C66EA" w:rsidP="000B0AF4">
      <w:pPr>
        <w:rPr>
          <w:rStyle w:val="PageNumber"/>
          <w:color w:val="000000" w:themeColor="text1"/>
          <w:sz w:val="27"/>
          <w:rtl/>
          <w:lang w:bidi="ar-LB"/>
        </w:rPr>
      </w:pPr>
    </w:p>
    <w:p w:rsidR="008C66EA" w:rsidRPr="00266AF8" w:rsidRDefault="008C66EA" w:rsidP="009D704E">
      <w:pPr>
        <w:pStyle w:val="Heading3"/>
        <w:rPr>
          <w:rStyle w:val="PageNumber"/>
          <w:color w:val="000000" w:themeColor="text1"/>
          <w:sz w:val="28"/>
          <w:rtl/>
        </w:rPr>
      </w:pPr>
      <w:r w:rsidRPr="00266AF8">
        <w:rPr>
          <w:rStyle w:val="PageNumber"/>
          <w:rFonts w:hint="cs"/>
          <w:color w:val="000000" w:themeColor="text1"/>
          <w:sz w:val="28"/>
          <w:rtl/>
        </w:rPr>
        <w:t>تعزيز الأواصر بين علماء المسلمين</w:t>
      </w:r>
      <w:r w:rsidR="009D704E" w:rsidRPr="00266AF8">
        <w:rPr>
          <w:rFonts w:hint="cs"/>
          <w:color w:val="000000" w:themeColor="text1"/>
          <w:sz w:val="28"/>
          <w:rtl/>
        </w:rPr>
        <w:t xml:space="preserve"> ــــــ</w:t>
      </w:r>
      <w:r w:rsidRPr="00266AF8">
        <w:rPr>
          <w:rStyle w:val="PageNumber"/>
          <w:rFonts w:hint="cs"/>
          <w:color w:val="000000" w:themeColor="text1"/>
          <w:sz w:val="28"/>
          <w:rtl/>
        </w:rPr>
        <w:t xml:space="preserve"> </w:t>
      </w:r>
    </w:p>
    <w:p w:rsidR="008C66EA" w:rsidRPr="00266AF8" w:rsidRDefault="008C66EA" w:rsidP="000B0AF4">
      <w:pPr>
        <w:rPr>
          <w:rStyle w:val="PageNumber"/>
          <w:color w:val="000000" w:themeColor="text1"/>
          <w:sz w:val="27"/>
          <w:rtl/>
        </w:rPr>
      </w:pPr>
      <w:r w:rsidRPr="00266AF8">
        <w:rPr>
          <w:rStyle w:val="PageNumber"/>
          <w:rFonts w:hint="cs"/>
          <w:color w:val="000000" w:themeColor="text1"/>
          <w:sz w:val="27"/>
          <w:rtl/>
          <w:lang w:bidi="ar-LB"/>
        </w:rPr>
        <w:t>إن أحد السبل ال</w:t>
      </w:r>
      <w:r w:rsidR="008E0228" w:rsidRPr="00266AF8">
        <w:rPr>
          <w:rStyle w:val="PageNumber"/>
          <w:rFonts w:hint="cs"/>
          <w:color w:val="000000" w:themeColor="text1"/>
          <w:sz w:val="27"/>
          <w:rtl/>
          <w:lang w:bidi="ar-LB"/>
        </w:rPr>
        <w:t>م</w:t>
      </w:r>
      <w:r w:rsidRPr="00266AF8">
        <w:rPr>
          <w:rStyle w:val="PageNumber"/>
          <w:rFonts w:hint="cs"/>
          <w:color w:val="000000" w:themeColor="text1"/>
          <w:sz w:val="27"/>
          <w:rtl/>
          <w:lang w:bidi="ar-LB"/>
        </w:rPr>
        <w:t>ساعدة على خلق التفاهم والوحدة بين المسلمين هو تعزيز الأواصر بين علمائهم وم</w:t>
      </w:r>
      <w:r w:rsidR="003D6AFD" w:rsidRPr="00266AF8">
        <w:rPr>
          <w:rStyle w:val="PageNumber"/>
          <w:rFonts w:hint="cs"/>
          <w:color w:val="000000" w:themeColor="text1"/>
          <w:sz w:val="27"/>
          <w:rtl/>
          <w:lang w:bidi="ar-LB"/>
        </w:rPr>
        <w:t>فك</w:t>
      </w:r>
      <w:r w:rsidR="008E0228" w:rsidRPr="00266AF8">
        <w:rPr>
          <w:rStyle w:val="PageNumber"/>
          <w:rFonts w:hint="cs"/>
          <w:color w:val="000000" w:themeColor="text1"/>
          <w:sz w:val="27"/>
          <w:rtl/>
          <w:lang w:bidi="ar-LB"/>
        </w:rPr>
        <w:t>ّري</w:t>
      </w:r>
      <w:r w:rsidRPr="00266AF8">
        <w:rPr>
          <w:rStyle w:val="PageNumber"/>
          <w:rFonts w:hint="cs"/>
          <w:color w:val="000000" w:themeColor="text1"/>
          <w:sz w:val="27"/>
          <w:rtl/>
          <w:lang w:bidi="ar-LB"/>
        </w:rPr>
        <w:t>هم. وهذا ما حرص عليه الشهيد الصدر</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فكما كان مهتم</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اً بشأن علماء الشيعة في العراق وخارجه</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وعلى ات</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صال دائم بهم، ويعمل على نشر أفكاره الإ</w:t>
      </w:r>
      <w:r w:rsidR="003D6AFD" w:rsidRPr="00266AF8">
        <w:rPr>
          <w:rStyle w:val="PageNumber"/>
          <w:rFonts w:hint="cs"/>
          <w:color w:val="000000" w:themeColor="text1"/>
          <w:sz w:val="27"/>
          <w:rtl/>
          <w:lang w:bidi="ar-LB"/>
        </w:rPr>
        <w:t>صلاحيّ</w:t>
      </w:r>
      <w:r w:rsidRPr="00266AF8">
        <w:rPr>
          <w:rStyle w:val="PageNumber"/>
          <w:rFonts w:hint="cs"/>
          <w:color w:val="000000" w:themeColor="text1"/>
          <w:sz w:val="27"/>
          <w:rtl/>
          <w:lang w:bidi="ar-LB"/>
        </w:rPr>
        <w:t>ة بشكل مباشر أو غير مباشر، كذلك كان مع علماء أهل السن</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ة أيضاً</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ولعل خطابه الأخير خير دليل </w:t>
      </w:r>
      <w:r w:rsidR="008E0228" w:rsidRPr="00266AF8">
        <w:rPr>
          <w:rStyle w:val="PageNumber"/>
          <w:rFonts w:hint="cs"/>
          <w:color w:val="000000" w:themeColor="text1"/>
          <w:sz w:val="27"/>
          <w:rtl/>
          <w:lang w:bidi="ar-LB"/>
        </w:rPr>
        <w:t xml:space="preserve">على </w:t>
      </w:r>
      <w:r w:rsidRPr="00266AF8">
        <w:rPr>
          <w:rStyle w:val="PageNumber"/>
          <w:rFonts w:hint="cs"/>
          <w:color w:val="000000" w:themeColor="text1"/>
          <w:sz w:val="27"/>
          <w:rtl/>
          <w:lang w:bidi="ar-LB"/>
        </w:rPr>
        <w:t xml:space="preserve">ما </w:t>
      </w:r>
      <w:r w:rsidR="008E0228" w:rsidRPr="00266AF8">
        <w:rPr>
          <w:rStyle w:val="PageNumber"/>
          <w:rFonts w:hint="cs"/>
          <w:color w:val="000000" w:themeColor="text1"/>
          <w:sz w:val="27"/>
          <w:rtl/>
          <w:lang w:bidi="ar-LB"/>
        </w:rPr>
        <w:t>ي</w:t>
      </w:r>
      <w:r w:rsidRPr="00266AF8">
        <w:rPr>
          <w:rStyle w:val="PageNumber"/>
          <w:rFonts w:hint="cs"/>
          <w:color w:val="000000" w:themeColor="text1"/>
          <w:sz w:val="27"/>
          <w:rtl/>
          <w:lang w:bidi="ar-LB"/>
        </w:rPr>
        <w:t>ربطه من علاقات طيبة مع علماء إخواننا السن</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ة. وهذا ما أك</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ده الدكتور محمد التيجاني خلال زيارته الشهيد الصدر، حيث ذكر أن</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ه دخل على السيد الشهيد في بيته</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وكان مكتظ</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اً بطلاب العلم، حيث قام سماحته مرح</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باً به وبم</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ن</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معه، ثم عر</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فنا للحضور وأجلسنا</w:t>
      </w:r>
      <w:r w:rsidR="00987666" w:rsidRPr="00266AF8">
        <w:rPr>
          <w:rStyle w:val="PageNumber"/>
          <w:rFonts w:hint="cs"/>
          <w:color w:val="000000" w:themeColor="text1"/>
          <w:sz w:val="27"/>
          <w:rtl/>
          <w:lang w:bidi="ar-LB"/>
        </w:rPr>
        <w:t xml:space="preserve"> إلى </w:t>
      </w:r>
      <w:r w:rsidRPr="00266AF8">
        <w:rPr>
          <w:rStyle w:val="PageNumber"/>
          <w:rFonts w:hint="cs"/>
          <w:color w:val="000000" w:themeColor="text1"/>
          <w:sz w:val="27"/>
          <w:rtl/>
          <w:lang w:bidi="ar-LB"/>
        </w:rPr>
        <w:t>جنبه، وسرعان ما سأله عن أحوال تونس والجزائر وعلمائها البارزين</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أمثال: </w:t>
      </w:r>
      <w:r w:rsidR="00FF72C4" w:rsidRPr="00266AF8">
        <w:rPr>
          <w:rStyle w:val="PageNumber"/>
          <w:rFonts w:hint="cs"/>
          <w:color w:val="000000" w:themeColor="text1"/>
          <w:sz w:val="27"/>
          <w:rtl/>
          <w:lang w:bidi="ar-LB"/>
        </w:rPr>
        <w:t>ال</w:t>
      </w:r>
      <w:r w:rsidRPr="00266AF8">
        <w:rPr>
          <w:rStyle w:val="PageNumber"/>
          <w:rFonts w:hint="cs"/>
          <w:color w:val="000000" w:themeColor="text1"/>
          <w:sz w:val="27"/>
          <w:rtl/>
          <w:lang w:bidi="ar-LB"/>
        </w:rPr>
        <w:t>طاهر بن عاشور</w:t>
      </w:r>
      <w:r w:rsidR="008E0228" w:rsidRPr="00266AF8">
        <w:rPr>
          <w:rStyle w:val="PageNumber"/>
          <w:rFonts w:hint="cs"/>
          <w:color w:val="000000" w:themeColor="text1"/>
          <w:sz w:val="27"/>
          <w:rtl/>
          <w:lang w:bidi="ar-LB"/>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66"/>
      </w:r>
      <w:r w:rsidRPr="00266AF8">
        <w:rPr>
          <w:rFonts w:cs="Taher"/>
          <w:color w:val="000000" w:themeColor="text1"/>
          <w:sz w:val="27"/>
          <w:vertAlign w:val="superscript"/>
          <w:rtl/>
        </w:rPr>
        <w:t>)</w:t>
      </w:r>
      <w:r w:rsidRPr="00266AF8">
        <w:rPr>
          <w:rStyle w:val="PageNumber"/>
          <w:rFonts w:hint="cs"/>
          <w:color w:val="000000" w:themeColor="text1"/>
          <w:sz w:val="27"/>
          <w:rtl/>
        </w:rPr>
        <w:t xml:space="preserve">. </w:t>
      </w:r>
    </w:p>
    <w:p w:rsidR="008C66EA" w:rsidRPr="00266AF8" w:rsidRDefault="008C66EA" w:rsidP="000B0AF4">
      <w:pPr>
        <w:rPr>
          <w:color w:val="000000" w:themeColor="text1"/>
          <w:sz w:val="27"/>
          <w:rtl/>
        </w:rPr>
      </w:pPr>
      <w:r w:rsidRPr="00266AF8">
        <w:rPr>
          <w:rStyle w:val="PageNumber"/>
          <w:rFonts w:hint="cs"/>
          <w:color w:val="000000" w:themeColor="text1"/>
          <w:sz w:val="27"/>
          <w:rtl/>
          <w:lang w:bidi="ar-LB"/>
        </w:rPr>
        <w:t>لقد كان الشهيد الصدر على علاقة وطيدة مع إخواننا السن</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ة</w:t>
      </w:r>
      <w:r w:rsidR="008E0228" w:rsidRPr="00266AF8">
        <w:rPr>
          <w:rStyle w:val="PageNumber"/>
          <w:rFonts w:hint="cs"/>
          <w:color w:val="000000" w:themeColor="text1"/>
          <w:sz w:val="27"/>
          <w:rtl/>
          <w:lang w:bidi="ar-LB"/>
        </w:rPr>
        <w:t>،</w:t>
      </w:r>
      <w:r w:rsidR="00987666" w:rsidRPr="00266AF8">
        <w:rPr>
          <w:rStyle w:val="PageNumber"/>
          <w:rFonts w:hint="cs"/>
          <w:color w:val="000000" w:themeColor="text1"/>
          <w:sz w:val="27"/>
          <w:rtl/>
          <w:lang w:bidi="ar-LB"/>
        </w:rPr>
        <w:t xml:space="preserve"> إلى </w:t>
      </w:r>
      <w:r w:rsidRPr="00266AF8">
        <w:rPr>
          <w:rStyle w:val="PageNumber"/>
          <w:rFonts w:hint="cs"/>
          <w:color w:val="000000" w:themeColor="text1"/>
          <w:sz w:val="27"/>
          <w:rtl/>
          <w:lang w:bidi="ar-LB"/>
        </w:rPr>
        <w:t>حد</w:t>
      </w:r>
      <w:r w:rsidR="008E0228" w:rsidRPr="00266AF8">
        <w:rPr>
          <w:rStyle w:val="PageNumber"/>
          <w:rFonts w:hint="cs"/>
          <w:color w:val="000000" w:themeColor="text1"/>
          <w:sz w:val="27"/>
          <w:rtl/>
          <w:lang w:bidi="ar-LB"/>
        </w:rPr>
        <w:t>ّ</w:t>
      </w:r>
      <w:r w:rsidRPr="00266AF8">
        <w:rPr>
          <w:rStyle w:val="PageNumber"/>
          <w:rFonts w:hint="cs"/>
          <w:color w:val="000000" w:themeColor="text1"/>
          <w:sz w:val="27"/>
          <w:rtl/>
          <w:lang w:bidi="ar-LB"/>
        </w:rPr>
        <w:t xml:space="preserve"> أن العديد منهم كانوا يستشيرونه في ما أشكل عليهم</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67"/>
      </w:r>
      <w:r w:rsidRPr="00266AF8">
        <w:rPr>
          <w:rFonts w:cs="Taher"/>
          <w:color w:val="000000" w:themeColor="text1"/>
          <w:sz w:val="27"/>
          <w:vertAlign w:val="superscript"/>
          <w:rtl/>
        </w:rPr>
        <w:t>)</w:t>
      </w:r>
      <w:r w:rsidRPr="00266AF8">
        <w:rPr>
          <w:rFonts w:hint="cs"/>
          <w:color w:val="000000" w:themeColor="text1"/>
          <w:sz w:val="27"/>
          <w:rtl/>
        </w:rPr>
        <w:t xml:space="preserve">.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يذكر أن (جويس وايلي)</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68"/>
      </w:r>
      <w:r w:rsidRPr="00266AF8">
        <w:rPr>
          <w:rFonts w:cs="Taher"/>
          <w:color w:val="000000" w:themeColor="text1"/>
          <w:sz w:val="27"/>
          <w:vertAlign w:val="superscript"/>
          <w:rtl/>
        </w:rPr>
        <w:t>)</w:t>
      </w:r>
      <w:r w:rsidR="008E0228" w:rsidRPr="00266AF8">
        <w:rPr>
          <w:rFonts w:hint="cs"/>
          <w:color w:val="000000" w:themeColor="text1"/>
          <w:sz w:val="27"/>
          <w:rtl/>
          <w:lang w:bidi="ar-LB"/>
        </w:rPr>
        <w:t>،</w:t>
      </w:r>
      <w:r w:rsidRPr="00266AF8">
        <w:rPr>
          <w:rFonts w:hint="cs"/>
          <w:color w:val="000000" w:themeColor="text1"/>
          <w:sz w:val="27"/>
          <w:rtl/>
          <w:lang w:bidi="ar-LB"/>
        </w:rPr>
        <w:t xml:space="preserve"> وخلال دراستها أفكار الشهيد الصدر</w:t>
      </w:r>
      <w:r w:rsidR="008E0228" w:rsidRPr="00266AF8">
        <w:rPr>
          <w:rFonts w:hint="cs"/>
          <w:color w:val="000000" w:themeColor="text1"/>
          <w:sz w:val="27"/>
          <w:rtl/>
          <w:lang w:bidi="ar-LB"/>
        </w:rPr>
        <w:t>،</w:t>
      </w:r>
      <w:r w:rsidRPr="00266AF8">
        <w:rPr>
          <w:rFonts w:hint="cs"/>
          <w:color w:val="000000" w:themeColor="text1"/>
          <w:sz w:val="27"/>
          <w:rtl/>
          <w:lang w:bidi="ar-LB"/>
        </w:rPr>
        <w:t xml:space="preserve"> أك</w:t>
      </w:r>
      <w:r w:rsidR="008E0228" w:rsidRPr="00266AF8">
        <w:rPr>
          <w:rFonts w:hint="cs"/>
          <w:color w:val="000000" w:themeColor="text1"/>
          <w:sz w:val="27"/>
          <w:rtl/>
          <w:lang w:bidi="ar-LB"/>
        </w:rPr>
        <w:t>َّ</w:t>
      </w:r>
      <w:r w:rsidRPr="00266AF8">
        <w:rPr>
          <w:rFonts w:hint="cs"/>
          <w:color w:val="000000" w:themeColor="text1"/>
          <w:sz w:val="27"/>
          <w:rtl/>
          <w:lang w:bidi="ar-LB"/>
        </w:rPr>
        <w:t>دت في نتائجها على شمولية الحركة في العراق</w:t>
      </w:r>
      <w:r w:rsidR="008E0228" w:rsidRPr="00266AF8">
        <w:rPr>
          <w:rFonts w:hint="cs"/>
          <w:color w:val="000000" w:themeColor="text1"/>
          <w:sz w:val="27"/>
          <w:rtl/>
          <w:lang w:bidi="ar-LB"/>
        </w:rPr>
        <w:t>،</w:t>
      </w:r>
      <w:r w:rsidRPr="00266AF8">
        <w:rPr>
          <w:rFonts w:hint="cs"/>
          <w:color w:val="000000" w:themeColor="text1"/>
          <w:sz w:val="27"/>
          <w:rtl/>
          <w:lang w:bidi="ar-LB"/>
        </w:rPr>
        <w:t xml:space="preserve"> ومشروع زعيمها</w:t>
      </w:r>
      <w:r w:rsidR="008E0228" w:rsidRPr="00266AF8">
        <w:rPr>
          <w:rFonts w:hint="cs"/>
          <w:color w:val="000000" w:themeColor="text1"/>
          <w:sz w:val="27"/>
          <w:rtl/>
          <w:lang w:bidi="ar-LB"/>
        </w:rPr>
        <w:t xml:space="preserve"> </w:t>
      </w:r>
      <w:r w:rsidRPr="00266AF8">
        <w:rPr>
          <w:rFonts w:hint="cs"/>
          <w:color w:val="000000" w:themeColor="text1"/>
          <w:sz w:val="27"/>
          <w:rtl/>
          <w:lang w:bidi="ar-LB"/>
        </w:rPr>
        <w:t xml:space="preserve">(الشهيد الصدر) </w:t>
      </w:r>
      <w:r w:rsidRPr="00266AF8">
        <w:rPr>
          <w:rFonts w:hint="cs"/>
          <w:color w:val="000000" w:themeColor="text1"/>
          <w:sz w:val="27"/>
          <w:rtl/>
          <w:lang w:bidi="ar-LB"/>
        </w:rPr>
        <w:lastRenderedPageBreak/>
        <w:t>الوحدوي</w:t>
      </w:r>
      <w:r w:rsidR="008E0228" w:rsidRPr="00266AF8">
        <w:rPr>
          <w:rFonts w:hint="cs"/>
          <w:color w:val="000000" w:themeColor="text1"/>
          <w:sz w:val="27"/>
          <w:rtl/>
          <w:lang w:bidi="ar-LB"/>
        </w:rPr>
        <w:t>.</w:t>
      </w:r>
      <w:r w:rsidRPr="00266AF8">
        <w:rPr>
          <w:rFonts w:hint="cs"/>
          <w:color w:val="000000" w:themeColor="text1"/>
          <w:sz w:val="27"/>
          <w:rtl/>
          <w:lang w:bidi="ar-LB"/>
        </w:rPr>
        <w:t xml:space="preserve"> وإليك نبذة من حديثها: يت</w:t>
      </w:r>
      <w:r w:rsidR="008E0228" w:rsidRPr="00266AF8">
        <w:rPr>
          <w:rFonts w:hint="cs"/>
          <w:color w:val="000000" w:themeColor="text1"/>
          <w:sz w:val="27"/>
          <w:rtl/>
          <w:lang w:bidi="ar-LB"/>
        </w:rPr>
        <w:t>ّ</w:t>
      </w:r>
      <w:r w:rsidRPr="00266AF8">
        <w:rPr>
          <w:rFonts w:hint="cs"/>
          <w:color w:val="000000" w:themeColor="text1"/>
          <w:sz w:val="27"/>
          <w:rtl/>
          <w:lang w:bidi="ar-LB"/>
        </w:rPr>
        <w:t>ضح من طبيعة الحركة ال</w:t>
      </w:r>
      <w:r w:rsidR="00501C6B" w:rsidRPr="00266AF8">
        <w:rPr>
          <w:rFonts w:hint="cs"/>
          <w:color w:val="000000" w:themeColor="text1"/>
          <w:sz w:val="27"/>
          <w:rtl/>
          <w:lang w:bidi="ar-LB"/>
        </w:rPr>
        <w:t>إسلاميّ</w:t>
      </w:r>
      <w:r w:rsidRPr="00266AF8">
        <w:rPr>
          <w:rFonts w:hint="cs"/>
          <w:color w:val="000000" w:themeColor="text1"/>
          <w:sz w:val="27"/>
          <w:rtl/>
          <w:lang w:bidi="ar-LB"/>
        </w:rPr>
        <w:t>ة في العراق</w:t>
      </w:r>
      <w:r w:rsidR="008E0228" w:rsidRPr="00266AF8">
        <w:rPr>
          <w:rFonts w:hint="cs"/>
          <w:color w:val="000000" w:themeColor="text1"/>
          <w:sz w:val="27"/>
          <w:rtl/>
          <w:lang w:bidi="ar-LB"/>
        </w:rPr>
        <w:t>،</w:t>
      </w:r>
      <w:r w:rsidRPr="00266AF8">
        <w:rPr>
          <w:rFonts w:hint="cs"/>
          <w:color w:val="000000" w:themeColor="text1"/>
          <w:sz w:val="27"/>
          <w:rtl/>
          <w:lang w:bidi="ar-LB"/>
        </w:rPr>
        <w:t xml:space="preserve"> وتعاونها مع الحزب ال</w:t>
      </w:r>
      <w:r w:rsidR="00501C6B" w:rsidRPr="00266AF8">
        <w:rPr>
          <w:rFonts w:hint="cs"/>
          <w:color w:val="000000" w:themeColor="text1"/>
          <w:sz w:val="27"/>
          <w:rtl/>
          <w:lang w:bidi="ar-LB"/>
        </w:rPr>
        <w:t>إسلاميّ</w:t>
      </w:r>
      <w:r w:rsidRPr="00266AF8">
        <w:rPr>
          <w:rFonts w:hint="cs"/>
          <w:color w:val="000000" w:themeColor="text1"/>
          <w:sz w:val="27"/>
          <w:rtl/>
          <w:lang w:bidi="ar-LB"/>
        </w:rPr>
        <w:t>، ووجود علاقات طي</w:t>
      </w:r>
      <w:r w:rsidR="008E0228" w:rsidRPr="00266AF8">
        <w:rPr>
          <w:rFonts w:hint="cs"/>
          <w:color w:val="000000" w:themeColor="text1"/>
          <w:sz w:val="27"/>
          <w:rtl/>
          <w:lang w:bidi="ar-LB"/>
        </w:rPr>
        <w:t>ِّ</w:t>
      </w:r>
      <w:r w:rsidRPr="00266AF8">
        <w:rPr>
          <w:rFonts w:hint="cs"/>
          <w:color w:val="000000" w:themeColor="text1"/>
          <w:sz w:val="27"/>
          <w:rtl/>
          <w:lang w:bidi="ar-LB"/>
        </w:rPr>
        <w:t>بة بين رو</w:t>
      </w:r>
      <w:r w:rsidR="008E0228" w:rsidRPr="00266AF8">
        <w:rPr>
          <w:rFonts w:hint="cs"/>
          <w:color w:val="000000" w:themeColor="text1"/>
          <w:sz w:val="27"/>
          <w:rtl/>
          <w:lang w:bidi="ar-LB"/>
        </w:rPr>
        <w:t>ّ</w:t>
      </w:r>
      <w:r w:rsidRPr="00266AF8">
        <w:rPr>
          <w:rFonts w:hint="cs"/>
          <w:color w:val="000000" w:themeColor="text1"/>
          <w:sz w:val="27"/>
          <w:rtl/>
          <w:lang w:bidi="ar-LB"/>
        </w:rPr>
        <w:t>اد الحركة ال</w:t>
      </w:r>
      <w:r w:rsidR="00501C6B" w:rsidRPr="00266AF8">
        <w:rPr>
          <w:rFonts w:hint="cs"/>
          <w:color w:val="000000" w:themeColor="text1"/>
          <w:sz w:val="27"/>
          <w:rtl/>
          <w:lang w:bidi="ar-LB"/>
        </w:rPr>
        <w:t>إسلاميّ</w:t>
      </w:r>
      <w:r w:rsidRPr="00266AF8">
        <w:rPr>
          <w:rFonts w:hint="cs"/>
          <w:color w:val="000000" w:themeColor="text1"/>
          <w:sz w:val="27"/>
          <w:rtl/>
          <w:lang w:bidi="ar-LB"/>
        </w:rPr>
        <w:t>ة ال</w:t>
      </w:r>
      <w:r w:rsidR="003D6AFD" w:rsidRPr="00266AF8">
        <w:rPr>
          <w:rFonts w:hint="cs"/>
          <w:color w:val="000000" w:themeColor="text1"/>
          <w:sz w:val="27"/>
          <w:rtl/>
          <w:lang w:bidi="ar-LB"/>
        </w:rPr>
        <w:t>سنّيّ</w:t>
      </w:r>
      <w:r w:rsidRPr="00266AF8">
        <w:rPr>
          <w:rFonts w:hint="cs"/>
          <w:color w:val="000000" w:themeColor="text1"/>
          <w:sz w:val="27"/>
          <w:rtl/>
          <w:lang w:bidi="ar-LB"/>
        </w:rPr>
        <w:t>ة</w:t>
      </w:r>
      <w:r w:rsidR="008E0228" w:rsidRPr="00266AF8">
        <w:rPr>
          <w:rFonts w:hint="cs"/>
          <w:color w:val="000000" w:themeColor="text1"/>
          <w:sz w:val="27"/>
          <w:rtl/>
          <w:lang w:bidi="ar-LB"/>
        </w:rPr>
        <w:t>،</w:t>
      </w:r>
      <w:r w:rsidRPr="00266AF8">
        <w:rPr>
          <w:rFonts w:hint="cs"/>
          <w:color w:val="000000" w:themeColor="text1"/>
          <w:sz w:val="27"/>
          <w:rtl/>
          <w:lang w:bidi="ar-LB"/>
        </w:rPr>
        <w:t xml:space="preserve"> مثل</w:t>
      </w:r>
      <w:r w:rsidR="008E0228" w:rsidRPr="00266AF8">
        <w:rPr>
          <w:rFonts w:hint="cs"/>
          <w:color w:val="000000" w:themeColor="text1"/>
          <w:sz w:val="27"/>
          <w:rtl/>
          <w:lang w:bidi="ar-LB"/>
        </w:rPr>
        <w:t xml:space="preserve">: </w:t>
      </w:r>
      <w:r w:rsidRPr="00266AF8">
        <w:rPr>
          <w:rFonts w:hint="cs"/>
          <w:color w:val="000000" w:themeColor="text1"/>
          <w:sz w:val="27"/>
          <w:rtl/>
          <w:lang w:bidi="ar-LB"/>
        </w:rPr>
        <w:t>الشيخ أمجد الزهاوي والشيخ عبد العزيز البدري في بغداد والنجف، والأكبر من هذا تأسيس حزب تحت عنوان (الحزب ال</w:t>
      </w:r>
      <w:r w:rsidR="00501C6B" w:rsidRPr="00266AF8">
        <w:rPr>
          <w:rFonts w:hint="cs"/>
          <w:color w:val="000000" w:themeColor="text1"/>
          <w:sz w:val="27"/>
          <w:rtl/>
          <w:lang w:bidi="ar-LB"/>
        </w:rPr>
        <w:t>إسلاميّ</w:t>
      </w:r>
      <w:r w:rsidRPr="00266AF8">
        <w:rPr>
          <w:rFonts w:hint="cs"/>
          <w:color w:val="000000" w:themeColor="text1"/>
          <w:sz w:val="27"/>
          <w:rtl/>
          <w:lang w:bidi="ar-LB"/>
        </w:rPr>
        <w:t>) في العام</w:t>
      </w:r>
      <w:r w:rsidR="008E0228" w:rsidRPr="00266AF8">
        <w:rPr>
          <w:rFonts w:hint="cs"/>
          <w:color w:val="000000" w:themeColor="text1"/>
          <w:sz w:val="27"/>
          <w:rtl/>
          <w:lang w:bidi="ar-LB"/>
        </w:rPr>
        <w:t xml:space="preserve"> </w:t>
      </w:r>
      <w:r w:rsidRPr="00266AF8">
        <w:rPr>
          <w:rFonts w:hint="cs"/>
          <w:color w:val="000000" w:themeColor="text1"/>
          <w:sz w:val="27"/>
          <w:rtl/>
          <w:lang w:bidi="ar-LB"/>
        </w:rPr>
        <w:t xml:space="preserve">(1960) من قبل الإخوان المسلمين وحزب الدعوة، وكان الدكتور نعمان عبد </w:t>
      </w:r>
      <w:r w:rsidR="008E0228" w:rsidRPr="00266AF8">
        <w:rPr>
          <w:rFonts w:hint="cs"/>
          <w:color w:val="000000" w:themeColor="text1"/>
          <w:sz w:val="27"/>
          <w:rtl/>
          <w:lang w:bidi="ar-LB"/>
        </w:rPr>
        <w:t>ال</w:t>
      </w:r>
      <w:r w:rsidRPr="00266AF8">
        <w:rPr>
          <w:rFonts w:hint="cs"/>
          <w:color w:val="000000" w:themeColor="text1"/>
          <w:sz w:val="27"/>
          <w:rtl/>
          <w:lang w:bidi="ar-LB"/>
        </w:rPr>
        <w:t>رز</w:t>
      </w:r>
      <w:r w:rsidR="008E0228" w:rsidRPr="00266AF8">
        <w:rPr>
          <w:rFonts w:hint="cs"/>
          <w:color w:val="000000" w:themeColor="text1"/>
          <w:sz w:val="27"/>
          <w:rtl/>
          <w:lang w:bidi="ar-LB"/>
        </w:rPr>
        <w:t>ّ</w:t>
      </w:r>
      <w:r w:rsidRPr="00266AF8">
        <w:rPr>
          <w:rFonts w:hint="cs"/>
          <w:color w:val="000000" w:themeColor="text1"/>
          <w:sz w:val="27"/>
          <w:rtl/>
          <w:lang w:bidi="ar-LB"/>
        </w:rPr>
        <w:t>اق السامرائي رئيساً له</w:t>
      </w:r>
      <w:r w:rsidR="008E0228" w:rsidRPr="00266AF8">
        <w:rPr>
          <w:rFonts w:hint="cs"/>
          <w:color w:val="000000" w:themeColor="text1"/>
          <w:sz w:val="27"/>
          <w:rtl/>
          <w:lang w:bidi="ar-LB"/>
        </w:rPr>
        <w:t>،</w:t>
      </w:r>
      <w:r w:rsidRPr="00266AF8">
        <w:rPr>
          <w:rFonts w:hint="cs"/>
          <w:color w:val="000000" w:themeColor="text1"/>
          <w:sz w:val="27"/>
          <w:rtl/>
          <w:lang w:bidi="ar-LB"/>
        </w:rPr>
        <w:t xml:space="preserve"> والسيد الشهيد مهدي الحكيم ممو</w:t>
      </w:r>
      <w:r w:rsidR="008E0228" w:rsidRPr="00266AF8">
        <w:rPr>
          <w:rFonts w:hint="cs"/>
          <w:color w:val="000000" w:themeColor="text1"/>
          <w:sz w:val="27"/>
          <w:rtl/>
          <w:lang w:bidi="ar-LB"/>
        </w:rPr>
        <w:t>ِّ</w:t>
      </w:r>
      <w:r w:rsidRPr="00266AF8">
        <w:rPr>
          <w:rFonts w:hint="cs"/>
          <w:color w:val="000000" w:themeColor="text1"/>
          <w:sz w:val="27"/>
          <w:rtl/>
          <w:lang w:bidi="ar-LB"/>
        </w:rPr>
        <w:t>لاً له</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69"/>
      </w:r>
      <w:r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ويذكر الكاتب عبد الرحيم حسن أن</w:t>
      </w:r>
      <w:r w:rsidR="008E0228" w:rsidRPr="00266AF8">
        <w:rPr>
          <w:rFonts w:hint="cs"/>
          <w:color w:val="000000" w:themeColor="text1"/>
          <w:sz w:val="27"/>
          <w:rtl/>
          <w:lang w:bidi="ar-LB"/>
        </w:rPr>
        <w:t>ّ</w:t>
      </w:r>
      <w:r w:rsidRPr="00266AF8">
        <w:rPr>
          <w:rFonts w:hint="cs"/>
          <w:color w:val="000000" w:themeColor="text1"/>
          <w:sz w:val="27"/>
          <w:rtl/>
          <w:lang w:bidi="ar-LB"/>
        </w:rPr>
        <w:t xml:space="preserve">ه سأل الأستاذ السامرائي </w:t>
      </w:r>
      <w:r w:rsidRPr="00266AF8">
        <w:rPr>
          <w:color w:val="000000" w:themeColor="text1"/>
          <w:sz w:val="27"/>
          <w:rtl/>
          <w:lang w:bidi="ar-LB"/>
        </w:rPr>
        <w:t xml:space="preserve">ـ </w:t>
      </w:r>
      <w:r w:rsidR="008E0228" w:rsidRPr="00266AF8">
        <w:rPr>
          <w:rFonts w:hint="cs"/>
          <w:color w:val="000000" w:themeColor="text1"/>
          <w:sz w:val="27"/>
          <w:rtl/>
          <w:lang w:bidi="ar-LB"/>
        </w:rPr>
        <w:t xml:space="preserve">وهو </w:t>
      </w:r>
      <w:r w:rsidRPr="00266AF8">
        <w:rPr>
          <w:rFonts w:hint="cs"/>
          <w:color w:val="000000" w:themeColor="text1"/>
          <w:sz w:val="27"/>
          <w:rtl/>
          <w:lang w:bidi="ar-LB"/>
        </w:rPr>
        <w:t>من مؤس</w:t>
      </w:r>
      <w:r w:rsidR="008E0228" w:rsidRPr="00266AF8">
        <w:rPr>
          <w:rFonts w:hint="cs"/>
          <w:color w:val="000000" w:themeColor="text1"/>
          <w:sz w:val="27"/>
          <w:rtl/>
          <w:lang w:bidi="ar-LB"/>
        </w:rPr>
        <w:t>ِّ</w:t>
      </w:r>
      <w:r w:rsidRPr="00266AF8">
        <w:rPr>
          <w:rFonts w:hint="cs"/>
          <w:color w:val="000000" w:themeColor="text1"/>
          <w:sz w:val="27"/>
          <w:rtl/>
          <w:lang w:bidi="ar-LB"/>
        </w:rPr>
        <w:t>سي الحزب ال</w:t>
      </w:r>
      <w:r w:rsidR="00501C6B" w:rsidRPr="00266AF8">
        <w:rPr>
          <w:rFonts w:hint="cs"/>
          <w:color w:val="000000" w:themeColor="text1"/>
          <w:sz w:val="27"/>
          <w:rtl/>
          <w:lang w:bidi="ar-LB"/>
        </w:rPr>
        <w:t>إسلاميّ</w:t>
      </w:r>
      <w:r w:rsidRPr="00266AF8">
        <w:rPr>
          <w:rFonts w:hint="cs"/>
          <w:color w:val="000000" w:themeColor="text1"/>
          <w:sz w:val="27"/>
          <w:rtl/>
          <w:lang w:bidi="ar-LB"/>
        </w:rPr>
        <w:t xml:space="preserve"> ـ عن الكلام ال</w:t>
      </w:r>
      <w:r w:rsidR="008E0228" w:rsidRPr="00266AF8">
        <w:rPr>
          <w:rFonts w:hint="cs"/>
          <w:color w:val="000000" w:themeColor="text1"/>
          <w:sz w:val="27"/>
          <w:rtl/>
          <w:lang w:bidi="ar-LB"/>
        </w:rPr>
        <w:t>م</w:t>
      </w:r>
      <w:r w:rsidRPr="00266AF8">
        <w:rPr>
          <w:rFonts w:hint="cs"/>
          <w:color w:val="000000" w:themeColor="text1"/>
          <w:sz w:val="27"/>
          <w:rtl/>
          <w:lang w:bidi="ar-LB"/>
        </w:rPr>
        <w:t>تقد</w:t>
      </w:r>
      <w:r w:rsidR="008E0228" w:rsidRPr="00266AF8">
        <w:rPr>
          <w:rFonts w:hint="cs"/>
          <w:color w:val="000000" w:themeColor="text1"/>
          <w:sz w:val="27"/>
          <w:rtl/>
          <w:lang w:bidi="ar-LB"/>
        </w:rPr>
        <w:t>ِّ</w:t>
      </w:r>
      <w:r w:rsidRPr="00266AF8">
        <w:rPr>
          <w:rFonts w:hint="cs"/>
          <w:color w:val="000000" w:themeColor="text1"/>
          <w:sz w:val="27"/>
          <w:rtl/>
          <w:lang w:bidi="ar-LB"/>
        </w:rPr>
        <w:t xml:space="preserve">م، فقال: لم تكن القضية </w:t>
      </w:r>
      <w:r w:rsidR="003D6AFD" w:rsidRPr="00266AF8">
        <w:rPr>
          <w:rFonts w:hint="cs"/>
          <w:color w:val="000000" w:themeColor="text1"/>
          <w:sz w:val="27"/>
          <w:rtl/>
          <w:lang w:bidi="ar-LB"/>
        </w:rPr>
        <w:t>ماليّ</w:t>
      </w:r>
      <w:r w:rsidRPr="00266AF8">
        <w:rPr>
          <w:rFonts w:hint="cs"/>
          <w:color w:val="000000" w:themeColor="text1"/>
          <w:sz w:val="27"/>
          <w:rtl/>
          <w:lang w:bidi="ar-LB"/>
        </w:rPr>
        <w:t>ة</w:t>
      </w:r>
      <w:r w:rsidR="008E0228" w:rsidRPr="00266AF8">
        <w:rPr>
          <w:rFonts w:hint="cs"/>
          <w:color w:val="000000" w:themeColor="text1"/>
          <w:sz w:val="27"/>
          <w:rtl/>
          <w:lang w:bidi="ar-LB"/>
        </w:rPr>
        <w:t>،</w:t>
      </w:r>
      <w:r w:rsidRPr="00266AF8">
        <w:rPr>
          <w:rFonts w:hint="cs"/>
          <w:color w:val="000000" w:themeColor="text1"/>
          <w:sz w:val="27"/>
          <w:rtl/>
          <w:lang w:bidi="ar-LB"/>
        </w:rPr>
        <w:t xml:space="preserve"> و</w:t>
      </w:r>
      <w:r w:rsidR="00234066" w:rsidRPr="00266AF8">
        <w:rPr>
          <w:rFonts w:hint="cs"/>
          <w:color w:val="000000" w:themeColor="text1"/>
          <w:sz w:val="27"/>
          <w:rtl/>
          <w:lang w:bidi="ar-LB"/>
        </w:rPr>
        <w:t>إنّما</w:t>
      </w:r>
      <w:r w:rsidRPr="00266AF8">
        <w:rPr>
          <w:rFonts w:hint="cs"/>
          <w:color w:val="000000" w:themeColor="text1"/>
          <w:sz w:val="27"/>
          <w:rtl/>
          <w:lang w:bidi="ar-LB"/>
        </w:rPr>
        <w:t xml:space="preserve"> إجراء التعاون بين ال</w:t>
      </w:r>
      <w:r w:rsidR="008E0228" w:rsidRPr="00266AF8">
        <w:rPr>
          <w:rFonts w:hint="cs"/>
          <w:color w:val="000000" w:themeColor="text1"/>
          <w:sz w:val="27"/>
          <w:rtl/>
          <w:lang w:bidi="ar-LB"/>
        </w:rPr>
        <w:t>جانبي</w:t>
      </w:r>
      <w:r w:rsidR="001D1B28" w:rsidRPr="00266AF8">
        <w:rPr>
          <w:rFonts w:hint="cs"/>
          <w:color w:val="000000" w:themeColor="text1"/>
          <w:sz w:val="27"/>
          <w:rtl/>
          <w:lang w:bidi="ar-LB"/>
        </w:rPr>
        <w:t>ن،</w:t>
      </w:r>
      <w:r w:rsidRPr="00266AF8">
        <w:rPr>
          <w:rFonts w:hint="cs"/>
          <w:color w:val="000000" w:themeColor="text1"/>
          <w:sz w:val="27"/>
          <w:rtl/>
          <w:lang w:bidi="ar-LB"/>
        </w:rPr>
        <w:t xml:space="preserve"> وهذا ما وافق عليه كل</w:t>
      </w:r>
      <w:r w:rsidR="001D1B28" w:rsidRPr="00266AF8">
        <w:rPr>
          <w:rFonts w:hint="cs"/>
          <w:color w:val="000000" w:themeColor="text1"/>
          <w:sz w:val="27"/>
          <w:rtl/>
          <w:lang w:bidi="ar-LB"/>
        </w:rPr>
        <w:t>ٌّ</w:t>
      </w:r>
      <w:r w:rsidRPr="00266AF8">
        <w:rPr>
          <w:rFonts w:hint="cs"/>
          <w:color w:val="000000" w:themeColor="text1"/>
          <w:sz w:val="27"/>
          <w:rtl/>
          <w:lang w:bidi="ar-LB"/>
        </w:rPr>
        <w:t xml:space="preserve"> من السيد مهدي الحكيم والشهيد الصدر</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70"/>
      </w:r>
      <w:r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لا شك</w:t>
      </w:r>
      <w:r w:rsidR="001D1B28" w:rsidRPr="00266AF8">
        <w:rPr>
          <w:rFonts w:hint="cs"/>
          <w:color w:val="000000" w:themeColor="text1"/>
          <w:sz w:val="27"/>
          <w:rtl/>
          <w:lang w:bidi="ar-LB"/>
        </w:rPr>
        <w:t>ّ</w:t>
      </w:r>
      <w:r w:rsidRPr="00266AF8">
        <w:rPr>
          <w:rFonts w:hint="cs"/>
          <w:color w:val="000000" w:themeColor="text1"/>
          <w:sz w:val="27"/>
          <w:rtl/>
          <w:lang w:bidi="ar-LB"/>
        </w:rPr>
        <w:t xml:space="preserve"> أن</w:t>
      </w:r>
      <w:r w:rsidR="001D1B28" w:rsidRPr="00266AF8">
        <w:rPr>
          <w:rFonts w:hint="cs"/>
          <w:color w:val="000000" w:themeColor="text1"/>
          <w:sz w:val="27"/>
          <w:rtl/>
          <w:lang w:bidi="ar-LB"/>
        </w:rPr>
        <w:t>ّ</w:t>
      </w:r>
      <w:r w:rsidRPr="00266AF8">
        <w:rPr>
          <w:rFonts w:hint="cs"/>
          <w:color w:val="000000" w:themeColor="text1"/>
          <w:sz w:val="27"/>
          <w:rtl/>
          <w:lang w:bidi="ar-LB"/>
        </w:rPr>
        <w:t xml:space="preserve"> لهذه الأنشطة دوراً كبيراً في مد</w:t>
      </w:r>
      <w:r w:rsidR="001D1B28" w:rsidRPr="00266AF8">
        <w:rPr>
          <w:rFonts w:hint="cs"/>
          <w:color w:val="000000" w:themeColor="text1"/>
          <w:sz w:val="27"/>
          <w:rtl/>
          <w:lang w:bidi="ar-LB"/>
        </w:rPr>
        <w:t>ّ</w:t>
      </w:r>
      <w:r w:rsidRPr="00266AF8">
        <w:rPr>
          <w:rFonts w:hint="cs"/>
          <w:color w:val="000000" w:themeColor="text1"/>
          <w:sz w:val="27"/>
          <w:rtl/>
          <w:lang w:bidi="ar-LB"/>
        </w:rPr>
        <w:t xml:space="preserve"> جسور الثقة وتعزيز الأواصر بين المسلمين</w:t>
      </w:r>
      <w:r w:rsidR="001D1B28" w:rsidRPr="00266AF8">
        <w:rPr>
          <w:rFonts w:hint="cs"/>
          <w:color w:val="000000" w:themeColor="text1"/>
          <w:sz w:val="27"/>
          <w:rtl/>
          <w:lang w:bidi="ar-LB"/>
        </w:rPr>
        <w:t>.</w:t>
      </w:r>
      <w:r w:rsidRPr="00266AF8">
        <w:rPr>
          <w:rFonts w:hint="cs"/>
          <w:color w:val="000000" w:themeColor="text1"/>
          <w:sz w:val="27"/>
          <w:rtl/>
          <w:lang w:bidi="ar-LB"/>
        </w:rPr>
        <w:t xml:space="preserve"> وليس هذا مم</w:t>
      </w:r>
      <w:r w:rsidR="001D1B28" w:rsidRPr="00266AF8">
        <w:rPr>
          <w:rFonts w:hint="cs"/>
          <w:color w:val="000000" w:themeColor="text1"/>
          <w:sz w:val="27"/>
          <w:rtl/>
          <w:lang w:bidi="ar-LB"/>
        </w:rPr>
        <w:t>ّ</w:t>
      </w:r>
      <w:r w:rsidRPr="00266AF8">
        <w:rPr>
          <w:rFonts w:hint="cs"/>
          <w:color w:val="000000" w:themeColor="text1"/>
          <w:sz w:val="27"/>
          <w:rtl/>
          <w:lang w:bidi="ar-LB"/>
        </w:rPr>
        <w:t>ا يؤ</w:t>
      </w:r>
      <w:r w:rsidR="001D1B28" w:rsidRPr="00266AF8">
        <w:rPr>
          <w:rFonts w:hint="cs"/>
          <w:color w:val="000000" w:themeColor="text1"/>
          <w:sz w:val="27"/>
          <w:rtl/>
          <w:lang w:bidi="ar-LB"/>
        </w:rPr>
        <w:t>يّ</w:t>
      </w:r>
      <w:r w:rsidRPr="00266AF8">
        <w:rPr>
          <w:rFonts w:hint="cs"/>
          <w:color w:val="000000" w:themeColor="text1"/>
          <w:sz w:val="27"/>
          <w:rtl/>
          <w:lang w:bidi="ar-LB"/>
        </w:rPr>
        <w:t>ده كبار المراجع ـ الحكيم والصدر ـ وحسب</w:t>
      </w:r>
      <w:r w:rsidR="001D1B28" w:rsidRPr="00266AF8">
        <w:rPr>
          <w:rFonts w:hint="cs"/>
          <w:color w:val="000000" w:themeColor="text1"/>
          <w:sz w:val="27"/>
          <w:rtl/>
          <w:lang w:bidi="ar-LB"/>
        </w:rPr>
        <w:t>،</w:t>
      </w:r>
      <w:r w:rsidRPr="00266AF8">
        <w:rPr>
          <w:rFonts w:hint="cs"/>
          <w:color w:val="000000" w:themeColor="text1"/>
          <w:sz w:val="27"/>
          <w:rtl/>
          <w:lang w:bidi="ar-LB"/>
        </w:rPr>
        <w:t xml:space="preserve"> </w:t>
      </w:r>
      <w:r w:rsidR="00234066" w:rsidRPr="00266AF8">
        <w:rPr>
          <w:rFonts w:hint="cs"/>
          <w:color w:val="000000" w:themeColor="text1"/>
          <w:sz w:val="27"/>
          <w:rtl/>
          <w:lang w:bidi="ar-LB"/>
        </w:rPr>
        <w:t>إنّما</w:t>
      </w:r>
      <w:r w:rsidRPr="00266AF8">
        <w:rPr>
          <w:rFonts w:hint="cs"/>
          <w:color w:val="000000" w:themeColor="text1"/>
          <w:sz w:val="27"/>
          <w:rtl/>
          <w:lang w:bidi="ar-LB"/>
        </w:rPr>
        <w:t xml:space="preserve"> هو من مدعاة</w:t>
      </w:r>
      <w:r w:rsidR="001D1B28" w:rsidRPr="00266AF8">
        <w:rPr>
          <w:rFonts w:hint="cs"/>
          <w:color w:val="000000" w:themeColor="text1"/>
          <w:sz w:val="27"/>
          <w:rtl/>
          <w:lang w:bidi="ar-LB"/>
        </w:rPr>
        <w:t>ُ</w:t>
      </w:r>
      <w:r w:rsidRPr="00266AF8">
        <w:rPr>
          <w:rFonts w:hint="cs"/>
          <w:color w:val="000000" w:themeColor="text1"/>
          <w:sz w:val="27"/>
          <w:rtl/>
          <w:lang w:bidi="ar-LB"/>
        </w:rPr>
        <w:t xml:space="preserve"> سرور</w:t>
      </w:r>
      <w:r w:rsidR="001D1B28" w:rsidRPr="00266AF8">
        <w:rPr>
          <w:rFonts w:hint="cs"/>
          <w:color w:val="000000" w:themeColor="text1"/>
          <w:sz w:val="27"/>
          <w:rtl/>
          <w:lang w:bidi="ar-LB"/>
        </w:rPr>
        <w:t>ٍ</w:t>
      </w:r>
      <w:r w:rsidRPr="00266AF8">
        <w:rPr>
          <w:rFonts w:hint="cs"/>
          <w:color w:val="000000" w:themeColor="text1"/>
          <w:sz w:val="27"/>
          <w:rtl/>
          <w:lang w:bidi="ar-LB"/>
        </w:rPr>
        <w:t xml:space="preserve"> </w:t>
      </w:r>
      <w:r w:rsidR="001D1B28" w:rsidRPr="00266AF8">
        <w:rPr>
          <w:rFonts w:hint="cs"/>
          <w:color w:val="000000" w:themeColor="text1"/>
          <w:sz w:val="27"/>
          <w:rtl/>
          <w:lang w:bidi="ar-LB"/>
        </w:rPr>
        <w:t>ل</w:t>
      </w:r>
      <w:r w:rsidRPr="00266AF8">
        <w:rPr>
          <w:rFonts w:hint="cs"/>
          <w:color w:val="000000" w:themeColor="text1"/>
          <w:sz w:val="27"/>
          <w:rtl/>
          <w:lang w:bidi="ar-LB"/>
        </w:rPr>
        <w:t xml:space="preserve">لجميع. </w:t>
      </w:r>
    </w:p>
    <w:p w:rsidR="008C66EA" w:rsidRPr="00266AF8" w:rsidRDefault="001D1B28" w:rsidP="000B0AF4">
      <w:pPr>
        <w:rPr>
          <w:color w:val="000000" w:themeColor="text1"/>
          <w:sz w:val="27"/>
          <w:rtl/>
          <w:lang w:bidi="ar-LB"/>
        </w:rPr>
      </w:pPr>
      <w:r w:rsidRPr="00266AF8">
        <w:rPr>
          <w:rFonts w:hint="cs"/>
          <w:color w:val="000000" w:themeColor="text1"/>
          <w:sz w:val="27"/>
          <w:rtl/>
          <w:lang w:bidi="ar-LB"/>
        </w:rPr>
        <w:t xml:space="preserve">ويحدونا </w:t>
      </w:r>
      <w:r w:rsidR="008C66EA" w:rsidRPr="00266AF8">
        <w:rPr>
          <w:rFonts w:hint="cs"/>
          <w:color w:val="000000" w:themeColor="text1"/>
          <w:sz w:val="27"/>
          <w:rtl/>
          <w:lang w:bidi="ar-LB"/>
        </w:rPr>
        <w:t>الأمل في أن تستمر</w:t>
      </w:r>
      <w:r w:rsidRPr="00266AF8">
        <w:rPr>
          <w:rFonts w:hint="cs"/>
          <w:color w:val="000000" w:themeColor="text1"/>
          <w:sz w:val="27"/>
          <w:rtl/>
          <w:lang w:bidi="ar-LB"/>
        </w:rPr>
        <w:t>ّ</w:t>
      </w:r>
      <w:r w:rsidR="008C66EA" w:rsidRPr="00266AF8">
        <w:rPr>
          <w:rFonts w:hint="cs"/>
          <w:color w:val="000000" w:themeColor="text1"/>
          <w:sz w:val="27"/>
          <w:rtl/>
          <w:lang w:bidi="ar-LB"/>
        </w:rPr>
        <w:t xml:space="preserve"> هذه المبادرات من قبل علماء وم</w:t>
      </w:r>
      <w:r w:rsidR="003D6AFD" w:rsidRPr="00266AF8">
        <w:rPr>
          <w:rFonts w:hint="cs"/>
          <w:color w:val="000000" w:themeColor="text1"/>
          <w:sz w:val="27"/>
          <w:rtl/>
          <w:lang w:bidi="ar-LB"/>
        </w:rPr>
        <w:t>فك</w:t>
      </w:r>
      <w:r w:rsidRPr="00266AF8">
        <w:rPr>
          <w:rFonts w:hint="cs"/>
          <w:color w:val="000000" w:themeColor="text1"/>
          <w:sz w:val="27"/>
          <w:rtl/>
          <w:lang w:bidi="ar-LB"/>
        </w:rPr>
        <w:t>ّري</w:t>
      </w:r>
      <w:r w:rsidR="008C66EA" w:rsidRPr="00266AF8">
        <w:rPr>
          <w:rFonts w:hint="cs"/>
          <w:color w:val="000000" w:themeColor="text1"/>
          <w:sz w:val="27"/>
          <w:rtl/>
          <w:lang w:bidi="ar-LB"/>
        </w:rPr>
        <w:t xml:space="preserve"> الشيعة والسن</w:t>
      </w:r>
      <w:r w:rsidRPr="00266AF8">
        <w:rPr>
          <w:rFonts w:hint="cs"/>
          <w:color w:val="000000" w:themeColor="text1"/>
          <w:sz w:val="27"/>
          <w:rtl/>
          <w:lang w:bidi="ar-LB"/>
        </w:rPr>
        <w:t>ّ</w:t>
      </w:r>
      <w:r w:rsidR="008C66EA" w:rsidRPr="00266AF8">
        <w:rPr>
          <w:rFonts w:hint="cs"/>
          <w:color w:val="000000" w:themeColor="text1"/>
          <w:sz w:val="27"/>
          <w:rtl/>
          <w:lang w:bidi="ar-LB"/>
        </w:rPr>
        <w:t>ة</w:t>
      </w:r>
      <w:r w:rsidRPr="00266AF8">
        <w:rPr>
          <w:rFonts w:hint="cs"/>
          <w:color w:val="000000" w:themeColor="text1"/>
          <w:sz w:val="27"/>
          <w:rtl/>
          <w:lang w:bidi="ar-LB"/>
        </w:rPr>
        <w:t>؛</w:t>
      </w:r>
      <w:r w:rsidR="008C66EA" w:rsidRPr="00266AF8">
        <w:rPr>
          <w:rFonts w:hint="cs"/>
          <w:color w:val="000000" w:themeColor="text1"/>
          <w:sz w:val="27"/>
          <w:rtl/>
          <w:lang w:bidi="ar-LB"/>
        </w:rPr>
        <w:t xml:space="preserve"> كي يكون من الممكن تحقيق ما هو أهم</w:t>
      </w:r>
      <w:r w:rsidRPr="00266AF8">
        <w:rPr>
          <w:rFonts w:hint="cs"/>
          <w:color w:val="000000" w:themeColor="text1"/>
          <w:sz w:val="27"/>
          <w:rtl/>
          <w:lang w:bidi="ar-LB"/>
        </w:rPr>
        <w:t>ّ</w:t>
      </w:r>
      <w:r w:rsidR="008C66EA" w:rsidRPr="00266AF8">
        <w:rPr>
          <w:rFonts w:hint="cs"/>
          <w:color w:val="000000" w:themeColor="text1"/>
          <w:sz w:val="27"/>
          <w:rtl/>
          <w:lang w:bidi="ar-LB"/>
        </w:rPr>
        <w:t xml:space="preserve"> أيضاً. </w:t>
      </w:r>
    </w:p>
    <w:p w:rsidR="008C66EA" w:rsidRPr="00266AF8" w:rsidRDefault="008C66EA" w:rsidP="000B0AF4">
      <w:pPr>
        <w:rPr>
          <w:b/>
          <w:bCs/>
          <w:color w:val="000000" w:themeColor="text1"/>
          <w:sz w:val="27"/>
          <w:rtl/>
          <w:lang w:bidi="ar-LB"/>
        </w:rPr>
      </w:pPr>
    </w:p>
    <w:p w:rsidR="008C66EA" w:rsidRPr="00266AF8" w:rsidRDefault="008C66EA" w:rsidP="009D704E">
      <w:pPr>
        <w:pStyle w:val="Heading3"/>
        <w:rPr>
          <w:color w:val="000000" w:themeColor="text1"/>
          <w:rtl/>
          <w:lang w:bidi="ar-LB"/>
        </w:rPr>
      </w:pPr>
      <w:r w:rsidRPr="00266AF8">
        <w:rPr>
          <w:rFonts w:hint="cs"/>
          <w:color w:val="000000" w:themeColor="text1"/>
          <w:rtl/>
          <w:lang w:bidi="ar-LB"/>
        </w:rPr>
        <w:t>إحياء الشخصية ال</w:t>
      </w:r>
      <w:r w:rsidR="00501C6B" w:rsidRPr="00266AF8">
        <w:rPr>
          <w:rFonts w:hint="cs"/>
          <w:color w:val="000000" w:themeColor="text1"/>
          <w:rtl/>
          <w:lang w:bidi="ar-LB"/>
        </w:rPr>
        <w:t>إسلاميّ</w:t>
      </w:r>
      <w:r w:rsidRPr="00266AF8">
        <w:rPr>
          <w:rFonts w:hint="cs"/>
          <w:color w:val="000000" w:themeColor="text1"/>
          <w:rtl/>
          <w:lang w:bidi="ar-LB"/>
        </w:rPr>
        <w:t>ة</w:t>
      </w:r>
      <w:r w:rsidR="009D704E" w:rsidRPr="00266AF8">
        <w:rPr>
          <w:rFonts w:hint="cs"/>
          <w:color w:val="000000" w:themeColor="text1"/>
          <w:rtl/>
          <w:lang w:val="en-US"/>
        </w:rPr>
        <w:t xml:space="preserve"> ــــــ</w:t>
      </w:r>
      <w:r w:rsidRPr="00266AF8">
        <w:rPr>
          <w:rFonts w:hint="cs"/>
          <w:color w:val="000000" w:themeColor="text1"/>
          <w:rtl/>
          <w:lang w:bidi="ar-LB"/>
        </w:rPr>
        <w:t xml:space="preserve">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من المؤك</w:t>
      </w:r>
      <w:r w:rsidR="001D1B28" w:rsidRPr="00266AF8">
        <w:rPr>
          <w:rFonts w:hint="cs"/>
          <w:color w:val="000000" w:themeColor="text1"/>
          <w:sz w:val="27"/>
          <w:rtl/>
          <w:lang w:bidi="ar-LB"/>
        </w:rPr>
        <w:t>َّ</w:t>
      </w:r>
      <w:r w:rsidRPr="00266AF8">
        <w:rPr>
          <w:rFonts w:hint="cs"/>
          <w:color w:val="000000" w:themeColor="text1"/>
          <w:sz w:val="27"/>
          <w:rtl/>
          <w:lang w:bidi="ar-LB"/>
        </w:rPr>
        <w:t xml:space="preserve">د </w:t>
      </w:r>
      <w:r w:rsidR="001D1B28" w:rsidRPr="00266AF8">
        <w:rPr>
          <w:rFonts w:hint="cs"/>
          <w:color w:val="000000" w:themeColor="text1"/>
          <w:sz w:val="27"/>
          <w:rtl/>
          <w:lang w:bidi="ar-LB"/>
        </w:rPr>
        <w:t>أ</w:t>
      </w:r>
      <w:r w:rsidRPr="00266AF8">
        <w:rPr>
          <w:rFonts w:hint="cs"/>
          <w:color w:val="000000" w:themeColor="text1"/>
          <w:sz w:val="27"/>
          <w:rtl/>
          <w:lang w:bidi="ar-LB"/>
        </w:rPr>
        <w:t>ن</w:t>
      </w:r>
      <w:r w:rsidR="001D1B28" w:rsidRPr="00266AF8">
        <w:rPr>
          <w:rFonts w:hint="cs"/>
          <w:color w:val="000000" w:themeColor="text1"/>
          <w:sz w:val="27"/>
          <w:rtl/>
          <w:lang w:bidi="ar-LB"/>
        </w:rPr>
        <w:t>ّ</w:t>
      </w:r>
      <w:r w:rsidRPr="00266AF8">
        <w:rPr>
          <w:rFonts w:hint="cs"/>
          <w:color w:val="000000" w:themeColor="text1"/>
          <w:sz w:val="27"/>
          <w:rtl/>
          <w:lang w:bidi="ar-LB"/>
        </w:rPr>
        <w:t xml:space="preserve"> ابتعاد المسلمين عن مبادىء الإسلام الأصيل</w:t>
      </w:r>
      <w:r w:rsidR="001D1B28" w:rsidRPr="00266AF8">
        <w:rPr>
          <w:rFonts w:hint="cs"/>
          <w:color w:val="000000" w:themeColor="text1"/>
          <w:sz w:val="27"/>
          <w:rtl/>
          <w:lang w:bidi="ar-LB"/>
        </w:rPr>
        <w:t>،</w:t>
      </w:r>
      <w:r w:rsidRPr="00266AF8">
        <w:rPr>
          <w:rFonts w:hint="cs"/>
          <w:color w:val="000000" w:themeColor="text1"/>
          <w:sz w:val="27"/>
          <w:rtl/>
          <w:lang w:bidi="ar-LB"/>
        </w:rPr>
        <w:t xml:space="preserve"> وتغلغل الخرافات والبدع</w:t>
      </w:r>
      <w:r w:rsidR="001D1B28" w:rsidRPr="00266AF8">
        <w:rPr>
          <w:rFonts w:hint="cs"/>
          <w:color w:val="000000" w:themeColor="text1"/>
          <w:sz w:val="27"/>
          <w:rtl/>
          <w:lang w:bidi="ar-LB"/>
        </w:rPr>
        <w:t>،</w:t>
      </w:r>
      <w:r w:rsidRPr="00266AF8">
        <w:rPr>
          <w:rFonts w:hint="cs"/>
          <w:color w:val="000000" w:themeColor="text1"/>
          <w:sz w:val="27"/>
          <w:rtl/>
          <w:lang w:bidi="ar-LB"/>
        </w:rPr>
        <w:t xml:space="preserve"> هي من جملة العوامل المؤث</w:t>
      </w:r>
      <w:r w:rsidR="001D1B28" w:rsidRPr="00266AF8">
        <w:rPr>
          <w:rFonts w:hint="cs"/>
          <w:color w:val="000000" w:themeColor="text1"/>
          <w:sz w:val="27"/>
          <w:rtl/>
          <w:lang w:bidi="ar-LB"/>
        </w:rPr>
        <w:t>ِّ</w:t>
      </w:r>
      <w:r w:rsidRPr="00266AF8">
        <w:rPr>
          <w:rFonts w:hint="cs"/>
          <w:color w:val="000000" w:themeColor="text1"/>
          <w:sz w:val="27"/>
          <w:rtl/>
          <w:lang w:bidi="ar-LB"/>
        </w:rPr>
        <w:t>ر</w:t>
      </w:r>
      <w:r w:rsidR="001D1B28" w:rsidRPr="00266AF8">
        <w:rPr>
          <w:rFonts w:hint="cs"/>
          <w:color w:val="000000" w:themeColor="text1"/>
          <w:sz w:val="27"/>
          <w:rtl/>
          <w:lang w:bidi="ar-LB"/>
        </w:rPr>
        <w:t>ة</w:t>
      </w:r>
      <w:r w:rsidRPr="00266AF8">
        <w:rPr>
          <w:rFonts w:hint="cs"/>
          <w:color w:val="000000" w:themeColor="text1"/>
          <w:sz w:val="27"/>
          <w:rtl/>
          <w:lang w:bidi="ar-LB"/>
        </w:rPr>
        <w:t xml:space="preserve"> في خلق الفتن والتفرقة بينهم</w:t>
      </w:r>
      <w:r w:rsidR="001D1B28" w:rsidRPr="00266AF8">
        <w:rPr>
          <w:rFonts w:hint="cs"/>
          <w:color w:val="000000" w:themeColor="text1"/>
          <w:sz w:val="27"/>
          <w:rtl/>
          <w:lang w:bidi="ar-LB"/>
        </w:rPr>
        <w:t>.</w:t>
      </w:r>
      <w:r w:rsidRPr="00266AF8">
        <w:rPr>
          <w:rFonts w:hint="cs"/>
          <w:color w:val="000000" w:themeColor="text1"/>
          <w:sz w:val="27"/>
          <w:rtl/>
          <w:lang w:bidi="ar-LB"/>
        </w:rPr>
        <w:t xml:space="preserve"> فما دام المسلم</w:t>
      </w:r>
      <w:r w:rsidR="001D1B28" w:rsidRPr="00266AF8">
        <w:rPr>
          <w:rFonts w:hint="cs"/>
          <w:color w:val="000000" w:themeColor="text1"/>
          <w:sz w:val="27"/>
          <w:rtl/>
          <w:lang w:bidi="ar-LB"/>
        </w:rPr>
        <w:t>و</w:t>
      </w:r>
      <w:r w:rsidRPr="00266AF8">
        <w:rPr>
          <w:rFonts w:hint="cs"/>
          <w:color w:val="000000" w:themeColor="text1"/>
          <w:sz w:val="27"/>
          <w:rtl/>
          <w:lang w:bidi="ar-LB"/>
        </w:rPr>
        <w:t>ن يحافظون على هوي</w:t>
      </w:r>
      <w:r w:rsidR="001D1B28" w:rsidRPr="00266AF8">
        <w:rPr>
          <w:rFonts w:hint="cs"/>
          <w:color w:val="000000" w:themeColor="text1"/>
          <w:sz w:val="27"/>
          <w:rtl/>
          <w:lang w:bidi="ar-LB"/>
        </w:rPr>
        <w:t>ّ</w:t>
      </w:r>
      <w:r w:rsidRPr="00266AF8">
        <w:rPr>
          <w:rFonts w:hint="cs"/>
          <w:color w:val="000000" w:themeColor="text1"/>
          <w:sz w:val="27"/>
          <w:rtl/>
          <w:lang w:bidi="ar-LB"/>
        </w:rPr>
        <w:t>تهم وشخصيتهم ال</w:t>
      </w:r>
      <w:r w:rsidR="00501C6B" w:rsidRPr="00266AF8">
        <w:rPr>
          <w:rFonts w:hint="cs"/>
          <w:color w:val="000000" w:themeColor="text1"/>
          <w:sz w:val="27"/>
          <w:rtl/>
          <w:lang w:bidi="ar-LB"/>
        </w:rPr>
        <w:t>إسلاميّ</w:t>
      </w:r>
      <w:r w:rsidRPr="00266AF8">
        <w:rPr>
          <w:rFonts w:hint="cs"/>
          <w:color w:val="000000" w:themeColor="text1"/>
          <w:sz w:val="27"/>
          <w:rtl/>
          <w:lang w:bidi="ar-LB"/>
        </w:rPr>
        <w:t>ة</w:t>
      </w:r>
      <w:r w:rsidR="001D1B28" w:rsidRPr="00266AF8">
        <w:rPr>
          <w:rFonts w:hint="cs"/>
          <w:color w:val="000000" w:themeColor="text1"/>
          <w:sz w:val="27"/>
          <w:rtl/>
          <w:lang w:bidi="ar-LB"/>
        </w:rPr>
        <w:t>،</w:t>
      </w:r>
      <w:r w:rsidRPr="00266AF8">
        <w:rPr>
          <w:rFonts w:hint="cs"/>
          <w:color w:val="000000" w:themeColor="text1"/>
          <w:sz w:val="27"/>
          <w:rtl/>
          <w:lang w:bidi="ar-LB"/>
        </w:rPr>
        <w:t xml:space="preserve"> ويعملون بتعاليم الإسلام في جميع مفاصل حياتهم، فإن</w:t>
      </w:r>
      <w:r w:rsidR="001D1B28" w:rsidRPr="00266AF8">
        <w:rPr>
          <w:rFonts w:hint="cs"/>
          <w:color w:val="000000" w:themeColor="text1"/>
          <w:sz w:val="27"/>
          <w:rtl/>
          <w:lang w:bidi="ar-LB"/>
        </w:rPr>
        <w:t>ّ</w:t>
      </w:r>
      <w:r w:rsidRPr="00266AF8">
        <w:rPr>
          <w:rFonts w:hint="cs"/>
          <w:color w:val="000000" w:themeColor="text1"/>
          <w:sz w:val="27"/>
          <w:rtl/>
          <w:lang w:bidi="ar-LB"/>
        </w:rPr>
        <w:t xml:space="preserve">هم سيبقون </w:t>
      </w:r>
      <w:r w:rsidR="00343EC8" w:rsidRPr="00266AF8">
        <w:rPr>
          <w:rFonts w:hint="cs"/>
          <w:color w:val="000000" w:themeColor="text1"/>
          <w:sz w:val="27"/>
          <w:rtl/>
          <w:lang w:bidi="ar-LB"/>
        </w:rPr>
        <w:t>موحّ</w:t>
      </w:r>
      <w:r w:rsidR="001D1B28" w:rsidRPr="00266AF8">
        <w:rPr>
          <w:rFonts w:hint="cs"/>
          <w:color w:val="000000" w:themeColor="text1"/>
          <w:sz w:val="27"/>
          <w:rtl/>
          <w:lang w:bidi="ar-LB"/>
        </w:rPr>
        <w:t>َ</w:t>
      </w:r>
      <w:r w:rsidR="00343EC8" w:rsidRPr="00266AF8">
        <w:rPr>
          <w:rFonts w:hint="cs"/>
          <w:color w:val="000000" w:themeColor="text1"/>
          <w:sz w:val="27"/>
          <w:rtl/>
          <w:lang w:bidi="ar-LB"/>
        </w:rPr>
        <w:t>د</w:t>
      </w:r>
      <w:r w:rsidRPr="00266AF8">
        <w:rPr>
          <w:rFonts w:hint="cs"/>
          <w:color w:val="000000" w:themeColor="text1"/>
          <w:sz w:val="27"/>
          <w:rtl/>
          <w:lang w:bidi="ar-LB"/>
        </w:rPr>
        <w:t>ين</w:t>
      </w:r>
      <w:r w:rsidR="001D1B28" w:rsidRPr="00266AF8">
        <w:rPr>
          <w:rFonts w:hint="cs"/>
          <w:color w:val="000000" w:themeColor="text1"/>
          <w:sz w:val="27"/>
          <w:rtl/>
          <w:lang w:bidi="ar-LB"/>
        </w:rPr>
        <w:t>،</w:t>
      </w:r>
      <w:r w:rsidRPr="00266AF8">
        <w:rPr>
          <w:rFonts w:hint="cs"/>
          <w:color w:val="000000" w:themeColor="text1"/>
          <w:sz w:val="27"/>
          <w:rtl/>
          <w:lang w:bidi="ar-LB"/>
        </w:rPr>
        <w:t xml:space="preserve"> يتقد</w:t>
      </w:r>
      <w:r w:rsidR="001D1B28" w:rsidRPr="00266AF8">
        <w:rPr>
          <w:rFonts w:hint="cs"/>
          <w:color w:val="000000" w:themeColor="text1"/>
          <w:sz w:val="27"/>
          <w:rtl/>
          <w:lang w:bidi="ar-LB"/>
        </w:rPr>
        <w:t>َّ</w:t>
      </w:r>
      <w:r w:rsidRPr="00266AF8">
        <w:rPr>
          <w:rFonts w:hint="cs"/>
          <w:color w:val="000000" w:themeColor="text1"/>
          <w:sz w:val="27"/>
          <w:rtl/>
          <w:lang w:bidi="ar-LB"/>
        </w:rPr>
        <w:t>مون</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الأمام بكل</w:t>
      </w:r>
      <w:r w:rsidR="001D1B28" w:rsidRPr="00266AF8">
        <w:rPr>
          <w:rFonts w:hint="cs"/>
          <w:color w:val="000000" w:themeColor="text1"/>
          <w:sz w:val="27"/>
          <w:rtl/>
          <w:lang w:bidi="ar-LB"/>
        </w:rPr>
        <w:t>ّ</w:t>
      </w:r>
      <w:r w:rsidRPr="00266AF8">
        <w:rPr>
          <w:rFonts w:hint="cs"/>
          <w:color w:val="000000" w:themeColor="text1"/>
          <w:sz w:val="27"/>
          <w:rtl/>
          <w:lang w:bidi="ar-LB"/>
        </w:rPr>
        <w:t xml:space="preserve"> عز</w:t>
      </w:r>
      <w:r w:rsidR="001D1B28" w:rsidRPr="00266AF8">
        <w:rPr>
          <w:rFonts w:hint="cs"/>
          <w:color w:val="000000" w:themeColor="text1"/>
          <w:sz w:val="27"/>
          <w:rtl/>
          <w:lang w:bidi="ar-LB"/>
        </w:rPr>
        <w:t>ّ</w:t>
      </w:r>
      <w:r w:rsidRPr="00266AF8">
        <w:rPr>
          <w:rFonts w:hint="cs"/>
          <w:color w:val="000000" w:themeColor="text1"/>
          <w:sz w:val="27"/>
          <w:rtl/>
          <w:lang w:bidi="ar-LB"/>
        </w:rPr>
        <w:t>ة واقتدار</w:t>
      </w:r>
      <w:r w:rsidR="001D1B28" w:rsidRPr="00266AF8">
        <w:rPr>
          <w:rFonts w:hint="cs"/>
          <w:color w:val="000000" w:themeColor="text1"/>
          <w:sz w:val="27"/>
          <w:rtl/>
          <w:lang w:bidi="ar-LB"/>
        </w:rPr>
        <w:t>.</w:t>
      </w:r>
      <w:r w:rsidRPr="00266AF8">
        <w:rPr>
          <w:rFonts w:hint="cs"/>
          <w:color w:val="000000" w:themeColor="text1"/>
          <w:sz w:val="27"/>
          <w:rtl/>
          <w:lang w:bidi="ar-LB"/>
        </w:rPr>
        <w:t xml:space="preserve"> لكن الابتعاد عن الإسلام وتعاليمه الني</w:t>
      </w:r>
      <w:r w:rsidR="001D1B28" w:rsidRPr="00266AF8">
        <w:rPr>
          <w:rFonts w:hint="cs"/>
          <w:color w:val="000000" w:themeColor="text1"/>
          <w:sz w:val="27"/>
          <w:rtl/>
          <w:lang w:bidi="ar-LB"/>
        </w:rPr>
        <w:t>ِّ</w:t>
      </w:r>
      <w:r w:rsidRPr="00266AF8">
        <w:rPr>
          <w:rFonts w:hint="cs"/>
          <w:color w:val="000000" w:themeColor="text1"/>
          <w:sz w:val="27"/>
          <w:rtl/>
          <w:lang w:bidi="ar-LB"/>
        </w:rPr>
        <w:t>رة</w:t>
      </w:r>
      <w:r w:rsidR="001D1B28" w:rsidRPr="00266AF8">
        <w:rPr>
          <w:rFonts w:hint="cs"/>
          <w:color w:val="000000" w:themeColor="text1"/>
          <w:sz w:val="27"/>
          <w:rtl/>
          <w:lang w:bidi="ar-LB"/>
        </w:rPr>
        <w:t>،</w:t>
      </w:r>
      <w:r w:rsidRPr="00266AF8">
        <w:rPr>
          <w:rFonts w:hint="cs"/>
          <w:color w:val="000000" w:themeColor="text1"/>
          <w:sz w:val="27"/>
          <w:rtl/>
          <w:lang w:bidi="ar-LB"/>
        </w:rPr>
        <w:t xml:space="preserve"> وتغل</w:t>
      </w:r>
      <w:r w:rsidR="001D1B28" w:rsidRPr="00266AF8">
        <w:rPr>
          <w:rFonts w:hint="cs"/>
          <w:color w:val="000000" w:themeColor="text1"/>
          <w:sz w:val="27"/>
          <w:rtl/>
          <w:lang w:bidi="ar-LB"/>
        </w:rPr>
        <w:t>ُّ</w:t>
      </w:r>
      <w:r w:rsidRPr="00266AF8">
        <w:rPr>
          <w:rFonts w:hint="cs"/>
          <w:color w:val="000000" w:themeColor="text1"/>
          <w:sz w:val="27"/>
          <w:rtl/>
          <w:lang w:bidi="ar-LB"/>
        </w:rPr>
        <w:t>ب الأهواء عليهم</w:t>
      </w:r>
      <w:r w:rsidR="001D1B28" w:rsidRPr="00266AF8">
        <w:rPr>
          <w:rFonts w:hint="cs"/>
          <w:color w:val="000000" w:themeColor="text1"/>
          <w:sz w:val="27"/>
          <w:rtl/>
          <w:lang w:bidi="ar-LB"/>
        </w:rPr>
        <w:t>،</w:t>
      </w:r>
      <w:r w:rsidRPr="00266AF8">
        <w:rPr>
          <w:rFonts w:hint="cs"/>
          <w:color w:val="000000" w:themeColor="text1"/>
          <w:sz w:val="27"/>
          <w:rtl/>
          <w:lang w:bidi="ar-LB"/>
        </w:rPr>
        <w:t xml:space="preserve"> سيؤدي ـ بطبيعة الحال ـ</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استضعافهم وتخل</w:t>
      </w:r>
      <w:r w:rsidR="001D1B28" w:rsidRPr="00266AF8">
        <w:rPr>
          <w:rFonts w:hint="cs"/>
          <w:color w:val="000000" w:themeColor="text1"/>
          <w:sz w:val="27"/>
          <w:rtl/>
          <w:lang w:bidi="ar-LB"/>
        </w:rPr>
        <w:t>ُّ</w:t>
      </w:r>
      <w:r w:rsidRPr="00266AF8">
        <w:rPr>
          <w:rFonts w:hint="cs"/>
          <w:color w:val="000000" w:themeColor="text1"/>
          <w:sz w:val="27"/>
          <w:rtl/>
          <w:lang w:bidi="ar-LB"/>
        </w:rPr>
        <w:t>فهم</w:t>
      </w:r>
      <w:r w:rsidR="001D1B28" w:rsidRPr="00266AF8">
        <w:rPr>
          <w:rFonts w:hint="cs"/>
          <w:color w:val="000000" w:themeColor="text1"/>
          <w:sz w:val="27"/>
          <w:rtl/>
          <w:lang w:bidi="ar-LB"/>
        </w:rPr>
        <w:t>.</w:t>
      </w:r>
      <w:r w:rsidRPr="00266AF8">
        <w:rPr>
          <w:rFonts w:hint="cs"/>
          <w:color w:val="000000" w:themeColor="text1"/>
          <w:sz w:val="27"/>
          <w:rtl/>
          <w:lang w:bidi="ar-LB"/>
        </w:rPr>
        <w:t xml:space="preserve"> وعليه فإذا كان المسلمون يفك</w:t>
      </w:r>
      <w:r w:rsidR="001D1B28" w:rsidRPr="00266AF8">
        <w:rPr>
          <w:rFonts w:hint="cs"/>
          <w:color w:val="000000" w:themeColor="text1"/>
          <w:sz w:val="27"/>
          <w:rtl/>
          <w:lang w:bidi="ar-LB"/>
        </w:rPr>
        <w:t>ِّ</w:t>
      </w:r>
      <w:r w:rsidRPr="00266AF8">
        <w:rPr>
          <w:rFonts w:hint="cs"/>
          <w:color w:val="000000" w:themeColor="text1"/>
          <w:sz w:val="27"/>
          <w:rtl/>
          <w:lang w:bidi="ar-LB"/>
        </w:rPr>
        <w:t>رون في المجد والرفعة</w:t>
      </w:r>
      <w:r w:rsidR="001D1B28" w:rsidRPr="00266AF8">
        <w:rPr>
          <w:rFonts w:hint="cs"/>
          <w:color w:val="000000" w:themeColor="text1"/>
          <w:sz w:val="27"/>
          <w:rtl/>
          <w:lang w:bidi="ar-LB"/>
        </w:rPr>
        <w:t>،</w:t>
      </w:r>
      <w:r w:rsidRPr="00266AF8">
        <w:rPr>
          <w:rFonts w:hint="cs"/>
          <w:color w:val="000000" w:themeColor="text1"/>
          <w:sz w:val="27"/>
          <w:rtl/>
          <w:lang w:bidi="ar-LB"/>
        </w:rPr>
        <w:t xml:space="preserve"> كما في السابق</w:t>
      </w:r>
      <w:r w:rsidR="001D1B28" w:rsidRPr="00266AF8">
        <w:rPr>
          <w:rFonts w:hint="cs"/>
          <w:color w:val="000000" w:themeColor="text1"/>
          <w:sz w:val="27"/>
          <w:rtl/>
          <w:lang w:bidi="ar-LB"/>
        </w:rPr>
        <w:t>،</w:t>
      </w:r>
      <w:r w:rsidRPr="00266AF8">
        <w:rPr>
          <w:rFonts w:hint="cs"/>
          <w:color w:val="000000" w:themeColor="text1"/>
          <w:sz w:val="27"/>
          <w:rtl/>
          <w:lang w:bidi="ar-LB"/>
        </w:rPr>
        <w:t xml:space="preserve"> </w:t>
      </w:r>
      <w:r w:rsidR="001D1B28" w:rsidRPr="00266AF8">
        <w:rPr>
          <w:rFonts w:hint="cs"/>
          <w:color w:val="000000" w:themeColor="text1"/>
          <w:sz w:val="27"/>
          <w:rtl/>
          <w:lang w:bidi="ar-LB"/>
        </w:rPr>
        <w:t>فلا</w:t>
      </w:r>
      <w:r w:rsidRPr="00266AF8">
        <w:rPr>
          <w:rFonts w:hint="cs"/>
          <w:color w:val="000000" w:themeColor="text1"/>
          <w:sz w:val="27"/>
          <w:rtl/>
          <w:lang w:bidi="ar-LB"/>
        </w:rPr>
        <w:t>بد</w:t>
      </w:r>
      <w:r w:rsidR="001D1B28" w:rsidRPr="00266AF8">
        <w:rPr>
          <w:rFonts w:hint="cs"/>
          <w:color w:val="000000" w:themeColor="text1"/>
          <w:sz w:val="27"/>
          <w:rtl/>
          <w:lang w:bidi="ar-LB"/>
        </w:rPr>
        <w:t>ّ</w:t>
      </w:r>
      <w:r w:rsidRPr="00266AF8">
        <w:rPr>
          <w:rFonts w:hint="cs"/>
          <w:color w:val="000000" w:themeColor="text1"/>
          <w:sz w:val="27"/>
          <w:rtl/>
          <w:lang w:bidi="ar-LB"/>
        </w:rPr>
        <w:t xml:space="preserve"> أن يعودوا</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الإسلام</w:t>
      </w:r>
      <w:r w:rsidR="001D1B28" w:rsidRPr="00266AF8">
        <w:rPr>
          <w:rFonts w:hint="cs"/>
          <w:color w:val="000000" w:themeColor="text1"/>
          <w:sz w:val="27"/>
          <w:rtl/>
          <w:lang w:bidi="ar-LB"/>
        </w:rPr>
        <w:t>،</w:t>
      </w:r>
      <w:r w:rsidRPr="00266AF8">
        <w:rPr>
          <w:rFonts w:hint="cs"/>
          <w:color w:val="000000" w:themeColor="text1"/>
          <w:sz w:val="27"/>
          <w:rtl/>
          <w:lang w:bidi="ar-LB"/>
        </w:rPr>
        <w:t xml:space="preserve"> ويعملوا على إحياء الهوية ال</w:t>
      </w:r>
      <w:r w:rsidR="00501C6B" w:rsidRPr="00266AF8">
        <w:rPr>
          <w:rFonts w:hint="cs"/>
          <w:color w:val="000000" w:themeColor="text1"/>
          <w:sz w:val="27"/>
          <w:rtl/>
          <w:lang w:bidi="ar-LB"/>
        </w:rPr>
        <w:t>إسلاميّ</w:t>
      </w:r>
      <w:r w:rsidRPr="00266AF8">
        <w:rPr>
          <w:rFonts w:hint="cs"/>
          <w:color w:val="000000" w:themeColor="text1"/>
          <w:sz w:val="27"/>
          <w:rtl/>
          <w:lang w:bidi="ar-LB"/>
        </w:rPr>
        <w:t xml:space="preserve">ة.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lastRenderedPageBreak/>
        <w:t>وكان الشهيد الصدر في أولى مقالاته المنشورة في مجل</w:t>
      </w:r>
      <w:r w:rsidR="001D1B28" w:rsidRPr="00266AF8">
        <w:rPr>
          <w:rFonts w:hint="cs"/>
          <w:color w:val="000000" w:themeColor="text1"/>
          <w:sz w:val="27"/>
          <w:rtl/>
          <w:lang w:bidi="ar-LB"/>
        </w:rPr>
        <w:t xml:space="preserve">ة </w:t>
      </w:r>
      <w:r w:rsidRPr="00266AF8">
        <w:rPr>
          <w:rFonts w:hint="cs"/>
          <w:color w:val="000000" w:themeColor="text1"/>
          <w:sz w:val="27"/>
          <w:rtl/>
          <w:lang w:bidi="ar-LB"/>
        </w:rPr>
        <w:t>(الأضواء) قد بحث في موضوع الحركات التحر</w:t>
      </w:r>
      <w:r w:rsidR="001D1B28" w:rsidRPr="00266AF8">
        <w:rPr>
          <w:rFonts w:hint="cs"/>
          <w:color w:val="000000" w:themeColor="text1"/>
          <w:sz w:val="27"/>
          <w:rtl/>
          <w:lang w:bidi="ar-LB"/>
        </w:rPr>
        <w:t>ُّ</w:t>
      </w:r>
      <w:r w:rsidRPr="00266AF8">
        <w:rPr>
          <w:rFonts w:hint="cs"/>
          <w:color w:val="000000" w:themeColor="text1"/>
          <w:sz w:val="27"/>
          <w:rtl/>
          <w:lang w:bidi="ar-LB"/>
        </w:rPr>
        <w:t>ري</w:t>
      </w:r>
      <w:r w:rsidR="001D1B28" w:rsidRPr="00266AF8">
        <w:rPr>
          <w:rFonts w:hint="cs"/>
          <w:color w:val="000000" w:themeColor="text1"/>
          <w:sz w:val="27"/>
          <w:rtl/>
          <w:lang w:bidi="ar-LB"/>
        </w:rPr>
        <w:t>ّ</w:t>
      </w:r>
      <w:r w:rsidRPr="00266AF8">
        <w:rPr>
          <w:rFonts w:hint="cs"/>
          <w:color w:val="000000" w:themeColor="text1"/>
          <w:sz w:val="27"/>
          <w:rtl/>
          <w:lang w:bidi="ar-LB"/>
        </w:rPr>
        <w:t>ة</w:t>
      </w:r>
      <w:r w:rsidR="001D1B28" w:rsidRPr="00266AF8">
        <w:rPr>
          <w:rFonts w:hint="cs"/>
          <w:color w:val="000000" w:themeColor="text1"/>
          <w:sz w:val="27"/>
          <w:rtl/>
          <w:lang w:bidi="ar-LB"/>
        </w:rPr>
        <w:t>،</w:t>
      </w:r>
      <w:r w:rsidRPr="00266AF8">
        <w:rPr>
          <w:rFonts w:hint="cs"/>
          <w:color w:val="000000" w:themeColor="text1"/>
          <w:sz w:val="27"/>
          <w:rtl/>
          <w:lang w:bidi="ar-LB"/>
        </w:rPr>
        <w:t xml:space="preserve"> وتوص</w:t>
      </w:r>
      <w:r w:rsidR="001D1B28" w:rsidRPr="00266AF8">
        <w:rPr>
          <w:rFonts w:hint="cs"/>
          <w:color w:val="000000" w:themeColor="text1"/>
          <w:sz w:val="27"/>
          <w:rtl/>
          <w:lang w:bidi="ar-LB"/>
        </w:rPr>
        <w:t>َّل</w:t>
      </w:r>
      <w:r w:rsidRPr="00266AF8">
        <w:rPr>
          <w:rFonts w:hint="cs"/>
          <w:color w:val="000000" w:themeColor="text1"/>
          <w:sz w:val="27"/>
          <w:rtl/>
          <w:lang w:bidi="ar-LB"/>
        </w:rPr>
        <w:t xml:space="preserve"> هناك</w:t>
      </w:r>
      <w:r w:rsidR="00987666" w:rsidRPr="00266AF8">
        <w:rPr>
          <w:rFonts w:hint="cs"/>
          <w:color w:val="000000" w:themeColor="text1"/>
          <w:sz w:val="27"/>
          <w:rtl/>
          <w:lang w:bidi="ar-LB"/>
        </w:rPr>
        <w:t xml:space="preserve"> إلى </w:t>
      </w:r>
      <w:r w:rsidR="001D1B28" w:rsidRPr="00266AF8">
        <w:rPr>
          <w:rFonts w:hint="cs"/>
          <w:color w:val="000000" w:themeColor="text1"/>
          <w:sz w:val="27"/>
          <w:rtl/>
          <w:lang w:bidi="ar-LB"/>
        </w:rPr>
        <w:t xml:space="preserve">أنّ </w:t>
      </w:r>
      <w:r w:rsidRPr="00266AF8">
        <w:rPr>
          <w:rFonts w:hint="cs"/>
          <w:color w:val="000000" w:themeColor="text1"/>
          <w:sz w:val="27"/>
          <w:rtl/>
          <w:lang w:bidi="ar-LB"/>
        </w:rPr>
        <w:t>سر</w:t>
      </w:r>
      <w:r w:rsidR="001D1B28" w:rsidRPr="00266AF8">
        <w:rPr>
          <w:rFonts w:hint="cs"/>
          <w:color w:val="000000" w:themeColor="text1"/>
          <w:sz w:val="27"/>
          <w:rtl/>
          <w:lang w:bidi="ar-LB"/>
        </w:rPr>
        <w:t>ّ</w:t>
      </w:r>
      <w:r w:rsidRPr="00266AF8">
        <w:rPr>
          <w:rFonts w:hint="cs"/>
          <w:color w:val="000000" w:themeColor="text1"/>
          <w:sz w:val="27"/>
          <w:rtl/>
          <w:lang w:bidi="ar-LB"/>
        </w:rPr>
        <w:t xml:space="preserve"> نجاح كل</w:t>
      </w:r>
      <w:r w:rsidR="001D1B28" w:rsidRPr="00266AF8">
        <w:rPr>
          <w:rFonts w:hint="cs"/>
          <w:color w:val="000000" w:themeColor="text1"/>
          <w:sz w:val="27"/>
          <w:rtl/>
          <w:lang w:bidi="ar-LB"/>
        </w:rPr>
        <w:t>ّ</w:t>
      </w:r>
      <w:r w:rsidRPr="00266AF8">
        <w:rPr>
          <w:rFonts w:hint="cs"/>
          <w:color w:val="000000" w:themeColor="text1"/>
          <w:sz w:val="27"/>
          <w:rtl/>
          <w:lang w:bidi="ar-LB"/>
        </w:rPr>
        <w:t xml:space="preserve"> حركة يكمن في ثلاثة شروط: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1ـ أن يكون لديها المبدأ الصالح</w:t>
      </w:r>
      <w:r w:rsidR="001D1B28" w:rsidRPr="00266AF8">
        <w:rPr>
          <w:rFonts w:hint="cs"/>
          <w:color w:val="000000" w:themeColor="text1"/>
          <w:sz w:val="27"/>
          <w:rtl/>
          <w:lang w:bidi="ar-LB"/>
        </w:rPr>
        <w:t>، ف</w:t>
      </w:r>
      <w:r w:rsidRPr="00266AF8">
        <w:rPr>
          <w:rFonts w:hint="cs"/>
          <w:color w:val="000000" w:themeColor="text1"/>
          <w:sz w:val="27"/>
          <w:rtl/>
          <w:lang w:bidi="ar-LB"/>
        </w:rPr>
        <w:t>يكون المحف</w:t>
      </w:r>
      <w:r w:rsidR="001D1B28" w:rsidRPr="00266AF8">
        <w:rPr>
          <w:rFonts w:hint="cs"/>
          <w:color w:val="000000" w:themeColor="text1"/>
          <w:sz w:val="27"/>
          <w:rtl/>
          <w:lang w:bidi="ar-LB"/>
        </w:rPr>
        <w:t>ِّ</w:t>
      </w:r>
      <w:r w:rsidRPr="00266AF8">
        <w:rPr>
          <w:rFonts w:hint="cs"/>
          <w:color w:val="000000" w:themeColor="text1"/>
          <w:sz w:val="27"/>
          <w:rtl/>
          <w:lang w:bidi="ar-LB"/>
        </w:rPr>
        <w:t xml:space="preserve">ز في العمل الثوري.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2ـ أن يدر</w:t>
      </w:r>
      <w:r w:rsidR="001D1B28" w:rsidRPr="00266AF8">
        <w:rPr>
          <w:rFonts w:hint="cs"/>
          <w:color w:val="000000" w:themeColor="text1"/>
          <w:sz w:val="27"/>
          <w:rtl/>
          <w:lang w:bidi="ar-LB"/>
        </w:rPr>
        <w:t>ك</w:t>
      </w:r>
      <w:r w:rsidRPr="00266AF8">
        <w:rPr>
          <w:rFonts w:hint="cs"/>
          <w:color w:val="000000" w:themeColor="text1"/>
          <w:sz w:val="27"/>
          <w:rtl/>
          <w:lang w:bidi="ar-LB"/>
        </w:rPr>
        <w:t xml:space="preserve"> الناس حقيقة هذا المبدأ.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3ـ الإيمان بالمبدأ</w:t>
      </w:r>
      <w:r w:rsidR="001D1B28" w:rsidRPr="00266AF8">
        <w:rPr>
          <w:rFonts w:hint="cs"/>
          <w:color w:val="000000" w:themeColor="text1"/>
          <w:sz w:val="27"/>
          <w:rtl/>
          <w:lang w:bidi="ar-LB"/>
        </w:rPr>
        <w:t>،</w:t>
      </w:r>
      <w:r w:rsidRPr="00266AF8">
        <w:rPr>
          <w:rFonts w:hint="cs"/>
          <w:color w:val="000000" w:themeColor="text1"/>
          <w:sz w:val="27"/>
          <w:rtl/>
          <w:lang w:bidi="ar-LB"/>
        </w:rPr>
        <w:t xml:space="preserve"> و</w:t>
      </w:r>
      <w:r w:rsidR="001D1B28" w:rsidRPr="00266AF8">
        <w:rPr>
          <w:rFonts w:hint="cs"/>
          <w:color w:val="000000" w:themeColor="text1"/>
          <w:sz w:val="27"/>
          <w:rtl/>
          <w:lang w:bidi="ar-LB"/>
        </w:rPr>
        <w:t>أ</w:t>
      </w:r>
      <w:r w:rsidRPr="00266AF8">
        <w:rPr>
          <w:rFonts w:hint="cs"/>
          <w:color w:val="000000" w:themeColor="text1"/>
          <w:sz w:val="27"/>
          <w:rtl/>
          <w:lang w:bidi="ar-LB"/>
        </w:rPr>
        <w:t>ن يسير الجميع على نهجه</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71"/>
      </w:r>
      <w:r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8C66EA" w:rsidRPr="00266AF8" w:rsidRDefault="008C66EA" w:rsidP="000B0AF4">
      <w:pPr>
        <w:rPr>
          <w:color w:val="000000" w:themeColor="text1"/>
          <w:sz w:val="27"/>
          <w:vertAlign w:val="superscript"/>
          <w:rtl/>
        </w:rPr>
      </w:pPr>
      <w:r w:rsidRPr="00266AF8">
        <w:rPr>
          <w:rFonts w:hint="cs"/>
          <w:color w:val="000000" w:themeColor="text1"/>
          <w:sz w:val="27"/>
          <w:rtl/>
          <w:lang w:bidi="ar-LB"/>
        </w:rPr>
        <w:t>وبعد أن يتناول تفاصيل هذه الشروط يذهب الشهيد الصدر</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تقييم واقع الحركات ال</w:t>
      </w:r>
      <w:r w:rsidR="00501C6B" w:rsidRPr="00266AF8">
        <w:rPr>
          <w:rFonts w:hint="cs"/>
          <w:color w:val="000000" w:themeColor="text1"/>
          <w:sz w:val="27"/>
          <w:rtl/>
          <w:lang w:bidi="ar-LB"/>
        </w:rPr>
        <w:t>إسلاميّ</w:t>
      </w:r>
      <w:r w:rsidRPr="00266AF8">
        <w:rPr>
          <w:rFonts w:hint="cs"/>
          <w:color w:val="000000" w:themeColor="text1"/>
          <w:sz w:val="27"/>
          <w:rtl/>
          <w:lang w:bidi="ar-LB"/>
        </w:rPr>
        <w:t>ة من خلالها</w:t>
      </w:r>
      <w:r w:rsidR="001D1B28" w:rsidRPr="00266AF8">
        <w:rPr>
          <w:rFonts w:hint="cs"/>
          <w:color w:val="000000" w:themeColor="text1"/>
          <w:sz w:val="27"/>
          <w:rtl/>
          <w:lang w:bidi="ar-LB"/>
        </w:rPr>
        <w:t>،</w:t>
      </w:r>
      <w:r w:rsidRPr="00266AF8">
        <w:rPr>
          <w:rFonts w:hint="cs"/>
          <w:color w:val="000000" w:themeColor="text1"/>
          <w:sz w:val="27"/>
          <w:rtl/>
          <w:lang w:bidi="ar-LB"/>
        </w:rPr>
        <w:t xml:space="preserve"> مؤك</w:t>
      </w:r>
      <w:r w:rsidR="005552A8">
        <w:rPr>
          <w:rFonts w:hint="cs"/>
          <w:color w:val="000000" w:themeColor="text1"/>
          <w:sz w:val="27"/>
          <w:rtl/>
          <w:lang w:bidi="ar-LB"/>
        </w:rPr>
        <w:t>ِّ</w:t>
      </w:r>
      <w:r w:rsidRPr="00266AF8">
        <w:rPr>
          <w:rFonts w:hint="cs"/>
          <w:color w:val="000000" w:themeColor="text1"/>
          <w:sz w:val="27"/>
          <w:rtl/>
          <w:lang w:bidi="ar-LB"/>
        </w:rPr>
        <w:t>داً على أن</w:t>
      </w:r>
      <w:r w:rsidR="005552A8">
        <w:rPr>
          <w:rFonts w:hint="cs"/>
          <w:color w:val="000000" w:themeColor="text1"/>
          <w:sz w:val="27"/>
          <w:rtl/>
          <w:lang w:bidi="ar-LB"/>
        </w:rPr>
        <w:t>ّ</w:t>
      </w:r>
      <w:r w:rsidRPr="00266AF8">
        <w:rPr>
          <w:rFonts w:hint="cs"/>
          <w:color w:val="000000" w:themeColor="text1"/>
          <w:sz w:val="27"/>
          <w:rtl/>
          <w:lang w:bidi="ar-LB"/>
        </w:rPr>
        <w:t xml:space="preserve"> الإسلام هو المبدأ والدافع الر</w:t>
      </w:r>
      <w:r w:rsidR="001D1B28" w:rsidRPr="00266AF8">
        <w:rPr>
          <w:rFonts w:hint="cs"/>
          <w:color w:val="000000" w:themeColor="text1"/>
          <w:sz w:val="27"/>
          <w:rtl/>
          <w:lang w:bidi="ar-LB"/>
        </w:rPr>
        <w:t>ص</w:t>
      </w:r>
      <w:r w:rsidRPr="00266AF8">
        <w:rPr>
          <w:rFonts w:hint="cs"/>
          <w:color w:val="000000" w:themeColor="text1"/>
          <w:sz w:val="27"/>
          <w:rtl/>
          <w:lang w:bidi="ar-LB"/>
        </w:rPr>
        <w:t>ين في الحركات ال</w:t>
      </w:r>
      <w:r w:rsidR="00501C6B" w:rsidRPr="00266AF8">
        <w:rPr>
          <w:rFonts w:hint="cs"/>
          <w:color w:val="000000" w:themeColor="text1"/>
          <w:sz w:val="27"/>
          <w:rtl/>
          <w:lang w:bidi="ar-LB"/>
        </w:rPr>
        <w:t>إسلاميّ</w:t>
      </w:r>
      <w:r w:rsidRPr="00266AF8">
        <w:rPr>
          <w:rFonts w:hint="cs"/>
          <w:color w:val="000000" w:themeColor="text1"/>
          <w:sz w:val="27"/>
          <w:rtl/>
          <w:lang w:bidi="ar-LB"/>
        </w:rPr>
        <w:t>ة</w:t>
      </w:r>
      <w:r w:rsidR="001D1B28" w:rsidRPr="00266AF8">
        <w:rPr>
          <w:rFonts w:hint="cs"/>
          <w:color w:val="000000" w:themeColor="text1"/>
          <w:sz w:val="27"/>
          <w:rtl/>
          <w:lang w:bidi="ar-LB"/>
        </w:rPr>
        <w:t>.</w:t>
      </w:r>
      <w:r w:rsidRPr="00266AF8">
        <w:rPr>
          <w:rFonts w:hint="cs"/>
          <w:color w:val="000000" w:themeColor="text1"/>
          <w:sz w:val="27"/>
          <w:rtl/>
          <w:lang w:bidi="ar-LB"/>
        </w:rPr>
        <w:t xml:space="preserve"> وعليه فإذا كان المسلمون قد سكتوا عن مطامع المستعمر والحكومات المستبد</w:t>
      </w:r>
      <w:r w:rsidR="001D1B28" w:rsidRPr="00266AF8">
        <w:rPr>
          <w:rFonts w:hint="cs"/>
          <w:color w:val="000000" w:themeColor="text1"/>
          <w:sz w:val="27"/>
          <w:rtl/>
          <w:lang w:bidi="ar-LB"/>
        </w:rPr>
        <w:t>ّ</w:t>
      </w:r>
      <w:r w:rsidRPr="00266AF8">
        <w:rPr>
          <w:rFonts w:hint="cs"/>
          <w:color w:val="000000" w:themeColor="text1"/>
          <w:sz w:val="27"/>
          <w:rtl/>
          <w:lang w:bidi="ar-LB"/>
        </w:rPr>
        <w:t>ة</w:t>
      </w:r>
      <w:r w:rsidR="001D1B28" w:rsidRPr="00266AF8">
        <w:rPr>
          <w:rFonts w:hint="cs"/>
          <w:color w:val="000000" w:themeColor="text1"/>
          <w:sz w:val="27"/>
          <w:rtl/>
          <w:lang w:bidi="ar-LB"/>
        </w:rPr>
        <w:t xml:space="preserve"> </w:t>
      </w:r>
      <w:r w:rsidRPr="00266AF8">
        <w:rPr>
          <w:rFonts w:hint="cs"/>
          <w:color w:val="000000" w:themeColor="text1"/>
          <w:sz w:val="27"/>
          <w:rtl/>
          <w:lang w:bidi="ar-LB"/>
        </w:rPr>
        <w:t>فإن</w:t>
      </w:r>
      <w:r w:rsidR="001D1B28" w:rsidRPr="00266AF8">
        <w:rPr>
          <w:rFonts w:hint="cs"/>
          <w:color w:val="000000" w:themeColor="text1"/>
          <w:sz w:val="27"/>
          <w:rtl/>
          <w:lang w:bidi="ar-LB"/>
        </w:rPr>
        <w:t>ّ</w:t>
      </w:r>
      <w:r w:rsidRPr="00266AF8">
        <w:rPr>
          <w:rFonts w:hint="cs"/>
          <w:color w:val="000000" w:themeColor="text1"/>
          <w:sz w:val="27"/>
          <w:rtl/>
          <w:lang w:bidi="ar-LB"/>
        </w:rPr>
        <w:t xml:space="preserve"> ذلك لأنهم لم يدركوا معنى الإسلام بشكل صحيح</w:t>
      </w:r>
      <w:r w:rsidR="001D1B28" w:rsidRPr="00266AF8">
        <w:rPr>
          <w:rFonts w:hint="cs"/>
          <w:color w:val="000000" w:themeColor="text1"/>
          <w:sz w:val="27"/>
          <w:rtl/>
          <w:lang w:bidi="ar-LB"/>
        </w:rPr>
        <w:t>،</w:t>
      </w:r>
      <w:r w:rsidRPr="00266AF8">
        <w:rPr>
          <w:rFonts w:hint="cs"/>
          <w:color w:val="000000" w:themeColor="text1"/>
          <w:sz w:val="27"/>
          <w:rtl/>
          <w:lang w:bidi="ar-LB"/>
        </w:rPr>
        <w:t xml:space="preserve"> ولم يعملوا بتعاليمه</w:t>
      </w:r>
      <w:r w:rsidR="001D1B28" w:rsidRPr="00266AF8">
        <w:rPr>
          <w:rFonts w:hint="cs"/>
          <w:color w:val="000000" w:themeColor="text1"/>
          <w:sz w:val="27"/>
          <w:rtl/>
          <w:lang w:bidi="ar-LB"/>
        </w:rPr>
        <w:t>.</w:t>
      </w:r>
      <w:r w:rsidRPr="00266AF8">
        <w:rPr>
          <w:rFonts w:hint="cs"/>
          <w:color w:val="000000" w:themeColor="text1"/>
          <w:sz w:val="27"/>
          <w:rtl/>
          <w:lang w:bidi="ar-LB"/>
        </w:rPr>
        <w:t xml:space="preserve"> لذا يتحت</w:t>
      </w:r>
      <w:r w:rsidR="001D1B28" w:rsidRPr="00266AF8">
        <w:rPr>
          <w:rFonts w:hint="cs"/>
          <w:color w:val="000000" w:themeColor="text1"/>
          <w:sz w:val="27"/>
          <w:rtl/>
          <w:lang w:bidi="ar-LB"/>
        </w:rPr>
        <w:t>َّ</w:t>
      </w:r>
      <w:r w:rsidRPr="00266AF8">
        <w:rPr>
          <w:rFonts w:hint="cs"/>
          <w:color w:val="000000" w:themeColor="text1"/>
          <w:sz w:val="27"/>
          <w:rtl/>
          <w:lang w:bidi="ar-LB"/>
        </w:rPr>
        <w:t>م على علماء الدين في بلاد المسلمين أن يدركوا مفهوم الإسلام جي</w:t>
      </w:r>
      <w:r w:rsidR="001D1B28" w:rsidRPr="00266AF8">
        <w:rPr>
          <w:rFonts w:hint="cs"/>
          <w:color w:val="000000" w:themeColor="text1"/>
          <w:sz w:val="27"/>
          <w:rtl/>
          <w:lang w:bidi="ar-LB"/>
        </w:rPr>
        <w:t>ّ</w:t>
      </w:r>
      <w:r w:rsidRPr="00266AF8">
        <w:rPr>
          <w:rFonts w:hint="cs"/>
          <w:color w:val="000000" w:themeColor="text1"/>
          <w:sz w:val="27"/>
          <w:rtl/>
          <w:lang w:bidi="ar-LB"/>
        </w:rPr>
        <w:t>داً</w:t>
      </w:r>
      <w:r w:rsidR="001D1B28" w:rsidRPr="00266AF8">
        <w:rPr>
          <w:rFonts w:hint="cs"/>
          <w:color w:val="000000" w:themeColor="text1"/>
          <w:sz w:val="27"/>
          <w:rtl/>
          <w:lang w:bidi="ar-LB"/>
        </w:rPr>
        <w:t>،</w:t>
      </w:r>
      <w:r w:rsidRPr="00266AF8">
        <w:rPr>
          <w:rFonts w:hint="cs"/>
          <w:color w:val="000000" w:themeColor="text1"/>
          <w:sz w:val="27"/>
          <w:rtl/>
          <w:lang w:bidi="ar-LB"/>
        </w:rPr>
        <w:t xml:space="preserve"> ثم ينقلوا هذ المعرفة</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الناس، وأن يوض</w:t>
      </w:r>
      <w:r w:rsidR="001D1B28" w:rsidRPr="00266AF8">
        <w:rPr>
          <w:rFonts w:hint="cs"/>
          <w:color w:val="000000" w:themeColor="text1"/>
          <w:sz w:val="27"/>
          <w:rtl/>
          <w:lang w:bidi="ar-LB"/>
        </w:rPr>
        <w:t>ِّ</w:t>
      </w:r>
      <w:r w:rsidRPr="00266AF8">
        <w:rPr>
          <w:rFonts w:hint="cs"/>
          <w:color w:val="000000" w:themeColor="text1"/>
          <w:sz w:val="27"/>
          <w:rtl/>
          <w:lang w:bidi="ar-LB"/>
        </w:rPr>
        <w:t>حوا لهم القيمة العليا في الإسلام</w:t>
      </w:r>
      <w:r w:rsidR="001D1B28" w:rsidRPr="00266AF8">
        <w:rPr>
          <w:rFonts w:hint="cs"/>
          <w:color w:val="000000" w:themeColor="text1"/>
          <w:sz w:val="27"/>
          <w:rtl/>
          <w:lang w:bidi="ar-LB"/>
        </w:rPr>
        <w:t>،</w:t>
      </w:r>
      <w:r w:rsidRPr="00266AF8">
        <w:rPr>
          <w:rFonts w:hint="cs"/>
          <w:color w:val="000000" w:themeColor="text1"/>
          <w:sz w:val="27"/>
          <w:rtl/>
          <w:lang w:bidi="ar-LB"/>
        </w:rPr>
        <w:t xml:space="preserve"> ويدعوهم </w:t>
      </w:r>
      <w:r w:rsidR="001D1B28" w:rsidRPr="00266AF8">
        <w:rPr>
          <w:rFonts w:hint="cs"/>
          <w:color w:val="000000" w:themeColor="text1"/>
          <w:sz w:val="27"/>
          <w:rtl/>
          <w:lang w:bidi="ar-LB"/>
        </w:rPr>
        <w:t>إ</w:t>
      </w:r>
      <w:r w:rsidRPr="00266AF8">
        <w:rPr>
          <w:rFonts w:hint="cs"/>
          <w:color w:val="000000" w:themeColor="text1"/>
          <w:sz w:val="27"/>
          <w:rtl/>
          <w:lang w:bidi="ar-LB"/>
        </w:rPr>
        <w:t>ليها</w:t>
      </w:r>
      <w:r w:rsidR="001D1B28" w:rsidRPr="00266AF8">
        <w:rPr>
          <w:rFonts w:hint="cs"/>
          <w:color w:val="000000" w:themeColor="text1"/>
          <w:sz w:val="27"/>
          <w:rtl/>
          <w:lang w:bidi="ar-LB"/>
        </w:rPr>
        <w:t>؛</w:t>
      </w:r>
      <w:r w:rsidRPr="00266AF8">
        <w:rPr>
          <w:rFonts w:hint="cs"/>
          <w:color w:val="000000" w:themeColor="text1"/>
          <w:sz w:val="27"/>
          <w:rtl/>
          <w:lang w:bidi="ar-LB"/>
        </w:rPr>
        <w:t xml:space="preserve"> كي يستعيد المسلم</w:t>
      </w:r>
      <w:r w:rsidR="001D1B28" w:rsidRPr="00266AF8">
        <w:rPr>
          <w:rFonts w:hint="cs"/>
          <w:color w:val="000000" w:themeColor="text1"/>
          <w:sz w:val="27"/>
          <w:rtl/>
          <w:lang w:bidi="ar-LB"/>
        </w:rPr>
        <w:t>و</w:t>
      </w:r>
      <w:r w:rsidRPr="00266AF8">
        <w:rPr>
          <w:rFonts w:hint="cs"/>
          <w:color w:val="000000" w:themeColor="text1"/>
          <w:sz w:val="27"/>
          <w:rtl/>
          <w:lang w:bidi="ar-LB"/>
        </w:rPr>
        <w:t>ن بريق هوي</w:t>
      </w:r>
      <w:r w:rsidR="001D1B28" w:rsidRPr="00266AF8">
        <w:rPr>
          <w:rFonts w:hint="cs"/>
          <w:color w:val="000000" w:themeColor="text1"/>
          <w:sz w:val="27"/>
          <w:rtl/>
          <w:lang w:bidi="ar-LB"/>
        </w:rPr>
        <w:t>ّ</w:t>
      </w:r>
      <w:r w:rsidRPr="00266AF8">
        <w:rPr>
          <w:rFonts w:hint="cs"/>
          <w:color w:val="000000" w:themeColor="text1"/>
          <w:sz w:val="27"/>
          <w:rtl/>
          <w:lang w:bidi="ar-LB"/>
        </w:rPr>
        <w:t>تهم</w:t>
      </w:r>
      <w:r w:rsidR="001D1B28" w:rsidRPr="00266AF8">
        <w:rPr>
          <w:rFonts w:hint="cs"/>
          <w:color w:val="000000" w:themeColor="text1"/>
          <w:sz w:val="27"/>
          <w:rtl/>
          <w:lang w:bidi="ar-LB"/>
        </w:rPr>
        <w:t>،</w:t>
      </w:r>
      <w:r w:rsidRPr="00266AF8">
        <w:rPr>
          <w:rFonts w:hint="cs"/>
          <w:color w:val="000000" w:themeColor="text1"/>
          <w:sz w:val="27"/>
          <w:rtl/>
          <w:lang w:bidi="ar-LB"/>
        </w:rPr>
        <w:t xml:space="preserve"> ويعملوا من أجل العالم ال</w:t>
      </w:r>
      <w:r w:rsidR="00501C6B" w:rsidRPr="00266AF8">
        <w:rPr>
          <w:rFonts w:hint="cs"/>
          <w:color w:val="000000" w:themeColor="text1"/>
          <w:sz w:val="27"/>
          <w:rtl/>
          <w:lang w:bidi="ar-LB"/>
        </w:rPr>
        <w:t>إسلاميّ</w:t>
      </w:r>
      <w:r w:rsidR="001D1B28" w:rsidRPr="00266AF8">
        <w:rPr>
          <w:rFonts w:hint="cs"/>
          <w:color w:val="000000" w:themeColor="text1"/>
          <w:sz w:val="27"/>
          <w:rtl/>
          <w:lang w:bidi="ar-LB"/>
        </w:rPr>
        <w:t>،</w:t>
      </w:r>
      <w:r w:rsidRPr="00266AF8">
        <w:rPr>
          <w:rFonts w:hint="cs"/>
          <w:color w:val="000000" w:themeColor="text1"/>
          <w:sz w:val="27"/>
          <w:rtl/>
          <w:lang w:bidi="ar-LB"/>
        </w:rPr>
        <w:t xml:space="preserve"> ويد</w:t>
      </w:r>
      <w:r w:rsidR="001D1B28" w:rsidRPr="00266AF8">
        <w:rPr>
          <w:rFonts w:hint="cs"/>
          <w:color w:val="000000" w:themeColor="text1"/>
          <w:sz w:val="27"/>
          <w:rtl/>
          <w:lang w:bidi="ar-LB"/>
        </w:rPr>
        <w:t>ا</w:t>
      </w:r>
      <w:r w:rsidRPr="00266AF8">
        <w:rPr>
          <w:rFonts w:hint="cs"/>
          <w:color w:val="000000" w:themeColor="text1"/>
          <w:sz w:val="27"/>
          <w:rtl/>
          <w:lang w:bidi="ar-LB"/>
        </w:rPr>
        <w:t>فعوا عن مقد</w:t>
      </w:r>
      <w:r w:rsidR="001D1B28" w:rsidRPr="00266AF8">
        <w:rPr>
          <w:rFonts w:hint="cs"/>
          <w:color w:val="000000" w:themeColor="text1"/>
          <w:sz w:val="27"/>
          <w:rtl/>
          <w:lang w:bidi="ar-LB"/>
        </w:rPr>
        <w:t>َّ</w:t>
      </w:r>
      <w:r w:rsidRPr="00266AF8">
        <w:rPr>
          <w:rFonts w:hint="cs"/>
          <w:color w:val="000000" w:themeColor="text1"/>
          <w:sz w:val="27"/>
          <w:rtl/>
          <w:lang w:bidi="ar-LB"/>
        </w:rPr>
        <w:t>ساتهم</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72"/>
      </w:r>
      <w:r w:rsidRPr="00266AF8">
        <w:rPr>
          <w:rFonts w:cs="Taher"/>
          <w:color w:val="000000" w:themeColor="text1"/>
          <w:sz w:val="27"/>
          <w:vertAlign w:val="superscript"/>
          <w:rtl/>
        </w:rPr>
        <w:t>)</w:t>
      </w:r>
      <w:r w:rsidRPr="00266AF8">
        <w:rPr>
          <w:rFonts w:hint="cs"/>
          <w:color w:val="000000" w:themeColor="text1"/>
          <w:sz w:val="27"/>
          <w:rtl/>
        </w:rPr>
        <w:t xml:space="preserve">. </w:t>
      </w:r>
    </w:p>
    <w:p w:rsidR="008C66EA" w:rsidRPr="00266AF8" w:rsidRDefault="008C66EA" w:rsidP="000B0AF4">
      <w:pPr>
        <w:rPr>
          <w:color w:val="000000" w:themeColor="text1"/>
          <w:sz w:val="27"/>
          <w:vertAlign w:val="superscript"/>
          <w:rtl/>
        </w:rPr>
      </w:pPr>
      <w:r w:rsidRPr="00266AF8">
        <w:rPr>
          <w:rFonts w:hint="cs"/>
          <w:color w:val="000000" w:themeColor="text1"/>
          <w:sz w:val="27"/>
          <w:rtl/>
          <w:lang w:bidi="ar-LB"/>
        </w:rPr>
        <w:t xml:space="preserve"> يؤك</w:t>
      </w:r>
      <w:r w:rsidR="001D1B28" w:rsidRPr="00266AF8">
        <w:rPr>
          <w:rFonts w:hint="cs"/>
          <w:color w:val="000000" w:themeColor="text1"/>
          <w:sz w:val="27"/>
          <w:rtl/>
          <w:lang w:bidi="ar-LB"/>
        </w:rPr>
        <w:t>ِّ</w:t>
      </w:r>
      <w:r w:rsidRPr="00266AF8">
        <w:rPr>
          <w:rFonts w:hint="cs"/>
          <w:color w:val="000000" w:themeColor="text1"/>
          <w:sz w:val="27"/>
          <w:rtl/>
          <w:lang w:bidi="ar-LB"/>
        </w:rPr>
        <w:t>د السيد الشهيد في مقال</w:t>
      </w:r>
      <w:r w:rsidR="001D1B28" w:rsidRPr="00266AF8">
        <w:rPr>
          <w:rFonts w:hint="cs"/>
          <w:color w:val="000000" w:themeColor="text1"/>
          <w:sz w:val="27"/>
          <w:rtl/>
          <w:lang w:bidi="ar-LB"/>
        </w:rPr>
        <w:t>ٍ</w:t>
      </w:r>
      <w:r w:rsidRPr="00266AF8">
        <w:rPr>
          <w:rFonts w:hint="cs"/>
          <w:color w:val="000000" w:themeColor="text1"/>
          <w:sz w:val="27"/>
          <w:rtl/>
          <w:lang w:bidi="ar-LB"/>
        </w:rPr>
        <w:t xml:space="preserve"> آخر</w:t>
      </w:r>
      <w:r w:rsidR="001D1B28" w:rsidRPr="00266AF8">
        <w:rPr>
          <w:rFonts w:hint="cs"/>
          <w:color w:val="000000" w:themeColor="text1"/>
          <w:sz w:val="27"/>
          <w:rtl/>
          <w:lang w:bidi="ar-LB"/>
        </w:rPr>
        <w:t>،</w:t>
      </w:r>
      <w:r w:rsidRPr="00266AF8">
        <w:rPr>
          <w:rFonts w:hint="cs"/>
          <w:color w:val="000000" w:themeColor="text1"/>
          <w:sz w:val="27"/>
          <w:rtl/>
          <w:lang w:bidi="ar-LB"/>
        </w:rPr>
        <w:t xml:space="preserve"> تحت عنوان</w:t>
      </w:r>
      <w:r w:rsidR="001D1B28" w:rsidRPr="00266AF8">
        <w:rPr>
          <w:rFonts w:hint="cs"/>
          <w:color w:val="000000" w:themeColor="text1"/>
          <w:sz w:val="27"/>
          <w:rtl/>
          <w:lang w:bidi="ar-LB"/>
        </w:rPr>
        <w:t>:</w:t>
      </w:r>
      <w:r w:rsidRPr="00266AF8">
        <w:rPr>
          <w:rFonts w:hint="cs"/>
          <w:color w:val="000000" w:themeColor="text1"/>
          <w:sz w:val="27"/>
          <w:rtl/>
          <w:lang w:bidi="ar-LB"/>
        </w:rPr>
        <w:t xml:space="preserve"> (رسالتنا والشخصية ال</w:t>
      </w:r>
      <w:r w:rsidR="00501C6B" w:rsidRPr="00266AF8">
        <w:rPr>
          <w:rFonts w:hint="cs"/>
          <w:color w:val="000000" w:themeColor="text1"/>
          <w:sz w:val="27"/>
          <w:rtl/>
          <w:lang w:bidi="ar-LB"/>
        </w:rPr>
        <w:t>إسلاميّ</w:t>
      </w:r>
      <w:r w:rsidRPr="00266AF8">
        <w:rPr>
          <w:rFonts w:hint="cs"/>
          <w:color w:val="000000" w:themeColor="text1"/>
          <w:sz w:val="27"/>
          <w:rtl/>
          <w:lang w:bidi="ar-LB"/>
        </w:rPr>
        <w:t>ة)</w:t>
      </w:r>
      <w:r w:rsidR="001D1B28" w:rsidRPr="00266AF8">
        <w:rPr>
          <w:rFonts w:hint="cs"/>
          <w:color w:val="000000" w:themeColor="text1"/>
          <w:sz w:val="27"/>
          <w:rtl/>
          <w:lang w:bidi="ar-LB"/>
        </w:rPr>
        <w:t>،</w:t>
      </w:r>
      <w:r w:rsidRPr="00266AF8">
        <w:rPr>
          <w:rFonts w:hint="cs"/>
          <w:color w:val="000000" w:themeColor="text1"/>
          <w:sz w:val="27"/>
          <w:rtl/>
          <w:lang w:bidi="ar-LB"/>
        </w:rPr>
        <w:t xml:space="preserve"> على </w:t>
      </w:r>
      <w:r w:rsidR="001D1B28" w:rsidRPr="00266AF8">
        <w:rPr>
          <w:rFonts w:hint="cs"/>
          <w:color w:val="000000" w:themeColor="text1"/>
          <w:sz w:val="27"/>
          <w:rtl/>
          <w:lang w:bidi="ar-LB"/>
        </w:rPr>
        <w:t>أ</w:t>
      </w:r>
      <w:r w:rsidRPr="00266AF8">
        <w:rPr>
          <w:rFonts w:hint="cs"/>
          <w:color w:val="000000" w:themeColor="text1"/>
          <w:sz w:val="27"/>
          <w:rtl/>
          <w:lang w:bidi="ar-LB"/>
        </w:rPr>
        <w:t>ن الشخصية ال</w:t>
      </w:r>
      <w:r w:rsidR="00501C6B" w:rsidRPr="00266AF8">
        <w:rPr>
          <w:rFonts w:hint="cs"/>
          <w:color w:val="000000" w:themeColor="text1"/>
          <w:sz w:val="27"/>
          <w:rtl/>
          <w:lang w:bidi="ar-LB"/>
        </w:rPr>
        <w:t>إسلاميّ</w:t>
      </w:r>
      <w:r w:rsidRPr="00266AF8">
        <w:rPr>
          <w:rFonts w:hint="cs"/>
          <w:color w:val="000000" w:themeColor="text1"/>
          <w:sz w:val="27"/>
          <w:rtl/>
          <w:lang w:bidi="ar-LB"/>
        </w:rPr>
        <w:t>ة لم تتضر</w:t>
      </w:r>
      <w:r w:rsidR="001D1B28" w:rsidRPr="00266AF8">
        <w:rPr>
          <w:rFonts w:hint="cs"/>
          <w:color w:val="000000" w:themeColor="text1"/>
          <w:sz w:val="27"/>
          <w:rtl/>
          <w:lang w:bidi="ar-LB"/>
        </w:rPr>
        <w:t>َّ</w:t>
      </w:r>
      <w:r w:rsidRPr="00266AF8">
        <w:rPr>
          <w:rFonts w:hint="cs"/>
          <w:color w:val="000000" w:themeColor="text1"/>
          <w:sz w:val="27"/>
          <w:rtl/>
          <w:lang w:bidi="ar-LB"/>
        </w:rPr>
        <w:t>ر وحسب</w:t>
      </w:r>
      <w:r w:rsidR="001D1B28" w:rsidRPr="00266AF8">
        <w:rPr>
          <w:rFonts w:hint="cs"/>
          <w:color w:val="000000" w:themeColor="text1"/>
          <w:sz w:val="27"/>
          <w:rtl/>
          <w:lang w:bidi="ar-LB"/>
        </w:rPr>
        <w:t>،</w:t>
      </w:r>
      <w:r w:rsidRPr="00266AF8">
        <w:rPr>
          <w:rFonts w:hint="cs"/>
          <w:color w:val="000000" w:themeColor="text1"/>
          <w:sz w:val="27"/>
          <w:rtl/>
          <w:lang w:bidi="ar-LB"/>
        </w:rPr>
        <w:t xml:space="preserve"> و</w:t>
      </w:r>
      <w:r w:rsidR="00234066" w:rsidRPr="00266AF8">
        <w:rPr>
          <w:rFonts w:hint="cs"/>
          <w:color w:val="000000" w:themeColor="text1"/>
          <w:sz w:val="27"/>
          <w:rtl/>
          <w:lang w:bidi="ar-LB"/>
        </w:rPr>
        <w:t>إنّما</w:t>
      </w:r>
      <w:r w:rsidRPr="00266AF8">
        <w:rPr>
          <w:rFonts w:hint="cs"/>
          <w:color w:val="000000" w:themeColor="text1"/>
          <w:sz w:val="27"/>
          <w:rtl/>
          <w:lang w:bidi="ar-LB"/>
        </w:rPr>
        <w:t xml:space="preserve"> قد تلاشت بالكامل، فبدل أن يتكل</w:t>
      </w:r>
      <w:r w:rsidR="001D1B28" w:rsidRPr="00266AF8">
        <w:rPr>
          <w:rFonts w:hint="cs"/>
          <w:color w:val="000000" w:themeColor="text1"/>
          <w:sz w:val="27"/>
          <w:rtl/>
          <w:lang w:bidi="ar-LB"/>
        </w:rPr>
        <w:t>َّ</w:t>
      </w:r>
      <w:r w:rsidRPr="00266AF8">
        <w:rPr>
          <w:rFonts w:hint="cs"/>
          <w:color w:val="000000" w:themeColor="text1"/>
          <w:sz w:val="27"/>
          <w:rtl/>
          <w:lang w:bidi="ar-LB"/>
        </w:rPr>
        <w:t>م الإنسان المسلم كلامه ويسير في طريقه بات يقتبس منهاجه من الآخرين</w:t>
      </w:r>
      <w:r w:rsidR="001D1B28" w:rsidRPr="00266AF8">
        <w:rPr>
          <w:rFonts w:hint="cs"/>
          <w:color w:val="000000" w:themeColor="text1"/>
          <w:sz w:val="27"/>
          <w:rtl/>
          <w:lang w:bidi="ar-LB"/>
        </w:rPr>
        <w:t>.</w:t>
      </w:r>
      <w:r w:rsidRPr="00266AF8">
        <w:rPr>
          <w:rFonts w:hint="cs"/>
          <w:color w:val="000000" w:themeColor="text1"/>
          <w:sz w:val="27"/>
          <w:rtl/>
          <w:lang w:bidi="ar-LB"/>
        </w:rPr>
        <w:t xml:space="preserve"> لقد بات المسلم مهتم</w:t>
      </w:r>
      <w:r w:rsidR="001D1B28" w:rsidRPr="00266AF8">
        <w:rPr>
          <w:rFonts w:hint="cs"/>
          <w:color w:val="000000" w:themeColor="text1"/>
          <w:sz w:val="27"/>
          <w:rtl/>
          <w:lang w:bidi="ar-LB"/>
        </w:rPr>
        <w:t>ّ</w:t>
      </w:r>
      <w:r w:rsidRPr="00266AF8">
        <w:rPr>
          <w:rFonts w:hint="cs"/>
          <w:color w:val="000000" w:themeColor="text1"/>
          <w:sz w:val="27"/>
          <w:rtl/>
          <w:lang w:bidi="ar-LB"/>
        </w:rPr>
        <w:t>اً بهويته ال</w:t>
      </w:r>
      <w:r w:rsidR="003D6AFD" w:rsidRPr="00266AF8">
        <w:rPr>
          <w:rFonts w:hint="cs"/>
          <w:color w:val="000000" w:themeColor="text1"/>
          <w:sz w:val="27"/>
          <w:rtl/>
          <w:lang w:bidi="ar-LB"/>
        </w:rPr>
        <w:t>عربيّ</w:t>
      </w:r>
      <w:r w:rsidRPr="00266AF8">
        <w:rPr>
          <w:rFonts w:hint="cs"/>
          <w:color w:val="000000" w:themeColor="text1"/>
          <w:sz w:val="27"/>
          <w:rtl/>
          <w:lang w:bidi="ar-LB"/>
        </w:rPr>
        <w:t>ة وال</w:t>
      </w:r>
      <w:r w:rsidR="003D6AFD" w:rsidRPr="00266AF8">
        <w:rPr>
          <w:rFonts w:hint="cs"/>
          <w:color w:val="000000" w:themeColor="text1"/>
          <w:sz w:val="27"/>
          <w:rtl/>
          <w:lang w:bidi="ar-LB"/>
        </w:rPr>
        <w:t>فارسيّ</w:t>
      </w:r>
      <w:r w:rsidRPr="00266AF8">
        <w:rPr>
          <w:rFonts w:hint="cs"/>
          <w:color w:val="000000" w:themeColor="text1"/>
          <w:sz w:val="27"/>
          <w:rtl/>
          <w:lang w:bidi="ar-LB"/>
        </w:rPr>
        <w:t>ة والتركية و... أكثر من اهتمامه بهوي</w:t>
      </w:r>
      <w:r w:rsidR="001D1B28" w:rsidRPr="00266AF8">
        <w:rPr>
          <w:rFonts w:hint="cs"/>
          <w:color w:val="000000" w:themeColor="text1"/>
          <w:sz w:val="27"/>
          <w:rtl/>
          <w:lang w:bidi="ar-LB"/>
        </w:rPr>
        <w:t>ّ</w:t>
      </w:r>
      <w:r w:rsidRPr="00266AF8">
        <w:rPr>
          <w:rFonts w:hint="cs"/>
          <w:color w:val="000000" w:themeColor="text1"/>
          <w:sz w:val="27"/>
          <w:rtl/>
          <w:lang w:bidi="ar-LB"/>
        </w:rPr>
        <w:t>ته ال</w:t>
      </w:r>
      <w:r w:rsidR="00501C6B" w:rsidRPr="00266AF8">
        <w:rPr>
          <w:rFonts w:hint="cs"/>
          <w:color w:val="000000" w:themeColor="text1"/>
          <w:sz w:val="27"/>
          <w:rtl/>
          <w:lang w:bidi="ar-LB"/>
        </w:rPr>
        <w:t>إسلاميّ</w:t>
      </w:r>
      <w:r w:rsidRPr="00266AF8">
        <w:rPr>
          <w:rFonts w:hint="cs"/>
          <w:color w:val="000000" w:themeColor="text1"/>
          <w:sz w:val="27"/>
          <w:rtl/>
          <w:lang w:bidi="ar-LB"/>
        </w:rPr>
        <w:t>ة</w:t>
      </w:r>
      <w:r w:rsidR="001D1B28" w:rsidRPr="00266AF8">
        <w:rPr>
          <w:rFonts w:hint="cs"/>
          <w:color w:val="000000" w:themeColor="text1"/>
          <w:sz w:val="27"/>
          <w:rtl/>
          <w:lang w:bidi="ar-LB"/>
        </w:rPr>
        <w:t>.</w:t>
      </w:r>
      <w:r w:rsidRPr="00266AF8">
        <w:rPr>
          <w:rFonts w:hint="cs"/>
          <w:color w:val="000000" w:themeColor="text1"/>
          <w:sz w:val="27"/>
          <w:rtl/>
          <w:lang w:bidi="ar-LB"/>
        </w:rPr>
        <w:t xml:space="preserve"> وهذا ما نتج عنه التفرقة</w:t>
      </w:r>
      <w:r w:rsidR="001D1B28" w:rsidRPr="00266AF8">
        <w:rPr>
          <w:rFonts w:hint="cs"/>
          <w:color w:val="000000" w:themeColor="text1"/>
          <w:sz w:val="27"/>
          <w:rtl/>
          <w:lang w:bidi="ar-LB"/>
        </w:rPr>
        <w:t>،</w:t>
      </w:r>
      <w:r w:rsidRPr="00266AF8">
        <w:rPr>
          <w:rFonts w:hint="cs"/>
          <w:color w:val="000000" w:themeColor="text1"/>
          <w:sz w:val="27"/>
          <w:rtl/>
          <w:lang w:bidi="ar-LB"/>
        </w:rPr>
        <w:t xml:space="preserve"> وتسل</w:t>
      </w:r>
      <w:r w:rsidR="001D1B28" w:rsidRPr="00266AF8">
        <w:rPr>
          <w:rFonts w:hint="cs"/>
          <w:color w:val="000000" w:themeColor="text1"/>
          <w:sz w:val="27"/>
          <w:rtl/>
          <w:lang w:bidi="ar-LB"/>
        </w:rPr>
        <w:t>ُّ</w:t>
      </w:r>
      <w:r w:rsidRPr="00266AF8">
        <w:rPr>
          <w:rFonts w:hint="cs"/>
          <w:color w:val="000000" w:themeColor="text1"/>
          <w:sz w:val="27"/>
          <w:rtl/>
          <w:lang w:bidi="ar-LB"/>
        </w:rPr>
        <w:t>ط الحكومات المستبد</w:t>
      </w:r>
      <w:r w:rsidR="001D1B28" w:rsidRPr="00266AF8">
        <w:rPr>
          <w:rFonts w:hint="cs"/>
          <w:color w:val="000000" w:themeColor="text1"/>
          <w:sz w:val="27"/>
          <w:rtl/>
          <w:lang w:bidi="ar-LB"/>
        </w:rPr>
        <w:t>ّ</w:t>
      </w:r>
      <w:r w:rsidRPr="00266AF8">
        <w:rPr>
          <w:rFonts w:hint="cs"/>
          <w:color w:val="000000" w:themeColor="text1"/>
          <w:sz w:val="27"/>
          <w:rtl/>
          <w:lang w:bidi="ar-LB"/>
        </w:rPr>
        <w:t>ة</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73"/>
      </w:r>
      <w:r w:rsidRPr="00266AF8">
        <w:rPr>
          <w:rFonts w:cs="Taher"/>
          <w:color w:val="000000" w:themeColor="text1"/>
          <w:sz w:val="27"/>
          <w:vertAlign w:val="superscript"/>
          <w:rtl/>
        </w:rPr>
        <w:t>)</w:t>
      </w:r>
      <w:r w:rsidRPr="00266AF8">
        <w:rPr>
          <w:rFonts w:hint="cs"/>
          <w:color w:val="000000" w:themeColor="text1"/>
          <w:sz w:val="27"/>
          <w:rtl/>
        </w:rPr>
        <w:t xml:space="preserve">.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يعتقد الشهيد الصدر بأن</w:t>
      </w:r>
      <w:r w:rsidR="001D1B28" w:rsidRPr="00266AF8">
        <w:rPr>
          <w:rFonts w:hint="cs"/>
          <w:color w:val="000000" w:themeColor="text1"/>
          <w:sz w:val="27"/>
          <w:rtl/>
          <w:lang w:bidi="ar-LB"/>
        </w:rPr>
        <w:t>ّ</w:t>
      </w:r>
      <w:r w:rsidRPr="00266AF8">
        <w:rPr>
          <w:rFonts w:hint="cs"/>
          <w:color w:val="000000" w:themeColor="text1"/>
          <w:sz w:val="27"/>
          <w:rtl/>
          <w:lang w:bidi="ar-LB"/>
        </w:rPr>
        <w:t xml:space="preserve"> ثمة ترابط</w:t>
      </w:r>
      <w:r w:rsidR="001D1B28" w:rsidRPr="00266AF8">
        <w:rPr>
          <w:rFonts w:hint="cs"/>
          <w:color w:val="000000" w:themeColor="text1"/>
          <w:sz w:val="27"/>
          <w:rtl/>
          <w:lang w:bidi="ar-LB"/>
        </w:rPr>
        <w:t>اً</w:t>
      </w:r>
      <w:r w:rsidRPr="00266AF8">
        <w:rPr>
          <w:rFonts w:hint="cs"/>
          <w:color w:val="000000" w:themeColor="text1"/>
          <w:sz w:val="27"/>
          <w:rtl/>
          <w:lang w:bidi="ar-LB"/>
        </w:rPr>
        <w:t xml:space="preserve"> وثيق</w:t>
      </w:r>
      <w:r w:rsidR="001D1B28" w:rsidRPr="00266AF8">
        <w:rPr>
          <w:rFonts w:hint="cs"/>
          <w:color w:val="000000" w:themeColor="text1"/>
          <w:sz w:val="27"/>
          <w:rtl/>
          <w:lang w:bidi="ar-LB"/>
        </w:rPr>
        <w:t>اً</w:t>
      </w:r>
      <w:r w:rsidRPr="00266AF8">
        <w:rPr>
          <w:rFonts w:hint="cs"/>
          <w:color w:val="000000" w:themeColor="text1"/>
          <w:sz w:val="27"/>
          <w:rtl/>
          <w:lang w:bidi="ar-LB"/>
        </w:rPr>
        <w:t xml:space="preserve"> بين وحدة المسلمين ومسألة </w:t>
      </w:r>
      <w:r w:rsidR="001D1B28" w:rsidRPr="00266AF8">
        <w:rPr>
          <w:rFonts w:hint="cs"/>
          <w:color w:val="000000" w:themeColor="text1"/>
          <w:sz w:val="27"/>
          <w:rtl/>
          <w:lang w:bidi="ar-LB"/>
        </w:rPr>
        <w:t>إ</w:t>
      </w:r>
      <w:r w:rsidRPr="00266AF8">
        <w:rPr>
          <w:rFonts w:hint="cs"/>
          <w:color w:val="000000" w:themeColor="text1"/>
          <w:sz w:val="27"/>
          <w:rtl/>
          <w:lang w:bidi="ar-LB"/>
        </w:rPr>
        <w:t>حياء الشخصية ال</w:t>
      </w:r>
      <w:r w:rsidR="00501C6B" w:rsidRPr="00266AF8">
        <w:rPr>
          <w:rFonts w:hint="cs"/>
          <w:color w:val="000000" w:themeColor="text1"/>
          <w:sz w:val="27"/>
          <w:rtl/>
          <w:lang w:bidi="ar-LB"/>
        </w:rPr>
        <w:t>إسلاميّ</w:t>
      </w:r>
      <w:r w:rsidRPr="00266AF8">
        <w:rPr>
          <w:rFonts w:hint="cs"/>
          <w:color w:val="000000" w:themeColor="text1"/>
          <w:sz w:val="27"/>
          <w:rtl/>
          <w:lang w:bidi="ar-LB"/>
        </w:rPr>
        <w:t>ة</w:t>
      </w:r>
      <w:r w:rsidR="001D1B28" w:rsidRPr="00266AF8">
        <w:rPr>
          <w:rFonts w:hint="cs"/>
          <w:color w:val="000000" w:themeColor="text1"/>
          <w:sz w:val="27"/>
          <w:rtl/>
          <w:lang w:bidi="ar-LB"/>
        </w:rPr>
        <w:t>.</w:t>
      </w:r>
      <w:r w:rsidRPr="00266AF8">
        <w:rPr>
          <w:rFonts w:hint="cs"/>
          <w:color w:val="000000" w:themeColor="text1"/>
          <w:sz w:val="27"/>
          <w:rtl/>
          <w:lang w:bidi="ar-LB"/>
        </w:rPr>
        <w:t xml:space="preserve"> فلو أيقن المسلمون حقيقة ال</w:t>
      </w:r>
      <w:r w:rsidR="001D1B28" w:rsidRPr="00266AF8">
        <w:rPr>
          <w:rFonts w:hint="cs"/>
          <w:color w:val="000000" w:themeColor="text1"/>
          <w:sz w:val="27"/>
          <w:rtl/>
          <w:lang w:bidi="ar-LB"/>
        </w:rPr>
        <w:t>إ</w:t>
      </w:r>
      <w:r w:rsidRPr="00266AF8">
        <w:rPr>
          <w:rFonts w:hint="cs"/>
          <w:color w:val="000000" w:themeColor="text1"/>
          <w:sz w:val="27"/>
          <w:rtl/>
          <w:lang w:bidi="ar-LB"/>
        </w:rPr>
        <w:t>سلام الأصيل ونظموا حياتهم وفقاً لتعاليمه الحنيفة، فلا شك</w:t>
      </w:r>
      <w:r w:rsidR="001D1B28" w:rsidRPr="00266AF8">
        <w:rPr>
          <w:rFonts w:hint="cs"/>
          <w:color w:val="000000" w:themeColor="text1"/>
          <w:sz w:val="27"/>
          <w:rtl/>
          <w:lang w:bidi="ar-LB"/>
        </w:rPr>
        <w:t>ّ</w:t>
      </w:r>
      <w:r w:rsidRPr="00266AF8">
        <w:rPr>
          <w:rFonts w:hint="cs"/>
          <w:color w:val="000000" w:themeColor="text1"/>
          <w:sz w:val="27"/>
          <w:rtl/>
          <w:lang w:bidi="ar-LB"/>
        </w:rPr>
        <w:t xml:space="preserve"> أن</w:t>
      </w:r>
      <w:r w:rsidR="001D1B28" w:rsidRPr="00266AF8">
        <w:rPr>
          <w:rFonts w:hint="cs"/>
          <w:color w:val="000000" w:themeColor="text1"/>
          <w:sz w:val="27"/>
          <w:rtl/>
          <w:lang w:bidi="ar-LB"/>
        </w:rPr>
        <w:t>ّ</w:t>
      </w:r>
      <w:r w:rsidRPr="00266AF8">
        <w:rPr>
          <w:rFonts w:hint="cs"/>
          <w:color w:val="000000" w:themeColor="text1"/>
          <w:sz w:val="27"/>
          <w:rtl/>
          <w:lang w:bidi="ar-LB"/>
        </w:rPr>
        <w:t xml:space="preserve"> الوحدة ست</w:t>
      </w:r>
      <w:r w:rsidR="001D1B28" w:rsidRPr="00266AF8">
        <w:rPr>
          <w:rFonts w:hint="cs"/>
          <w:color w:val="000000" w:themeColor="text1"/>
          <w:sz w:val="27"/>
          <w:rtl/>
          <w:lang w:bidi="ar-LB"/>
        </w:rPr>
        <w:t>عود</w:t>
      </w:r>
      <w:r w:rsidRPr="00266AF8">
        <w:rPr>
          <w:rFonts w:hint="cs"/>
          <w:color w:val="000000" w:themeColor="text1"/>
          <w:sz w:val="27"/>
          <w:rtl/>
          <w:lang w:bidi="ar-LB"/>
        </w:rPr>
        <w:t xml:space="preserve"> </w:t>
      </w:r>
      <w:r w:rsidR="001D1B28" w:rsidRPr="00266AF8">
        <w:rPr>
          <w:rFonts w:hint="cs"/>
          <w:color w:val="000000" w:themeColor="text1"/>
          <w:sz w:val="27"/>
          <w:rtl/>
          <w:lang w:bidi="ar-LB"/>
        </w:rPr>
        <w:t>إلى ا</w:t>
      </w:r>
      <w:r w:rsidRPr="00266AF8">
        <w:rPr>
          <w:rFonts w:hint="cs"/>
          <w:color w:val="000000" w:themeColor="text1"/>
          <w:sz w:val="27"/>
          <w:rtl/>
          <w:lang w:bidi="ar-LB"/>
        </w:rPr>
        <w:t>لمجتمع المسلم. انطلاقاً من ذلك يدعو الشهيد الصدر المسلمين</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التحل</w:t>
      </w:r>
      <w:r w:rsidR="001D1B28" w:rsidRPr="00266AF8">
        <w:rPr>
          <w:rFonts w:hint="cs"/>
          <w:color w:val="000000" w:themeColor="text1"/>
          <w:sz w:val="27"/>
          <w:rtl/>
          <w:lang w:bidi="ar-LB"/>
        </w:rPr>
        <w:t>ّ</w:t>
      </w:r>
      <w:r w:rsidRPr="00266AF8">
        <w:rPr>
          <w:rFonts w:hint="cs"/>
          <w:color w:val="000000" w:themeColor="text1"/>
          <w:sz w:val="27"/>
          <w:rtl/>
          <w:lang w:bidi="ar-LB"/>
        </w:rPr>
        <w:t>ي بثلاثة عناصر</w:t>
      </w:r>
      <w:r w:rsidR="001D1B28" w:rsidRPr="00266AF8">
        <w:rPr>
          <w:rFonts w:hint="cs"/>
          <w:color w:val="000000" w:themeColor="text1"/>
          <w:sz w:val="27"/>
          <w:rtl/>
          <w:lang w:bidi="ar-LB"/>
        </w:rPr>
        <w:t>،</w:t>
      </w:r>
      <w:r w:rsidRPr="00266AF8">
        <w:rPr>
          <w:rFonts w:hint="cs"/>
          <w:color w:val="000000" w:themeColor="text1"/>
          <w:sz w:val="27"/>
          <w:rtl/>
          <w:lang w:bidi="ar-LB"/>
        </w:rPr>
        <w:t xml:space="preserve"> هي: الروح</w:t>
      </w:r>
      <w:r w:rsidR="001D1B28" w:rsidRPr="00266AF8">
        <w:rPr>
          <w:rFonts w:hint="cs"/>
          <w:color w:val="000000" w:themeColor="text1"/>
          <w:sz w:val="27"/>
          <w:rtl/>
          <w:lang w:bidi="ar-LB"/>
        </w:rPr>
        <w:t>؛</w:t>
      </w:r>
      <w:r w:rsidRPr="00266AF8">
        <w:rPr>
          <w:rFonts w:hint="cs"/>
          <w:color w:val="000000" w:themeColor="text1"/>
          <w:sz w:val="27"/>
          <w:rtl/>
          <w:lang w:bidi="ar-LB"/>
        </w:rPr>
        <w:t xml:space="preserve"> العقل</w:t>
      </w:r>
      <w:r w:rsidR="001D1B28" w:rsidRPr="00266AF8">
        <w:rPr>
          <w:rFonts w:hint="cs"/>
          <w:color w:val="000000" w:themeColor="text1"/>
          <w:sz w:val="27"/>
          <w:rtl/>
          <w:lang w:bidi="ar-LB"/>
        </w:rPr>
        <w:t>؛</w:t>
      </w:r>
      <w:r w:rsidRPr="00266AF8">
        <w:rPr>
          <w:rFonts w:hint="cs"/>
          <w:color w:val="000000" w:themeColor="text1"/>
          <w:sz w:val="27"/>
          <w:rtl/>
          <w:lang w:bidi="ar-LB"/>
        </w:rPr>
        <w:t xml:space="preserve"> الأخلاق</w:t>
      </w:r>
      <w:r w:rsidR="001D1B28" w:rsidRPr="00266AF8">
        <w:rPr>
          <w:rFonts w:hint="cs"/>
          <w:color w:val="000000" w:themeColor="text1"/>
          <w:sz w:val="27"/>
          <w:rtl/>
          <w:lang w:bidi="ar-LB"/>
        </w:rPr>
        <w:t>،</w:t>
      </w:r>
      <w:r w:rsidRPr="00266AF8">
        <w:rPr>
          <w:rFonts w:hint="cs"/>
          <w:color w:val="000000" w:themeColor="text1"/>
          <w:sz w:val="27"/>
          <w:rtl/>
          <w:lang w:bidi="ar-LB"/>
        </w:rPr>
        <w:t xml:space="preserve"> والتي تستمد ترابطها من منشأ العقيدة والإيمان</w:t>
      </w:r>
      <w:r w:rsidR="001D1B28" w:rsidRPr="00266AF8">
        <w:rPr>
          <w:rFonts w:hint="cs"/>
          <w:color w:val="000000" w:themeColor="text1"/>
          <w:sz w:val="27"/>
          <w:rtl/>
          <w:lang w:bidi="ar-LB"/>
        </w:rPr>
        <w:t>؛</w:t>
      </w:r>
      <w:r w:rsidRPr="00266AF8">
        <w:rPr>
          <w:rFonts w:hint="cs"/>
          <w:color w:val="000000" w:themeColor="text1"/>
          <w:sz w:val="27"/>
          <w:rtl/>
          <w:lang w:bidi="ar-LB"/>
        </w:rPr>
        <w:t xml:space="preserve"> كي تتحو</w:t>
      </w:r>
      <w:r w:rsidR="001D1B28" w:rsidRPr="00266AF8">
        <w:rPr>
          <w:rFonts w:hint="cs"/>
          <w:color w:val="000000" w:themeColor="text1"/>
          <w:sz w:val="27"/>
          <w:rtl/>
          <w:lang w:bidi="ar-LB"/>
        </w:rPr>
        <w:t>َّ</w:t>
      </w:r>
      <w:r w:rsidRPr="00266AF8">
        <w:rPr>
          <w:rFonts w:hint="cs"/>
          <w:color w:val="000000" w:themeColor="text1"/>
          <w:sz w:val="27"/>
          <w:rtl/>
          <w:lang w:bidi="ar-LB"/>
        </w:rPr>
        <w:t>ل (ال</w:t>
      </w:r>
      <w:r w:rsidR="00234066" w:rsidRPr="00266AF8">
        <w:rPr>
          <w:rFonts w:hint="cs"/>
          <w:color w:val="000000" w:themeColor="text1"/>
          <w:sz w:val="27"/>
          <w:rtl/>
          <w:lang w:bidi="ar-LB"/>
        </w:rPr>
        <w:t>تيّار</w:t>
      </w:r>
      <w:r w:rsidRPr="00266AF8">
        <w:rPr>
          <w:rFonts w:hint="cs"/>
          <w:color w:val="000000" w:themeColor="text1"/>
          <w:sz w:val="27"/>
          <w:rtl/>
          <w:lang w:bidi="ar-LB"/>
        </w:rPr>
        <w:t>ات ال</w:t>
      </w:r>
      <w:r w:rsidR="003D6AFD" w:rsidRPr="00266AF8">
        <w:rPr>
          <w:rFonts w:hint="cs"/>
          <w:color w:val="000000" w:themeColor="text1"/>
          <w:sz w:val="27"/>
          <w:rtl/>
          <w:lang w:bidi="ar-LB"/>
        </w:rPr>
        <w:t>فكريّ</w:t>
      </w:r>
      <w:r w:rsidRPr="00266AF8">
        <w:rPr>
          <w:rFonts w:hint="cs"/>
          <w:color w:val="000000" w:themeColor="text1"/>
          <w:sz w:val="27"/>
          <w:rtl/>
          <w:lang w:bidi="ar-LB"/>
        </w:rPr>
        <w:t>ة)</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w:t>
      </w:r>
      <w:r w:rsidR="00234066" w:rsidRPr="00266AF8">
        <w:rPr>
          <w:rFonts w:hint="cs"/>
          <w:color w:val="000000" w:themeColor="text1"/>
          <w:sz w:val="27"/>
          <w:rtl/>
          <w:lang w:bidi="ar-LB"/>
        </w:rPr>
        <w:t>تيّار</w:t>
      </w:r>
      <w:r w:rsidRPr="00266AF8">
        <w:rPr>
          <w:rFonts w:hint="cs"/>
          <w:color w:val="000000" w:themeColor="text1"/>
          <w:sz w:val="27"/>
          <w:rtl/>
          <w:lang w:bidi="ar-LB"/>
        </w:rPr>
        <w:t xml:space="preserve"> </w:t>
      </w:r>
      <w:r w:rsidR="00343EC8" w:rsidRPr="00266AF8">
        <w:rPr>
          <w:rFonts w:hint="cs"/>
          <w:color w:val="000000" w:themeColor="text1"/>
          <w:sz w:val="27"/>
          <w:rtl/>
          <w:lang w:bidi="ar-LB"/>
        </w:rPr>
        <w:lastRenderedPageBreak/>
        <w:t>موحّ</w:t>
      </w:r>
      <w:r w:rsidR="001D1B28" w:rsidRPr="00266AF8">
        <w:rPr>
          <w:rFonts w:hint="cs"/>
          <w:color w:val="000000" w:themeColor="text1"/>
          <w:sz w:val="27"/>
          <w:rtl/>
          <w:lang w:bidi="ar-LB"/>
        </w:rPr>
        <w:t>َ</w:t>
      </w:r>
      <w:r w:rsidR="00343EC8" w:rsidRPr="00266AF8">
        <w:rPr>
          <w:rFonts w:hint="cs"/>
          <w:color w:val="000000" w:themeColor="text1"/>
          <w:sz w:val="27"/>
          <w:rtl/>
          <w:lang w:bidi="ar-LB"/>
        </w:rPr>
        <w:t>د</w:t>
      </w:r>
      <w:r w:rsidRPr="00266AF8">
        <w:rPr>
          <w:rFonts w:hint="cs"/>
          <w:color w:val="000000" w:themeColor="text1"/>
          <w:sz w:val="27"/>
          <w:rtl/>
          <w:lang w:bidi="ar-LB"/>
        </w:rPr>
        <w:t>) و(صورة متنا</w:t>
      </w:r>
      <w:r w:rsidR="001D1B28" w:rsidRPr="00266AF8">
        <w:rPr>
          <w:rFonts w:hint="cs"/>
          <w:color w:val="000000" w:themeColor="text1"/>
          <w:sz w:val="27"/>
          <w:rtl/>
          <w:lang w:bidi="ar-LB"/>
        </w:rPr>
        <w:t>سق</w:t>
      </w:r>
      <w:r w:rsidRPr="00266AF8">
        <w:rPr>
          <w:rFonts w:hint="cs"/>
          <w:color w:val="000000" w:themeColor="text1"/>
          <w:sz w:val="27"/>
          <w:rtl/>
          <w:lang w:bidi="ar-LB"/>
        </w:rPr>
        <w:t>ة)</w:t>
      </w:r>
      <w:r w:rsidR="001D1B28" w:rsidRPr="00266AF8">
        <w:rPr>
          <w:rFonts w:hint="cs"/>
          <w:color w:val="000000" w:themeColor="text1"/>
          <w:sz w:val="27"/>
          <w:rtl/>
          <w:lang w:bidi="ar-LB"/>
        </w:rPr>
        <w:t>؛</w:t>
      </w:r>
      <w:r w:rsidRPr="00266AF8">
        <w:rPr>
          <w:rFonts w:hint="cs"/>
          <w:color w:val="000000" w:themeColor="text1"/>
          <w:sz w:val="27"/>
          <w:rtl/>
          <w:lang w:bidi="ar-LB"/>
        </w:rPr>
        <w:t xml:space="preserve"> لأن الاسلام لا يقف عند حدود </w:t>
      </w:r>
      <w:r w:rsidR="00501C6B" w:rsidRPr="00266AF8">
        <w:rPr>
          <w:rFonts w:hint="cs"/>
          <w:color w:val="000000" w:themeColor="text1"/>
          <w:sz w:val="27"/>
          <w:rtl/>
          <w:lang w:bidi="ar-LB"/>
        </w:rPr>
        <w:t>جغرافيّ</w:t>
      </w:r>
      <w:r w:rsidRPr="00266AF8">
        <w:rPr>
          <w:rFonts w:hint="cs"/>
          <w:color w:val="000000" w:themeColor="text1"/>
          <w:sz w:val="27"/>
          <w:rtl/>
          <w:lang w:bidi="ar-LB"/>
        </w:rPr>
        <w:t>ة أو قومي</w:t>
      </w:r>
      <w:r w:rsidR="001D1B28" w:rsidRPr="00266AF8">
        <w:rPr>
          <w:rFonts w:hint="cs"/>
          <w:color w:val="000000" w:themeColor="text1"/>
          <w:sz w:val="27"/>
          <w:rtl/>
          <w:lang w:bidi="ar-LB"/>
        </w:rPr>
        <w:t>ّ</w:t>
      </w:r>
      <w:r w:rsidRPr="00266AF8">
        <w:rPr>
          <w:rFonts w:hint="cs"/>
          <w:color w:val="000000" w:themeColor="text1"/>
          <w:sz w:val="27"/>
          <w:rtl/>
          <w:lang w:bidi="ar-LB"/>
        </w:rPr>
        <w:t>ات بعينها، بل تمتد</w:t>
      </w:r>
      <w:r w:rsidR="001D1B28" w:rsidRPr="00266AF8">
        <w:rPr>
          <w:rFonts w:hint="cs"/>
          <w:color w:val="000000" w:themeColor="text1"/>
          <w:sz w:val="27"/>
          <w:rtl/>
          <w:lang w:bidi="ar-LB"/>
        </w:rPr>
        <w:t>ّ</w:t>
      </w:r>
      <w:r w:rsidRPr="00266AF8">
        <w:rPr>
          <w:rFonts w:hint="cs"/>
          <w:color w:val="000000" w:themeColor="text1"/>
          <w:sz w:val="27"/>
          <w:rtl/>
          <w:lang w:bidi="ar-LB"/>
        </w:rPr>
        <w:t xml:space="preserve"> حدوده</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جميع أنحاء العالم وسائر الشعوب المختلفة</w:t>
      </w:r>
      <w:r w:rsidR="001D1B28" w:rsidRPr="00266AF8">
        <w:rPr>
          <w:rFonts w:hint="cs"/>
          <w:color w:val="000000" w:themeColor="text1"/>
          <w:sz w:val="27"/>
          <w:rtl/>
          <w:lang w:bidi="ar-LB"/>
        </w:rPr>
        <w:t>.</w:t>
      </w:r>
      <w:r w:rsidRPr="00266AF8">
        <w:rPr>
          <w:rFonts w:hint="cs"/>
          <w:color w:val="000000" w:themeColor="text1"/>
          <w:sz w:val="27"/>
          <w:rtl/>
          <w:lang w:bidi="ar-LB"/>
        </w:rPr>
        <w:t xml:space="preserve"> فإذا تبلورت الشخصية ال</w:t>
      </w:r>
      <w:r w:rsidR="00501C6B" w:rsidRPr="00266AF8">
        <w:rPr>
          <w:rFonts w:hint="cs"/>
          <w:color w:val="000000" w:themeColor="text1"/>
          <w:sz w:val="27"/>
          <w:rtl/>
          <w:lang w:bidi="ar-LB"/>
        </w:rPr>
        <w:t>إسلاميّ</w:t>
      </w:r>
      <w:r w:rsidRPr="00266AF8">
        <w:rPr>
          <w:rFonts w:hint="cs"/>
          <w:color w:val="000000" w:themeColor="text1"/>
          <w:sz w:val="27"/>
          <w:rtl/>
          <w:lang w:bidi="ar-LB"/>
        </w:rPr>
        <w:t>ة فعلاً فستكون فاعلية الإسلام قوي</w:t>
      </w:r>
      <w:r w:rsidR="001D1B28" w:rsidRPr="00266AF8">
        <w:rPr>
          <w:rFonts w:hint="cs"/>
          <w:color w:val="000000" w:themeColor="text1"/>
          <w:sz w:val="27"/>
          <w:rtl/>
          <w:lang w:bidi="ar-LB"/>
        </w:rPr>
        <w:t>ّ</w:t>
      </w:r>
      <w:r w:rsidRPr="00266AF8">
        <w:rPr>
          <w:rFonts w:hint="cs"/>
          <w:color w:val="000000" w:themeColor="text1"/>
          <w:sz w:val="27"/>
          <w:rtl/>
          <w:lang w:bidi="ar-LB"/>
        </w:rPr>
        <w:t xml:space="preserve">ة في </w:t>
      </w:r>
      <w:r w:rsidR="001D1B28" w:rsidRPr="00266AF8">
        <w:rPr>
          <w:rFonts w:hint="cs"/>
          <w:color w:val="000000" w:themeColor="text1"/>
          <w:sz w:val="27"/>
          <w:rtl/>
          <w:lang w:bidi="ar-LB"/>
        </w:rPr>
        <w:t>إ</w:t>
      </w:r>
      <w:r w:rsidRPr="00266AF8">
        <w:rPr>
          <w:rFonts w:hint="cs"/>
          <w:color w:val="000000" w:themeColor="text1"/>
          <w:sz w:val="27"/>
          <w:rtl/>
          <w:lang w:bidi="ar-LB"/>
        </w:rPr>
        <w:t xml:space="preserve">طار </w:t>
      </w:r>
      <w:r w:rsidR="00234066" w:rsidRPr="00266AF8">
        <w:rPr>
          <w:rFonts w:hint="cs"/>
          <w:color w:val="000000" w:themeColor="text1"/>
          <w:sz w:val="27"/>
          <w:rtl/>
          <w:lang w:bidi="ar-LB"/>
        </w:rPr>
        <w:t>تيّار</w:t>
      </w:r>
      <w:r w:rsidRPr="00266AF8">
        <w:rPr>
          <w:rFonts w:hint="cs"/>
          <w:color w:val="000000" w:themeColor="text1"/>
          <w:sz w:val="27"/>
          <w:rtl/>
          <w:lang w:bidi="ar-LB"/>
        </w:rPr>
        <w:t xml:space="preserve"> </w:t>
      </w:r>
      <w:r w:rsidR="00343EC8" w:rsidRPr="00266AF8">
        <w:rPr>
          <w:rFonts w:hint="cs"/>
          <w:color w:val="000000" w:themeColor="text1"/>
          <w:sz w:val="27"/>
          <w:rtl/>
          <w:lang w:bidi="ar-LB"/>
        </w:rPr>
        <w:t>موحّ</w:t>
      </w:r>
      <w:r w:rsidR="001D1B28" w:rsidRPr="00266AF8">
        <w:rPr>
          <w:rFonts w:hint="cs"/>
          <w:color w:val="000000" w:themeColor="text1"/>
          <w:sz w:val="27"/>
          <w:rtl/>
          <w:lang w:bidi="ar-LB"/>
        </w:rPr>
        <w:t>َ</w:t>
      </w:r>
      <w:r w:rsidR="00343EC8" w:rsidRPr="00266AF8">
        <w:rPr>
          <w:rFonts w:hint="cs"/>
          <w:color w:val="000000" w:themeColor="text1"/>
          <w:sz w:val="27"/>
          <w:rtl/>
          <w:lang w:bidi="ar-LB"/>
        </w:rPr>
        <w:t>د</w:t>
      </w:r>
      <w:r w:rsidRPr="00266AF8">
        <w:rPr>
          <w:rFonts w:hint="cs"/>
          <w:color w:val="000000" w:themeColor="text1"/>
          <w:sz w:val="27"/>
          <w:rtl/>
          <w:lang w:bidi="ar-LB"/>
        </w:rPr>
        <w:t xml:space="preserve"> للأفكار</w:t>
      </w:r>
      <w:r w:rsidR="001D1B28" w:rsidRPr="00266AF8">
        <w:rPr>
          <w:rFonts w:hint="cs"/>
          <w:color w:val="000000" w:themeColor="text1"/>
          <w:sz w:val="27"/>
          <w:rtl/>
          <w:lang w:bidi="ar-LB"/>
        </w:rPr>
        <w:t>،</w:t>
      </w:r>
      <w:r w:rsidRPr="00266AF8">
        <w:rPr>
          <w:rFonts w:hint="cs"/>
          <w:color w:val="000000" w:themeColor="text1"/>
          <w:sz w:val="27"/>
          <w:rtl/>
          <w:lang w:bidi="ar-LB"/>
        </w:rPr>
        <w:t xml:space="preserve"> يدوي صداه في جميع أنحاء العالم ال</w:t>
      </w:r>
      <w:r w:rsidR="00501C6B" w:rsidRPr="00266AF8">
        <w:rPr>
          <w:rFonts w:hint="cs"/>
          <w:color w:val="000000" w:themeColor="text1"/>
          <w:sz w:val="27"/>
          <w:rtl/>
          <w:lang w:bidi="ar-LB"/>
        </w:rPr>
        <w:t>إسلاميّ</w:t>
      </w:r>
      <w:r w:rsidRPr="00266AF8">
        <w:rPr>
          <w:rFonts w:hint="cs"/>
          <w:color w:val="000000" w:themeColor="text1"/>
          <w:sz w:val="27"/>
          <w:rtl/>
          <w:lang w:bidi="ar-LB"/>
        </w:rPr>
        <w:t>، وسيمنح الوجود ال</w:t>
      </w:r>
      <w:r w:rsidR="00501C6B" w:rsidRPr="00266AF8">
        <w:rPr>
          <w:rFonts w:hint="cs"/>
          <w:color w:val="000000" w:themeColor="text1"/>
          <w:sz w:val="27"/>
          <w:rtl/>
          <w:lang w:bidi="ar-LB"/>
        </w:rPr>
        <w:t>إسلاميّ</w:t>
      </w:r>
      <w:r w:rsidRPr="00266AF8">
        <w:rPr>
          <w:rFonts w:hint="cs"/>
          <w:color w:val="000000" w:themeColor="text1"/>
          <w:sz w:val="27"/>
          <w:rtl/>
          <w:lang w:bidi="ar-LB"/>
        </w:rPr>
        <w:t xml:space="preserve"> صورة متناسقة و</w:t>
      </w:r>
      <w:r w:rsidR="00343EC8" w:rsidRPr="00266AF8">
        <w:rPr>
          <w:rFonts w:hint="cs"/>
          <w:color w:val="000000" w:themeColor="text1"/>
          <w:sz w:val="27"/>
          <w:rtl/>
          <w:lang w:bidi="ar-LB"/>
        </w:rPr>
        <w:t>موحّ</w:t>
      </w:r>
      <w:r w:rsidR="001D1B28" w:rsidRPr="00266AF8">
        <w:rPr>
          <w:rFonts w:hint="cs"/>
          <w:color w:val="000000" w:themeColor="text1"/>
          <w:sz w:val="27"/>
          <w:rtl/>
          <w:lang w:bidi="ar-LB"/>
        </w:rPr>
        <w:t>َ</w:t>
      </w:r>
      <w:r w:rsidR="00343EC8" w:rsidRPr="00266AF8">
        <w:rPr>
          <w:rFonts w:hint="cs"/>
          <w:color w:val="000000" w:themeColor="text1"/>
          <w:sz w:val="27"/>
          <w:rtl/>
          <w:lang w:bidi="ar-LB"/>
        </w:rPr>
        <w:t>د</w:t>
      </w:r>
      <w:r w:rsidRPr="00266AF8">
        <w:rPr>
          <w:rFonts w:hint="cs"/>
          <w:color w:val="000000" w:themeColor="text1"/>
          <w:sz w:val="27"/>
          <w:rtl/>
          <w:lang w:bidi="ar-LB"/>
        </w:rPr>
        <w:t>ة لا نظير لها</w:t>
      </w:r>
      <w:r w:rsidR="001D1B28" w:rsidRPr="00266AF8">
        <w:rPr>
          <w:rFonts w:hint="cs"/>
          <w:color w:val="000000" w:themeColor="text1"/>
          <w:sz w:val="27"/>
          <w:rtl/>
          <w:lang w:bidi="ar-LB"/>
        </w:rPr>
        <w:t>.</w:t>
      </w:r>
      <w:r w:rsidRPr="00266AF8">
        <w:rPr>
          <w:rFonts w:hint="cs"/>
          <w:color w:val="000000" w:themeColor="text1"/>
          <w:sz w:val="27"/>
          <w:rtl/>
          <w:lang w:bidi="ar-LB"/>
        </w:rPr>
        <w:t xml:space="preserve"> لكن</w:t>
      </w:r>
      <w:r w:rsidR="001D1B28" w:rsidRPr="00266AF8">
        <w:rPr>
          <w:rFonts w:hint="cs"/>
          <w:color w:val="000000" w:themeColor="text1"/>
          <w:sz w:val="27"/>
          <w:rtl/>
          <w:lang w:bidi="ar-LB"/>
        </w:rPr>
        <w:t>ّ</w:t>
      </w:r>
      <w:r w:rsidRPr="00266AF8">
        <w:rPr>
          <w:rFonts w:hint="cs"/>
          <w:color w:val="000000" w:themeColor="text1"/>
          <w:sz w:val="27"/>
          <w:rtl/>
          <w:lang w:bidi="ar-LB"/>
        </w:rPr>
        <w:t xml:space="preserve"> المؤسف </w:t>
      </w:r>
      <w:r w:rsidR="001D1B28" w:rsidRPr="00266AF8">
        <w:rPr>
          <w:rFonts w:hint="cs"/>
          <w:color w:val="000000" w:themeColor="text1"/>
          <w:sz w:val="27"/>
          <w:rtl/>
          <w:lang w:bidi="ar-LB"/>
        </w:rPr>
        <w:t xml:space="preserve">أنّه </w:t>
      </w:r>
      <w:r w:rsidRPr="00266AF8">
        <w:rPr>
          <w:rFonts w:hint="cs"/>
          <w:color w:val="000000" w:themeColor="text1"/>
          <w:sz w:val="27"/>
          <w:rtl/>
          <w:lang w:bidi="ar-LB"/>
        </w:rPr>
        <w:t>ليس هناك وجود للشخصي</w:t>
      </w:r>
      <w:r w:rsidR="001D1B28" w:rsidRPr="00266AF8">
        <w:rPr>
          <w:rFonts w:hint="cs"/>
          <w:color w:val="000000" w:themeColor="text1"/>
          <w:sz w:val="27"/>
          <w:rtl/>
          <w:lang w:bidi="ar-LB"/>
        </w:rPr>
        <w:t>ّ</w:t>
      </w:r>
      <w:r w:rsidRPr="00266AF8">
        <w:rPr>
          <w:rFonts w:hint="cs"/>
          <w:color w:val="000000" w:themeColor="text1"/>
          <w:sz w:val="27"/>
          <w:rtl/>
          <w:lang w:bidi="ar-LB"/>
        </w:rPr>
        <w:t>ة ال</w:t>
      </w:r>
      <w:r w:rsidR="00501C6B" w:rsidRPr="00266AF8">
        <w:rPr>
          <w:rFonts w:hint="cs"/>
          <w:color w:val="000000" w:themeColor="text1"/>
          <w:sz w:val="27"/>
          <w:rtl/>
          <w:lang w:bidi="ar-LB"/>
        </w:rPr>
        <w:t>إسلاميّ</w:t>
      </w:r>
      <w:r w:rsidRPr="00266AF8">
        <w:rPr>
          <w:rFonts w:hint="cs"/>
          <w:color w:val="000000" w:themeColor="text1"/>
          <w:sz w:val="27"/>
          <w:rtl/>
          <w:lang w:bidi="ar-LB"/>
        </w:rPr>
        <w:t>ة في الوقت الحاضر، بل هناك وجود لل</w:t>
      </w:r>
      <w:r w:rsidR="00234066" w:rsidRPr="00266AF8">
        <w:rPr>
          <w:rFonts w:hint="cs"/>
          <w:color w:val="000000" w:themeColor="text1"/>
          <w:sz w:val="27"/>
          <w:rtl/>
          <w:lang w:bidi="ar-LB"/>
        </w:rPr>
        <w:t>تيّار</w:t>
      </w:r>
      <w:r w:rsidRPr="00266AF8">
        <w:rPr>
          <w:rFonts w:hint="cs"/>
          <w:color w:val="000000" w:themeColor="text1"/>
          <w:sz w:val="27"/>
          <w:rtl/>
          <w:lang w:bidi="ar-LB"/>
        </w:rPr>
        <w:t>ات ال</w:t>
      </w:r>
      <w:r w:rsidR="003D6AFD" w:rsidRPr="00266AF8">
        <w:rPr>
          <w:rFonts w:hint="cs"/>
          <w:color w:val="000000" w:themeColor="text1"/>
          <w:sz w:val="27"/>
          <w:rtl/>
          <w:lang w:bidi="ar-LB"/>
        </w:rPr>
        <w:t>فكريّ</w:t>
      </w:r>
      <w:r w:rsidRPr="00266AF8">
        <w:rPr>
          <w:rFonts w:hint="cs"/>
          <w:color w:val="000000" w:themeColor="text1"/>
          <w:sz w:val="27"/>
          <w:rtl/>
          <w:lang w:bidi="ar-LB"/>
        </w:rPr>
        <w:t>ة المتنافرة</w:t>
      </w:r>
      <w:r w:rsidR="001D1B28" w:rsidRPr="00266AF8">
        <w:rPr>
          <w:rFonts w:hint="cs"/>
          <w:color w:val="000000" w:themeColor="text1"/>
          <w:sz w:val="27"/>
          <w:rtl/>
          <w:lang w:bidi="ar-LB"/>
        </w:rPr>
        <w:t>،</w:t>
      </w:r>
      <w:r w:rsidRPr="00266AF8">
        <w:rPr>
          <w:rFonts w:hint="cs"/>
          <w:color w:val="000000" w:themeColor="text1"/>
          <w:sz w:val="27"/>
          <w:rtl/>
          <w:lang w:bidi="ar-LB"/>
        </w:rPr>
        <w:t xml:space="preserve"> ينتمي كل واحد منها</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مجتمع</w:t>
      </w:r>
      <w:r w:rsidR="001D1B28" w:rsidRPr="00266AF8">
        <w:rPr>
          <w:rFonts w:hint="cs"/>
          <w:color w:val="000000" w:themeColor="text1"/>
          <w:sz w:val="27"/>
          <w:rtl/>
          <w:lang w:bidi="ar-LB"/>
        </w:rPr>
        <w:t>ٍ</w:t>
      </w:r>
      <w:r w:rsidRPr="00266AF8">
        <w:rPr>
          <w:rFonts w:hint="cs"/>
          <w:color w:val="000000" w:themeColor="text1"/>
          <w:sz w:val="27"/>
          <w:rtl/>
          <w:lang w:bidi="ar-LB"/>
        </w:rPr>
        <w:t xml:space="preserve"> ما، الأمر الذي يشك</w:t>
      </w:r>
      <w:r w:rsidR="001D1B28" w:rsidRPr="00266AF8">
        <w:rPr>
          <w:rFonts w:hint="cs"/>
          <w:color w:val="000000" w:themeColor="text1"/>
          <w:sz w:val="27"/>
          <w:rtl/>
          <w:lang w:bidi="ar-LB"/>
        </w:rPr>
        <w:t>ِّ</w:t>
      </w:r>
      <w:r w:rsidRPr="00266AF8">
        <w:rPr>
          <w:rFonts w:hint="cs"/>
          <w:color w:val="000000" w:themeColor="text1"/>
          <w:sz w:val="27"/>
          <w:rtl/>
          <w:lang w:bidi="ar-LB"/>
        </w:rPr>
        <w:t>ل حاجزاً بين المسلمين</w:t>
      </w:r>
      <w:r w:rsidR="001D1B28" w:rsidRPr="00266AF8">
        <w:rPr>
          <w:rFonts w:hint="cs"/>
          <w:color w:val="000000" w:themeColor="text1"/>
          <w:sz w:val="27"/>
          <w:rtl/>
          <w:lang w:bidi="ar-LB"/>
        </w:rPr>
        <w:t>،</w:t>
      </w:r>
      <w:r w:rsidRPr="00266AF8">
        <w:rPr>
          <w:rFonts w:hint="cs"/>
          <w:color w:val="000000" w:themeColor="text1"/>
          <w:sz w:val="27"/>
          <w:rtl/>
          <w:lang w:bidi="ar-LB"/>
        </w:rPr>
        <w:t xml:space="preserve"> ي</w:t>
      </w:r>
      <w:r w:rsidR="001D1B28" w:rsidRPr="00266AF8">
        <w:rPr>
          <w:rFonts w:hint="cs"/>
          <w:color w:val="000000" w:themeColor="text1"/>
          <w:sz w:val="27"/>
          <w:rtl/>
          <w:lang w:bidi="ar-LB"/>
        </w:rPr>
        <w:t>ص</w:t>
      </w:r>
      <w:r w:rsidRPr="00266AF8">
        <w:rPr>
          <w:rFonts w:hint="cs"/>
          <w:color w:val="000000" w:themeColor="text1"/>
          <w:sz w:val="27"/>
          <w:rtl/>
          <w:lang w:bidi="ar-LB"/>
        </w:rPr>
        <w:t>د</w:t>
      </w:r>
      <w:r w:rsidR="001D1B28" w:rsidRPr="00266AF8">
        <w:rPr>
          <w:rFonts w:hint="cs"/>
          <w:color w:val="000000" w:themeColor="text1"/>
          <w:sz w:val="27"/>
          <w:rtl/>
          <w:lang w:bidi="ar-LB"/>
        </w:rPr>
        <w:t>ّ</w:t>
      </w:r>
      <w:r w:rsidRPr="00266AF8">
        <w:rPr>
          <w:rFonts w:hint="cs"/>
          <w:color w:val="000000" w:themeColor="text1"/>
          <w:sz w:val="27"/>
          <w:rtl/>
          <w:lang w:bidi="ar-LB"/>
        </w:rPr>
        <w:t xml:space="preserve"> عن نيل المعرفة بالحقائق</w:t>
      </w:r>
      <w:r w:rsidR="001D1B28" w:rsidRPr="00266AF8">
        <w:rPr>
          <w:rFonts w:hint="cs"/>
          <w:color w:val="000000" w:themeColor="text1"/>
          <w:sz w:val="27"/>
          <w:rtl/>
          <w:lang w:bidi="ar-LB"/>
        </w:rPr>
        <w:t>،</w:t>
      </w:r>
      <w:r w:rsidRPr="00266AF8">
        <w:rPr>
          <w:rFonts w:hint="cs"/>
          <w:color w:val="000000" w:themeColor="text1"/>
          <w:sz w:val="27"/>
          <w:rtl/>
          <w:lang w:bidi="ar-LB"/>
        </w:rPr>
        <w:t xml:space="preserve"> وين</w:t>
      </w:r>
      <w:r w:rsidR="001D1B28" w:rsidRPr="00266AF8">
        <w:rPr>
          <w:rFonts w:hint="cs"/>
          <w:color w:val="000000" w:themeColor="text1"/>
          <w:sz w:val="27"/>
          <w:rtl/>
          <w:lang w:bidi="ar-LB"/>
        </w:rPr>
        <w:t>ت</w:t>
      </w:r>
      <w:r w:rsidRPr="00266AF8">
        <w:rPr>
          <w:rFonts w:hint="cs"/>
          <w:color w:val="000000" w:themeColor="text1"/>
          <w:sz w:val="27"/>
          <w:rtl/>
          <w:lang w:bidi="ar-LB"/>
        </w:rPr>
        <w:t>ج عنه ولادة كيانات متعد</w:t>
      </w:r>
      <w:r w:rsidR="001D1B28" w:rsidRPr="00266AF8">
        <w:rPr>
          <w:rFonts w:hint="cs"/>
          <w:color w:val="000000" w:themeColor="text1"/>
          <w:sz w:val="27"/>
          <w:rtl/>
          <w:lang w:bidi="ar-LB"/>
        </w:rPr>
        <w:t>ِّ</w:t>
      </w:r>
      <w:r w:rsidRPr="00266AF8">
        <w:rPr>
          <w:rFonts w:hint="cs"/>
          <w:color w:val="000000" w:themeColor="text1"/>
          <w:sz w:val="27"/>
          <w:rtl/>
          <w:lang w:bidi="ar-LB"/>
        </w:rPr>
        <w:t>دة للإسلام</w:t>
      </w:r>
      <w:r w:rsidR="001D1B28" w:rsidRPr="00266AF8">
        <w:rPr>
          <w:rFonts w:hint="cs"/>
          <w:color w:val="000000" w:themeColor="text1"/>
          <w:sz w:val="27"/>
          <w:rtl/>
          <w:lang w:bidi="ar-LB"/>
        </w:rPr>
        <w:t>،</w:t>
      </w:r>
      <w:r w:rsidRPr="00266AF8">
        <w:rPr>
          <w:rFonts w:hint="cs"/>
          <w:color w:val="000000" w:themeColor="text1"/>
          <w:sz w:val="27"/>
          <w:rtl/>
          <w:lang w:bidi="ar-LB"/>
        </w:rPr>
        <w:t xml:space="preserve"> يفصل بعضها </w:t>
      </w:r>
      <w:r w:rsidR="001D1B28" w:rsidRPr="00266AF8">
        <w:rPr>
          <w:rFonts w:hint="cs"/>
          <w:color w:val="000000" w:themeColor="text1"/>
          <w:sz w:val="27"/>
          <w:rtl/>
          <w:lang w:bidi="ar-LB"/>
        </w:rPr>
        <w:t xml:space="preserve">عن </w:t>
      </w:r>
      <w:r w:rsidRPr="00266AF8">
        <w:rPr>
          <w:rFonts w:hint="cs"/>
          <w:color w:val="000000" w:themeColor="text1"/>
          <w:sz w:val="27"/>
          <w:rtl/>
          <w:lang w:bidi="ar-LB"/>
        </w:rPr>
        <w:t>البعض جملة من الحواجز الوهمي</w:t>
      </w:r>
      <w:r w:rsidR="001D1B28" w:rsidRPr="00266AF8">
        <w:rPr>
          <w:rFonts w:hint="cs"/>
          <w:color w:val="000000" w:themeColor="text1"/>
          <w:sz w:val="27"/>
          <w:rtl/>
          <w:lang w:bidi="ar-LB"/>
        </w:rPr>
        <w:t>ّ</w:t>
      </w:r>
      <w:r w:rsidRPr="00266AF8">
        <w:rPr>
          <w:rFonts w:hint="cs"/>
          <w:color w:val="000000" w:themeColor="text1"/>
          <w:sz w:val="27"/>
          <w:rtl/>
          <w:lang w:bidi="ar-LB"/>
        </w:rPr>
        <w:t>ة، وهو وهم مصطنع لا يؤي</w:t>
      </w:r>
      <w:r w:rsidR="001D1B28" w:rsidRPr="00266AF8">
        <w:rPr>
          <w:rFonts w:hint="cs"/>
          <w:color w:val="000000" w:themeColor="text1"/>
          <w:sz w:val="27"/>
          <w:rtl/>
          <w:lang w:bidi="ar-LB"/>
        </w:rPr>
        <w:t>ِّ</w:t>
      </w:r>
      <w:r w:rsidRPr="00266AF8">
        <w:rPr>
          <w:rFonts w:hint="cs"/>
          <w:color w:val="000000" w:themeColor="text1"/>
          <w:sz w:val="27"/>
          <w:rtl/>
          <w:lang w:bidi="ar-LB"/>
        </w:rPr>
        <w:t>ده الإسلام أبداً</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74"/>
      </w:r>
      <w:r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8C66EA" w:rsidRPr="00266AF8" w:rsidRDefault="001D1B28" w:rsidP="000B0AF4">
      <w:pPr>
        <w:rPr>
          <w:color w:val="000000" w:themeColor="text1"/>
          <w:sz w:val="27"/>
          <w:rtl/>
          <w:lang w:bidi="ar-LB"/>
        </w:rPr>
      </w:pPr>
      <w:r w:rsidRPr="00266AF8">
        <w:rPr>
          <w:rFonts w:hint="cs"/>
          <w:color w:val="000000" w:themeColor="text1"/>
          <w:sz w:val="27"/>
          <w:rtl/>
          <w:lang w:bidi="ar-LB"/>
        </w:rPr>
        <w:t>و</w:t>
      </w:r>
      <w:r w:rsidR="008C66EA" w:rsidRPr="00266AF8">
        <w:rPr>
          <w:rFonts w:hint="cs"/>
          <w:color w:val="000000" w:themeColor="text1"/>
          <w:sz w:val="27"/>
          <w:rtl/>
          <w:lang w:bidi="ar-LB"/>
        </w:rPr>
        <w:t>رغم تعاون العديد من الحكومات المتظاهرة بالإسلام</w:t>
      </w:r>
      <w:r w:rsidR="008C66EA" w:rsidRPr="00266AF8">
        <w:rPr>
          <w:color w:val="000000" w:themeColor="text1"/>
          <w:sz w:val="27"/>
          <w:rtl/>
          <w:lang w:bidi="ar-LB"/>
        </w:rPr>
        <w:t xml:space="preserve"> </w:t>
      </w:r>
      <w:r w:rsidR="008C66EA" w:rsidRPr="00266AF8">
        <w:rPr>
          <w:rFonts w:hint="cs"/>
          <w:color w:val="000000" w:themeColor="text1"/>
          <w:sz w:val="27"/>
          <w:rtl/>
          <w:lang w:bidi="ar-LB"/>
        </w:rPr>
        <w:t xml:space="preserve">مع الاستعمار في </w:t>
      </w:r>
      <w:r w:rsidRPr="00266AF8">
        <w:rPr>
          <w:rFonts w:hint="cs"/>
          <w:color w:val="000000" w:themeColor="text1"/>
          <w:sz w:val="27"/>
          <w:rtl/>
          <w:lang w:bidi="ar-LB"/>
        </w:rPr>
        <w:t>إ</w:t>
      </w:r>
      <w:r w:rsidR="008C66EA" w:rsidRPr="00266AF8">
        <w:rPr>
          <w:rFonts w:hint="cs"/>
          <w:color w:val="000000" w:themeColor="text1"/>
          <w:sz w:val="27"/>
          <w:rtl/>
          <w:lang w:bidi="ar-LB"/>
        </w:rPr>
        <w:t xml:space="preserve">ثارة </w:t>
      </w:r>
      <w:r w:rsidRPr="00266AF8">
        <w:rPr>
          <w:rFonts w:hint="cs"/>
          <w:color w:val="000000" w:themeColor="text1"/>
          <w:sz w:val="27"/>
          <w:rtl/>
          <w:lang w:bidi="ar-LB"/>
        </w:rPr>
        <w:t>الفرقة و</w:t>
      </w:r>
      <w:r w:rsidR="008C66EA" w:rsidRPr="00266AF8">
        <w:rPr>
          <w:rFonts w:hint="cs"/>
          <w:color w:val="000000" w:themeColor="text1"/>
          <w:sz w:val="27"/>
          <w:rtl/>
          <w:lang w:bidi="ar-LB"/>
        </w:rPr>
        <w:t>الفتن بين المسل</w:t>
      </w:r>
      <w:r w:rsidRPr="00266AF8">
        <w:rPr>
          <w:rFonts w:hint="cs"/>
          <w:color w:val="000000" w:themeColor="text1"/>
          <w:sz w:val="27"/>
          <w:rtl/>
          <w:lang w:bidi="ar-LB"/>
        </w:rPr>
        <w:t>م</w:t>
      </w:r>
      <w:r w:rsidR="008C66EA" w:rsidRPr="00266AF8">
        <w:rPr>
          <w:rFonts w:hint="cs"/>
          <w:color w:val="000000" w:themeColor="text1"/>
          <w:sz w:val="27"/>
          <w:rtl/>
          <w:lang w:bidi="ar-LB"/>
        </w:rPr>
        <w:t>ين، وباتت التبعي</w:t>
      </w:r>
      <w:r w:rsidRPr="00266AF8">
        <w:rPr>
          <w:rFonts w:hint="cs"/>
          <w:color w:val="000000" w:themeColor="text1"/>
          <w:sz w:val="27"/>
          <w:rtl/>
          <w:lang w:bidi="ar-LB"/>
        </w:rPr>
        <w:t>ّ</w:t>
      </w:r>
      <w:r w:rsidR="008C66EA" w:rsidRPr="00266AF8">
        <w:rPr>
          <w:rFonts w:hint="cs"/>
          <w:color w:val="000000" w:themeColor="text1"/>
          <w:sz w:val="27"/>
          <w:rtl/>
          <w:lang w:bidi="ar-LB"/>
        </w:rPr>
        <w:t xml:space="preserve">ة تستحوذ على أفكارها وقراراتها، </w:t>
      </w:r>
      <w:r w:rsidRPr="00266AF8">
        <w:rPr>
          <w:rFonts w:hint="cs"/>
          <w:color w:val="000000" w:themeColor="text1"/>
          <w:sz w:val="27"/>
          <w:rtl/>
          <w:lang w:bidi="ar-LB"/>
        </w:rPr>
        <w:t>فإنّ</w:t>
      </w:r>
      <w:r w:rsidR="008C66EA" w:rsidRPr="00266AF8">
        <w:rPr>
          <w:rFonts w:hint="cs"/>
          <w:color w:val="000000" w:themeColor="text1"/>
          <w:sz w:val="27"/>
          <w:rtl/>
          <w:lang w:bidi="ar-LB"/>
        </w:rPr>
        <w:t xml:space="preserve"> الأمل موجود</w:t>
      </w:r>
      <w:r w:rsidRPr="00266AF8">
        <w:rPr>
          <w:rFonts w:hint="cs"/>
          <w:color w:val="000000" w:themeColor="text1"/>
          <w:sz w:val="27"/>
          <w:rtl/>
          <w:lang w:bidi="ar-LB"/>
        </w:rPr>
        <w:t>ٌ</w:t>
      </w:r>
      <w:r w:rsidR="008C66EA" w:rsidRPr="00266AF8">
        <w:rPr>
          <w:rFonts w:hint="cs"/>
          <w:color w:val="000000" w:themeColor="text1"/>
          <w:sz w:val="27"/>
          <w:rtl/>
          <w:lang w:bidi="ar-LB"/>
        </w:rPr>
        <w:t xml:space="preserve"> في نهضة أبناء الإسلام في العراق و</w:t>
      </w:r>
      <w:r w:rsidRPr="00266AF8">
        <w:rPr>
          <w:rFonts w:hint="cs"/>
          <w:color w:val="000000" w:themeColor="text1"/>
          <w:sz w:val="27"/>
          <w:rtl/>
          <w:lang w:bidi="ar-LB"/>
        </w:rPr>
        <w:t>إ</w:t>
      </w:r>
      <w:r w:rsidR="008C66EA" w:rsidRPr="00266AF8">
        <w:rPr>
          <w:rFonts w:hint="cs"/>
          <w:color w:val="000000" w:themeColor="text1"/>
          <w:sz w:val="27"/>
          <w:rtl/>
          <w:lang w:bidi="ar-LB"/>
        </w:rPr>
        <w:t>يران وسائر الدول ال</w:t>
      </w:r>
      <w:r w:rsidR="00501C6B" w:rsidRPr="00266AF8">
        <w:rPr>
          <w:rFonts w:hint="cs"/>
          <w:color w:val="000000" w:themeColor="text1"/>
          <w:sz w:val="27"/>
          <w:rtl/>
          <w:lang w:bidi="ar-LB"/>
        </w:rPr>
        <w:t>إسلاميّ</w:t>
      </w:r>
      <w:r w:rsidR="008C66EA" w:rsidRPr="00266AF8">
        <w:rPr>
          <w:rFonts w:hint="cs"/>
          <w:color w:val="000000" w:themeColor="text1"/>
          <w:sz w:val="27"/>
          <w:rtl/>
          <w:lang w:bidi="ar-LB"/>
        </w:rPr>
        <w:t>ة</w:t>
      </w:r>
      <w:r w:rsidRPr="00266AF8">
        <w:rPr>
          <w:rFonts w:hint="cs"/>
          <w:color w:val="000000" w:themeColor="text1"/>
          <w:sz w:val="27"/>
          <w:rtl/>
          <w:lang w:bidi="ar-LB"/>
        </w:rPr>
        <w:t>،</w:t>
      </w:r>
      <w:r w:rsidR="008C66EA" w:rsidRPr="00266AF8">
        <w:rPr>
          <w:rFonts w:hint="cs"/>
          <w:color w:val="000000" w:themeColor="text1"/>
          <w:sz w:val="27"/>
          <w:rtl/>
          <w:lang w:bidi="ar-LB"/>
        </w:rPr>
        <w:t xml:space="preserve"> مم</w:t>
      </w:r>
      <w:r w:rsidRPr="00266AF8">
        <w:rPr>
          <w:rFonts w:hint="cs"/>
          <w:color w:val="000000" w:themeColor="text1"/>
          <w:sz w:val="27"/>
          <w:rtl/>
          <w:lang w:bidi="ar-LB"/>
        </w:rPr>
        <w:t>َّ</w:t>
      </w:r>
      <w:r w:rsidR="008C66EA" w:rsidRPr="00266AF8">
        <w:rPr>
          <w:rFonts w:hint="cs"/>
          <w:color w:val="000000" w:themeColor="text1"/>
          <w:sz w:val="27"/>
          <w:rtl/>
          <w:lang w:bidi="ar-LB"/>
        </w:rPr>
        <w:t>ن كشف حقيقة هذه الألاعيب وزيفها</w:t>
      </w:r>
      <w:r w:rsidRPr="00266AF8">
        <w:rPr>
          <w:rFonts w:hint="cs"/>
          <w:color w:val="000000" w:themeColor="text1"/>
          <w:sz w:val="27"/>
          <w:rtl/>
          <w:lang w:bidi="ar-LB"/>
        </w:rPr>
        <w:t>،</w:t>
      </w:r>
      <w:r w:rsidR="008C66EA" w:rsidRPr="00266AF8">
        <w:rPr>
          <w:rFonts w:hint="cs"/>
          <w:color w:val="000000" w:themeColor="text1"/>
          <w:sz w:val="27"/>
          <w:rtl/>
          <w:lang w:bidi="ar-LB"/>
        </w:rPr>
        <w:t xml:space="preserve"> وما زال مؤمناً برقي</w:t>
      </w:r>
      <w:r w:rsidRPr="00266AF8">
        <w:rPr>
          <w:rFonts w:hint="cs"/>
          <w:color w:val="000000" w:themeColor="text1"/>
          <w:sz w:val="27"/>
          <w:rtl/>
          <w:lang w:bidi="ar-LB"/>
        </w:rPr>
        <w:t>ّ</w:t>
      </w:r>
      <w:r w:rsidR="008C66EA" w:rsidRPr="00266AF8">
        <w:rPr>
          <w:rFonts w:hint="cs"/>
          <w:color w:val="000000" w:themeColor="text1"/>
          <w:sz w:val="27"/>
          <w:rtl/>
          <w:lang w:bidi="ar-LB"/>
        </w:rPr>
        <w:t xml:space="preserve"> الثقافة ال</w:t>
      </w:r>
      <w:r w:rsidR="00501C6B" w:rsidRPr="00266AF8">
        <w:rPr>
          <w:rFonts w:hint="cs"/>
          <w:color w:val="000000" w:themeColor="text1"/>
          <w:sz w:val="27"/>
          <w:rtl/>
          <w:lang w:bidi="ar-LB"/>
        </w:rPr>
        <w:t>إسلاميّ</w:t>
      </w:r>
      <w:r w:rsidR="008C66EA" w:rsidRPr="00266AF8">
        <w:rPr>
          <w:rFonts w:hint="cs"/>
          <w:color w:val="000000" w:themeColor="text1"/>
          <w:sz w:val="27"/>
          <w:rtl/>
          <w:lang w:bidi="ar-LB"/>
        </w:rPr>
        <w:t>ة وتفو</w:t>
      </w:r>
      <w:r w:rsidRPr="00266AF8">
        <w:rPr>
          <w:rFonts w:hint="cs"/>
          <w:color w:val="000000" w:themeColor="text1"/>
          <w:sz w:val="27"/>
          <w:rtl/>
          <w:lang w:bidi="ar-LB"/>
        </w:rPr>
        <w:t>ّ</w:t>
      </w:r>
      <w:r w:rsidR="008C66EA" w:rsidRPr="00266AF8">
        <w:rPr>
          <w:rFonts w:hint="cs"/>
          <w:color w:val="000000" w:themeColor="text1"/>
          <w:sz w:val="27"/>
          <w:rtl/>
          <w:lang w:bidi="ar-LB"/>
        </w:rPr>
        <w:t>قها أمام الثقافة ال</w:t>
      </w:r>
      <w:r w:rsidR="003D6AFD" w:rsidRPr="00266AF8">
        <w:rPr>
          <w:rFonts w:hint="cs"/>
          <w:color w:val="000000" w:themeColor="text1"/>
          <w:sz w:val="27"/>
          <w:rtl/>
          <w:lang w:bidi="ar-LB"/>
        </w:rPr>
        <w:t>غربيّ</w:t>
      </w:r>
      <w:r w:rsidR="008C66EA" w:rsidRPr="00266AF8">
        <w:rPr>
          <w:rFonts w:hint="cs"/>
          <w:color w:val="000000" w:themeColor="text1"/>
          <w:sz w:val="27"/>
          <w:rtl/>
          <w:lang w:bidi="ar-LB"/>
        </w:rPr>
        <w:t>ة الهزيلة، أولئك الذين يدركون حقيقة الغرب الساخرة والمستترة خلف قناع حقوق الإنسان ومسم</w:t>
      </w:r>
      <w:r w:rsidRPr="00266AF8">
        <w:rPr>
          <w:rFonts w:hint="cs"/>
          <w:color w:val="000000" w:themeColor="text1"/>
          <w:sz w:val="27"/>
          <w:rtl/>
          <w:lang w:bidi="ar-LB"/>
        </w:rPr>
        <w:t>ّ</w:t>
      </w:r>
      <w:r w:rsidR="008C66EA" w:rsidRPr="00266AF8">
        <w:rPr>
          <w:rFonts w:hint="cs"/>
          <w:color w:val="000000" w:themeColor="text1"/>
          <w:sz w:val="27"/>
          <w:rtl/>
          <w:lang w:bidi="ar-LB"/>
        </w:rPr>
        <w:t>يات الديمقراطية والحر</w:t>
      </w:r>
      <w:r w:rsidRPr="00266AF8">
        <w:rPr>
          <w:rFonts w:hint="cs"/>
          <w:color w:val="000000" w:themeColor="text1"/>
          <w:sz w:val="27"/>
          <w:rtl/>
          <w:lang w:bidi="ar-LB"/>
        </w:rPr>
        <w:t>ّ</w:t>
      </w:r>
      <w:r w:rsidR="008C66EA" w:rsidRPr="00266AF8">
        <w:rPr>
          <w:rFonts w:hint="cs"/>
          <w:color w:val="000000" w:themeColor="text1"/>
          <w:sz w:val="27"/>
          <w:rtl/>
          <w:lang w:bidi="ar-LB"/>
        </w:rPr>
        <w:t>ية، فعقدوا العزم على إحياء هوي</w:t>
      </w:r>
      <w:r w:rsidRPr="00266AF8">
        <w:rPr>
          <w:rFonts w:hint="cs"/>
          <w:color w:val="000000" w:themeColor="text1"/>
          <w:sz w:val="27"/>
          <w:rtl/>
          <w:lang w:bidi="ar-LB"/>
        </w:rPr>
        <w:t>ّ</w:t>
      </w:r>
      <w:r w:rsidR="008C66EA" w:rsidRPr="00266AF8">
        <w:rPr>
          <w:rFonts w:hint="cs"/>
          <w:color w:val="000000" w:themeColor="text1"/>
          <w:sz w:val="27"/>
          <w:rtl/>
          <w:lang w:bidi="ar-LB"/>
        </w:rPr>
        <w:t>تهم ال</w:t>
      </w:r>
      <w:r w:rsidR="00501C6B" w:rsidRPr="00266AF8">
        <w:rPr>
          <w:rFonts w:hint="cs"/>
          <w:color w:val="000000" w:themeColor="text1"/>
          <w:sz w:val="27"/>
          <w:rtl/>
          <w:lang w:bidi="ar-LB"/>
        </w:rPr>
        <w:t>إسلاميّ</w:t>
      </w:r>
      <w:r w:rsidR="008C66EA" w:rsidRPr="00266AF8">
        <w:rPr>
          <w:rFonts w:hint="cs"/>
          <w:color w:val="000000" w:themeColor="text1"/>
          <w:sz w:val="27"/>
          <w:rtl/>
          <w:lang w:bidi="ar-LB"/>
        </w:rPr>
        <w:t>ة</w:t>
      </w:r>
      <w:r w:rsidRPr="00266AF8">
        <w:rPr>
          <w:rFonts w:hint="cs"/>
          <w:color w:val="000000" w:themeColor="text1"/>
          <w:sz w:val="27"/>
          <w:rtl/>
          <w:lang w:bidi="ar-LB"/>
        </w:rPr>
        <w:t>،</w:t>
      </w:r>
      <w:r w:rsidR="008C66EA" w:rsidRPr="00266AF8">
        <w:rPr>
          <w:rFonts w:hint="cs"/>
          <w:color w:val="000000" w:themeColor="text1"/>
          <w:sz w:val="27"/>
          <w:rtl/>
          <w:lang w:bidi="ar-LB"/>
        </w:rPr>
        <w:t xml:space="preserve"> و</w:t>
      </w:r>
      <w:r w:rsidRPr="00266AF8">
        <w:rPr>
          <w:rFonts w:hint="cs"/>
          <w:color w:val="000000" w:themeColor="text1"/>
          <w:sz w:val="27"/>
          <w:rtl/>
          <w:lang w:bidi="ar-LB"/>
        </w:rPr>
        <w:t>إ</w:t>
      </w:r>
      <w:r w:rsidR="008C66EA" w:rsidRPr="00266AF8">
        <w:rPr>
          <w:rFonts w:hint="cs"/>
          <w:color w:val="000000" w:themeColor="text1"/>
          <w:sz w:val="27"/>
          <w:rtl/>
          <w:lang w:bidi="ar-LB"/>
        </w:rPr>
        <w:t>رشاد الآخرين</w:t>
      </w:r>
      <w:r w:rsidR="00987666" w:rsidRPr="00266AF8">
        <w:rPr>
          <w:rFonts w:hint="cs"/>
          <w:color w:val="000000" w:themeColor="text1"/>
          <w:sz w:val="27"/>
          <w:rtl/>
          <w:lang w:bidi="ar-LB"/>
        </w:rPr>
        <w:t xml:space="preserve"> إلى </w:t>
      </w:r>
      <w:r w:rsidR="008C66EA" w:rsidRPr="00266AF8">
        <w:rPr>
          <w:rFonts w:hint="cs"/>
          <w:color w:val="000000" w:themeColor="text1"/>
          <w:sz w:val="27"/>
          <w:rtl/>
          <w:lang w:bidi="ar-LB"/>
        </w:rPr>
        <w:t xml:space="preserve">تحقيق ذلك أيضاً.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فجذوة هذه الشخصية ال</w:t>
      </w:r>
      <w:r w:rsidR="00501C6B" w:rsidRPr="00266AF8">
        <w:rPr>
          <w:rFonts w:hint="cs"/>
          <w:color w:val="000000" w:themeColor="text1"/>
          <w:sz w:val="27"/>
          <w:rtl/>
          <w:lang w:bidi="ar-LB"/>
        </w:rPr>
        <w:t>إسلاميّ</w:t>
      </w:r>
      <w:r w:rsidRPr="00266AF8">
        <w:rPr>
          <w:rFonts w:hint="cs"/>
          <w:color w:val="000000" w:themeColor="text1"/>
          <w:sz w:val="27"/>
          <w:rtl/>
          <w:lang w:bidi="ar-LB"/>
        </w:rPr>
        <w:t>ة ما زالت حاضرة في بعض الدول ال</w:t>
      </w:r>
      <w:r w:rsidR="00501C6B" w:rsidRPr="00266AF8">
        <w:rPr>
          <w:rFonts w:hint="cs"/>
          <w:color w:val="000000" w:themeColor="text1"/>
          <w:sz w:val="27"/>
          <w:rtl/>
          <w:lang w:bidi="ar-LB"/>
        </w:rPr>
        <w:t>إسلاميّ</w:t>
      </w:r>
      <w:r w:rsidRPr="00266AF8">
        <w:rPr>
          <w:rFonts w:hint="cs"/>
          <w:color w:val="000000" w:themeColor="text1"/>
          <w:sz w:val="27"/>
          <w:rtl/>
          <w:lang w:bidi="ar-LB"/>
        </w:rPr>
        <w:t>ة لدى بعض المسلمين ال</w:t>
      </w:r>
      <w:r w:rsidR="00501C6B" w:rsidRPr="00266AF8">
        <w:rPr>
          <w:rFonts w:hint="cs"/>
          <w:color w:val="000000" w:themeColor="text1"/>
          <w:sz w:val="27"/>
          <w:rtl/>
          <w:lang w:bidi="ar-LB"/>
        </w:rPr>
        <w:t>حقيقيّ</w:t>
      </w:r>
      <w:r w:rsidRPr="00266AF8">
        <w:rPr>
          <w:rFonts w:hint="cs"/>
          <w:color w:val="000000" w:themeColor="text1"/>
          <w:sz w:val="27"/>
          <w:rtl/>
          <w:lang w:bidi="ar-LB"/>
        </w:rPr>
        <w:t>ين</w:t>
      </w:r>
      <w:r w:rsidR="00832857" w:rsidRPr="00266AF8">
        <w:rPr>
          <w:rFonts w:hint="cs"/>
          <w:color w:val="000000" w:themeColor="text1"/>
          <w:sz w:val="27"/>
          <w:rtl/>
          <w:lang w:bidi="ar-LB"/>
        </w:rPr>
        <w:t>.</w:t>
      </w:r>
      <w:r w:rsidRPr="00266AF8">
        <w:rPr>
          <w:rFonts w:hint="cs"/>
          <w:color w:val="000000" w:themeColor="text1"/>
          <w:sz w:val="27"/>
          <w:rtl/>
          <w:lang w:bidi="ar-LB"/>
        </w:rPr>
        <w:t xml:space="preserve"> </w:t>
      </w:r>
      <w:r w:rsidR="00832857" w:rsidRPr="00266AF8">
        <w:rPr>
          <w:rFonts w:hint="cs"/>
          <w:color w:val="000000" w:themeColor="text1"/>
          <w:sz w:val="27"/>
          <w:rtl/>
          <w:lang w:bidi="ar-LB"/>
        </w:rPr>
        <w:t>و</w:t>
      </w:r>
      <w:r w:rsidRPr="00266AF8">
        <w:rPr>
          <w:rFonts w:hint="cs"/>
          <w:color w:val="000000" w:themeColor="text1"/>
          <w:sz w:val="27"/>
          <w:rtl/>
          <w:lang w:bidi="ar-LB"/>
        </w:rPr>
        <w:t>إن</w:t>
      </w:r>
      <w:r w:rsidR="001D1B28" w:rsidRPr="00266AF8">
        <w:rPr>
          <w:rFonts w:hint="cs"/>
          <w:color w:val="000000" w:themeColor="text1"/>
          <w:sz w:val="27"/>
          <w:rtl/>
          <w:lang w:bidi="ar-LB"/>
        </w:rPr>
        <w:t>ّ</w:t>
      </w:r>
      <w:r w:rsidRPr="00266AF8">
        <w:rPr>
          <w:rFonts w:hint="cs"/>
          <w:color w:val="000000" w:themeColor="text1"/>
          <w:sz w:val="27"/>
          <w:rtl/>
          <w:lang w:bidi="ar-LB"/>
        </w:rPr>
        <w:t xml:space="preserve"> أهم رسالة تقع على عاتق أرباب الفكر ال</w:t>
      </w:r>
      <w:r w:rsidR="00501C6B" w:rsidRPr="00266AF8">
        <w:rPr>
          <w:rFonts w:hint="cs"/>
          <w:color w:val="000000" w:themeColor="text1"/>
          <w:sz w:val="27"/>
          <w:rtl/>
          <w:lang w:bidi="ar-LB"/>
        </w:rPr>
        <w:t>إسلاميّ</w:t>
      </w:r>
      <w:r w:rsidRPr="00266AF8">
        <w:rPr>
          <w:rFonts w:hint="cs"/>
          <w:color w:val="000000" w:themeColor="text1"/>
          <w:sz w:val="27"/>
          <w:rtl/>
          <w:lang w:bidi="ar-LB"/>
        </w:rPr>
        <w:t xml:space="preserve"> في بلاد المسلمين هو العمل على إحياء هذه الشخصي</w:t>
      </w:r>
      <w:r w:rsidR="00832857" w:rsidRPr="00266AF8">
        <w:rPr>
          <w:rFonts w:hint="cs"/>
          <w:color w:val="000000" w:themeColor="text1"/>
          <w:sz w:val="27"/>
          <w:rtl/>
          <w:lang w:bidi="ar-LB"/>
        </w:rPr>
        <w:t>ّ</w:t>
      </w:r>
      <w:r w:rsidRPr="00266AF8">
        <w:rPr>
          <w:rFonts w:hint="cs"/>
          <w:color w:val="000000" w:themeColor="text1"/>
          <w:sz w:val="27"/>
          <w:rtl/>
          <w:lang w:bidi="ar-LB"/>
        </w:rPr>
        <w:t>ة</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75"/>
      </w:r>
      <w:r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 xml:space="preserve"> </w:t>
      </w:r>
    </w:p>
    <w:p w:rsidR="008C66EA" w:rsidRPr="00266AF8" w:rsidRDefault="008C66EA" w:rsidP="009D704E">
      <w:pPr>
        <w:pStyle w:val="Heading3"/>
        <w:rPr>
          <w:color w:val="000000" w:themeColor="text1"/>
          <w:rtl/>
          <w:lang w:bidi="ar-LB"/>
        </w:rPr>
      </w:pPr>
      <w:r w:rsidRPr="00266AF8">
        <w:rPr>
          <w:rFonts w:hint="cs"/>
          <w:color w:val="000000" w:themeColor="text1"/>
          <w:rtl/>
          <w:lang w:bidi="ar-LB"/>
        </w:rPr>
        <w:t>العدو</w:t>
      </w:r>
      <w:r w:rsidR="009D704E" w:rsidRPr="00266AF8">
        <w:rPr>
          <w:rFonts w:hint="cs"/>
          <w:color w:val="000000" w:themeColor="text1"/>
          <w:rtl/>
          <w:lang w:bidi="ar-LB"/>
        </w:rPr>
        <w:t>ّ</w:t>
      </w:r>
      <w:r w:rsidRPr="00266AF8">
        <w:rPr>
          <w:rFonts w:hint="cs"/>
          <w:color w:val="000000" w:themeColor="text1"/>
          <w:rtl/>
          <w:lang w:bidi="ar-LB"/>
        </w:rPr>
        <w:t xml:space="preserve"> المشترك</w:t>
      </w:r>
      <w:r w:rsidR="009D704E" w:rsidRPr="00266AF8">
        <w:rPr>
          <w:rFonts w:hint="cs"/>
          <w:color w:val="000000" w:themeColor="text1"/>
          <w:rtl/>
          <w:lang w:val="en-US"/>
        </w:rPr>
        <w:t xml:space="preserve"> ــــــ</w:t>
      </w:r>
    </w:p>
    <w:p w:rsidR="008C66EA" w:rsidRPr="00266AF8" w:rsidRDefault="008C66EA" w:rsidP="000B0AF4">
      <w:pPr>
        <w:rPr>
          <w:color w:val="000000" w:themeColor="text1"/>
          <w:sz w:val="27"/>
          <w:vertAlign w:val="superscript"/>
          <w:rtl/>
          <w:lang w:bidi="ar-LB"/>
        </w:rPr>
      </w:pPr>
      <w:r w:rsidRPr="00266AF8">
        <w:rPr>
          <w:rFonts w:hint="cs"/>
          <w:color w:val="000000" w:themeColor="text1"/>
          <w:sz w:val="27"/>
          <w:rtl/>
          <w:lang w:bidi="ar-LB"/>
        </w:rPr>
        <w:t>ما زل المستعمر يبحث عن سبيل</w:t>
      </w:r>
      <w:r w:rsidR="00987666" w:rsidRPr="00266AF8">
        <w:rPr>
          <w:rFonts w:hint="cs"/>
          <w:color w:val="000000" w:themeColor="text1"/>
          <w:sz w:val="27"/>
          <w:rtl/>
          <w:lang w:bidi="ar-LB"/>
        </w:rPr>
        <w:t xml:space="preserve"> </w:t>
      </w:r>
      <w:r w:rsidR="00832857" w:rsidRPr="00266AF8">
        <w:rPr>
          <w:rFonts w:hint="cs"/>
          <w:color w:val="000000" w:themeColor="text1"/>
          <w:sz w:val="27"/>
          <w:rtl/>
          <w:lang w:bidi="ar-LB"/>
        </w:rPr>
        <w:t>ل</w:t>
      </w:r>
      <w:r w:rsidRPr="00266AF8">
        <w:rPr>
          <w:rFonts w:hint="cs"/>
          <w:color w:val="000000" w:themeColor="text1"/>
          <w:sz w:val="27"/>
          <w:rtl/>
          <w:lang w:bidi="ar-LB"/>
        </w:rPr>
        <w:t>لسيطرة على الدول ال</w:t>
      </w:r>
      <w:r w:rsidR="00501C6B" w:rsidRPr="00266AF8">
        <w:rPr>
          <w:rFonts w:hint="cs"/>
          <w:color w:val="000000" w:themeColor="text1"/>
          <w:sz w:val="27"/>
          <w:rtl/>
          <w:lang w:bidi="ar-LB"/>
        </w:rPr>
        <w:t>إسلاميّ</w:t>
      </w:r>
      <w:r w:rsidRPr="00266AF8">
        <w:rPr>
          <w:rFonts w:hint="cs"/>
          <w:color w:val="000000" w:themeColor="text1"/>
          <w:sz w:val="27"/>
          <w:rtl/>
          <w:lang w:bidi="ar-LB"/>
        </w:rPr>
        <w:t>ة وشعوبها</w:t>
      </w:r>
      <w:r w:rsidR="00832857" w:rsidRPr="00266AF8">
        <w:rPr>
          <w:rFonts w:hint="cs"/>
          <w:color w:val="000000" w:themeColor="text1"/>
          <w:sz w:val="27"/>
          <w:rtl/>
          <w:lang w:bidi="ar-LB"/>
        </w:rPr>
        <w:t>.</w:t>
      </w:r>
      <w:r w:rsidRPr="00266AF8">
        <w:rPr>
          <w:rFonts w:hint="cs"/>
          <w:color w:val="000000" w:themeColor="text1"/>
          <w:sz w:val="27"/>
          <w:rtl/>
          <w:lang w:bidi="ar-LB"/>
        </w:rPr>
        <w:t xml:space="preserve"> فمن شعاراتهم القديمة مقولة</w:t>
      </w:r>
      <w:r w:rsidR="00832857" w:rsidRPr="00266AF8">
        <w:rPr>
          <w:rFonts w:hint="cs"/>
          <w:color w:val="000000" w:themeColor="text1"/>
          <w:sz w:val="27"/>
          <w:rtl/>
          <w:lang w:bidi="ar-LB"/>
        </w:rPr>
        <w:t xml:space="preserve">: </w:t>
      </w:r>
      <w:r w:rsidRPr="00266AF8">
        <w:rPr>
          <w:rFonts w:hint="cs"/>
          <w:color w:val="000000" w:themeColor="text1"/>
          <w:sz w:val="27"/>
          <w:rtl/>
          <w:lang w:bidi="ar-LB"/>
        </w:rPr>
        <w:t>(فر</w:t>
      </w:r>
      <w:r w:rsidR="00832857" w:rsidRPr="00266AF8">
        <w:rPr>
          <w:rFonts w:hint="cs"/>
          <w:color w:val="000000" w:themeColor="text1"/>
          <w:sz w:val="27"/>
          <w:rtl/>
          <w:lang w:bidi="ar-LB"/>
        </w:rPr>
        <w:t>ِّ</w:t>
      </w:r>
      <w:r w:rsidRPr="00266AF8">
        <w:rPr>
          <w:rFonts w:hint="cs"/>
          <w:color w:val="000000" w:themeColor="text1"/>
          <w:sz w:val="27"/>
          <w:rtl/>
          <w:lang w:bidi="ar-LB"/>
        </w:rPr>
        <w:t>ق</w:t>
      </w:r>
      <w:r w:rsidR="00832857" w:rsidRPr="00266AF8">
        <w:rPr>
          <w:rFonts w:hint="cs"/>
          <w:color w:val="000000" w:themeColor="text1"/>
          <w:sz w:val="27"/>
          <w:rtl/>
          <w:lang w:bidi="ar-LB"/>
        </w:rPr>
        <w:t>ْ</w:t>
      </w:r>
      <w:r w:rsidRPr="00266AF8">
        <w:rPr>
          <w:rFonts w:hint="cs"/>
          <w:color w:val="000000" w:themeColor="text1"/>
          <w:sz w:val="27"/>
          <w:rtl/>
          <w:lang w:bidi="ar-LB"/>
        </w:rPr>
        <w:t xml:space="preserve"> ت</w:t>
      </w:r>
      <w:r w:rsidR="00832857" w:rsidRPr="00266AF8">
        <w:rPr>
          <w:rFonts w:hint="cs"/>
          <w:color w:val="000000" w:themeColor="text1"/>
          <w:sz w:val="27"/>
          <w:rtl/>
          <w:lang w:bidi="ar-LB"/>
        </w:rPr>
        <w:t>َ</w:t>
      </w:r>
      <w:r w:rsidRPr="00266AF8">
        <w:rPr>
          <w:rFonts w:hint="cs"/>
          <w:color w:val="000000" w:themeColor="text1"/>
          <w:sz w:val="27"/>
          <w:rtl/>
          <w:lang w:bidi="ar-LB"/>
        </w:rPr>
        <w:t>س</w:t>
      </w:r>
      <w:r w:rsidR="00832857" w:rsidRPr="00266AF8">
        <w:rPr>
          <w:rFonts w:hint="cs"/>
          <w:color w:val="000000" w:themeColor="text1"/>
          <w:sz w:val="27"/>
          <w:rtl/>
          <w:lang w:bidi="ar-LB"/>
        </w:rPr>
        <w:t>ُ</w:t>
      </w:r>
      <w:r w:rsidRPr="00266AF8">
        <w:rPr>
          <w:rFonts w:hint="cs"/>
          <w:color w:val="000000" w:themeColor="text1"/>
          <w:sz w:val="27"/>
          <w:rtl/>
          <w:lang w:bidi="ar-LB"/>
        </w:rPr>
        <w:t>د</w:t>
      </w:r>
      <w:r w:rsidR="00832857" w:rsidRPr="00266AF8">
        <w:rPr>
          <w:rFonts w:hint="cs"/>
          <w:color w:val="000000" w:themeColor="text1"/>
          <w:sz w:val="27"/>
          <w:rtl/>
          <w:lang w:bidi="ar-LB"/>
        </w:rPr>
        <w:t>ْ</w:t>
      </w:r>
      <w:r w:rsidRPr="00266AF8">
        <w:rPr>
          <w:rFonts w:hint="cs"/>
          <w:color w:val="000000" w:themeColor="text1"/>
          <w:sz w:val="27"/>
          <w:rtl/>
          <w:lang w:bidi="ar-LB"/>
        </w:rPr>
        <w:t>)</w:t>
      </w:r>
      <w:r w:rsidR="00832857" w:rsidRPr="00266AF8">
        <w:rPr>
          <w:rFonts w:hint="cs"/>
          <w:color w:val="000000" w:themeColor="text1"/>
          <w:sz w:val="27"/>
          <w:rtl/>
          <w:lang w:bidi="ar-LB"/>
        </w:rPr>
        <w:t>.</w:t>
      </w:r>
      <w:r w:rsidRPr="00266AF8">
        <w:rPr>
          <w:rFonts w:hint="cs"/>
          <w:color w:val="000000" w:themeColor="text1"/>
          <w:sz w:val="27"/>
          <w:rtl/>
          <w:lang w:bidi="ar-LB"/>
        </w:rPr>
        <w:t xml:space="preserve"> وفعلاً وظ</w:t>
      </w:r>
      <w:r w:rsidR="00832857" w:rsidRPr="00266AF8">
        <w:rPr>
          <w:rFonts w:hint="cs"/>
          <w:color w:val="000000" w:themeColor="text1"/>
          <w:sz w:val="27"/>
          <w:rtl/>
          <w:lang w:bidi="ar-LB"/>
        </w:rPr>
        <w:t>َّ</w:t>
      </w:r>
      <w:r w:rsidRPr="00266AF8">
        <w:rPr>
          <w:rFonts w:hint="cs"/>
          <w:color w:val="000000" w:themeColor="text1"/>
          <w:sz w:val="27"/>
          <w:rtl/>
          <w:lang w:bidi="ar-LB"/>
        </w:rPr>
        <w:t xml:space="preserve">فوا هذا الشعار في </w:t>
      </w:r>
      <w:r w:rsidR="00832857" w:rsidRPr="00266AF8">
        <w:rPr>
          <w:rFonts w:hint="cs"/>
          <w:color w:val="000000" w:themeColor="text1"/>
          <w:sz w:val="27"/>
          <w:rtl/>
          <w:lang w:bidi="ar-LB"/>
        </w:rPr>
        <w:t>إ</w:t>
      </w:r>
      <w:r w:rsidRPr="00266AF8">
        <w:rPr>
          <w:rFonts w:hint="cs"/>
          <w:color w:val="000000" w:themeColor="text1"/>
          <w:sz w:val="27"/>
          <w:rtl/>
          <w:lang w:bidi="ar-LB"/>
        </w:rPr>
        <w:t>سقاط الخلافة العثمانية</w:t>
      </w:r>
      <w:r w:rsidR="00832857" w:rsidRPr="00266AF8">
        <w:rPr>
          <w:rFonts w:hint="cs"/>
          <w:color w:val="000000" w:themeColor="text1"/>
          <w:sz w:val="27"/>
          <w:rtl/>
          <w:lang w:bidi="ar-LB"/>
        </w:rPr>
        <w:t>،</w:t>
      </w:r>
      <w:r w:rsidRPr="00266AF8">
        <w:rPr>
          <w:rFonts w:hint="cs"/>
          <w:color w:val="000000" w:themeColor="text1"/>
          <w:sz w:val="27"/>
          <w:rtl/>
          <w:lang w:bidi="ar-LB"/>
        </w:rPr>
        <w:t xml:space="preserve"> وقس</w:t>
      </w:r>
      <w:r w:rsidR="00832857" w:rsidRPr="00266AF8">
        <w:rPr>
          <w:rFonts w:hint="cs"/>
          <w:color w:val="000000" w:themeColor="text1"/>
          <w:sz w:val="27"/>
          <w:rtl/>
          <w:lang w:bidi="ar-LB"/>
        </w:rPr>
        <w:t>َّ</w:t>
      </w:r>
      <w:r w:rsidRPr="00266AF8">
        <w:rPr>
          <w:rFonts w:hint="cs"/>
          <w:color w:val="000000" w:themeColor="text1"/>
          <w:sz w:val="27"/>
          <w:rtl/>
          <w:lang w:bidi="ar-LB"/>
        </w:rPr>
        <w:t>موا العالم ال</w:t>
      </w:r>
      <w:r w:rsidR="00501C6B" w:rsidRPr="00266AF8">
        <w:rPr>
          <w:rFonts w:hint="cs"/>
          <w:color w:val="000000" w:themeColor="text1"/>
          <w:sz w:val="27"/>
          <w:rtl/>
          <w:lang w:bidi="ar-LB"/>
        </w:rPr>
        <w:t>إسلاميّ</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أشلاء متناثرة. وهنا يرى الشهيد الصدر بأن الاستعمار والإمبريالية هي من أبرز عوامل التفرقة</w:t>
      </w:r>
      <w:r w:rsidR="00832857" w:rsidRPr="00266AF8">
        <w:rPr>
          <w:rFonts w:hint="cs"/>
          <w:color w:val="000000" w:themeColor="text1"/>
          <w:sz w:val="27"/>
          <w:rtl/>
          <w:lang w:bidi="ar-LB"/>
        </w:rPr>
        <w:t>،</w:t>
      </w:r>
      <w:r w:rsidRPr="00266AF8">
        <w:rPr>
          <w:rFonts w:hint="cs"/>
          <w:color w:val="000000" w:themeColor="text1"/>
          <w:sz w:val="27"/>
          <w:rtl/>
          <w:lang w:bidi="ar-LB"/>
        </w:rPr>
        <w:t xml:space="preserve"> وأهم الحواجز التي تعيق مشروع </w:t>
      </w:r>
      <w:r w:rsidRPr="00266AF8">
        <w:rPr>
          <w:rFonts w:hint="cs"/>
          <w:color w:val="000000" w:themeColor="text1"/>
          <w:sz w:val="27"/>
          <w:rtl/>
          <w:lang w:bidi="ar-LB"/>
        </w:rPr>
        <w:lastRenderedPageBreak/>
        <w:t>وحدة المسلمين</w:t>
      </w:r>
      <w:r w:rsidR="00832857" w:rsidRPr="00266AF8">
        <w:rPr>
          <w:rFonts w:hint="cs"/>
          <w:color w:val="000000" w:themeColor="text1"/>
          <w:sz w:val="27"/>
          <w:rtl/>
          <w:lang w:bidi="ar-LB"/>
        </w:rPr>
        <w:t>.</w:t>
      </w:r>
      <w:r w:rsidRPr="00266AF8">
        <w:rPr>
          <w:rFonts w:hint="cs"/>
          <w:color w:val="000000" w:themeColor="text1"/>
          <w:sz w:val="27"/>
          <w:rtl/>
          <w:lang w:bidi="ar-LB"/>
        </w:rPr>
        <w:t xml:space="preserve"> </w:t>
      </w:r>
      <w:r w:rsidR="00832857" w:rsidRPr="00266AF8">
        <w:rPr>
          <w:rFonts w:hint="cs"/>
          <w:color w:val="000000" w:themeColor="text1"/>
          <w:sz w:val="27"/>
          <w:rtl/>
          <w:lang w:bidi="ar-LB"/>
        </w:rPr>
        <w:t xml:space="preserve">وقد </w:t>
      </w:r>
      <w:r w:rsidRPr="00266AF8">
        <w:rPr>
          <w:rFonts w:hint="cs"/>
          <w:color w:val="000000" w:themeColor="text1"/>
          <w:sz w:val="27"/>
          <w:rtl/>
          <w:lang w:bidi="ar-LB"/>
        </w:rPr>
        <w:t>أك</w:t>
      </w:r>
      <w:r w:rsidR="00832857" w:rsidRPr="00266AF8">
        <w:rPr>
          <w:rFonts w:hint="cs"/>
          <w:color w:val="000000" w:themeColor="text1"/>
          <w:sz w:val="27"/>
          <w:rtl/>
          <w:lang w:bidi="ar-LB"/>
        </w:rPr>
        <w:t>َّ</w:t>
      </w:r>
      <w:r w:rsidRPr="00266AF8">
        <w:rPr>
          <w:rFonts w:hint="cs"/>
          <w:color w:val="000000" w:themeColor="text1"/>
          <w:sz w:val="27"/>
          <w:rtl/>
          <w:lang w:bidi="ar-LB"/>
        </w:rPr>
        <w:t>د</w:t>
      </w:r>
      <w:r w:rsidR="0008361D" w:rsidRPr="00266AF8">
        <w:rPr>
          <w:rFonts w:cs="Mosawi" w:hint="cs"/>
          <w:color w:val="000000" w:themeColor="text1"/>
          <w:sz w:val="27"/>
          <w:szCs w:val="26"/>
          <w:rtl/>
          <w:lang w:bidi="ar-LB"/>
        </w:rPr>
        <w:t>&amp;</w:t>
      </w:r>
      <w:r w:rsidRPr="00266AF8">
        <w:rPr>
          <w:rFonts w:hint="cs"/>
          <w:color w:val="000000" w:themeColor="text1"/>
          <w:sz w:val="27"/>
          <w:rtl/>
          <w:lang w:bidi="ar-LB"/>
        </w:rPr>
        <w:t xml:space="preserve"> على أن</w:t>
      </w:r>
      <w:r w:rsidR="00832857" w:rsidRPr="00266AF8">
        <w:rPr>
          <w:rFonts w:hint="cs"/>
          <w:color w:val="000000" w:themeColor="text1"/>
          <w:sz w:val="27"/>
          <w:rtl/>
          <w:lang w:bidi="ar-LB"/>
        </w:rPr>
        <w:t>ّ</w:t>
      </w:r>
      <w:r w:rsidRPr="00266AF8">
        <w:rPr>
          <w:rFonts w:hint="cs"/>
          <w:color w:val="000000" w:themeColor="text1"/>
          <w:sz w:val="27"/>
          <w:rtl/>
          <w:lang w:bidi="ar-LB"/>
        </w:rPr>
        <w:t xml:space="preserve"> أعداء الإسلام </w:t>
      </w:r>
      <w:r w:rsidRPr="00266AF8">
        <w:rPr>
          <w:color w:val="000000" w:themeColor="text1"/>
          <w:sz w:val="27"/>
          <w:rtl/>
          <w:lang w:bidi="ar-LB"/>
        </w:rPr>
        <w:t xml:space="preserve">ـ </w:t>
      </w:r>
      <w:r w:rsidRPr="00266AF8">
        <w:rPr>
          <w:rFonts w:hint="cs"/>
          <w:color w:val="000000" w:themeColor="text1"/>
          <w:sz w:val="27"/>
          <w:rtl/>
          <w:lang w:bidi="ar-LB"/>
        </w:rPr>
        <w:t>ولا سيما الاستعمار والحكومات الجائرة ـ وخطورة (الابتعاد عن الإسلام الأصيل) هما قضي</w:t>
      </w:r>
      <w:r w:rsidR="00832857" w:rsidRPr="00266AF8">
        <w:rPr>
          <w:rFonts w:hint="cs"/>
          <w:color w:val="000000" w:themeColor="text1"/>
          <w:sz w:val="27"/>
          <w:rtl/>
          <w:lang w:bidi="ar-LB"/>
        </w:rPr>
        <w:t>ّ</w:t>
      </w:r>
      <w:r w:rsidRPr="00266AF8">
        <w:rPr>
          <w:rFonts w:hint="cs"/>
          <w:color w:val="000000" w:themeColor="text1"/>
          <w:sz w:val="27"/>
          <w:rtl/>
          <w:lang w:bidi="ar-LB"/>
        </w:rPr>
        <w:t>تان في عرض واحد</w:t>
      </w:r>
      <w:r w:rsidR="00832857" w:rsidRPr="00266AF8">
        <w:rPr>
          <w:rFonts w:hint="cs"/>
          <w:color w:val="000000" w:themeColor="text1"/>
          <w:sz w:val="27"/>
          <w:rtl/>
          <w:lang w:bidi="ar-LB"/>
        </w:rPr>
        <w:t>؛</w:t>
      </w:r>
      <w:r w:rsidRPr="00266AF8">
        <w:rPr>
          <w:rFonts w:hint="cs"/>
          <w:color w:val="000000" w:themeColor="text1"/>
          <w:sz w:val="27"/>
          <w:rtl/>
          <w:lang w:bidi="ar-LB"/>
        </w:rPr>
        <w:t xml:space="preserve"> لأنه </w:t>
      </w:r>
      <w:r w:rsidR="00832857" w:rsidRPr="00266AF8">
        <w:rPr>
          <w:rFonts w:hint="cs"/>
          <w:color w:val="000000" w:themeColor="text1"/>
          <w:sz w:val="27"/>
          <w:rtl/>
          <w:lang w:bidi="ar-LB"/>
        </w:rPr>
        <w:t>إ</w:t>
      </w:r>
      <w:r w:rsidRPr="00266AF8">
        <w:rPr>
          <w:rFonts w:hint="cs"/>
          <w:color w:val="000000" w:themeColor="text1"/>
          <w:sz w:val="27"/>
          <w:rtl/>
          <w:lang w:bidi="ar-LB"/>
        </w:rPr>
        <w:t>ذا كان الابتعاد عن الإسلام</w:t>
      </w:r>
      <w:r w:rsidR="008F0B4B" w:rsidRPr="00266AF8">
        <w:rPr>
          <w:rFonts w:hint="cs"/>
          <w:color w:val="000000" w:themeColor="text1"/>
          <w:sz w:val="27"/>
          <w:rtl/>
          <w:lang w:bidi="ar-LB"/>
        </w:rPr>
        <w:t>،</w:t>
      </w:r>
      <w:r w:rsidRPr="00266AF8">
        <w:rPr>
          <w:rFonts w:hint="cs"/>
          <w:color w:val="000000" w:themeColor="text1"/>
          <w:sz w:val="27"/>
          <w:rtl/>
          <w:lang w:bidi="ar-LB"/>
        </w:rPr>
        <w:t xml:space="preserve"> وتغلغل الخرافات والبدع</w:t>
      </w:r>
      <w:r w:rsidR="008F0B4B" w:rsidRPr="00266AF8">
        <w:rPr>
          <w:rFonts w:hint="cs"/>
          <w:color w:val="000000" w:themeColor="text1"/>
          <w:sz w:val="27"/>
          <w:rtl/>
          <w:lang w:bidi="ar-LB"/>
        </w:rPr>
        <w:t>،</w:t>
      </w:r>
      <w:r w:rsidRPr="00266AF8">
        <w:rPr>
          <w:rFonts w:hint="cs"/>
          <w:color w:val="000000" w:themeColor="text1"/>
          <w:sz w:val="27"/>
          <w:rtl/>
          <w:lang w:bidi="ar-LB"/>
        </w:rPr>
        <w:t xml:space="preserve"> هي السبب في وقوع الفتن والتفرقة، فإن</w:t>
      </w:r>
      <w:r w:rsidR="008F0B4B" w:rsidRPr="00266AF8">
        <w:rPr>
          <w:rFonts w:hint="cs"/>
          <w:color w:val="000000" w:themeColor="text1"/>
          <w:sz w:val="27"/>
          <w:rtl/>
          <w:lang w:bidi="ar-LB"/>
        </w:rPr>
        <w:t>ّ</w:t>
      </w:r>
      <w:r w:rsidRPr="00266AF8">
        <w:rPr>
          <w:rFonts w:hint="cs"/>
          <w:color w:val="000000" w:themeColor="text1"/>
          <w:sz w:val="27"/>
          <w:rtl/>
          <w:lang w:bidi="ar-LB"/>
        </w:rPr>
        <w:t xml:space="preserve"> منشأ هذا الابتعاد في الأغلب هو الاستعمار والأيادي الخائ</w:t>
      </w:r>
      <w:r w:rsidR="008F0B4B" w:rsidRPr="00266AF8">
        <w:rPr>
          <w:rFonts w:hint="cs"/>
          <w:color w:val="000000" w:themeColor="text1"/>
          <w:sz w:val="27"/>
          <w:rtl/>
          <w:lang w:bidi="ar-LB"/>
        </w:rPr>
        <w:t>ن</w:t>
      </w:r>
      <w:r w:rsidRPr="00266AF8">
        <w:rPr>
          <w:rFonts w:hint="cs"/>
          <w:color w:val="000000" w:themeColor="text1"/>
          <w:sz w:val="27"/>
          <w:rtl/>
          <w:lang w:bidi="ar-LB"/>
        </w:rPr>
        <w:t>ة في الدول ال</w:t>
      </w:r>
      <w:r w:rsidR="00501C6B" w:rsidRPr="00266AF8">
        <w:rPr>
          <w:rFonts w:hint="cs"/>
          <w:color w:val="000000" w:themeColor="text1"/>
          <w:sz w:val="27"/>
          <w:rtl/>
          <w:lang w:bidi="ar-LB"/>
        </w:rPr>
        <w:t>إسلاميّ</w:t>
      </w:r>
      <w:r w:rsidRPr="00266AF8">
        <w:rPr>
          <w:rFonts w:hint="cs"/>
          <w:color w:val="000000" w:themeColor="text1"/>
          <w:sz w:val="27"/>
          <w:rtl/>
          <w:lang w:bidi="ar-LB"/>
        </w:rPr>
        <w:t>ة</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76"/>
      </w:r>
      <w:r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8C66EA" w:rsidRPr="00266AF8" w:rsidRDefault="008C66EA" w:rsidP="000B0AF4">
      <w:pPr>
        <w:rPr>
          <w:color w:val="000000" w:themeColor="text1"/>
          <w:sz w:val="27"/>
          <w:vertAlign w:val="superscript"/>
          <w:rtl/>
        </w:rPr>
      </w:pPr>
      <w:r w:rsidRPr="00266AF8">
        <w:rPr>
          <w:rFonts w:hint="cs"/>
          <w:color w:val="000000" w:themeColor="text1"/>
          <w:sz w:val="27"/>
          <w:rtl/>
          <w:lang w:bidi="ar-LB"/>
        </w:rPr>
        <w:t>لقد كانت وما</w:t>
      </w:r>
      <w:r w:rsidR="008F0B4B" w:rsidRPr="00266AF8">
        <w:rPr>
          <w:rFonts w:hint="cs"/>
          <w:color w:val="000000" w:themeColor="text1"/>
          <w:sz w:val="27"/>
          <w:rtl/>
          <w:lang w:bidi="ar-LB"/>
        </w:rPr>
        <w:t xml:space="preserve"> </w:t>
      </w:r>
      <w:r w:rsidRPr="00266AF8">
        <w:rPr>
          <w:rFonts w:hint="cs"/>
          <w:color w:val="000000" w:themeColor="text1"/>
          <w:sz w:val="27"/>
          <w:rtl/>
          <w:lang w:bidi="ar-LB"/>
        </w:rPr>
        <w:t>زالت تعاليم الإسلام الحق</w:t>
      </w:r>
      <w:r w:rsidR="008F0B4B" w:rsidRPr="00266AF8">
        <w:rPr>
          <w:rFonts w:hint="cs"/>
          <w:color w:val="000000" w:themeColor="text1"/>
          <w:sz w:val="27"/>
          <w:rtl/>
          <w:lang w:bidi="ar-LB"/>
        </w:rPr>
        <w:t>ّ</w:t>
      </w:r>
      <w:r w:rsidRPr="00266AF8">
        <w:rPr>
          <w:rFonts w:hint="cs"/>
          <w:color w:val="000000" w:themeColor="text1"/>
          <w:sz w:val="27"/>
          <w:rtl/>
          <w:lang w:bidi="ar-LB"/>
        </w:rPr>
        <w:t>ة تشك</w:t>
      </w:r>
      <w:r w:rsidR="008F0B4B" w:rsidRPr="00266AF8">
        <w:rPr>
          <w:rFonts w:hint="cs"/>
          <w:color w:val="000000" w:themeColor="text1"/>
          <w:sz w:val="27"/>
          <w:rtl/>
          <w:lang w:bidi="ar-LB"/>
        </w:rPr>
        <w:t>ِّ</w:t>
      </w:r>
      <w:r w:rsidRPr="00266AF8">
        <w:rPr>
          <w:rFonts w:hint="cs"/>
          <w:color w:val="000000" w:themeColor="text1"/>
          <w:sz w:val="27"/>
          <w:rtl/>
          <w:lang w:bidi="ar-LB"/>
        </w:rPr>
        <w:t>ل تهديداً لأعداء الإسلام</w:t>
      </w:r>
      <w:r w:rsidR="008F0B4B" w:rsidRPr="00266AF8">
        <w:rPr>
          <w:rFonts w:hint="cs"/>
          <w:color w:val="000000" w:themeColor="text1"/>
          <w:sz w:val="27"/>
          <w:rtl/>
          <w:lang w:bidi="ar-LB"/>
        </w:rPr>
        <w:t>،</w:t>
      </w:r>
      <w:r w:rsidRPr="00266AF8">
        <w:rPr>
          <w:rFonts w:hint="cs"/>
          <w:color w:val="000000" w:themeColor="text1"/>
          <w:sz w:val="27"/>
          <w:rtl/>
          <w:lang w:bidi="ar-LB"/>
        </w:rPr>
        <w:t xml:space="preserve"> </w:t>
      </w:r>
      <w:r w:rsidR="008F0B4B" w:rsidRPr="00266AF8">
        <w:rPr>
          <w:rFonts w:hint="cs"/>
          <w:color w:val="000000" w:themeColor="text1"/>
          <w:sz w:val="27"/>
          <w:rtl/>
          <w:lang w:bidi="ar-LB"/>
        </w:rPr>
        <w:t>و</w:t>
      </w:r>
      <w:r w:rsidRPr="00266AF8">
        <w:rPr>
          <w:rFonts w:hint="cs"/>
          <w:color w:val="000000" w:themeColor="text1"/>
          <w:sz w:val="27"/>
          <w:rtl/>
          <w:lang w:bidi="ar-LB"/>
        </w:rPr>
        <w:t>لا سيما على صعيد ال</w:t>
      </w:r>
      <w:r w:rsidR="003D6AFD" w:rsidRPr="00266AF8">
        <w:rPr>
          <w:rFonts w:hint="cs"/>
          <w:color w:val="000000" w:themeColor="text1"/>
          <w:sz w:val="27"/>
          <w:rtl/>
          <w:lang w:bidi="ar-LB"/>
        </w:rPr>
        <w:t>فكر</w:t>
      </w:r>
      <w:r w:rsidRPr="00266AF8">
        <w:rPr>
          <w:rFonts w:hint="cs"/>
          <w:color w:val="000000" w:themeColor="text1"/>
          <w:sz w:val="27"/>
          <w:rtl/>
          <w:lang w:bidi="ar-LB"/>
        </w:rPr>
        <w:t xml:space="preserve"> ال</w:t>
      </w:r>
      <w:r w:rsidR="003D6AFD" w:rsidRPr="00266AF8">
        <w:rPr>
          <w:rFonts w:hint="cs"/>
          <w:color w:val="000000" w:themeColor="text1"/>
          <w:sz w:val="27"/>
          <w:rtl/>
          <w:lang w:bidi="ar-LB"/>
        </w:rPr>
        <w:t>سياسيّ</w:t>
      </w:r>
      <w:r w:rsidRPr="00266AF8">
        <w:rPr>
          <w:rFonts w:hint="cs"/>
          <w:color w:val="000000" w:themeColor="text1"/>
          <w:sz w:val="27"/>
          <w:rtl/>
          <w:lang w:bidi="ar-LB"/>
        </w:rPr>
        <w:t xml:space="preserve"> ال</w:t>
      </w:r>
      <w:r w:rsidR="00501C6B" w:rsidRPr="00266AF8">
        <w:rPr>
          <w:rFonts w:hint="cs"/>
          <w:color w:val="000000" w:themeColor="text1"/>
          <w:sz w:val="27"/>
          <w:rtl/>
          <w:lang w:bidi="ar-LB"/>
        </w:rPr>
        <w:t>إسلاميّ</w:t>
      </w:r>
      <w:r w:rsidR="008F0B4B" w:rsidRPr="00266AF8">
        <w:rPr>
          <w:rFonts w:hint="cs"/>
          <w:color w:val="000000" w:themeColor="text1"/>
          <w:sz w:val="27"/>
          <w:rtl/>
          <w:lang w:bidi="ar-LB"/>
        </w:rPr>
        <w:t>؛</w:t>
      </w:r>
      <w:r w:rsidRPr="00266AF8">
        <w:rPr>
          <w:rFonts w:hint="cs"/>
          <w:color w:val="000000" w:themeColor="text1"/>
          <w:sz w:val="27"/>
          <w:rtl/>
          <w:lang w:bidi="ar-LB"/>
        </w:rPr>
        <w:t xml:space="preserve"> لأن فكر الإسلام يرفض مبدأ الاستعمار والقو</w:t>
      </w:r>
      <w:r w:rsidR="008F0B4B" w:rsidRPr="00266AF8">
        <w:rPr>
          <w:rFonts w:hint="cs"/>
          <w:color w:val="000000" w:themeColor="text1"/>
          <w:sz w:val="27"/>
          <w:rtl/>
          <w:lang w:bidi="ar-LB"/>
        </w:rPr>
        <w:t>ّ</w:t>
      </w:r>
      <w:r w:rsidRPr="00266AF8">
        <w:rPr>
          <w:rFonts w:hint="cs"/>
          <w:color w:val="000000" w:themeColor="text1"/>
          <w:sz w:val="27"/>
          <w:rtl/>
          <w:lang w:bidi="ar-LB"/>
        </w:rPr>
        <w:t>ة بجميع أشكاله</w:t>
      </w:r>
      <w:r w:rsidR="008F0B4B" w:rsidRPr="00266AF8">
        <w:rPr>
          <w:rFonts w:hint="cs"/>
          <w:color w:val="000000" w:themeColor="text1"/>
          <w:sz w:val="27"/>
          <w:rtl/>
          <w:lang w:bidi="ar-LB"/>
        </w:rPr>
        <w:t>،</w:t>
      </w:r>
      <w:r w:rsidRPr="00266AF8">
        <w:rPr>
          <w:rFonts w:hint="cs"/>
          <w:color w:val="000000" w:themeColor="text1"/>
          <w:sz w:val="27"/>
          <w:rtl/>
          <w:lang w:bidi="ar-LB"/>
        </w:rPr>
        <w:t xml:space="preserve"> ويحث المسلمين على الثورة ضد</w:t>
      </w:r>
      <w:r w:rsidR="008F0B4B" w:rsidRPr="00266AF8">
        <w:rPr>
          <w:rFonts w:hint="cs"/>
          <w:color w:val="000000" w:themeColor="text1"/>
          <w:sz w:val="27"/>
          <w:rtl/>
          <w:lang w:bidi="ar-LB"/>
        </w:rPr>
        <w:t>ّ</w:t>
      </w:r>
      <w:r w:rsidRPr="00266AF8">
        <w:rPr>
          <w:rFonts w:hint="cs"/>
          <w:color w:val="000000" w:themeColor="text1"/>
          <w:sz w:val="27"/>
          <w:rtl/>
          <w:lang w:bidi="ar-LB"/>
        </w:rPr>
        <w:t xml:space="preserve"> المستعمرين، فهو يطالب بتحر</w:t>
      </w:r>
      <w:r w:rsidR="008F0B4B" w:rsidRPr="00266AF8">
        <w:rPr>
          <w:rFonts w:hint="cs"/>
          <w:color w:val="000000" w:themeColor="text1"/>
          <w:sz w:val="27"/>
          <w:rtl/>
          <w:lang w:bidi="ar-LB"/>
        </w:rPr>
        <w:t>ُّ</w:t>
      </w:r>
      <w:r w:rsidRPr="00266AF8">
        <w:rPr>
          <w:rFonts w:hint="cs"/>
          <w:color w:val="000000" w:themeColor="text1"/>
          <w:sz w:val="27"/>
          <w:rtl/>
          <w:lang w:bidi="ar-LB"/>
        </w:rPr>
        <w:t>ر الشعوب على جميع الأصعدة ال</w:t>
      </w:r>
      <w:r w:rsidR="00501C6B" w:rsidRPr="00266AF8">
        <w:rPr>
          <w:rFonts w:hint="cs"/>
          <w:color w:val="000000" w:themeColor="text1"/>
          <w:sz w:val="27"/>
          <w:rtl/>
          <w:lang w:bidi="ar-LB"/>
        </w:rPr>
        <w:t>اجتماعيّ</w:t>
      </w:r>
      <w:r w:rsidRPr="00266AF8">
        <w:rPr>
          <w:rFonts w:hint="cs"/>
          <w:color w:val="000000" w:themeColor="text1"/>
          <w:sz w:val="27"/>
          <w:rtl/>
          <w:lang w:bidi="ar-LB"/>
        </w:rPr>
        <w:t>ة من القيود والعبودي</w:t>
      </w:r>
      <w:r w:rsidR="008F0B4B" w:rsidRPr="00266AF8">
        <w:rPr>
          <w:rFonts w:hint="cs"/>
          <w:color w:val="000000" w:themeColor="text1"/>
          <w:sz w:val="27"/>
          <w:rtl/>
          <w:lang w:bidi="ar-LB"/>
        </w:rPr>
        <w:t>ّ</w:t>
      </w:r>
      <w:r w:rsidRPr="00266AF8">
        <w:rPr>
          <w:rFonts w:hint="cs"/>
          <w:color w:val="000000" w:themeColor="text1"/>
          <w:sz w:val="27"/>
          <w:rtl/>
          <w:lang w:bidi="ar-LB"/>
        </w:rPr>
        <w:t>ة</w:t>
      </w:r>
      <w:r w:rsidR="008F0B4B" w:rsidRPr="00266AF8">
        <w:rPr>
          <w:rFonts w:hint="cs"/>
          <w:color w:val="000000" w:themeColor="text1"/>
          <w:sz w:val="27"/>
          <w:rtl/>
          <w:lang w:bidi="ar-LB"/>
        </w:rPr>
        <w:t>.</w:t>
      </w:r>
      <w:r w:rsidRPr="00266AF8">
        <w:rPr>
          <w:rFonts w:hint="cs"/>
          <w:color w:val="000000" w:themeColor="text1"/>
          <w:sz w:val="27"/>
          <w:rtl/>
          <w:lang w:bidi="ar-LB"/>
        </w:rPr>
        <w:t xml:space="preserve"> ومن واجب المسلمين دعم الحركات التحر</w:t>
      </w:r>
      <w:r w:rsidR="008F0B4B" w:rsidRPr="00266AF8">
        <w:rPr>
          <w:rFonts w:hint="cs"/>
          <w:color w:val="000000" w:themeColor="text1"/>
          <w:sz w:val="27"/>
          <w:rtl/>
          <w:lang w:bidi="ar-LB"/>
        </w:rPr>
        <w:t>ُّ</w:t>
      </w:r>
      <w:r w:rsidRPr="00266AF8">
        <w:rPr>
          <w:rFonts w:hint="cs"/>
          <w:color w:val="000000" w:themeColor="text1"/>
          <w:sz w:val="27"/>
          <w:rtl/>
          <w:lang w:bidi="ar-LB"/>
        </w:rPr>
        <w:t>رية بما يستطيعون من دعم ومساعدة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77"/>
      </w:r>
      <w:r w:rsidRPr="00266AF8">
        <w:rPr>
          <w:rFonts w:cs="Taher"/>
          <w:color w:val="000000" w:themeColor="text1"/>
          <w:sz w:val="27"/>
          <w:vertAlign w:val="superscript"/>
          <w:rtl/>
        </w:rPr>
        <w:t>)</w:t>
      </w:r>
      <w:r w:rsidR="008F0B4B" w:rsidRPr="00266AF8">
        <w:rPr>
          <w:rFonts w:hint="cs"/>
          <w:color w:val="000000" w:themeColor="text1"/>
          <w:sz w:val="27"/>
          <w:rtl/>
          <w:lang w:bidi="ar-LB"/>
        </w:rPr>
        <w:t>.</w:t>
      </w:r>
      <w:r w:rsidRPr="00266AF8">
        <w:rPr>
          <w:rFonts w:hint="cs"/>
          <w:color w:val="000000" w:themeColor="text1"/>
          <w:sz w:val="27"/>
          <w:rtl/>
          <w:lang w:bidi="ar-LB"/>
        </w:rPr>
        <w:t xml:space="preserve"> لقد سعى عدو الإسلام</w:t>
      </w:r>
      <w:r w:rsidR="00987666" w:rsidRPr="00266AF8">
        <w:rPr>
          <w:rFonts w:hint="cs"/>
          <w:color w:val="000000" w:themeColor="text1"/>
          <w:sz w:val="27"/>
          <w:rtl/>
          <w:lang w:bidi="ar-LB"/>
        </w:rPr>
        <w:t xml:space="preserve"> إلى </w:t>
      </w:r>
      <w:r w:rsidR="008F0B4B" w:rsidRPr="00266AF8">
        <w:rPr>
          <w:rFonts w:hint="cs"/>
          <w:color w:val="000000" w:themeColor="text1"/>
          <w:sz w:val="27"/>
          <w:rtl/>
          <w:lang w:bidi="ar-LB"/>
        </w:rPr>
        <w:t>إ</w:t>
      </w:r>
      <w:r w:rsidRPr="00266AF8">
        <w:rPr>
          <w:rFonts w:hint="cs"/>
          <w:color w:val="000000" w:themeColor="text1"/>
          <w:sz w:val="27"/>
          <w:rtl/>
          <w:lang w:bidi="ar-LB"/>
        </w:rPr>
        <w:t>بعاد المسلمين عن معين التعاليم الرب</w:t>
      </w:r>
      <w:r w:rsidR="008F0B4B" w:rsidRPr="00266AF8">
        <w:rPr>
          <w:rFonts w:hint="cs"/>
          <w:color w:val="000000" w:themeColor="text1"/>
          <w:sz w:val="27"/>
          <w:rtl/>
          <w:lang w:bidi="ar-LB"/>
        </w:rPr>
        <w:t>ّ</w:t>
      </w:r>
      <w:r w:rsidRPr="00266AF8">
        <w:rPr>
          <w:rFonts w:hint="cs"/>
          <w:color w:val="000000" w:themeColor="text1"/>
          <w:sz w:val="27"/>
          <w:rtl/>
          <w:lang w:bidi="ar-LB"/>
        </w:rPr>
        <w:t>اني</w:t>
      </w:r>
      <w:r w:rsidR="008F0B4B" w:rsidRPr="00266AF8">
        <w:rPr>
          <w:rFonts w:hint="cs"/>
          <w:color w:val="000000" w:themeColor="text1"/>
          <w:sz w:val="27"/>
          <w:rtl/>
          <w:lang w:bidi="ar-LB"/>
        </w:rPr>
        <w:t>ّ</w:t>
      </w:r>
      <w:r w:rsidRPr="00266AF8">
        <w:rPr>
          <w:rFonts w:hint="cs"/>
          <w:color w:val="000000" w:themeColor="text1"/>
          <w:sz w:val="27"/>
          <w:rtl/>
          <w:lang w:bidi="ar-LB"/>
        </w:rPr>
        <w:t>ة</w:t>
      </w:r>
      <w:r w:rsidR="008F0B4B" w:rsidRPr="00266AF8">
        <w:rPr>
          <w:rFonts w:hint="cs"/>
          <w:color w:val="000000" w:themeColor="text1"/>
          <w:sz w:val="27"/>
          <w:rtl/>
          <w:lang w:bidi="ar-LB"/>
        </w:rPr>
        <w:t>،</w:t>
      </w:r>
      <w:r w:rsidRPr="00266AF8">
        <w:rPr>
          <w:rFonts w:hint="cs"/>
          <w:color w:val="000000" w:themeColor="text1"/>
          <w:sz w:val="27"/>
          <w:rtl/>
          <w:lang w:bidi="ar-LB"/>
        </w:rPr>
        <w:t xml:space="preserve"> مستبدلاً </w:t>
      </w:r>
      <w:r w:rsidR="008F0B4B" w:rsidRPr="00266AF8">
        <w:rPr>
          <w:rFonts w:hint="cs"/>
          <w:color w:val="000000" w:themeColor="text1"/>
          <w:sz w:val="27"/>
          <w:rtl/>
          <w:lang w:bidi="ar-LB"/>
        </w:rPr>
        <w:t>إ</w:t>
      </w:r>
      <w:r w:rsidRPr="00266AF8">
        <w:rPr>
          <w:rFonts w:hint="cs"/>
          <w:color w:val="000000" w:themeColor="text1"/>
          <w:sz w:val="27"/>
          <w:rtl/>
          <w:lang w:bidi="ar-LB"/>
        </w:rPr>
        <w:t>ي</w:t>
      </w:r>
      <w:r w:rsidR="008F0B4B" w:rsidRPr="00266AF8">
        <w:rPr>
          <w:rFonts w:hint="cs"/>
          <w:color w:val="000000" w:themeColor="text1"/>
          <w:sz w:val="27"/>
          <w:rtl/>
          <w:lang w:bidi="ar-LB"/>
        </w:rPr>
        <w:t>ّ</w:t>
      </w:r>
      <w:r w:rsidRPr="00266AF8">
        <w:rPr>
          <w:rFonts w:hint="cs"/>
          <w:color w:val="000000" w:themeColor="text1"/>
          <w:sz w:val="27"/>
          <w:rtl/>
          <w:lang w:bidi="ar-LB"/>
        </w:rPr>
        <w:t>اها بالثقافة ال</w:t>
      </w:r>
      <w:r w:rsidR="003D6AFD" w:rsidRPr="00266AF8">
        <w:rPr>
          <w:rFonts w:hint="cs"/>
          <w:color w:val="000000" w:themeColor="text1"/>
          <w:sz w:val="27"/>
          <w:rtl/>
          <w:lang w:bidi="ar-LB"/>
        </w:rPr>
        <w:t>غربيّ</w:t>
      </w:r>
      <w:r w:rsidRPr="00266AF8">
        <w:rPr>
          <w:rFonts w:hint="cs"/>
          <w:color w:val="000000" w:themeColor="text1"/>
          <w:sz w:val="27"/>
          <w:rtl/>
          <w:lang w:bidi="ar-LB"/>
        </w:rPr>
        <w:t>ة</w:t>
      </w:r>
      <w:r w:rsidR="008F0B4B" w:rsidRPr="00266AF8">
        <w:rPr>
          <w:rFonts w:hint="cs"/>
          <w:color w:val="000000" w:themeColor="text1"/>
          <w:sz w:val="27"/>
          <w:rtl/>
          <w:lang w:bidi="ar-LB"/>
        </w:rPr>
        <w:t>،</w:t>
      </w:r>
      <w:r w:rsidRPr="00266AF8">
        <w:rPr>
          <w:rFonts w:hint="cs"/>
          <w:color w:val="000000" w:themeColor="text1"/>
          <w:sz w:val="27"/>
          <w:rtl/>
          <w:lang w:bidi="ar-LB"/>
        </w:rPr>
        <w:t xml:space="preserve"> التي لعب</w:t>
      </w:r>
      <w:r w:rsidR="008F0B4B" w:rsidRPr="00266AF8">
        <w:rPr>
          <w:rFonts w:hint="cs"/>
          <w:color w:val="000000" w:themeColor="text1"/>
          <w:sz w:val="27"/>
          <w:rtl/>
          <w:lang w:bidi="ar-LB"/>
        </w:rPr>
        <w:t>ت</w:t>
      </w:r>
      <w:r w:rsidRPr="00266AF8">
        <w:rPr>
          <w:rFonts w:hint="cs"/>
          <w:color w:val="000000" w:themeColor="text1"/>
          <w:sz w:val="27"/>
          <w:rtl/>
          <w:lang w:bidi="ar-LB"/>
        </w:rPr>
        <w:t xml:space="preserve"> دوراً كبيراً في القضاء على هوي</w:t>
      </w:r>
      <w:r w:rsidR="008F0B4B" w:rsidRPr="00266AF8">
        <w:rPr>
          <w:rFonts w:hint="cs"/>
          <w:color w:val="000000" w:themeColor="text1"/>
          <w:sz w:val="27"/>
          <w:rtl/>
          <w:lang w:bidi="ar-LB"/>
        </w:rPr>
        <w:t>ّ</w:t>
      </w:r>
      <w:r w:rsidRPr="00266AF8">
        <w:rPr>
          <w:rFonts w:hint="cs"/>
          <w:color w:val="000000" w:themeColor="text1"/>
          <w:sz w:val="27"/>
          <w:rtl/>
          <w:lang w:bidi="ar-LB"/>
        </w:rPr>
        <w:t>ة الأم</w:t>
      </w:r>
      <w:r w:rsidR="008F0B4B" w:rsidRPr="00266AF8">
        <w:rPr>
          <w:rFonts w:hint="cs"/>
          <w:color w:val="000000" w:themeColor="text1"/>
          <w:sz w:val="27"/>
          <w:rtl/>
          <w:lang w:bidi="ar-LB"/>
        </w:rPr>
        <w:t>ّ</w:t>
      </w:r>
      <w:r w:rsidRPr="00266AF8">
        <w:rPr>
          <w:rFonts w:hint="cs"/>
          <w:color w:val="000000" w:themeColor="text1"/>
          <w:sz w:val="27"/>
          <w:rtl/>
          <w:lang w:bidi="ar-LB"/>
        </w:rPr>
        <w:t>ة ال</w:t>
      </w:r>
      <w:r w:rsidR="00501C6B" w:rsidRPr="00266AF8">
        <w:rPr>
          <w:rFonts w:hint="cs"/>
          <w:color w:val="000000" w:themeColor="text1"/>
          <w:sz w:val="27"/>
          <w:rtl/>
          <w:lang w:bidi="ar-LB"/>
        </w:rPr>
        <w:t>إسلاميّ</w:t>
      </w:r>
      <w:r w:rsidRPr="00266AF8">
        <w:rPr>
          <w:rFonts w:hint="cs"/>
          <w:color w:val="000000" w:themeColor="text1"/>
          <w:sz w:val="27"/>
          <w:rtl/>
          <w:lang w:bidi="ar-LB"/>
        </w:rPr>
        <w:t>ة. ومن المؤسف أن</w:t>
      </w:r>
      <w:r w:rsidR="008F0B4B" w:rsidRPr="00266AF8">
        <w:rPr>
          <w:rFonts w:hint="cs"/>
          <w:color w:val="000000" w:themeColor="text1"/>
          <w:sz w:val="27"/>
          <w:rtl/>
          <w:lang w:bidi="ar-LB"/>
        </w:rPr>
        <w:t>ّ</w:t>
      </w:r>
      <w:r w:rsidRPr="00266AF8">
        <w:rPr>
          <w:rFonts w:hint="cs"/>
          <w:color w:val="000000" w:themeColor="text1"/>
          <w:sz w:val="27"/>
          <w:rtl/>
          <w:lang w:bidi="ar-LB"/>
        </w:rPr>
        <w:t xml:space="preserve"> أعداءنا نجحوا</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حد</w:t>
      </w:r>
      <w:r w:rsidR="008F0B4B" w:rsidRPr="00266AF8">
        <w:rPr>
          <w:rFonts w:hint="cs"/>
          <w:color w:val="000000" w:themeColor="text1"/>
          <w:sz w:val="27"/>
          <w:rtl/>
          <w:lang w:bidi="ar-LB"/>
        </w:rPr>
        <w:t>ٍّ</w:t>
      </w:r>
      <w:r w:rsidRPr="00266AF8">
        <w:rPr>
          <w:rFonts w:hint="cs"/>
          <w:color w:val="000000" w:themeColor="text1"/>
          <w:sz w:val="27"/>
          <w:rtl/>
          <w:lang w:bidi="ar-LB"/>
        </w:rPr>
        <w:t xml:space="preserve"> ما في تحقيق هدفهم</w:t>
      </w:r>
      <w:r w:rsidR="008F0B4B" w:rsidRPr="00266AF8">
        <w:rPr>
          <w:rFonts w:hint="cs"/>
          <w:color w:val="000000" w:themeColor="text1"/>
          <w:sz w:val="27"/>
          <w:rtl/>
          <w:lang w:bidi="ar-LB"/>
        </w:rPr>
        <w:t>.</w:t>
      </w:r>
      <w:r w:rsidRPr="00266AF8">
        <w:rPr>
          <w:rFonts w:hint="cs"/>
          <w:color w:val="000000" w:themeColor="text1"/>
          <w:sz w:val="27"/>
          <w:rtl/>
          <w:lang w:bidi="ar-LB"/>
        </w:rPr>
        <w:t xml:space="preserve"> فلقد استطاع الاستعمار تسيير الحياة المعاصرة ـ في العديد من المجتمعات ال</w:t>
      </w:r>
      <w:r w:rsidR="00501C6B" w:rsidRPr="00266AF8">
        <w:rPr>
          <w:rFonts w:hint="cs"/>
          <w:color w:val="000000" w:themeColor="text1"/>
          <w:sz w:val="27"/>
          <w:rtl/>
          <w:lang w:bidi="ar-LB"/>
        </w:rPr>
        <w:t>إسلاميّ</w:t>
      </w:r>
      <w:r w:rsidRPr="00266AF8">
        <w:rPr>
          <w:rFonts w:hint="cs"/>
          <w:color w:val="000000" w:themeColor="text1"/>
          <w:sz w:val="27"/>
          <w:rtl/>
          <w:lang w:bidi="ar-LB"/>
        </w:rPr>
        <w:t xml:space="preserve">ة ـ على أسس </w:t>
      </w:r>
      <w:r w:rsidR="003D6AFD" w:rsidRPr="00266AF8">
        <w:rPr>
          <w:rFonts w:hint="cs"/>
          <w:color w:val="000000" w:themeColor="text1"/>
          <w:sz w:val="27"/>
          <w:rtl/>
          <w:lang w:bidi="ar-LB"/>
        </w:rPr>
        <w:t>فكريّ</w:t>
      </w:r>
      <w:r w:rsidRPr="00266AF8">
        <w:rPr>
          <w:rFonts w:hint="cs"/>
          <w:color w:val="000000" w:themeColor="text1"/>
          <w:sz w:val="27"/>
          <w:rtl/>
          <w:lang w:bidi="ar-LB"/>
        </w:rPr>
        <w:t>ة وعاطفي</w:t>
      </w:r>
      <w:r w:rsidR="008F0B4B" w:rsidRPr="00266AF8">
        <w:rPr>
          <w:rFonts w:hint="cs"/>
          <w:color w:val="000000" w:themeColor="text1"/>
          <w:sz w:val="27"/>
          <w:rtl/>
          <w:lang w:bidi="ar-LB"/>
        </w:rPr>
        <w:t>ّ</w:t>
      </w:r>
      <w:r w:rsidRPr="00266AF8">
        <w:rPr>
          <w:rFonts w:hint="cs"/>
          <w:color w:val="000000" w:themeColor="text1"/>
          <w:sz w:val="27"/>
          <w:rtl/>
          <w:lang w:bidi="ar-LB"/>
        </w:rPr>
        <w:t>ة تدعو</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الرجوع عن الإسلام</w:t>
      </w:r>
      <w:r w:rsidR="008F0B4B" w:rsidRPr="00266AF8">
        <w:rPr>
          <w:rFonts w:hint="cs"/>
          <w:color w:val="000000" w:themeColor="text1"/>
          <w:sz w:val="27"/>
          <w:rtl/>
          <w:lang w:bidi="ar-LB"/>
        </w:rPr>
        <w:t>،</w:t>
      </w:r>
      <w:r w:rsidRPr="00266AF8">
        <w:rPr>
          <w:rFonts w:hint="cs"/>
          <w:color w:val="000000" w:themeColor="text1"/>
          <w:sz w:val="27"/>
          <w:rtl/>
          <w:lang w:bidi="ar-LB"/>
        </w:rPr>
        <w:t xml:space="preserve"> والعودة</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ال</w:t>
      </w:r>
      <w:r w:rsidR="00501C6B" w:rsidRPr="00266AF8">
        <w:rPr>
          <w:rFonts w:hint="cs"/>
          <w:color w:val="000000" w:themeColor="text1"/>
          <w:sz w:val="27"/>
          <w:rtl/>
          <w:lang w:bidi="ar-LB"/>
        </w:rPr>
        <w:t>جاهليّ</w:t>
      </w:r>
      <w:r w:rsidRPr="00266AF8">
        <w:rPr>
          <w:rFonts w:hint="cs"/>
          <w:color w:val="000000" w:themeColor="text1"/>
          <w:sz w:val="27"/>
          <w:rtl/>
          <w:lang w:bidi="ar-LB"/>
        </w:rPr>
        <w:t>ة</w:t>
      </w:r>
      <w:r w:rsidR="008F0B4B" w:rsidRPr="00266AF8">
        <w:rPr>
          <w:rFonts w:hint="cs"/>
          <w:color w:val="000000" w:themeColor="text1"/>
          <w:sz w:val="27"/>
          <w:rtl/>
          <w:lang w:bidi="ar-LB"/>
        </w:rPr>
        <w:t>.</w:t>
      </w:r>
      <w:r w:rsidRPr="00266AF8">
        <w:rPr>
          <w:rFonts w:hint="cs"/>
          <w:color w:val="000000" w:themeColor="text1"/>
          <w:sz w:val="27"/>
          <w:rtl/>
          <w:lang w:bidi="ar-LB"/>
        </w:rPr>
        <w:t xml:space="preserve"> ولقد أحيا بذلك العديد من أصنام ال</w:t>
      </w:r>
      <w:r w:rsidR="00501C6B" w:rsidRPr="00266AF8">
        <w:rPr>
          <w:rFonts w:hint="cs"/>
          <w:color w:val="000000" w:themeColor="text1"/>
          <w:sz w:val="27"/>
          <w:rtl/>
          <w:lang w:bidi="ar-LB"/>
        </w:rPr>
        <w:t>جاهليّ</w:t>
      </w:r>
      <w:r w:rsidRPr="00266AF8">
        <w:rPr>
          <w:rFonts w:hint="cs"/>
          <w:color w:val="000000" w:themeColor="text1"/>
          <w:sz w:val="27"/>
          <w:rtl/>
          <w:lang w:bidi="ar-LB"/>
        </w:rPr>
        <w:t>ة بين أفراد بعض المجتمعات ال</w:t>
      </w:r>
      <w:r w:rsidR="00501C6B" w:rsidRPr="00266AF8">
        <w:rPr>
          <w:rFonts w:hint="cs"/>
          <w:color w:val="000000" w:themeColor="text1"/>
          <w:sz w:val="27"/>
          <w:rtl/>
          <w:lang w:bidi="ar-LB"/>
        </w:rPr>
        <w:t>إسلاميّ</w:t>
      </w:r>
      <w:r w:rsidRPr="00266AF8">
        <w:rPr>
          <w:rFonts w:hint="cs"/>
          <w:color w:val="000000" w:themeColor="text1"/>
          <w:sz w:val="27"/>
          <w:rtl/>
          <w:lang w:bidi="ar-LB"/>
        </w:rPr>
        <w:t>ة</w:t>
      </w:r>
      <w:r w:rsidR="008F0B4B" w:rsidRPr="00266AF8">
        <w:rPr>
          <w:rFonts w:hint="cs"/>
          <w:color w:val="000000" w:themeColor="text1"/>
          <w:sz w:val="27"/>
          <w:rtl/>
          <w:lang w:bidi="ar-LB"/>
        </w:rPr>
        <w:t>.</w:t>
      </w:r>
      <w:r w:rsidRPr="00266AF8">
        <w:rPr>
          <w:rFonts w:hint="cs"/>
          <w:color w:val="000000" w:themeColor="text1"/>
          <w:sz w:val="27"/>
          <w:rtl/>
          <w:lang w:bidi="ar-LB"/>
        </w:rPr>
        <w:t xml:space="preserve"> وبهذا تمك</w:t>
      </w:r>
      <w:r w:rsidR="008F0B4B" w:rsidRPr="00266AF8">
        <w:rPr>
          <w:rFonts w:hint="cs"/>
          <w:color w:val="000000" w:themeColor="text1"/>
          <w:sz w:val="27"/>
          <w:rtl/>
          <w:lang w:bidi="ar-LB"/>
        </w:rPr>
        <w:t>َّ</w:t>
      </w:r>
      <w:r w:rsidRPr="00266AF8">
        <w:rPr>
          <w:rFonts w:hint="cs"/>
          <w:color w:val="000000" w:themeColor="text1"/>
          <w:sz w:val="27"/>
          <w:rtl/>
          <w:lang w:bidi="ar-LB"/>
        </w:rPr>
        <w:t>ن من صد</w:t>
      </w:r>
      <w:r w:rsidR="008F0B4B" w:rsidRPr="00266AF8">
        <w:rPr>
          <w:rFonts w:hint="cs"/>
          <w:color w:val="000000" w:themeColor="text1"/>
          <w:sz w:val="27"/>
          <w:rtl/>
          <w:lang w:bidi="ar-LB"/>
        </w:rPr>
        <w:t>ّ</w:t>
      </w:r>
      <w:r w:rsidRPr="00266AF8">
        <w:rPr>
          <w:rFonts w:hint="cs"/>
          <w:color w:val="000000" w:themeColor="text1"/>
          <w:sz w:val="27"/>
          <w:rtl/>
          <w:lang w:bidi="ar-LB"/>
        </w:rPr>
        <w:t>هم عن فهم ال</w:t>
      </w:r>
      <w:r w:rsidR="008F0B4B" w:rsidRPr="00266AF8">
        <w:rPr>
          <w:rFonts w:hint="cs"/>
          <w:color w:val="000000" w:themeColor="text1"/>
          <w:sz w:val="27"/>
          <w:rtl/>
          <w:lang w:bidi="ar-LB"/>
        </w:rPr>
        <w:t>إ</w:t>
      </w:r>
      <w:r w:rsidRPr="00266AF8">
        <w:rPr>
          <w:rFonts w:hint="cs"/>
          <w:color w:val="000000" w:themeColor="text1"/>
          <w:sz w:val="27"/>
          <w:rtl/>
          <w:lang w:bidi="ar-LB"/>
        </w:rPr>
        <w:t>سلام بصورته الصحيحة</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78"/>
      </w:r>
      <w:r w:rsidRPr="00266AF8">
        <w:rPr>
          <w:rFonts w:cs="Taher"/>
          <w:color w:val="000000" w:themeColor="text1"/>
          <w:sz w:val="27"/>
          <w:vertAlign w:val="superscript"/>
          <w:rtl/>
        </w:rPr>
        <w:t>)</w:t>
      </w:r>
      <w:r w:rsidRPr="00266AF8">
        <w:rPr>
          <w:rFonts w:hint="cs"/>
          <w:color w:val="000000" w:themeColor="text1"/>
          <w:sz w:val="27"/>
          <w:rtl/>
        </w:rPr>
        <w:t xml:space="preserve">.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 xml:space="preserve">لقد أسهمت بعض الأفكار والنزاعات </w:t>
      </w:r>
      <w:r w:rsidRPr="00266AF8">
        <w:rPr>
          <w:color w:val="000000" w:themeColor="text1"/>
          <w:sz w:val="27"/>
          <w:rtl/>
          <w:lang w:bidi="ar-LB"/>
        </w:rPr>
        <w:t xml:space="preserve">ـ </w:t>
      </w:r>
      <w:r w:rsidRPr="00266AF8">
        <w:rPr>
          <w:rFonts w:hint="cs"/>
          <w:color w:val="000000" w:themeColor="text1"/>
          <w:sz w:val="27"/>
          <w:rtl/>
          <w:lang w:bidi="ar-LB"/>
        </w:rPr>
        <w:t>كالقومي</w:t>
      </w:r>
      <w:r w:rsidR="008F0B4B" w:rsidRPr="00266AF8">
        <w:rPr>
          <w:rFonts w:hint="cs"/>
          <w:color w:val="000000" w:themeColor="text1"/>
          <w:sz w:val="27"/>
          <w:rtl/>
          <w:lang w:bidi="ar-LB"/>
        </w:rPr>
        <w:t>ّ</w:t>
      </w:r>
      <w:r w:rsidRPr="00266AF8">
        <w:rPr>
          <w:rFonts w:hint="cs"/>
          <w:color w:val="000000" w:themeColor="text1"/>
          <w:sz w:val="27"/>
          <w:rtl/>
          <w:lang w:bidi="ar-LB"/>
        </w:rPr>
        <w:t xml:space="preserve">ة ـ في </w:t>
      </w:r>
      <w:r w:rsidR="008F0B4B" w:rsidRPr="00266AF8">
        <w:rPr>
          <w:rFonts w:hint="cs"/>
          <w:color w:val="000000" w:themeColor="text1"/>
          <w:sz w:val="27"/>
          <w:rtl/>
          <w:lang w:bidi="ar-LB"/>
        </w:rPr>
        <w:t>إ</w:t>
      </w:r>
      <w:r w:rsidRPr="00266AF8">
        <w:rPr>
          <w:rFonts w:hint="cs"/>
          <w:color w:val="000000" w:themeColor="text1"/>
          <w:sz w:val="27"/>
          <w:rtl/>
          <w:lang w:bidi="ar-LB"/>
        </w:rPr>
        <w:t>حياء و</w:t>
      </w:r>
      <w:r w:rsidR="008F0B4B" w:rsidRPr="00266AF8">
        <w:rPr>
          <w:rFonts w:hint="cs"/>
          <w:color w:val="000000" w:themeColor="text1"/>
          <w:sz w:val="27"/>
          <w:rtl/>
          <w:lang w:bidi="ar-LB"/>
        </w:rPr>
        <w:t>إ</w:t>
      </w:r>
      <w:r w:rsidRPr="00266AF8">
        <w:rPr>
          <w:rFonts w:hint="cs"/>
          <w:color w:val="000000" w:themeColor="text1"/>
          <w:sz w:val="27"/>
          <w:rtl/>
          <w:lang w:bidi="ar-LB"/>
        </w:rPr>
        <w:t>ثارة النعرات القومية والعرقية، والعزف على نغمة الاستعمار القديمة في فصل الدين عن السياسة. وقد أك</w:t>
      </w:r>
      <w:r w:rsidR="008F0B4B" w:rsidRPr="00266AF8">
        <w:rPr>
          <w:rFonts w:hint="cs"/>
          <w:color w:val="000000" w:themeColor="text1"/>
          <w:sz w:val="27"/>
          <w:rtl/>
          <w:lang w:bidi="ar-LB"/>
        </w:rPr>
        <w:t>َّ</w:t>
      </w:r>
      <w:r w:rsidRPr="00266AF8">
        <w:rPr>
          <w:rFonts w:hint="cs"/>
          <w:color w:val="000000" w:themeColor="text1"/>
          <w:sz w:val="27"/>
          <w:rtl/>
          <w:lang w:bidi="ar-LB"/>
        </w:rPr>
        <w:t xml:space="preserve">د الشهيد الصدر كثيراً على دور الاستعمار في غزو المسلمين </w:t>
      </w:r>
      <w:r w:rsidR="00501C6B" w:rsidRPr="00266AF8">
        <w:rPr>
          <w:rFonts w:hint="cs"/>
          <w:color w:val="000000" w:themeColor="text1"/>
          <w:sz w:val="27"/>
          <w:rtl/>
          <w:lang w:bidi="ar-LB"/>
        </w:rPr>
        <w:t>ثقافيّ</w:t>
      </w:r>
      <w:r w:rsidRPr="00266AF8">
        <w:rPr>
          <w:rFonts w:hint="cs"/>
          <w:color w:val="000000" w:themeColor="text1"/>
          <w:sz w:val="27"/>
          <w:rtl/>
          <w:lang w:bidi="ar-LB"/>
        </w:rPr>
        <w:t>اً، وحذ</w:t>
      </w:r>
      <w:r w:rsidR="008F0B4B" w:rsidRPr="00266AF8">
        <w:rPr>
          <w:rFonts w:hint="cs"/>
          <w:color w:val="000000" w:themeColor="text1"/>
          <w:sz w:val="27"/>
          <w:rtl/>
          <w:lang w:bidi="ar-LB"/>
        </w:rPr>
        <w:t>َّ</w:t>
      </w:r>
      <w:r w:rsidRPr="00266AF8">
        <w:rPr>
          <w:rFonts w:hint="cs"/>
          <w:color w:val="000000" w:themeColor="text1"/>
          <w:sz w:val="27"/>
          <w:rtl/>
          <w:lang w:bidi="ar-LB"/>
        </w:rPr>
        <w:t>ر أبناء الاسلام من خطورة الانزلاق وراء الفكر ال</w:t>
      </w:r>
      <w:r w:rsidR="003D6AFD" w:rsidRPr="00266AF8">
        <w:rPr>
          <w:rFonts w:hint="cs"/>
          <w:color w:val="000000" w:themeColor="text1"/>
          <w:sz w:val="27"/>
          <w:rtl/>
          <w:lang w:bidi="ar-LB"/>
        </w:rPr>
        <w:t>غربيّ</w:t>
      </w:r>
      <w:r w:rsidRPr="00266AF8">
        <w:rPr>
          <w:rFonts w:hint="cs"/>
          <w:color w:val="000000" w:themeColor="text1"/>
          <w:sz w:val="27"/>
          <w:rtl/>
          <w:lang w:bidi="ar-LB"/>
        </w:rPr>
        <w:t>، داعياً العلماء</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 xml:space="preserve">شحذ الهمم في مقارعة هذا الخطر: </w:t>
      </w:r>
      <w:r w:rsidR="008F0B4B" w:rsidRPr="00266AF8">
        <w:rPr>
          <w:rFonts w:hint="eastAsia"/>
          <w:color w:val="000000" w:themeColor="text1"/>
          <w:sz w:val="27"/>
          <w:rtl/>
        </w:rPr>
        <w:t>«</w:t>
      </w:r>
      <w:r w:rsidRPr="00266AF8">
        <w:rPr>
          <w:rFonts w:hint="cs"/>
          <w:color w:val="000000" w:themeColor="text1"/>
          <w:sz w:val="27"/>
          <w:rtl/>
          <w:lang w:bidi="ar-LB"/>
        </w:rPr>
        <w:t>غزا العالم ال</w:t>
      </w:r>
      <w:r w:rsidR="00501C6B" w:rsidRPr="00266AF8">
        <w:rPr>
          <w:rFonts w:hint="cs"/>
          <w:color w:val="000000" w:themeColor="text1"/>
          <w:sz w:val="27"/>
          <w:rtl/>
          <w:lang w:bidi="ar-LB"/>
        </w:rPr>
        <w:t>إسلاميّ</w:t>
      </w:r>
      <w:r w:rsidRPr="00266AF8">
        <w:rPr>
          <w:rFonts w:hint="cs"/>
          <w:color w:val="000000" w:themeColor="text1"/>
          <w:sz w:val="27"/>
          <w:rtl/>
          <w:lang w:bidi="ar-LB"/>
        </w:rPr>
        <w:t xml:space="preserve"> سيل جارف من الثقافات ال</w:t>
      </w:r>
      <w:r w:rsidR="003D6AFD" w:rsidRPr="00266AF8">
        <w:rPr>
          <w:rFonts w:hint="cs"/>
          <w:color w:val="000000" w:themeColor="text1"/>
          <w:sz w:val="27"/>
          <w:rtl/>
          <w:lang w:bidi="ar-LB"/>
        </w:rPr>
        <w:t>غربيّ</w:t>
      </w:r>
      <w:r w:rsidRPr="00266AF8">
        <w:rPr>
          <w:rFonts w:hint="cs"/>
          <w:color w:val="000000" w:themeColor="text1"/>
          <w:sz w:val="27"/>
          <w:rtl/>
          <w:lang w:bidi="ar-LB"/>
        </w:rPr>
        <w:t>ة... فكانت تمد</w:t>
      </w:r>
      <w:r w:rsidR="008F0B4B" w:rsidRPr="00266AF8">
        <w:rPr>
          <w:rFonts w:hint="cs"/>
          <w:color w:val="000000" w:themeColor="text1"/>
          <w:sz w:val="27"/>
          <w:rtl/>
          <w:lang w:bidi="ar-LB"/>
        </w:rPr>
        <w:t>ّ</w:t>
      </w:r>
      <w:r w:rsidRPr="00266AF8">
        <w:rPr>
          <w:rFonts w:hint="cs"/>
          <w:color w:val="000000" w:themeColor="text1"/>
          <w:sz w:val="27"/>
          <w:rtl/>
          <w:lang w:bidi="ar-LB"/>
        </w:rPr>
        <w:t xml:space="preserve"> الاستعمار </w:t>
      </w:r>
      <w:r w:rsidR="008F0B4B" w:rsidRPr="00266AF8">
        <w:rPr>
          <w:rFonts w:hint="cs"/>
          <w:color w:val="000000" w:themeColor="text1"/>
          <w:sz w:val="27"/>
          <w:rtl/>
          <w:lang w:bidi="ar-LB"/>
        </w:rPr>
        <w:t>إ</w:t>
      </w:r>
      <w:r w:rsidRPr="00266AF8">
        <w:rPr>
          <w:rFonts w:hint="cs"/>
          <w:color w:val="000000" w:themeColor="text1"/>
          <w:sz w:val="27"/>
          <w:rtl/>
          <w:lang w:bidi="ar-LB"/>
        </w:rPr>
        <w:t xml:space="preserve">مداداً </w:t>
      </w:r>
      <w:r w:rsidR="003D6AFD" w:rsidRPr="00266AF8">
        <w:rPr>
          <w:rFonts w:hint="cs"/>
          <w:color w:val="000000" w:themeColor="text1"/>
          <w:sz w:val="27"/>
          <w:rtl/>
          <w:lang w:bidi="ar-LB"/>
        </w:rPr>
        <w:t>فكريّ</w:t>
      </w:r>
      <w:r w:rsidRPr="00266AF8">
        <w:rPr>
          <w:rFonts w:hint="cs"/>
          <w:color w:val="000000" w:themeColor="text1"/>
          <w:sz w:val="27"/>
          <w:rtl/>
          <w:lang w:bidi="ar-LB"/>
        </w:rPr>
        <w:t xml:space="preserve">اً متواصلاً في معركته التي خاضها للإجهاز على كيان الأمة... </w:t>
      </w:r>
      <w:r w:rsidR="008F0B4B" w:rsidRPr="00266AF8">
        <w:rPr>
          <w:rFonts w:hint="cs"/>
          <w:color w:val="000000" w:themeColor="text1"/>
          <w:sz w:val="27"/>
          <w:rtl/>
          <w:lang w:bidi="ar-LB"/>
        </w:rPr>
        <w:t>وكان لا</w:t>
      </w:r>
      <w:r w:rsidRPr="00266AF8">
        <w:rPr>
          <w:rFonts w:hint="cs"/>
          <w:color w:val="000000" w:themeColor="text1"/>
          <w:sz w:val="27"/>
          <w:rtl/>
          <w:lang w:bidi="ar-LB"/>
        </w:rPr>
        <w:t>بد</w:t>
      </w:r>
      <w:r w:rsidR="008F0B4B" w:rsidRPr="00266AF8">
        <w:rPr>
          <w:rFonts w:hint="cs"/>
          <w:color w:val="000000" w:themeColor="text1"/>
          <w:sz w:val="27"/>
          <w:rtl/>
          <w:lang w:bidi="ar-LB"/>
        </w:rPr>
        <w:t>ّ</w:t>
      </w:r>
      <w:r w:rsidRPr="00266AF8">
        <w:rPr>
          <w:rFonts w:hint="cs"/>
          <w:color w:val="000000" w:themeColor="text1"/>
          <w:sz w:val="27"/>
          <w:rtl/>
          <w:lang w:bidi="ar-LB"/>
        </w:rPr>
        <w:t xml:space="preserve"> للإسلام أن يقول كلمته في معترك هذا الصراع المرير، و</w:t>
      </w:r>
      <w:r w:rsidR="008F0B4B" w:rsidRPr="00266AF8">
        <w:rPr>
          <w:rFonts w:hint="cs"/>
          <w:color w:val="000000" w:themeColor="text1"/>
          <w:sz w:val="27"/>
          <w:rtl/>
          <w:lang w:bidi="ar-LB"/>
        </w:rPr>
        <w:t>كان لا</w:t>
      </w:r>
      <w:r w:rsidRPr="00266AF8">
        <w:rPr>
          <w:rFonts w:hint="cs"/>
          <w:color w:val="000000" w:themeColor="text1"/>
          <w:sz w:val="27"/>
          <w:rtl/>
          <w:lang w:bidi="ar-LB"/>
        </w:rPr>
        <w:t>بد</w:t>
      </w:r>
      <w:r w:rsidR="008F0B4B" w:rsidRPr="00266AF8">
        <w:rPr>
          <w:rFonts w:hint="cs"/>
          <w:color w:val="000000" w:themeColor="text1"/>
          <w:sz w:val="27"/>
          <w:rtl/>
          <w:lang w:bidi="ar-LB"/>
        </w:rPr>
        <w:t>ّ</w:t>
      </w:r>
      <w:r w:rsidRPr="00266AF8">
        <w:rPr>
          <w:rFonts w:hint="cs"/>
          <w:color w:val="000000" w:themeColor="text1"/>
          <w:sz w:val="27"/>
          <w:rtl/>
          <w:lang w:bidi="ar-LB"/>
        </w:rPr>
        <w:t xml:space="preserve"> أن تكون الكلمة قوية عميقة</w:t>
      </w:r>
      <w:r w:rsidR="00C90823" w:rsidRPr="00266AF8">
        <w:rPr>
          <w:rFonts w:hint="cs"/>
          <w:color w:val="000000" w:themeColor="text1"/>
          <w:sz w:val="27"/>
          <w:rtl/>
          <w:lang w:bidi="ar-LB"/>
        </w:rPr>
        <w:t>،</w:t>
      </w:r>
      <w:r w:rsidRPr="00266AF8">
        <w:rPr>
          <w:rFonts w:hint="cs"/>
          <w:color w:val="000000" w:themeColor="text1"/>
          <w:sz w:val="27"/>
          <w:rtl/>
          <w:lang w:bidi="ar-LB"/>
        </w:rPr>
        <w:t xml:space="preserve"> صريحة واضحة، كاملة شاملة للكون والحياة </w:t>
      </w:r>
      <w:r w:rsidRPr="00266AF8">
        <w:rPr>
          <w:rFonts w:hint="cs"/>
          <w:color w:val="000000" w:themeColor="text1"/>
          <w:sz w:val="27"/>
          <w:rtl/>
          <w:lang w:bidi="ar-LB"/>
        </w:rPr>
        <w:lastRenderedPageBreak/>
        <w:t>وال</w:t>
      </w:r>
      <w:r w:rsidR="00C90823" w:rsidRPr="00266AF8">
        <w:rPr>
          <w:rFonts w:hint="cs"/>
          <w:color w:val="000000" w:themeColor="text1"/>
          <w:sz w:val="27"/>
          <w:rtl/>
          <w:lang w:bidi="ar-LB"/>
        </w:rPr>
        <w:t>إ</w:t>
      </w:r>
      <w:r w:rsidRPr="00266AF8">
        <w:rPr>
          <w:rFonts w:hint="cs"/>
          <w:color w:val="000000" w:themeColor="text1"/>
          <w:sz w:val="27"/>
          <w:rtl/>
          <w:lang w:bidi="ar-LB"/>
        </w:rPr>
        <w:t>نسان والمجتمع والدولة والنظام</w:t>
      </w:r>
      <w:r w:rsidR="00C90823" w:rsidRPr="00266AF8">
        <w:rPr>
          <w:rFonts w:hint="cs"/>
          <w:color w:val="000000" w:themeColor="text1"/>
          <w:sz w:val="27"/>
          <w:rtl/>
          <w:lang w:bidi="ar-LB"/>
        </w:rPr>
        <w:t>؛</w:t>
      </w:r>
      <w:r w:rsidRPr="00266AF8">
        <w:rPr>
          <w:rFonts w:hint="cs"/>
          <w:color w:val="000000" w:themeColor="text1"/>
          <w:sz w:val="27"/>
          <w:rtl/>
          <w:lang w:bidi="ar-LB"/>
        </w:rPr>
        <w:t xml:space="preserve"> ليتاح للأمة أن تعلن كلمة (الله) في المعترك</w:t>
      </w:r>
      <w:r w:rsidR="00C90823" w:rsidRPr="00266AF8">
        <w:rPr>
          <w:rFonts w:hint="cs"/>
          <w:color w:val="000000" w:themeColor="text1"/>
          <w:sz w:val="27"/>
          <w:rtl/>
          <w:lang w:bidi="ar-LB"/>
        </w:rPr>
        <w:t>،</w:t>
      </w:r>
      <w:r w:rsidRPr="00266AF8">
        <w:rPr>
          <w:rFonts w:hint="cs"/>
          <w:color w:val="000000" w:themeColor="text1"/>
          <w:sz w:val="27"/>
          <w:rtl/>
          <w:lang w:bidi="ar-LB"/>
        </w:rPr>
        <w:t xml:space="preserve"> وتنادي بها...</w:t>
      </w:r>
      <w:r w:rsidR="008F0B4B"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79"/>
      </w:r>
      <w:r w:rsidRPr="00266AF8">
        <w:rPr>
          <w:rFonts w:cs="Taher"/>
          <w:color w:val="000000" w:themeColor="text1"/>
          <w:sz w:val="27"/>
          <w:vertAlign w:val="superscript"/>
          <w:rtl/>
        </w:rPr>
        <w:t>)</w:t>
      </w:r>
      <w:r w:rsidRPr="00266AF8">
        <w:rPr>
          <w:rFonts w:hint="cs"/>
          <w:color w:val="000000" w:themeColor="text1"/>
          <w:sz w:val="27"/>
          <w:rtl/>
        </w:rPr>
        <w:t xml:space="preserve">.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 xml:space="preserve">كان الشهيد الصدر </w:t>
      </w:r>
      <w:r w:rsidR="00C90823" w:rsidRPr="00266AF8">
        <w:rPr>
          <w:rFonts w:hint="cs"/>
          <w:color w:val="000000" w:themeColor="text1"/>
          <w:sz w:val="27"/>
          <w:rtl/>
          <w:lang w:bidi="ar-LB"/>
        </w:rPr>
        <w:t xml:space="preserve">قد </w:t>
      </w:r>
      <w:r w:rsidRPr="00266AF8">
        <w:rPr>
          <w:rFonts w:hint="cs"/>
          <w:color w:val="000000" w:themeColor="text1"/>
          <w:sz w:val="27"/>
          <w:rtl/>
          <w:lang w:bidi="ar-LB"/>
        </w:rPr>
        <w:t>عقد العزم على محاربة الأفكار ال</w:t>
      </w:r>
      <w:r w:rsidR="003D6AFD" w:rsidRPr="00266AF8">
        <w:rPr>
          <w:rFonts w:hint="cs"/>
          <w:color w:val="000000" w:themeColor="text1"/>
          <w:sz w:val="27"/>
          <w:rtl/>
          <w:lang w:bidi="ar-LB"/>
        </w:rPr>
        <w:t>غربيّ</w:t>
      </w:r>
      <w:r w:rsidRPr="00266AF8">
        <w:rPr>
          <w:rFonts w:hint="cs"/>
          <w:color w:val="000000" w:themeColor="text1"/>
          <w:sz w:val="27"/>
          <w:rtl/>
          <w:lang w:bidi="ar-LB"/>
        </w:rPr>
        <w:t>ة الملحدة، فكتب</w:t>
      </w:r>
      <w:r w:rsidR="00C90823" w:rsidRPr="00266AF8">
        <w:rPr>
          <w:rFonts w:hint="cs"/>
          <w:color w:val="000000" w:themeColor="text1"/>
          <w:sz w:val="27"/>
          <w:rtl/>
          <w:lang w:bidi="ar-LB"/>
        </w:rPr>
        <w:t xml:space="preserve"> </w:t>
      </w:r>
      <w:r w:rsidRPr="00266AF8">
        <w:rPr>
          <w:rFonts w:hint="cs"/>
          <w:color w:val="000000" w:themeColor="text1"/>
          <w:sz w:val="27"/>
          <w:rtl/>
          <w:lang w:bidi="ar-LB"/>
        </w:rPr>
        <w:t>(فلسفتنا)</w:t>
      </w:r>
      <w:r w:rsidR="00C90823" w:rsidRPr="00266AF8">
        <w:rPr>
          <w:rFonts w:hint="cs"/>
          <w:color w:val="000000" w:themeColor="text1"/>
          <w:sz w:val="27"/>
          <w:rtl/>
          <w:lang w:bidi="ar-LB"/>
        </w:rPr>
        <w:t>،</w:t>
      </w:r>
      <w:r w:rsidRPr="00266AF8">
        <w:rPr>
          <w:rFonts w:hint="cs"/>
          <w:color w:val="000000" w:themeColor="text1"/>
          <w:sz w:val="27"/>
          <w:rtl/>
          <w:lang w:bidi="ar-LB"/>
        </w:rPr>
        <w:t xml:space="preserve"> وأثبت من خلاله تفو</w:t>
      </w:r>
      <w:r w:rsidR="00C90823" w:rsidRPr="00266AF8">
        <w:rPr>
          <w:rFonts w:hint="cs"/>
          <w:color w:val="000000" w:themeColor="text1"/>
          <w:sz w:val="27"/>
          <w:rtl/>
          <w:lang w:bidi="ar-LB"/>
        </w:rPr>
        <w:t>ُّ</w:t>
      </w:r>
      <w:r w:rsidRPr="00266AF8">
        <w:rPr>
          <w:rFonts w:hint="cs"/>
          <w:color w:val="000000" w:themeColor="text1"/>
          <w:sz w:val="27"/>
          <w:rtl/>
          <w:lang w:bidi="ar-LB"/>
        </w:rPr>
        <w:t>ق ال</w:t>
      </w:r>
      <w:r w:rsidR="00C90823" w:rsidRPr="00266AF8">
        <w:rPr>
          <w:rFonts w:hint="cs"/>
          <w:color w:val="000000" w:themeColor="text1"/>
          <w:sz w:val="27"/>
          <w:rtl/>
          <w:lang w:bidi="ar-LB"/>
        </w:rPr>
        <w:t>إ</w:t>
      </w:r>
      <w:r w:rsidRPr="00266AF8">
        <w:rPr>
          <w:rFonts w:hint="cs"/>
          <w:color w:val="000000" w:themeColor="text1"/>
          <w:sz w:val="27"/>
          <w:rtl/>
          <w:lang w:bidi="ar-LB"/>
        </w:rPr>
        <w:t>سلام على سائر المدارس ال</w:t>
      </w:r>
      <w:r w:rsidR="003D6AFD" w:rsidRPr="00266AF8">
        <w:rPr>
          <w:rFonts w:hint="cs"/>
          <w:color w:val="000000" w:themeColor="text1"/>
          <w:sz w:val="27"/>
          <w:rtl/>
          <w:lang w:bidi="ar-LB"/>
        </w:rPr>
        <w:t>فكريّ</w:t>
      </w:r>
      <w:r w:rsidRPr="00266AF8">
        <w:rPr>
          <w:rFonts w:hint="cs"/>
          <w:color w:val="000000" w:themeColor="text1"/>
          <w:sz w:val="27"/>
          <w:rtl/>
          <w:lang w:bidi="ar-LB"/>
        </w:rPr>
        <w:t>ة. وكان على تعاون تام</w:t>
      </w:r>
      <w:r w:rsidR="00C90823" w:rsidRPr="00266AF8">
        <w:rPr>
          <w:rFonts w:hint="cs"/>
          <w:color w:val="000000" w:themeColor="text1"/>
          <w:sz w:val="27"/>
          <w:rtl/>
          <w:lang w:bidi="ar-LB"/>
        </w:rPr>
        <w:t>ّ</w:t>
      </w:r>
      <w:r w:rsidRPr="00266AF8">
        <w:rPr>
          <w:rFonts w:hint="cs"/>
          <w:color w:val="000000" w:themeColor="text1"/>
          <w:sz w:val="27"/>
          <w:rtl/>
          <w:lang w:bidi="ar-LB"/>
        </w:rPr>
        <w:t xml:space="preserve"> مع(جماعة العلماء)</w:t>
      </w:r>
      <w:r w:rsidR="00C90823" w:rsidRPr="00266AF8">
        <w:rPr>
          <w:rFonts w:hint="cs"/>
          <w:color w:val="000000" w:themeColor="text1"/>
          <w:sz w:val="27"/>
          <w:rtl/>
          <w:lang w:bidi="ar-LB"/>
        </w:rPr>
        <w:t>،</w:t>
      </w:r>
      <w:r w:rsidRPr="00266AF8">
        <w:rPr>
          <w:rFonts w:hint="cs"/>
          <w:color w:val="000000" w:themeColor="text1"/>
          <w:sz w:val="27"/>
          <w:rtl/>
          <w:lang w:bidi="ar-LB"/>
        </w:rPr>
        <w:t xml:space="preserve"> التي تأس</w:t>
      </w:r>
      <w:r w:rsidR="00C90823" w:rsidRPr="00266AF8">
        <w:rPr>
          <w:rFonts w:hint="cs"/>
          <w:color w:val="000000" w:themeColor="text1"/>
          <w:sz w:val="27"/>
          <w:rtl/>
          <w:lang w:bidi="ar-LB"/>
        </w:rPr>
        <w:t>َّ</w:t>
      </w:r>
      <w:r w:rsidRPr="00266AF8">
        <w:rPr>
          <w:rFonts w:hint="cs"/>
          <w:color w:val="000000" w:themeColor="text1"/>
          <w:sz w:val="27"/>
          <w:rtl/>
          <w:lang w:bidi="ar-LB"/>
        </w:rPr>
        <w:t>ست للغرض ذاته</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80"/>
      </w:r>
      <w:r w:rsidRPr="00266AF8">
        <w:rPr>
          <w:rFonts w:cs="Taher"/>
          <w:color w:val="000000" w:themeColor="text1"/>
          <w:sz w:val="27"/>
          <w:vertAlign w:val="superscript"/>
          <w:rtl/>
        </w:rPr>
        <w:t>)</w:t>
      </w:r>
      <w:r w:rsidRPr="00266AF8">
        <w:rPr>
          <w:rFonts w:hint="cs"/>
          <w:color w:val="000000" w:themeColor="text1"/>
          <w:sz w:val="27"/>
          <w:rtl/>
          <w:lang w:bidi="ar-LB"/>
        </w:rPr>
        <w:t xml:space="preserve">. ونظراً </w:t>
      </w:r>
      <w:r w:rsidR="00C90823" w:rsidRPr="00266AF8">
        <w:rPr>
          <w:rFonts w:hint="cs"/>
          <w:color w:val="000000" w:themeColor="text1"/>
          <w:sz w:val="27"/>
          <w:rtl/>
          <w:lang w:bidi="ar-LB"/>
        </w:rPr>
        <w:t xml:space="preserve">إلى </w:t>
      </w:r>
      <w:r w:rsidRPr="00266AF8">
        <w:rPr>
          <w:rFonts w:hint="cs"/>
          <w:color w:val="000000" w:themeColor="text1"/>
          <w:sz w:val="27"/>
          <w:rtl/>
          <w:lang w:bidi="ar-LB"/>
        </w:rPr>
        <w:t>دائرة عمل هذه الجماعة المحدودة فك</w:t>
      </w:r>
      <w:r w:rsidR="00C90823" w:rsidRPr="00266AF8">
        <w:rPr>
          <w:rFonts w:hint="cs"/>
          <w:color w:val="000000" w:themeColor="text1"/>
          <w:sz w:val="27"/>
          <w:rtl/>
          <w:lang w:bidi="ar-LB"/>
        </w:rPr>
        <w:t>َّ</w:t>
      </w:r>
      <w:r w:rsidRPr="00266AF8">
        <w:rPr>
          <w:rFonts w:hint="cs"/>
          <w:color w:val="000000" w:themeColor="text1"/>
          <w:sz w:val="27"/>
          <w:rtl/>
          <w:lang w:bidi="ar-LB"/>
        </w:rPr>
        <w:t>ر الشهيد الصدر</w:t>
      </w:r>
      <w:r w:rsidR="00C90823" w:rsidRPr="00266AF8">
        <w:rPr>
          <w:rFonts w:hint="cs"/>
          <w:color w:val="000000" w:themeColor="text1"/>
          <w:sz w:val="27"/>
          <w:rtl/>
          <w:lang w:bidi="ar-LB"/>
        </w:rPr>
        <w:t>،</w:t>
      </w:r>
      <w:r w:rsidRPr="00266AF8">
        <w:rPr>
          <w:rFonts w:hint="cs"/>
          <w:color w:val="000000" w:themeColor="text1"/>
          <w:sz w:val="27"/>
          <w:rtl/>
          <w:lang w:bidi="ar-LB"/>
        </w:rPr>
        <w:t xml:space="preserve"> وبمعي</w:t>
      </w:r>
      <w:r w:rsidR="00C90823" w:rsidRPr="00266AF8">
        <w:rPr>
          <w:rFonts w:hint="cs"/>
          <w:color w:val="000000" w:themeColor="text1"/>
          <w:sz w:val="27"/>
          <w:rtl/>
          <w:lang w:bidi="ar-LB"/>
        </w:rPr>
        <w:t>ّ</w:t>
      </w:r>
      <w:r w:rsidRPr="00266AF8">
        <w:rPr>
          <w:rFonts w:hint="cs"/>
          <w:color w:val="000000" w:themeColor="text1"/>
          <w:sz w:val="27"/>
          <w:rtl/>
          <w:lang w:bidi="ar-LB"/>
        </w:rPr>
        <w:t>ة طلا</w:t>
      </w:r>
      <w:r w:rsidR="00C90823" w:rsidRPr="00266AF8">
        <w:rPr>
          <w:rFonts w:hint="cs"/>
          <w:color w:val="000000" w:themeColor="text1"/>
          <w:sz w:val="27"/>
          <w:rtl/>
          <w:lang w:bidi="ar-LB"/>
        </w:rPr>
        <w:t>ّ</w:t>
      </w:r>
      <w:r w:rsidRPr="00266AF8">
        <w:rPr>
          <w:rFonts w:hint="cs"/>
          <w:color w:val="000000" w:themeColor="text1"/>
          <w:sz w:val="27"/>
          <w:rtl/>
          <w:lang w:bidi="ar-LB"/>
        </w:rPr>
        <w:t>به</w:t>
      </w:r>
      <w:r w:rsidR="00C90823" w:rsidRPr="00266AF8">
        <w:rPr>
          <w:rFonts w:hint="cs"/>
          <w:color w:val="000000" w:themeColor="text1"/>
          <w:sz w:val="27"/>
          <w:rtl/>
          <w:lang w:bidi="ar-LB"/>
        </w:rPr>
        <w:t>،</w:t>
      </w:r>
      <w:r w:rsidRPr="00266AF8">
        <w:rPr>
          <w:rFonts w:hint="cs"/>
          <w:color w:val="000000" w:themeColor="text1"/>
          <w:sz w:val="27"/>
          <w:rtl/>
          <w:lang w:bidi="ar-LB"/>
        </w:rPr>
        <w:t xml:space="preserve"> بتأسيس</w:t>
      </w:r>
      <w:r w:rsidR="00C90823" w:rsidRPr="00266AF8">
        <w:rPr>
          <w:rFonts w:hint="cs"/>
          <w:color w:val="000000" w:themeColor="text1"/>
          <w:sz w:val="27"/>
          <w:rtl/>
          <w:lang w:bidi="ar-LB"/>
        </w:rPr>
        <w:t xml:space="preserve"> </w:t>
      </w:r>
      <w:r w:rsidRPr="00266AF8">
        <w:rPr>
          <w:rFonts w:hint="cs"/>
          <w:color w:val="000000" w:themeColor="text1"/>
          <w:sz w:val="27"/>
          <w:rtl/>
          <w:lang w:bidi="ar-LB"/>
        </w:rPr>
        <w:t>(حزب الدعوة ال</w:t>
      </w:r>
      <w:r w:rsidR="00501C6B" w:rsidRPr="00266AF8">
        <w:rPr>
          <w:rFonts w:hint="cs"/>
          <w:color w:val="000000" w:themeColor="text1"/>
          <w:sz w:val="27"/>
          <w:rtl/>
          <w:lang w:bidi="ar-LB"/>
        </w:rPr>
        <w:t>إسلاميّ</w:t>
      </w:r>
      <w:r w:rsidRPr="00266AF8">
        <w:rPr>
          <w:rFonts w:hint="cs"/>
          <w:color w:val="000000" w:themeColor="text1"/>
          <w:sz w:val="27"/>
          <w:rtl/>
          <w:lang w:bidi="ar-LB"/>
        </w:rPr>
        <w:t>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81"/>
      </w:r>
      <w:r w:rsidRPr="00266AF8">
        <w:rPr>
          <w:rFonts w:cs="Taher"/>
          <w:color w:val="000000" w:themeColor="text1"/>
          <w:sz w:val="27"/>
          <w:vertAlign w:val="superscript"/>
          <w:rtl/>
        </w:rPr>
        <w:t>)</w:t>
      </w:r>
      <w:r w:rsidR="00C90823" w:rsidRPr="00266AF8">
        <w:rPr>
          <w:rFonts w:hint="cs"/>
          <w:color w:val="000000" w:themeColor="text1"/>
          <w:sz w:val="27"/>
          <w:rtl/>
          <w:lang w:bidi="ar-LB"/>
        </w:rPr>
        <w:t>؛</w:t>
      </w:r>
      <w:r w:rsidRPr="00266AF8">
        <w:rPr>
          <w:rFonts w:hint="cs"/>
          <w:color w:val="000000" w:themeColor="text1"/>
          <w:sz w:val="27"/>
          <w:rtl/>
          <w:lang w:bidi="ar-LB"/>
        </w:rPr>
        <w:t xml:space="preserve"> كي يتسن</w:t>
      </w:r>
      <w:r w:rsidR="00C90823" w:rsidRPr="00266AF8">
        <w:rPr>
          <w:rFonts w:hint="cs"/>
          <w:color w:val="000000" w:themeColor="text1"/>
          <w:sz w:val="27"/>
          <w:rtl/>
          <w:lang w:bidi="ar-LB"/>
        </w:rPr>
        <w:t>ّ</w:t>
      </w:r>
      <w:r w:rsidRPr="00266AF8">
        <w:rPr>
          <w:rFonts w:hint="cs"/>
          <w:color w:val="000000" w:themeColor="text1"/>
          <w:sz w:val="27"/>
          <w:rtl/>
          <w:lang w:bidi="ar-LB"/>
        </w:rPr>
        <w:t>ى له العمل على نطاقات أوسع في مقارعة المستعمر والأيادي الخائنة. وعلى الرغم من خروجه عن تنظيم حزب الدعوة فيما بعد</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82"/>
      </w:r>
      <w:r w:rsidRPr="00266AF8">
        <w:rPr>
          <w:rFonts w:cs="Taher"/>
          <w:color w:val="000000" w:themeColor="text1"/>
          <w:sz w:val="27"/>
          <w:vertAlign w:val="superscript"/>
          <w:rtl/>
        </w:rPr>
        <w:t>)</w:t>
      </w:r>
      <w:r w:rsidRPr="00266AF8">
        <w:rPr>
          <w:rFonts w:hint="cs"/>
          <w:color w:val="000000" w:themeColor="text1"/>
          <w:sz w:val="27"/>
          <w:rtl/>
          <w:lang w:bidi="ar-LB"/>
        </w:rPr>
        <w:t>، إلا</w:t>
      </w:r>
      <w:r w:rsidR="00C90823" w:rsidRPr="00266AF8">
        <w:rPr>
          <w:rFonts w:hint="cs"/>
          <w:color w:val="000000" w:themeColor="text1"/>
          <w:sz w:val="27"/>
          <w:rtl/>
          <w:lang w:bidi="ar-LB"/>
        </w:rPr>
        <w:t>ّ</w:t>
      </w:r>
      <w:r w:rsidRPr="00266AF8">
        <w:rPr>
          <w:rFonts w:hint="cs"/>
          <w:color w:val="000000" w:themeColor="text1"/>
          <w:sz w:val="27"/>
          <w:rtl/>
          <w:lang w:bidi="ar-LB"/>
        </w:rPr>
        <w:t xml:space="preserve"> أن</w:t>
      </w:r>
      <w:r w:rsidR="00C90823" w:rsidRPr="00266AF8">
        <w:rPr>
          <w:rFonts w:hint="cs"/>
          <w:color w:val="000000" w:themeColor="text1"/>
          <w:sz w:val="27"/>
          <w:rtl/>
          <w:lang w:bidi="ar-LB"/>
        </w:rPr>
        <w:t>ّ</w:t>
      </w:r>
      <w:r w:rsidRPr="00266AF8">
        <w:rPr>
          <w:rFonts w:hint="cs"/>
          <w:color w:val="000000" w:themeColor="text1"/>
          <w:sz w:val="27"/>
          <w:rtl/>
          <w:lang w:bidi="ar-LB"/>
        </w:rPr>
        <w:t>ه ظل</w:t>
      </w:r>
      <w:r w:rsidR="00C90823" w:rsidRPr="00266AF8">
        <w:rPr>
          <w:rFonts w:hint="cs"/>
          <w:color w:val="000000" w:themeColor="text1"/>
          <w:sz w:val="27"/>
          <w:rtl/>
          <w:lang w:bidi="ar-LB"/>
        </w:rPr>
        <w:t>ّ</w:t>
      </w:r>
      <w:r w:rsidRPr="00266AF8">
        <w:rPr>
          <w:rFonts w:hint="cs"/>
          <w:color w:val="000000" w:themeColor="text1"/>
          <w:sz w:val="27"/>
          <w:rtl/>
          <w:lang w:bidi="ar-LB"/>
        </w:rPr>
        <w:t xml:space="preserve"> يواصل نضاله ال</w:t>
      </w:r>
      <w:r w:rsidR="003D6AFD" w:rsidRPr="00266AF8">
        <w:rPr>
          <w:rFonts w:hint="cs"/>
          <w:color w:val="000000" w:themeColor="text1"/>
          <w:sz w:val="27"/>
          <w:rtl/>
          <w:lang w:bidi="ar-LB"/>
        </w:rPr>
        <w:t>سياسيّ</w:t>
      </w:r>
      <w:r w:rsidRPr="00266AF8">
        <w:rPr>
          <w:rFonts w:hint="cs"/>
          <w:color w:val="000000" w:themeColor="text1"/>
          <w:sz w:val="27"/>
          <w:rtl/>
          <w:lang w:bidi="ar-LB"/>
        </w:rPr>
        <w:t>. وكان يطالب رجال الدين أن لا يكتفوا بالنهي عن صغائر المنكرات</w:t>
      </w:r>
      <w:r w:rsidR="00C90823" w:rsidRPr="00266AF8">
        <w:rPr>
          <w:rFonts w:hint="cs"/>
          <w:color w:val="000000" w:themeColor="text1"/>
          <w:sz w:val="27"/>
          <w:rtl/>
          <w:lang w:bidi="ar-LB"/>
        </w:rPr>
        <w:t>،</w:t>
      </w:r>
      <w:r w:rsidRPr="00266AF8">
        <w:rPr>
          <w:rFonts w:hint="cs"/>
          <w:color w:val="000000" w:themeColor="text1"/>
          <w:sz w:val="27"/>
          <w:rtl/>
          <w:lang w:bidi="ar-LB"/>
        </w:rPr>
        <w:t xml:space="preserve"> وينسوا الكبائر</w:t>
      </w:r>
      <w:r w:rsidR="00C90823" w:rsidRPr="00266AF8">
        <w:rPr>
          <w:rFonts w:hint="cs"/>
          <w:color w:val="000000" w:themeColor="text1"/>
          <w:sz w:val="27"/>
          <w:rtl/>
          <w:lang w:bidi="ar-LB"/>
        </w:rPr>
        <w:t>؛</w:t>
      </w:r>
      <w:r w:rsidRPr="00266AF8">
        <w:rPr>
          <w:rFonts w:hint="cs"/>
          <w:color w:val="000000" w:themeColor="text1"/>
          <w:sz w:val="27"/>
          <w:rtl/>
          <w:lang w:bidi="ar-LB"/>
        </w:rPr>
        <w:t xml:space="preserve"> لأنه كان يعتقد بأن</w:t>
      </w:r>
      <w:r w:rsidR="00C90823" w:rsidRPr="00266AF8">
        <w:rPr>
          <w:rFonts w:hint="cs"/>
          <w:color w:val="000000" w:themeColor="text1"/>
          <w:sz w:val="27"/>
          <w:rtl/>
          <w:lang w:bidi="ar-LB"/>
        </w:rPr>
        <w:t>ّ</w:t>
      </w:r>
      <w:r w:rsidRPr="00266AF8">
        <w:rPr>
          <w:rFonts w:hint="cs"/>
          <w:color w:val="000000" w:themeColor="text1"/>
          <w:sz w:val="27"/>
          <w:rtl/>
          <w:lang w:bidi="ar-LB"/>
        </w:rPr>
        <w:t xml:space="preserve"> هيمنة الأجنبي على المسلمين هي من أقبح المنكرات</w:t>
      </w:r>
      <w:r w:rsidR="00C90823" w:rsidRPr="00266AF8">
        <w:rPr>
          <w:rFonts w:hint="cs"/>
          <w:color w:val="000000" w:themeColor="text1"/>
          <w:sz w:val="27"/>
          <w:rtl/>
          <w:lang w:bidi="ar-LB"/>
        </w:rPr>
        <w:t>؛</w:t>
      </w:r>
      <w:r w:rsidRPr="00266AF8">
        <w:rPr>
          <w:rFonts w:hint="cs"/>
          <w:color w:val="000000" w:themeColor="text1"/>
          <w:sz w:val="27"/>
          <w:rtl/>
          <w:lang w:bidi="ar-LB"/>
        </w:rPr>
        <w:t xml:space="preserve"> لأنه يستبيح الثروات ال</w:t>
      </w:r>
      <w:r w:rsidR="003D6AFD" w:rsidRPr="00266AF8">
        <w:rPr>
          <w:rFonts w:hint="cs"/>
          <w:color w:val="000000" w:themeColor="text1"/>
          <w:sz w:val="27"/>
          <w:rtl/>
          <w:lang w:bidi="ar-LB"/>
        </w:rPr>
        <w:t>مادّيّ</w:t>
      </w:r>
      <w:r w:rsidRPr="00266AF8">
        <w:rPr>
          <w:rFonts w:hint="cs"/>
          <w:color w:val="000000" w:themeColor="text1"/>
          <w:sz w:val="27"/>
          <w:rtl/>
          <w:lang w:bidi="ar-LB"/>
        </w:rPr>
        <w:t>ة وال</w:t>
      </w:r>
      <w:r w:rsidR="000612CF" w:rsidRPr="00266AF8">
        <w:rPr>
          <w:rFonts w:hint="cs"/>
          <w:color w:val="000000" w:themeColor="text1"/>
          <w:sz w:val="27"/>
          <w:rtl/>
          <w:lang w:bidi="ar-LB"/>
        </w:rPr>
        <w:t>معنويّ</w:t>
      </w:r>
      <w:r w:rsidRPr="00266AF8">
        <w:rPr>
          <w:rFonts w:hint="cs"/>
          <w:color w:val="000000" w:themeColor="text1"/>
          <w:sz w:val="27"/>
          <w:rtl/>
          <w:lang w:bidi="ar-LB"/>
        </w:rPr>
        <w:t xml:space="preserve">ة، وطالما أن هذا الوضع هو السائد فلا أمل </w:t>
      </w:r>
      <w:r w:rsidR="00C90823" w:rsidRPr="00266AF8">
        <w:rPr>
          <w:rFonts w:hint="cs"/>
          <w:color w:val="000000" w:themeColor="text1"/>
          <w:sz w:val="27"/>
          <w:rtl/>
          <w:lang w:bidi="ar-LB"/>
        </w:rPr>
        <w:t>في</w:t>
      </w:r>
      <w:r w:rsidRPr="00266AF8">
        <w:rPr>
          <w:rFonts w:hint="cs"/>
          <w:color w:val="000000" w:themeColor="text1"/>
          <w:sz w:val="27"/>
          <w:rtl/>
          <w:lang w:bidi="ar-LB"/>
        </w:rPr>
        <w:t xml:space="preserve"> ظهور مجتمع </w:t>
      </w:r>
      <w:r w:rsidR="00501C6B" w:rsidRPr="00266AF8">
        <w:rPr>
          <w:rFonts w:hint="cs"/>
          <w:color w:val="000000" w:themeColor="text1"/>
          <w:sz w:val="27"/>
          <w:rtl/>
          <w:lang w:bidi="ar-LB"/>
        </w:rPr>
        <w:t>إسلاميّ</w:t>
      </w:r>
      <w:r w:rsidRPr="00266AF8">
        <w:rPr>
          <w:rFonts w:hint="cs"/>
          <w:color w:val="000000" w:themeColor="text1"/>
          <w:sz w:val="27"/>
          <w:rtl/>
          <w:lang w:bidi="ar-LB"/>
        </w:rPr>
        <w:t xml:space="preserve"> </w:t>
      </w:r>
      <w:r w:rsidR="000612CF" w:rsidRPr="00266AF8">
        <w:rPr>
          <w:rFonts w:hint="cs"/>
          <w:color w:val="000000" w:themeColor="text1"/>
          <w:sz w:val="27"/>
          <w:rtl/>
          <w:lang w:bidi="ar-LB"/>
        </w:rPr>
        <w:t>واقعيّ</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83"/>
      </w:r>
      <w:r w:rsidRPr="00266AF8">
        <w:rPr>
          <w:rFonts w:cs="Taher"/>
          <w:color w:val="000000" w:themeColor="text1"/>
          <w:sz w:val="27"/>
          <w:vertAlign w:val="superscript"/>
          <w:rtl/>
        </w:rPr>
        <w:t>)</w:t>
      </w:r>
      <w:r w:rsidRPr="00266AF8">
        <w:rPr>
          <w:rFonts w:hint="cs"/>
          <w:color w:val="000000" w:themeColor="text1"/>
          <w:sz w:val="27"/>
          <w:rtl/>
          <w:lang w:bidi="ar-LB"/>
        </w:rPr>
        <w:t xml:space="preserve">. </w:t>
      </w:r>
      <w:r w:rsidR="00C90823" w:rsidRPr="00266AF8">
        <w:rPr>
          <w:rFonts w:hint="cs"/>
          <w:color w:val="000000" w:themeColor="text1"/>
          <w:sz w:val="27"/>
          <w:rtl/>
          <w:lang w:bidi="ar-LB"/>
        </w:rPr>
        <w:t>و</w:t>
      </w:r>
      <w:r w:rsidRPr="00266AF8">
        <w:rPr>
          <w:rFonts w:hint="cs"/>
          <w:color w:val="000000" w:themeColor="text1"/>
          <w:sz w:val="27"/>
          <w:rtl/>
          <w:lang w:bidi="ar-LB"/>
        </w:rPr>
        <w:t>من هذا المنطلق كان يحث</w:t>
      </w:r>
      <w:r w:rsidR="00C90823" w:rsidRPr="00266AF8">
        <w:rPr>
          <w:rFonts w:hint="cs"/>
          <w:color w:val="000000" w:themeColor="text1"/>
          <w:sz w:val="27"/>
          <w:rtl/>
          <w:lang w:bidi="ar-LB"/>
        </w:rPr>
        <w:t>ّ</w:t>
      </w:r>
      <w:r w:rsidRPr="00266AF8">
        <w:rPr>
          <w:rFonts w:hint="cs"/>
          <w:color w:val="000000" w:themeColor="text1"/>
          <w:sz w:val="27"/>
          <w:rtl/>
          <w:lang w:bidi="ar-LB"/>
        </w:rPr>
        <w:t xml:space="preserve"> طلبة الحوزة على قراءة حياة العلماء المناضلين ضد الاستعمار</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84"/>
      </w:r>
      <w:r w:rsidRPr="00266AF8">
        <w:rPr>
          <w:rFonts w:cs="Taher"/>
          <w:color w:val="000000" w:themeColor="text1"/>
          <w:sz w:val="27"/>
          <w:vertAlign w:val="superscript"/>
          <w:rtl/>
        </w:rPr>
        <w:t>)</w:t>
      </w:r>
      <w:r w:rsidRPr="00266AF8">
        <w:rPr>
          <w:rFonts w:hint="cs"/>
          <w:color w:val="000000" w:themeColor="text1"/>
          <w:sz w:val="27"/>
          <w:rtl/>
          <w:lang w:bidi="ar-LB"/>
        </w:rPr>
        <w:t xml:space="preserve">، </w:t>
      </w:r>
      <w:r w:rsidR="00C90823" w:rsidRPr="00266AF8">
        <w:rPr>
          <w:rFonts w:hint="cs"/>
          <w:color w:val="000000" w:themeColor="text1"/>
          <w:sz w:val="27"/>
          <w:rtl/>
          <w:lang w:bidi="ar-LB"/>
        </w:rPr>
        <w:t>معتبراً</w:t>
      </w:r>
      <w:r w:rsidRPr="00266AF8">
        <w:rPr>
          <w:rFonts w:hint="cs"/>
          <w:color w:val="000000" w:themeColor="text1"/>
          <w:sz w:val="27"/>
          <w:rtl/>
          <w:lang w:bidi="ar-LB"/>
        </w:rPr>
        <w:t xml:space="preserve"> النضال ضد</w:t>
      </w:r>
      <w:r w:rsidR="00C90823" w:rsidRPr="00266AF8">
        <w:rPr>
          <w:rFonts w:hint="cs"/>
          <w:color w:val="000000" w:themeColor="text1"/>
          <w:sz w:val="27"/>
          <w:rtl/>
          <w:lang w:bidi="ar-LB"/>
        </w:rPr>
        <w:t>ّ</w:t>
      </w:r>
      <w:r w:rsidRPr="00266AF8">
        <w:rPr>
          <w:rFonts w:hint="cs"/>
          <w:color w:val="000000" w:themeColor="text1"/>
          <w:sz w:val="27"/>
          <w:rtl/>
          <w:lang w:bidi="ar-LB"/>
        </w:rPr>
        <w:t>ه هدفاً من أهداف الدولة ال</w:t>
      </w:r>
      <w:r w:rsidR="00501C6B" w:rsidRPr="00266AF8">
        <w:rPr>
          <w:rFonts w:hint="cs"/>
          <w:color w:val="000000" w:themeColor="text1"/>
          <w:sz w:val="27"/>
          <w:rtl/>
          <w:lang w:bidi="ar-LB"/>
        </w:rPr>
        <w:t>إسلاميّ</w:t>
      </w:r>
      <w:r w:rsidRPr="00266AF8">
        <w:rPr>
          <w:rFonts w:hint="cs"/>
          <w:color w:val="000000" w:themeColor="text1"/>
          <w:sz w:val="27"/>
          <w:rtl/>
          <w:lang w:bidi="ar-LB"/>
        </w:rPr>
        <w:t>ة</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85"/>
      </w:r>
      <w:r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لقد دعا الشهيد الصدر علماء الشيعة والسن</w:t>
      </w:r>
      <w:r w:rsidR="00C90823" w:rsidRPr="00266AF8">
        <w:rPr>
          <w:rFonts w:hint="cs"/>
          <w:color w:val="000000" w:themeColor="text1"/>
          <w:sz w:val="27"/>
          <w:rtl/>
          <w:lang w:bidi="ar-LB"/>
        </w:rPr>
        <w:t>ّ</w:t>
      </w:r>
      <w:r w:rsidRPr="00266AF8">
        <w:rPr>
          <w:rFonts w:hint="cs"/>
          <w:color w:val="000000" w:themeColor="text1"/>
          <w:sz w:val="27"/>
          <w:rtl/>
          <w:lang w:bidi="ar-LB"/>
        </w:rPr>
        <w:t>ة والشعب ال</w:t>
      </w:r>
      <w:r w:rsidR="003D6AFD" w:rsidRPr="00266AF8">
        <w:rPr>
          <w:rFonts w:hint="cs"/>
          <w:color w:val="000000" w:themeColor="text1"/>
          <w:sz w:val="27"/>
          <w:rtl/>
          <w:lang w:bidi="ar-LB"/>
        </w:rPr>
        <w:t>عراقيّ</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الالتحاق بالحركة ال</w:t>
      </w:r>
      <w:r w:rsidR="00501C6B" w:rsidRPr="00266AF8">
        <w:rPr>
          <w:rFonts w:hint="cs"/>
          <w:color w:val="000000" w:themeColor="text1"/>
          <w:sz w:val="27"/>
          <w:rtl/>
          <w:lang w:bidi="ar-LB"/>
        </w:rPr>
        <w:t>إسلاميّ</w:t>
      </w:r>
      <w:r w:rsidRPr="00266AF8">
        <w:rPr>
          <w:rFonts w:hint="cs"/>
          <w:color w:val="000000" w:themeColor="text1"/>
          <w:sz w:val="27"/>
          <w:rtl/>
          <w:lang w:bidi="ar-LB"/>
        </w:rPr>
        <w:t>ة</w:t>
      </w:r>
      <w:r w:rsidR="00C90823" w:rsidRPr="00266AF8">
        <w:rPr>
          <w:rFonts w:hint="cs"/>
          <w:color w:val="000000" w:themeColor="text1"/>
          <w:sz w:val="27"/>
          <w:rtl/>
          <w:lang w:bidi="ar-LB"/>
        </w:rPr>
        <w:t>،</w:t>
      </w:r>
      <w:r w:rsidRPr="00266AF8">
        <w:rPr>
          <w:rFonts w:hint="cs"/>
          <w:color w:val="000000" w:themeColor="text1"/>
          <w:sz w:val="27"/>
          <w:rtl/>
          <w:lang w:bidi="ar-LB"/>
        </w:rPr>
        <w:t xml:space="preserve"> والانتفاض </w:t>
      </w:r>
      <w:r w:rsidR="00C90823" w:rsidRPr="00266AF8">
        <w:rPr>
          <w:rFonts w:hint="cs"/>
          <w:color w:val="000000" w:themeColor="text1"/>
          <w:sz w:val="27"/>
          <w:rtl/>
          <w:lang w:bidi="ar-LB"/>
        </w:rPr>
        <w:t xml:space="preserve">في </w:t>
      </w:r>
      <w:r w:rsidRPr="00266AF8">
        <w:rPr>
          <w:rFonts w:hint="cs"/>
          <w:color w:val="000000" w:themeColor="text1"/>
          <w:sz w:val="27"/>
          <w:rtl/>
          <w:lang w:bidi="ar-LB"/>
        </w:rPr>
        <w:t xml:space="preserve">وجه حكومة البعث، مؤكِّداً على </w:t>
      </w:r>
      <w:r w:rsidR="00C90823" w:rsidRPr="00266AF8">
        <w:rPr>
          <w:rFonts w:hint="cs"/>
          <w:color w:val="000000" w:themeColor="text1"/>
          <w:sz w:val="27"/>
          <w:rtl/>
          <w:lang w:bidi="ar-LB"/>
        </w:rPr>
        <w:t>أ</w:t>
      </w:r>
      <w:r w:rsidRPr="00266AF8">
        <w:rPr>
          <w:rFonts w:hint="cs"/>
          <w:color w:val="000000" w:themeColor="text1"/>
          <w:sz w:val="27"/>
          <w:rtl/>
          <w:lang w:bidi="ar-LB"/>
        </w:rPr>
        <w:t>ن قضية الشيعة والسن</w:t>
      </w:r>
      <w:r w:rsidR="00C90823" w:rsidRPr="00266AF8">
        <w:rPr>
          <w:rFonts w:hint="cs"/>
          <w:color w:val="000000" w:themeColor="text1"/>
          <w:sz w:val="27"/>
          <w:rtl/>
          <w:lang w:bidi="ar-LB"/>
        </w:rPr>
        <w:t>ّ</w:t>
      </w:r>
      <w:r w:rsidRPr="00266AF8">
        <w:rPr>
          <w:rFonts w:hint="cs"/>
          <w:color w:val="000000" w:themeColor="text1"/>
          <w:sz w:val="27"/>
          <w:rtl/>
          <w:lang w:bidi="ar-LB"/>
        </w:rPr>
        <w:t>ة هي من مؤ</w:t>
      </w:r>
      <w:r w:rsidR="00C90823" w:rsidRPr="00266AF8">
        <w:rPr>
          <w:rFonts w:hint="cs"/>
          <w:color w:val="000000" w:themeColor="text1"/>
          <w:sz w:val="27"/>
          <w:rtl/>
          <w:lang w:bidi="ar-LB"/>
        </w:rPr>
        <w:t>ا</w:t>
      </w:r>
      <w:r w:rsidRPr="00266AF8">
        <w:rPr>
          <w:rFonts w:hint="cs"/>
          <w:color w:val="000000" w:themeColor="text1"/>
          <w:sz w:val="27"/>
          <w:rtl/>
          <w:lang w:bidi="ar-LB"/>
        </w:rPr>
        <w:t xml:space="preserve">مرات البعثيين والاستعمار: </w:t>
      </w:r>
      <w:r w:rsidR="00C90823" w:rsidRPr="00266AF8">
        <w:rPr>
          <w:rFonts w:hint="eastAsia"/>
          <w:color w:val="000000" w:themeColor="text1"/>
          <w:sz w:val="27"/>
          <w:rtl/>
        </w:rPr>
        <w:t>«</w:t>
      </w:r>
      <w:r w:rsidRPr="00266AF8">
        <w:rPr>
          <w:rFonts w:hint="cs"/>
          <w:color w:val="000000" w:themeColor="text1"/>
          <w:sz w:val="27"/>
          <w:rtl/>
          <w:lang w:bidi="ar-LB"/>
        </w:rPr>
        <w:t>إن الطاغوت و</w:t>
      </w:r>
      <w:r w:rsidR="00C90823" w:rsidRPr="00266AF8">
        <w:rPr>
          <w:rFonts w:hint="cs"/>
          <w:color w:val="000000" w:themeColor="text1"/>
          <w:sz w:val="27"/>
          <w:rtl/>
          <w:lang w:bidi="ar-LB"/>
        </w:rPr>
        <w:t>أولي</w:t>
      </w:r>
      <w:r w:rsidRPr="00266AF8">
        <w:rPr>
          <w:rFonts w:hint="cs"/>
          <w:color w:val="000000" w:themeColor="text1"/>
          <w:sz w:val="27"/>
          <w:rtl/>
          <w:lang w:bidi="ar-LB"/>
        </w:rPr>
        <w:t xml:space="preserve">اءه يحاولون </w:t>
      </w:r>
      <w:r w:rsidR="00C90823" w:rsidRPr="00266AF8">
        <w:rPr>
          <w:rFonts w:hint="cs"/>
          <w:color w:val="000000" w:themeColor="text1"/>
          <w:sz w:val="27"/>
          <w:rtl/>
          <w:lang w:bidi="ar-LB"/>
        </w:rPr>
        <w:t>أ</w:t>
      </w:r>
      <w:r w:rsidRPr="00266AF8">
        <w:rPr>
          <w:rFonts w:hint="cs"/>
          <w:color w:val="000000" w:themeColor="text1"/>
          <w:sz w:val="27"/>
          <w:rtl/>
          <w:lang w:bidi="ar-LB"/>
        </w:rPr>
        <w:t>ن يوحوا</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أبنائنا البررة من السن</w:t>
      </w:r>
      <w:r w:rsidR="00C90823" w:rsidRPr="00266AF8">
        <w:rPr>
          <w:rFonts w:hint="cs"/>
          <w:color w:val="000000" w:themeColor="text1"/>
          <w:sz w:val="27"/>
          <w:rtl/>
          <w:lang w:bidi="ar-LB"/>
        </w:rPr>
        <w:t>ّ</w:t>
      </w:r>
      <w:r w:rsidRPr="00266AF8">
        <w:rPr>
          <w:rFonts w:hint="cs"/>
          <w:color w:val="000000" w:themeColor="text1"/>
          <w:sz w:val="27"/>
          <w:rtl/>
          <w:lang w:bidi="ar-LB"/>
        </w:rPr>
        <w:t>ة أن المسألة مسألة شيعة وسن</w:t>
      </w:r>
      <w:r w:rsidR="00C90823" w:rsidRPr="00266AF8">
        <w:rPr>
          <w:rFonts w:hint="cs"/>
          <w:color w:val="000000" w:themeColor="text1"/>
          <w:sz w:val="27"/>
          <w:rtl/>
          <w:lang w:bidi="ar-LB"/>
        </w:rPr>
        <w:t>ّ</w:t>
      </w:r>
      <w:r w:rsidRPr="00266AF8">
        <w:rPr>
          <w:rFonts w:hint="cs"/>
          <w:color w:val="000000" w:themeColor="text1"/>
          <w:sz w:val="27"/>
          <w:rtl/>
          <w:lang w:bidi="ar-LB"/>
        </w:rPr>
        <w:t>ة</w:t>
      </w:r>
      <w:r w:rsidR="00C90823" w:rsidRPr="00266AF8">
        <w:rPr>
          <w:rFonts w:hint="cs"/>
          <w:color w:val="000000" w:themeColor="text1"/>
          <w:sz w:val="27"/>
          <w:rtl/>
          <w:lang w:bidi="ar-LB"/>
        </w:rPr>
        <w:t>؛</w:t>
      </w:r>
      <w:r w:rsidRPr="00266AF8">
        <w:rPr>
          <w:rFonts w:hint="cs"/>
          <w:color w:val="000000" w:themeColor="text1"/>
          <w:sz w:val="27"/>
          <w:rtl/>
          <w:lang w:bidi="ar-LB"/>
        </w:rPr>
        <w:t xml:space="preserve"> ليفصلوا السن</w:t>
      </w:r>
      <w:r w:rsidR="00C90823" w:rsidRPr="00266AF8">
        <w:rPr>
          <w:rFonts w:hint="cs"/>
          <w:color w:val="000000" w:themeColor="text1"/>
          <w:sz w:val="27"/>
          <w:rtl/>
          <w:lang w:bidi="ar-LB"/>
        </w:rPr>
        <w:t>ّ</w:t>
      </w:r>
      <w:r w:rsidRPr="00266AF8">
        <w:rPr>
          <w:rFonts w:hint="cs"/>
          <w:color w:val="000000" w:themeColor="text1"/>
          <w:sz w:val="27"/>
          <w:rtl/>
          <w:lang w:bidi="ar-LB"/>
        </w:rPr>
        <w:t>ة عن معركتهم ال</w:t>
      </w:r>
      <w:r w:rsidR="00501C6B" w:rsidRPr="00266AF8">
        <w:rPr>
          <w:rFonts w:hint="cs"/>
          <w:color w:val="000000" w:themeColor="text1"/>
          <w:sz w:val="27"/>
          <w:rtl/>
          <w:lang w:bidi="ar-LB"/>
        </w:rPr>
        <w:t>حقيقيّ</w:t>
      </w:r>
      <w:r w:rsidRPr="00266AF8">
        <w:rPr>
          <w:rFonts w:hint="cs"/>
          <w:color w:val="000000" w:themeColor="text1"/>
          <w:sz w:val="27"/>
          <w:rtl/>
          <w:lang w:bidi="ar-LB"/>
        </w:rPr>
        <w:t>ة ضد</w:t>
      </w:r>
      <w:r w:rsidR="00C90823" w:rsidRPr="00266AF8">
        <w:rPr>
          <w:rFonts w:hint="cs"/>
          <w:color w:val="000000" w:themeColor="text1"/>
          <w:sz w:val="27"/>
          <w:rtl/>
          <w:lang w:bidi="ar-LB"/>
        </w:rPr>
        <w:t>ّ</w:t>
      </w:r>
      <w:r w:rsidRPr="00266AF8">
        <w:rPr>
          <w:rFonts w:hint="cs"/>
          <w:color w:val="000000" w:themeColor="text1"/>
          <w:sz w:val="27"/>
          <w:rtl/>
          <w:lang w:bidi="ar-LB"/>
        </w:rPr>
        <w:t xml:space="preserve"> العدو</w:t>
      </w:r>
      <w:r w:rsidR="00C90823" w:rsidRPr="00266AF8">
        <w:rPr>
          <w:rFonts w:hint="cs"/>
          <w:color w:val="000000" w:themeColor="text1"/>
          <w:sz w:val="27"/>
          <w:rtl/>
          <w:lang w:bidi="ar-LB"/>
        </w:rPr>
        <w:t>ّ</w:t>
      </w:r>
      <w:r w:rsidRPr="00266AF8">
        <w:rPr>
          <w:rFonts w:hint="cs"/>
          <w:color w:val="000000" w:themeColor="text1"/>
          <w:sz w:val="27"/>
          <w:rtl/>
          <w:lang w:bidi="ar-LB"/>
        </w:rPr>
        <w:t xml:space="preserve"> المشترك</w:t>
      </w:r>
      <w:r w:rsidR="00C90823"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86"/>
      </w:r>
      <w:r w:rsidRPr="00266AF8">
        <w:rPr>
          <w:rFonts w:cs="Taher"/>
          <w:color w:val="000000" w:themeColor="text1"/>
          <w:sz w:val="27"/>
          <w:vertAlign w:val="superscript"/>
          <w:rtl/>
        </w:rPr>
        <w:t>)</w:t>
      </w:r>
      <w:r w:rsidRPr="00266AF8">
        <w:rPr>
          <w:rFonts w:hint="cs"/>
          <w:color w:val="000000" w:themeColor="text1"/>
          <w:sz w:val="27"/>
          <w:rtl/>
          <w:lang w:bidi="ar-LB"/>
        </w:rPr>
        <w:t>. لم يكن الشهيد الصدر ليكتفي بإطلاق الشعارات والهتافات، بل كان يقد</w:t>
      </w:r>
      <w:r w:rsidR="00C90823" w:rsidRPr="00266AF8">
        <w:rPr>
          <w:rFonts w:hint="cs"/>
          <w:color w:val="000000" w:themeColor="text1"/>
          <w:sz w:val="27"/>
          <w:rtl/>
          <w:lang w:bidi="ar-LB"/>
        </w:rPr>
        <w:t>ِّ</w:t>
      </w:r>
      <w:r w:rsidRPr="00266AF8">
        <w:rPr>
          <w:rFonts w:hint="cs"/>
          <w:color w:val="000000" w:themeColor="text1"/>
          <w:sz w:val="27"/>
          <w:rtl/>
          <w:lang w:bidi="ar-LB"/>
        </w:rPr>
        <w:t>م حلولاً وآليات</w:t>
      </w:r>
      <w:r w:rsidR="00C90823" w:rsidRPr="00266AF8">
        <w:rPr>
          <w:rFonts w:hint="cs"/>
          <w:color w:val="000000" w:themeColor="text1"/>
          <w:sz w:val="27"/>
          <w:rtl/>
          <w:lang w:bidi="ar-LB"/>
        </w:rPr>
        <w:t xml:space="preserve">، </w:t>
      </w:r>
      <w:r w:rsidRPr="00266AF8">
        <w:rPr>
          <w:rFonts w:hint="cs"/>
          <w:color w:val="000000" w:themeColor="text1"/>
          <w:sz w:val="27"/>
          <w:rtl/>
          <w:lang w:bidi="ar-LB"/>
        </w:rPr>
        <w:t>فرأى أن</w:t>
      </w:r>
      <w:r w:rsidR="00C90823" w:rsidRPr="00266AF8">
        <w:rPr>
          <w:rFonts w:hint="cs"/>
          <w:color w:val="000000" w:themeColor="text1"/>
          <w:sz w:val="27"/>
          <w:rtl/>
          <w:lang w:bidi="ar-LB"/>
        </w:rPr>
        <w:t>ّ</w:t>
      </w:r>
      <w:r w:rsidRPr="00266AF8">
        <w:rPr>
          <w:rFonts w:hint="cs"/>
          <w:color w:val="000000" w:themeColor="text1"/>
          <w:sz w:val="27"/>
          <w:rtl/>
          <w:lang w:bidi="ar-LB"/>
        </w:rPr>
        <w:t xml:space="preserve"> السبيل الوحيد هو ات</w:t>
      </w:r>
      <w:r w:rsidR="00C90823" w:rsidRPr="00266AF8">
        <w:rPr>
          <w:rFonts w:hint="cs"/>
          <w:color w:val="000000" w:themeColor="text1"/>
          <w:sz w:val="27"/>
          <w:rtl/>
          <w:lang w:bidi="ar-LB"/>
        </w:rPr>
        <w:t>ّ</w:t>
      </w:r>
      <w:r w:rsidRPr="00266AF8">
        <w:rPr>
          <w:rFonts w:hint="cs"/>
          <w:color w:val="000000" w:themeColor="text1"/>
          <w:sz w:val="27"/>
          <w:rtl/>
          <w:lang w:bidi="ar-LB"/>
        </w:rPr>
        <w:t>حاد الشيعة والسن</w:t>
      </w:r>
      <w:r w:rsidR="00C90823" w:rsidRPr="00266AF8">
        <w:rPr>
          <w:rFonts w:hint="cs"/>
          <w:color w:val="000000" w:themeColor="text1"/>
          <w:sz w:val="27"/>
          <w:rtl/>
          <w:lang w:bidi="ar-LB"/>
        </w:rPr>
        <w:t>ّ</w:t>
      </w:r>
      <w:r w:rsidRPr="00266AF8">
        <w:rPr>
          <w:rFonts w:hint="cs"/>
          <w:color w:val="000000" w:themeColor="text1"/>
          <w:sz w:val="27"/>
          <w:rtl/>
          <w:lang w:bidi="ar-LB"/>
        </w:rPr>
        <w:t>ة</w:t>
      </w:r>
      <w:r w:rsidR="00C90823" w:rsidRPr="00266AF8">
        <w:rPr>
          <w:rFonts w:hint="cs"/>
          <w:color w:val="000000" w:themeColor="text1"/>
          <w:sz w:val="27"/>
          <w:rtl/>
          <w:lang w:bidi="ar-LB"/>
        </w:rPr>
        <w:t>،</w:t>
      </w:r>
      <w:r w:rsidRPr="00266AF8">
        <w:rPr>
          <w:rFonts w:hint="cs"/>
          <w:color w:val="000000" w:themeColor="text1"/>
          <w:sz w:val="27"/>
          <w:rtl/>
          <w:lang w:bidi="ar-LB"/>
        </w:rPr>
        <w:t xml:space="preserve"> والنضال على جميع المستويات. من هنا أفتى بتحريم العمل مع حزب البعث وحكومته</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87"/>
      </w:r>
      <w:r w:rsidRPr="00266AF8">
        <w:rPr>
          <w:rFonts w:cs="Taher"/>
          <w:color w:val="000000" w:themeColor="text1"/>
          <w:sz w:val="27"/>
          <w:vertAlign w:val="superscript"/>
          <w:rtl/>
        </w:rPr>
        <w:t>)</w:t>
      </w:r>
      <w:r w:rsidRPr="00266AF8">
        <w:rPr>
          <w:rFonts w:hint="cs"/>
          <w:color w:val="000000" w:themeColor="text1"/>
          <w:sz w:val="27"/>
          <w:rtl/>
          <w:lang w:bidi="ar-LB"/>
        </w:rPr>
        <w:t>، ونهى المؤمنين عن الصلاة خلف الأئم</w:t>
      </w:r>
      <w:r w:rsidR="00C90823" w:rsidRPr="00266AF8">
        <w:rPr>
          <w:rFonts w:hint="cs"/>
          <w:color w:val="000000" w:themeColor="text1"/>
          <w:sz w:val="27"/>
          <w:rtl/>
          <w:lang w:bidi="ar-LB"/>
        </w:rPr>
        <w:t>ّ</w:t>
      </w:r>
      <w:r w:rsidRPr="00266AF8">
        <w:rPr>
          <w:rFonts w:hint="cs"/>
          <w:color w:val="000000" w:themeColor="text1"/>
          <w:sz w:val="27"/>
          <w:rtl/>
          <w:lang w:bidi="ar-LB"/>
        </w:rPr>
        <w:t>ة المتعاونين مع البعث</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88"/>
      </w:r>
      <w:r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8C66EA" w:rsidRPr="00266AF8" w:rsidRDefault="008C66EA" w:rsidP="000B0AF4">
      <w:pPr>
        <w:rPr>
          <w:color w:val="000000" w:themeColor="text1"/>
          <w:sz w:val="27"/>
          <w:rtl/>
        </w:rPr>
      </w:pPr>
      <w:r w:rsidRPr="00266AF8">
        <w:rPr>
          <w:rFonts w:hint="cs"/>
          <w:color w:val="000000" w:themeColor="text1"/>
          <w:sz w:val="27"/>
          <w:rtl/>
          <w:lang w:bidi="ar-LB"/>
        </w:rPr>
        <w:t>عندما تآمر الاستعمار والعملاء</w:t>
      </w:r>
      <w:r w:rsidR="00C7272F" w:rsidRPr="00266AF8">
        <w:rPr>
          <w:rFonts w:hint="cs"/>
          <w:color w:val="000000" w:themeColor="text1"/>
          <w:sz w:val="27"/>
          <w:rtl/>
          <w:lang w:bidi="ar-LB"/>
        </w:rPr>
        <w:t>؛</w:t>
      </w:r>
      <w:r w:rsidRPr="00266AF8">
        <w:rPr>
          <w:rFonts w:hint="cs"/>
          <w:color w:val="000000" w:themeColor="text1"/>
          <w:sz w:val="27"/>
          <w:rtl/>
          <w:lang w:bidi="ar-LB"/>
        </w:rPr>
        <w:t xml:space="preserve"> من أجل الوقوف </w:t>
      </w:r>
      <w:r w:rsidR="00C7272F" w:rsidRPr="00266AF8">
        <w:rPr>
          <w:rFonts w:hint="cs"/>
          <w:color w:val="000000" w:themeColor="text1"/>
          <w:sz w:val="27"/>
          <w:rtl/>
          <w:lang w:bidi="ar-LB"/>
        </w:rPr>
        <w:t xml:space="preserve">في </w:t>
      </w:r>
      <w:r w:rsidRPr="00266AF8">
        <w:rPr>
          <w:rFonts w:hint="cs"/>
          <w:color w:val="000000" w:themeColor="text1"/>
          <w:sz w:val="27"/>
          <w:rtl/>
          <w:lang w:bidi="ar-LB"/>
        </w:rPr>
        <w:t>وجه الثورة ال</w:t>
      </w:r>
      <w:r w:rsidR="00501C6B" w:rsidRPr="00266AF8">
        <w:rPr>
          <w:rFonts w:hint="cs"/>
          <w:color w:val="000000" w:themeColor="text1"/>
          <w:sz w:val="27"/>
          <w:rtl/>
          <w:lang w:bidi="ar-LB"/>
        </w:rPr>
        <w:t>إسلاميّ</w:t>
      </w:r>
      <w:r w:rsidRPr="00266AF8">
        <w:rPr>
          <w:rFonts w:hint="cs"/>
          <w:color w:val="000000" w:themeColor="text1"/>
          <w:sz w:val="27"/>
          <w:rtl/>
          <w:lang w:bidi="ar-LB"/>
        </w:rPr>
        <w:t xml:space="preserve">ة في </w:t>
      </w:r>
      <w:r w:rsidR="00C7272F" w:rsidRPr="00266AF8">
        <w:rPr>
          <w:rFonts w:hint="cs"/>
          <w:color w:val="000000" w:themeColor="text1"/>
          <w:sz w:val="27"/>
          <w:rtl/>
          <w:lang w:bidi="ar-LB"/>
        </w:rPr>
        <w:t>إ</w:t>
      </w:r>
      <w:r w:rsidRPr="00266AF8">
        <w:rPr>
          <w:rFonts w:hint="cs"/>
          <w:color w:val="000000" w:themeColor="text1"/>
          <w:sz w:val="27"/>
          <w:rtl/>
          <w:lang w:bidi="ar-LB"/>
        </w:rPr>
        <w:t xml:space="preserve">يران </w:t>
      </w:r>
      <w:r w:rsidR="00C7272F" w:rsidRPr="00266AF8">
        <w:rPr>
          <w:rFonts w:hint="cs"/>
          <w:color w:val="000000" w:themeColor="text1"/>
          <w:sz w:val="27"/>
          <w:rtl/>
          <w:lang w:bidi="ar-LB"/>
        </w:rPr>
        <w:t>و</w:t>
      </w:r>
      <w:r w:rsidRPr="00266AF8">
        <w:rPr>
          <w:rFonts w:hint="cs"/>
          <w:color w:val="000000" w:themeColor="text1"/>
          <w:sz w:val="27"/>
          <w:rtl/>
          <w:lang w:bidi="ar-LB"/>
        </w:rPr>
        <w:t>كانوا بين الفينة والأخرى يطلقون بعض الحملات ال</w:t>
      </w:r>
      <w:r w:rsidR="00501C6B" w:rsidRPr="00266AF8">
        <w:rPr>
          <w:rFonts w:hint="cs"/>
          <w:color w:val="000000" w:themeColor="text1"/>
          <w:sz w:val="27"/>
          <w:rtl/>
          <w:lang w:bidi="ar-LB"/>
        </w:rPr>
        <w:t>إعلاميّ</w:t>
      </w:r>
      <w:r w:rsidRPr="00266AF8">
        <w:rPr>
          <w:rFonts w:hint="cs"/>
          <w:color w:val="000000" w:themeColor="text1"/>
          <w:sz w:val="27"/>
          <w:rtl/>
          <w:lang w:bidi="ar-LB"/>
        </w:rPr>
        <w:t>ة الهادفة</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الانتقاص من الثورة</w:t>
      </w:r>
      <w:r w:rsidR="00C7272F" w:rsidRPr="00266AF8">
        <w:rPr>
          <w:rFonts w:hint="cs"/>
          <w:color w:val="000000" w:themeColor="text1"/>
          <w:sz w:val="27"/>
          <w:rtl/>
          <w:lang w:bidi="ar-LB"/>
        </w:rPr>
        <w:t>،</w:t>
      </w:r>
      <w:r w:rsidRPr="00266AF8">
        <w:rPr>
          <w:rFonts w:hint="cs"/>
          <w:color w:val="000000" w:themeColor="text1"/>
          <w:sz w:val="27"/>
          <w:rtl/>
          <w:lang w:bidi="ar-LB"/>
        </w:rPr>
        <w:t xml:space="preserve"> وصرف الأنظار عنها</w:t>
      </w:r>
      <w:r w:rsidR="00C7272F" w:rsidRPr="00266AF8">
        <w:rPr>
          <w:rFonts w:hint="cs"/>
          <w:color w:val="000000" w:themeColor="text1"/>
          <w:sz w:val="27"/>
          <w:rtl/>
          <w:lang w:bidi="ar-LB"/>
        </w:rPr>
        <w:t>،</w:t>
      </w:r>
      <w:r w:rsidRPr="00266AF8">
        <w:rPr>
          <w:rFonts w:hint="cs"/>
          <w:color w:val="000000" w:themeColor="text1"/>
          <w:sz w:val="27"/>
          <w:rtl/>
          <w:lang w:bidi="ar-LB"/>
        </w:rPr>
        <w:t xml:space="preserve"> وتجن</w:t>
      </w:r>
      <w:r w:rsidR="00C7272F" w:rsidRPr="00266AF8">
        <w:rPr>
          <w:rFonts w:hint="cs"/>
          <w:color w:val="000000" w:themeColor="text1"/>
          <w:sz w:val="27"/>
          <w:rtl/>
          <w:lang w:bidi="ar-LB"/>
        </w:rPr>
        <w:t>ي</w:t>
      </w:r>
      <w:r w:rsidRPr="00266AF8">
        <w:rPr>
          <w:rFonts w:hint="cs"/>
          <w:color w:val="000000" w:themeColor="text1"/>
          <w:sz w:val="27"/>
          <w:rtl/>
          <w:lang w:bidi="ar-LB"/>
        </w:rPr>
        <w:t xml:space="preserve">ب المسلمين السير على نهجها، </w:t>
      </w:r>
      <w:r w:rsidR="00C7272F" w:rsidRPr="00266AF8">
        <w:rPr>
          <w:rFonts w:hint="cs"/>
          <w:color w:val="000000" w:themeColor="text1"/>
          <w:sz w:val="27"/>
          <w:rtl/>
          <w:lang w:bidi="ar-LB"/>
        </w:rPr>
        <w:lastRenderedPageBreak/>
        <w:t>و</w:t>
      </w:r>
      <w:r w:rsidRPr="00266AF8">
        <w:rPr>
          <w:rFonts w:hint="cs"/>
          <w:color w:val="000000" w:themeColor="text1"/>
          <w:sz w:val="27"/>
          <w:rtl/>
          <w:lang w:bidi="ar-LB"/>
        </w:rPr>
        <w:t>ط</w:t>
      </w:r>
      <w:r w:rsidR="00C7272F" w:rsidRPr="00266AF8">
        <w:rPr>
          <w:rFonts w:hint="cs"/>
          <w:color w:val="000000" w:themeColor="text1"/>
          <w:sz w:val="27"/>
          <w:rtl/>
          <w:lang w:bidi="ar-LB"/>
        </w:rPr>
        <w:t>بَّ</w:t>
      </w:r>
      <w:r w:rsidRPr="00266AF8">
        <w:rPr>
          <w:rFonts w:hint="cs"/>
          <w:color w:val="000000" w:themeColor="text1"/>
          <w:sz w:val="27"/>
          <w:rtl/>
          <w:lang w:bidi="ar-LB"/>
        </w:rPr>
        <w:t xml:space="preserve">لوا </w:t>
      </w:r>
      <w:r w:rsidR="00C7272F" w:rsidRPr="00266AF8">
        <w:rPr>
          <w:rFonts w:hint="cs"/>
          <w:color w:val="000000" w:themeColor="text1"/>
          <w:sz w:val="27"/>
          <w:rtl/>
          <w:lang w:bidi="ar-LB"/>
        </w:rPr>
        <w:t>ب</w:t>
      </w:r>
      <w:r w:rsidRPr="00266AF8">
        <w:rPr>
          <w:rFonts w:hint="cs"/>
          <w:color w:val="000000" w:themeColor="text1"/>
          <w:sz w:val="27"/>
          <w:rtl/>
          <w:lang w:bidi="ar-LB"/>
        </w:rPr>
        <w:t>أن</w:t>
      </w:r>
      <w:r w:rsidR="00C7272F" w:rsidRPr="00266AF8">
        <w:rPr>
          <w:rFonts w:hint="cs"/>
          <w:color w:val="000000" w:themeColor="text1"/>
          <w:sz w:val="27"/>
          <w:rtl/>
          <w:lang w:bidi="ar-LB"/>
        </w:rPr>
        <w:t>ّ</w:t>
      </w:r>
      <w:r w:rsidRPr="00266AF8">
        <w:rPr>
          <w:rFonts w:hint="cs"/>
          <w:color w:val="000000" w:themeColor="text1"/>
          <w:sz w:val="27"/>
          <w:rtl/>
          <w:lang w:bidi="ar-LB"/>
        </w:rPr>
        <w:t xml:space="preserve"> </w:t>
      </w:r>
      <w:r w:rsidR="00C7272F" w:rsidRPr="00266AF8">
        <w:rPr>
          <w:rFonts w:hint="cs"/>
          <w:color w:val="000000" w:themeColor="text1"/>
          <w:sz w:val="27"/>
          <w:rtl/>
          <w:lang w:bidi="ar-LB"/>
        </w:rPr>
        <w:t>إ</w:t>
      </w:r>
      <w:r w:rsidRPr="00266AF8">
        <w:rPr>
          <w:rFonts w:hint="cs"/>
          <w:color w:val="000000" w:themeColor="text1"/>
          <w:sz w:val="27"/>
          <w:rtl/>
          <w:lang w:bidi="ar-LB"/>
        </w:rPr>
        <w:t>راقة هذه الدماء غير جائزة، كان الشهيد الصدر أو</w:t>
      </w:r>
      <w:r w:rsidR="00C7272F" w:rsidRPr="00266AF8">
        <w:rPr>
          <w:rFonts w:hint="cs"/>
          <w:color w:val="000000" w:themeColor="text1"/>
          <w:sz w:val="27"/>
          <w:rtl/>
          <w:lang w:bidi="ar-LB"/>
        </w:rPr>
        <w:t>ّ</w:t>
      </w:r>
      <w:r w:rsidRPr="00266AF8">
        <w:rPr>
          <w:rFonts w:hint="cs"/>
          <w:color w:val="000000" w:themeColor="text1"/>
          <w:sz w:val="27"/>
          <w:rtl/>
          <w:lang w:bidi="ar-LB"/>
        </w:rPr>
        <w:t>ل المبادرين</w:t>
      </w:r>
      <w:r w:rsidR="00C7272F" w:rsidRPr="00266AF8">
        <w:rPr>
          <w:rFonts w:hint="cs"/>
          <w:color w:val="000000" w:themeColor="text1"/>
          <w:sz w:val="27"/>
          <w:rtl/>
          <w:lang w:bidi="ar-LB"/>
        </w:rPr>
        <w:t>،</w:t>
      </w:r>
      <w:r w:rsidRPr="00266AF8">
        <w:rPr>
          <w:rFonts w:hint="cs"/>
          <w:color w:val="000000" w:themeColor="text1"/>
          <w:sz w:val="27"/>
          <w:rtl/>
          <w:lang w:bidi="ar-LB"/>
        </w:rPr>
        <w:t xml:space="preserve"> فأصدر بياناً لفت فيه</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أن</w:t>
      </w:r>
      <w:r w:rsidR="00C7272F" w:rsidRPr="00266AF8">
        <w:rPr>
          <w:rFonts w:hint="cs"/>
          <w:color w:val="000000" w:themeColor="text1"/>
          <w:sz w:val="27"/>
          <w:rtl/>
          <w:lang w:bidi="ar-LB"/>
        </w:rPr>
        <w:t>ّ</w:t>
      </w:r>
      <w:r w:rsidRPr="00266AF8">
        <w:rPr>
          <w:rFonts w:hint="cs"/>
          <w:color w:val="000000" w:themeColor="text1"/>
          <w:sz w:val="27"/>
          <w:rtl/>
          <w:lang w:bidi="ar-LB"/>
        </w:rPr>
        <w:t xml:space="preserve"> الذين يدافعون في </w:t>
      </w:r>
      <w:r w:rsidR="00C7272F" w:rsidRPr="00266AF8">
        <w:rPr>
          <w:rFonts w:hint="cs"/>
          <w:color w:val="000000" w:themeColor="text1"/>
          <w:sz w:val="27"/>
          <w:rtl/>
          <w:lang w:bidi="ar-LB"/>
        </w:rPr>
        <w:t>إ</w:t>
      </w:r>
      <w:r w:rsidRPr="00266AF8">
        <w:rPr>
          <w:rFonts w:hint="cs"/>
          <w:color w:val="000000" w:themeColor="text1"/>
          <w:sz w:val="27"/>
          <w:rtl/>
          <w:lang w:bidi="ar-LB"/>
        </w:rPr>
        <w:t>يران عن ال</w:t>
      </w:r>
      <w:r w:rsidR="00C7272F" w:rsidRPr="00266AF8">
        <w:rPr>
          <w:rFonts w:hint="cs"/>
          <w:color w:val="000000" w:themeColor="text1"/>
          <w:sz w:val="27"/>
          <w:rtl/>
          <w:lang w:bidi="ar-LB"/>
        </w:rPr>
        <w:t>إ</w:t>
      </w:r>
      <w:r w:rsidRPr="00266AF8">
        <w:rPr>
          <w:rFonts w:hint="cs"/>
          <w:color w:val="000000" w:themeColor="text1"/>
          <w:sz w:val="27"/>
          <w:rtl/>
          <w:lang w:bidi="ar-LB"/>
        </w:rPr>
        <w:t>سلام والمسلمين</w:t>
      </w:r>
      <w:r w:rsidR="00C7272F" w:rsidRPr="00266AF8">
        <w:rPr>
          <w:rFonts w:hint="cs"/>
          <w:color w:val="000000" w:themeColor="text1"/>
          <w:sz w:val="27"/>
          <w:rtl/>
          <w:lang w:bidi="ar-LB"/>
        </w:rPr>
        <w:t>،</w:t>
      </w:r>
      <w:r w:rsidRPr="00266AF8">
        <w:rPr>
          <w:rFonts w:hint="cs"/>
          <w:color w:val="000000" w:themeColor="text1"/>
          <w:sz w:val="27"/>
          <w:rtl/>
          <w:lang w:bidi="ar-LB"/>
        </w:rPr>
        <w:t xml:space="preserve"> و</w:t>
      </w:r>
      <w:r w:rsidR="00C7272F" w:rsidRPr="00266AF8">
        <w:rPr>
          <w:rFonts w:hint="cs"/>
          <w:color w:val="000000" w:themeColor="text1"/>
          <w:sz w:val="27"/>
          <w:rtl/>
          <w:lang w:bidi="ar-LB"/>
        </w:rPr>
        <w:t>ي</w:t>
      </w:r>
      <w:r w:rsidRPr="00266AF8">
        <w:rPr>
          <w:rFonts w:hint="cs"/>
          <w:color w:val="000000" w:themeColor="text1"/>
          <w:sz w:val="27"/>
          <w:rtl/>
          <w:lang w:bidi="ar-LB"/>
        </w:rPr>
        <w:t>قتلون</w:t>
      </w:r>
      <w:r w:rsidR="00C7272F" w:rsidRPr="00266AF8">
        <w:rPr>
          <w:rFonts w:hint="cs"/>
          <w:color w:val="000000" w:themeColor="text1"/>
          <w:sz w:val="27"/>
          <w:rtl/>
          <w:lang w:bidi="ar-LB"/>
        </w:rPr>
        <w:t>،</w:t>
      </w:r>
      <w:r w:rsidRPr="00266AF8">
        <w:rPr>
          <w:rFonts w:hint="cs"/>
          <w:color w:val="000000" w:themeColor="text1"/>
          <w:sz w:val="27"/>
          <w:rtl/>
          <w:lang w:bidi="ar-LB"/>
        </w:rPr>
        <w:t xml:space="preserve"> هم شهداء</w:t>
      </w:r>
      <w:r w:rsidR="00C7272F" w:rsidRPr="00266AF8">
        <w:rPr>
          <w:rFonts w:hint="cs"/>
          <w:color w:val="000000" w:themeColor="text1"/>
          <w:sz w:val="27"/>
          <w:rtl/>
          <w:lang w:bidi="ar-LB"/>
        </w:rPr>
        <w:t xml:space="preserve">، </w:t>
      </w:r>
      <w:r w:rsidRPr="00266AF8">
        <w:rPr>
          <w:rFonts w:hint="cs"/>
          <w:color w:val="000000" w:themeColor="text1"/>
          <w:sz w:val="27"/>
          <w:rtl/>
          <w:lang w:bidi="ar-LB"/>
        </w:rPr>
        <w:t>وأن</w:t>
      </w:r>
      <w:r w:rsidR="00C7272F" w:rsidRPr="00266AF8">
        <w:rPr>
          <w:rFonts w:hint="cs"/>
          <w:color w:val="000000" w:themeColor="text1"/>
          <w:sz w:val="27"/>
          <w:rtl/>
          <w:lang w:bidi="ar-LB"/>
        </w:rPr>
        <w:t>ّ</w:t>
      </w:r>
      <w:r w:rsidRPr="00266AF8">
        <w:rPr>
          <w:rFonts w:hint="cs"/>
          <w:color w:val="000000" w:themeColor="text1"/>
          <w:sz w:val="27"/>
          <w:rtl/>
          <w:lang w:bidi="ar-LB"/>
        </w:rPr>
        <w:t xml:space="preserve"> الله سيحشرهم مع ال</w:t>
      </w:r>
      <w:r w:rsidR="00C7272F" w:rsidRPr="00266AF8">
        <w:rPr>
          <w:rFonts w:hint="cs"/>
          <w:color w:val="000000" w:themeColor="text1"/>
          <w:sz w:val="27"/>
          <w:rtl/>
          <w:lang w:bidi="ar-LB"/>
        </w:rPr>
        <w:t>إ</w:t>
      </w:r>
      <w:r w:rsidRPr="00266AF8">
        <w:rPr>
          <w:rFonts w:hint="cs"/>
          <w:color w:val="000000" w:themeColor="text1"/>
          <w:sz w:val="27"/>
          <w:rtl/>
          <w:lang w:bidi="ar-LB"/>
        </w:rPr>
        <w:t>مام الحسين</w:t>
      </w:r>
      <w:r w:rsidR="0008361D" w:rsidRPr="00266AF8">
        <w:rPr>
          <w:rFonts w:cs="Mosawi" w:hint="cs"/>
          <w:color w:val="000000" w:themeColor="text1"/>
          <w:sz w:val="27"/>
          <w:szCs w:val="26"/>
          <w:rtl/>
          <w:lang w:bidi="ar-LB"/>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89"/>
      </w:r>
      <w:r w:rsidRPr="00266AF8">
        <w:rPr>
          <w:rFonts w:cs="Taher"/>
          <w:color w:val="000000" w:themeColor="text1"/>
          <w:sz w:val="27"/>
          <w:vertAlign w:val="superscript"/>
          <w:rtl/>
        </w:rPr>
        <w:t>)</w:t>
      </w:r>
      <w:r w:rsidRPr="00266AF8">
        <w:rPr>
          <w:rFonts w:hint="cs"/>
          <w:color w:val="000000" w:themeColor="text1"/>
          <w:sz w:val="27"/>
          <w:rtl/>
        </w:rPr>
        <w:t xml:space="preserve">.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أثارت هذه الفتوى الرعب لدى قادة البعث</w:t>
      </w:r>
      <w:r w:rsidR="00C7272F" w:rsidRPr="00266AF8">
        <w:rPr>
          <w:rFonts w:hint="cs"/>
          <w:color w:val="000000" w:themeColor="text1"/>
          <w:sz w:val="27"/>
          <w:rtl/>
          <w:lang w:bidi="ar-LB"/>
        </w:rPr>
        <w:t>،</w:t>
      </w:r>
      <w:r w:rsidRPr="00266AF8">
        <w:rPr>
          <w:rFonts w:hint="cs"/>
          <w:color w:val="000000" w:themeColor="text1"/>
          <w:sz w:val="27"/>
          <w:rtl/>
          <w:lang w:bidi="ar-LB"/>
        </w:rPr>
        <w:t xml:space="preserve"> واعتبروها تهديداً لمستقبلهم في الحكم</w:t>
      </w:r>
      <w:r w:rsidR="00C7272F" w:rsidRPr="00266AF8">
        <w:rPr>
          <w:rFonts w:hint="cs"/>
          <w:color w:val="000000" w:themeColor="text1"/>
          <w:sz w:val="27"/>
          <w:rtl/>
          <w:lang w:bidi="ar-LB"/>
        </w:rPr>
        <w:t>.</w:t>
      </w:r>
      <w:r w:rsidRPr="00266AF8">
        <w:rPr>
          <w:rFonts w:hint="cs"/>
          <w:color w:val="000000" w:themeColor="text1"/>
          <w:sz w:val="27"/>
          <w:rtl/>
          <w:lang w:bidi="ar-LB"/>
        </w:rPr>
        <w:t xml:space="preserve"> و</w:t>
      </w:r>
      <w:r w:rsidR="00C7272F" w:rsidRPr="00266AF8">
        <w:rPr>
          <w:rFonts w:hint="cs"/>
          <w:color w:val="000000" w:themeColor="text1"/>
          <w:sz w:val="27"/>
          <w:rtl/>
          <w:lang w:bidi="ar-LB"/>
        </w:rPr>
        <w:t>قبل أن</w:t>
      </w:r>
      <w:r w:rsidRPr="00266AF8">
        <w:rPr>
          <w:rFonts w:hint="cs"/>
          <w:color w:val="000000" w:themeColor="text1"/>
          <w:sz w:val="27"/>
          <w:rtl/>
          <w:lang w:bidi="ar-LB"/>
        </w:rPr>
        <w:t xml:space="preserve"> يفيقوا من هذه الصدمة أصدر الشهيد الصدر أمره بالثورة المسل</w:t>
      </w:r>
      <w:r w:rsidR="00C7272F" w:rsidRPr="00266AF8">
        <w:rPr>
          <w:rFonts w:hint="cs"/>
          <w:color w:val="000000" w:themeColor="text1"/>
          <w:sz w:val="27"/>
          <w:rtl/>
          <w:lang w:bidi="ar-LB"/>
        </w:rPr>
        <w:t>َّ</w:t>
      </w:r>
      <w:r w:rsidRPr="00266AF8">
        <w:rPr>
          <w:rFonts w:hint="cs"/>
          <w:color w:val="000000" w:themeColor="text1"/>
          <w:sz w:val="27"/>
          <w:rtl/>
          <w:lang w:bidi="ar-LB"/>
        </w:rPr>
        <w:t>حة ضد</w:t>
      </w:r>
      <w:r w:rsidR="00C7272F" w:rsidRPr="00266AF8">
        <w:rPr>
          <w:rFonts w:hint="cs"/>
          <w:color w:val="000000" w:themeColor="text1"/>
          <w:sz w:val="27"/>
          <w:rtl/>
          <w:lang w:bidi="ar-LB"/>
        </w:rPr>
        <w:t>ّ</w:t>
      </w:r>
      <w:r w:rsidRPr="00266AF8">
        <w:rPr>
          <w:rFonts w:hint="cs"/>
          <w:color w:val="000000" w:themeColor="text1"/>
          <w:sz w:val="27"/>
          <w:rtl/>
          <w:lang w:bidi="ar-LB"/>
        </w:rPr>
        <w:t>هم</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90"/>
      </w:r>
      <w:r w:rsidRPr="00266AF8">
        <w:rPr>
          <w:rFonts w:cs="Taher"/>
          <w:color w:val="000000" w:themeColor="text1"/>
          <w:sz w:val="27"/>
          <w:vertAlign w:val="superscript"/>
          <w:rtl/>
        </w:rPr>
        <w:t>)</w:t>
      </w:r>
      <w:r w:rsidR="00C7272F" w:rsidRPr="00266AF8">
        <w:rPr>
          <w:rFonts w:hint="cs"/>
          <w:color w:val="000000" w:themeColor="text1"/>
          <w:sz w:val="27"/>
          <w:rtl/>
          <w:lang w:bidi="ar-LB"/>
        </w:rPr>
        <w:t xml:space="preserve">، </w:t>
      </w:r>
      <w:r w:rsidRPr="00266AF8">
        <w:rPr>
          <w:rFonts w:hint="cs"/>
          <w:color w:val="000000" w:themeColor="text1"/>
          <w:sz w:val="27"/>
          <w:rtl/>
          <w:lang w:bidi="ar-LB"/>
        </w:rPr>
        <w:t>فجاء خطابه الأخير يدعو السن</w:t>
      </w:r>
      <w:r w:rsidR="00C7272F" w:rsidRPr="00266AF8">
        <w:rPr>
          <w:rFonts w:hint="cs"/>
          <w:color w:val="000000" w:themeColor="text1"/>
          <w:sz w:val="27"/>
          <w:rtl/>
          <w:lang w:bidi="ar-LB"/>
        </w:rPr>
        <w:t>ّ</w:t>
      </w:r>
      <w:r w:rsidRPr="00266AF8">
        <w:rPr>
          <w:rFonts w:hint="cs"/>
          <w:color w:val="000000" w:themeColor="text1"/>
          <w:sz w:val="27"/>
          <w:rtl/>
          <w:lang w:bidi="ar-LB"/>
        </w:rPr>
        <w:t>ة والشيعة</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الاتحاد</w:t>
      </w:r>
      <w:r w:rsidR="00C7272F" w:rsidRPr="00266AF8">
        <w:rPr>
          <w:rFonts w:hint="cs"/>
          <w:color w:val="000000" w:themeColor="text1"/>
          <w:sz w:val="27"/>
          <w:rtl/>
          <w:lang w:bidi="ar-LB"/>
        </w:rPr>
        <w:t>،</w:t>
      </w:r>
      <w:r w:rsidRPr="00266AF8">
        <w:rPr>
          <w:rFonts w:hint="cs"/>
          <w:color w:val="000000" w:themeColor="text1"/>
          <w:sz w:val="27"/>
          <w:rtl/>
          <w:lang w:bidi="ar-LB"/>
        </w:rPr>
        <w:t xml:space="preserve"> كما اتحدوا في الحرب ال</w:t>
      </w:r>
      <w:r w:rsidR="003D6AFD" w:rsidRPr="00266AF8">
        <w:rPr>
          <w:rFonts w:hint="cs"/>
          <w:color w:val="000000" w:themeColor="text1"/>
          <w:sz w:val="27"/>
          <w:rtl/>
          <w:lang w:bidi="ar-LB"/>
        </w:rPr>
        <w:t>عالميّ</w:t>
      </w:r>
      <w:r w:rsidRPr="00266AF8">
        <w:rPr>
          <w:rFonts w:hint="cs"/>
          <w:color w:val="000000" w:themeColor="text1"/>
          <w:sz w:val="27"/>
          <w:rtl/>
          <w:lang w:bidi="ar-LB"/>
        </w:rPr>
        <w:t>ة الأولى</w:t>
      </w:r>
      <w:r w:rsidR="00C7272F" w:rsidRPr="00266AF8">
        <w:rPr>
          <w:rFonts w:hint="cs"/>
          <w:color w:val="000000" w:themeColor="text1"/>
          <w:sz w:val="27"/>
          <w:rtl/>
          <w:lang w:bidi="ar-LB"/>
        </w:rPr>
        <w:t>،</w:t>
      </w:r>
      <w:r w:rsidRPr="00266AF8">
        <w:rPr>
          <w:rFonts w:hint="cs"/>
          <w:color w:val="000000" w:themeColor="text1"/>
          <w:sz w:val="27"/>
          <w:rtl/>
          <w:lang w:bidi="ar-LB"/>
        </w:rPr>
        <w:t xml:space="preserve"> مطالباً الأمة ال</w:t>
      </w:r>
      <w:r w:rsidR="00501C6B" w:rsidRPr="00266AF8">
        <w:rPr>
          <w:rFonts w:hint="cs"/>
          <w:color w:val="000000" w:themeColor="text1"/>
          <w:sz w:val="27"/>
          <w:rtl/>
          <w:lang w:bidi="ar-LB"/>
        </w:rPr>
        <w:t>إسلاميّ</w:t>
      </w:r>
      <w:r w:rsidRPr="00266AF8">
        <w:rPr>
          <w:rFonts w:hint="cs"/>
          <w:color w:val="000000" w:themeColor="text1"/>
          <w:sz w:val="27"/>
          <w:rtl/>
          <w:lang w:bidi="ar-LB"/>
        </w:rPr>
        <w:t>ة بالوقوف ضد</w:t>
      </w:r>
      <w:r w:rsidR="00C7272F" w:rsidRPr="00266AF8">
        <w:rPr>
          <w:rFonts w:hint="cs"/>
          <w:color w:val="000000" w:themeColor="text1"/>
          <w:sz w:val="27"/>
          <w:rtl/>
          <w:lang w:bidi="ar-LB"/>
        </w:rPr>
        <w:t>ّ</w:t>
      </w:r>
      <w:r w:rsidRPr="00266AF8">
        <w:rPr>
          <w:rFonts w:hint="cs"/>
          <w:color w:val="000000" w:themeColor="text1"/>
          <w:sz w:val="27"/>
          <w:rtl/>
          <w:lang w:bidi="ar-LB"/>
        </w:rPr>
        <w:t xml:space="preserve"> حكومة البعث وجهاً لوجه: </w:t>
      </w:r>
      <w:r w:rsidR="00C7272F" w:rsidRPr="00266AF8">
        <w:rPr>
          <w:rFonts w:hint="eastAsia"/>
          <w:color w:val="000000" w:themeColor="text1"/>
          <w:sz w:val="27"/>
          <w:rtl/>
        </w:rPr>
        <w:t>«</w:t>
      </w:r>
      <w:r w:rsidRPr="00266AF8">
        <w:rPr>
          <w:rFonts w:hint="cs"/>
          <w:color w:val="000000" w:themeColor="text1"/>
          <w:sz w:val="27"/>
          <w:rtl/>
          <w:lang w:bidi="ar-LB"/>
        </w:rPr>
        <w:t>يا إخوتي وأبنائي</w:t>
      </w:r>
      <w:r w:rsidR="00C7272F" w:rsidRPr="00266AF8">
        <w:rPr>
          <w:rFonts w:hint="cs"/>
          <w:color w:val="000000" w:themeColor="text1"/>
          <w:sz w:val="27"/>
          <w:rtl/>
          <w:lang w:bidi="ar-LB"/>
        </w:rPr>
        <w:t>،</w:t>
      </w:r>
      <w:r w:rsidRPr="00266AF8">
        <w:rPr>
          <w:rFonts w:hint="cs"/>
          <w:color w:val="000000" w:themeColor="text1"/>
          <w:sz w:val="27"/>
          <w:rtl/>
          <w:lang w:bidi="ar-LB"/>
        </w:rPr>
        <w:t xml:space="preserve"> من أبناء الموصل والبصرة، من أبناء بغداد وكربلاء والنجف، من أبناء سامراء والكاظمية...</w:t>
      </w:r>
      <w:r w:rsidR="00C7272F" w:rsidRPr="00266AF8">
        <w:rPr>
          <w:rFonts w:hint="cs"/>
          <w:color w:val="000000" w:themeColor="text1"/>
          <w:sz w:val="27"/>
          <w:rtl/>
          <w:lang w:bidi="ar-LB"/>
        </w:rPr>
        <w:t>،</w:t>
      </w:r>
      <w:r w:rsidRPr="00266AF8">
        <w:rPr>
          <w:rFonts w:hint="cs"/>
          <w:color w:val="000000" w:themeColor="text1"/>
          <w:sz w:val="27"/>
          <w:rtl/>
          <w:lang w:bidi="ar-LB"/>
        </w:rPr>
        <w:t xml:space="preserve"> من أبناء العراق في كل</w:t>
      </w:r>
      <w:r w:rsidR="00C7272F" w:rsidRPr="00266AF8">
        <w:rPr>
          <w:rFonts w:hint="cs"/>
          <w:color w:val="000000" w:themeColor="text1"/>
          <w:sz w:val="27"/>
          <w:rtl/>
          <w:lang w:bidi="ar-LB"/>
        </w:rPr>
        <w:t>ّ</w:t>
      </w:r>
      <w:r w:rsidRPr="00266AF8">
        <w:rPr>
          <w:rFonts w:hint="cs"/>
          <w:color w:val="000000" w:themeColor="text1"/>
          <w:sz w:val="27"/>
          <w:rtl/>
          <w:lang w:bidi="ar-LB"/>
        </w:rPr>
        <w:t xml:space="preserve"> مكان: إني أعاهدكم بأن</w:t>
      </w:r>
      <w:r w:rsidR="00C7272F" w:rsidRPr="00266AF8">
        <w:rPr>
          <w:rFonts w:hint="cs"/>
          <w:color w:val="000000" w:themeColor="text1"/>
          <w:sz w:val="27"/>
          <w:rtl/>
          <w:lang w:bidi="ar-LB"/>
        </w:rPr>
        <w:t>ّ</w:t>
      </w:r>
      <w:r w:rsidRPr="00266AF8">
        <w:rPr>
          <w:rFonts w:hint="cs"/>
          <w:color w:val="000000" w:themeColor="text1"/>
          <w:sz w:val="27"/>
          <w:rtl/>
          <w:lang w:bidi="ar-LB"/>
        </w:rPr>
        <w:t>ي لكم جميعاً</w:t>
      </w:r>
      <w:r w:rsidR="00C7272F" w:rsidRPr="00266AF8">
        <w:rPr>
          <w:rFonts w:hint="cs"/>
          <w:color w:val="000000" w:themeColor="text1"/>
          <w:sz w:val="27"/>
          <w:rtl/>
          <w:lang w:bidi="ar-LB"/>
        </w:rPr>
        <w:t>،</w:t>
      </w:r>
      <w:r w:rsidRPr="00266AF8">
        <w:rPr>
          <w:rFonts w:hint="cs"/>
          <w:color w:val="000000" w:themeColor="text1"/>
          <w:sz w:val="27"/>
          <w:rtl/>
          <w:lang w:bidi="ar-LB"/>
        </w:rPr>
        <w:t xml:space="preserve"> ومن أجلكم جميعاً</w:t>
      </w:r>
      <w:r w:rsidR="00C7272F" w:rsidRPr="00266AF8">
        <w:rPr>
          <w:rFonts w:hint="cs"/>
          <w:color w:val="000000" w:themeColor="text1"/>
          <w:sz w:val="27"/>
          <w:rtl/>
          <w:lang w:bidi="ar-LB"/>
        </w:rPr>
        <w:t>،</w:t>
      </w:r>
      <w:r w:rsidRPr="00266AF8">
        <w:rPr>
          <w:rFonts w:hint="cs"/>
          <w:color w:val="000000" w:themeColor="text1"/>
          <w:sz w:val="27"/>
          <w:rtl/>
          <w:lang w:bidi="ar-LB"/>
        </w:rPr>
        <w:t xml:space="preserve"> هدفي في الحاضر والمستقبل</w:t>
      </w:r>
      <w:r w:rsidR="00C7272F" w:rsidRPr="00266AF8">
        <w:rPr>
          <w:rFonts w:hint="cs"/>
          <w:color w:val="000000" w:themeColor="text1"/>
          <w:sz w:val="27"/>
          <w:rtl/>
          <w:lang w:bidi="ar-LB"/>
        </w:rPr>
        <w:t>:</w:t>
      </w:r>
      <w:r w:rsidRPr="00266AF8">
        <w:rPr>
          <w:rFonts w:hint="cs"/>
          <w:color w:val="000000" w:themeColor="text1"/>
          <w:sz w:val="27"/>
          <w:rtl/>
          <w:lang w:bidi="ar-LB"/>
        </w:rPr>
        <w:t xml:space="preserve"> فلتتوح</w:t>
      </w:r>
      <w:r w:rsidR="00C7272F" w:rsidRPr="00266AF8">
        <w:rPr>
          <w:rFonts w:hint="cs"/>
          <w:color w:val="000000" w:themeColor="text1"/>
          <w:sz w:val="27"/>
          <w:rtl/>
          <w:lang w:bidi="ar-LB"/>
        </w:rPr>
        <w:t>َّ</w:t>
      </w:r>
      <w:r w:rsidRPr="00266AF8">
        <w:rPr>
          <w:rFonts w:hint="cs"/>
          <w:color w:val="000000" w:themeColor="text1"/>
          <w:sz w:val="27"/>
          <w:rtl/>
          <w:lang w:bidi="ar-LB"/>
        </w:rPr>
        <w:t>د كلمتكم</w:t>
      </w:r>
      <w:r w:rsidR="00C7272F" w:rsidRPr="00266AF8">
        <w:rPr>
          <w:rFonts w:hint="cs"/>
          <w:color w:val="000000" w:themeColor="text1"/>
          <w:sz w:val="27"/>
          <w:rtl/>
          <w:lang w:bidi="ar-LB"/>
        </w:rPr>
        <w:t>،</w:t>
      </w:r>
      <w:r w:rsidRPr="00266AF8">
        <w:rPr>
          <w:rFonts w:hint="cs"/>
          <w:color w:val="000000" w:themeColor="text1"/>
          <w:sz w:val="27"/>
          <w:rtl/>
          <w:lang w:bidi="ar-LB"/>
        </w:rPr>
        <w:t xml:space="preserve"> ولتتلاحم صفوفكم تحت راية الإسلام</w:t>
      </w:r>
      <w:r w:rsidR="00C7272F" w:rsidRPr="00266AF8">
        <w:rPr>
          <w:rFonts w:hint="cs"/>
          <w:color w:val="000000" w:themeColor="text1"/>
          <w:sz w:val="27"/>
          <w:rtl/>
          <w:lang w:bidi="ar-LB"/>
        </w:rPr>
        <w:t>،</w:t>
      </w:r>
      <w:r w:rsidRPr="00266AF8">
        <w:rPr>
          <w:rFonts w:hint="cs"/>
          <w:color w:val="000000" w:themeColor="text1"/>
          <w:sz w:val="27"/>
          <w:rtl/>
          <w:lang w:bidi="ar-LB"/>
        </w:rPr>
        <w:t xml:space="preserve"> ومن أجل </w:t>
      </w:r>
      <w:r w:rsidR="00C7272F" w:rsidRPr="00266AF8">
        <w:rPr>
          <w:rFonts w:hint="cs"/>
          <w:color w:val="000000" w:themeColor="text1"/>
          <w:sz w:val="27"/>
          <w:rtl/>
          <w:lang w:bidi="ar-LB"/>
        </w:rPr>
        <w:t>إ</w:t>
      </w:r>
      <w:r w:rsidRPr="00266AF8">
        <w:rPr>
          <w:rFonts w:hint="cs"/>
          <w:color w:val="000000" w:themeColor="text1"/>
          <w:sz w:val="27"/>
          <w:rtl/>
          <w:lang w:bidi="ar-LB"/>
        </w:rPr>
        <w:t>نقاذ العراق من كابوس هذه الفئة المتسل</w:t>
      </w:r>
      <w:r w:rsidR="00C7272F" w:rsidRPr="00266AF8">
        <w:rPr>
          <w:rFonts w:hint="cs"/>
          <w:color w:val="000000" w:themeColor="text1"/>
          <w:sz w:val="27"/>
          <w:rtl/>
          <w:lang w:bidi="ar-LB"/>
        </w:rPr>
        <w:t>ِّ</w:t>
      </w:r>
      <w:r w:rsidRPr="00266AF8">
        <w:rPr>
          <w:rFonts w:hint="cs"/>
          <w:color w:val="000000" w:themeColor="text1"/>
          <w:sz w:val="27"/>
          <w:rtl/>
          <w:lang w:bidi="ar-LB"/>
        </w:rPr>
        <w:t>طة، وبناء عراق حر</w:t>
      </w:r>
      <w:r w:rsidR="00C7272F" w:rsidRPr="00266AF8">
        <w:rPr>
          <w:rFonts w:hint="cs"/>
          <w:color w:val="000000" w:themeColor="text1"/>
          <w:sz w:val="27"/>
          <w:rtl/>
          <w:lang w:bidi="ar-LB"/>
        </w:rPr>
        <w:t>ّ</w:t>
      </w:r>
      <w:r w:rsidRPr="00266AF8">
        <w:rPr>
          <w:rFonts w:hint="cs"/>
          <w:color w:val="000000" w:themeColor="text1"/>
          <w:sz w:val="27"/>
          <w:rtl/>
          <w:lang w:bidi="ar-LB"/>
        </w:rPr>
        <w:t xml:space="preserve"> كريم</w:t>
      </w:r>
      <w:r w:rsidR="00C7272F" w:rsidRPr="00266AF8">
        <w:rPr>
          <w:rFonts w:hint="cs"/>
          <w:color w:val="000000" w:themeColor="text1"/>
          <w:sz w:val="27"/>
          <w:rtl/>
          <w:lang w:bidi="ar-LB"/>
        </w:rPr>
        <w:t>،</w:t>
      </w:r>
      <w:r w:rsidRPr="00266AF8">
        <w:rPr>
          <w:rFonts w:hint="cs"/>
          <w:color w:val="000000" w:themeColor="text1"/>
          <w:sz w:val="27"/>
          <w:rtl/>
          <w:lang w:bidi="ar-LB"/>
        </w:rPr>
        <w:t xml:space="preserve"> تحكمه عدالة الإسلام...</w:t>
      </w:r>
      <w:r w:rsidR="00C7272F"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91"/>
      </w:r>
      <w:r w:rsidRPr="00266AF8">
        <w:rPr>
          <w:rFonts w:cs="Taher"/>
          <w:color w:val="000000" w:themeColor="text1"/>
          <w:sz w:val="27"/>
          <w:vertAlign w:val="superscript"/>
          <w:rtl/>
        </w:rPr>
        <w:t>)</w:t>
      </w:r>
      <w:r w:rsidR="00C7272F" w:rsidRPr="00266AF8">
        <w:rPr>
          <w:rFonts w:hint="cs"/>
          <w:color w:val="000000" w:themeColor="text1"/>
          <w:sz w:val="27"/>
          <w:rtl/>
        </w:rPr>
        <w:t xml:space="preserve">؛ </w:t>
      </w:r>
      <w:r w:rsidRPr="00266AF8">
        <w:rPr>
          <w:rFonts w:hint="cs"/>
          <w:color w:val="000000" w:themeColor="text1"/>
          <w:sz w:val="27"/>
          <w:rtl/>
          <w:lang w:bidi="ar-LB"/>
        </w:rPr>
        <w:t>فإن</w:t>
      </w:r>
      <w:r w:rsidR="00C7272F" w:rsidRPr="00266AF8">
        <w:rPr>
          <w:rFonts w:hint="cs"/>
          <w:color w:val="000000" w:themeColor="text1"/>
          <w:sz w:val="27"/>
          <w:rtl/>
          <w:lang w:bidi="ar-LB"/>
        </w:rPr>
        <w:t>ّ</w:t>
      </w:r>
      <w:r w:rsidRPr="00266AF8">
        <w:rPr>
          <w:rFonts w:hint="cs"/>
          <w:color w:val="000000" w:themeColor="text1"/>
          <w:sz w:val="27"/>
          <w:rtl/>
          <w:lang w:bidi="ar-LB"/>
        </w:rPr>
        <w:t xml:space="preserve"> حاصل الوحدة والنضال هو سقوط حزب البعث وحكومته: </w:t>
      </w:r>
      <w:r w:rsidR="00C7272F" w:rsidRPr="00266AF8">
        <w:rPr>
          <w:rFonts w:hint="eastAsia"/>
          <w:color w:val="000000" w:themeColor="text1"/>
          <w:sz w:val="27"/>
          <w:rtl/>
        </w:rPr>
        <w:t>«</w:t>
      </w:r>
      <w:r w:rsidR="00C7272F" w:rsidRPr="00266AF8">
        <w:rPr>
          <w:rFonts w:hint="cs"/>
          <w:color w:val="000000" w:themeColor="text1"/>
          <w:sz w:val="27"/>
          <w:rtl/>
          <w:lang w:bidi="ar-LB"/>
        </w:rPr>
        <w:t>...</w:t>
      </w:r>
      <w:r w:rsidRPr="00266AF8">
        <w:rPr>
          <w:rFonts w:hint="cs"/>
          <w:color w:val="000000" w:themeColor="text1"/>
          <w:sz w:val="27"/>
          <w:rtl/>
          <w:lang w:bidi="ar-LB"/>
        </w:rPr>
        <w:t xml:space="preserve">وتسوده (العراق) كرامة الإنسان، ويشعر فيه المواطنون جميعاً ـ على اختلاف قومياتهم ومذاهبهم </w:t>
      </w:r>
      <w:r w:rsidR="00C7272F" w:rsidRPr="00266AF8">
        <w:rPr>
          <w:rFonts w:hint="cs"/>
          <w:color w:val="000000" w:themeColor="text1"/>
          <w:sz w:val="27"/>
          <w:rtl/>
          <w:lang w:bidi="ar-LB"/>
        </w:rPr>
        <w:t xml:space="preserve">ـ </w:t>
      </w:r>
      <w:r w:rsidRPr="00266AF8">
        <w:rPr>
          <w:rFonts w:hint="cs"/>
          <w:color w:val="000000" w:themeColor="text1"/>
          <w:sz w:val="27"/>
          <w:rtl/>
          <w:lang w:bidi="ar-LB"/>
        </w:rPr>
        <w:t xml:space="preserve">بأنهم </w:t>
      </w:r>
      <w:r w:rsidR="00C7272F" w:rsidRPr="00266AF8">
        <w:rPr>
          <w:rFonts w:hint="cs"/>
          <w:color w:val="000000" w:themeColor="text1"/>
          <w:sz w:val="27"/>
          <w:rtl/>
          <w:lang w:bidi="ar-LB"/>
        </w:rPr>
        <w:t>إ</w:t>
      </w:r>
      <w:r w:rsidRPr="00266AF8">
        <w:rPr>
          <w:rFonts w:hint="cs"/>
          <w:color w:val="000000" w:themeColor="text1"/>
          <w:sz w:val="27"/>
          <w:rtl/>
          <w:lang w:bidi="ar-LB"/>
        </w:rPr>
        <w:t>خوة</w:t>
      </w:r>
      <w:r w:rsidR="00C7272F" w:rsidRPr="00266AF8">
        <w:rPr>
          <w:rFonts w:hint="cs"/>
          <w:color w:val="000000" w:themeColor="text1"/>
          <w:sz w:val="27"/>
          <w:rtl/>
          <w:lang w:bidi="ar-LB"/>
        </w:rPr>
        <w:t>،</w:t>
      </w:r>
      <w:r w:rsidRPr="00266AF8">
        <w:rPr>
          <w:rFonts w:hint="cs"/>
          <w:color w:val="000000" w:themeColor="text1"/>
          <w:sz w:val="27"/>
          <w:rtl/>
          <w:lang w:bidi="ar-LB"/>
        </w:rPr>
        <w:t xml:space="preserve"> يساهمون في قيادة بلدهم</w:t>
      </w:r>
      <w:r w:rsidR="00C7272F" w:rsidRPr="00266AF8">
        <w:rPr>
          <w:rFonts w:hint="cs"/>
          <w:color w:val="000000" w:themeColor="text1"/>
          <w:sz w:val="27"/>
          <w:rtl/>
          <w:lang w:bidi="ar-LB"/>
        </w:rPr>
        <w:t>،</w:t>
      </w:r>
      <w:r w:rsidRPr="00266AF8">
        <w:rPr>
          <w:rFonts w:hint="cs"/>
          <w:color w:val="000000" w:themeColor="text1"/>
          <w:sz w:val="27"/>
          <w:rtl/>
          <w:lang w:bidi="ar-LB"/>
        </w:rPr>
        <w:t xml:space="preserve"> وبناء وطنهم، وتحقيق مثلهم ال</w:t>
      </w:r>
      <w:r w:rsidR="00501C6B" w:rsidRPr="00266AF8">
        <w:rPr>
          <w:rFonts w:hint="cs"/>
          <w:color w:val="000000" w:themeColor="text1"/>
          <w:sz w:val="27"/>
          <w:rtl/>
          <w:lang w:bidi="ar-LB"/>
        </w:rPr>
        <w:t>إسلاميّ</w:t>
      </w:r>
      <w:r w:rsidRPr="00266AF8">
        <w:rPr>
          <w:rFonts w:hint="cs"/>
          <w:color w:val="000000" w:themeColor="text1"/>
          <w:sz w:val="27"/>
          <w:rtl/>
          <w:lang w:bidi="ar-LB"/>
        </w:rPr>
        <w:t>ة...</w:t>
      </w:r>
      <w:r w:rsidR="00C7272F"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92"/>
      </w:r>
      <w:r w:rsidRPr="00266AF8">
        <w:rPr>
          <w:rFonts w:cs="Taher"/>
          <w:color w:val="000000" w:themeColor="text1"/>
          <w:sz w:val="27"/>
          <w:vertAlign w:val="superscript"/>
          <w:rtl/>
        </w:rPr>
        <w:t>)</w:t>
      </w:r>
      <w:r w:rsidRPr="00266AF8">
        <w:rPr>
          <w:rFonts w:hint="cs"/>
          <w:color w:val="000000" w:themeColor="text1"/>
          <w:sz w:val="27"/>
          <w:rtl/>
        </w:rPr>
        <w:t xml:space="preserve">.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هنا خط</w:t>
      </w:r>
      <w:r w:rsidR="00C7272F" w:rsidRPr="00266AF8">
        <w:rPr>
          <w:rFonts w:hint="cs"/>
          <w:color w:val="000000" w:themeColor="text1"/>
          <w:sz w:val="27"/>
          <w:rtl/>
          <w:lang w:bidi="ar-LB"/>
        </w:rPr>
        <w:t>َّ</w:t>
      </w:r>
      <w:r w:rsidRPr="00266AF8">
        <w:rPr>
          <w:rFonts w:hint="cs"/>
          <w:color w:val="000000" w:themeColor="text1"/>
          <w:sz w:val="27"/>
          <w:rtl/>
          <w:lang w:bidi="ar-LB"/>
        </w:rPr>
        <w:t>ط حزب البعث بالتعاون مع أسياده للقضاء على الشهيد الصدر</w:t>
      </w:r>
      <w:r w:rsidR="00C7272F" w:rsidRPr="00266AF8">
        <w:rPr>
          <w:rFonts w:hint="cs"/>
          <w:color w:val="000000" w:themeColor="text1"/>
          <w:sz w:val="27"/>
          <w:rtl/>
          <w:lang w:bidi="ar-LB"/>
        </w:rPr>
        <w:t>؛</w:t>
      </w:r>
      <w:r w:rsidRPr="00266AF8">
        <w:rPr>
          <w:rFonts w:hint="cs"/>
          <w:color w:val="000000" w:themeColor="text1"/>
          <w:sz w:val="27"/>
          <w:rtl/>
          <w:lang w:bidi="ar-LB"/>
        </w:rPr>
        <w:t xml:space="preserve"> بذريعة</w:t>
      </w:r>
      <w:r w:rsidR="00C7272F" w:rsidRPr="00266AF8">
        <w:rPr>
          <w:rFonts w:hint="cs"/>
          <w:color w:val="000000" w:themeColor="text1"/>
          <w:sz w:val="27"/>
          <w:rtl/>
          <w:lang w:bidi="ar-LB"/>
        </w:rPr>
        <w:t xml:space="preserve"> </w:t>
      </w:r>
      <w:r w:rsidRPr="00266AF8">
        <w:rPr>
          <w:rFonts w:hint="cs"/>
          <w:color w:val="000000" w:themeColor="text1"/>
          <w:sz w:val="27"/>
          <w:rtl/>
          <w:lang w:bidi="ar-LB"/>
        </w:rPr>
        <w:t>(الوقاية من خميني العراق)</w:t>
      </w:r>
      <w:r w:rsidR="00C7272F" w:rsidRPr="00266AF8">
        <w:rPr>
          <w:rFonts w:hint="cs"/>
          <w:color w:val="000000" w:themeColor="text1"/>
          <w:sz w:val="27"/>
          <w:rtl/>
          <w:lang w:bidi="ar-LB"/>
        </w:rPr>
        <w:t xml:space="preserve">، </w:t>
      </w:r>
      <w:r w:rsidRPr="00266AF8">
        <w:rPr>
          <w:rFonts w:hint="cs"/>
          <w:color w:val="000000" w:themeColor="text1"/>
          <w:sz w:val="27"/>
          <w:rtl/>
          <w:lang w:bidi="ar-LB"/>
        </w:rPr>
        <w:t>والسيطرة على الحركة ال</w:t>
      </w:r>
      <w:r w:rsidR="00501C6B" w:rsidRPr="00266AF8">
        <w:rPr>
          <w:rFonts w:hint="cs"/>
          <w:color w:val="000000" w:themeColor="text1"/>
          <w:sz w:val="27"/>
          <w:rtl/>
          <w:lang w:bidi="ar-LB"/>
        </w:rPr>
        <w:t>إسلاميّ</w:t>
      </w:r>
      <w:r w:rsidRPr="00266AF8">
        <w:rPr>
          <w:rFonts w:hint="cs"/>
          <w:color w:val="000000" w:themeColor="text1"/>
          <w:sz w:val="27"/>
          <w:rtl/>
          <w:lang w:bidi="ar-LB"/>
        </w:rPr>
        <w:t xml:space="preserve">ة في العراق، فاستشهد محمد باقر الصدر مع أخته المناضلة المؤمنة على يد مجرمي حزب البعث. </w:t>
      </w:r>
    </w:p>
    <w:p w:rsidR="008C66EA" w:rsidRPr="00266AF8" w:rsidRDefault="008C66EA" w:rsidP="000B0AF4">
      <w:pPr>
        <w:rPr>
          <w:color w:val="000000" w:themeColor="text1"/>
          <w:sz w:val="27"/>
          <w:rtl/>
          <w:lang w:bidi="ar-LB"/>
        </w:rPr>
      </w:pPr>
    </w:p>
    <w:p w:rsidR="008C66EA" w:rsidRPr="00266AF8" w:rsidRDefault="008C66EA" w:rsidP="009D704E">
      <w:pPr>
        <w:pStyle w:val="Heading3"/>
        <w:rPr>
          <w:color w:val="000000" w:themeColor="text1"/>
          <w:rtl/>
          <w:lang w:bidi="ar-LB"/>
        </w:rPr>
      </w:pPr>
      <w:r w:rsidRPr="00266AF8">
        <w:rPr>
          <w:rFonts w:hint="cs"/>
          <w:color w:val="000000" w:themeColor="text1"/>
          <w:rtl/>
          <w:lang w:bidi="ar-LB"/>
        </w:rPr>
        <w:t>الاحترام المتبادل</w:t>
      </w:r>
      <w:r w:rsidR="009D704E" w:rsidRPr="00266AF8">
        <w:rPr>
          <w:rFonts w:hint="cs"/>
          <w:color w:val="000000" w:themeColor="text1"/>
          <w:rtl/>
          <w:lang w:val="en-US"/>
        </w:rPr>
        <w:t xml:space="preserve"> ــــــ</w:t>
      </w:r>
      <w:r w:rsidRPr="00266AF8">
        <w:rPr>
          <w:rFonts w:hint="cs"/>
          <w:color w:val="000000" w:themeColor="text1"/>
          <w:rtl/>
          <w:lang w:bidi="ar-LB"/>
        </w:rPr>
        <w:t xml:space="preserve"> </w:t>
      </w:r>
    </w:p>
    <w:p w:rsidR="008C66EA" w:rsidRPr="00266AF8" w:rsidRDefault="008C66EA" w:rsidP="000B0AF4">
      <w:pPr>
        <w:rPr>
          <w:color w:val="000000" w:themeColor="text1"/>
          <w:sz w:val="27"/>
          <w:rtl/>
        </w:rPr>
      </w:pPr>
      <w:r w:rsidRPr="00266AF8">
        <w:rPr>
          <w:rFonts w:hint="cs"/>
          <w:color w:val="000000" w:themeColor="text1"/>
          <w:sz w:val="27"/>
          <w:rtl/>
          <w:lang w:bidi="ar-LB"/>
        </w:rPr>
        <w:t>إن من جملة السبل الكفيلة بتحقيق الوحدة هو الابتعاد عن ال</w:t>
      </w:r>
      <w:r w:rsidR="00C7272F" w:rsidRPr="00266AF8">
        <w:rPr>
          <w:rFonts w:hint="cs"/>
          <w:color w:val="000000" w:themeColor="text1"/>
          <w:sz w:val="27"/>
          <w:rtl/>
          <w:lang w:bidi="ar-LB"/>
        </w:rPr>
        <w:t>إ</w:t>
      </w:r>
      <w:r w:rsidRPr="00266AF8">
        <w:rPr>
          <w:rFonts w:hint="cs"/>
          <w:color w:val="000000" w:themeColor="text1"/>
          <w:sz w:val="27"/>
          <w:rtl/>
          <w:lang w:bidi="ar-LB"/>
        </w:rPr>
        <w:t>ساءة</w:t>
      </w:r>
      <w:r w:rsidR="00C7272F" w:rsidRPr="00266AF8">
        <w:rPr>
          <w:rFonts w:hint="cs"/>
          <w:color w:val="000000" w:themeColor="text1"/>
          <w:sz w:val="27"/>
          <w:rtl/>
          <w:lang w:bidi="ar-LB"/>
        </w:rPr>
        <w:t>،</w:t>
      </w:r>
      <w:r w:rsidRPr="00266AF8">
        <w:rPr>
          <w:rFonts w:hint="cs"/>
          <w:color w:val="000000" w:themeColor="text1"/>
          <w:sz w:val="27"/>
          <w:rtl/>
          <w:lang w:bidi="ar-LB"/>
        </w:rPr>
        <w:t xml:space="preserve"> والتزام الأخلاق في الكلام والتأليف</w:t>
      </w:r>
      <w:r w:rsidR="00C7272F" w:rsidRPr="00266AF8">
        <w:rPr>
          <w:rFonts w:hint="cs"/>
          <w:color w:val="000000" w:themeColor="text1"/>
          <w:sz w:val="27"/>
          <w:rtl/>
          <w:lang w:bidi="ar-LB"/>
        </w:rPr>
        <w:t>؛</w:t>
      </w:r>
      <w:r w:rsidRPr="00266AF8">
        <w:rPr>
          <w:rFonts w:hint="cs"/>
          <w:color w:val="000000" w:themeColor="text1"/>
          <w:sz w:val="27"/>
          <w:rtl/>
          <w:lang w:bidi="ar-LB"/>
        </w:rPr>
        <w:t xml:space="preserve"> اذ ينبغي على علماء المذاهب احترام عقائد الطرف المقابل</w:t>
      </w:r>
      <w:r w:rsidR="00C7272F" w:rsidRPr="00266AF8">
        <w:rPr>
          <w:rFonts w:hint="cs"/>
          <w:color w:val="000000" w:themeColor="text1"/>
          <w:sz w:val="27"/>
          <w:rtl/>
          <w:lang w:bidi="ar-LB"/>
        </w:rPr>
        <w:t>،</w:t>
      </w:r>
      <w:r w:rsidRPr="00266AF8">
        <w:rPr>
          <w:rFonts w:hint="cs"/>
          <w:color w:val="000000" w:themeColor="text1"/>
          <w:sz w:val="27"/>
          <w:rtl/>
          <w:lang w:bidi="ar-LB"/>
        </w:rPr>
        <w:t xml:space="preserve"> وأن يتكل</w:t>
      </w:r>
      <w:r w:rsidR="00C7272F" w:rsidRPr="00266AF8">
        <w:rPr>
          <w:rFonts w:hint="cs"/>
          <w:color w:val="000000" w:themeColor="text1"/>
          <w:sz w:val="27"/>
          <w:rtl/>
          <w:lang w:bidi="ar-LB"/>
        </w:rPr>
        <w:t>َّ</w:t>
      </w:r>
      <w:r w:rsidRPr="00266AF8">
        <w:rPr>
          <w:rFonts w:hint="cs"/>
          <w:color w:val="000000" w:themeColor="text1"/>
          <w:sz w:val="27"/>
          <w:rtl/>
          <w:lang w:bidi="ar-LB"/>
        </w:rPr>
        <w:t>موا ويكتبوا بما لا يجرح مشاعر الآخرين</w:t>
      </w:r>
      <w:r w:rsidR="00C7272F" w:rsidRPr="00266AF8">
        <w:rPr>
          <w:rFonts w:hint="cs"/>
          <w:color w:val="000000" w:themeColor="text1"/>
          <w:sz w:val="27"/>
          <w:rtl/>
          <w:lang w:bidi="ar-LB"/>
        </w:rPr>
        <w:t>؛</w:t>
      </w:r>
      <w:r w:rsidRPr="00266AF8">
        <w:rPr>
          <w:rFonts w:hint="cs"/>
          <w:color w:val="000000" w:themeColor="text1"/>
          <w:sz w:val="27"/>
          <w:rtl/>
          <w:lang w:bidi="ar-LB"/>
        </w:rPr>
        <w:t xml:space="preserve"> لأن</w:t>
      </w:r>
      <w:r w:rsidR="00C7272F" w:rsidRPr="00266AF8">
        <w:rPr>
          <w:rFonts w:hint="cs"/>
          <w:color w:val="000000" w:themeColor="text1"/>
          <w:sz w:val="27"/>
          <w:rtl/>
          <w:lang w:bidi="ar-LB"/>
        </w:rPr>
        <w:t xml:space="preserve">ّه </w:t>
      </w:r>
      <w:r w:rsidRPr="00266AF8">
        <w:rPr>
          <w:rFonts w:hint="cs"/>
          <w:color w:val="000000" w:themeColor="text1"/>
          <w:sz w:val="27"/>
          <w:rtl/>
          <w:lang w:bidi="ar-LB"/>
        </w:rPr>
        <w:t>(ربّ حرب</w:t>
      </w:r>
      <w:r w:rsidR="00C7272F" w:rsidRPr="00266AF8">
        <w:rPr>
          <w:rFonts w:hint="cs"/>
          <w:color w:val="000000" w:themeColor="text1"/>
          <w:sz w:val="27"/>
          <w:rtl/>
          <w:lang w:bidi="ar-LB"/>
        </w:rPr>
        <w:t>ٍ</w:t>
      </w:r>
      <w:r w:rsidRPr="00266AF8">
        <w:rPr>
          <w:rFonts w:hint="cs"/>
          <w:color w:val="000000" w:themeColor="text1"/>
          <w:sz w:val="27"/>
          <w:rtl/>
          <w:lang w:bidi="ar-LB"/>
        </w:rPr>
        <w:t xml:space="preserve"> جنيت من لفظة)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93"/>
      </w:r>
      <w:r w:rsidRPr="00266AF8">
        <w:rPr>
          <w:rFonts w:cs="Taher"/>
          <w:color w:val="000000" w:themeColor="text1"/>
          <w:sz w:val="27"/>
          <w:vertAlign w:val="superscript"/>
          <w:rtl/>
        </w:rPr>
        <w:t>)</w:t>
      </w:r>
      <w:r w:rsidRPr="00266AF8">
        <w:rPr>
          <w:rFonts w:hint="cs"/>
          <w:color w:val="000000" w:themeColor="text1"/>
          <w:sz w:val="27"/>
          <w:rtl/>
        </w:rPr>
        <w:t xml:space="preserve">. </w:t>
      </w:r>
    </w:p>
    <w:p w:rsidR="008C66EA" w:rsidRPr="00266AF8" w:rsidRDefault="008C66EA" w:rsidP="000B0AF4">
      <w:pPr>
        <w:rPr>
          <w:color w:val="000000" w:themeColor="text1"/>
          <w:sz w:val="27"/>
          <w:vertAlign w:val="superscript"/>
          <w:rtl/>
        </w:rPr>
      </w:pPr>
      <w:r w:rsidRPr="00266AF8">
        <w:rPr>
          <w:rFonts w:hint="cs"/>
          <w:color w:val="000000" w:themeColor="text1"/>
          <w:sz w:val="27"/>
          <w:rtl/>
          <w:lang w:bidi="ar-LB"/>
        </w:rPr>
        <w:lastRenderedPageBreak/>
        <w:t xml:space="preserve"> لقد كان الشهيد الصدر حريصاً كل الحرص على احترام مشاعر أهل السن</w:t>
      </w:r>
      <w:r w:rsidR="00C7272F" w:rsidRPr="00266AF8">
        <w:rPr>
          <w:rFonts w:hint="cs"/>
          <w:color w:val="000000" w:themeColor="text1"/>
          <w:sz w:val="27"/>
          <w:rtl/>
          <w:lang w:bidi="ar-LB"/>
        </w:rPr>
        <w:t>ّ</w:t>
      </w:r>
      <w:r w:rsidRPr="00266AF8">
        <w:rPr>
          <w:rFonts w:hint="cs"/>
          <w:color w:val="000000" w:themeColor="text1"/>
          <w:sz w:val="27"/>
          <w:rtl/>
          <w:lang w:bidi="ar-LB"/>
        </w:rPr>
        <w:t>ة</w:t>
      </w:r>
      <w:r w:rsidR="00C7272F" w:rsidRPr="00266AF8">
        <w:rPr>
          <w:rFonts w:hint="cs"/>
          <w:color w:val="000000" w:themeColor="text1"/>
          <w:sz w:val="27"/>
          <w:rtl/>
          <w:lang w:bidi="ar-LB"/>
        </w:rPr>
        <w:t>،</w:t>
      </w:r>
      <w:r w:rsidRPr="00266AF8">
        <w:rPr>
          <w:rFonts w:hint="cs"/>
          <w:color w:val="000000" w:themeColor="text1"/>
          <w:sz w:val="27"/>
          <w:rtl/>
          <w:lang w:bidi="ar-LB"/>
        </w:rPr>
        <w:t xml:space="preserve"> سواء على الصعيد ال</w:t>
      </w:r>
      <w:r w:rsidR="003D6AFD" w:rsidRPr="00266AF8">
        <w:rPr>
          <w:rFonts w:hint="cs"/>
          <w:color w:val="000000" w:themeColor="text1"/>
          <w:sz w:val="27"/>
          <w:rtl/>
          <w:lang w:bidi="ar-LB"/>
        </w:rPr>
        <w:t>علميّ</w:t>
      </w:r>
      <w:r w:rsidRPr="00266AF8">
        <w:rPr>
          <w:rFonts w:hint="cs"/>
          <w:color w:val="000000" w:themeColor="text1"/>
          <w:sz w:val="27"/>
          <w:rtl/>
          <w:lang w:bidi="ar-LB"/>
        </w:rPr>
        <w:t xml:space="preserve"> وال</w:t>
      </w:r>
      <w:r w:rsidR="003D6AFD" w:rsidRPr="00266AF8">
        <w:rPr>
          <w:rFonts w:hint="cs"/>
          <w:color w:val="000000" w:themeColor="text1"/>
          <w:sz w:val="27"/>
          <w:rtl/>
          <w:lang w:bidi="ar-LB"/>
        </w:rPr>
        <w:t>فقهيّ</w:t>
      </w:r>
      <w:r w:rsidRPr="00266AF8">
        <w:rPr>
          <w:rFonts w:hint="cs"/>
          <w:color w:val="000000" w:themeColor="text1"/>
          <w:sz w:val="27"/>
          <w:rtl/>
          <w:lang w:bidi="ar-LB"/>
        </w:rPr>
        <w:t xml:space="preserve"> أو غيره، وكان يرفض رفضاً قاطعاً المساس بعقائدهم</w:t>
      </w:r>
      <w:r w:rsidR="00C7272F" w:rsidRPr="00266AF8">
        <w:rPr>
          <w:rFonts w:hint="cs"/>
          <w:color w:val="000000" w:themeColor="text1"/>
          <w:sz w:val="27"/>
          <w:rtl/>
          <w:lang w:bidi="ar-LB"/>
        </w:rPr>
        <w:t>.</w:t>
      </w:r>
      <w:r w:rsidRPr="00266AF8">
        <w:rPr>
          <w:rFonts w:hint="cs"/>
          <w:color w:val="000000" w:themeColor="text1"/>
          <w:sz w:val="27"/>
          <w:rtl/>
          <w:lang w:bidi="ar-LB"/>
        </w:rPr>
        <w:t xml:space="preserve"> لذا طالما كان يذكر الخلفاء باحترام</w:t>
      </w:r>
      <w:r w:rsidR="00C7272F" w:rsidRPr="00266AF8">
        <w:rPr>
          <w:rFonts w:hint="cs"/>
          <w:color w:val="000000" w:themeColor="text1"/>
          <w:sz w:val="27"/>
          <w:rtl/>
          <w:lang w:bidi="ar-LB"/>
        </w:rPr>
        <w:t>ٍ</w:t>
      </w:r>
      <w:r w:rsidRPr="00266AF8">
        <w:rPr>
          <w:rFonts w:hint="cs"/>
          <w:color w:val="000000" w:themeColor="text1"/>
          <w:sz w:val="27"/>
          <w:rtl/>
          <w:lang w:bidi="ar-LB"/>
        </w:rPr>
        <w:t xml:space="preserve"> تام</w:t>
      </w:r>
      <w:r w:rsidR="00C7272F" w:rsidRPr="00266AF8">
        <w:rPr>
          <w:rFonts w:hint="cs"/>
          <w:color w:val="000000" w:themeColor="text1"/>
          <w:sz w:val="27"/>
          <w:rtl/>
          <w:lang w:bidi="ar-LB"/>
        </w:rPr>
        <w:t>ّ</w:t>
      </w:r>
      <w:r w:rsidRPr="00266AF8">
        <w:rPr>
          <w:rFonts w:hint="cs"/>
          <w:color w:val="000000" w:themeColor="text1"/>
          <w:sz w:val="27"/>
          <w:rtl/>
          <w:lang w:bidi="ar-LB"/>
        </w:rPr>
        <w:t xml:space="preserve"> في كتاباته</w:t>
      </w:r>
      <w:r w:rsidR="00C7272F" w:rsidRPr="00266AF8">
        <w:rPr>
          <w:rFonts w:hint="cs"/>
          <w:color w:val="000000" w:themeColor="text1"/>
          <w:sz w:val="27"/>
          <w:rtl/>
          <w:lang w:bidi="ar-LB"/>
        </w:rPr>
        <w:t>.</w:t>
      </w:r>
      <w:r w:rsidRPr="00266AF8">
        <w:rPr>
          <w:rFonts w:hint="cs"/>
          <w:color w:val="000000" w:themeColor="text1"/>
          <w:sz w:val="27"/>
          <w:rtl/>
          <w:lang w:bidi="ar-LB"/>
        </w:rPr>
        <w:t xml:space="preserve"> فعلى سبيل المثال</w:t>
      </w:r>
      <w:r w:rsidR="00C7272F" w:rsidRPr="00266AF8">
        <w:rPr>
          <w:rFonts w:hint="cs"/>
          <w:color w:val="000000" w:themeColor="text1"/>
          <w:sz w:val="27"/>
          <w:rtl/>
          <w:lang w:bidi="ar-LB"/>
        </w:rPr>
        <w:t>:</w:t>
      </w:r>
      <w:r w:rsidRPr="00266AF8">
        <w:rPr>
          <w:rFonts w:hint="cs"/>
          <w:color w:val="000000" w:themeColor="text1"/>
          <w:sz w:val="27"/>
          <w:rtl/>
          <w:lang w:bidi="ar-LB"/>
        </w:rPr>
        <w:t xml:space="preserve"> عندما يذكر اسم الخليفة الأو</w:t>
      </w:r>
      <w:r w:rsidR="00C7272F" w:rsidRPr="00266AF8">
        <w:rPr>
          <w:rFonts w:hint="cs"/>
          <w:color w:val="000000" w:themeColor="text1"/>
          <w:sz w:val="27"/>
          <w:rtl/>
          <w:lang w:bidi="ar-LB"/>
        </w:rPr>
        <w:t>ّ</w:t>
      </w:r>
      <w:r w:rsidRPr="00266AF8">
        <w:rPr>
          <w:rFonts w:hint="cs"/>
          <w:color w:val="000000" w:themeColor="text1"/>
          <w:sz w:val="27"/>
          <w:rtl/>
          <w:lang w:bidi="ar-LB"/>
        </w:rPr>
        <w:t>ل في أولى صفحات كتاب (فدك أهل البيت) كان يعقب عليه بعبارة</w:t>
      </w:r>
      <w:r w:rsidR="00C7272F" w:rsidRPr="00266AF8">
        <w:rPr>
          <w:rFonts w:hint="cs"/>
          <w:color w:val="000000" w:themeColor="text1"/>
          <w:sz w:val="27"/>
          <w:rtl/>
          <w:lang w:bidi="ar-LB"/>
        </w:rPr>
        <w:t xml:space="preserve"> </w:t>
      </w:r>
      <w:r w:rsidRPr="00266AF8">
        <w:rPr>
          <w:rFonts w:hint="cs"/>
          <w:color w:val="000000" w:themeColor="text1"/>
          <w:sz w:val="27"/>
          <w:rtl/>
          <w:lang w:bidi="ar-LB"/>
        </w:rPr>
        <w:t>(رضي الله عنه)</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94"/>
      </w:r>
      <w:r w:rsidRPr="00266AF8">
        <w:rPr>
          <w:rFonts w:cs="Taher"/>
          <w:color w:val="000000" w:themeColor="text1"/>
          <w:sz w:val="27"/>
          <w:vertAlign w:val="superscript"/>
          <w:rtl/>
        </w:rPr>
        <w:t>)</w:t>
      </w:r>
      <w:r w:rsidRPr="00266AF8">
        <w:rPr>
          <w:rFonts w:hint="cs"/>
          <w:color w:val="000000" w:themeColor="text1"/>
          <w:sz w:val="27"/>
          <w:rtl/>
          <w:lang w:bidi="ar-LB"/>
        </w:rPr>
        <w:t>. وهذا ما درج عليه في جميع صفحات الكتاب أيضاً</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95"/>
      </w:r>
      <w:r w:rsidRPr="00266AF8">
        <w:rPr>
          <w:rFonts w:cs="Taher"/>
          <w:color w:val="000000" w:themeColor="text1"/>
          <w:sz w:val="27"/>
          <w:vertAlign w:val="superscript"/>
          <w:rtl/>
        </w:rPr>
        <w:t>)</w:t>
      </w:r>
      <w:r w:rsidRPr="00266AF8">
        <w:rPr>
          <w:rFonts w:hint="cs"/>
          <w:color w:val="000000" w:themeColor="text1"/>
          <w:sz w:val="27"/>
          <w:rtl/>
        </w:rPr>
        <w:t xml:space="preserve">.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يذكر السيد حسين الصدر في هذا الصدد: لم تكن أبحاثه تحمل أي</w:t>
      </w:r>
      <w:r w:rsidR="00C7272F" w:rsidRPr="00266AF8">
        <w:rPr>
          <w:rFonts w:hint="cs"/>
          <w:color w:val="000000" w:themeColor="text1"/>
          <w:sz w:val="27"/>
          <w:rtl/>
          <w:lang w:bidi="ar-LB"/>
        </w:rPr>
        <w:t>ّ</w:t>
      </w:r>
      <w:r w:rsidRPr="00266AF8">
        <w:rPr>
          <w:rFonts w:hint="cs"/>
          <w:color w:val="000000" w:themeColor="text1"/>
          <w:sz w:val="27"/>
          <w:rtl/>
          <w:lang w:bidi="ar-LB"/>
        </w:rPr>
        <w:t xml:space="preserve"> نوع من المشاحنات أو الطعن بإخواننا السن</w:t>
      </w:r>
      <w:r w:rsidR="00C7272F" w:rsidRPr="00266AF8">
        <w:rPr>
          <w:rFonts w:hint="cs"/>
          <w:color w:val="000000" w:themeColor="text1"/>
          <w:sz w:val="27"/>
          <w:rtl/>
          <w:lang w:bidi="ar-LB"/>
        </w:rPr>
        <w:t>ّ</w:t>
      </w:r>
      <w:r w:rsidRPr="00266AF8">
        <w:rPr>
          <w:rFonts w:hint="cs"/>
          <w:color w:val="000000" w:themeColor="text1"/>
          <w:sz w:val="27"/>
          <w:rtl/>
          <w:lang w:bidi="ar-LB"/>
        </w:rPr>
        <w:t>ة، بل كانت الصورة المشرقة للمذهب والفكر ال</w:t>
      </w:r>
      <w:r w:rsidR="00501C6B" w:rsidRPr="00266AF8">
        <w:rPr>
          <w:rFonts w:hint="cs"/>
          <w:color w:val="000000" w:themeColor="text1"/>
          <w:sz w:val="27"/>
          <w:rtl/>
          <w:lang w:bidi="ar-LB"/>
        </w:rPr>
        <w:t>إسلاميّ</w:t>
      </w:r>
      <w:r w:rsidRPr="00266AF8">
        <w:rPr>
          <w:rFonts w:hint="cs"/>
          <w:color w:val="000000" w:themeColor="text1"/>
          <w:sz w:val="27"/>
          <w:rtl/>
          <w:lang w:bidi="ar-LB"/>
        </w:rPr>
        <w:t xml:space="preserve"> الأصيل</w:t>
      </w:r>
      <w:r w:rsidR="00C7272F" w:rsidRPr="00266AF8">
        <w:rPr>
          <w:rFonts w:hint="cs"/>
          <w:color w:val="000000" w:themeColor="text1"/>
          <w:sz w:val="27"/>
          <w:rtl/>
          <w:lang w:bidi="ar-LB"/>
        </w:rPr>
        <w:t>.</w:t>
      </w:r>
      <w:r w:rsidRPr="00266AF8">
        <w:rPr>
          <w:rFonts w:hint="cs"/>
          <w:color w:val="000000" w:themeColor="text1"/>
          <w:sz w:val="27"/>
          <w:rtl/>
          <w:lang w:bidi="ar-LB"/>
        </w:rPr>
        <w:t xml:space="preserve"> ولهذا السبب كان سماحته يحظى بقبول علماء أهل السن</w:t>
      </w:r>
      <w:r w:rsidR="00C7272F" w:rsidRPr="00266AF8">
        <w:rPr>
          <w:rFonts w:hint="cs"/>
          <w:color w:val="000000" w:themeColor="text1"/>
          <w:sz w:val="27"/>
          <w:rtl/>
          <w:lang w:bidi="ar-LB"/>
        </w:rPr>
        <w:t>ّ</w:t>
      </w:r>
      <w:r w:rsidRPr="00266AF8">
        <w:rPr>
          <w:rFonts w:hint="cs"/>
          <w:color w:val="000000" w:themeColor="text1"/>
          <w:sz w:val="27"/>
          <w:rtl/>
          <w:lang w:bidi="ar-LB"/>
        </w:rPr>
        <w:t>ة، حت</w:t>
      </w:r>
      <w:r w:rsidR="00C7272F" w:rsidRPr="00266AF8">
        <w:rPr>
          <w:rFonts w:hint="cs"/>
          <w:color w:val="000000" w:themeColor="text1"/>
          <w:sz w:val="27"/>
          <w:rtl/>
          <w:lang w:bidi="ar-LB"/>
        </w:rPr>
        <w:t>ّ</w:t>
      </w:r>
      <w:r w:rsidRPr="00266AF8">
        <w:rPr>
          <w:rFonts w:hint="cs"/>
          <w:color w:val="000000" w:themeColor="text1"/>
          <w:sz w:val="27"/>
          <w:rtl/>
          <w:lang w:bidi="ar-LB"/>
        </w:rPr>
        <w:t>ى كانوا يستشيرونه في بعض الحالات المستعصية</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96"/>
      </w:r>
      <w:r w:rsidRPr="00266AF8">
        <w:rPr>
          <w:rFonts w:cs="Taher"/>
          <w:color w:val="000000" w:themeColor="text1"/>
          <w:sz w:val="27"/>
          <w:vertAlign w:val="superscript"/>
          <w:rtl/>
        </w:rPr>
        <w:t>)</w:t>
      </w:r>
      <w:r w:rsidRPr="00266AF8">
        <w:rPr>
          <w:rFonts w:hint="cs"/>
          <w:color w:val="000000" w:themeColor="text1"/>
          <w:sz w:val="27"/>
          <w:rtl/>
        </w:rPr>
        <w:t xml:space="preserve">.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 xml:space="preserve"> يذكر أن</w:t>
      </w:r>
      <w:r w:rsidR="00C7272F" w:rsidRPr="00266AF8">
        <w:rPr>
          <w:rFonts w:hint="cs"/>
          <w:color w:val="000000" w:themeColor="text1"/>
          <w:sz w:val="27"/>
          <w:rtl/>
          <w:lang w:bidi="ar-LB"/>
        </w:rPr>
        <w:t>ّ</w:t>
      </w:r>
      <w:r w:rsidRPr="00266AF8">
        <w:rPr>
          <w:rFonts w:hint="cs"/>
          <w:color w:val="000000" w:themeColor="text1"/>
          <w:sz w:val="27"/>
          <w:rtl/>
          <w:lang w:bidi="ar-LB"/>
        </w:rPr>
        <w:t xml:space="preserve"> السيد الشهيد</w:t>
      </w:r>
      <w:r w:rsidR="00C7272F" w:rsidRPr="00266AF8">
        <w:rPr>
          <w:rFonts w:hint="cs"/>
          <w:color w:val="000000" w:themeColor="text1"/>
          <w:sz w:val="27"/>
          <w:rtl/>
          <w:lang w:bidi="ar-LB"/>
        </w:rPr>
        <w:t>،</w:t>
      </w:r>
      <w:r w:rsidRPr="00266AF8">
        <w:rPr>
          <w:rFonts w:hint="cs"/>
          <w:color w:val="000000" w:themeColor="text1"/>
          <w:sz w:val="27"/>
          <w:rtl/>
          <w:lang w:bidi="ar-LB"/>
        </w:rPr>
        <w:t xml:space="preserve"> وفي خطابه الأخير</w:t>
      </w:r>
      <w:r w:rsidR="00C7272F" w:rsidRPr="00266AF8">
        <w:rPr>
          <w:rFonts w:hint="cs"/>
          <w:color w:val="000000" w:themeColor="text1"/>
          <w:sz w:val="27"/>
          <w:rtl/>
          <w:lang w:bidi="ar-LB"/>
        </w:rPr>
        <w:t>،</w:t>
      </w:r>
      <w:r w:rsidRPr="00266AF8">
        <w:rPr>
          <w:rFonts w:hint="cs"/>
          <w:color w:val="000000" w:themeColor="text1"/>
          <w:sz w:val="27"/>
          <w:rtl/>
          <w:lang w:bidi="ar-LB"/>
        </w:rPr>
        <w:t xml:space="preserve"> كان قد وصف الخلفاء بالراشدين</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97"/>
      </w:r>
      <w:r w:rsidRPr="00266AF8">
        <w:rPr>
          <w:rFonts w:cs="Taher"/>
          <w:color w:val="000000" w:themeColor="text1"/>
          <w:sz w:val="27"/>
          <w:vertAlign w:val="superscript"/>
          <w:rtl/>
        </w:rPr>
        <w:t>)</w:t>
      </w:r>
      <w:r w:rsidR="00C7272F" w:rsidRPr="00266AF8">
        <w:rPr>
          <w:rFonts w:hint="cs"/>
          <w:color w:val="000000" w:themeColor="text1"/>
          <w:sz w:val="27"/>
          <w:rtl/>
          <w:lang w:bidi="ar-LB"/>
        </w:rPr>
        <w:t>،</w:t>
      </w:r>
      <w:r w:rsidRPr="00266AF8">
        <w:rPr>
          <w:rFonts w:hint="cs"/>
          <w:color w:val="000000" w:themeColor="text1"/>
          <w:sz w:val="27"/>
          <w:rtl/>
          <w:lang w:bidi="ar-LB"/>
        </w:rPr>
        <w:t xml:space="preserve"> وهو يخاطب السن</w:t>
      </w:r>
      <w:r w:rsidR="00C7272F" w:rsidRPr="00266AF8">
        <w:rPr>
          <w:rFonts w:hint="cs"/>
          <w:color w:val="000000" w:themeColor="text1"/>
          <w:sz w:val="27"/>
          <w:rtl/>
          <w:lang w:bidi="ar-LB"/>
        </w:rPr>
        <w:t>ّ</w:t>
      </w:r>
      <w:r w:rsidRPr="00266AF8">
        <w:rPr>
          <w:rFonts w:hint="cs"/>
          <w:color w:val="000000" w:themeColor="text1"/>
          <w:sz w:val="27"/>
          <w:rtl/>
          <w:lang w:bidi="ar-LB"/>
        </w:rPr>
        <w:t>ة والشيعة على حد</w:t>
      </w:r>
      <w:r w:rsidR="00C7272F" w:rsidRPr="00266AF8">
        <w:rPr>
          <w:rFonts w:hint="cs"/>
          <w:color w:val="000000" w:themeColor="text1"/>
          <w:sz w:val="27"/>
          <w:rtl/>
          <w:lang w:bidi="ar-LB"/>
        </w:rPr>
        <w:t>ٍّ</w:t>
      </w:r>
      <w:r w:rsidRPr="00266AF8">
        <w:rPr>
          <w:rFonts w:hint="cs"/>
          <w:color w:val="000000" w:themeColor="text1"/>
          <w:sz w:val="27"/>
          <w:rtl/>
          <w:lang w:bidi="ar-LB"/>
        </w:rPr>
        <w:t xml:space="preserve"> سواء: </w:t>
      </w:r>
      <w:r w:rsidR="00C7272F" w:rsidRPr="00266AF8">
        <w:rPr>
          <w:rFonts w:hint="eastAsia"/>
          <w:color w:val="000000" w:themeColor="text1"/>
          <w:sz w:val="27"/>
          <w:rtl/>
        </w:rPr>
        <w:t>«</w:t>
      </w:r>
      <w:r w:rsidRPr="00266AF8">
        <w:rPr>
          <w:rFonts w:hint="cs"/>
          <w:color w:val="000000" w:themeColor="text1"/>
          <w:sz w:val="27"/>
          <w:rtl/>
          <w:lang w:bidi="ar-LB"/>
        </w:rPr>
        <w:t>فأنا معك يا أخي وولدي ال</w:t>
      </w:r>
      <w:r w:rsidR="00C7272F" w:rsidRPr="00266AF8">
        <w:rPr>
          <w:rFonts w:hint="cs"/>
          <w:color w:val="000000" w:themeColor="text1"/>
          <w:sz w:val="27"/>
          <w:rtl/>
          <w:lang w:bidi="ar-LB"/>
        </w:rPr>
        <w:t>سنّي</w:t>
      </w:r>
      <w:r w:rsidRPr="00266AF8">
        <w:rPr>
          <w:rFonts w:hint="cs"/>
          <w:color w:val="000000" w:themeColor="text1"/>
          <w:sz w:val="27"/>
          <w:rtl/>
          <w:lang w:bidi="ar-LB"/>
        </w:rPr>
        <w:t xml:space="preserve"> بقدر ما أنا معك يا أخي وولدي ال</w:t>
      </w:r>
      <w:r w:rsidR="00C7272F" w:rsidRPr="00266AF8">
        <w:rPr>
          <w:rFonts w:hint="cs"/>
          <w:color w:val="000000" w:themeColor="text1"/>
          <w:sz w:val="27"/>
          <w:rtl/>
          <w:lang w:bidi="ar-LB"/>
        </w:rPr>
        <w:t>شيعي</w:t>
      </w:r>
      <w:r w:rsidRPr="00266AF8">
        <w:rPr>
          <w:rFonts w:hint="cs"/>
          <w:color w:val="000000" w:themeColor="text1"/>
          <w:sz w:val="27"/>
          <w:rtl/>
          <w:lang w:bidi="ar-LB"/>
        </w:rPr>
        <w:t>... إن الطاغوت و</w:t>
      </w:r>
      <w:r w:rsidR="00C7272F" w:rsidRPr="00266AF8">
        <w:rPr>
          <w:rFonts w:hint="cs"/>
          <w:color w:val="000000" w:themeColor="text1"/>
          <w:sz w:val="27"/>
          <w:rtl/>
          <w:lang w:bidi="ar-LB"/>
        </w:rPr>
        <w:t>أولي</w:t>
      </w:r>
      <w:r w:rsidRPr="00266AF8">
        <w:rPr>
          <w:rFonts w:hint="cs"/>
          <w:color w:val="000000" w:themeColor="text1"/>
          <w:sz w:val="27"/>
          <w:rtl/>
          <w:lang w:bidi="ar-LB"/>
        </w:rPr>
        <w:t>اءه يحاولون أن يوحوا</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أبنائنا البررة من السن</w:t>
      </w:r>
      <w:r w:rsidR="00C7272F" w:rsidRPr="00266AF8">
        <w:rPr>
          <w:rFonts w:hint="cs"/>
          <w:color w:val="000000" w:themeColor="text1"/>
          <w:sz w:val="27"/>
          <w:rtl/>
          <w:lang w:bidi="ar-LB"/>
        </w:rPr>
        <w:t>ّ</w:t>
      </w:r>
      <w:r w:rsidRPr="00266AF8">
        <w:rPr>
          <w:rFonts w:hint="cs"/>
          <w:color w:val="000000" w:themeColor="text1"/>
          <w:sz w:val="27"/>
          <w:rtl/>
          <w:lang w:bidi="ar-LB"/>
        </w:rPr>
        <w:t>ة أن</w:t>
      </w:r>
      <w:r w:rsidR="00C7272F" w:rsidRPr="00266AF8">
        <w:rPr>
          <w:rFonts w:hint="cs"/>
          <w:color w:val="000000" w:themeColor="text1"/>
          <w:sz w:val="27"/>
          <w:rtl/>
          <w:lang w:bidi="ar-LB"/>
        </w:rPr>
        <w:t>ّ</w:t>
      </w:r>
      <w:r w:rsidRPr="00266AF8">
        <w:rPr>
          <w:rFonts w:hint="cs"/>
          <w:color w:val="000000" w:themeColor="text1"/>
          <w:sz w:val="27"/>
          <w:rtl/>
          <w:lang w:bidi="ar-LB"/>
        </w:rPr>
        <w:t xml:space="preserve"> المسألة مسألة شيعة وسن</w:t>
      </w:r>
      <w:r w:rsidR="00C7272F" w:rsidRPr="00266AF8">
        <w:rPr>
          <w:rFonts w:hint="cs"/>
          <w:color w:val="000000" w:themeColor="text1"/>
          <w:sz w:val="27"/>
          <w:rtl/>
          <w:lang w:bidi="ar-LB"/>
        </w:rPr>
        <w:t>ّ</w:t>
      </w:r>
      <w:r w:rsidRPr="00266AF8">
        <w:rPr>
          <w:rFonts w:hint="cs"/>
          <w:color w:val="000000" w:themeColor="text1"/>
          <w:sz w:val="27"/>
          <w:rtl/>
          <w:lang w:bidi="ar-LB"/>
        </w:rPr>
        <w:t>ة</w:t>
      </w:r>
      <w:r w:rsidR="00C7272F"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98"/>
      </w:r>
      <w:r w:rsidRPr="00266AF8">
        <w:rPr>
          <w:rFonts w:cs="Taher"/>
          <w:color w:val="000000" w:themeColor="text1"/>
          <w:sz w:val="27"/>
          <w:vertAlign w:val="superscript"/>
          <w:rtl/>
        </w:rPr>
        <w:t>)</w:t>
      </w:r>
      <w:r w:rsidRPr="00266AF8">
        <w:rPr>
          <w:rFonts w:hint="cs"/>
          <w:color w:val="000000" w:themeColor="text1"/>
          <w:sz w:val="27"/>
          <w:rtl/>
        </w:rPr>
        <w:t xml:space="preserve">.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لا شك</w:t>
      </w:r>
      <w:r w:rsidR="00C7272F" w:rsidRPr="00266AF8">
        <w:rPr>
          <w:rFonts w:hint="cs"/>
          <w:color w:val="000000" w:themeColor="text1"/>
          <w:sz w:val="27"/>
          <w:rtl/>
          <w:lang w:bidi="ar-LB"/>
        </w:rPr>
        <w:t>ّ</w:t>
      </w:r>
      <w:r w:rsidRPr="00266AF8">
        <w:rPr>
          <w:rFonts w:hint="cs"/>
          <w:color w:val="000000" w:themeColor="text1"/>
          <w:sz w:val="27"/>
          <w:rtl/>
          <w:lang w:bidi="ar-LB"/>
        </w:rPr>
        <w:t xml:space="preserve"> أن</w:t>
      </w:r>
      <w:r w:rsidR="00C7272F" w:rsidRPr="00266AF8">
        <w:rPr>
          <w:rFonts w:hint="cs"/>
          <w:color w:val="000000" w:themeColor="text1"/>
          <w:sz w:val="27"/>
          <w:rtl/>
          <w:lang w:bidi="ar-LB"/>
        </w:rPr>
        <w:t>ّ</w:t>
      </w:r>
      <w:r w:rsidRPr="00266AF8">
        <w:rPr>
          <w:rFonts w:hint="cs"/>
          <w:color w:val="000000" w:themeColor="text1"/>
          <w:sz w:val="27"/>
          <w:rtl/>
          <w:lang w:bidi="ar-LB"/>
        </w:rPr>
        <w:t xml:space="preserve"> هذا النمط من الخطاب الصادر من مرجع</w:t>
      </w:r>
      <w:r w:rsidR="00C7272F" w:rsidRPr="00266AF8">
        <w:rPr>
          <w:rFonts w:hint="cs"/>
          <w:color w:val="000000" w:themeColor="text1"/>
          <w:sz w:val="27"/>
          <w:rtl/>
          <w:lang w:bidi="ar-LB"/>
        </w:rPr>
        <w:t>ٍ</w:t>
      </w:r>
      <w:r w:rsidRPr="00266AF8">
        <w:rPr>
          <w:rFonts w:hint="cs"/>
          <w:color w:val="000000" w:themeColor="text1"/>
          <w:sz w:val="27"/>
          <w:rtl/>
          <w:lang w:bidi="ar-LB"/>
        </w:rPr>
        <w:t xml:space="preserve"> بوزن الشهيد الصدر قد أد</w:t>
      </w:r>
      <w:r w:rsidR="00C7272F" w:rsidRPr="00266AF8">
        <w:rPr>
          <w:rFonts w:hint="cs"/>
          <w:color w:val="000000" w:themeColor="text1"/>
          <w:sz w:val="27"/>
          <w:rtl/>
          <w:lang w:bidi="ar-LB"/>
        </w:rPr>
        <w:t>ّ</w:t>
      </w:r>
      <w:r w:rsidRPr="00266AF8">
        <w:rPr>
          <w:rFonts w:hint="cs"/>
          <w:color w:val="000000" w:themeColor="text1"/>
          <w:sz w:val="27"/>
          <w:rtl/>
          <w:lang w:bidi="ar-LB"/>
        </w:rPr>
        <w:t>ى دوراً كبيراً في توحيد الصفوف</w:t>
      </w:r>
      <w:r w:rsidR="00C7272F" w:rsidRPr="00266AF8">
        <w:rPr>
          <w:rFonts w:hint="cs"/>
          <w:color w:val="000000" w:themeColor="text1"/>
          <w:sz w:val="27"/>
          <w:rtl/>
          <w:lang w:bidi="ar-LB"/>
        </w:rPr>
        <w:t>،</w:t>
      </w:r>
      <w:r w:rsidRPr="00266AF8">
        <w:rPr>
          <w:rFonts w:hint="cs"/>
          <w:color w:val="000000" w:themeColor="text1"/>
          <w:sz w:val="27"/>
          <w:rtl/>
          <w:lang w:bidi="ar-LB"/>
        </w:rPr>
        <w:t xml:space="preserve"> وتعزيز الوحدة بين أبناء المجتمع. </w:t>
      </w:r>
    </w:p>
    <w:p w:rsidR="008C66EA" w:rsidRPr="00266AF8" w:rsidRDefault="00C7272F" w:rsidP="000B0AF4">
      <w:pPr>
        <w:rPr>
          <w:color w:val="000000" w:themeColor="text1"/>
          <w:sz w:val="27"/>
          <w:rtl/>
          <w:lang w:bidi="ar-LB"/>
        </w:rPr>
      </w:pPr>
      <w:r w:rsidRPr="00266AF8">
        <w:rPr>
          <w:rFonts w:hint="cs"/>
          <w:color w:val="000000" w:themeColor="text1"/>
          <w:sz w:val="27"/>
          <w:rtl/>
          <w:lang w:bidi="ar-LB"/>
        </w:rPr>
        <w:t>إ</w:t>
      </w:r>
      <w:r w:rsidR="008C66EA" w:rsidRPr="00266AF8">
        <w:rPr>
          <w:rFonts w:hint="cs"/>
          <w:color w:val="000000" w:themeColor="text1"/>
          <w:sz w:val="27"/>
          <w:rtl/>
          <w:lang w:bidi="ar-LB"/>
        </w:rPr>
        <w:t>ذا رجعنا</w:t>
      </w:r>
      <w:r w:rsidR="00987666" w:rsidRPr="00266AF8">
        <w:rPr>
          <w:rFonts w:hint="cs"/>
          <w:color w:val="000000" w:themeColor="text1"/>
          <w:sz w:val="27"/>
          <w:rtl/>
          <w:lang w:bidi="ar-LB"/>
        </w:rPr>
        <w:t xml:space="preserve"> إلى </w:t>
      </w:r>
      <w:r w:rsidR="008C66EA" w:rsidRPr="00266AF8">
        <w:rPr>
          <w:rFonts w:hint="cs"/>
          <w:color w:val="000000" w:themeColor="text1"/>
          <w:sz w:val="27"/>
          <w:rtl/>
          <w:lang w:bidi="ar-LB"/>
        </w:rPr>
        <w:t>التاريخ وجدنا أن من بين ال</w:t>
      </w:r>
      <w:r w:rsidR="00234066" w:rsidRPr="00266AF8">
        <w:rPr>
          <w:rFonts w:hint="cs"/>
          <w:color w:val="000000" w:themeColor="text1"/>
          <w:sz w:val="27"/>
          <w:rtl/>
          <w:lang w:bidi="ar-LB"/>
        </w:rPr>
        <w:t>مؤلّ</w:t>
      </w:r>
      <w:r w:rsidRPr="00266AF8">
        <w:rPr>
          <w:rFonts w:hint="cs"/>
          <w:color w:val="000000" w:themeColor="text1"/>
          <w:sz w:val="27"/>
          <w:rtl/>
          <w:lang w:bidi="ar-LB"/>
        </w:rPr>
        <w:t>َ</w:t>
      </w:r>
      <w:r w:rsidR="00234066" w:rsidRPr="00266AF8">
        <w:rPr>
          <w:rFonts w:hint="cs"/>
          <w:color w:val="000000" w:themeColor="text1"/>
          <w:sz w:val="27"/>
          <w:rtl/>
          <w:lang w:bidi="ar-LB"/>
        </w:rPr>
        <w:t>ف</w:t>
      </w:r>
      <w:r w:rsidR="008C66EA" w:rsidRPr="00266AF8">
        <w:rPr>
          <w:rFonts w:hint="cs"/>
          <w:color w:val="000000" w:themeColor="text1"/>
          <w:sz w:val="27"/>
          <w:rtl/>
          <w:lang w:bidi="ar-LB"/>
        </w:rPr>
        <w:t>ات الناجحة والمجدية هي تلك التي تراعي جانب الأخلاق</w:t>
      </w:r>
      <w:r w:rsidRPr="00266AF8">
        <w:rPr>
          <w:rFonts w:hint="cs"/>
          <w:color w:val="000000" w:themeColor="text1"/>
          <w:sz w:val="27"/>
          <w:rtl/>
          <w:lang w:bidi="ar-LB"/>
        </w:rPr>
        <w:t>،</w:t>
      </w:r>
      <w:r w:rsidR="008C66EA" w:rsidRPr="00266AF8">
        <w:rPr>
          <w:rFonts w:hint="cs"/>
          <w:color w:val="000000" w:themeColor="text1"/>
          <w:sz w:val="27"/>
          <w:rtl/>
          <w:lang w:bidi="ar-LB"/>
        </w:rPr>
        <w:t xml:space="preserve"> ولا تتخط</w:t>
      </w:r>
      <w:r w:rsidRPr="00266AF8">
        <w:rPr>
          <w:rFonts w:hint="cs"/>
          <w:color w:val="000000" w:themeColor="text1"/>
          <w:sz w:val="27"/>
          <w:rtl/>
          <w:lang w:bidi="ar-LB"/>
        </w:rPr>
        <w:t>ّ</w:t>
      </w:r>
      <w:r w:rsidR="008C66EA" w:rsidRPr="00266AF8">
        <w:rPr>
          <w:rFonts w:hint="cs"/>
          <w:color w:val="000000" w:themeColor="text1"/>
          <w:sz w:val="27"/>
          <w:rtl/>
          <w:lang w:bidi="ar-LB"/>
        </w:rPr>
        <w:t>ى حدود الاعتدال، من قبيل</w:t>
      </w:r>
      <w:r w:rsidR="002E0978" w:rsidRPr="00266AF8">
        <w:rPr>
          <w:rFonts w:hint="cs"/>
          <w:color w:val="000000" w:themeColor="text1"/>
          <w:sz w:val="27"/>
          <w:rtl/>
          <w:lang w:bidi="ar-LB"/>
        </w:rPr>
        <w:t>:</w:t>
      </w:r>
      <w:r w:rsidR="008C66EA" w:rsidRPr="00266AF8">
        <w:rPr>
          <w:rFonts w:hint="cs"/>
          <w:color w:val="000000" w:themeColor="text1"/>
          <w:sz w:val="27"/>
          <w:rtl/>
          <w:lang w:bidi="ar-LB"/>
        </w:rPr>
        <w:t xml:space="preserve"> كتاب (المراجعات)</w:t>
      </w:r>
      <w:r w:rsidR="002E0978" w:rsidRPr="00266AF8">
        <w:rPr>
          <w:rFonts w:hint="cs"/>
          <w:color w:val="000000" w:themeColor="text1"/>
          <w:sz w:val="27"/>
          <w:rtl/>
          <w:lang w:bidi="ar-LB"/>
        </w:rPr>
        <w:t>،</w:t>
      </w:r>
      <w:r w:rsidR="008C66EA" w:rsidRPr="00266AF8">
        <w:rPr>
          <w:rFonts w:hint="cs"/>
          <w:color w:val="000000" w:themeColor="text1"/>
          <w:sz w:val="27"/>
          <w:rtl/>
          <w:lang w:bidi="ar-LB"/>
        </w:rPr>
        <w:t xml:space="preserve"> وسلوك الشهيد الصدر مع الدكتور التيجاني</w:t>
      </w:r>
      <w:r w:rsidR="002E0978" w:rsidRPr="00266AF8">
        <w:rPr>
          <w:rFonts w:hint="cs"/>
          <w:color w:val="000000" w:themeColor="text1"/>
          <w:sz w:val="27"/>
          <w:rtl/>
          <w:lang w:bidi="ar-LB"/>
        </w:rPr>
        <w:t xml:space="preserve">، الذي قال: </w:t>
      </w:r>
      <w:r w:rsidR="002E0978" w:rsidRPr="00266AF8">
        <w:rPr>
          <w:rFonts w:hint="eastAsia"/>
          <w:color w:val="000000" w:themeColor="text1"/>
          <w:sz w:val="27"/>
          <w:rtl/>
        </w:rPr>
        <w:t>«</w:t>
      </w:r>
      <w:r w:rsidR="008C66EA" w:rsidRPr="00266AF8">
        <w:rPr>
          <w:rFonts w:hint="cs"/>
          <w:color w:val="000000" w:themeColor="text1"/>
          <w:sz w:val="27"/>
          <w:rtl/>
          <w:lang w:bidi="ar-LB"/>
        </w:rPr>
        <w:t>وأنست بحديثه... وتيق</w:t>
      </w:r>
      <w:r w:rsidR="002E0978" w:rsidRPr="00266AF8">
        <w:rPr>
          <w:rFonts w:hint="cs"/>
          <w:color w:val="000000" w:themeColor="text1"/>
          <w:sz w:val="27"/>
          <w:rtl/>
          <w:lang w:bidi="ar-LB"/>
        </w:rPr>
        <w:t>َّ</w:t>
      </w:r>
      <w:r w:rsidR="008C66EA" w:rsidRPr="00266AF8">
        <w:rPr>
          <w:rFonts w:hint="cs"/>
          <w:color w:val="000000" w:themeColor="text1"/>
          <w:sz w:val="27"/>
          <w:rtl/>
          <w:lang w:bidi="ar-LB"/>
        </w:rPr>
        <w:t>نت أيضاً من أن</w:t>
      </w:r>
      <w:r w:rsidR="002E0978" w:rsidRPr="00266AF8">
        <w:rPr>
          <w:rFonts w:hint="cs"/>
          <w:color w:val="000000" w:themeColor="text1"/>
          <w:sz w:val="27"/>
          <w:rtl/>
          <w:lang w:bidi="ar-LB"/>
        </w:rPr>
        <w:t>ّ</w:t>
      </w:r>
      <w:r w:rsidR="008C66EA" w:rsidRPr="00266AF8">
        <w:rPr>
          <w:rFonts w:hint="cs"/>
          <w:color w:val="000000" w:themeColor="text1"/>
          <w:sz w:val="27"/>
          <w:rtl/>
          <w:lang w:bidi="ar-LB"/>
        </w:rPr>
        <w:t xml:space="preserve"> الشيعة مسلمون</w:t>
      </w:r>
      <w:r w:rsidR="002E0978" w:rsidRPr="00266AF8">
        <w:rPr>
          <w:rFonts w:hint="cs"/>
          <w:color w:val="000000" w:themeColor="text1"/>
          <w:sz w:val="27"/>
          <w:rtl/>
          <w:lang w:bidi="ar-LB"/>
        </w:rPr>
        <w:t>،</w:t>
      </w:r>
      <w:r w:rsidR="008C66EA" w:rsidRPr="00266AF8">
        <w:rPr>
          <w:rFonts w:hint="cs"/>
          <w:color w:val="000000" w:themeColor="text1"/>
          <w:sz w:val="27"/>
          <w:rtl/>
          <w:lang w:bidi="ar-LB"/>
        </w:rPr>
        <w:t xml:space="preserve"> يعبدون الله وحده</w:t>
      </w:r>
      <w:r w:rsidR="002E0978" w:rsidRPr="00266AF8">
        <w:rPr>
          <w:rFonts w:hint="cs"/>
          <w:color w:val="000000" w:themeColor="text1"/>
          <w:sz w:val="27"/>
          <w:rtl/>
          <w:lang w:bidi="ar-LB"/>
        </w:rPr>
        <w:t>،</w:t>
      </w:r>
      <w:r w:rsidR="008C66EA" w:rsidRPr="00266AF8">
        <w:rPr>
          <w:rFonts w:hint="cs"/>
          <w:color w:val="000000" w:themeColor="text1"/>
          <w:sz w:val="27"/>
          <w:rtl/>
          <w:lang w:bidi="ar-LB"/>
        </w:rPr>
        <w:t xml:space="preserve"> ويؤمنون برسالة نبينا محمد</w:t>
      </w:r>
      <w:r w:rsidR="0008361D" w:rsidRPr="00266AF8">
        <w:rPr>
          <w:rFonts w:cs="Mosawi" w:hint="cs"/>
          <w:color w:val="000000" w:themeColor="text1"/>
          <w:sz w:val="27"/>
          <w:szCs w:val="26"/>
          <w:rtl/>
          <w:lang w:bidi="ar-LB"/>
        </w:rPr>
        <w:t>|</w:t>
      </w:r>
      <w:r w:rsidR="002E0978" w:rsidRPr="00266AF8">
        <w:rPr>
          <w:rFonts w:hint="eastAsia"/>
          <w:color w:val="000000" w:themeColor="text1"/>
          <w:sz w:val="27"/>
          <w:rtl/>
        </w:rPr>
        <w:t>»</w:t>
      </w:r>
      <w:r w:rsidR="008C66EA" w:rsidRPr="00266AF8">
        <w:rPr>
          <w:rFonts w:cs="Taher"/>
          <w:color w:val="000000" w:themeColor="text1"/>
          <w:sz w:val="27"/>
          <w:vertAlign w:val="superscript"/>
          <w:rtl/>
        </w:rPr>
        <w:t>(</w:t>
      </w:r>
      <w:r w:rsidR="008C66EA" w:rsidRPr="00266AF8">
        <w:rPr>
          <w:rFonts w:cs="Taher"/>
          <w:color w:val="000000" w:themeColor="text1"/>
          <w:sz w:val="27"/>
          <w:vertAlign w:val="superscript"/>
          <w:rtl/>
        </w:rPr>
        <w:endnoteReference w:id="99"/>
      </w:r>
      <w:r w:rsidR="008C66EA" w:rsidRPr="00266AF8">
        <w:rPr>
          <w:rFonts w:cs="Taher"/>
          <w:color w:val="000000" w:themeColor="text1"/>
          <w:sz w:val="27"/>
          <w:vertAlign w:val="superscript"/>
          <w:rtl/>
        </w:rPr>
        <w:t>)</w:t>
      </w:r>
      <w:r w:rsidR="008C66EA" w:rsidRPr="00266AF8">
        <w:rPr>
          <w:rFonts w:hint="cs"/>
          <w:color w:val="000000" w:themeColor="text1"/>
          <w:sz w:val="27"/>
          <w:rtl/>
        </w:rPr>
        <w:t xml:space="preserve">.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بعد أن كان التيجاني يميل</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عقائد الوه</w:t>
      </w:r>
      <w:r w:rsidR="002E0978" w:rsidRPr="00266AF8">
        <w:rPr>
          <w:rFonts w:hint="cs"/>
          <w:color w:val="000000" w:themeColor="text1"/>
          <w:sz w:val="27"/>
          <w:rtl/>
          <w:lang w:bidi="ar-LB"/>
        </w:rPr>
        <w:t>ّ</w:t>
      </w:r>
      <w:r w:rsidRPr="00266AF8">
        <w:rPr>
          <w:rFonts w:hint="cs"/>
          <w:color w:val="000000" w:themeColor="text1"/>
          <w:sz w:val="27"/>
          <w:rtl/>
          <w:lang w:bidi="ar-LB"/>
        </w:rPr>
        <w:t>ابية تأثر هذه المر</w:t>
      </w:r>
      <w:r w:rsidR="002E0978" w:rsidRPr="00266AF8">
        <w:rPr>
          <w:rFonts w:hint="cs"/>
          <w:color w:val="000000" w:themeColor="text1"/>
          <w:sz w:val="27"/>
          <w:rtl/>
          <w:lang w:bidi="ar-LB"/>
        </w:rPr>
        <w:t>ّ</w:t>
      </w:r>
      <w:r w:rsidRPr="00266AF8">
        <w:rPr>
          <w:rFonts w:hint="cs"/>
          <w:color w:val="000000" w:themeColor="text1"/>
          <w:sz w:val="27"/>
          <w:rtl/>
          <w:lang w:bidi="ar-LB"/>
        </w:rPr>
        <w:t>ة بأسلوب واعٍ وود</w:t>
      </w:r>
      <w:r w:rsidR="002E0978" w:rsidRPr="00266AF8">
        <w:rPr>
          <w:rFonts w:hint="cs"/>
          <w:color w:val="000000" w:themeColor="text1"/>
          <w:sz w:val="27"/>
          <w:rtl/>
          <w:lang w:bidi="ar-LB"/>
        </w:rPr>
        <w:t>ّ</w:t>
      </w:r>
      <w:r w:rsidRPr="00266AF8">
        <w:rPr>
          <w:rFonts w:hint="cs"/>
          <w:color w:val="000000" w:themeColor="text1"/>
          <w:sz w:val="27"/>
          <w:rtl/>
          <w:lang w:bidi="ar-LB"/>
        </w:rPr>
        <w:t>ي</w:t>
      </w:r>
      <w:r w:rsidR="002E0978" w:rsidRPr="00266AF8">
        <w:rPr>
          <w:rFonts w:hint="cs"/>
          <w:color w:val="000000" w:themeColor="text1"/>
          <w:sz w:val="27"/>
          <w:rtl/>
          <w:lang w:bidi="ar-LB"/>
        </w:rPr>
        <w:t>،</w:t>
      </w:r>
      <w:r w:rsidRPr="00266AF8">
        <w:rPr>
          <w:rFonts w:hint="cs"/>
          <w:color w:val="000000" w:themeColor="text1"/>
          <w:sz w:val="27"/>
          <w:rtl/>
          <w:lang w:bidi="ar-LB"/>
        </w:rPr>
        <w:t xml:space="preserve"> جعله يشك</w:t>
      </w:r>
      <w:r w:rsidR="002E0978" w:rsidRPr="00266AF8">
        <w:rPr>
          <w:rFonts w:hint="cs"/>
          <w:color w:val="000000" w:themeColor="text1"/>
          <w:sz w:val="27"/>
          <w:rtl/>
          <w:lang w:bidi="ar-LB"/>
        </w:rPr>
        <w:t>ِّ</w:t>
      </w:r>
      <w:r w:rsidRPr="00266AF8">
        <w:rPr>
          <w:rFonts w:hint="cs"/>
          <w:color w:val="000000" w:themeColor="text1"/>
          <w:sz w:val="27"/>
          <w:rtl/>
          <w:lang w:bidi="ar-LB"/>
        </w:rPr>
        <w:t>ك في عقائده السابقة</w:t>
      </w:r>
      <w:r w:rsidR="002E0978" w:rsidRPr="00266AF8">
        <w:rPr>
          <w:rFonts w:hint="cs"/>
          <w:color w:val="000000" w:themeColor="text1"/>
          <w:sz w:val="27"/>
          <w:rtl/>
          <w:lang w:bidi="ar-LB"/>
        </w:rPr>
        <w:t>،</w:t>
      </w:r>
      <w:r w:rsidRPr="00266AF8">
        <w:rPr>
          <w:rFonts w:hint="cs"/>
          <w:color w:val="000000" w:themeColor="text1"/>
          <w:sz w:val="27"/>
          <w:rtl/>
          <w:lang w:bidi="ar-LB"/>
        </w:rPr>
        <w:t xml:space="preserve"> ويتيقن بإسلام الشيعة، حت</w:t>
      </w:r>
      <w:r w:rsidR="002E0978" w:rsidRPr="00266AF8">
        <w:rPr>
          <w:rFonts w:hint="cs"/>
          <w:color w:val="000000" w:themeColor="text1"/>
          <w:sz w:val="27"/>
          <w:rtl/>
          <w:lang w:bidi="ar-LB"/>
        </w:rPr>
        <w:t>ّ</w:t>
      </w:r>
      <w:r w:rsidRPr="00266AF8">
        <w:rPr>
          <w:rFonts w:hint="cs"/>
          <w:color w:val="000000" w:themeColor="text1"/>
          <w:sz w:val="27"/>
          <w:rtl/>
          <w:lang w:bidi="ar-LB"/>
        </w:rPr>
        <w:t xml:space="preserve">ى قال: </w:t>
      </w:r>
      <w:r w:rsidR="002E0978" w:rsidRPr="00266AF8">
        <w:rPr>
          <w:rFonts w:hint="eastAsia"/>
          <w:color w:val="000000" w:themeColor="text1"/>
          <w:sz w:val="27"/>
          <w:rtl/>
        </w:rPr>
        <w:t>«</w:t>
      </w:r>
      <w:r w:rsidRPr="00266AF8">
        <w:rPr>
          <w:rFonts w:hint="cs"/>
          <w:color w:val="000000" w:themeColor="text1"/>
          <w:sz w:val="27"/>
          <w:rtl/>
          <w:lang w:bidi="ar-LB"/>
        </w:rPr>
        <w:t>وأحسست بأني لو بقيت معه شهراً واحداً لتشي</w:t>
      </w:r>
      <w:r w:rsidR="002E0978" w:rsidRPr="00266AF8">
        <w:rPr>
          <w:rFonts w:hint="cs"/>
          <w:color w:val="000000" w:themeColor="text1"/>
          <w:sz w:val="27"/>
          <w:rtl/>
          <w:lang w:bidi="ar-LB"/>
        </w:rPr>
        <w:t>َّ</w:t>
      </w:r>
      <w:r w:rsidRPr="00266AF8">
        <w:rPr>
          <w:rFonts w:hint="cs"/>
          <w:color w:val="000000" w:themeColor="text1"/>
          <w:sz w:val="27"/>
          <w:rtl/>
          <w:lang w:bidi="ar-LB"/>
        </w:rPr>
        <w:t>عت</w:t>
      </w:r>
      <w:r w:rsidR="002E0978" w:rsidRPr="00266AF8">
        <w:rPr>
          <w:rFonts w:hint="cs"/>
          <w:color w:val="000000" w:themeColor="text1"/>
          <w:sz w:val="27"/>
          <w:rtl/>
          <w:lang w:bidi="ar-LB"/>
        </w:rPr>
        <w:t>؛</w:t>
      </w:r>
      <w:r w:rsidRPr="00266AF8">
        <w:rPr>
          <w:rFonts w:hint="cs"/>
          <w:color w:val="000000" w:themeColor="text1"/>
          <w:sz w:val="27"/>
          <w:rtl/>
          <w:lang w:bidi="ar-LB"/>
        </w:rPr>
        <w:t xml:space="preserve"> لحسن أخلاقه وتواضعه وكرم معاملته، فلم أنظر إليه إلا</w:t>
      </w:r>
      <w:r w:rsidR="002E0978" w:rsidRPr="00266AF8">
        <w:rPr>
          <w:rFonts w:hint="cs"/>
          <w:color w:val="000000" w:themeColor="text1"/>
          <w:sz w:val="27"/>
          <w:rtl/>
          <w:lang w:bidi="ar-LB"/>
        </w:rPr>
        <w:t>ّ</w:t>
      </w:r>
      <w:r w:rsidRPr="00266AF8">
        <w:rPr>
          <w:rFonts w:hint="cs"/>
          <w:color w:val="000000" w:themeColor="text1"/>
          <w:sz w:val="27"/>
          <w:rtl/>
          <w:lang w:bidi="ar-LB"/>
        </w:rPr>
        <w:t xml:space="preserve"> وابتسم</w:t>
      </w:r>
      <w:r w:rsidR="002E0978" w:rsidRPr="00266AF8">
        <w:rPr>
          <w:rFonts w:hint="cs"/>
          <w:color w:val="000000" w:themeColor="text1"/>
          <w:sz w:val="27"/>
          <w:rtl/>
          <w:lang w:bidi="ar-LB"/>
        </w:rPr>
        <w:t>،</w:t>
      </w:r>
      <w:r w:rsidRPr="00266AF8">
        <w:rPr>
          <w:rFonts w:hint="cs"/>
          <w:color w:val="000000" w:themeColor="text1"/>
          <w:sz w:val="27"/>
          <w:rtl/>
          <w:lang w:bidi="ar-LB"/>
        </w:rPr>
        <w:t xml:space="preserve"> وابتدرني بالكلام، وسألني</w:t>
      </w:r>
      <w:r w:rsidR="002E0978" w:rsidRPr="00266AF8">
        <w:rPr>
          <w:rFonts w:hint="cs"/>
          <w:color w:val="000000" w:themeColor="text1"/>
          <w:sz w:val="27"/>
          <w:rtl/>
          <w:lang w:bidi="ar-LB"/>
        </w:rPr>
        <w:t>:</w:t>
      </w:r>
      <w:r w:rsidRPr="00266AF8">
        <w:rPr>
          <w:rFonts w:hint="cs"/>
          <w:color w:val="000000" w:themeColor="text1"/>
          <w:sz w:val="27"/>
          <w:rtl/>
          <w:lang w:bidi="ar-LB"/>
        </w:rPr>
        <w:t xml:space="preserve"> هل ينقصني </w:t>
      </w:r>
      <w:r w:rsidRPr="00266AF8">
        <w:rPr>
          <w:rFonts w:hint="cs"/>
          <w:color w:val="000000" w:themeColor="text1"/>
          <w:sz w:val="27"/>
          <w:rtl/>
          <w:lang w:bidi="ar-LB"/>
        </w:rPr>
        <w:lastRenderedPageBreak/>
        <w:t>شيء</w:t>
      </w:r>
      <w:r w:rsidR="002E0978" w:rsidRPr="00266AF8">
        <w:rPr>
          <w:rFonts w:hint="cs"/>
          <w:color w:val="000000" w:themeColor="text1"/>
          <w:sz w:val="27"/>
          <w:rtl/>
          <w:lang w:bidi="ar-LB"/>
        </w:rPr>
        <w:t>...</w:t>
      </w:r>
      <w:r w:rsidR="002E0978"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00"/>
      </w:r>
      <w:r w:rsidRPr="00266AF8">
        <w:rPr>
          <w:rFonts w:cs="Taher"/>
          <w:color w:val="000000" w:themeColor="text1"/>
          <w:sz w:val="27"/>
          <w:vertAlign w:val="superscript"/>
          <w:rtl/>
        </w:rPr>
        <w:t>)</w:t>
      </w:r>
      <w:r w:rsidRPr="00266AF8">
        <w:rPr>
          <w:rFonts w:hint="cs"/>
          <w:color w:val="000000" w:themeColor="text1"/>
          <w:sz w:val="27"/>
          <w:rtl/>
        </w:rPr>
        <w:t xml:space="preserve">.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يذكر أن</w:t>
      </w:r>
      <w:r w:rsidR="002E0978" w:rsidRPr="00266AF8">
        <w:rPr>
          <w:rFonts w:hint="cs"/>
          <w:color w:val="000000" w:themeColor="text1"/>
          <w:sz w:val="27"/>
          <w:rtl/>
          <w:lang w:bidi="ar-LB"/>
        </w:rPr>
        <w:t>ّ</w:t>
      </w:r>
      <w:r w:rsidRPr="00266AF8">
        <w:rPr>
          <w:rFonts w:hint="cs"/>
          <w:color w:val="000000" w:themeColor="text1"/>
          <w:sz w:val="27"/>
          <w:rtl/>
          <w:lang w:bidi="ar-LB"/>
        </w:rPr>
        <w:t xml:space="preserve"> التيجاني كان قد أقام عند الشهيد الصدر أربعة أي</w:t>
      </w:r>
      <w:r w:rsidR="002E0978" w:rsidRPr="00266AF8">
        <w:rPr>
          <w:rFonts w:hint="cs"/>
          <w:color w:val="000000" w:themeColor="text1"/>
          <w:sz w:val="27"/>
          <w:rtl/>
          <w:lang w:bidi="ar-LB"/>
        </w:rPr>
        <w:t>ّ</w:t>
      </w:r>
      <w:r w:rsidRPr="00266AF8">
        <w:rPr>
          <w:rFonts w:hint="cs"/>
          <w:color w:val="000000" w:themeColor="text1"/>
          <w:sz w:val="27"/>
          <w:rtl/>
          <w:lang w:bidi="ar-LB"/>
        </w:rPr>
        <w:t xml:space="preserve">ام سأله خلالها عمّا بدا له من شبهات، من قبيل: قول </w:t>
      </w:r>
      <w:r w:rsidR="002E0978" w:rsidRPr="00266AF8">
        <w:rPr>
          <w:rFonts w:hint="eastAsia"/>
          <w:color w:val="000000" w:themeColor="text1"/>
          <w:sz w:val="27"/>
          <w:rtl/>
        </w:rPr>
        <w:t>«</w:t>
      </w:r>
      <w:r w:rsidRPr="00266AF8">
        <w:rPr>
          <w:rFonts w:hint="cs"/>
          <w:color w:val="000000" w:themeColor="text1"/>
          <w:sz w:val="27"/>
          <w:rtl/>
          <w:lang w:bidi="ar-LB"/>
        </w:rPr>
        <w:t>أشهد أن</w:t>
      </w:r>
      <w:r w:rsidR="002E0978" w:rsidRPr="00266AF8">
        <w:rPr>
          <w:rFonts w:hint="cs"/>
          <w:color w:val="000000" w:themeColor="text1"/>
          <w:sz w:val="27"/>
          <w:rtl/>
          <w:lang w:bidi="ar-LB"/>
        </w:rPr>
        <w:t>ّ</w:t>
      </w:r>
      <w:r w:rsidRPr="00266AF8">
        <w:rPr>
          <w:rFonts w:hint="cs"/>
          <w:color w:val="000000" w:themeColor="text1"/>
          <w:sz w:val="27"/>
          <w:rtl/>
          <w:lang w:bidi="ar-LB"/>
        </w:rPr>
        <w:t xml:space="preserve"> علي</w:t>
      </w:r>
      <w:r w:rsidR="002E0978" w:rsidRPr="00266AF8">
        <w:rPr>
          <w:rFonts w:hint="cs"/>
          <w:color w:val="000000" w:themeColor="text1"/>
          <w:sz w:val="27"/>
          <w:rtl/>
          <w:lang w:bidi="ar-LB"/>
        </w:rPr>
        <w:t>ّ</w:t>
      </w:r>
      <w:r w:rsidRPr="00266AF8">
        <w:rPr>
          <w:rFonts w:hint="cs"/>
          <w:color w:val="000000" w:themeColor="text1"/>
          <w:sz w:val="27"/>
          <w:rtl/>
          <w:lang w:bidi="ar-LB"/>
        </w:rPr>
        <w:t>اً ولي</w:t>
      </w:r>
      <w:r w:rsidR="002E0978" w:rsidRPr="00266AF8">
        <w:rPr>
          <w:rFonts w:hint="cs"/>
          <w:color w:val="000000" w:themeColor="text1"/>
          <w:sz w:val="27"/>
          <w:rtl/>
          <w:lang w:bidi="ar-LB"/>
        </w:rPr>
        <w:t>ّ</w:t>
      </w:r>
      <w:r w:rsidRPr="00266AF8">
        <w:rPr>
          <w:rFonts w:hint="cs"/>
          <w:color w:val="000000" w:themeColor="text1"/>
          <w:sz w:val="27"/>
          <w:rtl/>
          <w:lang w:bidi="ar-LB"/>
        </w:rPr>
        <w:t xml:space="preserve"> الله</w:t>
      </w:r>
      <w:r w:rsidR="002E0978" w:rsidRPr="00266AF8">
        <w:rPr>
          <w:rFonts w:hint="eastAsia"/>
          <w:color w:val="000000" w:themeColor="text1"/>
          <w:sz w:val="27"/>
          <w:rtl/>
        </w:rPr>
        <w:t>»</w:t>
      </w:r>
      <w:r w:rsidRPr="00266AF8">
        <w:rPr>
          <w:rFonts w:hint="cs"/>
          <w:color w:val="000000" w:themeColor="text1"/>
          <w:sz w:val="27"/>
          <w:rtl/>
          <w:lang w:bidi="ar-LB"/>
        </w:rPr>
        <w:t xml:space="preserve"> في الأذان، ومراسم العزاء، وتزيين قبور الأئمة وال</w:t>
      </w:r>
      <w:r w:rsidR="002E0978" w:rsidRPr="00266AF8">
        <w:rPr>
          <w:rFonts w:hint="cs"/>
          <w:color w:val="000000" w:themeColor="text1"/>
          <w:sz w:val="27"/>
          <w:rtl/>
          <w:lang w:bidi="ar-LB"/>
        </w:rPr>
        <w:t>أولي</w:t>
      </w:r>
      <w:r w:rsidRPr="00266AF8">
        <w:rPr>
          <w:rFonts w:hint="cs"/>
          <w:color w:val="000000" w:themeColor="text1"/>
          <w:sz w:val="27"/>
          <w:rtl/>
          <w:lang w:bidi="ar-LB"/>
        </w:rPr>
        <w:t>اء بالذهب والفض</w:t>
      </w:r>
      <w:r w:rsidR="002E0978" w:rsidRPr="00266AF8">
        <w:rPr>
          <w:rFonts w:hint="cs"/>
          <w:color w:val="000000" w:themeColor="text1"/>
          <w:sz w:val="27"/>
          <w:rtl/>
          <w:lang w:bidi="ar-LB"/>
        </w:rPr>
        <w:t>ّ</w:t>
      </w:r>
      <w:r w:rsidRPr="00266AF8">
        <w:rPr>
          <w:rFonts w:hint="cs"/>
          <w:color w:val="000000" w:themeColor="text1"/>
          <w:sz w:val="27"/>
          <w:rtl/>
          <w:lang w:bidi="ar-LB"/>
        </w:rPr>
        <w:t>ة، والتوس</w:t>
      </w:r>
      <w:r w:rsidR="002E0978" w:rsidRPr="00266AF8">
        <w:rPr>
          <w:rFonts w:hint="cs"/>
          <w:color w:val="000000" w:themeColor="text1"/>
          <w:sz w:val="27"/>
          <w:rtl/>
          <w:lang w:bidi="ar-LB"/>
        </w:rPr>
        <w:t>ُّ</w:t>
      </w:r>
      <w:r w:rsidRPr="00266AF8">
        <w:rPr>
          <w:rFonts w:hint="cs"/>
          <w:color w:val="000000" w:themeColor="text1"/>
          <w:sz w:val="27"/>
          <w:rtl/>
          <w:lang w:bidi="ar-LB"/>
        </w:rPr>
        <w:t>ل والتبر</w:t>
      </w:r>
      <w:r w:rsidR="002E0978" w:rsidRPr="00266AF8">
        <w:rPr>
          <w:rFonts w:hint="cs"/>
          <w:color w:val="000000" w:themeColor="text1"/>
          <w:sz w:val="27"/>
          <w:rtl/>
          <w:lang w:bidi="ar-LB"/>
        </w:rPr>
        <w:t>ُّ</w:t>
      </w:r>
      <w:r w:rsidRPr="00266AF8">
        <w:rPr>
          <w:rFonts w:hint="cs"/>
          <w:color w:val="000000" w:themeColor="text1"/>
          <w:sz w:val="27"/>
          <w:rtl/>
          <w:lang w:bidi="ar-LB"/>
        </w:rPr>
        <w:t xml:space="preserve">ك، وعن عقيدة الشيعة بالصحابة. </w:t>
      </w:r>
    </w:p>
    <w:p w:rsidR="008C66EA" w:rsidRPr="00266AF8" w:rsidRDefault="008C66EA" w:rsidP="000B0AF4">
      <w:pPr>
        <w:rPr>
          <w:color w:val="000000" w:themeColor="text1"/>
          <w:sz w:val="27"/>
          <w:rtl/>
        </w:rPr>
      </w:pPr>
      <w:r w:rsidRPr="00266AF8">
        <w:rPr>
          <w:rFonts w:hint="cs"/>
          <w:color w:val="000000" w:themeColor="text1"/>
          <w:sz w:val="27"/>
          <w:rtl/>
          <w:lang w:bidi="ar-LB"/>
        </w:rPr>
        <w:t xml:space="preserve">فما كان من السيد الشهيد إلاّ أن يجيب </w:t>
      </w:r>
      <w:r w:rsidR="002E0978" w:rsidRPr="00266AF8">
        <w:rPr>
          <w:rFonts w:hint="cs"/>
          <w:color w:val="000000" w:themeColor="text1"/>
          <w:sz w:val="27"/>
          <w:rtl/>
          <w:lang w:bidi="ar-LB"/>
        </w:rPr>
        <w:t>عن</w:t>
      </w:r>
      <w:r w:rsidRPr="00266AF8">
        <w:rPr>
          <w:rFonts w:hint="cs"/>
          <w:color w:val="000000" w:themeColor="text1"/>
          <w:sz w:val="27"/>
          <w:rtl/>
          <w:lang w:bidi="ar-LB"/>
        </w:rPr>
        <w:t xml:space="preserve"> أسئلته بالدليل والبرهان</w:t>
      </w:r>
      <w:r w:rsidR="002E0978" w:rsidRPr="00266AF8">
        <w:rPr>
          <w:rFonts w:hint="cs"/>
          <w:color w:val="000000" w:themeColor="text1"/>
          <w:sz w:val="27"/>
          <w:rtl/>
          <w:lang w:bidi="ar-LB"/>
        </w:rPr>
        <w:t>،</w:t>
      </w:r>
      <w:r w:rsidRPr="00266AF8">
        <w:rPr>
          <w:rFonts w:hint="cs"/>
          <w:color w:val="000000" w:themeColor="text1"/>
          <w:sz w:val="27"/>
          <w:rtl/>
          <w:lang w:bidi="ar-LB"/>
        </w:rPr>
        <w:t xml:space="preserve"> دون التعر</w:t>
      </w:r>
      <w:r w:rsidR="002E0978" w:rsidRPr="00266AF8">
        <w:rPr>
          <w:rFonts w:hint="cs"/>
          <w:color w:val="000000" w:themeColor="text1"/>
          <w:sz w:val="27"/>
          <w:rtl/>
          <w:lang w:bidi="ar-LB"/>
        </w:rPr>
        <w:t>ُّ</w:t>
      </w:r>
      <w:r w:rsidRPr="00266AF8">
        <w:rPr>
          <w:rFonts w:hint="cs"/>
          <w:color w:val="000000" w:themeColor="text1"/>
          <w:sz w:val="27"/>
          <w:rtl/>
          <w:lang w:bidi="ar-LB"/>
        </w:rPr>
        <w:t>ض والمساس بعقائد الآخرين</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101"/>
      </w:r>
      <w:r w:rsidRPr="00266AF8">
        <w:rPr>
          <w:rFonts w:cs="Taher"/>
          <w:color w:val="000000" w:themeColor="text1"/>
          <w:sz w:val="27"/>
          <w:vertAlign w:val="superscript"/>
          <w:rtl/>
        </w:rPr>
        <w:t>)</w:t>
      </w:r>
      <w:r w:rsidRPr="00266AF8">
        <w:rPr>
          <w:rFonts w:hint="cs"/>
          <w:color w:val="000000" w:themeColor="text1"/>
          <w:sz w:val="27"/>
          <w:rtl/>
        </w:rPr>
        <w:t xml:space="preserve">.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من المؤسف أن يكون هناك من العلماء المتطر</w:t>
      </w:r>
      <w:r w:rsidR="002E0978" w:rsidRPr="00266AF8">
        <w:rPr>
          <w:rFonts w:hint="cs"/>
          <w:color w:val="000000" w:themeColor="text1"/>
          <w:sz w:val="27"/>
          <w:rtl/>
          <w:lang w:bidi="ar-LB"/>
        </w:rPr>
        <w:t>ِّ</w:t>
      </w:r>
      <w:r w:rsidRPr="00266AF8">
        <w:rPr>
          <w:rFonts w:hint="cs"/>
          <w:color w:val="000000" w:themeColor="text1"/>
          <w:sz w:val="27"/>
          <w:rtl/>
          <w:lang w:bidi="ar-LB"/>
        </w:rPr>
        <w:t>فين مَنْ يرى من واجبه أن يزيد على بيان آراء مذهبه أو تفنيد الرأي الآخر</w:t>
      </w:r>
      <w:r w:rsidR="002E0978" w:rsidRPr="00266AF8">
        <w:rPr>
          <w:rFonts w:hint="cs"/>
          <w:color w:val="000000" w:themeColor="text1"/>
          <w:sz w:val="27"/>
          <w:rtl/>
          <w:lang w:bidi="ar-LB"/>
        </w:rPr>
        <w:t>،</w:t>
      </w:r>
      <w:r w:rsidRPr="00266AF8">
        <w:rPr>
          <w:rFonts w:hint="cs"/>
          <w:color w:val="000000" w:themeColor="text1"/>
          <w:sz w:val="27"/>
          <w:rtl/>
          <w:lang w:bidi="ar-LB"/>
        </w:rPr>
        <w:t xml:space="preserve"> فيظهر مشاعره وعواطفه الجي</w:t>
      </w:r>
      <w:r w:rsidR="002E0978" w:rsidRPr="00266AF8">
        <w:rPr>
          <w:rFonts w:hint="cs"/>
          <w:color w:val="000000" w:themeColor="text1"/>
          <w:sz w:val="27"/>
          <w:rtl/>
          <w:lang w:bidi="ar-LB"/>
        </w:rPr>
        <w:t>ّ</w:t>
      </w:r>
      <w:r w:rsidRPr="00266AF8">
        <w:rPr>
          <w:rFonts w:hint="cs"/>
          <w:color w:val="000000" w:themeColor="text1"/>
          <w:sz w:val="27"/>
          <w:rtl/>
          <w:lang w:bidi="ar-LB"/>
        </w:rPr>
        <w:t>اشة تجاه مذهبه، وكأن</w:t>
      </w:r>
      <w:r w:rsidR="002E0978" w:rsidRPr="00266AF8">
        <w:rPr>
          <w:rFonts w:hint="cs"/>
          <w:color w:val="000000" w:themeColor="text1"/>
          <w:sz w:val="27"/>
          <w:rtl/>
          <w:lang w:bidi="ar-LB"/>
        </w:rPr>
        <w:t>ّ</w:t>
      </w:r>
      <w:r w:rsidRPr="00266AF8">
        <w:rPr>
          <w:rFonts w:hint="cs"/>
          <w:color w:val="000000" w:themeColor="text1"/>
          <w:sz w:val="27"/>
          <w:rtl/>
          <w:lang w:bidi="ar-LB"/>
        </w:rPr>
        <w:t>ه في ساحة حرب</w:t>
      </w:r>
      <w:r w:rsidR="002E0978" w:rsidRPr="00266AF8">
        <w:rPr>
          <w:rFonts w:hint="cs"/>
          <w:color w:val="000000" w:themeColor="text1"/>
          <w:sz w:val="27"/>
          <w:rtl/>
          <w:lang w:bidi="ar-LB"/>
        </w:rPr>
        <w:t>،</w:t>
      </w:r>
      <w:r w:rsidRPr="00266AF8">
        <w:rPr>
          <w:rFonts w:hint="cs"/>
          <w:color w:val="000000" w:themeColor="text1"/>
          <w:sz w:val="27"/>
          <w:rtl/>
          <w:lang w:bidi="ar-LB"/>
        </w:rPr>
        <w:t xml:space="preserve"> ويدعو م</w:t>
      </w:r>
      <w:r w:rsidR="002E0978" w:rsidRPr="00266AF8">
        <w:rPr>
          <w:rFonts w:hint="cs"/>
          <w:color w:val="000000" w:themeColor="text1"/>
          <w:sz w:val="27"/>
          <w:rtl/>
          <w:lang w:bidi="ar-LB"/>
        </w:rPr>
        <w:t>َ</w:t>
      </w:r>
      <w:r w:rsidRPr="00266AF8">
        <w:rPr>
          <w:rFonts w:hint="cs"/>
          <w:color w:val="000000" w:themeColor="text1"/>
          <w:sz w:val="27"/>
          <w:rtl/>
          <w:lang w:bidi="ar-LB"/>
        </w:rPr>
        <w:t>ن</w:t>
      </w:r>
      <w:r w:rsidR="002E0978" w:rsidRPr="00266AF8">
        <w:rPr>
          <w:rFonts w:hint="cs"/>
          <w:color w:val="000000" w:themeColor="text1"/>
          <w:sz w:val="27"/>
          <w:rtl/>
          <w:lang w:bidi="ar-LB"/>
        </w:rPr>
        <w:t>ْ</w:t>
      </w:r>
      <w:r w:rsidRPr="00266AF8">
        <w:rPr>
          <w:rFonts w:hint="cs"/>
          <w:color w:val="000000" w:themeColor="text1"/>
          <w:sz w:val="27"/>
          <w:rtl/>
          <w:lang w:bidi="ar-LB"/>
        </w:rPr>
        <w:t xml:space="preserve"> ينازله</w:t>
      </w:r>
      <w:r w:rsidR="002E0978" w:rsidRPr="00266AF8">
        <w:rPr>
          <w:rFonts w:hint="cs"/>
          <w:color w:val="000000" w:themeColor="text1"/>
          <w:sz w:val="27"/>
          <w:rtl/>
          <w:lang w:bidi="ar-LB"/>
        </w:rPr>
        <w:t>؛</w:t>
      </w:r>
      <w:r w:rsidRPr="00266AF8">
        <w:rPr>
          <w:rFonts w:hint="cs"/>
          <w:color w:val="000000" w:themeColor="text1"/>
          <w:sz w:val="27"/>
          <w:rtl/>
          <w:lang w:bidi="ar-LB"/>
        </w:rPr>
        <w:t xml:space="preserve"> ف</w:t>
      </w:r>
      <w:r w:rsidR="002E0978" w:rsidRPr="00266AF8">
        <w:rPr>
          <w:rFonts w:hint="cs"/>
          <w:color w:val="000000" w:themeColor="text1"/>
          <w:sz w:val="27"/>
          <w:rtl/>
          <w:lang w:bidi="ar-LB"/>
        </w:rPr>
        <w:t>إ</w:t>
      </w:r>
      <w:r w:rsidRPr="00266AF8">
        <w:rPr>
          <w:rFonts w:hint="cs"/>
          <w:color w:val="000000" w:themeColor="text1"/>
          <w:sz w:val="27"/>
          <w:rtl/>
          <w:lang w:bidi="ar-LB"/>
        </w:rPr>
        <w:t>ن</w:t>
      </w:r>
      <w:r w:rsidR="002E0978" w:rsidRPr="00266AF8">
        <w:rPr>
          <w:rFonts w:hint="cs"/>
          <w:color w:val="000000" w:themeColor="text1"/>
          <w:sz w:val="27"/>
          <w:rtl/>
          <w:lang w:bidi="ar-LB"/>
        </w:rPr>
        <w:t>ّ</w:t>
      </w:r>
      <w:r w:rsidRPr="00266AF8">
        <w:rPr>
          <w:rFonts w:hint="cs"/>
          <w:color w:val="000000" w:themeColor="text1"/>
          <w:sz w:val="27"/>
          <w:rtl/>
          <w:lang w:bidi="ar-LB"/>
        </w:rPr>
        <w:t xml:space="preserve"> هذا النوع من الأساليب لن يعود علينا </w:t>
      </w:r>
      <w:r w:rsidR="002E0978" w:rsidRPr="00266AF8">
        <w:rPr>
          <w:rFonts w:hint="cs"/>
          <w:color w:val="000000" w:themeColor="text1"/>
          <w:sz w:val="27"/>
          <w:rtl/>
          <w:lang w:bidi="ar-LB"/>
        </w:rPr>
        <w:t>إ</w:t>
      </w:r>
      <w:r w:rsidRPr="00266AF8">
        <w:rPr>
          <w:rFonts w:hint="cs"/>
          <w:color w:val="000000" w:themeColor="text1"/>
          <w:sz w:val="27"/>
          <w:rtl/>
          <w:lang w:bidi="ar-LB"/>
        </w:rPr>
        <w:t>لا</w:t>
      </w:r>
      <w:r w:rsidR="002E0978" w:rsidRPr="00266AF8">
        <w:rPr>
          <w:rFonts w:hint="cs"/>
          <w:color w:val="000000" w:themeColor="text1"/>
          <w:sz w:val="27"/>
          <w:rtl/>
          <w:lang w:bidi="ar-LB"/>
        </w:rPr>
        <w:t>ّ</w:t>
      </w:r>
      <w:r w:rsidRPr="00266AF8">
        <w:rPr>
          <w:rFonts w:hint="cs"/>
          <w:color w:val="000000" w:themeColor="text1"/>
          <w:sz w:val="27"/>
          <w:rtl/>
          <w:lang w:bidi="ar-LB"/>
        </w:rPr>
        <w:t xml:space="preserve"> بالتعص</w:t>
      </w:r>
      <w:r w:rsidR="002E0978" w:rsidRPr="00266AF8">
        <w:rPr>
          <w:rFonts w:hint="cs"/>
          <w:color w:val="000000" w:themeColor="text1"/>
          <w:sz w:val="27"/>
          <w:rtl/>
          <w:lang w:bidi="ar-LB"/>
        </w:rPr>
        <w:t>ُّ</w:t>
      </w:r>
      <w:r w:rsidRPr="00266AF8">
        <w:rPr>
          <w:rFonts w:hint="cs"/>
          <w:color w:val="000000" w:themeColor="text1"/>
          <w:sz w:val="27"/>
          <w:rtl/>
          <w:lang w:bidi="ar-LB"/>
        </w:rPr>
        <w:t>ب وزيادة الخلافات و</w:t>
      </w:r>
      <w:r w:rsidR="002E0978" w:rsidRPr="00266AF8">
        <w:rPr>
          <w:rFonts w:hint="cs"/>
          <w:color w:val="000000" w:themeColor="text1"/>
          <w:sz w:val="27"/>
          <w:rtl/>
          <w:lang w:bidi="ar-LB"/>
        </w:rPr>
        <w:t>إ</w:t>
      </w:r>
      <w:r w:rsidRPr="00266AF8">
        <w:rPr>
          <w:rFonts w:hint="cs"/>
          <w:color w:val="000000" w:themeColor="text1"/>
          <w:sz w:val="27"/>
          <w:rtl/>
          <w:lang w:bidi="ar-LB"/>
        </w:rPr>
        <w:t>ثارة الضغائن والعداء</w:t>
      </w:r>
      <w:r w:rsidR="002E0978" w:rsidRPr="00266AF8">
        <w:rPr>
          <w:rFonts w:hint="cs"/>
          <w:color w:val="000000" w:themeColor="text1"/>
          <w:sz w:val="27"/>
          <w:rtl/>
          <w:lang w:bidi="ar-LB"/>
        </w:rPr>
        <w:t>.</w:t>
      </w:r>
      <w:r w:rsidRPr="00266AF8">
        <w:rPr>
          <w:rFonts w:hint="cs"/>
          <w:color w:val="000000" w:themeColor="text1"/>
          <w:sz w:val="27"/>
          <w:rtl/>
          <w:lang w:bidi="ar-LB"/>
        </w:rPr>
        <w:t xml:space="preserve"> وبالتالي ينشأ النزاع تلو النزاع</w:t>
      </w:r>
      <w:r w:rsidR="002E0978" w:rsidRPr="00266AF8">
        <w:rPr>
          <w:rFonts w:hint="cs"/>
          <w:color w:val="000000" w:themeColor="text1"/>
          <w:sz w:val="27"/>
          <w:rtl/>
          <w:lang w:bidi="ar-LB"/>
        </w:rPr>
        <w:t>.</w:t>
      </w:r>
      <w:r w:rsidRPr="00266AF8">
        <w:rPr>
          <w:rFonts w:hint="cs"/>
          <w:color w:val="000000" w:themeColor="text1"/>
          <w:sz w:val="27"/>
          <w:rtl/>
          <w:lang w:bidi="ar-LB"/>
        </w:rPr>
        <w:t xml:space="preserve"> ولعل</w:t>
      </w:r>
      <w:r w:rsidR="002E0978" w:rsidRPr="00266AF8">
        <w:rPr>
          <w:rFonts w:hint="cs"/>
          <w:color w:val="000000" w:themeColor="text1"/>
          <w:sz w:val="27"/>
          <w:rtl/>
          <w:lang w:bidi="ar-LB"/>
        </w:rPr>
        <w:t>ّ</w:t>
      </w:r>
      <w:r w:rsidRPr="00266AF8">
        <w:rPr>
          <w:rFonts w:hint="cs"/>
          <w:color w:val="000000" w:themeColor="text1"/>
          <w:sz w:val="27"/>
          <w:rtl/>
          <w:lang w:bidi="ar-LB"/>
        </w:rPr>
        <w:t xml:space="preserve"> أحداث الماضي المؤلمة هي خير شاهد على ذلك. </w:t>
      </w:r>
    </w:p>
    <w:p w:rsidR="008C66EA" w:rsidRPr="00266AF8" w:rsidRDefault="008C66EA" w:rsidP="000B0AF4">
      <w:pPr>
        <w:rPr>
          <w:color w:val="000000" w:themeColor="text1"/>
          <w:sz w:val="27"/>
          <w:rtl/>
        </w:rPr>
      </w:pPr>
      <w:r w:rsidRPr="00266AF8">
        <w:rPr>
          <w:rFonts w:hint="cs"/>
          <w:color w:val="000000" w:themeColor="text1"/>
          <w:sz w:val="27"/>
          <w:rtl/>
          <w:lang w:bidi="ar-LB"/>
        </w:rPr>
        <w:t>ينبغي لنا السير على نهج علي</w:t>
      </w:r>
      <w:r w:rsidR="0008361D" w:rsidRPr="00266AF8">
        <w:rPr>
          <w:rFonts w:cs="Mosawi" w:hint="cs"/>
          <w:color w:val="000000" w:themeColor="text1"/>
          <w:sz w:val="27"/>
          <w:szCs w:val="26"/>
          <w:rtl/>
          <w:lang w:bidi="ar-LB"/>
        </w:rPr>
        <w:t>×</w:t>
      </w:r>
      <w:r w:rsidRPr="00266AF8">
        <w:rPr>
          <w:rFonts w:hint="cs"/>
          <w:color w:val="000000" w:themeColor="text1"/>
          <w:sz w:val="27"/>
          <w:rtl/>
          <w:lang w:bidi="ar-LB"/>
        </w:rPr>
        <w:t xml:space="preserve"> مع الخلفاء</w:t>
      </w:r>
      <w:r w:rsidR="002E0978" w:rsidRPr="00266AF8">
        <w:rPr>
          <w:rFonts w:hint="cs"/>
          <w:color w:val="000000" w:themeColor="text1"/>
          <w:sz w:val="27"/>
          <w:rtl/>
          <w:lang w:bidi="ar-LB"/>
        </w:rPr>
        <w:t>،</w:t>
      </w:r>
      <w:r w:rsidRPr="00266AF8">
        <w:rPr>
          <w:rFonts w:hint="cs"/>
          <w:color w:val="000000" w:themeColor="text1"/>
          <w:sz w:val="27"/>
          <w:rtl/>
          <w:lang w:bidi="ar-LB"/>
        </w:rPr>
        <w:t xml:space="preserve"> وكذلك تعامل الأئمة</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lang w:bidi="ar-LB"/>
        </w:rPr>
        <w:t xml:space="preserve"> مع أبناء عصرهم</w:t>
      </w:r>
      <w:r w:rsidR="002E0978" w:rsidRPr="00266AF8">
        <w:rPr>
          <w:rFonts w:hint="cs"/>
          <w:color w:val="000000" w:themeColor="text1"/>
          <w:sz w:val="27"/>
          <w:rtl/>
          <w:lang w:bidi="ar-LB"/>
        </w:rPr>
        <w:t>،</w:t>
      </w:r>
      <w:r w:rsidRPr="00266AF8">
        <w:rPr>
          <w:rFonts w:hint="cs"/>
          <w:color w:val="000000" w:themeColor="text1"/>
          <w:sz w:val="27"/>
          <w:rtl/>
          <w:lang w:bidi="ar-LB"/>
        </w:rPr>
        <w:t xml:space="preserve"> وصولاً</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سيرة العلماء الكبار</w:t>
      </w:r>
      <w:r w:rsidR="002E0978" w:rsidRPr="00266AF8">
        <w:rPr>
          <w:rFonts w:hint="cs"/>
          <w:color w:val="000000" w:themeColor="text1"/>
          <w:sz w:val="27"/>
          <w:rtl/>
          <w:lang w:bidi="ar-LB"/>
        </w:rPr>
        <w:t>،</w:t>
      </w:r>
      <w:r w:rsidRPr="00266AF8">
        <w:rPr>
          <w:rFonts w:hint="cs"/>
          <w:color w:val="000000" w:themeColor="text1"/>
          <w:sz w:val="27"/>
          <w:rtl/>
          <w:lang w:bidi="ar-LB"/>
        </w:rPr>
        <w:t xml:space="preserve"> أمثال: السيد شرف الدين</w:t>
      </w:r>
      <w:r w:rsidR="002E0978" w:rsidRPr="00266AF8">
        <w:rPr>
          <w:rFonts w:hint="cs"/>
          <w:color w:val="000000" w:themeColor="text1"/>
          <w:sz w:val="27"/>
          <w:rtl/>
          <w:lang w:bidi="ar-LB"/>
        </w:rPr>
        <w:t>،</w:t>
      </w:r>
      <w:r w:rsidRPr="00266AF8">
        <w:rPr>
          <w:rFonts w:hint="cs"/>
          <w:color w:val="000000" w:themeColor="text1"/>
          <w:sz w:val="27"/>
          <w:rtl/>
          <w:lang w:bidi="ar-LB"/>
        </w:rPr>
        <w:t xml:space="preserve"> والشيخ كاشف الغطاء</w:t>
      </w:r>
      <w:r w:rsidR="002E0978" w:rsidRPr="00266AF8">
        <w:rPr>
          <w:rFonts w:hint="cs"/>
          <w:color w:val="000000" w:themeColor="text1"/>
          <w:sz w:val="27"/>
          <w:rtl/>
          <w:lang w:bidi="ar-LB"/>
        </w:rPr>
        <w:t>،</w:t>
      </w:r>
      <w:r w:rsidRPr="00266AF8">
        <w:rPr>
          <w:rFonts w:hint="cs"/>
          <w:color w:val="000000" w:themeColor="text1"/>
          <w:sz w:val="27"/>
          <w:rtl/>
          <w:lang w:bidi="ar-LB"/>
        </w:rPr>
        <w:t xml:space="preserve"> وغيرهما من المصلحين والمجد</w:t>
      </w:r>
      <w:r w:rsidR="002E0978" w:rsidRPr="00266AF8">
        <w:rPr>
          <w:rFonts w:hint="cs"/>
          <w:color w:val="000000" w:themeColor="text1"/>
          <w:sz w:val="27"/>
          <w:rtl/>
          <w:lang w:bidi="ar-LB"/>
        </w:rPr>
        <w:t>ِّ</w:t>
      </w:r>
      <w:r w:rsidRPr="00266AF8">
        <w:rPr>
          <w:rFonts w:hint="cs"/>
          <w:color w:val="000000" w:themeColor="text1"/>
          <w:sz w:val="27"/>
          <w:rtl/>
          <w:lang w:bidi="ar-LB"/>
        </w:rPr>
        <w:t>دين الشيعة</w:t>
      </w:r>
      <w:r w:rsidR="002E0978" w:rsidRPr="00266AF8">
        <w:rPr>
          <w:rFonts w:hint="cs"/>
          <w:color w:val="000000" w:themeColor="text1"/>
          <w:sz w:val="27"/>
          <w:rtl/>
          <w:lang w:bidi="ar-LB"/>
        </w:rPr>
        <w:t>،</w:t>
      </w:r>
      <w:r w:rsidRPr="00266AF8">
        <w:rPr>
          <w:rFonts w:hint="cs"/>
          <w:color w:val="000000" w:themeColor="text1"/>
          <w:sz w:val="27"/>
          <w:rtl/>
          <w:lang w:bidi="ar-LB"/>
        </w:rPr>
        <w:t xml:space="preserve"> وكيف كانوا يتعاملون مع علماء المذاهب الأخرى</w:t>
      </w:r>
      <w:r w:rsidR="002E0978" w:rsidRPr="00266AF8">
        <w:rPr>
          <w:rFonts w:hint="cs"/>
          <w:color w:val="000000" w:themeColor="text1"/>
          <w:sz w:val="27"/>
          <w:rtl/>
          <w:lang w:bidi="ar-LB"/>
        </w:rPr>
        <w:t>.</w:t>
      </w:r>
      <w:r w:rsidRPr="00266AF8">
        <w:rPr>
          <w:rFonts w:hint="cs"/>
          <w:color w:val="000000" w:themeColor="text1"/>
          <w:sz w:val="27"/>
          <w:rtl/>
          <w:lang w:bidi="ar-LB"/>
        </w:rPr>
        <w:t xml:space="preserve"> فعلى سبيل المثال</w:t>
      </w:r>
      <w:r w:rsidR="002E0978" w:rsidRPr="00266AF8">
        <w:rPr>
          <w:rFonts w:hint="cs"/>
          <w:color w:val="000000" w:themeColor="text1"/>
          <w:sz w:val="27"/>
          <w:rtl/>
          <w:lang w:bidi="ar-LB"/>
        </w:rPr>
        <w:t>:</w:t>
      </w:r>
      <w:r w:rsidRPr="00266AF8">
        <w:rPr>
          <w:rFonts w:hint="cs"/>
          <w:color w:val="000000" w:themeColor="text1"/>
          <w:sz w:val="27"/>
          <w:rtl/>
          <w:lang w:bidi="ar-LB"/>
        </w:rPr>
        <w:t xml:space="preserve"> كان مالك بن أنس ـ </w:t>
      </w:r>
      <w:r w:rsidR="002E0978" w:rsidRPr="00266AF8">
        <w:rPr>
          <w:rFonts w:hint="cs"/>
          <w:color w:val="000000" w:themeColor="text1"/>
          <w:sz w:val="27"/>
          <w:rtl/>
          <w:lang w:bidi="ar-LB"/>
        </w:rPr>
        <w:t>إ</w:t>
      </w:r>
      <w:r w:rsidRPr="00266AF8">
        <w:rPr>
          <w:rFonts w:hint="cs"/>
          <w:color w:val="000000" w:themeColor="text1"/>
          <w:sz w:val="27"/>
          <w:rtl/>
          <w:lang w:bidi="ar-LB"/>
        </w:rPr>
        <w:t>مام المذهب المالكي ـ على علاقة طي</w:t>
      </w:r>
      <w:r w:rsidR="002E0978" w:rsidRPr="00266AF8">
        <w:rPr>
          <w:rFonts w:hint="cs"/>
          <w:color w:val="000000" w:themeColor="text1"/>
          <w:sz w:val="27"/>
          <w:rtl/>
          <w:lang w:bidi="ar-LB"/>
        </w:rPr>
        <w:t>ِّ</w:t>
      </w:r>
      <w:r w:rsidRPr="00266AF8">
        <w:rPr>
          <w:rFonts w:hint="cs"/>
          <w:color w:val="000000" w:themeColor="text1"/>
          <w:sz w:val="27"/>
          <w:rtl/>
          <w:lang w:bidi="ar-LB"/>
        </w:rPr>
        <w:t>بة مع ال</w:t>
      </w:r>
      <w:r w:rsidR="002E0978" w:rsidRPr="00266AF8">
        <w:rPr>
          <w:rFonts w:hint="cs"/>
          <w:color w:val="000000" w:themeColor="text1"/>
          <w:sz w:val="27"/>
          <w:rtl/>
          <w:lang w:bidi="ar-LB"/>
        </w:rPr>
        <w:t>إ</w:t>
      </w:r>
      <w:r w:rsidRPr="00266AF8">
        <w:rPr>
          <w:rFonts w:hint="cs"/>
          <w:color w:val="000000" w:themeColor="text1"/>
          <w:sz w:val="27"/>
          <w:rtl/>
          <w:lang w:bidi="ar-LB"/>
        </w:rPr>
        <w:t>مام الصادق</w:t>
      </w:r>
      <w:r w:rsidR="0008361D" w:rsidRPr="00266AF8">
        <w:rPr>
          <w:rFonts w:cs="Mosawi" w:hint="cs"/>
          <w:color w:val="000000" w:themeColor="text1"/>
          <w:sz w:val="27"/>
          <w:szCs w:val="26"/>
          <w:rtl/>
          <w:lang w:bidi="ar-LB"/>
        </w:rPr>
        <w:t>×</w:t>
      </w:r>
      <w:r w:rsidR="002E0978" w:rsidRPr="00266AF8">
        <w:rPr>
          <w:rFonts w:hint="cs"/>
          <w:color w:val="000000" w:themeColor="text1"/>
          <w:sz w:val="27"/>
          <w:rtl/>
          <w:lang w:bidi="ar-LB"/>
        </w:rPr>
        <w:t>،</w:t>
      </w:r>
      <w:r w:rsidRPr="00266AF8">
        <w:rPr>
          <w:rFonts w:hint="cs"/>
          <w:color w:val="000000" w:themeColor="text1"/>
          <w:sz w:val="27"/>
          <w:rtl/>
          <w:lang w:bidi="ar-LB"/>
        </w:rPr>
        <w:t xml:space="preserve"> وكان معجباً بتعامل ال</w:t>
      </w:r>
      <w:r w:rsidR="002E0978" w:rsidRPr="00266AF8">
        <w:rPr>
          <w:rFonts w:hint="cs"/>
          <w:color w:val="000000" w:themeColor="text1"/>
          <w:sz w:val="27"/>
          <w:rtl/>
          <w:lang w:bidi="ar-LB"/>
        </w:rPr>
        <w:t>إ</w:t>
      </w:r>
      <w:r w:rsidRPr="00266AF8">
        <w:rPr>
          <w:rFonts w:hint="cs"/>
          <w:color w:val="000000" w:themeColor="text1"/>
          <w:sz w:val="27"/>
          <w:rtl/>
          <w:lang w:bidi="ar-LB"/>
        </w:rPr>
        <w:t>مام معه</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102"/>
      </w:r>
      <w:r w:rsidRPr="00266AF8">
        <w:rPr>
          <w:rFonts w:cs="Taher"/>
          <w:color w:val="000000" w:themeColor="text1"/>
          <w:sz w:val="27"/>
          <w:vertAlign w:val="superscript"/>
          <w:rtl/>
        </w:rPr>
        <w:t>)</w:t>
      </w:r>
      <w:r w:rsidRPr="00266AF8">
        <w:rPr>
          <w:rFonts w:hint="cs"/>
          <w:color w:val="000000" w:themeColor="text1"/>
          <w:sz w:val="27"/>
          <w:rtl/>
        </w:rPr>
        <w:t xml:space="preserve">. </w:t>
      </w:r>
    </w:p>
    <w:p w:rsidR="008C66EA" w:rsidRPr="00266AF8" w:rsidRDefault="008C66EA" w:rsidP="000B0AF4">
      <w:pPr>
        <w:rPr>
          <w:color w:val="000000" w:themeColor="text1"/>
          <w:sz w:val="27"/>
          <w:vertAlign w:val="superscript"/>
          <w:rtl/>
        </w:rPr>
      </w:pPr>
      <w:r w:rsidRPr="00266AF8">
        <w:rPr>
          <w:rFonts w:hint="cs"/>
          <w:color w:val="000000" w:themeColor="text1"/>
          <w:sz w:val="27"/>
          <w:rtl/>
          <w:lang w:bidi="ar-LB"/>
        </w:rPr>
        <w:t>لم يكن ال</w:t>
      </w:r>
      <w:r w:rsidR="002E0978" w:rsidRPr="00266AF8">
        <w:rPr>
          <w:rFonts w:hint="cs"/>
          <w:color w:val="000000" w:themeColor="text1"/>
          <w:sz w:val="27"/>
          <w:rtl/>
          <w:lang w:bidi="ar-LB"/>
        </w:rPr>
        <w:t>إ</w:t>
      </w:r>
      <w:r w:rsidRPr="00266AF8">
        <w:rPr>
          <w:rFonts w:hint="cs"/>
          <w:color w:val="000000" w:themeColor="text1"/>
          <w:sz w:val="27"/>
          <w:rtl/>
          <w:lang w:bidi="ar-LB"/>
        </w:rPr>
        <w:t>مام</w:t>
      </w:r>
      <w:r w:rsidR="0008361D" w:rsidRPr="00266AF8">
        <w:rPr>
          <w:rFonts w:cs="Mosawi" w:hint="cs"/>
          <w:color w:val="000000" w:themeColor="text1"/>
          <w:sz w:val="27"/>
          <w:szCs w:val="26"/>
          <w:rtl/>
          <w:lang w:bidi="ar-LB"/>
        </w:rPr>
        <w:t>×</w:t>
      </w:r>
      <w:r w:rsidRPr="00266AF8">
        <w:rPr>
          <w:rFonts w:hint="cs"/>
          <w:color w:val="000000" w:themeColor="text1"/>
          <w:sz w:val="27"/>
          <w:rtl/>
          <w:lang w:bidi="ar-LB"/>
        </w:rPr>
        <w:t xml:space="preserve"> مهتم</w:t>
      </w:r>
      <w:r w:rsidR="002E0978" w:rsidRPr="00266AF8">
        <w:rPr>
          <w:rFonts w:hint="cs"/>
          <w:color w:val="000000" w:themeColor="text1"/>
          <w:sz w:val="27"/>
          <w:rtl/>
          <w:lang w:bidi="ar-LB"/>
        </w:rPr>
        <w:t>ّ</w:t>
      </w:r>
      <w:r w:rsidRPr="00266AF8">
        <w:rPr>
          <w:rFonts w:hint="cs"/>
          <w:color w:val="000000" w:themeColor="text1"/>
          <w:sz w:val="27"/>
          <w:rtl/>
          <w:lang w:bidi="ar-LB"/>
        </w:rPr>
        <w:t>اً باحترام علماء أهل السن</w:t>
      </w:r>
      <w:r w:rsidR="00816954" w:rsidRPr="00266AF8">
        <w:rPr>
          <w:rFonts w:hint="cs"/>
          <w:color w:val="000000" w:themeColor="text1"/>
          <w:sz w:val="27"/>
          <w:rtl/>
          <w:lang w:bidi="ar-LB"/>
        </w:rPr>
        <w:t>ّ</w:t>
      </w:r>
      <w:r w:rsidRPr="00266AF8">
        <w:rPr>
          <w:rFonts w:hint="cs"/>
          <w:color w:val="000000" w:themeColor="text1"/>
          <w:sz w:val="27"/>
          <w:rtl/>
          <w:lang w:bidi="ar-LB"/>
        </w:rPr>
        <w:t xml:space="preserve">ة وحسب، بل كان يقف بحزم </w:t>
      </w:r>
      <w:r w:rsidR="00816954" w:rsidRPr="00266AF8">
        <w:rPr>
          <w:rFonts w:hint="cs"/>
          <w:color w:val="000000" w:themeColor="text1"/>
          <w:sz w:val="27"/>
          <w:rtl/>
          <w:lang w:bidi="ar-LB"/>
        </w:rPr>
        <w:t xml:space="preserve">في </w:t>
      </w:r>
      <w:r w:rsidRPr="00266AF8">
        <w:rPr>
          <w:rFonts w:hint="cs"/>
          <w:color w:val="000000" w:themeColor="text1"/>
          <w:sz w:val="27"/>
          <w:rtl/>
          <w:lang w:bidi="ar-LB"/>
        </w:rPr>
        <w:t>وجه الجماعة المتعص</w:t>
      </w:r>
      <w:r w:rsidR="00816954" w:rsidRPr="00266AF8">
        <w:rPr>
          <w:rFonts w:hint="cs"/>
          <w:color w:val="000000" w:themeColor="text1"/>
          <w:sz w:val="27"/>
          <w:rtl/>
          <w:lang w:bidi="ar-LB"/>
        </w:rPr>
        <w:t>ِّ</w:t>
      </w:r>
      <w:r w:rsidRPr="00266AF8">
        <w:rPr>
          <w:rFonts w:hint="cs"/>
          <w:color w:val="000000" w:themeColor="text1"/>
          <w:sz w:val="27"/>
          <w:rtl/>
          <w:lang w:bidi="ar-LB"/>
        </w:rPr>
        <w:t>بين من الشيعة ضد السن</w:t>
      </w:r>
      <w:r w:rsidR="00816954" w:rsidRPr="00266AF8">
        <w:rPr>
          <w:rFonts w:hint="cs"/>
          <w:color w:val="000000" w:themeColor="text1"/>
          <w:sz w:val="27"/>
          <w:rtl/>
          <w:lang w:bidi="ar-LB"/>
        </w:rPr>
        <w:t>ّ</w:t>
      </w:r>
      <w:r w:rsidRPr="00266AF8">
        <w:rPr>
          <w:rFonts w:hint="cs"/>
          <w:color w:val="000000" w:themeColor="text1"/>
          <w:sz w:val="27"/>
          <w:rtl/>
          <w:lang w:bidi="ar-LB"/>
        </w:rPr>
        <w:t>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03"/>
      </w:r>
      <w:r w:rsidRPr="00266AF8">
        <w:rPr>
          <w:rFonts w:cs="Taher"/>
          <w:color w:val="000000" w:themeColor="text1"/>
          <w:sz w:val="27"/>
          <w:vertAlign w:val="superscript"/>
          <w:rtl/>
        </w:rPr>
        <w:t>)</w:t>
      </w:r>
      <w:r w:rsidR="00816954" w:rsidRPr="00266AF8">
        <w:rPr>
          <w:rFonts w:hint="cs"/>
          <w:color w:val="000000" w:themeColor="text1"/>
          <w:sz w:val="27"/>
          <w:rtl/>
          <w:lang w:bidi="ar-LB"/>
        </w:rPr>
        <w:t>،</w:t>
      </w:r>
      <w:r w:rsidRPr="00266AF8">
        <w:rPr>
          <w:rFonts w:hint="cs"/>
          <w:color w:val="000000" w:themeColor="text1"/>
          <w:sz w:val="27"/>
          <w:rtl/>
          <w:lang w:bidi="ar-LB"/>
        </w:rPr>
        <w:t xml:space="preserve"> وكان يرفض </w:t>
      </w:r>
      <w:r w:rsidR="00816954" w:rsidRPr="00266AF8">
        <w:rPr>
          <w:rFonts w:hint="cs"/>
          <w:color w:val="000000" w:themeColor="text1"/>
          <w:sz w:val="27"/>
          <w:rtl/>
          <w:lang w:bidi="ar-LB"/>
        </w:rPr>
        <w:t>إثارتهم</w:t>
      </w:r>
      <w:r w:rsidRPr="00266AF8">
        <w:rPr>
          <w:rFonts w:hint="cs"/>
          <w:color w:val="000000" w:themeColor="text1"/>
          <w:sz w:val="27"/>
          <w:rtl/>
          <w:lang w:bidi="ar-LB"/>
        </w:rPr>
        <w:t xml:space="preserve"> </w:t>
      </w:r>
      <w:r w:rsidR="00816954" w:rsidRPr="00266AF8">
        <w:rPr>
          <w:rFonts w:hint="cs"/>
          <w:color w:val="000000" w:themeColor="text1"/>
          <w:sz w:val="27"/>
          <w:rtl/>
          <w:lang w:bidi="ar-LB"/>
        </w:rPr>
        <w:t>عن</w:t>
      </w:r>
      <w:r w:rsidRPr="00266AF8">
        <w:rPr>
          <w:rFonts w:hint="cs"/>
          <w:color w:val="000000" w:themeColor="text1"/>
          <w:sz w:val="27"/>
          <w:rtl/>
          <w:lang w:bidi="ar-LB"/>
        </w:rPr>
        <w:t xml:space="preserve"> </w:t>
      </w:r>
      <w:r w:rsidR="00816954" w:rsidRPr="00266AF8">
        <w:rPr>
          <w:rFonts w:hint="cs"/>
          <w:color w:val="000000" w:themeColor="text1"/>
          <w:sz w:val="27"/>
          <w:rtl/>
          <w:lang w:bidi="ar-LB"/>
        </w:rPr>
        <w:t xml:space="preserve">طريق </w:t>
      </w:r>
      <w:r w:rsidRPr="00266AF8">
        <w:rPr>
          <w:rFonts w:hint="cs"/>
          <w:color w:val="000000" w:themeColor="text1"/>
          <w:sz w:val="27"/>
          <w:rtl/>
          <w:lang w:bidi="ar-LB"/>
        </w:rPr>
        <w:t>ال</w:t>
      </w:r>
      <w:r w:rsidR="00816954" w:rsidRPr="00266AF8">
        <w:rPr>
          <w:rFonts w:hint="cs"/>
          <w:color w:val="000000" w:themeColor="text1"/>
          <w:sz w:val="27"/>
          <w:rtl/>
          <w:lang w:bidi="ar-LB"/>
        </w:rPr>
        <w:t>إ</w:t>
      </w:r>
      <w:r w:rsidRPr="00266AF8">
        <w:rPr>
          <w:rFonts w:hint="cs"/>
          <w:color w:val="000000" w:themeColor="text1"/>
          <w:sz w:val="27"/>
          <w:rtl/>
          <w:lang w:bidi="ar-LB"/>
        </w:rPr>
        <w:t>ساءة</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الخلفاء</w:t>
      </w:r>
      <w:r w:rsidR="00816954" w:rsidRPr="00266AF8">
        <w:rPr>
          <w:rFonts w:hint="cs"/>
          <w:color w:val="000000" w:themeColor="text1"/>
          <w:sz w:val="27"/>
          <w:rtl/>
          <w:lang w:bidi="ar-LB"/>
        </w:rPr>
        <w:t>.</w:t>
      </w:r>
      <w:r w:rsidRPr="00266AF8">
        <w:rPr>
          <w:rFonts w:hint="cs"/>
          <w:color w:val="000000" w:themeColor="text1"/>
          <w:sz w:val="27"/>
          <w:rtl/>
          <w:lang w:bidi="ar-LB"/>
        </w:rPr>
        <w:t xml:space="preserve"> </w:t>
      </w:r>
      <w:r w:rsidR="00816954" w:rsidRPr="00266AF8">
        <w:rPr>
          <w:rFonts w:hint="cs"/>
          <w:color w:val="000000" w:themeColor="text1"/>
          <w:sz w:val="27"/>
          <w:rtl/>
          <w:lang w:bidi="ar-LB"/>
        </w:rPr>
        <w:t>و</w:t>
      </w:r>
      <w:r w:rsidRPr="00266AF8">
        <w:rPr>
          <w:rFonts w:hint="cs"/>
          <w:color w:val="000000" w:themeColor="text1"/>
          <w:sz w:val="27"/>
          <w:rtl/>
          <w:lang w:bidi="ar-LB"/>
        </w:rPr>
        <w:t xml:space="preserve">في </w:t>
      </w:r>
      <w:r w:rsidR="00816954" w:rsidRPr="00266AF8">
        <w:rPr>
          <w:rFonts w:hint="cs"/>
          <w:color w:val="000000" w:themeColor="text1"/>
          <w:sz w:val="27"/>
          <w:rtl/>
          <w:lang w:bidi="ar-LB"/>
        </w:rPr>
        <w:t>إ</w:t>
      </w:r>
      <w:r w:rsidRPr="00266AF8">
        <w:rPr>
          <w:rFonts w:hint="cs"/>
          <w:color w:val="000000" w:themeColor="text1"/>
          <w:sz w:val="27"/>
          <w:rtl/>
          <w:lang w:bidi="ar-LB"/>
        </w:rPr>
        <w:t xml:space="preserve">حدى المرات استشهد بقوله تعالى: </w:t>
      </w:r>
      <w:r w:rsidRPr="00266AF8">
        <w:rPr>
          <w:rFonts w:ascii="Mosawi" w:hAnsi="Mosawi" w:cs="Mosawi"/>
          <w:color w:val="000000" w:themeColor="text1"/>
          <w:sz w:val="24"/>
          <w:szCs w:val="24"/>
          <w:rtl/>
        </w:rPr>
        <w:t>﴿</w:t>
      </w:r>
      <w:r w:rsidR="00816954" w:rsidRPr="00266AF8">
        <w:rPr>
          <w:b/>
          <w:bCs/>
          <w:color w:val="000000" w:themeColor="text1"/>
          <w:sz w:val="27"/>
          <w:rtl/>
          <w:lang w:bidi="ar-LB"/>
        </w:rPr>
        <w:t>وَلاَ تَسُبُّوا الَّذِينَ يَدْعُونَ مِنْ دُونِ اللَّهِ فَيَسُبُّوا اللَّهَ عَدْواً بِغَيْرِ عِلْمٍ</w:t>
      </w:r>
      <w:r w:rsidRPr="00266AF8">
        <w:rPr>
          <w:rFonts w:ascii="Mosawi" w:hAnsi="Mosawi" w:cs="Mosawi"/>
          <w:color w:val="000000" w:themeColor="text1"/>
          <w:sz w:val="24"/>
          <w:szCs w:val="24"/>
          <w:rtl/>
        </w:rPr>
        <w:t>﴾</w:t>
      </w:r>
      <w:r w:rsidRPr="00266AF8">
        <w:rPr>
          <w:color w:val="000000" w:themeColor="text1"/>
          <w:rtl/>
        </w:rPr>
        <w:t xml:space="preserve"> </w:t>
      </w:r>
      <w:r w:rsidRPr="00266AF8">
        <w:rPr>
          <w:rFonts w:hint="cs"/>
          <w:color w:val="000000" w:themeColor="text1"/>
          <w:sz w:val="27"/>
          <w:rtl/>
          <w:lang w:bidi="ar-LB"/>
        </w:rPr>
        <w:t>(الأنعام: 108)</w:t>
      </w:r>
      <w:r w:rsidR="00816954" w:rsidRPr="00266AF8">
        <w:rPr>
          <w:rFonts w:hint="cs"/>
          <w:color w:val="000000" w:themeColor="text1"/>
          <w:sz w:val="27"/>
          <w:rtl/>
          <w:lang w:bidi="ar-LB"/>
        </w:rPr>
        <w:t>،</w:t>
      </w:r>
      <w:r w:rsidRPr="00266AF8">
        <w:rPr>
          <w:rFonts w:hint="cs"/>
          <w:color w:val="000000" w:themeColor="text1"/>
          <w:sz w:val="27"/>
          <w:rtl/>
          <w:lang w:bidi="ar-LB"/>
        </w:rPr>
        <w:t xml:space="preserve"> ونهى الشيعة عن السب</w:t>
      </w:r>
      <w:r w:rsidR="00816954" w:rsidRPr="00266AF8">
        <w:rPr>
          <w:rFonts w:hint="cs"/>
          <w:color w:val="000000" w:themeColor="text1"/>
          <w:sz w:val="27"/>
          <w:rtl/>
          <w:lang w:bidi="ar-LB"/>
        </w:rPr>
        <w:t>ّ</w:t>
      </w:r>
      <w:r w:rsidRPr="00266AF8">
        <w:rPr>
          <w:rFonts w:hint="cs"/>
          <w:color w:val="000000" w:themeColor="text1"/>
          <w:sz w:val="27"/>
          <w:rtl/>
          <w:lang w:bidi="ar-LB"/>
        </w:rPr>
        <w:t>، ولعن م</w:t>
      </w:r>
      <w:r w:rsidR="00816954" w:rsidRPr="00266AF8">
        <w:rPr>
          <w:rFonts w:hint="cs"/>
          <w:color w:val="000000" w:themeColor="text1"/>
          <w:sz w:val="27"/>
          <w:rtl/>
          <w:lang w:bidi="ar-LB"/>
        </w:rPr>
        <w:t>َ</w:t>
      </w:r>
      <w:r w:rsidRPr="00266AF8">
        <w:rPr>
          <w:rFonts w:hint="cs"/>
          <w:color w:val="000000" w:themeColor="text1"/>
          <w:sz w:val="27"/>
          <w:rtl/>
          <w:lang w:bidi="ar-LB"/>
        </w:rPr>
        <w:t>ن</w:t>
      </w:r>
      <w:r w:rsidR="00816954" w:rsidRPr="00266AF8">
        <w:rPr>
          <w:rFonts w:hint="cs"/>
          <w:color w:val="000000" w:themeColor="text1"/>
          <w:sz w:val="27"/>
          <w:rtl/>
          <w:lang w:bidi="ar-LB"/>
        </w:rPr>
        <w:t>ْ</w:t>
      </w:r>
      <w:r w:rsidRPr="00266AF8">
        <w:rPr>
          <w:rFonts w:hint="cs"/>
          <w:color w:val="000000" w:themeColor="text1"/>
          <w:sz w:val="27"/>
          <w:rtl/>
          <w:lang w:bidi="ar-LB"/>
        </w:rPr>
        <w:t xml:space="preserve"> يعصي أمره في ذلك</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104"/>
      </w:r>
      <w:r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8C66EA" w:rsidRPr="00266AF8" w:rsidRDefault="008C66EA" w:rsidP="005552A8">
      <w:pPr>
        <w:rPr>
          <w:color w:val="000000" w:themeColor="text1"/>
          <w:sz w:val="27"/>
          <w:rtl/>
          <w:lang w:bidi="ar-LB"/>
        </w:rPr>
      </w:pPr>
      <w:r w:rsidRPr="00266AF8">
        <w:rPr>
          <w:rFonts w:hint="cs"/>
          <w:color w:val="000000" w:themeColor="text1"/>
          <w:sz w:val="27"/>
          <w:rtl/>
          <w:lang w:bidi="ar-LB"/>
        </w:rPr>
        <w:t>يعق</w:t>
      </w:r>
      <w:r w:rsidR="00816954" w:rsidRPr="00266AF8">
        <w:rPr>
          <w:rFonts w:hint="cs"/>
          <w:color w:val="000000" w:themeColor="text1"/>
          <w:sz w:val="27"/>
          <w:rtl/>
          <w:lang w:bidi="ar-LB"/>
        </w:rPr>
        <w:t>ِّ</w:t>
      </w:r>
      <w:r w:rsidRPr="00266AF8">
        <w:rPr>
          <w:rFonts w:hint="cs"/>
          <w:color w:val="000000" w:themeColor="text1"/>
          <w:sz w:val="27"/>
          <w:rtl/>
          <w:lang w:bidi="ar-LB"/>
        </w:rPr>
        <w:t xml:space="preserve">ب الشيخ الصدوق على هذه الرواية فيقول: </w:t>
      </w:r>
      <w:r w:rsidR="00816954" w:rsidRPr="00266AF8">
        <w:rPr>
          <w:rFonts w:hint="eastAsia"/>
          <w:color w:val="000000" w:themeColor="text1"/>
          <w:sz w:val="27"/>
          <w:rtl/>
        </w:rPr>
        <w:t>«</w:t>
      </w:r>
      <w:r w:rsidRPr="00266AF8">
        <w:rPr>
          <w:rFonts w:hint="cs"/>
          <w:color w:val="000000" w:themeColor="text1"/>
          <w:sz w:val="27"/>
          <w:rtl/>
          <w:lang w:bidi="ar-LB"/>
        </w:rPr>
        <w:t>والتقية واجبة</w:t>
      </w:r>
      <w:r w:rsidR="00816954" w:rsidRPr="00266AF8">
        <w:rPr>
          <w:rFonts w:hint="cs"/>
          <w:color w:val="000000" w:themeColor="text1"/>
          <w:sz w:val="27"/>
          <w:rtl/>
          <w:lang w:bidi="ar-LB"/>
        </w:rPr>
        <w:t>،</w:t>
      </w:r>
      <w:r w:rsidRPr="00266AF8">
        <w:rPr>
          <w:rFonts w:hint="cs"/>
          <w:color w:val="000000" w:themeColor="text1"/>
          <w:sz w:val="27"/>
          <w:rtl/>
          <w:lang w:bidi="ar-LB"/>
        </w:rPr>
        <w:t xml:space="preserve"> لا يجوز رفعها</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أن يخرج القائم</w:t>
      </w:r>
      <w:r w:rsidR="005552A8" w:rsidRPr="00EB209E">
        <w:rPr>
          <w:rFonts w:ascii="Mosawi" w:hAnsi="Mosawi" w:cs="Mosawi" w:hint="cs"/>
          <w:sz w:val="26"/>
          <w:szCs w:val="26"/>
          <w:rtl/>
        </w:rPr>
        <w:t>#</w:t>
      </w:r>
      <w:r w:rsidRPr="00266AF8">
        <w:rPr>
          <w:rFonts w:hint="cs"/>
          <w:color w:val="000000" w:themeColor="text1"/>
          <w:sz w:val="27"/>
          <w:rtl/>
          <w:lang w:bidi="ar-LB"/>
        </w:rPr>
        <w:t>، فم</w:t>
      </w:r>
      <w:r w:rsidR="00816954" w:rsidRPr="00266AF8">
        <w:rPr>
          <w:rFonts w:hint="cs"/>
          <w:color w:val="000000" w:themeColor="text1"/>
          <w:sz w:val="27"/>
          <w:rtl/>
          <w:lang w:bidi="ar-LB"/>
        </w:rPr>
        <w:t>َ</w:t>
      </w:r>
      <w:r w:rsidRPr="00266AF8">
        <w:rPr>
          <w:rFonts w:hint="cs"/>
          <w:color w:val="000000" w:themeColor="text1"/>
          <w:sz w:val="27"/>
          <w:rtl/>
          <w:lang w:bidi="ar-LB"/>
        </w:rPr>
        <w:t>ن</w:t>
      </w:r>
      <w:r w:rsidR="00816954" w:rsidRPr="00266AF8">
        <w:rPr>
          <w:rFonts w:hint="cs"/>
          <w:color w:val="000000" w:themeColor="text1"/>
          <w:sz w:val="27"/>
          <w:rtl/>
          <w:lang w:bidi="ar-LB"/>
        </w:rPr>
        <w:t>ْ</w:t>
      </w:r>
      <w:r w:rsidRPr="00266AF8">
        <w:rPr>
          <w:rFonts w:hint="cs"/>
          <w:color w:val="000000" w:themeColor="text1"/>
          <w:sz w:val="27"/>
          <w:rtl/>
          <w:lang w:bidi="ar-LB"/>
        </w:rPr>
        <w:t xml:space="preserve"> تركها قبل خروجه فقد خرج عن دين الله</w:t>
      </w:r>
      <w:r w:rsidR="00816954" w:rsidRPr="00266AF8">
        <w:rPr>
          <w:rFonts w:hint="cs"/>
          <w:color w:val="000000" w:themeColor="text1"/>
          <w:sz w:val="27"/>
          <w:rtl/>
          <w:lang w:bidi="ar-LB"/>
        </w:rPr>
        <w:t>،</w:t>
      </w:r>
      <w:r w:rsidRPr="00266AF8">
        <w:rPr>
          <w:rFonts w:hint="cs"/>
          <w:color w:val="000000" w:themeColor="text1"/>
          <w:sz w:val="27"/>
          <w:rtl/>
          <w:lang w:bidi="ar-LB"/>
        </w:rPr>
        <w:t xml:space="preserve"> ودين ال</w:t>
      </w:r>
      <w:r w:rsidR="00816954" w:rsidRPr="00266AF8">
        <w:rPr>
          <w:rFonts w:hint="cs"/>
          <w:color w:val="000000" w:themeColor="text1"/>
          <w:sz w:val="27"/>
          <w:rtl/>
          <w:lang w:bidi="ar-LB"/>
        </w:rPr>
        <w:t>إ</w:t>
      </w:r>
      <w:r w:rsidRPr="00266AF8">
        <w:rPr>
          <w:rFonts w:hint="cs"/>
          <w:color w:val="000000" w:themeColor="text1"/>
          <w:sz w:val="27"/>
          <w:rtl/>
          <w:lang w:bidi="ar-LB"/>
        </w:rPr>
        <w:t>مامية</w:t>
      </w:r>
      <w:r w:rsidR="00816954" w:rsidRPr="00266AF8">
        <w:rPr>
          <w:rFonts w:hint="cs"/>
          <w:color w:val="000000" w:themeColor="text1"/>
          <w:sz w:val="27"/>
          <w:rtl/>
          <w:lang w:bidi="ar-LB"/>
        </w:rPr>
        <w:t>،</w:t>
      </w:r>
      <w:r w:rsidRPr="00266AF8">
        <w:rPr>
          <w:rFonts w:hint="cs"/>
          <w:color w:val="000000" w:themeColor="text1"/>
          <w:sz w:val="27"/>
          <w:rtl/>
          <w:lang w:bidi="ar-LB"/>
        </w:rPr>
        <w:t xml:space="preserve"> وخالف الله ورسوله والأئم</w:t>
      </w:r>
      <w:r w:rsidR="00816954" w:rsidRPr="00266AF8">
        <w:rPr>
          <w:rFonts w:hint="cs"/>
          <w:color w:val="000000" w:themeColor="text1"/>
          <w:sz w:val="27"/>
          <w:rtl/>
          <w:lang w:bidi="ar-LB"/>
        </w:rPr>
        <w:t>ّ</w:t>
      </w:r>
      <w:r w:rsidRPr="00266AF8">
        <w:rPr>
          <w:rFonts w:hint="cs"/>
          <w:color w:val="000000" w:themeColor="text1"/>
          <w:sz w:val="27"/>
          <w:rtl/>
          <w:lang w:bidi="ar-LB"/>
        </w:rPr>
        <w:t>ة</w:t>
      </w:r>
      <w:r w:rsidR="00816954"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05"/>
      </w:r>
      <w:r w:rsidRPr="00266AF8">
        <w:rPr>
          <w:rFonts w:cs="Taher"/>
          <w:color w:val="000000" w:themeColor="text1"/>
          <w:sz w:val="27"/>
          <w:vertAlign w:val="superscript"/>
          <w:rtl/>
        </w:rPr>
        <w:t>)</w:t>
      </w:r>
      <w:r w:rsidR="00816954" w:rsidRPr="00266AF8">
        <w:rPr>
          <w:rStyle w:val="EndnoteReference"/>
          <w:rFonts w:hint="cs"/>
          <w:color w:val="000000" w:themeColor="text1"/>
          <w:sz w:val="27"/>
          <w:vertAlign w:val="baseline"/>
          <w:rtl/>
          <w:lang w:bidi="ar-LB"/>
        </w:rPr>
        <w:t>.</w:t>
      </w:r>
    </w:p>
    <w:p w:rsidR="008C66EA" w:rsidRPr="00266AF8" w:rsidRDefault="008C66EA" w:rsidP="005552A8">
      <w:pPr>
        <w:rPr>
          <w:color w:val="000000" w:themeColor="text1"/>
          <w:sz w:val="27"/>
          <w:vertAlign w:val="superscript"/>
          <w:rtl/>
        </w:rPr>
      </w:pPr>
      <w:r w:rsidRPr="00266AF8">
        <w:rPr>
          <w:rFonts w:hint="cs"/>
          <w:color w:val="000000" w:themeColor="text1"/>
          <w:sz w:val="27"/>
          <w:rtl/>
          <w:lang w:bidi="ar-LB"/>
        </w:rPr>
        <w:lastRenderedPageBreak/>
        <w:t xml:space="preserve">هذا هو دين </w:t>
      </w:r>
      <w:r w:rsidR="00234066" w:rsidRPr="00266AF8">
        <w:rPr>
          <w:rFonts w:hint="cs"/>
          <w:color w:val="000000" w:themeColor="text1"/>
          <w:sz w:val="27"/>
          <w:rtl/>
          <w:lang w:bidi="ar-LB"/>
        </w:rPr>
        <w:t>عامّ</w:t>
      </w:r>
      <w:r w:rsidRPr="00266AF8">
        <w:rPr>
          <w:rFonts w:hint="cs"/>
          <w:color w:val="000000" w:themeColor="text1"/>
          <w:sz w:val="27"/>
          <w:rtl/>
          <w:lang w:bidi="ar-LB"/>
        </w:rPr>
        <w:t>ة نو</w:t>
      </w:r>
      <w:r w:rsidR="00816954" w:rsidRPr="00266AF8">
        <w:rPr>
          <w:rFonts w:hint="cs"/>
          <w:color w:val="000000" w:themeColor="text1"/>
          <w:sz w:val="27"/>
          <w:rtl/>
          <w:lang w:bidi="ar-LB"/>
        </w:rPr>
        <w:t>ّ</w:t>
      </w:r>
      <w:r w:rsidRPr="00266AF8">
        <w:rPr>
          <w:rFonts w:hint="cs"/>
          <w:color w:val="000000" w:themeColor="text1"/>
          <w:sz w:val="27"/>
          <w:rtl/>
          <w:lang w:bidi="ar-LB"/>
        </w:rPr>
        <w:t>اب الأئم</w:t>
      </w:r>
      <w:r w:rsidR="00816954" w:rsidRPr="00266AF8">
        <w:rPr>
          <w:rFonts w:hint="cs"/>
          <w:color w:val="000000" w:themeColor="text1"/>
          <w:sz w:val="27"/>
          <w:rtl/>
          <w:lang w:bidi="ar-LB"/>
        </w:rPr>
        <w:t>ّ</w:t>
      </w:r>
      <w:r w:rsidRPr="00266AF8">
        <w:rPr>
          <w:rFonts w:hint="cs"/>
          <w:color w:val="000000" w:themeColor="text1"/>
          <w:sz w:val="27"/>
          <w:rtl/>
          <w:lang w:bidi="ar-LB"/>
        </w:rPr>
        <w:t>ة وخواص</w:t>
      </w:r>
      <w:r w:rsidR="00816954" w:rsidRPr="00266AF8">
        <w:rPr>
          <w:rFonts w:hint="cs"/>
          <w:color w:val="000000" w:themeColor="text1"/>
          <w:sz w:val="27"/>
          <w:rtl/>
          <w:lang w:bidi="ar-LB"/>
        </w:rPr>
        <w:t>ّ</w:t>
      </w:r>
      <w:r w:rsidRPr="00266AF8">
        <w:rPr>
          <w:rFonts w:hint="cs"/>
          <w:color w:val="000000" w:themeColor="text1"/>
          <w:sz w:val="27"/>
          <w:rtl/>
          <w:lang w:bidi="ar-LB"/>
        </w:rPr>
        <w:t>هم</w:t>
      </w:r>
      <w:r w:rsidR="00816954" w:rsidRPr="00266AF8">
        <w:rPr>
          <w:rFonts w:hint="cs"/>
          <w:color w:val="000000" w:themeColor="text1"/>
          <w:sz w:val="27"/>
          <w:rtl/>
          <w:lang w:bidi="ar-LB"/>
        </w:rPr>
        <w:t>.</w:t>
      </w:r>
      <w:r w:rsidRPr="00266AF8">
        <w:rPr>
          <w:rFonts w:hint="cs"/>
          <w:color w:val="000000" w:themeColor="text1"/>
          <w:sz w:val="27"/>
          <w:rtl/>
          <w:lang w:bidi="ar-LB"/>
        </w:rPr>
        <w:t xml:space="preserve"> فقد روي عن الحسين بن روح نائب ال</w:t>
      </w:r>
      <w:r w:rsidR="00816954" w:rsidRPr="00266AF8">
        <w:rPr>
          <w:rFonts w:hint="cs"/>
          <w:color w:val="000000" w:themeColor="text1"/>
          <w:sz w:val="27"/>
          <w:rtl/>
          <w:lang w:bidi="ar-LB"/>
        </w:rPr>
        <w:t>إ</w:t>
      </w:r>
      <w:r w:rsidRPr="00266AF8">
        <w:rPr>
          <w:rFonts w:hint="cs"/>
          <w:color w:val="000000" w:themeColor="text1"/>
          <w:sz w:val="27"/>
          <w:rtl/>
          <w:lang w:bidi="ar-LB"/>
        </w:rPr>
        <w:t>مام الحج</w:t>
      </w:r>
      <w:r w:rsidR="005552A8">
        <w:rPr>
          <w:rFonts w:hint="cs"/>
          <w:color w:val="000000" w:themeColor="text1"/>
          <w:sz w:val="27"/>
          <w:rtl/>
          <w:lang w:bidi="ar-LB"/>
        </w:rPr>
        <w:t>ّ</w:t>
      </w:r>
      <w:r w:rsidRPr="00266AF8">
        <w:rPr>
          <w:rFonts w:hint="cs"/>
          <w:color w:val="000000" w:themeColor="text1"/>
          <w:sz w:val="27"/>
          <w:rtl/>
          <w:lang w:bidi="ar-LB"/>
        </w:rPr>
        <w:t>ة</w:t>
      </w:r>
      <w:r w:rsidR="005552A8" w:rsidRPr="00EB209E">
        <w:rPr>
          <w:rFonts w:ascii="Mosawi" w:hAnsi="Mosawi" w:cs="Mosawi" w:hint="cs"/>
          <w:sz w:val="26"/>
          <w:szCs w:val="26"/>
          <w:rtl/>
        </w:rPr>
        <w:t>#</w:t>
      </w:r>
      <w:r w:rsidRPr="00266AF8">
        <w:rPr>
          <w:rFonts w:hint="cs"/>
          <w:color w:val="000000" w:themeColor="text1"/>
          <w:sz w:val="27"/>
          <w:rtl/>
          <w:lang w:bidi="ar-LB"/>
        </w:rPr>
        <w:t xml:space="preserve"> أن</w:t>
      </w:r>
      <w:r w:rsidR="00816954" w:rsidRPr="00266AF8">
        <w:rPr>
          <w:rFonts w:hint="cs"/>
          <w:color w:val="000000" w:themeColor="text1"/>
          <w:sz w:val="27"/>
          <w:rtl/>
          <w:lang w:bidi="ar-LB"/>
        </w:rPr>
        <w:t>ّ</w:t>
      </w:r>
      <w:r w:rsidRPr="00266AF8">
        <w:rPr>
          <w:rFonts w:hint="cs"/>
          <w:color w:val="000000" w:themeColor="text1"/>
          <w:sz w:val="27"/>
          <w:rtl/>
          <w:lang w:bidi="ar-LB"/>
        </w:rPr>
        <w:t>ه كان يمنع ال</w:t>
      </w:r>
      <w:r w:rsidR="00816954" w:rsidRPr="00266AF8">
        <w:rPr>
          <w:rFonts w:hint="cs"/>
          <w:color w:val="000000" w:themeColor="text1"/>
          <w:sz w:val="27"/>
          <w:rtl/>
          <w:lang w:bidi="ar-LB"/>
        </w:rPr>
        <w:t>إ</w:t>
      </w:r>
      <w:r w:rsidRPr="00266AF8">
        <w:rPr>
          <w:rFonts w:hint="cs"/>
          <w:color w:val="000000" w:themeColor="text1"/>
          <w:sz w:val="27"/>
          <w:rtl/>
          <w:lang w:bidi="ar-LB"/>
        </w:rPr>
        <w:t>ساءة</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أهل السن</w:t>
      </w:r>
      <w:r w:rsidR="00816954" w:rsidRPr="00266AF8">
        <w:rPr>
          <w:rFonts w:hint="cs"/>
          <w:color w:val="000000" w:themeColor="text1"/>
          <w:sz w:val="27"/>
          <w:rtl/>
          <w:lang w:bidi="ar-LB"/>
        </w:rPr>
        <w:t>ّ</w:t>
      </w:r>
      <w:r w:rsidRPr="00266AF8">
        <w:rPr>
          <w:rFonts w:hint="cs"/>
          <w:color w:val="000000" w:themeColor="text1"/>
          <w:sz w:val="27"/>
          <w:rtl/>
          <w:lang w:bidi="ar-LB"/>
        </w:rPr>
        <w:t>ة، حت</w:t>
      </w:r>
      <w:r w:rsidR="00816954" w:rsidRPr="00266AF8">
        <w:rPr>
          <w:rFonts w:hint="cs"/>
          <w:color w:val="000000" w:themeColor="text1"/>
          <w:sz w:val="27"/>
          <w:rtl/>
          <w:lang w:bidi="ar-LB"/>
        </w:rPr>
        <w:t>ّ</w:t>
      </w:r>
      <w:r w:rsidRPr="00266AF8">
        <w:rPr>
          <w:rFonts w:hint="cs"/>
          <w:color w:val="000000" w:themeColor="text1"/>
          <w:sz w:val="27"/>
          <w:rtl/>
          <w:lang w:bidi="ar-LB"/>
        </w:rPr>
        <w:t>ى أن</w:t>
      </w:r>
      <w:r w:rsidR="00816954" w:rsidRPr="00266AF8">
        <w:rPr>
          <w:rFonts w:hint="cs"/>
          <w:color w:val="000000" w:themeColor="text1"/>
          <w:sz w:val="27"/>
          <w:rtl/>
          <w:lang w:bidi="ar-LB"/>
        </w:rPr>
        <w:t>ّ</w:t>
      </w:r>
      <w:r w:rsidRPr="00266AF8">
        <w:rPr>
          <w:rFonts w:hint="cs"/>
          <w:color w:val="000000" w:themeColor="text1"/>
          <w:sz w:val="27"/>
          <w:rtl/>
          <w:lang w:bidi="ar-LB"/>
        </w:rPr>
        <w:t>ه ذات مر</w:t>
      </w:r>
      <w:r w:rsidR="00816954" w:rsidRPr="00266AF8">
        <w:rPr>
          <w:rFonts w:hint="cs"/>
          <w:color w:val="000000" w:themeColor="text1"/>
          <w:sz w:val="27"/>
          <w:rtl/>
          <w:lang w:bidi="ar-LB"/>
        </w:rPr>
        <w:t>ّ</w:t>
      </w:r>
      <w:r w:rsidRPr="00266AF8">
        <w:rPr>
          <w:rFonts w:hint="cs"/>
          <w:color w:val="000000" w:themeColor="text1"/>
          <w:sz w:val="27"/>
          <w:rtl/>
          <w:lang w:bidi="ar-LB"/>
        </w:rPr>
        <w:t>ة لعن أحد أتباعه معاوية</w:t>
      </w:r>
      <w:r w:rsidR="00816954" w:rsidRPr="00266AF8">
        <w:rPr>
          <w:rFonts w:hint="cs"/>
          <w:color w:val="000000" w:themeColor="text1"/>
          <w:sz w:val="27"/>
          <w:rtl/>
          <w:lang w:bidi="ar-LB"/>
        </w:rPr>
        <w:t>،</w:t>
      </w:r>
      <w:r w:rsidRPr="00266AF8">
        <w:rPr>
          <w:rFonts w:hint="cs"/>
          <w:color w:val="000000" w:themeColor="text1"/>
          <w:sz w:val="27"/>
          <w:rtl/>
          <w:lang w:bidi="ar-LB"/>
        </w:rPr>
        <w:t xml:space="preserve"> فطرده</w:t>
      </w:r>
      <w:r w:rsidR="00816954" w:rsidRPr="00266AF8">
        <w:rPr>
          <w:rFonts w:hint="cs"/>
          <w:color w:val="000000" w:themeColor="text1"/>
          <w:sz w:val="27"/>
          <w:rtl/>
          <w:lang w:bidi="ar-LB"/>
        </w:rPr>
        <w:t>،</w:t>
      </w:r>
      <w:r w:rsidRPr="00266AF8">
        <w:rPr>
          <w:rFonts w:hint="cs"/>
          <w:color w:val="000000" w:themeColor="text1"/>
          <w:sz w:val="27"/>
          <w:rtl/>
          <w:lang w:bidi="ar-LB"/>
        </w:rPr>
        <w:t xml:space="preserve"> ولم يقبل شفاعة أحد</w:t>
      </w:r>
      <w:r w:rsidR="00816954" w:rsidRPr="00266AF8">
        <w:rPr>
          <w:rFonts w:hint="cs"/>
          <w:color w:val="000000" w:themeColor="text1"/>
          <w:sz w:val="27"/>
          <w:rtl/>
          <w:lang w:bidi="ar-LB"/>
        </w:rPr>
        <w:t>ٍ</w:t>
      </w:r>
      <w:r w:rsidRPr="00266AF8">
        <w:rPr>
          <w:rFonts w:hint="cs"/>
          <w:color w:val="000000" w:themeColor="text1"/>
          <w:sz w:val="27"/>
          <w:rtl/>
          <w:lang w:bidi="ar-LB"/>
        </w:rPr>
        <w:t xml:space="preserve"> في حق</w:t>
      </w:r>
      <w:r w:rsidR="00816954" w:rsidRPr="00266AF8">
        <w:rPr>
          <w:rFonts w:hint="cs"/>
          <w:color w:val="000000" w:themeColor="text1"/>
          <w:sz w:val="27"/>
          <w:rtl/>
          <w:lang w:bidi="ar-LB"/>
        </w:rPr>
        <w:t>ّ</w:t>
      </w:r>
      <w:r w:rsidRPr="00266AF8">
        <w:rPr>
          <w:rFonts w:hint="cs"/>
          <w:color w:val="000000" w:themeColor="text1"/>
          <w:sz w:val="27"/>
          <w:rtl/>
          <w:lang w:bidi="ar-LB"/>
        </w:rPr>
        <w:t>ه</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106"/>
      </w:r>
      <w:r w:rsidRPr="00266AF8">
        <w:rPr>
          <w:rFonts w:cs="Taher"/>
          <w:color w:val="000000" w:themeColor="text1"/>
          <w:sz w:val="27"/>
          <w:vertAlign w:val="superscript"/>
          <w:rtl/>
        </w:rPr>
        <w:t>)</w:t>
      </w:r>
      <w:r w:rsidRPr="00266AF8">
        <w:rPr>
          <w:rFonts w:hint="cs"/>
          <w:color w:val="000000" w:themeColor="text1"/>
          <w:sz w:val="27"/>
          <w:rtl/>
        </w:rPr>
        <w:t xml:space="preserve">. </w:t>
      </w:r>
    </w:p>
    <w:p w:rsidR="008C66EA" w:rsidRPr="00266AF8" w:rsidRDefault="008C66EA" w:rsidP="000B0AF4">
      <w:pPr>
        <w:rPr>
          <w:color w:val="000000" w:themeColor="text1"/>
          <w:sz w:val="27"/>
          <w:vertAlign w:val="superscript"/>
          <w:rtl/>
        </w:rPr>
      </w:pPr>
    </w:p>
    <w:p w:rsidR="008C66EA" w:rsidRPr="00266AF8" w:rsidRDefault="008C66EA" w:rsidP="009D704E">
      <w:pPr>
        <w:pStyle w:val="Heading3"/>
        <w:rPr>
          <w:color w:val="000000" w:themeColor="text1"/>
          <w:rtl/>
          <w:lang w:bidi="ar-LB"/>
        </w:rPr>
      </w:pPr>
      <w:r w:rsidRPr="00266AF8">
        <w:rPr>
          <w:rFonts w:hint="cs"/>
          <w:color w:val="000000" w:themeColor="text1"/>
          <w:rtl/>
          <w:lang w:bidi="ar-LB"/>
        </w:rPr>
        <w:t xml:space="preserve">تأسيس مؤتمر </w:t>
      </w:r>
      <w:r w:rsidR="00501C6B" w:rsidRPr="00266AF8">
        <w:rPr>
          <w:rFonts w:hint="cs"/>
          <w:color w:val="000000" w:themeColor="text1"/>
          <w:rtl/>
          <w:lang w:bidi="ar-LB"/>
        </w:rPr>
        <w:t>إسلاميّ</w:t>
      </w:r>
      <w:r w:rsidRPr="00266AF8">
        <w:rPr>
          <w:rFonts w:hint="cs"/>
          <w:color w:val="000000" w:themeColor="text1"/>
          <w:rtl/>
          <w:lang w:bidi="ar-LB"/>
        </w:rPr>
        <w:t xml:space="preserve"> </w:t>
      </w:r>
      <w:r w:rsidR="003D6AFD" w:rsidRPr="00266AF8">
        <w:rPr>
          <w:rFonts w:hint="cs"/>
          <w:color w:val="000000" w:themeColor="text1"/>
          <w:rtl/>
          <w:lang w:bidi="ar-LB"/>
        </w:rPr>
        <w:t>عالميّ</w:t>
      </w:r>
      <w:r w:rsidR="009D704E" w:rsidRPr="00266AF8">
        <w:rPr>
          <w:rFonts w:hint="cs"/>
          <w:color w:val="000000" w:themeColor="text1"/>
          <w:rtl/>
          <w:lang w:val="en-US"/>
        </w:rPr>
        <w:t xml:space="preserve"> ــــــ</w:t>
      </w:r>
      <w:r w:rsidRPr="00266AF8">
        <w:rPr>
          <w:rFonts w:hint="cs"/>
          <w:color w:val="000000" w:themeColor="text1"/>
          <w:rtl/>
          <w:lang w:bidi="ar-LB"/>
        </w:rPr>
        <w:t xml:space="preserve">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لطالما دعا العديد من العلماء المجد</w:t>
      </w:r>
      <w:r w:rsidR="00816954" w:rsidRPr="00266AF8">
        <w:rPr>
          <w:rFonts w:hint="cs"/>
          <w:color w:val="000000" w:themeColor="text1"/>
          <w:sz w:val="27"/>
          <w:rtl/>
          <w:lang w:bidi="ar-LB"/>
        </w:rPr>
        <w:t>ِّ</w:t>
      </w:r>
      <w:r w:rsidRPr="00266AF8">
        <w:rPr>
          <w:rFonts w:hint="cs"/>
          <w:color w:val="000000" w:themeColor="text1"/>
          <w:sz w:val="27"/>
          <w:rtl/>
          <w:lang w:bidi="ar-LB"/>
        </w:rPr>
        <w:t>دين ودعاة الوحدة</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 xml:space="preserve">فكرة توحيد المسلمين في مؤتمر </w:t>
      </w:r>
      <w:r w:rsidR="003D6AFD" w:rsidRPr="00266AF8">
        <w:rPr>
          <w:rFonts w:hint="cs"/>
          <w:color w:val="000000" w:themeColor="text1"/>
          <w:sz w:val="27"/>
          <w:rtl/>
          <w:lang w:bidi="ar-LB"/>
        </w:rPr>
        <w:t>عالميّ</w:t>
      </w:r>
      <w:r w:rsidRPr="00266AF8">
        <w:rPr>
          <w:rFonts w:hint="cs"/>
          <w:color w:val="000000" w:themeColor="text1"/>
          <w:sz w:val="27"/>
          <w:rtl/>
          <w:lang w:bidi="ar-LB"/>
        </w:rPr>
        <w:t xml:space="preserve"> خلال موسم الحج</w:t>
      </w:r>
      <w:r w:rsidR="00816954" w:rsidRPr="00266AF8">
        <w:rPr>
          <w:rFonts w:hint="cs"/>
          <w:color w:val="000000" w:themeColor="text1"/>
          <w:sz w:val="27"/>
          <w:rtl/>
          <w:lang w:bidi="ar-LB"/>
        </w:rPr>
        <w:t>ّ</w:t>
      </w:r>
      <w:r w:rsidRPr="00266AF8">
        <w:rPr>
          <w:rFonts w:hint="cs"/>
          <w:color w:val="000000" w:themeColor="text1"/>
          <w:sz w:val="27"/>
          <w:rtl/>
          <w:lang w:bidi="ar-LB"/>
        </w:rPr>
        <w:t>، فهي المناسبة التي تجمع العديد من المسلمين وعلمائهم من أجل أداء مراسم الحج</w:t>
      </w:r>
      <w:r w:rsidR="00816954" w:rsidRPr="00266AF8">
        <w:rPr>
          <w:rFonts w:hint="cs"/>
          <w:color w:val="000000" w:themeColor="text1"/>
          <w:sz w:val="27"/>
          <w:rtl/>
          <w:lang w:bidi="ar-LB"/>
        </w:rPr>
        <w:t>ّ</w:t>
      </w:r>
      <w:r w:rsidRPr="00266AF8">
        <w:rPr>
          <w:rFonts w:hint="cs"/>
          <w:color w:val="000000" w:themeColor="text1"/>
          <w:sz w:val="27"/>
          <w:rtl/>
          <w:lang w:bidi="ar-LB"/>
        </w:rPr>
        <w:t xml:space="preserve"> العبادي</w:t>
      </w:r>
      <w:r w:rsidR="00816954" w:rsidRPr="00266AF8">
        <w:rPr>
          <w:rFonts w:hint="cs"/>
          <w:color w:val="000000" w:themeColor="text1"/>
          <w:sz w:val="27"/>
          <w:rtl/>
          <w:lang w:bidi="ar-LB"/>
        </w:rPr>
        <w:t>ّ</w:t>
      </w:r>
      <w:r w:rsidRPr="00266AF8">
        <w:rPr>
          <w:rFonts w:hint="cs"/>
          <w:color w:val="000000" w:themeColor="text1"/>
          <w:sz w:val="27"/>
          <w:rtl/>
          <w:lang w:bidi="ar-LB"/>
        </w:rPr>
        <w:t>ة ال</w:t>
      </w:r>
      <w:r w:rsidR="003D6AFD" w:rsidRPr="00266AF8">
        <w:rPr>
          <w:rFonts w:hint="cs"/>
          <w:color w:val="000000" w:themeColor="text1"/>
          <w:sz w:val="27"/>
          <w:rtl/>
          <w:lang w:bidi="ar-LB"/>
        </w:rPr>
        <w:t>سياسيّ</w:t>
      </w:r>
      <w:r w:rsidRPr="00266AF8">
        <w:rPr>
          <w:rFonts w:hint="cs"/>
          <w:color w:val="000000" w:themeColor="text1"/>
          <w:sz w:val="27"/>
          <w:rtl/>
          <w:lang w:bidi="ar-LB"/>
        </w:rPr>
        <w:t xml:space="preserve">ة، </w:t>
      </w:r>
      <w:r w:rsidR="00816954" w:rsidRPr="00266AF8">
        <w:rPr>
          <w:rFonts w:hint="cs"/>
          <w:color w:val="000000" w:themeColor="text1"/>
          <w:sz w:val="27"/>
          <w:rtl/>
          <w:lang w:bidi="ar-LB"/>
        </w:rPr>
        <w:t>وإ</w:t>
      </w:r>
      <w:r w:rsidRPr="00266AF8">
        <w:rPr>
          <w:rFonts w:hint="cs"/>
          <w:color w:val="000000" w:themeColor="text1"/>
          <w:sz w:val="27"/>
          <w:rtl/>
          <w:lang w:bidi="ar-LB"/>
        </w:rPr>
        <w:t>ن توظيف هذا الحدث الكبير بات قضية ملح</w:t>
      </w:r>
      <w:r w:rsidR="00816954" w:rsidRPr="00266AF8">
        <w:rPr>
          <w:rFonts w:hint="cs"/>
          <w:color w:val="000000" w:themeColor="text1"/>
          <w:sz w:val="27"/>
          <w:rtl/>
          <w:lang w:bidi="ar-LB"/>
        </w:rPr>
        <w:t>ّ</w:t>
      </w:r>
      <w:r w:rsidRPr="00266AF8">
        <w:rPr>
          <w:rFonts w:hint="cs"/>
          <w:color w:val="000000" w:themeColor="text1"/>
          <w:sz w:val="27"/>
          <w:rtl/>
          <w:lang w:bidi="ar-LB"/>
        </w:rPr>
        <w:t>ة</w:t>
      </w:r>
      <w:r w:rsidR="00816954" w:rsidRPr="00266AF8">
        <w:rPr>
          <w:rFonts w:hint="cs"/>
          <w:color w:val="000000" w:themeColor="text1"/>
          <w:sz w:val="27"/>
          <w:rtl/>
          <w:lang w:bidi="ar-LB"/>
        </w:rPr>
        <w:t>،</w:t>
      </w:r>
      <w:r w:rsidRPr="00266AF8">
        <w:rPr>
          <w:rFonts w:hint="cs"/>
          <w:color w:val="000000" w:themeColor="text1"/>
          <w:sz w:val="27"/>
          <w:rtl/>
          <w:lang w:bidi="ar-LB"/>
        </w:rPr>
        <w:t xml:space="preserve"> </w:t>
      </w:r>
      <w:r w:rsidR="00816954" w:rsidRPr="00266AF8">
        <w:rPr>
          <w:rFonts w:hint="cs"/>
          <w:color w:val="000000" w:themeColor="text1"/>
          <w:sz w:val="27"/>
          <w:rtl/>
          <w:lang w:bidi="ar-LB"/>
        </w:rPr>
        <w:t>و</w:t>
      </w:r>
      <w:r w:rsidRPr="00266AF8">
        <w:rPr>
          <w:rFonts w:hint="cs"/>
          <w:color w:val="000000" w:themeColor="text1"/>
          <w:sz w:val="27"/>
          <w:rtl/>
          <w:lang w:bidi="ar-LB"/>
        </w:rPr>
        <w:t>لا سي</w:t>
      </w:r>
      <w:r w:rsidR="00816954" w:rsidRPr="00266AF8">
        <w:rPr>
          <w:rFonts w:hint="cs"/>
          <w:color w:val="000000" w:themeColor="text1"/>
          <w:sz w:val="27"/>
          <w:rtl/>
          <w:lang w:bidi="ar-LB"/>
        </w:rPr>
        <w:t>ّ</w:t>
      </w:r>
      <w:r w:rsidRPr="00266AF8">
        <w:rPr>
          <w:rFonts w:hint="cs"/>
          <w:color w:val="000000" w:themeColor="text1"/>
          <w:sz w:val="27"/>
          <w:rtl/>
          <w:lang w:bidi="ar-LB"/>
        </w:rPr>
        <w:t xml:space="preserve">ما في وقتنا الحاضر. </w:t>
      </w:r>
    </w:p>
    <w:p w:rsidR="008C66EA" w:rsidRPr="00266AF8" w:rsidRDefault="008C66EA" w:rsidP="000B0AF4">
      <w:pPr>
        <w:rPr>
          <w:color w:val="000000" w:themeColor="text1"/>
          <w:sz w:val="27"/>
          <w:rtl/>
        </w:rPr>
      </w:pPr>
      <w:r w:rsidRPr="00266AF8">
        <w:rPr>
          <w:rFonts w:hint="cs"/>
          <w:color w:val="000000" w:themeColor="text1"/>
          <w:sz w:val="27"/>
          <w:rtl/>
          <w:lang w:bidi="ar-LB"/>
        </w:rPr>
        <w:t>من هذا المنطلق يعتقد الشهيد الصدر أن</w:t>
      </w:r>
      <w:r w:rsidR="00816954" w:rsidRPr="00266AF8">
        <w:rPr>
          <w:rFonts w:hint="cs"/>
          <w:color w:val="000000" w:themeColor="text1"/>
          <w:sz w:val="27"/>
          <w:rtl/>
          <w:lang w:bidi="ar-LB"/>
        </w:rPr>
        <w:t>ّ</w:t>
      </w:r>
      <w:r w:rsidRPr="00266AF8">
        <w:rPr>
          <w:rFonts w:hint="cs"/>
          <w:color w:val="000000" w:themeColor="text1"/>
          <w:sz w:val="27"/>
          <w:rtl/>
          <w:lang w:bidi="ar-LB"/>
        </w:rPr>
        <w:t xml:space="preserve"> من واجب المسلمين التعر</w:t>
      </w:r>
      <w:r w:rsidR="00816954" w:rsidRPr="00266AF8">
        <w:rPr>
          <w:rFonts w:hint="cs"/>
          <w:color w:val="000000" w:themeColor="text1"/>
          <w:sz w:val="27"/>
          <w:rtl/>
          <w:lang w:bidi="ar-LB"/>
        </w:rPr>
        <w:t>ُّ</w:t>
      </w:r>
      <w:r w:rsidRPr="00266AF8">
        <w:rPr>
          <w:rFonts w:hint="cs"/>
          <w:color w:val="000000" w:themeColor="text1"/>
          <w:sz w:val="27"/>
          <w:rtl/>
          <w:lang w:bidi="ar-LB"/>
        </w:rPr>
        <w:t>ف</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بعضهم البعض في هذه الأجواء</w:t>
      </w:r>
      <w:r w:rsidR="00816954" w:rsidRPr="00266AF8">
        <w:rPr>
          <w:rFonts w:hint="cs"/>
          <w:color w:val="000000" w:themeColor="text1"/>
          <w:sz w:val="27"/>
          <w:rtl/>
          <w:lang w:bidi="ar-LB"/>
        </w:rPr>
        <w:t>؛</w:t>
      </w:r>
      <w:r w:rsidRPr="00266AF8">
        <w:rPr>
          <w:rFonts w:hint="cs"/>
          <w:color w:val="000000" w:themeColor="text1"/>
          <w:sz w:val="27"/>
          <w:rtl/>
          <w:lang w:bidi="ar-LB"/>
        </w:rPr>
        <w:t xml:space="preserve"> تعزيزاً للتقارب ال</w:t>
      </w:r>
      <w:r w:rsidR="003D6AFD" w:rsidRPr="00266AF8">
        <w:rPr>
          <w:rFonts w:hint="cs"/>
          <w:color w:val="000000" w:themeColor="text1"/>
          <w:sz w:val="27"/>
          <w:rtl/>
          <w:lang w:bidi="ar-LB"/>
        </w:rPr>
        <w:t>فكريّ</w:t>
      </w:r>
      <w:r w:rsidRPr="00266AF8">
        <w:rPr>
          <w:rFonts w:hint="cs"/>
          <w:color w:val="000000" w:themeColor="text1"/>
          <w:sz w:val="27"/>
          <w:rtl/>
          <w:lang w:bidi="ar-LB"/>
        </w:rPr>
        <w:t xml:space="preserve"> وال</w:t>
      </w:r>
      <w:r w:rsidR="000612CF" w:rsidRPr="00266AF8">
        <w:rPr>
          <w:rFonts w:hint="cs"/>
          <w:color w:val="000000" w:themeColor="text1"/>
          <w:sz w:val="27"/>
          <w:rtl/>
          <w:lang w:bidi="ar-LB"/>
        </w:rPr>
        <w:t>معنويّ</w:t>
      </w:r>
      <w:r w:rsidRPr="00266AF8">
        <w:rPr>
          <w:rFonts w:hint="cs"/>
          <w:color w:val="000000" w:themeColor="text1"/>
          <w:sz w:val="27"/>
          <w:rtl/>
          <w:lang w:bidi="ar-LB"/>
        </w:rPr>
        <w:t xml:space="preserve"> والأخوي</w:t>
      </w:r>
      <w:r w:rsidR="00CB1BAE" w:rsidRPr="00266AF8">
        <w:rPr>
          <w:rFonts w:hint="cs"/>
          <w:color w:val="000000" w:themeColor="text1"/>
          <w:sz w:val="27"/>
          <w:rtl/>
          <w:lang w:bidi="ar-LB"/>
        </w:rPr>
        <w:t>ّ</w:t>
      </w:r>
      <w:r w:rsidRPr="00266AF8">
        <w:rPr>
          <w:rFonts w:hint="cs"/>
          <w:color w:val="000000" w:themeColor="text1"/>
          <w:sz w:val="27"/>
          <w:rtl/>
          <w:lang w:bidi="ar-LB"/>
        </w:rPr>
        <w:t xml:space="preserve"> بينهم.</w:t>
      </w:r>
      <w:r w:rsidR="00E93153" w:rsidRPr="00266AF8">
        <w:rPr>
          <w:rFonts w:hint="cs"/>
          <w:color w:val="000000" w:themeColor="text1"/>
          <w:sz w:val="27"/>
          <w:rtl/>
          <w:lang w:bidi="ar-LB"/>
        </w:rPr>
        <w:t xml:space="preserve"> ولابدّ </w:t>
      </w:r>
      <w:r w:rsidRPr="00266AF8">
        <w:rPr>
          <w:rFonts w:hint="cs"/>
          <w:color w:val="000000" w:themeColor="text1"/>
          <w:sz w:val="27"/>
          <w:rtl/>
          <w:lang w:bidi="ar-LB"/>
        </w:rPr>
        <w:t>لهم أن يحضروا في هذا المؤتمر الكبير كأم</w:t>
      </w:r>
      <w:r w:rsidR="00CB1BAE" w:rsidRPr="00266AF8">
        <w:rPr>
          <w:rFonts w:hint="cs"/>
          <w:color w:val="000000" w:themeColor="text1"/>
          <w:sz w:val="27"/>
          <w:rtl/>
          <w:lang w:bidi="ar-LB"/>
        </w:rPr>
        <w:t>ّ</w:t>
      </w:r>
      <w:r w:rsidRPr="00266AF8">
        <w:rPr>
          <w:rFonts w:hint="cs"/>
          <w:color w:val="000000" w:themeColor="text1"/>
          <w:sz w:val="27"/>
          <w:rtl/>
          <w:lang w:bidi="ar-LB"/>
        </w:rPr>
        <w:t>ة واحدة</w:t>
      </w:r>
      <w:r w:rsidR="00CB1BAE" w:rsidRPr="00266AF8">
        <w:rPr>
          <w:rFonts w:hint="cs"/>
          <w:color w:val="000000" w:themeColor="text1"/>
          <w:sz w:val="27"/>
          <w:rtl/>
          <w:lang w:bidi="ar-LB"/>
        </w:rPr>
        <w:t>،</w:t>
      </w:r>
      <w:r w:rsidRPr="00266AF8">
        <w:rPr>
          <w:rFonts w:hint="cs"/>
          <w:color w:val="000000" w:themeColor="text1"/>
          <w:sz w:val="27"/>
          <w:rtl/>
          <w:lang w:bidi="ar-LB"/>
        </w:rPr>
        <w:t xml:space="preserve"> يتباحثون همومهم</w:t>
      </w:r>
      <w:r w:rsidR="00CB1BAE" w:rsidRPr="00266AF8">
        <w:rPr>
          <w:rFonts w:hint="cs"/>
          <w:color w:val="000000" w:themeColor="text1"/>
          <w:sz w:val="27"/>
          <w:rtl/>
          <w:lang w:bidi="ar-LB"/>
        </w:rPr>
        <w:t>؛</w:t>
      </w:r>
      <w:r w:rsidRPr="00266AF8">
        <w:rPr>
          <w:rFonts w:hint="cs"/>
          <w:color w:val="000000" w:themeColor="text1"/>
          <w:sz w:val="27"/>
          <w:rtl/>
          <w:lang w:bidi="ar-LB"/>
        </w:rPr>
        <w:t xml:space="preserve"> بحثاً عن الحلول</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107"/>
      </w:r>
      <w:r w:rsidRPr="00266AF8">
        <w:rPr>
          <w:rFonts w:cs="Taher"/>
          <w:color w:val="000000" w:themeColor="text1"/>
          <w:sz w:val="27"/>
          <w:vertAlign w:val="superscript"/>
          <w:rtl/>
        </w:rPr>
        <w:t>)</w:t>
      </w:r>
      <w:r w:rsidRPr="00266AF8">
        <w:rPr>
          <w:rFonts w:hint="cs"/>
          <w:color w:val="000000" w:themeColor="text1"/>
          <w:sz w:val="27"/>
          <w:rtl/>
        </w:rPr>
        <w:t xml:space="preserve">. </w:t>
      </w:r>
    </w:p>
    <w:p w:rsidR="008C66EA" w:rsidRPr="00266AF8" w:rsidRDefault="008C66EA" w:rsidP="000B0AF4">
      <w:pPr>
        <w:rPr>
          <w:color w:val="000000" w:themeColor="text1"/>
          <w:sz w:val="27"/>
          <w:rtl/>
        </w:rPr>
      </w:pPr>
      <w:r w:rsidRPr="00266AF8">
        <w:rPr>
          <w:rFonts w:hint="cs"/>
          <w:color w:val="000000" w:themeColor="text1"/>
          <w:sz w:val="27"/>
          <w:rtl/>
          <w:lang w:bidi="ar-LB"/>
        </w:rPr>
        <w:t>يتساءل الشهيد الصدر عقب تفسيره وتحليله ظاهرة الحج</w:t>
      </w:r>
      <w:r w:rsidR="00CB1BAE" w:rsidRPr="00266AF8">
        <w:rPr>
          <w:rFonts w:hint="cs"/>
          <w:color w:val="000000" w:themeColor="text1"/>
          <w:sz w:val="27"/>
          <w:rtl/>
          <w:lang w:bidi="ar-LB"/>
        </w:rPr>
        <w:t>ّ</w:t>
      </w:r>
      <w:r w:rsidRPr="00266AF8">
        <w:rPr>
          <w:rFonts w:hint="cs"/>
          <w:color w:val="000000" w:themeColor="text1"/>
          <w:sz w:val="27"/>
          <w:rtl/>
          <w:lang w:bidi="ar-LB"/>
        </w:rPr>
        <w:t>: لماذا لم يحق</w:t>
      </w:r>
      <w:r w:rsidR="00CB1BAE" w:rsidRPr="00266AF8">
        <w:rPr>
          <w:rFonts w:hint="cs"/>
          <w:color w:val="000000" w:themeColor="text1"/>
          <w:sz w:val="27"/>
          <w:rtl/>
          <w:lang w:bidi="ar-LB"/>
        </w:rPr>
        <w:t>ِّ</w:t>
      </w:r>
      <w:r w:rsidRPr="00266AF8">
        <w:rPr>
          <w:rFonts w:hint="cs"/>
          <w:color w:val="000000" w:themeColor="text1"/>
          <w:sz w:val="27"/>
          <w:rtl/>
          <w:lang w:bidi="ar-LB"/>
        </w:rPr>
        <w:t>ق المسلمون هذه الأهداف في مراسم الحج</w:t>
      </w:r>
      <w:r w:rsidR="00CB1BAE" w:rsidRPr="00266AF8">
        <w:rPr>
          <w:rFonts w:hint="cs"/>
          <w:color w:val="000000" w:themeColor="text1"/>
          <w:sz w:val="27"/>
          <w:rtl/>
          <w:lang w:bidi="ar-LB"/>
        </w:rPr>
        <w:t>ّ</w:t>
      </w:r>
      <w:r w:rsidRPr="00266AF8">
        <w:rPr>
          <w:rFonts w:hint="cs"/>
          <w:color w:val="000000" w:themeColor="text1"/>
          <w:sz w:val="27"/>
          <w:rtl/>
          <w:lang w:bidi="ar-LB"/>
        </w:rPr>
        <w:t>؟ لكن</w:t>
      </w:r>
      <w:r w:rsidR="00CB1BAE" w:rsidRPr="00266AF8">
        <w:rPr>
          <w:rFonts w:hint="cs"/>
          <w:color w:val="000000" w:themeColor="text1"/>
          <w:sz w:val="27"/>
          <w:rtl/>
          <w:lang w:bidi="ar-LB"/>
        </w:rPr>
        <w:t>ّ</w:t>
      </w:r>
      <w:r w:rsidRPr="00266AF8">
        <w:rPr>
          <w:rFonts w:hint="cs"/>
          <w:color w:val="000000" w:themeColor="text1"/>
          <w:sz w:val="27"/>
          <w:rtl/>
          <w:lang w:bidi="ar-LB"/>
        </w:rPr>
        <w:t>ه يرد</w:t>
      </w:r>
      <w:r w:rsidR="00CB1BAE" w:rsidRPr="00266AF8">
        <w:rPr>
          <w:rFonts w:hint="cs"/>
          <w:color w:val="000000" w:themeColor="text1"/>
          <w:sz w:val="27"/>
          <w:rtl/>
          <w:lang w:bidi="ar-LB"/>
        </w:rPr>
        <w:t>ّ</w:t>
      </w:r>
      <w:r w:rsidRPr="00266AF8">
        <w:rPr>
          <w:rFonts w:hint="cs"/>
          <w:color w:val="000000" w:themeColor="text1"/>
          <w:sz w:val="27"/>
          <w:rtl/>
          <w:lang w:bidi="ar-LB"/>
        </w:rPr>
        <w:t xml:space="preserve"> فيقول: </w:t>
      </w:r>
      <w:r w:rsidR="00CB1BAE" w:rsidRPr="00266AF8">
        <w:rPr>
          <w:rFonts w:hint="cs"/>
          <w:color w:val="000000" w:themeColor="text1"/>
          <w:sz w:val="27"/>
          <w:rtl/>
          <w:lang w:bidi="ar-LB"/>
        </w:rPr>
        <w:t>إ</w:t>
      </w:r>
      <w:r w:rsidRPr="00266AF8">
        <w:rPr>
          <w:rFonts w:hint="cs"/>
          <w:color w:val="000000" w:themeColor="text1"/>
          <w:sz w:val="27"/>
          <w:rtl/>
          <w:lang w:bidi="ar-LB"/>
        </w:rPr>
        <w:t>ذا كان المسلمون لم يتمك</w:t>
      </w:r>
      <w:r w:rsidR="00CB1BAE" w:rsidRPr="00266AF8">
        <w:rPr>
          <w:rFonts w:hint="cs"/>
          <w:color w:val="000000" w:themeColor="text1"/>
          <w:sz w:val="27"/>
          <w:rtl/>
          <w:lang w:bidi="ar-LB"/>
        </w:rPr>
        <w:t>َّ</w:t>
      </w:r>
      <w:r w:rsidRPr="00266AF8">
        <w:rPr>
          <w:rFonts w:hint="cs"/>
          <w:color w:val="000000" w:themeColor="text1"/>
          <w:sz w:val="27"/>
          <w:rtl/>
          <w:lang w:bidi="ar-LB"/>
        </w:rPr>
        <w:t>نوا من تحقيق أهداف هذا الاجتماع الكبير ف</w:t>
      </w:r>
      <w:r w:rsidR="00CB1BAE" w:rsidRPr="00266AF8">
        <w:rPr>
          <w:rFonts w:hint="cs"/>
          <w:color w:val="000000" w:themeColor="text1"/>
          <w:sz w:val="27"/>
          <w:rtl/>
          <w:lang w:bidi="ar-LB"/>
        </w:rPr>
        <w:t>إ</w:t>
      </w:r>
      <w:r w:rsidRPr="00266AF8">
        <w:rPr>
          <w:rFonts w:hint="cs"/>
          <w:color w:val="000000" w:themeColor="text1"/>
          <w:sz w:val="27"/>
          <w:rtl/>
          <w:lang w:bidi="ar-LB"/>
        </w:rPr>
        <w:t>ن</w:t>
      </w:r>
      <w:r w:rsidR="00CB1BAE" w:rsidRPr="00266AF8">
        <w:rPr>
          <w:rFonts w:hint="cs"/>
          <w:color w:val="000000" w:themeColor="text1"/>
          <w:sz w:val="27"/>
          <w:rtl/>
          <w:lang w:bidi="ar-LB"/>
        </w:rPr>
        <w:t>ّ</w:t>
      </w:r>
      <w:r w:rsidRPr="00266AF8">
        <w:rPr>
          <w:rFonts w:hint="cs"/>
          <w:color w:val="000000" w:themeColor="text1"/>
          <w:sz w:val="27"/>
          <w:rtl/>
          <w:lang w:bidi="ar-LB"/>
        </w:rPr>
        <w:t xml:space="preserve"> ذلك لا يقل</w:t>
      </w:r>
      <w:r w:rsidR="00CB1BAE" w:rsidRPr="00266AF8">
        <w:rPr>
          <w:rFonts w:hint="cs"/>
          <w:color w:val="000000" w:themeColor="text1"/>
          <w:sz w:val="27"/>
          <w:rtl/>
          <w:lang w:bidi="ar-LB"/>
        </w:rPr>
        <w:t>ِّ</w:t>
      </w:r>
      <w:r w:rsidRPr="00266AF8">
        <w:rPr>
          <w:rFonts w:hint="cs"/>
          <w:color w:val="000000" w:themeColor="text1"/>
          <w:sz w:val="27"/>
          <w:rtl/>
          <w:lang w:bidi="ar-LB"/>
        </w:rPr>
        <w:t>ل من شأن الحج</w:t>
      </w:r>
      <w:r w:rsidR="00CB1BAE" w:rsidRPr="00266AF8">
        <w:rPr>
          <w:rFonts w:hint="cs"/>
          <w:color w:val="000000" w:themeColor="text1"/>
          <w:sz w:val="27"/>
          <w:rtl/>
          <w:lang w:bidi="ar-LB"/>
        </w:rPr>
        <w:t>ّ؛</w:t>
      </w:r>
      <w:r w:rsidRPr="00266AF8">
        <w:rPr>
          <w:rFonts w:hint="cs"/>
          <w:color w:val="000000" w:themeColor="text1"/>
          <w:sz w:val="27"/>
          <w:rtl/>
          <w:lang w:bidi="ar-LB"/>
        </w:rPr>
        <w:t xml:space="preserve"> لأن</w:t>
      </w:r>
      <w:r w:rsidR="00CB1BAE" w:rsidRPr="00266AF8">
        <w:rPr>
          <w:rFonts w:hint="cs"/>
          <w:color w:val="000000" w:themeColor="text1"/>
          <w:sz w:val="27"/>
          <w:rtl/>
          <w:lang w:bidi="ar-LB"/>
        </w:rPr>
        <w:t>ّ</w:t>
      </w:r>
      <w:r w:rsidRPr="00266AF8">
        <w:rPr>
          <w:rFonts w:hint="cs"/>
          <w:color w:val="000000" w:themeColor="text1"/>
          <w:sz w:val="27"/>
          <w:rtl/>
          <w:lang w:bidi="ar-LB"/>
        </w:rPr>
        <w:t xml:space="preserve"> هذا الخلل بسبب الظروف ال</w:t>
      </w:r>
      <w:r w:rsidR="003D6AFD" w:rsidRPr="00266AF8">
        <w:rPr>
          <w:rFonts w:hint="cs"/>
          <w:color w:val="000000" w:themeColor="text1"/>
          <w:sz w:val="27"/>
          <w:rtl/>
          <w:lang w:bidi="ar-LB"/>
        </w:rPr>
        <w:t>سياسيّ</w:t>
      </w:r>
      <w:r w:rsidRPr="00266AF8">
        <w:rPr>
          <w:rFonts w:hint="cs"/>
          <w:color w:val="000000" w:themeColor="text1"/>
          <w:sz w:val="27"/>
          <w:rtl/>
          <w:lang w:bidi="ar-LB"/>
        </w:rPr>
        <w:t>ة وال</w:t>
      </w:r>
      <w:r w:rsidR="003D6AFD" w:rsidRPr="00266AF8">
        <w:rPr>
          <w:rFonts w:hint="cs"/>
          <w:color w:val="000000" w:themeColor="text1"/>
          <w:sz w:val="27"/>
          <w:rtl/>
          <w:lang w:bidi="ar-LB"/>
        </w:rPr>
        <w:t>فكريّ</w:t>
      </w:r>
      <w:r w:rsidRPr="00266AF8">
        <w:rPr>
          <w:rFonts w:hint="cs"/>
          <w:color w:val="000000" w:themeColor="text1"/>
          <w:sz w:val="27"/>
          <w:rtl/>
          <w:lang w:bidi="ar-LB"/>
        </w:rPr>
        <w:t>ة الحاكمة</w:t>
      </w:r>
      <w:r w:rsidR="00CB1BAE" w:rsidRPr="00266AF8">
        <w:rPr>
          <w:rFonts w:hint="cs"/>
          <w:color w:val="000000" w:themeColor="text1"/>
          <w:sz w:val="27"/>
          <w:rtl/>
          <w:lang w:bidi="ar-LB"/>
        </w:rPr>
        <w:t>،</w:t>
      </w:r>
      <w:r w:rsidRPr="00266AF8">
        <w:rPr>
          <w:rFonts w:hint="cs"/>
          <w:color w:val="000000" w:themeColor="text1"/>
          <w:sz w:val="27"/>
          <w:rtl/>
          <w:lang w:bidi="ar-LB"/>
        </w:rPr>
        <w:t xml:space="preserve"> وليس بسبب الحج</w:t>
      </w:r>
      <w:r w:rsidR="00CB1BAE" w:rsidRPr="00266AF8">
        <w:rPr>
          <w:rFonts w:hint="cs"/>
          <w:color w:val="000000" w:themeColor="text1"/>
          <w:sz w:val="27"/>
          <w:rtl/>
          <w:lang w:bidi="ar-LB"/>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108"/>
      </w:r>
      <w:r w:rsidRPr="00266AF8">
        <w:rPr>
          <w:rFonts w:cs="Taher"/>
          <w:color w:val="000000" w:themeColor="text1"/>
          <w:sz w:val="27"/>
          <w:vertAlign w:val="superscript"/>
          <w:rtl/>
        </w:rPr>
        <w:t>)</w:t>
      </w:r>
      <w:r w:rsidRPr="00266AF8">
        <w:rPr>
          <w:rFonts w:hint="cs"/>
          <w:color w:val="000000" w:themeColor="text1"/>
          <w:sz w:val="27"/>
          <w:rtl/>
        </w:rPr>
        <w:t xml:space="preserve">. </w:t>
      </w:r>
    </w:p>
    <w:p w:rsidR="008C66EA" w:rsidRPr="00266AF8" w:rsidRDefault="00CB1BAE" w:rsidP="000B0AF4">
      <w:pPr>
        <w:rPr>
          <w:color w:val="000000" w:themeColor="text1"/>
          <w:sz w:val="27"/>
          <w:rtl/>
          <w:lang w:bidi="ar-LB"/>
        </w:rPr>
      </w:pPr>
      <w:r w:rsidRPr="00266AF8">
        <w:rPr>
          <w:rFonts w:hint="cs"/>
          <w:color w:val="000000" w:themeColor="text1"/>
          <w:sz w:val="27"/>
          <w:rtl/>
          <w:lang w:bidi="ar-LB"/>
        </w:rPr>
        <w:t>إ</w:t>
      </w:r>
      <w:r w:rsidR="008C66EA" w:rsidRPr="00266AF8">
        <w:rPr>
          <w:rFonts w:hint="cs"/>
          <w:color w:val="000000" w:themeColor="text1"/>
          <w:sz w:val="27"/>
          <w:rtl/>
          <w:lang w:bidi="ar-LB"/>
        </w:rPr>
        <w:t>ن</w:t>
      </w:r>
      <w:r w:rsidRPr="00266AF8">
        <w:rPr>
          <w:rFonts w:hint="cs"/>
          <w:color w:val="000000" w:themeColor="text1"/>
          <w:sz w:val="27"/>
          <w:rtl/>
          <w:lang w:bidi="ar-LB"/>
        </w:rPr>
        <w:t>ّ</w:t>
      </w:r>
      <w:r w:rsidR="008C66EA" w:rsidRPr="00266AF8">
        <w:rPr>
          <w:rFonts w:hint="cs"/>
          <w:color w:val="000000" w:themeColor="text1"/>
          <w:sz w:val="27"/>
          <w:rtl/>
          <w:lang w:bidi="ar-LB"/>
        </w:rPr>
        <w:t xml:space="preserve"> مم</w:t>
      </w:r>
      <w:r w:rsidRPr="00266AF8">
        <w:rPr>
          <w:rFonts w:hint="cs"/>
          <w:color w:val="000000" w:themeColor="text1"/>
          <w:sz w:val="27"/>
          <w:rtl/>
          <w:lang w:bidi="ar-LB"/>
        </w:rPr>
        <w:t>ّ</w:t>
      </w:r>
      <w:r w:rsidR="008C66EA" w:rsidRPr="00266AF8">
        <w:rPr>
          <w:rFonts w:hint="cs"/>
          <w:color w:val="000000" w:themeColor="text1"/>
          <w:sz w:val="27"/>
          <w:rtl/>
          <w:lang w:bidi="ar-LB"/>
        </w:rPr>
        <w:t>ا يؤس</w:t>
      </w:r>
      <w:r w:rsidRPr="00266AF8">
        <w:rPr>
          <w:rFonts w:hint="cs"/>
          <w:color w:val="000000" w:themeColor="text1"/>
          <w:sz w:val="27"/>
          <w:rtl/>
          <w:lang w:bidi="ar-LB"/>
        </w:rPr>
        <w:t>َ</w:t>
      </w:r>
      <w:r w:rsidR="008C66EA" w:rsidRPr="00266AF8">
        <w:rPr>
          <w:rFonts w:hint="cs"/>
          <w:color w:val="000000" w:themeColor="text1"/>
          <w:sz w:val="27"/>
          <w:rtl/>
          <w:lang w:bidi="ar-LB"/>
        </w:rPr>
        <w:t xml:space="preserve">ف له </w:t>
      </w:r>
      <w:r w:rsidRPr="00266AF8">
        <w:rPr>
          <w:rFonts w:hint="cs"/>
          <w:color w:val="000000" w:themeColor="text1"/>
          <w:sz w:val="27"/>
          <w:rtl/>
          <w:lang w:bidi="ar-LB"/>
        </w:rPr>
        <w:t>أ</w:t>
      </w:r>
      <w:r w:rsidR="008C66EA" w:rsidRPr="00266AF8">
        <w:rPr>
          <w:rFonts w:hint="cs"/>
          <w:color w:val="000000" w:themeColor="text1"/>
          <w:sz w:val="27"/>
          <w:rtl/>
          <w:lang w:bidi="ar-LB"/>
        </w:rPr>
        <w:t>ن الحج</w:t>
      </w:r>
      <w:r w:rsidRPr="00266AF8">
        <w:rPr>
          <w:rFonts w:hint="cs"/>
          <w:color w:val="000000" w:themeColor="text1"/>
          <w:sz w:val="27"/>
          <w:rtl/>
          <w:lang w:bidi="ar-LB"/>
        </w:rPr>
        <w:t>ّ</w:t>
      </w:r>
      <w:r w:rsidR="008C66EA" w:rsidRPr="00266AF8">
        <w:rPr>
          <w:rFonts w:hint="cs"/>
          <w:color w:val="000000" w:themeColor="text1"/>
          <w:sz w:val="27"/>
          <w:rtl/>
          <w:lang w:bidi="ar-LB"/>
        </w:rPr>
        <w:t xml:space="preserve"> لا يقام كما </w:t>
      </w:r>
      <w:r w:rsidRPr="00266AF8">
        <w:rPr>
          <w:rFonts w:hint="cs"/>
          <w:color w:val="000000" w:themeColor="text1"/>
          <w:sz w:val="27"/>
          <w:rtl/>
          <w:lang w:bidi="ar-LB"/>
        </w:rPr>
        <w:t>أ</w:t>
      </w:r>
      <w:r w:rsidR="008C66EA" w:rsidRPr="00266AF8">
        <w:rPr>
          <w:rFonts w:hint="cs"/>
          <w:color w:val="000000" w:themeColor="text1"/>
          <w:sz w:val="27"/>
          <w:rtl/>
          <w:lang w:bidi="ar-LB"/>
        </w:rPr>
        <w:t>مر ال</w:t>
      </w:r>
      <w:r w:rsidRPr="00266AF8">
        <w:rPr>
          <w:rFonts w:hint="cs"/>
          <w:color w:val="000000" w:themeColor="text1"/>
          <w:sz w:val="27"/>
          <w:rtl/>
          <w:lang w:bidi="ar-LB"/>
        </w:rPr>
        <w:t>إ</w:t>
      </w:r>
      <w:r w:rsidR="008C66EA" w:rsidRPr="00266AF8">
        <w:rPr>
          <w:rFonts w:hint="cs"/>
          <w:color w:val="000000" w:themeColor="text1"/>
          <w:sz w:val="27"/>
          <w:rtl/>
          <w:lang w:bidi="ar-LB"/>
        </w:rPr>
        <w:t>سلام</w:t>
      </w:r>
      <w:r w:rsidRPr="00266AF8">
        <w:rPr>
          <w:rFonts w:hint="cs"/>
          <w:color w:val="000000" w:themeColor="text1"/>
          <w:sz w:val="27"/>
          <w:rtl/>
          <w:lang w:bidi="ar-LB"/>
        </w:rPr>
        <w:t>.</w:t>
      </w:r>
      <w:r w:rsidR="008C66EA" w:rsidRPr="00266AF8">
        <w:rPr>
          <w:rFonts w:hint="cs"/>
          <w:color w:val="000000" w:themeColor="text1"/>
          <w:sz w:val="27"/>
          <w:rtl/>
          <w:lang w:bidi="ar-LB"/>
        </w:rPr>
        <w:t xml:space="preserve"> فالمسلمون غير ملتفتين</w:t>
      </w:r>
      <w:r w:rsidR="00987666" w:rsidRPr="00266AF8">
        <w:rPr>
          <w:rFonts w:hint="cs"/>
          <w:color w:val="000000" w:themeColor="text1"/>
          <w:sz w:val="27"/>
          <w:rtl/>
          <w:lang w:bidi="ar-LB"/>
        </w:rPr>
        <w:t xml:space="preserve"> إلى </w:t>
      </w:r>
      <w:r w:rsidR="008C66EA" w:rsidRPr="00266AF8">
        <w:rPr>
          <w:rFonts w:hint="cs"/>
          <w:color w:val="000000" w:themeColor="text1"/>
          <w:sz w:val="27"/>
          <w:rtl/>
          <w:lang w:bidi="ar-LB"/>
        </w:rPr>
        <w:t>فلسفة الحج</w:t>
      </w:r>
      <w:r w:rsidRPr="00266AF8">
        <w:rPr>
          <w:rFonts w:hint="cs"/>
          <w:color w:val="000000" w:themeColor="text1"/>
          <w:sz w:val="27"/>
          <w:rtl/>
          <w:lang w:bidi="ar-LB"/>
        </w:rPr>
        <w:t>ّ</w:t>
      </w:r>
      <w:r w:rsidR="008C66EA" w:rsidRPr="00266AF8">
        <w:rPr>
          <w:rFonts w:hint="cs"/>
          <w:color w:val="000000" w:themeColor="text1"/>
          <w:sz w:val="27"/>
          <w:rtl/>
          <w:lang w:bidi="ar-LB"/>
        </w:rPr>
        <w:t xml:space="preserve"> وأهداف هذه الفريضة العظمى. ك</w:t>
      </w:r>
      <w:r w:rsidRPr="00266AF8">
        <w:rPr>
          <w:rFonts w:hint="cs"/>
          <w:color w:val="000000" w:themeColor="text1"/>
          <w:sz w:val="27"/>
          <w:rtl/>
          <w:lang w:bidi="ar-LB"/>
        </w:rPr>
        <w:t>م</w:t>
      </w:r>
      <w:r w:rsidR="008C66EA" w:rsidRPr="00266AF8">
        <w:rPr>
          <w:rFonts w:hint="cs"/>
          <w:color w:val="000000" w:themeColor="text1"/>
          <w:sz w:val="27"/>
          <w:rtl/>
          <w:lang w:bidi="ar-LB"/>
        </w:rPr>
        <w:t>ا</w:t>
      </w:r>
      <w:r w:rsidRPr="00266AF8">
        <w:rPr>
          <w:rFonts w:hint="cs"/>
          <w:color w:val="000000" w:themeColor="text1"/>
          <w:sz w:val="27"/>
          <w:rtl/>
          <w:lang w:bidi="ar-LB"/>
        </w:rPr>
        <w:t xml:space="preserve"> أ</w:t>
      </w:r>
      <w:r w:rsidR="008C66EA" w:rsidRPr="00266AF8">
        <w:rPr>
          <w:rFonts w:hint="cs"/>
          <w:color w:val="000000" w:themeColor="text1"/>
          <w:sz w:val="27"/>
          <w:rtl/>
          <w:lang w:bidi="ar-LB"/>
        </w:rPr>
        <w:t>ن الحكومات ال</w:t>
      </w:r>
      <w:r w:rsidR="003D6AFD" w:rsidRPr="00266AF8">
        <w:rPr>
          <w:rFonts w:hint="cs"/>
          <w:color w:val="000000" w:themeColor="text1"/>
          <w:sz w:val="27"/>
          <w:rtl/>
          <w:lang w:bidi="ar-LB"/>
        </w:rPr>
        <w:t>عم</w:t>
      </w:r>
      <w:r w:rsidRPr="00266AF8">
        <w:rPr>
          <w:rFonts w:hint="cs"/>
          <w:color w:val="000000" w:themeColor="text1"/>
          <w:sz w:val="27"/>
          <w:rtl/>
          <w:lang w:bidi="ar-LB"/>
        </w:rPr>
        <w:t>ي</w:t>
      </w:r>
      <w:r w:rsidR="003D6AFD" w:rsidRPr="00266AF8">
        <w:rPr>
          <w:rFonts w:hint="cs"/>
          <w:color w:val="000000" w:themeColor="text1"/>
          <w:sz w:val="27"/>
          <w:rtl/>
          <w:lang w:bidi="ar-LB"/>
        </w:rPr>
        <w:t>ل</w:t>
      </w:r>
      <w:r w:rsidR="008C66EA" w:rsidRPr="00266AF8">
        <w:rPr>
          <w:rFonts w:hint="cs"/>
          <w:color w:val="000000" w:themeColor="text1"/>
          <w:sz w:val="27"/>
          <w:rtl/>
          <w:lang w:bidi="ar-LB"/>
        </w:rPr>
        <w:t xml:space="preserve">ة ترى بقاءها في </w:t>
      </w:r>
      <w:r w:rsidRPr="00266AF8">
        <w:rPr>
          <w:rFonts w:hint="cs"/>
          <w:color w:val="000000" w:themeColor="text1"/>
          <w:sz w:val="27"/>
          <w:rtl/>
          <w:lang w:bidi="ar-LB"/>
        </w:rPr>
        <w:t>إ</w:t>
      </w:r>
      <w:r w:rsidR="008C66EA" w:rsidRPr="00266AF8">
        <w:rPr>
          <w:rFonts w:hint="cs"/>
          <w:color w:val="000000" w:themeColor="text1"/>
          <w:sz w:val="27"/>
          <w:rtl/>
          <w:lang w:bidi="ar-LB"/>
        </w:rPr>
        <w:t>بقاء الناس على جهلهم</w:t>
      </w:r>
      <w:r w:rsidRPr="00266AF8">
        <w:rPr>
          <w:rFonts w:hint="cs"/>
          <w:color w:val="000000" w:themeColor="text1"/>
          <w:sz w:val="27"/>
          <w:rtl/>
          <w:lang w:bidi="ar-LB"/>
        </w:rPr>
        <w:t>.</w:t>
      </w:r>
      <w:r w:rsidR="008C66EA" w:rsidRPr="00266AF8">
        <w:rPr>
          <w:rFonts w:hint="cs"/>
          <w:color w:val="000000" w:themeColor="text1"/>
          <w:sz w:val="27"/>
          <w:rtl/>
          <w:lang w:bidi="ar-LB"/>
        </w:rPr>
        <w:t xml:space="preserve"> لذا تحاول هذه الحكومات </w:t>
      </w:r>
      <w:r w:rsidRPr="00266AF8">
        <w:rPr>
          <w:rFonts w:hint="cs"/>
          <w:color w:val="000000" w:themeColor="text1"/>
          <w:sz w:val="27"/>
          <w:rtl/>
          <w:lang w:bidi="ar-LB"/>
        </w:rPr>
        <w:t>إ</w:t>
      </w:r>
      <w:r w:rsidR="008C66EA" w:rsidRPr="00266AF8">
        <w:rPr>
          <w:rFonts w:hint="cs"/>
          <w:color w:val="000000" w:themeColor="text1"/>
          <w:sz w:val="27"/>
          <w:rtl/>
          <w:lang w:bidi="ar-LB"/>
        </w:rPr>
        <w:t>ثار</w:t>
      </w:r>
      <w:r w:rsidRPr="00266AF8">
        <w:rPr>
          <w:rFonts w:hint="cs"/>
          <w:color w:val="000000" w:themeColor="text1"/>
          <w:sz w:val="27"/>
          <w:rtl/>
          <w:lang w:bidi="ar-LB"/>
        </w:rPr>
        <w:t>ة</w:t>
      </w:r>
      <w:r w:rsidR="008C66EA" w:rsidRPr="00266AF8">
        <w:rPr>
          <w:rFonts w:hint="cs"/>
          <w:color w:val="000000" w:themeColor="text1"/>
          <w:sz w:val="27"/>
          <w:rtl/>
          <w:lang w:bidi="ar-LB"/>
        </w:rPr>
        <w:t xml:space="preserve"> بعض القضايا المضل</w:t>
      </w:r>
      <w:r w:rsidRPr="00266AF8">
        <w:rPr>
          <w:rFonts w:hint="cs"/>
          <w:color w:val="000000" w:themeColor="text1"/>
          <w:sz w:val="27"/>
          <w:rtl/>
          <w:lang w:bidi="ar-LB"/>
        </w:rPr>
        <w:t>ِّ</w:t>
      </w:r>
      <w:r w:rsidR="008C66EA" w:rsidRPr="00266AF8">
        <w:rPr>
          <w:rFonts w:hint="cs"/>
          <w:color w:val="000000" w:themeColor="text1"/>
          <w:sz w:val="27"/>
          <w:rtl/>
          <w:lang w:bidi="ar-LB"/>
        </w:rPr>
        <w:t>لة</w:t>
      </w:r>
      <w:r w:rsidRPr="00266AF8">
        <w:rPr>
          <w:rFonts w:hint="cs"/>
          <w:color w:val="000000" w:themeColor="text1"/>
          <w:sz w:val="27"/>
          <w:rtl/>
          <w:lang w:bidi="ar-LB"/>
        </w:rPr>
        <w:t>؛</w:t>
      </w:r>
      <w:r w:rsidR="008C66EA" w:rsidRPr="00266AF8">
        <w:rPr>
          <w:rFonts w:hint="cs"/>
          <w:color w:val="000000" w:themeColor="text1"/>
          <w:sz w:val="27"/>
          <w:rtl/>
          <w:lang w:bidi="ar-LB"/>
        </w:rPr>
        <w:t xml:space="preserve"> كي لا يلتفت المسلمون</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أ</w:t>
      </w:r>
      <w:r w:rsidR="008C66EA" w:rsidRPr="00266AF8">
        <w:rPr>
          <w:rFonts w:hint="cs"/>
          <w:color w:val="000000" w:themeColor="text1"/>
          <w:sz w:val="27"/>
          <w:rtl/>
          <w:lang w:bidi="ar-LB"/>
        </w:rPr>
        <w:t>سرار الحج ال</w:t>
      </w:r>
      <w:r w:rsidR="000612CF" w:rsidRPr="00266AF8">
        <w:rPr>
          <w:rFonts w:hint="cs"/>
          <w:color w:val="000000" w:themeColor="text1"/>
          <w:sz w:val="27"/>
          <w:rtl/>
          <w:lang w:bidi="ar-LB"/>
        </w:rPr>
        <w:t>واقعيّ</w:t>
      </w:r>
      <w:r w:rsidR="008C66EA" w:rsidRPr="00266AF8">
        <w:rPr>
          <w:rFonts w:hint="cs"/>
          <w:color w:val="000000" w:themeColor="text1"/>
          <w:sz w:val="27"/>
          <w:rtl/>
          <w:lang w:bidi="ar-LB"/>
        </w:rPr>
        <w:t>ة</w:t>
      </w:r>
      <w:r w:rsidRPr="00266AF8">
        <w:rPr>
          <w:rFonts w:hint="cs"/>
          <w:color w:val="000000" w:themeColor="text1"/>
          <w:sz w:val="27"/>
          <w:rtl/>
          <w:lang w:bidi="ar-LB"/>
        </w:rPr>
        <w:t>،</w:t>
      </w:r>
      <w:r w:rsidR="008C66EA" w:rsidRPr="00266AF8">
        <w:rPr>
          <w:rFonts w:hint="cs"/>
          <w:color w:val="000000" w:themeColor="text1"/>
          <w:sz w:val="27"/>
          <w:rtl/>
          <w:lang w:bidi="ar-LB"/>
        </w:rPr>
        <w:t xml:space="preserve"> فيقودهم</w:t>
      </w:r>
      <w:r w:rsidR="00987666" w:rsidRPr="00266AF8">
        <w:rPr>
          <w:rFonts w:hint="cs"/>
          <w:color w:val="000000" w:themeColor="text1"/>
          <w:sz w:val="27"/>
          <w:rtl/>
          <w:lang w:bidi="ar-LB"/>
        </w:rPr>
        <w:t xml:space="preserve"> إلى </w:t>
      </w:r>
      <w:r w:rsidR="008C66EA" w:rsidRPr="00266AF8">
        <w:rPr>
          <w:rFonts w:hint="cs"/>
          <w:color w:val="000000" w:themeColor="text1"/>
          <w:sz w:val="27"/>
          <w:rtl/>
          <w:lang w:bidi="ar-LB"/>
        </w:rPr>
        <w:t xml:space="preserve">الاتحاد والانتفاض </w:t>
      </w:r>
      <w:r w:rsidRPr="00266AF8">
        <w:rPr>
          <w:rFonts w:hint="cs"/>
          <w:color w:val="000000" w:themeColor="text1"/>
          <w:sz w:val="27"/>
          <w:rtl/>
          <w:lang w:bidi="ar-LB"/>
        </w:rPr>
        <w:t xml:space="preserve">في </w:t>
      </w:r>
      <w:r w:rsidR="008C66EA" w:rsidRPr="00266AF8">
        <w:rPr>
          <w:rFonts w:hint="cs"/>
          <w:color w:val="000000" w:themeColor="text1"/>
          <w:sz w:val="27"/>
          <w:rtl/>
          <w:lang w:bidi="ar-LB"/>
        </w:rPr>
        <w:t xml:space="preserve">وجه الظلم.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 xml:space="preserve">ويرى الشهيد الصدر </w:t>
      </w:r>
      <w:r w:rsidR="00CB1BAE" w:rsidRPr="00266AF8">
        <w:rPr>
          <w:rFonts w:hint="cs"/>
          <w:color w:val="000000" w:themeColor="text1"/>
          <w:sz w:val="27"/>
          <w:rtl/>
          <w:lang w:bidi="ar-LB"/>
        </w:rPr>
        <w:t>أ</w:t>
      </w:r>
      <w:r w:rsidRPr="00266AF8">
        <w:rPr>
          <w:rFonts w:hint="cs"/>
          <w:color w:val="000000" w:themeColor="text1"/>
          <w:sz w:val="27"/>
          <w:rtl/>
          <w:lang w:bidi="ar-LB"/>
        </w:rPr>
        <w:t xml:space="preserve">نه </w:t>
      </w:r>
      <w:r w:rsidR="00CB1BAE" w:rsidRPr="00266AF8">
        <w:rPr>
          <w:rFonts w:hint="cs"/>
          <w:color w:val="000000" w:themeColor="text1"/>
          <w:sz w:val="27"/>
          <w:rtl/>
          <w:lang w:bidi="ar-LB"/>
        </w:rPr>
        <w:t>إ</w:t>
      </w:r>
      <w:r w:rsidRPr="00266AF8">
        <w:rPr>
          <w:rFonts w:hint="cs"/>
          <w:color w:val="000000" w:themeColor="text1"/>
          <w:sz w:val="27"/>
          <w:rtl/>
          <w:lang w:bidi="ar-LB"/>
        </w:rPr>
        <w:t xml:space="preserve">ذا وعى المسلمون </w:t>
      </w:r>
      <w:r w:rsidR="00CB1BAE" w:rsidRPr="00266AF8">
        <w:rPr>
          <w:rFonts w:hint="cs"/>
          <w:color w:val="000000" w:themeColor="text1"/>
          <w:sz w:val="27"/>
          <w:rtl/>
          <w:lang w:bidi="ar-LB"/>
        </w:rPr>
        <w:t>أ</w:t>
      </w:r>
      <w:r w:rsidRPr="00266AF8">
        <w:rPr>
          <w:rFonts w:hint="cs"/>
          <w:color w:val="000000" w:themeColor="text1"/>
          <w:sz w:val="27"/>
          <w:rtl/>
          <w:lang w:bidi="ar-LB"/>
        </w:rPr>
        <w:t>داء هذه الفريضة كما يجب، وابتعدوا عن مسب</w:t>
      </w:r>
      <w:r w:rsidR="00CB1BAE" w:rsidRPr="00266AF8">
        <w:rPr>
          <w:rFonts w:hint="cs"/>
          <w:color w:val="000000" w:themeColor="text1"/>
          <w:sz w:val="27"/>
          <w:rtl/>
          <w:lang w:bidi="ar-LB"/>
        </w:rPr>
        <w:t>ِّ</w:t>
      </w:r>
      <w:r w:rsidRPr="00266AF8">
        <w:rPr>
          <w:rFonts w:hint="cs"/>
          <w:color w:val="000000" w:themeColor="text1"/>
          <w:sz w:val="27"/>
          <w:rtl/>
          <w:lang w:bidi="ar-LB"/>
        </w:rPr>
        <w:t>بات التفرقة والانشقاق والعداء، فلا شك</w:t>
      </w:r>
      <w:r w:rsidR="00CB1BAE" w:rsidRPr="00266AF8">
        <w:rPr>
          <w:rFonts w:hint="cs"/>
          <w:color w:val="000000" w:themeColor="text1"/>
          <w:sz w:val="27"/>
          <w:rtl/>
          <w:lang w:bidi="ar-LB"/>
        </w:rPr>
        <w:t>ّ</w:t>
      </w:r>
      <w:r w:rsidRPr="00266AF8">
        <w:rPr>
          <w:rFonts w:hint="cs"/>
          <w:color w:val="000000" w:themeColor="text1"/>
          <w:sz w:val="27"/>
          <w:rtl/>
          <w:lang w:bidi="ar-LB"/>
        </w:rPr>
        <w:t xml:space="preserve"> </w:t>
      </w:r>
      <w:r w:rsidR="00CB1BAE" w:rsidRPr="00266AF8">
        <w:rPr>
          <w:rFonts w:hint="cs"/>
          <w:color w:val="000000" w:themeColor="text1"/>
          <w:sz w:val="27"/>
          <w:rtl/>
          <w:lang w:bidi="ar-LB"/>
        </w:rPr>
        <w:t>أ</w:t>
      </w:r>
      <w:r w:rsidRPr="00266AF8">
        <w:rPr>
          <w:rFonts w:hint="cs"/>
          <w:color w:val="000000" w:themeColor="text1"/>
          <w:sz w:val="27"/>
          <w:rtl/>
          <w:lang w:bidi="ar-LB"/>
        </w:rPr>
        <w:t>نهم سيحق</w:t>
      </w:r>
      <w:r w:rsidR="00CB1BAE" w:rsidRPr="00266AF8">
        <w:rPr>
          <w:rFonts w:hint="cs"/>
          <w:color w:val="000000" w:themeColor="text1"/>
          <w:sz w:val="27"/>
          <w:rtl/>
          <w:lang w:bidi="ar-LB"/>
        </w:rPr>
        <w:t>ِّ</w:t>
      </w:r>
      <w:r w:rsidRPr="00266AF8">
        <w:rPr>
          <w:rFonts w:hint="cs"/>
          <w:color w:val="000000" w:themeColor="text1"/>
          <w:sz w:val="27"/>
          <w:rtl/>
          <w:lang w:bidi="ar-LB"/>
        </w:rPr>
        <w:t>قون جميع تلك ال</w:t>
      </w:r>
      <w:r w:rsidR="00CB1BAE" w:rsidRPr="00266AF8">
        <w:rPr>
          <w:rFonts w:hint="cs"/>
          <w:color w:val="000000" w:themeColor="text1"/>
          <w:sz w:val="27"/>
          <w:rtl/>
          <w:lang w:bidi="ar-LB"/>
        </w:rPr>
        <w:t>أ</w:t>
      </w:r>
      <w:r w:rsidRPr="00266AF8">
        <w:rPr>
          <w:rFonts w:hint="cs"/>
          <w:color w:val="000000" w:themeColor="text1"/>
          <w:sz w:val="27"/>
          <w:rtl/>
          <w:lang w:bidi="ar-LB"/>
        </w:rPr>
        <w:t xml:space="preserve">هداف.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lastRenderedPageBreak/>
        <w:t>في هذا المضمار دعا السيد الشهيد</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تأسيس اجتماع من أجل نيل المستحق</w:t>
      </w:r>
      <w:r w:rsidR="00CB1BAE" w:rsidRPr="00266AF8">
        <w:rPr>
          <w:rFonts w:hint="cs"/>
          <w:color w:val="000000" w:themeColor="text1"/>
          <w:sz w:val="27"/>
          <w:rtl/>
          <w:lang w:bidi="ar-LB"/>
        </w:rPr>
        <w:t>ّ</w:t>
      </w:r>
      <w:r w:rsidRPr="00266AF8">
        <w:rPr>
          <w:rFonts w:hint="cs"/>
          <w:color w:val="000000" w:themeColor="text1"/>
          <w:sz w:val="27"/>
          <w:rtl/>
          <w:lang w:bidi="ar-LB"/>
        </w:rPr>
        <w:t>ات الكام</w:t>
      </w:r>
      <w:r w:rsidR="00CB1BAE" w:rsidRPr="00266AF8">
        <w:rPr>
          <w:rFonts w:hint="cs"/>
          <w:color w:val="000000" w:themeColor="text1"/>
          <w:sz w:val="27"/>
          <w:rtl/>
          <w:lang w:bidi="ar-LB"/>
        </w:rPr>
        <w:t>ن</w:t>
      </w:r>
      <w:r w:rsidRPr="00266AF8">
        <w:rPr>
          <w:rFonts w:hint="cs"/>
          <w:color w:val="000000" w:themeColor="text1"/>
          <w:sz w:val="27"/>
          <w:rtl/>
          <w:lang w:bidi="ar-LB"/>
        </w:rPr>
        <w:t>ة وراء الحج</w:t>
      </w:r>
      <w:r w:rsidR="00CB1BAE" w:rsidRPr="00266AF8">
        <w:rPr>
          <w:rFonts w:hint="cs"/>
          <w:color w:val="000000" w:themeColor="text1"/>
          <w:sz w:val="27"/>
          <w:rtl/>
          <w:lang w:bidi="ar-LB"/>
        </w:rPr>
        <w:t>ّ.</w:t>
      </w:r>
      <w:r w:rsidRPr="00266AF8">
        <w:rPr>
          <w:rFonts w:hint="cs"/>
          <w:color w:val="000000" w:themeColor="text1"/>
          <w:sz w:val="27"/>
          <w:rtl/>
          <w:lang w:bidi="ar-LB"/>
        </w:rPr>
        <w:t xml:space="preserve"> فذكر </w:t>
      </w:r>
      <w:r w:rsidR="00CB1BAE" w:rsidRPr="00266AF8">
        <w:rPr>
          <w:rFonts w:hint="cs"/>
          <w:color w:val="000000" w:themeColor="text1"/>
          <w:sz w:val="27"/>
          <w:rtl/>
          <w:lang w:bidi="ar-LB"/>
        </w:rPr>
        <w:t>أ</w:t>
      </w:r>
      <w:r w:rsidRPr="00266AF8">
        <w:rPr>
          <w:rFonts w:hint="cs"/>
          <w:color w:val="000000" w:themeColor="text1"/>
          <w:sz w:val="27"/>
          <w:rtl/>
          <w:lang w:bidi="ar-LB"/>
        </w:rPr>
        <w:t>نه لو كان للمسلمين مجلس</w:t>
      </w:r>
      <w:r w:rsidR="00CB1BAE" w:rsidRPr="00266AF8">
        <w:rPr>
          <w:rFonts w:hint="cs"/>
          <w:color w:val="000000" w:themeColor="text1"/>
          <w:sz w:val="27"/>
          <w:rtl/>
          <w:lang w:bidi="ar-LB"/>
        </w:rPr>
        <w:t>ٌ</w:t>
      </w:r>
      <w:r w:rsidRPr="00266AF8">
        <w:rPr>
          <w:rFonts w:hint="cs"/>
          <w:color w:val="000000" w:themeColor="text1"/>
          <w:sz w:val="27"/>
          <w:rtl/>
          <w:lang w:bidi="ar-LB"/>
        </w:rPr>
        <w:t xml:space="preserve"> يعقد كل</w:t>
      </w:r>
      <w:r w:rsidR="00CB1BAE" w:rsidRPr="00266AF8">
        <w:rPr>
          <w:rFonts w:hint="cs"/>
          <w:color w:val="000000" w:themeColor="text1"/>
          <w:sz w:val="27"/>
          <w:rtl/>
          <w:lang w:bidi="ar-LB"/>
        </w:rPr>
        <w:t>ّ</w:t>
      </w:r>
      <w:r w:rsidRPr="00266AF8">
        <w:rPr>
          <w:rFonts w:hint="cs"/>
          <w:color w:val="000000" w:themeColor="text1"/>
          <w:sz w:val="27"/>
          <w:rtl/>
          <w:lang w:bidi="ar-LB"/>
        </w:rPr>
        <w:t xml:space="preserve"> عام بهذه المناسبة</w:t>
      </w:r>
      <w:r w:rsidR="00CB1BAE" w:rsidRPr="00266AF8">
        <w:rPr>
          <w:rFonts w:hint="cs"/>
          <w:color w:val="000000" w:themeColor="text1"/>
          <w:sz w:val="27"/>
          <w:rtl/>
          <w:lang w:bidi="ar-LB"/>
        </w:rPr>
        <w:t>؛</w:t>
      </w:r>
      <w:r w:rsidRPr="00266AF8">
        <w:rPr>
          <w:rFonts w:hint="cs"/>
          <w:color w:val="000000" w:themeColor="text1"/>
          <w:sz w:val="27"/>
          <w:rtl/>
          <w:lang w:bidi="ar-LB"/>
        </w:rPr>
        <w:t xml:space="preserve"> بعيداً عن الأغراض والأهواء ال</w:t>
      </w:r>
      <w:r w:rsidR="00234066" w:rsidRPr="00266AF8">
        <w:rPr>
          <w:rFonts w:hint="cs"/>
          <w:color w:val="000000" w:themeColor="text1"/>
          <w:sz w:val="27"/>
          <w:rtl/>
          <w:lang w:bidi="ar-LB"/>
        </w:rPr>
        <w:t>خاصّ</w:t>
      </w:r>
      <w:r w:rsidRPr="00266AF8">
        <w:rPr>
          <w:rFonts w:hint="cs"/>
          <w:color w:val="000000" w:themeColor="text1"/>
          <w:sz w:val="27"/>
          <w:rtl/>
          <w:lang w:bidi="ar-LB"/>
        </w:rPr>
        <w:t xml:space="preserve">ة، لكان بإمكانهم </w:t>
      </w:r>
      <w:r w:rsidR="00CB1BAE" w:rsidRPr="00266AF8">
        <w:rPr>
          <w:rFonts w:hint="cs"/>
          <w:color w:val="000000" w:themeColor="text1"/>
          <w:sz w:val="27"/>
          <w:rtl/>
          <w:lang w:bidi="ar-LB"/>
        </w:rPr>
        <w:t>تداول</w:t>
      </w:r>
      <w:r w:rsidRPr="00266AF8">
        <w:rPr>
          <w:rFonts w:hint="cs"/>
          <w:color w:val="000000" w:themeColor="text1"/>
          <w:sz w:val="27"/>
          <w:rtl/>
          <w:lang w:bidi="ar-LB"/>
        </w:rPr>
        <w:t xml:space="preserve"> قضايا دينهم ودنياهم</w:t>
      </w:r>
      <w:r w:rsidR="00CB1BAE" w:rsidRPr="00266AF8">
        <w:rPr>
          <w:rFonts w:hint="cs"/>
          <w:color w:val="000000" w:themeColor="text1"/>
          <w:sz w:val="27"/>
          <w:rtl/>
          <w:lang w:bidi="ar-LB"/>
        </w:rPr>
        <w:t>؛</w:t>
      </w:r>
      <w:r w:rsidRPr="00266AF8">
        <w:rPr>
          <w:rFonts w:hint="cs"/>
          <w:color w:val="000000" w:themeColor="text1"/>
          <w:sz w:val="27"/>
          <w:rtl/>
          <w:lang w:bidi="ar-LB"/>
        </w:rPr>
        <w:t xml:space="preserve"> بحثاً عن الحلول لمشاكل حياتهم. ولعل </w:t>
      </w:r>
      <w:r w:rsidR="00CB1BAE" w:rsidRPr="00266AF8">
        <w:rPr>
          <w:rFonts w:hint="cs"/>
          <w:color w:val="000000" w:themeColor="text1"/>
          <w:sz w:val="27"/>
          <w:rtl/>
          <w:lang w:bidi="ar-LB"/>
        </w:rPr>
        <w:t>ع</w:t>
      </w:r>
      <w:r w:rsidRPr="00266AF8">
        <w:rPr>
          <w:rFonts w:hint="cs"/>
          <w:color w:val="000000" w:themeColor="text1"/>
          <w:sz w:val="27"/>
          <w:rtl/>
          <w:lang w:bidi="ar-LB"/>
        </w:rPr>
        <w:t>بارة</w:t>
      </w:r>
      <w:r w:rsidR="00CB1BAE" w:rsidRPr="00266AF8">
        <w:rPr>
          <w:rFonts w:hint="cs"/>
          <w:color w:val="000000" w:themeColor="text1"/>
          <w:sz w:val="27"/>
          <w:rtl/>
          <w:lang w:bidi="ar-LB"/>
        </w:rPr>
        <w:t xml:space="preserve">: </w:t>
      </w:r>
      <w:r w:rsidR="00CB1BAE" w:rsidRPr="00266AF8">
        <w:rPr>
          <w:rFonts w:hint="eastAsia"/>
          <w:color w:val="000000" w:themeColor="text1"/>
          <w:sz w:val="27"/>
          <w:rtl/>
        </w:rPr>
        <w:t>«</w:t>
      </w:r>
      <w:r w:rsidRPr="00266AF8">
        <w:rPr>
          <w:rFonts w:hint="cs"/>
          <w:color w:val="000000" w:themeColor="text1"/>
          <w:sz w:val="27"/>
          <w:rtl/>
          <w:lang w:bidi="ar-LB"/>
        </w:rPr>
        <w:t>بعيداً عن الأغراض والأهواء ال</w:t>
      </w:r>
      <w:r w:rsidR="00234066" w:rsidRPr="00266AF8">
        <w:rPr>
          <w:rFonts w:hint="cs"/>
          <w:color w:val="000000" w:themeColor="text1"/>
          <w:sz w:val="27"/>
          <w:rtl/>
          <w:lang w:bidi="ar-LB"/>
        </w:rPr>
        <w:t>خاصّ</w:t>
      </w:r>
      <w:r w:rsidRPr="00266AF8">
        <w:rPr>
          <w:rFonts w:hint="cs"/>
          <w:color w:val="000000" w:themeColor="text1"/>
          <w:sz w:val="27"/>
          <w:rtl/>
          <w:lang w:bidi="ar-LB"/>
        </w:rPr>
        <w:t>ة</w:t>
      </w:r>
      <w:r w:rsidR="00CB1BAE" w:rsidRPr="00266AF8">
        <w:rPr>
          <w:rFonts w:hint="eastAsia"/>
          <w:color w:val="000000" w:themeColor="text1"/>
          <w:sz w:val="27"/>
          <w:rtl/>
        </w:rPr>
        <w:t>»</w:t>
      </w:r>
      <w:r w:rsidRPr="00266AF8">
        <w:rPr>
          <w:rFonts w:hint="cs"/>
          <w:color w:val="000000" w:themeColor="text1"/>
          <w:sz w:val="27"/>
          <w:rtl/>
          <w:lang w:bidi="ar-LB"/>
        </w:rPr>
        <w:t xml:space="preserve"> هي ت</w:t>
      </w:r>
      <w:r w:rsidR="00CB1BAE" w:rsidRPr="00266AF8">
        <w:rPr>
          <w:rFonts w:hint="cs"/>
          <w:color w:val="000000" w:themeColor="text1"/>
          <w:sz w:val="27"/>
          <w:rtl/>
          <w:lang w:bidi="ar-LB"/>
        </w:rPr>
        <w:t>عريضٌ</w:t>
      </w:r>
      <w:r w:rsidRPr="00266AF8">
        <w:rPr>
          <w:rFonts w:hint="cs"/>
          <w:color w:val="000000" w:themeColor="text1"/>
          <w:sz w:val="27"/>
          <w:rtl/>
          <w:lang w:bidi="ar-LB"/>
        </w:rPr>
        <w:t xml:space="preserve"> بالمؤتمرات التي كانت تقام من قبل الحكومات المستبد</w:t>
      </w:r>
      <w:r w:rsidR="00CB1BAE" w:rsidRPr="00266AF8">
        <w:rPr>
          <w:rFonts w:hint="cs"/>
          <w:color w:val="000000" w:themeColor="text1"/>
          <w:sz w:val="27"/>
          <w:rtl/>
          <w:lang w:bidi="ar-LB"/>
        </w:rPr>
        <w:t>ّ</w:t>
      </w:r>
      <w:r w:rsidRPr="00266AF8">
        <w:rPr>
          <w:rFonts w:hint="cs"/>
          <w:color w:val="000000" w:themeColor="text1"/>
          <w:sz w:val="27"/>
          <w:rtl/>
          <w:lang w:bidi="ar-LB"/>
        </w:rPr>
        <w:t>ة، ولا ي</w:t>
      </w:r>
      <w:r w:rsidR="00CB1BAE" w:rsidRPr="00266AF8">
        <w:rPr>
          <w:rFonts w:hint="cs"/>
          <w:color w:val="000000" w:themeColor="text1"/>
          <w:sz w:val="27"/>
          <w:rtl/>
          <w:lang w:bidi="ar-LB"/>
        </w:rPr>
        <w:t>ُ</w:t>
      </w:r>
      <w:r w:rsidRPr="00266AF8">
        <w:rPr>
          <w:rFonts w:hint="cs"/>
          <w:color w:val="000000" w:themeColor="text1"/>
          <w:sz w:val="27"/>
          <w:rtl/>
          <w:lang w:bidi="ar-LB"/>
        </w:rPr>
        <w:t xml:space="preserve">دعى </w:t>
      </w:r>
      <w:r w:rsidR="00CB1BAE" w:rsidRPr="00266AF8">
        <w:rPr>
          <w:rFonts w:hint="cs"/>
          <w:color w:val="000000" w:themeColor="text1"/>
          <w:sz w:val="27"/>
          <w:rtl/>
          <w:lang w:bidi="ar-LB"/>
        </w:rPr>
        <w:t>إ</w:t>
      </w:r>
      <w:r w:rsidRPr="00266AF8">
        <w:rPr>
          <w:rFonts w:hint="cs"/>
          <w:color w:val="000000" w:themeColor="text1"/>
          <w:sz w:val="27"/>
          <w:rtl/>
          <w:lang w:bidi="ar-LB"/>
        </w:rPr>
        <w:t>ليها سوى وع</w:t>
      </w:r>
      <w:r w:rsidR="00CB1BAE" w:rsidRPr="00266AF8">
        <w:rPr>
          <w:rFonts w:hint="cs"/>
          <w:color w:val="000000" w:themeColor="text1"/>
          <w:sz w:val="27"/>
          <w:rtl/>
          <w:lang w:bidi="ar-LB"/>
        </w:rPr>
        <w:t>ّ</w:t>
      </w:r>
      <w:r w:rsidRPr="00266AF8">
        <w:rPr>
          <w:rFonts w:hint="cs"/>
          <w:color w:val="000000" w:themeColor="text1"/>
          <w:sz w:val="27"/>
          <w:rtl/>
          <w:lang w:bidi="ar-LB"/>
        </w:rPr>
        <w:t>اظ السلاطين</w:t>
      </w:r>
      <w:r w:rsidR="00CB1BAE" w:rsidRPr="00266AF8">
        <w:rPr>
          <w:rFonts w:hint="cs"/>
          <w:color w:val="000000" w:themeColor="text1"/>
          <w:sz w:val="27"/>
          <w:rtl/>
          <w:lang w:bidi="ar-LB"/>
        </w:rPr>
        <w:t>؛</w:t>
      </w:r>
      <w:r w:rsidRPr="00266AF8">
        <w:rPr>
          <w:rFonts w:hint="cs"/>
          <w:color w:val="000000" w:themeColor="text1"/>
          <w:sz w:val="27"/>
          <w:rtl/>
          <w:lang w:bidi="ar-LB"/>
        </w:rPr>
        <w:t xml:space="preserve"> ف</w:t>
      </w:r>
      <w:r w:rsidR="00CB1BAE" w:rsidRPr="00266AF8">
        <w:rPr>
          <w:rFonts w:hint="cs"/>
          <w:color w:val="000000" w:themeColor="text1"/>
          <w:sz w:val="27"/>
          <w:rtl/>
          <w:lang w:bidi="ar-LB"/>
        </w:rPr>
        <w:t>إ</w:t>
      </w:r>
      <w:r w:rsidRPr="00266AF8">
        <w:rPr>
          <w:rFonts w:hint="cs"/>
          <w:color w:val="000000" w:themeColor="text1"/>
          <w:sz w:val="27"/>
          <w:rtl/>
          <w:lang w:bidi="ar-LB"/>
        </w:rPr>
        <w:t xml:space="preserve">ن هكذا نوع من الاجتماعات لا يمكنها تحقيق الأهداف المنشودة.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لقد كانت التعص</w:t>
      </w:r>
      <w:r w:rsidR="00CB1BAE" w:rsidRPr="00266AF8">
        <w:rPr>
          <w:rFonts w:hint="cs"/>
          <w:color w:val="000000" w:themeColor="text1"/>
          <w:sz w:val="27"/>
          <w:rtl/>
          <w:lang w:bidi="ar-LB"/>
        </w:rPr>
        <w:t>ُّ</w:t>
      </w:r>
      <w:r w:rsidRPr="00266AF8">
        <w:rPr>
          <w:rFonts w:hint="cs"/>
          <w:color w:val="000000" w:themeColor="text1"/>
          <w:sz w:val="27"/>
          <w:rtl/>
          <w:lang w:bidi="ar-LB"/>
        </w:rPr>
        <w:t>بات القومية على أساس اللغة أو العرق واللون سبباً في تفر</w:t>
      </w:r>
      <w:r w:rsidR="00CB1BAE" w:rsidRPr="00266AF8">
        <w:rPr>
          <w:rFonts w:hint="cs"/>
          <w:color w:val="000000" w:themeColor="text1"/>
          <w:sz w:val="27"/>
          <w:rtl/>
          <w:lang w:bidi="ar-LB"/>
        </w:rPr>
        <w:t>ُّ</w:t>
      </w:r>
      <w:r w:rsidRPr="00266AF8">
        <w:rPr>
          <w:rFonts w:hint="cs"/>
          <w:color w:val="000000" w:themeColor="text1"/>
          <w:sz w:val="27"/>
          <w:rtl/>
          <w:lang w:bidi="ar-LB"/>
        </w:rPr>
        <w:t>ق المسلمين</w:t>
      </w:r>
      <w:r w:rsidR="00CB1BAE" w:rsidRPr="00266AF8">
        <w:rPr>
          <w:rFonts w:hint="cs"/>
          <w:color w:val="000000" w:themeColor="text1"/>
          <w:sz w:val="27"/>
          <w:rtl/>
          <w:lang w:bidi="ar-LB"/>
        </w:rPr>
        <w:t>، و</w:t>
      </w:r>
      <w:r w:rsidRPr="00266AF8">
        <w:rPr>
          <w:rFonts w:hint="cs"/>
          <w:color w:val="000000" w:themeColor="text1"/>
          <w:sz w:val="27"/>
          <w:rtl/>
          <w:lang w:bidi="ar-LB"/>
        </w:rPr>
        <w:t>هي السبب في ظهور بعض الاتجاهات</w:t>
      </w:r>
      <w:r w:rsidR="00CB1BAE" w:rsidRPr="00266AF8">
        <w:rPr>
          <w:rFonts w:hint="cs"/>
          <w:color w:val="000000" w:themeColor="text1"/>
          <w:sz w:val="27"/>
          <w:rtl/>
          <w:lang w:bidi="ar-LB"/>
        </w:rPr>
        <w:t>،</w:t>
      </w:r>
      <w:r w:rsidRPr="00266AF8">
        <w:rPr>
          <w:rFonts w:hint="cs"/>
          <w:color w:val="000000" w:themeColor="text1"/>
          <w:sz w:val="27"/>
          <w:rtl/>
          <w:lang w:bidi="ar-LB"/>
        </w:rPr>
        <w:t xml:space="preserve"> من قبيل</w:t>
      </w:r>
      <w:r w:rsidR="00CB1BAE" w:rsidRPr="00266AF8">
        <w:rPr>
          <w:rFonts w:hint="cs"/>
          <w:color w:val="000000" w:themeColor="text1"/>
          <w:sz w:val="27"/>
          <w:rtl/>
          <w:lang w:bidi="ar-LB"/>
        </w:rPr>
        <w:t xml:space="preserve">: </w:t>
      </w:r>
      <w:r w:rsidRPr="00266AF8">
        <w:rPr>
          <w:rFonts w:hint="cs"/>
          <w:color w:val="000000" w:themeColor="text1"/>
          <w:sz w:val="27"/>
          <w:rtl/>
          <w:lang w:bidi="ar-LB"/>
        </w:rPr>
        <w:t>(القومية ال</w:t>
      </w:r>
      <w:r w:rsidR="003D6AFD" w:rsidRPr="00266AF8">
        <w:rPr>
          <w:rFonts w:hint="cs"/>
          <w:color w:val="000000" w:themeColor="text1"/>
          <w:sz w:val="27"/>
          <w:rtl/>
          <w:lang w:bidi="ar-LB"/>
        </w:rPr>
        <w:t>عربيّ</w:t>
      </w:r>
      <w:r w:rsidRPr="00266AF8">
        <w:rPr>
          <w:rFonts w:hint="cs"/>
          <w:color w:val="000000" w:themeColor="text1"/>
          <w:sz w:val="27"/>
          <w:rtl/>
          <w:lang w:bidi="ar-LB"/>
        </w:rPr>
        <w:t>ة)، (القومية التركي</w:t>
      </w:r>
      <w:r w:rsidR="005552A8">
        <w:rPr>
          <w:rFonts w:hint="cs"/>
          <w:color w:val="000000" w:themeColor="text1"/>
          <w:sz w:val="27"/>
          <w:rtl/>
          <w:lang w:bidi="ar-LB"/>
        </w:rPr>
        <w:t>ّ</w:t>
      </w:r>
      <w:r w:rsidRPr="00266AF8">
        <w:rPr>
          <w:rFonts w:hint="cs"/>
          <w:color w:val="000000" w:themeColor="text1"/>
          <w:sz w:val="27"/>
          <w:rtl/>
          <w:lang w:bidi="ar-LB"/>
        </w:rPr>
        <w:t xml:space="preserve">ة)، </w:t>
      </w:r>
      <w:r w:rsidR="00CB1BAE" w:rsidRPr="00266AF8">
        <w:rPr>
          <w:rFonts w:hint="cs"/>
          <w:color w:val="000000" w:themeColor="text1"/>
          <w:sz w:val="27"/>
          <w:rtl/>
          <w:lang w:bidi="ar-LB"/>
        </w:rPr>
        <w:t>(</w:t>
      </w:r>
      <w:r w:rsidRPr="00266AF8">
        <w:rPr>
          <w:rFonts w:hint="cs"/>
          <w:color w:val="000000" w:themeColor="text1"/>
          <w:sz w:val="27"/>
          <w:rtl/>
          <w:lang w:bidi="ar-LB"/>
        </w:rPr>
        <w:t>القومية ال</w:t>
      </w:r>
      <w:r w:rsidR="00501C6B" w:rsidRPr="00266AF8">
        <w:rPr>
          <w:rFonts w:hint="cs"/>
          <w:color w:val="000000" w:themeColor="text1"/>
          <w:sz w:val="27"/>
          <w:rtl/>
          <w:lang w:bidi="ar-LB"/>
        </w:rPr>
        <w:t>إيرانيّ</w:t>
      </w:r>
      <w:r w:rsidRPr="00266AF8">
        <w:rPr>
          <w:rFonts w:hint="cs"/>
          <w:color w:val="000000" w:themeColor="text1"/>
          <w:sz w:val="27"/>
          <w:rtl/>
          <w:lang w:bidi="ar-LB"/>
        </w:rPr>
        <w:t>ة)</w:t>
      </w:r>
      <w:r w:rsidR="00CB1BAE" w:rsidRPr="00266AF8">
        <w:rPr>
          <w:rFonts w:hint="cs"/>
          <w:color w:val="000000" w:themeColor="text1"/>
          <w:sz w:val="27"/>
          <w:rtl/>
          <w:lang w:bidi="ar-LB"/>
        </w:rPr>
        <w:t>،</w:t>
      </w:r>
      <w:r w:rsidRPr="00266AF8">
        <w:rPr>
          <w:rFonts w:hint="cs"/>
          <w:color w:val="000000" w:themeColor="text1"/>
          <w:sz w:val="27"/>
          <w:rtl/>
          <w:lang w:bidi="ar-LB"/>
        </w:rPr>
        <w:t xml:space="preserve"> التي استقطبت الشعوب</w:t>
      </w:r>
      <w:r w:rsidR="00CB1BAE" w:rsidRPr="00266AF8">
        <w:rPr>
          <w:rFonts w:hint="cs"/>
          <w:color w:val="000000" w:themeColor="text1"/>
          <w:sz w:val="27"/>
          <w:rtl/>
          <w:lang w:bidi="ar-LB"/>
        </w:rPr>
        <w:t>،</w:t>
      </w:r>
      <w:r w:rsidRPr="00266AF8">
        <w:rPr>
          <w:rFonts w:hint="cs"/>
          <w:color w:val="000000" w:themeColor="text1"/>
          <w:sz w:val="27"/>
          <w:rtl/>
          <w:lang w:bidi="ar-LB"/>
        </w:rPr>
        <w:t xml:space="preserve"> دون </w:t>
      </w:r>
      <w:r w:rsidR="00CB1BAE" w:rsidRPr="00266AF8">
        <w:rPr>
          <w:rFonts w:hint="cs"/>
          <w:color w:val="000000" w:themeColor="text1"/>
          <w:sz w:val="27"/>
          <w:rtl/>
          <w:lang w:bidi="ar-LB"/>
        </w:rPr>
        <w:t>أ</w:t>
      </w:r>
      <w:r w:rsidRPr="00266AF8">
        <w:rPr>
          <w:rFonts w:hint="cs"/>
          <w:color w:val="000000" w:themeColor="text1"/>
          <w:sz w:val="27"/>
          <w:rtl/>
          <w:lang w:bidi="ar-LB"/>
        </w:rPr>
        <w:t>ن يدركوا حقيقة ال</w:t>
      </w:r>
      <w:r w:rsidR="00CB1BAE" w:rsidRPr="00266AF8">
        <w:rPr>
          <w:rFonts w:hint="cs"/>
          <w:color w:val="000000" w:themeColor="text1"/>
          <w:sz w:val="27"/>
          <w:rtl/>
          <w:lang w:bidi="ar-LB"/>
        </w:rPr>
        <w:t>إ</w:t>
      </w:r>
      <w:r w:rsidRPr="00266AF8">
        <w:rPr>
          <w:rFonts w:hint="cs"/>
          <w:color w:val="000000" w:themeColor="text1"/>
          <w:sz w:val="27"/>
          <w:rtl/>
          <w:lang w:bidi="ar-LB"/>
        </w:rPr>
        <w:t>سلام وموقفه من ذلك. فقد كانت العصبية القومية في العصر ال</w:t>
      </w:r>
      <w:r w:rsidR="00501C6B" w:rsidRPr="00266AF8">
        <w:rPr>
          <w:rFonts w:hint="cs"/>
          <w:color w:val="000000" w:themeColor="text1"/>
          <w:sz w:val="27"/>
          <w:rtl/>
          <w:lang w:bidi="ar-LB"/>
        </w:rPr>
        <w:t>جاهليّ</w:t>
      </w:r>
      <w:r w:rsidR="00CB1BAE" w:rsidRPr="00266AF8">
        <w:rPr>
          <w:rFonts w:hint="cs"/>
          <w:color w:val="000000" w:themeColor="text1"/>
          <w:sz w:val="27"/>
          <w:rtl/>
          <w:lang w:bidi="ar-LB"/>
        </w:rPr>
        <w:t>،</w:t>
      </w:r>
      <w:r w:rsidRPr="00266AF8">
        <w:rPr>
          <w:rFonts w:hint="cs"/>
          <w:color w:val="000000" w:themeColor="text1"/>
          <w:sz w:val="27"/>
          <w:rtl/>
          <w:lang w:bidi="ar-LB"/>
        </w:rPr>
        <w:t xml:space="preserve"> ورفضها ال</w:t>
      </w:r>
      <w:r w:rsidR="00CB1BAE" w:rsidRPr="00266AF8">
        <w:rPr>
          <w:rFonts w:hint="cs"/>
          <w:color w:val="000000" w:themeColor="text1"/>
          <w:sz w:val="27"/>
          <w:rtl/>
          <w:lang w:bidi="ar-LB"/>
        </w:rPr>
        <w:t>إ</w:t>
      </w:r>
      <w:r w:rsidRPr="00266AF8">
        <w:rPr>
          <w:rFonts w:hint="cs"/>
          <w:color w:val="000000" w:themeColor="text1"/>
          <w:sz w:val="27"/>
          <w:rtl/>
          <w:lang w:bidi="ar-LB"/>
        </w:rPr>
        <w:t>سلام</w:t>
      </w:r>
      <w:r w:rsidR="00CB1BAE" w:rsidRPr="00266AF8">
        <w:rPr>
          <w:rFonts w:hint="cs"/>
          <w:color w:val="000000" w:themeColor="text1"/>
          <w:sz w:val="27"/>
          <w:rtl/>
          <w:lang w:bidi="ar-LB"/>
        </w:rPr>
        <w:t>،</w:t>
      </w:r>
      <w:r w:rsidRPr="00266AF8">
        <w:rPr>
          <w:rFonts w:hint="cs"/>
          <w:color w:val="000000" w:themeColor="text1"/>
          <w:sz w:val="27"/>
          <w:rtl/>
          <w:lang w:bidi="ar-LB"/>
        </w:rPr>
        <w:t xml:space="preserve"> واستبدلها بكلمة ال</w:t>
      </w:r>
      <w:r w:rsidR="00CB1BAE" w:rsidRPr="00266AF8">
        <w:rPr>
          <w:rFonts w:hint="cs"/>
          <w:color w:val="000000" w:themeColor="text1"/>
          <w:sz w:val="27"/>
          <w:rtl/>
          <w:lang w:bidi="ar-LB"/>
        </w:rPr>
        <w:t>إ</w:t>
      </w:r>
      <w:r w:rsidRPr="00266AF8">
        <w:rPr>
          <w:rFonts w:hint="cs"/>
          <w:color w:val="000000" w:themeColor="text1"/>
          <w:sz w:val="27"/>
          <w:rtl/>
          <w:lang w:bidi="ar-LB"/>
        </w:rPr>
        <w:t>سلام وتعاليمه الحق</w:t>
      </w:r>
      <w:r w:rsidR="00CB1BAE" w:rsidRPr="00266AF8">
        <w:rPr>
          <w:rFonts w:hint="cs"/>
          <w:color w:val="000000" w:themeColor="text1"/>
          <w:sz w:val="27"/>
          <w:rtl/>
          <w:lang w:bidi="ar-LB"/>
        </w:rPr>
        <w:t>ّ</w:t>
      </w:r>
      <w:r w:rsidRPr="00266AF8">
        <w:rPr>
          <w:rFonts w:hint="cs"/>
          <w:color w:val="000000" w:themeColor="text1"/>
          <w:sz w:val="27"/>
          <w:rtl/>
          <w:lang w:bidi="ar-LB"/>
        </w:rPr>
        <w:t>ة</w:t>
      </w:r>
      <w:r w:rsidR="00CB1BAE" w:rsidRPr="00266AF8">
        <w:rPr>
          <w:rFonts w:hint="cs"/>
          <w:color w:val="000000" w:themeColor="text1"/>
          <w:sz w:val="27"/>
          <w:rtl/>
          <w:lang w:bidi="ar-LB"/>
        </w:rPr>
        <w:t>.</w:t>
      </w:r>
      <w:r w:rsidRPr="00266AF8">
        <w:rPr>
          <w:rFonts w:hint="cs"/>
          <w:color w:val="000000" w:themeColor="text1"/>
          <w:sz w:val="27"/>
          <w:rtl/>
          <w:lang w:bidi="ar-LB"/>
        </w:rPr>
        <w:t xml:space="preserve"> يقول الرسول الأكرم</w:t>
      </w:r>
      <w:r w:rsidR="0008361D" w:rsidRPr="00266AF8">
        <w:rPr>
          <w:rFonts w:cs="Mosawi" w:hint="cs"/>
          <w:color w:val="000000" w:themeColor="text1"/>
          <w:sz w:val="27"/>
          <w:szCs w:val="26"/>
          <w:rtl/>
          <w:lang w:bidi="ar-LB"/>
        </w:rPr>
        <w:t>|</w:t>
      </w:r>
      <w:r w:rsidRPr="00266AF8">
        <w:rPr>
          <w:rFonts w:hint="cs"/>
          <w:color w:val="000000" w:themeColor="text1"/>
          <w:sz w:val="27"/>
          <w:rtl/>
          <w:lang w:bidi="ar-LB"/>
        </w:rPr>
        <w:t xml:space="preserve">: </w:t>
      </w:r>
      <w:r w:rsidR="00CB1BAE" w:rsidRPr="00266AF8">
        <w:rPr>
          <w:rFonts w:hint="eastAsia"/>
          <w:color w:val="000000" w:themeColor="text1"/>
          <w:sz w:val="27"/>
          <w:rtl/>
        </w:rPr>
        <w:t>«</w:t>
      </w:r>
      <w:r w:rsidRPr="00266AF8">
        <w:rPr>
          <w:rFonts w:hint="cs"/>
          <w:color w:val="000000" w:themeColor="text1"/>
          <w:sz w:val="27"/>
          <w:rtl/>
          <w:lang w:bidi="ar-LB"/>
        </w:rPr>
        <w:t>أيها الناس</w:t>
      </w:r>
      <w:r w:rsidR="00CB1BAE" w:rsidRPr="00266AF8">
        <w:rPr>
          <w:rFonts w:hint="cs"/>
          <w:color w:val="000000" w:themeColor="text1"/>
          <w:sz w:val="27"/>
          <w:rtl/>
          <w:lang w:bidi="ar-LB"/>
        </w:rPr>
        <w:t>،</w:t>
      </w:r>
      <w:r w:rsidRPr="00266AF8">
        <w:rPr>
          <w:rFonts w:hint="cs"/>
          <w:color w:val="000000" w:themeColor="text1"/>
          <w:sz w:val="27"/>
          <w:rtl/>
          <w:lang w:bidi="ar-LB"/>
        </w:rPr>
        <w:t xml:space="preserve"> </w:t>
      </w:r>
      <w:r w:rsidR="00CB1BAE" w:rsidRPr="00266AF8">
        <w:rPr>
          <w:rFonts w:hint="cs"/>
          <w:color w:val="000000" w:themeColor="text1"/>
          <w:sz w:val="27"/>
          <w:rtl/>
          <w:lang w:bidi="ar-LB"/>
        </w:rPr>
        <w:t>إ</w:t>
      </w:r>
      <w:r w:rsidRPr="00266AF8">
        <w:rPr>
          <w:rFonts w:hint="cs"/>
          <w:color w:val="000000" w:themeColor="text1"/>
          <w:sz w:val="27"/>
          <w:rtl/>
          <w:lang w:bidi="ar-LB"/>
        </w:rPr>
        <w:t>ن رب</w:t>
      </w:r>
      <w:r w:rsidR="00CB1BAE" w:rsidRPr="00266AF8">
        <w:rPr>
          <w:rFonts w:hint="cs"/>
          <w:color w:val="000000" w:themeColor="text1"/>
          <w:sz w:val="27"/>
          <w:rtl/>
          <w:lang w:bidi="ar-LB"/>
        </w:rPr>
        <w:t>ّ</w:t>
      </w:r>
      <w:r w:rsidRPr="00266AF8">
        <w:rPr>
          <w:rFonts w:hint="cs"/>
          <w:color w:val="000000" w:themeColor="text1"/>
          <w:sz w:val="27"/>
          <w:rtl/>
          <w:lang w:bidi="ar-LB"/>
        </w:rPr>
        <w:t>كم واحد، و</w:t>
      </w:r>
      <w:r w:rsidR="00CB1BAE" w:rsidRPr="00266AF8">
        <w:rPr>
          <w:rFonts w:hint="cs"/>
          <w:color w:val="000000" w:themeColor="text1"/>
          <w:sz w:val="27"/>
          <w:rtl/>
          <w:lang w:bidi="ar-LB"/>
        </w:rPr>
        <w:t>إ</w:t>
      </w:r>
      <w:r w:rsidRPr="00266AF8">
        <w:rPr>
          <w:rFonts w:hint="cs"/>
          <w:color w:val="000000" w:themeColor="text1"/>
          <w:sz w:val="27"/>
          <w:rtl/>
          <w:lang w:bidi="ar-LB"/>
        </w:rPr>
        <w:t>ن أباكم واحد</w:t>
      </w:r>
      <w:r w:rsidR="00CB1BAE" w:rsidRPr="00266AF8">
        <w:rPr>
          <w:rFonts w:hint="cs"/>
          <w:color w:val="000000" w:themeColor="text1"/>
          <w:sz w:val="27"/>
          <w:rtl/>
          <w:lang w:bidi="ar-LB"/>
        </w:rPr>
        <w:t>.</w:t>
      </w:r>
      <w:r w:rsidRPr="00266AF8">
        <w:rPr>
          <w:rFonts w:hint="cs"/>
          <w:color w:val="000000" w:themeColor="text1"/>
          <w:sz w:val="27"/>
          <w:rtl/>
          <w:lang w:bidi="ar-LB"/>
        </w:rPr>
        <w:t xml:space="preserve"> كل</w:t>
      </w:r>
      <w:r w:rsidR="00CB1BAE" w:rsidRPr="00266AF8">
        <w:rPr>
          <w:rFonts w:hint="cs"/>
          <w:color w:val="000000" w:themeColor="text1"/>
          <w:sz w:val="27"/>
          <w:rtl/>
          <w:lang w:bidi="ar-LB"/>
        </w:rPr>
        <w:t>ّ</w:t>
      </w:r>
      <w:r w:rsidRPr="00266AF8">
        <w:rPr>
          <w:rFonts w:hint="cs"/>
          <w:color w:val="000000" w:themeColor="text1"/>
          <w:sz w:val="27"/>
          <w:rtl/>
          <w:lang w:bidi="ar-LB"/>
        </w:rPr>
        <w:t>كم من آدم</w:t>
      </w:r>
      <w:r w:rsidR="00CB1BAE" w:rsidRPr="00266AF8">
        <w:rPr>
          <w:rFonts w:hint="cs"/>
          <w:color w:val="000000" w:themeColor="text1"/>
          <w:sz w:val="27"/>
          <w:rtl/>
          <w:lang w:bidi="ar-LB"/>
        </w:rPr>
        <w:t>،</w:t>
      </w:r>
      <w:r w:rsidRPr="00266AF8">
        <w:rPr>
          <w:rFonts w:hint="cs"/>
          <w:color w:val="000000" w:themeColor="text1"/>
          <w:sz w:val="27"/>
          <w:rtl/>
          <w:lang w:bidi="ar-LB"/>
        </w:rPr>
        <w:t xml:space="preserve"> وآدم من تراب</w:t>
      </w:r>
      <w:r w:rsidR="00CB1BAE" w:rsidRPr="00266AF8">
        <w:rPr>
          <w:rFonts w:hint="cs"/>
          <w:color w:val="000000" w:themeColor="text1"/>
          <w:sz w:val="27"/>
          <w:rtl/>
          <w:lang w:bidi="ar-LB"/>
        </w:rPr>
        <w:t>.</w:t>
      </w:r>
      <w:r w:rsidRPr="00266AF8">
        <w:rPr>
          <w:rFonts w:hint="cs"/>
          <w:color w:val="000000" w:themeColor="text1"/>
          <w:sz w:val="27"/>
          <w:rtl/>
          <w:lang w:bidi="ar-LB"/>
        </w:rPr>
        <w:t xml:space="preserve"> لا فضل ل</w:t>
      </w:r>
      <w:r w:rsidR="003D6AFD" w:rsidRPr="00266AF8">
        <w:rPr>
          <w:rFonts w:hint="cs"/>
          <w:color w:val="000000" w:themeColor="text1"/>
          <w:sz w:val="27"/>
          <w:rtl/>
          <w:lang w:bidi="ar-LB"/>
        </w:rPr>
        <w:t>عربيّ</w:t>
      </w:r>
      <w:r w:rsidRPr="00266AF8">
        <w:rPr>
          <w:rFonts w:hint="cs"/>
          <w:color w:val="000000" w:themeColor="text1"/>
          <w:sz w:val="27"/>
          <w:rtl/>
          <w:lang w:bidi="ar-LB"/>
        </w:rPr>
        <w:t xml:space="preserve"> على عجمي</w:t>
      </w:r>
      <w:r w:rsidR="00CB1BAE" w:rsidRPr="00266AF8">
        <w:rPr>
          <w:rFonts w:hint="cs"/>
          <w:color w:val="000000" w:themeColor="text1"/>
          <w:sz w:val="27"/>
          <w:rtl/>
          <w:lang w:bidi="ar-LB"/>
        </w:rPr>
        <w:t>ّ،</w:t>
      </w:r>
      <w:r w:rsidRPr="00266AF8">
        <w:rPr>
          <w:rFonts w:hint="cs"/>
          <w:color w:val="000000" w:themeColor="text1"/>
          <w:sz w:val="27"/>
          <w:rtl/>
          <w:lang w:bidi="ar-LB"/>
        </w:rPr>
        <w:t xml:space="preserve"> </w:t>
      </w:r>
      <w:r w:rsidR="00CB1BAE" w:rsidRPr="00266AF8">
        <w:rPr>
          <w:rFonts w:hint="cs"/>
          <w:color w:val="000000" w:themeColor="text1"/>
          <w:sz w:val="27"/>
          <w:rtl/>
          <w:lang w:bidi="ar-LB"/>
        </w:rPr>
        <w:t>إ</w:t>
      </w:r>
      <w:r w:rsidRPr="00266AF8">
        <w:rPr>
          <w:rFonts w:hint="cs"/>
          <w:color w:val="000000" w:themeColor="text1"/>
          <w:sz w:val="27"/>
          <w:rtl/>
          <w:lang w:bidi="ar-LB"/>
        </w:rPr>
        <w:t>لا</w:t>
      </w:r>
      <w:r w:rsidR="00CB1BAE" w:rsidRPr="00266AF8">
        <w:rPr>
          <w:rFonts w:hint="cs"/>
          <w:color w:val="000000" w:themeColor="text1"/>
          <w:sz w:val="27"/>
          <w:rtl/>
          <w:lang w:bidi="ar-LB"/>
        </w:rPr>
        <w:t>ّ</w:t>
      </w:r>
      <w:r w:rsidRPr="00266AF8">
        <w:rPr>
          <w:rFonts w:hint="cs"/>
          <w:color w:val="000000" w:themeColor="text1"/>
          <w:sz w:val="27"/>
          <w:rtl/>
          <w:lang w:bidi="ar-LB"/>
        </w:rPr>
        <w:t xml:space="preserve"> بالتقوى</w:t>
      </w:r>
      <w:r w:rsidR="00CB1BAE"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09"/>
      </w:r>
      <w:r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8C66EA" w:rsidRPr="00266AF8" w:rsidRDefault="008C66EA" w:rsidP="000B0AF4">
      <w:pPr>
        <w:rPr>
          <w:color w:val="000000" w:themeColor="text1"/>
          <w:sz w:val="27"/>
          <w:rtl/>
        </w:rPr>
      </w:pPr>
      <w:r w:rsidRPr="00266AF8">
        <w:rPr>
          <w:rFonts w:hint="cs"/>
          <w:color w:val="000000" w:themeColor="text1"/>
          <w:sz w:val="27"/>
          <w:rtl/>
          <w:lang w:bidi="ar-LB"/>
        </w:rPr>
        <w:t xml:space="preserve">يعتقد الشهيد الصدر </w:t>
      </w:r>
      <w:r w:rsidR="00CB1BAE" w:rsidRPr="00266AF8">
        <w:rPr>
          <w:rFonts w:hint="cs"/>
          <w:color w:val="000000" w:themeColor="text1"/>
          <w:sz w:val="27"/>
          <w:rtl/>
          <w:lang w:bidi="ar-LB"/>
        </w:rPr>
        <w:t>أ</w:t>
      </w:r>
      <w:r w:rsidRPr="00266AF8">
        <w:rPr>
          <w:rFonts w:hint="cs"/>
          <w:color w:val="000000" w:themeColor="text1"/>
          <w:sz w:val="27"/>
          <w:rtl/>
          <w:lang w:bidi="ar-LB"/>
        </w:rPr>
        <w:t xml:space="preserve">ن </w:t>
      </w:r>
      <w:r w:rsidR="00CB1BAE" w:rsidRPr="00266AF8">
        <w:rPr>
          <w:rFonts w:hint="cs"/>
          <w:color w:val="000000" w:themeColor="text1"/>
          <w:sz w:val="27"/>
          <w:rtl/>
          <w:lang w:bidi="ar-LB"/>
        </w:rPr>
        <w:t>إ</w:t>
      </w:r>
      <w:r w:rsidRPr="00266AF8">
        <w:rPr>
          <w:rFonts w:hint="cs"/>
          <w:color w:val="000000" w:themeColor="text1"/>
          <w:sz w:val="27"/>
          <w:rtl/>
          <w:lang w:bidi="ar-LB"/>
        </w:rPr>
        <w:t xml:space="preserve">ثارة النعرات القومية والعرقية </w:t>
      </w:r>
      <w:r w:rsidR="00234066" w:rsidRPr="00266AF8">
        <w:rPr>
          <w:rFonts w:hint="cs"/>
          <w:color w:val="000000" w:themeColor="text1"/>
          <w:sz w:val="27"/>
          <w:rtl/>
          <w:lang w:bidi="ar-LB"/>
        </w:rPr>
        <w:t>إنّما</w:t>
      </w:r>
      <w:r w:rsidRPr="00266AF8">
        <w:rPr>
          <w:rFonts w:hint="cs"/>
          <w:color w:val="000000" w:themeColor="text1"/>
          <w:sz w:val="27"/>
          <w:rtl/>
          <w:lang w:bidi="ar-LB"/>
        </w:rPr>
        <w:t xml:space="preserve"> هي من مؤ</w:t>
      </w:r>
      <w:r w:rsidR="00CB1BAE" w:rsidRPr="00266AF8">
        <w:rPr>
          <w:rFonts w:hint="cs"/>
          <w:color w:val="000000" w:themeColor="text1"/>
          <w:sz w:val="27"/>
          <w:rtl/>
          <w:lang w:bidi="ar-LB"/>
        </w:rPr>
        <w:t>ا</w:t>
      </w:r>
      <w:r w:rsidRPr="00266AF8">
        <w:rPr>
          <w:rFonts w:hint="cs"/>
          <w:color w:val="000000" w:themeColor="text1"/>
          <w:sz w:val="27"/>
          <w:rtl/>
          <w:lang w:bidi="ar-LB"/>
        </w:rPr>
        <w:t>مرات الاستعمار</w:t>
      </w:r>
      <w:r w:rsidR="00CB1BAE" w:rsidRPr="00266AF8">
        <w:rPr>
          <w:rFonts w:hint="cs"/>
          <w:color w:val="000000" w:themeColor="text1"/>
          <w:sz w:val="27"/>
          <w:rtl/>
          <w:lang w:bidi="ar-LB"/>
        </w:rPr>
        <w:t>.</w:t>
      </w:r>
      <w:r w:rsidRPr="00266AF8">
        <w:rPr>
          <w:rFonts w:hint="cs"/>
          <w:color w:val="000000" w:themeColor="text1"/>
          <w:sz w:val="27"/>
          <w:rtl/>
          <w:lang w:bidi="ar-LB"/>
        </w:rPr>
        <w:t xml:space="preserve"> وكان يرى </w:t>
      </w:r>
      <w:r w:rsidR="00CB1BAE" w:rsidRPr="00266AF8">
        <w:rPr>
          <w:rFonts w:hint="cs"/>
          <w:color w:val="000000" w:themeColor="text1"/>
          <w:sz w:val="27"/>
          <w:rtl/>
          <w:lang w:bidi="ar-LB"/>
        </w:rPr>
        <w:t>أ</w:t>
      </w:r>
      <w:r w:rsidRPr="00266AF8">
        <w:rPr>
          <w:rFonts w:hint="cs"/>
          <w:color w:val="000000" w:themeColor="text1"/>
          <w:sz w:val="27"/>
          <w:rtl/>
          <w:lang w:bidi="ar-LB"/>
        </w:rPr>
        <w:t>ن الأمة ال</w:t>
      </w:r>
      <w:r w:rsidR="00501C6B" w:rsidRPr="00266AF8">
        <w:rPr>
          <w:rFonts w:hint="cs"/>
          <w:color w:val="000000" w:themeColor="text1"/>
          <w:sz w:val="27"/>
          <w:rtl/>
          <w:lang w:bidi="ar-LB"/>
        </w:rPr>
        <w:t>إسلاميّ</w:t>
      </w:r>
      <w:r w:rsidRPr="00266AF8">
        <w:rPr>
          <w:rFonts w:hint="cs"/>
          <w:color w:val="000000" w:themeColor="text1"/>
          <w:sz w:val="27"/>
          <w:rtl/>
          <w:lang w:bidi="ar-LB"/>
        </w:rPr>
        <w:t>ة لا تتوح</w:t>
      </w:r>
      <w:r w:rsidR="00CB1BAE" w:rsidRPr="00266AF8">
        <w:rPr>
          <w:rFonts w:hint="cs"/>
          <w:color w:val="000000" w:themeColor="text1"/>
          <w:sz w:val="27"/>
          <w:rtl/>
          <w:lang w:bidi="ar-LB"/>
        </w:rPr>
        <w:t>َّ</w:t>
      </w:r>
      <w:r w:rsidRPr="00266AF8">
        <w:rPr>
          <w:rFonts w:hint="cs"/>
          <w:color w:val="000000" w:themeColor="text1"/>
          <w:sz w:val="27"/>
          <w:rtl/>
          <w:lang w:bidi="ar-LB"/>
        </w:rPr>
        <w:t>د على أساس العرق واللون</w:t>
      </w:r>
      <w:r w:rsidR="00CB1BAE" w:rsidRPr="00266AF8">
        <w:rPr>
          <w:rFonts w:hint="cs"/>
          <w:color w:val="000000" w:themeColor="text1"/>
          <w:sz w:val="27"/>
          <w:rtl/>
          <w:lang w:bidi="ar-LB"/>
        </w:rPr>
        <w:t>؛</w:t>
      </w:r>
      <w:r w:rsidRPr="00266AF8">
        <w:rPr>
          <w:rFonts w:hint="cs"/>
          <w:color w:val="000000" w:themeColor="text1"/>
          <w:sz w:val="27"/>
          <w:rtl/>
          <w:lang w:bidi="ar-LB"/>
        </w:rPr>
        <w:t xml:space="preserve"> لأن الوحدة ال</w:t>
      </w:r>
      <w:r w:rsidR="00501C6B" w:rsidRPr="00266AF8">
        <w:rPr>
          <w:rFonts w:hint="cs"/>
          <w:color w:val="000000" w:themeColor="text1"/>
          <w:sz w:val="27"/>
          <w:rtl/>
          <w:lang w:bidi="ar-LB"/>
        </w:rPr>
        <w:t>إسلاميّ</w:t>
      </w:r>
      <w:r w:rsidRPr="00266AF8">
        <w:rPr>
          <w:rFonts w:hint="cs"/>
          <w:color w:val="000000" w:themeColor="text1"/>
          <w:sz w:val="27"/>
          <w:rtl/>
          <w:lang w:bidi="ar-LB"/>
        </w:rPr>
        <w:t>ة تشمل جميع الأعراق والأمم</w:t>
      </w:r>
      <w:r w:rsidR="00CB1BAE" w:rsidRPr="00266AF8">
        <w:rPr>
          <w:rFonts w:hint="cs"/>
          <w:color w:val="000000" w:themeColor="text1"/>
          <w:sz w:val="27"/>
          <w:rtl/>
          <w:lang w:bidi="ar-LB"/>
        </w:rPr>
        <w:t>.</w:t>
      </w:r>
      <w:r w:rsidRPr="00266AF8">
        <w:rPr>
          <w:rFonts w:hint="cs"/>
          <w:color w:val="000000" w:themeColor="text1"/>
          <w:sz w:val="27"/>
          <w:rtl/>
          <w:lang w:bidi="ar-LB"/>
        </w:rPr>
        <w:t xml:space="preserve"> كما أنها لا تتوح</w:t>
      </w:r>
      <w:r w:rsidR="00CB1BAE" w:rsidRPr="00266AF8">
        <w:rPr>
          <w:rFonts w:hint="cs"/>
          <w:color w:val="000000" w:themeColor="text1"/>
          <w:sz w:val="27"/>
          <w:rtl/>
          <w:lang w:bidi="ar-LB"/>
        </w:rPr>
        <w:t>ّ</w:t>
      </w:r>
      <w:r w:rsidRPr="00266AF8">
        <w:rPr>
          <w:rFonts w:hint="cs"/>
          <w:color w:val="000000" w:themeColor="text1"/>
          <w:sz w:val="27"/>
          <w:rtl/>
          <w:lang w:bidi="ar-LB"/>
        </w:rPr>
        <w:t xml:space="preserve">د على أساس </w:t>
      </w:r>
      <w:r w:rsidR="00501C6B" w:rsidRPr="00266AF8">
        <w:rPr>
          <w:rFonts w:hint="cs"/>
          <w:color w:val="000000" w:themeColor="text1"/>
          <w:sz w:val="27"/>
          <w:rtl/>
          <w:lang w:bidi="ar-LB"/>
        </w:rPr>
        <w:t>جغرافيّ</w:t>
      </w:r>
      <w:r w:rsidR="00CB1BAE" w:rsidRPr="00266AF8">
        <w:rPr>
          <w:rFonts w:hint="cs"/>
          <w:color w:val="000000" w:themeColor="text1"/>
          <w:sz w:val="27"/>
          <w:rtl/>
          <w:lang w:bidi="ar-LB"/>
        </w:rPr>
        <w:t>؛</w:t>
      </w:r>
      <w:r w:rsidRPr="00266AF8">
        <w:rPr>
          <w:rFonts w:hint="cs"/>
          <w:color w:val="000000" w:themeColor="text1"/>
          <w:sz w:val="27"/>
          <w:rtl/>
          <w:lang w:bidi="ar-LB"/>
        </w:rPr>
        <w:t xml:space="preserve"> لأن أفراد الأمة هم من شت</w:t>
      </w:r>
      <w:r w:rsidR="00CB1BAE" w:rsidRPr="00266AF8">
        <w:rPr>
          <w:rFonts w:hint="cs"/>
          <w:color w:val="000000" w:themeColor="text1"/>
          <w:sz w:val="27"/>
          <w:rtl/>
          <w:lang w:bidi="ar-LB"/>
        </w:rPr>
        <w:t>ّ</w:t>
      </w:r>
      <w:r w:rsidRPr="00266AF8">
        <w:rPr>
          <w:rFonts w:hint="cs"/>
          <w:color w:val="000000" w:themeColor="text1"/>
          <w:sz w:val="27"/>
          <w:rtl/>
          <w:lang w:bidi="ar-LB"/>
        </w:rPr>
        <w:t>ى البقاع</w:t>
      </w:r>
      <w:r w:rsidR="00CB1BAE" w:rsidRPr="00266AF8">
        <w:rPr>
          <w:rFonts w:hint="cs"/>
          <w:color w:val="000000" w:themeColor="text1"/>
          <w:sz w:val="27"/>
          <w:rtl/>
          <w:lang w:bidi="ar-LB"/>
        </w:rPr>
        <w:t>،</w:t>
      </w:r>
      <w:r w:rsidRPr="00266AF8">
        <w:rPr>
          <w:rFonts w:hint="cs"/>
          <w:color w:val="000000" w:themeColor="text1"/>
          <w:sz w:val="27"/>
          <w:rtl/>
          <w:lang w:bidi="ar-LB"/>
        </w:rPr>
        <w:t xml:space="preserve"> ولا على لغة بعينها</w:t>
      </w:r>
      <w:r w:rsidR="00CB1BAE" w:rsidRPr="00266AF8">
        <w:rPr>
          <w:rFonts w:hint="cs"/>
          <w:color w:val="000000" w:themeColor="text1"/>
          <w:sz w:val="27"/>
          <w:rtl/>
          <w:lang w:bidi="ar-LB"/>
        </w:rPr>
        <w:t>؛</w:t>
      </w:r>
      <w:r w:rsidRPr="00266AF8">
        <w:rPr>
          <w:rFonts w:hint="cs"/>
          <w:color w:val="000000" w:themeColor="text1"/>
          <w:sz w:val="27"/>
          <w:rtl/>
          <w:lang w:bidi="ar-LB"/>
        </w:rPr>
        <w:t xml:space="preserve"> لأنها تشمل شعوباً متعد</w:t>
      </w:r>
      <w:r w:rsidR="00CB1BAE" w:rsidRPr="00266AF8">
        <w:rPr>
          <w:rFonts w:hint="cs"/>
          <w:color w:val="000000" w:themeColor="text1"/>
          <w:sz w:val="27"/>
          <w:rtl/>
          <w:lang w:bidi="ar-LB"/>
        </w:rPr>
        <w:t>ّ</w:t>
      </w:r>
      <w:r w:rsidRPr="00266AF8">
        <w:rPr>
          <w:rFonts w:hint="cs"/>
          <w:color w:val="000000" w:themeColor="text1"/>
          <w:sz w:val="27"/>
          <w:rtl/>
          <w:lang w:bidi="ar-LB"/>
        </w:rPr>
        <w:t>دة اللغات</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110"/>
      </w:r>
      <w:r w:rsidRPr="00266AF8">
        <w:rPr>
          <w:rFonts w:cs="Taher"/>
          <w:color w:val="000000" w:themeColor="text1"/>
          <w:sz w:val="27"/>
          <w:vertAlign w:val="superscript"/>
          <w:rtl/>
        </w:rPr>
        <w:t>)</w:t>
      </w:r>
      <w:r w:rsidRPr="00266AF8">
        <w:rPr>
          <w:rFonts w:hint="cs"/>
          <w:color w:val="000000" w:themeColor="text1"/>
          <w:sz w:val="27"/>
          <w:rtl/>
        </w:rPr>
        <w:t xml:space="preserve">.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 xml:space="preserve"> كان بنو أمية قد دعموا الحس</w:t>
      </w:r>
      <w:r w:rsidR="00CB1BAE" w:rsidRPr="00266AF8">
        <w:rPr>
          <w:rFonts w:hint="cs"/>
          <w:color w:val="000000" w:themeColor="text1"/>
          <w:sz w:val="27"/>
          <w:rtl/>
          <w:lang w:bidi="ar-LB"/>
        </w:rPr>
        <w:t>ّ</w:t>
      </w:r>
      <w:r w:rsidRPr="00266AF8">
        <w:rPr>
          <w:rFonts w:hint="cs"/>
          <w:color w:val="000000" w:themeColor="text1"/>
          <w:sz w:val="27"/>
          <w:rtl/>
          <w:lang w:bidi="ar-LB"/>
        </w:rPr>
        <w:t xml:space="preserve"> ال</w:t>
      </w:r>
      <w:r w:rsidR="003D6AFD" w:rsidRPr="00266AF8">
        <w:rPr>
          <w:rFonts w:hint="cs"/>
          <w:color w:val="000000" w:themeColor="text1"/>
          <w:sz w:val="27"/>
          <w:rtl/>
          <w:lang w:bidi="ar-LB"/>
        </w:rPr>
        <w:t>عربيّ</w:t>
      </w:r>
      <w:r w:rsidRPr="00266AF8">
        <w:rPr>
          <w:rFonts w:hint="cs"/>
          <w:color w:val="000000" w:themeColor="text1"/>
          <w:sz w:val="27"/>
          <w:rtl/>
          <w:lang w:bidi="ar-LB"/>
        </w:rPr>
        <w:t xml:space="preserve"> على حساب الطابع ال</w:t>
      </w:r>
      <w:r w:rsidR="00501C6B" w:rsidRPr="00266AF8">
        <w:rPr>
          <w:rFonts w:hint="cs"/>
          <w:color w:val="000000" w:themeColor="text1"/>
          <w:sz w:val="27"/>
          <w:rtl/>
          <w:lang w:bidi="ar-LB"/>
        </w:rPr>
        <w:t>إسلاميّ</w:t>
      </w:r>
      <w:r w:rsidR="00CB1BAE" w:rsidRPr="00266AF8">
        <w:rPr>
          <w:rFonts w:hint="cs"/>
          <w:color w:val="000000" w:themeColor="text1"/>
          <w:sz w:val="27"/>
          <w:rtl/>
          <w:lang w:bidi="ar-LB"/>
        </w:rPr>
        <w:t>.</w:t>
      </w:r>
      <w:r w:rsidRPr="00266AF8">
        <w:rPr>
          <w:rFonts w:hint="cs"/>
          <w:color w:val="000000" w:themeColor="text1"/>
          <w:sz w:val="27"/>
          <w:rtl/>
          <w:lang w:bidi="ar-LB"/>
        </w:rPr>
        <w:t xml:space="preserve"> وهذا </w:t>
      </w:r>
      <w:r w:rsidR="00C602DB" w:rsidRPr="00266AF8">
        <w:rPr>
          <w:rFonts w:hint="cs"/>
          <w:color w:val="000000" w:themeColor="text1"/>
          <w:sz w:val="27"/>
          <w:rtl/>
          <w:lang w:bidi="ar-LB"/>
        </w:rPr>
        <w:t xml:space="preserve">ما </w:t>
      </w:r>
      <w:r w:rsidRPr="00266AF8">
        <w:rPr>
          <w:rFonts w:hint="cs"/>
          <w:color w:val="000000" w:themeColor="text1"/>
          <w:sz w:val="27"/>
          <w:rtl/>
          <w:lang w:bidi="ar-LB"/>
        </w:rPr>
        <w:t>بد</w:t>
      </w:r>
      <w:r w:rsidR="00C602DB" w:rsidRPr="00266AF8">
        <w:rPr>
          <w:rFonts w:hint="cs"/>
          <w:color w:val="000000" w:themeColor="text1"/>
          <w:sz w:val="27"/>
          <w:rtl/>
          <w:lang w:bidi="ar-LB"/>
        </w:rPr>
        <w:t>أت</w:t>
      </w:r>
      <w:r w:rsidRPr="00266AF8">
        <w:rPr>
          <w:rFonts w:hint="cs"/>
          <w:color w:val="000000" w:themeColor="text1"/>
          <w:sz w:val="27"/>
          <w:rtl/>
          <w:lang w:bidi="ar-LB"/>
        </w:rPr>
        <w:t xml:space="preserve"> تتعامل به بعض الدول ال</w:t>
      </w:r>
      <w:r w:rsidR="00501C6B" w:rsidRPr="00266AF8">
        <w:rPr>
          <w:rFonts w:hint="cs"/>
          <w:color w:val="000000" w:themeColor="text1"/>
          <w:sz w:val="27"/>
          <w:rtl/>
          <w:lang w:bidi="ar-LB"/>
        </w:rPr>
        <w:t>إسلاميّ</w:t>
      </w:r>
      <w:r w:rsidRPr="00266AF8">
        <w:rPr>
          <w:rFonts w:hint="cs"/>
          <w:color w:val="000000" w:themeColor="text1"/>
          <w:sz w:val="27"/>
          <w:rtl/>
          <w:lang w:bidi="ar-LB"/>
        </w:rPr>
        <w:t>ة في القرون الأخيرة على نحو كبير</w:t>
      </w:r>
      <w:r w:rsidR="00C602DB" w:rsidRPr="00266AF8">
        <w:rPr>
          <w:rFonts w:hint="cs"/>
          <w:color w:val="000000" w:themeColor="text1"/>
          <w:sz w:val="27"/>
          <w:rtl/>
          <w:lang w:bidi="ar-LB"/>
        </w:rPr>
        <w:t>،</w:t>
      </w:r>
      <w:r w:rsidRPr="00266AF8">
        <w:rPr>
          <w:rFonts w:hint="cs"/>
          <w:color w:val="000000" w:themeColor="text1"/>
          <w:sz w:val="27"/>
          <w:rtl/>
          <w:lang w:bidi="ar-LB"/>
        </w:rPr>
        <w:t xml:space="preserve"> فأخضعوا ال</w:t>
      </w:r>
      <w:r w:rsidR="00C602DB" w:rsidRPr="00266AF8">
        <w:rPr>
          <w:rFonts w:hint="cs"/>
          <w:color w:val="000000" w:themeColor="text1"/>
          <w:sz w:val="27"/>
          <w:rtl/>
          <w:lang w:bidi="ar-LB"/>
        </w:rPr>
        <w:t>إ</w:t>
      </w:r>
      <w:r w:rsidRPr="00266AF8">
        <w:rPr>
          <w:rFonts w:hint="cs"/>
          <w:color w:val="000000" w:themeColor="text1"/>
          <w:sz w:val="27"/>
          <w:rtl/>
          <w:lang w:bidi="ar-LB"/>
        </w:rPr>
        <w:t>سلام وقيمه الفذ</w:t>
      </w:r>
      <w:r w:rsidR="00C602DB" w:rsidRPr="00266AF8">
        <w:rPr>
          <w:rFonts w:hint="cs"/>
          <w:color w:val="000000" w:themeColor="text1"/>
          <w:sz w:val="27"/>
          <w:rtl/>
          <w:lang w:bidi="ar-LB"/>
        </w:rPr>
        <w:t>ّ</w:t>
      </w:r>
      <w:r w:rsidRPr="00266AF8">
        <w:rPr>
          <w:rFonts w:hint="cs"/>
          <w:color w:val="000000" w:themeColor="text1"/>
          <w:sz w:val="27"/>
          <w:rtl/>
          <w:lang w:bidi="ar-LB"/>
        </w:rPr>
        <w:t>ة للعصبيات القبلي</w:t>
      </w:r>
      <w:r w:rsidR="00C602DB" w:rsidRPr="00266AF8">
        <w:rPr>
          <w:rFonts w:hint="cs"/>
          <w:color w:val="000000" w:themeColor="text1"/>
          <w:sz w:val="27"/>
          <w:rtl/>
          <w:lang w:bidi="ar-LB"/>
        </w:rPr>
        <w:t>ّ</w:t>
      </w:r>
      <w:r w:rsidRPr="00266AF8">
        <w:rPr>
          <w:rFonts w:hint="cs"/>
          <w:color w:val="000000" w:themeColor="text1"/>
          <w:sz w:val="27"/>
          <w:rtl/>
          <w:lang w:bidi="ar-LB"/>
        </w:rPr>
        <w:t>ة</w:t>
      </w:r>
      <w:r w:rsidR="00C602DB" w:rsidRPr="00266AF8">
        <w:rPr>
          <w:rFonts w:hint="cs"/>
          <w:color w:val="000000" w:themeColor="text1"/>
          <w:sz w:val="27"/>
          <w:rtl/>
          <w:lang w:bidi="ar-LB"/>
        </w:rPr>
        <w:t>.</w:t>
      </w:r>
      <w:r w:rsidRPr="00266AF8">
        <w:rPr>
          <w:rFonts w:hint="cs"/>
          <w:color w:val="000000" w:themeColor="text1"/>
          <w:sz w:val="27"/>
          <w:rtl/>
          <w:lang w:bidi="ar-LB"/>
        </w:rPr>
        <w:t xml:space="preserve"> </w:t>
      </w:r>
      <w:r w:rsidR="00C602DB" w:rsidRPr="00266AF8">
        <w:rPr>
          <w:rFonts w:hint="cs"/>
          <w:color w:val="000000" w:themeColor="text1"/>
          <w:sz w:val="27"/>
          <w:rtl/>
          <w:lang w:bidi="ar-LB"/>
        </w:rPr>
        <w:t>و</w:t>
      </w:r>
      <w:r w:rsidR="00234066" w:rsidRPr="00266AF8">
        <w:rPr>
          <w:rFonts w:hint="cs"/>
          <w:color w:val="000000" w:themeColor="text1"/>
          <w:sz w:val="27"/>
          <w:rtl/>
          <w:lang w:bidi="ar-LB"/>
        </w:rPr>
        <w:t>إنّما</w:t>
      </w:r>
      <w:r w:rsidRPr="00266AF8">
        <w:rPr>
          <w:rFonts w:hint="cs"/>
          <w:color w:val="000000" w:themeColor="text1"/>
          <w:sz w:val="27"/>
          <w:rtl/>
          <w:lang w:bidi="ar-LB"/>
        </w:rPr>
        <w:t xml:space="preserve"> </w:t>
      </w:r>
      <w:r w:rsidR="00C602DB" w:rsidRPr="00266AF8">
        <w:rPr>
          <w:rFonts w:hint="cs"/>
          <w:color w:val="000000" w:themeColor="text1"/>
          <w:sz w:val="27"/>
          <w:rtl/>
          <w:lang w:bidi="ar-LB"/>
        </w:rPr>
        <w:t>هذا</w:t>
      </w:r>
      <w:r w:rsidRPr="00266AF8">
        <w:rPr>
          <w:rFonts w:hint="cs"/>
          <w:color w:val="000000" w:themeColor="text1"/>
          <w:sz w:val="27"/>
          <w:rtl/>
          <w:lang w:bidi="ar-LB"/>
        </w:rPr>
        <w:t xml:space="preserve"> عودة</w:t>
      </w:r>
      <w:r w:rsidR="00C602DB" w:rsidRPr="00266AF8">
        <w:rPr>
          <w:rFonts w:hint="cs"/>
          <w:color w:val="000000" w:themeColor="text1"/>
          <w:sz w:val="27"/>
          <w:rtl/>
          <w:lang w:bidi="ar-LB"/>
        </w:rPr>
        <w:t>ٌ</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الوراء</w:t>
      </w:r>
      <w:r w:rsidR="00C602DB" w:rsidRPr="00266AF8">
        <w:rPr>
          <w:rFonts w:hint="cs"/>
          <w:color w:val="000000" w:themeColor="text1"/>
          <w:sz w:val="27"/>
          <w:rtl/>
          <w:lang w:bidi="ar-LB"/>
        </w:rPr>
        <w:t>،</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عصور ال</w:t>
      </w:r>
      <w:r w:rsidR="00501C6B" w:rsidRPr="00266AF8">
        <w:rPr>
          <w:rFonts w:hint="cs"/>
          <w:color w:val="000000" w:themeColor="text1"/>
          <w:sz w:val="27"/>
          <w:rtl/>
          <w:lang w:bidi="ar-LB"/>
        </w:rPr>
        <w:t>جاهليّ</w:t>
      </w:r>
      <w:r w:rsidRPr="00266AF8">
        <w:rPr>
          <w:rFonts w:hint="cs"/>
          <w:color w:val="000000" w:themeColor="text1"/>
          <w:sz w:val="27"/>
          <w:rtl/>
          <w:lang w:bidi="ar-LB"/>
        </w:rPr>
        <w:t>ة</w:t>
      </w:r>
      <w:r w:rsidR="00C602DB" w:rsidRPr="00266AF8">
        <w:rPr>
          <w:rFonts w:hint="cs"/>
          <w:color w:val="000000" w:themeColor="text1"/>
          <w:sz w:val="27"/>
          <w:rtl/>
          <w:lang w:bidi="ar-LB"/>
        </w:rPr>
        <w:t>.</w:t>
      </w:r>
      <w:r w:rsidR="00E93153" w:rsidRPr="00266AF8">
        <w:rPr>
          <w:rFonts w:hint="cs"/>
          <w:color w:val="000000" w:themeColor="text1"/>
          <w:sz w:val="27"/>
          <w:rtl/>
          <w:lang w:bidi="ar-LB"/>
        </w:rPr>
        <w:t xml:space="preserve"> ولابدّ </w:t>
      </w:r>
      <w:r w:rsidRPr="00266AF8">
        <w:rPr>
          <w:rFonts w:hint="cs"/>
          <w:color w:val="000000" w:themeColor="text1"/>
          <w:sz w:val="27"/>
          <w:rtl/>
          <w:lang w:bidi="ar-LB"/>
        </w:rPr>
        <w:t>من الالتفات</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هذا الموضوع و</w:t>
      </w:r>
      <w:r w:rsidR="00C602DB" w:rsidRPr="00266AF8">
        <w:rPr>
          <w:rFonts w:hint="cs"/>
          <w:color w:val="000000" w:themeColor="text1"/>
          <w:sz w:val="27"/>
          <w:rtl/>
          <w:lang w:bidi="ar-LB"/>
        </w:rPr>
        <w:t>إ</w:t>
      </w:r>
      <w:r w:rsidRPr="00266AF8">
        <w:rPr>
          <w:rFonts w:hint="cs"/>
          <w:color w:val="000000" w:themeColor="text1"/>
          <w:sz w:val="27"/>
          <w:rtl/>
          <w:lang w:bidi="ar-LB"/>
        </w:rPr>
        <w:t>صلاحه من قبل الم</w:t>
      </w:r>
      <w:r w:rsidR="003D6AFD" w:rsidRPr="00266AF8">
        <w:rPr>
          <w:rFonts w:hint="cs"/>
          <w:color w:val="000000" w:themeColor="text1"/>
          <w:sz w:val="27"/>
          <w:rtl/>
          <w:lang w:bidi="ar-LB"/>
        </w:rPr>
        <w:t>فك</w:t>
      </w:r>
      <w:r w:rsidR="00C602DB" w:rsidRPr="00266AF8">
        <w:rPr>
          <w:rFonts w:hint="cs"/>
          <w:color w:val="000000" w:themeColor="text1"/>
          <w:sz w:val="27"/>
          <w:rtl/>
          <w:lang w:bidi="ar-LB"/>
        </w:rPr>
        <w:t>ّري</w:t>
      </w:r>
      <w:r w:rsidRPr="00266AF8">
        <w:rPr>
          <w:rFonts w:hint="cs"/>
          <w:color w:val="000000" w:themeColor="text1"/>
          <w:sz w:val="27"/>
          <w:rtl/>
          <w:lang w:bidi="ar-LB"/>
        </w:rPr>
        <w:t>ن ال</w:t>
      </w:r>
      <w:r w:rsidR="00501C6B" w:rsidRPr="00266AF8">
        <w:rPr>
          <w:rFonts w:hint="cs"/>
          <w:color w:val="000000" w:themeColor="text1"/>
          <w:sz w:val="27"/>
          <w:rtl/>
          <w:lang w:bidi="ar-LB"/>
        </w:rPr>
        <w:t>إسلاميّ</w:t>
      </w:r>
      <w:r w:rsidRPr="00266AF8">
        <w:rPr>
          <w:rFonts w:hint="cs"/>
          <w:color w:val="000000" w:themeColor="text1"/>
          <w:sz w:val="27"/>
          <w:rtl/>
          <w:lang w:bidi="ar-LB"/>
        </w:rPr>
        <w:t xml:space="preserve">ين. </w:t>
      </w:r>
    </w:p>
    <w:p w:rsidR="008C66EA" w:rsidRPr="00266AF8" w:rsidRDefault="00C602DB" w:rsidP="000B0AF4">
      <w:pPr>
        <w:rPr>
          <w:color w:val="000000" w:themeColor="text1"/>
          <w:sz w:val="27"/>
          <w:rtl/>
        </w:rPr>
      </w:pPr>
      <w:r w:rsidRPr="00266AF8">
        <w:rPr>
          <w:rFonts w:hint="cs"/>
          <w:color w:val="000000" w:themeColor="text1"/>
          <w:sz w:val="27"/>
          <w:rtl/>
          <w:lang w:bidi="ar-LB"/>
        </w:rPr>
        <w:t>وكما</w:t>
      </w:r>
      <w:r w:rsidR="008C66EA" w:rsidRPr="00266AF8">
        <w:rPr>
          <w:rFonts w:hint="cs"/>
          <w:color w:val="000000" w:themeColor="text1"/>
          <w:sz w:val="27"/>
          <w:rtl/>
          <w:lang w:bidi="ar-LB"/>
        </w:rPr>
        <w:t xml:space="preserve"> ذكرنا ف</w:t>
      </w:r>
      <w:r w:rsidRPr="00266AF8">
        <w:rPr>
          <w:rFonts w:hint="cs"/>
          <w:color w:val="000000" w:themeColor="text1"/>
          <w:sz w:val="27"/>
          <w:rtl/>
          <w:lang w:bidi="ar-LB"/>
        </w:rPr>
        <w:t>إ</w:t>
      </w:r>
      <w:r w:rsidR="008C66EA" w:rsidRPr="00266AF8">
        <w:rPr>
          <w:rFonts w:hint="cs"/>
          <w:color w:val="000000" w:themeColor="text1"/>
          <w:sz w:val="27"/>
          <w:rtl/>
          <w:lang w:bidi="ar-LB"/>
        </w:rPr>
        <w:t>ن الشهيد الصدر كان ينطلق من مبدأ ال</w:t>
      </w:r>
      <w:r w:rsidRPr="00266AF8">
        <w:rPr>
          <w:rFonts w:hint="cs"/>
          <w:color w:val="000000" w:themeColor="text1"/>
          <w:sz w:val="27"/>
          <w:rtl/>
          <w:lang w:bidi="ar-LB"/>
        </w:rPr>
        <w:t>إ</w:t>
      </w:r>
      <w:r w:rsidR="008C66EA" w:rsidRPr="00266AF8">
        <w:rPr>
          <w:rFonts w:hint="cs"/>
          <w:color w:val="000000" w:themeColor="text1"/>
          <w:sz w:val="27"/>
          <w:rtl/>
          <w:lang w:bidi="ar-LB"/>
        </w:rPr>
        <w:t>سلام</w:t>
      </w:r>
      <w:r w:rsidRPr="00266AF8">
        <w:rPr>
          <w:rFonts w:hint="cs"/>
          <w:color w:val="000000" w:themeColor="text1"/>
          <w:sz w:val="27"/>
          <w:rtl/>
          <w:lang w:bidi="ar-LB"/>
        </w:rPr>
        <w:t>،</w:t>
      </w:r>
      <w:r w:rsidR="008C66EA" w:rsidRPr="00266AF8">
        <w:rPr>
          <w:rFonts w:hint="cs"/>
          <w:color w:val="000000" w:themeColor="text1"/>
          <w:sz w:val="27"/>
          <w:rtl/>
          <w:lang w:bidi="ar-LB"/>
        </w:rPr>
        <w:t xml:space="preserve"> بدلاً من القومية ونزعتها</w:t>
      </w:r>
      <w:r w:rsidRPr="00266AF8">
        <w:rPr>
          <w:rFonts w:hint="cs"/>
          <w:color w:val="000000" w:themeColor="text1"/>
          <w:sz w:val="27"/>
          <w:rtl/>
          <w:lang w:bidi="ar-LB"/>
        </w:rPr>
        <w:t>.</w:t>
      </w:r>
      <w:r w:rsidR="008C66EA" w:rsidRPr="00266AF8">
        <w:rPr>
          <w:rFonts w:hint="cs"/>
          <w:color w:val="000000" w:themeColor="text1"/>
          <w:sz w:val="27"/>
          <w:rtl/>
          <w:lang w:bidi="ar-LB"/>
        </w:rPr>
        <w:t xml:space="preserve"> فكان يرى نفسه مسؤولاً أمام جميع مسلمي العالم، ولم يكن </w:t>
      </w:r>
      <w:r w:rsidR="008C66EA" w:rsidRPr="00266AF8">
        <w:rPr>
          <w:rFonts w:hint="cs"/>
          <w:color w:val="000000" w:themeColor="text1"/>
          <w:sz w:val="27"/>
          <w:rtl/>
          <w:lang w:bidi="ar-LB"/>
        </w:rPr>
        <w:lastRenderedPageBreak/>
        <w:t>للعرب والعجم والشيعة والسن</w:t>
      </w:r>
      <w:r w:rsidRPr="00266AF8">
        <w:rPr>
          <w:rFonts w:hint="cs"/>
          <w:color w:val="000000" w:themeColor="text1"/>
          <w:sz w:val="27"/>
          <w:rtl/>
          <w:lang w:bidi="ar-LB"/>
        </w:rPr>
        <w:t>ّ</w:t>
      </w:r>
      <w:r w:rsidR="008C66EA" w:rsidRPr="00266AF8">
        <w:rPr>
          <w:rFonts w:hint="cs"/>
          <w:color w:val="000000" w:themeColor="text1"/>
          <w:sz w:val="27"/>
          <w:rtl/>
          <w:lang w:bidi="ar-LB"/>
        </w:rPr>
        <w:t>ة معنى لديه</w:t>
      </w:r>
      <w:r w:rsidRPr="00266AF8">
        <w:rPr>
          <w:rFonts w:hint="cs"/>
          <w:color w:val="000000" w:themeColor="text1"/>
          <w:sz w:val="27"/>
          <w:rtl/>
          <w:lang w:bidi="ar-LB"/>
        </w:rPr>
        <w:t>.</w:t>
      </w:r>
      <w:r w:rsidR="008C66EA" w:rsidRPr="00266AF8">
        <w:rPr>
          <w:rFonts w:hint="cs"/>
          <w:color w:val="000000" w:themeColor="text1"/>
          <w:sz w:val="27"/>
          <w:rtl/>
          <w:lang w:bidi="ar-LB"/>
        </w:rPr>
        <w:t xml:space="preserve"> فعندما س</w:t>
      </w:r>
      <w:r w:rsidRPr="00266AF8">
        <w:rPr>
          <w:rFonts w:hint="cs"/>
          <w:color w:val="000000" w:themeColor="text1"/>
          <w:sz w:val="27"/>
          <w:rtl/>
          <w:lang w:bidi="ar-LB"/>
        </w:rPr>
        <w:t>ُ</w:t>
      </w:r>
      <w:r w:rsidR="008C66EA" w:rsidRPr="00266AF8">
        <w:rPr>
          <w:rFonts w:hint="cs"/>
          <w:color w:val="000000" w:themeColor="text1"/>
          <w:sz w:val="27"/>
          <w:rtl/>
          <w:lang w:bidi="ar-LB"/>
        </w:rPr>
        <w:t xml:space="preserve">ئل ذات مرة: هل أنت </w:t>
      </w:r>
      <w:r w:rsidR="003D6AFD" w:rsidRPr="00266AF8">
        <w:rPr>
          <w:rFonts w:hint="cs"/>
          <w:color w:val="000000" w:themeColor="text1"/>
          <w:sz w:val="27"/>
          <w:rtl/>
          <w:lang w:bidi="ar-LB"/>
        </w:rPr>
        <w:t>عربيّ</w:t>
      </w:r>
      <w:r w:rsidR="008C66EA" w:rsidRPr="00266AF8">
        <w:rPr>
          <w:rFonts w:hint="cs"/>
          <w:color w:val="000000" w:themeColor="text1"/>
          <w:sz w:val="27"/>
          <w:rtl/>
          <w:lang w:bidi="ar-LB"/>
        </w:rPr>
        <w:t>؟ فلماذا تدافع عن الفرس والثورة ال</w:t>
      </w:r>
      <w:r w:rsidR="00501C6B" w:rsidRPr="00266AF8">
        <w:rPr>
          <w:rFonts w:hint="cs"/>
          <w:color w:val="000000" w:themeColor="text1"/>
          <w:sz w:val="27"/>
          <w:rtl/>
          <w:lang w:bidi="ar-LB"/>
        </w:rPr>
        <w:t>إيرانيّ</w:t>
      </w:r>
      <w:r w:rsidR="008C66EA" w:rsidRPr="00266AF8">
        <w:rPr>
          <w:rFonts w:hint="cs"/>
          <w:color w:val="000000" w:themeColor="text1"/>
          <w:sz w:val="27"/>
          <w:rtl/>
          <w:lang w:bidi="ar-LB"/>
        </w:rPr>
        <w:t>ة؟ كان رد</w:t>
      </w:r>
      <w:r w:rsidRPr="00266AF8">
        <w:rPr>
          <w:rFonts w:hint="cs"/>
          <w:color w:val="000000" w:themeColor="text1"/>
          <w:sz w:val="27"/>
          <w:rtl/>
          <w:lang w:bidi="ar-LB"/>
        </w:rPr>
        <w:t>ّ</w:t>
      </w:r>
      <w:r w:rsidR="008C66EA" w:rsidRPr="00266AF8">
        <w:rPr>
          <w:rFonts w:hint="cs"/>
          <w:color w:val="000000" w:themeColor="text1"/>
          <w:sz w:val="27"/>
          <w:rtl/>
          <w:lang w:bidi="ar-LB"/>
        </w:rPr>
        <w:t xml:space="preserve">ه: لديّ </w:t>
      </w:r>
      <w:r w:rsidR="003D6AFD" w:rsidRPr="00266AF8">
        <w:rPr>
          <w:rFonts w:hint="cs"/>
          <w:color w:val="000000" w:themeColor="text1"/>
          <w:sz w:val="27"/>
          <w:rtl/>
          <w:lang w:bidi="ar-LB"/>
        </w:rPr>
        <w:t>مسؤوليّ</w:t>
      </w:r>
      <w:r w:rsidR="008C66EA" w:rsidRPr="00266AF8">
        <w:rPr>
          <w:rFonts w:hint="cs"/>
          <w:color w:val="000000" w:themeColor="text1"/>
          <w:sz w:val="27"/>
          <w:rtl/>
          <w:lang w:bidi="ar-LB"/>
        </w:rPr>
        <w:t>ة تجاه جميع المسلمين،</w:t>
      </w:r>
      <w:r w:rsidR="00E93153" w:rsidRPr="00266AF8">
        <w:rPr>
          <w:rFonts w:hint="cs"/>
          <w:color w:val="000000" w:themeColor="text1"/>
          <w:sz w:val="27"/>
          <w:rtl/>
          <w:lang w:bidi="ar-LB"/>
        </w:rPr>
        <w:t xml:space="preserve"> ولابدّ </w:t>
      </w:r>
      <w:r w:rsidRPr="00266AF8">
        <w:rPr>
          <w:rFonts w:hint="cs"/>
          <w:color w:val="000000" w:themeColor="text1"/>
          <w:sz w:val="27"/>
          <w:rtl/>
          <w:lang w:bidi="ar-LB"/>
        </w:rPr>
        <w:t>أن أعمل بواجبي إزاء الجميع</w:t>
      </w:r>
      <w:r w:rsidR="008C66EA" w:rsidRPr="00266AF8">
        <w:rPr>
          <w:rFonts w:cs="Taher" w:hint="cs"/>
          <w:color w:val="000000" w:themeColor="text1"/>
          <w:sz w:val="27"/>
          <w:vertAlign w:val="superscript"/>
          <w:rtl/>
        </w:rPr>
        <w:t>(</w:t>
      </w:r>
      <w:r w:rsidR="008C66EA" w:rsidRPr="00266AF8">
        <w:rPr>
          <w:rFonts w:cs="Taher"/>
          <w:color w:val="000000" w:themeColor="text1"/>
          <w:sz w:val="27"/>
          <w:vertAlign w:val="superscript"/>
          <w:rtl/>
        </w:rPr>
        <w:endnoteReference w:id="111"/>
      </w:r>
      <w:r w:rsidR="008C66EA" w:rsidRPr="00266AF8">
        <w:rPr>
          <w:rFonts w:cs="Taher"/>
          <w:color w:val="000000" w:themeColor="text1"/>
          <w:sz w:val="27"/>
          <w:vertAlign w:val="superscript"/>
          <w:rtl/>
        </w:rPr>
        <w:t>)</w:t>
      </w:r>
      <w:r w:rsidR="008C66EA" w:rsidRPr="00266AF8">
        <w:rPr>
          <w:rFonts w:hint="cs"/>
          <w:color w:val="000000" w:themeColor="text1"/>
          <w:sz w:val="27"/>
          <w:rtl/>
        </w:rPr>
        <w:t xml:space="preserve">. </w:t>
      </w:r>
    </w:p>
    <w:p w:rsidR="008C66EA" w:rsidRPr="00266AF8" w:rsidRDefault="00C602DB" w:rsidP="000B0AF4">
      <w:pPr>
        <w:rPr>
          <w:color w:val="000000" w:themeColor="text1"/>
          <w:sz w:val="27"/>
          <w:rtl/>
        </w:rPr>
      </w:pPr>
      <w:r w:rsidRPr="00266AF8">
        <w:rPr>
          <w:rFonts w:hint="cs"/>
          <w:color w:val="000000" w:themeColor="text1"/>
          <w:sz w:val="27"/>
          <w:rtl/>
          <w:lang w:bidi="ar-LB"/>
        </w:rPr>
        <w:t>وإ</w:t>
      </w:r>
      <w:r w:rsidR="008C66EA" w:rsidRPr="00266AF8">
        <w:rPr>
          <w:rFonts w:hint="cs"/>
          <w:color w:val="000000" w:themeColor="text1"/>
          <w:sz w:val="27"/>
          <w:rtl/>
          <w:lang w:bidi="ar-LB"/>
        </w:rPr>
        <w:t>ب</w:t>
      </w:r>
      <w:r w:rsidRPr="00266AF8">
        <w:rPr>
          <w:rFonts w:hint="cs"/>
          <w:color w:val="000000" w:themeColor="text1"/>
          <w:sz w:val="27"/>
          <w:rtl/>
          <w:lang w:bidi="ar-LB"/>
        </w:rPr>
        <w:t>ّ</w:t>
      </w:r>
      <w:r w:rsidR="008C66EA" w:rsidRPr="00266AF8">
        <w:rPr>
          <w:rFonts w:hint="cs"/>
          <w:color w:val="000000" w:themeColor="text1"/>
          <w:sz w:val="27"/>
          <w:rtl/>
          <w:lang w:bidi="ar-LB"/>
        </w:rPr>
        <w:t xml:space="preserve">ان </w:t>
      </w:r>
      <w:r w:rsidRPr="00266AF8">
        <w:rPr>
          <w:rFonts w:hint="cs"/>
          <w:color w:val="000000" w:themeColor="text1"/>
          <w:sz w:val="27"/>
          <w:rtl/>
          <w:lang w:bidi="ar-LB"/>
        </w:rPr>
        <w:t xml:space="preserve">حصار </w:t>
      </w:r>
      <w:r w:rsidR="008C66EA" w:rsidRPr="00266AF8">
        <w:rPr>
          <w:rFonts w:hint="cs"/>
          <w:color w:val="000000" w:themeColor="text1"/>
          <w:sz w:val="27"/>
          <w:rtl/>
          <w:lang w:bidi="ar-LB"/>
        </w:rPr>
        <w:t>منزل الشهيد الصدر من قبل البعثي</w:t>
      </w:r>
      <w:r w:rsidRPr="00266AF8">
        <w:rPr>
          <w:rFonts w:hint="cs"/>
          <w:color w:val="000000" w:themeColor="text1"/>
          <w:sz w:val="27"/>
          <w:rtl/>
          <w:lang w:bidi="ar-LB"/>
        </w:rPr>
        <w:t>ّ</w:t>
      </w:r>
      <w:r w:rsidR="008C66EA" w:rsidRPr="00266AF8">
        <w:rPr>
          <w:rFonts w:hint="cs"/>
          <w:color w:val="000000" w:themeColor="text1"/>
          <w:sz w:val="27"/>
          <w:rtl/>
          <w:lang w:bidi="ar-LB"/>
        </w:rPr>
        <w:t xml:space="preserve">ين زاره في </w:t>
      </w:r>
      <w:r w:rsidRPr="00266AF8">
        <w:rPr>
          <w:rFonts w:hint="cs"/>
          <w:color w:val="000000" w:themeColor="text1"/>
          <w:sz w:val="27"/>
          <w:rtl/>
          <w:lang w:bidi="ar-LB"/>
        </w:rPr>
        <w:t>إ</w:t>
      </w:r>
      <w:r w:rsidR="008C66EA" w:rsidRPr="00266AF8">
        <w:rPr>
          <w:rFonts w:hint="cs"/>
          <w:color w:val="000000" w:themeColor="text1"/>
          <w:sz w:val="27"/>
          <w:rtl/>
          <w:lang w:bidi="ar-LB"/>
        </w:rPr>
        <w:t>حدى المر</w:t>
      </w:r>
      <w:r w:rsidRPr="00266AF8">
        <w:rPr>
          <w:rFonts w:hint="cs"/>
          <w:color w:val="000000" w:themeColor="text1"/>
          <w:sz w:val="27"/>
          <w:rtl/>
          <w:lang w:bidi="ar-LB"/>
        </w:rPr>
        <w:t>ّ</w:t>
      </w:r>
      <w:r w:rsidR="008C66EA" w:rsidRPr="00266AF8">
        <w:rPr>
          <w:rFonts w:hint="cs"/>
          <w:color w:val="000000" w:themeColor="text1"/>
          <w:sz w:val="27"/>
          <w:rtl/>
          <w:lang w:bidi="ar-LB"/>
        </w:rPr>
        <w:t xml:space="preserve">ات </w:t>
      </w:r>
      <w:r w:rsidRPr="00266AF8">
        <w:rPr>
          <w:rFonts w:hint="cs"/>
          <w:color w:val="000000" w:themeColor="text1"/>
          <w:sz w:val="27"/>
          <w:rtl/>
          <w:lang w:bidi="ar-LB"/>
        </w:rPr>
        <w:t xml:space="preserve">كلٌّ </w:t>
      </w:r>
      <w:r w:rsidR="008C66EA" w:rsidRPr="00266AF8">
        <w:rPr>
          <w:rFonts w:hint="cs"/>
          <w:color w:val="000000" w:themeColor="text1"/>
          <w:sz w:val="27"/>
          <w:rtl/>
          <w:lang w:bidi="ar-LB"/>
        </w:rPr>
        <w:t>من</w:t>
      </w:r>
      <w:r w:rsidRPr="00266AF8">
        <w:rPr>
          <w:rFonts w:hint="cs"/>
          <w:color w:val="000000" w:themeColor="text1"/>
          <w:sz w:val="27"/>
          <w:rtl/>
          <w:lang w:bidi="ar-LB"/>
        </w:rPr>
        <w:t xml:space="preserve"> </w:t>
      </w:r>
      <w:r w:rsidR="008C66EA" w:rsidRPr="00266AF8">
        <w:rPr>
          <w:rFonts w:hint="cs"/>
          <w:color w:val="000000" w:themeColor="text1"/>
          <w:sz w:val="27"/>
          <w:rtl/>
          <w:lang w:bidi="ar-LB"/>
        </w:rPr>
        <w:t>(زيد حيدر) ـ من أعضاء حزب البعث وقيادة الثورة ـ، وعبد الرزاق الحبوبي ـ محافظ النجف</w:t>
      </w:r>
      <w:r w:rsidRPr="00266AF8">
        <w:rPr>
          <w:rFonts w:hint="cs"/>
          <w:color w:val="000000" w:themeColor="text1"/>
          <w:sz w:val="27"/>
          <w:rtl/>
          <w:lang w:bidi="ar-LB"/>
        </w:rPr>
        <w:t xml:space="preserve"> ـ</w:t>
      </w:r>
      <w:r w:rsidR="008C66EA" w:rsidRPr="00266AF8">
        <w:rPr>
          <w:rFonts w:hint="cs"/>
          <w:color w:val="000000" w:themeColor="text1"/>
          <w:sz w:val="27"/>
          <w:rtl/>
          <w:lang w:bidi="ar-LB"/>
        </w:rPr>
        <w:t>، وعندما جلسوا عنده أخذ يحد</w:t>
      </w:r>
      <w:r w:rsidRPr="00266AF8">
        <w:rPr>
          <w:rFonts w:hint="cs"/>
          <w:color w:val="000000" w:themeColor="text1"/>
          <w:sz w:val="27"/>
          <w:rtl/>
          <w:lang w:bidi="ar-LB"/>
        </w:rPr>
        <w:t>ِّ</w:t>
      </w:r>
      <w:r w:rsidR="008C66EA" w:rsidRPr="00266AF8">
        <w:rPr>
          <w:rFonts w:hint="cs"/>
          <w:color w:val="000000" w:themeColor="text1"/>
          <w:sz w:val="27"/>
          <w:rtl/>
          <w:lang w:bidi="ar-LB"/>
        </w:rPr>
        <w:t>ثهم عن دور الحوزة وعلماء الشيعة في تأسيس الحركات ال</w:t>
      </w:r>
      <w:r w:rsidR="00501C6B" w:rsidRPr="00266AF8">
        <w:rPr>
          <w:rFonts w:hint="cs"/>
          <w:color w:val="000000" w:themeColor="text1"/>
          <w:sz w:val="27"/>
          <w:rtl/>
          <w:lang w:bidi="ar-LB"/>
        </w:rPr>
        <w:t>إسلاميّ</w:t>
      </w:r>
      <w:r w:rsidR="008C66EA" w:rsidRPr="00266AF8">
        <w:rPr>
          <w:rFonts w:hint="cs"/>
          <w:color w:val="000000" w:themeColor="text1"/>
          <w:sz w:val="27"/>
          <w:rtl/>
          <w:lang w:bidi="ar-LB"/>
        </w:rPr>
        <w:t>ة وقيادتها، معترضاً في الوقت نفسه على قمع سلطات البعث للشباب وعلماء الدين، فظل</w:t>
      </w:r>
      <w:r w:rsidRPr="00266AF8">
        <w:rPr>
          <w:rFonts w:hint="cs"/>
          <w:color w:val="000000" w:themeColor="text1"/>
          <w:sz w:val="27"/>
          <w:rtl/>
          <w:lang w:bidi="ar-LB"/>
        </w:rPr>
        <w:t>ّ</w:t>
      </w:r>
      <w:r w:rsidR="008C66EA" w:rsidRPr="00266AF8">
        <w:rPr>
          <w:rFonts w:hint="cs"/>
          <w:color w:val="000000" w:themeColor="text1"/>
          <w:sz w:val="27"/>
          <w:rtl/>
          <w:lang w:bidi="ar-LB"/>
        </w:rPr>
        <w:t xml:space="preserve"> ال</w:t>
      </w:r>
      <w:r w:rsidRPr="00266AF8">
        <w:rPr>
          <w:rFonts w:hint="cs"/>
          <w:color w:val="000000" w:themeColor="text1"/>
          <w:sz w:val="27"/>
          <w:rtl/>
          <w:lang w:bidi="ar-LB"/>
        </w:rPr>
        <w:t>ا</w:t>
      </w:r>
      <w:r w:rsidR="008C66EA" w:rsidRPr="00266AF8">
        <w:rPr>
          <w:rFonts w:hint="cs"/>
          <w:color w:val="000000" w:themeColor="text1"/>
          <w:sz w:val="27"/>
          <w:rtl/>
          <w:lang w:bidi="ar-LB"/>
        </w:rPr>
        <w:t>ثنان يحد</w:t>
      </w:r>
      <w:r w:rsidRPr="00266AF8">
        <w:rPr>
          <w:rFonts w:hint="cs"/>
          <w:color w:val="000000" w:themeColor="text1"/>
          <w:sz w:val="27"/>
          <w:rtl/>
          <w:lang w:bidi="ar-LB"/>
        </w:rPr>
        <w:t>ِّ</w:t>
      </w:r>
      <w:r w:rsidR="008C66EA" w:rsidRPr="00266AF8">
        <w:rPr>
          <w:rFonts w:hint="cs"/>
          <w:color w:val="000000" w:themeColor="text1"/>
          <w:sz w:val="27"/>
          <w:rtl/>
          <w:lang w:bidi="ar-LB"/>
        </w:rPr>
        <w:t>قان في السيد الشهيد بكل</w:t>
      </w:r>
      <w:r w:rsidRPr="00266AF8">
        <w:rPr>
          <w:rFonts w:hint="cs"/>
          <w:color w:val="000000" w:themeColor="text1"/>
          <w:sz w:val="27"/>
          <w:rtl/>
          <w:lang w:bidi="ar-LB"/>
        </w:rPr>
        <w:t>ّ</w:t>
      </w:r>
      <w:r w:rsidR="008C66EA" w:rsidRPr="00266AF8">
        <w:rPr>
          <w:rFonts w:hint="cs"/>
          <w:color w:val="000000" w:themeColor="text1"/>
          <w:sz w:val="27"/>
          <w:rtl/>
          <w:lang w:bidi="ar-LB"/>
        </w:rPr>
        <w:t xml:space="preserve"> ذهول وصدمة دون تكل</w:t>
      </w:r>
      <w:r w:rsidRPr="00266AF8">
        <w:rPr>
          <w:rFonts w:hint="cs"/>
          <w:color w:val="000000" w:themeColor="text1"/>
          <w:sz w:val="27"/>
          <w:rtl/>
          <w:lang w:bidi="ar-LB"/>
        </w:rPr>
        <w:t>ُّ</w:t>
      </w:r>
      <w:r w:rsidR="008C66EA" w:rsidRPr="00266AF8">
        <w:rPr>
          <w:rFonts w:hint="cs"/>
          <w:color w:val="000000" w:themeColor="text1"/>
          <w:sz w:val="27"/>
          <w:rtl/>
          <w:lang w:bidi="ar-LB"/>
        </w:rPr>
        <w:t>م، حت</w:t>
      </w:r>
      <w:r w:rsidRPr="00266AF8">
        <w:rPr>
          <w:rFonts w:hint="cs"/>
          <w:color w:val="000000" w:themeColor="text1"/>
          <w:sz w:val="27"/>
          <w:rtl/>
          <w:lang w:bidi="ar-LB"/>
        </w:rPr>
        <w:t>ّ</w:t>
      </w:r>
      <w:r w:rsidR="008C66EA" w:rsidRPr="00266AF8">
        <w:rPr>
          <w:rFonts w:hint="cs"/>
          <w:color w:val="000000" w:themeColor="text1"/>
          <w:sz w:val="27"/>
          <w:rtl/>
          <w:lang w:bidi="ar-LB"/>
        </w:rPr>
        <w:t xml:space="preserve">ى بادر الحبوبي مخاطباً صاحبه: </w:t>
      </w:r>
      <w:r w:rsidRPr="00266AF8">
        <w:rPr>
          <w:rFonts w:hint="cs"/>
          <w:color w:val="000000" w:themeColor="text1"/>
          <w:sz w:val="27"/>
          <w:rtl/>
          <w:lang w:bidi="ar-LB"/>
        </w:rPr>
        <w:t>ا</w:t>
      </w:r>
      <w:r w:rsidR="008C66EA" w:rsidRPr="00266AF8">
        <w:rPr>
          <w:rFonts w:hint="cs"/>
          <w:color w:val="000000" w:themeColor="text1"/>
          <w:sz w:val="27"/>
          <w:rtl/>
          <w:lang w:bidi="ar-LB"/>
        </w:rPr>
        <w:t>نظر</w:t>
      </w:r>
      <w:r w:rsidR="00987666" w:rsidRPr="00266AF8">
        <w:rPr>
          <w:rFonts w:hint="cs"/>
          <w:color w:val="000000" w:themeColor="text1"/>
          <w:sz w:val="27"/>
          <w:rtl/>
          <w:lang w:bidi="ar-LB"/>
        </w:rPr>
        <w:t xml:space="preserve"> إلى </w:t>
      </w:r>
      <w:r w:rsidR="008C66EA" w:rsidRPr="00266AF8">
        <w:rPr>
          <w:rFonts w:hint="cs"/>
          <w:color w:val="000000" w:themeColor="text1"/>
          <w:sz w:val="27"/>
          <w:rtl/>
          <w:lang w:bidi="ar-LB"/>
        </w:rPr>
        <w:t>كلام هذا الرجل العظيم ومنطقه البليغ...</w:t>
      </w:r>
      <w:r w:rsidRPr="00266AF8">
        <w:rPr>
          <w:rFonts w:hint="cs"/>
          <w:color w:val="000000" w:themeColor="text1"/>
          <w:sz w:val="27"/>
          <w:rtl/>
          <w:lang w:bidi="ar-LB"/>
        </w:rPr>
        <w:t>،</w:t>
      </w:r>
      <w:r w:rsidR="008C66EA" w:rsidRPr="00266AF8">
        <w:rPr>
          <w:rFonts w:hint="cs"/>
          <w:color w:val="000000" w:themeColor="text1"/>
          <w:sz w:val="27"/>
          <w:rtl/>
          <w:lang w:bidi="ar-LB"/>
        </w:rPr>
        <w:t xml:space="preserve"> يجب علينا </w:t>
      </w:r>
      <w:r w:rsidRPr="00266AF8">
        <w:rPr>
          <w:rFonts w:hint="cs"/>
          <w:color w:val="000000" w:themeColor="text1"/>
          <w:sz w:val="27"/>
          <w:rtl/>
          <w:lang w:bidi="ar-LB"/>
        </w:rPr>
        <w:t>أ</w:t>
      </w:r>
      <w:r w:rsidR="008C66EA" w:rsidRPr="00266AF8">
        <w:rPr>
          <w:rFonts w:hint="cs"/>
          <w:color w:val="000000" w:themeColor="text1"/>
          <w:sz w:val="27"/>
          <w:rtl/>
          <w:lang w:bidi="ar-LB"/>
        </w:rPr>
        <w:t xml:space="preserve">ن نجعل منه عالماً وزعيماً </w:t>
      </w:r>
      <w:r w:rsidR="003D6AFD" w:rsidRPr="00266AF8">
        <w:rPr>
          <w:rFonts w:hint="cs"/>
          <w:color w:val="000000" w:themeColor="text1"/>
          <w:sz w:val="27"/>
          <w:rtl/>
          <w:lang w:bidi="ar-LB"/>
        </w:rPr>
        <w:t>روحيّ</w:t>
      </w:r>
      <w:r w:rsidR="008C66EA" w:rsidRPr="00266AF8">
        <w:rPr>
          <w:rFonts w:hint="cs"/>
          <w:color w:val="000000" w:themeColor="text1"/>
          <w:sz w:val="27"/>
          <w:rtl/>
          <w:lang w:bidi="ar-LB"/>
        </w:rPr>
        <w:t>اً لجميع البعثي</w:t>
      </w:r>
      <w:r w:rsidRPr="00266AF8">
        <w:rPr>
          <w:rFonts w:hint="cs"/>
          <w:color w:val="000000" w:themeColor="text1"/>
          <w:sz w:val="27"/>
          <w:rtl/>
          <w:lang w:bidi="ar-LB"/>
        </w:rPr>
        <w:t>ّ</w:t>
      </w:r>
      <w:r w:rsidR="008C66EA" w:rsidRPr="00266AF8">
        <w:rPr>
          <w:rFonts w:hint="cs"/>
          <w:color w:val="000000" w:themeColor="text1"/>
          <w:sz w:val="27"/>
          <w:rtl/>
          <w:lang w:bidi="ar-LB"/>
        </w:rPr>
        <w:t>ين</w:t>
      </w:r>
      <w:r w:rsidR="008C66EA" w:rsidRPr="00266AF8">
        <w:rPr>
          <w:rFonts w:cs="Taher" w:hint="cs"/>
          <w:color w:val="000000" w:themeColor="text1"/>
          <w:sz w:val="27"/>
          <w:vertAlign w:val="superscript"/>
          <w:rtl/>
        </w:rPr>
        <w:t>(</w:t>
      </w:r>
      <w:r w:rsidR="008C66EA" w:rsidRPr="00266AF8">
        <w:rPr>
          <w:rFonts w:cs="Taher"/>
          <w:color w:val="000000" w:themeColor="text1"/>
          <w:sz w:val="27"/>
          <w:vertAlign w:val="superscript"/>
          <w:rtl/>
        </w:rPr>
        <w:endnoteReference w:id="112"/>
      </w:r>
      <w:r w:rsidR="008C66EA" w:rsidRPr="00266AF8">
        <w:rPr>
          <w:rFonts w:cs="Taher"/>
          <w:color w:val="000000" w:themeColor="text1"/>
          <w:sz w:val="27"/>
          <w:vertAlign w:val="superscript"/>
          <w:rtl/>
        </w:rPr>
        <w:t>)</w:t>
      </w:r>
      <w:r w:rsidR="00AE4C8D" w:rsidRPr="00266AF8">
        <w:rPr>
          <w:rFonts w:hint="cs"/>
          <w:color w:val="000000" w:themeColor="text1"/>
          <w:sz w:val="27"/>
          <w:rtl/>
        </w:rPr>
        <w:t xml:space="preserve">، </w:t>
      </w:r>
      <w:r w:rsidR="008C66EA" w:rsidRPr="00266AF8">
        <w:rPr>
          <w:rFonts w:hint="cs"/>
          <w:color w:val="000000" w:themeColor="text1"/>
          <w:sz w:val="27"/>
          <w:rtl/>
          <w:lang w:bidi="ar-LB"/>
        </w:rPr>
        <w:t>فضحك الطلا</w:t>
      </w:r>
      <w:r w:rsidR="00AE4C8D" w:rsidRPr="00266AF8">
        <w:rPr>
          <w:rFonts w:hint="cs"/>
          <w:color w:val="000000" w:themeColor="text1"/>
          <w:sz w:val="27"/>
          <w:rtl/>
          <w:lang w:bidi="ar-LB"/>
        </w:rPr>
        <w:t>ّ</w:t>
      </w:r>
      <w:r w:rsidR="008C66EA" w:rsidRPr="00266AF8">
        <w:rPr>
          <w:rFonts w:hint="cs"/>
          <w:color w:val="000000" w:themeColor="text1"/>
          <w:sz w:val="27"/>
          <w:rtl/>
          <w:lang w:bidi="ar-LB"/>
        </w:rPr>
        <w:t>ب، وابتسم الشهيد الصدر أيضاً، فسأل الحبوبي</w:t>
      </w:r>
      <w:r w:rsidR="00AE4C8D" w:rsidRPr="00266AF8">
        <w:rPr>
          <w:rFonts w:hint="cs"/>
          <w:color w:val="000000" w:themeColor="text1"/>
          <w:sz w:val="27"/>
          <w:rtl/>
          <w:lang w:bidi="ar-LB"/>
        </w:rPr>
        <w:t>:</w:t>
      </w:r>
      <w:r w:rsidR="008C66EA" w:rsidRPr="00266AF8">
        <w:rPr>
          <w:rFonts w:hint="cs"/>
          <w:color w:val="000000" w:themeColor="text1"/>
          <w:sz w:val="27"/>
          <w:rtl/>
          <w:lang w:bidi="ar-LB"/>
        </w:rPr>
        <w:t xml:space="preserve"> لماذا تضحكون؟ فقال السيد الشهيد: أنا عالم للمسلمين</w:t>
      </w:r>
      <w:r w:rsidR="00AE4C8D" w:rsidRPr="00266AF8">
        <w:rPr>
          <w:rFonts w:hint="cs"/>
          <w:color w:val="000000" w:themeColor="text1"/>
          <w:sz w:val="27"/>
          <w:rtl/>
          <w:lang w:bidi="ar-LB"/>
        </w:rPr>
        <w:t>،</w:t>
      </w:r>
      <w:r w:rsidR="008C66EA" w:rsidRPr="00266AF8">
        <w:rPr>
          <w:rFonts w:hint="cs"/>
          <w:color w:val="000000" w:themeColor="text1"/>
          <w:sz w:val="27"/>
          <w:rtl/>
          <w:lang w:bidi="ar-LB"/>
        </w:rPr>
        <w:t xml:space="preserve"> ولست مرجعاً للبعثي</w:t>
      </w:r>
      <w:r w:rsidR="00AE4C8D" w:rsidRPr="00266AF8">
        <w:rPr>
          <w:rFonts w:hint="cs"/>
          <w:color w:val="000000" w:themeColor="text1"/>
          <w:sz w:val="27"/>
          <w:rtl/>
          <w:lang w:bidi="ar-LB"/>
        </w:rPr>
        <w:t>ّ</w:t>
      </w:r>
      <w:r w:rsidR="008C66EA" w:rsidRPr="00266AF8">
        <w:rPr>
          <w:rFonts w:hint="cs"/>
          <w:color w:val="000000" w:themeColor="text1"/>
          <w:sz w:val="27"/>
          <w:rtl/>
          <w:lang w:bidi="ar-LB"/>
        </w:rPr>
        <w:t>ين</w:t>
      </w:r>
      <w:r w:rsidR="008C66EA" w:rsidRPr="00266AF8">
        <w:rPr>
          <w:rFonts w:cs="Taher" w:hint="cs"/>
          <w:color w:val="000000" w:themeColor="text1"/>
          <w:sz w:val="27"/>
          <w:vertAlign w:val="superscript"/>
          <w:rtl/>
        </w:rPr>
        <w:t>(</w:t>
      </w:r>
      <w:r w:rsidR="008C66EA" w:rsidRPr="00266AF8">
        <w:rPr>
          <w:rFonts w:cs="Taher"/>
          <w:color w:val="000000" w:themeColor="text1"/>
          <w:sz w:val="27"/>
          <w:vertAlign w:val="superscript"/>
          <w:rtl/>
        </w:rPr>
        <w:endnoteReference w:id="113"/>
      </w:r>
      <w:r w:rsidR="008C66EA" w:rsidRPr="00266AF8">
        <w:rPr>
          <w:rFonts w:cs="Taher"/>
          <w:color w:val="000000" w:themeColor="text1"/>
          <w:sz w:val="27"/>
          <w:vertAlign w:val="superscript"/>
          <w:rtl/>
        </w:rPr>
        <w:t>)</w:t>
      </w:r>
      <w:r w:rsidR="008C66EA" w:rsidRPr="00266AF8">
        <w:rPr>
          <w:rFonts w:hint="cs"/>
          <w:color w:val="000000" w:themeColor="text1"/>
          <w:sz w:val="27"/>
          <w:rtl/>
          <w:lang w:bidi="ar-LB"/>
        </w:rPr>
        <w:t xml:space="preserve">. </w:t>
      </w:r>
    </w:p>
    <w:p w:rsidR="008C66EA" w:rsidRPr="00266AF8" w:rsidRDefault="00AE4C8D" w:rsidP="000B0AF4">
      <w:pPr>
        <w:rPr>
          <w:color w:val="000000" w:themeColor="text1"/>
          <w:sz w:val="27"/>
          <w:rtl/>
          <w:lang w:bidi="ar-LB"/>
        </w:rPr>
      </w:pPr>
      <w:r w:rsidRPr="00266AF8">
        <w:rPr>
          <w:rFonts w:hint="cs"/>
          <w:color w:val="000000" w:themeColor="text1"/>
          <w:sz w:val="27"/>
          <w:rtl/>
          <w:lang w:bidi="ar-LB"/>
        </w:rPr>
        <w:t>و</w:t>
      </w:r>
      <w:r w:rsidR="008C66EA" w:rsidRPr="00266AF8">
        <w:rPr>
          <w:rFonts w:hint="cs"/>
          <w:color w:val="000000" w:themeColor="text1"/>
          <w:sz w:val="27"/>
          <w:rtl/>
          <w:lang w:bidi="ar-LB"/>
        </w:rPr>
        <w:t>في مناسبة أخرى جاء الشيخ عيسى الخاقاني</w:t>
      </w:r>
      <w:r w:rsidR="00987666" w:rsidRPr="00266AF8">
        <w:rPr>
          <w:rFonts w:hint="cs"/>
          <w:color w:val="000000" w:themeColor="text1"/>
          <w:sz w:val="27"/>
          <w:rtl/>
          <w:lang w:bidi="ar-LB"/>
        </w:rPr>
        <w:t xml:space="preserve"> إلى </w:t>
      </w:r>
      <w:r w:rsidR="008C66EA" w:rsidRPr="00266AF8">
        <w:rPr>
          <w:rFonts w:hint="cs"/>
          <w:color w:val="000000" w:themeColor="text1"/>
          <w:sz w:val="27"/>
          <w:rtl/>
          <w:lang w:bidi="ar-LB"/>
        </w:rPr>
        <w:t>السيد الشهيد</w:t>
      </w:r>
      <w:r w:rsidRPr="00266AF8">
        <w:rPr>
          <w:rFonts w:hint="cs"/>
          <w:color w:val="000000" w:themeColor="text1"/>
          <w:sz w:val="27"/>
          <w:rtl/>
          <w:lang w:bidi="ar-LB"/>
        </w:rPr>
        <w:t>،</w:t>
      </w:r>
      <w:r w:rsidR="008C66EA" w:rsidRPr="00266AF8">
        <w:rPr>
          <w:rFonts w:hint="cs"/>
          <w:color w:val="000000" w:themeColor="text1"/>
          <w:sz w:val="27"/>
          <w:rtl/>
          <w:lang w:bidi="ar-LB"/>
        </w:rPr>
        <w:t xml:space="preserve"> مبعوثاً من قبل(صدام) شخصي</w:t>
      </w:r>
      <w:r w:rsidRPr="00266AF8">
        <w:rPr>
          <w:rFonts w:hint="cs"/>
          <w:color w:val="000000" w:themeColor="text1"/>
          <w:sz w:val="27"/>
          <w:rtl/>
          <w:lang w:bidi="ar-LB"/>
        </w:rPr>
        <w:t>ّ</w:t>
      </w:r>
      <w:r w:rsidR="008C66EA" w:rsidRPr="00266AF8">
        <w:rPr>
          <w:rFonts w:hint="cs"/>
          <w:color w:val="000000" w:themeColor="text1"/>
          <w:sz w:val="27"/>
          <w:rtl/>
          <w:lang w:bidi="ar-LB"/>
        </w:rPr>
        <w:t>اً</w:t>
      </w:r>
      <w:r w:rsidRPr="00266AF8">
        <w:rPr>
          <w:rFonts w:hint="cs"/>
          <w:color w:val="000000" w:themeColor="text1"/>
          <w:sz w:val="27"/>
          <w:rtl/>
          <w:lang w:bidi="ar-LB"/>
        </w:rPr>
        <w:t>؛</w:t>
      </w:r>
      <w:r w:rsidR="008C66EA" w:rsidRPr="00266AF8">
        <w:rPr>
          <w:rFonts w:hint="cs"/>
          <w:color w:val="000000" w:themeColor="text1"/>
          <w:sz w:val="27"/>
          <w:rtl/>
          <w:lang w:bidi="ar-LB"/>
        </w:rPr>
        <w:t xml:space="preserve"> ليطرح عليه مشروعين، هما: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1ـ إن عرب الأ</w:t>
      </w:r>
      <w:r w:rsidR="00AE4C8D" w:rsidRPr="00266AF8">
        <w:rPr>
          <w:rFonts w:hint="cs"/>
          <w:color w:val="000000" w:themeColor="text1"/>
          <w:sz w:val="27"/>
          <w:rtl/>
          <w:lang w:bidi="ar-LB"/>
        </w:rPr>
        <w:t>ه</w:t>
      </w:r>
      <w:r w:rsidRPr="00266AF8">
        <w:rPr>
          <w:rFonts w:hint="cs"/>
          <w:color w:val="000000" w:themeColor="text1"/>
          <w:sz w:val="27"/>
          <w:rtl/>
          <w:lang w:bidi="ar-LB"/>
        </w:rPr>
        <w:t xml:space="preserve">واز </w:t>
      </w:r>
      <w:r w:rsidR="00AE4C8D" w:rsidRPr="00266AF8">
        <w:rPr>
          <w:rFonts w:hint="cs"/>
          <w:color w:val="000000" w:themeColor="text1"/>
          <w:sz w:val="27"/>
          <w:rtl/>
          <w:lang w:bidi="ar-LB"/>
        </w:rPr>
        <w:t>يقبعون</w:t>
      </w:r>
      <w:r w:rsidRPr="00266AF8">
        <w:rPr>
          <w:rFonts w:hint="cs"/>
          <w:color w:val="000000" w:themeColor="text1"/>
          <w:sz w:val="27"/>
          <w:rtl/>
          <w:lang w:bidi="ar-LB"/>
        </w:rPr>
        <w:t xml:space="preserve"> تحت وطأة ظلم الحكومة ال</w:t>
      </w:r>
      <w:r w:rsidR="00501C6B" w:rsidRPr="00266AF8">
        <w:rPr>
          <w:rFonts w:hint="cs"/>
          <w:color w:val="000000" w:themeColor="text1"/>
          <w:sz w:val="27"/>
          <w:rtl/>
          <w:lang w:bidi="ar-LB"/>
        </w:rPr>
        <w:t>إيرانيّ</w:t>
      </w:r>
      <w:r w:rsidRPr="00266AF8">
        <w:rPr>
          <w:rFonts w:hint="cs"/>
          <w:color w:val="000000" w:themeColor="text1"/>
          <w:sz w:val="27"/>
          <w:rtl/>
          <w:lang w:bidi="ar-LB"/>
        </w:rPr>
        <w:t xml:space="preserve">ة، وعلينا أن نفكر بطريق لخلاصهم. </w:t>
      </w:r>
    </w:p>
    <w:p w:rsidR="008C66EA" w:rsidRPr="00266AF8" w:rsidRDefault="008C66EA" w:rsidP="000B0AF4">
      <w:pPr>
        <w:rPr>
          <w:color w:val="000000" w:themeColor="text1"/>
          <w:sz w:val="27"/>
        </w:rPr>
      </w:pPr>
      <w:r w:rsidRPr="00266AF8">
        <w:rPr>
          <w:rFonts w:hint="cs"/>
          <w:color w:val="000000" w:themeColor="text1"/>
          <w:sz w:val="27"/>
          <w:rtl/>
          <w:lang w:bidi="ar-LB"/>
        </w:rPr>
        <w:t>2ـ لماذا يبقى قدر الحوزة ال</w:t>
      </w:r>
      <w:r w:rsidR="003D6AFD" w:rsidRPr="00266AF8">
        <w:rPr>
          <w:rFonts w:hint="cs"/>
          <w:color w:val="000000" w:themeColor="text1"/>
          <w:sz w:val="27"/>
          <w:rtl/>
          <w:lang w:bidi="ar-LB"/>
        </w:rPr>
        <w:t>علميّ</w:t>
      </w:r>
      <w:r w:rsidRPr="00266AF8">
        <w:rPr>
          <w:rFonts w:hint="cs"/>
          <w:color w:val="000000" w:themeColor="text1"/>
          <w:sz w:val="27"/>
          <w:rtl/>
          <w:lang w:bidi="ar-LB"/>
        </w:rPr>
        <w:t>ة في النجف تابعاً لإشراف ال</w:t>
      </w:r>
      <w:r w:rsidR="00501C6B" w:rsidRPr="00266AF8">
        <w:rPr>
          <w:rFonts w:hint="cs"/>
          <w:color w:val="000000" w:themeColor="text1"/>
          <w:sz w:val="27"/>
          <w:rtl/>
          <w:lang w:bidi="ar-LB"/>
        </w:rPr>
        <w:t>إيرانيّ</w:t>
      </w:r>
      <w:r w:rsidRPr="00266AF8">
        <w:rPr>
          <w:rFonts w:hint="cs"/>
          <w:color w:val="000000" w:themeColor="text1"/>
          <w:sz w:val="27"/>
          <w:rtl/>
          <w:lang w:bidi="ar-LB"/>
        </w:rPr>
        <w:t>ين وسيطرتهم؟ فعلينا أن نؤس</w:t>
      </w:r>
      <w:r w:rsidR="00AE4C8D" w:rsidRPr="00266AF8">
        <w:rPr>
          <w:rFonts w:hint="cs"/>
          <w:color w:val="000000" w:themeColor="text1"/>
          <w:sz w:val="27"/>
          <w:rtl/>
          <w:lang w:bidi="ar-LB"/>
        </w:rPr>
        <w:t>ِّ</w:t>
      </w:r>
      <w:r w:rsidRPr="00266AF8">
        <w:rPr>
          <w:rFonts w:hint="cs"/>
          <w:color w:val="000000" w:themeColor="text1"/>
          <w:sz w:val="27"/>
          <w:rtl/>
          <w:lang w:bidi="ar-LB"/>
        </w:rPr>
        <w:t xml:space="preserve">س لحوزة </w:t>
      </w:r>
      <w:r w:rsidR="003D6AFD" w:rsidRPr="00266AF8">
        <w:rPr>
          <w:rFonts w:hint="cs"/>
          <w:color w:val="000000" w:themeColor="text1"/>
          <w:sz w:val="27"/>
          <w:rtl/>
          <w:lang w:bidi="ar-LB"/>
        </w:rPr>
        <w:t>عربيّ</w:t>
      </w:r>
      <w:r w:rsidRPr="00266AF8">
        <w:rPr>
          <w:rFonts w:hint="cs"/>
          <w:color w:val="000000" w:themeColor="text1"/>
          <w:sz w:val="27"/>
          <w:rtl/>
          <w:lang w:bidi="ar-LB"/>
        </w:rPr>
        <w:t>ة، وأنت زعيمها الأو</w:t>
      </w:r>
      <w:r w:rsidR="00AE4C8D" w:rsidRPr="00266AF8">
        <w:rPr>
          <w:rFonts w:hint="cs"/>
          <w:color w:val="000000" w:themeColor="text1"/>
          <w:sz w:val="27"/>
          <w:rtl/>
          <w:lang w:bidi="ar-LB"/>
        </w:rPr>
        <w:t>ّ</w:t>
      </w:r>
      <w:r w:rsidRPr="00266AF8">
        <w:rPr>
          <w:rFonts w:hint="cs"/>
          <w:color w:val="000000" w:themeColor="text1"/>
          <w:sz w:val="27"/>
          <w:rtl/>
          <w:lang w:bidi="ar-LB"/>
        </w:rPr>
        <w:t>ل</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114"/>
      </w:r>
      <w:r w:rsidRPr="00266AF8">
        <w:rPr>
          <w:rFonts w:cs="Taher"/>
          <w:color w:val="000000" w:themeColor="text1"/>
          <w:sz w:val="27"/>
          <w:vertAlign w:val="superscript"/>
          <w:rtl/>
        </w:rPr>
        <w:t>)</w:t>
      </w:r>
      <w:r w:rsidRPr="00266AF8">
        <w:rPr>
          <w:rFonts w:hint="cs"/>
          <w:color w:val="000000" w:themeColor="text1"/>
          <w:sz w:val="27"/>
          <w:rtl/>
        </w:rPr>
        <w:t xml:space="preserve">.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فجاء في رد</w:t>
      </w:r>
      <w:r w:rsidR="00AE4C8D" w:rsidRPr="00266AF8">
        <w:rPr>
          <w:rFonts w:hint="cs"/>
          <w:color w:val="000000" w:themeColor="text1"/>
          <w:sz w:val="27"/>
          <w:rtl/>
          <w:lang w:bidi="ar-LB"/>
        </w:rPr>
        <w:t>ّ</w:t>
      </w:r>
      <w:r w:rsidRPr="00266AF8">
        <w:rPr>
          <w:rFonts w:hint="cs"/>
          <w:color w:val="000000" w:themeColor="text1"/>
          <w:sz w:val="27"/>
          <w:rtl/>
          <w:lang w:bidi="ar-LB"/>
        </w:rPr>
        <w:t xml:space="preserve"> الشهيد الصدر: </w:t>
      </w:r>
      <w:r w:rsidR="00AE4C8D" w:rsidRPr="00266AF8">
        <w:rPr>
          <w:rFonts w:hint="eastAsia"/>
          <w:color w:val="000000" w:themeColor="text1"/>
          <w:sz w:val="27"/>
          <w:rtl/>
        </w:rPr>
        <w:t>«</w:t>
      </w:r>
      <w:r w:rsidRPr="00266AF8">
        <w:rPr>
          <w:rFonts w:hint="cs"/>
          <w:color w:val="000000" w:themeColor="text1"/>
          <w:sz w:val="27"/>
          <w:rtl/>
          <w:lang w:bidi="ar-LB"/>
        </w:rPr>
        <w:t>إن</w:t>
      </w:r>
      <w:r w:rsidR="00AE4C8D" w:rsidRPr="00266AF8">
        <w:rPr>
          <w:rFonts w:hint="cs"/>
          <w:color w:val="000000" w:themeColor="text1"/>
          <w:sz w:val="27"/>
          <w:rtl/>
          <w:lang w:bidi="ar-LB"/>
        </w:rPr>
        <w:t>ّ</w:t>
      </w:r>
      <w:r w:rsidRPr="00266AF8">
        <w:rPr>
          <w:rFonts w:hint="cs"/>
          <w:color w:val="000000" w:themeColor="text1"/>
          <w:sz w:val="27"/>
          <w:rtl/>
          <w:lang w:bidi="ar-LB"/>
        </w:rPr>
        <w:t xml:space="preserve"> ميزة النجف الأشرف التي يعتز</w:t>
      </w:r>
      <w:r w:rsidR="00AE4C8D" w:rsidRPr="00266AF8">
        <w:rPr>
          <w:rFonts w:hint="cs"/>
          <w:color w:val="000000" w:themeColor="text1"/>
          <w:sz w:val="27"/>
          <w:rtl/>
          <w:lang w:bidi="ar-LB"/>
        </w:rPr>
        <w:t>ّ</w:t>
      </w:r>
      <w:r w:rsidRPr="00266AF8">
        <w:rPr>
          <w:rFonts w:hint="cs"/>
          <w:color w:val="000000" w:themeColor="text1"/>
          <w:sz w:val="27"/>
          <w:rtl/>
          <w:lang w:bidi="ar-LB"/>
        </w:rPr>
        <w:t xml:space="preserve"> بها النجف هي أن</w:t>
      </w:r>
      <w:r w:rsidR="00AE4C8D" w:rsidRPr="00266AF8">
        <w:rPr>
          <w:rFonts w:hint="cs"/>
          <w:color w:val="000000" w:themeColor="text1"/>
          <w:sz w:val="27"/>
          <w:rtl/>
          <w:lang w:bidi="ar-LB"/>
        </w:rPr>
        <w:t>ّ</w:t>
      </w:r>
      <w:r w:rsidRPr="00266AF8">
        <w:rPr>
          <w:rFonts w:hint="cs"/>
          <w:color w:val="000000" w:themeColor="text1"/>
          <w:sz w:val="27"/>
          <w:rtl/>
          <w:lang w:bidi="ar-LB"/>
        </w:rPr>
        <w:t>ها جامعة مفتوحة لكل</w:t>
      </w:r>
      <w:r w:rsidR="00AE4C8D" w:rsidRPr="00266AF8">
        <w:rPr>
          <w:rFonts w:hint="cs"/>
          <w:color w:val="000000" w:themeColor="text1"/>
          <w:sz w:val="27"/>
          <w:rtl/>
          <w:lang w:bidi="ar-LB"/>
        </w:rPr>
        <w:t>ّ</w:t>
      </w:r>
      <w:r w:rsidRPr="00266AF8">
        <w:rPr>
          <w:rFonts w:hint="cs"/>
          <w:color w:val="000000" w:themeColor="text1"/>
          <w:sz w:val="27"/>
          <w:rtl/>
          <w:lang w:bidi="ar-LB"/>
        </w:rPr>
        <w:t xml:space="preserve"> الجنسيات والقوميات، يدرس فيها ال</w:t>
      </w:r>
      <w:r w:rsidR="003D6AFD" w:rsidRPr="00266AF8">
        <w:rPr>
          <w:rFonts w:hint="cs"/>
          <w:color w:val="000000" w:themeColor="text1"/>
          <w:sz w:val="27"/>
          <w:rtl/>
          <w:lang w:bidi="ar-LB"/>
        </w:rPr>
        <w:t>عربيّ</w:t>
      </w:r>
      <w:r w:rsidRPr="00266AF8">
        <w:rPr>
          <w:rFonts w:hint="cs"/>
          <w:color w:val="000000" w:themeColor="text1"/>
          <w:sz w:val="27"/>
          <w:rtl/>
          <w:lang w:bidi="ar-LB"/>
        </w:rPr>
        <w:t xml:space="preserve"> وال</w:t>
      </w:r>
      <w:r w:rsidR="003D6AFD" w:rsidRPr="00266AF8">
        <w:rPr>
          <w:rFonts w:hint="cs"/>
          <w:color w:val="000000" w:themeColor="text1"/>
          <w:sz w:val="27"/>
          <w:rtl/>
          <w:lang w:bidi="ar-LB"/>
        </w:rPr>
        <w:t>فارسيّ</w:t>
      </w:r>
      <w:r w:rsidRPr="00266AF8">
        <w:rPr>
          <w:rFonts w:hint="cs"/>
          <w:color w:val="000000" w:themeColor="text1"/>
          <w:sz w:val="27"/>
          <w:rtl/>
          <w:lang w:bidi="ar-LB"/>
        </w:rPr>
        <w:t xml:space="preserve"> وغيرهما، فما معنى أن تكون الحوزة </w:t>
      </w:r>
      <w:r w:rsidR="003D6AFD" w:rsidRPr="00266AF8">
        <w:rPr>
          <w:rFonts w:hint="cs"/>
          <w:color w:val="000000" w:themeColor="text1"/>
          <w:sz w:val="27"/>
          <w:rtl/>
          <w:lang w:bidi="ar-LB"/>
        </w:rPr>
        <w:t>عربيّ</w:t>
      </w:r>
      <w:r w:rsidRPr="00266AF8">
        <w:rPr>
          <w:rFonts w:hint="cs"/>
          <w:color w:val="000000" w:themeColor="text1"/>
          <w:sz w:val="27"/>
          <w:rtl/>
          <w:lang w:bidi="ar-LB"/>
        </w:rPr>
        <w:t>ة فقط؟</w:t>
      </w:r>
      <w:r w:rsidR="00AE4C8D" w:rsidRPr="00266AF8">
        <w:rPr>
          <w:rFonts w:hint="cs"/>
          <w:color w:val="000000" w:themeColor="text1"/>
          <w:sz w:val="27"/>
          <w:rtl/>
          <w:lang w:bidi="ar-LB"/>
        </w:rPr>
        <w:t>!</w:t>
      </w:r>
      <w:r w:rsidR="00AE4C8D" w:rsidRPr="00266AF8">
        <w:rPr>
          <w:rFonts w:hint="eastAsia"/>
          <w:color w:val="000000" w:themeColor="text1"/>
          <w:sz w:val="27"/>
          <w:rtl/>
        </w:rPr>
        <w:t>»</w:t>
      </w:r>
      <w:r w:rsidR="00AE4C8D" w:rsidRPr="00266AF8">
        <w:rPr>
          <w:rFonts w:hint="cs"/>
          <w:color w:val="000000" w:themeColor="text1"/>
          <w:sz w:val="27"/>
          <w:rtl/>
        </w:rPr>
        <w:t>،</w:t>
      </w:r>
      <w:r w:rsidRPr="00266AF8">
        <w:rPr>
          <w:rFonts w:hint="cs"/>
          <w:color w:val="000000" w:themeColor="text1"/>
          <w:sz w:val="27"/>
          <w:rtl/>
          <w:lang w:bidi="ar-LB"/>
        </w:rPr>
        <w:t xml:space="preserve"> ثم عر</w:t>
      </w:r>
      <w:r w:rsidR="00AE4C8D" w:rsidRPr="00266AF8">
        <w:rPr>
          <w:rFonts w:hint="cs"/>
          <w:color w:val="000000" w:themeColor="text1"/>
          <w:sz w:val="27"/>
          <w:rtl/>
          <w:lang w:bidi="ar-LB"/>
        </w:rPr>
        <w:t>ّ</w:t>
      </w:r>
      <w:r w:rsidRPr="00266AF8">
        <w:rPr>
          <w:rFonts w:hint="cs"/>
          <w:color w:val="000000" w:themeColor="text1"/>
          <w:sz w:val="27"/>
          <w:rtl/>
          <w:lang w:bidi="ar-LB"/>
        </w:rPr>
        <w:t>ج السيد الشهيد على الموضوع الآخر بامتعاض وغضب</w:t>
      </w:r>
      <w:r w:rsidR="00AE4C8D" w:rsidRPr="00266AF8">
        <w:rPr>
          <w:rFonts w:hint="cs"/>
          <w:color w:val="000000" w:themeColor="text1"/>
          <w:sz w:val="27"/>
          <w:rtl/>
          <w:lang w:bidi="ar-LB"/>
        </w:rPr>
        <w:t>،</w:t>
      </w:r>
      <w:r w:rsidRPr="00266AF8">
        <w:rPr>
          <w:rFonts w:hint="cs"/>
          <w:color w:val="000000" w:themeColor="text1"/>
          <w:sz w:val="27"/>
          <w:rtl/>
          <w:lang w:bidi="ar-LB"/>
        </w:rPr>
        <w:t xml:space="preserve"> مخاطباً مبعوث صدام، فقال: </w:t>
      </w:r>
      <w:r w:rsidR="00AE4C8D" w:rsidRPr="00266AF8">
        <w:rPr>
          <w:rFonts w:hint="eastAsia"/>
          <w:color w:val="000000" w:themeColor="text1"/>
          <w:sz w:val="27"/>
          <w:rtl/>
        </w:rPr>
        <w:t>«</w:t>
      </w:r>
      <w:r w:rsidRPr="00266AF8">
        <w:rPr>
          <w:rFonts w:hint="cs"/>
          <w:color w:val="000000" w:themeColor="text1"/>
          <w:sz w:val="27"/>
          <w:rtl/>
          <w:lang w:bidi="ar-LB"/>
        </w:rPr>
        <w:t>هذا الكلام عار</w:t>
      </w:r>
      <w:r w:rsidR="00AE4C8D" w:rsidRPr="00266AF8">
        <w:rPr>
          <w:rFonts w:hint="cs"/>
          <w:color w:val="000000" w:themeColor="text1"/>
          <w:sz w:val="27"/>
          <w:rtl/>
          <w:lang w:bidi="ar-LB"/>
        </w:rPr>
        <w:t>ٍ</w:t>
      </w:r>
      <w:r w:rsidRPr="00266AF8">
        <w:rPr>
          <w:rFonts w:hint="cs"/>
          <w:color w:val="000000" w:themeColor="text1"/>
          <w:sz w:val="27"/>
          <w:rtl/>
          <w:lang w:bidi="ar-LB"/>
        </w:rPr>
        <w:t xml:space="preserve"> </w:t>
      </w:r>
      <w:r w:rsidR="00AE4C8D" w:rsidRPr="00266AF8">
        <w:rPr>
          <w:rFonts w:hint="cs"/>
          <w:color w:val="000000" w:themeColor="text1"/>
          <w:sz w:val="27"/>
          <w:rtl/>
          <w:lang w:bidi="ar-LB"/>
        </w:rPr>
        <w:t>م</w:t>
      </w:r>
      <w:r w:rsidRPr="00266AF8">
        <w:rPr>
          <w:rFonts w:hint="cs"/>
          <w:color w:val="000000" w:themeColor="text1"/>
          <w:sz w:val="27"/>
          <w:rtl/>
          <w:lang w:bidi="ar-LB"/>
        </w:rPr>
        <w:t>ن الصح</w:t>
      </w:r>
      <w:r w:rsidR="00AE4C8D" w:rsidRPr="00266AF8">
        <w:rPr>
          <w:rFonts w:hint="cs"/>
          <w:color w:val="000000" w:themeColor="text1"/>
          <w:sz w:val="27"/>
          <w:rtl/>
          <w:lang w:bidi="ar-LB"/>
        </w:rPr>
        <w:t>ّ</w:t>
      </w:r>
      <w:r w:rsidRPr="00266AF8">
        <w:rPr>
          <w:rFonts w:hint="cs"/>
          <w:color w:val="000000" w:themeColor="text1"/>
          <w:sz w:val="27"/>
          <w:rtl/>
          <w:lang w:bidi="ar-LB"/>
        </w:rPr>
        <w:t>ة، فعرب خوزستان يعيشون في ظل</w:t>
      </w:r>
      <w:r w:rsidR="00AE4C8D" w:rsidRPr="00266AF8">
        <w:rPr>
          <w:rFonts w:hint="cs"/>
          <w:color w:val="000000" w:themeColor="text1"/>
          <w:sz w:val="27"/>
          <w:rtl/>
          <w:lang w:bidi="ar-LB"/>
        </w:rPr>
        <w:t>ّ</w:t>
      </w:r>
      <w:r w:rsidRPr="00266AF8">
        <w:rPr>
          <w:rFonts w:hint="cs"/>
          <w:color w:val="000000" w:themeColor="text1"/>
          <w:sz w:val="27"/>
          <w:rtl/>
          <w:lang w:bidi="ar-LB"/>
        </w:rPr>
        <w:t xml:space="preserve"> دولة </w:t>
      </w:r>
      <w:r w:rsidR="00501C6B" w:rsidRPr="00266AF8">
        <w:rPr>
          <w:rFonts w:hint="cs"/>
          <w:color w:val="000000" w:themeColor="text1"/>
          <w:sz w:val="27"/>
          <w:rtl/>
          <w:lang w:bidi="ar-LB"/>
        </w:rPr>
        <w:t>إسلاميّ</w:t>
      </w:r>
      <w:r w:rsidRPr="00266AF8">
        <w:rPr>
          <w:rFonts w:hint="cs"/>
          <w:color w:val="000000" w:themeColor="text1"/>
          <w:sz w:val="27"/>
          <w:rtl/>
          <w:lang w:bidi="ar-LB"/>
        </w:rPr>
        <w:t>ة، لهم ما لغيرهم، و</w:t>
      </w:r>
      <w:r w:rsidR="00234066" w:rsidRPr="00266AF8">
        <w:rPr>
          <w:rFonts w:hint="cs"/>
          <w:color w:val="000000" w:themeColor="text1"/>
          <w:sz w:val="27"/>
          <w:rtl/>
          <w:lang w:bidi="ar-LB"/>
        </w:rPr>
        <w:t>إنّما</w:t>
      </w:r>
      <w:r w:rsidRPr="00266AF8">
        <w:rPr>
          <w:rFonts w:hint="cs"/>
          <w:color w:val="000000" w:themeColor="text1"/>
          <w:sz w:val="27"/>
          <w:rtl/>
          <w:lang w:bidi="ar-LB"/>
        </w:rPr>
        <w:t xml:space="preserve"> أنت تختلق ذلك بسبب عدائك لإيران، ثم حال عرب خوزستان أفضل بكثير من عرب العراق</w:t>
      </w:r>
      <w:r w:rsidR="00AE4C8D" w:rsidRPr="00266AF8">
        <w:rPr>
          <w:rFonts w:hint="cs"/>
          <w:color w:val="000000" w:themeColor="text1"/>
          <w:sz w:val="27"/>
          <w:rtl/>
          <w:lang w:bidi="ar-LB"/>
        </w:rPr>
        <w:t>.</w:t>
      </w:r>
      <w:r w:rsidRPr="00266AF8">
        <w:rPr>
          <w:rFonts w:hint="cs"/>
          <w:color w:val="000000" w:themeColor="text1"/>
          <w:sz w:val="27"/>
          <w:rtl/>
          <w:lang w:bidi="ar-LB"/>
        </w:rPr>
        <w:t xml:space="preserve"> كان عليكم أن تفك</w:t>
      </w:r>
      <w:r w:rsidR="00AE4C8D" w:rsidRPr="00266AF8">
        <w:rPr>
          <w:rFonts w:hint="cs"/>
          <w:color w:val="000000" w:themeColor="text1"/>
          <w:sz w:val="27"/>
          <w:rtl/>
          <w:lang w:bidi="ar-LB"/>
        </w:rPr>
        <w:t>ِّ</w:t>
      </w:r>
      <w:r w:rsidRPr="00266AF8">
        <w:rPr>
          <w:rFonts w:hint="cs"/>
          <w:color w:val="000000" w:themeColor="text1"/>
          <w:sz w:val="27"/>
          <w:rtl/>
          <w:lang w:bidi="ar-LB"/>
        </w:rPr>
        <w:t>روا بتحرير الشعب ال</w:t>
      </w:r>
      <w:r w:rsidR="003D6AFD" w:rsidRPr="00266AF8">
        <w:rPr>
          <w:rFonts w:hint="cs"/>
          <w:color w:val="000000" w:themeColor="text1"/>
          <w:sz w:val="27"/>
          <w:rtl/>
          <w:lang w:bidi="ar-LB"/>
        </w:rPr>
        <w:t>عراقيّ</w:t>
      </w:r>
      <w:r w:rsidRPr="00266AF8">
        <w:rPr>
          <w:rFonts w:hint="cs"/>
          <w:color w:val="000000" w:themeColor="text1"/>
          <w:sz w:val="27"/>
          <w:rtl/>
          <w:lang w:bidi="ar-LB"/>
        </w:rPr>
        <w:t xml:space="preserve"> من قيود البعث الأمريكي </w:t>
      </w:r>
      <w:r w:rsidRPr="00266AF8">
        <w:rPr>
          <w:rFonts w:hint="cs"/>
          <w:color w:val="000000" w:themeColor="text1"/>
          <w:sz w:val="27"/>
          <w:rtl/>
          <w:lang w:bidi="ar-LB"/>
        </w:rPr>
        <w:lastRenderedPageBreak/>
        <w:t>قبل التفكير بعرب خوزستان، عليكم أن تحزنوا على عرب العراق الذين سلبت ثرواتهم من قبل حكومتكم الجائرة</w:t>
      </w:r>
      <w:r w:rsidR="00AE4C8D" w:rsidRPr="00266AF8">
        <w:rPr>
          <w:rFonts w:hint="cs"/>
          <w:color w:val="000000" w:themeColor="text1"/>
          <w:sz w:val="27"/>
          <w:rtl/>
          <w:lang w:bidi="ar-LB"/>
        </w:rPr>
        <w:t>،</w:t>
      </w:r>
      <w:r w:rsidRPr="00266AF8">
        <w:rPr>
          <w:rFonts w:hint="cs"/>
          <w:color w:val="000000" w:themeColor="text1"/>
          <w:sz w:val="27"/>
          <w:rtl/>
          <w:lang w:bidi="ar-LB"/>
        </w:rPr>
        <w:t xml:space="preserve"> وتركتهم بالفقر والعراء</w:t>
      </w:r>
      <w:r w:rsidR="00AE4C8D"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115"/>
      </w:r>
      <w:r w:rsidRPr="00266AF8">
        <w:rPr>
          <w:rFonts w:cs="Taher"/>
          <w:color w:val="000000" w:themeColor="text1"/>
          <w:sz w:val="27"/>
          <w:vertAlign w:val="superscript"/>
          <w:rtl/>
        </w:rPr>
        <w:t>)</w:t>
      </w:r>
      <w:r w:rsidRPr="00266AF8">
        <w:rPr>
          <w:rFonts w:hint="cs"/>
          <w:color w:val="000000" w:themeColor="text1"/>
          <w:sz w:val="27"/>
          <w:rtl/>
        </w:rPr>
        <w:t xml:space="preserve">.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 xml:space="preserve">لقد </w:t>
      </w:r>
      <w:r w:rsidR="00AE4C8D" w:rsidRPr="00266AF8">
        <w:rPr>
          <w:rFonts w:hint="cs"/>
          <w:color w:val="000000" w:themeColor="text1"/>
          <w:sz w:val="27"/>
          <w:rtl/>
          <w:lang w:bidi="ar-LB"/>
        </w:rPr>
        <w:t>أ</w:t>
      </w:r>
      <w:r w:rsidRPr="00266AF8">
        <w:rPr>
          <w:rFonts w:hint="cs"/>
          <w:color w:val="000000" w:themeColor="text1"/>
          <w:sz w:val="27"/>
          <w:rtl/>
          <w:lang w:bidi="ar-LB"/>
        </w:rPr>
        <w:t xml:space="preserve">ثبت الشهيد الصدر ـ عبر مواقفه الشجاعة ـ </w:t>
      </w:r>
      <w:r w:rsidR="00AE4C8D" w:rsidRPr="00266AF8">
        <w:rPr>
          <w:rFonts w:hint="cs"/>
          <w:color w:val="000000" w:themeColor="text1"/>
          <w:sz w:val="27"/>
          <w:rtl/>
          <w:lang w:bidi="ar-LB"/>
        </w:rPr>
        <w:t>أ</w:t>
      </w:r>
      <w:r w:rsidRPr="00266AF8">
        <w:rPr>
          <w:rFonts w:hint="cs"/>
          <w:color w:val="000000" w:themeColor="text1"/>
          <w:sz w:val="27"/>
          <w:rtl/>
          <w:lang w:bidi="ar-LB"/>
        </w:rPr>
        <w:t>ن</w:t>
      </w:r>
      <w:r w:rsidR="00AE4C8D" w:rsidRPr="00266AF8">
        <w:rPr>
          <w:rFonts w:hint="cs"/>
          <w:color w:val="000000" w:themeColor="text1"/>
          <w:sz w:val="27"/>
          <w:rtl/>
          <w:lang w:bidi="ar-LB"/>
        </w:rPr>
        <w:t>ّ</w:t>
      </w:r>
      <w:r w:rsidRPr="00266AF8">
        <w:rPr>
          <w:rFonts w:hint="cs"/>
          <w:color w:val="000000" w:themeColor="text1"/>
          <w:sz w:val="27"/>
          <w:rtl/>
          <w:lang w:bidi="ar-LB"/>
        </w:rPr>
        <w:t xml:space="preserve"> وحدة ال</w:t>
      </w:r>
      <w:r w:rsidR="00AE4C8D" w:rsidRPr="00266AF8">
        <w:rPr>
          <w:rFonts w:hint="cs"/>
          <w:color w:val="000000" w:themeColor="text1"/>
          <w:sz w:val="27"/>
          <w:rtl/>
          <w:lang w:bidi="ar-LB"/>
        </w:rPr>
        <w:t>إ</w:t>
      </w:r>
      <w:r w:rsidRPr="00266AF8">
        <w:rPr>
          <w:rFonts w:hint="cs"/>
          <w:color w:val="000000" w:themeColor="text1"/>
          <w:sz w:val="27"/>
          <w:rtl/>
          <w:lang w:bidi="ar-LB"/>
        </w:rPr>
        <w:t>يمان والعقيدة هي مبدأ الأمة ال</w:t>
      </w:r>
      <w:r w:rsidR="00501C6B" w:rsidRPr="00266AF8">
        <w:rPr>
          <w:rFonts w:hint="cs"/>
          <w:color w:val="000000" w:themeColor="text1"/>
          <w:sz w:val="27"/>
          <w:rtl/>
          <w:lang w:bidi="ar-LB"/>
        </w:rPr>
        <w:t>إسلاميّ</w:t>
      </w:r>
      <w:r w:rsidRPr="00266AF8">
        <w:rPr>
          <w:rFonts w:hint="cs"/>
          <w:color w:val="000000" w:themeColor="text1"/>
          <w:sz w:val="27"/>
          <w:rtl/>
          <w:lang w:bidi="ar-LB"/>
        </w:rPr>
        <w:t>ة، خلافاً لمنهج الأنظمة ال</w:t>
      </w:r>
      <w:r w:rsidR="003D6AFD" w:rsidRPr="00266AF8">
        <w:rPr>
          <w:rFonts w:hint="cs"/>
          <w:color w:val="000000" w:themeColor="text1"/>
          <w:sz w:val="27"/>
          <w:rtl/>
          <w:lang w:bidi="ar-LB"/>
        </w:rPr>
        <w:t>غربيّ</w:t>
      </w:r>
      <w:r w:rsidRPr="00266AF8">
        <w:rPr>
          <w:rFonts w:hint="cs"/>
          <w:color w:val="000000" w:themeColor="text1"/>
          <w:sz w:val="27"/>
          <w:rtl/>
          <w:lang w:bidi="ar-LB"/>
        </w:rPr>
        <w:t xml:space="preserve">ة وسياستهم هذه الأيام.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و</w:t>
      </w:r>
      <w:r w:rsidR="00AE4C8D" w:rsidRPr="00266AF8">
        <w:rPr>
          <w:rFonts w:hint="cs"/>
          <w:color w:val="000000" w:themeColor="text1"/>
          <w:sz w:val="27"/>
          <w:rtl/>
          <w:lang w:bidi="ar-LB"/>
        </w:rPr>
        <w:t>إ</w:t>
      </w:r>
      <w:r w:rsidRPr="00266AF8">
        <w:rPr>
          <w:rFonts w:hint="cs"/>
          <w:color w:val="000000" w:themeColor="text1"/>
          <w:sz w:val="27"/>
          <w:rtl/>
          <w:lang w:bidi="ar-LB"/>
        </w:rPr>
        <w:t xml:space="preserve">ن </w:t>
      </w:r>
      <w:r w:rsidR="00AE4C8D" w:rsidRPr="00266AF8">
        <w:rPr>
          <w:rFonts w:hint="cs"/>
          <w:color w:val="000000" w:themeColor="text1"/>
          <w:sz w:val="27"/>
          <w:rtl/>
          <w:lang w:bidi="ar-LB"/>
        </w:rPr>
        <w:t>ل</w:t>
      </w:r>
      <w:r w:rsidRPr="00266AF8">
        <w:rPr>
          <w:rFonts w:hint="cs"/>
          <w:color w:val="000000" w:themeColor="text1"/>
          <w:sz w:val="27"/>
          <w:rtl/>
          <w:lang w:bidi="ar-LB"/>
        </w:rPr>
        <w:t>هذا المبدأ دور</w:t>
      </w:r>
      <w:r w:rsidR="00AE4C8D" w:rsidRPr="00266AF8">
        <w:rPr>
          <w:rFonts w:hint="cs"/>
          <w:color w:val="000000" w:themeColor="text1"/>
          <w:sz w:val="27"/>
          <w:rtl/>
          <w:lang w:bidi="ar-LB"/>
        </w:rPr>
        <w:t>اً</w:t>
      </w:r>
      <w:r w:rsidRPr="00266AF8">
        <w:rPr>
          <w:rFonts w:hint="cs"/>
          <w:color w:val="000000" w:themeColor="text1"/>
          <w:sz w:val="27"/>
          <w:rtl/>
          <w:lang w:bidi="ar-LB"/>
        </w:rPr>
        <w:t xml:space="preserve"> كبير</w:t>
      </w:r>
      <w:r w:rsidR="00AE4C8D" w:rsidRPr="00266AF8">
        <w:rPr>
          <w:rFonts w:hint="cs"/>
          <w:color w:val="000000" w:themeColor="text1"/>
          <w:sz w:val="27"/>
          <w:rtl/>
          <w:lang w:bidi="ar-LB"/>
        </w:rPr>
        <w:t>اً</w:t>
      </w:r>
      <w:r w:rsidRPr="00266AF8">
        <w:rPr>
          <w:rFonts w:hint="cs"/>
          <w:color w:val="000000" w:themeColor="text1"/>
          <w:sz w:val="27"/>
          <w:rtl/>
          <w:lang w:bidi="ar-LB"/>
        </w:rPr>
        <w:t xml:space="preserve"> في خلق التقارب بين الأفراد</w:t>
      </w:r>
      <w:r w:rsidR="00AE4C8D" w:rsidRPr="00266AF8">
        <w:rPr>
          <w:rFonts w:hint="cs"/>
          <w:color w:val="000000" w:themeColor="text1"/>
          <w:sz w:val="27"/>
          <w:rtl/>
          <w:lang w:bidi="ar-LB"/>
        </w:rPr>
        <w:t>،</w:t>
      </w:r>
      <w:r w:rsidRPr="00266AF8">
        <w:rPr>
          <w:rFonts w:hint="cs"/>
          <w:color w:val="000000" w:themeColor="text1"/>
          <w:sz w:val="27"/>
          <w:rtl/>
          <w:lang w:bidi="ar-LB"/>
        </w:rPr>
        <w:t xml:space="preserve"> وكأن</w:t>
      </w:r>
      <w:r w:rsidR="00AE4C8D" w:rsidRPr="00266AF8">
        <w:rPr>
          <w:rFonts w:hint="cs"/>
          <w:color w:val="000000" w:themeColor="text1"/>
          <w:sz w:val="27"/>
          <w:rtl/>
          <w:lang w:bidi="ar-LB"/>
        </w:rPr>
        <w:t>ّ</w:t>
      </w:r>
      <w:r w:rsidRPr="00266AF8">
        <w:rPr>
          <w:rFonts w:hint="cs"/>
          <w:color w:val="000000" w:themeColor="text1"/>
          <w:sz w:val="27"/>
          <w:rtl/>
          <w:lang w:bidi="ar-LB"/>
        </w:rPr>
        <w:t xml:space="preserve">هم </w:t>
      </w:r>
      <w:r w:rsidR="00AE4C8D" w:rsidRPr="00266AF8">
        <w:rPr>
          <w:rFonts w:hint="cs"/>
          <w:color w:val="000000" w:themeColor="text1"/>
          <w:sz w:val="27"/>
          <w:rtl/>
          <w:lang w:bidi="ar-LB"/>
        </w:rPr>
        <w:t>إ</w:t>
      </w:r>
      <w:r w:rsidRPr="00266AF8">
        <w:rPr>
          <w:rFonts w:hint="cs"/>
          <w:color w:val="000000" w:themeColor="text1"/>
          <w:sz w:val="27"/>
          <w:rtl/>
          <w:lang w:bidi="ar-LB"/>
        </w:rPr>
        <w:t>خوة</w:t>
      </w:r>
      <w:r w:rsidR="00AE4C8D" w:rsidRPr="00266AF8">
        <w:rPr>
          <w:rFonts w:hint="cs"/>
          <w:color w:val="000000" w:themeColor="text1"/>
          <w:sz w:val="27"/>
          <w:rtl/>
          <w:lang w:bidi="ar-LB"/>
        </w:rPr>
        <w:t>؛</w:t>
      </w:r>
      <w:r w:rsidRPr="00266AF8">
        <w:rPr>
          <w:rFonts w:hint="cs"/>
          <w:color w:val="000000" w:themeColor="text1"/>
          <w:sz w:val="27"/>
          <w:rtl/>
          <w:lang w:bidi="ar-LB"/>
        </w:rPr>
        <w:t xml:space="preserve"> لأن وحدة الأهداف والطموحات والاتفاق في العمل على نيلها هي سبب في اتصال القلوب مع بعضها البعض.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 xml:space="preserve"> بالإضافة</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ذلك كان الشهيد الصدر مهتم</w:t>
      </w:r>
      <w:r w:rsidR="00AE4C8D" w:rsidRPr="00266AF8">
        <w:rPr>
          <w:rFonts w:hint="cs"/>
          <w:color w:val="000000" w:themeColor="text1"/>
          <w:sz w:val="27"/>
          <w:rtl/>
          <w:lang w:bidi="ar-LB"/>
        </w:rPr>
        <w:t>ّ</w:t>
      </w:r>
      <w:r w:rsidRPr="00266AF8">
        <w:rPr>
          <w:rFonts w:hint="cs"/>
          <w:color w:val="000000" w:themeColor="text1"/>
          <w:sz w:val="27"/>
          <w:rtl/>
          <w:lang w:bidi="ar-LB"/>
        </w:rPr>
        <w:t>اً أيضاً بالإفادة من مصادر وكتب المذاهب الأخرى، والسعي</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نشر الكتب التقريبي</w:t>
      </w:r>
      <w:r w:rsidR="00AE4C8D" w:rsidRPr="00266AF8">
        <w:rPr>
          <w:rFonts w:hint="cs"/>
          <w:color w:val="000000" w:themeColor="text1"/>
          <w:sz w:val="27"/>
          <w:rtl/>
          <w:lang w:bidi="ar-LB"/>
        </w:rPr>
        <w:t>ّ</w:t>
      </w:r>
      <w:r w:rsidRPr="00266AF8">
        <w:rPr>
          <w:rFonts w:hint="cs"/>
          <w:color w:val="000000" w:themeColor="text1"/>
          <w:sz w:val="27"/>
          <w:rtl/>
          <w:lang w:bidi="ar-LB"/>
        </w:rPr>
        <w:t>ة بينهم، والتعريف بالتشي</w:t>
      </w:r>
      <w:r w:rsidR="00AE4C8D" w:rsidRPr="00266AF8">
        <w:rPr>
          <w:rFonts w:hint="cs"/>
          <w:color w:val="000000" w:themeColor="text1"/>
          <w:sz w:val="27"/>
          <w:rtl/>
          <w:lang w:bidi="ar-LB"/>
        </w:rPr>
        <w:t>ُّ</w:t>
      </w:r>
      <w:r w:rsidRPr="00266AF8">
        <w:rPr>
          <w:rFonts w:hint="cs"/>
          <w:color w:val="000000" w:themeColor="text1"/>
          <w:sz w:val="27"/>
          <w:rtl/>
          <w:lang w:bidi="ar-LB"/>
        </w:rPr>
        <w:t>ع ونقل صورته ال</w:t>
      </w:r>
      <w:r w:rsidR="00501C6B" w:rsidRPr="00266AF8">
        <w:rPr>
          <w:rFonts w:hint="cs"/>
          <w:color w:val="000000" w:themeColor="text1"/>
          <w:sz w:val="27"/>
          <w:rtl/>
          <w:lang w:bidi="ar-LB"/>
        </w:rPr>
        <w:t>حقيقيّ</w:t>
      </w:r>
      <w:r w:rsidRPr="00266AF8">
        <w:rPr>
          <w:rFonts w:hint="cs"/>
          <w:color w:val="000000" w:themeColor="text1"/>
          <w:sz w:val="27"/>
          <w:rtl/>
          <w:lang w:bidi="ar-LB"/>
        </w:rPr>
        <w:t>ة</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سائر المذاهب الأخرى، مع التأكيد على معالم الوحدة ال</w:t>
      </w:r>
      <w:r w:rsidR="000612CF" w:rsidRPr="00266AF8">
        <w:rPr>
          <w:rFonts w:hint="cs"/>
          <w:color w:val="000000" w:themeColor="text1"/>
          <w:sz w:val="27"/>
          <w:rtl/>
          <w:lang w:bidi="ar-LB"/>
        </w:rPr>
        <w:t>واقعيّ</w:t>
      </w:r>
      <w:r w:rsidRPr="00266AF8">
        <w:rPr>
          <w:rFonts w:hint="cs"/>
          <w:color w:val="000000" w:themeColor="text1"/>
          <w:sz w:val="27"/>
          <w:rtl/>
          <w:lang w:bidi="ar-LB"/>
        </w:rPr>
        <w:t>ة</w:t>
      </w:r>
      <w:r w:rsidR="00AE4C8D" w:rsidRPr="00266AF8">
        <w:rPr>
          <w:rFonts w:hint="cs"/>
          <w:color w:val="000000" w:themeColor="text1"/>
          <w:sz w:val="27"/>
          <w:rtl/>
          <w:lang w:bidi="ar-LB"/>
        </w:rPr>
        <w:t>،</w:t>
      </w:r>
      <w:r w:rsidRPr="00266AF8">
        <w:rPr>
          <w:rFonts w:hint="cs"/>
          <w:color w:val="000000" w:themeColor="text1"/>
          <w:sz w:val="27"/>
          <w:rtl/>
          <w:lang w:bidi="ar-LB"/>
        </w:rPr>
        <w:t xml:space="preserve"> والرد</w:t>
      </w:r>
      <w:r w:rsidR="00AE4C8D" w:rsidRPr="00266AF8">
        <w:rPr>
          <w:rFonts w:hint="cs"/>
          <w:color w:val="000000" w:themeColor="text1"/>
          <w:sz w:val="27"/>
          <w:rtl/>
          <w:lang w:bidi="ar-LB"/>
        </w:rPr>
        <w:t>ّ</w:t>
      </w:r>
      <w:r w:rsidRPr="00266AF8">
        <w:rPr>
          <w:rFonts w:hint="cs"/>
          <w:color w:val="000000" w:themeColor="text1"/>
          <w:sz w:val="27"/>
          <w:rtl/>
          <w:lang w:bidi="ar-LB"/>
        </w:rPr>
        <w:t xml:space="preserve"> على الشبهات المخل</w:t>
      </w:r>
      <w:r w:rsidR="00AE4C8D" w:rsidRPr="00266AF8">
        <w:rPr>
          <w:rFonts w:hint="cs"/>
          <w:color w:val="000000" w:themeColor="text1"/>
          <w:sz w:val="27"/>
          <w:rtl/>
          <w:lang w:bidi="ar-LB"/>
        </w:rPr>
        <w:t>ّ</w:t>
      </w:r>
      <w:r w:rsidRPr="00266AF8">
        <w:rPr>
          <w:rFonts w:hint="cs"/>
          <w:color w:val="000000" w:themeColor="text1"/>
          <w:sz w:val="27"/>
          <w:rtl/>
          <w:lang w:bidi="ar-LB"/>
        </w:rPr>
        <w:t>ة بالتواصل والتفاهم مع الآخر، وغير ذلك من النشاطات الوحدوي</w:t>
      </w:r>
      <w:r w:rsidR="00AE4C8D" w:rsidRPr="00266AF8">
        <w:rPr>
          <w:rFonts w:hint="cs"/>
          <w:color w:val="000000" w:themeColor="text1"/>
          <w:sz w:val="27"/>
          <w:rtl/>
          <w:lang w:bidi="ar-LB"/>
        </w:rPr>
        <w:t>ّ</w:t>
      </w:r>
      <w:r w:rsidRPr="00266AF8">
        <w:rPr>
          <w:rFonts w:hint="cs"/>
          <w:color w:val="000000" w:themeColor="text1"/>
          <w:sz w:val="27"/>
          <w:rtl/>
          <w:lang w:bidi="ar-LB"/>
        </w:rPr>
        <w:t>ة التي كان يعن</w:t>
      </w:r>
      <w:r w:rsidR="00AE4C8D" w:rsidRPr="00266AF8">
        <w:rPr>
          <w:rFonts w:hint="cs"/>
          <w:color w:val="000000" w:themeColor="text1"/>
          <w:sz w:val="27"/>
          <w:rtl/>
          <w:lang w:bidi="ar-LB"/>
        </w:rPr>
        <w:t>ى</w:t>
      </w:r>
      <w:r w:rsidRPr="00266AF8">
        <w:rPr>
          <w:rFonts w:hint="cs"/>
          <w:color w:val="000000" w:themeColor="text1"/>
          <w:sz w:val="27"/>
          <w:rtl/>
          <w:lang w:bidi="ar-LB"/>
        </w:rPr>
        <w:t xml:space="preserve"> بها السيد الشهيد، وهي بحاجة</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بحث</w:t>
      </w:r>
      <w:r w:rsidR="00AE4C8D" w:rsidRPr="00266AF8">
        <w:rPr>
          <w:rFonts w:hint="cs"/>
          <w:color w:val="000000" w:themeColor="text1"/>
          <w:sz w:val="27"/>
          <w:rtl/>
          <w:lang w:bidi="ar-LB"/>
        </w:rPr>
        <w:t>ٍ</w:t>
      </w:r>
      <w:r w:rsidRPr="00266AF8">
        <w:rPr>
          <w:rFonts w:hint="cs"/>
          <w:color w:val="000000" w:themeColor="text1"/>
          <w:sz w:val="27"/>
          <w:rtl/>
          <w:lang w:bidi="ar-LB"/>
        </w:rPr>
        <w:t xml:space="preserve"> </w:t>
      </w:r>
      <w:r w:rsidR="00234066" w:rsidRPr="00266AF8">
        <w:rPr>
          <w:rFonts w:hint="cs"/>
          <w:color w:val="000000" w:themeColor="text1"/>
          <w:sz w:val="27"/>
          <w:rtl/>
          <w:lang w:bidi="ar-LB"/>
        </w:rPr>
        <w:t>مستقلّ</w:t>
      </w:r>
      <w:r w:rsidR="00AE4C8D" w:rsidRPr="00266AF8">
        <w:rPr>
          <w:rFonts w:hint="cs"/>
          <w:color w:val="000000" w:themeColor="text1"/>
          <w:sz w:val="27"/>
          <w:rtl/>
          <w:lang w:bidi="ar-LB"/>
        </w:rPr>
        <w:t>ٍ</w:t>
      </w:r>
      <w:r w:rsidRPr="00266AF8">
        <w:rPr>
          <w:rFonts w:hint="cs"/>
          <w:color w:val="000000" w:themeColor="text1"/>
          <w:sz w:val="27"/>
          <w:rtl/>
          <w:lang w:bidi="ar-LB"/>
        </w:rPr>
        <w:t xml:space="preserve"> بذاته. </w:t>
      </w:r>
    </w:p>
    <w:p w:rsidR="008C66EA" w:rsidRPr="00266AF8" w:rsidRDefault="008C66EA" w:rsidP="000B0AF4">
      <w:pPr>
        <w:rPr>
          <w:b/>
          <w:bCs/>
          <w:color w:val="000000" w:themeColor="text1"/>
          <w:sz w:val="27"/>
          <w:rtl/>
          <w:lang w:bidi="ar-LB"/>
        </w:rPr>
      </w:pPr>
    </w:p>
    <w:p w:rsidR="008C66EA" w:rsidRPr="00266AF8" w:rsidRDefault="008C66EA" w:rsidP="009D704E">
      <w:pPr>
        <w:pStyle w:val="Heading3"/>
        <w:rPr>
          <w:color w:val="000000" w:themeColor="text1"/>
          <w:rtl/>
          <w:lang w:bidi="ar-LB"/>
        </w:rPr>
      </w:pPr>
      <w:r w:rsidRPr="00266AF8">
        <w:rPr>
          <w:rFonts w:hint="cs"/>
          <w:color w:val="000000" w:themeColor="text1"/>
          <w:rtl/>
          <w:lang w:bidi="ar-LB"/>
        </w:rPr>
        <w:t>تأث</w:t>
      </w:r>
      <w:r w:rsidR="009D704E" w:rsidRPr="00266AF8">
        <w:rPr>
          <w:rFonts w:hint="cs"/>
          <w:color w:val="000000" w:themeColor="text1"/>
          <w:rtl/>
          <w:lang w:bidi="ar-LB"/>
        </w:rPr>
        <w:t>ُّ</w:t>
      </w:r>
      <w:r w:rsidRPr="00266AF8">
        <w:rPr>
          <w:rFonts w:hint="cs"/>
          <w:color w:val="000000" w:themeColor="text1"/>
          <w:rtl/>
          <w:lang w:bidi="ar-LB"/>
        </w:rPr>
        <w:t>ر الشهيد الصدر بالعلا</w:t>
      </w:r>
      <w:r w:rsidR="009D704E" w:rsidRPr="00266AF8">
        <w:rPr>
          <w:rFonts w:hint="cs"/>
          <w:color w:val="000000" w:themeColor="text1"/>
          <w:rtl/>
          <w:lang w:bidi="ar-LB"/>
        </w:rPr>
        <w:t>ّ</w:t>
      </w:r>
      <w:r w:rsidRPr="00266AF8">
        <w:rPr>
          <w:rFonts w:hint="cs"/>
          <w:color w:val="000000" w:themeColor="text1"/>
          <w:rtl/>
          <w:lang w:bidi="ar-LB"/>
        </w:rPr>
        <w:t>مة شرف الدين</w:t>
      </w:r>
      <w:r w:rsidR="009D704E" w:rsidRPr="00266AF8">
        <w:rPr>
          <w:rFonts w:hint="cs"/>
          <w:color w:val="000000" w:themeColor="text1"/>
          <w:rtl/>
          <w:lang w:val="en-US"/>
        </w:rPr>
        <w:t xml:space="preserve"> ــــــ</w:t>
      </w:r>
      <w:r w:rsidRPr="00266AF8">
        <w:rPr>
          <w:rFonts w:hint="cs"/>
          <w:color w:val="000000" w:themeColor="text1"/>
          <w:rtl/>
          <w:lang w:bidi="ar-LB"/>
        </w:rPr>
        <w:t xml:space="preserve">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من ال</w:t>
      </w:r>
      <w:r w:rsidR="003D6AFD" w:rsidRPr="00266AF8">
        <w:rPr>
          <w:rFonts w:hint="cs"/>
          <w:color w:val="000000" w:themeColor="text1"/>
          <w:sz w:val="27"/>
          <w:rtl/>
          <w:lang w:bidi="ar-LB"/>
        </w:rPr>
        <w:t>طبيعيّ</w:t>
      </w:r>
      <w:r w:rsidRPr="00266AF8">
        <w:rPr>
          <w:rFonts w:hint="cs"/>
          <w:color w:val="000000" w:themeColor="text1"/>
          <w:sz w:val="27"/>
          <w:rtl/>
          <w:lang w:bidi="ar-LB"/>
        </w:rPr>
        <w:t xml:space="preserve"> </w:t>
      </w:r>
      <w:r w:rsidR="00AE4C8D" w:rsidRPr="00266AF8">
        <w:rPr>
          <w:rFonts w:hint="cs"/>
          <w:color w:val="000000" w:themeColor="text1"/>
          <w:sz w:val="27"/>
          <w:rtl/>
          <w:lang w:bidi="ar-LB"/>
        </w:rPr>
        <w:t>أ</w:t>
      </w:r>
      <w:r w:rsidRPr="00266AF8">
        <w:rPr>
          <w:rFonts w:hint="cs"/>
          <w:color w:val="000000" w:themeColor="text1"/>
          <w:sz w:val="27"/>
          <w:rtl/>
          <w:lang w:bidi="ar-LB"/>
        </w:rPr>
        <w:t>ن يتأث</w:t>
      </w:r>
      <w:r w:rsidR="00AE4C8D" w:rsidRPr="00266AF8">
        <w:rPr>
          <w:rFonts w:hint="cs"/>
          <w:color w:val="000000" w:themeColor="text1"/>
          <w:sz w:val="27"/>
          <w:rtl/>
          <w:lang w:bidi="ar-LB"/>
        </w:rPr>
        <w:t>َّ</w:t>
      </w:r>
      <w:r w:rsidRPr="00266AF8">
        <w:rPr>
          <w:rFonts w:hint="cs"/>
          <w:color w:val="000000" w:themeColor="text1"/>
          <w:sz w:val="27"/>
          <w:rtl/>
          <w:lang w:bidi="ar-LB"/>
        </w:rPr>
        <w:t>ر كل</w:t>
      </w:r>
      <w:r w:rsidR="00AE4C8D" w:rsidRPr="00266AF8">
        <w:rPr>
          <w:rFonts w:hint="cs"/>
          <w:color w:val="000000" w:themeColor="text1"/>
          <w:sz w:val="27"/>
          <w:rtl/>
          <w:lang w:bidi="ar-LB"/>
        </w:rPr>
        <w:t>ّ</w:t>
      </w:r>
      <w:r w:rsidRPr="00266AF8">
        <w:rPr>
          <w:rFonts w:hint="cs"/>
          <w:color w:val="000000" w:themeColor="text1"/>
          <w:sz w:val="27"/>
          <w:rtl/>
          <w:lang w:bidi="ar-LB"/>
        </w:rPr>
        <w:t xml:space="preserve"> مصلح مجد</w:t>
      </w:r>
      <w:r w:rsidR="00AE4C8D" w:rsidRPr="00266AF8">
        <w:rPr>
          <w:rFonts w:hint="cs"/>
          <w:color w:val="000000" w:themeColor="text1"/>
          <w:sz w:val="27"/>
          <w:rtl/>
          <w:lang w:bidi="ar-LB"/>
        </w:rPr>
        <w:t>ِّ</w:t>
      </w:r>
      <w:r w:rsidRPr="00266AF8">
        <w:rPr>
          <w:rFonts w:hint="cs"/>
          <w:color w:val="000000" w:themeColor="text1"/>
          <w:sz w:val="27"/>
          <w:rtl/>
          <w:lang w:bidi="ar-LB"/>
        </w:rPr>
        <w:t>د بأفكار العظماء والمصلحين المعاصرين له</w:t>
      </w:r>
      <w:r w:rsidR="00AE4C8D" w:rsidRPr="00266AF8">
        <w:rPr>
          <w:rFonts w:hint="cs"/>
          <w:color w:val="000000" w:themeColor="text1"/>
          <w:sz w:val="27"/>
          <w:rtl/>
          <w:lang w:bidi="ar-LB"/>
        </w:rPr>
        <w:t xml:space="preserve">، </w:t>
      </w:r>
      <w:r w:rsidRPr="00266AF8">
        <w:rPr>
          <w:rFonts w:hint="cs"/>
          <w:color w:val="000000" w:themeColor="text1"/>
          <w:sz w:val="27"/>
          <w:rtl/>
          <w:lang w:bidi="ar-LB"/>
        </w:rPr>
        <w:t>ويفيد من طروحاتهم</w:t>
      </w:r>
      <w:r w:rsidR="00AE4C8D" w:rsidRPr="00266AF8">
        <w:rPr>
          <w:rFonts w:hint="cs"/>
          <w:color w:val="000000" w:themeColor="text1"/>
          <w:sz w:val="27"/>
          <w:rtl/>
          <w:lang w:bidi="ar-LB"/>
        </w:rPr>
        <w:t>.</w:t>
      </w:r>
      <w:r w:rsidRPr="00266AF8">
        <w:rPr>
          <w:rFonts w:hint="cs"/>
          <w:color w:val="000000" w:themeColor="text1"/>
          <w:sz w:val="27"/>
          <w:rtl/>
          <w:lang w:bidi="ar-LB"/>
        </w:rPr>
        <w:t xml:space="preserve"> وليس الشهيد الصدر مستثنى من هذه القاعدة</w:t>
      </w:r>
      <w:r w:rsidR="00AE4C8D" w:rsidRPr="00266AF8">
        <w:rPr>
          <w:rFonts w:hint="cs"/>
          <w:color w:val="000000" w:themeColor="text1"/>
          <w:sz w:val="27"/>
          <w:rtl/>
          <w:lang w:bidi="ar-LB"/>
        </w:rPr>
        <w:t>.</w:t>
      </w:r>
      <w:r w:rsidRPr="00266AF8">
        <w:rPr>
          <w:rFonts w:hint="cs"/>
          <w:color w:val="000000" w:themeColor="text1"/>
          <w:sz w:val="27"/>
          <w:rtl/>
          <w:lang w:bidi="ar-LB"/>
        </w:rPr>
        <w:t xml:space="preserve"> وهناك من الأدلة والشواهد ما يؤ</w:t>
      </w:r>
      <w:r w:rsidR="00AE4C8D" w:rsidRPr="00266AF8">
        <w:rPr>
          <w:rFonts w:hint="cs"/>
          <w:color w:val="000000" w:themeColor="text1"/>
          <w:sz w:val="27"/>
          <w:rtl/>
          <w:lang w:bidi="ar-LB"/>
        </w:rPr>
        <w:t>يّ</w:t>
      </w:r>
      <w:r w:rsidRPr="00266AF8">
        <w:rPr>
          <w:rFonts w:hint="cs"/>
          <w:color w:val="000000" w:themeColor="text1"/>
          <w:sz w:val="27"/>
          <w:rtl/>
          <w:lang w:bidi="ar-LB"/>
        </w:rPr>
        <w:t>د تأث</w:t>
      </w:r>
      <w:r w:rsidR="00AE4C8D" w:rsidRPr="00266AF8">
        <w:rPr>
          <w:rFonts w:hint="cs"/>
          <w:color w:val="000000" w:themeColor="text1"/>
          <w:sz w:val="27"/>
          <w:rtl/>
          <w:lang w:bidi="ar-LB"/>
        </w:rPr>
        <w:t>ّ</w:t>
      </w:r>
      <w:r w:rsidRPr="00266AF8">
        <w:rPr>
          <w:rFonts w:hint="cs"/>
          <w:color w:val="000000" w:themeColor="text1"/>
          <w:sz w:val="27"/>
          <w:rtl/>
          <w:lang w:bidi="ar-LB"/>
        </w:rPr>
        <w:t>ره ـ على صعيد مشروع الوحدة ـ بالعلا</w:t>
      </w:r>
      <w:r w:rsidR="00AE4C8D" w:rsidRPr="00266AF8">
        <w:rPr>
          <w:rFonts w:hint="cs"/>
          <w:color w:val="000000" w:themeColor="text1"/>
          <w:sz w:val="27"/>
          <w:rtl/>
          <w:lang w:bidi="ar-LB"/>
        </w:rPr>
        <w:t>ّ</w:t>
      </w:r>
      <w:r w:rsidRPr="00266AF8">
        <w:rPr>
          <w:rFonts w:hint="cs"/>
          <w:color w:val="000000" w:themeColor="text1"/>
          <w:sz w:val="27"/>
          <w:rtl/>
          <w:lang w:bidi="ar-LB"/>
        </w:rPr>
        <w:t>مة شرف الدين أكثر من غيره</w:t>
      </w:r>
      <w:r w:rsidR="00AE4C8D" w:rsidRPr="00266AF8">
        <w:rPr>
          <w:rFonts w:hint="cs"/>
          <w:color w:val="000000" w:themeColor="text1"/>
          <w:sz w:val="27"/>
          <w:rtl/>
          <w:lang w:bidi="ar-LB"/>
        </w:rPr>
        <w:t>؛</w:t>
      </w:r>
      <w:r w:rsidRPr="00266AF8">
        <w:rPr>
          <w:rFonts w:hint="cs"/>
          <w:color w:val="000000" w:themeColor="text1"/>
          <w:sz w:val="27"/>
          <w:rtl/>
          <w:lang w:bidi="ar-LB"/>
        </w:rPr>
        <w:t xml:space="preserve"> حيث </w:t>
      </w:r>
      <w:r w:rsidR="00AE4C8D" w:rsidRPr="00266AF8">
        <w:rPr>
          <w:rFonts w:hint="cs"/>
          <w:color w:val="000000" w:themeColor="text1"/>
          <w:sz w:val="27"/>
          <w:rtl/>
          <w:lang w:bidi="ar-LB"/>
        </w:rPr>
        <w:t>إ</w:t>
      </w:r>
      <w:r w:rsidRPr="00266AF8">
        <w:rPr>
          <w:rFonts w:hint="cs"/>
          <w:color w:val="000000" w:themeColor="text1"/>
          <w:sz w:val="27"/>
          <w:rtl/>
          <w:lang w:bidi="ar-LB"/>
        </w:rPr>
        <w:t>ن طريقته في الدعوة</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الاتحاد هي ذاتها طريقة السيد شرف الدين</w:t>
      </w:r>
      <w:r w:rsidR="00AE4C8D" w:rsidRPr="00266AF8">
        <w:rPr>
          <w:rFonts w:hint="cs"/>
          <w:color w:val="000000" w:themeColor="text1"/>
          <w:sz w:val="27"/>
          <w:rtl/>
          <w:lang w:bidi="ar-LB"/>
        </w:rPr>
        <w:t>.</w:t>
      </w:r>
      <w:r w:rsidRPr="00266AF8">
        <w:rPr>
          <w:rFonts w:hint="cs"/>
          <w:color w:val="000000" w:themeColor="text1"/>
          <w:sz w:val="27"/>
          <w:rtl/>
          <w:lang w:bidi="ar-LB"/>
        </w:rPr>
        <w:t xml:space="preserve"> فالاثنان يؤك</w:t>
      </w:r>
      <w:r w:rsidR="00AE4C8D" w:rsidRPr="00266AF8">
        <w:rPr>
          <w:rFonts w:hint="cs"/>
          <w:color w:val="000000" w:themeColor="text1"/>
          <w:sz w:val="27"/>
          <w:rtl/>
          <w:lang w:bidi="ar-LB"/>
        </w:rPr>
        <w:t>ِّ</w:t>
      </w:r>
      <w:r w:rsidRPr="00266AF8">
        <w:rPr>
          <w:rFonts w:hint="cs"/>
          <w:color w:val="000000" w:themeColor="text1"/>
          <w:sz w:val="27"/>
          <w:rtl/>
          <w:lang w:bidi="ar-LB"/>
        </w:rPr>
        <w:t>دان على احترام عقائد أهل السن</w:t>
      </w:r>
      <w:r w:rsidR="00AE4C8D" w:rsidRPr="00266AF8">
        <w:rPr>
          <w:rFonts w:hint="cs"/>
          <w:color w:val="000000" w:themeColor="text1"/>
          <w:sz w:val="27"/>
          <w:rtl/>
          <w:lang w:bidi="ar-LB"/>
        </w:rPr>
        <w:t>ّ</w:t>
      </w:r>
      <w:r w:rsidRPr="00266AF8">
        <w:rPr>
          <w:rFonts w:hint="cs"/>
          <w:color w:val="000000" w:themeColor="text1"/>
          <w:sz w:val="27"/>
          <w:rtl/>
          <w:lang w:bidi="ar-LB"/>
        </w:rPr>
        <w:t>ة وعلمائهم، و</w:t>
      </w:r>
      <w:r w:rsidR="00AE4C8D" w:rsidRPr="00266AF8">
        <w:rPr>
          <w:rFonts w:hint="cs"/>
          <w:color w:val="000000" w:themeColor="text1"/>
          <w:sz w:val="27"/>
          <w:rtl/>
          <w:lang w:bidi="ar-LB"/>
        </w:rPr>
        <w:t>أ</w:t>
      </w:r>
      <w:r w:rsidRPr="00266AF8">
        <w:rPr>
          <w:rFonts w:hint="cs"/>
          <w:color w:val="000000" w:themeColor="text1"/>
          <w:sz w:val="27"/>
          <w:rtl/>
          <w:lang w:bidi="ar-LB"/>
        </w:rPr>
        <w:t>نه</w:t>
      </w:r>
      <w:r w:rsidR="00E93153" w:rsidRPr="00266AF8">
        <w:rPr>
          <w:rFonts w:hint="cs"/>
          <w:color w:val="000000" w:themeColor="text1"/>
          <w:sz w:val="27"/>
          <w:rtl/>
          <w:lang w:bidi="ar-LB"/>
        </w:rPr>
        <w:t xml:space="preserve"> لابدّ </w:t>
      </w:r>
      <w:r w:rsidRPr="00266AF8">
        <w:rPr>
          <w:rFonts w:hint="cs"/>
          <w:color w:val="000000" w:themeColor="text1"/>
          <w:sz w:val="27"/>
          <w:rtl/>
          <w:lang w:bidi="ar-LB"/>
        </w:rPr>
        <w:t xml:space="preserve">من تقديم عقائد الشيعة بطريقة </w:t>
      </w:r>
      <w:r w:rsidR="003D6AFD" w:rsidRPr="00266AF8">
        <w:rPr>
          <w:rFonts w:hint="cs"/>
          <w:color w:val="000000" w:themeColor="text1"/>
          <w:sz w:val="27"/>
          <w:rtl/>
          <w:lang w:bidi="ar-LB"/>
        </w:rPr>
        <w:t>علميّ</w:t>
      </w:r>
      <w:r w:rsidRPr="00266AF8">
        <w:rPr>
          <w:rFonts w:hint="cs"/>
          <w:color w:val="000000" w:themeColor="text1"/>
          <w:sz w:val="27"/>
          <w:rtl/>
          <w:lang w:bidi="ar-LB"/>
        </w:rPr>
        <w:t>ة</w:t>
      </w:r>
      <w:r w:rsidR="00AE4C8D" w:rsidRPr="00266AF8">
        <w:rPr>
          <w:rFonts w:hint="cs"/>
          <w:color w:val="000000" w:themeColor="text1"/>
          <w:sz w:val="27"/>
          <w:rtl/>
          <w:lang w:bidi="ar-LB"/>
        </w:rPr>
        <w:t>،</w:t>
      </w:r>
      <w:r w:rsidRPr="00266AF8">
        <w:rPr>
          <w:rFonts w:hint="cs"/>
          <w:color w:val="000000" w:themeColor="text1"/>
          <w:sz w:val="27"/>
          <w:rtl/>
          <w:lang w:bidi="ar-LB"/>
        </w:rPr>
        <w:t xml:space="preserve"> وبكل</w:t>
      </w:r>
      <w:r w:rsidR="00AE4C8D" w:rsidRPr="00266AF8">
        <w:rPr>
          <w:rFonts w:hint="cs"/>
          <w:color w:val="000000" w:themeColor="text1"/>
          <w:sz w:val="27"/>
          <w:rtl/>
          <w:lang w:bidi="ar-LB"/>
        </w:rPr>
        <w:t>ّ</w:t>
      </w:r>
      <w:r w:rsidRPr="00266AF8">
        <w:rPr>
          <w:rFonts w:hint="cs"/>
          <w:color w:val="000000" w:themeColor="text1"/>
          <w:sz w:val="27"/>
          <w:rtl/>
          <w:lang w:bidi="ar-LB"/>
        </w:rPr>
        <w:t xml:space="preserve"> عقلاني</w:t>
      </w:r>
      <w:r w:rsidR="00AE4C8D" w:rsidRPr="00266AF8">
        <w:rPr>
          <w:rFonts w:hint="cs"/>
          <w:color w:val="000000" w:themeColor="text1"/>
          <w:sz w:val="27"/>
          <w:rtl/>
          <w:lang w:bidi="ar-LB"/>
        </w:rPr>
        <w:t>ّ</w:t>
      </w:r>
      <w:r w:rsidRPr="00266AF8">
        <w:rPr>
          <w:rFonts w:hint="cs"/>
          <w:color w:val="000000" w:themeColor="text1"/>
          <w:sz w:val="27"/>
          <w:rtl/>
          <w:lang w:bidi="ar-LB"/>
        </w:rPr>
        <w:t xml:space="preserve">ة أيضاً، كما يتفقان على طبيعة السبل الكفيلة بتحقيق الوحدة والتقريب.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لقد كان السيد الشهيد كثير الاهتمام ب</w:t>
      </w:r>
      <w:r w:rsidR="00234066" w:rsidRPr="00266AF8">
        <w:rPr>
          <w:rFonts w:hint="cs"/>
          <w:color w:val="000000" w:themeColor="text1"/>
          <w:sz w:val="27"/>
          <w:rtl/>
          <w:lang w:bidi="ar-LB"/>
        </w:rPr>
        <w:t>مؤلّ</w:t>
      </w:r>
      <w:r w:rsidR="00EF49C9" w:rsidRPr="00266AF8">
        <w:rPr>
          <w:rFonts w:hint="cs"/>
          <w:color w:val="000000" w:themeColor="text1"/>
          <w:sz w:val="27"/>
          <w:rtl/>
          <w:lang w:bidi="ar-LB"/>
        </w:rPr>
        <w:t>َ</w:t>
      </w:r>
      <w:r w:rsidR="00234066" w:rsidRPr="00266AF8">
        <w:rPr>
          <w:rFonts w:hint="cs"/>
          <w:color w:val="000000" w:themeColor="text1"/>
          <w:sz w:val="27"/>
          <w:rtl/>
          <w:lang w:bidi="ar-LB"/>
        </w:rPr>
        <w:t>ف</w:t>
      </w:r>
      <w:r w:rsidRPr="00266AF8">
        <w:rPr>
          <w:rFonts w:hint="cs"/>
          <w:color w:val="000000" w:themeColor="text1"/>
          <w:sz w:val="27"/>
          <w:rtl/>
          <w:lang w:bidi="ar-LB"/>
        </w:rPr>
        <w:t>ات السيد شرف الدين، وخصوصاً تلك التي تعنى بموضوع الو</w:t>
      </w:r>
      <w:r w:rsidR="00EF49C9" w:rsidRPr="00266AF8">
        <w:rPr>
          <w:rFonts w:hint="cs"/>
          <w:color w:val="000000" w:themeColor="text1"/>
          <w:sz w:val="27"/>
          <w:rtl/>
          <w:lang w:bidi="ar-LB"/>
        </w:rPr>
        <w:t>ح</w:t>
      </w:r>
      <w:r w:rsidRPr="00266AF8">
        <w:rPr>
          <w:rFonts w:hint="cs"/>
          <w:color w:val="000000" w:themeColor="text1"/>
          <w:sz w:val="27"/>
          <w:rtl/>
          <w:lang w:bidi="ar-LB"/>
        </w:rPr>
        <w:t>دة ال</w:t>
      </w:r>
      <w:r w:rsidR="00501C6B" w:rsidRPr="00266AF8">
        <w:rPr>
          <w:rFonts w:hint="cs"/>
          <w:color w:val="000000" w:themeColor="text1"/>
          <w:sz w:val="27"/>
          <w:rtl/>
          <w:lang w:bidi="ar-LB"/>
        </w:rPr>
        <w:t>إسلاميّ</w:t>
      </w:r>
      <w:r w:rsidRPr="00266AF8">
        <w:rPr>
          <w:rFonts w:hint="cs"/>
          <w:color w:val="000000" w:themeColor="text1"/>
          <w:sz w:val="27"/>
          <w:rtl/>
          <w:lang w:bidi="ar-LB"/>
        </w:rPr>
        <w:t>ة، حتى أن</w:t>
      </w:r>
      <w:r w:rsidR="00EF49C9" w:rsidRPr="00266AF8">
        <w:rPr>
          <w:rFonts w:hint="cs"/>
          <w:color w:val="000000" w:themeColor="text1"/>
          <w:sz w:val="27"/>
          <w:rtl/>
          <w:lang w:bidi="ar-LB"/>
        </w:rPr>
        <w:t>ّ</w:t>
      </w:r>
      <w:r w:rsidRPr="00266AF8">
        <w:rPr>
          <w:rFonts w:hint="cs"/>
          <w:color w:val="000000" w:themeColor="text1"/>
          <w:sz w:val="27"/>
          <w:rtl/>
          <w:lang w:bidi="ar-LB"/>
        </w:rPr>
        <w:t>ه قد أصدر أوامره بطباعتها ونشرها مجد</w:t>
      </w:r>
      <w:r w:rsidR="00EF49C9" w:rsidRPr="00266AF8">
        <w:rPr>
          <w:rFonts w:hint="cs"/>
          <w:color w:val="000000" w:themeColor="text1"/>
          <w:sz w:val="27"/>
          <w:rtl/>
          <w:lang w:bidi="ar-LB"/>
        </w:rPr>
        <w:t>َّ</w:t>
      </w:r>
      <w:r w:rsidRPr="00266AF8">
        <w:rPr>
          <w:rFonts w:hint="cs"/>
          <w:color w:val="000000" w:themeColor="text1"/>
          <w:sz w:val="27"/>
          <w:rtl/>
          <w:lang w:bidi="ar-LB"/>
        </w:rPr>
        <w:t>داً، وكان أيضاً يقد</w:t>
      </w:r>
      <w:r w:rsidR="00EF49C9" w:rsidRPr="00266AF8">
        <w:rPr>
          <w:rFonts w:hint="cs"/>
          <w:color w:val="000000" w:themeColor="text1"/>
          <w:sz w:val="27"/>
          <w:rtl/>
          <w:lang w:bidi="ar-LB"/>
        </w:rPr>
        <w:t>ِّ</w:t>
      </w:r>
      <w:r w:rsidRPr="00266AF8">
        <w:rPr>
          <w:rFonts w:hint="cs"/>
          <w:color w:val="000000" w:themeColor="text1"/>
          <w:sz w:val="27"/>
          <w:rtl/>
          <w:lang w:bidi="ar-LB"/>
        </w:rPr>
        <w:t>م لبعضها، ويذكّ</w:t>
      </w:r>
      <w:r w:rsidR="00EF49C9" w:rsidRPr="00266AF8">
        <w:rPr>
          <w:rFonts w:hint="cs"/>
          <w:color w:val="000000" w:themeColor="text1"/>
          <w:sz w:val="27"/>
          <w:rtl/>
          <w:lang w:bidi="ar-LB"/>
        </w:rPr>
        <w:t>ِ</w:t>
      </w:r>
      <w:r w:rsidRPr="00266AF8">
        <w:rPr>
          <w:rFonts w:hint="cs"/>
          <w:color w:val="000000" w:themeColor="text1"/>
          <w:sz w:val="27"/>
          <w:rtl/>
          <w:lang w:bidi="ar-LB"/>
        </w:rPr>
        <w:t xml:space="preserve">ر بجهود السيد شرف الدين ونضاله ضد الاستعمار، وكان يصفه بالأنموذج القدوة على طريقة مشروع </w:t>
      </w:r>
      <w:r w:rsidRPr="00266AF8">
        <w:rPr>
          <w:rFonts w:hint="cs"/>
          <w:color w:val="000000" w:themeColor="text1"/>
          <w:sz w:val="27"/>
          <w:rtl/>
          <w:lang w:bidi="ar-LB"/>
        </w:rPr>
        <w:lastRenderedPageBreak/>
        <w:t>الوحدة. يذكر أن</w:t>
      </w:r>
      <w:r w:rsidR="00EF49C9" w:rsidRPr="00266AF8">
        <w:rPr>
          <w:rFonts w:hint="cs"/>
          <w:color w:val="000000" w:themeColor="text1"/>
          <w:sz w:val="27"/>
          <w:rtl/>
          <w:lang w:bidi="ar-LB"/>
        </w:rPr>
        <w:t>ّ</w:t>
      </w:r>
      <w:r w:rsidRPr="00266AF8">
        <w:rPr>
          <w:rFonts w:hint="cs"/>
          <w:color w:val="000000" w:themeColor="text1"/>
          <w:sz w:val="27"/>
          <w:rtl/>
          <w:lang w:bidi="ar-LB"/>
        </w:rPr>
        <w:t>ه كان قد طلب من الشيخ حسين آل ياسين ـ أحد طلابه ـ أن يعمل تحقيقاً موس</w:t>
      </w:r>
      <w:r w:rsidR="00EF49C9" w:rsidRPr="00266AF8">
        <w:rPr>
          <w:rFonts w:hint="cs"/>
          <w:color w:val="000000" w:themeColor="text1"/>
          <w:sz w:val="27"/>
          <w:rtl/>
          <w:lang w:bidi="ar-LB"/>
        </w:rPr>
        <w:t>َّ</w:t>
      </w:r>
      <w:r w:rsidRPr="00266AF8">
        <w:rPr>
          <w:rFonts w:hint="cs"/>
          <w:color w:val="000000" w:themeColor="text1"/>
          <w:sz w:val="27"/>
          <w:rtl/>
          <w:lang w:bidi="ar-LB"/>
        </w:rPr>
        <w:t>عاً لكتاب (المراجعات) وينشره، وبعد أن تم</w:t>
      </w:r>
      <w:r w:rsidR="00EF49C9" w:rsidRPr="00266AF8">
        <w:rPr>
          <w:rFonts w:hint="cs"/>
          <w:color w:val="000000" w:themeColor="text1"/>
          <w:sz w:val="27"/>
          <w:rtl/>
          <w:lang w:bidi="ar-LB"/>
        </w:rPr>
        <w:t>ّ</w:t>
      </w:r>
      <w:r w:rsidRPr="00266AF8">
        <w:rPr>
          <w:rFonts w:hint="cs"/>
          <w:color w:val="000000" w:themeColor="text1"/>
          <w:sz w:val="27"/>
          <w:rtl/>
          <w:lang w:bidi="ar-LB"/>
        </w:rPr>
        <w:t xml:space="preserve"> العمل أثنى عليه وشكره كثيراً، فأجابه الشيخ حسين أن</w:t>
      </w:r>
      <w:r w:rsidR="00EF49C9" w:rsidRPr="00266AF8">
        <w:rPr>
          <w:rFonts w:hint="cs"/>
          <w:color w:val="000000" w:themeColor="text1"/>
          <w:sz w:val="27"/>
          <w:rtl/>
          <w:lang w:bidi="ar-LB"/>
        </w:rPr>
        <w:t>ّ</w:t>
      </w:r>
      <w:r w:rsidRPr="00266AF8">
        <w:rPr>
          <w:rFonts w:hint="cs"/>
          <w:color w:val="000000" w:themeColor="text1"/>
          <w:sz w:val="27"/>
          <w:rtl/>
          <w:lang w:bidi="ar-LB"/>
        </w:rPr>
        <w:t xml:space="preserve"> ذلك لم يكن بالإمكان لولا اهتمامك ومساعدتك إيّاي</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116"/>
      </w:r>
      <w:r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8C66EA" w:rsidRPr="00266AF8" w:rsidRDefault="008C66EA" w:rsidP="000B0AF4">
      <w:pPr>
        <w:rPr>
          <w:color w:val="000000" w:themeColor="text1"/>
          <w:sz w:val="27"/>
          <w:rtl/>
          <w:lang w:bidi="ar-LB"/>
        </w:rPr>
      </w:pPr>
      <w:r w:rsidRPr="00266AF8">
        <w:rPr>
          <w:rFonts w:hint="cs"/>
          <w:color w:val="000000" w:themeColor="text1"/>
          <w:sz w:val="27"/>
          <w:rtl/>
          <w:lang w:bidi="ar-LB"/>
        </w:rPr>
        <w:t>من كتب السيد شرف الدين الأخرى كتاب (ال</w:t>
      </w:r>
      <w:r w:rsidR="00234066" w:rsidRPr="00266AF8">
        <w:rPr>
          <w:rFonts w:hint="cs"/>
          <w:color w:val="000000" w:themeColor="text1"/>
          <w:sz w:val="27"/>
          <w:rtl/>
          <w:lang w:bidi="ar-LB"/>
        </w:rPr>
        <w:t xml:space="preserve">نصّ </w:t>
      </w:r>
      <w:r w:rsidRPr="00266AF8">
        <w:rPr>
          <w:rFonts w:hint="cs"/>
          <w:color w:val="000000" w:themeColor="text1"/>
          <w:sz w:val="27"/>
          <w:rtl/>
          <w:lang w:bidi="ar-LB"/>
        </w:rPr>
        <w:t>والاجتهاد)</w:t>
      </w:r>
      <w:r w:rsidR="00EF49C9" w:rsidRPr="00266AF8">
        <w:rPr>
          <w:rFonts w:hint="cs"/>
          <w:color w:val="000000" w:themeColor="text1"/>
          <w:sz w:val="27"/>
          <w:rtl/>
          <w:lang w:bidi="ar-LB"/>
        </w:rPr>
        <w:t>.</w:t>
      </w:r>
      <w:r w:rsidRPr="00266AF8">
        <w:rPr>
          <w:rFonts w:hint="cs"/>
          <w:color w:val="000000" w:themeColor="text1"/>
          <w:sz w:val="27"/>
          <w:rtl/>
          <w:lang w:bidi="ar-LB"/>
        </w:rPr>
        <w:t xml:space="preserve"> </w:t>
      </w:r>
      <w:r w:rsidR="00EF49C9" w:rsidRPr="00266AF8">
        <w:rPr>
          <w:rFonts w:hint="cs"/>
          <w:color w:val="000000" w:themeColor="text1"/>
          <w:sz w:val="27"/>
          <w:rtl/>
          <w:lang w:bidi="ar-LB"/>
        </w:rPr>
        <w:t>و</w:t>
      </w:r>
      <w:r w:rsidRPr="00266AF8">
        <w:rPr>
          <w:rFonts w:hint="cs"/>
          <w:color w:val="000000" w:themeColor="text1"/>
          <w:sz w:val="27"/>
          <w:rtl/>
          <w:lang w:bidi="ar-LB"/>
        </w:rPr>
        <w:t>كان قد تناول فيه بحوثاً معم</w:t>
      </w:r>
      <w:r w:rsidR="00EF49C9" w:rsidRPr="00266AF8">
        <w:rPr>
          <w:rFonts w:hint="cs"/>
          <w:color w:val="000000" w:themeColor="text1"/>
          <w:sz w:val="27"/>
          <w:rtl/>
          <w:lang w:bidi="ar-LB"/>
        </w:rPr>
        <w:t>َّ</w:t>
      </w:r>
      <w:r w:rsidRPr="00266AF8">
        <w:rPr>
          <w:rFonts w:hint="cs"/>
          <w:color w:val="000000" w:themeColor="text1"/>
          <w:sz w:val="27"/>
          <w:rtl/>
          <w:lang w:bidi="ar-LB"/>
        </w:rPr>
        <w:t>قة حول القضايا الخلافي</w:t>
      </w:r>
      <w:r w:rsidR="00EF49C9" w:rsidRPr="00266AF8">
        <w:rPr>
          <w:rFonts w:hint="cs"/>
          <w:color w:val="000000" w:themeColor="text1"/>
          <w:sz w:val="27"/>
          <w:rtl/>
          <w:lang w:bidi="ar-LB"/>
        </w:rPr>
        <w:t>ّ</w:t>
      </w:r>
      <w:r w:rsidRPr="00266AF8">
        <w:rPr>
          <w:rFonts w:hint="cs"/>
          <w:color w:val="000000" w:themeColor="text1"/>
          <w:sz w:val="27"/>
          <w:rtl/>
          <w:lang w:bidi="ar-LB"/>
        </w:rPr>
        <w:t xml:space="preserve">ة بطريقة </w:t>
      </w:r>
      <w:r w:rsidR="003D6AFD" w:rsidRPr="00266AF8">
        <w:rPr>
          <w:rFonts w:hint="cs"/>
          <w:color w:val="000000" w:themeColor="text1"/>
          <w:sz w:val="27"/>
          <w:rtl/>
          <w:lang w:bidi="ar-LB"/>
        </w:rPr>
        <w:t>علميّ</w:t>
      </w:r>
      <w:r w:rsidRPr="00266AF8">
        <w:rPr>
          <w:rFonts w:hint="cs"/>
          <w:color w:val="000000" w:themeColor="text1"/>
          <w:sz w:val="27"/>
          <w:rtl/>
          <w:lang w:bidi="ar-LB"/>
        </w:rPr>
        <w:t>ة</w:t>
      </w:r>
      <w:r w:rsidR="00EF49C9" w:rsidRPr="00266AF8">
        <w:rPr>
          <w:rFonts w:hint="cs"/>
          <w:color w:val="000000" w:themeColor="text1"/>
          <w:sz w:val="27"/>
          <w:rtl/>
          <w:lang w:bidi="ar-LB"/>
        </w:rPr>
        <w:t>؛</w:t>
      </w:r>
      <w:r w:rsidRPr="00266AF8">
        <w:rPr>
          <w:rFonts w:hint="cs"/>
          <w:color w:val="000000" w:themeColor="text1"/>
          <w:sz w:val="27"/>
          <w:rtl/>
          <w:lang w:bidi="ar-LB"/>
        </w:rPr>
        <w:t xml:space="preserve"> من أجل </w:t>
      </w:r>
      <w:r w:rsidR="00EF49C9" w:rsidRPr="00266AF8">
        <w:rPr>
          <w:rFonts w:hint="cs"/>
          <w:color w:val="000000" w:themeColor="text1"/>
          <w:sz w:val="27"/>
          <w:rtl/>
          <w:lang w:bidi="ar-LB"/>
        </w:rPr>
        <w:t>تفنيد</w:t>
      </w:r>
      <w:r w:rsidRPr="00266AF8">
        <w:rPr>
          <w:rFonts w:hint="cs"/>
          <w:color w:val="000000" w:themeColor="text1"/>
          <w:sz w:val="27"/>
          <w:rtl/>
          <w:lang w:bidi="ar-LB"/>
        </w:rPr>
        <w:t xml:space="preserve"> بعض الش</w:t>
      </w:r>
      <w:r w:rsidR="00EF49C9" w:rsidRPr="00266AF8">
        <w:rPr>
          <w:rFonts w:hint="cs"/>
          <w:color w:val="000000" w:themeColor="text1"/>
          <w:sz w:val="27"/>
          <w:rtl/>
          <w:lang w:bidi="ar-LB"/>
        </w:rPr>
        <w:t>ب</w:t>
      </w:r>
      <w:r w:rsidRPr="00266AF8">
        <w:rPr>
          <w:rFonts w:hint="cs"/>
          <w:color w:val="000000" w:themeColor="text1"/>
          <w:sz w:val="27"/>
          <w:rtl/>
          <w:lang w:bidi="ar-LB"/>
        </w:rPr>
        <w:t>هات. وهذا ما أفاد منه الشهيد الصدر تماماً</w:t>
      </w:r>
      <w:r w:rsidR="00EF49C9" w:rsidRPr="00266AF8">
        <w:rPr>
          <w:rFonts w:hint="cs"/>
          <w:color w:val="000000" w:themeColor="text1"/>
          <w:sz w:val="27"/>
          <w:rtl/>
          <w:lang w:bidi="ar-LB"/>
        </w:rPr>
        <w:t>،</w:t>
      </w:r>
      <w:r w:rsidRPr="00266AF8">
        <w:rPr>
          <w:rFonts w:hint="cs"/>
          <w:color w:val="000000" w:themeColor="text1"/>
          <w:sz w:val="27"/>
          <w:rtl/>
          <w:lang w:bidi="ar-LB"/>
        </w:rPr>
        <w:t xml:space="preserve"> </w:t>
      </w:r>
      <w:r w:rsidR="00EF49C9" w:rsidRPr="00266AF8">
        <w:rPr>
          <w:rFonts w:hint="cs"/>
          <w:color w:val="000000" w:themeColor="text1"/>
          <w:sz w:val="27"/>
          <w:rtl/>
          <w:lang w:bidi="ar-LB"/>
        </w:rPr>
        <w:t>و</w:t>
      </w:r>
      <w:r w:rsidRPr="00266AF8">
        <w:rPr>
          <w:rFonts w:hint="cs"/>
          <w:color w:val="000000" w:themeColor="text1"/>
          <w:sz w:val="27"/>
          <w:rtl/>
          <w:lang w:bidi="ar-LB"/>
        </w:rPr>
        <w:t>لا سيما على صعيد ال</w:t>
      </w:r>
      <w:r w:rsidR="000612CF" w:rsidRPr="00266AF8">
        <w:rPr>
          <w:rFonts w:hint="cs"/>
          <w:color w:val="000000" w:themeColor="text1"/>
          <w:sz w:val="27"/>
          <w:rtl/>
          <w:lang w:bidi="ar-LB"/>
        </w:rPr>
        <w:t>منهجيّ</w:t>
      </w:r>
      <w:r w:rsidRPr="00266AF8">
        <w:rPr>
          <w:rFonts w:hint="cs"/>
          <w:color w:val="000000" w:themeColor="text1"/>
          <w:sz w:val="27"/>
          <w:rtl/>
          <w:lang w:bidi="ar-LB"/>
        </w:rPr>
        <w:t>ة والأسلوب المت</w:t>
      </w:r>
      <w:r w:rsidR="00EF49C9" w:rsidRPr="00266AF8">
        <w:rPr>
          <w:rFonts w:hint="cs"/>
          <w:color w:val="000000" w:themeColor="text1"/>
          <w:sz w:val="27"/>
          <w:rtl/>
          <w:lang w:bidi="ar-LB"/>
        </w:rPr>
        <w:t>َّ</w:t>
      </w:r>
      <w:r w:rsidRPr="00266AF8">
        <w:rPr>
          <w:rFonts w:hint="cs"/>
          <w:color w:val="000000" w:themeColor="text1"/>
          <w:sz w:val="27"/>
          <w:rtl/>
          <w:lang w:bidi="ar-LB"/>
        </w:rPr>
        <w:t>بع في التعريف بالتشي</w:t>
      </w:r>
      <w:r w:rsidR="00EF49C9" w:rsidRPr="00266AF8">
        <w:rPr>
          <w:rFonts w:hint="cs"/>
          <w:color w:val="000000" w:themeColor="text1"/>
          <w:sz w:val="27"/>
          <w:rtl/>
          <w:lang w:bidi="ar-LB"/>
        </w:rPr>
        <w:t>ُّ</w:t>
      </w:r>
      <w:r w:rsidRPr="00266AF8">
        <w:rPr>
          <w:rFonts w:hint="cs"/>
          <w:color w:val="000000" w:themeColor="text1"/>
          <w:sz w:val="27"/>
          <w:rtl/>
          <w:lang w:bidi="ar-LB"/>
        </w:rPr>
        <w:t>ع ورد</w:t>
      </w:r>
      <w:r w:rsidR="00EF49C9" w:rsidRPr="00266AF8">
        <w:rPr>
          <w:rFonts w:hint="cs"/>
          <w:color w:val="000000" w:themeColor="text1"/>
          <w:sz w:val="27"/>
          <w:rtl/>
          <w:lang w:bidi="ar-LB"/>
        </w:rPr>
        <w:t>ّ</w:t>
      </w:r>
      <w:r w:rsidRPr="00266AF8">
        <w:rPr>
          <w:rFonts w:hint="cs"/>
          <w:color w:val="000000" w:themeColor="text1"/>
          <w:sz w:val="27"/>
          <w:rtl/>
          <w:lang w:bidi="ar-LB"/>
        </w:rPr>
        <w:t xml:space="preserve"> الشبهات</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117"/>
      </w:r>
      <w:r w:rsidRPr="00266AF8">
        <w:rPr>
          <w:rFonts w:cs="Taher"/>
          <w:color w:val="000000" w:themeColor="text1"/>
          <w:sz w:val="27"/>
          <w:vertAlign w:val="superscript"/>
          <w:rtl/>
        </w:rPr>
        <w:t>)</w:t>
      </w:r>
      <w:r w:rsidRPr="00266AF8">
        <w:rPr>
          <w:rFonts w:hint="cs"/>
          <w:color w:val="000000" w:themeColor="text1"/>
          <w:sz w:val="27"/>
          <w:rtl/>
          <w:lang w:bidi="ar-LB"/>
        </w:rPr>
        <w:t xml:space="preserve">. </w:t>
      </w:r>
    </w:p>
    <w:p w:rsidR="008C66EA" w:rsidRPr="00266AF8" w:rsidRDefault="00EF49C9" w:rsidP="000B0AF4">
      <w:pPr>
        <w:rPr>
          <w:color w:val="000000" w:themeColor="text1"/>
          <w:sz w:val="27"/>
        </w:rPr>
      </w:pPr>
      <w:r w:rsidRPr="00266AF8">
        <w:rPr>
          <w:rFonts w:hint="cs"/>
          <w:color w:val="000000" w:themeColor="text1"/>
          <w:sz w:val="27"/>
          <w:rtl/>
          <w:lang w:bidi="ar-LB"/>
        </w:rPr>
        <w:t>و</w:t>
      </w:r>
      <w:r w:rsidR="008C66EA" w:rsidRPr="00266AF8">
        <w:rPr>
          <w:rFonts w:hint="cs"/>
          <w:color w:val="000000" w:themeColor="text1"/>
          <w:sz w:val="27"/>
          <w:rtl/>
          <w:lang w:bidi="ar-LB"/>
        </w:rPr>
        <w:t>يذكر أن</w:t>
      </w:r>
      <w:r w:rsidRPr="00266AF8">
        <w:rPr>
          <w:rFonts w:hint="cs"/>
          <w:color w:val="000000" w:themeColor="text1"/>
          <w:sz w:val="27"/>
          <w:rtl/>
          <w:lang w:bidi="ar-LB"/>
        </w:rPr>
        <w:t>ّ</w:t>
      </w:r>
      <w:r w:rsidR="008C66EA" w:rsidRPr="00266AF8">
        <w:rPr>
          <w:rFonts w:hint="cs"/>
          <w:color w:val="000000" w:themeColor="text1"/>
          <w:sz w:val="27"/>
          <w:rtl/>
          <w:lang w:bidi="ar-LB"/>
        </w:rPr>
        <w:t>ه عندما كان منزل الشهيد الصدر محاصراً</w:t>
      </w:r>
      <w:r w:rsidRPr="00266AF8">
        <w:rPr>
          <w:rFonts w:hint="cs"/>
          <w:color w:val="000000" w:themeColor="text1"/>
          <w:sz w:val="27"/>
          <w:rtl/>
          <w:lang w:bidi="ar-LB"/>
        </w:rPr>
        <w:t>،</w:t>
      </w:r>
      <w:r w:rsidR="008C66EA" w:rsidRPr="00266AF8">
        <w:rPr>
          <w:rFonts w:hint="cs"/>
          <w:color w:val="000000" w:themeColor="text1"/>
          <w:sz w:val="27"/>
          <w:rtl/>
          <w:lang w:bidi="ar-LB"/>
        </w:rPr>
        <w:t xml:space="preserve"> وجاء</w:t>
      </w:r>
      <w:r w:rsidRPr="00266AF8">
        <w:rPr>
          <w:rFonts w:hint="cs"/>
          <w:color w:val="000000" w:themeColor="text1"/>
          <w:sz w:val="27"/>
          <w:rtl/>
          <w:lang w:bidi="ar-LB"/>
        </w:rPr>
        <w:t xml:space="preserve"> </w:t>
      </w:r>
      <w:r w:rsidR="008C66EA" w:rsidRPr="00266AF8">
        <w:rPr>
          <w:rFonts w:hint="cs"/>
          <w:color w:val="000000" w:themeColor="text1"/>
          <w:sz w:val="27"/>
          <w:rtl/>
          <w:lang w:bidi="ar-LB"/>
        </w:rPr>
        <w:t>(زيد حيدر) و(عبد الرزاق الحبوبي) لزيارته، ودار الحديث بين الثلاثة</w:t>
      </w:r>
      <w:r w:rsidRPr="00266AF8">
        <w:rPr>
          <w:rFonts w:hint="cs"/>
          <w:color w:val="000000" w:themeColor="text1"/>
          <w:sz w:val="27"/>
          <w:rtl/>
          <w:lang w:bidi="ar-LB"/>
        </w:rPr>
        <w:t>،</w:t>
      </w:r>
      <w:r w:rsidR="008C66EA" w:rsidRPr="00266AF8">
        <w:rPr>
          <w:rFonts w:hint="cs"/>
          <w:color w:val="000000" w:themeColor="text1"/>
          <w:sz w:val="27"/>
          <w:rtl/>
          <w:lang w:bidi="ar-LB"/>
        </w:rPr>
        <w:t xml:space="preserve"> رك</w:t>
      </w:r>
      <w:r w:rsidRPr="00266AF8">
        <w:rPr>
          <w:rFonts w:hint="cs"/>
          <w:color w:val="000000" w:themeColor="text1"/>
          <w:sz w:val="27"/>
          <w:rtl/>
          <w:lang w:bidi="ar-LB"/>
        </w:rPr>
        <w:t>َّ</w:t>
      </w:r>
      <w:r w:rsidR="008C66EA" w:rsidRPr="00266AF8">
        <w:rPr>
          <w:rFonts w:hint="cs"/>
          <w:color w:val="000000" w:themeColor="text1"/>
          <w:sz w:val="27"/>
          <w:rtl/>
          <w:lang w:bidi="ar-LB"/>
        </w:rPr>
        <w:t>ز الشهيد الصدر هنا على دور الحوزات ال</w:t>
      </w:r>
      <w:r w:rsidR="003D6AFD" w:rsidRPr="00266AF8">
        <w:rPr>
          <w:rFonts w:hint="cs"/>
          <w:color w:val="000000" w:themeColor="text1"/>
          <w:sz w:val="27"/>
          <w:rtl/>
          <w:lang w:bidi="ar-LB"/>
        </w:rPr>
        <w:t>علميّ</w:t>
      </w:r>
      <w:r w:rsidR="008C66EA" w:rsidRPr="00266AF8">
        <w:rPr>
          <w:rFonts w:hint="cs"/>
          <w:color w:val="000000" w:themeColor="text1"/>
          <w:sz w:val="27"/>
          <w:rtl/>
          <w:lang w:bidi="ar-LB"/>
        </w:rPr>
        <w:t>ة وعلماء الشيعة في الحركات الثورية ومقارعة الاستعمار، ثم تطر</w:t>
      </w:r>
      <w:r w:rsidRPr="00266AF8">
        <w:rPr>
          <w:rFonts w:hint="cs"/>
          <w:color w:val="000000" w:themeColor="text1"/>
          <w:sz w:val="27"/>
          <w:rtl/>
          <w:lang w:bidi="ar-LB"/>
        </w:rPr>
        <w:t>َّ</w:t>
      </w:r>
      <w:r w:rsidR="008C66EA" w:rsidRPr="00266AF8">
        <w:rPr>
          <w:rFonts w:hint="cs"/>
          <w:color w:val="000000" w:themeColor="text1"/>
          <w:sz w:val="27"/>
          <w:rtl/>
          <w:lang w:bidi="ar-LB"/>
        </w:rPr>
        <w:t xml:space="preserve">ق </w:t>
      </w:r>
      <w:r w:rsidRPr="00266AF8">
        <w:rPr>
          <w:rFonts w:hint="cs"/>
          <w:color w:val="000000" w:themeColor="text1"/>
          <w:sz w:val="27"/>
          <w:rtl/>
          <w:lang w:bidi="ar-LB"/>
        </w:rPr>
        <w:t>أ</w:t>
      </w:r>
      <w:r w:rsidR="008C66EA" w:rsidRPr="00266AF8">
        <w:rPr>
          <w:rFonts w:hint="cs"/>
          <w:color w:val="000000" w:themeColor="text1"/>
          <w:sz w:val="27"/>
          <w:rtl/>
          <w:lang w:bidi="ar-LB"/>
        </w:rPr>
        <w:t>يضاً</w:t>
      </w:r>
      <w:r w:rsidR="00987666" w:rsidRPr="00266AF8">
        <w:rPr>
          <w:rFonts w:hint="cs"/>
          <w:color w:val="000000" w:themeColor="text1"/>
          <w:sz w:val="27"/>
          <w:rtl/>
          <w:lang w:bidi="ar-LB"/>
        </w:rPr>
        <w:t xml:space="preserve"> إلى </w:t>
      </w:r>
      <w:r w:rsidR="008C66EA" w:rsidRPr="00266AF8">
        <w:rPr>
          <w:rFonts w:hint="cs"/>
          <w:color w:val="000000" w:themeColor="text1"/>
          <w:sz w:val="27"/>
          <w:rtl/>
          <w:lang w:bidi="ar-LB"/>
        </w:rPr>
        <w:t>الحديث عن العلا</w:t>
      </w:r>
      <w:r w:rsidRPr="00266AF8">
        <w:rPr>
          <w:rFonts w:hint="cs"/>
          <w:color w:val="000000" w:themeColor="text1"/>
          <w:sz w:val="27"/>
          <w:rtl/>
          <w:lang w:bidi="ar-LB"/>
        </w:rPr>
        <w:t>ّ</w:t>
      </w:r>
      <w:r w:rsidR="008C66EA" w:rsidRPr="00266AF8">
        <w:rPr>
          <w:rFonts w:hint="cs"/>
          <w:color w:val="000000" w:themeColor="text1"/>
          <w:sz w:val="27"/>
          <w:rtl/>
          <w:lang w:bidi="ar-LB"/>
        </w:rPr>
        <w:t>مة شرف الدين ونضاله ضد الاستعمار ال</w:t>
      </w:r>
      <w:r w:rsidR="003D6AFD" w:rsidRPr="00266AF8">
        <w:rPr>
          <w:rFonts w:hint="cs"/>
          <w:color w:val="000000" w:themeColor="text1"/>
          <w:sz w:val="27"/>
          <w:rtl/>
          <w:lang w:bidi="ar-LB"/>
        </w:rPr>
        <w:t>فرنسيّ</w:t>
      </w:r>
      <w:r w:rsidR="008C66EA" w:rsidRPr="00266AF8">
        <w:rPr>
          <w:rFonts w:cs="Taher" w:hint="cs"/>
          <w:color w:val="000000" w:themeColor="text1"/>
          <w:sz w:val="27"/>
          <w:vertAlign w:val="superscript"/>
          <w:rtl/>
        </w:rPr>
        <w:t>(</w:t>
      </w:r>
      <w:r w:rsidR="008C66EA" w:rsidRPr="00266AF8">
        <w:rPr>
          <w:rFonts w:cs="Taher"/>
          <w:color w:val="000000" w:themeColor="text1"/>
          <w:sz w:val="27"/>
          <w:vertAlign w:val="superscript"/>
          <w:rtl/>
        </w:rPr>
        <w:endnoteReference w:id="118"/>
      </w:r>
      <w:r w:rsidR="008C66EA" w:rsidRPr="00266AF8">
        <w:rPr>
          <w:rFonts w:cs="Taher"/>
          <w:color w:val="000000" w:themeColor="text1"/>
          <w:sz w:val="27"/>
          <w:vertAlign w:val="superscript"/>
          <w:rtl/>
        </w:rPr>
        <w:t>)</w:t>
      </w:r>
      <w:r w:rsidR="008C66EA" w:rsidRPr="00266AF8">
        <w:rPr>
          <w:rFonts w:hint="cs"/>
          <w:color w:val="000000" w:themeColor="text1"/>
          <w:sz w:val="27"/>
          <w:rtl/>
        </w:rPr>
        <w:t xml:space="preserve">. </w:t>
      </w:r>
    </w:p>
    <w:p w:rsidR="008C66EA" w:rsidRPr="00266AF8" w:rsidRDefault="00EF49C9" w:rsidP="000B0AF4">
      <w:pPr>
        <w:rPr>
          <w:color w:val="000000" w:themeColor="text1"/>
          <w:sz w:val="27"/>
          <w:rtl/>
          <w:lang w:bidi="ar-LB"/>
        </w:rPr>
      </w:pPr>
      <w:r w:rsidRPr="00266AF8">
        <w:rPr>
          <w:rFonts w:hint="cs"/>
          <w:color w:val="000000" w:themeColor="text1"/>
          <w:sz w:val="27"/>
          <w:rtl/>
          <w:lang w:bidi="ar-LB"/>
        </w:rPr>
        <w:t>و</w:t>
      </w:r>
      <w:r w:rsidR="008C66EA" w:rsidRPr="00266AF8">
        <w:rPr>
          <w:rFonts w:hint="cs"/>
          <w:color w:val="000000" w:themeColor="text1"/>
          <w:sz w:val="27"/>
          <w:rtl/>
          <w:lang w:bidi="ar-LB"/>
        </w:rPr>
        <w:t>يضاف</w:t>
      </w:r>
      <w:r w:rsidR="00987666" w:rsidRPr="00266AF8">
        <w:rPr>
          <w:rFonts w:hint="cs"/>
          <w:color w:val="000000" w:themeColor="text1"/>
          <w:sz w:val="27"/>
          <w:rtl/>
          <w:lang w:bidi="ar-LB"/>
        </w:rPr>
        <w:t xml:space="preserve"> إلى </w:t>
      </w:r>
      <w:r w:rsidR="008C66EA" w:rsidRPr="00266AF8">
        <w:rPr>
          <w:rFonts w:hint="cs"/>
          <w:color w:val="000000" w:themeColor="text1"/>
          <w:sz w:val="27"/>
          <w:rtl/>
          <w:lang w:bidi="ar-LB"/>
        </w:rPr>
        <w:t xml:space="preserve">ذلك استشهاده بكلام السيد شرف الدين أو مواقفه، </w:t>
      </w:r>
      <w:r w:rsidRPr="00266AF8">
        <w:rPr>
          <w:rFonts w:hint="cs"/>
          <w:color w:val="000000" w:themeColor="text1"/>
          <w:sz w:val="27"/>
          <w:rtl/>
          <w:lang w:bidi="ar-LB"/>
        </w:rPr>
        <w:t>و</w:t>
      </w:r>
      <w:r w:rsidR="008C66EA" w:rsidRPr="00266AF8">
        <w:rPr>
          <w:rFonts w:hint="cs"/>
          <w:color w:val="000000" w:themeColor="text1"/>
          <w:sz w:val="27"/>
          <w:rtl/>
          <w:lang w:bidi="ar-LB"/>
        </w:rPr>
        <w:t>منها</w:t>
      </w:r>
      <w:r w:rsidRPr="00266AF8">
        <w:rPr>
          <w:rFonts w:hint="cs"/>
          <w:color w:val="000000" w:themeColor="text1"/>
          <w:sz w:val="27"/>
          <w:rtl/>
          <w:lang w:bidi="ar-LB"/>
        </w:rPr>
        <w:t>:</w:t>
      </w:r>
      <w:r w:rsidR="008C66EA" w:rsidRPr="00266AF8">
        <w:rPr>
          <w:rFonts w:hint="cs"/>
          <w:color w:val="000000" w:themeColor="text1"/>
          <w:sz w:val="27"/>
          <w:rtl/>
          <w:lang w:bidi="ar-LB"/>
        </w:rPr>
        <w:t xml:space="preserve"> رد</w:t>
      </w:r>
      <w:r w:rsidRPr="00266AF8">
        <w:rPr>
          <w:rFonts w:hint="cs"/>
          <w:color w:val="000000" w:themeColor="text1"/>
          <w:sz w:val="27"/>
          <w:rtl/>
          <w:lang w:bidi="ar-LB"/>
        </w:rPr>
        <w:t>ّ</w:t>
      </w:r>
      <w:r w:rsidR="008C66EA" w:rsidRPr="00266AF8">
        <w:rPr>
          <w:rFonts w:hint="cs"/>
          <w:color w:val="000000" w:themeColor="text1"/>
          <w:sz w:val="27"/>
          <w:rtl/>
          <w:lang w:bidi="ar-LB"/>
        </w:rPr>
        <w:t>ه على موضوع التبر</w:t>
      </w:r>
      <w:r w:rsidRPr="00266AF8">
        <w:rPr>
          <w:rFonts w:hint="cs"/>
          <w:color w:val="000000" w:themeColor="text1"/>
          <w:sz w:val="27"/>
          <w:rtl/>
          <w:lang w:bidi="ar-LB"/>
        </w:rPr>
        <w:t>ُّ</w:t>
      </w:r>
      <w:r w:rsidR="008C66EA" w:rsidRPr="00266AF8">
        <w:rPr>
          <w:rFonts w:hint="cs"/>
          <w:color w:val="000000" w:themeColor="text1"/>
          <w:sz w:val="27"/>
          <w:rtl/>
          <w:lang w:bidi="ar-LB"/>
        </w:rPr>
        <w:t>ك بقبور ال</w:t>
      </w:r>
      <w:r w:rsidRPr="00266AF8">
        <w:rPr>
          <w:rFonts w:hint="cs"/>
          <w:color w:val="000000" w:themeColor="text1"/>
          <w:sz w:val="27"/>
          <w:rtl/>
          <w:lang w:bidi="ar-LB"/>
        </w:rPr>
        <w:t>أولي</w:t>
      </w:r>
      <w:r w:rsidR="008C66EA" w:rsidRPr="00266AF8">
        <w:rPr>
          <w:rFonts w:hint="cs"/>
          <w:color w:val="000000" w:themeColor="text1"/>
          <w:sz w:val="27"/>
          <w:rtl/>
          <w:lang w:bidi="ar-LB"/>
        </w:rPr>
        <w:t xml:space="preserve">اء وتقبيلها، </w:t>
      </w:r>
      <w:r w:rsidRPr="00266AF8">
        <w:rPr>
          <w:rFonts w:hint="cs"/>
          <w:color w:val="000000" w:themeColor="text1"/>
          <w:sz w:val="27"/>
          <w:rtl/>
          <w:lang w:bidi="ar-LB"/>
        </w:rPr>
        <w:t xml:space="preserve">حيث </w:t>
      </w:r>
      <w:r w:rsidR="008C66EA" w:rsidRPr="00266AF8">
        <w:rPr>
          <w:rFonts w:hint="cs"/>
          <w:color w:val="000000" w:themeColor="text1"/>
          <w:sz w:val="27"/>
          <w:rtl/>
          <w:lang w:bidi="ar-LB"/>
        </w:rPr>
        <w:t>استشهد بموقف العلا</w:t>
      </w:r>
      <w:r w:rsidRPr="00266AF8">
        <w:rPr>
          <w:rFonts w:hint="cs"/>
          <w:color w:val="000000" w:themeColor="text1"/>
          <w:sz w:val="27"/>
          <w:rtl/>
          <w:lang w:bidi="ar-LB"/>
        </w:rPr>
        <w:t>ّ</w:t>
      </w:r>
      <w:r w:rsidR="008C66EA" w:rsidRPr="00266AF8">
        <w:rPr>
          <w:rFonts w:hint="cs"/>
          <w:color w:val="000000" w:themeColor="text1"/>
          <w:sz w:val="27"/>
          <w:rtl/>
          <w:lang w:bidi="ar-LB"/>
        </w:rPr>
        <w:t xml:space="preserve">مة شرف الدين مع عبد العزيز آل سعود: </w:t>
      </w:r>
      <w:r w:rsidRPr="00266AF8">
        <w:rPr>
          <w:rFonts w:hint="eastAsia"/>
          <w:color w:val="000000" w:themeColor="text1"/>
          <w:sz w:val="27"/>
          <w:rtl/>
        </w:rPr>
        <w:t>«</w:t>
      </w:r>
      <w:r w:rsidR="008C66EA" w:rsidRPr="00266AF8">
        <w:rPr>
          <w:rFonts w:hint="cs"/>
          <w:color w:val="000000" w:themeColor="text1"/>
          <w:sz w:val="27"/>
          <w:rtl/>
          <w:lang w:bidi="ar-LB"/>
        </w:rPr>
        <w:t>ف</w:t>
      </w:r>
      <w:r w:rsidRPr="00266AF8">
        <w:rPr>
          <w:rFonts w:hint="cs"/>
          <w:color w:val="000000" w:themeColor="text1"/>
          <w:sz w:val="27"/>
          <w:rtl/>
          <w:lang w:bidi="ar-LB"/>
        </w:rPr>
        <w:t>إ</w:t>
      </w:r>
      <w:r w:rsidR="008C66EA" w:rsidRPr="00266AF8">
        <w:rPr>
          <w:rFonts w:hint="cs"/>
          <w:color w:val="000000" w:themeColor="text1"/>
          <w:sz w:val="27"/>
          <w:rtl/>
          <w:lang w:bidi="ar-LB"/>
        </w:rPr>
        <w:t>ن السيد شرف الدين لم</w:t>
      </w:r>
      <w:r w:rsidRPr="00266AF8">
        <w:rPr>
          <w:rFonts w:hint="cs"/>
          <w:color w:val="000000" w:themeColor="text1"/>
          <w:sz w:val="27"/>
          <w:rtl/>
          <w:lang w:bidi="ar-LB"/>
        </w:rPr>
        <w:t>ّ</w:t>
      </w:r>
      <w:r w:rsidR="008C66EA" w:rsidRPr="00266AF8">
        <w:rPr>
          <w:rFonts w:hint="cs"/>
          <w:color w:val="000000" w:themeColor="text1"/>
          <w:sz w:val="27"/>
          <w:rtl/>
          <w:lang w:bidi="ar-LB"/>
        </w:rPr>
        <w:t>ا حج</w:t>
      </w:r>
      <w:r w:rsidRPr="00266AF8">
        <w:rPr>
          <w:rFonts w:hint="cs"/>
          <w:color w:val="000000" w:themeColor="text1"/>
          <w:sz w:val="27"/>
          <w:rtl/>
          <w:lang w:bidi="ar-LB"/>
        </w:rPr>
        <w:t>ّ</w:t>
      </w:r>
      <w:r w:rsidR="008C66EA" w:rsidRPr="00266AF8">
        <w:rPr>
          <w:rFonts w:hint="cs"/>
          <w:color w:val="000000" w:themeColor="text1"/>
          <w:sz w:val="27"/>
          <w:rtl/>
          <w:lang w:bidi="ar-LB"/>
        </w:rPr>
        <w:t xml:space="preserve"> بيت الله الحرام في زمن عبد العزيز آل سعود، كان من جملة العلماء المدعوّين</w:t>
      </w:r>
      <w:r w:rsidR="00987666" w:rsidRPr="00266AF8">
        <w:rPr>
          <w:rFonts w:hint="cs"/>
          <w:color w:val="000000" w:themeColor="text1"/>
          <w:sz w:val="27"/>
          <w:rtl/>
          <w:lang w:bidi="ar-LB"/>
        </w:rPr>
        <w:t xml:space="preserve"> إلى </w:t>
      </w:r>
      <w:r w:rsidR="008C66EA" w:rsidRPr="00266AF8">
        <w:rPr>
          <w:rFonts w:hint="cs"/>
          <w:color w:val="000000" w:themeColor="text1"/>
          <w:sz w:val="27"/>
          <w:rtl/>
          <w:lang w:bidi="ar-LB"/>
        </w:rPr>
        <w:t>قصر الملك</w:t>
      </w:r>
      <w:r w:rsidRPr="00266AF8">
        <w:rPr>
          <w:rFonts w:hint="cs"/>
          <w:color w:val="000000" w:themeColor="text1"/>
          <w:sz w:val="27"/>
          <w:rtl/>
          <w:lang w:bidi="ar-LB"/>
        </w:rPr>
        <w:t>؛</w:t>
      </w:r>
      <w:r w:rsidR="008C66EA" w:rsidRPr="00266AF8">
        <w:rPr>
          <w:rFonts w:hint="cs"/>
          <w:color w:val="000000" w:themeColor="text1"/>
          <w:sz w:val="27"/>
          <w:rtl/>
          <w:lang w:bidi="ar-LB"/>
        </w:rPr>
        <w:t xml:space="preserve"> لتهنئته بعيد الأضحى ـ كما جرت العادة هناك ـ</w:t>
      </w:r>
      <w:r w:rsidRPr="00266AF8">
        <w:rPr>
          <w:rFonts w:hint="cs"/>
          <w:color w:val="000000" w:themeColor="text1"/>
          <w:sz w:val="27"/>
          <w:rtl/>
          <w:lang w:bidi="ar-LB"/>
        </w:rPr>
        <w:t>.</w:t>
      </w:r>
      <w:r w:rsidR="008C66EA" w:rsidRPr="00266AF8">
        <w:rPr>
          <w:rFonts w:hint="cs"/>
          <w:color w:val="000000" w:themeColor="text1"/>
          <w:sz w:val="27"/>
          <w:rtl/>
          <w:lang w:bidi="ar-LB"/>
        </w:rPr>
        <w:t xml:space="preserve"> ولما وصل الدور </w:t>
      </w:r>
      <w:r w:rsidRPr="00266AF8">
        <w:rPr>
          <w:rFonts w:hint="cs"/>
          <w:color w:val="000000" w:themeColor="text1"/>
          <w:sz w:val="27"/>
          <w:rtl/>
          <w:lang w:bidi="ar-LB"/>
        </w:rPr>
        <w:t>إ</w:t>
      </w:r>
      <w:r w:rsidR="008C66EA" w:rsidRPr="00266AF8">
        <w:rPr>
          <w:rFonts w:hint="cs"/>
          <w:color w:val="000000" w:themeColor="text1"/>
          <w:sz w:val="27"/>
          <w:rtl/>
          <w:lang w:bidi="ar-LB"/>
        </w:rPr>
        <w:t>ليه</w:t>
      </w:r>
      <w:r w:rsidRPr="00266AF8">
        <w:rPr>
          <w:rFonts w:hint="cs"/>
          <w:color w:val="000000" w:themeColor="text1"/>
          <w:sz w:val="27"/>
          <w:rtl/>
          <w:lang w:bidi="ar-LB"/>
        </w:rPr>
        <w:t>،</w:t>
      </w:r>
      <w:r w:rsidR="008C66EA" w:rsidRPr="00266AF8">
        <w:rPr>
          <w:rFonts w:hint="cs"/>
          <w:color w:val="000000" w:themeColor="text1"/>
          <w:sz w:val="27"/>
          <w:rtl/>
          <w:lang w:bidi="ar-LB"/>
        </w:rPr>
        <w:t xml:space="preserve"> وصافح الملك</w:t>
      </w:r>
      <w:r w:rsidRPr="00266AF8">
        <w:rPr>
          <w:rFonts w:hint="cs"/>
          <w:color w:val="000000" w:themeColor="text1"/>
          <w:sz w:val="27"/>
          <w:rtl/>
          <w:lang w:bidi="ar-LB"/>
        </w:rPr>
        <w:t>،</w:t>
      </w:r>
      <w:r w:rsidR="008C66EA" w:rsidRPr="00266AF8">
        <w:rPr>
          <w:rFonts w:hint="cs"/>
          <w:color w:val="000000" w:themeColor="text1"/>
          <w:sz w:val="27"/>
          <w:rtl/>
          <w:lang w:bidi="ar-LB"/>
        </w:rPr>
        <w:t xml:space="preserve"> قد</w:t>
      </w:r>
      <w:r w:rsidRPr="00266AF8">
        <w:rPr>
          <w:rFonts w:hint="cs"/>
          <w:color w:val="000000" w:themeColor="text1"/>
          <w:sz w:val="27"/>
          <w:rtl/>
          <w:lang w:bidi="ar-LB"/>
        </w:rPr>
        <w:t>َّ</w:t>
      </w:r>
      <w:r w:rsidR="008C66EA" w:rsidRPr="00266AF8">
        <w:rPr>
          <w:rFonts w:hint="cs"/>
          <w:color w:val="000000" w:themeColor="text1"/>
          <w:sz w:val="27"/>
          <w:rtl/>
          <w:lang w:bidi="ar-LB"/>
        </w:rPr>
        <w:t xml:space="preserve">م </w:t>
      </w:r>
      <w:r w:rsidRPr="00266AF8">
        <w:rPr>
          <w:rFonts w:hint="cs"/>
          <w:color w:val="000000" w:themeColor="text1"/>
          <w:sz w:val="27"/>
          <w:rtl/>
          <w:lang w:bidi="ar-LB"/>
        </w:rPr>
        <w:t>إ</w:t>
      </w:r>
      <w:r w:rsidR="008C66EA" w:rsidRPr="00266AF8">
        <w:rPr>
          <w:rFonts w:hint="cs"/>
          <w:color w:val="000000" w:themeColor="text1"/>
          <w:sz w:val="27"/>
          <w:rtl/>
          <w:lang w:bidi="ar-LB"/>
        </w:rPr>
        <w:t>ليه هدي</w:t>
      </w:r>
      <w:r w:rsidRPr="00266AF8">
        <w:rPr>
          <w:rFonts w:hint="cs"/>
          <w:color w:val="000000" w:themeColor="text1"/>
          <w:sz w:val="27"/>
          <w:rtl/>
          <w:lang w:bidi="ar-LB"/>
        </w:rPr>
        <w:t>ّ</w:t>
      </w:r>
      <w:r w:rsidR="008C66EA" w:rsidRPr="00266AF8">
        <w:rPr>
          <w:rFonts w:hint="cs"/>
          <w:color w:val="000000" w:themeColor="text1"/>
          <w:sz w:val="27"/>
          <w:rtl/>
          <w:lang w:bidi="ar-LB"/>
        </w:rPr>
        <w:t>ة</w:t>
      </w:r>
      <w:r w:rsidRPr="00266AF8">
        <w:rPr>
          <w:rFonts w:hint="cs"/>
          <w:color w:val="000000" w:themeColor="text1"/>
          <w:sz w:val="27"/>
          <w:rtl/>
          <w:lang w:bidi="ar-LB"/>
        </w:rPr>
        <w:t>،</w:t>
      </w:r>
      <w:r w:rsidR="008C66EA" w:rsidRPr="00266AF8">
        <w:rPr>
          <w:rFonts w:hint="cs"/>
          <w:color w:val="000000" w:themeColor="text1"/>
          <w:sz w:val="27"/>
          <w:rtl/>
          <w:lang w:bidi="ar-LB"/>
        </w:rPr>
        <w:t xml:space="preserve"> وكانت مصحفاً ملفوفاً في جلد، فأخذه الملك وقب</w:t>
      </w:r>
      <w:r w:rsidRPr="00266AF8">
        <w:rPr>
          <w:rFonts w:hint="cs"/>
          <w:color w:val="000000" w:themeColor="text1"/>
          <w:sz w:val="27"/>
          <w:rtl/>
          <w:lang w:bidi="ar-LB"/>
        </w:rPr>
        <w:t>َّ</w:t>
      </w:r>
      <w:r w:rsidR="008C66EA" w:rsidRPr="00266AF8">
        <w:rPr>
          <w:rFonts w:hint="cs"/>
          <w:color w:val="000000" w:themeColor="text1"/>
          <w:sz w:val="27"/>
          <w:rtl/>
          <w:lang w:bidi="ar-LB"/>
        </w:rPr>
        <w:t>له ووضعه على جبهته</w:t>
      </w:r>
      <w:r w:rsidRPr="00266AF8">
        <w:rPr>
          <w:rFonts w:hint="cs"/>
          <w:color w:val="000000" w:themeColor="text1"/>
          <w:sz w:val="27"/>
          <w:rtl/>
          <w:lang w:bidi="ar-LB"/>
        </w:rPr>
        <w:t>؛</w:t>
      </w:r>
      <w:r w:rsidR="008C66EA" w:rsidRPr="00266AF8">
        <w:rPr>
          <w:rFonts w:hint="cs"/>
          <w:color w:val="000000" w:themeColor="text1"/>
          <w:sz w:val="27"/>
          <w:rtl/>
          <w:lang w:bidi="ar-LB"/>
        </w:rPr>
        <w:t xml:space="preserve"> تعظيماً له وتشريفاً، فقال له السيد شرف الدين عندئذٍ: أي</w:t>
      </w:r>
      <w:r w:rsidRPr="00266AF8">
        <w:rPr>
          <w:rFonts w:hint="cs"/>
          <w:color w:val="000000" w:themeColor="text1"/>
          <w:sz w:val="27"/>
          <w:rtl/>
          <w:lang w:bidi="ar-LB"/>
        </w:rPr>
        <w:t>ّ</w:t>
      </w:r>
      <w:r w:rsidR="008C66EA" w:rsidRPr="00266AF8">
        <w:rPr>
          <w:rFonts w:hint="cs"/>
          <w:color w:val="000000" w:themeColor="text1"/>
          <w:sz w:val="27"/>
          <w:rtl/>
          <w:lang w:bidi="ar-LB"/>
        </w:rPr>
        <w:t>ها الملك</w:t>
      </w:r>
      <w:r w:rsidRPr="00266AF8">
        <w:rPr>
          <w:rFonts w:hint="cs"/>
          <w:color w:val="000000" w:themeColor="text1"/>
          <w:sz w:val="27"/>
          <w:rtl/>
          <w:lang w:bidi="ar-LB"/>
        </w:rPr>
        <w:t>،</w:t>
      </w:r>
      <w:r w:rsidR="008C66EA" w:rsidRPr="00266AF8">
        <w:rPr>
          <w:rFonts w:hint="cs"/>
          <w:color w:val="000000" w:themeColor="text1"/>
          <w:sz w:val="27"/>
          <w:rtl/>
          <w:lang w:bidi="ar-LB"/>
        </w:rPr>
        <w:t xml:space="preserve"> لماذا تقب</w:t>
      </w:r>
      <w:r w:rsidRPr="00266AF8">
        <w:rPr>
          <w:rFonts w:hint="cs"/>
          <w:color w:val="000000" w:themeColor="text1"/>
          <w:sz w:val="27"/>
          <w:rtl/>
          <w:lang w:bidi="ar-LB"/>
        </w:rPr>
        <w:t>ِّ</w:t>
      </w:r>
      <w:r w:rsidR="008C66EA" w:rsidRPr="00266AF8">
        <w:rPr>
          <w:rFonts w:hint="cs"/>
          <w:color w:val="000000" w:themeColor="text1"/>
          <w:sz w:val="27"/>
          <w:rtl/>
          <w:lang w:bidi="ar-LB"/>
        </w:rPr>
        <w:t>ل الجلد وتعظ</w:t>
      </w:r>
      <w:r w:rsidRPr="00266AF8">
        <w:rPr>
          <w:rFonts w:hint="cs"/>
          <w:color w:val="000000" w:themeColor="text1"/>
          <w:sz w:val="27"/>
          <w:rtl/>
          <w:lang w:bidi="ar-LB"/>
        </w:rPr>
        <w:t>ِّ</w:t>
      </w:r>
      <w:r w:rsidR="008C66EA" w:rsidRPr="00266AF8">
        <w:rPr>
          <w:rFonts w:hint="cs"/>
          <w:color w:val="000000" w:themeColor="text1"/>
          <w:sz w:val="27"/>
          <w:rtl/>
          <w:lang w:bidi="ar-LB"/>
        </w:rPr>
        <w:t>مه وهو جلد ماعز؟ أجاب الملك: أنا قصدت القرآن الكريم الذي بداخله، ولم أقصد تعظيم الجلد! فقال السيد شرف الدين عند ذلك: أحسنت أيها الملك، فكذلك نفعل نحن عندما نقب</w:t>
      </w:r>
      <w:r w:rsidRPr="00266AF8">
        <w:rPr>
          <w:rFonts w:hint="cs"/>
          <w:color w:val="000000" w:themeColor="text1"/>
          <w:sz w:val="27"/>
          <w:rtl/>
          <w:lang w:bidi="ar-LB"/>
        </w:rPr>
        <w:t>ِّ</w:t>
      </w:r>
      <w:r w:rsidR="008C66EA" w:rsidRPr="00266AF8">
        <w:rPr>
          <w:rFonts w:hint="cs"/>
          <w:color w:val="000000" w:themeColor="text1"/>
          <w:sz w:val="27"/>
          <w:rtl/>
          <w:lang w:bidi="ar-LB"/>
        </w:rPr>
        <w:t>ل شباك الحجرة ال</w:t>
      </w:r>
      <w:r w:rsidR="000612CF" w:rsidRPr="00266AF8">
        <w:rPr>
          <w:rFonts w:hint="cs"/>
          <w:color w:val="000000" w:themeColor="text1"/>
          <w:sz w:val="27"/>
          <w:rtl/>
          <w:lang w:bidi="ar-LB"/>
        </w:rPr>
        <w:t>نبويّ</w:t>
      </w:r>
      <w:r w:rsidR="008C66EA" w:rsidRPr="00266AF8">
        <w:rPr>
          <w:rFonts w:hint="cs"/>
          <w:color w:val="000000" w:themeColor="text1"/>
          <w:sz w:val="27"/>
          <w:rtl/>
          <w:lang w:bidi="ar-LB"/>
        </w:rPr>
        <w:t>ة، أو بابها، فنحن نعلم أن</w:t>
      </w:r>
      <w:r w:rsidRPr="00266AF8">
        <w:rPr>
          <w:rFonts w:hint="cs"/>
          <w:color w:val="000000" w:themeColor="text1"/>
          <w:sz w:val="27"/>
          <w:rtl/>
          <w:lang w:bidi="ar-LB"/>
        </w:rPr>
        <w:t>ّ</w:t>
      </w:r>
      <w:r w:rsidR="008C66EA" w:rsidRPr="00266AF8">
        <w:rPr>
          <w:rFonts w:hint="cs"/>
          <w:color w:val="000000" w:themeColor="text1"/>
          <w:sz w:val="27"/>
          <w:rtl/>
          <w:lang w:bidi="ar-LB"/>
        </w:rPr>
        <w:t>ه حديد لا يضر</w:t>
      </w:r>
      <w:r w:rsidRPr="00266AF8">
        <w:rPr>
          <w:rFonts w:hint="cs"/>
          <w:color w:val="000000" w:themeColor="text1"/>
          <w:sz w:val="27"/>
          <w:rtl/>
          <w:lang w:bidi="ar-LB"/>
        </w:rPr>
        <w:t>ّ</w:t>
      </w:r>
      <w:r w:rsidR="008C66EA" w:rsidRPr="00266AF8">
        <w:rPr>
          <w:rFonts w:hint="cs"/>
          <w:color w:val="000000" w:themeColor="text1"/>
          <w:sz w:val="27"/>
          <w:rtl/>
          <w:lang w:bidi="ar-LB"/>
        </w:rPr>
        <w:t xml:space="preserve"> ولا ينفع، ولكن</w:t>
      </w:r>
      <w:r w:rsidRPr="00266AF8">
        <w:rPr>
          <w:rFonts w:hint="cs"/>
          <w:color w:val="000000" w:themeColor="text1"/>
          <w:sz w:val="27"/>
          <w:rtl/>
          <w:lang w:bidi="ar-LB"/>
        </w:rPr>
        <w:t>ّ</w:t>
      </w:r>
      <w:r w:rsidR="008C66EA" w:rsidRPr="00266AF8">
        <w:rPr>
          <w:rFonts w:hint="cs"/>
          <w:color w:val="000000" w:themeColor="text1"/>
          <w:sz w:val="27"/>
          <w:rtl/>
          <w:lang w:bidi="ar-LB"/>
        </w:rPr>
        <w:t>نا نقصد ما وراء الحديد وما وراء الأخشاب، نحن نقصد بذلك تع</w:t>
      </w:r>
      <w:r w:rsidRPr="00266AF8">
        <w:rPr>
          <w:rFonts w:hint="cs"/>
          <w:color w:val="000000" w:themeColor="text1"/>
          <w:sz w:val="27"/>
          <w:rtl/>
          <w:lang w:bidi="ar-LB"/>
        </w:rPr>
        <w:t>ظ</w:t>
      </w:r>
      <w:r w:rsidR="008C66EA" w:rsidRPr="00266AF8">
        <w:rPr>
          <w:rFonts w:hint="cs"/>
          <w:color w:val="000000" w:themeColor="text1"/>
          <w:sz w:val="27"/>
          <w:rtl/>
          <w:lang w:bidi="ar-LB"/>
        </w:rPr>
        <w:t>يم رسول الله</w:t>
      </w:r>
      <w:r w:rsidR="0008361D" w:rsidRPr="00266AF8">
        <w:rPr>
          <w:rFonts w:cs="Mosawi" w:hint="cs"/>
          <w:color w:val="000000" w:themeColor="text1"/>
          <w:sz w:val="27"/>
          <w:szCs w:val="26"/>
          <w:rtl/>
          <w:lang w:bidi="ar-LB"/>
        </w:rPr>
        <w:t>|</w:t>
      </w:r>
      <w:r w:rsidRPr="00266AF8">
        <w:rPr>
          <w:rFonts w:hint="cs"/>
          <w:color w:val="000000" w:themeColor="text1"/>
          <w:sz w:val="27"/>
          <w:rtl/>
          <w:lang w:bidi="ar-LB"/>
        </w:rPr>
        <w:t>،</w:t>
      </w:r>
      <w:r w:rsidR="008C66EA" w:rsidRPr="00266AF8">
        <w:rPr>
          <w:rFonts w:hint="cs"/>
          <w:color w:val="000000" w:themeColor="text1"/>
          <w:sz w:val="27"/>
          <w:rtl/>
          <w:lang w:bidi="ar-LB"/>
        </w:rPr>
        <w:t xml:space="preserve"> كما قصدت </w:t>
      </w:r>
      <w:r w:rsidRPr="00266AF8">
        <w:rPr>
          <w:rFonts w:hint="cs"/>
          <w:color w:val="000000" w:themeColor="text1"/>
          <w:sz w:val="27"/>
          <w:rtl/>
          <w:lang w:bidi="ar-LB"/>
        </w:rPr>
        <w:t>أ</w:t>
      </w:r>
      <w:r w:rsidR="008C66EA" w:rsidRPr="00266AF8">
        <w:rPr>
          <w:rFonts w:hint="cs"/>
          <w:color w:val="000000" w:themeColor="text1"/>
          <w:sz w:val="27"/>
          <w:rtl/>
          <w:lang w:bidi="ar-LB"/>
        </w:rPr>
        <w:t>نت القرآن بتقبيلك جلد الماعز الذي يغل</w:t>
      </w:r>
      <w:r w:rsidRPr="00266AF8">
        <w:rPr>
          <w:rFonts w:hint="cs"/>
          <w:color w:val="000000" w:themeColor="text1"/>
          <w:sz w:val="27"/>
          <w:rtl/>
          <w:lang w:bidi="ar-LB"/>
        </w:rPr>
        <w:t>ِّ</w:t>
      </w:r>
      <w:r w:rsidR="008C66EA" w:rsidRPr="00266AF8">
        <w:rPr>
          <w:rFonts w:hint="cs"/>
          <w:color w:val="000000" w:themeColor="text1"/>
          <w:sz w:val="27"/>
          <w:rtl/>
          <w:lang w:bidi="ar-LB"/>
        </w:rPr>
        <w:t xml:space="preserve">فه. </w:t>
      </w:r>
    </w:p>
    <w:p w:rsidR="00A64461" w:rsidRPr="00266AF8" w:rsidRDefault="008C66EA" w:rsidP="000B0AF4">
      <w:pPr>
        <w:rPr>
          <w:color w:val="000000" w:themeColor="text1"/>
          <w:rtl/>
          <w:lang w:val="x-none" w:eastAsia="x-none" w:bidi="ar-LB"/>
        </w:rPr>
      </w:pPr>
      <w:r w:rsidRPr="00266AF8">
        <w:rPr>
          <w:rFonts w:hint="cs"/>
          <w:color w:val="000000" w:themeColor="text1"/>
          <w:sz w:val="27"/>
          <w:rtl/>
          <w:lang w:bidi="ar-LB"/>
        </w:rPr>
        <w:t>فكب</w:t>
      </w:r>
      <w:r w:rsidR="00EF49C9" w:rsidRPr="00266AF8">
        <w:rPr>
          <w:rFonts w:hint="cs"/>
          <w:color w:val="000000" w:themeColor="text1"/>
          <w:sz w:val="27"/>
          <w:rtl/>
          <w:lang w:bidi="ar-LB"/>
        </w:rPr>
        <w:t>َّ</w:t>
      </w:r>
      <w:r w:rsidRPr="00266AF8">
        <w:rPr>
          <w:rFonts w:hint="cs"/>
          <w:color w:val="000000" w:themeColor="text1"/>
          <w:sz w:val="27"/>
          <w:rtl/>
          <w:lang w:bidi="ar-LB"/>
        </w:rPr>
        <w:t>ر الحاضرون</w:t>
      </w:r>
      <w:r w:rsidR="00EF49C9" w:rsidRPr="00266AF8">
        <w:rPr>
          <w:rFonts w:hint="cs"/>
          <w:color w:val="000000" w:themeColor="text1"/>
          <w:sz w:val="27"/>
          <w:rtl/>
          <w:lang w:bidi="ar-LB"/>
        </w:rPr>
        <w:t>؛</w:t>
      </w:r>
      <w:r w:rsidRPr="00266AF8">
        <w:rPr>
          <w:rFonts w:hint="cs"/>
          <w:color w:val="000000" w:themeColor="text1"/>
          <w:sz w:val="27"/>
          <w:rtl/>
          <w:lang w:bidi="ar-LB"/>
        </w:rPr>
        <w:t xml:space="preserve"> </w:t>
      </w:r>
      <w:r w:rsidR="00EF49C9" w:rsidRPr="00266AF8">
        <w:rPr>
          <w:rFonts w:hint="cs"/>
          <w:color w:val="000000" w:themeColor="text1"/>
          <w:sz w:val="27"/>
          <w:rtl/>
          <w:lang w:bidi="ar-LB"/>
        </w:rPr>
        <w:t>إ</w:t>
      </w:r>
      <w:r w:rsidRPr="00266AF8">
        <w:rPr>
          <w:rFonts w:hint="cs"/>
          <w:color w:val="000000" w:themeColor="text1"/>
          <w:sz w:val="27"/>
          <w:rtl/>
          <w:lang w:bidi="ar-LB"/>
        </w:rPr>
        <w:t xml:space="preserve">عجاباً </w:t>
      </w:r>
      <w:r w:rsidR="00EF49C9" w:rsidRPr="00266AF8">
        <w:rPr>
          <w:rFonts w:hint="cs"/>
          <w:color w:val="000000" w:themeColor="text1"/>
          <w:sz w:val="27"/>
          <w:rtl/>
          <w:lang w:bidi="ar-LB"/>
        </w:rPr>
        <w:t>ب</w:t>
      </w:r>
      <w:r w:rsidRPr="00266AF8">
        <w:rPr>
          <w:rFonts w:hint="cs"/>
          <w:color w:val="000000" w:themeColor="text1"/>
          <w:sz w:val="27"/>
          <w:rtl/>
          <w:lang w:bidi="ar-LB"/>
        </w:rPr>
        <w:t>ه</w:t>
      </w:r>
      <w:r w:rsidR="00EF49C9" w:rsidRPr="00266AF8">
        <w:rPr>
          <w:rFonts w:hint="cs"/>
          <w:color w:val="000000" w:themeColor="text1"/>
          <w:sz w:val="27"/>
          <w:rtl/>
          <w:lang w:bidi="ar-LB"/>
        </w:rPr>
        <w:t>،</w:t>
      </w:r>
      <w:r w:rsidRPr="00266AF8">
        <w:rPr>
          <w:rFonts w:hint="cs"/>
          <w:color w:val="000000" w:themeColor="text1"/>
          <w:sz w:val="27"/>
          <w:rtl/>
          <w:lang w:bidi="ar-LB"/>
        </w:rPr>
        <w:t xml:space="preserve"> وقالوا: صدقت</w:t>
      </w:r>
      <w:r w:rsidR="00EF49C9" w:rsidRPr="00266AF8">
        <w:rPr>
          <w:rFonts w:hint="cs"/>
          <w:color w:val="000000" w:themeColor="text1"/>
          <w:sz w:val="27"/>
          <w:rtl/>
          <w:lang w:bidi="ar-LB"/>
        </w:rPr>
        <w:t>َ</w:t>
      </w:r>
      <w:r w:rsidRPr="00266AF8">
        <w:rPr>
          <w:rFonts w:hint="cs"/>
          <w:color w:val="000000" w:themeColor="text1"/>
          <w:sz w:val="27"/>
          <w:rtl/>
          <w:lang w:bidi="ar-LB"/>
        </w:rPr>
        <w:t>، واضطر</w:t>
      </w:r>
      <w:r w:rsidR="00EF49C9" w:rsidRPr="00266AF8">
        <w:rPr>
          <w:rFonts w:hint="cs"/>
          <w:color w:val="000000" w:themeColor="text1"/>
          <w:sz w:val="27"/>
          <w:rtl/>
          <w:lang w:bidi="ar-LB"/>
        </w:rPr>
        <w:t>ّ</w:t>
      </w:r>
      <w:r w:rsidRPr="00266AF8">
        <w:rPr>
          <w:rFonts w:hint="cs"/>
          <w:color w:val="000000" w:themeColor="text1"/>
          <w:sz w:val="27"/>
          <w:rtl/>
          <w:lang w:bidi="ar-LB"/>
        </w:rPr>
        <w:t xml:space="preserve"> الملك وقتها</w:t>
      </w:r>
      <w:r w:rsidR="00987666" w:rsidRPr="00266AF8">
        <w:rPr>
          <w:rFonts w:hint="cs"/>
          <w:color w:val="000000" w:themeColor="text1"/>
          <w:sz w:val="27"/>
          <w:rtl/>
          <w:lang w:bidi="ar-LB"/>
        </w:rPr>
        <w:t xml:space="preserve"> </w:t>
      </w:r>
      <w:r w:rsidR="00EF49C9" w:rsidRPr="00266AF8">
        <w:rPr>
          <w:rFonts w:hint="cs"/>
          <w:color w:val="000000" w:themeColor="text1"/>
          <w:sz w:val="27"/>
          <w:rtl/>
          <w:lang w:bidi="ar-LB"/>
        </w:rPr>
        <w:t>ل</w:t>
      </w:r>
      <w:r w:rsidRPr="00266AF8">
        <w:rPr>
          <w:rFonts w:hint="cs"/>
          <w:color w:val="000000" w:themeColor="text1"/>
          <w:sz w:val="27"/>
          <w:rtl/>
          <w:lang w:bidi="ar-LB"/>
        </w:rPr>
        <w:t xml:space="preserve">لسماح </w:t>
      </w:r>
      <w:r w:rsidRPr="00266AF8">
        <w:rPr>
          <w:rFonts w:hint="cs"/>
          <w:color w:val="000000" w:themeColor="text1"/>
          <w:sz w:val="27"/>
          <w:rtl/>
          <w:lang w:bidi="ar-LB"/>
        </w:rPr>
        <w:lastRenderedPageBreak/>
        <w:t xml:space="preserve">للحجاج </w:t>
      </w:r>
      <w:r w:rsidR="00EF49C9" w:rsidRPr="00266AF8">
        <w:rPr>
          <w:rFonts w:hint="cs"/>
          <w:color w:val="000000" w:themeColor="text1"/>
          <w:sz w:val="27"/>
          <w:rtl/>
          <w:lang w:bidi="ar-LB"/>
        </w:rPr>
        <w:t>أ</w:t>
      </w:r>
      <w:r w:rsidRPr="00266AF8">
        <w:rPr>
          <w:rFonts w:hint="cs"/>
          <w:color w:val="000000" w:themeColor="text1"/>
          <w:sz w:val="27"/>
          <w:rtl/>
          <w:lang w:bidi="ar-LB"/>
        </w:rPr>
        <w:t>ن يتبر</w:t>
      </w:r>
      <w:r w:rsidR="00EF49C9" w:rsidRPr="00266AF8">
        <w:rPr>
          <w:rFonts w:hint="cs"/>
          <w:color w:val="000000" w:themeColor="text1"/>
          <w:sz w:val="27"/>
          <w:rtl/>
          <w:lang w:bidi="ar-LB"/>
        </w:rPr>
        <w:t>َّ</w:t>
      </w:r>
      <w:r w:rsidRPr="00266AF8">
        <w:rPr>
          <w:rFonts w:hint="cs"/>
          <w:color w:val="000000" w:themeColor="text1"/>
          <w:sz w:val="27"/>
          <w:rtl/>
          <w:lang w:bidi="ar-LB"/>
        </w:rPr>
        <w:t>كوا بآثار الرسول</w:t>
      </w:r>
      <w:r w:rsidR="0008361D" w:rsidRPr="00266AF8">
        <w:rPr>
          <w:rFonts w:cs="Mosawi" w:hint="cs"/>
          <w:color w:val="000000" w:themeColor="text1"/>
          <w:sz w:val="27"/>
          <w:szCs w:val="26"/>
          <w:rtl/>
          <w:lang w:bidi="ar-LB"/>
        </w:rPr>
        <w:t>|</w:t>
      </w:r>
      <w:r w:rsidRPr="00266AF8">
        <w:rPr>
          <w:rFonts w:hint="cs"/>
          <w:color w:val="000000" w:themeColor="text1"/>
          <w:sz w:val="27"/>
          <w:rtl/>
          <w:lang w:bidi="ar-LB"/>
        </w:rPr>
        <w:t>، حت</w:t>
      </w:r>
      <w:r w:rsidR="00EF49C9" w:rsidRPr="00266AF8">
        <w:rPr>
          <w:rFonts w:hint="cs"/>
          <w:color w:val="000000" w:themeColor="text1"/>
          <w:sz w:val="27"/>
          <w:rtl/>
          <w:lang w:bidi="ar-LB"/>
        </w:rPr>
        <w:t>ّ</w:t>
      </w:r>
      <w:r w:rsidRPr="00266AF8">
        <w:rPr>
          <w:rFonts w:hint="cs"/>
          <w:color w:val="000000" w:themeColor="text1"/>
          <w:sz w:val="27"/>
          <w:rtl/>
          <w:lang w:bidi="ar-LB"/>
        </w:rPr>
        <w:t>ى جاء الذي بعده</w:t>
      </w:r>
      <w:r w:rsidR="00EF49C9" w:rsidRPr="00266AF8">
        <w:rPr>
          <w:rFonts w:hint="cs"/>
          <w:color w:val="000000" w:themeColor="text1"/>
          <w:sz w:val="27"/>
          <w:rtl/>
          <w:lang w:bidi="ar-LB"/>
        </w:rPr>
        <w:t>،</w:t>
      </w:r>
      <w:r w:rsidRPr="00266AF8">
        <w:rPr>
          <w:rFonts w:hint="cs"/>
          <w:color w:val="000000" w:themeColor="text1"/>
          <w:sz w:val="27"/>
          <w:rtl/>
          <w:lang w:bidi="ar-LB"/>
        </w:rPr>
        <w:t xml:space="preserve"> فعاد</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القرار الأو</w:t>
      </w:r>
      <w:r w:rsidR="00EF49C9" w:rsidRPr="00266AF8">
        <w:rPr>
          <w:rFonts w:hint="cs"/>
          <w:color w:val="000000" w:themeColor="text1"/>
          <w:sz w:val="27"/>
          <w:rtl/>
          <w:lang w:bidi="ar-LB"/>
        </w:rPr>
        <w:t>ّ</w:t>
      </w:r>
      <w:r w:rsidRPr="00266AF8">
        <w:rPr>
          <w:rFonts w:hint="cs"/>
          <w:color w:val="000000" w:themeColor="text1"/>
          <w:sz w:val="27"/>
          <w:rtl/>
          <w:lang w:bidi="ar-LB"/>
        </w:rPr>
        <w:t>ل</w:t>
      </w:r>
      <w:r w:rsidR="00EF49C9"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119"/>
      </w:r>
      <w:r w:rsidRPr="00266AF8">
        <w:rPr>
          <w:rFonts w:cs="Taher"/>
          <w:color w:val="000000" w:themeColor="text1"/>
          <w:sz w:val="27"/>
          <w:vertAlign w:val="superscript"/>
          <w:rtl/>
        </w:rPr>
        <w:t>)</w:t>
      </w:r>
      <w:r w:rsidRPr="00266AF8">
        <w:rPr>
          <w:rFonts w:hint="cs"/>
          <w:color w:val="000000" w:themeColor="text1"/>
          <w:sz w:val="27"/>
          <w:rtl/>
          <w:lang w:bidi="ar-LB"/>
        </w:rPr>
        <w:t>.</w:t>
      </w:r>
    </w:p>
    <w:p w:rsidR="00C30F56" w:rsidRPr="00266AF8" w:rsidRDefault="00C30F56" w:rsidP="000B0AF4">
      <w:pPr>
        <w:rPr>
          <w:color w:val="000000" w:themeColor="text1"/>
          <w:rtl/>
          <w:lang w:val="x-none" w:eastAsia="x-none"/>
        </w:rPr>
      </w:pPr>
    </w:p>
    <w:p w:rsidR="00C30F56" w:rsidRPr="00266AF8" w:rsidRDefault="00C30F56" w:rsidP="000B0AF4">
      <w:pPr>
        <w:rPr>
          <w:color w:val="000000" w:themeColor="text1"/>
          <w:rtl/>
          <w:lang w:val="x-none" w:eastAsia="x-none"/>
        </w:rPr>
      </w:pPr>
    </w:p>
    <w:p w:rsidR="00A64461" w:rsidRPr="00266AF8" w:rsidRDefault="00A64461" w:rsidP="00A64461">
      <w:pPr>
        <w:pStyle w:val="af0"/>
        <w:rPr>
          <w:color w:val="000000" w:themeColor="text1"/>
          <w:rtl/>
        </w:rPr>
        <w:sectPr w:rsidR="00A64461" w:rsidRPr="00266AF8" w:rsidSect="0068524D">
          <w:headerReference w:type="even" r:id="rId31"/>
          <w:headerReference w:type="default" r:id="rId32"/>
          <w:footerReference w:type="even" r:id="rId33"/>
          <w:footerReference w:type="default" r:id="rId34"/>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266AF8">
        <w:rPr>
          <w:rFonts w:hint="cs"/>
          <w:color w:val="000000" w:themeColor="text1"/>
          <w:rtl/>
        </w:rPr>
        <w:t>الهوامش</w:t>
      </w:r>
    </w:p>
    <w:p w:rsidR="00A64461" w:rsidRPr="00266AF8" w:rsidRDefault="00A64461" w:rsidP="000B0AF4">
      <w:pPr>
        <w:rPr>
          <w:color w:val="000000" w:themeColor="text1"/>
          <w:rtl/>
        </w:rPr>
        <w:sectPr w:rsidR="00A64461" w:rsidRPr="00266AF8" w:rsidSect="00A64461">
          <w:headerReference w:type="even" r:id="rId35"/>
          <w:headerReference w:type="default" r:id="rId36"/>
          <w:footerReference w:type="even" r:id="rId37"/>
          <w:footerReference w:type="default" r:id="rId38"/>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266AF8" w:rsidRDefault="00A64461" w:rsidP="000B0AF4">
      <w:pPr>
        <w:rPr>
          <w:color w:val="000000" w:themeColor="text1"/>
          <w:sz w:val="27"/>
          <w:rtl/>
        </w:rPr>
      </w:pPr>
    </w:p>
    <w:p w:rsidR="00A64461" w:rsidRPr="00266AF8" w:rsidRDefault="00A64461" w:rsidP="000B0AF4">
      <w:pPr>
        <w:rPr>
          <w:color w:val="000000" w:themeColor="text1"/>
          <w:sz w:val="27"/>
          <w:rtl/>
        </w:rPr>
      </w:pPr>
    </w:p>
    <w:p w:rsidR="00A64461" w:rsidRPr="00266AF8" w:rsidRDefault="00065CA1" w:rsidP="00A64461">
      <w:pPr>
        <w:pStyle w:val="Heading1"/>
        <w:rPr>
          <w:color w:val="000000" w:themeColor="text1"/>
          <w:rtl/>
        </w:rPr>
      </w:pPr>
      <w:bookmarkStart w:id="15" w:name="_Toc342243324"/>
      <w:r w:rsidRPr="00266AF8">
        <w:rPr>
          <w:color w:val="000000" w:themeColor="text1"/>
          <w:rtl/>
        </w:rPr>
        <w:t>العقل الدامي</w:t>
      </w:r>
      <w:bookmarkEnd w:id="15"/>
    </w:p>
    <w:p w:rsidR="00A64461" w:rsidRPr="00266AF8" w:rsidRDefault="00065CA1" w:rsidP="00A64461">
      <w:pPr>
        <w:pStyle w:val="Heading2"/>
        <w:rPr>
          <w:color w:val="000000" w:themeColor="text1"/>
          <w:rtl/>
          <w:lang w:val="en-US"/>
        </w:rPr>
      </w:pPr>
      <w:bookmarkStart w:id="16" w:name="_Toc342243325"/>
      <w:r w:rsidRPr="00266AF8">
        <w:rPr>
          <w:color w:val="000000" w:themeColor="text1"/>
          <w:rtl/>
          <w:lang w:val="en-US"/>
        </w:rPr>
        <w:t>جولة</w:t>
      </w:r>
      <w:r w:rsidRPr="00266AF8">
        <w:rPr>
          <w:rFonts w:hint="cs"/>
          <w:color w:val="000000" w:themeColor="text1"/>
          <w:rtl/>
          <w:lang w:val="en-US"/>
        </w:rPr>
        <w:t>ٌ</w:t>
      </w:r>
      <w:r w:rsidRPr="00266AF8">
        <w:rPr>
          <w:color w:val="000000" w:themeColor="text1"/>
          <w:rtl/>
          <w:lang w:val="en-US"/>
        </w:rPr>
        <w:t xml:space="preserve"> في المدرسة ال</w:t>
      </w:r>
      <w:r w:rsidR="003D6AFD" w:rsidRPr="00266AF8">
        <w:rPr>
          <w:color w:val="000000" w:themeColor="text1"/>
          <w:rtl/>
          <w:lang w:val="en-US"/>
        </w:rPr>
        <w:t>فكريّ</w:t>
      </w:r>
      <w:r w:rsidRPr="00266AF8">
        <w:rPr>
          <w:color w:val="000000" w:themeColor="text1"/>
          <w:rtl/>
          <w:lang w:val="en-US"/>
        </w:rPr>
        <w:t>ة للشهيد الصدر</w:t>
      </w:r>
      <w:bookmarkEnd w:id="16"/>
    </w:p>
    <w:p w:rsidR="00065CA1" w:rsidRPr="00266AF8" w:rsidRDefault="00065CA1" w:rsidP="00065CA1">
      <w:pPr>
        <w:pStyle w:val="Heading2"/>
        <w:ind w:firstLine="0"/>
        <w:jc w:val="center"/>
        <w:rPr>
          <w:rFonts w:cs="Ya-Ali"/>
          <w:color w:val="000000" w:themeColor="text1"/>
          <w:szCs w:val="30"/>
          <w:rtl/>
          <w:lang w:val="en-US"/>
        </w:rPr>
      </w:pPr>
      <w:bookmarkStart w:id="17" w:name="_Toc342243326"/>
      <w:r w:rsidRPr="00266AF8">
        <w:rPr>
          <w:rFonts w:cs="Ya-Ali" w:hint="cs"/>
          <w:color w:val="000000" w:themeColor="text1"/>
          <w:szCs w:val="30"/>
          <w:rtl/>
          <w:lang w:val="en-US"/>
        </w:rPr>
        <w:t>ـ القسم الثاني ـ</w:t>
      </w:r>
      <w:bookmarkEnd w:id="17"/>
    </w:p>
    <w:p w:rsidR="00A64461" w:rsidRPr="00266AF8" w:rsidRDefault="00A64461" w:rsidP="000B0AF4">
      <w:pPr>
        <w:rPr>
          <w:color w:val="000000" w:themeColor="text1"/>
          <w:sz w:val="10"/>
          <w:szCs w:val="14"/>
          <w:rtl/>
        </w:rPr>
      </w:pPr>
    </w:p>
    <w:p w:rsidR="00A64461" w:rsidRPr="00266AF8" w:rsidRDefault="00065CA1" w:rsidP="00A64461">
      <w:pPr>
        <w:pStyle w:val="Author"/>
        <w:rPr>
          <w:color w:val="000000" w:themeColor="text1"/>
          <w:rtl/>
        </w:rPr>
      </w:pPr>
      <w:bookmarkStart w:id="18" w:name="_Toc342243327"/>
      <w:r w:rsidRPr="00266AF8">
        <w:rPr>
          <w:color w:val="000000" w:themeColor="text1"/>
          <w:rtl/>
        </w:rPr>
        <w:t>أ. محمد رضا الحكيمي</w:t>
      </w:r>
      <w:r w:rsidR="00A64461" w:rsidRPr="00266AF8">
        <w:rPr>
          <w:rFonts w:ascii="Mosawi" w:hAnsi="Mosawi" w:cs="Taher"/>
          <w:color w:val="000000" w:themeColor="text1"/>
          <w:szCs w:val="26"/>
          <w:vertAlign w:val="superscript"/>
          <w:rtl/>
        </w:rPr>
        <w:t>(</w:t>
      </w:r>
      <w:r w:rsidR="00A64461" w:rsidRPr="00266AF8">
        <w:rPr>
          <w:rFonts w:ascii="Mosawi" w:hAnsi="Mosawi" w:cs="Taher"/>
          <w:color w:val="000000" w:themeColor="text1"/>
          <w:szCs w:val="26"/>
          <w:vertAlign w:val="superscript"/>
          <w:rtl/>
        </w:rPr>
        <w:footnoteReference w:customMarkFollows="1" w:id="4"/>
        <w:t>*)</w:t>
      </w:r>
      <w:bookmarkEnd w:id="18"/>
    </w:p>
    <w:p w:rsidR="00A64461" w:rsidRPr="00266AF8" w:rsidRDefault="00A64461" w:rsidP="00065CA1">
      <w:pPr>
        <w:pStyle w:val="Author"/>
        <w:rPr>
          <w:color w:val="000000" w:themeColor="text1"/>
          <w:rtl/>
        </w:rPr>
      </w:pPr>
      <w:bookmarkStart w:id="19" w:name="_Toc342243328"/>
      <w:r w:rsidRPr="00266AF8">
        <w:rPr>
          <w:rFonts w:hint="cs"/>
          <w:color w:val="000000" w:themeColor="text1"/>
          <w:rtl/>
        </w:rPr>
        <w:t xml:space="preserve">ترجمة: </w:t>
      </w:r>
      <w:r w:rsidR="00065CA1" w:rsidRPr="00266AF8">
        <w:rPr>
          <w:color w:val="000000" w:themeColor="text1"/>
          <w:rtl/>
        </w:rPr>
        <w:t>حسن علي الهاشمي</w:t>
      </w:r>
      <w:bookmarkEnd w:id="19"/>
    </w:p>
    <w:p w:rsidR="00A64461" w:rsidRPr="00266AF8" w:rsidRDefault="00A64461" w:rsidP="000B0AF4">
      <w:pPr>
        <w:rPr>
          <w:color w:val="000000" w:themeColor="text1"/>
          <w:sz w:val="10"/>
          <w:szCs w:val="14"/>
          <w:rtl/>
        </w:rPr>
      </w:pPr>
    </w:p>
    <w:p w:rsidR="00065CA1" w:rsidRPr="00266AF8" w:rsidRDefault="00065CA1" w:rsidP="00065CA1">
      <w:pPr>
        <w:pStyle w:val="Heading3"/>
        <w:rPr>
          <w:color w:val="000000" w:themeColor="text1"/>
          <w:rtl/>
        </w:rPr>
      </w:pPr>
      <w:r w:rsidRPr="00266AF8">
        <w:rPr>
          <w:rFonts w:hint="cs"/>
          <w:color w:val="000000" w:themeColor="text1"/>
          <w:rtl/>
        </w:rPr>
        <w:t>13ـ الإسلام رائد الحياة</w:t>
      </w:r>
      <w:r w:rsidRPr="00266AF8">
        <w:rPr>
          <w:rFonts w:hint="cs"/>
          <w:color w:val="000000" w:themeColor="text1"/>
          <w:rtl/>
          <w:lang w:val="en-US"/>
        </w:rPr>
        <w:t xml:space="preserve"> ــــــ</w:t>
      </w:r>
    </w:p>
    <w:p w:rsidR="00065CA1" w:rsidRPr="00266AF8" w:rsidRDefault="00065CA1" w:rsidP="000B0AF4">
      <w:pPr>
        <w:rPr>
          <w:color w:val="000000" w:themeColor="text1"/>
          <w:sz w:val="27"/>
          <w:rtl/>
        </w:rPr>
      </w:pPr>
      <w:r w:rsidRPr="00266AF8">
        <w:rPr>
          <w:rFonts w:hint="cs"/>
          <w:color w:val="000000" w:themeColor="text1"/>
          <w:sz w:val="27"/>
          <w:rtl/>
        </w:rPr>
        <w:t>إنّ عظمة فكر الشهيد الصدر، وحر</w:t>
      </w:r>
      <w:r w:rsidR="00E82737" w:rsidRPr="00266AF8">
        <w:rPr>
          <w:rFonts w:hint="cs"/>
          <w:color w:val="000000" w:themeColor="text1"/>
          <w:sz w:val="27"/>
          <w:rtl/>
        </w:rPr>
        <w:t>ّ</w:t>
      </w:r>
      <w:r w:rsidRPr="00266AF8">
        <w:rPr>
          <w:rFonts w:hint="cs"/>
          <w:color w:val="000000" w:themeColor="text1"/>
          <w:sz w:val="27"/>
          <w:rtl/>
        </w:rPr>
        <w:t>يته ال</w:t>
      </w:r>
      <w:r w:rsidR="003D6AFD" w:rsidRPr="00266AF8">
        <w:rPr>
          <w:rFonts w:hint="cs"/>
          <w:color w:val="000000" w:themeColor="text1"/>
          <w:sz w:val="27"/>
          <w:rtl/>
        </w:rPr>
        <w:t>فكريّ</w:t>
      </w:r>
      <w:r w:rsidRPr="00266AF8">
        <w:rPr>
          <w:rFonts w:hint="cs"/>
          <w:color w:val="000000" w:themeColor="text1"/>
          <w:sz w:val="27"/>
          <w:rtl/>
        </w:rPr>
        <w:t>ة، وشجاعته في إظهار الرأي، تتجل</w:t>
      </w:r>
      <w:r w:rsidR="00E82737" w:rsidRPr="00266AF8">
        <w:rPr>
          <w:rFonts w:hint="cs"/>
          <w:color w:val="000000" w:themeColor="text1"/>
          <w:sz w:val="27"/>
          <w:rtl/>
        </w:rPr>
        <w:t>ّ</w:t>
      </w:r>
      <w:r w:rsidRPr="00266AF8">
        <w:rPr>
          <w:rFonts w:hint="cs"/>
          <w:color w:val="000000" w:themeColor="text1"/>
          <w:sz w:val="27"/>
          <w:rtl/>
        </w:rPr>
        <w:t xml:space="preserve">ى بأروع صورها في كتابه </w:t>
      </w:r>
      <w:r w:rsidRPr="00266AF8">
        <w:rPr>
          <w:rFonts w:hint="eastAsia"/>
          <w:color w:val="000000" w:themeColor="text1"/>
          <w:sz w:val="27"/>
          <w:rtl/>
        </w:rPr>
        <w:t>«</w:t>
      </w:r>
      <w:r w:rsidRPr="00266AF8">
        <w:rPr>
          <w:rFonts w:hint="cs"/>
          <w:color w:val="000000" w:themeColor="text1"/>
          <w:sz w:val="27"/>
          <w:rtl/>
        </w:rPr>
        <w:t>الإسلام يقود الحياة</w:t>
      </w:r>
      <w:r w:rsidRPr="00266AF8">
        <w:rPr>
          <w:rFonts w:hint="eastAsia"/>
          <w:color w:val="000000" w:themeColor="text1"/>
          <w:sz w:val="27"/>
          <w:rtl/>
        </w:rPr>
        <w:t>»</w:t>
      </w:r>
      <w:r w:rsidRPr="00266AF8">
        <w:rPr>
          <w:rFonts w:hint="cs"/>
          <w:color w:val="000000" w:themeColor="text1"/>
          <w:sz w:val="27"/>
          <w:rtl/>
        </w:rPr>
        <w:t>. عندما كنا نعدّ القسم ال</w:t>
      </w:r>
      <w:r w:rsidR="00501C6B" w:rsidRPr="00266AF8">
        <w:rPr>
          <w:rFonts w:hint="cs"/>
          <w:color w:val="000000" w:themeColor="text1"/>
          <w:sz w:val="27"/>
          <w:rtl/>
        </w:rPr>
        <w:t>اقتصاديّ</w:t>
      </w:r>
      <w:r w:rsidRPr="00266AF8">
        <w:rPr>
          <w:rFonts w:hint="cs"/>
          <w:color w:val="000000" w:themeColor="text1"/>
          <w:sz w:val="27"/>
          <w:rtl/>
        </w:rPr>
        <w:t xml:space="preserve"> من كتاب </w:t>
      </w:r>
      <w:r w:rsidRPr="00266AF8">
        <w:rPr>
          <w:rFonts w:hint="eastAsia"/>
          <w:color w:val="000000" w:themeColor="text1"/>
          <w:sz w:val="27"/>
          <w:rtl/>
        </w:rPr>
        <w:t>«</w:t>
      </w:r>
      <w:r w:rsidRPr="00266AF8">
        <w:rPr>
          <w:rFonts w:hint="cs"/>
          <w:color w:val="000000" w:themeColor="text1"/>
          <w:sz w:val="27"/>
          <w:rtl/>
        </w:rPr>
        <w:t>الحياة</w:t>
      </w:r>
      <w:r w:rsidRPr="00266AF8">
        <w:rPr>
          <w:rFonts w:hint="eastAsia"/>
          <w:color w:val="000000" w:themeColor="text1"/>
          <w:sz w:val="27"/>
          <w:rtl/>
        </w:rPr>
        <w:t>»</w:t>
      </w:r>
      <w:r w:rsidRPr="00266AF8">
        <w:rPr>
          <w:rFonts w:hint="cs"/>
          <w:color w:val="000000" w:themeColor="text1"/>
          <w:sz w:val="27"/>
          <w:rtl/>
        </w:rPr>
        <w:t xml:space="preserve"> (الجزء الثالث</w:t>
      </w:r>
      <w:r w:rsidR="00987666" w:rsidRPr="00266AF8">
        <w:rPr>
          <w:rFonts w:hint="cs"/>
          <w:color w:val="000000" w:themeColor="text1"/>
          <w:sz w:val="27"/>
          <w:rtl/>
        </w:rPr>
        <w:t xml:space="preserve"> إلى </w:t>
      </w:r>
      <w:r w:rsidRPr="00266AF8">
        <w:rPr>
          <w:rFonts w:hint="cs"/>
          <w:color w:val="000000" w:themeColor="text1"/>
          <w:sz w:val="27"/>
          <w:rtl/>
        </w:rPr>
        <w:t>السادس)، قلت</w:t>
      </w:r>
      <w:r w:rsidR="00E82737" w:rsidRPr="00266AF8">
        <w:rPr>
          <w:rFonts w:hint="cs"/>
          <w:color w:val="000000" w:themeColor="text1"/>
          <w:sz w:val="27"/>
          <w:rtl/>
        </w:rPr>
        <w:t>ُ</w:t>
      </w:r>
      <w:r w:rsidRPr="00266AF8">
        <w:rPr>
          <w:rFonts w:hint="cs"/>
          <w:color w:val="000000" w:themeColor="text1"/>
          <w:sz w:val="27"/>
          <w:rtl/>
        </w:rPr>
        <w:t xml:space="preserve"> لل</w:t>
      </w:r>
      <w:r w:rsidR="00E82737" w:rsidRPr="00266AF8">
        <w:rPr>
          <w:rFonts w:hint="cs"/>
          <w:color w:val="000000" w:themeColor="text1"/>
          <w:sz w:val="27"/>
          <w:rtl/>
        </w:rPr>
        <w:t>إ</w:t>
      </w:r>
      <w:r w:rsidRPr="00266AF8">
        <w:rPr>
          <w:rFonts w:hint="cs"/>
          <w:color w:val="000000" w:themeColor="text1"/>
          <w:sz w:val="27"/>
          <w:rtl/>
        </w:rPr>
        <w:t>خوة المحترمين: لا تأتوا بأي</w:t>
      </w:r>
      <w:r w:rsidR="00E82737" w:rsidRPr="00266AF8">
        <w:rPr>
          <w:rFonts w:hint="cs"/>
          <w:color w:val="000000" w:themeColor="text1"/>
          <w:sz w:val="27"/>
          <w:rtl/>
        </w:rPr>
        <w:t>ّ</w:t>
      </w:r>
      <w:r w:rsidRPr="00266AF8">
        <w:rPr>
          <w:rFonts w:hint="cs"/>
          <w:color w:val="000000" w:themeColor="text1"/>
          <w:sz w:val="27"/>
          <w:rtl/>
        </w:rPr>
        <w:t xml:space="preserve"> كتاب أو مقالة في موضوع </w:t>
      </w:r>
      <w:r w:rsidRPr="00266AF8">
        <w:rPr>
          <w:rFonts w:hint="eastAsia"/>
          <w:color w:val="000000" w:themeColor="text1"/>
          <w:sz w:val="27"/>
          <w:rtl/>
        </w:rPr>
        <w:t>«</w:t>
      </w:r>
      <w:r w:rsidRPr="00266AF8">
        <w:rPr>
          <w:rFonts w:hint="cs"/>
          <w:color w:val="000000" w:themeColor="text1"/>
          <w:sz w:val="27"/>
          <w:rtl/>
        </w:rPr>
        <w:t>الاقتصاد</w:t>
      </w:r>
      <w:r w:rsidRPr="00266AF8">
        <w:rPr>
          <w:rFonts w:hint="eastAsia"/>
          <w:color w:val="000000" w:themeColor="text1"/>
          <w:sz w:val="27"/>
          <w:rtl/>
        </w:rPr>
        <w:t>»</w:t>
      </w:r>
      <w:r w:rsidRPr="00266AF8">
        <w:rPr>
          <w:rFonts w:hint="cs"/>
          <w:color w:val="000000" w:themeColor="text1"/>
          <w:sz w:val="27"/>
          <w:rtl/>
        </w:rPr>
        <w:t xml:space="preserve"> حت</w:t>
      </w:r>
      <w:r w:rsidR="00E82737" w:rsidRPr="00266AF8">
        <w:rPr>
          <w:rFonts w:hint="cs"/>
          <w:color w:val="000000" w:themeColor="text1"/>
          <w:sz w:val="27"/>
          <w:rtl/>
        </w:rPr>
        <w:t>ّ</w:t>
      </w:r>
      <w:r w:rsidRPr="00266AF8">
        <w:rPr>
          <w:rFonts w:hint="cs"/>
          <w:color w:val="000000" w:themeColor="text1"/>
          <w:sz w:val="27"/>
          <w:rtl/>
        </w:rPr>
        <w:t xml:space="preserve">ى </w:t>
      </w:r>
      <w:r w:rsidRPr="00266AF8">
        <w:rPr>
          <w:rFonts w:hint="eastAsia"/>
          <w:color w:val="000000" w:themeColor="text1"/>
          <w:sz w:val="27"/>
          <w:rtl/>
        </w:rPr>
        <w:t>«</w:t>
      </w:r>
      <w:r w:rsidRPr="00266AF8">
        <w:rPr>
          <w:rFonts w:hint="cs"/>
          <w:color w:val="000000" w:themeColor="text1"/>
          <w:sz w:val="27"/>
          <w:rtl/>
        </w:rPr>
        <w:t>الاقتصاد ال</w:t>
      </w:r>
      <w:r w:rsidR="00501C6B" w:rsidRPr="00266AF8">
        <w:rPr>
          <w:rFonts w:hint="cs"/>
          <w:color w:val="000000" w:themeColor="text1"/>
          <w:sz w:val="27"/>
          <w:rtl/>
        </w:rPr>
        <w:t>إسلاميّ</w:t>
      </w:r>
      <w:r w:rsidRPr="00266AF8">
        <w:rPr>
          <w:rFonts w:hint="eastAsia"/>
          <w:color w:val="000000" w:themeColor="text1"/>
          <w:sz w:val="27"/>
          <w:rtl/>
        </w:rPr>
        <w:t>»</w:t>
      </w:r>
      <w:r w:rsidRPr="00266AF8">
        <w:rPr>
          <w:rFonts w:hint="cs"/>
          <w:color w:val="000000" w:themeColor="text1"/>
          <w:sz w:val="27"/>
          <w:rtl/>
        </w:rPr>
        <w:t xml:space="preserve"> في محيط عملنا، فننشغل بقراءتها، فتكون هناك خشية من أن نخضع تحت تأثير ما ورد فيها ـ أو المدرسة التي تنتمي لها ـ عند بيان مسألة من المسائل ال</w:t>
      </w:r>
      <w:r w:rsidR="00234066" w:rsidRPr="00266AF8">
        <w:rPr>
          <w:rFonts w:hint="cs"/>
          <w:color w:val="000000" w:themeColor="text1"/>
          <w:sz w:val="27"/>
          <w:rtl/>
        </w:rPr>
        <w:t>عامّ</w:t>
      </w:r>
      <w:r w:rsidRPr="00266AF8">
        <w:rPr>
          <w:rFonts w:hint="cs"/>
          <w:color w:val="000000" w:themeColor="text1"/>
          <w:sz w:val="27"/>
          <w:rtl/>
        </w:rPr>
        <w:t>ة أو ال</w:t>
      </w:r>
      <w:r w:rsidR="00234066" w:rsidRPr="00266AF8">
        <w:rPr>
          <w:rFonts w:hint="cs"/>
          <w:color w:val="000000" w:themeColor="text1"/>
          <w:sz w:val="27"/>
          <w:rtl/>
        </w:rPr>
        <w:t>خاصّ</w:t>
      </w:r>
      <w:r w:rsidRPr="00266AF8">
        <w:rPr>
          <w:rFonts w:hint="cs"/>
          <w:color w:val="000000" w:themeColor="text1"/>
          <w:sz w:val="27"/>
          <w:rtl/>
        </w:rPr>
        <w:t>ة، فنشذّ عن الفضاء الخالص للفهم ال</w:t>
      </w:r>
      <w:r w:rsidR="003D6AFD" w:rsidRPr="00266AF8">
        <w:rPr>
          <w:rFonts w:hint="cs"/>
          <w:color w:val="000000" w:themeColor="text1"/>
          <w:sz w:val="27"/>
          <w:rtl/>
        </w:rPr>
        <w:t>قرآنيّ</w:t>
      </w:r>
      <w:r w:rsidRPr="00266AF8">
        <w:rPr>
          <w:rFonts w:hint="cs"/>
          <w:color w:val="000000" w:themeColor="text1"/>
          <w:sz w:val="27"/>
          <w:rtl/>
        </w:rPr>
        <w:t>، والإدراك الت</w:t>
      </w:r>
      <w:r w:rsidR="003D6AFD" w:rsidRPr="00266AF8">
        <w:rPr>
          <w:rFonts w:hint="cs"/>
          <w:color w:val="000000" w:themeColor="text1"/>
          <w:sz w:val="27"/>
          <w:rtl/>
        </w:rPr>
        <w:t>فق</w:t>
      </w:r>
      <w:r w:rsidR="00E82737" w:rsidRPr="00266AF8">
        <w:rPr>
          <w:rFonts w:hint="cs"/>
          <w:color w:val="000000" w:themeColor="text1"/>
          <w:sz w:val="27"/>
          <w:rtl/>
        </w:rPr>
        <w:t>ّ</w:t>
      </w:r>
      <w:r w:rsidR="003D6AFD" w:rsidRPr="00266AF8">
        <w:rPr>
          <w:rFonts w:hint="cs"/>
          <w:color w:val="000000" w:themeColor="text1"/>
          <w:sz w:val="27"/>
          <w:rtl/>
        </w:rPr>
        <w:t>هيّ</w:t>
      </w:r>
      <w:r w:rsidRPr="00266AF8">
        <w:rPr>
          <w:rFonts w:hint="cs"/>
          <w:color w:val="000000" w:themeColor="text1"/>
          <w:sz w:val="27"/>
          <w:rtl/>
        </w:rPr>
        <w:t xml:space="preserve"> ال</w:t>
      </w:r>
      <w:r w:rsidR="00501C6B" w:rsidRPr="00266AF8">
        <w:rPr>
          <w:rFonts w:hint="cs"/>
          <w:color w:val="000000" w:themeColor="text1"/>
          <w:sz w:val="27"/>
          <w:rtl/>
        </w:rPr>
        <w:t>حديثيّ</w:t>
      </w:r>
      <w:r w:rsidRPr="00266AF8">
        <w:rPr>
          <w:rFonts w:hint="cs"/>
          <w:color w:val="000000" w:themeColor="text1"/>
          <w:sz w:val="27"/>
          <w:rtl/>
        </w:rPr>
        <w:t>، وتعق</w:t>
      </w:r>
      <w:r w:rsidR="00E82737" w:rsidRPr="00266AF8">
        <w:rPr>
          <w:rFonts w:hint="cs"/>
          <w:color w:val="000000" w:themeColor="text1"/>
          <w:sz w:val="27"/>
          <w:rtl/>
        </w:rPr>
        <w:t>ّ</w:t>
      </w:r>
      <w:r w:rsidRPr="00266AF8">
        <w:rPr>
          <w:rFonts w:hint="cs"/>
          <w:color w:val="000000" w:themeColor="text1"/>
          <w:sz w:val="27"/>
          <w:rtl/>
        </w:rPr>
        <w:t>ل الصفاء ال</w:t>
      </w:r>
      <w:r w:rsidR="003D6AFD" w:rsidRPr="00266AF8">
        <w:rPr>
          <w:rFonts w:hint="cs"/>
          <w:color w:val="000000" w:themeColor="text1"/>
          <w:sz w:val="27"/>
          <w:rtl/>
        </w:rPr>
        <w:t>سماويّ</w:t>
      </w:r>
      <w:r w:rsidRPr="00266AF8">
        <w:rPr>
          <w:rFonts w:hint="cs"/>
          <w:color w:val="000000" w:themeColor="text1"/>
          <w:sz w:val="27"/>
          <w:rtl/>
        </w:rPr>
        <w:t xml:space="preserve"> للكتاب والسن</w:t>
      </w:r>
      <w:r w:rsidR="00E82737" w:rsidRPr="00266AF8">
        <w:rPr>
          <w:rFonts w:hint="cs"/>
          <w:color w:val="000000" w:themeColor="text1"/>
          <w:sz w:val="27"/>
          <w:rtl/>
        </w:rPr>
        <w:t>ّ</w:t>
      </w:r>
      <w:r w:rsidRPr="00266AF8">
        <w:rPr>
          <w:rFonts w:hint="cs"/>
          <w:color w:val="000000" w:themeColor="text1"/>
          <w:sz w:val="27"/>
          <w:rtl/>
        </w:rPr>
        <w:t>ة. وهكذا كان، حت</w:t>
      </w:r>
      <w:r w:rsidR="00E82737" w:rsidRPr="00266AF8">
        <w:rPr>
          <w:rFonts w:hint="cs"/>
          <w:color w:val="000000" w:themeColor="text1"/>
          <w:sz w:val="27"/>
          <w:rtl/>
        </w:rPr>
        <w:t>ّ</w:t>
      </w:r>
      <w:r w:rsidRPr="00266AF8">
        <w:rPr>
          <w:rFonts w:hint="cs"/>
          <w:color w:val="000000" w:themeColor="text1"/>
          <w:sz w:val="27"/>
          <w:rtl/>
        </w:rPr>
        <w:t xml:space="preserve">ى بلغنا </w:t>
      </w:r>
      <w:r w:rsidRPr="00266AF8">
        <w:rPr>
          <w:rFonts w:hint="eastAsia"/>
          <w:color w:val="000000" w:themeColor="text1"/>
          <w:sz w:val="27"/>
          <w:rtl/>
        </w:rPr>
        <w:t>«</w:t>
      </w:r>
      <w:r w:rsidRPr="00266AF8">
        <w:rPr>
          <w:rFonts w:hint="cs"/>
          <w:color w:val="000000" w:themeColor="text1"/>
          <w:sz w:val="27"/>
          <w:rtl/>
        </w:rPr>
        <w:t>فصل الزكاة</w:t>
      </w:r>
      <w:r w:rsidRPr="00266AF8">
        <w:rPr>
          <w:rFonts w:hint="eastAsia"/>
          <w:color w:val="000000" w:themeColor="text1"/>
          <w:sz w:val="27"/>
          <w:rtl/>
        </w:rPr>
        <w:t>»</w:t>
      </w:r>
      <w:r w:rsidRPr="00266AF8">
        <w:rPr>
          <w:rFonts w:hint="cs"/>
          <w:color w:val="000000" w:themeColor="text1"/>
          <w:sz w:val="27"/>
          <w:rtl/>
        </w:rPr>
        <w:t xml:space="preserve"> (</w:t>
      </w:r>
      <w:r w:rsidR="00E82737" w:rsidRPr="00266AF8">
        <w:rPr>
          <w:rFonts w:hint="cs"/>
          <w:color w:val="000000" w:themeColor="text1"/>
          <w:sz w:val="27"/>
          <w:rtl/>
        </w:rPr>
        <w:t xml:space="preserve">وهو </w:t>
      </w:r>
      <w:r w:rsidRPr="00266AF8">
        <w:rPr>
          <w:rFonts w:hint="cs"/>
          <w:color w:val="000000" w:themeColor="text1"/>
          <w:sz w:val="27"/>
          <w:rtl/>
        </w:rPr>
        <w:t>الفصل الأربع</w:t>
      </w:r>
      <w:r w:rsidR="00E82737" w:rsidRPr="00266AF8">
        <w:rPr>
          <w:rFonts w:hint="cs"/>
          <w:color w:val="000000" w:themeColor="text1"/>
          <w:sz w:val="27"/>
          <w:rtl/>
        </w:rPr>
        <w:t>و</w:t>
      </w:r>
      <w:r w:rsidRPr="00266AF8">
        <w:rPr>
          <w:rFonts w:hint="cs"/>
          <w:color w:val="000000" w:themeColor="text1"/>
          <w:sz w:val="27"/>
          <w:rtl/>
        </w:rPr>
        <w:t>ن)، من الباب الثاني عشر، في الجزء السادس</w:t>
      </w:r>
      <w:r w:rsidR="00E82737" w:rsidRPr="00266AF8">
        <w:rPr>
          <w:rFonts w:hint="cs"/>
          <w:color w:val="000000" w:themeColor="text1"/>
          <w:sz w:val="27"/>
          <w:rtl/>
        </w:rPr>
        <w:t>.</w:t>
      </w:r>
      <w:r w:rsidRPr="00266AF8">
        <w:rPr>
          <w:rFonts w:hint="cs"/>
          <w:color w:val="000000" w:themeColor="text1"/>
          <w:sz w:val="27"/>
          <w:rtl/>
        </w:rPr>
        <w:t xml:space="preserve"> وهنا توص</w:t>
      </w:r>
      <w:r w:rsidR="00E82737" w:rsidRPr="00266AF8">
        <w:rPr>
          <w:rFonts w:hint="cs"/>
          <w:color w:val="000000" w:themeColor="text1"/>
          <w:sz w:val="27"/>
          <w:rtl/>
        </w:rPr>
        <w:t>َّ</w:t>
      </w:r>
      <w:r w:rsidRPr="00266AF8">
        <w:rPr>
          <w:rFonts w:hint="cs"/>
          <w:color w:val="000000" w:themeColor="text1"/>
          <w:sz w:val="27"/>
          <w:rtl/>
        </w:rPr>
        <w:t xml:space="preserve">لنا بأنفسنا بعد تمحيص </w:t>
      </w:r>
      <w:r w:rsidRPr="00266AF8">
        <w:rPr>
          <w:rFonts w:hint="eastAsia"/>
          <w:color w:val="000000" w:themeColor="text1"/>
          <w:sz w:val="27"/>
          <w:rtl/>
        </w:rPr>
        <w:t>«</w:t>
      </w:r>
      <w:r w:rsidRPr="00266AF8">
        <w:rPr>
          <w:rFonts w:hint="cs"/>
          <w:color w:val="000000" w:themeColor="text1"/>
          <w:sz w:val="27"/>
          <w:rtl/>
        </w:rPr>
        <w:t>روايات الزكاة</w:t>
      </w:r>
      <w:r w:rsidRPr="00266AF8">
        <w:rPr>
          <w:rFonts w:hint="eastAsia"/>
          <w:color w:val="000000" w:themeColor="text1"/>
          <w:sz w:val="27"/>
          <w:rtl/>
        </w:rPr>
        <w:t>»</w:t>
      </w:r>
      <w:r w:rsidR="00987666" w:rsidRPr="00266AF8">
        <w:rPr>
          <w:rFonts w:hint="cs"/>
          <w:color w:val="000000" w:themeColor="text1"/>
          <w:sz w:val="27"/>
          <w:rtl/>
        </w:rPr>
        <w:t xml:space="preserve"> إلى </w:t>
      </w:r>
      <w:r w:rsidRPr="00266AF8">
        <w:rPr>
          <w:rFonts w:hint="cs"/>
          <w:color w:val="000000" w:themeColor="text1"/>
          <w:sz w:val="27"/>
          <w:rtl/>
        </w:rPr>
        <w:t>نتيجة مفادها أنّ أخبار وأحاديث الزكاة ترى وجوب تساوي جميع أفراد وأسر المجتمع ال</w:t>
      </w:r>
      <w:r w:rsidR="00501C6B" w:rsidRPr="00266AF8">
        <w:rPr>
          <w:rFonts w:hint="cs"/>
          <w:color w:val="000000" w:themeColor="text1"/>
          <w:sz w:val="27"/>
          <w:rtl/>
        </w:rPr>
        <w:t>إسلاميّ</w:t>
      </w:r>
      <w:r w:rsidRPr="00266AF8">
        <w:rPr>
          <w:rFonts w:hint="cs"/>
          <w:color w:val="000000" w:themeColor="text1"/>
          <w:sz w:val="27"/>
          <w:rtl/>
        </w:rPr>
        <w:t xml:space="preserve"> في الاستهلاك</w:t>
      </w:r>
      <w:r w:rsidR="00E82737" w:rsidRPr="00266AF8">
        <w:rPr>
          <w:rFonts w:hint="cs"/>
          <w:color w:val="000000" w:themeColor="text1"/>
          <w:sz w:val="27"/>
          <w:rtl/>
        </w:rPr>
        <w:t xml:space="preserve">، </w:t>
      </w:r>
      <w:r w:rsidRPr="00266AF8">
        <w:rPr>
          <w:rFonts w:hint="cs"/>
          <w:color w:val="000000" w:themeColor="text1"/>
          <w:sz w:val="27"/>
          <w:rtl/>
        </w:rPr>
        <w:t xml:space="preserve">أي </w:t>
      </w:r>
      <w:r w:rsidR="00E82737" w:rsidRPr="00266AF8">
        <w:rPr>
          <w:rFonts w:hint="cs"/>
          <w:color w:val="000000" w:themeColor="text1"/>
          <w:sz w:val="27"/>
          <w:rtl/>
        </w:rPr>
        <w:t>إ</w:t>
      </w:r>
      <w:r w:rsidRPr="00266AF8">
        <w:rPr>
          <w:rFonts w:hint="cs"/>
          <w:color w:val="000000" w:themeColor="text1"/>
          <w:sz w:val="27"/>
          <w:rtl/>
        </w:rPr>
        <w:t>نّ الإسلام وإن</w:t>
      </w:r>
      <w:r w:rsidR="00E82737" w:rsidRPr="00266AF8">
        <w:rPr>
          <w:rFonts w:hint="cs"/>
          <w:color w:val="000000" w:themeColor="text1"/>
          <w:sz w:val="27"/>
          <w:rtl/>
        </w:rPr>
        <w:t>ْ</w:t>
      </w:r>
      <w:r w:rsidRPr="00266AF8">
        <w:rPr>
          <w:rFonts w:hint="cs"/>
          <w:color w:val="000000" w:themeColor="text1"/>
          <w:sz w:val="27"/>
          <w:rtl/>
        </w:rPr>
        <w:t xml:space="preserve"> كان يؤمن</w:t>
      </w:r>
      <w:r w:rsidR="00987666" w:rsidRPr="00266AF8">
        <w:rPr>
          <w:rFonts w:hint="cs"/>
          <w:color w:val="000000" w:themeColor="text1"/>
          <w:sz w:val="27"/>
          <w:rtl/>
        </w:rPr>
        <w:t xml:space="preserve"> إلى </w:t>
      </w:r>
      <w:r w:rsidRPr="00266AF8">
        <w:rPr>
          <w:rFonts w:hint="cs"/>
          <w:color w:val="000000" w:themeColor="text1"/>
          <w:sz w:val="27"/>
          <w:rtl/>
        </w:rPr>
        <w:t xml:space="preserve">حدٍّ ما </w:t>
      </w:r>
      <w:r w:rsidRPr="00266AF8">
        <w:rPr>
          <w:rFonts w:hint="cs"/>
          <w:color w:val="000000" w:themeColor="text1"/>
          <w:sz w:val="27"/>
          <w:rtl/>
        </w:rPr>
        <w:lastRenderedPageBreak/>
        <w:t>بالتفاوت في الملكية، وحر</w:t>
      </w:r>
      <w:r w:rsidR="00E82737" w:rsidRPr="00266AF8">
        <w:rPr>
          <w:rFonts w:hint="cs"/>
          <w:color w:val="000000" w:themeColor="text1"/>
          <w:sz w:val="27"/>
          <w:rtl/>
        </w:rPr>
        <w:t>ّ</w:t>
      </w:r>
      <w:r w:rsidRPr="00266AF8">
        <w:rPr>
          <w:rFonts w:hint="cs"/>
          <w:color w:val="000000" w:themeColor="text1"/>
          <w:sz w:val="27"/>
          <w:rtl/>
        </w:rPr>
        <w:t>ية التصرّف فيها</w:t>
      </w:r>
      <w:r w:rsidR="00E82737" w:rsidRPr="00266AF8">
        <w:rPr>
          <w:rFonts w:hint="cs"/>
          <w:color w:val="000000" w:themeColor="text1"/>
          <w:sz w:val="27"/>
          <w:rtl/>
        </w:rPr>
        <w:t>؛</w:t>
      </w:r>
      <w:r w:rsidRPr="00266AF8">
        <w:rPr>
          <w:rFonts w:hint="cs"/>
          <w:color w:val="000000" w:themeColor="text1"/>
          <w:sz w:val="27"/>
          <w:rtl/>
        </w:rPr>
        <w:t xml:space="preserve"> طبقاً للضوابط والقيود الشرعية، إلا</w:t>
      </w:r>
      <w:r w:rsidR="00E82737" w:rsidRPr="00266AF8">
        <w:rPr>
          <w:rFonts w:hint="cs"/>
          <w:color w:val="000000" w:themeColor="text1"/>
          <w:sz w:val="27"/>
          <w:rtl/>
        </w:rPr>
        <w:t>ّ</w:t>
      </w:r>
      <w:r w:rsidRPr="00266AF8">
        <w:rPr>
          <w:rFonts w:hint="cs"/>
          <w:color w:val="000000" w:themeColor="text1"/>
          <w:sz w:val="27"/>
          <w:rtl/>
        </w:rPr>
        <w:t xml:space="preserve"> أن</w:t>
      </w:r>
      <w:r w:rsidR="00E82737" w:rsidRPr="00266AF8">
        <w:rPr>
          <w:rFonts w:hint="cs"/>
          <w:color w:val="000000" w:themeColor="text1"/>
          <w:sz w:val="27"/>
          <w:rtl/>
        </w:rPr>
        <w:t>ّ</w:t>
      </w:r>
      <w:r w:rsidRPr="00266AF8">
        <w:rPr>
          <w:rFonts w:hint="cs"/>
          <w:color w:val="000000" w:themeColor="text1"/>
          <w:sz w:val="27"/>
          <w:rtl/>
        </w:rPr>
        <w:t>ه في</w:t>
      </w:r>
      <w:r w:rsidR="00E82737" w:rsidRPr="00266AF8">
        <w:rPr>
          <w:rFonts w:hint="cs"/>
          <w:color w:val="000000" w:themeColor="text1"/>
          <w:sz w:val="27"/>
          <w:rtl/>
        </w:rPr>
        <w:t xml:space="preserve"> </w:t>
      </w:r>
      <w:r w:rsidRPr="00266AF8">
        <w:rPr>
          <w:rFonts w:hint="cs"/>
          <w:color w:val="000000" w:themeColor="text1"/>
          <w:sz w:val="27"/>
          <w:rtl/>
        </w:rPr>
        <w:t>ما يتعل</w:t>
      </w:r>
      <w:r w:rsidR="00E82737" w:rsidRPr="00266AF8">
        <w:rPr>
          <w:rFonts w:hint="cs"/>
          <w:color w:val="000000" w:themeColor="text1"/>
          <w:sz w:val="27"/>
          <w:rtl/>
        </w:rPr>
        <w:t>َّ</w:t>
      </w:r>
      <w:r w:rsidRPr="00266AF8">
        <w:rPr>
          <w:rFonts w:hint="cs"/>
          <w:color w:val="000000" w:themeColor="text1"/>
          <w:sz w:val="27"/>
          <w:rtl/>
        </w:rPr>
        <w:t>ق بالاستهلاك يذهب</w:t>
      </w:r>
      <w:r w:rsidR="00987666" w:rsidRPr="00266AF8">
        <w:rPr>
          <w:rFonts w:hint="cs"/>
          <w:color w:val="000000" w:themeColor="text1"/>
          <w:sz w:val="27"/>
          <w:rtl/>
        </w:rPr>
        <w:t xml:space="preserve"> إلى </w:t>
      </w:r>
      <w:r w:rsidRPr="00266AF8">
        <w:rPr>
          <w:rFonts w:hint="cs"/>
          <w:color w:val="000000" w:themeColor="text1"/>
          <w:sz w:val="27"/>
          <w:rtl/>
        </w:rPr>
        <w:t>وجوب أن يتساوى الجميع في التمت</w:t>
      </w:r>
      <w:r w:rsidR="00E82737" w:rsidRPr="00266AF8">
        <w:rPr>
          <w:rFonts w:hint="cs"/>
          <w:color w:val="000000" w:themeColor="text1"/>
          <w:sz w:val="27"/>
          <w:rtl/>
        </w:rPr>
        <w:t>ُّ</w:t>
      </w:r>
      <w:r w:rsidRPr="00266AF8">
        <w:rPr>
          <w:rFonts w:hint="cs"/>
          <w:color w:val="000000" w:themeColor="text1"/>
          <w:sz w:val="27"/>
          <w:rtl/>
        </w:rPr>
        <w:t>ع بمستوى واحد معقول من العيش الكريم</w:t>
      </w:r>
      <w:r w:rsidR="00E82737" w:rsidRPr="00266AF8">
        <w:rPr>
          <w:rFonts w:hint="cs"/>
          <w:color w:val="000000" w:themeColor="text1"/>
          <w:sz w:val="27"/>
          <w:rtl/>
        </w:rPr>
        <w:t>؛</w:t>
      </w:r>
      <w:r w:rsidRPr="00266AF8">
        <w:rPr>
          <w:rFonts w:hint="cs"/>
          <w:color w:val="000000" w:themeColor="text1"/>
          <w:sz w:val="27"/>
          <w:rtl/>
        </w:rPr>
        <w:t xml:space="preserve"> (لأنهم جميعاً من البشر، وكل</w:t>
      </w:r>
      <w:r w:rsidR="00E82737" w:rsidRPr="00266AF8">
        <w:rPr>
          <w:rFonts w:hint="cs"/>
          <w:color w:val="000000" w:themeColor="text1"/>
          <w:sz w:val="27"/>
          <w:rtl/>
        </w:rPr>
        <w:t>ّ</w:t>
      </w:r>
      <w:r w:rsidRPr="00266AF8">
        <w:rPr>
          <w:rFonts w:hint="cs"/>
          <w:color w:val="000000" w:themeColor="text1"/>
          <w:sz w:val="27"/>
          <w:rtl/>
        </w:rPr>
        <w:t xml:space="preserve"> أسرة هي مثل الأسرة الأخرى، وليس لابن الأمير معدة أوسع من ابن الفقير، وكلاهما يتساوى بدرجة واحدة في الاحتياجات ال</w:t>
      </w:r>
      <w:r w:rsidR="003D6AFD" w:rsidRPr="00266AF8">
        <w:rPr>
          <w:rFonts w:hint="cs"/>
          <w:color w:val="000000" w:themeColor="text1"/>
          <w:sz w:val="27"/>
          <w:rtl/>
        </w:rPr>
        <w:t>مادّيّ</w:t>
      </w:r>
      <w:r w:rsidRPr="00266AF8">
        <w:rPr>
          <w:rFonts w:hint="cs"/>
          <w:color w:val="000000" w:themeColor="text1"/>
          <w:sz w:val="27"/>
          <w:rtl/>
        </w:rPr>
        <w:t>ة وال</w:t>
      </w:r>
      <w:r w:rsidR="00501C6B" w:rsidRPr="00266AF8">
        <w:rPr>
          <w:rFonts w:hint="cs"/>
          <w:color w:val="000000" w:themeColor="text1"/>
          <w:sz w:val="27"/>
          <w:rtl/>
        </w:rPr>
        <w:t>ثقافيّ</w:t>
      </w:r>
      <w:r w:rsidRPr="00266AF8">
        <w:rPr>
          <w:rFonts w:hint="cs"/>
          <w:color w:val="000000" w:themeColor="text1"/>
          <w:sz w:val="27"/>
          <w:rtl/>
        </w:rPr>
        <w:t>ة وال</w:t>
      </w:r>
      <w:r w:rsidR="003D6AFD" w:rsidRPr="00266AF8">
        <w:rPr>
          <w:rFonts w:hint="cs"/>
          <w:color w:val="000000" w:themeColor="text1"/>
          <w:sz w:val="27"/>
          <w:rtl/>
        </w:rPr>
        <w:t>دينيّ</w:t>
      </w:r>
      <w:r w:rsidRPr="00266AF8">
        <w:rPr>
          <w:rFonts w:hint="cs"/>
          <w:color w:val="000000" w:themeColor="text1"/>
          <w:sz w:val="27"/>
          <w:rtl/>
        </w:rPr>
        <w:t>ة وال</w:t>
      </w:r>
      <w:r w:rsidR="003D6AFD" w:rsidRPr="00266AF8">
        <w:rPr>
          <w:rFonts w:hint="cs"/>
          <w:color w:val="000000" w:themeColor="text1"/>
          <w:sz w:val="27"/>
          <w:rtl/>
        </w:rPr>
        <w:t>دنيويّ</w:t>
      </w:r>
      <w:r w:rsidRPr="00266AF8">
        <w:rPr>
          <w:rFonts w:hint="cs"/>
          <w:color w:val="000000" w:themeColor="text1"/>
          <w:sz w:val="27"/>
          <w:rtl/>
        </w:rPr>
        <w:t>ة). وإذا حصل استثناء في بعض الموارد ـ طبقاً للدين ومنطق الحياة ـ وجب لحاظه في حدود هذه الدائرة الاستثنائي</w:t>
      </w:r>
      <w:r w:rsidR="00E82737" w:rsidRPr="00266AF8">
        <w:rPr>
          <w:rFonts w:hint="cs"/>
          <w:color w:val="000000" w:themeColor="text1"/>
          <w:sz w:val="27"/>
          <w:rtl/>
        </w:rPr>
        <w:t>ّ</w:t>
      </w:r>
      <w:r w:rsidRPr="00266AF8">
        <w:rPr>
          <w:rFonts w:hint="cs"/>
          <w:color w:val="000000" w:themeColor="text1"/>
          <w:sz w:val="27"/>
          <w:rtl/>
        </w:rPr>
        <w:t xml:space="preserve">ة. </w:t>
      </w:r>
    </w:p>
    <w:p w:rsidR="00065CA1" w:rsidRPr="00266AF8" w:rsidRDefault="00065CA1" w:rsidP="000B0AF4">
      <w:pPr>
        <w:rPr>
          <w:color w:val="000000" w:themeColor="text1"/>
          <w:sz w:val="27"/>
          <w:rtl/>
        </w:rPr>
      </w:pPr>
      <w:r w:rsidRPr="00266AF8">
        <w:rPr>
          <w:rFonts w:hint="cs"/>
          <w:color w:val="000000" w:themeColor="text1"/>
          <w:sz w:val="27"/>
          <w:rtl/>
        </w:rPr>
        <w:t>هذه هي النتيجة التي توص</w:t>
      </w:r>
      <w:r w:rsidR="00E82737" w:rsidRPr="00266AF8">
        <w:rPr>
          <w:rFonts w:hint="cs"/>
          <w:color w:val="000000" w:themeColor="text1"/>
          <w:sz w:val="27"/>
          <w:rtl/>
        </w:rPr>
        <w:t>َّ</w:t>
      </w:r>
      <w:r w:rsidRPr="00266AF8">
        <w:rPr>
          <w:rFonts w:hint="cs"/>
          <w:color w:val="000000" w:themeColor="text1"/>
          <w:sz w:val="27"/>
          <w:rtl/>
        </w:rPr>
        <w:t>لنا إليها في الحقيقة</w:t>
      </w:r>
      <w:r w:rsidR="00E82737" w:rsidRPr="00266AF8">
        <w:rPr>
          <w:rFonts w:hint="cs"/>
          <w:color w:val="000000" w:themeColor="text1"/>
          <w:sz w:val="27"/>
          <w:rtl/>
        </w:rPr>
        <w:t>؛</w:t>
      </w:r>
      <w:r w:rsidRPr="00266AF8">
        <w:rPr>
          <w:rFonts w:hint="cs"/>
          <w:color w:val="000000" w:themeColor="text1"/>
          <w:sz w:val="27"/>
          <w:rtl/>
        </w:rPr>
        <w:t xml:space="preserve"> استناداً</w:t>
      </w:r>
      <w:r w:rsidR="00987666" w:rsidRPr="00266AF8">
        <w:rPr>
          <w:rFonts w:hint="cs"/>
          <w:color w:val="000000" w:themeColor="text1"/>
          <w:sz w:val="27"/>
          <w:rtl/>
        </w:rPr>
        <w:t xml:space="preserve"> إلى </w:t>
      </w:r>
      <w:r w:rsidRPr="00266AF8">
        <w:rPr>
          <w:rFonts w:hint="cs"/>
          <w:color w:val="000000" w:themeColor="text1"/>
          <w:sz w:val="27"/>
          <w:rtl/>
        </w:rPr>
        <w:t>الآيات والروايات، ولكن</w:t>
      </w:r>
      <w:r w:rsidR="00E82737" w:rsidRPr="00266AF8">
        <w:rPr>
          <w:rFonts w:hint="cs"/>
          <w:color w:val="000000" w:themeColor="text1"/>
          <w:sz w:val="27"/>
          <w:rtl/>
        </w:rPr>
        <w:t>ّ</w:t>
      </w:r>
      <w:r w:rsidRPr="00266AF8">
        <w:rPr>
          <w:rFonts w:hint="cs"/>
          <w:color w:val="000000" w:themeColor="text1"/>
          <w:sz w:val="27"/>
          <w:rtl/>
        </w:rPr>
        <w:t>نا آثرنا عدم تدوين ما توص</w:t>
      </w:r>
      <w:r w:rsidR="00E82737" w:rsidRPr="00266AF8">
        <w:rPr>
          <w:rFonts w:hint="cs"/>
          <w:color w:val="000000" w:themeColor="text1"/>
          <w:sz w:val="27"/>
          <w:rtl/>
        </w:rPr>
        <w:t>َّ</w:t>
      </w:r>
      <w:r w:rsidRPr="00266AF8">
        <w:rPr>
          <w:rFonts w:hint="cs"/>
          <w:color w:val="000000" w:themeColor="text1"/>
          <w:sz w:val="27"/>
          <w:rtl/>
        </w:rPr>
        <w:t>لنا إليه من ضرورة تساوي الجميع في الاستهلاك صراحة</w:t>
      </w:r>
      <w:r w:rsidR="00E82737" w:rsidRPr="00266AF8">
        <w:rPr>
          <w:rFonts w:hint="cs"/>
          <w:color w:val="000000" w:themeColor="text1"/>
          <w:sz w:val="27"/>
          <w:rtl/>
        </w:rPr>
        <w:t>ً</w:t>
      </w:r>
      <w:r w:rsidRPr="00266AF8">
        <w:rPr>
          <w:rFonts w:hint="cs"/>
          <w:color w:val="000000" w:themeColor="text1"/>
          <w:sz w:val="27"/>
          <w:rtl/>
        </w:rPr>
        <w:t xml:space="preserve">، </w:t>
      </w:r>
      <w:r w:rsidR="00E82737" w:rsidRPr="00266AF8">
        <w:rPr>
          <w:rFonts w:hint="cs"/>
          <w:color w:val="000000" w:themeColor="text1"/>
          <w:sz w:val="27"/>
          <w:rtl/>
        </w:rPr>
        <w:t>و</w:t>
      </w:r>
      <w:r w:rsidR="00234066" w:rsidRPr="00266AF8">
        <w:rPr>
          <w:rFonts w:hint="cs"/>
          <w:color w:val="000000" w:themeColor="text1"/>
          <w:sz w:val="27"/>
          <w:rtl/>
        </w:rPr>
        <w:t>خاصّ</w:t>
      </w:r>
      <w:r w:rsidRPr="00266AF8">
        <w:rPr>
          <w:rFonts w:hint="cs"/>
          <w:color w:val="000000" w:themeColor="text1"/>
          <w:sz w:val="27"/>
          <w:rtl/>
        </w:rPr>
        <w:t>ة أنّ ال</w:t>
      </w:r>
      <w:r w:rsidR="00E82737" w:rsidRPr="00266AF8">
        <w:rPr>
          <w:rFonts w:hint="cs"/>
          <w:color w:val="000000" w:themeColor="text1"/>
          <w:sz w:val="27"/>
          <w:rtl/>
        </w:rPr>
        <w:t>إ</w:t>
      </w:r>
      <w:r w:rsidRPr="00266AF8">
        <w:rPr>
          <w:rFonts w:hint="cs"/>
          <w:color w:val="000000" w:themeColor="text1"/>
          <w:sz w:val="27"/>
          <w:rtl/>
        </w:rPr>
        <w:t xml:space="preserve">خوة المحترمين كانوا يصرّون على الابتعاد عن تدوين ما من شأنه أن يحمل صورة الفتوى. </w:t>
      </w:r>
    </w:p>
    <w:p w:rsidR="00065CA1" w:rsidRPr="00266AF8" w:rsidRDefault="00065CA1" w:rsidP="000B0AF4">
      <w:pPr>
        <w:rPr>
          <w:color w:val="000000" w:themeColor="text1"/>
          <w:sz w:val="27"/>
          <w:rtl/>
        </w:rPr>
      </w:pPr>
      <w:r w:rsidRPr="00266AF8">
        <w:rPr>
          <w:rFonts w:hint="cs"/>
          <w:color w:val="000000" w:themeColor="text1"/>
          <w:sz w:val="27"/>
          <w:rtl/>
        </w:rPr>
        <w:t xml:space="preserve">تصرّمت هذه الأيام، وانتهى العمل من أربعة أجزاء من قسم الاقتصاد من كتاب </w:t>
      </w:r>
      <w:r w:rsidRPr="00266AF8">
        <w:rPr>
          <w:rFonts w:hint="eastAsia"/>
          <w:color w:val="000000" w:themeColor="text1"/>
          <w:sz w:val="27"/>
          <w:rtl/>
        </w:rPr>
        <w:t>«</w:t>
      </w:r>
      <w:r w:rsidRPr="00266AF8">
        <w:rPr>
          <w:rFonts w:hint="cs"/>
          <w:color w:val="000000" w:themeColor="text1"/>
          <w:sz w:val="27"/>
          <w:rtl/>
        </w:rPr>
        <w:t>الحياة</w:t>
      </w:r>
      <w:r w:rsidRPr="00266AF8">
        <w:rPr>
          <w:rFonts w:hint="eastAsia"/>
          <w:color w:val="000000" w:themeColor="text1"/>
          <w:sz w:val="27"/>
          <w:rtl/>
        </w:rPr>
        <w:t>»</w:t>
      </w:r>
      <w:r w:rsidRPr="00266AF8">
        <w:rPr>
          <w:rFonts w:hint="cs"/>
          <w:color w:val="000000" w:themeColor="text1"/>
          <w:sz w:val="27"/>
          <w:rtl/>
        </w:rPr>
        <w:t xml:space="preserve"> (بعد حوالي سبع سنوات من العمل، باستثناء الأعمال السابقة في الأعوام المنصرمة</w:t>
      </w:r>
      <w:r w:rsidR="00E82737" w:rsidRPr="00266AF8">
        <w:rPr>
          <w:rFonts w:hint="cs"/>
          <w:color w:val="000000" w:themeColor="text1"/>
          <w:sz w:val="27"/>
          <w:rtl/>
        </w:rPr>
        <w:t xml:space="preserve"> في</w:t>
      </w:r>
      <w:r w:rsidRPr="00266AF8">
        <w:rPr>
          <w:rFonts w:hint="cs"/>
          <w:color w:val="000000" w:themeColor="text1"/>
          <w:sz w:val="27"/>
          <w:rtl/>
        </w:rPr>
        <w:t xml:space="preserve"> جميع الكتاب)</w:t>
      </w:r>
      <w:r w:rsidR="00E82737" w:rsidRPr="00266AF8">
        <w:rPr>
          <w:rFonts w:hint="cs"/>
          <w:color w:val="000000" w:themeColor="text1"/>
          <w:sz w:val="27"/>
          <w:rtl/>
        </w:rPr>
        <w:t>،</w:t>
      </w:r>
      <w:r w:rsidRPr="00266AF8">
        <w:rPr>
          <w:rFonts w:hint="cs"/>
          <w:color w:val="000000" w:themeColor="text1"/>
          <w:sz w:val="27"/>
          <w:rtl/>
        </w:rPr>
        <w:t xml:space="preserve"> وأصبح جاهزاً ليأخذ طريقه</w:t>
      </w:r>
      <w:r w:rsidR="00987666" w:rsidRPr="00266AF8">
        <w:rPr>
          <w:rFonts w:hint="cs"/>
          <w:color w:val="000000" w:themeColor="text1"/>
          <w:sz w:val="27"/>
          <w:rtl/>
        </w:rPr>
        <w:t xml:space="preserve"> إلى </w:t>
      </w:r>
      <w:r w:rsidRPr="00266AF8">
        <w:rPr>
          <w:rFonts w:hint="cs"/>
          <w:color w:val="000000" w:themeColor="text1"/>
          <w:sz w:val="27"/>
          <w:rtl/>
        </w:rPr>
        <w:t>صفّ الحروف. وفي هذا الأثناء كنت متوجّ</w:t>
      </w:r>
      <w:r w:rsidR="00E82737" w:rsidRPr="00266AF8">
        <w:rPr>
          <w:rFonts w:hint="cs"/>
          <w:color w:val="000000" w:themeColor="text1"/>
          <w:sz w:val="27"/>
          <w:rtl/>
        </w:rPr>
        <w:t>ِ</w:t>
      </w:r>
      <w:r w:rsidRPr="00266AF8">
        <w:rPr>
          <w:rFonts w:hint="cs"/>
          <w:color w:val="000000" w:themeColor="text1"/>
          <w:sz w:val="27"/>
          <w:rtl/>
        </w:rPr>
        <w:t>هاً من قم المقد</w:t>
      </w:r>
      <w:r w:rsidR="00E82737" w:rsidRPr="00266AF8">
        <w:rPr>
          <w:rFonts w:hint="cs"/>
          <w:color w:val="000000" w:themeColor="text1"/>
          <w:sz w:val="27"/>
          <w:rtl/>
        </w:rPr>
        <w:t>َّ</w:t>
      </w:r>
      <w:r w:rsidRPr="00266AF8">
        <w:rPr>
          <w:rFonts w:hint="cs"/>
          <w:color w:val="000000" w:themeColor="text1"/>
          <w:sz w:val="27"/>
          <w:rtl/>
        </w:rPr>
        <w:t>سة</w:t>
      </w:r>
      <w:r w:rsidR="00987666" w:rsidRPr="00266AF8">
        <w:rPr>
          <w:rFonts w:hint="cs"/>
          <w:color w:val="000000" w:themeColor="text1"/>
          <w:sz w:val="27"/>
          <w:rtl/>
        </w:rPr>
        <w:t xml:space="preserve"> إلى </w:t>
      </w:r>
      <w:r w:rsidRPr="00266AF8">
        <w:rPr>
          <w:rFonts w:hint="cs"/>
          <w:color w:val="000000" w:themeColor="text1"/>
          <w:sz w:val="27"/>
          <w:rtl/>
        </w:rPr>
        <w:t>طهران</w:t>
      </w:r>
      <w:r w:rsidR="00E82737" w:rsidRPr="00266AF8">
        <w:rPr>
          <w:rFonts w:hint="cs"/>
          <w:color w:val="000000" w:themeColor="text1"/>
          <w:sz w:val="27"/>
          <w:rtl/>
        </w:rPr>
        <w:t>؛</w:t>
      </w:r>
      <w:r w:rsidRPr="00266AF8">
        <w:rPr>
          <w:rFonts w:hint="cs"/>
          <w:color w:val="000000" w:themeColor="text1"/>
          <w:sz w:val="27"/>
          <w:rtl/>
        </w:rPr>
        <w:t xml:space="preserve"> لأتابع عمل طبع هذه الأجزاء، فقلت</w:t>
      </w:r>
      <w:r w:rsidR="00E82737" w:rsidRPr="00266AF8">
        <w:rPr>
          <w:rFonts w:hint="cs"/>
          <w:color w:val="000000" w:themeColor="text1"/>
          <w:sz w:val="27"/>
          <w:rtl/>
        </w:rPr>
        <w:t>ُ</w:t>
      </w:r>
      <w:r w:rsidRPr="00266AF8">
        <w:rPr>
          <w:rFonts w:hint="cs"/>
          <w:color w:val="000000" w:themeColor="text1"/>
          <w:sz w:val="27"/>
          <w:rtl/>
        </w:rPr>
        <w:t xml:space="preserve"> لل</w:t>
      </w:r>
      <w:r w:rsidR="00E82737" w:rsidRPr="00266AF8">
        <w:rPr>
          <w:rFonts w:hint="cs"/>
          <w:color w:val="000000" w:themeColor="text1"/>
          <w:sz w:val="27"/>
          <w:rtl/>
        </w:rPr>
        <w:t>إ</w:t>
      </w:r>
      <w:r w:rsidRPr="00266AF8">
        <w:rPr>
          <w:rFonts w:hint="cs"/>
          <w:color w:val="000000" w:themeColor="text1"/>
          <w:sz w:val="27"/>
          <w:rtl/>
        </w:rPr>
        <w:t>خوة عندها: لا مانع الآن من أن تأتوا بكتابٍ أو مقالة</w:t>
      </w:r>
      <w:r w:rsidR="00E82737" w:rsidRPr="00266AF8">
        <w:rPr>
          <w:rFonts w:hint="cs"/>
          <w:color w:val="000000" w:themeColor="text1"/>
          <w:sz w:val="27"/>
          <w:rtl/>
        </w:rPr>
        <w:t>ٍ</w:t>
      </w:r>
      <w:r w:rsidRPr="00266AF8">
        <w:rPr>
          <w:rFonts w:hint="cs"/>
          <w:color w:val="000000" w:themeColor="text1"/>
          <w:sz w:val="27"/>
          <w:rtl/>
        </w:rPr>
        <w:t xml:space="preserve"> جديرة بالقراءة في حقل الاقتصاد، لنتصفّ</w:t>
      </w:r>
      <w:r w:rsidR="00E82737" w:rsidRPr="00266AF8">
        <w:rPr>
          <w:rFonts w:hint="cs"/>
          <w:color w:val="000000" w:themeColor="text1"/>
          <w:sz w:val="27"/>
          <w:rtl/>
        </w:rPr>
        <w:t>َ</w:t>
      </w:r>
      <w:r w:rsidRPr="00266AF8">
        <w:rPr>
          <w:rFonts w:hint="cs"/>
          <w:color w:val="000000" w:themeColor="text1"/>
          <w:sz w:val="27"/>
          <w:rtl/>
        </w:rPr>
        <w:t>حه ونقرأ فيه. فكان من جملة الكتب التي جاء بها ال</w:t>
      </w:r>
      <w:r w:rsidR="00E82737" w:rsidRPr="00266AF8">
        <w:rPr>
          <w:rFonts w:hint="cs"/>
          <w:color w:val="000000" w:themeColor="text1"/>
          <w:sz w:val="27"/>
          <w:rtl/>
        </w:rPr>
        <w:t>إ</w:t>
      </w:r>
      <w:r w:rsidRPr="00266AF8">
        <w:rPr>
          <w:rFonts w:hint="cs"/>
          <w:color w:val="000000" w:themeColor="text1"/>
          <w:sz w:val="27"/>
          <w:rtl/>
        </w:rPr>
        <w:t>خوة</w:t>
      </w:r>
      <w:r w:rsidR="00E82737" w:rsidRPr="00266AF8">
        <w:rPr>
          <w:rFonts w:hint="cs"/>
          <w:color w:val="000000" w:themeColor="text1"/>
          <w:sz w:val="27"/>
          <w:rtl/>
        </w:rPr>
        <w:t xml:space="preserve"> </w:t>
      </w:r>
      <w:r w:rsidRPr="00266AF8">
        <w:rPr>
          <w:rFonts w:hint="cs"/>
          <w:color w:val="000000" w:themeColor="text1"/>
          <w:sz w:val="27"/>
          <w:rtl/>
        </w:rPr>
        <w:t xml:space="preserve">كتاب </w:t>
      </w:r>
      <w:r w:rsidRPr="00266AF8">
        <w:rPr>
          <w:rFonts w:hint="eastAsia"/>
          <w:color w:val="000000" w:themeColor="text1"/>
          <w:sz w:val="27"/>
          <w:rtl/>
        </w:rPr>
        <w:t>«</w:t>
      </w:r>
      <w:r w:rsidRPr="00266AF8">
        <w:rPr>
          <w:rFonts w:hint="cs"/>
          <w:color w:val="000000" w:themeColor="text1"/>
          <w:sz w:val="27"/>
          <w:rtl/>
        </w:rPr>
        <w:t>الإسلام يقود الحياة</w:t>
      </w:r>
      <w:r w:rsidRPr="00266AF8">
        <w:rPr>
          <w:rFonts w:hint="eastAsia"/>
          <w:color w:val="000000" w:themeColor="text1"/>
          <w:sz w:val="27"/>
          <w:rtl/>
        </w:rPr>
        <w:t>»</w:t>
      </w:r>
      <w:r w:rsidRPr="00266AF8">
        <w:rPr>
          <w:rFonts w:hint="cs"/>
          <w:color w:val="000000" w:themeColor="text1"/>
          <w:sz w:val="27"/>
          <w:rtl/>
        </w:rPr>
        <w:t>. فوجدت</w:t>
      </w:r>
      <w:r w:rsidR="00E82737" w:rsidRPr="00266AF8">
        <w:rPr>
          <w:rFonts w:hint="cs"/>
          <w:color w:val="000000" w:themeColor="text1"/>
          <w:sz w:val="27"/>
          <w:rtl/>
        </w:rPr>
        <w:t>ُ</w:t>
      </w:r>
      <w:r w:rsidRPr="00266AF8">
        <w:rPr>
          <w:rFonts w:hint="cs"/>
          <w:color w:val="000000" w:themeColor="text1"/>
          <w:sz w:val="27"/>
          <w:rtl/>
        </w:rPr>
        <w:t xml:space="preserve"> أثناء قراءتي في هذا الكتاب أنّ السيد الشهيد الصدر</w:t>
      </w:r>
      <w:r w:rsidR="00E82737" w:rsidRPr="00266AF8">
        <w:rPr>
          <w:rFonts w:hint="cs"/>
          <w:color w:val="000000" w:themeColor="text1"/>
          <w:sz w:val="27"/>
          <w:rtl/>
        </w:rPr>
        <w:t>؛</w:t>
      </w:r>
      <w:r w:rsidRPr="00266AF8">
        <w:rPr>
          <w:rFonts w:hint="cs"/>
          <w:color w:val="000000" w:themeColor="text1"/>
          <w:sz w:val="27"/>
          <w:rtl/>
        </w:rPr>
        <w:t xml:space="preserve"> واستناداً</w:t>
      </w:r>
      <w:r w:rsidR="00987666" w:rsidRPr="00266AF8">
        <w:rPr>
          <w:rFonts w:hint="cs"/>
          <w:color w:val="000000" w:themeColor="text1"/>
          <w:sz w:val="27"/>
          <w:rtl/>
        </w:rPr>
        <w:t xml:space="preserve"> إلى </w:t>
      </w:r>
      <w:r w:rsidRPr="00266AF8">
        <w:rPr>
          <w:rFonts w:hint="eastAsia"/>
          <w:color w:val="000000" w:themeColor="text1"/>
          <w:sz w:val="27"/>
          <w:rtl/>
        </w:rPr>
        <w:t>«</w:t>
      </w:r>
      <w:r w:rsidRPr="00266AF8">
        <w:rPr>
          <w:rFonts w:hint="cs"/>
          <w:color w:val="000000" w:themeColor="text1"/>
          <w:sz w:val="27"/>
          <w:rtl/>
        </w:rPr>
        <w:t>روايات الزكاة</w:t>
      </w:r>
      <w:r w:rsidRPr="00266AF8">
        <w:rPr>
          <w:rFonts w:hint="eastAsia"/>
          <w:color w:val="000000" w:themeColor="text1"/>
          <w:sz w:val="27"/>
          <w:rtl/>
        </w:rPr>
        <w:t>»</w:t>
      </w:r>
      <w:r w:rsidR="00E82737" w:rsidRPr="00266AF8">
        <w:rPr>
          <w:rFonts w:hint="cs"/>
          <w:color w:val="000000" w:themeColor="text1"/>
          <w:sz w:val="27"/>
          <w:rtl/>
        </w:rPr>
        <w:t xml:space="preserve">، </w:t>
      </w:r>
      <w:r w:rsidRPr="00266AF8">
        <w:rPr>
          <w:rFonts w:hint="cs"/>
          <w:color w:val="000000" w:themeColor="text1"/>
          <w:sz w:val="27"/>
          <w:rtl/>
        </w:rPr>
        <w:t>يقول بصراحة: إنّ مستوى حياة جميع الناس في المجتمع ال</w:t>
      </w:r>
      <w:r w:rsidR="00501C6B" w:rsidRPr="00266AF8">
        <w:rPr>
          <w:rFonts w:hint="cs"/>
          <w:color w:val="000000" w:themeColor="text1"/>
          <w:sz w:val="27"/>
          <w:rtl/>
        </w:rPr>
        <w:t>إسلاميّ</w:t>
      </w:r>
      <w:r w:rsidRPr="00266AF8">
        <w:rPr>
          <w:rFonts w:hint="cs"/>
          <w:color w:val="000000" w:themeColor="text1"/>
          <w:sz w:val="27"/>
          <w:rtl/>
        </w:rPr>
        <w:t xml:space="preserve"> يجب أن تكون متكافئة ومتساوية. </w:t>
      </w:r>
    </w:p>
    <w:p w:rsidR="00065CA1" w:rsidRPr="00266AF8" w:rsidRDefault="00065CA1" w:rsidP="000B0AF4">
      <w:pPr>
        <w:rPr>
          <w:color w:val="000000" w:themeColor="text1"/>
          <w:sz w:val="27"/>
          <w:rtl/>
        </w:rPr>
      </w:pPr>
      <w:r w:rsidRPr="00266AF8">
        <w:rPr>
          <w:rFonts w:hint="cs"/>
          <w:color w:val="000000" w:themeColor="text1"/>
          <w:sz w:val="27"/>
          <w:rtl/>
        </w:rPr>
        <w:t>حقاً إنّ هذا الفهم ال</w:t>
      </w:r>
      <w:r w:rsidR="003D6AFD" w:rsidRPr="00266AF8">
        <w:rPr>
          <w:rFonts w:hint="cs"/>
          <w:color w:val="000000" w:themeColor="text1"/>
          <w:sz w:val="27"/>
          <w:rtl/>
        </w:rPr>
        <w:t>فقهيّ</w:t>
      </w:r>
      <w:r w:rsidRPr="00266AF8">
        <w:rPr>
          <w:rFonts w:hint="cs"/>
          <w:color w:val="000000" w:themeColor="text1"/>
          <w:sz w:val="27"/>
          <w:rtl/>
        </w:rPr>
        <w:t xml:space="preserve"> الرفيع، والتفق</w:t>
      </w:r>
      <w:r w:rsidR="00E82737" w:rsidRPr="00266AF8">
        <w:rPr>
          <w:rFonts w:hint="cs"/>
          <w:color w:val="000000" w:themeColor="text1"/>
          <w:sz w:val="27"/>
          <w:rtl/>
        </w:rPr>
        <w:t>ُّ</w:t>
      </w:r>
      <w:r w:rsidRPr="00266AF8">
        <w:rPr>
          <w:rFonts w:hint="cs"/>
          <w:color w:val="000000" w:themeColor="text1"/>
          <w:sz w:val="27"/>
          <w:rtl/>
        </w:rPr>
        <w:t>ه الجعفري</w:t>
      </w:r>
      <w:r w:rsidR="00E82737" w:rsidRPr="00266AF8">
        <w:rPr>
          <w:rFonts w:hint="cs"/>
          <w:color w:val="000000" w:themeColor="text1"/>
          <w:sz w:val="27"/>
          <w:rtl/>
        </w:rPr>
        <w:t>ّ</w:t>
      </w:r>
      <w:r w:rsidRPr="00266AF8">
        <w:rPr>
          <w:rFonts w:hint="cs"/>
          <w:color w:val="000000" w:themeColor="text1"/>
          <w:sz w:val="27"/>
          <w:rtl/>
        </w:rPr>
        <w:t xml:space="preserve"> السامي، وهذا الشعور ال</w:t>
      </w:r>
      <w:r w:rsidR="003D6AFD" w:rsidRPr="00266AF8">
        <w:rPr>
          <w:rFonts w:hint="cs"/>
          <w:color w:val="000000" w:themeColor="text1"/>
          <w:sz w:val="27"/>
          <w:rtl/>
        </w:rPr>
        <w:t>قرآنيّ</w:t>
      </w:r>
      <w:r w:rsidRPr="00266AF8">
        <w:rPr>
          <w:rFonts w:hint="cs"/>
          <w:color w:val="000000" w:themeColor="text1"/>
          <w:sz w:val="27"/>
          <w:rtl/>
        </w:rPr>
        <w:t xml:space="preserve"> الساطع، وهذا الإدراك الجماهيري</w:t>
      </w:r>
      <w:r w:rsidR="00E82737" w:rsidRPr="00266AF8">
        <w:rPr>
          <w:rFonts w:hint="cs"/>
          <w:color w:val="000000" w:themeColor="text1"/>
          <w:sz w:val="27"/>
          <w:rtl/>
        </w:rPr>
        <w:t>ّ</w:t>
      </w:r>
      <w:r w:rsidRPr="00266AF8">
        <w:rPr>
          <w:rFonts w:hint="cs"/>
          <w:color w:val="000000" w:themeColor="text1"/>
          <w:sz w:val="27"/>
          <w:rtl/>
        </w:rPr>
        <w:t xml:space="preserve"> السليم، وهذا الوجدان ال</w:t>
      </w:r>
      <w:r w:rsidR="00501C6B" w:rsidRPr="00266AF8">
        <w:rPr>
          <w:rFonts w:hint="cs"/>
          <w:color w:val="000000" w:themeColor="text1"/>
          <w:sz w:val="27"/>
          <w:rtl/>
        </w:rPr>
        <w:t>إنسانيّ</w:t>
      </w:r>
      <w:r w:rsidRPr="00266AF8">
        <w:rPr>
          <w:rFonts w:hint="cs"/>
          <w:color w:val="000000" w:themeColor="text1"/>
          <w:sz w:val="27"/>
          <w:rtl/>
        </w:rPr>
        <w:t xml:space="preserve"> الحر</w:t>
      </w:r>
      <w:r w:rsidR="00E82737" w:rsidRPr="00266AF8">
        <w:rPr>
          <w:rFonts w:hint="cs"/>
          <w:color w:val="000000" w:themeColor="text1"/>
          <w:sz w:val="27"/>
          <w:rtl/>
        </w:rPr>
        <w:t>ّ</w:t>
      </w:r>
      <w:r w:rsidRPr="00266AF8">
        <w:rPr>
          <w:rFonts w:hint="cs"/>
          <w:color w:val="000000" w:themeColor="text1"/>
          <w:sz w:val="27"/>
          <w:rtl/>
        </w:rPr>
        <w:t>، وهذه الشجاعة المشهودة في إظهار الرأي، يعتبر بالنسبة لنا ـ نحن الذين توص</w:t>
      </w:r>
      <w:r w:rsidR="00E82737" w:rsidRPr="00266AF8">
        <w:rPr>
          <w:rFonts w:hint="cs"/>
          <w:color w:val="000000" w:themeColor="text1"/>
          <w:sz w:val="27"/>
          <w:rtl/>
        </w:rPr>
        <w:t>َّ</w:t>
      </w:r>
      <w:r w:rsidRPr="00266AF8">
        <w:rPr>
          <w:rFonts w:hint="cs"/>
          <w:color w:val="000000" w:themeColor="text1"/>
          <w:sz w:val="27"/>
          <w:rtl/>
        </w:rPr>
        <w:t>لنا</w:t>
      </w:r>
      <w:r w:rsidR="00987666" w:rsidRPr="00266AF8">
        <w:rPr>
          <w:rFonts w:hint="cs"/>
          <w:color w:val="000000" w:themeColor="text1"/>
          <w:sz w:val="27"/>
          <w:rtl/>
        </w:rPr>
        <w:t xml:space="preserve"> إلى </w:t>
      </w:r>
      <w:r w:rsidRPr="00266AF8">
        <w:rPr>
          <w:rFonts w:hint="cs"/>
          <w:color w:val="000000" w:themeColor="text1"/>
          <w:sz w:val="27"/>
          <w:rtl/>
        </w:rPr>
        <w:t>ذات النتيجة من خلال الروايات ـ جليلاً وساطعاً، وحاكياً عن الروح ال</w:t>
      </w:r>
      <w:r w:rsidR="00501C6B" w:rsidRPr="00266AF8">
        <w:rPr>
          <w:rFonts w:hint="cs"/>
          <w:color w:val="000000" w:themeColor="text1"/>
          <w:sz w:val="27"/>
          <w:rtl/>
        </w:rPr>
        <w:t>إسلاميّ</w:t>
      </w:r>
      <w:r w:rsidRPr="00266AF8">
        <w:rPr>
          <w:rFonts w:hint="cs"/>
          <w:color w:val="000000" w:themeColor="text1"/>
          <w:sz w:val="27"/>
          <w:rtl/>
        </w:rPr>
        <w:t xml:space="preserve">ة الراقية التي يتحلّى بها هذا الشهيد العظيم. من هنا فقد اغتنمنا رأي سماحته، وأدرجناه في كتاب </w:t>
      </w:r>
      <w:r w:rsidRPr="00266AF8">
        <w:rPr>
          <w:rFonts w:hint="eastAsia"/>
          <w:color w:val="000000" w:themeColor="text1"/>
          <w:sz w:val="27"/>
          <w:rtl/>
        </w:rPr>
        <w:t>«</w:t>
      </w:r>
      <w:r w:rsidRPr="00266AF8">
        <w:rPr>
          <w:rFonts w:hint="cs"/>
          <w:color w:val="000000" w:themeColor="text1"/>
          <w:sz w:val="27"/>
          <w:rtl/>
        </w:rPr>
        <w:t>الحياة</w:t>
      </w:r>
      <w:r w:rsidRPr="00266AF8">
        <w:rPr>
          <w:rFonts w:hint="eastAsia"/>
          <w:color w:val="000000" w:themeColor="text1"/>
          <w:sz w:val="27"/>
          <w:rtl/>
        </w:rPr>
        <w:t>»</w:t>
      </w:r>
      <w:r w:rsidR="00E82737" w:rsidRPr="00266AF8">
        <w:rPr>
          <w:rFonts w:hint="cs"/>
          <w:color w:val="000000" w:themeColor="text1"/>
          <w:sz w:val="27"/>
          <w:rtl/>
        </w:rPr>
        <w:t>،</w:t>
      </w:r>
      <w:r w:rsidRPr="00266AF8">
        <w:rPr>
          <w:rFonts w:hint="cs"/>
          <w:color w:val="000000" w:themeColor="text1"/>
          <w:sz w:val="27"/>
          <w:rtl/>
        </w:rPr>
        <w:t xml:space="preserve"> رغم أننا قلّما اعتمدنا فيه على الأقوال من خارج دائرتنا المصغّ</w:t>
      </w:r>
      <w:r w:rsidR="00E82737" w:rsidRPr="00266AF8">
        <w:rPr>
          <w:rFonts w:hint="cs"/>
          <w:color w:val="000000" w:themeColor="text1"/>
          <w:sz w:val="27"/>
          <w:rtl/>
        </w:rPr>
        <w:t>َ</w:t>
      </w:r>
      <w:r w:rsidRPr="00266AF8">
        <w:rPr>
          <w:rFonts w:hint="cs"/>
          <w:color w:val="000000" w:themeColor="text1"/>
          <w:sz w:val="27"/>
          <w:rtl/>
        </w:rPr>
        <w:t xml:space="preserve">رة. وهنا يجدر </w:t>
      </w:r>
      <w:r w:rsidRPr="00266AF8">
        <w:rPr>
          <w:rFonts w:hint="cs"/>
          <w:color w:val="000000" w:themeColor="text1"/>
          <w:sz w:val="27"/>
          <w:rtl/>
        </w:rPr>
        <w:lastRenderedPageBreak/>
        <w:t xml:space="preserve">بنا أن ننقل ما ذكرناه في كتاب </w:t>
      </w:r>
      <w:r w:rsidRPr="00266AF8">
        <w:rPr>
          <w:rFonts w:hint="eastAsia"/>
          <w:color w:val="000000" w:themeColor="text1"/>
          <w:sz w:val="27"/>
          <w:rtl/>
        </w:rPr>
        <w:t>«</w:t>
      </w:r>
      <w:r w:rsidRPr="00266AF8">
        <w:rPr>
          <w:rFonts w:hint="cs"/>
          <w:color w:val="000000" w:themeColor="text1"/>
          <w:sz w:val="27"/>
          <w:rtl/>
        </w:rPr>
        <w:t>الحياة</w:t>
      </w:r>
      <w:r w:rsidRPr="00266AF8">
        <w:rPr>
          <w:rFonts w:hint="eastAsia"/>
          <w:color w:val="000000" w:themeColor="text1"/>
          <w:sz w:val="27"/>
          <w:rtl/>
        </w:rPr>
        <w:t>»</w:t>
      </w:r>
      <w:r w:rsidRPr="00266AF8">
        <w:rPr>
          <w:rFonts w:hint="cs"/>
          <w:color w:val="000000" w:themeColor="text1"/>
          <w:sz w:val="27"/>
          <w:rtl/>
        </w:rPr>
        <w:t xml:space="preserve"> عن السيد الشهيد الصدر في هذا الشأن</w:t>
      </w:r>
      <w:r w:rsidR="00E82737" w:rsidRPr="00266AF8">
        <w:rPr>
          <w:rFonts w:hint="cs"/>
          <w:color w:val="000000" w:themeColor="text1"/>
          <w:sz w:val="27"/>
          <w:rtl/>
        </w:rPr>
        <w:t>؛</w:t>
      </w:r>
      <w:r w:rsidRPr="00266AF8">
        <w:rPr>
          <w:rFonts w:hint="cs"/>
          <w:color w:val="000000" w:themeColor="text1"/>
          <w:sz w:val="27"/>
          <w:rtl/>
        </w:rPr>
        <w:t xml:space="preserve"> إحياءً لشهداء الإسلام</w:t>
      </w:r>
      <w:r w:rsidR="00E82737" w:rsidRPr="00266AF8">
        <w:rPr>
          <w:rFonts w:hint="cs"/>
          <w:color w:val="000000" w:themeColor="text1"/>
          <w:sz w:val="27"/>
          <w:rtl/>
        </w:rPr>
        <w:t>،</w:t>
      </w:r>
      <w:r w:rsidRPr="00266AF8">
        <w:rPr>
          <w:rFonts w:hint="cs"/>
          <w:color w:val="000000" w:themeColor="text1"/>
          <w:sz w:val="27"/>
          <w:rtl/>
        </w:rPr>
        <w:t xml:space="preserve"> وتخليداً للإسلام الشهيد، وهو ك</w:t>
      </w:r>
      <w:r w:rsidR="00E82737" w:rsidRPr="00266AF8">
        <w:rPr>
          <w:rFonts w:hint="cs"/>
          <w:color w:val="000000" w:themeColor="text1"/>
          <w:sz w:val="27"/>
          <w:rtl/>
        </w:rPr>
        <w:t>التالي</w:t>
      </w:r>
      <w:r w:rsidRPr="00266AF8">
        <w:rPr>
          <w:rFonts w:hint="cs"/>
          <w:color w:val="000000" w:themeColor="text1"/>
          <w:sz w:val="27"/>
          <w:rtl/>
        </w:rPr>
        <w:t xml:space="preserve">: </w:t>
      </w:r>
      <w:r w:rsidRPr="00266AF8">
        <w:rPr>
          <w:rFonts w:hint="eastAsia"/>
          <w:color w:val="000000" w:themeColor="text1"/>
          <w:sz w:val="27"/>
          <w:rtl/>
        </w:rPr>
        <w:t>«</w:t>
      </w:r>
      <w:r w:rsidRPr="00266AF8">
        <w:rPr>
          <w:rFonts w:hint="cs"/>
          <w:color w:val="000000" w:themeColor="text1"/>
          <w:sz w:val="27"/>
          <w:rtl/>
        </w:rPr>
        <w:t>بعد أن وصلنا</w:t>
      </w:r>
      <w:r w:rsidR="00E82737" w:rsidRPr="00266AF8">
        <w:rPr>
          <w:rFonts w:hint="cs"/>
          <w:color w:val="000000" w:themeColor="text1"/>
          <w:sz w:val="27"/>
          <w:rtl/>
        </w:rPr>
        <w:t>؛</w:t>
      </w:r>
      <w:r w:rsidRPr="00266AF8">
        <w:rPr>
          <w:rFonts w:hint="cs"/>
          <w:color w:val="000000" w:themeColor="text1"/>
          <w:sz w:val="27"/>
          <w:rtl/>
        </w:rPr>
        <w:t xml:space="preserve"> إثر مطالعاتنا في التعاليم ال</w:t>
      </w:r>
      <w:r w:rsidR="003D6AFD" w:rsidRPr="00266AF8">
        <w:rPr>
          <w:rFonts w:hint="cs"/>
          <w:color w:val="000000" w:themeColor="text1"/>
          <w:sz w:val="27"/>
          <w:rtl/>
        </w:rPr>
        <w:t>قرآنيّ</w:t>
      </w:r>
      <w:r w:rsidRPr="00266AF8">
        <w:rPr>
          <w:rFonts w:hint="cs"/>
          <w:color w:val="000000" w:themeColor="text1"/>
          <w:sz w:val="27"/>
          <w:rtl/>
        </w:rPr>
        <w:t>ة وال</w:t>
      </w:r>
      <w:r w:rsidR="00501C6B" w:rsidRPr="00266AF8">
        <w:rPr>
          <w:rFonts w:hint="cs"/>
          <w:color w:val="000000" w:themeColor="text1"/>
          <w:sz w:val="27"/>
          <w:rtl/>
        </w:rPr>
        <w:t>حديثيّ</w:t>
      </w:r>
      <w:r w:rsidRPr="00266AF8">
        <w:rPr>
          <w:rFonts w:hint="cs"/>
          <w:color w:val="000000" w:themeColor="text1"/>
          <w:sz w:val="27"/>
          <w:rtl/>
        </w:rPr>
        <w:t>ة وملاحظاتنا،</w:t>
      </w:r>
      <w:r w:rsidR="00987666" w:rsidRPr="00266AF8">
        <w:rPr>
          <w:rFonts w:hint="cs"/>
          <w:color w:val="000000" w:themeColor="text1"/>
          <w:sz w:val="27"/>
          <w:rtl/>
        </w:rPr>
        <w:t xml:space="preserve"> إلى </w:t>
      </w:r>
      <w:r w:rsidRPr="00266AF8">
        <w:rPr>
          <w:rFonts w:hint="cs"/>
          <w:color w:val="000000" w:themeColor="text1"/>
          <w:sz w:val="27"/>
          <w:rtl/>
        </w:rPr>
        <w:t xml:space="preserve">أنّ الإسلام </w:t>
      </w:r>
      <w:r w:rsidR="00234066" w:rsidRPr="00266AF8">
        <w:rPr>
          <w:rFonts w:hint="cs"/>
          <w:color w:val="000000" w:themeColor="text1"/>
          <w:sz w:val="27"/>
          <w:rtl/>
        </w:rPr>
        <w:t>إنّما</w:t>
      </w:r>
      <w:r w:rsidRPr="00266AF8">
        <w:rPr>
          <w:rFonts w:hint="cs"/>
          <w:color w:val="000000" w:themeColor="text1"/>
          <w:sz w:val="27"/>
          <w:rtl/>
        </w:rPr>
        <w:t xml:space="preserve"> يدعو الناس لتبن</w:t>
      </w:r>
      <w:r w:rsidR="00E82737" w:rsidRPr="00266AF8">
        <w:rPr>
          <w:rFonts w:hint="cs"/>
          <w:color w:val="000000" w:themeColor="text1"/>
          <w:sz w:val="27"/>
          <w:rtl/>
        </w:rPr>
        <w:t>ّ</w:t>
      </w:r>
      <w:r w:rsidRPr="00266AF8">
        <w:rPr>
          <w:rFonts w:hint="cs"/>
          <w:color w:val="000000" w:themeColor="text1"/>
          <w:sz w:val="27"/>
          <w:rtl/>
        </w:rPr>
        <w:t xml:space="preserve">ي مبدأ المساواة، ولتركيز مستوىً معيشي </w:t>
      </w:r>
      <w:r w:rsidRPr="00266AF8">
        <w:rPr>
          <w:rFonts w:hint="eastAsia"/>
          <w:color w:val="000000" w:themeColor="text1"/>
          <w:sz w:val="27"/>
          <w:rtl/>
        </w:rPr>
        <w:t>«</w:t>
      </w:r>
      <w:r w:rsidRPr="00266AF8">
        <w:rPr>
          <w:rFonts w:hint="cs"/>
          <w:color w:val="000000" w:themeColor="text1"/>
          <w:sz w:val="27"/>
          <w:rtl/>
        </w:rPr>
        <w:t>متساوٍ</w:t>
      </w:r>
      <w:r w:rsidRPr="00266AF8">
        <w:rPr>
          <w:rFonts w:hint="eastAsia"/>
          <w:color w:val="000000" w:themeColor="text1"/>
          <w:sz w:val="27"/>
          <w:rtl/>
        </w:rPr>
        <w:t>»</w:t>
      </w:r>
      <w:r w:rsidRPr="00266AF8">
        <w:rPr>
          <w:rFonts w:hint="cs"/>
          <w:color w:val="000000" w:themeColor="text1"/>
          <w:sz w:val="27"/>
          <w:rtl/>
        </w:rPr>
        <w:t xml:space="preserve"> أو </w:t>
      </w:r>
      <w:r w:rsidRPr="00266AF8">
        <w:rPr>
          <w:rFonts w:hint="eastAsia"/>
          <w:color w:val="000000" w:themeColor="text1"/>
          <w:sz w:val="27"/>
          <w:rtl/>
        </w:rPr>
        <w:t>«</w:t>
      </w:r>
      <w:r w:rsidRPr="00266AF8">
        <w:rPr>
          <w:rFonts w:hint="cs"/>
          <w:color w:val="000000" w:themeColor="text1"/>
          <w:sz w:val="27"/>
          <w:rtl/>
        </w:rPr>
        <w:t>متقارب</w:t>
      </w:r>
      <w:r w:rsidRPr="00266AF8">
        <w:rPr>
          <w:rFonts w:hint="eastAsia"/>
          <w:color w:val="000000" w:themeColor="text1"/>
          <w:sz w:val="27"/>
          <w:rtl/>
        </w:rPr>
        <w:t>»</w:t>
      </w:r>
      <w:r w:rsidRPr="00266AF8">
        <w:rPr>
          <w:rFonts w:hint="cs"/>
          <w:color w:val="000000" w:themeColor="text1"/>
          <w:sz w:val="27"/>
          <w:rtl/>
        </w:rPr>
        <w:t xml:space="preserve"> للكل</w:t>
      </w:r>
      <w:r w:rsidR="00E82737" w:rsidRPr="00266AF8">
        <w:rPr>
          <w:rFonts w:hint="cs"/>
          <w:color w:val="000000" w:themeColor="text1"/>
          <w:sz w:val="27"/>
          <w:rtl/>
        </w:rPr>
        <w:t>ّ</w:t>
      </w:r>
      <w:r w:rsidRPr="00266AF8">
        <w:rPr>
          <w:rFonts w:hint="cs"/>
          <w:color w:val="000000" w:themeColor="text1"/>
          <w:sz w:val="27"/>
          <w:rtl/>
        </w:rPr>
        <w:t>، وحمل الناس على قبول هذا المبدأ والجري عليه، بعد ذلك كل</w:t>
      </w:r>
      <w:r w:rsidR="00E82737" w:rsidRPr="00266AF8">
        <w:rPr>
          <w:rFonts w:hint="cs"/>
          <w:color w:val="000000" w:themeColor="text1"/>
          <w:sz w:val="27"/>
          <w:rtl/>
        </w:rPr>
        <w:t>ّ</w:t>
      </w:r>
      <w:r w:rsidRPr="00266AF8">
        <w:rPr>
          <w:rFonts w:hint="cs"/>
          <w:color w:val="000000" w:themeColor="text1"/>
          <w:sz w:val="27"/>
          <w:rtl/>
        </w:rPr>
        <w:t>ه وقفنا على كلام الفقيه المتفتّ</w:t>
      </w:r>
      <w:r w:rsidR="00E82737" w:rsidRPr="00266AF8">
        <w:rPr>
          <w:rFonts w:hint="cs"/>
          <w:color w:val="000000" w:themeColor="text1"/>
          <w:sz w:val="27"/>
          <w:rtl/>
        </w:rPr>
        <w:t>ِ</w:t>
      </w:r>
      <w:r w:rsidRPr="00266AF8">
        <w:rPr>
          <w:rFonts w:hint="cs"/>
          <w:color w:val="000000" w:themeColor="text1"/>
          <w:sz w:val="27"/>
          <w:rtl/>
        </w:rPr>
        <w:t>ح الذهن، والعالم المفك</w:t>
      </w:r>
      <w:r w:rsidR="00E82737" w:rsidRPr="00266AF8">
        <w:rPr>
          <w:rFonts w:hint="cs"/>
          <w:color w:val="000000" w:themeColor="text1"/>
          <w:sz w:val="27"/>
          <w:rtl/>
        </w:rPr>
        <w:t>ِّ</w:t>
      </w:r>
      <w:r w:rsidRPr="00266AF8">
        <w:rPr>
          <w:rFonts w:hint="cs"/>
          <w:color w:val="000000" w:themeColor="text1"/>
          <w:sz w:val="27"/>
          <w:rtl/>
        </w:rPr>
        <w:t>ر</w:t>
      </w:r>
      <w:r w:rsidR="00E82737" w:rsidRPr="00266AF8">
        <w:rPr>
          <w:rFonts w:hint="cs"/>
          <w:color w:val="000000" w:themeColor="text1"/>
          <w:sz w:val="27"/>
          <w:rtl/>
        </w:rPr>
        <w:t>،</w:t>
      </w:r>
      <w:r w:rsidRPr="00266AF8">
        <w:rPr>
          <w:rFonts w:hint="cs"/>
          <w:color w:val="000000" w:themeColor="text1"/>
          <w:sz w:val="27"/>
          <w:rtl/>
        </w:rPr>
        <w:t xml:space="preserve"> الشهيد السيد محمد باقر الصدر، فرأينا أن ننقله هنا</w:t>
      </w:r>
      <w:r w:rsidR="00E82737" w:rsidRPr="00266AF8">
        <w:rPr>
          <w:rFonts w:hint="cs"/>
          <w:color w:val="000000" w:themeColor="text1"/>
          <w:sz w:val="27"/>
          <w:rtl/>
        </w:rPr>
        <w:t>؛</w:t>
      </w:r>
      <w:r w:rsidRPr="00266AF8">
        <w:rPr>
          <w:rFonts w:hint="cs"/>
          <w:color w:val="000000" w:themeColor="text1"/>
          <w:sz w:val="27"/>
          <w:rtl/>
        </w:rPr>
        <w:t xml:space="preserve"> إيقافاً للقرّاء عليه. يقول الشهيد الصدر ـ أعلى الله درجته في الشهداء ـ: </w:t>
      </w:r>
      <w:r w:rsidRPr="00266AF8">
        <w:rPr>
          <w:rFonts w:hint="eastAsia"/>
          <w:color w:val="000000" w:themeColor="text1"/>
          <w:sz w:val="27"/>
          <w:rtl/>
        </w:rPr>
        <w:t>«</w:t>
      </w:r>
      <w:r w:rsidRPr="00266AF8">
        <w:rPr>
          <w:rFonts w:hint="cs"/>
          <w:color w:val="000000" w:themeColor="text1"/>
          <w:sz w:val="27"/>
          <w:rtl/>
        </w:rPr>
        <w:t>إنّ نصوص الزكاة صرّ</w:t>
      </w:r>
      <w:r w:rsidR="00E82737" w:rsidRPr="00266AF8">
        <w:rPr>
          <w:rFonts w:hint="cs"/>
          <w:color w:val="000000" w:themeColor="text1"/>
          <w:sz w:val="27"/>
          <w:rtl/>
        </w:rPr>
        <w:t>َ</w:t>
      </w:r>
      <w:r w:rsidRPr="00266AF8">
        <w:rPr>
          <w:rFonts w:hint="cs"/>
          <w:color w:val="000000" w:themeColor="text1"/>
          <w:sz w:val="27"/>
          <w:rtl/>
        </w:rPr>
        <w:t>حت بأنّ الزكاة ليست لسدّ حاجة الفقير الضروري</w:t>
      </w:r>
      <w:r w:rsidR="00E82737" w:rsidRPr="00266AF8">
        <w:rPr>
          <w:rFonts w:hint="cs"/>
          <w:color w:val="000000" w:themeColor="text1"/>
          <w:sz w:val="27"/>
          <w:rtl/>
        </w:rPr>
        <w:t>ّ</w:t>
      </w:r>
      <w:r w:rsidRPr="00266AF8">
        <w:rPr>
          <w:rFonts w:hint="cs"/>
          <w:color w:val="000000" w:themeColor="text1"/>
          <w:sz w:val="27"/>
          <w:rtl/>
        </w:rPr>
        <w:t>ة فحسب، بل لإعطائه المال بالقدر الذي يُلحقه بالناس في مستواه المعيشي، أي</w:t>
      </w:r>
      <w:r w:rsidR="00E93153" w:rsidRPr="00266AF8">
        <w:rPr>
          <w:rFonts w:hint="cs"/>
          <w:color w:val="000000" w:themeColor="text1"/>
          <w:sz w:val="27"/>
          <w:rtl/>
        </w:rPr>
        <w:t xml:space="preserve"> لابدّ </w:t>
      </w:r>
      <w:r w:rsidRPr="00266AF8">
        <w:rPr>
          <w:rFonts w:hint="cs"/>
          <w:color w:val="000000" w:themeColor="text1"/>
          <w:sz w:val="27"/>
          <w:rtl/>
        </w:rPr>
        <w:t>من توفير مستوى من المعيشة للفقير يُلحقه بالمستوى ال</w:t>
      </w:r>
      <w:r w:rsidR="00234066" w:rsidRPr="00266AF8">
        <w:rPr>
          <w:rFonts w:hint="cs"/>
          <w:color w:val="000000" w:themeColor="text1"/>
          <w:sz w:val="27"/>
          <w:rtl/>
        </w:rPr>
        <w:t>عامّ</w:t>
      </w:r>
      <w:r w:rsidRPr="00266AF8">
        <w:rPr>
          <w:rFonts w:hint="cs"/>
          <w:color w:val="000000" w:themeColor="text1"/>
          <w:sz w:val="27"/>
          <w:rtl/>
        </w:rPr>
        <w:t xml:space="preserve"> للمعيشة، الذي يتمت</w:t>
      </w:r>
      <w:r w:rsidR="00E82737" w:rsidRPr="00266AF8">
        <w:rPr>
          <w:rFonts w:hint="cs"/>
          <w:color w:val="000000" w:themeColor="text1"/>
          <w:sz w:val="27"/>
          <w:rtl/>
        </w:rPr>
        <w:t>َّ</w:t>
      </w:r>
      <w:r w:rsidRPr="00266AF8">
        <w:rPr>
          <w:rFonts w:hint="cs"/>
          <w:color w:val="000000" w:themeColor="text1"/>
          <w:sz w:val="27"/>
          <w:rtl/>
        </w:rPr>
        <w:t>ع به غير الفقراء في المجتمع. وهذا معنى أنّ توفير مستوى معيشي</w:t>
      </w:r>
      <w:r w:rsidR="00E82737" w:rsidRPr="00266AF8">
        <w:rPr>
          <w:rFonts w:hint="cs"/>
          <w:color w:val="000000" w:themeColor="text1"/>
          <w:sz w:val="27"/>
          <w:rtl/>
        </w:rPr>
        <w:t>ّ</w:t>
      </w:r>
      <w:r w:rsidRPr="00266AF8">
        <w:rPr>
          <w:rFonts w:hint="cs"/>
          <w:color w:val="000000" w:themeColor="text1"/>
          <w:sz w:val="27"/>
          <w:rtl/>
        </w:rPr>
        <w:t xml:space="preserve"> </w:t>
      </w:r>
      <w:r w:rsidR="00343EC8" w:rsidRPr="00266AF8">
        <w:rPr>
          <w:rFonts w:hint="cs"/>
          <w:color w:val="000000" w:themeColor="text1"/>
          <w:sz w:val="27"/>
          <w:rtl/>
        </w:rPr>
        <w:t>موحّد</w:t>
      </w:r>
      <w:r w:rsidRPr="00266AF8">
        <w:rPr>
          <w:rFonts w:hint="cs"/>
          <w:color w:val="000000" w:themeColor="text1"/>
          <w:sz w:val="27"/>
          <w:rtl/>
        </w:rPr>
        <w:t xml:space="preserve"> أو متقارب لكلّ أفراد المجتمع هدفٌ </w:t>
      </w:r>
      <w:r w:rsidR="00501C6B" w:rsidRPr="00266AF8">
        <w:rPr>
          <w:rFonts w:hint="cs"/>
          <w:color w:val="000000" w:themeColor="text1"/>
          <w:sz w:val="27"/>
          <w:rtl/>
        </w:rPr>
        <w:t>إسلاميّ</w:t>
      </w:r>
      <w:r w:rsidRPr="00266AF8">
        <w:rPr>
          <w:rFonts w:hint="cs"/>
          <w:color w:val="000000" w:themeColor="text1"/>
          <w:sz w:val="27"/>
          <w:rtl/>
        </w:rPr>
        <w:t>،</w:t>
      </w:r>
      <w:r w:rsidR="00E93153" w:rsidRPr="00266AF8">
        <w:rPr>
          <w:rFonts w:hint="cs"/>
          <w:color w:val="000000" w:themeColor="text1"/>
          <w:sz w:val="27"/>
          <w:rtl/>
        </w:rPr>
        <w:t xml:space="preserve"> لابدّ </w:t>
      </w:r>
      <w:r w:rsidRPr="00266AF8">
        <w:rPr>
          <w:rFonts w:hint="cs"/>
          <w:color w:val="000000" w:themeColor="text1"/>
          <w:sz w:val="27"/>
          <w:rtl/>
        </w:rPr>
        <w:t>للحاكم الشرعي من السعي في سبيل تحقيقه</w:t>
      </w:r>
      <w:r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120"/>
      </w:r>
      <w:r w:rsidRPr="00266AF8">
        <w:rPr>
          <w:rFonts w:cs="Taher" w:hint="cs"/>
          <w:color w:val="000000" w:themeColor="text1"/>
          <w:sz w:val="27"/>
          <w:vertAlign w:val="superscript"/>
          <w:rtl/>
        </w:rPr>
        <w:t>)</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21"/>
      </w:r>
      <w:r w:rsidRPr="00266AF8">
        <w:rPr>
          <w:rFonts w:cs="Taher"/>
          <w:color w:val="000000" w:themeColor="text1"/>
          <w:sz w:val="27"/>
          <w:vertAlign w:val="superscript"/>
          <w:rtl/>
        </w:rPr>
        <w:t>)</w:t>
      </w:r>
      <w:r w:rsidRPr="00266AF8">
        <w:rPr>
          <w:rFonts w:hint="cs"/>
          <w:color w:val="000000" w:themeColor="text1"/>
          <w:sz w:val="27"/>
          <w:rtl/>
        </w:rPr>
        <w:t xml:space="preserve">. </w:t>
      </w:r>
    </w:p>
    <w:p w:rsidR="00065CA1" w:rsidRPr="00266AF8" w:rsidRDefault="00065CA1" w:rsidP="000B0AF4">
      <w:pPr>
        <w:rPr>
          <w:color w:val="000000" w:themeColor="text1"/>
          <w:sz w:val="27"/>
          <w:rtl/>
        </w:rPr>
      </w:pPr>
      <w:r w:rsidRPr="00266AF8">
        <w:rPr>
          <w:rFonts w:hint="cs"/>
          <w:color w:val="000000" w:themeColor="text1"/>
          <w:sz w:val="27"/>
          <w:rtl/>
        </w:rPr>
        <w:t>ويقيناً إنّ أهمية هذا الرأي لا تقلّ عن أصل الاهتمام بموضوع الاقتصاد</w:t>
      </w:r>
      <w:r w:rsidR="00E82737" w:rsidRPr="00266AF8">
        <w:rPr>
          <w:rFonts w:hint="cs"/>
          <w:color w:val="000000" w:themeColor="text1"/>
          <w:sz w:val="27"/>
          <w:rtl/>
        </w:rPr>
        <w:t>،</w:t>
      </w:r>
      <w:r w:rsidRPr="00266AF8">
        <w:rPr>
          <w:rFonts w:hint="cs"/>
          <w:color w:val="000000" w:themeColor="text1"/>
          <w:sz w:val="27"/>
          <w:rtl/>
        </w:rPr>
        <w:t xml:space="preserve"> وضرورة البحث فيه، ودراسة مختلف المذاهب ال</w:t>
      </w:r>
      <w:r w:rsidR="00501C6B" w:rsidRPr="00266AF8">
        <w:rPr>
          <w:rFonts w:hint="cs"/>
          <w:color w:val="000000" w:themeColor="text1"/>
          <w:sz w:val="27"/>
          <w:rtl/>
        </w:rPr>
        <w:t>اقتصاديّ</w:t>
      </w:r>
      <w:r w:rsidRPr="00266AF8">
        <w:rPr>
          <w:rFonts w:hint="cs"/>
          <w:color w:val="000000" w:themeColor="text1"/>
          <w:sz w:val="27"/>
          <w:rtl/>
        </w:rPr>
        <w:t xml:space="preserve">ة، وتأليف كتاب </w:t>
      </w:r>
      <w:r w:rsidRPr="00266AF8">
        <w:rPr>
          <w:rFonts w:hint="eastAsia"/>
          <w:color w:val="000000" w:themeColor="text1"/>
          <w:sz w:val="27"/>
          <w:rtl/>
        </w:rPr>
        <w:t>«</w:t>
      </w:r>
      <w:r w:rsidRPr="00266AF8">
        <w:rPr>
          <w:rFonts w:hint="cs"/>
          <w:color w:val="000000" w:themeColor="text1"/>
          <w:sz w:val="27"/>
          <w:rtl/>
        </w:rPr>
        <w:t>اقتصادنا</w:t>
      </w:r>
      <w:r w:rsidRPr="00266AF8">
        <w:rPr>
          <w:rFonts w:hint="eastAsia"/>
          <w:color w:val="000000" w:themeColor="text1"/>
          <w:sz w:val="27"/>
          <w:rtl/>
        </w:rPr>
        <w:t>»</w:t>
      </w:r>
      <w:r w:rsidRPr="00266AF8">
        <w:rPr>
          <w:rFonts w:hint="cs"/>
          <w:color w:val="000000" w:themeColor="text1"/>
          <w:sz w:val="27"/>
          <w:rtl/>
        </w:rPr>
        <w:t>. هذا هو مقام العقل والنبوغ ال</w:t>
      </w:r>
      <w:r w:rsidR="003D6AFD" w:rsidRPr="00266AF8">
        <w:rPr>
          <w:rFonts w:hint="cs"/>
          <w:color w:val="000000" w:themeColor="text1"/>
          <w:sz w:val="27"/>
          <w:rtl/>
        </w:rPr>
        <w:t>فقهيّ</w:t>
      </w:r>
      <w:r w:rsidRPr="00266AF8">
        <w:rPr>
          <w:rFonts w:hint="cs"/>
          <w:color w:val="000000" w:themeColor="text1"/>
          <w:sz w:val="27"/>
          <w:rtl/>
        </w:rPr>
        <w:t xml:space="preserve"> الذي نشأ وترعرع في حوزة النجف الأشرف، أي الحوزة التي تسكن</w:t>
      </w:r>
      <w:r w:rsidR="00987666" w:rsidRPr="00266AF8">
        <w:rPr>
          <w:rFonts w:hint="cs"/>
          <w:color w:val="000000" w:themeColor="text1"/>
          <w:sz w:val="27"/>
          <w:rtl/>
        </w:rPr>
        <w:t xml:space="preserve"> إلى </w:t>
      </w:r>
      <w:r w:rsidRPr="00266AF8">
        <w:rPr>
          <w:rFonts w:hint="cs"/>
          <w:color w:val="000000" w:themeColor="text1"/>
          <w:sz w:val="27"/>
          <w:rtl/>
        </w:rPr>
        <w:t xml:space="preserve">جوار </w:t>
      </w:r>
      <w:r w:rsidRPr="00266AF8">
        <w:rPr>
          <w:rFonts w:hint="eastAsia"/>
          <w:color w:val="000000" w:themeColor="text1"/>
          <w:sz w:val="27"/>
          <w:rtl/>
        </w:rPr>
        <w:t>«</w:t>
      </w:r>
      <w:r w:rsidRPr="00266AF8">
        <w:rPr>
          <w:rFonts w:hint="cs"/>
          <w:color w:val="000000" w:themeColor="text1"/>
          <w:sz w:val="27"/>
          <w:rtl/>
        </w:rPr>
        <w:t>صاحب نهج البلاغة</w:t>
      </w:r>
      <w:r w:rsidRPr="00266AF8">
        <w:rPr>
          <w:rFonts w:hint="eastAsia"/>
          <w:color w:val="000000" w:themeColor="text1"/>
          <w:sz w:val="27"/>
          <w:rtl/>
        </w:rPr>
        <w:t>»</w:t>
      </w:r>
      <w:r w:rsidRPr="00266AF8">
        <w:rPr>
          <w:rFonts w:hint="cs"/>
          <w:color w:val="000000" w:themeColor="text1"/>
          <w:sz w:val="27"/>
          <w:rtl/>
        </w:rPr>
        <w:t xml:space="preserve">، وتأكل من خير </w:t>
      </w:r>
      <w:r w:rsidRPr="00266AF8">
        <w:rPr>
          <w:rFonts w:hint="eastAsia"/>
          <w:color w:val="000000" w:themeColor="text1"/>
          <w:sz w:val="27"/>
          <w:rtl/>
        </w:rPr>
        <w:t>«</w:t>
      </w:r>
      <w:r w:rsidRPr="00266AF8">
        <w:rPr>
          <w:rFonts w:hint="cs"/>
          <w:color w:val="000000" w:themeColor="text1"/>
          <w:sz w:val="27"/>
          <w:rtl/>
        </w:rPr>
        <w:t>صاحب نهج البلاغة</w:t>
      </w:r>
      <w:r w:rsidRPr="00266AF8">
        <w:rPr>
          <w:rFonts w:hint="eastAsia"/>
          <w:color w:val="000000" w:themeColor="text1"/>
          <w:sz w:val="27"/>
          <w:rtl/>
        </w:rPr>
        <w:t>»</w:t>
      </w:r>
      <w:r w:rsidRPr="00266AF8">
        <w:rPr>
          <w:rFonts w:hint="cs"/>
          <w:color w:val="000000" w:themeColor="text1"/>
          <w:sz w:val="27"/>
          <w:rtl/>
        </w:rPr>
        <w:t>، لكنها ـ في الغالب ـ مغيّ</w:t>
      </w:r>
      <w:r w:rsidR="00E82737" w:rsidRPr="00266AF8">
        <w:rPr>
          <w:rFonts w:hint="cs"/>
          <w:color w:val="000000" w:themeColor="text1"/>
          <w:sz w:val="27"/>
          <w:rtl/>
        </w:rPr>
        <w:t>َ</w:t>
      </w:r>
      <w:r w:rsidRPr="00266AF8">
        <w:rPr>
          <w:rFonts w:hint="cs"/>
          <w:color w:val="000000" w:themeColor="text1"/>
          <w:sz w:val="27"/>
          <w:rtl/>
        </w:rPr>
        <w:t>بة عن المحتوى والمضمون ال</w:t>
      </w:r>
      <w:r w:rsidR="00501C6B" w:rsidRPr="00266AF8">
        <w:rPr>
          <w:rFonts w:hint="cs"/>
          <w:color w:val="000000" w:themeColor="text1"/>
          <w:sz w:val="27"/>
          <w:rtl/>
        </w:rPr>
        <w:t>اقتصاديّ</w:t>
      </w:r>
      <w:r w:rsidRPr="00266AF8">
        <w:rPr>
          <w:rFonts w:hint="cs"/>
          <w:color w:val="000000" w:themeColor="text1"/>
          <w:sz w:val="27"/>
          <w:rtl/>
        </w:rPr>
        <w:t xml:space="preserve"> وال</w:t>
      </w:r>
      <w:r w:rsidR="00501C6B" w:rsidRPr="00266AF8">
        <w:rPr>
          <w:rFonts w:hint="cs"/>
          <w:color w:val="000000" w:themeColor="text1"/>
          <w:sz w:val="27"/>
          <w:rtl/>
        </w:rPr>
        <w:t>إنسانيّ</w:t>
      </w:r>
      <w:r w:rsidRPr="00266AF8">
        <w:rPr>
          <w:rFonts w:hint="cs"/>
          <w:color w:val="000000" w:themeColor="text1"/>
          <w:sz w:val="27"/>
          <w:rtl/>
        </w:rPr>
        <w:t xml:space="preserve"> والمعيشي وال</w:t>
      </w:r>
      <w:r w:rsidR="003D6AFD" w:rsidRPr="00266AF8">
        <w:rPr>
          <w:rFonts w:hint="cs"/>
          <w:color w:val="000000" w:themeColor="text1"/>
          <w:sz w:val="27"/>
          <w:rtl/>
        </w:rPr>
        <w:t>سياسيّ</w:t>
      </w:r>
      <w:r w:rsidRPr="00266AF8">
        <w:rPr>
          <w:rFonts w:hint="cs"/>
          <w:color w:val="000000" w:themeColor="text1"/>
          <w:sz w:val="27"/>
          <w:rtl/>
        </w:rPr>
        <w:t xml:space="preserve"> والعدلي</w:t>
      </w:r>
      <w:r w:rsidR="00E82737" w:rsidRPr="00266AF8">
        <w:rPr>
          <w:rFonts w:hint="cs"/>
          <w:color w:val="000000" w:themeColor="text1"/>
          <w:sz w:val="27"/>
          <w:rtl/>
        </w:rPr>
        <w:t>ّ</w:t>
      </w:r>
      <w:r w:rsidRPr="00266AF8">
        <w:rPr>
          <w:rFonts w:hint="cs"/>
          <w:color w:val="000000" w:themeColor="text1"/>
          <w:sz w:val="27"/>
          <w:rtl/>
        </w:rPr>
        <w:t xml:space="preserve"> لـ </w:t>
      </w:r>
      <w:r w:rsidRPr="00266AF8">
        <w:rPr>
          <w:rFonts w:hint="eastAsia"/>
          <w:color w:val="000000" w:themeColor="text1"/>
          <w:sz w:val="27"/>
          <w:rtl/>
        </w:rPr>
        <w:t>«</w:t>
      </w:r>
      <w:r w:rsidRPr="00266AF8">
        <w:rPr>
          <w:rFonts w:hint="cs"/>
          <w:color w:val="000000" w:themeColor="text1"/>
          <w:sz w:val="27"/>
          <w:rtl/>
        </w:rPr>
        <w:t>نهج البلاغة</w:t>
      </w:r>
      <w:r w:rsidRPr="00266AF8">
        <w:rPr>
          <w:rFonts w:hint="eastAsia"/>
          <w:color w:val="000000" w:themeColor="text1"/>
          <w:sz w:val="27"/>
          <w:rtl/>
        </w:rPr>
        <w:t>»</w:t>
      </w:r>
      <w:r w:rsidRPr="00266AF8">
        <w:rPr>
          <w:rFonts w:hint="cs"/>
          <w:color w:val="000000" w:themeColor="text1"/>
          <w:sz w:val="27"/>
          <w:rtl/>
        </w:rPr>
        <w:t>، بل قد لا يشك</w:t>
      </w:r>
      <w:r w:rsidR="00E82737" w:rsidRPr="00266AF8">
        <w:rPr>
          <w:rFonts w:hint="cs"/>
          <w:color w:val="000000" w:themeColor="text1"/>
          <w:sz w:val="27"/>
          <w:rtl/>
        </w:rPr>
        <w:t>ِّ</w:t>
      </w:r>
      <w:r w:rsidRPr="00266AF8">
        <w:rPr>
          <w:rFonts w:hint="cs"/>
          <w:color w:val="000000" w:themeColor="text1"/>
          <w:sz w:val="27"/>
          <w:rtl/>
        </w:rPr>
        <w:t xml:space="preserve">ل </w:t>
      </w:r>
      <w:r w:rsidRPr="00266AF8">
        <w:rPr>
          <w:rFonts w:hint="eastAsia"/>
          <w:color w:val="000000" w:themeColor="text1"/>
          <w:sz w:val="27"/>
          <w:rtl/>
        </w:rPr>
        <w:t>«</w:t>
      </w:r>
      <w:r w:rsidRPr="00266AF8">
        <w:rPr>
          <w:rFonts w:hint="cs"/>
          <w:color w:val="000000" w:themeColor="text1"/>
          <w:sz w:val="27"/>
          <w:rtl/>
        </w:rPr>
        <w:t>نهج البلاغة</w:t>
      </w:r>
      <w:r w:rsidRPr="00266AF8">
        <w:rPr>
          <w:rFonts w:hint="eastAsia"/>
          <w:color w:val="000000" w:themeColor="text1"/>
          <w:sz w:val="27"/>
          <w:rtl/>
        </w:rPr>
        <w:t>»</w:t>
      </w:r>
      <w:r w:rsidRPr="00266AF8">
        <w:rPr>
          <w:rFonts w:hint="cs"/>
          <w:color w:val="000000" w:themeColor="text1"/>
          <w:sz w:val="27"/>
          <w:rtl/>
        </w:rPr>
        <w:t xml:space="preserve"> لها مسألة تشغل تفكيرها... حت</w:t>
      </w:r>
      <w:r w:rsidR="00E82737" w:rsidRPr="00266AF8">
        <w:rPr>
          <w:rFonts w:hint="cs"/>
          <w:color w:val="000000" w:themeColor="text1"/>
          <w:sz w:val="27"/>
          <w:rtl/>
        </w:rPr>
        <w:t>ّ</w:t>
      </w:r>
      <w:r w:rsidRPr="00266AF8">
        <w:rPr>
          <w:rFonts w:hint="cs"/>
          <w:color w:val="000000" w:themeColor="text1"/>
          <w:sz w:val="27"/>
          <w:rtl/>
        </w:rPr>
        <w:t>ى يصل الأمر</w:t>
      </w:r>
      <w:r w:rsidR="00987666" w:rsidRPr="00266AF8">
        <w:rPr>
          <w:rFonts w:hint="cs"/>
          <w:color w:val="000000" w:themeColor="text1"/>
          <w:sz w:val="27"/>
          <w:rtl/>
        </w:rPr>
        <w:t xml:space="preserve"> إلى </w:t>
      </w:r>
      <w:r w:rsidRPr="00266AF8">
        <w:rPr>
          <w:rFonts w:hint="cs"/>
          <w:color w:val="000000" w:themeColor="text1"/>
          <w:sz w:val="27"/>
          <w:rtl/>
        </w:rPr>
        <w:t>ضرورة أن يصدر التعبير الذي يسد</w:t>
      </w:r>
      <w:r w:rsidR="00E82737" w:rsidRPr="00266AF8">
        <w:rPr>
          <w:rFonts w:hint="cs"/>
          <w:color w:val="000000" w:themeColor="text1"/>
          <w:sz w:val="27"/>
          <w:rtl/>
        </w:rPr>
        <w:t>ّ</w:t>
      </w:r>
      <w:r w:rsidRPr="00266AF8">
        <w:rPr>
          <w:rFonts w:hint="cs"/>
          <w:color w:val="000000" w:themeColor="text1"/>
          <w:sz w:val="27"/>
          <w:rtl/>
        </w:rPr>
        <w:t xml:space="preserve"> الخافقين </w:t>
      </w:r>
      <w:r w:rsidRPr="00266AF8">
        <w:rPr>
          <w:rFonts w:hint="eastAsia"/>
          <w:color w:val="000000" w:themeColor="text1"/>
          <w:sz w:val="27"/>
          <w:rtl/>
        </w:rPr>
        <w:t>«</w:t>
      </w:r>
      <w:r w:rsidRPr="00266AF8">
        <w:rPr>
          <w:rFonts w:hint="cs"/>
          <w:color w:val="000000" w:themeColor="text1"/>
          <w:sz w:val="27"/>
          <w:rtl/>
        </w:rPr>
        <w:t>الإمام علي</w:t>
      </w:r>
      <w:r w:rsidR="00E82737" w:rsidRPr="00266AF8">
        <w:rPr>
          <w:rFonts w:hint="cs"/>
          <w:color w:val="000000" w:themeColor="text1"/>
          <w:sz w:val="27"/>
          <w:rtl/>
        </w:rPr>
        <w:t>ّ</w:t>
      </w:r>
      <w:r w:rsidRPr="00266AF8">
        <w:rPr>
          <w:rFonts w:hint="cs"/>
          <w:color w:val="000000" w:themeColor="text1"/>
          <w:sz w:val="27"/>
          <w:rtl/>
        </w:rPr>
        <w:t xml:space="preserve"> صوت العدالة ال</w:t>
      </w:r>
      <w:r w:rsidR="00501C6B" w:rsidRPr="00266AF8">
        <w:rPr>
          <w:rFonts w:hint="cs"/>
          <w:color w:val="000000" w:themeColor="text1"/>
          <w:sz w:val="27"/>
          <w:rtl/>
        </w:rPr>
        <w:t>إنسانيّ</w:t>
      </w:r>
      <w:r w:rsidRPr="00266AF8">
        <w:rPr>
          <w:rFonts w:hint="cs"/>
          <w:color w:val="000000" w:themeColor="text1"/>
          <w:sz w:val="27"/>
          <w:rtl/>
        </w:rPr>
        <w:t>ة</w:t>
      </w:r>
      <w:r w:rsidRPr="00266AF8">
        <w:rPr>
          <w:rFonts w:hint="eastAsia"/>
          <w:color w:val="000000" w:themeColor="text1"/>
          <w:sz w:val="27"/>
          <w:rtl/>
        </w:rPr>
        <w:t>»</w:t>
      </w:r>
      <w:r w:rsidRPr="00266AF8">
        <w:rPr>
          <w:rFonts w:hint="cs"/>
          <w:color w:val="000000" w:themeColor="text1"/>
          <w:sz w:val="27"/>
          <w:rtl/>
        </w:rPr>
        <w:t xml:space="preserve"> من مداد أديب </w:t>
      </w:r>
      <w:r w:rsidR="000612CF" w:rsidRPr="00266AF8">
        <w:rPr>
          <w:rFonts w:hint="cs"/>
          <w:color w:val="000000" w:themeColor="text1"/>
          <w:sz w:val="27"/>
          <w:rtl/>
        </w:rPr>
        <w:t>مسيحيّ</w:t>
      </w:r>
      <w:r w:rsidRPr="00266AF8">
        <w:rPr>
          <w:rFonts w:hint="cs"/>
          <w:color w:val="000000" w:themeColor="text1"/>
          <w:sz w:val="27"/>
          <w:rtl/>
        </w:rPr>
        <w:t xml:space="preserve"> شريف، ويملأ به خمسة مجلّدات، ليعمّ صداه الصاخب مسامع ال</w:t>
      </w:r>
      <w:r w:rsidR="00E82737" w:rsidRPr="00266AF8">
        <w:rPr>
          <w:rFonts w:hint="cs"/>
          <w:color w:val="000000" w:themeColor="text1"/>
          <w:sz w:val="27"/>
          <w:rtl/>
        </w:rPr>
        <w:t>عالمي</w:t>
      </w:r>
      <w:r w:rsidRPr="00266AF8">
        <w:rPr>
          <w:rFonts w:hint="cs"/>
          <w:color w:val="000000" w:themeColor="text1"/>
          <w:sz w:val="27"/>
          <w:rtl/>
        </w:rPr>
        <w:t xml:space="preserve">ن، وليأتي بعد ذلك أديب </w:t>
      </w:r>
      <w:r w:rsidR="000612CF" w:rsidRPr="00266AF8">
        <w:rPr>
          <w:rFonts w:hint="cs"/>
          <w:color w:val="000000" w:themeColor="text1"/>
          <w:sz w:val="27"/>
          <w:rtl/>
        </w:rPr>
        <w:t>مسيحيّ</w:t>
      </w:r>
      <w:r w:rsidRPr="00266AF8">
        <w:rPr>
          <w:rFonts w:hint="cs"/>
          <w:color w:val="000000" w:themeColor="text1"/>
          <w:sz w:val="27"/>
          <w:rtl/>
        </w:rPr>
        <w:t xml:space="preserve"> آخر ليكتب شيئاً قريباً من هذا المضمون</w:t>
      </w:r>
      <w:r w:rsidR="00E82737" w:rsidRPr="00266AF8">
        <w:rPr>
          <w:rFonts w:hint="cs"/>
          <w:color w:val="000000" w:themeColor="text1"/>
          <w:sz w:val="27"/>
          <w:rtl/>
        </w:rPr>
        <w:t>؛</w:t>
      </w:r>
      <w:r w:rsidRPr="00266AF8">
        <w:rPr>
          <w:rFonts w:hint="cs"/>
          <w:color w:val="000000" w:themeColor="text1"/>
          <w:sz w:val="27"/>
          <w:rtl/>
        </w:rPr>
        <w:t xml:space="preserve"> إذ يقول: </w:t>
      </w:r>
      <w:r w:rsidRPr="00266AF8">
        <w:rPr>
          <w:rFonts w:hint="eastAsia"/>
          <w:color w:val="000000" w:themeColor="text1"/>
          <w:sz w:val="27"/>
          <w:rtl/>
        </w:rPr>
        <w:t>«</w:t>
      </w:r>
      <w:r w:rsidRPr="00266AF8">
        <w:rPr>
          <w:rFonts w:hint="cs"/>
          <w:color w:val="000000" w:themeColor="text1"/>
          <w:sz w:val="27"/>
          <w:rtl/>
        </w:rPr>
        <w:t>إن</w:t>
      </w:r>
      <w:r w:rsidR="00E82737" w:rsidRPr="00266AF8">
        <w:rPr>
          <w:rFonts w:hint="cs"/>
          <w:color w:val="000000" w:themeColor="text1"/>
          <w:sz w:val="27"/>
          <w:rtl/>
        </w:rPr>
        <w:t>ّ</w:t>
      </w:r>
      <w:r w:rsidRPr="00266AF8">
        <w:rPr>
          <w:rFonts w:hint="cs"/>
          <w:color w:val="000000" w:themeColor="text1"/>
          <w:sz w:val="27"/>
          <w:rtl/>
        </w:rPr>
        <w:t>ه لمم</w:t>
      </w:r>
      <w:r w:rsidR="00E82737" w:rsidRPr="00266AF8">
        <w:rPr>
          <w:rFonts w:hint="cs"/>
          <w:color w:val="000000" w:themeColor="text1"/>
          <w:sz w:val="27"/>
          <w:rtl/>
        </w:rPr>
        <w:t>ّ</w:t>
      </w:r>
      <w:r w:rsidRPr="00266AF8">
        <w:rPr>
          <w:rFonts w:hint="cs"/>
          <w:color w:val="000000" w:themeColor="text1"/>
          <w:sz w:val="27"/>
          <w:rtl/>
        </w:rPr>
        <w:t>ا يدعو</w:t>
      </w:r>
      <w:r w:rsidR="00987666" w:rsidRPr="00266AF8">
        <w:rPr>
          <w:rFonts w:hint="cs"/>
          <w:color w:val="000000" w:themeColor="text1"/>
          <w:sz w:val="27"/>
          <w:rtl/>
        </w:rPr>
        <w:t xml:space="preserve"> إلى </w:t>
      </w:r>
      <w:r w:rsidRPr="00266AF8">
        <w:rPr>
          <w:rFonts w:hint="cs"/>
          <w:color w:val="000000" w:themeColor="text1"/>
          <w:sz w:val="27"/>
          <w:rtl/>
        </w:rPr>
        <w:t>العجب أن يجتمع نهج البلاغة والظلم في مكان</w:t>
      </w:r>
      <w:r w:rsidR="00E82737" w:rsidRPr="00266AF8">
        <w:rPr>
          <w:rFonts w:hint="cs"/>
          <w:color w:val="000000" w:themeColor="text1"/>
          <w:sz w:val="27"/>
          <w:rtl/>
        </w:rPr>
        <w:t>ٍ</w:t>
      </w:r>
      <w:r w:rsidRPr="00266AF8">
        <w:rPr>
          <w:rFonts w:hint="cs"/>
          <w:color w:val="000000" w:themeColor="text1"/>
          <w:sz w:val="27"/>
          <w:rtl/>
        </w:rPr>
        <w:t xml:space="preserve"> واحد</w:t>
      </w:r>
      <w:r w:rsidR="00E82737" w:rsidRPr="00266AF8">
        <w:rPr>
          <w:rFonts w:hint="cs"/>
          <w:color w:val="000000" w:themeColor="text1"/>
          <w:sz w:val="27"/>
          <w:rtl/>
        </w:rPr>
        <w:t>!</w:t>
      </w:r>
      <w:r w:rsidRPr="00266AF8">
        <w:rPr>
          <w:rFonts w:hint="eastAsia"/>
          <w:color w:val="000000" w:themeColor="text1"/>
          <w:sz w:val="27"/>
          <w:rtl/>
        </w:rPr>
        <w:t>»</w:t>
      </w:r>
      <w:r w:rsidR="00E82737" w:rsidRPr="00266AF8">
        <w:rPr>
          <w:rFonts w:hint="cs"/>
          <w:color w:val="000000" w:themeColor="text1"/>
          <w:sz w:val="27"/>
          <w:rtl/>
        </w:rPr>
        <w:t>.</w:t>
      </w:r>
      <w:r w:rsidRPr="00266AF8">
        <w:rPr>
          <w:rFonts w:hint="cs"/>
          <w:color w:val="000000" w:themeColor="text1"/>
          <w:sz w:val="27"/>
          <w:rtl/>
        </w:rPr>
        <w:t xml:space="preserve"> إنها مفارقة تحمل البعيد والقريب في موضع واحد! </w:t>
      </w:r>
    </w:p>
    <w:p w:rsidR="00065CA1" w:rsidRPr="00266AF8" w:rsidRDefault="00065CA1" w:rsidP="00E70994">
      <w:pPr>
        <w:rPr>
          <w:color w:val="000000" w:themeColor="text1"/>
          <w:sz w:val="27"/>
          <w:rtl/>
        </w:rPr>
      </w:pPr>
      <w:r w:rsidRPr="00266AF8">
        <w:rPr>
          <w:rFonts w:hint="cs"/>
          <w:color w:val="000000" w:themeColor="text1"/>
          <w:sz w:val="27"/>
          <w:rtl/>
        </w:rPr>
        <w:t>وإذا ظهر شخص</w:t>
      </w:r>
      <w:r w:rsidR="00E82737" w:rsidRPr="00266AF8">
        <w:rPr>
          <w:rFonts w:hint="cs"/>
          <w:color w:val="000000" w:themeColor="text1"/>
          <w:sz w:val="27"/>
          <w:rtl/>
        </w:rPr>
        <w:t>ٌ</w:t>
      </w:r>
      <w:r w:rsidRPr="00266AF8">
        <w:rPr>
          <w:rFonts w:hint="cs"/>
          <w:color w:val="000000" w:themeColor="text1"/>
          <w:sz w:val="27"/>
          <w:rtl/>
        </w:rPr>
        <w:t xml:space="preserve"> مثل السيد الشهيد الصدر، ليؤل</w:t>
      </w:r>
      <w:r w:rsidR="00E82737" w:rsidRPr="00266AF8">
        <w:rPr>
          <w:rFonts w:hint="cs"/>
          <w:color w:val="000000" w:themeColor="text1"/>
          <w:sz w:val="27"/>
          <w:rtl/>
        </w:rPr>
        <w:t>ِّ</w:t>
      </w:r>
      <w:r w:rsidRPr="00266AF8">
        <w:rPr>
          <w:rFonts w:hint="cs"/>
          <w:color w:val="000000" w:themeColor="text1"/>
          <w:sz w:val="27"/>
          <w:rtl/>
        </w:rPr>
        <w:t xml:space="preserve">ف كتاب </w:t>
      </w:r>
      <w:r w:rsidRPr="00266AF8">
        <w:rPr>
          <w:rFonts w:hint="eastAsia"/>
          <w:color w:val="000000" w:themeColor="text1"/>
          <w:sz w:val="27"/>
          <w:rtl/>
        </w:rPr>
        <w:t>«</w:t>
      </w:r>
      <w:r w:rsidRPr="00266AF8">
        <w:rPr>
          <w:rFonts w:hint="cs"/>
          <w:color w:val="000000" w:themeColor="text1"/>
          <w:sz w:val="27"/>
          <w:rtl/>
        </w:rPr>
        <w:t>اقتصادنا</w:t>
      </w:r>
      <w:r w:rsidRPr="00266AF8">
        <w:rPr>
          <w:rFonts w:hint="eastAsia"/>
          <w:color w:val="000000" w:themeColor="text1"/>
          <w:sz w:val="27"/>
          <w:rtl/>
        </w:rPr>
        <w:t>»</w:t>
      </w:r>
      <w:r w:rsidRPr="00266AF8">
        <w:rPr>
          <w:rFonts w:hint="cs"/>
          <w:color w:val="000000" w:themeColor="text1"/>
          <w:sz w:val="27"/>
          <w:rtl/>
        </w:rPr>
        <w:t xml:space="preserve">، </w:t>
      </w:r>
      <w:r w:rsidRPr="00266AF8">
        <w:rPr>
          <w:rFonts w:hint="cs"/>
          <w:color w:val="000000" w:themeColor="text1"/>
          <w:sz w:val="27"/>
          <w:rtl/>
        </w:rPr>
        <w:lastRenderedPageBreak/>
        <w:t>و</w:t>
      </w:r>
      <w:r w:rsidRPr="00266AF8">
        <w:rPr>
          <w:rFonts w:hint="eastAsia"/>
          <w:color w:val="000000" w:themeColor="text1"/>
          <w:sz w:val="27"/>
          <w:rtl/>
        </w:rPr>
        <w:t>«</w:t>
      </w:r>
      <w:r w:rsidRPr="00266AF8">
        <w:rPr>
          <w:rFonts w:hint="cs"/>
          <w:color w:val="000000" w:themeColor="text1"/>
          <w:sz w:val="27"/>
          <w:rtl/>
        </w:rPr>
        <w:t>الإسلام يقود الحياة</w:t>
      </w:r>
      <w:r w:rsidRPr="00266AF8">
        <w:rPr>
          <w:rFonts w:hint="eastAsia"/>
          <w:color w:val="000000" w:themeColor="text1"/>
          <w:sz w:val="27"/>
          <w:rtl/>
        </w:rPr>
        <w:t>»</w:t>
      </w:r>
      <w:r w:rsidRPr="00266AF8">
        <w:rPr>
          <w:rFonts w:hint="cs"/>
          <w:color w:val="000000" w:themeColor="text1"/>
          <w:sz w:val="27"/>
          <w:rtl/>
        </w:rPr>
        <w:t xml:space="preserve">، أو </w:t>
      </w:r>
      <w:r w:rsidRPr="00266AF8">
        <w:rPr>
          <w:rFonts w:hint="eastAsia"/>
          <w:color w:val="000000" w:themeColor="text1"/>
          <w:sz w:val="27"/>
          <w:rtl/>
        </w:rPr>
        <w:t>«</w:t>
      </w:r>
      <w:r w:rsidRPr="00266AF8">
        <w:rPr>
          <w:rFonts w:hint="cs"/>
          <w:color w:val="000000" w:themeColor="text1"/>
          <w:sz w:val="27"/>
          <w:rtl/>
        </w:rPr>
        <w:t>المدرسة ال</w:t>
      </w:r>
      <w:r w:rsidR="003D6AFD" w:rsidRPr="00266AF8">
        <w:rPr>
          <w:rFonts w:hint="cs"/>
          <w:color w:val="000000" w:themeColor="text1"/>
          <w:sz w:val="27"/>
          <w:rtl/>
        </w:rPr>
        <w:t>قرآنيّ</w:t>
      </w:r>
      <w:r w:rsidRPr="00266AF8">
        <w:rPr>
          <w:rFonts w:hint="cs"/>
          <w:color w:val="000000" w:themeColor="text1"/>
          <w:sz w:val="27"/>
          <w:rtl/>
        </w:rPr>
        <w:t>ة</w:t>
      </w:r>
      <w:r w:rsidRPr="00266AF8">
        <w:rPr>
          <w:rFonts w:hint="eastAsia"/>
          <w:color w:val="000000" w:themeColor="text1"/>
          <w:sz w:val="27"/>
          <w:rtl/>
        </w:rPr>
        <w:t>»</w:t>
      </w:r>
      <w:r w:rsidRPr="00266AF8">
        <w:rPr>
          <w:rFonts w:hint="cs"/>
          <w:color w:val="000000" w:themeColor="text1"/>
          <w:sz w:val="27"/>
          <w:rtl/>
        </w:rPr>
        <w:t>، أو مثل العلامة الجعفري(1377هـ.ش) الذي يفني عمره في تأليف شرح تفصيلي</w:t>
      </w:r>
      <w:r w:rsidR="00E82737" w:rsidRPr="00266AF8">
        <w:rPr>
          <w:rFonts w:hint="cs"/>
          <w:color w:val="000000" w:themeColor="text1"/>
          <w:sz w:val="27"/>
          <w:rtl/>
        </w:rPr>
        <w:t>ّ</w:t>
      </w:r>
      <w:r w:rsidRPr="00266AF8">
        <w:rPr>
          <w:rFonts w:hint="cs"/>
          <w:color w:val="000000" w:themeColor="text1"/>
          <w:sz w:val="27"/>
          <w:rtl/>
        </w:rPr>
        <w:t xml:space="preserve"> على </w:t>
      </w:r>
      <w:r w:rsidRPr="00266AF8">
        <w:rPr>
          <w:rFonts w:hint="eastAsia"/>
          <w:color w:val="000000" w:themeColor="text1"/>
          <w:sz w:val="27"/>
          <w:rtl/>
        </w:rPr>
        <w:t>«</w:t>
      </w:r>
      <w:r w:rsidRPr="00266AF8">
        <w:rPr>
          <w:rFonts w:hint="cs"/>
          <w:color w:val="000000" w:themeColor="text1"/>
          <w:sz w:val="27"/>
          <w:rtl/>
        </w:rPr>
        <w:t>نهج البلاغة</w:t>
      </w:r>
      <w:r w:rsidRPr="00266AF8">
        <w:rPr>
          <w:rFonts w:hint="eastAsia"/>
          <w:color w:val="000000" w:themeColor="text1"/>
          <w:sz w:val="27"/>
          <w:rtl/>
        </w:rPr>
        <w:t>»</w:t>
      </w:r>
      <w:r w:rsidRPr="00266AF8">
        <w:rPr>
          <w:rFonts w:hint="cs"/>
          <w:color w:val="000000" w:themeColor="text1"/>
          <w:sz w:val="27"/>
          <w:rtl/>
        </w:rPr>
        <w:t xml:space="preserve"> (في حوالي ثلاثين مجلداً) ـ كما هو الحال بالنسبة</w:t>
      </w:r>
      <w:r w:rsidR="00987666" w:rsidRPr="00266AF8">
        <w:rPr>
          <w:rFonts w:hint="cs"/>
          <w:color w:val="000000" w:themeColor="text1"/>
          <w:sz w:val="27"/>
          <w:rtl/>
        </w:rPr>
        <w:t xml:space="preserve"> إلى </w:t>
      </w:r>
      <w:r w:rsidRPr="00266AF8">
        <w:rPr>
          <w:rFonts w:hint="cs"/>
          <w:color w:val="000000" w:themeColor="text1"/>
          <w:sz w:val="27"/>
          <w:rtl/>
        </w:rPr>
        <w:t>سائر أعماله وأبعاده ال</w:t>
      </w:r>
      <w:r w:rsidR="003D6AFD" w:rsidRPr="00266AF8">
        <w:rPr>
          <w:rFonts w:hint="cs"/>
          <w:color w:val="000000" w:themeColor="text1"/>
          <w:sz w:val="27"/>
          <w:rtl/>
        </w:rPr>
        <w:t>فكريّ</w:t>
      </w:r>
      <w:r w:rsidRPr="00266AF8">
        <w:rPr>
          <w:rFonts w:hint="cs"/>
          <w:color w:val="000000" w:themeColor="text1"/>
          <w:sz w:val="27"/>
          <w:rtl/>
        </w:rPr>
        <w:t>ة ـ</w:t>
      </w:r>
      <w:r w:rsidR="00E82737" w:rsidRPr="00266AF8">
        <w:rPr>
          <w:rFonts w:hint="cs"/>
          <w:color w:val="000000" w:themeColor="text1"/>
          <w:sz w:val="27"/>
          <w:rtl/>
        </w:rPr>
        <w:t>،</w:t>
      </w:r>
      <w:r w:rsidRPr="00266AF8">
        <w:rPr>
          <w:rFonts w:hint="cs"/>
          <w:color w:val="000000" w:themeColor="text1"/>
          <w:sz w:val="27"/>
          <w:rtl/>
        </w:rPr>
        <w:t xml:space="preserve"> يكون مجرّد استثناء. وأما الآخوند الخراساني(1329هـ)</w:t>
      </w:r>
      <w:r w:rsidR="00FA1A38" w:rsidRPr="00266AF8">
        <w:rPr>
          <w:rFonts w:hint="cs"/>
          <w:color w:val="000000" w:themeColor="text1"/>
          <w:sz w:val="27"/>
          <w:rtl/>
        </w:rPr>
        <w:t>،</w:t>
      </w:r>
      <w:r w:rsidRPr="00266AF8">
        <w:rPr>
          <w:rFonts w:hint="cs"/>
          <w:color w:val="000000" w:themeColor="text1"/>
          <w:sz w:val="27"/>
          <w:rtl/>
        </w:rPr>
        <w:t xml:space="preserve"> والميرزا النائيني(1355هـ)</w:t>
      </w:r>
      <w:r w:rsidR="00FA1A38" w:rsidRPr="00266AF8">
        <w:rPr>
          <w:rFonts w:hint="cs"/>
          <w:color w:val="000000" w:themeColor="text1"/>
          <w:sz w:val="27"/>
          <w:rtl/>
        </w:rPr>
        <w:t>،</w:t>
      </w:r>
      <w:r w:rsidRPr="00266AF8">
        <w:rPr>
          <w:rFonts w:hint="cs"/>
          <w:color w:val="000000" w:themeColor="text1"/>
          <w:sz w:val="27"/>
          <w:rtl/>
        </w:rPr>
        <w:t xml:space="preserve"> والشيخ محمد حسين كاشف الغطاء(1373هـ)</w:t>
      </w:r>
      <w:r w:rsidR="00FA1A38" w:rsidRPr="00266AF8">
        <w:rPr>
          <w:rFonts w:hint="cs"/>
          <w:color w:val="000000" w:themeColor="text1"/>
          <w:sz w:val="27"/>
          <w:rtl/>
        </w:rPr>
        <w:t>،</w:t>
      </w:r>
      <w:r w:rsidRPr="00266AF8">
        <w:rPr>
          <w:rFonts w:hint="cs"/>
          <w:color w:val="000000" w:themeColor="text1"/>
          <w:sz w:val="27"/>
          <w:rtl/>
        </w:rPr>
        <w:t xml:space="preserve"> والعلامة الأميني(1390هـ)</w:t>
      </w:r>
      <w:r w:rsidR="00FA1A38" w:rsidRPr="00266AF8">
        <w:rPr>
          <w:rFonts w:hint="cs"/>
          <w:color w:val="000000" w:themeColor="text1"/>
          <w:sz w:val="27"/>
          <w:rtl/>
        </w:rPr>
        <w:t>،</w:t>
      </w:r>
      <w:r w:rsidRPr="00266AF8">
        <w:rPr>
          <w:rFonts w:hint="cs"/>
          <w:color w:val="000000" w:themeColor="text1"/>
          <w:sz w:val="27"/>
          <w:rtl/>
        </w:rPr>
        <w:t xml:space="preserve"> والشيخ </w:t>
      </w:r>
      <w:r w:rsidR="00E70994">
        <w:rPr>
          <w:rFonts w:hint="cs"/>
          <w:color w:val="000000" w:themeColor="text1"/>
          <w:sz w:val="27"/>
          <w:rtl/>
        </w:rPr>
        <w:t xml:space="preserve">آغا </w:t>
      </w:r>
      <w:r w:rsidRPr="00E70994">
        <w:rPr>
          <w:rFonts w:ascii="Mosawi" w:eastAsiaTheme="minorHAnsi" w:hAnsi="Mosawi" w:cs="Abz-3 (Yagut)" w:hint="cs"/>
          <w:sz w:val="24"/>
          <w:szCs w:val="24"/>
          <w:rtl/>
        </w:rPr>
        <w:t>بزر</w:t>
      </w:r>
      <w:r w:rsidR="00E70994" w:rsidRPr="00E70994">
        <w:rPr>
          <w:rFonts w:ascii="Mosawi" w:eastAsiaTheme="minorHAnsi" w:hAnsi="Mosawi" w:cs="Abz-3 (Yagut)"/>
          <w:sz w:val="24"/>
          <w:szCs w:val="24"/>
          <w:rtl/>
        </w:rPr>
        <w:t>گ</w:t>
      </w:r>
      <w:r w:rsidRPr="00266AF8">
        <w:rPr>
          <w:rFonts w:hint="cs"/>
          <w:color w:val="000000" w:themeColor="text1"/>
          <w:sz w:val="27"/>
          <w:rtl/>
        </w:rPr>
        <w:t xml:space="preserve"> الطهراني(1389هـ)</w:t>
      </w:r>
      <w:r w:rsidR="00FA1A38" w:rsidRPr="00266AF8">
        <w:rPr>
          <w:rFonts w:hint="cs"/>
          <w:color w:val="000000" w:themeColor="text1"/>
          <w:sz w:val="27"/>
          <w:rtl/>
        </w:rPr>
        <w:t>،</w:t>
      </w:r>
      <w:r w:rsidRPr="00266AF8">
        <w:rPr>
          <w:rFonts w:hint="cs"/>
          <w:color w:val="000000" w:themeColor="text1"/>
          <w:sz w:val="27"/>
          <w:rtl/>
        </w:rPr>
        <w:t xml:space="preserve"> والشيخ محمد جواد البلاغي(1352هـ)</w:t>
      </w:r>
      <w:r w:rsidR="00FA1A38" w:rsidRPr="00266AF8">
        <w:rPr>
          <w:rFonts w:hint="cs"/>
          <w:color w:val="000000" w:themeColor="text1"/>
          <w:sz w:val="27"/>
          <w:rtl/>
        </w:rPr>
        <w:t>،</w:t>
      </w:r>
      <w:r w:rsidRPr="00266AF8">
        <w:rPr>
          <w:rFonts w:hint="cs"/>
          <w:color w:val="000000" w:themeColor="text1"/>
          <w:sz w:val="27"/>
          <w:rtl/>
        </w:rPr>
        <w:t xml:space="preserve"> فيبدو وكأن النساء قد عقمت حتى الآن عن أن يلد</w:t>
      </w:r>
      <w:r w:rsidR="00FA1A38" w:rsidRPr="00266AF8">
        <w:rPr>
          <w:rFonts w:hint="cs"/>
          <w:color w:val="000000" w:themeColor="text1"/>
          <w:sz w:val="27"/>
          <w:rtl/>
        </w:rPr>
        <w:t>ْ</w:t>
      </w:r>
      <w:r w:rsidRPr="00266AF8">
        <w:rPr>
          <w:rFonts w:hint="cs"/>
          <w:color w:val="000000" w:themeColor="text1"/>
          <w:sz w:val="27"/>
          <w:rtl/>
        </w:rPr>
        <w:t>ن</w:t>
      </w:r>
      <w:r w:rsidR="00FA1A38" w:rsidRPr="00266AF8">
        <w:rPr>
          <w:rFonts w:hint="cs"/>
          <w:color w:val="000000" w:themeColor="text1"/>
          <w:sz w:val="27"/>
          <w:rtl/>
        </w:rPr>
        <w:t>َ</w:t>
      </w:r>
      <w:r w:rsidRPr="00266AF8">
        <w:rPr>
          <w:rFonts w:hint="cs"/>
          <w:color w:val="000000" w:themeColor="text1"/>
          <w:sz w:val="27"/>
          <w:rtl/>
        </w:rPr>
        <w:t xml:space="preserve"> مثلهم!</w:t>
      </w:r>
    </w:p>
    <w:p w:rsidR="00065CA1" w:rsidRPr="00266AF8" w:rsidRDefault="00065CA1" w:rsidP="000B0AF4">
      <w:pPr>
        <w:rPr>
          <w:color w:val="000000" w:themeColor="text1"/>
          <w:sz w:val="27"/>
          <w:rtl/>
        </w:rPr>
      </w:pPr>
    </w:p>
    <w:p w:rsidR="00065CA1" w:rsidRPr="00266AF8" w:rsidRDefault="00065CA1" w:rsidP="00C2260B">
      <w:pPr>
        <w:pStyle w:val="Heading3"/>
        <w:rPr>
          <w:color w:val="000000" w:themeColor="text1"/>
          <w:rtl/>
        </w:rPr>
      </w:pPr>
      <w:r w:rsidRPr="00266AF8">
        <w:rPr>
          <w:rFonts w:hint="cs"/>
          <w:color w:val="000000" w:themeColor="text1"/>
          <w:rtl/>
        </w:rPr>
        <w:t>14ـ الفهم التوحيدي للاقتصاد</w:t>
      </w:r>
      <w:r w:rsidR="00C2260B" w:rsidRPr="00266AF8">
        <w:rPr>
          <w:rFonts w:hint="cs"/>
          <w:color w:val="000000" w:themeColor="text1"/>
          <w:rtl/>
          <w:lang w:val="en-US"/>
        </w:rPr>
        <w:t xml:space="preserve"> ــــــ</w:t>
      </w:r>
    </w:p>
    <w:p w:rsidR="00065CA1" w:rsidRPr="00266AF8" w:rsidRDefault="00065CA1" w:rsidP="000B0AF4">
      <w:pPr>
        <w:rPr>
          <w:color w:val="000000" w:themeColor="text1"/>
          <w:sz w:val="27"/>
          <w:rtl/>
        </w:rPr>
      </w:pPr>
      <w:r w:rsidRPr="00266AF8">
        <w:rPr>
          <w:rFonts w:hint="cs"/>
          <w:color w:val="000000" w:themeColor="text1"/>
          <w:sz w:val="27"/>
          <w:rtl/>
        </w:rPr>
        <w:t>إنّ من المسائل الجذرية في تعاليم الإسلام السامية</w:t>
      </w:r>
      <w:r w:rsidR="00FA1A38" w:rsidRPr="00266AF8">
        <w:rPr>
          <w:rFonts w:hint="cs"/>
          <w:color w:val="000000" w:themeColor="text1"/>
          <w:sz w:val="27"/>
          <w:rtl/>
        </w:rPr>
        <w:t>،</w:t>
      </w:r>
      <w:r w:rsidRPr="00266AF8">
        <w:rPr>
          <w:rFonts w:hint="cs"/>
          <w:color w:val="000000" w:themeColor="text1"/>
          <w:sz w:val="27"/>
          <w:rtl/>
        </w:rPr>
        <w:t xml:space="preserve"> والتي هي على أهم</w:t>
      </w:r>
      <w:r w:rsidR="00FA1A38" w:rsidRPr="00266AF8">
        <w:rPr>
          <w:rFonts w:hint="cs"/>
          <w:color w:val="000000" w:themeColor="text1"/>
          <w:sz w:val="27"/>
          <w:rtl/>
        </w:rPr>
        <w:t>ّ</w:t>
      </w:r>
      <w:r w:rsidRPr="00266AF8">
        <w:rPr>
          <w:rFonts w:hint="cs"/>
          <w:color w:val="000000" w:themeColor="text1"/>
          <w:sz w:val="27"/>
          <w:rtl/>
        </w:rPr>
        <w:t>ية قصوى في بناء الفرد والمجتمع، الارتباط التام</w:t>
      </w:r>
      <w:r w:rsidR="00FA1A38" w:rsidRPr="00266AF8">
        <w:rPr>
          <w:rFonts w:hint="cs"/>
          <w:color w:val="000000" w:themeColor="text1"/>
          <w:sz w:val="27"/>
          <w:rtl/>
        </w:rPr>
        <w:t>ّ</w:t>
      </w:r>
      <w:r w:rsidRPr="00266AF8">
        <w:rPr>
          <w:rFonts w:hint="cs"/>
          <w:color w:val="000000" w:themeColor="text1"/>
          <w:sz w:val="27"/>
          <w:rtl/>
        </w:rPr>
        <w:t xml:space="preserve"> والمنيع لـ </w:t>
      </w:r>
      <w:r w:rsidRPr="00266AF8">
        <w:rPr>
          <w:rFonts w:hint="eastAsia"/>
          <w:color w:val="000000" w:themeColor="text1"/>
          <w:sz w:val="27"/>
          <w:rtl/>
        </w:rPr>
        <w:t>«</w:t>
      </w:r>
      <w:r w:rsidRPr="00266AF8">
        <w:rPr>
          <w:rFonts w:hint="cs"/>
          <w:color w:val="000000" w:themeColor="text1"/>
          <w:sz w:val="27"/>
          <w:rtl/>
        </w:rPr>
        <w:t>العدل</w:t>
      </w:r>
      <w:r w:rsidRPr="00266AF8">
        <w:rPr>
          <w:rFonts w:hint="eastAsia"/>
          <w:color w:val="000000" w:themeColor="text1"/>
          <w:sz w:val="27"/>
          <w:rtl/>
        </w:rPr>
        <w:t>»</w:t>
      </w:r>
      <w:r w:rsidRPr="00266AF8">
        <w:rPr>
          <w:rFonts w:hint="cs"/>
          <w:color w:val="000000" w:themeColor="text1"/>
          <w:sz w:val="27"/>
          <w:rtl/>
        </w:rPr>
        <w:t xml:space="preserve"> في الاعتقاد التوحيدي بـ </w:t>
      </w:r>
      <w:r w:rsidRPr="00266AF8">
        <w:rPr>
          <w:rFonts w:hint="eastAsia"/>
          <w:color w:val="000000" w:themeColor="text1"/>
          <w:sz w:val="27"/>
          <w:rtl/>
        </w:rPr>
        <w:t>«</w:t>
      </w:r>
      <w:r w:rsidRPr="00266AF8">
        <w:rPr>
          <w:rFonts w:hint="cs"/>
          <w:color w:val="000000" w:themeColor="text1"/>
          <w:sz w:val="27"/>
          <w:rtl/>
        </w:rPr>
        <w:t>العدالة ال</w:t>
      </w:r>
      <w:r w:rsidR="00501C6B" w:rsidRPr="00266AF8">
        <w:rPr>
          <w:rFonts w:hint="cs"/>
          <w:color w:val="000000" w:themeColor="text1"/>
          <w:sz w:val="27"/>
          <w:rtl/>
        </w:rPr>
        <w:t>اجتماعيّ</w:t>
      </w:r>
      <w:r w:rsidRPr="00266AF8">
        <w:rPr>
          <w:rFonts w:hint="cs"/>
          <w:color w:val="000000" w:themeColor="text1"/>
          <w:sz w:val="27"/>
          <w:rtl/>
        </w:rPr>
        <w:t>ة</w:t>
      </w:r>
      <w:r w:rsidRPr="00266AF8">
        <w:rPr>
          <w:rFonts w:hint="eastAsia"/>
          <w:color w:val="000000" w:themeColor="text1"/>
          <w:sz w:val="27"/>
          <w:rtl/>
        </w:rPr>
        <w:t>»</w:t>
      </w:r>
      <w:r w:rsidRPr="00266AF8">
        <w:rPr>
          <w:rFonts w:hint="cs"/>
          <w:color w:val="000000" w:themeColor="text1"/>
          <w:sz w:val="27"/>
          <w:rtl/>
        </w:rPr>
        <w:t xml:space="preserve"> (الأعم</w:t>
      </w:r>
      <w:r w:rsidR="00FA1A38" w:rsidRPr="00266AF8">
        <w:rPr>
          <w:rFonts w:hint="cs"/>
          <w:color w:val="000000" w:themeColor="text1"/>
          <w:sz w:val="27"/>
          <w:rtl/>
        </w:rPr>
        <w:t>ّ</w:t>
      </w:r>
      <w:r w:rsidRPr="00266AF8">
        <w:rPr>
          <w:rFonts w:hint="cs"/>
          <w:color w:val="000000" w:themeColor="text1"/>
          <w:sz w:val="27"/>
          <w:rtl/>
        </w:rPr>
        <w:t xml:space="preserve"> من ال</w:t>
      </w:r>
      <w:r w:rsidR="00501C6B" w:rsidRPr="00266AF8">
        <w:rPr>
          <w:rFonts w:hint="cs"/>
          <w:color w:val="000000" w:themeColor="text1"/>
          <w:sz w:val="27"/>
          <w:rtl/>
        </w:rPr>
        <w:t>اقتصاديّ</w:t>
      </w:r>
      <w:r w:rsidRPr="00266AF8">
        <w:rPr>
          <w:rFonts w:hint="cs"/>
          <w:color w:val="000000" w:themeColor="text1"/>
          <w:sz w:val="27"/>
          <w:rtl/>
        </w:rPr>
        <w:t>ة والقضائي</w:t>
      </w:r>
      <w:r w:rsidR="00FA1A38" w:rsidRPr="00266AF8">
        <w:rPr>
          <w:rFonts w:hint="cs"/>
          <w:color w:val="000000" w:themeColor="text1"/>
          <w:sz w:val="27"/>
          <w:rtl/>
        </w:rPr>
        <w:t>ّ</w:t>
      </w:r>
      <w:r w:rsidRPr="00266AF8">
        <w:rPr>
          <w:rFonts w:hint="cs"/>
          <w:color w:val="000000" w:themeColor="text1"/>
          <w:sz w:val="27"/>
          <w:rtl/>
        </w:rPr>
        <w:t>ة). يغفل الكثير الكثير من المسلمين العلماء والمثق</w:t>
      </w:r>
      <w:r w:rsidR="00FA1A38" w:rsidRPr="00266AF8">
        <w:rPr>
          <w:rFonts w:hint="cs"/>
          <w:color w:val="000000" w:themeColor="text1"/>
          <w:sz w:val="27"/>
          <w:rtl/>
        </w:rPr>
        <w:t>ّ</w:t>
      </w:r>
      <w:r w:rsidRPr="00266AF8">
        <w:rPr>
          <w:rFonts w:hint="cs"/>
          <w:color w:val="000000" w:themeColor="text1"/>
          <w:sz w:val="27"/>
          <w:rtl/>
        </w:rPr>
        <w:t>فين والعاديين عن هذا الموضوع الهام</w:t>
      </w:r>
      <w:r w:rsidR="00FA1A38" w:rsidRPr="00266AF8">
        <w:rPr>
          <w:rFonts w:hint="cs"/>
          <w:color w:val="000000" w:themeColor="text1"/>
          <w:sz w:val="27"/>
          <w:rtl/>
        </w:rPr>
        <w:t>ّ</w:t>
      </w:r>
      <w:r w:rsidRPr="00266AF8">
        <w:rPr>
          <w:rFonts w:hint="cs"/>
          <w:color w:val="000000" w:themeColor="text1"/>
          <w:sz w:val="27"/>
          <w:rtl/>
        </w:rPr>
        <w:t>، وهو أنّ العدل يُعدّ في مذهبنا الركن الثاني من أصول الدين؛ إذ نرى الله عادلاً؛ حت</w:t>
      </w:r>
      <w:r w:rsidR="00FA1A38" w:rsidRPr="00266AF8">
        <w:rPr>
          <w:rFonts w:hint="cs"/>
          <w:color w:val="000000" w:themeColor="text1"/>
          <w:sz w:val="27"/>
          <w:rtl/>
        </w:rPr>
        <w:t>ّ</w:t>
      </w:r>
      <w:r w:rsidRPr="00266AF8">
        <w:rPr>
          <w:rFonts w:hint="cs"/>
          <w:color w:val="000000" w:themeColor="text1"/>
          <w:sz w:val="27"/>
          <w:rtl/>
        </w:rPr>
        <w:t>ى أخذنا نعرف بالعدلي</w:t>
      </w:r>
      <w:r w:rsidR="00FA1A38" w:rsidRPr="00266AF8">
        <w:rPr>
          <w:rFonts w:hint="cs"/>
          <w:color w:val="000000" w:themeColor="text1"/>
          <w:sz w:val="27"/>
          <w:rtl/>
        </w:rPr>
        <w:t>ّ</w:t>
      </w:r>
      <w:r w:rsidRPr="00266AF8">
        <w:rPr>
          <w:rFonts w:hint="cs"/>
          <w:color w:val="000000" w:themeColor="text1"/>
          <w:sz w:val="27"/>
          <w:rtl/>
        </w:rPr>
        <w:t>ة، والقول بالعدل ال</w:t>
      </w:r>
      <w:r w:rsidR="00501C6B" w:rsidRPr="00266AF8">
        <w:rPr>
          <w:rFonts w:hint="cs"/>
          <w:color w:val="000000" w:themeColor="text1"/>
          <w:sz w:val="27"/>
          <w:rtl/>
        </w:rPr>
        <w:t>إلهيّ</w:t>
      </w:r>
      <w:r w:rsidRPr="00266AF8">
        <w:rPr>
          <w:rFonts w:hint="cs"/>
          <w:color w:val="000000" w:themeColor="text1"/>
          <w:sz w:val="27"/>
          <w:rtl/>
        </w:rPr>
        <w:t xml:space="preserve"> في الأمور التكوينية وال</w:t>
      </w:r>
      <w:r w:rsidR="00501C6B" w:rsidRPr="00266AF8">
        <w:rPr>
          <w:rFonts w:hint="cs"/>
          <w:color w:val="000000" w:themeColor="text1"/>
          <w:sz w:val="27"/>
          <w:rtl/>
        </w:rPr>
        <w:t>تشريعيّ</w:t>
      </w:r>
      <w:r w:rsidRPr="00266AF8">
        <w:rPr>
          <w:rFonts w:hint="cs"/>
          <w:color w:val="000000" w:themeColor="text1"/>
          <w:sz w:val="27"/>
          <w:rtl/>
        </w:rPr>
        <w:t>ة. وعليه يجب أن يشك</w:t>
      </w:r>
      <w:r w:rsidR="00FA1A38" w:rsidRPr="00266AF8">
        <w:rPr>
          <w:rFonts w:hint="cs"/>
          <w:color w:val="000000" w:themeColor="text1"/>
          <w:sz w:val="27"/>
          <w:rtl/>
        </w:rPr>
        <w:t>ِّ</w:t>
      </w:r>
      <w:r w:rsidRPr="00266AF8">
        <w:rPr>
          <w:rFonts w:hint="cs"/>
          <w:color w:val="000000" w:themeColor="text1"/>
          <w:sz w:val="27"/>
          <w:rtl/>
        </w:rPr>
        <w:t>ل تطبيق العدالة ال</w:t>
      </w:r>
      <w:r w:rsidR="00501C6B" w:rsidRPr="00266AF8">
        <w:rPr>
          <w:rFonts w:hint="cs"/>
          <w:color w:val="000000" w:themeColor="text1"/>
          <w:sz w:val="27"/>
          <w:rtl/>
        </w:rPr>
        <w:t>اجتماعيّ</w:t>
      </w:r>
      <w:r w:rsidRPr="00266AF8">
        <w:rPr>
          <w:rFonts w:hint="cs"/>
          <w:color w:val="000000" w:themeColor="text1"/>
          <w:sz w:val="27"/>
          <w:rtl/>
        </w:rPr>
        <w:t>ة جزءاً من الأحكام الجذري</w:t>
      </w:r>
      <w:r w:rsidR="00FA1A38" w:rsidRPr="00266AF8">
        <w:rPr>
          <w:rFonts w:hint="cs"/>
          <w:color w:val="000000" w:themeColor="text1"/>
          <w:sz w:val="27"/>
          <w:rtl/>
        </w:rPr>
        <w:t>ّ</w:t>
      </w:r>
      <w:r w:rsidRPr="00266AF8">
        <w:rPr>
          <w:rFonts w:hint="cs"/>
          <w:color w:val="000000" w:themeColor="text1"/>
          <w:sz w:val="27"/>
          <w:rtl/>
        </w:rPr>
        <w:t xml:space="preserve">ة، ويدخل في نسيج إسلامنا، كما هو كذلك. وهذا ما ذكّر به </w:t>
      </w:r>
      <w:r w:rsidR="00234066" w:rsidRPr="00266AF8">
        <w:rPr>
          <w:rFonts w:hint="cs"/>
          <w:color w:val="000000" w:themeColor="text1"/>
          <w:sz w:val="27"/>
          <w:rtl/>
        </w:rPr>
        <w:t>مؤلّف</w:t>
      </w:r>
      <w:r w:rsidRPr="00266AF8">
        <w:rPr>
          <w:rFonts w:hint="cs"/>
          <w:color w:val="000000" w:themeColor="text1"/>
          <w:sz w:val="27"/>
          <w:rtl/>
        </w:rPr>
        <w:t xml:space="preserve">و كتاب </w:t>
      </w:r>
      <w:r w:rsidRPr="00266AF8">
        <w:rPr>
          <w:rFonts w:hint="eastAsia"/>
          <w:color w:val="000000" w:themeColor="text1"/>
          <w:sz w:val="27"/>
          <w:rtl/>
        </w:rPr>
        <w:t>«</w:t>
      </w:r>
      <w:r w:rsidRPr="00266AF8">
        <w:rPr>
          <w:rFonts w:hint="cs"/>
          <w:color w:val="000000" w:themeColor="text1"/>
          <w:sz w:val="27"/>
          <w:rtl/>
        </w:rPr>
        <w:t>الحياة</w:t>
      </w:r>
      <w:r w:rsidRPr="00266AF8">
        <w:rPr>
          <w:rFonts w:hint="eastAsia"/>
          <w:color w:val="000000" w:themeColor="text1"/>
          <w:sz w:val="27"/>
          <w:rtl/>
        </w:rPr>
        <w:t>»</w:t>
      </w:r>
      <w:r w:rsidRPr="00266AF8">
        <w:rPr>
          <w:rFonts w:hint="cs"/>
          <w:color w:val="000000" w:themeColor="text1"/>
          <w:sz w:val="27"/>
          <w:rtl/>
        </w:rPr>
        <w:t xml:space="preserve"> في العديد من مواضعه. كيف يكون الله عادلاً ويرضى بالظلم</w:t>
      </w:r>
      <w:r w:rsidR="00FA1A38" w:rsidRPr="00266AF8">
        <w:rPr>
          <w:rFonts w:hint="cs"/>
          <w:color w:val="000000" w:themeColor="text1"/>
          <w:sz w:val="27"/>
          <w:rtl/>
        </w:rPr>
        <w:t>،</w:t>
      </w:r>
      <w:r w:rsidRPr="00266AF8">
        <w:rPr>
          <w:rFonts w:hint="cs"/>
          <w:color w:val="000000" w:themeColor="text1"/>
          <w:sz w:val="27"/>
          <w:rtl/>
        </w:rPr>
        <w:t xml:space="preserve"> بمعنى أن لا يكون تطبيق العدالة واجباً في دين الله</w:t>
      </w:r>
      <w:r w:rsidR="00FA1A38" w:rsidRPr="00266AF8">
        <w:rPr>
          <w:rFonts w:hint="cs"/>
          <w:color w:val="000000" w:themeColor="text1"/>
          <w:sz w:val="27"/>
          <w:rtl/>
        </w:rPr>
        <w:t>؟!</w:t>
      </w:r>
      <w:r w:rsidRPr="00266AF8">
        <w:rPr>
          <w:rFonts w:hint="cs"/>
          <w:color w:val="000000" w:themeColor="text1"/>
          <w:sz w:val="27"/>
          <w:rtl/>
        </w:rPr>
        <w:t xml:space="preserve">. </w:t>
      </w:r>
      <w:r w:rsidR="00FA1A38" w:rsidRPr="00266AF8">
        <w:rPr>
          <w:rFonts w:hint="cs"/>
          <w:color w:val="000000" w:themeColor="text1"/>
          <w:sz w:val="27"/>
          <w:rtl/>
        </w:rPr>
        <w:t>إنّ في الرضا بالظلم</w:t>
      </w:r>
      <w:r w:rsidRPr="00266AF8">
        <w:rPr>
          <w:rFonts w:hint="cs"/>
          <w:color w:val="000000" w:themeColor="text1"/>
          <w:sz w:val="27"/>
          <w:rtl/>
        </w:rPr>
        <w:t xml:space="preserve"> ظلمٌ. وكيف لنا أن نت</w:t>
      </w:r>
      <w:r w:rsidR="00FA1A38" w:rsidRPr="00266AF8">
        <w:rPr>
          <w:rFonts w:hint="cs"/>
          <w:color w:val="000000" w:themeColor="text1"/>
          <w:sz w:val="27"/>
          <w:rtl/>
        </w:rPr>
        <w:t>َّ</w:t>
      </w:r>
      <w:r w:rsidRPr="00266AF8">
        <w:rPr>
          <w:rFonts w:hint="cs"/>
          <w:color w:val="000000" w:themeColor="text1"/>
          <w:sz w:val="27"/>
          <w:rtl/>
        </w:rPr>
        <w:t>هم الله ـ الذي أثبتنا عدله بالبديهيات ال</w:t>
      </w:r>
      <w:r w:rsidR="003D6AFD" w:rsidRPr="00266AF8">
        <w:rPr>
          <w:rFonts w:hint="cs"/>
          <w:color w:val="000000" w:themeColor="text1"/>
          <w:sz w:val="27"/>
          <w:rtl/>
        </w:rPr>
        <w:t>عقليّ</w:t>
      </w:r>
      <w:r w:rsidRPr="00266AF8">
        <w:rPr>
          <w:rFonts w:hint="cs"/>
          <w:color w:val="000000" w:themeColor="text1"/>
          <w:sz w:val="27"/>
          <w:rtl/>
        </w:rPr>
        <w:t>ة والنقلية ـ بالظلم؟! إذ</w:t>
      </w:r>
      <w:r w:rsidR="00FA1A38" w:rsidRPr="00266AF8">
        <w:rPr>
          <w:rFonts w:hint="cs"/>
          <w:color w:val="000000" w:themeColor="text1"/>
          <w:sz w:val="27"/>
          <w:rtl/>
        </w:rPr>
        <w:t>اً</w:t>
      </w:r>
      <w:r w:rsidRPr="00266AF8">
        <w:rPr>
          <w:rFonts w:hint="cs"/>
          <w:color w:val="000000" w:themeColor="text1"/>
          <w:sz w:val="27"/>
          <w:rtl/>
        </w:rPr>
        <w:t xml:space="preserve"> الشرع ال</w:t>
      </w:r>
      <w:r w:rsidR="00501C6B" w:rsidRPr="00266AF8">
        <w:rPr>
          <w:rFonts w:hint="cs"/>
          <w:color w:val="000000" w:themeColor="text1"/>
          <w:sz w:val="27"/>
          <w:rtl/>
        </w:rPr>
        <w:t>إلهيّ</w:t>
      </w:r>
      <w:r w:rsidRPr="00266AF8">
        <w:rPr>
          <w:rFonts w:hint="cs"/>
          <w:color w:val="000000" w:themeColor="text1"/>
          <w:sz w:val="27"/>
          <w:rtl/>
        </w:rPr>
        <w:t xml:space="preserve"> هو من أكبر دعاة تطبيق العدالة. وإنّ تطبيق العدالة ليس مجرّد فضيلة </w:t>
      </w:r>
      <w:r w:rsidR="00501C6B" w:rsidRPr="00266AF8">
        <w:rPr>
          <w:rFonts w:hint="cs"/>
          <w:color w:val="000000" w:themeColor="text1"/>
          <w:sz w:val="27"/>
          <w:rtl/>
        </w:rPr>
        <w:t>أخلاقيّ</w:t>
      </w:r>
      <w:r w:rsidRPr="00266AF8">
        <w:rPr>
          <w:rFonts w:hint="cs"/>
          <w:color w:val="000000" w:themeColor="text1"/>
          <w:sz w:val="27"/>
          <w:rtl/>
        </w:rPr>
        <w:t>ة، بل هو واجب</w:t>
      </w:r>
      <w:r w:rsidR="00FA1A38" w:rsidRPr="00266AF8">
        <w:rPr>
          <w:rFonts w:hint="cs"/>
          <w:color w:val="000000" w:themeColor="text1"/>
          <w:sz w:val="27"/>
          <w:rtl/>
        </w:rPr>
        <w:t>ٌ</w:t>
      </w:r>
      <w:r w:rsidRPr="00266AF8">
        <w:rPr>
          <w:rFonts w:hint="cs"/>
          <w:color w:val="000000" w:themeColor="text1"/>
          <w:sz w:val="27"/>
          <w:rtl/>
        </w:rPr>
        <w:t xml:space="preserve"> وتكليف شرعي</w:t>
      </w:r>
      <w:r w:rsidR="00FA1A38" w:rsidRPr="00266AF8">
        <w:rPr>
          <w:rFonts w:hint="cs"/>
          <w:color w:val="000000" w:themeColor="text1"/>
          <w:sz w:val="27"/>
          <w:rtl/>
        </w:rPr>
        <w:t>ّ</w:t>
      </w:r>
      <w:r w:rsidRPr="00266AF8">
        <w:rPr>
          <w:rFonts w:hint="cs"/>
          <w:color w:val="000000" w:themeColor="text1"/>
          <w:sz w:val="27"/>
          <w:rtl/>
        </w:rPr>
        <w:t xml:space="preserve">. </w:t>
      </w:r>
    </w:p>
    <w:p w:rsidR="00065CA1" w:rsidRPr="00266AF8" w:rsidRDefault="00065CA1" w:rsidP="000B0AF4">
      <w:pPr>
        <w:rPr>
          <w:color w:val="000000" w:themeColor="text1"/>
          <w:sz w:val="27"/>
          <w:rtl/>
        </w:rPr>
      </w:pPr>
      <w:r w:rsidRPr="00266AF8">
        <w:rPr>
          <w:rFonts w:hint="cs"/>
          <w:color w:val="000000" w:themeColor="text1"/>
          <w:sz w:val="27"/>
          <w:rtl/>
        </w:rPr>
        <w:t>وإنه لمن حسن حظ</w:t>
      </w:r>
      <w:r w:rsidR="00FA1A38" w:rsidRPr="00266AF8">
        <w:rPr>
          <w:rFonts w:hint="cs"/>
          <w:color w:val="000000" w:themeColor="text1"/>
          <w:sz w:val="27"/>
          <w:rtl/>
        </w:rPr>
        <w:t>ّ</w:t>
      </w:r>
      <w:r w:rsidRPr="00266AF8">
        <w:rPr>
          <w:rFonts w:hint="cs"/>
          <w:color w:val="000000" w:themeColor="text1"/>
          <w:sz w:val="27"/>
          <w:rtl/>
        </w:rPr>
        <w:t xml:space="preserve">نا أن نرى السيد الشهيد الصدر قد التفت في كتابه </w:t>
      </w:r>
      <w:r w:rsidRPr="00266AF8">
        <w:rPr>
          <w:rFonts w:hint="eastAsia"/>
          <w:color w:val="000000" w:themeColor="text1"/>
          <w:sz w:val="27"/>
          <w:rtl/>
        </w:rPr>
        <w:t>«</w:t>
      </w:r>
      <w:r w:rsidRPr="00266AF8">
        <w:rPr>
          <w:rFonts w:hint="cs"/>
          <w:color w:val="000000" w:themeColor="text1"/>
          <w:sz w:val="27"/>
          <w:rtl/>
        </w:rPr>
        <w:t>الإسلام يقود الحياة</w:t>
      </w:r>
      <w:r w:rsidRPr="00266AF8">
        <w:rPr>
          <w:rFonts w:hint="eastAsia"/>
          <w:color w:val="000000" w:themeColor="text1"/>
          <w:sz w:val="27"/>
          <w:rtl/>
        </w:rPr>
        <w:t>»</w:t>
      </w:r>
      <w:r w:rsidR="00987666" w:rsidRPr="00266AF8">
        <w:rPr>
          <w:rFonts w:hint="cs"/>
          <w:color w:val="000000" w:themeColor="text1"/>
          <w:sz w:val="27"/>
          <w:rtl/>
        </w:rPr>
        <w:t xml:space="preserve"> إلى </w:t>
      </w:r>
      <w:r w:rsidRPr="00266AF8">
        <w:rPr>
          <w:rFonts w:hint="cs"/>
          <w:color w:val="000000" w:themeColor="text1"/>
          <w:sz w:val="27"/>
          <w:rtl/>
        </w:rPr>
        <w:t>هذا الموضوع ال</w:t>
      </w:r>
      <w:r w:rsidR="00501C6B" w:rsidRPr="00266AF8">
        <w:rPr>
          <w:rFonts w:hint="cs"/>
          <w:color w:val="000000" w:themeColor="text1"/>
          <w:sz w:val="27"/>
          <w:rtl/>
        </w:rPr>
        <w:t>إسلاميّ</w:t>
      </w:r>
      <w:r w:rsidRPr="00266AF8">
        <w:rPr>
          <w:rFonts w:hint="cs"/>
          <w:color w:val="000000" w:themeColor="text1"/>
          <w:sz w:val="27"/>
          <w:rtl/>
        </w:rPr>
        <w:t xml:space="preserve"> الهام</w:t>
      </w:r>
      <w:r w:rsidR="00FA1A38" w:rsidRPr="00266AF8">
        <w:rPr>
          <w:rFonts w:hint="cs"/>
          <w:color w:val="000000" w:themeColor="text1"/>
          <w:sz w:val="27"/>
          <w:rtl/>
        </w:rPr>
        <w:t>ّ</w:t>
      </w:r>
      <w:r w:rsidRPr="00266AF8">
        <w:rPr>
          <w:rFonts w:hint="cs"/>
          <w:color w:val="000000" w:themeColor="text1"/>
          <w:sz w:val="27"/>
          <w:rtl/>
        </w:rPr>
        <w:t xml:space="preserve"> والجوهري، وجاء على ذكره صراحة</w:t>
      </w:r>
      <w:r w:rsidR="00FA1A38" w:rsidRPr="00266AF8">
        <w:rPr>
          <w:rFonts w:hint="cs"/>
          <w:color w:val="000000" w:themeColor="text1"/>
          <w:sz w:val="27"/>
          <w:rtl/>
        </w:rPr>
        <w:t>ً؛</w:t>
      </w:r>
      <w:r w:rsidRPr="00266AF8">
        <w:rPr>
          <w:rFonts w:hint="cs"/>
          <w:color w:val="000000" w:themeColor="text1"/>
          <w:sz w:val="27"/>
          <w:rtl/>
        </w:rPr>
        <w:t xml:space="preserve"> إذ قال: </w:t>
      </w:r>
      <w:r w:rsidRPr="00266AF8">
        <w:rPr>
          <w:rFonts w:hint="eastAsia"/>
          <w:color w:val="000000" w:themeColor="text1"/>
          <w:sz w:val="27"/>
          <w:rtl/>
        </w:rPr>
        <w:t>«</w:t>
      </w:r>
      <w:r w:rsidRPr="00266AF8">
        <w:rPr>
          <w:rFonts w:hint="cs"/>
          <w:color w:val="000000" w:themeColor="text1"/>
          <w:sz w:val="27"/>
          <w:rtl/>
        </w:rPr>
        <w:t>وينبغي أن نشير هنا</w:t>
      </w:r>
      <w:r w:rsidR="00987666" w:rsidRPr="00266AF8">
        <w:rPr>
          <w:rFonts w:hint="cs"/>
          <w:color w:val="000000" w:themeColor="text1"/>
          <w:sz w:val="27"/>
          <w:rtl/>
        </w:rPr>
        <w:t xml:space="preserve"> إلى </w:t>
      </w:r>
      <w:r w:rsidRPr="00266AF8">
        <w:rPr>
          <w:rFonts w:hint="cs"/>
          <w:color w:val="000000" w:themeColor="text1"/>
          <w:sz w:val="27"/>
          <w:rtl/>
        </w:rPr>
        <w:t xml:space="preserve">أنّ العدل الذي قامت على أساسه </w:t>
      </w:r>
      <w:r w:rsidR="003D6AFD" w:rsidRPr="00266AF8">
        <w:rPr>
          <w:rFonts w:hint="cs"/>
          <w:color w:val="000000" w:themeColor="text1"/>
          <w:sz w:val="27"/>
          <w:rtl/>
        </w:rPr>
        <w:t>مسؤوليّ</w:t>
      </w:r>
      <w:r w:rsidRPr="00266AF8">
        <w:rPr>
          <w:rFonts w:hint="cs"/>
          <w:color w:val="000000" w:themeColor="text1"/>
          <w:sz w:val="27"/>
          <w:rtl/>
        </w:rPr>
        <w:t>ات الجماعة في خلافتها ال</w:t>
      </w:r>
      <w:r w:rsidR="00234066" w:rsidRPr="00266AF8">
        <w:rPr>
          <w:rFonts w:hint="cs"/>
          <w:color w:val="000000" w:themeColor="text1"/>
          <w:sz w:val="27"/>
          <w:rtl/>
        </w:rPr>
        <w:t>عامّ</w:t>
      </w:r>
      <w:r w:rsidRPr="00266AF8">
        <w:rPr>
          <w:rFonts w:hint="cs"/>
          <w:color w:val="000000" w:themeColor="text1"/>
          <w:sz w:val="27"/>
          <w:rtl/>
        </w:rPr>
        <w:t>ة هو الوجه ال</w:t>
      </w:r>
      <w:r w:rsidR="00501C6B" w:rsidRPr="00266AF8">
        <w:rPr>
          <w:rFonts w:hint="cs"/>
          <w:color w:val="000000" w:themeColor="text1"/>
          <w:sz w:val="27"/>
          <w:rtl/>
        </w:rPr>
        <w:t>اجتماعيّ</w:t>
      </w:r>
      <w:r w:rsidRPr="00266AF8">
        <w:rPr>
          <w:rFonts w:hint="cs"/>
          <w:color w:val="000000" w:themeColor="text1"/>
          <w:sz w:val="27"/>
          <w:rtl/>
        </w:rPr>
        <w:t xml:space="preserve"> للعدل ال</w:t>
      </w:r>
      <w:r w:rsidR="00501C6B" w:rsidRPr="00266AF8">
        <w:rPr>
          <w:rFonts w:hint="cs"/>
          <w:color w:val="000000" w:themeColor="text1"/>
          <w:sz w:val="27"/>
          <w:rtl/>
        </w:rPr>
        <w:t>إلهيّ</w:t>
      </w:r>
      <w:r w:rsidRPr="00266AF8">
        <w:rPr>
          <w:rFonts w:hint="cs"/>
          <w:color w:val="000000" w:themeColor="text1"/>
          <w:sz w:val="27"/>
          <w:rtl/>
        </w:rPr>
        <w:t xml:space="preserve"> الذي نادى به الأنبياء، وأك</w:t>
      </w:r>
      <w:r w:rsidR="00FA1A38" w:rsidRPr="00266AF8">
        <w:rPr>
          <w:rFonts w:hint="cs"/>
          <w:color w:val="000000" w:themeColor="text1"/>
          <w:sz w:val="27"/>
          <w:rtl/>
        </w:rPr>
        <w:t>َّ</w:t>
      </w:r>
      <w:r w:rsidRPr="00266AF8">
        <w:rPr>
          <w:rFonts w:hint="cs"/>
          <w:color w:val="000000" w:themeColor="text1"/>
          <w:sz w:val="27"/>
          <w:rtl/>
        </w:rPr>
        <w:t xml:space="preserve">دت </w:t>
      </w:r>
      <w:r w:rsidRPr="00266AF8">
        <w:rPr>
          <w:rFonts w:hint="cs"/>
          <w:color w:val="000000" w:themeColor="text1"/>
          <w:sz w:val="27"/>
          <w:rtl/>
        </w:rPr>
        <w:lastRenderedPageBreak/>
        <w:t xml:space="preserve">عليه رسالة السماء، كأصلٍ ثانٍ من أصول الدين، يتلو التوحيد مباشرة. </w:t>
      </w:r>
    </w:p>
    <w:p w:rsidR="00065CA1" w:rsidRPr="00266AF8" w:rsidRDefault="00065CA1" w:rsidP="000B0AF4">
      <w:pPr>
        <w:rPr>
          <w:color w:val="000000" w:themeColor="text1"/>
          <w:sz w:val="27"/>
          <w:rtl/>
        </w:rPr>
      </w:pPr>
      <w:r w:rsidRPr="00266AF8">
        <w:rPr>
          <w:rFonts w:hint="cs"/>
          <w:color w:val="000000" w:themeColor="text1"/>
          <w:sz w:val="27"/>
          <w:rtl/>
        </w:rPr>
        <w:t>ولم يكن الاهتمام على هذا المستوى بالعدل ال</w:t>
      </w:r>
      <w:r w:rsidR="00501C6B" w:rsidRPr="00266AF8">
        <w:rPr>
          <w:rFonts w:hint="cs"/>
          <w:color w:val="000000" w:themeColor="text1"/>
          <w:sz w:val="27"/>
          <w:rtl/>
        </w:rPr>
        <w:t>إلهيّ</w:t>
      </w:r>
      <w:r w:rsidRPr="00266AF8">
        <w:rPr>
          <w:rFonts w:hint="cs"/>
          <w:color w:val="000000" w:themeColor="text1"/>
          <w:sz w:val="27"/>
          <w:rtl/>
        </w:rPr>
        <w:t xml:space="preserve">، وتمييزه كأصل </w:t>
      </w:r>
      <w:r w:rsidR="00234066" w:rsidRPr="00266AF8">
        <w:rPr>
          <w:rFonts w:hint="cs"/>
          <w:color w:val="000000" w:themeColor="text1"/>
          <w:sz w:val="27"/>
          <w:rtl/>
        </w:rPr>
        <w:t>مستقلّ</w:t>
      </w:r>
      <w:r w:rsidRPr="00266AF8">
        <w:rPr>
          <w:rFonts w:hint="cs"/>
          <w:color w:val="000000" w:themeColor="text1"/>
          <w:sz w:val="27"/>
          <w:rtl/>
        </w:rPr>
        <w:t xml:space="preserve"> للدين من بين سائر صفات الله تعالى ـ من علمٍ وقدرةٍ وسمعٍ وبصرٍ وغير ذلك ـ</w:t>
      </w:r>
      <w:r w:rsidR="00FA1A38" w:rsidRPr="00266AF8">
        <w:rPr>
          <w:rFonts w:hint="cs"/>
          <w:color w:val="000000" w:themeColor="text1"/>
          <w:sz w:val="27"/>
          <w:rtl/>
        </w:rPr>
        <w:t>،</w:t>
      </w:r>
      <w:r w:rsidRPr="00266AF8">
        <w:rPr>
          <w:rFonts w:hint="cs"/>
          <w:color w:val="000000" w:themeColor="text1"/>
          <w:sz w:val="27"/>
          <w:rtl/>
        </w:rPr>
        <w:t xml:space="preserve"> إلا</w:t>
      </w:r>
      <w:r w:rsidR="00FA1A38" w:rsidRPr="00266AF8">
        <w:rPr>
          <w:rFonts w:hint="cs"/>
          <w:color w:val="000000" w:themeColor="text1"/>
          <w:sz w:val="27"/>
          <w:rtl/>
        </w:rPr>
        <w:t>ّ</w:t>
      </w:r>
      <w:r w:rsidRPr="00266AF8">
        <w:rPr>
          <w:rFonts w:hint="cs"/>
          <w:color w:val="000000" w:themeColor="text1"/>
          <w:sz w:val="27"/>
          <w:rtl/>
        </w:rPr>
        <w:t xml:space="preserve"> لما لهذا الأصل من مدلول </w:t>
      </w:r>
      <w:r w:rsidR="00501C6B" w:rsidRPr="00266AF8">
        <w:rPr>
          <w:rFonts w:hint="cs"/>
          <w:color w:val="000000" w:themeColor="text1"/>
          <w:sz w:val="27"/>
          <w:rtl/>
        </w:rPr>
        <w:t>اجتماعيّ</w:t>
      </w:r>
      <w:r w:rsidRPr="00266AF8">
        <w:rPr>
          <w:rFonts w:hint="cs"/>
          <w:color w:val="000000" w:themeColor="text1"/>
          <w:sz w:val="27"/>
          <w:rtl/>
        </w:rPr>
        <w:t xml:space="preserve">، وارتباط عميق بمغزى الثورة التي يمارسها الأنبياء على صعيد الواقع. </w:t>
      </w:r>
    </w:p>
    <w:p w:rsidR="00065CA1" w:rsidRPr="00266AF8" w:rsidRDefault="00065CA1" w:rsidP="000B0AF4">
      <w:pPr>
        <w:rPr>
          <w:color w:val="000000" w:themeColor="text1"/>
          <w:sz w:val="27"/>
          <w:rtl/>
        </w:rPr>
      </w:pPr>
      <w:r w:rsidRPr="00266AF8">
        <w:rPr>
          <w:rFonts w:hint="cs"/>
          <w:color w:val="000000" w:themeColor="text1"/>
          <w:sz w:val="27"/>
          <w:rtl/>
        </w:rPr>
        <w:t xml:space="preserve">فالتوحيد يعني ـ </w:t>
      </w:r>
      <w:r w:rsidR="00501C6B" w:rsidRPr="00266AF8">
        <w:rPr>
          <w:rFonts w:hint="cs"/>
          <w:color w:val="000000" w:themeColor="text1"/>
          <w:sz w:val="27"/>
          <w:rtl/>
        </w:rPr>
        <w:t>اجتماعيّ</w:t>
      </w:r>
      <w:r w:rsidRPr="00266AF8">
        <w:rPr>
          <w:rFonts w:hint="cs"/>
          <w:color w:val="000000" w:themeColor="text1"/>
          <w:sz w:val="27"/>
          <w:rtl/>
        </w:rPr>
        <w:t>ا</w:t>
      </w:r>
      <w:r w:rsidR="00FA1A38" w:rsidRPr="00266AF8">
        <w:rPr>
          <w:rFonts w:hint="cs"/>
          <w:color w:val="000000" w:themeColor="text1"/>
          <w:sz w:val="27"/>
          <w:rtl/>
        </w:rPr>
        <w:t>ً</w:t>
      </w:r>
      <w:r w:rsidRPr="00266AF8">
        <w:rPr>
          <w:rFonts w:hint="cs"/>
          <w:color w:val="000000" w:themeColor="text1"/>
          <w:sz w:val="27"/>
          <w:rtl/>
        </w:rPr>
        <w:t xml:space="preserve"> ـ أنّ المالك هو الله</w:t>
      </w:r>
      <w:r w:rsidR="00FA1A38" w:rsidRPr="00266AF8">
        <w:rPr>
          <w:rFonts w:hint="cs"/>
          <w:color w:val="000000" w:themeColor="text1"/>
          <w:sz w:val="27"/>
          <w:rtl/>
        </w:rPr>
        <w:t>،</w:t>
      </w:r>
      <w:r w:rsidRPr="00266AF8">
        <w:rPr>
          <w:rFonts w:hint="cs"/>
          <w:color w:val="000000" w:themeColor="text1"/>
          <w:sz w:val="27"/>
          <w:rtl/>
        </w:rPr>
        <w:t xml:space="preserve"> دون غيره من الآلهة المزيّفة. والعدل يعني أنّ هذا المالك الوحيد ـ بحكم عدله ـ لا يؤث</w:t>
      </w:r>
      <w:r w:rsidR="00FA1A38" w:rsidRPr="00266AF8">
        <w:rPr>
          <w:rFonts w:hint="cs"/>
          <w:color w:val="000000" w:themeColor="text1"/>
          <w:sz w:val="27"/>
          <w:rtl/>
        </w:rPr>
        <w:t>ِ</w:t>
      </w:r>
      <w:r w:rsidRPr="00266AF8">
        <w:rPr>
          <w:rFonts w:hint="cs"/>
          <w:color w:val="000000" w:themeColor="text1"/>
          <w:sz w:val="27"/>
          <w:rtl/>
        </w:rPr>
        <w:t>ر فرداً على فرد، ولا يمنح حقاً لفئةٍ على حساب فئة، بل يستخلف الجماعة الصالحة ككلّ، على ما وفّر من نعم وثروات</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22"/>
      </w:r>
      <w:r w:rsidRPr="00266AF8">
        <w:rPr>
          <w:rFonts w:cs="Taher"/>
          <w:color w:val="000000" w:themeColor="text1"/>
          <w:sz w:val="27"/>
          <w:vertAlign w:val="superscript"/>
          <w:rtl/>
        </w:rPr>
        <w:t>)</w:t>
      </w:r>
      <w:r w:rsidRPr="00266AF8">
        <w:rPr>
          <w:rFonts w:hint="cs"/>
          <w:color w:val="000000" w:themeColor="text1"/>
          <w:sz w:val="27"/>
          <w:rtl/>
        </w:rPr>
        <w:t xml:space="preserve">. </w:t>
      </w:r>
    </w:p>
    <w:p w:rsidR="00065CA1" w:rsidRPr="00266AF8" w:rsidRDefault="00065CA1" w:rsidP="000B0AF4">
      <w:pPr>
        <w:rPr>
          <w:color w:val="000000" w:themeColor="text1"/>
          <w:sz w:val="27"/>
          <w:rtl/>
        </w:rPr>
      </w:pPr>
    </w:p>
    <w:p w:rsidR="00065CA1" w:rsidRPr="00266AF8" w:rsidRDefault="00065CA1" w:rsidP="00C2260B">
      <w:pPr>
        <w:pStyle w:val="Heading3"/>
        <w:rPr>
          <w:color w:val="000000" w:themeColor="text1"/>
          <w:rtl/>
        </w:rPr>
      </w:pPr>
      <w:r w:rsidRPr="00266AF8">
        <w:rPr>
          <w:rFonts w:hint="cs"/>
          <w:color w:val="000000" w:themeColor="text1"/>
          <w:rtl/>
        </w:rPr>
        <w:t>15ـ العرفان ال</w:t>
      </w:r>
      <w:r w:rsidR="00501C6B" w:rsidRPr="00266AF8">
        <w:rPr>
          <w:rFonts w:hint="cs"/>
          <w:color w:val="000000" w:themeColor="text1"/>
          <w:rtl/>
        </w:rPr>
        <w:t>إسلاميّ</w:t>
      </w:r>
      <w:r w:rsidR="00C2260B" w:rsidRPr="00266AF8">
        <w:rPr>
          <w:rFonts w:hint="cs"/>
          <w:color w:val="000000" w:themeColor="text1"/>
          <w:rtl/>
          <w:lang w:val="en-US"/>
        </w:rPr>
        <w:t xml:space="preserve"> ــــــ</w:t>
      </w:r>
    </w:p>
    <w:p w:rsidR="00065CA1" w:rsidRPr="00266AF8" w:rsidRDefault="00065CA1" w:rsidP="000A08DD">
      <w:pPr>
        <w:spacing w:line="420" w:lineRule="exact"/>
        <w:rPr>
          <w:color w:val="000000" w:themeColor="text1"/>
          <w:sz w:val="27"/>
          <w:rtl/>
        </w:rPr>
      </w:pPr>
      <w:r w:rsidRPr="00266AF8">
        <w:rPr>
          <w:rFonts w:hint="cs"/>
          <w:color w:val="000000" w:themeColor="text1"/>
          <w:sz w:val="27"/>
          <w:rtl/>
        </w:rPr>
        <w:t xml:space="preserve">إنّ </w:t>
      </w:r>
      <w:r w:rsidRPr="00266AF8">
        <w:rPr>
          <w:rFonts w:hint="eastAsia"/>
          <w:color w:val="000000" w:themeColor="text1"/>
          <w:sz w:val="27"/>
          <w:rtl/>
        </w:rPr>
        <w:t>«</w:t>
      </w:r>
      <w:r w:rsidRPr="00266AF8">
        <w:rPr>
          <w:rFonts w:hint="cs"/>
          <w:color w:val="000000" w:themeColor="text1"/>
          <w:sz w:val="27"/>
          <w:rtl/>
        </w:rPr>
        <w:t>العرفان ال</w:t>
      </w:r>
      <w:r w:rsidR="00501C6B" w:rsidRPr="00266AF8">
        <w:rPr>
          <w:rFonts w:hint="cs"/>
          <w:color w:val="000000" w:themeColor="text1"/>
          <w:sz w:val="27"/>
          <w:rtl/>
        </w:rPr>
        <w:t>إسلاميّ</w:t>
      </w:r>
      <w:r w:rsidRPr="00266AF8">
        <w:rPr>
          <w:rFonts w:hint="eastAsia"/>
          <w:color w:val="000000" w:themeColor="text1"/>
          <w:sz w:val="27"/>
          <w:rtl/>
        </w:rPr>
        <w:t>»</w:t>
      </w:r>
      <w:r w:rsidRPr="00266AF8">
        <w:rPr>
          <w:rFonts w:hint="cs"/>
          <w:color w:val="000000" w:themeColor="text1"/>
          <w:sz w:val="27"/>
          <w:rtl/>
        </w:rPr>
        <w:t xml:space="preserve"> جزءٌ من التراث ال</w:t>
      </w:r>
      <w:r w:rsidR="00501C6B" w:rsidRPr="00266AF8">
        <w:rPr>
          <w:rFonts w:hint="cs"/>
          <w:color w:val="000000" w:themeColor="text1"/>
          <w:sz w:val="27"/>
          <w:rtl/>
        </w:rPr>
        <w:t>ثقافيّ</w:t>
      </w:r>
      <w:r w:rsidRPr="00266AF8">
        <w:rPr>
          <w:rFonts w:hint="cs"/>
          <w:color w:val="000000" w:themeColor="text1"/>
          <w:sz w:val="27"/>
          <w:rtl/>
        </w:rPr>
        <w:t xml:space="preserve"> والحضارة ال</w:t>
      </w:r>
      <w:r w:rsidR="00501C6B" w:rsidRPr="00266AF8">
        <w:rPr>
          <w:rFonts w:hint="cs"/>
          <w:color w:val="000000" w:themeColor="text1"/>
          <w:sz w:val="27"/>
          <w:rtl/>
        </w:rPr>
        <w:t>إسلاميّ</w:t>
      </w:r>
      <w:r w:rsidRPr="00266AF8">
        <w:rPr>
          <w:rFonts w:hint="cs"/>
          <w:color w:val="000000" w:themeColor="text1"/>
          <w:sz w:val="27"/>
          <w:rtl/>
        </w:rPr>
        <w:t>ة الغني</w:t>
      </w:r>
      <w:r w:rsidR="00FA1A38" w:rsidRPr="00266AF8">
        <w:rPr>
          <w:rFonts w:hint="cs"/>
          <w:color w:val="000000" w:themeColor="text1"/>
          <w:sz w:val="27"/>
          <w:rtl/>
        </w:rPr>
        <w:t>ّ</w:t>
      </w:r>
      <w:r w:rsidRPr="00266AF8">
        <w:rPr>
          <w:rFonts w:hint="cs"/>
          <w:color w:val="000000" w:themeColor="text1"/>
          <w:sz w:val="27"/>
          <w:rtl/>
        </w:rPr>
        <w:t>ة. وهناك في موضوع هذا العرفان ـ وفي شعبتيه</w:t>
      </w:r>
      <w:r w:rsidR="00FA1A38" w:rsidRPr="00266AF8">
        <w:rPr>
          <w:rFonts w:hint="cs"/>
          <w:color w:val="000000" w:themeColor="text1"/>
          <w:sz w:val="27"/>
          <w:rtl/>
        </w:rPr>
        <w:t>:</w:t>
      </w:r>
      <w:r w:rsidRPr="00266AF8">
        <w:rPr>
          <w:rFonts w:hint="cs"/>
          <w:color w:val="000000" w:themeColor="text1"/>
          <w:sz w:val="27"/>
          <w:rtl/>
        </w:rPr>
        <w:t xml:space="preserve"> (العرفان ال</w:t>
      </w:r>
      <w:r w:rsidR="000612CF" w:rsidRPr="00266AF8">
        <w:rPr>
          <w:rFonts w:hint="cs"/>
          <w:color w:val="000000" w:themeColor="text1"/>
          <w:sz w:val="27"/>
          <w:rtl/>
        </w:rPr>
        <w:t>نظريّ</w:t>
      </w:r>
      <w:r w:rsidR="00FA1A38" w:rsidRPr="00266AF8">
        <w:rPr>
          <w:rFonts w:hint="cs"/>
          <w:color w:val="000000" w:themeColor="text1"/>
          <w:sz w:val="27"/>
          <w:rtl/>
        </w:rPr>
        <w:t>)؛</w:t>
      </w:r>
      <w:r w:rsidRPr="00266AF8">
        <w:rPr>
          <w:rFonts w:hint="cs"/>
          <w:color w:val="000000" w:themeColor="text1"/>
          <w:sz w:val="27"/>
          <w:rtl/>
        </w:rPr>
        <w:t xml:space="preserve"> و</w:t>
      </w:r>
      <w:r w:rsidR="00FA1A38" w:rsidRPr="00266AF8">
        <w:rPr>
          <w:rFonts w:hint="cs"/>
          <w:color w:val="000000" w:themeColor="text1"/>
          <w:sz w:val="27"/>
          <w:rtl/>
        </w:rPr>
        <w:t>(</w:t>
      </w:r>
      <w:r w:rsidRPr="00266AF8">
        <w:rPr>
          <w:rFonts w:hint="cs"/>
          <w:color w:val="000000" w:themeColor="text1"/>
          <w:sz w:val="27"/>
          <w:rtl/>
        </w:rPr>
        <w:t>العرفان ال</w:t>
      </w:r>
      <w:r w:rsidR="003D6AFD" w:rsidRPr="00266AF8">
        <w:rPr>
          <w:rFonts w:hint="cs"/>
          <w:color w:val="000000" w:themeColor="text1"/>
          <w:sz w:val="27"/>
          <w:rtl/>
        </w:rPr>
        <w:t>عمليّ</w:t>
      </w:r>
      <w:r w:rsidRPr="00266AF8">
        <w:rPr>
          <w:rFonts w:hint="cs"/>
          <w:color w:val="000000" w:themeColor="text1"/>
          <w:sz w:val="27"/>
          <w:rtl/>
        </w:rPr>
        <w:t>) ـ الكثير من الآثار وال</w:t>
      </w:r>
      <w:r w:rsidR="00234066" w:rsidRPr="00266AF8">
        <w:rPr>
          <w:rFonts w:hint="cs"/>
          <w:color w:val="000000" w:themeColor="text1"/>
          <w:sz w:val="27"/>
          <w:rtl/>
        </w:rPr>
        <w:t>مؤلّ</w:t>
      </w:r>
      <w:r w:rsidR="00FA1A38" w:rsidRPr="00266AF8">
        <w:rPr>
          <w:rFonts w:hint="cs"/>
          <w:color w:val="000000" w:themeColor="text1"/>
          <w:sz w:val="27"/>
          <w:rtl/>
        </w:rPr>
        <w:t>َ</w:t>
      </w:r>
      <w:r w:rsidR="00234066" w:rsidRPr="00266AF8">
        <w:rPr>
          <w:rFonts w:hint="cs"/>
          <w:color w:val="000000" w:themeColor="text1"/>
          <w:sz w:val="27"/>
          <w:rtl/>
        </w:rPr>
        <w:t>ف</w:t>
      </w:r>
      <w:r w:rsidRPr="00266AF8">
        <w:rPr>
          <w:rFonts w:hint="cs"/>
          <w:color w:val="000000" w:themeColor="text1"/>
          <w:sz w:val="27"/>
          <w:rtl/>
        </w:rPr>
        <w:t>ات التي أغنت المكتبات ال</w:t>
      </w:r>
      <w:r w:rsidR="00501C6B" w:rsidRPr="00266AF8">
        <w:rPr>
          <w:rFonts w:hint="cs"/>
          <w:color w:val="000000" w:themeColor="text1"/>
          <w:sz w:val="27"/>
          <w:rtl/>
        </w:rPr>
        <w:t>بشريّ</w:t>
      </w:r>
      <w:r w:rsidRPr="00266AF8">
        <w:rPr>
          <w:rFonts w:hint="cs"/>
          <w:color w:val="000000" w:themeColor="text1"/>
          <w:sz w:val="27"/>
          <w:rtl/>
        </w:rPr>
        <w:t>ة، بجميع اللغات ال</w:t>
      </w:r>
      <w:r w:rsidR="00501C6B" w:rsidRPr="00266AF8">
        <w:rPr>
          <w:rFonts w:hint="cs"/>
          <w:color w:val="000000" w:themeColor="text1"/>
          <w:sz w:val="27"/>
          <w:rtl/>
        </w:rPr>
        <w:t>إسلاميّ</w:t>
      </w:r>
      <w:r w:rsidRPr="00266AF8">
        <w:rPr>
          <w:rFonts w:hint="cs"/>
          <w:color w:val="000000" w:themeColor="text1"/>
          <w:sz w:val="27"/>
          <w:rtl/>
        </w:rPr>
        <w:t>ة ـ و</w:t>
      </w:r>
      <w:r w:rsidR="00234066" w:rsidRPr="00266AF8">
        <w:rPr>
          <w:rFonts w:hint="cs"/>
          <w:color w:val="000000" w:themeColor="text1"/>
          <w:sz w:val="27"/>
          <w:rtl/>
        </w:rPr>
        <w:t>خاصّ</w:t>
      </w:r>
      <w:r w:rsidRPr="00266AF8">
        <w:rPr>
          <w:rFonts w:hint="cs"/>
          <w:color w:val="000000" w:themeColor="text1"/>
          <w:sz w:val="27"/>
          <w:rtl/>
        </w:rPr>
        <w:t>ة ال</w:t>
      </w:r>
      <w:r w:rsidR="003D6AFD" w:rsidRPr="00266AF8">
        <w:rPr>
          <w:rFonts w:hint="cs"/>
          <w:color w:val="000000" w:themeColor="text1"/>
          <w:sz w:val="27"/>
          <w:rtl/>
        </w:rPr>
        <w:t>عربيّ</w:t>
      </w:r>
      <w:r w:rsidRPr="00266AF8">
        <w:rPr>
          <w:rFonts w:hint="cs"/>
          <w:color w:val="000000" w:themeColor="text1"/>
          <w:sz w:val="27"/>
          <w:rtl/>
        </w:rPr>
        <w:t>ة وال</w:t>
      </w:r>
      <w:r w:rsidR="003D6AFD" w:rsidRPr="00266AF8">
        <w:rPr>
          <w:rFonts w:hint="cs"/>
          <w:color w:val="000000" w:themeColor="text1"/>
          <w:sz w:val="27"/>
          <w:rtl/>
        </w:rPr>
        <w:t>فارسيّ</w:t>
      </w:r>
      <w:r w:rsidRPr="00266AF8">
        <w:rPr>
          <w:rFonts w:hint="cs"/>
          <w:color w:val="000000" w:themeColor="text1"/>
          <w:sz w:val="27"/>
          <w:rtl/>
        </w:rPr>
        <w:t>ة ـ</w:t>
      </w:r>
      <w:r w:rsidR="00FA1A38" w:rsidRPr="00266AF8">
        <w:rPr>
          <w:rFonts w:hint="cs"/>
          <w:color w:val="000000" w:themeColor="text1"/>
          <w:sz w:val="27"/>
          <w:rtl/>
        </w:rPr>
        <w:t>،</w:t>
      </w:r>
      <w:r w:rsidRPr="00266AF8">
        <w:rPr>
          <w:rFonts w:hint="cs"/>
          <w:color w:val="000000" w:themeColor="text1"/>
          <w:sz w:val="27"/>
          <w:rtl/>
        </w:rPr>
        <w:t xml:space="preserve"> لا يمكن الحصول على مثيل لها ولعمقها في تاريخ العرفان لدى أيّ شعبٍ من الشعوب. وقد قرأت</w:t>
      </w:r>
      <w:r w:rsidR="00FA1A38" w:rsidRPr="00266AF8">
        <w:rPr>
          <w:rFonts w:hint="cs"/>
          <w:color w:val="000000" w:themeColor="text1"/>
          <w:sz w:val="27"/>
          <w:rtl/>
        </w:rPr>
        <w:t>ُ</w:t>
      </w:r>
      <w:r w:rsidRPr="00266AF8">
        <w:rPr>
          <w:rFonts w:hint="cs"/>
          <w:color w:val="000000" w:themeColor="text1"/>
          <w:sz w:val="27"/>
          <w:rtl/>
        </w:rPr>
        <w:t xml:space="preserve"> الكثير من هذه الآثار ـ على المستوى الشخصي ـ مراراً وتكراراً</w:t>
      </w:r>
      <w:r w:rsidR="00FA1A38" w:rsidRPr="00266AF8">
        <w:rPr>
          <w:rFonts w:hint="cs"/>
          <w:color w:val="000000" w:themeColor="text1"/>
          <w:sz w:val="27"/>
          <w:rtl/>
        </w:rPr>
        <w:t>.</w:t>
      </w:r>
      <w:r w:rsidRPr="00266AF8">
        <w:rPr>
          <w:rFonts w:hint="cs"/>
          <w:color w:val="000000" w:themeColor="text1"/>
          <w:sz w:val="27"/>
          <w:rtl/>
        </w:rPr>
        <w:t xml:space="preserve"> وقد كتبت</w:t>
      </w:r>
      <w:r w:rsidR="00FA1A38" w:rsidRPr="00266AF8">
        <w:rPr>
          <w:rFonts w:hint="cs"/>
          <w:color w:val="000000" w:themeColor="text1"/>
          <w:sz w:val="27"/>
          <w:rtl/>
        </w:rPr>
        <w:t>ُ</w:t>
      </w:r>
      <w:r w:rsidRPr="00266AF8">
        <w:rPr>
          <w:rFonts w:hint="cs"/>
          <w:color w:val="000000" w:themeColor="text1"/>
          <w:sz w:val="27"/>
          <w:rtl/>
        </w:rPr>
        <w:t xml:space="preserve"> لنفسي عد</w:t>
      </w:r>
      <w:r w:rsidR="00FA1A38" w:rsidRPr="00266AF8">
        <w:rPr>
          <w:rFonts w:hint="cs"/>
          <w:color w:val="000000" w:themeColor="text1"/>
          <w:sz w:val="27"/>
          <w:rtl/>
        </w:rPr>
        <w:t>ّ</w:t>
      </w:r>
      <w:r w:rsidRPr="00266AF8">
        <w:rPr>
          <w:rFonts w:hint="cs"/>
          <w:color w:val="000000" w:themeColor="text1"/>
          <w:sz w:val="27"/>
          <w:rtl/>
        </w:rPr>
        <w:t xml:space="preserve">ة مجموعات مختارة </w:t>
      </w:r>
      <w:r w:rsidR="00FA1A38" w:rsidRPr="00266AF8">
        <w:rPr>
          <w:rFonts w:hint="cs"/>
          <w:color w:val="000000" w:themeColor="text1"/>
          <w:sz w:val="27"/>
          <w:rtl/>
        </w:rPr>
        <w:t>م</w:t>
      </w:r>
      <w:r w:rsidRPr="00266AF8">
        <w:rPr>
          <w:rFonts w:hint="cs"/>
          <w:color w:val="000000" w:themeColor="text1"/>
          <w:sz w:val="27"/>
          <w:rtl/>
        </w:rPr>
        <w:t>ن الآثار والأقوال والمباني لكبار العرفاء</w:t>
      </w:r>
      <w:r w:rsidR="00FA1A38" w:rsidRPr="00266AF8">
        <w:rPr>
          <w:rFonts w:hint="cs"/>
          <w:color w:val="000000" w:themeColor="text1"/>
          <w:sz w:val="27"/>
          <w:rtl/>
        </w:rPr>
        <w:t>،</w:t>
      </w:r>
      <w:r w:rsidRPr="00266AF8">
        <w:rPr>
          <w:rFonts w:hint="cs"/>
          <w:color w:val="000000" w:themeColor="text1"/>
          <w:sz w:val="27"/>
          <w:rtl/>
        </w:rPr>
        <w:t xml:space="preserve"> ومنها</w:t>
      </w:r>
      <w:r w:rsidR="00FA1A38" w:rsidRPr="00266AF8">
        <w:rPr>
          <w:rFonts w:hint="cs"/>
          <w:color w:val="000000" w:themeColor="text1"/>
          <w:sz w:val="27"/>
          <w:rtl/>
        </w:rPr>
        <w:t>:</w:t>
      </w:r>
      <w:r w:rsidRPr="00266AF8">
        <w:rPr>
          <w:rFonts w:hint="cs"/>
          <w:color w:val="000000" w:themeColor="text1"/>
          <w:sz w:val="27"/>
          <w:rtl/>
        </w:rPr>
        <w:t xml:space="preserve"> مختارات كتبت</w:t>
      </w:r>
      <w:r w:rsidR="00FA1A38" w:rsidRPr="00266AF8">
        <w:rPr>
          <w:rFonts w:hint="cs"/>
          <w:color w:val="000000" w:themeColor="text1"/>
          <w:sz w:val="27"/>
          <w:rtl/>
        </w:rPr>
        <w:t>ُ</w:t>
      </w:r>
      <w:r w:rsidRPr="00266AF8">
        <w:rPr>
          <w:rFonts w:hint="cs"/>
          <w:color w:val="000000" w:themeColor="text1"/>
          <w:sz w:val="27"/>
          <w:rtl/>
        </w:rPr>
        <w:t>ها قبل ما يقرب من أربعين سنة من ديوان ابن الفارض المصري(632هـ)</w:t>
      </w:r>
      <w:r w:rsidR="00FA1A38" w:rsidRPr="00266AF8">
        <w:rPr>
          <w:rFonts w:hint="cs"/>
          <w:color w:val="000000" w:themeColor="text1"/>
          <w:sz w:val="27"/>
          <w:rtl/>
        </w:rPr>
        <w:t>،</w:t>
      </w:r>
      <w:r w:rsidRPr="00266AF8">
        <w:rPr>
          <w:rFonts w:hint="cs"/>
          <w:color w:val="000000" w:themeColor="text1"/>
          <w:sz w:val="27"/>
          <w:rtl/>
        </w:rPr>
        <w:t xml:space="preserve"> ولكنها ضاعت للأسف الشديد. ومن بين القصائد التي انتخبت</w:t>
      </w:r>
      <w:r w:rsidR="00FA1A38" w:rsidRPr="00266AF8">
        <w:rPr>
          <w:rFonts w:hint="cs"/>
          <w:color w:val="000000" w:themeColor="text1"/>
          <w:sz w:val="27"/>
          <w:rtl/>
        </w:rPr>
        <w:t>ُ</w:t>
      </w:r>
      <w:r w:rsidRPr="00266AF8">
        <w:rPr>
          <w:rFonts w:hint="cs"/>
          <w:color w:val="000000" w:themeColor="text1"/>
          <w:sz w:val="27"/>
          <w:rtl/>
        </w:rPr>
        <w:t>ها لابن الفارض الهمزي</w:t>
      </w:r>
      <w:r w:rsidR="00FA1A38" w:rsidRPr="00266AF8">
        <w:rPr>
          <w:rFonts w:hint="cs"/>
          <w:color w:val="000000" w:themeColor="text1"/>
          <w:sz w:val="27"/>
          <w:rtl/>
        </w:rPr>
        <w:t>ّ</w:t>
      </w:r>
      <w:r w:rsidRPr="00266AF8">
        <w:rPr>
          <w:rFonts w:hint="cs"/>
          <w:color w:val="000000" w:themeColor="text1"/>
          <w:sz w:val="27"/>
          <w:rtl/>
        </w:rPr>
        <w:t>ة</w:t>
      </w:r>
      <w:r w:rsidR="00FA1A38" w:rsidRPr="00266AF8">
        <w:rPr>
          <w:rFonts w:hint="cs"/>
          <w:color w:val="000000" w:themeColor="text1"/>
          <w:sz w:val="27"/>
          <w:rtl/>
        </w:rPr>
        <w:t>،</w:t>
      </w:r>
      <w:r w:rsidRPr="00266AF8">
        <w:rPr>
          <w:rFonts w:hint="cs"/>
          <w:color w:val="000000" w:themeColor="text1"/>
          <w:sz w:val="27"/>
          <w:rtl/>
        </w:rPr>
        <w:t xml:space="preserve"> التي تبدأ بالمطلع الذي يقول فيه: </w:t>
      </w:r>
    </w:p>
    <w:tbl>
      <w:tblPr>
        <w:bidiVisual/>
        <w:tblW w:w="0" w:type="auto"/>
        <w:jc w:val="center"/>
        <w:tblInd w:w="390" w:type="dxa"/>
        <w:tblLook w:val="01E0" w:firstRow="1" w:lastRow="1" w:firstColumn="1" w:lastColumn="1" w:noHBand="0" w:noVBand="0"/>
      </w:tblPr>
      <w:tblGrid>
        <w:gridCol w:w="2835"/>
        <w:gridCol w:w="497"/>
        <w:gridCol w:w="2835"/>
      </w:tblGrid>
      <w:tr w:rsidR="00FA1A38" w:rsidRPr="00266AF8" w:rsidTr="00EA162A">
        <w:trPr>
          <w:trHeight w:val="147"/>
          <w:jc w:val="center"/>
        </w:trPr>
        <w:tc>
          <w:tcPr>
            <w:tcW w:w="2835" w:type="dxa"/>
            <w:shd w:val="clear" w:color="auto" w:fill="auto"/>
            <w:hideMark/>
          </w:tcPr>
          <w:p w:rsidR="00FA1A38" w:rsidRPr="00266AF8" w:rsidRDefault="00FA1A38" w:rsidP="000B0AF4">
            <w:pPr>
              <w:ind w:firstLine="0"/>
              <w:jc w:val="lowKashida"/>
              <w:rPr>
                <w:color w:val="000000" w:themeColor="text1"/>
                <w:sz w:val="2"/>
                <w:szCs w:val="2"/>
              </w:rPr>
            </w:pPr>
            <w:r w:rsidRPr="00266AF8">
              <w:rPr>
                <w:rFonts w:hint="cs"/>
                <w:color w:val="000000" w:themeColor="text1"/>
                <w:sz w:val="27"/>
                <w:rtl/>
              </w:rPr>
              <w:t>أرج النسيم سرى من الزوراء</w:t>
            </w:r>
            <w:r w:rsidRPr="00266AF8">
              <w:rPr>
                <w:rFonts w:hint="cs"/>
                <w:color w:val="000000" w:themeColor="text1"/>
                <w:rtl/>
              </w:rPr>
              <w:br/>
            </w:r>
          </w:p>
        </w:tc>
        <w:tc>
          <w:tcPr>
            <w:tcW w:w="497" w:type="dxa"/>
            <w:shd w:val="clear" w:color="auto" w:fill="auto"/>
          </w:tcPr>
          <w:p w:rsidR="00FA1A38" w:rsidRPr="00266AF8" w:rsidRDefault="00FA1A38" w:rsidP="00EA162A">
            <w:pPr>
              <w:spacing w:line="240" w:lineRule="auto"/>
              <w:ind w:firstLine="0"/>
              <w:jc w:val="lowKashida"/>
              <w:rPr>
                <w:color w:val="000000" w:themeColor="text1"/>
              </w:rPr>
            </w:pPr>
          </w:p>
        </w:tc>
        <w:tc>
          <w:tcPr>
            <w:tcW w:w="2835" w:type="dxa"/>
            <w:shd w:val="clear" w:color="auto" w:fill="auto"/>
            <w:hideMark/>
          </w:tcPr>
          <w:p w:rsidR="00FA1A38" w:rsidRPr="00266AF8" w:rsidRDefault="00FA1A38" w:rsidP="000B0AF4">
            <w:pPr>
              <w:ind w:firstLine="0"/>
              <w:jc w:val="lowKashida"/>
              <w:rPr>
                <w:color w:val="000000" w:themeColor="text1"/>
                <w:sz w:val="2"/>
                <w:szCs w:val="2"/>
              </w:rPr>
            </w:pPr>
            <w:r w:rsidRPr="00266AF8">
              <w:rPr>
                <w:rFonts w:hint="cs"/>
                <w:color w:val="000000" w:themeColor="text1"/>
                <w:sz w:val="27"/>
                <w:rtl/>
              </w:rPr>
              <w:t>سَحَراً، فأحيا ميّت الأحياء</w:t>
            </w:r>
            <w:r w:rsidRPr="00266AF8">
              <w:rPr>
                <w:rFonts w:hint="cs"/>
                <w:color w:val="000000" w:themeColor="text1"/>
                <w:rtl/>
              </w:rPr>
              <w:br/>
            </w:r>
          </w:p>
        </w:tc>
      </w:tr>
    </w:tbl>
    <w:p w:rsidR="00065CA1" w:rsidRPr="00266AF8" w:rsidRDefault="00065CA1" w:rsidP="000A08DD">
      <w:pPr>
        <w:spacing w:line="420" w:lineRule="exact"/>
        <w:rPr>
          <w:color w:val="000000" w:themeColor="text1"/>
          <w:sz w:val="27"/>
          <w:rtl/>
        </w:rPr>
      </w:pPr>
      <w:r w:rsidRPr="00266AF8">
        <w:rPr>
          <w:rFonts w:hint="cs"/>
          <w:color w:val="000000" w:themeColor="text1"/>
          <w:sz w:val="27"/>
          <w:rtl/>
        </w:rPr>
        <w:t xml:space="preserve">والجيمية التي يقول في مطلعها: </w:t>
      </w:r>
    </w:p>
    <w:tbl>
      <w:tblPr>
        <w:bidiVisual/>
        <w:tblW w:w="0" w:type="auto"/>
        <w:jc w:val="center"/>
        <w:tblInd w:w="390" w:type="dxa"/>
        <w:tblLook w:val="01E0" w:firstRow="1" w:lastRow="1" w:firstColumn="1" w:lastColumn="1" w:noHBand="0" w:noVBand="0"/>
      </w:tblPr>
      <w:tblGrid>
        <w:gridCol w:w="2835"/>
        <w:gridCol w:w="497"/>
        <w:gridCol w:w="2835"/>
      </w:tblGrid>
      <w:tr w:rsidR="00FA1A38" w:rsidRPr="00266AF8" w:rsidTr="00EA162A">
        <w:trPr>
          <w:trHeight w:val="147"/>
          <w:jc w:val="center"/>
        </w:trPr>
        <w:tc>
          <w:tcPr>
            <w:tcW w:w="2835" w:type="dxa"/>
            <w:shd w:val="clear" w:color="auto" w:fill="auto"/>
            <w:hideMark/>
          </w:tcPr>
          <w:p w:rsidR="00FA1A38" w:rsidRPr="00266AF8" w:rsidRDefault="00FA1A38" w:rsidP="00DB3894">
            <w:pPr>
              <w:spacing w:line="240" w:lineRule="auto"/>
              <w:ind w:firstLine="0"/>
              <w:jc w:val="lowKashida"/>
              <w:rPr>
                <w:color w:val="000000" w:themeColor="text1"/>
                <w:sz w:val="2"/>
                <w:szCs w:val="2"/>
              </w:rPr>
            </w:pPr>
            <w:r w:rsidRPr="00266AF8">
              <w:rPr>
                <w:rFonts w:hint="cs"/>
                <w:color w:val="000000" w:themeColor="text1"/>
                <w:sz w:val="27"/>
                <w:rtl/>
              </w:rPr>
              <w:t>ما بين معترك الأحداق والمهجِ</w:t>
            </w:r>
            <w:r w:rsidRPr="00266AF8">
              <w:rPr>
                <w:rFonts w:hint="cs"/>
                <w:color w:val="000000" w:themeColor="text1"/>
                <w:rtl/>
              </w:rPr>
              <w:br/>
            </w:r>
          </w:p>
        </w:tc>
        <w:tc>
          <w:tcPr>
            <w:tcW w:w="497" w:type="dxa"/>
            <w:shd w:val="clear" w:color="auto" w:fill="auto"/>
          </w:tcPr>
          <w:p w:rsidR="00FA1A38" w:rsidRPr="00266AF8" w:rsidRDefault="00FA1A38" w:rsidP="00DB3894">
            <w:pPr>
              <w:spacing w:line="240" w:lineRule="auto"/>
              <w:ind w:firstLine="0"/>
              <w:jc w:val="lowKashida"/>
              <w:rPr>
                <w:color w:val="000000" w:themeColor="text1"/>
              </w:rPr>
            </w:pPr>
          </w:p>
        </w:tc>
        <w:tc>
          <w:tcPr>
            <w:tcW w:w="2835" w:type="dxa"/>
            <w:shd w:val="clear" w:color="auto" w:fill="auto"/>
            <w:hideMark/>
          </w:tcPr>
          <w:p w:rsidR="00FA1A38" w:rsidRPr="00266AF8" w:rsidRDefault="00FA1A38" w:rsidP="00DB3894">
            <w:pPr>
              <w:spacing w:line="240" w:lineRule="auto"/>
              <w:ind w:firstLine="0"/>
              <w:jc w:val="lowKashida"/>
              <w:rPr>
                <w:color w:val="000000" w:themeColor="text1"/>
                <w:sz w:val="2"/>
                <w:szCs w:val="2"/>
              </w:rPr>
            </w:pPr>
            <w:r w:rsidRPr="00266AF8">
              <w:rPr>
                <w:rFonts w:hint="cs"/>
                <w:color w:val="000000" w:themeColor="text1"/>
                <w:sz w:val="27"/>
                <w:rtl/>
              </w:rPr>
              <w:t>أنا القتيلُ بلا إثمٍ ولا حرجِ</w:t>
            </w:r>
            <w:r w:rsidRPr="00266AF8">
              <w:rPr>
                <w:rFonts w:hint="cs"/>
                <w:color w:val="000000" w:themeColor="text1"/>
                <w:rtl/>
              </w:rPr>
              <w:br/>
            </w:r>
          </w:p>
        </w:tc>
      </w:tr>
    </w:tbl>
    <w:p w:rsidR="00065CA1" w:rsidRPr="00266AF8" w:rsidRDefault="00065CA1" w:rsidP="000B0AF4">
      <w:pPr>
        <w:rPr>
          <w:color w:val="000000" w:themeColor="text1"/>
          <w:sz w:val="27"/>
          <w:rtl/>
        </w:rPr>
      </w:pPr>
      <w:r w:rsidRPr="00266AF8">
        <w:rPr>
          <w:rFonts w:hint="cs"/>
          <w:color w:val="000000" w:themeColor="text1"/>
          <w:sz w:val="27"/>
          <w:rtl/>
        </w:rPr>
        <w:lastRenderedPageBreak/>
        <w:t>ومن ضمن مختاراتي ال</w:t>
      </w:r>
      <w:r w:rsidR="003D6AFD" w:rsidRPr="00266AF8">
        <w:rPr>
          <w:rFonts w:hint="cs"/>
          <w:color w:val="000000" w:themeColor="text1"/>
          <w:sz w:val="27"/>
          <w:rtl/>
        </w:rPr>
        <w:t>عرفانيّ</w:t>
      </w:r>
      <w:r w:rsidRPr="00266AF8">
        <w:rPr>
          <w:rFonts w:hint="cs"/>
          <w:color w:val="000000" w:themeColor="text1"/>
          <w:sz w:val="27"/>
          <w:rtl/>
        </w:rPr>
        <w:t xml:space="preserve">ة اخترت أيضاً </w:t>
      </w:r>
      <w:r w:rsidRPr="00266AF8">
        <w:rPr>
          <w:rFonts w:hint="eastAsia"/>
          <w:color w:val="000000" w:themeColor="text1"/>
          <w:sz w:val="27"/>
          <w:rtl/>
        </w:rPr>
        <w:t>«</w:t>
      </w:r>
      <w:r w:rsidRPr="00266AF8">
        <w:rPr>
          <w:rFonts w:hint="cs"/>
          <w:color w:val="000000" w:themeColor="text1"/>
          <w:sz w:val="27"/>
          <w:rtl/>
        </w:rPr>
        <w:t>القصيدة الموصلي</w:t>
      </w:r>
      <w:r w:rsidR="00FA1A38" w:rsidRPr="00266AF8">
        <w:rPr>
          <w:rFonts w:hint="cs"/>
          <w:color w:val="000000" w:themeColor="text1"/>
          <w:sz w:val="27"/>
          <w:rtl/>
        </w:rPr>
        <w:t>ّ</w:t>
      </w:r>
      <w:r w:rsidRPr="00266AF8">
        <w:rPr>
          <w:rFonts w:hint="cs"/>
          <w:color w:val="000000" w:themeColor="text1"/>
          <w:sz w:val="27"/>
          <w:rtl/>
        </w:rPr>
        <w:t>ة</w:t>
      </w:r>
      <w:r w:rsidRPr="00266AF8">
        <w:rPr>
          <w:rFonts w:hint="eastAsia"/>
          <w:color w:val="000000" w:themeColor="text1"/>
          <w:sz w:val="27"/>
          <w:rtl/>
        </w:rPr>
        <w:t>»</w:t>
      </w:r>
      <w:r w:rsidRPr="00266AF8">
        <w:rPr>
          <w:rFonts w:hint="cs"/>
          <w:color w:val="000000" w:themeColor="text1"/>
          <w:sz w:val="27"/>
          <w:rtl/>
        </w:rPr>
        <w:t xml:space="preserve"> لمرتضى ابن الشهرزوري(بعد عام 520هـ)</w:t>
      </w:r>
      <w:r w:rsidR="00FA1A38" w:rsidRPr="00266AF8">
        <w:rPr>
          <w:rFonts w:hint="cs"/>
          <w:color w:val="000000" w:themeColor="text1"/>
          <w:sz w:val="27"/>
          <w:rtl/>
        </w:rPr>
        <w:t>،</w:t>
      </w:r>
      <w:r w:rsidRPr="00266AF8">
        <w:rPr>
          <w:rFonts w:hint="cs"/>
          <w:color w:val="000000" w:themeColor="text1"/>
          <w:sz w:val="27"/>
          <w:rtl/>
        </w:rPr>
        <w:t xml:space="preserve"> التي تشير</w:t>
      </w:r>
      <w:r w:rsidR="00987666" w:rsidRPr="00266AF8">
        <w:rPr>
          <w:rFonts w:hint="cs"/>
          <w:color w:val="000000" w:themeColor="text1"/>
          <w:sz w:val="27"/>
          <w:rtl/>
        </w:rPr>
        <w:t xml:space="preserve"> إلى </w:t>
      </w:r>
      <w:r w:rsidRPr="00266AF8">
        <w:rPr>
          <w:rFonts w:hint="cs"/>
          <w:color w:val="000000" w:themeColor="text1"/>
          <w:sz w:val="27"/>
          <w:rtl/>
        </w:rPr>
        <w:t>بعض رموز العرفان ال</w:t>
      </w:r>
      <w:r w:rsidR="003D6AFD" w:rsidRPr="00266AF8">
        <w:rPr>
          <w:rFonts w:hint="cs"/>
          <w:color w:val="000000" w:themeColor="text1"/>
          <w:sz w:val="27"/>
          <w:rtl/>
        </w:rPr>
        <w:t>عمليّ</w:t>
      </w:r>
      <w:r w:rsidRPr="00266AF8">
        <w:rPr>
          <w:rFonts w:hint="cs"/>
          <w:color w:val="000000" w:themeColor="text1"/>
          <w:sz w:val="27"/>
          <w:rtl/>
        </w:rPr>
        <w:t xml:space="preserve">، وهي تبدأ بهذا المطلع المدوّر: </w:t>
      </w:r>
    </w:p>
    <w:tbl>
      <w:tblPr>
        <w:bidiVisual/>
        <w:tblW w:w="0" w:type="auto"/>
        <w:jc w:val="center"/>
        <w:tblInd w:w="390" w:type="dxa"/>
        <w:tblLook w:val="01E0" w:firstRow="1" w:lastRow="1" w:firstColumn="1" w:lastColumn="1" w:noHBand="0" w:noVBand="0"/>
      </w:tblPr>
      <w:tblGrid>
        <w:gridCol w:w="2835"/>
        <w:gridCol w:w="497"/>
        <w:gridCol w:w="2835"/>
      </w:tblGrid>
      <w:tr w:rsidR="00FA1A38" w:rsidRPr="00266AF8" w:rsidTr="00AC69C7">
        <w:trPr>
          <w:trHeight w:val="508"/>
          <w:jc w:val="center"/>
        </w:trPr>
        <w:tc>
          <w:tcPr>
            <w:tcW w:w="2835" w:type="dxa"/>
            <w:shd w:val="clear" w:color="auto" w:fill="auto"/>
            <w:hideMark/>
          </w:tcPr>
          <w:p w:rsidR="00FA1A38" w:rsidRPr="00266AF8" w:rsidRDefault="00FA1A38" w:rsidP="000B0AF4">
            <w:pPr>
              <w:ind w:firstLine="0"/>
              <w:jc w:val="lowKashida"/>
              <w:rPr>
                <w:color w:val="000000" w:themeColor="text1"/>
                <w:sz w:val="2"/>
                <w:szCs w:val="2"/>
              </w:rPr>
            </w:pPr>
            <w:r w:rsidRPr="00266AF8">
              <w:rPr>
                <w:rFonts w:hint="cs"/>
                <w:color w:val="000000" w:themeColor="text1"/>
                <w:sz w:val="27"/>
                <w:rtl/>
              </w:rPr>
              <w:t>لمعت نارهم وقد عسعس الليـلُ</w:t>
            </w:r>
            <w:r w:rsidRPr="00266AF8">
              <w:rPr>
                <w:rFonts w:hint="cs"/>
                <w:color w:val="000000" w:themeColor="text1"/>
                <w:rtl/>
              </w:rPr>
              <w:br/>
            </w:r>
          </w:p>
        </w:tc>
        <w:tc>
          <w:tcPr>
            <w:tcW w:w="497" w:type="dxa"/>
            <w:shd w:val="clear" w:color="auto" w:fill="auto"/>
          </w:tcPr>
          <w:p w:rsidR="00FA1A38" w:rsidRPr="00266AF8" w:rsidRDefault="00FA1A38" w:rsidP="00EA162A">
            <w:pPr>
              <w:spacing w:line="240" w:lineRule="auto"/>
              <w:ind w:firstLine="0"/>
              <w:jc w:val="lowKashida"/>
              <w:rPr>
                <w:color w:val="000000" w:themeColor="text1"/>
                <w:sz w:val="2"/>
                <w:szCs w:val="7"/>
              </w:rPr>
            </w:pPr>
          </w:p>
        </w:tc>
        <w:tc>
          <w:tcPr>
            <w:tcW w:w="2835" w:type="dxa"/>
            <w:shd w:val="clear" w:color="auto" w:fill="auto"/>
            <w:hideMark/>
          </w:tcPr>
          <w:p w:rsidR="00FA1A38" w:rsidRPr="00266AF8" w:rsidRDefault="00FA1A38" w:rsidP="000B0AF4">
            <w:pPr>
              <w:ind w:firstLine="0"/>
              <w:jc w:val="lowKashida"/>
              <w:rPr>
                <w:color w:val="000000" w:themeColor="text1"/>
                <w:sz w:val="2"/>
                <w:szCs w:val="2"/>
              </w:rPr>
            </w:pPr>
            <w:r w:rsidRPr="00266AF8">
              <w:rPr>
                <w:rFonts w:hint="cs"/>
                <w:color w:val="000000" w:themeColor="text1"/>
                <w:sz w:val="27"/>
                <w:rtl/>
              </w:rPr>
              <w:t>وملّ الحادي، وحارَ الدليلُ</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23"/>
            </w:r>
            <w:r w:rsidRPr="00266AF8">
              <w:rPr>
                <w:rFonts w:cs="Taher"/>
                <w:color w:val="000000" w:themeColor="text1"/>
                <w:sz w:val="27"/>
                <w:vertAlign w:val="superscript"/>
                <w:rtl/>
              </w:rPr>
              <w:t>)</w:t>
            </w:r>
            <w:r w:rsidRPr="00266AF8">
              <w:rPr>
                <w:rFonts w:hint="cs"/>
                <w:color w:val="000000" w:themeColor="text1"/>
                <w:rtl/>
              </w:rPr>
              <w:br/>
            </w:r>
          </w:p>
        </w:tc>
      </w:tr>
    </w:tbl>
    <w:p w:rsidR="00065CA1" w:rsidRPr="00266AF8" w:rsidRDefault="00065CA1" w:rsidP="000B0AF4">
      <w:pPr>
        <w:rPr>
          <w:color w:val="000000" w:themeColor="text1"/>
          <w:sz w:val="27"/>
          <w:rtl/>
        </w:rPr>
      </w:pPr>
      <w:r w:rsidRPr="00266AF8">
        <w:rPr>
          <w:rFonts w:hint="cs"/>
          <w:color w:val="000000" w:themeColor="text1"/>
          <w:sz w:val="27"/>
          <w:rtl/>
        </w:rPr>
        <w:t>كما سنحت لي فرصة تصحيح ديوان حافظ الشيرازي من أو</w:t>
      </w:r>
      <w:r w:rsidR="00FA1A38" w:rsidRPr="00266AF8">
        <w:rPr>
          <w:rFonts w:hint="cs"/>
          <w:color w:val="000000" w:themeColor="text1"/>
          <w:sz w:val="27"/>
          <w:rtl/>
        </w:rPr>
        <w:t>ّ</w:t>
      </w:r>
      <w:r w:rsidRPr="00266AF8">
        <w:rPr>
          <w:rFonts w:hint="cs"/>
          <w:color w:val="000000" w:themeColor="text1"/>
          <w:sz w:val="27"/>
          <w:rtl/>
        </w:rPr>
        <w:t>له</w:t>
      </w:r>
      <w:r w:rsidR="00987666" w:rsidRPr="00266AF8">
        <w:rPr>
          <w:rFonts w:hint="cs"/>
          <w:color w:val="000000" w:themeColor="text1"/>
          <w:sz w:val="27"/>
          <w:rtl/>
        </w:rPr>
        <w:t xml:space="preserve"> إلى </w:t>
      </w:r>
      <w:r w:rsidRPr="00266AF8">
        <w:rPr>
          <w:rFonts w:hint="cs"/>
          <w:color w:val="000000" w:themeColor="text1"/>
          <w:sz w:val="27"/>
          <w:rtl/>
        </w:rPr>
        <w:t>آخره، ولم أوفّق</w:t>
      </w:r>
      <w:r w:rsidR="00987666" w:rsidRPr="00266AF8">
        <w:rPr>
          <w:rFonts w:hint="cs"/>
          <w:color w:val="000000" w:themeColor="text1"/>
          <w:sz w:val="27"/>
          <w:rtl/>
        </w:rPr>
        <w:t xml:space="preserve"> إلى </w:t>
      </w:r>
      <w:r w:rsidRPr="00266AF8">
        <w:rPr>
          <w:rFonts w:hint="cs"/>
          <w:color w:val="000000" w:themeColor="text1"/>
          <w:sz w:val="27"/>
          <w:rtl/>
        </w:rPr>
        <w:t xml:space="preserve">طبع النسخة المصحّحة. </w:t>
      </w:r>
    </w:p>
    <w:p w:rsidR="00065CA1" w:rsidRPr="00266AF8" w:rsidRDefault="00065CA1" w:rsidP="000B0AF4">
      <w:pPr>
        <w:rPr>
          <w:color w:val="000000" w:themeColor="text1"/>
          <w:sz w:val="27"/>
          <w:rtl/>
        </w:rPr>
      </w:pPr>
      <w:r w:rsidRPr="00266AF8">
        <w:rPr>
          <w:rFonts w:hint="cs"/>
          <w:color w:val="000000" w:themeColor="text1"/>
          <w:sz w:val="27"/>
          <w:rtl/>
        </w:rPr>
        <w:t>والمقامات التي بدأت</w:t>
      </w:r>
      <w:r w:rsidR="00FA1A38" w:rsidRPr="00266AF8">
        <w:rPr>
          <w:rFonts w:hint="cs"/>
          <w:color w:val="000000" w:themeColor="text1"/>
          <w:sz w:val="27"/>
          <w:rtl/>
        </w:rPr>
        <w:t>ُ</w:t>
      </w:r>
      <w:r w:rsidRPr="00266AF8">
        <w:rPr>
          <w:rFonts w:hint="cs"/>
          <w:color w:val="000000" w:themeColor="text1"/>
          <w:sz w:val="27"/>
          <w:rtl/>
        </w:rPr>
        <w:t xml:space="preserve"> بكتابتها على أسلوب </w:t>
      </w:r>
      <w:r w:rsidRPr="00266AF8">
        <w:rPr>
          <w:rFonts w:hint="eastAsia"/>
          <w:color w:val="000000" w:themeColor="text1"/>
          <w:sz w:val="27"/>
          <w:rtl/>
        </w:rPr>
        <w:t>«</w:t>
      </w:r>
      <w:r w:rsidRPr="00266AF8">
        <w:rPr>
          <w:rFonts w:hint="cs"/>
          <w:color w:val="000000" w:themeColor="text1"/>
          <w:sz w:val="27"/>
          <w:rtl/>
        </w:rPr>
        <w:t>مقامات الحريري</w:t>
      </w:r>
      <w:r w:rsidRPr="00266AF8">
        <w:rPr>
          <w:rFonts w:hint="eastAsia"/>
          <w:color w:val="000000" w:themeColor="text1"/>
          <w:sz w:val="27"/>
          <w:rtl/>
        </w:rPr>
        <w:t>»</w:t>
      </w:r>
      <w:r w:rsidRPr="00266AF8">
        <w:rPr>
          <w:rFonts w:hint="cs"/>
          <w:color w:val="000000" w:themeColor="text1"/>
          <w:sz w:val="27"/>
          <w:rtl/>
        </w:rPr>
        <w:t>، وأسميت</w:t>
      </w:r>
      <w:r w:rsidR="00FA1A38" w:rsidRPr="00266AF8">
        <w:rPr>
          <w:rFonts w:hint="cs"/>
          <w:color w:val="000000" w:themeColor="text1"/>
          <w:sz w:val="27"/>
          <w:rtl/>
        </w:rPr>
        <w:t>ُ</w:t>
      </w:r>
      <w:r w:rsidRPr="00266AF8">
        <w:rPr>
          <w:rFonts w:hint="cs"/>
          <w:color w:val="000000" w:themeColor="text1"/>
          <w:sz w:val="27"/>
          <w:rtl/>
        </w:rPr>
        <w:t xml:space="preserve">ها </w:t>
      </w:r>
      <w:r w:rsidRPr="00266AF8">
        <w:rPr>
          <w:rFonts w:hint="eastAsia"/>
          <w:color w:val="000000" w:themeColor="text1"/>
          <w:sz w:val="27"/>
          <w:rtl/>
        </w:rPr>
        <w:t>«</w:t>
      </w:r>
      <w:r w:rsidRPr="00266AF8">
        <w:rPr>
          <w:rFonts w:hint="cs"/>
          <w:color w:val="000000" w:themeColor="text1"/>
          <w:sz w:val="27"/>
          <w:rtl/>
        </w:rPr>
        <w:t>مقامات الحكيمي</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24"/>
      </w:r>
      <w:r w:rsidRPr="00266AF8">
        <w:rPr>
          <w:rFonts w:cs="Taher"/>
          <w:color w:val="000000" w:themeColor="text1"/>
          <w:sz w:val="27"/>
          <w:vertAlign w:val="superscript"/>
          <w:rtl/>
        </w:rPr>
        <w:t>)</w:t>
      </w:r>
      <w:r w:rsidRPr="00266AF8">
        <w:rPr>
          <w:rFonts w:hint="cs"/>
          <w:color w:val="000000" w:themeColor="text1"/>
          <w:sz w:val="27"/>
          <w:rtl/>
        </w:rPr>
        <w:t>، قد اشتملت على بعض الإشارات ال</w:t>
      </w:r>
      <w:r w:rsidR="003D6AFD" w:rsidRPr="00266AF8">
        <w:rPr>
          <w:rFonts w:hint="cs"/>
          <w:color w:val="000000" w:themeColor="text1"/>
          <w:sz w:val="27"/>
          <w:rtl/>
        </w:rPr>
        <w:t>فلسفيّ</w:t>
      </w:r>
      <w:r w:rsidRPr="00266AF8">
        <w:rPr>
          <w:rFonts w:hint="cs"/>
          <w:color w:val="000000" w:themeColor="text1"/>
          <w:sz w:val="27"/>
          <w:rtl/>
        </w:rPr>
        <w:t>ة وال</w:t>
      </w:r>
      <w:r w:rsidR="003D6AFD" w:rsidRPr="00266AF8">
        <w:rPr>
          <w:rFonts w:hint="cs"/>
          <w:color w:val="000000" w:themeColor="text1"/>
          <w:sz w:val="27"/>
          <w:rtl/>
        </w:rPr>
        <w:t>عرفانيّ</w:t>
      </w:r>
      <w:r w:rsidRPr="00266AF8">
        <w:rPr>
          <w:rFonts w:hint="cs"/>
          <w:color w:val="000000" w:themeColor="text1"/>
          <w:sz w:val="27"/>
          <w:rtl/>
        </w:rPr>
        <w:t>ة. وللأسف الشديد فإنّ هذا المؤلَّف لم يكتمل، ثمّ ضاعت النسخة في واحدة من انتقالاتي المتكر</w:t>
      </w:r>
      <w:r w:rsidR="00FA1A38" w:rsidRPr="00266AF8">
        <w:rPr>
          <w:rFonts w:hint="cs"/>
          <w:color w:val="000000" w:themeColor="text1"/>
          <w:sz w:val="27"/>
          <w:rtl/>
        </w:rPr>
        <w:t>ِّ</w:t>
      </w:r>
      <w:r w:rsidRPr="00266AF8">
        <w:rPr>
          <w:rFonts w:hint="cs"/>
          <w:color w:val="000000" w:themeColor="text1"/>
          <w:sz w:val="27"/>
          <w:rtl/>
        </w:rPr>
        <w:t>رة من منزل</w:t>
      </w:r>
      <w:r w:rsidR="00987666" w:rsidRPr="00266AF8">
        <w:rPr>
          <w:rFonts w:hint="cs"/>
          <w:color w:val="000000" w:themeColor="text1"/>
          <w:sz w:val="27"/>
          <w:rtl/>
        </w:rPr>
        <w:t xml:space="preserve"> إلى </w:t>
      </w:r>
      <w:r w:rsidRPr="00266AF8">
        <w:rPr>
          <w:rFonts w:hint="cs"/>
          <w:color w:val="000000" w:themeColor="text1"/>
          <w:sz w:val="27"/>
          <w:rtl/>
        </w:rPr>
        <w:t xml:space="preserve">آخر. </w:t>
      </w:r>
    </w:p>
    <w:p w:rsidR="00065CA1" w:rsidRPr="00266AF8" w:rsidRDefault="00065CA1" w:rsidP="000B0AF4">
      <w:pPr>
        <w:rPr>
          <w:color w:val="000000" w:themeColor="text1"/>
          <w:sz w:val="27"/>
          <w:rtl/>
        </w:rPr>
      </w:pPr>
      <w:r w:rsidRPr="00266AF8">
        <w:rPr>
          <w:rFonts w:hint="cs"/>
          <w:color w:val="000000" w:themeColor="text1"/>
          <w:sz w:val="27"/>
          <w:rtl/>
        </w:rPr>
        <w:t>إنّ الحقائق العميقة والمفعمة بالدقائق الموجودة في العرفان ال</w:t>
      </w:r>
      <w:r w:rsidR="00501C6B" w:rsidRPr="00266AF8">
        <w:rPr>
          <w:rFonts w:hint="cs"/>
          <w:color w:val="000000" w:themeColor="text1"/>
          <w:sz w:val="27"/>
          <w:rtl/>
        </w:rPr>
        <w:t>إسلاميّ</w:t>
      </w:r>
      <w:r w:rsidRPr="00266AF8">
        <w:rPr>
          <w:rFonts w:hint="cs"/>
          <w:color w:val="000000" w:themeColor="text1"/>
          <w:sz w:val="27"/>
          <w:rtl/>
        </w:rPr>
        <w:t xml:space="preserve"> غنيّة عن التعريف. بيد أنّ الحقيقة الهامّة والتي لم تخفَ عن أنظار المحق</w:t>
      </w:r>
      <w:r w:rsidR="00A047DE" w:rsidRPr="00266AF8">
        <w:rPr>
          <w:rFonts w:hint="cs"/>
          <w:color w:val="000000" w:themeColor="text1"/>
          <w:sz w:val="27"/>
          <w:rtl/>
        </w:rPr>
        <w:t>ِّ</w:t>
      </w:r>
      <w:r w:rsidRPr="00266AF8">
        <w:rPr>
          <w:rFonts w:hint="cs"/>
          <w:color w:val="000000" w:themeColor="text1"/>
          <w:sz w:val="27"/>
          <w:rtl/>
        </w:rPr>
        <w:t xml:space="preserve">قين في </w:t>
      </w:r>
      <w:r w:rsidRPr="00266AF8">
        <w:rPr>
          <w:rFonts w:hint="eastAsia"/>
          <w:color w:val="000000" w:themeColor="text1"/>
          <w:sz w:val="27"/>
          <w:rtl/>
        </w:rPr>
        <w:t>«</w:t>
      </w:r>
      <w:r w:rsidRPr="00266AF8">
        <w:rPr>
          <w:rFonts w:hint="cs"/>
          <w:color w:val="000000" w:themeColor="text1"/>
          <w:sz w:val="27"/>
          <w:rtl/>
        </w:rPr>
        <w:t>المعارف العالية</w:t>
      </w:r>
      <w:r w:rsidRPr="00266AF8">
        <w:rPr>
          <w:rFonts w:hint="eastAsia"/>
          <w:color w:val="000000" w:themeColor="text1"/>
          <w:sz w:val="27"/>
          <w:rtl/>
        </w:rPr>
        <w:t>»</w:t>
      </w:r>
      <w:r w:rsidRPr="00266AF8">
        <w:rPr>
          <w:rFonts w:hint="cs"/>
          <w:color w:val="000000" w:themeColor="text1"/>
          <w:sz w:val="27"/>
          <w:rtl/>
        </w:rPr>
        <w:t xml:space="preserve"> هي أنّ هذا العرفان قد تأث</w:t>
      </w:r>
      <w:r w:rsidR="00A047DE" w:rsidRPr="00266AF8">
        <w:rPr>
          <w:rFonts w:hint="cs"/>
          <w:color w:val="000000" w:themeColor="text1"/>
          <w:sz w:val="27"/>
          <w:rtl/>
        </w:rPr>
        <w:t>َّ</w:t>
      </w:r>
      <w:r w:rsidRPr="00266AF8">
        <w:rPr>
          <w:rFonts w:hint="cs"/>
          <w:color w:val="000000" w:themeColor="text1"/>
          <w:sz w:val="27"/>
          <w:rtl/>
        </w:rPr>
        <w:t>ر بعرفان الشعوب السابقة على الإسلام (من ال</w:t>
      </w:r>
      <w:r w:rsidR="000612CF" w:rsidRPr="00266AF8">
        <w:rPr>
          <w:rFonts w:hint="cs"/>
          <w:color w:val="000000" w:themeColor="text1"/>
          <w:sz w:val="27"/>
          <w:rtl/>
        </w:rPr>
        <w:t>هنديّ</w:t>
      </w:r>
      <w:r w:rsidRPr="00266AF8">
        <w:rPr>
          <w:rFonts w:hint="cs"/>
          <w:color w:val="000000" w:themeColor="text1"/>
          <w:sz w:val="27"/>
          <w:rtl/>
        </w:rPr>
        <w:t>ة، والغنوصية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25"/>
      </w:r>
      <w:r w:rsidRPr="00266AF8">
        <w:rPr>
          <w:rFonts w:cs="Taher"/>
          <w:color w:val="000000" w:themeColor="text1"/>
          <w:sz w:val="27"/>
          <w:vertAlign w:val="superscript"/>
          <w:rtl/>
        </w:rPr>
        <w:t>)</w:t>
      </w:r>
      <w:r w:rsidRPr="00266AF8">
        <w:rPr>
          <w:rFonts w:hint="cs"/>
          <w:color w:val="000000" w:themeColor="text1"/>
          <w:sz w:val="27"/>
          <w:rtl/>
        </w:rPr>
        <w:t>، وعرفان ما بين النهرين، وما</w:t>
      </w:r>
      <w:r w:rsidR="00987666" w:rsidRPr="00266AF8">
        <w:rPr>
          <w:rFonts w:hint="cs"/>
          <w:color w:val="000000" w:themeColor="text1"/>
          <w:sz w:val="27"/>
          <w:rtl/>
        </w:rPr>
        <w:t xml:space="preserve"> إلى </w:t>
      </w:r>
      <w:r w:rsidRPr="00266AF8">
        <w:rPr>
          <w:rFonts w:hint="cs"/>
          <w:color w:val="000000" w:themeColor="text1"/>
          <w:sz w:val="27"/>
          <w:rtl/>
        </w:rPr>
        <w:t>ذلك)، وقد استعار ماد</w:t>
      </w:r>
      <w:r w:rsidR="00A047DE" w:rsidRPr="00266AF8">
        <w:rPr>
          <w:rFonts w:hint="cs"/>
          <w:color w:val="000000" w:themeColor="text1"/>
          <w:sz w:val="27"/>
          <w:rtl/>
        </w:rPr>
        <w:t>ّ</w:t>
      </w:r>
      <w:r w:rsidRPr="00266AF8">
        <w:rPr>
          <w:rFonts w:hint="cs"/>
          <w:color w:val="000000" w:themeColor="text1"/>
          <w:sz w:val="27"/>
          <w:rtl/>
        </w:rPr>
        <w:t xml:space="preserve">ة وجذر القول بـ </w:t>
      </w:r>
      <w:r w:rsidRPr="00266AF8">
        <w:rPr>
          <w:rFonts w:hint="eastAsia"/>
          <w:color w:val="000000" w:themeColor="text1"/>
          <w:sz w:val="27"/>
          <w:rtl/>
        </w:rPr>
        <w:t>«</w:t>
      </w:r>
      <w:r w:rsidRPr="00266AF8">
        <w:rPr>
          <w:rFonts w:hint="cs"/>
          <w:color w:val="000000" w:themeColor="text1"/>
          <w:sz w:val="27"/>
          <w:rtl/>
        </w:rPr>
        <w:t>وحدة الوجود</w:t>
      </w:r>
      <w:r w:rsidRPr="00266AF8">
        <w:rPr>
          <w:rFonts w:hint="eastAsia"/>
          <w:color w:val="000000" w:themeColor="text1"/>
          <w:sz w:val="27"/>
          <w:rtl/>
        </w:rPr>
        <w:t>»</w:t>
      </w:r>
      <w:r w:rsidRPr="00266AF8">
        <w:rPr>
          <w:rFonts w:hint="cs"/>
          <w:color w:val="000000" w:themeColor="text1"/>
          <w:sz w:val="27"/>
          <w:rtl/>
        </w:rPr>
        <w:t xml:space="preserve"> ـ وهو مفهوم بعيد</w:t>
      </w:r>
      <w:r w:rsidR="00A047DE" w:rsidRPr="00266AF8">
        <w:rPr>
          <w:rFonts w:hint="cs"/>
          <w:color w:val="000000" w:themeColor="text1"/>
          <w:sz w:val="27"/>
          <w:rtl/>
        </w:rPr>
        <w:t>ٌ</w:t>
      </w:r>
      <w:r w:rsidRPr="00266AF8">
        <w:rPr>
          <w:rFonts w:hint="cs"/>
          <w:color w:val="000000" w:themeColor="text1"/>
          <w:sz w:val="27"/>
          <w:rtl/>
        </w:rPr>
        <w:t xml:space="preserve"> كلّ البُعد عن القرآن الكريم ـ من تلك المدارس، وإن عمد فيما بعد</w:t>
      </w:r>
      <w:r w:rsidR="00987666" w:rsidRPr="00266AF8">
        <w:rPr>
          <w:rFonts w:hint="cs"/>
          <w:color w:val="000000" w:themeColor="text1"/>
          <w:sz w:val="27"/>
          <w:rtl/>
        </w:rPr>
        <w:t xml:space="preserve"> إلى </w:t>
      </w:r>
      <w:r w:rsidRPr="00266AF8">
        <w:rPr>
          <w:rFonts w:hint="cs"/>
          <w:color w:val="000000" w:themeColor="text1"/>
          <w:sz w:val="27"/>
          <w:rtl/>
        </w:rPr>
        <w:t>الحصول من التعاليم ال</w:t>
      </w:r>
      <w:r w:rsidR="00501C6B" w:rsidRPr="00266AF8">
        <w:rPr>
          <w:rFonts w:hint="cs"/>
          <w:color w:val="000000" w:themeColor="text1"/>
          <w:sz w:val="27"/>
          <w:rtl/>
        </w:rPr>
        <w:t>إسلاميّ</w:t>
      </w:r>
      <w:r w:rsidRPr="00266AF8">
        <w:rPr>
          <w:rFonts w:hint="cs"/>
          <w:color w:val="000000" w:themeColor="text1"/>
          <w:sz w:val="27"/>
          <w:rtl/>
        </w:rPr>
        <w:t>ة والآيات ال</w:t>
      </w:r>
      <w:r w:rsidR="003D6AFD" w:rsidRPr="00266AF8">
        <w:rPr>
          <w:rFonts w:hint="cs"/>
          <w:color w:val="000000" w:themeColor="text1"/>
          <w:sz w:val="27"/>
          <w:rtl/>
        </w:rPr>
        <w:t>قرآنيّ</w:t>
      </w:r>
      <w:r w:rsidRPr="00266AF8">
        <w:rPr>
          <w:rFonts w:hint="cs"/>
          <w:color w:val="000000" w:themeColor="text1"/>
          <w:sz w:val="27"/>
          <w:rtl/>
        </w:rPr>
        <w:t>ة على بعض المواد الغنيّة، ولكن</w:t>
      </w:r>
      <w:r w:rsidR="00A047DE" w:rsidRPr="00266AF8">
        <w:rPr>
          <w:rFonts w:hint="cs"/>
          <w:color w:val="000000" w:themeColor="text1"/>
          <w:sz w:val="27"/>
          <w:rtl/>
        </w:rPr>
        <w:t>ّ</w:t>
      </w:r>
      <w:r w:rsidRPr="00266AF8">
        <w:rPr>
          <w:rFonts w:hint="cs"/>
          <w:color w:val="000000" w:themeColor="text1"/>
          <w:sz w:val="27"/>
          <w:rtl/>
        </w:rPr>
        <w:t>ها على أيّ حال لا تنطبق انطباقاً كاملاً على المعرفة ال</w:t>
      </w:r>
      <w:r w:rsidR="00501C6B" w:rsidRPr="00266AF8">
        <w:rPr>
          <w:rFonts w:hint="cs"/>
          <w:color w:val="000000" w:themeColor="text1"/>
          <w:sz w:val="27"/>
          <w:rtl/>
        </w:rPr>
        <w:t>إلهيّ</w:t>
      </w:r>
      <w:r w:rsidRPr="00266AF8">
        <w:rPr>
          <w:rFonts w:hint="cs"/>
          <w:color w:val="000000" w:themeColor="text1"/>
          <w:sz w:val="27"/>
          <w:rtl/>
        </w:rPr>
        <w:t>ة ال</w:t>
      </w:r>
      <w:r w:rsidR="003D6AFD" w:rsidRPr="00266AF8">
        <w:rPr>
          <w:rFonts w:hint="cs"/>
          <w:color w:val="000000" w:themeColor="text1"/>
          <w:sz w:val="27"/>
          <w:rtl/>
        </w:rPr>
        <w:t>قرآنيّ</w:t>
      </w:r>
      <w:r w:rsidRPr="00266AF8">
        <w:rPr>
          <w:rFonts w:hint="cs"/>
          <w:color w:val="000000" w:themeColor="text1"/>
          <w:sz w:val="27"/>
          <w:rtl/>
        </w:rPr>
        <w:t>ة والتعاليم ال</w:t>
      </w:r>
      <w:r w:rsidR="00501C6B" w:rsidRPr="00266AF8">
        <w:rPr>
          <w:rFonts w:hint="cs"/>
          <w:color w:val="000000" w:themeColor="text1"/>
          <w:sz w:val="27"/>
          <w:rtl/>
        </w:rPr>
        <w:t>إلهيّ</w:t>
      </w:r>
      <w:r w:rsidRPr="00266AF8">
        <w:rPr>
          <w:rFonts w:hint="cs"/>
          <w:color w:val="000000" w:themeColor="text1"/>
          <w:sz w:val="27"/>
          <w:rtl/>
        </w:rPr>
        <w:t>ة لأهل البيت</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rPr>
        <w:t xml:space="preserve"> ـ لا في البعد ال</w:t>
      </w:r>
      <w:r w:rsidR="000612CF" w:rsidRPr="00266AF8">
        <w:rPr>
          <w:rFonts w:hint="cs"/>
          <w:color w:val="000000" w:themeColor="text1"/>
          <w:sz w:val="27"/>
          <w:rtl/>
        </w:rPr>
        <w:t>نظريّ</w:t>
      </w:r>
      <w:r w:rsidR="00A047DE" w:rsidRPr="00266AF8">
        <w:rPr>
          <w:rFonts w:hint="cs"/>
          <w:color w:val="000000" w:themeColor="text1"/>
          <w:sz w:val="27"/>
          <w:rtl/>
        </w:rPr>
        <w:t>،</w:t>
      </w:r>
      <w:r w:rsidRPr="00266AF8">
        <w:rPr>
          <w:rFonts w:hint="cs"/>
          <w:color w:val="000000" w:themeColor="text1"/>
          <w:sz w:val="27"/>
          <w:rtl/>
        </w:rPr>
        <w:t xml:space="preserve"> ولا في البعد ال</w:t>
      </w:r>
      <w:r w:rsidR="003D6AFD" w:rsidRPr="00266AF8">
        <w:rPr>
          <w:rFonts w:hint="cs"/>
          <w:color w:val="000000" w:themeColor="text1"/>
          <w:sz w:val="27"/>
          <w:rtl/>
        </w:rPr>
        <w:t>عمليّ</w:t>
      </w:r>
      <w:r w:rsidRPr="00266AF8">
        <w:rPr>
          <w:rFonts w:hint="cs"/>
          <w:color w:val="000000" w:themeColor="text1"/>
          <w:sz w:val="27"/>
          <w:rtl/>
        </w:rPr>
        <w:t xml:space="preserve"> وال</w:t>
      </w:r>
      <w:r w:rsidR="003D6AFD" w:rsidRPr="00266AF8">
        <w:rPr>
          <w:rFonts w:hint="cs"/>
          <w:color w:val="000000" w:themeColor="text1"/>
          <w:sz w:val="27"/>
          <w:rtl/>
        </w:rPr>
        <w:t>سلوكيّ</w:t>
      </w:r>
      <w:r w:rsidRPr="00266AF8">
        <w:rPr>
          <w:rFonts w:hint="cs"/>
          <w:color w:val="000000" w:themeColor="text1"/>
          <w:sz w:val="27"/>
          <w:rtl/>
        </w:rPr>
        <w:t xml:space="preserve"> ـ كما صرّح بذلك العلا</w:t>
      </w:r>
      <w:r w:rsidR="00A047DE" w:rsidRPr="00266AF8">
        <w:rPr>
          <w:rFonts w:hint="cs"/>
          <w:color w:val="000000" w:themeColor="text1"/>
          <w:sz w:val="27"/>
          <w:rtl/>
        </w:rPr>
        <w:t>ّ</w:t>
      </w:r>
      <w:r w:rsidRPr="00266AF8">
        <w:rPr>
          <w:rFonts w:hint="cs"/>
          <w:color w:val="000000" w:themeColor="text1"/>
          <w:sz w:val="27"/>
          <w:rtl/>
        </w:rPr>
        <w:t xml:space="preserve">مة الحلي(726هـ) في كتاب </w:t>
      </w:r>
      <w:r w:rsidRPr="00266AF8">
        <w:rPr>
          <w:rFonts w:hint="eastAsia"/>
          <w:color w:val="000000" w:themeColor="text1"/>
          <w:sz w:val="27"/>
          <w:rtl/>
        </w:rPr>
        <w:t>«</w:t>
      </w:r>
      <w:r w:rsidRPr="00266AF8">
        <w:rPr>
          <w:rFonts w:hint="cs"/>
          <w:color w:val="000000" w:themeColor="text1"/>
          <w:sz w:val="27"/>
          <w:rtl/>
        </w:rPr>
        <w:t>نهج الحق</w:t>
      </w:r>
      <w:r w:rsidR="00A047DE" w:rsidRPr="00266AF8">
        <w:rPr>
          <w:rFonts w:hint="cs"/>
          <w:color w:val="000000" w:themeColor="text1"/>
          <w:sz w:val="27"/>
          <w:rtl/>
        </w:rPr>
        <w:t>ّ</w:t>
      </w:r>
      <w:r w:rsidRPr="00266AF8">
        <w:rPr>
          <w:rFonts w:hint="eastAsia"/>
          <w:color w:val="000000" w:themeColor="text1"/>
          <w:sz w:val="27"/>
          <w:rtl/>
        </w:rPr>
        <w:t>»</w:t>
      </w:r>
      <w:r w:rsidRPr="00266AF8">
        <w:rPr>
          <w:rFonts w:hint="cs"/>
          <w:color w:val="000000" w:themeColor="text1"/>
          <w:sz w:val="27"/>
          <w:rtl/>
        </w:rPr>
        <w:t>، والكثير من العلماء الآخرين الموسوعي</w:t>
      </w:r>
      <w:r w:rsidR="00A047DE" w:rsidRPr="00266AF8">
        <w:rPr>
          <w:rFonts w:hint="cs"/>
          <w:color w:val="000000" w:themeColor="text1"/>
          <w:sz w:val="27"/>
          <w:rtl/>
        </w:rPr>
        <w:t>ّ</w:t>
      </w:r>
      <w:r w:rsidRPr="00266AF8">
        <w:rPr>
          <w:rFonts w:hint="cs"/>
          <w:color w:val="000000" w:themeColor="text1"/>
          <w:sz w:val="27"/>
          <w:rtl/>
        </w:rPr>
        <w:t>ين</w:t>
      </w:r>
      <w:r w:rsidR="00A047DE" w:rsidRPr="00266AF8">
        <w:rPr>
          <w:rFonts w:hint="cs"/>
          <w:color w:val="000000" w:themeColor="text1"/>
          <w:sz w:val="27"/>
          <w:rtl/>
        </w:rPr>
        <w:t>،</w:t>
      </w:r>
      <w:r w:rsidRPr="00266AF8">
        <w:rPr>
          <w:rFonts w:hint="cs"/>
          <w:color w:val="000000" w:themeColor="text1"/>
          <w:sz w:val="27"/>
          <w:rtl/>
        </w:rPr>
        <w:t xml:space="preserve"> من أمثال</w:t>
      </w:r>
      <w:r w:rsidR="00A047DE" w:rsidRPr="00266AF8">
        <w:rPr>
          <w:rFonts w:hint="cs"/>
          <w:color w:val="000000" w:themeColor="text1"/>
          <w:sz w:val="27"/>
          <w:rtl/>
        </w:rPr>
        <w:t>:</w:t>
      </w:r>
      <w:r w:rsidRPr="00266AF8">
        <w:rPr>
          <w:rFonts w:hint="cs"/>
          <w:color w:val="000000" w:themeColor="text1"/>
          <w:sz w:val="27"/>
          <w:rtl/>
        </w:rPr>
        <w:t xml:space="preserve"> العلا</w:t>
      </w:r>
      <w:r w:rsidR="00A047DE" w:rsidRPr="00266AF8">
        <w:rPr>
          <w:rFonts w:hint="cs"/>
          <w:color w:val="000000" w:themeColor="text1"/>
          <w:sz w:val="27"/>
          <w:rtl/>
        </w:rPr>
        <w:t>ّ</w:t>
      </w:r>
      <w:r w:rsidRPr="00266AF8">
        <w:rPr>
          <w:rFonts w:hint="cs"/>
          <w:color w:val="000000" w:themeColor="text1"/>
          <w:sz w:val="27"/>
          <w:rtl/>
        </w:rPr>
        <w:t xml:space="preserve">مة الطباطبائي في </w:t>
      </w:r>
      <w:r w:rsidRPr="00266AF8">
        <w:rPr>
          <w:rFonts w:hint="eastAsia"/>
          <w:color w:val="000000" w:themeColor="text1"/>
          <w:sz w:val="27"/>
          <w:rtl/>
        </w:rPr>
        <w:t>«</w:t>
      </w:r>
      <w:r w:rsidRPr="00266AF8">
        <w:rPr>
          <w:rFonts w:hint="cs"/>
          <w:color w:val="000000" w:themeColor="text1"/>
          <w:sz w:val="27"/>
          <w:rtl/>
        </w:rPr>
        <w:t>تفسير الميزان</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26"/>
      </w:r>
      <w:r w:rsidRPr="00266AF8">
        <w:rPr>
          <w:rFonts w:cs="Taher"/>
          <w:color w:val="000000" w:themeColor="text1"/>
          <w:sz w:val="27"/>
          <w:vertAlign w:val="superscript"/>
          <w:rtl/>
        </w:rPr>
        <w:t>)</w:t>
      </w:r>
      <w:r w:rsidRPr="00266AF8">
        <w:rPr>
          <w:rFonts w:hint="cs"/>
          <w:color w:val="000000" w:themeColor="text1"/>
          <w:sz w:val="27"/>
          <w:rtl/>
        </w:rPr>
        <w:t>. كما ذهب العلا</w:t>
      </w:r>
      <w:r w:rsidR="00A047DE" w:rsidRPr="00266AF8">
        <w:rPr>
          <w:rFonts w:hint="cs"/>
          <w:color w:val="000000" w:themeColor="text1"/>
          <w:sz w:val="27"/>
          <w:rtl/>
        </w:rPr>
        <w:t>ّ</w:t>
      </w:r>
      <w:r w:rsidRPr="00266AF8">
        <w:rPr>
          <w:rFonts w:hint="cs"/>
          <w:color w:val="000000" w:themeColor="text1"/>
          <w:sz w:val="27"/>
          <w:rtl/>
        </w:rPr>
        <w:t>مة السيد أبو الحسن رفيعي قزويني</w:t>
      </w:r>
      <w:r w:rsidR="00987666" w:rsidRPr="00266AF8">
        <w:rPr>
          <w:rFonts w:hint="cs"/>
          <w:color w:val="000000" w:themeColor="text1"/>
          <w:sz w:val="27"/>
          <w:rtl/>
        </w:rPr>
        <w:t xml:space="preserve"> إلى </w:t>
      </w:r>
      <w:r w:rsidRPr="00266AF8">
        <w:rPr>
          <w:rFonts w:hint="cs"/>
          <w:color w:val="000000" w:themeColor="text1"/>
          <w:sz w:val="27"/>
          <w:rtl/>
        </w:rPr>
        <w:t xml:space="preserve">القول بأنّ وحدة الوجود الإطلاقية ـ التي تمثّل أصل العرفان ـ كفرٌ محض، وإنّ القول بـ </w:t>
      </w:r>
      <w:r w:rsidRPr="00266AF8">
        <w:rPr>
          <w:rFonts w:hint="eastAsia"/>
          <w:color w:val="000000" w:themeColor="text1"/>
          <w:sz w:val="27"/>
          <w:rtl/>
        </w:rPr>
        <w:t>«</w:t>
      </w:r>
      <w:r w:rsidRPr="00266AF8">
        <w:rPr>
          <w:rFonts w:hint="cs"/>
          <w:color w:val="000000" w:themeColor="text1"/>
          <w:sz w:val="27"/>
          <w:rtl/>
        </w:rPr>
        <w:t>المعاد المثالي</w:t>
      </w:r>
      <w:r w:rsidRPr="00266AF8">
        <w:rPr>
          <w:rFonts w:hint="eastAsia"/>
          <w:color w:val="000000" w:themeColor="text1"/>
          <w:sz w:val="27"/>
          <w:rtl/>
        </w:rPr>
        <w:t>»</w:t>
      </w:r>
      <w:r w:rsidRPr="00266AF8">
        <w:rPr>
          <w:rFonts w:hint="cs"/>
          <w:color w:val="000000" w:themeColor="text1"/>
          <w:sz w:val="27"/>
          <w:rtl/>
        </w:rPr>
        <w:t xml:space="preserve"> ـ المطروح في الفلسفة ال</w:t>
      </w:r>
      <w:r w:rsidR="003D6AFD" w:rsidRPr="00266AF8">
        <w:rPr>
          <w:rFonts w:hint="cs"/>
          <w:color w:val="000000" w:themeColor="text1"/>
          <w:sz w:val="27"/>
          <w:rtl/>
        </w:rPr>
        <w:t>عرفانيّ</w:t>
      </w:r>
      <w:r w:rsidRPr="00266AF8">
        <w:rPr>
          <w:rFonts w:hint="cs"/>
          <w:color w:val="000000" w:themeColor="text1"/>
          <w:sz w:val="27"/>
          <w:rtl/>
        </w:rPr>
        <w:t>ة ـ</w:t>
      </w:r>
      <w:r w:rsidR="00A047DE" w:rsidRPr="00266AF8">
        <w:rPr>
          <w:rFonts w:hint="cs"/>
          <w:color w:val="000000" w:themeColor="text1"/>
          <w:sz w:val="27"/>
          <w:rtl/>
        </w:rPr>
        <w:t>،</w:t>
      </w:r>
      <w:r w:rsidRPr="00266AF8">
        <w:rPr>
          <w:rFonts w:hint="cs"/>
          <w:color w:val="000000" w:themeColor="text1"/>
          <w:sz w:val="27"/>
          <w:rtl/>
        </w:rPr>
        <w:t xml:space="preserve"> مخالف</w:t>
      </w:r>
      <w:r w:rsidR="00A047DE" w:rsidRPr="00266AF8">
        <w:rPr>
          <w:rFonts w:hint="cs"/>
          <w:color w:val="000000" w:themeColor="text1"/>
          <w:sz w:val="27"/>
          <w:rtl/>
        </w:rPr>
        <w:t>ٌ</w:t>
      </w:r>
      <w:r w:rsidRPr="00266AF8">
        <w:rPr>
          <w:rFonts w:hint="cs"/>
          <w:color w:val="000000" w:themeColor="text1"/>
          <w:sz w:val="27"/>
          <w:rtl/>
        </w:rPr>
        <w:t xml:space="preserve"> ومباين</w:t>
      </w:r>
      <w:r w:rsidR="00A047DE" w:rsidRPr="00266AF8">
        <w:rPr>
          <w:rFonts w:hint="cs"/>
          <w:color w:val="000000" w:themeColor="text1"/>
          <w:sz w:val="27"/>
          <w:rtl/>
        </w:rPr>
        <w:t>ٌ</w:t>
      </w:r>
      <w:r w:rsidRPr="00266AF8">
        <w:rPr>
          <w:rFonts w:hint="cs"/>
          <w:color w:val="000000" w:themeColor="text1"/>
          <w:sz w:val="27"/>
          <w:rtl/>
        </w:rPr>
        <w:t xml:space="preserve"> لآيات القرآن والسن</w:t>
      </w:r>
      <w:r w:rsidR="00A047DE" w:rsidRPr="00266AF8">
        <w:rPr>
          <w:rFonts w:hint="cs"/>
          <w:color w:val="000000" w:themeColor="text1"/>
          <w:sz w:val="27"/>
          <w:rtl/>
        </w:rPr>
        <w:t>ّ</w:t>
      </w:r>
      <w:r w:rsidRPr="00266AF8">
        <w:rPr>
          <w:rFonts w:hint="cs"/>
          <w:color w:val="000000" w:themeColor="text1"/>
          <w:sz w:val="27"/>
          <w:rtl/>
        </w:rPr>
        <w:t>ة المعتبرة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27"/>
      </w:r>
      <w:r w:rsidRPr="00266AF8">
        <w:rPr>
          <w:rFonts w:cs="Taher"/>
          <w:color w:val="000000" w:themeColor="text1"/>
          <w:sz w:val="27"/>
          <w:vertAlign w:val="superscript"/>
          <w:rtl/>
        </w:rPr>
        <w:t>)</w:t>
      </w:r>
      <w:r w:rsidRPr="00266AF8">
        <w:rPr>
          <w:rFonts w:hint="cs"/>
          <w:color w:val="000000" w:themeColor="text1"/>
          <w:sz w:val="27"/>
          <w:rtl/>
        </w:rPr>
        <w:t xml:space="preserve">. </w:t>
      </w:r>
    </w:p>
    <w:p w:rsidR="00065CA1" w:rsidRPr="00266AF8" w:rsidRDefault="00065CA1" w:rsidP="000B0AF4">
      <w:pPr>
        <w:rPr>
          <w:color w:val="000000" w:themeColor="text1"/>
          <w:sz w:val="27"/>
          <w:rtl/>
        </w:rPr>
      </w:pPr>
      <w:r w:rsidRPr="00266AF8">
        <w:rPr>
          <w:rFonts w:hint="cs"/>
          <w:color w:val="000000" w:themeColor="text1"/>
          <w:sz w:val="27"/>
          <w:rtl/>
        </w:rPr>
        <w:t>وبطبيعة الحال فإن</w:t>
      </w:r>
      <w:r w:rsidR="00A047DE" w:rsidRPr="00266AF8">
        <w:rPr>
          <w:rFonts w:hint="cs"/>
          <w:color w:val="000000" w:themeColor="text1"/>
          <w:sz w:val="27"/>
          <w:rtl/>
        </w:rPr>
        <w:t>ّ</w:t>
      </w:r>
      <w:r w:rsidRPr="00266AF8">
        <w:rPr>
          <w:rFonts w:hint="cs"/>
          <w:color w:val="000000" w:themeColor="text1"/>
          <w:sz w:val="27"/>
          <w:rtl/>
        </w:rPr>
        <w:t xml:space="preserve">ي </w:t>
      </w:r>
      <w:r w:rsidR="00234066" w:rsidRPr="00266AF8">
        <w:rPr>
          <w:rFonts w:hint="cs"/>
          <w:color w:val="000000" w:themeColor="text1"/>
          <w:sz w:val="27"/>
          <w:rtl/>
        </w:rPr>
        <w:t>إنّما</w:t>
      </w:r>
      <w:r w:rsidRPr="00266AF8">
        <w:rPr>
          <w:rFonts w:hint="cs"/>
          <w:color w:val="000000" w:themeColor="text1"/>
          <w:sz w:val="27"/>
          <w:rtl/>
        </w:rPr>
        <w:t xml:space="preserve"> ذكرت هذا العنوان (15)</w:t>
      </w:r>
      <w:r w:rsidR="00A047DE" w:rsidRPr="00266AF8">
        <w:rPr>
          <w:rFonts w:hint="cs"/>
          <w:color w:val="000000" w:themeColor="text1"/>
          <w:sz w:val="27"/>
          <w:rtl/>
        </w:rPr>
        <w:t>،</w:t>
      </w:r>
      <w:r w:rsidRPr="00266AF8">
        <w:rPr>
          <w:rFonts w:hint="cs"/>
          <w:color w:val="000000" w:themeColor="text1"/>
          <w:sz w:val="27"/>
          <w:rtl/>
        </w:rPr>
        <w:t xml:space="preserve"> والعنوان ا</w:t>
      </w:r>
      <w:r w:rsidR="00A047DE" w:rsidRPr="00266AF8">
        <w:rPr>
          <w:rFonts w:hint="cs"/>
          <w:color w:val="000000" w:themeColor="text1"/>
          <w:sz w:val="27"/>
          <w:rtl/>
        </w:rPr>
        <w:t>لتالي</w:t>
      </w:r>
      <w:r w:rsidRPr="00266AF8">
        <w:rPr>
          <w:rFonts w:hint="cs"/>
          <w:color w:val="000000" w:themeColor="text1"/>
          <w:sz w:val="27"/>
          <w:rtl/>
        </w:rPr>
        <w:t xml:space="preserve"> (16)</w:t>
      </w:r>
      <w:r w:rsidR="00A047DE" w:rsidRPr="00266AF8">
        <w:rPr>
          <w:rFonts w:hint="cs"/>
          <w:color w:val="000000" w:themeColor="text1"/>
          <w:sz w:val="27"/>
          <w:rtl/>
        </w:rPr>
        <w:t>،</w:t>
      </w:r>
      <w:r w:rsidRPr="00266AF8">
        <w:rPr>
          <w:rFonts w:hint="cs"/>
          <w:color w:val="000000" w:themeColor="text1"/>
          <w:sz w:val="27"/>
          <w:rtl/>
        </w:rPr>
        <w:t xml:space="preserve"> </w:t>
      </w:r>
      <w:r w:rsidRPr="00266AF8">
        <w:rPr>
          <w:rFonts w:hint="cs"/>
          <w:color w:val="000000" w:themeColor="text1"/>
          <w:sz w:val="27"/>
          <w:rtl/>
        </w:rPr>
        <w:lastRenderedPageBreak/>
        <w:t>ليشك</w:t>
      </w:r>
      <w:r w:rsidR="00A047DE" w:rsidRPr="00266AF8">
        <w:rPr>
          <w:rFonts w:hint="cs"/>
          <w:color w:val="000000" w:themeColor="text1"/>
          <w:sz w:val="27"/>
          <w:rtl/>
        </w:rPr>
        <w:t>ِّ</w:t>
      </w:r>
      <w:r w:rsidRPr="00266AF8">
        <w:rPr>
          <w:rFonts w:hint="cs"/>
          <w:color w:val="000000" w:themeColor="text1"/>
          <w:sz w:val="27"/>
          <w:rtl/>
        </w:rPr>
        <w:t>لا مقدّمة للعنوان (17)</w:t>
      </w:r>
      <w:r w:rsidR="00A047DE" w:rsidRPr="00266AF8">
        <w:rPr>
          <w:rFonts w:hint="cs"/>
          <w:color w:val="000000" w:themeColor="text1"/>
          <w:sz w:val="27"/>
          <w:rtl/>
        </w:rPr>
        <w:t>،</w:t>
      </w:r>
      <w:r w:rsidRPr="00266AF8">
        <w:rPr>
          <w:rFonts w:hint="cs"/>
          <w:color w:val="000000" w:themeColor="text1"/>
          <w:sz w:val="27"/>
          <w:rtl/>
        </w:rPr>
        <w:t xml:space="preserve"> الذي سنتحدّث فيه عن سبب إحجام السيد الشهيد الصدر عن ذكر </w:t>
      </w:r>
      <w:r w:rsidRPr="00266AF8">
        <w:rPr>
          <w:rFonts w:hint="eastAsia"/>
          <w:color w:val="000000" w:themeColor="text1"/>
          <w:sz w:val="27"/>
          <w:rtl/>
        </w:rPr>
        <w:t>«</w:t>
      </w:r>
      <w:r w:rsidRPr="00266AF8">
        <w:rPr>
          <w:rFonts w:hint="cs"/>
          <w:color w:val="000000" w:themeColor="text1"/>
          <w:sz w:val="27"/>
          <w:rtl/>
        </w:rPr>
        <w:t>العرفان ال</w:t>
      </w:r>
      <w:r w:rsidR="00501C6B" w:rsidRPr="00266AF8">
        <w:rPr>
          <w:rFonts w:hint="cs"/>
          <w:color w:val="000000" w:themeColor="text1"/>
          <w:sz w:val="27"/>
          <w:rtl/>
        </w:rPr>
        <w:t>إسلاميّ</w:t>
      </w:r>
      <w:r w:rsidRPr="00266AF8">
        <w:rPr>
          <w:rFonts w:hint="eastAsia"/>
          <w:color w:val="000000" w:themeColor="text1"/>
          <w:sz w:val="27"/>
          <w:rtl/>
        </w:rPr>
        <w:t>»</w:t>
      </w:r>
      <w:r w:rsidRPr="00266AF8">
        <w:rPr>
          <w:rFonts w:hint="cs"/>
          <w:color w:val="000000" w:themeColor="text1"/>
          <w:sz w:val="27"/>
          <w:rtl/>
        </w:rPr>
        <w:t xml:space="preserve"> في مؤل</w:t>
      </w:r>
      <w:r w:rsidR="00A047DE" w:rsidRPr="00266AF8">
        <w:rPr>
          <w:rFonts w:hint="cs"/>
          <w:color w:val="000000" w:themeColor="text1"/>
          <w:sz w:val="27"/>
          <w:rtl/>
        </w:rPr>
        <w:t>َّ</w:t>
      </w:r>
      <w:r w:rsidRPr="00266AF8">
        <w:rPr>
          <w:rFonts w:hint="cs"/>
          <w:color w:val="000000" w:themeColor="text1"/>
          <w:sz w:val="27"/>
          <w:rtl/>
        </w:rPr>
        <w:t>فاته، فلم ير</w:t>
      </w:r>
      <w:r w:rsidR="00A047DE" w:rsidRPr="00266AF8">
        <w:rPr>
          <w:rFonts w:hint="cs"/>
          <w:color w:val="000000" w:themeColor="text1"/>
          <w:sz w:val="27"/>
          <w:rtl/>
        </w:rPr>
        <w:t>ِ</w:t>
      </w:r>
      <w:r w:rsidRPr="00266AF8">
        <w:rPr>
          <w:rFonts w:hint="cs"/>
          <w:color w:val="000000" w:themeColor="text1"/>
          <w:sz w:val="27"/>
          <w:rtl/>
        </w:rPr>
        <w:t>د</w:t>
      </w:r>
      <w:r w:rsidR="00A047DE" w:rsidRPr="00266AF8">
        <w:rPr>
          <w:rFonts w:hint="cs"/>
          <w:color w:val="000000" w:themeColor="text1"/>
          <w:sz w:val="27"/>
          <w:rtl/>
        </w:rPr>
        <w:t>ْ</w:t>
      </w:r>
      <w:r w:rsidRPr="00266AF8">
        <w:rPr>
          <w:rFonts w:hint="cs"/>
          <w:color w:val="000000" w:themeColor="text1"/>
          <w:sz w:val="27"/>
          <w:rtl/>
        </w:rPr>
        <w:t xml:space="preserve"> على ذكره أبداً؟! </w:t>
      </w:r>
    </w:p>
    <w:p w:rsidR="00065CA1" w:rsidRPr="00266AF8" w:rsidRDefault="00065CA1" w:rsidP="000B0AF4">
      <w:pPr>
        <w:rPr>
          <w:color w:val="000000" w:themeColor="text1"/>
          <w:sz w:val="27"/>
          <w:rtl/>
        </w:rPr>
      </w:pPr>
      <w:r w:rsidRPr="00266AF8">
        <w:rPr>
          <w:rFonts w:hint="cs"/>
          <w:color w:val="000000" w:themeColor="text1"/>
          <w:sz w:val="27"/>
          <w:rtl/>
        </w:rPr>
        <w:t>كما أن</w:t>
      </w:r>
      <w:r w:rsidR="00A047DE" w:rsidRPr="00266AF8">
        <w:rPr>
          <w:rFonts w:hint="cs"/>
          <w:color w:val="000000" w:themeColor="text1"/>
          <w:sz w:val="27"/>
          <w:rtl/>
        </w:rPr>
        <w:t>ّ</w:t>
      </w:r>
      <w:r w:rsidRPr="00266AF8">
        <w:rPr>
          <w:rFonts w:hint="cs"/>
          <w:color w:val="000000" w:themeColor="text1"/>
          <w:sz w:val="27"/>
          <w:rtl/>
        </w:rPr>
        <w:t>ها تشتمل على التذكير بهذه النقطة، وهي أنّ سعة الاط</w:t>
      </w:r>
      <w:r w:rsidR="00A047DE" w:rsidRPr="00266AF8">
        <w:rPr>
          <w:rFonts w:hint="cs"/>
          <w:color w:val="000000" w:themeColor="text1"/>
          <w:sz w:val="27"/>
          <w:rtl/>
        </w:rPr>
        <w:t>ّ</w:t>
      </w:r>
      <w:r w:rsidRPr="00266AF8">
        <w:rPr>
          <w:rFonts w:hint="cs"/>
          <w:color w:val="000000" w:themeColor="text1"/>
          <w:sz w:val="27"/>
          <w:rtl/>
        </w:rPr>
        <w:t xml:space="preserve">لاع </w:t>
      </w:r>
      <w:r w:rsidR="00A047DE" w:rsidRPr="00266AF8">
        <w:rPr>
          <w:rFonts w:hint="cs"/>
          <w:color w:val="000000" w:themeColor="text1"/>
          <w:sz w:val="27"/>
          <w:rtl/>
        </w:rPr>
        <w:t xml:space="preserve">على </w:t>
      </w:r>
      <w:r w:rsidRPr="00266AF8">
        <w:rPr>
          <w:rFonts w:hint="cs"/>
          <w:color w:val="000000" w:themeColor="text1"/>
          <w:sz w:val="27"/>
          <w:rtl/>
        </w:rPr>
        <w:t>الفلسفة والعرفان، وحت</w:t>
      </w:r>
      <w:r w:rsidR="00A047DE" w:rsidRPr="00266AF8">
        <w:rPr>
          <w:rFonts w:hint="cs"/>
          <w:color w:val="000000" w:themeColor="text1"/>
          <w:sz w:val="27"/>
          <w:rtl/>
        </w:rPr>
        <w:t>ّ</w:t>
      </w:r>
      <w:r w:rsidRPr="00266AF8">
        <w:rPr>
          <w:rFonts w:hint="cs"/>
          <w:color w:val="000000" w:themeColor="text1"/>
          <w:sz w:val="27"/>
          <w:rtl/>
        </w:rPr>
        <w:t xml:space="preserve">ى </w:t>
      </w:r>
      <w:r w:rsidR="00A047DE" w:rsidRPr="00266AF8">
        <w:rPr>
          <w:rFonts w:hint="cs"/>
          <w:color w:val="000000" w:themeColor="text1"/>
          <w:sz w:val="27"/>
          <w:rtl/>
        </w:rPr>
        <w:t>إ</w:t>
      </w:r>
      <w:r w:rsidRPr="00266AF8">
        <w:rPr>
          <w:rFonts w:hint="cs"/>
          <w:color w:val="000000" w:themeColor="text1"/>
          <w:sz w:val="27"/>
          <w:rtl/>
        </w:rPr>
        <w:t>عداد المختارات ال</w:t>
      </w:r>
      <w:r w:rsidR="003D6AFD" w:rsidRPr="00266AF8">
        <w:rPr>
          <w:rFonts w:hint="cs"/>
          <w:color w:val="000000" w:themeColor="text1"/>
          <w:sz w:val="27"/>
          <w:rtl/>
        </w:rPr>
        <w:t>فلسفيّ</w:t>
      </w:r>
      <w:r w:rsidRPr="00266AF8">
        <w:rPr>
          <w:rFonts w:hint="cs"/>
          <w:color w:val="000000" w:themeColor="text1"/>
          <w:sz w:val="27"/>
          <w:rtl/>
        </w:rPr>
        <w:t>ة وال</w:t>
      </w:r>
      <w:r w:rsidR="003D6AFD" w:rsidRPr="00266AF8">
        <w:rPr>
          <w:rFonts w:hint="cs"/>
          <w:color w:val="000000" w:themeColor="text1"/>
          <w:sz w:val="27"/>
          <w:rtl/>
        </w:rPr>
        <w:t>عرفانيّ</w:t>
      </w:r>
      <w:r w:rsidRPr="00266AF8">
        <w:rPr>
          <w:rFonts w:hint="cs"/>
          <w:color w:val="000000" w:themeColor="text1"/>
          <w:sz w:val="27"/>
          <w:rtl/>
        </w:rPr>
        <w:t>ة، لا ينافي الانتساب</w:t>
      </w:r>
      <w:r w:rsidR="00987666" w:rsidRPr="00266AF8">
        <w:rPr>
          <w:rFonts w:hint="cs"/>
          <w:color w:val="000000" w:themeColor="text1"/>
          <w:sz w:val="27"/>
          <w:rtl/>
        </w:rPr>
        <w:t xml:space="preserve"> إلى </w:t>
      </w:r>
      <w:r w:rsidRPr="00266AF8">
        <w:rPr>
          <w:rFonts w:hint="cs"/>
          <w:color w:val="000000" w:themeColor="text1"/>
          <w:sz w:val="27"/>
          <w:rtl/>
        </w:rPr>
        <w:t>مدرسة التفكيك ال</w:t>
      </w:r>
      <w:r w:rsidR="003D6AFD" w:rsidRPr="00266AF8">
        <w:rPr>
          <w:rFonts w:hint="cs"/>
          <w:color w:val="000000" w:themeColor="text1"/>
          <w:sz w:val="27"/>
          <w:rtl/>
        </w:rPr>
        <w:t>علميّ</w:t>
      </w:r>
      <w:r w:rsidRPr="00266AF8">
        <w:rPr>
          <w:rFonts w:hint="cs"/>
          <w:color w:val="000000" w:themeColor="text1"/>
          <w:sz w:val="27"/>
          <w:rtl/>
        </w:rPr>
        <w:t>ة و</w:t>
      </w:r>
      <w:r w:rsidRPr="00266AF8">
        <w:rPr>
          <w:rFonts w:hint="eastAsia"/>
          <w:color w:val="000000" w:themeColor="text1"/>
          <w:sz w:val="27"/>
          <w:rtl/>
        </w:rPr>
        <w:t>«</w:t>
      </w:r>
      <w:r w:rsidRPr="00266AF8">
        <w:rPr>
          <w:rFonts w:hint="cs"/>
          <w:color w:val="000000" w:themeColor="text1"/>
          <w:sz w:val="27"/>
          <w:rtl/>
        </w:rPr>
        <w:t>ال</w:t>
      </w:r>
      <w:r w:rsidR="000612CF" w:rsidRPr="00266AF8">
        <w:rPr>
          <w:rFonts w:hint="cs"/>
          <w:color w:val="000000" w:themeColor="text1"/>
          <w:sz w:val="27"/>
          <w:rtl/>
        </w:rPr>
        <w:t>منهجيّ</w:t>
      </w:r>
      <w:r w:rsidRPr="00266AF8">
        <w:rPr>
          <w:rFonts w:hint="cs"/>
          <w:color w:val="000000" w:themeColor="text1"/>
          <w:sz w:val="27"/>
          <w:rtl/>
        </w:rPr>
        <w:t>ة</w:t>
      </w:r>
      <w:r w:rsidRPr="00266AF8">
        <w:rPr>
          <w:rFonts w:hint="eastAsia"/>
          <w:color w:val="000000" w:themeColor="text1"/>
          <w:sz w:val="27"/>
          <w:rtl/>
        </w:rPr>
        <w:t>»</w:t>
      </w:r>
      <w:r w:rsidR="00A047DE" w:rsidRPr="00266AF8">
        <w:rPr>
          <w:rFonts w:hint="cs"/>
          <w:color w:val="000000" w:themeColor="text1"/>
          <w:sz w:val="27"/>
          <w:rtl/>
        </w:rPr>
        <w:t>؛</w:t>
      </w:r>
      <w:r w:rsidRPr="00266AF8">
        <w:rPr>
          <w:rFonts w:hint="cs"/>
          <w:color w:val="000000" w:themeColor="text1"/>
          <w:sz w:val="27"/>
          <w:rtl/>
        </w:rPr>
        <w:t xml:space="preserve"> وذلك لأنّ ال</w:t>
      </w:r>
      <w:r w:rsidR="000612CF" w:rsidRPr="00266AF8">
        <w:rPr>
          <w:rFonts w:hint="cs"/>
          <w:color w:val="000000" w:themeColor="text1"/>
          <w:sz w:val="27"/>
          <w:rtl/>
        </w:rPr>
        <w:t>منهجيّ</w:t>
      </w:r>
      <w:r w:rsidRPr="00266AF8">
        <w:rPr>
          <w:rFonts w:hint="cs"/>
          <w:color w:val="000000" w:themeColor="text1"/>
          <w:sz w:val="27"/>
          <w:rtl/>
        </w:rPr>
        <w:t xml:space="preserve">ة تقتضي التمييز بين </w:t>
      </w:r>
      <w:r w:rsidRPr="00266AF8">
        <w:rPr>
          <w:rFonts w:hint="eastAsia"/>
          <w:color w:val="000000" w:themeColor="text1"/>
          <w:sz w:val="27"/>
          <w:rtl/>
        </w:rPr>
        <w:t>«</w:t>
      </w:r>
      <w:r w:rsidRPr="00266AF8">
        <w:rPr>
          <w:rFonts w:hint="cs"/>
          <w:color w:val="000000" w:themeColor="text1"/>
          <w:sz w:val="27"/>
          <w:rtl/>
        </w:rPr>
        <w:t>المعارف الالتقاطية والمشوبة</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28"/>
      </w:r>
      <w:r w:rsidRPr="00266AF8">
        <w:rPr>
          <w:rFonts w:cs="Taher"/>
          <w:color w:val="000000" w:themeColor="text1"/>
          <w:sz w:val="27"/>
          <w:vertAlign w:val="superscript"/>
          <w:rtl/>
        </w:rPr>
        <w:t>)</w:t>
      </w:r>
      <w:r w:rsidRPr="00266AF8">
        <w:rPr>
          <w:rFonts w:hint="cs"/>
          <w:color w:val="000000" w:themeColor="text1"/>
          <w:sz w:val="27"/>
          <w:rtl/>
        </w:rPr>
        <w:t xml:space="preserve"> و</w:t>
      </w:r>
      <w:r w:rsidRPr="00266AF8">
        <w:rPr>
          <w:rFonts w:hint="eastAsia"/>
          <w:color w:val="000000" w:themeColor="text1"/>
          <w:sz w:val="27"/>
          <w:rtl/>
        </w:rPr>
        <w:t>«</w:t>
      </w:r>
      <w:r w:rsidRPr="00266AF8">
        <w:rPr>
          <w:rFonts w:hint="cs"/>
          <w:color w:val="000000" w:themeColor="text1"/>
          <w:sz w:val="27"/>
          <w:rtl/>
        </w:rPr>
        <w:t>المعارف ال</w:t>
      </w:r>
      <w:r w:rsidR="003D6AFD" w:rsidRPr="00266AF8">
        <w:rPr>
          <w:rFonts w:hint="cs"/>
          <w:color w:val="000000" w:themeColor="text1"/>
          <w:sz w:val="27"/>
          <w:rtl/>
        </w:rPr>
        <w:t>سماويّ</w:t>
      </w:r>
      <w:r w:rsidRPr="00266AF8">
        <w:rPr>
          <w:rFonts w:hint="cs"/>
          <w:color w:val="000000" w:themeColor="text1"/>
          <w:sz w:val="27"/>
          <w:rtl/>
        </w:rPr>
        <w:t>ة الخالصة</w:t>
      </w:r>
      <w:r w:rsidRPr="00266AF8">
        <w:rPr>
          <w:rFonts w:hint="eastAsia"/>
          <w:color w:val="000000" w:themeColor="text1"/>
          <w:sz w:val="27"/>
          <w:rtl/>
        </w:rPr>
        <w:t>»</w:t>
      </w:r>
      <w:r w:rsidRPr="00266AF8">
        <w:rPr>
          <w:rFonts w:hint="cs"/>
          <w:color w:val="000000" w:themeColor="text1"/>
          <w:sz w:val="27"/>
          <w:rtl/>
        </w:rPr>
        <w:t>، وعدم اختلاطهما ببعضهما، فلا نتنزّل بالوحي ال</w:t>
      </w:r>
      <w:r w:rsidR="00501C6B" w:rsidRPr="00266AF8">
        <w:rPr>
          <w:rFonts w:hint="cs"/>
          <w:color w:val="000000" w:themeColor="text1"/>
          <w:sz w:val="27"/>
          <w:rtl/>
        </w:rPr>
        <w:t>إلهيّ</w:t>
      </w:r>
      <w:r w:rsidR="00987666" w:rsidRPr="00266AF8">
        <w:rPr>
          <w:rFonts w:hint="cs"/>
          <w:color w:val="000000" w:themeColor="text1"/>
          <w:sz w:val="27"/>
          <w:rtl/>
        </w:rPr>
        <w:t xml:space="preserve"> إلى </w:t>
      </w:r>
      <w:r w:rsidRPr="00266AF8">
        <w:rPr>
          <w:rFonts w:hint="cs"/>
          <w:color w:val="000000" w:themeColor="text1"/>
          <w:sz w:val="27"/>
          <w:rtl/>
        </w:rPr>
        <w:t>مستوى معطيات العقول المختلفة والبحوث الخلافية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29"/>
      </w:r>
      <w:r w:rsidRPr="00266AF8">
        <w:rPr>
          <w:rFonts w:cs="Taher"/>
          <w:color w:val="000000" w:themeColor="text1"/>
          <w:sz w:val="27"/>
          <w:vertAlign w:val="superscript"/>
          <w:rtl/>
        </w:rPr>
        <w:t>)</w:t>
      </w:r>
      <w:r w:rsidRPr="00266AF8">
        <w:rPr>
          <w:rFonts w:hint="cs"/>
          <w:color w:val="000000" w:themeColor="text1"/>
          <w:sz w:val="27"/>
          <w:rtl/>
        </w:rPr>
        <w:t>، ولا نخدش في ثراء واستغناء المعارف ال</w:t>
      </w:r>
      <w:r w:rsidR="003D6AFD" w:rsidRPr="00266AF8">
        <w:rPr>
          <w:rFonts w:hint="cs"/>
          <w:color w:val="000000" w:themeColor="text1"/>
          <w:sz w:val="27"/>
          <w:rtl/>
        </w:rPr>
        <w:t>قرآنيّ</w:t>
      </w:r>
      <w:r w:rsidRPr="00266AF8">
        <w:rPr>
          <w:rFonts w:hint="cs"/>
          <w:color w:val="000000" w:themeColor="text1"/>
          <w:sz w:val="27"/>
          <w:rtl/>
        </w:rPr>
        <w:t>ة</w:t>
      </w:r>
      <w:r w:rsidR="00A047DE" w:rsidRPr="00266AF8">
        <w:rPr>
          <w:rFonts w:hint="cs"/>
          <w:color w:val="000000" w:themeColor="text1"/>
          <w:sz w:val="27"/>
          <w:rtl/>
        </w:rPr>
        <w:t>؛</w:t>
      </w:r>
      <w:r w:rsidRPr="00266AF8">
        <w:rPr>
          <w:rFonts w:hint="cs"/>
          <w:color w:val="000000" w:themeColor="text1"/>
          <w:sz w:val="27"/>
          <w:rtl/>
        </w:rPr>
        <w:t xml:space="preserve"> كي لا يتمك</w:t>
      </w:r>
      <w:r w:rsidR="00A047DE" w:rsidRPr="00266AF8">
        <w:rPr>
          <w:rFonts w:hint="cs"/>
          <w:color w:val="000000" w:themeColor="text1"/>
          <w:sz w:val="27"/>
          <w:rtl/>
        </w:rPr>
        <w:t>َّ</w:t>
      </w:r>
      <w:r w:rsidRPr="00266AF8">
        <w:rPr>
          <w:rFonts w:hint="cs"/>
          <w:color w:val="000000" w:themeColor="text1"/>
          <w:sz w:val="27"/>
          <w:rtl/>
        </w:rPr>
        <w:t>ن بعض المستشرقين، أو من كان على شاكلة برتراند راسل</w:t>
      </w:r>
      <w:r w:rsidR="00A047DE" w:rsidRPr="00266AF8">
        <w:rPr>
          <w:rFonts w:hint="cs"/>
          <w:color w:val="000000" w:themeColor="text1"/>
          <w:sz w:val="27"/>
          <w:rtl/>
        </w:rPr>
        <w:t>،</w:t>
      </w:r>
      <w:r w:rsidRPr="00266AF8">
        <w:rPr>
          <w:rFonts w:hint="cs"/>
          <w:color w:val="000000" w:themeColor="text1"/>
          <w:sz w:val="27"/>
          <w:rtl/>
        </w:rPr>
        <w:t xml:space="preserve"> من التفو</w:t>
      </w:r>
      <w:r w:rsidR="00A047DE" w:rsidRPr="00266AF8">
        <w:rPr>
          <w:rFonts w:hint="cs"/>
          <w:color w:val="000000" w:themeColor="text1"/>
          <w:sz w:val="27"/>
          <w:rtl/>
        </w:rPr>
        <w:t>ُّ</w:t>
      </w:r>
      <w:r w:rsidRPr="00266AF8">
        <w:rPr>
          <w:rFonts w:hint="cs"/>
          <w:color w:val="000000" w:themeColor="text1"/>
          <w:sz w:val="27"/>
          <w:rtl/>
        </w:rPr>
        <w:t>ه بشأن المعارف ال</w:t>
      </w:r>
      <w:r w:rsidR="00501C6B" w:rsidRPr="00266AF8">
        <w:rPr>
          <w:rFonts w:hint="cs"/>
          <w:color w:val="000000" w:themeColor="text1"/>
          <w:sz w:val="27"/>
          <w:rtl/>
        </w:rPr>
        <w:t>إسلاميّ</w:t>
      </w:r>
      <w:r w:rsidRPr="00266AF8">
        <w:rPr>
          <w:rFonts w:hint="cs"/>
          <w:color w:val="000000" w:themeColor="text1"/>
          <w:sz w:val="27"/>
          <w:rtl/>
        </w:rPr>
        <w:t>ة بما لا يليق</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30"/>
      </w:r>
      <w:r w:rsidRPr="00266AF8">
        <w:rPr>
          <w:rFonts w:cs="Taher"/>
          <w:color w:val="000000" w:themeColor="text1"/>
          <w:sz w:val="27"/>
          <w:vertAlign w:val="superscript"/>
          <w:rtl/>
        </w:rPr>
        <w:t>)</w:t>
      </w:r>
      <w:r w:rsidRPr="00266AF8">
        <w:rPr>
          <w:rFonts w:hint="cs"/>
          <w:color w:val="000000" w:themeColor="text1"/>
          <w:sz w:val="27"/>
          <w:rtl/>
        </w:rPr>
        <w:t xml:space="preserve">. </w:t>
      </w:r>
    </w:p>
    <w:p w:rsidR="00065CA1" w:rsidRPr="00266AF8" w:rsidRDefault="00065CA1" w:rsidP="000B0AF4">
      <w:pPr>
        <w:rPr>
          <w:color w:val="000000" w:themeColor="text1"/>
          <w:sz w:val="27"/>
          <w:rtl/>
        </w:rPr>
      </w:pPr>
    </w:p>
    <w:p w:rsidR="00065CA1" w:rsidRPr="00266AF8" w:rsidRDefault="00065CA1" w:rsidP="00C2260B">
      <w:pPr>
        <w:pStyle w:val="Heading3"/>
        <w:rPr>
          <w:color w:val="000000" w:themeColor="text1"/>
          <w:rtl/>
        </w:rPr>
      </w:pPr>
      <w:r w:rsidRPr="00266AF8">
        <w:rPr>
          <w:rFonts w:hint="cs"/>
          <w:color w:val="000000" w:themeColor="text1"/>
          <w:rtl/>
        </w:rPr>
        <w:t>16ـ حجيّة الكشف</w:t>
      </w:r>
      <w:r w:rsidR="00C2260B" w:rsidRPr="00266AF8">
        <w:rPr>
          <w:rFonts w:hint="cs"/>
          <w:color w:val="000000" w:themeColor="text1"/>
          <w:rtl/>
          <w:lang w:val="en-US"/>
        </w:rPr>
        <w:t xml:space="preserve"> ــــــ</w:t>
      </w:r>
    </w:p>
    <w:p w:rsidR="00A047DE" w:rsidRPr="00266AF8" w:rsidRDefault="00065CA1" w:rsidP="000B0AF4">
      <w:pPr>
        <w:rPr>
          <w:color w:val="000000" w:themeColor="text1"/>
          <w:sz w:val="27"/>
          <w:rtl/>
        </w:rPr>
      </w:pPr>
      <w:r w:rsidRPr="00266AF8">
        <w:rPr>
          <w:rFonts w:hint="cs"/>
          <w:color w:val="000000" w:themeColor="text1"/>
          <w:sz w:val="27"/>
          <w:rtl/>
        </w:rPr>
        <w:t>نعلم جميعاً أنّ الطرق التي سلكها الإنسان للوصول</w:t>
      </w:r>
      <w:r w:rsidR="00987666" w:rsidRPr="00266AF8">
        <w:rPr>
          <w:rFonts w:hint="cs"/>
          <w:color w:val="000000" w:themeColor="text1"/>
          <w:sz w:val="27"/>
          <w:rtl/>
        </w:rPr>
        <w:t xml:space="preserve"> إلى </w:t>
      </w:r>
      <w:r w:rsidRPr="00266AF8">
        <w:rPr>
          <w:rFonts w:hint="cs"/>
          <w:color w:val="000000" w:themeColor="text1"/>
          <w:sz w:val="27"/>
          <w:rtl/>
        </w:rPr>
        <w:t xml:space="preserve">معرفة الحقائق والحصول على المعارف هي بشكل </w:t>
      </w:r>
      <w:r w:rsidR="00234066" w:rsidRPr="00266AF8">
        <w:rPr>
          <w:rFonts w:hint="cs"/>
          <w:color w:val="000000" w:themeColor="text1"/>
          <w:sz w:val="27"/>
          <w:rtl/>
        </w:rPr>
        <w:t>عامّ</w:t>
      </w:r>
      <w:r w:rsidRPr="00266AF8">
        <w:rPr>
          <w:rFonts w:hint="cs"/>
          <w:color w:val="000000" w:themeColor="text1"/>
          <w:sz w:val="27"/>
          <w:rtl/>
        </w:rPr>
        <w:t xml:space="preserve"> لا تخرج عن ثلاث</w:t>
      </w:r>
      <w:r w:rsidR="00A047DE" w:rsidRPr="00266AF8">
        <w:rPr>
          <w:rFonts w:hint="cs"/>
          <w:color w:val="000000" w:themeColor="text1"/>
          <w:sz w:val="27"/>
          <w:rtl/>
        </w:rPr>
        <w:t>:</w:t>
      </w:r>
    </w:p>
    <w:p w:rsidR="00A047DE" w:rsidRPr="00266AF8" w:rsidRDefault="00065CA1" w:rsidP="000B0AF4">
      <w:pPr>
        <w:rPr>
          <w:color w:val="000000" w:themeColor="text1"/>
          <w:sz w:val="27"/>
          <w:rtl/>
        </w:rPr>
      </w:pPr>
      <w:r w:rsidRPr="00266AF8">
        <w:rPr>
          <w:rFonts w:hint="cs"/>
          <w:b/>
          <w:bCs/>
          <w:color w:val="000000" w:themeColor="text1"/>
          <w:sz w:val="27"/>
          <w:rtl/>
        </w:rPr>
        <w:t>الأو</w:t>
      </w:r>
      <w:r w:rsidR="00A047DE" w:rsidRPr="00266AF8">
        <w:rPr>
          <w:rFonts w:hint="cs"/>
          <w:b/>
          <w:bCs/>
          <w:color w:val="000000" w:themeColor="text1"/>
          <w:sz w:val="27"/>
          <w:rtl/>
        </w:rPr>
        <w:t>ّ</w:t>
      </w:r>
      <w:r w:rsidRPr="00266AF8">
        <w:rPr>
          <w:rFonts w:hint="cs"/>
          <w:b/>
          <w:bCs/>
          <w:color w:val="000000" w:themeColor="text1"/>
          <w:sz w:val="27"/>
          <w:rtl/>
        </w:rPr>
        <w:t>ل</w:t>
      </w:r>
      <w:r w:rsidRPr="00266AF8">
        <w:rPr>
          <w:rFonts w:hint="cs"/>
          <w:color w:val="000000" w:themeColor="text1"/>
          <w:sz w:val="27"/>
          <w:rtl/>
        </w:rPr>
        <w:t>: طريق الوحي، والات</w:t>
      </w:r>
      <w:r w:rsidR="00A047DE" w:rsidRPr="00266AF8">
        <w:rPr>
          <w:rFonts w:hint="cs"/>
          <w:color w:val="000000" w:themeColor="text1"/>
          <w:sz w:val="27"/>
          <w:rtl/>
        </w:rPr>
        <w:t>ّ</w:t>
      </w:r>
      <w:r w:rsidRPr="00266AF8">
        <w:rPr>
          <w:rFonts w:hint="cs"/>
          <w:color w:val="000000" w:themeColor="text1"/>
          <w:sz w:val="27"/>
          <w:rtl/>
        </w:rPr>
        <w:t>باع ال</w:t>
      </w:r>
      <w:r w:rsidR="003D6AFD" w:rsidRPr="00266AF8">
        <w:rPr>
          <w:rFonts w:hint="cs"/>
          <w:color w:val="000000" w:themeColor="text1"/>
          <w:sz w:val="27"/>
          <w:rtl/>
        </w:rPr>
        <w:t>عقليّ</w:t>
      </w:r>
      <w:r w:rsidRPr="00266AF8">
        <w:rPr>
          <w:rFonts w:hint="cs"/>
          <w:color w:val="000000" w:themeColor="text1"/>
          <w:sz w:val="27"/>
          <w:rtl/>
        </w:rPr>
        <w:t xml:space="preserve"> لرسالة السماء</w:t>
      </w:r>
      <w:r w:rsidR="00A047DE" w:rsidRPr="00266AF8">
        <w:rPr>
          <w:rFonts w:hint="cs"/>
          <w:color w:val="000000" w:themeColor="text1"/>
          <w:sz w:val="27"/>
          <w:rtl/>
        </w:rPr>
        <w:t>.</w:t>
      </w:r>
    </w:p>
    <w:p w:rsidR="00A047DE" w:rsidRPr="00266AF8" w:rsidRDefault="00065CA1" w:rsidP="000B0AF4">
      <w:pPr>
        <w:rPr>
          <w:color w:val="000000" w:themeColor="text1"/>
          <w:sz w:val="27"/>
          <w:rtl/>
        </w:rPr>
      </w:pPr>
      <w:r w:rsidRPr="00266AF8">
        <w:rPr>
          <w:rFonts w:hint="cs"/>
          <w:b/>
          <w:bCs/>
          <w:color w:val="000000" w:themeColor="text1"/>
          <w:sz w:val="27"/>
          <w:rtl/>
        </w:rPr>
        <w:t>والثاني</w:t>
      </w:r>
      <w:r w:rsidRPr="00266AF8">
        <w:rPr>
          <w:rFonts w:hint="cs"/>
          <w:color w:val="000000" w:themeColor="text1"/>
          <w:sz w:val="27"/>
          <w:rtl/>
        </w:rPr>
        <w:t>: طريق الفلسفة، حيث يحصل كلّ</w:t>
      </w:r>
      <w:r w:rsidR="00A047DE" w:rsidRPr="00266AF8">
        <w:rPr>
          <w:rFonts w:hint="cs"/>
          <w:color w:val="000000" w:themeColor="text1"/>
          <w:sz w:val="27"/>
          <w:rtl/>
        </w:rPr>
        <w:t>ُ</w:t>
      </w:r>
      <w:r w:rsidRPr="00266AF8">
        <w:rPr>
          <w:rFonts w:hint="cs"/>
          <w:color w:val="000000" w:themeColor="text1"/>
          <w:sz w:val="27"/>
          <w:rtl/>
        </w:rPr>
        <w:t xml:space="preserve"> مفك</w:t>
      </w:r>
      <w:r w:rsidR="00A047DE" w:rsidRPr="00266AF8">
        <w:rPr>
          <w:rFonts w:hint="cs"/>
          <w:color w:val="000000" w:themeColor="text1"/>
          <w:sz w:val="27"/>
          <w:rtl/>
        </w:rPr>
        <w:t>ِّ</w:t>
      </w:r>
      <w:r w:rsidRPr="00266AF8">
        <w:rPr>
          <w:rFonts w:hint="cs"/>
          <w:color w:val="000000" w:themeColor="text1"/>
          <w:sz w:val="27"/>
          <w:rtl/>
        </w:rPr>
        <w:t>ر على مقدار من معرفة الواقع في ضوء ما يُسعفه فهمه</w:t>
      </w:r>
      <w:r w:rsidR="00A047DE" w:rsidRPr="00266AF8">
        <w:rPr>
          <w:rFonts w:hint="cs"/>
          <w:color w:val="000000" w:themeColor="text1"/>
          <w:sz w:val="27"/>
          <w:rtl/>
        </w:rPr>
        <w:t>.</w:t>
      </w:r>
    </w:p>
    <w:p w:rsidR="00065CA1" w:rsidRPr="00266AF8" w:rsidRDefault="00065CA1" w:rsidP="000B0AF4">
      <w:pPr>
        <w:rPr>
          <w:color w:val="000000" w:themeColor="text1"/>
          <w:sz w:val="27"/>
          <w:rtl/>
        </w:rPr>
      </w:pPr>
      <w:r w:rsidRPr="00266AF8">
        <w:rPr>
          <w:rFonts w:hint="cs"/>
          <w:b/>
          <w:bCs/>
          <w:color w:val="000000" w:themeColor="text1"/>
          <w:sz w:val="27"/>
          <w:rtl/>
        </w:rPr>
        <w:t>والثالث</w:t>
      </w:r>
      <w:r w:rsidRPr="00266AF8">
        <w:rPr>
          <w:rFonts w:hint="cs"/>
          <w:color w:val="000000" w:themeColor="text1"/>
          <w:sz w:val="27"/>
          <w:rtl/>
        </w:rPr>
        <w:t>: طريق الرياضة ال</w:t>
      </w:r>
      <w:r w:rsidR="003D6AFD" w:rsidRPr="00266AF8">
        <w:rPr>
          <w:rFonts w:hint="cs"/>
          <w:color w:val="000000" w:themeColor="text1"/>
          <w:sz w:val="27"/>
          <w:rtl/>
        </w:rPr>
        <w:t>عرفانيّ</w:t>
      </w:r>
      <w:r w:rsidRPr="00266AF8">
        <w:rPr>
          <w:rFonts w:hint="cs"/>
          <w:color w:val="000000" w:themeColor="text1"/>
          <w:sz w:val="27"/>
          <w:rtl/>
        </w:rPr>
        <w:t>ة والفهم القائم على الارتياض الشخصي</w:t>
      </w:r>
      <w:r w:rsidR="00A047DE" w:rsidRPr="00266AF8">
        <w:rPr>
          <w:rFonts w:hint="cs"/>
          <w:color w:val="000000" w:themeColor="text1"/>
          <w:sz w:val="27"/>
          <w:rtl/>
        </w:rPr>
        <w:t>ّ</w:t>
      </w:r>
      <w:r w:rsidRPr="00266AF8">
        <w:rPr>
          <w:rFonts w:hint="cs"/>
          <w:color w:val="000000" w:themeColor="text1"/>
          <w:sz w:val="27"/>
          <w:rtl/>
        </w:rPr>
        <w:t xml:space="preserve">. </w:t>
      </w:r>
    </w:p>
    <w:p w:rsidR="00065CA1" w:rsidRPr="00266AF8" w:rsidRDefault="00065CA1" w:rsidP="000B0AF4">
      <w:pPr>
        <w:rPr>
          <w:color w:val="000000" w:themeColor="text1"/>
          <w:sz w:val="27"/>
          <w:rtl/>
        </w:rPr>
      </w:pPr>
      <w:r w:rsidRPr="00266AF8">
        <w:rPr>
          <w:rFonts w:hint="cs"/>
          <w:b/>
          <w:bCs/>
          <w:color w:val="000000" w:themeColor="text1"/>
          <w:sz w:val="27"/>
          <w:rtl/>
        </w:rPr>
        <w:t>طريق الوحي</w:t>
      </w:r>
      <w:r w:rsidRPr="00266AF8">
        <w:rPr>
          <w:rFonts w:hint="cs"/>
          <w:color w:val="000000" w:themeColor="text1"/>
          <w:sz w:val="27"/>
          <w:rtl/>
        </w:rPr>
        <w:t xml:space="preserve"> ـ كما أشرنا ـ يقوم على الفهم العقلاني</w:t>
      </w:r>
      <w:r w:rsidR="00A047DE" w:rsidRPr="00266AF8">
        <w:rPr>
          <w:rFonts w:hint="cs"/>
          <w:color w:val="000000" w:themeColor="text1"/>
          <w:sz w:val="27"/>
          <w:rtl/>
        </w:rPr>
        <w:t>ّ</w:t>
      </w:r>
      <w:r w:rsidRPr="00266AF8">
        <w:rPr>
          <w:rFonts w:hint="cs"/>
          <w:color w:val="000000" w:themeColor="text1"/>
          <w:sz w:val="27"/>
          <w:rtl/>
        </w:rPr>
        <w:t xml:space="preserve"> للوحي. وإنّ القرآن الكريم مفعم بعبارة </w:t>
      </w:r>
      <w:r w:rsidRPr="00266AF8">
        <w:rPr>
          <w:rFonts w:ascii="Mosawi" w:hAnsi="Mosawi" w:cs="Mosawi"/>
          <w:color w:val="000000" w:themeColor="text1"/>
          <w:sz w:val="24"/>
          <w:szCs w:val="24"/>
          <w:rtl/>
        </w:rPr>
        <w:t>﴿</w:t>
      </w:r>
      <w:r w:rsidRPr="00266AF8">
        <w:rPr>
          <w:b/>
          <w:bCs/>
          <w:color w:val="000000" w:themeColor="text1"/>
          <w:sz w:val="27"/>
          <w:rtl/>
        </w:rPr>
        <w:t>أَفَلاَ تَعْقِلُونَ</w:t>
      </w:r>
      <w:r w:rsidRPr="00266AF8">
        <w:rPr>
          <w:rFonts w:ascii="Mosawi" w:hAnsi="Mosawi" w:cs="Mosawi"/>
          <w:color w:val="000000" w:themeColor="text1"/>
          <w:sz w:val="24"/>
          <w:szCs w:val="24"/>
          <w:rtl/>
        </w:rPr>
        <w:t>﴾</w:t>
      </w:r>
      <w:r w:rsidRPr="00266AF8">
        <w:rPr>
          <w:rFonts w:hint="cs"/>
          <w:color w:val="000000" w:themeColor="text1"/>
          <w:sz w:val="27"/>
          <w:rtl/>
        </w:rPr>
        <w:t xml:space="preserve"> ومثيلاتها. وقد روي عن الإمام علي</w:t>
      </w:r>
      <w:r w:rsidR="0008361D" w:rsidRPr="00266AF8">
        <w:rPr>
          <w:rFonts w:cs="Mosawi" w:hint="cs"/>
          <w:color w:val="000000" w:themeColor="text1"/>
          <w:sz w:val="27"/>
          <w:szCs w:val="26"/>
          <w:rtl/>
        </w:rPr>
        <w:t>×</w:t>
      </w:r>
      <w:r w:rsidRPr="00266AF8">
        <w:rPr>
          <w:rFonts w:hint="cs"/>
          <w:color w:val="000000" w:themeColor="text1"/>
          <w:sz w:val="27"/>
          <w:rtl/>
        </w:rPr>
        <w:t xml:space="preserve"> أنه قال في وصف الأنبياء ومهامهم الرسالية: </w:t>
      </w:r>
      <w:r w:rsidR="00A047DE" w:rsidRPr="00266AF8">
        <w:rPr>
          <w:rFonts w:hint="eastAsia"/>
          <w:color w:val="000000" w:themeColor="text1"/>
          <w:sz w:val="27"/>
          <w:rtl/>
        </w:rPr>
        <w:t>«</w:t>
      </w:r>
      <w:r w:rsidRPr="00266AF8">
        <w:rPr>
          <w:rFonts w:hint="cs"/>
          <w:color w:val="000000" w:themeColor="text1"/>
          <w:sz w:val="27"/>
          <w:rtl/>
        </w:rPr>
        <w:t>وَيُثِيرُوا لَهُمْ دَفَائِنَ الْعُقُولِ</w:t>
      </w:r>
      <w:r w:rsidR="00A047DE"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31"/>
      </w:r>
      <w:r w:rsidRPr="00266AF8">
        <w:rPr>
          <w:rFonts w:cs="Taher"/>
          <w:color w:val="000000" w:themeColor="text1"/>
          <w:sz w:val="27"/>
          <w:vertAlign w:val="superscript"/>
          <w:rtl/>
        </w:rPr>
        <w:t>)</w:t>
      </w:r>
      <w:r w:rsidRPr="00266AF8">
        <w:rPr>
          <w:rFonts w:hint="cs"/>
          <w:color w:val="000000" w:themeColor="text1"/>
          <w:sz w:val="27"/>
          <w:rtl/>
        </w:rPr>
        <w:t>. وإن</w:t>
      </w:r>
      <w:r w:rsidR="00A047DE" w:rsidRPr="00266AF8">
        <w:rPr>
          <w:rFonts w:hint="cs"/>
          <w:color w:val="000000" w:themeColor="text1"/>
          <w:sz w:val="27"/>
          <w:rtl/>
        </w:rPr>
        <w:t>ّ</w:t>
      </w:r>
      <w:r w:rsidRPr="00266AF8">
        <w:rPr>
          <w:rFonts w:hint="cs"/>
          <w:color w:val="000000" w:themeColor="text1"/>
          <w:sz w:val="27"/>
          <w:rtl/>
        </w:rPr>
        <w:t xml:space="preserve"> تأكيد الأئمة الأطهار</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rPr>
        <w:t xml:space="preserve"> على توظيف العقل ـ في فهم الوحي ـ واعتباره </w:t>
      </w:r>
      <w:r w:rsidRPr="00266AF8">
        <w:rPr>
          <w:rFonts w:hint="eastAsia"/>
          <w:color w:val="000000" w:themeColor="text1"/>
          <w:sz w:val="27"/>
          <w:rtl/>
        </w:rPr>
        <w:t>«</w:t>
      </w:r>
      <w:r w:rsidRPr="00266AF8">
        <w:rPr>
          <w:rFonts w:hint="cs"/>
          <w:color w:val="000000" w:themeColor="text1"/>
          <w:sz w:val="27"/>
          <w:rtl/>
        </w:rPr>
        <w:t>حجّة باطنية</w:t>
      </w:r>
      <w:r w:rsidRPr="00266AF8">
        <w:rPr>
          <w:rFonts w:hint="eastAsia"/>
          <w:color w:val="000000" w:themeColor="text1"/>
          <w:sz w:val="27"/>
          <w:rtl/>
        </w:rPr>
        <w:t>»</w:t>
      </w:r>
      <w:r w:rsidRPr="00266AF8">
        <w:rPr>
          <w:rFonts w:hint="cs"/>
          <w:color w:val="000000" w:themeColor="text1"/>
          <w:sz w:val="27"/>
          <w:rtl/>
        </w:rPr>
        <w:t xml:space="preserve"> لله عزّ وجل</w:t>
      </w:r>
      <w:r w:rsidR="00A047DE" w:rsidRPr="00266AF8">
        <w:rPr>
          <w:rFonts w:hint="cs"/>
          <w:color w:val="000000" w:themeColor="text1"/>
          <w:sz w:val="27"/>
          <w:rtl/>
        </w:rPr>
        <w:t>ّ</w:t>
      </w:r>
      <w:r w:rsidRPr="00266AF8">
        <w:rPr>
          <w:rFonts w:hint="cs"/>
          <w:color w:val="000000" w:themeColor="text1"/>
          <w:sz w:val="27"/>
          <w:rtl/>
        </w:rPr>
        <w:t>، كما أنّ الأنبياء</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rPr>
        <w:t xml:space="preserve"> حجّة </w:t>
      </w:r>
      <w:r w:rsidR="003D6AFD" w:rsidRPr="00266AF8">
        <w:rPr>
          <w:rFonts w:hint="cs"/>
          <w:color w:val="000000" w:themeColor="text1"/>
          <w:sz w:val="27"/>
          <w:rtl/>
        </w:rPr>
        <w:t>ظاهريّ</w:t>
      </w:r>
      <w:r w:rsidRPr="00266AF8">
        <w:rPr>
          <w:rFonts w:hint="cs"/>
          <w:color w:val="000000" w:themeColor="text1"/>
          <w:sz w:val="27"/>
          <w:rtl/>
        </w:rPr>
        <w:t>ة، أشهر من أن يذكر</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32"/>
      </w:r>
      <w:r w:rsidRPr="00266AF8">
        <w:rPr>
          <w:rFonts w:cs="Taher"/>
          <w:color w:val="000000" w:themeColor="text1"/>
          <w:sz w:val="27"/>
          <w:vertAlign w:val="superscript"/>
          <w:rtl/>
        </w:rPr>
        <w:t>)</w:t>
      </w:r>
      <w:r w:rsidRPr="00266AF8">
        <w:rPr>
          <w:rFonts w:hint="cs"/>
          <w:color w:val="000000" w:themeColor="text1"/>
          <w:sz w:val="27"/>
          <w:rtl/>
        </w:rPr>
        <w:t xml:space="preserve">. وإن حديث </w:t>
      </w:r>
      <w:r w:rsidR="00A047DE" w:rsidRPr="00266AF8">
        <w:rPr>
          <w:rFonts w:hint="eastAsia"/>
          <w:color w:val="000000" w:themeColor="text1"/>
          <w:sz w:val="27"/>
          <w:rtl/>
        </w:rPr>
        <w:t>«</w:t>
      </w:r>
      <w:r w:rsidRPr="00266AF8">
        <w:rPr>
          <w:rFonts w:hint="cs"/>
          <w:color w:val="000000" w:themeColor="text1"/>
          <w:sz w:val="27"/>
          <w:rtl/>
        </w:rPr>
        <w:t>جنود العقل والجهل</w:t>
      </w:r>
      <w:r w:rsidR="00A047DE" w:rsidRPr="00266AF8">
        <w:rPr>
          <w:rFonts w:hint="eastAsia"/>
          <w:color w:val="000000" w:themeColor="text1"/>
          <w:sz w:val="27"/>
          <w:rtl/>
        </w:rPr>
        <w:t>»</w:t>
      </w:r>
      <w:r w:rsidRPr="00266AF8">
        <w:rPr>
          <w:rFonts w:hint="cs"/>
          <w:color w:val="000000" w:themeColor="text1"/>
          <w:sz w:val="27"/>
          <w:rtl/>
        </w:rPr>
        <w:t xml:space="preserve"> العظيم من أكثر المعارف ال</w:t>
      </w:r>
      <w:r w:rsidR="00501C6B" w:rsidRPr="00266AF8">
        <w:rPr>
          <w:rFonts w:hint="cs"/>
          <w:color w:val="000000" w:themeColor="text1"/>
          <w:sz w:val="27"/>
          <w:rtl/>
        </w:rPr>
        <w:t>تربويّ</w:t>
      </w:r>
      <w:r w:rsidRPr="00266AF8">
        <w:rPr>
          <w:rFonts w:hint="cs"/>
          <w:color w:val="000000" w:themeColor="text1"/>
          <w:sz w:val="27"/>
          <w:rtl/>
        </w:rPr>
        <w:t>ة لأهل البيت</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rPr>
        <w:t xml:space="preserve"> مدعاة</w:t>
      </w:r>
      <w:r w:rsidR="00987666" w:rsidRPr="00266AF8">
        <w:rPr>
          <w:rFonts w:hint="cs"/>
          <w:color w:val="000000" w:themeColor="text1"/>
          <w:sz w:val="27"/>
          <w:rtl/>
        </w:rPr>
        <w:t xml:space="preserve"> إلى </w:t>
      </w:r>
      <w:r w:rsidRPr="00266AF8">
        <w:rPr>
          <w:rFonts w:hint="cs"/>
          <w:color w:val="000000" w:themeColor="text1"/>
          <w:sz w:val="27"/>
          <w:rtl/>
        </w:rPr>
        <w:t xml:space="preserve">الفخر والاعتزاز. </w:t>
      </w:r>
    </w:p>
    <w:p w:rsidR="00065CA1" w:rsidRPr="00266AF8" w:rsidRDefault="00A047DE" w:rsidP="000B0AF4">
      <w:pPr>
        <w:rPr>
          <w:color w:val="000000" w:themeColor="text1"/>
          <w:sz w:val="27"/>
          <w:rtl/>
        </w:rPr>
      </w:pPr>
      <w:r w:rsidRPr="00266AF8">
        <w:rPr>
          <w:rFonts w:hint="cs"/>
          <w:b/>
          <w:bCs/>
          <w:color w:val="000000" w:themeColor="text1"/>
          <w:sz w:val="27"/>
          <w:rtl/>
        </w:rPr>
        <w:t>و</w:t>
      </w:r>
      <w:r w:rsidR="00065CA1" w:rsidRPr="00266AF8">
        <w:rPr>
          <w:rFonts w:hint="cs"/>
          <w:b/>
          <w:bCs/>
          <w:color w:val="000000" w:themeColor="text1"/>
          <w:sz w:val="27"/>
          <w:rtl/>
        </w:rPr>
        <w:t xml:space="preserve">طريق الفلسفة </w:t>
      </w:r>
      <w:r w:rsidR="00065CA1" w:rsidRPr="00266AF8">
        <w:rPr>
          <w:rFonts w:hint="cs"/>
          <w:color w:val="000000" w:themeColor="text1"/>
          <w:sz w:val="27"/>
          <w:rtl/>
        </w:rPr>
        <w:t>هو الطريق الذي اختطّه عدد من الم</w:t>
      </w:r>
      <w:r w:rsidR="003D6AFD" w:rsidRPr="00266AF8">
        <w:rPr>
          <w:rFonts w:hint="cs"/>
          <w:color w:val="000000" w:themeColor="text1"/>
          <w:sz w:val="27"/>
          <w:rtl/>
        </w:rPr>
        <w:t>فك</w:t>
      </w:r>
      <w:r w:rsidRPr="00266AF8">
        <w:rPr>
          <w:rFonts w:hint="cs"/>
          <w:color w:val="000000" w:themeColor="text1"/>
          <w:sz w:val="27"/>
          <w:rtl/>
        </w:rPr>
        <w:t>ِّري</w:t>
      </w:r>
      <w:r w:rsidR="00065CA1" w:rsidRPr="00266AF8">
        <w:rPr>
          <w:rFonts w:hint="cs"/>
          <w:color w:val="000000" w:themeColor="text1"/>
          <w:sz w:val="27"/>
          <w:rtl/>
        </w:rPr>
        <w:t>ن منذ حوالي أربعين قرناً، وأبدعوا من خلاله عشرات المدارس والمذاهب ال</w:t>
      </w:r>
      <w:r w:rsidR="003D6AFD" w:rsidRPr="00266AF8">
        <w:rPr>
          <w:rFonts w:hint="cs"/>
          <w:color w:val="000000" w:themeColor="text1"/>
          <w:sz w:val="27"/>
          <w:rtl/>
        </w:rPr>
        <w:t>فلسفيّ</w:t>
      </w:r>
      <w:r w:rsidR="00065CA1" w:rsidRPr="00266AF8">
        <w:rPr>
          <w:rFonts w:hint="cs"/>
          <w:color w:val="000000" w:themeColor="text1"/>
          <w:sz w:val="27"/>
          <w:rtl/>
        </w:rPr>
        <w:t xml:space="preserve">ة، التي تختلف فيما بينها </w:t>
      </w:r>
      <w:r w:rsidR="00065CA1" w:rsidRPr="00266AF8">
        <w:rPr>
          <w:rFonts w:hint="cs"/>
          <w:color w:val="000000" w:themeColor="text1"/>
          <w:sz w:val="27"/>
          <w:rtl/>
        </w:rPr>
        <w:lastRenderedPageBreak/>
        <w:t>اختلافاً جذرياً وجوهري</w:t>
      </w:r>
      <w:r w:rsidRPr="00266AF8">
        <w:rPr>
          <w:rFonts w:hint="cs"/>
          <w:color w:val="000000" w:themeColor="text1"/>
          <w:sz w:val="27"/>
          <w:rtl/>
        </w:rPr>
        <w:t>ّ</w:t>
      </w:r>
      <w:r w:rsidR="00065CA1" w:rsidRPr="00266AF8">
        <w:rPr>
          <w:rFonts w:hint="cs"/>
          <w:color w:val="000000" w:themeColor="text1"/>
          <w:sz w:val="27"/>
          <w:rtl/>
        </w:rPr>
        <w:t>اً. بل حتى في المدرسة ال</w:t>
      </w:r>
      <w:r w:rsidR="003D6AFD" w:rsidRPr="00266AF8">
        <w:rPr>
          <w:rFonts w:hint="cs"/>
          <w:color w:val="000000" w:themeColor="text1"/>
          <w:sz w:val="27"/>
          <w:rtl/>
        </w:rPr>
        <w:t>فلسفيّ</w:t>
      </w:r>
      <w:r w:rsidR="00065CA1" w:rsidRPr="00266AF8">
        <w:rPr>
          <w:rFonts w:hint="cs"/>
          <w:color w:val="000000" w:themeColor="text1"/>
          <w:sz w:val="27"/>
          <w:rtl/>
        </w:rPr>
        <w:t>ة الواحدة قلّما نجد اتفاقاً حول مسألة واحدة ـ كما أشار الخواجة نصير الدين الطوسي</w:t>
      </w:r>
      <w:r w:rsidR="00987666" w:rsidRPr="00266AF8">
        <w:rPr>
          <w:rFonts w:hint="cs"/>
          <w:color w:val="000000" w:themeColor="text1"/>
          <w:sz w:val="27"/>
          <w:rtl/>
        </w:rPr>
        <w:t xml:space="preserve"> إلى </w:t>
      </w:r>
      <w:r w:rsidR="00065CA1" w:rsidRPr="00266AF8">
        <w:rPr>
          <w:rFonts w:hint="cs"/>
          <w:color w:val="000000" w:themeColor="text1"/>
          <w:sz w:val="27"/>
          <w:rtl/>
        </w:rPr>
        <w:t xml:space="preserve">ذلك في بداية </w:t>
      </w:r>
      <w:r w:rsidR="00065CA1" w:rsidRPr="00266AF8">
        <w:rPr>
          <w:rFonts w:hint="eastAsia"/>
          <w:color w:val="000000" w:themeColor="text1"/>
          <w:sz w:val="27"/>
          <w:rtl/>
        </w:rPr>
        <w:t>«</w:t>
      </w:r>
      <w:r w:rsidR="00065CA1" w:rsidRPr="00266AF8">
        <w:rPr>
          <w:rFonts w:hint="cs"/>
          <w:color w:val="000000" w:themeColor="text1"/>
          <w:sz w:val="27"/>
          <w:rtl/>
        </w:rPr>
        <w:t>شرح الإشارات</w:t>
      </w:r>
      <w:r w:rsidR="00065CA1" w:rsidRPr="00266AF8">
        <w:rPr>
          <w:rFonts w:hint="eastAsia"/>
          <w:color w:val="000000" w:themeColor="text1"/>
          <w:sz w:val="27"/>
          <w:rtl/>
        </w:rPr>
        <w:t>»</w:t>
      </w:r>
      <w:r w:rsidR="00065CA1" w:rsidRPr="00266AF8">
        <w:rPr>
          <w:rFonts w:hint="cs"/>
          <w:color w:val="000000" w:themeColor="text1"/>
          <w:sz w:val="27"/>
          <w:rtl/>
        </w:rPr>
        <w:t xml:space="preserve"> ـ</w:t>
      </w:r>
      <w:r w:rsidRPr="00266AF8">
        <w:rPr>
          <w:rFonts w:hint="cs"/>
          <w:color w:val="000000" w:themeColor="text1"/>
          <w:sz w:val="27"/>
          <w:rtl/>
        </w:rPr>
        <w:t>،</w:t>
      </w:r>
      <w:r w:rsidR="00065CA1" w:rsidRPr="00266AF8">
        <w:rPr>
          <w:rFonts w:hint="cs"/>
          <w:color w:val="000000" w:themeColor="text1"/>
          <w:sz w:val="27"/>
          <w:rtl/>
        </w:rPr>
        <w:t xml:space="preserve"> وقد أشرنا إليه أكثر من مرّة لأهميّته. </w:t>
      </w:r>
      <w:r w:rsidRPr="00266AF8">
        <w:rPr>
          <w:rFonts w:hint="cs"/>
          <w:color w:val="000000" w:themeColor="text1"/>
          <w:sz w:val="27"/>
          <w:rtl/>
        </w:rPr>
        <w:t>مضافاً إ</w:t>
      </w:r>
      <w:r w:rsidR="00065CA1" w:rsidRPr="00266AF8">
        <w:rPr>
          <w:rFonts w:hint="cs"/>
          <w:color w:val="000000" w:themeColor="text1"/>
          <w:sz w:val="27"/>
          <w:rtl/>
        </w:rPr>
        <w:t>لى ذلك فقد صرّح كبار الفلاسفة ـ من الشرق والغرب ـ بعدم كفاية العقل لوحده في فهم الحقائق والوصول</w:t>
      </w:r>
      <w:r w:rsidR="00987666" w:rsidRPr="00266AF8">
        <w:rPr>
          <w:rFonts w:hint="cs"/>
          <w:color w:val="000000" w:themeColor="text1"/>
          <w:sz w:val="27"/>
          <w:rtl/>
        </w:rPr>
        <w:t xml:space="preserve"> إلى </w:t>
      </w:r>
      <w:r w:rsidR="00065CA1" w:rsidRPr="00266AF8">
        <w:rPr>
          <w:rFonts w:hint="cs"/>
          <w:color w:val="000000" w:themeColor="text1"/>
          <w:sz w:val="27"/>
          <w:rtl/>
        </w:rPr>
        <w:t>المعارف</w:t>
      </w:r>
      <w:r w:rsidR="00065CA1" w:rsidRPr="00266AF8">
        <w:rPr>
          <w:rFonts w:cs="Taher"/>
          <w:color w:val="000000" w:themeColor="text1"/>
          <w:sz w:val="27"/>
          <w:vertAlign w:val="superscript"/>
          <w:rtl/>
        </w:rPr>
        <w:t>(</w:t>
      </w:r>
      <w:r w:rsidR="00065CA1" w:rsidRPr="00266AF8">
        <w:rPr>
          <w:rFonts w:cs="Taher"/>
          <w:color w:val="000000" w:themeColor="text1"/>
          <w:sz w:val="27"/>
          <w:vertAlign w:val="superscript"/>
          <w:rtl/>
        </w:rPr>
        <w:endnoteReference w:id="133"/>
      </w:r>
      <w:r w:rsidR="00065CA1" w:rsidRPr="00266AF8">
        <w:rPr>
          <w:rFonts w:cs="Taher"/>
          <w:color w:val="000000" w:themeColor="text1"/>
          <w:sz w:val="27"/>
          <w:vertAlign w:val="superscript"/>
          <w:rtl/>
        </w:rPr>
        <w:t>)</w:t>
      </w:r>
      <w:r w:rsidR="00065CA1" w:rsidRPr="00266AF8">
        <w:rPr>
          <w:rFonts w:hint="cs"/>
          <w:color w:val="000000" w:themeColor="text1"/>
          <w:sz w:val="27"/>
          <w:rtl/>
        </w:rPr>
        <w:t xml:space="preserve">. </w:t>
      </w:r>
    </w:p>
    <w:p w:rsidR="00065CA1" w:rsidRPr="00266AF8" w:rsidRDefault="00A047DE" w:rsidP="000B0AF4">
      <w:pPr>
        <w:rPr>
          <w:color w:val="000000" w:themeColor="text1"/>
          <w:sz w:val="27"/>
          <w:rtl/>
        </w:rPr>
      </w:pPr>
      <w:r w:rsidRPr="00266AF8">
        <w:rPr>
          <w:rFonts w:hint="cs"/>
          <w:b/>
          <w:bCs/>
          <w:color w:val="000000" w:themeColor="text1"/>
          <w:sz w:val="27"/>
          <w:rtl/>
        </w:rPr>
        <w:t>و</w:t>
      </w:r>
      <w:r w:rsidR="00065CA1" w:rsidRPr="00266AF8">
        <w:rPr>
          <w:rFonts w:hint="cs"/>
          <w:b/>
          <w:bCs/>
          <w:color w:val="000000" w:themeColor="text1"/>
          <w:sz w:val="27"/>
          <w:rtl/>
        </w:rPr>
        <w:t>طريق العرفان</w:t>
      </w:r>
      <w:r w:rsidR="00065CA1" w:rsidRPr="00266AF8">
        <w:rPr>
          <w:rFonts w:hint="cs"/>
          <w:color w:val="000000" w:themeColor="text1"/>
          <w:sz w:val="27"/>
          <w:rtl/>
        </w:rPr>
        <w:t xml:space="preserve"> هو من الأساس قائم</w:t>
      </w:r>
      <w:r w:rsidRPr="00266AF8">
        <w:rPr>
          <w:rFonts w:hint="cs"/>
          <w:color w:val="000000" w:themeColor="text1"/>
          <w:sz w:val="27"/>
          <w:rtl/>
        </w:rPr>
        <w:t>ٌ</w:t>
      </w:r>
      <w:r w:rsidR="00065CA1" w:rsidRPr="00266AF8">
        <w:rPr>
          <w:rFonts w:hint="cs"/>
          <w:color w:val="000000" w:themeColor="text1"/>
          <w:sz w:val="27"/>
          <w:rtl/>
        </w:rPr>
        <w:t xml:space="preserve"> على الكشف والارتياض. </w:t>
      </w:r>
      <w:r w:rsidRPr="00266AF8">
        <w:rPr>
          <w:rFonts w:hint="cs"/>
          <w:color w:val="000000" w:themeColor="text1"/>
          <w:sz w:val="27"/>
          <w:rtl/>
        </w:rPr>
        <w:t>و</w:t>
      </w:r>
      <w:r w:rsidR="00065CA1" w:rsidRPr="00266AF8">
        <w:rPr>
          <w:rFonts w:hint="cs"/>
          <w:color w:val="000000" w:themeColor="text1"/>
          <w:sz w:val="27"/>
          <w:rtl/>
        </w:rPr>
        <w:t xml:space="preserve">بعبارة أخرى: إنّ </w:t>
      </w:r>
      <w:r w:rsidR="00065CA1" w:rsidRPr="00266AF8">
        <w:rPr>
          <w:rFonts w:hint="eastAsia"/>
          <w:color w:val="000000" w:themeColor="text1"/>
          <w:sz w:val="27"/>
          <w:rtl/>
        </w:rPr>
        <w:t>«</w:t>
      </w:r>
      <w:r w:rsidR="00065CA1" w:rsidRPr="00266AF8">
        <w:rPr>
          <w:rFonts w:hint="cs"/>
          <w:color w:val="000000" w:themeColor="text1"/>
          <w:sz w:val="27"/>
          <w:rtl/>
        </w:rPr>
        <w:t>العرفان ال</w:t>
      </w:r>
      <w:r w:rsidR="000612CF" w:rsidRPr="00266AF8">
        <w:rPr>
          <w:rFonts w:hint="cs"/>
          <w:color w:val="000000" w:themeColor="text1"/>
          <w:sz w:val="27"/>
          <w:rtl/>
        </w:rPr>
        <w:t>نظريّ</w:t>
      </w:r>
      <w:r w:rsidR="00065CA1" w:rsidRPr="00266AF8">
        <w:rPr>
          <w:rFonts w:hint="eastAsia"/>
          <w:color w:val="000000" w:themeColor="text1"/>
          <w:sz w:val="27"/>
          <w:rtl/>
        </w:rPr>
        <w:t>»</w:t>
      </w:r>
      <w:r w:rsidR="00065CA1" w:rsidRPr="00266AF8">
        <w:rPr>
          <w:rFonts w:hint="cs"/>
          <w:color w:val="000000" w:themeColor="text1"/>
          <w:sz w:val="27"/>
          <w:rtl/>
        </w:rPr>
        <w:t xml:space="preserve"> يقوم بذاته</w:t>
      </w:r>
      <w:r w:rsidRPr="00266AF8">
        <w:rPr>
          <w:rFonts w:hint="cs"/>
          <w:color w:val="000000" w:themeColor="text1"/>
          <w:sz w:val="27"/>
          <w:rtl/>
        </w:rPr>
        <w:t>،</w:t>
      </w:r>
      <w:r w:rsidR="00065CA1" w:rsidRPr="00266AF8">
        <w:rPr>
          <w:rFonts w:hint="cs"/>
          <w:color w:val="000000" w:themeColor="text1"/>
          <w:sz w:val="27"/>
          <w:rtl/>
        </w:rPr>
        <w:t xml:space="preserve"> ويتفرّع عن </w:t>
      </w:r>
      <w:r w:rsidR="00065CA1" w:rsidRPr="00266AF8">
        <w:rPr>
          <w:rFonts w:hint="eastAsia"/>
          <w:color w:val="000000" w:themeColor="text1"/>
          <w:sz w:val="27"/>
          <w:rtl/>
        </w:rPr>
        <w:t>«</w:t>
      </w:r>
      <w:r w:rsidR="00065CA1" w:rsidRPr="00266AF8">
        <w:rPr>
          <w:rFonts w:hint="cs"/>
          <w:color w:val="000000" w:themeColor="text1"/>
          <w:sz w:val="27"/>
          <w:rtl/>
        </w:rPr>
        <w:t>العرفان ال</w:t>
      </w:r>
      <w:r w:rsidR="003D6AFD" w:rsidRPr="00266AF8">
        <w:rPr>
          <w:rFonts w:hint="cs"/>
          <w:color w:val="000000" w:themeColor="text1"/>
          <w:sz w:val="27"/>
          <w:rtl/>
        </w:rPr>
        <w:t>عمليّ</w:t>
      </w:r>
      <w:r w:rsidR="00065CA1" w:rsidRPr="00266AF8">
        <w:rPr>
          <w:rFonts w:hint="eastAsia"/>
          <w:color w:val="000000" w:themeColor="text1"/>
          <w:sz w:val="27"/>
          <w:rtl/>
        </w:rPr>
        <w:t>»</w:t>
      </w:r>
      <w:r w:rsidR="00065CA1" w:rsidRPr="00266AF8">
        <w:rPr>
          <w:rFonts w:hint="cs"/>
          <w:color w:val="000000" w:themeColor="text1"/>
          <w:sz w:val="27"/>
          <w:rtl/>
        </w:rPr>
        <w:t>. وإنّ المادّة الرئيسة للعرفان ال</w:t>
      </w:r>
      <w:r w:rsidR="003D6AFD" w:rsidRPr="00266AF8">
        <w:rPr>
          <w:rFonts w:hint="cs"/>
          <w:color w:val="000000" w:themeColor="text1"/>
          <w:sz w:val="27"/>
          <w:rtl/>
        </w:rPr>
        <w:t>عمليّ</w:t>
      </w:r>
      <w:r w:rsidR="00065CA1" w:rsidRPr="00266AF8">
        <w:rPr>
          <w:rFonts w:hint="cs"/>
          <w:color w:val="000000" w:themeColor="text1"/>
          <w:sz w:val="27"/>
          <w:rtl/>
        </w:rPr>
        <w:t xml:space="preserve"> هي الارتياض والرياضة ال</w:t>
      </w:r>
      <w:r w:rsidR="003D6AFD" w:rsidRPr="00266AF8">
        <w:rPr>
          <w:rFonts w:hint="cs"/>
          <w:color w:val="000000" w:themeColor="text1"/>
          <w:sz w:val="27"/>
          <w:rtl/>
        </w:rPr>
        <w:t>روحيّ</w:t>
      </w:r>
      <w:r w:rsidR="00065CA1" w:rsidRPr="00266AF8">
        <w:rPr>
          <w:rFonts w:hint="cs"/>
          <w:color w:val="000000" w:themeColor="text1"/>
          <w:sz w:val="27"/>
          <w:rtl/>
        </w:rPr>
        <w:t>ة التي تفرز ـ بعد صحّة المقد</w:t>
      </w:r>
      <w:r w:rsidRPr="00266AF8">
        <w:rPr>
          <w:rFonts w:hint="cs"/>
          <w:color w:val="000000" w:themeColor="text1"/>
          <w:sz w:val="27"/>
          <w:rtl/>
        </w:rPr>
        <w:t>ّ</w:t>
      </w:r>
      <w:r w:rsidR="00065CA1" w:rsidRPr="00266AF8">
        <w:rPr>
          <w:rFonts w:hint="cs"/>
          <w:color w:val="000000" w:themeColor="text1"/>
          <w:sz w:val="27"/>
          <w:rtl/>
        </w:rPr>
        <w:t xml:space="preserve">مات والشرائط، وضرورة السلوك، والارتياض لسنوات ـ كشف بعض الحقائق للشخص المكاشف والمرتاض، على فرض صحّة الكشف. </w:t>
      </w:r>
    </w:p>
    <w:p w:rsidR="00065CA1" w:rsidRPr="00266AF8" w:rsidRDefault="00065CA1" w:rsidP="000B0AF4">
      <w:pPr>
        <w:rPr>
          <w:color w:val="000000" w:themeColor="text1"/>
          <w:sz w:val="27"/>
          <w:rtl/>
        </w:rPr>
      </w:pPr>
      <w:r w:rsidRPr="00266AF8">
        <w:rPr>
          <w:rFonts w:hint="cs"/>
          <w:color w:val="000000" w:themeColor="text1"/>
          <w:sz w:val="27"/>
          <w:rtl/>
        </w:rPr>
        <w:t>وهنا يجب التنويه</w:t>
      </w:r>
      <w:r w:rsidR="00987666" w:rsidRPr="00266AF8">
        <w:rPr>
          <w:rFonts w:hint="cs"/>
          <w:color w:val="000000" w:themeColor="text1"/>
          <w:sz w:val="27"/>
          <w:rtl/>
        </w:rPr>
        <w:t xml:space="preserve"> إلى </w:t>
      </w:r>
      <w:r w:rsidRPr="00266AF8">
        <w:rPr>
          <w:rFonts w:hint="cs"/>
          <w:color w:val="000000" w:themeColor="text1"/>
          <w:sz w:val="27"/>
          <w:rtl/>
        </w:rPr>
        <w:t xml:space="preserve">أنّ حاصل كشف المرتاض المكاشف </w:t>
      </w:r>
      <w:r w:rsidR="00234066" w:rsidRPr="00266AF8">
        <w:rPr>
          <w:rFonts w:hint="cs"/>
          <w:color w:val="000000" w:themeColor="text1"/>
          <w:sz w:val="27"/>
          <w:rtl/>
        </w:rPr>
        <w:t>إنّما</w:t>
      </w:r>
      <w:r w:rsidRPr="00266AF8">
        <w:rPr>
          <w:rFonts w:hint="cs"/>
          <w:color w:val="000000" w:themeColor="text1"/>
          <w:sz w:val="27"/>
          <w:rtl/>
        </w:rPr>
        <w:t xml:space="preserve"> هو حجّة على المكاشف نفسه</w:t>
      </w:r>
      <w:r w:rsidR="00A047DE" w:rsidRPr="00266AF8">
        <w:rPr>
          <w:rFonts w:hint="cs"/>
          <w:color w:val="000000" w:themeColor="text1"/>
          <w:sz w:val="27"/>
          <w:rtl/>
        </w:rPr>
        <w:t>،</w:t>
      </w:r>
      <w:r w:rsidRPr="00266AF8">
        <w:rPr>
          <w:rFonts w:hint="cs"/>
          <w:color w:val="000000" w:themeColor="text1"/>
          <w:sz w:val="27"/>
          <w:rtl/>
        </w:rPr>
        <w:t xml:space="preserve"> دون غيره. وإنّ الاستدلال بالمعطيات الكشفية والارتياضية ليس استدلالاً. وإنّ كلّ مس</w:t>
      </w:r>
      <w:r w:rsidR="00A047DE" w:rsidRPr="00266AF8">
        <w:rPr>
          <w:rFonts w:hint="cs"/>
          <w:color w:val="000000" w:themeColor="text1"/>
          <w:sz w:val="27"/>
          <w:rtl/>
        </w:rPr>
        <w:t>أ</w:t>
      </w:r>
      <w:r w:rsidRPr="00266AF8">
        <w:rPr>
          <w:rFonts w:hint="cs"/>
          <w:color w:val="000000" w:themeColor="text1"/>
          <w:sz w:val="27"/>
          <w:rtl/>
        </w:rPr>
        <w:t xml:space="preserve">لة </w:t>
      </w:r>
      <w:r w:rsidR="003D6AFD" w:rsidRPr="00266AF8">
        <w:rPr>
          <w:rFonts w:hint="cs"/>
          <w:color w:val="000000" w:themeColor="text1"/>
          <w:sz w:val="27"/>
          <w:rtl/>
        </w:rPr>
        <w:t>فلسفيّ</w:t>
      </w:r>
      <w:r w:rsidRPr="00266AF8">
        <w:rPr>
          <w:rFonts w:hint="cs"/>
          <w:color w:val="000000" w:themeColor="text1"/>
          <w:sz w:val="27"/>
          <w:rtl/>
        </w:rPr>
        <w:t>ة يُستدلّ عليها بالكشف ـ سواء بالاستدلال الصريح المتضمّن للاستدلال بالكشف، أو يكون مآلها</w:t>
      </w:r>
      <w:r w:rsidR="00987666" w:rsidRPr="00266AF8">
        <w:rPr>
          <w:rFonts w:hint="cs"/>
          <w:color w:val="000000" w:themeColor="text1"/>
          <w:sz w:val="27"/>
          <w:rtl/>
        </w:rPr>
        <w:t xml:space="preserve"> إلى </w:t>
      </w:r>
      <w:r w:rsidRPr="00266AF8">
        <w:rPr>
          <w:rFonts w:hint="cs"/>
          <w:color w:val="000000" w:themeColor="text1"/>
          <w:sz w:val="27"/>
          <w:rtl/>
        </w:rPr>
        <w:t>الكشف ـ تخرج عن ماهي</w:t>
      </w:r>
      <w:r w:rsidR="00A047DE" w:rsidRPr="00266AF8">
        <w:rPr>
          <w:rFonts w:hint="cs"/>
          <w:color w:val="000000" w:themeColor="text1"/>
          <w:sz w:val="27"/>
          <w:rtl/>
        </w:rPr>
        <w:t>ّ</w:t>
      </w:r>
      <w:r w:rsidRPr="00266AF8">
        <w:rPr>
          <w:rFonts w:hint="cs"/>
          <w:color w:val="000000" w:themeColor="text1"/>
          <w:sz w:val="27"/>
          <w:rtl/>
        </w:rPr>
        <w:t>تها ال</w:t>
      </w:r>
      <w:r w:rsidR="003D6AFD" w:rsidRPr="00266AF8">
        <w:rPr>
          <w:rFonts w:hint="cs"/>
          <w:color w:val="000000" w:themeColor="text1"/>
          <w:sz w:val="27"/>
          <w:rtl/>
        </w:rPr>
        <w:t>فلسفيّ</w:t>
      </w:r>
      <w:r w:rsidRPr="00266AF8">
        <w:rPr>
          <w:rFonts w:hint="cs"/>
          <w:color w:val="000000" w:themeColor="text1"/>
          <w:sz w:val="27"/>
          <w:rtl/>
        </w:rPr>
        <w:t>ة؛ لأنّ الاستدلال ال</w:t>
      </w:r>
      <w:r w:rsidR="003D6AFD" w:rsidRPr="00266AF8">
        <w:rPr>
          <w:rFonts w:hint="cs"/>
          <w:color w:val="000000" w:themeColor="text1"/>
          <w:sz w:val="27"/>
          <w:rtl/>
        </w:rPr>
        <w:t>فلسفيّ</w:t>
      </w:r>
      <w:r w:rsidRPr="00266AF8">
        <w:rPr>
          <w:rFonts w:hint="cs"/>
          <w:color w:val="000000" w:themeColor="text1"/>
          <w:sz w:val="27"/>
          <w:rtl/>
        </w:rPr>
        <w:t xml:space="preserve"> يجب أن يكون </w:t>
      </w:r>
      <w:r w:rsidR="003D6AFD" w:rsidRPr="00266AF8">
        <w:rPr>
          <w:rFonts w:hint="cs"/>
          <w:color w:val="000000" w:themeColor="text1"/>
          <w:sz w:val="27"/>
          <w:rtl/>
        </w:rPr>
        <w:t>عقليّ</w:t>
      </w:r>
      <w:r w:rsidRPr="00266AF8">
        <w:rPr>
          <w:rFonts w:hint="cs"/>
          <w:color w:val="000000" w:themeColor="text1"/>
          <w:sz w:val="27"/>
          <w:rtl/>
        </w:rPr>
        <w:t>اً حت</w:t>
      </w:r>
      <w:r w:rsidR="00A047DE" w:rsidRPr="00266AF8">
        <w:rPr>
          <w:rFonts w:hint="cs"/>
          <w:color w:val="000000" w:themeColor="text1"/>
          <w:sz w:val="27"/>
          <w:rtl/>
        </w:rPr>
        <w:t>ّ</w:t>
      </w:r>
      <w:r w:rsidRPr="00266AF8">
        <w:rPr>
          <w:rFonts w:hint="cs"/>
          <w:color w:val="000000" w:themeColor="text1"/>
          <w:sz w:val="27"/>
          <w:rtl/>
        </w:rPr>
        <w:t>ى يقبله الجميع. والكشف ليست له حج</w:t>
      </w:r>
      <w:r w:rsidR="00A047DE" w:rsidRPr="00266AF8">
        <w:rPr>
          <w:rFonts w:hint="cs"/>
          <w:color w:val="000000" w:themeColor="text1"/>
          <w:sz w:val="27"/>
          <w:rtl/>
        </w:rPr>
        <w:t>ّ</w:t>
      </w:r>
      <w:r w:rsidRPr="00266AF8">
        <w:rPr>
          <w:rFonts w:hint="cs"/>
          <w:color w:val="000000" w:themeColor="text1"/>
          <w:sz w:val="27"/>
          <w:rtl/>
        </w:rPr>
        <w:t xml:space="preserve">يّة </w:t>
      </w:r>
      <w:r w:rsidR="00234066" w:rsidRPr="00266AF8">
        <w:rPr>
          <w:rFonts w:hint="cs"/>
          <w:color w:val="000000" w:themeColor="text1"/>
          <w:sz w:val="27"/>
          <w:rtl/>
        </w:rPr>
        <w:t>عامّ</w:t>
      </w:r>
      <w:r w:rsidRPr="00266AF8">
        <w:rPr>
          <w:rFonts w:hint="cs"/>
          <w:color w:val="000000" w:themeColor="text1"/>
          <w:sz w:val="27"/>
          <w:rtl/>
        </w:rPr>
        <w:t>ة</w:t>
      </w:r>
      <w:r w:rsidR="00A047DE" w:rsidRPr="00266AF8">
        <w:rPr>
          <w:rFonts w:hint="cs"/>
          <w:color w:val="000000" w:themeColor="text1"/>
          <w:sz w:val="27"/>
          <w:rtl/>
        </w:rPr>
        <w:t>،</w:t>
      </w:r>
      <w:r w:rsidRPr="00266AF8">
        <w:rPr>
          <w:rFonts w:hint="cs"/>
          <w:color w:val="000000" w:themeColor="text1"/>
          <w:sz w:val="27"/>
          <w:rtl/>
        </w:rPr>
        <w:t xml:space="preserve"> كما هو واضح. يقول العلامة الطباطبائي: </w:t>
      </w:r>
      <w:r w:rsidRPr="00266AF8">
        <w:rPr>
          <w:rFonts w:hint="eastAsia"/>
          <w:color w:val="000000" w:themeColor="text1"/>
          <w:sz w:val="27"/>
          <w:rtl/>
        </w:rPr>
        <w:t>«</w:t>
      </w:r>
      <w:r w:rsidRPr="00266AF8">
        <w:rPr>
          <w:rFonts w:hint="cs"/>
          <w:color w:val="000000" w:themeColor="text1"/>
          <w:sz w:val="27"/>
          <w:rtl/>
        </w:rPr>
        <w:t>إنّ فهم هؤلاء السادة (الذين يدّعون الكشف) أي</w:t>
      </w:r>
      <w:r w:rsidR="00A047DE" w:rsidRPr="00266AF8">
        <w:rPr>
          <w:rFonts w:hint="cs"/>
          <w:color w:val="000000" w:themeColor="text1"/>
          <w:sz w:val="27"/>
          <w:rtl/>
        </w:rPr>
        <w:t>ّ</w:t>
      </w:r>
      <w:r w:rsidRPr="00266AF8">
        <w:rPr>
          <w:rFonts w:hint="cs"/>
          <w:color w:val="000000" w:themeColor="text1"/>
          <w:sz w:val="27"/>
          <w:rtl/>
        </w:rPr>
        <w:t xml:space="preserve">اً كان </w:t>
      </w:r>
      <w:r w:rsidR="00234066" w:rsidRPr="00266AF8">
        <w:rPr>
          <w:rFonts w:hint="cs"/>
          <w:color w:val="000000" w:themeColor="text1"/>
          <w:sz w:val="27"/>
          <w:rtl/>
        </w:rPr>
        <w:t>إنّما</w:t>
      </w:r>
      <w:r w:rsidRPr="00266AF8">
        <w:rPr>
          <w:rFonts w:hint="cs"/>
          <w:color w:val="000000" w:themeColor="text1"/>
          <w:sz w:val="27"/>
          <w:rtl/>
        </w:rPr>
        <w:t xml:space="preserve"> هو حجّة عليهم</w:t>
      </w:r>
      <w:r w:rsidR="00A047DE" w:rsidRPr="00266AF8">
        <w:rPr>
          <w:rFonts w:hint="cs"/>
          <w:color w:val="000000" w:themeColor="text1"/>
          <w:sz w:val="27"/>
          <w:rtl/>
        </w:rPr>
        <w:t>،</w:t>
      </w:r>
      <w:r w:rsidRPr="00266AF8">
        <w:rPr>
          <w:rFonts w:hint="cs"/>
          <w:color w:val="000000" w:themeColor="text1"/>
          <w:sz w:val="27"/>
          <w:rtl/>
        </w:rPr>
        <w:t xml:space="preserve"> دون غيرهم، وإنّ الادعاء إذا لم يستند</w:t>
      </w:r>
      <w:r w:rsidR="00987666" w:rsidRPr="00266AF8">
        <w:rPr>
          <w:rFonts w:hint="cs"/>
          <w:color w:val="000000" w:themeColor="text1"/>
          <w:sz w:val="27"/>
          <w:rtl/>
        </w:rPr>
        <w:t xml:space="preserve"> إلى </w:t>
      </w:r>
      <w:r w:rsidRPr="00266AF8">
        <w:rPr>
          <w:rFonts w:hint="cs"/>
          <w:color w:val="000000" w:themeColor="text1"/>
          <w:sz w:val="27"/>
          <w:rtl/>
        </w:rPr>
        <w:t>دليل</w:t>
      </w:r>
      <w:r w:rsidR="00A047DE" w:rsidRPr="00266AF8">
        <w:rPr>
          <w:rFonts w:hint="cs"/>
          <w:color w:val="000000" w:themeColor="text1"/>
          <w:sz w:val="27"/>
          <w:rtl/>
        </w:rPr>
        <w:t>ٍ</w:t>
      </w:r>
      <w:r w:rsidRPr="00266AF8">
        <w:rPr>
          <w:rFonts w:hint="cs"/>
          <w:color w:val="000000" w:themeColor="text1"/>
          <w:sz w:val="27"/>
          <w:rtl/>
        </w:rPr>
        <w:t xml:space="preserve"> لا قيمة له</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34"/>
      </w:r>
      <w:r w:rsidRPr="00266AF8">
        <w:rPr>
          <w:rFonts w:cs="Taher"/>
          <w:color w:val="000000" w:themeColor="text1"/>
          <w:sz w:val="27"/>
          <w:vertAlign w:val="superscript"/>
          <w:rtl/>
        </w:rPr>
        <w:t>)</w:t>
      </w:r>
      <w:r w:rsidRPr="00266AF8">
        <w:rPr>
          <w:rFonts w:hint="cs"/>
          <w:color w:val="000000" w:themeColor="text1"/>
          <w:sz w:val="27"/>
          <w:rtl/>
        </w:rPr>
        <w:t>. يت</w:t>
      </w:r>
      <w:r w:rsidR="00A047DE" w:rsidRPr="00266AF8">
        <w:rPr>
          <w:rFonts w:hint="cs"/>
          <w:color w:val="000000" w:themeColor="text1"/>
          <w:sz w:val="27"/>
          <w:rtl/>
        </w:rPr>
        <w:t>َّ</w:t>
      </w:r>
      <w:r w:rsidRPr="00266AF8">
        <w:rPr>
          <w:rFonts w:hint="cs"/>
          <w:color w:val="000000" w:themeColor="text1"/>
          <w:sz w:val="27"/>
          <w:rtl/>
        </w:rPr>
        <w:t>ضح من هذا الكلام أنّ الكشف ليس دليلاً، وإن</w:t>
      </w:r>
      <w:r w:rsidR="00A047DE" w:rsidRPr="00266AF8">
        <w:rPr>
          <w:rFonts w:hint="cs"/>
          <w:color w:val="000000" w:themeColor="text1"/>
          <w:sz w:val="27"/>
          <w:rtl/>
        </w:rPr>
        <w:t>ّ</w:t>
      </w:r>
      <w:r w:rsidRPr="00266AF8">
        <w:rPr>
          <w:rFonts w:hint="cs"/>
          <w:color w:val="000000" w:themeColor="text1"/>
          <w:sz w:val="27"/>
          <w:rtl/>
        </w:rPr>
        <w:t xml:space="preserve"> ادّعاء الكشف لأمر مثل</w:t>
      </w:r>
      <w:r w:rsidR="00A047DE" w:rsidRPr="00266AF8">
        <w:rPr>
          <w:rFonts w:hint="cs"/>
          <w:color w:val="000000" w:themeColor="text1"/>
          <w:sz w:val="27"/>
          <w:rtl/>
        </w:rPr>
        <w:t>:</w:t>
      </w:r>
      <w:r w:rsidRPr="00266AF8">
        <w:rPr>
          <w:rFonts w:hint="cs"/>
          <w:color w:val="000000" w:themeColor="text1"/>
          <w:sz w:val="27"/>
          <w:rtl/>
        </w:rPr>
        <w:t xml:space="preserve"> </w:t>
      </w:r>
      <w:r w:rsidRPr="00266AF8">
        <w:rPr>
          <w:rFonts w:hint="eastAsia"/>
          <w:color w:val="000000" w:themeColor="text1"/>
          <w:sz w:val="27"/>
          <w:rtl/>
        </w:rPr>
        <w:t>«</w:t>
      </w:r>
      <w:r w:rsidRPr="00266AF8">
        <w:rPr>
          <w:rFonts w:hint="cs"/>
          <w:color w:val="000000" w:themeColor="text1"/>
          <w:sz w:val="27"/>
          <w:rtl/>
        </w:rPr>
        <w:t>وحدة الوجود</w:t>
      </w:r>
      <w:r w:rsidRPr="00266AF8">
        <w:rPr>
          <w:rFonts w:hint="eastAsia"/>
          <w:color w:val="000000" w:themeColor="text1"/>
          <w:sz w:val="27"/>
          <w:rtl/>
        </w:rPr>
        <w:t>»</w:t>
      </w:r>
      <w:r w:rsidRPr="00266AF8">
        <w:rPr>
          <w:rFonts w:hint="cs"/>
          <w:color w:val="000000" w:themeColor="text1"/>
          <w:sz w:val="27"/>
          <w:rtl/>
        </w:rPr>
        <w:t xml:space="preserve"> ادّعاء فاقد</w:t>
      </w:r>
      <w:r w:rsidR="00A047DE" w:rsidRPr="00266AF8">
        <w:rPr>
          <w:rFonts w:hint="cs"/>
          <w:color w:val="000000" w:themeColor="text1"/>
          <w:sz w:val="27"/>
          <w:rtl/>
        </w:rPr>
        <w:t>ٌ</w:t>
      </w:r>
      <w:r w:rsidRPr="00266AF8">
        <w:rPr>
          <w:rFonts w:hint="cs"/>
          <w:color w:val="000000" w:themeColor="text1"/>
          <w:sz w:val="27"/>
          <w:rtl/>
        </w:rPr>
        <w:t xml:space="preserve"> للدليل. وإذا كان الكشف صحيحاً ف</w:t>
      </w:r>
      <w:r w:rsidR="00234066" w:rsidRPr="00266AF8">
        <w:rPr>
          <w:rFonts w:hint="cs"/>
          <w:color w:val="000000" w:themeColor="text1"/>
          <w:sz w:val="27"/>
          <w:rtl/>
        </w:rPr>
        <w:t>إنّما</w:t>
      </w:r>
      <w:r w:rsidRPr="00266AF8">
        <w:rPr>
          <w:rFonts w:hint="cs"/>
          <w:color w:val="000000" w:themeColor="text1"/>
          <w:sz w:val="27"/>
          <w:rtl/>
        </w:rPr>
        <w:t xml:space="preserve"> يكون حجّة على المكاشف نفسه فقط، وإذا أذعن له الآخرون كانوا مجرّ</w:t>
      </w:r>
      <w:r w:rsidR="00A047DE" w:rsidRPr="00266AF8">
        <w:rPr>
          <w:rFonts w:hint="cs"/>
          <w:color w:val="000000" w:themeColor="text1"/>
          <w:sz w:val="27"/>
          <w:rtl/>
        </w:rPr>
        <w:t>َ</w:t>
      </w:r>
      <w:r w:rsidRPr="00266AF8">
        <w:rPr>
          <w:rFonts w:hint="cs"/>
          <w:color w:val="000000" w:themeColor="text1"/>
          <w:sz w:val="27"/>
          <w:rtl/>
        </w:rPr>
        <w:t>د مقل</w:t>
      </w:r>
      <w:r w:rsidR="00A047DE" w:rsidRPr="00266AF8">
        <w:rPr>
          <w:rFonts w:hint="cs"/>
          <w:color w:val="000000" w:themeColor="text1"/>
          <w:sz w:val="27"/>
          <w:rtl/>
        </w:rPr>
        <w:t>ِّ</w:t>
      </w:r>
      <w:r w:rsidRPr="00266AF8">
        <w:rPr>
          <w:rFonts w:hint="cs"/>
          <w:color w:val="000000" w:themeColor="text1"/>
          <w:sz w:val="27"/>
          <w:rtl/>
        </w:rPr>
        <w:t xml:space="preserve">دين له. ولا يجوز التقليد في المعارف والعقائد، كما هو معروف. </w:t>
      </w:r>
    </w:p>
    <w:p w:rsidR="00065CA1" w:rsidRPr="00266AF8" w:rsidRDefault="00065CA1" w:rsidP="000B0AF4">
      <w:pPr>
        <w:rPr>
          <w:color w:val="000000" w:themeColor="text1"/>
          <w:sz w:val="27"/>
          <w:rtl/>
        </w:rPr>
      </w:pPr>
      <w:r w:rsidRPr="00266AF8">
        <w:rPr>
          <w:rFonts w:hint="cs"/>
          <w:color w:val="000000" w:themeColor="text1"/>
          <w:sz w:val="27"/>
          <w:rtl/>
        </w:rPr>
        <w:t>أورد بعض المعاصرين المغر</w:t>
      </w:r>
      <w:r w:rsidR="00A047DE" w:rsidRPr="00266AF8">
        <w:rPr>
          <w:rFonts w:hint="cs"/>
          <w:color w:val="000000" w:themeColor="text1"/>
          <w:sz w:val="27"/>
          <w:rtl/>
        </w:rPr>
        <w:t>َ</w:t>
      </w:r>
      <w:r w:rsidRPr="00266AF8">
        <w:rPr>
          <w:rFonts w:hint="cs"/>
          <w:color w:val="000000" w:themeColor="text1"/>
          <w:sz w:val="27"/>
          <w:rtl/>
        </w:rPr>
        <w:t xml:space="preserve">مين بالفلسفة عدّة انتقادات على </w:t>
      </w:r>
      <w:r w:rsidRPr="00266AF8">
        <w:rPr>
          <w:rFonts w:hint="eastAsia"/>
          <w:color w:val="000000" w:themeColor="text1"/>
          <w:sz w:val="27"/>
          <w:rtl/>
        </w:rPr>
        <w:t>«</w:t>
      </w:r>
      <w:r w:rsidRPr="00266AF8">
        <w:rPr>
          <w:rFonts w:hint="cs"/>
          <w:color w:val="000000" w:themeColor="text1"/>
          <w:sz w:val="27"/>
          <w:rtl/>
        </w:rPr>
        <w:t>الحكمة المتعالية</w:t>
      </w:r>
      <w:r w:rsidRPr="00266AF8">
        <w:rPr>
          <w:rFonts w:hint="eastAsia"/>
          <w:color w:val="000000" w:themeColor="text1"/>
          <w:sz w:val="27"/>
          <w:rtl/>
        </w:rPr>
        <w:t>»</w:t>
      </w:r>
      <w:r w:rsidRPr="00266AF8">
        <w:rPr>
          <w:rFonts w:hint="cs"/>
          <w:color w:val="000000" w:themeColor="text1"/>
          <w:sz w:val="27"/>
          <w:rtl/>
        </w:rPr>
        <w:t xml:space="preserve">، وقال في نقده الثاني: </w:t>
      </w:r>
      <w:r w:rsidRPr="00266AF8">
        <w:rPr>
          <w:rFonts w:hint="eastAsia"/>
          <w:color w:val="000000" w:themeColor="text1"/>
          <w:sz w:val="27"/>
          <w:rtl/>
        </w:rPr>
        <w:t>«</w:t>
      </w:r>
      <w:r w:rsidRPr="00266AF8">
        <w:rPr>
          <w:rFonts w:hint="cs"/>
          <w:color w:val="000000" w:themeColor="text1"/>
          <w:sz w:val="27"/>
          <w:rtl/>
        </w:rPr>
        <w:t>إنّ صدر المت</w:t>
      </w:r>
      <w:r w:rsidR="00A047DE" w:rsidRPr="00266AF8">
        <w:rPr>
          <w:rFonts w:hint="cs"/>
          <w:color w:val="000000" w:themeColor="text1"/>
          <w:sz w:val="27"/>
          <w:rtl/>
        </w:rPr>
        <w:t>أ</w:t>
      </w:r>
      <w:r w:rsidR="00501C6B" w:rsidRPr="00266AF8">
        <w:rPr>
          <w:rFonts w:hint="cs"/>
          <w:color w:val="000000" w:themeColor="text1"/>
          <w:sz w:val="27"/>
          <w:rtl/>
        </w:rPr>
        <w:t>ل</w:t>
      </w:r>
      <w:r w:rsidR="00A047DE" w:rsidRPr="00266AF8">
        <w:rPr>
          <w:rFonts w:hint="cs"/>
          <w:color w:val="000000" w:themeColor="text1"/>
          <w:sz w:val="27"/>
          <w:rtl/>
        </w:rPr>
        <w:t>ّهي</w:t>
      </w:r>
      <w:r w:rsidRPr="00266AF8">
        <w:rPr>
          <w:rFonts w:hint="cs"/>
          <w:color w:val="000000" w:themeColor="text1"/>
          <w:sz w:val="27"/>
          <w:rtl/>
        </w:rPr>
        <w:t>ن في الكثير من المواطن</w:t>
      </w:r>
      <w:r w:rsidR="00A047DE" w:rsidRPr="00266AF8">
        <w:rPr>
          <w:rFonts w:hint="cs"/>
          <w:color w:val="000000" w:themeColor="text1"/>
          <w:sz w:val="27"/>
          <w:rtl/>
        </w:rPr>
        <w:t>،</w:t>
      </w:r>
      <w:r w:rsidRPr="00266AF8">
        <w:rPr>
          <w:rFonts w:hint="cs"/>
          <w:color w:val="000000" w:themeColor="text1"/>
          <w:sz w:val="27"/>
          <w:rtl/>
        </w:rPr>
        <w:t xml:space="preserve"> [بل يجب القول</w:t>
      </w:r>
      <w:r w:rsidR="00A047DE" w:rsidRPr="00266AF8">
        <w:rPr>
          <w:rFonts w:hint="cs"/>
          <w:color w:val="000000" w:themeColor="text1"/>
          <w:sz w:val="27"/>
          <w:rtl/>
        </w:rPr>
        <w:t>:</w:t>
      </w:r>
      <w:r w:rsidRPr="00266AF8">
        <w:rPr>
          <w:rFonts w:hint="cs"/>
          <w:color w:val="000000" w:themeColor="text1"/>
          <w:sz w:val="27"/>
          <w:rtl/>
        </w:rPr>
        <w:t xml:space="preserve"> إنه في الأصول الرئيسة لفلسفته: الحكمة المتعالية]</w:t>
      </w:r>
      <w:r w:rsidR="00A047DE" w:rsidRPr="00266AF8">
        <w:rPr>
          <w:rFonts w:hint="cs"/>
          <w:color w:val="000000" w:themeColor="text1"/>
          <w:sz w:val="27"/>
          <w:rtl/>
        </w:rPr>
        <w:t>،</w:t>
      </w:r>
      <w:r w:rsidRPr="00266AF8">
        <w:rPr>
          <w:rFonts w:hint="cs"/>
          <w:color w:val="000000" w:themeColor="text1"/>
          <w:sz w:val="27"/>
          <w:rtl/>
        </w:rPr>
        <w:t xml:space="preserve"> قد استند</w:t>
      </w:r>
      <w:r w:rsidR="00987666" w:rsidRPr="00266AF8">
        <w:rPr>
          <w:rFonts w:hint="cs"/>
          <w:color w:val="000000" w:themeColor="text1"/>
          <w:sz w:val="27"/>
          <w:rtl/>
        </w:rPr>
        <w:t xml:space="preserve"> إلى </w:t>
      </w:r>
      <w:r w:rsidRPr="00266AF8">
        <w:rPr>
          <w:rFonts w:hint="cs"/>
          <w:color w:val="000000" w:themeColor="text1"/>
          <w:sz w:val="27"/>
          <w:rtl/>
        </w:rPr>
        <w:t xml:space="preserve">مشاهداته الباطنية </w:t>
      </w:r>
      <w:r w:rsidRPr="00266AF8">
        <w:rPr>
          <w:rFonts w:hint="cs"/>
          <w:color w:val="000000" w:themeColor="text1"/>
          <w:sz w:val="27"/>
          <w:rtl/>
        </w:rPr>
        <w:lastRenderedPageBreak/>
        <w:t>ومكاشفاته القلبية، وإلى البراهين ال</w:t>
      </w:r>
      <w:r w:rsidR="000612CF" w:rsidRPr="00266AF8">
        <w:rPr>
          <w:rFonts w:hint="cs"/>
          <w:color w:val="000000" w:themeColor="text1"/>
          <w:sz w:val="27"/>
          <w:rtl/>
        </w:rPr>
        <w:t>منطقيّ</w:t>
      </w:r>
      <w:r w:rsidRPr="00266AF8">
        <w:rPr>
          <w:rFonts w:hint="cs"/>
          <w:color w:val="000000" w:themeColor="text1"/>
          <w:sz w:val="27"/>
          <w:rtl/>
        </w:rPr>
        <w:t>ة. والسؤال الذي يطرح نفسه هنا هو: هل يمكن في النظام ال</w:t>
      </w:r>
      <w:r w:rsidR="003D6AFD" w:rsidRPr="00266AF8">
        <w:rPr>
          <w:rFonts w:hint="cs"/>
          <w:color w:val="000000" w:themeColor="text1"/>
          <w:sz w:val="27"/>
          <w:rtl/>
        </w:rPr>
        <w:t>فلسفيّ</w:t>
      </w:r>
      <w:r w:rsidRPr="00266AF8">
        <w:rPr>
          <w:rFonts w:hint="cs"/>
          <w:color w:val="000000" w:themeColor="text1"/>
          <w:sz w:val="27"/>
          <w:rtl/>
        </w:rPr>
        <w:t xml:space="preserve"> المنسجم الاستناد</w:t>
      </w:r>
      <w:r w:rsidR="00987666" w:rsidRPr="00266AF8">
        <w:rPr>
          <w:rFonts w:hint="cs"/>
          <w:color w:val="000000" w:themeColor="text1"/>
          <w:sz w:val="27"/>
          <w:rtl/>
        </w:rPr>
        <w:t xml:space="preserve"> إلى </w:t>
      </w:r>
      <w:r w:rsidRPr="00266AF8">
        <w:rPr>
          <w:rFonts w:hint="cs"/>
          <w:color w:val="000000" w:themeColor="text1"/>
          <w:sz w:val="27"/>
          <w:rtl/>
        </w:rPr>
        <w:t>هذين المصدرين في عرض بعضهما، وعلى نسق واحد</w:t>
      </w:r>
      <w:r w:rsidR="00A047DE" w:rsidRPr="00266AF8">
        <w:rPr>
          <w:rFonts w:hint="cs"/>
          <w:color w:val="000000" w:themeColor="text1"/>
          <w:sz w:val="27"/>
          <w:rtl/>
        </w:rPr>
        <w:t>؟</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35"/>
      </w:r>
      <w:r w:rsidRPr="00266AF8">
        <w:rPr>
          <w:rFonts w:cs="Taher"/>
          <w:color w:val="000000" w:themeColor="text1"/>
          <w:sz w:val="27"/>
          <w:vertAlign w:val="superscript"/>
          <w:rtl/>
        </w:rPr>
        <w:t>)</w:t>
      </w:r>
      <w:r w:rsidRPr="00266AF8">
        <w:rPr>
          <w:rFonts w:hint="cs"/>
          <w:color w:val="000000" w:themeColor="text1"/>
          <w:sz w:val="27"/>
          <w:rtl/>
        </w:rPr>
        <w:t xml:space="preserve">. </w:t>
      </w:r>
    </w:p>
    <w:p w:rsidR="00065CA1" w:rsidRPr="00266AF8" w:rsidRDefault="00065CA1" w:rsidP="000B0AF4">
      <w:pPr>
        <w:rPr>
          <w:color w:val="000000" w:themeColor="text1"/>
          <w:sz w:val="27"/>
          <w:rtl/>
        </w:rPr>
      </w:pPr>
      <w:r w:rsidRPr="00266AF8">
        <w:rPr>
          <w:rFonts w:hint="cs"/>
          <w:color w:val="000000" w:themeColor="text1"/>
          <w:sz w:val="27"/>
          <w:rtl/>
        </w:rPr>
        <w:t>في هذا المقام قيل كلام</w:t>
      </w:r>
      <w:r w:rsidR="00A047DE" w:rsidRPr="00266AF8">
        <w:rPr>
          <w:rFonts w:hint="cs"/>
          <w:color w:val="000000" w:themeColor="text1"/>
          <w:sz w:val="27"/>
          <w:rtl/>
        </w:rPr>
        <w:t>ٌ</w:t>
      </w:r>
      <w:r w:rsidRPr="00266AF8">
        <w:rPr>
          <w:rFonts w:hint="cs"/>
          <w:color w:val="000000" w:themeColor="text1"/>
          <w:sz w:val="27"/>
          <w:rtl/>
        </w:rPr>
        <w:t xml:space="preserve"> ناعم ومؤدّ</w:t>
      </w:r>
      <w:r w:rsidR="00A047DE" w:rsidRPr="00266AF8">
        <w:rPr>
          <w:rFonts w:hint="cs"/>
          <w:color w:val="000000" w:themeColor="text1"/>
          <w:sz w:val="27"/>
          <w:rtl/>
        </w:rPr>
        <w:t>َ</w:t>
      </w:r>
      <w:r w:rsidRPr="00266AF8">
        <w:rPr>
          <w:rFonts w:hint="cs"/>
          <w:color w:val="000000" w:themeColor="text1"/>
          <w:sz w:val="27"/>
          <w:rtl/>
        </w:rPr>
        <w:t>ب، وهو أمر</w:t>
      </w:r>
      <w:r w:rsidR="00A047DE" w:rsidRPr="00266AF8">
        <w:rPr>
          <w:rFonts w:hint="cs"/>
          <w:color w:val="000000" w:themeColor="text1"/>
          <w:sz w:val="27"/>
          <w:rtl/>
        </w:rPr>
        <w:t>ٌ</w:t>
      </w:r>
      <w:r w:rsidRPr="00266AF8">
        <w:rPr>
          <w:rFonts w:hint="cs"/>
          <w:color w:val="000000" w:themeColor="text1"/>
          <w:sz w:val="27"/>
          <w:rtl/>
        </w:rPr>
        <w:t xml:space="preserve"> تجب رعايته في مقام الكبار، كما أن</w:t>
      </w:r>
      <w:r w:rsidR="00A047DE" w:rsidRPr="00266AF8">
        <w:rPr>
          <w:rFonts w:hint="cs"/>
          <w:color w:val="000000" w:themeColor="text1"/>
          <w:sz w:val="27"/>
          <w:rtl/>
        </w:rPr>
        <w:t>ّ</w:t>
      </w:r>
      <w:r w:rsidRPr="00266AF8">
        <w:rPr>
          <w:rFonts w:hint="cs"/>
          <w:color w:val="000000" w:themeColor="text1"/>
          <w:sz w:val="27"/>
          <w:rtl/>
        </w:rPr>
        <w:t>ني راعيته على الدوام، بل أل</w:t>
      </w:r>
      <w:r w:rsidR="00A047DE" w:rsidRPr="00266AF8">
        <w:rPr>
          <w:rFonts w:hint="cs"/>
          <w:color w:val="000000" w:themeColor="text1"/>
          <w:sz w:val="27"/>
          <w:rtl/>
        </w:rPr>
        <w:t>َّ</w:t>
      </w:r>
      <w:r w:rsidRPr="00266AF8">
        <w:rPr>
          <w:rFonts w:hint="cs"/>
          <w:color w:val="000000" w:themeColor="text1"/>
          <w:sz w:val="27"/>
          <w:rtl/>
        </w:rPr>
        <w:t xml:space="preserve">فت كتاب </w:t>
      </w:r>
      <w:r w:rsidRPr="00266AF8">
        <w:rPr>
          <w:rFonts w:hint="eastAsia"/>
          <w:color w:val="000000" w:themeColor="text1"/>
          <w:sz w:val="27"/>
          <w:rtl/>
        </w:rPr>
        <w:t>«</w:t>
      </w:r>
      <w:r w:rsidRPr="00266AF8">
        <w:rPr>
          <w:rFonts w:hint="cs"/>
          <w:color w:val="000000" w:themeColor="text1"/>
          <w:sz w:val="27"/>
          <w:rtl/>
        </w:rPr>
        <w:t>المعاد الجسماني في الحكمة المتعالية</w:t>
      </w:r>
      <w:r w:rsidRPr="00266AF8">
        <w:rPr>
          <w:rFonts w:hint="eastAsia"/>
          <w:color w:val="000000" w:themeColor="text1"/>
          <w:sz w:val="27"/>
          <w:rtl/>
        </w:rPr>
        <w:t>»</w:t>
      </w:r>
      <w:r w:rsidRPr="00266AF8">
        <w:rPr>
          <w:rFonts w:hint="cs"/>
          <w:color w:val="000000" w:themeColor="text1"/>
          <w:sz w:val="27"/>
          <w:rtl/>
        </w:rPr>
        <w:t xml:space="preserve"> في الدفاع عن الفيلسوف الكبير صدر المت</w:t>
      </w:r>
      <w:r w:rsidR="00A047DE" w:rsidRPr="00266AF8">
        <w:rPr>
          <w:rFonts w:hint="cs"/>
          <w:color w:val="000000" w:themeColor="text1"/>
          <w:sz w:val="27"/>
          <w:rtl/>
        </w:rPr>
        <w:t>أ</w:t>
      </w:r>
      <w:r w:rsidR="00501C6B" w:rsidRPr="00266AF8">
        <w:rPr>
          <w:rFonts w:hint="cs"/>
          <w:color w:val="000000" w:themeColor="text1"/>
          <w:sz w:val="27"/>
          <w:rtl/>
        </w:rPr>
        <w:t>ل</w:t>
      </w:r>
      <w:r w:rsidR="00A047DE" w:rsidRPr="00266AF8">
        <w:rPr>
          <w:rFonts w:hint="cs"/>
          <w:color w:val="000000" w:themeColor="text1"/>
          <w:sz w:val="27"/>
          <w:rtl/>
        </w:rPr>
        <w:t>ّهي</w:t>
      </w:r>
      <w:r w:rsidRPr="00266AF8">
        <w:rPr>
          <w:rFonts w:hint="cs"/>
          <w:color w:val="000000" w:themeColor="text1"/>
          <w:sz w:val="27"/>
          <w:rtl/>
        </w:rPr>
        <w:t>ن. بيد أن</w:t>
      </w:r>
      <w:r w:rsidR="00A047DE" w:rsidRPr="00266AF8">
        <w:rPr>
          <w:rFonts w:hint="cs"/>
          <w:color w:val="000000" w:themeColor="text1"/>
          <w:sz w:val="27"/>
          <w:rtl/>
        </w:rPr>
        <w:t>ّ</w:t>
      </w:r>
      <w:r w:rsidRPr="00266AF8">
        <w:rPr>
          <w:rFonts w:hint="cs"/>
          <w:color w:val="000000" w:themeColor="text1"/>
          <w:sz w:val="27"/>
          <w:rtl/>
        </w:rPr>
        <w:t>ه في</w:t>
      </w:r>
      <w:r w:rsidR="00A047DE" w:rsidRPr="00266AF8">
        <w:rPr>
          <w:rFonts w:hint="cs"/>
          <w:color w:val="000000" w:themeColor="text1"/>
          <w:sz w:val="27"/>
          <w:rtl/>
        </w:rPr>
        <w:t xml:space="preserve"> </w:t>
      </w:r>
      <w:r w:rsidRPr="00266AF8">
        <w:rPr>
          <w:rFonts w:hint="cs"/>
          <w:color w:val="000000" w:themeColor="text1"/>
          <w:sz w:val="27"/>
          <w:rtl/>
        </w:rPr>
        <w:t>ما يتعلق بالمسائل ال</w:t>
      </w:r>
      <w:r w:rsidR="003D6AFD" w:rsidRPr="00266AF8">
        <w:rPr>
          <w:rFonts w:hint="cs"/>
          <w:color w:val="000000" w:themeColor="text1"/>
          <w:sz w:val="27"/>
          <w:rtl/>
        </w:rPr>
        <w:t>علميّ</w:t>
      </w:r>
      <w:r w:rsidRPr="00266AF8">
        <w:rPr>
          <w:rFonts w:hint="cs"/>
          <w:color w:val="000000" w:themeColor="text1"/>
          <w:sz w:val="27"/>
          <w:rtl/>
        </w:rPr>
        <w:t>ة وال</w:t>
      </w:r>
      <w:r w:rsidR="003D6AFD" w:rsidRPr="00266AF8">
        <w:rPr>
          <w:rFonts w:hint="cs"/>
          <w:color w:val="000000" w:themeColor="text1"/>
          <w:sz w:val="27"/>
          <w:rtl/>
        </w:rPr>
        <w:t>فلسفيّ</w:t>
      </w:r>
      <w:r w:rsidRPr="00266AF8">
        <w:rPr>
          <w:rFonts w:hint="cs"/>
          <w:color w:val="000000" w:themeColor="text1"/>
          <w:sz w:val="27"/>
          <w:rtl/>
        </w:rPr>
        <w:t>ة المرتبطة بمشاعر النُخَب في المجتمع، وازدهار الثقافة</w:t>
      </w:r>
      <w:r w:rsidR="00A047DE" w:rsidRPr="00266AF8">
        <w:rPr>
          <w:rFonts w:hint="cs"/>
          <w:color w:val="000000" w:themeColor="text1"/>
          <w:sz w:val="27"/>
          <w:rtl/>
        </w:rPr>
        <w:t>،</w:t>
      </w:r>
      <w:r w:rsidRPr="00266AF8">
        <w:rPr>
          <w:rFonts w:hint="cs"/>
          <w:color w:val="000000" w:themeColor="text1"/>
          <w:sz w:val="27"/>
          <w:rtl/>
        </w:rPr>
        <w:t xml:space="preserve"> يجب أخذ التصريح بالحقائق بنظر الاعتبار، و</w:t>
      </w:r>
      <w:r w:rsidR="00234066" w:rsidRPr="00266AF8">
        <w:rPr>
          <w:rFonts w:hint="cs"/>
          <w:color w:val="000000" w:themeColor="text1"/>
          <w:sz w:val="27"/>
          <w:rtl/>
        </w:rPr>
        <w:t>خاصّ</w:t>
      </w:r>
      <w:r w:rsidRPr="00266AF8">
        <w:rPr>
          <w:rFonts w:hint="cs"/>
          <w:color w:val="000000" w:themeColor="text1"/>
          <w:sz w:val="27"/>
          <w:rtl/>
        </w:rPr>
        <w:t>ة في مقام النقد. ولم يكن نقد آراء الكبار يوماً ما ليُنقص من عظمتهم. وعليه فإنّ الإجابة هي بالنفي، بمعنى أنه لا يمكن الاستناد في النظام ال</w:t>
      </w:r>
      <w:r w:rsidR="003D6AFD" w:rsidRPr="00266AF8">
        <w:rPr>
          <w:rFonts w:hint="cs"/>
          <w:color w:val="000000" w:themeColor="text1"/>
          <w:sz w:val="27"/>
          <w:rtl/>
        </w:rPr>
        <w:t>فلسفيّ</w:t>
      </w:r>
      <w:r w:rsidRPr="00266AF8">
        <w:rPr>
          <w:rFonts w:hint="cs"/>
          <w:color w:val="000000" w:themeColor="text1"/>
          <w:sz w:val="27"/>
          <w:rtl/>
        </w:rPr>
        <w:t xml:space="preserve"> المنسجم على المشاهدات الباطنية والمكاشفات الشخصية. وإنّ مثل هذا الاستناد سيُنقص ـ حتماً ـ من انسجام النظام ال</w:t>
      </w:r>
      <w:r w:rsidR="003D6AFD" w:rsidRPr="00266AF8">
        <w:rPr>
          <w:rFonts w:hint="cs"/>
          <w:color w:val="000000" w:themeColor="text1"/>
          <w:sz w:val="27"/>
          <w:rtl/>
        </w:rPr>
        <w:t>فكريّ</w:t>
      </w:r>
      <w:r w:rsidRPr="00266AF8">
        <w:rPr>
          <w:rFonts w:hint="cs"/>
          <w:color w:val="000000" w:themeColor="text1"/>
          <w:sz w:val="27"/>
          <w:rtl/>
        </w:rPr>
        <w:t xml:space="preserve"> ال</w:t>
      </w:r>
      <w:r w:rsidR="003D6AFD" w:rsidRPr="00266AF8">
        <w:rPr>
          <w:rFonts w:hint="cs"/>
          <w:color w:val="000000" w:themeColor="text1"/>
          <w:sz w:val="27"/>
          <w:rtl/>
        </w:rPr>
        <w:t>فلسفيّ</w:t>
      </w:r>
      <w:r w:rsidRPr="00266AF8">
        <w:rPr>
          <w:rFonts w:hint="cs"/>
          <w:color w:val="000000" w:themeColor="text1"/>
          <w:sz w:val="27"/>
          <w:rtl/>
        </w:rPr>
        <w:t>، ويحوّل الفلسفة</w:t>
      </w:r>
      <w:r w:rsidR="00987666" w:rsidRPr="00266AF8">
        <w:rPr>
          <w:rFonts w:hint="cs"/>
          <w:color w:val="000000" w:themeColor="text1"/>
          <w:sz w:val="27"/>
          <w:rtl/>
        </w:rPr>
        <w:t xml:space="preserve"> إلى </w:t>
      </w:r>
      <w:r w:rsidRPr="00266AF8">
        <w:rPr>
          <w:rFonts w:hint="cs"/>
          <w:color w:val="000000" w:themeColor="text1"/>
          <w:sz w:val="27"/>
          <w:rtl/>
        </w:rPr>
        <w:t>عرفان؛ لكونها غير مبرهنة. وعلينا ـ وفاءً لحق</w:t>
      </w:r>
      <w:r w:rsidR="00A047DE" w:rsidRPr="00266AF8">
        <w:rPr>
          <w:rFonts w:hint="cs"/>
          <w:color w:val="000000" w:themeColor="text1"/>
          <w:sz w:val="27"/>
          <w:rtl/>
        </w:rPr>
        <w:t>ّ</w:t>
      </w:r>
      <w:r w:rsidRPr="00266AF8">
        <w:rPr>
          <w:rFonts w:hint="cs"/>
          <w:color w:val="000000" w:themeColor="text1"/>
          <w:sz w:val="27"/>
          <w:rtl/>
        </w:rPr>
        <w:t xml:space="preserve"> أساتذتنا ـ أن نذكّر بأنّ هذا النوع من الانتقادات وما هو أكثر وأقوى منه ـ وإن</w:t>
      </w:r>
      <w:r w:rsidR="00A047DE" w:rsidRPr="00266AF8">
        <w:rPr>
          <w:rFonts w:hint="cs"/>
          <w:color w:val="000000" w:themeColor="text1"/>
          <w:sz w:val="27"/>
          <w:rtl/>
        </w:rPr>
        <w:t>ْ</w:t>
      </w:r>
      <w:r w:rsidRPr="00266AF8">
        <w:rPr>
          <w:rFonts w:hint="cs"/>
          <w:color w:val="000000" w:themeColor="text1"/>
          <w:sz w:val="27"/>
          <w:rtl/>
        </w:rPr>
        <w:t xml:space="preserve"> كان هذا النقد </w:t>
      </w:r>
      <w:r w:rsidR="00501C6B" w:rsidRPr="00266AF8">
        <w:rPr>
          <w:rFonts w:hint="cs"/>
          <w:color w:val="000000" w:themeColor="text1"/>
          <w:sz w:val="27"/>
          <w:rtl/>
        </w:rPr>
        <w:t>أصوليّ</w:t>
      </w:r>
      <w:r w:rsidR="00A047DE" w:rsidRPr="00266AF8">
        <w:rPr>
          <w:rFonts w:hint="cs"/>
          <w:color w:val="000000" w:themeColor="text1"/>
          <w:sz w:val="27"/>
          <w:rtl/>
        </w:rPr>
        <w:t>اً</w:t>
      </w:r>
      <w:r w:rsidRPr="00266AF8">
        <w:rPr>
          <w:rFonts w:hint="cs"/>
          <w:color w:val="000000" w:themeColor="text1"/>
          <w:sz w:val="27"/>
          <w:rtl/>
        </w:rPr>
        <w:t xml:space="preserve"> وقويّ</w:t>
      </w:r>
      <w:r w:rsidR="00A047DE" w:rsidRPr="00266AF8">
        <w:rPr>
          <w:rFonts w:hint="cs"/>
          <w:color w:val="000000" w:themeColor="text1"/>
          <w:sz w:val="27"/>
          <w:rtl/>
        </w:rPr>
        <w:t>اً</w:t>
      </w:r>
      <w:r w:rsidR="00987666" w:rsidRPr="00266AF8">
        <w:rPr>
          <w:rFonts w:hint="cs"/>
          <w:color w:val="000000" w:themeColor="text1"/>
          <w:sz w:val="27"/>
          <w:rtl/>
        </w:rPr>
        <w:t xml:space="preserve"> إلى </w:t>
      </w:r>
      <w:r w:rsidRPr="00266AF8">
        <w:rPr>
          <w:rFonts w:hint="cs"/>
          <w:color w:val="000000" w:themeColor="text1"/>
          <w:sz w:val="27"/>
          <w:rtl/>
        </w:rPr>
        <w:t>حدٍّ كبير ـ قد سمعناه قبل ما يقرب من نصف قرن في الدروس ال</w:t>
      </w:r>
      <w:r w:rsidR="003D6AFD" w:rsidRPr="00266AF8">
        <w:rPr>
          <w:rFonts w:hint="cs"/>
          <w:color w:val="000000" w:themeColor="text1"/>
          <w:sz w:val="27"/>
          <w:rtl/>
        </w:rPr>
        <w:t>فلسفيّ</w:t>
      </w:r>
      <w:r w:rsidRPr="00266AF8">
        <w:rPr>
          <w:rFonts w:hint="cs"/>
          <w:color w:val="000000" w:themeColor="text1"/>
          <w:sz w:val="27"/>
          <w:rtl/>
        </w:rPr>
        <w:t>ة الت</w:t>
      </w:r>
      <w:r w:rsidR="00501C6B" w:rsidRPr="00266AF8">
        <w:rPr>
          <w:rFonts w:hint="cs"/>
          <w:color w:val="000000" w:themeColor="text1"/>
          <w:sz w:val="27"/>
          <w:rtl/>
        </w:rPr>
        <w:t>حقيقيّ</w:t>
      </w:r>
      <w:r w:rsidRPr="00266AF8">
        <w:rPr>
          <w:rFonts w:hint="cs"/>
          <w:color w:val="000000" w:themeColor="text1"/>
          <w:sz w:val="27"/>
          <w:rtl/>
        </w:rPr>
        <w:t>ة والانتقادي</w:t>
      </w:r>
      <w:r w:rsidR="00A047DE" w:rsidRPr="00266AF8">
        <w:rPr>
          <w:rFonts w:hint="cs"/>
          <w:color w:val="000000" w:themeColor="text1"/>
          <w:sz w:val="27"/>
          <w:rtl/>
        </w:rPr>
        <w:t>ّ</w:t>
      </w:r>
      <w:r w:rsidRPr="00266AF8">
        <w:rPr>
          <w:rFonts w:hint="cs"/>
          <w:color w:val="000000" w:themeColor="text1"/>
          <w:sz w:val="27"/>
          <w:rtl/>
        </w:rPr>
        <w:t>ة والاجتهادي</w:t>
      </w:r>
      <w:r w:rsidR="00A047DE" w:rsidRPr="00266AF8">
        <w:rPr>
          <w:rFonts w:hint="cs"/>
          <w:color w:val="000000" w:themeColor="text1"/>
          <w:sz w:val="27"/>
          <w:rtl/>
        </w:rPr>
        <w:t>ّ</w:t>
      </w:r>
      <w:r w:rsidRPr="00266AF8">
        <w:rPr>
          <w:rFonts w:hint="cs"/>
          <w:color w:val="000000" w:themeColor="text1"/>
          <w:sz w:val="27"/>
          <w:rtl/>
        </w:rPr>
        <w:t>ة من أستاذنا العلا</w:t>
      </w:r>
      <w:r w:rsidR="00A047DE" w:rsidRPr="00266AF8">
        <w:rPr>
          <w:rFonts w:hint="cs"/>
          <w:color w:val="000000" w:themeColor="text1"/>
          <w:sz w:val="27"/>
          <w:rtl/>
        </w:rPr>
        <w:t>ّ</w:t>
      </w:r>
      <w:r w:rsidRPr="00266AF8">
        <w:rPr>
          <w:rFonts w:hint="cs"/>
          <w:color w:val="000000" w:themeColor="text1"/>
          <w:sz w:val="27"/>
          <w:rtl/>
        </w:rPr>
        <w:t>مة</w:t>
      </w:r>
      <w:r w:rsidR="00A047DE" w:rsidRPr="00266AF8">
        <w:rPr>
          <w:rFonts w:hint="cs"/>
          <w:color w:val="000000" w:themeColor="text1"/>
          <w:sz w:val="27"/>
          <w:rtl/>
        </w:rPr>
        <w:t>،</w:t>
      </w:r>
      <w:r w:rsidRPr="00266AF8">
        <w:rPr>
          <w:rFonts w:hint="cs"/>
          <w:color w:val="000000" w:themeColor="text1"/>
          <w:sz w:val="27"/>
          <w:rtl/>
        </w:rPr>
        <w:t xml:space="preserve"> جامع فنون الظاهر والباطن</w:t>
      </w:r>
      <w:r w:rsidR="00A047DE" w:rsidRPr="00266AF8">
        <w:rPr>
          <w:rFonts w:hint="cs"/>
          <w:color w:val="000000" w:themeColor="text1"/>
          <w:sz w:val="27"/>
          <w:rtl/>
        </w:rPr>
        <w:t>،</w:t>
      </w:r>
      <w:r w:rsidRPr="00266AF8">
        <w:rPr>
          <w:rFonts w:hint="cs"/>
          <w:color w:val="000000" w:themeColor="text1"/>
          <w:sz w:val="27"/>
          <w:rtl/>
        </w:rPr>
        <w:t xml:space="preserve"> الحاج الشيخ مجتبى القزويني</w:t>
      </w:r>
      <w:r w:rsidR="0008361D" w:rsidRPr="00266AF8">
        <w:rPr>
          <w:rFonts w:cs="Mosawi" w:hint="cs"/>
          <w:color w:val="000000" w:themeColor="text1"/>
          <w:sz w:val="27"/>
          <w:szCs w:val="26"/>
          <w:rtl/>
        </w:rPr>
        <w:t>&amp;</w:t>
      </w:r>
      <w:r w:rsidRPr="00266AF8">
        <w:rPr>
          <w:rFonts w:hint="cs"/>
          <w:color w:val="000000" w:themeColor="text1"/>
          <w:sz w:val="27"/>
          <w:rtl/>
        </w:rPr>
        <w:t xml:space="preserve">. </w:t>
      </w:r>
    </w:p>
    <w:p w:rsidR="00065CA1" w:rsidRPr="00266AF8" w:rsidRDefault="00065CA1" w:rsidP="000B0AF4">
      <w:pPr>
        <w:rPr>
          <w:color w:val="000000" w:themeColor="text1"/>
          <w:sz w:val="27"/>
          <w:rtl/>
        </w:rPr>
      </w:pPr>
      <w:r w:rsidRPr="00266AF8">
        <w:rPr>
          <w:rFonts w:hint="cs"/>
          <w:color w:val="000000" w:themeColor="text1"/>
          <w:sz w:val="27"/>
          <w:rtl/>
        </w:rPr>
        <w:t>وهنا يوجد أمرٌ آخر أيضاً، وهو أنّ الكشف يفتقر</w:t>
      </w:r>
      <w:r w:rsidR="00987666" w:rsidRPr="00266AF8">
        <w:rPr>
          <w:rFonts w:hint="cs"/>
          <w:color w:val="000000" w:themeColor="text1"/>
          <w:sz w:val="27"/>
          <w:rtl/>
        </w:rPr>
        <w:t xml:space="preserve"> إلى </w:t>
      </w:r>
      <w:r w:rsidRPr="00266AF8">
        <w:rPr>
          <w:rFonts w:hint="cs"/>
          <w:color w:val="000000" w:themeColor="text1"/>
          <w:sz w:val="27"/>
          <w:rtl/>
        </w:rPr>
        <w:t>إثبات</w:t>
      </w:r>
      <w:r w:rsidR="00A047DE" w:rsidRPr="00266AF8">
        <w:rPr>
          <w:rFonts w:hint="cs"/>
          <w:color w:val="000000" w:themeColor="text1"/>
          <w:sz w:val="27"/>
          <w:rtl/>
        </w:rPr>
        <w:t>،</w:t>
      </w:r>
      <w:r w:rsidRPr="00266AF8">
        <w:rPr>
          <w:rFonts w:hint="cs"/>
          <w:color w:val="000000" w:themeColor="text1"/>
          <w:sz w:val="27"/>
          <w:rtl/>
        </w:rPr>
        <w:t xml:space="preserve"> مثل</w:t>
      </w:r>
      <w:r w:rsidR="00A047DE" w:rsidRPr="00266AF8">
        <w:rPr>
          <w:rFonts w:hint="cs"/>
          <w:color w:val="000000" w:themeColor="text1"/>
          <w:sz w:val="27"/>
          <w:rtl/>
        </w:rPr>
        <w:t>:</w:t>
      </w:r>
      <w:r w:rsidRPr="00266AF8">
        <w:rPr>
          <w:rFonts w:hint="cs"/>
          <w:color w:val="000000" w:themeColor="text1"/>
          <w:sz w:val="27"/>
          <w:rtl/>
        </w:rPr>
        <w:t xml:space="preserve"> البرهان</w:t>
      </w:r>
      <w:r w:rsidR="00A047DE" w:rsidRPr="00266AF8">
        <w:rPr>
          <w:rFonts w:hint="cs"/>
          <w:color w:val="000000" w:themeColor="text1"/>
          <w:sz w:val="27"/>
          <w:rtl/>
        </w:rPr>
        <w:t>.</w:t>
      </w:r>
      <w:r w:rsidRPr="00266AF8">
        <w:rPr>
          <w:rFonts w:hint="cs"/>
          <w:color w:val="000000" w:themeColor="text1"/>
          <w:sz w:val="27"/>
          <w:rtl/>
        </w:rPr>
        <w:t xml:space="preserve"> </w:t>
      </w:r>
      <w:r w:rsidR="00A047DE" w:rsidRPr="00266AF8">
        <w:rPr>
          <w:rFonts w:hint="cs"/>
          <w:color w:val="000000" w:themeColor="text1"/>
          <w:sz w:val="27"/>
          <w:rtl/>
        </w:rPr>
        <w:t xml:space="preserve">وقد </w:t>
      </w:r>
      <w:r w:rsidRPr="00266AF8">
        <w:rPr>
          <w:rFonts w:hint="cs"/>
          <w:color w:val="000000" w:themeColor="text1"/>
          <w:sz w:val="27"/>
          <w:rtl/>
        </w:rPr>
        <w:t>تقدم أن ذكرنا كلام ابن سينا وشيخ الإشراق في هذا الشأن</w:t>
      </w:r>
      <w:r w:rsidR="00A047DE" w:rsidRPr="00266AF8">
        <w:rPr>
          <w:rFonts w:hint="cs"/>
          <w:color w:val="000000" w:themeColor="text1"/>
          <w:sz w:val="27"/>
          <w:rtl/>
        </w:rPr>
        <w:t>،</w:t>
      </w:r>
      <w:r w:rsidRPr="00266AF8">
        <w:rPr>
          <w:rFonts w:hint="cs"/>
          <w:color w:val="000000" w:themeColor="text1"/>
          <w:sz w:val="27"/>
          <w:rtl/>
        </w:rPr>
        <w:t xml:space="preserve"> تحت العنوان التاسع من هذه المقالة؛ وذلك لأنّ الكشف بعد صحّة الشرائط والاستقامة في آداب السلوك وما</w:t>
      </w:r>
      <w:r w:rsidR="00987666" w:rsidRPr="00266AF8">
        <w:rPr>
          <w:rFonts w:hint="cs"/>
          <w:color w:val="000000" w:themeColor="text1"/>
          <w:sz w:val="27"/>
          <w:rtl/>
        </w:rPr>
        <w:t xml:space="preserve"> إلى </w:t>
      </w:r>
      <w:r w:rsidRPr="00266AF8">
        <w:rPr>
          <w:rFonts w:hint="cs"/>
          <w:color w:val="000000" w:themeColor="text1"/>
          <w:sz w:val="27"/>
          <w:rtl/>
        </w:rPr>
        <w:t>ذلك قد تطرأ عليه أخطاء كبيرة، عبّ</w:t>
      </w:r>
      <w:r w:rsidR="00A047DE" w:rsidRPr="00266AF8">
        <w:rPr>
          <w:rFonts w:hint="cs"/>
          <w:color w:val="000000" w:themeColor="text1"/>
          <w:sz w:val="27"/>
          <w:rtl/>
        </w:rPr>
        <w:t>َ</w:t>
      </w:r>
      <w:r w:rsidRPr="00266AF8">
        <w:rPr>
          <w:rFonts w:hint="cs"/>
          <w:color w:val="000000" w:themeColor="text1"/>
          <w:sz w:val="27"/>
          <w:rtl/>
        </w:rPr>
        <w:t xml:space="preserve">ر عنها محيي الدين بن </w:t>
      </w:r>
      <w:r w:rsidR="00A047DE" w:rsidRPr="00266AF8">
        <w:rPr>
          <w:rFonts w:hint="cs"/>
          <w:color w:val="000000" w:themeColor="text1"/>
          <w:sz w:val="27"/>
          <w:rtl/>
        </w:rPr>
        <w:t>عربي</w:t>
      </w:r>
      <w:r w:rsidRPr="00266AF8">
        <w:rPr>
          <w:rFonts w:hint="cs"/>
          <w:color w:val="000000" w:themeColor="text1"/>
          <w:sz w:val="27"/>
          <w:rtl/>
        </w:rPr>
        <w:t xml:space="preserve"> بـ </w:t>
      </w:r>
      <w:r w:rsidRPr="00266AF8">
        <w:rPr>
          <w:rFonts w:hint="eastAsia"/>
          <w:color w:val="000000" w:themeColor="text1"/>
          <w:sz w:val="27"/>
          <w:rtl/>
        </w:rPr>
        <w:t>«</w:t>
      </w:r>
      <w:r w:rsidRPr="00266AF8">
        <w:rPr>
          <w:rFonts w:hint="cs"/>
          <w:color w:val="000000" w:themeColor="text1"/>
          <w:sz w:val="27"/>
          <w:rtl/>
        </w:rPr>
        <w:t>الخواطر الشيطاني</w:t>
      </w:r>
      <w:r w:rsidR="00A047DE" w:rsidRPr="00266AF8">
        <w:rPr>
          <w:rFonts w:hint="cs"/>
          <w:color w:val="000000" w:themeColor="text1"/>
          <w:sz w:val="27"/>
          <w:rtl/>
        </w:rPr>
        <w:t>ّ</w:t>
      </w:r>
      <w:r w:rsidRPr="00266AF8">
        <w:rPr>
          <w:rFonts w:hint="cs"/>
          <w:color w:val="000000" w:themeColor="text1"/>
          <w:sz w:val="27"/>
          <w:rtl/>
        </w:rPr>
        <w:t>ة</w:t>
      </w:r>
      <w:r w:rsidRPr="00266AF8">
        <w:rPr>
          <w:rFonts w:hint="eastAsia"/>
          <w:color w:val="000000" w:themeColor="text1"/>
          <w:sz w:val="27"/>
          <w:rtl/>
        </w:rPr>
        <w:t>»</w:t>
      </w:r>
      <w:r w:rsidRPr="00266AF8">
        <w:rPr>
          <w:rFonts w:hint="cs"/>
          <w:color w:val="000000" w:themeColor="text1"/>
          <w:sz w:val="27"/>
          <w:rtl/>
        </w:rPr>
        <w:t xml:space="preserve">، وعبّر عنها علاء الدولة السمناني بـ </w:t>
      </w:r>
      <w:r w:rsidRPr="00266AF8">
        <w:rPr>
          <w:rFonts w:hint="eastAsia"/>
          <w:color w:val="000000" w:themeColor="text1"/>
          <w:sz w:val="27"/>
          <w:rtl/>
        </w:rPr>
        <w:t>«</w:t>
      </w:r>
      <w:r w:rsidRPr="00266AF8">
        <w:rPr>
          <w:rFonts w:hint="cs"/>
          <w:color w:val="000000" w:themeColor="text1"/>
          <w:sz w:val="27"/>
          <w:rtl/>
        </w:rPr>
        <w:t>أغلاط المكاشفين</w:t>
      </w:r>
      <w:r w:rsidRPr="00266AF8">
        <w:rPr>
          <w:rFonts w:hint="eastAsia"/>
          <w:color w:val="000000" w:themeColor="text1"/>
          <w:sz w:val="27"/>
          <w:rtl/>
        </w:rPr>
        <w:t>»</w:t>
      </w:r>
      <w:r w:rsidRPr="00266AF8">
        <w:rPr>
          <w:rFonts w:hint="cs"/>
          <w:color w:val="000000" w:themeColor="text1"/>
          <w:sz w:val="27"/>
          <w:rtl/>
        </w:rPr>
        <w:t>. من هنا فقد عمدتُ</w:t>
      </w:r>
      <w:r w:rsidR="00987666" w:rsidRPr="00266AF8">
        <w:rPr>
          <w:rFonts w:hint="cs"/>
          <w:color w:val="000000" w:themeColor="text1"/>
          <w:sz w:val="27"/>
          <w:rtl/>
        </w:rPr>
        <w:t xml:space="preserve"> إلى </w:t>
      </w:r>
      <w:r w:rsidRPr="00266AF8">
        <w:rPr>
          <w:rFonts w:hint="cs"/>
          <w:color w:val="000000" w:themeColor="text1"/>
          <w:sz w:val="27"/>
          <w:rtl/>
        </w:rPr>
        <w:t>تقسيم السلوك</w:t>
      </w:r>
      <w:r w:rsidR="00987666" w:rsidRPr="00266AF8">
        <w:rPr>
          <w:rFonts w:hint="cs"/>
          <w:color w:val="000000" w:themeColor="text1"/>
          <w:sz w:val="27"/>
          <w:rtl/>
        </w:rPr>
        <w:t xml:space="preserve"> إلى </w:t>
      </w:r>
      <w:r w:rsidRPr="00266AF8">
        <w:rPr>
          <w:rFonts w:hint="cs"/>
          <w:color w:val="000000" w:themeColor="text1"/>
          <w:sz w:val="27"/>
          <w:rtl/>
        </w:rPr>
        <w:t xml:space="preserve">قسمين، هما: </w:t>
      </w:r>
      <w:r w:rsidRPr="00266AF8">
        <w:rPr>
          <w:rFonts w:hint="eastAsia"/>
          <w:color w:val="000000" w:themeColor="text1"/>
          <w:sz w:val="27"/>
          <w:rtl/>
        </w:rPr>
        <w:t>«</w:t>
      </w:r>
      <w:r w:rsidRPr="00266AF8">
        <w:rPr>
          <w:rFonts w:hint="cs"/>
          <w:color w:val="000000" w:themeColor="text1"/>
          <w:sz w:val="27"/>
          <w:rtl/>
        </w:rPr>
        <w:t>السلوك ال</w:t>
      </w:r>
      <w:r w:rsidR="00501C6B" w:rsidRPr="00266AF8">
        <w:rPr>
          <w:rFonts w:hint="cs"/>
          <w:color w:val="000000" w:themeColor="text1"/>
          <w:sz w:val="27"/>
          <w:rtl/>
        </w:rPr>
        <w:t>إلهيّ</w:t>
      </w:r>
      <w:r w:rsidRPr="00266AF8">
        <w:rPr>
          <w:rFonts w:hint="eastAsia"/>
          <w:color w:val="000000" w:themeColor="text1"/>
          <w:sz w:val="27"/>
          <w:rtl/>
        </w:rPr>
        <w:t>»</w:t>
      </w:r>
      <w:r w:rsidR="00A047DE" w:rsidRPr="00266AF8">
        <w:rPr>
          <w:rFonts w:hint="cs"/>
          <w:color w:val="000000" w:themeColor="text1"/>
          <w:sz w:val="27"/>
          <w:rtl/>
        </w:rPr>
        <w:t>؛</w:t>
      </w:r>
      <w:r w:rsidRPr="00266AF8">
        <w:rPr>
          <w:rFonts w:hint="cs"/>
          <w:color w:val="000000" w:themeColor="text1"/>
          <w:sz w:val="27"/>
          <w:rtl/>
        </w:rPr>
        <w:t xml:space="preserve"> و</w:t>
      </w:r>
      <w:r w:rsidRPr="00266AF8">
        <w:rPr>
          <w:rFonts w:hint="eastAsia"/>
          <w:color w:val="000000" w:themeColor="text1"/>
          <w:sz w:val="27"/>
          <w:rtl/>
        </w:rPr>
        <w:t>«</w:t>
      </w:r>
      <w:r w:rsidRPr="00266AF8">
        <w:rPr>
          <w:rFonts w:hint="cs"/>
          <w:color w:val="000000" w:themeColor="text1"/>
          <w:sz w:val="27"/>
          <w:rtl/>
        </w:rPr>
        <w:t>السلوك الصناعي</w:t>
      </w:r>
      <w:r w:rsidR="00A047DE" w:rsidRPr="00266AF8">
        <w:rPr>
          <w:rFonts w:hint="cs"/>
          <w:color w:val="000000" w:themeColor="text1"/>
          <w:sz w:val="27"/>
          <w:rtl/>
        </w:rPr>
        <w:t>ّ</w:t>
      </w:r>
      <w:r w:rsidRPr="00266AF8">
        <w:rPr>
          <w:rFonts w:hint="eastAsia"/>
          <w:color w:val="000000" w:themeColor="text1"/>
          <w:sz w:val="27"/>
          <w:rtl/>
        </w:rPr>
        <w:t>»</w:t>
      </w:r>
      <w:r w:rsidRPr="00266AF8">
        <w:rPr>
          <w:rFonts w:hint="cs"/>
          <w:color w:val="000000" w:themeColor="text1"/>
          <w:sz w:val="27"/>
          <w:rtl/>
        </w:rPr>
        <w:t>. والسلوك ال</w:t>
      </w:r>
      <w:r w:rsidR="00501C6B" w:rsidRPr="00266AF8">
        <w:rPr>
          <w:rFonts w:hint="cs"/>
          <w:color w:val="000000" w:themeColor="text1"/>
          <w:sz w:val="27"/>
          <w:rtl/>
        </w:rPr>
        <w:t>إلهيّ</w:t>
      </w:r>
      <w:r w:rsidRPr="00266AF8">
        <w:rPr>
          <w:rFonts w:hint="cs"/>
          <w:color w:val="000000" w:themeColor="text1"/>
          <w:sz w:val="27"/>
          <w:rtl/>
        </w:rPr>
        <w:t xml:space="preserve"> هو الذي يكون من خلال ات</w:t>
      </w:r>
      <w:r w:rsidR="00A047DE" w:rsidRPr="00266AF8">
        <w:rPr>
          <w:rFonts w:hint="cs"/>
          <w:color w:val="000000" w:themeColor="text1"/>
          <w:sz w:val="27"/>
          <w:rtl/>
        </w:rPr>
        <w:t>ّ</w:t>
      </w:r>
      <w:r w:rsidRPr="00266AF8">
        <w:rPr>
          <w:rFonts w:hint="cs"/>
          <w:color w:val="000000" w:themeColor="text1"/>
          <w:sz w:val="27"/>
          <w:rtl/>
        </w:rPr>
        <w:t>باع المعصوم</w:t>
      </w:r>
      <w:r w:rsidR="0008361D" w:rsidRPr="00266AF8">
        <w:rPr>
          <w:rFonts w:cs="Mosawi" w:hint="cs"/>
          <w:color w:val="000000" w:themeColor="text1"/>
          <w:sz w:val="27"/>
          <w:szCs w:val="26"/>
          <w:rtl/>
        </w:rPr>
        <w:t>×</w:t>
      </w:r>
      <w:r w:rsidRPr="00266AF8">
        <w:rPr>
          <w:rFonts w:hint="cs"/>
          <w:color w:val="000000" w:themeColor="text1"/>
          <w:sz w:val="27"/>
          <w:rtl/>
        </w:rPr>
        <w:t xml:space="preserve"> ات</w:t>
      </w:r>
      <w:r w:rsidR="00A047DE" w:rsidRPr="00266AF8">
        <w:rPr>
          <w:rFonts w:hint="cs"/>
          <w:color w:val="000000" w:themeColor="text1"/>
          <w:sz w:val="27"/>
          <w:rtl/>
        </w:rPr>
        <w:t>ّ</w:t>
      </w:r>
      <w:r w:rsidRPr="00266AF8">
        <w:rPr>
          <w:rFonts w:hint="cs"/>
          <w:color w:val="000000" w:themeColor="text1"/>
          <w:sz w:val="27"/>
          <w:rtl/>
        </w:rPr>
        <w:t>باعاً كاملاً، وليس مجرّد إظهار المحبّة والمودّة، بل ات</w:t>
      </w:r>
      <w:r w:rsidR="00A047DE" w:rsidRPr="00266AF8">
        <w:rPr>
          <w:rFonts w:hint="cs"/>
          <w:color w:val="000000" w:themeColor="text1"/>
          <w:sz w:val="27"/>
          <w:rtl/>
        </w:rPr>
        <w:t>ّ</w:t>
      </w:r>
      <w:r w:rsidRPr="00266AF8">
        <w:rPr>
          <w:rFonts w:hint="cs"/>
          <w:color w:val="000000" w:themeColor="text1"/>
          <w:sz w:val="27"/>
          <w:rtl/>
        </w:rPr>
        <w:t>باعه حت</w:t>
      </w:r>
      <w:r w:rsidR="00A047DE" w:rsidRPr="00266AF8">
        <w:rPr>
          <w:rFonts w:hint="cs"/>
          <w:color w:val="000000" w:themeColor="text1"/>
          <w:sz w:val="27"/>
          <w:rtl/>
        </w:rPr>
        <w:t>ّ</w:t>
      </w:r>
      <w:r w:rsidRPr="00266AF8">
        <w:rPr>
          <w:rFonts w:hint="cs"/>
          <w:color w:val="000000" w:themeColor="text1"/>
          <w:sz w:val="27"/>
          <w:rtl/>
        </w:rPr>
        <w:t xml:space="preserve">ى في </w:t>
      </w:r>
      <w:r w:rsidR="00501C6B" w:rsidRPr="00266AF8">
        <w:rPr>
          <w:rFonts w:hint="cs"/>
          <w:color w:val="000000" w:themeColor="text1"/>
          <w:sz w:val="27"/>
          <w:rtl/>
        </w:rPr>
        <w:t>جزئيّ</w:t>
      </w:r>
      <w:r w:rsidRPr="00266AF8">
        <w:rPr>
          <w:rFonts w:hint="cs"/>
          <w:color w:val="000000" w:themeColor="text1"/>
          <w:sz w:val="27"/>
          <w:rtl/>
        </w:rPr>
        <w:t>ات الأحكام المأثورة عن المعصوم، من قبيل: (الوضوء</w:t>
      </w:r>
      <w:r w:rsidR="00A047DE" w:rsidRPr="00266AF8">
        <w:rPr>
          <w:rFonts w:hint="cs"/>
          <w:color w:val="000000" w:themeColor="text1"/>
          <w:sz w:val="27"/>
          <w:rtl/>
        </w:rPr>
        <w:t>)</w:t>
      </w:r>
      <w:r w:rsidRPr="00266AF8">
        <w:rPr>
          <w:rFonts w:hint="cs"/>
          <w:color w:val="000000" w:themeColor="text1"/>
          <w:sz w:val="27"/>
          <w:rtl/>
        </w:rPr>
        <w:t xml:space="preserve"> مثلاً</w:t>
      </w:r>
      <w:r w:rsidR="00A047DE" w:rsidRPr="00266AF8">
        <w:rPr>
          <w:rFonts w:hint="cs"/>
          <w:color w:val="000000" w:themeColor="text1"/>
          <w:sz w:val="27"/>
          <w:rtl/>
        </w:rPr>
        <w:t>؛</w:t>
      </w:r>
      <w:r w:rsidRPr="00266AF8">
        <w:rPr>
          <w:rFonts w:hint="cs"/>
          <w:color w:val="000000" w:themeColor="text1"/>
          <w:sz w:val="27"/>
          <w:rtl/>
        </w:rPr>
        <w:t xml:space="preserve"> لأنّ السالك ال</w:t>
      </w:r>
      <w:r w:rsidR="00501C6B" w:rsidRPr="00266AF8">
        <w:rPr>
          <w:rFonts w:hint="cs"/>
          <w:color w:val="000000" w:themeColor="text1"/>
          <w:sz w:val="27"/>
          <w:rtl/>
        </w:rPr>
        <w:t>حقيقيّ</w:t>
      </w:r>
      <w:r w:rsidRPr="00266AF8">
        <w:rPr>
          <w:rFonts w:hint="cs"/>
          <w:color w:val="000000" w:themeColor="text1"/>
          <w:sz w:val="27"/>
          <w:rtl/>
        </w:rPr>
        <w:t xml:space="preserve"> ـ كما نقرأ في </w:t>
      </w:r>
      <w:r w:rsidRPr="00266AF8">
        <w:rPr>
          <w:rFonts w:hint="cs"/>
          <w:color w:val="000000" w:themeColor="text1"/>
          <w:sz w:val="27"/>
          <w:rtl/>
        </w:rPr>
        <w:lastRenderedPageBreak/>
        <w:t xml:space="preserve">الزيارة الجامعة المعتبرة: </w:t>
      </w:r>
      <w:r w:rsidRPr="00266AF8">
        <w:rPr>
          <w:rFonts w:hint="eastAsia"/>
          <w:color w:val="000000" w:themeColor="text1"/>
          <w:sz w:val="27"/>
          <w:rtl/>
        </w:rPr>
        <w:t>«</w:t>
      </w:r>
      <w:r w:rsidRPr="00266AF8">
        <w:rPr>
          <w:rFonts w:hint="cs"/>
          <w:color w:val="000000" w:themeColor="text1"/>
          <w:sz w:val="27"/>
          <w:rtl/>
        </w:rPr>
        <w:t>م</w:t>
      </w:r>
      <w:r w:rsidR="00A047DE" w:rsidRPr="00266AF8">
        <w:rPr>
          <w:rFonts w:hint="cs"/>
          <w:color w:val="000000" w:themeColor="text1"/>
          <w:sz w:val="27"/>
          <w:rtl/>
        </w:rPr>
        <w:t>َ</w:t>
      </w:r>
      <w:r w:rsidRPr="00266AF8">
        <w:rPr>
          <w:rFonts w:hint="cs"/>
          <w:color w:val="000000" w:themeColor="text1"/>
          <w:sz w:val="27"/>
          <w:rtl/>
        </w:rPr>
        <w:t>ن</w:t>
      </w:r>
      <w:r w:rsidR="00A047DE" w:rsidRPr="00266AF8">
        <w:rPr>
          <w:rFonts w:hint="cs"/>
          <w:color w:val="000000" w:themeColor="text1"/>
          <w:sz w:val="27"/>
          <w:rtl/>
        </w:rPr>
        <w:t>ْ</w:t>
      </w:r>
      <w:r w:rsidRPr="00266AF8">
        <w:rPr>
          <w:rFonts w:hint="cs"/>
          <w:color w:val="000000" w:themeColor="text1"/>
          <w:sz w:val="27"/>
          <w:rtl/>
        </w:rPr>
        <w:t xml:space="preserve"> أراد اللهَ بدأ بكم</w:t>
      </w:r>
      <w:r w:rsidRPr="00266AF8">
        <w:rPr>
          <w:rFonts w:hint="eastAsia"/>
          <w:color w:val="000000" w:themeColor="text1"/>
          <w:sz w:val="27"/>
          <w:rtl/>
        </w:rPr>
        <w:t>»</w:t>
      </w:r>
      <w:r w:rsidRPr="00266AF8">
        <w:rPr>
          <w:rFonts w:hint="cs"/>
          <w:color w:val="000000" w:themeColor="text1"/>
          <w:sz w:val="27"/>
          <w:rtl/>
        </w:rPr>
        <w:t xml:space="preserve"> ـ يجب أن يتعلّ</w:t>
      </w:r>
      <w:r w:rsidR="00A047DE" w:rsidRPr="00266AF8">
        <w:rPr>
          <w:rFonts w:hint="cs"/>
          <w:color w:val="000000" w:themeColor="text1"/>
          <w:sz w:val="27"/>
          <w:rtl/>
        </w:rPr>
        <w:t>َ</w:t>
      </w:r>
      <w:r w:rsidRPr="00266AF8">
        <w:rPr>
          <w:rFonts w:hint="cs"/>
          <w:color w:val="000000" w:themeColor="text1"/>
          <w:sz w:val="27"/>
          <w:rtl/>
        </w:rPr>
        <w:t>م جميع الآداب من المعصوم</w:t>
      </w:r>
      <w:r w:rsidR="0008361D" w:rsidRPr="00266AF8">
        <w:rPr>
          <w:rFonts w:cs="Mosawi" w:hint="cs"/>
          <w:color w:val="000000" w:themeColor="text1"/>
          <w:sz w:val="27"/>
          <w:szCs w:val="26"/>
          <w:rtl/>
        </w:rPr>
        <w:t>×</w:t>
      </w:r>
      <w:r w:rsidRPr="00266AF8">
        <w:rPr>
          <w:rFonts w:hint="cs"/>
          <w:color w:val="000000" w:themeColor="text1"/>
          <w:sz w:val="27"/>
          <w:rtl/>
        </w:rPr>
        <w:t>. إنّ السلوك الذي يُفترض به أن يوصل</w:t>
      </w:r>
      <w:r w:rsidR="00987666" w:rsidRPr="00266AF8">
        <w:rPr>
          <w:rFonts w:hint="cs"/>
          <w:color w:val="000000" w:themeColor="text1"/>
          <w:sz w:val="27"/>
          <w:rtl/>
        </w:rPr>
        <w:t xml:space="preserve"> إلى </w:t>
      </w:r>
      <w:r w:rsidRPr="00266AF8">
        <w:rPr>
          <w:rFonts w:hint="cs"/>
          <w:color w:val="000000" w:themeColor="text1"/>
          <w:sz w:val="27"/>
          <w:rtl/>
        </w:rPr>
        <w:t>النتائج الهام</w:t>
      </w:r>
      <w:r w:rsidR="00A047DE" w:rsidRPr="00266AF8">
        <w:rPr>
          <w:rFonts w:hint="cs"/>
          <w:color w:val="000000" w:themeColor="text1"/>
          <w:sz w:val="27"/>
          <w:rtl/>
        </w:rPr>
        <w:t>ّ</w:t>
      </w:r>
      <w:r w:rsidRPr="00266AF8">
        <w:rPr>
          <w:rFonts w:hint="cs"/>
          <w:color w:val="000000" w:themeColor="text1"/>
          <w:sz w:val="27"/>
          <w:rtl/>
        </w:rPr>
        <w:t>ة دقيق للغاية</w:t>
      </w:r>
      <w:r w:rsidR="00A047DE" w:rsidRPr="00266AF8">
        <w:rPr>
          <w:rFonts w:hint="cs"/>
          <w:color w:val="000000" w:themeColor="text1"/>
          <w:sz w:val="27"/>
          <w:rtl/>
        </w:rPr>
        <w:t>،</w:t>
      </w:r>
      <w:r w:rsidRPr="00266AF8">
        <w:rPr>
          <w:rFonts w:hint="cs"/>
          <w:color w:val="000000" w:themeColor="text1"/>
          <w:sz w:val="27"/>
          <w:rtl/>
        </w:rPr>
        <w:t xml:space="preserve"> ولا يعلم بهذا الطريق غير المعصومين</w:t>
      </w:r>
      <w:r w:rsidR="0008361D" w:rsidRPr="00266AF8">
        <w:rPr>
          <w:rStyle w:val="PageNumber"/>
          <w:rFonts w:cs="Mosawi" w:hint="cs"/>
          <w:color w:val="000000" w:themeColor="text1"/>
          <w:sz w:val="27"/>
          <w:szCs w:val="26"/>
          <w:rtl/>
          <w:lang w:bidi="ar-LB"/>
        </w:rPr>
        <w:t>^</w:t>
      </w:r>
      <w:r w:rsidR="00A047DE" w:rsidRPr="00266AF8">
        <w:rPr>
          <w:rFonts w:hint="cs"/>
          <w:color w:val="000000" w:themeColor="text1"/>
          <w:sz w:val="27"/>
          <w:rtl/>
        </w:rPr>
        <w:t>.</w:t>
      </w:r>
      <w:r w:rsidRPr="00266AF8">
        <w:rPr>
          <w:rFonts w:hint="cs"/>
          <w:color w:val="000000" w:themeColor="text1"/>
          <w:sz w:val="27"/>
          <w:rtl/>
        </w:rPr>
        <w:t xml:space="preserve"> و</w:t>
      </w:r>
      <w:r w:rsidRPr="00266AF8">
        <w:rPr>
          <w:rFonts w:hint="eastAsia"/>
          <w:color w:val="000000" w:themeColor="text1"/>
          <w:sz w:val="27"/>
          <w:rtl/>
        </w:rPr>
        <w:t>«</w:t>
      </w:r>
      <w:r w:rsidRPr="00266AF8">
        <w:rPr>
          <w:rFonts w:hint="cs"/>
          <w:color w:val="000000" w:themeColor="text1"/>
          <w:sz w:val="27"/>
          <w:rtl/>
        </w:rPr>
        <w:t>باب الله</w:t>
      </w:r>
      <w:r w:rsidRPr="00266AF8">
        <w:rPr>
          <w:rFonts w:hint="eastAsia"/>
          <w:color w:val="000000" w:themeColor="text1"/>
          <w:sz w:val="27"/>
          <w:rtl/>
        </w:rPr>
        <w:t>»</w:t>
      </w:r>
      <w:r w:rsidRPr="00266AF8">
        <w:rPr>
          <w:rFonts w:hint="cs"/>
          <w:color w:val="000000" w:themeColor="text1"/>
          <w:sz w:val="27"/>
          <w:rtl/>
        </w:rPr>
        <w:t xml:space="preserve"> هو المعصوم فقط. ولا يمكن الوصول</w:t>
      </w:r>
      <w:r w:rsidR="00987666" w:rsidRPr="00266AF8">
        <w:rPr>
          <w:rFonts w:hint="cs"/>
          <w:color w:val="000000" w:themeColor="text1"/>
          <w:sz w:val="27"/>
          <w:rtl/>
        </w:rPr>
        <w:t xml:space="preserve"> إلى </w:t>
      </w:r>
      <w:r w:rsidRPr="00266AF8">
        <w:rPr>
          <w:rFonts w:hint="cs"/>
          <w:color w:val="000000" w:themeColor="text1"/>
          <w:sz w:val="27"/>
          <w:rtl/>
        </w:rPr>
        <w:t>الغاية دون الطريق، ولا يمكن ولوج الدار من غير طرق الباب. من هنا كان السلوك ال</w:t>
      </w:r>
      <w:r w:rsidR="00501C6B" w:rsidRPr="00266AF8">
        <w:rPr>
          <w:rFonts w:hint="cs"/>
          <w:color w:val="000000" w:themeColor="text1"/>
          <w:sz w:val="27"/>
          <w:rtl/>
        </w:rPr>
        <w:t>إلهيّ</w:t>
      </w:r>
      <w:r w:rsidRPr="00266AF8">
        <w:rPr>
          <w:rFonts w:hint="cs"/>
          <w:color w:val="000000" w:themeColor="text1"/>
          <w:sz w:val="27"/>
          <w:rtl/>
        </w:rPr>
        <w:t xml:space="preserve"> منحصراً </w:t>
      </w:r>
      <w:r w:rsidR="00A047DE" w:rsidRPr="00266AF8">
        <w:rPr>
          <w:rFonts w:hint="cs"/>
          <w:color w:val="000000" w:themeColor="text1"/>
          <w:sz w:val="27"/>
          <w:rtl/>
        </w:rPr>
        <w:t>با</w:t>
      </w:r>
      <w:r w:rsidRPr="00266AF8">
        <w:rPr>
          <w:rFonts w:hint="cs"/>
          <w:color w:val="000000" w:themeColor="text1"/>
          <w:sz w:val="27"/>
          <w:rtl/>
        </w:rPr>
        <w:t>ت</w:t>
      </w:r>
      <w:r w:rsidR="00A047DE" w:rsidRPr="00266AF8">
        <w:rPr>
          <w:rFonts w:hint="cs"/>
          <w:color w:val="000000" w:themeColor="text1"/>
          <w:sz w:val="27"/>
          <w:rtl/>
        </w:rPr>
        <w:t>ّ</w:t>
      </w:r>
      <w:r w:rsidRPr="00266AF8">
        <w:rPr>
          <w:rFonts w:hint="cs"/>
          <w:color w:val="000000" w:themeColor="text1"/>
          <w:sz w:val="27"/>
          <w:rtl/>
        </w:rPr>
        <w:t>باع المعصوم</w:t>
      </w:r>
      <w:r w:rsidR="0008361D" w:rsidRPr="00266AF8">
        <w:rPr>
          <w:rFonts w:cs="Mosawi" w:hint="cs"/>
          <w:color w:val="000000" w:themeColor="text1"/>
          <w:sz w:val="27"/>
          <w:szCs w:val="26"/>
          <w:rtl/>
        </w:rPr>
        <w:t>×</w:t>
      </w:r>
      <w:r w:rsidR="00A047DE" w:rsidRPr="00266AF8">
        <w:rPr>
          <w:rFonts w:hint="cs"/>
          <w:color w:val="000000" w:themeColor="text1"/>
          <w:sz w:val="27"/>
          <w:rtl/>
        </w:rPr>
        <w:t>،</w:t>
      </w:r>
      <w:r w:rsidRPr="00266AF8">
        <w:rPr>
          <w:rFonts w:hint="cs"/>
          <w:color w:val="000000" w:themeColor="text1"/>
          <w:sz w:val="27"/>
          <w:rtl/>
        </w:rPr>
        <w:t xml:space="preserve"> دون أدنى التقاط، لا في العقائد ولا في العمل. وإنّ هذا السلوك هو الذي يوصل الإنسان</w:t>
      </w:r>
      <w:r w:rsidR="00987666" w:rsidRPr="00266AF8">
        <w:rPr>
          <w:rFonts w:hint="cs"/>
          <w:color w:val="000000" w:themeColor="text1"/>
          <w:sz w:val="27"/>
          <w:rtl/>
        </w:rPr>
        <w:t xml:space="preserve"> إلى </w:t>
      </w:r>
      <w:r w:rsidRPr="00266AF8">
        <w:rPr>
          <w:rFonts w:hint="eastAsia"/>
          <w:color w:val="000000" w:themeColor="text1"/>
          <w:sz w:val="27"/>
          <w:rtl/>
        </w:rPr>
        <w:t>«</w:t>
      </w:r>
      <w:r w:rsidRPr="00266AF8">
        <w:rPr>
          <w:rFonts w:hint="cs"/>
          <w:color w:val="000000" w:themeColor="text1"/>
          <w:sz w:val="27"/>
          <w:rtl/>
        </w:rPr>
        <w:t>القرب الجبروتي</w:t>
      </w:r>
      <w:r w:rsidRPr="00266AF8">
        <w:rPr>
          <w:rFonts w:hint="eastAsia"/>
          <w:color w:val="000000" w:themeColor="text1"/>
          <w:sz w:val="27"/>
          <w:rtl/>
        </w:rPr>
        <w:t>»</w:t>
      </w:r>
      <w:r w:rsidR="00A047DE" w:rsidRPr="00266AF8">
        <w:rPr>
          <w:rFonts w:hint="cs"/>
          <w:color w:val="000000" w:themeColor="text1"/>
          <w:sz w:val="27"/>
          <w:rtl/>
        </w:rPr>
        <w:t>،</w:t>
      </w:r>
      <w:r w:rsidRPr="00266AF8">
        <w:rPr>
          <w:rFonts w:hint="cs"/>
          <w:color w:val="000000" w:themeColor="text1"/>
          <w:sz w:val="27"/>
          <w:rtl/>
        </w:rPr>
        <w:t xml:space="preserve"> بعد أن يعبر به من </w:t>
      </w:r>
      <w:r w:rsidRPr="00266AF8">
        <w:rPr>
          <w:rFonts w:hint="eastAsia"/>
          <w:color w:val="000000" w:themeColor="text1"/>
          <w:sz w:val="27"/>
          <w:rtl/>
        </w:rPr>
        <w:t>«</w:t>
      </w:r>
      <w:r w:rsidRPr="00266AF8">
        <w:rPr>
          <w:rFonts w:hint="cs"/>
          <w:color w:val="000000" w:themeColor="text1"/>
          <w:sz w:val="27"/>
          <w:rtl/>
        </w:rPr>
        <w:t>القرب الملكوتي</w:t>
      </w:r>
      <w:r w:rsidRPr="00266AF8">
        <w:rPr>
          <w:rFonts w:hint="eastAsia"/>
          <w:color w:val="000000" w:themeColor="text1"/>
          <w:sz w:val="27"/>
          <w:rtl/>
        </w:rPr>
        <w:t>»</w:t>
      </w:r>
      <w:r w:rsidR="00A047DE" w:rsidRPr="00266AF8">
        <w:rPr>
          <w:rFonts w:hint="cs"/>
          <w:color w:val="000000" w:themeColor="text1"/>
          <w:sz w:val="27"/>
          <w:rtl/>
        </w:rPr>
        <w:t>،</w:t>
      </w:r>
      <w:r w:rsidRPr="00266AF8">
        <w:rPr>
          <w:rFonts w:hint="cs"/>
          <w:color w:val="000000" w:themeColor="text1"/>
          <w:sz w:val="27"/>
          <w:rtl/>
        </w:rPr>
        <w:t xml:space="preserve"> ثم ينال </w:t>
      </w:r>
      <w:r w:rsidRPr="00266AF8">
        <w:rPr>
          <w:rFonts w:hint="eastAsia"/>
          <w:color w:val="000000" w:themeColor="text1"/>
          <w:sz w:val="27"/>
          <w:rtl/>
        </w:rPr>
        <w:t>«</w:t>
      </w:r>
      <w:r w:rsidRPr="00266AF8">
        <w:rPr>
          <w:rFonts w:hint="cs"/>
          <w:color w:val="000000" w:themeColor="text1"/>
          <w:sz w:val="27"/>
          <w:rtl/>
        </w:rPr>
        <w:t>القرب الولائي</w:t>
      </w:r>
      <w:r w:rsidRPr="00266AF8">
        <w:rPr>
          <w:rFonts w:hint="eastAsia"/>
          <w:color w:val="000000" w:themeColor="text1"/>
          <w:sz w:val="27"/>
          <w:rtl/>
        </w:rPr>
        <w:t>»</w:t>
      </w:r>
      <w:r w:rsidRPr="00266AF8">
        <w:rPr>
          <w:rFonts w:hint="cs"/>
          <w:color w:val="000000" w:themeColor="text1"/>
          <w:sz w:val="27"/>
          <w:rtl/>
        </w:rPr>
        <w:t>. ونحن نعلم أنّ الولاية غير إظهار المحبّة والمودّة. فإنّ لازم الولاية هو الات</w:t>
      </w:r>
      <w:r w:rsidR="00A047DE" w:rsidRPr="00266AF8">
        <w:rPr>
          <w:rFonts w:hint="cs"/>
          <w:color w:val="000000" w:themeColor="text1"/>
          <w:sz w:val="27"/>
          <w:rtl/>
        </w:rPr>
        <w:t>ّ</w:t>
      </w:r>
      <w:r w:rsidRPr="00266AF8">
        <w:rPr>
          <w:rFonts w:hint="cs"/>
          <w:color w:val="000000" w:themeColor="text1"/>
          <w:sz w:val="27"/>
          <w:rtl/>
        </w:rPr>
        <w:t>باع، حتى في الأمور ال</w:t>
      </w:r>
      <w:r w:rsidR="00501C6B" w:rsidRPr="00266AF8">
        <w:rPr>
          <w:rFonts w:hint="cs"/>
          <w:color w:val="000000" w:themeColor="text1"/>
          <w:sz w:val="27"/>
          <w:rtl/>
        </w:rPr>
        <w:t>جزئيّ</w:t>
      </w:r>
      <w:r w:rsidRPr="00266AF8">
        <w:rPr>
          <w:rFonts w:hint="cs"/>
          <w:color w:val="000000" w:themeColor="text1"/>
          <w:sz w:val="27"/>
          <w:rtl/>
        </w:rPr>
        <w:t>ة. وإنّ الذي لا يكون فقهه فقه المعصوم، ولا يأتي ب</w:t>
      </w:r>
      <w:r w:rsidR="00501C6B" w:rsidRPr="00266AF8">
        <w:rPr>
          <w:rFonts w:hint="cs"/>
          <w:color w:val="000000" w:themeColor="text1"/>
          <w:sz w:val="27"/>
          <w:rtl/>
        </w:rPr>
        <w:t>جزئيّ</w:t>
      </w:r>
      <w:r w:rsidRPr="00266AF8">
        <w:rPr>
          <w:rFonts w:hint="cs"/>
          <w:color w:val="000000" w:themeColor="text1"/>
          <w:sz w:val="27"/>
          <w:rtl/>
        </w:rPr>
        <w:t>ات أعماله على طبق أحكام المعصوم (المتّ</w:t>
      </w:r>
      <w:r w:rsidR="00A047DE" w:rsidRPr="00266AF8">
        <w:rPr>
          <w:rFonts w:hint="cs"/>
          <w:color w:val="000000" w:themeColor="text1"/>
          <w:sz w:val="27"/>
          <w:rtl/>
        </w:rPr>
        <w:t>َ</w:t>
      </w:r>
      <w:r w:rsidRPr="00266AF8">
        <w:rPr>
          <w:rFonts w:hint="cs"/>
          <w:color w:val="000000" w:themeColor="text1"/>
          <w:sz w:val="27"/>
          <w:rtl/>
        </w:rPr>
        <w:t>خذة من اللوح المحفوظ، وسرّ الأسماء ال</w:t>
      </w:r>
      <w:r w:rsidR="003D6AFD" w:rsidRPr="00266AF8">
        <w:rPr>
          <w:rFonts w:hint="cs"/>
          <w:color w:val="000000" w:themeColor="text1"/>
          <w:sz w:val="27"/>
          <w:rtl/>
        </w:rPr>
        <w:t>علميّ</w:t>
      </w:r>
      <w:r w:rsidRPr="00266AF8">
        <w:rPr>
          <w:rFonts w:hint="cs"/>
          <w:color w:val="000000" w:themeColor="text1"/>
          <w:sz w:val="27"/>
          <w:rtl/>
        </w:rPr>
        <w:t>ة، والمصالح الخفيّة)</w:t>
      </w:r>
      <w:r w:rsidR="00A047DE" w:rsidRPr="00266AF8">
        <w:rPr>
          <w:rFonts w:hint="cs"/>
          <w:color w:val="000000" w:themeColor="text1"/>
          <w:sz w:val="27"/>
          <w:rtl/>
        </w:rPr>
        <w:t>،</w:t>
      </w:r>
      <w:r w:rsidRPr="00266AF8">
        <w:rPr>
          <w:rFonts w:hint="cs"/>
          <w:color w:val="000000" w:themeColor="text1"/>
          <w:sz w:val="27"/>
          <w:rtl/>
        </w:rPr>
        <w:t xml:space="preserve"> لا يكون واصلاً لخواص</w:t>
      </w:r>
      <w:r w:rsidR="00A047DE" w:rsidRPr="00266AF8">
        <w:rPr>
          <w:rFonts w:hint="cs"/>
          <w:color w:val="000000" w:themeColor="text1"/>
          <w:sz w:val="27"/>
          <w:rtl/>
        </w:rPr>
        <w:t>ّ</w:t>
      </w:r>
      <w:r w:rsidRPr="00266AF8">
        <w:rPr>
          <w:rFonts w:hint="cs"/>
          <w:color w:val="000000" w:themeColor="text1"/>
          <w:sz w:val="27"/>
          <w:rtl/>
        </w:rPr>
        <w:t xml:space="preserve"> الأعمال. وإنّ خواص الأعمال من أركان السلوك والارتقاء. مضافاً</w:t>
      </w:r>
      <w:r w:rsidR="00987666" w:rsidRPr="00266AF8">
        <w:rPr>
          <w:rFonts w:hint="cs"/>
          <w:color w:val="000000" w:themeColor="text1"/>
          <w:sz w:val="27"/>
          <w:rtl/>
        </w:rPr>
        <w:t xml:space="preserve"> إلى </w:t>
      </w:r>
      <w:r w:rsidRPr="00266AF8">
        <w:rPr>
          <w:rFonts w:hint="cs"/>
          <w:color w:val="000000" w:themeColor="text1"/>
          <w:sz w:val="27"/>
          <w:rtl/>
        </w:rPr>
        <w:t>ذلك كيف يمكن لشخص</w:t>
      </w:r>
      <w:r w:rsidR="00A047DE" w:rsidRPr="00266AF8">
        <w:rPr>
          <w:rFonts w:hint="cs"/>
          <w:color w:val="000000" w:themeColor="text1"/>
          <w:sz w:val="27"/>
          <w:rtl/>
        </w:rPr>
        <w:t>ٍ</w:t>
      </w:r>
      <w:r w:rsidRPr="00266AF8">
        <w:rPr>
          <w:rFonts w:hint="cs"/>
          <w:color w:val="000000" w:themeColor="text1"/>
          <w:sz w:val="27"/>
          <w:rtl/>
        </w:rPr>
        <w:t xml:space="preserve"> أن يصل</w:t>
      </w:r>
      <w:r w:rsidR="00987666" w:rsidRPr="00266AF8">
        <w:rPr>
          <w:rFonts w:hint="cs"/>
          <w:color w:val="000000" w:themeColor="text1"/>
          <w:sz w:val="27"/>
          <w:rtl/>
        </w:rPr>
        <w:t xml:space="preserve"> إلى </w:t>
      </w:r>
      <w:r w:rsidRPr="00266AF8">
        <w:rPr>
          <w:rFonts w:hint="eastAsia"/>
          <w:color w:val="000000" w:themeColor="text1"/>
          <w:sz w:val="27"/>
          <w:rtl/>
        </w:rPr>
        <w:t>«</w:t>
      </w:r>
      <w:r w:rsidRPr="00266AF8">
        <w:rPr>
          <w:rFonts w:hint="cs"/>
          <w:color w:val="000000" w:themeColor="text1"/>
          <w:sz w:val="27"/>
          <w:rtl/>
        </w:rPr>
        <w:t>القرب ال</w:t>
      </w:r>
      <w:r w:rsidR="00501C6B" w:rsidRPr="00266AF8">
        <w:rPr>
          <w:rFonts w:hint="cs"/>
          <w:color w:val="000000" w:themeColor="text1"/>
          <w:sz w:val="27"/>
          <w:rtl/>
        </w:rPr>
        <w:t>إلهيّ</w:t>
      </w:r>
      <w:r w:rsidRPr="00266AF8">
        <w:rPr>
          <w:rFonts w:hint="eastAsia"/>
          <w:color w:val="000000" w:themeColor="text1"/>
          <w:sz w:val="27"/>
          <w:rtl/>
        </w:rPr>
        <w:t>»</w:t>
      </w:r>
      <w:r w:rsidRPr="00266AF8">
        <w:rPr>
          <w:rFonts w:hint="cs"/>
          <w:color w:val="000000" w:themeColor="text1"/>
          <w:sz w:val="27"/>
          <w:rtl/>
        </w:rPr>
        <w:t xml:space="preserve"> قبل أن يصل</w:t>
      </w:r>
      <w:r w:rsidR="00987666" w:rsidRPr="00266AF8">
        <w:rPr>
          <w:rFonts w:hint="cs"/>
          <w:color w:val="000000" w:themeColor="text1"/>
          <w:sz w:val="27"/>
          <w:rtl/>
        </w:rPr>
        <w:t xml:space="preserve"> إلى </w:t>
      </w:r>
      <w:r w:rsidRPr="00266AF8">
        <w:rPr>
          <w:rFonts w:hint="eastAsia"/>
          <w:color w:val="000000" w:themeColor="text1"/>
          <w:sz w:val="27"/>
          <w:rtl/>
        </w:rPr>
        <w:t>«</w:t>
      </w:r>
      <w:r w:rsidRPr="00266AF8">
        <w:rPr>
          <w:rFonts w:hint="cs"/>
          <w:color w:val="000000" w:themeColor="text1"/>
          <w:sz w:val="27"/>
          <w:rtl/>
        </w:rPr>
        <w:t>القرب الولائي</w:t>
      </w:r>
      <w:r w:rsidRPr="00266AF8">
        <w:rPr>
          <w:rFonts w:hint="eastAsia"/>
          <w:color w:val="000000" w:themeColor="text1"/>
          <w:sz w:val="27"/>
          <w:rtl/>
        </w:rPr>
        <w:t>»</w:t>
      </w:r>
      <w:r w:rsidRPr="00266AF8">
        <w:rPr>
          <w:rFonts w:hint="cs"/>
          <w:color w:val="000000" w:themeColor="text1"/>
          <w:sz w:val="27"/>
          <w:rtl/>
        </w:rPr>
        <w:t>؟ (م</w:t>
      </w:r>
      <w:r w:rsidR="00A047DE" w:rsidRPr="00266AF8">
        <w:rPr>
          <w:rFonts w:hint="cs"/>
          <w:color w:val="000000" w:themeColor="text1"/>
          <w:sz w:val="27"/>
          <w:rtl/>
        </w:rPr>
        <w:t>َ</w:t>
      </w:r>
      <w:r w:rsidRPr="00266AF8">
        <w:rPr>
          <w:rFonts w:hint="cs"/>
          <w:color w:val="000000" w:themeColor="text1"/>
          <w:sz w:val="27"/>
          <w:rtl/>
        </w:rPr>
        <w:t>ن</w:t>
      </w:r>
      <w:r w:rsidR="00A047DE" w:rsidRPr="00266AF8">
        <w:rPr>
          <w:rFonts w:hint="cs"/>
          <w:color w:val="000000" w:themeColor="text1"/>
          <w:sz w:val="27"/>
          <w:rtl/>
        </w:rPr>
        <w:t>ْ</w:t>
      </w:r>
      <w:r w:rsidRPr="00266AF8">
        <w:rPr>
          <w:rFonts w:hint="cs"/>
          <w:color w:val="000000" w:themeColor="text1"/>
          <w:sz w:val="27"/>
          <w:rtl/>
        </w:rPr>
        <w:t xml:space="preserve"> أراد اللهَ بدأ بكم). وكيف يمكن لشخص أن ينال </w:t>
      </w:r>
      <w:r w:rsidRPr="00266AF8">
        <w:rPr>
          <w:rFonts w:hint="eastAsia"/>
          <w:color w:val="000000" w:themeColor="text1"/>
          <w:sz w:val="27"/>
          <w:rtl/>
        </w:rPr>
        <w:t>«</w:t>
      </w:r>
      <w:r w:rsidRPr="00266AF8">
        <w:rPr>
          <w:rFonts w:hint="cs"/>
          <w:color w:val="000000" w:themeColor="text1"/>
          <w:sz w:val="27"/>
          <w:rtl/>
        </w:rPr>
        <w:t>القرب ال</w:t>
      </w:r>
      <w:r w:rsidR="00501C6B" w:rsidRPr="00266AF8">
        <w:rPr>
          <w:rFonts w:hint="cs"/>
          <w:color w:val="000000" w:themeColor="text1"/>
          <w:sz w:val="27"/>
          <w:rtl/>
        </w:rPr>
        <w:t>إلهيّ</w:t>
      </w:r>
      <w:r w:rsidRPr="00266AF8">
        <w:rPr>
          <w:rFonts w:hint="eastAsia"/>
          <w:color w:val="000000" w:themeColor="text1"/>
          <w:sz w:val="27"/>
          <w:rtl/>
        </w:rPr>
        <w:t>»</w:t>
      </w:r>
      <w:r w:rsidRPr="00266AF8">
        <w:rPr>
          <w:rFonts w:hint="cs"/>
          <w:color w:val="000000" w:themeColor="text1"/>
          <w:sz w:val="27"/>
          <w:rtl/>
        </w:rPr>
        <w:t xml:space="preserve"> دون أن تكون أعماله وطاعاته مقبولة؟! (بموالاتكم تُقبل الطاعة المُفت</w:t>
      </w:r>
      <w:r w:rsidR="00A047DE" w:rsidRPr="00266AF8">
        <w:rPr>
          <w:rFonts w:hint="cs"/>
          <w:color w:val="000000" w:themeColor="text1"/>
          <w:sz w:val="27"/>
          <w:rtl/>
        </w:rPr>
        <w:t>َ</w:t>
      </w:r>
      <w:r w:rsidRPr="00266AF8">
        <w:rPr>
          <w:rFonts w:hint="cs"/>
          <w:color w:val="000000" w:themeColor="text1"/>
          <w:sz w:val="27"/>
          <w:rtl/>
        </w:rPr>
        <w:t>رضة)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36"/>
      </w:r>
      <w:r w:rsidRPr="00266AF8">
        <w:rPr>
          <w:rFonts w:cs="Taher"/>
          <w:color w:val="000000" w:themeColor="text1"/>
          <w:sz w:val="27"/>
          <w:vertAlign w:val="superscript"/>
          <w:rtl/>
        </w:rPr>
        <w:t>)</w:t>
      </w:r>
      <w:r w:rsidRPr="00266AF8">
        <w:rPr>
          <w:rFonts w:hint="cs"/>
          <w:color w:val="000000" w:themeColor="text1"/>
          <w:sz w:val="27"/>
          <w:rtl/>
        </w:rPr>
        <w:t>. وهل يعتبر غير المتّبع لفقههم، ولم يجعلهم واسطة بينه وبين الله ـ في تلقي الأحكام ال</w:t>
      </w:r>
      <w:r w:rsidR="00501C6B" w:rsidRPr="00266AF8">
        <w:rPr>
          <w:rFonts w:hint="cs"/>
          <w:color w:val="000000" w:themeColor="text1"/>
          <w:sz w:val="27"/>
          <w:rtl/>
        </w:rPr>
        <w:t>إلهيّ</w:t>
      </w:r>
      <w:r w:rsidRPr="00266AF8">
        <w:rPr>
          <w:rFonts w:hint="cs"/>
          <w:color w:val="000000" w:themeColor="text1"/>
          <w:sz w:val="27"/>
          <w:rtl/>
        </w:rPr>
        <w:t>ة ـ ملازماً لهم، أم أنه يُعتبر مقصّ</w:t>
      </w:r>
      <w:r w:rsidR="00415E65" w:rsidRPr="00266AF8">
        <w:rPr>
          <w:rFonts w:hint="cs"/>
          <w:color w:val="000000" w:themeColor="text1"/>
          <w:sz w:val="27"/>
          <w:rtl/>
        </w:rPr>
        <w:t>ِ</w:t>
      </w:r>
      <w:r w:rsidRPr="00266AF8">
        <w:rPr>
          <w:rFonts w:hint="cs"/>
          <w:color w:val="000000" w:themeColor="text1"/>
          <w:sz w:val="27"/>
          <w:rtl/>
        </w:rPr>
        <w:t>راً في حقّهم؟ (اللازم لكم لاحق</w:t>
      </w:r>
      <w:r w:rsidR="00415E65" w:rsidRPr="00266AF8">
        <w:rPr>
          <w:rFonts w:hint="cs"/>
          <w:color w:val="000000" w:themeColor="text1"/>
          <w:sz w:val="27"/>
          <w:rtl/>
        </w:rPr>
        <w:t>ٌ</w:t>
      </w:r>
      <w:r w:rsidRPr="00266AF8">
        <w:rPr>
          <w:rFonts w:hint="cs"/>
          <w:color w:val="000000" w:themeColor="text1"/>
          <w:sz w:val="27"/>
          <w:rtl/>
        </w:rPr>
        <w:t>، والمقصّ</w:t>
      </w:r>
      <w:r w:rsidR="00415E65" w:rsidRPr="00266AF8">
        <w:rPr>
          <w:rFonts w:hint="cs"/>
          <w:color w:val="000000" w:themeColor="text1"/>
          <w:sz w:val="27"/>
          <w:rtl/>
        </w:rPr>
        <w:t>ِ</w:t>
      </w:r>
      <w:r w:rsidRPr="00266AF8">
        <w:rPr>
          <w:rFonts w:hint="cs"/>
          <w:color w:val="000000" w:themeColor="text1"/>
          <w:sz w:val="27"/>
          <w:rtl/>
        </w:rPr>
        <w:t>ر في حق</w:t>
      </w:r>
      <w:r w:rsidR="00415E65" w:rsidRPr="00266AF8">
        <w:rPr>
          <w:rFonts w:hint="cs"/>
          <w:color w:val="000000" w:themeColor="text1"/>
          <w:sz w:val="27"/>
          <w:rtl/>
        </w:rPr>
        <w:t>ّ</w:t>
      </w:r>
      <w:r w:rsidRPr="00266AF8">
        <w:rPr>
          <w:rFonts w:hint="cs"/>
          <w:color w:val="000000" w:themeColor="text1"/>
          <w:sz w:val="27"/>
          <w:rtl/>
        </w:rPr>
        <w:t>كم زاهق</w:t>
      </w:r>
      <w:r w:rsidR="00415E65" w:rsidRPr="00266AF8">
        <w:rPr>
          <w:rFonts w:hint="cs"/>
          <w:color w:val="000000" w:themeColor="text1"/>
          <w:sz w:val="27"/>
          <w:rtl/>
        </w:rPr>
        <w:t>ٌ</w:t>
      </w:r>
      <w:r w:rsidRPr="00266AF8">
        <w:rPr>
          <w:rFonts w:hint="cs"/>
          <w:color w:val="000000" w:themeColor="text1"/>
          <w:sz w:val="27"/>
          <w:rtl/>
        </w:rPr>
        <w:t>). وربما لأجل هذه الملاحظات قال العلا</w:t>
      </w:r>
      <w:r w:rsidR="00415E65" w:rsidRPr="00266AF8">
        <w:rPr>
          <w:rFonts w:hint="cs"/>
          <w:color w:val="000000" w:themeColor="text1"/>
          <w:sz w:val="27"/>
          <w:rtl/>
        </w:rPr>
        <w:t>ّ</w:t>
      </w:r>
      <w:r w:rsidRPr="00266AF8">
        <w:rPr>
          <w:rFonts w:hint="cs"/>
          <w:color w:val="000000" w:themeColor="text1"/>
          <w:sz w:val="27"/>
          <w:rtl/>
        </w:rPr>
        <w:t xml:space="preserve">مة الطباطبائي في معرض حديثه عن </w:t>
      </w:r>
      <w:r w:rsidRPr="00266AF8">
        <w:rPr>
          <w:rFonts w:hint="eastAsia"/>
          <w:color w:val="000000" w:themeColor="text1"/>
          <w:sz w:val="27"/>
          <w:rtl/>
        </w:rPr>
        <w:t>«</w:t>
      </w:r>
      <w:r w:rsidRPr="00266AF8">
        <w:rPr>
          <w:rFonts w:hint="cs"/>
          <w:color w:val="000000" w:themeColor="text1"/>
          <w:sz w:val="27"/>
          <w:rtl/>
        </w:rPr>
        <w:t>الشيخ الأكبر</w:t>
      </w:r>
      <w:r w:rsidRPr="00266AF8">
        <w:rPr>
          <w:rFonts w:hint="eastAsia"/>
          <w:color w:val="000000" w:themeColor="text1"/>
          <w:sz w:val="27"/>
          <w:rtl/>
        </w:rPr>
        <w:t>»</w:t>
      </w:r>
      <w:r w:rsidRPr="00266AF8">
        <w:rPr>
          <w:rFonts w:hint="cs"/>
          <w:color w:val="000000" w:themeColor="text1"/>
          <w:sz w:val="27"/>
          <w:rtl/>
        </w:rPr>
        <w:t xml:space="preserve">: </w:t>
      </w:r>
      <w:r w:rsidRPr="00266AF8">
        <w:rPr>
          <w:rFonts w:hint="eastAsia"/>
          <w:color w:val="000000" w:themeColor="text1"/>
          <w:sz w:val="27"/>
          <w:rtl/>
        </w:rPr>
        <w:t>«</w:t>
      </w:r>
      <w:r w:rsidRPr="00266AF8">
        <w:rPr>
          <w:rFonts w:hint="cs"/>
          <w:color w:val="000000" w:themeColor="text1"/>
          <w:sz w:val="27"/>
          <w:rtl/>
        </w:rPr>
        <w:t>كيف يمكن اعتبار محيي الدين من أهل الطريقة</w:t>
      </w:r>
      <w:r w:rsidR="00415E65" w:rsidRPr="00266AF8">
        <w:rPr>
          <w:rFonts w:hint="cs"/>
          <w:color w:val="000000" w:themeColor="text1"/>
          <w:sz w:val="27"/>
          <w:rtl/>
        </w:rPr>
        <w:t>؟...</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37"/>
      </w:r>
      <w:r w:rsidRPr="00266AF8">
        <w:rPr>
          <w:rFonts w:cs="Taher"/>
          <w:color w:val="000000" w:themeColor="text1"/>
          <w:sz w:val="27"/>
          <w:vertAlign w:val="superscript"/>
          <w:rtl/>
        </w:rPr>
        <w:t>)</w:t>
      </w:r>
      <w:r w:rsidRPr="00266AF8">
        <w:rPr>
          <w:rFonts w:hint="cs"/>
          <w:color w:val="000000" w:themeColor="text1"/>
          <w:sz w:val="27"/>
          <w:rtl/>
        </w:rPr>
        <w:t>. وهل يُمكن لشخص أن يعتبر كلام ع</w:t>
      </w:r>
      <w:r w:rsidR="00415E65" w:rsidRPr="00266AF8">
        <w:rPr>
          <w:rFonts w:hint="cs"/>
          <w:color w:val="000000" w:themeColor="text1"/>
          <w:sz w:val="27"/>
          <w:rtl/>
        </w:rPr>
        <w:t>َ</w:t>
      </w:r>
      <w:r w:rsidRPr="00266AF8">
        <w:rPr>
          <w:rFonts w:hint="cs"/>
          <w:color w:val="000000" w:themeColor="text1"/>
          <w:sz w:val="27"/>
          <w:rtl/>
        </w:rPr>
        <w:t>ل</w:t>
      </w:r>
      <w:r w:rsidR="00415E65" w:rsidRPr="00266AF8">
        <w:rPr>
          <w:rFonts w:hint="cs"/>
          <w:color w:val="000000" w:themeColor="text1"/>
          <w:sz w:val="27"/>
          <w:rtl/>
        </w:rPr>
        <w:t>َ</w:t>
      </w:r>
      <w:r w:rsidRPr="00266AF8">
        <w:rPr>
          <w:rFonts w:hint="cs"/>
          <w:color w:val="000000" w:themeColor="text1"/>
          <w:sz w:val="27"/>
          <w:rtl/>
        </w:rPr>
        <w:t>م مثل</w:t>
      </w:r>
      <w:r w:rsidR="00415E65" w:rsidRPr="00266AF8">
        <w:rPr>
          <w:rFonts w:hint="cs"/>
          <w:color w:val="000000" w:themeColor="text1"/>
          <w:sz w:val="27"/>
          <w:rtl/>
        </w:rPr>
        <w:t>:</w:t>
      </w:r>
      <w:r w:rsidRPr="00266AF8">
        <w:rPr>
          <w:rFonts w:hint="cs"/>
          <w:color w:val="000000" w:themeColor="text1"/>
          <w:sz w:val="27"/>
          <w:rtl/>
        </w:rPr>
        <w:t xml:space="preserve"> العلامة الطباطبائي ـ في مثل هذه الموارد الجوهرية ـ كلاماً بسيطاً، ولا يلتفت إليه و</w:t>
      </w:r>
      <w:r w:rsidR="00415E65" w:rsidRPr="00266AF8">
        <w:rPr>
          <w:rFonts w:hint="cs"/>
          <w:color w:val="000000" w:themeColor="text1"/>
          <w:sz w:val="27"/>
          <w:rtl/>
        </w:rPr>
        <w:t>ي</w:t>
      </w:r>
      <w:r w:rsidRPr="00266AF8">
        <w:rPr>
          <w:rFonts w:hint="cs"/>
          <w:color w:val="000000" w:themeColor="text1"/>
          <w:sz w:val="27"/>
          <w:rtl/>
        </w:rPr>
        <w:t>تدبّ</w:t>
      </w:r>
      <w:r w:rsidR="00415E65" w:rsidRPr="00266AF8">
        <w:rPr>
          <w:rFonts w:hint="cs"/>
          <w:color w:val="000000" w:themeColor="text1"/>
          <w:sz w:val="27"/>
          <w:rtl/>
        </w:rPr>
        <w:t>َ</w:t>
      </w:r>
      <w:r w:rsidRPr="00266AF8">
        <w:rPr>
          <w:rFonts w:hint="cs"/>
          <w:color w:val="000000" w:themeColor="text1"/>
          <w:sz w:val="27"/>
          <w:rtl/>
        </w:rPr>
        <w:t>ر فيه؟ ومع ذلك يسمّى م</w:t>
      </w:r>
      <w:r w:rsidR="00415E65" w:rsidRPr="00266AF8">
        <w:rPr>
          <w:rFonts w:hint="cs"/>
          <w:color w:val="000000" w:themeColor="text1"/>
          <w:sz w:val="27"/>
          <w:rtl/>
        </w:rPr>
        <w:t>َ</w:t>
      </w:r>
      <w:r w:rsidRPr="00266AF8">
        <w:rPr>
          <w:rFonts w:hint="cs"/>
          <w:color w:val="000000" w:themeColor="text1"/>
          <w:sz w:val="27"/>
          <w:rtl/>
        </w:rPr>
        <w:t>ن</w:t>
      </w:r>
      <w:r w:rsidR="00415E65" w:rsidRPr="00266AF8">
        <w:rPr>
          <w:rFonts w:hint="cs"/>
          <w:color w:val="000000" w:themeColor="text1"/>
          <w:sz w:val="27"/>
          <w:rtl/>
        </w:rPr>
        <w:t>ْ</w:t>
      </w:r>
      <w:r w:rsidRPr="00266AF8">
        <w:rPr>
          <w:rFonts w:hint="cs"/>
          <w:color w:val="000000" w:themeColor="text1"/>
          <w:sz w:val="27"/>
          <w:rtl/>
        </w:rPr>
        <w:t xml:space="preserve"> ينكر ذلك خبيراً ومختصّاً في الفلسفة والعرفان؟! </w:t>
      </w:r>
    </w:p>
    <w:p w:rsidR="00065CA1" w:rsidRPr="00266AF8" w:rsidRDefault="00065CA1" w:rsidP="000B0AF4">
      <w:pPr>
        <w:rPr>
          <w:color w:val="000000" w:themeColor="text1"/>
          <w:sz w:val="27"/>
          <w:rtl/>
        </w:rPr>
      </w:pPr>
      <w:r w:rsidRPr="00266AF8">
        <w:rPr>
          <w:rFonts w:hint="cs"/>
          <w:color w:val="000000" w:themeColor="text1"/>
          <w:sz w:val="27"/>
          <w:rtl/>
        </w:rPr>
        <w:t xml:space="preserve">وأما </w:t>
      </w:r>
      <w:r w:rsidRPr="00266AF8">
        <w:rPr>
          <w:rFonts w:hint="eastAsia"/>
          <w:color w:val="000000" w:themeColor="text1"/>
          <w:sz w:val="27"/>
          <w:rtl/>
        </w:rPr>
        <w:t>«</w:t>
      </w:r>
      <w:r w:rsidRPr="00266AF8">
        <w:rPr>
          <w:rFonts w:hint="cs"/>
          <w:color w:val="000000" w:themeColor="text1"/>
          <w:sz w:val="27"/>
          <w:rtl/>
        </w:rPr>
        <w:t>السلوك الصناعي</w:t>
      </w:r>
      <w:r w:rsidRPr="00266AF8">
        <w:rPr>
          <w:rFonts w:hint="eastAsia"/>
          <w:color w:val="000000" w:themeColor="text1"/>
          <w:sz w:val="27"/>
          <w:rtl/>
        </w:rPr>
        <w:t>»</w:t>
      </w:r>
      <w:r w:rsidRPr="00266AF8">
        <w:rPr>
          <w:rFonts w:hint="cs"/>
          <w:color w:val="000000" w:themeColor="text1"/>
          <w:sz w:val="27"/>
          <w:rtl/>
        </w:rPr>
        <w:t xml:space="preserve"> فهو الناشئ عن التعميات اليوناني</w:t>
      </w:r>
      <w:r w:rsidR="00415E65" w:rsidRPr="00266AF8">
        <w:rPr>
          <w:rFonts w:hint="cs"/>
          <w:color w:val="000000" w:themeColor="text1"/>
          <w:sz w:val="27"/>
          <w:rtl/>
        </w:rPr>
        <w:t>ّ</w:t>
      </w:r>
      <w:r w:rsidRPr="00266AF8">
        <w:rPr>
          <w:rFonts w:hint="cs"/>
          <w:color w:val="000000" w:themeColor="text1"/>
          <w:sz w:val="27"/>
          <w:rtl/>
        </w:rPr>
        <w:t>ة وال</w:t>
      </w:r>
      <w:r w:rsidR="000612CF" w:rsidRPr="00266AF8">
        <w:rPr>
          <w:rFonts w:hint="cs"/>
          <w:color w:val="000000" w:themeColor="text1"/>
          <w:sz w:val="27"/>
          <w:rtl/>
        </w:rPr>
        <w:t>هنديّ</w:t>
      </w:r>
      <w:r w:rsidRPr="00266AF8">
        <w:rPr>
          <w:rFonts w:hint="cs"/>
          <w:color w:val="000000" w:themeColor="text1"/>
          <w:sz w:val="27"/>
          <w:rtl/>
        </w:rPr>
        <w:t>ة وتصوّف ما بين النهرين ـ منذ ما قبل الإسلام ـ</w:t>
      </w:r>
      <w:r w:rsidR="00415E65" w:rsidRPr="00266AF8">
        <w:rPr>
          <w:rFonts w:hint="cs"/>
          <w:color w:val="000000" w:themeColor="text1"/>
          <w:sz w:val="27"/>
          <w:rtl/>
        </w:rPr>
        <w:t>،</w:t>
      </w:r>
      <w:r w:rsidRPr="00266AF8">
        <w:rPr>
          <w:rFonts w:hint="cs"/>
          <w:color w:val="000000" w:themeColor="text1"/>
          <w:sz w:val="27"/>
          <w:rtl/>
        </w:rPr>
        <w:t xml:space="preserve"> وامتزج ببعض الآداب والعبادات ال</w:t>
      </w:r>
      <w:r w:rsidR="00501C6B" w:rsidRPr="00266AF8">
        <w:rPr>
          <w:rFonts w:hint="cs"/>
          <w:color w:val="000000" w:themeColor="text1"/>
          <w:sz w:val="27"/>
          <w:rtl/>
        </w:rPr>
        <w:t>إسلاميّ</w:t>
      </w:r>
      <w:r w:rsidRPr="00266AF8">
        <w:rPr>
          <w:rFonts w:hint="cs"/>
          <w:color w:val="000000" w:themeColor="text1"/>
          <w:sz w:val="27"/>
          <w:rtl/>
        </w:rPr>
        <w:t>ة</w:t>
      </w:r>
      <w:r w:rsidR="00415E65" w:rsidRPr="00266AF8">
        <w:rPr>
          <w:rFonts w:hint="cs"/>
          <w:color w:val="000000" w:themeColor="text1"/>
          <w:sz w:val="27"/>
          <w:rtl/>
        </w:rPr>
        <w:t>.</w:t>
      </w:r>
      <w:r w:rsidRPr="00266AF8">
        <w:rPr>
          <w:rFonts w:hint="cs"/>
          <w:color w:val="000000" w:themeColor="text1"/>
          <w:sz w:val="27"/>
          <w:rtl/>
        </w:rPr>
        <w:t xml:space="preserve"> وقد سلك هذا الطريق أفراد من جميع المذاهب ال</w:t>
      </w:r>
      <w:r w:rsidR="00501C6B" w:rsidRPr="00266AF8">
        <w:rPr>
          <w:rFonts w:hint="cs"/>
          <w:color w:val="000000" w:themeColor="text1"/>
          <w:sz w:val="27"/>
          <w:rtl/>
        </w:rPr>
        <w:t>إسلاميّ</w:t>
      </w:r>
      <w:r w:rsidRPr="00266AF8">
        <w:rPr>
          <w:rFonts w:hint="cs"/>
          <w:color w:val="000000" w:themeColor="text1"/>
          <w:sz w:val="27"/>
          <w:rtl/>
        </w:rPr>
        <w:t>ة، ولم يكونوا مقيّ</w:t>
      </w:r>
      <w:r w:rsidR="00415E65" w:rsidRPr="00266AF8">
        <w:rPr>
          <w:rFonts w:hint="cs"/>
          <w:color w:val="000000" w:themeColor="text1"/>
          <w:sz w:val="27"/>
          <w:rtl/>
        </w:rPr>
        <w:t>َ</w:t>
      </w:r>
      <w:r w:rsidRPr="00266AF8">
        <w:rPr>
          <w:rFonts w:hint="cs"/>
          <w:color w:val="000000" w:themeColor="text1"/>
          <w:sz w:val="27"/>
          <w:rtl/>
        </w:rPr>
        <w:t>دين بقبول الولاية الكاملة (التكوينية وال</w:t>
      </w:r>
      <w:r w:rsidR="00501C6B" w:rsidRPr="00266AF8">
        <w:rPr>
          <w:rFonts w:hint="cs"/>
          <w:color w:val="000000" w:themeColor="text1"/>
          <w:sz w:val="27"/>
          <w:rtl/>
        </w:rPr>
        <w:t>تشريعيّ</w:t>
      </w:r>
      <w:r w:rsidRPr="00266AF8">
        <w:rPr>
          <w:rFonts w:hint="cs"/>
          <w:color w:val="000000" w:themeColor="text1"/>
          <w:sz w:val="27"/>
          <w:rtl/>
        </w:rPr>
        <w:t>ة) للمعصوم</w:t>
      </w:r>
      <w:r w:rsidR="0008361D" w:rsidRPr="00266AF8">
        <w:rPr>
          <w:rFonts w:cs="Mosawi" w:hint="cs"/>
          <w:color w:val="000000" w:themeColor="text1"/>
          <w:sz w:val="27"/>
          <w:szCs w:val="26"/>
          <w:rtl/>
        </w:rPr>
        <w:t>×</w:t>
      </w:r>
      <w:r w:rsidRPr="00266AF8">
        <w:rPr>
          <w:rFonts w:hint="cs"/>
          <w:color w:val="000000" w:themeColor="text1"/>
          <w:sz w:val="27"/>
          <w:rtl/>
        </w:rPr>
        <w:t>. وحت</w:t>
      </w:r>
      <w:r w:rsidR="00415E65" w:rsidRPr="00266AF8">
        <w:rPr>
          <w:rFonts w:hint="cs"/>
          <w:color w:val="000000" w:themeColor="text1"/>
          <w:sz w:val="27"/>
          <w:rtl/>
        </w:rPr>
        <w:t>ّ</w:t>
      </w:r>
      <w:r w:rsidRPr="00266AF8">
        <w:rPr>
          <w:rFonts w:hint="cs"/>
          <w:color w:val="000000" w:themeColor="text1"/>
          <w:sz w:val="27"/>
          <w:rtl/>
        </w:rPr>
        <w:t xml:space="preserve">ى من بين الشيعة كان </w:t>
      </w:r>
      <w:r w:rsidRPr="00266AF8">
        <w:rPr>
          <w:rFonts w:hint="cs"/>
          <w:color w:val="000000" w:themeColor="text1"/>
          <w:sz w:val="27"/>
          <w:rtl/>
        </w:rPr>
        <w:lastRenderedPageBreak/>
        <w:t>هناك أشخاص دخلوا في هذا النوع من السلوك ـ أي السلوك الصناعي ـ</w:t>
      </w:r>
      <w:r w:rsidR="00415E65" w:rsidRPr="00266AF8">
        <w:rPr>
          <w:rFonts w:hint="cs"/>
          <w:color w:val="000000" w:themeColor="text1"/>
          <w:sz w:val="27"/>
          <w:rtl/>
        </w:rPr>
        <w:t>،</w:t>
      </w:r>
      <w:r w:rsidRPr="00266AF8">
        <w:rPr>
          <w:rFonts w:hint="cs"/>
          <w:color w:val="000000" w:themeColor="text1"/>
          <w:sz w:val="27"/>
          <w:rtl/>
        </w:rPr>
        <w:t xml:space="preserve"> ولا زالوا، و</w:t>
      </w:r>
      <w:r w:rsidR="00234066" w:rsidRPr="00266AF8">
        <w:rPr>
          <w:rFonts w:hint="cs"/>
          <w:color w:val="000000" w:themeColor="text1"/>
          <w:sz w:val="27"/>
          <w:rtl/>
        </w:rPr>
        <w:t>خاصّ</w:t>
      </w:r>
      <w:r w:rsidRPr="00266AF8">
        <w:rPr>
          <w:rFonts w:hint="cs"/>
          <w:color w:val="000000" w:themeColor="text1"/>
          <w:sz w:val="27"/>
          <w:rtl/>
        </w:rPr>
        <w:t>ة عند المتصوّ</w:t>
      </w:r>
      <w:r w:rsidR="00415E65" w:rsidRPr="00266AF8">
        <w:rPr>
          <w:rFonts w:hint="cs"/>
          <w:color w:val="000000" w:themeColor="text1"/>
          <w:sz w:val="27"/>
          <w:rtl/>
        </w:rPr>
        <w:t>ِ</w:t>
      </w:r>
      <w:r w:rsidRPr="00266AF8">
        <w:rPr>
          <w:rFonts w:hint="cs"/>
          <w:color w:val="000000" w:themeColor="text1"/>
          <w:sz w:val="27"/>
          <w:rtl/>
        </w:rPr>
        <w:t>فة من الشيعة. وهذا السلوك بدوره إذا طبّق بشكل صحيح</w:t>
      </w:r>
      <w:r w:rsidR="00415E65" w:rsidRPr="00266AF8">
        <w:rPr>
          <w:rFonts w:hint="cs"/>
          <w:color w:val="000000" w:themeColor="text1"/>
          <w:sz w:val="27"/>
          <w:rtl/>
        </w:rPr>
        <w:t>،</w:t>
      </w:r>
      <w:r w:rsidRPr="00266AF8">
        <w:rPr>
          <w:rFonts w:hint="cs"/>
          <w:color w:val="000000" w:themeColor="text1"/>
          <w:sz w:val="27"/>
          <w:rtl/>
        </w:rPr>
        <w:t xml:space="preserve"> واستوفى كامل شرائط ال</w:t>
      </w:r>
      <w:r w:rsidR="00415E65" w:rsidRPr="00266AF8">
        <w:rPr>
          <w:rFonts w:hint="cs"/>
          <w:color w:val="000000" w:themeColor="text1"/>
          <w:sz w:val="27"/>
          <w:rtl/>
        </w:rPr>
        <w:t>ا</w:t>
      </w:r>
      <w:r w:rsidRPr="00266AF8">
        <w:rPr>
          <w:rFonts w:hint="cs"/>
          <w:color w:val="000000" w:themeColor="text1"/>
          <w:sz w:val="27"/>
          <w:rtl/>
        </w:rPr>
        <w:t>رتياض، سيعمل على تحرير بعض الطاقات النفسية الكامنة، وبالتالي فإنّ السير في هذا الطريق لسنوات</w:t>
      </w:r>
      <w:r w:rsidR="00415E65" w:rsidRPr="00266AF8">
        <w:rPr>
          <w:rFonts w:hint="cs"/>
          <w:color w:val="000000" w:themeColor="text1"/>
          <w:sz w:val="27"/>
          <w:rtl/>
        </w:rPr>
        <w:t>ٍ</w:t>
      </w:r>
      <w:r w:rsidRPr="00266AF8">
        <w:rPr>
          <w:rFonts w:hint="cs"/>
          <w:color w:val="000000" w:themeColor="text1"/>
          <w:sz w:val="27"/>
          <w:rtl/>
        </w:rPr>
        <w:t xml:space="preserve"> متواصلة، سيؤدّي بالإنسان</w:t>
      </w:r>
      <w:r w:rsidR="00987666" w:rsidRPr="00266AF8">
        <w:rPr>
          <w:rFonts w:hint="cs"/>
          <w:color w:val="000000" w:themeColor="text1"/>
          <w:sz w:val="27"/>
          <w:rtl/>
        </w:rPr>
        <w:t xml:space="preserve"> إلى </w:t>
      </w:r>
      <w:r w:rsidRPr="00266AF8">
        <w:rPr>
          <w:rFonts w:hint="cs"/>
          <w:color w:val="000000" w:themeColor="text1"/>
          <w:sz w:val="27"/>
          <w:rtl/>
        </w:rPr>
        <w:t>مراحل من عالم الملكوت لا أكثر. وإنّ ما قاله أصحاب هذا السلوك، والأمور الممتعة التي كتبوها نظماً ونثراً، والخوارق والكرامات التي صدرت وتصدر عن بعضهم، هي في الأعم</w:t>
      </w:r>
      <w:r w:rsidR="00415E65" w:rsidRPr="00266AF8">
        <w:rPr>
          <w:rFonts w:hint="cs"/>
          <w:color w:val="000000" w:themeColor="text1"/>
          <w:sz w:val="27"/>
          <w:rtl/>
        </w:rPr>
        <w:t>ّ</w:t>
      </w:r>
      <w:r w:rsidRPr="00266AF8">
        <w:rPr>
          <w:rFonts w:hint="cs"/>
          <w:color w:val="000000" w:themeColor="text1"/>
          <w:sz w:val="27"/>
          <w:rtl/>
        </w:rPr>
        <w:t xml:space="preserve"> الأغلب مرتبطة بهذا السلوك الميسور لأهل السن</w:t>
      </w:r>
      <w:r w:rsidR="00415E65" w:rsidRPr="00266AF8">
        <w:rPr>
          <w:rFonts w:hint="cs"/>
          <w:color w:val="000000" w:themeColor="text1"/>
          <w:sz w:val="27"/>
          <w:rtl/>
        </w:rPr>
        <w:t>ّ</w:t>
      </w:r>
      <w:r w:rsidRPr="00266AF8">
        <w:rPr>
          <w:rFonts w:hint="cs"/>
          <w:color w:val="000000" w:themeColor="text1"/>
          <w:sz w:val="27"/>
          <w:rtl/>
        </w:rPr>
        <w:t>ة والشيعة على السواء، ولكن</w:t>
      </w:r>
      <w:r w:rsidR="00415E65" w:rsidRPr="00266AF8">
        <w:rPr>
          <w:rFonts w:hint="cs"/>
          <w:color w:val="000000" w:themeColor="text1"/>
          <w:sz w:val="27"/>
          <w:rtl/>
        </w:rPr>
        <w:t>ّ</w:t>
      </w:r>
      <w:r w:rsidRPr="00266AF8">
        <w:rPr>
          <w:rFonts w:hint="cs"/>
          <w:color w:val="000000" w:themeColor="text1"/>
          <w:sz w:val="27"/>
          <w:rtl/>
        </w:rPr>
        <w:t>ه لا يرقى</w:t>
      </w:r>
      <w:r w:rsidR="00987666" w:rsidRPr="00266AF8">
        <w:rPr>
          <w:rFonts w:hint="cs"/>
          <w:color w:val="000000" w:themeColor="text1"/>
          <w:sz w:val="27"/>
          <w:rtl/>
        </w:rPr>
        <w:t xml:space="preserve"> إلى </w:t>
      </w:r>
      <w:r w:rsidRPr="00266AF8">
        <w:rPr>
          <w:rFonts w:hint="cs"/>
          <w:color w:val="000000" w:themeColor="text1"/>
          <w:sz w:val="27"/>
          <w:rtl/>
        </w:rPr>
        <w:t>سلوك الأساطين</w:t>
      </w:r>
      <w:r w:rsidR="00415E65" w:rsidRPr="00266AF8">
        <w:rPr>
          <w:rFonts w:hint="cs"/>
          <w:color w:val="000000" w:themeColor="text1"/>
          <w:sz w:val="27"/>
          <w:rtl/>
        </w:rPr>
        <w:t>،</w:t>
      </w:r>
      <w:r w:rsidRPr="00266AF8">
        <w:rPr>
          <w:rFonts w:hint="cs"/>
          <w:color w:val="000000" w:themeColor="text1"/>
          <w:sz w:val="27"/>
          <w:rtl/>
        </w:rPr>
        <w:t xml:space="preserve"> الذين كانوا ـ بحكم العقل والنقل ـ محض تابعين للمعصوم، من أمثال</w:t>
      </w:r>
      <w:r w:rsidR="00415E65" w:rsidRPr="00266AF8">
        <w:rPr>
          <w:rFonts w:hint="cs"/>
          <w:color w:val="000000" w:themeColor="text1"/>
          <w:sz w:val="27"/>
          <w:rtl/>
        </w:rPr>
        <w:t>:</w:t>
      </w:r>
      <w:r w:rsidRPr="00266AF8">
        <w:rPr>
          <w:rFonts w:hint="cs"/>
          <w:color w:val="000000" w:themeColor="text1"/>
          <w:sz w:val="27"/>
          <w:rtl/>
        </w:rPr>
        <w:t xml:space="preserve"> الميرزا الإصفهاني، أو السيد موسى الزرآبادي، أو الشيخ مجتبى القزويني، أو السيد محمد تقي الإشكوري، أو الشيخ علي أكبر </w:t>
      </w:r>
      <w:r w:rsidR="00E70994">
        <w:rPr>
          <w:rFonts w:hint="cs"/>
          <w:color w:val="000000" w:themeColor="text1"/>
          <w:sz w:val="27"/>
          <w:rtl/>
        </w:rPr>
        <w:t>إلهي</w:t>
      </w:r>
      <w:r w:rsidRPr="00266AF8">
        <w:rPr>
          <w:rFonts w:hint="cs"/>
          <w:color w:val="000000" w:themeColor="text1"/>
          <w:sz w:val="27"/>
          <w:rtl/>
        </w:rPr>
        <w:t>ان التنكابني. فإنّ الفرق بين ما يتوصّل إليه أولئك السالكون وبين ما يحصل عليه هؤلاء السالكون كالفرق بين من يت</w:t>
      </w:r>
      <w:r w:rsidR="00415E65" w:rsidRPr="00266AF8">
        <w:rPr>
          <w:rFonts w:hint="cs"/>
          <w:color w:val="000000" w:themeColor="text1"/>
          <w:sz w:val="27"/>
          <w:rtl/>
        </w:rPr>
        <w:t>َّ</w:t>
      </w:r>
      <w:r w:rsidRPr="00266AF8">
        <w:rPr>
          <w:rFonts w:hint="cs"/>
          <w:color w:val="000000" w:themeColor="text1"/>
          <w:sz w:val="27"/>
          <w:rtl/>
        </w:rPr>
        <w:t>بع الم</w:t>
      </w:r>
      <w:r w:rsidR="00415E65" w:rsidRPr="00266AF8">
        <w:rPr>
          <w:rFonts w:hint="cs"/>
          <w:color w:val="000000" w:themeColor="text1"/>
          <w:sz w:val="27"/>
          <w:rtl/>
        </w:rPr>
        <w:t>ع</w:t>
      </w:r>
      <w:r w:rsidRPr="00266AF8">
        <w:rPr>
          <w:rFonts w:hint="cs"/>
          <w:color w:val="000000" w:themeColor="text1"/>
          <w:sz w:val="27"/>
          <w:rtl/>
        </w:rPr>
        <w:t>صوم والذي لا يت</w:t>
      </w:r>
      <w:r w:rsidR="00415E65" w:rsidRPr="00266AF8">
        <w:rPr>
          <w:rFonts w:hint="cs"/>
          <w:color w:val="000000" w:themeColor="text1"/>
          <w:sz w:val="27"/>
          <w:rtl/>
        </w:rPr>
        <w:t>َّ</w:t>
      </w:r>
      <w:r w:rsidRPr="00266AF8">
        <w:rPr>
          <w:rFonts w:hint="cs"/>
          <w:color w:val="000000" w:themeColor="text1"/>
          <w:sz w:val="27"/>
          <w:rtl/>
        </w:rPr>
        <w:t xml:space="preserve">بع المعصوم، أي مثل </w:t>
      </w:r>
      <w:r w:rsidRPr="00266AF8">
        <w:rPr>
          <w:rFonts w:hint="eastAsia"/>
          <w:color w:val="000000" w:themeColor="text1"/>
          <w:sz w:val="27"/>
          <w:rtl/>
        </w:rPr>
        <w:t>«</w:t>
      </w:r>
      <w:r w:rsidRPr="00266AF8">
        <w:rPr>
          <w:rFonts w:hint="cs"/>
          <w:color w:val="000000" w:themeColor="text1"/>
          <w:sz w:val="27"/>
          <w:rtl/>
        </w:rPr>
        <w:t>الفرق بين الثرى والثريا</w:t>
      </w:r>
      <w:r w:rsidRPr="00266AF8">
        <w:rPr>
          <w:rFonts w:hint="eastAsia"/>
          <w:color w:val="000000" w:themeColor="text1"/>
          <w:sz w:val="27"/>
          <w:rtl/>
        </w:rPr>
        <w:t>»</w:t>
      </w:r>
      <w:r w:rsidRPr="00266AF8">
        <w:rPr>
          <w:rFonts w:hint="cs"/>
          <w:color w:val="000000" w:themeColor="text1"/>
          <w:sz w:val="27"/>
          <w:rtl/>
        </w:rPr>
        <w:t xml:space="preserve">. </w:t>
      </w:r>
    </w:p>
    <w:p w:rsidR="00065CA1" w:rsidRPr="00266AF8" w:rsidRDefault="00415E65" w:rsidP="000B0AF4">
      <w:pPr>
        <w:rPr>
          <w:color w:val="000000" w:themeColor="text1"/>
          <w:sz w:val="27"/>
          <w:rtl/>
        </w:rPr>
      </w:pPr>
      <w:r w:rsidRPr="00266AF8">
        <w:rPr>
          <w:rFonts w:hint="cs"/>
          <w:color w:val="000000" w:themeColor="text1"/>
          <w:sz w:val="27"/>
          <w:rtl/>
        </w:rPr>
        <w:t xml:space="preserve">إذاً </w:t>
      </w:r>
      <w:r w:rsidR="00065CA1" w:rsidRPr="00266AF8">
        <w:rPr>
          <w:rFonts w:hint="cs"/>
          <w:color w:val="000000" w:themeColor="text1"/>
          <w:sz w:val="27"/>
          <w:rtl/>
        </w:rPr>
        <w:t>فالمسائل ال</w:t>
      </w:r>
      <w:r w:rsidR="003D6AFD" w:rsidRPr="00266AF8">
        <w:rPr>
          <w:rFonts w:hint="cs"/>
          <w:color w:val="000000" w:themeColor="text1"/>
          <w:sz w:val="27"/>
          <w:rtl/>
        </w:rPr>
        <w:t>عرفانيّ</w:t>
      </w:r>
      <w:r w:rsidR="00065CA1" w:rsidRPr="00266AF8">
        <w:rPr>
          <w:rFonts w:hint="cs"/>
          <w:color w:val="000000" w:themeColor="text1"/>
          <w:sz w:val="27"/>
          <w:rtl/>
        </w:rPr>
        <w:t>ة مسائل تقوم على الكشف، والكشف يقوم على السلوك، وللسلوك أقسام، يمكن لبعضها أن يمتزج بالأوهام الشيطانية، والتمييز بين هذه المراحل والأقسام ليس من اختصاص كلّ م</w:t>
      </w:r>
      <w:r w:rsidRPr="00266AF8">
        <w:rPr>
          <w:rFonts w:hint="cs"/>
          <w:color w:val="000000" w:themeColor="text1"/>
          <w:sz w:val="27"/>
          <w:rtl/>
        </w:rPr>
        <w:t>َ</w:t>
      </w:r>
      <w:r w:rsidR="00065CA1" w:rsidRPr="00266AF8">
        <w:rPr>
          <w:rFonts w:hint="cs"/>
          <w:color w:val="000000" w:themeColor="text1"/>
          <w:sz w:val="27"/>
          <w:rtl/>
        </w:rPr>
        <w:t>ن</w:t>
      </w:r>
      <w:r w:rsidRPr="00266AF8">
        <w:rPr>
          <w:rFonts w:hint="cs"/>
          <w:color w:val="000000" w:themeColor="text1"/>
          <w:sz w:val="27"/>
          <w:rtl/>
        </w:rPr>
        <w:t>ْ</w:t>
      </w:r>
      <w:r w:rsidR="00065CA1" w:rsidRPr="00266AF8">
        <w:rPr>
          <w:rFonts w:hint="cs"/>
          <w:color w:val="000000" w:themeColor="text1"/>
          <w:sz w:val="27"/>
          <w:rtl/>
        </w:rPr>
        <w:t xml:space="preserve"> هبّ ودبّ. وإنّ اجتراح بعض </w:t>
      </w:r>
      <w:r w:rsidRPr="00266AF8">
        <w:rPr>
          <w:rFonts w:hint="cs"/>
          <w:color w:val="000000" w:themeColor="text1"/>
          <w:sz w:val="27"/>
          <w:rtl/>
        </w:rPr>
        <w:t xml:space="preserve">العجائب والغرائب، </w:t>
      </w:r>
      <w:r w:rsidR="00065CA1" w:rsidRPr="00266AF8">
        <w:rPr>
          <w:rFonts w:hint="cs"/>
          <w:color w:val="000000" w:themeColor="text1"/>
          <w:sz w:val="27"/>
          <w:rtl/>
        </w:rPr>
        <w:t>كما شوهد من بعض المرتاضين الهنود</w:t>
      </w:r>
      <w:r w:rsidRPr="00266AF8">
        <w:rPr>
          <w:rFonts w:hint="cs"/>
          <w:color w:val="000000" w:themeColor="text1"/>
          <w:sz w:val="27"/>
          <w:rtl/>
        </w:rPr>
        <w:t>،</w:t>
      </w:r>
      <w:r w:rsidR="00065CA1" w:rsidRPr="00266AF8">
        <w:rPr>
          <w:rFonts w:hint="cs"/>
          <w:color w:val="000000" w:themeColor="text1"/>
          <w:sz w:val="27"/>
          <w:rtl/>
        </w:rPr>
        <w:t xml:space="preserve"> لا يقوم دليلاً على شيء. فالنفس ال</w:t>
      </w:r>
      <w:r w:rsidR="00501C6B" w:rsidRPr="00266AF8">
        <w:rPr>
          <w:rFonts w:hint="cs"/>
          <w:color w:val="000000" w:themeColor="text1"/>
          <w:sz w:val="27"/>
          <w:rtl/>
        </w:rPr>
        <w:t>إنسانيّ</w:t>
      </w:r>
      <w:r w:rsidR="00065CA1" w:rsidRPr="00266AF8">
        <w:rPr>
          <w:rFonts w:hint="cs"/>
          <w:color w:val="000000" w:themeColor="text1"/>
          <w:sz w:val="27"/>
          <w:rtl/>
        </w:rPr>
        <w:t>ة إذا ارتاضت اجترحت أموراً تبدو على أهم</w:t>
      </w:r>
      <w:r w:rsidRPr="00266AF8">
        <w:rPr>
          <w:rFonts w:hint="cs"/>
          <w:color w:val="000000" w:themeColor="text1"/>
          <w:sz w:val="27"/>
          <w:rtl/>
        </w:rPr>
        <w:t>ّ</w:t>
      </w:r>
      <w:r w:rsidR="00065CA1" w:rsidRPr="00266AF8">
        <w:rPr>
          <w:rFonts w:hint="cs"/>
          <w:color w:val="000000" w:themeColor="text1"/>
          <w:sz w:val="27"/>
          <w:rtl/>
        </w:rPr>
        <w:t>ية كبيرة في أنظار ال</w:t>
      </w:r>
      <w:r w:rsidR="00234066" w:rsidRPr="00266AF8">
        <w:rPr>
          <w:rFonts w:hint="cs"/>
          <w:color w:val="000000" w:themeColor="text1"/>
          <w:sz w:val="27"/>
          <w:rtl/>
        </w:rPr>
        <w:t>عامّ</w:t>
      </w:r>
      <w:r w:rsidR="00065CA1" w:rsidRPr="00266AF8">
        <w:rPr>
          <w:rFonts w:hint="cs"/>
          <w:color w:val="000000" w:themeColor="text1"/>
          <w:sz w:val="27"/>
          <w:rtl/>
        </w:rPr>
        <w:t xml:space="preserve">ة، ولكنها لا تُفقد الخبير توازنه. </w:t>
      </w:r>
    </w:p>
    <w:p w:rsidR="00065CA1" w:rsidRPr="00266AF8" w:rsidRDefault="00065CA1" w:rsidP="000B0AF4">
      <w:pPr>
        <w:rPr>
          <w:color w:val="000000" w:themeColor="text1"/>
          <w:sz w:val="27"/>
          <w:rtl/>
        </w:rPr>
      </w:pPr>
      <w:r w:rsidRPr="00266AF8">
        <w:rPr>
          <w:rFonts w:hint="cs"/>
          <w:color w:val="000000" w:themeColor="text1"/>
          <w:sz w:val="27"/>
          <w:rtl/>
        </w:rPr>
        <w:t>كنت</w:t>
      </w:r>
      <w:r w:rsidR="00E70994">
        <w:rPr>
          <w:rFonts w:hint="cs"/>
          <w:color w:val="000000" w:themeColor="text1"/>
          <w:sz w:val="27"/>
          <w:rtl/>
        </w:rPr>
        <w:t>ُ</w:t>
      </w:r>
      <w:r w:rsidRPr="00266AF8">
        <w:rPr>
          <w:rFonts w:hint="cs"/>
          <w:color w:val="000000" w:themeColor="text1"/>
          <w:sz w:val="27"/>
          <w:rtl/>
        </w:rPr>
        <w:t xml:space="preserve"> </w:t>
      </w:r>
      <w:r w:rsidR="00415E65" w:rsidRPr="00266AF8">
        <w:rPr>
          <w:rFonts w:hint="cs"/>
          <w:color w:val="000000" w:themeColor="text1"/>
          <w:sz w:val="27"/>
          <w:rtl/>
        </w:rPr>
        <w:t xml:space="preserve">في </w:t>
      </w:r>
      <w:r w:rsidRPr="00266AF8">
        <w:rPr>
          <w:rFonts w:hint="cs"/>
          <w:color w:val="000000" w:themeColor="text1"/>
          <w:sz w:val="27"/>
          <w:rtl/>
        </w:rPr>
        <w:t>صدد أن أكتب مقالة أو رسالة في هذين النوعين من السلوك</w:t>
      </w:r>
      <w:r w:rsidR="00415E65" w:rsidRPr="00266AF8">
        <w:rPr>
          <w:rFonts w:hint="cs"/>
          <w:color w:val="000000" w:themeColor="text1"/>
          <w:sz w:val="27"/>
          <w:rtl/>
        </w:rPr>
        <w:t>:</w:t>
      </w:r>
      <w:r w:rsidRPr="00266AF8">
        <w:rPr>
          <w:rFonts w:hint="cs"/>
          <w:color w:val="000000" w:themeColor="text1"/>
          <w:sz w:val="27"/>
          <w:rtl/>
        </w:rPr>
        <w:t xml:space="preserve"> </w:t>
      </w:r>
      <w:r w:rsidRPr="00266AF8">
        <w:rPr>
          <w:rFonts w:hint="eastAsia"/>
          <w:color w:val="000000" w:themeColor="text1"/>
          <w:sz w:val="27"/>
          <w:rtl/>
        </w:rPr>
        <w:t>«</w:t>
      </w:r>
      <w:r w:rsidRPr="00266AF8">
        <w:rPr>
          <w:rFonts w:hint="cs"/>
          <w:color w:val="000000" w:themeColor="text1"/>
          <w:sz w:val="27"/>
          <w:rtl/>
        </w:rPr>
        <w:t>ال</w:t>
      </w:r>
      <w:r w:rsidR="00501C6B" w:rsidRPr="00266AF8">
        <w:rPr>
          <w:rFonts w:hint="cs"/>
          <w:color w:val="000000" w:themeColor="text1"/>
          <w:sz w:val="27"/>
          <w:rtl/>
        </w:rPr>
        <w:t>إلهيّ</w:t>
      </w:r>
      <w:r w:rsidRPr="00266AF8">
        <w:rPr>
          <w:rFonts w:hint="eastAsia"/>
          <w:color w:val="000000" w:themeColor="text1"/>
          <w:sz w:val="27"/>
          <w:rtl/>
        </w:rPr>
        <w:t>»</w:t>
      </w:r>
      <w:r w:rsidR="00415E65" w:rsidRPr="00266AF8">
        <w:rPr>
          <w:rFonts w:hint="cs"/>
          <w:color w:val="000000" w:themeColor="text1"/>
          <w:sz w:val="27"/>
          <w:rtl/>
        </w:rPr>
        <w:t>؛</w:t>
      </w:r>
      <w:r w:rsidRPr="00266AF8">
        <w:rPr>
          <w:rFonts w:hint="cs"/>
          <w:color w:val="000000" w:themeColor="text1"/>
          <w:sz w:val="27"/>
          <w:rtl/>
        </w:rPr>
        <w:t xml:space="preserve"> و</w:t>
      </w:r>
      <w:r w:rsidRPr="00266AF8">
        <w:rPr>
          <w:rFonts w:hint="eastAsia"/>
          <w:color w:val="000000" w:themeColor="text1"/>
          <w:sz w:val="27"/>
          <w:rtl/>
        </w:rPr>
        <w:t>«</w:t>
      </w:r>
      <w:r w:rsidRPr="00266AF8">
        <w:rPr>
          <w:rFonts w:hint="cs"/>
          <w:color w:val="000000" w:themeColor="text1"/>
          <w:sz w:val="27"/>
          <w:rtl/>
        </w:rPr>
        <w:t>الصناعي</w:t>
      </w:r>
      <w:r w:rsidR="00E70994">
        <w:rPr>
          <w:rFonts w:hint="cs"/>
          <w:color w:val="000000" w:themeColor="text1"/>
          <w:sz w:val="27"/>
          <w:rtl/>
        </w:rPr>
        <w:t>ّ</w:t>
      </w:r>
      <w:r w:rsidRPr="00266AF8">
        <w:rPr>
          <w:rFonts w:hint="eastAsia"/>
          <w:color w:val="000000" w:themeColor="text1"/>
          <w:sz w:val="27"/>
          <w:rtl/>
        </w:rPr>
        <w:t>»</w:t>
      </w:r>
      <w:r w:rsidRPr="00266AF8">
        <w:rPr>
          <w:rFonts w:hint="cs"/>
          <w:color w:val="000000" w:themeColor="text1"/>
          <w:sz w:val="27"/>
          <w:rtl/>
        </w:rPr>
        <w:t>، ولكن</w:t>
      </w:r>
      <w:r w:rsidR="00415E65" w:rsidRPr="00266AF8">
        <w:rPr>
          <w:rFonts w:hint="cs"/>
          <w:color w:val="000000" w:themeColor="text1"/>
          <w:sz w:val="27"/>
          <w:rtl/>
        </w:rPr>
        <w:t>ّ</w:t>
      </w:r>
      <w:r w:rsidRPr="00266AF8">
        <w:rPr>
          <w:rFonts w:hint="cs"/>
          <w:color w:val="000000" w:themeColor="text1"/>
          <w:sz w:val="27"/>
          <w:rtl/>
        </w:rPr>
        <w:t>ي أحجمت عن ذلك؛ إذ أدركت أنني إذا أردت أن أفي الموضوع حقّه في بيان الفرق بين هذين ال</w:t>
      </w:r>
      <w:r w:rsidR="00415E65" w:rsidRPr="00266AF8">
        <w:rPr>
          <w:rFonts w:hint="cs"/>
          <w:color w:val="000000" w:themeColor="text1"/>
          <w:sz w:val="27"/>
          <w:rtl/>
        </w:rPr>
        <w:t>سلوكي</w:t>
      </w:r>
      <w:r w:rsidRPr="00266AF8">
        <w:rPr>
          <w:rFonts w:hint="cs"/>
          <w:color w:val="000000" w:themeColor="text1"/>
          <w:sz w:val="27"/>
          <w:rtl/>
        </w:rPr>
        <w:t>ن، وهاتين المجموعتين من السالكين</w:t>
      </w:r>
      <w:r w:rsidR="00415E65" w:rsidRPr="00266AF8">
        <w:rPr>
          <w:rFonts w:hint="cs"/>
          <w:color w:val="000000" w:themeColor="text1"/>
          <w:sz w:val="27"/>
          <w:rtl/>
        </w:rPr>
        <w:t>،</w:t>
      </w:r>
      <w:r w:rsidRPr="00266AF8">
        <w:rPr>
          <w:rFonts w:hint="cs"/>
          <w:color w:val="000000" w:themeColor="text1"/>
          <w:sz w:val="27"/>
          <w:rtl/>
        </w:rPr>
        <w:t xml:space="preserve"> أي</w:t>
      </w:r>
      <w:r w:rsidR="00415E65" w:rsidRPr="00266AF8">
        <w:rPr>
          <w:rFonts w:hint="cs"/>
          <w:color w:val="000000" w:themeColor="text1"/>
          <w:sz w:val="27"/>
          <w:rtl/>
        </w:rPr>
        <w:t>ّ</w:t>
      </w:r>
      <w:r w:rsidRPr="00266AF8">
        <w:rPr>
          <w:rFonts w:hint="cs"/>
          <w:color w:val="000000" w:themeColor="text1"/>
          <w:sz w:val="27"/>
          <w:rtl/>
        </w:rPr>
        <w:t>اً كان موقعهم، وزيّهم، حت</w:t>
      </w:r>
      <w:r w:rsidR="00415E65" w:rsidRPr="00266AF8">
        <w:rPr>
          <w:rFonts w:hint="cs"/>
          <w:color w:val="000000" w:themeColor="text1"/>
          <w:sz w:val="27"/>
          <w:rtl/>
        </w:rPr>
        <w:t>ّ</w:t>
      </w:r>
      <w:r w:rsidRPr="00266AF8">
        <w:rPr>
          <w:rFonts w:hint="cs"/>
          <w:color w:val="000000" w:themeColor="text1"/>
          <w:sz w:val="27"/>
          <w:rtl/>
        </w:rPr>
        <w:t>ى في الحوزات ال</w:t>
      </w:r>
      <w:r w:rsidR="003D6AFD" w:rsidRPr="00266AF8">
        <w:rPr>
          <w:rFonts w:hint="cs"/>
          <w:color w:val="000000" w:themeColor="text1"/>
          <w:sz w:val="27"/>
          <w:rtl/>
        </w:rPr>
        <w:t>علميّ</w:t>
      </w:r>
      <w:r w:rsidRPr="00266AF8">
        <w:rPr>
          <w:rFonts w:hint="cs"/>
          <w:color w:val="000000" w:themeColor="text1"/>
          <w:sz w:val="27"/>
          <w:rtl/>
        </w:rPr>
        <w:t xml:space="preserve">ة، تعيّن عليّ التصريح ببعض المفاهيم، وذكر بعض الأمثلة، التي لا يصلح نشرها على </w:t>
      </w:r>
      <w:r w:rsidR="00415E65" w:rsidRPr="00266AF8">
        <w:rPr>
          <w:rFonts w:hint="cs"/>
          <w:color w:val="000000" w:themeColor="text1"/>
          <w:sz w:val="27"/>
          <w:rtl/>
        </w:rPr>
        <w:t>ا</w:t>
      </w:r>
      <w:r w:rsidRPr="00266AF8">
        <w:rPr>
          <w:rFonts w:hint="cs"/>
          <w:color w:val="000000" w:themeColor="text1"/>
          <w:sz w:val="27"/>
          <w:rtl/>
        </w:rPr>
        <w:t>لملأ، بل لربما كان ضررها ـ على بعض الأشخاص ـ أكثر من نفعها؛ إذ سيجنح</w:t>
      </w:r>
      <w:r w:rsidR="00987666" w:rsidRPr="00266AF8">
        <w:rPr>
          <w:rFonts w:hint="cs"/>
          <w:color w:val="000000" w:themeColor="text1"/>
          <w:sz w:val="27"/>
          <w:rtl/>
        </w:rPr>
        <w:t xml:space="preserve"> إلى </w:t>
      </w:r>
      <w:r w:rsidRPr="00266AF8">
        <w:rPr>
          <w:rFonts w:hint="cs"/>
          <w:color w:val="000000" w:themeColor="text1"/>
          <w:sz w:val="27"/>
          <w:rtl/>
        </w:rPr>
        <w:t xml:space="preserve">الإفراط أو التفريط؛ فيكون </w:t>
      </w:r>
      <w:r w:rsidRPr="00266AF8">
        <w:rPr>
          <w:rFonts w:hint="cs"/>
          <w:color w:val="000000" w:themeColor="text1"/>
          <w:sz w:val="27"/>
          <w:rtl/>
        </w:rPr>
        <w:lastRenderedPageBreak/>
        <w:t>مذبذباً</w:t>
      </w:r>
      <w:r w:rsidR="00415E65" w:rsidRPr="00266AF8">
        <w:rPr>
          <w:rFonts w:hint="cs"/>
          <w:color w:val="000000" w:themeColor="text1"/>
          <w:sz w:val="27"/>
          <w:rtl/>
        </w:rPr>
        <w:t>،</w:t>
      </w:r>
      <w:r w:rsidRPr="00266AF8">
        <w:rPr>
          <w:rFonts w:hint="cs"/>
          <w:color w:val="000000" w:themeColor="text1"/>
          <w:sz w:val="27"/>
          <w:rtl/>
        </w:rPr>
        <w:t xml:space="preserve"> لا</w:t>
      </w:r>
      <w:r w:rsidR="00987666" w:rsidRPr="00266AF8">
        <w:rPr>
          <w:rFonts w:hint="cs"/>
          <w:color w:val="000000" w:themeColor="text1"/>
          <w:sz w:val="27"/>
          <w:rtl/>
        </w:rPr>
        <w:t xml:space="preserve"> إلى </w:t>
      </w:r>
      <w:r w:rsidRPr="00266AF8">
        <w:rPr>
          <w:rFonts w:hint="cs"/>
          <w:color w:val="000000" w:themeColor="text1"/>
          <w:sz w:val="27"/>
          <w:rtl/>
        </w:rPr>
        <w:t>هؤلاء ولا</w:t>
      </w:r>
      <w:r w:rsidR="00987666" w:rsidRPr="00266AF8">
        <w:rPr>
          <w:rFonts w:hint="cs"/>
          <w:color w:val="000000" w:themeColor="text1"/>
          <w:sz w:val="27"/>
          <w:rtl/>
        </w:rPr>
        <w:t xml:space="preserve"> إلى </w:t>
      </w:r>
      <w:r w:rsidRPr="00266AF8">
        <w:rPr>
          <w:rFonts w:hint="cs"/>
          <w:color w:val="000000" w:themeColor="text1"/>
          <w:sz w:val="27"/>
          <w:rtl/>
        </w:rPr>
        <w:t xml:space="preserve">هؤلاء. </w:t>
      </w:r>
    </w:p>
    <w:p w:rsidR="00065CA1" w:rsidRPr="00266AF8" w:rsidRDefault="00065CA1" w:rsidP="000B0AF4">
      <w:pPr>
        <w:rPr>
          <w:color w:val="000000" w:themeColor="text1"/>
          <w:sz w:val="27"/>
          <w:rtl/>
        </w:rPr>
      </w:pPr>
      <w:r w:rsidRPr="00266AF8">
        <w:rPr>
          <w:rFonts w:hint="cs"/>
          <w:color w:val="000000" w:themeColor="text1"/>
          <w:sz w:val="27"/>
          <w:rtl/>
        </w:rPr>
        <w:t>كانت هذه الأمور مقد</w:t>
      </w:r>
      <w:r w:rsidR="00415E65" w:rsidRPr="00266AF8">
        <w:rPr>
          <w:rFonts w:hint="cs"/>
          <w:color w:val="000000" w:themeColor="text1"/>
          <w:sz w:val="27"/>
          <w:rtl/>
        </w:rPr>
        <w:t>ّ</w:t>
      </w:r>
      <w:r w:rsidRPr="00266AF8">
        <w:rPr>
          <w:rFonts w:hint="cs"/>
          <w:color w:val="000000" w:themeColor="text1"/>
          <w:sz w:val="27"/>
          <w:rtl/>
        </w:rPr>
        <w:t>مة لاستبيان السبب الذي جعل مفك</w:t>
      </w:r>
      <w:r w:rsidR="00415E65" w:rsidRPr="00266AF8">
        <w:rPr>
          <w:rFonts w:hint="cs"/>
          <w:color w:val="000000" w:themeColor="text1"/>
          <w:sz w:val="27"/>
          <w:rtl/>
        </w:rPr>
        <w:t>ِّ</w:t>
      </w:r>
      <w:r w:rsidRPr="00266AF8">
        <w:rPr>
          <w:rFonts w:hint="cs"/>
          <w:color w:val="000000" w:themeColor="text1"/>
          <w:sz w:val="27"/>
          <w:rtl/>
        </w:rPr>
        <w:t>راً مثل</w:t>
      </w:r>
      <w:r w:rsidR="00EA162A" w:rsidRPr="00266AF8">
        <w:rPr>
          <w:rFonts w:hint="cs"/>
          <w:color w:val="000000" w:themeColor="text1"/>
          <w:sz w:val="27"/>
          <w:rtl/>
        </w:rPr>
        <w:t>:</w:t>
      </w:r>
      <w:r w:rsidRPr="00266AF8">
        <w:rPr>
          <w:rFonts w:hint="cs"/>
          <w:color w:val="000000" w:themeColor="text1"/>
          <w:sz w:val="27"/>
          <w:rtl/>
        </w:rPr>
        <w:t xml:space="preserve"> السيّد الشهيد الصدر يُحجم في مؤل</w:t>
      </w:r>
      <w:r w:rsidR="00415E65" w:rsidRPr="00266AF8">
        <w:rPr>
          <w:rFonts w:hint="cs"/>
          <w:color w:val="000000" w:themeColor="text1"/>
          <w:sz w:val="27"/>
          <w:rtl/>
        </w:rPr>
        <w:t>َّ</w:t>
      </w:r>
      <w:r w:rsidRPr="00266AF8">
        <w:rPr>
          <w:rFonts w:hint="cs"/>
          <w:color w:val="000000" w:themeColor="text1"/>
          <w:sz w:val="27"/>
          <w:rtl/>
        </w:rPr>
        <w:t>فاته عن ذكر العرفان وال</w:t>
      </w:r>
      <w:r w:rsidR="003D6AFD" w:rsidRPr="00266AF8">
        <w:rPr>
          <w:rFonts w:hint="cs"/>
          <w:color w:val="000000" w:themeColor="text1"/>
          <w:sz w:val="27"/>
          <w:rtl/>
        </w:rPr>
        <w:t>عرفانيّ</w:t>
      </w:r>
      <w:r w:rsidRPr="00266AF8">
        <w:rPr>
          <w:rFonts w:hint="cs"/>
          <w:color w:val="000000" w:themeColor="text1"/>
          <w:sz w:val="27"/>
          <w:rtl/>
        </w:rPr>
        <w:t xml:space="preserve">ات بالمرّة. </w:t>
      </w:r>
    </w:p>
    <w:p w:rsidR="00065CA1" w:rsidRPr="00266AF8" w:rsidRDefault="00065CA1" w:rsidP="000B0AF4">
      <w:pPr>
        <w:rPr>
          <w:color w:val="000000" w:themeColor="text1"/>
          <w:sz w:val="27"/>
          <w:rtl/>
        </w:rPr>
      </w:pPr>
    </w:p>
    <w:p w:rsidR="00065CA1" w:rsidRPr="00266AF8" w:rsidRDefault="00065CA1" w:rsidP="00C2260B">
      <w:pPr>
        <w:pStyle w:val="Heading3"/>
        <w:rPr>
          <w:color w:val="000000" w:themeColor="text1"/>
          <w:rtl/>
        </w:rPr>
      </w:pPr>
      <w:r w:rsidRPr="00266AF8">
        <w:rPr>
          <w:rFonts w:hint="cs"/>
          <w:color w:val="000000" w:themeColor="text1"/>
          <w:rtl/>
        </w:rPr>
        <w:t>17ـ العرفان في مؤل</w:t>
      </w:r>
      <w:r w:rsidR="00415E65" w:rsidRPr="00266AF8">
        <w:rPr>
          <w:rFonts w:hint="cs"/>
          <w:color w:val="000000" w:themeColor="text1"/>
          <w:rtl/>
        </w:rPr>
        <w:t>َّ</w:t>
      </w:r>
      <w:r w:rsidRPr="00266AF8">
        <w:rPr>
          <w:rFonts w:hint="cs"/>
          <w:color w:val="000000" w:themeColor="text1"/>
          <w:rtl/>
        </w:rPr>
        <w:t>فات السيد الشهيد الصدر</w:t>
      </w:r>
      <w:r w:rsidR="00C2260B" w:rsidRPr="00266AF8">
        <w:rPr>
          <w:rFonts w:hint="cs"/>
          <w:color w:val="000000" w:themeColor="text1"/>
          <w:rtl/>
          <w:lang w:val="en-US"/>
        </w:rPr>
        <w:t xml:space="preserve"> ــــــ</w:t>
      </w:r>
    </w:p>
    <w:p w:rsidR="00065CA1" w:rsidRPr="00266AF8" w:rsidRDefault="00065CA1" w:rsidP="000B0AF4">
      <w:pPr>
        <w:rPr>
          <w:color w:val="000000" w:themeColor="text1"/>
          <w:sz w:val="27"/>
          <w:rtl/>
        </w:rPr>
      </w:pPr>
      <w:r w:rsidRPr="00266AF8">
        <w:rPr>
          <w:rFonts w:hint="cs"/>
          <w:color w:val="000000" w:themeColor="text1"/>
          <w:sz w:val="27"/>
          <w:rtl/>
        </w:rPr>
        <w:t>قال المختص</w:t>
      </w:r>
      <w:r w:rsidR="00EA162A" w:rsidRPr="00266AF8">
        <w:rPr>
          <w:rFonts w:hint="cs"/>
          <w:color w:val="000000" w:themeColor="text1"/>
          <w:sz w:val="27"/>
          <w:rtl/>
        </w:rPr>
        <w:t>ّ</w:t>
      </w:r>
      <w:r w:rsidRPr="00266AF8">
        <w:rPr>
          <w:rFonts w:hint="cs"/>
          <w:color w:val="000000" w:themeColor="text1"/>
          <w:sz w:val="27"/>
          <w:rtl/>
        </w:rPr>
        <w:t xml:space="preserve">ون بتراث السيد الشهيد الصدر: </w:t>
      </w:r>
      <w:r w:rsidRPr="00266AF8">
        <w:rPr>
          <w:rFonts w:hint="eastAsia"/>
          <w:color w:val="000000" w:themeColor="text1"/>
          <w:sz w:val="27"/>
          <w:rtl/>
        </w:rPr>
        <w:t>«</w:t>
      </w:r>
      <w:r w:rsidRPr="00266AF8">
        <w:rPr>
          <w:rFonts w:hint="cs"/>
          <w:color w:val="000000" w:themeColor="text1"/>
          <w:sz w:val="27"/>
          <w:rtl/>
        </w:rPr>
        <w:t>لم يعتنِ السيد الشهيد بالمنهج ال</w:t>
      </w:r>
      <w:r w:rsidR="003D6AFD" w:rsidRPr="00266AF8">
        <w:rPr>
          <w:rFonts w:hint="cs"/>
          <w:color w:val="000000" w:themeColor="text1"/>
          <w:sz w:val="27"/>
          <w:rtl/>
        </w:rPr>
        <w:t>عرفانيّ</w:t>
      </w:r>
      <w:r w:rsidRPr="00266AF8">
        <w:rPr>
          <w:rFonts w:hint="cs"/>
          <w:color w:val="000000" w:themeColor="text1"/>
          <w:sz w:val="27"/>
          <w:rtl/>
        </w:rPr>
        <w:t xml:space="preserve"> للمعرفة على الإطلاق، ولم يُش</w:t>
      </w:r>
      <w:r w:rsidR="00EA162A" w:rsidRPr="00266AF8">
        <w:rPr>
          <w:rFonts w:hint="cs"/>
          <w:color w:val="000000" w:themeColor="text1"/>
          <w:sz w:val="27"/>
          <w:rtl/>
        </w:rPr>
        <w:t>ِ</w:t>
      </w:r>
      <w:r w:rsidRPr="00266AF8">
        <w:rPr>
          <w:rFonts w:hint="cs"/>
          <w:color w:val="000000" w:themeColor="text1"/>
          <w:sz w:val="27"/>
          <w:rtl/>
        </w:rPr>
        <w:t>ر</w:t>
      </w:r>
      <w:r w:rsidR="00EA162A" w:rsidRPr="00266AF8">
        <w:rPr>
          <w:rFonts w:hint="cs"/>
          <w:color w:val="000000" w:themeColor="text1"/>
          <w:sz w:val="27"/>
          <w:rtl/>
        </w:rPr>
        <w:t>ْ</w:t>
      </w:r>
      <w:r w:rsidRPr="00266AF8">
        <w:rPr>
          <w:rFonts w:hint="cs"/>
          <w:color w:val="000000" w:themeColor="text1"/>
          <w:sz w:val="27"/>
          <w:rtl/>
        </w:rPr>
        <w:t xml:space="preserve"> </w:t>
      </w:r>
      <w:r w:rsidR="00EA162A" w:rsidRPr="00266AF8">
        <w:rPr>
          <w:rFonts w:hint="cs"/>
          <w:color w:val="000000" w:themeColor="text1"/>
          <w:sz w:val="27"/>
          <w:rtl/>
        </w:rPr>
        <w:t xml:space="preserve">إليه </w:t>
      </w:r>
      <w:r w:rsidRPr="00266AF8">
        <w:rPr>
          <w:rFonts w:hint="cs"/>
          <w:color w:val="000000" w:themeColor="text1"/>
          <w:sz w:val="27"/>
          <w:rtl/>
        </w:rPr>
        <w:t>في كتاباته</w:t>
      </w:r>
      <w:r w:rsidR="00EA162A" w:rsidRPr="00266AF8">
        <w:rPr>
          <w:rFonts w:hint="cs"/>
          <w:color w:val="000000" w:themeColor="text1"/>
          <w:sz w:val="27"/>
          <w:rtl/>
        </w:rPr>
        <w:t>،</w:t>
      </w:r>
      <w:r w:rsidRPr="00266AF8">
        <w:rPr>
          <w:rFonts w:hint="cs"/>
          <w:color w:val="000000" w:themeColor="text1"/>
          <w:sz w:val="27"/>
          <w:rtl/>
        </w:rPr>
        <w:t xml:space="preserve"> وهذا أمر</w:t>
      </w:r>
      <w:r w:rsidR="00EA162A" w:rsidRPr="00266AF8">
        <w:rPr>
          <w:rFonts w:hint="cs"/>
          <w:color w:val="000000" w:themeColor="text1"/>
          <w:sz w:val="27"/>
          <w:rtl/>
        </w:rPr>
        <w:t>ٌ</w:t>
      </w:r>
      <w:r w:rsidRPr="00266AF8">
        <w:rPr>
          <w:rFonts w:hint="cs"/>
          <w:color w:val="000000" w:themeColor="text1"/>
          <w:sz w:val="27"/>
          <w:rtl/>
        </w:rPr>
        <w:t xml:space="preserve"> مُلفت للنظر</w:t>
      </w:r>
      <w:r w:rsidR="00EA162A" w:rsidRPr="00266AF8">
        <w:rPr>
          <w:rFonts w:hint="cs"/>
          <w:color w:val="000000" w:themeColor="text1"/>
          <w:sz w:val="27"/>
          <w:rtl/>
        </w:rPr>
        <w:t>،</w:t>
      </w:r>
      <w:r w:rsidRPr="00266AF8">
        <w:rPr>
          <w:rFonts w:hint="cs"/>
          <w:color w:val="000000" w:themeColor="text1"/>
          <w:sz w:val="27"/>
          <w:rtl/>
        </w:rPr>
        <w:t xml:space="preserve"> ولا ندري لمَ لم يتناوله السيد في كتاباته حول </w:t>
      </w:r>
      <w:r w:rsidR="000612CF" w:rsidRPr="00266AF8">
        <w:rPr>
          <w:rFonts w:hint="cs"/>
          <w:color w:val="000000" w:themeColor="text1"/>
          <w:sz w:val="27"/>
          <w:rtl/>
        </w:rPr>
        <w:t>نظريّ</w:t>
      </w:r>
      <w:r w:rsidRPr="00266AF8">
        <w:rPr>
          <w:rFonts w:hint="cs"/>
          <w:color w:val="000000" w:themeColor="text1"/>
          <w:sz w:val="27"/>
          <w:rtl/>
        </w:rPr>
        <w:t>ة المعرفة</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38"/>
      </w:r>
      <w:r w:rsidRPr="00266AF8">
        <w:rPr>
          <w:rFonts w:cs="Taher"/>
          <w:color w:val="000000" w:themeColor="text1"/>
          <w:sz w:val="27"/>
          <w:vertAlign w:val="superscript"/>
          <w:rtl/>
        </w:rPr>
        <w:t>)</w:t>
      </w:r>
      <w:r w:rsidRPr="00266AF8">
        <w:rPr>
          <w:rFonts w:hint="cs"/>
          <w:color w:val="000000" w:themeColor="text1"/>
          <w:sz w:val="27"/>
          <w:rtl/>
        </w:rPr>
        <w:t xml:space="preserve">. </w:t>
      </w:r>
    </w:p>
    <w:p w:rsidR="00065CA1" w:rsidRPr="00266AF8" w:rsidRDefault="00065CA1" w:rsidP="000B0AF4">
      <w:pPr>
        <w:rPr>
          <w:color w:val="000000" w:themeColor="text1"/>
          <w:sz w:val="27"/>
          <w:rtl/>
        </w:rPr>
      </w:pPr>
      <w:r w:rsidRPr="00266AF8">
        <w:rPr>
          <w:rFonts w:hint="cs"/>
          <w:color w:val="000000" w:themeColor="text1"/>
          <w:sz w:val="27"/>
          <w:rtl/>
        </w:rPr>
        <w:t>إنّ سبب عدم اهتمام فيلسوف ومفك</w:t>
      </w:r>
      <w:r w:rsidR="00EA162A" w:rsidRPr="00266AF8">
        <w:rPr>
          <w:rFonts w:hint="cs"/>
          <w:color w:val="000000" w:themeColor="text1"/>
          <w:sz w:val="27"/>
          <w:rtl/>
        </w:rPr>
        <w:t>ِّ</w:t>
      </w:r>
      <w:r w:rsidRPr="00266AF8">
        <w:rPr>
          <w:rFonts w:hint="cs"/>
          <w:color w:val="000000" w:themeColor="text1"/>
          <w:sz w:val="27"/>
          <w:rtl/>
        </w:rPr>
        <w:t xml:space="preserve">ر </w:t>
      </w:r>
      <w:r w:rsidR="00234066" w:rsidRPr="00266AF8">
        <w:rPr>
          <w:rFonts w:hint="cs"/>
          <w:color w:val="000000" w:themeColor="text1"/>
          <w:sz w:val="27"/>
          <w:rtl/>
        </w:rPr>
        <w:t>مستقلّ</w:t>
      </w:r>
      <w:r w:rsidRPr="00266AF8">
        <w:rPr>
          <w:rFonts w:hint="cs"/>
          <w:color w:val="000000" w:themeColor="text1"/>
          <w:sz w:val="27"/>
          <w:rtl/>
        </w:rPr>
        <w:t xml:space="preserve"> مثل</w:t>
      </w:r>
      <w:r w:rsidR="00EA162A" w:rsidRPr="00266AF8">
        <w:rPr>
          <w:rFonts w:hint="cs"/>
          <w:color w:val="000000" w:themeColor="text1"/>
          <w:sz w:val="27"/>
          <w:rtl/>
        </w:rPr>
        <w:t>:</w:t>
      </w:r>
      <w:r w:rsidRPr="00266AF8">
        <w:rPr>
          <w:rFonts w:hint="cs"/>
          <w:color w:val="000000" w:themeColor="text1"/>
          <w:sz w:val="27"/>
          <w:rtl/>
        </w:rPr>
        <w:t xml:space="preserve"> السيد الشهيد الصدر، وتجاهله للعرفان وال</w:t>
      </w:r>
      <w:r w:rsidR="003D6AFD" w:rsidRPr="00266AF8">
        <w:rPr>
          <w:rFonts w:hint="cs"/>
          <w:color w:val="000000" w:themeColor="text1"/>
          <w:sz w:val="27"/>
          <w:rtl/>
        </w:rPr>
        <w:t>عرفانيّ</w:t>
      </w:r>
      <w:r w:rsidRPr="00266AF8">
        <w:rPr>
          <w:rFonts w:hint="cs"/>
          <w:color w:val="000000" w:themeColor="text1"/>
          <w:sz w:val="27"/>
          <w:rtl/>
        </w:rPr>
        <w:t xml:space="preserve">ات بشكل </w:t>
      </w:r>
      <w:r w:rsidR="00234066" w:rsidRPr="00266AF8">
        <w:rPr>
          <w:rFonts w:hint="cs"/>
          <w:color w:val="000000" w:themeColor="text1"/>
          <w:sz w:val="27"/>
          <w:rtl/>
        </w:rPr>
        <w:t>عامّ</w:t>
      </w:r>
      <w:r w:rsidR="00EA162A" w:rsidRPr="00266AF8">
        <w:rPr>
          <w:rFonts w:hint="cs"/>
          <w:color w:val="000000" w:themeColor="text1"/>
          <w:sz w:val="27"/>
          <w:rtl/>
        </w:rPr>
        <w:t>؛</w:t>
      </w:r>
      <w:r w:rsidRPr="00266AF8">
        <w:rPr>
          <w:rFonts w:hint="cs"/>
          <w:color w:val="000000" w:themeColor="text1"/>
          <w:sz w:val="27"/>
          <w:rtl/>
        </w:rPr>
        <w:t xml:space="preserve"> بالالتفات</w:t>
      </w:r>
      <w:r w:rsidR="00987666" w:rsidRPr="00266AF8">
        <w:rPr>
          <w:rFonts w:hint="cs"/>
          <w:color w:val="000000" w:themeColor="text1"/>
          <w:sz w:val="27"/>
          <w:rtl/>
        </w:rPr>
        <w:t xml:space="preserve"> إلى </w:t>
      </w:r>
      <w:r w:rsidRPr="00266AF8">
        <w:rPr>
          <w:rFonts w:hint="cs"/>
          <w:color w:val="000000" w:themeColor="text1"/>
          <w:sz w:val="27"/>
          <w:rtl/>
        </w:rPr>
        <w:t>ما تقد</w:t>
      </w:r>
      <w:r w:rsidR="00EA162A" w:rsidRPr="00266AF8">
        <w:rPr>
          <w:rFonts w:hint="cs"/>
          <w:color w:val="000000" w:themeColor="text1"/>
          <w:sz w:val="27"/>
          <w:rtl/>
        </w:rPr>
        <w:t>َّ</w:t>
      </w:r>
      <w:r w:rsidRPr="00266AF8">
        <w:rPr>
          <w:rFonts w:hint="cs"/>
          <w:color w:val="000000" w:themeColor="text1"/>
          <w:sz w:val="27"/>
          <w:rtl/>
        </w:rPr>
        <w:t xml:space="preserve">م </w:t>
      </w:r>
      <w:r w:rsidR="00EA162A" w:rsidRPr="00266AF8">
        <w:rPr>
          <w:rFonts w:hint="cs"/>
          <w:color w:val="000000" w:themeColor="text1"/>
          <w:sz w:val="27"/>
          <w:rtl/>
        </w:rPr>
        <w:t>أن ذكرناه في العنوانين السابقين،</w:t>
      </w:r>
      <w:r w:rsidRPr="00266AF8">
        <w:rPr>
          <w:rFonts w:hint="cs"/>
          <w:color w:val="000000" w:themeColor="text1"/>
          <w:sz w:val="27"/>
          <w:rtl/>
        </w:rPr>
        <w:t xml:space="preserve"> ليس خافياً</w:t>
      </w:r>
      <w:r w:rsidR="00EA162A" w:rsidRPr="00266AF8">
        <w:rPr>
          <w:rFonts w:hint="cs"/>
          <w:color w:val="000000" w:themeColor="text1"/>
          <w:sz w:val="27"/>
          <w:rtl/>
        </w:rPr>
        <w:t>؛</w:t>
      </w:r>
      <w:r w:rsidRPr="00266AF8">
        <w:rPr>
          <w:rFonts w:hint="cs"/>
          <w:color w:val="000000" w:themeColor="text1"/>
          <w:sz w:val="27"/>
          <w:rtl/>
        </w:rPr>
        <w:t xml:space="preserve"> ذلك أنّ السيد الشهيد الصدر لم يكن مقل</w:t>
      </w:r>
      <w:r w:rsidR="00EA162A" w:rsidRPr="00266AF8">
        <w:rPr>
          <w:rFonts w:hint="cs"/>
          <w:color w:val="000000" w:themeColor="text1"/>
          <w:sz w:val="27"/>
          <w:rtl/>
        </w:rPr>
        <w:t>ِّ</w:t>
      </w:r>
      <w:r w:rsidRPr="00266AF8">
        <w:rPr>
          <w:rFonts w:hint="cs"/>
          <w:color w:val="000000" w:themeColor="text1"/>
          <w:sz w:val="27"/>
          <w:rtl/>
        </w:rPr>
        <w:t>داً في المعارف، فلم يكن مقلّ</w:t>
      </w:r>
      <w:r w:rsidR="00EA162A" w:rsidRPr="00266AF8">
        <w:rPr>
          <w:rFonts w:hint="cs"/>
          <w:color w:val="000000" w:themeColor="text1"/>
          <w:sz w:val="27"/>
          <w:rtl/>
        </w:rPr>
        <w:t>ِ</w:t>
      </w:r>
      <w:r w:rsidRPr="00266AF8">
        <w:rPr>
          <w:rFonts w:hint="cs"/>
          <w:color w:val="000000" w:themeColor="text1"/>
          <w:sz w:val="27"/>
          <w:rtl/>
        </w:rPr>
        <w:t xml:space="preserve">داً </w:t>
      </w:r>
      <w:r w:rsidR="00EA162A" w:rsidRPr="00266AF8">
        <w:rPr>
          <w:rFonts w:hint="cs"/>
          <w:color w:val="000000" w:themeColor="text1"/>
          <w:sz w:val="27"/>
          <w:rtl/>
        </w:rPr>
        <w:t>لل</w:t>
      </w:r>
      <w:r w:rsidRPr="00266AF8">
        <w:rPr>
          <w:rFonts w:hint="cs"/>
          <w:color w:val="000000" w:themeColor="text1"/>
          <w:sz w:val="27"/>
          <w:rtl/>
        </w:rPr>
        <w:t>منطق والفلسفة، ولم يكن مقل</w:t>
      </w:r>
      <w:r w:rsidR="00EA162A" w:rsidRPr="00266AF8">
        <w:rPr>
          <w:rFonts w:hint="cs"/>
          <w:color w:val="000000" w:themeColor="text1"/>
          <w:sz w:val="27"/>
          <w:rtl/>
        </w:rPr>
        <w:t>ِّ</w:t>
      </w:r>
      <w:r w:rsidRPr="00266AF8">
        <w:rPr>
          <w:rFonts w:hint="cs"/>
          <w:color w:val="000000" w:themeColor="text1"/>
          <w:sz w:val="27"/>
          <w:rtl/>
        </w:rPr>
        <w:t>داً للعرفان</w:t>
      </w:r>
      <w:r w:rsidR="00EA162A" w:rsidRPr="00266AF8">
        <w:rPr>
          <w:rFonts w:hint="cs"/>
          <w:color w:val="000000" w:themeColor="text1"/>
          <w:sz w:val="27"/>
          <w:rtl/>
        </w:rPr>
        <w:t xml:space="preserve">، </w:t>
      </w:r>
      <w:r w:rsidRPr="00266AF8">
        <w:rPr>
          <w:rFonts w:hint="cs"/>
          <w:color w:val="000000" w:themeColor="text1"/>
          <w:sz w:val="27"/>
          <w:rtl/>
        </w:rPr>
        <w:t>خلافاً للكثير ـ حت</w:t>
      </w:r>
      <w:r w:rsidR="00EA162A" w:rsidRPr="00266AF8">
        <w:rPr>
          <w:rFonts w:hint="cs"/>
          <w:color w:val="000000" w:themeColor="text1"/>
          <w:sz w:val="27"/>
          <w:rtl/>
        </w:rPr>
        <w:t>ّ</w:t>
      </w:r>
      <w:r w:rsidRPr="00266AF8">
        <w:rPr>
          <w:rFonts w:hint="cs"/>
          <w:color w:val="000000" w:themeColor="text1"/>
          <w:sz w:val="27"/>
          <w:rtl/>
        </w:rPr>
        <w:t>ى من كبار الماضين ـ</w:t>
      </w:r>
      <w:r w:rsidR="00EA162A" w:rsidRPr="00266AF8">
        <w:rPr>
          <w:rFonts w:hint="cs"/>
          <w:color w:val="000000" w:themeColor="text1"/>
          <w:sz w:val="27"/>
          <w:rtl/>
        </w:rPr>
        <w:t>،</w:t>
      </w:r>
      <w:r w:rsidRPr="00266AF8">
        <w:rPr>
          <w:rFonts w:hint="cs"/>
          <w:color w:val="000000" w:themeColor="text1"/>
          <w:sz w:val="27"/>
          <w:rtl/>
        </w:rPr>
        <w:t xml:space="preserve"> من الذين كانوا في هذه المقولات مقلّ</w:t>
      </w:r>
      <w:r w:rsidR="00EA162A" w:rsidRPr="00266AF8">
        <w:rPr>
          <w:rFonts w:hint="cs"/>
          <w:color w:val="000000" w:themeColor="text1"/>
          <w:sz w:val="27"/>
          <w:rtl/>
        </w:rPr>
        <w:t>ِ</w:t>
      </w:r>
      <w:r w:rsidRPr="00266AF8">
        <w:rPr>
          <w:rFonts w:hint="cs"/>
          <w:color w:val="000000" w:themeColor="text1"/>
          <w:sz w:val="27"/>
          <w:rtl/>
        </w:rPr>
        <w:t>دين ومجرّ</w:t>
      </w:r>
      <w:r w:rsidR="00EA162A" w:rsidRPr="00266AF8">
        <w:rPr>
          <w:rFonts w:hint="cs"/>
          <w:color w:val="000000" w:themeColor="text1"/>
          <w:sz w:val="27"/>
          <w:rtl/>
        </w:rPr>
        <w:t>َ</w:t>
      </w:r>
      <w:r w:rsidRPr="00266AF8">
        <w:rPr>
          <w:rFonts w:hint="cs"/>
          <w:color w:val="000000" w:themeColor="text1"/>
          <w:sz w:val="27"/>
          <w:rtl/>
        </w:rPr>
        <w:t>د مقرّ</w:t>
      </w:r>
      <w:r w:rsidR="00EA162A" w:rsidRPr="00266AF8">
        <w:rPr>
          <w:rFonts w:hint="cs"/>
          <w:color w:val="000000" w:themeColor="text1"/>
          <w:sz w:val="27"/>
          <w:rtl/>
        </w:rPr>
        <w:t>ِ</w:t>
      </w:r>
      <w:r w:rsidRPr="00266AF8">
        <w:rPr>
          <w:rFonts w:hint="cs"/>
          <w:color w:val="000000" w:themeColor="text1"/>
          <w:sz w:val="27"/>
          <w:rtl/>
        </w:rPr>
        <w:t>رين من الناحية ال</w:t>
      </w:r>
      <w:r w:rsidR="003D6AFD" w:rsidRPr="00266AF8">
        <w:rPr>
          <w:rFonts w:hint="cs"/>
          <w:color w:val="000000" w:themeColor="text1"/>
          <w:sz w:val="27"/>
          <w:rtl/>
        </w:rPr>
        <w:t>علميّ</w:t>
      </w:r>
      <w:r w:rsidRPr="00266AF8">
        <w:rPr>
          <w:rFonts w:hint="cs"/>
          <w:color w:val="000000" w:themeColor="text1"/>
          <w:sz w:val="27"/>
          <w:rtl/>
        </w:rPr>
        <w:t xml:space="preserve">ة. وقد استفاد في كتاب </w:t>
      </w:r>
      <w:r w:rsidRPr="00266AF8">
        <w:rPr>
          <w:rFonts w:hint="eastAsia"/>
          <w:color w:val="000000" w:themeColor="text1"/>
          <w:sz w:val="27"/>
          <w:rtl/>
        </w:rPr>
        <w:t>«</w:t>
      </w:r>
      <w:r w:rsidRPr="00266AF8">
        <w:rPr>
          <w:rFonts w:hint="cs"/>
          <w:color w:val="000000" w:themeColor="text1"/>
          <w:sz w:val="27"/>
          <w:rtl/>
        </w:rPr>
        <w:t>فلسفتنا</w:t>
      </w:r>
      <w:r w:rsidRPr="00266AF8">
        <w:rPr>
          <w:rFonts w:hint="eastAsia"/>
          <w:color w:val="000000" w:themeColor="text1"/>
          <w:sz w:val="27"/>
          <w:rtl/>
        </w:rPr>
        <w:t>»</w:t>
      </w:r>
      <w:r w:rsidRPr="00266AF8">
        <w:rPr>
          <w:rFonts w:hint="cs"/>
          <w:color w:val="000000" w:themeColor="text1"/>
          <w:sz w:val="27"/>
          <w:rtl/>
        </w:rPr>
        <w:t xml:space="preserve"> من الفلسفة الحديثة</w:t>
      </w:r>
      <w:r w:rsidR="00987666" w:rsidRPr="00266AF8">
        <w:rPr>
          <w:rFonts w:hint="cs"/>
          <w:color w:val="000000" w:themeColor="text1"/>
          <w:sz w:val="27"/>
          <w:rtl/>
        </w:rPr>
        <w:t xml:space="preserve"> إلى </w:t>
      </w:r>
      <w:r w:rsidRPr="00266AF8">
        <w:rPr>
          <w:rFonts w:hint="cs"/>
          <w:color w:val="000000" w:themeColor="text1"/>
          <w:sz w:val="27"/>
          <w:rtl/>
        </w:rPr>
        <w:t xml:space="preserve">حدّ كبير، وكان رأيه يقوم على </w:t>
      </w:r>
      <w:r w:rsidRPr="00266AF8">
        <w:rPr>
          <w:rFonts w:hint="eastAsia"/>
          <w:color w:val="000000" w:themeColor="text1"/>
          <w:sz w:val="27"/>
          <w:rtl/>
        </w:rPr>
        <w:t>«</w:t>
      </w:r>
      <w:r w:rsidRPr="00266AF8">
        <w:rPr>
          <w:rFonts w:hint="cs"/>
          <w:color w:val="000000" w:themeColor="text1"/>
          <w:sz w:val="27"/>
          <w:rtl/>
        </w:rPr>
        <w:t>المواجهة العميقة والشاملة للمذهب الماركسي ال</w:t>
      </w:r>
      <w:r w:rsidR="00501C6B" w:rsidRPr="00266AF8">
        <w:rPr>
          <w:rFonts w:hint="cs"/>
          <w:color w:val="000000" w:themeColor="text1"/>
          <w:sz w:val="27"/>
          <w:rtl/>
        </w:rPr>
        <w:t>إلحاديّ</w:t>
      </w:r>
      <w:r w:rsidRPr="00266AF8">
        <w:rPr>
          <w:rFonts w:hint="cs"/>
          <w:color w:val="000000" w:themeColor="text1"/>
          <w:sz w:val="27"/>
          <w:rtl/>
        </w:rPr>
        <w:t>، الذي كان في حينها قد ضرب بجرانه الثقيلة على كاهل الأقطار ال</w:t>
      </w:r>
      <w:r w:rsidR="00501C6B" w:rsidRPr="00266AF8">
        <w:rPr>
          <w:rFonts w:hint="cs"/>
          <w:color w:val="000000" w:themeColor="text1"/>
          <w:sz w:val="27"/>
          <w:rtl/>
        </w:rPr>
        <w:t>إسلاميّ</w:t>
      </w:r>
      <w:r w:rsidRPr="00266AF8">
        <w:rPr>
          <w:rFonts w:hint="cs"/>
          <w:color w:val="000000" w:themeColor="text1"/>
          <w:sz w:val="27"/>
          <w:rtl/>
        </w:rPr>
        <w:t>ة</w:t>
      </w:r>
      <w:r w:rsidRPr="00266AF8">
        <w:rPr>
          <w:rFonts w:hint="eastAsia"/>
          <w:color w:val="000000" w:themeColor="text1"/>
          <w:sz w:val="27"/>
          <w:rtl/>
        </w:rPr>
        <w:t>»</w:t>
      </w:r>
      <w:r w:rsidRPr="00266AF8">
        <w:rPr>
          <w:rFonts w:hint="cs"/>
          <w:color w:val="000000" w:themeColor="text1"/>
          <w:sz w:val="27"/>
          <w:rtl/>
        </w:rPr>
        <w:t>. أجل، لقد كان السيد الشهيد مؤمناً بالمنهج ال</w:t>
      </w:r>
      <w:r w:rsidR="003D6AFD" w:rsidRPr="00266AF8">
        <w:rPr>
          <w:rFonts w:hint="cs"/>
          <w:color w:val="000000" w:themeColor="text1"/>
          <w:sz w:val="27"/>
          <w:rtl/>
        </w:rPr>
        <w:t>عقليّ</w:t>
      </w:r>
      <w:r w:rsidR="00987666" w:rsidRPr="00266AF8">
        <w:rPr>
          <w:rFonts w:hint="cs"/>
          <w:color w:val="000000" w:themeColor="text1"/>
          <w:sz w:val="27"/>
          <w:rtl/>
        </w:rPr>
        <w:t xml:space="preserve"> إلى </w:t>
      </w:r>
      <w:r w:rsidRPr="00266AF8">
        <w:rPr>
          <w:rFonts w:hint="cs"/>
          <w:color w:val="000000" w:themeColor="text1"/>
          <w:sz w:val="27"/>
          <w:rtl/>
        </w:rPr>
        <w:t>حدّ</w:t>
      </w:r>
      <w:r w:rsidR="00EA162A" w:rsidRPr="00266AF8">
        <w:rPr>
          <w:rFonts w:hint="cs"/>
          <w:color w:val="000000" w:themeColor="text1"/>
          <w:sz w:val="27"/>
          <w:rtl/>
        </w:rPr>
        <w:t>ٍ</w:t>
      </w:r>
      <w:r w:rsidRPr="00266AF8">
        <w:rPr>
          <w:rFonts w:hint="cs"/>
          <w:color w:val="000000" w:themeColor="text1"/>
          <w:sz w:val="27"/>
          <w:rtl/>
        </w:rPr>
        <w:t xml:space="preserve"> كبير، وذلك على نحو </w:t>
      </w:r>
      <w:r w:rsidR="00234066" w:rsidRPr="00266AF8">
        <w:rPr>
          <w:rFonts w:hint="cs"/>
          <w:color w:val="000000" w:themeColor="text1"/>
          <w:sz w:val="27"/>
          <w:rtl/>
        </w:rPr>
        <w:t>مستقلّ</w:t>
      </w:r>
      <w:r w:rsidRPr="00266AF8">
        <w:rPr>
          <w:rFonts w:hint="cs"/>
          <w:color w:val="000000" w:themeColor="text1"/>
          <w:sz w:val="27"/>
          <w:rtl/>
        </w:rPr>
        <w:t xml:space="preserve">. </w:t>
      </w:r>
    </w:p>
    <w:p w:rsidR="00065CA1" w:rsidRPr="00266AF8" w:rsidRDefault="00065CA1" w:rsidP="000B0AF4">
      <w:pPr>
        <w:rPr>
          <w:color w:val="000000" w:themeColor="text1"/>
          <w:sz w:val="27"/>
          <w:rtl/>
        </w:rPr>
      </w:pPr>
      <w:r w:rsidRPr="00266AF8">
        <w:rPr>
          <w:rFonts w:hint="cs"/>
          <w:color w:val="000000" w:themeColor="text1"/>
          <w:sz w:val="27"/>
          <w:rtl/>
        </w:rPr>
        <w:t>كان الكثير من الم</w:t>
      </w:r>
      <w:r w:rsidR="00EA162A" w:rsidRPr="00266AF8">
        <w:rPr>
          <w:rFonts w:hint="cs"/>
          <w:color w:val="000000" w:themeColor="text1"/>
          <w:sz w:val="27"/>
          <w:rtl/>
        </w:rPr>
        <w:t>فكري</w:t>
      </w:r>
      <w:r w:rsidRPr="00266AF8">
        <w:rPr>
          <w:rFonts w:hint="cs"/>
          <w:color w:val="000000" w:themeColor="text1"/>
          <w:sz w:val="27"/>
          <w:rtl/>
        </w:rPr>
        <w:t>ن والعلماء في العالم ال</w:t>
      </w:r>
      <w:r w:rsidR="00501C6B" w:rsidRPr="00266AF8">
        <w:rPr>
          <w:rFonts w:hint="cs"/>
          <w:color w:val="000000" w:themeColor="text1"/>
          <w:sz w:val="27"/>
          <w:rtl/>
        </w:rPr>
        <w:t>إسلاميّ</w:t>
      </w:r>
      <w:r w:rsidRPr="00266AF8">
        <w:rPr>
          <w:rFonts w:hint="cs"/>
          <w:color w:val="000000" w:themeColor="text1"/>
          <w:sz w:val="27"/>
          <w:rtl/>
        </w:rPr>
        <w:t xml:space="preserve"> لا يوافق</w:t>
      </w:r>
      <w:r w:rsidR="00EA162A" w:rsidRPr="00266AF8">
        <w:rPr>
          <w:rFonts w:hint="cs"/>
          <w:color w:val="000000" w:themeColor="text1"/>
          <w:sz w:val="27"/>
          <w:rtl/>
        </w:rPr>
        <w:t>ون</w:t>
      </w:r>
      <w:r w:rsidRPr="00266AF8">
        <w:rPr>
          <w:rFonts w:hint="cs"/>
          <w:color w:val="000000" w:themeColor="text1"/>
          <w:sz w:val="27"/>
          <w:rtl/>
        </w:rPr>
        <w:t xml:space="preserve"> العرفان والتوحيد ال</w:t>
      </w:r>
      <w:r w:rsidR="003D6AFD" w:rsidRPr="00266AF8">
        <w:rPr>
          <w:rFonts w:hint="cs"/>
          <w:color w:val="000000" w:themeColor="text1"/>
          <w:sz w:val="27"/>
          <w:rtl/>
        </w:rPr>
        <w:t>عرفانيّ</w:t>
      </w:r>
      <w:r w:rsidRPr="00266AF8">
        <w:rPr>
          <w:rFonts w:hint="cs"/>
          <w:color w:val="000000" w:themeColor="text1"/>
          <w:sz w:val="27"/>
          <w:rtl/>
        </w:rPr>
        <w:t xml:space="preserve"> القائم على وحدة الوجود، ولم يؤمنوا باعتبار الكشف دليلاً </w:t>
      </w:r>
      <w:r w:rsidR="00234066" w:rsidRPr="00266AF8">
        <w:rPr>
          <w:rFonts w:hint="cs"/>
          <w:color w:val="000000" w:themeColor="text1"/>
          <w:sz w:val="27"/>
          <w:rtl/>
        </w:rPr>
        <w:t>عامّ</w:t>
      </w:r>
      <w:r w:rsidRPr="00266AF8">
        <w:rPr>
          <w:rFonts w:hint="cs"/>
          <w:color w:val="000000" w:themeColor="text1"/>
          <w:sz w:val="27"/>
          <w:rtl/>
        </w:rPr>
        <w:t>اً، ويرونه خاصّاً بصاحب الكشف</w:t>
      </w:r>
      <w:r w:rsidR="00EA162A" w:rsidRPr="00266AF8">
        <w:rPr>
          <w:rFonts w:hint="cs"/>
          <w:color w:val="000000" w:themeColor="text1"/>
          <w:sz w:val="27"/>
          <w:rtl/>
        </w:rPr>
        <w:t xml:space="preserve">، </w:t>
      </w:r>
      <w:r w:rsidRPr="00266AF8">
        <w:rPr>
          <w:rFonts w:hint="cs"/>
          <w:color w:val="000000" w:themeColor="text1"/>
          <w:sz w:val="27"/>
          <w:rtl/>
        </w:rPr>
        <w:t>كما أوضحنا ذلك سلفاً. من هنا فإنّ العلماء الكبار</w:t>
      </w:r>
      <w:r w:rsidR="00EA162A" w:rsidRPr="00266AF8">
        <w:rPr>
          <w:rFonts w:hint="cs"/>
          <w:color w:val="000000" w:themeColor="text1"/>
          <w:sz w:val="27"/>
          <w:rtl/>
        </w:rPr>
        <w:t>،</w:t>
      </w:r>
      <w:r w:rsidRPr="00266AF8">
        <w:rPr>
          <w:rFonts w:hint="cs"/>
          <w:color w:val="000000" w:themeColor="text1"/>
          <w:sz w:val="27"/>
          <w:rtl/>
        </w:rPr>
        <w:t xml:space="preserve"> من أمثال</w:t>
      </w:r>
      <w:r w:rsidR="00EA162A" w:rsidRPr="00266AF8">
        <w:rPr>
          <w:rFonts w:hint="cs"/>
          <w:color w:val="000000" w:themeColor="text1"/>
          <w:sz w:val="27"/>
          <w:rtl/>
        </w:rPr>
        <w:t>:</w:t>
      </w:r>
      <w:r w:rsidRPr="00266AF8">
        <w:rPr>
          <w:rFonts w:hint="cs"/>
          <w:color w:val="000000" w:themeColor="text1"/>
          <w:sz w:val="27"/>
          <w:rtl/>
        </w:rPr>
        <w:t xml:space="preserve"> الفارابي</w:t>
      </w:r>
      <w:r w:rsidR="00EA162A" w:rsidRPr="00266AF8">
        <w:rPr>
          <w:rFonts w:hint="cs"/>
          <w:color w:val="000000" w:themeColor="text1"/>
          <w:sz w:val="27"/>
          <w:rtl/>
        </w:rPr>
        <w:t>،</w:t>
      </w:r>
      <w:r w:rsidRPr="00266AF8">
        <w:rPr>
          <w:rFonts w:hint="cs"/>
          <w:color w:val="000000" w:themeColor="text1"/>
          <w:sz w:val="27"/>
          <w:rtl/>
        </w:rPr>
        <w:t xml:space="preserve"> وابن سينا</w:t>
      </w:r>
      <w:r w:rsidR="00EA162A" w:rsidRPr="00266AF8">
        <w:rPr>
          <w:rFonts w:hint="cs"/>
          <w:color w:val="000000" w:themeColor="text1"/>
          <w:sz w:val="27"/>
          <w:rtl/>
        </w:rPr>
        <w:t>،</w:t>
      </w:r>
      <w:r w:rsidRPr="00266AF8">
        <w:rPr>
          <w:rFonts w:hint="cs"/>
          <w:color w:val="000000" w:themeColor="text1"/>
          <w:sz w:val="27"/>
          <w:rtl/>
        </w:rPr>
        <w:t xml:space="preserve"> والخواجة نصير الدين الطوسي</w:t>
      </w:r>
      <w:r w:rsidR="00EA162A" w:rsidRPr="00266AF8">
        <w:rPr>
          <w:rFonts w:hint="cs"/>
          <w:color w:val="000000" w:themeColor="text1"/>
          <w:sz w:val="27"/>
          <w:rtl/>
        </w:rPr>
        <w:t>،</w:t>
      </w:r>
      <w:r w:rsidRPr="00266AF8">
        <w:rPr>
          <w:rFonts w:hint="cs"/>
          <w:color w:val="000000" w:themeColor="text1"/>
          <w:sz w:val="27"/>
          <w:rtl/>
        </w:rPr>
        <w:t xml:space="preserve"> والميرداماد، كانوا يقولون بالتوحيد العلّي والصدور، دون التجلي والتطوّر</w:t>
      </w:r>
      <w:r w:rsidR="00EA162A" w:rsidRPr="00266AF8">
        <w:rPr>
          <w:rFonts w:hint="cs"/>
          <w:color w:val="000000" w:themeColor="text1"/>
          <w:sz w:val="27"/>
          <w:rtl/>
        </w:rPr>
        <w:t>.</w:t>
      </w:r>
      <w:r w:rsidRPr="00266AF8">
        <w:rPr>
          <w:rFonts w:hint="cs"/>
          <w:color w:val="000000" w:themeColor="text1"/>
          <w:sz w:val="27"/>
          <w:rtl/>
        </w:rPr>
        <w:t xml:space="preserve"> وحتى شيخ الإشراق السهروردي وأتباعه كانوا كذلك أيضاً؛ لأنّ المعرفة الإشراقية هي غير المعرفة ال</w:t>
      </w:r>
      <w:r w:rsidR="003D6AFD" w:rsidRPr="00266AF8">
        <w:rPr>
          <w:rFonts w:hint="cs"/>
          <w:color w:val="000000" w:themeColor="text1"/>
          <w:sz w:val="27"/>
          <w:rtl/>
        </w:rPr>
        <w:t>عرفانيّ</w:t>
      </w:r>
      <w:r w:rsidRPr="00266AF8">
        <w:rPr>
          <w:rFonts w:hint="cs"/>
          <w:color w:val="000000" w:themeColor="text1"/>
          <w:sz w:val="27"/>
          <w:rtl/>
        </w:rPr>
        <w:t xml:space="preserve">ة. وإنّ توجيه تهمة الاعتقاد بـ </w:t>
      </w:r>
      <w:r w:rsidRPr="00266AF8">
        <w:rPr>
          <w:rFonts w:hint="eastAsia"/>
          <w:color w:val="000000" w:themeColor="text1"/>
          <w:sz w:val="27"/>
          <w:rtl/>
        </w:rPr>
        <w:t>«</w:t>
      </w:r>
      <w:r w:rsidRPr="00266AF8">
        <w:rPr>
          <w:rFonts w:hint="cs"/>
          <w:color w:val="000000" w:themeColor="text1"/>
          <w:sz w:val="27"/>
          <w:rtl/>
        </w:rPr>
        <w:t>وحدة الوجود</w:t>
      </w:r>
      <w:r w:rsidRPr="00266AF8">
        <w:rPr>
          <w:rFonts w:hint="eastAsia"/>
          <w:color w:val="000000" w:themeColor="text1"/>
          <w:sz w:val="27"/>
          <w:rtl/>
        </w:rPr>
        <w:t>»</w:t>
      </w:r>
      <w:r w:rsidR="00987666" w:rsidRPr="00266AF8">
        <w:rPr>
          <w:rFonts w:hint="cs"/>
          <w:color w:val="000000" w:themeColor="text1"/>
          <w:sz w:val="27"/>
          <w:rtl/>
        </w:rPr>
        <w:t xml:space="preserve"> إلى </w:t>
      </w:r>
      <w:r w:rsidRPr="00266AF8">
        <w:rPr>
          <w:rFonts w:hint="cs"/>
          <w:color w:val="000000" w:themeColor="text1"/>
          <w:sz w:val="27"/>
          <w:rtl/>
        </w:rPr>
        <w:t xml:space="preserve">شيخ الإشراق لا </w:t>
      </w:r>
      <w:r w:rsidRPr="00266AF8">
        <w:rPr>
          <w:rFonts w:hint="cs"/>
          <w:color w:val="000000" w:themeColor="text1"/>
          <w:sz w:val="27"/>
          <w:rtl/>
        </w:rPr>
        <w:lastRenderedPageBreak/>
        <w:t>تناسبه؛ لأن</w:t>
      </w:r>
      <w:r w:rsidR="00B77A60" w:rsidRPr="00266AF8">
        <w:rPr>
          <w:rFonts w:hint="cs"/>
          <w:color w:val="000000" w:themeColor="text1"/>
          <w:sz w:val="27"/>
          <w:rtl/>
        </w:rPr>
        <w:t>ّ</w:t>
      </w:r>
      <w:r w:rsidRPr="00266AF8">
        <w:rPr>
          <w:rFonts w:hint="cs"/>
          <w:color w:val="000000" w:themeColor="text1"/>
          <w:sz w:val="27"/>
          <w:rtl/>
        </w:rPr>
        <w:t>ه يقول بأصالة الماهي</w:t>
      </w:r>
      <w:r w:rsidR="00B77A60" w:rsidRPr="00266AF8">
        <w:rPr>
          <w:rFonts w:hint="cs"/>
          <w:color w:val="000000" w:themeColor="text1"/>
          <w:sz w:val="27"/>
          <w:rtl/>
        </w:rPr>
        <w:t>ّ</w:t>
      </w:r>
      <w:r w:rsidRPr="00266AF8">
        <w:rPr>
          <w:rFonts w:hint="cs"/>
          <w:color w:val="000000" w:themeColor="text1"/>
          <w:sz w:val="27"/>
          <w:rtl/>
        </w:rPr>
        <w:t xml:space="preserve">ة، كما يقول الشهيد مطهري: </w:t>
      </w:r>
      <w:r w:rsidRPr="00266AF8">
        <w:rPr>
          <w:rFonts w:hint="eastAsia"/>
          <w:color w:val="000000" w:themeColor="text1"/>
          <w:sz w:val="27"/>
          <w:rtl/>
        </w:rPr>
        <w:t>«</w:t>
      </w:r>
      <w:r w:rsidRPr="00266AF8">
        <w:rPr>
          <w:rFonts w:hint="cs"/>
          <w:color w:val="000000" w:themeColor="text1"/>
          <w:sz w:val="27"/>
          <w:rtl/>
        </w:rPr>
        <w:t>عندما يصرّ</w:t>
      </w:r>
      <w:r w:rsidR="00B77A60" w:rsidRPr="00266AF8">
        <w:rPr>
          <w:rFonts w:hint="cs"/>
          <w:color w:val="000000" w:themeColor="text1"/>
          <w:sz w:val="27"/>
          <w:rtl/>
        </w:rPr>
        <w:t>ِ</w:t>
      </w:r>
      <w:r w:rsidRPr="00266AF8">
        <w:rPr>
          <w:rFonts w:hint="cs"/>
          <w:color w:val="000000" w:themeColor="text1"/>
          <w:sz w:val="27"/>
          <w:rtl/>
        </w:rPr>
        <w:t>ح شيخ الإشراق نفسه بأنّ هذا النوع من التمايز في الماهية جائز</w:t>
      </w:r>
      <w:r w:rsidR="00B77A60" w:rsidRPr="00266AF8">
        <w:rPr>
          <w:rFonts w:hint="cs"/>
          <w:color w:val="000000" w:themeColor="text1"/>
          <w:sz w:val="27"/>
          <w:rtl/>
        </w:rPr>
        <w:t>ٌ</w:t>
      </w:r>
      <w:r w:rsidRPr="00266AF8">
        <w:rPr>
          <w:rFonts w:hint="cs"/>
          <w:color w:val="000000" w:themeColor="text1"/>
          <w:sz w:val="27"/>
          <w:rtl/>
        </w:rPr>
        <w:t>، ولذلك يقول: على الرغم مما قاله المش</w:t>
      </w:r>
      <w:r w:rsidR="00B77A60" w:rsidRPr="00266AF8">
        <w:rPr>
          <w:rFonts w:hint="cs"/>
          <w:color w:val="000000" w:themeColor="text1"/>
          <w:sz w:val="27"/>
          <w:rtl/>
        </w:rPr>
        <w:t>ّ</w:t>
      </w:r>
      <w:r w:rsidRPr="00266AF8">
        <w:rPr>
          <w:rFonts w:hint="cs"/>
          <w:color w:val="000000" w:themeColor="text1"/>
          <w:sz w:val="27"/>
          <w:rtl/>
        </w:rPr>
        <w:t>اؤون</w:t>
      </w:r>
      <w:r w:rsidR="00B77A60" w:rsidRPr="00266AF8">
        <w:rPr>
          <w:rFonts w:hint="cs"/>
          <w:color w:val="000000" w:themeColor="text1"/>
          <w:sz w:val="27"/>
          <w:rtl/>
        </w:rPr>
        <w:t xml:space="preserve"> فإ</w:t>
      </w:r>
      <w:r w:rsidRPr="00266AF8">
        <w:rPr>
          <w:rFonts w:hint="cs"/>
          <w:color w:val="000000" w:themeColor="text1"/>
          <w:sz w:val="27"/>
          <w:rtl/>
        </w:rPr>
        <w:t>ن</w:t>
      </w:r>
      <w:r w:rsidR="00B77A60" w:rsidRPr="00266AF8">
        <w:rPr>
          <w:rFonts w:hint="cs"/>
          <w:color w:val="000000" w:themeColor="text1"/>
          <w:sz w:val="27"/>
          <w:rtl/>
        </w:rPr>
        <w:t>ّ</w:t>
      </w:r>
      <w:r w:rsidRPr="00266AF8">
        <w:rPr>
          <w:rFonts w:hint="cs"/>
          <w:color w:val="000000" w:themeColor="text1"/>
          <w:sz w:val="27"/>
          <w:rtl/>
        </w:rPr>
        <w:t>ني أقول بالتشكيك في الماهية</w:t>
      </w:r>
      <w:r w:rsidR="00B77A60" w:rsidRPr="00266AF8">
        <w:rPr>
          <w:rFonts w:hint="cs"/>
          <w:color w:val="000000" w:themeColor="text1"/>
          <w:sz w:val="27"/>
          <w:rtl/>
        </w:rPr>
        <w:t>،</w:t>
      </w:r>
      <w:r w:rsidRPr="00266AF8">
        <w:rPr>
          <w:rFonts w:hint="cs"/>
          <w:color w:val="000000" w:themeColor="text1"/>
          <w:sz w:val="27"/>
          <w:rtl/>
        </w:rPr>
        <w:t xml:space="preserve"> لا يسعنا أن ن</w:t>
      </w:r>
      <w:r w:rsidR="00B77A60" w:rsidRPr="00266AF8">
        <w:rPr>
          <w:rFonts w:hint="cs"/>
          <w:color w:val="000000" w:themeColor="text1"/>
          <w:sz w:val="27"/>
          <w:rtl/>
        </w:rPr>
        <w:t>ؤ</w:t>
      </w:r>
      <w:r w:rsidRPr="00266AF8">
        <w:rPr>
          <w:rFonts w:hint="cs"/>
          <w:color w:val="000000" w:themeColor="text1"/>
          <w:sz w:val="27"/>
          <w:rtl/>
        </w:rPr>
        <w:t>وّ</w:t>
      </w:r>
      <w:r w:rsidR="00B77A60" w:rsidRPr="00266AF8">
        <w:rPr>
          <w:rFonts w:hint="cs"/>
          <w:color w:val="000000" w:themeColor="text1"/>
          <w:sz w:val="27"/>
          <w:rtl/>
        </w:rPr>
        <w:t>ِ</w:t>
      </w:r>
      <w:r w:rsidRPr="00266AF8">
        <w:rPr>
          <w:rFonts w:hint="cs"/>
          <w:color w:val="000000" w:themeColor="text1"/>
          <w:sz w:val="27"/>
          <w:rtl/>
        </w:rPr>
        <w:t>ل كلامه، ونقول: إذ</w:t>
      </w:r>
      <w:r w:rsidR="00B77A60" w:rsidRPr="00266AF8">
        <w:rPr>
          <w:rFonts w:hint="cs"/>
          <w:color w:val="000000" w:themeColor="text1"/>
          <w:sz w:val="27"/>
          <w:rtl/>
        </w:rPr>
        <w:t>اً</w:t>
      </w:r>
      <w:r w:rsidRPr="00266AF8">
        <w:rPr>
          <w:rFonts w:hint="cs"/>
          <w:color w:val="000000" w:themeColor="text1"/>
          <w:sz w:val="27"/>
          <w:rtl/>
        </w:rPr>
        <w:t xml:space="preserve"> كلّ ما يقوله الفلاسفة القائلون بأصالة الوجود</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39"/>
      </w:r>
      <w:r w:rsidRPr="00266AF8">
        <w:rPr>
          <w:rFonts w:cs="Taher"/>
          <w:color w:val="000000" w:themeColor="text1"/>
          <w:sz w:val="27"/>
          <w:vertAlign w:val="superscript"/>
          <w:rtl/>
        </w:rPr>
        <w:t>)</w:t>
      </w:r>
      <w:r w:rsidRPr="00266AF8">
        <w:rPr>
          <w:rFonts w:hint="cs"/>
          <w:color w:val="000000" w:themeColor="text1"/>
          <w:sz w:val="27"/>
          <w:rtl/>
        </w:rPr>
        <w:t>، وقاله العرفاء أحياناً في باب حقيقة الوجود، يتطابق مع كلام شيخ الإشراق! كلا، إنّ هذا لا يصحّ</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40"/>
      </w:r>
      <w:r w:rsidRPr="00266AF8">
        <w:rPr>
          <w:rFonts w:cs="Taher"/>
          <w:color w:val="000000" w:themeColor="text1"/>
          <w:sz w:val="27"/>
          <w:vertAlign w:val="superscript"/>
          <w:rtl/>
        </w:rPr>
        <w:t>)</w:t>
      </w:r>
      <w:r w:rsidRPr="00266AF8">
        <w:rPr>
          <w:rFonts w:hint="cs"/>
          <w:color w:val="000000" w:themeColor="text1"/>
          <w:sz w:val="27"/>
          <w:rtl/>
        </w:rPr>
        <w:t xml:space="preserve">. </w:t>
      </w:r>
    </w:p>
    <w:p w:rsidR="00065CA1" w:rsidRPr="00266AF8" w:rsidRDefault="00065CA1" w:rsidP="000B0AF4">
      <w:pPr>
        <w:rPr>
          <w:color w:val="000000" w:themeColor="text1"/>
          <w:sz w:val="27"/>
          <w:rtl/>
        </w:rPr>
      </w:pPr>
    </w:p>
    <w:p w:rsidR="00065CA1" w:rsidRPr="00266AF8" w:rsidRDefault="00065CA1" w:rsidP="00C2260B">
      <w:pPr>
        <w:pStyle w:val="Heading3"/>
        <w:rPr>
          <w:color w:val="000000" w:themeColor="text1"/>
          <w:rtl/>
        </w:rPr>
      </w:pPr>
      <w:r w:rsidRPr="00266AF8">
        <w:rPr>
          <w:rFonts w:hint="cs"/>
          <w:color w:val="000000" w:themeColor="text1"/>
          <w:rtl/>
        </w:rPr>
        <w:t xml:space="preserve">18ـ </w:t>
      </w:r>
      <w:r w:rsidR="000612CF" w:rsidRPr="00266AF8">
        <w:rPr>
          <w:rFonts w:hint="cs"/>
          <w:color w:val="000000" w:themeColor="text1"/>
          <w:rtl/>
        </w:rPr>
        <w:t>نظريّ</w:t>
      </w:r>
      <w:r w:rsidRPr="00266AF8">
        <w:rPr>
          <w:rFonts w:hint="cs"/>
          <w:color w:val="000000" w:themeColor="text1"/>
          <w:rtl/>
        </w:rPr>
        <w:t>ة المعرفة</w:t>
      </w:r>
      <w:r w:rsidR="00C2260B" w:rsidRPr="00266AF8">
        <w:rPr>
          <w:rFonts w:hint="cs"/>
          <w:color w:val="000000" w:themeColor="text1"/>
          <w:rtl/>
          <w:lang w:val="en-US"/>
        </w:rPr>
        <w:t xml:space="preserve"> ــــــ</w:t>
      </w:r>
    </w:p>
    <w:p w:rsidR="00065CA1" w:rsidRPr="00266AF8" w:rsidRDefault="00065CA1" w:rsidP="000B0AF4">
      <w:pPr>
        <w:rPr>
          <w:color w:val="000000" w:themeColor="text1"/>
          <w:sz w:val="27"/>
          <w:rtl/>
        </w:rPr>
      </w:pPr>
      <w:r w:rsidRPr="00266AF8">
        <w:rPr>
          <w:rFonts w:hint="cs"/>
          <w:color w:val="000000" w:themeColor="text1"/>
          <w:sz w:val="27"/>
          <w:rtl/>
        </w:rPr>
        <w:t xml:space="preserve">نعلم أنّ البحث عن </w:t>
      </w:r>
      <w:r w:rsidRPr="00266AF8">
        <w:rPr>
          <w:rFonts w:hint="eastAsia"/>
          <w:color w:val="000000" w:themeColor="text1"/>
          <w:sz w:val="27"/>
          <w:rtl/>
        </w:rPr>
        <w:t>«</w:t>
      </w:r>
      <w:r w:rsidRPr="00266AF8">
        <w:rPr>
          <w:rFonts w:hint="cs"/>
          <w:color w:val="000000" w:themeColor="text1"/>
          <w:sz w:val="27"/>
          <w:rtl/>
        </w:rPr>
        <w:t>المعرفة</w:t>
      </w:r>
      <w:r w:rsidRPr="00266AF8">
        <w:rPr>
          <w:rFonts w:hint="eastAsia"/>
          <w:color w:val="000000" w:themeColor="text1"/>
          <w:sz w:val="27"/>
          <w:rtl/>
        </w:rPr>
        <w:t>»</w:t>
      </w:r>
      <w:r w:rsidRPr="00266AF8">
        <w:rPr>
          <w:rFonts w:hint="cs"/>
          <w:color w:val="000000" w:themeColor="text1"/>
          <w:sz w:val="27"/>
          <w:rtl/>
        </w:rPr>
        <w:t xml:space="preserve"> بشكل </w:t>
      </w:r>
      <w:r w:rsidR="00234066" w:rsidRPr="00266AF8">
        <w:rPr>
          <w:rFonts w:hint="cs"/>
          <w:color w:val="000000" w:themeColor="text1"/>
          <w:sz w:val="27"/>
          <w:rtl/>
        </w:rPr>
        <w:t>مستقلّ</w:t>
      </w:r>
      <w:r w:rsidRPr="00266AF8">
        <w:rPr>
          <w:rFonts w:hint="cs"/>
          <w:color w:val="000000" w:themeColor="text1"/>
          <w:sz w:val="27"/>
          <w:rtl/>
        </w:rPr>
        <w:t xml:space="preserve"> هو من بحوث العلم والفلسفة</w:t>
      </w:r>
      <w:r w:rsidR="00B77A60" w:rsidRPr="00266AF8">
        <w:rPr>
          <w:rFonts w:hint="cs"/>
          <w:color w:val="000000" w:themeColor="text1"/>
          <w:sz w:val="27"/>
          <w:rtl/>
        </w:rPr>
        <w:t>، و</w:t>
      </w:r>
      <w:r w:rsidRPr="00266AF8">
        <w:rPr>
          <w:rFonts w:hint="cs"/>
          <w:color w:val="000000" w:themeColor="text1"/>
          <w:sz w:val="27"/>
          <w:rtl/>
        </w:rPr>
        <w:t>يعود بجذوره</w:t>
      </w:r>
      <w:r w:rsidR="00987666" w:rsidRPr="00266AF8">
        <w:rPr>
          <w:rFonts w:hint="cs"/>
          <w:color w:val="000000" w:themeColor="text1"/>
          <w:sz w:val="27"/>
          <w:rtl/>
        </w:rPr>
        <w:t xml:space="preserve"> إلى </w:t>
      </w:r>
      <w:r w:rsidRPr="00266AF8">
        <w:rPr>
          <w:rFonts w:hint="cs"/>
          <w:color w:val="000000" w:themeColor="text1"/>
          <w:sz w:val="27"/>
          <w:rtl/>
        </w:rPr>
        <w:t>سابقة عريقة عند الإغريق، تنتمي</w:t>
      </w:r>
      <w:r w:rsidR="00987666" w:rsidRPr="00266AF8">
        <w:rPr>
          <w:rFonts w:hint="cs"/>
          <w:color w:val="000000" w:themeColor="text1"/>
          <w:sz w:val="27"/>
          <w:rtl/>
        </w:rPr>
        <w:t xml:space="preserve"> إلى </w:t>
      </w:r>
      <w:r w:rsidRPr="00266AF8">
        <w:rPr>
          <w:rFonts w:hint="cs"/>
          <w:color w:val="000000" w:themeColor="text1"/>
          <w:sz w:val="27"/>
          <w:rtl/>
        </w:rPr>
        <w:t>عصر السفسطائيين. كما يعود</w:t>
      </w:r>
      <w:r w:rsidR="00987666" w:rsidRPr="00266AF8">
        <w:rPr>
          <w:rFonts w:hint="cs"/>
          <w:color w:val="000000" w:themeColor="text1"/>
          <w:sz w:val="27"/>
          <w:rtl/>
        </w:rPr>
        <w:t xml:space="preserve"> إلى </w:t>
      </w:r>
      <w:r w:rsidRPr="00266AF8">
        <w:rPr>
          <w:rFonts w:hint="cs"/>
          <w:color w:val="000000" w:themeColor="text1"/>
          <w:sz w:val="27"/>
          <w:rtl/>
        </w:rPr>
        <w:t xml:space="preserve">أقدم مراحل ظهور الفلسفة في الإسلام، أي </w:t>
      </w:r>
      <w:r w:rsidR="00B77A60" w:rsidRPr="00266AF8">
        <w:rPr>
          <w:rFonts w:hint="cs"/>
          <w:color w:val="000000" w:themeColor="text1"/>
          <w:sz w:val="27"/>
          <w:rtl/>
        </w:rPr>
        <w:t>إ</w:t>
      </w:r>
      <w:r w:rsidRPr="00266AF8">
        <w:rPr>
          <w:rFonts w:hint="cs"/>
          <w:color w:val="000000" w:themeColor="text1"/>
          <w:sz w:val="27"/>
          <w:rtl/>
        </w:rPr>
        <w:t>نها تعود</w:t>
      </w:r>
      <w:r w:rsidR="00987666" w:rsidRPr="00266AF8">
        <w:rPr>
          <w:rFonts w:hint="cs"/>
          <w:color w:val="000000" w:themeColor="text1"/>
          <w:sz w:val="27"/>
          <w:rtl/>
        </w:rPr>
        <w:t xml:space="preserve"> إلى </w:t>
      </w:r>
      <w:r w:rsidR="00B77A60" w:rsidRPr="00266AF8">
        <w:rPr>
          <w:rFonts w:hint="cs"/>
          <w:color w:val="000000" w:themeColor="text1"/>
          <w:sz w:val="27"/>
          <w:rtl/>
        </w:rPr>
        <w:t>عهد يعقوب الكندي</w:t>
      </w:r>
      <w:r w:rsidRPr="00266AF8">
        <w:rPr>
          <w:rFonts w:hint="cs"/>
          <w:color w:val="000000" w:themeColor="text1"/>
          <w:sz w:val="27"/>
          <w:rtl/>
        </w:rPr>
        <w:t>(حوالي260هـ)</w:t>
      </w:r>
      <w:r w:rsidR="00B77A60" w:rsidRPr="00266AF8">
        <w:rPr>
          <w:rFonts w:hint="cs"/>
          <w:color w:val="000000" w:themeColor="text1"/>
          <w:sz w:val="27"/>
          <w:rtl/>
        </w:rPr>
        <w:t xml:space="preserve">، </w:t>
      </w:r>
      <w:r w:rsidRPr="00266AF8">
        <w:rPr>
          <w:rFonts w:hint="cs"/>
          <w:color w:val="000000" w:themeColor="text1"/>
          <w:sz w:val="27"/>
          <w:rtl/>
        </w:rPr>
        <w:t>حيث عدّد طرقاً للمعرفة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41"/>
      </w:r>
      <w:r w:rsidRPr="00266AF8">
        <w:rPr>
          <w:rFonts w:cs="Taher"/>
          <w:color w:val="000000" w:themeColor="text1"/>
          <w:sz w:val="27"/>
          <w:vertAlign w:val="superscript"/>
          <w:rtl/>
        </w:rPr>
        <w:t>)</w:t>
      </w:r>
      <w:r w:rsidRPr="00266AF8">
        <w:rPr>
          <w:rFonts w:hint="cs"/>
          <w:color w:val="000000" w:themeColor="text1"/>
          <w:sz w:val="27"/>
          <w:rtl/>
        </w:rPr>
        <w:t xml:space="preserve">. </w:t>
      </w:r>
    </w:p>
    <w:p w:rsidR="00065CA1" w:rsidRPr="00266AF8" w:rsidRDefault="00065CA1" w:rsidP="000B0AF4">
      <w:pPr>
        <w:rPr>
          <w:color w:val="000000" w:themeColor="text1"/>
          <w:sz w:val="27"/>
          <w:rtl/>
        </w:rPr>
      </w:pPr>
      <w:r w:rsidRPr="00266AF8">
        <w:rPr>
          <w:rFonts w:hint="cs"/>
          <w:color w:val="000000" w:themeColor="text1"/>
          <w:sz w:val="27"/>
          <w:rtl/>
        </w:rPr>
        <w:t>وأما في الغرب فإنّ هذا البحث يعود</w:t>
      </w:r>
      <w:r w:rsidR="00987666" w:rsidRPr="00266AF8">
        <w:rPr>
          <w:rFonts w:hint="cs"/>
          <w:color w:val="000000" w:themeColor="text1"/>
          <w:sz w:val="27"/>
          <w:rtl/>
        </w:rPr>
        <w:t xml:space="preserve"> إلى </w:t>
      </w:r>
      <w:r w:rsidRPr="00266AF8">
        <w:rPr>
          <w:rFonts w:hint="cs"/>
          <w:color w:val="000000" w:themeColor="text1"/>
          <w:sz w:val="27"/>
          <w:rtl/>
        </w:rPr>
        <w:t xml:space="preserve">ما يقرب من ثلاثة قرون، حيث بدأه جان لوك(1704م) الفيلسوف الإنجليزي المعروف. وقد بيّن </w:t>
      </w:r>
      <w:r w:rsidR="000612CF" w:rsidRPr="00266AF8">
        <w:rPr>
          <w:rFonts w:hint="cs"/>
          <w:color w:val="000000" w:themeColor="text1"/>
          <w:sz w:val="27"/>
          <w:rtl/>
        </w:rPr>
        <w:t>نظريّ</w:t>
      </w:r>
      <w:r w:rsidRPr="00266AF8">
        <w:rPr>
          <w:rFonts w:hint="cs"/>
          <w:color w:val="000000" w:themeColor="text1"/>
          <w:sz w:val="27"/>
          <w:rtl/>
        </w:rPr>
        <w:t xml:space="preserve">ته في كتابه الذي يحمل عنوان </w:t>
      </w:r>
      <w:r w:rsidRPr="00266AF8">
        <w:rPr>
          <w:rFonts w:hint="eastAsia"/>
          <w:color w:val="000000" w:themeColor="text1"/>
          <w:sz w:val="27"/>
          <w:rtl/>
        </w:rPr>
        <w:t>«</w:t>
      </w:r>
      <w:r w:rsidRPr="00266AF8">
        <w:rPr>
          <w:rFonts w:hint="cs"/>
          <w:color w:val="000000" w:themeColor="text1"/>
          <w:sz w:val="27"/>
          <w:rtl/>
        </w:rPr>
        <w:t>تحقيق بشأن قوّة الإدراك عند الإنسان</w:t>
      </w:r>
      <w:r w:rsidRPr="00266AF8">
        <w:rPr>
          <w:rFonts w:hint="eastAsia"/>
          <w:color w:val="000000" w:themeColor="text1"/>
          <w:sz w:val="27"/>
          <w:rtl/>
        </w:rPr>
        <w:t>»</w:t>
      </w:r>
      <w:r w:rsidRPr="00266AF8">
        <w:rPr>
          <w:rFonts w:hint="cs"/>
          <w:color w:val="000000" w:themeColor="text1"/>
          <w:sz w:val="27"/>
          <w:rtl/>
        </w:rPr>
        <w:t>، حيث أنكر هناك الفطريات والمفاهيم اللدنية</w:t>
      </w:r>
      <w:r w:rsidR="00B77A60" w:rsidRPr="00266AF8">
        <w:rPr>
          <w:rFonts w:hint="cs"/>
          <w:color w:val="000000" w:themeColor="text1"/>
          <w:sz w:val="27"/>
          <w:rtl/>
        </w:rPr>
        <w:t>،</w:t>
      </w:r>
      <w:r w:rsidRPr="00266AF8">
        <w:rPr>
          <w:rFonts w:hint="cs"/>
          <w:color w:val="000000" w:themeColor="text1"/>
          <w:sz w:val="27"/>
          <w:rtl/>
        </w:rPr>
        <w:t xml:space="preserve"> وذهب</w:t>
      </w:r>
      <w:r w:rsidR="00987666" w:rsidRPr="00266AF8">
        <w:rPr>
          <w:rFonts w:hint="cs"/>
          <w:color w:val="000000" w:themeColor="text1"/>
          <w:sz w:val="27"/>
          <w:rtl/>
        </w:rPr>
        <w:t xml:space="preserve"> إلى </w:t>
      </w:r>
      <w:r w:rsidRPr="00266AF8">
        <w:rPr>
          <w:rFonts w:hint="cs"/>
          <w:color w:val="000000" w:themeColor="text1"/>
          <w:sz w:val="27"/>
          <w:rtl/>
        </w:rPr>
        <w:t xml:space="preserve">القول بأنّ </w:t>
      </w:r>
      <w:r w:rsidRPr="00266AF8">
        <w:rPr>
          <w:rFonts w:hint="eastAsia"/>
          <w:color w:val="000000" w:themeColor="text1"/>
          <w:sz w:val="27"/>
          <w:rtl/>
        </w:rPr>
        <w:t>«</w:t>
      </w:r>
      <w:r w:rsidRPr="00266AF8">
        <w:rPr>
          <w:rFonts w:hint="cs"/>
          <w:color w:val="000000" w:themeColor="text1"/>
          <w:sz w:val="27"/>
          <w:rtl/>
        </w:rPr>
        <w:t>أصل المعرفة ال</w:t>
      </w:r>
      <w:r w:rsidR="00501C6B" w:rsidRPr="00266AF8">
        <w:rPr>
          <w:rFonts w:hint="cs"/>
          <w:color w:val="000000" w:themeColor="text1"/>
          <w:sz w:val="27"/>
          <w:rtl/>
        </w:rPr>
        <w:t>إنسانيّ</w:t>
      </w:r>
      <w:r w:rsidRPr="00266AF8">
        <w:rPr>
          <w:rFonts w:hint="cs"/>
          <w:color w:val="000000" w:themeColor="text1"/>
          <w:sz w:val="27"/>
          <w:rtl/>
        </w:rPr>
        <w:t>ة يقوم على الحسّ والتعقّل، ومراده من التعقّل مشاهدة الحالات الباطنية</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42"/>
      </w:r>
      <w:r w:rsidRPr="00266AF8">
        <w:rPr>
          <w:rFonts w:cs="Taher"/>
          <w:color w:val="000000" w:themeColor="text1"/>
          <w:sz w:val="27"/>
          <w:vertAlign w:val="superscript"/>
          <w:rtl/>
        </w:rPr>
        <w:t>)</w:t>
      </w:r>
      <w:r w:rsidRPr="00266AF8">
        <w:rPr>
          <w:rFonts w:hint="cs"/>
          <w:color w:val="000000" w:themeColor="text1"/>
          <w:sz w:val="27"/>
          <w:rtl/>
        </w:rPr>
        <w:t xml:space="preserve">. </w:t>
      </w:r>
    </w:p>
    <w:p w:rsidR="00065CA1" w:rsidRPr="00266AF8" w:rsidRDefault="00065CA1" w:rsidP="000B0AF4">
      <w:pPr>
        <w:rPr>
          <w:color w:val="000000" w:themeColor="text1"/>
          <w:sz w:val="27"/>
          <w:rtl/>
        </w:rPr>
      </w:pPr>
      <w:r w:rsidRPr="00266AF8">
        <w:rPr>
          <w:rFonts w:hint="cs"/>
          <w:color w:val="000000" w:themeColor="text1"/>
          <w:sz w:val="27"/>
          <w:rtl/>
        </w:rPr>
        <w:t xml:space="preserve">وبطبيعة الحال ترد على فلسفته بشأن </w:t>
      </w:r>
      <w:r w:rsidRPr="00266AF8">
        <w:rPr>
          <w:rFonts w:hint="eastAsia"/>
          <w:color w:val="000000" w:themeColor="text1"/>
          <w:sz w:val="27"/>
          <w:rtl/>
        </w:rPr>
        <w:t>«</w:t>
      </w:r>
      <w:r w:rsidRPr="00266AF8">
        <w:rPr>
          <w:rFonts w:hint="cs"/>
          <w:color w:val="000000" w:themeColor="text1"/>
          <w:sz w:val="27"/>
          <w:rtl/>
        </w:rPr>
        <w:t>المعرفة</w:t>
      </w:r>
      <w:r w:rsidRPr="00266AF8">
        <w:rPr>
          <w:rFonts w:hint="eastAsia"/>
          <w:color w:val="000000" w:themeColor="text1"/>
          <w:sz w:val="27"/>
          <w:rtl/>
        </w:rPr>
        <w:t>»</w:t>
      </w:r>
      <w:r w:rsidRPr="00266AF8">
        <w:rPr>
          <w:rFonts w:hint="cs"/>
          <w:color w:val="000000" w:themeColor="text1"/>
          <w:sz w:val="27"/>
          <w:rtl/>
        </w:rPr>
        <w:t xml:space="preserve"> الكثير من الإشكالات. فعندما نقول: </w:t>
      </w:r>
      <w:r w:rsidRPr="00266AF8">
        <w:rPr>
          <w:rFonts w:hint="eastAsia"/>
          <w:color w:val="000000" w:themeColor="text1"/>
          <w:sz w:val="27"/>
          <w:rtl/>
        </w:rPr>
        <w:t>«</w:t>
      </w:r>
      <w:r w:rsidRPr="00266AF8">
        <w:rPr>
          <w:rFonts w:hint="cs"/>
          <w:color w:val="000000" w:themeColor="text1"/>
          <w:sz w:val="27"/>
          <w:rtl/>
        </w:rPr>
        <w:t>إنّ أصل المعرفة ال</w:t>
      </w:r>
      <w:r w:rsidR="00501C6B" w:rsidRPr="00266AF8">
        <w:rPr>
          <w:rFonts w:hint="cs"/>
          <w:color w:val="000000" w:themeColor="text1"/>
          <w:sz w:val="27"/>
          <w:rtl/>
        </w:rPr>
        <w:t>إنسانيّ</w:t>
      </w:r>
      <w:r w:rsidRPr="00266AF8">
        <w:rPr>
          <w:rFonts w:hint="cs"/>
          <w:color w:val="000000" w:themeColor="text1"/>
          <w:sz w:val="27"/>
          <w:rtl/>
        </w:rPr>
        <w:t>ة يقوم على الحسّ والتعقّل</w:t>
      </w:r>
      <w:r w:rsidRPr="00266AF8">
        <w:rPr>
          <w:rFonts w:hint="eastAsia"/>
          <w:color w:val="000000" w:themeColor="text1"/>
          <w:sz w:val="27"/>
          <w:rtl/>
        </w:rPr>
        <w:t>»</w:t>
      </w:r>
      <w:r w:rsidRPr="00266AF8">
        <w:rPr>
          <w:rFonts w:hint="cs"/>
          <w:color w:val="000000" w:themeColor="text1"/>
          <w:sz w:val="27"/>
          <w:rtl/>
        </w:rPr>
        <w:t xml:space="preserve"> نكون قد قسّمنا المعرفة نفسها</w:t>
      </w:r>
      <w:r w:rsidR="00987666" w:rsidRPr="00266AF8">
        <w:rPr>
          <w:rFonts w:hint="cs"/>
          <w:color w:val="000000" w:themeColor="text1"/>
          <w:sz w:val="27"/>
          <w:rtl/>
        </w:rPr>
        <w:t xml:space="preserve"> إلى </w:t>
      </w:r>
      <w:r w:rsidRPr="00266AF8">
        <w:rPr>
          <w:rFonts w:hint="cs"/>
          <w:color w:val="000000" w:themeColor="text1"/>
          <w:sz w:val="27"/>
          <w:rtl/>
        </w:rPr>
        <w:t>قسمين، وهما: المعرفة الحسّي</w:t>
      </w:r>
      <w:r w:rsidR="00B77A60" w:rsidRPr="00266AF8">
        <w:rPr>
          <w:rFonts w:hint="cs"/>
          <w:color w:val="000000" w:themeColor="text1"/>
          <w:sz w:val="27"/>
          <w:rtl/>
        </w:rPr>
        <w:t>ّ</w:t>
      </w:r>
      <w:r w:rsidRPr="00266AF8">
        <w:rPr>
          <w:rFonts w:hint="cs"/>
          <w:color w:val="000000" w:themeColor="text1"/>
          <w:sz w:val="27"/>
          <w:rtl/>
        </w:rPr>
        <w:t>ة،</w:t>
      </w:r>
      <w:r w:rsidR="00B77A60" w:rsidRPr="00266AF8">
        <w:rPr>
          <w:rFonts w:hint="cs"/>
          <w:color w:val="000000" w:themeColor="text1"/>
          <w:sz w:val="27"/>
          <w:rtl/>
        </w:rPr>
        <w:t>؛</w:t>
      </w:r>
      <w:r w:rsidRPr="00266AF8">
        <w:rPr>
          <w:rFonts w:hint="cs"/>
          <w:color w:val="000000" w:themeColor="text1"/>
          <w:sz w:val="27"/>
          <w:rtl/>
        </w:rPr>
        <w:t xml:space="preserve"> والمعرفة الت</w:t>
      </w:r>
      <w:r w:rsidR="003D6AFD" w:rsidRPr="00266AF8">
        <w:rPr>
          <w:rFonts w:hint="cs"/>
          <w:color w:val="000000" w:themeColor="text1"/>
          <w:sz w:val="27"/>
          <w:rtl/>
        </w:rPr>
        <w:t>عق</w:t>
      </w:r>
      <w:r w:rsidR="00B77A60" w:rsidRPr="00266AF8">
        <w:rPr>
          <w:rFonts w:hint="cs"/>
          <w:color w:val="000000" w:themeColor="text1"/>
          <w:sz w:val="27"/>
          <w:rtl/>
        </w:rPr>
        <w:t>ّ</w:t>
      </w:r>
      <w:r w:rsidR="003D6AFD" w:rsidRPr="00266AF8">
        <w:rPr>
          <w:rFonts w:hint="cs"/>
          <w:color w:val="000000" w:themeColor="text1"/>
          <w:sz w:val="27"/>
          <w:rtl/>
        </w:rPr>
        <w:t>ليّ</w:t>
      </w:r>
      <w:r w:rsidRPr="00266AF8">
        <w:rPr>
          <w:rFonts w:hint="cs"/>
          <w:color w:val="000000" w:themeColor="text1"/>
          <w:sz w:val="27"/>
          <w:rtl/>
        </w:rPr>
        <w:t>ة. وعليه لا تكون المعرفة ال</w:t>
      </w:r>
      <w:r w:rsidR="00501C6B" w:rsidRPr="00266AF8">
        <w:rPr>
          <w:rFonts w:hint="cs"/>
          <w:color w:val="000000" w:themeColor="text1"/>
          <w:sz w:val="27"/>
          <w:rtl/>
        </w:rPr>
        <w:t>إنسانيّ</w:t>
      </w:r>
      <w:r w:rsidRPr="00266AF8">
        <w:rPr>
          <w:rFonts w:hint="cs"/>
          <w:color w:val="000000" w:themeColor="text1"/>
          <w:sz w:val="27"/>
          <w:rtl/>
        </w:rPr>
        <w:t xml:space="preserve">ة منحصرة بـ </w:t>
      </w:r>
      <w:r w:rsidRPr="00266AF8">
        <w:rPr>
          <w:rFonts w:hint="eastAsia"/>
          <w:color w:val="000000" w:themeColor="text1"/>
          <w:sz w:val="27"/>
          <w:rtl/>
        </w:rPr>
        <w:t>«</w:t>
      </w:r>
      <w:r w:rsidRPr="00266AF8">
        <w:rPr>
          <w:rFonts w:hint="cs"/>
          <w:color w:val="000000" w:themeColor="text1"/>
          <w:sz w:val="27"/>
          <w:rtl/>
        </w:rPr>
        <w:t>المعرفة الحسّي</w:t>
      </w:r>
      <w:r w:rsidR="00B77A60" w:rsidRPr="00266AF8">
        <w:rPr>
          <w:rFonts w:hint="cs"/>
          <w:color w:val="000000" w:themeColor="text1"/>
          <w:sz w:val="27"/>
          <w:rtl/>
        </w:rPr>
        <w:t>ّ</w:t>
      </w:r>
      <w:r w:rsidRPr="00266AF8">
        <w:rPr>
          <w:rFonts w:hint="cs"/>
          <w:color w:val="000000" w:themeColor="text1"/>
          <w:sz w:val="27"/>
          <w:rtl/>
        </w:rPr>
        <w:t>ة</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43"/>
      </w:r>
      <w:r w:rsidRPr="00266AF8">
        <w:rPr>
          <w:rFonts w:cs="Taher"/>
          <w:color w:val="000000" w:themeColor="text1"/>
          <w:sz w:val="27"/>
          <w:vertAlign w:val="superscript"/>
          <w:rtl/>
        </w:rPr>
        <w:t>)</w:t>
      </w:r>
      <w:r w:rsidRPr="00266AF8">
        <w:rPr>
          <w:rFonts w:hint="cs"/>
          <w:color w:val="000000" w:themeColor="text1"/>
          <w:sz w:val="27"/>
          <w:rtl/>
        </w:rPr>
        <w:t>. مضافاً</w:t>
      </w:r>
      <w:r w:rsidR="00987666" w:rsidRPr="00266AF8">
        <w:rPr>
          <w:rFonts w:hint="cs"/>
          <w:color w:val="000000" w:themeColor="text1"/>
          <w:sz w:val="27"/>
          <w:rtl/>
        </w:rPr>
        <w:t xml:space="preserve"> إلى </w:t>
      </w:r>
      <w:r w:rsidRPr="00266AF8">
        <w:rPr>
          <w:rFonts w:hint="cs"/>
          <w:color w:val="000000" w:themeColor="text1"/>
          <w:sz w:val="27"/>
          <w:rtl/>
        </w:rPr>
        <w:t>أنّ عطف الحسّ والتعق</w:t>
      </w:r>
      <w:r w:rsidR="00B77A60" w:rsidRPr="00266AF8">
        <w:rPr>
          <w:rFonts w:hint="cs"/>
          <w:color w:val="000000" w:themeColor="text1"/>
          <w:sz w:val="27"/>
          <w:rtl/>
        </w:rPr>
        <w:t>ُّ</w:t>
      </w:r>
      <w:r w:rsidRPr="00266AF8">
        <w:rPr>
          <w:rFonts w:hint="cs"/>
          <w:color w:val="000000" w:themeColor="text1"/>
          <w:sz w:val="27"/>
          <w:rtl/>
        </w:rPr>
        <w:t xml:space="preserve">ل على بعضهما ـ وهما مقولتان ممتازتان </w:t>
      </w:r>
      <w:r w:rsidR="00B77A60" w:rsidRPr="00266AF8">
        <w:rPr>
          <w:rFonts w:hint="cs"/>
          <w:color w:val="000000" w:themeColor="text1"/>
          <w:sz w:val="27"/>
          <w:rtl/>
        </w:rPr>
        <w:t>ع</w:t>
      </w:r>
      <w:r w:rsidRPr="00266AF8">
        <w:rPr>
          <w:rFonts w:hint="cs"/>
          <w:color w:val="000000" w:themeColor="text1"/>
          <w:sz w:val="27"/>
          <w:rtl/>
        </w:rPr>
        <w:t>ن بعضهما ـ لا يحلّ شيئاً. وإنّ تعريف التعقّل بمشاهدة الحالات الباطنية غير صحيح؛ إذ في الكثير من الأحيان يبادر الإنسان</w:t>
      </w:r>
      <w:r w:rsidR="00987666" w:rsidRPr="00266AF8">
        <w:rPr>
          <w:rFonts w:hint="cs"/>
          <w:color w:val="000000" w:themeColor="text1"/>
          <w:sz w:val="27"/>
          <w:rtl/>
        </w:rPr>
        <w:t xml:space="preserve"> إلى </w:t>
      </w:r>
      <w:r w:rsidRPr="00266AF8">
        <w:rPr>
          <w:rFonts w:hint="cs"/>
          <w:color w:val="000000" w:themeColor="text1"/>
          <w:sz w:val="27"/>
          <w:rtl/>
        </w:rPr>
        <w:t>التعق</w:t>
      </w:r>
      <w:r w:rsidR="00B77A60" w:rsidRPr="00266AF8">
        <w:rPr>
          <w:rFonts w:hint="cs"/>
          <w:color w:val="000000" w:themeColor="text1"/>
          <w:sz w:val="27"/>
          <w:rtl/>
        </w:rPr>
        <w:t>ّ</w:t>
      </w:r>
      <w:r w:rsidRPr="00266AF8">
        <w:rPr>
          <w:rFonts w:hint="cs"/>
          <w:color w:val="000000" w:themeColor="text1"/>
          <w:sz w:val="27"/>
          <w:rtl/>
        </w:rPr>
        <w:t>ل في موضوع، مع أنّ ذلك الموضوع لا يكون من حالاته الباطنية. وإنّ تعريف التعقّل من وجهة نظره هو نفس تعريف الحس</w:t>
      </w:r>
      <w:r w:rsidR="00B77A60" w:rsidRPr="00266AF8">
        <w:rPr>
          <w:rFonts w:hint="cs"/>
          <w:color w:val="000000" w:themeColor="text1"/>
          <w:sz w:val="27"/>
          <w:rtl/>
        </w:rPr>
        <w:t>ّ</w:t>
      </w:r>
      <w:r w:rsidRPr="00266AF8">
        <w:rPr>
          <w:rFonts w:hint="cs"/>
          <w:color w:val="000000" w:themeColor="text1"/>
          <w:sz w:val="27"/>
          <w:rtl/>
        </w:rPr>
        <w:t>، غاية ما هنالك أن الحس</w:t>
      </w:r>
      <w:r w:rsidR="00B77A60" w:rsidRPr="00266AF8">
        <w:rPr>
          <w:rFonts w:hint="cs"/>
          <w:color w:val="000000" w:themeColor="text1"/>
          <w:sz w:val="27"/>
          <w:rtl/>
        </w:rPr>
        <w:t>ّ</w:t>
      </w:r>
      <w:r w:rsidRPr="00266AF8">
        <w:rPr>
          <w:rFonts w:hint="cs"/>
          <w:color w:val="000000" w:themeColor="text1"/>
          <w:sz w:val="27"/>
          <w:rtl/>
        </w:rPr>
        <w:t xml:space="preserve"> الباطني في قبال الحس</w:t>
      </w:r>
      <w:r w:rsidR="00B77A60" w:rsidRPr="00266AF8">
        <w:rPr>
          <w:rFonts w:hint="cs"/>
          <w:color w:val="000000" w:themeColor="text1"/>
          <w:sz w:val="27"/>
          <w:rtl/>
        </w:rPr>
        <w:t>ّ</w:t>
      </w:r>
      <w:r w:rsidRPr="00266AF8">
        <w:rPr>
          <w:rFonts w:hint="cs"/>
          <w:color w:val="000000" w:themeColor="text1"/>
          <w:sz w:val="27"/>
          <w:rtl/>
        </w:rPr>
        <w:t xml:space="preserve"> ال</w:t>
      </w:r>
      <w:r w:rsidR="003D6AFD" w:rsidRPr="00266AF8">
        <w:rPr>
          <w:rFonts w:hint="cs"/>
          <w:color w:val="000000" w:themeColor="text1"/>
          <w:sz w:val="27"/>
          <w:rtl/>
        </w:rPr>
        <w:t>ظاهريّ</w:t>
      </w:r>
      <w:r w:rsidRPr="00266AF8">
        <w:rPr>
          <w:rFonts w:hint="cs"/>
          <w:color w:val="000000" w:themeColor="text1"/>
          <w:sz w:val="27"/>
          <w:rtl/>
        </w:rPr>
        <w:t xml:space="preserve">. </w:t>
      </w:r>
    </w:p>
    <w:p w:rsidR="00065CA1" w:rsidRPr="00266AF8" w:rsidRDefault="00B77A60" w:rsidP="000B0AF4">
      <w:pPr>
        <w:rPr>
          <w:color w:val="000000" w:themeColor="text1"/>
          <w:sz w:val="27"/>
          <w:rtl/>
        </w:rPr>
      </w:pPr>
      <w:r w:rsidRPr="00266AF8">
        <w:rPr>
          <w:rFonts w:hint="cs"/>
          <w:color w:val="000000" w:themeColor="text1"/>
          <w:sz w:val="27"/>
          <w:rtl/>
        </w:rPr>
        <w:lastRenderedPageBreak/>
        <w:t>و</w:t>
      </w:r>
      <w:r w:rsidR="00065CA1" w:rsidRPr="00266AF8">
        <w:rPr>
          <w:rFonts w:hint="cs"/>
          <w:color w:val="000000" w:themeColor="text1"/>
          <w:sz w:val="27"/>
          <w:rtl/>
        </w:rPr>
        <w:t>بعبارة أخرى: إذا كان مراد جان لوك من مشاهدة الحالات الباطنية هو الإحساس والشعور بتلك الحالات كان ذلك هو الحس</w:t>
      </w:r>
      <w:r w:rsidRPr="00266AF8">
        <w:rPr>
          <w:rFonts w:hint="cs"/>
          <w:color w:val="000000" w:themeColor="text1"/>
          <w:sz w:val="27"/>
          <w:rtl/>
        </w:rPr>
        <w:t>ّ</w:t>
      </w:r>
      <w:r w:rsidR="00065CA1" w:rsidRPr="00266AF8">
        <w:rPr>
          <w:rFonts w:hint="cs"/>
          <w:color w:val="000000" w:themeColor="text1"/>
          <w:sz w:val="27"/>
          <w:rtl/>
        </w:rPr>
        <w:t>، وليس شيئاً زائداً عليه</w:t>
      </w:r>
      <w:r w:rsidRPr="00266AF8">
        <w:rPr>
          <w:rFonts w:hint="cs"/>
          <w:color w:val="000000" w:themeColor="text1"/>
          <w:sz w:val="27"/>
          <w:rtl/>
        </w:rPr>
        <w:t>؛</w:t>
      </w:r>
      <w:r w:rsidR="00065CA1" w:rsidRPr="00266AF8">
        <w:rPr>
          <w:rFonts w:hint="cs"/>
          <w:color w:val="000000" w:themeColor="text1"/>
          <w:sz w:val="27"/>
          <w:rtl/>
        </w:rPr>
        <w:t xml:space="preserve"> وأما إذا كان مراده المحسوسات ال</w:t>
      </w:r>
      <w:r w:rsidR="003D6AFD" w:rsidRPr="00266AF8">
        <w:rPr>
          <w:rFonts w:hint="cs"/>
          <w:color w:val="000000" w:themeColor="text1"/>
          <w:sz w:val="27"/>
          <w:rtl/>
        </w:rPr>
        <w:t>خارجيّ</w:t>
      </w:r>
      <w:r w:rsidR="00065CA1" w:rsidRPr="00266AF8">
        <w:rPr>
          <w:rFonts w:hint="cs"/>
          <w:color w:val="000000" w:themeColor="text1"/>
          <w:sz w:val="27"/>
          <w:rtl/>
        </w:rPr>
        <w:t>ة فإن</w:t>
      </w:r>
      <w:r w:rsidRPr="00266AF8">
        <w:rPr>
          <w:rFonts w:hint="cs"/>
          <w:color w:val="000000" w:themeColor="text1"/>
          <w:sz w:val="27"/>
          <w:rtl/>
        </w:rPr>
        <w:t>ّ</w:t>
      </w:r>
      <w:r w:rsidR="00065CA1" w:rsidRPr="00266AF8">
        <w:rPr>
          <w:rFonts w:hint="cs"/>
          <w:color w:val="000000" w:themeColor="text1"/>
          <w:sz w:val="27"/>
          <w:rtl/>
        </w:rPr>
        <w:t>ها ليست من حالات الإنسان الباطنية. وكذلك مشاهدة الحالات الباطنية إذا كان المراد منها المشاهدة البحتة والخالصة كانت واحدة من شُعب التعق</w:t>
      </w:r>
      <w:r w:rsidRPr="00266AF8">
        <w:rPr>
          <w:rFonts w:hint="cs"/>
          <w:color w:val="000000" w:themeColor="text1"/>
          <w:sz w:val="27"/>
          <w:rtl/>
        </w:rPr>
        <w:t>ُّ</w:t>
      </w:r>
      <w:r w:rsidR="00065CA1" w:rsidRPr="00266AF8">
        <w:rPr>
          <w:rFonts w:hint="cs"/>
          <w:color w:val="000000" w:themeColor="text1"/>
          <w:sz w:val="27"/>
          <w:rtl/>
        </w:rPr>
        <w:t>ل، ولم تكن من الحسّ في شيء</w:t>
      </w:r>
      <w:r w:rsidRPr="00266AF8">
        <w:rPr>
          <w:rFonts w:hint="cs"/>
          <w:color w:val="000000" w:themeColor="text1"/>
          <w:sz w:val="27"/>
          <w:rtl/>
        </w:rPr>
        <w:t>؛</w:t>
      </w:r>
      <w:r w:rsidR="00065CA1" w:rsidRPr="00266AF8">
        <w:rPr>
          <w:rFonts w:hint="cs"/>
          <w:color w:val="000000" w:themeColor="text1"/>
          <w:sz w:val="27"/>
          <w:rtl/>
        </w:rPr>
        <w:t xml:space="preserve"> وإذا كان المراد هو المحسوسات المستبطنة، مع حفاظها على الخصائص الحسّية، لم تكن باطني</w:t>
      </w:r>
      <w:r w:rsidRPr="00266AF8">
        <w:rPr>
          <w:rFonts w:hint="cs"/>
          <w:color w:val="000000" w:themeColor="text1"/>
          <w:sz w:val="27"/>
          <w:rtl/>
        </w:rPr>
        <w:t>ّ</w:t>
      </w:r>
      <w:r w:rsidR="00065CA1" w:rsidRPr="00266AF8">
        <w:rPr>
          <w:rFonts w:hint="cs"/>
          <w:color w:val="000000" w:themeColor="text1"/>
          <w:sz w:val="27"/>
          <w:rtl/>
        </w:rPr>
        <w:t xml:space="preserve">ة بحتة. </w:t>
      </w:r>
    </w:p>
    <w:p w:rsidR="00065CA1" w:rsidRPr="00266AF8" w:rsidRDefault="00065CA1" w:rsidP="000B0AF4">
      <w:pPr>
        <w:rPr>
          <w:color w:val="000000" w:themeColor="text1"/>
          <w:sz w:val="27"/>
          <w:rtl/>
        </w:rPr>
      </w:pPr>
      <w:r w:rsidRPr="00266AF8">
        <w:rPr>
          <w:rFonts w:hint="cs"/>
          <w:color w:val="000000" w:themeColor="text1"/>
          <w:sz w:val="27"/>
          <w:rtl/>
        </w:rPr>
        <w:t>أم</w:t>
      </w:r>
      <w:r w:rsidR="00B77A60" w:rsidRPr="00266AF8">
        <w:rPr>
          <w:rFonts w:hint="cs"/>
          <w:color w:val="000000" w:themeColor="text1"/>
          <w:sz w:val="27"/>
          <w:rtl/>
        </w:rPr>
        <w:t>ّ</w:t>
      </w:r>
      <w:r w:rsidRPr="00266AF8">
        <w:rPr>
          <w:rFonts w:hint="cs"/>
          <w:color w:val="000000" w:themeColor="text1"/>
          <w:sz w:val="27"/>
          <w:rtl/>
        </w:rPr>
        <w:t xml:space="preserve">ا السيد الشهيد الصدر فقد بحث مسألة </w:t>
      </w:r>
      <w:r w:rsidRPr="00266AF8">
        <w:rPr>
          <w:rFonts w:hint="eastAsia"/>
          <w:color w:val="000000" w:themeColor="text1"/>
          <w:sz w:val="27"/>
          <w:rtl/>
        </w:rPr>
        <w:t>«</w:t>
      </w:r>
      <w:r w:rsidRPr="00266AF8">
        <w:rPr>
          <w:rFonts w:hint="cs"/>
          <w:color w:val="000000" w:themeColor="text1"/>
          <w:sz w:val="27"/>
          <w:rtl/>
        </w:rPr>
        <w:t>المعرفة</w:t>
      </w:r>
      <w:r w:rsidRPr="00266AF8">
        <w:rPr>
          <w:rFonts w:hint="eastAsia"/>
          <w:color w:val="000000" w:themeColor="text1"/>
          <w:sz w:val="27"/>
          <w:rtl/>
        </w:rPr>
        <w:t>»</w:t>
      </w:r>
      <w:r w:rsidRPr="00266AF8">
        <w:rPr>
          <w:rFonts w:hint="cs"/>
          <w:color w:val="000000" w:themeColor="text1"/>
          <w:sz w:val="27"/>
          <w:rtl/>
        </w:rPr>
        <w:t xml:space="preserve"> في كتابه </w:t>
      </w:r>
      <w:r w:rsidRPr="00266AF8">
        <w:rPr>
          <w:rFonts w:hint="eastAsia"/>
          <w:color w:val="000000" w:themeColor="text1"/>
          <w:sz w:val="27"/>
          <w:rtl/>
        </w:rPr>
        <w:t>«</w:t>
      </w:r>
      <w:r w:rsidRPr="00266AF8">
        <w:rPr>
          <w:rFonts w:hint="cs"/>
          <w:color w:val="000000" w:themeColor="text1"/>
          <w:sz w:val="27"/>
          <w:rtl/>
        </w:rPr>
        <w:t>الأسس ال</w:t>
      </w:r>
      <w:r w:rsidR="000612CF" w:rsidRPr="00266AF8">
        <w:rPr>
          <w:rFonts w:hint="cs"/>
          <w:color w:val="000000" w:themeColor="text1"/>
          <w:sz w:val="27"/>
          <w:rtl/>
        </w:rPr>
        <w:t>منطقيّ</w:t>
      </w:r>
      <w:r w:rsidRPr="00266AF8">
        <w:rPr>
          <w:rFonts w:hint="cs"/>
          <w:color w:val="000000" w:themeColor="text1"/>
          <w:sz w:val="27"/>
          <w:rtl/>
        </w:rPr>
        <w:t>ة للاستقراء</w:t>
      </w:r>
      <w:r w:rsidRPr="00266AF8">
        <w:rPr>
          <w:rFonts w:hint="eastAsia"/>
          <w:color w:val="000000" w:themeColor="text1"/>
          <w:sz w:val="27"/>
          <w:rtl/>
        </w:rPr>
        <w:t>»</w:t>
      </w:r>
      <w:r w:rsidRPr="00266AF8">
        <w:rPr>
          <w:rFonts w:hint="cs"/>
          <w:color w:val="000000" w:themeColor="text1"/>
          <w:sz w:val="27"/>
          <w:rtl/>
        </w:rPr>
        <w:t xml:space="preserve"> وبعض كتبه الأخرى بدقة </w:t>
      </w:r>
      <w:r w:rsidR="003D6AFD" w:rsidRPr="00266AF8">
        <w:rPr>
          <w:rFonts w:hint="cs"/>
          <w:color w:val="000000" w:themeColor="text1"/>
          <w:sz w:val="27"/>
          <w:rtl/>
        </w:rPr>
        <w:t>فلسفيّ</w:t>
      </w:r>
      <w:r w:rsidRPr="00266AF8">
        <w:rPr>
          <w:rFonts w:hint="cs"/>
          <w:color w:val="000000" w:themeColor="text1"/>
          <w:sz w:val="27"/>
          <w:rtl/>
        </w:rPr>
        <w:t>ة و</w:t>
      </w:r>
      <w:r w:rsidR="003D6AFD" w:rsidRPr="00266AF8">
        <w:rPr>
          <w:rFonts w:hint="cs"/>
          <w:color w:val="000000" w:themeColor="text1"/>
          <w:sz w:val="27"/>
          <w:rtl/>
        </w:rPr>
        <w:t>علميّ</w:t>
      </w:r>
      <w:r w:rsidRPr="00266AF8">
        <w:rPr>
          <w:rFonts w:hint="cs"/>
          <w:color w:val="000000" w:themeColor="text1"/>
          <w:sz w:val="27"/>
          <w:rtl/>
        </w:rPr>
        <w:t>ة</w:t>
      </w:r>
      <w:r w:rsidR="00B77A60" w:rsidRPr="00266AF8">
        <w:rPr>
          <w:rFonts w:hint="cs"/>
          <w:color w:val="000000" w:themeColor="text1"/>
          <w:sz w:val="27"/>
          <w:rtl/>
        </w:rPr>
        <w:t>.</w:t>
      </w:r>
      <w:r w:rsidRPr="00266AF8">
        <w:rPr>
          <w:rFonts w:hint="cs"/>
          <w:color w:val="000000" w:themeColor="text1"/>
          <w:sz w:val="27"/>
          <w:rtl/>
        </w:rPr>
        <w:t xml:space="preserve"> وقد أشرنا</w:t>
      </w:r>
      <w:r w:rsidR="00987666" w:rsidRPr="00266AF8">
        <w:rPr>
          <w:rFonts w:hint="cs"/>
          <w:color w:val="000000" w:themeColor="text1"/>
          <w:sz w:val="27"/>
          <w:rtl/>
        </w:rPr>
        <w:t xml:space="preserve"> إلى </w:t>
      </w:r>
      <w:r w:rsidRPr="00266AF8">
        <w:rPr>
          <w:rFonts w:hint="cs"/>
          <w:color w:val="000000" w:themeColor="text1"/>
          <w:sz w:val="27"/>
          <w:rtl/>
        </w:rPr>
        <w:t xml:space="preserve">ذلك. وقد طرح مسائل جديدة في تحقيقاته حول </w:t>
      </w:r>
      <w:r w:rsidRPr="00266AF8">
        <w:rPr>
          <w:rFonts w:hint="eastAsia"/>
          <w:color w:val="000000" w:themeColor="text1"/>
          <w:sz w:val="27"/>
          <w:rtl/>
        </w:rPr>
        <w:t>«</w:t>
      </w:r>
      <w:r w:rsidRPr="00266AF8">
        <w:rPr>
          <w:rFonts w:hint="cs"/>
          <w:color w:val="000000" w:themeColor="text1"/>
          <w:sz w:val="27"/>
          <w:rtl/>
        </w:rPr>
        <w:t>المعرفة الاستقرائي</w:t>
      </w:r>
      <w:r w:rsidR="00B77A60" w:rsidRPr="00266AF8">
        <w:rPr>
          <w:rFonts w:hint="cs"/>
          <w:color w:val="000000" w:themeColor="text1"/>
          <w:sz w:val="27"/>
          <w:rtl/>
        </w:rPr>
        <w:t>ّ</w:t>
      </w:r>
      <w:r w:rsidRPr="00266AF8">
        <w:rPr>
          <w:rFonts w:hint="cs"/>
          <w:color w:val="000000" w:themeColor="text1"/>
          <w:sz w:val="27"/>
          <w:rtl/>
        </w:rPr>
        <w:t>ة</w:t>
      </w:r>
      <w:r w:rsidRPr="00266AF8">
        <w:rPr>
          <w:rFonts w:hint="eastAsia"/>
          <w:color w:val="000000" w:themeColor="text1"/>
          <w:sz w:val="27"/>
          <w:rtl/>
        </w:rPr>
        <w:t>»</w:t>
      </w:r>
      <w:r w:rsidRPr="00266AF8">
        <w:rPr>
          <w:rFonts w:hint="cs"/>
          <w:color w:val="000000" w:themeColor="text1"/>
          <w:sz w:val="27"/>
          <w:rtl/>
        </w:rPr>
        <w:t xml:space="preserve">، واستعرض </w:t>
      </w:r>
      <w:r w:rsidR="000612CF" w:rsidRPr="00266AF8">
        <w:rPr>
          <w:rFonts w:hint="cs"/>
          <w:color w:val="000000" w:themeColor="text1"/>
          <w:sz w:val="27"/>
          <w:rtl/>
        </w:rPr>
        <w:t>نظريّ</w:t>
      </w:r>
      <w:r w:rsidRPr="00266AF8">
        <w:rPr>
          <w:rFonts w:hint="cs"/>
          <w:color w:val="000000" w:themeColor="text1"/>
          <w:sz w:val="27"/>
          <w:rtl/>
        </w:rPr>
        <w:t>اته ال</w:t>
      </w:r>
      <w:r w:rsidR="00234066" w:rsidRPr="00266AF8">
        <w:rPr>
          <w:rFonts w:hint="cs"/>
          <w:color w:val="000000" w:themeColor="text1"/>
          <w:sz w:val="27"/>
          <w:rtl/>
        </w:rPr>
        <w:t>خاصّ</w:t>
      </w:r>
      <w:r w:rsidRPr="00266AF8">
        <w:rPr>
          <w:rFonts w:hint="cs"/>
          <w:color w:val="000000" w:themeColor="text1"/>
          <w:sz w:val="27"/>
          <w:rtl/>
        </w:rPr>
        <w:t>ة بقوّة في مواجهة الم</w:t>
      </w:r>
      <w:r w:rsidR="000612CF" w:rsidRPr="00266AF8">
        <w:rPr>
          <w:rFonts w:hint="cs"/>
          <w:color w:val="000000" w:themeColor="text1"/>
          <w:sz w:val="27"/>
          <w:rtl/>
        </w:rPr>
        <w:t>نظ</w:t>
      </w:r>
      <w:r w:rsidR="00B77A60" w:rsidRPr="00266AF8">
        <w:rPr>
          <w:rFonts w:hint="cs"/>
          <w:color w:val="000000" w:themeColor="text1"/>
          <w:sz w:val="27"/>
          <w:rtl/>
        </w:rPr>
        <w:t>ّري</w:t>
      </w:r>
      <w:r w:rsidRPr="00266AF8">
        <w:rPr>
          <w:rFonts w:hint="cs"/>
          <w:color w:val="000000" w:themeColor="text1"/>
          <w:sz w:val="27"/>
          <w:rtl/>
        </w:rPr>
        <w:t>ن ال</w:t>
      </w:r>
      <w:r w:rsidR="003D6AFD" w:rsidRPr="00266AF8">
        <w:rPr>
          <w:rFonts w:hint="cs"/>
          <w:color w:val="000000" w:themeColor="text1"/>
          <w:sz w:val="27"/>
          <w:rtl/>
        </w:rPr>
        <w:t>غربيّ</w:t>
      </w:r>
      <w:r w:rsidRPr="00266AF8">
        <w:rPr>
          <w:rFonts w:hint="cs"/>
          <w:color w:val="000000" w:themeColor="text1"/>
          <w:sz w:val="27"/>
          <w:rtl/>
        </w:rPr>
        <w:t xml:space="preserve">ين. وفي هذه البحوث تبرز </w:t>
      </w:r>
      <w:r w:rsidR="000612CF" w:rsidRPr="00266AF8">
        <w:rPr>
          <w:rFonts w:hint="cs"/>
          <w:color w:val="000000" w:themeColor="text1"/>
          <w:sz w:val="27"/>
          <w:rtl/>
        </w:rPr>
        <w:t>نظريّ</w:t>
      </w:r>
      <w:r w:rsidRPr="00266AF8">
        <w:rPr>
          <w:rFonts w:hint="cs"/>
          <w:color w:val="000000" w:themeColor="text1"/>
          <w:sz w:val="27"/>
          <w:rtl/>
        </w:rPr>
        <w:t>اته الاجتهادية في أبعاد المعرفة والمنطق والفلسفة القديمة والحديثة بوضوح</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44"/>
      </w:r>
      <w:r w:rsidRPr="00266AF8">
        <w:rPr>
          <w:rFonts w:cs="Taher"/>
          <w:color w:val="000000" w:themeColor="text1"/>
          <w:sz w:val="27"/>
          <w:vertAlign w:val="superscript"/>
          <w:rtl/>
        </w:rPr>
        <w:t>)</w:t>
      </w:r>
      <w:r w:rsidRPr="00266AF8">
        <w:rPr>
          <w:rFonts w:hint="cs"/>
          <w:color w:val="000000" w:themeColor="text1"/>
          <w:sz w:val="27"/>
          <w:rtl/>
        </w:rPr>
        <w:t xml:space="preserve">. </w:t>
      </w:r>
    </w:p>
    <w:p w:rsidR="00065CA1" w:rsidRPr="00266AF8" w:rsidRDefault="00065CA1" w:rsidP="000B0AF4">
      <w:pPr>
        <w:rPr>
          <w:color w:val="000000" w:themeColor="text1"/>
          <w:sz w:val="27"/>
          <w:rtl/>
        </w:rPr>
      </w:pPr>
    </w:p>
    <w:p w:rsidR="00065CA1" w:rsidRPr="00266AF8" w:rsidRDefault="00065CA1" w:rsidP="00C2260B">
      <w:pPr>
        <w:pStyle w:val="Heading3"/>
        <w:rPr>
          <w:color w:val="000000" w:themeColor="text1"/>
          <w:rtl/>
        </w:rPr>
      </w:pPr>
      <w:r w:rsidRPr="00266AF8">
        <w:rPr>
          <w:rFonts w:hint="cs"/>
          <w:color w:val="000000" w:themeColor="text1"/>
          <w:rtl/>
        </w:rPr>
        <w:t>19ـ الاتجاهات التفكيكي</w:t>
      </w:r>
      <w:r w:rsidR="00B77A60" w:rsidRPr="00266AF8">
        <w:rPr>
          <w:rFonts w:hint="cs"/>
          <w:color w:val="000000" w:themeColor="text1"/>
          <w:rtl/>
        </w:rPr>
        <w:t>ّ</w:t>
      </w:r>
      <w:r w:rsidRPr="00266AF8">
        <w:rPr>
          <w:rFonts w:hint="cs"/>
          <w:color w:val="000000" w:themeColor="text1"/>
          <w:rtl/>
        </w:rPr>
        <w:t>ة</w:t>
      </w:r>
      <w:r w:rsidR="00C2260B" w:rsidRPr="00266AF8">
        <w:rPr>
          <w:rFonts w:hint="cs"/>
          <w:color w:val="000000" w:themeColor="text1"/>
          <w:rtl/>
          <w:lang w:val="en-US"/>
        </w:rPr>
        <w:t xml:space="preserve"> ــــــ</w:t>
      </w:r>
    </w:p>
    <w:p w:rsidR="00065CA1" w:rsidRPr="00266AF8" w:rsidRDefault="00065CA1" w:rsidP="000B0AF4">
      <w:pPr>
        <w:rPr>
          <w:color w:val="000000" w:themeColor="text1"/>
          <w:sz w:val="27"/>
          <w:rtl/>
        </w:rPr>
      </w:pPr>
      <w:r w:rsidRPr="00266AF8">
        <w:rPr>
          <w:rFonts w:hint="cs"/>
          <w:color w:val="000000" w:themeColor="text1"/>
          <w:sz w:val="27"/>
          <w:rtl/>
        </w:rPr>
        <w:t>في هذا المقام وجدت</w:t>
      </w:r>
      <w:r w:rsidR="00B77A60" w:rsidRPr="00266AF8">
        <w:rPr>
          <w:rFonts w:hint="cs"/>
          <w:color w:val="000000" w:themeColor="text1"/>
          <w:sz w:val="27"/>
          <w:rtl/>
        </w:rPr>
        <w:t>ُ</w:t>
      </w:r>
      <w:r w:rsidRPr="00266AF8">
        <w:rPr>
          <w:rFonts w:hint="cs"/>
          <w:color w:val="000000" w:themeColor="text1"/>
          <w:sz w:val="27"/>
          <w:rtl/>
        </w:rPr>
        <w:t xml:space="preserve"> من المناسب، بل من الواجب</w:t>
      </w:r>
      <w:r w:rsidR="00B77A60" w:rsidRPr="00266AF8">
        <w:rPr>
          <w:rFonts w:hint="cs"/>
          <w:color w:val="000000" w:themeColor="text1"/>
          <w:sz w:val="27"/>
          <w:rtl/>
        </w:rPr>
        <w:t>،</w:t>
      </w:r>
      <w:r w:rsidRPr="00266AF8">
        <w:rPr>
          <w:rFonts w:hint="cs"/>
          <w:color w:val="000000" w:themeColor="text1"/>
          <w:sz w:val="27"/>
          <w:rtl/>
        </w:rPr>
        <w:t xml:space="preserve"> أن أشير</w:t>
      </w:r>
      <w:r w:rsidR="00987666" w:rsidRPr="00266AF8">
        <w:rPr>
          <w:rFonts w:hint="cs"/>
          <w:color w:val="000000" w:themeColor="text1"/>
          <w:sz w:val="27"/>
          <w:rtl/>
        </w:rPr>
        <w:t xml:space="preserve"> إلى </w:t>
      </w:r>
      <w:r w:rsidRPr="00266AF8">
        <w:rPr>
          <w:rFonts w:hint="cs"/>
          <w:color w:val="000000" w:themeColor="text1"/>
          <w:sz w:val="27"/>
          <w:rtl/>
        </w:rPr>
        <w:t>الأبعاد التفكيكي</w:t>
      </w:r>
      <w:r w:rsidR="00B77A60" w:rsidRPr="00266AF8">
        <w:rPr>
          <w:rFonts w:hint="cs"/>
          <w:color w:val="000000" w:themeColor="text1"/>
          <w:sz w:val="27"/>
          <w:rtl/>
        </w:rPr>
        <w:t>ّ</w:t>
      </w:r>
      <w:r w:rsidRPr="00266AF8">
        <w:rPr>
          <w:rFonts w:hint="cs"/>
          <w:color w:val="000000" w:themeColor="text1"/>
          <w:sz w:val="27"/>
          <w:rtl/>
        </w:rPr>
        <w:t>ة في أفكار ومؤل</w:t>
      </w:r>
      <w:r w:rsidR="00B77A60" w:rsidRPr="00266AF8">
        <w:rPr>
          <w:rFonts w:hint="cs"/>
          <w:color w:val="000000" w:themeColor="text1"/>
          <w:sz w:val="27"/>
          <w:rtl/>
        </w:rPr>
        <w:t>َّ</w:t>
      </w:r>
      <w:r w:rsidRPr="00266AF8">
        <w:rPr>
          <w:rFonts w:hint="cs"/>
          <w:color w:val="000000" w:themeColor="text1"/>
          <w:sz w:val="27"/>
          <w:rtl/>
        </w:rPr>
        <w:t>فات الشهيد الصدر</w:t>
      </w:r>
      <w:r w:rsidR="00B77A60" w:rsidRPr="00266AF8">
        <w:rPr>
          <w:rFonts w:hint="cs"/>
          <w:color w:val="000000" w:themeColor="text1"/>
          <w:sz w:val="27"/>
          <w:rtl/>
        </w:rPr>
        <w:t>؛</w:t>
      </w:r>
      <w:r w:rsidRPr="00266AF8">
        <w:rPr>
          <w:rFonts w:hint="cs"/>
          <w:color w:val="000000" w:themeColor="text1"/>
          <w:sz w:val="27"/>
          <w:rtl/>
        </w:rPr>
        <w:t xml:space="preserve"> بغية الإسهام في تجذير الاجتهاد في الفلسفة، وكسر حاجز التقليد في التفكير، والاستقلال ال</w:t>
      </w:r>
      <w:r w:rsidR="003D6AFD" w:rsidRPr="00266AF8">
        <w:rPr>
          <w:rFonts w:hint="cs"/>
          <w:color w:val="000000" w:themeColor="text1"/>
          <w:sz w:val="27"/>
          <w:rtl/>
        </w:rPr>
        <w:t>فكريّ</w:t>
      </w:r>
      <w:r w:rsidRPr="00266AF8">
        <w:rPr>
          <w:rFonts w:hint="cs"/>
          <w:color w:val="000000" w:themeColor="text1"/>
          <w:sz w:val="27"/>
          <w:rtl/>
        </w:rPr>
        <w:t>، والنزعة ال</w:t>
      </w:r>
      <w:r w:rsidR="003D6AFD" w:rsidRPr="00266AF8">
        <w:rPr>
          <w:rFonts w:hint="cs"/>
          <w:color w:val="000000" w:themeColor="text1"/>
          <w:sz w:val="27"/>
          <w:rtl/>
        </w:rPr>
        <w:t>علميّ</w:t>
      </w:r>
      <w:r w:rsidRPr="00266AF8">
        <w:rPr>
          <w:rFonts w:hint="cs"/>
          <w:color w:val="000000" w:themeColor="text1"/>
          <w:sz w:val="27"/>
          <w:rtl/>
        </w:rPr>
        <w:t>ة وال</w:t>
      </w:r>
      <w:r w:rsidR="000612CF" w:rsidRPr="00266AF8">
        <w:rPr>
          <w:rFonts w:hint="cs"/>
          <w:color w:val="000000" w:themeColor="text1"/>
          <w:sz w:val="27"/>
          <w:rtl/>
        </w:rPr>
        <w:t>منهجيّ</w:t>
      </w:r>
      <w:r w:rsidRPr="00266AF8">
        <w:rPr>
          <w:rFonts w:hint="cs"/>
          <w:color w:val="000000" w:themeColor="text1"/>
          <w:sz w:val="27"/>
          <w:rtl/>
        </w:rPr>
        <w:t xml:space="preserve">ة، وحذف </w:t>
      </w:r>
      <w:r w:rsidRPr="00266AF8">
        <w:rPr>
          <w:rFonts w:hint="eastAsia"/>
          <w:color w:val="000000" w:themeColor="text1"/>
          <w:sz w:val="27"/>
          <w:rtl/>
        </w:rPr>
        <w:t>«</w:t>
      </w:r>
      <w:r w:rsidRPr="00266AF8">
        <w:rPr>
          <w:rFonts w:hint="cs"/>
          <w:color w:val="000000" w:themeColor="text1"/>
          <w:sz w:val="27"/>
          <w:rtl/>
        </w:rPr>
        <w:t>التعبّ</w:t>
      </w:r>
      <w:r w:rsidR="00B77A60" w:rsidRPr="00266AF8">
        <w:rPr>
          <w:rFonts w:hint="cs"/>
          <w:color w:val="000000" w:themeColor="text1"/>
          <w:sz w:val="27"/>
          <w:rtl/>
        </w:rPr>
        <w:t>ُ</w:t>
      </w:r>
      <w:r w:rsidRPr="00266AF8">
        <w:rPr>
          <w:rFonts w:hint="cs"/>
          <w:color w:val="000000" w:themeColor="text1"/>
          <w:sz w:val="27"/>
          <w:rtl/>
        </w:rPr>
        <w:t>د في التعقّ</w:t>
      </w:r>
      <w:r w:rsidR="00B77A60" w:rsidRPr="00266AF8">
        <w:rPr>
          <w:rFonts w:hint="cs"/>
          <w:color w:val="000000" w:themeColor="text1"/>
          <w:sz w:val="27"/>
          <w:rtl/>
        </w:rPr>
        <w:t>ُ</w:t>
      </w:r>
      <w:r w:rsidRPr="00266AF8">
        <w:rPr>
          <w:rFonts w:hint="cs"/>
          <w:color w:val="000000" w:themeColor="text1"/>
          <w:sz w:val="27"/>
          <w:rtl/>
        </w:rPr>
        <w:t>ل</w:t>
      </w:r>
      <w:r w:rsidRPr="00266AF8">
        <w:rPr>
          <w:rFonts w:hint="eastAsia"/>
          <w:color w:val="000000" w:themeColor="text1"/>
          <w:sz w:val="27"/>
          <w:rtl/>
        </w:rPr>
        <w:t>»</w:t>
      </w:r>
      <w:r w:rsidRPr="00266AF8">
        <w:rPr>
          <w:rFonts w:hint="cs"/>
          <w:color w:val="000000" w:themeColor="text1"/>
          <w:sz w:val="27"/>
          <w:rtl/>
        </w:rPr>
        <w:t xml:space="preserve">. </w:t>
      </w:r>
    </w:p>
    <w:p w:rsidR="00065CA1" w:rsidRPr="00266AF8" w:rsidRDefault="00065CA1" w:rsidP="000B0AF4">
      <w:pPr>
        <w:rPr>
          <w:color w:val="000000" w:themeColor="text1"/>
          <w:sz w:val="27"/>
          <w:rtl/>
        </w:rPr>
      </w:pPr>
      <w:r w:rsidRPr="00266AF8">
        <w:rPr>
          <w:rFonts w:hint="cs"/>
          <w:color w:val="000000" w:themeColor="text1"/>
          <w:sz w:val="27"/>
          <w:rtl/>
        </w:rPr>
        <w:t>وعلينا أن نضيف هذه الملاحظة أيضاً، وهي أننا عندما نتحدّث ونقول: إنّ هذا الفيلسوف أو المفك</w:t>
      </w:r>
      <w:r w:rsidR="00B77A60" w:rsidRPr="00266AF8">
        <w:rPr>
          <w:rFonts w:hint="cs"/>
          <w:color w:val="000000" w:themeColor="text1"/>
          <w:sz w:val="27"/>
          <w:rtl/>
        </w:rPr>
        <w:t>ِّ</w:t>
      </w:r>
      <w:r w:rsidRPr="00266AF8">
        <w:rPr>
          <w:rFonts w:hint="cs"/>
          <w:color w:val="000000" w:themeColor="text1"/>
          <w:sz w:val="27"/>
          <w:rtl/>
        </w:rPr>
        <w:t>ر أو المنظ</w:t>
      </w:r>
      <w:r w:rsidR="00B77A60" w:rsidRPr="00266AF8">
        <w:rPr>
          <w:rFonts w:hint="cs"/>
          <w:color w:val="000000" w:themeColor="text1"/>
          <w:sz w:val="27"/>
          <w:rtl/>
        </w:rPr>
        <w:t>ِّ</w:t>
      </w:r>
      <w:r w:rsidRPr="00266AF8">
        <w:rPr>
          <w:rFonts w:hint="cs"/>
          <w:color w:val="000000" w:themeColor="text1"/>
          <w:sz w:val="27"/>
          <w:rtl/>
        </w:rPr>
        <w:t>ر من القائلين بالتفكيك، أو إنّ له اتجاهاً تفكيكي</w:t>
      </w:r>
      <w:r w:rsidR="00B77A60" w:rsidRPr="00266AF8">
        <w:rPr>
          <w:rFonts w:hint="cs"/>
          <w:color w:val="000000" w:themeColor="text1"/>
          <w:sz w:val="27"/>
          <w:rtl/>
        </w:rPr>
        <w:t>ّ</w:t>
      </w:r>
      <w:r w:rsidRPr="00266AF8">
        <w:rPr>
          <w:rFonts w:hint="cs"/>
          <w:color w:val="000000" w:themeColor="text1"/>
          <w:sz w:val="27"/>
          <w:rtl/>
        </w:rPr>
        <w:t>اً، لا نعني بذلك أن</w:t>
      </w:r>
      <w:r w:rsidR="00B77A60" w:rsidRPr="00266AF8">
        <w:rPr>
          <w:rFonts w:hint="cs"/>
          <w:color w:val="000000" w:themeColor="text1"/>
          <w:sz w:val="27"/>
          <w:rtl/>
        </w:rPr>
        <w:t>ّ</w:t>
      </w:r>
      <w:r w:rsidRPr="00266AF8">
        <w:rPr>
          <w:rFonts w:hint="cs"/>
          <w:color w:val="000000" w:themeColor="text1"/>
          <w:sz w:val="27"/>
          <w:rtl/>
        </w:rPr>
        <w:t>ه من أصحاب المدرسة التفكيكي</w:t>
      </w:r>
      <w:r w:rsidR="00B77A60" w:rsidRPr="00266AF8">
        <w:rPr>
          <w:rFonts w:hint="cs"/>
          <w:color w:val="000000" w:themeColor="text1"/>
          <w:sz w:val="27"/>
          <w:rtl/>
        </w:rPr>
        <w:t>ّ</w:t>
      </w:r>
      <w:r w:rsidRPr="00266AF8">
        <w:rPr>
          <w:rFonts w:hint="cs"/>
          <w:color w:val="000000" w:themeColor="text1"/>
          <w:sz w:val="27"/>
          <w:rtl/>
        </w:rPr>
        <w:t>ة في خراسان ضرورة</w:t>
      </w:r>
      <w:r w:rsidR="00B77A60" w:rsidRPr="00266AF8">
        <w:rPr>
          <w:rFonts w:hint="cs"/>
          <w:color w:val="000000" w:themeColor="text1"/>
          <w:sz w:val="27"/>
          <w:rtl/>
        </w:rPr>
        <w:t>ً</w:t>
      </w:r>
      <w:r w:rsidRPr="00266AF8">
        <w:rPr>
          <w:rFonts w:hint="cs"/>
          <w:color w:val="000000" w:themeColor="text1"/>
          <w:sz w:val="27"/>
          <w:rtl/>
        </w:rPr>
        <w:t>، و</w:t>
      </w:r>
      <w:r w:rsidR="00234066" w:rsidRPr="00266AF8">
        <w:rPr>
          <w:rFonts w:hint="cs"/>
          <w:color w:val="000000" w:themeColor="text1"/>
          <w:sz w:val="27"/>
          <w:rtl/>
        </w:rPr>
        <w:t>إنّما</w:t>
      </w:r>
      <w:r w:rsidRPr="00266AF8">
        <w:rPr>
          <w:rFonts w:hint="cs"/>
          <w:color w:val="000000" w:themeColor="text1"/>
          <w:sz w:val="27"/>
          <w:rtl/>
        </w:rPr>
        <w:t xml:space="preserve"> المراد هو المفهوم الأعم</w:t>
      </w:r>
      <w:r w:rsidR="00B77A60" w:rsidRPr="00266AF8">
        <w:rPr>
          <w:rFonts w:hint="cs"/>
          <w:color w:val="000000" w:themeColor="text1"/>
          <w:sz w:val="27"/>
          <w:rtl/>
        </w:rPr>
        <w:t>ّ</w:t>
      </w:r>
      <w:r w:rsidRPr="00266AF8">
        <w:rPr>
          <w:rFonts w:hint="cs"/>
          <w:color w:val="000000" w:themeColor="text1"/>
          <w:sz w:val="27"/>
          <w:rtl/>
        </w:rPr>
        <w:t xml:space="preserve"> من </w:t>
      </w:r>
      <w:r w:rsidRPr="00266AF8">
        <w:rPr>
          <w:rFonts w:hint="eastAsia"/>
          <w:color w:val="000000" w:themeColor="text1"/>
          <w:sz w:val="27"/>
          <w:rtl/>
        </w:rPr>
        <w:t>«</w:t>
      </w:r>
      <w:r w:rsidRPr="00266AF8">
        <w:rPr>
          <w:rFonts w:hint="cs"/>
          <w:color w:val="000000" w:themeColor="text1"/>
          <w:sz w:val="27"/>
          <w:rtl/>
        </w:rPr>
        <w:t>التفكيك الاصطلاحي</w:t>
      </w:r>
      <w:r w:rsidRPr="00266AF8">
        <w:rPr>
          <w:rFonts w:hint="eastAsia"/>
          <w:color w:val="000000" w:themeColor="text1"/>
          <w:sz w:val="27"/>
          <w:rtl/>
        </w:rPr>
        <w:t>»</w:t>
      </w:r>
      <w:r w:rsidRPr="00266AF8">
        <w:rPr>
          <w:rFonts w:hint="cs"/>
          <w:color w:val="000000" w:themeColor="text1"/>
          <w:sz w:val="27"/>
          <w:rtl/>
        </w:rPr>
        <w:t xml:space="preserve"> لـ (أصحاب خراسان)، أو </w:t>
      </w:r>
      <w:r w:rsidRPr="00266AF8">
        <w:rPr>
          <w:rFonts w:hint="eastAsia"/>
          <w:color w:val="000000" w:themeColor="text1"/>
          <w:sz w:val="27"/>
          <w:rtl/>
        </w:rPr>
        <w:t>«</w:t>
      </w:r>
      <w:r w:rsidRPr="00266AF8">
        <w:rPr>
          <w:rFonts w:hint="cs"/>
          <w:color w:val="000000" w:themeColor="text1"/>
          <w:sz w:val="27"/>
          <w:rtl/>
        </w:rPr>
        <w:t>التفكيك المناطقي</w:t>
      </w:r>
      <w:r w:rsidRPr="00266AF8">
        <w:rPr>
          <w:rFonts w:hint="eastAsia"/>
          <w:color w:val="000000" w:themeColor="text1"/>
          <w:sz w:val="27"/>
          <w:rtl/>
        </w:rPr>
        <w:t>»</w:t>
      </w:r>
      <w:r w:rsidRPr="00266AF8">
        <w:rPr>
          <w:rFonts w:hint="cs"/>
          <w:color w:val="000000" w:themeColor="text1"/>
          <w:sz w:val="27"/>
          <w:rtl/>
        </w:rPr>
        <w:t xml:space="preserve"> (من كلّ مكان ومنطقة أو من الحوزة أو الجامعة). و</w:t>
      </w:r>
      <w:r w:rsidR="00234066" w:rsidRPr="00266AF8">
        <w:rPr>
          <w:rFonts w:hint="cs"/>
          <w:color w:val="000000" w:themeColor="text1"/>
          <w:sz w:val="27"/>
          <w:rtl/>
        </w:rPr>
        <w:t>إنّما</w:t>
      </w:r>
      <w:r w:rsidRPr="00266AF8">
        <w:rPr>
          <w:rFonts w:hint="cs"/>
          <w:color w:val="000000" w:themeColor="text1"/>
          <w:sz w:val="27"/>
          <w:rtl/>
        </w:rPr>
        <w:t xml:space="preserve"> يكفي أن يعتقد الفيلسوف ويلتزم بهذا الاعتقاد (وهذا النوع من المعرفة)، ويرى أنّ الفلسفة فنٌّ </w:t>
      </w:r>
      <w:r w:rsidR="003D6AFD" w:rsidRPr="00266AF8">
        <w:rPr>
          <w:rFonts w:hint="cs"/>
          <w:color w:val="000000" w:themeColor="text1"/>
          <w:sz w:val="27"/>
          <w:rtl/>
        </w:rPr>
        <w:t>علميّ</w:t>
      </w:r>
      <w:r w:rsidRPr="00266AF8">
        <w:rPr>
          <w:rFonts w:hint="cs"/>
          <w:color w:val="000000" w:themeColor="text1"/>
          <w:sz w:val="27"/>
          <w:rtl/>
        </w:rPr>
        <w:t>، وأنّ هناك بين معارف الوحي والمعارف ال</w:t>
      </w:r>
      <w:r w:rsidR="003D6AFD" w:rsidRPr="00266AF8">
        <w:rPr>
          <w:rFonts w:hint="cs"/>
          <w:color w:val="000000" w:themeColor="text1"/>
          <w:sz w:val="27"/>
          <w:rtl/>
        </w:rPr>
        <w:t>فلسفيّ</w:t>
      </w:r>
      <w:r w:rsidRPr="00266AF8">
        <w:rPr>
          <w:rFonts w:hint="cs"/>
          <w:color w:val="000000" w:themeColor="text1"/>
          <w:sz w:val="27"/>
          <w:rtl/>
        </w:rPr>
        <w:t>ة وال</w:t>
      </w:r>
      <w:r w:rsidR="003D6AFD" w:rsidRPr="00266AF8">
        <w:rPr>
          <w:rFonts w:hint="cs"/>
          <w:color w:val="000000" w:themeColor="text1"/>
          <w:sz w:val="27"/>
          <w:rtl/>
        </w:rPr>
        <w:t>عرفانيّ</w:t>
      </w:r>
      <w:r w:rsidRPr="00266AF8">
        <w:rPr>
          <w:rFonts w:hint="cs"/>
          <w:color w:val="000000" w:themeColor="text1"/>
          <w:sz w:val="27"/>
          <w:rtl/>
        </w:rPr>
        <w:t xml:space="preserve">ة ـ بشكل </w:t>
      </w:r>
      <w:r w:rsidR="00234066" w:rsidRPr="00266AF8">
        <w:rPr>
          <w:rFonts w:hint="cs"/>
          <w:color w:val="000000" w:themeColor="text1"/>
          <w:sz w:val="27"/>
          <w:rtl/>
        </w:rPr>
        <w:t>عامّ</w:t>
      </w:r>
      <w:r w:rsidRPr="00266AF8">
        <w:rPr>
          <w:rFonts w:hint="cs"/>
          <w:color w:val="000000" w:themeColor="text1"/>
          <w:sz w:val="27"/>
          <w:rtl/>
        </w:rPr>
        <w:t xml:space="preserve"> أو في بعض الموارد الهام</w:t>
      </w:r>
      <w:r w:rsidR="00B77A60" w:rsidRPr="00266AF8">
        <w:rPr>
          <w:rFonts w:hint="cs"/>
          <w:color w:val="000000" w:themeColor="text1"/>
          <w:sz w:val="27"/>
          <w:rtl/>
        </w:rPr>
        <w:t>ّ</w:t>
      </w:r>
      <w:r w:rsidRPr="00266AF8">
        <w:rPr>
          <w:rFonts w:hint="cs"/>
          <w:color w:val="000000" w:themeColor="text1"/>
          <w:sz w:val="27"/>
          <w:rtl/>
        </w:rPr>
        <w:t xml:space="preserve">ة ـ تفاوتاً واختلافاً في المستوى، وأحياناً يكون هناك اختلاف في الرؤية، </w:t>
      </w:r>
      <w:r w:rsidRPr="00266AF8">
        <w:rPr>
          <w:rFonts w:hint="cs"/>
          <w:color w:val="000000" w:themeColor="text1"/>
          <w:sz w:val="27"/>
          <w:rtl/>
        </w:rPr>
        <w:lastRenderedPageBreak/>
        <w:t>وفي بعض الموارد (بما في ذلك: المعاد المثالي، وكون الإرادة من صفة الفعل، وحدوث العالم، وروحانية حدوث النفس)، والمعطيات ال</w:t>
      </w:r>
      <w:r w:rsidR="003D6AFD" w:rsidRPr="00266AF8">
        <w:rPr>
          <w:rFonts w:hint="cs"/>
          <w:color w:val="000000" w:themeColor="text1"/>
          <w:sz w:val="27"/>
          <w:rtl/>
        </w:rPr>
        <w:t>فلسفيّ</w:t>
      </w:r>
      <w:r w:rsidRPr="00266AF8">
        <w:rPr>
          <w:rFonts w:hint="cs"/>
          <w:color w:val="000000" w:themeColor="text1"/>
          <w:sz w:val="27"/>
          <w:rtl/>
        </w:rPr>
        <w:t>ة وال</w:t>
      </w:r>
      <w:r w:rsidR="003D6AFD" w:rsidRPr="00266AF8">
        <w:rPr>
          <w:rFonts w:hint="cs"/>
          <w:color w:val="000000" w:themeColor="text1"/>
          <w:sz w:val="27"/>
          <w:rtl/>
        </w:rPr>
        <w:t>عرفانيّ</w:t>
      </w:r>
      <w:r w:rsidRPr="00266AF8">
        <w:rPr>
          <w:rFonts w:hint="cs"/>
          <w:color w:val="000000" w:themeColor="text1"/>
          <w:sz w:val="27"/>
          <w:rtl/>
        </w:rPr>
        <w:t>ة، لا تتطابق في الأصل والأساس مع الآيات ال</w:t>
      </w:r>
      <w:r w:rsidR="003D6AFD" w:rsidRPr="00266AF8">
        <w:rPr>
          <w:rFonts w:hint="cs"/>
          <w:color w:val="000000" w:themeColor="text1"/>
          <w:sz w:val="27"/>
          <w:rtl/>
        </w:rPr>
        <w:t>قرآنيّ</w:t>
      </w:r>
      <w:r w:rsidRPr="00266AF8">
        <w:rPr>
          <w:rFonts w:hint="cs"/>
          <w:color w:val="000000" w:themeColor="text1"/>
          <w:sz w:val="27"/>
          <w:rtl/>
        </w:rPr>
        <w:t>ة والأحاديث ال</w:t>
      </w:r>
      <w:r w:rsidR="000612CF" w:rsidRPr="00266AF8">
        <w:rPr>
          <w:rFonts w:hint="cs"/>
          <w:color w:val="000000" w:themeColor="text1"/>
          <w:sz w:val="27"/>
          <w:rtl/>
        </w:rPr>
        <w:t>نبويّ</w:t>
      </w:r>
      <w:r w:rsidRPr="00266AF8">
        <w:rPr>
          <w:rFonts w:hint="cs"/>
          <w:color w:val="000000" w:themeColor="text1"/>
          <w:sz w:val="27"/>
          <w:rtl/>
        </w:rPr>
        <w:t>ة وتعاليم المعصومين</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rPr>
        <w:t>، يكون هذا النوع من الفلاسفة والم</w:t>
      </w:r>
      <w:r w:rsidR="003D6AFD" w:rsidRPr="00266AF8">
        <w:rPr>
          <w:rFonts w:hint="cs"/>
          <w:color w:val="000000" w:themeColor="text1"/>
          <w:sz w:val="27"/>
          <w:rtl/>
        </w:rPr>
        <w:t>فك</w:t>
      </w:r>
      <w:r w:rsidR="00B77A60" w:rsidRPr="00266AF8">
        <w:rPr>
          <w:rFonts w:hint="cs"/>
          <w:color w:val="000000" w:themeColor="text1"/>
          <w:sz w:val="27"/>
          <w:rtl/>
        </w:rPr>
        <w:t>ِّري</w:t>
      </w:r>
      <w:r w:rsidRPr="00266AF8">
        <w:rPr>
          <w:rFonts w:hint="cs"/>
          <w:color w:val="000000" w:themeColor="text1"/>
          <w:sz w:val="27"/>
          <w:rtl/>
        </w:rPr>
        <w:t>ن ـ الذين هم كُثر خارج المدرسة التفكيكي</w:t>
      </w:r>
      <w:r w:rsidR="00B77A60" w:rsidRPr="00266AF8">
        <w:rPr>
          <w:rFonts w:hint="cs"/>
          <w:color w:val="000000" w:themeColor="text1"/>
          <w:sz w:val="27"/>
          <w:rtl/>
        </w:rPr>
        <w:t>ّ</w:t>
      </w:r>
      <w:r w:rsidRPr="00266AF8">
        <w:rPr>
          <w:rFonts w:hint="cs"/>
          <w:color w:val="000000" w:themeColor="text1"/>
          <w:sz w:val="27"/>
          <w:rtl/>
        </w:rPr>
        <w:t>ة الخراسانية (في الحوزة ال</w:t>
      </w:r>
      <w:r w:rsidR="003D6AFD" w:rsidRPr="00266AF8">
        <w:rPr>
          <w:rFonts w:hint="cs"/>
          <w:color w:val="000000" w:themeColor="text1"/>
          <w:sz w:val="27"/>
          <w:rtl/>
        </w:rPr>
        <w:t>علميّ</w:t>
      </w:r>
      <w:r w:rsidRPr="00266AF8">
        <w:rPr>
          <w:rFonts w:hint="cs"/>
          <w:color w:val="000000" w:themeColor="text1"/>
          <w:sz w:val="27"/>
          <w:rtl/>
        </w:rPr>
        <w:t>ة والجامعة) ـ تفكيكي</w:t>
      </w:r>
      <w:r w:rsidR="00B77A60" w:rsidRPr="00266AF8">
        <w:rPr>
          <w:rFonts w:hint="cs"/>
          <w:color w:val="000000" w:themeColor="text1"/>
          <w:sz w:val="27"/>
          <w:rtl/>
        </w:rPr>
        <w:t>ّ</w:t>
      </w:r>
      <w:r w:rsidRPr="00266AF8">
        <w:rPr>
          <w:rFonts w:hint="cs"/>
          <w:color w:val="000000" w:themeColor="text1"/>
          <w:sz w:val="27"/>
          <w:rtl/>
        </w:rPr>
        <w:t>اً بتنقيح المناط، وإن</w:t>
      </w:r>
      <w:r w:rsidR="00B77A60" w:rsidRPr="00266AF8">
        <w:rPr>
          <w:rFonts w:hint="cs"/>
          <w:color w:val="000000" w:themeColor="text1"/>
          <w:sz w:val="27"/>
          <w:rtl/>
        </w:rPr>
        <w:t>ْ</w:t>
      </w:r>
      <w:r w:rsidRPr="00266AF8">
        <w:rPr>
          <w:rFonts w:hint="cs"/>
          <w:color w:val="000000" w:themeColor="text1"/>
          <w:sz w:val="27"/>
          <w:rtl/>
        </w:rPr>
        <w:t xml:space="preserve"> لم يكن تفكيكي</w:t>
      </w:r>
      <w:r w:rsidR="00B77A60" w:rsidRPr="00266AF8">
        <w:rPr>
          <w:rFonts w:hint="cs"/>
          <w:color w:val="000000" w:themeColor="text1"/>
          <w:sz w:val="27"/>
          <w:rtl/>
        </w:rPr>
        <w:t>ّ</w:t>
      </w:r>
      <w:r w:rsidRPr="00266AF8">
        <w:rPr>
          <w:rFonts w:hint="cs"/>
          <w:color w:val="000000" w:themeColor="text1"/>
          <w:sz w:val="27"/>
          <w:rtl/>
        </w:rPr>
        <w:t>اً بالمعنى المصطلح في حوزة خراسان، أو أن يكون عالماً بمباني التفكيك في خراسان، بل هو تفكيك</w:t>
      </w:r>
      <w:r w:rsidR="00B77A60" w:rsidRPr="00266AF8">
        <w:rPr>
          <w:rFonts w:hint="cs"/>
          <w:color w:val="000000" w:themeColor="text1"/>
          <w:sz w:val="27"/>
          <w:rtl/>
        </w:rPr>
        <w:t>ٌ</w:t>
      </w:r>
      <w:r w:rsidRPr="00266AF8">
        <w:rPr>
          <w:rFonts w:hint="cs"/>
          <w:color w:val="000000" w:themeColor="text1"/>
          <w:sz w:val="27"/>
          <w:rtl/>
        </w:rPr>
        <w:t xml:space="preserve"> بتنقيح المناط ونفس الأمر. </w:t>
      </w:r>
    </w:p>
    <w:p w:rsidR="00065CA1" w:rsidRPr="00266AF8" w:rsidRDefault="00065CA1" w:rsidP="000B0AF4">
      <w:pPr>
        <w:rPr>
          <w:color w:val="000000" w:themeColor="text1"/>
          <w:sz w:val="27"/>
          <w:rtl/>
        </w:rPr>
      </w:pPr>
      <w:r w:rsidRPr="00266AF8">
        <w:rPr>
          <w:rFonts w:hint="cs"/>
          <w:color w:val="000000" w:themeColor="text1"/>
          <w:sz w:val="27"/>
          <w:rtl/>
        </w:rPr>
        <w:t>من هنا عندما نرى العلا</w:t>
      </w:r>
      <w:r w:rsidR="00B77A60" w:rsidRPr="00266AF8">
        <w:rPr>
          <w:rFonts w:hint="cs"/>
          <w:color w:val="000000" w:themeColor="text1"/>
          <w:sz w:val="27"/>
          <w:rtl/>
        </w:rPr>
        <w:t>ّ</w:t>
      </w:r>
      <w:r w:rsidRPr="00266AF8">
        <w:rPr>
          <w:rFonts w:hint="cs"/>
          <w:color w:val="000000" w:themeColor="text1"/>
          <w:sz w:val="27"/>
          <w:rtl/>
        </w:rPr>
        <w:t>مة الطباطبائي يقول بصريح العبارة: من المحال ـ كالاستحالة ال</w:t>
      </w:r>
      <w:r w:rsidR="003D6AFD" w:rsidRPr="00266AF8">
        <w:rPr>
          <w:rFonts w:hint="cs"/>
          <w:color w:val="000000" w:themeColor="text1"/>
          <w:sz w:val="27"/>
          <w:rtl/>
        </w:rPr>
        <w:t>رياضيّ</w:t>
      </w:r>
      <w:r w:rsidRPr="00266AF8">
        <w:rPr>
          <w:rFonts w:hint="cs"/>
          <w:color w:val="000000" w:themeColor="text1"/>
          <w:sz w:val="27"/>
          <w:rtl/>
        </w:rPr>
        <w:t>ة في تغي</w:t>
      </w:r>
      <w:r w:rsidR="00B77A60" w:rsidRPr="00266AF8">
        <w:rPr>
          <w:rFonts w:hint="cs"/>
          <w:color w:val="000000" w:themeColor="text1"/>
          <w:sz w:val="27"/>
          <w:rtl/>
        </w:rPr>
        <w:t>ُّ</w:t>
      </w:r>
      <w:r w:rsidRPr="00266AF8">
        <w:rPr>
          <w:rFonts w:hint="cs"/>
          <w:color w:val="000000" w:themeColor="text1"/>
          <w:sz w:val="27"/>
          <w:rtl/>
        </w:rPr>
        <w:t>ر درجة زوايا المثل</w:t>
      </w:r>
      <w:r w:rsidR="00B77A60" w:rsidRPr="00266AF8">
        <w:rPr>
          <w:rFonts w:hint="cs"/>
          <w:color w:val="000000" w:themeColor="text1"/>
          <w:sz w:val="27"/>
          <w:rtl/>
        </w:rPr>
        <w:t>َّ</w:t>
      </w:r>
      <w:r w:rsidRPr="00266AF8">
        <w:rPr>
          <w:rFonts w:hint="cs"/>
          <w:color w:val="000000" w:themeColor="text1"/>
          <w:sz w:val="27"/>
          <w:rtl/>
        </w:rPr>
        <w:t>ث ـ أن تتطابق طرق المعرفة الثلاثة (الوحي</w:t>
      </w:r>
      <w:r w:rsidR="00B77A60" w:rsidRPr="00266AF8">
        <w:rPr>
          <w:rFonts w:hint="cs"/>
          <w:color w:val="000000" w:themeColor="text1"/>
          <w:sz w:val="27"/>
          <w:rtl/>
        </w:rPr>
        <w:t>؛</w:t>
      </w:r>
      <w:r w:rsidRPr="00266AF8">
        <w:rPr>
          <w:rFonts w:hint="cs"/>
          <w:color w:val="000000" w:themeColor="text1"/>
          <w:sz w:val="27"/>
          <w:rtl/>
        </w:rPr>
        <w:t xml:space="preserve"> والفلسفة</w:t>
      </w:r>
      <w:r w:rsidR="00B77A60" w:rsidRPr="00266AF8">
        <w:rPr>
          <w:rFonts w:hint="cs"/>
          <w:color w:val="000000" w:themeColor="text1"/>
          <w:sz w:val="27"/>
          <w:rtl/>
        </w:rPr>
        <w:t>؛</w:t>
      </w:r>
      <w:r w:rsidRPr="00266AF8">
        <w:rPr>
          <w:rFonts w:hint="cs"/>
          <w:color w:val="000000" w:themeColor="text1"/>
          <w:sz w:val="27"/>
          <w:rtl/>
        </w:rPr>
        <w:t xml:space="preserve"> والعرفان)، سنعتبره تفكيكي</w:t>
      </w:r>
      <w:r w:rsidR="00B77A60" w:rsidRPr="00266AF8">
        <w:rPr>
          <w:rFonts w:hint="cs"/>
          <w:color w:val="000000" w:themeColor="text1"/>
          <w:sz w:val="27"/>
          <w:rtl/>
        </w:rPr>
        <w:t>ّ</w:t>
      </w:r>
      <w:r w:rsidRPr="00266AF8">
        <w:rPr>
          <w:rFonts w:hint="cs"/>
          <w:color w:val="000000" w:themeColor="text1"/>
          <w:sz w:val="27"/>
          <w:rtl/>
        </w:rPr>
        <w:t>اً بتنقيح المناط</w:t>
      </w:r>
      <w:r w:rsidR="00B77A60" w:rsidRPr="00266AF8">
        <w:rPr>
          <w:rFonts w:hint="cs"/>
          <w:color w:val="000000" w:themeColor="text1"/>
          <w:sz w:val="27"/>
          <w:rtl/>
        </w:rPr>
        <w:t>؛</w:t>
      </w:r>
      <w:r w:rsidRPr="00266AF8">
        <w:rPr>
          <w:rFonts w:hint="cs"/>
          <w:color w:val="000000" w:themeColor="text1"/>
          <w:sz w:val="27"/>
          <w:rtl/>
        </w:rPr>
        <w:t xml:space="preserve"> لأنّ </w:t>
      </w:r>
      <w:r w:rsidRPr="00266AF8">
        <w:rPr>
          <w:rFonts w:hint="eastAsia"/>
          <w:color w:val="000000" w:themeColor="text1"/>
          <w:sz w:val="27"/>
          <w:rtl/>
        </w:rPr>
        <w:t>«</w:t>
      </w:r>
      <w:r w:rsidRPr="00266AF8">
        <w:rPr>
          <w:rFonts w:hint="cs"/>
          <w:color w:val="000000" w:themeColor="text1"/>
          <w:sz w:val="27"/>
          <w:rtl/>
        </w:rPr>
        <w:t>مدرسة التفكيك</w:t>
      </w:r>
      <w:r w:rsidRPr="00266AF8">
        <w:rPr>
          <w:rFonts w:hint="eastAsia"/>
          <w:color w:val="000000" w:themeColor="text1"/>
          <w:sz w:val="27"/>
          <w:rtl/>
        </w:rPr>
        <w:t>»</w:t>
      </w:r>
      <w:r w:rsidRPr="00266AF8">
        <w:rPr>
          <w:rFonts w:hint="cs"/>
          <w:color w:val="000000" w:themeColor="text1"/>
          <w:sz w:val="27"/>
          <w:rtl/>
        </w:rPr>
        <w:t xml:space="preserve"> لا تريد أكثر من هذا. بل إنها تقول ما هو أخف</w:t>
      </w:r>
      <w:r w:rsidR="00B77A60" w:rsidRPr="00266AF8">
        <w:rPr>
          <w:rFonts w:hint="cs"/>
          <w:color w:val="000000" w:themeColor="text1"/>
          <w:sz w:val="27"/>
          <w:rtl/>
        </w:rPr>
        <w:t>ّ</w:t>
      </w:r>
      <w:r w:rsidRPr="00266AF8">
        <w:rPr>
          <w:rFonts w:hint="cs"/>
          <w:color w:val="000000" w:themeColor="text1"/>
          <w:sz w:val="27"/>
          <w:rtl/>
        </w:rPr>
        <w:t xml:space="preserve"> من ذلك؛ لأنّ المدرسة التفكيكي</w:t>
      </w:r>
      <w:r w:rsidR="00B77A60" w:rsidRPr="00266AF8">
        <w:rPr>
          <w:rFonts w:hint="cs"/>
          <w:color w:val="000000" w:themeColor="text1"/>
          <w:sz w:val="27"/>
          <w:rtl/>
        </w:rPr>
        <w:t>ّ</w:t>
      </w:r>
      <w:r w:rsidRPr="00266AF8">
        <w:rPr>
          <w:rFonts w:hint="cs"/>
          <w:color w:val="000000" w:themeColor="text1"/>
          <w:sz w:val="27"/>
          <w:rtl/>
        </w:rPr>
        <w:t>ة لا تقول</w:t>
      </w:r>
      <w:r w:rsidR="00B77A60" w:rsidRPr="00266AF8">
        <w:rPr>
          <w:rFonts w:hint="cs"/>
          <w:color w:val="000000" w:themeColor="text1"/>
          <w:sz w:val="27"/>
          <w:rtl/>
        </w:rPr>
        <w:t>:</w:t>
      </w:r>
      <w:r w:rsidRPr="00266AF8">
        <w:rPr>
          <w:rFonts w:hint="cs"/>
          <w:color w:val="000000" w:themeColor="text1"/>
          <w:sz w:val="27"/>
          <w:rtl/>
        </w:rPr>
        <w:t xml:space="preserve"> إنّ النسبة بين معطيات الوحي من جهة والمعطيات ال</w:t>
      </w:r>
      <w:r w:rsidR="003D6AFD" w:rsidRPr="00266AF8">
        <w:rPr>
          <w:rFonts w:hint="cs"/>
          <w:color w:val="000000" w:themeColor="text1"/>
          <w:sz w:val="27"/>
          <w:rtl/>
        </w:rPr>
        <w:t>فلسفيّ</w:t>
      </w:r>
      <w:r w:rsidRPr="00266AF8">
        <w:rPr>
          <w:rFonts w:hint="cs"/>
          <w:color w:val="000000" w:themeColor="text1"/>
          <w:sz w:val="27"/>
          <w:rtl/>
        </w:rPr>
        <w:t>ة وال</w:t>
      </w:r>
      <w:r w:rsidR="003D6AFD" w:rsidRPr="00266AF8">
        <w:rPr>
          <w:rFonts w:hint="cs"/>
          <w:color w:val="000000" w:themeColor="text1"/>
          <w:sz w:val="27"/>
          <w:rtl/>
        </w:rPr>
        <w:t>عرفانيّ</w:t>
      </w:r>
      <w:r w:rsidRPr="00266AF8">
        <w:rPr>
          <w:rFonts w:hint="cs"/>
          <w:color w:val="000000" w:themeColor="text1"/>
          <w:sz w:val="27"/>
          <w:rtl/>
        </w:rPr>
        <w:t xml:space="preserve">ة من جهة أخرى هي نسبة </w:t>
      </w:r>
      <w:r w:rsidRPr="00266AF8">
        <w:rPr>
          <w:rFonts w:hint="eastAsia"/>
          <w:color w:val="000000" w:themeColor="text1"/>
          <w:sz w:val="27"/>
          <w:rtl/>
        </w:rPr>
        <w:t>«</w:t>
      </w:r>
      <w:r w:rsidRPr="00266AF8">
        <w:rPr>
          <w:rFonts w:hint="cs"/>
          <w:color w:val="000000" w:themeColor="text1"/>
          <w:sz w:val="27"/>
          <w:rtl/>
        </w:rPr>
        <w:t>التباين الكل</w:t>
      </w:r>
      <w:r w:rsidR="00B77A60" w:rsidRPr="00266AF8">
        <w:rPr>
          <w:rFonts w:hint="cs"/>
          <w:color w:val="000000" w:themeColor="text1"/>
          <w:sz w:val="27"/>
          <w:rtl/>
        </w:rPr>
        <w:t>ّ</w:t>
      </w:r>
      <w:r w:rsidRPr="00266AF8">
        <w:rPr>
          <w:rFonts w:hint="cs"/>
          <w:color w:val="000000" w:themeColor="text1"/>
          <w:sz w:val="27"/>
          <w:rtl/>
        </w:rPr>
        <w:t>ي</w:t>
      </w:r>
      <w:r w:rsidRPr="00266AF8">
        <w:rPr>
          <w:rFonts w:hint="eastAsia"/>
          <w:color w:val="000000" w:themeColor="text1"/>
          <w:sz w:val="27"/>
          <w:rtl/>
        </w:rPr>
        <w:t>»</w:t>
      </w:r>
      <w:r w:rsidRPr="00266AF8">
        <w:rPr>
          <w:rFonts w:hint="cs"/>
          <w:color w:val="000000" w:themeColor="text1"/>
          <w:sz w:val="27"/>
          <w:rtl/>
        </w:rPr>
        <w:t xml:space="preserve"> أبداً</w:t>
      </w:r>
      <w:r w:rsidR="00B77A60" w:rsidRPr="00266AF8">
        <w:rPr>
          <w:rFonts w:hint="cs"/>
          <w:color w:val="000000" w:themeColor="text1"/>
          <w:sz w:val="27"/>
          <w:rtl/>
        </w:rPr>
        <w:t>، في حين</w:t>
      </w:r>
      <w:r w:rsidRPr="00266AF8">
        <w:rPr>
          <w:rFonts w:hint="cs"/>
          <w:color w:val="000000" w:themeColor="text1"/>
          <w:sz w:val="27"/>
          <w:rtl/>
        </w:rPr>
        <w:t xml:space="preserve"> أنّ صريح كلام العلامة الطباطبائي في </w:t>
      </w:r>
      <w:r w:rsidRPr="00266AF8">
        <w:rPr>
          <w:rFonts w:hint="eastAsia"/>
          <w:color w:val="000000" w:themeColor="text1"/>
          <w:sz w:val="27"/>
          <w:rtl/>
        </w:rPr>
        <w:t>«</w:t>
      </w:r>
      <w:r w:rsidRPr="00266AF8">
        <w:rPr>
          <w:rFonts w:hint="cs"/>
          <w:color w:val="000000" w:themeColor="text1"/>
          <w:sz w:val="27"/>
          <w:rtl/>
        </w:rPr>
        <w:t>الميزان</w:t>
      </w:r>
      <w:r w:rsidRPr="00266AF8">
        <w:rPr>
          <w:rFonts w:hint="eastAsia"/>
          <w:color w:val="000000" w:themeColor="text1"/>
          <w:sz w:val="27"/>
          <w:rtl/>
        </w:rPr>
        <w:t>»</w:t>
      </w:r>
      <w:r w:rsidR="00B77A60" w:rsidRPr="00266AF8">
        <w:rPr>
          <w:rFonts w:hint="cs"/>
          <w:color w:val="000000" w:themeColor="text1"/>
          <w:sz w:val="27"/>
          <w:rtl/>
        </w:rPr>
        <w:t>،</w:t>
      </w:r>
      <w:r w:rsidRPr="00266AF8">
        <w:rPr>
          <w:rFonts w:hint="cs"/>
          <w:color w:val="000000" w:themeColor="text1"/>
          <w:sz w:val="27"/>
          <w:rtl/>
        </w:rPr>
        <w:t xml:space="preserve"> الذي هو من أهم</w:t>
      </w:r>
      <w:r w:rsidR="00B77A60" w:rsidRPr="00266AF8">
        <w:rPr>
          <w:rFonts w:hint="cs"/>
          <w:color w:val="000000" w:themeColor="text1"/>
          <w:sz w:val="27"/>
          <w:rtl/>
        </w:rPr>
        <w:t>ّ</w:t>
      </w:r>
      <w:r w:rsidRPr="00266AF8">
        <w:rPr>
          <w:rFonts w:hint="cs"/>
          <w:color w:val="000000" w:themeColor="text1"/>
          <w:sz w:val="27"/>
          <w:rtl/>
        </w:rPr>
        <w:t xml:space="preserve"> إنجازاته ال</w:t>
      </w:r>
      <w:r w:rsidR="003D6AFD" w:rsidRPr="00266AF8">
        <w:rPr>
          <w:rFonts w:hint="cs"/>
          <w:color w:val="000000" w:themeColor="text1"/>
          <w:sz w:val="27"/>
          <w:rtl/>
        </w:rPr>
        <w:t>علميّ</w:t>
      </w:r>
      <w:r w:rsidRPr="00266AF8">
        <w:rPr>
          <w:rFonts w:hint="cs"/>
          <w:color w:val="000000" w:themeColor="text1"/>
          <w:sz w:val="27"/>
          <w:rtl/>
        </w:rPr>
        <w:t xml:space="preserve">ة، يقول بـ </w:t>
      </w:r>
      <w:r w:rsidRPr="00266AF8">
        <w:rPr>
          <w:rFonts w:hint="eastAsia"/>
          <w:color w:val="000000" w:themeColor="text1"/>
          <w:sz w:val="27"/>
          <w:rtl/>
        </w:rPr>
        <w:t>«</w:t>
      </w:r>
      <w:r w:rsidRPr="00266AF8">
        <w:rPr>
          <w:rFonts w:hint="cs"/>
          <w:color w:val="000000" w:themeColor="text1"/>
          <w:sz w:val="27"/>
          <w:rtl/>
        </w:rPr>
        <w:t>التباين الكل</w:t>
      </w:r>
      <w:r w:rsidR="00B77A60" w:rsidRPr="00266AF8">
        <w:rPr>
          <w:rFonts w:hint="cs"/>
          <w:color w:val="000000" w:themeColor="text1"/>
          <w:sz w:val="27"/>
          <w:rtl/>
        </w:rPr>
        <w:t>ّ</w:t>
      </w:r>
      <w:r w:rsidRPr="00266AF8">
        <w:rPr>
          <w:rFonts w:hint="cs"/>
          <w:color w:val="000000" w:themeColor="text1"/>
          <w:sz w:val="27"/>
          <w:rtl/>
        </w:rPr>
        <w:t>ي</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45"/>
      </w:r>
      <w:r w:rsidRPr="00266AF8">
        <w:rPr>
          <w:rFonts w:cs="Taher"/>
          <w:color w:val="000000" w:themeColor="text1"/>
          <w:sz w:val="27"/>
          <w:vertAlign w:val="superscript"/>
          <w:rtl/>
        </w:rPr>
        <w:t>)</w:t>
      </w:r>
      <w:r w:rsidRPr="00266AF8">
        <w:rPr>
          <w:rFonts w:hint="cs"/>
          <w:color w:val="000000" w:themeColor="text1"/>
          <w:sz w:val="27"/>
          <w:rtl/>
        </w:rPr>
        <w:t xml:space="preserve">. </w:t>
      </w:r>
      <w:r w:rsidR="00B77A60" w:rsidRPr="00266AF8">
        <w:rPr>
          <w:rFonts w:hint="cs"/>
          <w:color w:val="000000" w:themeColor="text1"/>
          <w:sz w:val="27"/>
          <w:rtl/>
        </w:rPr>
        <w:t>بينما</w:t>
      </w:r>
      <w:r w:rsidRPr="00266AF8">
        <w:rPr>
          <w:rFonts w:hint="cs"/>
          <w:color w:val="000000" w:themeColor="text1"/>
          <w:sz w:val="27"/>
          <w:rtl/>
        </w:rPr>
        <w:t xml:space="preserve"> كلّ ما تقوله المدرسة التفكيكي</w:t>
      </w:r>
      <w:r w:rsidR="00B77A60" w:rsidRPr="00266AF8">
        <w:rPr>
          <w:rFonts w:hint="cs"/>
          <w:color w:val="000000" w:themeColor="text1"/>
          <w:sz w:val="27"/>
          <w:rtl/>
        </w:rPr>
        <w:t>ّ</w:t>
      </w:r>
      <w:r w:rsidRPr="00266AF8">
        <w:rPr>
          <w:rFonts w:hint="cs"/>
          <w:color w:val="000000" w:themeColor="text1"/>
          <w:sz w:val="27"/>
          <w:rtl/>
        </w:rPr>
        <w:t xml:space="preserve">ة هو </w:t>
      </w:r>
      <w:r w:rsidR="00B77A60" w:rsidRPr="00266AF8">
        <w:rPr>
          <w:rFonts w:hint="cs"/>
          <w:color w:val="000000" w:themeColor="text1"/>
          <w:sz w:val="27"/>
          <w:rtl/>
        </w:rPr>
        <w:t>أ</w:t>
      </w:r>
      <w:r w:rsidRPr="00266AF8">
        <w:rPr>
          <w:rFonts w:hint="cs"/>
          <w:color w:val="000000" w:themeColor="text1"/>
          <w:sz w:val="27"/>
          <w:rtl/>
        </w:rPr>
        <w:t xml:space="preserve">نّ النسبة بين هاتين الفئتين من المعطيات ليست </w:t>
      </w:r>
      <w:r w:rsidRPr="00266AF8">
        <w:rPr>
          <w:rFonts w:hint="eastAsia"/>
          <w:color w:val="000000" w:themeColor="text1"/>
          <w:sz w:val="27"/>
          <w:rtl/>
        </w:rPr>
        <w:t>«</w:t>
      </w:r>
      <w:r w:rsidRPr="00266AF8">
        <w:rPr>
          <w:rFonts w:hint="cs"/>
          <w:color w:val="000000" w:themeColor="text1"/>
          <w:sz w:val="27"/>
          <w:rtl/>
        </w:rPr>
        <w:t>التساوي الكل</w:t>
      </w:r>
      <w:r w:rsidR="00B77A60" w:rsidRPr="00266AF8">
        <w:rPr>
          <w:rFonts w:hint="cs"/>
          <w:color w:val="000000" w:themeColor="text1"/>
          <w:sz w:val="27"/>
          <w:rtl/>
        </w:rPr>
        <w:t>ّ</w:t>
      </w:r>
      <w:r w:rsidRPr="00266AF8">
        <w:rPr>
          <w:rFonts w:hint="cs"/>
          <w:color w:val="000000" w:themeColor="text1"/>
          <w:sz w:val="27"/>
          <w:rtl/>
        </w:rPr>
        <w:t>ي</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46"/>
      </w:r>
      <w:r w:rsidRPr="00266AF8">
        <w:rPr>
          <w:rFonts w:cs="Taher"/>
          <w:color w:val="000000" w:themeColor="text1"/>
          <w:sz w:val="27"/>
          <w:vertAlign w:val="superscript"/>
          <w:rtl/>
        </w:rPr>
        <w:t>)</w:t>
      </w:r>
      <w:r w:rsidRPr="00266AF8">
        <w:rPr>
          <w:rFonts w:hint="cs"/>
          <w:color w:val="000000" w:themeColor="text1"/>
          <w:sz w:val="27"/>
          <w:rtl/>
        </w:rPr>
        <w:t>. وإنّ الكثير من الفلاسفة والمط</w:t>
      </w:r>
      <w:r w:rsidR="00B77A60" w:rsidRPr="00266AF8">
        <w:rPr>
          <w:rFonts w:hint="cs"/>
          <w:color w:val="000000" w:themeColor="text1"/>
          <w:sz w:val="27"/>
          <w:rtl/>
        </w:rPr>
        <w:t>َّ</w:t>
      </w:r>
      <w:r w:rsidRPr="00266AF8">
        <w:rPr>
          <w:rFonts w:hint="cs"/>
          <w:color w:val="000000" w:themeColor="text1"/>
          <w:sz w:val="27"/>
          <w:rtl/>
        </w:rPr>
        <w:t>لعين على الفلسفة من غير المدرسة الخراسانية</w:t>
      </w:r>
      <w:r w:rsidR="00B77A60" w:rsidRPr="00266AF8">
        <w:rPr>
          <w:rFonts w:hint="cs"/>
          <w:color w:val="000000" w:themeColor="text1"/>
          <w:sz w:val="27"/>
          <w:rtl/>
        </w:rPr>
        <w:t>،</w:t>
      </w:r>
      <w:r w:rsidRPr="00266AF8">
        <w:rPr>
          <w:rFonts w:hint="cs"/>
          <w:color w:val="000000" w:themeColor="text1"/>
          <w:sz w:val="27"/>
          <w:rtl/>
        </w:rPr>
        <w:t xml:space="preserve"> من الذين يعرفون الفلسفة، ويعرفون </w:t>
      </w:r>
      <w:r w:rsidRPr="00266AF8">
        <w:rPr>
          <w:rFonts w:hint="eastAsia"/>
          <w:color w:val="000000" w:themeColor="text1"/>
          <w:sz w:val="27"/>
          <w:rtl/>
        </w:rPr>
        <w:t>«</w:t>
      </w:r>
      <w:r w:rsidRPr="00266AF8">
        <w:rPr>
          <w:rFonts w:hint="cs"/>
          <w:color w:val="000000" w:themeColor="text1"/>
          <w:sz w:val="27"/>
          <w:rtl/>
        </w:rPr>
        <w:t>القرآن الكريم</w:t>
      </w:r>
      <w:r w:rsidRPr="00266AF8">
        <w:rPr>
          <w:rFonts w:hint="eastAsia"/>
          <w:color w:val="000000" w:themeColor="text1"/>
          <w:sz w:val="27"/>
          <w:rtl/>
        </w:rPr>
        <w:t>»</w:t>
      </w:r>
      <w:r w:rsidRPr="00266AF8">
        <w:rPr>
          <w:rFonts w:hint="cs"/>
          <w:color w:val="000000" w:themeColor="text1"/>
          <w:sz w:val="27"/>
          <w:rtl/>
        </w:rPr>
        <w:t xml:space="preserve"> والمباني ال</w:t>
      </w:r>
      <w:r w:rsidR="003D6AFD" w:rsidRPr="00266AF8">
        <w:rPr>
          <w:rFonts w:hint="cs"/>
          <w:color w:val="000000" w:themeColor="text1"/>
          <w:sz w:val="27"/>
          <w:rtl/>
        </w:rPr>
        <w:t>سماويّ</w:t>
      </w:r>
      <w:r w:rsidRPr="00266AF8">
        <w:rPr>
          <w:rFonts w:hint="cs"/>
          <w:color w:val="000000" w:themeColor="text1"/>
          <w:sz w:val="27"/>
          <w:rtl/>
        </w:rPr>
        <w:t>ة</w:t>
      </w:r>
      <w:r w:rsidR="00987666" w:rsidRPr="00266AF8">
        <w:rPr>
          <w:rFonts w:hint="cs"/>
          <w:color w:val="000000" w:themeColor="text1"/>
          <w:sz w:val="27"/>
          <w:rtl/>
        </w:rPr>
        <w:t xml:space="preserve"> إلى </w:t>
      </w:r>
      <w:r w:rsidRPr="00266AF8">
        <w:rPr>
          <w:rFonts w:hint="cs"/>
          <w:color w:val="000000" w:themeColor="text1"/>
          <w:sz w:val="27"/>
          <w:rtl/>
        </w:rPr>
        <w:t>حدٍّ ما</w:t>
      </w:r>
      <w:r w:rsidR="00B77A60" w:rsidRPr="00266AF8">
        <w:rPr>
          <w:rFonts w:hint="cs"/>
          <w:color w:val="000000" w:themeColor="text1"/>
          <w:sz w:val="27"/>
          <w:rtl/>
        </w:rPr>
        <w:t>،</w:t>
      </w:r>
      <w:r w:rsidRPr="00266AF8">
        <w:rPr>
          <w:rFonts w:hint="cs"/>
          <w:color w:val="000000" w:themeColor="text1"/>
          <w:sz w:val="27"/>
          <w:rtl/>
        </w:rPr>
        <w:t xml:space="preserve"> يذهبون</w:t>
      </w:r>
      <w:r w:rsidR="00987666" w:rsidRPr="00266AF8">
        <w:rPr>
          <w:rFonts w:hint="cs"/>
          <w:color w:val="000000" w:themeColor="text1"/>
          <w:sz w:val="27"/>
          <w:rtl/>
        </w:rPr>
        <w:t xml:space="preserve"> إلى </w:t>
      </w:r>
      <w:r w:rsidRPr="00266AF8">
        <w:rPr>
          <w:rFonts w:hint="cs"/>
          <w:color w:val="000000" w:themeColor="text1"/>
          <w:sz w:val="27"/>
          <w:rtl/>
        </w:rPr>
        <w:t>هذا الرأي أيضاً</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47"/>
      </w:r>
      <w:r w:rsidRPr="00266AF8">
        <w:rPr>
          <w:rFonts w:cs="Taher"/>
          <w:color w:val="000000" w:themeColor="text1"/>
          <w:sz w:val="27"/>
          <w:vertAlign w:val="superscript"/>
          <w:rtl/>
        </w:rPr>
        <w:t>)</w:t>
      </w:r>
      <w:r w:rsidRPr="00266AF8">
        <w:rPr>
          <w:rFonts w:hint="cs"/>
          <w:color w:val="000000" w:themeColor="text1"/>
          <w:sz w:val="27"/>
          <w:rtl/>
        </w:rPr>
        <w:t xml:space="preserve">. </w:t>
      </w:r>
    </w:p>
    <w:p w:rsidR="00065CA1" w:rsidRPr="00266AF8" w:rsidRDefault="00065CA1" w:rsidP="000B0AF4">
      <w:pPr>
        <w:rPr>
          <w:color w:val="000000" w:themeColor="text1"/>
          <w:sz w:val="27"/>
          <w:rtl/>
        </w:rPr>
      </w:pPr>
      <w:r w:rsidRPr="00266AF8">
        <w:rPr>
          <w:rFonts w:hint="cs"/>
          <w:color w:val="000000" w:themeColor="text1"/>
          <w:sz w:val="27"/>
          <w:rtl/>
        </w:rPr>
        <w:t xml:space="preserve">وحيث </w:t>
      </w:r>
      <w:r w:rsidR="00B77A60" w:rsidRPr="00266AF8">
        <w:rPr>
          <w:rFonts w:hint="cs"/>
          <w:color w:val="000000" w:themeColor="text1"/>
          <w:sz w:val="27"/>
          <w:rtl/>
        </w:rPr>
        <w:t>إ</w:t>
      </w:r>
      <w:r w:rsidRPr="00266AF8">
        <w:rPr>
          <w:rFonts w:hint="cs"/>
          <w:color w:val="000000" w:themeColor="text1"/>
          <w:sz w:val="27"/>
          <w:rtl/>
        </w:rPr>
        <w:t>نّ غايتنا الرئيسة منذ عشرة أعوام</w:t>
      </w:r>
      <w:r w:rsidR="00B77A60" w:rsidRPr="00266AF8">
        <w:rPr>
          <w:rFonts w:hint="cs"/>
          <w:color w:val="000000" w:themeColor="text1"/>
          <w:sz w:val="27"/>
          <w:rtl/>
        </w:rPr>
        <w:t>؛</w:t>
      </w:r>
      <w:r w:rsidRPr="00266AF8">
        <w:rPr>
          <w:rFonts w:hint="cs"/>
          <w:color w:val="000000" w:themeColor="text1"/>
          <w:sz w:val="27"/>
          <w:rtl/>
        </w:rPr>
        <w:t xml:space="preserve"> إذ بدأنا بالترويج لـ </w:t>
      </w:r>
      <w:r w:rsidRPr="00266AF8">
        <w:rPr>
          <w:rFonts w:hint="eastAsia"/>
          <w:color w:val="000000" w:themeColor="text1"/>
          <w:sz w:val="27"/>
          <w:rtl/>
        </w:rPr>
        <w:t>«</w:t>
      </w:r>
      <w:r w:rsidRPr="00266AF8">
        <w:rPr>
          <w:rFonts w:hint="cs"/>
          <w:color w:val="000000" w:themeColor="text1"/>
          <w:sz w:val="27"/>
          <w:rtl/>
        </w:rPr>
        <w:t>المدرسة التفكيكي</w:t>
      </w:r>
      <w:r w:rsidR="00B77A60" w:rsidRPr="00266AF8">
        <w:rPr>
          <w:rFonts w:hint="cs"/>
          <w:color w:val="000000" w:themeColor="text1"/>
          <w:sz w:val="27"/>
          <w:rtl/>
        </w:rPr>
        <w:t>ّ</w:t>
      </w:r>
      <w:r w:rsidRPr="00266AF8">
        <w:rPr>
          <w:rFonts w:hint="cs"/>
          <w:color w:val="000000" w:themeColor="text1"/>
          <w:sz w:val="27"/>
          <w:rtl/>
        </w:rPr>
        <w:t>ة</w:t>
      </w:r>
      <w:r w:rsidRPr="00266AF8">
        <w:rPr>
          <w:rFonts w:hint="eastAsia"/>
          <w:color w:val="000000" w:themeColor="text1"/>
          <w:sz w:val="27"/>
          <w:rtl/>
        </w:rPr>
        <w:t>»</w:t>
      </w:r>
      <w:r w:rsidR="00B77A60" w:rsidRPr="00266AF8">
        <w:rPr>
          <w:rFonts w:hint="cs"/>
          <w:color w:val="000000" w:themeColor="text1"/>
          <w:sz w:val="27"/>
          <w:rtl/>
        </w:rPr>
        <w:t>،</w:t>
      </w:r>
      <w:r w:rsidRPr="00266AF8">
        <w:rPr>
          <w:rFonts w:hint="cs"/>
          <w:color w:val="000000" w:themeColor="text1"/>
          <w:sz w:val="27"/>
          <w:rtl/>
        </w:rPr>
        <w:t xml:space="preserve"> تقوم على تقريب أ</w:t>
      </w:r>
      <w:r w:rsidR="00B77A60" w:rsidRPr="00266AF8">
        <w:rPr>
          <w:rFonts w:hint="cs"/>
          <w:color w:val="000000" w:themeColor="text1"/>
          <w:sz w:val="27"/>
          <w:rtl/>
        </w:rPr>
        <w:t>ذ</w:t>
      </w:r>
      <w:r w:rsidRPr="00266AF8">
        <w:rPr>
          <w:rFonts w:hint="cs"/>
          <w:color w:val="000000" w:themeColor="text1"/>
          <w:sz w:val="27"/>
          <w:rtl/>
        </w:rPr>
        <w:t>هان الم</w:t>
      </w:r>
      <w:r w:rsidR="003D6AFD" w:rsidRPr="00266AF8">
        <w:rPr>
          <w:rFonts w:hint="cs"/>
          <w:color w:val="000000" w:themeColor="text1"/>
          <w:sz w:val="27"/>
          <w:rtl/>
        </w:rPr>
        <w:t>فك</w:t>
      </w:r>
      <w:r w:rsidR="00B77A60" w:rsidRPr="00266AF8">
        <w:rPr>
          <w:rFonts w:hint="cs"/>
          <w:color w:val="000000" w:themeColor="text1"/>
          <w:sz w:val="27"/>
          <w:rtl/>
        </w:rPr>
        <w:t>ّري</w:t>
      </w:r>
      <w:r w:rsidRPr="00266AF8">
        <w:rPr>
          <w:rFonts w:hint="cs"/>
          <w:color w:val="000000" w:themeColor="text1"/>
          <w:sz w:val="27"/>
          <w:rtl/>
        </w:rPr>
        <w:t>ن في خراسان وغيرها، والتوفيق بينهم، وتوضيح هذه النقطة</w:t>
      </w:r>
      <w:r w:rsidR="00B77A60" w:rsidRPr="00266AF8">
        <w:rPr>
          <w:rFonts w:hint="cs"/>
          <w:color w:val="000000" w:themeColor="text1"/>
          <w:sz w:val="27"/>
          <w:rtl/>
        </w:rPr>
        <w:t>،</w:t>
      </w:r>
      <w:r w:rsidRPr="00266AF8">
        <w:rPr>
          <w:rFonts w:hint="cs"/>
          <w:color w:val="000000" w:themeColor="text1"/>
          <w:sz w:val="27"/>
          <w:rtl/>
        </w:rPr>
        <w:t xml:space="preserve"> وهي أنّ هذين ال</w:t>
      </w:r>
      <w:r w:rsidR="00234066" w:rsidRPr="00266AF8">
        <w:rPr>
          <w:rFonts w:hint="cs"/>
          <w:color w:val="000000" w:themeColor="text1"/>
          <w:sz w:val="27"/>
          <w:rtl/>
        </w:rPr>
        <w:t>تيّار</w:t>
      </w:r>
      <w:r w:rsidRPr="00266AF8">
        <w:rPr>
          <w:rFonts w:hint="cs"/>
          <w:color w:val="000000" w:themeColor="text1"/>
          <w:sz w:val="27"/>
          <w:rtl/>
        </w:rPr>
        <w:t>ين ال</w:t>
      </w:r>
      <w:r w:rsidR="003D6AFD" w:rsidRPr="00266AF8">
        <w:rPr>
          <w:rFonts w:hint="cs"/>
          <w:color w:val="000000" w:themeColor="text1"/>
          <w:sz w:val="27"/>
          <w:rtl/>
        </w:rPr>
        <w:t>فكريّ</w:t>
      </w:r>
      <w:r w:rsidRPr="00266AF8">
        <w:rPr>
          <w:rFonts w:hint="cs"/>
          <w:color w:val="000000" w:themeColor="text1"/>
          <w:sz w:val="27"/>
          <w:rtl/>
        </w:rPr>
        <w:t>ين ال</w:t>
      </w:r>
      <w:r w:rsidR="00501C6B" w:rsidRPr="00266AF8">
        <w:rPr>
          <w:rFonts w:hint="cs"/>
          <w:color w:val="000000" w:themeColor="text1"/>
          <w:sz w:val="27"/>
          <w:rtl/>
        </w:rPr>
        <w:t>إسلاميّ</w:t>
      </w:r>
      <w:r w:rsidRPr="00266AF8">
        <w:rPr>
          <w:rFonts w:hint="cs"/>
          <w:color w:val="000000" w:themeColor="text1"/>
          <w:sz w:val="27"/>
          <w:rtl/>
        </w:rPr>
        <w:t>ين لو تدبّرا في كلام بعضهما</w:t>
      </w:r>
      <w:r w:rsidR="00B77A60" w:rsidRPr="00266AF8">
        <w:rPr>
          <w:rFonts w:hint="cs"/>
          <w:color w:val="000000" w:themeColor="text1"/>
          <w:sz w:val="27"/>
          <w:rtl/>
        </w:rPr>
        <w:t>،</w:t>
      </w:r>
      <w:r w:rsidRPr="00266AF8">
        <w:rPr>
          <w:rFonts w:hint="cs"/>
          <w:color w:val="000000" w:themeColor="text1"/>
          <w:sz w:val="27"/>
          <w:rtl/>
        </w:rPr>
        <w:t xml:space="preserve"> ول</w:t>
      </w:r>
      <w:r w:rsidR="00B77A60" w:rsidRPr="00266AF8">
        <w:rPr>
          <w:rFonts w:hint="cs"/>
          <w:color w:val="000000" w:themeColor="text1"/>
          <w:sz w:val="27"/>
          <w:rtl/>
        </w:rPr>
        <w:t>م</w:t>
      </w:r>
      <w:r w:rsidRPr="00266AF8">
        <w:rPr>
          <w:rFonts w:hint="cs"/>
          <w:color w:val="000000" w:themeColor="text1"/>
          <w:sz w:val="27"/>
          <w:rtl/>
        </w:rPr>
        <w:t xml:space="preserve"> يتسل</w:t>
      </w:r>
      <w:r w:rsidR="00B77A60" w:rsidRPr="00266AF8">
        <w:rPr>
          <w:rFonts w:hint="cs"/>
          <w:color w:val="000000" w:themeColor="text1"/>
          <w:sz w:val="27"/>
          <w:rtl/>
        </w:rPr>
        <w:t>َّ</w:t>
      </w:r>
      <w:r w:rsidRPr="00266AF8">
        <w:rPr>
          <w:rFonts w:hint="cs"/>
          <w:color w:val="000000" w:themeColor="text1"/>
          <w:sz w:val="27"/>
          <w:rtl/>
        </w:rPr>
        <w:t>ل</w:t>
      </w:r>
      <w:r w:rsidR="00B77A60" w:rsidRPr="00266AF8">
        <w:rPr>
          <w:rFonts w:hint="cs"/>
          <w:color w:val="000000" w:themeColor="text1"/>
          <w:sz w:val="27"/>
          <w:rtl/>
        </w:rPr>
        <w:t>ْ</w:t>
      </w:r>
      <w:r w:rsidRPr="00266AF8">
        <w:rPr>
          <w:rFonts w:hint="cs"/>
          <w:color w:val="000000" w:themeColor="text1"/>
          <w:sz w:val="27"/>
          <w:rtl/>
        </w:rPr>
        <w:t xml:space="preserve"> السطحي</w:t>
      </w:r>
      <w:r w:rsidR="00B77A60" w:rsidRPr="00266AF8">
        <w:rPr>
          <w:rFonts w:hint="cs"/>
          <w:color w:val="000000" w:themeColor="text1"/>
          <w:sz w:val="27"/>
          <w:rtl/>
        </w:rPr>
        <w:t>ّ</w:t>
      </w:r>
      <w:r w:rsidRPr="00266AF8">
        <w:rPr>
          <w:rFonts w:hint="cs"/>
          <w:color w:val="000000" w:themeColor="text1"/>
          <w:sz w:val="27"/>
          <w:rtl/>
        </w:rPr>
        <w:t>ون من الذين يستهويهم النقد من خارج دائرتهم</w:t>
      </w:r>
      <w:r w:rsidR="00B77A60" w:rsidRPr="00266AF8">
        <w:rPr>
          <w:rFonts w:hint="cs"/>
          <w:color w:val="000000" w:themeColor="text1"/>
          <w:sz w:val="27"/>
          <w:rtl/>
        </w:rPr>
        <w:t>،</w:t>
      </w:r>
      <w:r w:rsidRPr="00266AF8">
        <w:rPr>
          <w:rFonts w:hint="cs"/>
          <w:color w:val="000000" w:themeColor="text1"/>
          <w:sz w:val="27"/>
          <w:rtl/>
        </w:rPr>
        <w:t xml:space="preserve"> لأدركوا أنّ النقاط الخلافية بينهم ليست كبيرة. وإذ كانت نيّتنا هي تقديم خدمةٍ في هذا الاتجاه وجدنا أنفسنا وجهاً لوجه أمام إعادة طبعات متعد</w:t>
      </w:r>
      <w:r w:rsidR="00B77A60" w:rsidRPr="00266AF8">
        <w:rPr>
          <w:rFonts w:hint="cs"/>
          <w:color w:val="000000" w:themeColor="text1"/>
          <w:sz w:val="27"/>
          <w:rtl/>
        </w:rPr>
        <w:t>ّ</w:t>
      </w:r>
      <w:r w:rsidRPr="00266AF8">
        <w:rPr>
          <w:rFonts w:hint="cs"/>
          <w:color w:val="000000" w:themeColor="text1"/>
          <w:sz w:val="27"/>
          <w:rtl/>
        </w:rPr>
        <w:t>دة ومتنوّ</w:t>
      </w:r>
      <w:r w:rsidR="00B77A60" w:rsidRPr="00266AF8">
        <w:rPr>
          <w:rFonts w:hint="cs"/>
          <w:color w:val="000000" w:themeColor="text1"/>
          <w:sz w:val="27"/>
          <w:rtl/>
        </w:rPr>
        <w:t>ِ</w:t>
      </w:r>
      <w:r w:rsidRPr="00266AF8">
        <w:rPr>
          <w:rFonts w:hint="cs"/>
          <w:color w:val="000000" w:themeColor="text1"/>
          <w:sz w:val="27"/>
          <w:rtl/>
        </w:rPr>
        <w:t>عة للكتب والمؤل</w:t>
      </w:r>
      <w:r w:rsidR="00B77A60" w:rsidRPr="00266AF8">
        <w:rPr>
          <w:rFonts w:hint="cs"/>
          <w:color w:val="000000" w:themeColor="text1"/>
          <w:sz w:val="27"/>
          <w:rtl/>
        </w:rPr>
        <w:t>َّ</w:t>
      </w:r>
      <w:r w:rsidRPr="00266AF8">
        <w:rPr>
          <w:rFonts w:hint="cs"/>
          <w:color w:val="000000" w:themeColor="text1"/>
          <w:sz w:val="27"/>
          <w:rtl/>
        </w:rPr>
        <w:t>فات التفكيكي</w:t>
      </w:r>
      <w:r w:rsidR="00B77A60" w:rsidRPr="00266AF8">
        <w:rPr>
          <w:rFonts w:hint="cs"/>
          <w:color w:val="000000" w:themeColor="text1"/>
          <w:sz w:val="27"/>
          <w:rtl/>
        </w:rPr>
        <w:t>ّ</w:t>
      </w:r>
      <w:r w:rsidRPr="00266AF8">
        <w:rPr>
          <w:rFonts w:hint="cs"/>
          <w:color w:val="000000" w:themeColor="text1"/>
          <w:sz w:val="27"/>
          <w:rtl/>
        </w:rPr>
        <w:t>ة، والكثير من رسائل الشكر والتشجيع. والأهم</w:t>
      </w:r>
      <w:r w:rsidR="00B77A60" w:rsidRPr="00266AF8">
        <w:rPr>
          <w:rFonts w:hint="cs"/>
          <w:color w:val="000000" w:themeColor="text1"/>
          <w:sz w:val="27"/>
          <w:rtl/>
        </w:rPr>
        <w:t>ّ</w:t>
      </w:r>
      <w:r w:rsidRPr="00266AF8">
        <w:rPr>
          <w:rFonts w:hint="cs"/>
          <w:color w:val="000000" w:themeColor="text1"/>
          <w:sz w:val="27"/>
          <w:rtl/>
        </w:rPr>
        <w:t xml:space="preserve"> من </w:t>
      </w:r>
      <w:r w:rsidRPr="00266AF8">
        <w:rPr>
          <w:rFonts w:hint="cs"/>
          <w:color w:val="000000" w:themeColor="text1"/>
          <w:sz w:val="27"/>
          <w:rtl/>
        </w:rPr>
        <w:lastRenderedPageBreak/>
        <w:t>ذلك أننا تعرّفنا</w:t>
      </w:r>
      <w:r w:rsidR="00987666" w:rsidRPr="00266AF8">
        <w:rPr>
          <w:rFonts w:hint="cs"/>
          <w:color w:val="000000" w:themeColor="text1"/>
          <w:sz w:val="27"/>
          <w:rtl/>
        </w:rPr>
        <w:t xml:space="preserve"> إلى </w:t>
      </w:r>
      <w:r w:rsidRPr="00266AF8">
        <w:rPr>
          <w:rFonts w:hint="cs"/>
          <w:color w:val="000000" w:themeColor="text1"/>
          <w:sz w:val="27"/>
          <w:rtl/>
        </w:rPr>
        <w:t>الكثير من الفضلاء العقلاء الناشطين الذين توص</w:t>
      </w:r>
      <w:r w:rsidR="00B77A60" w:rsidRPr="00266AF8">
        <w:rPr>
          <w:rFonts w:hint="cs"/>
          <w:color w:val="000000" w:themeColor="text1"/>
          <w:sz w:val="27"/>
          <w:rtl/>
        </w:rPr>
        <w:t>َّ</w:t>
      </w:r>
      <w:r w:rsidRPr="00266AF8">
        <w:rPr>
          <w:rFonts w:hint="cs"/>
          <w:color w:val="000000" w:themeColor="text1"/>
          <w:sz w:val="27"/>
          <w:rtl/>
        </w:rPr>
        <w:t>لوا</w:t>
      </w:r>
      <w:r w:rsidR="00987666" w:rsidRPr="00266AF8">
        <w:rPr>
          <w:rFonts w:hint="cs"/>
          <w:color w:val="000000" w:themeColor="text1"/>
          <w:sz w:val="27"/>
          <w:rtl/>
        </w:rPr>
        <w:t xml:space="preserve"> إلى </w:t>
      </w:r>
      <w:r w:rsidRPr="00266AF8">
        <w:rPr>
          <w:rFonts w:hint="cs"/>
          <w:color w:val="000000" w:themeColor="text1"/>
          <w:sz w:val="27"/>
          <w:rtl/>
        </w:rPr>
        <w:t>ضرورة التجديد والتحقيق في المعارف ال</w:t>
      </w:r>
      <w:r w:rsidR="003D6AFD" w:rsidRPr="00266AF8">
        <w:rPr>
          <w:rFonts w:hint="cs"/>
          <w:color w:val="000000" w:themeColor="text1"/>
          <w:sz w:val="27"/>
          <w:rtl/>
        </w:rPr>
        <w:t>دينيّ</w:t>
      </w:r>
      <w:r w:rsidRPr="00266AF8">
        <w:rPr>
          <w:rFonts w:hint="cs"/>
          <w:color w:val="000000" w:themeColor="text1"/>
          <w:sz w:val="27"/>
          <w:rtl/>
        </w:rPr>
        <w:t>ة</w:t>
      </w:r>
      <w:r w:rsidR="00B77A60" w:rsidRPr="00266AF8">
        <w:rPr>
          <w:rFonts w:hint="cs"/>
          <w:color w:val="000000" w:themeColor="text1"/>
          <w:sz w:val="27"/>
          <w:rtl/>
        </w:rPr>
        <w:t>،</w:t>
      </w:r>
      <w:r w:rsidRPr="00266AF8">
        <w:rPr>
          <w:rFonts w:hint="cs"/>
          <w:color w:val="000000" w:themeColor="text1"/>
          <w:sz w:val="27"/>
          <w:rtl/>
        </w:rPr>
        <w:t xml:space="preserve"> بما فيها المعارف ال</w:t>
      </w:r>
      <w:r w:rsidR="00501C6B" w:rsidRPr="00266AF8">
        <w:rPr>
          <w:rFonts w:hint="cs"/>
          <w:color w:val="000000" w:themeColor="text1"/>
          <w:sz w:val="27"/>
          <w:rtl/>
        </w:rPr>
        <w:t>حديثيّ</w:t>
      </w:r>
      <w:r w:rsidRPr="00266AF8">
        <w:rPr>
          <w:rFonts w:hint="cs"/>
          <w:color w:val="000000" w:themeColor="text1"/>
          <w:sz w:val="27"/>
          <w:rtl/>
        </w:rPr>
        <w:t>ة</w:t>
      </w:r>
      <w:r w:rsidR="00B77A60" w:rsidRPr="00266AF8">
        <w:rPr>
          <w:rFonts w:hint="cs"/>
          <w:color w:val="000000" w:themeColor="text1"/>
          <w:sz w:val="27"/>
          <w:rtl/>
        </w:rPr>
        <w:t>؛</w:t>
      </w:r>
      <w:r w:rsidRPr="00266AF8">
        <w:rPr>
          <w:rFonts w:hint="cs"/>
          <w:color w:val="000000" w:themeColor="text1"/>
          <w:sz w:val="27"/>
          <w:rtl/>
        </w:rPr>
        <w:t xml:space="preserve"> ليحصلوا بذلك على فوائد غير مسبوقة. ونسأل الله أن يسد</w:t>
      </w:r>
      <w:r w:rsidR="00B77A60" w:rsidRPr="00266AF8">
        <w:rPr>
          <w:rFonts w:hint="cs"/>
          <w:color w:val="000000" w:themeColor="text1"/>
          <w:sz w:val="27"/>
          <w:rtl/>
        </w:rPr>
        <w:t>ِّ</w:t>
      </w:r>
      <w:r w:rsidRPr="00266AF8">
        <w:rPr>
          <w:rFonts w:hint="cs"/>
          <w:color w:val="000000" w:themeColor="text1"/>
          <w:sz w:val="27"/>
          <w:rtl/>
        </w:rPr>
        <w:t xml:space="preserve">د خطواتهم في هذا المجال. </w:t>
      </w:r>
    </w:p>
    <w:p w:rsidR="00065CA1" w:rsidRPr="00266AF8" w:rsidRDefault="00065CA1" w:rsidP="000B0AF4">
      <w:pPr>
        <w:rPr>
          <w:color w:val="000000" w:themeColor="text1"/>
          <w:sz w:val="27"/>
          <w:rtl/>
        </w:rPr>
      </w:pPr>
      <w:r w:rsidRPr="00266AF8">
        <w:rPr>
          <w:rFonts w:hint="cs"/>
          <w:color w:val="000000" w:themeColor="text1"/>
          <w:sz w:val="27"/>
          <w:rtl/>
        </w:rPr>
        <w:t>ولهذه الغاية المذكورة، أي التقريب بين الأذهان، بدأنا كل</w:t>
      </w:r>
      <w:r w:rsidR="00B77A60" w:rsidRPr="00266AF8">
        <w:rPr>
          <w:rFonts w:hint="cs"/>
          <w:color w:val="000000" w:themeColor="text1"/>
          <w:sz w:val="27"/>
          <w:rtl/>
        </w:rPr>
        <w:t>ّ</w:t>
      </w:r>
      <w:r w:rsidRPr="00266AF8">
        <w:rPr>
          <w:rFonts w:hint="cs"/>
          <w:color w:val="000000" w:themeColor="text1"/>
          <w:sz w:val="27"/>
          <w:rtl/>
        </w:rPr>
        <w:t>ما عثرنا على مفك</w:t>
      </w:r>
      <w:r w:rsidR="00B77A60" w:rsidRPr="00266AF8">
        <w:rPr>
          <w:rFonts w:hint="cs"/>
          <w:color w:val="000000" w:themeColor="text1"/>
          <w:sz w:val="27"/>
          <w:rtl/>
        </w:rPr>
        <w:t>ِّ</w:t>
      </w:r>
      <w:r w:rsidRPr="00266AF8">
        <w:rPr>
          <w:rFonts w:hint="cs"/>
          <w:color w:val="000000" w:themeColor="text1"/>
          <w:sz w:val="27"/>
          <w:rtl/>
        </w:rPr>
        <w:t>ر يميل في مؤل</w:t>
      </w:r>
      <w:r w:rsidR="00B77A60" w:rsidRPr="00266AF8">
        <w:rPr>
          <w:rFonts w:hint="cs"/>
          <w:color w:val="000000" w:themeColor="text1"/>
          <w:sz w:val="27"/>
          <w:rtl/>
        </w:rPr>
        <w:t>َّ</w:t>
      </w:r>
      <w:r w:rsidRPr="00266AF8">
        <w:rPr>
          <w:rFonts w:hint="cs"/>
          <w:color w:val="000000" w:themeColor="text1"/>
          <w:sz w:val="27"/>
          <w:rtl/>
        </w:rPr>
        <w:t>فاته</w:t>
      </w:r>
      <w:r w:rsidR="00987666" w:rsidRPr="00266AF8">
        <w:rPr>
          <w:rFonts w:hint="cs"/>
          <w:color w:val="000000" w:themeColor="text1"/>
          <w:sz w:val="27"/>
          <w:rtl/>
        </w:rPr>
        <w:t xml:space="preserve"> إلى </w:t>
      </w:r>
      <w:r w:rsidRPr="00266AF8">
        <w:rPr>
          <w:rFonts w:hint="cs"/>
          <w:color w:val="000000" w:themeColor="text1"/>
          <w:sz w:val="27"/>
          <w:rtl/>
        </w:rPr>
        <w:t>الاتجاه التفكيكي</w:t>
      </w:r>
      <w:r w:rsidR="00B77A60" w:rsidRPr="00266AF8">
        <w:rPr>
          <w:rFonts w:hint="cs"/>
          <w:color w:val="000000" w:themeColor="text1"/>
          <w:sz w:val="27"/>
          <w:rtl/>
        </w:rPr>
        <w:t>ّ</w:t>
      </w:r>
      <w:r w:rsidRPr="00266AF8">
        <w:rPr>
          <w:rFonts w:hint="cs"/>
          <w:color w:val="000000" w:themeColor="text1"/>
          <w:sz w:val="27"/>
          <w:rtl/>
        </w:rPr>
        <w:t xml:space="preserve"> نعمل على نشره. من هنا فقد أردنا في هذه المقالة ال</w:t>
      </w:r>
      <w:r w:rsidR="00234066" w:rsidRPr="00266AF8">
        <w:rPr>
          <w:rFonts w:hint="cs"/>
          <w:color w:val="000000" w:themeColor="text1"/>
          <w:sz w:val="27"/>
          <w:rtl/>
        </w:rPr>
        <w:t>خاصّ</w:t>
      </w:r>
      <w:r w:rsidRPr="00266AF8">
        <w:rPr>
          <w:rFonts w:hint="cs"/>
          <w:color w:val="000000" w:themeColor="text1"/>
          <w:sz w:val="27"/>
          <w:rtl/>
        </w:rPr>
        <w:t>ة بالسيد الشهيد الصدر</w:t>
      </w:r>
      <w:r w:rsidR="00B77A60" w:rsidRPr="00266AF8">
        <w:rPr>
          <w:rFonts w:hint="cs"/>
          <w:color w:val="000000" w:themeColor="text1"/>
          <w:sz w:val="27"/>
          <w:rtl/>
        </w:rPr>
        <w:t xml:space="preserve"> ـ</w:t>
      </w:r>
      <w:r w:rsidRPr="00266AF8">
        <w:rPr>
          <w:rFonts w:hint="cs"/>
          <w:color w:val="000000" w:themeColor="text1"/>
          <w:sz w:val="27"/>
          <w:rtl/>
        </w:rPr>
        <w:t xml:space="preserve"> والتي أطنبنا فيها</w:t>
      </w:r>
      <w:r w:rsidR="00987666" w:rsidRPr="00266AF8">
        <w:rPr>
          <w:rFonts w:hint="cs"/>
          <w:color w:val="000000" w:themeColor="text1"/>
          <w:sz w:val="27"/>
          <w:rtl/>
        </w:rPr>
        <w:t xml:space="preserve"> إلى </w:t>
      </w:r>
      <w:r w:rsidRPr="00266AF8">
        <w:rPr>
          <w:rFonts w:hint="cs"/>
          <w:color w:val="000000" w:themeColor="text1"/>
          <w:sz w:val="27"/>
          <w:rtl/>
        </w:rPr>
        <w:t>حدٍّ ما</w:t>
      </w:r>
      <w:r w:rsidR="00B77A60" w:rsidRPr="00266AF8">
        <w:rPr>
          <w:rFonts w:hint="cs"/>
          <w:color w:val="000000" w:themeColor="text1"/>
          <w:sz w:val="27"/>
          <w:rtl/>
        </w:rPr>
        <w:t>،</w:t>
      </w:r>
      <w:r w:rsidRPr="00266AF8">
        <w:rPr>
          <w:rFonts w:hint="cs"/>
          <w:color w:val="000000" w:themeColor="text1"/>
          <w:sz w:val="27"/>
          <w:rtl/>
        </w:rPr>
        <w:t xml:space="preserve"> ومع ذلك لم نفِ بجميع مؤل</w:t>
      </w:r>
      <w:r w:rsidR="00B77A60" w:rsidRPr="00266AF8">
        <w:rPr>
          <w:rFonts w:hint="cs"/>
          <w:color w:val="000000" w:themeColor="text1"/>
          <w:sz w:val="27"/>
          <w:rtl/>
        </w:rPr>
        <w:t xml:space="preserve">َّفاته، </w:t>
      </w:r>
      <w:r w:rsidRPr="00266AF8">
        <w:rPr>
          <w:rFonts w:hint="cs"/>
          <w:color w:val="000000" w:themeColor="text1"/>
          <w:sz w:val="27"/>
          <w:rtl/>
        </w:rPr>
        <w:t>فإنّ التدقيق فيها بأجمعها يحتاج</w:t>
      </w:r>
      <w:r w:rsidR="00987666" w:rsidRPr="00266AF8">
        <w:rPr>
          <w:rFonts w:hint="cs"/>
          <w:color w:val="000000" w:themeColor="text1"/>
          <w:sz w:val="27"/>
          <w:rtl/>
        </w:rPr>
        <w:t xml:space="preserve"> إلى </w:t>
      </w:r>
      <w:r w:rsidRPr="00266AF8">
        <w:rPr>
          <w:rFonts w:hint="cs"/>
          <w:color w:val="000000" w:themeColor="text1"/>
          <w:sz w:val="27"/>
          <w:rtl/>
        </w:rPr>
        <w:t xml:space="preserve">كتاب </w:t>
      </w:r>
      <w:r w:rsidR="00234066" w:rsidRPr="00266AF8">
        <w:rPr>
          <w:rFonts w:hint="cs"/>
          <w:color w:val="000000" w:themeColor="text1"/>
          <w:sz w:val="27"/>
          <w:rtl/>
        </w:rPr>
        <w:t>مستقلّ</w:t>
      </w:r>
      <w:r w:rsidR="00B77A60" w:rsidRPr="00266AF8">
        <w:rPr>
          <w:rFonts w:hint="cs"/>
          <w:color w:val="000000" w:themeColor="text1"/>
          <w:sz w:val="27"/>
          <w:rtl/>
        </w:rPr>
        <w:t xml:space="preserve"> ـ</w:t>
      </w:r>
      <w:r w:rsidRPr="00266AF8">
        <w:rPr>
          <w:rFonts w:hint="cs"/>
          <w:color w:val="000000" w:themeColor="text1"/>
          <w:sz w:val="27"/>
          <w:rtl/>
        </w:rPr>
        <w:t xml:space="preserve"> أن نشير</w:t>
      </w:r>
      <w:r w:rsidR="00987666" w:rsidRPr="00266AF8">
        <w:rPr>
          <w:rFonts w:hint="cs"/>
          <w:color w:val="000000" w:themeColor="text1"/>
          <w:sz w:val="27"/>
          <w:rtl/>
        </w:rPr>
        <w:t xml:space="preserve"> إلى </w:t>
      </w:r>
      <w:r w:rsidRPr="00266AF8">
        <w:rPr>
          <w:rFonts w:hint="cs"/>
          <w:color w:val="000000" w:themeColor="text1"/>
          <w:sz w:val="27"/>
          <w:rtl/>
        </w:rPr>
        <w:t>اتجاهاته وآرائه التفكيكي</w:t>
      </w:r>
      <w:r w:rsidR="00B77A60" w:rsidRPr="00266AF8">
        <w:rPr>
          <w:rFonts w:hint="cs"/>
          <w:color w:val="000000" w:themeColor="text1"/>
          <w:sz w:val="27"/>
          <w:rtl/>
        </w:rPr>
        <w:t>ّ</w:t>
      </w:r>
      <w:r w:rsidRPr="00266AF8">
        <w:rPr>
          <w:rFonts w:hint="cs"/>
          <w:color w:val="000000" w:themeColor="text1"/>
          <w:sz w:val="27"/>
          <w:rtl/>
        </w:rPr>
        <w:t xml:space="preserve">ة على النحو </w:t>
      </w:r>
      <w:r w:rsidR="00B77A60" w:rsidRPr="00266AF8">
        <w:rPr>
          <w:rFonts w:hint="cs"/>
          <w:color w:val="000000" w:themeColor="text1"/>
          <w:sz w:val="27"/>
          <w:rtl/>
        </w:rPr>
        <w:t>التالي</w:t>
      </w:r>
      <w:r w:rsidRPr="00266AF8">
        <w:rPr>
          <w:rFonts w:hint="cs"/>
          <w:color w:val="000000" w:themeColor="text1"/>
          <w:sz w:val="27"/>
          <w:rtl/>
        </w:rPr>
        <w:t xml:space="preserve">: </w:t>
      </w:r>
    </w:p>
    <w:p w:rsidR="00065CA1" w:rsidRPr="00266AF8" w:rsidRDefault="00065CA1" w:rsidP="000B0AF4">
      <w:pPr>
        <w:rPr>
          <w:color w:val="000000" w:themeColor="text1"/>
          <w:sz w:val="27"/>
          <w:rtl/>
        </w:rPr>
      </w:pPr>
      <w:r w:rsidRPr="00266AF8">
        <w:rPr>
          <w:rFonts w:hint="cs"/>
          <w:color w:val="000000" w:themeColor="text1"/>
          <w:sz w:val="27"/>
          <w:rtl/>
        </w:rPr>
        <w:t xml:space="preserve">1ـ إنّ عدم اهتمام السيد الشهيد الصدر بـ </w:t>
      </w:r>
      <w:r w:rsidRPr="00266AF8">
        <w:rPr>
          <w:rFonts w:hint="eastAsia"/>
          <w:color w:val="000000" w:themeColor="text1"/>
          <w:sz w:val="27"/>
          <w:rtl/>
        </w:rPr>
        <w:t>«</w:t>
      </w:r>
      <w:r w:rsidRPr="00266AF8">
        <w:rPr>
          <w:rFonts w:hint="cs"/>
          <w:color w:val="000000" w:themeColor="text1"/>
          <w:sz w:val="27"/>
          <w:rtl/>
        </w:rPr>
        <w:t>العرفان ال</w:t>
      </w:r>
      <w:r w:rsidR="00501C6B" w:rsidRPr="00266AF8">
        <w:rPr>
          <w:rFonts w:hint="cs"/>
          <w:color w:val="000000" w:themeColor="text1"/>
          <w:sz w:val="27"/>
          <w:rtl/>
        </w:rPr>
        <w:t>إسلاميّ</w:t>
      </w:r>
      <w:r w:rsidRPr="00266AF8">
        <w:rPr>
          <w:rFonts w:hint="eastAsia"/>
          <w:color w:val="000000" w:themeColor="text1"/>
          <w:sz w:val="27"/>
          <w:rtl/>
        </w:rPr>
        <w:t>»</w:t>
      </w:r>
      <w:r w:rsidRPr="00266AF8">
        <w:rPr>
          <w:rFonts w:hint="cs"/>
          <w:color w:val="000000" w:themeColor="text1"/>
          <w:sz w:val="27"/>
          <w:rtl/>
        </w:rPr>
        <w:t>، وعدم تعرّ</w:t>
      </w:r>
      <w:r w:rsidR="00B77A60" w:rsidRPr="00266AF8">
        <w:rPr>
          <w:rFonts w:hint="cs"/>
          <w:color w:val="000000" w:themeColor="text1"/>
          <w:sz w:val="27"/>
          <w:rtl/>
        </w:rPr>
        <w:t>ُ</w:t>
      </w:r>
      <w:r w:rsidRPr="00266AF8">
        <w:rPr>
          <w:rFonts w:hint="cs"/>
          <w:color w:val="000000" w:themeColor="text1"/>
          <w:sz w:val="27"/>
          <w:rtl/>
        </w:rPr>
        <w:t>ضه المطلق للمفاهيم ال</w:t>
      </w:r>
      <w:r w:rsidR="003D6AFD" w:rsidRPr="00266AF8">
        <w:rPr>
          <w:rFonts w:hint="cs"/>
          <w:color w:val="000000" w:themeColor="text1"/>
          <w:sz w:val="27"/>
          <w:rtl/>
        </w:rPr>
        <w:t>عرفانيّ</w:t>
      </w:r>
      <w:r w:rsidRPr="00266AF8">
        <w:rPr>
          <w:rFonts w:hint="cs"/>
          <w:color w:val="000000" w:themeColor="text1"/>
          <w:sz w:val="27"/>
          <w:rtl/>
        </w:rPr>
        <w:t>ة</w:t>
      </w:r>
      <w:r w:rsidR="00B77A60" w:rsidRPr="00266AF8">
        <w:rPr>
          <w:rFonts w:hint="cs"/>
          <w:color w:val="000000" w:themeColor="text1"/>
          <w:sz w:val="27"/>
          <w:rtl/>
        </w:rPr>
        <w:t>،</w:t>
      </w:r>
      <w:r w:rsidRPr="00266AF8">
        <w:rPr>
          <w:rFonts w:hint="cs"/>
          <w:color w:val="000000" w:themeColor="text1"/>
          <w:sz w:val="27"/>
          <w:rtl/>
        </w:rPr>
        <w:t xml:space="preserve"> حت</w:t>
      </w:r>
      <w:r w:rsidR="00B77A60" w:rsidRPr="00266AF8">
        <w:rPr>
          <w:rFonts w:hint="cs"/>
          <w:color w:val="000000" w:themeColor="text1"/>
          <w:sz w:val="27"/>
          <w:rtl/>
        </w:rPr>
        <w:t>ّ</w:t>
      </w:r>
      <w:r w:rsidRPr="00266AF8">
        <w:rPr>
          <w:rFonts w:hint="cs"/>
          <w:color w:val="000000" w:themeColor="text1"/>
          <w:sz w:val="27"/>
          <w:rtl/>
        </w:rPr>
        <w:t>ى في بحث المعرفة، يحكي عن أن</w:t>
      </w:r>
      <w:r w:rsidR="00B77A60" w:rsidRPr="00266AF8">
        <w:rPr>
          <w:rFonts w:hint="cs"/>
          <w:color w:val="000000" w:themeColor="text1"/>
          <w:sz w:val="27"/>
          <w:rtl/>
        </w:rPr>
        <w:t>ّ</w:t>
      </w:r>
      <w:r w:rsidRPr="00266AF8">
        <w:rPr>
          <w:rFonts w:hint="cs"/>
          <w:color w:val="000000" w:themeColor="text1"/>
          <w:sz w:val="27"/>
          <w:rtl/>
        </w:rPr>
        <w:t>ه لم يكن يؤمن بالمعطيات ال</w:t>
      </w:r>
      <w:r w:rsidR="003D6AFD" w:rsidRPr="00266AF8">
        <w:rPr>
          <w:rFonts w:hint="cs"/>
          <w:color w:val="000000" w:themeColor="text1"/>
          <w:sz w:val="27"/>
          <w:rtl/>
        </w:rPr>
        <w:t>عرفانيّ</w:t>
      </w:r>
      <w:r w:rsidRPr="00266AF8">
        <w:rPr>
          <w:rFonts w:hint="cs"/>
          <w:color w:val="000000" w:themeColor="text1"/>
          <w:sz w:val="27"/>
          <w:rtl/>
        </w:rPr>
        <w:t>ة</w:t>
      </w:r>
      <w:r w:rsidR="00B77A60" w:rsidRPr="00266AF8">
        <w:rPr>
          <w:rFonts w:hint="cs"/>
          <w:color w:val="000000" w:themeColor="text1"/>
          <w:sz w:val="27"/>
          <w:rtl/>
        </w:rPr>
        <w:t>،</w:t>
      </w:r>
      <w:r w:rsidRPr="00266AF8">
        <w:rPr>
          <w:rFonts w:hint="cs"/>
          <w:color w:val="000000" w:themeColor="text1"/>
          <w:sz w:val="27"/>
          <w:rtl/>
        </w:rPr>
        <w:t xml:space="preserve"> وتوحيد وحدة الوجود</w:t>
      </w:r>
      <w:r w:rsidR="00B77A60" w:rsidRPr="00266AF8">
        <w:rPr>
          <w:rFonts w:hint="cs"/>
          <w:color w:val="000000" w:themeColor="text1"/>
          <w:sz w:val="27"/>
          <w:rtl/>
        </w:rPr>
        <w:t>،</w:t>
      </w:r>
      <w:r w:rsidRPr="00266AF8">
        <w:rPr>
          <w:rFonts w:hint="cs"/>
          <w:color w:val="000000" w:themeColor="text1"/>
          <w:sz w:val="27"/>
          <w:rtl/>
        </w:rPr>
        <w:t xml:space="preserve"> وأمثال ذلك أبداً. وكان يرى أنّ التوحيد الصحيح هو التوحيد ال</w:t>
      </w:r>
      <w:r w:rsidR="003D6AFD" w:rsidRPr="00266AF8">
        <w:rPr>
          <w:rFonts w:hint="cs"/>
          <w:color w:val="000000" w:themeColor="text1"/>
          <w:sz w:val="27"/>
          <w:rtl/>
        </w:rPr>
        <w:t>قرآنيّ</w:t>
      </w:r>
      <w:r w:rsidRPr="00266AF8">
        <w:rPr>
          <w:rFonts w:hint="cs"/>
          <w:color w:val="000000" w:themeColor="text1"/>
          <w:sz w:val="27"/>
          <w:rtl/>
        </w:rPr>
        <w:t xml:space="preserve"> (الإيجادي)، وليس التوحيد ال</w:t>
      </w:r>
      <w:r w:rsidR="000612CF" w:rsidRPr="00266AF8">
        <w:rPr>
          <w:rFonts w:hint="cs"/>
          <w:color w:val="000000" w:themeColor="text1"/>
          <w:sz w:val="27"/>
          <w:rtl/>
        </w:rPr>
        <w:t>وجوديّ</w:t>
      </w:r>
      <w:r w:rsidRPr="00266AF8">
        <w:rPr>
          <w:rFonts w:hint="cs"/>
          <w:color w:val="000000" w:themeColor="text1"/>
          <w:sz w:val="27"/>
          <w:rtl/>
        </w:rPr>
        <w:t xml:space="preserve"> (ال</w:t>
      </w:r>
      <w:r w:rsidR="003D6AFD" w:rsidRPr="00266AF8">
        <w:rPr>
          <w:rFonts w:hint="cs"/>
          <w:color w:val="000000" w:themeColor="text1"/>
          <w:sz w:val="27"/>
          <w:rtl/>
        </w:rPr>
        <w:t>عرفانيّ</w:t>
      </w:r>
      <w:r w:rsidRPr="00266AF8">
        <w:rPr>
          <w:rFonts w:hint="cs"/>
          <w:color w:val="000000" w:themeColor="text1"/>
          <w:sz w:val="27"/>
          <w:rtl/>
        </w:rPr>
        <w:t xml:space="preserve">). </w:t>
      </w:r>
    </w:p>
    <w:p w:rsidR="00065CA1" w:rsidRPr="00266AF8" w:rsidRDefault="00065CA1" w:rsidP="000B0AF4">
      <w:pPr>
        <w:rPr>
          <w:color w:val="000000" w:themeColor="text1"/>
          <w:sz w:val="27"/>
          <w:rtl/>
        </w:rPr>
      </w:pPr>
      <w:r w:rsidRPr="00266AF8">
        <w:rPr>
          <w:rFonts w:hint="cs"/>
          <w:color w:val="000000" w:themeColor="text1"/>
          <w:sz w:val="27"/>
          <w:rtl/>
        </w:rPr>
        <w:t>2ـ كما يمكننا أن نحدس بوضوح أنّ السيد الشهيد الصدر بدقّته ال</w:t>
      </w:r>
      <w:r w:rsidR="003D6AFD" w:rsidRPr="00266AF8">
        <w:rPr>
          <w:rFonts w:hint="cs"/>
          <w:color w:val="000000" w:themeColor="text1"/>
          <w:sz w:val="27"/>
          <w:rtl/>
        </w:rPr>
        <w:t>عقليّ</w:t>
      </w:r>
      <w:r w:rsidRPr="00266AF8">
        <w:rPr>
          <w:rFonts w:hint="cs"/>
          <w:color w:val="000000" w:themeColor="text1"/>
          <w:sz w:val="27"/>
          <w:rtl/>
        </w:rPr>
        <w:t>ة</w:t>
      </w:r>
      <w:r w:rsidR="00F24498" w:rsidRPr="00266AF8">
        <w:rPr>
          <w:rFonts w:hint="cs"/>
          <w:color w:val="000000" w:themeColor="text1"/>
          <w:sz w:val="27"/>
          <w:rtl/>
        </w:rPr>
        <w:t xml:space="preserve">، </w:t>
      </w:r>
      <w:r w:rsidRPr="00266AF8">
        <w:rPr>
          <w:rFonts w:hint="cs"/>
          <w:color w:val="000000" w:themeColor="text1"/>
          <w:sz w:val="27"/>
          <w:rtl/>
        </w:rPr>
        <w:t>حت</w:t>
      </w:r>
      <w:r w:rsidR="00F24498" w:rsidRPr="00266AF8">
        <w:rPr>
          <w:rFonts w:hint="cs"/>
          <w:color w:val="000000" w:themeColor="text1"/>
          <w:sz w:val="27"/>
          <w:rtl/>
        </w:rPr>
        <w:t>ّ</w:t>
      </w:r>
      <w:r w:rsidRPr="00266AF8">
        <w:rPr>
          <w:rFonts w:hint="cs"/>
          <w:color w:val="000000" w:themeColor="text1"/>
          <w:sz w:val="27"/>
          <w:rtl/>
        </w:rPr>
        <w:t>ى في مثل بحث الاستقراء في المنطق، كان يمنع نفسه من الاستناد</w:t>
      </w:r>
      <w:r w:rsidR="00987666" w:rsidRPr="00266AF8">
        <w:rPr>
          <w:rFonts w:hint="cs"/>
          <w:color w:val="000000" w:themeColor="text1"/>
          <w:sz w:val="27"/>
          <w:rtl/>
        </w:rPr>
        <w:t xml:space="preserve"> إلى </w:t>
      </w:r>
      <w:r w:rsidRPr="00266AF8">
        <w:rPr>
          <w:rFonts w:hint="eastAsia"/>
          <w:color w:val="000000" w:themeColor="text1"/>
          <w:sz w:val="27"/>
          <w:rtl/>
        </w:rPr>
        <w:t>«</w:t>
      </w:r>
      <w:r w:rsidRPr="00266AF8">
        <w:rPr>
          <w:rFonts w:hint="cs"/>
          <w:color w:val="000000" w:themeColor="text1"/>
          <w:sz w:val="27"/>
          <w:rtl/>
        </w:rPr>
        <w:t>الكشف ال</w:t>
      </w:r>
      <w:r w:rsidR="003D6AFD" w:rsidRPr="00266AF8">
        <w:rPr>
          <w:rFonts w:hint="cs"/>
          <w:color w:val="000000" w:themeColor="text1"/>
          <w:sz w:val="27"/>
          <w:rtl/>
        </w:rPr>
        <w:t>عرفانيّ</w:t>
      </w:r>
      <w:r w:rsidRPr="00266AF8">
        <w:rPr>
          <w:rFonts w:hint="eastAsia"/>
          <w:color w:val="000000" w:themeColor="text1"/>
          <w:sz w:val="27"/>
          <w:rtl/>
        </w:rPr>
        <w:t>»</w:t>
      </w:r>
      <w:r w:rsidR="00F24498" w:rsidRPr="00266AF8">
        <w:rPr>
          <w:rFonts w:hint="cs"/>
          <w:color w:val="000000" w:themeColor="text1"/>
          <w:sz w:val="27"/>
          <w:rtl/>
        </w:rPr>
        <w:t xml:space="preserve">، </w:t>
      </w:r>
      <w:r w:rsidRPr="00266AF8">
        <w:rPr>
          <w:rFonts w:hint="cs"/>
          <w:color w:val="000000" w:themeColor="text1"/>
          <w:sz w:val="27"/>
          <w:rtl/>
        </w:rPr>
        <w:t>الذي هو مجرّد حجّة شخصي</w:t>
      </w:r>
      <w:r w:rsidR="00F24498" w:rsidRPr="00266AF8">
        <w:rPr>
          <w:rFonts w:hint="cs"/>
          <w:color w:val="000000" w:themeColor="text1"/>
          <w:sz w:val="27"/>
          <w:rtl/>
        </w:rPr>
        <w:t>ّ</w:t>
      </w:r>
      <w:r w:rsidRPr="00266AF8">
        <w:rPr>
          <w:rFonts w:hint="cs"/>
          <w:color w:val="000000" w:themeColor="text1"/>
          <w:sz w:val="27"/>
          <w:rtl/>
        </w:rPr>
        <w:t>ة، وإذا ات</w:t>
      </w:r>
      <w:r w:rsidR="00F24498" w:rsidRPr="00266AF8">
        <w:rPr>
          <w:rFonts w:hint="cs"/>
          <w:color w:val="000000" w:themeColor="text1"/>
          <w:sz w:val="27"/>
          <w:rtl/>
        </w:rPr>
        <w:t>َّ</w:t>
      </w:r>
      <w:r w:rsidRPr="00266AF8">
        <w:rPr>
          <w:rFonts w:hint="cs"/>
          <w:color w:val="000000" w:themeColor="text1"/>
          <w:sz w:val="27"/>
          <w:rtl/>
        </w:rPr>
        <w:t>بع شخص</w:t>
      </w:r>
      <w:r w:rsidR="00F24498" w:rsidRPr="00266AF8">
        <w:rPr>
          <w:rFonts w:hint="cs"/>
          <w:color w:val="000000" w:themeColor="text1"/>
          <w:sz w:val="27"/>
          <w:rtl/>
        </w:rPr>
        <w:t>ٌ</w:t>
      </w:r>
      <w:r w:rsidRPr="00266AF8">
        <w:rPr>
          <w:rFonts w:hint="cs"/>
          <w:color w:val="000000" w:themeColor="text1"/>
          <w:sz w:val="27"/>
          <w:rtl/>
        </w:rPr>
        <w:t xml:space="preserve"> أمراً قائماً على كشف غيره كان مقل</w:t>
      </w:r>
      <w:r w:rsidR="00F24498" w:rsidRPr="00266AF8">
        <w:rPr>
          <w:rFonts w:hint="cs"/>
          <w:color w:val="000000" w:themeColor="text1"/>
          <w:sz w:val="27"/>
          <w:rtl/>
        </w:rPr>
        <w:t>ِّ</w:t>
      </w:r>
      <w:r w:rsidRPr="00266AF8">
        <w:rPr>
          <w:rFonts w:hint="cs"/>
          <w:color w:val="000000" w:themeColor="text1"/>
          <w:sz w:val="27"/>
          <w:rtl/>
        </w:rPr>
        <w:t>داً مد</w:t>
      </w:r>
      <w:r w:rsidR="00F24498" w:rsidRPr="00266AF8">
        <w:rPr>
          <w:rFonts w:hint="cs"/>
          <w:color w:val="000000" w:themeColor="text1"/>
          <w:sz w:val="27"/>
          <w:rtl/>
        </w:rPr>
        <w:t>َّ</w:t>
      </w:r>
      <w:r w:rsidRPr="00266AF8">
        <w:rPr>
          <w:rFonts w:hint="cs"/>
          <w:color w:val="000000" w:themeColor="text1"/>
          <w:sz w:val="27"/>
          <w:rtl/>
        </w:rPr>
        <w:t>عياً للكشف</w:t>
      </w:r>
      <w:r w:rsidR="00F24498" w:rsidRPr="00266AF8">
        <w:rPr>
          <w:rFonts w:hint="cs"/>
          <w:color w:val="000000" w:themeColor="text1"/>
          <w:sz w:val="27"/>
          <w:rtl/>
        </w:rPr>
        <w:t>.</w:t>
      </w:r>
      <w:r w:rsidRPr="00266AF8">
        <w:rPr>
          <w:rFonts w:hint="cs"/>
          <w:color w:val="000000" w:themeColor="text1"/>
          <w:sz w:val="27"/>
          <w:rtl/>
        </w:rPr>
        <w:t xml:space="preserve"> وهذا التوجّه ينفي عنه الاعتقاد بالعرفان. </w:t>
      </w:r>
    </w:p>
    <w:p w:rsidR="00065CA1" w:rsidRPr="00266AF8" w:rsidRDefault="00065CA1" w:rsidP="000B0AF4">
      <w:pPr>
        <w:rPr>
          <w:color w:val="000000" w:themeColor="text1"/>
          <w:sz w:val="27"/>
          <w:rtl/>
        </w:rPr>
      </w:pPr>
      <w:r w:rsidRPr="00266AF8">
        <w:rPr>
          <w:rFonts w:hint="cs"/>
          <w:color w:val="000000" w:themeColor="text1"/>
          <w:sz w:val="27"/>
          <w:rtl/>
        </w:rPr>
        <w:t xml:space="preserve">3ـ إنّ تأليف كتاب </w:t>
      </w:r>
      <w:r w:rsidRPr="00266AF8">
        <w:rPr>
          <w:rFonts w:hint="eastAsia"/>
          <w:color w:val="000000" w:themeColor="text1"/>
          <w:sz w:val="27"/>
          <w:rtl/>
        </w:rPr>
        <w:t>«</w:t>
      </w:r>
      <w:r w:rsidRPr="00266AF8">
        <w:rPr>
          <w:rFonts w:hint="cs"/>
          <w:color w:val="000000" w:themeColor="text1"/>
          <w:sz w:val="27"/>
          <w:rtl/>
        </w:rPr>
        <w:t>المدرسة ال</w:t>
      </w:r>
      <w:r w:rsidR="003D6AFD" w:rsidRPr="00266AF8">
        <w:rPr>
          <w:rFonts w:hint="cs"/>
          <w:color w:val="000000" w:themeColor="text1"/>
          <w:sz w:val="27"/>
          <w:rtl/>
        </w:rPr>
        <w:t>قرآنيّ</w:t>
      </w:r>
      <w:r w:rsidRPr="00266AF8">
        <w:rPr>
          <w:rFonts w:hint="cs"/>
          <w:color w:val="000000" w:themeColor="text1"/>
          <w:sz w:val="27"/>
          <w:rtl/>
        </w:rPr>
        <w:t>ة</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48"/>
      </w:r>
      <w:r w:rsidRPr="00266AF8">
        <w:rPr>
          <w:rFonts w:cs="Taher"/>
          <w:color w:val="000000" w:themeColor="text1"/>
          <w:sz w:val="27"/>
          <w:vertAlign w:val="superscript"/>
          <w:rtl/>
        </w:rPr>
        <w:t>)</w:t>
      </w:r>
      <w:r w:rsidRPr="00266AF8">
        <w:rPr>
          <w:rFonts w:hint="cs"/>
          <w:color w:val="000000" w:themeColor="text1"/>
          <w:sz w:val="27"/>
          <w:rtl/>
        </w:rPr>
        <w:t>، وتأكيده على العودة</w:t>
      </w:r>
      <w:r w:rsidR="00987666" w:rsidRPr="00266AF8">
        <w:rPr>
          <w:rFonts w:hint="cs"/>
          <w:color w:val="000000" w:themeColor="text1"/>
          <w:sz w:val="27"/>
          <w:rtl/>
        </w:rPr>
        <w:t xml:space="preserve"> إلى </w:t>
      </w:r>
      <w:r w:rsidRPr="00266AF8">
        <w:rPr>
          <w:rFonts w:hint="cs"/>
          <w:color w:val="000000" w:themeColor="text1"/>
          <w:sz w:val="27"/>
          <w:rtl/>
        </w:rPr>
        <w:t>القرآن الكريم (والفهم ال</w:t>
      </w:r>
      <w:r w:rsidR="003D6AFD" w:rsidRPr="00266AF8">
        <w:rPr>
          <w:rFonts w:hint="cs"/>
          <w:color w:val="000000" w:themeColor="text1"/>
          <w:sz w:val="27"/>
          <w:rtl/>
        </w:rPr>
        <w:t>قرآنيّ</w:t>
      </w:r>
      <w:r w:rsidRPr="00266AF8">
        <w:rPr>
          <w:rFonts w:hint="cs"/>
          <w:color w:val="000000" w:themeColor="text1"/>
          <w:sz w:val="27"/>
          <w:rtl/>
        </w:rPr>
        <w:t>) في أوساط الحوزة ال</w:t>
      </w:r>
      <w:r w:rsidR="003D6AFD" w:rsidRPr="00266AF8">
        <w:rPr>
          <w:rFonts w:hint="cs"/>
          <w:color w:val="000000" w:themeColor="text1"/>
          <w:sz w:val="27"/>
          <w:rtl/>
        </w:rPr>
        <w:t>علميّ</w:t>
      </w:r>
      <w:r w:rsidRPr="00266AF8">
        <w:rPr>
          <w:rFonts w:hint="cs"/>
          <w:color w:val="000000" w:themeColor="text1"/>
          <w:sz w:val="27"/>
          <w:rtl/>
        </w:rPr>
        <w:t>ة، من الأدل</w:t>
      </w:r>
      <w:r w:rsidR="00F24498" w:rsidRPr="00266AF8">
        <w:rPr>
          <w:rFonts w:hint="cs"/>
          <w:color w:val="000000" w:themeColor="text1"/>
          <w:sz w:val="27"/>
          <w:rtl/>
        </w:rPr>
        <w:t>ّ</w:t>
      </w:r>
      <w:r w:rsidRPr="00266AF8">
        <w:rPr>
          <w:rFonts w:hint="cs"/>
          <w:color w:val="000000" w:themeColor="text1"/>
          <w:sz w:val="27"/>
          <w:rtl/>
        </w:rPr>
        <w:t>ة الأخرى على انتمائه الخالص للقرآن. وإلا</w:t>
      </w:r>
      <w:r w:rsidR="00F24498" w:rsidRPr="00266AF8">
        <w:rPr>
          <w:rFonts w:hint="cs"/>
          <w:color w:val="000000" w:themeColor="text1"/>
          <w:sz w:val="27"/>
          <w:rtl/>
        </w:rPr>
        <w:t>ّ</w:t>
      </w:r>
      <w:r w:rsidRPr="00266AF8">
        <w:rPr>
          <w:rFonts w:hint="cs"/>
          <w:color w:val="000000" w:themeColor="text1"/>
          <w:sz w:val="27"/>
          <w:rtl/>
        </w:rPr>
        <w:t xml:space="preserve"> فإنّ فهم القرآن المشوب بالفلسفة والعرفان كان موجوداً ولا يزال عند البعض من المنتسبين</w:t>
      </w:r>
      <w:r w:rsidR="00987666" w:rsidRPr="00266AF8">
        <w:rPr>
          <w:rFonts w:hint="cs"/>
          <w:color w:val="000000" w:themeColor="text1"/>
          <w:sz w:val="27"/>
          <w:rtl/>
        </w:rPr>
        <w:t xml:space="preserve"> إلى </w:t>
      </w:r>
      <w:r w:rsidRPr="00266AF8">
        <w:rPr>
          <w:rFonts w:hint="cs"/>
          <w:color w:val="000000" w:themeColor="text1"/>
          <w:sz w:val="27"/>
          <w:rtl/>
        </w:rPr>
        <w:t>الحوزة ال</w:t>
      </w:r>
      <w:r w:rsidR="003D6AFD" w:rsidRPr="00266AF8">
        <w:rPr>
          <w:rFonts w:hint="cs"/>
          <w:color w:val="000000" w:themeColor="text1"/>
          <w:sz w:val="27"/>
          <w:rtl/>
        </w:rPr>
        <w:t>علميّ</w:t>
      </w:r>
      <w:r w:rsidRPr="00266AF8">
        <w:rPr>
          <w:rFonts w:hint="cs"/>
          <w:color w:val="000000" w:themeColor="text1"/>
          <w:sz w:val="27"/>
          <w:rtl/>
        </w:rPr>
        <w:t xml:space="preserve">ة على الدوام. </w:t>
      </w:r>
    </w:p>
    <w:p w:rsidR="00065CA1" w:rsidRPr="00266AF8" w:rsidRDefault="00065CA1" w:rsidP="000B0AF4">
      <w:pPr>
        <w:rPr>
          <w:color w:val="000000" w:themeColor="text1"/>
          <w:sz w:val="27"/>
          <w:rtl/>
        </w:rPr>
      </w:pPr>
      <w:r w:rsidRPr="00266AF8">
        <w:rPr>
          <w:rFonts w:hint="cs"/>
          <w:color w:val="000000" w:themeColor="text1"/>
          <w:sz w:val="27"/>
          <w:rtl/>
        </w:rPr>
        <w:t xml:space="preserve">4ـ قال السيد الشهيد الصدر في كتاب </w:t>
      </w:r>
      <w:r w:rsidRPr="00266AF8">
        <w:rPr>
          <w:rFonts w:hint="eastAsia"/>
          <w:color w:val="000000" w:themeColor="text1"/>
          <w:sz w:val="27"/>
          <w:rtl/>
        </w:rPr>
        <w:t>«</w:t>
      </w:r>
      <w:r w:rsidRPr="00266AF8">
        <w:rPr>
          <w:rFonts w:hint="cs"/>
          <w:color w:val="000000" w:themeColor="text1"/>
          <w:sz w:val="27"/>
          <w:rtl/>
        </w:rPr>
        <w:t>دستور الأخلاق</w:t>
      </w:r>
      <w:r w:rsidRPr="00266AF8">
        <w:rPr>
          <w:rFonts w:hint="eastAsia"/>
          <w:color w:val="000000" w:themeColor="text1"/>
          <w:sz w:val="27"/>
          <w:rtl/>
        </w:rPr>
        <w:t>»</w:t>
      </w:r>
      <w:r w:rsidR="00F24498" w:rsidRPr="00266AF8">
        <w:rPr>
          <w:rFonts w:hint="cs"/>
          <w:color w:val="000000" w:themeColor="text1"/>
          <w:sz w:val="27"/>
          <w:rtl/>
        </w:rPr>
        <w:t>،</w:t>
      </w:r>
      <w:r w:rsidRPr="00266AF8">
        <w:rPr>
          <w:rFonts w:hint="cs"/>
          <w:color w:val="000000" w:themeColor="text1"/>
          <w:sz w:val="27"/>
          <w:rtl/>
        </w:rPr>
        <w:t xml:space="preserve"> بعد البحث في سلسلة من مسائل الأخلاق المقارنة بين الشرق والغرب، والقول بأنه يسعى</w:t>
      </w:r>
      <w:r w:rsidR="00987666" w:rsidRPr="00266AF8">
        <w:rPr>
          <w:rFonts w:hint="cs"/>
          <w:color w:val="000000" w:themeColor="text1"/>
          <w:sz w:val="27"/>
          <w:rtl/>
        </w:rPr>
        <w:t xml:space="preserve"> إلى </w:t>
      </w:r>
      <w:r w:rsidRPr="00266AF8">
        <w:rPr>
          <w:rFonts w:hint="cs"/>
          <w:color w:val="000000" w:themeColor="text1"/>
          <w:sz w:val="27"/>
          <w:rtl/>
        </w:rPr>
        <w:t>عدم إصدار أي</w:t>
      </w:r>
      <w:r w:rsidR="00F24498" w:rsidRPr="00266AF8">
        <w:rPr>
          <w:rFonts w:hint="cs"/>
          <w:color w:val="000000" w:themeColor="text1"/>
          <w:sz w:val="27"/>
          <w:rtl/>
        </w:rPr>
        <w:t>ّ</w:t>
      </w:r>
      <w:r w:rsidRPr="00266AF8">
        <w:rPr>
          <w:rFonts w:hint="cs"/>
          <w:color w:val="000000" w:themeColor="text1"/>
          <w:sz w:val="27"/>
          <w:rtl/>
        </w:rPr>
        <w:t xml:space="preserve"> أحكام مسبقة، و</w:t>
      </w:r>
      <w:r w:rsidR="00234066" w:rsidRPr="00266AF8">
        <w:rPr>
          <w:rFonts w:hint="cs"/>
          <w:color w:val="000000" w:themeColor="text1"/>
          <w:sz w:val="27"/>
          <w:rtl/>
        </w:rPr>
        <w:t>إنّما</w:t>
      </w:r>
      <w:r w:rsidRPr="00266AF8">
        <w:rPr>
          <w:rFonts w:hint="cs"/>
          <w:color w:val="000000" w:themeColor="text1"/>
          <w:sz w:val="27"/>
          <w:rtl/>
        </w:rPr>
        <w:t xml:space="preserve"> ينطلق في ذلك بما يمليه العقل: </w:t>
      </w:r>
      <w:r w:rsidRPr="00266AF8">
        <w:rPr>
          <w:rFonts w:hint="eastAsia"/>
          <w:color w:val="000000" w:themeColor="text1"/>
          <w:sz w:val="27"/>
          <w:rtl/>
        </w:rPr>
        <w:t>«</w:t>
      </w:r>
      <w:r w:rsidRPr="00266AF8">
        <w:rPr>
          <w:rFonts w:hint="cs"/>
          <w:color w:val="000000" w:themeColor="text1"/>
          <w:sz w:val="27"/>
          <w:rtl/>
        </w:rPr>
        <w:t>الذي استولى في النهاية على إعجابنا هو ما رأيناه من التباين المذهل بين الطريقة التي يقدّ</w:t>
      </w:r>
      <w:r w:rsidR="00F24498" w:rsidRPr="00266AF8">
        <w:rPr>
          <w:rFonts w:hint="cs"/>
          <w:color w:val="000000" w:themeColor="text1"/>
          <w:sz w:val="27"/>
          <w:rtl/>
        </w:rPr>
        <w:t>ِ</w:t>
      </w:r>
      <w:r w:rsidRPr="00266AF8">
        <w:rPr>
          <w:rFonts w:hint="cs"/>
          <w:color w:val="000000" w:themeColor="text1"/>
          <w:sz w:val="27"/>
          <w:rtl/>
        </w:rPr>
        <w:t xml:space="preserve">م بها القرآن إجاباته </w:t>
      </w:r>
      <w:r w:rsidR="00F24498" w:rsidRPr="00266AF8">
        <w:rPr>
          <w:rFonts w:hint="cs"/>
          <w:color w:val="000000" w:themeColor="text1"/>
          <w:sz w:val="27"/>
          <w:rtl/>
        </w:rPr>
        <w:t>عن</w:t>
      </w:r>
      <w:r w:rsidRPr="00266AF8">
        <w:rPr>
          <w:rFonts w:hint="cs"/>
          <w:color w:val="000000" w:themeColor="text1"/>
          <w:sz w:val="27"/>
          <w:rtl/>
        </w:rPr>
        <w:t xml:space="preserve"> هذه الأسئلة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49"/>
      </w:r>
      <w:r w:rsidRPr="00266AF8">
        <w:rPr>
          <w:rFonts w:cs="Taher"/>
          <w:color w:val="000000" w:themeColor="text1"/>
          <w:sz w:val="27"/>
          <w:vertAlign w:val="superscript"/>
          <w:rtl/>
        </w:rPr>
        <w:t>)</w:t>
      </w:r>
      <w:r w:rsidR="00F24498" w:rsidRPr="00266AF8">
        <w:rPr>
          <w:rFonts w:hint="cs"/>
          <w:color w:val="000000" w:themeColor="text1"/>
          <w:sz w:val="27"/>
          <w:rtl/>
        </w:rPr>
        <w:t xml:space="preserve"> </w:t>
      </w:r>
      <w:r w:rsidRPr="00266AF8">
        <w:rPr>
          <w:rFonts w:hint="cs"/>
          <w:color w:val="000000" w:themeColor="text1"/>
          <w:sz w:val="27"/>
          <w:rtl/>
        </w:rPr>
        <w:t>وطريقة غيره. ف</w:t>
      </w:r>
      <w:r w:rsidR="00F24498" w:rsidRPr="00266AF8">
        <w:rPr>
          <w:rFonts w:hint="cs"/>
          <w:color w:val="000000" w:themeColor="text1"/>
          <w:sz w:val="27"/>
          <w:rtl/>
        </w:rPr>
        <w:t>في</w:t>
      </w:r>
      <w:r w:rsidRPr="00266AF8">
        <w:rPr>
          <w:rFonts w:hint="cs"/>
          <w:color w:val="000000" w:themeColor="text1"/>
          <w:sz w:val="27"/>
          <w:rtl/>
        </w:rPr>
        <w:t xml:space="preserve"> حين أنّ هذه الحقائق ال</w:t>
      </w:r>
      <w:r w:rsidR="00501C6B" w:rsidRPr="00266AF8">
        <w:rPr>
          <w:rFonts w:hint="cs"/>
          <w:color w:val="000000" w:themeColor="text1"/>
          <w:sz w:val="27"/>
          <w:rtl/>
        </w:rPr>
        <w:t>أساسيّ</w:t>
      </w:r>
      <w:r w:rsidRPr="00266AF8">
        <w:rPr>
          <w:rFonts w:hint="cs"/>
          <w:color w:val="000000" w:themeColor="text1"/>
          <w:sz w:val="27"/>
          <w:rtl/>
        </w:rPr>
        <w:t>ة قد برزت</w:t>
      </w:r>
      <w:r w:rsidR="00987666" w:rsidRPr="00266AF8">
        <w:rPr>
          <w:rFonts w:hint="cs"/>
          <w:color w:val="000000" w:themeColor="text1"/>
          <w:sz w:val="27"/>
          <w:rtl/>
        </w:rPr>
        <w:t xml:space="preserve"> </w:t>
      </w:r>
      <w:r w:rsidR="00987666" w:rsidRPr="00266AF8">
        <w:rPr>
          <w:rFonts w:hint="cs"/>
          <w:color w:val="000000" w:themeColor="text1"/>
          <w:sz w:val="27"/>
          <w:rtl/>
        </w:rPr>
        <w:lastRenderedPageBreak/>
        <w:t xml:space="preserve">إلى </w:t>
      </w:r>
      <w:r w:rsidRPr="00266AF8">
        <w:rPr>
          <w:rFonts w:hint="cs"/>
          <w:color w:val="000000" w:themeColor="text1"/>
          <w:sz w:val="27"/>
          <w:rtl/>
        </w:rPr>
        <w:t>الوجود في ضوء القرآن اللامع منذ أربعة عشر قرناً نجد أنّ مجتهدي الم</w:t>
      </w:r>
      <w:r w:rsidR="003D6AFD" w:rsidRPr="00266AF8">
        <w:rPr>
          <w:rFonts w:hint="cs"/>
          <w:color w:val="000000" w:themeColor="text1"/>
          <w:sz w:val="27"/>
          <w:rtl/>
        </w:rPr>
        <w:t>فك</w:t>
      </w:r>
      <w:r w:rsidR="00F24498" w:rsidRPr="00266AF8">
        <w:rPr>
          <w:rFonts w:hint="cs"/>
          <w:color w:val="000000" w:themeColor="text1"/>
          <w:sz w:val="27"/>
          <w:rtl/>
        </w:rPr>
        <w:t>ّري</w:t>
      </w:r>
      <w:r w:rsidRPr="00266AF8">
        <w:rPr>
          <w:rFonts w:hint="cs"/>
          <w:color w:val="000000" w:themeColor="text1"/>
          <w:sz w:val="27"/>
          <w:rtl/>
        </w:rPr>
        <w:t>ن ـ مم</w:t>
      </w:r>
      <w:r w:rsidR="00F24498" w:rsidRPr="00266AF8">
        <w:rPr>
          <w:rFonts w:hint="cs"/>
          <w:color w:val="000000" w:themeColor="text1"/>
          <w:sz w:val="27"/>
          <w:rtl/>
        </w:rPr>
        <w:t>َّ</w:t>
      </w:r>
      <w:r w:rsidRPr="00266AF8">
        <w:rPr>
          <w:rFonts w:hint="cs"/>
          <w:color w:val="000000" w:themeColor="text1"/>
          <w:sz w:val="27"/>
          <w:rtl/>
        </w:rPr>
        <w:t>ن يبحثون عن هذه الحقائق خارج ضوء القرآن ـ يصدرون دائماً عن ترد</w:t>
      </w:r>
      <w:r w:rsidR="00F24498" w:rsidRPr="00266AF8">
        <w:rPr>
          <w:rFonts w:hint="cs"/>
          <w:color w:val="000000" w:themeColor="text1"/>
          <w:sz w:val="27"/>
          <w:rtl/>
        </w:rPr>
        <w:t>ُّ</w:t>
      </w:r>
      <w:r w:rsidRPr="00266AF8">
        <w:rPr>
          <w:rFonts w:hint="cs"/>
          <w:color w:val="000000" w:themeColor="text1"/>
          <w:sz w:val="27"/>
          <w:rtl/>
        </w:rPr>
        <w:t>د وارتياب، ولا يصلون</w:t>
      </w:r>
      <w:r w:rsidR="00987666" w:rsidRPr="00266AF8">
        <w:rPr>
          <w:rFonts w:hint="cs"/>
          <w:color w:val="000000" w:themeColor="text1"/>
          <w:sz w:val="27"/>
          <w:rtl/>
        </w:rPr>
        <w:t xml:space="preserve"> إلى </w:t>
      </w:r>
      <w:r w:rsidRPr="00266AF8">
        <w:rPr>
          <w:rFonts w:hint="cs"/>
          <w:color w:val="000000" w:themeColor="text1"/>
          <w:sz w:val="27"/>
          <w:rtl/>
        </w:rPr>
        <w:t>أبعاض منها إلا</w:t>
      </w:r>
      <w:r w:rsidR="00F24498" w:rsidRPr="00266AF8">
        <w:rPr>
          <w:rFonts w:hint="cs"/>
          <w:color w:val="000000" w:themeColor="text1"/>
          <w:sz w:val="27"/>
          <w:rtl/>
        </w:rPr>
        <w:t>ّ</w:t>
      </w:r>
      <w:r w:rsidRPr="00266AF8">
        <w:rPr>
          <w:rFonts w:hint="cs"/>
          <w:color w:val="000000" w:themeColor="text1"/>
          <w:sz w:val="27"/>
          <w:rtl/>
        </w:rPr>
        <w:t xml:space="preserve"> بعد جهد جهيد، </w:t>
      </w:r>
      <w:r w:rsidR="00F24498" w:rsidRPr="00266AF8">
        <w:rPr>
          <w:rFonts w:hint="cs"/>
          <w:color w:val="000000" w:themeColor="text1"/>
          <w:sz w:val="27"/>
          <w:rtl/>
        </w:rPr>
        <w:t>دون أن يتوقّ</w:t>
      </w:r>
      <w:r w:rsidRPr="00266AF8">
        <w:rPr>
          <w:rFonts w:hint="cs"/>
          <w:color w:val="000000" w:themeColor="text1"/>
          <w:sz w:val="27"/>
          <w:rtl/>
        </w:rPr>
        <w:t>وا الوقوع في أخطاء فادحة</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50"/>
      </w:r>
      <w:r w:rsidRPr="00266AF8">
        <w:rPr>
          <w:rFonts w:cs="Taher"/>
          <w:color w:val="000000" w:themeColor="text1"/>
          <w:sz w:val="27"/>
          <w:vertAlign w:val="superscript"/>
          <w:rtl/>
        </w:rPr>
        <w:t>)</w:t>
      </w:r>
      <w:r w:rsidRPr="00266AF8">
        <w:rPr>
          <w:rFonts w:hint="cs"/>
          <w:color w:val="000000" w:themeColor="text1"/>
          <w:sz w:val="27"/>
          <w:rtl/>
        </w:rPr>
        <w:t xml:space="preserve">. </w:t>
      </w:r>
    </w:p>
    <w:p w:rsidR="00065CA1" w:rsidRPr="00266AF8" w:rsidRDefault="00065CA1" w:rsidP="000B0AF4">
      <w:pPr>
        <w:rPr>
          <w:color w:val="000000" w:themeColor="text1"/>
          <w:sz w:val="27"/>
          <w:rtl/>
        </w:rPr>
      </w:pPr>
      <w:r w:rsidRPr="00266AF8">
        <w:rPr>
          <w:rFonts w:hint="cs"/>
          <w:color w:val="000000" w:themeColor="text1"/>
          <w:sz w:val="27"/>
          <w:rtl/>
        </w:rPr>
        <w:t>5ـ إنّ الأمر الآخر الذي هو على درجة عالية من الأهم</w:t>
      </w:r>
      <w:r w:rsidR="00F24498" w:rsidRPr="00266AF8">
        <w:rPr>
          <w:rFonts w:hint="cs"/>
          <w:color w:val="000000" w:themeColor="text1"/>
          <w:sz w:val="27"/>
          <w:rtl/>
        </w:rPr>
        <w:t>ّ</w:t>
      </w:r>
      <w:r w:rsidRPr="00266AF8">
        <w:rPr>
          <w:rFonts w:hint="cs"/>
          <w:color w:val="000000" w:themeColor="text1"/>
          <w:sz w:val="27"/>
          <w:rtl/>
        </w:rPr>
        <w:t>ية، والذي يجعل السيد الشهيد الصدر ضمن المت</w:t>
      </w:r>
      <w:r w:rsidR="00F24498" w:rsidRPr="00266AF8">
        <w:rPr>
          <w:rFonts w:hint="cs"/>
          <w:color w:val="000000" w:themeColor="text1"/>
          <w:sz w:val="27"/>
          <w:rtl/>
        </w:rPr>
        <w:t>أ</w:t>
      </w:r>
      <w:r w:rsidR="00501C6B" w:rsidRPr="00266AF8">
        <w:rPr>
          <w:rFonts w:hint="cs"/>
          <w:color w:val="000000" w:themeColor="text1"/>
          <w:sz w:val="27"/>
          <w:rtl/>
        </w:rPr>
        <w:t>ل</w:t>
      </w:r>
      <w:r w:rsidR="00F24498" w:rsidRPr="00266AF8">
        <w:rPr>
          <w:rFonts w:hint="cs"/>
          <w:color w:val="000000" w:themeColor="text1"/>
          <w:sz w:val="27"/>
          <w:rtl/>
        </w:rPr>
        <w:t>ّهي</w:t>
      </w:r>
      <w:r w:rsidRPr="00266AF8">
        <w:rPr>
          <w:rFonts w:hint="cs"/>
          <w:color w:val="000000" w:themeColor="text1"/>
          <w:sz w:val="27"/>
          <w:rtl/>
        </w:rPr>
        <w:t>ن ال</w:t>
      </w:r>
      <w:r w:rsidR="003D6AFD" w:rsidRPr="00266AF8">
        <w:rPr>
          <w:rFonts w:hint="cs"/>
          <w:color w:val="000000" w:themeColor="text1"/>
          <w:sz w:val="27"/>
          <w:rtl/>
        </w:rPr>
        <w:t>قرآنيّ</w:t>
      </w:r>
      <w:r w:rsidRPr="00266AF8">
        <w:rPr>
          <w:rFonts w:hint="cs"/>
          <w:color w:val="000000" w:themeColor="text1"/>
          <w:sz w:val="27"/>
          <w:rtl/>
        </w:rPr>
        <w:t>ين</w:t>
      </w:r>
      <w:r w:rsidR="00F24498" w:rsidRPr="00266AF8">
        <w:rPr>
          <w:rFonts w:hint="cs"/>
          <w:color w:val="000000" w:themeColor="text1"/>
          <w:sz w:val="27"/>
          <w:rtl/>
        </w:rPr>
        <w:t>،</w:t>
      </w:r>
      <w:r w:rsidRPr="00266AF8">
        <w:rPr>
          <w:rFonts w:hint="cs"/>
          <w:color w:val="000000" w:themeColor="text1"/>
          <w:sz w:val="27"/>
          <w:rtl/>
        </w:rPr>
        <w:t xml:space="preserve"> غير المتأث</w:t>
      </w:r>
      <w:r w:rsidR="00F24498" w:rsidRPr="00266AF8">
        <w:rPr>
          <w:rFonts w:hint="cs"/>
          <w:color w:val="000000" w:themeColor="text1"/>
          <w:sz w:val="27"/>
          <w:rtl/>
        </w:rPr>
        <w:t>ِّ</w:t>
      </w:r>
      <w:r w:rsidRPr="00266AF8">
        <w:rPr>
          <w:rFonts w:hint="cs"/>
          <w:color w:val="000000" w:themeColor="text1"/>
          <w:sz w:val="27"/>
          <w:rtl/>
        </w:rPr>
        <w:t>رين بالمدارس والمذاهب الدخيلة، هو رفضه لمبدأ العل</w:t>
      </w:r>
      <w:r w:rsidR="00F24498" w:rsidRPr="00266AF8">
        <w:rPr>
          <w:rFonts w:hint="cs"/>
          <w:color w:val="000000" w:themeColor="text1"/>
          <w:sz w:val="27"/>
          <w:rtl/>
        </w:rPr>
        <w:t>ّ</w:t>
      </w:r>
      <w:r w:rsidRPr="00266AF8">
        <w:rPr>
          <w:rFonts w:hint="cs"/>
          <w:color w:val="000000" w:themeColor="text1"/>
          <w:sz w:val="27"/>
          <w:rtl/>
        </w:rPr>
        <w:t>ي</w:t>
      </w:r>
      <w:r w:rsidR="00F24498" w:rsidRPr="00266AF8">
        <w:rPr>
          <w:rFonts w:hint="cs"/>
          <w:color w:val="000000" w:themeColor="text1"/>
          <w:sz w:val="27"/>
          <w:rtl/>
        </w:rPr>
        <w:t>ّ</w:t>
      </w:r>
      <w:r w:rsidRPr="00266AF8">
        <w:rPr>
          <w:rFonts w:hint="cs"/>
          <w:color w:val="000000" w:themeColor="text1"/>
          <w:sz w:val="27"/>
          <w:rtl/>
        </w:rPr>
        <w:t>ة</w:t>
      </w:r>
      <w:r w:rsidR="00F24498" w:rsidRPr="00266AF8">
        <w:rPr>
          <w:rFonts w:hint="cs"/>
          <w:color w:val="000000" w:themeColor="text1"/>
          <w:sz w:val="27"/>
          <w:rtl/>
        </w:rPr>
        <w:t xml:space="preserve">، </w:t>
      </w:r>
      <w:r w:rsidRPr="00266AF8">
        <w:rPr>
          <w:rFonts w:hint="cs"/>
          <w:color w:val="000000" w:themeColor="text1"/>
          <w:sz w:val="27"/>
          <w:rtl/>
        </w:rPr>
        <w:t>الذي يؤد</w:t>
      </w:r>
      <w:r w:rsidR="00F24498" w:rsidRPr="00266AF8">
        <w:rPr>
          <w:rFonts w:hint="cs"/>
          <w:color w:val="000000" w:themeColor="text1"/>
          <w:sz w:val="27"/>
          <w:rtl/>
        </w:rPr>
        <w:t>ّ</w:t>
      </w:r>
      <w:r w:rsidRPr="00266AF8">
        <w:rPr>
          <w:rFonts w:hint="cs"/>
          <w:color w:val="000000" w:themeColor="text1"/>
          <w:sz w:val="27"/>
          <w:rtl/>
        </w:rPr>
        <w:t>ي</w:t>
      </w:r>
      <w:r w:rsidR="00987666" w:rsidRPr="00266AF8">
        <w:rPr>
          <w:rFonts w:hint="cs"/>
          <w:color w:val="000000" w:themeColor="text1"/>
          <w:sz w:val="27"/>
          <w:rtl/>
        </w:rPr>
        <w:t xml:space="preserve"> إلى </w:t>
      </w:r>
      <w:r w:rsidRPr="00266AF8">
        <w:rPr>
          <w:rFonts w:hint="cs"/>
          <w:color w:val="000000" w:themeColor="text1"/>
          <w:sz w:val="27"/>
          <w:rtl/>
        </w:rPr>
        <w:t>القول باضطرار المبدأ الفاعل المتعالي</w:t>
      </w:r>
      <w:r w:rsidR="00F24498" w:rsidRPr="00266AF8">
        <w:rPr>
          <w:rFonts w:hint="cs"/>
          <w:color w:val="000000" w:themeColor="text1"/>
          <w:sz w:val="27"/>
          <w:rtl/>
        </w:rPr>
        <w:t>،</w:t>
      </w:r>
      <w:r w:rsidRPr="00266AF8">
        <w:rPr>
          <w:rFonts w:hint="cs"/>
          <w:color w:val="000000" w:themeColor="text1"/>
          <w:sz w:val="27"/>
          <w:rtl/>
        </w:rPr>
        <w:t xml:space="preserve"> وكونه مجبراً. لقد عمد السيد الشهيد من خلال ما قاله</w:t>
      </w:r>
      <w:r w:rsidR="00987666" w:rsidRPr="00266AF8">
        <w:rPr>
          <w:rFonts w:hint="cs"/>
          <w:color w:val="000000" w:themeColor="text1"/>
          <w:sz w:val="27"/>
          <w:rtl/>
        </w:rPr>
        <w:t xml:space="preserve"> إلى </w:t>
      </w:r>
      <w:r w:rsidRPr="00266AF8">
        <w:rPr>
          <w:rFonts w:hint="cs"/>
          <w:color w:val="000000" w:themeColor="text1"/>
          <w:sz w:val="27"/>
          <w:rtl/>
        </w:rPr>
        <w:t>نسف النظام ال</w:t>
      </w:r>
      <w:r w:rsidR="003D6AFD" w:rsidRPr="00266AF8">
        <w:rPr>
          <w:rFonts w:hint="cs"/>
          <w:color w:val="000000" w:themeColor="text1"/>
          <w:sz w:val="27"/>
          <w:rtl/>
        </w:rPr>
        <w:t>فكريّ</w:t>
      </w:r>
      <w:r w:rsidRPr="00266AF8">
        <w:rPr>
          <w:rFonts w:hint="cs"/>
          <w:color w:val="000000" w:themeColor="text1"/>
          <w:sz w:val="27"/>
          <w:rtl/>
        </w:rPr>
        <w:t xml:space="preserve"> لدى المش</w:t>
      </w:r>
      <w:r w:rsidR="00F24498" w:rsidRPr="00266AF8">
        <w:rPr>
          <w:rFonts w:hint="cs"/>
          <w:color w:val="000000" w:themeColor="text1"/>
          <w:sz w:val="27"/>
          <w:rtl/>
        </w:rPr>
        <w:t>ّ</w:t>
      </w:r>
      <w:r w:rsidRPr="00266AF8">
        <w:rPr>
          <w:rFonts w:hint="cs"/>
          <w:color w:val="000000" w:themeColor="text1"/>
          <w:sz w:val="27"/>
          <w:rtl/>
        </w:rPr>
        <w:t xml:space="preserve">ائين؛ إذ </w:t>
      </w:r>
      <w:r w:rsidR="00F24498" w:rsidRPr="00266AF8">
        <w:rPr>
          <w:rFonts w:hint="cs"/>
          <w:color w:val="000000" w:themeColor="text1"/>
          <w:sz w:val="27"/>
          <w:rtl/>
        </w:rPr>
        <w:t>أ</w:t>
      </w:r>
      <w:r w:rsidRPr="00266AF8">
        <w:rPr>
          <w:rFonts w:hint="cs"/>
          <w:color w:val="000000" w:themeColor="text1"/>
          <w:sz w:val="27"/>
          <w:rtl/>
        </w:rPr>
        <w:t>نكر عل</w:t>
      </w:r>
      <w:r w:rsidR="00F24498" w:rsidRPr="00266AF8">
        <w:rPr>
          <w:rFonts w:hint="cs"/>
          <w:color w:val="000000" w:themeColor="text1"/>
          <w:sz w:val="27"/>
          <w:rtl/>
        </w:rPr>
        <w:t>ّ</w:t>
      </w:r>
      <w:r w:rsidRPr="00266AF8">
        <w:rPr>
          <w:rFonts w:hint="cs"/>
          <w:color w:val="000000" w:themeColor="text1"/>
          <w:sz w:val="27"/>
          <w:rtl/>
        </w:rPr>
        <w:t>ي</w:t>
      </w:r>
      <w:r w:rsidR="00F24498" w:rsidRPr="00266AF8">
        <w:rPr>
          <w:rFonts w:hint="cs"/>
          <w:color w:val="000000" w:themeColor="text1"/>
          <w:sz w:val="27"/>
          <w:rtl/>
        </w:rPr>
        <w:t>ّ</w:t>
      </w:r>
      <w:r w:rsidRPr="00266AF8">
        <w:rPr>
          <w:rFonts w:hint="cs"/>
          <w:color w:val="000000" w:themeColor="text1"/>
          <w:sz w:val="27"/>
          <w:rtl/>
        </w:rPr>
        <w:t>ة العلم الأزلي</w:t>
      </w:r>
      <w:r w:rsidR="00F24498" w:rsidRPr="00266AF8">
        <w:rPr>
          <w:rFonts w:hint="cs"/>
          <w:color w:val="000000" w:themeColor="text1"/>
          <w:sz w:val="27"/>
          <w:rtl/>
        </w:rPr>
        <w:t>ّ</w:t>
      </w:r>
      <w:r w:rsidRPr="00266AF8">
        <w:rPr>
          <w:rFonts w:hint="cs"/>
          <w:color w:val="000000" w:themeColor="text1"/>
          <w:sz w:val="27"/>
          <w:rtl/>
        </w:rPr>
        <w:t>. وبهذا البيان يتمّ رفض الفلسفة ال</w:t>
      </w:r>
      <w:r w:rsidR="003D6AFD" w:rsidRPr="00266AF8">
        <w:rPr>
          <w:rFonts w:hint="cs"/>
          <w:color w:val="000000" w:themeColor="text1"/>
          <w:sz w:val="27"/>
          <w:rtl/>
        </w:rPr>
        <w:t>عرفانيّ</w:t>
      </w:r>
      <w:r w:rsidRPr="00266AF8">
        <w:rPr>
          <w:rFonts w:hint="cs"/>
          <w:color w:val="000000" w:themeColor="text1"/>
          <w:sz w:val="27"/>
          <w:rtl/>
        </w:rPr>
        <w:t>ة أيضاً؛ إذ يرد إشكال الجبر في المبدأ المتعالي على التجلّي أيضاً؛ لأنّ التجلي ال</w:t>
      </w:r>
      <w:r w:rsidR="003D6AFD" w:rsidRPr="00266AF8">
        <w:rPr>
          <w:rFonts w:hint="cs"/>
          <w:color w:val="000000" w:themeColor="text1"/>
          <w:sz w:val="27"/>
          <w:rtl/>
        </w:rPr>
        <w:t>ذاتيّ</w:t>
      </w:r>
      <w:r w:rsidRPr="00266AF8">
        <w:rPr>
          <w:rFonts w:hint="cs"/>
          <w:color w:val="000000" w:themeColor="text1"/>
          <w:sz w:val="27"/>
          <w:rtl/>
        </w:rPr>
        <w:t xml:space="preserve"> هو ذات التجلّي. </w:t>
      </w:r>
      <w:r w:rsidR="00F24498" w:rsidRPr="00266AF8">
        <w:rPr>
          <w:rFonts w:hint="cs"/>
          <w:color w:val="000000" w:themeColor="text1"/>
          <w:sz w:val="27"/>
          <w:rtl/>
        </w:rPr>
        <w:t>مضافاً إ</w:t>
      </w:r>
      <w:r w:rsidRPr="00266AF8">
        <w:rPr>
          <w:rFonts w:hint="cs"/>
          <w:color w:val="000000" w:themeColor="text1"/>
          <w:sz w:val="27"/>
          <w:rtl/>
        </w:rPr>
        <w:t>لى ذلك فإنّ التجلّي ينفي الخلق من العدم، وإنّ الخلق من العدم هو عين توحيد القرآن الكريم والمعصومين</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rPr>
        <w:t xml:space="preserve"> (التوحيد الإيجادي). </w:t>
      </w:r>
    </w:p>
    <w:p w:rsidR="00065CA1" w:rsidRPr="00266AF8" w:rsidRDefault="00065CA1" w:rsidP="000B0AF4">
      <w:pPr>
        <w:rPr>
          <w:color w:val="000000" w:themeColor="text1"/>
          <w:sz w:val="27"/>
          <w:rtl/>
        </w:rPr>
      </w:pPr>
      <w:r w:rsidRPr="00266AF8">
        <w:rPr>
          <w:rFonts w:hint="cs"/>
          <w:color w:val="000000" w:themeColor="text1"/>
          <w:sz w:val="27"/>
          <w:rtl/>
        </w:rPr>
        <w:t>كما أنّ السيد الشهيد الصدر يخالف مسلك المش</w:t>
      </w:r>
      <w:r w:rsidR="00F24498" w:rsidRPr="00266AF8">
        <w:rPr>
          <w:rFonts w:hint="cs"/>
          <w:color w:val="000000" w:themeColor="text1"/>
          <w:sz w:val="27"/>
          <w:rtl/>
        </w:rPr>
        <w:t>ّ</w:t>
      </w:r>
      <w:r w:rsidRPr="00266AF8">
        <w:rPr>
          <w:rFonts w:hint="cs"/>
          <w:color w:val="000000" w:themeColor="text1"/>
          <w:sz w:val="27"/>
          <w:rtl/>
        </w:rPr>
        <w:t>ائين بشكل</w:t>
      </w:r>
      <w:r w:rsidR="00F24498" w:rsidRPr="00266AF8">
        <w:rPr>
          <w:rFonts w:hint="cs"/>
          <w:color w:val="000000" w:themeColor="text1"/>
          <w:sz w:val="27"/>
          <w:rtl/>
        </w:rPr>
        <w:t>ٍ</w:t>
      </w:r>
      <w:r w:rsidRPr="00266AF8">
        <w:rPr>
          <w:rFonts w:hint="cs"/>
          <w:color w:val="000000" w:themeColor="text1"/>
          <w:sz w:val="27"/>
          <w:rtl/>
        </w:rPr>
        <w:t xml:space="preserve"> كامل، وينكر القول بأنّ العل</w:t>
      </w:r>
      <w:r w:rsidR="00F24498" w:rsidRPr="00266AF8">
        <w:rPr>
          <w:rFonts w:hint="cs"/>
          <w:color w:val="000000" w:themeColor="text1"/>
          <w:sz w:val="27"/>
          <w:rtl/>
        </w:rPr>
        <w:t>ّ</w:t>
      </w:r>
      <w:r w:rsidRPr="00266AF8">
        <w:rPr>
          <w:rFonts w:hint="cs"/>
          <w:color w:val="000000" w:themeColor="text1"/>
          <w:sz w:val="27"/>
          <w:rtl/>
        </w:rPr>
        <w:t>ي</w:t>
      </w:r>
      <w:r w:rsidR="00F24498" w:rsidRPr="00266AF8">
        <w:rPr>
          <w:rFonts w:hint="cs"/>
          <w:color w:val="000000" w:themeColor="text1"/>
          <w:sz w:val="27"/>
          <w:rtl/>
        </w:rPr>
        <w:t>ّ</w:t>
      </w:r>
      <w:r w:rsidRPr="00266AF8">
        <w:rPr>
          <w:rFonts w:hint="cs"/>
          <w:color w:val="000000" w:themeColor="text1"/>
          <w:sz w:val="27"/>
          <w:rtl/>
        </w:rPr>
        <w:t>ة هي منشأ حدوث العالم</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51"/>
      </w:r>
      <w:r w:rsidRPr="00266AF8">
        <w:rPr>
          <w:rFonts w:cs="Taher"/>
          <w:color w:val="000000" w:themeColor="text1"/>
          <w:sz w:val="27"/>
          <w:vertAlign w:val="superscript"/>
          <w:rtl/>
        </w:rPr>
        <w:t>)</w:t>
      </w:r>
      <w:r w:rsidRPr="00266AF8">
        <w:rPr>
          <w:rFonts w:hint="cs"/>
          <w:color w:val="000000" w:themeColor="text1"/>
          <w:sz w:val="27"/>
          <w:rtl/>
        </w:rPr>
        <w:t xml:space="preserve">. </w:t>
      </w:r>
    </w:p>
    <w:p w:rsidR="00065CA1" w:rsidRPr="00266AF8" w:rsidRDefault="00065CA1" w:rsidP="000B0AF4">
      <w:pPr>
        <w:rPr>
          <w:color w:val="000000" w:themeColor="text1"/>
          <w:sz w:val="27"/>
          <w:rtl/>
        </w:rPr>
      </w:pPr>
      <w:r w:rsidRPr="00266AF8">
        <w:rPr>
          <w:rFonts w:hint="cs"/>
          <w:color w:val="000000" w:themeColor="text1"/>
          <w:sz w:val="27"/>
          <w:rtl/>
        </w:rPr>
        <w:t>6ـ رغم أنّ السيد الشهيد الصدر في محاولة إقناع ال</w:t>
      </w:r>
      <w:r w:rsidR="003D6AFD" w:rsidRPr="00266AF8">
        <w:rPr>
          <w:rFonts w:hint="cs"/>
          <w:color w:val="000000" w:themeColor="text1"/>
          <w:sz w:val="27"/>
          <w:rtl/>
        </w:rPr>
        <w:t>مادّيّ</w:t>
      </w:r>
      <w:r w:rsidRPr="00266AF8">
        <w:rPr>
          <w:rFonts w:hint="cs"/>
          <w:color w:val="000000" w:themeColor="text1"/>
          <w:sz w:val="27"/>
          <w:rtl/>
        </w:rPr>
        <w:t xml:space="preserve">ين لم يكن بوسعه الاستدلال بـ </w:t>
      </w:r>
      <w:r w:rsidRPr="00266AF8">
        <w:rPr>
          <w:rFonts w:hint="eastAsia"/>
          <w:color w:val="000000" w:themeColor="text1"/>
          <w:sz w:val="27"/>
          <w:rtl/>
        </w:rPr>
        <w:t>«</w:t>
      </w:r>
      <w:r w:rsidRPr="00266AF8">
        <w:rPr>
          <w:rFonts w:hint="cs"/>
          <w:color w:val="000000" w:themeColor="text1"/>
          <w:sz w:val="27"/>
          <w:rtl/>
        </w:rPr>
        <w:t>الوحي</w:t>
      </w:r>
      <w:r w:rsidRPr="00266AF8">
        <w:rPr>
          <w:rFonts w:hint="eastAsia"/>
          <w:color w:val="000000" w:themeColor="text1"/>
          <w:sz w:val="27"/>
          <w:rtl/>
        </w:rPr>
        <w:t>»</w:t>
      </w:r>
      <w:r w:rsidRPr="00266AF8">
        <w:rPr>
          <w:rFonts w:hint="cs"/>
          <w:color w:val="000000" w:themeColor="text1"/>
          <w:sz w:val="27"/>
          <w:rtl/>
        </w:rPr>
        <w:t xml:space="preserve"> صراحة</w:t>
      </w:r>
      <w:r w:rsidR="00F24498" w:rsidRPr="00266AF8">
        <w:rPr>
          <w:rFonts w:hint="cs"/>
          <w:color w:val="000000" w:themeColor="text1"/>
          <w:sz w:val="27"/>
          <w:rtl/>
        </w:rPr>
        <w:t>ً</w:t>
      </w:r>
      <w:r w:rsidRPr="00266AF8">
        <w:rPr>
          <w:rFonts w:hint="cs"/>
          <w:color w:val="000000" w:themeColor="text1"/>
          <w:sz w:val="27"/>
          <w:rtl/>
        </w:rPr>
        <w:t>، ولكن</w:t>
      </w:r>
      <w:r w:rsidR="00F24498" w:rsidRPr="00266AF8">
        <w:rPr>
          <w:rFonts w:hint="cs"/>
          <w:color w:val="000000" w:themeColor="text1"/>
          <w:sz w:val="27"/>
          <w:rtl/>
        </w:rPr>
        <w:t>ّ</w:t>
      </w:r>
      <w:r w:rsidRPr="00266AF8">
        <w:rPr>
          <w:rFonts w:hint="cs"/>
          <w:color w:val="000000" w:themeColor="text1"/>
          <w:sz w:val="27"/>
          <w:rtl/>
        </w:rPr>
        <w:t xml:space="preserve">ه مع ذلك أعطى </w:t>
      </w:r>
      <w:r w:rsidRPr="00266AF8">
        <w:rPr>
          <w:rFonts w:hint="eastAsia"/>
          <w:color w:val="000000" w:themeColor="text1"/>
          <w:sz w:val="27"/>
          <w:rtl/>
        </w:rPr>
        <w:t>«</w:t>
      </w:r>
      <w:r w:rsidRPr="00266AF8">
        <w:rPr>
          <w:rFonts w:hint="cs"/>
          <w:color w:val="000000" w:themeColor="text1"/>
          <w:sz w:val="27"/>
          <w:rtl/>
        </w:rPr>
        <w:t>القرآن الكريم</w:t>
      </w:r>
      <w:r w:rsidRPr="00266AF8">
        <w:rPr>
          <w:rFonts w:hint="eastAsia"/>
          <w:color w:val="000000" w:themeColor="text1"/>
          <w:sz w:val="27"/>
          <w:rtl/>
        </w:rPr>
        <w:t>»</w:t>
      </w:r>
      <w:r w:rsidRPr="00266AF8">
        <w:rPr>
          <w:rFonts w:hint="cs"/>
          <w:color w:val="000000" w:themeColor="text1"/>
          <w:sz w:val="27"/>
          <w:rtl/>
        </w:rPr>
        <w:t xml:space="preserve"> مساحة </w:t>
      </w:r>
      <w:r w:rsidR="003D6AFD" w:rsidRPr="00266AF8">
        <w:rPr>
          <w:rFonts w:hint="cs"/>
          <w:color w:val="000000" w:themeColor="text1"/>
          <w:sz w:val="27"/>
          <w:rtl/>
        </w:rPr>
        <w:t>محوريّ</w:t>
      </w:r>
      <w:r w:rsidRPr="00266AF8">
        <w:rPr>
          <w:rFonts w:hint="cs"/>
          <w:color w:val="000000" w:themeColor="text1"/>
          <w:sz w:val="27"/>
          <w:rtl/>
        </w:rPr>
        <w:t>ة واسعة، وذكر الكثير من أدل</w:t>
      </w:r>
      <w:r w:rsidR="00F24498" w:rsidRPr="00266AF8">
        <w:rPr>
          <w:rFonts w:hint="cs"/>
          <w:color w:val="000000" w:themeColor="text1"/>
          <w:sz w:val="27"/>
          <w:rtl/>
        </w:rPr>
        <w:t>ّ</w:t>
      </w:r>
      <w:r w:rsidRPr="00266AF8">
        <w:rPr>
          <w:rFonts w:hint="cs"/>
          <w:color w:val="000000" w:themeColor="text1"/>
          <w:sz w:val="27"/>
          <w:rtl/>
        </w:rPr>
        <w:t>ة القرآن الحس</w:t>
      </w:r>
      <w:r w:rsidR="00F24498" w:rsidRPr="00266AF8">
        <w:rPr>
          <w:rFonts w:hint="cs"/>
          <w:color w:val="000000" w:themeColor="text1"/>
          <w:sz w:val="27"/>
          <w:rtl/>
        </w:rPr>
        <w:t>ّ</w:t>
      </w:r>
      <w:r w:rsidRPr="00266AF8">
        <w:rPr>
          <w:rFonts w:hint="cs"/>
          <w:color w:val="000000" w:themeColor="text1"/>
          <w:sz w:val="27"/>
          <w:rtl/>
        </w:rPr>
        <w:t>ية وال</w:t>
      </w:r>
      <w:r w:rsidR="003D6AFD" w:rsidRPr="00266AF8">
        <w:rPr>
          <w:rFonts w:hint="cs"/>
          <w:color w:val="000000" w:themeColor="text1"/>
          <w:sz w:val="27"/>
          <w:rtl/>
        </w:rPr>
        <w:t>عقليّ</w:t>
      </w:r>
      <w:r w:rsidRPr="00266AF8">
        <w:rPr>
          <w:rFonts w:hint="cs"/>
          <w:color w:val="000000" w:themeColor="text1"/>
          <w:sz w:val="27"/>
          <w:rtl/>
        </w:rPr>
        <w:t xml:space="preserve">ة على إثبات الصانع. </w:t>
      </w:r>
    </w:p>
    <w:p w:rsidR="00065CA1" w:rsidRPr="00266AF8" w:rsidRDefault="00065CA1" w:rsidP="000B0AF4">
      <w:pPr>
        <w:rPr>
          <w:color w:val="000000" w:themeColor="text1"/>
          <w:sz w:val="27"/>
          <w:rtl/>
        </w:rPr>
      </w:pPr>
      <w:r w:rsidRPr="00266AF8">
        <w:rPr>
          <w:rFonts w:hint="cs"/>
          <w:color w:val="000000" w:themeColor="text1"/>
          <w:sz w:val="27"/>
          <w:rtl/>
        </w:rPr>
        <w:t>7ـ إنّ من جملة الأمور الهام</w:t>
      </w:r>
      <w:r w:rsidR="00F24498" w:rsidRPr="00266AF8">
        <w:rPr>
          <w:rFonts w:hint="cs"/>
          <w:color w:val="000000" w:themeColor="text1"/>
          <w:sz w:val="27"/>
          <w:rtl/>
        </w:rPr>
        <w:t>ّ</w:t>
      </w:r>
      <w:r w:rsidRPr="00266AF8">
        <w:rPr>
          <w:rFonts w:hint="cs"/>
          <w:color w:val="000000" w:themeColor="text1"/>
          <w:sz w:val="27"/>
          <w:rtl/>
        </w:rPr>
        <w:t xml:space="preserve">ة التي استند </w:t>
      </w:r>
      <w:r w:rsidR="00F24498" w:rsidRPr="00266AF8">
        <w:rPr>
          <w:rFonts w:hint="cs"/>
          <w:color w:val="000000" w:themeColor="text1"/>
          <w:sz w:val="27"/>
          <w:rtl/>
        </w:rPr>
        <w:t>إليها</w:t>
      </w:r>
      <w:r w:rsidRPr="00266AF8">
        <w:rPr>
          <w:rFonts w:hint="cs"/>
          <w:color w:val="000000" w:themeColor="text1"/>
          <w:sz w:val="27"/>
          <w:rtl/>
        </w:rPr>
        <w:t xml:space="preserve"> الشهيد الصدر فهم </w:t>
      </w:r>
      <w:r w:rsidRPr="00266AF8">
        <w:rPr>
          <w:rFonts w:hint="eastAsia"/>
          <w:color w:val="000000" w:themeColor="text1"/>
          <w:sz w:val="27"/>
          <w:rtl/>
        </w:rPr>
        <w:t>«</w:t>
      </w:r>
      <w:r w:rsidRPr="00266AF8">
        <w:rPr>
          <w:rFonts w:hint="cs"/>
          <w:color w:val="000000" w:themeColor="text1"/>
          <w:sz w:val="27"/>
          <w:rtl/>
        </w:rPr>
        <w:t>القرآن الكريم</w:t>
      </w:r>
      <w:r w:rsidRPr="00266AF8">
        <w:rPr>
          <w:rFonts w:hint="eastAsia"/>
          <w:color w:val="000000" w:themeColor="text1"/>
          <w:sz w:val="27"/>
          <w:rtl/>
        </w:rPr>
        <w:t>»</w:t>
      </w:r>
      <w:r w:rsidRPr="00266AF8">
        <w:rPr>
          <w:rFonts w:hint="cs"/>
          <w:color w:val="000000" w:themeColor="text1"/>
          <w:sz w:val="27"/>
          <w:rtl/>
        </w:rPr>
        <w:t xml:space="preserve"> بشكل</w:t>
      </w:r>
      <w:r w:rsidR="00F24498" w:rsidRPr="00266AF8">
        <w:rPr>
          <w:rFonts w:hint="cs"/>
          <w:color w:val="000000" w:themeColor="text1"/>
          <w:sz w:val="27"/>
          <w:rtl/>
        </w:rPr>
        <w:t>ٍ</w:t>
      </w:r>
      <w:r w:rsidRPr="00266AF8">
        <w:rPr>
          <w:rFonts w:hint="cs"/>
          <w:color w:val="000000" w:themeColor="text1"/>
          <w:sz w:val="27"/>
          <w:rtl/>
        </w:rPr>
        <w:t xml:space="preserve"> عميق وكامل (استكناه ذخائر القرآن). </w:t>
      </w:r>
      <w:r w:rsidR="00F24498" w:rsidRPr="00266AF8">
        <w:rPr>
          <w:rFonts w:hint="cs"/>
          <w:color w:val="000000" w:themeColor="text1"/>
          <w:sz w:val="27"/>
          <w:rtl/>
        </w:rPr>
        <w:t>ومن الواضح</w:t>
      </w:r>
      <w:r w:rsidRPr="00266AF8">
        <w:rPr>
          <w:rFonts w:hint="cs"/>
          <w:color w:val="000000" w:themeColor="text1"/>
          <w:sz w:val="27"/>
          <w:rtl/>
        </w:rPr>
        <w:t xml:space="preserve"> أنّ هذا </w:t>
      </w:r>
      <w:r w:rsidRPr="00266AF8">
        <w:rPr>
          <w:rFonts w:hint="eastAsia"/>
          <w:color w:val="000000" w:themeColor="text1"/>
          <w:sz w:val="27"/>
          <w:rtl/>
        </w:rPr>
        <w:t>«</w:t>
      </w:r>
      <w:r w:rsidRPr="00266AF8">
        <w:rPr>
          <w:rFonts w:hint="cs"/>
          <w:color w:val="000000" w:themeColor="text1"/>
          <w:sz w:val="27"/>
          <w:rtl/>
        </w:rPr>
        <w:t>الفهم العميق</w:t>
      </w:r>
      <w:r w:rsidRPr="00266AF8">
        <w:rPr>
          <w:rFonts w:hint="eastAsia"/>
          <w:color w:val="000000" w:themeColor="text1"/>
          <w:sz w:val="27"/>
          <w:rtl/>
        </w:rPr>
        <w:t>»</w:t>
      </w:r>
      <w:r w:rsidRPr="00266AF8">
        <w:rPr>
          <w:rFonts w:hint="cs"/>
          <w:color w:val="000000" w:themeColor="text1"/>
          <w:sz w:val="27"/>
          <w:rtl/>
        </w:rPr>
        <w:t xml:space="preserve"> يعود في المرتبة الأولى</w:t>
      </w:r>
      <w:r w:rsidR="00987666" w:rsidRPr="00266AF8">
        <w:rPr>
          <w:rFonts w:hint="cs"/>
          <w:color w:val="000000" w:themeColor="text1"/>
          <w:sz w:val="27"/>
          <w:rtl/>
        </w:rPr>
        <w:t xml:space="preserve"> إلى </w:t>
      </w:r>
      <w:r w:rsidRPr="00266AF8">
        <w:rPr>
          <w:rFonts w:hint="eastAsia"/>
          <w:color w:val="000000" w:themeColor="text1"/>
          <w:sz w:val="27"/>
          <w:rtl/>
        </w:rPr>
        <w:t>«</w:t>
      </w:r>
      <w:r w:rsidRPr="00266AF8">
        <w:rPr>
          <w:rFonts w:hint="cs"/>
          <w:color w:val="000000" w:themeColor="text1"/>
          <w:sz w:val="27"/>
          <w:rtl/>
        </w:rPr>
        <w:t>الفهم الخالص</w:t>
      </w:r>
      <w:r w:rsidRPr="00266AF8">
        <w:rPr>
          <w:rFonts w:hint="eastAsia"/>
          <w:color w:val="000000" w:themeColor="text1"/>
          <w:sz w:val="27"/>
          <w:rtl/>
        </w:rPr>
        <w:t>»</w:t>
      </w:r>
      <w:r w:rsidR="00F24498" w:rsidRPr="00266AF8">
        <w:rPr>
          <w:rFonts w:hint="cs"/>
          <w:color w:val="000000" w:themeColor="text1"/>
          <w:sz w:val="27"/>
          <w:rtl/>
        </w:rPr>
        <w:t>،</w:t>
      </w:r>
      <w:r w:rsidRPr="00266AF8">
        <w:rPr>
          <w:rFonts w:hint="cs"/>
          <w:color w:val="000000" w:themeColor="text1"/>
          <w:sz w:val="27"/>
          <w:rtl/>
        </w:rPr>
        <w:t xml:space="preserve"> بل هو متوق</w:t>
      </w:r>
      <w:r w:rsidR="00F24498" w:rsidRPr="00266AF8">
        <w:rPr>
          <w:rFonts w:hint="cs"/>
          <w:color w:val="000000" w:themeColor="text1"/>
          <w:sz w:val="27"/>
          <w:rtl/>
        </w:rPr>
        <w:t>ِّ</w:t>
      </w:r>
      <w:r w:rsidRPr="00266AF8">
        <w:rPr>
          <w:rFonts w:hint="cs"/>
          <w:color w:val="000000" w:themeColor="text1"/>
          <w:sz w:val="27"/>
          <w:rtl/>
        </w:rPr>
        <w:t>ف على هذا النوع من الفهم. وإلا</w:t>
      </w:r>
      <w:r w:rsidR="00F24498" w:rsidRPr="00266AF8">
        <w:rPr>
          <w:rFonts w:hint="cs"/>
          <w:color w:val="000000" w:themeColor="text1"/>
          <w:sz w:val="27"/>
          <w:rtl/>
        </w:rPr>
        <w:t>ّ</w:t>
      </w:r>
      <w:r w:rsidRPr="00266AF8">
        <w:rPr>
          <w:rFonts w:hint="cs"/>
          <w:color w:val="000000" w:themeColor="text1"/>
          <w:sz w:val="27"/>
          <w:rtl/>
        </w:rPr>
        <w:t xml:space="preserve"> فإن</w:t>
      </w:r>
      <w:r w:rsidR="00F24498" w:rsidRPr="00266AF8">
        <w:rPr>
          <w:rFonts w:hint="cs"/>
          <w:color w:val="000000" w:themeColor="text1"/>
          <w:sz w:val="27"/>
          <w:rtl/>
        </w:rPr>
        <w:t>ّ</w:t>
      </w:r>
      <w:r w:rsidRPr="00266AF8">
        <w:rPr>
          <w:rFonts w:hint="cs"/>
          <w:color w:val="000000" w:themeColor="text1"/>
          <w:sz w:val="27"/>
          <w:rtl/>
        </w:rPr>
        <w:t xml:space="preserve"> الفهم المخلوط والمستورد لا ينسجم مع التعمّ</w:t>
      </w:r>
      <w:r w:rsidR="00F24498" w:rsidRPr="00266AF8">
        <w:rPr>
          <w:rFonts w:hint="cs"/>
          <w:color w:val="000000" w:themeColor="text1"/>
          <w:sz w:val="27"/>
          <w:rtl/>
        </w:rPr>
        <w:t>ُ</w:t>
      </w:r>
      <w:r w:rsidRPr="00266AF8">
        <w:rPr>
          <w:rFonts w:hint="cs"/>
          <w:color w:val="000000" w:themeColor="text1"/>
          <w:sz w:val="27"/>
          <w:rtl/>
        </w:rPr>
        <w:t>ق في الفهم كثيراً. وهذا الأمر (نفي استيراد الأفكار من الخارج للتعمّق في الفهم ال</w:t>
      </w:r>
      <w:r w:rsidR="003D6AFD" w:rsidRPr="00266AF8">
        <w:rPr>
          <w:rFonts w:hint="cs"/>
          <w:color w:val="000000" w:themeColor="text1"/>
          <w:sz w:val="27"/>
          <w:rtl/>
        </w:rPr>
        <w:t>قرآنيّ</w:t>
      </w:r>
      <w:r w:rsidRPr="00266AF8">
        <w:rPr>
          <w:rFonts w:hint="cs"/>
          <w:color w:val="000000" w:themeColor="text1"/>
          <w:sz w:val="27"/>
          <w:rtl/>
        </w:rPr>
        <w:t>) يؤي</w:t>
      </w:r>
      <w:r w:rsidR="00F24498" w:rsidRPr="00266AF8">
        <w:rPr>
          <w:rFonts w:hint="cs"/>
          <w:color w:val="000000" w:themeColor="text1"/>
          <w:sz w:val="27"/>
          <w:rtl/>
        </w:rPr>
        <w:t>ّ</w:t>
      </w:r>
      <w:r w:rsidRPr="00266AF8">
        <w:rPr>
          <w:rFonts w:hint="cs"/>
          <w:color w:val="000000" w:themeColor="text1"/>
          <w:sz w:val="27"/>
          <w:rtl/>
        </w:rPr>
        <w:t>د بالتعبير الجميل والعميق الذي استعمله السيد الشهيد، والذي تقدّ</w:t>
      </w:r>
      <w:r w:rsidR="00F24498" w:rsidRPr="00266AF8">
        <w:rPr>
          <w:rFonts w:hint="cs"/>
          <w:color w:val="000000" w:themeColor="text1"/>
          <w:sz w:val="27"/>
          <w:rtl/>
        </w:rPr>
        <w:t>َ</w:t>
      </w:r>
      <w:r w:rsidRPr="00266AF8">
        <w:rPr>
          <w:rFonts w:hint="cs"/>
          <w:color w:val="000000" w:themeColor="text1"/>
          <w:sz w:val="27"/>
          <w:rtl/>
        </w:rPr>
        <w:t xml:space="preserve">م ذكره، أي (استكناه ذخائر القرآن) مئة بالمئة. </w:t>
      </w:r>
    </w:p>
    <w:p w:rsidR="00065CA1" w:rsidRPr="00266AF8" w:rsidRDefault="00065CA1" w:rsidP="000B0AF4">
      <w:pPr>
        <w:rPr>
          <w:color w:val="000000" w:themeColor="text1"/>
          <w:sz w:val="27"/>
          <w:rtl/>
        </w:rPr>
      </w:pPr>
      <w:r w:rsidRPr="00266AF8">
        <w:rPr>
          <w:rFonts w:hint="cs"/>
          <w:color w:val="000000" w:themeColor="text1"/>
          <w:sz w:val="27"/>
          <w:rtl/>
        </w:rPr>
        <w:t>8</w:t>
      </w:r>
      <w:r w:rsidR="00F472EA" w:rsidRPr="00F472EA">
        <w:rPr>
          <w:rFonts w:hint="cs"/>
          <w:color w:val="000000" w:themeColor="text1"/>
          <w:sz w:val="10"/>
          <w:szCs w:val="10"/>
          <w:rtl/>
        </w:rPr>
        <w:t xml:space="preserve"> </w:t>
      </w:r>
      <w:r w:rsidRPr="00266AF8">
        <w:rPr>
          <w:rFonts w:hint="cs"/>
          <w:color w:val="000000" w:themeColor="text1"/>
          <w:sz w:val="27"/>
          <w:rtl/>
        </w:rPr>
        <w:t>ـ من خلال التتبّ</w:t>
      </w:r>
      <w:r w:rsidR="00F24498" w:rsidRPr="00266AF8">
        <w:rPr>
          <w:rFonts w:hint="cs"/>
          <w:color w:val="000000" w:themeColor="text1"/>
          <w:sz w:val="27"/>
          <w:rtl/>
        </w:rPr>
        <w:t>ُ</w:t>
      </w:r>
      <w:r w:rsidRPr="00266AF8">
        <w:rPr>
          <w:rFonts w:hint="cs"/>
          <w:color w:val="000000" w:themeColor="text1"/>
          <w:sz w:val="27"/>
          <w:rtl/>
        </w:rPr>
        <w:t>ع في أفكار السيد الشهيد الصدر ندرك أن</w:t>
      </w:r>
      <w:r w:rsidR="00F24498" w:rsidRPr="00266AF8">
        <w:rPr>
          <w:rFonts w:hint="cs"/>
          <w:color w:val="000000" w:themeColor="text1"/>
          <w:sz w:val="27"/>
          <w:rtl/>
        </w:rPr>
        <w:t>ّ</w:t>
      </w:r>
      <w:r w:rsidRPr="00266AF8">
        <w:rPr>
          <w:rFonts w:hint="cs"/>
          <w:color w:val="000000" w:themeColor="text1"/>
          <w:sz w:val="27"/>
          <w:rtl/>
        </w:rPr>
        <w:t>ه كان يسعى</w:t>
      </w:r>
      <w:r w:rsidR="00987666" w:rsidRPr="00266AF8">
        <w:rPr>
          <w:rFonts w:hint="cs"/>
          <w:color w:val="000000" w:themeColor="text1"/>
          <w:sz w:val="27"/>
          <w:rtl/>
        </w:rPr>
        <w:t xml:space="preserve"> إلى </w:t>
      </w:r>
      <w:r w:rsidRPr="00266AF8">
        <w:rPr>
          <w:rFonts w:hint="cs"/>
          <w:color w:val="000000" w:themeColor="text1"/>
          <w:sz w:val="27"/>
          <w:rtl/>
        </w:rPr>
        <w:lastRenderedPageBreak/>
        <w:t>تأسيس فلسفة جديدة تختلف اختلافاً كبيراً عن الفلسفة ال</w:t>
      </w:r>
      <w:r w:rsidR="00501C6B" w:rsidRPr="00266AF8">
        <w:rPr>
          <w:rFonts w:hint="cs"/>
          <w:color w:val="000000" w:themeColor="text1"/>
          <w:sz w:val="27"/>
          <w:rtl/>
        </w:rPr>
        <w:t>إسلاميّ</w:t>
      </w:r>
      <w:r w:rsidRPr="00266AF8">
        <w:rPr>
          <w:rFonts w:hint="cs"/>
          <w:color w:val="000000" w:themeColor="text1"/>
          <w:sz w:val="27"/>
          <w:rtl/>
        </w:rPr>
        <w:t>ة ال</w:t>
      </w:r>
      <w:r w:rsidR="00501C6B" w:rsidRPr="00266AF8">
        <w:rPr>
          <w:rFonts w:hint="cs"/>
          <w:color w:val="000000" w:themeColor="text1"/>
          <w:sz w:val="27"/>
          <w:rtl/>
        </w:rPr>
        <w:t>تقليديّ</w:t>
      </w:r>
      <w:r w:rsidRPr="00266AF8">
        <w:rPr>
          <w:rFonts w:hint="cs"/>
          <w:color w:val="000000" w:themeColor="text1"/>
          <w:sz w:val="27"/>
          <w:rtl/>
        </w:rPr>
        <w:t>ة المهيمنة على الحوزات ال</w:t>
      </w:r>
      <w:r w:rsidR="003D6AFD" w:rsidRPr="00266AF8">
        <w:rPr>
          <w:rFonts w:hint="cs"/>
          <w:color w:val="000000" w:themeColor="text1"/>
          <w:sz w:val="27"/>
          <w:rtl/>
        </w:rPr>
        <w:t>علميّ</w:t>
      </w:r>
      <w:r w:rsidRPr="00266AF8">
        <w:rPr>
          <w:rFonts w:hint="cs"/>
          <w:color w:val="000000" w:themeColor="text1"/>
          <w:sz w:val="27"/>
          <w:rtl/>
        </w:rPr>
        <w:t>ة والجامعات حالي</w:t>
      </w:r>
      <w:r w:rsidR="00F24498" w:rsidRPr="00266AF8">
        <w:rPr>
          <w:rFonts w:hint="cs"/>
          <w:color w:val="000000" w:themeColor="text1"/>
          <w:sz w:val="27"/>
          <w:rtl/>
        </w:rPr>
        <w:t>ّ</w:t>
      </w:r>
      <w:r w:rsidRPr="00266AF8">
        <w:rPr>
          <w:rFonts w:hint="cs"/>
          <w:color w:val="000000" w:themeColor="text1"/>
          <w:sz w:val="27"/>
          <w:rtl/>
        </w:rPr>
        <w:t>اً</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52"/>
      </w:r>
      <w:r w:rsidRPr="00266AF8">
        <w:rPr>
          <w:rFonts w:cs="Taher"/>
          <w:color w:val="000000" w:themeColor="text1"/>
          <w:sz w:val="27"/>
          <w:vertAlign w:val="superscript"/>
          <w:rtl/>
        </w:rPr>
        <w:t>)</w:t>
      </w:r>
      <w:r w:rsidRPr="00266AF8">
        <w:rPr>
          <w:rFonts w:hint="cs"/>
          <w:color w:val="000000" w:themeColor="text1"/>
          <w:sz w:val="27"/>
          <w:rtl/>
        </w:rPr>
        <w:t>. وإنّ هذه الفلسفة</w:t>
      </w:r>
      <w:r w:rsidR="00F24498" w:rsidRPr="00266AF8">
        <w:rPr>
          <w:rFonts w:hint="cs"/>
          <w:color w:val="000000" w:themeColor="text1"/>
          <w:sz w:val="27"/>
          <w:rtl/>
        </w:rPr>
        <w:t>؛</w:t>
      </w:r>
      <w:r w:rsidRPr="00266AF8">
        <w:rPr>
          <w:rFonts w:hint="cs"/>
          <w:color w:val="000000" w:themeColor="text1"/>
          <w:sz w:val="27"/>
          <w:rtl/>
        </w:rPr>
        <w:t xml:space="preserve"> بالالتفات</w:t>
      </w:r>
      <w:r w:rsidR="00987666" w:rsidRPr="00266AF8">
        <w:rPr>
          <w:rFonts w:hint="cs"/>
          <w:color w:val="000000" w:themeColor="text1"/>
          <w:sz w:val="27"/>
          <w:rtl/>
        </w:rPr>
        <w:t xml:space="preserve"> إلى </w:t>
      </w:r>
      <w:r w:rsidRPr="00266AF8">
        <w:rPr>
          <w:rFonts w:hint="cs"/>
          <w:color w:val="000000" w:themeColor="text1"/>
          <w:sz w:val="27"/>
          <w:rtl/>
        </w:rPr>
        <w:t>التوجّ</w:t>
      </w:r>
      <w:r w:rsidR="00F24498" w:rsidRPr="00266AF8">
        <w:rPr>
          <w:rFonts w:hint="cs"/>
          <w:color w:val="000000" w:themeColor="text1"/>
          <w:sz w:val="27"/>
          <w:rtl/>
        </w:rPr>
        <w:t>ُ</w:t>
      </w:r>
      <w:r w:rsidRPr="00266AF8">
        <w:rPr>
          <w:rFonts w:hint="cs"/>
          <w:color w:val="000000" w:themeColor="text1"/>
          <w:sz w:val="27"/>
          <w:rtl/>
        </w:rPr>
        <w:t>ه العميق والتفصيلي للسيد الشهيد</w:t>
      </w:r>
      <w:r w:rsidR="00987666" w:rsidRPr="00266AF8">
        <w:rPr>
          <w:rFonts w:hint="cs"/>
          <w:color w:val="000000" w:themeColor="text1"/>
          <w:sz w:val="27"/>
          <w:rtl/>
        </w:rPr>
        <w:t xml:space="preserve"> إلى </w:t>
      </w:r>
      <w:r w:rsidRPr="00266AF8">
        <w:rPr>
          <w:rFonts w:hint="eastAsia"/>
          <w:color w:val="000000" w:themeColor="text1"/>
          <w:sz w:val="27"/>
          <w:rtl/>
        </w:rPr>
        <w:t>«</w:t>
      </w:r>
      <w:r w:rsidRPr="00266AF8">
        <w:rPr>
          <w:rFonts w:hint="cs"/>
          <w:color w:val="000000" w:themeColor="text1"/>
          <w:sz w:val="27"/>
          <w:rtl/>
        </w:rPr>
        <w:t>القرآن الكريم</w:t>
      </w:r>
      <w:r w:rsidRPr="00266AF8">
        <w:rPr>
          <w:rFonts w:hint="eastAsia"/>
          <w:color w:val="000000" w:themeColor="text1"/>
          <w:sz w:val="27"/>
          <w:rtl/>
        </w:rPr>
        <w:t>»</w:t>
      </w:r>
      <w:r w:rsidR="00F24498" w:rsidRPr="00266AF8">
        <w:rPr>
          <w:rFonts w:hint="cs"/>
          <w:color w:val="000000" w:themeColor="text1"/>
          <w:sz w:val="27"/>
          <w:rtl/>
        </w:rPr>
        <w:t>،</w:t>
      </w:r>
      <w:r w:rsidRPr="00266AF8">
        <w:rPr>
          <w:rFonts w:hint="cs"/>
          <w:color w:val="000000" w:themeColor="text1"/>
          <w:sz w:val="27"/>
          <w:rtl/>
        </w:rPr>
        <w:t xml:space="preserve"> كانت دون أدنى شك</w:t>
      </w:r>
      <w:r w:rsidR="00F24498" w:rsidRPr="00266AF8">
        <w:rPr>
          <w:rFonts w:hint="cs"/>
          <w:color w:val="000000" w:themeColor="text1"/>
          <w:sz w:val="27"/>
          <w:rtl/>
        </w:rPr>
        <w:t>ّ</w:t>
      </w:r>
      <w:r w:rsidRPr="00266AF8">
        <w:rPr>
          <w:rFonts w:hint="cs"/>
          <w:color w:val="000000" w:themeColor="text1"/>
          <w:sz w:val="27"/>
          <w:rtl/>
        </w:rPr>
        <w:t xml:space="preserve"> إما فلسفة </w:t>
      </w:r>
      <w:r w:rsidR="003D6AFD" w:rsidRPr="00266AF8">
        <w:rPr>
          <w:rFonts w:hint="cs"/>
          <w:color w:val="000000" w:themeColor="text1"/>
          <w:sz w:val="27"/>
          <w:rtl/>
        </w:rPr>
        <w:t>قرآنيّ</w:t>
      </w:r>
      <w:r w:rsidRPr="00266AF8">
        <w:rPr>
          <w:rFonts w:hint="cs"/>
          <w:color w:val="000000" w:themeColor="text1"/>
          <w:sz w:val="27"/>
          <w:rtl/>
        </w:rPr>
        <w:t>ة وقائمة على معارف أهل البيت</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rPr>
        <w:t xml:space="preserve"> بالمطلق</w:t>
      </w:r>
      <w:r w:rsidR="00F24498" w:rsidRPr="00266AF8">
        <w:rPr>
          <w:rFonts w:hint="cs"/>
          <w:color w:val="000000" w:themeColor="text1"/>
          <w:sz w:val="27"/>
          <w:rtl/>
        </w:rPr>
        <w:t>،</w:t>
      </w:r>
      <w:r w:rsidRPr="00266AF8">
        <w:rPr>
          <w:rFonts w:hint="cs"/>
          <w:color w:val="000000" w:themeColor="text1"/>
          <w:sz w:val="27"/>
          <w:rtl/>
        </w:rPr>
        <w:t xml:space="preserve"> أو أنها لا تحتوي على أدنى مخالفة لظواهر الآيات والروايات، وعدم اللجوء</w:t>
      </w:r>
      <w:r w:rsidR="00987666" w:rsidRPr="00266AF8">
        <w:rPr>
          <w:rFonts w:hint="cs"/>
          <w:color w:val="000000" w:themeColor="text1"/>
          <w:sz w:val="27"/>
          <w:rtl/>
        </w:rPr>
        <w:t xml:space="preserve"> إلى </w:t>
      </w:r>
      <w:r w:rsidRPr="00266AF8">
        <w:rPr>
          <w:rFonts w:hint="cs"/>
          <w:color w:val="000000" w:themeColor="text1"/>
          <w:sz w:val="27"/>
          <w:rtl/>
        </w:rPr>
        <w:t>الاستيراد والتأويل، وإلا</w:t>
      </w:r>
      <w:r w:rsidR="00F24498" w:rsidRPr="00266AF8">
        <w:rPr>
          <w:rFonts w:hint="cs"/>
          <w:color w:val="000000" w:themeColor="text1"/>
          <w:sz w:val="27"/>
          <w:rtl/>
        </w:rPr>
        <w:t>ّ</w:t>
      </w:r>
      <w:r w:rsidRPr="00266AF8">
        <w:rPr>
          <w:rFonts w:hint="cs"/>
          <w:color w:val="000000" w:themeColor="text1"/>
          <w:sz w:val="27"/>
          <w:rtl/>
        </w:rPr>
        <w:t xml:space="preserve"> فإن</w:t>
      </w:r>
      <w:r w:rsidR="00F24498" w:rsidRPr="00266AF8">
        <w:rPr>
          <w:rFonts w:hint="cs"/>
          <w:color w:val="000000" w:themeColor="text1"/>
          <w:sz w:val="27"/>
          <w:rtl/>
        </w:rPr>
        <w:t>ّ</w:t>
      </w:r>
      <w:r w:rsidRPr="00266AF8">
        <w:rPr>
          <w:rFonts w:hint="cs"/>
          <w:color w:val="000000" w:themeColor="text1"/>
          <w:sz w:val="27"/>
          <w:rtl/>
        </w:rPr>
        <w:t xml:space="preserve">ه إذا أبدع فلسفة </w:t>
      </w:r>
      <w:r w:rsidR="00501C6B" w:rsidRPr="00266AF8">
        <w:rPr>
          <w:rFonts w:hint="cs"/>
          <w:color w:val="000000" w:themeColor="text1"/>
          <w:sz w:val="27"/>
          <w:rtl/>
        </w:rPr>
        <w:t>إسلاميّ</w:t>
      </w:r>
      <w:r w:rsidRPr="00266AF8">
        <w:rPr>
          <w:rFonts w:hint="cs"/>
          <w:color w:val="000000" w:themeColor="text1"/>
          <w:sz w:val="27"/>
          <w:rtl/>
        </w:rPr>
        <w:t>ة تأويلي</w:t>
      </w:r>
      <w:r w:rsidR="00F24498" w:rsidRPr="00266AF8">
        <w:rPr>
          <w:rFonts w:hint="cs"/>
          <w:color w:val="000000" w:themeColor="text1"/>
          <w:sz w:val="27"/>
          <w:rtl/>
        </w:rPr>
        <w:t>ّ</w:t>
      </w:r>
      <w:r w:rsidRPr="00266AF8">
        <w:rPr>
          <w:rFonts w:hint="cs"/>
          <w:color w:val="000000" w:themeColor="text1"/>
          <w:sz w:val="27"/>
          <w:rtl/>
        </w:rPr>
        <w:t>ة ومستوردة لن يكون مؤس</w:t>
      </w:r>
      <w:r w:rsidR="00F24498" w:rsidRPr="00266AF8">
        <w:rPr>
          <w:rFonts w:hint="cs"/>
          <w:color w:val="000000" w:themeColor="text1"/>
          <w:sz w:val="27"/>
          <w:rtl/>
        </w:rPr>
        <w:t>ِّ</w:t>
      </w:r>
      <w:r w:rsidRPr="00266AF8">
        <w:rPr>
          <w:rFonts w:hint="cs"/>
          <w:color w:val="000000" w:themeColor="text1"/>
          <w:sz w:val="27"/>
          <w:rtl/>
        </w:rPr>
        <w:t xml:space="preserve">ساً لمنظومة </w:t>
      </w:r>
      <w:r w:rsidR="003D6AFD" w:rsidRPr="00266AF8">
        <w:rPr>
          <w:rFonts w:hint="cs"/>
          <w:color w:val="000000" w:themeColor="text1"/>
          <w:sz w:val="27"/>
          <w:rtl/>
        </w:rPr>
        <w:t>فلسفيّ</w:t>
      </w:r>
      <w:r w:rsidRPr="00266AF8">
        <w:rPr>
          <w:rFonts w:hint="cs"/>
          <w:color w:val="000000" w:themeColor="text1"/>
          <w:sz w:val="27"/>
          <w:rtl/>
        </w:rPr>
        <w:t xml:space="preserve">ة جديدة. </w:t>
      </w:r>
    </w:p>
    <w:p w:rsidR="00065CA1" w:rsidRPr="00266AF8" w:rsidRDefault="00065CA1" w:rsidP="000B0AF4">
      <w:pPr>
        <w:rPr>
          <w:color w:val="000000" w:themeColor="text1"/>
          <w:sz w:val="27"/>
          <w:rtl/>
        </w:rPr>
      </w:pPr>
    </w:p>
    <w:p w:rsidR="00065CA1" w:rsidRPr="00266AF8" w:rsidRDefault="00065CA1" w:rsidP="00C2260B">
      <w:pPr>
        <w:pStyle w:val="Heading3"/>
        <w:rPr>
          <w:color w:val="000000" w:themeColor="text1"/>
          <w:rtl/>
        </w:rPr>
      </w:pPr>
      <w:r w:rsidRPr="00266AF8">
        <w:rPr>
          <w:rFonts w:hint="cs"/>
          <w:color w:val="000000" w:themeColor="text1"/>
          <w:rtl/>
        </w:rPr>
        <w:t>20ـ العقل الدامي</w:t>
      </w:r>
      <w:r w:rsidR="00C2260B" w:rsidRPr="00266AF8">
        <w:rPr>
          <w:rFonts w:hint="cs"/>
          <w:color w:val="000000" w:themeColor="text1"/>
          <w:rtl/>
          <w:lang w:val="en-US"/>
        </w:rPr>
        <w:t xml:space="preserve"> ــــــ</w:t>
      </w:r>
    </w:p>
    <w:p w:rsidR="00065CA1" w:rsidRPr="00266AF8" w:rsidRDefault="00065CA1" w:rsidP="000B0AF4">
      <w:pPr>
        <w:rPr>
          <w:color w:val="000000" w:themeColor="text1"/>
          <w:sz w:val="27"/>
          <w:rtl/>
        </w:rPr>
      </w:pPr>
      <w:r w:rsidRPr="00266AF8">
        <w:rPr>
          <w:rFonts w:hint="cs"/>
          <w:color w:val="000000" w:themeColor="text1"/>
          <w:sz w:val="27"/>
          <w:rtl/>
        </w:rPr>
        <w:t>نصل</w:t>
      </w:r>
      <w:r w:rsidR="00987666" w:rsidRPr="00266AF8">
        <w:rPr>
          <w:rFonts w:hint="cs"/>
          <w:color w:val="000000" w:themeColor="text1"/>
          <w:sz w:val="27"/>
          <w:rtl/>
        </w:rPr>
        <w:t xml:space="preserve"> إلى </w:t>
      </w:r>
      <w:r w:rsidRPr="00266AF8">
        <w:rPr>
          <w:rFonts w:hint="cs"/>
          <w:color w:val="000000" w:themeColor="text1"/>
          <w:sz w:val="27"/>
          <w:rtl/>
        </w:rPr>
        <w:t xml:space="preserve">تسمية هذا المقال: </w:t>
      </w:r>
      <w:r w:rsidRPr="00266AF8">
        <w:rPr>
          <w:rFonts w:hint="eastAsia"/>
          <w:color w:val="000000" w:themeColor="text1"/>
          <w:sz w:val="27"/>
          <w:rtl/>
        </w:rPr>
        <w:t>«</w:t>
      </w:r>
      <w:r w:rsidRPr="00266AF8">
        <w:rPr>
          <w:rFonts w:hint="cs"/>
          <w:color w:val="000000" w:themeColor="text1"/>
          <w:sz w:val="27"/>
          <w:rtl/>
        </w:rPr>
        <w:t>العقل الدامي</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53"/>
      </w:r>
      <w:r w:rsidRPr="00266AF8">
        <w:rPr>
          <w:rFonts w:cs="Taher"/>
          <w:color w:val="000000" w:themeColor="text1"/>
          <w:sz w:val="27"/>
          <w:vertAlign w:val="superscript"/>
          <w:rtl/>
        </w:rPr>
        <w:t>)</w:t>
      </w:r>
      <w:r w:rsidRPr="00266AF8">
        <w:rPr>
          <w:rFonts w:hint="cs"/>
          <w:color w:val="000000" w:themeColor="text1"/>
          <w:sz w:val="27"/>
          <w:rtl/>
        </w:rPr>
        <w:t>. الحقيقة أن</w:t>
      </w:r>
      <w:r w:rsidR="00F24498" w:rsidRPr="00266AF8">
        <w:rPr>
          <w:rFonts w:hint="cs"/>
          <w:color w:val="000000" w:themeColor="text1"/>
          <w:sz w:val="27"/>
          <w:rtl/>
        </w:rPr>
        <w:t>ّ</w:t>
      </w:r>
      <w:r w:rsidRPr="00266AF8">
        <w:rPr>
          <w:rFonts w:hint="cs"/>
          <w:color w:val="000000" w:themeColor="text1"/>
          <w:sz w:val="27"/>
          <w:rtl/>
        </w:rPr>
        <w:t>ني لا أرى نفسي عاجزاً في</w:t>
      </w:r>
      <w:r w:rsidR="00F24498" w:rsidRPr="00266AF8">
        <w:rPr>
          <w:rFonts w:hint="cs"/>
          <w:color w:val="000000" w:themeColor="text1"/>
          <w:sz w:val="27"/>
          <w:rtl/>
        </w:rPr>
        <w:t xml:space="preserve"> </w:t>
      </w:r>
      <w:r w:rsidRPr="00266AF8">
        <w:rPr>
          <w:rFonts w:hint="cs"/>
          <w:color w:val="000000" w:themeColor="text1"/>
          <w:sz w:val="27"/>
          <w:rtl/>
        </w:rPr>
        <w:t>ما يتعلق باختيار العناوين</w:t>
      </w:r>
      <w:r w:rsidR="00F24498" w:rsidRPr="00266AF8">
        <w:rPr>
          <w:rFonts w:hint="cs"/>
          <w:color w:val="000000" w:themeColor="text1"/>
          <w:sz w:val="27"/>
          <w:rtl/>
        </w:rPr>
        <w:t>.</w:t>
      </w:r>
      <w:r w:rsidRPr="00266AF8">
        <w:rPr>
          <w:rFonts w:hint="cs"/>
          <w:color w:val="000000" w:themeColor="text1"/>
          <w:sz w:val="27"/>
          <w:rtl/>
        </w:rPr>
        <w:t xml:space="preserve"> وهذا واضح</w:t>
      </w:r>
      <w:r w:rsidR="00F24498" w:rsidRPr="00266AF8">
        <w:rPr>
          <w:rFonts w:hint="cs"/>
          <w:color w:val="000000" w:themeColor="text1"/>
          <w:sz w:val="27"/>
          <w:rtl/>
        </w:rPr>
        <w:t>ٌ</w:t>
      </w:r>
      <w:r w:rsidRPr="00266AF8">
        <w:rPr>
          <w:rFonts w:hint="cs"/>
          <w:color w:val="000000" w:themeColor="text1"/>
          <w:sz w:val="27"/>
          <w:rtl/>
        </w:rPr>
        <w:t xml:space="preserve"> من خلال تسمية بعض مؤل</w:t>
      </w:r>
      <w:r w:rsidR="00F24498" w:rsidRPr="00266AF8">
        <w:rPr>
          <w:rFonts w:hint="cs"/>
          <w:color w:val="000000" w:themeColor="text1"/>
          <w:sz w:val="27"/>
          <w:rtl/>
        </w:rPr>
        <w:t>َّ</w:t>
      </w:r>
      <w:r w:rsidRPr="00266AF8">
        <w:rPr>
          <w:rFonts w:hint="cs"/>
          <w:color w:val="000000" w:themeColor="text1"/>
          <w:sz w:val="27"/>
          <w:rtl/>
        </w:rPr>
        <w:t>فاتي وكتبي. وكثيراً ما ترد</w:t>
      </w:r>
      <w:r w:rsidR="00F24498" w:rsidRPr="00266AF8">
        <w:rPr>
          <w:rFonts w:hint="cs"/>
          <w:color w:val="000000" w:themeColor="text1"/>
          <w:sz w:val="27"/>
          <w:rtl/>
        </w:rPr>
        <w:t>َّ</w:t>
      </w:r>
      <w:r w:rsidRPr="00266AF8">
        <w:rPr>
          <w:rFonts w:hint="cs"/>
          <w:color w:val="000000" w:themeColor="text1"/>
          <w:sz w:val="27"/>
          <w:rtl/>
        </w:rPr>
        <w:t>د عليّ بعض الأفاضل لكي أنتقي لهم تسمية</w:t>
      </w:r>
      <w:r w:rsidR="00F24498" w:rsidRPr="00266AF8">
        <w:rPr>
          <w:rFonts w:hint="cs"/>
          <w:color w:val="000000" w:themeColor="text1"/>
          <w:sz w:val="27"/>
          <w:rtl/>
        </w:rPr>
        <w:t>ً</w:t>
      </w:r>
      <w:r w:rsidRPr="00266AF8">
        <w:rPr>
          <w:rFonts w:hint="cs"/>
          <w:color w:val="000000" w:themeColor="text1"/>
          <w:sz w:val="27"/>
          <w:rtl/>
        </w:rPr>
        <w:t xml:space="preserve"> لكتاب أو مجل</w:t>
      </w:r>
      <w:r w:rsidR="00F24498" w:rsidRPr="00266AF8">
        <w:rPr>
          <w:rFonts w:hint="cs"/>
          <w:color w:val="000000" w:themeColor="text1"/>
          <w:sz w:val="27"/>
          <w:rtl/>
        </w:rPr>
        <w:t>ّ</w:t>
      </w:r>
      <w:r w:rsidRPr="00266AF8">
        <w:rPr>
          <w:rFonts w:hint="cs"/>
          <w:color w:val="000000" w:themeColor="text1"/>
          <w:sz w:val="27"/>
          <w:rtl/>
        </w:rPr>
        <w:t xml:space="preserve">ة أو صحيفة أو مكتبة أو مراكز </w:t>
      </w:r>
      <w:r w:rsidR="003D6AFD" w:rsidRPr="00266AF8">
        <w:rPr>
          <w:rFonts w:hint="cs"/>
          <w:color w:val="000000" w:themeColor="text1"/>
          <w:sz w:val="27"/>
          <w:rtl/>
        </w:rPr>
        <w:t>علميّ</w:t>
      </w:r>
      <w:r w:rsidRPr="00266AF8">
        <w:rPr>
          <w:rFonts w:hint="cs"/>
          <w:color w:val="000000" w:themeColor="text1"/>
          <w:sz w:val="27"/>
          <w:rtl/>
        </w:rPr>
        <w:t xml:space="preserve">ة أو </w:t>
      </w:r>
      <w:r w:rsidR="00501C6B" w:rsidRPr="00266AF8">
        <w:rPr>
          <w:rFonts w:hint="cs"/>
          <w:color w:val="000000" w:themeColor="text1"/>
          <w:sz w:val="27"/>
          <w:rtl/>
        </w:rPr>
        <w:t>ثقافيّ</w:t>
      </w:r>
      <w:r w:rsidRPr="00266AF8">
        <w:rPr>
          <w:rFonts w:hint="cs"/>
          <w:color w:val="000000" w:themeColor="text1"/>
          <w:sz w:val="27"/>
          <w:rtl/>
        </w:rPr>
        <w:t xml:space="preserve">ة، أو يستشيرونني في تسمية انتخبوها بأنفسهم، كي أبدي رأيي فيها. </w:t>
      </w:r>
    </w:p>
    <w:p w:rsidR="00065CA1" w:rsidRPr="00266AF8" w:rsidRDefault="00065CA1" w:rsidP="000B0AF4">
      <w:pPr>
        <w:rPr>
          <w:color w:val="000000" w:themeColor="text1"/>
          <w:sz w:val="27"/>
          <w:rtl/>
        </w:rPr>
      </w:pPr>
      <w:r w:rsidRPr="00266AF8">
        <w:rPr>
          <w:rFonts w:hint="cs"/>
          <w:color w:val="000000" w:themeColor="text1"/>
          <w:sz w:val="27"/>
          <w:rtl/>
        </w:rPr>
        <w:t xml:space="preserve">ومع ذلك خطر على ذهني تسمية هذه المقالة بـ </w:t>
      </w:r>
      <w:r w:rsidRPr="00266AF8">
        <w:rPr>
          <w:rFonts w:hint="eastAsia"/>
          <w:color w:val="000000" w:themeColor="text1"/>
          <w:sz w:val="27"/>
          <w:rtl/>
        </w:rPr>
        <w:t>«</w:t>
      </w:r>
      <w:r w:rsidRPr="00266AF8">
        <w:rPr>
          <w:rFonts w:hint="cs"/>
          <w:color w:val="000000" w:themeColor="text1"/>
          <w:sz w:val="27"/>
          <w:rtl/>
        </w:rPr>
        <w:t>العقل الدامي</w:t>
      </w:r>
      <w:r w:rsidRPr="00266AF8">
        <w:rPr>
          <w:rFonts w:hint="eastAsia"/>
          <w:color w:val="000000" w:themeColor="text1"/>
          <w:sz w:val="27"/>
          <w:rtl/>
        </w:rPr>
        <w:t>»</w:t>
      </w:r>
      <w:r w:rsidRPr="00266AF8">
        <w:rPr>
          <w:rFonts w:hint="cs"/>
          <w:color w:val="000000" w:themeColor="text1"/>
          <w:sz w:val="27"/>
          <w:rtl/>
        </w:rPr>
        <w:t>، مستعيراً إي</w:t>
      </w:r>
      <w:r w:rsidR="00F24498" w:rsidRPr="00266AF8">
        <w:rPr>
          <w:rFonts w:hint="cs"/>
          <w:color w:val="000000" w:themeColor="text1"/>
          <w:sz w:val="27"/>
          <w:rtl/>
        </w:rPr>
        <w:t>ّ</w:t>
      </w:r>
      <w:r w:rsidRPr="00266AF8">
        <w:rPr>
          <w:rFonts w:hint="cs"/>
          <w:color w:val="000000" w:themeColor="text1"/>
          <w:sz w:val="27"/>
          <w:rtl/>
        </w:rPr>
        <w:t xml:space="preserve">اه من شيخ الإشراق شهاب الدين السهروردي(587هـ). فلم أرَ في ذلك بأساً، </w:t>
      </w:r>
      <w:r w:rsidR="00F24498" w:rsidRPr="00266AF8">
        <w:rPr>
          <w:rFonts w:hint="cs"/>
          <w:color w:val="000000" w:themeColor="text1"/>
          <w:sz w:val="27"/>
          <w:rtl/>
        </w:rPr>
        <w:t>و</w:t>
      </w:r>
      <w:r w:rsidR="00234066" w:rsidRPr="00266AF8">
        <w:rPr>
          <w:rFonts w:hint="cs"/>
          <w:color w:val="000000" w:themeColor="text1"/>
          <w:sz w:val="27"/>
          <w:rtl/>
        </w:rPr>
        <w:t>خاصّ</w:t>
      </w:r>
      <w:r w:rsidRPr="00266AF8">
        <w:rPr>
          <w:rFonts w:hint="cs"/>
          <w:color w:val="000000" w:themeColor="text1"/>
          <w:sz w:val="27"/>
          <w:rtl/>
        </w:rPr>
        <w:t>ة أنه يستدعي إحياء ذكر الشيخ السهروردي. وإنّ شيخ الإشراق نفسه ـ رغم اختلافه الكبير مع المش</w:t>
      </w:r>
      <w:r w:rsidR="00F24498" w:rsidRPr="00266AF8">
        <w:rPr>
          <w:rFonts w:hint="cs"/>
          <w:color w:val="000000" w:themeColor="text1"/>
          <w:sz w:val="27"/>
          <w:rtl/>
        </w:rPr>
        <w:t>ّ</w:t>
      </w:r>
      <w:r w:rsidRPr="00266AF8">
        <w:rPr>
          <w:rFonts w:hint="cs"/>
          <w:color w:val="000000" w:themeColor="text1"/>
          <w:sz w:val="27"/>
          <w:rtl/>
        </w:rPr>
        <w:t>ائين والفلسفة المش</w:t>
      </w:r>
      <w:r w:rsidR="00F24498" w:rsidRPr="00266AF8">
        <w:rPr>
          <w:rFonts w:hint="cs"/>
          <w:color w:val="000000" w:themeColor="text1"/>
          <w:sz w:val="27"/>
          <w:rtl/>
        </w:rPr>
        <w:t>ّ</w:t>
      </w:r>
      <w:r w:rsidRPr="00266AF8">
        <w:rPr>
          <w:rFonts w:hint="cs"/>
          <w:color w:val="000000" w:themeColor="text1"/>
          <w:sz w:val="27"/>
          <w:rtl/>
        </w:rPr>
        <w:t>ائية ـ نقل الكثير من التعبيرات عن الشيخ ابن سينا، مصرّ</w:t>
      </w:r>
      <w:r w:rsidR="00F24498" w:rsidRPr="00266AF8">
        <w:rPr>
          <w:rFonts w:hint="cs"/>
          <w:color w:val="000000" w:themeColor="text1"/>
          <w:sz w:val="27"/>
          <w:rtl/>
        </w:rPr>
        <w:t>ِ</w:t>
      </w:r>
      <w:r w:rsidRPr="00266AF8">
        <w:rPr>
          <w:rFonts w:hint="cs"/>
          <w:color w:val="000000" w:themeColor="text1"/>
          <w:sz w:val="27"/>
          <w:rtl/>
        </w:rPr>
        <w:t xml:space="preserve">حاً بهذا النقل. </w:t>
      </w:r>
    </w:p>
    <w:p w:rsidR="00065CA1" w:rsidRPr="00266AF8" w:rsidRDefault="00065CA1" w:rsidP="000B0AF4">
      <w:pPr>
        <w:rPr>
          <w:color w:val="000000" w:themeColor="text1"/>
          <w:sz w:val="27"/>
          <w:rtl/>
        </w:rPr>
      </w:pPr>
      <w:r w:rsidRPr="00266AF8">
        <w:rPr>
          <w:rFonts w:hint="cs"/>
          <w:color w:val="000000" w:themeColor="text1"/>
          <w:sz w:val="27"/>
          <w:rtl/>
        </w:rPr>
        <w:t>أعتقد لو أنّ الشيخ شهاب الدين السهروردي قد التقى بالسيد الشهيد الصدر لكان قد شمله بآيات التكريم والاحترام والتبجيل، على نحو ما كان تبجيل</w:t>
      </w:r>
      <w:r w:rsidR="00F24498" w:rsidRPr="00266AF8">
        <w:rPr>
          <w:rFonts w:hint="cs"/>
          <w:color w:val="000000" w:themeColor="text1"/>
          <w:sz w:val="27"/>
          <w:rtl/>
        </w:rPr>
        <w:t>ه</w:t>
      </w:r>
      <w:r w:rsidRPr="00266AF8">
        <w:rPr>
          <w:rFonts w:hint="cs"/>
          <w:color w:val="000000" w:themeColor="text1"/>
          <w:sz w:val="27"/>
          <w:rtl/>
        </w:rPr>
        <w:t xml:space="preserve"> واحترامه لأستاذه الشيخ مجد الدين الجيلي، وكذلك الفخر الرازي، أو أكثر</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54"/>
      </w:r>
      <w:r w:rsidRPr="00266AF8">
        <w:rPr>
          <w:rFonts w:cs="Taher"/>
          <w:color w:val="000000" w:themeColor="text1"/>
          <w:sz w:val="27"/>
          <w:vertAlign w:val="superscript"/>
          <w:rtl/>
        </w:rPr>
        <w:t>)</w:t>
      </w:r>
      <w:r w:rsidRPr="00266AF8">
        <w:rPr>
          <w:rFonts w:hint="cs"/>
          <w:color w:val="000000" w:themeColor="text1"/>
          <w:sz w:val="27"/>
          <w:rtl/>
        </w:rPr>
        <w:t xml:space="preserve">. </w:t>
      </w:r>
    </w:p>
    <w:p w:rsidR="00065CA1" w:rsidRPr="00266AF8" w:rsidRDefault="00065CA1" w:rsidP="000B0AF4">
      <w:pPr>
        <w:rPr>
          <w:color w:val="000000" w:themeColor="text1"/>
          <w:sz w:val="27"/>
          <w:rtl/>
        </w:rPr>
      </w:pPr>
      <w:r w:rsidRPr="00266AF8">
        <w:rPr>
          <w:rFonts w:hint="cs"/>
          <w:color w:val="000000" w:themeColor="text1"/>
          <w:sz w:val="27"/>
          <w:rtl/>
        </w:rPr>
        <w:t>لقد صنّ</w:t>
      </w:r>
      <w:r w:rsidR="00F24498" w:rsidRPr="00266AF8">
        <w:rPr>
          <w:rFonts w:hint="cs"/>
          <w:color w:val="000000" w:themeColor="text1"/>
          <w:sz w:val="27"/>
          <w:rtl/>
        </w:rPr>
        <w:t>َ</w:t>
      </w:r>
      <w:r w:rsidRPr="00266AF8">
        <w:rPr>
          <w:rFonts w:hint="cs"/>
          <w:color w:val="000000" w:themeColor="text1"/>
          <w:sz w:val="27"/>
          <w:rtl/>
        </w:rPr>
        <w:t>ف شيخ الإشراق السهروردي العديد من الكتب والرسائل باللغتين ال</w:t>
      </w:r>
      <w:r w:rsidR="003D6AFD" w:rsidRPr="00266AF8">
        <w:rPr>
          <w:rFonts w:hint="cs"/>
          <w:color w:val="000000" w:themeColor="text1"/>
          <w:sz w:val="27"/>
          <w:rtl/>
        </w:rPr>
        <w:t>عربيّ</w:t>
      </w:r>
      <w:r w:rsidRPr="00266AF8">
        <w:rPr>
          <w:rFonts w:hint="cs"/>
          <w:color w:val="000000" w:themeColor="text1"/>
          <w:sz w:val="27"/>
          <w:rtl/>
        </w:rPr>
        <w:t>ة وال</w:t>
      </w:r>
      <w:r w:rsidR="003D6AFD" w:rsidRPr="00266AF8">
        <w:rPr>
          <w:rFonts w:hint="cs"/>
          <w:color w:val="000000" w:themeColor="text1"/>
          <w:sz w:val="27"/>
          <w:rtl/>
        </w:rPr>
        <w:t>فارسيّ</w:t>
      </w:r>
      <w:r w:rsidRPr="00266AF8">
        <w:rPr>
          <w:rFonts w:hint="cs"/>
          <w:color w:val="000000" w:themeColor="text1"/>
          <w:sz w:val="27"/>
          <w:rtl/>
        </w:rPr>
        <w:t>ة، وهي مشهورة عند أصحاب العلم والفضيلة. ومن بين أعماله باللغة ال</w:t>
      </w:r>
      <w:r w:rsidR="003D6AFD" w:rsidRPr="00266AF8">
        <w:rPr>
          <w:rFonts w:hint="cs"/>
          <w:color w:val="000000" w:themeColor="text1"/>
          <w:sz w:val="27"/>
          <w:rtl/>
        </w:rPr>
        <w:t>فارسيّ</w:t>
      </w:r>
      <w:r w:rsidRPr="00266AF8">
        <w:rPr>
          <w:rFonts w:hint="cs"/>
          <w:color w:val="000000" w:themeColor="text1"/>
          <w:sz w:val="27"/>
          <w:rtl/>
        </w:rPr>
        <w:t xml:space="preserve">ة عدد من الرسائل تحت عنوان: </w:t>
      </w:r>
      <w:r w:rsidRPr="00266AF8">
        <w:rPr>
          <w:rFonts w:hint="eastAsia"/>
          <w:color w:val="000000" w:themeColor="text1"/>
          <w:sz w:val="27"/>
          <w:rtl/>
        </w:rPr>
        <w:t>«</w:t>
      </w:r>
      <w:r w:rsidRPr="00266AF8">
        <w:rPr>
          <w:rFonts w:hint="cs"/>
          <w:color w:val="000000" w:themeColor="text1"/>
          <w:sz w:val="27"/>
          <w:rtl/>
        </w:rPr>
        <w:t>برتو نامه</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55"/>
      </w:r>
      <w:r w:rsidRPr="00266AF8">
        <w:rPr>
          <w:rFonts w:cs="Taher"/>
          <w:color w:val="000000" w:themeColor="text1"/>
          <w:sz w:val="27"/>
          <w:vertAlign w:val="superscript"/>
          <w:rtl/>
        </w:rPr>
        <w:t>)</w:t>
      </w:r>
      <w:r w:rsidRPr="00266AF8">
        <w:rPr>
          <w:rFonts w:hint="cs"/>
          <w:color w:val="000000" w:themeColor="text1"/>
          <w:sz w:val="27"/>
          <w:rtl/>
        </w:rPr>
        <w:t>، و</w:t>
      </w:r>
      <w:r w:rsidRPr="00266AF8">
        <w:rPr>
          <w:rFonts w:hint="eastAsia"/>
          <w:color w:val="000000" w:themeColor="text1"/>
          <w:sz w:val="27"/>
          <w:rtl/>
        </w:rPr>
        <w:t>«</w:t>
      </w:r>
      <w:r w:rsidRPr="00266AF8">
        <w:rPr>
          <w:rFonts w:hint="cs"/>
          <w:color w:val="000000" w:themeColor="text1"/>
          <w:sz w:val="27"/>
          <w:rtl/>
        </w:rPr>
        <w:t>لغت موران</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56"/>
      </w:r>
      <w:r w:rsidRPr="00266AF8">
        <w:rPr>
          <w:rFonts w:cs="Taher"/>
          <w:color w:val="000000" w:themeColor="text1"/>
          <w:sz w:val="27"/>
          <w:vertAlign w:val="superscript"/>
          <w:rtl/>
        </w:rPr>
        <w:t>)</w:t>
      </w:r>
      <w:r w:rsidRPr="00266AF8">
        <w:rPr>
          <w:rFonts w:hint="cs"/>
          <w:color w:val="000000" w:themeColor="text1"/>
          <w:sz w:val="27"/>
          <w:rtl/>
        </w:rPr>
        <w:t>، و</w:t>
      </w:r>
      <w:r w:rsidRPr="00266AF8">
        <w:rPr>
          <w:rFonts w:hint="eastAsia"/>
          <w:color w:val="000000" w:themeColor="text1"/>
          <w:sz w:val="27"/>
          <w:rtl/>
        </w:rPr>
        <w:t>«</w:t>
      </w:r>
      <w:r w:rsidRPr="00266AF8">
        <w:rPr>
          <w:rFonts w:hint="cs"/>
          <w:color w:val="000000" w:themeColor="text1"/>
          <w:sz w:val="27"/>
          <w:rtl/>
        </w:rPr>
        <w:t>صفير سيمرغ</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57"/>
      </w:r>
      <w:r w:rsidRPr="00266AF8">
        <w:rPr>
          <w:rFonts w:cs="Taher"/>
          <w:color w:val="000000" w:themeColor="text1"/>
          <w:sz w:val="27"/>
          <w:vertAlign w:val="superscript"/>
          <w:rtl/>
        </w:rPr>
        <w:t>)</w:t>
      </w:r>
      <w:r w:rsidRPr="00266AF8">
        <w:rPr>
          <w:rFonts w:hint="cs"/>
          <w:color w:val="000000" w:themeColor="text1"/>
          <w:sz w:val="27"/>
          <w:rtl/>
        </w:rPr>
        <w:t>، و</w:t>
      </w:r>
      <w:r w:rsidRPr="00266AF8">
        <w:rPr>
          <w:rFonts w:hint="eastAsia"/>
          <w:color w:val="000000" w:themeColor="text1"/>
          <w:sz w:val="27"/>
          <w:rtl/>
        </w:rPr>
        <w:t>«</w:t>
      </w:r>
      <w:r w:rsidRPr="00266AF8">
        <w:rPr>
          <w:rFonts w:hint="cs"/>
          <w:color w:val="000000" w:themeColor="text1"/>
          <w:sz w:val="27"/>
          <w:rtl/>
        </w:rPr>
        <w:t xml:space="preserve">آواز بر </w:t>
      </w:r>
      <w:r w:rsidR="00F24498" w:rsidRPr="00266AF8">
        <w:rPr>
          <w:rFonts w:hint="cs"/>
          <w:color w:val="000000" w:themeColor="text1"/>
          <w:sz w:val="27"/>
          <w:rtl/>
        </w:rPr>
        <w:t>جبري</w:t>
      </w:r>
      <w:r w:rsidRPr="00266AF8">
        <w:rPr>
          <w:rFonts w:hint="cs"/>
          <w:color w:val="000000" w:themeColor="text1"/>
          <w:sz w:val="27"/>
          <w:rtl/>
        </w:rPr>
        <w:t>ل</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58"/>
      </w:r>
      <w:r w:rsidRPr="00266AF8">
        <w:rPr>
          <w:rFonts w:cs="Taher"/>
          <w:color w:val="000000" w:themeColor="text1"/>
          <w:sz w:val="27"/>
          <w:vertAlign w:val="superscript"/>
          <w:rtl/>
        </w:rPr>
        <w:t>)</w:t>
      </w:r>
      <w:r w:rsidRPr="00266AF8">
        <w:rPr>
          <w:rFonts w:hint="cs"/>
          <w:color w:val="000000" w:themeColor="text1"/>
          <w:sz w:val="27"/>
          <w:rtl/>
        </w:rPr>
        <w:t>، و</w:t>
      </w:r>
      <w:r w:rsidRPr="00266AF8">
        <w:rPr>
          <w:rFonts w:hint="eastAsia"/>
          <w:color w:val="000000" w:themeColor="text1"/>
          <w:sz w:val="27"/>
          <w:rtl/>
        </w:rPr>
        <w:t>«</w:t>
      </w:r>
      <w:r w:rsidRPr="00266AF8">
        <w:rPr>
          <w:rFonts w:hint="cs"/>
          <w:color w:val="000000" w:themeColor="text1"/>
          <w:sz w:val="27"/>
          <w:rtl/>
        </w:rPr>
        <w:t>عقل سرخ</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159"/>
      </w:r>
      <w:r w:rsidRPr="00266AF8">
        <w:rPr>
          <w:rFonts w:cs="Taher"/>
          <w:color w:val="000000" w:themeColor="text1"/>
          <w:sz w:val="27"/>
          <w:vertAlign w:val="superscript"/>
          <w:rtl/>
        </w:rPr>
        <w:t>)</w:t>
      </w:r>
      <w:r w:rsidRPr="00266AF8">
        <w:rPr>
          <w:rFonts w:hint="cs"/>
          <w:color w:val="000000" w:themeColor="text1"/>
          <w:sz w:val="27"/>
          <w:rtl/>
        </w:rPr>
        <w:t xml:space="preserve">. </w:t>
      </w:r>
    </w:p>
    <w:p w:rsidR="00065CA1" w:rsidRPr="00266AF8" w:rsidRDefault="00065CA1" w:rsidP="000B0AF4">
      <w:pPr>
        <w:rPr>
          <w:color w:val="000000" w:themeColor="text1"/>
          <w:sz w:val="27"/>
          <w:rtl/>
        </w:rPr>
      </w:pPr>
      <w:r w:rsidRPr="00266AF8">
        <w:rPr>
          <w:rFonts w:hint="cs"/>
          <w:color w:val="000000" w:themeColor="text1"/>
          <w:sz w:val="27"/>
          <w:rtl/>
        </w:rPr>
        <w:lastRenderedPageBreak/>
        <w:t xml:space="preserve">لقد عمد شيخ الإشراق السهروردي في رسالة </w:t>
      </w:r>
      <w:r w:rsidRPr="00266AF8">
        <w:rPr>
          <w:rFonts w:hint="eastAsia"/>
          <w:color w:val="000000" w:themeColor="text1"/>
          <w:sz w:val="27"/>
          <w:rtl/>
        </w:rPr>
        <w:t>«</w:t>
      </w:r>
      <w:r w:rsidRPr="00266AF8">
        <w:rPr>
          <w:rFonts w:hint="cs"/>
          <w:color w:val="000000" w:themeColor="text1"/>
          <w:sz w:val="27"/>
          <w:rtl/>
        </w:rPr>
        <w:t>العقل الدامي</w:t>
      </w:r>
      <w:r w:rsidRPr="00266AF8">
        <w:rPr>
          <w:rFonts w:hint="eastAsia"/>
          <w:color w:val="000000" w:themeColor="text1"/>
          <w:sz w:val="27"/>
          <w:rtl/>
        </w:rPr>
        <w:t>»</w:t>
      </w:r>
      <w:r w:rsidRPr="00266AF8">
        <w:rPr>
          <w:rFonts w:hint="cs"/>
          <w:color w:val="000000" w:themeColor="text1"/>
          <w:sz w:val="27"/>
          <w:rtl/>
        </w:rPr>
        <w:t xml:space="preserve"> ـ كما هو حاله بالنسبة</w:t>
      </w:r>
      <w:r w:rsidR="00987666" w:rsidRPr="00266AF8">
        <w:rPr>
          <w:rFonts w:hint="cs"/>
          <w:color w:val="000000" w:themeColor="text1"/>
          <w:sz w:val="27"/>
          <w:rtl/>
        </w:rPr>
        <w:t xml:space="preserve"> إلى </w:t>
      </w:r>
      <w:r w:rsidRPr="00266AF8">
        <w:rPr>
          <w:rFonts w:hint="cs"/>
          <w:color w:val="000000" w:themeColor="text1"/>
          <w:sz w:val="27"/>
          <w:rtl/>
        </w:rPr>
        <w:t>أغلب قصصه ال</w:t>
      </w:r>
      <w:r w:rsidR="003D6AFD" w:rsidRPr="00266AF8">
        <w:rPr>
          <w:rFonts w:hint="cs"/>
          <w:color w:val="000000" w:themeColor="text1"/>
          <w:sz w:val="27"/>
          <w:rtl/>
        </w:rPr>
        <w:t>فلسفيّ</w:t>
      </w:r>
      <w:r w:rsidRPr="00266AF8">
        <w:rPr>
          <w:rFonts w:hint="cs"/>
          <w:color w:val="000000" w:themeColor="text1"/>
          <w:sz w:val="27"/>
          <w:rtl/>
        </w:rPr>
        <w:t>ة وال</w:t>
      </w:r>
      <w:r w:rsidR="003D6AFD" w:rsidRPr="00266AF8">
        <w:rPr>
          <w:rFonts w:hint="cs"/>
          <w:color w:val="000000" w:themeColor="text1"/>
          <w:sz w:val="27"/>
          <w:rtl/>
        </w:rPr>
        <w:t>عرفانيّ</w:t>
      </w:r>
      <w:r w:rsidRPr="00266AF8">
        <w:rPr>
          <w:rFonts w:hint="cs"/>
          <w:color w:val="000000" w:themeColor="text1"/>
          <w:sz w:val="27"/>
          <w:rtl/>
        </w:rPr>
        <w:t>ة ـ</w:t>
      </w:r>
      <w:r w:rsidR="00987666" w:rsidRPr="00266AF8">
        <w:rPr>
          <w:rFonts w:hint="cs"/>
          <w:color w:val="000000" w:themeColor="text1"/>
          <w:sz w:val="27"/>
          <w:rtl/>
        </w:rPr>
        <w:t xml:space="preserve"> إلى </w:t>
      </w:r>
      <w:r w:rsidRPr="00266AF8">
        <w:rPr>
          <w:rFonts w:hint="cs"/>
          <w:color w:val="000000" w:themeColor="text1"/>
          <w:sz w:val="27"/>
          <w:rtl/>
        </w:rPr>
        <w:t>رسم موقف وسيرة يمكن للإنسان من خلاله الخلاص من الأفخاخ المنصوبة في طريقه، وأن يفيق من سباته، ويلتمس طريقه</w:t>
      </w:r>
      <w:r w:rsidR="00987666" w:rsidRPr="00266AF8">
        <w:rPr>
          <w:rFonts w:hint="cs"/>
          <w:color w:val="000000" w:themeColor="text1"/>
          <w:sz w:val="27"/>
          <w:rtl/>
        </w:rPr>
        <w:t xml:space="preserve"> إلى </w:t>
      </w:r>
      <w:r w:rsidRPr="00266AF8">
        <w:rPr>
          <w:rFonts w:hint="cs"/>
          <w:color w:val="000000" w:themeColor="text1"/>
          <w:sz w:val="27"/>
          <w:rtl/>
        </w:rPr>
        <w:t>الغاية والهدف، لينتهي بالتالي ويصل</w:t>
      </w:r>
      <w:r w:rsidR="00987666" w:rsidRPr="00266AF8">
        <w:rPr>
          <w:rFonts w:hint="cs"/>
          <w:color w:val="000000" w:themeColor="text1"/>
          <w:sz w:val="27"/>
          <w:rtl/>
        </w:rPr>
        <w:t xml:space="preserve"> إلى </w:t>
      </w:r>
      <w:r w:rsidRPr="00266AF8">
        <w:rPr>
          <w:rFonts w:hint="cs"/>
          <w:color w:val="000000" w:themeColor="text1"/>
          <w:sz w:val="27"/>
          <w:rtl/>
        </w:rPr>
        <w:t xml:space="preserve">حقيقة </w:t>
      </w:r>
      <w:r w:rsidRPr="00266AF8">
        <w:rPr>
          <w:rFonts w:hint="eastAsia"/>
          <w:color w:val="000000" w:themeColor="text1"/>
          <w:sz w:val="27"/>
          <w:rtl/>
        </w:rPr>
        <w:t>«</w:t>
      </w:r>
      <w:r w:rsidRPr="00266AF8">
        <w:rPr>
          <w:rFonts w:hint="cs"/>
          <w:color w:val="000000" w:themeColor="text1"/>
          <w:sz w:val="27"/>
          <w:rtl/>
        </w:rPr>
        <w:t>سراج الليلة الظلماء</w:t>
      </w:r>
      <w:r w:rsidRPr="00266AF8">
        <w:rPr>
          <w:rFonts w:hint="eastAsia"/>
          <w:color w:val="000000" w:themeColor="text1"/>
          <w:sz w:val="27"/>
          <w:rtl/>
        </w:rPr>
        <w:t>»</w:t>
      </w:r>
      <w:r w:rsidRPr="00266AF8">
        <w:rPr>
          <w:rFonts w:hint="cs"/>
          <w:color w:val="000000" w:themeColor="text1"/>
          <w:sz w:val="27"/>
          <w:rtl/>
        </w:rPr>
        <w:t xml:space="preserve"> و</w:t>
      </w:r>
      <w:r w:rsidRPr="00266AF8">
        <w:rPr>
          <w:rFonts w:hint="eastAsia"/>
          <w:color w:val="000000" w:themeColor="text1"/>
          <w:sz w:val="27"/>
          <w:rtl/>
        </w:rPr>
        <w:t>«</w:t>
      </w:r>
      <w:r w:rsidRPr="00266AF8">
        <w:rPr>
          <w:rFonts w:hint="cs"/>
          <w:color w:val="000000" w:themeColor="text1"/>
          <w:sz w:val="27"/>
          <w:rtl/>
        </w:rPr>
        <w:t>شجرة طوبى</w:t>
      </w:r>
      <w:r w:rsidRPr="00266AF8">
        <w:rPr>
          <w:rFonts w:hint="eastAsia"/>
          <w:color w:val="000000" w:themeColor="text1"/>
          <w:sz w:val="27"/>
          <w:rtl/>
        </w:rPr>
        <w:t>»</w:t>
      </w:r>
      <w:r w:rsidRPr="00266AF8">
        <w:rPr>
          <w:rFonts w:hint="cs"/>
          <w:color w:val="000000" w:themeColor="text1"/>
          <w:sz w:val="27"/>
          <w:rtl/>
        </w:rPr>
        <w:t>. ويعلم أنّ هناك على الدوام عنقاء ترعى بين أحشائها وجوداً يقطر بالعلم والحكمة (إذا تمّ التعر</w:t>
      </w:r>
      <w:r w:rsidR="00F24498" w:rsidRPr="00266AF8">
        <w:rPr>
          <w:rFonts w:hint="cs"/>
          <w:color w:val="000000" w:themeColor="text1"/>
          <w:sz w:val="27"/>
          <w:rtl/>
        </w:rPr>
        <w:t>ُّ</w:t>
      </w:r>
      <w:r w:rsidRPr="00266AF8">
        <w:rPr>
          <w:rFonts w:hint="cs"/>
          <w:color w:val="000000" w:themeColor="text1"/>
          <w:sz w:val="27"/>
          <w:rtl/>
        </w:rPr>
        <w:t xml:space="preserve">ف عليه جيّداً). </w:t>
      </w:r>
    </w:p>
    <w:p w:rsidR="00065CA1" w:rsidRPr="00266AF8" w:rsidRDefault="00065CA1" w:rsidP="000B0AF4">
      <w:pPr>
        <w:rPr>
          <w:color w:val="000000" w:themeColor="text1"/>
          <w:sz w:val="27"/>
          <w:rtl/>
        </w:rPr>
      </w:pPr>
      <w:r w:rsidRPr="00266AF8">
        <w:rPr>
          <w:rFonts w:hint="cs"/>
          <w:color w:val="000000" w:themeColor="text1"/>
          <w:sz w:val="27"/>
          <w:rtl/>
        </w:rPr>
        <w:t>وكذلك عليه أن يتعرّف على الحصار ال</w:t>
      </w:r>
      <w:r w:rsidR="00501C6B" w:rsidRPr="00266AF8">
        <w:rPr>
          <w:rFonts w:hint="cs"/>
          <w:color w:val="000000" w:themeColor="text1"/>
          <w:sz w:val="27"/>
          <w:rtl/>
        </w:rPr>
        <w:t>جسديّ</w:t>
      </w:r>
      <w:r w:rsidRPr="00266AF8">
        <w:rPr>
          <w:rFonts w:hint="cs"/>
          <w:color w:val="000000" w:themeColor="text1"/>
          <w:sz w:val="27"/>
          <w:rtl/>
        </w:rPr>
        <w:t xml:space="preserve"> المحيط بروحه، ويسعى</w:t>
      </w:r>
      <w:r w:rsidR="00987666" w:rsidRPr="00266AF8">
        <w:rPr>
          <w:rFonts w:hint="cs"/>
          <w:color w:val="000000" w:themeColor="text1"/>
          <w:sz w:val="27"/>
          <w:rtl/>
        </w:rPr>
        <w:t xml:space="preserve"> إلى </w:t>
      </w:r>
      <w:r w:rsidRPr="00266AF8">
        <w:rPr>
          <w:rFonts w:hint="cs"/>
          <w:color w:val="000000" w:themeColor="text1"/>
          <w:sz w:val="27"/>
          <w:rtl/>
        </w:rPr>
        <w:t xml:space="preserve">تخليص نفسه منه. وأن يعلم أيضاً أنّ </w:t>
      </w:r>
      <w:r w:rsidRPr="00266AF8">
        <w:rPr>
          <w:rFonts w:hint="eastAsia"/>
          <w:color w:val="000000" w:themeColor="text1"/>
          <w:sz w:val="27"/>
          <w:rtl/>
        </w:rPr>
        <w:t>«</w:t>
      </w:r>
      <w:r w:rsidRPr="00266AF8">
        <w:rPr>
          <w:rFonts w:hint="cs"/>
          <w:color w:val="000000" w:themeColor="text1"/>
          <w:sz w:val="27"/>
          <w:rtl/>
        </w:rPr>
        <w:t>سكرات الموت</w:t>
      </w:r>
      <w:r w:rsidRPr="00266AF8">
        <w:rPr>
          <w:rFonts w:hint="eastAsia"/>
          <w:color w:val="000000" w:themeColor="text1"/>
          <w:sz w:val="27"/>
          <w:rtl/>
        </w:rPr>
        <w:t>»</w:t>
      </w:r>
      <w:r w:rsidRPr="00266AF8">
        <w:rPr>
          <w:rFonts w:hint="cs"/>
          <w:color w:val="000000" w:themeColor="text1"/>
          <w:sz w:val="27"/>
          <w:rtl/>
        </w:rPr>
        <w:t xml:space="preserve"> ستضع حد</w:t>
      </w:r>
      <w:r w:rsidR="00F24498" w:rsidRPr="00266AF8">
        <w:rPr>
          <w:rFonts w:hint="cs"/>
          <w:color w:val="000000" w:themeColor="text1"/>
          <w:sz w:val="27"/>
          <w:rtl/>
        </w:rPr>
        <w:t>ّ</w:t>
      </w:r>
      <w:r w:rsidRPr="00266AF8">
        <w:rPr>
          <w:rFonts w:hint="cs"/>
          <w:color w:val="000000" w:themeColor="text1"/>
          <w:sz w:val="27"/>
          <w:rtl/>
        </w:rPr>
        <w:t>اً لكل</w:t>
      </w:r>
      <w:r w:rsidR="00F24498" w:rsidRPr="00266AF8">
        <w:rPr>
          <w:rFonts w:hint="cs"/>
          <w:color w:val="000000" w:themeColor="text1"/>
          <w:sz w:val="27"/>
          <w:rtl/>
        </w:rPr>
        <w:t>ّ</w:t>
      </w:r>
      <w:r w:rsidRPr="00266AF8">
        <w:rPr>
          <w:rFonts w:hint="cs"/>
          <w:color w:val="000000" w:themeColor="text1"/>
          <w:sz w:val="27"/>
          <w:rtl/>
        </w:rPr>
        <w:t xml:space="preserve"> هذه القيود</w:t>
      </w:r>
      <w:r w:rsidR="00F24498" w:rsidRPr="00266AF8">
        <w:rPr>
          <w:rFonts w:hint="cs"/>
          <w:color w:val="000000" w:themeColor="text1"/>
          <w:sz w:val="27"/>
          <w:rtl/>
        </w:rPr>
        <w:t>،</w:t>
      </w:r>
      <w:r w:rsidRPr="00266AF8">
        <w:rPr>
          <w:rFonts w:hint="cs"/>
          <w:color w:val="000000" w:themeColor="text1"/>
          <w:sz w:val="27"/>
          <w:rtl/>
        </w:rPr>
        <w:t xml:space="preserve"> وتحطّم جميع السدود. بيد أن</w:t>
      </w:r>
      <w:r w:rsidR="00F24498" w:rsidRPr="00266AF8">
        <w:rPr>
          <w:rFonts w:hint="cs"/>
          <w:color w:val="000000" w:themeColor="text1"/>
          <w:sz w:val="27"/>
          <w:rtl/>
        </w:rPr>
        <w:t>ّ</w:t>
      </w:r>
      <w:r w:rsidRPr="00266AF8">
        <w:rPr>
          <w:rFonts w:hint="cs"/>
          <w:color w:val="000000" w:themeColor="text1"/>
          <w:sz w:val="27"/>
          <w:rtl/>
        </w:rPr>
        <w:t xml:space="preserve"> ذلك سيكون عسيراً على بعض، ويسيراً على آخرين. وعلى الإنسان مسب</w:t>
      </w:r>
      <w:r w:rsidR="00F24498" w:rsidRPr="00266AF8">
        <w:rPr>
          <w:rFonts w:hint="cs"/>
          <w:color w:val="000000" w:themeColor="text1"/>
          <w:sz w:val="27"/>
          <w:rtl/>
        </w:rPr>
        <w:t>َ</w:t>
      </w:r>
      <w:r w:rsidRPr="00266AF8">
        <w:rPr>
          <w:rFonts w:hint="cs"/>
          <w:color w:val="000000" w:themeColor="text1"/>
          <w:sz w:val="27"/>
          <w:rtl/>
        </w:rPr>
        <w:t>قاً أن يرمي بنفسه في ظلمات البلاء، كي يصل</w:t>
      </w:r>
      <w:r w:rsidR="00987666" w:rsidRPr="00266AF8">
        <w:rPr>
          <w:rFonts w:hint="cs"/>
          <w:color w:val="000000" w:themeColor="text1"/>
          <w:sz w:val="27"/>
          <w:rtl/>
        </w:rPr>
        <w:t xml:space="preserve"> إلى </w:t>
      </w:r>
      <w:r w:rsidRPr="00266AF8">
        <w:rPr>
          <w:rFonts w:hint="cs"/>
          <w:color w:val="000000" w:themeColor="text1"/>
          <w:sz w:val="27"/>
          <w:rtl/>
        </w:rPr>
        <w:t>ينبوع الحياة والعلم والمعرفة (من خلال العمل والسلوك والرياضة)</w:t>
      </w:r>
      <w:r w:rsidR="00F24498" w:rsidRPr="00266AF8">
        <w:rPr>
          <w:rFonts w:hint="cs"/>
          <w:color w:val="000000" w:themeColor="text1"/>
          <w:sz w:val="27"/>
          <w:rtl/>
        </w:rPr>
        <w:t>؛</w:t>
      </w:r>
      <w:r w:rsidRPr="00266AF8">
        <w:rPr>
          <w:rFonts w:hint="cs"/>
          <w:color w:val="000000" w:themeColor="text1"/>
          <w:sz w:val="27"/>
          <w:rtl/>
        </w:rPr>
        <w:t xml:space="preserve"> كي يتخلّص من صدمات الموت (وصعوبات نزع الروح من الجسد). </w:t>
      </w:r>
    </w:p>
    <w:p w:rsidR="00A64461" w:rsidRPr="00266AF8" w:rsidRDefault="00065CA1" w:rsidP="000B0AF4">
      <w:pPr>
        <w:rPr>
          <w:color w:val="000000" w:themeColor="text1"/>
          <w:rtl/>
          <w:lang w:val="x-none" w:eastAsia="x-none"/>
        </w:rPr>
      </w:pPr>
      <w:r w:rsidRPr="00266AF8">
        <w:rPr>
          <w:rFonts w:hint="cs"/>
          <w:color w:val="000000" w:themeColor="text1"/>
          <w:sz w:val="27"/>
          <w:rtl/>
        </w:rPr>
        <w:t>وإنّ الشهيد الصدر بعد مقامه ال</w:t>
      </w:r>
      <w:r w:rsidR="003D6AFD" w:rsidRPr="00266AF8">
        <w:rPr>
          <w:rFonts w:hint="cs"/>
          <w:color w:val="000000" w:themeColor="text1"/>
          <w:sz w:val="27"/>
          <w:rtl/>
        </w:rPr>
        <w:t>علميّ</w:t>
      </w:r>
      <w:r w:rsidRPr="00266AF8">
        <w:rPr>
          <w:rFonts w:hint="cs"/>
          <w:color w:val="000000" w:themeColor="text1"/>
          <w:sz w:val="27"/>
          <w:rtl/>
        </w:rPr>
        <w:t xml:space="preserve"> الشامخ، وشرف انتسابه</w:t>
      </w:r>
      <w:r w:rsidR="00987666" w:rsidRPr="00266AF8">
        <w:rPr>
          <w:rFonts w:hint="cs"/>
          <w:color w:val="000000" w:themeColor="text1"/>
          <w:sz w:val="27"/>
          <w:rtl/>
        </w:rPr>
        <w:t xml:space="preserve"> إلى </w:t>
      </w:r>
      <w:r w:rsidRPr="00266AF8">
        <w:rPr>
          <w:rFonts w:hint="cs"/>
          <w:color w:val="000000" w:themeColor="text1"/>
          <w:sz w:val="27"/>
          <w:rtl/>
        </w:rPr>
        <w:t>أهل بيت الوحي والنبوة والرسالة، وما قدّ</w:t>
      </w:r>
      <w:r w:rsidR="00F24498" w:rsidRPr="00266AF8">
        <w:rPr>
          <w:rFonts w:hint="cs"/>
          <w:color w:val="000000" w:themeColor="text1"/>
          <w:sz w:val="27"/>
          <w:rtl/>
        </w:rPr>
        <w:t>َ</w:t>
      </w:r>
      <w:r w:rsidRPr="00266AF8">
        <w:rPr>
          <w:rFonts w:hint="cs"/>
          <w:color w:val="000000" w:themeColor="text1"/>
          <w:sz w:val="27"/>
          <w:rtl/>
        </w:rPr>
        <w:t>مه من الخدمات الجليلة للإسلام وال</w:t>
      </w:r>
      <w:r w:rsidR="00501C6B" w:rsidRPr="00266AF8">
        <w:rPr>
          <w:rFonts w:hint="cs"/>
          <w:color w:val="000000" w:themeColor="text1"/>
          <w:sz w:val="27"/>
          <w:rtl/>
        </w:rPr>
        <w:t>إنسانيّ</w:t>
      </w:r>
      <w:r w:rsidRPr="00266AF8">
        <w:rPr>
          <w:rFonts w:hint="cs"/>
          <w:color w:val="000000" w:themeColor="text1"/>
          <w:sz w:val="27"/>
          <w:rtl/>
        </w:rPr>
        <w:t>ة، قد وصل</w:t>
      </w:r>
      <w:r w:rsidR="00987666" w:rsidRPr="00266AF8">
        <w:rPr>
          <w:rFonts w:hint="cs"/>
          <w:color w:val="000000" w:themeColor="text1"/>
          <w:sz w:val="27"/>
          <w:rtl/>
        </w:rPr>
        <w:t xml:space="preserve"> إلى </w:t>
      </w:r>
      <w:r w:rsidRPr="00266AF8">
        <w:rPr>
          <w:rFonts w:hint="cs"/>
          <w:color w:val="000000" w:themeColor="text1"/>
          <w:sz w:val="27"/>
          <w:rtl/>
        </w:rPr>
        <w:t>ينبوع الحياة المتمث</w:t>
      </w:r>
      <w:r w:rsidR="00F24498" w:rsidRPr="00266AF8">
        <w:rPr>
          <w:rFonts w:hint="cs"/>
          <w:color w:val="000000" w:themeColor="text1"/>
          <w:sz w:val="27"/>
          <w:rtl/>
        </w:rPr>
        <w:t>ِّ</w:t>
      </w:r>
      <w:r w:rsidRPr="00266AF8">
        <w:rPr>
          <w:rFonts w:hint="cs"/>
          <w:color w:val="000000" w:themeColor="text1"/>
          <w:sz w:val="27"/>
          <w:rtl/>
        </w:rPr>
        <w:t>ل بالشهادة، بعد أن تجاوز الحيا</w:t>
      </w:r>
      <w:r w:rsidR="00F24498" w:rsidRPr="00266AF8">
        <w:rPr>
          <w:rFonts w:hint="cs"/>
          <w:color w:val="000000" w:themeColor="text1"/>
          <w:sz w:val="27"/>
          <w:rtl/>
        </w:rPr>
        <w:t>ة</w:t>
      </w:r>
      <w:r w:rsidRPr="00266AF8">
        <w:rPr>
          <w:rFonts w:hint="cs"/>
          <w:color w:val="000000" w:themeColor="text1"/>
          <w:sz w:val="27"/>
          <w:rtl/>
        </w:rPr>
        <w:t xml:space="preserve"> الملْكية والملكوتية، وبلَغ الحياة الجبروتية</w:t>
      </w:r>
      <w:r w:rsidR="00F24498" w:rsidRPr="00266AF8">
        <w:rPr>
          <w:rFonts w:hint="cs"/>
          <w:color w:val="000000" w:themeColor="text1"/>
          <w:sz w:val="27"/>
          <w:rtl/>
        </w:rPr>
        <w:t>:</w:t>
      </w:r>
      <w:r w:rsidRPr="00266AF8">
        <w:rPr>
          <w:rFonts w:hint="cs"/>
          <w:color w:val="000000" w:themeColor="text1"/>
          <w:sz w:val="27"/>
          <w:rtl/>
        </w:rPr>
        <w:t xml:space="preserve"> </w:t>
      </w:r>
      <w:r w:rsidRPr="00266AF8">
        <w:rPr>
          <w:rFonts w:ascii="Mosawi" w:hAnsi="Mosawi" w:cs="Mosawi"/>
          <w:color w:val="000000" w:themeColor="text1"/>
          <w:sz w:val="24"/>
          <w:szCs w:val="24"/>
          <w:rtl/>
        </w:rPr>
        <w:t>﴿</w:t>
      </w:r>
      <w:r w:rsidRPr="00266AF8">
        <w:rPr>
          <w:b/>
          <w:bCs/>
          <w:color w:val="000000" w:themeColor="text1"/>
          <w:sz w:val="27"/>
          <w:rtl/>
        </w:rPr>
        <w:t>وَلاَ تَحْسَبَنَّ الَّذِينَ قُتِلُوا فِي سَبِيلِ اللَّهِ أَمْوَاتا</w:t>
      </w:r>
      <w:r w:rsidR="00F24498" w:rsidRPr="00266AF8">
        <w:rPr>
          <w:rFonts w:hint="cs"/>
          <w:b/>
          <w:bCs/>
          <w:color w:val="000000" w:themeColor="text1"/>
          <w:sz w:val="27"/>
          <w:rtl/>
        </w:rPr>
        <w:t>ً</w:t>
      </w:r>
      <w:r w:rsidRPr="00266AF8">
        <w:rPr>
          <w:b/>
          <w:bCs/>
          <w:color w:val="000000" w:themeColor="text1"/>
          <w:sz w:val="27"/>
          <w:rtl/>
        </w:rPr>
        <w:t xml:space="preserve"> بَلْ أَحْيَاءٌ عِنْدَ رَبِّهِمْ يُرْزَقُونَ</w:t>
      </w:r>
      <w:r w:rsidRPr="00266AF8">
        <w:rPr>
          <w:rFonts w:ascii="Mosawi" w:hAnsi="Mosawi" w:cs="Mosawi"/>
          <w:color w:val="000000" w:themeColor="text1"/>
          <w:sz w:val="24"/>
          <w:szCs w:val="24"/>
          <w:rtl/>
        </w:rPr>
        <w:t>﴾</w:t>
      </w:r>
      <w:r w:rsidR="00F24498" w:rsidRPr="00266AF8">
        <w:rPr>
          <w:rFonts w:hint="cs"/>
          <w:color w:val="000000" w:themeColor="text1"/>
          <w:sz w:val="27"/>
          <w:rtl/>
        </w:rPr>
        <w:t xml:space="preserve"> </w:t>
      </w:r>
      <w:r w:rsidRPr="00266AF8">
        <w:rPr>
          <w:rFonts w:hint="cs"/>
          <w:color w:val="000000" w:themeColor="text1"/>
          <w:sz w:val="27"/>
          <w:rtl/>
        </w:rPr>
        <w:t>(آل عمران: 169).</w:t>
      </w:r>
    </w:p>
    <w:p w:rsidR="00C30F56" w:rsidRPr="00266AF8" w:rsidRDefault="00C30F56" w:rsidP="000B0AF4">
      <w:pPr>
        <w:rPr>
          <w:color w:val="000000" w:themeColor="text1"/>
          <w:rtl/>
          <w:lang w:val="x-none" w:eastAsia="x-none"/>
        </w:rPr>
      </w:pPr>
    </w:p>
    <w:p w:rsidR="00C30F56" w:rsidRPr="00266AF8" w:rsidRDefault="00C30F56" w:rsidP="000B0AF4">
      <w:pPr>
        <w:rPr>
          <w:color w:val="000000" w:themeColor="text1"/>
          <w:rtl/>
          <w:lang w:val="x-none" w:eastAsia="x-none"/>
        </w:rPr>
      </w:pPr>
    </w:p>
    <w:p w:rsidR="00A64461" w:rsidRPr="00266AF8" w:rsidRDefault="00A64461" w:rsidP="00A64461">
      <w:pPr>
        <w:pStyle w:val="af0"/>
        <w:rPr>
          <w:color w:val="000000" w:themeColor="text1"/>
          <w:rtl/>
        </w:rPr>
        <w:sectPr w:rsidR="00A64461" w:rsidRPr="00266AF8" w:rsidSect="0068524D">
          <w:headerReference w:type="even" r:id="rId39"/>
          <w:headerReference w:type="default" r:id="rId40"/>
          <w:footerReference w:type="even" r:id="rId41"/>
          <w:footerReference w:type="default" r:id="rId42"/>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266AF8">
        <w:rPr>
          <w:rFonts w:hint="cs"/>
          <w:color w:val="000000" w:themeColor="text1"/>
          <w:rtl/>
        </w:rPr>
        <w:t>الهوامش</w:t>
      </w:r>
    </w:p>
    <w:p w:rsidR="00A64461" w:rsidRPr="00266AF8" w:rsidRDefault="00A64461" w:rsidP="000B0AF4">
      <w:pPr>
        <w:rPr>
          <w:color w:val="000000" w:themeColor="text1"/>
          <w:rtl/>
        </w:rPr>
        <w:sectPr w:rsidR="00A64461" w:rsidRPr="00266AF8" w:rsidSect="00A64461">
          <w:headerReference w:type="even" r:id="rId43"/>
          <w:headerReference w:type="default" r:id="rId44"/>
          <w:footerReference w:type="even" r:id="rId45"/>
          <w:footerReference w:type="default" r:id="rId46"/>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266AF8" w:rsidRDefault="00A64461" w:rsidP="000B0AF4">
      <w:pPr>
        <w:rPr>
          <w:color w:val="000000" w:themeColor="text1"/>
          <w:sz w:val="27"/>
          <w:rtl/>
        </w:rPr>
      </w:pPr>
    </w:p>
    <w:p w:rsidR="00A64461" w:rsidRPr="00266AF8" w:rsidRDefault="00A64461" w:rsidP="000B0AF4">
      <w:pPr>
        <w:rPr>
          <w:color w:val="000000" w:themeColor="text1"/>
          <w:sz w:val="27"/>
          <w:rtl/>
        </w:rPr>
      </w:pPr>
    </w:p>
    <w:p w:rsidR="00A64461" w:rsidRPr="00266AF8" w:rsidRDefault="00B23699" w:rsidP="00A64461">
      <w:pPr>
        <w:pStyle w:val="Heading1"/>
        <w:rPr>
          <w:color w:val="000000" w:themeColor="text1"/>
          <w:rtl/>
        </w:rPr>
      </w:pPr>
      <w:r w:rsidRPr="00266AF8">
        <w:rPr>
          <w:color w:val="000000" w:themeColor="text1"/>
          <w:rtl/>
        </w:rPr>
        <w:t xml:space="preserve"> </w:t>
      </w:r>
      <w:bookmarkStart w:id="20" w:name="_Toc342243329"/>
      <w:r w:rsidRPr="00266AF8">
        <w:rPr>
          <w:rFonts w:hint="cs"/>
          <w:color w:val="000000" w:themeColor="text1"/>
          <w:rtl/>
        </w:rPr>
        <w:t>(</w:t>
      </w:r>
      <w:r w:rsidRPr="00266AF8">
        <w:rPr>
          <w:color w:val="000000" w:themeColor="text1"/>
          <w:rtl/>
        </w:rPr>
        <w:t>اقتصادنا</w:t>
      </w:r>
      <w:r w:rsidRPr="00266AF8">
        <w:rPr>
          <w:rFonts w:hint="cs"/>
          <w:color w:val="000000" w:themeColor="text1"/>
          <w:rtl/>
        </w:rPr>
        <w:t>)</w:t>
      </w:r>
      <w:r w:rsidR="0092173C" w:rsidRPr="00266AF8">
        <w:rPr>
          <w:rFonts w:hint="cs"/>
          <w:color w:val="000000" w:themeColor="text1"/>
          <w:rtl/>
        </w:rPr>
        <w:t xml:space="preserve"> والمنهج النقدي</w:t>
      </w:r>
      <w:r w:rsidR="009D5A34">
        <w:rPr>
          <w:rFonts w:hint="cs"/>
          <w:color w:val="000000" w:themeColor="text1"/>
          <w:rtl/>
        </w:rPr>
        <w:t>ّ</w:t>
      </w:r>
      <w:r w:rsidR="0092173C" w:rsidRPr="00266AF8">
        <w:rPr>
          <w:rFonts w:hint="cs"/>
          <w:color w:val="000000" w:themeColor="text1"/>
          <w:rtl/>
        </w:rPr>
        <w:t xml:space="preserve"> للمذاهب الاقتصادي</w:t>
      </w:r>
      <w:r w:rsidR="009D5A34">
        <w:rPr>
          <w:rFonts w:hint="cs"/>
          <w:color w:val="000000" w:themeColor="text1"/>
          <w:rtl/>
        </w:rPr>
        <w:t>ّ</w:t>
      </w:r>
      <w:r w:rsidR="0092173C" w:rsidRPr="00266AF8">
        <w:rPr>
          <w:rFonts w:hint="cs"/>
          <w:color w:val="000000" w:themeColor="text1"/>
          <w:rtl/>
        </w:rPr>
        <w:t>ة</w:t>
      </w:r>
      <w:bookmarkEnd w:id="20"/>
    </w:p>
    <w:p w:rsidR="0092173C" w:rsidRPr="00266AF8" w:rsidRDefault="0092173C" w:rsidP="0092173C">
      <w:pPr>
        <w:pStyle w:val="Heading2"/>
        <w:rPr>
          <w:color w:val="000000" w:themeColor="text1"/>
          <w:rtl/>
        </w:rPr>
      </w:pPr>
      <w:bookmarkStart w:id="21" w:name="_Toc342243330"/>
      <w:r w:rsidRPr="00266AF8">
        <w:rPr>
          <w:rFonts w:hint="cs"/>
          <w:color w:val="000000" w:themeColor="text1"/>
          <w:rtl/>
        </w:rPr>
        <w:t>قراءة</w:t>
      </w:r>
      <w:r w:rsidR="009D5A34">
        <w:rPr>
          <w:rFonts w:hint="cs"/>
          <w:color w:val="000000" w:themeColor="text1"/>
          <w:rtl/>
        </w:rPr>
        <w:t>ٌ</w:t>
      </w:r>
      <w:r w:rsidRPr="00266AF8">
        <w:rPr>
          <w:rFonts w:hint="cs"/>
          <w:color w:val="000000" w:themeColor="text1"/>
          <w:rtl/>
        </w:rPr>
        <w:t xml:space="preserve"> موجزة</w:t>
      </w:r>
      <w:bookmarkStart w:id="22" w:name="_GoBack"/>
      <w:bookmarkEnd w:id="21"/>
      <w:bookmarkEnd w:id="22"/>
    </w:p>
    <w:p w:rsidR="00A64461" w:rsidRPr="00266AF8" w:rsidRDefault="00A64461" w:rsidP="000B0AF4">
      <w:pPr>
        <w:rPr>
          <w:color w:val="000000" w:themeColor="text1"/>
          <w:sz w:val="10"/>
          <w:szCs w:val="14"/>
          <w:rtl/>
        </w:rPr>
      </w:pPr>
    </w:p>
    <w:p w:rsidR="00A64461" w:rsidRPr="00266AF8" w:rsidRDefault="0092173C" w:rsidP="00A64461">
      <w:pPr>
        <w:pStyle w:val="Author"/>
        <w:rPr>
          <w:color w:val="000000" w:themeColor="text1"/>
          <w:rtl/>
        </w:rPr>
      </w:pPr>
      <w:bookmarkStart w:id="23" w:name="_Toc342243331"/>
      <w:r w:rsidRPr="00266AF8">
        <w:rPr>
          <w:rFonts w:hint="cs"/>
          <w:color w:val="000000" w:themeColor="text1"/>
          <w:rtl/>
        </w:rPr>
        <w:t xml:space="preserve">د. </w:t>
      </w:r>
      <w:r w:rsidR="00B23699" w:rsidRPr="00266AF8">
        <w:rPr>
          <w:color w:val="000000" w:themeColor="text1"/>
          <w:rtl/>
        </w:rPr>
        <w:t>محمد جداري عالي</w:t>
      </w:r>
      <w:r w:rsidR="00A64461" w:rsidRPr="00266AF8">
        <w:rPr>
          <w:rFonts w:ascii="Mosawi" w:hAnsi="Mosawi" w:cs="Taher"/>
          <w:color w:val="000000" w:themeColor="text1"/>
          <w:szCs w:val="26"/>
          <w:vertAlign w:val="superscript"/>
          <w:rtl/>
        </w:rPr>
        <w:t>(</w:t>
      </w:r>
      <w:r w:rsidR="00A64461" w:rsidRPr="00266AF8">
        <w:rPr>
          <w:rFonts w:ascii="Mosawi" w:hAnsi="Mosawi" w:cs="Taher"/>
          <w:color w:val="000000" w:themeColor="text1"/>
          <w:szCs w:val="26"/>
          <w:vertAlign w:val="superscript"/>
          <w:rtl/>
        </w:rPr>
        <w:footnoteReference w:customMarkFollows="1" w:id="5"/>
        <w:t>*)</w:t>
      </w:r>
      <w:bookmarkEnd w:id="23"/>
    </w:p>
    <w:p w:rsidR="00A64461" w:rsidRPr="00266AF8" w:rsidRDefault="00A64461" w:rsidP="00B23699">
      <w:pPr>
        <w:pStyle w:val="Author"/>
        <w:rPr>
          <w:color w:val="000000" w:themeColor="text1"/>
          <w:rtl/>
        </w:rPr>
      </w:pPr>
      <w:bookmarkStart w:id="24" w:name="_Toc342243332"/>
      <w:r w:rsidRPr="00266AF8">
        <w:rPr>
          <w:rFonts w:hint="cs"/>
          <w:color w:val="000000" w:themeColor="text1"/>
          <w:rtl/>
        </w:rPr>
        <w:t xml:space="preserve">ترجمة: </w:t>
      </w:r>
      <w:r w:rsidR="00B23699" w:rsidRPr="00266AF8">
        <w:rPr>
          <w:color w:val="000000" w:themeColor="text1"/>
          <w:rtl/>
        </w:rPr>
        <w:t>محمد عبد الرز</w:t>
      </w:r>
      <w:r w:rsidR="00B23699" w:rsidRPr="00266AF8">
        <w:rPr>
          <w:rFonts w:hint="cs"/>
          <w:color w:val="000000" w:themeColor="text1"/>
          <w:rtl/>
        </w:rPr>
        <w:t>ّ</w:t>
      </w:r>
      <w:r w:rsidR="00B23699" w:rsidRPr="00266AF8">
        <w:rPr>
          <w:color w:val="000000" w:themeColor="text1"/>
          <w:rtl/>
        </w:rPr>
        <w:t>اق</w:t>
      </w:r>
      <w:bookmarkEnd w:id="24"/>
    </w:p>
    <w:p w:rsidR="00A64461" w:rsidRPr="00266AF8" w:rsidRDefault="00A64461" w:rsidP="000B0AF4">
      <w:pPr>
        <w:rPr>
          <w:color w:val="000000" w:themeColor="text1"/>
          <w:sz w:val="10"/>
          <w:szCs w:val="14"/>
          <w:rtl/>
        </w:rPr>
      </w:pPr>
    </w:p>
    <w:p w:rsidR="00B23699" w:rsidRPr="00266AF8" w:rsidRDefault="00B23699" w:rsidP="00B23699">
      <w:pPr>
        <w:pStyle w:val="Heading3"/>
        <w:rPr>
          <w:color w:val="000000" w:themeColor="text1"/>
          <w:rtl/>
        </w:rPr>
      </w:pPr>
      <w:r w:rsidRPr="00266AF8">
        <w:rPr>
          <w:rFonts w:hint="cs"/>
          <w:color w:val="000000" w:themeColor="text1"/>
          <w:rtl/>
        </w:rPr>
        <w:t>تمهيد</w:t>
      </w:r>
      <w:r w:rsidR="009B4A1D">
        <w:rPr>
          <w:rFonts w:hint="cs"/>
          <w:color w:val="000000" w:themeColor="text1"/>
          <w:rtl/>
        </w:rPr>
        <w:t>ٌ</w:t>
      </w:r>
      <w:r w:rsidRPr="00266AF8">
        <w:rPr>
          <w:rFonts w:hint="cs"/>
          <w:color w:val="000000" w:themeColor="text1"/>
          <w:rtl/>
        </w:rPr>
        <w:t xml:space="preserve"> ــــــ</w:t>
      </w:r>
    </w:p>
    <w:p w:rsidR="00B23699" w:rsidRPr="00266AF8" w:rsidRDefault="00B23699" w:rsidP="000B0AF4">
      <w:pPr>
        <w:rPr>
          <w:color w:val="000000" w:themeColor="text1"/>
          <w:sz w:val="27"/>
          <w:rtl/>
          <w:lang w:bidi="ar-LB"/>
        </w:rPr>
      </w:pPr>
      <w:r w:rsidRPr="00266AF8">
        <w:rPr>
          <w:rFonts w:hint="cs"/>
          <w:color w:val="000000" w:themeColor="text1"/>
          <w:sz w:val="27"/>
          <w:rtl/>
          <w:lang w:bidi="ar-LB"/>
        </w:rPr>
        <w:t>كتاب (اقتصادنا) للشهيد محمد باقر الصدر هو الكتاب الذي اختص</w:t>
      </w:r>
      <w:r w:rsidR="00AF1A1C" w:rsidRPr="00266AF8">
        <w:rPr>
          <w:rFonts w:hint="cs"/>
          <w:color w:val="000000" w:themeColor="text1"/>
          <w:sz w:val="27"/>
          <w:rtl/>
          <w:lang w:bidi="ar-LB"/>
        </w:rPr>
        <w:t>ّ</w:t>
      </w:r>
      <w:r w:rsidRPr="00266AF8">
        <w:rPr>
          <w:rFonts w:hint="cs"/>
          <w:color w:val="000000" w:themeColor="text1"/>
          <w:sz w:val="27"/>
          <w:rtl/>
          <w:lang w:bidi="ar-LB"/>
        </w:rPr>
        <w:t xml:space="preserve"> بنقد المذاهب ال</w:t>
      </w:r>
      <w:r w:rsidR="00501C6B" w:rsidRPr="00266AF8">
        <w:rPr>
          <w:rFonts w:hint="cs"/>
          <w:color w:val="000000" w:themeColor="text1"/>
          <w:sz w:val="27"/>
          <w:rtl/>
          <w:lang w:bidi="ar-LB"/>
        </w:rPr>
        <w:t>اقتصاديّ</w:t>
      </w:r>
      <w:r w:rsidRPr="00266AF8">
        <w:rPr>
          <w:rFonts w:hint="cs"/>
          <w:color w:val="000000" w:themeColor="text1"/>
          <w:sz w:val="27"/>
          <w:rtl/>
          <w:lang w:bidi="ar-LB"/>
        </w:rPr>
        <w:t>ة في العالم، ثم قد</w:t>
      </w:r>
      <w:r w:rsidR="00AF1A1C" w:rsidRPr="00266AF8">
        <w:rPr>
          <w:rFonts w:hint="cs"/>
          <w:color w:val="000000" w:themeColor="text1"/>
          <w:sz w:val="27"/>
          <w:rtl/>
          <w:lang w:bidi="ar-LB"/>
        </w:rPr>
        <w:t>ّ</w:t>
      </w:r>
      <w:r w:rsidRPr="00266AF8">
        <w:rPr>
          <w:rFonts w:hint="cs"/>
          <w:color w:val="000000" w:themeColor="text1"/>
          <w:sz w:val="27"/>
          <w:rtl/>
          <w:lang w:bidi="ar-LB"/>
        </w:rPr>
        <w:t xml:space="preserve">م </w:t>
      </w:r>
      <w:r w:rsidR="000612CF" w:rsidRPr="00266AF8">
        <w:rPr>
          <w:rFonts w:hint="cs"/>
          <w:color w:val="000000" w:themeColor="text1"/>
          <w:sz w:val="27"/>
          <w:rtl/>
          <w:lang w:bidi="ar-LB"/>
        </w:rPr>
        <w:t>نظريّ</w:t>
      </w:r>
      <w:r w:rsidRPr="00266AF8">
        <w:rPr>
          <w:rFonts w:hint="cs"/>
          <w:color w:val="000000" w:themeColor="text1"/>
          <w:sz w:val="27"/>
          <w:rtl/>
          <w:lang w:bidi="ar-LB"/>
        </w:rPr>
        <w:t>ة ال</w:t>
      </w:r>
      <w:r w:rsidR="00AF1A1C" w:rsidRPr="00266AF8">
        <w:rPr>
          <w:rFonts w:hint="cs"/>
          <w:color w:val="000000" w:themeColor="text1"/>
          <w:sz w:val="27"/>
          <w:rtl/>
          <w:lang w:bidi="ar-LB"/>
        </w:rPr>
        <w:t>إ</w:t>
      </w:r>
      <w:r w:rsidRPr="00266AF8">
        <w:rPr>
          <w:rFonts w:hint="cs"/>
          <w:color w:val="000000" w:themeColor="text1"/>
          <w:sz w:val="27"/>
          <w:rtl/>
          <w:lang w:bidi="ar-LB"/>
        </w:rPr>
        <w:t>سلام ال</w:t>
      </w:r>
      <w:r w:rsidR="00501C6B" w:rsidRPr="00266AF8">
        <w:rPr>
          <w:rFonts w:hint="cs"/>
          <w:color w:val="000000" w:themeColor="text1"/>
          <w:sz w:val="27"/>
          <w:rtl/>
          <w:lang w:bidi="ar-LB"/>
        </w:rPr>
        <w:t>اقتصاديّ</w:t>
      </w:r>
      <w:r w:rsidRPr="00266AF8">
        <w:rPr>
          <w:rFonts w:hint="cs"/>
          <w:color w:val="000000" w:themeColor="text1"/>
          <w:sz w:val="27"/>
          <w:rtl/>
          <w:lang w:bidi="ar-LB"/>
        </w:rPr>
        <w:t>ة بديل</w:t>
      </w:r>
      <w:r w:rsidR="00AF1A1C" w:rsidRPr="00266AF8">
        <w:rPr>
          <w:rFonts w:hint="cs"/>
          <w:color w:val="000000" w:themeColor="text1"/>
          <w:sz w:val="27"/>
          <w:rtl/>
          <w:lang w:bidi="ar-LB"/>
        </w:rPr>
        <w:t>اً</w:t>
      </w:r>
      <w:r w:rsidRPr="00266AF8">
        <w:rPr>
          <w:rFonts w:hint="cs"/>
          <w:color w:val="000000" w:themeColor="text1"/>
          <w:sz w:val="27"/>
          <w:rtl/>
          <w:lang w:bidi="ar-LB"/>
        </w:rPr>
        <w:t xml:space="preserve"> عنها</w:t>
      </w:r>
      <w:r w:rsidR="00AF1A1C" w:rsidRPr="00266AF8">
        <w:rPr>
          <w:rFonts w:hint="cs"/>
          <w:color w:val="000000" w:themeColor="text1"/>
          <w:sz w:val="27"/>
          <w:rtl/>
          <w:lang w:bidi="ar-LB"/>
        </w:rPr>
        <w:t>.</w:t>
      </w:r>
      <w:r w:rsidRPr="00266AF8">
        <w:rPr>
          <w:rFonts w:hint="cs"/>
          <w:color w:val="000000" w:themeColor="text1"/>
          <w:sz w:val="27"/>
          <w:rtl/>
          <w:lang w:bidi="ar-LB"/>
        </w:rPr>
        <w:t xml:space="preserve"> وهنا يبرهن الشهيد الصدر بالدليل القاطع على قدرة ال</w:t>
      </w:r>
      <w:r w:rsidR="00AF1A1C" w:rsidRPr="00266AF8">
        <w:rPr>
          <w:rFonts w:hint="cs"/>
          <w:color w:val="000000" w:themeColor="text1"/>
          <w:sz w:val="27"/>
          <w:rtl/>
          <w:lang w:bidi="ar-LB"/>
        </w:rPr>
        <w:t>إ</w:t>
      </w:r>
      <w:r w:rsidRPr="00266AF8">
        <w:rPr>
          <w:rFonts w:hint="cs"/>
          <w:color w:val="000000" w:themeColor="text1"/>
          <w:sz w:val="27"/>
          <w:rtl/>
          <w:lang w:bidi="ar-LB"/>
        </w:rPr>
        <w:t>سلام في تول</w:t>
      </w:r>
      <w:r w:rsidR="00AF1A1C" w:rsidRPr="00266AF8">
        <w:rPr>
          <w:rFonts w:hint="cs"/>
          <w:color w:val="000000" w:themeColor="text1"/>
          <w:sz w:val="27"/>
          <w:rtl/>
          <w:lang w:bidi="ar-LB"/>
        </w:rPr>
        <w:t>ّ</w:t>
      </w:r>
      <w:r w:rsidRPr="00266AF8">
        <w:rPr>
          <w:rFonts w:hint="cs"/>
          <w:color w:val="000000" w:themeColor="text1"/>
          <w:sz w:val="27"/>
          <w:rtl/>
          <w:lang w:bidi="ar-LB"/>
        </w:rPr>
        <w:t>ي مشاريع التنمية ال</w:t>
      </w:r>
      <w:r w:rsidR="00501C6B" w:rsidRPr="00266AF8">
        <w:rPr>
          <w:rFonts w:hint="cs"/>
          <w:color w:val="000000" w:themeColor="text1"/>
          <w:sz w:val="27"/>
          <w:rtl/>
          <w:lang w:bidi="ar-LB"/>
        </w:rPr>
        <w:t>اقتصاديّ</w:t>
      </w:r>
      <w:r w:rsidRPr="00266AF8">
        <w:rPr>
          <w:rFonts w:hint="cs"/>
          <w:color w:val="000000" w:themeColor="text1"/>
          <w:sz w:val="27"/>
          <w:rtl/>
          <w:lang w:bidi="ar-LB"/>
        </w:rPr>
        <w:t>ة في العالم ال</w:t>
      </w:r>
      <w:r w:rsidR="00501C6B" w:rsidRPr="00266AF8">
        <w:rPr>
          <w:rFonts w:hint="cs"/>
          <w:color w:val="000000" w:themeColor="text1"/>
          <w:sz w:val="27"/>
          <w:rtl/>
          <w:lang w:bidi="ar-LB"/>
        </w:rPr>
        <w:t>إسلاميّ</w:t>
      </w:r>
      <w:r w:rsidRPr="00266AF8">
        <w:rPr>
          <w:rFonts w:hint="cs"/>
          <w:color w:val="000000" w:themeColor="text1"/>
          <w:sz w:val="27"/>
          <w:rtl/>
          <w:lang w:bidi="ar-LB"/>
        </w:rPr>
        <w:t xml:space="preserve"> وتسيير حياة ال</w:t>
      </w:r>
      <w:r w:rsidR="00AF1A1C" w:rsidRPr="00266AF8">
        <w:rPr>
          <w:rFonts w:hint="cs"/>
          <w:color w:val="000000" w:themeColor="text1"/>
          <w:sz w:val="27"/>
          <w:rtl/>
          <w:lang w:bidi="ar-LB"/>
        </w:rPr>
        <w:t>إ</w:t>
      </w:r>
      <w:r w:rsidRPr="00266AF8">
        <w:rPr>
          <w:rFonts w:hint="cs"/>
          <w:color w:val="000000" w:themeColor="text1"/>
          <w:sz w:val="27"/>
          <w:rtl/>
          <w:lang w:bidi="ar-LB"/>
        </w:rPr>
        <w:t>نسان</w:t>
      </w:r>
      <w:r w:rsidR="00AF1A1C" w:rsidRPr="00266AF8">
        <w:rPr>
          <w:rFonts w:hint="cs"/>
          <w:color w:val="000000" w:themeColor="text1"/>
          <w:sz w:val="27"/>
          <w:rtl/>
          <w:lang w:bidi="ar-LB"/>
        </w:rPr>
        <w:t>.</w:t>
      </w:r>
      <w:r w:rsidRPr="00266AF8">
        <w:rPr>
          <w:rFonts w:hint="cs"/>
          <w:color w:val="000000" w:themeColor="text1"/>
          <w:sz w:val="27"/>
          <w:rtl/>
          <w:lang w:bidi="ar-LB"/>
        </w:rPr>
        <w:t xml:space="preserve"> إلا</w:t>
      </w:r>
      <w:r w:rsidR="00AF1A1C" w:rsidRPr="00266AF8">
        <w:rPr>
          <w:rFonts w:hint="cs"/>
          <w:color w:val="000000" w:themeColor="text1"/>
          <w:sz w:val="27"/>
          <w:rtl/>
          <w:lang w:bidi="ar-LB"/>
        </w:rPr>
        <w:t>ّ</w:t>
      </w:r>
      <w:r w:rsidRPr="00266AF8">
        <w:rPr>
          <w:rFonts w:hint="cs"/>
          <w:color w:val="000000" w:themeColor="text1"/>
          <w:sz w:val="27"/>
          <w:rtl/>
          <w:lang w:bidi="ar-LB"/>
        </w:rPr>
        <w:t xml:space="preserve"> أن</w:t>
      </w:r>
      <w:r w:rsidR="009D5A34">
        <w:rPr>
          <w:rFonts w:hint="cs"/>
          <w:color w:val="000000" w:themeColor="text1"/>
          <w:sz w:val="27"/>
          <w:rtl/>
          <w:lang w:bidi="ar-LB"/>
        </w:rPr>
        <w:t>ّ</w:t>
      </w:r>
      <w:r w:rsidRPr="00266AF8">
        <w:rPr>
          <w:rFonts w:hint="cs"/>
          <w:color w:val="000000" w:themeColor="text1"/>
          <w:sz w:val="27"/>
          <w:rtl/>
          <w:lang w:bidi="ar-LB"/>
        </w:rPr>
        <w:t xml:space="preserve"> التحولات ال</w:t>
      </w:r>
      <w:r w:rsidR="00501C6B" w:rsidRPr="00266AF8">
        <w:rPr>
          <w:rFonts w:hint="cs"/>
          <w:color w:val="000000" w:themeColor="text1"/>
          <w:sz w:val="27"/>
          <w:rtl/>
          <w:lang w:bidi="ar-LB"/>
        </w:rPr>
        <w:t>اقتصاديّ</w:t>
      </w:r>
      <w:r w:rsidRPr="00266AF8">
        <w:rPr>
          <w:rFonts w:hint="cs"/>
          <w:color w:val="000000" w:themeColor="text1"/>
          <w:sz w:val="27"/>
          <w:rtl/>
          <w:lang w:bidi="ar-LB"/>
        </w:rPr>
        <w:t>ة الحس</w:t>
      </w:r>
      <w:r w:rsidR="00AF1A1C" w:rsidRPr="00266AF8">
        <w:rPr>
          <w:rFonts w:hint="cs"/>
          <w:color w:val="000000" w:themeColor="text1"/>
          <w:sz w:val="27"/>
          <w:rtl/>
          <w:lang w:bidi="ar-LB"/>
        </w:rPr>
        <w:t>ّ</w:t>
      </w:r>
      <w:r w:rsidRPr="00266AF8">
        <w:rPr>
          <w:rFonts w:hint="cs"/>
          <w:color w:val="000000" w:themeColor="text1"/>
          <w:sz w:val="27"/>
          <w:rtl/>
          <w:lang w:bidi="ar-LB"/>
        </w:rPr>
        <w:t xml:space="preserve">اسة التي طرأت على العالم كانت </w:t>
      </w:r>
      <w:r w:rsidR="00AF1A1C" w:rsidRPr="00266AF8">
        <w:rPr>
          <w:rFonts w:hint="cs"/>
          <w:color w:val="000000" w:themeColor="text1"/>
          <w:sz w:val="27"/>
          <w:rtl/>
          <w:lang w:bidi="ar-LB"/>
        </w:rPr>
        <w:t>ق</w:t>
      </w:r>
      <w:r w:rsidRPr="00266AF8">
        <w:rPr>
          <w:rFonts w:hint="cs"/>
          <w:color w:val="000000" w:themeColor="text1"/>
          <w:sz w:val="27"/>
          <w:rtl/>
          <w:lang w:bidi="ar-LB"/>
        </w:rPr>
        <w:t>د أث</w:t>
      </w:r>
      <w:r w:rsidR="00AF1A1C" w:rsidRPr="00266AF8">
        <w:rPr>
          <w:rFonts w:hint="cs"/>
          <w:color w:val="000000" w:themeColor="text1"/>
          <w:sz w:val="27"/>
          <w:rtl/>
          <w:lang w:bidi="ar-LB"/>
        </w:rPr>
        <w:t>ّ</w:t>
      </w:r>
      <w:r w:rsidRPr="00266AF8">
        <w:rPr>
          <w:rFonts w:hint="cs"/>
          <w:color w:val="000000" w:themeColor="text1"/>
          <w:sz w:val="27"/>
          <w:rtl/>
          <w:lang w:bidi="ar-LB"/>
        </w:rPr>
        <w:t xml:space="preserve">رت على </w:t>
      </w:r>
      <w:r w:rsidR="000612CF" w:rsidRPr="00266AF8">
        <w:rPr>
          <w:rFonts w:hint="cs"/>
          <w:color w:val="000000" w:themeColor="text1"/>
          <w:sz w:val="27"/>
          <w:rtl/>
          <w:lang w:bidi="ar-LB"/>
        </w:rPr>
        <w:t>نظريّ</w:t>
      </w:r>
      <w:r w:rsidRPr="00266AF8">
        <w:rPr>
          <w:rFonts w:hint="cs"/>
          <w:color w:val="000000" w:themeColor="text1"/>
          <w:sz w:val="27"/>
          <w:rtl/>
          <w:lang w:bidi="ar-LB"/>
        </w:rPr>
        <w:t xml:space="preserve">ات هذا الكتاب ومعطياته، الأمر الذي جعل من الضرورة بمكان مراجعته ونقد محتوياته. </w:t>
      </w:r>
    </w:p>
    <w:p w:rsidR="00B23699" w:rsidRPr="00266AF8" w:rsidRDefault="00B23699" w:rsidP="000B0AF4">
      <w:pPr>
        <w:rPr>
          <w:color w:val="000000" w:themeColor="text1"/>
          <w:sz w:val="27"/>
          <w:rtl/>
          <w:lang w:bidi="ar-LB"/>
        </w:rPr>
      </w:pPr>
    </w:p>
    <w:p w:rsidR="00B23699" w:rsidRPr="00266AF8" w:rsidRDefault="00B23699" w:rsidP="00B23699">
      <w:pPr>
        <w:pStyle w:val="Heading3"/>
        <w:rPr>
          <w:color w:val="000000" w:themeColor="text1"/>
          <w:rtl/>
          <w:lang w:bidi="ar-LB"/>
        </w:rPr>
      </w:pPr>
      <w:r w:rsidRPr="00266AF8">
        <w:rPr>
          <w:rFonts w:hint="cs"/>
          <w:color w:val="000000" w:themeColor="text1"/>
          <w:rtl/>
          <w:lang w:bidi="ar-LB"/>
        </w:rPr>
        <w:t>1ـ (اقتصادنا) الأطروحة</w:t>
      </w:r>
      <w:r w:rsidRPr="00266AF8">
        <w:rPr>
          <w:rFonts w:hint="cs"/>
          <w:color w:val="000000" w:themeColor="text1"/>
          <w:rtl/>
          <w:lang w:val="en-US"/>
        </w:rPr>
        <w:t xml:space="preserve"> ــــــ</w:t>
      </w:r>
      <w:r w:rsidRPr="00266AF8">
        <w:rPr>
          <w:rFonts w:hint="cs"/>
          <w:color w:val="000000" w:themeColor="text1"/>
          <w:rtl/>
          <w:lang w:bidi="ar-LB"/>
        </w:rPr>
        <w:t xml:space="preserve"> </w:t>
      </w:r>
    </w:p>
    <w:p w:rsidR="00B23699" w:rsidRPr="00266AF8" w:rsidRDefault="00B23699" w:rsidP="000B0AF4">
      <w:pPr>
        <w:rPr>
          <w:color w:val="000000" w:themeColor="text1"/>
          <w:sz w:val="27"/>
          <w:rtl/>
          <w:lang w:bidi="ar-LB"/>
        </w:rPr>
      </w:pPr>
      <w:r w:rsidRPr="00266AF8">
        <w:rPr>
          <w:rFonts w:hint="cs"/>
          <w:color w:val="000000" w:themeColor="text1"/>
          <w:sz w:val="27"/>
          <w:rtl/>
          <w:lang w:bidi="ar-LB"/>
        </w:rPr>
        <w:t>من الناحية ال</w:t>
      </w:r>
      <w:r w:rsidR="00501C6B" w:rsidRPr="00266AF8">
        <w:rPr>
          <w:rFonts w:hint="cs"/>
          <w:color w:val="000000" w:themeColor="text1"/>
          <w:sz w:val="27"/>
          <w:rtl/>
          <w:lang w:bidi="ar-LB"/>
        </w:rPr>
        <w:t>تاريخيّ</w:t>
      </w:r>
      <w:r w:rsidRPr="00266AF8">
        <w:rPr>
          <w:rFonts w:hint="cs"/>
          <w:color w:val="000000" w:themeColor="text1"/>
          <w:sz w:val="27"/>
          <w:rtl/>
          <w:lang w:bidi="ar-LB"/>
        </w:rPr>
        <w:t>ة فإن</w:t>
      </w:r>
      <w:r w:rsidR="00AF1A1C" w:rsidRPr="00266AF8">
        <w:rPr>
          <w:rFonts w:hint="cs"/>
          <w:color w:val="000000" w:themeColor="text1"/>
          <w:sz w:val="27"/>
          <w:rtl/>
          <w:lang w:bidi="ar-LB"/>
        </w:rPr>
        <w:t>ّ</w:t>
      </w:r>
      <w:r w:rsidRPr="00266AF8">
        <w:rPr>
          <w:rFonts w:hint="cs"/>
          <w:color w:val="000000" w:themeColor="text1"/>
          <w:sz w:val="27"/>
          <w:rtl/>
          <w:lang w:bidi="ar-LB"/>
        </w:rPr>
        <w:t xml:space="preserve"> الكتاب جاء كرد</w:t>
      </w:r>
      <w:r w:rsidR="00AF1A1C" w:rsidRPr="00266AF8">
        <w:rPr>
          <w:rFonts w:hint="cs"/>
          <w:color w:val="000000" w:themeColor="text1"/>
          <w:sz w:val="27"/>
          <w:rtl/>
          <w:lang w:bidi="ar-LB"/>
        </w:rPr>
        <w:t>ّ</w:t>
      </w:r>
      <w:r w:rsidRPr="00266AF8">
        <w:rPr>
          <w:rFonts w:hint="cs"/>
          <w:color w:val="000000" w:themeColor="text1"/>
          <w:sz w:val="27"/>
          <w:rtl/>
          <w:lang w:bidi="ar-LB"/>
        </w:rPr>
        <w:t>ة فعل</w:t>
      </w:r>
      <w:r w:rsidR="00AF1A1C" w:rsidRPr="00266AF8">
        <w:rPr>
          <w:rFonts w:hint="cs"/>
          <w:color w:val="000000" w:themeColor="text1"/>
          <w:sz w:val="27"/>
          <w:rtl/>
          <w:lang w:bidi="ar-LB"/>
        </w:rPr>
        <w:t>ٍ</w:t>
      </w:r>
      <w:r w:rsidRPr="00266AF8">
        <w:rPr>
          <w:rFonts w:hint="cs"/>
          <w:color w:val="000000" w:themeColor="text1"/>
          <w:sz w:val="27"/>
          <w:rtl/>
          <w:lang w:bidi="ar-LB"/>
        </w:rPr>
        <w:t xml:space="preserve"> على تنامي المد</w:t>
      </w:r>
      <w:r w:rsidR="00AF1A1C" w:rsidRPr="00266AF8">
        <w:rPr>
          <w:rFonts w:hint="cs"/>
          <w:color w:val="000000" w:themeColor="text1"/>
          <w:sz w:val="27"/>
          <w:rtl/>
          <w:lang w:bidi="ar-LB"/>
        </w:rPr>
        <w:t>ّ</w:t>
      </w:r>
      <w:r w:rsidRPr="00266AF8">
        <w:rPr>
          <w:rFonts w:hint="cs"/>
          <w:color w:val="000000" w:themeColor="text1"/>
          <w:sz w:val="27"/>
          <w:rtl/>
          <w:lang w:bidi="ar-LB"/>
        </w:rPr>
        <w:t xml:space="preserve"> الشيوعي في الشرق ال</w:t>
      </w:r>
      <w:r w:rsidR="003D6AFD" w:rsidRPr="00266AF8">
        <w:rPr>
          <w:rFonts w:hint="cs"/>
          <w:color w:val="000000" w:themeColor="text1"/>
          <w:sz w:val="27"/>
          <w:rtl/>
          <w:lang w:bidi="ar-LB"/>
        </w:rPr>
        <w:t>عربيّ</w:t>
      </w:r>
      <w:r w:rsidR="00AF1A1C" w:rsidRPr="00266AF8">
        <w:rPr>
          <w:rFonts w:hint="cs"/>
          <w:color w:val="000000" w:themeColor="text1"/>
          <w:sz w:val="27"/>
          <w:rtl/>
          <w:lang w:bidi="ar-LB"/>
        </w:rPr>
        <w:t>.</w:t>
      </w:r>
      <w:r w:rsidRPr="00266AF8">
        <w:rPr>
          <w:rFonts w:hint="cs"/>
          <w:color w:val="000000" w:themeColor="text1"/>
          <w:sz w:val="27"/>
          <w:rtl/>
          <w:lang w:bidi="ar-LB"/>
        </w:rPr>
        <w:t xml:space="preserve"> لكن</w:t>
      </w:r>
      <w:r w:rsidR="00AF1A1C" w:rsidRPr="00266AF8">
        <w:rPr>
          <w:rFonts w:hint="cs"/>
          <w:color w:val="000000" w:themeColor="text1"/>
          <w:sz w:val="27"/>
          <w:rtl/>
          <w:lang w:bidi="ar-LB"/>
        </w:rPr>
        <w:t>ّ</w:t>
      </w:r>
      <w:r w:rsidRPr="00266AF8">
        <w:rPr>
          <w:rFonts w:hint="cs"/>
          <w:color w:val="000000" w:themeColor="text1"/>
          <w:sz w:val="27"/>
          <w:rtl/>
          <w:lang w:bidi="ar-LB"/>
        </w:rPr>
        <w:t xml:space="preserve"> الشهيد الصدر ذهب</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أبعد من ذلك، فصار يفك</w:t>
      </w:r>
      <w:r w:rsidR="00AF1A1C" w:rsidRPr="00266AF8">
        <w:rPr>
          <w:rFonts w:hint="cs"/>
          <w:color w:val="000000" w:themeColor="text1"/>
          <w:sz w:val="27"/>
          <w:rtl/>
          <w:lang w:bidi="ar-LB"/>
        </w:rPr>
        <w:t>ِّ</w:t>
      </w:r>
      <w:r w:rsidRPr="00266AF8">
        <w:rPr>
          <w:rFonts w:hint="cs"/>
          <w:color w:val="000000" w:themeColor="text1"/>
          <w:sz w:val="27"/>
          <w:rtl/>
          <w:lang w:bidi="ar-LB"/>
        </w:rPr>
        <w:t>ر في وضع البديل</w:t>
      </w:r>
      <w:r w:rsidR="00AF1A1C" w:rsidRPr="00266AF8">
        <w:rPr>
          <w:rFonts w:hint="cs"/>
          <w:color w:val="000000" w:themeColor="text1"/>
          <w:sz w:val="27"/>
          <w:rtl/>
          <w:lang w:bidi="ar-LB"/>
        </w:rPr>
        <w:t>.</w:t>
      </w:r>
      <w:r w:rsidRPr="00266AF8">
        <w:rPr>
          <w:rFonts w:hint="cs"/>
          <w:color w:val="000000" w:themeColor="text1"/>
          <w:sz w:val="27"/>
          <w:rtl/>
          <w:lang w:bidi="ar-LB"/>
        </w:rPr>
        <w:t xml:space="preserve"> ويمكن تقويم الأطروحة في إطار مسألتين: </w:t>
      </w:r>
    </w:p>
    <w:p w:rsidR="00B23699" w:rsidRPr="00266AF8" w:rsidRDefault="00B23699" w:rsidP="000B0AF4">
      <w:pPr>
        <w:rPr>
          <w:color w:val="000000" w:themeColor="text1"/>
          <w:sz w:val="27"/>
          <w:rtl/>
          <w:lang w:bidi="ar-LB"/>
        </w:rPr>
      </w:pPr>
      <w:r w:rsidRPr="00266AF8">
        <w:rPr>
          <w:rFonts w:hint="cs"/>
          <w:color w:val="000000" w:themeColor="text1"/>
          <w:sz w:val="27"/>
          <w:rtl/>
          <w:lang w:bidi="ar-LB"/>
        </w:rPr>
        <w:t xml:space="preserve">1ـ الزمان الذي كتبت فيه الأطروحة. </w:t>
      </w:r>
    </w:p>
    <w:p w:rsidR="00B23699" w:rsidRPr="00266AF8" w:rsidRDefault="00B23699" w:rsidP="000B0AF4">
      <w:pPr>
        <w:rPr>
          <w:color w:val="000000" w:themeColor="text1"/>
          <w:sz w:val="27"/>
          <w:rtl/>
          <w:lang w:bidi="ar-LB"/>
        </w:rPr>
      </w:pPr>
      <w:r w:rsidRPr="00266AF8">
        <w:rPr>
          <w:rFonts w:hint="cs"/>
          <w:color w:val="000000" w:themeColor="text1"/>
          <w:sz w:val="27"/>
          <w:rtl/>
          <w:lang w:bidi="ar-LB"/>
        </w:rPr>
        <w:t>2ـ التجارب ال</w:t>
      </w:r>
      <w:r w:rsidR="003D6AFD" w:rsidRPr="00266AF8">
        <w:rPr>
          <w:rFonts w:hint="cs"/>
          <w:color w:val="000000" w:themeColor="text1"/>
          <w:sz w:val="27"/>
          <w:rtl/>
          <w:lang w:bidi="ar-LB"/>
        </w:rPr>
        <w:t>عمليّ</w:t>
      </w:r>
      <w:r w:rsidRPr="00266AF8">
        <w:rPr>
          <w:rFonts w:hint="cs"/>
          <w:color w:val="000000" w:themeColor="text1"/>
          <w:sz w:val="27"/>
          <w:rtl/>
          <w:lang w:bidi="ar-LB"/>
        </w:rPr>
        <w:t xml:space="preserve">ة التي استفدنا منها منذ كتابة الأطروحة. </w:t>
      </w:r>
    </w:p>
    <w:p w:rsidR="00B23699" w:rsidRPr="00266AF8" w:rsidRDefault="00B23699" w:rsidP="000B0AF4">
      <w:pPr>
        <w:rPr>
          <w:color w:val="000000" w:themeColor="text1"/>
          <w:sz w:val="27"/>
          <w:rtl/>
          <w:lang w:bidi="ar-LB"/>
        </w:rPr>
      </w:pPr>
      <w:r w:rsidRPr="00266AF8">
        <w:rPr>
          <w:rFonts w:hint="cs"/>
          <w:color w:val="000000" w:themeColor="text1"/>
          <w:sz w:val="27"/>
          <w:rtl/>
          <w:lang w:bidi="ar-LB"/>
        </w:rPr>
        <w:lastRenderedPageBreak/>
        <w:t>هنالك بعض المستجدات التي أث</w:t>
      </w:r>
      <w:r w:rsidR="00AF1A1C" w:rsidRPr="00266AF8">
        <w:rPr>
          <w:rFonts w:hint="cs"/>
          <w:color w:val="000000" w:themeColor="text1"/>
          <w:sz w:val="27"/>
          <w:rtl/>
          <w:lang w:bidi="ar-LB"/>
        </w:rPr>
        <w:t>َّ</w:t>
      </w:r>
      <w:r w:rsidRPr="00266AF8">
        <w:rPr>
          <w:rFonts w:hint="cs"/>
          <w:color w:val="000000" w:themeColor="text1"/>
          <w:sz w:val="27"/>
          <w:rtl/>
          <w:lang w:bidi="ar-LB"/>
        </w:rPr>
        <w:t xml:space="preserve">رت على نتائج الكتاب، </w:t>
      </w:r>
      <w:r w:rsidR="00AF1A1C" w:rsidRPr="00266AF8">
        <w:rPr>
          <w:rFonts w:hint="cs"/>
          <w:color w:val="000000" w:themeColor="text1"/>
          <w:sz w:val="27"/>
          <w:rtl/>
          <w:lang w:bidi="ar-LB"/>
        </w:rPr>
        <w:t>و</w:t>
      </w:r>
      <w:r w:rsidRPr="00266AF8">
        <w:rPr>
          <w:rFonts w:hint="cs"/>
          <w:color w:val="000000" w:themeColor="text1"/>
          <w:sz w:val="27"/>
          <w:rtl/>
          <w:lang w:bidi="ar-LB"/>
        </w:rPr>
        <w:t xml:space="preserve">منها: </w:t>
      </w:r>
    </w:p>
    <w:p w:rsidR="00B23699" w:rsidRPr="00266AF8" w:rsidRDefault="00B23699" w:rsidP="000B0AF4">
      <w:pPr>
        <w:rPr>
          <w:color w:val="000000" w:themeColor="text1"/>
          <w:sz w:val="27"/>
          <w:rtl/>
          <w:lang w:bidi="ar-LB"/>
        </w:rPr>
      </w:pPr>
      <w:r w:rsidRPr="00266AF8">
        <w:rPr>
          <w:rFonts w:hint="cs"/>
          <w:color w:val="000000" w:themeColor="text1"/>
          <w:sz w:val="27"/>
          <w:rtl/>
          <w:lang w:bidi="ar-LB"/>
        </w:rPr>
        <w:t>1ـ نظام القطبي</w:t>
      </w:r>
      <w:r w:rsidR="00AF1A1C" w:rsidRPr="00266AF8">
        <w:rPr>
          <w:rFonts w:hint="cs"/>
          <w:color w:val="000000" w:themeColor="text1"/>
          <w:sz w:val="27"/>
          <w:rtl/>
          <w:lang w:bidi="ar-LB"/>
        </w:rPr>
        <w:t>ّ</w:t>
      </w:r>
      <w:r w:rsidRPr="00266AF8">
        <w:rPr>
          <w:rFonts w:hint="cs"/>
          <w:color w:val="000000" w:themeColor="text1"/>
          <w:sz w:val="27"/>
          <w:rtl/>
          <w:lang w:bidi="ar-LB"/>
        </w:rPr>
        <w:t>ة الأحادي</w:t>
      </w:r>
      <w:r w:rsidR="00AF1A1C" w:rsidRPr="00266AF8">
        <w:rPr>
          <w:rFonts w:hint="cs"/>
          <w:color w:val="000000" w:themeColor="text1"/>
          <w:sz w:val="27"/>
          <w:rtl/>
          <w:lang w:bidi="ar-LB"/>
        </w:rPr>
        <w:t>ّ</w:t>
      </w:r>
      <w:r w:rsidRPr="00266AF8">
        <w:rPr>
          <w:rFonts w:hint="cs"/>
          <w:color w:val="000000" w:themeColor="text1"/>
          <w:sz w:val="27"/>
          <w:rtl/>
          <w:lang w:bidi="ar-LB"/>
        </w:rPr>
        <w:t>ة وتأثيرها على الاقتصاد ال</w:t>
      </w:r>
      <w:r w:rsidR="003D6AFD" w:rsidRPr="00266AF8">
        <w:rPr>
          <w:rFonts w:hint="cs"/>
          <w:color w:val="000000" w:themeColor="text1"/>
          <w:sz w:val="27"/>
          <w:rtl/>
          <w:lang w:bidi="ar-LB"/>
        </w:rPr>
        <w:t>عالميّ</w:t>
      </w:r>
      <w:r w:rsidRPr="00266AF8">
        <w:rPr>
          <w:rFonts w:hint="cs"/>
          <w:color w:val="000000" w:themeColor="text1"/>
          <w:sz w:val="27"/>
          <w:rtl/>
          <w:lang w:bidi="ar-LB"/>
        </w:rPr>
        <w:t xml:space="preserve">. </w:t>
      </w:r>
    </w:p>
    <w:p w:rsidR="00B23699" w:rsidRPr="00266AF8" w:rsidRDefault="00B23699" w:rsidP="000B0AF4">
      <w:pPr>
        <w:rPr>
          <w:color w:val="000000" w:themeColor="text1"/>
          <w:sz w:val="27"/>
          <w:rtl/>
          <w:lang w:bidi="ar-LB"/>
        </w:rPr>
      </w:pPr>
      <w:r w:rsidRPr="00266AF8">
        <w:rPr>
          <w:rFonts w:hint="cs"/>
          <w:color w:val="000000" w:themeColor="text1"/>
          <w:sz w:val="27"/>
          <w:rtl/>
          <w:lang w:bidi="ar-LB"/>
        </w:rPr>
        <w:t>2ـ سيطرة التنافس ال</w:t>
      </w:r>
      <w:r w:rsidR="00501C6B" w:rsidRPr="00266AF8">
        <w:rPr>
          <w:rFonts w:hint="cs"/>
          <w:color w:val="000000" w:themeColor="text1"/>
          <w:sz w:val="27"/>
          <w:rtl/>
          <w:lang w:bidi="ar-LB"/>
        </w:rPr>
        <w:t>اقتصاديّ</w:t>
      </w:r>
      <w:r w:rsidRPr="00266AF8">
        <w:rPr>
          <w:rFonts w:hint="cs"/>
          <w:color w:val="000000" w:themeColor="text1"/>
          <w:sz w:val="27"/>
          <w:rtl/>
          <w:lang w:bidi="ar-LB"/>
        </w:rPr>
        <w:t xml:space="preserve"> البحث. </w:t>
      </w:r>
    </w:p>
    <w:p w:rsidR="00B23699" w:rsidRPr="00266AF8" w:rsidRDefault="00B23699" w:rsidP="000B0AF4">
      <w:pPr>
        <w:rPr>
          <w:color w:val="000000" w:themeColor="text1"/>
          <w:sz w:val="27"/>
          <w:rtl/>
          <w:lang w:bidi="ar-LB"/>
        </w:rPr>
      </w:pPr>
      <w:r w:rsidRPr="00266AF8">
        <w:rPr>
          <w:rFonts w:hint="cs"/>
          <w:color w:val="000000" w:themeColor="text1"/>
          <w:sz w:val="27"/>
          <w:rtl/>
          <w:lang w:bidi="ar-LB"/>
        </w:rPr>
        <w:t xml:space="preserve">3ـ </w:t>
      </w:r>
      <w:r w:rsidR="00AF1A1C" w:rsidRPr="00266AF8">
        <w:rPr>
          <w:rFonts w:hint="cs"/>
          <w:color w:val="000000" w:themeColor="text1"/>
          <w:sz w:val="27"/>
          <w:rtl/>
          <w:lang w:bidi="ar-LB"/>
        </w:rPr>
        <w:t xml:space="preserve">سيطرة </w:t>
      </w:r>
      <w:r w:rsidRPr="00266AF8">
        <w:rPr>
          <w:rFonts w:hint="cs"/>
          <w:color w:val="000000" w:themeColor="text1"/>
          <w:sz w:val="27"/>
          <w:rtl/>
          <w:lang w:bidi="ar-LB"/>
        </w:rPr>
        <w:t>التضخ</w:t>
      </w:r>
      <w:r w:rsidR="00AF1A1C" w:rsidRPr="00266AF8">
        <w:rPr>
          <w:rFonts w:hint="cs"/>
          <w:color w:val="000000" w:themeColor="text1"/>
          <w:sz w:val="27"/>
          <w:rtl/>
          <w:lang w:bidi="ar-LB"/>
        </w:rPr>
        <w:t>ّ</w:t>
      </w:r>
      <w:r w:rsidRPr="00266AF8">
        <w:rPr>
          <w:rFonts w:hint="cs"/>
          <w:color w:val="000000" w:themeColor="text1"/>
          <w:sz w:val="27"/>
          <w:rtl/>
          <w:lang w:bidi="ar-LB"/>
        </w:rPr>
        <w:t>م ال</w:t>
      </w:r>
      <w:r w:rsidR="00501C6B" w:rsidRPr="00266AF8">
        <w:rPr>
          <w:rFonts w:hint="cs"/>
          <w:color w:val="000000" w:themeColor="text1"/>
          <w:sz w:val="27"/>
          <w:rtl/>
          <w:lang w:bidi="ar-LB"/>
        </w:rPr>
        <w:t>اقتصاديّ</w:t>
      </w:r>
      <w:r w:rsidRPr="00266AF8">
        <w:rPr>
          <w:rFonts w:hint="cs"/>
          <w:color w:val="000000" w:themeColor="text1"/>
          <w:sz w:val="27"/>
          <w:rtl/>
          <w:lang w:bidi="ar-LB"/>
        </w:rPr>
        <w:t xml:space="preserve"> وتباطؤ النمو</w:t>
      </w:r>
      <w:r w:rsidR="00AF1A1C" w:rsidRPr="00266AF8">
        <w:rPr>
          <w:rFonts w:hint="cs"/>
          <w:color w:val="000000" w:themeColor="text1"/>
          <w:sz w:val="27"/>
          <w:rtl/>
          <w:lang w:bidi="ar-LB"/>
        </w:rPr>
        <w:t>ّ</w:t>
      </w:r>
      <w:r w:rsidRPr="00266AF8">
        <w:rPr>
          <w:rFonts w:hint="cs"/>
          <w:color w:val="000000" w:themeColor="text1"/>
          <w:sz w:val="27"/>
          <w:rtl/>
          <w:lang w:bidi="ar-LB"/>
        </w:rPr>
        <w:t xml:space="preserve"> على الاقتصاد ال</w:t>
      </w:r>
      <w:r w:rsidR="003D6AFD" w:rsidRPr="00266AF8">
        <w:rPr>
          <w:rFonts w:hint="cs"/>
          <w:color w:val="000000" w:themeColor="text1"/>
          <w:sz w:val="27"/>
          <w:rtl/>
          <w:lang w:bidi="ar-LB"/>
        </w:rPr>
        <w:t>غربيّ</w:t>
      </w:r>
      <w:r w:rsidRPr="00266AF8">
        <w:rPr>
          <w:rFonts w:hint="cs"/>
          <w:color w:val="000000" w:themeColor="text1"/>
          <w:sz w:val="27"/>
          <w:rtl/>
          <w:lang w:bidi="ar-LB"/>
        </w:rPr>
        <w:t xml:space="preserve"> في الست</w:t>
      </w:r>
      <w:r w:rsidR="00AF1A1C" w:rsidRPr="00266AF8">
        <w:rPr>
          <w:rFonts w:hint="cs"/>
          <w:color w:val="000000" w:themeColor="text1"/>
          <w:sz w:val="27"/>
          <w:rtl/>
          <w:lang w:bidi="ar-LB"/>
        </w:rPr>
        <w:t>ّ</w:t>
      </w:r>
      <w:r w:rsidRPr="00266AF8">
        <w:rPr>
          <w:rFonts w:hint="cs"/>
          <w:color w:val="000000" w:themeColor="text1"/>
          <w:sz w:val="27"/>
          <w:rtl/>
          <w:lang w:bidi="ar-LB"/>
        </w:rPr>
        <w:t>ينات والسبعينات</w:t>
      </w:r>
      <w:r w:rsidR="00AF1A1C" w:rsidRPr="00266AF8">
        <w:rPr>
          <w:rFonts w:hint="cs"/>
          <w:color w:val="000000" w:themeColor="text1"/>
          <w:sz w:val="27"/>
          <w:rtl/>
          <w:lang w:bidi="ar-LB"/>
        </w:rPr>
        <w:t>،</w:t>
      </w:r>
      <w:r w:rsidRPr="00266AF8">
        <w:rPr>
          <w:rFonts w:hint="cs"/>
          <w:color w:val="000000" w:themeColor="text1"/>
          <w:sz w:val="27"/>
          <w:rtl/>
          <w:lang w:bidi="ar-LB"/>
        </w:rPr>
        <w:t xml:space="preserve"> وحت</w:t>
      </w:r>
      <w:r w:rsidR="00AF1A1C" w:rsidRPr="00266AF8">
        <w:rPr>
          <w:rFonts w:hint="cs"/>
          <w:color w:val="000000" w:themeColor="text1"/>
          <w:sz w:val="27"/>
          <w:rtl/>
          <w:lang w:bidi="ar-LB"/>
        </w:rPr>
        <w:t>ّ</w:t>
      </w:r>
      <w:r w:rsidRPr="00266AF8">
        <w:rPr>
          <w:rFonts w:hint="cs"/>
          <w:color w:val="000000" w:themeColor="text1"/>
          <w:sz w:val="27"/>
          <w:rtl/>
          <w:lang w:bidi="ar-LB"/>
        </w:rPr>
        <w:t xml:space="preserve">ى الثمانينات. </w:t>
      </w:r>
    </w:p>
    <w:p w:rsidR="00B23699" w:rsidRPr="00266AF8" w:rsidRDefault="00B23699" w:rsidP="000B0AF4">
      <w:pPr>
        <w:rPr>
          <w:color w:val="000000" w:themeColor="text1"/>
          <w:sz w:val="27"/>
          <w:rtl/>
          <w:lang w:bidi="ar-LB"/>
        </w:rPr>
      </w:pPr>
      <w:r w:rsidRPr="00266AF8">
        <w:rPr>
          <w:rFonts w:hint="cs"/>
          <w:color w:val="000000" w:themeColor="text1"/>
          <w:sz w:val="27"/>
          <w:rtl/>
          <w:lang w:bidi="ar-LB"/>
        </w:rPr>
        <w:t>يكاد يكون ثلث الكتاب بمثابة نقد ودحض لل</w:t>
      </w:r>
      <w:r w:rsidR="000612CF" w:rsidRPr="00266AF8">
        <w:rPr>
          <w:rFonts w:hint="cs"/>
          <w:color w:val="000000" w:themeColor="text1"/>
          <w:sz w:val="27"/>
          <w:rtl/>
          <w:lang w:bidi="ar-LB"/>
        </w:rPr>
        <w:t>نظريّ</w:t>
      </w:r>
      <w:r w:rsidRPr="00266AF8">
        <w:rPr>
          <w:rFonts w:hint="cs"/>
          <w:color w:val="000000" w:themeColor="text1"/>
          <w:sz w:val="27"/>
          <w:rtl/>
          <w:lang w:bidi="ar-LB"/>
        </w:rPr>
        <w:t>ة الماركسي</w:t>
      </w:r>
      <w:r w:rsidR="00AF1A1C" w:rsidRPr="00266AF8">
        <w:rPr>
          <w:rFonts w:hint="cs"/>
          <w:color w:val="000000" w:themeColor="text1"/>
          <w:sz w:val="27"/>
          <w:rtl/>
          <w:lang w:bidi="ar-LB"/>
        </w:rPr>
        <w:t>ّ</w:t>
      </w:r>
      <w:r w:rsidRPr="00266AF8">
        <w:rPr>
          <w:rFonts w:hint="cs"/>
          <w:color w:val="000000" w:themeColor="text1"/>
          <w:sz w:val="27"/>
          <w:rtl/>
          <w:lang w:bidi="ar-LB"/>
        </w:rPr>
        <w:t>ة</w:t>
      </w:r>
      <w:r w:rsidR="00AF1A1C" w:rsidRPr="00266AF8">
        <w:rPr>
          <w:rFonts w:hint="cs"/>
          <w:color w:val="000000" w:themeColor="text1"/>
          <w:sz w:val="27"/>
          <w:rtl/>
          <w:lang w:bidi="ar-LB"/>
        </w:rPr>
        <w:t xml:space="preserve">، </w:t>
      </w:r>
      <w:r w:rsidRPr="00266AF8">
        <w:rPr>
          <w:rFonts w:hint="cs"/>
          <w:color w:val="000000" w:themeColor="text1"/>
          <w:sz w:val="27"/>
          <w:rtl/>
          <w:lang w:bidi="ar-LB"/>
        </w:rPr>
        <w:t>التي لم يعد لها أثر</w:t>
      </w:r>
      <w:r w:rsidR="00AF1A1C" w:rsidRPr="00266AF8">
        <w:rPr>
          <w:rFonts w:hint="cs"/>
          <w:color w:val="000000" w:themeColor="text1"/>
          <w:sz w:val="27"/>
          <w:rtl/>
          <w:lang w:bidi="ar-LB"/>
        </w:rPr>
        <w:t>ٌ</w:t>
      </w:r>
      <w:r w:rsidRPr="00266AF8">
        <w:rPr>
          <w:rFonts w:hint="cs"/>
          <w:color w:val="000000" w:themeColor="text1"/>
          <w:sz w:val="27"/>
          <w:rtl/>
          <w:lang w:bidi="ar-LB"/>
        </w:rPr>
        <w:t xml:space="preserve"> يذكر</w:t>
      </w:r>
      <w:r w:rsidR="00AF1A1C" w:rsidRPr="00266AF8">
        <w:rPr>
          <w:rFonts w:hint="cs"/>
          <w:color w:val="000000" w:themeColor="text1"/>
          <w:sz w:val="27"/>
          <w:rtl/>
          <w:lang w:bidi="ar-LB"/>
        </w:rPr>
        <w:t>.</w:t>
      </w:r>
      <w:r w:rsidRPr="00266AF8">
        <w:rPr>
          <w:rFonts w:hint="cs"/>
          <w:color w:val="000000" w:themeColor="text1"/>
          <w:sz w:val="27"/>
          <w:rtl/>
          <w:lang w:bidi="ar-LB"/>
        </w:rPr>
        <w:t xml:space="preserve"> وعلى الرغم من هيمنة النظام الرأس</w:t>
      </w:r>
      <w:r w:rsidR="003D6AFD" w:rsidRPr="00266AF8">
        <w:rPr>
          <w:rFonts w:hint="cs"/>
          <w:color w:val="000000" w:themeColor="text1"/>
          <w:sz w:val="27"/>
          <w:rtl/>
          <w:lang w:bidi="ar-LB"/>
        </w:rPr>
        <w:t>ماليّ</w:t>
      </w:r>
      <w:r w:rsidRPr="00266AF8">
        <w:rPr>
          <w:rFonts w:hint="cs"/>
          <w:color w:val="000000" w:themeColor="text1"/>
          <w:sz w:val="27"/>
          <w:rtl/>
          <w:lang w:bidi="ar-LB"/>
        </w:rPr>
        <w:t xml:space="preserve"> على العالم والدول ال</w:t>
      </w:r>
      <w:r w:rsidR="00501C6B" w:rsidRPr="00266AF8">
        <w:rPr>
          <w:rFonts w:hint="cs"/>
          <w:color w:val="000000" w:themeColor="text1"/>
          <w:sz w:val="27"/>
          <w:rtl/>
          <w:lang w:bidi="ar-LB"/>
        </w:rPr>
        <w:t>إسلاميّ</w:t>
      </w:r>
      <w:r w:rsidRPr="00266AF8">
        <w:rPr>
          <w:rFonts w:hint="cs"/>
          <w:color w:val="000000" w:themeColor="text1"/>
          <w:sz w:val="27"/>
          <w:rtl/>
          <w:lang w:bidi="ar-LB"/>
        </w:rPr>
        <w:t>ة في الوقت الحاضر فإن</w:t>
      </w:r>
      <w:r w:rsidR="00AF1A1C" w:rsidRPr="00266AF8">
        <w:rPr>
          <w:rFonts w:hint="cs"/>
          <w:color w:val="000000" w:themeColor="text1"/>
          <w:sz w:val="27"/>
          <w:rtl/>
          <w:lang w:bidi="ar-LB"/>
        </w:rPr>
        <w:t xml:space="preserve">ّ </w:t>
      </w:r>
      <w:r w:rsidRPr="00266AF8">
        <w:rPr>
          <w:rFonts w:hint="cs"/>
          <w:color w:val="000000" w:themeColor="text1"/>
          <w:sz w:val="27"/>
          <w:rtl/>
          <w:lang w:bidi="ar-LB"/>
        </w:rPr>
        <w:t xml:space="preserve">(اقتصادنا) لم يمنح هذا الموضوع سوى 1/12 من مجموع الكتاب. </w:t>
      </w:r>
    </w:p>
    <w:p w:rsidR="00B23699" w:rsidRPr="00266AF8" w:rsidRDefault="00B23699" w:rsidP="000B0AF4">
      <w:pPr>
        <w:rPr>
          <w:color w:val="000000" w:themeColor="text1"/>
          <w:sz w:val="27"/>
          <w:rtl/>
          <w:lang w:bidi="ar-LB"/>
        </w:rPr>
      </w:pPr>
    </w:p>
    <w:p w:rsidR="00B23699" w:rsidRPr="00266AF8" w:rsidRDefault="00B23699" w:rsidP="00B23699">
      <w:pPr>
        <w:pStyle w:val="Heading3"/>
        <w:rPr>
          <w:color w:val="000000" w:themeColor="text1"/>
          <w:rtl/>
        </w:rPr>
      </w:pPr>
      <w:r w:rsidRPr="00266AF8">
        <w:rPr>
          <w:rFonts w:hint="cs"/>
          <w:color w:val="000000" w:themeColor="text1"/>
          <w:rtl/>
          <w:lang w:bidi="ar-LB"/>
        </w:rPr>
        <w:t>2ـ الاقتصاد ال</w:t>
      </w:r>
      <w:r w:rsidR="00501C6B" w:rsidRPr="00266AF8">
        <w:rPr>
          <w:rFonts w:hint="cs"/>
          <w:color w:val="000000" w:themeColor="text1"/>
          <w:rtl/>
          <w:lang w:bidi="ar-LB"/>
        </w:rPr>
        <w:t>إسلاميّ</w:t>
      </w:r>
      <w:r w:rsidRPr="00266AF8">
        <w:rPr>
          <w:rFonts w:hint="cs"/>
          <w:color w:val="000000" w:themeColor="text1"/>
          <w:rtl/>
          <w:lang w:bidi="ar-LB"/>
        </w:rPr>
        <w:t xml:space="preserve"> في (اقتصادنا)</w:t>
      </w:r>
      <w:r w:rsidRPr="00266AF8">
        <w:rPr>
          <w:rFonts w:hint="cs"/>
          <w:color w:val="000000" w:themeColor="text1"/>
          <w:rtl/>
          <w:lang w:val="en-US"/>
        </w:rPr>
        <w:t xml:space="preserve"> ــــــ</w:t>
      </w:r>
    </w:p>
    <w:p w:rsidR="00B23699" w:rsidRPr="00266AF8" w:rsidRDefault="00B23699" w:rsidP="000B0AF4">
      <w:pPr>
        <w:rPr>
          <w:color w:val="000000" w:themeColor="text1"/>
          <w:sz w:val="27"/>
          <w:rtl/>
          <w:lang w:bidi="ar-LB"/>
        </w:rPr>
      </w:pPr>
      <w:r w:rsidRPr="00266AF8">
        <w:rPr>
          <w:rFonts w:hint="cs"/>
          <w:color w:val="000000" w:themeColor="text1"/>
          <w:sz w:val="27"/>
          <w:rtl/>
          <w:lang w:bidi="ar-LB"/>
        </w:rPr>
        <w:t>ينطق (اقتصادنا) من فكرة أن تطبيق (الاقتصاد ال</w:t>
      </w:r>
      <w:r w:rsidR="00501C6B" w:rsidRPr="00266AF8">
        <w:rPr>
          <w:rFonts w:hint="cs"/>
          <w:color w:val="000000" w:themeColor="text1"/>
          <w:sz w:val="27"/>
          <w:rtl/>
          <w:lang w:bidi="ar-LB"/>
        </w:rPr>
        <w:t>إسلاميّ</w:t>
      </w:r>
      <w:r w:rsidRPr="00266AF8">
        <w:rPr>
          <w:rFonts w:hint="cs"/>
          <w:color w:val="000000" w:themeColor="text1"/>
          <w:sz w:val="27"/>
          <w:rtl/>
          <w:lang w:bidi="ar-LB"/>
        </w:rPr>
        <w:t>) لا يتحق</w:t>
      </w:r>
      <w:r w:rsidR="00AF1A1C" w:rsidRPr="00266AF8">
        <w:rPr>
          <w:rFonts w:hint="cs"/>
          <w:color w:val="000000" w:themeColor="text1"/>
          <w:sz w:val="27"/>
          <w:rtl/>
          <w:lang w:bidi="ar-LB"/>
        </w:rPr>
        <w:t>َّ</w:t>
      </w:r>
      <w:r w:rsidRPr="00266AF8">
        <w:rPr>
          <w:rFonts w:hint="cs"/>
          <w:color w:val="000000" w:themeColor="text1"/>
          <w:sz w:val="27"/>
          <w:rtl/>
          <w:lang w:bidi="ar-LB"/>
        </w:rPr>
        <w:t>ق لوحده</w:t>
      </w:r>
      <w:r w:rsidR="00AF1A1C" w:rsidRPr="00266AF8">
        <w:rPr>
          <w:rFonts w:hint="cs"/>
          <w:color w:val="000000" w:themeColor="text1"/>
          <w:sz w:val="27"/>
          <w:rtl/>
          <w:lang w:bidi="ar-LB"/>
        </w:rPr>
        <w:t>،</w:t>
      </w:r>
      <w:r w:rsidR="00E93153" w:rsidRPr="00266AF8">
        <w:rPr>
          <w:rFonts w:hint="cs"/>
          <w:color w:val="000000" w:themeColor="text1"/>
          <w:sz w:val="27"/>
          <w:rtl/>
          <w:lang w:bidi="ar-LB"/>
        </w:rPr>
        <w:t xml:space="preserve"> ولابدّ </w:t>
      </w:r>
      <w:r w:rsidRPr="00266AF8">
        <w:rPr>
          <w:rFonts w:hint="cs"/>
          <w:color w:val="000000" w:themeColor="text1"/>
          <w:sz w:val="27"/>
          <w:rtl/>
          <w:lang w:bidi="ar-LB"/>
        </w:rPr>
        <w:t>أن ينضوي ضمن المنظومة ال</w:t>
      </w:r>
      <w:r w:rsidR="00501C6B" w:rsidRPr="00266AF8">
        <w:rPr>
          <w:rFonts w:hint="cs"/>
          <w:color w:val="000000" w:themeColor="text1"/>
          <w:sz w:val="27"/>
          <w:rtl/>
          <w:lang w:bidi="ar-LB"/>
        </w:rPr>
        <w:t>إسلاميّ</w:t>
      </w:r>
      <w:r w:rsidRPr="00266AF8">
        <w:rPr>
          <w:rFonts w:hint="cs"/>
          <w:color w:val="000000" w:themeColor="text1"/>
          <w:sz w:val="27"/>
          <w:rtl/>
          <w:lang w:bidi="ar-LB"/>
        </w:rPr>
        <w:t>ة المتكاملة</w:t>
      </w:r>
      <w:r w:rsidR="00AF1A1C" w:rsidRPr="00266AF8">
        <w:rPr>
          <w:rFonts w:hint="cs"/>
          <w:color w:val="000000" w:themeColor="text1"/>
          <w:sz w:val="27"/>
          <w:rtl/>
          <w:lang w:bidi="ar-LB"/>
        </w:rPr>
        <w:t>.</w:t>
      </w:r>
      <w:r w:rsidRPr="00266AF8">
        <w:rPr>
          <w:rFonts w:hint="cs"/>
          <w:color w:val="000000" w:themeColor="text1"/>
          <w:sz w:val="27"/>
          <w:rtl/>
          <w:lang w:bidi="ar-LB"/>
        </w:rPr>
        <w:t xml:space="preserve"> وهذا يتطل</w:t>
      </w:r>
      <w:r w:rsidR="00AF1A1C" w:rsidRPr="00266AF8">
        <w:rPr>
          <w:rFonts w:hint="cs"/>
          <w:color w:val="000000" w:themeColor="text1"/>
          <w:sz w:val="27"/>
          <w:rtl/>
          <w:lang w:bidi="ar-LB"/>
        </w:rPr>
        <w:t>َّ</w:t>
      </w:r>
      <w:r w:rsidRPr="00266AF8">
        <w:rPr>
          <w:rFonts w:hint="cs"/>
          <w:color w:val="000000" w:themeColor="text1"/>
          <w:sz w:val="27"/>
          <w:rtl/>
          <w:lang w:bidi="ar-LB"/>
        </w:rPr>
        <w:t xml:space="preserve">ب ثلاثة شروط: </w:t>
      </w:r>
    </w:p>
    <w:p w:rsidR="00B23699" w:rsidRPr="00266AF8" w:rsidRDefault="00B23699" w:rsidP="000B0AF4">
      <w:pPr>
        <w:rPr>
          <w:color w:val="000000" w:themeColor="text1"/>
          <w:sz w:val="27"/>
          <w:rtl/>
          <w:lang w:bidi="ar-LB"/>
        </w:rPr>
      </w:pPr>
      <w:r w:rsidRPr="00266AF8">
        <w:rPr>
          <w:rFonts w:hint="cs"/>
          <w:color w:val="000000" w:themeColor="text1"/>
          <w:sz w:val="27"/>
          <w:rtl/>
          <w:lang w:bidi="ar-LB"/>
        </w:rPr>
        <w:t xml:space="preserve">أـ نظام </w:t>
      </w:r>
      <w:r w:rsidR="003D6AFD" w:rsidRPr="00266AF8">
        <w:rPr>
          <w:rFonts w:hint="cs"/>
          <w:color w:val="000000" w:themeColor="text1"/>
          <w:sz w:val="27"/>
          <w:rtl/>
          <w:lang w:bidi="ar-LB"/>
        </w:rPr>
        <w:t>فكريّ</w:t>
      </w:r>
      <w:r w:rsidRPr="00266AF8">
        <w:rPr>
          <w:rFonts w:hint="cs"/>
          <w:color w:val="000000" w:themeColor="text1"/>
          <w:sz w:val="27"/>
          <w:rtl/>
          <w:lang w:bidi="ar-LB"/>
        </w:rPr>
        <w:t xml:space="preserve"> </w:t>
      </w:r>
      <w:r w:rsidR="00501C6B" w:rsidRPr="00266AF8">
        <w:rPr>
          <w:rFonts w:hint="cs"/>
          <w:color w:val="000000" w:themeColor="text1"/>
          <w:sz w:val="27"/>
          <w:rtl/>
          <w:lang w:bidi="ar-LB"/>
        </w:rPr>
        <w:t>إيمانيّ</w:t>
      </w:r>
      <w:r w:rsidRPr="00266AF8">
        <w:rPr>
          <w:rFonts w:hint="cs"/>
          <w:color w:val="000000" w:themeColor="text1"/>
          <w:sz w:val="27"/>
          <w:rtl/>
          <w:lang w:bidi="ar-LB"/>
        </w:rPr>
        <w:t xml:space="preserve"> </w:t>
      </w:r>
      <w:r w:rsidR="00501C6B" w:rsidRPr="00266AF8">
        <w:rPr>
          <w:rFonts w:hint="cs"/>
          <w:color w:val="000000" w:themeColor="text1"/>
          <w:sz w:val="27"/>
          <w:rtl/>
          <w:lang w:bidi="ar-LB"/>
        </w:rPr>
        <w:t>إسلاميّ</w:t>
      </w:r>
      <w:r w:rsidRPr="00266AF8">
        <w:rPr>
          <w:rFonts w:hint="cs"/>
          <w:color w:val="000000" w:themeColor="text1"/>
          <w:sz w:val="27"/>
          <w:rtl/>
          <w:lang w:bidi="ar-LB"/>
        </w:rPr>
        <w:t xml:space="preserve"> يحظى بقبول الأفراد في صورته ال</w:t>
      </w:r>
      <w:r w:rsidR="00234066" w:rsidRPr="00266AF8">
        <w:rPr>
          <w:rFonts w:hint="cs"/>
          <w:color w:val="000000" w:themeColor="text1"/>
          <w:sz w:val="27"/>
          <w:rtl/>
          <w:lang w:bidi="ar-LB"/>
        </w:rPr>
        <w:t>عامّ</w:t>
      </w:r>
      <w:r w:rsidRPr="00266AF8">
        <w:rPr>
          <w:rFonts w:hint="cs"/>
          <w:color w:val="000000" w:themeColor="text1"/>
          <w:sz w:val="27"/>
          <w:rtl/>
          <w:lang w:bidi="ar-LB"/>
        </w:rPr>
        <w:t xml:space="preserve">ة. </w:t>
      </w:r>
    </w:p>
    <w:p w:rsidR="00B23699" w:rsidRPr="00266AF8" w:rsidRDefault="00B23699" w:rsidP="000B0AF4">
      <w:pPr>
        <w:rPr>
          <w:color w:val="000000" w:themeColor="text1"/>
          <w:sz w:val="27"/>
          <w:rtl/>
          <w:lang w:bidi="ar-LB"/>
        </w:rPr>
      </w:pPr>
      <w:r w:rsidRPr="00266AF8">
        <w:rPr>
          <w:rFonts w:hint="cs"/>
          <w:color w:val="000000" w:themeColor="text1"/>
          <w:sz w:val="27"/>
          <w:rtl/>
          <w:lang w:bidi="ar-LB"/>
        </w:rPr>
        <w:t>ب ـ تقييم الأشياء والمواضيع في المجتمع على أساس أولوي</w:t>
      </w:r>
      <w:r w:rsidR="00AF1A1C" w:rsidRPr="00266AF8">
        <w:rPr>
          <w:rFonts w:hint="cs"/>
          <w:color w:val="000000" w:themeColor="text1"/>
          <w:sz w:val="27"/>
          <w:rtl/>
          <w:lang w:bidi="ar-LB"/>
        </w:rPr>
        <w:t>ّ</w:t>
      </w:r>
      <w:r w:rsidRPr="00266AF8">
        <w:rPr>
          <w:rFonts w:hint="cs"/>
          <w:color w:val="000000" w:themeColor="text1"/>
          <w:sz w:val="27"/>
          <w:rtl/>
          <w:lang w:bidi="ar-LB"/>
        </w:rPr>
        <w:t xml:space="preserve">ة الإسلام وتعاليمه. </w:t>
      </w:r>
    </w:p>
    <w:p w:rsidR="00B23699" w:rsidRPr="00266AF8" w:rsidRDefault="00B23699" w:rsidP="000B0AF4">
      <w:pPr>
        <w:rPr>
          <w:b/>
          <w:bCs/>
          <w:color w:val="000000" w:themeColor="text1"/>
          <w:sz w:val="27"/>
          <w:rtl/>
          <w:lang w:bidi="ar-LB"/>
        </w:rPr>
      </w:pPr>
      <w:r w:rsidRPr="00266AF8">
        <w:rPr>
          <w:rFonts w:hint="cs"/>
          <w:color w:val="000000" w:themeColor="text1"/>
          <w:sz w:val="27"/>
          <w:rtl/>
          <w:lang w:bidi="ar-LB"/>
        </w:rPr>
        <w:t>ج ـ أن تكون ردود أفعال الناس العاطفي</w:t>
      </w:r>
      <w:r w:rsidR="00AF1A1C" w:rsidRPr="00266AF8">
        <w:rPr>
          <w:rFonts w:hint="cs"/>
          <w:color w:val="000000" w:themeColor="text1"/>
          <w:sz w:val="27"/>
          <w:rtl/>
          <w:lang w:bidi="ar-LB"/>
        </w:rPr>
        <w:t>ّ</w:t>
      </w:r>
      <w:r w:rsidRPr="00266AF8">
        <w:rPr>
          <w:rFonts w:hint="cs"/>
          <w:color w:val="000000" w:themeColor="text1"/>
          <w:sz w:val="27"/>
          <w:rtl/>
          <w:lang w:bidi="ar-LB"/>
        </w:rPr>
        <w:t>ة والنفسي</w:t>
      </w:r>
      <w:r w:rsidR="00AF1A1C" w:rsidRPr="00266AF8">
        <w:rPr>
          <w:rFonts w:hint="cs"/>
          <w:color w:val="000000" w:themeColor="text1"/>
          <w:sz w:val="27"/>
          <w:rtl/>
          <w:lang w:bidi="ar-LB"/>
        </w:rPr>
        <w:t>ّ</w:t>
      </w:r>
      <w:r w:rsidRPr="00266AF8">
        <w:rPr>
          <w:rFonts w:hint="cs"/>
          <w:color w:val="000000" w:themeColor="text1"/>
          <w:sz w:val="27"/>
          <w:rtl/>
          <w:lang w:bidi="ar-LB"/>
        </w:rPr>
        <w:t xml:space="preserve">ة </w:t>
      </w:r>
      <w:r w:rsidR="00501C6B" w:rsidRPr="00266AF8">
        <w:rPr>
          <w:rFonts w:hint="cs"/>
          <w:color w:val="000000" w:themeColor="text1"/>
          <w:sz w:val="27"/>
          <w:rtl/>
          <w:lang w:bidi="ar-LB"/>
        </w:rPr>
        <w:t>إسلاميّ</w:t>
      </w:r>
      <w:r w:rsidRPr="00266AF8">
        <w:rPr>
          <w:rFonts w:hint="cs"/>
          <w:color w:val="000000" w:themeColor="text1"/>
          <w:sz w:val="27"/>
          <w:rtl/>
          <w:lang w:bidi="ar-LB"/>
        </w:rPr>
        <w:t xml:space="preserve">ة أيضاً. </w:t>
      </w:r>
    </w:p>
    <w:p w:rsidR="00B23699" w:rsidRPr="00266AF8" w:rsidRDefault="00B23699" w:rsidP="000B0AF4">
      <w:pPr>
        <w:rPr>
          <w:color w:val="000000" w:themeColor="text1"/>
          <w:sz w:val="27"/>
          <w:rtl/>
          <w:lang w:bidi="ar-LB"/>
        </w:rPr>
      </w:pPr>
      <w:r w:rsidRPr="00266AF8">
        <w:rPr>
          <w:rFonts w:hint="cs"/>
          <w:color w:val="000000" w:themeColor="text1"/>
          <w:sz w:val="27"/>
          <w:rtl/>
          <w:lang w:bidi="ar-LB"/>
        </w:rPr>
        <w:t>وهنا ي</w:t>
      </w:r>
      <w:r w:rsidR="00AF1A1C" w:rsidRPr="00266AF8">
        <w:rPr>
          <w:rFonts w:hint="cs"/>
          <w:color w:val="000000" w:themeColor="text1"/>
          <w:sz w:val="27"/>
          <w:rtl/>
          <w:lang w:bidi="ar-LB"/>
        </w:rPr>
        <w:t>ك</w:t>
      </w:r>
      <w:r w:rsidRPr="00266AF8">
        <w:rPr>
          <w:rFonts w:hint="cs"/>
          <w:color w:val="000000" w:themeColor="text1"/>
          <w:sz w:val="27"/>
          <w:rtl/>
          <w:lang w:bidi="ar-LB"/>
        </w:rPr>
        <w:t>من الفرق ال</w:t>
      </w:r>
      <w:r w:rsidR="00501C6B" w:rsidRPr="00266AF8">
        <w:rPr>
          <w:rFonts w:hint="cs"/>
          <w:color w:val="000000" w:themeColor="text1"/>
          <w:sz w:val="27"/>
          <w:rtl/>
          <w:lang w:bidi="ar-LB"/>
        </w:rPr>
        <w:t>أساسيّ</w:t>
      </w:r>
      <w:r w:rsidRPr="00266AF8">
        <w:rPr>
          <w:rFonts w:hint="cs"/>
          <w:color w:val="000000" w:themeColor="text1"/>
          <w:sz w:val="27"/>
          <w:rtl/>
          <w:lang w:bidi="ar-LB"/>
        </w:rPr>
        <w:t xml:space="preserve"> بين ما يقد</w:t>
      </w:r>
      <w:r w:rsidR="00AF1A1C" w:rsidRPr="00266AF8">
        <w:rPr>
          <w:rFonts w:hint="cs"/>
          <w:color w:val="000000" w:themeColor="text1"/>
          <w:sz w:val="27"/>
          <w:rtl/>
          <w:lang w:bidi="ar-LB"/>
        </w:rPr>
        <w:t>ِّ</w:t>
      </w:r>
      <w:r w:rsidRPr="00266AF8">
        <w:rPr>
          <w:rFonts w:hint="cs"/>
          <w:color w:val="000000" w:themeColor="text1"/>
          <w:sz w:val="27"/>
          <w:rtl/>
          <w:lang w:bidi="ar-LB"/>
        </w:rPr>
        <w:t>مه</w:t>
      </w:r>
      <w:r w:rsidR="00AF1A1C" w:rsidRPr="00266AF8">
        <w:rPr>
          <w:rFonts w:hint="cs"/>
          <w:color w:val="000000" w:themeColor="text1"/>
          <w:sz w:val="27"/>
          <w:rtl/>
          <w:lang w:bidi="ar-LB"/>
        </w:rPr>
        <w:t xml:space="preserve"> </w:t>
      </w:r>
      <w:r w:rsidRPr="00266AF8">
        <w:rPr>
          <w:rFonts w:hint="cs"/>
          <w:color w:val="000000" w:themeColor="text1"/>
          <w:sz w:val="27"/>
          <w:rtl/>
          <w:lang w:bidi="ar-LB"/>
        </w:rPr>
        <w:t xml:space="preserve">(اقتصادنا) في </w:t>
      </w:r>
      <w:r w:rsidR="000612CF" w:rsidRPr="00266AF8">
        <w:rPr>
          <w:rFonts w:hint="cs"/>
          <w:color w:val="000000" w:themeColor="text1"/>
          <w:sz w:val="27"/>
          <w:rtl/>
          <w:lang w:bidi="ar-LB"/>
        </w:rPr>
        <w:t>نظريّ</w:t>
      </w:r>
      <w:r w:rsidRPr="00266AF8">
        <w:rPr>
          <w:rFonts w:hint="cs"/>
          <w:color w:val="000000" w:themeColor="text1"/>
          <w:sz w:val="27"/>
          <w:rtl/>
          <w:lang w:bidi="ar-LB"/>
        </w:rPr>
        <w:t>ة (الاقتصاد ضمن الإسلام)</w:t>
      </w:r>
      <w:r w:rsidR="00AF1A1C" w:rsidRPr="00266AF8">
        <w:rPr>
          <w:rFonts w:hint="cs"/>
          <w:color w:val="000000" w:themeColor="text1"/>
          <w:sz w:val="27"/>
          <w:rtl/>
          <w:lang w:bidi="ar-LB"/>
        </w:rPr>
        <w:t>،</w:t>
      </w:r>
      <w:r w:rsidRPr="00266AF8">
        <w:rPr>
          <w:rFonts w:hint="cs"/>
          <w:color w:val="000000" w:themeColor="text1"/>
          <w:sz w:val="27"/>
          <w:rtl/>
          <w:lang w:bidi="ar-LB"/>
        </w:rPr>
        <w:t xml:space="preserve"> وضمن الأطر ال</w:t>
      </w:r>
      <w:r w:rsidR="00501C6B" w:rsidRPr="00266AF8">
        <w:rPr>
          <w:rFonts w:hint="cs"/>
          <w:color w:val="000000" w:themeColor="text1"/>
          <w:sz w:val="27"/>
          <w:rtl/>
          <w:lang w:bidi="ar-LB"/>
        </w:rPr>
        <w:t>إسلاميّ</w:t>
      </w:r>
      <w:r w:rsidRPr="00266AF8">
        <w:rPr>
          <w:rFonts w:hint="cs"/>
          <w:color w:val="000000" w:themeColor="text1"/>
          <w:sz w:val="27"/>
          <w:rtl/>
          <w:lang w:bidi="ar-LB"/>
        </w:rPr>
        <w:t xml:space="preserve">ة، وبين ما طرحه الآخرون في </w:t>
      </w:r>
      <w:r w:rsidR="000612CF" w:rsidRPr="00266AF8">
        <w:rPr>
          <w:rFonts w:hint="cs"/>
          <w:color w:val="000000" w:themeColor="text1"/>
          <w:sz w:val="27"/>
          <w:rtl/>
          <w:lang w:bidi="ar-LB"/>
        </w:rPr>
        <w:t>نظريّ</w:t>
      </w:r>
      <w:r w:rsidRPr="00266AF8">
        <w:rPr>
          <w:rFonts w:hint="cs"/>
          <w:color w:val="000000" w:themeColor="text1"/>
          <w:sz w:val="27"/>
          <w:rtl/>
          <w:lang w:bidi="ar-LB"/>
        </w:rPr>
        <w:t>اتهم ال</w:t>
      </w:r>
      <w:r w:rsidR="00501C6B" w:rsidRPr="00266AF8">
        <w:rPr>
          <w:rFonts w:hint="cs"/>
          <w:color w:val="000000" w:themeColor="text1"/>
          <w:sz w:val="27"/>
          <w:rtl/>
          <w:lang w:bidi="ar-LB"/>
        </w:rPr>
        <w:t>إسلاميّ</w:t>
      </w:r>
      <w:r w:rsidRPr="00266AF8">
        <w:rPr>
          <w:rFonts w:hint="cs"/>
          <w:color w:val="000000" w:themeColor="text1"/>
          <w:sz w:val="27"/>
          <w:rtl/>
          <w:lang w:bidi="ar-LB"/>
        </w:rPr>
        <w:t xml:space="preserve">ة حول الموضوع. </w:t>
      </w:r>
    </w:p>
    <w:p w:rsidR="00B23699" w:rsidRPr="00266AF8" w:rsidRDefault="00B23699" w:rsidP="000B0AF4">
      <w:pPr>
        <w:rPr>
          <w:color w:val="000000" w:themeColor="text1"/>
          <w:sz w:val="27"/>
          <w:rtl/>
          <w:lang w:bidi="ar-LB"/>
        </w:rPr>
      </w:pPr>
      <w:r w:rsidRPr="00266AF8">
        <w:rPr>
          <w:rFonts w:hint="cs"/>
          <w:color w:val="000000" w:themeColor="text1"/>
          <w:sz w:val="27"/>
          <w:rtl/>
          <w:lang w:bidi="ar-LB"/>
        </w:rPr>
        <w:t>علماً أن</w:t>
      </w:r>
      <w:r w:rsidR="00AF1A1C" w:rsidRPr="00266AF8">
        <w:rPr>
          <w:rFonts w:hint="cs"/>
          <w:color w:val="000000" w:themeColor="text1"/>
          <w:sz w:val="27"/>
          <w:rtl/>
          <w:lang w:bidi="ar-LB"/>
        </w:rPr>
        <w:t>ّ</w:t>
      </w:r>
      <w:r w:rsidRPr="00266AF8">
        <w:rPr>
          <w:rFonts w:hint="cs"/>
          <w:color w:val="000000" w:themeColor="text1"/>
          <w:sz w:val="27"/>
          <w:rtl/>
          <w:lang w:bidi="ar-LB"/>
        </w:rPr>
        <w:t xml:space="preserve"> (اقتصادنا) ي</w:t>
      </w:r>
      <w:r w:rsidR="00AF1A1C" w:rsidRPr="00266AF8">
        <w:rPr>
          <w:rFonts w:hint="cs"/>
          <w:color w:val="000000" w:themeColor="text1"/>
          <w:sz w:val="27"/>
          <w:rtl/>
          <w:lang w:bidi="ar-LB"/>
        </w:rPr>
        <w:t>ر</w:t>
      </w:r>
      <w:r w:rsidRPr="00266AF8">
        <w:rPr>
          <w:rFonts w:hint="cs"/>
          <w:color w:val="000000" w:themeColor="text1"/>
          <w:sz w:val="27"/>
          <w:rtl/>
          <w:lang w:bidi="ar-LB"/>
        </w:rPr>
        <w:t>فض أي</w:t>
      </w:r>
      <w:r w:rsidR="00AF1A1C" w:rsidRPr="00266AF8">
        <w:rPr>
          <w:rFonts w:hint="cs"/>
          <w:color w:val="000000" w:themeColor="text1"/>
          <w:sz w:val="27"/>
          <w:rtl/>
          <w:lang w:bidi="ar-LB"/>
        </w:rPr>
        <w:t>ّ</w:t>
      </w:r>
      <w:r w:rsidRPr="00266AF8">
        <w:rPr>
          <w:rFonts w:hint="cs"/>
          <w:color w:val="000000" w:themeColor="text1"/>
          <w:sz w:val="27"/>
          <w:rtl/>
          <w:lang w:bidi="ar-LB"/>
        </w:rPr>
        <w:t xml:space="preserve"> منهج ترقيعي</w:t>
      </w:r>
      <w:r w:rsidR="00AF1A1C" w:rsidRPr="00266AF8">
        <w:rPr>
          <w:rFonts w:hint="cs"/>
          <w:color w:val="000000" w:themeColor="text1"/>
          <w:sz w:val="27"/>
          <w:rtl/>
          <w:lang w:bidi="ar-LB"/>
        </w:rPr>
        <w:t>ّ</w:t>
      </w:r>
      <w:r w:rsidRPr="00266AF8">
        <w:rPr>
          <w:rFonts w:hint="cs"/>
          <w:color w:val="000000" w:themeColor="text1"/>
          <w:sz w:val="27"/>
          <w:rtl/>
          <w:lang w:bidi="ar-LB"/>
        </w:rPr>
        <w:t xml:space="preserve"> لسد</w:t>
      </w:r>
      <w:r w:rsidR="00AF1A1C" w:rsidRPr="00266AF8">
        <w:rPr>
          <w:rFonts w:hint="cs"/>
          <w:color w:val="000000" w:themeColor="text1"/>
          <w:sz w:val="27"/>
          <w:rtl/>
          <w:lang w:bidi="ar-LB"/>
        </w:rPr>
        <w:t>ّ</w:t>
      </w:r>
      <w:r w:rsidRPr="00266AF8">
        <w:rPr>
          <w:rFonts w:hint="cs"/>
          <w:color w:val="000000" w:themeColor="text1"/>
          <w:sz w:val="27"/>
          <w:rtl/>
          <w:lang w:bidi="ar-LB"/>
        </w:rPr>
        <w:t xml:space="preserve"> الثغرات ال</w:t>
      </w:r>
      <w:r w:rsidR="00501C6B" w:rsidRPr="00266AF8">
        <w:rPr>
          <w:rFonts w:hint="cs"/>
          <w:color w:val="000000" w:themeColor="text1"/>
          <w:sz w:val="27"/>
          <w:rtl/>
          <w:lang w:bidi="ar-LB"/>
        </w:rPr>
        <w:t>اقتصاديّ</w:t>
      </w:r>
      <w:r w:rsidRPr="00266AF8">
        <w:rPr>
          <w:rFonts w:hint="cs"/>
          <w:color w:val="000000" w:themeColor="text1"/>
          <w:sz w:val="27"/>
          <w:rtl/>
          <w:lang w:bidi="ar-LB"/>
        </w:rPr>
        <w:t xml:space="preserve">ة </w:t>
      </w:r>
      <w:r w:rsidR="00501C6B" w:rsidRPr="00266AF8">
        <w:rPr>
          <w:rFonts w:hint="cs"/>
          <w:color w:val="000000" w:themeColor="text1"/>
          <w:sz w:val="27"/>
          <w:rtl/>
          <w:lang w:bidi="ar-LB"/>
        </w:rPr>
        <w:t>إسلاميّ</w:t>
      </w:r>
      <w:r w:rsidRPr="00266AF8">
        <w:rPr>
          <w:rFonts w:hint="cs"/>
          <w:color w:val="000000" w:themeColor="text1"/>
          <w:sz w:val="27"/>
          <w:rtl/>
          <w:lang w:bidi="ar-LB"/>
        </w:rPr>
        <w:t>اً في اقتصاد دول غير مسلمة. كما يرفض أيضاً تحويل (الاقتصاد ال</w:t>
      </w:r>
      <w:r w:rsidR="00501C6B" w:rsidRPr="00266AF8">
        <w:rPr>
          <w:rFonts w:hint="cs"/>
          <w:color w:val="000000" w:themeColor="text1"/>
          <w:sz w:val="27"/>
          <w:rtl/>
          <w:lang w:bidi="ar-LB"/>
        </w:rPr>
        <w:t>إسلاميّ</w:t>
      </w:r>
      <w:r w:rsidRPr="00266AF8">
        <w:rPr>
          <w:rFonts w:hint="cs"/>
          <w:color w:val="000000" w:themeColor="text1"/>
          <w:sz w:val="27"/>
          <w:rtl/>
          <w:lang w:bidi="ar-LB"/>
        </w:rPr>
        <w:t>)</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علم</w:t>
      </w:r>
      <w:r w:rsidR="00AF1A1C" w:rsidRPr="00266AF8">
        <w:rPr>
          <w:rFonts w:hint="cs"/>
          <w:color w:val="000000" w:themeColor="text1"/>
          <w:sz w:val="27"/>
          <w:rtl/>
          <w:lang w:bidi="ar-LB"/>
        </w:rPr>
        <w:t>.</w:t>
      </w:r>
      <w:r w:rsidRPr="00266AF8">
        <w:rPr>
          <w:rFonts w:hint="cs"/>
          <w:color w:val="000000" w:themeColor="text1"/>
          <w:sz w:val="27"/>
          <w:rtl/>
          <w:lang w:bidi="ar-LB"/>
        </w:rPr>
        <w:t xml:space="preserve"> لكن</w:t>
      </w:r>
      <w:r w:rsidR="00AF1A1C" w:rsidRPr="00266AF8">
        <w:rPr>
          <w:rFonts w:hint="cs"/>
          <w:color w:val="000000" w:themeColor="text1"/>
          <w:sz w:val="27"/>
          <w:rtl/>
          <w:lang w:bidi="ar-LB"/>
        </w:rPr>
        <w:t>ّ</w:t>
      </w:r>
      <w:r w:rsidRPr="00266AF8">
        <w:rPr>
          <w:rFonts w:hint="cs"/>
          <w:color w:val="000000" w:themeColor="text1"/>
          <w:sz w:val="27"/>
          <w:rtl/>
          <w:lang w:bidi="ar-LB"/>
        </w:rPr>
        <w:t>ه يفس</w:t>
      </w:r>
      <w:r w:rsidR="00AF1A1C" w:rsidRPr="00266AF8">
        <w:rPr>
          <w:rFonts w:hint="cs"/>
          <w:color w:val="000000" w:themeColor="text1"/>
          <w:sz w:val="27"/>
          <w:rtl/>
          <w:lang w:bidi="ar-LB"/>
        </w:rPr>
        <w:t>ِّ</w:t>
      </w:r>
      <w:r w:rsidRPr="00266AF8">
        <w:rPr>
          <w:rFonts w:hint="cs"/>
          <w:color w:val="000000" w:themeColor="text1"/>
          <w:sz w:val="27"/>
          <w:rtl/>
          <w:lang w:bidi="ar-LB"/>
        </w:rPr>
        <w:t xml:space="preserve">ر العلاقة بين الاثنين، فيقول: </w:t>
      </w:r>
      <w:r w:rsidR="00AF1A1C" w:rsidRPr="00266AF8">
        <w:rPr>
          <w:rFonts w:hint="eastAsia"/>
          <w:color w:val="000000" w:themeColor="text1"/>
          <w:sz w:val="27"/>
          <w:rtl/>
        </w:rPr>
        <w:t>«</w:t>
      </w:r>
      <w:r w:rsidRPr="00266AF8">
        <w:rPr>
          <w:rFonts w:hint="cs"/>
          <w:color w:val="000000" w:themeColor="text1"/>
          <w:sz w:val="27"/>
          <w:rtl/>
          <w:lang w:bidi="ar-LB"/>
        </w:rPr>
        <w:t>يحد</w:t>
      </w:r>
      <w:r w:rsidR="00AF1A1C" w:rsidRPr="00266AF8">
        <w:rPr>
          <w:rFonts w:hint="cs"/>
          <w:color w:val="000000" w:themeColor="text1"/>
          <w:sz w:val="27"/>
          <w:rtl/>
          <w:lang w:bidi="ar-LB"/>
        </w:rPr>
        <w:t>ِّ</w:t>
      </w:r>
      <w:r w:rsidRPr="00266AF8">
        <w:rPr>
          <w:rFonts w:hint="cs"/>
          <w:color w:val="000000" w:themeColor="text1"/>
          <w:sz w:val="27"/>
          <w:rtl/>
          <w:lang w:bidi="ar-LB"/>
        </w:rPr>
        <w:t>د المجتمع ال</w:t>
      </w:r>
      <w:r w:rsidR="00501C6B" w:rsidRPr="00266AF8">
        <w:rPr>
          <w:rFonts w:hint="cs"/>
          <w:color w:val="000000" w:themeColor="text1"/>
          <w:sz w:val="27"/>
          <w:rtl/>
          <w:lang w:bidi="ar-LB"/>
        </w:rPr>
        <w:t>إسلاميّ</w:t>
      </w:r>
      <w:r w:rsidRPr="00266AF8">
        <w:rPr>
          <w:rFonts w:hint="cs"/>
          <w:color w:val="000000" w:themeColor="text1"/>
          <w:sz w:val="27"/>
          <w:rtl/>
          <w:lang w:bidi="ar-LB"/>
        </w:rPr>
        <w:t xml:space="preserve"> أو</w:t>
      </w:r>
      <w:r w:rsidR="00AF1A1C" w:rsidRPr="00266AF8">
        <w:rPr>
          <w:rFonts w:hint="cs"/>
          <w:color w:val="000000" w:themeColor="text1"/>
          <w:sz w:val="27"/>
          <w:rtl/>
          <w:lang w:bidi="ar-LB"/>
        </w:rPr>
        <w:t>ّ</w:t>
      </w:r>
      <w:r w:rsidRPr="00266AF8">
        <w:rPr>
          <w:rFonts w:hint="cs"/>
          <w:color w:val="000000" w:themeColor="text1"/>
          <w:sz w:val="27"/>
          <w:rtl/>
          <w:lang w:bidi="ar-LB"/>
        </w:rPr>
        <w:t>لاً الأهداف التي يريد التوص</w:t>
      </w:r>
      <w:r w:rsidR="00AF1A1C" w:rsidRPr="00266AF8">
        <w:rPr>
          <w:rFonts w:hint="cs"/>
          <w:color w:val="000000" w:themeColor="text1"/>
          <w:sz w:val="27"/>
          <w:rtl/>
          <w:lang w:bidi="ar-LB"/>
        </w:rPr>
        <w:t>ُّ</w:t>
      </w:r>
      <w:r w:rsidRPr="00266AF8">
        <w:rPr>
          <w:rFonts w:hint="cs"/>
          <w:color w:val="000000" w:themeColor="text1"/>
          <w:sz w:val="27"/>
          <w:rtl/>
          <w:lang w:bidi="ar-LB"/>
        </w:rPr>
        <w:t xml:space="preserve">ل </w:t>
      </w:r>
      <w:r w:rsidR="00AF1A1C" w:rsidRPr="00266AF8">
        <w:rPr>
          <w:rFonts w:hint="cs"/>
          <w:color w:val="000000" w:themeColor="text1"/>
          <w:sz w:val="27"/>
          <w:rtl/>
          <w:lang w:bidi="ar-LB"/>
        </w:rPr>
        <w:t>إ</w:t>
      </w:r>
      <w:r w:rsidRPr="00266AF8">
        <w:rPr>
          <w:rFonts w:hint="cs"/>
          <w:color w:val="000000" w:themeColor="text1"/>
          <w:sz w:val="27"/>
          <w:rtl/>
          <w:lang w:bidi="ar-LB"/>
        </w:rPr>
        <w:t xml:space="preserve">ليها </w:t>
      </w:r>
      <w:r w:rsidR="00501C6B" w:rsidRPr="00266AF8">
        <w:rPr>
          <w:rFonts w:hint="cs"/>
          <w:color w:val="000000" w:themeColor="text1"/>
          <w:sz w:val="27"/>
          <w:rtl/>
          <w:lang w:bidi="ar-LB"/>
        </w:rPr>
        <w:t>اقتصاديّ</w:t>
      </w:r>
      <w:r w:rsidRPr="00266AF8">
        <w:rPr>
          <w:rFonts w:hint="cs"/>
          <w:color w:val="000000" w:themeColor="text1"/>
          <w:sz w:val="27"/>
          <w:rtl/>
          <w:lang w:bidi="ar-LB"/>
        </w:rPr>
        <w:t>اً، ثم بعد ذلك يتم</w:t>
      </w:r>
      <w:r w:rsidR="00AF1A1C" w:rsidRPr="00266AF8">
        <w:rPr>
          <w:rFonts w:hint="cs"/>
          <w:color w:val="000000" w:themeColor="text1"/>
          <w:sz w:val="27"/>
          <w:rtl/>
          <w:lang w:bidi="ar-LB"/>
        </w:rPr>
        <w:t>ّ</w:t>
      </w:r>
      <w:r w:rsidRPr="00266AF8">
        <w:rPr>
          <w:rFonts w:hint="cs"/>
          <w:color w:val="000000" w:themeColor="text1"/>
          <w:sz w:val="27"/>
          <w:rtl/>
          <w:lang w:bidi="ar-LB"/>
        </w:rPr>
        <w:t xml:space="preserve"> تشكيل </w:t>
      </w:r>
      <w:r w:rsidR="00AF1A1C" w:rsidRPr="00266AF8">
        <w:rPr>
          <w:rFonts w:hint="cs"/>
          <w:color w:val="000000" w:themeColor="text1"/>
          <w:sz w:val="27"/>
          <w:rtl/>
          <w:lang w:bidi="ar-LB"/>
        </w:rPr>
        <w:t>الهي</w:t>
      </w:r>
      <w:r w:rsidRPr="00266AF8">
        <w:rPr>
          <w:rFonts w:hint="cs"/>
          <w:color w:val="000000" w:themeColor="text1"/>
          <w:sz w:val="27"/>
          <w:rtl/>
          <w:lang w:bidi="ar-LB"/>
        </w:rPr>
        <w:t>اكل والخطط والسياسات ال</w:t>
      </w:r>
      <w:r w:rsidR="00501C6B" w:rsidRPr="00266AF8">
        <w:rPr>
          <w:rFonts w:hint="cs"/>
          <w:color w:val="000000" w:themeColor="text1"/>
          <w:sz w:val="27"/>
          <w:rtl/>
          <w:lang w:bidi="ar-LB"/>
        </w:rPr>
        <w:t>اقتصاديّ</w:t>
      </w:r>
      <w:r w:rsidRPr="00266AF8">
        <w:rPr>
          <w:rFonts w:hint="cs"/>
          <w:color w:val="000000" w:themeColor="text1"/>
          <w:sz w:val="27"/>
          <w:rtl/>
          <w:lang w:bidi="ar-LB"/>
        </w:rPr>
        <w:t>ة التي توصله</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 xml:space="preserve">تلك الأهداف، ويمكن </w:t>
      </w:r>
      <w:r w:rsidR="00AF1A1C" w:rsidRPr="00266AF8">
        <w:rPr>
          <w:rFonts w:hint="cs"/>
          <w:color w:val="000000" w:themeColor="text1"/>
          <w:sz w:val="27"/>
          <w:rtl/>
          <w:lang w:bidi="ar-LB"/>
        </w:rPr>
        <w:t>أ</w:t>
      </w:r>
      <w:r w:rsidRPr="00266AF8">
        <w:rPr>
          <w:rFonts w:hint="cs"/>
          <w:color w:val="000000" w:themeColor="text1"/>
          <w:sz w:val="27"/>
          <w:rtl/>
          <w:lang w:bidi="ar-LB"/>
        </w:rPr>
        <w:t>ن تستعمل القواعد ال</w:t>
      </w:r>
      <w:r w:rsidR="003D6AFD" w:rsidRPr="00266AF8">
        <w:rPr>
          <w:rFonts w:hint="cs"/>
          <w:color w:val="000000" w:themeColor="text1"/>
          <w:sz w:val="27"/>
          <w:rtl/>
          <w:lang w:bidi="ar-LB"/>
        </w:rPr>
        <w:t>علميّ</w:t>
      </w:r>
      <w:r w:rsidRPr="00266AF8">
        <w:rPr>
          <w:rFonts w:hint="cs"/>
          <w:color w:val="000000" w:themeColor="text1"/>
          <w:sz w:val="27"/>
          <w:rtl/>
          <w:lang w:bidi="ar-LB"/>
        </w:rPr>
        <w:t>ة ال</w:t>
      </w:r>
      <w:r w:rsidR="00501C6B" w:rsidRPr="00266AF8">
        <w:rPr>
          <w:rFonts w:hint="cs"/>
          <w:color w:val="000000" w:themeColor="text1"/>
          <w:sz w:val="27"/>
          <w:rtl/>
          <w:lang w:bidi="ar-LB"/>
        </w:rPr>
        <w:t>اقتصاديّ</w:t>
      </w:r>
      <w:r w:rsidRPr="00266AF8">
        <w:rPr>
          <w:rFonts w:hint="cs"/>
          <w:color w:val="000000" w:themeColor="text1"/>
          <w:sz w:val="27"/>
          <w:rtl/>
          <w:lang w:bidi="ar-LB"/>
        </w:rPr>
        <w:t>ة في هذه الخطط</w:t>
      </w:r>
      <w:r w:rsidR="00AF1A1C" w:rsidRPr="00266AF8">
        <w:rPr>
          <w:rFonts w:hint="cs"/>
          <w:color w:val="000000" w:themeColor="text1"/>
          <w:sz w:val="27"/>
          <w:rtl/>
          <w:lang w:bidi="ar-LB"/>
        </w:rPr>
        <w:t>،</w:t>
      </w:r>
      <w:r w:rsidRPr="00266AF8">
        <w:rPr>
          <w:rFonts w:hint="cs"/>
          <w:color w:val="000000" w:themeColor="text1"/>
          <w:sz w:val="27"/>
          <w:rtl/>
          <w:lang w:bidi="ar-LB"/>
        </w:rPr>
        <w:t xml:space="preserve"> وتساعد على تعيين وتقرير الحقائق ال</w:t>
      </w:r>
      <w:r w:rsidR="00501C6B" w:rsidRPr="00266AF8">
        <w:rPr>
          <w:rFonts w:hint="cs"/>
          <w:color w:val="000000" w:themeColor="text1"/>
          <w:sz w:val="27"/>
          <w:rtl/>
          <w:lang w:bidi="ar-LB"/>
        </w:rPr>
        <w:t>اقتصاديّ</w:t>
      </w:r>
      <w:r w:rsidRPr="00266AF8">
        <w:rPr>
          <w:rFonts w:hint="cs"/>
          <w:color w:val="000000" w:themeColor="text1"/>
          <w:sz w:val="27"/>
          <w:rtl/>
          <w:lang w:bidi="ar-LB"/>
        </w:rPr>
        <w:t xml:space="preserve">ة، وتساعد </w:t>
      </w:r>
      <w:r w:rsidRPr="00266AF8">
        <w:rPr>
          <w:rFonts w:hint="cs"/>
          <w:color w:val="000000" w:themeColor="text1"/>
          <w:sz w:val="27"/>
          <w:rtl/>
          <w:lang w:bidi="ar-LB"/>
        </w:rPr>
        <w:lastRenderedPageBreak/>
        <w:t>في فهم ال</w:t>
      </w:r>
      <w:r w:rsidR="003D6AFD" w:rsidRPr="00266AF8">
        <w:rPr>
          <w:rFonts w:hint="cs"/>
          <w:color w:val="000000" w:themeColor="text1"/>
          <w:sz w:val="27"/>
          <w:rtl/>
          <w:lang w:bidi="ar-LB"/>
        </w:rPr>
        <w:t>فرضيّ</w:t>
      </w:r>
      <w:r w:rsidRPr="00266AF8">
        <w:rPr>
          <w:rFonts w:hint="cs"/>
          <w:color w:val="000000" w:themeColor="text1"/>
          <w:sz w:val="27"/>
          <w:rtl/>
          <w:lang w:bidi="ar-LB"/>
        </w:rPr>
        <w:t>ات والاحتمالات في الممارسات ال</w:t>
      </w:r>
      <w:r w:rsidR="00501C6B" w:rsidRPr="00266AF8">
        <w:rPr>
          <w:rFonts w:hint="cs"/>
          <w:color w:val="000000" w:themeColor="text1"/>
          <w:sz w:val="27"/>
          <w:rtl/>
          <w:lang w:bidi="ar-LB"/>
        </w:rPr>
        <w:t>اقتصاديّ</w:t>
      </w:r>
      <w:r w:rsidRPr="00266AF8">
        <w:rPr>
          <w:rFonts w:hint="cs"/>
          <w:color w:val="000000" w:themeColor="text1"/>
          <w:sz w:val="27"/>
          <w:rtl/>
          <w:lang w:bidi="ar-LB"/>
        </w:rPr>
        <w:t>ة، بغض</w:t>
      </w:r>
      <w:r w:rsidR="00AF1A1C" w:rsidRPr="00266AF8">
        <w:rPr>
          <w:rFonts w:hint="cs"/>
          <w:color w:val="000000" w:themeColor="text1"/>
          <w:sz w:val="27"/>
          <w:rtl/>
          <w:lang w:bidi="ar-LB"/>
        </w:rPr>
        <w:t>ّ</w:t>
      </w:r>
      <w:r w:rsidRPr="00266AF8">
        <w:rPr>
          <w:rFonts w:hint="cs"/>
          <w:color w:val="000000" w:themeColor="text1"/>
          <w:sz w:val="27"/>
          <w:rtl/>
          <w:lang w:bidi="ar-LB"/>
        </w:rPr>
        <w:t xml:space="preserve"> النظر عن الأبعاد ال</w:t>
      </w:r>
      <w:r w:rsidR="00501C6B" w:rsidRPr="00266AF8">
        <w:rPr>
          <w:rFonts w:hint="cs"/>
          <w:color w:val="000000" w:themeColor="text1"/>
          <w:sz w:val="27"/>
          <w:rtl/>
          <w:lang w:bidi="ar-LB"/>
        </w:rPr>
        <w:t>ثقافيّ</w:t>
      </w:r>
      <w:r w:rsidRPr="00266AF8">
        <w:rPr>
          <w:rFonts w:hint="cs"/>
          <w:color w:val="000000" w:themeColor="text1"/>
          <w:sz w:val="27"/>
          <w:rtl/>
          <w:lang w:bidi="ar-LB"/>
        </w:rPr>
        <w:t>ة وال</w:t>
      </w:r>
      <w:r w:rsidR="003D6AFD" w:rsidRPr="00266AF8">
        <w:rPr>
          <w:rFonts w:hint="cs"/>
          <w:color w:val="000000" w:themeColor="text1"/>
          <w:sz w:val="27"/>
          <w:rtl/>
          <w:lang w:bidi="ar-LB"/>
        </w:rPr>
        <w:t>دينيّ</w:t>
      </w:r>
      <w:r w:rsidRPr="00266AF8">
        <w:rPr>
          <w:rFonts w:hint="cs"/>
          <w:color w:val="000000" w:themeColor="text1"/>
          <w:sz w:val="27"/>
          <w:rtl/>
          <w:lang w:bidi="ar-LB"/>
        </w:rPr>
        <w:t>ة في كل</w:t>
      </w:r>
      <w:r w:rsidR="00AF1A1C" w:rsidRPr="00266AF8">
        <w:rPr>
          <w:rFonts w:hint="cs"/>
          <w:color w:val="000000" w:themeColor="text1"/>
          <w:sz w:val="27"/>
          <w:rtl/>
          <w:lang w:bidi="ar-LB"/>
        </w:rPr>
        <w:t>ّ</w:t>
      </w:r>
      <w:r w:rsidRPr="00266AF8">
        <w:rPr>
          <w:rFonts w:hint="cs"/>
          <w:color w:val="000000" w:themeColor="text1"/>
          <w:sz w:val="27"/>
          <w:rtl/>
          <w:lang w:bidi="ar-LB"/>
        </w:rPr>
        <w:t xml:space="preserve"> مجتمع</w:t>
      </w:r>
      <w:r w:rsidR="00AF1A1C" w:rsidRPr="00266AF8">
        <w:rPr>
          <w:rFonts w:hint="eastAsia"/>
          <w:color w:val="000000" w:themeColor="text1"/>
          <w:sz w:val="27"/>
          <w:rtl/>
        </w:rPr>
        <w:t>»</w:t>
      </w:r>
      <w:r w:rsidRPr="00266AF8">
        <w:rPr>
          <w:rFonts w:hint="cs"/>
          <w:color w:val="000000" w:themeColor="text1"/>
          <w:sz w:val="27"/>
          <w:rtl/>
          <w:lang w:bidi="ar-LB"/>
        </w:rPr>
        <w:t xml:space="preserve">. </w:t>
      </w:r>
    </w:p>
    <w:p w:rsidR="00B23699" w:rsidRPr="00266AF8" w:rsidRDefault="00B23699" w:rsidP="000B0AF4">
      <w:pPr>
        <w:rPr>
          <w:color w:val="000000" w:themeColor="text1"/>
          <w:sz w:val="27"/>
          <w:rtl/>
          <w:lang w:bidi="ar-LB"/>
        </w:rPr>
      </w:pPr>
    </w:p>
    <w:p w:rsidR="00B23699" w:rsidRPr="00266AF8" w:rsidRDefault="00B23699" w:rsidP="00B23699">
      <w:pPr>
        <w:pStyle w:val="Heading3"/>
        <w:rPr>
          <w:color w:val="000000" w:themeColor="text1"/>
          <w:rtl/>
          <w:lang w:bidi="ar-LB"/>
        </w:rPr>
      </w:pPr>
      <w:r w:rsidRPr="00266AF8">
        <w:rPr>
          <w:rFonts w:hint="cs"/>
          <w:color w:val="000000" w:themeColor="text1"/>
          <w:rtl/>
          <w:lang w:bidi="ar-LB"/>
        </w:rPr>
        <w:t>3ـ (اقتصادنا) والرأس</w:t>
      </w:r>
      <w:r w:rsidR="003D6AFD" w:rsidRPr="00266AF8">
        <w:rPr>
          <w:rFonts w:hint="cs"/>
          <w:color w:val="000000" w:themeColor="text1"/>
          <w:rtl/>
          <w:lang w:bidi="ar-LB"/>
        </w:rPr>
        <w:t>ماليّ</w:t>
      </w:r>
      <w:r w:rsidRPr="00266AF8">
        <w:rPr>
          <w:rFonts w:hint="cs"/>
          <w:color w:val="000000" w:themeColor="text1"/>
          <w:rtl/>
          <w:lang w:bidi="ar-LB"/>
        </w:rPr>
        <w:t>ة</w:t>
      </w:r>
      <w:r w:rsidRPr="00266AF8">
        <w:rPr>
          <w:rFonts w:hint="cs"/>
          <w:color w:val="000000" w:themeColor="text1"/>
          <w:rtl/>
          <w:lang w:val="en-US"/>
        </w:rPr>
        <w:t xml:space="preserve"> ــــــ</w:t>
      </w:r>
    </w:p>
    <w:p w:rsidR="00B23699" w:rsidRPr="00266AF8" w:rsidRDefault="00B23699" w:rsidP="000B0AF4">
      <w:pPr>
        <w:rPr>
          <w:color w:val="000000" w:themeColor="text1"/>
          <w:sz w:val="27"/>
          <w:rtl/>
          <w:lang w:bidi="ar-LB"/>
        </w:rPr>
      </w:pPr>
      <w:r w:rsidRPr="00266AF8">
        <w:rPr>
          <w:rFonts w:hint="cs"/>
          <w:color w:val="000000" w:themeColor="text1"/>
          <w:sz w:val="27"/>
          <w:rtl/>
          <w:lang w:bidi="ar-LB"/>
        </w:rPr>
        <w:t>لقد ات</w:t>
      </w:r>
      <w:r w:rsidR="00AF1A1C" w:rsidRPr="00266AF8">
        <w:rPr>
          <w:rFonts w:hint="cs"/>
          <w:color w:val="000000" w:themeColor="text1"/>
          <w:sz w:val="27"/>
          <w:rtl/>
          <w:lang w:bidi="ar-LB"/>
        </w:rPr>
        <w:t>َّ</w:t>
      </w:r>
      <w:r w:rsidRPr="00266AF8">
        <w:rPr>
          <w:rFonts w:hint="cs"/>
          <w:color w:val="000000" w:themeColor="text1"/>
          <w:sz w:val="27"/>
          <w:rtl/>
          <w:lang w:bidi="ar-LB"/>
        </w:rPr>
        <w:t xml:space="preserve">بع (اقتصادنا) طريقة </w:t>
      </w:r>
      <w:r w:rsidR="00501C6B" w:rsidRPr="00266AF8">
        <w:rPr>
          <w:rFonts w:hint="cs"/>
          <w:color w:val="000000" w:themeColor="text1"/>
          <w:sz w:val="27"/>
          <w:rtl/>
          <w:lang w:bidi="ar-LB"/>
        </w:rPr>
        <w:t>تاريخيّ</w:t>
      </w:r>
      <w:r w:rsidRPr="00266AF8">
        <w:rPr>
          <w:rFonts w:hint="cs"/>
          <w:color w:val="000000" w:themeColor="text1"/>
          <w:sz w:val="27"/>
          <w:rtl/>
          <w:lang w:bidi="ar-LB"/>
        </w:rPr>
        <w:t>ة في نقده الرأس</w:t>
      </w:r>
      <w:r w:rsidR="003D6AFD" w:rsidRPr="00266AF8">
        <w:rPr>
          <w:rFonts w:hint="cs"/>
          <w:color w:val="000000" w:themeColor="text1"/>
          <w:sz w:val="27"/>
          <w:rtl/>
          <w:lang w:bidi="ar-LB"/>
        </w:rPr>
        <w:t>ماليّ</w:t>
      </w:r>
      <w:r w:rsidRPr="00266AF8">
        <w:rPr>
          <w:rFonts w:hint="cs"/>
          <w:color w:val="000000" w:themeColor="text1"/>
          <w:sz w:val="27"/>
          <w:rtl/>
          <w:lang w:bidi="ar-LB"/>
        </w:rPr>
        <w:t>ة</w:t>
      </w:r>
      <w:r w:rsidR="00AF1A1C" w:rsidRPr="00266AF8">
        <w:rPr>
          <w:rFonts w:hint="cs"/>
          <w:color w:val="000000" w:themeColor="text1"/>
          <w:sz w:val="27"/>
          <w:rtl/>
          <w:lang w:bidi="ar-LB"/>
        </w:rPr>
        <w:t>.</w:t>
      </w:r>
      <w:r w:rsidRPr="00266AF8">
        <w:rPr>
          <w:rFonts w:hint="cs"/>
          <w:color w:val="000000" w:themeColor="text1"/>
          <w:sz w:val="27"/>
          <w:rtl/>
          <w:lang w:bidi="ar-LB"/>
        </w:rPr>
        <w:t xml:space="preserve"> فتتب</w:t>
      </w:r>
      <w:r w:rsidR="00AF1A1C" w:rsidRPr="00266AF8">
        <w:rPr>
          <w:rFonts w:hint="cs"/>
          <w:color w:val="000000" w:themeColor="text1"/>
          <w:sz w:val="27"/>
          <w:rtl/>
          <w:lang w:bidi="ar-LB"/>
        </w:rPr>
        <w:t>َّ</w:t>
      </w:r>
      <w:r w:rsidRPr="00266AF8">
        <w:rPr>
          <w:rFonts w:hint="cs"/>
          <w:color w:val="000000" w:themeColor="text1"/>
          <w:sz w:val="27"/>
          <w:rtl/>
          <w:lang w:bidi="ar-LB"/>
        </w:rPr>
        <w:t>ع الخطوات ال</w:t>
      </w:r>
      <w:r w:rsidR="00501C6B" w:rsidRPr="00266AF8">
        <w:rPr>
          <w:rFonts w:hint="cs"/>
          <w:color w:val="000000" w:themeColor="text1"/>
          <w:sz w:val="27"/>
          <w:rtl/>
          <w:lang w:bidi="ar-LB"/>
        </w:rPr>
        <w:t>تاريخيّ</w:t>
      </w:r>
      <w:r w:rsidRPr="00266AF8">
        <w:rPr>
          <w:rFonts w:hint="cs"/>
          <w:color w:val="000000" w:themeColor="text1"/>
          <w:sz w:val="27"/>
          <w:rtl/>
          <w:lang w:bidi="ar-LB"/>
        </w:rPr>
        <w:t>ة للرأس</w:t>
      </w:r>
      <w:r w:rsidR="003D6AFD" w:rsidRPr="00266AF8">
        <w:rPr>
          <w:rFonts w:hint="cs"/>
          <w:color w:val="000000" w:themeColor="text1"/>
          <w:sz w:val="27"/>
          <w:rtl/>
          <w:lang w:bidi="ar-LB"/>
        </w:rPr>
        <w:t>ماليّ</w:t>
      </w:r>
      <w:r w:rsidRPr="00266AF8">
        <w:rPr>
          <w:rFonts w:hint="cs"/>
          <w:color w:val="000000" w:themeColor="text1"/>
          <w:sz w:val="27"/>
          <w:rtl/>
          <w:lang w:bidi="ar-LB"/>
        </w:rPr>
        <w:t>ة واصفاً وناقداً ومهد</w:t>
      </w:r>
      <w:r w:rsidR="00AF1A1C" w:rsidRPr="00266AF8">
        <w:rPr>
          <w:rFonts w:hint="cs"/>
          <w:color w:val="000000" w:themeColor="text1"/>
          <w:sz w:val="27"/>
          <w:rtl/>
          <w:lang w:bidi="ar-LB"/>
        </w:rPr>
        <w:t>ِّ</w:t>
      </w:r>
      <w:r w:rsidRPr="00266AF8">
        <w:rPr>
          <w:rFonts w:hint="cs"/>
          <w:color w:val="000000" w:themeColor="text1"/>
          <w:sz w:val="27"/>
          <w:rtl/>
          <w:lang w:bidi="ar-LB"/>
        </w:rPr>
        <w:t>ماً الأسس ال</w:t>
      </w:r>
      <w:r w:rsidR="003D6AFD" w:rsidRPr="00266AF8">
        <w:rPr>
          <w:rFonts w:hint="cs"/>
          <w:color w:val="000000" w:themeColor="text1"/>
          <w:sz w:val="27"/>
          <w:rtl/>
          <w:lang w:bidi="ar-LB"/>
        </w:rPr>
        <w:t>فكريّ</w:t>
      </w:r>
      <w:r w:rsidRPr="00266AF8">
        <w:rPr>
          <w:rFonts w:hint="cs"/>
          <w:color w:val="000000" w:themeColor="text1"/>
          <w:sz w:val="27"/>
          <w:rtl/>
          <w:lang w:bidi="ar-LB"/>
        </w:rPr>
        <w:t>ة للرأس</w:t>
      </w:r>
      <w:r w:rsidR="003D6AFD" w:rsidRPr="00266AF8">
        <w:rPr>
          <w:rFonts w:hint="cs"/>
          <w:color w:val="000000" w:themeColor="text1"/>
          <w:sz w:val="27"/>
          <w:rtl/>
          <w:lang w:bidi="ar-LB"/>
        </w:rPr>
        <w:t>ماليّ</w:t>
      </w:r>
      <w:r w:rsidRPr="00266AF8">
        <w:rPr>
          <w:rFonts w:hint="cs"/>
          <w:color w:val="000000" w:themeColor="text1"/>
          <w:sz w:val="27"/>
          <w:rtl/>
          <w:lang w:bidi="ar-LB"/>
        </w:rPr>
        <w:t>ة</w:t>
      </w:r>
      <w:r w:rsidR="00AF1A1C" w:rsidRPr="00266AF8">
        <w:rPr>
          <w:rFonts w:hint="cs"/>
          <w:color w:val="000000" w:themeColor="text1"/>
          <w:sz w:val="27"/>
          <w:rtl/>
          <w:lang w:bidi="ar-LB"/>
        </w:rPr>
        <w:t>.</w:t>
      </w:r>
      <w:r w:rsidRPr="00266AF8">
        <w:rPr>
          <w:rFonts w:hint="cs"/>
          <w:color w:val="000000" w:themeColor="text1"/>
          <w:sz w:val="27"/>
          <w:rtl/>
          <w:lang w:bidi="ar-LB"/>
        </w:rPr>
        <w:t xml:space="preserve"> وكان النقد والتجريح هو الأقوى في</w:t>
      </w:r>
      <w:r w:rsidR="00AF1A1C" w:rsidRPr="00266AF8">
        <w:rPr>
          <w:rFonts w:hint="cs"/>
          <w:color w:val="000000" w:themeColor="text1"/>
          <w:sz w:val="27"/>
          <w:rtl/>
          <w:lang w:bidi="ar-LB"/>
        </w:rPr>
        <w:t xml:space="preserve"> </w:t>
      </w:r>
      <w:r w:rsidRPr="00266AF8">
        <w:rPr>
          <w:rFonts w:hint="cs"/>
          <w:color w:val="000000" w:themeColor="text1"/>
          <w:sz w:val="27"/>
          <w:rtl/>
          <w:lang w:bidi="ar-LB"/>
        </w:rPr>
        <w:t>(اقتصادنا) عندما تعر</w:t>
      </w:r>
      <w:r w:rsidR="00AF1A1C" w:rsidRPr="00266AF8">
        <w:rPr>
          <w:rFonts w:hint="cs"/>
          <w:color w:val="000000" w:themeColor="text1"/>
          <w:sz w:val="27"/>
          <w:rtl/>
          <w:lang w:bidi="ar-LB"/>
        </w:rPr>
        <w:t>َّ</w:t>
      </w:r>
      <w:r w:rsidRPr="00266AF8">
        <w:rPr>
          <w:rFonts w:hint="cs"/>
          <w:color w:val="000000" w:themeColor="text1"/>
          <w:sz w:val="27"/>
          <w:rtl/>
          <w:lang w:bidi="ar-LB"/>
        </w:rPr>
        <w:t>ض</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الأفكار الرأس</w:t>
      </w:r>
      <w:r w:rsidR="003D6AFD" w:rsidRPr="00266AF8">
        <w:rPr>
          <w:rFonts w:hint="cs"/>
          <w:color w:val="000000" w:themeColor="text1"/>
          <w:sz w:val="27"/>
          <w:rtl/>
          <w:lang w:bidi="ar-LB"/>
        </w:rPr>
        <w:t>ماليّ</w:t>
      </w:r>
      <w:r w:rsidRPr="00266AF8">
        <w:rPr>
          <w:rFonts w:hint="cs"/>
          <w:color w:val="000000" w:themeColor="text1"/>
          <w:sz w:val="27"/>
          <w:rtl/>
          <w:lang w:bidi="ar-LB"/>
        </w:rPr>
        <w:t>ة ومفك</w:t>
      </w:r>
      <w:r w:rsidR="00AF1A1C" w:rsidRPr="00266AF8">
        <w:rPr>
          <w:rFonts w:hint="cs"/>
          <w:color w:val="000000" w:themeColor="text1"/>
          <w:sz w:val="27"/>
          <w:rtl/>
          <w:lang w:bidi="ar-LB"/>
        </w:rPr>
        <w:t>ّر</w:t>
      </w:r>
      <w:r w:rsidRPr="00266AF8">
        <w:rPr>
          <w:rFonts w:hint="cs"/>
          <w:color w:val="000000" w:themeColor="text1"/>
          <w:sz w:val="27"/>
          <w:rtl/>
          <w:lang w:bidi="ar-LB"/>
        </w:rPr>
        <w:t>يها في القرن التاسع عشر، وتناول بالنقد أفكارهم الليبرالي</w:t>
      </w:r>
      <w:r w:rsidR="00AF1A1C" w:rsidRPr="00266AF8">
        <w:rPr>
          <w:rFonts w:hint="cs"/>
          <w:color w:val="000000" w:themeColor="text1"/>
          <w:sz w:val="27"/>
          <w:rtl/>
          <w:lang w:bidi="ar-LB"/>
        </w:rPr>
        <w:t>ّ</w:t>
      </w:r>
      <w:r w:rsidRPr="00266AF8">
        <w:rPr>
          <w:rFonts w:hint="cs"/>
          <w:color w:val="000000" w:themeColor="text1"/>
          <w:sz w:val="27"/>
          <w:rtl/>
          <w:lang w:bidi="ar-LB"/>
        </w:rPr>
        <w:t>ة</w:t>
      </w:r>
      <w:r w:rsidR="00AF1A1C" w:rsidRPr="00266AF8">
        <w:rPr>
          <w:rFonts w:hint="cs"/>
          <w:color w:val="000000" w:themeColor="text1"/>
          <w:sz w:val="27"/>
          <w:rtl/>
          <w:lang w:bidi="ar-LB"/>
        </w:rPr>
        <w:t>،</w:t>
      </w:r>
      <w:r w:rsidRPr="00266AF8">
        <w:rPr>
          <w:rFonts w:hint="cs"/>
          <w:color w:val="000000" w:themeColor="text1"/>
          <w:sz w:val="27"/>
          <w:rtl/>
          <w:lang w:bidi="ar-LB"/>
        </w:rPr>
        <w:t xml:space="preserve"> ولكن</w:t>
      </w:r>
      <w:r w:rsidR="00AF1A1C" w:rsidRPr="00266AF8">
        <w:rPr>
          <w:rFonts w:hint="cs"/>
          <w:color w:val="000000" w:themeColor="text1"/>
          <w:sz w:val="27"/>
          <w:rtl/>
          <w:lang w:bidi="ar-LB"/>
        </w:rPr>
        <w:t>ْ</w:t>
      </w:r>
      <w:r w:rsidRPr="00266AF8">
        <w:rPr>
          <w:rFonts w:hint="cs"/>
          <w:color w:val="000000" w:themeColor="text1"/>
          <w:sz w:val="27"/>
          <w:rtl/>
          <w:lang w:bidi="ar-LB"/>
        </w:rPr>
        <w:t xml:space="preserve"> لم يتطر</w:t>
      </w:r>
      <w:r w:rsidR="00AF1A1C" w:rsidRPr="00266AF8">
        <w:rPr>
          <w:rFonts w:hint="cs"/>
          <w:color w:val="000000" w:themeColor="text1"/>
          <w:sz w:val="27"/>
          <w:rtl/>
          <w:lang w:bidi="ar-LB"/>
        </w:rPr>
        <w:t>َّ</w:t>
      </w:r>
      <w:r w:rsidRPr="00266AF8">
        <w:rPr>
          <w:rFonts w:hint="cs"/>
          <w:color w:val="000000" w:themeColor="text1"/>
          <w:sz w:val="27"/>
          <w:rtl/>
          <w:lang w:bidi="ar-LB"/>
        </w:rPr>
        <w:t>ق</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الأفكار المعاصرة الحديثة لاقتصاد السوق ـ أي الاقتصاد الحر</w:t>
      </w:r>
      <w:r w:rsidR="00AF1A1C" w:rsidRPr="00266AF8">
        <w:rPr>
          <w:rFonts w:hint="cs"/>
          <w:color w:val="000000" w:themeColor="text1"/>
          <w:sz w:val="27"/>
          <w:rtl/>
          <w:lang w:bidi="ar-LB"/>
        </w:rPr>
        <w:t>ّ</w:t>
      </w:r>
      <w:r w:rsidRPr="00266AF8">
        <w:rPr>
          <w:rFonts w:hint="cs"/>
          <w:color w:val="000000" w:themeColor="text1"/>
          <w:sz w:val="27"/>
          <w:rtl/>
          <w:lang w:bidi="ar-LB"/>
        </w:rPr>
        <w:t xml:space="preserve"> المعاصر ـ</w:t>
      </w:r>
      <w:r w:rsidR="00AF1A1C" w:rsidRPr="00266AF8">
        <w:rPr>
          <w:rFonts w:hint="cs"/>
          <w:color w:val="000000" w:themeColor="text1"/>
          <w:sz w:val="27"/>
          <w:rtl/>
          <w:lang w:bidi="ar-LB"/>
        </w:rPr>
        <w:t>.</w:t>
      </w:r>
      <w:r w:rsidRPr="00266AF8">
        <w:rPr>
          <w:rFonts w:hint="cs"/>
          <w:color w:val="000000" w:themeColor="text1"/>
          <w:sz w:val="27"/>
          <w:rtl/>
          <w:lang w:bidi="ar-LB"/>
        </w:rPr>
        <w:t xml:space="preserve"> لكن</w:t>
      </w:r>
      <w:r w:rsidR="00AF1A1C" w:rsidRPr="00266AF8">
        <w:rPr>
          <w:rFonts w:hint="cs"/>
          <w:color w:val="000000" w:themeColor="text1"/>
          <w:sz w:val="27"/>
          <w:rtl/>
          <w:lang w:bidi="ar-LB"/>
        </w:rPr>
        <w:t>ْ</w:t>
      </w:r>
      <w:r w:rsidRPr="00266AF8">
        <w:rPr>
          <w:rFonts w:hint="cs"/>
          <w:color w:val="000000" w:themeColor="text1"/>
          <w:sz w:val="27"/>
          <w:rtl/>
          <w:lang w:bidi="ar-LB"/>
        </w:rPr>
        <w:t xml:space="preserve"> منذ الست</w:t>
      </w:r>
      <w:r w:rsidR="00AF1A1C" w:rsidRPr="00266AF8">
        <w:rPr>
          <w:rFonts w:hint="cs"/>
          <w:color w:val="000000" w:themeColor="text1"/>
          <w:sz w:val="27"/>
          <w:rtl/>
          <w:lang w:bidi="ar-LB"/>
        </w:rPr>
        <w:t>ّ</w:t>
      </w:r>
      <w:r w:rsidRPr="00266AF8">
        <w:rPr>
          <w:rFonts w:hint="cs"/>
          <w:color w:val="000000" w:themeColor="text1"/>
          <w:sz w:val="27"/>
          <w:rtl/>
          <w:lang w:bidi="ar-LB"/>
        </w:rPr>
        <w:t xml:space="preserve">ينات </w:t>
      </w:r>
      <w:r w:rsidR="00AF1A1C" w:rsidRPr="00266AF8">
        <w:rPr>
          <w:rFonts w:hint="cs"/>
          <w:color w:val="000000" w:themeColor="text1"/>
          <w:sz w:val="27"/>
          <w:rtl/>
          <w:lang w:bidi="ar-LB"/>
        </w:rPr>
        <w:t>وحتّى اليوم</w:t>
      </w:r>
      <w:r w:rsidRPr="00266AF8">
        <w:rPr>
          <w:rFonts w:hint="cs"/>
          <w:color w:val="000000" w:themeColor="text1"/>
          <w:sz w:val="27"/>
          <w:rtl/>
          <w:lang w:bidi="ar-LB"/>
        </w:rPr>
        <w:t xml:space="preserve"> تعر</w:t>
      </w:r>
      <w:r w:rsidR="00AF1A1C" w:rsidRPr="00266AF8">
        <w:rPr>
          <w:rFonts w:hint="cs"/>
          <w:color w:val="000000" w:themeColor="text1"/>
          <w:sz w:val="27"/>
          <w:rtl/>
          <w:lang w:bidi="ar-LB"/>
        </w:rPr>
        <w:t>ّ</w:t>
      </w:r>
      <w:r w:rsidRPr="00266AF8">
        <w:rPr>
          <w:rFonts w:hint="cs"/>
          <w:color w:val="000000" w:themeColor="text1"/>
          <w:sz w:val="27"/>
          <w:rtl/>
          <w:lang w:bidi="ar-LB"/>
        </w:rPr>
        <w:t>ض الفكرال</w:t>
      </w:r>
      <w:r w:rsidR="00501C6B" w:rsidRPr="00266AF8">
        <w:rPr>
          <w:rFonts w:hint="cs"/>
          <w:color w:val="000000" w:themeColor="text1"/>
          <w:sz w:val="27"/>
          <w:rtl/>
          <w:lang w:bidi="ar-LB"/>
        </w:rPr>
        <w:t>اقتصاديّ</w:t>
      </w:r>
      <w:r w:rsidRPr="00266AF8">
        <w:rPr>
          <w:rFonts w:hint="cs"/>
          <w:color w:val="000000" w:themeColor="text1"/>
          <w:sz w:val="27"/>
          <w:rtl/>
          <w:lang w:bidi="ar-LB"/>
        </w:rPr>
        <w:t xml:space="preserve"> ال</w:t>
      </w:r>
      <w:r w:rsidR="003D6AFD" w:rsidRPr="00266AF8">
        <w:rPr>
          <w:rFonts w:hint="cs"/>
          <w:color w:val="000000" w:themeColor="text1"/>
          <w:sz w:val="27"/>
          <w:rtl/>
          <w:lang w:bidi="ar-LB"/>
        </w:rPr>
        <w:t>غربيّ</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تطو</w:t>
      </w:r>
      <w:r w:rsidR="00AF1A1C" w:rsidRPr="00266AF8">
        <w:rPr>
          <w:rFonts w:hint="cs"/>
          <w:color w:val="000000" w:themeColor="text1"/>
          <w:sz w:val="27"/>
          <w:rtl/>
          <w:lang w:bidi="ar-LB"/>
        </w:rPr>
        <w:t>ّ</w:t>
      </w:r>
      <w:r w:rsidRPr="00266AF8">
        <w:rPr>
          <w:rFonts w:hint="cs"/>
          <w:color w:val="000000" w:themeColor="text1"/>
          <w:sz w:val="27"/>
          <w:rtl/>
          <w:lang w:bidi="ar-LB"/>
        </w:rPr>
        <w:t>رات وتحو</w:t>
      </w:r>
      <w:r w:rsidR="00AF1A1C" w:rsidRPr="00266AF8">
        <w:rPr>
          <w:rFonts w:hint="cs"/>
          <w:color w:val="000000" w:themeColor="text1"/>
          <w:sz w:val="27"/>
          <w:rtl/>
          <w:lang w:bidi="ar-LB"/>
        </w:rPr>
        <w:t>ّ</w:t>
      </w:r>
      <w:r w:rsidRPr="00266AF8">
        <w:rPr>
          <w:rFonts w:hint="cs"/>
          <w:color w:val="000000" w:themeColor="text1"/>
          <w:sz w:val="27"/>
          <w:rtl/>
          <w:lang w:bidi="ar-LB"/>
        </w:rPr>
        <w:t>لات هائلة، من قبيل</w:t>
      </w:r>
      <w:r w:rsidR="00AF1A1C" w:rsidRPr="00266AF8">
        <w:rPr>
          <w:rFonts w:hint="cs"/>
          <w:color w:val="000000" w:themeColor="text1"/>
          <w:sz w:val="27"/>
          <w:rtl/>
          <w:lang w:bidi="ar-LB"/>
        </w:rPr>
        <w:t>:</w:t>
      </w:r>
      <w:r w:rsidRPr="00266AF8">
        <w:rPr>
          <w:rFonts w:hint="cs"/>
          <w:color w:val="000000" w:themeColor="text1"/>
          <w:sz w:val="27"/>
          <w:rtl/>
          <w:lang w:bidi="ar-LB"/>
        </w:rPr>
        <w:t xml:space="preserve"> ظهور التفكير ال</w:t>
      </w:r>
      <w:r w:rsidR="000612CF" w:rsidRPr="00266AF8">
        <w:rPr>
          <w:rFonts w:hint="cs"/>
          <w:color w:val="000000" w:themeColor="text1"/>
          <w:sz w:val="27"/>
          <w:rtl/>
          <w:lang w:bidi="ar-LB"/>
        </w:rPr>
        <w:t>نقديّ</w:t>
      </w:r>
      <w:r w:rsidRPr="00266AF8">
        <w:rPr>
          <w:rFonts w:hint="cs"/>
          <w:color w:val="000000" w:themeColor="text1"/>
          <w:sz w:val="27"/>
          <w:rtl/>
          <w:lang w:bidi="ar-LB"/>
        </w:rPr>
        <w:t>، والاقتصاد ال</w:t>
      </w:r>
      <w:r w:rsidR="00501C6B" w:rsidRPr="00266AF8">
        <w:rPr>
          <w:rFonts w:hint="cs"/>
          <w:color w:val="000000" w:themeColor="text1"/>
          <w:sz w:val="27"/>
          <w:rtl/>
          <w:lang w:bidi="ar-LB"/>
        </w:rPr>
        <w:t>تقليديّ</w:t>
      </w:r>
      <w:r w:rsidRPr="00266AF8">
        <w:rPr>
          <w:rFonts w:hint="cs"/>
          <w:color w:val="000000" w:themeColor="text1"/>
          <w:sz w:val="27"/>
          <w:rtl/>
          <w:lang w:bidi="ar-LB"/>
        </w:rPr>
        <w:t xml:space="preserve"> المتجد</w:t>
      </w:r>
      <w:r w:rsidR="00AF1A1C" w:rsidRPr="00266AF8">
        <w:rPr>
          <w:rFonts w:hint="cs"/>
          <w:color w:val="000000" w:themeColor="text1"/>
          <w:sz w:val="27"/>
          <w:rtl/>
          <w:lang w:bidi="ar-LB"/>
        </w:rPr>
        <w:t>ِّ</w:t>
      </w:r>
      <w:r w:rsidRPr="00266AF8">
        <w:rPr>
          <w:rFonts w:hint="cs"/>
          <w:color w:val="000000" w:themeColor="text1"/>
          <w:sz w:val="27"/>
          <w:rtl/>
          <w:lang w:bidi="ar-LB"/>
        </w:rPr>
        <w:t>د، و</w:t>
      </w:r>
      <w:r w:rsidR="000612CF" w:rsidRPr="00266AF8">
        <w:rPr>
          <w:rFonts w:hint="cs"/>
          <w:color w:val="000000" w:themeColor="text1"/>
          <w:sz w:val="27"/>
          <w:rtl/>
          <w:lang w:bidi="ar-LB"/>
        </w:rPr>
        <w:t>نظريّ</w:t>
      </w:r>
      <w:r w:rsidRPr="00266AF8">
        <w:rPr>
          <w:rFonts w:hint="cs"/>
          <w:color w:val="000000" w:themeColor="text1"/>
          <w:sz w:val="27"/>
          <w:rtl/>
          <w:lang w:bidi="ar-LB"/>
        </w:rPr>
        <w:t>ة التطو</w:t>
      </w:r>
      <w:r w:rsidR="00AF1A1C" w:rsidRPr="00266AF8">
        <w:rPr>
          <w:rFonts w:hint="cs"/>
          <w:color w:val="000000" w:themeColor="text1"/>
          <w:sz w:val="27"/>
          <w:rtl/>
          <w:lang w:bidi="ar-LB"/>
        </w:rPr>
        <w:t>ّ</w:t>
      </w:r>
      <w:r w:rsidRPr="00266AF8">
        <w:rPr>
          <w:rFonts w:hint="cs"/>
          <w:color w:val="000000" w:themeColor="text1"/>
          <w:sz w:val="27"/>
          <w:rtl/>
          <w:lang w:bidi="ar-LB"/>
        </w:rPr>
        <w:t>ر والنمو</w:t>
      </w:r>
      <w:r w:rsidR="00AF1A1C" w:rsidRPr="00266AF8">
        <w:rPr>
          <w:rFonts w:hint="cs"/>
          <w:color w:val="000000" w:themeColor="text1"/>
          <w:sz w:val="27"/>
          <w:rtl/>
          <w:lang w:bidi="ar-LB"/>
        </w:rPr>
        <w:t>ّ</w:t>
      </w:r>
      <w:r w:rsidRPr="00266AF8">
        <w:rPr>
          <w:rFonts w:hint="cs"/>
          <w:color w:val="000000" w:themeColor="text1"/>
          <w:sz w:val="27"/>
          <w:rtl/>
          <w:lang w:bidi="ar-LB"/>
        </w:rPr>
        <w:t xml:space="preserve"> ال</w:t>
      </w:r>
      <w:r w:rsidR="00501C6B" w:rsidRPr="00266AF8">
        <w:rPr>
          <w:rFonts w:hint="cs"/>
          <w:color w:val="000000" w:themeColor="text1"/>
          <w:sz w:val="27"/>
          <w:rtl/>
          <w:lang w:bidi="ar-LB"/>
        </w:rPr>
        <w:t>اقتصاديّ</w:t>
      </w:r>
      <w:r w:rsidRPr="00266AF8">
        <w:rPr>
          <w:rFonts w:hint="cs"/>
          <w:color w:val="000000" w:themeColor="text1"/>
          <w:sz w:val="27"/>
          <w:rtl/>
          <w:lang w:bidi="ar-LB"/>
        </w:rPr>
        <w:t>. وعليه يمكن القول بأن</w:t>
      </w:r>
      <w:r w:rsidR="009D5A34">
        <w:rPr>
          <w:rFonts w:hint="cs"/>
          <w:color w:val="000000" w:themeColor="text1"/>
          <w:sz w:val="27"/>
          <w:rtl/>
          <w:lang w:bidi="ar-LB"/>
        </w:rPr>
        <w:t>ّ</w:t>
      </w:r>
      <w:r w:rsidRPr="00266AF8">
        <w:rPr>
          <w:rFonts w:hint="cs"/>
          <w:color w:val="000000" w:themeColor="text1"/>
          <w:sz w:val="27"/>
          <w:rtl/>
          <w:lang w:bidi="ar-LB"/>
        </w:rPr>
        <w:t xml:space="preserve"> (اقتصادنا) كان بحثاً </w:t>
      </w:r>
      <w:r w:rsidR="000612CF" w:rsidRPr="00266AF8">
        <w:rPr>
          <w:rFonts w:hint="cs"/>
          <w:color w:val="000000" w:themeColor="text1"/>
          <w:sz w:val="27"/>
          <w:rtl/>
          <w:lang w:bidi="ar-LB"/>
        </w:rPr>
        <w:t>نظريّ</w:t>
      </w:r>
      <w:r w:rsidRPr="00266AF8">
        <w:rPr>
          <w:rFonts w:hint="cs"/>
          <w:color w:val="000000" w:themeColor="text1"/>
          <w:sz w:val="27"/>
          <w:rtl/>
          <w:lang w:bidi="ar-LB"/>
        </w:rPr>
        <w:t>اً حلّق في علوه في عنان السماء، ولكن</w:t>
      </w:r>
      <w:r w:rsidR="00AF1A1C" w:rsidRPr="00266AF8">
        <w:rPr>
          <w:rFonts w:hint="cs"/>
          <w:color w:val="000000" w:themeColor="text1"/>
          <w:sz w:val="27"/>
          <w:rtl/>
          <w:lang w:bidi="ar-LB"/>
        </w:rPr>
        <w:t>ّ</w:t>
      </w:r>
      <w:r w:rsidRPr="00266AF8">
        <w:rPr>
          <w:rFonts w:hint="cs"/>
          <w:color w:val="000000" w:themeColor="text1"/>
          <w:sz w:val="27"/>
          <w:rtl/>
          <w:lang w:bidi="ar-LB"/>
        </w:rPr>
        <w:t>ه كان يحتاج</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محاكاة الواقع ال</w:t>
      </w:r>
      <w:r w:rsidR="003D6AFD" w:rsidRPr="00266AF8">
        <w:rPr>
          <w:rFonts w:hint="cs"/>
          <w:color w:val="000000" w:themeColor="text1"/>
          <w:sz w:val="27"/>
          <w:rtl/>
          <w:lang w:bidi="ar-LB"/>
        </w:rPr>
        <w:t>عمليّ</w:t>
      </w:r>
      <w:r w:rsidR="00AF1A1C" w:rsidRPr="00266AF8">
        <w:rPr>
          <w:rFonts w:hint="cs"/>
          <w:color w:val="000000" w:themeColor="text1"/>
          <w:sz w:val="27"/>
          <w:rtl/>
          <w:lang w:bidi="ar-LB"/>
        </w:rPr>
        <w:t>، سواءٌ</w:t>
      </w:r>
      <w:r w:rsidRPr="00266AF8">
        <w:rPr>
          <w:rFonts w:hint="cs"/>
          <w:color w:val="000000" w:themeColor="text1"/>
          <w:sz w:val="27"/>
          <w:rtl/>
          <w:lang w:bidi="ar-LB"/>
        </w:rPr>
        <w:t xml:space="preserve"> في دحضه ال</w:t>
      </w:r>
      <w:r w:rsidR="000612CF" w:rsidRPr="00266AF8">
        <w:rPr>
          <w:rFonts w:hint="cs"/>
          <w:color w:val="000000" w:themeColor="text1"/>
          <w:sz w:val="27"/>
          <w:rtl/>
          <w:lang w:bidi="ar-LB"/>
        </w:rPr>
        <w:t>نظريّ</w:t>
      </w:r>
      <w:r w:rsidRPr="00266AF8">
        <w:rPr>
          <w:rFonts w:hint="cs"/>
          <w:color w:val="000000" w:themeColor="text1"/>
          <w:sz w:val="27"/>
          <w:rtl/>
          <w:lang w:bidi="ar-LB"/>
        </w:rPr>
        <w:t xml:space="preserve"> للرأس</w:t>
      </w:r>
      <w:r w:rsidR="003D6AFD" w:rsidRPr="00266AF8">
        <w:rPr>
          <w:rFonts w:hint="cs"/>
          <w:color w:val="000000" w:themeColor="text1"/>
          <w:sz w:val="27"/>
          <w:rtl/>
          <w:lang w:bidi="ar-LB"/>
        </w:rPr>
        <w:t>ماليّ</w:t>
      </w:r>
      <w:r w:rsidRPr="00266AF8">
        <w:rPr>
          <w:rFonts w:hint="cs"/>
          <w:color w:val="000000" w:themeColor="text1"/>
          <w:sz w:val="27"/>
          <w:rtl/>
          <w:lang w:bidi="ar-LB"/>
        </w:rPr>
        <w:t>ة أو تصد</w:t>
      </w:r>
      <w:r w:rsidR="00AF1A1C" w:rsidRPr="00266AF8">
        <w:rPr>
          <w:rFonts w:hint="cs"/>
          <w:color w:val="000000" w:themeColor="text1"/>
          <w:sz w:val="27"/>
          <w:rtl/>
          <w:lang w:bidi="ar-LB"/>
        </w:rPr>
        <w:t>ّ</w:t>
      </w:r>
      <w:r w:rsidRPr="00266AF8">
        <w:rPr>
          <w:rFonts w:hint="cs"/>
          <w:color w:val="000000" w:themeColor="text1"/>
          <w:sz w:val="27"/>
          <w:rtl/>
          <w:lang w:bidi="ar-LB"/>
        </w:rPr>
        <w:t>يه للأسس ال</w:t>
      </w:r>
      <w:r w:rsidR="000612CF" w:rsidRPr="00266AF8">
        <w:rPr>
          <w:rFonts w:hint="cs"/>
          <w:color w:val="000000" w:themeColor="text1"/>
          <w:sz w:val="27"/>
          <w:rtl/>
          <w:lang w:bidi="ar-LB"/>
        </w:rPr>
        <w:t>نظريّ</w:t>
      </w:r>
      <w:r w:rsidRPr="00266AF8">
        <w:rPr>
          <w:rFonts w:hint="cs"/>
          <w:color w:val="000000" w:themeColor="text1"/>
          <w:sz w:val="27"/>
          <w:rtl/>
          <w:lang w:bidi="ar-LB"/>
        </w:rPr>
        <w:t>ة للماركسي</w:t>
      </w:r>
      <w:r w:rsidR="00AF1A1C" w:rsidRPr="00266AF8">
        <w:rPr>
          <w:rFonts w:hint="cs"/>
          <w:color w:val="000000" w:themeColor="text1"/>
          <w:sz w:val="27"/>
          <w:rtl/>
          <w:lang w:bidi="ar-LB"/>
        </w:rPr>
        <w:t>ّ</w:t>
      </w:r>
      <w:r w:rsidRPr="00266AF8">
        <w:rPr>
          <w:rFonts w:hint="cs"/>
          <w:color w:val="000000" w:themeColor="text1"/>
          <w:sz w:val="27"/>
          <w:rtl/>
          <w:lang w:bidi="ar-LB"/>
        </w:rPr>
        <w:t xml:space="preserve">ة، </w:t>
      </w:r>
      <w:r w:rsidR="00AF1A1C" w:rsidRPr="00266AF8">
        <w:rPr>
          <w:rFonts w:hint="cs"/>
          <w:color w:val="000000" w:themeColor="text1"/>
          <w:sz w:val="27"/>
          <w:rtl/>
          <w:lang w:bidi="ar-LB"/>
        </w:rPr>
        <w:t>و</w:t>
      </w:r>
      <w:r w:rsidRPr="00266AF8">
        <w:rPr>
          <w:rFonts w:hint="cs"/>
          <w:color w:val="000000" w:themeColor="text1"/>
          <w:sz w:val="27"/>
          <w:rtl/>
          <w:lang w:bidi="ar-LB"/>
        </w:rPr>
        <w:t>حت</w:t>
      </w:r>
      <w:r w:rsidR="00AF1A1C" w:rsidRPr="00266AF8">
        <w:rPr>
          <w:rFonts w:hint="cs"/>
          <w:color w:val="000000" w:themeColor="text1"/>
          <w:sz w:val="27"/>
          <w:rtl/>
          <w:lang w:bidi="ar-LB"/>
        </w:rPr>
        <w:t>ّ</w:t>
      </w:r>
      <w:r w:rsidRPr="00266AF8">
        <w:rPr>
          <w:rFonts w:hint="cs"/>
          <w:color w:val="000000" w:themeColor="text1"/>
          <w:sz w:val="27"/>
          <w:rtl/>
          <w:lang w:bidi="ar-LB"/>
        </w:rPr>
        <w:t>ى في طرحه البديل ال</w:t>
      </w:r>
      <w:r w:rsidR="00501C6B" w:rsidRPr="00266AF8">
        <w:rPr>
          <w:rFonts w:hint="cs"/>
          <w:color w:val="000000" w:themeColor="text1"/>
          <w:sz w:val="27"/>
          <w:rtl/>
          <w:lang w:bidi="ar-LB"/>
        </w:rPr>
        <w:t>إسلاميّ</w:t>
      </w:r>
      <w:r w:rsidR="00AF1A1C" w:rsidRPr="00266AF8">
        <w:rPr>
          <w:rFonts w:hint="cs"/>
          <w:color w:val="000000" w:themeColor="text1"/>
          <w:sz w:val="27"/>
          <w:rtl/>
          <w:lang w:bidi="ar-LB"/>
        </w:rPr>
        <w:t>،</w:t>
      </w:r>
      <w:r w:rsidRPr="00266AF8">
        <w:rPr>
          <w:rFonts w:hint="cs"/>
          <w:color w:val="000000" w:themeColor="text1"/>
          <w:sz w:val="27"/>
          <w:rtl/>
          <w:lang w:bidi="ar-LB"/>
        </w:rPr>
        <w:t xml:space="preserve"> الموسوم ب</w:t>
      </w:r>
      <w:r w:rsidR="00AF1A1C" w:rsidRPr="00266AF8">
        <w:rPr>
          <w:rFonts w:hint="cs"/>
          <w:color w:val="000000" w:themeColor="text1"/>
          <w:sz w:val="27"/>
          <w:rtl/>
          <w:lang w:bidi="ar-LB"/>
        </w:rPr>
        <w:t>ـ (</w:t>
      </w:r>
      <w:r w:rsidRPr="00266AF8">
        <w:rPr>
          <w:rFonts w:hint="cs"/>
          <w:color w:val="000000" w:themeColor="text1"/>
          <w:sz w:val="27"/>
          <w:rtl/>
          <w:lang w:bidi="ar-LB"/>
        </w:rPr>
        <w:t>المذهب ال</w:t>
      </w:r>
      <w:r w:rsidR="00501C6B" w:rsidRPr="00266AF8">
        <w:rPr>
          <w:rFonts w:hint="cs"/>
          <w:color w:val="000000" w:themeColor="text1"/>
          <w:sz w:val="27"/>
          <w:rtl/>
          <w:lang w:bidi="ar-LB"/>
        </w:rPr>
        <w:t>اقتصاديّ</w:t>
      </w:r>
      <w:r w:rsidRPr="00266AF8">
        <w:rPr>
          <w:rFonts w:hint="cs"/>
          <w:color w:val="000000" w:themeColor="text1"/>
          <w:sz w:val="27"/>
          <w:rtl/>
          <w:lang w:bidi="ar-LB"/>
        </w:rPr>
        <w:t xml:space="preserve"> ال</w:t>
      </w:r>
      <w:r w:rsidR="00501C6B" w:rsidRPr="00266AF8">
        <w:rPr>
          <w:rFonts w:hint="cs"/>
          <w:color w:val="000000" w:themeColor="text1"/>
          <w:sz w:val="27"/>
          <w:rtl/>
          <w:lang w:bidi="ar-LB"/>
        </w:rPr>
        <w:t>إسلاميّ</w:t>
      </w:r>
      <w:r w:rsidR="00AF1A1C" w:rsidRPr="00266AF8">
        <w:rPr>
          <w:rFonts w:hint="cs"/>
          <w:color w:val="000000" w:themeColor="text1"/>
          <w:sz w:val="27"/>
          <w:rtl/>
          <w:lang w:bidi="ar-LB"/>
        </w:rPr>
        <w:t>)</w:t>
      </w:r>
      <w:r w:rsidRPr="00266AF8">
        <w:rPr>
          <w:rFonts w:hint="cs"/>
          <w:color w:val="000000" w:themeColor="text1"/>
          <w:sz w:val="27"/>
          <w:rtl/>
          <w:lang w:bidi="ar-LB"/>
        </w:rPr>
        <w:t xml:space="preserve">. </w:t>
      </w:r>
    </w:p>
    <w:p w:rsidR="00B23699" w:rsidRPr="00266AF8" w:rsidRDefault="00B23699" w:rsidP="000B0AF4">
      <w:pPr>
        <w:rPr>
          <w:color w:val="000000" w:themeColor="text1"/>
          <w:sz w:val="27"/>
          <w:rtl/>
          <w:lang w:bidi="ar-LB"/>
        </w:rPr>
      </w:pPr>
    </w:p>
    <w:p w:rsidR="00B23699" w:rsidRPr="00266AF8" w:rsidRDefault="00B23699" w:rsidP="00B23699">
      <w:pPr>
        <w:pStyle w:val="Heading3"/>
        <w:rPr>
          <w:color w:val="000000" w:themeColor="text1"/>
          <w:rtl/>
          <w:lang w:bidi="ar-LB"/>
        </w:rPr>
      </w:pPr>
      <w:r w:rsidRPr="00266AF8">
        <w:rPr>
          <w:rFonts w:hint="cs"/>
          <w:color w:val="000000" w:themeColor="text1"/>
          <w:rtl/>
          <w:lang w:bidi="ar-LB"/>
        </w:rPr>
        <w:t>4ـ التطبيقات والخطط ال</w:t>
      </w:r>
      <w:r w:rsidR="003D6AFD" w:rsidRPr="00266AF8">
        <w:rPr>
          <w:rFonts w:hint="cs"/>
          <w:color w:val="000000" w:themeColor="text1"/>
          <w:rtl/>
          <w:lang w:bidi="ar-LB"/>
        </w:rPr>
        <w:t>عمليّ</w:t>
      </w:r>
      <w:r w:rsidRPr="00266AF8">
        <w:rPr>
          <w:rFonts w:hint="cs"/>
          <w:color w:val="000000" w:themeColor="text1"/>
          <w:rtl/>
          <w:lang w:bidi="ar-LB"/>
        </w:rPr>
        <w:t>ة للاقتصاد ال</w:t>
      </w:r>
      <w:r w:rsidR="00501C6B" w:rsidRPr="00266AF8">
        <w:rPr>
          <w:rFonts w:hint="cs"/>
          <w:color w:val="000000" w:themeColor="text1"/>
          <w:rtl/>
          <w:lang w:bidi="ar-LB"/>
        </w:rPr>
        <w:t>إسلاميّ</w:t>
      </w:r>
      <w:r w:rsidRPr="00266AF8">
        <w:rPr>
          <w:rFonts w:hint="cs"/>
          <w:color w:val="000000" w:themeColor="text1"/>
          <w:rtl/>
          <w:lang w:val="en-US"/>
        </w:rPr>
        <w:t xml:space="preserve"> ــــــ</w:t>
      </w:r>
      <w:r w:rsidRPr="00266AF8">
        <w:rPr>
          <w:rFonts w:hint="cs"/>
          <w:color w:val="000000" w:themeColor="text1"/>
          <w:rtl/>
          <w:lang w:bidi="ar-LB"/>
        </w:rPr>
        <w:t xml:space="preserve"> </w:t>
      </w:r>
    </w:p>
    <w:p w:rsidR="00B23699" w:rsidRPr="00266AF8" w:rsidRDefault="00B23699" w:rsidP="000B0AF4">
      <w:pPr>
        <w:rPr>
          <w:color w:val="000000" w:themeColor="text1"/>
          <w:sz w:val="27"/>
          <w:rtl/>
          <w:lang w:bidi="ar-LB"/>
        </w:rPr>
      </w:pPr>
      <w:r w:rsidRPr="00266AF8">
        <w:rPr>
          <w:rFonts w:hint="cs"/>
          <w:color w:val="000000" w:themeColor="text1"/>
          <w:sz w:val="27"/>
          <w:rtl/>
          <w:lang w:bidi="ar-LB"/>
        </w:rPr>
        <w:t>هذه هي القضية التي تركت بدون توضيح، فلم تطرح رؤية واضحة عن كيفية تشكيل و</w:t>
      </w:r>
      <w:r w:rsidR="00AF1A1C" w:rsidRPr="00266AF8">
        <w:rPr>
          <w:rFonts w:hint="cs"/>
          <w:color w:val="000000" w:themeColor="text1"/>
          <w:sz w:val="27"/>
          <w:rtl/>
          <w:lang w:bidi="ar-LB"/>
        </w:rPr>
        <w:t>إ</w:t>
      </w:r>
      <w:r w:rsidRPr="00266AF8">
        <w:rPr>
          <w:rFonts w:hint="cs"/>
          <w:color w:val="000000" w:themeColor="text1"/>
          <w:sz w:val="27"/>
          <w:rtl/>
          <w:lang w:bidi="ar-LB"/>
        </w:rPr>
        <w:t>دارة المؤس</w:t>
      </w:r>
      <w:r w:rsidR="00AF1A1C" w:rsidRPr="00266AF8">
        <w:rPr>
          <w:rFonts w:hint="cs"/>
          <w:color w:val="000000" w:themeColor="text1"/>
          <w:sz w:val="27"/>
          <w:rtl/>
          <w:lang w:bidi="ar-LB"/>
        </w:rPr>
        <w:t>َّ</w:t>
      </w:r>
      <w:r w:rsidRPr="00266AF8">
        <w:rPr>
          <w:rFonts w:hint="cs"/>
          <w:color w:val="000000" w:themeColor="text1"/>
          <w:sz w:val="27"/>
          <w:rtl/>
          <w:lang w:bidi="ar-LB"/>
        </w:rPr>
        <w:t>سات ال</w:t>
      </w:r>
      <w:r w:rsidR="00501C6B" w:rsidRPr="00266AF8">
        <w:rPr>
          <w:rFonts w:hint="cs"/>
          <w:color w:val="000000" w:themeColor="text1"/>
          <w:sz w:val="27"/>
          <w:rtl/>
          <w:lang w:bidi="ar-LB"/>
        </w:rPr>
        <w:t>اقتصاديّ</w:t>
      </w:r>
      <w:r w:rsidRPr="00266AF8">
        <w:rPr>
          <w:rFonts w:hint="cs"/>
          <w:color w:val="000000" w:themeColor="text1"/>
          <w:sz w:val="27"/>
          <w:rtl/>
          <w:lang w:bidi="ar-LB"/>
        </w:rPr>
        <w:t>ة للدول في حال قيامها، ولا كيفية عمل هذه المؤس</w:t>
      </w:r>
      <w:r w:rsidR="00AF1A1C" w:rsidRPr="00266AF8">
        <w:rPr>
          <w:rFonts w:hint="cs"/>
          <w:color w:val="000000" w:themeColor="text1"/>
          <w:sz w:val="27"/>
          <w:rtl/>
          <w:lang w:bidi="ar-LB"/>
        </w:rPr>
        <w:t>َّ</w:t>
      </w:r>
      <w:r w:rsidRPr="00266AF8">
        <w:rPr>
          <w:rFonts w:hint="cs"/>
          <w:color w:val="000000" w:themeColor="text1"/>
          <w:sz w:val="27"/>
          <w:rtl/>
          <w:lang w:bidi="ar-LB"/>
        </w:rPr>
        <w:t xml:space="preserve">سات في حال قيام دولة تقوم على معانٍ وأسس </w:t>
      </w:r>
      <w:r w:rsidR="003D6AFD" w:rsidRPr="00266AF8">
        <w:rPr>
          <w:rFonts w:hint="cs"/>
          <w:color w:val="000000" w:themeColor="text1"/>
          <w:sz w:val="27"/>
          <w:rtl/>
          <w:lang w:bidi="ar-LB"/>
        </w:rPr>
        <w:t>فكريّ</w:t>
      </w:r>
      <w:r w:rsidRPr="00266AF8">
        <w:rPr>
          <w:rFonts w:hint="cs"/>
          <w:color w:val="000000" w:themeColor="text1"/>
          <w:sz w:val="27"/>
          <w:rtl/>
          <w:lang w:bidi="ar-LB"/>
        </w:rPr>
        <w:t>ة و</w:t>
      </w:r>
      <w:r w:rsidR="00501C6B" w:rsidRPr="00266AF8">
        <w:rPr>
          <w:rFonts w:hint="cs"/>
          <w:color w:val="000000" w:themeColor="text1"/>
          <w:sz w:val="27"/>
          <w:rtl/>
          <w:lang w:bidi="ar-LB"/>
        </w:rPr>
        <w:t>ثقافيّ</w:t>
      </w:r>
      <w:r w:rsidRPr="00266AF8">
        <w:rPr>
          <w:rFonts w:hint="cs"/>
          <w:color w:val="000000" w:themeColor="text1"/>
          <w:sz w:val="27"/>
          <w:rtl/>
          <w:lang w:bidi="ar-LB"/>
        </w:rPr>
        <w:t xml:space="preserve">ة </w:t>
      </w:r>
      <w:r w:rsidR="00501C6B" w:rsidRPr="00266AF8">
        <w:rPr>
          <w:rFonts w:hint="cs"/>
          <w:color w:val="000000" w:themeColor="text1"/>
          <w:sz w:val="27"/>
          <w:rtl/>
          <w:lang w:bidi="ar-LB"/>
        </w:rPr>
        <w:t>إسلاميّ</w:t>
      </w:r>
      <w:r w:rsidRPr="00266AF8">
        <w:rPr>
          <w:rFonts w:hint="cs"/>
          <w:color w:val="000000" w:themeColor="text1"/>
          <w:sz w:val="27"/>
          <w:rtl/>
          <w:lang w:bidi="ar-LB"/>
        </w:rPr>
        <w:t>ة. فماذا لو جاء السيد الصدر وأعاد كتاب</w:t>
      </w:r>
      <w:r w:rsidR="00AF1A1C" w:rsidRPr="00266AF8">
        <w:rPr>
          <w:rFonts w:hint="cs"/>
          <w:color w:val="000000" w:themeColor="text1"/>
          <w:sz w:val="27"/>
          <w:rtl/>
          <w:lang w:bidi="ar-LB"/>
        </w:rPr>
        <w:t xml:space="preserve">ة </w:t>
      </w:r>
      <w:r w:rsidRPr="00266AF8">
        <w:rPr>
          <w:rFonts w:hint="cs"/>
          <w:color w:val="000000" w:themeColor="text1"/>
          <w:sz w:val="27"/>
          <w:rtl/>
          <w:lang w:bidi="ar-LB"/>
        </w:rPr>
        <w:t>(اقتصادنا) في ضوء أح</w:t>
      </w:r>
      <w:r w:rsidR="00AF1A1C" w:rsidRPr="00266AF8">
        <w:rPr>
          <w:rFonts w:hint="cs"/>
          <w:color w:val="000000" w:themeColor="text1"/>
          <w:sz w:val="27"/>
          <w:rtl/>
          <w:lang w:bidi="ar-LB"/>
        </w:rPr>
        <w:t>د</w:t>
      </w:r>
      <w:r w:rsidRPr="00266AF8">
        <w:rPr>
          <w:rFonts w:hint="cs"/>
          <w:color w:val="000000" w:themeColor="text1"/>
          <w:sz w:val="27"/>
          <w:rtl/>
          <w:lang w:bidi="ar-LB"/>
        </w:rPr>
        <w:t>اث العقدين الماضيين</w:t>
      </w:r>
      <w:r w:rsidR="00AF1A1C" w:rsidRPr="00266AF8">
        <w:rPr>
          <w:rFonts w:hint="cs"/>
          <w:color w:val="000000" w:themeColor="text1"/>
          <w:sz w:val="27"/>
          <w:rtl/>
          <w:lang w:bidi="ar-LB"/>
        </w:rPr>
        <w:t>،</w:t>
      </w:r>
      <w:r w:rsidRPr="00266AF8">
        <w:rPr>
          <w:rFonts w:hint="cs"/>
          <w:color w:val="000000" w:themeColor="text1"/>
          <w:sz w:val="27"/>
          <w:rtl/>
          <w:lang w:bidi="ar-LB"/>
        </w:rPr>
        <w:t xml:space="preserve"> </w:t>
      </w:r>
      <w:r w:rsidR="00AF1A1C" w:rsidRPr="00266AF8">
        <w:rPr>
          <w:rFonts w:hint="cs"/>
          <w:color w:val="000000" w:themeColor="text1"/>
          <w:sz w:val="27"/>
          <w:rtl/>
          <w:lang w:bidi="ar-LB"/>
        </w:rPr>
        <w:t>و</w:t>
      </w:r>
      <w:r w:rsidR="00234066" w:rsidRPr="00266AF8">
        <w:rPr>
          <w:rFonts w:hint="cs"/>
          <w:color w:val="000000" w:themeColor="text1"/>
          <w:sz w:val="27"/>
          <w:rtl/>
          <w:lang w:bidi="ar-LB"/>
        </w:rPr>
        <w:t>خاصّ</w:t>
      </w:r>
      <w:r w:rsidRPr="00266AF8">
        <w:rPr>
          <w:rFonts w:hint="cs"/>
          <w:color w:val="000000" w:themeColor="text1"/>
          <w:sz w:val="27"/>
          <w:rtl/>
          <w:lang w:bidi="ar-LB"/>
        </w:rPr>
        <w:t>ةً بعد عشرين عاماً من ظهور المجتمع ال</w:t>
      </w:r>
      <w:r w:rsidR="00501C6B" w:rsidRPr="00266AF8">
        <w:rPr>
          <w:rFonts w:hint="cs"/>
          <w:color w:val="000000" w:themeColor="text1"/>
          <w:sz w:val="27"/>
          <w:rtl/>
          <w:lang w:bidi="ar-LB"/>
        </w:rPr>
        <w:t>إسلاميّ</w:t>
      </w:r>
      <w:r w:rsidRPr="00266AF8">
        <w:rPr>
          <w:rFonts w:hint="cs"/>
          <w:color w:val="000000" w:themeColor="text1"/>
          <w:sz w:val="27"/>
          <w:rtl/>
          <w:lang w:bidi="ar-LB"/>
        </w:rPr>
        <w:t xml:space="preserve"> في إيران، أو بعد عشرة أعوام من الحكم ال</w:t>
      </w:r>
      <w:r w:rsidR="00501C6B" w:rsidRPr="00266AF8">
        <w:rPr>
          <w:rFonts w:hint="cs"/>
          <w:color w:val="000000" w:themeColor="text1"/>
          <w:sz w:val="27"/>
          <w:rtl/>
          <w:lang w:bidi="ar-LB"/>
        </w:rPr>
        <w:t>إسلاميّ</w:t>
      </w:r>
      <w:r w:rsidRPr="00266AF8">
        <w:rPr>
          <w:rFonts w:hint="cs"/>
          <w:color w:val="000000" w:themeColor="text1"/>
          <w:sz w:val="27"/>
          <w:rtl/>
          <w:lang w:bidi="ar-LB"/>
        </w:rPr>
        <w:t xml:space="preserve"> في السودان، أو تأسيس وتطوير عدد من المؤس</w:t>
      </w:r>
      <w:r w:rsidR="00AF1A1C" w:rsidRPr="00266AF8">
        <w:rPr>
          <w:rFonts w:hint="cs"/>
          <w:color w:val="000000" w:themeColor="text1"/>
          <w:sz w:val="27"/>
          <w:rtl/>
          <w:lang w:bidi="ar-LB"/>
        </w:rPr>
        <w:t>َّ</w:t>
      </w:r>
      <w:r w:rsidRPr="00266AF8">
        <w:rPr>
          <w:rFonts w:hint="cs"/>
          <w:color w:val="000000" w:themeColor="text1"/>
          <w:sz w:val="27"/>
          <w:rtl/>
          <w:lang w:bidi="ar-LB"/>
        </w:rPr>
        <w:t>سات ال</w:t>
      </w:r>
      <w:r w:rsidR="00501C6B" w:rsidRPr="00266AF8">
        <w:rPr>
          <w:rFonts w:hint="cs"/>
          <w:color w:val="000000" w:themeColor="text1"/>
          <w:sz w:val="27"/>
          <w:rtl/>
          <w:lang w:bidi="ar-LB"/>
        </w:rPr>
        <w:t>اقتصاديّ</w:t>
      </w:r>
      <w:r w:rsidRPr="00266AF8">
        <w:rPr>
          <w:rFonts w:hint="cs"/>
          <w:color w:val="000000" w:themeColor="text1"/>
          <w:sz w:val="27"/>
          <w:rtl/>
          <w:lang w:bidi="ar-LB"/>
        </w:rPr>
        <w:t>ة ال</w:t>
      </w:r>
      <w:r w:rsidR="00501C6B" w:rsidRPr="00266AF8">
        <w:rPr>
          <w:rFonts w:hint="cs"/>
          <w:color w:val="000000" w:themeColor="text1"/>
          <w:sz w:val="27"/>
          <w:rtl/>
          <w:lang w:bidi="ar-LB"/>
        </w:rPr>
        <w:t>إسلاميّ</w:t>
      </w:r>
      <w:r w:rsidRPr="00266AF8">
        <w:rPr>
          <w:rFonts w:hint="cs"/>
          <w:color w:val="000000" w:themeColor="text1"/>
          <w:sz w:val="27"/>
          <w:rtl/>
          <w:lang w:bidi="ar-LB"/>
        </w:rPr>
        <w:t>ة في عد</w:t>
      </w:r>
      <w:r w:rsidR="00AF1A1C" w:rsidRPr="00266AF8">
        <w:rPr>
          <w:rFonts w:hint="cs"/>
          <w:color w:val="000000" w:themeColor="text1"/>
          <w:sz w:val="27"/>
          <w:rtl/>
          <w:lang w:bidi="ar-LB"/>
        </w:rPr>
        <w:t>ّ</w:t>
      </w:r>
      <w:r w:rsidRPr="00266AF8">
        <w:rPr>
          <w:rFonts w:hint="cs"/>
          <w:color w:val="000000" w:themeColor="text1"/>
          <w:sz w:val="27"/>
          <w:rtl/>
          <w:lang w:bidi="ar-LB"/>
        </w:rPr>
        <w:t>ة أقطار مسلمة، أو انهيار النظام الماركسي</w:t>
      </w:r>
      <w:r w:rsidR="00AF1A1C" w:rsidRPr="00266AF8">
        <w:rPr>
          <w:rFonts w:hint="cs"/>
          <w:color w:val="000000" w:themeColor="text1"/>
          <w:sz w:val="27"/>
          <w:rtl/>
          <w:lang w:bidi="ar-LB"/>
        </w:rPr>
        <w:t>ّ</w:t>
      </w:r>
      <w:r w:rsidRPr="00266AF8">
        <w:rPr>
          <w:rFonts w:hint="cs"/>
          <w:color w:val="000000" w:themeColor="text1"/>
          <w:sz w:val="27"/>
          <w:rtl/>
          <w:lang w:bidi="ar-LB"/>
        </w:rPr>
        <w:t xml:space="preserve"> والسيطرة الكاملة لاقتصاد السوق</w:t>
      </w:r>
      <w:r w:rsidR="00AF1A1C" w:rsidRPr="00266AF8">
        <w:rPr>
          <w:rFonts w:hint="cs"/>
          <w:color w:val="000000" w:themeColor="text1"/>
          <w:sz w:val="27"/>
          <w:rtl/>
          <w:lang w:bidi="ar-LB"/>
        </w:rPr>
        <w:t>؟</w:t>
      </w:r>
      <w:r w:rsidRPr="00266AF8">
        <w:rPr>
          <w:rFonts w:hint="cs"/>
          <w:color w:val="000000" w:themeColor="text1"/>
          <w:sz w:val="27"/>
          <w:rtl/>
          <w:lang w:bidi="ar-LB"/>
        </w:rPr>
        <w:t xml:space="preserve"> </w:t>
      </w:r>
    </w:p>
    <w:p w:rsidR="00B23699" w:rsidRPr="00266AF8" w:rsidRDefault="00B23699" w:rsidP="000B0AF4">
      <w:pPr>
        <w:rPr>
          <w:color w:val="000000" w:themeColor="text1"/>
          <w:sz w:val="27"/>
          <w:rtl/>
          <w:lang w:bidi="ar-LB"/>
        </w:rPr>
      </w:pPr>
      <w:r w:rsidRPr="00266AF8">
        <w:rPr>
          <w:rFonts w:hint="cs"/>
          <w:color w:val="000000" w:themeColor="text1"/>
          <w:sz w:val="27"/>
          <w:rtl/>
          <w:lang w:bidi="ar-LB"/>
        </w:rPr>
        <w:lastRenderedPageBreak/>
        <w:t>لو كان صاحب الكتاب حي</w:t>
      </w:r>
      <w:r w:rsidR="00AF1A1C" w:rsidRPr="00266AF8">
        <w:rPr>
          <w:rFonts w:hint="cs"/>
          <w:color w:val="000000" w:themeColor="text1"/>
          <w:sz w:val="27"/>
          <w:rtl/>
          <w:lang w:bidi="ar-LB"/>
        </w:rPr>
        <w:t>ّ</w:t>
      </w:r>
      <w:r w:rsidRPr="00266AF8">
        <w:rPr>
          <w:rFonts w:hint="cs"/>
          <w:color w:val="000000" w:themeColor="text1"/>
          <w:sz w:val="27"/>
          <w:rtl/>
          <w:lang w:bidi="ar-LB"/>
        </w:rPr>
        <w:t>اً لنظر بعين الشك</w:t>
      </w:r>
      <w:r w:rsidR="00AF1A1C" w:rsidRPr="00266AF8">
        <w:rPr>
          <w:rFonts w:hint="cs"/>
          <w:color w:val="000000" w:themeColor="text1"/>
          <w:sz w:val="27"/>
          <w:rtl/>
          <w:lang w:bidi="ar-LB"/>
        </w:rPr>
        <w:t>ّ</w:t>
      </w:r>
      <w:r w:rsidRPr="00266AF8">
        <w:rPr>
          <w:rFonts w:hint="cs"/>
          <w:color w:val="000000" w:themeColor="text1"/>
          <w:sz w:val="27"/>
          <w:rtl/>
          <w:lang w:bidi="ar-LB"/>
        </w:rPr>
        <w:t xml:space="preserve"> وال</w:t>
      </w:r>
      <w:r w:rsidR="00AF1A1C" w:rsidRPr="00266AF8">
        <w:rPr>
          <w:rFonts w:hint="cs"/>
          <w:color w:val="000000" w:themeColor="text1"/>
          <w:sz w:val="27"/>
          <w:rtl/>
          <w:lang w:bidi="ar-LB"/>
        </w:rPr>
        <w:t>ر</w:t>
      </w:r>
      <w:r w:rsidRPr="00266AF8">
        <w:rPr>
          <w:rFonts w:hint="cs"/>
          <w:color w:val="000000" w:themeColor="text1"/>
          <w:sz w:val="27"/>
          <w:rtl/>
          <w:lang w:bidi="ar-LB"/>
        </w:rPr>
        <w:t>يبة لإقامة مؤس</w:t>
      </w:r>
      <w:r w:rsidR="00AF1A1C" w:rsidRPr="00266AF8">
        <w:rPr>
          <w:rFonts w:hint="cs"/>
          <w:color w:val="000000" w:themeColor="text1"/>
          <w:sz w:val="27"/>
          <w:rtl/>
          <w:lang w:bidi="ar-LB"/>
        </w:rPr>
        <w:t>َّ</w:t>
      </w:r>
      <w:r w:rsidRPr="00266AF8">
        <w:rPr>
          <w:rFonts w:hint="cs"/>
          <w:color w:val="000000" w:themeColor="text1"/>
          <w:sz w:val="27"/>
          <w:rtl/>
          <w:lang w:bidi="ar-LB"/>
        </w:rPr>
        <w:t xml:space="preserve">سات </w:t>
      </w:r>
      <w:r w:rsidR="00501C6B" w:rsidRPr="00266AF8">
        <w:rPr>
          <w:rFonts w:hint="cs"/>
          <w:color w:val="000000" w:themeColor="text1"/>
          <w:sz w:val="27"/>
          <w:rtl/>
          <w:lang w:bidi="ar-LB"/>
        </w:rPr>
        <w:t>اقتصاديّ</w:t>
      </w:r>
      <w:r w:rsidRPr="00266AF8">
        <w:rPr>
          <w:rFonts w:hint="cs"/>
          <w:color w:val="000000" w:themeColor="text1"/>
          <w:sz w:val="27"/>
          <w:rtl/>
          <w:lang w:bidi="ar-LB"/>
        </w:rPr>
        <w:t xml:space="preserve">ة </w:t>
      </w:r>
      <w:r w:rsidR="00501C6B" w:rsidRPr="00266AF8">
        <w:rPr>
          <w:rFonts w:hint="cs"/>
          <w:color w:val="000000" w:themeColor="text1"/>
          <w:sz w:val="27"/>
          <w:rtl/>
          <w:lang w:bidi="ar-LB"/>
        </w:rPr>
        <w:t>إسلاميّ</w:t>
      </w:r>
      <w:r w:rsidRPr="00266AF8">
        <w:rPr>
          <w:rFonts w:hint="cs"/>
          <w:color w:val="000000" w:themeColor="text1"/>
          <w:sz w:val="27"/>
          <w:rtl/>
          <w:lang w:bidi="ar-LB"/>
        </w:rPr>
        <w:t>ة</w:t>
      </w:r>
      <w:r w:rsidR="00AF1A1C" w:rsidRPr="00266AF8">
        <w:rPr>
          <w:rFonts w:hint="cs"/>
          <w:color w:val="000000" w:themeColor="text1"/>
          <w:sz w:val="27"/>
          <w:rtl/>
          <w:lang w:bidi="ar-LB"/>
        </w:rPr>
        <w:t>،</w:t>
      </w:r>
      <w:r w:rsidRPr="00266AF8">
        <w:rPr>
          <w:rFonts w:hint="cs"/>
          <w:color w:val="000000" w:themeColor="text1"/>
          <w:sz w:val="27"/>
          <w:rtl/>
          <w:lang w:bidi="ar-LB"/>
        </w:rPr>
        <w:t xml:space="preserve"> مثل</w:t>
      </w:r>
      <w:r w:rsidR="00AF1A1C" w:rsidRPr="00266AF8">
        <w:rPr>
          <w:rFonts w:hint="cs"/>
          <w:color w:val="000000" w:themeColor="text1"/>
          <w:sz w:val="27"/>
          <w:rtl/>
          <w:lang w:bidi="ar-LB"/>
        </w:rPr>
        <w:t>:</w:t>
      </w:r>
      <w:r w:rsidRPr="00266AF8">
        <w:rPr>
          <w:rFonts w:hint="cs"/>
          <w:color w:val="000000" w:themeColor="text1"/>
          <w:sz w:val="27"/>
          <w:rtl/>
          <w:lang w:bidi="ar-LB"/>
        </w:rPr>
        <w:t xml:space="preserve"> المعارف ال</w:t>
      </w:r>
      <w:r w:rsidR="00501C6B" w:rsidRPr="00266AF8">
        <w:rPr>
          <w:rFonts w:hint="cs"/>
          <w:color w:val="000000" w:themeColor="text1"/>
          <w:sz w:val="27"/>
          <w:rtl/>
          <w:lang w:bidi="ar-LB"/>
        </w:rPr>
        <w:t>إسلاميّ</w:t>
      </w:r>
      <w:r w:rsidRPr="00266AF8">
        <w:rPr>
          <w:rFonts w:hint="cs"/>
          <w:color w:val="000000" w:themeColor="text1"/>
          <w:sz w:val="27"/>
          <w:rtl/>
          <w:lang w:bidi="ar-LB"/>
        </w:rPr>
        <w:t>ة</w:t>
      </w:r>
      <w:r w:rsidR="00AF1A1C" w:rsidRPr="00266AF8">
        <w:rPr>
          <w:rFonts w:hint="cs"/>
          <w:color w:val="000000" w:themeColor="text1"/>
          <w:sz w:val="27"/>
          <w:rtl/>
          <w:lang w:bidi="ar-LB"/>
        </w:rPr>
        <w:t>،</w:t>
      </w:r>
      <w:r w:rsidRPr="00266AF8">
        <w:rPr>
          <w:rFonts w:hint="cs"/>
          <w:color w:val="000000" w:themeColor="text1"/>
          <w:sz w:val="27"/>
          <w:rtl/>
          <w:lang w:bidi="ar-LB"/>
        </w:rPr>
        <w:t xml:space="preserve"> في مجتمعات غير مؤسلمة</w:t>
      </w:r>
      <w:r w:rsidR="00AF1A1C" w:rsidRPr="00266AF8">
        <w:rPr>
          <w:rFonts w:hint="cs"/>
          <w:color w:val="000000" w:themeColor="text1"/>
          <w:sz w:val="27"/>
          <w:rtl/>
          <w:lang w:bidi="ar-LB"/>
        </w:rPr>
        <w:t>؛</w:t>
      </w:r>
      <w:r w:rsidRPr="00266AF8">
        <w:rPr>
          <w:rFonts w:hint="cs"/>
          <w:color w:val="000000" w:themeColor="text1"/>
          <w:sz w:val="27"/>
          <w:rtl/>
          <w:lang w:bidi="ar-LB"/>
        </w:rPr>
        <w:t xml:space="preserve"> لأن</w:t>
      </w:r>
      <w:r w:rsidR="009D5A34">
        <w:rPr>
          <w:rFonts w:hint="cs"/>
          <w:color w:val="000000" w:themeColor="text1"/>
          <w:sz w:val="27"/>
          <w:rtl/>
          <w:lang w:bidi="ar-LB"/>
        </w:rPr>
        <w:t>ّ</w:t>
      </w:r>
      <w:r w:rsidRPr="00266AF8">
        <w:rPr>
          <w:rFonts w:hint="cs"/>
          <w:color w:val="000000" w:themeColor="text1"/>
          <w:sz w:val="27"/>
          <w:rtl/>
          <w:lang w:bidi="ar-LB"/>
        </w:rPr>
        <w:t xml:space="preserve"> الاقتصاد في الإسلام هو شأن</w:t>
      </w:r>
      <w:r w:rsidR="00AF1A1C" w:rsidRPr="00266AF8">
        <w:rPr>
          <w:rFonts w:hint="cs"/>
          <w:color w:val="000000" w:themeColor="text1"/>
          <w:sz w:val="27"/>
          <w:rtl/>
          <w:lang w:bidi="ar-LB"/>
        </w:rPr>
        <w:t>ٌ</w:t>
      </w:r>
      <w:r w:rsidRPr="00266AF8">
        <w:rPr>
          <w:rFonts w:hint="cs"/>
          <w:color w:val="000000" w:themeColor="text1"/>
          <w:sz w:val="27"/>
          <w:rtl/>
          <w:lang w:bidi="ar-LB"/>
        </w:rPr>
        <w:t xml:space="preserve"> </w:t>
      </w:r>
      <w:r w:rsidR="003D6AFD" w:rsidRPr="00266AF8">
        <w:rPr>
          <w:rFonts w:hint="cs"/>
          <w:color w:val="000000" w:themeColor="text1"/>
          <w:sz w:val="27"/>
          <w:rtl/>
          <w:lang w:bidi="ar-LB"/>
        </w:rPr>
        <w:t>سياسيّ</w:t>
      </w:r>
      <w:r w:rsidR="00AF1A1C" w:rsidRPr="00266AF8">
        <w:rPr>
          <w:rFonts w:hint="cs"/>
          <w:color w:val="000000" w:themeColor="text1"/>
          <w:sz w:val="27"/>
          <w:rtl/>
          <w:lang w:bidi="ar-LB"/>
        </w:rPr>
        <w:t>،</w:t>
      </w:r>
      <w:r w:rsidRPr="00266AF8">
        <w:rPr>
          <w:rFonts w:hint="cs"/>
          <w:color w:val="000000" w:themeColor="text1"/>
          <w:sz w:val="27"/>
          <w:rtl/>
          <w:lang w:bidi="ar-LB"/>
        </w:rPr>
        <w:t xml:space="preserve"> وجزء</w:t>
      </w:r>
      <w:r w:rsidR="00AF1A1C" w:rsidRPr="00266AF8">
        <w:rPr>
          <w:rFonts w:hint="cs"/>
          <w:color w:val="000000" w:themeColor="text1"/>
          <w:sz w:val="27"/>
          <w:rtl/>
          <w:lang w:bidi="ar-LB"/>
        </w:rPr>
        <w:t>ٌ</w:t>
      </w:r>
      <w:r w:rsidRPr="00266AF8">
        <w:rPr>
          <w:rFonts w:hint="cs"/>
          <w:color w:val="000000" w:themeColor="text1"/>
          <w:sz w:val="27"/>
          <w:rtl/>
          <w:lang w:bidi="ar-LB"/>
        </w:rPr>
        <w:t xml:space="preserve"> لا يتجز</w:t>
      </w:r>
      <w:r w:rsidR="00AF1A1C" w:rsidRPr="00266AF8">
        <w:rPr>
          <w:rFonts w:hint="cs"/>
          <w:color w:val="000000" w:themeColor="text1"/>
          <w:sz w:val="27"/>
          <w:rtl/>
          <w:lang w:bidi="ar-LB"/>
        </w:rPr>
        <w:t>ّ</w:t>
      </w:r>
      <w:r w:rsidRPr="00266AF8">
        <w:rPr>
          <w:rFonts w:hint="cs"/>
          <w:color w:val="000000" w:themeColor="text1"/>
          <w:sz w:val="27"/>
          <w:rtl/>
          <w:lang w:bidi="ar-LB"/>
        </w:rPr>
        <w:t>أ من شؤون السلطة ال</w:t>
      </w:r>
      <w:r w:rsidR="003D6AFD" w:rsidRPr="00266AF8">
        <w:rPr>
          <w:rFonts w:hint="cs"/>
          <w:color w:val="000000" w:themeColor="text1"/>
          <w:sz w:val="27"/>
          <w:rtl/>
          <w:lang w:bidi="ar-LB"/>
        </w:rPr>
        <w:t>سياسيّ</w:t>
      </w:r>
      <w:r w:rsidRPr="00266AF8">
        <w:rPr>
          <w:rFonts w:hint="cs"/>
          <w:color w:val="000000" w:themeColor="text1"/>
          <w:sz w:val="27"/>
          <w:rtl/>
          <w:lang w:bidi="ar-LB"/>
        </w:rPr>
        <w:t xml:space="preserve">ة. </w:t>
      </w:r>
    </w:p>
    <w:p w:rsidR="00B23699" w:rsidRPr="00266AF8" w:rsidRDefault="00B23699" w:rsidP="000B0AF4">
      <w:pPr>
        <w:rPr>
          <w:color w:val="000000" w:themeColor="text1"/>
          <w:sz w:val="27"/>
          <w:rtl/>
          <w:lang w:bidi="ar-LB"/>
        </w:rPr>
      </w:pPr>
    </w:p>
    <w:p w:rsidR="00B23699" w:rsidRPr="00266AF8" w:rsidRDefault="00B23699" w:rsidP="009D55F9">
      <w:pPr>
        <w:pStyle w:val="Heading3"/>
        <w:rPr>
          <w:color w:val="000000" w:themeColor="text1"/>
          <w:rtl/>
          <w:lang w:bidi="ar-LB"/>
        </w:rPr>
      </w:pPr>
      <w:r w:rsidRPr="00266AF8">
        <w:rPr>
          <w:rFonts w:hint="cs"/>
          <w:color w:val="000000" w:themeColor="text1"/>
          <w:rtl/>
          <w:lang w:bidi="ar-LB"/>
        </w:rPr>
        <w:t>5ـ (اقتصاد</w:t>
      </w:r>
      <w:r w:rsidR="00234066" w:rsidRPr="00266AF8">
        <w:rPr>
          <w:rFonts w:hint="cs"/>
          <w:color w:val="000000" w:themeColor="text1"/>
          <w:rtl/>
          <w:lang w:bidi="ar-LB"/>
        </w:rPr>
        <w:t xml:space="preserve">نا) بعد </w:t>
      </w:r>
      <w:r w:rsidR="009D55F9" w:rsidRPr="00266AF8">
        <w:rPr>
          <w:rFonts w:hint="cs"/>
          <w:color w:val="000000" w:themeColor="text1"/>
          <w:rtl/>
          <w:lang w:bidi="ar-LB"/>
        </w:rPr>
        <w:t xml:space="preserve">نصف قرن </w:t>
      </w:r>
      <w:r w:rsidRPr="00266AF8">
        <w:rPr>
          <w:rFonts w:hint="cs"/>
          <w:color w:val="000000" w:themeColor="text1"/>
          <w:rtl/>
          <w:lang w:val="en-US"/>
        </w:rPr>
        <w:t xml:space="preserve"> ــــــ</w:t>
      </w:r>
      <w:r w:rsidRPr="00266AF8">
        <w:rPr>
          <w:rFonts w:hint="cs"/>
          <w:color w:val="000000" w:themeColor="text1"/>
          <w:rtl/>
          <w:lang w:bidi="ar-LB"/>
        </w:rPr>
        <w:t xml:space="preserve"> </w:t>
      </w:r>
    </w:p>
    <w:p w:rsidR="00B23699" w:rsidRPr="00266AF8" w:rsidRDefault="00B23699" w:rsidP="000B0AF4">
      <w:pPr>
        <w:rPr>
          <w:color w:val="000000" w:themeColor="text1"/>
          <w:sz w:val="27"/>
          <w:rtl/>
          <w:lang w:bidi="ar-LB"/>
        </w:rPr>
      </w:pPr>
      <w:r w:rsidRPr="00266AF8">
        <w:rPr>
          <w:rFonts w:hint="cs"/>
          <w:color w:val="000000" w:themeColor="text1"/>
          <w:sz w:val="27"/>
          <w:rtl/>
          <w:lang w:bidi="ar-LB"/>
        </w:rPr>
        <w:t>لا شك</w:t>
      </w:r>
      <w:r w:rsidR="00AF1A1C" w:rsidRPr="00266AF8">
        <w:rPr>
          <w:rFonts w:hint="cs"/>
          <w:color w:val="000000" w:themeColor="text1"/>
          <w:sz w:val="27"/>
          <w:rtl/>
          <w:lang w:bidi="ar-LB"/>
        </w:rPr>
        <w:t>ّ</w:t>
      </w:r>
      <w:r w:rsidRPr="00266AF8">
        <w:rPr>
          <w:rFonts w:hint="cs"/>
          <w:color w:val="000000" w:themeColor="text1"/>
          <w:sz w:val="27"/>
          <w:rtl/>
          <w:lang w:bidi="ar-LB"/>
        </w:rPr>
        <w:t xml:space="preserve"> أن كتاب (اقتصادنا) كان كتاب </w:t>
      </w:r>
      <w:r w:rsidR="00AF1A1C" w:rsidRPr="00266AF8">
        <w:rPr>
          <w:rFonts w:hint="cs"/>
          <w:color w:val="000000" w:themeColor="text1"/>
          <w:sz w:val="27"/>
          <w:rtl/>
          <w:lang w:bidi="ar-LB"/>
        </w:rPr>
        <w:t>ز</w:t>
      </w:r>
      <w:r w:rsidRPr="00266AF8">
        <w:rPr>
          <w:rFonts w:hint="cs"/>
          <w:color w:val="000000" w:themeColor="text1"/>
          <w:sz w:val="27"/>
          <w:rtl/>
          <w:lang w:bidi="ar-LB"/>
        </w:rPr>
        <w:t>مانه، ورائداً  في مجاله، ولا شك</w:t>
      </w:r>
      <w:r w:rsidR="00AF1A1C" w:rsidRPr="00266AF8">
        <w:rPr>
          <w:rFonts w:hint="cs"/>
          <w:color w:val="000000" w:themeColor="text1"/>
          <w:sz w:val="27"/>
          <w:rtl/>
          <w:lang w:bidi="ar-LB"/>
        </w:rPr>
        <w:t>ّ</w:t>
      </w:r>
      <w:r w:rsidRPr="00266AF8">
        <w:rPr>
          <w:rFonts w:hint="cs"/>
          <w:color w:val="000000" w:themeColor="text1"/>
          <w:sz w:val="27"/>
          <w:rtl/>
          <w:lang w:bidi="ar-LB"/>
        </w:rPr>
        <w:t xml:space="preserve"> أن</w:t>
      </w:r>
      <w:r w:rsidR="00AF1A1C" w:rsidRPr="00266AF8">
        <w:rPr>
          <w:rFonts w:hint="cs"/>
          <w:color w:val="000000" w:themeColor="text1"/>
          <w:sz w:val="27"/>
          <w:rtl/>
          <w:lang w:bidi="ar-LB"/>
        </w:rPr>
        <w:t>ّ</w:t>
      </w:r>
      <w:r w:rsidRPr="00266AF8">
        <w:rPr>
          <w:rFonts w:hint="cs"/>
          <w:color w:val="000000" w:themeColor="text1"/>
          <w:sz w:val="27"/>
          <w:rtl/>
          <w:lang w:bidi="ar-LB"/>
        </w:rPr>
        <w:t xml:space="preserve"> قسماً  كبيراً  منه لا زال حي</w:t>
      </w:r>
      <w:r w:rsidR="00AF1A1C" w:rsidRPr="00266AF8">
        <w:rPr>
          <w:rFonts w:hint="cs"/>
          <w:color w:val="000000" w:themeColor="text1"/>
          <w:sz w:val="27"/>
          <w:rtl/>
          <w:lang w:bidi="ar-LB"/>
        </w:rPr>
        <w:t>ّ</w:t>
      </w:r>
      <w:r w:rsidRPr="00266AF8">
        <w:rPr>
          <w:rFonts w:hint="cs"/>
          <w:color w:val="000000" w:themeColor="text1"/>
          <w:sz w:val="27"/>
          <w:rtl/>
          <w:lang w:bidi="ar-LB"/>
        </w:rPr>
        <w:t>اً</w:t>
      </w:r>
      <w:r w:rsidR="00AF1A1C" w:rsidRPr="00266AF8">
        <w:rPr>
          <w:rFonts w:hint="cs"/>
          <w:color w:val="000000" w:themeColor="text1"/>
          <w:sz w:val="27"/>
          <w:rtl/>
          <w:lang w:bidi="ar-LB"/>
        </w:rPr>
        <w:t>.</w:t>
      </w:r>
      <w:r w:rsidRPr="00266AF8">
        <w:rPr>
          <w:rFonts w:hint="cs"/>
          <w:color w:val="000000" w:themeColor="text1"/>
          <w:sz w:val="27"/>
          <w:rtl/>
          <w:lang w:bidi="ar-LB"/>
        </w:rPr>
        <w:t xml:space="preserve"> </w:t>
      </w:r>
      <w:r w:rsidR="00AF1A1C" w:rsidRPr="00266AF8">
        <w:rPr>
          <w:rFonts w:hint="cs"/>
          <w:color w:val="000000" w:themeColor="text1"/>
          <w:sz w:val="27"/>
          <w:rtl/>
          <w:lang w:bidi="ar-LB"/>
        </w:rPr>
        <w:t>و</w:t>
      </w:r>
      <w:r w:rsidRPr="00266AF8">
        <w:rPr>
          <w:rFonts w:hint="cs"/>
          <w:color w:val="000000" w:themeColor="text1"/>
          <w:sz w:val="27"/>
          <w:rtl/>
          <w:lang w:bidi="ar-LB"/>
        </w:rPr>
        <w:t>في الوقت نفسه طرأت تحو</w:t>
      </w:r>
      <w:r w:rsidR="00AF1A1C" w:rsidRPr="00266AF8">
        <w:rPr>
          <w:rFonts w:hint="cs"/>
          <w:color w:val="000000" w:themeColor="text1"/>
          <w:sz w:val="27"/>
          <w:rtl/>
          <w:lang w:bidi="ar-LB"/>
        </w:rPr>
        <w:t>ّ</w:t>
      </w:r>
      <w:r w:rsidRPr="00266AF8">
        <w:rPr>
          <w:rFonts w:hint="cs"/>
          <w:color w:val="000000" w:themeColor="text1"/>
          <w:sz w:val="27"/>
          <w:rtl/>
          <w:lang w:bidi="ar-LB"/>
        </w:rPr>
        <w:t>لات س</w:t>
      </w:r>
      <w:r w:rsidR="00AF1A1C" w:rsidRPr="00266AF8">
        <w:rPr>
          <w:rFonts w:hint="cs"/>
          <w:color w:val="000000" w:themeColor="text1"/>
          <w:sz w:val="27"/>
          <w:rtl/>
          <w:lang w:bidi="ar-LB"/>
        </w:rPr>
        <w:t>ي</w:t>
      </w:r>
      <w:r w:rsidRPr="00266AF8">
        <w:rPr>
          <w:rFonts w:hint="cs"/>
          <w:color w:val="000000" w:themeColor="text1"/>
          <w:sz w:val="27"/>
          <w:rtl/>
          <w:lang w:bidi="ar-LB"/>
        </w:rPr>
        <w:t>اسي</w:t>
      </w:r>
      <w:r w:rsidR="00AF1A1C" w:rsidRPr="00266AF8">
        <w:rPr>
          <w:rFonts w:hint="cs"/>
          <w:color w:val="000000" w:themeColor="text1"/>
          <w:sz w:val="27"/>
          <w:rtl/>
          <w:lang w:bidi="ar-LB"/>
        </w:rPr>
        <w:t>ّ</w:t>
      </w:r>
      <w:r w:rsidRPr="00266AF8">
        <w:rPr>
          <w:rFonts w:hint="cs"/>
          <w:color w:val="000000" w:themeColor="text1"/>
          <w:sz w:val="27"/>
          <w:rtl/>
          <w:lang w:bidi="ar-LB"/>
        </w:rPr>
        <w:t>ة و</w:t>
      </w:r>
      <w:r w:rsidR="00501C6B" w:rsidRPr="00266AF8">
        <w:rPr>
          <w:rFonts w:hint="cs"/>
          <w:color w:val="000000" w:themeColor="text1"/>
          <w:sz w:val="27"/>
          <w:rtl/>
          <w:lang w:bidi="ar-LB"/>
        </w:rPr>
        <w:t>اقتصاديّ</w:t>
      </w:r>
      <w:r w:rsidRPr="00266AF8">
        <w:rPr>
          <w:rFonts w:hint="cs"/>
          <w:color w:val="000000" w:themeColor="text1"/>
          <w:sz w:val="27"/>
          <w:rtl/>
          <w:lang w:bidi="ar-LB"/>
        </w:rPr>
        <w:t>ة واسعة في العالم</w:t>
      </w:r>
      <w:r w:rsidR="00AF1A1C" w:rsidRPr="00266AF8">
        <w:rPr>
          <w:rFonts w:hint="cs"/>
          <w:color w:val="000000" w:themeColor="text1"/>
          <w:sz w:val="27"/>
          <w:rtl/>
          <w:lang w:bidi="ar-LB"/>
        </w:rPr>
        <w:t>،</w:t>
      </w:r>
      <w:r w:rsidRPr="00266AF8">
        <w:rPr>
          <w:rFonts w:hint="cs"/>
          <w:color w:val="000000" w:themeColor="text1"/>
          <w:sz w:val="27"/>
          <w:rtl/>
          <w:lang w:bidi="ar-LB"/>
        </w:rPr>
        <w:t xml:space="preserve"> والعالم ال</w:t>
      </w:r>
      <w:r w:rsidR="00501C6B" w:rsidRPr="00266AF8">
        <w:rPr>
          <w:rFonts w:hint="cs"/>
          <w:color w:val="000000" w:themeColor="text1"/>
          <w:sz w:val="27"/>
          <w:rtl/>
          <w:lang w:bidi="ar-LB"/>
        </w:rPr>
        <w:t>إسلاميّ</w:t>
      </w:r>
      <w:r w:rsidR="00AF1A1C" w:rsidRPr="00266AF8">
        <w:rPr>
          <w:rFonts w:hint="cs"/>
          <w:color w:val="000000" w:themeColor="text1"/>
          <w:sz w:val="27"/>
          <w:rtl/>
          <w:lang w:bidi="ar-LB"/>
        </w:rPr>
        <w:t>،</w:t>
      </w:r>
      <w:r w:rsidRPr="00266AF8">
        <w:rPr>
          <w:rFonts w:hint="cs"/>
          <w:color w:val="000000" w:themeColor="text1"/>
          <w:sz w:val="27"/>
          <w:rtl/>
          <w:lang w:bidi="ar-LB"/>
        </w:rPr>
        <w:t xml:space="preserve"> خلال </w:t>
      </w:r>
      <w:r w:rsidR="009D55F9" w:rsidRPr="00266AF8">
        <w:rPr>
          <w:rFonts w:hint="cs"/>
          <w:color w:val="000000" w:themeColor="text1"/>
          <w:sz w:val="27"/>
          <w:rtl/>
          <w:lang w:bidi="ar-LB"/>
        </w:rPr>
        <w:t>الخمسين</w:t>
      </w:r>
      <w:r w:rsidRPr="00266AF8">
        <w:rPr>
          <w:rFonts w:hint="cs"/>
          <w:color w:val="000000" w:themeColor="text1"/>
          <w:sz w:val="27"/>
          <w:rtl/>
          <w:lang w:bidi="ar-LB"/>
        </w:rPr>
        <w:t xml:space="preserve"> المنصر</w:t>
      </w:r>
      <w:r w:rsidR="00AF1A1C" w:rsidRPr="00266AF8">
        <w:rPr>
          <w:rFonts w:hint="cs"/>
          <w:color w:val="000000" w:themeColor="text1"/>
          <w:sz w:val="27"/>
          <w:rtl/>
          <w:lang w:bidi="ar-LB"/>
        </w:rPr>
        <w:t>م</w:t>
      </w:r>
      <w:r w:rsidRPr="00266AF8">
        <w:rPr>
          <w:rFonts w:hint="cs"/>
          <w:color w:val="000000" w:themeColor="text1"/>
          <w:sz w:val="27"/>
          <w:rtl/>
          <w:lang w:bidi="ar-LB"/>
        </w:rPr>
        <w:t>ة</w:t>
      </w:r>
      <w:r w:rsidR="00AF1A1C" w:rsidRPr="00266AF8">
        <w:rPr>
          <w:rFonts w:hint="cs"/>
          <w:color w:val="000000" w:themeColor="text1"/>
          <w:sz w:val="27"/>
          <w:rtl/>
          <w:lang w:bidi="ar-LB"/>
        </w:rPr>
        <w:t>.</w:t>
      </w:r>
      <w:r w:rsidRPr="00266AF8">
        <w:rPr>
          <w:rFonts w:hint="cs"/>
          <w:color w:val="000000" w:themeColor="text1"/>
          <w:sz w:val="27"/>
          <w:rtl/>
          <w:lang w:bidi="ar-LB"/>
        </w:rPr>
        <w:t xml:space="preserve"> لذا هناك فصول</w:t>
      </w:r>
      <w:r w:rsidR="00AF1A1C" w:rsidRPr="00266AF8">
        <w:rPr>
          <w:rFonts w:hint="cs"/>
          <w:color w:val="000000" w:themeColor="text1"/>
          <w:sz w:val="27"/>
          <w:rtl/>
          <w:lang w:bidi="ar-LB"/>
        </w:rPr>
        <w:t>ٌ</w:t>
      </w:r>
      <w:r w:rsidRPr="00266AF8">
        <w:rPr>
          <w:rFonts w:hint="cs"/>
          <w:color w:val="000000" w:themeColor="text1"/>
          <w:sz w:val="27"/>
          <w:rtl/>
          <w:lang w:bidi="ar-LB"/>
        </w:rPr>
        <w:t xml:space="preserve"> في (اقتصادنا) بحاجة</w:t>
      </w:r>
      <w:r w:rsidR="00987666" w:rsidRPr="00266AF8">
        <w:rPr>
          <w:rFonts w:hint="cs"/>
          <w:color w:val="000000" w:themeColor="text1"/>
          <w:sz w:val="27"/>
          <w:rtl/>
          <w:lang w:bidi="ar-LB"/>
        </w:rPr>
        <w:t xml:space="preserve"> إلى </w:t>
      </w:r>
      <w:r w:rsidR="00AF1A1C" w:rsidRPr="00266AF8">
        <w:rPr>
          <w:rFonts w:hint="cs"/>
          <w:color w:val="000000" w:themeColor="text1"/>
          <w:sz w:val="27"/>
          <w:rtl/>
          <w:lang w:bidi="ar-LB"/>
        </w:rPr>
        <w:t>إ</w:t>
      </w:r>
      <w:r w:rsidRPr="00266AF8">
        <w:rPr>
          <w:rFonts w:hint="cs"/>
          <w:color w:val="000000" w:themeColor="text1"/>
          <w:sz w:val="27"/>
          <w:rtl/>
          <w:lang w:bidi="ar-LB"/>
        </w:rPr>
        <w:t>عادة كتابة، وأخرى</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توسعة، وأخرى</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شرح، وأخرى</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تحديث، وأخرى</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تعليق، وأخرى</w:t>
      </w:r>
      <w:r w:rsidR="00987666" w:rsidRPr="00266AF8">
        <w:rPr>
          <w:rFonts w:hint="cs"/>
          <w:color w:val="000000" w:themeColor="text1"/>
          <w:sz w:val="27"/>
          <w:rtl/>
          <w:lang w:bidi="ar-LB"/>
        </w:rPr>
        <w:t xml:space="preserve"> إلى </w:t>
      </w:r>
      <w:r w:rsidRPr="00266AF8">
        <w:rPr>
          <w:rFonts w:hint="cs"/>
          <w:color w:val="000000" w:themeColor="text1"/>
          <w:sz w:val="27"/>
          <w:rtl/>
          <w:lang w:bidi="ar-LB"/>
        </w:rPr>
        <w:t xml:space="preserve">تعديل. </w:t>
      </w:r>
    </w:p>
    <w:p w:rsidR="00A64461" w:rsidRPr="00266AF8" w:rsidRDefault="00B23699" w:rsidP="000B0AF4">
      <w:pPr>
        <w:rPr>
          <w:color w:val="000000" w:themeColor="text1"/>
          <w:rtl/>
          <w:lang w:val="x-none" w:eastAsia="x-none" w:bidi="ar-LB"/>
        </w:rPr>
      </w:pPr>
      <w:r w:rsidRPr="00266AF8">
        <w:rPr>
          <w:rFonts w:hint="cs"/>
          <w:color w:val="000000" w:themeColor="text1"/>
          <w:sz w:val="27"/>
          <w:rtl/>
          <w:lang w:bidi="ar-LB"/>
        </w:rPr>
        <w:t>ليس هناك أحد</w:t>
      </w:r>
      <w:r w:rsidR="00AF1A1C" w:rsidRPr="00266AF8">
        <w:rPr>
          <w:rFonts w:hint="cs"/>
          <w:color w:val="000000" w:themeColor="text1"/>
          <w:sz w:val="27"/>
          <w:rtl/>
          <w:lang w:bidi="ar-LB"/>
        </w:rPr>
        <w:t>ٌ</w:t>
      </w:r>
      <w:r w:rsidRPr="00266AF8">
        <w:rPr>
          <w:rFonts w:hint="cs"/>
          <w:color w:val="000000" w:themeColor="text1"/>
          <w:sz w:val="27"/>
          <w:rtl/>
          <w:lang w:bidi="ar-LB"/>
        </w:rPr>
        <w:t xml:space="preserve"> يستطيع مراجعة (اقتصادنا) وتحديثه إلا</w:t>
      </w:r>
      <w:r w:rsidR="00AF1A1C" w:rsidRPr="00266AF8">
        <w:rPr>
          <w:rFonts w:hint="cs"/>
          <w:color w:val="000000" w:themeColor="text1"/>
          <w:sz w:val="27"/>
          <w:rtl/>
          <w:lang w:bidi="ar-LB"/>
        </w:rPr>
        <w:t>ّ</w:t>
      </w:r>
      <w:r w:rsidRPr="00266AF8">
        <w:rPr>
          <w:rFonts w:hint="cs"/>
          <w:color w:val="000000" w:themeColor="text1"/>
          <w:sz w:val="27"/>
          <w:rtl/>
          <w:lang w:bidi="ar-LB"/>
        </w:rPr>
        <w:t xml:space="preserve"> </w:t>
      </w:r>
      <w:r w:rsidR="00AF1A1C" w:rsidRPr="00266AF8">
        <w:rPr>
          <w:rFonts w:hint="cs"/>
          <w:color w:val="000000" w:themeColor="text1"/>
          <w:sz w:val="27"/>
          <w:rtl/>
          <w:lang w:bidi="ar-LB"/>
        </w:rPr>
        <w:t>إ</w:t>
      </w:r>
      <w:r w:rsidRPr="00266AF8">
        <w:rPr>
          <w:rFonts w:hint="cs"/>
          <w:color w:val="000000" w:themeColor="text1"/>
          <w:sz w:val="27"/>
          <w:rtl/>
          <w:lang w:bidi="ar-LB"/>
        </w:rPr>
        <w:t>ذا كان شخصي</w:t>
      </w:r>
      <w:r w:rsidR="00AF1A1C" w:rsidRPr="00266AF8">
        <w:rPr>
          <w:rFonts w:hint="cs"/>
          <w:color w:val="000000" w:themeColor="text1"/>
          <w:sz w:val="27"/>
          <w:rtl/>
          <w:lang w:bidi="ar-LB"/>
        </w:rPr>
        <w:t>ّ</w:t>
      </w:r>
      <w:r w:rsidRPr="00266AF8">
        <w:rPr>
          <w:rFonts w:hint="cs"/>
          <w:color w:val="000000" w:themeColor="text1"/>
          <w:sz w:val="27"/>
          <w:rtl/>
          <w:lang w:bidi="ar-LB"/>
        </w:rPr>
        <w:t>ة عبقري</w:t>
      </w:r>
      <w:r w:rsidR="00AF1A1C" w:rsidRPr="00266AF8">
        <w:rPr>
          <w:rFonts w:hint="cs"/>
          <w:color w:val="000000" w:themeColor="text1"/>
          <w:sz w:val="27"/>
          <w:rtl/>
          <w:lang w:bidi="ar-LB"/>
        </w:rPr>
        <w:t>ّ</w:t>
      </w:r>
      <w:r w:rsidRPr="00266AF8">
        <w:rPr>
          <w:rFonts w:hint="cs"/>
          <w:color w:val="000000" w:themeColor="text1"/>
          <w:sz w:val="27"/>
          <w:rtl/>
          <w:lang w:bidi="ar-LB"/>
        </w:rPr>
        <w:t>ة وفذ</w:t>
      </w:r>
      <w:r w:rsidR="00AF1A1C" w:rsidRPr="00266AF8">
        <w:rPr>
          <w:rFonts w:hint="cs"/>
          <w:color w:val="000000" w:themeColor="text1"/>
          <w:sz w:val="27"/>
          <w:rtl/>
          <w:lang w:bidi="ar-LB"/>
        </w:rPr>
        <w:t>ّ</w:t>
      </w:r>
      <w:r w:rsidRPr="00266AF8">
        <w:rPr>
          <w:rFonts w:hint="cs"/>
          <w:color w:val="000000" w:themeColor="text1"/>
          <w:sz w:val="27"/>
          <w:rtl/>
          <w:lang w:bidi="ar-LB"/>
        </w:rPr>
        <w:t>ة</w:t>
      </w:r>
      <w:r w:rsidR="00AF1A1C" w:rsidRPr="00266AF8">
        <w:rPr>
          <w:rFonts w:hint="cs"/>
          <w:color w:val="000000" w:themeColor="text1"/>
          <w:sz w:val="27"/>
          <w:rtl/>
          <w:lang w:bidi="ar-LB"/>
        </w:rPr>
        <w:t>،</w:t>
      </w:r>
      <w:r w:rsidRPr="00266AF8">
        <w:rPr>
          <w:rFonts w:hint="cs"/>
          <w:color w:val="000000" w:themeColor="text1"/>
          <w:sz w:val="27"/>
          <w:rtl/>
          <w:lang w:bidi="ar-LB"/>
        </w:rPr>
        <w:t xml:space="preserve"> مثل</w:t>
      </w:r>
      <w:r w:rsidR="00AF1A1C" w:rsidRPr="00266AF8">
        <w:rPr>
          <w:rFonts w:hint="cs"/>
          <w:color w:val="000000" w:themeColor="text1"/>
          <w:sz w:val="27"/>
          <w:rtl/>
          <w:lang w:bidi="ar-LB"/>
        </w:rPr>
        <w:t>:</w:t>
      </w:r>
      <w:r w:rsidRPr="00266AF8">
        <w:rPr>
          <w:rFonts w:hint="cs"/>
          <w:color w:val="000000" w:themeColor="text1"/>
          <w:sz w:val="27"/>
          <w:rtl/>
          <w:lang w:bidi="ar-LB"/>
        </w:rPr>
        <w:t xml:space="preserve"> الشهيد محمد باقر الصدر.</w:t>
      </w:r>
    </w:p>
    <w:p w:rsidR="00A64461" w:rsidRPr="00266AF8" w:rsidRDefault="00A64461" w:rsidP="00A64461">
      <w:pPr>
        <w:pStyle w:val="af0"/>
        <w:rPr>
          <w:color w:val="000000" w:themeColor="text1"/>
          <w:rtl/>
        </w:rPr>
        <w:sectPr w:rsidR="00A64461" w:rsidRPr="00266AF8" w:rsidSect="0068524D">
          <w:headerReference w:type="even" r:id="rId47"/>
          <w:headerReference w:type="default" r:id="rId48"/>
          <w:footerReference w:type="even" r:id="rId49"/>
          <w:footerReference w:type="default" r:id="rId50"/>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p>
    <w:p w:rsidR="00A64461" w:rsidRPr="00266AF8" w:rsidRDefault="00A64461" w:rsidP="000B0AF4">
      <w:pPr>
        <w:rPr>
          <w:color w:val="000000" w:themeColor="text1"/>
          <w:rtl/>
        </w:rPr>
        <w:sectPr w:rsidR="00A64461" w:rsidRPr="00266AF8" w:rsidSect="00A64461">
          <w:headerReference w:type="even" r:id="rId51"/>
          <w:headerReference w:type="default" r:id="rId52"/>
          <w:footerReference w:type="even" r:id="rId53"/>
          <w:footerReference w:type="default" r:id="rId54"/>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266AF8" w:rsidRDefault="00A64461" w:rsidP="000B0AF4">
      <w:pPr>
        <w:rPr>
          <w:color w:val="000000" w:themeColor="text1"/>
          <w:sz w:val="27"/>
          <w:rtl/>
        </w:rPr>
      </w:pPr>
    </w:p>
    <w:p w:rsidR="00A64461" w:rsidRPr="00266AF8" w:rsidRDefault="00A64461" w:rsidP="000B0AF4">
      <w:pPr>
        <w:rPr>
          <w:color w:val="000000" w:themeColor="text1"/>
          <w:sz w:val="27"/>
          <w:rtl/>
        </w:rPr>
      </w:pPr>
    </w:p>
    <w:p w:rsidR="00A64461" w:rsidRPr="00266AF8" w:rsidRDefault="00251984" w:rsidP="00A64461">
      <w:pPr>
        <w:pStyle w:val="Heading1"/>
        <w:rPr>
          <w:color w:val="000000" w:themeColor="text1"/>
          <w:rtl/>
        </w:rPr>
      </w:pPr>
      <w:bookmarkStart w:id="25" w:name="_Toc342243333"/>
      <w:r w:rsidRPr="00266AF8">
        <w:rPr>
          <w:color w:val="000000" w:themeColor="text1"/>
          <w:rtl/>
        </w:rPr>
        <w:t>آلي</w:t>
      </w:r>
      <w:r w:rsidR="009D5A34">
        <w:rPr>
          <w:rFonts w:hint="cs"/>
          <w:color w:val="000000" w:themeColor="text1"/>
          <w:rtl/>
        </w:rPr>
        <w:t>ّ</w:t>
      </w:r>
      <w:r w:rsidRPr="00266AF8">
        <w:rPr>
          <w:color w:val="000000" w:themeColor="text1"/>
          <w:rtl/>
        </w:rPr>
        <w:t>ات الوحدة ال</w:t>
      </w:r>
      <w:r w:rsidR="00501C6B" w:rsidRPr="00266AF8">
        <w:rPr>
          <w:color w:val="000000" w:themeColor="text1"/>
          <w:rtl/>
        </w:rPr>
        <w:t>إسلاميّ</w:t>
      </w:r>
      <w:r w:rsidRPr="00266AF8">
        <w:rPr>
          <w:color w:val="000000" w:themeColor="text1"/>
          <w:rtl/>
        </w:rPr>
        <w:t>ة في نهج أئمّة الشيعة</w:t>
      </w:r>
      <w:bookmarkEnd w:id="25"/>
    </w:p>
    <w:p w:rsidR="00A64461" w:rsidRPr="00266AF8" w:rsidRDefault="00A64461" w:rsidP="000B0AF4">
      <w:pPr>
        <w:rPr>
          <w:color w:val="000000" w:themeColor="text1"/>
          <w:sz w:val="10"/>
          <w:szCs w:val="14"/>
          <w:rtl/>
        </w:rPr>
      </w:pPr>
    </w:p>
    <w:p w:rsidR="00A64461" w:rsidRPr="00266AF8" w:rsidRDefault="009D55F9" w:rsidP="00A64461">
      <w:pPr>
        <w:pStyle w:val="Author"/>
        <w:rPr>
          <w:color w:val="000000" w:themeColor="text1"/>
          <w:rtl/>
        </w:rPr>
      </w:pPr>
      <w:bookmarkStart w:id="26" w:name="_Toc342243334"/>
      <w:r w:rsidRPr="00266AF8">
        <w:rPr>
          <w:rFonts w:hint="cs"/>
          <w:color w:val="000000" w:themeColor="text1"/>
          <w:rtl/>
        </w:rPr>
        <w:t xml:space="preserve">د. </w:t>
      </w:r>
      <w:r w:rsidR="00251984" w:rsidRPr="00266AF8">
        <w:rPr>
          <w:color w:val="000000" w:themeColor="text1"/>
          <w:rtl/>
        </w:rPr>
        <w:t>علي آقا نوري</w:t>
      </w:r>
      <w:r w:rsidR="00A64461" w:rsidRPr="00266AF8">
        <w:rPr>
          <w:rFonts w:ascii="Mosawi" w:hAnsi="Mosawi" w:cs="Taher"/>
          <w:color w:val="000000" w:themeColor="text1"/>
          <w:szCs w:val="26"/>
          <w:vertAlign w:val="superscript"/>
          <w:rtl/>
        </w:rPr>
        <w:t>(</w:t>
      </w:r>
      <w:r w:rsidR="00A64461" w:rsidRPr="00266AF8">
        <w:rPr>
          <w:rFonts w:ascii="Mosawi" w:hAnsi="Mosawi" w:cs="Taher"/>
          <w:color w:val="000000" w:themeColor="text1"/>
          <w:szCs w:val="26"/>
          <w:vertAlign w:val="superscript"/>
          <w:rtl/>
        </w:rPr>
        <w:footnoteReference w:customMarkFollows="1" w:id="6"/>
        <w:t>*)</w:t>
      </w:r>
      <w:bookmarkEnd w:id="26"/>
    </w:p>
    <w:p w:rsidR="00A64461" w:rsidRPr="00266AF8" w:rsidRDefault="00A64461" w:rsidP="00251984">
      <w:pPr>
        <w:pStyle w:val="Author"/>
        <w:rPr>
          <w:color w:val="000000" w:themeColor="text1"/>
          <w:rtl/>
        </w:rPr>
      </w:pPr>
      <w:bookmarkStart w:id="27" w:name="_Toc342243335"/>
      <w:r w:rsidRPr="00266AF8">
        <w:rPr>
          <w:rFonts w:hint="cs"/>
          <w:color w:val="000000" w:themeColor="text1"/>
          <w:rtl/>
        </w:rPr>
        <w:t xml:space="preserve">ترجمة: </w:t>
      </w:r>
      <w:r w:rsidR="00251984" w:rsidRPr="00266AF8">
        <w:rPr>
          <w:color w:val="000000" w:themeColor="text1"/>
          <w:rtl/>
        </w:rPr>
        <w:t>نظيرة غلا</w:t>
      </w:r>
      <w:r w:rsidR="009D5A34">
        <w:rPr>
          <w:rFonts w:hint="cs"/>
          <w:color w:val="000000" w:themeColor="text1"/>
          <w:rtl/>
        </w:rPr>
        <w:t>ّ</w:t>
      </w:r>
      <w:r w:rsidR="00251984" w:rsidRPr="00266AF8">
        <w:rPr>
          <w:color w:val="000000" w:themeColor="text1"/>
          <w:rtl/>
        </w:rPr>
        <w:t>ب</w:t>
      </w:r>
      <w:bookmarkEnd w:id="27"/>
    </w:p>
    <w:p w:rsidR="00A64461" w:rsidRPr="00266AF8" w:rsidRDefault="00A64461" w:rsidP="000B0AF4">
      <w:pPr>
        <w:rPr>
          <w:color w:val="000000" w:themeColor="text1"/>
          <w:sz w:val="10"/>
          <w:szCs w:val="14"/>
          <w:rtl/>
        </w:rPr>
      </w:pPr>
    </w:p>
    <w:p w:rsidR="00251984" w:rsidRPr="00266AF8" w:rsidRDefault="00251984" w:rsidP="000B0AF4">
      <w:pPr>
        <w:rPr>
          <w:color w:val="000000" w:themeColor="text1"/>
          <w:sz w:val="27"/>
          <w:rtl/>
        </w:rPr>
      </w:pPr>
      <w:r w:rsidRPr="00266AF8">
        <w:rPr>
          <w:rFonts w:hint="cs"/>
          <w:color w:val="000000" w:themeColor="text1"/>
          <w:sz w:val="27"/>
          <w:rtl/>
        </w:rPr>
        <w:t>يتمحور موضوع هذا المقال حول البحث في المبادئ ال</w:t>
      </w:r>
      <w:r w:rsidR="000612CF" w:rsidRPr="00266AF8">
        <w:rPr>
          <w:rFonts w:hint="cs"/>
          <w:color w:val="000000" w:themeColor="text1"/>
          <w:sz w:val="27"/>
          <w:rtl/>
        </w:rPr>
        <w:t>نظريّ</w:t>
      </w:r>
      <w:r w:rsidRPr="00266AF8">
        <w:rPr>
          <w:rFonts w:hint="cs"/>
          <w:color w:val="000000" w:themeColor="text1"/>
          <w:sz w:val="27"/>
          <w:rtl/>
        </w:rPr>
        <w:t>ة وآليات الوحدة الدائمة والأصول المشتركة للتقريب بين المذاهب في سيرة وخطابات أئم</w:t>
      </w:r>
      <w:r w:rsidR="00A83BCA" w:rsidRPr="00266AF8">
        <w:rPr>
          <w:rFonts w:hint="cs"/>
          <w:color w:val="000000" w:themeColor="text1"/>
          <w:sz w:val="27"/>
          <w:rtl/>
        </w:rPr>
        <w:t>ّ</w:t>
      </w:r>
      <w:r w:rsidRPr="00266AF8">
        <w:rPr>
          <w:rFonts w:hint="cs"/>
          <w:color w:val="000000" w:themeColor="text1"/>
          <w:sz w:val="27"/>
          <w:rtl/>
        </w:rPr>
        <w:t>ة الشيعة</w:t>
      </w:r>
      <w:r w:rsidR="00A83BCA" w:rsidRPr="00266AF8">
        <w:rPr>
          <w:rFonts w:hint="cs"/>
          <w:color w:val="000000" w:themeColor="text1"/>
          <w:sz w:val="27"/>
          <w:rtl/>
        </w:rPr>
        <w:t>،</w:t>
      </w:r>
      <w:r w:rsidRPr="00266AF8">
        <w:rPr>
          <w:rFonts w:hint="cs"/>
          <w:color w:val="000000" w:themeColor="text1"/>
          <w:sz w:val="27"/>
          <w:rtl/>
        </w:rPr>
        <w:t xml:space="preserve"> ناظرين في هذا</w:t>
      </w:r>
      <w:r w:rsidR="00987666" w:rsidRPr="00266AF8">
        <w:rPr>
          <w:rFonts w:hint="cs"/>
          <w:color w:val="000000" w:themeColor="text1"/>
          <w:sz w:val="27"/>
          <w:rtl/>
        </w:rPr>
        <w:t xml:space="preserve"> إلى </w:t>
      </w:r>
      <w:r w:rsidRPr="00266AF8">
        <w:rPr>
          <w:rFonts w:hint="cs"/>
          <w:color w:val="000000" w:themeColor="text1"/>
          <w:sz w:val="27"/>
          <w:rtl/>
        </w:rPr>
        <w:t>مجموعة من المصادر ال</w:t>
      </w:r>
      <w:r w:rsidR="00501C6B" w:rsidRPr="00266AF8">
        <w:rPr>
          <w:rFonts w:hint="cs"/>
          <w:color w:val="000000" w:themeColor="text1"/>
          <w:sz w:val="27"/>
          <w:rtl/>
        </w:rPr>
        <w:t>تاريخيّ</w:t>
      </w:r>
      <w:r w:rsidRPr="00266AF8">
        <w:rPr>
          <w:rFonts w:hint="cs"/>
          <w:color w:val="000000" w:themeColor="text1"/>
          <w:sz w:val="27"/>
          <w:rtl/>
        </w:rPr>
        <w:t>ة، الروائية وال</w:t>
      </w:r>
      <w:r w:rsidR="00501C6B" w:rsidRPr="00266AF8">
        <w:rPr>
          <w:rFonts w:hint="cs"/>
          <w:color w:val="000000" w:themeColor="text1"/>
          <w:sz w:val="27"/>
          <w:rtl/>
        </w:rPr>
        <w:t>تفسيريّ</w:t>
      </w:r>
      <w:r w:rsidRPr="00266AF8">
        <w:rPr>
          <w:rFonts w:hint="cs"/>
          <w:color w:val="000000" w:themeColor="text1"/>
          <w:sz w:val="27"/>
          <w:rtl/>
        </w:rPr>
        <w:t>ة</w:t>
      </w:r>
      <w:r w:rsidR="00A83BCA" w:rsidRPr="00266AF8">
        <w:rPr>
          <w:rFonts w:hint="cs"/>
          <w:color w:val="000000" w:themeColor="text1"/>
          <w:sz w:val="27"/>
          <w:rtl/>
        </w:rPr>
        <w:t>.</w:t>
      </w:r>
      <w:r w:rsidRPr="00266AF8">
        <w:rPr>
          <w:rFonts w:hint="cs"/>
          <w:color w:val="000000" w:themeColor="text1"/>
          <w:sz w:val="27"/>
          <w:rtl/>
        </w:rPr>
        <w:t xml:space="preserve"> </w:t>
      </w:r>
    </w:p>
    <w:p w:rsidR="00251984" w:rsidRPr="00266AF8" w:rsidRDefault="00251984" w:rsidP="000B0AF4">
      <w:pPr>
        <w:rPr>
          <w:color w:val="000000" w:themeColor="text1"/>
          <w:sz w:val="27"/>
          <w:rtl/>
        </w:rPr>
      </w:pPr>
      <w:r w:rsidRPr="00266AF8">
        <w:rPr>
          <w:rFonts w:hint="cs"/>
          <w:color w:val="000000" w:themeColor="text1"/>
          <w:sz w:val="27"/>
          <w:rtl/>
        </w:rPr>
        <w:t>ال</w:t>
      </w:r>
      <w:r w:rsidR="00A83BCA" w:rsidRPr="00266AF8">
        <w:rPr>
          <w:rFonts w:hint="cs"/>
          <w:color w:val="000000" w:themeColor="text1"/>
          <w:sz w:val="27"/>
          <w:rtl/>
        </w:rPr>
        <w:t>إ</w:t>
      </w:r>
      <w:r w:rsidRPr="00266AF8">
        <w:rPr>
          <w:rFonts w:hint="cs"/>
          <w:color w:val="000000" w:themeColor="text1"/>
          <w:sz w:val="27"/>
          <w:rtl/>
        </w:rPr>
        <w:t>قرار ال</w:t>
      </w:r>
      <w:r w:rsidR="00234066" w:rsidRPr="00266AF8">
        <w:rPr>
          <w:rFonts w:hint="cs"/>
          <w:color w:val="000000" w:themeColor="text1"/>
          <w:sz w:val="27"/>
          <w:rtl/>
        </w:rPr>
        <w:t>عامّ</w:t>
      </w:r>
      <w:r w:rsidRPr="00266AF8">
        <w:rPr>
          <w:rFonts w:hint="cs"/>
          <w:color w:val="000000" w:themeColor="text1"/>
          <w:sz w:val="27"/>
          <w:rtl/>
        </w:rPr>
        <w:t xml:space="preserve"> بين مختلف المذاهب بالأصول المشتركة</w:t>
      </w:r>
      <w:r w:rsidR="00A83BCA" w:rsidRPr="00266AF8">
        <w:rPr>
          <w:rFonts w:hint="cs"/>
          <w:color w:val="000000" w:themeColor="text1"/>
          <w:sz w:val="27"/>
          <w:rtl/>
        </w:rPr>
        <w:t>،</w:t>
      </w:r>
      <w:r w:rsidRPr="00266AF8">
        <w:rPr>
          <w:rFonts w:hint="cs"/>
          <w:color w:val="000000" w:themeColor="text1"/>
          <w:sz w:val="27"/>
          <w:rtl/>
        </w:rPr>
        <w:t xml:space="preserve"> والتي من جملتها</w:t>
      </w:r>
      <w:r w:rsidR="00A83BCA" w:rsidRPr="00266AF8">
        <w:rPr>
          <w:rFonts w:hint="cs"/>
          <w:color w:val="000000" w:themeColor="text1"/>
          <w:sz w:val="27"/>
          <w:rtl/>
        </w:rPr>
        <w:t>:</w:t>
      </w:r>
      <w:r w:rsidRPr="00266AF8">
        <w:rPr>
          <w:rFonts w:hint="cs"/>
          <w:color w:val="000000" w:themeColor="text1"/>
          <w:sz w:val="27"/>
          <w:rtl/>
        </w:rPr>
        <w:t xml:space="preserve"> القرآن</w:t>
      </w:r>
      <w:r w:rsidR="00A83BCA" w:rsidRPr="00266AF8">
        <w:rPr>
          <w:rFonts w:hint="cs"/>
          <w:color w:val="000000" w:themeColor="text1"/>
          <w:sz w:val="27"/>
          <w:rtl/>
        </w:rPr>
        <w:t>؛</w:t>
      </w:r>
      <w:r w:rsidRPr="00266AF8">
        <w:rPr>
          <w:rFonts w:hint="cs"/>
          <w:color w:val="000000" w:themeColor="text1"/>
          <w:sz w:val="27"/>
          <w:rtl/>
        </w:rPr>
        <w:t xml:space="preserve"> والسيرة ال</w:t>
      </w:r>
      <w:r w:rsidR="000612CF" w:rsidRPr="00266AF8">
        <w:rPr>
          <w:rFonts w:hint="cs"/>
          <w:color w:val="000000" w:themeColor="text1"/>
          <w:sz w:val="27"/>
          <w:rtl/>
        </w:rPr>
        <w:t>نبويّ</w:t>
      </w:r>
      <w:r w:rsidRPr="00266AF8">
        <w:rPr>
          <w:rFonts w:hint="cs"/>
          <w:color w:val="000000" w:themeColor="text1"/>
          <w:sz w:val="27"/>
          <w:rtl/>
        </w:rPr>
        <w:t>ة</w:t>
      </w:r>
      <w:r w:rsidR="00A83BCA" w:rsidRPr="00266AF8">
        <w:rPr>
          <w:rFonts w:hint="cs"/>
          <w:color w:val="000000" w:themeColor="text1"/>
          <w:sz w:val="27"/>
          <w:rtl/>
        </w:rPr>
        <w:t>؛</w:t>
      </w:r>
      <w:r w:rsidRPr="00266AF8">
        <w:rPr>
          <w:rFonts w:hint="cs"/>
          <w:color w:val="000000" w:themeColor="text1"/>
          <w:sz w:val="27"/>
          <w:rtl/>
        </w:rPr>
        <w:t xml:space="preserve"> </w:t>
      </w:r>
      <w:r w:rsidR="00A83BCA" w:rsidRPr="00266AF8">
        <w:rPr>
          <w:rFonts w:hint="cs"/>
          <w:color w:val="000000" w:themeColor="text1"/>
          <w:sz w:val="27"/>
          <w:rtl/>
        </w:rPr>
        <w:t>و</w:t>
      </w:r>
      <w:r w:rsidRPr="00266AF8">
        <w:rPr>
          <w:rFonts w:hint="cs"/>
          <w:color w:val="000000" w:themeColor="text1"/>
          <w:sz w:val="27"/>
          <w:rtl/>
        </w:rPr>
        <w:t>الأحاديث ال</w:t>
      </w:r>
      <w:r w:rsidR="000612CF" w:rsidRPr="00266AF8">
        <w:rPr>
          <w:rFonts w:hint="cs"/>
          <w:color w:val="000000" w:themeColor="text1"/>
          <w:sz w:val="27"/>
          <w:rtl/>
        </w:rPr>
        <w:t>نبويّ</w:t>
      </w:r>
      <w:r w:rsidRPr="00266AF8">
        <w:rPr>
          <w:rFonts w:hint="cs"/>
          <w:color w:val="000000" w:themeColor="text1"/>
          <w:sz w:val="27"/>
          <w:rtl/>
        </w:rPr>
        <w:t>ة الشريفة</w:t>
      </w:r>
      <w:r w:rsidR="00A83BCA" w:rsidRPr="00266AF8">
        <w:rPr>
          <w:rFonts w:hint="cs"/>
          <w:color w:val="000000" w:themeColor="text1"/>
          <w:sz w:val="27"/>
          <w:rtl/>
        </w:rPr>
        <w:t>؛</w:t>
      </w:r>
      <w:r w:rsidRPr="00266AF8">
        <w:rPr>
          <w:rFonts w:hint="cs"/>
          <w:color w:val="000000" w:themeColor="text1"/>
          <w:sz w:val="27"/>
          <w:rtl/>
        </w:rPr>
        <w:t xml:space="preserve"> وكذا وجوب إطاعة الزعامة ال</w:t>
      </w:r>
      <w:r w:rsidR="003D6AFD" w:rsidRPr="00266AF8">
        <w:rPr>
          <w:rFonts w:hint="cs"/>
          <w:color w:val="000000" w:themeColor="text1"/>
          <w:sz w:val="27"/>
          <w:rtl/>
        </w:rPr>
        <w:t>دينيّ</w:t>
      </w:r>
      <w:r w:rsidRPr="00266AF8">
        <w:rPr>
          <w:rFonts w:hint="cs"/>
          <w:color w:val="000000" w:themeColor="text1"/>
          <w:sz w:val="27"/>
          <w:rtl/>
        </w:rPr>
        <w:t>ة وال</w:t>
      </w:r>
      <w:r w:rsidR="003D6AFD" w:rsidRPr="00266AF8">
        <w:rPr>
          <w:rFonts w:hint="cs"/>
          <w:color w:val="000000" w:themeColor="text1"/>
          <w:sz w:val="27"/>
          <w:rtl/>
        </w:rPr>
        <w:t>مرجعيّ</w:t>
      </w:r>
      <w:r w:rsidRPr="00266AF8">
        <w:rPr>
          <w:rFonts w:hint="cs"/>
          <w:color w:val="000000" w:themeColor="text1"/>
          <w:sz w:val="27"/>
          <w:rtl/>
        </w:rPr>
        <w:t>ة ال</w:t>
      </w:r>
      <w:r w:rsidR="003D6AFD" w:rsidRPr="00266AF8">
        <w:rPr>
          <w:rFonts w:hint="cs"/>
          <w:color w:val="000000" w:themeColor="text1"/>
          <w:sz w:val="27"/>
          <w:rtl/>
        </w:rPr>
        <w:t>دينيّ</w:t>
      </w:r>
      <w:r w:rsidRPr="00266AF8">
        <w:rPr>
          <w:rFonts w:hint="cs"/>
          <w:color w:val="000000" w:themeColor="text1"/>
          <w:sz w:val="27"/>
          <w:rtl/>
        </w:rPr>
        <w:t>ة لعترة النبي</w:t>
      </w:r>
      <w:r w:rsidR="00A83BCA" w:rsidRPr="00266AF8">
        <w:rPr>
          <w:rFonts w:hint="cs"/>
          <w:color w:val="000000" w:themeColor="text1"/>
          <w:sz w:val="27"/>
          <w:rtl/>
        </w:rPr>
        <w:t>ّ</w:t>
      </w:r>
      <w:r w:rsidRPr="00266AF8">
        <w:rPr>
          <w:rFonts w:hint="cs"/>
          <w:color w:val="000000" w:themeColor="text1"/>
          <w:sz w:val="27"/>
          <w:rtl/>
        </w:rPr>
        <w:t xml:space="preserve"> ال</w:t>
      </w:r>
      <w:r w:rsidR="00A83BCA" w:rsidRPr="00266AF8">
        <w:rPr>
          <w:rFonts w:hint="cs"/>
          <w:color w:val="000000" w:themeColor="text1"/>
          <w:sz w:val="27"/>
          <w:rtl/>
        </w:rPr>
        <w:t>أ</w:t>
      </w:r>
      <w:r w:rsidRPr="00266AF8">
        <w:rPr>
          <w:rFonts w:hint="cs"/>
          <w:color w:val="000000" w:themeColor="text1"/>
          <w:sz w:val="27"/>
          <w:rtl/>
        </w:rPr>
        <w:t>كرم</w:t>
      </w:r>
      <w:r w:rsidR="00A83BCA" w:rsidRPr="00266AF8">
        <w:rPr>
          <w:rFonts w:hint="cs"/>
          <w:color w:val="000000" w:themeColor="text1"/>
          <w:sz w:val="27"/>
          <w:rtl/>
        </w:rPr>
        <w:t>،</w:t>
      </w:r>
      <w:r w:rsidRPr="00266AF8">
        <w:rPr>
          <w:rFonts w:hint="cs"/>
          <w:color w:val="000000" w:themeColor="text1"/>
          <w:sz w:val="27"/>
          <w:rtl/>
        </w:rPr>
        <w:t xml:space="preserve"> والمتمث</w:t>
      </w:r>
      <w:r w:rsidR="00A83BCA" w:rsidRPr="00266AF8">
        <w:rPr>
          <w:rFonts w:hint="cs"/>
          <w:color w:val="000000" w:themeColor="text1"/>
          <w:sz w:val="27"/>
          <w:rtl/>
        </w:rPr>
        <w:t>ِّ</w:t>
      </w:r>
      <w:r w:rsidRPr="00266AF8">
        <w:rPr>
          <w:rFonts w:hint="cs"/>
          <w:color w:val="000000" w:themeColor="text1"/>
          <w:sz w:val="27"/>
          <w:rtl/>
        </w:rPr>
        <w:t>لة في ال</w:t>
      </w:r>
      <w:r w:rsidR="00A83BCA" w:rsidRPr="00266AF8">
        <w:rPr>
          <w:rFonts w:hint="cs"/>
          <w:color w:val="000000" w:themeColor="text1"/>
          <w:sz w:val="27"/>
          <w:rtl/>
        </w:rPr>
        <w:t>أ</w:t>
      </w:r>
      <w:r w:rsidRPr="00266AF8">
        <w:rPr>
          <w:rFonts w:hint="cs"/>
          <w:color w:val="000000" w:themeColor="text1"/>
          <w:sz w:val="27"/>
          <w:rtl/>
        </w:rPr>
        <w:t>ئم</w:t>
      </w:r>
      <w:r w:rsidR="00A83BCA" w:rsidRPr="00266AF8">
        <w:rPr>
          <w:rFonts w:hint="cs"/>
          <w:color w:val="000000" w:themeColor="text1"/>
          <w:sz w:val="27"/>
          <w:rtl/>
        </w:rPr>
        <w:t>ّ</w:t>
      </w:r>
      <w:r w:rsidRPr="00266AF8">
        <w:rPr>
          <w:rFonts w:hint="cs"/>
          <w:color w:val="000000" w:themeColor="text1"/>
          <w:sz w:val="27"/>
          <w:rtl/>
        </w:rPr>
        <w:t xml:space="preserve">ة من </w:t>
      </w:r>
      <w:r w:rsidR="00A83BCA" w:rsidRPr="00266AF8">
        <w:rPr>
          <w:rFonts w:hint="cs"/>
          <w:color w:val="000000" w:themeColor="text1"/>
          <w:sz w:val="27"/>
          <w:rtl/>
        </w:rPr>
        <w:t>أ</w:t>
      </w:r>
      <w:r w:rsidRPr="00266AF8">
        <w:rPr>
          <w:rFonts w:hint="cs"/>
          <w:color w:val="000000" w:themeColor="text1"/>
          <w:sz w:val="27"/>
          <w:rtl/>
        </w:rPr>
        <w:t>هل بيته</w:t>
      </w:r>
      <w:r w:rsidR="0008361D" w:rsidRPr="00266AF8">
        <w:rPr>
          <w:rStyle w:val="PageNumber"/>
          <w:rFonts w:cs="Mosawi" w:hint="cs"/>
          <w:color w:val="000000" w:themeColor="text1"/>
          <w:sz w:val="27"/>
          <w:szCs w:val="26"/>
          <w:rtl/>
          <w:lang w:bidi="ar-LB"/>
        </w:rPr>
        <w:t>^</w:t>
      </w:r>
      <w:r w:rsidR="00A83BCA" w:rsidRPr="00266AF8">
        <w:rPr>
          <w:rFonts w:hint="cs"/>
          <w:color w:val="000000" w:themeColor="text1"/>
          <w:sz w:val="27"/>
          <w:rtl/>
        </w:rPr>
        <w:t>.</w:t>
      </w:r>
      <w:r w:rsidRPr="00266AF8">
        <w:rPr>
          <w:rFonts w:hint="cs"/>
          <w:color w:val="000000" w:themeColor="text1"/>
          <w:sz w:val="27"/>
          <w:rtl/>
        </w:rPr>
        <w:t xml:space="preserve"> وهي الأركان التي تمث</w:t>
      </w:r>
      <w:r w:rsidR="00A83BCA" w:rsidRPr="00266AF8">
        <w:rPr>
          <w:rFonts w:hint="cs"/>
          <w:color w:val="000000" w:themeColor="text1"/>
          <w:sz w:val="27"/>
          <w:rtl/>
        </w:rPr>
        <w:t>ِّ</w:t>
      </w:r>
      <w:r w:rsidRPr="00266AF8">
        <w:rPr>
          <w:rFonts w:hint="cs"/>
          <w:color w:val="000000" w:themeColor="text1"/>
          <w:sz w:val="27"/>
          <w:rtl/>
        </w:rPr>
        <w:t>ل في مجموعها جملة</w:t>
      </w:r>
      <w:r w:rsidR="00A83BCA" w:rsidRPr="00266AF8">
        <w:rPr>
          <w:rFonts w:hint="cs"/>
          <w:color w:val="000000" w:themeColor="text1"/>
          <w:sz w:val="27"/>
          <w:rtl/>
        </w:rPr>
        <w:t>ً</w:t>
      </w:r>
      <w:r w:rsidRPr="00266AF8">
        <w:rPr>
          <w:rFonts w:hint="cs"/>
          <w:color w:val="000000" w:themeColor="text1"/>
          <w:sz w:val="27"/>
          <w:rtl/>
        </w:rPr>
        <w:t xml:space="preserve"> من المحاور المشتركة التي ينطلق منها الكاتب في تثبيت مبدأ الوحدة ال</w:t>
      </w:r>
      <w:r w:rsidR="00501C6B" w:rsidRPr="00266AF8">
        <w:rPr>
          <w:rFonts w:hint="cs"/>
          <w:color w:val="000000" w:themeColor="text1"/>
          <w:sz w:val="27"/>
          <w:rtl/>
        </w:rPr>
        <w:t>إسلاميّ</w:t>
      </w:r>
      <w:r w:rsidRPr="00266AF8">
        <w:rPr>
          <w:rFonts w:hint="cs"/>
          <w:color w:val="000000" w:themeColor="text1"/>
          <w:sz w:val="27"/>
          <w:rtl/>
        </w:rPr>
        <w:t>ة</w:t>
      </w:r>
      <w:r w:rsidR="00A83BCA" w:rsidRPr="00266AF8">
        <w:rPr>
          <w:rFonts w:hint="cs"/>
          <w:color w:val="000000" w:themeColor="text1"/>
          <w:sz w:val="27"/>
          <w:rtl/>
        </w:rPr>
        <w:t>،</w:t>
      </w:r>
      <w:r w:rsidRPr="00266AF8">
        <w:rPr>
          <w:rFonts w:hint="cs"/>
          <w:color w:val="000000" w:themeColor="text1"/>
          <w:sz w:val="27"/>
          <w:rtl/>
        </w:rPr>
        <w:t xml:space="preserve"> باعتباره أصلا</w:t>
      </w:r>
      <w:r w:rsidR="00A83BCA" w:rsidRPr="00266AF8">
        <w:rPr>
          <w:rFonts w:hint="cs"/>
          <w:color w:val="000000" w:themeColor="text1"/>
          <w:sz w:val="27"/>
          <w:rtl/>
        </w:rPr>
        <w:t>ً</w:t>
      </w:r>
      <w:r w:rsidRPr="00266AF8">
        <w:rPr>
          <w:rFonts w:hint="cs"/>
          <w:color w:val="000000" w:themeColor="text1"/>
          <w:sz w:val="27"/>
          <w:rtl/>
        </w:rPr>
        <w:t xml:space="preserve"> من أصول الفكر ال</w:t>
      </w:r>
      <w:r w:rsidR="003D6AFD" w:rsidRPr="00266AF8">
        <w:rPr>
          <w:rFonts w:hint="cs"/>
          <w:color w:val="000000" w:themeColor="text1"/>
          <w:sz w:val="27"/>
          <w:rtl/>
        </w:rPr>
        <w:t>دينيّ</w:t>
      </w:r>
      <w:r w:rsidRPr="00266AF8">
        <w:rPr>
          <w:rFonts w:hint="cs"/>
          <w:color w:val="000000" w:themeColor="text1"/>
          <w:sz w:val="27"/>
          <w:rtl/>
        </w:rPr>
        <w:t xml:space="preserve"> والتوج</w:t>
      </w:r>
      <w:r w:rsidR="00A83BCA" w:rsidRPr="00266AF8">
        <w:rPr>
          <w:rFonts w:hint="cs"/>
          <w:color w:val="000000" w:themeColor="text1"/>
          <w:sz w:val="27"/>
          <w:rtl/>
        </w:rPr>
        <w:t>ُّ</w:t>
      </w:r>
      <w:r w:rsidRPr="00266AF8">
        <w:rPr>
          <w:rFonts w:hint="cs"/>
          <w:color w:val="000000" w:themeColor="text1"/>
          <w:sz w:val="27"/>
          <w:rtl/>
        </w:rPr>
        <w:t>ه العقدي</w:t>
      </w:r>
      <w:r w:rsidR="00A83BCA" w:rsidRPr="00266AF8">
        <w:rPr>
          <w:rFonts w:hint="cs"/>
          <w:color w:val="000000" w:themeColor="text1"/>
          <w:sz w:val="27"/>
          <w:rtl/>
        </w:rPr>
        <w:t>ّ</w:t>
      </w:r>
      <w:r w:rsidRPr="00266AF8">
        <w:rPr>
          <w:rFonts w:hint="cs"/>
          <w:color w:val="000000" w:themeColor="text1"/>
          <w:sz w:val="27"/>
          <w:rtl/>
        </w:rPr>
        <w:t xml:space="preserve"> في نهج أئم</w:t>
      </w:r>
      <w:r w:rsidR="00A83BCA" w:rsidRPr="00266AF8">
        <w:rPr>
          <w:rFonts w:hint="cs"/>
          <w:color w:val="000000" w:themeColor="text1"/>
          <w:sz w:val="27"/>
          <w:rtl/>
        </w:rPr>
        <w:t>ّ</w:t>
      </w:r>
      <w:r w:rsidRPr="00266AF8">
        <w:rPr>
          <w:rFonts w:hint="cs"/>
          <w:color w:val="000000" w:themeColor="text1"/>
          <w:sz w:val="27"/>
          <w:rtl/>
        </w:rPr>
        <w:t>ة أهل البيت</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rPr>
        <w:t xml:space="preserve">. </w:t>
      </w:r>
      <w:r w:rsidRPr="00266AF8">
        <w:rPr>
          <w:rFonts w:ascii="Arial" w:hAnsi="Arial" w:hint="cs"/>
          <w:color w:val="000000" w:themeColor="text1"/>
          <w:sz w:val="27"/>
          <w:rtl/>
        </w:rPr>
        <w:t xml:space="preserve">منهجه </w:t>
      </w:r>
      <w:r w:rsidRPr="00266AF8">
        <w:rPr>
          <w:rFonts w:hint="cs"/>
          <w:color w:val="000000" w:themeColor="text1"/>
          <w:sz w:val="27"/>
          <w:rtl/>
        </w:rPr>
        <w:t>في كل</w:t>
      </w:r>
      <w:r w:rsidR="00A83BCA" w:rsidRPr="00266AF8">
        <w:rPr>
          <w:rFonts w:hint="cs"/>
          <w:color w:val="000000" w:themeColor="text1"/>
          <w:sz w:val="27"/>
          <w:rtl/>
        </w:rPr>
        <w:t>ّ</w:t>
      </w:r>
      <w:r w:rsidRPr="00266AF8">
        <w:rPr>
          <w:rFonts w:hint="cs"/>
          <w:color w:val="000000" w:themeColor="text1"/>
          <w:sz w:val="27"/>
          <w:rtl/>
        </w:rPr>
        <w:t xml:space="preserve"> هذا قراءة للموروث الروائي</w:t>
      </w:r>
      <w:r w:rsidR="00A83BCA" w:rsidRPr="00266AF8">
        <w:rPr>
          <w:rFonts w:hint="cs"/>
          <w:color w:val="000000" w:themeColor="text1"/>
          <w:sz w:val="27"/>
          <w:rtl/>
        </w:rPr>
        <w:t>ّ</w:t>
      </w:r>
      <w:r w:rsidRPr="00266AF8">
        <w:rPr>
          <w:rFonts w:hint="cs"/>
          <w:color w:val="000000" w:themeColor="text1"/>
          <w:sz w:val="27"/>
          <w:rtl/>
        </w:rPr>
        <w:t xml:space="preserve"> الصادر عن أئم</w:t>
      </w:r>
      <w:r w:rsidR="00A83BCA" w:rsidRPr="00266AF8">
        <w:rPr>
          <w:rFonts w:hint="cs"/>
          <w:color w:val="000000" w:themeColor="text1"/>
          <w:sz w:val="27"/>
          <w:rtl/>
        </w:rPr>
        <w:t>ّ</w:t>
      </w:r>
      <w:r w:rsidRPr="00266AF8">
        <w:rPr>
          <w:rFonts w:hint="cs"/>
          <w:color w:val="000000" w:themeColor="text1"/>
          <w:sz w:val="27"/>
          <w:rtl/>
        </w:rPr>
        <w:t>ة أهل البيت</w:t>
      </w:r>
      <w:r w:rsidR="0008361D" w:rsidRPr="00266AF8">
        <w:rPr>
          <w:rStyle w:val="PageNumber"/>
          <w:rFonts w:cs="Mosawi" w:hint="cs"/>
          <w:color w:val="000000" w:themeColor="text1"/>
          <w:sz w:val="27"/>
          <w:szCs w:val="26"/>
          <w:rtl/>
          <w:lang w:bidi="ar-LB"/>
        </w:rPr>
        <w:t>^</w:t>
      </w:r>
      <w:r w:rsidR="00A83BCA" w:rsidRPr="00266AF8">
        <w:rPr>
          <w:rFonts w:hint="cs"/>
          <w:color w:val="000000" w:themeColor="text1"/>
          <w:sz w:val="27"/>
          <w:rtl/>
        </w:rPr>
        <w:t>.</w:t>
      </w:r>
      <w:r w:rsidRPr="00266AF8">
        <w:rPr>
          <w:rFonts w:hint="cs"/>
          <w:color w:val="000000" w:themeColor="text1"/>
          <w:sz w:val="27"/>
          <w:rtl/>
        </w:rPr>
        <w:t xml:space="preserve"> </w:t>
      </w:r>
    </w:p>
    <w:p w:rsidR="00251984" w:rsidRPr="00266AF8" w:rsidRDefault="00251984" w:rsidP="000B0AF4">
      <w:pPr>
        <w:rPr>
          <w:color w:val="000000" w:themeColor="text1"/>
          <w:sz w:val="27"/>
          <w:rtl/>
        </w:rPr>
      </w:pPr>
    </w:p>
    <w:p w:rsidR="00251984" w:rsidRPr="00266AF8" w:rsidRDefault="00251984" w:rsidP="00251984">
      <w:pPr>
        <w:pStyle w:val="Heading3"/>
        <w:rPr>
          <w:color w:val="000000" w:themeColor="text1"/>
          <w:rtl/>
        </w:rPr>
      </w:pPr>
      <w:r w:rsidRPr="00266AF8">
        <w:rPr>
          <w:rFonts w:hint="cs"/>
          <w:color w:val="000000" w:themeColor="text1"/>
          <w:rtl/>
        </w:rPr>
        <w:t xml:space="preserve">مقدّمة ــــــ </w:t>
      </w:r>
    </w:p>
    <w:p w:rsidR="001A1178" w:rsidRPr="00266AF8" w:rsidRDefault="00251984" w:rsidP="000B0AF4">
      <w:pPr>
        <w:rPr>
          <w:color w:val="000000" w:themeColor="text1"/>
          <w:sz w:val="27"/>
          <w:rtl/>
        </w:rPr>
      </w:pPr>
      <w:r w:rsidRPr="00266AF8">
        <w:rPr>
          <w:rFonts w:hint="cs"/>
          <w:color w:val="000000" w:themeColor="text1"/>
          <w:sz w:val="27"/>
          <w:rtl/>
        </w:rPr>
        <w:t xml:space="preserve">لا أحد يستطيع </w:t>
      </w:r>
      <w:r w:rsidR="00A83BCA" w:rsidRPr="00266AF8">
        <w:rPr>
          <w:rFonts w:hint="cs"/>
          <w:color w:val="000000" w:themeColor="text1"/>
          <w:sz w:val="27"/>
          <w:rtl/>
        </w:rPr>
        <w:t>إ</w:t>
      </w:r>
      <w:r w:rsidRPr="00266AF8">
        <w:rPr>
          <w:rFonts w:hint="cs"/>
          <w:color w:val="000000" w:themeColor="text1"/>
          <w:sz w:val="27"/>
          <w:rtl/>
        </w:rPr>
        <w:t>نكار ممارسة الأئمة</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rPr>
        <w:t xml:space="preserve"> لكل</w:t>
      </w:r>
      <w:r w:rsidR="00A83BCA" w:rsidRPr="00266AF8">
        <w:rPr>
          <w:rFonts w:hint="cs"/>
          <w:color w:val="000000" w:themeColor="text1"/>
          <w:sz w:val="27"/>
          <w:rtl/>
        </w:rPr>
        <w:t>ّ</w:t>
      </w:r>
      <w:r w:rsidRPr="00266AF8">
        <w:rPr>
          <w:rFonts w:hint="cs"/>
          <w:color w:val="000000" w:themeColor="text1"/>
          <w:sz w:val="27"/>
          <w:rtl/>
        </w:rPr>
        <w:t xml:space="preserve"> ال</w:t>
      </w:r>
      <w:r w:rsidR="00501C6B" w:rsidRPr="00266AF8">
        <w:rPr>
          <w:rFonts w:hint="cs"/>
          <w:color w:val="000000" w:themeColor="text1"/>
          <w:sz w:val="27"/>
          <w:rtl/>
        </w:rPr>
        <w:t>أخلاقيّ</w:t>
      </w:r>
      <w:r w:rsidRPr="00266AF8">
        <w:rPr>
          <w:rFonts w:hint="cs"/>
          <w:color w:val="000000" w:themeColor="text1"/>
          <w:sz w:val="27"/>
          <w:rtl/>
        </w:rPr>
        <w:t>ات التي تعمل على تثبيت مبد</w:t>
      </w:r>
      <w:r w:rsidR="00A83BCA" w:rsidRPr="00266AF8">
        <w:rPr>
          <w:rFonts w:hint="cs"/>
          <w:color w:val="000000" w:themeColor="text1"/>
          <w:sz w:val="27"/>
          <w:rtl/>
        </w:rPr>
        <w:t>أ</w:t>
      </w:r>
      <w:r w:rsidRPr="00266AF8">
        <w:rPr>
          <w:rFonts w:hint="cs"/>
          <w:color w:val="000000" w:themeColor="text1"/>
          <w:sz w:val="27"/>
          <w:rtl/>
        </w:rPr>
        <w:t xml:space="preserve"> الوحدة ال</w:t>
      </w:r>
      <w:r w:rsidR="00501C6B" w:rsidRPr="00266AF8">
        <w:rPr>
          <w:rFonts w:hint="cs"/>
          <w:color w:val="000000" w:themeColor="text1"/>
          <w:sz w:val="27"/>
          <w:rtl/>
        </w:rPr>
        <w:t>إسلاميّ</w:t>
      </w:r>
      <w:r w:rsidRPr="00266AF8">
        <w:rPr>
          <w:rFonts w:hint="cs"/>
          <w:color w:val="000000" w:themeColor="text1"/>
          <w:sz w:val="27"/>
          <w:rtl/>
        </w:rPr>
        <w:t>ة على المستويين ال</w:t>
      </w:r>
      <w:r w:rsidR="000612CF" w:rsidRPr="00266AF8">
        <w:rPr>
          <w:rFonts w:hint="cs"/>
          <w:color w:val="000000" w:themeColor="text1"/>
          <w:sz w:val="27"/>
          <w:rtl/>
        </w:rPr>
        <w:t>نظريّ</w:t>
      </w:r>
      <w:r w:rsidRPr="00266AF8">
        <w:rPr>
          <w:rFonts w:hint="cs"/>
          <w:color w:val="000000" w:themeColor="text1"/>
          <w:sz w:val="27"/>
          <w:rtl/>
        </w:rPr>
        <w:t xml:space="preserve"> وال</w:t>
      </w:r>
      <w:r w:rsidR="003D6AFD" w:rsidRPr="00266AF8">
        <w:rPr>
          <w:rFonts w:hint="cs"/>
          <w:color w:val="000000" w:themeColor="text1"/>
          <w:sz w:val="27"/>
          <w:rtl/>
        </w:rPr>
        <w:t>عمليّ</w:t>
      </w:r>
      <w:r w:rsidRPr="00266AF8">
        <w:rPr>
          <w:rFonts w:hint="cs"/>
          <w:color w:val="000000" w:themeColor="text1"/>
          <w:sz w:val="27"/>
          <w:rtl/>
        </w:rPr>
        <w:t xml:space="preserve">، والتزامهم الدؤوب بعدم </w:t>
      </w:r>
      <w:r w:rsidR="001A1178" w:rsidRPr="00266AF8">
        <w:rPr>
          <w:rFonts w:hint="cs"/>
          <w:color w:val="000000" w:themeColor="text1"/>
          <w:sz w:val="27"/>
          <w:rtl/>
        </w:rPr>
        <w:t>إ</w:t>
      </w:r>
      <w:r w:rsidRPr="00266AF8">
        <w:rPr>
          <w:rFonts w:hint="cs"/>
          <w:color w:val="000000" w:themeColor="text1"/>
          <w:sz w:val="27"/>
          <w:rtl/>
        </w:rPr>
        <w:t>يجاد ما يستتبع أو يستلزم الفرقة والتفرقة بين المسلمين كاف</w:t>
      </w:r>
      <w:r w:rsidR="001A1178" w:rsidRPr="00266AF8">
        <w:rPr>
          <w:rFonts w:hint="cs"/>
          <w:color w:val="000000" w:themeColor="text1"/>
          <w:sz w:val="27"/>
          <w:rtl/>
        </w:rPr>
        <w:t>ّ</w:t>
      </w:r>
      <w:r w:rsidRPr="00266AF8">
        <w:rPr>
          <w:rFonts w:hint="cs"/>
          <w:color w:val="000000" w:themeColor="text1"/>
          <w:sz w:val="27"/>
          <w:rtl/>
        </w:rPr>
        <w:t>ة</w:t>
      </w:r>
      <w:r w:rsidR="001A1178" w:rsidRPr="00266AF8">
        <w:rPr>
          <w:rFonts w:hint="cs"/>
          <w:color w:val="000000" w:themeColor="text1"/>
          <w:sz w:val="27"/>
          <w:rtl/>
        </w:rPr>
        <w:t>.</w:t>
      </w:r>
      <w:r w:rsidRPr="00266AF8">
        <w:rPr>
          <w:rFonts w:hint="cs"/>
          <w:color w:val="000000" w:themeColor="text1"/>
          <w:sz w:val="27"/>
          <w:rtl/>
        </w:rPr>
        <w:t xml:space="preserve"> والقدر المتسالم عليه </w:t>
      </w:r>
      <w:r w:rsidR="001A1178" w:rsidRPr="00266AF8">
        <w:rPr>
          <w:rFonts w:hint="cs"/>
          <w:color w:val="000000" w:themeColor="text1"/>
          <w:sz w:val="27"/>
          <w:rtl/>
        </w:rPr>
        <w:lastRenderedPageBreak/>
        <w:t xml:space="preserve">هو </w:t>
      </w:r>
      <w:r w:rsidRPr="00266AF8">
        <w:rPr>
          <w:rFonts w:hint="cs"/>
          <w:color w:val="000000" w:themeColor="text1"/>
          <w:sz w:val="27"/>
          <w:rtl/>
        </w:rPr>
        <w:t xml:space="preserve">كون </w:t>
      </w:r>
      <w:r w:rsidR="001A1178" w:rsidRPr="00266AF8">
        <w:rPr>
          <w:rFonts w:hint="cs"/>
          <w:color w:val="000000" w:themeColor="text1"/>
          <w:sz w:val="27"/>
          <w:rtl/>
        </w:rPr>
        <w:t>إ</w:t>
      </w:r>
      <w:r w:rsidRPr="00266AF8">
        <w:rPr>
          <w:rFonts w:hint="cs"/>
          <w:color w:val="000000" w:themeColor="text1"/>
          <w:sz w:val="27"/>
          <w:rtl/>
        </w:rPr>
        <w:t>يجاد الوحدة في المجتمع المسلم بمختلف مكو</w:t>
      </w:r>
      <w:r w:rsidR="001A1178" w:rsidRPr="00266AF8">
        <w:rPr>
          <w:rFonts w:hint="cs"/>
          <w:color w:val="000000" w:themeColor="text1"/>
          <w:sz w:val="27"/>
          <w:rtl/>
        </w:rPr>
        <w:t>ّ</w:t>
      </w:r>
      <w:r w:rsidRPr="00266AF8">
        <w:rPr>
          <w:rFonts w:hint="cs"/>
          <w:color w:val="000000" w:themeColor="text1"/>
          <w:sz w:val="27"/>
          <w:rtl/>
        </w:rPr>
        <w:t>ناته ال</w:t>
      </w:r>
      <w:r w:rsidR="003D6AFD" w:rsidRPr="00266AF8">
        <w:rPr>
          <w:rFonts w:hint="cs"/>
          <w:color w:val="000000" w:themeColor="text1"/>
          <w:sz w:val="27"/>
          <w:rtl/>
        </w:rPr>
        <w:t>مذهبيّ</w:t>
      </w:r>
      <w:r w:rsidRPr="00266AF8">
        <w:rPr>
          <w:rFonts w:hint="cs"/>
          <w:color w:val="000000" w:themeColor="text1"/>
          <w:sz w:val="27"/>
          <w:rtl/>
        </w:rPr>
        <w:t>ة وال</w:t>
      </w:r>
      <w:r w:rsidR="003D6AFD" w:rsidRPr="00266AF8">
        <w:rPr>
          <w:rFonts w:hint="cs"/>
          <w:color w:val="000000" w:themeColor="text1"/>
          <w:sz w:val="27"/>
          <w:rtl/>
        </w:rPr>
        <w:t>فكريّ</w:t>
      </w:r>
      <w:r w:rsidRPr="00266AF8">
        <w:rPr>
          <w:rFonts w:hint="cs"/>
          <w:color w:val="000000" w:themeColor="text1"/>
          <w:sz w:val="27"/>
          <w:rtl/>
        </w:rPr>
        <w:t>ة لا يتيس</w:t>
      </w:r>
      <w:r w:rsidR="001A1178" w:rsidRPr="00266AF8">
        <w:rPr>
          <w:rFonts w:hint="cs"/>
          <w:color w:val="000000" w:themeColor="text1"/>
          <w:sz w:val="27"/>
          <w:rtl/>
        </w:rPr>
        <w:t>َّ</w:t>
      </w:r>
      <w:r w:rsidRPr="00266AF8">
        <w:rPr>
          <w:rFonts w:hint="cs"/>
          <w:color w:val="000000" w:themeColor="text1"/>
          <w:sz w:val="27"/>
          <w:rtl/>
        </w:rPr>
        <w:t>ر بمجر</w:t>
      </w:r>
      <w:r w:rsidR="001A1178" w:rsidRPr="00266AF8">
        <w:rPr>
          <w:rFonts w:hint="cs"/>
          <w:color w:val="000000" w:themeColor="text1"/>
          <w:sz w:val="27"/>
          <w:rtl/>
        </w:rPr>
        <w:t>ّ</w:t>
      </w:r>
      <w:r w:rsidRPr="00266AF8">
        <w:rPr>
          <w:rFonts w:hint="cs"/>
          <w:color w:val="000000" w:themeColor="text1"/>
          <w:sz w:val="27"/>
          <w:rtl/>
        </w:rPr>
        <w:t>د سن</w:t>
      </w:r>
      <w:r w:rsidR="001A1178" w:rsidRPr="00266AF8">
        <w:rPr>
          <w:rFonts w:hint="cs"/>
          <w:color w:val="000000" w:themeColor="text1"/>
          <w:sz w:val="27"/>
          <w:rtl/>
        </w:rPr>
        <w:t>ّ</w:t>
      </w:r>
      <w:r w:rsidRPr="00266AF8">
        <w:rPr>
          <w:rFonts w:hint="cs"/>
          <w:color w:val="000000" w:themeColor="text1"/>
          <w:sz w:val="27"/>
          <w:rtl/>
        </w:rPr>
        <w:t xml:space="preserve"> القوانين</w:t>
      </w:r>
      <w:r w:rsidR="001A1178" w:rsidRPr="00266AF8">
        <w:rPr>
          <w:rFonts w:hint="cs"/>
          <w:color w:val="000000" w:themeColor="text1"/>
          <w:sz w:val="27"/>
          <w:rtl/>
        </w:rPr>
        <w:t>،</w:t>
      </w:r>
      <w:r w:rsidRPr="00266AF8">
        <w:rPr>
          <w:rFonts w:hint="cs"/>
          <w:color w:val="000000" w:themeColor="text1"/>
          <w:sz w:val="27"/>
          <w:rtl/>
        </w:rPr>
        <w:t xml:space="preserve"> بل لابد</w:t>
      </w:r>
      <w:r w:rsidR="001A1178" w:rsidRPr="00266AF8">
        <w:rPr>
          <w:rFonts w:hint="cs"/>
          <w:color w:val="000000" w:themeColor="text1"/>
          <w:sz w:val="27"/>
          <w:rtl/>
        </w:rPr>
        <w:t>ّ</w:t>
      </w:r>
      <w:r w:rsidRPr="00266AF8">
        <w:rPr>
          <w:rFonts w:hint="cs"/>
          <w:color w:val="000000" w:themeColor="text1"/>
          <w:sz w:val="27"/>
          <w:rtl/>
        </w:rPr>
        <w:t xml:space="preserve"> من النظر في الأصول المشتركة لكل</w:t>
      </w:r>
      <w:r w:rsidR="001A1178" w:rsidRPr="00266AF8">
        <w:rPr>
          <w:rFonts w:hint="cs"/>
          <w:color w:val="000000" w:themeColor="text1"/>
          <w:sz w:val="27"/>
          <w:rtl/>
        </w:rPr>
        <w:t>ّ</w:t>
      </w:r>
      <w:r w:rsidRPr="00266AF8">
        <w:rPr>
          <w:rFonts w:hint="cs"/>
          <w:color w:val="000000" w:themeColor="text1"/>
          <w:sz w:val="27"/>
          <w:rtl/>
        </w:rPr>
        <w:t xml:space="preserve"> هذه المكو</w:t>
      </w:r>
      <w:r w:rsidR="001A1178" w:rsidRPr="00266AF8">
        <w:rPr>
          <w:rFonts w:hint="cs"/>
          <w:color w:val="000000" w:themeColor="text1"/>
          <w:sz w:val="27"/>
          <w:rtl/>
        </w:rPr>
        <w:t>ّ</w:t>
      </w:r>
      <w:r w:rsidRPr="00266AF8">
        <w:rPr>
          <w:rFonts w:hint="cs"/>
          <w:color w:val="000000" w:themeColor="text1"/>
          <w:sz w:val="27"/>
          <w:rtl/>
        </w:rPr>
        <w:t>نات وال</w:t>
      </w:r>
      <w:r w:rsidR="001A1178" w:rsidRPr="00266AF8">
        <w:rPr>
          <w:rFonts w:hint="cs"/>
          <w:color w:val="000000" w:themeColor="text1"/>
          <w:sz w:val="27"/>
          <w:rtl/>
        </w:rPr>
        <w:t>أ</w:t>
      </w:r>
      <w:r w:rsidRPr="00266AF8">
        <w:rPr>
          <w:rFonts w:hint="cs"/>
          <w:color w:val="000000" w:themeColor="text1"/>
          <w:sz w:val="27"/>
          <w:rtl/>
        </w:rPr>
        <w:t>طياف</w:t>
      </w:r>
      <w:r w:rsidR="001A1178" w:rsidRPr="00266AF8">
        <w:rPr>
          <w:rFonts w:hint="cs"/>
          <w:color w:val="000000" w:themeColor="text1"/>
          <w:sz w:val="27"/>
          <w:rtl/>
        </w:rPr>
        <w:t>،</w:t>
      </w:r>
      <w:r w:rsidRPr="00266AF8">
        <w:rPr>
          <w:rFonts w:hint="cs"/>
          <w:color w:val="000000" w:themeColor="text1"/>
          <w:sz w:val="27"/>
          <w:rtl/>
        </w:rPr>
        <w:t xml:space="preserve"> والتأكيد على ما به الاشتراك</w:t>
      </w:r>
      <w:r w:rsidR="001A1178" w:rsidRPr="00266AF8">
        <w:rPr>
          <w:rFonts w:hint="cs"/>
          <w:color w:val="000000" w:themeColor="text1"/>
          <w:sz w:val="27"/>
          <w:rtl/>
        </w:rPr>
        <w:t>،</w:t>
      </w:r>
      <w:r w:rsidRPr="00266AF8">
        <w:rPr>
          <w:rFonts w:hint="cs"/>
          <w:color w:val="000000" w:themeColor="text1"/>
          <w:sz w:val="27"/>
          <w:rtl/>
        </w:rPr>
        <w:t xml:space="preserve"> سواء</w:t>
      </w:r>
      <w:r w:rsidR="001A1178" w:rsidRPr="00266AF8">
        <w:rPr>
          <w:rFonts w:hint="cs"/>
          <w:color w:val="000000" w:themeColor="text1"/>
          <w:sz w:val="27"/>
          <w:rtl/>
        </w:rPr>
        <w:t>ٌ</w:t>
      </w:r>
      <w:r w:rsidRPr="00266AF8">
        <w:rPr>
          <w:rFonts w:hint="cs"/>
          <w:color w:val="000000" w:themeColor="text1"/>
          <w:sz w:val="27"/>
          <w:rtl/>
        </w:rPr>
        <w:t xml:space="preserve"> في مجال العقيدة أو في مجال الفقه</w:t>
      </w:r>
      <w:r w:rsidR="001A1178" w:rsidRPr="00266AF8">
        <w:rPr>
          <w:rFonts w:hint="cs"/>
          <w:color w:val="000000" w:themeColor="text1"/>
          <w:sz w:val="27"/>
          <w:rtl/>
        </w:rPr>
        <w:t>،</w:t>
      </w:r>
      <w:r w:rsidRPr="00266AF8">
        <w:rPr>
          <w:rFonts w:hint="cs"/>
          <w:color w:val="000000" w:themeColor="text1"/>
          <w:sz w:val="27"/>
          <w:rtl/>
        </w:rPr>
        <w:t xml:space="preserve"> وغيره من المحاور التي </w:t>
      </w:r>
      <w:r w:rsidR="001A1178" w:rsidRPr="00266AF8">
        <w:rPr>
          <w:rFonts w:hint="cs"/>
          <w:color w:val="000000" w:themeColor="text1"/>
          <w:sz w:val="27"/>
          <w:rtl/>
        </w:rPr>
        <w:t>ت</w:t>
      </w:r>
      <w:r w:rsidRPr="00266AF8">
        <w:rPr>
          <w:rFonts w:hint="cs"/>
          <w:color w:val="000000" w:themeColor="text1"/>
          <w:sz w:val="27"/>
          <w:rtl/>
        </w:rPr>
        <w:t>قوم عليها المنظومة ال</w:t>
      </w:r>
      <w:r w:rsidR="003D6AFD" w:rsidRPr="00266AF8">
        <w:rPr>
          <w:rFonts w:hint="cs"/>
          <w:color w:val="000000" w:themeColor="text1"/>
          <w:sz w:val="27"/>
          <w:rtl/>
        </w:rPr>
        <w:t>دينيّ</w:t>
      </w:r>
      <w:r w:rsidRPr="00266AF8">
        <w:rPr>
          <w:rFonts w:hint="cs"/>
          <w:color w:val="000000" w:themeColor="text1"/>
          <w:sz w:val="27"/>
          <w:rtl/>
        </w:rPr>
        <w:t>ة للمجتمع المسلم</w:t>
      </w:r>
      <w:r w:rsidR="001A1178" w:rsidRPr="00266AF8">
        <w:rPr>
          <w:rFonts w:hint="cs"/>
          <w:color w:val="000000" w:themeColor="text1"/>
          <w:sz w:val="27"/>
          <w:rtl/>
        </w:rPr>
        <w:t>.</w:t>
      </w:r>
    </w:p>
    <w:p w:rsidR="001A1178" w:rsidRPr="00266AF8" w:rsidRDefault="00251984" w:rsidP="000B0AF4">
      <w:pPr>
        <w:rPr>
          <w:color w:val="000000" w:themeColor="text1"/>
          <w:sz w:val="27"/>
          <w:rtl/>
        </w:rPr>
      </w:pPr>
      <w:r w:rsidRPr="00266AF8">
        <w:rPr>
          <w:rFonts w:hint="cs"/>
          <w:color w:val="000000" w:themeColor="text1"/>
          <w:sz w:val="27"/>
          <w:rtl/>
        </w:rPr>
        <w:t>من هنا فإن</w:t>
      </w:r>
      <w:r w:rsidR="001A1178" w:rsidRPr="00266AF8">
        <w:rPr>
          <w:rFonts w:hint="cs"/>
          <w:color w:val="000000" w:themeColor="text1"/>
          <w:sz w:val="27"/>
          <w:rtl/>
        </w:rPr>
        <w:t>ّ</w:t>
      </w:r>
      <w:r w:rsidRPr="00266AF8">
        <w:rPr>
          <w:rFonts w:hint="cs"/>
          <w:color w:val="000000" w:themeColor="text1"/>
          <w:sz w:val="27"/>
          <w:rtl/>
        </w:rPr>
        <w:t xml:space="preserve"> أئم</w:t>
      </w:r>
      <w:r w:rsidR="001A1178" w:rsidRPr="00266AF8">
        <w:rPr>
          <w:rFonts w:hint="cs"/>
          <w:color w:val="000000" w:themeColor="text1"/>
          <w:sz w:val="27"/>
          <w:rtl/>
        </w:rPr>
        <w:t>ّ</w:t>
      </w:r>
      <w:r w:rsidRPr="00266AF8">
        <w:rPr>
          <w:rFonts w:hint="cs"/>
          <w:color w:val="000000" w:themeColor="text1"/>
          <w:sz w:val="27"/>
          <w:rtl/>
        </w:rPr>
        <w:t>ة الشيعة عملوا على عرض مجموعة من القواعد والأصول ال</w:t>
      </w:r>
      <w:r w:rsidR="003D6AFD" w:rsidRPr="00266AF8">
        <w:rPr>
          <w:rFonts w:hint="cs"/>
          <w:color w:val="000000" w:themeColor="text1"/>
          <w:sz w:val="27"/>
          <w:rtl/>
        </w:rPr>
        <w:t>دينيّ</w:t>
      </w:r>
      <w:r w:rsidRPr="00266AF8">
        <w:rPr>
          <w:rFonts w:hint="cs"/>
          <w:color w:val="000000" w:themeColor="text1"/>
          <w:sz w:val="27"/>
          <w:rtl/>
        </w:rPr>
        <w:t>ة</w:t>
      </w:r>
      <w:r w:rsidR="001A1178" w:rsidRPr="00266AF8">
        <w:rPr>
          <w:rFonts w:hint="cs"/>
          <w:color w:val="000000" w:themeColor="text1"/>
          <w:sz w:val="27"/>
          <w:rtl/>
        </w:rPr>
        <w:t>،</w:t>
      </w:r>
      <w:r w:rsidRPr="00266AF8">
        <w:rPr>
          <w:rFonts w:hint="cs"/>
          <w:color w:val="000000" w:themeColor="text1"/>
          <w:sz w:val="27"/>
          <w:rtl/>
        </w:rPr>
        <w:t xml:space="preserve"> والتي من خلال العمل بها والاستناد ال</w:t>
      </w:r>
      <w:r w:rsidR="003D6AFD" w:rsidRPr="00266AF8">
        <w:rPr>
          <w:rFonts w:hint="cs"/>
          <w:color w:val="000000" w:themeColor="text1"/>
          <w:sz w:val="27"/>
          <w:rtl/>
        </w:rPr>
        <w:t>عمليّ</w:t>
      </w:r>
      <w:r w:rsidRPr="00266AF8">
        <w:rPr>
          <w:rFonts w:hint="cs"/>
          <w:color w:val="000000" w:themeColor="text1"/>
          <w:sz w:val="27"/>
          <w:rtl/>
        </w:rPr>
        <w:t xml:space="preserve"> عليها يتسن</w:t>
      </w:r>
      <w:r w:rsidR="001A1178" w:rsidRPr="00266AF8">
        <w:rPr>
          <w:rFonts w:hint="cs"/>
          <w:color w:val="000000" w:themeColor="text1"/>
          <w:sz w:val="27"/>
          <w:rtl/>
        </w:rPr>
        <w:t>ّ</w:t>
      </w:r>
      <w:r w:rsidRPr="00266AF8">
        <w:rPr>
          <w:rFonts w:hint="cs"/>
          <w:color w:val="000000" w:themeColor="text1"/>
          <w:sz w:val="27"/>
          <w:rtl/>
        </w:rPr>
        <w:t>ى للفكر ال</w:t>
      </w:r>
      <w:r w:rsidR="00501C6B" w:rsidRPr="00266AF8">
        <w:rPr>
          <w:rFonts w:hint="cs"/>
          <w:color w:val="000000" w:themeColor="text1"/>
          <w:sz w:val="27"/>
          <w:rtl/>
        </w:rPr>
        <w:t>إسلاميّ</w:t>
      </w:r>
      <w:r w:rsidRPr="00266AF8">
        <w:rPr>
          <w:rFonts w:hint="cs"/>
          <w:color w:val="000000" w:themeColor="text1"/>
          <w:sz w:val="27"/>
          <w:rtl/>
        </w:rPr>
        <w:t xml:space="preserve"> والعقل الجمعي</w:t>
      </w:r>
      <w:r w:rsidR="001A1178" w:rsidRPr="00266AF8">
        <w:rPr>
          <w:rFonts w:hint="cs"/>
          <w:color w:val="000000" w:themeColor="text1"/>
          <w:sz w:val="27"/>
          <w:rtl/>
        </w:rPr>
        <w:t>ّ</w:t>
      </w:r>
      <w:r w:rsidRPr="00266AF8">
        <w:rPr>
          <w:rFonts w:hint="cs"/>
          <w:color w:val="000000" w:themeColor="text1"/>
          <w:sz w:val="27"/>
          <w:rtl/>
        </w:rPr>
        <w:t xml:space="preserve"> للمسلمين استخلاص آليات الوحدة</w:t>
      </w:r>
      <w:r w:rsidR="001A1178" w:rsidRPr="00266AF8">
        <w:rPr>
          <w:rFonts w:hint="cs"/>
          <w:color w:val="000000" w:themeColor="text1"/>
          <w:sz w:val="27"/>
          <w:rtl/>
        </w:rPr>
        <w:t>،</w:t>
      </w:r>
      <w:r w:rsidRPr="00266AF8">
        <w:rPr>
          <w:rFonts w:hint="cs"/>
          <w:color w:val="000000" w:themeColor="text1"/>
          <w:sz w:val="27"/>
          <w:rtl/>
        </w:rPr>
        <w:t xml:space="preserve"> أو في الحد</w:t>
      </w:r>
      <w:r w:rsidR="001A1178" w:rsidRPr="00266AF8">
        <w:rPr>
          <w:rFonts w:hint="cs"/>
          <w:color w:val="000000" w:themeColor="text1"/>
          <w:sz w:val="27"/>
          <w:rtl/>
        </w:rPr>
        <w:t>ّ</w:t>
      </w:r>
      <w:r w:rsidRPr="00266AF8">
        <w:rPr>
          <w:rFonts w:hint="cs"/>
          <w:color w:val="000000" w:themeColor="text1"/>
          <w:sz w:val="27"/>
          <w:rtl/>
        </w:rPr>
        <w:t xml:space="preserve"> الأدنى التقليل من مساحة الاختلاف</w:t>
      </w:r>
      <w:r w:rsidR="001A1178" w:rsidRPr="00266AF8">
        <w:rPr>
          <w:rFonts w:hint="cs"/>
          <w:color w:val="000000" w:themeColor="text1"/>
          <w:sz w:val="27"/>
          <w:rtl/>
        </w:rPr>
        <w:t>،</w:t>
      </w:r>
      <w:r w:rsidRPr="00266AF8">
        <w:rPr>
          <w:rFonts w:hint="cs"/>
          <w:color w:val="000000" w:themeColor="text1"/>
          <w:sz w:val="27"/>
          <w:rtl/>
        </w:rPr>
        <w:t xml:space="preserve"> وبالتالي تقصير مسافة الفرقة</w:t>
      </w:r>
      <w:r w:rsidR="001A1178" w:rsidRPr="00266AF8">
        <w:rPr>
          <w:rFonts w:hint="cs"/>
          <w:color w:val="000000" w:themeColor="text1"/>
          <w:sz w:val="27"/>
          <w:rtl/>
        </w:rPr>
        <w:t>،</w:t>
      </w:r>
      <w:r w:rsidRPr="00266AF8">
        <w:rPr>
          <w:rFonts w:hint="cs"/>
          <w:color w:val="000000" w:themeColor="text1"/>
          <w:sz w:val="27"/>
          <w:rtl/>
        </w:rPr>
        <w:t xml:space="preserve"> وسد</w:t>
      </w:r>
      <w:r w:rsidR="001A1178" w:rsidRPr="00266AF8">
        <w:rPr>
          <w:rFonts w:hint="cs"/>
          <w:color w:val="000000" w:themeColor="text1"/>
          <w:sz w:val="27"/>
          <w:rtl/>
        </w:rPr>
        <w:t>ّ</w:t>
      </w:r>
      <w:r w:rsidRPr="00266AF8">
        <w:rPr>
          <w:rFonts w:hint="cs"/>
          <w:color w:val="000000" w:themeColor="text1"/>
          <w:sz w:val="27"/>
          <w:rtl/>
        </w:rPr>
        <w:t xml:space="preserve"> باب العداوة والنزاعات ال</w:t>
      </w:r>
      <w:r w:rsidR="003D6AFD" w:rsidRPr="00266AF8">
        <w:rPr>
          <w:rFonts w:hint="cs"/>
          <w:color w:val="000000" w:themeColor="text1"/>
          <w:sz w:val="27"/>
          <w:rtl/>
        </w:rPr>
        <w:t>مذهبيّ</w:t>
      </w:r>
      <w:r w:rsidRPr="00266AF8">
        <w:rPr>
          <w:rFonts w:hint="cs"/>
          <w:color w:val="000000" w:themeColor="text1"/>
          <w:sz w:val="27"/>
          <w:rtl/>
        </w:rPr>
        <w:t>ة والفرقية</w:t>
      </w:r>
      <w:r w:rsidR="001A1178" w:rsidRPr="00266AF8">
        <w:rPr>
          <w:rFonts w:hint="cs"/>
          <w:color w:val="000000" w:themeColor="text1"/>
          <w:sz w:val="27"/>
          <w:rtl/>
        </w:rPr>
        <w:t>.</w:t>
      </w:r>
    </w:p>
    <w:p w:rsidR="001A1178" w:rsidRPr="00266AF8" w:rsidRDefault="001A1178" w:rsidP="000B0AF4">
      <w:pPr>
        <w:rPr>
          <w:color w:val="000000" w:themeColor="text1"/>
          <w:sz w:val="27"/>
          <w:rtl/>
        </w:rPr>
      </w:pPr>
      <w:r w:rsidRPr="00266AF8">
        <w:rPr>
          <w:rFonts w:hint="cs"/>
          <w:color w:val="000000" w:themeColor="text1"/>
          <w:sz w:val="27"/>
          <w:rtl/>
        </w:rPr>
        <w:t>و</w:t>
      </w:r>
      <w:r w:rsidR="00251984" w:rsidRPr="00266AF8">
        <w:rPr>
          <w:rFonts w:hint="cs"/>
          <w:color w:val="000000" w:themeColor="text1"/>
          <w:sz w:val="27"/>
          <w:rtl/>
        </w:rPr>
        <w:t>مجموع هذه الأصول والمحاور التي تأس</w:t>
      </w:r>
      <w:r w:rsidRPr="00266AF8">
        <w:rPr>
          <w:rFonts w:hint="cs"/>
          <w:color w:val="000000" w:themeColor="text1"/>
          <w:sz w:val="27"/>
          <w:rtl/>
        </w:rPr>
        <w:t>َّ</w:t>
      </w:r>
      <w:r w:rsidR="00251984" w:rsidRPr="00266AF8">
        <w:rPr>
          <w:rFonts w:hint="cs"/>
          <w:color w:val="000000" w:themeColor="text1"/>
          <w:sz w:val="27"/>
          <w:rtl/>
        </w:rPr>
        <w:t>ست عليها الوحدة في نهج الأئم</w:t>
      </w:r>
      <w:r w:rsidRPr="00266AF8">
        <w:rPr>
          <w:rFonts w:hint="cs"/>
          <w:color w:val="000000" w:themeColor="text1"/>
          <w:sz w:val="27"/>
          <w:rtl/>
        </w:rPr>
        <w:t>ّ</w:t>
      </w:r>
      <w:r w:rsidR="00251984" w:rsidRPr="00266AF8">
        <w:rPr>
          <w:rFonts w:hint="cs"/>
          <w:color w:val="000000" w:themeColor="text1"/>
          <w:sz w:val="27"/>
          <w:rtl/>
        </w:rPr>
        <w:t>ة</w:t>
      </w:r>
      <w:r w:rsidRPr="00266AF8">
        <w:rPr>
          <w:rFonts w:hint="cs"/>
          <w:color w:val="000000" w:themeColor="text1"/>
          <w:sz w:val="27"/>
          <w:rtl/>
        </w:rPr>
        <w:t>،</w:t>
      </w:r>
      <w:r w:rsidR="00251984" w:rsidRPr="00266AF8">
        <w:rPr>
          <w:rFonts w:hint="cs"/>
          <w:color w:val="000000" w:themeColor="text1"/>
          <w:sz w:val="27"/>
          <w:rtl/>
        </w:rPr>
        <w:t xml:space="preserve"> والتي تظل اليوم ال</w:t>
      </w:r>
      <w:r w:rsidR="000612CF" w:rsidRPr="00266AF8">
        <w:rPr>
          <w:rFonts w:hint="cs"/>
          <w:color w:val="000000" w:themeColor="text1"/>
          <w:sz w:val="27"/>
          <w:rtl/>
        </w:rPr>
        <w:t>نظريّ</w:t>
      </w:r>
      <w:r w:rsidR="00251984" w:rsidRPr="00266AF8">
        <w:rPr>
          <w:rFonts w:hint="cs"/>
          <w:color w:val="000000" w:themeColor="text1"/>
          <w:sz w:val="27"/>
          <w:rtl/>
        </w:rPr>
        <w:t>ة والسلوك ال</w:t>
      </w:r>
      <w:r w:rsidR="003D6AFD" w:rsidRPr="00266AF8">
        <w:rPr>
          <w:rFonts w:hint="cs"/>
          <w:color w:val="000000" w:themeColor="text1"/>
          <w:sz w:val="27"/>
          <w:rtl/>
        </w:rPr>
        <w:t>عمليّ</w:t>
      </w:r>
      <w:r w:rsidR="00251984" w:rsidRPr="00266AF8">
        <w:rPr>
          <w:rFonts w:hint="cs"/>
          <w:color w:val="000000" w:themeColor="text1"/>
          <w:sz w:val="27"/>
          <w:rtl/>
        </w:rPr>
        <w:t xml:space="preserve"> الوحيد الكفيل بجمع شتات الأم</w:t>
      </w:r>
      <w:r w:rsidRPr="00266AF8">
        <w:rPr>
          <w:rFonts w:hint="cs"/>
          <w:color w:val="000000" w:themeColor="text1"/>
          <w:sz w:val="27"/>
          <w:rtl/>
        </w:rPr>
        <w:t>ّ</w:t>
      </w:r>
      <w:r w:rsidR="00251984" w:rsidRPr="00266AF8">
        <w:rPr>
          <w:rFonts w:hint="cs"/>
          <w:color w:val="000000" w:themeColor="text1"/>
          <w:sz w:val="27"/>
          <w:rtl/>
        </w:rPr>
        <w:t>ة ورأب صدعها</w:t>
      </w:r>
      <w:r w:rsidRPr="00266AF8">
        <w:rPr>
          <w:rFonts w:hint="cs"/>
          <w:color w:val="000000" w:themeColor="text1"/>
          <w:sz w:val="27"/>
          <w:rtl/>
        </w:rPr>
        <w:t>،</w:t>
      </w:r>
      <w:r w:rsidR="00251984" w:rsidRPr="00266AF8">
        <w:rPr>
          <w:rFonts w:hint="cs"/>
          <w:color w:val="000000" w:themeColor="text1"/>
          <w:sz w:val="27"/>
          <w:rtl/>
        </w:rPr>
        <w:t xml:space="preserve"> ترتكز على ضروري</w:t>
      </w:r>
      <w:r w:rsidRPr="00266AF8">
        <w:rPr>
          <w:rFonts w:hint="cs"/>
          <w:color w:val="000000" w:themeColor="text1"/>
          <w:sz w:val="27"/>
          <w:rtl/>
        </w:rPr>
        <w:t>ّ</w:t>
      </w:r>
      <w:r w:rsidR="00251984" w:rsidRPr="00266AF8">
        <w:rPr>
          <w:rFonts w:hint="cs"/>
          <w:color w:val="000000" w:themeColor="text1"/>
          <w:sz w:val="27"/>
          <w:rtl/>
        </w:rPr>
        <w:t>ات أربع</w:t>
      </w:r>
      <w:r w:rsidRPr="00266AF8">
        <w:rPr>
          <w:rFonts w:hint="cs"/>
          <w:color w:val="000000" w:themeColor="text1"/>
          <w:sz w:val="27"/>
          <w:rtl/>
        </w:rPr>
        <w:t>:</w:t>
      </w:r>
    </w:p>
    <w:p w:rsidR="001A1178" w:rsidRPr="00266AF8" w:rsidRDefault="001A1178" w:rsidP="000B0AF4">
      <w:pPr>
        <w:rPr>
          <w:color w:val="000000" w:themeColor="text1"/>
          <w:sz w:val="27"/>
          <w:rtl/>
        </w:rPr>
      </w:pPr>
      <w:r w:rsidRPr="00266AF8">
        <w:rPr>
          <w:rFonts w:hint="cs"/>
          <w:color w:val="000000" w:themeColor="text1"/>
          <w:sz w:val="27"/>
          <w:rtl/>
        </w:rPr>
        <w:t xml:space="preserve">1ـ </w:t>
      </w:r>
      <w:r w:rsidR="00251984" w:rsidRPr="00266AF8">
        <w:rPr>
          <w:rFonts w:hint="cs"/>
          <w:color w:val="000000" w:themeColor="text1"/>
          <w:sz w:val="27"/>
          <w:rtl/>
        </w:rPr>
        <w:t>الاعتراف الرسمي</w:t>
      </w:r>
      <w:r w:rsidRPr="00266AF8">
        <w:rPr>
          <w:rFonts w:hint="cs"/>
          <w:color w:val="000000" w:themeColor="text1"/>
          <w:sz w:val="27"/>
          <w:rtl/>
        </w:rPr>
        <w:t>ّ</w:t>
      </w:r>
      <w:r w:rsidR="00251984" w:rsidRPr="00266AF8">
        <w:rPr>
          <w:rFonts w:hint="cs"/>
          <w:color w:val="000000" w:themeColor="text1"/>
          <w:sz w:val="27"/>
          <w:rtl/>
        </w:rPr>
        <w:t xml:space="preserve"> بالاختلاف في الأفكار والأذواق</w:t>
      </w:r>
      <w:r w:rsidRPr="00266AF8">
        <w:rPr>
          <w:rFonts w:hint="cs"/>
          <w:color w:val="000000" w:themeColor="text1"/>
          <w:sz w:val="27"/>
          <w:rtl/>
        </w:rPr>
        <w:t>.</w:t>
      </w:r>
    </w:p>
    <w:p w:rsidR="001A1178" w:rsidRPr="00266AF8" w:rsidRDefault="001A1178" w:rsidP="000B0AF4">
      <w:pPr>
        <w:rPr>
          <w:color w:val="000000" w:themeColor="text1"/>
          <w:sz w:val="27"/>
          <w:rtl/>
        </w:rPr>
      </w:pPr>
      <w:r w:rsidRPr="00266AF8">
        <w:rPr>
          <w:rFonts w:hint="cs"/>
          <w:color w:val="000000" w:themeColor="text1"/>
          <w:sz w:val="27"/>
          <w:rtl/>
        </w:rPr>
        <w:t xml:space="preserve">2ـ </w:t>
      </w:r>
      <w:r w:rsidR="003D6AFD" w:rsidRPr="00266AF8">
        <w:rPr>
          <w:rFonts w:hint="cs"/>
          <w:color w:val="000000" w:themeColor="text1"/>
          <w:sz w:val="27"/>
          <w:rtl/>
        </w:rPr>
        <w:t>محوريّ</w:t>
      </w:r>
      <w:r w:rsidR="00251984" w:rsidRPr="00266AF8">
        <w:rPr>
          <w:rFonts w:hint="cs"/>
          <w:color w:val="000000" w:themeColor="text1"/>
          <w:sz w:val="27"/>
          <w:rtl/>
        </w:rPr>
        <w:t>ة القرآن</w:t>
      </w:r>
      <w:r w:rsidRPr="00266AF8">
        <w:rPr>
          <w:rFonts w:hint="cs"/>
          <w:color w:val="000000" w:themeColor="text1"/>
          <w:sz w:val="27"/>
          <w:rtl/>
        </w:rPr>
        <w:t>.</w:t>
      </w:r>
    </w:p>
    <w:p w:rsidR="001A1178" w:rsidRPr="00266AF8" w:rsidRDefault="001A1178" w:rsidP="000B0AF4">
      <w:pPr>
        <w:rPr>
          <w:color w:val="000000" w:themeColor="text1"/>
          <w:sz w:val="27"/>
          <w:rtl/>
        </w:rPr>
      </w:pPr>
      <w:r w:rsidRPr="00266AF8">
        <w:rPr>
          <w:rFonts w:hint="cs"/>
          <w:color w:val="000000" w:themeColor="text1"/>
          <w:sz w:val="27"/>
          <w:rtl/>
        </w:rPr>
        <w:t xml:space="preserve">3ـ </w:t>
      </w:r>
      <w:r w:rsidR="003D6AFD" w:rsidRPr="00266AF8">
        <w:rPr>
          <w:rFonts w:hint="cs"/>
          <w:color w:val="000000" w:themeColor="text1"/>
          <w:sz w:val="27"/>
          <w:rtl/>
        </w:rPr>
        <w:t>محوريّ</w:t>
      </w:r>
      <w:r w:rsidR="00251984" w:rsidRPr="00266AF8">
        <w:rPr>
          <w:rFonts w:hint="cs"/>
          <w:color w:val="000000" w:themeColor="text1"/>
          <w:sz w:val="27"/>
          <w:rtl/>
        </w:rPr>
        <w:t>ة السيرة والأحاديث ال</w:t>
      </w:r>
      <w:r w:rsidR="000612CF" w:rsidRPr="00266AF8">
        <w:rPr>
          <w:rFonts w:hint="cs"/>
          <w:color w:val="000000" w:themeColor="text1"/>
          <w:sz w:val="27"/>
          <w:rtl/>
        </w:rPr>
        <w:t>نبويّ</w:t>
      </w:r>
      <w:r w:rsidR="00251984" w:rsidRPr="00266AF8">
        <w:rPr>
          <w:rFonts w:hint="cs"/>
          <w:color w:val="000000" w:themeColor="text1"/>
          <w:sz w:val="27"/>
          <w:rtl/>
        </w:rPr>
        <w:t>ة الشريفة</w:t>
      </w:r>
      <w:r w:rsidRPr="00266AF8">
        <w:rPr>
          <w:rFonts w:hint="cs"/>
          <w:color w:val="000000" w:themeColor="text1"/>
          <w:sz w:val="27"/>
          <w:rtl/>
        </w:rPr>
        <w:t>.</w:t>
      </w:r>
    </w:p>
    <w:p w:rsidR="00251984" w:rsidRPr="00266AF8" w:rsidRDefault="001A1178" w:rsidP="000B0AF4">
      <w:pPr>
        <w:rPr>
          <w:color w:val="000000" w:themeColor="text1"/>
          <w:sz w:val="27"/>
          <w:rtl/>
        </w:rPr>
      </w:pPr>
      <w:r w:rsidRPr="00266AF8">
        <w:rPr>
          <w:rFonts w:hint="cs"/>
          <w:color w:val="000000" w:themeColor="text1"/>
          <w:sz w:val="27"/>
          <w:rtl/>
        </w:rPr>
        <w:t xml:space="preserve">4ـ </w:t>
      </w:r>
      <w:r w:rsidR="00251984" w:rsidRPr="00266AF8">
        <w:rPr>
          <w:rFonts w:hint="cs"/>
          <w:color w:val="000000" w:themeColor="text1"/>
          <w:sz w:val="27"/>
          <w:rtl/>
        </w:rPr>
        <w:t>إطاعة الزعامة ال</w:t>
      </w:r>
      <w:r w:rsidR="003D6AFD" w:rsidRPr="00266AF8">
        <w:rPr>
          <w:rFonts w:hint="cs"/>
          <w:color w:val="000000" w:themeColor="text1"/>
          <w:sz w:val="27"/>
          <w:rtl/>
        </w:rPr>
        <w:t>دينيّ</w:t>
      </w:r>
      <w:r w:rsidR="00251984" w:rsidRPr="00266AF8">
        <w:rPr>
          <w:rFonts w:hint="cs"/>
          <w:color w:val="000000" w:themeColor="text1"/>
          <w:sz w:val="27"/>
          <w:rtl/>
        </w:rPr>
        <w:t>ة</w:t>
      </w:r>
      <w:r w:rsidRPr="00266AF8">
        <w:rPr>
          <w:rFonts w:hint="cs"/>
          <w:color w:val="000000" w:themeColor="text1"/>
          <w:sz w:val="27"/>
          <w:rtl/>
        </w:rPr>
        <w:t>،</w:t>
      </w:r>
      <w:r w:rsidR="00251984" w:rsidRPr="00266AF8">
        <w:rPr>
          <w:rFonts w:hint="cs"/>
          <w:color w:val="000000" w:themeColor="text1"/>
          <w:sz w:val="27"/>
          <w:rtl/>
        </w:rPr>
        <w:t xml:space="preserve"> والإقرار بسن</w:t>
      </w:r>
      <w:r w:rsidRPr="00266AF8">
        <w:rPr>
          <w:rFonts w:hint="cs"/>
          <w:color w:val="000000" w:themeColor="text1"/>
          <w:sz w:val="27"/>
          <w:rtl/>
        </w:rPr>
        <w:t>ّ</w:t>
      </w:r>
      <w:r w:rsidR="00251984" w:rsidRPr="00266AF8">
        <w:rPr>
          <w:rFonts w:hint="cs"/>
          <w:color w:val="000000" w:themeColor="text1"/>
          <w:sz w:val="27"/>
          <w:rtl/>
        </w:rPr>
        <w:t>ة أهل البيت وسيرتهم</w:t>
      </w:r>
      <w:r w:rsidRPr="00266AF8">
        <w:rPr>
          <w:rFonts w:hint="cs"/>
          <w:color w:val="000000" w:themeColor="text1"/>
          <w:sz w:val="27"/>
          <w:rtl/>
        </w:rPr>
        <w:t>؛</w:t>
      </w:r>
      <w:r w:rsidR="00251984" w:rsidRPr="00266AF8">
        <w:rPr>
          <w:rFonts w:hint="cs"/>
          <w:color w:val="000000" w:themeColor="text1"/>
          <w:sz w:val="27"/>
          <w:rtl/>
        </w:rPr>
        <w:t xml:space="preserve"> باعتبارهم المؤه</w:t>
      </w:r>
      <w:r w:rsidRPr="00266AF8">
        <w:rPr>
          <w:rFonts w:hint="cs"/>
          <w:color w:val="000000" w:themeColor="text1"/>
          <w:sz w:val="27"/>
          <w:rtl/>
        </w:rPr>
        <w:t>َّ</w:t>
      </w:r>
      <w:r w:rsidR="00251984" w:rsidRPr="00266AF8">
        <w:rPr>
          <w:rFonts w:hint="cs"/>
          <w:color w:val="000000" w:themeColor="text1"/>
          <w:sz w:val="27"/>
          <w:rtl/>
        </w:rPr>
        <w:t>ل الأو</w:t>
      </w:r>
      <w:r w:rsidRPr="00266AF8">
        <w:rPr>
          <w:rFonts w:hint="cs"/>
          <w:color w:val="000000" w:themeColor="text1"/>
          <w:sz w:val="27"/>
          <w:rtl/>
        </w:rPr>
        <w:t>ّ</w:t>
      </w:r>
      <w:r w:rsidR="00251984" w:rsidRPr="00266AF8">
        <w:rPr>
          <w:rFonts w:hint="cs"/>
          <w:color w:val="000000" w:themeColor="text1"/>
          <w:sz w:val="27"/>
          <w:rtl/>
        </w:rPr>
        <w:t>ل لتفسير القرآن الكريم</w:t>
      </w:r>
      <w:r w:rsidRPr="00266AF8">
        <w:rPr>
          <w:rFonts w:hint="cs"/>
          <w:color w:val="000000" w:themeColor="text1"/>
          <w:sz w:val="27"/>
          <w:rtl/>
        </w:rPr>
        <w:t>،</w:t>
      </w:r>
      <w:r w:rsidR="00251984" w:rsidRPr="00266AF8">
        <w:rPr>
          <w:rFonts w:hint="cs"/>
          <w:color w:val="000000" w:themeColor="text1"/>
          <w:sz w:val="27"/>
          <w:rtl/>
        </w:rPr>
        <w:t xml:space="preserve"> ولبيان سن</w:t>
      </w:r>
      <w:r w:rsidRPr="00266AF8">
        <w:rPr>
          <w:rFonts w:hint="cs"/>
          <w:color w:val="000000" w:themeColor="text1"/>
          <w:sz w:val="27"/>
          <w:rtl/>
        </w:rPr>
        <w:t>ّ</w:t>
      </w:r>
      <w:r w:rsidR="00251984" w:rsidRPr="00266AF8">
        <w:rPr>
          <w:rFonts w:hint="cs"/>
          <w:color w:val="000000" w:themeColor="text1"/>
          <w:sz w:val="27"/>
          <w:rtl/>
        </w:rPr>
        <w:t>ة وسيرة النبي</w:t>
      </w:r>
      <w:r w:rsidRPr="00266AF8">
        <w:rPr>
          <w:rFonts w:hint="cs"/>
          <w:color w:val="000000" w:themeColor="text1"/>
          <w:sz w:val="27"/>
          <w:rtl/>
        </w:rPr>
        <w:t>ّ</w:t>
      </w:r>
      <w:r w:rsidR="00251984" w:rsidRPr="00266AF8">
        <w:rPr>
          <w:rFonts w:hint="cs"/>
          <w:color w:val="000000" w:themeColor="text1"/>
          <w:sz w:val="27"/>
          <w:rtl/>
        </w:rPr>
        <w:t xml:space="preserve"> ال</w:t>
      </w:r>
      <w:r w:rsidRPr="00266AF8">
        <w:rPr>
          <w:rFonts w:hint="cs"/>
          <w:color w:val="000000" w:themeColor="text1"/>
          <w:sz w:val="27"/>
          <w:rtl/>
        </w:rPr>
        <w:t>أ</w:t>
      </w:r>
      <w:r w:rsidR="00251984" w:rsidRPr="00266AF8">
        <w:rPr>
          <w:rFonts w:hint="cs"/>
          <w:color w:val="000000" w:themeColor="text1"/>
          <w:sz w:val="27"/>
          <w:rtl/>
        </w:rPr>
        <w:t>كرم</w:t>
      </w:r>
      <w:r w:rsidR="0008361D" w:rsidRPr="00266AF8">
        <w:rPr>
          <w:rFonts w:cs="Mosawi" w:hint="cs"/>
          <w:color w:val="000000" w:themeColor="text1"/>
          <w:sz w:val="27"/>
          <w:szCs w:val="26"/>
          <w:rtl/>
        </w:rPr>
        <w:t>|</w:t>
      </w:r>
      <w:r w:rsidRPr="00266AF8">
        <w:rPr>
          <w:rFonts w:hint="cs"/>
          <w:color w:val="000000" w:themeColor="text1"/>
          <w:sz w:val="27"/>
          <w:rtl/>
        </w:rPr>
        <w:t>؛</w:t>
      </w:r>
      <w:r w:rsidR="00251984" w:rsidRPr="00266AF8">
        <w:rPr>
          <w:rFonts w:hint="cs"/>
          <w:color w:val="000000" w:themeColor="text1"/>
          <w:sz w:val="27"/>
          <w:rtl/>
        </w:rPr>
        <w:t xml:space="preserve"> انطلاقا</w:t>
      </w:r>
      <w:r w:rsidRPr="00266AF8">
        <w:rPr>
          <w:rFonts w:hint="cs"/>
          <w:color w:val="000000" w:themeColor="text1"/>
          <w:sz w:val="27"/>
          <w:rtl/>
        </w:rPr>
        <w:t>ً</w:t>
      </w:r>
      <w:r w:rsidR="00251984" w:rsidRPr="00266AF8">
        <w:rPr>
          <w:rFonts w:hint="cs"/>
          <w:color w:val="000000" w:themeColor="text1"/>
          <w:sz w:val="27"/>
          <w:rtl/>
        </w:rPr>
        <w:t xml:space="preserve"> من حديث الثقلين</w:t>
      </w:r>
      <w:r w:rsidRPr="00266AF8">
        <w:rPr>
          <w:rFonts w:hint="cs"/>
          <w:color w:val="000000" w:themeColor="text1"/>
          <w:sz w:val="27"/>
          <w:rtl/>
        </w:rPr>
        <w:t>،</w:t>
      </w:r>
      <w:r w:rsidR="00251984" w:rsidRPr="00266AF8">
        <w:rPr>
          <w:rFonts w:hint="cs"/>
          <w:color w:val="000000" w:themeColor="text1"/>
          <w:sz w:val="27"/>
          <w:rtl/>
        </w:rPr>
        <w:t xml:space="preserve"> الذي تقر</w:t>
      </w:r>
      <w:r w:rsidRPr="00266AF8">
        <w:rPr>
          <w:rFonts w:hint="cs"/>
          <w:color w:val="000000" w:themeColor="text1"/>
          <w:sz w:val="27"/>
          <w:rtl/>
        </w:rPr>
        <w:t>ّ</w:t>
      </w:r>
      <w:r w:rsidR="00251984" w:rsidRPr="00266AF8">
        <w:rPr>
          <w:rFonts w:hint="cs"/>
          <w:color w:val="000000" w:themeColor="text1"/>
          <w:sz w:val="27"/>
          <w:rtl/>
        </w:rPr>
        <w:t xml:space="preserve"> الفرق ال</w:t>
      </w:r>
      <w:r w:rsidR="00501C6B" w:rsidRPr="00266AF8">
        <w:rPr>
          <w:rFonts w:hint="cs"/>
          <w:color w:val="000000" w:themeColor="text1"/>
          <w:sz w:val="27"/>
          <w:rtl/>
        </w:rPr>
        <w:t>إسلاميّ</w:t>
      </w:r>
      <w:r w:rsidR="00251984" w:rsidRPr="00266AF8">
        <w:rPr>
          <w:rFonts w:hint="cs"/>
          <w:color w:val="000000" w:themeColor="text1"/>
          <w:sz w:val="27"/>
          <w:rtl/>
        </w:rPr>
        <w:t>ة بصح</w:t>
      </w:r>
      <w:r w:rsidRPr="00266AF8">
        <w:rPr>
          <w:rFonts w:hint="cs"/>
          <w:color w:val="000000" w:themeColor="text1"/>
          <w:sz w:val="27"/>
          <w:rtl/>
        </w:rPr>
        <w:t>ّ</w:t>
      </w:r>
      <w:r w:rsidR="00251984" w:rsidRPr="00266AF8">
        <w:rPr>
          <w:rFonts w:hint="cs"/>
          <w:color w:val="000000" w:themeColor="text1"/>
          <w:sz w:val="27"/>
          <w:rtl/>
        </w:rPr>
        <w:t xml:space="preserve">ة صدوره </w:t>
      </w:r>
      <w:r w:rsidRPr="00266AF8">
        <w:rPr>
          <w:rFonts w:hint="cs"/>
          <w:color w:val="000000" w:themeColor="text1"/>
          <w:sz w:val="27"/>
          <w:rtl/>
        </w:rPr>
        <w:t>م</w:t>
      </w:r>
      <w:r w:rsidR="00251984" w:rsidRPr="00266AF8">
        <w:rPr>
          <w:rFonts w:hint="cs"/>
          <w:color w:val="000000" w:themeColor="text1"/>
          <w:sz w:val="27"/>
          <w:rtl/>
        </w:rPr>
        <w:t>ن النبي</w:t>
      </w:r>
      <w:r w:rsidRPr="00266AF8">
        <w:rPr>
          <w:rFonts w:hint="cs"/>
          <w:color w:val="000000" w:themeColor="text1"/>
          <w:sz w:val="27"/>
          <w:rtl/>
        </w:rPr>
        <w:t>ّ</w:t>
      </w:r>
      <w:r w:rsidR="00251984" w:rsidRPr="00266AF8">
        <w:rPr>
          <w:rFonts w:hint="cs"/>
          <w:color w:val="000000" w:themeColor="text1"/>
          <w:sz w:val="27"/>
          <w:rtl/>
        </w:rPr>
        <w:t xml:space="preserve"> ال</w:t>
      </w:r>
      <w:r w:rsidRPr="00266AF8">
        <w:rPr>
          <w:rFonts w:hint="cs"/>
          <w:color w:val="000000" w:themeColor="text1"/>
          <w:sz w:val="27"/>
          <w:rtl/>
        </w:rPr>
        <w:t>أ</w:t>
      </w:r>
      <w:r w:rsidR="00251984" w:rsidRPr="00266AF8">
        <w:rPr>
          <w:rFonts w:hint="cs"/>
          <w:color w:val="000000" w:themeColor="text1"/>
          <w:sz w:val="27"/>
          <w:rtl/>
        </w:rPr>
        <w:t>كرم</w:t>
      </w:r>
      <w:r w:rsidR="0008361D" w:rsidRPr="00266AF8">
        <w:rPr>
          <w:rFonts w:cs="Mosawi" w:hint="cs"/>
          <w:color w:val="000000" w:themeColor="text1"/>
          <w:sz w:val="27"/>
          <w:szCs w:val="26"/>
          <w:rtl/>
        </w:rPr>
        <w:t>|</w:t>
      </w:r>
      <w:r w:rsidRPr="00266AF8">
        <w:rPr>
          <w:rFonts w:hint="cs"/>
          <w:color w:val="000000" w:themeColor="text1"/>
          <w:sz w:val="27"/>
          <w:rtl/>
        </w:rPr>
        <w:t>.</w:t>
      </w:r>
    </w:p>
    <w:p w:rsidR="00251984" w:rsidRPr="00266AF8" w:rsidRDefault="00251984" w:rsidP="000B0AF4">
      <w:pPr>
        <w:rPr>
          <w:color w:val="000000" w:themeColor="text1"/>
          <w:sz w:val="27"/>
          <w:rtl/>
        </w:rPr>
      </w:pPr>
      <w:r w:rsidRPr="00266AF8">
        <w:rPr>
          <w:rFonts w:hint="cs"/>
          <w:color w:val="000000" w:themeColor="text1"/>
          <w:sz w:val="27"/>
          <w:rtl/>
        </w:rPr>
        <w:t xml:space="preserve"> </w:t>
      </w:r>
    </w:p>
    <w:p w:rsidR="00251984" w:rsidRPr="00266AF8" w:rsidRDefault="00251984" w:rsidP="00251984">
      <w:pPr>
        <w:pStyle w:val="Heading3"/>
        <w:rPr>
          <w:color w:val="000000" w:themeColor="text1"/>
          <w:rtl/>
        </w:rPr>
      </w:pPr>
      <w:r w:rsidRPr="00266AF8">
        <w:rPr>
          <w:rFonts w:hint="cs"/>
          <w:color w:val="000000" w:themeColor="text1"/>
          <w:rtl/>
        </w:rPr>
        <w:t>1ـ الاعتراف الرسمي</w:t>
      </w:r>
      <w:r w:rsidR="009D5A34">
        <w:rPr>
          <w:rFonts w:hint="cs"/>
          <w:color w:val="000000" w:themeColor="text1"/>
          <w:rtl/>
        </w:rPr>
        <w:t>ّ</w:t>
      </w:r>
      <w:r w:rsidRPr="00266AF8">
        <w:rPr>
          <w:rFonts w:hint="cs"/>
          <w:color w:val="000000" w:themeColor="text1"/>
          <w:rtl/>
        </w:rPr>
        <w:t xml:space="preserve"> بالاختلاف ال</w:t>
      </w:r>
      <w:r w:rsidR="003D6AFD" w:rsidRPr="00266AF8">
        <w:rPr>
          <w:rFonts w:hint="cs"/>
          <w:color w:val="000000" w:themeColor="text1"/>
          <w:rtl/>
        </w:rPr>
        <w:t>فكريّ</w:t>
      </w:r>
      <w:r w:rsidR="001A1178" w:rsidRPr="00266AF8">
        <w:rPr>
          <w:rFonts w:hint="cs"/>
          <w:color w:val="000000" w:themeColor="text1"/>
          <w:rtl/>
        </w:rPr>
        <w:t>،</w:t>
      </w:r>
      <w:r w:rsidRPr="00266AF8">
        <w:rPr>
          <w:rFonts w:hint="cs"/>
          <w:color w:val="000000" w:themeColor="text1"/>
          <w:rtl/>
        </w:rPr>
        <w:t xml:space="preserve"> وفي المعتقد</w:t>
      </w:r>
      <w:r w:rsidRPr="00266AF8">
        <w:rPr>
          <w:rFonts w:hint="cs"/>
          <w:color w:val="000000" w:themeColor="text1"/>
          <w:rtl/>
          <w:lang w:val="en-US"/>
        </w:rPr>
        <w:t xml:space="preserve"> ــــــ</w:t>
      </w:r>
      <w:r w:rsidRPr="00266AF8">
        <w:rPr>
          <w:rFonts w:hint="cs"/>
          <w:color w:val="000000" w:themeColor="text1"/>
          <w:rtl/>
        </w:rPr>
        <w:t xml:space="preserve"> </w:t>
      </w:r>
    </w:p>
    <w:p w:rsidR="00251984" w:rsidRPr="00266AF8" w:rsidRDefault="00251984" w:rsidP="009D5A34">
      <w:pPr>
        <w:rPr>
          <w:color w:val="000000" w:themeColor="text1"/>
          <w:sz w:val="27"/>
          <w:rtl/>
        </w:rPr>
      </w:pPr>
      <w:r w:rsidRPr="00266AF8">
        <w:rPr>
          <w:rFonts w:hint="cs"/>
          <w:color w:val="000000" w:themeColor="text1"/>
          <w:sz w:val="27"/>
          <w:rtl/>
        </w:rPr>
        <w:t>إن</w:t>
      </w:r>
      <w:r w:rsidR="009D5A34">
        <w:rPr>
          <w:rFonts w:hint="cs"/>
          <w:color w:val="000000" w:themeColor="text1"/>
          <w:sz w:val="27"/>
          <w:rtl/>
        </w:rPr>
        <w:t>ّ</w:t>
      </w:r>
      <w:r w:rsidRPr="00266AF8">
        <w:rPr>
          <w:rFonts w:hint="cs"/>
          <w:color w:val="000000" w:themeColor="text1"/>
          <w:sz w:val="27"/>
          <w:rtl/>
        </w:rPr>
        <w:t xml:space="preserve"> الإقرار وال</w:t>
      </w:r>
      <w:r w:rsidR="001A1178" w:rsidRPr="00266AF8">
        <w:rPr>
          <w:rFonts w:hint="cs"/>
          <w:color w:val="000000" w:themeColor="text1"/>
          <w:sz w:val="27"/>
          <w:rtl/>
        </w:rPr>
        <w:t>ا</w:t>
      </w:r>
      <w:r w:rsidRPr="00266AF8">
        <w:rPr>
          <w:rFonts w:hint="cs"/>
          <w:color w:val="000000" w:themeColor="text1"/>
          <w:sz w:val="27"/>
          <w:rtl/>
        </w:rPr>
        <w:t>عتراف الرسمي باختلاف وتنو</w:t>
      </w:r>
      <w:r w:rsidR="001A1178" w:rsidRPr="00266AF8">
        <w:rPr>
          <w:rFonts w:hint="cs"/>
          <w:color w:val="000000" w:themeColor="text1"/>
          <w:sz w:val="27"/>
          <w:rtl/>
        </w:rPr>
        <w:t>ّ</w:t>
      </w:r>
      <w:r w:rsidRPr="00266AF8">
        <w:rPr>
          <w:rFonts w:hint="cs"/>
          <w:color w:val="000000" w:themeColor="text1"/>
          <w:sz w:val="27"/>
          <w:rtl/>
        </w:rPr>
        <w:t>ع الفكر</w:t>
      </w:r>
      <w:r w:rsidR="001A1178" w:rsidRPr="00266AF8">
        <w:rPr>
          <w:rFonts w:hint="cs"/>
          <w:color w:val="000000" w:themeColor="text1"/>
          <w:sz w:val="27"/>
          <w:rtl/>
        </w:rPr>
        <w:t>،</w:t>
      </w:r>
      <w:r w:rsidRPr="00266AF8">
        <w:rPr>
          <w:rFonts w:hint="cs"/>
          <w:color w:val="000000" w:themeColor="text1"/>
          <w:sz w:val="27"/>
          <w:rtl/>
        </w:rPr>
        <w:t xml:space="preserve"> و</w:t>
      </w:r>
      <w:r w:rsidR="003D6AFD" w:rsidRPr="00266AF8">
        <w:rPr>
          <w:rFonts w:hint="cs"/>
          <w:color w:val="000000" w:themeColor="text1"/>
          <w:sz w:val="27"/>
          <w:rtl/>
        </w:rPr>
        <w:t>طبيعيّ</w:t>
      </w:r>
      <w:r w:rsidRPr="00266AF8">
        <w:rPr>
          <w:rFonts w:hint="cs"/>
          <w:color w:val="000000" w:themeColor="text1"/>
          <w:sz w:val="27"/>
          <w:rtl/>
        </w:rPr>
        <w:t>ة اختلاف الطبائع والذوق التعب</w:t>
      </w:r>
      <w:r w:rsidR="001A1178" w:rsidRPr="00266AF8">
        <w:rPr>
          <w:rFonts w:hint="cs"/>
          <w:color w:val="000000" w:themeColor="text1"/>
          <w:sz w:val="27"/>
          <w:rtl/>
        </w:rPr>
        <w:t>ُّ</w:t>
      </w:r>
      <w:r w:rsidRPr="00266AF8">
        <w:rPr>
          <w:rFonts w:hint="cs"/>
          <w:color w:val="000000" w:themeColor="text1"/>
          <w:sz w:val="27"/>
          <w:rtl/>
        </w:rPr>
        <w:t>دي وفق ما يختاره الفرد من مذهب أو توج</w:t>
      </w:r>
      <w:r w:rsidR="001A1178" w:rsidRPr="00266AF8">
        <w:rPr>
          <w:rFonts w:hint="cs"/>
          <w:color w:val="000000" w:themeColor="text1"/>
          <w:sz w:val="27"/>
          <w:rtl/>
        </w:rPr>
        <w:t>ُّ</w:t>
      </w:r>
      <w:r w:rsidRPr="00266AF8">
        <w:rPr>
          <w:rFonts w:hint="cs"/>
          <w:color w:val="000000" w:themeColor="text1"/>
          <w:sz w:val="27"/>
          <w:rtl/>
        </w:rPr>
        <w:t xml:space="preserve">ه </w:t>
      </w:r>
      <w:r w:rsidR="003D6AFD" w:rsidRPr="00266AF8">
        <w:rPr>
          <w:rFonts w:hint="cs"/>
          <w:color w:val="000000" w:themeColor="text1"/>
          <w:sz w:val="27"/>
          <w:rtl/>
        </w:rPr>
        <w:t>دينيّ</w:t>
      </w:r>
      <w:r w:rsidRPr="00266AF8">
        <w:rPr>
          <w:rFonts w:hint="cs"/>
          <w:color w:val="000000" w:themeColor="text1"/>
          <w:sz w:val="27"/>
          <w:rtl/>
        </w:rPr>
        <w:t xml:space="preserve"> داخل المنظومة ال</w:t>
      </w:r>
      <w:r w:rsidR="00501C6B" w:rsidRPr="00266AF8">
        <w:rPr>
          <w:rFonts w:hint="cs"/>
          <w:color w:val="000000" w:themeColor="text1"/>
          <w:sz w:val="27"/>
          <w:rtl/>
        </w:rPr>
        <w:t>إسلاميّ</w:t>
      </w:r>
      <w:r w:rsidRPr="00266AF8">
        <w:rPr>
          <w:rFonts w:hint="cs"/>
          <w:color w:val="000000" w:themeColor="text1"/>
          <w:sz w:val="27"/>
          <w:rtl/>
        </w:rPr>
        <w:t>ة</w:t>
      </w:r>
      <w:r w:rsidR="001A1178" w:rsidRPr="00266AF8">
        <w:rPr>
          <w:rFonts w:hint="cs"/>
          <w:color w:val="000000" w:themeColor="text1"/>
          <w:sz w:val="27"/>
          <w:rtl/>
        </w:rPr>
        <w:t>،</w:t>
      </w:r>
      <w:r w:rsidRPr="00266AF8">
        <w:rPr>
          <w:rFonts w:hint="cs"/>
          <w:color w:val="000000" w:themeColor="text1"/>
          <w:sz w:val="27"/>
          <w:rtl/>
        </w:rPr>
        <w:t xml:space="preserve"> لعمري هي أو</w:t>
      </w:r>
      <w:r w:rsidR="001A1178" w:rsidRPr="00266AF8">
        <w:rPr>
          <w:rFonts w:hint="cs"/>
          <w:color w:val="000000" w:themeColor="text1"/>
          <w:sz w:val="27"/>
          <w:rtl/>
        </w:rPr>
        <w:t>ّ</w:t>
      </w:r>
      <w:r w:rsidRPr="00266AF8">
        <w:rPr>
          <w:rFonts w:hint="cs"/>
          <w:color w:val="000000" w:themeColor="text1"/>
          <w:sz w:val="27"/>
          <w:rtl/>
        </w:rPr>
        <w:t>ل خطوة نحو الوحدة</w:t>
      </w:r>
      <w:r w:rsidR="001A1178" w:rsidRPr="00266AF8">
        <w:rPr>
          <w:rFonts w:hint="cs"/>
          <w:color w:val="000000" w:themeColor="text1"/>
          <w:sz w:val="27"/>
          <w:rtl/>
        </w:rPr>
        <w:t>،</w:t>
      </w:r>
      <w:r w:rsidRPr="00266AF8">
        <w:rPr>
          <w:rFonts w:hint="cs"/>
          <w:color w:val="000000" w:themeColor="text1"/>
          <w:sz w:val="27"/>
          <w:rtl/>
        </w:rPr>
        <w:t xml:space="preserve"> بل يعتبر هذا أعظم أصل في </w:t>
      </w:r>
      <w:r w:rsidR="001A1178" w:rsidRPr="00266AF8">
        <w:rPr>
          <w:rFonts w:hint="cs"/>
          <w:color w:val="000000" w:themeColor="text1"/>
          <w:sz w:val="27"/>
          <w:rtl/>
        </w:rPr>
        <w:t>إ</w:t>
      </w:r>
      <w:r w:rsidRPr="00266AF8">
        <w:rPr>
          <w:rFonts w:hint="cs"/>
          <w:color w:val="000000" w:themeColor="text1"/>
          <w:sz w:val="27"/>
          <w:rtl/>
        </w:rPr>
        <w:t>يجاد الوحدة والتكافل والتماسك بين مختلف المذاهب ال</w:t>
      </w:r>
      <w:r w:rsidR="00501C6B" w:rsidRPr="00266AF8">
        <w:rPr>
          <w:rFonts w:hint="cs"/>
          <w:color w:val="000000" w:themeColor="text1"/>
          <w:sz w:val="27"/>
          <w:rtl/>
        </w:rPr>
        <w:t>إسلاميّ</w:t>
      </w:r>
      <w:r w:rsidRPr="00266AF8">
        <w:rPr>
          <w:rFonts w:hint="cs"/>
          <w:color w:val="000000" w:themeColor="text1"/>
          <w:sz w:val="27"/>
          <w:rtl/>
        </w:rPr>
        <w:t>ة</w:t>
      </w:r>
      <w:r w:rsidR="001A1178" w:rsidRPr="00266AF8">
        <w:rPr>
          <w:rFonts w:hint="cs"/>
          <w:color w:val="000000" w:themeColor="text1"/>
          <w:sz w:val="27"/>
          <w:rtl/>
        </w:rPr>
        <w:t xml:space="preserve">. </w:t>
      </w:r>
      <w:r w:rsidRPr="00266AF8">
        <w:rPr>
          <w:rFonts w:hint="cs"/>
          <w:color w:val="000000" w:themeColor="text1"/>
          <w:sz w:val="27"/>
          <w:rtl/>
        </w:rPr>
        <w:t>فهذا البند الأصل إذا تم</w:t>
      </w:r>
      <w:r w:rsidR="001A1178" w:rsidRPr="00266AF8">
        <w:rPr>
          <w:rFonts w:hint="cs"/>
          <w:color w:val="000000" w:themeColor="text1"/>
          <w:sz w:val="27"/>
          <w:rtl/>
        </w:rPr>
        <w:t>ّ</w:t>
      </w:r>
      <w:r w:rsidRPr="00266AF8">
        <w:rPr>
          <w:rFonts w:hint="cs"/>
          <w:color w:val="000000" w:themeColor="text1"/>
          <w:sz w:val="27"/>
          <w:rtl/>
        </w:rPr>
        <w:t>ت مراعاته وتبن</w:t>
      </w:r>
      <w:r w:rsidR="001A1178" w:rsidRPr="00266AF8">
        <w:rPr>
          <w:rFonts w:hint="cs"/>
          <w:color w:val="000000" w:themeColor="text1"/>
          <w:sz w:val="27"/>
          <w:rtl/>
        </w:rPr>
        <w:t>ّ</w:t>
      </w:r>
      <w:r w:rsidRPr="00266AF8">
        <w:rPr>
          <w:rFonts w:hint="cs"/>
          <w:color w:val="000000" w:themeColor="text1"/>
          <w:sz w:val="27"/>
          <w:rtl/>
        </w:rPr>
        <w:t>يه بالشكل الصحيح ضمن الأصول ال</w:t>
      </w:r>
      <w:r w:rsidR="00501C6B" w:rsidRPr="00266AF8">
        <w:rPr>
          <w:rFonts w:hint="cs"/>
          <w:color w:val="000000" w:themeColor="text1"/>
          <w:sz w:val="27"/>
          <w:rtl/>
        </w:rPr>
        <w:t>أخلاقيّ</w:t>
      </w:r>
      <w:r w:rsidRPr="00266AF8">
        <w:rPr>
          <w:rFonts w:hint="cs"/>
          <w:color w:val="000000" w:themeColor="text1"/>
          <w:sz w:val="27"/>
          <w:rtl/>
        </w:rPr>
        <w:t xml:space="preserve">ة وما به الاشتراك </w:t>
      </w:r>
      <w:r w:rsidRPr="00266AF8">
        <w:rPr>
          <w:rFonts w:hint="cs"/>
          <w:color w:val="000000" w:themeColor="text1"/>
          <w:sz w:val="27"/>
          <w:rtl/>
        </w:rPr>
        <w:lastRenderedPageBreak/>
        <w:t>ال</w:t>
      </w:r>
      <w:r w:rsidR="003D6AFD" w:rsidRPr="00266AF8">
        <w:rPr>
          <w:rFonts w:hint="cs"/>
          <w:color w:val="000000" w:themeColor="text1"/>
          <w:sz w:val="27"/>
          <w:rtl/>
        </w:rPr>
        <w:t>مذهبيّ</w:t>
      </w:r>
      <w:r w:rsidRPr="00266AF8">
        <w:rPr>
          <w:rFonts w:hint="cs"/>
          <w:color w:val="000000" w:themeColor="text1"/>
          <w:sz w:val="27"/>
          <w:rtl/>
        </w:rPr>
        <w:t xml:space="preserve"> سيقف مانعا</w:t>
      </w:r>
      <w:r w:rsidR="001A1178" w:rsidRPr="00266AF8">
        <w:rPr>
          <w:rFonts w:hint="cs"/>
          <w:color w:val="000000" w:themeColor="text1"/>
          <w:sz w:val="27"/>
          <w:rtl/>
        </w:rPr>
        <w:t>ً</w:t>
      </w:r>
      <w:r w:rsidRPr="00266AF8">
        <w:rPr>
          <w:rFonts w:hint="cs"/>
          <w:color w:val="000000" w:themeColor="text1"/>
          <w:sz w:val="27"/>
          <w:rtl/>
        </w:rPr>
        <w:t xml:space="preserve"> أمام العديد من الاختلافات والنزاعات ال</w:t>
      </w:r>
      <w:r w:rsidR="00501C6B" w:rsidRPr="00266AF8">
        <w:rPr>
          <w:rFonts w:hint="cs"/>
          <w:color w:val="000000" w:themeColor="text1"/>
          <w:sz w:val="27"/>
          <w:rtl/>
        </w:rPr>
        <w:t>اجتماعيّ</w:t>
      </w:r>
      <w:r w:rsidRPr="00266AF8">
        <w:rPr>
          <w:rFonts w:hint="cs"/>
          <w:color w:val="000000" w:themeColor="text1"/>
          <w:sz w:val="27"/>
          <w:rtl/>
        </w:rPr>
        <w:t>ة</w:t>
      </w:r>
      <w:r w:rsidR="001A1178" w:rsidRPr="00266AF8">
        <w:rPr>
          <w:rFonts w:hint="cs"/>
          <w:color w:val="000000" w:themeColor="text1"/>
          <w:sz w:val="27"/>
          <w:rtl/>
        </w:rPr>
        <w:t>.</w:t>
      </w:r>
      <w:r w:rsidRPr="00266AF8">
        <w:rPr>
          <w:rFonts w:hint="cs"/>
          <w:color w:val="000000" w:themeColor="text1"/>
          <w:sz w:val="27"/>
          <w:rtl/>
        </w:rPr>
        <w:t xml:space="preserve"> و بلحاظ تأثيره ال</w:t>
      </w:r>
      <w:r w:rsidR="00501C6B" w:rsidRPr="00266AF8">
        <w:rPr>
          <w:rFonts w:hint="cs"/>
          <w:color w:val="000000" w:themeColor="text1"/>
          <w:sz w:val="27"/>
          <w:rtl/>
        </w:rPr>
        <w:t>إيجابيّ</w:t>
      </w:r>
      <w:r w:rsidRPr="00266AF8">
        <w:rPr>
          <w:rFonts w:hint="cs"/>
          <w:color w:val="000000" w:themeColor="text1"/>
          <w:sz w:val="27"/>
          <w:rtl/>
        </w:rPr>
        <w:t xml:space="preserve"> في إزا</w:t>
      </w:r>
      <w:r w:rsidR="009D5A34">
        <w:rPr>
          <w:rFonts w:hint="cs"/>
          <w:color w:val="000000" w:themeColor="text1"/>
          <w:sz w:val="27"/>
          <w:rtl/>
        </w:rPr>
        <w:t>ل</w:t>
      </w:r>
      <w:r w:rsidRPr="00266AF8">
        <w:rPr>
          <w:rFonts w:hint="cs"/>
          <w:color w:val="000000" w:themeColor="text1"/>
          <w:sz w:val="27"/>
          <w:rtl/>
        </w:rPr>
        <w:t>ة موجبات الاختلاف ال</w:t>
      </w:r>
      <w:r w:rsidR="00501C6B" w:rsidRPr="00266AF8">
        <w:rPr>
          <w:rFonts w:hint="cs"/>
          <w:color w:val="000000" w:themeColor="text1"/>
          <w:sz w:val="27"/>
          <w:rtl/>
        </w:rPr>
        <w:t>ثقافيّ</w:t>
      </w:r>
      <w:r w:rsidRPr="00266AF8">
        <w:rPr>
          <w:rFonts w:hint="cs"/>
          <w:color w:val="000000" w:themeColor="text1"/>
          <w:sz w:val="27"/>
          <w:rtl/>
        </w:rPr>
        <w:t xml:space="preserve"> وال</w:t>
      </w:r>
      <w:r w:rsidR="00501C6B" w:rsidRPr="00266AF8">
        <w:rPr>
          <w:rFonts w:hint="cs"/>
          <w:color w:val="000000" w:themeColor="text1"/>
          <w:sz w:val="27"/>
          <w:rtl/>
        </w:rPr>
        <w:t>أخلاقيّ</w:t>
      </w:r>
      <w:r w:rsidRPr="00266AF8">
        <w:rPr>
          <w:rFonts w:hint="cs"/>
          <w:color w:val="000000" w:themeColor="text1"/>
          <w:sz w:val="27"/>
          <w:rtl/>
        </w:rPr>
        <w:t xml:space="preserve"> فإن</w:t>
      </w:r>
      <w:r w:rsidR="001A1178" w:rsidRPr="00266AF8">
        <w:rPr>
          <w:rFonts w:hint="cs"/>
          <w:color w:val="000000" w:themeColor="text1"/>
          <w:sz w:val="27"/>
          <w:rtl/>
        </w:rPr>
        <w:t>ّ</w:t>
      </w:r>
      <w:r w:rsidRPr="00266AF8">
        <w:rPr>
          <w:rFonts w:hint="cs"/>
          <w:color w:val="000000" w:themeColor="text1"/>
          <w:sz w:val="27"/>
          <w:rtl/>
        </w:rPr>
        <w:t xml:space="preserve"> باستطاعته </w:t>
      </w:r>
      <w:r w:rsidR="001A1178" w:rsidRPr="00266AF8">
        <w:rPr>
          <w:rFonts w:hint="cs"/>
          <w:color w:val="000000" w:themeColor="text1"/>
          <w:sz w:val="27"/>
          <w:rtl/>
        </w:rPr>
        <w:t>إ</w:t>
      </w:r>
      <w:r w:rsidRPr="00266AF8">
        <w:rPr>
          <w:rFonts w:hint="cs"/>
          <w:color w:val="000000" w:themeColor="text1"/>
          <w:sz w:val="27"/>
          <w:rtl/>
        </w:rPr>
        <w:t>يجاد نوع من الوحدة تكون ديناميكي</w:t>
      </w:r>
      <w:r w:rsidR="001A1178" w:rsidRPr="00266AF8">
        <w:rPr>
          <w:rFonts w:hint="cs"/>
          <w:color w:val="000000" w:themeColor="text1"/>
          <w:sz w:val="27"/>
          <w:rtl/>
        </w:rPr>
        <w:t>ّ</w:t>
      </w:r>
      <w:r w:rsidRPr="00266AF8">
        <w:rPr>
          <w:rFonts w:hint="cs"/>
          <w:color w:val="000000" w:themeColor="text1"/>
          <w:sz w:val="27"/>
          <w:rtl/>
        </w:rPr>
        <w:t>ة وفع</w:t>
      </w:r>
      <w:r w:rsidR="001A1178" w:rsidRPr="00266AF8">
        <w:rPr>
          <w:rFonts w:hint="cs"/>
          <w:color w:val="000000" w:themeColor="text1"/>
          <w:sz w:val="27"/>
          <w:rtl/>
        </w:rPr>
        <w:t>ّ</w:t>
      </w:r>
      <w:r w:rsidRPr="00266AF8">
        <w:rPr>
          <w:rFonts w:hint="cs"/>
          <w:color w:val="000000" w:themeColor="text1"/>
          <w:sz w:val="27"/>
          <w:rtl/>
        </w:rPr>
        <w:t>الة</w:t>
      </w:r>
      <w:r w:rsidR="001A1178" w:rsidRPr="00266AF8">
        <w:rPr>
          <w:rFonts w:hint="cs"/>
          <w:color w:val="000000" w:themeColor="text1"/>
          <w:sz w:val="27"/>
          <w:rtl/>
        </w:rPr>
        <w:t>،</w:t>
      </w:r>
      <w:r w:rsidRPr="00266AF8">
        <w:rPr>
          <w:rFonts w:hint="cs"/>
          <w:color w:val="000000" w:themeColor="text1"/>
          <w:sz w:val="27"/>
          <w:rtl/>
        </w:rPr>
        <w:t xml:space="preserve"> وبالتالي الدفع بالمجتمع المسلم</w:t>
      </w:r>
      <w:r w:rsidR="00987666" w:rsidRPr="00266AF8">
        <w:rPr>
          <w:rFonts w:hint="cs"/>
          <w:color w:val="000000" w:themeColor="text1"/>
          <w:sz w:val="27"/>
          <w:rtl/>
        </w:rPr>
        <w:t xml:space="preserve"> إلى </w:t>
      </w:r>
      <w:r w:rsidRPr="00266AF8">
        <w:rPr>
          <w:rFonts w:hint="cs"/>
          <w:color w:val="000000" w:themeColor="text1"/>
          <w:sz w:val="27"/>
          <w:rtl/>
        </w:rPr>
        <w:t>الرفع من مستوى سقف الرشد ال</w:t>
      </w:r>
      <w:r w:rsidR="003D6AFD" w:rsidRPr="00266AF8">
        <w:rPr>
          <w:rFonts w:hint="cs"/>
          <w:color w:val="000000" w:themeColor="text1"/>
          <w:sz w:val="27"/>
          <w:rtl/>
        </w:rPr>
        <w:t>فكريّ</w:t>
      </w:r>
      <w:r w:rsidRPr="00266AF8">
        <w:rPr>
          <w:rFonts w:hint="cs"/>
          <w:color w:val="000000" w:themeColor="text1"/>
          <w:sz w:val="27"/>
          <w:rtl/>
        </w:rPr>
        <w:t xml:space="preserve"> الجمعي</w:t>
      </w:r>
      <w:r w:rsidR="001A1178" w:rsidRPr="00266AF8">
        <w:rPr>
          <w:rFonts w:hint="cs"/>
          <w:color w:val="000000" w:themeColor="text1"/>
          <w:sz w:val="27"/>
          <w:rtl/>
        </w:rPr>
        <w:t>،</w:t>
      </w:r>
      <w:r w:rsidRPr="00266AF8">
        <w:rPr>
          <w:rFonts w:hint="cs"/>
          <w:color w:val="000000" w:themeColor="text1"/>
          <w:sz w:val="27"/>
          <w:rtl/>
        </w:rPr>
        <w:t xml:space="preserve"> وهو المستوى الذي يجعل العقل الجمعي المسلم ينظر</w:t>
      </w:r>
      <w:r w:rsidR="00987666" w:rsidRPr="00266AF8">
        <w:rPr>
          <w:rFonts w:hint="cs"/>
          <w:color w:val="000000" w:themeColor="text1"/>
          <w:sz w:val="27"/>
          <w:rtl/>
        </w:rPr>
        <w:t xml:space="preserve"> إلى </w:t>
      </w:r>
      <w:r w:rsidRPr="00266AF8">
        <w:rPr>
          <w:rFonts w:hint="cs"/>
          <w:color w:val="000000" w:themeColor="text1"/>
          <w:sz w:val="27"/>
          <w:rtl/>
        </w:rPr>
        <w:t>نقاط الاشتراك أكثر من اهتمامه بنقاط الاختلاف</w:t>
      </w:r>
      <w:r w:rsidR="001A1178" w:rsidRPr="00266AF8">
        <w:rPr>
          <w:rFonts w:hint="cs"/>
          <w:color w:val="000000" w:themeColor="text1"/>
          <w:sz w:val="27"/>
          <w:rtl/>
        </w:rPr>
        <w:t>،</w:t>
      </w:r>
      <w:r w:rsidRPr="00266AF8">
        <w:rPr>
          <w:rFonts w:hint="cs"/>
          <w:color w:val="000000" w:themeColor="text1"/>
          <w:sz w:val="27"/>
          <w:rtl/>
        </w:rPr>
        <w:t xml:space="preserve"> وستصبح معه رغبته في الوحدة أشد</w:t>
      </w:r>
      <w:r w:rsidR="001A1178" w:rsidRPr="00266AF8">
        <w:rPr>
          <w:rFonts w:hint="cs"/>
          <w:color w:val="000000" w:themeColor="text1"/>
          <w:sz w:val="27"/>
          <w:rtl/>
        </w:rPr>
        <w:t>ّ</w:t>
      </w:r>
      <w:r w:rsidRPr="00266AF8">
        <w:rPr>
          <w:rFonts w:hint="cs"/>
          <w:color w:val="000000" w:themeColor="text1"/>
          <w:sz w:val="27"/>
          <w:rtl/>
        </w:rPr>
        <w:t xml:space="preserve"> وأقوى</w:t>
      </w:r>
      <w:r w:rsidR="001A1178" w:rsidRPr="00266AF8">
        <w:rPr>
          <w:rFonts w:hint="cs"/>
          <w:color w:val="000000" w:themeColor="text1"/>
          <w:sz w:val="27"/>
          <w:rtl/>
        </w:rPr>
        <w:t>.</w:t>
      </w:r>
      <w:r w:rsidRPr="00266AF8">
        <w:rPr>
          <w:rFonts w:hint="cs"/>
          <w:color w:val="000000" w:themeColor="text1"/>
          <w:sz w:val="27"/>
          <w:rtl/>
        </w:rPr>
        <w:t xml:space="preserve"> </w:t>
      </w:r>
    </w:p>
    <w:p w:rsidR="00251984" w:rsidRPr="00266AF8" w:rsidRDefault="00251984" w:rsidP="000B0AF4">
      <w:pPr>
        <w:rPr>
          <w:color w:val="000000" w:themeColor="text1"/>
          <w:sz w:val="27"/>
          <w:rtl/>
        </w:rPr>
      </w:pPr>
      <w:r w:rsidRPr="00266AF8">
        <w:rPr>
          <w:rFonts w:hint="cs"/>
          <w:color w:val="000000" w:themeColor="text1"/>
          <w:sz w:val="27"/>
          <w:rtl/>
        </w:rPr>
        <w:t>وقد اهتم</w:t>
      </w:r>
      <w:r w:rsidR="001A1178" w:rsidRPr="00266AF8">
        <w:rPr>
          <w:rFonts w:hint="cs"/>
          <w:color w:val="000000" w:themeColor="text1"/>
          <w:sz w:val="27"/>
          <w:rtl/>
        </w:rPr>
        <w:t>ّ</w:t>
      </w:r>
      <w:r w:rsidRPr="00266AF8">
        <w:rPr>
          <w:rFonts w:hint="cs"/>
          <w:color w:val="000000" w:themeColor="text1"/>
          <w:sz w:val="27"/>
          <w:rtl/>
        </w:rPr>
        <w:t xml:space="preserve"> </w:t>
      </w:r>
      <w:r w:rsidR="001A1178" w:rsidRPr="00266AF8">
        <w:rPr>
          <w:rFonts w:hint="cs"/>
          <w:color w:val="000000" w:themeColor="text1"/>
          <w:sz w:val="27"/>
          <w:rtl/>
        </w:rPr>
        <w:t>أ</w:t>
      </w:r>
      <w:r w:rsidRPr="00266AF8">
        <w:rPr>
          <w:rFonts w:hint="cs"/>
          <w:color w:val="000000" w:themeColor="text1"/>
          <w:sz w:val="27"/>
          <w:rtl/>
        </w:rPr>
        <w:t>ئم</w:t>
      </w:r>
      <w:r w:rsidR="001A1178" w:rsidRPr="00266AF8">
        <w:rPr>
          <w:rFonts w:hint="cs"/>
          <w:color w:val="000000" w:themeColor="text1"/>
          <w:sz w:val="27"/>
          <w:rtl/>
        </w:rPr>
        <w:t>ّ</w:t>
      </w:r>
      <w:r w:rsidRPr="00266AF8">
        <w:rPr>
          <w:rFonts w:hint="cs"/>
          <w:color w:val="000000" w:themeColor="text1"/>
          <w:sz w:val="27"/>
          <w:rtl/>
        </w:rPr>
        <w:t>ة أهل البيت</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rPr>
        <w:t xml:space="preserve"> بهذا الأصل</w:t>
      </w:r>
      <w:r w:rsidR="001A1178" w:rsidRPr="00266AF8">
        <w:rPr>
          <w:rFonts w:hint="cs"/>
          <w:color w:val="000000" w:themeColor="text1"/>
          <w:sz w:val="27"/>
          <w:rtl/>
        </w:rPr>
        <w:t>،</w:t>
      </w:r>
      <w:r w:rsidRPr="00266AF8">
        <w:rPr>
          <w:rFonts w:hint="cs"/>
          <w:color w:val="000000" w:themeColor="text1"/>
          <w:sz w:val="27"/>
          <w:rtl/>
        </w:rPr>
        <w:t xml:space="preserve"> وأشاروا إليه حين تحد</w:t>
      </w:r>
      <w:r w:rsidR="001A1178" w:rsidRPr="00266AF8">
        <w:rPr>
          <w:rFonts w:hint="cs"/>
          <w:color w:val="000000" w:themeColor="text1"/>
          <w:sz w:val="27"/>
          <w:rtl/>
        </w:rPr>
        <w:t>َّ</w:t>
      </w:r>
      <w:r w:rsidRPr="00266AF8">
        <w:rPr>
          <w:rFonts w:hint="cs"/>
          <w:color w:val="000000" w:themeColor="text1"/>
          <w:sz w:val="27"/>
          <w:rtl/>
        </w:rPr>
        <w:t>ثوا في تقسيمهم البشر</w:t>
      </w:r>
      <w:r w:rsidR="00987666" w:rsidRPr="00266AF8">
        <w:rPr>
          <w:rFonts w:hint="cs"/>
          <w:color w:val="000000" w:themeColor="text1"/>
          <w:sz w:val="27"/>
          <w:rtl/>
        </w:rPr>
        <w:t xml:space="preserve"> إلى </w:t>
      </w:r>
      <w:r w:rsidRPr="00266AF8">
        <w:rPr>
          <w:rFonts w:hint="cs"/>
          <w:color w:val="000000" w:themeColor="text1"/>
          <w:sz w:val="27"/>
          <w:rtl/>
        </w:rPr>
        <w:t>مجموعات</w:t>
      </w:r>
      <w:r w:rsidR="001A1178" w:rsidRPr="00266AF8">
        <w:rPr>
          <w:rFonts w:hint="cs"/>
          <w:color w:val="000000" w:themeColor="text1"/>
          <w:sz w:val="27"/>
          <w:rtl/>
        </w:rPr>
        <w:t>ٍ</w:t>
      </w:r>
      <w:r w:rsidRPr="00266AF8">
        <w:rPr>
          <w:rFonts w:hint="cs"/>
          <w:color w:val="000000" w:themeColor="text1"/>
          <w:sz w:val="27"/>
          <w:rtl/>
        </w:rPr>
        <w:t xml:space="preserve"> بلحاظات مختلفة</w:t>
      </w:r>
      <w:r w:rsidR="001A1178" w:rsidRPr="00266AF8">
        <w:rPr>
          <w:rFonts w:hint="cs"/>
          <w:color w:val="000000" w:themeColor="text1"/>
          <w:sz w:val="27"/>
          <w:rtl/>
        </w:rPr>
        <w:t>.</w:t>
      </w:r>
      <w:r w:rsidRPr="00266AF8">
        <w:rPr>
          <w:rFonts w:hint="cs"/>
          <w:color w:val="000000" w:themeColor="text1"/>
          <w:sz w:val="27"/>
          <w:rtl/>
        </w:rPr>
        <w:t xml:space="preserve"> </w:t>
      </w:r>
      <w:r w:rsidR="001A1178" w:rsidRPr="00266AF8">
        <w:rPr>
          <w:rFonts w:hint="cs"/>
          <w:color w:val="000000" w:themeColor="text1"/>
          <w:sz w:val="27"/>
          <w:rtl/>
        </w:rPr>
        <w:t>و</w:t>
      </w:r>
      <w:r w:rsidRPr="00266AF8">
        <w:rPr>
          <w:rFonts w:hint="cs"/>
          <w:color w:val="000000" w:themeColor="text1"/>
          <w:sz w:val="27"/>
          <w:rtl/>
        </w:rPr>
        <w:t>كذلك أشاروا</w:t>
      </w:r>
      <w:r w:rsidR="00987666" w:rsidRPr="00266AF8">
        <w:rPr>
          <w:rFonts w:hint="cs"/>
          <w:color w:val="000000" w:themeColor="text1"/>
          <w:sz w:val="27"/>
          <w:rtl/>
        </w:rPr>
        <w:t xml:space="preserve"> إلى </w:t>
      </w:r>
      <w:r w:rsidRPr="00266AF8">
        <w:rPr>
          <w:rFonts w:hint="cs"/>
          <w:color w:val="000000" w:themeColor="text1"/>
          <w:sz w:val="27"/>
          <w:rtl/>
        </w:rPr>
        <w:t>اختلاف درجات ال</w:t>
      </w:r>
      <w:r w:rsidR="001A1178" w:rsidRPr="00266AF8">
        <w:rPr>
          <w:rFonts w:hint="cs"/>
          <w:color w:val="000000" w:themeColor="text1"/>
          <w:sz w:val="27"/>
          <w:rtl/>
        </w:rPr>
        <w:t>إ</w:t>
      </w:r>
      <w:r w:rsidRPr="00266AF8">
        <w:rPr>
          <w:rFonts w:hint="cs"/>
          <w:color w:val="000000" w:themeColor="text1"/>
          <w:sz w:val="27"/>
          <w:rtl/>
        </w:rPr>
        <w:t>يمان بين الناس</w:t>
      </w:r>
      <w:r w:rsidR="001A1178" w:rsidRPr="00266AF8">
        <w:rPr>
          <w:rFonts w:hint="cs"/>
          <w:color w:val="000000" w:themeColor="text1"/>
          <w:sz w:val="27"/>
          <w:rtl/>
        </w:rPr>
        <w:t>،</w:t>
      </w:r>
      <w:r w:rsidRPr="00266AF8">
        <w:rPr>
          <w:rFonts w:hint="cs"/>
          <w:color w:val="000000" w:themeColor="text1"/>
          <w:sz w:val="27"/>
          <w:rtl/>
        </w:rPr>
        <w:t xml:space="preserve"> واختلاف مستوى الاعتقاد والاقتناع</w:t>
      </w:r>
      <w:r w:rsidR="001A1178" w:rsidRPr="00266AF8">
        <w:rPr>
          <w:rFonts w:hint="cs"/>
          <w:color w:val="000000" w:themeColor="text1"/>
          <w:sz w:val="27"/>
          <w:rtl/>
        </w:rPr>
        <w:t>،</w:t>
      </w:r>
      <w:r w:rsidRPr="00266AF8">
        <w:rPr>
          <w:rFonts w:hint="cs"/>
          <w:color w:val="000000" w:themeColor="text1"/>
          <w:sz w:val="27"/>
          <w:rtl/>
        </w:rPr>
        <w:t xml:space="preserve"> ومن جهة أخرى قس</w:t>
      </w:r>
      <w:r w:rsidR="001A1178" w:rsidRPr="00266AF8">
        <w:rPr>
          <w:rFonts w:hint="cs"/>
          <w:color w:val="000000" w:themeColor="text1"/>
          <w:sz w:val="27"/>
          <w:rtl/>
        </w:rPr>
        <w:t>َّ</w:t>
      </w:r>
      <w:r w:rsidRPr="00266AF8">
        <w:rPr>
          <w:rFonts w:hint="cs"/>
          <w:color w:val="000000" w:themeColor="text1"/>
          <w:sz w:val="27"/>
          <w:rtl/>
        </w:rPr>
        <w:t>موا المعارف ال</w:t>
      </w:r>
      <w:r w:rsidR="003D6AFD" w:rsidRPr="00266AF8">
        <w:rPr>
          <w:rFonts w:hint="cs"/>
          <w:color w:val="000000" w:themeColor="text1"/>
          <w:sz w:val="27"/>
          <w:rtl/>
        </w:rPr>
        <w:t>دينيّ</w:t>
      </w:r>
      <w:r w:rsidRPr="00266AF8">
        <w:rPr>
          <w:rFonts w:hint="cs"/>
          <w:color w:val="000000" w:themeColor="text1"/>
          <w:sz w:val="27"/>
          <w:rtl/>
        </w:rPr>
        <w:t>ة</w:t>
      </w:r>
      <w:r w:rsidR="00987666" w:rsidRPr="00266AF8">
        <w:rPr>
          <w:rFonts w:hint="cs"/>
          <w:color w:val="000000" w:themeColor="text1"/>
          <w:sz w:val="27"/>
          <w:rtl/>
        </w:rPr>
        <w:t xml:space="preserve"> إلى </w:t>
      </w:r>
      <w:r w:rsidR="001A1178" w:rsidRPr="00266AF8">
        <w:rPr>
          <w:rFonts w:hint="cs"/>
          <w:color w:val="000000" w:themeColor="text1"/>
          <w:sz w:val="27"/>
          <w:rtl/>
        </w:rPr>
        <w:t>أ</w:t>
      </w:r>
      <w:r w:rsidRPr="00266AF8">
        <w:rPr>
          <w:rFonts w:hint="cs"/>
          <w:color w:val="000000" w:themeColor="text1"/>
          <w:sz w:val="27"/>
          <w:rtl/>
        </w:rPr>
        <w:t>قسام متعد</w:t>
      </w:r>
      <w:r w:rsidR="001A1178" w:rsidRPr="00266AF8">
        <w:rPr>
          <w:rFonts w:hint="cs"/>
          <w:color w:val="000000" w:themeColor="text1"/>
          <w:sz w:val="27"/>
          <w:rtl/>
        </w:rPr>
        <w:t>ِّ</w:t>
      </w:r>
      <w:r w:rsidRPr="00266AF8">
        <w:rPr>
          <w:rFonts w:hint="cs"/>
          <w:color w:val="000000" w:themeColor="text1"/>
          <w:sz w:val="27"/>
          <w:rtl/>
        </w:rPr>
        <w:t>دة</w:t>
      </w:r>
      <w:r w:rsidR="001A1178" w:rsidRPr="00266AF8">
        <w:rPr>
          <w:rFonts w:hint="cs"/>
          <w:color w:val="000000" w:themeColor="text1"/>
          <w:sz w:val="27"/>
          <w:rtl/>
        </w:rPr>
        <w:t>.</w:t>
      </w:r>
      <w:r w:rsidRPr="00266AF8">
        <w:rPr>
          <w:rFonts w:hint="cs"/>
          <w:color w:val="000000" w:themeColor="text1"/>
          <w:sz w:val="27"/>
          <w:rtl/>
        </w:rPr>
        <w:t xml:space="preserve"> و هو ما يعطي إحساسا</w:t>
      </w:r>
      <w:r w:rsidR="001A1178" w:rsidRPr="00266AF8">
        <w:rPr>
          <w:rFonts w:hint="cs"/>
          <w:color w:val="000000" w:themeColor="text1"/>
          <w:sz w:val="27"/>
          <w:rtl/>
        </w:rPr>
        <w:t>ً</w:t>
      </w:r>
      <w:r w:rsidRPr="00266AF8">
        <w:rPr>
          <w:rFonts w:hint="cs"/>
          <w:color w:val="000000" w:themeColor="text1"/>
          <w:sz w:val="27"/>
          <w:rtl/>
        </w:rPr>
        <w:t xml:space="preserve"> وإدراكا</w:t>
      </w:r>
      <w:r w:rsidR="001A1178" w:rsidRPr="00266AF8">
        <w:rPr>
          <w:rFonts w:hint="cs"/>
          <w:color w:val="000000" w:themeColor="text1"/>
          <w:sz w:val="27"/>
          <w:rtl/>
        </w:rPr>
        <w:t>ً</w:t>
      </w:r>
      <w:r w:rsidRPr="00266AF8">
        <w:rPr>
          <w:rFonts w:hint="cs"/>
          <w:color w:val="000000" w:themeColor="text1"/>
          <w:sz w:val="27"/>
          <w:rtl/>
        </w:rPr>
        <w:t xml:space="preserve"> لطبيعة الاختلاف بين بني البشر</w:t>
      </w:r>
      <w:r w:rsidR="001A1178" w:rsidRPr="00266AF8">
        <w:rPr>
          <w:rFonts w:hint="cs"/>
          <w:color w:val="000000" w:themeColor="text1"/>
          <w:sz w:val="27"/>
          <w:rtl/>
        </w:rPr>
        <w:t>،</w:t>
      </w:r>
      <w:r w:rsidRPr="00266AF8">
        <w:rPr>
          <w:rFonts w:hint="cs"/>
          <w:color w:val="000000" w:themeColor="text1"/>
          <w:sz w:val="27"/>
          <w:rtl/>
        </w:rPr>
        <w:t xml:space="preserve"> وأن الاختلاف مسألة </w:t>
      </w:r>
      <w:r w:rsidR="003D6AFD" w:rsidRPr="00266AF8">
        <w:rPr>
          <w:rFonts w:hint="cs"/>
          <w:color w:val="000000" w:themeColor="text1"/>
          <w:sz w:val="27"/>
          <w:rtl/>
        </w:rPr>
        <w:t>طبيعيّ</w:t>
      </w:r>
      <w:r w:rsidRPr="00266AF8">
        <w:rPr>
          <w:rFonts w:hint="cs"/>
          <w:color w:val="000000" w:themeColor="text1"/>
          <w:sz w:val="27"/>
          <w:rtl/>
        </w:rPr>
        <w:t>ة</w:t>
      </w:r>
      <w:r w:rsidR="001A1178" w:rsidRPr="00266AF8">
        <w:rPr>
          <w:rFonts w:hint="cs"/>
          <w:color w:val="000000" w:themeColor="text1"/>
          <w:sz w:val="27"/>
          <w:rtl/>
        </w:rPr>
        <w:t>،</w:t>
      </w:r>
      <w:r w:rsidRPr="00266AF8">
        <w:rPr>
          <w:rFonts w:hint="cs"/>
          <w:color w:val="000000" w:themeColor="text1"/>
          <w:sz w:val="27"/>
          <w:rtl/>
        </w:rPr>
        <w:t xml:space="preserve"> وبالتالي فإن</w:t>
      </w:r>
      <w:r w:rsidR="001A1178" w:rsidRPr="00266AF8">
        <w:rPr>
          <w:rFonts w:hint="cs"/>
          <w:color w:val="000000" w:themeColor="text1"/>
          <w:sz w:val="27"/>
          <w:rtl/>
        </w:rPr>
        <w:t>ّ</w:t>
      </w:r>
      <w:r w:rsidRPr="00266AF8">
        <w:rPr>
          <w:rFonts w:hint="cs"/>
          <w:color w:val="000000" w:themeColor="text1"/>
          <w:sz w:val="27"/>
          <w:rtl/>
        </w:rPr>
        <w:t xml:space="preserve"> مراعاته وال</w:t>
      </w:r>
      <w:r w:rsidR="001A1178" w:rsidRPr="00266AF8">
        <w:rPr>
          <w:rFonts w:hint="cs"/>
          <w:color w:val="000000" w:themeColor="text1"/>
          <w:sz w:val="27"/>
          <w:rtl/>
        </w:rPr>
        <w:t>إ</w:t>
      </w:r>
      <w:r w:rsidRPr="00266AF8">
        <w:rPr>
          <w:rFonts w:hint="cs"/>
          <w:color w:val="000000" w:themeColor="text1"/>
          <w:sz w:val="27"/>
          <w:rtl/>
        </w:rPr>
        <w:t>قرار به حق</w:t>
      </w:r>
      <w:r w:rsidR="001A1178" w:rsidRPr="00266AF8">
        <w:rPr>
          <w:rFonts w:hint="cs"/>
          <w:color w:val="000000" w:themeColor="text1"/>
          <w:sz w:val="27"/>
          <w:rtl/>
        </w:rPr>
        <w:t>ٌّ</w:t>
      </w:r>
      <w:r w:rsidRPr="00266AF8">
        <w:rPr>
          <w:rFonts w:hint="cs"/>
          <w:color w:val="000000" w:themeColor="text1"/>
          <w:sz w:val="27"/>
          <w:rtl/>
        </w:rPr>
        <w:t xml:space="preserve"> عقلائي</w:t>
      </w:r>
      <w:r w:rsidR="001A1178" w:rsidRPr="00266AF8">
        <w:rPr>
          <w:rFonts w:hint="cs"/>
          <w:color w:val="000000" w:themeColor="text1"/>
          <w:sz w:val="27"/>
          <w:rtl/>
        </w:rPr>
        <w:t>ّ.</w:t>
      </w:r>
    </w:p>
    <w:p w:rsidR="00251984" w:rsidRPr="00266AF8" w:rsidRDefault="00251984" w:rsidP="000B0AF4">
      <w:pPr>
        <w:rPr>
          <w:color w:val="000000" w:themeColor="text1"/>
          <w:sz w:val="27"/>
          <w:rtl/>
        </w:rPr>
      </w:pPr>
    </w:p>
    <w:p w:rsidR="00251984" w:rsidRPr="00266AF8" w:rsidRDefault="00251984" w:rsidP="00251984">
      <w:pPr>
        <w:pStyle w:val="Heading3"/>
        <w:rPr>
          <w:color w:val="000000" w:themeColor="text1"/>
          <w:rtl/>
        </w:rPr>
      </w:pPr>
      <w:r w:rsidRPr="00266AF8">
        <w:rPr>
          <w:rFonts w:hint="cs"/>
          <w:color w:val="000000" w:themeColor="text1"/>
          <w:rtl/>
        </w:rPr>
        <w:t>أـ تقسيم عموم الناس بلحاظ القابلي</w:t>
      </w:r>
      <w:r w:rsidR="001A1178" w:rsidRPr="00266AF8">
        <w:rPr>
          <w:rFonts w:hint="cs"/>
          <w:color w:val="000000" w:themeColor="text1"/>
          <w:rtl/>
        </w:rPr>
        <w:t>ّ</w:t>
      </w:r>
      <w:r w:rsidRPr="00266AF8">
        <w:rPr>
          <w:rFonts w:hint="cs"/>
          <w:color w:val="000000" w:themeColor="text1"/>
          <w:rtl/>
        </w:rPr>
        <w:t>ات وخصوصي</w:t>
      </w:r>
      <w:r w:rsidR="001A1178" w:rsidRPr="00266AF8">
        <w:rPr>
          <w:rFonts w:hint="cs"/>
          <w:color w:val="000000" w:themeColor="text1"/>
          <w:rtl/>
        </w:rPr>
        <w:t>ّ</w:t>
      </w:r>
      <w:r w:rsidRPr="00266AF8">
        <w:rPr>
          <w:rFonts w:hint="cs"/>
          <w:color w:val="000000" w:themeColor="text1"/>
          <w:rtl/>
        </w:rPr>
        <w:t>ات أخرى مختلفة</w:t>
      </w:r>
      <w:r w:rsidRPr="00266AF8">
        <w:rPr>
          <w:rFonts w:hint="cs"/>
          <w:color w:val="000000" w:themeColor="text1"/>
          <w:rtl/>
          <w:lang w:val="en-US"/>
        </w:rPr>
        <w:t xml:space="preserve"> ــــــ</w:t>
      </w:r>
      <w:r w:rsidRPr="00266AF8">
        <w:rPr>
          <w:rFonts w:hint="cs"/>
          <w:color w:val="000000" w:themeColor="text1"/>
          <w:rtl/>
        </w:rPr>
        <w:t xml:space="preserve"> </w:t>
      </w:r>
    </w:p>
    <w:p w:rsidR="00251984" w:rsidRPr="00266AF8" w:rsidRDefault="00251984" w:rsidP="009D5A34">
      <w:pPr>
        <w:rPr>
          <w:color w:val="000000" w:themeColor="text1"/>
          <w:sz w:val="27"/>
          <w:rtl/>
        </w:rPr>
      </w:pPr>
      <w:r w:rsidRPr="00266AF8">
        <w:rPr>
          <w:rFonts w:hint="cs"/>
          <w:color w:val="000000" w:themeColor="text1"/>
          <w:sz w:val="27"/>
          <w:rtl/>
        </w:rPr>
        <w:t>لقد تعد</w:t>
      </w:r>
      <w:r w:rsidR="001A1178" w:rsidRPr="00266AF8">
        <w:rPr>
          <w:rFonts w:hint="cs"/>
          <w:color w:val="000000" w:themeColor="text1"/>
          <w:sz w:val="27"/>
          <w:rtl/>
        </w:rPr>
        <w:t>َّ</w:t>
      </w:r>
      <w:r w:rsidRPr="00266AF8">
        <w:rPr>
          <w:rFonts w:hint="cs"/>
          <w:color w:val="000000" w:themeColor="text1"/>
          <w:sz w:val="27"/>
          <w:rtl/>
        </w:rPr>
        <w:t>دت الروايات الصادرة عن أئم</w:t>
      </w:r>
      <w:r w:rsidR="001A1178" w:rsidRPr="00266AF8">
        <w:rPr>
          <w:rFonts w:hint="cs"/>
          <w:color w:val="000000" w:themeColor="text1"/>
          <w:sz w:val="27"/>
          <w:rtl/>
        </w:rPr>
        <w:t>ّ</w:t>
      </w:r>
      <w:r w:rsidRPr="00266AF8">
        <w:rPr>
          <w:rFonts w:hint="cs"/>
          <w:color w:val="000000" w:themeColor="text1"/>
          <w:sz w:val="27"/>
          <w:rtl/>
        </w:rPr>
        <w:t>ة أهل البيت</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rPr>
        <w:t xml:space="preserve"> والتي تبي</w:t>
      </w:r>
      <w:r w:rsidR="001A1178" w:rsidRPr="00266AF8">
        <w:rPr>
          <w:rFonts w:hint="cs"/>
          <w:color w:val="000000" w:themeColor="text1"/>
          <w:sz w:val="27"/>
          <w:rtl/>
        </w:rPr>
        <w:t>ِّ</w:t>
      </w:r>
      <w:r w:rsidRPr="00266AF8">
        <w:rPr>
          <w:rFonts w:hint="cs"/>
          <w:color w:val="000000" w:themeColor="text1"/>
          <w:sz w:val="27"/>
          <w:rtl/>
        </w:rPr>
        <w:t>ن أن الله سبحانه وتعالى خلق الخلق</w:t>
      </w:r>
      <w:r w:rsidR="001A1178" w:rsidRPr="00266AF8">
        <w:rPr>
          <w:rFonts w:hint="cs"/>
          <w:color w:val="000000" w:themeColor="text1"/>
          <w:sz w:val="27"/>
          <w:rtl/>
        </w:rPr>
        <w:t>،</w:t>
      </w:r>
      <w:r w:rsidRPr="00266AF8">
        <w:rPr>
          <w:rFonts w:hint="cs"/>
          <w:color w:val="000000" w:themeColor="text1"/>
          <w:sz w:val="27"/>
          <w:rtl/>
        </w:rPr>
        <w:t xml:space="preserve"> وجعل بعضه يختلف عن بعض</w:t>
      </w:r>
      <w:r w:rsidR="001A1178" w:rsidRPr="00266AF8">
        <w:rPr>
          <w:rFonts w:hint="cs"/>
          <w:color w:val="000000" w:themeColor="text1"/>
          <w:sz w:val="27"/>
          <w:rtl/>
        </w:rPr>
        <w:t>،</w:t>
      </w:r>
      <w:r w:rsidRPr="00266AF8">
        <w:rPr>
          <w:rFonts w:hint="cs"/>
          <w:color w:val="000000" w:themeColor="text1"/>
          <w:sz w:val="27"/>
          <w:rtl/>
        </w:rPr>
        <w:t xml:space="preserve"> وفق اختلاف القدرات وتفاوت درجة الفهم والإدراك</w:t>
      </w:r>
      <w:r w:rsidR="001A1178" w:rsidRPr="00266AF8">
        <w:rPr>
          <w:rFonts w:hint="cs"/>
          <w:color w:val="000000" w:themeColor="text1"/>
          <w:sz w:val="27"/>
          <w:rtl/>
        </w:rPr>
        <w:t>.</w:t>
      </w:r>
      <w:r w:rsidRPr="00266AF8">
        <w:rPr>
          <w:rFonts w:hint="cs"/>
          <w:color w:val="000000" w:themeColor="text1"/>
          <w:sz w:val="27"/>
          <w:rtl/>
        </w:rPr>
        <w:t xml:space="preserve"> نقرأ في هذا الموضوع رواية عن الامام الصادق</w:t>
      </w:r>
      <w:r w:rsidR="0008361D" w:rsidRPr="00266AF8">
        <w:rPr>
          <w:rFonts w:cs="Mosawi" w:hint="cs"/>
          <w:color w:val="000000" w:themeColor="text1"/>
          <w:sz w:val="27"/>
          <w:szCs w:val="26"/>
          <w:rtl/>
        </w:rPr>
        <w:t>×</w:t>
      </w:r>
      <w:r w:rsidRPr="00266AF8">
        <w:rPr>
          <w:rFonts w:hint="cs"/>
          <w:color w:val="000000" w:themeColor="text1"/>
          <w:sz w:val="27"/>
          <w:rtl/>
        </w:rPr>
        <w:t xml:space="preserve"> تفس</w:t>
      </w:r>
      <w:r w:rsidR="001A1178" w:rsidRPr="00266AF8">
        <w:rPr>
          <w:rFonts w:hint="cs"/>
          <w:color w:val="000000" w:themeColor="text1"/>
          <w:sz w:val="27"/>
          <w:rtl/>
        </w:rPr>
        <w:t>ِّ</w:t>
      </w:r>
      <w:r w:rsidRPr="00266AF8">
        <w:rPr>
          <w:rFonts w:hint="cs"/>
          <w:color w:val="000000" w:themeColor="text1"/>
          <w:sz w:val="27"/>
          <w:rtl/>
        </w:rPr>
        <w:t>ر نوعية هذا الاختلاف</w:t>
      </w:r>
      <w:r w:rsidR="001A1178" w:rsidRPr="00266AF8">
        <w:rPr>
          <w:rFonts w:hint="cs"/>
          <w:color w:val="000000" w:themeColor="text1"/>
          <w:sz w:val="27"/>
          <w:rtl/>
        </w:rPr>
        <w:t>،</w:t>
      </w:r>
      <w:r w:rsidRPr="00266AF8">
        <w:rPr>
          <w:rFonts w:hint="cs"/>
          <w:color w:val="000000" w:themeColor="text1"/>
          <w:sz w:val="27"/>
          <w:rtl/>
        </w:rPr>
        <w:t xml:space="preserve"> بحيث لو تم</w:t>
      </w:r>
      <w:r w:rsidR="001A1178" w:rsidRPr="00266AF8">
        <w:rPr>
          <w:rFonts w:hint="cs"/>
          <w:color w:val="000000" w:themeColor="text1"/>
          <w:sz w:val="27"/>
          <w:rtl/>
        </w:rPr>
        <w:t>ّ</w:t>
      </w:r>
      <w:r w:rsidRPr="00266AF8">
        <w:rPr>
          <w:rFonts w:hint="cs"/>
          <w:color w:val="000000" w:themeColor="text1"/>
          <w:sz w:val="27"/>
          <w:rtl/>
        </w:rPr>
        <w:t xml:space="preserve"> التمع</w:t>
      </w:r>
      <w:r w:rsidR="001A1178" w:rsidRPr="00266AF8">
        <w:rPr>
          <w:rFonts w:hint="cs"/>
          <w:color w:val="000000" w:themeColor="text1"/>
          <w:sz w:val="27"/>
          <w:rtl/>
        </w:rPr>
        <w:t>ُّ</w:t>
      </w:r>
      <w:r w:rsidRPr="00266AF8">
        <w:rPr>
          <w:rFonts w:hint="cs"/>
          <w:color w:val="000000" w:themeColor="text1"/>
          <w:sz w:val="27"/>
          <w:rtl/>
        </w:rPr>
        <w:t xml:space="preserve">ن فيه لما بقيت حاجة </w:t>
      </w:r>
      <w:r w:rsidR="001A1178" w:rsidRPr="00266AF8">
        <w:rPr>
          <w:rFonts w:hint="cs"/>
          <w:color w:val="000000" w:themeColor="text1"/>
          <w:sz w:val="27"/>
          <w:rtl/>
        </w:rPr>
        <w:t>إلى ا</w:t>
      </w:r>
      <w:r w:rsidRPr="00266AF8">
        <w:rPr>
          <w:rFonts w:hint="cs"/>
          <w:color w:val="000000" w:themeColor="text1"/>
          <w:sz w:val="27"/>
          <w:rtl/>
        </w:rPr>
        <w:t>لاختلاف</w:t>
      </w:r>
      <w:r w:rsidR="001A1178" w:rsidRPr="00266AF8">
        <w:rPr>
          <w:rFonts w:hint="cs"/>
          <w:color w:val="000000" w:themeColor="text1"/>
          <w:sz w:val="27"/>
          <w:rtl/>
        </w:rPr>
        <w:t>.</w:t>
      </w:r>
      <w:r w:rsidRPr="00266AF8">
        <w:rPr>
          <w:rFonts w:hint="cs"/>
          <w:color w:val="000000" w:themeColor="text1"/>
          <w:sz w:val="27"/>
          <w:rtl/>
        </w:rPr>
        <w:t xml:space="preserve"> فقد قال</w:t>
      </w:r>
      <w:r w:rsidR="0008361D" w:rsidRPr="00266AF8">
        <w:rPr>
          <w:rFonts w:cs="Mosawi" w:hint="cs"/>
          <w:color w:val="000000" w:themeColor="text1"/>
          <w:sz w:val="27"/>
          <w:szCs w:val="26"/>
          <w:rtl/>
        </w:rPr>
        <w:t>×</w:t>
      </w:r>
      <w:r w:rsidRPr="00266AF8">
        <w:rPr>
          <w:rFonts w:hint="cs"/>
          <w:color w:val="000000" w:themeColor="text1"/>
          <w:sz w:val="27"/>
          <w:rtl/>
        </w:rPr>
        <w:t xml:space="preserve">: </w:t>
      </w:r>
      <w:r w:rsidRPr="00266AF8">
        <w:rPr>
          <w:rFonts w:hint="eastAsia"/>
          <w:color w:val="000000" w:themeColor="text1"/>
          <w:sz w:val="27"/>
          <w:rtl/>
        </w:rPr>
        <w:t>«</w:t>
      </w:r>
      <w:r w:rsidRPr="00266AF8">
        <w:rPr>
          <w:rFonts w:hint="cs"/>
          <w:color w:val="000000" w:themeColor="text1"/>
          <w:sz w:val="27"/>
          <w:rtl/>
        </w:rPr>
        <w:t>لو علم الناس كيف خلق الله تبارك وتعالى هذا الخلق لم يل</w:t>
      </w:r>
      <w:r w:rsidR="001A1178" w:rsidRPr="00266AF8">
        <w:rPr>
          <w:rFonts w:hint="cs"/>
          <w:color w:val="000000" w:themeColor="text1"/>
          <w:sz w:val="27"/>
          <w:rtl/>
        </w:rPr>
        <w:t>ُ</w:t>
      </w:r>
      <w:r w:rsidRPr="00266AF8">
        <w:rPr>
          <w:rFonts w:hint="cs"/>
          <w:color w:val="000000" w:themeColor="text1"/>
          <w:sz w:val="27"/>
          <w:rtl/>
        </w:rPr>
        <w:t>م</w:t>
      </w:r>
      <w:r w:rsidR="001A1178" w:rsidRPr="00266AF8">
        <w:rPr>
          <w:rFonts w:hint="cs"/>
          <w:color w:val="000000" w:themeColor="text1"/>
          <w:sz w:val="27"/>
          <w:rtl/>
        </w:rPr>
        <w:t>ْ</w:t>
      </w:r>
      <w:r w:rsidRPr="00266AF8">
        <w:rPr>
          <w:rFonts w:hint="cs"/>
          <w:color w:val="000000" w:themeColor="text1"/>
          <w:sz w:val="27"/>
          <w:rtl/>
        </w:rPr>
        <w:t xml:space="preserve"> </w:t>
      </w:r>
      <w:r w:rsidR="001A1178" w:rsidRPr="00266AF8">
        <w:rPr>
          <w:rFonts w:hint="cs"/>
          <w:color w:val="000000" w:themeColor="text1"/>
          <w:sz w:val="27"/>
          <w:rtl/>
        </w:rPr>
        <w:t>أ</w:t>
      </w:r>
      <w:r w:rsidRPr="00266AF8">
        <w:rPr>
          <w:rFonts w:hint="cs"/>
          <w:color w:val="000000" w:themeColor="text1"/>
          <w:sz w:val="27"/>
          <w:rtl/>
        </w:rPr>
        <w:t>حد</w:t>
      </w:r>
      <w:r w:rsidR="001A1178" w:rsidRPr="00266AF8">
        <w:rPr>
          <w:rFonts w:hint="cs"/>
          <w:color w:val="000000" w:themeColor="text1"/>
          <w:sz w:val="27"/>
          <w:rtl/>
        </w:rPr>
        <w:t>ٌ</w:t>
      </w:r>
      <w:r w:rsidRPr="00266AF8">
        <w:rPr>
          <w:rFonts w:hint="cs"/>
          <w:color w:val="000000" w:themeColor="text1"/>
          <w:sz w:val="27"/>
          <w:rtl/>
        </w:rPr>
        <w:t xml:space="preserve"> أحدا</w:t>
      </w:r>
      <w:r w:rsidR="001A1178" w:rsidRPr="00266AF8">
        <w:rPr>
          <w:rFonts w:hint="cs"/>
          <w:color w:val="000000" w:themeColor="text1"/>
          <w:sz w:val="27"/>
          <w:rtl/>
        </w:rPr>
        <w:t>ً</w:t>
      </w:r>
      <w:r w:rsidRPr="00266AF8">
        <w:rPr>
          <w:rFonts w:hint="cs"/>
          <w:color w:val="000000" w:themeColor="text1"/>
          <w:sz w:val="27"/>
          <w:rtl/>
        </w:rPr>
        <w:t>، فقلت</w:t>
      </w:r>
      <w:r w:rsidR="001A1178" w:rsidRPr="00266AF8">
        <w:rPr>
          <w:rFonts w:hint="cs"/>
          <w:color w:val="000000" w:themeColor="text1"/>
          <w:sz w:val="27"/>
          <w:rtl/>
        </w:rPr>
        <w:t>ُ</w:t>
      </w:r>
      <w:r w:rsidRPr="00266AF8">
        <w:rPr>
          <w:rFonts w:hint="cs"/>
          <w:color w:val="000000" w:themeColor="text1"/>
          <w:sz w:val="27"/>
          <w:rtl/>
        </w:rPr>
        <w:t>: أصلحك الله</w:t>
      </w:r>
      <w:r w:rsidR="001A1178" w:rsidRPr="00266AF8">
        <w:rPr>
          <w:rFonts w:hint="cs"/>
          <w:color w:val="000000" w:themeColor="text1"/>
          <w:sz w:val="27"/>
          <w:rtl/>
        </w:rPr>
        <w:t>،</w:t>
      </w:r>
      <w:r w:rsidRPr="00266AF8">
        <w:rPr>
          <w:rFonts w:hint="cs"/>
          <w:color w:val="000000" w:themeColor="text1"/>
          <w:sz w:val="27"/>
          <w:rtl/>
        </w:rPr>
        <w:t xml:space="preserve"> فكيف ذاك</w:t>
      </w:r>
      <w:r w:rsidR="001A1178" w:rsidRPr="00266AF8">
        <w:rPr>
          <w:rFonts w:hint="cs"/>
          <w:color w:val="000000" w:themeColor="text1"/>
          <w:sz w:val="27"/>
          <w:rtl/>
        </w:rPr>
        <w:t>؟</w:t>
      </w:r>
      <w:r w:rsidRPr="00266AF8">
        <w:rPr>
          <w:rFonts w:hint="cs"/>
          <w:color w:val="000000" w:themeColor="text1"/>
          <w:sz w:val="27"/>
          <w:rtl/>
        </w:rPr>
        <w:t xml:space="preserve"> فقال</w:t>
      </w:r>
      <w:r w:rsidR="001A1178" w:rsidRPr="00266AF8">
        <w:rPr>
          <w:rFonts w:hint="cs"/>
          <w:color w:val="000000" w:themeColor="text1"/>
          <w:sz w:val="27"/>
          <w:rtl/>
        </w:rPr>
        <w:t>:</w:t>
      </w:r>
      <w:r w:rsidRPr="00266AF8">
        <w:rPr>
          <w:rFonts w:hint="cs"/>
          <w:color w:val="000000" w:themeColor="text1"/>
          <w:sz w:val="27"/>
          <w:rtl/>
        </w:rPr>
        <w:t xml:space="preserve"> إن الله تبارك وتعالى خلق </w:t>
      </w:r>
      <w:r w:rsidR="001A1178" w:rsidRPr="00266AF8">
        <w:rPr>
          <w:rFonts w:hint="cs"/>
          <w:color w:val="000000" w:themeColor="text1"/>
          <w:sz w:val="27"/>
          <w:rtl/>
        </w:rPr>
        <w:t>أ</w:t>
      </w:r>
      <w:r w:rsidRPr="00266AF8">
        <w:rPr>
          <w:rFonts w:hint="cs"/>
          <w:color w:val="000000" w:themeColor="text1"/>
          <w:sz w:val="27"/>
          <w:rtl/>
        </w:rPr>
        <w:t>جزاء بلغ بها تسعة وأربعين جزءا</w:t>
      </w:r>
      <w:r w:rsidR="001A1178" w:rsidRPr="00266AF8">
        <w:rPr>
          <w:rFonts w:hint="cs"/>
          <w:color w:val="000000" w:themeColor="text1"/>
          <w:sz w:val="27"/>
          <w:rtl/>
        </w:rPr>
        <w:t>ً،</w:t>
      </w:r>
      <w:r w:rsidRPr="00266AF8">
        <w:rPr>
          <w:rFonts w:hint="cs"/>
          <w:color w:val="000000" w:themeColor="text1"/>
          <w:sz w:val="27"/>
          <w:rtl/>
        </w:rPr>
        <w:t xml:space="preserve"> ثم جعل ال</w:t>
      </w:r>
      <w:r w:rsidR="001A1178" w:rsidRPr="00266AF8">
        <w:rPr>
          <w:rFonts w:hint="cs"/>
          <w:color w:val="000000" w:themeColor="text1"/>
          <w:sz w:val="27"/>
          <w:rtl/>
        </w:rPr>
        <w:t>أ</w:t>
      </w:r>
      <w:r w:rsidRPr="00266AF8">
        <w:rPr>
          <w:rFonts w:hint="cs"/>
          <w:color w:val="000000" w:themeColor="text1"/>
          <w:sz w:val="27"/>
          <w:rtl/>
        </w:rPr>
        <w:t>جزاء أعشارا</w:t>
      </w:r>
      <w:r w:rsidR="001A1178" w:rsidRPr="00266AF8">
        <w:rPr>
          <w:rFonts w:hint="cs"/>
          <w:color w:val="000000" w:themeColor="text1"/>
          <w:sz w:val="27"/>
          <w:rtl/>
        </w:rPr>
        <w:t>ً،</w:t>
      </w:r>
      <w:r w:rsidRPr="00266AF8">
        <w:rPr>
          <w:rFonts w:hint="cs"/>
          <w:color w:val="000000" w:themeColor="text1"/>
          <w:sz w:val="27"/>
          <w:rtl/>
        </w:rPr>
        <w:t xml:space="preserve"> فجعل الجزء عشرة أعشار</w:t>
      </w:r>
      <w:r w:rsidR="001A1178" w:rsidRPr="00266AF8">
        <w:rPr>
          <w:rFonts w:hint="cs"/>
          <w:color w:val="000000" w:themeColor="text1"/>
          <w:sz w:val="27"/>
          <w:rtl/>
        </w:rPr>
        <w:t>،</w:t>
      </w:r>
      <w:r w:rsidRPr="00266AF8">
        <w:rPr>
          <w:rFonts w:hint="cs"/>
          <w:color w:val="000000" w:themeColor="text1"/>
          <w:sz w:val="27"/>
          <w:rtl/>
        </w:rPr>
        <w:t xml:space="preserve"> ثم قس</w:t>
      </w:r>
      <w:r w:rsidR="001A1178" w:rsidRPr="00266AF8">
        <w:rPr>
          <w:rFonts w:hint="cs"/>
          <w:color w:val="000000" w:themeColor="text1"/>
          <w:sz w:val="27"/>
          <w:rtl/>
        </w:rPr>
        <w:t>َّ</w:t>
      </w:r>
      <w:r w:rsidRPr="00266AF8">
        <w:rPr>
          <w:rFonts w:hint="cs"/>
          <w:color w:val="000000" w:themeColor="text1"/>
          <w:sz w:val="27"/>
          <w:rtl/>
        </w:rPr>
        <w:t>مه بين الخلق</w:t>
      </w:r>
      <w:r w:rsidR="001A1178" w:rsidRPr="00266AF8">
        <w:rPr>
          <w:rFonts w:hint="cs"/>
          <w:color w:val="000000" w:themeColor="text1"/>
          <w:sz w:val="27"/>
          <w:rtl/>
        </w:rPr>
        <w:t>،</w:t>
      </w:r>
      <w:r w:rsidRPr="00266AF8">
        <w:rPr>
          <w:rFonts w:hint="cs"/>
          <w:color w:val="000000" w:themeColor="text1"/>
          <w:sz w:val="27"/>
          <w:rtl/>
        </w:rPr>
        <w:t xml:space="preserve"> فجعل في رجل عشر جزء</w:t>
      </w:r>
      <w:r w:rsidR="001A1178" w:rsidRPr="00266AF8">
        <w:rPr>
          <w:rFonts w:hint="cs"/>
          <w:color w:val="000000" w:themeColor="text1"/>
          <w:sz w:val="27"/>
          <w:rtl/>
        </w:rPr>
        <w:t>،</w:t>
      </w:r>
      <w:r w:rsidRPr="00266AF8">
        <w:rPr>
          <w:rFonts w:hint="cs"/>
          <w:color w:val="000000" w:themeColor="text1"/>
          <w:sz w:val="27"/>
          <w:rtl/>
        </w:rPr>
        <w:t xml:space="preserve"> وفي آخر عشر</w:t>
      </w:r>
      <w:r w:rsidR="001A1178" w:rsidRPr="00266AF8">
        <w:rPr>
          <w:rFonts w:hint="cs"/>
          <w:color w:val="000000" w:themeColor="text1"/>
          <w:sz w:val="27"/>
          <w:rtl/>
        </w:rPr>
        <w:t>َ</w:t>
      </w:r>
      <w:r w:rsidRPr="00266AF8">
        <w:rPr>
          <w:rFonts w:hint="cs"/>
          <w:color w:val="000000" w:themeColor="text1"/>
          <w:sz w:val="27"/>
          <w:rtl/>
        </w:rPr>
        <w:t>ي</w:t>
      </w:r>
      <w:r w:rsidR="001A1178" w:rsidRPr="00266AF8">
        <w:rPr>
          <w:rFonts w:hint="cs"/>
          <w:color w:val="000000" w:themeColor="text1"/>
          <w:sz w:val="27"/>
          <w:rtl/>
        </w:rPr>
        <w:t>ْ</w:t>
      </w:r>
      <w:r w:rsidRPr="00266AF8">
        <w:rPr>
          <w:rFonts w:hint="cs"/>
          <w:color w:val="000000" w:themeColor="text1"/>
          <w:sz w:val="27"/>
          <w:rtl/>
        </w:rPr>
        <w:t xml:space="preserve"> جزء</w:t>
      </w:r>
      <w:r w:rsidR="001A1178" w:rsidRPr="00266AF8">
        <w:rPr>
          <w:rFonts w:hint="cs"/>
          <w:color w:val="000000" w:themeColor="text1"/>
          <w:sz w:val="27"/>
          <w:rtl/>
        </w:rPr>
        <w:t>،</w:t>
      </w:r>
      <w:r w:rsidRPr="00266AF8">
        <w:rPr>
          <w:rFonts w:hint="cs"/>
          <w:color w:val="000000" w:themeColor="text1"/>
          <w:sz w:val="27"/>
          <w:rtl/>
        </w:rPr>
        <w:t xml:space="preserve"> حتى بلغ به جزءا</w:t>
      </w:r>
      <w:r w:rsidR="001A1178" w:rsidRPr="00266AF8">
        <w:rPr>
          <w:rFonts w:hint="cs"/>
          <w:color w:val="000000" w:themeColor="text1"/>
          <w:sz w:val="27"/>
          <w:rtl/>
        </w:rPr>
        <w:t>ً</w:t>
      </w:r>
      <w:r w:rsidRPr="00266AF8">
        <w:rPr>
          <w:rFonts w:hint="cs"/>
          <w:color w:val="000000" w:themeColor="text1"/>
          <w:sz w:val="27"/>
          <w:rtl/>
        </w:rPr>
        <w:t xml:space="preserve"> تام</w:t>
      </w:r>
      <w:r w:rsidR="001A1178" w:rsidRPr="00266AF8">
        <w:rPr>
          <w:rFonts w:hint="cs"/>
          <w:color w:val="000000" w:themeColor="text1"/>
          <w:sz w:val="27"/>
          <w:rtl/>
        </w:rPr>
        <w:t>ّ</w:t>
      </w:r>
      <w:r w:rsidRPr="00266AF8">
        <w:rPr>
          <w:rFonts w:hint="cs"/>
          <w:color w:val="000000" w:themeColor="text1"/>
          <w:sz w:val="27"/>
          <w:rtl/>
        </w:rPr>
        <w:t>ا</w:t>
      </w:r>
      <w:r w:rsidR="001A1178" w:rsidRPr="00266AF8">
        <w:rPr>
          <w:rFonts w:hint="cs"/>
          <w:color w:val="000000" w:themeColor="text1"/>
          <w:sz w:val="27"/>
          <w:rtl/>
        </w:rPr>
        <w:t>ً،</w:t>
      </w:r>
      <w:r w:rsidRPr="00266AF8">
        <w:rPr>
          <w:rFonts w:hint="cs"/>
          <w:color w:val="000000" w:themeColor="text1"/>
          <w:sz w:val="27"/>
          <w:rtl/>
        </w:rPr>
        <w:t xml:space="preserve"> وفي آخر جزءا</w:t>
      </w:r>
      <w:r w:rsidR="001A1178" w:rsidRPr="00266AF8">
        <w:rPr>
          <w:rFonts w:hint="cs"/>
          <w:color w:val="000000" w:themeColor="text1"/>
          <w:sz w:val="27"/>
          <w:rtl/>
        </w:rPr>
        <w:t>ً</w:t>
      </w:r>
      <w:r w:rsidRPr="00266AF8">
        <w:rPr>
          <w:rFonts w:hint="cs"/>
          <w:color w:val="000000" w:themeColor="text1"/>
          <w:sz w:val="27"/>
          <w:rtl/>
        </w:rPr>
        <w:t xml:space="preserve"> وعشر جزء</w:t>
      </w:r>
      <w:r w:rsidR="001A1178" w:rsidRPr="00266AF8">
        <w:rPr>
          <w:rFonts w:hint="cs"/>
          <w:color w:val="000000" w:themeColor="text1"/>
          <w:sz w:val="27"/>
          <w:rtl/>
        </w:rPr>
        <w:t>،</w:t>
      </w:r>
      <w:r w:rsidRPr="00266AF8">
        <w:rPr>
          <w:rFonts w:hint="cs"/>
          <w:color w:val="000000" w:themeColor="text1"/>
          <w:sz w:val="27"/>
          <w:rtl/>
        </w:rPr>
        <w:t xml:space="preserve"> وآخر جزءا</w:t>
      </w:r>
      <w:r w:rsidR="001A1178" w:rsidRPr="00266AF8">
        <w:rPr>
          <w:rFonts w:hint="cs"/>
          <w:color w:val="000000" w:themeColor="text1"/>
          <w:sz w:val="27"/>
          <w:rtl/>
        </w:rPr>
        <w:t>ً</w:t>
      </w:r>
      <w:r w:rsidRPr="00266AF8">
        <w:rPr>
          <w:rFonts w:hint="cs"/>
          <w:color w:val="000000" w:themeColor="text1"/>
          <w:sz w:val="27"/>
          <w:rtl/>
        </w:rPr>
        <w:t xml:space="preserve"> وعشر</w:t>
      </w:r>
      <w:r w:rsidR="001A1178" w:rsidRPr="00266AF8">
        <w:rPr>
          <w:rFonts w:hint="cs"/>
          <w:color w:val="000000" w:themeColor="text1"/>
          <w:sz w:val="27"/>
          <w:rtl/>
        </w:rPr>
        <w:t>َ</w:t>
      </w:r>
      <w:r w:rsidRPr="00266AF8">
        <w:rPr>
          <w:rFonts w:hint="cs"/>
          <w:color w:val="000000" w:themeColor="text1"/>
          <w:sz w:val="27"/>
          <w:rtl/>
        </w:rPr>
        <w:t>ي</w:t>
      </w:r>
      <w:r w:rsidR="001A1178" w:rsidRPr="00266AF8">
        <w:rPr>
          <w:rFonts w:hint="cs"/>
          <w:color w:val="000000" w:themeColor="text1"/>
          <w:sz w:val="27"/>
          <w:rtl/>
        </w:rPr>
        <w:t>ْ</w:t>
      </w:r>
      <w:r w:rsidRPr="00266AF8">
        <w:rPr>
          <w:rFonts w:hint="cs"/>
          <w:color w:val="000000" w:themeColor="text1"/>
          <w:sz w:val="27"/>
          <w:rtl/>
        </w:rPr>
        <w:t xml:space="preserve"> جزء</w:t>
      </w:r>
      <w:r w:rsidR="001A1178" w:rsidRPr="00266AF8">
        <w:rPr>
          <w:rFonts w:hint="cs"/>
          <w:color w:val="000000" w:themeColor="text1"/>
          <w:sz w:val="27"/>
          <w:rtl/>
        </w:rPr>
        <w:t>،</w:t>
      </w:r>
      <w:r w:rsidRPr="00266AF8">
        <w:rPr>
          <w:rFonts w:hint="cs"/>
          <w:color w:val="000000" w:themeColor="text1"/>
          <w:sz w:val="27"/>
          <w:rtl/>
        </w:rPr>
        <w:t xml:space="preserve"> وآخر جزءا</w:t>
      </w:r>
      <w:r w:rsidR="001A1178" w:rsidRPr="00266AF8">
        <w:rPr>
          <w:rFonts w:hint="cs"/>
          <w:color w:val="000000" w:themeColor="text1"/>
          <w:sz w:val="27"/>
          <w:rtl/>
        </w:rPr>
        <w:t>ً</w:t>
      </w:r>
      <w:r w:rsidRPr="00266AF8">
        <w:rPr>
          <w:rFonts w:hint="cs"/>
          <w:color w:val="000000" w:themeColor="text1"/>
          <w:sz w:val="27"/>
          <w:rtl/>
        </w:rPr>
        <w:t xml:space="preserve"> وثلاثة أعشار جزء</w:t>
      </w:r>
      <w:r w:rsidR="001A1178" w:rsidRPr="00266AF8">
        <w:rPr>
          <w:rFonts w:hint="cs"/>
          <w:color w:val="000000" w:themeColor="text1"/>
          <w:sz w:val="27"/>
          <w:rtl/>
        </w:rPr>
        <w:t>،</w:t>
      </w:r>
      <w:r w:rsidRPr="00266AF8">
        <w:rPr>
          <w:rFonts w:hint="cs"/>
          <w:color w:val="000000" w:themeColor="text1"/>
          <w:sz w:val="27"/>
          <w:rtl/>
        </w:rPr>
        <w:t xml:space="preserve"> حتى بلغ به </w:t>
      </w:r>
      <w:r w:rsidR="00501C6B" w:rsidRPr="00266AF8">
        <w:rPr>
          <w:rFonts w:hint="cs"/>
          <w:color w:val="000000" w:themeColor="text1"/>
          <w:sz w:val="27"/>
          <w:rtl/>
        </w:rPr>
        <w:t>جز</w:t>
      </w:r>
      <w:r w:rsidR="009D5A34">
        <w:rPr>
          <w:rFonts w:hint="cs"/>
          <w:color w:val="000000" w:themeColor="text1"/>
          <w:sz w:val="27"/>
          <w:rtl/>
        </w:rPr>
        <w:t>ء</w:t>
      </w:r>
      <w:r w:rsidR="001A1178" w:rsidRPr="00266AF8">
        <w:rPr>
          <w:rFonts w:hint="cs"/>
          <w:color w:val="000000" w:themeColor="text1"/>
          <w:sz w:val="27"/>
          <w:rtl/>
        </w:rPr>
        <w:t>ي</w:t>
      </w:r>
      <w:r w:rsidRPr="00266AF8">
        <w:rPr>
          <w:rFonts w:hint="cs"/>
          <w:color w:val="000000" w:themeColor="text1"/>
          <w:sz w:val="27"/>
          <w:rtl/>
        </w:rPr>
        <w:t>ن تام</w:t>
      </w:r>
      <w:r w:rsidR="001A1178" w:rsidRPr="00266AF8">
        <w:rPr>
          <w:rFonts w:hint="cs"/>
          <w:color w:val="000000" w:themeColor="text1"/>
          <w:sz w:val="27"/>
          <w:rtl/>
        </w:rPr>
        <w:t>ّ</w:t>
      </w:r>
      <w:r w:rsidRPr="00266AF8">
        <w:rPr>
          <w:rFonts w:hint="cs"/>
          <w:color w:val="000000" w:themeColor="text1"/>
          <w:sz w:val="27"/>
          <w:rtl/>
        </w:rPr>
        <w:t>ين</w:t>
      </w:r>
      <w:r w:rsidR="001A1178" w:rsidRPr="00266AF8">
        <w:rPr>
          <w:rFonts w:hint="cs"/>
          <w:color w:val="000000" w:themeColor="text1"/>
          <w:sz w:val="27"/>
          <w:rtl/>
        </w:rPr>
        <w:t>،</w:t>
      </w:r>
      <w:r w:rsidRPr="00266AF8">
        <w:rPr>
          <w:rFonts w:hint="cs"/>
          <w:color w:val="000000" w:themeColor="text1"/>
          <w:sz w:val="27"/>
          <w:rtl/>
        </w:rPr>
        <w:t xml:space="preserve"> ثم بحساب ذلك حت</w:t>
      </w:r>
      <w:r w:rsidR="001A1178" w:rsidRPr="00266AF8">
        <w:rPr>
          <w:rFonts w:hint="cs"/>
          <w:color w:val="000000" w:themeColor="text1"/>
          <w:sz w:val="27"/>
          <w:rtl/>
        </w:rPr>
        <w:t>ّ</w:t>
      </w:r>
      <w:r w:rsidRPr="00266AF8">
        <w:rPr>
          <w:rFonts w:hint="cs"/>
          <w:color w:val="000000" w:themeColor="text1"/>
          <w:sz w:val="27"/>
          <w:rtl/>
        </w:rPr>
        <w:t>ى بلغ بأرفعهم تسعة وأربعين جزءا</w:t>
      </w:r>
      <w:r w:rsidR="001A1178" w:rsidRPr="00266AF8">
        <w:rPr>
          <w:rFonts w:hint="cs"/>
          <w:color w:val="000000" w:themeColor="text1"/>
          <w:sz w:val="27"/>
          <w:rtl/>
        </w:rPr>
        <w:t>ً.</w:t>
      </w:r>
      <w:r w:rsidRPr="00266AF8">
        <w:rPr>
          <w:rFonts w:hint="cs"/>
          <w:color w:val="000000" w:themeColor="text1"/>
          <w:sz w:val="27"/>
          <w:rtl/>
        </w:rPr>
        <w:t xml:space="preserve"> فم</w:t>
      </w:r>
      <w:r w:rsidR="001A1178" w:rsidRPr="00266AF8">
        <w:rPr>
          <w:rFonts w:hint="cs"/>
          <w:color w:val="000000" w:themeColor="text1"/>
          <w:sz w:val="27"/>
          <w:rtl/>
        </w:rPr>
        <w:t>َ</w:t>
      </w:r>
      <w:r w:rsidRPr="00266AF8">
        <w:rPr>
          <w:rFonts w:hint="cs"/>
          <w:color w:val="000000" w:themeColor="text1"/>
          <w:sz w:val="27"/>
          <w:rtl/>
        </w:rPr>
        <w:t>ن</w:t>
      </w:r>
      <w:r w:rsidR="001A1178" w:rsidRPr="00266AF8">
        <w:rPr>
          <w:rFonts w:hint="cs"/>
          <w:color w:val="000000" w:themeColor="text1"/>
          <w:sz w:val="27"/>
          <w:rtl/>
        </w:rPr>
        <w:t>ْ</w:t>
      </w:r>
      <w:r w:rsidRPr="00266AF8">
        <w:rPr>
          <w:rFonts w:hint="cs"/>
          <w:color w:val="000000" w:themeColor="text1"/>
          <w:sz w:val="27"/>
          <w:rtl/>
        </w:rPr>
        <w:t xml:space="preserve"> لم يجعل فيه إلا</w:t>
      </w:r>
      <w:r w:rsidR="001A1178" w:rsidRPr="00266AF8">
        <w:rPr>
          <w:rFonts w:hint="cs"/>
          <w:color w:val="000000" w:themeColor="text1"/>
          <w:sz w:val="27"/>
          <w:rtl/>
        </w:rPr>
        <w:t>ّ</w:t>
      </w:r>
      <w:r w:rsidRPr="00266AF8">
        <w:rPr>
          <w:rFonts w:hint="cs"/>
          <w:color w:val="000000" w:themeColor="text1"/>
          <w:sz w:val="27"/>
          <w:rtl/>
        </w:rPr>
        <w:t xml:space="preserve"> عشر جزء لم يقدر على أن يكون مثل صاحب العشرين</w:t>
      </w:r>
      <w:r w:rsidR="001A1178" w:rsidRPr="00266AF8">
        <w:rPr>
          <w:rFonts w:hint="cs"/>
          <w:color w:val="000000" w:themeColor="text1"/>
          <w:sz w:val="27"/>
          <w:rtl/>
        </w:rPr>
        <w:t>،</w:t>
      </w:r>
      <w:r w:rsidRPr="00266AF8">
        <w:rPr>
          <w:rFonts w:hint="cs"/>
          <w:color w:val="000000" w:themeColor="text1"/>
          <w:sz w:val="27"/>
          <w:rtl/>
        </w:rPr>
        <w:t xml:space="preserve"> وكذلك </w:t>
      </w:r>
      <w:r w:rsidRPr="00266AF8">
        <w:rPr>
          <w:rFonts w:hint="cs"/>
          <w:color w:val="000000" w:themeColor="text1"/>
          <w:sz w:val="27"/>
          <w:rtl/>
        </w:rPr>
        <w:lastRenderedPageBreak/>
        <w:t xml:space="preserve">صاحب العشرين لا يكون مثل صاحب الثلاثة </w:t>
      </w:r>
      <w:r w:rsidR="001A1178" w:rsidRPr="00266AF8">
        <w:rPr>
          <w:rFonts w:hint="cs"/>
          <w:color w:val="000000" w:themeColor="text1"/>
          <w:sz w:val="27"/>
          <w:rtl/>
        </w:rPr>
        <w:t>أ</w:t>
      </w:r>
      <w:r w:rsidRPr="00266AF8">
        <w:rPr>
          <w:rFonts w:hint="cs"/>
          <w:color w:val="000000" w:themeColor="text1"/>
          <w:sz w:val="27"/>
          <w:rtl/>
        </w:rPr>
        <w:t>عشار</w:t>
      </w:r>
      <w:r w:rsidR="001A1178" w:rsidRPr="00266AF8">
        <w:rPr>
          <w:rFonts w:hint="cs"/>
          <w:color w:val="000000" w:themeColor="text1"/>
          <w:sz w:val="27"/>
          <w:rtl/>
        </w:rPr>
        <w:t>،</w:t>
      </w:r>
      <w:r w:rsidRPr="00266AF8">
        <w:rPr>
          <w:rFonts w:hint="cs"/>
          <w:color w:val="000000" w:themeColor="text1"/>
          <w:sz w:val="27"/>
          <w:rtl/>
        </w:rPr>
        <w:t xml:space="preserve"> وكذلك م</w:t>
      </w:r>
      <w:r w:rsidR="001A1178" w:rsidRPr="00266AF8">
        <w:rPr>
          <w:rFonts w:hint="cs"/>
          <w:color w:val="000000" w:themeColor="text1"/>
          <w:sz w:val="27"/>
          <w:rtl/>
        </w:rPr>
        <w:t>َ</w:t>
      </w:r>
      <w:r w:rsidRPr="00266AF8">
        <w:rPr>
          <w:rFonts w:hint="cs"/>
          <w:color w:val="000000" w:themeColor="text1"/>
          <w:sz w:val="27"/>
          <w:rtl/>
        </w:rPr>
        <w:t>ن</w:t>
      </w:r>
      <w:r w:rsidR="001A1178" w:rsidRPr="00266AF8">
        <w:rPr>
          <w:rFonts w:hint="cs"/>
          <w:color w:val="000000" w:themeColor="text1"/>
          <w:sz w:val="27"/>
          <w:rtl/>
        </w:rPr>
        <w:t>ْ</w:t>
      </w:r>
      <w:r w:rsidRPr="00266AF8">
        <w:rPr>
          <w:rFonts w:hint="cs"/>
          <w:color w:val="000000" w:themeColor="text1"/>
          <w:sz w:val="27"/>
          <w:rtl/>
        </w:rPr>
        <w:t xml:space="preserve"> تم</w:t>
      </w:r>
      <w:r w:rsidR="001A1178" w:rsidRPr="00266AF8">
        <w:rPr>
          <w:rFonts w:hint="cs"/>
          <w:color w:val="000000" w:themeColor="text1"/>
          <w:sz w:val="27"/>
          <w:rtl/>
        </w:rPr>
        <w:t>ّ</w:t>
      </w:r>
      <w:r w:rsidRPr="00266AF8">
        <w:rPr>
          <w:rFonts w:hint="cs"/>
          <w:color w:val="000000" w:themeColor="text1"/>
          <w:sz w:val="27"/>
          <w:rtl/>
        </w:rPr>
        <w:t xml:space="preserve"> له جزء</w:t>
      </w:r>
      <w:r w:rsidR="001A1178" w:rsidRPr="00266AF8">
        <w:rPr>
          <w:rFonts w:hint="cs"/>
          <w:color w:val="000000" w:themeColor="text1"/>
          <w:sz w:val="27"/>
          <w:rtl/>
        </w:rPr>
        <w:t>ٌ</w:t>
      </w:r>
      <w:r w:rsidRPr="00266AF8">
        <w:rPr>
          <w:rFonts w:hint="cs"/>
          <w:color w:val="000000" w:themeColor="text1"/>
          <w:sz w:val="27"/>
          <w:rtl/>
        </w:rPr>
        <w:t xml:space="preserve"> لا يقدر على </w:t>
      </w:r>
      <w:r w:rsidR="001A1178" w:rsidRPr="00266AF8">
        <w:rPr>
          <w:rFonts w:hint="cs"/>
          <w:color w:val="000000" w:themeColor="text1"/>
          <w:sz w:val="27"/>
          <w:rtl/>
        </w:rPr>
        <w:t>أ</w:t>
      </w:r>
      <w:r w:rsidRPr="00266AF8">
        <w:rPr>
          <w:rFonts w:hint="cs"/>
          <w:color w:val="000000" w:themeColor="text1"/>
          <w:sz w:val="27"/>
          <w:rtl/>
        </w:rPr>
        <w:t>ن يكون مثل صاحب ال</w:t>
      </w:r>
      <w:r w:rsidR="00501C6B" w:rsidRPr="00266AF8">
        <w:rPr>
          <w:rFonts w:hint="cs"/>
          <w:color w:val="000000" w:themeColor="text1"/>
          <w:sz w:val="27"/>
          <w:rtl/>
        </w:rPr>
        <w:t>جز</w:t>
      </w:r>
      <w:r w:rsidR="009D5A34">
        <w:rPr>
          <w:rFonts w:hint="cs"/>
          <w:color w:val="000000" w:themeColor="text1"/>
          <w:sz w:val="27"/>
          <w:rtl/>
        </w:rPr>
        <w:t>ء</w:t>
      </w:r>
      <w:r w:rsidRPr="00266AF8">
        <w:rPr>
          <w:rFonts w:hint="cs"/>
          <w:color w:val="000000" w:themeColor="text1"/>
          <w:sz w:val="27"/>
          <w:rtl/>
        </w:rPr>
        <w:t>ين</w:t>
      </w:r>
      <w:r w:rsidR="001A1178" w:rsidRPr="00266AF8">
        <w:rPr>
          <w:rFonts w:hint="cs"/>
          <w:color w:val="000000" w:themeColor="text1"/>
          <w:sz w:val="27"/>
          <w:rtl/>
        </w:rPr>
        <w:t>،</w:t>
      </w:r>
      <w:r w:rsidRPr="00266AF8">
        <w:rPr>
          <w:rFonts w:hint="cs"/>
          <w:color w:val="000000" w:themeColor="text1"/>
          <w:sz w:val="27"/>
          <w:rtl/>
        </w:rPr>
        <w:t xml:space="preserve"> ولو علم الناس </w:t>
      </w:r>
      <w:r w:rsidR="001A1178" w:rsidRPr="00266AF8">
        <w:rPr>
          <w:rFonts w:hint="cs"/>
          <w:color w:val="000000" w:themeColor="text1"/>
          <w:sz w:val="27"/>
          <w:rtl/>
        </w:rPr>
        <w:t>أ</w:t>
      </w:r>
      <w:r w:rsidRPr="00266AF8">
        <w:rPr>
          <w:rFonts w:hint="cs"/>
          <w:color w:val="000000" w:themeColor="text1"/>
          <w:sz w:val="27"/>
          <w:rtl/>
        </w:rPr>
        <w:t>ن الله عز</w:t>
      </w:r>
      <w:r w:rsidR="001A1178" w:rsidRPr="00266AF8">
        <w:rPr>
          <w:rFonts w:hint="cs"/>
          <w:color w:val="000000" w:themeColor="text1"/>
          <w:sz w:val="27"/>
          <w:rtl/>
        </w:rPr>
        <w:t>ّ</w:t>
      </w:r>
      <w:r w:rsidRPr="00266AF8">
        <w:rPr>
          <w:rFonts w:hint="cs"/>
          <w:color w:val="000000" w:themeColor="text1"/>
          <w:sz w:val="27"/>
          <w:rtl/>
        </w:rPr>
        <w:t xml:space="preserve"> وجل</w:t>
      </w:r>
      <w:r w:rsidR="001A1178" w:rsidRPr="00266AF8">
        <w:rPr>
          <w:rFonts w:hint="cs"/>
          <w:color w:val="000000" w:themeColor="text1"/>
          <w:sz w:val="27"/>
          <w:rtl/>
        </w:rPr>
        <w:t>ّ</w:t>
      </w:r>
      <w:r w:rsidRPr="00266AF8">
        <w:rPr>
          <w:rFonts w:hint="cs"/>
          <w:color w:val="000000" w:themeColor="text1"/>
          <w:sz w:val="27"/>
          <w:rtl/>
        </w:rPr>
        <w:t xml:space="preserve"> خلق هذا الخلق على هذا لم يل</w:t>
      </w:r>
      <w:r w:rsidR="001A1178" w:rsidRPr="00266AF8">
        <w:rPr>
          <w:rFonts w:hint="cs"/>
          <w:color w:val="000000" w:themeColor="text1"/>
          <w:sz w:val="27"/>
          <w:rtl/>
        </w:rPr>
        <w:t>ُ</w:t>
      </w:r>
      <w:r w:rsidRPr="00266AF8">
        <w:rPr>
          <w:rFonts w:hint="cs"/>
          <w:color w:val="000000" w:themeColor="text1"/>
          <w:sz w:val="27"/>
          <w:rtl/>
        </w:rPr>
        <w:t>م</w:t>
      </w:r>
      <w:r w:rsidR="001A1178" w:rsidRPr="00266AF8">
        <w:rPr>
          <w:rFonts w:hint="cs"/>
          <w:color w:val="000000" w:themeColor="text1"/>
          <w:sz w:val="27"/>
          <w:rtl/>
        </w:rPr>
        <w:t>ْ</w:t>
      </w:r>
      <w:r w:rsidRPr="00266AF8">
        <w:rPr>
          <w:rFonts w:hint="cs"/>
          <w:color w:val="000000" w:themeColor="text1"/>
          <w:sz w:val="27"/>
          <w:rtl/>
        </w:rPr>
        <w:t xml:space="preserve"> </w:t>
      </w:r>
      <w:r w:rsidR="001A1178" w:rsidRPr="00266AF8">
        <w:rPr>
          <w:rFonts w:hint="cs"/>
          <w:color w:val="000000" w:themeColor="text1"/>
          <w:sz w:val="27"/>
          <w:rtl/>
        </w:rPr>
        <w:t>أ</w:t>
      </w:r>
      <w:r w:rsidRPr="00266AF8">
        <w:rPr>
          <w:rFonts w:hint="cs"/>
          <w:color w:val="000000" w:themeColor="text1"/>
          <w:sz w:val="27"/>
          <w:rtl/>
        </w:rPr>
        <w:t>حد</w:t>
      </w:r>
      <w:r w:rsidR="001A1178" w:rsidRPr="00266AF8">
        <w:rPr>
          <w:rFonts w:hint="cs"/>
          <w:color w:val="000000" w:themeColor="text1"/>
          <w:sz w:val="27"/>
          <w:rtl/>
        </w:rPr>
        <w:t>ٌ</w:t>
      </w:r>
      <w:r w:rsidRPr="00266AF8">
        <w:rPr>
          <w:rFonts w:hint="cs"/>
          <w:color w:val="000000" w:themeColor="text1"/>
          <w:sz w:val="27"/>
          <w:rtl/>
        </w:rPr>
        <w:t xml:space="preserve"> </w:t>
      </w:r>
      <w:r w:rsidR="001A1178" w:rsidRPr="00266AF8">
        <w:rPr>
          <w:rFonts w:hint="cs"/>
          <w:color w:val="000000" w:themeColor="text1"/>
          <w:sz w:val="27"/>
          <w:rtl/>
        </w:rPr>
        <w:t>أ</w:t>
      </w:r>
      <w:r w:rsidRPr="00266AF8">
        <w:rPr>
          <w:rFonts w:hint="cs"/>
          <w:color w:val="000000" w:themeColor="text1"/>
          <w:sz w:val="27"/>
          <w:rtl/>
        </w:rPr>
        <w:t>حدا</w:t>
      </w:r>
      <w:r w:rsidR="001A1178" w:rsidRPr="00266AF8">
        <w:rPr>
          <w:rFonts w:hint="cs"/>
          <w:color w:val="000000" w:themeColor="text1"/>
          <w:sz w:val="27"/>
          <w:rtl/>
        </w:rPr>
        <w:t>ً،</w:t>
      </w:r>
      <w:r w:rsidRPr="00266AF8">
        <w:rPr>
          <w:rFonts w:hint="cs"/>
          <w:color w:val="000000" w:themeColor="text1"/>
          <w:sz w:val="27"/>
          <w:rtl/>
        </w:rPr>
        <w:t xml:space="preserve"> لو علم الناس كيف ابتدأ الخلق ما اختلف اثنان</w:t>
      </w:r>
      <w:r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160"/>
      </w:r>
      <w:r w:rsidRPr="00266AF8">
        <w:rPr>
          <w:rFonts w:cs="Taher" w:hint="cs"/>
          <w:color w:val="000000" w:themeColor="text1"/>
          <w:sz w:val="27"/>
          <w:vertAlign w:val="superscript"/>
          <w:rtl/>
        </w:rPr>
        <w:t>)</w:t>
      </w:r>
      <w:r w:rsidRPr="00266AF8">
        <w:rPr>
          <w:rFonts w:hint="cs"/>
          <w:color w:val="000000" w:themeColor="text1"/>
          <w:sz w:val="27"/>
          <w:rtl/>
        </w:rPr>
        <w:t>.</w:t>
      </w:r>
    </w:p>
    <w:p w:rsidR="00251984" w:rsidRPr="00266AF8" w:rsidRDefault="001A1178" w:rsidP="000B0AF4">
      <w:pPr>
        <w:rPr>
          <w:color w:val="000000" w:themeColor="text1"/>
          <w:sz w:val="27"/>
          <w:rtl/>
        </w:rPr>
      </w:pPr>
      <w:r w:rsidRPr="00266AF8">
        <w:rPr>
          <w:rFonts w:hint="cs"/>
          <w:color w:val="000000" w:themeColor="text1"/>
          <w:sz w:val="27"/>
          <w:rtl/>
        </w:rPr>
        <w:t>و</w:t>
      </w:r>
      <w:r w:rsidR="00251984" w:rsidRPr="00266AF8">
        <w:rPr>
          <w:rFonts w:hint="cs"/>
          <w:color w:val="000000" w:themeColor="text1"/>
          <w:sz w:val="27"/>
          <w:rtl/>
        </w:rPr>
        <w:t>يمكن تلخيص مضامين هذه الرواية في كون تقسيم الناس ناظر</w:t>
      </w:r>
      <w:r w:rsidRPr="00266AF8">
        <w:rPr>
          <w:rFonts w:hint="cs"/>
          <w:color w:val="000000" w:themeColor="text1"/>
          <w:sz w:val="27"/>
          <w:rtl/>
        </w:rPr>
        <w:t>اً</w:t>
      </w:r>
      <w:r w:rsidR="00987666" w:rsidRPr="00266AF8">
        <w:rPr>
          <w:rFonts w:hint="cs"/>
          <w:color w:val="000000" w:themeColor="text1"/>
          <w:sz w:val="27"/>
          <w:rtl/>
        </w:rPr>
        <w:t xml:space="preserve"> إلى </w:t>
      </w:r>
      <w:r w:rsidR="00251984" w:rsidRPr="00266AF8">
        <w:rPr>
          <w:rFonts w:hint="cs"/>
          <w:color w:val="000000" w:themeColor="text1"/>
          <w:sz w:val="27"/>
          <w:rtl/>
        </w:rPr>
        <w:t>القابلية لدى كل</w:t>
      </w:r>
      <w:r w:rsidRPr="00266AF8">
        <w:rPr>
          <w:rFonts w:hint="cs"/>
          <w:color w:val="000000" w:themeColor="text1"/>
          <w:sz w:val="27"/>
          <w:rtl/>
        </w:rPr>
        <w:t>ّ</w:t>
      </w:r>
      <w:r w:rsidR="00251984" w:rsidRPr="00266AF8">
        <w:rPr>
          <w:rFonts w:hint="cs"/>
          <w:color w:val="000000" w:themeColor="text1"/>
          <w:sz w:val="27"/>
          <w:rtl/>
        </w:rPr>
        <w:t xml:space="preserve"> واحد منهم</w:t>
      </w:r>
      <w:r w:rsidRPr="00266AF8">
        <w:rPr>
          <w:rFonts w:hint="cs"/>
          <w:color w:val="000000" w:themeColor="text1"/>
          <w:sz w:val="27"/>
          <w:rtl/>
        </w:rPr>
        <w:t>.</w:t>
      </w:r>
      <w:r w:rsidR="00251984" w:rsidRPr="00266AF8">
        <w:rPr>
          <w:rFonts w:hint="cs"/>
          <w:color w:val="000000" w:themeColor="text1"/>
          <w:sz w:val="27"/>
          <w:rtl/>
        </w:rPr>
        <w:t xml:space="preserve"> لكن</w:t>
      </w:r>
      <w:r w:rsidR="00987666" w:rsidRPr="00266AF8">
        <w:rPr>
          <w:rFonts w:hint="cs"/>
          <w:color w:val="000000" w:themeColor="text1"/>
          <w:sz w:val="27"/>
          <w:rtl/>
        </w:rPr>
        <w:t xml:space="preserve"> إلى </w:t>
      </w:r>
      <w:r w:rsidR="00251984" w:rsidRPr="00266AF8">
        <w:rPr>
          <w:rFonts w:hint="cs"/>
          <w:color w:val="000000" w:themeColor="text1"/>
          <w:sz w:val="27"/>
          <w:rtl/>
        </w:rPr>
        <w:t>جانب هذا هناك روايات أخرى تبي</w:t>
      </w:r>
      <w:r w:rsidRPr="00266AF8">
        <w:rPr>
          <w:rFonts w:hint="cs"/>
          <w:color w:val="000000" w:themeColor="text1"/>
          <w:sz w:val="27"/>
          <w:rtl/>
        </w:rPr>
        <w:t>ِّ</w:t>
      </w:r>
      <w:r w:rsidR="00251984" w:rsidRPr="00266AF8">
        <w:rPr>
          <w:rFonts w:hint="cs"/>
          <w:color w:val="000000" w:themeColor="text1"/>
          <w:sz w:val="27"/>
          <w:rtl/>
        </w:rPr>
        <w:t>ن أن</w:t>
      </w:r>
      <w:r w:rsidRPr="00266AF8">
        <w:rPr>
          <w:rFonts w:hint="cs"/>
          <w:color w:val="000000" w:themeColor="text1"/>
          <w:sz w:val="27"/>
          <w:rtl/>
        </w:rPr>
        <w:t>ّ</w:t>
      </w:r>
      <w:r w:rsidR="00251984" w:rsidRPr="00266AF8">
        <w:rPr>
          <w:rFonts w:hint="cs"/>
          <w:color w:val="000000" w:themeColor="text1"/>
          <w:sz w:val="27"/>
          <w:rtl/>
        </w:rPr>
        <w:t xml:space="preserve"> اختلاف الناس وتفاوتهم البعض عن الآخر يأتي بلحاظ معتقداتهم ومصيرهم في الآخرة</w:t>
      </w:r>
      <w:r w:rsidRPr="00266AF8">
        <w:rPr>
          <w:rFonts w:hint="cs"/>
          <w:color w:val="000000" w:themeColor="text1"/>
          <w:sz w:val="27"/>
          <w:rtl/>
        </w:rPr>
        <w:t>،</w:t>
      </w:r>
      <w:r w:rsidR="00251984" w:rsidRPr="00266AF8">
        <w:rPr>
          <w:rFonts w:hint="cs"/>
          <w:color w:val="000000" w:themeColor="text1"/>
          <w:sz w:val="27"/>
          <w:rtl/>
        </w:rPr>
        <w:t xml:space="preserve"> وهم بهذا اللحاظ ينقسمون</w:t>
      </w:r>
      <w:r w:rsidR="00987666" w:rsidRPr="00266AF8">
        <w:rPr>
          <w:rFonts w:hint="cs"/>
          <w:color w:val="000000" w:themeColor="text1"/>
          <w:sz w:val="27"/>
          <w:rtl/>
        </w:rPr>
        <w:t xml:space="preserve"> إلى </w:t>
      </w:r>
      <w:r w:rsidR="00251984" w:rsidRPr="00266AF8">
        <w:rPr>
          <w:rFonts w:hint="cs"/>
          <w:color w:val="000000" w:themeColor="text1"/>
          <w:sz w:val="27"/>
          <w:rtl/>
        </w:rPr>
        <w:t>عد</w:t>
      </w:r>
      <w:r w:rsidRPr="00266AF8">
        <w:rPr>
          <w:rFonts w:hint="cs"/>
          <w:color w:val="000000" w:themeColor="text1"/>
          <w:sz w:val="27"/>
          <w:rtl/>
        </w:rPr>
        <w:t>ّ</w:t>
      </w:r>
      <w:r w:rsidR="00251984" w:rsidRPr="00266AF8">
        <w:rPr>
          <w:rFonts w:hint="cs"/>
          <w:color w:val="000000" w:themeColor="text1"/>
          <w:sz w:val="27"/>
          <w:rtl/>
        </w:rPr>
        <w:t>ة مجموعات</w:t>
      </w:r>
      <w:r w:rsidRPr="00266AF8">
        <w:rPr>
          <w:rFonts w:hint="cs"/>
          <w:color w:val="000000" w:themeColor="text1"/>
          <w:sz w:val="27"/>
          <w:rtl/>
        </w:rPr>
        <w:t>.</w:t>
      </w:r>
      <w:r w:rsidR="00251984" w:rsidRPr="00266AF8">
        <w:rPr>
          <w:rFonts w:hint="cs"/>
          <w:color w:val="000000" w:themeColor="text1"/>
          <w:sz w:val="27"/>
          <w:rtl/>
        </w:rPr>
        <w:t xml:space="preserve"> ولابد</w:t>
      </w:r>
      <w:r w:rsidRPr="00266AF8">
        <w:rPr>
          <w:rFonts w:hint="cs"/>
          <w:color w:val="000000" w:themeColor="text1"/>
          <w:sz w:val="27"/>
          <w:rtl/>
        </w:rPr>
        <w:t>ّ</w:t>
      </w:r>
      <w:r w:rsidR="00251984" w:rsidRPr="00266AF8">
        <w:rPr>
          <w:rFonts w:hint="cs"/>
          <w:color w:val="000000" w:themeColor="text1"/>
          <w:sz w:val="27"/>
          <w:rtl/>
        </w:rPr>
        <w:t xml:space="preserve"> من ال</w:t>
      </w:r>
      <w:r w:rsidRPr="00266AF8">
        <w:rPr>
          <w:rFonts w:hint="cs"/>
          <w:color w:val="000000" w:themeColor="text1"/>
          <w:sz w:val="27"/>
          <w:rtl/>
        </w:rPr>
        <w:t>إ</w:t>
      </w:r>
      <w:r w:rsidR="00251984" w:rsidRPr="00266AF8">
        <w:rPr>
          <w:rFonts w:hint="cs"/>
          <w:color w:val="000000" w:themeColor="text1"/>
          <w:sz w:val="27"/>
          <w:rtl/>
        </w:rPr>
        <w:t>شارة</w:t>
      </w:r>
      <w:r w:rsidR="00987666" w:rsidRPr="00266AF8">
        <w:rPr>
          <w:rFonts w:hint="cs"/>
          <w:color w:val="000000" w:themeColor="text1"/>
          <w:sz w:val="27"/>
          <w:rtl/>
        </w:rPr>
        <w:t xml:space="preserve"> إلى </w:t>
      </w:r>
      <w:r w:rsidR="00251984" w:rsidRPr="00266AF8">
        <w:rPr>
          <w:rFonts w:hint="cs"/>
          <w:color w:val="000000" w:themeColor="text1"/>
          <w:sz w:val="27"/>
          <w:rtl/>
        </w:rPr>
        <w:t>أن</w:t>
      </w:r>
      <w:r w:rsidRPr="00266AF8">
        <w:rPr>
          <w:rFonts w:hint="cs"/>
          <w:color w:val="000000" w:themeColor="text1"/>
          <w:sz w:val="27"/>
          <w:rtl/>
        </w:rPr>
        <w:t>ّ</w:t>
      </w:r>
      <w:r w:rsidR="00251984" w:rsidRPr="00266AF8">
        <w:rPr>
          <w:rFonts w:hint="cs"/>
          <w:color w:val="000000" w:themeColor="text1"/>
          <w:sz w:val="27"/>
          <w:rtl/>
        </w:rPr>
        <w:t xml:space="preserve"> التقسيم في هذه الروايات لا يتمحور حول المؤمن والكافر والضال</w:t>
      </w:r>
      <w:r w:rsidRPr="00266AF8">
        <w:rPr>
          <w:rFonts w:hint="cs"/>
          <w:color w:val="000000" w:themeColor="text1"/>
          <w:sz w:val="27"/>
          <w:rtl/>
        </w:rPr>
        <w:t>ّ</w:t>
      </w:r>
      <w:r w:rsidR="00251984" w:rsidRPr="00266AF8">
        <w:rPr>
          <w:rFonts w:hint="cs"/>
          <w:color w:val="000000" w:themeColor="text1"/>
          <w:sz w:val="27"/>
          <w:rtl/>
        </w:rPr>
        <w:t xml:space="preserve"> فقط، </w:t>
      </w:r>
      <w:r w:rsidRPr="00266AF8">
        <w:rPr>
          <w:rFonts w:hint="cs"/>
          <w:color w:val="000000" w:themeColor="text1"/>
          <w:sz w:val="27"/>
          <w:rtl/>
        </w:rPr>
        <w:t>بل إنّ</w:t>
      </w:r>
      <w:r w:rsidR="00251984" w:rsidRPr="00266AF8">
        <w:rPr>
          <w:rFonts w:hint="cs"/>
          <w:color w:val="000000" w:themeColor="text1"/>
          <w:sz w:val="27"/>
          <w:rtl/>
        </w:rPr>
        <w:t xml:space="preserve"> ال</w:t>
      </w:r>
      <w:r w:rsidRPr="00266AF8">
        <w:rPr>
          <w:rFonts w:hint="cs"/>
          <w:color w:val="000000" w:themeColor="text1"/>
          <w:sz w:val="27"/>
          <w:rtl/>
        </w:rPr>
        <w:t>أ</w:t>
      </w:r>
      <w:r w:rsidR="00251984" w:rsidRPr="00266AF8">
        <w:rPr>
          <w:rFonts w:hint="cs"/>
          <w:color w:val="000000" w:themeColor="text1"/>
          <w:sz w:val="27"/>
          <w:rtl/>
        </w:rPr>
        <w:t>ئمة ال</w:t>
      </w:r>
      <w:r w:rsidRPr="00266AF8">
        <w:rPr>
          <w:rFonts w:hint="cs"/>
          <w:color w:val="000000" w:themeColor="text1"/>
          <w:sz w:val="27"/>
          <w:rtl/>
        </w:rPr>
        <w:t>أ</w:t>
      </w:r>
      <w:r w:rsidR="00251984" w:rsidRPr="00266AF8">
        <w:rPr>
          <w:rFonts w:hint="cs"/>
          <w:color w:val="000000" w:themeColor="text1"/>
          <w:sz w:val="27"/>
          <w:rtl/>
        </w:rPr>
        <w:t>طهار</w:t>
      </w:r>
      <w:r w:rsidR="0008361D" w:rsidRPr="00266AF8">
        <w:rPr>
          <w:rStyle w:val="PageNumber"/>
          <w:rFonts w:cs="Mosawi" w:hint="cs"/>
          <w:color w:val="000000" w:themeColor="text1"/>
          <w:sz w:val="27"/>
          <w:szCs w:val="26"/>
          <w:rtl/>
          <w:lang w:bidi="ar-LB"/>
        </w:rPr>
        <w:t>^</w:t>
      </w:r>
      <w:r w:rsidR="00251984" w:rsidRPr="00266AF8">
        <w:rPr>
          <w:rFonts w:hint="cs"/>
          <w:color w:val="000000" w:themeColor="text1"/>
          <w:sz w:val="27"/>
          <w:rtl/>
        </w:rPr>
        <w:t xml:space="preserve"> قس</w:t>
      </w:r>
      <w:r w:rsidRPr="00266AF8">
        <w:rPr>
          <w:rFonts w:hint="cs"/>
          <w:color w:val="000000" w:themeColor="text1"/>
          <w:sz w:val="27"/>
          <w:rtl/>
        </w:rPr>
        <w:t>َّ</w:t>
      </w:r>
      <w:r w:rsidR="00251984" w:rsidRPr="00266AF8">
        <w:rPr>
          <w:rFonts w:hint="cs"/>
          <w:color w:val="000000" w:themeColor="text1"/>
          <w:sz w:val="27"/>
          <w:rtl/>
        </w:rPr>
        <w:t>موا الناس في ظل</w:t>
      </w:r>
      <w:r w:rsidRPr="00266AF8">
        <w:rPr>
          <w:rFonts w:hint="cs"/>
          <w:color w:val="000000" w:themeColor="text1"/>
          <w:sz w:val="27"/>
          <w:rtl/>
        </w:rPr>
        <w:t>ّ</w:t>
      </w:r>
      <w:r w:rsidR="00251984" w:rsidRPr="00266AF8">
        <w:rPr>
          <w:rFonts w:hint="cs"/>
          <w:color w:val="000000" w:themeColor="text1"/>
          <w:sz w:val="27"/>
          <w:rtl/>
        </w:rPr>
        <w:t xml:space="preserve"> هذا المعيار بلحاظات</w:t>
      </w:r>
      <w:r w:rsidRPr="00266AF8">
        <w:rPr>
          <w:rFonts w:hint="cs"/>
          <w:color w:val="000000" w:themeColor="text1"/>
          <w:sz w:val="27"/>
          <w:rtl/>
        </w:rPr>
        <w:t>ٍ</w:t>
      </w:r>
      <w:r w:rsidR="00251984" w:rsidRPr="00266AF8">
        <w:rPr>
          <w:rFonts w:hint="cs"/>
          <w:color w:val="000000" w:themeColor="text1"/>
          <w:sz w:val="27"/>
          <w:rtl/>
        </w:rPr>
        <w:t xml:space="preserve"> تتفاوت بين م</w:t>
      </w:r>
      <w:r w:rsidRPr="00266AF8">
        <w:rPr>
          <w:rFonts w:hint="cs"/>
          <w:color w:val="000000" w:themeColor="text1"/>
          <w:sz w:val="27"/>
          <w:rtl/>
        </w:rPr>
        <w:t>َ</w:t>
      </w:r>
      <w:r w:rsidR="00251984" w:rsidRPr="00266AF8">
        <w:rPr>
          <w:rFonts w:hint="cs"/>
          <w:color w:val="000000" w:themeColor="text1"/>
          <w:sz w:val="27"/>
          <w:rtl/>
        </w:rPr>
        <w:t>ن</w:t>
      </w:r>
      <w:r w:rsidRPr="00266AF8">
        <w:rPr>
          <w:rFonts w:hint="cs"/>
          <w:color w:val="000000" w:themeColor="text1"/>
          <w:sz w:val="27"/>
          <w:rtl/>
        </w:rPr>
        <w:t>ْ</w:t>
      </w:r>
      <w:r w:rsidR="00251984" w:rsidRPr="00266AF8">
        <w:rPr>
          <w:rFonts w:hint="cs"/>
          <w:color w:val="000000" w:themeColor="text1"/>
          <w:sz w:val="27"/>
          <w:rtl/>
        </w:rPr>
        <w:t xml:space="preserve"> عرض عليه الحق</w:t>
      </w:r>
      <w:r w:rsidRPr="00266AF8">
        <w:rPr>
          <w:rFonts w:hint="cs"/>
          <w:color w:val="000000" w:themeColor="text1"/>
          <w:sz w:val="27"/>
          <w:rtl/>
        </w:rPr>
        <w:t>ّ</w:t>
      </w:r>
      <w:r w:rsidR="00251984" w:rsidRPr="00266AF8">
        <w:rPr>
          <w:rFonts w:hint="cs"/>
          <w:color w:val="000000" w:themeColor="text1"/>
          <w:sz w:val="27"/>
          <w:rtl/>
        </w:rPr>
        <w:t xml:space="preserve"> ف</w:t>
      </w:r>
      <w:r w:rsidRPr="00266AF8">
        <w:rPr>
          <w:rFonts w:hint="cs"/>
          <w:color w:val="000000" w:themeColor="text1"/>
          <w:sz w:val="27"/>
          <w:rtl/>
        </w:rPr>
        <w:t>أ</w:t>
      </w:r>
      <w:r w:rsidR="00251984" w:rsidRPr="00266AF8">
        <w:rPr>
          <w:rFonts w:hint="cs"/>
          <w:color w:val="000000" w:themeColor="text1"/>
          <w:sz w:val="27"/>
          <w:rtl/>
        </w:rPr>
        <w:t>نكره تعص</w:t>
      </w:r>
      <w:r w:rsidRPr="00266AF8">
        <w:rPr>
          <w:rFonts w:hint="cs"/>
          <w:color w:val="000000" w:themeColor="text1"/>
          <w:sz w:val="27"/>
          <w:rtl/>
        </w:rPr>
        <w:t>ُّ</w:t>
      </w:r>
      <w:r w:rsidR="00251984" w:rsidRPr="00266AF8">
        <w:rPr>
          <w:rFonts w:hint="cs"/>
          <w:color w:val="000000" w:themeColor="text1"/>
          <w:sz w:val="27"/>
          <w:rtl/>
        </w:rPr>
        <w:t>با</w:t>
      </w:r>
      <w:r w:rsidRPr="00266AF8">
        <w:rPr>
          <w:rFonts w:hint="cs"/>
          <w:color w:val="000000" w:themeColor="text1"/>
          <w:sz w:val="27"/>
          <w:rtl/>
        </w:rPr>
        <w:t>ً</w:t>
      </w:r>
      <w:r w:rsidR="00251984" w:rsidRPr="00266AF8">
        <w:rPr>
          <w:rFonts w:hint="cs"/>
          <w:color w:val="000000" w:themeColor="text1"/>
          <w:sz w:val="27"/>
          <w:rtl/>
        </w:rPr>
        <w:t xml:space="preserve"> وعنادا</w:t>
      </w:r>
      <w:r w:rsidRPr="00266AF8">
        <w:rPr>
          <w:rFonts w:hint="cs"/>
          <w:color w:val="000000" w:themeColor="text1"/>
          <w:sz w:val="27"/>
          <w:rtl/>
        </w:rPr>
        <w:t>ً،</w:t>
      </w:r>
      <w:r w:rsidR="00251984" w:rsidRPr="00266AF8">
        <w:rPr>
          <w:rFonts w:hint="cs"/>
          <w:color w:val="000000" w:themeColor="text1"/>
          <w:sz w:val="27"/>
          <w:rtl/>
        </w:rPr>
        <w:t xml:space="preserve"> </w:t>
      </w:r>
      <w:r w:rsidRPr="00266AF8">
        <w:rPr>
          <w:rFonts w:hint="cs"/>
          <w:color w:val="000000" w:themeColor="text1"/>
          <w:sz w:val="27"/>
          <w:rtl/>
        </w:rPr>
        <w:t>أ</w:t>
      </w:r>
      <w:r w:rsidR="00251984" w:rsidRPr="00266AF8">
        <w:rPr>
          <w:rFonts w:hint="cs"/>
          <w:color w:val="000000" w:themeColor="text1"/>
          <w:sz w:val="27"/>
          <w:rtl/>
        </w:rPr>
        <w:t>و لم يعمل طاقاته وجهده في البحث عنه والوصول إليه، وبين فئة أخرى لم تص</w:t>
      </w:r>
      <w:r w:rsidR="007D4629" w:rsidRPr="00266AF8">
        <w:rPr>
          <w:rFonts w:hint="cs"/>
          <w:color w:val="000000" w:themeColor="text1"/>
          <w:sz w:val="27"/>
          <w:rtl/>
        </w:rPr>
        <w:t>ِ</w:t>
      </w:r>
      <w:r w:rsidR="00251984" w:rsidRPr="00266AF8">
        <w:rPr>
          <w:rFonts w:hint="cs"/>
          <w:color w:val="000000" w:themeColor="text1"/>
          <w:sz w:val="27"/>
          <w:rtl/>
        </w:rPr>
        <w:t>ل</w:t>
      </w:r>
      <w:r w:rsidR="007D4629" w:rsidRPr="00266AF8">
        <w:rPr>
          <w:rFonts w:hint="cs"/>
          <w:color w:val="000000" w:themeColor="text1"/>
          <w:sz w:val="27"/>
          <w:rtl/>
        </w:rPr>
        <w:t>ْ</w:t>
      </w:r>
      <w:r w:rsidR="00987666" w:rsidRPr="00266AF8">
        <w:rPr>
          <w:rFonts w:hint="cs"/>
          <w:color w:val="000000" w:themeColor="text1"/>
          <w:sz w:val="27"/>
          <w:rtl/>
        </w:rPr>
        <w:t xml:space="preserve"> إلى </w:t>
      </w:r>
      <w:r w:rsidR="00251984" w:rsidRPr="00266AF8">
        <w:rPr>
          <w:rFonts w:hint="cs"/>
          <w:color w:val="000000" w:themeColor="text1"/>
          <w:sz w:val="27"/>
          <w:rtl/>
        </w:rPr>
        <w:t>الحق</w:t>
      </w:r>
      <w:r w:rsidR="007D4629" w:rsidRPr="00266AF8">
        <w:rPr>
          <w:rFonts w:hint="cs"/>
          <w:color w:val="000000" w:themeColor="text1"/>
          <w:sz w:val="27"/>
          <w:rtl/>
        </w:rPr>
        <w:t>ّ</w:t>
      </w:r>
      <w:r w:rsidR="00251984" w:rsidRPr="00266AF8">
        <w:rPr>
          <w:rFonts w:hint="cs"/>
          <w:color w:val="000000" w:themeColor="text1"/>
          <w:sz w:val="27"/>
          <w:rtl/>
        </w:rPr>
        <w:t xml:space="preserve"> بسبب قصور فهمها</w:t>
      </w:r>
      <w:r w:rsidR="007D4629" w:rsidRPr="00266AF8">
        <w:rPr>
          <w:rFonts w:hint="cs"/>
          <w:color w:val="000000" w:themeColor="text1"/>
          <w:sz w:val="27"/>
          <w:rtl/>
        </w:rPr>
        <w:t>؛</w:t>
      </w:r>
      <w:r w:rsidR="00251984" w:rsidRPr="00266AF8">
        <w:rPr>
          <w:rFonts w:hint="cs"/>
          <w:color w:val="000000" w:themeColor="text1"/>
          <w:sz w:val="27"/>
          <w:rtl/>
        </w:rPr>
        <w:t xml:space="preserve"> إما لضعف قدرات ال</w:t>
      </w:r>
      <w:r w:rsidR="007D4629" w:rsidRPr="00266AF8">
        <w:rPr>
          <w:rFonts w:hint="cs"/>
          <w:color w:val="000000" w:themeColor="text1"/>
          <w:sz w:val="27"/>
          <w:rtl/>
        </w:rPr>
        <w:t>إ</w:t>
      </w:r>
      <w:r w:rsidR="00251984" w:rsidRPr="00266AF8">
        <w:rPr>
          <w:rFonts w:hint="cs"/>
          <w:color w:val="000000" w:themeColor="text1"/>
          <w:sz w:val="27"/>
          <w:rtl/>
        </w:rPr>
        <w:t xml:space="preserve">دراك عندها </w:t>
      </w:r>
      <w:r w:rsidR="007D4629" w:rsidRPr="00266AF8">
        <w:rPr>
          <w:rFonts w:hint="cs"/>
          <w:color w:val="000000" w:themeColor="text1"/>
          <w:sz w:val="27"/>
          <w:rtl/>
        </w:rPr>
        <w:t>أ</w:t>
      </w:r>
      <w:r w:rsidR="00251984" w:rsidRPr="00266AF8">
        <w:rPr>
          <w:rFonts w:hint="cs"/>
          <w:color w:val="000000" w:themeColor="text1"/>
          <w:sz w:val="27"/>
          <w:rtl/>
        </w:rPr>
        <w:t xml:space="preserve">و لأسباب </w:t>
      </w:r>
      <w:r w:rsidR="007D4629" w:rsidRPr="00266AF8">
        <w:rPr>
          <w:rFonts w:hint="cs"/>
          <w:color w:val="000000" w:themeColor="text1"/>
          <w:sz w:val="27"/>
          <w:rtl/>
        </w:rPr>
        <w:t>أ</w:t>
      </w:r>
      <w:r w:rsidR="00251984" w:rsidRPr="00266AF8">
        <w:rPr>
          <w:rFonts w:hint="cs"/>
          <w:color w:val="000000" w:themeColor="text1"/>
          <w:sz w:val="27"/>
          <w:rtl/>
        </w:rPr>
        <w:t>خرى</w:t>
      </w:r>
      <w:r w:rsidR="007D4629" w:rsidRPr="00266AF8">
        <w:rPr>
          <w:rFonts w:hint="cs"/>
          <w:color w:val="000000" w:themeColor="text1"/>
          <w:sz w:val="27"/>
          <w:rtl/>
        </w:rPr>
        <w:t>،</w:t>
      </w:r>
      <w:r w:rsidR="00251984" w:rsidRPr="00266AF8">
        <w:rPr>
          <w:rFonts w:hint="cs"/>
          <w:color w:val="000000" w:themeColor="text1"/>
          <w:sz w:val="27"/>
          <w:rtl/>
        </w:rPr>
        <w:t xml:space="preserve"> فلم تؤمن</w:t>
      </w:r>
      <w:r w:rsidR="007D4629" w:rsidRPr="00266AF8">
        <w:rPr>
          <w:rFonts w:hint="cs"/>
          <w:color w:val="000000" w:themeColor="text1"/>
          <w:sz w:val="27"/>
          <w:rtl/>
        </w:rPr>
        <w:t>،</w:t>
      </w:r>
      <w:r w:rsidR="00251984" w:rsidRPr="00266AF8">
        <w:rPr>
          <w:rFonts w:hint="cs"/>
          <w:color w:val="000000" w:themeColor="text1"/>
          <w:sz w:val="27"/>
          <w:rtl/>
        </w:rPr>
        <w:t xml:space="preserve"> و</w:t>
      </w:r>
      <w:r w:rsidR="007D4629" w:rsidRPr="00266AF8">
        <w:rPr>
          <w:rFonts w:hint="cs"/>
          <w:color w:val="000000" w:themeColor="text1"/>
          <w:sz w:val="27"/>
          <w:rtl/>
        </w:rPr>
        <w:t>أ</w:t>
      </w:r>
      <w:r w:rsidR="00251984" w:rsidRPr="00266AF8">
        <w:rPr>
          <w:rFonts w:hint="cs"/>
          <w:color w:val="000000" w:themeColor="text1"/>
          <w:sz w:val="27"/>
          <w:rtl/>
        </w:rPr>
        <w:t>نكرت جزءا</w:t>
      </w:r>
      <w:r w:rsidR="007D4629" w:rsidRPr="00266AF8">
        <w:rPr>
          <w:rFonts w:hint="cs"/>
          <w:color w:val="000000" w:themeColor="text1"/>
          <w:sz w:val="27"/>
          <w:rtl/>
        </w:rPr>
        <w:t>ً</w:t>
      </w:r>
      <w:r w:rsidR="00251984" w:rsidRPr="00266AF8">
        <w:rPr>
          <w:rFonts w:hint="cs"/>
          <w:color w:val="000000" w:themeColor="text1"/>
          <w:sz w:val="27"/>
          <w:rtl/>
        </w:rPr>
        <w:t xml:space="preserve"> </w:t>
      </w:r>
      <w:r w:rsidR="007D4629" w:rsidRPr="00266AF8">
        <w:rPr>
          <w:rFonts w:hint="cs"/>
          <w:color w:val="000000" w:themeColor="text1"/>
          <w:sz w:val="27"/>
          <w:rtl/>
        </w:rPr>
        <w:t>أ</w:t>
      </w:r>
      <w:r w:rsidR="00251984" w:rsidRPr="00266AF8">
        <w:rPr>
          <w:rFonts w:hint="cs"/>
          <w:color w:val="000000" w:themeColor="text1"/>
          <w:sz w:val="27"/>
          <w:rtl/>
        </w:rPr>
        <w:t>صيلا</w:t>
      </w:r>
      <w:r w:rsidR="007D4629" w:rsidRPr="00266AF8">
        <w:rPr>
          <w:rFonts w:hint="cs"/>
          <w:color w:val="000000" w:themeColor="text1"/>
          <w:sz w:val="27"/>
          <w:rtl/>
        </w:rPr>
        <w:t>ً</w:t>
      </w:r>
      <w:r w:rsidR="00251984" w:rsidRPr="00266AF8">
        <w:rPr>
          <w:rFonts w:hint="cs"/>
          <w:color w:val="000000" w:themeColor="text1"/>
          <w:sz w:val="27"/>
          <w:rtl/>
        </w:rPr>
        <w:t xml:space="preserve"> من الحق</w:t>
      </w:r>
      <w:r w:rsidR="007D4629" w:rsidRPr="00266AF8">
        <w:rPr>
          <w:rFonts w:hint="cs"/>
          <w:color w:val="000000" w:themeColor="text1"/>
          <w:sz w:val="27"/>
          <w:rtl/>
        </w:rPr>
        <w:t>ّ</w:t>
      </w:r>
      <w:r w:rsidR="00251984" w:rsidRPr="00266AF8">
        <w:rPr>
          <w:rFonts w:hint="cs"/>
          <w:color w:val="000000" w:themeColor="text1"/>
          <w:sz w:val="27"/>
          <w:rtl/>
        </w:rPr>
        <w:t xml:space="preserve"> ومن الدين</w:t>
      </w:r>
      <w:r w:rsidR="007D4629" w:rsidRPr="00266AF8">
        <w:rPr>
          <w:rFonts w:hint="cs"/>
          <w:color w:val="000000" w:themeColor="text1"/>
          <w:sz w:val="27"/>
          <w:rtl/>
        </w:rPr>
        <w:t>.</w:t>
      </w:r>
      <w:r w:rsidR="00251984" w:rsidRPr="00266AF8">
        <w:rPr>
          <w:rFonts w:hint="cs"/>
          <w:color w:val="000000" w:themeColor="text1"/>
          <w:sz w:val="27"/>
          <w:rtl/>
        </w:rPr>
        <w:t xml:space="preserve"> ووفق العدل ال</w:t>
      </w:r>
      <w:r w:rsidR="00501C6B" w:rsidRPr="00266AF8">
        <w:rPr>
          <w:rFonts w:hint="cs"/>
          <w:color w:val="000000" w:themeColor="text1"/>
          <w:sz w:val="27"/>
          <w:rtl/>
        </w:rPr>
        <w:t>إلهيّ</w:t>
      </w:r>
      <w:r w:rsidR="00251984" w:rsidRPr="00266AF8">
        <w:rPr>
          <w:rFonts w:hint="cs"/>
          <w:color w:val="000000" w:themeColor="text1"/>
          <w:sz w:val="27"/>
          <w:rtl/>
        </w:rPr>
        <w:t xml:space="preserve"> فإن</w:t>
      </w:r>
      <w:r w:rsidR="007D4629" w:rsidRPr="00266AF8">
        <w:rPr>
          <w:rFonts w:hint="cs"/>
          <w:color w:val="000000" w:themeColor="text1"/>
          <w:sz w:val="27"/>
          <w:rtl/>
        </w:rPr>
        <w:t>ّ</w:t>
      </w:r>
      <w:r w:rsidR="00251984" w:rsidRPr="00266AF8">
        <w:rPr>
          <w:rFonts w:hint="cs"/>
          <w:color w:val="000000" w:themeColor="text1"/>
          <w:sz w:val="27"/>
          <w:rtl/>
        </w:rPr>
        <w:t xml:space="preserve"> حساب هذه الفئة يختلف عن حساب الفئتين السابقتين</w:t>
      </w:r>
      <w:r w:rsidR="007D4629" w:rsidRPr="00266AF8">
        <w:rPr>
          <w:rFonts w:hint="cs"/>
          <w:color w:val="000000" w:themeColor="text1"/>
          <w:sz w:val="27"/>
          <w:rtl/>
        </w:rPr>
        <w:t>،</w:t>
      </w:r>
      <w:r w:rsidR="00251984" w:rsidRPr="00266AF8">
        <w:rPr>
          <w:rFonts w:hint="cs"/>
          <w:color w:val="000000" w:themeColor="text1"/>
          <w:sz w:val="27"/>
          <w:rtl/>
        </w:rPr>
        <w:t xml:space="preserve"> فهم لن يكون</w:t>
      </w:r>
      <w:r w:rsidR="007D4629" w:rsidRPr="00266AF8">
        <w:rPr>
          <w:rFonts w:hint="cs"/>
          <w:color w:val="000000" w:themeColor="text1"/>
          <w:sz w:val="27"/>
          <w:rtl/>
        </w:rPr>
        <w:t>وا</w:t>
      </w:r>
      <w:r w:rsidR="00251984" w:rsidRPr="00266AF8">
        <w:rPr>
          <w:rFonts w:hint="cs"/>
          <w:color w:val="000000" w:themeColor="text1"/>
          <w:sz w:val="27"/>
          <w:rtl/>
        </w:rPr>
        <w:t xml:space="preserve"> في صف</w:t>
      </w:r>
      <w:r w:rsidR="007D4629" w:rsidRPr="00266AF8">
        <w:rPr>
          <w:rFonts w:hint="cs"/>
          <w:color w:val="000000" w:themeColor="text1"/>
          <w:sz w:val="27"/>
          <w:rtl/>
        </w:rPr>
        <w:t>ّ</w:t>
      </w:r>
      <w:r w:rsidR="00251984" w:rsidRPr="00266AF8">
        <w:rPr>
          <w:rFonts w:hint="cs"/>
          <w:color w:val="000000" w:themeColor="text1"/>
          <w:sz w:val="27"/>
          <w:rtl/>
        </w:rPr>
        <w:t xml:space="preserve"> المعاندين</w:t>
      </w:r>
      <w:r w:rsidR="007D4629" w:rsidRPr="00266AF8">
        <w:rPr>
          <w:rFonts w:hint="cs"/>
          <w:color w:val="000000" w:themeColor="text1"/>
          <w:sz w:val="27"/>
          <w:rtl/>
        </w:rPr>
        <w:t>،</w:t>
      </w:r>
      <w:r w:rsidR="00251984" w:rsidRPr="00266AF8">
        <w:rPr>
          <w:rFonts w:hint="cs"/>
          <w:color w:val="000000" w:themeColor="text1"/>
          <w:sz w:val="27"/>
          <w:rtl/>
        </w:rPr>
        <w:t xml:space="preserve"> ولا من المنكرين جحودا</w:t>
      </w:r>
      <w:r w:rsidR="007D4629" w:rsidRPr="00266AF8">
        <w:rPr>
          <w:rFonts w:hint="cs"/>
          <w:color w:val="000000" w:themeColor="text1"/>
          <w:sz w:val="27"/>
          <w:rtl/>
        </w:rPr>
        <w:t>ً</w:t>
      </w:r>
      <w:r w:rsidR="00251984" w:rsidRPr="00266AF8">
        <w:rPr>
          <w:rFonts w:hint="cs"/>
          <w:color w:val="000000" w:themeColor="text1"/>
          <w:sz w:val="27"/>
          <w:rtl/>
        </w:rPr>
        <w:t xml:space="preserve"> وكفرا</w:t>
      </w:r>
      <w:r w:rsidR="007D4629" w:rsidRPr="00266AF8">
        <w:rPr>
          <w:rFonts w:hint="cs"/>
          <w:color w:val="000000" w:themeColor="text1"/>
          <w:sz w:val="27"/>
          <w:rtl/>
        </w:rPr>
        <w:t>ً،</w:t>
      </w:r>
      <w:r w:rsidR="00251984" w:rsidRPr="00266AF8">
        <w:rPr>
          <w:rFonts w:hint="cs"/>
          <w:color w:val="000000" w:themeColor="text1"/>
          <w:sz w:val="27"/>
          <w:rtl/>
        </w:rPr>
        <w:t xml:space="preserve"> لكن</w:t>
      </w:r>
      <w:r w:rsidR="007D4629" w:rsidRPr="00266AF8">
        <w:rPr>
          <w:rFonts w:hint="cs"/>
          <w:color w:val="000000" w:themeColor="text1"/>
          <w:sz w:val="27"/>
          <w:rtl/>
        </w:rPr>
        <w:t>ّ</w:t>
      </w:r>
      <w:r w:rsidR="00251984" w:rsidRPr="00266AF8">
        <w:rPr>
          <w:rFonts w:hint="cs"/>
          <w:color w:val="000000" w:themeColor="text1"/>
          <w:sz w:val="27"/>
          <w:rtl/>
        </w:rPr>
        <w:t xml:space="preserve">هم سيكونون ضمن من </w:t>
      </w:r>
      <w:r w:rsidR="007D4629" w:rsidRPr="00266AF8">
        <w:rPr>
          <w:rFonts w:hint="cs"/>
          <w:color w:val="000000" w:themeColor="text1"/>
          <w:sz w:val="27"/>
          <w:rtl/>
        </w:rPr>
        <w:t>أ</w:t>
      </w:r>
      <w:r w:rsidR="00251984" w:rsidRPr="00266AF8">
        <w:rPr>
          <w:rFonts w:hint="cs"/>
          <w:color w:val="000000" w:themeColor="text1"/>
          <w:sz w:val="27"/>
          <w:rtl/>
        </w:rPr>
        <w:t>سماهم القرآن</w:t>
      </w:r>
      <w:r w:rsidR="007D4629" w:rsidRPr="00266AF8">
        <w:rPr>
          <w:rFonts w:hint="cs"/>
          <w:color w:val="000000" w:themeColor="text1"/>
          <w:sz w:val="27"/>
          <w:rtl/>
        </w:rPr>
        <w:t xml:space="preserve"> بـ</w:t>
      </w:r>
      <w:r w:rsidR="00251984" w:rsidRPr="00266AF8">
        <w:rPr>
          <w:rFonts w:hint="cs"/>
          <w:color w:val="000000" w:themeColor="text1"/>
          <w:sz w:val="27"/>
          <w:rtl/>
        </w:rPr>
        <w:t xml:space="preserve"> </w:t>
      </w:r>
      <w:r w:rsidR="00251984" w:rsidRPr="00266AF8">
        <w:rPr>
          <w:rFonts w:hint="eastAsia"/>
          <w:color w:val="000000" w:themeColor="text1"/>
          <w:sz w:val="27"/>
          <w:rtl/>
        </w:rPr>
        <w:t>«</w:t>
      </w:r>
      <w:r w:rsidR="00251984" w:rsidRPr="00266AF8">
        <w:rPr>
          <w:rFonts w:hint="cs"/>
          <w:color w:val="000000" w:themeColor="text1"/>
          <w:sz w:val="27"/>
          <w:rtl/>
        </w:rPr>
        <w:t>المستضعفين</w:t>
      </w:r>
      <w:r w:rsidR="00251984" w:rsidRPr="00266AF8">
        <w:rPr>
          <w:rFonts w:hint="eastAsia"/>
          <w:color w:val="000000" w:themeColor="text1"/>
          <w:sz w:val="27"/>
          <w:rtl/>
        </w:rPr>
        <w:t>»</w:t>
      </w:r>
      <w:r w:rsidR="007D4629" w:rsidRPr="00266AF8">
        <w:rPr>
          <w:rFonts w:hint="cs"/>
          <w:color w:val="000000" w:themeColor="text1"/>
          <w:sz w:val="27"/>
          <w:rtl/>
        </w:rPr>
        <w:t>، و</w:t>
      </w:r>
      <w:r w:rsidR="00251984" w:rsidRPr="00266AF8">
        <w:rPr>
          <w:rFonts w:hint="eastAsia"/>
          <w:color w:val="000000" w:themeColor="text1"/>
          <w:sz w:val="27"/>
          <w:rtl/>
        </w:rPr>
        <w:t>«</w:t>
      </w:r>
      <w:r w:rsidR="00251984" w:rsidRPr="00266AF8">
        <w:rPr>
          <w:rFonts w:hint="cs"/>
          <w:color w:val="000000" w:themeColor="text1"/>
          <w:sz w:val="27"/>
          <w:rtl/>
        </w:rPr>
        <w:t>المرجون لأمر الله</w:t>
      </w:r>
      <w:r w:rsidR="00251984" w:rsidRPr="00266AF8">
        <w:rPr>
          <w:rFonts w:hint="eastAsia"/>
          <w:color w:val="000000" w:themeColor="text1"/>
          <w:sz w:val="27"/>
          <w:rtl/>
        </w:rPr>
        <w:t>»</w:t>
      </w:r>
      <w:r w:rsidR="007D4629" w:rsidRPr="00266AF8">
        <w:rPr>
          <w:rFonts w:hint="cs"/>
          <w:color w:val="000000" w:themeColor="text1"/>
          <w:sz w:val="27"/>
          <w:rtl/>
        </w:rPr>
        <w:t>.</w:t>
      </w:r>
      <w:r w:rsidR="00251984" w:rsidRPr="00266AF8">
        <w:rPr>
          <w:rFonts w:hint="cs"/>
          <w:color w:val="000000" w:themeColor="text1"/>
          <w:sz w:val="27"/>
          <w:rtl/>
        </w:rPr>
        <w:t xml:space="preserve"> ويلاحظ على الكثير من الروايات أن</w:t>
      </w:r>
      <w:r w:rsidR="007D4629" w:rsidRPr="00266AF8">
        <w:rPr>
          <w:rFonts w:hint="cs"/>
          <w:color w:val="000000" w:themeColor="text1"/>
          <w:sz w:val="27"/>
          <w:rtl/>
        </w:rPr>
        <w:t>ّ</w:t>
      </w:r>
      <w:r w:rsidR="00251984" w:rsidRPr="00266AF8">
        <w:rPr>
          <w:rFonts w:hint="cs"/>
          <w:color w:val="000000" w:themeColor="text1"/>
          <w:sz w:val="27"/>
          <w:rtl/>
        </w:rPr>
        <w:t xml:space="preserve"> ال</w:t>
      </w:r>
      <w:r w:rsidR="007D4629" w:rsidRPr="00266AF8">
        <w:rPr>
          <w:rFonts w:hint="cs"/>
          <w:color w:val="000000" w:themeColor="text1"/>
          <w:sz w:val="27"/>
          <w:rtl/>
        </w:rPr>
        <w:t>أ</w:t>
      </w:r>
      <w:r w:rsidR="00251984" w:rsidRPr="00266AF8">
        <w:rPr>
          <w:rFonts w:hint="cs"/>
          <w:color w:val="000000" w:themeColor="text1"/>
          <w:sz w:val="27"/>
          <w:rtl/>
        </w:rPr>
        <w:t>ئم</w:t>
      </w:r>
      <w:r w:rsidR="007D4629" w:rsidRPr="00266AF8">
        <w:rPr>
          <w:rFonts w:hint="cs"/>
          <w:color w:val="000000" w:themeColor="text1"/>
          <w:sz w:val="27"/>
          <w:rtl/>
        </w:rPr>
        <w:t>ّ</w:t>
      </w:r>
      <w:r w:rsidR="00251984" w:rsidRPr="00266AF8">
        <w:rPr>
          <w:rFonts w:hint="cs"/>
          <w:color w:val="000000" w:themeColor="text1"/>
          <w:sz w:val="27"/>
          <w:rtl/>
        </w:rPr>
        <w:t xml:space="preserve">ة قد جعلوا أكثرية الناس ضمن فئة </w:t>
      </w:r>
      <w:r w:rsidR="007D4629" w:rsidRPr="00266AF8">
        <w:rPr>
          <w:rFonts w:hint="eastAsia"/>
          <w:color w:val="000000" w:themeColor="text1"/>
          <w:sz w:val="27"/>
          <w:rtl/>
        </w:rPr>
        <w:t>«</w:t>
      </w:r>
      <w:r w:rsidR="00251984" w:rsidRPr="00266AF8">
        <w:rPr>
          <w:rFonts w:hint="cs"/>
          <w:color w:val="000000" w:themeColor="text1"/>
          <w:sz w:val="27"/>
          <w:rtl/>
        </w:rPr>
        <w:t>المستضعفين</w:t>
      </w:r>
      <w:r w:rsidR="00251984" w:rsidRPr="00266AF8">
        <w:rPr>
          <w:rFonts w:hint="eastAsia"/>
          <w:color w:val="000000" w:themeColor="text1"/>
          <w:sz w:val="27"/>
          <w:rtl/>
        </w:rPr>
        <w:t>»</w:t>
      </w:r>
      <w:r w:rsidR="007D4629" w:rsidRPr="00266AF8">
        <w:rPr>
          <w:rFonts w:hint="cs"/>
          <w:color w:val="000000" w:themeColor="text1"/>
          <w:sz w:val="27"/>
          <w:rtl/>
        </w:rPr>
        <w:t>،</w:t>
      </w:r>
      <w:r w:rsidR="00251984" w:rsidRPr="00266AF8">
        <w:rPr>
          <w:rFonts w:hint="cs"/>
          <w:color w:val="000000" w:themeColor="text1"/>
          <w:sz w:val="27"/>
          <w:rtl/>
        </w:rPr>
        <w:t xml:space="preserve"> يعني طبقة العاجزين والفقراء المحرومين</w:t>
      </w:r>
      <w:r w:rsidR="007D4629" w:rsidRPr="00266AF8">
        <w:rPr>
          <w:rFonts w:hint="cs"/>
          <w:color w:val="000000" w:themeColor="text1"/>
          <w:sz w:val="27"/>
          <w:rtl/>
        </w:rPr>
        <w:t>،</w:t>
      </w:r>
      <w:r w:rsidR="00251984" w:rsidRPr="00266AF8">
        <w:rPr>
          <w:rFonts w:hint="cs"/>
          <w:color w:val="000000" w:themeColor="text1"/>
          <w:sz w:val="27"/>
          <w:rtl/>
        </w:rPr>
        <w:t xml:space="preserve"> و</w:t>
      </w:r>
      <w:r w:rsidR="00251984" w:rsidRPr="00266AF8">
        <w:rPr>
          <w:rFonts w:hint="eastAsia"/>
          <w:color w:val="000000" w:themeColor="text1"/>
          <w:sz w:val="27"/>
          <w:rtl/>
        </w:rPr>
        <w:t>«</w:t>
      </w:r>
      <w:r w:rsidR="00251984" w:rsidRPr="00266AF8">
        <w:rPr>
          <w:rFonts w:hint="cs"/>
          <w:color w:val="000000" w:themeColor="text1"/>
          <w:sz w:val="27"/>
          <w:rtl/>
        </w:rPr>
        <w:t>المرجون لأمر الله</w:t>
      </w:r>
      <w:r w:rsidR="00251984" w:rsidRPr="00266AF8">
        <w:rPr>
          <w:rFonts w:hint="eastAsia"/>
          <w:color w:val="000000" w:themeColor="text1"/>
          <w:sz w:val="27"/>
          <w:rtl/>
        </w:rPr>
        <w:t>»</w:t>
      </w:r>
      <w:r w:rsidR="007D4629" w:rsidRPr="00266AF8">
        <w:rPr>
          <w:rFonts w:hint="cs"/>
          <w:color w:val="000000" w:themeColor="text1"/>
          <w:sz w:val="27"/>
          <w:rtl/>
        </w:rPr>
        <w:t>،</w:t>
      </w:r>
      <w:r w:rsidR="00251984" w:rsidRPr="00266AF8">
        <w:rPr>
          <w:rFonts w:hint="cs"/>
          <w:color w:val="000000" w:themeColor="text1"/>
          <w:sz w:val="27"/>
          <w:rtl/>
        </w:rPr>
        <w:t xml:space="preserve"> وبمعنى آخر</w:t>
      </w:r>
      <w:r w:rsidR="007D4629" w:rsidRPr="00266AF8">
        <w:rPr>
          <w:rFonts w:hint="cs"/>
          <w:color w:val="000000" w:themeColor="text1"/>
          <w:sz w:val="27"/>
          <w:rtl/>
        </w:rPr>
        <w:t>:</w:t>
      </w:r>
      <w:r w:rsidR="00251984" w:rsidRPr="00266AF8">
        <w:rPr>
          <w:rFonts w:hint="cs"/>
          <w:color w:val="000000" w:themeColor="text1"/>
          <w:sz w:val="27"/>
          <w:rtl/>
        </w:rPr>
        <w:t xml:space="preserve"> الذين ترك عملهم</w:t>
      </w:r>
      <w:r w:rsidR="00987666" w:rsidRPr="00266AF8">
        <w:rPr>
          <w:rFonts w:hint="cs"/>
          <w:color w:val="000000" w:themeColor="text1"/>
          <w:sz w:val="27"/>
          <w:rtl/>
        </w:rPr>
        <w:t xml:space="preserve"> إلى </w:t>
      </w:r>
      <w:r w:rsidR="00251984" w:rsidRPr="00266AF8">
        <w:rPr>
          <w:rFonts w:hint="cs"/>
          <w:color w:val="000000" w:themeColor="text1"/>
          <w:sz w:val="27"/>
          <w:rtl/>
        </w:rPr>
        <w:t>الله</w:t>
      </w:r>
      <w:r w:rsidR="007D4629" w:rsidRPr="00266AF8">
        <w:rPr>
          <w:rFonts w:hint="cs"/>
          <w:color w:val="000000" w:themeColor="text1"/>
          <w:sz w:val="27"/>
          <w:rtl/>
        </w:rPr>
        <w:t>،</w:t>
      </w:r>
      <w:r w:rsidR="00251984" w:rsidRPr="00266AF8">
        <w:rPr>
          <w:rFonts w:hint="cs"/>
          <w:color w:val="000000" w:themeColor="text1"/>
          <w:sz w:val="27"/>
          <w:rtl/>
        </w:rPr>
        <w:t xml:space="preserve"> والله سبحانه وتعالى يحكم في أمرهم</w:t>
      </w:r>
      <w:r w:rsidR="007D4629" w:rsidRPr="00266AF8">
        <w:rPr>
          <w:rFonts w:hint="cs"/>
          <w:color w:val="000000" w:themeColor="text1"/>
          <w:sz w:val="27"/>
          <w:rtl/>
        </w:rPr>
        <w:t>،</w:t>
      </w:r>
      <w:r w:rsidR="00251984" w:rsidRPr="00266AF8">
        <w:rPr>
          <w:rFonts w:hint="cs"/>
          <w:color w:val="000000" w:themeColor="text1"/>
          <w:sz w:val="27"/>
          <w:rtl/>
        </w:rPr>
        <w:t xml:space="preserve"> وفق ما تقتضيه حكمته ورحمته</w:t>
      </w:r>
      <w:r w:rsidR="007D4629" w:rsidRPr="00266AF8">
        <w:rPr>
          <w:rFonts w:hint="cs"/>
          <w:color w:val="000000" w:themeColor="text1"/>
          <w:sz w:val="27"/>
          <w:rtl/>
        </w:rPr>
        <w:t>.</w:t>
      </w:r>
      <w:r w:rsidR="00251984" w:rsidRPr="00266AF8">
        <w:rPr>
          <w:rFonts w:hint="cs"/>
          <w:color w:val="000000" w:themeColor="text1"/>
          <w:sz w:val="27"/>
          <w:rtl/>
        </w:rPr>
        <w:t xml:space="preserve"> ويلاحظ أن كلا التعبيرين قد اقتبسا من القرآن الكريم</w:t>
      </w:r>
      <w:r w:rsidR="00251984" w:rsidRPr="00266AF8">
        <w:rPr>
          <w:rFonts w:cs="Taher" w:hint="cs"/>
          <w:color w:val="000000" w:themeColor="text1"/>
          <w:sz w:val="27"/>
          <w:vertAlign w:val="superscript"/>
          <w:rtl/>
        </w:rPr>
        <w:t>(</w:t>
      </w:r>
      <w:r w:rsidR="00251984" w:rsidRPr="00266AF8">
        <w:rPr>
          <w:rFonts w:cs="Taher"/>
          <w:color w:val="000000" w:themeColor="text1"/>
          <w:sz w:val="27"/>
          <w:vertAlign w:val="superscript"/>
          <w:rtl/>
        </w:rPr>
        <w:endnoteReference w:id="161"/>
      </w:r>
      <w:r w:rsidR="00251984" w:rsidRPr="00266AF8">
        <w:rPr>
          <w:rFonts w:cs="Taher" w:hint="cs"/>
          <w:color w:val="000000" w:themeColor="text1"/>
          <w:sz w:val="27"/>
          <w:vertAlign w:val="superscript"/>
          <w:rtl/>
        </w:rPr>
        <w:t>)</w:t>
      </w:r>
      <w:r w:rsidR="007D4629" w:rsidRPr="00266AF8">
        <w:rPr>
          <w:rFonts w:hint="cs"/>
          <w:color w:val="000000" w:themeColor="text1"/>
          <w:sz w:val="27"/>
          <w:rtl/>
        </w:rPr>
        <w:t>.</w:t>
      </w:r>
    </w:p>
    <w:p w:rsidR="00251984" w:rsidRPr="00266AF8" w:rsidRDefault="007D4629" w:rsidP="000B0AF4">
      <w:pPr>
        <w:rPr>
          <w:color w:val="000000" w:themeColor="text1"/>
          <w:sz w:val="27"/>
        </w:rPr>
      </w:pPr>
      <w:r w:rsidRPr="00266AF8">
        <w:rPr>
          <w:rFonts w:hint="cs"/>
          <w:color w:val="000000" w:themeColor="text1"/>
          <w:sz w:val="27"/>
          <w:rtl/>
        </w:rPr>
        <w:t>و</w:t>
      </w:r>
      <w:r w:rsidR="00251984" w:rsidRPr="00266AF8">
        <w:rPr>
          <w:rFonts w:hint="cs"/>
          <w:color w:val="000000" w:themeColor="text1"/>
          <w:sz w:val="27"/>
          <w:rtl/>
        </w:rPr>
        <w:t xml:space="preserve">في تفسير الآية 106 من سورة التوبة: </w:t>
      </w:r>
      <w:r w:rsidRPr="00266AF8">
        <w:rPr>
          <w:rFonts w:ascii="Mosawi" w:hAnsi="Mosawi" w:cs="Mosawi"/>
          <w:color w:val="000000" w:themeColor="text1"/>
          <w:sz w:val="24"/>
          <w:szCs w:val="24"/>
          <w:rtl/>
        </w:rPr>
        <w:t>﴿</w:t>
      </w:r>
      <w:r w:rsidRPr="00266AF8">
        <w:rPr>
          <w:b/>
          <w:bCs/>
          <w:color w:val="000000" w:themeColor="text1"/>
          <w:sz w:val="27"/>
          <w:rtl/>
        </w:rPr>
        <w:t>وَآخَرُونَ مُرْجَوْنَ لأَمْرِ اللَّهِ</w:t>
      </w:r>
      <w:r w:rsidRPr="00266AF8">
        <w:rPr>
          <w:rFonts w:ascii="Mosawi" w:hAnsi="Mosawi" w:cs="Mosawi"/>
          <w:color w:val="000000" w:themeColor="text1"/>
          <w:sz w:val="24"/>
          <w:szCs w:val="24"/>
          <w:rtl/>
        </w:rPr>
        <w:t>﴾</w:t>
      </w:r>
      <w:r w:rsidRPr="00266AF8">
        <w:rPr>
          <w:rFonts w:hint="eastAsia"/>
          <w:color w:val="000000" w:themeColor="text1"/>
          <w:sz w:val="27"/>
          <w:rtl/>
        </w:rPr>
        <w:t xml:space="preserve"> </w:t>
      </w:r>
      <w:r w:rsidR="00251984" w:rsidRPr="00266AF8">
        <w:rPr>
          <w:rFonts w:hint="cs"/>
          <w:color w:val="000000" w:themeColor="text1"/>
          <w:sz w:val="27"/>
          <w:rtl/>
        </w:rPr>
        <w:t>يقول ال</w:t>
      </w:r>
      <w:r w:rsidRPr="00266AF8">
        <w:rPr>
          <w:rFonts w:hint="cs"/>
          <w:color w:val="000000" w:themeColor="text1"/>
          <w:sz w:val="27"/>
          <w:rtl/>
        </w:rPr>
        <w:t>إمام الباقر</w:t>
      </w:r>
      <w:r w:rsidR="0008361D" w:rsidRPr="00266AF8">
        <w:rPr>
          <w:rFonts w:cs="Mosawi" w:hint="cs"/>
          <w:color w:val="000000" w:themeColor="text1"/>
          <w:sz w:val="27"/>
          <w:szCs w:val="26"/>
          <w:rtl/>
        </w:rPr>
        <w:t>×</w:t>
      </w:r>
      <w:r w:rsidR="00251984" w:rsidRPr="00266AF8">
        <w:rPr>
          <w:rFonts w:hint="cs"/>
          <w:color w:val="000000" w:themeColor="text1"/>
          <w:sz w:val="27"/>
          <w:rtl/>
        </w:rPr>
        <w:t xml:space="preserve">: </w:t>
      </w:r>
      <w:r w:rsidR="00251984" w:rsidRPr="00266AF8">
        <w:rPr>
          <w:rFonts w:hint="eastAsia"/>
          <w:color w:val="000000" w:themeColor="text1"/>
          <w:sz w:val="27"/>
          <w:rtl/>
        </w:rPr>
        <w:t>«</w:t>
      </w:r>
      <w:r w:rsidR="00251984" w:rsidRPr="00266AF8">
        <w:rPr>
          <w:rFonts w:hint="cs"/>
          <w:color w:val="000000" w:themeColor="text1"/>
          <w:sz w:val="27"/>
          <w:rtl/>
        </w:rPr>
        <w:t>المرجون قوم</w:t>
      </w:r>
      <w:r w:rsidRPr="00266AF8">
        <w:rPr>
          <w:rFonts w:hint="cs"/>
          <w:color w:val="000000" w:themeColor="text1"/>
          <w:sz w:val="27"/>
          <w:rtl/>
        </w:rPr>
        <w:t>ٌ</w:t>
      </w:r>
      <w:r w:rsidR="00251984" w:rsidRPr="00266AF8">
        <w:rPr>
          <w:rFonts w:hint="cs"/>
          <w:color w:val="000000" w:themeColor="text1"/>
          <w:sz w:val="27"/>
          <w:rtl/>
        </w:rPr>
        <w:t xml:space="preserve"> كانوا مشركين</w:t>
      </w:r>
      <w:r w:rsidRPr="00266AF8">
        <w:rPr>
          <w:rFonts w:hint="cs"/>
          <w:color w:val="000000" w:themeColor="text1"/>
          <w:sz w:val="27"/>
          <w:rtl/>
        </w:rPr>
        <w:t>،</w:t>
      </w:r>
      <w:r w:rsidR="00251984" w:rsidRPr="00266AF8">
        <w:rPr>
          <w:rFonts w:hint="cs"/>
          <w:color w:val="000000" w:themeColor="text1"/>
          <w:sz w:val="27"/>
          <w:rtl/>
        </w:rPr>
        <w:t xml:space="preserve"> فقتلوا مثل حمزة وجعفر و</w:t>
      </w:r>
      <w:r w:rsidRPr="00266AF8">
        <w:rPr>
          <w:rFonts w:hint="cs"/>
          <w:color w:val="000000" w:themeColor="text1"/>
          <w:sz w:val="27"/>
          <w:rtl/>
        </w:rPr>
        <w:t>أ</w:t>
      </w:r>
      <w:r w:rsidR="00251984" w:rsidRPr="00266AF8">
        <w:rPr>
          <w:rFonts w:hint="cs"/>
          <w:color w:val="000000" w:themeColor="text1"/>
          <w:sz w:val="27"/>
          <w:rtl/>
        </w:rPr>
        <w:t>شباههما من المؤمنين</w:t>
      </w:r>
      <w:r w:rsidRPr="00266AF8">
        <w:rPr>
          <w:rFonts w:hint="cs"/>
          <w:color w:val="000000" w:themeColor="text1"/>
          <w:sz w:val="27"/>
          <w:rtl/>
        </w:rPr>
        <w:t>،</w:t>
      </w:r>
      <w:r w:rsidR="00251984" w:rsidRPr="00266AF8">
        <w:rPr>
          <w:rFonts w:hint="cs"/>
          <w:color w:val="000000" w:themeColor="text1"/>
          <w:sz w:val="27"/>
          <w:rtl/>
        </w:rPr>
        <w:t xml:space="preserve"> ث</w:t>
      </w:r>
      <w:r w:rsidRPr="00266AF8">
        <w:rPr>
          <w:rFonts w:hint="cs"/>
          <w:color w:val="000000" w:themeColor="text1"/>
          <w:sz w:val="27"/>
          <w:rtl/>
        </w:rPr>
        <w:t>مّ</w:t>
      </w:r>
      <w:r w:rsidR="00251984" w:rsidRPr="00266AF8">
        <w:rPr>
          <w:rFonts w:hint="cs"/>
          <w:color w:val="000000" w:themeColor="text1"/>
          <w:sz w:val="27"/>
          <w:rtl/>
        </w:rPr>
        <w:t xml:space="preserve"> </w:t>
      </w:r>
      <w:r w:rsidRPr="00266AF8">
        <w:rPr>
          <w:rFonts w:hint="cs"/>
          <w:color w:val="000000" w:themeColor="text1"/>
          <w:sz w:val="27"/>
          <w:rtl/>
        </w:rPr>
        <w:t>إ</w:t>
      </w:r>
      <w:r w:rsidR="00251984" w:rsidRPr="00266AF8">
        <w:rPr>
          <w:rFonts w:hint="cs"/>
          <w:color w:val="000000" w:themeColor="text1"/>
          <w:sz w:val="27"/>
          <w:rtl/>
        </w:rPr>
        <w:t>نهم بعد ذلك دخلوا في ال</w:t>
      </w:r>
      <w:r w:rsidRPr="00266AF8">
        <w:rPr>
          <w:rFonts w:hint="cs"/>
          <w:color w:val="000000" w:themeColor="text1"/>
          <w:sz w:val="27"/>
          <w:rtl/>
        </w:rPr>
        <w:t>إ</w:t>
      </w:r>
      <w:r w:rsidR="00251984" w:rsidRPr="00266AF8">
        <w:rPr>
          <w:rFonts w:hint="cs"/>
          <w:color w:val="000000" w:themeColor="text1"/>
          <w:sz w:val="27"/>
          <w:rtl/>
        </w:rPr>
        <w:t>سلام</w:t>
      </w:r>
      <w:r w:rsidRPr="00266AF8">
        <w:rPr>
          <w:rFonts w:hint="cs"/>
          <w:color w:val="000000" w:themeColor="text1"/>
          <w:sz w:val="27"/>
          <w:rtl/>
        </w:rPr>
        <w:t>،</w:t>
      </w:r>
      <w:r w:rsidR="00251984" w:rsidRPr="00266AF8">
        <w:rPr>
          <w:rFonts w:hint="cs"/>
          <w:color w:val="000000" w:themeColor="text1"/>
          <w:sz w:val="27"/>
          <w:rtl/>
        </w:rPr>
        <w:t xml:space="preserve"> فوح</w:t>
      </w:r>
      <w:r w:rsidRPr="00266AF8">
        <w:rPr>
          <w:rFonts w:hint="cs"/>
          <w:color w:val="000000" w:themeColor="text1"/>
          <w:sz w:val="27"/>
          <w:rtl/>
        </w:rPr>
        <w:t>َّ</w:t>
      </w:r>
      <w:r w:rsidR="00251984" w:rsidRPr="00266AF8">
        <w:rPr>
          <w:rFonts w:hint="cs"/>
          <w:color w:val="000000" w:themeColor="text1"/>
          <w:sz w:val="27"/>
          <w:rtl/>
        </w:rPr>
        <w:t>دوا الله</w:t>
      </w:r>
      <w:r w:rsidRPr="00266AF8">
        <w:rPr>
          <w:rFonts w:hint="cs"/>
          <w:color w:val="000000" w:themeColor="text1"/>
          <w:sz w:val="27"/>
          <w:rtl/>
        </w:rPr>
        <w:t>،</w:t>
      </w:r>
      <w:r w:rsidR="00251984" w:rsidRPr="00266AF8">
        <w:rPr>
          <w:rFonts w:hint="cs"/>
          <w:color w:val="000000" w:themeColor="text1"/>
          <w:sz w:val="27"/>
          <w:rtl/>
        </w:rPr>
        <w:t xml:space="preserve"> وتركوا الشرك</w:t>
      </w:r>
      <w:r w:rsidRPr="00266AF8">
        <w:rPr>
          <w:rFonts w:hint="cs"/>
          <w:color w:val="000000" w:themeColor="text1"/>
          <w:sz w:val="27"/>
          <w:rtl/>
        </w:rPr>
        <w:t>،</w:t>
      </w:r>
      <w:r w:rsidR="00251984" w:rsidRPr="00266AF8">
        <w:rPr>
          <w:rFonts w:hint="cs"/>
          <w:color w:val="000000" w:themeColor="text1"/>
          <w:sz w:val="27"/>
          <w:rtl/>
        </w:rPr>
        <w:t xml:space="preserve"> ولم يكونوا يؤمنون فيكونوا من المؤمنين</w:t>
      </w:r>
      <w:r w:rsidRPr="00266AF8">
        <w:rPr>
          <w:rFonts w:hint="cs"/>
          <w:color w:val="000000" w:themeColor="text1"/>
          <w:sz w:val="27"/>
          <w:rtl/>
        </w:rPr>
        <w:t>،</w:t>
      </w:r>
      <w:r w:rsidR="00251984" w:rsidRPr="00266AF8">
        <w:rPr>
          <w:rFonts w:hint="cs"/>
          <w:color w:val="000000" w:themeColor="text1"/>
          <w:sz w:val="27"/>
          <w:rtl/>
        </w:rPr>
        <w:t xml:space="preserve"> ولم يؤمنوا فتجب لهم الجنّة</w:t>
      </w:r>
      <w:r w:rsidRPr="00266AF8">
        <w:rPr>
          <w:rFonts w:hint="cs"/>
          <w:color w:val="000000" w:themeColor="text1"/>
          <w:sz w:val="27"/>
          <w:rtl/>
        </w:rPr>
        <w:t>، ولم يكفروا فتجب لهم الن</w:t>
      </w:r>
      <w:r w:rsidR="00251984" w:rsidRPr="00266AF8">
        <w:rPr>
          <w:rFonts w:hint="cs"/>
          <w:color w:val="000000" w:themeColor="text1"/>
          <w:sz w:val="27"/>
          <w:rtl/>
        </w:rPr>
        <w:t>ار</w:t>
      </w:r>
      <w:r w:rsidRPr="00266AF8">
        <w:rPr>
          <w:rFonts w:hint="cs"/>
          <w:color w:val="000000" w:themeColor="text1"/>
          <w:sz w:val="27"/>
          <w:rtl/>
        </w:rPr>
        <w:t>،</w:t>
      </w:r>
      <w:r w:rsidR="00251984" w:rsidRPr="00266AF8">
        <w:rPr>
          <w:rFonts w:hint="cs"/>
          <w:color w:val="000000" w:themeColor="text1"/>
          <w:sz w:val="27"/>
          <w:rtl/>
        </w:rPr>
        <w:t xml:space="preserve"> فهم على تلك الحال مرج</w:t>
      </w:r>
      <w:r w:rsidRPr="00266AF8">
        <w:rPr>
          <w:rFonts w:hint="cs"/>
          <w:color w:val="000000" w:themeColor="text1"/>
          <w:sz w:val="27"/>
          <w:rtl/>
        </w:rPr>
        <w:t>َ</w:t>
      </w:r>
      <w:r w:rsidR="00251984" w:rsidRPr="00266AF8">
        <w:rPr>
          <w:rFonts w:hint="cs"/>
          <w:color w:val="000000" w:themeColor="text1"/>
          <w:sz w:val="27"/>
          <w:rtl/>
        </w:rPr>
        <w:t>و</w:t>
      </w:r>
      <w:r w:rsidRPr="00266AF8">
        <w:rPr>
          <w:rFonts w:hint="cs"/>
          <w:color w:val="000000" w:themeColor="text1"/>
          <w:sz w:val="27"/>
          <w:rtl/>
        </w:rPr>
        <w:t>ْ</w:t>
      </w:r>
      <w:r w:rsidR="00251984" w:rsidRPr="00266AF8">
        <w:rPr>
          <w:rFonts w:hint="cs"/>
          <w:color w:val="000000" w:themeColor="text1"/>
          <w:sz w:val="27"/>
          <w:rtl/>
        </w:rPr>
        <w:t>ن لأمر الله</w:t>
      </w:r>
      <w:r w:rsidR="00251984" w:rsidRPr="00266AF8">
        <w:rPr>
          <w:rFonts w:hint="eastAsia"/>
          <w:color w:val="000000" w:themeColor="text1"/>
          <w:sz w:val="27"/>
          <w:rtl/>
        </w:rPr>
        <w:t>»</w:t>
      </w:r>
      <w:r w:rsidR="00251984" w:rsidRPr="00266AF8">
        <w:rPr>
          <w:rFonts w:cs="Taher" w:hint="cs"/>
          <w:color w:val="000000" w:themeColor="text1"/>
          <w:sz w:val="27"/>
          <w:vertAlign w:val="superscript"/>
          <w:rtl/>
        </w:rPr>
        <w:t>(</w:t>
      </w:r>
      <w:r w:rsidR="00251984" w:rsidRPr="00266AF8">
        <w:rPr>
          <w:rFonts w:cs="Taher"/>
          <w:color w:val="000000" w:themeColor="text1"/>
          <w:sz w:val="27"/>
          <w:vertAlign w:val="superscript"/>
          <w:rtl/>
        </w:rPr>
        <w:endnoteReference w:id="162"/>
      </w:r>
      <w:r w:rsidR="00251984" w:rsidRPr="00266AF8">
        <w:rPr>
          <w:rFonts w:cs="Taher" w:hint="cs"/>
          <w:color w:val="000000" w:themeColor="text1"/>
          <w:sz w:val="27"/>
          <w:vertAlign w:val="superscript"/>
          <w:rtl/>
        </w:rPr>
        <w:t>)</w:t>
      </w:r>
      <w:r w:rsidRPr="00266AF8">
        <w:rPr>
          <w:rFonts w:hint="cs"/>
          <w:color w:val="000000" w:themeColor="text1"/>
          <w:sz w:val="27"/>
          <w:rtl/>
        </w:rPr>
        <w:t>.</w:t>
      </w:r>
    </w:p>
    <w:p w:rsidR="00251984" w:rsidRPr="00266AF8" w:rsidRDefault="007D4629" w:rsidP="000B0AF4">
      <w:pPr>
        <w:rPr>
          <w:color w:val="000000" w:themeColor="text1"/>
          <w:sz w:val="27"/>
          <w:rtl/>
        </w:rPr>
      </w:pPr>
      <w:r w:rsidRPr="00266AF8">
        <w:rPr>
          <w:rFonts w:hint="cs"/>
          <w:color w:val="000000" w:themeColor="text1"/>
          <w:sz w:val="27"/>
          <w:rtl/>
        </w:rPr>
        <w:t>و</w:t>
      </w:r>
      <w:r w:rsidR="00251984" w:rsidRPr="00266AF8">
        <w:rPr>
          <w:rFonts w:hint="cs"/>
          <w:color w:val="000000" w:themeColor="text1"/>
          <w:sz w:val="27"/>
          <w:rtl/>
        </w:rPr>
        <w:t>في حديث آخر عن ال</w:t>
      </w:r>
      <w:r w:rsidRPr="00266AF8">
        <w:rPr>
          <w:rFonts w:hint="cs"/>
          <w:color w:val="000000" w:themeColor="text1"/>
          <w:sz w:val="27"/>
          <w:rtl/>
        </w:rPr>
        <w:t>إ</w:t>
      </w:r>
      <w:r w:rsidR="00251984" w:rsidRPr="00266AF8">
        <w:rPr>
          <w:rFonts w:hint="cs"/>
          <w:color w:val="000000" w:themeColor="text1"/>
          <w:sz w:val="27"/>
          <w:rtl/>
        </w:rPr>
        <w:t>مام الصادق</w:t>
      </w:r>
      <w:r w:rsidR="0008361D" w:rsidRPr="00266AF8">
        <w:rPr>
          <w:rFonts w:cs="Mosawi" w:hint="cs"/>
          <w:color w:val="000000" w:themeColor="text1"/>
          <w:sz w:val="27"/>
          <w:szCs w:val="26"/>
          <w:rtl/>
        </w:rPr>
        <w:t>×</w:t>
      </w:r>
      <w:r w:rsidRPr="00266AF8">
        <w:rPr>
          <w:rFonts w:hint="cs"/>
          <w:color w:val="000000" w:themeColor="text1"/>
          <w:sz w:val="27"/>
          <w:rtl/>
        </w:rPr>
        <w:t>،</w:t>
      </w:r>
      <w:r w:rsidR="00251984" w:rsidRPr="00266AF8">
        <w:rPr>
          <w:rFonts w:hint="cs"/>
          <w:color w:val="000000" w:themeColor="text1"/>
          <w:sz w:val="27"/>
          <w:rtl/>
        </w:rPr>
        <w:t xml:space="preserve"> حيث سئل عن المستضعفين</w:t>
      </w:r>
      <w:r w:rsidRPr="00266AF8">
        <w:rPr>
          <w:rFonts w:hint="cs"/>
          <w:color w:val="000000" w:themeColor="text1"/>
          <w:sz w:val="27"/>
          <w:rtl/>
        </w:rPr>
        <w:t>،</w:t>
      </w:r>
      <w:r w:rsidR="00251984" w:rsidRPr="00266AF8">
        <w:rPr>
          <w:rFonts w:hint="cs"/>
          <w:color w:val="000000" w:themeColor="text1"/>
          <w:sz w:val="27"/>
          <w:rtl/>
        </w:rPr>
        <w:t xml:space="preserve"> فأجاب: </w:t>
      </w:r>
      <w:r w:rsidR="00251984" w:rsidRPr="00266AF8">
        <w:rPr>
          <w:rFonts w:hint="eastAsia"/>
          <w:color w:val="000000" w:themeColor="text1"/>
          <w:sz w:val="27"/>
          <w:rtl/>
        </w:rPr>
        <w:lastRenderedPageBreak/>
        <w:t>«</w:t>
      </w:r>
      <w:r w:rsidR="00251984" w:rsidRPr="00266AF8">
        <w:rPr>
          <w:rFonts w:hint="cs"/>
          <w:color w:val="000000" w:themeColor="text1"/>
          <w:sz w:val="27"/>
          <w:rtl/>
        </w:rPr>
        <w:t>هؤلاء ليسوا ضمن زمرة المؤمنين</w:t>
      </w:r>
      <w:r w:rsidRPr="00266AF8">
        <w:rPr>
          <w:rFonts w:hint="cs"/>
          <w:color w:val="000000" w:themeColor="text1"/>
          <w:sz w:val="27"/>
          <w:rtl/>
        </w:rPr>
        <w:t>،</w:t>
      </w:r>
      <w:r w:rsidR="00251984" w:rsidRPr="00266AF8">
        <w:rPr>
          <w:rFonts w:hint="cs"/>
          <w:color w:val="000000" w:themeColor="text1"/>
          <w:sz w:val="27"/>
          <w:rtl/>
        </w:rPr>
        <w:t xml:space="preserve"> وليسوا من الكافرين</w:t>
      </w:r>
      <w:r w:rsidRPr="00266AF8">
        <w:rPr>
          <w:rFonts w:hint="cs"/>
          <w:color w:val="000000" w:themeColor="text1"/>
          <w:sz w:val="27"/>
          <w:rtl/>
        </w:rPr>
        <w:t>،</w:t>
      </w:r>
      <w:r w:rsidR="00251984" w:rsidRPr="00266AF8">
        <w:rPr>
          <w:rFonts w:hint="cs"/>
          <w:color w:val="000000" w:themeColor="text1"/>
          <w:sz w:val="27"/>
          <w:rtl/>
        </w:rPr>
        <w:t xml:space="preserve"> هم </w:t>
      </w:r>
      <w:r w:rsidR="00251984" w:rsidRPr="00266AF8">
        <w:rPr>
          <w:rFonts w:hint="eastAsia"/>
          <w:color w:val="000000" w:themeColor="text1"/>
          <w:sz w:val="27"/>
          <w:rtl/>
        </w:rPr>
        <w:t>«</w:t>
      </w:r>
      <w:r w:rsidR="00251984" w:rsidRPr="00266AF8">
        <w:rPr>
          <w:rFonts w:hint="cs"/>
          <w:color w:val="000000" w:themeColor="text1"/>
          <w:sz w:val="27"/>
          <w:rtl/>
        </w:rPr>
        <w:t>المرجون لأمر الله</w:t>
      </w:r>
      <w:r w:rsidR="00251984" w:rsidRPr="00266AF8">
        <w:rPr>
          <w:rFonts w:hint="eastAsia"/>
          <w:color w:val="000000" w:themeColor="text1"/>
          <w:sz w:val="27"/>
          <w:rtl/>
        </w:rPr>
        <w:t>»»</w:t>
      </w:r>
      <w:r w:rsidR="00251984" w:rsidRPr="00266AF8">
        <w:rPr>
          <w:rFonts w:cs="Taher" w:hint="cs"/>
          <w:color w:val="000000" w:themeColor="text1"/>
          <w:sz w:val="27"/>
          <w:vertAlign w:val="superscript"/>
          <w:rtl/>
        </w:rPr>
        <w:t>(</w:t>
      </w:r>
      <w:r w:rsidR="00251984" w:rsidRPr="00266AF8">
        <w:rPr>
          <w:rFonts w:cs="Taher"/>
          <w:color w:val="000000" w:themeColor="text1"/>
          <w:sz w:val="27"/>
          <w:vertAlign w:val="superscript"/>
          <w:rtl/>
        </w:rPr>
        <w:endnoteReference w:id="163"/>
      </w:r>
      <w:r w:rsidR="00251984" w:rsidRPr="00266AF8">
        <w:rPr>
          <w:rFonts w:cs="Taher" w:hint="cs"/>
          <w:color w:val="000000" w:themeColor="text1"/>
          <w:sz w:val="27"/>
          <w:vertAlign w:val="superscript"/>
          <w:rtl/>
        </w:rPr>
        <w:t>)</w:t>
      </w:r>
      <w:r w:rsidRPr="00266AF8">
        <w:rPr>
          <w:rFonts w:hint="cs"/>
          <w:color w:val="000000" w:themeColor="text1"/>
          <w:sz w:val="27"/>
          <w:rtl/>
        </w:rPr>
        <w:t>.</w:t>
      </w:r>
    </w:p>
    <w:p w:rsidR="00251984" w:rsidRPr="00266AF8" w:rsidRDefault="00251984" w:rsidP="000B0AF4">
      <w:pPr>
        <w:rPr>
          <w:color w:val="000000" w:themeColor="text1"/>
          <w:sz w:val="27"/>
          <w:rtl/>
        </w:rPr>
      </w:pPr>
      <w:r w:rsidRPr="00266AF8">
        <w:rPr>
          <w:rFonts w:hint="cs"/>
          <w:color w:val="000000" w:themeColor="text1"/>
          <w:sz w:val="27"/>
          <w:rtl/>
        </w:rPr>
        <w:t>ومهما يكن فهؤلاء لا يختص</w:t>
      </w:r>
      <w:r w:rsidR="007D4629" w:rsidRPr="00266AF8">
        <w:rPr>
          <w:rFonts w:hint="cs"/>
          <w:color w:val="000000" w:themeColor="text1"/>
          <w:sz w:val="27"/>
          <w:rtl/>
        </w:rPr>
        <w:t>ّ</w:t>
      </w:r>
      <w:r w:rsidRPr="00266AF8">
        <w:rPr>
          <w:rFonts w:hint="cs"/>
          <w:color w:val="000000" w:themeColor="text1"/>
          <w:sz w:val="27"/>
          <w:rtl/>
        </w:rPr>
        <w:t>ون بغير المسلمين</w:t>
      </w:r>
      <w:r w:rsidR="007D4629" w:rsidRPr="00266AF8">
        <w:rPr>
          <w:rFonts w:hint="cs"/>
          <w:color w:val="000000" w:themeColor="text1"/>
          <w:sz w:val="27"/>
          <w:rtl/>
        </w:rPr>
        <w:t>،</w:t>
      </w:r>
      <w:r w:rsidRPr="00266AF8">
        <w:rPr>
          <w:rFonts w:hint="cs"/>
          <w:color w:val="000000" w:themeColor="text1"/>
          <w:sz w:val="27"/>
          <w:rtl/>
        </w:rPr>
        <w:t xml:space="preserve"> بل قد يكونو</w:t>
      </w:r>
      <w:r w:rsidR="007D4629" w:rsidRPr="00266AF8">
        <w:rPr>
          <w:rFonts w:hint="cs"/>
          <w:color w:val="000000" w:themeColor="text1"/>
          <w:sz w:val="27"/>
          <w:rtl/>
        </w:rPr>
        <w:t>ن</w:t>
      </w:r>
      <w:r w:rsidRPr="00266AF8">
        <w:rPr>
          <w:rFonts w:hint="cs"/>
          <w:color w:val="000000" w:themeColor="text1"/>
          <w:sz w:val="27"/>
          <w:rtl/>
        </w:rPr>
        <w:t xml:space="preserve"> كذلك من المسلمين</w:t>
      </w:r>
      <w:r w:rsidR="007D4629" w:rsidRPr="00266AF8">
        <w:rPr>
          <w:rFonts w:hint="cs"/>
          <w:color w:val="000000" w:themeColor="text1"/>
          <w:sz w:val="27"/>
          <w:rtl/>
        </w:rPr>
        <w:t>.</w:t>
      </w:r>
      <w:r w:rsidRPr="00266AF8">
        <w:rPr>
          <w:rFonts w:hint="cs"/>
          <w:color w:val="000000" w:themeColor="text1"/>
          <w:sz w:val="27"/>
          <w:rtl/>
        </w:rPr>
        <w:t xml:space="preserve"> روى زرارة أن</w:t>
      </w:r>
      <w:r w:rsidR="007D4629" w:rsidRPr="00266AF8">
        <w:rPr>
          <w:rFonts w:hint="cs"/>
          <w:color w:val="000000" w:themeColor="text1"/>
          <w:sz w:val="27"/>
          <w:rtl/>
        </w:rPr>
        <w:t>ّ</w:t>
      </w:r>
      <w:r w:rsidRPr="00266AF8">
        <w:rPr>
          <w:rFonts w:hint="cs"/>
          <w:color w:val="000000" w:themeColor="text1"/>
          <w:sz w:val="27"/>
          <w:rtl/>
        </w:rPr>
        <w:t>ه دخل على ال</w:t>
      </w:r>
      <w:r w:rsidR="007D4629" w:rsidRPr="00266AF8">
        <w:rPr>
          <w:rFonts w:hint="cs"/>
          <w:color w:val="000000" w:themeColor="text1"/>
          <w:sz w:val="27"/>
          <w:rtl/>
        </w:rPr>
        <w:t>إ</w:t>
      </w:r>
      <w:r w:rsidRPr="00266AF8">
        <w:rPr>
          <w:rFonts w:hint="cs"/>
          <w:color w:val="000000" w:themeColor="text1"/>
          <w:sz w:val="27"/>
          <w:rtl/>
        </w:rPr>
        <w:t>مام الباقر</w:t>
      </w:r>
      <w:r w:rsidR="0008361D" w:rsidRPr="00266AF8">
        <w:rPr>
          <w:rFonts w:cs="Mosawi" w:hint="cs"/>
          <w:color w:val="000000" w:themeColor="text1"/>
          <w:sz w:val="27"/>
          <w:szCs w:val="26"/>
          <w:rtl/>
        </w:rPr>
        <w:t>×</w:t>
      </w:r>
      <w:r w:rsidR="007D4629" w:rsidRPr="00266AF8">
        <w:rPr>
          <w:rFonts w:hint="cs"/>
          <w:color w:val="000000" w:themeColor="text1"/>
          <w:sz w:val="27"/>
          <w:rtl/>
        </w:rPr>
        <w:t>،</w:t>
      </w:r>
      <w:r w:rsidRPr="00266AF8">
        <w:rPr>
          <w:rFonts w:hint="cs"/>
          <w:color w:val="000000" w:themeColor="text1"/>
          <w:sz w:val="27"/>
          <w:rtl/>
        </w:rPr>
        <w:t xml:space="preserve"> وقال له: إن</w:t>
      </w:r>
      <w:r w:rsidR="007D4629" w:rsidRPr="00266AF8">
        <w:rPr>
          <w:rFonts w:hint="cs"/>
          <w:color w:val="000000" w:themeColor="text1"/>
          <w:sz w:val="27"/>
          <w:rtl/>
        </w:rPr>
        <w:t>ّ</w:t>
      </w:r>
      <w:r w:rsidRPr="00266AF8">
        <w:rPr>
          <w:rFonts w:hint="cs"/>
          <w:color w:val="000000" w:themeColor="text1"/>
          <w:sz w:val="27"/>
          <w:rtl/>
        </w:rPr>
        <w:t>ا نمد</w:t>
      </w:r>
      <w:r w:rsidR="007D4629" w:rsidRPr="00266AF8">
        <w:rPr>
          <w:rFonts w:hint="cs"/>
          <w:color w:val="000000" w:themeColor="text1"/>
          <w:sz w:val="27"/>
          <w:rtl/>
        </w:rPr>
        <w:t>ّ</w:t>
      </w:r>
      <w:r w:rsidRPr="00266AF8">
        <w:rPr>
          <w:rFonts w:hint="cs"/>
          <w:color w:val="000000" w:themeColor="text1"/>
          <w:sz w:val="27"/>
          <w:rtl/>
        </w:rPr>
        <w:t xml:space="preserve"> المطمار، قال</w:t>
      </w:r>
      <w:r w:rsidR="007D4629" w:rsidRPr="00266AF8">
        <w:rPr>
          <w:rFonts w:hint="cs"/>
          <w:color w:val="000000" w:themeColor="text1"/>
          <w:sz w:val="27"/>
          <w:rtl/>
        </w:rPr>
        <w:t>:</w:t>
      </w:r>
      <w:r w:rsidRPr="00266AF8">
        <w:rPr>
          <w:rFonts w:hint="cs"/>
          <w:color w:val="000000" w:themeColor="text1"/>
          <w:sz w:val="27"/>
          <w:rtl/>
        </w:rPr>
        <w:t xml:space="preserve"> وما المطمار؟ قلت</w:t>
      </w:r>
      <w:r w:rsidR="007D4629" w:rsidRPr="00266AF8">
        <w:rPr>
          <w:rFonts w:hint="cs"/>
          <w:color w:val="000000" w:themeColor="text1"/>
          <w:sz w:val="27"/>
          <w:rtl/>
        </w:rPr>
        <w:t>ُ:</w:t>
      </w:r>
      <w:r w:rsidRPr="00266AF8">
        <w:rPr>
          <w:rFonts w:hint="cs"/>
          <w:color w:val="000000" w:themeColor="text1"/>
          <w:sz w:val="27"/>
          <w:rtl/>
        </w:rPr>
        <w:t xml:space="preserve"> م</w:t>
      </w:r>
      <w:r w:rsidR="007D4629" w:rsidRPr="00266AF8">
        <w:rPr>
          <w:rFonts w:hint="cs"/>
          <w:color w:val="000000" w:themeColor="text1"/>
          <w:sz w:val="27"/>
          <w:rtl/>
        </w:rPr>
        <w:t>َ</w:t>
      </w:r>
      <w:r w:rsidRPr="00266AF8">
        <w:rPr>
          <w:rFonts w:hint="cs"/>
          <w:color w:val="000000" w:themeColor="text1"/>
          <w:sz w:val="27"/>
          <w:rtl/>
        </w:rPr>
        <w:t>ن</w:t>
      </w:r>
      <w:r w:rsidR="007D4629" w:rsidRPr="00266AF8">
        <w:rPr>
          <w:rFonts w:hint="cs"/>
          <w:color w:val="000000" w:themeColor="text1"/>
          <w:sz w:val="27"/>
          <w:rtl/>
        </w:rPr>
        <w:t>ْ</w:t>
      </w:r>
      <w:r w:rsidRPr="00266AF8">
        <w:rPr>
          <w:rFonts w:hint="cs"/>
          <w:color w:val="000000" w:themeColor="text1"/>
          <w:sz w:val="27"/>
          <w:rtl/>
        </w:rPr>
        <w:t xml:space="preserve"> وافقنا من علوي</w:t>
      </w:r>
      <w:r w:rsidR="007D4629" w:rsidRPr="00266AF8">
        <w:rPr>
          <w:rFonts w:hint="cs"/>
          <w:color w:val="000000" w:themeColor="text1"/>
          <w:sz w:val="27"/>
          <w:rtl/>
        </w:rPr>
        <w:t>ّ</w:t>
      </w:r>
      <w:r w:rsidRPr="00266AF8">
        <w:rPr>
          <w:rFonts w:hint="cs"/>
          <w:color w:val="000000" w:themeColor="text1"/>
          <w:sz w:val="27"/>
          <w:rtl/>
        </w:rPr>
        <w:t xml:space="preserve"> أو غيره تول</w:t>
      </w:r>
      <w:r w:rsidR="007D4629" w:rsidRPr="00266AF8">
        <w:rPr>
          <w:rFonts w:hint="cs"/>
          <w:color w:val="000000" w:themeColor="text1"/>
          <w:sz w:val="27"/>
          <w:rtl/>
        </w:rPr>
        <w:t>ّ</w:t>
      </w:r>
      <w:r w:rsidRPr="00266AF8">
        <w:rPr>
          <w:rFonts w:hint="cs"/>
          <w:color w:val="000000" w:themeColor="text1"/>
          <w:sz w:val="27"/>
          <w:rtl/>
        </w:rPr>
        <w:t>يناه</w:t>
      </w:r>
      <w:r w:rsidR="007D4629" w:rsidRPr="00266AF8">
        <w:rPr>
          <w:rFonts w:hint="cs"/>
          <w:color w:val="000000" w:themeColor="text1"/>
          <w:sz w:val="27"/>
          <w:rtl/>
        </w:rPr>
        <w:t>،</w:t>
      </w:r>
      <w:r w:rsidRPr="00266AF8">
        <w:rPr>
          <w:rFonts w:hint="cs"/>
          <w:color w:val="000000" w:themeColor="text1"/>
          <w:sz w:val="27"/>
          <w:rtl/>
        </w:rPr>
        <w:t xml:space="preserve"> وم</w:t>
      </w:r>
      <w:r w:rsidR="007D4629" w:rsidRPr="00266AF8">
        <w:rPr>
          <w:rFonts w:hint="cs"/>
          <w:color w:val="000000" w:themeColor="text1"/>
          <w:sz w:val="27"/>
          <w:rtl/>
        </w:rPr>
        <w:t>َ</w:t>
      </w:r>
      <w:r w:rsidRPr="00266AF8">
        <w:rPr>
          <w:rFonts w:hint="cs"/>
          <w:color w:val="000000" w:themeColor="text1"/>
          <w:sz w:val="27"/>
          <w:rtl/>
        </w:rPr>
        <w:t>ن</w:t>
      </w:r>
      <w:r w:rsidR="007D4629" w:rsidRPr="00266AF8">
        <w:rPr>
          <w:rFonts w:hint="cs"/>
          <w:color w:val="000000" w:themeColor="text1"/>
          <w:sz w:val="27"/>
          <w:rtl/>
        </w:rPr>
        <w:t>ْ</w:t>
      </w:r>
      <w:r w:rsidRPr="00266AF8">
        <w:rPr>
          <w:rFonts w:hint="cs"/>
          <w:color w:val="000000" w:themeColor="text1"/>
          <w:sz w:val="27"/>
          <w:rtl/>
        </w:rPr>
        <w:t xml:space="preserve"> خالفنا تبر</w:t>
      </w:r>
      <w:r w:rsidR="007D4629" w:rsidRPr="00266AF8">
        <w:rPr>
          <w:rFonts w:hint="cs"/>
          <w:color w:val="000000" w:themeColor="text1"/>
          <w:sz w:val="27"/>
          <w:rtl/>
        </w:rPr>
        <w:t>ّأ</w:t>
      </w:r>
      <w:r w:rsidRPr="00266AF8">
        <w:rPr>
          <w:rFonts w:hint="cs"/>
          <w:color w:val="000000" w:themeColor="text1"/>
          <w:sz w:val="27"/>
          <w:rtl/>
        </w:rPr>
        <w:t>نا منه، فقال لي: يا زرارة</w:t>
      </w:r>
      <w:r w:rsidR="007D4629" w:rsidRPr="00266AF8">
        <w:rPr>
          <w:rFonts w:hint="cs"/>
          <w:color w:val="000000" w:themeColor="text1"/>
          <w:sz w:val="27"/>
          <w:rtl/>
        </w:rPr>
        <w:t>،</w:t>
      </w:r>
      <w:r w:rsidRPr="00266AF8">
        <w:rPr>
          <w:rFonts w:hint="cs"/>
          <w:color w:val="000000" w:themeColor="text1"/>
          <w:sz w:val="27"/>
          <w:rtl/>
        </w:rPr>
        <w:t xml:space="preserve"> قول الله أصدق من قولك، فأين الذين قال الله عز</w:t>
      </w:r>
      <w:r w:rsidR="007D4629" w:rsidRPr="00266AF8">
        <w:rPr>
          <w:rFonts w:hint="cs"/>
          <w:color w:val="000000" w:themeColor="text1"/>
          <w:sz w:val="27"/>
          <w:rtl/>
        </w:rPr>
        <w:t>ّ</w:t>
      </w:r>
      <w:r w:rsidRPr="00266AF8">
        <w:rPr>
          <w:rFonts w:hint="cs"/>
          <w:color w:val="000000" w:themeColor="text1"/>
          <w:sz w:val="27"/>
          <w:rtl/>
        </w:rPr>
        <w:t xml:space="preserve"> وجل</w:t>
      </w:r>
      <w:r w:rsidR="007D4629" w:rsidRPr="00266AF8">
        <w:rPr>
          <w:rFonts w:hint="cs"/>
          <w:color w:val="000000" w:themeColor="text1"/>
          <w:sz w:val="27"/>
          <w:rtl/>
        </w:rPr>
        <w:t>ّ</w:t>
      </w:r>
      <w:r w:rsidRPr="00266AF8">
        <w:rPr>
          <w:rFonts w:hint="cs"/>
          <w:color w:val="000000" w:themeColor="text1"/>
          <w:sz w:val="27"/>
          <w:rtl/>
        </w:rPr>
        <w:t xml:space="preserve"> فيهم: </w:t>
      </w:r>
      <w:r w:rsidR="007D4629" w:rsidRPr="00266AF8">
        <w:rPr>
          <w:rFonts w:ascii="Mosawi" w:hAnsi="Mosawi" w:cs="Mosawi"/>
          <w:color w:val="000000" w:themeColor="text1"/>
          <w:sz w:val="24"/>
          <w:szCs w:val="24"/>
          <w:rtl/>
        </w:rPr>
        <w:t>﴿</w:t>
      </w:r>
      <w:r w:rsidR="007D4629" w:rsidRPr="00266AF8">
        <w:rPr>
          <w:b/>
          <w:bCs/>
          <w:color w:val="000000" w:themeColor="text1"/>
          <w:sz w:val="27"/>
          <w:rtl/>
        </w:rPr>
        <w:t>إِلاَّ الْمُسْتَضْعَفِينَ مِنْ الرِّجَالِ وَالنِّسَاءِ وَالْوِلْدَانِ لاَ يَسْتَطِيعُونَ حِيلَةً وَلاَ يَهْتَدُونَ سَبِيلاً</w:t>
      </w:r>
      <w:r w:rsidR="007D4629" w:rsidRPr="00266AF8">
        <w:rPr>
          <w:rFonts w:ascii="Mosawi" w:hAnsi="Mosawi" w:cs="Mosawi"/>
          <w:color w:val="000000" w:themeColor="text1"/>
          <w:sz w:val="24"/>
          <w:szCs w:val="24"/>
          <w:rtl/>
        </w:rPr>
        <w:t>﴾</w:t>
      </w:r>
      <w:r w:rsidR="007D4629" w:rsidRPr="00266AF8">
        <w:rPr>
          <w:rFonts w:ascii="Mosawi" w:hAnsi="Mosawi" w:cs="Mosawi" w:hint="cs"/>
          <w:color w:val="000000" w:themeColor="text1"/>
          <w:sz w:val="24"/>
          <w:szCs w:val="24"/>
          <w:rtl/>
        </w:rPr>
        <w:t>؟</w:t>
      </w:r>
      <w:r w:rsidRPr="00266AF8">
        <w:rPr>
          <w:rFonts w:hint="cs"/>
          <w:color w:val="000000" w:themeColor="text1"/>
          <w:sz w:val="27"/>
          <w:rtl/>
        </w:rPr>
        <w:t xml:space="preserve"> أين المرجون لأمر الله</w:t>
      </w:r>
      <w:r w:rsidR="007D4629" w:rsidRPr="00266AF8">
        <w:rPr>
          <w:rFonts w:hint="cs"/>
          <w:color w:val="000000" w:themeColor="text1"/>
          <w:sz w:val="27"/>
          <w:rtl/>
        </w:rPr>
        <w:t>؟</w:t>
      </w:r>
      <w:r w:rsidRPr="00266AF8">
        <w:rPr>
          <w:rFonts w:hint="cs"/>
          <w:color w:val="000000" w:themeColor="text1"/>
          <w:sz w:val="27"/>
          <w:rtl/>
        </w:rPr>
        <w:t xml:space="preserve"> أين الذين خلطوا عملا</w:t>
      </w:r>
      <w:r w:rsidR="007D4629" w:rsidRPr="00266AF8">
        <w:rPr>
          <w:rFonts w:hint="cs"/>
          <w:color w:val="000000" w:themeColor="text1"/>
          <w:sz w:val="27"/>
          <w:rtl/>
        </w:rPr>
        <w:t>ً</w:t>
      </w:r>
      <w:r w:rsidRPr="00266AF8">
        <w:rPr>
          <w:rFonts w:hint="cs"/>
          <w:color w:val="000000" w:themeColor="text1"/>
          <w:sz w:val="27"/>
          <w:rtl/>
        </w:rPr>
        <w:t xml:space="preserve"> صالحا</w:t>
      </w:r>
      <w:r w:rsidR="007D4629" w:rsidRPr="00266AF8">
        <w:rPr>
          <w:rFonts w:hint="cs"/>
          <w:color w:val="000000" w:themeColor="text1"/>
          <w:sz w:val="27"/>
          <w:rtl/>
        </w:rPr>
        <w:t>ً</w:t>
      </w:r>
      <w:r w:rsidRPr="00266AF8">
        <w:rPr>
          <w:rFonts w:hint="cs"/>
          <w:color w:val="000000" w:themeColor="text1"/>
          <w:sz w:val="27"/>
          <w:rtl/>
        </w:rPr>
        <w:t xml:space="preserve"> وآخر سي</w:t>
      </w:r>
      <w:r w:rsidR="007D4629" w:rsidRPr="00266AF8">
        <w:rPr>
          <w:rFonts w:hint="cs"/>
          <w:color w:val="000000" w:themeColor="text1"/>
          <w:sz w:val="27"/>
          <w:rtl/>
        </w:rPr>
        <w:t>ّ</w:t>
      </w:r>
      <w:r w:rsidRPr="00266AF8">
        <w:rPr>
          <w:rFonts w:hint="cs"/>
          <w:color w:val="000000" w:themeColor="text1"/>
          <w:sz w:val="27"/>
          <w:rtl/>
        </w:rPr>
        <w:t>ئا</w:t>
      </w:r>
      <w:r w:rsidR="007D4629" w:rsidRPr="00266AF8">
        <w:rPr>
          <w:rFonts w:hint="cs"/>
          <w:color w:val="000000" w:themeColor="text1"/>
          <w:sz w:val="27"/>
          <w:rtl/>
        </w:rPr>
        <w:t>ً</w:t>
      </w:r>
      <w:r w:rsidRPr="00266AF8">
        <w:rPr>
          <w:rFonts w:hint="cs"/>
          <w:color w:val="000000" w:themeColor="text1"/>
          <w:sz w:val="27"/>
          <w:rtl/>
        </w:rPr>
        <w:t xml:space="preserve">؟ </w:t>
      </w:r>
      <w:r w:rsidR="007D4629" w:rsidRPr="00266AF8">
        <w:rPr>
          <w:rFonts w:hint="cs"/>
          <w:color w:val="000000" w:themeColor="text1"/>
          <w:sz w:val="27"/>
          <w:rtl/>
        </w:rPr>
        <w:t>أ</w:t>
      </w:r>
      <w:r w:rsidRPr="00266AF8">
        <w:rPr>
          <w:rFonts w:hint="cs"/>
          <w:color w:val="000000" w:themeColor="text1"/>
          <w:sz w:val="27"/>
          <w:rtl/>
        </w:rPr>
        <w:t>ين أصحاب الأعراف</w:t>
      </w:r>
      <w:r w:rsidR="007D4629" w:rsidRPr="00266AF8">
        <w:rPr>
          <w:rFonts w:hint="cs"/>
          <w:color w:val="000000" w:themeColor="text1"/>
          <w:sz w:val="27"/>
          <w:rtl/>
        </w:rPr>
        <w:t xml:space="preserve">؟ </w:t>
      </w:r>
      <w:r w:rsidRPr="00266AF8">
        <w:rPr>
          <w:rFonts w:hint="cs"/>
          <w:color w:val="000000" w:themeColor="text1"/>
          <w:sz w:val="27"/>
          <w:rtl/>
        </w:rPr>
        <w:t>أين المؤل</w:t>
      </w:r>
      <w:r w:rsidR="007D4629" w:rsidRPr="00266AF8">
        <w:rPr>
          <w:rFonts w:hint="cs"/>
          <w:color w:val="000000" w:themeColor="text1"/>
          <w:sz w:val="27"/>
          <w:rtl/>
        </w:rPr>
        <w:t>َّ</w:t>
      </w:r>
      <w:r w:rsidRPr="00266AF8">
        <w:rPr>
          <w:rFonts w:hint="cs"/>
          <w:color w:val="000000" w:themeColor="text1"/>
          <w:sz w:val="27"/>
          <w:rtl/>
        </w:rPr>
        <w:t>فة قلوبهم</w:t>
      </w:r>
      <w:r w:rsidRPr="00266AF8">
        <w:rPr>
          <w:rFonts w:hint="eastAsia"/>
          <w:color w:val="000000" w:themeColor="text1"/>
          <w:sz w:val="27"/>
          <w:rtl/>
        </w:rPr>
        <w:t>»</w:t>
      </w:r>
      <w:r w:rsidR="007D4629" w:rsidRPr="00266AF8">
        <w:rPr>
          <w:rFonts w:hint="cs"/>
          <w:color w:val="000000" w:themeColor="text1"/>
          <w:sz w:val="27"/>
          <w:rtl/>
        </w:rPr>
        <w:t xml:space="preserve">. </w:t>
      </w:r>
      <w:r w:rsidRPr="00266AF8">
        <w:rPr>
          <w:rFonts w:hint="cs"/>
          <w:color w:val="000000" w:themeColor="text1"/>
          <w:sz w:val="27"/>
          <w:rtl/>
        </w:rPr>
        <w:t xml:space="preserve">وزاد حماد في </w:t>
      </w:r>
      <w:r w:rsidR="007D4629" w:rsidRPr="00266AF8">
        <w:rPr>
          <w:rFonts w:hint="cs"/>
          <w:color w:val="000000" w:themeColor="text1"/>
          <w:sz w:val="27"/>
          <w:rtl/>
        </w:rPr>
        <w:t>الحديث قال: فارتفع صوت أبي جعفر</w:t>
      </w:r>
      <w:r w:rsidR="0008361D" w:rsidRPr="00266AF8">
        <w:rPr>
          <w:rFonts w:cs="Mosawi" w:hint="cs"/>
          <w:color w:val="000000" w:themeColor="text1"/>
          <w:sz w:val="27"/>
          <w:szCs w:val="26"/>
          <w:rtl/>
        </w:rPr>
        <w:t>×</w:t>
      </w:r>
      <w:r w:rsidRPr="00266AF8">
        <w:rPr>
          <w:rFonts w:hint="cs"/>
          <w:color w:val="000000" w:themeColor="text1"/>
          <w:sz w:val="27"/>
          <w:rtl/>
        </w:rPr>
        <w:t xml:space="preserve"> وصوتي</w:t>
      </w:r>
      <w:r w:rsidR="007D4629" w:rsidRPr="00266AF8">
        <w:rPr>
          <w:rFonts w:hint="cs"/>
          <w:color w:val="000000" w:themeColor="text1"/>
          <w:sz w:val="27"/>
          <w:rtl/>
        </w:rPr>
        <w:t>،</w:t>
      </w:r>
      <w:r w:rsidRPr="00266AF8">
        <w:rPr>
          <w:rFonts w:hint="cs"/>
          <w:color w:val="000000" w:themeColor="text1"/>
          <w:sz w:val="27"/>
          <w:rtl/>
        </w:rPr>
        <w:t xml:space="preserve"> حت</w:t>
      </w:r>
      <w:r w:rsidR="007D4629" w:rsidRPr="00266AF8">
        <w:rPr>
          <w:rFonts w:hint="cs"/>
          <w:color w:val="000000" w:themeColor="text1"/>
          <w:sz w:val="27"/>
          <w:rtl/>
        </w:rPr>
        <w:t>ّ</w:t>
      </w:r>
      <w:r w:rsidRPr="00266AF8">
        <w:rPr>
          <w:rFonts w:hint="cs"/>
          <w:color w:val="000000" w:themeColor="text1"/>
          <w:sz w:val="27"/>
          <w:rtl/>
        </w:rPr>
        <w:t>ى كان يسمعه م</w:t>
      </w:r>
      <w:r w:rsidR="007D4629" w:rsidRPr="00266AF8">
        <w:rPr>
          <w:rFonts w:hint="cs"/>
          <w:color w:val="000000" w:themeColor="text1"/>
          <w:sz w:val="27"/>
          <w:rtl/>
        </w:rPr>
        <w:t>َ</w:t>
      </w:r>
      <w:r w:rsidRPr="00266AF8">
        <w:rPr>
          <w:rFonts w:hint="cs"/>
          <w:color w:val="000000" w:themeColor="text1"/>
          <w:sz w:val="27"/>
          <w:rtl/>
        </w:rPr>
        <w:t>ن</w:t>
      </w:r>
      <w:r w:rsidR="007D4629" w:rsidRPr="00266AF8">
        <w:rPr>
          <w:rFonts w:hint="cs"/>
          <w:color w:val="000000" w:themeColor="text1"/>
          <w:sz w:val="27"/>
          <w:rtl/>
        </w:rPr>
        <w:t>ْ</w:t>
      </w:r>
      <w:r w:rsidRPr="00266AF8">
        <w:rPr>
          <w:rFonts w:hint="cs"/>
          <w:color w:val="000000" w:themeColor="text1"/>
          <w:sz w:val="27"/>
          <w:rtl/>
        </w:rPr>
        <w:t xml:space="preserve"> على باب الدار</w:t>
      </w:r>
      <w:r w:rsidR="007D4629" w:rsidRPr="00266AF8">
        <w:rPr>
          <w:rFonts w:hint="cs"/>
          <w:color w:val="000000" w:themeColor="text1"/>
          <w:sz w:val="27"/>
          <w:rtl/>
        </w:rPr>
        <w:t>.</w:t>
      </w:r>
      <w:r w:rsidRPr="00266AF8">
        <w:rPr>
          <w:rFonts w:hint="cs"/>
          <w:color w:val="000000" w:themeColor="text1"/>
          <w:sz w:val="27"/>
          <w:rtl/>
        </w:rPr>
        <w:t xml:space="preserve"> </w:t>
      </w:r>
      <w:r w:rsidR="007D4629" w:rsidRPr="00266AF8">
        <w:rPr>
          <w:rFonts w:hint="cs"/>
          <w:color w:val="000000" w:themeColor="text1"/>
          <w:sz w:val="27"/>
          <w:rtl/>
        </w:rPr>
        <w:t>و</w:t>
      </w:r>
      <w:r w:rsidRPr="00266AF8">
        <w:rPr>
          <w:rFonts w:hint="cs"/>
          <w:color w:val="000000" w:themeColor="text1"/>
          <w:sz w:val="27"/>
          <w:rtl/>
        </w:rPr>
        <w:t>زاد فيه جميل بن در</w:t>
      </w:r>
      <w:r w:rsidR="007D4629" w:rsidRPr="00266AF8">
        <w:rPr>
          <w:rFonts w:hint="cs"/>
          <w:color w:val="000000" w:themeColor="text1"/>
          <w:sz w:val="27"/>
          <w:rtl/>
        </w:rPr>
        <w:t>ّ</w:t>
      </w:r>
      <w:r w:rsidRPr="00266AF8">
        <w:rPr>
          <w:rFonts w:hint="cs"/>
          <w:color w:val="000000" w:themeColor="text1"/>
          <w:sz w:val="27"/>
          <w:rtl/>
        </w:rPr>
        <w:t>اج</w:t>
      </w:r>
      <w:r w:rsidR="007D4629" w:rsidRPr="00266AF8">
        <w:rPr>
          <w:rFonts w:hint="cs"/>
          <w:color w:val="000000" w:themeColor="text1"/>
          <w:sz w:val="27"/>
          <w:rtl/>
        </w:rPr>
        <w:t>،</w:t>
      </w:r>
      <w:r w:rsidRPr="00266AF8">
        <w:rPr>
          <w:rFonts w:hint="cs"/>
          <w:color w:val="000000" w:themeColor="text1"/>
          <w:sz w:val="27"/>
          <w:rtl/>
        </w:rPr>
        <w:t xml:space="preserve"> عن زرارة: فلم</w:t>
      </w:r>
      <w:r w:rsidR="007D4629" w:rsidRPr="00266AF8">
        <w:rPr>
          <w:rFonts w:hint="cs"/>
          <w:color w:val="000000" w:themeColor="text1"/>
          <w:sz w:val="27"/>
          <w:rtl/>
        </w:rPr>
        <w:t>ّ</w:t>
      </w:r>
      <w:r w:rsidRPr="00266AF8">
        <w:rPr>
          <w:rFonts w:hint="cs"/>
          <w:color w:val="000000" w:themeColor="text1"/>
          <w:sz w:val="27"/>
          <w:rtl/>
        </w:rPr>
        <w:t>ا كثر الكلام بيني وبينه قال لي: يا زرارة</w:t>
      </w:r>
      <w:r w:rsidR="007D4629" w:rsidRPr="00266AF8">
        <w:rPr>
          <w:rFonts w:hint="cs"/>
          <w:color w:val="000000" w:themeColor="text1"/>
          <w:sz w:val="27"/>
          <w:rtl/>
        </w:rPr>
        <w:t>،</w:t>
      </w:r>
      <w:r w:rsidRPr="00266AF8">
        <w:rPr>
          <w:rFonts w:hint="cs"/>
          <w:color w:val="000000" w:themeColor="text1"/>
          <w:sz w:val="27"/>
          <w:rtl/>
        </w:rPr>
        <w:t xml:space="preserve"> حق</w:t>
      </w:r>
      <w:r w:rsidR="007D4629" w:rsidRPr="00266AF8">
        <w:rPr>
          <w:rFonts w:hint="cs"/>
          <w:color w:val="000000" w:themeColor="text1"/>
          <w:sz w:val="27"/>
          <w:rtl/>
        </w:rPr>
        <w:t>ّ</w:t>
      </w:r>
      <w:r w:rsidRPr="00266AF8">
        <w:rPr>
          <w:rFonts w:hint="cs"/>
          <w:color w:val="000000" w:themeColor="text1"/>
          <w:sz w:val="27"/>
          <w:rtl/>
        </w:rPr>
        <w:t>ا</w:t>
      </w:r>
      <w:r w:rsidR="007D4629" w:rsidRPr="00266AF8">
        <w:rPr>
          <w:rFonts w:hint="cs"/>
          <w:color w:val="000000" w:themeColor="text1"/>
          <w:sz w:val="27"/>
          <w:rtl/>
        </w:rPr>
        <w:t>ً</w:t>
      </w:r>
      <w:r w:rsidRPr="00266AF8">
        <w:rPr>
          <w:rFonts w:hint="cs"/>
          <w:color w:val="000000" w:themeColor="text1"/>
          <w:sz w:val="27"/>
          <w:rtl/>
        </w:rPr>
        <w:t xml:space="preserve"> على </w:t>
      </w:r>
      <w:r w:rsidR="007D4629" w:rsidRPr="00266AF8">
        <w:rPr>
          <w:rFonts w:hint="cs"/>
          <w:color w:val="000000" w:themeColor="text1"/>
          <w:sz w:val="27"/>
          <w:rtl/>
        </w:rPr>
        <w:t>الله أن لا يدخل الض</w:t>
      </w:r>
      <w:r w:rsidRPr="00266AF8">
        <w:rPr>
          <w:rFonts w:hint="cs"/>
          <w:color w:val="000000" w:themeColor="text1"/>
          <w:sz w:val="27"/>
          <w:rtl/>
        </w:rPr>
        <w:t>لاّل الجن</w:t>
      </w:r>
      <w:r w:rsidR="007D4629" w:rsidRPr="00266AF8">
        <w:rPr>
          <w:rFonts w:hint="cs"/>
          <w:color w:val="000000" w:themeColor="text1"/>
          <w:sz w:val="27"/>
          <w:rtl/>
        </w:rPr>
        <w:t>ّ</w:t>
      </w:r>
      <w:r w:rsidRPr="00266AF8">
        <w:rPr>
          <w:rFonts w:hint="cs"/>
          <w:color w:val="000000" w:themeColor="text1"/>
          <w:sz w:val="27"/>
          <w:rtl/>
        </w:rPr>
        <w:t>ة</w:t>
      </w:r>
      <w:r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164"/>
      </w:r>
      <w:r w:rsidRPr="00266AF8">
        <w:rPr>
          <w:rFonts w:cs="Taher" w:hint="cs"/>
          <w:color w:val="000000" w:themeColor="text1"/>
          <w:sz w:val="27"/>
          <w:vertAlign w:val="superscript"/>
          <w:rtl/>
        </w:rPr>
        <w:t>)</w:t>
      </w:r>
      <w:r w:rsidR="007D4629" w:rsidRPr="00266AF8">
        <w:rPr>
          <w:rFonts w:hint="cs"/>
          <w:color w:val="000000" w:themeColor="text1"/>
          <w:sz w:val="27"/>
          <w:rtl/>
        </w:rPr>
        <w:t>.</w:t>
      </w:r>
    </w:p>
    <w:p w:rsidR="00251984" w:rsidRPr="00266AF8" w:rsidRDefault="00251984" w:rsidP="000B0AF4">
      <w:pPr>
        <w:rPr>
          <w:color w:val="000000" w:themeColor="text1"/>
          <w:sz w:val="27"/>
          <w:rtl/>
        </w:rPr>
      </w:pPr>
      <w:r w:rsidRPr="00266AF8">
        <w:rPr>
          <w:rFonts w:hint="cs"/>
          <w:color w:val="000000" w:themeColor="text1"/>
          <w:sz w:val="27"/>
          <w:rtl/>
        </w:rPr>
        <w:t xml:space="preserve"> ووصفوا في بعض الروايات ال</w:t>
      </w:r>
      <w:r w:rsidR="007D4629" w:rsidRPr="00266AF8">
        <w:rPr>
          <w:rFonts w:hint="cs"/>
          <w:color w:val="000000" w:themeColor="text1"/>
          <w:sz w:val="27"/>
          <w:rtl/>
        </w:rPr>
        <w:t>أ</w:t>
      </w:r>
      <w:r w:rsidRPr="00266AF8">
        <w:rPr>
          <w:rFonts w:hint="cs"/>
          <w:color w:val="000000" w:themeColor="text1"/>
          <w:sz w:val="27"/>
          <w:rtl/>
        </w:rPr>
        <w:t>خرى بأن</w:t>
      </w:r>
      <w:r w:rsidR="007D4629" w:rsidRPr="00266AF8">
        <w:rPr>
          <w:rFonts w:hint="cs"/>
          <w:color w:val="000000" w:themeColor="text1"/>
          <w:sz w:val="27"/>
          <w:rtl/>
        </w:rPr>
        <w:t>ّ</w:t>
      </w:r>
      <w:r w:rsidRPr="00266AF8">
        <w:rPr>
          <w:rFonts w:hint="cs"/>
          <w:color w:val="000000" w:themeColor="text1"/>
          <w:sz w:val="27"/>
          <w:rtl/>
        </w:rPr>
        <w:t>هم ليسوا من أهل ال</w:t>
      </w:r>
      <w:r w:rsidR="007D4629" w:rsidRPr="00266AF8">
        <w:rPr>
          <w:rFonts w:hint="cs"/>
          <w:color w:val="000000" w:themeColor="text1"/>
          <w:sz w:val="27"/>
          <w:rtl/>
        </w:rPr>
        <w:t>إ</w:t>
      </w:r>
      <w:r w:rsidRPr="00266AF8">
        <w:rPr>
          <w:rFonts w:hint="cs"/>
          <w:color w:val="000000" w:themeColor="text1"/>
          <w:sz w:val="27"/>
          <w:rtl/>
        </w:rPr>
        <w:t>يمان والتسليم والنجاة</w:t>
      </w:r>
      <w:r w:rsidR="007D4629" w:rsidRPr="00266AF8">
        <w:rPr>
          <w:rFonts w:hint="cs"/>
          <w:color w:val="000000" w:themeColor="text1"/>
          <w:sz w:val="27"/>
          <w:rtl/>
        </w:rPr>
        <w:t>،</w:t>
      </w:r>
      <w:r w:rsidRPr="00266AF8">
        <w:rPr>
          <w:rFonts w:hint="cs"/>
          <w:color w:val="000000" w:themeColor="text1"/>
          <w:sz w:val="27"/>
          <w:rtl/>
        </w:rPr>
        <w:t xml:space="preserve"> كما أنهم ليسوا من أهل ال</w:t>
      </w:r>
      <w:r w:rsidR="007D4629" w:rsidRPr="00266AF8">
        <w:rPr>
          <w:rFonts w:hint="cs"/>
          <w:color w:val="000000" w:themeColor="text1"/>
          <w:sz w:val="27"/>
          <w:rtl/>
        </w:rPr>
        <w:t>إ</w:t>
      </w:r>
      <w:r w:rsidRPr="00266AF8">
        <w:rPr>
          <w:rFonts w:hint="cs"/>
          <w:color w:val="000000" w:themeColor="text1"/>
          <w:sz w:val="27"/>
          <w:rtl/>
        </w:rPr>
        <w:t xml:space="preserve">نكار والهلاك: </w:t>
      </w:r>
      <w:r w:rsidRPr="00266AF8">
        <w:rPr>
          <w:rFonts w:hint="eastAsia"/>
          <w:color w:val="000000" w:themeColor="text1"/>
          <w:sz w:val="27"/>
          <w:rtl/>
        </w:rPr>
        <w:t>«</w:t>
      </w:r>
      <w:r w:rsidRPr="00266AF8">
        <w:rPr>
          <w:rFonts w:hint="cs"/>
          <w:color w:val="000000" w:themeColor="text1"/>
          <w:sz w:val="27"/>
          <w:rtl/>
        </w:rPr>
        <w:t>نحن الذين فرض الله طاعتنا</w:t>
      </w:r>
      <w:r w:rsidR="007D4629" w:rsidRPr="00266AF8">
        <w:rPr>
          <w:rFonts w:hint="cs"/>
          <w:color w:val="000000" w:themeColor="text1"/>
          <w:sz w:val="27"/>
          <w:rtl/>
        </w:rPr>
        <w:t>،</w:t>
      </w:r>
      <w:r w:rsidRPr="00266AF8">
        <w:rPr>
          <w:rFonts w:hint="cs"/>
          <w:color w:val="000000" w:themeColor="text1"/>
          <w:sz w:val="27"/>
          <w:rtl/>
        </w:rPr>
        <w:t xml:space="preserve"> لا يسع الناس إلا</w:t>
      </w:r>
      <w:r w:rsidR="007D4629" w:rsidRPr="00266AF8">
        <w:rPr>
          <w:rFonts w:hint="cs"/>
          <w:color w:val="000000" w:themeColor="text1"/>
          <w:sz w:val="27"/>
          <w:rtl/>
        </w:rPr>
        <w:t>ّ</w:t>
      </w:r>
      <w:r w:rsidRPr="00266AF8">
        <w:rPr>
          <w:rFonts w:hint="cs"/>
          <w:color w:val="000000" w:themeColor="text1"/>
          <w:sz w:val="27"/>
          <w:rtl/>
        </w:rPr>
        <w:t xml:space="preserve"> معرفتنا</w:t>
      </w:r>
      <w:r w:rsidR="007D4629" w:rsidRPr="00266AF8">
        <w:rPr>
          <w:rFonts w:hint="cs"/>
          <w:color w:val="000000" w:themeColor="text1"/>
          <w:sz w:val="27"/>
          <w:rtl/>
        </w:rPr>
        <w:t>،</w:t>
      </w:r>
      <w:r w:rsidRPr="00266AF8">
        <w:rPr>
          <w:rFonts w:hint="cs"/>
          <w:color w:val="000000" w:themeColor="text1"/>
          <w:sz w:val="27"/>
          <w:rtl/>
        </w:rPr>
        <w:t xml:space="preserve"> ولا يعذر الناس بجهالتنا</w:t>
      </w:r>
      <w:r w:rsidR="007D4629" w:rsidRPr="00266AF8">
        <w:rPr>
          <w:rFonts w:hint="cs"/>
          <w:color w:val="000000" w:themeColor="text1"/>
          <w:sz w:val="27"/>
          <w:rtl/>
        </w:rPr>
        <w:t>.</w:t>
      </w:r>
      <w:r w:rsidRPr="00266AF8">
        <w:rPr>
          <w:rFonts w:hint="cs"/>
          <w:color w:val="000000" w:themeColor="text1"/>
          <w:sz w:val="27"/>
          <w:rtl/>
        </w:rPr>
        <w:t xml:space="preserve"> م</w:t>
      </w:r>
      <w:r w:rsidR="007D4629" w:rsidRPr="00266AF8">
        <w:rPr>
          <w:rFonts w:hint="cs"/>
          <w:color w:val="000000" w:themeColor="text1"/>
          <w:sz w:val="27"/>
          <w:rtl/>
        </w:rPr>
        <w:t>َ</w:t>
      </w:r>
      <w:r w:rsidRPr="00266AF8">
        <w:rPr>
          <w:rFonts w:hint="cs"/>
          <w:color w:val="000000" w:themeColor="text1"/>
          <w:sz w:val="27"/>
          <w:rtl/>
        </w:rPr>
        <w:t>ن</w:t>
      </w:r>
      <w:r w:rsidR="007D4629" w:rsidRPr="00266AF8">
        <w:rPr>
          <w:rFonts w:hint="cs"/>
          <w:color w:val="000000" w:themeColor="text1"/>
          <w:sz w:val="27"/>
          <w:rtl/>
        </w:rPr>
        <w:t>ْ</w:t>
      </w:r>
      <w:r w:rsidRPr="00266AF8">
        <w:rPr>
          <w:rFonts w:hint="cs"/>
          <w:color w:val="000000" w:themeColor="text1"/>
          <w:sz w:val="27"/>
          <w:rtl/>
        </w:rPr>
        <w:t xml:space="preserve"> عرفنا كان مؤمنا</w:t>
      </w:r>
      <w:r w:rsidR="007D4629" w:rsidRPr="00266AF8">
        <w:rPr>
          <w:rFonts w:hint="cs"/>
          <w:color w:val="000000" w:themeColor="text1"/>
          <w:sz w:val="27"/>
          <w:rtl/>
        </w:rPr>
        <w:t>ً،</w:t>
      </w:r>
      <w:r w:rsidRPr="00266AF8">
        <w:rPr>
          <w:rFonts w:hint="cs"/>
          <w:color w:val="000000" w:themeColor="text1"/>
          <w:sz w:val="27"/>
          <w:rtl/>
        </w:rPr>
        <w:t xml:space="preserve"> وم</w:t>
      </w:r>
      <w:r w:rsidR="007D4629" w:rsidRPr="00266AF8">
        <w:rPr>
          <w:rFonts w:hint="cs"/>
          <w:color w:val="000000" w:themeColor="text1"/>
          <w:sz w:val="27"/>
          <w:rtl/>
        </w:rPr>
        <w:t>َ</w:t>
      </w:r>
      <w:r w:rsidRPr="00266AF8">
        <w:rPr>
          <w:rFonts w:hint="cs"/>
          <w:color w:val="000000" w:themeColor="text1"/>
          <w:sz w:val="27"/>
          <w:rtl/>
        </w:rPr>
        <w:t>ن</w:t>
      </w:r>
      <w:r w:rsidR="007D4629" w:rsidRPr="00266AF8">
        <w:rPr>
          <w:rFonts w:hint="cs"/>
          <w:color w:val="000000" w:themeColor="text1"/>
          <w:sz w:val="27"/>
          <w:rtl/>
        </w:rPr>
        <w:t>ْ</w:t>
      </w:r>
      <w:r w:rsidRPr="00266AF8">
        <w:rPr>
          <w:rFonts w:hint="cs"/>
          <w:color w:val="000000" w:themeColor="text1"/>
          <w:sz w:val="27"/>
          <w:rtl/>
        </w:rPr>
        <w:t xml:space="preserve"> أنكرنا كان كافرا</w:t>
      </w:r>
      <w:r w:rsidR="007D4629" w:rsidRPr="00266AF8">
        <w:rPr>
          <w:rFonts w:hint="cs"/>
          <w:color w:val="000000" w:themeColor="text1"/>
          <w:sz w:val="27"/>
          <w:rtl/>
        </w:rPr>
        <w:t>ً،</w:t>
      </w:r>
      <w:r w:rsidRPr="00266AF8">
        <w:rPr>
          <w:rFonts w:hint="cs"/>
          <w:color w:val="000000" w:themeColor="text1"/>
          <w:sz w:val="27"/>
          <w:rtl/>
        </w:rPr>
        <w:t xml:space="preserve"> وم</w:t>
      </w:r>
      <w:r w:rsidR="007D4629" w:rsidRPr="00266AF8">
        <w:rPr>
          <w:rFonts w:hint="cs"/>
          <w:color w:val="000000" w:themeColor="text1"/>
          <w:sz w:val="27"/>
          <w:rtl/>
        </w:rPr>
        <w:t>َ</w:t>
      </w:r>
      <w:r w:rsidRPr="00266AF8">
        <w:rPr>
          <w:rFonts w:hint="cs"/>
          <w:color w:val="000000" w:themeColor="text1"/>
          <w:sz w:val="27"/>
          <w:rtl/>
        </w:rPr>
        <w:t>ن</w:t>
      </w:r>
      <w:r w:rsidR="007D4629" w:rsidRPr="00266AF8">
        <w:rPr>
          <w:rFonts w:hint="cs"/>
          <w:color w:val="000000" w:themeColor="text1"/>
          <w:sz w:val="27"/>
          <w:rtl/>
        </w:rPr>
        <w:t>ْ</w:t>
      </w:r>
      <w:r w:rsidRPr="00266AF8">
        <w:rPr>
          <w:rFonts w:hint="cs"/>
          <w:color w:val="000000" w:themeColor="text1"/>
          <w:sz w:val="27"/>
          <w:rtl/>
        </w:rPr>
        <w:t xml:space="preserve"> لم يعرفنا ولم ينكرنا كان ضالا</w:t>
      </w:r>
      <w:r w:rsidR="007D4629" w:rsidRPr="00266AF8">
        <w:rPr>
          <w:rFonts w:hint="cs"/>
          <w:color w:val="000000" w:themeColor="text1"/>
          <w:sz w:val="27"/>
          <w:rtl/>
        </w:rPr>
        <w:t>ًّ</w:t>
      </w:r>
      <w:r w:rsidRPr="00266AF8">
        <w:rPr>
          <w:rFonts w:hint="cs"/>
          <w:color w:val="000000" w:themeColor="text1"/>
          <w:sz w:val="27"/>
          <w:rtl/>
        </w:rPr>
        <w:t xml:space="preserve"> حت</w:t>
      </w:r>
      <w:r w:rsidR="007D4629" w:rsidRPr="00266AF8">
        <w:rPr>
          <w:rFonts w:hint="cs"/>
          <w:color w:val="000000" w:themeColor="text1"/>
          <w:sz w:val="27"/>
          <w:rtl/>
        </w:rPr>
        <w:t>ّ</w:t>
      </w:r>
      <w:r w:rsidRPr="00266AF8">
        <w:rPr>
          <w:rFonts w:hint="cs"/>
          <w:color w:val="000000" w:themeColor="text1"/>
          <w:sz w:val="27"/>
          <w:rtl/>
        </w:rPr>
        <w:t>ى يرجع</w:t>
      </w:r>
      <w:r w:rsidR="00987666" w:rsidRPr="00266AF8">
        <w:rPr>
          <w:rFonts w:hint="cs"/>
          <w:color w:val="000000" w:themeColor="text1"/>
          <w:sz w:val="27"/>
          <w:rtl/>
        </w:rPr>
        <w:t xml:space="preserve"> إلى </w:t>
      </w:r>
      <w:r w:rsidRPr="00266AF8">
        <w:rPr>
          <w:rFonts w:hint="cs"/>
          <w:color w:val="000000" w:themeColor="text1"/>
          <w:sz w:val="27"/>
          <w:rtl/>
        </w:rPr>
        <w:t>الهدى الذي افترضه الله عليه من طاعتنا الواجبة</w:t>
      </w:r>
      <w:r w:rsidR="007D4629" w:rsidRPr="00266AF8">
        <w:rPr>
          <w:rFonts w:hint="cs"/>
          <w:color w:val="000000" w:themeColor="text1"/>
          <w:sz w:val="27"/>
          <w:rtl/>
        </w:rPr>
        <w:t>،</w:t>
      </w:r>
      <w:r w:rsidRPr="00266AF8">
        <w:rPr>
          <w:rFonts w:hint="cs"/>
          <w:color w:val="000000" w:themeColor="text1"/>
          <w:sz w:val="27"/>
          <w:rtl/>
        </w:rPr>
        <w:t xml:space="preserve"> فإن يم</w:t>
      </w:r>
      <w:r w:rsidR="007D4629" w:rsidRPr="00266AF8">
        <w:rPr>
          <w:rFonts w:hint="cs"/>
          <w:color w:val="000000" w:themeColor="text1"/>
          <w:sz w:val="27"/>
          <w:rtl/>
        </w:rPr>
        <w:t>ُ</w:t>
      </w:r>
      <w:r w:rsidRPr="00266AF8">
        <w:rPr>
          <w:rFonts w:hint="cs"/>
          <w:color w:val="000000" w:themeColor="text1"/>
          <w:sz w:val="27"/>
          <w:rtl/>
        </w:rPr>
        <w:t>ت</w:t>
      </w:r>
      <w:r w:rsidR="007D4629" w:rsidRPr="00266AF8">
        <w:rPr>
          <w:rFonts w:hint="cs"/>
          <w:color w:val="000000" w:themeColor="text1"/>
          <w:sz w:val="27"/>
          <w:rtl/>
        </w:rPr>
        <w:t>ْ</w:t>
      </w:r>
      <w:r w:rsidRPr="00266AF8">
        <w:rPr>
          <w:rFonts w:hint="cs"/>
          <w:color w:val="000000" w:themeColor="text1"/>
          <w:sz w:val="27"/>
          <w:rtl/>
        </w:rPr>
        <w:t xml:space="preserve"> على ضلالته يفعل به الله ما يشاء</w:t>
      </w:r>
      <w:r w:rsidR="007D4629" w:rsidRPr="00266AF8">
        <w:rPr>
          <w:rFonts w:hint="cs"/>
          <w:color w:val="000000" w:themeColor="text1"/>
          <w:sz w:val="27"/>
          <w:rtl/>
        </w:rPr>
        <w:t xml:space="preserve">، </w:t>
      </w:r>
      <w:r w:rsidRPr="00266AF8">
        <w:rPr>
          <w:rFonts w:hint="cs"/>
          <w:color w:val="000000" w:themeColor="text1"/>
          <w:sz w:val="27"/>
          <w:rtl/>
        </w:rPr>
        <w:t>(وهم المرجون لأمر الله)</w:t>
      </w:r>
      <w:r w:rsidR="007D4629" w:rsidRPr="00266AF8">
        <w:rPr>
          <w:rFonts w:hint="eastAsia"/>
          <w:color w:val="000000" w:themeColor="text1"/>
          <w:sz w:val="27"/>
          <w:rtl/>
        </w:rPr>
        <w:t>»</w:t>
      </w:r>
      <w:r w:rsidR="007D4629" w:rsidRPr="00266AF8">
        <w:rPr>
          <w:rFonts w:hint="cs"/>
          <w:color w:val="000000" w:themeColor="text1"/>
          <w:sz w:val="27"/>
          <w:rtl/>
        </w:rPr>
        <w:t>.</w:t>
      </w:r>
      <w:r w:rsidRPr="00266AF8">
        <w:rPr>
          <w:rFonts w:hint="cs"/>
          <w:color w:val="000000" w:themeColor="text1"/>
          <w:sz w:val="27"/>
          <w:rtl/>
        </w:rPr>
        <w:t xml:space="preserve"> </w:t>
      </w:r>
    </w:p>
    <w:p w:rsidR="00251984" w:rsidRPr="00266AF8" w:rsidRDefault="00251984" w:rsidP="000B0AF4">
      <w:pPr>
        <w:rPr>
          <w:color w:val="000000" w:themeColor="text1"/>
          <w:sz w:val="27"/>
          <w:rtl/>
        </w:rPr>
      </w:pPr>
      <w:r w:rsidRPr="00266AF8">
        <w:rPr>
          <w:rFonts w:hint="cs"/>
          <w:color w:val="000000" w:themeColor="text1"/>
          <w:sz w:val="27"/>
          <w:rtl/>
        </w:rPr>
        <w:t>وجاء في بعض الروايات أن من المستضعفين م</w:t>
      </w:r>
      <w:r w:rsidR="007D4629" w:rsidRPr="00266AF8">
        <w:rPr>
          <w:rFonts w:hint="cs"/>
          <w:color w:val="000000" w:themeColor="text1"/>
          <w:sz w:val="27"/>
          <w:rtl/>
        </w:rPr>
        <w:t>َ</w:t>
      </w:r>
      <w:r w:rsidRPr="00266AF8">
        <w:rPr>
          <w:rFonts w:hint="cs"/>
          <w:color w:val="000000" w:themeColor="text1"/>
          <w:sz w:val="27"/>
          <w:rtl/>
        </w:rPr>
        <w:t>ن</w:t>
      </w:r>
      <w:r w:rsidR="007D4629" w:rsidRPr="00266AF8">
        <w:rPr>
          <w:rFonts w:hint="cs"/>
          <w:color w:val="000000" w:themeColor="text1"/>
          <w:sz w:val="27"/>
          <w:rtl/>
        </w:rPr>
        <w:t>ْ</w:t>
      </w:r>
      <w:r w:rsidRPr="00266AF8">
        <w:rPr>
          <w:rFonts w:hint="cs"/>
          <w:color w:val="000000" w:themeColor="text1"/>
          <w:sz w:val="27"/>
          <w:rtl/>
        </w:rPr>
        <w:t xml:space="preserve"> يكون من أهل الصلاة والصيام</w:t>
      </w:r>
      <w:r w:rsidR="007D4629" w:rsidRPr="00266AF8">
        <w:rPr>
          <w:rFonts w:hint="cs"/>
          <w:color w:val="000000" w:themeColor="text1"/>
          <w:sz w:val="27"/>
          <w:rtl/>
        </w:rPr>
        <w:t>،</w:t>
      </w:r>
      <w:r w:rsidRPr="00266AF8">
        <w:rPr>
          <w:rFonts w:hint="cs"/>
          <w:color w:val="000000" w:themeColor="text1"/>
          <w:sz w:val="27"/>
          <w:rtl/>
        </w:rPr>
        <w:t xml:space="preserve"> كما يكون من المتق</w:t>
      </w:r>
      <w:r w:rsidR="007D4629" w:rsidRPr="00266AF8">
        <w:rPr>
          <w:rFonts w:hint="cs"/>
          <w:color w:val="000000" w:themeColor="text1"/>
          <w:sz w:val="27"/>
          <w:rtl/>
        </w:rPr>
        <w:t>ّ</w:t>
      </w:r>
      <w:r w:rsidRPr="00266AF8">
        <w:rPr>
          <w:rFonts w:hint="cs"/>
          <w:color w:val="000000" w:themeColor="text1"/>
          <w:sz w:val="27"/>
          <w:rtl/>
        </w:rPr>
        <w:t>ين</w:t>
      </w:r>
      <w:r w:rsidR="007D4629" w:rsidRPr="00266AF8">
        <w:rPr>
          <w:rFonts w:hint="cs"/>
          <w:color w:val="000000" w:themeColor="text1"/>
          <w:sz w:val="27"/>
          <w:rtl/>
        </w:rPr>
        <w:t xml:space="preserve"> أيضاً</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165"/>
      </w:r>
      <w:r w:rsidRPr="00266AF8">
        <w:rPr>
          <w:rFonts w:cs="Taher" w:hint="cs"/>
          <w:color w:val="000000" w:themeColor="text1"/>
          <w:sz w:val="27"/>
          <w:vertAlign w:val="superscript"/>
          <w:rtl/>
        </w:rPr>
        <w:t>)</w:t>
      </w:r>
      <w:r w:rsidR="007D4629" w:rsidRPr="00266AF8">
        <w:rPr>
          <w:rFonts w:hint="cs"/>
          <w:color w:val="000000" w:themeColor="text1"/>
          <w:sz w:val="27"/>
          <w:rtl/>
        </w:rPr>
        <w:t>.</w:t>
      </w:r>
    </w:p>
    <w:p w:rsidR="00E66183" w:rsidRPr="00266AF8" w:rsidRDefault="00251984" w:rsidP="000B0AF4">
      <w:pPr>
        <w:rPr>
          <w:color w:val="000000" w:themeColor="text1"/>
          <w:sz w:val="27"/>
          <w:rtl/>
        </w:rPr>
      </w:pPr>
      <w:r w:rsidRPr="00266AF8">
        <w:rPr>
          <w:rFonts w:hint="cs"/>
          <w:color w:val="000000" w:themeColor="text1"/>
          <w:sz w:val="27"/>
          <w:rtl/>
        </w:rPr>
        <w:t>ونعتقد أن</w:t>
      </w:r>
      <w:r w:rsidR="007D4629" w:rsidRPr="00266AF8">
        <w:rPr>
          <w:rFonts w:hint="cs"/>
          <w:color w:val="000000" w:themeColor="text1"/>
          <w:sz w:val="27"/>
          <w:rtl/>
        </w:rPr>
        <w:t>ّ</w:t>
      </w:r>
      <w:r w:rsidRPr="00266AF8">
        <w:rPr>
          <w:rFonts w:hint="cs"/>
          <w:color w:val="000000" w:themeColor="text1"/>
          <w:sz w:val="27"/>
          <w:rtl/>
        </w:rPr>
        <w:t xml:space="preserve"> الملاك في تعيين الاستضعاف يكمن في عدم استقلال الفكر</w:t>
      </w:r>
      <w:r w:rsidR="00E66183" w:rsidRPr="00266AF8">
        <w:rPr>
          <w:rFonts w:hint="cs"/>
          <w:color w:val="000000" w:themeColor="text1"/>
          <w:sz w:val="27"/>
          <w:rtl/>
        </w:rPr>
        <w:t>،</w:t>
      </w:r>
      <w:r w:rsidRPr="00266AF8">
        <w:rPr>
          <w:rFonts w:hint="cs"/>
          <w:color w:val="000000" w:themeColor="text1"/>
          <w:sz w:val="27"/>
          <w:rtl/>
        </w:rPr>
        <w:t xml:space="preserve"> وعدم القدرة على تشخيص الحقيقة من غيرها</w:t>
      </w:r>
      <w:r w:rsidR="00E66183" w:rsidRPr="00266AF8">
        <w:rPr>
          <w:rFonts w:hint="cs"/>
          <w:color w:val="000000" w:themeColor="text1"/>
          <w:sz w:val="27"/>
          <w:rtl/>
        </w:rPr>
        <w:t>.</w:t>
      </w:r>
      <w:r w:rsidRPr="00266AF8">
        <w:rPr>
          <w:rFonts w:hint="cs"/>
          <w:color w:val="000000" w:themeColor="text1"/>
          <w:sz w:val="27"/>
          <w:rtl/>
        </w:rPr>
        <w:t xml:space="preserve"> وفقدان هذه القدرة لا تتعل</w:t>
      </w:r>
      <w:r w:rsidR="00E66183" w:rsidRPr="00266AF8">
        <w:rPr>
          <w:rFonts w:hint="cs"/>
          <w:color w:val="000000" w:themeColor="text1"/>
          <w:sz w:val="27"/>
          <w:rtl/>
        </w:rPr>
        <w:t>َّ</w:t>
      </w:r>
      <w:r w:rsidRPr="00266AF8">
        <w:rPr>
          <w:rFonts w:hint="cs"/>
          <w:color w:val="000000" w:themeColor="text1"/>
          <w:sz w:val="27"/>
          <w:rtl/>
        </w:rPr>
        <w:t xml:space="preserve">ق بنفس الشخص بشكل </w:t>
      </w:r>
      <w:r w:rsidR="00E66183" w:rsidRPr="00266AF8">
        <w:rPr>
          <w:rFonts w:hint="cs"/>
          <w:color w:val="000000" w:themeColor="text1"/>
          <w:sz w:val="27"/>
          <w:rtl/>
        </w:rPr>
        <w:t>مباشر.</w:t>
      </w:r>
    </w:p>
    <w:p w:rsidR="00E66183" w:rsidRPr="00266AF8" w:rsidRDefault="00E66183" w:rsidP="000B0AF4">
      <w:pPr>
        <w:rPr>
          <w:color w:val="000000" w:themeColor="text1"/>
          <w:sz w:val="27"/>
          <w:rtl/>
        </w:rPr>
      </w:pPr>
      <w:r w:rsidRPr="00266AF8">
        <w:rPr>
          <w:rFonts w:hint="cs"/>
          <w:color w:val="000000" w:themeColor="text1"/>
          <w:sz w:val="27"/>
          <w:rtl/>
        </w:rPr>
        <w:t>و</w:t>
      </w:r>
      <w:r w:rsidR="00251984" w:rsidRPr="00266AF8">
        <w:rPr>
          <w:rFonts w:hint="cs"/>
          <w:color w:val="000000" w:themeColor="text1"/>
          <w:sz w:val="27"/>
          <w:rtl/>
        </w:rPr>
        <w:t>نستند في هذا</w:t>
      </w:r>
      <w:r w:rsidR="00987666" w:rsidRPr="00266AF8">
        <w:rPr>
          <w:rFonts w:hint="cs"/>
          <w:color w:val="000000" w:themeColor="text1"/>
          <w:sz w:val="27"/>
          <w:rtl/>
        </w:rPr>
        <w:t xml:space="preserve"> إلى </w:t>
      </w:r>
      <w:r w:rsidR="00251984" w:rsidRPr="00266AF8">
        <w:rPr>
          <w:rFonts w:hint="cs"/>
          <w:color w:val="000000" w:themeColor="text1"/>
          <w:sz w:val="27"/>
          <w:rtl/>
        </w:rPr>
        <w:t>بعض الروايات الواردة في الموضوع</w:t>
      </w:r>
      <w:r w:rsidRPr="00266AF8">
        <w:rPr>
          <w:rFonts w:hint="cs"/>
          <w:color w:val="000000" w:themeColor="text1"/>
          <w:sz w:val="27"/>
          <w:rtl/>
        </w:rPr>
        <w:t>،</w:t>
      </w:r>
      <w:r w:rsidR="00251984" w:rsidRPr="00266AF8">
        <w:rPr>
          <w:rFonts w:hint="cs"/>
          <w:color w:val="000000" w:themeColor="text1"/>
          <w:sz w:val="27"/>
          <w:rtl/>
        </w:rPr>
        <w:t xml:space="preserve"> والتي تبين بشكل</w:t>
      </w:r>
      <w:r w:rsidRPr="00266AF8">
        <w:rPr>
          <w:rFonts w:hint="cs"/>
          <w:color w:val="000000" w:themeColor="text1"/>
          <w:sz w:val="27"/>
          <w:rtl/>
        </w:rPr>
        <w:t>ٍ</w:t>
      </w:r>
      <w:r w:rsidR="00251984" w:rsidRPr="00266AF8">
        <w:rPr>
          <w:rFonts w:hint="cs"/>
          <w:color w:val="000000" w:themeColor="text1"/>
          <w:sz w:val="27"/>
          <w:rtl/>
        </w:rPr>
        <w:t xml:space="preserve"> صريح مراتب الكفر وال</w:t>
      </w:r>
      <w:r w:rsidRPr="00266AF8">
        <w:rPr>
          <w:rFonts w:hint="cs"/>
          <w:color w:val="000000" w:themeColor="text1"/>
          <w:sz w:val="27"/>
          <w:rtl/>
        </w:rPr>
        <w:t>إ</w:t>
      </w:r>
      <w:r w:rsidR="00251984" w:rsidRPr="00266AF8">
        <w:rPr>
          <w:rFonts w:hint="cs"/>
          <w:color w:val="000000" w:themeColor="text1"/>
          <w:sz w:val="27"/>
          <w:rtl/>
        </w:rPr>
        <w:t>يمان والضلال</w:t>
      </w:r>
      <w:r w:rsidRPr="00266AF8">
        <w:rPr>
          <w:rFonts w:hint="cs"/>
          <w:color w:val="000000" w:themeColor="text1"/>
          <w:sz w:val="27"/>
          <w:rtl/>
        </w:rPr>
        <w:t xml:space="preserve">. </w:t>
      </w:r>
      <w:r w:rsidR="00251984" w:rsidRPr="00266AF8">
        <w:rPr>
          <w:rFonts w:hint="cs"/>
          <w:color w:val="000000" w:themeColor="text1"/>
          <w:sz w:val="27"/>
          <w:rtl/>
        </w:rPr>
        <w:t>وهي روايات كثيرة</w:t>
      </w:r>
      <w:r w:rsidR="00251984" w:rsidRPr="00266AF8">
        <w:rPr>
          <w:rFonts w:cs="Taher" w:hint="cs"/>
          <w:color w:val="000000" w:themeColor="text1"/>
          <w:sz w:val="27"/>
          <w:vertAlign w:val="superscript"/>
          <w:rtl/>
        </w:rPr>
        <w:t>(</w:t>
      </w:r>
      <w:r w:rsidR="00251984" w:rsidRPr="00266AF8">
        <w:rPr>
          <w:rFonts w:cs="Taher"/>
          <w:color w:val="000000" w:themeColor="text1"/>
          <w:sz w:val="27"/>
          <w:vertAlign w:val="superscript"/>
          <w:rtl/>
        </w:rPr>
        <w:endnoteReference w:id="166"/>
      </w:r>
      <w:r w:rsidR="00251984" w:rsidRPr="00266AF8">
        <w:rPr>
          <w:rFonts w:cs="Taher" w:hint="cs"/>
          <w:color w:val="000000" w:themeColor="text1"/>
          <w:sz w:val="27"/>
          <w:vertAlign w:val="superscript"/>
          <w:rtl/>
        </w:rPr>
        <w:t>)</w:t>
      </w:r>
      <w:r w:rsidRPr="00266AF8">
        <w:rPr>
          <w:rFonts w:hint="cs"/>
          <w:color w:val="000000" w:themeColor="text1"/>
          <w:sz w:val="27"/>
          <w:rtl/>
        </w:rPr>
        <w:t>.</w:t>
      </w:r>
      <w:r w:rsidR="00251984" w:rsidRPr="00266AF8">
        <w:rPr>
          <w:rFonts w:hint="cs"/>
          <w:color w:val="000000" w:themeColor="text1"/>
          <w:sz w:val="27"/>
          <w:rtl/>
        </w:rPr>
        <w:t xml:space="preserve"> والظاهر أن تشخيص الاختلاف والتمييز بين الحق</w:t>
      </w:r>
      <w:r w:rsidRPr="00266AF8">
        <w:rPr>
          <w:rFonts w:hint="cs"/>
          <w:color w:val="000000" w:themeColor="text1"/>
          <w:sz w:val="27"/>
          <w:rtl/>
        </w:rPr>
        <w:t>ّ</w:t>
      </w:r>
      <w:r w:rsidR="00251984" w:rsidRPr="00266AF8">
        <w:rPr>
          <w:rFonts w:hint="cs"/>
          <w:color w:val="000000" w:themeColor="text1"/>
          <w:sz w:val="27"/>
          <w:rtl/>
        </w:rPr>
        <w:t xml:space="preserve"> والباطل غير ميس</w:t>
      </w:r>
      <w:r w:rsidRPr="00266AF8">
        <w:rPr>
          <w:rFonts w:hint="cs"/>
          <w:color w:val="000000" w:themeColor="text1"/>
          <w:sz w:val="27"/>
          <w:rtl/>
        </w:rPr>
        <w:t>َّ</w:t>
      </w:r>
      <w:r w:rsidR="00251984" w:rsidRPr="00266AF8">
        <w:rPr>
          <w:rFonts w:hint="cs"/>
          <w:color w:val="000000" w:themeColor="text1"/>
          <w:sz w:val="27"/>
          <w:rtl/>
        </w:rPr>
        <w:t>ر للكل</w:t>
      </w:r>
      <w:r w:rsidRPr="00266AF8">
        <w:rPr>
          <w:rFonts w:hint="cs"/>
          <w:color w:val="000000" w:themeColor="text1"/>
          <w:sz w:val="27"/>
          <w:rtl/>
        </w:rPr>
        <w:t>ّ.</w:t>
      </w:r>
    </w:p>
    <w:p w:rsidR="00E66183" w:rsidRPr="00266AF8" w:rsidRDefault="00251984" w:rsidP="000B0AF4">
      <w:pPr>
        <w:rPr>
          <w:color w:val="000000" w:themeColor="text1"/>
          <w:sz w:val="27"/>
          <w:rtl/>
        </w:rPr>
      </w:pPr>
      <w:r w:rsidRPr="00266AF8">
        <w:rPr>
          <w:rFonts w:hint="cs"/>
          <w:color w:val="000000" w:themeColor="text1"/>
          <w:sz w:val="27"/>
          <w:rtl/>
        </w:rPr>
        <w:t>جاء في نهج البلاغة</w:t>
      </w:r>
      <w:r w:rsidR="00E66183" w:rsidRPr="00266AF8">
        <w:rPr>
          <w:rFonts w:hint="cs"/>
          <w:color w:val="000000" w:themeColor="text1"/>
          <w:sz w:val="27"/>
          <w:rtl/>
        </w:rPr>
        <w:t>،</w:t>
      </w:r>
      <w:r w:rsidRPr="00266AF8">
        <w:rPr>
          <w:rFonts w:hint="cs"/>
          <w:color w:val="000000" w:themeColor="text1"/>
          <w:sz w:val="27"/>
          <w:rtl/>
        </w:rPr>
        <w:t xml:space="preserve"> في تفسير معنى </w:t>
      </w:r>
      <w:r w:rsidRPr="00266AF8">
        <w:rPr>
          <w:rFonts w:hint="eastAsia"/>
          <w:color w:val="000000" w:themeColor="text1"/>
          <w:sz w:val="27"/>
          <w:rtl/>
        </w:rPr>
        <w:t>«</w:t>
      </w:r>
      <w:r w:rsidRPr="00266AF8">
        <w:rPr>
          <w:rFonts w:hint="cs"/>
          <w:color w:val="000000" w:themeColor="text1"/>
          <w:sz w:val="27"/>
          <w:rtl/>
        </w:rPr>
        <w:t>الاستضعاف</w:t>
      </w:r>
      <w:r w:rsidR="00E66183" w:rsidRPr="00266AF8">
        <w:rPr>
          <w:rFonts w:hint="eastAsia"/>
          <w:color w:val="000000" w:themeColor="text1"/>
          <w:sz w:val="27"/>
          <w:rtl/>
        </w:rPr>
        <w:t>»</w:t>
      </w:r>
      <w:r w:rsidR="00E66183" w:rsidRPr="00266AF8">
        <w:rPr>
          <w:rFonts w:hint="cs"/>
          <w:color w:val="000000" w:themeColor="text1"/>
          <w:sz w:val="27"/>
          <w:rtl/>
        </w:rPr>
        <w:t>،</w:t>
      </w:r>
      <w:r w:rsidRPr="00266AF8">
        <w:rPr>
          <w:rFonts w:hint="cs"/>
          <w:color w:val="000000" w:themeColor="text1"/>
          <w:sz w:val="27"/>
          <w:rtl/>
        </w:rPr>
        <w:t xml:space="preserve"> أن</w:t>
      </w:r>
      <w:r w:rsidR="00E66183" w:rsidRPr="00266AF8">
        <w:rPr>
          <w:rFonts w:hint="cs"/>
          <w:color w:val="000000" w:themeColor="text1"/>
          <w:sz w:val="27"/>
          <w:rtl/>
        </w:rPr>
        <w:t>ّ</w:t>
      </w:r>
      <w:r w:rsidRPr="00266AF8">
        <w:rPr>
          <w:rFonts w:hint="cs"/>
          <w:color w:val="000000" w:themeColor="text1"/>
          <w:sz w:val="27"/>
          <w:rtl/>
        </w:rPr>
        <w:t xml:space="preserve"> م</w:t>
      </w:r>
      <w:r w:rsidR="00E66183" w:rsidRPr="00266AF8">
        <w:rPr>
          <w:rFonts w:hint="cs"/>
          <w:color w:val="000000" w:themeColor="text1"/>
          <w:sz w:val="27"/>
          <w:rtl/>
        </w:rPr>
        <w:t>َ</w:t>
      </w:r>
      <w:r w:rsidRPr="00266AF8">
        <w:rPr>
          <w:rFonts w:hint="cs"/>
          <w:color w:val="000000" w:themeColor="text1"/>
          <w:sz w:val="27"/>
          <w:rtl/>
        </w:rPr>
        <w:t>ن</w:t>
      </w:r>
      <w:r w:rsidR="00E66183" w:rsidRPr="00266AF8">
        <w:rPr>
          <w:rFonts w:hint="cs"/>
          <w:color w:val="000000" w:themeColor="text1"/>
          <w:sz w:val="27"/>
          <w:rtl/>
        </w:rPr>
        <w:t>ْ</w:t>
      </w:r>
      <w:r w:rsidRPr="00266AF8">
        <w:rPr>
          <w:rFonts w:hint="cs"/>
          <w:color w:val="000000" w:themeColor="text1"/>
          <w:sz w:val="27"/>
          <w:rtl/>
        </w:rPr>
        <w:t xml:space="preserve"> قامت له الحج</w:t>
      </w:r>
      <w:r w:rsidR="00E66183" w:rsidRPr="00266AF8">
        <w:rPr>
          <w:rFonts w:hint="cs"/>
          <w:color w:val="000000" w:themeColor="text1"/>
          <w:sz w:val="27"/>
          <w:rtl/>
        </w:rPr>
        <w:t>ّ</w:t>
      </w:r>
      <w:r w:rsidRPr="00266AF8">
        <w:rPr>
          <w:rFonts w:hint="cs"/>
          <w:color w:val="000000" w:themeColor="text1"/>
          <w:sz w:val="27"/>
          <w:rtl/>
        </w:rPr>
        <w:t>ة</w:t>
      </w:r>
      <w:r w:rsidR="00E66183" w:rsidRPr="00266AF8">
        <w:rPr>
          <w:rFonts w:hint="cs"/>
          <w:color w:val="000000" w:themeColor="text1"/>
          <w:sz w:val="27"/>
          <w:rtl/>
        </w:rPr>
        <w:t>،</w:t>
      </w:r>
      <w:r w:rsidRPr="00266AF8">
        <w:rPr>
          <w:rFonts w:hint="cs"/>
          <w:color w:val="000000" w:themeColor="text1"/>
          <w:sz w:val="27"/>
          <w:rtl/>
        </w:rPr>
        <w:t xml:space="preserve"> </w:t>
      </w:r>
      <w:r w:rsidRPr="00266AF8">
        <w:rPr>
          <w:rFonts w:hint="cs"/>
          <w:color w:val="000000" w:themeColor="text1"/>
          <w:sz w:val="27"/>
          <w:rtl/>
        </w:rPr>
        <w:lastRenderedPageBreak/>
        <w:t>وسمع كلام الله وخطابه</w:t>
      </w:r>
      <w:r w:rsidR="00E66183" w:rsidRPr="00266AF8">
        <w:rPr>
          <w:rFonts w:hint="cs"/>
          <w:color w:val="000000" w:themeColor="text1"/>
          <w:sz w:val="27"/>
          <w:rtl/>
        </w:rPr>
        <w:t>،</w:t>
      </w:r>
      <w:r w:rsidRPr="00266AF8">
        <w:rPr>
          <w:rFonts w:hint="cs"/>
          <w:color w:val="000000" w:themeColor="text1"/>
          <w:sz w:val="27"/>
          <w:rtl/>
        </w:rPr>
        <w:t xml:space="preserve"> وعقل ما سمعه بعقله وقلبه</w:t>
      </w:r>
      <w:r w:rsidR="00E66183" w:rsidRPr="00266AF8">
        <w:rPr>
          <w:rFonts w:hint="cs"/>
          <w:color w:val="000000" w:themeColor="text1"/>
          <w:sz w:val="27"/>
          <w:rtl/>
        </w:rPr>
        <w:t>،</w:t>
      </w:r>
      <w:r w:rsidRPr="00266AF8">
        <w:rPr>
          <w:rFonts w:hint="cs"/>
          <w:color w:val="000000" w:themeColor="text1"/>
          <w:sz w:val="27"/>
          <w:rtl/>
        </w:rPr>
        <w:t xml:space="preserve"> فليس من المستضعفين</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167"/>
      </w:r>
      <w:r w:rsidRPr="00266AF8">
        <w:rPr>
          <w:rFonts w:cs="Taher" w:hint="cs"/>
          <w:color w:val="000000" w:themeColor="text1"/>
          <w:sz w:val="27"/>
          <w:vertAlign w:val="superscript"/>
          <w:rtl/>
        </w:rPr>
        <w:t>)</w:t>
      </w:r>
      <w:r w:rsidR="00E66183" w:rsidRPr="00266AF8">
        <w:rPr>
          <w:rFonts w:hint="cs"/>
          <w:color w:val="000000" w:themeColor="text1"/>
          <w:sz w:val="27"/>
          <w:rtl/>
        </w:rPr>
        <w:t>.</w:t>
      </w:r>
    </w:p>
    <w:p w:rsidR="00251984" w:rsidRPr="00266AF8" w:rsidRDefault="00251984" w:rsidP="000B0AF4">
      <w:pPr>
        <w:rPr>
          <w:color w:val="000000" w:themeColor="text1"/>
          <w:sz w:val="27"/>
          <w:rtl/>
        </w:rPr>
      </w:pPr>
      <w:r w:rsidRPr="00266AF8">
        <w:rPr>
          <w:rFonts w:hint="cs"/>
          <w:color w:val="000000" w:themeColor="text1"/>
          <w:sz w:val="27"/>
          <w:rtl/>
        </w:rPr>
        <w:t>كذلك ورد في الكافي عن ال</w:t>
      </w:r>
      <w:r w:rsidR="00E66183" w:rsidRPr="00266AF8">
        <w:rPr>
          <w:rFonts w:hint="cs"/>
          <w:color w:val="000000" w:themeColor="text1"/>
          <w:sz w:val="27"/>
          <w:rtl/>
        </w:rPr>
        <w:t>إ</w:t>
      </w:r>
      <w:r w:rsidRPr="00266AF8">
        <w:rPr>
          <w:rFonts w:hint="cs"/>
          <w:color w:val="000000" w:themeColor="text1"/>
          <w:sz w:val="27"/>
          <w:rtl/>
        </w:rPr>
        <w:t>مام موسى الكاظم</w:t>
      </w:r>
      <w:r w:rsidR="0008361D" w:rsidRPr="00266AF8">
        <w:rPr>
          <w:rFonts w:cs="Mosawi" w:hint="cs"/>
          <w:color w:val="000000" w:themeColor="text1"/>
          <w:sz w:val="27"/>
          <w:szCs w:val="26"/>
          <w:rtl/>
        </w:rPr>
        <w:t>×</w:t>
      </w:r>
      <w:r w:rsidRPr="00266AF8">
        <w:rPr>
          <w:rFonts w:hint="cs"/>
          <w:color w:val="000000" w:themeColor="text1"/>
          <w:sz w:val="27"/>
          <w:rtl/>
        </w:rPr>
        <w:t xml:space="preserve"> أن</w:t>
      </w:r>
      <w:r w:rsidR="00E66183" w:rsidRPr="00266AF8">
        <w:rPr>
          <w:rFonts w:hint="cs"/>
          <w:color w:val="000000" w:themeColor="text1"/>
          <w:sz w:val="27"/>
          <w:rtl/>
        </w:rPr>
        <w:t>ّ</w:t>
      </w:r>
      <w:r w:rsidRPr="00266AF8">
        <w:rPr>
          <w:rFonts w:hint="cs"/>
          <w:color w:val="000000" w:themeColor="text1"/>
          <w:sz w:val="27"/>
          <w:rtl/>
        </w:rPr>
        <w:t>ه سئل عن مصاد</w:t>
      </w:r>
      <w:r w:rsidR="00E66183" w:rsidRPr="00266AF8">
        <w:rPr>
          <w:rFonts w:hint="cs"/>
          <w:color w:val="000000" w:themeColor="text1"/>
          <w:sz w:val="27"/>
          <w:rtl/>
        </w:rPr>
        <w:t>ي</w:t>
      </w:r>
      <w:r w:rsidRPr="00266AF8">
        <w:rPr>
          <w:rFonts w:hint="cs"/>
          <w:color w:val="000000" w:themeColor="text1"/>
          <w:sz w:val="27"/>
          <w:rtl/>
        </w:rPr>
        <w:t>ق الاستضعاف فقال: م</w:t>
      </w:r>
      <w:r w:rsidR="00E66183" w:rsidRPr="00266AF8">
        <w:rPr>
          <w:rFonts w:hint="cs"/>
          <w:color w:val="000000" w:themeColor="text1"/>
          <w:sz w:val="27"/>
          <w:rtl/>
        </w:rPr>
        <w:t>َ</w:t>
      </w:r>
      <w:r w:rsidRPr="00266AF8">
        <w:rPr>
          <w:rFonts w:hint="cs"/>
          <w:color w:val="000000" w:themeColor="text1"/>
          <w:sz w:val="27"/>
          <w:rtl/>
        </w:rPr>
        <w:t>ن</w:t>
      </w:r>
      <w:r w:rsidR="00E66183" w:rsidRPr="00266AF8">
        <w:rPr>
          <w:rFonts w:hint="cs"/>
          <w:color w:val="000000" w:themeColor="text1"/>
          <w:sz w:val="27"/>
          <w:rtl/>
        </w:rPr>
        <w:t>ْ</w:t>
      </w:r>
      <w:r w:rsidRPr="00266AF8">
        <w:rPr>
          <w:rFonts w:hint="cs"/>
          <w:color w:val="000000" w:themeColor="text1"/>
          <w:sz w:val="27"/>
          <w:rtl/>
        </w:rPr>
        <w:t xml:space="preserve"> لم ترفع إليه الحج</w:t>
      </w:r>
      <w:r w:rsidR="00E66183" w:rsidRPr="00266AF8">
        <w:rPr>
          <w:rFonts w:hint="cs"/>
          <w:color w:val="000000" w:themeColor="text1"/>
          <w:sz w:val="27"/>
          <w:rtl/>
        </w:rPr>
        <w:t>ّ</w:t>
      </w:r>
      <w:r w:rsidRPr="00266AF8">
        <w:rPr>
          <w:rFonts w:hint="cs"/>
          <w:color w:val="000000" w:themeColor="text1"/>
          <w:sz w:val="27"/>
          <w:rtl/>
        </w:rPr>
        <w:t>ة</w:t>
      </w:r>
      <w:r w:rsidR="00E66183" w:rsidRPr="00266AF8">
        <w:rPr>
          <w:rFonts w:hint="cs"/>
          <w:color w:val="000000" w:themeColor="text1"/>
          <w:sz w:val="27"/>
          <w:rtl/>
        </w:rPr>
        <w:t>،</w:t>
      </w:r>
      <w:r w:rsidRPr="00266AF8">
        <w:rPr>
          <w:rFonts w:hint="cs"/>
          <w:color w:val="000000" w:themeColor="text1"/>
          <w:sz w:val="27"/>
          <w:rtl/>
        </w:rPr>
        <w:t xml:space="preserve"> ولم يعرف الاختلاف</w:t>
      </w:r>
      <w:r w:rsidR="00E66183" w:rsidRPr="00266AF8">
        <w:rPr>
          <w:rFonts w:hint="cs"/>
          <w:color w:val="000000" w:themeColor="text1"/>
          <w:sz w:val="27"/>
          <w:rtl/>
        </w:rPr>
        <w:t>،</w:t>
      </w:r>
      <w:r w:rsidRPr="00266AF8">
        <w:rPr>
          <w:rFonts w:hint="cs"/>
          <w:color w:val="000000" w:themeColor="text1"/>
          <w:sz w:val="27"/>
          <w:rtl/>
        </w:rPr>
        <w:t xml:space="preserve"> فإذا عرف الاختلاف فليس من المستضعفين</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168"/>
      </w:r>
      <w:r w:rsidRPr="00266AF8">
        <w:rPr>
          <w:rFonts w:cs="Taher" w:hint="cs"/>
          <w:color w:val="000000" w:themeColor="text1"/>
          <w:sz w:val="27"/>
          <w:vertAlign w:val="superscript"/>
          <w:rtl/>
        </w:rPr>
        <w:t>)</w:t>
      </w:r>
      <w:r w:rsidR="00E66183" w:rsidRPr="00266AF8">
        <w:rPr>
          <w:rFonts w:hint="cs"/>
          <w:color w:val="000000" w:themeColor="text1"/>
          <w:sz w:val="27"/>
          <w:rtl/>
        </w:rPr>
        <w:t>.</w:t>
      </w:r>
    </w:p>
    <w:p w:rsidR="00251984" w:rsidRPr="00266AF8" w:rsidRDefault="00251984" w:rsidP="000B0AF4">
      <w:pPr>
        <w:rPr>
          <w:color w:val="000000" w:themeColor="text1"/>
          <w:sz w:val="27"/>
          <w:rtl/>
        </w:rPr>
      </w:pPr>
      <w:r w:rsidRPr="00266AF8">
        <w:rPr>
          <w:rFonts w:hint="cs"/>
          <w:color w:val="000000" w:themeColor="text1"/>
          <w:sz w:val="27"/>
          <w:rtl/>
        </w:rPr>
        <w:t>لكن</w:t>
      </w:r>
      <w:r w:rsidR="00E66183" w:rsidRPr="00266AF8">
        <w:rPr>
          <w:rFonts w:hint="cs"/>
          <w:color w:val="000000" w:themeColor="text1"/>
          <w:sz w:val="27"/>
          <w:rtl/>
        </w:rPr>
        <w:t>ْ</w:t>
      </w:r>
      <w:r w:rsidRPr="00266AF8">
        <w:rPr>
          <w:rFonts w:hint="cs"/>
          <w:color w:val="000000" w:themeColor="text1"/>
          <w:sz w:val="27"/>
          <w:rtl/>
        </w:rPr>
        <w:t xml:space="preserve"> هناك من الناس م</w:t>
      </w:r>
      <w:r w:rsidR="00E66183" w:rsidRPr="00266AF8">
        <w:rPr>
          <w:rFonts w:hint="cs"/>
          <w:color w:val="000000" w:themeColor="text1"/>
          <w:sz w:val="27"/>
          <w:rtl/>
        </w:rPr>
        <w:t>َ</w:t>
      </w:r>
      <w:r w:rsidRPr="00266AF8">
        <w:rPr>
          <w:rFonts w:hint="cs"/>
          <w:color w:val="000000" w:themeColor="text1"/>
          <w:sz w:val="27"/>
          <w:rtl/>
        </w:rPr>
        <w:t>ن</w:t>
      </w:r>
      <w:r w:rsidR="00E66183" w:rsidRPr="00266AF8">
        <w:rPr>
          <w:rFonts w:hint="cs"/>
          <w:color w:val="000000" w:themeColor="text1"/>
          <w:sz w:val="27"/>
          <w:rtl/>
        </w:rPr>
        <w:t>ْ</w:t>
      </w:r>
      <w:r w:rsidRPr="00266AF8">
        <w:rPr>
          <w:rFonts w:hint="cs"/>
          <w:color w:val="000000" w:themeColor="text1"/>
          <w:sz w:val="27"/>
          <w:rtl/>
        </w:rPr>
        <w:t xml:space="preserve"> ليست له القدرة على التمييز بين الحق</w:t>
      </w:r>
      <w:r w:rsidR="00E66183" w:rsidRPr="00266AF8">
        <w:rPr>
          <w:rFonts w:hint="cs"/>
          <w:color w:val="000000" w:themeColor="text1"/>
          <w:sz w:val="27"/>
          <w:rtl/>
        </w:rPr>
        <w:t>ّ</w:t>
      </w:r>
      <w:r w:rsidRPr="00266AF8">
        <w:rPr>
          <w:rFonts w:hint="cs"/>
          <w:color w:val="000000" w:themeColor="text1"/>
          <w:sz w:val="27"/>
          <w:rtl/>
        </w:rPr>
        <w:t xml:space="preserve"> والباطل</w:t>
      </w:r>
      <w:r w:rsidR="00E66183" w:rsidRPr="00266AF8">
        <w:rPr>
          <w:rFonts w:hint="cs"/>
          <w:color w:val="000000" w:themeColor="text1"/>
          <w:sz w:val="27"/>
          <w:rtl/>
        </w:rPr>
        <w:t>،</w:t>
      </w:r>
      <w:r w:rsidRPr="00266AF8">
        <w:rPr>
          <w:rFonts w:hint="cs"/>
          <w:color w:val="000000" w:themeColor="text1"/>
          <w:sz w:val="27"/>
          <w:rtl/>
        </w:rPr>
        <w:t xml:space="preserve"> ومعرفة الصحيح من السقيم</w:t>
      </w:r>
      <w:r w:rsidR="00E66183" w:rsidRPr="00266AF8">
        <w:rPr>
          <w:rFonts w:hint="cs"/>
          <w:color w:val="000000" w:themeColor="text1"/>
          <w:sz w:val="27"/>
          <w:rtl/>
        </w:rPr>
        <w:t>،</w:t>
      </w:r>
      <w:r w:rsidRPr="00266AF8">
        <w:rPr>
          <w:rFonts w:hint="cs"/>
          <w:color w:val="000000" w:themeColor="text1"/>
          <w:sz w:val="27"/>
          <w:rtl/>
        </w:rPr>
        <w:t xml:space="preserve"> لذ</w:t>
      </w:r>
      <w:r w:rsidR="00E66183" w:rsidRPr="00266AF8">
        <w:rPr>
          <w:rFonts w:hint="cs"/>
          <w:color w:val="000000" w:themeColor="text1"/>
          <w:sz w:val="27"/>
          <w:rtl/>
        </w:rPr>
        <w:t>ا</w:t>
      </w:r>
      <w:r w:rsidRPr="00266AF8">
        <w:rPr>
          <w:rFonts w:hint="cs"/>
          <w:color w:val="000000" w:themeColor="text1"/>
          <w:sz w:val="27"/>
          <w:rtl/>
        </w:rPr>
        <w:t xml:space="preserve"> فإثبات الحج</w:t>
      </w:r>
      <w:r w:rsidR="00E66183" w:rsidRPr="00266AF8">
        <w:rPr>
          <w:rFonts w:hint="cs"/>
          <w:color w:val="000000" w:themeColor="text1"/>
          <w:sz w:val="27"/>
          <w:rtl/>
        </w:rPr>
        <w:t>ّ</w:t>
      </w:r>
      <w:r w:rsidRPr="00266AF8">
        <w:rPr>
          <w:rFonts w:hint="cs"/>
          <w:color w:val="000000" w:themeColor="text1"/>
          <w:sz w:val="27"/>
          <w:rtl/>
        </w:rPr>
        <w:t>ة عليهم ليس من العمل السهل</w:t>
      </w:r>
      <w:r w:rsidR="00E66183" w:rsidRPr="00266AF8">
        <w:rPr>
          <w:rFonts w:hint="cs"/>
          <w:color w:val="000000" w:themeColor="text1"/>
          <w:sz w:val="27"/>
          <w:rtl/>
        </w:rPr>
        <w:t>.</w:t>
      </w:r>
      <w:r w:rsidRPr="00266AF8">
        <w:rPr>
          <w:rFonts w:hint="cs"/>
          <w:color w:val="000000" w:themeColor="text1"/>
          <w:sz w:val="27"/>
          <w:rtl/>
        </w:rPr>
        <w:t xml:space="preserve"> </w:t>
      </w:r>
    </w:p>
    <w:p w:rsidR="00E66183" w:rsidRPr="00266AF8" w:rsidRDefault="00251984" w:rsidP="000B0AF4">
      <w:pPr>
        <w:rPr>
          <w:color w:val="000000" w:themeColor="text1"/>
          <w:sz w:val="27"/>
          <w:rtl/>
        </w:rPr>
      </w:pPr>
      <w:r w:rsidRPr="00266AF8">
        <w:rPr>
          <w:rFonts w:hint="cs"/>
          <w:color w:val="000000" w:themeColor="text1"/>
          <w:sz w:val="27"/>
          <w:rtl/>
        </w:rPr>
        <w:t>نعم</w:t>
      </w:r>
      <w:r w:rsidR="00E66183" w:rsidRPr="00266AF8">
        <w:rPr>
          <w:rFonts w:hint="cs"/>
          <w:color w:val="000000" w:themeColor="text1"/>
          <w:sz w:val="27"/>
          <w:rtl/>
        </w:rPr>
        <w:t>،</w:t>
      </w:r>
      <w:r w:rsidRPr="00266AF8">
        <w:rPr>
          <w:rFonts w:hint="cs"/>
          <w:color w:val="000000" w:themeColor="text1"/>
          <w:sz w:val="27"/>
          <w:rtl/>
        </w:rPr>
        <w:t xml:space="preserve"> ذكرت مرات</w:t>
      </w:r>
      <w:r w:rsidR="00E66183" w:rsidRPr="00266AF8">
        <w:rPr>
          <w:rFonts w:hint="cs"/>
          <w:color w:val="000000" w:themeColor="text1"/>
          <w:sz w:val="27"/>
          <w:rtl/>
        </w:rPr>
        <w:t>ب ودرجات مختلفة للمستضعفين والض</w:t>
      </w:r>
      <w:r w:rsidRPr="00266AF8">
        <w:rPr>
          <w:rFonts w:hint="cs"/>
          <w:color w:val="000000" w:themeColor="text1"/>
          <w:sz w:val="27"/>
          <w:rtl/>
        </w:rPr>
        <w:t>ال</w:t>
      </w:r>
      <w:r w:rsidR="00E66183" w:rsidRPr="00266AF8">
        <w:rPr>
          <w:rFonts w:hint="cs"/>
          <w:color w:val="000000" w:themeColor="text1"/>
          <w:sz w:val="27"/>
          <w:rtl/>
        </w:rPr>
        <w:t>ّ</w:t>
      </w:r>
      <w:r w:rsidRPr="00266AF8">
        <w:rPr>
          <w:rFonts w:hint="cs"/>
          <w:color w:val="000000" w:themeColor="text1"/>
          <w:sz w:val="27"/>
          <w:rtl/>
        </w:rPr>
        <w:t>ين</w:t>
      </w:r>
      <w:r w:rsidR="00E66183" w:rsidRPr="00266AF8">
        <w:rPr>
          <w:rFonts w:hint="cs"/>
          <w:color w:val="000000" w:themeColor="text1"/>
          <w:sz w:val="27"/>
          <w:rtl/>
        </w:rPr>
        <w:t>،</w:t>
      </w:r>
      <w:r w:rsidRPr="00266AF8">
        <w:rPr>
          <w:rFonts w:hint="cs"/>
          <w:color w:val="000000" w:themeColor="text1"/>
          <w:sz w:val="27"/>
          <w:rtl/>
        </w:rPr>
        <w:t xml:space="preserve"> وشملت بعض مصاد</w:t>
      </w:r>
      <w:r w:rsidR="00E66183" w:rsidRPr="00266AF8">
        <w:rPr>
          <w:rFonts w:hint="cs"/>
          <w:color w:val="000000" w:themeColor="text1"/>
          <w:sz w:val="27"/>
          <w:rtl/>
        </w:rPr>
        <w:t>ي</w:t>
      </w:r>
      <w:r w:rsidRPr="00266AF8">
        <w:rPr>
          <w:rFonts w:hint="cs"/>
          <w:color w:val="000000" w:themeColor="text1"/>
          <w:sz w:val="27"/>
          <w:rtl/>
        </w:rPr>
        <w:t>قهم الكف</w:t>
      </w:r>
      <w:r w:rsidR="00E66183" w:rsidRPr="00266AF8">
        <w:rPr>
          <w:rFonts w:hint="cs"/>
          <w:color w:val="000000" w:themeColor="text1"/>
          <w:sz w:val="27"/>
          <w:rtl/>
        </w:rPr>
        <w:t>ّ</w:t>
      </w:r>
      <w:r w:rsidRPr="00266AF8">
        <w:rPr>
          <w:rFonts w:hint="cs"/>
          <w:color w:val="000000" w:themeColor="text1"/>
          <w:sz w:val="27"/>
          <w:rtl/>
        </w:rPr>
        <w:t>ار</w:t>
      </w:r>
      <w:r w:rsidR="00E66183" w:rsidRPr="00266AF8">
        <w:rPr>
          <w:rFonts w:hint="cs"/>
          <w:color w:val="000000" w:themeColor="text1"/>
          <w:sz w:val="27"/>
          <w:rtl/>
        </w:rPr>
        <w:t>،</w:t>
      </w:r>
      <w:r w:rsidRPr="00266AF8">
        <w:rPr>
          <w:rFonts w:hint="cs"/>
          <w:color w:val="000000" w:themeColor="text1"/>
          <w:sz w:val="27"/>
          <w:rtl/>
        </w:rPr>
        <w:t xml:space="preserve"> كما شملت أخرى البعض من المسلمين</w:t>
      </w:r>
      <w:r w:rsidR="00E66183" w:rsidRPr="00266AF8">
        <w:rPr>
          <w:rFonts w:hint="cs"/>
          <w:color w:val="000000" w:themeColor="text1"/>
          <w:sz w:val="27"/>
          <w:rtl/>
        </w:rPr>
        <w:t>،</w:t>
      </w:r>
      <w:r w:rsidRPr="00266AF8">
        <w:rPr>
          <w:rFonts w:hint="cs"/>
          <w:color w:val="000000" w:themeColor="text1"/>
          <w:sz w:val="27"/>
          <w:rtl/>
        </w:rPr>
        <w:t xml:space="preserve"> كما يكون من مصاديقه النساء وال</w:t>
      </w:r>
      <w:r w:rsidR="00E66183" w:rsidRPr="00266AF8">
        <w:rPr>
          <w:rFonts w:hint="cs"/>
          <w:color w:val="000000" w:themeColor="text1"/>
          <w:sz w:val="27"/>
          <w:rtl/>
        </w:rPr>
        <w:t>أ</w:t>
      </w:r>
      <w:r w:rsidRPr="00266AF8">
        <w:rPr>
          <w:rFonts w:hint="cs"/>
          <w:color w:val="000000" w:themeColor="text1"/>
          <w:sz w:val="27"/>
          <w:rtl/>
        </w:rPr>
        <w:t>طفال</w:t>
      </w:r>
      <w:r w:rsidR="00E66183" w:rsidRPr="00266AF8">
        <w:rPr>
          <w:rFonts w:hint="cs"/>
          <w:color w:val="000000" w:themeColor="text1"/>
          <w:sz w:val="27"/>
          <w:rtl/>
        </w:rPr>
        <w:t>.</w:t>
      </w:r>
      <w:r w:rsidRPr="00266AF8">
        <w:rPr>
          <w:rFonts w:hint="cs"/>
          <w:color w:val="000000" w:themeColor="text1"/>
          <w:sz w:val="27"/>
          <w:rtl/>
        </w:rPr>
        <w:t xml:space="preserve"> لكن</w:t>
      </w:r>
      <w:r w:rsidR="00E66183" w:rsidRPr="00266AF8">
        <w:rPr>
          <w:rFonts w:hint="cs"/>
          <w:color w:val="000000" w:themeColor="text1"/>
          <w:sz w:val="27"/>
          <w:rtl/>
        </w:rPr>
        <w:t>ّ</w:t>
      </w:r>
      <w:r w:rsidRPr="00266AF8">
        <w:rPr>
          <w:rFonts w:hint="cs"/>
          <w:color w:val="000000" w:themeColor="text1"/>
          <w:sz w:val="27"/>
          <w:rtl/>
        </w:rPr>
        <w:t xml:space="preserve"> الملاك الذي يجتمع في كل</w:t>
      </w:r>
      <w:r w:rsidR="00E66183" w:rsidRPr="00266AF8">
        <w:rPr>
          <w:rFonts w:hint="cs"/>
          <w:color w:val="000000" w:themeColor="text1"/>
          <w:sz w:val="27"/>
          <w:rtl/>
        </w:rPr>
        <w:t>ّ</w:t>
      </w:r>
      <w:r w:rsidRPr="00266AF8">
        <w:rPr>
          <w:rFonts w:hint="cs"/>
          <w:color w:val="000000" w:themeColor="text1"/>
          <w:sz w:val="27"/>
          <w:rtl/>
        </w:rPr>
        <w:t xml:space="preserve"> تلك المصاديق يكمن </w:t>
      </w:r>
      <w:r w:rsidR="00E66183" w:rsidRPr="00266AF8">
        <w:rPr>
          <w:rFonts w:hint="cs"/>
          <w:color w:val="000000" w:themeColor="text1"/>
          <w:sz w:val="27"/>
          <w:rtl/>
        </w:rPr>
        <w:t xml:space="preserve">ـ </w:t>
      </w:r>
      <w:r w:rsidRPr="00266AF8">
        <w:rPr>
          <w:rFonts w:hint="cs"/>
          <w:color w:val="000000" w:themeColor="text1"/>
          <w:sz w:val="27"/>
          <w:rtl/>
        </w:rPr>
        <w:t>كما أشرنا</w:t>
      </w:r>
      <w:r w:rsidR="00987666" w:rsidRPr="00266AF8">
        <w:rPr>
          <w:rFonts w:hint="cs"/>
          <w:color w:val="000000" w:themeColor="text1"/>
          <w:sz w:val="27"/>
          <w:rtl/>
        </w:rPr>
        <w:t xml:space="preserve"> </w:t>
      </w:r>
      <w:r w:rsidR="00E66183" w:rsidRPr="00266AF8">
        <w:rPr>
          <w:rFonts w:hint="cs"/>
          <w:color w:val="000000" w:themeColor="text1"/>
          <w:sz w:val="27"/>
          <w:rtl/>
        </w:rPr>
        <w:t xml:space="preserve">ـ </w:t>
      </w:r>
      <w:r w:rsidRPr="00266AF8">
        <w:rPr>
          <w:rFonts w:hint="cs"/>
          <w:color w:val="000000" w:themeColor="text1"/>
          <w:sz w:val="27"/>
          <w:rtl/>
        </w:rPr>
        <w:t xml:space="preserve">في </w:t>
      </w:r>
      <w:r w:rsidRPr="00266AF8">
        <w:rPr>
          <w:rFonts w:hint="eastAsia"/>
          <w:color w:val="000000" w:themeColor="text1"/>
          <w:sz w:val="27"/>
          <w:rtl/>
        </w:rPr>
        <w:t>«</w:t>
      </w:r>
      <w:r w:rsidRPr="00266AF8">
        <w:rPr>
          <w:rFonts w:hint="cs"/>
          <w:color w:val="000000" w:themeColor="text1"/>
          <w:sz w:val="27"/>
          <w:rtl/>
        </w:rPr>
        <w:t>عدم تشخيص الحق</w:t>
      </w:r>
      <w:r w:rsidR="00E66183" w:rsidRPr="00266AF8">
        <w:rPr>
          <w:rFonts w:hint="cs"/>
          <w:color w:val="000000" w:themeColor="text1"/>
          <w:sz w:val="27"/>
          <w:rtl/>
        </w:rPr>
        <w:t>ّ</w:t>
      </w:r>
      <w:r w:rsidRPr="00266AF8">
        <w:rPr>
          <w:rFonts w:hint="eastAsia"/>
          <w:color w:val="000000" w:themeColor="text1"/>
          <w:sz w:val="27"/>
          <w:rtl/>
        </w:rPr>
        <w:t>»</w:t>
      </w:r>
      <w:r w:rsidR="00E66183" w:rsidRPr="00266AF8">
        <w:rPr>
          <w:rFonts w:hint="cs"/>
          <w:color w:val="000000" w:themeColor="text1"/>
          <w:sz w:val="27"/>
          <w:rtl/>
        </w:rPr>
        <w:t>،</w:t>
      </w:r>
      <w:r w:rsidRPr="00266AF8">
        <w:rPr>
          <w:rFonts w:hint="cs"/>
          <w:color w:val="000000" w:themeColor="text1"/>
          <w:sz w:val="27"/>
          <w:rtl/>
        </w:rPr>
        <w:t xml:space="preserve"> بشرط أن لا يكون عن طريق الجحود والعناد</w:t>
      </w:r>
      <w:r w:rsidR="00E66183" w:rsidRPr="00266AF8">
        <w:rPr>
          <w:rFonts w:hint="cs"/>
          <w:color w:val="000000" w:themeColor="text1"/>
          <w:sz w:val="27"/>
          <w:rtl/>
        </w:rPr>
        <w:t>،</w:t>
      </w:r>
      <w:r w:rsidRPr="00266AF8">
        <w:rPr>
          <w:rFonts w:hint="cs"/>
          <w:color w:val="000000" w:themeColor="text1"/>
          <w:sz w:val="27"/>
          <w:rtl/>
        </w:rPr>
        <w:t xml:space="preserve"> بل عن طريق الجهل وعدم الإدراك</w:t>
      </w:r>
      <w:r w:rsidR="00E66183" w:rsidRPr="00266AF8">
        <w:rPr>
          <w:rFonts w:hint="cs"/>
          <w:color w:val="000000" w:themeColor="text1"/>
          <w:sz w:val="27"/>
          <w:rtl/>
        </w:rPr>
        <w:t>.</w:t>
      </w:r>
    </w:p>
    <w:p w:rsidR="00251984" w:rsidRPr="00266AF8" w:rsidRDefault="00251984" w:rsidP="000B0AF4">
      <w:pPr>
        <w:rPr>
          <w:color w:val="000000" w:themeColor="text1"/>
          <w:sz w:val="27"/>
          <w:rtl/>
        </w:rPr>
      </w:pPr>
      <w:r w:rsidRPr="00266AF8">
        <w:rPr>
          <w:rFonts w:hint="cs"/>
          <w:color w:val="000000" w:themeColor="text1"/>
          <w:sz w:val="27"/>
          <w:rtl/>
        </w:rPr>
        <w:t>وقد تحد</w:t>
      </w:r>
      <w:r w:rsidR="00E66183" w:rsidRPr="00266AF8">
        <w:rPr>
          <w:rFonts w:hint="cs"/>
          <w:color w:val="000000" w:themeColor="text1"/>
          <w:sz w:val="27"/>
          <w:rtl/>
        </w:rPr>
        <w:t>َّ</w:t>
      </w:r>
      <w:r w:rsidRPr="00266AF8">
        <w:rPr>
          <w:rFonts w:hint="cs"/>
          <w:color w:val="000000" w:themeColor="text1"/>
          <w:sz w:val="27"/>
          <w:rtl/>
        </w:rPr>
        <w:t>ث العلا</w:t>
      </w:r>
      <w:r w:rsidR="00E66183" w:rsidRPr="00266AF8">
        <w:rPr>
          <w:rFonts w:hint="cs"/>
          <w:color w:val="000000" w:themeColor="text1"/>
          <w:sz w:val="27"/>
          <w:rtl/>
        </w:rPr>
        <w:t>ّ</w:t>
      </w:r>
      <w:r w:rsidRPr="00266AF8">
        <w:rPr>
          <w:rFonts w:hint="cs"/>
          <w:color w:val="000000" w:themeColor="text1"/>
          <w:sz w:val="27"/>
          <w:rtl/>
        </w:rPr>
        <w:t>مة الطباطبائي صاحب الميزان عن الاستضعاف وم</w:t>
      </w:r>
      <w:r w:rsidR="00E66183" w:rsidRPr="00266AF8">
        <w:rPr>
          <w:rFonts w:hint="cs"/>
          <w:color w:val="000000" w:themeColor="text1"/>
          <w:sz w:val="27"/>
          <w:rtl/>
        </w:rPr>
        <w:t>َ</w:t>
      </w:r>
      <w:r w:rsidRPr="00266AF8">
        <w:rPr>
          <w:rFonts w:hint="cs"/>
          <w:color w:val="000000" w:themeColor="text1"/>
          <w:sz w:val="27"/>
          <w:rtl/>
        </w:rPr>
        <w:t>ن</w:t>
      </w:r>
      <w:r w:rsidR="00E66183" w:rsidRPr="00266AF8">
        <w:rPr>
          <w:rFonts w:hint="cs"/>
          <w:color w:val="000000" w:themeColor="text1"/>
          <w:sz w:val="27"/>
          <w:rtl/>
        </w:rPr>
        <w:t>ْ</w:t>
      </w:r>
      <w:r w:rsidRPr="00266AF8">
        <w:rPr>
          <w:rFonts w:hint="cs"/>
          <w:color w:val="000000" w:themeColor="text1"/>
          <w:sz w:val="27"/>
          <w:rtl/>
        </w:rPr>
        <w:t xml:space="preserve"> يشمله من الناس</w:t>
      </w:r>
      <w:r w:rsidR="00E66183" w:rsidRPr="00266AF8">
        <w:rPr>
          <w:rFonts w:hint="cs"/>
          <w:color w:val="000000" w:themeColor="text1"/>
          <w:sz w:val="27"/>
          <w:rtl/>
        </w:rPr>
        <w:t>،</w:t>
      </w:r>
      <w:r w:rsidRPr="00266AF8">
        <w:rPr>
          <w:rFonts w:hint="cs"/>
          <w:color w:val="000000" w:themeColor="text1"/>
          <w:sz w:val="27"/>
          <w:rtl/>
        </w:rPr>
        <w:t xml:space="preserve"> بعد أن ذكر العوامل ال</w:t>
      </w:r>
      <w:r w:rsidR="003D6AFD" w:rsidRPr="00266AF8">
        <w:rPr>
          <w:rFonts w:hint="cs"/>
          <w:color w:val="000000" w:themeColor="text1"/>
          <w:sz w:val="27"/>
          <w:rtl/>
        </w:rPr>
        <w:t>خارجيّ</w:t>
      </w:r>
      <w:r w:rsidRPr="00266AF8">
        <w:rPr>
          <w:rFonts w:hint="cs"/>
          <w:color w:val="000000" w:themeColor="text1"/>
          <w:sz w:val="27"/>
          <w:rtl/>
        </w:rPr>
        <w:t>ة للاستضعاف</w:t>
      </w:r>
      <w:r w:rsidR="00E66183" w:rsidRPr="00266AF8">
        <w:rPr>
          <w:rFonts w:hint="cs"/>
          <w:color w:val="000000" w:themeColor="text1"/>
          <w:sz w:val="27"/>
          <w:rtl/>
        </w:rPr>
        <w:t>،</w:t>
      </w:r>
      <w:r w:rsidRPr="00266AF8">
        <w:rPr>
          <w:rFonts w:hint="cs"/>
          <w:color w:val="000000" w:themeColor="text1"/>
          <w:sz w:val="27"/>
          <w:rtl/>
        </w:rPr>
        <w:t xml:space="preserve"> فقال: </w:t>
      </w:r>
      <w:r w:rsidR="00E66183" w:rsidRPr="00266AF8">
        <w:rPr>
          <w:rFonts w:hint="eastAsia"/>
          <w:color w:val="000000" w:themeColor="text1"/>
          <w:sz w:val="27"/>
          <w:rtl/>
        </w:rPr>
        <w:t>«</w:t>
      </w:r>
      <w:r w:rsidRPr="00266AF8">
        <w:rPr>
          <w:rFonts w:ascii="Arial" w:hAnsi="Arial"/>
          <w:color w:val="000000" w:themeColor="text1"/>
          <w:sz w:val="27"/>
          <w:rtl/>
        </w:rPr>
        <w:t>وهذا المعنى كما يتحق</w:t>
      </w:r>
      <w:r w:rsidR="00E66183" w:rsidRPr="00266AF8">
        <w:rPr>
          <w:rFonts w:ascii="Arial" w:hAnsi="Arial" w:hint="cs"/>
          <w:color w:val="000000" w:themeColor="text1"/>
          <w:sz w:val="27"/>
          <w:rtl/>
        </w:rPr>
        <w:t>َّ</w:t>
      </w:r>
      <w:r w:rsidRPr="00266AF8">
        <w:rPr>
          <w:rFonts w:ascii="Arial" w:hAnsi="Arial"/>
          <w:color w:val="000000" w:themeColor="text1"/>
          <w:sz w:val="27"/>
          <w:rtl/>
        </w:rPr>
        <w:t>ق في</w:t>
      </w:r>
      <w:r w:rsidR="00E66183" w:rsidRPr="00266AF8">
        <w:rPr>
          <w:rFonts w:ascii="Arial" w:hAnsi="Arial" w:hint="cs"/>
          <w:color w:val="000000" w:themeColor="text1"/>
          <w:sz w:val="27"/>
          <w:rtl/>
        </w:rPr>
        <w:t xml:space="preserve"> </w:t>
      </w:r>
      <w:r w:rsidRPr="00266AF8">
        <w:rPr>
          <w:rFonts w:ascii="Arial" w:hAnsi="Arial"/>
          <w:color w:val="000000" w:themeColor="text1"/>
          <w:sz w:val="27"/>
          <w:rtl/>
        </w:rPr>
        <w:t>م</w:t>
      </w:r>
      <w:r w:rsidR="00E66183" w:rsidRPr="00266AF8">
        <w:rPr>
          <w:rFonts w:ascii="Arial" w:hAnsi="Arial" w:hint="cs"/>
          <w:color w:val="000000" w:themeColor="text1"/>
          <w:sz w:val="27"/>
          <w:rtl/>
        </w:rPr>
        <w:t>َ</w:t>
      </w:r>
      <w:r w:rsidRPr="00266AF8">
        <w:rPr>
          <w:rFonts w:ascii="Arial" w:hAnsi="Arial"/>
          <w:color w:val="000000" w:themeColor="text1"/>
          <w:sz w:val="27"/>
          <w:rtl/>
        </w:rPr>
        <w:t>ن</w:t>
      </w:r>
      <w:r w:rsidR="00E66183" w:rsidRPr="00266AF8">
        <w:rPr>
          <w:rFonts w:ascii="Arial" w:hAnsi="Arial" w:hint="cs"/>
          <w:color w:val="000000" w:themeColor="text1"/>
          <w:sz w:val="27"/>
          <w:rtl/>
        </w:rPr>
        <w:t>ْ</w:t>
      </w:r>
      <w:r w:rsidRPr="00266AF8">
        <w:rPr>
          <w:rFonts w:ascii="Arial" w:hAnsi="Arial"/>
          <w:color w:val="000000" w:themeColor="text1"/>
          <w:sz w:val="27"/>
          <w:rtl/>
        </w:rPr>
        <w:t xml:space="preserve"> أحيط به في أرض لا سبيل فيها</w:t>
      </w:r>
      <w:r w:rsidR="00987666" w:rsidRPr="00266AF8">
        <w:rPr>
          <w:rFonts w:ascii="Arial" w:hAnsi="Arial"/>
          <w:color w:val="000000" w:themeColor="text1"/>
          <w:sz w:val="27"/>
          <w:rtl/>
        </w:rPr>
        <w:t xml:space="preserve"> إلى </w:t>
      </w:r>
      <w:r w:rsidRPr="00266AF8">
        <w:rPr>
          <w:rFonts w:ascii="Arial" w:hAnsi="Arial"/>
          <w:color w:val="000000" w:themeColor="text1"/>
          <w:sz w:val="27"/>
          <w:rtl/>
        </w:rPr>
        <w:t>تلق</w:t>
      </w:r>
      <w:r w:rsidR="00E66183" w:rsidRPr="00266AF8">
        <w:rPr>
          <w:rFonts w:ascii="Arial" w:hAnsi="Arial" w:hint="cs"/>
          <w:color w:val="000000" w:themeColor="text1"/>
          <w:sz w:val="27"/>
          <w:rtl/>
        </w:rPr>
        <w:t>ّ</w:t>
      </w:r>
      <w:r w:rsidRPr="00266AF8">
        <w:rPr>
          <w:rFonts w:ascii="Arial" w:hAnsi="Arial"/>
          <w:color w:val="000000" w:themeColor="text1"/>
          <w:sz w:val="27"/>
          <w:rtl/>
        </w:rPr>
        <w:t>ي معارف الدين</w:t>
      </w:r>
      <w:r w:rsidR="00E66183" w:rsidRPr="00266AF8">
        <w:rPr>
          <w:rFonts w:ascii="Arial" w:hAnsi="Arial" w:hint="cs"/>
          <w:color w:val="000000" w:themeColor="text1"/>
          <w:sz w:val="27"/>
          <w:rtl/>
        </w:rPr>
        <w:t>؛</w:t>
      </w:r>
      <w:r w:rsidRPr="00266AF8">
        <w:rPr>
          <w:rFonts w:ascii="Arial" w:hAnsi="Arial"/>
          <w:color w:val="000000" w:themeColor="text1"/>
          <w:sz w:val="27"/>
          <w:rtl/>
        </w:rPr>
        <w:t xml:space="preserve"> لعدم وجود عالم بها خبير بتفاصيلها، أو لا سبيل</w:t>
      </w:r>
      <w:r w:rsidR="00987666" w:rsidRPr="00266AF8">
        <w:rPr>
          <w:rFonts w:ascii="Arial" w:hAnsi="Arial"/>
          <w:color w:val="000000" w:themeColor="text1"/>
          <w:sz w:val="27"/>
          <w:rtl/>
        </w:rPr>
        <w:t xml:space="preserve"> إلى </w:t>
      </w:r>
      <w:r w:rsidRPr="00266AF8">
        <w:rPr>
          <w:rFonts w:ascii="Arial" w:hAnsi="Arial"/>
          <w:color w:val="000000" w:themeColor="text1"/>
          <w:sz w:val="27"/>
          <w:rtl/>
        </w:rPr>
        <w:t>العمل بمقتضى تلك المعارف</w:t>
      </w:r>
      <w:r w:rsidR="00E66183" w:rsidRPr="00266AF8">
        <w:rPr>
          <w:rFonts w:ascii="Arial" w:hAnsi="Arial" w:hint="cs"/>
          <w:color w:val="000000" w:themeColor="text1"/>
          <w:sz w:val="27"/>
          <w:rtl/>
        </w:rPr>
        <w:t>؛</w:t>
      </w:r>
      <w:r w:rsidRPr="00266AF8">
        <w:rPr>
          <w:rFonts w:ascii="Arial" w:hAnsi="Arial"/>
          <w:color w:val="000000" w:themeColor="text1"/>
          <w:sz w:val="27"/>
          <w:rtl/>
        </w:rPr>
        <w:t xml:space="preserve"> للتشديد فيه بما لا يطاق من العذاب مع عدم الاستطاعة من الخروج والهجرة</w:t>
      </w:r>
      <w:r w:rsidR="00987666" w:rsidRPr="00266AF8">
        <w:rPr>
          <w:rFonts w:ascii="Arial" w:hAnsi="Arial"/>
          <w:color w:val="000000" w:themeColor="text1"/>
          <w:sz w:val="27"/>
          <w:rtl/>
        </w:rPr>
        <w:t xml:space="preserve"> إلى </w:t>
      </w:r>
      <w:r w:rsidRPr="00266AF8">
        <w:rPr>
          <w:rFonts w:ascii="Arial" w:hAnsi="Arial"/>
          <w:color w:val="000000" w:themeColor="text1"/>
          <w:sz w:val="27"/>
          <w:rtl/>
        </w:rPr>
        <w:t>دار الإسلام والالتحاق بالمسلمين</w:t>
      </w:r>
      <w:r w:rsidR="00E66183" w:rsidRPr="00266AF8">
        <w:rPr>
          <w:rFonts w:ascii="Arial" w:hAnsi="Arial" w:hint="cs"/>
          <w:color w:val="000000" w:themeColor="text1"/>
          <w:sz w:val="27"/>
          <w:rtl/>
        </w:rPr>
        <w:t>؛</w:t>
      </w:r>
      <w:r w:rsidRPr="00266AF8">
        <w:rPr>
          <w:rFonts w:ascii="Arial" w:hAnsi="Arial"/>
          <w:color w:val="000000" w:themeColor="text1"/>
          <w:sz w:val="27"/>
          <w:rtl/>
        </w:rPr>
        <w:t xml:space="preserve"> لضعف</w:t>
      </w:r>
      <w:r w:rsidR="00E66183" w:rsidRPr="00266AF8">
        <w:rPr>
          <w:rFonts w:ascii="Arial" w:hAnsi="Arial" w:hint="cs"/>
          <w:color w:val="000000" w:themeColor="text1"/>
          <w:sz w:val="27"/>
          <w:rtl/>
        </w:rPr>
        <w:t>ٍ</w:t>
      </w:r>
      <w:r w:rsidRPr="00266AF8">
        <w:rPr>
          <w:rFonts w:ascii="Arial" w:hAnsi="Arial"/>
          <w:color w:val="000000" w:themeColor="text1"/>
          <w:sz w:val="27"/>
          <w:rtl/>
        </w:rPr>
        <w:t xml:space="preserve"> في الفكر أو لمرض أو نقص في البدن أو لفقر </w:t>
      </w:r>
      <w:r w:rsidR="003D6AFD" w:rsidRPr="00266AF8">
        <w:rPr>
          <w:rFonts w:ascii="Arial" w:hAnsi="Arial"/>
          <w:color w:val="000000" w:themeColor="text1"/>
          <w:sz w:val="27"/>
          <w:rtl/>
        </w:rPr>
        <w:t>ماليّ</w:t>
      </w:r>
      <w:r w:rsidRPr="00266AF8">
        <w:rPr>
          <w:rFonts w:ascii="Arial" w:hAnsi="Arial"/>
          <w:color w:val="000000" w:themeColor="text1"/>
          <w:sz w:val="27"/>
          <w:rtl/>
        </w:rPr>
        <w:t xml:space="preserve"> ونحو ذلك</w:t>
      </w:r>
      <w:r w:rsidR="00E66183" w:rsidRPr="00266AF8">
        <w:rPr>
          <w:rFonts w:ascii="Arial" w:hAnsi="Arial" w:hint="cs"/>
          <w:color w:val="000000" w:themeColor="text1"/>
          <w:sz w:val="27"/>
          <w:rtl/>
        </w:rPr>
        <w:t>،</w:t>
      </w:r>
      <w:r w:rsidRPr="00266AF8">
        <w:rPr>
          <w:rFonts w:ascii="Arial" w:hAnsi="Arial"/>
          <w:color w:val="000000" w:themeColor="text1"/>
          <w:sz w:val="27"/>
          <w:rtl/>
        </w:rPr>
        <w:t xml:space="preserve"> كذلك يتحق</w:t>
      </w:r>
      <w:r w:rsidR="00E66183" w:rsidRPr="00266AF8">
        <w:rPr>
          <w:rFonts w:ascii="Arial" w:hAnsi="Arial" w:hint="cs"/>
          <w:color w:val="000000" w:themeColor="text1"/>
          <w:sz w:val="27"/>
          <w:rtl/>
        </w:rPr>
        <w:t>َّ</w:t>
      </w:r>
      <w:r w:rsidRPr="00266AF8">
        <w:rPr>
          <w:rFonts w:ascii="Arial" w:hAnsi="Arial"/>
          <w:color w:val="000000" w:themeColor="text1"/>
          <w:sz w:val="27"/>
          <w:rtl/>
        </w:rPr>
        <w:t>ق في</w:t>
      </w:r>
      <w:r w:rsidR="00E66183" w:rsidRPr="00266AF8">
        <w:rPr>
          <w:rFonts w:ascii="Arial" w:hAnsi="Arial" w:hint="cs"/>
          <w:color w:val="000000" w:themeColor="text1"/>
          <w:sz w:val="27"/>
          <w:rtl/>
        </w:rPr>
        <w:t xml:space="preserve"> </w:t>
      </w:r>
      <w:r w:rsidRPr="00266AF8">
        <w:rPr>
          <w:rFonts w:ascii="Arial" w:hAnsi="Arial"/>
          <w:color w:val="000000" w:themeColor="text1"/>
          <w:sz w:val="27"/>
          <w:rtl/>
        </w:rPr>
        <w:t>م</w:t>
      </w:r>
      <w:r w:rsidR="00E66183" w:rsidRPr="00266AF8">
        <w:rPr>
          <w:rFonts w:ascii="Arial" w:hAnsi="Arial" w:hint="cs"/>
          <w:color w:val="000000" w:themeColor="text1"/>
          <w:sz w:val="27"/>
          <w:rtl/>
        </w:rPr>
        <w:t>َ</w:t>
      </w:r>
      <w:r w:rsidRPr="00266AF8">
        <w:rPr>
          <w:rFonts w:ascii="Arial" w:hAnsi="Arial"/>
          <w:color w:val="000000" w:themeColor="text1"/>
          <w:sz w:val="27"/>
          <w:rtl/>
        </w:rPr>
        <w:t>ن</w:t>
      </w:r>
      <w:r w:rsidR="00E66183" w:rsidRPr="00266AF8">
        <w:rPr>
          <w:rFonts w:ascii="Arial" w:hAnsi="Arial" w:hint="cs"/>
          <w:color w:val="000000" w:themeColor="text1"/>
          <w:sz w:val="27"/>
          <w:rtl/>
        </w:rPr>
        <w:t>ْ</w:t>
      </w:r>
      <w:r w:rsidRPr="00266AF8">
        <w:rPr>
          <w:rFonts w:ascii="Arial" w:hAnsi="Arial"/>
          <w:color w:val="000000" w:themeColor="text1"/>
          <w:sz w:val="27"/>
          <w:rtl/>
        </w:rPr>
        <w:t xml:space="preserve"> لم ينتقل ذهنه</w:t>
      </w:r>
      <w:r w:rsidR="00987666" w:rsidRPr="00266AF8">
        <w:rPr>
          <w:rFonts w:ascii="Arial" w:hAnsi="Arial"/>
          <w:color w:val="000000" w:themeColor="text1"/>
          <w:sz w:val="27"/>
          <w:rtl/>
        </w:rPr>
        <w:t xml:space="preserve"> إلى </w:t>
      </w:r>
      <w:r w:rsidRPr="00266AF8">
        <w:rPr>
          <w:rFonts w:ascii="Arial" w:hAnsi="Arial"/>
          <w:color w:val="000000" w:themeColor="text1"/>
          <w:sz w:val="27"/>
          <w:rtl/>
        </w:rPr>
        <w:t>حق</w:t>
      </w:r>
      <w:r w:rsidR="00E66183" w:rsidRPr="00266AF8">
        <w:rPr>
          <w:rFonts w:ascii="Arial" w:hAnsi="Arial" w:hint="cs"/>
          <w:color w:val="000000" w:themeColor="text1"/>
          <w:sz w:val="27"/>
          <w:rtl/>
        </w:rPr>
        <w:t>ٍّ</w:t>
      </w:r>
      <w:r w:rsidRPr="00266AF8">
        <w:rPr>
          <w:rFonts w:ascii="Arial" w:hAnsi="Arial"/>
          <w:color w:val="000000" w:themeColor="text1"/>
          <w:sz w:val="27"/>
          <w:rtl/>
        </w:rPr>
        <w:t xml:space="preserve"> ثابت في المعارف ال</w:t>
      </w:r>
      <w:r w:rsidR="003D6AFD" w:rsidRPr="00266AF8">
        <w:rPr>
          <w:rFonts w:ascii="Arial" w:hAnsi="Arial"/>
          <w:color w:val="000000" w:themeColor="text1"/>
          <w:sz w:val="27"/>
          <w:rtl/>
        </w:rPr>
        <w:t>دينيّ</w:t>
      </w:r>
      <w:r w:rsidRPr="00266AF8">
        <w:rPr>
          <w:rFonts w:ascii="Arial" w:hAnsi="Arial"/>
          <w:color w:val="000000" w:themeColor="text1"/>
          <w:sz w:val="27"/>
          <w:rtl/>
        </w:rPr>
        <w:t>ة</w:t>
      </w:r>
      <w:r w:rsidR="00E66183" w:rsidRPr="00266AF8">
        <w:rPr>
          <w:rFonts w:ascii="Arial" w:hAnsi="Arial" w:hint="cs"/>
          <w:color w:val="000000" w:themeColor="text1"/>
          <w:sz w:val="27"/>
          <w:rtl/>
        </w:rPr>
        <w:t>،</w:t>
      </w:r>
      <w:r w:rsidRPr="00266AF8">
        <w:rPr>
          <w:rFonts w:ascii="Arial" w:hAnsi="Arial"/>
          <w:color w:val="000000" w:themeColor="text1"/>
          <w:sz w:val="27"/>
          <w:rtl/>
        </w:rPr>
        <w:t xml:space="preserve"> ولم يهتد</w:t>
      </w:r>
      <w:r w:rsidR="00E66183" w:rsidRPr="00266AF8">
        <w:rPr>
          <w:rFonts w:ascii="Arial" w:hAnsi="Arial" w:hint="cs"/>
          <w:color w:val="000000" w:themeColor="text1"/>
          <w:sz w:val="27"/>
          <w:rtl/>
        </w:rPr>
        <w:t>ِ</w:t>
      </w:r>
      <w:r w:rsidRPr="00266AF8">
        <w:rPr>
          <w:rFonts w:ascii="Arial" w:hAnsi="Arial"/>
          <w:color w:val="000000" w:themeColor="text1"/>
          <w:sz w:val="27"/>
          <w:rtl/>
        </w:rPr>
        <w:t xml:space="preserve"> فكره إليه</w:t>
      </w:r>
      <w:r w:rsidR="00E66183" w:rsidRPr="00266AF8">
        <w:rPr>
          <w:rFonts w:ascii="Arial" w:hAnsi="Arial" w:hint="cs"/>
          <w:color w:val="000000" w:themeColor="text1"/>
          <w:sz w:val="27"/>
          <w:rtl/>
        </w:rPr>
        <w:t>،</w:t>
      </w:r>
      <w:r w:rsidRPr="00266AF8">
        <w:rPr>
          <w:rFonts w:ascii="Arial" w:hAnsi="Arial"/>
          <w:color w:val="000000" w:themeColor="text1"/>
          <w:sz w:val="27"/>
          <w:rtl/>
        </w:rPr>
        <w:t xml:space="preserve"> مع كونه مم</w:t>
      </w:r>
      <w:r w:rsidR="00E66183" w:rsidRPr="00266AF8">
        <w:rPr>
          <w:rFonts w:ascii="Arial" w:hAnsi="Arial" w:hint="cs"/>
          <w:color w:val="000000" w:themeColor="text1"/>
          <w:sz w:val="27"/>
          <w:rtl/>
        </w:rPr>
        <w:t>َّ</w:t>
      </w:r>
      <w:r w:rsidRPr="00266AF8">
        <w:rPr>
          <w:rFonts w:ascii="Arial" w:hAnsi="Arial"/>
          <w:color w:val="000000" w:themeColor="text1"/>
          <w:sz w:val="27"/>
          <w:rtl/>
        </w:rPr>
        <w:t>ن</w:t>
      </w:r>
      <w:r w:rsidR="00E66183" w:rsidRPr="00266AF8">
        <w:rPr>
          <w:rFonts w:ascii="Arial" w:hAnsi="Arial" w:hint="cs"/>
          <w:color w:val="000000" w:themeColor="text1"/>
          <w:sz w:val="27"/>
          <w:rtl/>
        </w:rPr>
        <w:t>ْ</w:t>
      </w:r>
      <w:r w:rsidRPr="00266AF8">
        <w:rPr>
          <w:rFonts w:ascii="Arial" w:hAnsi="Arial"/>
          <w:color w:val="000000" w:themeColor="text1"/>
          <w:sz w:val="27"/>
          <w:rtl/>
        </w:rPr>
        <w:t xml:space="preserve"> لا يعاند الحق</w:t>
      </w:r>
      <w:r w:rsidR="00E66183" w:rsidRPr="00266AF8">
        <w:rPr>
          <w:rFonts w:ascii="Arial" w:hAnsi="Arial" w:hint="cs"/>
          <w:color w:val="000000" w:themeColor="text1"/>
          <w:sz w:val="27"/>
          <w:rtl/>
        </w:rPr>
        <w:t>ّ،</w:t>
      </w:r>
      <w:r w:rsidRPr="00266AF8">
        <w:rPr>
          <w:rFonts w:ascii="Arial" w:hAnsi="Arial"/>
          <w:color w:val="000000" w:themeColor="text1"/>
          <w:sz w:val="27"/>
          <w:rtl/>
        </w:rPr>
        <w:t xml:space="preserve"> ولا يستكبر عنه </w:t>
      </w:r>
      <w:r w:rsidRPr="00266AF8">
        <w:rPr>
          <w:rFonts w:ascii="Arial" w:hAnsi="Arial" w:hint="cs"/>
          <w:color w:val="000000" w:themeColor="text1"/>
          <w:sz w:val="27"/>
          <w:rtl/>
        </w:rPr>
        <w:t>البت</w:t>
      </w:r>
      <w:r w:rsidR="00E66183" w:rsidRPr="00266AF8">
        <w:rPr>
          <w:rFonts w:ascii="Arial" w:hAnsi="Arial" w:hint="cs"/>
          <w:color w:val="000000" w:themeColor="text1"/>
          <w:sz w:val="27"/>
          <w:rtl/>
        </w:rPr>
        <w:t>ّ</w:t>
      </w:r>
      <w:r w:rsidRPr="00266AF8">
        <w:rPr>
          <w:rFonts w:ascii="Arial" w:hAnsi="Arial" w:hint="cs"/>
          <w:color w:val="000000" w:themeColor="text1"/>
          <w:sz w:val="27"/>
          <w:rtl/>
        </w:rPr>
        <w:t>ة</w:t>
      </w:r>
      <w:r w:rsidR="00E66183" w:rsidRPr="00266AF8">
        <w:rPr>
          <w:rFonts w:ascii="Arial" w:hAnsi="Arial" w:hint="cs"/>
          <w:color w:val="000000" w:themeColor="text1"/>
          <w:sz w:val="27"/>
          <w:rtl/>
        </w:rPr>
        <w:t>،</w:t>
      </w:r>
      <w:r w:rsidRPr="00266AF8">
        <w:rPr>
          <w:rFonts w:ascii="Arial" w:hAnsi="Arial"/>
          <w:color w:val="000000" w:themeColor="text1"/>
          <w:sz w:val="27"/>
          <w:rtl/>
        </w:rPr>
        <w:t xml:space="preserve"> بل لو ظهر </w:t>
      </w:r>
      <w:r w:rsidRPr="00266AF8">
        <w:rPr>
          <w:rFonts w:ascii="Arial" w:hAnsi="Arial" w:hint="cs"/>
          <w:color w:val="000000" w:themeColor="text1"/>
          <w:sz w:val="27"/>
          <w:rtl/>
        </w:rPr>
        <w:t>له</w:t>
      </w:r>
      <w:r w:rsidRPr="00266AF8">
        <w:rPr>
          <w:rFonts w:ascii="Arial" w:hAnsi="Arial"/>
          <w:color w:val="000000" w:themeColor="text1"/>
          <w:sz w:val="27"/>
          <w:rtl/>
        </w:rPr>
        <w:t xml:space="preserve"> </w:t>
      </w:r>
      <w:r w:rsidRPr="00266AF8">
        <w:rPr>
          <w:rFonts w:ascii="Arial" w:hAnsi="Arial" w:hint="cs"/>
          <w:color w:val="000000" w:themeColor="text1"/>
          <w:sz w:val="27"/>
          <w:rtl/>
        </w:rPr>
        <w:t>ال</w:t>
      </w:r>
      <w:r w:rsidRPr="00266AF8">
        <w:rPr>
          <w:rFonts w:ascii="Arial" w:hAnsi="Arial"/>
          <w:color w:val="000000" w:themeColor="text1"/>
          <w:sz w:val="27"/>
          <w:rtl/>
        </w:rPr>
        <w:t>حق</w:t>
      </w:r>
      <w:r w:rsidR="00E66183" w:rsidRPr="00266AF8">
        <w:rPr>
          <w:rFonts w:ascii="Arial" w:hAnsi="Arial" w:hint="cs"/>
          <w:color w:val="000000" w:themeColor="text1"/>
          <w:sz w:val="27"/>
          <w:rtl/>
        </w:rPr>
        <w:t>ّ</w:t>
      </w:r>
      <w:r w:rsidRPr="00266AF8">
        <w:rPr>
          <w:rFonts w:ascii="Arial" w:hAnsi="Arial"/>
          <w:color w:val="000000" w:themeColor="text1"/>
          <w:sz w:val="27"/>
          <w:rtl/>
        </w:rPr>
        <w:t xml:space="preserve"> </w:t>
      </w:r>
      <w:r w:rsidRPr="00266AF8">
        <w:rPr>
          <w:rFonts w:ascii="Arial" w:hAnsi="Arial" w:hint="cs"/>
          <w:color w:val="000000" w:themeColor="text1"/>
          <w:sz w:val="27"/>
          <w:rtl/>
        </w:rPr>
        <w:t>لكان له من التابعين</w:t>
      </w:r>
      <w:r w:rsidR="00E66183" w:rsidRPr="00266AF8">
        <w:rPr>
          <w:rFonts w:ascii="Arial" w:hAnsi="Arial" w:hint="cs"/>
          <w:color w:val="000000" w:themeColor="text1"/>
          <w:sz w:val="27"/>
          <w:rtl/>
        </w:rPr>
        <w:t>،</w:t>
      </w:r>
      <w:r w:rsidRPr="00266AF8">
        <w:rPr>
          <w:rFonts w:ascii="Arial" w:hAnsi="Arial"/>
          <w:color w:val="000000" w:themeColor="text1"/>
          <w:sz w:val="27"/>
          <w:rtl/>
        </w:rPr>
        <w:t xml:space="preserve"> لكن</w:t>
      </w:r>
      <w:r w:rsidR="00E66183" w:rsidRPr="00266AF8">
        <w:rPr>
          <w:rFonts w:ascii="Arial" w:hAnsi="Arial" w:hint="cs"/>
          <w:color w:val="000000" w:themeColor="text1"/>
          <w:sz w:val="27"/>
          <w:rtl/>
        </w:rPr>
        <w:t>ْ</w:t>
      </w:r>
      <w:r w:rsidRPr="00266AF8">
        <w:rPr>
          <w:rFonts w:ascii="Arial" w:hAnsi="Arial"/>
          <w:color w:val="000000" w:themeColor="text1"/>
          <w:sz w:val="27"/>
          <w:rtl/>
        </w:rPr>
        <w:t xml:space="preserve"> خفي عنه الحق</w:t>
      </w:r>
      <w:r w:rsidR="00E66183" w:rsidRPr="00266AF8">
        <w:rPr>
          <w:rFonts w:ascii="Arial" w:hAnsi="Arial" w:hint="cs"/>
          <w:color w:val="000000" w:themeColor="text1"/>
          <w:sz w:val="27"/>
          <w:rtl/>
        </w:rPr>
        <w:t>ّ</w:t>
      </w:r>
      <w:r w:rsidRPr="00266AF8">
        <w:rPr>
          <w:rFonts w:ascii="Arial" w:hAnsi="Arial"/>
          <w:color w:val="000000" w:themeColor="text1"/>
          <w:sz w:val="27"/>
          <w:rtl/>
        </w:rPr>
        <w:t xml:space="preserve"> </w:t>
      </w:r>
      <w:r w:rsidRPr="00266AF8">
        <w:rPr>
          <w:rFonts w:ascii="Arial" w:hAnsi="Arial" w:hint="cs"/>
          <w:color w:val="000000" w:themeColor="text1"/>
          <w:sz w:val="27"/>
          <w:rtl/>
        </w:rPr>
        <w:t>لسبب من الأسباب الخارجة عن اختياره</w:t>
      </w:r>
      <w:r w:rsidR="00E66183" w:rsidRPr="00266AF8">
        <w:rPr>
          <w:rFonts w:ascii="Arial" w:hAnsi="Arial" w:hint="cs"/>
          <w:color w:val="000000" w:themeColor="text1"/>
          <w:sz w:val="27"/>
          <w:rtl/>
        </w:rPr>
        <w:t xml:space="preserve">. </w:t>
      </w:r>
      <w:r w:rsidRPr="00266AF8">
        <w:rPr>
          <w:rFonts w:ascii="Arial" w:hAnsi="Arial"/>
          <w:color w:val="000000" w:themeColor="text1"/>
          <w:sz w:val="27"/>
          <w:rtl/>
        </w:rPr>
        <w:t>فهذا مستضعف</w:t>
      </w:r>
      <w:r w:rsidR="00E66183" w:rsidRPr="00266AF8">
        <w:rPr>
          <w:rFonts w:ascii="Arial" w:hAnsi="Arial" w:hint="cs"/>
          <w:color w:val="000000" w:themeColor="text1"/>
          <w:sz w:val="27"/>
          <w:rtl/>
        </w:rPr>
        <w:t>ٌ</w:t>
      </w:r>
      <w:r w:rsidRPr="00266AF8">
        <w:rPr>
          <w:rFonts w:ascii="Arial" w:hAnsi="Arial"/>
          <w:color w:val="000000" w:themeColor="text1"/>
          <w:sz w:val="27"/>
          <w:rtl/>
        </w:rPr>
        <w:t xml:space="preserve"> لا يستطيع حيلة ولا يهتدي سبيلا</w:t>
      </w:r>
      <w:r w:rsidR="00E66183" w:rsidRPr="00266AF8">
        <w:rPr>
          <w:rFonts w:ascii="Arial" w:hAnsi="Arial" w:hint="cs"/>
          <w:color w:val="000000" w:themeColor="text1"/>
          <w:sz w:val="27"/>
          <w:rtl/>
        </w:rPr>
        <w:t>ً،</w:t>
      </w:r>
      <w:r w:rsidRPr="00266AF8">
        <w:rPr>
          <w:rFonts w:ascii="Arial" w:hAnsi="Arial"/>
          <w:color w:val="000000" w:themeColor="text1"/>
          <w:sz w:val="27"/>
          <w:rtl/>
        </w:rPr>
        <w:t xml:space="preserve"> لا لأن</w:t>
      </w:r>
      <w:r w:rsidR="00E66183" w:rsidRPr="00266AF8">
        <w:rPr>
          <w:rFonts w:ascii="Arial" w:hAnsi="Arial" w:hint="cs"/>
          <w:color w:val="000000" w:themeColor="text1"/>
          <w:sz w:val="27"/>
          <w:rtl/>
        </w:rPr>
        <w:t>ّ</w:t>
      </w:r>
      <w:r w:rsidRPr="00266AF8">
        <w:rPr>
          <w:rFonts w:ascii="Arial" w:hAnsi="Arial"/>
          <w:color w:val="000000" w:themeColor="text1"/>
          <w:sz w:val="27"/>
          <w:rtl/>
        </w:rPr>
        <w:t>ه أعيت به المذاهب بكونه أحيط به من جهة أعداء الحق</w:t>
      </w:r>
      <w:r w:rsidR="00E66183" w:rsidRPr="00266AF8">
        <w:rPr>
          <w:rFonts w:ascii="Arial" w:hAnsi="Arial" w:hint="cs"/>
          <w:color w:val="000000" w:themeColor="text1"/>
          <w:sz w:val="27"/>
          <w:rtl/>
        </w:rPr>
        <w:t>ّ</w:t>
      </w:r>
      <w:r w:rsidRPr="00266AF8">
        <w:rPr>
          <w:rFonts w:ascii="Arial" w:hAnsi="Arial"/>
          <w:color w:val="000000" w:themeColor="text1"/>
          <w:sz w:val="27"/>
          <w:rtl/>
        </w:rPr>
        <w:t xml:space="preserve"> والدين بالسيف والسوط، بل </w:t>
      </w:r>
      <w:r w:rsidR="00234066" w:rsidRPr="00266AF8">
        <w:rPr>
          <w:rFonts w:ascii="Arial" w:hAnsi="Arial"/>
          <w:color w:val="000000" w:themeColor="text1"/>
          <w:sz w:val="27"/>
          <w:rtl/>
        </w:rPr>
        <w:t>إنّما</w:t>
      </w:r>
      <w:r w:rsidRPr="00266AF8">
        <w:rPr>
          <w:rFonts w:ascii="Arial" w:hAnsi="Arial"/>
          <w:color w:val="000000" w:themeColor="text1"/>
          <w:sz w:val="27"/>
          <w:rtl/>
        </w:rPr>
        <w:t xml:space="preserve"> استضعفته عوامل أخر سلطت عليه الغفلة، ولا قدرة مع الغفلة، ولا سبيل مع هذا </w:t>
      </w:r>
      <w:r w:rsidRPr="00266AF8">
        <w:rPr>
          <w:rFonts w:ascii="Arial" w:hAnsi="Arial" w:hint="cs"/>
          <w:color w:val="000000" w:themeColor="text1"/>
          <w:sz w:val="27"/>
          <w:rtl/>
        </w:rPr>
        <w:t>الجهل</w:t>
      </w:r>
      <w:r w:rsidR="00E66183" w:rsidRPr="00266AF8">
        <w:rPr>
          <w:rFonts w:ascii="Arial" w:hAnsi="Arial" w:hint="cs"/>
          <w:color w:val="000000" w:themeColor="text1"/>
          <w:sz w:val="27"/>
          <w:rtl/>
        </w:rPr>
        <w:t>.</w:t>
      </w:r>
      <w:r w:rsidRPr="00266AF8">
        <w:rPr>
          <w:rFonts w:ascii="Arial" w:hAnsi="Arial" w:hint="cs"/>
          <w:color w:val="000000" w:themeColor="text1"/>
          <w:sz w:val="27"/>
          <w:rtl/>
        </w:rPr>
        <w:t xml:space="preserve"> </w:t>
      </w:r>
      <w:r w:rsidRPr="00266AF8">
        <w:rPr>
          <w:rFonts w:ascii="Arial" w:hAnsi="Arial"/>
          <w:color w:val="000000" w:themeColor="text1"/>
          <w:sz w:val="27"/>
          <w:rtl/>
        </w:rPr>
        <w:t>هذا ما يقتضيه إطلاق البيان في الآية</w:t>
      </w:r>
      <w:r w:rsidR="00E66183" w:rsidRPr="00266AF8">
        <w:rPr>
          <w:rFonts w:ascii="Arial" w:hAnsi="Arial" w:hint="cs"/>
          <w:color w:val="000000" w:themeColor="text1"/>
          <w:sz w:val="27"/>
          <w:rtl/>
        </w:rPr>
        <w:t xml:space="preserve">، </w:t>
      </w:r>
      <w:r w:rsidRPr="00266AF8">
        <w:rPr>
          <w:rFonts w:ascii="Arial" w:hAnsi="Arial"/>
          <w:color w:val="000000" w:themeColor="text1"/>
          <w:sz w:val="27"/>
          <w:rtl/>
        </w:rPr>
        <w:t>الذي هو في معنى عموم العل</w:t>
      </w:r>
      <w:r w:rsidR="00E66183" w:rsidRPr="00266AF8">
        <w:rPr>
          <w:rFonts w:ascii="Arial" w:hAnsi="Arial" w:hint="cs"/>
          <w:color w:val="000000" w:themeColor="text1"/>
          <w:sz w:val="27"/>
          <w:rtl/>
        </w:rPr>
        <w:t>ّ</w:t>
      </w:r>
      <w:r w:rsidRPr="00266AF8">
        <w:rPr>
          <w:rFonts w:ascii="Arial" w:hAnsi="Arial"/>
          <w:color w:val="000000" w:themeColor="text1"/>
          <w:sz w:val="27"/>
          <w:rtl/>
        </w:rPr>
        <w:t>ة، وهو الذي يدل</w:t>
      </w:r>
      <w:r w:rsidR="00E66183" w:rsidRPr="00266AF8">
        <w:rPr>
          <w:rFonts w:ascii="Arial" w:hAnsi="Arial" w:hint="cs"/>
          <w:color w:val="000000" w:themeColor="text1"/>
          <w:sz w:val="27"/>
          <w:rtl/>
        </w:rPr>
        <w:t>ّ</w:t>
      </w:r>
      <w:r w:rsidRPr="00266AF8">
        <w:rPr>
          <w:rFonts w:ascii="Arial" w:hAnsi="Arial"/>
          <w:color w:val="000000" w:themeColor="text1"/>
          <w:sz w:val="27"/>
          <w:rtl/>
        </w:rPr>
        <w:t xml:space="preserve"> عليه غيرها من الآيات</w:t>
      </w:r>
      <w:r w:rsidR="00E66183" w:rsidRPr="00266AF8">
        <w:rPr>
          <w:rFonts w:ascii="Arial" w:hAnsi="Arial" w:hint="cs"/>
          <w:color w:val="000000" w:themeColor="text1"/>
          <w:sz w:val="27"/>
          <w:rtl/>
        </w:rPr>
        <w:t>،</w:t>
      </w:r>
      <w:r w:rsidRPr="00266AF8">
        <w:rPr>
          <w:rFonts w:ascii="Arial" w:hAnsi="Arial"/>
          <w:color w:val="000000" w:themeColor="text1"/>
          <w:sz w:val="27"/>
          <w:rtl/>
        </w:rPr>
        <w:t xml:space="preserve"> كقوله تعالى</w:t>
      </w:r>
      <w:r w:rsidR="00E66183" w:rsidRPr="00266AF8">
        <w:rPr>
          <w:rFonts w:ascii="Arial" w:hAnsi="Arial" w:hint="cs"/>
          <w:color w:val="000000" w:themeColor="text1"/>
          <w:sz w:val="27"/>
          <w:rtl/>
        </w:rPr>
        <w:t>:</w:t>
      </w:r>
      <w:r w:rsidRPr="00266AF8">
        <w:rPr>
          <w:rFonts w:ascii="Arial" w:hAnsi="Arial"/>
          <w:color w:val="000000" w:themeColor="text1"/>
          <w:sz w:val="27"/>
          <w:rtl/>
        </w:rPr>
        <w:t xml:space="preserve"> </w:t>
      </w:r>
      <w:r w:rsidR="00E66183" w:rsidRPr="00266AF8">
        <w:rPr>
          <w:rFonts w:ascii="Mosawi" w:hAnsi="Mosawi" w:cs="Mosawi"/>
          <w:color w:val="000000" w:themeColor="text1"/>
          <w:sz w:val="24"/>
          <w:szCs w:val="24"/>
          <w:rtl/>
        </w:rPr>
        <w:t>﴿</w:t>
      </w:r>
      <w:r w:rsidRPr="00266AF8">
        <w:rPr>
          <w:rFonts w:ascii="Arial" w:hAnsi="Arial"/>
          <w:b/>
          <w:bCs/>
          <w:color w:val="000000" w:themeColor="text1"/>
          <w:sz w:val="27"/>
          <w:rtl/>
        </w:rPr>
        <w:t>لا يُكَلِّفُ اللَّهُ نَفْساً إِلا</w:t>
      </w:r>
      <w:r w:rsidRPr="00266AF8">
        <w:rPr>
          <w:rFonts w:ascii="Arial" w:hAnsi="Arial" w:hint="cs"/>
          <w:b/>
          <w:bCs/>
          <w:color w:val="000000" w:themeColor="text1"/>
          <w:sz w:val="27"/>
          <w:rtl/>
        </w:rPr>
        <w:t>ّ</w:t>
      </w:r>
      <w:r w:rsidRPr="00266AF8">
        <w:rPr>
          <w:rFonts w:ascii="Arial" w:hAnsi="Arial"/>
          <w:b/>
          <w:bCs/>
          <w:color w:val="000000" w:themeColor="text1"/>
          <w:sz w:val="27"/>
          <w:rtl/>
        </w:rPr>
        <w:t xml:space="preserve"> وُسْعَها لَه</w:t>
      </w:r>
      <w:r w:rsidR="00E66183" w:rsidRPr="00266AF8">
        <w:rPr>
          <w:rFonts w:ascii="Arial" w:hAnsi="Arial" w:hint="cs"/>
          <w:b/>
          <w:bCs/>
          <w:color w:val="000000" w:themeColor="text1"/>
          <w:sz w:val="27"/>
          <w:rtl/>
        </w:rPr>
        <w:t>َ</w:t>
      </w:r>
      <w:r w:rsidRPr="00266AF8">
        <w:rPr>
          <w:rFonts w:ascii="Arial" w:hAnsi="Arial"/>
          <w:b/>
          <w:bCs/>
          <w:color w:val="000000" w:themeColor="text1"/>
          <w:sz w:val="27"/>
          <w:rtl/>
        </w:rPr>
        <w:t>ا م</w:t>
      </w:r>
      <w:r w:rsidR="00E66183" w:rsidRPr="00266AF8">
        <w:rPr>
          <w:rFonts w:ascii="Arial" w:hAnsi="Arial" w:hint="cs"/>
          <w:b/>
          <w:bCs/>
          <w:color w:val="000000" w:themeColor="text1"/>
          <w:sz w:val="27"/>
          <w:rtl/>
        </w:rPr>
        <w:t>َ</w:t>
      </w:r>
      <w:r w:rsidRPr="00266AF8">
        <w:rPr>
          <w:rFonts w:ascii="Arial" w:hAnsi="Arial"/>
          <w:b/>
          <w:bCs/>
          <w:color w:val="000000" w:themeColor="text1"/>
          <w:sz w:val="27"/>
          <w:rtl/>
        </w:rPr>
        <w:t xml:space="preserve">ا كَسَبَتْ وعَلَيْها مَا </w:t>
      </w:r>
      <w:r w:rsidRPr="00266AF8">
        <w:rPr>
          <w:rFonts w:ascii="Arial" w:hAnsi="Arial"/>
          <w:b/>
          <w:bCs/>
          <w:color w:val="000000" w:themeColor="text1"/>
          <w:sz w:val="27"/>
          <w:rtl/>
        </w:rPr>
        <w:lastRenderedPageBreak/>
        <w:t>اكْتَسَبَتْ</w:t>
      </w:r>
      <w:r w:rsidR="00E66183" w:rsidRPr="00266AF8">
        <w:rPr>
          <w:rFonts w:ascii="Mosawi" w:hAnsi="Mosawi" w:cs="Mosawi"/>
          <w:color w:val="000000" w:themeColor="text1"/>
          <w:sz w:val="24"/>
          <w:szCs w:val="24"/>
          <w:rtl/>
        </w:rPr>
        <w:t>﴾</w:t>
      </w:r>
      <w:r w:rsidRPr="00266AF8">
        <w:rPr>
          <w:rFonts w:ascii="Arial" w:hAnsi="Arial"/>
          <w:color w:val="000000" w:themeColor="text1"/>
          <w:sz w:val="27"/>
          <w:rtl/>
        </w:rPr>
        <w:t xml:space="preserve"> (البقرة: 286)</w:t>
      </w:r>
      <w:r w:rsidR="00E66183" w:rsidRPr="00266AF8">
        <w:rPr>
          <w:rFonts w:ascii="Arial" w:hAnsi="Arial" w:hint="cs"/>
          <w:color w:val="000000" w:themeColor="text1"/>
          <w:sz w:val="27"/>
          <w:rtl/>
        </w:rPr>
        <w:t>.</w:t>
      </w:r>
      <w:r w:rsidRPr="00266AF8">
        <w:rPr>
          <w:rFonts w:ascii="Arial" w:hAnsi="Arial"/>
          <w:color w:val="000000" w:themeColor="text1"/>
          <w:sz w:val="27"/>
          <w:rtl/>
        </w:rPr>
        <w:t xml:space="preserve"> فالأمر المغفول عنه ليس في وسع الإنسان</w:t>
      </w:r>
      <w:r w:rsidR="00E66183" w:rsidRPr="00266AF8">
        <w:rPr>
          <w:rFonts w:ascii="Arial" w:hAnsi="Arial" w:hint="cs"/>
          <w:color w:val="000000" w:themeColor="text1"/>
          <w:sz w:val="27"/>
          <w:rtl/>
        </w:rPr>
        <w:t>،</w:t>
      </w:r>
      <w:r w:rsidRPr="00266AF8">
        <w:rPr>
          <w:rFonts w:ascii="Arial" w:hAnsi="Arial"/>
          <w:color w:val="000000" w:themeColor="text1"/>
          <w:sz w:val="27"/>
          <w:rtl/>
        </w:rPr>
        <w:t xml:space="preserve"> كما أن</w:t>
      </w:r>
      <w:r w:rsidR="00E66183" w:rsidRPr="00266AF8">
        <w:rPr>
          <w:rFonts w:ascii="Arial" w:hAnsi="Arial" w:hint="cs"/>
          <w:color w:val="000000" w:themeColor="text1"/>
          <w:sz w:val="27"/>
          <w:rtl/>
        </w:rPr>
        <w:t>ّ</w:t>
      </w:r>
      <w:r w:rsidRPr="00266AF8">
        <w:rPr>
          <w:rFonts w:ascii="Arial" w:hAnsi="Arial"/>
          <w:color w:val="000000" w:themeColor="text1"/>
          <w:sz w:val="27"/>
          <w:rtl/>
        </w:rPr>
        <w:t xml:space="preserve"> الممنوع من الأمر بما يمتنع معه ليس في وسع الإنسان</w:t>
      </w:r>
      <w:r w:rsidR="00E66183" w:rsidRPr="00266AF8">
        <w:rPr>
          <w:rFonts w:ascii="Arial" w:hAnsi="Arial" w:hint="cs"/>
          <w:color w:val="000000" w:themeColor="text1"/>
          <w:sz w:val="27"/>
          <w:rtl/>
        </w:rPr>
        <w:t xml:space="preserve">. </w:t>
      </w:r>
      <w:r w:rsidRPr="00266AF8">
        <w:rPr>
          <w:rFonts w:ascii="Arial" w:hAnsi="Arial" w:hint="cs"/>
          <w:color w:val="000000" w:themeColor="text1"/>
          <w:sz w:val="27"/>
          <w:rtl/>
        </w:rPr>
        <w:t>فهذه الآية الشريفة من سورة البقرة</w:t>
      </w:r>
      <w:r w:rsidRPr="00266AF8">
        <w:rPr>
          <w:rFonts w:ascii="Arial" w:hAnsi="Arial"/>
          <w:color w:val="000000" w:themeColor="text1"/>
          <w:sz w:val="27"/>
          <w:rtl/>
        </w:rPr>
        <w:t xml:space="preserve"> كما ترفع التكليف بارتفاع الوسع كذلك تعطي ضابط</w:t>
      </w:r>
      <w:r w:rsidRPr="00266AF8">
        <w:rPr>
          <w:rFonts w:ascii="Arial" w:hAnsi="Arial" w:hint="cs"/>
          <w:color w:val="000000" w:themeColor="text1"/>
          <w:sz w:val="27"/>
          <w:rtl/>
        </w:rPr>
        <w:t xml:space="preserve">ة </w:t>
      </w:r>
      <w:r w:rsidRPr="00266AF8">
        <w:rPr>
          <w:rFonts w:ascii="Arial" w:hAnsi="Arial"/>
          <w:color w:val="000000" w:themeColor="text1"/>
          <w:sz w:val="27"/>
          <w:rtl/>
        </w:rPr>
        <w:t>كل</w:t>
      </w:r>
      <w:r w:rsidR="00E66183" w:rsidRPr="00266AF8">
        <w:rPr>
          <w:rFonts w:ascii="Arial" w:hAnsi="Arial" w:hint="cs"/>
          <w:color w:val="000000" w:themeColor="text1"/>
          <w:sz w:val="27"/>
          <w:rtl/>
        </w:rPr>
        <w:t>ّ</w:t>
      </w:r>
      <w:r w:rsidRPr="00266AF8">
        <w:rPr>
          <w:rFonts w:ascii="Arial" w:hAnsi="Arial"/>
          <w:color w:val="000000" w:themeColor="text1"/>
          <w:sz w:val="27"/>
          <w:rtl/>
        </w:rPr>
        <w:t>ي</w:t>
      </w:r>
      <w:r w:rsidRPr="00266AF8">
        <w:rPr>
          <w:rFonts w:ascii="Arial" w:hAnsi="Arial" w:hint="cs"/>
          <w:color w:val="000000" w:themeColor="text1"/>
          <w:sz w:val="27"/>
          <w:rtl/>
        </w:rPr>
        <w:t>ة</w:t>
      </w:r>
      <w:r w:rsidRPr="00266AF8">
        <w:rPr>
          <w:rFonts w:ascii="Arial" w:hAnsi="Arial"/>
          <w:color w:val="000000" w:themeColor="text1"/>
          <w:sz w:val="27"/>
          <w:rtl/>
        </w:rPr>
        <w:t xml:space="preserve"> في تشخيص مورد العذر وتمييزه من غيره، وهو أن لا يستند الفعل</w:t>
      </w:r>
      <w:r w:rsidR="00987666" w:rsidRPr="00266AF8">
        <w:rPr>
          <w:rFonts w:ascii="Arial" w:hAnsi="Arial"/>
          <w:color w:val="000000" w:themeColor="text1"/>
          <w:sz w:val="27"/>
          <w:rtl/>
        </w:rPr>
        <w:t xml:space="preserve"> إلى </w:t>
      </w:r>
      <w:r w:rsidRPr="00266AF8">
        <w:rPr>
          <w:rFonts w:ascii="Arial" w:hAnsi="Arial"/>
          <w:color w:val="000000" w:themeColor="text1"/>
          <w:sz w:val="27"/>
          <w:rtl/>
        </w:rPr>
        <w:t>اكتساب الإنسان، ولا يكون له في امتناع الأمر الذي امتنع عليه صنع</w:t>
      </w:r>
      <w:r w:rsidR="00E66183" w:rsidRPr="00266AF8">
        <w:rPr>
          <w:rFonts w:ascii="Arial" w:hAnsi="Arial" w:hint="cs"/>
          <w:color w:val="000000" w:themeColor="text1"/>
          <w:sz w:val="27"/>
          <w:rtl/>
        </w:rPr>
        <w:t>ٌ.</w:t>
      </w:r>
      <w:r w:rsidRPr="00266AF8">
        <w:rPr>
          <w:rFonts w:ascii="Arial" w:hAnsi="Arial"/>
          <w:color w:val="000000" w:themeColor="text1"/>
          <w:sz w:val="27"/>
          <w:rtl/>
        </w:rPr>
        <w:t xml:space="preserve"> فالجاهل بالدين جملة</w:t>
      </w:r>
      <w:r w:rsidR="00E66183" w:rsidRPr="00266AF8">
        <w:rPr>
          <w:rFonts w:ascii="Arial" w:hAnsi="Arial" w:hint="cs"/>
          <w:color w:val="000000" w:themeColor="text1"/>
          <w:sz w:val="27"/>
          <w:rtl/>
        </w:rPr>
        <w:t>ً</w:t>
      </w:r>
      <w:r w:rsidRPr="00266AF8">
        <w:rPr>
          <w:rFonts w:ascii="Arial" w:hAnsi="Arial"/>
          <w:color w:val="000000" w:themeColor="text1"/>
          <w:sz w:val="27"/>
          <w:rtl/>
        </w:rPr>
        <w:t xml:space="preserve"> أو </w:t>
      </w:r>
      <w:r w:rsidRPr="00266AF8">
        <w:rPr>
          <w:rFonts w:ascii="Arial" w:hAnsi="Arial" w:hint="cs"/>
          <w:color w:val="000000" w:themeColor="text1"/>
          <w:sz w:val="27"/>
          <w:rtl/>
        </w:rPr>
        <w:t>بشيء</w:t>
      </w:r>
      <w:r w:rsidRPr="00266AF8">
        <w:rPr>
          <w:rFonts w:ascii="Arial" w:hAnsi="Arial"/>
          <w:color w:val="000000" w:themeColor="text1"/>
          <w:sz w:val="27"/>
          <w:rtl/>
        </w:rPr>
        <w:t xml:space="preserve"> من معارفه الحق</w:t>
      </w:r>
      <w:r w:rsidR="00E66183" w:rsidRPr="00266AF8">
        <w:rPr>
          <w:rFonts w:ascii="Arial" w:hAnsi="Arial" w:hint="cs"/>
          <w:color w:val="000000" w:themeColor="text1"/>
          <w:sz w:val="27"/>
          <w:rtl/>
        </w:rPr>
        <w:t>ّ</w:t>
      </w:r>
      <w:r w:rsidRPr="00266AF8">
        <w:rPr>
          <w:rFonts w:ascii="Arial" w:hAnsi="Arial"/>
          <w:color w:val="000000" w:themeColor="text1"/>
          <w:sz w:val="27"/>
          <w:rtl/>
        </w:rPr>
        <w:t>ة إذا استند جهله</w:t>
      </w:r>
      <w:r w:rsidR="00987666" w:rsidRPr="00266AF8">
        <w:rPr>
          <w:rFonts w:ascii="Arial" w:hAnsi="Arial"/>
          <w:color w:val="000000" w:themeColor="text1"/>
          <w:sz w:val="27"/>
          <w:rtl/>
        </w:rPr>
        <w:t xml:space="preserve"> إلى </w:t>
      </w:r>
      <w:r w:rsidRPr="00266AF8">
        <w:rPr>
          <w:rFonts w:ascii="Arial" w:hAnsi="Arial"/>
          <w:color w:val="000000" w:themeColor="text1"/>
          <w:sz w:val="27"/>
          <w:rtl/>
        </w:rPr>
        <w:t>ما قص</w:t>
      </w:r>
      <w:r w:rsidR="00E66183" w:rsidRPr="00266AF8">
        <w:rPr>
          <w:rFonts w:ascii="Arial" w:hAnsi="Arial" w:hint="cs"/>
          <w:color w:val="000000" w:themeColor="text1"/>
          <w:sz w:val="27"/>
          <w:rtl/>
        </w:rPr>
        <w:t>َّ</w:t>
      </w:r>
      <w:r w:rsidRPr="00266AF8">
        <w:rPr>
          <w:rFonts w:ascii="Arial" w:hAnsi="Arial"/>
          <w:color w:val="000000" w:themeColor="text1"/>
          <w:sz w:val="27"/>
          <w:rtl/>
        </w:rPr>
        <w:t>ر فيه وأساء الاختيار استند إليه الترك</w:t>
      </w:r>
      <w:r w:rsidR="00E66183" w:rsidRPr="00266AF8">
        <w:rPr>
          <w:rFonts w:ascii="Arial" w:hAnsi="Arial" w:hint="cs"/>
          <w:color w:val="000000" w:themeColor="text1"/>
          <w:sz w:val="27"/>
          <w:rtl/>
        </w:rPr>
        <w:t>،</w:t>
      </w:r>
      <w:r w:rsidRPr="00266AF8">
        <w:rPr>
          <w:rFonts w:ascii="Arial" w:hAnsi="Arial"/>
          <w:color w:val="000000" w:themeColor="text1"/>
          <w:sz w:val="27"/>
          <w:rtl/>
        </w:rPr>
        <w:t xml:space="preserve"> وكان معصية</w:t>
      </w:r>
      <w:r w:rsidR="00E66183" w:rsidRPr="00266AF8">
        <w:rPr>
          <w:rFonts w:ascii="Arial" w:hAnsi="Arial" w:hint="cs"/>
          <w:color w:val="000000" w:themeColor="text1"/>
          <w:sz w:val="27"/>
          <w:rtl/>
        </w:rPr>
        <w:t>ً</w:t>
      </w:r>
      <w:r w:rsidRPr="00266AF8">
        <w:rPr>
          <w:rFonts w:ascii="Arial" w:hAnsi="Arial"/>
          <w:color w:val="000000" w:themeColor="text1"/>
          <w:sz w:val="27"/>
          <w:rtl/>
        </w:rPr>
        <w:t>، وإذا كان جهله غير مستند</w:t>
      </w:r>
      <w:r w:rsidR="00987666" w:rsidRPr="00266AF8">
        <w:rPr>
          <w:rFonts w:ascii="Arial" w:hAnsi="Arial"/>
          <w:color w:val="000000" w:themeColor="text1"/>
          <w:sz w:val="27"/>
          <w:rtl/>
        </w:rPr>
        <w:t xml:space="preserve"> إلى </w:t>
      </w:r>
      <w:r w:rsidRPr="00266AF8">
        <w:rPr>
          <w:rFonts w:ascii="Arial" w:hAnsi="Arial"/>
          <w:color w:val="000000" w:themeColor="text1"/>
          <w:sz w:val="27"/>
          <w:rtl/>
        </w:rPr>
        <w:t xml:space="preserve">تقصيره فيه أو في </w:t>
      </w:r>
      <w:r w:rsidRPr="00266AF8">
        <w:rPr>
          <w:rFonts w:ascii="Arial" w:hAnsi="Arial" w:hint="cs"/>
          <w:color w:val="000000" w:themeColor="text1"/>
          <w:sz w:val="27"/>
          <w:rtl/>
        </w:rPr>
        <w:t>شيء</w:t>
      </w:r>
      <w:r w:rsidRPr="00266AF8">
        <w:rPr>
          <w:rFonts w:ascii="Arial" w:hAnsi="Arial"/>
          <w:color w:val="000000" w:themeColor="text1"/>
          <w:sz w:val="27"/>
          <w:rtl/>
        </w:rPr>
        <w:t xml:space="preserve"> من مقد</w:t>
      </w:r>
      <w:r w:rsidR="00E66183" w:rsidRPr="00266AF8">
        <w:rPr>
          <w:rFonts w:ascii="Arial" w:hAnsi="Arial" w:hint="cs"/>
          <w:color w:val="000000" w:themeColor="text1"/>
          <w:sz w:val="27"/>
          <w:rtl/>
        </w:rPr>
        <w:t>ّ</w:t>
      </w:r>
      <w:r w:rsidRPr="00266AF8">
        <w:rPr>
          <w:rFonts w:ascii="Arial" w:hAnsi="Arial"/>
          <w:color w:val="000000" w:themeColor="text1"/>
          <w:sz w:val="27"/>
          <w:rtl/>
        </w:rPr>
        <w:t>ماته</w:t>
      </w:r>
      <w:r w:rsidR="00E66183" w:rsidRPr="00266AF8">
        <w:rPr>
          <w:rFonts w:ascii="Arial" w:hAnsi="Arial" w:hint="cs"/>
          <w:color w:val="000000" w:themeColor="text1"/>
          <w:sz w:val="27"/>
          <w:rtl/>
        </w:rPr>
        <w:t>،</w:t>
      </w:r>
      <w:r w:rsidRPr="00266AF8">
        <w:rPr>
          <w:rFonts w:ascii="Arial" w:hAnsi="Arial"/>
          <w:color w:val="000000" w:themeColor="text1"/>
          <w:sz w:val="27"/>
          <w:rtl/>
        </w:rPr>
        <w:t xml:space="preserve"> بل</w:t>
      </w:r>
      <w:r w:rsidR="00987666" w:rsidRPr="00266AF8">
        <w:rPr>
          <w:rFonts w:ascii="Arial" w:hAnsi="Arial"/>
          <w:color w:val="000000" w:themeColor="text1"/>
          <w:sz w:val="27"/>
          <w:rtl/>
        </w:rPr>
        <w:t xml:space="preserve"> إلى </w:t>
      </w:r>
      <w:r w:rsidRPr="00266AF8">
        <w:rPr>
          <w:rFonts w:ascii="Arial" w:hAnsi="Arial"/>
          <w:color w:val="000000" w:themeColor="text1"/>
          <w:sz w:val="27"/>
          <w:rtl/>
        </w:rPr>
        <w:t>عوامل خارجة عن اختياره أوجبت له الجهل أو الغفلة أو ترك العمل</w:t>
      </w:r>
      <w:r w:rsidR="00E66183" w:rsidRPr="00266AF8">
        <w:rPr>
          <w:rFonts w:ascii="Arial" w:hAnsi="Arial" w:hint="cs"/>
          <w:color w:val="000000" w:themeColor="text1"/>
          <w:sz w:val="27"/>
          <w:rtl/>
        </w:rPr>
        <w:t>،</w:t>
      </w:r>
      <w:r w:rsidRPr="00266AF8">
        <w:rPr>
          <w:rFonts w:ascii="Arial" w:hAnsi="Arial"/>
          <w:color w:val="000000" w:themeColor="text1"/>
          <w:sz w:val="27"/>
          <w:rtl/>
        </w:rPr>
        <w:t xml:space="preserve"> لم </w:t>
      </w:r>
      <w:r w:rsidRPr="00266AF8">
        <w:rPr>
          <w:rFonts w:hint="cs"/>
          <w:color w:val="000000" w:themeColor="text1"/>
          <w:sz w:val="27"/>
          <w:rtl/>
        </w:rPr>
        <w:t>يستند</w:t>
      </w:r>
      <w:r w:rsidRPr="00266AF8">
        <w:rPr>
          <w:color w:val="000000" w:themeColor="text1"/>
          <w:sz w:val="27"/>
          <w:rtl/>
        </w:rPr>
        <w:t xml:space="preserve"> </w:t>
      </w:r>
      <w:r w:rsidRPr="00266AF8">
        <w:rPr>
          <w:rFonts w:hint="cs"/>
          <w:color w:val="000000" w:themeColor="text1"/>
          <w:sz w:val="27"/>
          <w:rtl/>
        </w:rPr>
        <w:t>الترك</w:t>
      </w:r>
      <w:r w:rsidR="00987666" w:rsidRPr="00266AF8">
        <w:rPr>
          <w:color w:val="000000" w:themeColor="text1"/>
          <w:sz w:val="27"/>
          <w:rtl/>
        </w:rPr>
        <w:t xml:space="preserve"> إلى </w:t>
      </w:r>
      <w:r w:rsidRPr="00266AF8">
        <w:rPr>
          <w:rFonts w:hint="cs"/>
          <w:color w:val="000000" w:themeColor="text1"/>
          <w:sz w:val="27"/>
          <w:rtl/>
        </w:rPr>
        <w:t xml:space="preserve">اختياره، </w:t>
      </w:r>
      <w:r w:rsidRPr="00266AF8">
        <w:rPr>
          <w:color w:val="000000" w:themeColor="text1"/>
          <w:sz w:val="27"/>
          <w:rtl/>
        </w:rPr>
        <w:t>و</w:t>
      </w:r>
      <w:r w:rsidRPr="00266AF8">
        <w:rPr>
          <w:rFonts w:hint="cs"/>
          <w:color w:val="000000" w:themeColor="text1"/>
          <w:sz w:val="27"/>
          <w:rtl/>
        </w:rPr>
        <w:t>لم</w:t>
      </w:r>
      <w:r w:rsidRPr="00266AF8">
        <w:rPr>
          <w:color w:val="000000" w:themeColor="text1"/>
          <w:sz w:val="27"/>
          <w:rtl/>
        </w:rPr>
        <w:t xml:space="preserve"> </w:t>
      </w:r>
      <w:r w:rsidRPr="00266AF8">
        <w:rPr>
          <w:rFonts w:hint="cs"/>
          <w:color w:val="000000" w:themeColor="text1"/>
          <w:sz w:val="27"/>
          <w:rtl/>
        </w:rPr>
        <w:t>يعد</w:t>
      </w:r>
      <w:r w:rsidR="00E66183"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فاعلا</w:t>
      </w:r>
      <w:r w:rsidR="00E66183"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للمعصية، متعم</w:t>
      </w:r>
      <w:r w:rsidR="00E66183" w:rsidRPr="00266AF8">
        <w:rPr>
          <w:rFonts w:hint="cs"/>
          <w:color w:val="000000" w:themeColor="text1"/>
          <w:sz w:val="27"/>
          <w:rtl/>
        </w:rPr>
        <w:t>ِّ</w:t>
      </w:r>
      <w:r w:rsidRPr="00266AF8">
        <w:rPr>
          <w:rFonts w:hint="cs"/>
          <w:color w:val="000000" w:themeColor="text1"/>
          <w:sz w:val="27"/>
          <w:rtl/>
        </w:rPr>
        <w:t>دا</w:t>
      </w:r>
      <w:r w:rsidR="00E66183"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المخالفة، مستكبرا</w:t>
      </w:r>
      <w:r w:rsidR="00E66183"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الحق</w:t>
      </w:r>
      <w:r w:rsidR="00E66183"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جاحدا</w:t>
      </w:r>
      <w:r w:rsidR="00E66183"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له، فله</w:t>
      </w:r>
      <w:r w:rsidRPr="00266AF8">
        <w:rPr>
          <w:color w:val="000000" w:themeColor="text1"/>
          <w:sz w:val="27"/>
          <w:rtl/>
        </w:rPr>
        <w:t xml:space="preserve"> </w:t>
      </w:r>
      <w:r w:rsidRPr="00266AF8">
        <w:rPr>
          <w:rFonts w:hint="cs"/>
          <w:color w:val="000000" w:themeColor="text1"/>
          <w:sz w:val="27"/>
          <w:rtl/>
        </w:rPr>
        <w:t>ما</w:t>
      </w:r>
      <w:r w:rsidRPr="00266AF8">
        <w:rPr>
          <w:color w:val="000000" w:themeColor="text1"/>
          <w:sz w:val="27"/>
          <w:rtl/>
        </w:rPr>
        <w:t xml:space="preserve"> </w:t>
      </w:r>
      <w:r w:rsidRPr="00266AF8">
        <w:rPr>
          <w:rFonts w:hint="cs"/>
          <w:color w:val="000000" w:themeColor="text1"/>
          <w:sz w:val="27"/>
          <w:rtl/>
        </w:rPr>
        <w:t>كسب</w:t>
      </w:r>
      <w:r w:rsidRPr="00266AF8">
        <w:rPr>
          <w:color w:val="000000" w:themeColor="text1"/>
          <w:sz w:val="27"/>
          <w:rtl/>
        </w:rPr>
        <w:t xml:space="preserve"> و</w:t>
      </w:r>
      <w:r w:rsidRPr="00266AF8">
        <w:rPr>
          <w:rFonts w:hint="cs"/>
          <w:color w:val="000000" w:themeColor="text1"/>
          <w:sz w:val="27"/>
          <w:rtl/>
        </w:rPr>
        <w:t>عليه</w:t>
      </w:r>
      <w:r w:rsidRPr="00266AF8">
        <w:rPr>
          <w:color w:val="000000" w:themeColor="text1"/>
          <w:sz w:val="27"/>
          <w:rtl/>
        </w:rPr>
        <w:t xml:space="preserve"> </w:t>
      </w:r>
      <w:r w:rsidRPr="00266AF8">
        <w:rPr>
          <w:rFonts w:hint="cs"/>
          <w:color w:val="000000" w:themeColor="text1"/>
          <w:sz w:val="27"/>
          <w:rtl/>
        </w:rPr>
        <w:t>ما</w:t>
      </w:r>
      <w:r w:rsidRPr="00266AF8">
        <w:rPr>
          <w:color w:val="000000" w:themeColor="text1"/>
          <w:sz w:val="27"/>
          <w:rtl/>
        </w:rPr>
        <w:t xml:space="preserve"> </w:t>
      </w:r>
      <w:r w:rsidRPr="00266AF8">
        <w:rPr>
          <w:rFonts w:hint="cs"/>
          <w:color w:val="000000" w:themeColor="text1"/>
          <w:sz w:val="27"/>
          <w:rtl/>
        </w:rPr>
        <w:t xml:space="preserve">اكتسب، </w:t>
      </w:r>
      <w:r w:rsidRPr="00266AF8">
        <w:rPr>
          <w:color w:val="000000" w:themeColor="text1"/>
          <w:sz w:val="27"/>
          <w:rtl/>
        </w:rPr>
        <w:t>و</w:t>
      </w:r>
      <w:r w:rsidRPr="00266AF8">
        <w:rPr>
          <w:rFonts w:hint="cs"/>
          <w:color w:val="000000" w:themeColor="text1"/>
          <w:sz w:val="27"/>
          <w:rtl/>
        </w:rPr>
        <w:t>إذا</w:t>
      </w:r>
      <w:r w:rsidRPr="00266AF8">
        <w:rPr>
          <w:color w:val="000000" w:themeColor="text1"/>
          <w:sz w:val="27"/>
          <w:rtl/>
        </w:rPr>
        <w:t xml:space="preserve"> </w:t>
      </w:r>
      <w:r w:rsidRPr="00266AF8">
        <w:rPr>
          <w:rFonts w:hint="cs"/>
          <w:color w:val="000000" w:themeColor="text1"/>
          <w:sz w:val="27"/>
          <w:rtl/>
        </w:rPr>
        <w:t>لم</w:t>
      </w:r>
      <w:r w:rsidRPr="00266AF8">
        <w:rPr>
          <w:color w:val="000000" w:themeColor="text1"/>
          <w:sz w:val="27"/>
          <w:rtl/>
        </w:rPr>
        <w:t xml:space="preserve"> </w:t>
      </w:r>
      <w:r w:rsidRPr="00266AF8">
        <w:rPr>
          <w:rFonts w:hint="cs"/>
          <w:color w:val="000000" w:themeColor="text1"/>
          <w:sz w:val="27"/>
          <w:rtl/>
        </w:rPr>
        <w:t>يكسب</w:t>
      </w:r>
      <w:r w:rsidRPr="00266AF8">
        <w:rPr>
          <w:color w:val="000000" w:themeColor="text1"/>
          <w:sz w:val="27"/>
          <w:rtl/>
        </w:rPr>
        <w:t xml:space="preserve"> </w:t>
      </w:r>
      <w:r w:rsidRPr="00266AF8">
        <w:rPr>
          <w:rFonts w:hint="cs"/>
          <w:color w:val="000000" w:themeColor="text1"/>
          <w:sz w:val="27"/>
          <w:rtl/>
        </w:rPr>
        <w:t>فلا</w:t>
      </w:r>
      <w:r w:rsidRPr="00266AF8">
        <w:rPr>
          <w:color w:val="000000" w:themeColor="text1"/>
          <w:sz w:val="27"/>
          <w:rtl/>
        </w:rPr>
        <w:t xml:space="preserve"> </w:t>
      </w:r>
      <w:r w:rsidRPr="00266AF8">
        <w:rPr>
          <w:rFonts w:hint="cs"/>
          <w:color w:val="000000" w:themeColor="text1"/>
          <w:sz w:val="27"/>
          <w:rtl/>
        </w:rPr>
        <w:t>له</w:t>
      </w:r>
      <w:r w:rsidRPr="00266AF8">
        <w:rPr>
          <w:color w:val="000000" w:themeColor="text1"/>
          <w:sz w:val="27"/>
          <w:rtl/>
        </w:rPr>
        <w:t xml:space="preserve"> و</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عليه</w:t>
      </w:r>
      <w:r w:rsidR="00E66183"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169"/>
      </w:r>
      <w:r w:rsidRPr="00266AF8">
        <w:rPr>
          <w:rFonts w:cs="Taher" w:hint="cs"/>
          <w:color w:val="000000" w:themeColor="text1"/>
          <w:sz w:val="27"/>
          <w:vertAlign w:val="superscript"/>
          <w:rtl/>
        </w:rPr>
        <w:t>)</w:t>
      </w:r>
      <w:r w:rsidR="00E66183" w:rsidRPr="00266AF8">
        <w:rPr>
          <w:rFonts w:hint="cs"/>
          <w:color w:val="000000" w:themeColor="text1"/>
          <w:sz w:val="27"/>
          <w:rtl/>
        </w:rPr>
        <w:t>.</w:t>
      </w:r>
    </w:p>
    <w:p w:rsidR="00251984" w:rsidRPr="00266AF8" w:rsidRDefault="00251984" w:rsidP="000B0AF4">
      <w:pPr>
        <w:rPr>
          <w:color w:val="000000" w:themeColor="text1"/>
          <w:sz w:val="27"/>
          <w:rtl/>
        </w:rPr>
      </w:pPr>
    </w:p>
    <w:p w:rsidR="00251984" w:rsidRPr="00266AF8" w:rsidRDefault="00251984" w:rsidP="00E66183">
      <w:pPr>
        <w:pStyle w:val="Heading3"/>
        <w:rPr>
          <w:color w:val="000000" w:themeColor="text1"/>
          <w:rtl/>
        </w:rPr>
      </w:pPr>
      <w:r w:rsidRPr="00266AF8">
        <w:rPr>
          <w:rFonts w:hint="cs"/>
          <w:color w:val="000000" w:themeColor="text1"/>
          <w:rtl/>
        </w:rPr>
        <w:t>ب ـ تقسيم ال</w:t>
      </w:r>
      <w:r w:rsidR="00E66183" w:rsidRPr="00266AF8">
        <w:rPr>
          <w:rFonts w:hint="cs"/>
          <w:color w:val="000000" w:themeColor="text1"/>
          <w:rtl/>
        </w:rPr>
        <w:t>إ</w:t>
      </w:r>
      <w:r w:rsidRPr="00266AF8">
        <w:rPr>
          <w:rFonts w:hint="cs"/>
          <w:color w:val="000000" w:themeColor="text1"/>
          <w:rtl/>
        </w:rPr>
        <w:t>يمان</w:t>
      </w:r>
      <w:r w:rsidR="00987666" w:rsidRPr="00266AF8">
        <w:rPr>
          <w:rFonts w:hint="cs"/>
          <w:color w:val="000000" w:themeColor="text1"/>
          <w:rtl/>
        </w:rPr>
        <w:t xml:space="preserve"> إلى </w:t>
      </w:r>
      <w:r w:rsidRPr="00266AF8">
        <w:rPr>
          <w:rFonts w:hint="cs"/>
          <w:color w:val="000000" w:themeColor="text1"/>
          <w:rtl/>
        </w:rPr>
        <w:t>درجات ومراتب</w:t>
      </w:r>
      <w:r w:rsidRPr="00266AF8">
        <w:rPr>
          <w:rFonts w:hint="cs"/>
          <w:color w:val="000000" w:themeColor="text1"/>
          <w:rtl/>
          <w:lang w:val="en-US"/>
        </w:rPr>
        <w:t xml:space="preserve"> ــــــ</w:t>
      </w:r>
      <w:r w:rsidRPr="00266AF8">
        <w:rPr>
          <w:rFonts w:hint="cs"/>
          <w:color w:val="000000" w:themeColor="text1"/>
          <w:rtl/>
        </w:rPr>
        <w:t xml:space="preserve"> </w:t>
      </w:r>
    </w:p>
    <w:p w:rsidR="00251984" w:rsidRPr="00266AF8" w:rsidRDefault="00251984" w:rsidP="000B0AF4">
      <w:pPr>
        <w:rPr>
          <w:color w:val="000000" w:themeColor="text1"/>
          <w:sz w:val="27"/>
          <w:rtl/>
        </w:rPr>
      </w:pPr>
      <w:r w:rsidRPr="00266AF8">
        <w:rPr>
          <w:rFonts w:hint="cs"/>
          <w:color w:val="000000" w:themeColor="text1"/>
          <w:sz w:val="27"/>
          <w:rtl/>
        </w:rPr>
        <w:t>لقد وصلتنا روايات متعد</w:t>
      </w:r>
      <w:r w:rsidR="00E66183" w:rsidRPr="00266AF8">
        <w:rPr>
          <w:rFonts w:hint="cs"/>
          <w:color w:val="000000" w:themeColor="text1"/>
          <w:sz w:val="27"/>
          <w:rtl/>
        </w:rPr>
        <w:t>ِّ</w:t>
      </w:r>
      <w:r w:rsidRPr="00266AF8">
        <w:rPr>
          <w:rFonts w:hint="cs"/>
          <w:color w:val="000000" w:themeColor="text1"/>
          <w:sz w:val="27"/>
          <w:rtl/>
        </w:rPr>
        <w:t>دة حول تقسيم ال</w:t>
      </w:r>
      <w:r w:rsidR="00E66183" w:rsidRPr="00266AF8">
        <w:rPr>
          <w:rFonts w:hint="cs"/>
          <w:color w:val="000000" w:themeColor="text1"/>
          <w:sz w:val="27"/>
          <w:rtl/>
        </w:rPr>
        <w:t>إ</w:t>
      </w:r>
      <w:r w:rsidRPr="00266AF8">
        <w:rPr>
          <w:rFonts w:hint="cs"/>
          <w:color w:val="000000" w:themeColor="text1"/>
          <w:sz w:val="27"/>
          <w:rtl/>
        </w:rPr>
        <w:t>يمان</w:t>
      </w:r>
      <w:r w:rsidR="00987666" w:rsidRPr="00266AF8">
        <w:rPr>
          <w:rFonts w:hint="cs"/>
          <w:color w:val="000000" w:themeColor="text1"/>
          <w:sz w:val="27"/>
          <w:rtl/>
        </w:rPr>
        <w:t xml:space="preserve"> إلى </w:t>
      </w:r>
      <w:r w:rsidRPr="00266AF8">
        <w:rPr>
          <w:rFonts w:hint="cs"/>
          <w:color w:val="000000" w:themeColor="text1"/>
          <w:sz w:val="27"/>
          <w:rtl/>
        </w:rPr>
        <w:t>درجات ومراتب</w:t>
      </w:r>
      <w:r w:rsidR="00686597" w:rsidRPr="00266AF8">
        <w:rPr>
          <w:rFonts w:hint="cs"/>
          <w:color w:val="000000" w:themeColor="text1"/>
          <w:sz w:val="27"/>
          <w:rtl/>
        </w:rPr>
        <w:t>،</w:t>
      </w:r>
      <w:r w:rsidRPr="00266AF8">
        <w:rPr>
          <w:rFonts w:hint="cs"/>
          <w:color w:val="000000" w:themeColor="text1"/>
          <w:sz w:val="27"/>
          <w:rtl/>
        </w:rPr>
        <w:t xml:space="preserve"> تتفاوت بعضها عن بعض وما يلازمها من أسباب</w:t>
      </w:r>
      <w:r w:rsidR="00686597" w:rsidRPr="00266AF8">
        <w:rPr>
          <w:rFonts w:hint="cs"/>
          <w:color w:val="000000" w:themeColor="text1"/>
          <w:sz w:val="27"/>
          <w:rtl/>
        </w:rPr>
        <w:t>.</w:t>
      </w:r>
      <w:r w:rsidRPr="00266AF8">
        <w:rPr>
          <w:rFonts w:hint="cs"/>
          <w:color w:val="000000" w:themeColor="text1"/>
          <w:sz w:val="27"/>
          <w:rtl/>
        </w:rPr>
        <w:t xml:space="preserve"> وقد خص</w:t>
      </w:r>
      <w:r w:rsidR="00686597" w:rsidRPr="00266AF8">
        <w:rPr>
          <w:rFonts w:hint="cs"/>
          <w:color w:val="000000" w:themeColor="text1"/>
          <w:sz w:val="27"/>
          <w:rtl/>
        </w:rPr>
        <w:t>ّ</w:t>
      </w:r>
      <w:r w:rsidRPr="00266AF8">
        <w:rPr>
          <w:rFonts w:hint="cs"/>
          <w:color w:val="000000" w:themeColor="text1"/>
          <w:sz w:val="27"/>
          <w:rtl/>
        </w:rPr>
        <w:t xml:space="preserve"> المؤل</w:t>
      </w:r>
      <w:r w:rsidR="00686597" w:rsidRPr="00266AF8">
        <w:rPr>
          <w:rFonts w:hint="cs"/>
          <w:color w:val="000000" w:themeColor="text1"/>
          <w:sz w:val="27"/>
          <w:rtl/>
        </w:rPr>
        <w:t>ِّ</w:t>
      </w:r>
      <w:r w:rsidRPr="00266AF8">
        <w:rPr>
          <w:rFonts w:hint="cs"/>
          <w:color w:val="000000" w:themeColor="text1"/>
          <w:sz w:val="27"/>
          <w:rtl/>
        </w:rPr>
        <w:t>فون في الحديث بابا</w:t>
      </w:r>
      <w:r w:rsidR="00686597" w:rsidRPr="00266AF8">
        <w:rPr>
          <w:rFonts w:hint="cs"/>
          <w:color w:val="000000" w:themeColor="text1"/>
          <w:sz w:val="27"/>
          <w:rtl/>
        </w:rPr>
        <w:t>ً</w:t>
      </w:r>
      <w:r w:rsidRPr="00266AF8">
        <w:rPr>
          <w:rFonts w:hint="cs"/>
          <w:color w:val="000000" w:themeColor="text1"/>
          <w:sz w:val="27"/>
          <w:rtl/>
        </w:rPr>
        <w:t xml:space="preserve"> </w:t>
      </w:r>
      <w:r w:rsidR="00234066" w:rsidRPr="00266AF8">
        <w:rPr>
          <w:rFonts w:hint="cs"/>
          <w:color w:val="000000" w:themeColor="text1"/>
          <w:sz w:val="27"/>
          <w:rtl/>
        </w:rPr>
        <w:t>مستقلاًّ</w:t>
      </w:r>
      <w:r w:rsidRPr="00266AF8">
        <w:rPr>
          <w:rFonts w:hint="cs"/>
          <w:color w:val="000000" w:themeColor="text1"/>
          <w:sz w:val="27"/>
          <w:rtl/>
        </w:rPr>
        <w:t xml:space="preserve"> لهذا الموضوع</w:t>
      </w:r>
      <w:r w:rsidR="00686597" w:rsidRPr="00266AF8">
        <w:rPr>
          <w:rFonts w:hint="cs"/>
          <w:color w:val="000000" w:themeColor="text1"/>
          <w:sz w:val="27"/>
          <w:rtl/>
        </w:rPr>
        <w:t>،</w:t>
      </w:r>
      <w:r w:rsidRPr="00266AF8">
        <w:rPr>
          <w:rFonts w:hint="cs"/>
          <w:color w:val="000000" w:themeColor="text1"/>
          <w:sz w:val="27"/>
          <w:rtl/>
        </w:rPr>
        <w:t xml:space="preserve"> أدرجوه تحت عنوان</w:t>
      </w:r>
      <w:r w:rsidR="00686597" w:rsidRPr="00266AF8">
        <w:rPr>
          <w:rFonts w:hint="cs"/>
          <w:color w:val="000000" w:themeColor="text1"/>
          <w:sz w:val="27"/>
          <w:rtl/>
        </w:rPr>
        <w:t>:</w:t>
      </w:r>
      <w:r w:rsidRPr="00266AF8">
        <w:rPr>
          <w:rFonts w:hint="cs"/>
          <w:color w:val="000000" w:themeColor="text1"/>
          <w:sz w:val="27"/>
          <w:rtl/>
        </w:rPr>
        <w:t xml:space="preserve"> </w:t>
      </w:r>
      <w:r w:rsidRPr="00266AF8">
        <w:rPr>
          <w:rFonts w:hint="eastAsia"/>
          <w:color w:val="000000" w:themeColor="text1"/>
          <w:sz w:val="27"/>
          <w:rtl/>
        </w:rPr>
        <w:t>«</w:t>
      </w:r>
      <w:r w:rsidRPr="00266AF8">
        <w:rPr>
          <w:rFonts w:hint="cs"/>
          <w:color w:val="000000" w:themeColor="text1"/>
          <w:sz w:val="27"/>
          <w:rtl/>
        </w:rPr>
        <w:t>درجات ال</w:t>
      </w:r>
      <w:r w:rsidR="00686597" w:rsidRPr="00266AF8">
        <w:rPr>
          <w:rFonts w:hint="cs"/>
          <w:color w:val="000000" w:themeColor="text1"/>
          <w:sz w:val="27"/>
          <w:rtl/>
        </w:rPr>
        <w:t>إ</w:t>
      </w:r>
      <w:r w:rsidRPr="00266AF8">
        <w:rPr>
          <w:rFonts w:hint="cs"/>
          <w:color w:val="000000" w:themeColor="text1"/>
          <w:sz w:val="27"/>
          <w:rtl/>
        </w:rPr>
        <w:t>يمان وحقائقه</w:t>
      </w:r>
      <w:r w:rsidRPr="00266AF8">
        <w:rPr>
          <w:rFonts w:hint="eastAsia"/>
          <w:color w:val="000000" w:themeColor="text1"/>
          <w:sz w:val="27"/>
          <w:rtl/>
        </w:rPr>
        <w:t>»</w:t>
      </w:r>
      <w:r w:rsidR="00686597" w:rsidRPr="00266AF8">
        <w:rPr>
          <w:rFonts w:hint="cs"/>
          <w:color w:val="000000" w:themeColor="text1"/>
          <w:sz w:val="27"/>
          <w:rtl/>
        </w:rPr>
        <w:t>،</w:t>
      </w:r>
      <w:r w:rsidRPr="00266AF8">
        <w:rPr>
          <w:rFonts w:hint="cs"/>
          <w:color w:val="000000" w:themeColor="text1"/>
          <w:sz w:val="27"/>
          <w:rtl/>
        </w:rPr>
        <w:t xml:space="preserve"> وضموا في هذا الباب كل</w:t>
      </w:r>
      <w:r w:rsidR="00686597" w:rsidRPr="00266AF8">
        <w:rPr>
          <w:rFonts w:hint="cs"/>
          <w:color w:val="000000" w:themeColor="text1"/>
          <w:sz w:val="27"/>
          <w:rtl/>
        </w:rPr>
        <w:t>ّ</w:t>
      </w:r>
      <w:r w:rsidRPr="00266AF8">
        <w:rPr>
          <w:rFonts w:hint="cs"/>
          <w:color w:val="000000" w:themeColor="text1"/>
          <w:sz w:val="27"/>
          <w:rtl/>
        </w:rPr>
        <w:t xml:space="preserve"> الأحاديث والآيات التي يشملها نفس العنوان</w:t>
      </w:r>
      <w:r w:rsidR="00686597" w:rsidRPr="00266AF8">
        <w:rPr>
          <w:rFonts w:hint="cs"/>
          <w:color w:val="000000" w:themeColor="text1"/>
          <w:sz w:val="27"/>
          <w:rtl/>
        </w:rPr>
        <w:t>،</w:t>
      </w:r>
      <w:r w:rsidRPr="00266AF8">
        <w:rPr>
          <w:rFonts w:hint="cs"/>
          <w:color w:val="000000" w:themeColor="text1"/>
          <w:sz w:val="27"/>
          <w:rtl/>
        </w:rPr>
        <w:t xml:space="preserve"> وتتحدث في نفس الموضوع</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170"/>
      </w:r>
      <w:r w:rsidRPr="00266AF8">
        <w:rPr>
          <w:rFonts w:cs="Taher" w:hint="cs"/>
          <w:color w:val="000000" w:themeColor="text1"/>
          <w:sz w:val="27"/>
          <w:vertAlign w:val="superscript"/>
          <w:rtl/>
        </w:rPr>
        <w:t>)</w:t>
      </w:r>
      <w:r w:rsidR="00686597" w:rsidRPr="00266AF8">
        <w:rPr>
          <w:rFonts w:hint="cs"/>
          <w:color w:val="000000" w:themeColor="text1"/>
          <w:sz w:val="27"/>
          <w:rtl/>
        </w:rPr>
        <w:t>. و</w:t>
      </w:r>
      <w:r w:rsidRPr="00266AF8">
        <w:rPr>
          <w:rFonts w:hint="cs"/>
          <w:color w:val="000000" w:themeColor="text1"/>
          <w:sz w:val="27"/>
          <w:rtl/>
        </w:rPr>
        <w:t>انطلاقا</w:t>
      </w:r>
      <w:r w:rsidR="00686597" w:rsidRPr="00266AF8">
        <w:rPr>
          <w:rFonts w:hint="cs"/>
          <w:color w:val="000000" w:themeColor="text1"/>
          <w:sz w:val="27"/>
          <w:rtl/>
        </w:rPr>
        <w:t>ً</w:t>
      </w:r>
      <w:r w:rsidRPr="00266AF8">
        <w:rPr>
          <w:rFonts w:hint="cs"/>
          <w:color w:val="000000" w:themeColor="text1"/>
          <w:sz w:val="27"/>
          <w:rtl/>
        </w:rPr>
        <w:t xml:space="preserve"> من التعريف ال</w:t>
      </w:r>
      <w:r w:rsidR="00234066" w:rsidRPr="00266AF8">
        <w:rPr>
          <w:rFonts w:hint="cs"/>
          <w:color w:val="000000" w:themeColor="text1"/>
          <w:sz w:val="27"/>
          <w:rtl/>
        </w:rPr>
        <w:t>خاصّ</w:t>
      </w:r>
      <w:r w:rsidRPr="00266AF8">
        <w:rPr>
          <w:rFonts w:hint="cs"/>
          <w:color w:val="000000" w:themeColor="text1"/>
          <w:sz w:val="27"/>
          <w:rtl/>
        </w:rPr>
        <w:t xml:space="preserve"> للإيمان فهو درجات ومراتب مختلفة</w:t>
      </w:r>
      <w:r w:rsidR="00686597" w:rsidRPr="00266AF8">
        <w:rPr>
          <w:rFonts w:hint="cs"/>
          <w:color w:val="000000" w:themeColor="text1"/>
          <w:sz w:val="27"/>
          <w:rtl/>
        </w:rPr>
        <w:t>،</w:t>
      </w:r>
      <w:r w:rsidRPr="00266AF8">
        <w:rPr>
          <w:rFonts w:hint="cs"/>
          <w:color w:val="000000" w:themeColor="text1"/>
          <w:sz w:val="27"/>
          <w:rtl/>
        </w:rPr>
        <w:t xml:space="preserve"> تجد المؤمنين يتفاوتون في مراتبهم بلحاظ كماله ونقصانه</w:t>
      </w:r>
      <w:r w:rsidR="00686597" w:rsidRPr="00266AF8">
        <w:rPr>
          <w:rFonts w:hint="cs"/>
          <w:color w:val="000000" w:themeColor="text1"/>
          <w:sz w:val="27"/>
          <w:rtl/>
        </w:rPr>
        <w:t>،</w:t>
      </w:r>
      <w:r w:rsidRPr="00266AF8">
        <w:rPr>
          <w:rFonts w:hint="cs"/>
          <w:color w:val="000000" w:themeColor="text1"/>
          <w:sz w:val="27"/>
          <w:rtl/>
        </w:rPr>
        <w:t xml:space="preserve"> وبالنظر</w:t>
      </w:r>
      <w:r w:rsidR="00987666" w:rsidRPr="00266AF8">
        <w:rPr>
          <w:rFonts w:hint="cs"/>
          <w:color w:val="000000" w:themeColor="text1"/>
          <w:sz w:val="27"/>
          <w:rtl/>
        </w:rPr>
        <w:t xml:space="preserve"> إلى </w:t>
      </w:r>
      <w:r w:rsidRPr="00266AF8">
        <w:rPr>
          <w:rFonts w:hint="cs"/>
          <w:color w:val="000000" w:themeColor="text1"/>
          <w:sz w:val="27"/>
          <w:rtl/>
        </w:rPr>
        <w:t>النقص والكمال صنّفوا درجات ومراتب، ووفق ما بي</w:t>
      </w:r>
      <w:r w:rsidR="00686597" w:rsidRPr="00266AF8">
        <w:rPr>
          <w:rFonts w:hint="cs"/>
          <w:color w:val="000000" w:themeColor="text1"/>
          <w:sz w:val="27"/>
          <w:rtl/>
        </w:rPr>
        <w:t>َّ</w:t>
      </w:r>
      <w:r w:rsidRPr="00266AF8">
        <w:rPr>
          <w:rFonts w:hint="cs"/>
          <w:color w:val="000000" w:themeColor="text1"/>
          <w:sz w:val="27"/>
          <w:rtl/>
        </w:rPr>
        <w:t>نته الروايات نصبح أمام قاعدة تنفي أي</w:t>
      </w:r>
      <w:r w:rsidR="00686597" w:rsidRPr="00266AF8">
        <w:rPr>
          <w:rFonts w:hint="cs"/>
          <w:color w:val="000000" w:themeColor="text1"/>
          <w:sz w:val="27"/>
          <w:rtl/>
        </w:rPr>
        <w:t>ّ</w:t>
      </w:r>
      <w:r w:rsidRPr="00266AF8">
        <w:rPr>
          <w:rFonts w:hint="cs"/>
          <w:color w:val="000000" w:themeColor="text1"/>
          <w:sz w:val="27"/>
          <w:rtl/>
        </w:rPr>
        <w:t xml:space="preserve"> قدرة على حمل الناس على الاعتقاد والتعب</w:t>
      </w:r>
      <w:r w:rsidR="00686597" w:rsidRPr="00266AF8">
        <w:rPr>
          <w:rFonts w:hint="cs"/>
          <w:color w:val="000000" w:themeColor="text1"/>
          <w:sz w:val="27"/>
          <w:rtl/>
        </w:rPr>
        <w:t>ُّ</w:t>
      </w:r>
      <w:r w:rsidRPr="00266AF8">
        <w:rPr>
          <w:rFonts w:hint="cs"/>
          <w:color w:val="000000" w:themeColor="text1"/>
          <w:sz w:val="27"/>
          <w:rtl/>
        </w:rPr>
        <w:t>د وفق مذهب من المذاهب</w:t>
      </w:r>
      <w:r w:rsidR="00686597" w:rsidRPr="00266AF8">
        <w:rPr>
          <w:rFonts w:hint="cs"/>
          <w:color w:val="000000" w:themeColor="text1"/>
          <w:sz w:val="27"/>
          <w:rtl/>
        </w:rPr>
        <w:t>،</w:t>
      </w:r>
      <w:r w:rsidRPr="00266AF8">
        <w:rPr>
          <w:rFonts w:hint="cs"/>
          <w:color w:val="000000" w:themeColor="text1"/>
          <w:sz w:val="27"/>
          <w:rtl/>
        </w:rPr>
        <w:t xml:space="preserve"> كما تسحب من الناس جميعا</w:t>
      </w:r>
      <w:r w:rsidR="00686597" w:rsidRPr="00266AF8">
        <w:rPr>
          <w:rFonts w:hint="cs"/>
          <w:color w:val="000000" w:themeColor="text1"/>
          <w:sz w:val="27"/>
          <w:rtl/>
        </w:rPr>
        <w:t>ً</w:t>
      </w:r>
      <w:r w:rsidRPr="00266AF8">
        <w:rPr>
          <w:rFonts w:hint="cs"/>
          <w:color w:val="000000" w:themeColor="text1"/>
          <w:sz w:val="27"/>
          <w:rtl/>
        </w:rPr>
        <w:t xml:space="preserve"> أي</w:t>
      </w:r>
      <w:r w:rsidR="00686597" w:rsidRPr="00266AF8">
        <w:rPr>
          <w:rFonts w:hint="cs"/>
          <w:color w:val="000000" w:themeColor="text1"/>
          <w:sz w:val="27"/>
          <w:rtl/>
        </w:rPr>
        <w:t>ّ</w:t>
      </w:r>
      <w:r w:rsidRPr="00266AF8">
        <w:rPr>
          <w:rFonts w:hint="cs"/>
          <w:color w:val="000000" w:themeColor="text1"/>
          <w:sz w:val="27"/>
          <w:rtl/>
        </w:rPr>
        <w:t xml:space="preserve"> سلطة في تكفير مخالفهم</w:t>
      </w:r>
      <w:r w:rsidR="00686597" w:rsidRPr="00266AF8">
        <w:rPr>
          <w:rFonts w:hint="cs"/>
          <w:color w:val="000000" w:themeColor="text1"/>
          <w:sz w:val="27"/>
          <w:rtl/>
        </w:rPr>
        <w:t>،</w:t>
      </w:r>
      <w:r w:rsidRPr="00266AF8">
        <w:rPr>
          <w:rFonts w:hint="cs"/>
          <w:color w:val="000000" w:themeColor="text1"/>
          <w:sz w:val="27"/>
          <w:rtl/>
        </w:rPr>
        <w:t xml:space="preserve"> ف</w:t>
      </w:r>
      <w:r w:rsidR="00686597" w:rsidRPr="00266AF8">
        <w:rPr>
          <w:rFonts w:hint="cs"/>
          <w:color w:val="000000" w:themeColor="text1"/>
          <w:sz w:val="27"/>
          <w:rtl/>
        </w:rPr>
        <w:t>ليس</w:t>
      </w:r>
      <w:r w:rsidRPr="00266AF8">
        <w:rPr>
          <w:rFonts w:hint="cs"/>
          <w:color w:val="000000" w:themeColor="text1"/>
          <w:sz w:val="27"/>
          <w:rtl/>
        </w:rPr>
        <w:t xml:space="preserve"> </w:t>
      </w:r>
      <w:r w:rsidR="00686597" w:rsidRPr="00266AF8">
        <w:rPr>
          <w:rFonts w:hint="cs"/>
          <w:color w:val="000000" w:themeColor="text1"/>
          <w:sz w:val="27"/>
          <w:rtl/>
        </w:rPr>
        <w:t>ل</w:t>
      </w:r>
      <w:r w:rsidRPr="00266AF8">
        <w:rPr>
          <w:rFonts w:hint="cs"/>
          <w:color w:val="000000" w:themeColor="text1"/>
          <w:sz w:val="27"/>
          <w:rtl/>
        </w:rPr>
        <w:t>أحد الحق</w:t>
      </w:r>
      <w:r w:rsidR="00686597" w:rsidRPr="00266AF8">
        <w:rPr>
          <w:rFonts w:hint="cs"/>
          <w:color w:val="000000" w:themeColor="text1"/>
          <w:sz w:val="27"/>
          <w:rtl/>
        </w:rPr>
        <w:t>ّ</w:t>
      </w:r>
      <w:r w:rsidRPr="00266AF8">
        <w:rPr>
          <w:rFonts w:hint="cs"/>
          <w:color w:val="000000" w:themeColor="text1"/>
          <w:sz w:val="27"/>
          <w:rtl/>
        </w:rPr>
        <w:t xml:space="preserve"> في تكفير الناس ورميهم بالكفر</w:t>
      </w:r>
      <w:r w:rsidR="00686597" w:rsidRPr="00266AF8">
        <w:rPr>
          <w:rFonts w:hint="cs"/>
          <w:color w:val="000000" w:themeColor="text1"/>
          <w:sz w:val="27"/>
          <w:rtl/>
        </w:rPr>
        <w:t>،</w:t>
      </w:r>
      <w:r w:rsidRPr="00266AF8">
        <w:rPr>
          <w:rFonts w:hint="cs"/>
          <w:color w:val="000000" w:themeColor="text1"/>
          <w:sz w:val="27"/>
          <w:rtl/>
        </w:rPr>
        <w:t xml:space="preserve"> لمجر</w:t>
      </w:r>
      <w:r w:rsidR="00686597" w:rsidRPr="00266AF8">
        <w:rPr>
          <w:rFonts w:hint="cs"/>
          <w:color w:val="000000" w:themeColor="text1"/>
          <w:sz w:val="27"/>
          <w:rtl/>
        </w:rPr>
        <w:t>ّ</w:t>
      </w:r>
      <w:r w:rsidRPr="00266AF8">
        <w:rPr>
          <w:rFonts w:hint="cs"/>
          <w:color w:val="000000" w:themeColor="text1"/>
          <w:sz w:val="27"/>
          <w:rtl/>
        </w:rPr>
        <w:t>د أن</w:t>
      </w:r>
      <w:r w:rsidR="00686597" w:rsidRPr="00266AF8">
        <w:rPr>
          <w:rFonts w:hint="cs"/>
          <w:color w:val="000000" w:themeColor="text1"/>
          <w:sz w:val="27"/>
          <w:rtl/>
        </w:rPr>
        <w:t>ّ</w:t>
      </w:r>
      <w:r w:rsidRPr="00266AF8">
        <w:rPr>
          <w:rFonts w:hint="cs"/>
          <w:color w:val="000000" w:themeColor="text1"/>
          <w:sz w:val="27"/>
          <w:rtl/>
        </w:rPr>
        <w:t>هم يخالفونه في التوج</w:t>
      </w:r>
      <w:r w:rsidR="00686597" w:rsidRPr="00266AF8">
        <w:rPr>
          <w:rFonts w:hint="cs"/>
          <w:color w:val="000000" w:themeColor="text1"/>
          <w:sz w:val="27"/>
          <w:rtl/>
        </w:rPr>
        <w:t>ّ</w:t>
      </w:r>
      <w:r w:rsidRPr="00266AF8">
        <w:rPr>
          <w:rFonts w:hint="cs"/>
          <w:color w:val="000000" w:themeColor="text1"/>
          <w:sz w:val="27"/>
          <w:rtl/>
        </w:rPr>
        <w:t>ه ال</w:t>
      </w:r>
      <w:r w:rsidR="003D6AFD" w:rsidRPr="00266AF8">
        <w:rPr>
          <w:rFonts w:hint="cs"/>
          <w:color w:val="000000" w:themeColor="text1"/>
          <w:sz w:val="27"/>
          <w:rtl/>
        </w:rPr>
        <w:t>مذهبيّ</w:t>
      </w:r>
      <w:r w:rsidRPr="00266AF8">
        <w:rPr>
          <w:rFonts w:hint="cs"/>
          <w:color w:val="000000" w:themeColor="text1"/>
          <w:sz w:val="27"/>
          <w:rtl/>
        </w:rPr>
        <w:t xml:space="preserve"> أو ال</w:t>
      </w:r>
      <w:r w:rsidR="003D6AFD" w:rsidRPr="00266AF8">
        <w:rPr>
          <w:rFonts w:hint="cs"/>
          <w:color w:val="000000" w:themeColor="text1"/>
          <w:sz w:val="27"/>
          <w:rtl/>
        </w:rPr>
        <w:t>فكريّ</w:t>
      </w:r>
      <w:r w:rsidR="00686597" w:rsidRPr="00266AF8">
        <w:rPr>
          <w:rFonts w:hint="cs"/>
          <w:color w:val="000000" w:themeColor="text1"/>
          <w:sz w:val="27"/>
          <w:rtl/>
        </w:rPr>
        <w:t>.</w:t>
      </w:r>
      <w:r w:rsidRPr="00266AF8">
        <w:rPr>
          <w:rFonts w:hint="cs"/>
          <w:color w:val="000000" w:themeColor="text1"/>
          <w:sz w:val="27"/>
          <w:rtl/>
        </w:rPr>
        <w:t xml:space="preserve"> و</w:t>
      </w:r>
      <w:r w:rsidR="00686597" w:rsidRPr="00266AF8">
        <w:rPr>
          <w:rFonts w:hint="cs"/>
          <w:color w:val="000000" w:themeColor="text1"/>
          <w:sz w:val="27"/>
          <w:rtl/>
        </w:rPr>
        <w:t>ل</w:t>
      </w:r>
      <w:r w:rsidRPr="00266AF8">
        <w:rPr>
          <w:rFonts w:hint="cs"/>
          <w:color w:val="000000" w:themeColor="text1"/>
          <w:sz w:val="27"/>
          <w:rtl/>
        </w:rPr>
        <w:t>مزيد</w:t>
      </w:r>
      <w:r w:rsidR="00686597" w:rsidRPr="00266AF8">
        <w:rPr>
          <w:rFonts w:hint="cs"/>
          <w:color w:val="000000" w:themeColor="text1"/>
          <w:sz w:val="27"/>
          <w:rtl/>
        </w:rPr>
        <w:t>ٍ</w:t>
      </w:r>
      <w:r w:rsidRPr="00266AF8">
        <w:rPr>
          <w:rFonts w:hint="cs"/>
          <w:color w:val="000000" w:themeColor="text1"/>
          <w:sz w:val="27"/>
          <w:rtl/>
        </w:rPr>
        <w:t xml:space="preserve"> من تثبيت هذا المبدأ نرى ضرورة التذكير ببعض الروايات المتعل</w:t>
      </w:r>
      <w:r w:rsidR="00686597" w:rsidRPr="00266AF8">
        <w:rPr>
          <w:rFonts w:hint="cs"/>
          <w:color w:val="000000" w:themeColor="text1"/>
          <w:sz w:val="27"/>
          <w:rtl/>
        </w:rPr>
        <w:t>ِّ</w:t>
      </w:r>
      <w:r w:rsidRPr="00266AF8">
        <w:rPr>
          <w:rFonts w:hint="cs"/>
          <w:color w:val="000000" w:themeColor="text1"/>
          <w:sz w:val="27"/>
          <w:rtl/>
        </w:rPr>
        <w:t>قة بالموضوع</w:t>
      </w:r>
      <w:r w:rsidR="00686597" w:rsidRPr="00266AF8">
        <w:rPr>
          <w:rFonts w:hint="cs"/>
          <w:color w:val="000000" w:themeColor="text1"/>
          <w:sz w:val="27"/>
          <w:rtl/>
        </w:rPr>
        <w:t>:</w:t>
      </w:r>
      <w:r w:rsidRPr="00266AF8">
        <w:rPr>
          <w:rFonts w:hint="cs"/>
          <w:color w:val="000000" w:themeColor="text1"/>
          <w:sz w:val="27"/>
          <w:rtl/>
        </w:rPr>
        <w:t xml:space="preserve"> </w:t>
      </w:r>
    </w:p>
    <w:p w:rsidR="00251984" w:rsidRPr="00266AF8" w:rsidRDefault="00686597" w:rsidP="000B0AF4">
      <w:pPr>
        <w:rPr>
          <w:color w:val="000000" w:themeColor="text1"/>
          <w:sz w:val="27"/>
          <w:rtl/>
        </w:rPr>
      </w:pPr>
      <w:r w:rsidRPr="00266AF8">
        <w:rPr>
          <w:rFonts w:hint="cs"/>
          <w:color w:val="000000" w:themeColor="text1"/>
          <w:sz w:val="27"/>
          <w:rtl/>
        </w:rPr>
        <w:t xml:space="preserve">1ـ </w:t>
      </w:r>
      <w:r w:rsidR="00251984" w:rsidRPr="00266AF8">
        <w:rPr>
          <w:rFonts w:hint="cs"/>
          <w:color w:val="000000" w:themeColor="text1"/>
          <w:sz w:val="27"/>
          <w:rtl/>
        </w:rPr>
        <w:t>عن عبد العزيز القراطيسي قال: قال لي ال</w:t>
      </w:r>
      <w:r w:rsidRPr="00266AF8">
        <w:rPr>
          <w:rFonts w:hint="cs"/>
          <w:color w:val="000000" w:themeColor="text1"/>
          <w:sz w:val="27"/>
          <w:rtl/>
        </w:rPr>
        <w:t>إمام الصادق</w:t>
      </w:r>
      <w:r w:rsidR="0008361D" w:rsidRPr="00266AF8">
        <w:rPr>
          <w:rFonts w:cs="Mosawi" w:hint="cs"/>
          <w:color w:val="000000" w:themeColor="text1"/>
          <w:sz w:val="27"/>
          <w:szCs w:val="26"/>
          <w:rtl/>
        </w:rPr>
        <w:t>×</w:t>
      </w:r>
      <w:r w:rsidR="00251984" w:rsidRPr="00266AF8">
        <w:rPr>
          <w:rFonts w:hint="cs"/>
          <w:color w:val="000000" w:themeColor="text1"/>
          <w:sz w:val="27"/>
          <w:rtl/>
        </w:rPr>
        <w:t xml:space="preserve">: </w:t>
      </w:r>
      <w:r w:rsidRPr="00266AF8">
        <w:rPr>
          <w:rFonts w:hint="eastAsia"/>
          <w:color w:val="000000" w:themeColor="text1"/>
          <w:sz w:val="27"/>
          <w:rtl/>
        </w:rPr>
        <w:t>«</w:t>
      </w:r>
      <w:r w:rsidR="00251984" w:rsidRPr="00266AF8">
        <w:rPr>
          <w:rFonts w:hint="cs"/>
          <w:color w:val="000000" w:themeColor="text1"/>
          <w:sz w:val="27"/>
          <w:rtl/>
        </w:rPr>
        <w:t>يا عبد العزيز</w:t>
      </w:r>
      <w:r w:rsidRPr="00266AF8">
        <w:rPr>
          <w:rFonts w:hint="cs"/>
          <w:color w:val="000000" w:themeColor="text1"/>
          <w:sz w:val="27"/>
          <w:rtl/>
        </w:rPr>
        <w:t>،</w:t>
      </w:r>
      <w:r w:rsidR="00251984" w:rsidRPr="00266AF8">
        <w:rPr>
          <w:rFonts w:hint="cs"/>
          <w:color w:val="000000" w:themeColor="text1"/>
          <w:sz w:val="27"/>
          <w:rtl/>
        </w:rPr>
        <w:t xml:space="preserve"> إن ال</w:t>
      </w:r>
      <w:r w:rsidRPr="00266AF8">
        <w:rPr>
          <w:rFonts w:hint="cs"/>
          <w:color w:val="000000" w:themeColor="text1"/>
          <w:sz w:val="27"/>
          <w:rtl/>
        </w:rPr>
        <w:t>إ</w:t>
      </w:r>
      <w:r w:rsidR="00251984" w:rsidRPr="00266AF8">
        <w:rPr>
          <w:rFonts w:hint="cs"/>
          <w:color w:val="000000" w:themeColor="text1"/>
          <w:sz w:val="27"/>
          <w:rtl/>
        </w:rPr>
        <w:t>يمان عشر درجات بمنزلة السلم، يصعد منه مرقاة بعد مرقاة</w:t>
      </w:r>
      <w:r w:rsidRPr="00266AF8">
        <w:rPr>
          <w:rFonts w:hint="cs"/>
          <w:color w:val="000000" w:themeColor="text1"/>
          <w:sz w:val="27"/>
          <w:rtl/>
        </w:rPr>
        <w:t>،</w:t>
      </w:r>
      <w:r w:rsidR="00251984" w:rsidRPr="00266AF8">
        <w:rPr>
          <w:rFonts w:hint="cs"/>
          <w:color w:val="000000" w:themeColor="text1"/>
          <w:sz w:val="27"/>
          <w:rtl/>
        </w:rPr>
        <w:t xml:space="preserve"> فلا يقولن</w:t>
      </w:r>
      <w:r w:rsidRPr="00266AF8">
        <w:rPr>
          <w:rFonts w:hint="cs"/>
          <w:color w:val="000000" w:themeColor="text1"/>
          <w:sz w:val="27"/>
          <w:rtl/>
        </w:rPr>
        <w:t>ّ</w:t>
      </w:r>
      <w:r w:rsidR="00251984" w:rsidRPr="00266AF8">
        <w:rPr>
          <w:rFonts w:hint="cs"/>
          <w:color w:val="000000" w:themeColor="text1"/>
          <w:sz w:val="27"/>
          <w:rtl/>
        </w:rPr>
        <w:t xml:space="preserve"> صاحب </w:t>
      </w:r>
      <w:r w:rsidR="00251984" w:rsidRPr="00266AF8">
        <w:rPr>
          <w:rFonts w:hint="cs"/>
          <w:color w:val="000000" w:themeColor="text1"/>
          <w:sz w:val="27"/>
          <w:rtl/>
        </w:rPr>
        <w:lastRenderedPageBreak/>
        <w:t>الاثنين لصاحب الواحد لست</w:t>
      </w:r>
      <w:r w:rsidRPr="00266AF8">
        <w:rPr>
          <w:rFonts w:hint="cs"/>
          <w:color w:val="000000" w:themeColor="text1"/>
          <w:sz w:val="27"/>
          <w:rtl/>
        </w:rPr>
        <w:t>َ</w:t>
      </w:r>
      <w:r w:rsidR="00251984" w:rsidRPr="00266AF8">
        <w:rPr>
          <w:rFonts w:hint="cs"/>
          <w:color w:val="000000" w:themeColor="text1"/>
          <w:sz w:val="27"/>
          <w:rtl/>
        </w:rPr>
        <w:t xml:space="preserve"> على شيء</w:t>
      </w:r>
      <w:r w:rsidRPr="00266AF8">
        <w:rPr>
          <w:rFonts w:hint="cs"/>
          <w:color w:val="000000" w:themeColor="text1"/>
          <w:sz w:val="27"/>
          <w:rtl/>
        </w:rPr>
        <w:t>،</w:t>
      </w:r>
      <w:r w:rsidR="00251984" w:rsidRPr="00266AF8">
        <w:rPr>
          <w:rFonts w:hint="cs"/>
          <w:color w:val="000000" w:themeColor="text1"/>
          <w:sz w:val="27"/>
          <w:rtl/>
        </w:rPr>
        <w:t xml:space="preserve"> حت</w:t>
      </w:r>
      <w:r w:rsidRPr="00266AF8">
        <w:rPr>
          <w:rFonts w:hint="cs"/>
          <w:color w:val="000000" w:themeColor="text1"/>
          <w:sz w:val="27"/>
          <w:rtl/>
        </w:rPr>
        <w:t>ّ</w:t>
      </w:r>
      <w:r w:rsidR="00251984" w:rsidRPr="00266AF8">
        <w:rPr>
          <w:rFonts w:hint="cs"/>
          <w:color w:val="000000" w:themeColor="text1"/>
          <w:sz w:val="27"/>
          <w:rtl/>
        </w:rPr>
        <w:t>ى ينتهي</w:t>
      </w:r>
      <w:r w:rsidR="00987666" w:rsidRPr="00266AF8">
        <w:rPr>
          <w:rFonts w:hint="cs"/>
          <w:color w:val="000000" w:themeColor="text1"/>
          <w:sz w:val="27"/>
          <w:rtl/>
        </w:rPr>
        <w:t xml:space="preserve"> إلى </w:t>
      </w:r>
      <w:r w:rsidR="00251984" w:rsidRPr="00266AF8">
        <w:rPr>
          <w:rFonts w:hint="cs"/>
          <w:color w:val="000000" w:themeColor="text1"/>
          <w:sz w:val="27"/>
          <w:rtl/>
        </w:rPr>
        <w:t>العاشر</w:t>
      </w:r>
      <w:r w:rsidRPr="00266AF8">
        <w:rPr>
          <w:rFonts w:hint="cs"/>
          <w:color w:val="000000" w:themeColor="text1"/>
          <w:sz w:val="27"/>
          <w:rtl/>
        </w:rPr>
        <w:t>.</w:t>
      </w:r>
      <w:r w:rsidR="00251984" w:rsidRPr="00266AF8">
        <w:rPr>
          <w:rFonts w:hint="cs"/>
          <w:color w:val="000000" w:themeColor="text1"/>
          <w:sz w:val="27"/>
          <w:rtl/>
        </w:rPr>
        <w:t xml:space="preserve"> فلا ت</w:t>
      </w:r>
      <w:r w:rsidRPr="00266AF8">
        <w:rPr>
          <w:rFonts w:hint="cs"/>
          <w:color w:val="000000" w:themeColor="text1"/>
          <w:sz w:val="27"/>
          <w:rtl/>
        </w:rPr>
        <w:t>ُ</w:t>
      </w:r>
      <w:r w:rsidR="00251984" w:rsidRPr="00266AF8">
        <w:rPr>
          <w:rFonts w:hint="cs"/>
          <w:color w:val="000000" w:themeColor="text1"/>
          <w:sz w:val="27"/>
          <w:rtl/>
        </w:rPr>
        <w:t>سق</w:t>
      </w:r>
      <w:r w:rsidRPr="00266AF8">
        <w:rPr>
          <w:rFonts w:hint="cs"/>
          <w:color w:val="000000" w:themeColor="text1"/>
          <w:sz w:val="27"/>
          <w:rtl/>
        </w:rPr>
        <w:t>ِ</w:t>
      </w:r>
      <w:r w:rsidR="00251984" w:rsidRPr="00266AF8">
        <w:rPr>
          <w:rFonts w:hint="cs"/>
          <w:color w:val="000000" w:themeColor="text1"/>
          <w:sz w:val="27"/>
          <w:rtl/>
        </w:rPr>
        <w:t>ط م</w:t>
      </w:r>
      <w:r w:rsidRPr="00266AF8">
        <w:rPr>
          <w:rFonts w:hint="cs"/>
          <w:color w:val="000000" w:themeColor="text1"/>
          <w:sz w:val="27"/>
          <w:rtl/>
        </w:rPr>
        <w:t>َ</w:t>
      </w:r>
      <w:r w:rsidR="00251984" w:rsidRPr="00266AF8">
        <w:rPr>
          <w:rFonts w:hint="cs"/>
          <w:color w:val="000000" w:themeColor="text1"/>
          <w:sz w:val="27"/>
          <w:rtl/>
        </w:rPr>
        <w:t>ن</w:t>
      </w:r>
      <w:r w:rsidRPr="00266AF8">
        <w:rPr>
          <w:rFonts w:hint="cs"/>
          <w:color w:val="000000" w:themeColor="text1"/>
          <w:sz w:val="27"/>
          <w:rtl/>
        </w:rPr>
        <w:t>ْ</w:t>
      </w:r>
      <w:r w:rsidR="00251984" w:rsidRPr="00266AF8">
        <w:rPr>
          <w:rFonts w:hint="cs"/>
          <w:color w:val="000000" w:themeColor="text1"/>
          <w:sz w:val="27"/>
          <w:rtl/>
        </w:rPr>
        <w:t xml:space="preserve"> هو دونك في</w:t>
      </w:r>
      <w:r w:rsidRPr="00266AF8">
        <w:rPr>
          <w:rFonts w:hint="cs"/>
          <w:color w:val="000000" w:themeColor="text1"/>
          <w:sz w:val="27"/>
          <w:rtl/>
        </w:rPr>
        <w:t>ُ</w:t>
      </w:r>
      <w:r w:rsidR="00251984" w:rsidRPr="00266AF8">
        <w:rPr>
          <w:rFonts w:hint="cs"/>
          <w:color w:val="000000" w:themeColor="text1"/>
          <w:sz w:val="27"/>
          <w:rtl/>
        </w:rPr>
        <w:t>سق</w:t>
      </w:r>
      <w:r w:rsidRPr="00266AF8">
        <w:rPr>
          <w:rFonts w:hint="cs"/>
          <w:color w:val="000000" w:themeColor="text1"/>
          <w:sz w:val="27"/>
          <w:rtl/>
        </w:rPr>
        <w:t>ِ</w:t>
      </w:r>
      <w:r w:rsidR="00251984" w:rsidRPr="00266AF8">
        <w:rPr>
          <w:rFonts w:hint="cs"/>
          <w:color w:val="000000" w:themeColor="text1"/>
          <w:sz w:val="27"/>
          <w:rtl/>
        </w:rPr>
        <w:t>طك م</w:t>
      </w:r>
      <w:r w:rsidRPr="00266AF8">
        <w:rPr>
          <w:rFonts w:hint="cs"/>
          <w:color w:val="000000" w:themeColor="text1"/>
          <w:sz w:val="27"/>
          <w:rtl/>
        </w:rPr>
        <w:t>َ</w:t>
      </w:r>
      <w:r w:rsidR="00251984" w:rsidRPr="00266AF8">
        <w:rPr>
          <w:rFonts w:hint="cs"/>
          <w:color w:val="000000" w:themeColor="text1"/>
          <w:sz w:val="27"/>
          <w:rtl/>
        </w:rPr>
        <w:t>ن</w:t>
      </w:r>
      <w:r w:rsidRPr="00266AF8">
        <w:rPr>
          <w:rFonts w:hint="cs"/>
          <w:color w:val="000000" w:themeColor="text1"/>
          <w:sz w:val="27"/>
          <w:rtl/>
        </w:rPr>
        <w:t>ْ</w:t>
      </w:r>
      <w:r w:rsidR="00251984" w:rsidRPr="00266AF8">
        <w:rPr>
          <w:rFonts w:hint="cs"/>
          <w:color w:val="000000" w:themeColor="text1"/>
          <w:sz w:val="27"/>
          <w:rtl/>
        </w:rPr>
        <w:t xml:space="preserve"> هو فوقك</w:t>
      </w:r>
      <w:r w:rsidRPr="00266AF8">
        <w:rPr>
          <w:rFonts w:hint="cs"/>
          <w:color w:val="000000" w:themeColor="text1"/>
          <w:sz w:val="27"/>
          <w:rtl/>
        </w:rPr>
        <w:t>.</w:t>
      </w:r>
      <w:r w:rsidR="00251984" w:rsidRPr="00266AF8">
        <w:rPr>
          <w:rFonts w:hint="cs"/>
          <w:color w:val="000000" w:themeColor="text1"/>
          <w:sz w:val="27"/>
          <w:rtl/>
        </w:rPr>
        <w:t xml:space="preserve"> وإذا رأيت م</w:t>
      </w:r>
      <w:r w:rsidRPr="00266AF8">
        <w:rPr>
          <w:rFonts w:hint="cs"/>
          <w:color w:val="000000" w:themeColor="text1"/>
          <w:sz w:val="27"/>
          <w:rtl/>
        </w:rPr>
        <w:t>َ</w:t>
      </w:r>
      <w:r w:rsidR="00251984" w:rsidRPr="00266AF8">
        <w:rPr>
          <w:rFonts w:hint="cs"/>
          <w:color w:val="000000" w:themeColor="text1"/>
          <w:sz w:val="27"/>
          <w:rtl/>
        </w:rPr>
        <w:t>ن</w:t>
      </w:r>
      <w:r w:rsidRPr="00266AF8">
        <w:rPr>
          <w:rFonts w:hint="cs"/>
          <w:color w:val="000000" w:themeColor="text1"/>
          <w:sz w:val="27"/>
          <w:rtl/>
        </w:rPr>
        <w:t>ْ</w:t>
      </w:r>
      <w:r w:rsidR="00251984" w:rsidRPr="00266AF8">
        <w:rPr>
          <w:rFonts w:hint="cs"/>
          <w:color w:val="000000" w:themeColor="text1"/>
          <w:sz w:val="27"/>
          <w:rtl/>
        </w:rPr>
        <w:t xml:space="preserve"> هو أسفل منك بدرجة فارفعه إليك برفق</w:t>
      </w:r>
      <w:r w:rsidRPr="00266AF8">
        <w:rPr>
          <w:rFonts w:hint="cs"/>
          <w:color w:val="000000" w:themeColor="text1"/>
          <w:sz w:val="27"/>
          <w:rtl/>
        </w:rPr>
        <w:t>ٍ،</w:t>
      </w:r>
      <w:r w:rsidR="00251984" w:rsidRPr="00266AF8">
        <w:rPr>
          <w:rFonts w:hint="cs"/>
          <w:color w:val="000000" w:themeColor="text1"/>
          <w:sz w:val="27"/>
          <w:rtl/>
        </w:rPr>
        <w:t xml:space="preserve"> ولا تحملن</w:t>
      </w:r>
      <w:r w:rsidRPr="00266AF8">
        <w:rPr>
          <w:rFonts w:hint="cs"/>
          <w:color w:val="000000" w:themeColor="text1"/>
          <w:sz w:val="27"/>
          <w:rtl/>
        </w:rPr>
        <w:t>ّ</w:t>
      </w:r>
      <w:r w:rsidR="00251984" w:rsidRPr="00266AF8">
        <w:rPr>
          <w:rFonts w:hint="cs"/>
          <w:color w:val="000000" w:themeColor="text1"/>
          <w:sz w:val="27"/>
          <w:rtl/>
        </w:rPr>
        <w:t xml:space="preserve"> عليه ما لا يطيق</w:t>
      </w:r>
      <w:r w:rsidRPr="00266AF8">
        <w:rPr>
          <w:rFonts w:hint="cs"/>
          <w:color w:val="000000" w:themeColor="text1"/>
          <w:sz w:val="27"/>
          <w:rtl/>
        </w:rPr>
        <w:t>،</w:t>
      </w:r>
      <w:r w:rsidR="00251984" w:rsidRPr="00266AF8">
        <w:rPr>
          <w:rFonts w:hint="cs"/>
          <w:color w:val="000000" w:themeColor="text1"/>
          <w:sz w:val="27"/>
          <w:rtl/>
        </w:rPr>
        <w:t xml:space="preserve"> فتكسره</w:t>
      </w:r>
      <w:r w:rsidRPr="00266AF8">
        <w:rPr>
          <w:rFonts w:hint="cs"/>
          <w:color w:val="000000" w:themeColor="text1"/>
          <w:sz w:val="27"/>
          <w:rtl/>
        </w:rPr>
        <w:t>؛</w:t>
      </w:r>
      <w:r w:rsidR="00251984" w:rsidRPr="00266AF8">
        <w:rPr>
          <w:rFonts w:hint="cs"/>
          <w:color w:val="000000" w:themeColor="text1"/>
          <w:sz w:val="27"/>
          <w:rtl/>
        </w:rPr>
        <w:t xml:space="preserve"> فإن</w:t>
      </w:r>
      <w:r w:rsidRPr="00266AF8">
        <w:rPr>
          <w:rFonts w:hint="cs"/>
          <w:color w:val="000000" w:themeColor="text1"/>
          <w:sz w:val="27"/>
          <w:rtl/>
        </w:rPr>
        <w:t>ّ</w:t>
      </w:r>
      <w:r w:rsidR="00251984" w:rsidRPr="00266AF8">
        <w:rPr>
          <w:rFonts w:hint="cs"/>
          <w:color w:val="000000" w:themeColor="text1"/>
          <w:sz w:val="27"/>
          <w:rtl/>
        </w:rPr>
        <w:t xml:space="preserve"> م</w:t>
      </w:r>
      <w:r w:rsidRPr="00266AF8">
        <w:rPr>
          <w:rFonts w:hint="cs"/>
          <w:color w:val="000000" w:themeColor="text1"/>
          <w:sz w:val="27"/>
          <w:rtl/>
        </w:rPr>
        <w:t>َ</w:t>
      </w:r>
      <w:r w:rsidR="00251984" w:rsidRPr="00266AF8">
        <w:rPr>
          <w:rFonts w:hint="cs"/>
          <w:color w:val="000000" w:themeColor="text1"/>
          <w:sz w:val="27"/>
          <w:rtl/>
        </w:rPr>
        <w:t>ن</w:t>
      </w:r>
      <w:r w:rsidRPr="00266AF8">
        <w:rPr>
          <w:rFonts w:hint="cs"/>
          <w:color w:val="000000" w:themeColor="text1"/>
          <w:sz w:val="27"/>
          <w:rtl/>
        </w:rPr>
        <w:t>ْ</w:t>
      </w:r>
      <w:r w:rsidR="00251984" w:rsidRPr="00266AF8">
        <w:rPr>
          <w:rFonts w:hint="cs"/>
          <w:color w:val="000000" w:themeColor="text1"/>
          <w:sz w:val="27"/>
          <w:rtl/>
        </w:rPr>
        <w:t xml:space="preserve"> كسر مؤمنا</w:t>
      </w:r>
      <w:r w:rsidRPr="00266AF8">
        <w:rPr>
          <w:rFonts w:hint="cs"/>
          <w:color w:val="000000" w:themeColor="text1"/>
          <w:sz w:val="27"/>
          <w:rtl/>
        </w:rPr>
        <w:t>ً</w:t>
      </w:r>
      <w:r w:rsidR="00251984" w:rsidRPr="00266AF8">
        <w:rPr>
          <w:rFonts w:hint="cs"/>
          <w:color w:val="000000" w:themeColor="text1"/>
          <w:sz w:val="27"/>
          <w:rtl/>
        </w:rPr>
        <w:t xml:space="preserve"> فعليه جبره</w:t>
      </w:r>
      <w:r w:rsidR="00251984" w:rsidRPr="00266AF8">
        <w:rPr>
          <w:rFonts w:hint="eastAsia"/>
          <w:color w:val="000000" w:themeColor="text1"/>
          <w:sz w:val="27"/>
          <w:rtl/>
        </w:rPr>
        <w:t>»</w:t>
      </w:r>
      <w:r w:rsidRPr="00266AF8">
        <w:rPr>
          <w:rFonts w:hint="cs"/>
          <w:color w:val="000000" w:themeColor="text1"/>
          <w:sz w:val="27"/>
          <w:rtl/>
        </w:rPr>
        <w:t>.</w:t>
      </w:r>
      <w:r w:rsidR="00251984" w:rsidRPr="00266AF8">
        <w:rPr>
          <w:rFonts w:hint="cs"/>
          <w:color w:val="000000" w:themeColor="text1"/>
          <w:sz w:val="27"/>
          <w:rtl/>
        </w:rPr>
        <w:t xml:space="preserve"> </w:t>
      </w:r>
    </w:p>
    <w:p w:rsidR="00251984" w:rsidRPr="00266AF8" w:rsidRDefault="00251984" w:rsidP="000B0AF4">
      <w:pPr>
        <w:rPr>
          <w:color w:val="000000" w:themeColor="text1"/>
          <w:sz w:val="27"/>
          <w:rtl/>
        </w:rPr>
      </w:pPr>
      <w:r w:rsidRPr="00266AF8">
        <w:rPr>
          <w:rFonts w:hint="cs"/>
          <w:color w:val="000000" w:themeColor="text1"/>
          <w:sz w:val="27"/>
          <w:rtl/>
        </w:rPr>
        <w:t>وظاهر الحديث واضح</w:t>
      </w:r>
      <w:r w:rsidR="00686597" w:rsidRPr="00266AF8">
        <w:rPr>
          <w:rFonts w:hint="cs"/>
          <w:color w:val="000000" w:themeColor="text1"/>
          <w:sz w:val="27"/>
          <w:rtl/>
        </w:rPr>
        <w:t>ٌ</w:t>
      </w:r>
      <w:r w:rsidRPr="00266AF8">
        <w:rPr>
          <w:rFonts w:hint="cs"/>
          <w:color w:val="000000" w:themeColor="text1"/>
          <w:sz w:val="27"/>
          <w:rtl/>
        </w:rPr>
        <w:t xml:space="preserve"> في بيان أن</w:t>
      </w:r>
      <w:r w:rsidR="00686597" w:rsidRPr="00266AF8">
        <w:rPr>
          <w:rFonts w:hint="cs"/>
          <w:color w:val="000000" w:themeColor="text1"/>
          <w:sz w:val="27"/>
          <w:rtl/>
        </w:rPr>
        <w:t>ّ</w:t>
      </w:r>
      <w:r w:rsidRPr="00266AF8">
        <w:rPr>
          <w:rFonts w:hint="cs"/>
          <w:color w:val="000000" w:themeColor="text1"/>
          <w:sz w:val="27"/>
          <w:rtl/>
        </w:rPr>
        <w:t xml:space="preserve"> الناس تختلف درجاتهم تبعا</w:t>
      </w:r>
      <w:r w:rsidR="00686597" w:rsidRPr="00266AF8">
        <w:rPr>
          <w:rFonts w:hint="cs"/>
          <w:color w:val="000000" w:themeColor="text1"/>
          <w:sz w:val="27"/>
          <w:rtl/>
        </w:rPr>
        <w:t>ً</w:t>
      </w:r>
      <w:r w:rsidRPr="00266AF8">
        <w:rPr>
          <w:rFonts w:hint="cs"/>
          <w:color w:val="000000" w:themeColor="text1"/>
          <w:sz w:val="27"/>
          <w:rtl/>
        </w:rPr>
        <w:t xml:space="preserve"> لقابلي</w:t>
      </w:r>
      <w:r w:rsidR="00686597" w:rsidRPr="00266AF8">
        <w:rPr>
          <w:rFonts w:hint="cs"/>
          <w:color w:val="000000" w:themeColor="text1"/>
          <w:sz w:val="27"/>
          <w:rtl/>
        </w:rPr>
        <w:t>ّ</w:t>
      </w:r>
      <w:r w:rsidRPr="00266AF8">
        <w:rPr>
          <w:rFonts w:hint="cs"/>
          <w:color w:val="000000" w:themeColor="text1"/>
          <w:sz w:val="27"/>
          <w:rtl/>
        </w:rPr>
        <w:t>اتهم</w:t>
      </w:r>
      <w:r w:rsidR="00686597" w:rsidRPr="00266AF8">
        <w:rPr>
          <w:rFonts w:hint="cs"/>
          <w:color w:val="000000" w:themeColor="text1"/>
          <w:sz w:val="27"/>
          <w:rtl/>
        </w:rPr>
        <w:t>.</w:t>
      </w:r>
      <w:r w:rsidRPr="00266AF8">
        <w:rPr>
          <w:rFonts w:hint="cs"/>
          <w:color w:val="000000" w:themeColor="text1"/>
          <w:sz w:val="27"/>
          <w:rtl/>
        </w:rPr>
        <w:t xml:space="preserve"> فالله سبحانه وتعالى جعل الخلق</w:t>
      </w:r>
      <w:r w:rsidR="00686597" w:rsidRPr="00266AF8">
        <w:rPr>
          <w:rFonts w:hint="cs"/>
          <w:color w:val="000000" w:themeColor="text1"/>
          <w:sz w:val="27"/>
          <w:rtl/>
        </w:rPr>
        <w:t>،</w:t>
      </w:r>
      <w:r w:rsidRPr="00266AF8">
        <w:rPr>
          <w:rFonts w:hint="cs"/>
          <w:color w:val="000000" w:themeColor="text1"/>
          <w:sz w:val="27"/>
          <w:rtl/>
        </w:rPr>
        <w:t xml:space="preserve"> وجعل فيه القابلية والاستعداد</w:t>
      </w:r>
      <w:r w:rsidR="00686597" w:rsidRPr="00266AF8">
        <w:rPr>
          <w:rFonts w:hint="cs"/>
          <w:color w:val="000000" w:themeColor="text1"/>
          <w:sz w:val="27"/>
          <w:rtl/>
        </w:rPr>
        <w:t>،</w:t>
      </w:r>
      <w:r w:rsidRPr="00266AF8">
        <w:rPr>
          <w:rFonts w:hint="cs"/>
          <w:color w:val="000000" w:themeColor="text1"/>
          <w:sz w:val="27"/>
          <w:rtl/>
        </w:rPr>
        <w:t xml:space="preserve"> فلا يستطيع أن يتجاوز هذه القابلية</w:t>
      </w:r>
      <w:r w:rsidR="00686597" w:rsidRPr="00266AF8">
        <w:rPr>
          <w:rFonts w:hint="cs"/>
          <w:color w:val="000000" w:themeColor="text1"/>
          <w:sz w:val="27"/>
          <w:rtl/>
        </w:rPr>
        <w:t>.</w:t>
      </w:r>
      <w:r w:rsidRPr="00266AF8">
        <w:rPr>
          <w:rFonts w:hint="cs"/>
          <w:color w:val="000000" w:themeColor="text1"/>
          <w:sz w:val="27"/>
          <w:rtl/>
        </w:rPr>
        <w:t xml:space="preserve"> وهذا لا يعني أن</w:t>
      </w:r>
      <w:r w:rsidR="00686597" w:rsidRPr="00266AF8">
        <w:rPr>
          <w:rFonts w:hint="cs"/>
          <w:color w:val="000000" w:themeColor="text1"/>
          <w:sz w:val="27"/>
          <w:rtl/>
        </w:rPr>
        <w:t>ّ</w:t>
      </w:r>
      <w:r w:rsidRPr="00266AF8">
        <w:rPr>
          <w:rFonts w:hint="cs"/>
          <w:color w:val="000000" w:themeColor="text1"/>
          <w:sz w:val="27"/>
          <w:rtl/>
        </w:rPr>
        <w:t xml:space="preserve"> الانسان يولد بهذه القابلية وهذا الاستعداد</w:t>
      </w:r>
      <w:r w:rsidR="00686597" w:rsidRPr="00266AF8">
        <w:rPr>
          <w:rFonts w:hint="cs"/>
          <w:color w:val="000000" w:themeColor="text1"/>
          <w:sz w:val="27"/>
          <w:rtl/>
        </w:rPr>
        <w:t>،</w:t>
      </w:r>
      <w:r w:rsidRPr="00266AF8">
        <w:rPr>
          <w:rFonts w:hint="cs"/>
          <w:color w:val="000000" w:themeColor="text1"/>
          <w:sz w:val="27"/>
          <w:rtl/>
        </w:rPr>
        <w:t xml:space="preserve"> لكن</w:t>
      </w:r>
      <w:r w:rsidR="00686597" w:rsidRPr="00266AF8">
        <w:rPr>
          <w:rFonts w:hint="cs"/>
          <w:color w:val="000000" w:themeColor="text1"/>
          <w:sz w:val="27"/>
          <w:rtl/>
        </w:rPr>
        <w:t>ّ</w:t>
      </w:r>
      <w:r w:rsidRPr="00266AF8">
        <w:rPr>
          <w:rFonts w:hint="cs"/>
          <w:color w:val="000000" w:themeColor="text1"/>
          <w:sz w:val="27"/>
          <w:rtl/>
        </w:rPr>
        <w:t>ه أمر</w:t>
      </w:r>
      <w:r w:rsidR="00686597" w:rsidRPr="00266AF8">
        <w:rPr>
          <w:rFonts w:hint="cs"/>
          <w:color w:val="000000" w:themeColor="text1"/>
          <w:sz w:val="27"/>
          <w:rtl/>
        </w:rPr>
        <w:t>ٌ</w:t>
      </w:r>
      <w:r w:rsidRPr="00266AF8">
        <w:rPr>
          <w:rFonts w:hint="cs"/>
          <w:color w:val="000000" w:themeColor="text1"/>
          <w:sz w:val="27"/>
          <w:rtl/>
        </w:rPr>
        <w:t xml:space="preserve"> لابد</w:t>
      </w:r>
      <w:r w:rsidR="00686597" w:rsidRPr="00266AF8">
        <w:rPr>
          <w:rFonts w:hint="cs"/>
          <w:color w:val="000000" w:themeColor="text1"/>
          <w:sz w:val="27"/>
          <w:rtl/>
        </w:rPr>
        <w:t>ّ</w:t>
      </w:r>
      <w:r w:rsidRPr="00266AF8">
        <w:rPr>
          <w:rFonts w:hint="cs"/>
          <w:color w:val="000000" w:themeColor="text1"/>
          <w:sz w:val="27"/>
          <w:rtl/>
        </w:rPr>
        <w:t xml:space="preserve"> من السعي والعمل للوصول إليه</w:t>
      </w:r>
      <w:r w:rsidR="00686597" w:rsidRPr="00266AF8">
        <w:rPr>
          <w:rFonts w:hint="cs"/>
          <w:color w:val="000000" w:themeColor="text1"/>
          <w:sz w:val="27"/>
          <w:rtl/>
        </w:rPr>
        <w:t>.</w:t>
      </w:r>
      <w:r w:rsidRPr="00266AF8">
        <w:rPr>
          <w:rFonts w:hint="cs"/>
          <w:color w:val="000000" w:themeColor="text1"/>
          <w:sz w:val="27"/>
          <w:rtl/>
        </w:rPr>
        <w:t xml:space="preserve"> فالفيوضات الرحمانية تحتاج</w:t>
      </w:r>
      <w:r w:rsidR="00987666" w:rsidRPr="00266AF8">
        <w:rPr>
          <w:rFonts w:hint="cs"/>
          <w:color w:val="000000" w:themeColor="text1"/>
          <w:sz w:val="27"/>
          <w:rtl/>
        </w:rPr>
        <w:t xml:space="preserve"> إلى </w:t>
      </w:r>
      <w:r w:rsidRPr="00266AF8">
        <w:rPr>
          <w:rFonts w:hint="cs"/>
          <w:color w:val="000000" w:themeColor="text1"/>
          <w:sz w:val="27"/>
          <w:rtl/>
        </w:rPr>
        <w:t>بذل الجهد وتحم</w:t>
      </w:r>
      <w:r w:rsidR="00686597" w:rsidRPr="00266AF8">
        <w:rPr>
          <w:rFonts w:hint="cs"/>
          <w:color w:val="000000" w:themeColor="text1"/>
          <w:sz w:val="27"/>
          <w:rtl/>
        </w:rPr>
        <w:t>ّ</w:t>
      </w:r>
      <w:r w:rsidRPr="00266AF8">
        <w:rPr>
          <w:rFonts w:hint="cs"/>
          <w:color w:val="000000" w:themeColor="text1"/>
          <w:sz w:val="27"/>
          <w:rtl/>
        </w:rPr>
        <w:t>ل مشقة السعي حت</w:t>
      </w:r>
      <w:r w:rsidR="00686597" w:rsidRPr="00266AF8">
        <w:rPr>
          <w:rFonts w:hint="cs"/>
          <w:color w:val="000000" w:themeColor="text1"/>
          <w:sz w:val="27"/>
          <w:rtl/>
        </w:rPr>
        <w:t>ّ</w:t>
      </w:r>
      <w:r w:rsidRPr="00266AF8">
        <w:rPr>
          <w:rFonts w:hint="cs"/>
          <w:color w:val="000000" w:themeColor="text1"/>
          <w:sz w:val="27"/>
          <w:rtl/>
        </w:rPr>
        <w:t>ى يغترف منها العبد بحسب قابليته وما وهبه الله المتعال</w:t>
      </w:r>
      <w:r w:rsidR="00686597" w:rsidRPr="00266AF8">
        <w:rPr>
          <w:rFonts w:hint="cs"/>
          <w:color w:val="000000" w:themeColor="text1"/>
          <w:sz w:val="27"/>
          <w:rtl/>
        </w:rPr>
        <w:t>ي</w:t>
      </w:r>
      <w:r w:rsidRPr="00266AF8">
        <w:rPr>
          <w:rFonts w:hint="cs"/>
          <w:color w:val="000000" w:themeColor="text1"/>
          <w:sz w:val="27"/>
          <w:rtl/>
        </w:rPr>
        <w:t xml:space="preserve"> من قو</w:t>
      </w:r>
      <w:r w:rsidR="00686597" w:rsidRPr="00266AF8">
        <w:rPr>
          <w:rFonts w:hint="cs"/>
          <w:color w:val="000000" w:themeColor="text1"/>
          <w:sz w:val="27"/>
          <w:rtl/>
        </w:rPr>
        <w:t>ّ</w:t>
      </w:r>
      <w:r w:rsidRPr="00266AF8">
        <w:rPr>
          <w:rFonts w:hint="cs"/>
          <w:color w:val="000000" w:themeColor="text1"/>
          <w:sz w:val="27"/>
          <w:rtl/>
        </w:rPr>
        <w:t>ة واستعداد</w:t>
      </w:r>
      <w:r w:rsidR="00686597" w:rsidRPr="00266AF8">
        <w:rPr>
          <w:rFonts w:hint="cs"/>
          <w:color w:val="000000" w:themeColor="text1"/>
          <w:sz w:val="27"/>
          <w:rtl/>
        </w:rPr>
        <w:t>.</w:t>
      </w:r>
      <w:r w:rsidRPr="00266AF8">
        <w:rPr>
          <w:rFonts w:hint="cs"/>
          <w:color w:val="000000" w:themeColor="text1"/>
          <w:sz w:val="27"/>
          <w:rtl/>
        </w:rPr>
        <w:t xml:space="preserve"> </w:t>
      </w:r>
    </w:p>
    <w:p w:rsidR="00251984" w:rsidRPr="00266AF8" w:rsidRDefault="00686597" w:rsidP="000B0AF4">
      <w:pPr>
        <w:rPr>
          <w:color w:val="000000" w:themeColor="text1"/>
          <w:sz w:val="27"/>
          <w:rtl/>
        </w:rPr>
      </w:pPr>
      <w:r w:rsidRPr="00266AF8">
        <w:rPr>
          <w:rFonts w:hint="cs"/>
          <w:color w:val="000000" w:themeColor="text1"/>
          <w:sz w:val="27"/>
          <w:rtl/>
        </w:rPr>
        <w:t>2ـ و</w:t>
      </w:r>
      <w:r w:rsidR="00251984" w:rsidRPr="00266AF8">
        <w:rPr>
          <w:rFonts w:hint="cs"/>
          <w:color w:val="000000" w:themeColor="text1"/>
          <w:sz w:val="27"/>
          <w:rtl/>
        </w:rPr>
        <w:t>عن ال</w:t>
      </w:r>
      <w:r w:rsidRPr="00266AF8">
        <w:rPr>
          <w:rFonts w:hint="cs"/>
          <w:color w:val="000000" w:themeColor="text1"/>
          <w:sz w:val="27"/>
          <w:rtl/>
        </w:rPr>
        <w:t>إ</w:t>
      </w:r>
      <w:r w:rsidR="00251984" w:rsidRPr="00266AF8">
        <w:rPr>
          <w:rFonts w:hint="cs"/>
          <w:color w:val="000000" w:themeColor="text1"/>
          <w:sz w:val="27"/>
          <w:rtl/>
        </w:rPr>
        <w:t>مام الباقر</w:t>
      </w:r>
      <w:r w:rsidR="0008361D" w:rsidRPr="00266AF8">
        <w:rPr>
          <w:rFonts w:cs="Mosawi" w:hint="cs"/>
          <w:color w:val="000000" w:themeColor="text1"/>
          <w:sz w:val="27"/>
          <w:szCs w:val="26"/>
          <w:rtl/>
        </w:rPr>
        <w:t>×</w:t>
      </w:r>
      <w:r w:rsidR="00251984" w:rsidRPr="00266AF8">
        <w:rPr>
          <w:rFonts w:hint="cs"/>
          <w:color w:val="000000" w:themeColor="text1"/>
          <w:sz w:val="27"/>
          <w:rtl/>
        </w:rPr>
        <w:t xml:space="preserve">: </w:t>
      </w:r>
      <w:r w:rsidR="00251984" w:rsidRPr="00266AF8">
        <w:rPr>
          <w:rFonts w:hint="eastAsia"/>
          <w:color w:val="000000" w:themeColor="text1"/>
          <w:sz w:val="27"/>
          <w:rtl/>
        </w:rPr>
        <w:t>«</w:t>
      </w:r>
      <w:r w:rsidR="00251984" w:rsidRPr="00266AF8">
        <w:rPr>
          <w:rFonts w:hint="cs"/>
          <w:color w:val="000000" w:themeColor="text1"/>
          <w:sz w:val="27"/>
          <w:rtl/>
        </w:rPr>
        <w:t>إن</w:t>
      </w:r>
      <w:r w:rsidRPr="00266AF8">
        <w:rPr>
          <w:rFonts w:hint="cs"/>
          <w:color w:val="000000" w:themeColor="text1"/>
          <w:sz w:val="27"/>
          <w:rtl/>
        </w:rPr>
        <w:t>ّ</w:t>
      </w:r>
      <w:r w:rsidR="00251984" w:rsidRPr="00266AF8">
        <w:rPr>
          <w:rFonts w:hint="cs"/>
          <w:color w:val="000000" w:themeColor="text1"/>
          <w:sz w:val="27"/>
          <w:rtl/>
        </w:rPr>
        <w:t xml:space="preserve"> المؤمنين على منازل</w:t>
      </w:r>
      <w:r w:rsidRPr="00266AF8">
        <w:rPr>
          <w:rFonts w:hint="cs"/>
          <w:color w:val="000000" w:themeColor="text1"/>
          <w:sz w:val="27"/>
          <w:rtl/>
        </w:rPr>
        <w:t>:</w:t>
      </w:r>
      <w:r w:rsidR="00251984" w:rsidRPr="00266AF8">
        <w:rPr>
          <w:rFonts w:hint="cs"/>
          <w:color w:val="000000" w:themeColor="text1"/>
          <w:sz w:val="27"/>
          <w:rtl/>
        </w:rPr>
        <w:t xml:space="preserve"> منهم على واحدة</w:t>
      </w:r>
      <w:r w:rsidRPr="00266AF8">
        <w:rPr>
          <w:rFonts w:hint="cs"/>
          <w:color w:val="000000" w:themeColor="text1"/>
          <w:sz w:val="27"/>
          <w:rtl/>
        </w:rPr>
        <w:t>؛</w:t>
      </w:r>
      <w:r w:rsidR="00251984" w:rsidRPr="00266AF8">
        <w:rPr>
          <w:rFonts w:hint="cs"/>
          <w:color w:val="000000" w:themeColor="text1"/>
          <w:sz w:val="27"/>
          <w:rtl/>
        </w:rPr>
        <w:t xml:space="preserve"> ومنهم على </w:t>
      </w:r>
      <w:r w:rsidRPr="00266AF8">
        <w:rPr>
          <w:rFonts w:hint="cs"/>
          <w:color w:val="000000" w:themeColor="text1"/>
          <w:sz w:val="27"/>
          <w:rtl/>
        </w:rPr>
        <w:t>ا</w:t>
      </w:r>
      <w:r w:rsidR="00251984" w:rsidRPr="00266AF8">
        <w:rPr>
          <w:rFonts w:hint="cs"/>
          <w:color w:val="000000" w:themeColor="text1"/>
          <w:sz w:val="27"/>
          <w:rtl/>
        </w:rPr>
        <w:t>ثن</w:t>
      </w:r>
      <w:r w:rsidRPr="00266AF8">
        <w:rPr>
          <w:rFonts w:hint="cs"/>
          <w:color w:val="000000" w:themeColor="text1"/>
          <w:sz w:val="27"/>
          <w:rtl/>
        </w:rPr>
        <w:t>ت</w:t>
      </w:r>
      <w:r w:rsidR="00251984" w:rsidRPr="00266AF8">
        <w:rPr>
          <w:rFonts w:hint="cs"/>
          <w:color w:val="000000" w:themeColor="text1"/>
          <w:sz w:val="27"/>
          <w:rtl/>
        </w:rPr>
        <w:t>ين</w:t>
      </w:r>
      <w:r w:rsidRPr="00266AF8">
        <w:rPr>
          <w:rFonts w:hint="cs"/>
          <w:color w:val="000000" w:themeColor="text1"/>
          <w:sz w:val="27"/>
          <w:rtl/>
        </w:rPr>
        <w:t>؛</w:t>
      </w:r>
      <w:r w:rsidR="00251984" w:rsidRPr="00266AF8">
        <w:rPr>
          <w:rFonts w:hint="cs"/>
          <w:color w:val="000000" w:themeColor="text1"/>
          <w:sz w:val="27"/>
          <w:rtl/>
        </w:rPr>
        <w:t xml:space="preserve"> ومنهم على ثلاث</w:t>
      </w:r>
      <w:r w:rsidRPr="00266AF8">
        <w:rPr>
          <w:rFonts w:hint="cs"/>
          <w:color w:val="000000" w:themeColor="text1"/>
          <w:sz w:val="27"/>
          <w:rtl/>
        </w:rPr>
        <w:t>؛</w:t>
      </w:r>
      <w:r w:rsidR="00251984" w:rsidRPr="00266AF8">
        <w:rPr>
          <w:rFonts w:hint="cs"/>
          <w:color w:val="000000" w:themeColor="text1"/>
          <w:sz w:val="27"/>
          <w:rtl/>
        </w:rPr>
        <w:t xml:space="preserve"> ومنهم على أربع</w:t>
      </w:r>
      <w:r w:rsidRPr="00266AF8">
        <w:rPr>
          <w:rFonts w:hint="cs"/>
          <w:color w:val="000000" w:themeColor="text1"/>
          <w:sz w:val="27"/>
          <w:rtl/>
        </w:rPr>
        <w:t>؛</w:t>
      </w:r>
      <w:r w:rsidR="00251984" w:rsidRPr="00266AF8">
        <w:rPr>
          <w:rFonts w:hint="cs"/>
          <w:color w:val="000000" w:themeColor="text1"/>
          <w:sz w:val="27"/>
          <w:rtl/>
        </w:rPr>
        <w:t xml:space="preserve"> ومنهم على خمس</w:t>
      </w:r>
      <w:r w:rsidRPr="00266AF8">
        <w:rPr>
          <w:rFonts w:hint="cs"/>
          <w:color w:val="000000" w:themeColor="text1"/>
          <w:sz w:val="27"/>
          <w:rtl/>
        </w:rPr>
        <w:t>؛</w:t>
      </w:r>
      <w:r w:rsidR="00251984" w:rsidRPr="00266AF8">
        <w:rPr>
          <w:rFonts w:hint="cs"/>
          <w:color w:val="000000" w:themeColor="text1"/>
          <w:sz w:val="27"/>
          <w:rtl/>
        </w:rPr>
        <w:t xml:space="preserve"> ومنهم على ست</w:t>
      </w:r>
      <w:r w:rsidRPr="00266AF8">
        <w:rPr>
          <w:rFonts w:hint="cs"/>
          <w:color w:val="000000" w:themeColor="text1"/>
          <w:sz w:val="27"/>
          <w:rtl/>
        </w:rPr>
        <w:t>ّ؛</w:t>
      </w:r>
      <w:r w:rsidR="00251984" w:rsidRPr="00266AF8">
        <w:rPr>
          <w:rFonts w:hint="cs"/>
          <w:color w:val="000000" w:themeColor="text1"/>
          <w:sz w:val="27"/>
          <w:rtl/>
        </w:rPr>
        <w:t xml:space="preserve"> ومنهم على سبع</w:t>
      </w:r>
      <w:r w:rsidRPr="00266AF8">
        <w:rPr>
          <w:rFonts w:hint="cs"/>
          <w:color w:val="000000" w:themeColor="text1"/>
          <w:sz w:val="27"/>
          <w:rtl/>
        </w:rPr>
        <w:t xml:space="preserve">. </w:t>
      </w:r>
      <w:r w:rsidR="00251984" w:rsidRPr="00266AF8">
        <w:rPr>
          <w:rFonts w:hint="cs"/>
          <w:color w:val="000000" w:themeColor="text1"/>
          <w:sz w:val="27"/>
          <w:rtl/>
        </w:rPr>
        <w:t>فلو ذهبت</w:t>
      </w:r>
      <w:r w:rsidRPr="00266AF8">
        <w:rPr>
          <w:rFonts w:hint="cs"/>
          <w:color w:val="000000" w:themeColor="text1"/>
          <w:sz w:val="27"/>
          <w:rtl/>
        </w:rPr>
        <w:t>َ</w:t>
      </w:r>
      <w:r w:rsidR="00251984" w:rsidRPr="00266AF8">
        <w:rPr>
          <w:rFonts w:hint="cs"/>
          <w:color w:val="000000" w:themeColor="text1"/>
          <w:sz w:val="27"/>
          <w:rtl/>
        </w:rPr>
        <w:t xml:space="preserve"> تحمل على صاحب الواحدة اثنتين لم يقو</w:t>
      </w:r>
      <w:r w:rsidRPr="00266AF8">
        <w:rPr>
          <w:rFonts w:hint="cs"/>
          <w:color w:val="000000" w:themeColor="text1"/>
          <w:sz w:val="27"/>
          <w:rtl/>
        </w:rPr>
        <w:t>َ،</w:t>
      </w:r>
      <w:r w:rsidR="00251984" w:rsidRPr="00266AF8">
        <w:rPr>
          <w:rFonts w:hint="cs"/>
          <w:color w:val="000000" w:themeColor="text1"/>
          <w:sz w:val="27"/>
          <w:rtl/>
        </w:rPr>
        <w:t xml:space="preserve"> وعلى صاحب الثنتين ثلاثا</w:t>
      </w:r>
      <w:r w:rsidRPr="00266AF8">
        <w:rPr>
          <w:rFonts w:hint="cs"/>
          <w:color w:val="000000" w:themeColor="text1"/>
          <w:sz w:val="27"/>
          <w:rtl/>
        </w:rPr>
        <w:t>ً</w:t>
      </w:r>
      <w:r w:rsidR="00251984" w:rsidRPr="00266AF8">
        <w:rPr>
          <w:rFonts w:hint="cs"/>
          <w:color w:val="000000" w:themeColor="text1"/>
          <w:sz w:val="27"/>
          <w:rtl/>
        </w:rPr>
        <w:t xml:space="preserve"> لم يقو</w:t>
      </w:r>
      <w:r w:rsidRPr="00266AF8">
        <w:rPr>
          <w:rFonts w:hint="cs"/>
          <w:color w:val="000000" w:themeColor="text1"/>
          <w:sz w:val="27"/>
          <w:rtl/>
        </w:rPr>
        <w:t>َ،</w:t>
      </w:r>
      <w:r w:rsidR="00251984" w:rsidRPr="00266AF8">
        <w:rPr>
          <w:rFonts w:hint="cs"/>
          <w:color w:val="000000" w:themeColor="text1"/>
          <w:sz w:val="27"/>
          <w:rtl/>
        </w:rPr>
        <w:t xml:space="preserve"> وعلى صاحب الثلاثة أربعا</w:t>
      </w:r>
      <w:r w:rsidRPr="00266AF8">
        <w:rPr>
          <w:rFonts w:hint="cs"/>
          <w:color w:val="000000" w:themeColor="text1"/>
          <w:sz w:val="27"/>
          <w:rtl/>
        </w:rPr>
        <w:t>ً</w:t>
      </w:r>
      <w:r w:rsidR="00251984" w:rsidRPr="00266AF8">
        <w:rPr>
          <w:rFonts w:hint="cs"/>
          <w:color w:val="000000" w:themeColor="text1"/>
          <w:sz w:val="27"/>
          <w:rtl/>
        </w:rPr>
        <w:t xml:space="preserve"> لم يقو</w:t>
      </w:r>
      <w:r w:rsidRPr="00266AF8">
        <w:rPr>
          <w:rFonts w:hint="cs"/>
          <w:color w:val="000000" w:themeColor="text1"/>
          <w:sz w:val="27"/>
          <w:rtl/>
        </w:rPr>
        <w:t>َ، و</w:t>
      </w:r>
      <w:r w:rsidR="00251984" w:rsidRPr="00266AF8">
        <w:rPr>
          <w:rFonts w:hint="cs"/>
          <w:color w:val="000000" w:themeColor="text1"/>
          <w:sz w:val="27"/>
          <w:rtl/>
        </w:rPr>
        <w:t>على هذه الدرجات</w:t>
      </w:r>
      <w:r w:rsidR="00251984" w:rsidRPr="00266AF8">
        <w:rPr>
          <w:rFonts w:hint="eastAsia"/>
          <w:color w:val="000000" w:themeColor="text1"/>
          <w:sz w:val="27"/>
          <w:rtl/>
        </w:rPr>
        <w:t>»</w:t>
      </w:r>
      <w:r w:rsidRPr="00266AF8">
        <w:rPr>
          <w:rFonts w:hint="cs"/>
          <w:color w:val="000000" w:themeColor="text1"/>
          <w:sz w:val="27"/>
          <w:rtl/>
        </w:rPr>
        <w:t>.</w:t>
      </w:r>
    </w:p>
    <w:p w:rsidR="00251984" w:rsidRPr="00266AF8" w:rsidRDefault="00686597" w:rsidP="000B0AF4">
      <w:pPr>
        <w:rPr>
          <w:color w:val="000000" w:themeColor="text1"/>
          <w:sz w:val="27"/>
          <w:rtl/>
        </w:rPr>
      </w:pPr>
      <w:r w:rsidRPr="00266AF8">
        <w:rPr>
          <w:rFonts w:hint="cs"/>
          <w:color w:val="000000" w:themeColor="text1"/>
          <w:sz w:val="27"/>
          <w:rtl/>
        </w:rPr>
        <w:t>3ـ و</w:t>
      </w:r>
      <w:r w:rsidR="00251984" w:rsidRPr="00266AF8">
        <w:rPr>
          <w:rFonts w:hint="cs"/>
          <w:color w:val="000000" w:themeColor="text1"/>
          <w:sz w:val="27"/>
          <w:rtl/>
        </w:rPr>
        <w:t>عن ال</w:t>
      </w:r>
      <w:r w:rsidRPr="00266AF8">
        <w:rPr>
          <w:rFonts w:hint="cs"/>
          <w:color w:val="000000" w:themeColor="text1"/>
          <w:sz w:val="27"/>
          <w:rtl/>
        </w:rPr>
        <w:t>إمام الصادق</w:t>
      </w:r>
      <w:r w:rsidR="0008361D" w:rsidRPr="00266AF8">
        <w:rPr>
          <w:rFonts w:cs="Mosawi" w:hint="cs"/>
          <w:color w:val="000000" w:themeColor="text1"/>
          <w:sz w:val="27"/>
          <w:szCs w:val="26"/>
          <w:rtl/>
        </w:rPr>
        <w:t>×</w:t>
      </w:r>
      <w:r w:rsidR="00251984" w:rsidRPr="00266AF8">
        <w:rPr>
          <w:rFonts w:hint="cs"/>
          <w:color w:val="000000" w:themeColor="text1"/>
          <w:sz w:val="27"/>
          <w:rtl/>
        </w:rPr>
        <w:t xml:space="preserve"> قال</w:t>
      </w:r>
      <w:r w:rsidRPr="00266AF8">
        <w:rPr>
          <w:rFonts w:hint="cs"/>
          <w:color w:val="000000" w:themeColor="text1"/>
          <w:sz w:val="27"/>
          <w:rtl/>
        </w:rPr>
        <w:t>:</w:t>
      </w:r>
      <w:r w:rsidR="00251984" w:rsidRPr="00266AF8">
        <w:rPr>
          <w:rFonts w:hint="cs"/>
          <w:color w:val="000000" w:themeColor="text1"/>
          <w:sz w:val="27"/>
          <w:rtl/>
        </w:rPr>
        <w:t xml:space="preserve"> </w:t>
      </w:r>
      <w:r w:rsidRPr="00266AF8">
        <w:rPr>
          <w:rFonts w:hint="eastAsia"/>
          <w:color w:val="000000" w:themeColor="text1"/>
          <w:sz w:val="27"/>
          <w:rtl/>
        </w:rPr>
        <w:t>«</w:t>
      </w:r>
      <w:r w:rsidR="00251984" w:rsidRPr="00266AF8">
        <w:rPr>
          <w:rFonts w:hint="cs"/>
          <w:color w:val="000000" w:themeColor="text1"/>
          <w:sz w:val="27"/>
          <w:rtl/>
        </w:rPr>
        <w:t>ما أنتم والبراءة</w:t>
      </w:r>
      <w:r w:rsidRPr="00266AF8">
        <w:rPr>
          <w:rFonts w:hint="cs"/>
          <w:color w:val="000000" w:themeColor="text1"/>
          <w:sz w:val="27"/>
          <w:rtl/>
        </w:rPr>
        <w:t>؟!</w:t>
      </w:r>
      <w:r w:rsidR="00251984" w:rsidRPr="00266AF8">
        <w:rPr>
          <w:rFonts w:hint="cs"/>
          <w:color w:val="000000" w:themeColor="text1"/>
          <w:sz w:val="27"/>
          <w:rtl/>
        </w:rPr>
        <w:t xml:space="preserve"> يبرأ بعضكم من بعض</w:t>
      </w:r>
      <w:r w:rsidRPr="00266AF8">
        <w:rPr>
          <w:rFonts w:hint="cs"/>
          <w:color w:val="000000" w:themeColor="text1"/>
          <w:sz w:val="27"/>
          <w:rtl/>
        </w:rPr>
        <w:t>.</w:t>
      </w:r>
      <w:r w:rsidR="00251984" w:rsidRPr="00266AF8">
        <w:rPr>
          <w:rFonts w:hint="cs"/>
          <w:color w:val="000000" w:themeColor="text1"/>
          <w:sz w:val="27"/>
          <w:rtl/>
        </w:rPr>
        <w:t xml:space="preserve"> إن</w:t>
      </w:r>
      <w:r w:rsidRPr="00266AF8">
        <w:rPr>
          <w:rFonts w:hint="cs"/>
          <w:color w:val="000000" w:themeColor="text1"/>
          <w:sz w:val="27"/>
          <w:rtl/>
        </w:rPr>
        <w:t>ّ</w:t>
      </w:r>
      <w:r w:rsidR="00251984" w:rsidRPr="00266AF8">
        <w:rPr>
          <w:rFonts w:hint="cs"/>
          <w:color w:val="000000" w:themeColor="text1"/>
          <w:sz w:val="27"/>
          <w:rtl/>
        </w:rPr>
        <w:t xml:space="preserve"> المؤمنين بعضهم أفضل من بعض</w:t>
      </w:r>
      <w:r w:rsidRPr="00266AF8">
        <w:rPr>
          <w:rFonts w:hint="cs"/>
          <w:color w:val="000000" w:themeColor="text1"/>
          <w:sz w:val="27"/>
          <w:rtl/>
        </w:rPr>
        <w:t>،</w:t>
      </w:r>
      <w:r w:rsidR="00251984" w:rsidRPr="00266AF8">
        <w:rPr>
          <w:rFonts w:hint="cs"/>
          <w:color w:val="000000" w:themeColor="text1"/>
          <w:sz w:val="27"/>
          <w:rtl/>
        </w:rPr>
        <w:t xml:space="preserve"> وبعضهم أكثر صلاة من بعض</w:t>
      </w:r>
      <w:r w:rsidRPr="00266AF8">
        <w:rPr>
          <w:rFonts w:hint="cs"/>
          <w:color w:val="000000" w:themeColor="text1"/>
          <w:sz w:val="27"/>
          <w:rtl/>
        </w:rPr>
        <w:t>،</w:t>
      </w:r>
      <w:r w:rsidR="00251984" w:rsidRPr="00266AF8">
        <w:rPr>
          <w:rFonts w:hint="cs"/>
          <w:color w:val="000000" w:themeColor="text1"/>
          <w:sz w:val="27"/>
          <w:rtl/>
        </w:rPr>
        <w:t xml:space="preserve"> وبعضهم أنفذ بصرا</w:t>
      </w:r>
      <w:r w:rsidRPr="00266AF8">
        <w:rPr>
          <w:rFonts w:hint="cs"/>
          <w:color w:val="000000" w:themeColor="text1"/>
          <w:sz w:val="27"/>
          <w:rtl/>
        </w:rPr>
        <w:t>ً</w:t>
      </w:r>
      <w:r w:rsidR="00251984" w:rsidRPr="00266AF8">
        <w:rPr>
          <w:rFonts w:hint="cs"/>
          <w:color w:val="000000" w:themeColor="text1"/>
          <w:sz w:val="27"/>
          <w:rtl/>
        </w:rPr>
        <w:t xml:space="preserve"> من بعض</w:t>
      </w:r>
      <w:r w:rsidRPr="00266AF8">
        <w:rPr>
          <w:rFonts w:hint="cs"/>
          <w:color w:val="000000" w:themeColor="text1"/>
          <w:sz w:val="27"/>
          <w:rtl/>
        </w:rPr>
        <w:t>،</w:t>
      </w:r>
      <w:r w:rsidR="00251984" w:rsidRPr="00266AF8">
        <w:rPr>
          <w:rFonts w:hint="cs"/>
          <w:color w:val="000000" w:themeColor="text1"/>
          <w:sz w:val="27"/>
          <w:rtl/>
        </w:rPr>
        <w:t xml:space="preserve"> وهي الدرجات</w:t>
      </w:r>
      <w:r w:rsidRPr="00266AF8">
        <w:rPr>
          <w:rFonts w:hint="cs"/>
          <w:color w:val="000000" w:themeColor="text1"/>
          <w:sz w:val="27"/>
          <w:rtl/>
        </w:rPr>
        <w:t>،</w:t>
      </w:r>
      <w:r w:rsidR="00251984" w:rsidRPr="00266AF8">
        <w:rPr>
          <w:rFonts w:hint="cs"/>
          <w:color w:val="000000" w:themeColor="text1"/>
          <w:sz w:val="27"/>
          <w:rtl/>
        </w:rPr>
        <w:t xml:space="preserve"> حيث قال تعالى: </w:t>
      </w:r>
      <w:r w:rsidRPr="00266AF8">
        <w:rPr>
          <w:rFonts w:ascii="Mosawi" w:hAnsi="Mosawi" w:cs="Mosawi"/>
          <w:color w:val="000000" w:themeColor="text1"/>
          <w:sz w:val="24"/>
          <w:szCs w:val="24"/>
          <w:rtl/>
        </w:rPr>
        <w:t>﴿</w:t>
      </w:r>
      <w:r w:rsidR="00251984" w:rsidRPr="00266AF8">
        <w:rPr>
          <w:rFonts w:hint="cs"/>
          <w:b/>
          <w:bCs/>
          <w:color w:val="000000" w:themeColor="text1"/>
          <w:sz w:val="27"/>
          <w:rtl/>
        </w:rPr>
        <w:t>ه</w:t>
      </w:r>
      <w:r w:rsidRPr="00266AF8">
        <w:rPr>
          <w:rFonts w:hint="cs"/>
          <w:b/>
          <w:bCs/>
          <w:color w:val="000000" w:themeColor="text1"/>
          <w:sz w:val="27"/>
          <w:rtl/>
        </w:rPr>
        <w:t>ُ</w:t>
      </w:r>
      <w:r w:rsidR="00251984" w:rsidRPr="00266AF8">
        <w:rPr>
          <w:rFonts w:hint="cs"/>
          <w:b/>
          <w:bCs/>
          <w:color w:val="000000" w:themeColor="text1"/>
          <w:sz w:val="27"/>
          <w:rtl/>
        </w:rPr>
        <w:t>م</w:t>
      </w:r>
      <w:r w:rsidRPr="00266AF8">
        <w:rPr>
          <w:rFonts w:hint="cs"/>
          <w:b/>
          <w:bCs/>
          <w:color w:val="000000" w:themeColor="text1"/>
          <w:sz w:val="27"/>
          <w:rtl/>
        </w:rPr>
        <w:t>ْ</w:t>
      </w:r>
      <w:r w:rsidR="00251984" w:rsidRPr="00266AF8">
        <w:rPr>
          <w:rFonts w:hint="cs"/>
          <w:b/>
          <w:bCs/>
          <w:color w:val="000000" w:themeColor="text1"/>
          <w:sz w:val="27"/>
          <w:rtl/>
        </w:rPr>
        <w:t xml:space="preserve"> د</w:t>
      </w:r>
      <w:r w:rsidRPr="00266AF8">
        <w:rPr>
          <w:rFonts w:hint="cs"/>
          <w:b/>
          <w:bCs/>
          <w:color w:val="000000" w:themeColor="text1"/>
          <w:sz w:val="27"/>
          <w:rtl/>
        </w:rPr>
        <w:t>َ</w:t>
      </w:r>
      <w:r w:rsidR="00251984" w:rsidRPr="00266AF8">
        <w:rPr>
          <w:rFonts w:hint="cs"/>
          <w:b/>
          <w:bCs/>
          <w:color w:val="000000" w:themeColor="text1"/>
          <w:sz w:val="27"/>
          <w:rtl/>
        </w:rPr>
        <w:t>ر</w:t>
      </w:r>
      <w:r w:rsidRPr="00266AF8">
        <w:rPr>
          <w:rFonts w:hint="cs"/>
          <w:b/>
          <w:bCs/>
          <w:color w:val="000000" w:themeColor="text1"/>
          <w:sz w:val="27"/>
          <w:rtl/>
        </w:rPr>
        <w:t>َ</w:t>
      </w:r>
      <w:r w:rsidR="00251984" w:rsidRPr="00266AF8">
        <w:rPr>
          <w:rFonts w:hint="cs"/>
          <w:b/>
          <w:bCs/>
          <w:color w:val="000000" w:themeColor="text1"/>
          <w:sz w:val="27"/>
          <w:rtl/>
        </w:rPr>
        <w:t>ج</w:t>
      </w:r>
      <w:r w:rsidRPr="00266AF8">
        <w:rPr>
          <w:rFonts w:hint="cs"/>
          <w:b/>
          <w:bCs/>
          <w:color w:val="000000" w:themeColor="text1"/>
          <w:sz w:val="27"/>
          <w:rtl/>
        </w:rPr>
        <w:t>َ</w:t>
      </w:r>
      <w:r w:rsidR="00251984" w:rsidRPr="00266AF8">
        <w:rPr>
          <w:rFonts w:hint="cs"/>
          <w:b/>
          <w:bCs/>
          <w:color w:val="000000" w:themeColor="text1"/>
          <w:sz w:val="27"/>
          <w:rtl/>
        </w:rPr>
        <w:t>ات</w:t>
      </w:r>
      <w:r w:rsidRPr="00266AF8">
        <w:rPr>
          <w:rFonts w:hint="cs"/>
          <w:b/>
          <w:bCs/>
          <w:color w:val="000000" w:themeColor="text1"/>
          <w:sz w:val="27"/>
          <w:rtl/>
        </w:rPr>
        <w:t>ٌ</w:t>
      </w:r>
      <w:r w:rsidR="00251984" w:rsidRPr="00266AF8">
        <w:rPr>
          <w:rFonts w:hint="cs"/>
          <w:b/>
          <w:bCs/>
          <w:color w:val="000000" w:themeColor="text1"/>
          <w:sz w:val="27"/>
          <w:rtl/>
        </w:rPr>
        <w:t xml:space="preserve"> ع</w:t>
      </w:r>
      <w:r w:rsidRPr="00266AF8">
        <w:rPr>
          <w:rFonts w:hint="cs"/>
          <w:b/>
          <w:bCs/>
          <w:color w:val="000000" w:themeColor="text1"/>
          <w:sz w:val="27"/>
          <w:rtl/>
        </w:rPr>
        <w:t>ِ</w:t>
      </w:r>
      <w:r w:rsidR="00251984" w:rsidRPr="00266AF8">
        <w:rPr>
          <w:rFonts w:hint="cs"/>
          <w:b/>
          <w:bCs/>
          <w:color w:val="000000" w:themeColor="text1"/>
          <w:sz w:val="27"/>
          <w:rtl/>
        </w:rPr>
        <w:t>ن</w:t>
      </w:r>
      <w:r w:rsidRPr="00266AF8">
        <w:rPr>
          <w:rFonts w:hint="cs"/>
          <w:b/>
          <w:bCs/>
          <w:color w:val="000000" w:themeColor="text1"/>
          <w:sz w:val="27"/>
          <w:rtl/>
        </w:rPr>
        <w:t>ْ</w:t>
      </w:r>
      <w:r w:rsidR="00251984" w:rsidRPr="00266AF8">
        <w:rPr>
          <w:rFonts w:hint="cs"/>
          <w:b/>
          <w:bCs/>
          <w:color w:val="000000" w:themeColor="text1"/>
          <w:sz w:val="27"/>
          <w:rtl/>
        </w:rPr>
        <w:t>د</w:t>
      </w:r>
      <w:r w:rsidRPr="00266AF8">
        <w:rPr>
          <w:rFonts w:hint="cs"/>
          <w:b/>
          <w:bCs/>
          <w:color w:val="000000" w:themeColor="text1"/>
          <w:sz w:val="27"/>
          <w:rtl/>
        </w:rPr>
        <w:t>َ</w:t>
      </w:r>
      <w:r w:rsidR="00251984" w:rsidRPr="00266AF8">
        <w:rPr>
          <w:rFonts w:hint="cs"/>
          <w:b/>
          <w:bCs/>
          <w:color w:val="000000" w:themeColor="text1"/>
          <w:sz w:val="27"/>
          <w:rtl/>
        </w:rPr>
        <w:t xml:space="preserve"> الله</w:t>
      </w:r>
      <w:r w:rsidRPr="00266AF8">
        <w:rPr>
          <w:rFonts w:hint="cs"/>
          <w:b/>
          <w:bCs/>
          <w:color w:val="000000" w:themeColor="text1"/>
          <w:sz w:val="27"/>
          <w:rtl/>
        </w:rPr>
        <w:t>ِ</w:t>
      </w:r>
      <w:r w:rsidRPr="00266AF8">
        <w:rPr>
          <w:rFonts w:ascii="Mosawi" w:hAnsi="Mosawi" w:cs="Mosawi"/>
          <w:color w:val="000000" w:themeColor="text1"/>
          <w:sz w:val="24"/>
          <w:szCs w:val="24"/>
          <w:rtl/>
        </w:rPr>
        <w:t>﴾</w:t>
      </w:r>
      <w:r w:rsidRPr="00266AF8">
        <w:rPr>
          <w:rFonts w:hint="eastAsia"/>
          <w:color w:val="000000" w:themeColor="text1"/>
          <w:sz w:val="27"/>
          <w:rtl/>
        </w:rPr>
        <w:t>»</w:t>
      </w:r>
      <w:r w:rsidR="00251984" w:rsidRPr="00266AF8">
        <w:rPr>
          <w:rFonts w:cs="Taher" w:hint="cs"/>
          <w:color w:val="000000" w:themeColor="text1"/>
          <w:sz w:val="27"/>
          <w:vertAlign w:val="superscript"/>
          <w:rtl/>
        </w:rPr>
        <w:t>(</w:t>
      </w:r>
      <w:r w:rsidR="00251984" w:rsidRPr="00266AF8">
        <w:rPr>
          <w:rFonts w:cs="Taher"/>
          <w:color w:val="000000" w:themeColor="text1"/>
          <w:sz w:val="27"/>
          <w:vertAlign w:val="superscript"/>
          <w:rtl/>
        </w:rPr>
        <w:endnoteReference w:id="171"/>
      </w:r>
      <w:r w:rsidR="00251984" w:rsidRPr="00266AF8">
        <w:rPr>
          <w:rFonts w:cs="Taher" w:hint="cs"/>
          <w:color w:val="000000" w:themeColor="text1"/>
          <w:sz w:val="27"/>
          <w:vertAlign w:val="superscript"/>
          <w:rtl/>
        </w:rPr>
        <w:t>)</w:t>
      </w:r>
      <w:r w:rsidRPr="00266AF8">
        <w:rPr>
          <w:rFonts w:hint="cs"/>
          <w:color w:val="000000" w:themeColor="text1"/>
          <w:sz w:val="27"/>
          <w:rtl/>
        </w:rPr>
        <w:t>.</w:t>
      </w:r>
      <w:r w:rsidR="00251984" w:rsidRPr="00266AF8">
        <w:rPr>
          <w:rFonts w:hint="cs"/>
          <w:color w:val="000000" w:themeColor="text1"/>
          <w:sz w:val="27"/>
          <w:rtl/>
        </w:rPr>
        <w:t xml:space="preserve"> </w:t>
      </w:r>
    </w:p>
    <w:p w:rsidR="00251984" w:rsidRPr="00266AF8" w:rsidRDefault="00686597" w:rsidP="0008251F">
      <w:pPr>
        <w:rPr>
          <w:color w:val="000000" w:themeColor="text1"/>
          <w:sz w:val="27"/>
          <w:rtl/>
        </w:rPr>
      </w:pPr>
      <w:r w:rsidRPr="00266AF8">
        <w:rPr>
          <w:rFonts w:hint="cs"/>
          <w:color w:val="000000" w:themeColor="text1"/>
          <w:sz w:val="27"/>
          <w:rtl/>
        </w:rPr>
        <w:t xml:space="preserve">4ـ </w:t>
      </w:r>
      <w:r w:rsidR="00251984" w:rsidRPr="00266AF8">
        <w:rPr>
          <w:rFonts w:hint="cs"/>
          <w:color w:val="000000" w:themeColor="text1"/>
          <w:sz w:val="27"/>
          <w:rtl/>
        </w:rPr>
        <w:t>وفي حديث</w:t>
      </w:r>
      <w:r w:rsidRPr="00266AF8">
        <w:rPr>
          <w:rFonts w:hint="cs"/>
          <w:color w:val="000000" w:themeColor="text1"/>
          <w:sz w:val="27"/>
          <w:rtl/>
        </w:rPr>
        <w:t>ٍ</w:t>
      </w:r>
      <w:r w:rsidR="00251984" w:rsidRPr="00266AF8">
        <w:rPr>
          <w:rFonts w:hint="cs"/>
          <w:color w:val="000000" w:themeColor="text1"/>
          <w:sz w:val="27"/>
          <w:rtl/>
        </w:rPr>
        <w:t xml:space="preserve"> آخر أن</w:t>
      </w:r>
      <w:r w:rsidRPr="00266AF8">
        <w:rPr>
          <w:rFonts w:hint="cs"/>
          <w:color w:val="000000" w:themeColor="text1"/>
          <w:sz w:val="27"/>
          <w:rtl/>
        </w:rPr>
        <w:t>ّ</w:t>
      </w:r>
      <w:r w:rsidR="00251984" w:rsidRPr="00266AF8">
        <w:rPr>
          <w:rFonts w:hint="cs"/>
          <w:color w:val="000000" w:themeColor="text1"/>
          <w:sz w:val="27"/>
          <w:rtl/>
        </w:rPr>
        <w:t xml:space="preserve"> شخصا</w:t>
      </w:r>
      <w:r w:rsidRPr="00266AF8">
        <w:rPr>
          <w:rFonts w:hint="cs"/>
          <w:color w:val="000000" w:themeColor="text1"/>
          <w:sz w:val="27"/>
          <w:rtl/>
        </w:rPr>
        <w:t>ً</w:t>
      </w:r>
      <w:r w:rsidR="00251984" w:rsidRPr="00266AF8">
        <w:rPr>
          <w:rFonts w:hint="cs"/>
          <w:color w:val="000000" w:themeColor="text1"/>
          <w:sz w:val="27"/>
          <w:rtl/>
        </w:rPr>
        <w:t xml:space="preserve"> قال ل</w:t>
      </w:r>
      <w:r w:rsidRPr="00266AF8">
        <w:rPr>
          <w:rFonts w:hint="cs"/>
          <w:color w:val="000000" w:themeColor="text1"/>
          <w:sz w:val="27"/>
          <w:rtl/>
        </w:rPr>
        <w:t>أ</w:t>
      </w:r>
      <w:r w:rsidR="00251984" w:rsidRPr="00266AF8">
        <w:rPr>
          <w:rFonts w:hint="cs"/>
          <w:color w:val="000000" w:themeColor="text1"/>
          <w:sz w:val="27"/>
          <w:rtl/>
        </w:rPr>
        <w:t>بي عبد الله</w:t>
      </w:r>
      <w:r w:rsidR="0008361D" w:rsidRPr="00266AF8">
        <w:rPr>
          <w:rFonts w:cs="Mosawi" w:hint="cs"/>
          <w:color w:val="000000" w:themeColor="text1"/>
          <w:sz w:val="27"/>
          <w:szCs w:val="26"/>
          <w:rtl/>
        </w:rPr>
        <w:t>×</w:t>
      </w:r>
      <w:r w:rsidR="00251984" w:rsidRPr="00266AF8">
        <w:rPr>
          <w:rFonts w:hint="cs"/>
          <w:color w:val="000000" w:themeColor="text1"/>
          <w:sz w:val="27"/>
          <w:rtl/>
        </w:rPr>
        <w:t>: إن</w:t>
      </w:r>
      <w:r w:rsidRPr="00266AF8">
        <w:rPr>
          <w:rFonts w:hint="cs"/>
          <w:color w:val="000000" w:themeColor="text1"/>
          <w:sz w:val="27"/>
          <w:rtl/>
        </w:rPr>
        <w:t>ّ</w:t>
      </w:r>
      <w:r w:rsidR="00251984" w:rsidRPr="00266AF8">
        <w:rPr>
          <w:rFonts w:hint="cs"/>
          <w:color w:val="000000" w:themeColor="text1"/>
          <w:sz w:val="27"/>
          <w:rtl/>
        </w:rPr>
        <w:t xml:space="preserve"> عندنا قوما</w:t>
      </w:r>
      <w:r w:rsidRPr="00266AF8">
        <w:rPr>
          <w:rFonts w:hint="cs"/>
          <w:color w:val="000000" w:themeColor="text1"/>
          <w:sz w:val="27"/>
          <w:rtl/>
        </w:rPr>
        <w:t>ً يقولون بأمير المؤمنين</w:t>
      </w:r>
      <w:r w:rsidR="0008361D" w:rsidRPr="00266AF8">
        <w:rPr>
          <w:rFonts w:cs="Mosawi" w:hint="cs"/>
          <w:color w:val="000000" w:themeColor="text1"/>
          <w:sz w:val="27"/>
          <w:szCs w:val="26"/>
          <w:rtl/>
        </w:rPr>
        <w:t>×</w:t>
      </w:r>
      <w:r w:rsidRPr="00266AF8">
        <w:rPr>
          <w:rFonts w:hint="cs"/>
          <w:color w:val="000000" w:themeColor="text1"/>
          <w:sz w:val="27"/>
          <w:rtl/>
        </w:rPr>
        <w:t>،</w:t>
      </w:r>
      <w:r w:rsidR="00251984" w:rsidRPr="00266AF8">
        <w:rPr>
          <w:rFonts w:hint="cs"/>
          <w:color w:val="000000" w:themeColor="text1"/>
          <w:sz w:val="27"/>
          <w:rtl/>
        </w:rPr>
        <w:t xml:space="preserve"> ويفض</w:t>
      </w:r>
      <w:r w:rsidRPr="00266AF8">
        <w:rPr>
          <w:rFonts w:hint="cs"/>
          <w:color w:val="000000" w:themeColor="text1"/>
          <w:sz w:val="27"/>
          <w:rtl/>
        </w:rPr>
        <w:t>ِّ</w:t>
      </w:r>
      <w:r w:rsidR="00251984" w:rsidRPr="00266AF8">
        <w:rPr>
          <w:rFonts w:hint="cs"/>
          <w:color w:val="000000" w:themeColor="text1"/>
          <w:sz w:val="27"/>
          <w:rtl/>
        </w:rPr>
        <w:t>لونه على الناس كل</w:t>
      </w:r>
      <w:r w:rsidRPr="00266AF8">
        <w:rPr>
          <w:rFonts w:hint="cs"/>
          <w:color w:val="000000" w:themeColor="text1"/>
          <w:sz w:val="27"/>
          <w:rtl/>
        </w:rPr>
        <w:t>ّ</w:t>
      </w:r>
      <w:r w:rsidR="00251984" w:rsidRPr="00266AF8">
        <w:rPr>
          <w:rFonts w:hint="cs"/>
          <w:color w:val="000000" w:themeColor="text1"/>
          <w:sz w:val="27"/>
          <w:rtl/>
        </w:rPr>
        <w:t>هم</w:t>
      </w:r>
      <w:r w:rsidRPr="00266AF8">
        <w:rPr>
          <w:rFonts w:hint="cs"/>
          <w:color w:val="000000" w:themeColor="text1"/>
          <w:sz w:val="27"/>
          <w:rtl/>
        </w:rPr>
        <w:t>،</w:t>
      </w:r>
      <w:r w:rsidR="00251984" w:rsidRPr="00266AF8">
        <w:rPr>
          <w:rFonts w:hint="cs"/>
          <w:color w:val="000000" w:themeColor="text1"/>
          <w:sz w:val="27"/>
          <w:rtl/>
        </w:rPr>
        <w:t xml:space="preserve"> وليس يصفون ما نصف من فضلكم</w:t>
      </w:r>
      <w:r w:rsidR="009D55F9" w:rsidRPr="00266AF8">
        <w:rPr>
          <w:rFonts w:hint="cs"/>
          <w:color w:val="000000" w:themeColor="text1"/>
          <w:sz w:val="27"/>
          <w:rtl/>
        </w:rPr>
        <w:t>،</w:t>
      </w:r>
      <w:r w:rsidR="00251984" w:rsidRPr="00266AF8">
        <w:rPr>
          <w:rFonts w:hint="cs"/>
          <w:color w:val="000000" w:themeColor="text1"/>
          <w:sz w:val="27"/>
          <w:rtl/>
        </w:rPr>
        <w:t xml:space="preserve"> فقال لي</w:t>
      </w:r>
      <w:r w:rsidRPr="00266AF8">
        <w:rPr>
          <w:rFonts w:hint="cs"/>
          <w:color w:val="000000" w:themeColor="text1"/>
          <w:sz w:val="27"/>
          <w:rtl/>
        </w:rPr>
        <w:t>:</w:t>
      </w:r>
      <w:r w:rsidR="00251984" w:rsidRPr="00266AF8">
        <w:rPr>
          <w:rFonts w:hint="cs"/>
          <w:color w:val="000000" w:themeColor="text1"/>
          <w:sz w:val="27"/>
          <w:rtl/>
        </w:rPr>
        <w:t xml:space="preserve"> نعم</w:t>
      </w:r>
      <w:r w:rsidRPr="00266AF8">
        <w:rPr>
          <w:rFonts w:hint="cs"/>
          <w:color w:val="000000" w:themeColor="text1"/>
          <w:sz w:val="27"/>
          <w:rtl/>
        </w:rPr>
        <w:t>،</w:t>
      </w:r>
      <w:r w:rsidR="00251984" w:rsidRPr="00266AF8">
        <w:rPr>
          <w:rFonts w:hint="cs"/>
          <w:color w:val="000000" w:themeColor="text1"/>
          <w:sz w:val="27"/>
          <w:rtl/>
        </w:rPr>
        <w:t xml:space="preserve"> في الجملة</w:t>
      </w:r>
      <w:r w:rsidRPr="00266AF8">
        <w:rPr>
          <w:rFonts w:hint="cs"/>
          <w:color w:val="000000" w:themeColor="text1"/>
          <w:sz w:val="27"/>
          <w:rtl/>
        </w:rPr>
        <w:t>،</w:t>
      </w:r>
      <w:r w:rsidR="00251984" w:rsidRPr="00266AF8">
        <w:rPr>
          <w:rFonts w:hint="cs"/>
          <w:color w:val="000000" w:themeColor="text1"/>
          <w:sz w:val="27"/>
          <w:rtl/>
        </w:rPr>
        <w:t xml:space="preserve"> أليس عند الله ما لم يكن عند رسول الله، ولر</w:t>
      </w:r>
      <w:r w:rsidRPr="00266AF8">
        <w:rPr>
          <w:rFonts w:hint="cs"/>
          <w:color w:val="000000" w:themeColor="text1"/>
          <w:sz w:val="27"/>
          <w:rtl/>
        </w:rPr>
        <w:t>سول الله</w:t>
      </w:r>
      <w:r w:rsidR="0008361D" w:rsidRPr="00266AF8">
        <w:rPr>
          <w:rFonts w:cs="Mosawi" w:hint="cs"/>
          <w:color w:val="000000" w:themeColor="text1"/>
          <w:sz w:val="27"/>
          <w:szCs w:val="26"/>
          <w:rtl/>
        </w:rPr>
        <w:t>|</w:t>
      </w:r>
      <w:r w:rsidR="00251984" w:rsidRPr="00266AF8">
        <w:rPr>
          <w:rFonts w:hint="cs"/>
          <w:color w:val="000000" w:themeColor="text1"/>
          <w:sz w:val="27"/>
          <w:rtl/>
        </w:rPr>
        <w:t xml:space="preserve"> عند الله ما ليس لنا</w:t>
      </w:r>
      <w:r w:rsidRPr="00266AF8">
        <w:rPr>
          <w:rFonts w:hint="cs"/>
          <w:color w:val="000000" w:themeColor="text1"/>
          <w:sz w:val="27"/>
          <w:rtl/>
        </w:rPr>
        <w:t>،</w:t>
      </w:r>
      <w:r w:rsidR="00251984" w:rsidRPr="00266AF8">
        <w:rPr>
          <w:rFonts w:hint="cs"/>
          <w:color w:val="000000" w:themeColor="text1"/>
          <w:sz w:val="27"/>
          <w:rtl/>
        </w:rPr>
        <w:t xml:space="preserve"> وعندنا ما ليس عندكم</w:t>
      </w:r>
      <w:r w:rsidRPr="00266AF8">
        <w:rPr>
          <w:rFonts w:hint="cs"/>
          <w:color w:val="000000" w:themeColor="text1"/>
          <w:sz w:val="27"/>
          <w:rtl/>
        </w:rPr>
        <w:t>؟</w:t>
      </w:r>
      <w:r w:rsidR="00251984" w:rsidRPr="00266AF8">
        <w:rPr>
          <w:rFonts w:hint="cs"/>
          <w:color w:val="000000" w:themeColor="text1"/>
          <w:sz w:val="27"/>
          <w:rtl/>
        </w:rPr>
        <w:t xml:space="preserve"> </w:t>
      </w:r>
      <w:r w:rsidRPr="00266AF8">
        <w:rPr>
          <w:rFonts w:hint="cs"/>
          <w:color w:val="000000" w:themeColor="text1"/>
          <w:sz w:val="27"/>
          <w:rtl/>
        </w:rPr>
        <w:t>إ</w:t>
      </w:r>
      <w:r w:rsidR="00251984" w:rsidRPr="00266AF8">
        <w:rPr>
          <w:rFonts w:hint="cs"/>
          <w:color w:val="000000" w:themeColor="text1"/>
          <w:sz w:val="27"/>
          <w:rtl/>
        </w:rPr>
        <w:t>ن</w:t>
      </w:r>
      <w:r w:rsidRPr="00266AF8">
        <w:rPr>
          <w:rFonts w:hint="cs"/>
          <w:color w:val="000000" w:themeColor="text1"/>
          <w:sz w:val="27"/>
          <w:rtl/>
        </w:rPr>
        <w:t>ّ</w:t>
      </w:r>
      <w:r w:rsidR="00251984" w:rsidRPr="00266AF8">
        <w:rPr>
          <w:rFonts w:hint="cs"/>
          <w:color w:val="000000" w:themeColor="text1"/>
          <w:sz w:val="27"/>
          <w:rtl/>
        </w:rPr>
        <w:t xml:space="preserve"> الله وضع ال</w:t>
      </w:r>
      <w:r w:rsidRPr="00266AF8">
        <w:rPr>
          <w:rFonts w:hint="cs"/>
          <w:color w:val="000000" w:themeColor="text1"/>
          <w:sz w:val="27"/>
          <w:rtl/>
        </w:rPr>
        <w:t>إ</w:t>
      </w:r>
      <w:r w:rsidR="00251984" w:rsidRPr="00266AF8">
        <w:rPr>
          <w:rFonts w:hint="cs"/>
          <w:color w:val="000000" w:themeColor="text1"/>
          <w:sz w:val="27"/>
          <w:rtl/>
        </w:rPr>
        <w:t>سلام على سبعة أسهم</w:t>
      </w:r>
      <w:r w:rsidR="0008251F">
        <w:rPr>
          <w:rFonts w:hint="cs"/>
          <w:color w:val="000000" w:themeColor="text1"/>
          <w:sz w:val="27"/>
          <w:rtl/>
        </w:rPr>
        <w:t>،</w:t>
      </w:r>
      <w:r w:rsidR="00251984" w:rsidRPr="00266AF8">
        <w:rPr>
          <w:rFonts w:hint="cs"/>
          <w:color w:val="000000" w:themeColor="text1"/>
          <w:sz w:val="27"/>
          <w:rtl/>
        </w:rPr>
        <w:t xml:space="preserve"> على الصبر</w:t>
      </w:r>
      <w:r w:rsidR="0008251F">
        <w:rPr>
          <w:rFonts w:hint="cs"/>
          <w:color w:val="000000" w:themeColor="text1"/>
          <w:sz w:val="27"/>
          <w:rtl/>
        </w:rPr>
        <w:t>،</w:t>
      </w:r>
      <w:r w:rsidR="00251984" w:rsidRPr="00266AF8">
        <w:rPr>
          <w:rFonts w:hint="cs"/>
          <w:color w:val="000000" w:themeColor="text1"/>
          <w:sz w:val="27"/>
          <w:rtl/>
        </w:rPr>
        <w:t xml:space="preserve"> والصدق</w:t>
      </w:r>
      <w:r w:rsidR="0008251F">
        <w:rPr>
          <w:rFonts w:hint="cs"/>
          <w:color w:val="000000" w:themeColor="text1"/>
          <w:sz w:val="27"/>
          <w:rtl/>
        </w:rPr>
        <w:t>،</w:t>
      </w:r>
      <w:r w:rsidR="00251984" w:rsidRPr="00266AF8">
        <w:rPr>
          <w:rFonts w:hint="cs"/>
          <w:color w:val="000000" w:themeColor="text1"/>
          <w:sz w:val="27"/>
          <w:rtl/>
        </w:rPr>
        <w:t xml:space="preserve"> واليقين</w:t>
      </w:r>
      <w:r w:rsidR="0008251F">
        <w:rPr>
          <w:rFonts w:hint="cs"/>
          <w:color w:val="000000" w:themeColor="text1"/>
          <w:sz w:val="27"/>
          <w:rtl/>
        </w:rPr>
        <w:t>،</w:t>
      </w:r>
      <w:r w:rsidR="00251984" w:rsidRPr="00266AF8">
        <w:rPr>
          <w:rFonts w:hint="cs"/>
          <w:color w:val="000000" w:themeColor="text1"/>
          <w:sz w:val="27"/>
          <w:rtl/>
        </w:rPr>
        <w:t xml:space="preserve"> والرضا</w:t>
      </w:r>
      <w:r w:rsidR="0008251F">
        <w:rPr>
          <w:rFonts w:hint="cs"/>
          <w:color w:val="000000" w:themeColor="text1"/>
          <w:sz w:val="27"/>
          <w:rtl/>
        </w:rPr>
        <w:t>،</w:t>
      </w:r>
      <w:r w:rsidR="00251984" w:rsidRPr="00266AF8">
        <w:rPr>
          <w:rFonts w:hint="cs"/>
          <w:color w:val="000000" w:themeColor="text1"/>
          <w:sz w:val="27"/>
          <w:rtl/>
        </w:rPr>
        <w:t xml:space="preserve"> والوفاء</w:t>
      </w:r>
      <w:r w:rsidR="0008251F">
        <w:rPr>
          <w:rFonts w:hint="cs"/>
          <w:color w:val="000000" w:themeColor="text1"/>
          <w:sz w:val="27"/>
          <w:rtl/>
        </w:rPr>
        <w:t>،</w:t>
      </w:r>
      <w:r w:rsidR="00251984" w:rsidRPr="00266AF8">
        <w:rPr>
          <w:rFonts w:hint="cs"/>
          <w:color w:val="000000" w:themeColor="text1"/>
          <w:sz w:val="27"/>
          <w:rtl/>
        </w:rPr>
        <w:t xml:space="preserve"> والعلم</w:t>
      </w:r>
      <w:r w:rsidR="0008251F">
        <w:rPr>
          <w:rFonts w:hint="cs"/>
          <w:color w:val="000000" w:themeColor="text1"/>
          <w:sz w:val="27"/>
          <w:rtl/>
        </w:rPr>
        <w:t>،</w:t>
      </w:r>
      <w:r w:rsidR="00251984" w:rsidRPr="00266AF8">
        <w:rPr>
          <w:rFonts w:hint="cs"/>
          <w:color w:val="000000" w:themeColor="text1"/>
          <w:sz w:val="27"/>
          <w:rtl/>
        </w:rPr>
        <w:t xml:space="preserve"> والحلم</w:t>
      </w:r>
      <w:r w:rsidRPr="00266AF8">
        <w:rPr>
          <w:rFonts w:hint="cs"/>
          <w:color w:val="000000" w:themeColor="text1"/>
          <w:sz w:val="27"/>
          <w:rtl/>
        </w:rPr>
        <w:t>.</w:t>
      </w:r>
      <w:r w:rsidR="00251984" w:rsidRPr="00266AF8">
        <w:rPr>
          <w:rFonts w:hint="cs"/>
          <w:color w:val="000000" w:themeColor="text1"/>
          <w:sz w:val="27"/>
          <w:rtl/>
        </w:rPr>
        <w:t xml:space="preserve"> ثم قس</w:t>
      </w:r>
      <w:r w:rsidRPr="00266AF8">
        <w:rPr>
          <w:rFonts w:hint="cs"/>
          <w:color w:val="000000" w:themeColor="text1"/>
          <w:sz w:val="27"/>
          <w:rtl/>
        </w:rPr>
        <w:t>َّ</w:t>
      </w:r>
      <w:r w:rsidR="00251984" w:rsidRPr="00266AF8">
        <w:rPr>
          <w:rFonts w:hint="cs"/>
          <w:color w:val="000000" w:themeColor="text1"/>
          <w:sz w:val="27"/>
          <w:rtl/>
        </w:rPr>
        <w:t>م ذلك بين الناس</w:t>
      </w:r>
      <w:r w:rsidRPr="00266AF8">
        <w:rPr>
          <w:rFonts w:hint="cs"/>
          <w:color w:val="000000" w:themeColor="text1"/>
          <w:sz w:val="27"/>
          <w:rtl/>
        </w:rPr>
        <w:t>.</w:t>
      </w:r>
      <w:r w:rsidR="00251984" w:rsidRPr="00266AF8">
        <w:rPr>
          <w:rFonts w:hint="cs"/>
          <w:color w:val="000000" w:themeColor="text1"/>
          <w:sz w:val="27"/>
          <w:rtl/>
        </w:rPr>
        <w:t xml:space="preserve"> فم</w:t>
      </w:r>
      <w:r w:rsidRPr="00266AF8">
        <w:rPr>
          <w:rFonts w:hint="cs"/>
          <w:color w:val="000000" w:themeColor="text1"/>
          <w:sz w:val="27"/>
          <w:rtl/>
        </w:rPr>
        <w:t>َ</w:t>
      </w:r>
      <w:r w:rsidR="00251984" w:rsidRPr="00266AF8">
        <w:rPr>
          <w:rFonts w:hint="cs"/>
          <w:color w:val="000000" w:themeColor="text1"/>
          <w:sz w:val="27"/>
          <w:rtl/>
        </w:rPr>
        <w:t>ن</w:t>
      </w:r>
      <w:r w:rsidRPr="00266AF8">
        <w:rPr>
          <w:rFonts w:hint="cs"/>
          <w:color w:val="000000" w:themeColor="text1"/>
          <w:sz w:val="27"/>
          <w:rtl/>
        </w:rPr>
        <w:t>ْ</w:t>
      </w:r>
      <w:r w:rsidR="00251984" w:rsidRPr="00266AF8">
        <w:rPr>
          <w:rFonts w:hint="cs"/>
          <w:color w:val="000000" w:themeColor="text1"/>
          <w:sz w:val="27"/>
          <w:rtl/>
        </w:rPr>
        <w:t xml:space="preserve"> جعل فيه هذه السبعة الأسهم فهو كامل</w:t>
      </w:r>
      <w:r w:rsidRPr="00266AF8">
        <w:rPr>
          <w:rFonts w:hint="cs"/>
          <w:color w:val="000000" w:themeColor="text1"/>
          <w:sz w:val="27"/>
          <w:rtl/>
        </w:rPr>
        <w:t>ٌ</w:t>
      </w:r>
      <w:r w:rsidR="00251984" w:rsidRPr="00266AF8">
        <w:rPr>
          <w:rFonts w:hint="cs"/>
          <w:color w:val="000000" w:themeColor="text1"/>
          <w:sz w:val="27"/>
          <w:rtl/>
        </w:rPr>
        <w:t xml:space="preserve"> محتمل</w:t>
      </w:r>
      <w:r w:rsidRPr="00266AF8">
        <w:rPr>
          <w:rFonts w:hint="cs"/>
          <w:color w:val="000000" w:themeColor="text1"/>
          <w:sz w:val="27"/>
          <w:rtl/>
        </w:rPr>
        <w:t>.</w:t>
      </w:r>
      <w:r w:rsidR="00251984" w:rsidRPr="00266AF8">
        <w:rPr>
          <w:rFonts w:hint="cs"/>
          <w:color w:val="000000" w:themeColor="text1"/>
          <w:sz w:val="27"/>
          <w:rtl/>
        </w:rPr>
        <w:t xml:space="preserve"> ثم قس</w:t>
      </w:r>
      <w:r w:rsidRPr="00266AF8">
        <w:rPr>
          <w:rFonts w:hint="cs"/>
          <w:color w:val="000000" w:themeColor="text1"/>
          <w:sz w:val="27"/>
          <w:rtl/>
        </w:rPr>
        <w:t>َّ</w:t>
      </w:r>
      <w:r w:rsidR="00251984" w:rsidRPr="00266AF8">
        <w:rPr>
          <w:rFonts w:hint="cs"/>
          <w:color w:val="000000" w:themeColor="text1"/>
          <w:sz w:val="27"/>
          <w:rtl/>
        </w:rPr>
        <w:t>م لبعض الناس السهم</w:t>
      </w:r>
      <w:r w:rsidRPr="00266AF8">
        <w:rPr>
          <w:rFonts w:hint="cs"/>
          <w:color w:val="000000" w:themeColor="text1"/>
          <w:sz w:val="27"/>
          <w:rtl/>
        </w:rPr>
        <w:t>،</w:t>
      </w:r>
      <w:r w:rsidR="00251984" w:rsidRPr="00266AF8">
        <w:rPr>
          <w:rFonts w:hint="cs"/>
          <w:color w:val="000000" w:themeColor="text1"/>
          <w:sz w:val="27"/>
          <w:rtl/>
        </w:rPr>
        <w:t xml:space="preserve"> ولبعضهم السهمين</w:t>
      </w:r>
      <w:r w:rsidRPr="00266AF8">
        <w:rPr>
          <w:rFonts w:hint="cs"/>
          <w:color w:val="000000" w:themeColor="text1"/>
          <w:sz w:val="27"/>
          <w:rtl/>
        </w:rPr>
        <w:t>،</w:t>
      </w:r>
      <w:r w:rsidR="00251984" w:rsidRPr="00266AF8">
        <w:rPr>
          <w:rFonts w:hint="cs"/>
          <w:color w:val="000000" w:themeColor="text1"/>
          <w:sz w:val="27"/>
          <w:rtl/>
        </w:rPr>
        <w:t xml:space="preserve"> ولبعض الثلاثة أسهم</w:t>
      </w:r>
      <w:r w:rsidRPr="00266AF8">
        <w:rPr>
          <w:rFonts w:hint="cs"/>
          <w:color w:val="000000" w:themeColor="text1"/>
          <w:sz w:val="27"/>
          <w:rtl/>
        </w:rPr>
        <w:t>،</w:t>
      </w:r>
      <w:r w:rsidR="00251984" w:rsidRPr="00266AF8">
        <w:rPr>
          <w:rFonts w:hint="cs"/>
          <w:color w:val="000000" w:themeColor="text1"/>
          <w:sz w:val="27"/>
          <w:rtl/>
        </w:rPr>
        <w:t xml:space="preserve"> ولبعض الأربعة أسهم</w:t>
      </w:r>
      <w:r w:rsidRPr="00266AF8">
        <w:rPr>
          <w:rFonts w:hint="cs"/>
          <w:color w:val="000000" w:themeColor="text1"/>
          <w:sz w:val="27"/>
          <w:rtl/>
        </w:rPr>
        <w:t>،</w:t>
      </w:r>
      <w:r w:rsidR="00251984" w:rsidRPr="00266AF8">
        <w:rPr>
          <w:rFonts w:hint="cs"/>
          <w:color w:val="000000" w:themeColor="text1"/>
          <w:sz w:val="27"/>
          <w:rtl/>
        </w:rPr>
        <w:t xml:space="preserve"> ولبعض الخمسة أسهم</w:t>
      </w:r>
      <w:r w:rsidRPr="00266AF8">
        <w:rPr>
          <w:rFonts w:hint="cs"/>
          <w:color w:val="000000" w:themeColor="text1"/>
          <w:sz w:val="27"/>
          <w:rtl/>
        </w:rPr>
        <w:t>،</w:t>
      </w:r>
      <w:r w:rsidR="00251984" w:rsidRPr="00266AF8">
        <w:rPr>
          <w:rFonts w:hint="cs"/>
          <w:color w:val="000000" w:themeColor="text1"/>
          <w:sz w:val="27"/>
          <w:rtl/>
        </w:rPr>
        <w:t xml:space="preserve"> ولبعض الستة أسهم</w:t>
      </w:r>
      <w:r w:rsidRPr="00266AF8">
        <w:rPr>
          <w:rFonts w:hint="cs"/>
          <w:color w:val="000000" w:themeColor="text1"/>
          <w:sz w:val="27"/>
          <w:rtl/>
        </w:rPr>
        <w:t>،</w:t>
      </w:r>
      <w:r w:rsidR="00251984" w:rsidRPr="00266AF8">
        <w:rPr>
          <w:rFonts w:hint="cs"/>
          <w:color w:val="000000" w:themeColor="text1"/>
          <w:sz w:val="27"/>
          <w:rtl/>
        </w:rPr>
        <w:t xml:space="preserve"> ولبعض السبعة أسهم</w:t>
      </w:r>
      <w:r w:rsidRPr="00266AF8">
        <w:rPr>
          <w:rFonts w:hint="cs"/>
          <w:color w:val="000000" w:themeColor="text1"/>
          <w:sz w:val="27"/>
          <w:rtl/>
        </w:rPr>
        <w:t>،</w:t>
      </w:r>
      <w:r w:rsidR="00251984" w:rsidRPr="00266AF8">
        <w:rPr>
          <w:rFonts w:hint="cs"/>
          <w:color w:val="000000" w:themeColor="text1"/>
          <w:sz w:val="27"/>
          <w:rtl/>
        </w:rPr>
        <w:t xml:space="preserve"> فلا تحملوا على صاحب السهم السهمين</w:t>
      </w:r>
      <w:r w:rsidRPr="00266AF8">
        <w:rPr>
          <w:rFonts w:hint="cs"/>
          <w:color w:val="000000" w:themeColor="text1"/>
          <w:sz w:val="27"/>
          <w:rtl/>
        </w:rPr>
        <w:t>،</w:t>
      </w:r>
      <w:r w:rsidR="00251984" w:rsidRPr="00266AF8">
        <w:rPr>
          <w:rFonts w:hint="cs"/>
          <w:color w:val="000000" w:themeColor="text1"/>
          <w:sz w:val="27"/>
          <w:rtl/>
        </w:rPr>
        <w:t xml:space="preserve"> ولا على صاحب السهمين ثلاثة</w:t>
      </w:r>
      <w:r w:rsidRPr="00266AF8">
        <w:rPr>
          <w:rFonts w:hint="cs"/>
          <w:color w:val="000000" w:themeColor="text1"/>
          <w:sz w:val="27"/>
          <w:rtl/>
        </w:rPr>
        <w:t>،</w:t>
      </w:r>
      <w:r w:rsidR="00251984" w:rsidRPr="00266AF8">
        <w:rPr>
          <w:rFonts w:hint="cs"/>
          <w:color w:val="000000" w:themeColor="text1"/>
          <w:sz w:val="27"/>
          <w:rtl/>
        </w:rPr>
        <w:t xml:space="preserve"> ولا على صاحب </w:t>
      </w:r>
      <w:r w:rsidR="00251984" w:rsidRPr="00266AF8">
        <w:rPr>
          <w:rFonts w:hint="cs"/>
          <w:color w:val="000000" w:themeColor="text1"/>
          <w:sz w:val="27"/>
          <w:rtl/>
        </w:rPr>
        <w:lastRenderedPageBreak/>
        <w:t>الثلاثة أربعة أسهم</w:t>
      </w:r>
      <w:r w:rsidRPr="00266AF8">
        <w:rPr>
          <w:rFonts w:hint="cs"/>
          <w:color w:val="000000" w:themeColor="text1"/>
          <w:sz w:val="27"/>
          <w:rtl/>
        </w:rPr>
        <w:t>،</w:t>
      </w:r>
      <w:r w:rsidR="00251984" w:rsidRPr="00266AF8">
        <w:rPr>
          <w:rFonts w:hint="cs"/>
          <w:color w:val="000000" w:themeColor="text1"/>
          <w:sz w:val="27"/>
          <w:rtl/>
        </w:rPr>
        <w:t xml:space="preserve"> ولا على صاحب الأربعة خمسة أسهم</w:t>
      </w:r>
      <w:r w:rsidRPr="00266AF8">
        <w:rPr>
          <w:rFonts w:hint="cs"/>
          <w:color w:val="000000" w:themeColor="text1"/>
          <w:sz w:val="27"/>
          <w:rtl/>
        </w:rPr>
        <w:t>،</w:t>
      </w:r>
      <w:r w:rsidR="00251984" w:rsidRPr="00266AF8">
        <w:rPr>
          <w:rFonts w:hint="cs"/>
          <w:color w:val="000000" w:themeColor="text1"/>
          <w:sz w:val="27"/>
          <w:rtl/>
        </w:rPr>
        <w:t xml:space="preserve"> ولا على صاحب الخمسة ستة أسهم</w:t>
      </w:r>
      <w:r w:rsidRPr="00266AF8">
        <w:rPr>
          <w:rFonts w:hint="cs"/>
          <w:color w:val="000000" w:themeColor="text1"/>
          <w:sz w:val="27"/>
          <w:rtl/>
        </w:rPr>
        <w:t>،</w:t>
      </w:r>
      <w:r w:rsidR="00251984" w:rsidRPr="00266AF8">
        <w:rPr>
          <w:rFonts w:hint="cs"/>
          <w:color w:val="000000" w:themeColor="text1"/>
          <w:sz w:val="27"/>
          <w:rtl/>
        </w:rPr>
        <w:t xml:space="preserve"> ولا على صاحب الستة سبعة أسهم</w:t>
      </w:r>
      <w:r w:rsidRPr="00266AF8">
        <w:rPr>
          <w:rFonts w:hint="cs"/>
          <w:color w:val="000000" w:themeColor="text1"/>
          <w:sz w:val="27"/>
          <w:rtl/>
        </w:rPr>
        <w:t>،</w:t>
      </w:r>
      <w:r w:rsidR="00251984" w:rsidRPr="00266AF8">
        <w:rPr>
          <w:rFonts w:hint="cs"/>
          <w:color w:val="000000" w:themeColor="text1"/>
          <w:sz w:val="27"/>
          <w:rtl/>
        </w:rPr>
        <w:t xml:space="preserve"> فتثقلوهم</w:t>
      </w:r>
      <w:r w:rsidRPr="00266AF8">
        <w:rPr>
          <w:rFonts w:hint="cs"/>
          <w:color w:val="000000" w:themeColor="text1"/>
          <w:sz w:val="27"/>
          <w:rtl/>
        </w:rPr>
        <w:t>،</w:t>
      </w:r>
      <w:r w:rsidR="00251984" w:rsidRPr="00266AF8">
        <w:rPr>
          <w:rFonts w:hint="cs"/>
          <w:color w:val="000000" w:themeColor="text1"/>
          <w:sz w:val="27"/>
          <w:rtl/>
        </w:rPr>
        <w:t xml:space="preserve"> وتنف</w:t>
      </w:r>
      <w:r w:rsidRPr="00266AF8">
        <w:rPr>
          <w:rFonts w:hint="cs"/>
          <w:color w:val="000000" w:themeColor="text1"/>
          <w:sz w:val="27"/>
          <w:rtl/>
        </w:rPr>
        <w:t>ِّ</w:t>
      </w:r>
      <w:r w:rsidR="00251984" w:rsidRPr="00266AF8">
        <w:rPr>
          <w:rFonts w:hint="cs"/>
          <w:color w:val="000000" w:themeColor="text1"/>
          <w:sz w:val="27"/>
          <w:rtl/>
        </w:rPr>
        <w:t>روهم</w:t>
      </w:r>
      <w:r w:rsidRPr="00266AF8">
        <w:rPr>
          <w:rFonts w:hint="cs"/>
          <w:color w:val="000000" w:themeColor="text1"/>
          <w:sz w:val="27"/>
          <w:rtl/>
        </w:rPr>
        <w:t>،</w:t>
      </w:r>
      <w:r w:rsidR="00251984" w:rsidRPr="00266AF8">
        <w:rPr>
          <w:rFonts w:hint="cs"/>
          <w:color w:val="000000" w:themeColor="text1"/>
          <w:sz w:val="27"/>
          <w:rtl/>
        </w:rPr>
        <w:t xml:space="preserve"> ولكن تر</w:t>
      </w:r>
      <w:r w:rsidRPr="00266AF8">
        <w:rPr>
          <w:rFonts w:hint="cs"/>
          <w:color w:val="000000" w:themeColor="text1"/>
          <w:sz w:val="27"/>
          <w:rtl/>
        </w:rPr>
        <w:t>فَّ</w:t>
      </w:r>
      <w:r w:rsidR="00251984" w:rsidRPr="00266AF8">
        <w:rPr>
          <w:rFonts w:hint="cs"/>
          <w:color w:val="000000" w:themeColor="text1"/>
          <w:sz w:val="27"/>
          <w:rtl/>
        </w:rPr>
        <w:t>قوا بهم</w:t>
      </w:r>
      <w:r w:rsidRPr="00266AF8">
        <w:rPr>
          <w:rFonts w:hint="cs"/>
          <w:color w:val="000000" w:themeColor="text1"/>
          <w:sz w:val="27"/>
          <w:rtl/>
        </w:rPr>
        <w:t>،</w:t>
      </w:r>
      <w:r w:rsidR="00251984" w:rsidRPr="00266AF8">
        <w:rPr>
          <w:rFonts w:hint="cs"/>
          <w:color w:val="000000" w:themeColor="text1"/>
          <w:sz w:val="27"/>
          <w:rtl/>
        </w:rPr>
        <w:t xml:space="preserve"> وسه</w:t>
      </w:r>
      <w:r w:rsidRPr="00266AF8">
        <w:rPr>
          <w:rFonts w:hint="cs"/>
          <w:color w:val="000000" w:themeColor="text1"/>
          <w:sz w:val="27"/>
          <w:rtl/>
        </w:rPr>
        <w:t>ِّ</w:t>
      </w:r>
      <w:r w:rsidR="00251984" w:rsidRPr="00266AF8">
        <w:rPr>
          <w:rFonts w:hint="cs"/>
          <w:color w:val="000000" w:themeColor="text1"/>
          <w:sz w:val="27"/>
          <w:rtl/>
        </w:rPr>
        <w:t>لوا لهم المدخل</w:t>
      </w:r>
      <w:r w:rsidRPr="00266AF8">
        <w:rPr>
          <w:rFonts w:hint="cs"/>
          <w:color w:val="000000" w:themeColor="text1"/>
          <w:sz w:val="27"/>
          <w:rtl/>
        </w:rPr>
        <w:t>،</w:t>
      </w:r>
      <w:r w:rsidR="00251984" w:rsidRPr="00266AF8">
        <w:rPr>
          <w:rFonts w:hint="cs"/>
          <w:color w:val="000000" w:themeColor="text1"/>
          <w:sz w:val="27"/>
          <w:rtl/>
        </w:rPr>
        <w:t xml:space="preserve"> فلا تخرقوا بهم</w:t>
      </w:r>
      <w:r w:rsidRPr="00266AF8">
        <w:rPr>
          <w:rFonts w:hint="cs"/>
          <w:color w:val="000000" w:themeColor="text1"/>
          <w:sz w:val="27"/>
          <w:rtl/>
        </w:rPr>
        <w:t>؛</w:t>
      </w:r>
      <w:r w:rsidR="00251984" w:rsidRPr="00266AF8">
        <w:rPr>
          <w:rFonts w:hint="cs"/>
          <w:color w:val="000000" w:themeColor="text1"/>
          <w:sz w:val="27"/>
          <w:rtl/>
        </w:rPr>
        <w:t xml:space="preserve"> أما علمت</w:t>
      </w:r>
      <w:r w:rsidRPr="00266AF8">
        <w:rPr>
          <w:rFonts w:hint="cs"/>
          <w:color w:val="000000" w:themeColor="text1"/>
          <w:sz w:val="27"/>
          <w:rtl/>
        </w:rPr>
        <w:t>َ</w:t>
      </w:r>
      <w:r w:rsidR="00251984" w:rsidRPr="00266AF8">
        <w:rPr>
          <w:rFonts w:hint="cs"/>
          <w:color w:val="000000" w:themeColor="text1"/>
          <w:sz w:val="27"/>
          <w:rtl/>
        </w:rPr>
        <w:t xml:space="preserve"> أن</w:t>
      </w:r>
      <w:r w:rsidRPr="00266AF8">
        <w:rPr>
          <w:rFonts w:hint="cs"/>
          <w:color w:val="000000" w:themeColor="text1"/>
          <w:sz w:val="27"/>
          <w:rtl/>
        </w:rPr>
        <w:t>ّ</w:t>
      </w:r>
      <w:r w:rsidR="00251984" w:rsidRPr="00266AF8">
        <w:rPr>
          <w:rFonts w:hint="cs"/>
          <w:color w:val="000000" w:themeColor="text1"/>
          <w:sz w:val="27"/>
          <w:rtl/>
        </w:rPr>
        <w:t xml:space="preserve"> إمارة بني أمية كانت بالسيف والعسف والجور</w:t>
      </w:r>
      <w:r w:rsidRPr="00266AF8">
        <w:rPr>
          <w:rFonts w:hint="cs"/>
          <w:color w:val="000000" w:themeColor="text1"/>
          <w:sz w:val="27"/>
          <w:rtl/>
        </w:rPr>
        <w:t>،</w:t>
      </w:r>
      <w:r w:rsidR="00251984" w:rsidRPr="00266AF8">
        <w:rPr>
          <w:rFonts w:hint="cs"/>
          <w:color w:val="000000" w:themeColor="text1"/>
          <w:sz w:val="27"/>
          <w:rtl/>
        </w:rPr>
        <w:t xml:space="preserve"> و</w:t>
      </w:r>
      <w:r w:rsidRPr="00266AF8">
        <w:rPr>
          <w:rFonts w:hint="cs"/>
          <w:color w:val="000000" w:themeColor="text1"/>
          <w:sz w:val="27"/>
          <w:rtl/>
        </w:rPr>
        <w:t>أ</w:t>
      </w:r>
      <w:r w:rsidR="00251984" w:rsidRPr="00266AF8">
        <w:rPr>
          <w:rFonts w:hint="cs"/>
          <w:color w:val="000000" w:themeColor="text1"/>
          <w:sz w:val="27"/>
          <w:rtl/>
        </w:rPr>
        <w:t>ن</w:t>
      </w:r>
      <w:r w:rsidRPr="00266AF8">
        <w:rPr>
          <w:rFonts w:hint="cs"/>
          <w:color w:val="000000" w:themeColor="text1"/>
          <w:sz w:val="27"/>
          <w:rtl/>
        </w:rPr>
        <w:t>ّ</w:t>
      </w:r>
      <w:r w:rsidR="00251984" w:rsidRPr="00266AF8">
        <w:rPr>
          <w:rFonts w:hint="cs"/>
          <w:color w:val="000000" w:themeColor="text1"/>
          <w:sz w:val="27"/>
          <w:rtl/>
        </w:rPr>
        <w:t xml:space="preserve"> إمامتنا بالرفق والت</w:t>
      </w:r>
      <w:r w:rsidRPr="00266AF8">
        <w:rPr>
          <w:rFonts w:hint="cs"/>
          <w:color w:val="000000" w:themeColor="text1"/>
          <w:sz w:val="27"/>
          <w:rtl/>
        </w:rPr>
        <w:t>أ</w:t>
      </w:r>
      <w:r w:rsidR="00251984" w:rsidRPr="00266AF8">
        <w:rPr>
          <w:rFonts w:hint="cs"/>
          <w:color w:val="000000" w:themeColor="text1"/>
          <w:sz w:val="27"/>
          <w:rtl/>
        </w:rPr>
        <w:t>لف والوقار والتقية وحسن الخلطة والورع والاجتهاد</w:t>
      </w:r>
      <w:r w:rsidRPr="00266AF8">
        <w:rPr>
          <w:rFonts w:hint="cs"/>
          <w:color w:val="000000" w:themeColor="text1"/>
          <w:sz w:val="27"/>
          <w:rtl/>
        </w:rPr>
        <w:t>.</w:t>
      </w:r>
      <w:r w:rsidR="00251984" w:rsidRPr="00266AF8">
        <w:rPr>
          <w:rFonts w:hint="cs"/>
          <w:color w:val="000000" w:themeColor="text1"/>
          <w:sz w:val="27"/>
          <w:rtl/>
        </w:rPr>
        <w:t xml:space="preserve"> فرغبوا الناس في دينكم</w:t>
      </w:r>
      <w:r w:rsidRPr="00266AF8">
        <w:rPr>
          <w:rFonts w:hint="cs"/>
          <w:color w:val="000000" w:themeColor="text1"/>
          <w:sz w:val="27"/>
          <w:rtl/>
        </w:rPr>
        <w:t>،</w:t>
      </w:r>
      <w:r w:rsidR="00251984" w:rsidRPr="00266AF8">
        <w:rPr>
          <w:rFonts w:hint="cs"/>
          <w:color w:val="000000" w:themeColor="text1"/>
          <w:sz w:val="27"/>
          <w:rtl/>
        </w:rPr>
        <w:t xml:space="preserve"> وفي ما أنتم فيه</w:t>
      </w:r>
      <w:r w:rsidR="00251984" w:rsidRPr="00266AF8">
        <w:rPr>
          <w:rFonts w:hint="eastAsia"/>
          <w:color w:val="000000" w:themeColor="text1"/>
          <w:sz w:val="27"/>
          <w:rtl/>
        </w:rPr>
        <w:t>»</w:t>
      </w:r>
      <w:r w:rsidR="00251984" w:rsidRPr="00266AF8">
        <w:rPr>
          <w:rFonts w:cs="Taher" w:hint="cs"/>
          <w:color w:val="000000" w:themeColor="text1"/>
          <w:sz w:val="27"/>
          <w:vertAlign w:val="superscript"/>
          <w:rtl/>
        </w:rPr>
        <w:t>(</w:t>
      </w:r>
      <w:r w:rsidR="00251984" w:rsidRPr="00266AF8">
        <w:rPr>
          <w:rFonts w:cs="Taher"/>
          <w:color w:val="000000" w:themeColor="text1"/>
          <w:sz w:val="27"/>
          <w:vertAlign w:val="superscript"/>
          <w:rtl/>
        </w:rPr>
        <w:endnoteReference w:id="172"/>
      </w:r>
      <w:r w:rsidR="00251984" w:rsidRPr="00266AF8">
        <w:rPr>
          <w:rFonts w:cs="Taher" w:hint="cs"/>
          <w:color w:val="000000" w:themeColor="text1"/>
          <w:sz w:val="27"/>
          <w:vertAlign w:val="superscript"/>
          <w:rtl/>
        </w:rPr>
        <w:t>)</w:t>
      </w:r>
      <w:r w:rsidRPr="00266AF8">
        <w:rPr>
          <w:rFonts w:hint="cs"/>
          <w:color w:val="000000" w:themeColor="text1"/>
          <w:sz w:val="27"/>
          <w:rtl/>
        </w:rPr>
        <w:t>.</w:t>
      </w:r>
      <w:r w:rsidR="00251984" w:rsidRPr="00266AF8">
        <w:rPr>
          <w:rFonts w:hint="cs"/>
          <w:color w:val="000000" w:themeColor="text1"/>
          <w:sz w:val="27"/>
          <w:rtl/>
        </w:rPr>
        <w:t xml:space="preserve"> </w:t>
      </w:r>
    </w:p>
    <w:p w:rsidR="00251984" w:rsidRPr="00266AF8" w:rsidRDefault="00686597" w:rsidP="000B0AF4">
      <w:pPr>
        <w:rPr>
          <w:color w:val="000000" w:themeColor="text1"/>
          <w:sz w:val="27"/>
          <w:rtl/>
        </w:rPr>
      </w:pPr>
      <w:r w:rsidRPr="00266AF8">
        <w:rPr>
          <w:rFonts w:hint="cs"/>
          <w:color w:val="000000" w:themeColor="text1"/>
          <w:sz w:val="27"/>
          <w:rtl/>
        </w:rPr>
        <w:t>5ـ و</w:t>
      </w:r>
      <w:r w:rsidR="00251984" w:rsidRPr="00266AF8">
        <w:rPr>
          <w:rFonts w:hint="cs"/>
          <w:color w:val="000000" w:themeColor="text1"/>
          <w:sz w:val="27"/>
          <w:rtl/>
        </w:rPr>
        <w:t>في رواية أخرى</w:t>
      </w:r>
      <w:r w:rsidRPr="00266AF8">
        <w:rPr>
          <w:rFonts w:hint="cs"/>
          <w:color w:val="000000" w:themeColor="text1"/>
          <w:sz w:val="27"/>
          <w:rtl/>
        </w:rPr>
        <w:t>:</w:t>
      </w:r>
      <w:r w:rsidR="00251984" w:rsidRPr="00266AF8">
        <w:rPr>
          <w:rFonts w:hint="cs"/>
          <w:color w:val="000000" w:themeColor="text1"/>
          <w:sz w:val="27"/>
          <w:rtl/>
        </w:rPr>
        <w:t xml:space="preserve"> عن رجل</w:t>
      </w:r>
      <w:r w:rsidRPr="00266AF8">
        <w:rPr>
          <w:rFonts w:hint="cs"/>
          <w:color w:val="000000" w:themeColor="text1"/>
          <w:sz w:val="27"/>
          <w:rtl/>
        </w:rPr>
        <w:t>ٍ،</w:t>
      </w:r>
      <w:r w:rsidR="00251984" w:rsidRPr="00266AF8">
        <w:rPr>
          <w:rFonts w:hint="cs"/>
          <w:color w:val="000000" w:themeColor="text1"/>
          <w:sz w:val="27"/>
          <w:rtl/>
        </w:rPr>
        <w:t xml:space="preserve"> عن أبي عبد الله</w:t>
      </w:r>
      <w:r w:rsidR="0008361D" w:rsidRPr="00266AF8">
        <w:rPr>
          <w:rFonts w:cs="Mosawi" w:hint="cs"/>
          <w:color w:val="000000" w:themeColor="text1"/>
          <w:sz w:val="27"/>
          <w:szCs w:val="26"/>
          <w:rtl/>
        </w:rPr>
        <w:t>×</w:t>
      </w:r>
      <w:r w:rsidRPr="00266AF8">
        <w:rPr>
          <w:rFonts w:hint="cs"/>
          <w:color w:val="000000" w:themeColor="text1"/>
          <w:sz w:val="27"/>
          <w:rtl/>
        </w:rPr>
        <w:t xml:space="preserve"> ـ</w:t>
      </w:r>
      <w:r w:rsidR="00251984" w:rsidRPr="00266AF8">
        <w:rPr>
          <w:rFonts w:hint="cs"/>
          <w:color w:val="000000" w:themeColor="text1"/>
          <w:sz w:val="27"/>
          <w:rtl/>
        </w:rPr>
        <w:t xml:space="preserve"> في حديث </w:t>
      </w:r>
      <w:r w:rsidRPr="00266AF8">
        <w:rPr>
          <w:rFonts w:hint="cs"/>
          <w:color w:val="000000" w:themeColor="text1"/>
          <w:sz w:val="27"/>
          <w:rtl/>
        </w:rPr>
        <w:t xml:space="preserve">ـ، </w:t>
      </w:r>
      <w:r w:rsidR="00251984" w:rsidRPr="00266AF8">
        <w:rPr>
          <w:rFonts w:hint="cs"/>
          <w:color w:val="000000" w:themeColor="text1"/>
          <w:sz w:val="27"/>
          <w:rtl/>
        </w:rPr>
        <w:t>أن</w:t>
      </w:r>
      <w:r w:rsidRPr="00266AF8">
        <w:rPr>
          <w:rFonts w:hint="cs"/>
          <w:color w:val="000000" w:themeColor="text1"/>
          <w:sz w:val="27"/>
          <w:rtl/>
        </w:rPr>
        <w:t>ّ</w:t>
      </w:r>
      <w:r w:rsidR="00251984" w:rsidRPr="00266AF8">
        <w:rPr>
          <w:rFonts w:hint="cs"/>
          <w:color w:val="000000" w:themeColor="text1"/>
          <w:sz w:val="27"/>
          <w:rtl/>
        </w:rPr>
        <w:t>ه جرى ذكر قوم</w:t>
      </w:r>
      <w:r w:rsidRPr="00266AF8">
        <w:rPr>
          <w:rFonts w:hint="cs"/>
          <w:color w:val="000000" w:themeColor="text1"/>
          <w:sz w:val="27"/>
          <w:rtl/>
        </w:rPr>
        <w:t>ٍ</w:t>
      </w:r>
      <w:r w:rsidR="00251984" w:rsidRPr="00266AF8">
        <w:rPr>
          <w:rFonts w:hint="cs"/>
          <w:color w:val="000000" w:themeColor="text1"/>
          <w:sz w:val="27"/>
          <w:rtl/>
        </w:rPr>
        <w:t xml:space="preserve"> قال</w:t>
      </w:r>
      <w:r w:rsidRPr="00266AF8">
        <w:rPr>
          <w:rFonts w:hint="cs"/>
          <w:color w:val="000000" w:themeColor="text1"/>
          <w:sz w:val="27"/>
          <w:rtl/>
        </w:rPr>
        <w:t>:</w:t>
      </w:r>
      <w:r w:rsidR="00251984" w:rsidRPr="00266AF8">
        <w:rPr>
          <w:rFonts w:hint="cs"/>
          <w:color w:val="000000" w:themeColor="text1"/>
          <w:sz w:val="27"/>
          <w:rtl/>
        </w:rPr>
        <w:t xml:space="preserve"> فقلت</w:t>
      </w:r>
      <w:r w:rsidRPr="00266AF8">
        <w:rPr>
          <w:rFonts w:hint="cs"/>
          <w:color w:val="000000" w:themeColor="text1"/>
          <w:sz w:val="27"/>
          <w:rtl/>
        </w:rPr>
        <w:t>ُ</w:t>
      </w:r>
      <w:r w:rsidR="00251984" w:rsidRPr="00266AF8">
        <w:rPr>
          <w:rFonts w:hint="cs"/>
          <w:color w:val="000000" w:themeColor="text1"/>
          <w:sz w:val="27"/>
          <w:rtl/>
        </w:rPr>
        <w:t xml:space="preserve"> له: إن</w:t>
      </w:r>
      <w:r w:rsidRPr="00266AF8">
        <w:rPr>
          <w:rFonts w:hint="cs"/>
          <w:color w:val="000000" w:themeColor="text1"/>
          <w:sz w:val="27"/>
          <w:rtl/>
        </w:rPr>
        <w:t>ّ</w:t>
      </w:r>
      <w:r w:rsidR="00251984" w:rsidRPr="00266AF8">
        <w:rPr>
          <w:rFonts w:hint="cs"/>
          <w:color w:val="000000" w:themeColor="text1"/>
          <w:sz w:val="27"/>
          <w:rtl/>
        </w:rPr>
        <w:t>ا نبرأ منهم</w:t>
      </w:r>
      <w:r w:rsidRPr="00266AF8">
        <w:rPr>
          <w:rFonts w:hint="cs"/>
          <w:color w:val="000000" w:themeColor="text1"/>
          <w:sz w:val="27"/>
          <w:rtl/>
        </w:rPr>
        <w:t>،</w:t>
      </w:r>
      <w:r w:rsidR="00251984" w:rsidRPr="00266AF8">
        <w:rPr>
          <w:rFonts w:hint="cs"/>
          <w:color w:val="000000" w:themeColor="text1"/>
          <w:sz w:val="27"/>
          <w:rtl/>
        </w:rPr>
        <w:t xml:space="preserve"> لا يقولون ما نقول</w:t>
      </w:r>
      <w:r w:rsidRPr="00266AF8">
        <w:rPr>
          <w:rFonts w:hint="cs"/>
          <w:color w:val="000000" w:themeColor="text1"/>
          <w:sz w:val="27"/>
          <w:rtl/>
        </w:rPr>
        <w:t>.</w:t>
      </w:r>
      <w:r w:rsidR="00251984" w:rsidRPr="00266AF8">
        <w:rPr>
          <w:rFonts w:hint="cs"/>
          <w:color w:val="000000" w:themeColor="text1"/>
          <w:sz w:val="27"/>
          <w:rtl/>
        </w:rPr>
        <w:t xml:space="preserve"> قال</w:t>
      </w:r>
      <w:r w:rsidRPr="00266AF8">
        <w:rPr>
          <w:rFonts w:hint="cs"/>
          <w:color w:val="000000" w:themeColor="text1"/>
          <w:sz w:val="27"/>
          <w:rtl/>
        </w:rPr>
        <w:t>:</w:t>
      </w:r>
      <w:r w:rsidR="00251984" w:rsidRPr="00266AF8">
        <w:rPr>
          <w:rFonts w:hint="cs"/>
          <w:color w:val="000000" w:themeColor="text1"/>
          <w:sz w:val="27"/>
          <w:rtl/>
        </w:rPr>
        <w:t xml:space="preserve"> فقال: يتول</w:t>
      </w:r>
      <w:r w:rsidR="00985369" w:rsidRPr="00266AF8">
        <w:rPr>
          <w:rFonts w:hint="cs"/>
          <w:color w:val="000000" w:themeColor="text1"/>
          <w:sz w:val="27"/>
          <w:rtl/>
        </w:rPr>
        <w:t>ّو</w:t>
      </w:r>
      <w:r w:rsidR="00251984" w:rsidRPr="00266AF8">
        <w:rPr>
          <w:rFonts w:hint="cs"/>
          <w:color w:val="000000" w:themeColor="text1"/>
          <w:sz w:val="27"/>
          <w:rtl/>
        </w:rPr>
        <w:t>نا</w:t>
      </w:r>
      <w:r w:rsidR="00985369" w:rsidRPr="00266AF8">
        <w:rPr>
          <w:rFonts w:hint="cs"/>
          <w:color w:val="000000" w:themeColor="text1"/>
          <w:sz w:val="27"/>
          <w:rtl/>
        </w:rPr>
        <w:t>،</w:t>
      </w:r>
      <w:r w:rsidR="00251984" w:rsidRPr="00266AF8">
        <w:rPr>
          <w:rFonts w:hint="cs"/>
          <w:color w:val="000000" w:themeColor="text1"/>
          <w:sz w:val="27"/>
          <w:rtl/>
        </w:rPr>
        <w:t xml:space="preserve"> ولا يقولون ما تقولون</w:t>
      </w:r>
      <w:r w:rsidR="00985369" w:rsidRPr="00266AF8">
        <w:rPr>
          <w:rFonts w:hint="cs"/>
          <w:color w:val="000000" w:themeColor="text1"/>
          <w:sz w:val="27"/>
          <w:rtl/>
        </w:rPr>
        <w:t>،</w:t>
      </w:r>
      <w:r w:rsidR="00251984" w:rsidRPr="00266AF8">
        <w:rPr>
          <w:rFonts w:hint="cs"/>
          <w:color w:val="000000" w:themeColor="text1"/>
          <w:sz w:val="27"/>
          <w:rtl/>
        </w:rPr>
        <w:t xml:space="preserve"> تبرؤون منهم</w:t>
      </w:r>
      <w:r w:rsidR="00985369" w:rsidRPr="00266AF8">
        <w:rPr>
          <w:rFonts w:hint="cs"/>
          <w:color w:val="000000" w:themeColor="text1"/>
          <w:sz w:val="27"/>
          <w:rtl/>
        </w:rPr>
        <w:t>؟</w:t>
      </w:r>
      <w:r w:rsidR="00251984" w:rsidRPr="00266AF8">
        <w:rPr>
          <w:rFonts w:hint="cs"/>
          <w:color w:val="000000" w:themeColor="text1"/>
          <w:sz w:val="27"/>
          <w:rtl/>
        </w:rPr>
        <w:t xml:space="preserve"> قلت</w:t>
      </w:r>
      <w:r w:rsidR="00985369" w:rsidRPr="00266AF8">
        <w:rPr>
          <w:rFonts w:hint="cs"/>
          <w:color w:val="000000" w:themeColor="text1"/>
          <w:sz w:val="27"/>
          <w:rtl/>
        </w:rPr>
        <w:t>ُ</w:t>
      </w:r>
      <w:r w:rsidR="00251984" w:rsidRPr="00266AF8">
        <w:rPr>
          <w:rFonts w:hint="cs"/>
          <w:color w:val="000000" w:themeColor="text1"/>
          <w:sz w:val="27"/>
          <w:rtl/>
        </w:rPr>
        <w:t>: نعم</w:t>
      </w:r>
      <w:r w:rsidR="00985369" w:rsidRPr="00266AF8">
        <w:rPr>
          <w:rFonts w:hint="cs"/>
          <w:color w:val="000000" w:themeColor="text1"/>
          <w:sz w:val="27"/>
          <w:rtl/>
        </w:rPr>
        <w:t>،</w:t>
      </w:r>
      <w:r w:rsidR="00251984" w:rsidRPr="00266AF8">
        <w:rPr>
          <w:rFonts w:hint="cs"/>
          <w:color w:val="000000" w:themeColor="text1"/>
          <w:sz w:val="27"/>
          <w:rtl/>
        </w:rPr>
        <w:t xml:space="preserve"> قال</w:t>
      </w:r>
      <w:r w:rsidR="00985369" w:rsidRPr="00266AF8">
        <w:rPr>
          <w:rFonts w:hint="cs"/>
          <w:color w:val="000000" w:themeColor="text1"/>
          <w:sz w:val="27"/>
          <w:rtl/>
        </w:rPr>
        <w:t>:</w:t>
      </w:r>
      <w:r w:rsidR="00251984" w:rsidRPr="00266AF8">
        <w:rPr>
          <w:rFonts w:hint="cs"/>
          <w:color w:val="000000" w:themeColor="text1"/>
          <w:sz w:val="27"/>
          <w:rtl/>
        </w:rPr>
        <w:t xml:space="preserve"> فهو ذا</w:t>
      </w:r>
      <w:r w:rsidR="00985369" w:rsidRPr="00266AF8">
        <w:rPr>
          <w:rFonts w:hint="cs"/>
          <w:color w:val="000000" w:themeColor="text1"/>
          <w:sz w:val="27"/>
          <w:rtl/>
        </w:rPr>
        <w:t>،</w:t>
      </w:r>
      <w:r w:rsidR="00251984" w:rsidRPr="00266AF8">
        <w:rPr>
          <w:rFonts w:hint="cs"/>
          <w:color w:val="000000" w:themeColor="text1"/>
          <w:sz w:val="27"/>
          <w:rtl/>
        </w:rPr>
        <w:t xml:space="preserve"> عندنا ما ليس عندكم</w:t>
      </w:r>
      <w:r w:rsidR="00985369" w:rsidRPr="00266AF8">
        <w:rPr>
          <w:rFonts w:hint="cs"/>
          <w:color w:val="000000" w:themeColor="text1"/>
          <w:sz w:val="27"/>
          <w:rtl/>
        </w:rPr>
        <w:t>،</w:t>
      </w:r>
      <w:r w:rsidR="00251984" w:rsidRPr="00266AF8">
        <w:rPr>
          <w:rFonts w:hint="cs"/>
          <w:color w:val="000000" w:themeColor="text1"/>
          <w:sz w:val="27"/>
          <w:rtl/>
        </w:rPr>
        <w:t xml:space="preserve"> فينبغي لنا أن نبرأ منكم</w:t>
      </w:r>
      <w:r w:rsidR="00985369" w:rsidRPr="00266AF8">
        <w:rPr>
          <w:rFonts w:hint="cs"/>
          <w:color w:val="000000" w:themeColor="text1"/>
          <w:sz w:val="27"/>
          <w:rtl/>
        </w:rPr>
        <w:t>،</w:t>
      </w:r>
      <w:r w:rsidR="00987666" w:rsidRPr="00266AF8">
        <w:rPr>
          <w:rFonts w:hint="cs"/>
          <w:color w:val="000000" w:themeColor="text1"/>
          <w:sz w:val="27"/>
          <w:rtl/>
        </w:rPr>
        <w:t xml:space="preserve"> إلى </w:t>
      </w:r>
      <w:r w:rsidR="00251984" w:rsidRPr="00266AF8">
        <w:rPr>
          <w:rFonts w:hint="cs"/>
          <w:color w:val="000000" w:themeColor="text1"/>
          <w:sz w:val="27"/>
          <w:rtl/>
        </w:rPr>
        <w:t>أن قال: فتول</w:t>
      </w:r>
      <w:r w:rsidR="00985369" w:rsidRPr="00266AF8">
        <w:rPr>
          <w:rFonts w:hint="cs"/>
          <w:color w:val="000000" w:themeColor="text1"/>
          <w:sz w:val="27"/>
          <w:rtl/>
        </w:rPr>
        <w:t>ّ</w:t>
      </w:r>
      <w:r w:rsidR="00251984" w:rsidRPr="00266AF8">
        <w:rPr>
          <w:rFonts w:hint="cs"/>
          <w:color w:val="000000" w:themeColor="text1"/>
          <w:sz w:val="27"/>
          <w:rtl/>
        </w:rPr>
        <w:t>وهم</w:t>
      </w:r>
      <w:r w:rsidR="00985369" w:rsidRPr="00266AF8">
        <w:rPr>
          <w:rFonts w:hint="cs"/>
          <w:color w:val="000000" w:themeColor="text1"/>
          <w:sz w:val="27"/>
          <w:rtl/>
        </w:rPr>
        <w:t>،</w:t>
      </w:r>
      <w:r w:rsidR="00251984" w:rsidRPr="00266AF8">
        <w:rPr>
          <w:rFonts w:hint="cs"/>
          <w:color w:val="000000" w:themeColor="text1"/>
          <w:sz w:val="27"/>
          <w:rtl/>
        </w:rPr>
        <w:t xml:space="preserve"> ولا تبر</w:t>
      </w:r>
      <w:r w:rsidR="00985369" w:rsidRPr="00266AF8">
        <w:rPr>
          <w:rFonts w:hint="cs"/>
          <w:color w:val="000000" w:themeColor="text1"/>
          <w:sz w:val="27"/>
          <w:rtl/>
        </w:rPr>
        <w:t>ؤ</w:t>
      </w:r>
      <w:r w:rsidR="00251984" w:rsidRPr="00266AF8">
        <w:rPr>
          <w:rFonts w:hint="cs"/>
          <w:color w:val="000000" w:themeColor="text1"/>
          <w:sz w:val="27"/>
          <w:rtl/>
        </w:rPr>
        <w:t>وا منهم</w:t>
      </w:r>
      <w:r w:rsidR="00985369" w:rsidRPr="00266AF8">
        <w:rPr>
          <w:rFonts w:hint="cs"/>
          <w:color w:val="000000" w:themeColor="text1"/>
          <w:sz w:val="27"/>
          <w:rtl/>
        </w:rPr>
        <w:t>؛</w:t>
      </w:r>
      <w:r w:rsidR="00251984" w:rsidRPr="00266AF8">
        <w:rPr>
          <w:rFonts w:hint="cs"/>
          <w:color w:val="000000" w:themeColor="text1"/>
          <w:sz w:val="27"/>
          <w:rtl/>
        </w:rPr>
        <w:t xml:space="preserve"> إن من المسلمين من له سهم</w:t>
      </w:r>
      <w:r w:rsidR="00985369" w:rsidRPr="00266AF8">
        <w:rPr>
          <w:rFonts w:hint="cs"/>
          <w:color w:val="000000" w:themeColor="text1"/>
          <w:sz w:val="27"/>
          <w:rtl/>
        </w:rPr>
        <w:t>،</w:t>
      </w:r>
      <w:r w:rsidR="00251984" w:rsidRPr="00266AF8">
        <w:rPr>
          <w:rFonts w:hint="cs"/>
          <w:color w:val="000000" w:themeColor="text1"/>
          <w:sz w:val="27"/>
          <w:rtl/>
        </w:rPr>
        <w:t xml:space="preserve"> ومنهم من له السهمان</w:t>
      </w:r>
      <w:r w:rsidR="00985369" w:rsidRPr="00266AF8">
        <w:rPr>
          <w:rFonts w:hint="cs"/>
          <w:color w:val="000000" w:themeColor="text1"/>
          <w:sz w:val="27"/>
          <w:rtl/>
        </w:rPr>
        <w:t>،</w:t>
      </w:r>
      <w:r w:rsidR="00251984" w:rsidRPr="00266AF8">
        <w:rPr>
          <w:rFonts w:hint="cs"/>
          <w:color w:val="000000" w:themeColor="text1"/>
          <w:sz w:val="27"/>
          <w:rtl/>
        </w:rPr>
        <w:t xml:space="preserve"> ومنهم من له ثلاثة أسهم</w:t>
      </w:r>
      <w:r w:rsidR="00985369" w:rsidRPr="00266AF8">
        <w:rPr>
          <w:rFonts w:hint="cs"/>
          <w:color w:val="000000" w:themeColor="text1"/>
          <w:sz w:val="27"/>
          <w:rtl/>
        </w:rPr>
        <w:t>،</w:t>
      </w:r>
      <w:r w:rsidR="00251984" w:rsidRPr="00266AF8">
        <w:rPr>
          <w:rFonts w:hint="cs"/>
          <w:color w:val="000000" w:themeColor="text1"/>
          <w:sz w:val="27"/>
          <w:rtl/>
        </w:rPr>
        <w:t xml:space="preserve"> ومنهم من له أربعة أسهم</w:t>
      </w:r>
      <w:r w:rsidR="00985369" w:rsidRPr="00266AF8">
        <w:rPr>
          <w:rFonts w:hint="cs"/>
          <w:color w:val="000000" w:themeColor="text1"/>
          <w:sz w:val="27"/>
          <w:rtl/>
        </w:rPr>
        <w:t>،</w:t>
      </w:r>
      <w:r w:rsidR="00251984" w:rsidRPr="00266AF8">
        <w:rPr>
          <w:rFonts w:hint="cs"/>
          <w:color w:val="000000" w:themeColor="text1"/>
          <w:sz w:val="27"/>
          <w:rtl/>
        </w:rPr>
        <w:t xml:space="preserve"> ومنهم من له سبعة أسهم</w:t>
      </w:r>
      <w:r w:rsidR="00251984" w:rsidRPr="00266AF8">
        <w:rPr>
          <w:rFonts w:hint="eastAsia"/>
          <w:color w:val="000000" w:themeColor="text1"/>
          <w:sz w:val="27"/>
          <w:rtl/>
        </w:rPr>
        <w:t>»</w:t>
      </w:r>
      <w:r w:rsidR="00251984" w:rsidRPr="00266AF8">
        <w:rPr>
          <w:rFonts w:cs="Taher" w:hint="cs"/>
          <w:color w:val="000000" w:themeColor="text1"/>
          <w:sz w:val="27"/>
          <w:vertAlign w:val="superscript"/>
          <w:rtl/>
        </w:rPr>
        <w:t>(</w:t>
      </w:r>
      <w:r w:rsidR="00251984" w:rsidRPr="00266AF8">
        <w:rPr>
          <w:rFonts w:cs="Taher"/>
          <w:color w:val="000000" w:themeColor="text1"/>
          <w:sz w:val="27"/>
          <w:vertAlign w:val="superscript"/>
          <w:rtl/>
        </w:rPr>
        <w:endnoteReference w:id="173"/>
      </w:r>
      <w:r w:rsidR="00251984" w:rsidRPr="00266AF8">
        <w:rPr>
          <w:rFonts w:cs="Taher" w:hint="cs"/>
          <w:color w:val="000000" w:themeColor="text1"/>
          <w:sz w:val="27"/>
          <w:vertAlign w:val="superscript"/>
          <w:rtl/>
        </w:rPr>
        <w:t>)</w:t>
      </w:r>
      <w:r w:rsidR="00985369" w:rsidRPr="00266AF8">
        <w:rPr>
          <w:rFonts w:hint="cs"/>
          <w:color w:val="000000" w:themeColor="text1"/>
          <w:sz w:val="27"/>
          <w:rtl/>
        </w:rPr>
        <w:t>.</w:t>
      </w:r>
      <w:r w:rsidR="00251984" w:rsidRPr="00266AF8">
        <w:rPr>
          <w:rFonts w:hint="cs"/>
          <w:color w:val="000000" w:themeColor="text1"/>
          <w:sz w:val="27"/>
          <w:vertAlign w:val="superscript"/>
          <w:rtl/>
        </w:rPr>
        <w:t xml:space="preserve"> </w:t>
      </w:r>
    </w:p>
    <w:p w:rsidR="00251984" w:rsidRPr="00266AF8" w:rsidRDefault="00686597" w:rsidP="000B0AF4">
      <w:pPr>
        <w:rPr>
          <w:color w:val="000000" w:themeColor="text1"/>
          <w:sz w:val="27"/>
          <w:rtl/>
        </w:rPr>
      </w:pPr>
      <w:r w:rsidRPr="00266AF8">
        <w:rPr>
          <w:rFonts w:hint="cs"/>
          <w:color w:val="000000" w:themeColor="text1"/>
          <w:sz w:val="27"/>
          <w:rtl/>
        </w:rPr>
        <w:t>و</w:t>
      </w:r>
      <w:r w:rsidR="00251984" w:rsidRPr="00266AF8">
        <w:rPr>
          <w:rFonts w:hint="cs"/>
          <w:color w:val="000000" w:themeColor="text1"/>
          <w:sz w:val="27"/>
          <w:rtl/>
        </w:rPr>
        <w:t>في بقية الرواية ينهى ال</w:t>
      </w:r>
      <w:r w:rsidR="00985369" w:rsidRPr="00266AF8">
        <w:rPr>
          <w:rFonts w:hint="cs"/>
          <w:color w:val="000000" w:themeColor="text1"/>
          <w:sz w:val="27"/>
          <w:rtl/>
        </w:rPr>
        <w:t>إ</w:t>
      </w:r>
      <w:r w:rsidR="00251984" w:rsidRPr="00266AF8">
        <w:rPr>
          <w:rFonts w:hint="cs"/>
          <w:color w:val="000000" w:themeColor="text1"/>
          <w:sz w:val="27"/>
          <w:rtl/>
        </w:rPr>
        <w:t>مام عن أن يحم</w:t>
      </w:r>
      <w:r w:rsidR="00985369" w:rsidRPr="00266AF8">
        <w:rPr>
          <w:rFonts w:hint="cs"/>
          <w:color w:val="000000" w:themeColor="text1"/>
          <w:sz w:val="27"/>
          <w:rtl/>
        </w:rPr>
        <w:t>ِّ</w:t>
      </w:r>
      <w:r w:rsidR="00251984" w:rsidRPr="00266AF8">
        <w:rPr>
          <w:rFonts w:hint="cs"/>
          <w:color w:val="000000" w:themeColor="text1"/>
          <w:sz w:val="27"/>
          <w:rtl/>
        </w:rPr>
        <w:t>ل صاحب ال</w:t>
      </w:r>
      <w:r w:rsidR="00985369" w:rsidRPr="00266AF8">
        <w:rPr>
          <w:rFonts w:hint="cs"/>
          <w:color w:val="000000" w:themeColor="text1"/>
          <w:sz w:val="27"/>
          <w:rtl/>
        </w:rPr>
        <w:t>أ</w:t>
      </w:r>
      <w:r w:rsidR="00251984" w:rsidRPr="00266AF8">
        <w:rPr>
          <w:rFonts w:hint="cs"/>
          <w:color w:val="000000" w:themeColor="text1"/>
          <w:sz w:val="27"/>
          <w:rtl/>
        </w:rPr>
        <w:t>سهم الكثيرة عقيدته لم</w:t>
      </w:r>
      <w:r w:rsidR="00985369" w:rsidRPr="00266AF8">
        <w:rPr>
          <w:rFonts w:hint="cs"/>
          <w:color w:val="000000" w:themeColor="text1"/>
          <w:sz w:val="27"/>
          <w:rtl/>
        </w:rPr>
        <w:t>َ</w:t>
      </w:r>
      <w:r w:rsidR="00251984" w:rsidRPr="00266AF8">
        <w:rPr>
          <w:rFonts w:hint="cs"/>
          <w:color w:val="000000" w:themeColor="text1"/>
          <w:sz w:val="27"/>
          <w:rtl/>
        </w:rPr>
        <w:t>ن</w:t>
      </w:r>
      <w:r w:rsidR="00985369" w:rsidRPr="00266AF8">
        <w:rPr>
          <w:rFonts w:hint="cs"/>
          <w:color w:val="000000" w:themeColor="text1"/>
          <w:sz w:val="27"/>
          <w:rtl/>
        </w:rPr>
        <w:t>ْ</w:t>
      </w:r>
      <w:r w:rsidR="00251984" w:rsidRPr="00266AF8">
        <w:rPr>
          <w:rFonts w:hint="cs"/>
          <w:color w:val="000000" w:themeColor="text1"/>
          <w:sz w:val="27"/>
          <w:rtl/>
        </w:rPr>
        <w:t xml:space="preserve"> هو أقل</w:t>
      </w:r>
      <w:r w:rsidR="00985369" w:rsidRPr="00266AF8">
        <w:rPr>
          <w:rFonts w:hint="cs"/>
          <w:color w:val="000000" w:themeColor="text1"/>
          <w:sz w:val="27"/>
          <w:rtl/>
        </w:rPr>
        <w:t>ّ</w:t>
      </w:r>
      <w:r w:rsidR="00251984" w:rsidRPr="00266AF8">
        <w:rPr>
          <w:rFonts w:hint="cs"/>
          <w:color w:val="000000" w:themeColor="text1"/>
          <w:sz w:val="27"/>
          <w:rtl/>
        </w:rPr>
        <w:t xml:space="preserve"> منه سهما</w:t>
      </w:r>
      <w:r w:rsidR="00985369" w:rsidRPr="00266AF8">
        <w:rPr>
          <w:rFonts w:hint="cs"/>
          <w:color w:val="000000" w:themeColor="text1"/>
          <w:sz w:val="27"/>
          <w:rtl/>
        </w:rPr>
        <w:t>ً</w:t>
      </w:r>
      <w:r w:rsidR="00251984" w:rsidRPr="00266AF8">
        <w:rPr>
          <w:rFonts w:hint="cs"/>
          <w:color w:val="000000" w:themeColor="text1"/>
          <w:sz w:val="27"/>
          <w:rtl/>
        </w:rPr>
        <w:t xml:space="preserve"> ومرتبة</w:t>
      </w:r>
      <w:r w:rsidR="00985369" w:rsidRPr="00266AF8">
        <w:rPr>
          <w:rFonts w:hint="cs"/>
          <w:color w:val="000000" w:themeColor="text1"/>
          <w:sz w:val="27"/>
          <w:rtl/>
        </w:rPr>
        <w:t>.</w:t>
      </w:r>
      <w:r w:rsidR="00251984" w:rsidRPr="00266AF8">
        <w:rPr>
          <w:rFonts w:hint="cs"/>
          <w:color w:val="000000" w:themeColor="text1"/>
          <w:sz w:val="27"/>
          <w:rtl/>
        </w:rPr>
        <w:t xml:space="preserve"> </w:t>
      </w:r>
    </w:p>
    <w:p w:rsidR="00251984" w:rsidRPr="00266AF8" w:rsidRDefault="00985369" w:rsidP="000B0AF4">
      <w:pPr>
        <w:rPr>
          <w:color w:val="000000" w:themeColor="text1"/>
          <w:sz w:val="27"/>
          <w:rtl/>
        </w:rPr>
      </w:pPr>
      <w:r w:rsidRPr="00266AF8">
        <w:rPr>
          <w:rFonts w:hint="cs"/>
          <w:color w:val="000000" w:themeColor="text1"/>
          <w:sz w:val="27"/>
          <w:rtl/>
        </w:rPr>
        <w:t>6ـ و</w:t>
      </w:r>
      <w:r w:rsidR="00251984" w:rsidRPr="00266AF8">
        <w:rPr>
          <w:rFonts w:hint="cs"/>
          <w:color w:val="000000" w:themeColor="text1"/>
          <w:sz w:val="27"/>
          <w:rtl/>
        </w:rPr>
        <w:t>نقل كذلك قاسم بن طفيل أن</w:t>
      </w:r>
      <w:r w:rsidRPr="00266AF8">
        <w:rPr>
          <w:rFonts w:hint="cs"/>
          <w:color w:val="000000" w:themeColor="text1"/>
          <w:sz w:val="27"/>
          <w:rtl/>
        </w:rPr>
        <w:t>ّ</w:t>
      </w:r>
      <w:r w:rsidR="00251984" w:rsidRPr="00266AF8">
        <w:rPr>
          <w:rFonts w:hint="cs"/>
          <w:color w:val="000000" w:themeColor="text1"/>
          <w:sz w:val="27"/>
          <w:rtl/>
        </w:rPr>
        <w:t>ه كان عند ال</w:t>
      </w:r>
      <w:r w:rsidRPr="00266AF8">
        <w:rPr>
          <w:rFonts w:hint="cs"/>
          <w:color w:val="000000" w:themeColor="text1"/>
          <w:sz w:val="27"/>
          <w:rtl/>
        </w:rPr>
        <w:t>إ</w:t>
      </w:r>
      <w:r w:rsidR="00251984" w:rsidRPr="00266AF8">
        <w:rPr>
          <w:rFonts w:hint="cs"/>
          <w:color w:val="000000" w:themeColor="text1"/>
          <w:sz w:val="27"/>
          <w:rtl/>
        </w:rPr>
        <w:t>مام الصادق</w:t>
      </w:r>
      <w:r w:rsidR="0008361D" w:rsidRPr="00266AF8">
        <w:rPr>
          <w:rFonts w:cs="Mosawi" w:hint="cs"/>
          <w:color w:val="000000" w:themeColor="text1"/>
          <w:sz w:val="27"/>
          <w:szCs w:val="26"/>
          <w:rtl/>
        </w:rPr>
        <w:t>×</w:t>
      </w:r>
      <w:r w:rsidRPr="00266AF8">
        <w:rPr>
          <w:rFonts w:hint="cs"/>
          <w:color w:val="000000" w:themeColor="text1"/>
          <w:sz w:val="27"/>
          <w:rtl/>
        </w:rPr>
        <w:t>،</w:t>
      </w:r>
      <w:r w:rsidR="00251984" w:rsidRPr="00266AF8">
        <w:rPr>
          <w:rFonts w:hint="cs"/>
          <w:color w:val="000000" w:themeColor="text1"/>
          <w:sz w:val="27"/>
          <w:rtl/>
        </w:rPr>
        <w:t xml:space="preserve"> فتكل</w:t>
      </w:r>
      <w:r w:rsidRPr="00266AF8">
        <w:rPr>
          <w:rFonts w:hint="cs"/>
          <w:color w:val="000000" w:themeColor="text1"/>
          <w:sz w:val="27"/>
          <w:rtl/>
        </w:rPr>
        <w:t>َّ</w:t>
      </w:r>
      <w:r w:rsidR="00251984" w:rsidRPr="00266AF8">
        <w:rPr>
          <w:rFonts w:hint="cs"/>
          <w:color w:val="000000" w:themeColor="text1"/>
          <w:sz w:val="27"/>
          <w:rtl/>
        </w:rPr>
        <w:t>منا عن رجل</w:t>
      </w:r>
      <w:r w:rsidRPr="00266AF8">
        <w:rPr>
          <w:rFonts w:hint="cs"/>
          <w:color w:val="000000" w:themeColor="text1"/>
          <w:sz w:val="27"/>
          <w:rtl/>
        </w:rPr>
        <w:t>ٍ</w:t>
      </w:r>
      <w:r w:rsidR="00251984" w:rsidRPr="00266AF8">
        <w:rPr>
          <w:rFonts w:hint="cs"/>
          <w:color w:val="000000" w:themeColor="text1"/>
          <w:sz w:val="27"/>
          <w:rtl/>
        </w:rPr>
        <w:t xml:space="preserve"> من أصحاب أهل البيت، فقال بعضهم</w:t>
      </w:r>
      <w:r w:rsidRPr="00266AF8">
        <w:rPr>
          <w:rFonts w:hint="cs"/>
          <w:color w:val="000000" w:themeColor="text1"/>
          <w:sz w:val="27"/>
          <w:rtl/>
        </w:rPr>
        <w:t>:</w:t>
      </w:r>
      <w:r w:rsidR="00251984" w:rsidRPr="00266AF8">
        <w:rPr>
          <w:rFonts w:hint="cs"/>
          <w:color w:val="000000" w:themeColor="text1"/>
          <w:sz w:val="27"/>
          <w:rtl/>
        </w:rPr>
        <w:t xml:space="preserve"> إنه رجل ضعيف</w:t>
      </w:r>
      <w:r w:rsidRPr="00266AF8">
        <w:rPr>
          <w:rFonts w:hint="cs"/>
          <w:color w:val="000000" w:themeColor="text1"/>
          <w:sz w:val="27"/>
          <w:rtl/>
        </w:rPr>
        <w:t>،</w:t>
      </w:r>
      <w:r w:rsidR="00251984" w:rsidRPr="00266AF8">
        <w:rPr>
          <w:rFonts w:hint="cs"/>
          <w:color w:val="000000" w:themeColor="text1"/>
          <w:sz w:val="27"/>
          <w:rtl/>
        </w:rPr>
        <w:t xml:space="preserve"> فتوج</w:t>
      </w:r>
      <w:r w:rsidRPr="00266AF8">
        <w:rPr>
          <w:rFonts w:hint="cs"/>
          <w:color w:val="000000" w:themeColor="text1"/>
          <w:sz w:val="27"/>
          <w:rtl/>
        </w:rPr>
        <w:t>َّ</w:t>
      </w:r>
      <w:r w:rsidR="00251984" w:rsidRPr="00266AF8">
        <w:rPr>
          <w:rFonts w:hint="cs"/>
          <w:color w:val="000000" w:themeColor="text1"/>
          <w:sz w:val="27"/>
          <w:rtl/>
        </w:rPr>
        <w:t>ه إليه ال</w:t>
      </w:r>
      <w:r w:rsidRPr="00266AF8">
        <w:rPr>
          <w:rFonts w:hint="cs"/>
          <w:color w:val="000000" w:themeColor="text1"/>
          <w:sz w:val="27"/>
          <w:rtl/>
        </w:rPr>
        <w:t>إ</w:t>
      </w:r>
      <w:r w:rsidR="00251984" w:rsidRPr="00266AF8">
        <w:rPr>
          <w:rFonts w:hint="cs"/>
          <w:color w:val="000000" w:themeColor="text1"/>
          <w:sz w:val="27"/>
          <w:rtl/>
        </w:rPr>
        <w:t>مام وقال: إن</w:t>
      </w:r>
      <w:r w:rsidRPr="00266AF8">
        <w:rPr>
          <w:rFonts w:hint="cs"/>
          <w:color w:val="000000" w:themeColor="text1"/>
          <w:sz w:val="27"/>
          <w:rtl/>
        </w:rPr>
        <w:t>ْ</w:t>
      </w:r>
      <w:r w:rsidR="00251984" w:rsidRPr="00266AF8">
        <w:rPr>
          <w:rFonts w:hint="cs"/>
          <w:color w:val="000000" w:themeColor="text1"/>
          <w:sz w:val="27"/>
          <w:rtl/>
        </w:rPr>
        <w:t xml:space="preserve"> كان لا يقبل مم</w:t>
      </w:r>
      <w:r w:rsidRPr="00266AF8">
        <w:rPr>
          <w:rFonts w:hint="cs"/>
          <w:color w:val="000000" w:themeColor="text1"/>
          <w:sz w:val="27"/>
          <w:rtl/>
        </w:rPr>
        <w:t>َّ</w:t>
      </w:r>
      <w:r w:rsidR="00251984" w:rsidRPr="00266AF8">
        <w:rPr>
          <w:rFonts w:hint="cs"/>
          <w:color w:val="000000" w:themeColor="text1"/>
          <w:sz w:val="27"/>
          <w:rtl/>
        </w:rPr>
        <w:t>ن دونكم حت</w:t>
      </w:r>
      <w:r w:rsidRPr="00266AF8">
        <w:rPr>
          <w:rFonts w:hint="cs"/>
          <w:color w:val="000000" w:themeColor="text1"/>
          <w:sz w:val="27"/>
          <w:rtl/>
        </w:rPr>
        <w:t>ّ</w:t>
      </w:r>
      <w:r w:rsidR="00251984" w:rsidRPr="00266AF8">
        <w:rPr>
          <w:rFonts w:hint="cs"/>
          <w:color w:val="000000" w:themeColor="text1"/>
          <w:sz w:val="27"/>
          <w:rtl/>
        </w:rPr>
        <w:t>ى يكون مثلكم لم يقبل منكم حت</w:t>
      </w:r>
      <w:r w:rsidRPr="00266AF8">
        <w:rPr>
          <w:rFonts w:hint="cs"/>
          <w:color w:val="000000" w:themeColor="text1"/>
          <w:sz w:val="27"/>
          <w:rtl/>
        </w:rPr>
        <w:t>ّ</w:t>
      </w:r>
      <w:r w:rsidR="00251984" w:rsidRPr="00266AF8">
        <w:rPr>
          <w:rFonts w:hint="cs"/>
          <w:color w:val="000000" w:themeColor="text1"/>
          <w:sz w:val="27"/>
          <w:rtl/>
        </w:rPr>
        <w:t>ى تكونوا مثلنا</w:t>
      </w:r>
      <w:r w:rsidR="00251984" w:rsidRPr="00266AF8">
        <w:rPr>
          <w:rFonts w:hint="eastAsia"/>
          <w:color w:val="000000" w:themeColor="text1"/>
          <w:sz w:val="27"/>
          <w:rtl/>
        </w:rPr>
        <w:t>»</w:t>
      </w:r>
      <w:r w:rsidR="00251984" w:rsidRPr="00266AF8">
        <w:rPr>
          <w:rFonts w:cs="Taher" w:hint="cs"/>
          <w:color w:val="000000" w:themeColor="text1"/>
          <w:sz w:val="27"/>
          <w:vertAlign w:val="superscript"/>
          <w:rtl/>
        </w:rPr>
        <w:t>(</w:t>
      </w:r>
      <w:r w:rsidR="00251984" w:rsidRPr="00266AF8">
        <w:rPr>
          <w:rFonts w:cs="Taher"/>
          <w:color w:val="000000" w:themeColor="text1"/>
          <w:sz w:val="27"/>
          <w:vertAlign w:val="superscript"/>
          <w:rtl/>
        </w:rPr>
        <w:endnoteReference w:id="174"/>
      </w:r>
      <w:r w:rsidR="00251984" w:rsidRPr="00266AF8">
        <w:rPr>
          <w:rFonts w:cs="Taher" w:hint="cs"/>
          <w:color w:val="000000" w:themeColor="text1"/>
          <w:sz w:val="27"/>
          <w:vertAlign w:val="superscript"/>
          <w:rtl/>
        </w:rPr>
        <w:t>)</w:t>
      </w:r>
      <w:r w:rsidRPr="00266AF8">
        <w:rPr>
          <w:rFonts w:hint="cs"/>
          <w:color w:val="000000" w:themeColor="text1"/>
          <w:sz w:val="27"/>
          <w:rtl/>
        </w:rPr>
        <w:t>.</w:t>
      </w:r>
    </w:p>
    <w:p w:rsidR="00251984" w:rsidRPr="00266AF8" w:rsidRDefault="00985369" w:rsidP="000B0AF4">
      <w:pPr>
        <w:rPr>
          <w:color w:val="000000" w:themeColor="text1"/>
          <w:sz w:val="27"/>
          <w:rtl/>
        </w:rPr>
      </w:pPr>
      <w:r w:rsidRPr="00266AF8">
        <w:rPr>
          <w:rFonts w:hint="cs"/>
          <w:color w:val="000000" w:themeColor="text1"/>
          <w:sz w:val="27"/>
          <w:rtl/>
        </w:rPr>
        <w:t xml:space="preserve">7ـ </w:t>
      </w:r>
      <w:r w:rsidR="00251984" w:rsidRPr="00266AF8">
        <w:rPr>
          <w:rFonts w:hint="cs"/>
          <w:color w:val="000000" w:themeColor="text1"/>
          <w:sz w:val="27"/>
          <w:rtl/>
        </w:rPr>
        <w:t xml:space="preserve">وفي تفسير قوله تعالى: </w:t>
      </w:r>
      <w:r w:rsidRPr="00266AF8">
        <w:rPr>
          <w:rFonts w:ascii="Mosawi" w:hAnsi="Mosawi" w:cs="Mosawi"/>
          <w:color w:val="000000" w:themeColor="text1"/>
          <w:sz w:val="24"/>
          <w:szCs w:val="24"/>
          <w:rtl/>
        </w:rPr>
        <w:t>﴿</w:t>
      </w:r>
      <w:r w:rsidRPr="00266AF8">
        <w:rPr>
          <w:b/>
          <w:bCs/>
          <w:color w:val="000000" w:themeColor="text1"/>
          <w:sz w:val="27"/>
          <w:rtl/>
        </w:rPr>
        <w:t>قُلْ لِلَّذِينَ آمَنُوا يَغْفِرُوا لِلَّذِينَ لاَ يَرْجُونَ أَيَّامَ اللَّهِ</w:t>
      </w:r>
      <w:r w:rsidRPr="00266AF8">
        <w:rPr>
          <w:rFonts w:ascii="Mosawi" w:hAnsi="Mosawi" w:cs="Mosawi"/>
          <w:color w:val="000000" w:themeColor="text1"/>
          <w:sz w:val="24"/>
          <w:szCs w:val="24"/>
          <w:rtl/>
        </w:rPr>
        <w:t>﴾</w:t>
      </w:r>
      <w:r w:rsidR="00251984" w:rsidRPr="00266AF8">
        <w:rPr>
          <w:rFonts w:hint="cs"/>
          <w:color w:val="000000" w:themeColor="text1"/>
          <w:sz w:val="27"/>
          <w:rtl/>
        </w:rPr>
        <w:t xml:space="preserve"> روى داو</w:t>
      </w:r>
      <w:r w:rsidRPr="00266AF8">
        <w:rPr>
          <w:rFonts w:hint="cs"/>
          <w:color w:val="000000" w:themeColor="text1"/>
          <w:sz w:val="27"/>
          <w:rtl/>
        </w:rPr>
        <w:t>و</w:t>
      </w:r>
      <w:r w:rsidR="00251984" w:rsidRPr="00266AF8">
        <w:rPr>
          <w:rFonts w:hint="cs"/>
          <w:color w:val="000000" w:themeColor="text1"/>
          <w:sz w:val="27"/>
          <w:rtl/>
        </w:rPr>
        <w:t>د بن كثير عن الإمام الصادق</w:t>
      </w:r>
      <w:r w:rsidR="0008361D" w:rsidRPr="00266AF8">
        <w:rPr>
          <w:rFonts w:cs="Mosawi" w:hint="cs"/>
          <w:color w:val="000000" w:themeColor="text1"/>
          <w:sz w:val="27"/>
          <w:szCs w:val="26"/>
          <w:rtl/>
        </w:rPr>
        <w:t>×</w:t>
      </w:r>
      <w:r w:rsidR="00251984" w:rsidRPr="00266AF8">
        <w:rPr>
          <w:rFonts w:hint="cs"/>
          <w:color w:val="000000" w:themeColor="text1"/>
          <w:sz w:val="27"/>
          <w:rtl/>
        </w:rPr>
        <w:t xml:space="preserve"> قوله: </w:t>
      </w:r>
      <w:r w:rsidR="00251984" w:rsidRPr="00266AF8">
        <w:rPr>
          <w:rFonts w:hint="eastAsia"/>
          <w:color w:val="000000" w:themeColor="text1"/>
          <w:sz w:val="27"/>
          <w:rtl/>
        </w:rPr>
        <w:t>«</w:t>
      </w:r>
      <w:r w:rsidR="00251984" w:rsidRPr="00266AF8">
        <w:rPr>
          <w:rFonts w:hint="cs"/>
          <w:color w:val="000000" w:themeColor="text1"/>
          <w:sz w:val="27"/>
          <w:rtl/>
        </w:rPr>
        <w:t>ق</w:t>
      </w:r>
      <w:r w:rsidRPr="00266AF8">
        <w:rPr>
          <w:rFonts w:hint="cs"/>
          <w:color w:val="000000" w:themeColor="text1"/>
          <w:sz w:val="27"/>
          <w:rtl/>
        </w:rPr>
        <w:t>ُ</w:t>
      </w:r>
      <w:r w:rsidR="00251984" w:rsidRPr="00266AF8">
        <w:rPr>
          <w:rFonts w:hint="cs"/>
          <w:color w:val="000000" w:themeColor="text1"/>
          <w:sz w:val="27"/>
          <w:rtl/>
        </w:rPr>
        <w:t>ل</w:t>
      </w:r>
      <w:r w:rsidRPr="00266AF8">
        <w:rPr>
          <w:rFonts w:hint="cs"/>
          <w:color w:val="000000" w:themeColor="text1"/>
          <w:sz w:val="27"/>
          <w:rtl/>
        </w:rPr>
        <w:t>ْ</w:t>
      </w:r>
      <w:r w:rsidR="00251984" w:rsidRPr="00266AF8">
        <w:rPr>
          <w:rFonts w:hint="cs"/>
          <w:color w:val="000000" w:themeColor="text1"/>
          <w:sz w:val="27"/>
          <w:rtl/>
        </w:rPr>
        <w:t xml:space="preserve"> للذين منن</w:t>
      </w:r>
      <w:r w:rsidRPr="00266AF8">
        <w:rPr>
          <w:rFonts w:hint="cs"/>
          <w:color w:val="000000" w:themeColor="text1"/>
          <w:sz w:val="27"/>
          <w:rtl/>
        </w:rPr>
        <w:t>ّ</w:t>
      </w:r>
      <w:r w:rsidR="00251984" w:rsidRPr="00266AF8">
        <w:rPr>
          <w:rFonts w:hint="cs"/>
          <w:color w:val="000000" w:themeColor="text1"/>
          <w:sz w:val="27"/>
          <w:rtl/>
        </w:rPr>
        <w:t>ا عليهم بمعرفتنا أن يغفروا للذين لا يعلمون، فاذا عرفوهم فقد غفر لهم</w:t>
      </w:r>
      <w:r w:rsidRPr="00266AF8">
        <w:rPr>
          <w:rFonts w:hint="eastAsia"/>
          <w:color w:val="000000" w:themeColor="text1"/>
          <w:sz w:val="27"/>
          <w:rtl/>
        </w:rPr>
        <w:t>»</w:t>
      </w:r>
      <w:r w:rsidRPr="00266AF8">
        <w:rPr>
          <w:rFonts w:hint="cs"/>
          <w:color w:val="000000" w:themeColor="text1"/>
          <w:sz w:val="27"/>
          <w:rtl/>
        </w:rPr>
        <w:t>.</w:t>
      </w:r>
      <w:r w:rsidR="00251984" w:rsidRPr="00266AF8">
        <w:rPr>
          <w:rFonts w:hint="cs"/>
          <w:color w:val="000000" w:themeColor="text1"/>
          <w:sz w:val="27"/>
          <w:rtl/>
        </w:rPr>
        <w:t xml:space="preserve"> </w:t>
      </w:r>
    </w:p>
    <w:p w:rsidR="00251984" w:rsidRPr="00266AF8" w:rsidRDefault="00251984" w:rsidP="000B0AF4">
      <w:pPr>
        <w:rPr>
          <w:color w:val="000000" w:themeColor="text1"/>
          <w:sz w:val="27"/>
          <w:rtl/>
        </w:rPr>
      </w:pPr>
      <w:r w:rsidRPr="00266AF8">
        <w:rPr>
          <w:rFonts w:hint="cs"/>
          <w:color w:val="000000" w:themeColor="text1"/>
          <w:sz w:val="27"/>
          <w:rtl/>
        </w:rPr>
        <w:t>ولعل</w:t>
      </w:r>
      <w:r w:rsidR="00985369" w:rsidRPr="00266AF8">
        <w:rPr>
          <w:rFonts w:hint="cs"/>
          <w:color w:val="000000" w:themeColor="text1"/>
          <w:sz w:val="27"/>
          <w:rtl/>
        </w:rPr>
        <w:t>ّ</w:t>
      </w:r>
      <w:r w:rsidRPr="00266AF8">
        <w:rPr>
          <w:rFonts w:hint="cs"/>
          <w:color w:val="000000" w:themeColor="text1"/>
          <w:sz w:val="27"/>
          <w:rtl/>
        </w:rPr>
        <w:t xml:space="preserve"> هذا هو السر</w:t>
      </w:r>
      <w:r w:rsidR="00985369" w:rsidRPr="00266AF8">
        <w:rPr>
          <w:rFonts w:hint="cs"/>
          <w:color w:val="000000" w:themeColor="text1"/>
          <w:sz w:val="27"/>
          <w:rtl/>
        </w:rPr>
        <w:t>ّ</w:t>
      </w:r>
      <w:r w:rsidRPr="00266AF8">
        <w:rPr>
          <w:rFonts w:hint="cs"/>
          <w:color w:val="000000" w:themeColor="text1"/>
          <w:sz w:val="27"/>
          <w:rtl/>
        </w:rPr>
        <w:t xml:space="preserve"> في نهي الإمام علي</w:t>
      </w:r>
      <w:r w:rsidR="0008361D" w:rsidRPr="00266AF8">
        <w:rPr>
          <w:rFonts w:cs="Mosawi" w:hint="cs"/>
          <w:color w:val="000000" w:themeColor="text1"/>
          <w:sz w:val="27"/>
          <w:szCs w:val="26"/>
          <w:rtl/>
        </w:rPr>
        <w:t>×</w:t>
      </w:r>
      <w:r w:rsidRPr="00266AF8">
        <w:rPr>
          <w:rFonts w:hint="cs"/>
          <w:color w:val="000000" w:themeColor="text1"/>
          <w:sz w:val="27"/>
          <w:rtl/>
        </w:rPr>
        <w:t xml:space="preserve"> عن قتل الخوارج بعده</w:t>
      </w:r>
      <w:r w:rsidR="00985369" w:rsidRPr="00266AF8">
        <w:rPr>
          <w:rFonts w:hint="cs"/>
          <w:color w:val="000000" w:themeColor="text1"/>
          <w:sz w:val="27"/>
          <w:rtl/>
        </w:rPr>
        <w:t>،</w:t>
      </w:r>
      <w:r w:rsidRPr="00266AF8">
        <w:rPr>
          <w:rFonts w:hint="cs"/>
          <w:color w:val="000000" w:themeColor="text1"/>
          <w:sz w:val="27"/>
          <w:rtl/>
        </w:rPr>
        <w:t xml:space="preserve"> وقال: </w:t>
      </w:r>
      <w:r w:rsidRPr="00266AF8">
        <w:rPr>
          <w:rFonts w:hint="eastAsia"/>
          <w:color w:val="000000" w:themeColor="text1"/>
          <w:sz w:val="27"/>
          <w:rtl/>
        </w:rPr>
        <w:t>«</w:t>
      </w:r>
      <w:r w:rsidRPr="00266AF8">
        <w:rPr>
          <w:rFonts w:hint="cs"/>
          <w:color w:val="000000" w:themeColor="text1"/>
          <w:sz w:val="27"/>
          <w:rtl/>
        </w:rPr>
        <w:t>ليس م</w:t>
      </w:r>
      <w:r w:rsidR="00985369" w:rsidRPr="00266AF8">
        <w:rPr>
          <w:rFonts w:hint="cs"/>
          <w:color w:val="000000" w:themeColor="text1"/>
          <w:sz w:val="27"/>
          <w:rtl/>
        </w:rPr>
        <w:t>َ</w:t>
      </w:r>
      <w:r w:rsidRPr="00266AF8">
        <w:rPr>
          <w:rFonts w:hint="cs"/>
          <w:color w:val="000000" w:themeColor="text1"/>
          <w:sz w:val="27"/>
          <w:rtl/>
        </w:rPr>
        <w:t>ن</w:t>
      </w:r>
      <w:r w:rsidR="00985369" w:rsidRPr="00266AF8">
        <w:rPr>
          <w:rFonts w:hint="cs"/>
          <w:color w:val="000000" w:themeColor="text1"/>
          <w:sz w:val="27"/>
          <w:rtl/>
        </w:rPr>
        <w:t>ْ</w:t>
      </w:r>
      <w:r w:rsidRPr="00266AF8">
        <w:rPr>
          <w:rFonts w:hint="cs"/>
          <w:color w:val="000000" w:themeColor="text1"/>
          <w:sz w:val="27"/>
          <w:rtl/>
        </w:rPr>
        <w:t xml:space="preserve"> طلب الحق</w:t>
      </w:r>
      <w:r w:rsidR="00985369" w:rsidRPr="00266AF8">
        <w:rPr>
          <w:rFonts w:hint="cs"/>
          <w:color w:val="000000" w:themeColor="text1"/>
          <w:sz w:val="27"/>
          <w:rtl/>
        </w:rPr>
        <w:t>ّ</w:t>
      </w:r>
      <w:r w:rsidRPr="00266AF8">
        <w:rPr>
          <w:rFonts w:hint="cs"/>
          <w:color w:val="000000" w:themeColor="text1"/>
          <w:sz w:val="27"/>
          <w:rtl/>
        </w:rPr>
        <w:t xml:space="preserve"> فأخطأ</w:t>
      </w:r>
      <w:r w:rsidR="00985369" w:rsidRPr="00266AF8">
        <w:rPr>
          <w:rFonts w:hint="cs"/>
          <w:color w:val="000000" w:themeColor="text1"/>
          <w:sz w:val="27"/>
          <w:rtl/>
        </w:rPr>
        <w:t>ه</w:t>
      </w:r>
      <w:r w:rsidRPr="00266AF8">
        <w:rPr>
          <w:rFonts w:hint="cs"/>
          <w:color w:val="000000" w:themeColor="text1"/>
          <w:sz w:val="27"/>
          <w:rtl/>
        </w:rPr>
        <w:t xml:space="preserve"> كم</w:t>
      </w:r>
      <w:r w:rsidR="00985369" w:rsidRPr="00266AF8">
        <w:rPr>
          <w:rFonts w:hint="cs"/>
          <w:color w:val="000000" w:themeColor="text1"/>
          <w:sz w:val="27"/>
          <w:rtl/>
        </w:rPr>
        <w:t>َ</w:t>
      </w:r>
      <w:r w:rsidRPr="00266AF8">
        <w:rPr>
          <w:rFonts w:hint="cs"/>
          <w:color w:val="000000" w:themeColor="text1"/>
          <w:sz w:val="27"/>
          <w:rtl/>
        </w:rPr>
        <w:t>ن</w:t>
      </w:r>
      <w:r w:rsidR="00985369" w:rsidRPr="00266AF8">
        <w:rPr>
          <w:rFonts w:hint="cs"/>
          <w:color w:val="000000" w:themeColor="text1"/>
          <w:sz w:val="27"/>
          <w:rtl/>
        </w:rPr>
        <w:t>ْ</w:t>
      </w:r>
      <w:r w:rsidRPr="00266AF8">
        <w:rPr>
          <w:rFonts w:hint="cs"/>
          <w:color w:val="000000" w:themeColor="text1"/>
          <w:sz w:val="27"/>
          <w:rtl/>
        </w:rPr>
        <w:t xml:space="preserve"> طلب الباطل فأدركه</w:t>
      </w:r>
      <w:r w:rsidRPr="00266AF8">
        <w:rPr>
          <w:rFonts w:hint="eastAsia"/>
          <w:color w:val="000000" w:themeColor="text1"/>
          <w:sz w:val="27"/>
          <w:rtl/>
        </w:rPr>
        <w:t>»</w:t>
      </w:r>
      <w:r w:rsidR="00985369" w:rsidRPr="00266AF8">
        <w:rPr>
          <w:rFonts w:hint="cs"/>
          <w:color w:val="000000" w:themeColor="text1"/>
          <w:sz w:val="27"/>
          <w:rtl/>
        </w:rPr>
        <w:t>.</w:t>
      </w:r>
    </w:p>
    <w:p w:rsidR="00251984" w:rsidRPr="00266AF8" w:rsidRDefault="00251984" w:rsidP="000B0AF4">
      <w:pPr>
        <w:rPr>
          <w:color w:val="000000" w:themeColor="text1"/>
          <w:sz w:val="27"/>
          <w:rtl/>
        </w:rPr>
      </w:pPr>
      <w:r w:rsidRPr="00266AF8">
        <w:rPr>
          <w:rFonts w:hint="cs"/>
          <w:color w:val="000000" w:themeColor="text1"/>
          <w:sz w:val="27"/>
          <w:rtl/>
        </w:rPr>
        <w:t>فوفق نظرة ال</w:t>
      </w:r>
      <w:r w:rsidR="00985369" w:rsidRPr="00266AF8">
        <w:rPr>
          <w:rFonts w:hint="cs"/>
          <w:color w:val="000000" w:themeColor="text1"/>
          <w:sz w:val="27"/>
          <w:rtl/>
        </w:rPr>
        <w:t>إ</w:t>
      </w:r>
      <w:r w:rsidRPr="00266AF8">
        <w:rPr>
          <w:rFonts w:hint="cs"/>
          <w:color w:val="000000" w:themeColor="text1"/>
          <w:sz w:val="27"/>
          <w:rtl/>
        </w:rPr>
        <w:t>مام الملكوتية إن</w:t>
      </w:r>
      <w:r w:rsidR="00985369" w:rsidRPr="00266AF8">
        <w:rPr>
          <w:rFonts w:hint="cs"/>
          <w:color w:val="000000" w:themeColor="text1"/>
          <w:sz w:val="27"/>
          <w:rtl/>
        </w:rPr>
        <w:t>ّ</w:t>
      </w:r>
      <w:r w:rsidRPr="00266AF8">
        <w:rPr>
          <w:rFonts w:hint="cs"/>
          <w:color w:val="000000" w:themeColor="text1"/>
          <w:sz w:val="27"/>
          <w:rtl/>
        </w:rPr>
        <w:t xml:space="preserve"> م</w:t>
      </w:r>
      <w:r w:rsidR="00985369" w:rsidRPr="00266AF8">
        <w:rPr>
          <w:rFonts w:hint="cs"/>
          <w:color w:val="000000" w:themeColor="text1"/>
          <w:sz w:val="27"/>
          <w:rtl/>
        </w:rPr>
        <w:t>َ</w:t>
      </w:r>
      <w:r w:rsidRPr="00266AF8">
        <w:rPr>
          <w:rFonts w:hint="cs"/>
          <w:color w:val="000000" w:themeColor="text1"/>
          <w:sz w:val="27"/>
          <w:rtl/>
        </w:rPr>
        <w:t>ن</w:t>
      </w:r>
      <w:r w:rsidR="00985369" w:rsidRPr="00266AF8">
        <w:rPr>
          <w:rFonts w:hint="cs"/>
          <w:color w:val="000000" w:themeColor="text1"/>
          <w:sz w:val="27"/>
          <w:rtl/>
        </w:rPr>
        <w:t>ْ</w:t>
      </w:r>
      <w:r w:rsidRPr="00266AF8">
        <w:rPr>
          <w:rFonts w:hint="cs"/>
          <w:color w:val="000000" w:themeColor="text1"/>
          <w:sz w:val="27"/>
          <w:rtl/>
        </w:rPr>
        <w:t xml:space="preserve"> مشى وراء الحق</w:t>
      </w:r>
      <w:r w:rsidR="00985369" w:rsidRPr="00266AF8">
        <w:rPr>
          <w:rFonts w:hint="cs"/>
          <w:color w:val="000000" w:themeColor="text1"/>
          <w:sz w:val="27"/>
          <w:rtl/>
        </w:rPr>
        <w:t>ّ</w:t>
      </w:r>
      <w:r w:rsidRPr="00266AF8">
        <w:rPr>
          <w:rFonts w:hint="cs"/>
          <w:color w:val="000000" w:themeColor="text1"/>
          <w:sz w:val="27"/>
          <w:rtl/>
        </w:rPr>
        <w:t xml:space="preserve"> يبحث عنه</w:t>
      </w:r>
      <w:r w:rsidR="00985369" w:rsidRPr="00266AF8">
        <w:rPr>
          <w:rFonts w:hint="cs"/>
          <w:color w:val="000000" w:themeColor="text1"/>
          <w:sz w:val="27"/>
          <w:rtl/>
        </w:rPr>
        <w:t>،</w:t>
      </w:r>
      <w:r w:rsidRPr="00266AF8">
        <w:rPr>
          <w:rFonts w:hint="cs"/>
          <w:color w:val="000000" w:themeColor="text1"/>
          <w:sz w:val="27"/>
          <w:rtl/>
        </w:rPr>
        <w:t xml:space="preserve"> فاشتبه عليه الأمر</w:t>
      </w:r>
      <w:r w:rsidR="00985369" w:rsidRPr="00266AF8">
        <w:rPr>
          <w:rFonts w:hint="cs"/>
          <w:color w:val="000000" w:themeColor="text1"/>
          <w:sz w:val="27"/>
          <w:rtl/>
        </w:rPr>
        <w:t>،</w:t>
      </w:r>
      <w:r w:rsidRPr="00266AF8">
        <w:rPr>
          <w:rFonts w:hint="cs"/>
          <w:color w:val="000000" w:themeColor="text1"/>
          <w:sz w:val="27"/>
          <w:rtl/>
        </w:rPr>
        <w:t xml:space="preserve"> فاختلط عليه الحق</w:t>
      </w:r>
      <w:r w:rsidR="00985369" w:rsidRPr="00266AF8">
        <w:rPr>
          <w:rFonts w:hint="cs"/>
          <w:color w:val="000000" w:themeColor="text1"/>
          <w:sz w:val="27"/>
          <w:rtl/>
        </w:rPr>
        <w:t>ّ</w:t>
      </w:r>
      <w:r w:rsidRPr="00266AF8">
        <w:rPr>
          <w:rFonts w:hint="cs"/>
          <w:color w:val="000000" w:themeColor="text1"/>
          <w:sz w:val="27"/>
          <w:rtl/>
        </w:rPr>
        <w:t xml:space="preserve"> بالباطل</w:t>
      </w:r>
      <w:r w:rsidR="00985369" w:rsidRPr="00266AF8">
        <w:rPr>
          <w:rFonts w:hint="cs"/>
          <w:color w:val="000000" w:themeColor="text1"/>
          <w:sz w:val="27"/>
          <w:rtl/>
        </w:rPr>
        <w:t>،</w:t>
      </w:r>
      <w:r w:rsidRPr="00266AF8">
        <w:rPr>
          <w:rFonts w:hint="cs"/>
          <w:color w:val="000000" w:themeColor="text1"/>
          <w:sz w:val="27"/>
          <w:rtl/>
        </w:rPr>
        <w:t xml:space="preserve"> ليس كمثل م</w:t>
      </w:r>
      <w:r w:rsidR="00985369" w:rsidRPr="00266AF8">
        <w:rPr>
          <w:rFonts w:hint="cs"/>
          <w:color w:val="000000" w:themeColor="text1"/>
          <w:sz w:val="27"/>
          <w:rtl/>
        </w:rPr>
        <w:t>َ</w:t>
      </w:r>
      <w:r w:rsidRPr="00266AF8">
        <w:rPr>
          <w:rFonts w:hint="cs"/>
          <w:color w:val="000000" w:themeColor="text1"/>
          <w:sz w:val="27"/>
          <w:rtl/>
        </w:rPr>
        <w:t>ن</w:t>
      </w:r>
      <w:r w:rsidR="00985369" w:rsidRPr="00266AF8">
        <w:rPr>
          <w:rFonts w:hint="cs"/>
          <w:color w:val="000000" w:themeColor="text1"/>
          <w:sz w:val="27"/>
          <w:rtl/>
        </w:rPr>
        <w:t>ْ</w:t>
      </w:r>
      <w:r w:rsidRPr="00266AF8">
        <w:rPr>
          <w:rFonts w:hint="cs"/>
          <w:color w:val="000000" w:themeColor="text1"/>
          <w:sz w:val="27"/>
          <w:rtl/>
        </w:rPr>
        <w:t xml:space="preserve"> </w:t>
      </w:r>
      <w:r w:rsidR="00985369" w:rsidRPr="00266AF8">
        <w:rPr>
          <w:rFonts w:hint="cs"/>
          <w:color w:val="000000" w:themeColor="text1"/>
          <w:sz w:val="27"/>
          <w:rtl/>
        </w:rPr>
        <w:t>طلب</w:t>
      </w:r>
      <w:r w:rsidRPr="00266AF8">
        <w:rPr>
          <w:rFonts w:hint="cs"/>
          <w:color w:val="000000" w:themeColor="text1"/>
          <w:sz w:val="27"/>
          <w:rtl/>
        </w:rPr>
        <w:t xml:space="preserve"> الباطل</w:t>
      </w:r>
      <w:r w:rsidR="00985369" w:rsidRPr="00266AF8">
        <w:rPr>
          <w:rFonts w:hint="cs"/>
          <w:color w:val="000000" w:themeColor="text1"/>
          <w:sz w:val="27"/>
          <w:rtl/>
        </w:rPr>
        <w:t>؛</w:t>
      </w:r>
      <w:r w:rsidRPr="00266AF8">
        <w:rPr>
          <w:rFonts w:hint="cs"/>
          <w:color w:val="000000" w:themeColor="text1"/>
          <w:sz w:val="27"/>
          <w:rtl/>
        </w:rPr>
        <w:t xml:space="preserve"> جحودا</w:t>
      </w:r>
      <w:r w:rsidR="00985369" w:rsidRPr="00266AF8">
        <w:rPr>
          <w:rFonts w:hint="cs"/>
          <w:color w:val="000000" w:themeColor="text1"/>
          <w:sz w:val="27"/>
          <w:rtl/>
        </w:rPr>
        <w:t>ً</w:t>
      </w:r>
      <w:r w:rsidRPr="00266AF8">
        <w:rPr>
          <w:rFonts w:hint="cs"/>
          <w:color w:val="000000" w:themeColor="text1"/>
          <w:sz w:val="27"/>
          <w:rtl/>
        </w:rPr>
        <w:t xml:space="preserve"> وعنادا</w:t>
      </w:r>
      <w:r w:rsidR="00985369" w:rsidRPr="00266AF8">
        <w:rPr>
          <w:rFonts w:hint="cs"/>
          <w:color w:val="000000" w:themeColor="text1"/>
          <w:sz w:val="27"/>
          <w:rtl/>
        </w:rPr>
        <w:t>ً.</w:t>
      </w:r>
      <w:r w:rsidRPr="00266AF8">
        <w:rPr>
          <w:rFonts w:hint="cs"/>
          <w:color w:val="000000" w:themeColor="text1"/>
          <w:sz w:val="27"/>
          <w:rtl/>
        </w:rPr>
        <w:t xml:space="preserve"> </w:t>
      </w:r>
    </w:p>
    <w:p w:rsidR="00251984" w:rsidRPr="00266AF8" w:rsidRDefault="00985369" w:rsidP="000B0AF4">
      <w:pPr>
        <w:rPr>
          <w:color w:val="000000" w:themeColor="text1"/>
          <w:sz w:val="27"/>
        </w:rPr>
      </w:pPr>
      <w:r w:rsidRPr="00266AF8">
        <w:rPr>
          <w:rFonts w:hint="cs"/>
          <w:color w:val="000000" w:themeColor="text1"/>
          <w:sz w:val="27"/>
          <w:rtl/>
        </w:rPr>
        <w:t>8</w:t>
      </w:r>
      <w:r w:rsidR="0008251F" w:rsidRPr="0008251F">
        <w:rPr>
          <w:rFonts w:hint="cs"/>
          <w:color w:val="000000" w:themeColor="text1"/>
          <w:sz w:val="10"/>
          <w:szCs w:val="10"/>
          <w:rtl/>
        </w:rPr>
        <w:t xml:space="preserve"> </w:t>
      </w:r>
      <w:r w:rsidRPr="00266AF8">
        <w:rPr>
          <w:rFonts w:hint="cs"/>
          <w:color w:val="000000" w:themeColor="text1"/>
          <w:sz w:val="27"/>
          <w:rtl/>
        </w:rPr>
        <w:t xml:space="preserve">ـ </w:t>
      </w:r>
      <w:r w:rsidR="00251984" w:rsidRPr="00266AF8">
        <w:rPr>
          <w:rFonts w:hint="cs"/>
          <w:color w:val="000000" w:themeColor="text1"/>
          <w:sz w:val="27"/>
          <w:rtl/>
        </w:rPr>
        <w:t>وعن ال</w:t>
      </w:r>
      <w:r w:rsidRPr="00266AF8">
        <w:rPr>
          <w:rFonts w:hint="cs"/>
          <w:color w:val="000000" w:themeColor="text1"/>
          <w:sz w:val="27"/>
          <w:rtl/>
        </w:rPr>
        <w:t>إ</w:t>
      </w:r>
      <w:r w:rsidR="00251984" w:rsidRPr="00266AF8">
        <w:rPr>
          <w:rFonts w:hint="cs"/>
          <w:color w:val="000000" w:themeColor="text1"/>
          <w:sz w:val="27"/>
          <w:rtl/>
        </w:rPr>
        <w:t>مام السج</w:t>
      </w:r>
      <w:r w:rsidRPr="00266AF8">
        <w:rPr>
          <w:rFonts w:hint="cs"/>
          <w:color w:val="000000" w:themeColor="text1"/>
          <w:sz w:val="27"/>
          <w:rtl/>
        </w:rPr>
        <w:t>ّ</w:t>
      </w:r>
      <w:r w:rsidR="00251984" w:rsidRPr="00266AF8">
        <w:rPr>
          <w:rFonts w:hint="cs"/>
          <w:color w:val="000000" w:themeColor="text1"/>
          <w:sz w:val="27"/>
          <w:rtl/>
        </w:rPr>
        <w:t>اد</w:t>
      </w:r>
      <w:r w:rsidR="0008361D" w:rsidRPr="00266AF8">
        <w:rPr>
          <w:rFonts w:cs="Mosawi" w:hint="cs"/>
          <w:color w:val="000000" w:themeColor="text1"/>
          <w:sz w:val="27"/>
          <w:szCs w:val="26"/>
          <w:rtl/>
        </w:rPr>
        <w:t>×</w:t>
      </w:r>
      <w:r w:rsidRPr="00266AF8">
        <w:rPr>
          <w:rFonts w:hint="cs"/>
          <w:color w:val="000000" w:themeColor="text1"/>
          <w:sz w:val="27"/>
          <w:rtl/>
        </w:rPr>
        <w:t>:</w:t>
      </w:r>
      <w:r w:rsidR="00251984" w:rsidRPr="00266AF8">
        <w:rPr>
          <w:rFonts w:hint="cs"/>
          <w:color w:val="000000" w:themeColor="text1"/>
          <w:sz w:val="27"/>
          <w:rtl/>
        </w:rPr>
        <w:t xml:space="preserve"> لا تعي</w:t>
      </w:r>
      <w:r w:rsidRPr="00266AF8">
        <w:rPr>
          <w:rFonts w:hint="cs"/>
          <w:color w:val="000000" w:themeColor="text1"/>
          <w:sz w:val="27"/>
          <w:rtl/>
        </w:rPr>
        <w:t>ِّ</w:t>
      </w:r>
      <w:r w:rsidR="00251984" w:rsidRPr="00266AF8">
        <w:rPr>
          <w:rFonts w:hint="cs"/>
          <w:color w:val="000000" w:themeColor="text1"/>
          <w:sz w:val="27"/>
          <w:rtl/>
        </w:rPr>
        <w:t>رن</w:t>
      </w:r>
      <w:r w:rsidRPr="00266AF8">
        <w:rPr>
          <w:rFonts w:hint="cs"/>
          <w:color w:val="000000" w:themeColor="text1"/>
          <w:sz w:val="27"/>
          <w:rtl/>
        </w:rPr>
        <w:t>ّ</w:t>
      </w:r>
      <w:r w:rsidR="00251984" w:rsidRPr="00266AF8">
        <w:rPr>
          <w:rFonts w:hint="cs"/>
          <w:color w:val="000000" w:themeColor="text1"/>
          <w:sz w:val="27"/>
          <w:rtl/>
        </w:rPr>
        <w:t xml:space="preserve"> أحدا</w:t>
      </w:r>
      <w:r w:rsidRPr="00266AF8">
        <w:rPr>
          <w:rFonts w:hint="cs"/>
          <w:color w:val="000000" w:themeColor="text1"/>
          <w:sz w:val="27"/>
          <w:rtl/>
        </w:rPr>
        <w:t>ً</w:t>
      </w:r>
      <w:r w:rsidR="00251984" w:rsidRPr="00266AF8">
        <w:rPr>
          <w:rFonts w:hint="cs"/>
          <w:color w:val="000000" w:themeColor="text1"/>
          <w:sz w:val="27"/>
          <w:rtl/>
        </w:rPr>
        <w:t xml:space="preserve"> بذنب</w:t>
      </w:r>
      <w:r w:rsidRPr="00266AF8">
        <w:rPr>
          <w:rFonts w:hint="cs"/>
          <w:color w:val="000000" w:themeColor="text1"/>
          <w:sz w:val="27"/>
          <w:rtl/>
        </w:rPr>
        <w:t>.</w:t>
      </w:r>
      <w:r w:rsidR="00251984" w:rsidRPr="00266AF8">
        <w:rPr>
          <w:rFonts w:hint="cs"/>
          <w:color w:val="000000" w:themeColor="text1"/>
          <w:sz w:val="27"/>
          <w:rtl/>
        </w:rPr>
        <w:t xml:space="preserve"> وإن</w:t>
      </w:r>
      <w:r w:rsidRPr="00266AF8">
        <w:rPr>
          <w:rFonts w:hint="cs"/>
          <w:color w:val="000000" w:themeColor="text1"/>
          <w:sz w:val="27"/>
          <w:rtl/>
        </w:rPr>
        <w:t>ّ</w:t>
      </w:r>
      <w:r w:rsidR="00251984" w:rsidRPr="00266AF8">
        <w:rPr>
          <w:rFonts w:hint="cs"/>
          <w:color w:val="000000" w:themeColor="text1"/>
          <w:sz w:val="27"/>
          <w:rtl/>
        </w:rPr>
        <w:t xml:space="preserve"> أحب</w:t>
      </w:r>
      <w:r w:rsidRPr="00266AF8">
        <w:rPr>
          <w:rFonts w:hint="cs"/>
          <w:color w:val="000000" w:themeColor="text1"/>
          <w:sz w:val="27"/>
          <w:rtl/>
        </w:rPr>
        <w:t>ّ</w:t>
      </w:r>
      <w:r w:rsidR="00251984" w:rsidRPr="00266AF8">
        <w:rPr>
          <w:rFonts w:hint="cs"/>
          <w:color w:val="000000" w:themeColor="text1"/>
          <w:sz w:val="27"/>
          <w:rtl/>
        </w:rPr>
        <w:t xml:space="preserve"> الأمور</w:t>
      </w:r>
      <w:r w:rsidR="00987666" w:rsidRPr="00266AF8">
        <w:rPr>
          <w:rFonts w:hint="cs"/>
          <w:color w:val="000000" w:themeColor="text1"/>
          <w:sz w:val="27"/>
          <w:rtl/>
        </w:rPr>
        <w:t xml:space="preserve"> إلى </w:t>
      </w:r>
      <w:r w:rsidR="00251984" w:rsidRPr="00266AF8">
        <w:rPr>
          <w:rFonts w:hint="cs"/>
          <w:color w:val="000000" w:themeColor="text1"/>
          <w:sz w:val="27"/>
          <w:rtl/>
        </w:rPr>
        <w:t>الله ثلاثة</w:t>
      </w:r>
      <w:r w:rsidRPr="00266AF8">
        <w:rPr>
          <w:rFonts w:hint="cs"/>
          <w:color w:val="000000" w:themeColor="text1"/>
          <w:sz w:val="27"/>
          <w:rtl/>
        </w:rPr>
        <w:t>:</w:t>
      </w:r>
      <w:r w:rsidR="00251984" w:rsidRPr="00266AF8">
        <w:rPr>
          <w:rFonts w:hint="cs"/>
          <w:color w:val="000000" w:themeColor="text1"/>
          <w:sz w:val="27"/>
          <w:rtl/>
        </w:rPr>
        <w:t xml:space="preserve"> </w:t>
      </w:r>
      <w:r w:rsidR="00251984" w:rsidRPr="00266AF8">
        <w:rPr>
          <w:rFonts w:hint="cs"/>
          <w:color w:val="000000" w:themeColor="text1"/>
          <w:sz w:val="27"/>
          <w:rtl/>
        </w:rPr>
        <w:lastRenderedPageBreak/>
        <w:t>القصد في الجدة</w:t>
      </w:r>
      <w:r w:rsidRPr="00266AF8">
        <w:rPr>
          <w:rFonts w:hint="cs"/>
          <w:color w:val="000000" w:themeColor="text1"/>
          <w:sz w:val="27"/>
          <w:rtl/>
        </w:rPr>
        <w:t>،</w:t>
      </w:r>
      <w:r w:rsidR="00251984" w:rsidRPr="00266AF8">
        <w:rPr>
          <w:rFonts w:hint="cs"/>
          <w:color w:val="000000" w:themeColor="text1"/>
          <w:sz w:val="27"/>
          <w:rtl/>
        </w:rPr>
        <w:t xml:space="preserve"> والعفو في المقدرة</w:t>
      </w:r>
      <w:r w:rsidRPr="00266AF8">
        <w:rPr>
          <w:rFonts w:hint="cs"/>
          <w:color w:val="000000" w:themeColor="text1"/>
          <w:sz w:val="27"/>
          <w:rtl/>
        </w:rPr>
        <w:t>،</w:t>
      </w:r>
      <w:r w:rsidR="00251984" w:rsidRPr="00266AF8">
        <w:rPr>
          <w:rFonts w:hint="cs"/>
          <w:color w:val="000000" w:themeColor="text1"/>
          <w:sz w:val="27"/>
          <w:rtl/>
        </w:rPr>
        <w:t xml:space="preserve"> والرفق بعباد الله</w:t>
      </w:r>
      <w:r w:rsidRPr="00266AF8">
        <w:rPr>
          <w:rFonts w:hint="cs"/>
          <w:color w:val="000000" w:themeColor="text1"/>
          <w:sz w:val="27"/>
          <w:rtl/>
        </w:rPr>
        <w:t>.</w:t>
      </w:r>
      <w:r w:rsidR="00251984" w:rsidRPr="00266AF8">
        <w:rPr>
          <w:rFonts w:hint="cs"/>
          <w:color w:val="000000" w:themeColor="text1"/>
          <w:sz w:val="27"/>
          <w:rtl/>
        </w:rPr>
        <w:t xml:space="preserve"> وما رفق أحد</w:t>
      </w:r>
      <w:r w:rsidRPr="00266AF8">
        <w:rPr>
          <w:rFonts w:hint="cs"/>
          <w:color w:val="000000" w:themeColor="text1"/>
          <w:sz w:val="27"/>
          <w:rtl/>
        </w:rPr>
        <w:t>ٌ</w:t>
      </w:r>
      <w:r w:rsidR="00251984" w:rsidRPr="00266AF8">
        <w:rPr>
          <w:rFonts w:hint="cs"/>
          <w:color w:val="000000" w:themeColor="text1"/>
          <w:sz w:val="27"/>
          <w:rtl/>
        </w:rPr>
        <w:t xml:space="preserve"> بأحد في الدنيا إلا</w:t>
      </w:r>
      <w:r w:rsidRPr="00266AF8">
        <w:rPr>
          <w:rFonts w:hint="cs"/>
          <w:color w:val="000000" w:themeColor="text1"/>
          <w:sz w:val="27"/>
          <w:rtl/>
        </w:rPr>
        <w:t>ّ</w:t>
      </w:r>
      <w:r w:rsidR="00251984" w:rsidRPr="00266AF8">
        <w:rPr>
          <w:rFonts w:hint="cs"/>
          <w:color w:val="000000" w:themeColor="text1"/>
          <w:sz w:val="27"/>
          <w:rtl/>
        </w:rPr>
        <w:t xml:space="preserve"> رفق الله به يوم القيامة</w:t>
      </w:r>
      <w:r w:rsidRPr="00266AF8">
        <w:rPr>
          <w:rFonts w:hint="cs"/>
          <w:color w:val="000000" w:themeColor="text1"/>
          <w:sz w:val="27"/>
          <w:rtl/>
        </w:rPr>
        <w:t>.</w:t>
      </w:r>
      <w:r w:rsidR="00251984" w:rsidRPr="00266AF8">
        <w:rPr>
          <w:rFonts w:hint="cs"/>
          <w:color w:val="000000" w:themeColor="text1"/>
          <w:sz w:val="27"/>
          <w:rtl/>
        </w:rPr>
        <w:t xml:space="preserve"> ورأس الحكمة مخافة الله عز</w:t>
      </w:r>
      <w:r w:rsidRPr="00266AF8">
        <w:rPr>
          <w:rFonts w:hint="cs"/>
          <w:color w:val="000000" w:themeColor="text1"/>
          <w:sz w:val="27"/>
          <w:rtl/>
        </w:rPr>
        <w:t>ّ</w:t>
      </w:r>
      <w:r w:rsidR="00251984" w:rsidRPr="00266AF8">
        <w:rPr>
          <w:rFonts w:hint="cs"/>
          <w:color w:val="000000" w:themeColor="text1"/>
          <w:sz w:val="27"/>
          <w:rtl/>
        </w:rPr>
        <w:t xml:space="preserve"> وجل</w:t>
      </w:r>
      <w:r w:rsidRPr="00266AF8">
        <w:rPr>
          <w:rFonts w:hint="cs"/>
          <w:color w:val="000000" w:themeColor="text1"/>
          <w:sz w:val="27"/>
          <w:rtl/>
        </w:rPr>
        <w:t>ّ</w:t>
      </w:r>
      <w:r w:rsidR="00251984" w:rsidRPr="00266AF8">
        <w:rPr>
          <w:rFonts w:hint="eastAsia"/>
          <w:color w:val="000000" w:themeColor="text1"/>
          <w:sz w:val="27"/>
          <w:rtl/>
        </w:rPr>
        <w:t>»</w:t>
      </w:r>
      <w:r w:rsidR="00251984" w:rsidRPr="00266AF8">
        <w:rPr>
          <w:rFonts w:cs="Taher" w:hint="cs"/>
          <w:color w:val="000000" w:themeColor="text1"/>
          <w:sz w:val="27"/>
          <w:vertAlign w:val="superscript"/>
          <w:rtl/>
        </w:rPr>
        <w:t>(</w:t>
      </w:r>
      <w:r w:rsidR="00251984" w:rsidRPr="00266AF8">
        <w:rPr>
          <w:rFonts w:cs="Taher"/>
          <w:color w:val="000000" w:themeColor="text1"/>
          <w:sz w:val="27"/>
          <w:vertAlign w:val="superscript"/>
          <w:rtl/>
        </w:rPr>
        <w:endnoteReference w:id="175"/>
      </w:r>
      <w:r w:rsidR="00251984" w:rsidRPr="00266AF8">
        <w:rPr>
          <w:rFonts w:cs="Taher" w:hint="cs"/>
          <w:color w:val="000000" w:themeColor="text1"/>
          <w:sz w:val="27"/>
          <w:vertAlign w:val="superscript"/>
          <w:rtl/>
        </w:rPr>
        <w:t>)</w:t>
      </w:r>
      <w:r w:rsidRPr="00266AF8">
        <w:rPr>
          <w:rFonts w:hint="cs"/>
          <w:color w:val="000000" w:themeColor="text1"/>
          <w:sz w:val="27"/>
          <w:rtl/>
        </w:rPr>
        <w:t>.</w:t>
      </w:r>
      <w:r w:rsidR="00251984" w:rsidRPr="00266AF8">
        <w:rPr>
          <w:rFonts w:hint="cs"/>
          <w:color w:val="000000" w:themeColor="text1"/>
          <w:sz w:val="27"/>
          <w:rtl/>
        </w:rPr>
        <w:t xml:space="preserve"> </w:t>
      </w:r>
    </w:p>
    <w:p w:rsidR="00251984" w:rsidRPr="00266AF8" w:rsidRDefault="00251984" w:rsidP="000B0AF4">
      <w:pPr>
        <w:rPr>
          <w:color w:val="000000" w:themeColor="text1"/>
          <w:sz w:val="27"/>
          <w:rtl/>
        </w:rPr>
      </w:pPr>
      <w:r w:rsidRPr="00266AF8">
        <w:rPr>
          <w:rFonts w:hint="cs"/>
          <w:color w:val="000000" w:themeColor="text1"/>
          <w:sz w:val="27"/>
          <w:rtl/>
        </w:rPr>
        <w:t>وقد كان ال</w:t>
      </w:r>
      <w:r w:rsidR="00985369" w:rsidRPr="00266AF8">
        <w:rPr>
          <w:rFonts w:hint="cs"/>
          <w:color w:val="000000" w:themeColor="text1"/>
          <w:sz w:val="27"/>
          <w:rtl/>
        </w:rPr>
        <w:t>أ</w:t>
      </w:r>
      <w:r w:rsidRPr="00266AF8">
        <w:rPr>
          <w:rFonts w:hint="cs"/>
          <w:color w:val="000000" w:themeColor="text1"/>
          <w:sz w:val="27"/>
          <w:rtl/>
        </w:rPr>
        <w:t>ئم</w:t>
      </w:r>
      <w:r w:rsidR="00985369" w:rsidRPr="00266AF8">
        <w:rPr>
          <w:rFonts w:hint="cs"/>
          <w:color w:val="000000" w:themeColor="text1"/>
          <w:sz w:val="27"/>
          <w:rtl/>
        </w:rPr>
        <w:t>ّ</w:t>
      </w:r>
      <w:r w:rsidRPr="00266AF8">
        <w:rPr>
          <w:rFonts w:hint="cs"/>
          <w:color w:val="000000" w:themeColor="text1"/>
          <w:sz w:val="27"/>
          <w:rtl/>
        </w:rPr>
        <w:t xml:space="preserve">ة الأطهار على </w:t>
      </w:r>
      <w:r w:rsidR="00985369" w:rsidRPr="00266AF8">
        <w:rPr>
          <w:rFonts w:hint="cs"/>
          <w:color w:val="000000" w:themeColor="text1"/>
          <w:sz w:val="27"/>
          <w:rtl/>
        </w:rPr>
        <w:t>ا</w:t>
      </w:r>
      <w:r w:rsidRPr="00266AF8">
        <w:rPr>
          <w:rFonts w:hint="cs"/>
          <w:color w:val="000000" w:themeColor="text1"/>
          <w:sz w:val="27"/>
          <w:rtl/>
        </w:rPr>
        <w:t>ط</w:t>
      </w:r>
      <w:r w:rsidR="00985369" w:rsidRPr="00266AF8">
        <w:rPr>
          <w:rFonts w:hint="cs"/>
          <w:color w:val="000000" w:themeColor="text1"/>
          <w:sz w:val="27"/>
          <w:rtl/>
        </w:rPr>
        <w:t>ّ</w:t>
      </w:r>
      <w:r w:rsidRPr="00266AF8">
        <w:rPr>
          <w:rFonts w:hint="cs"/>
          <w:color w:val="000000" w:themeColor="text1"/>
          <w:sz w:val="27"/>
          <w:rtl/>
        </w:rPr>
        <w:t>لاع ومعرفة كاملة بأحوال المؤمنين</w:t>
      </w:r>
      <w:r w:rsidR="00985369" w:rsidRPr="00266AF8">
        <w:rPr>
          <w:rFonts w:hint="cs"/>
          <w:color w:val="000000" w:themeColor="text1"/>
          <w:sz w:val="27"/>
          <w:rtl/>
        </w:rPr>
        <w:t>،</w:t>
      </w:r>
      <w:r w:rsidRPr="00266AF8">
        <w:rPr>
          <w:rFonts w:hint="cs"/>
          <w:color w:val="000000" w:themeColor="text1"/>
          <w:sz w:val="27"/>
          <w:rtl/>
        </w:rPr>
        <w:t xml:space="preserve"> من حيث استقبالهم وفهمهم للدين</w:t>
      </w:r>
      <w:r w:rsidR="00985369" w:rsidRPr="00266AF8">
        <w:rPr>
          <w:rFonts w:hint="cs"/>
          <w:color w:val="000000" w:themeColor="text1"/>
          <w:sz w:val="27"/>
          <w:rtl/>
        </w:rPr>
        <w:t>.</w:t>
      </w:r>
      <w:r w:rsidRPr="00266AF8">
        <w:rPr>
          <w:rFonts w:hint="cs"/>
          <w:color w:val="000000" w:themeColor="text1"/>
          <w:sz w:val="27"/>
          <w:rtl/>
        </w:rPr>
        <w:t xml:space="preserve"> فالإيمان تختلف درجاته وتتفاوت من شخص</w:t>
      </w:r>
      <w:r w:rsidR="00987666" w:rsidRPr="00266AF8">
        <w:rPr>
          <w:rFonts w:hint="cs"/>
          <w:color w:val="000000" w:themeColor="text1"/>
          <w:sz w:val="27"/>
          <w:rtl/>
        </w:rPr>
        <w:t xml:space="preserve"> إلى </w:t>
      </w:r>
      <w:r w:rsidRPr="00266AF8">
        <w:rPr>
          <w:rFonts w:hint="cs"/>
          <w:color w:val="000000" w:themeColor="text1"/>
          <w:sz w:val="27"/>
          <w:rtl/>
        </w:rPr>
        <w:t>آخر</w:t>
      </w:r>
      <w:r w:rsidR="00985369" w:rsidRPr="00266AF8">
        <w:rPr>
          <w:rFonts w:hint="cs"/>
          <w:color w:val="000000" w:themeColor="text1"/>
          <w:sz w:val="27"/>
          <w:rtl/>
        </w:rPr>
        <w:t>،</w:t>
      </w:r>
      <w:r w:rsidRPr="00266AF8">
        <w:rPr>
          <w:rFonts w:hint="cs"/>
          <w:color w:val="000000" w:themeColor="text1"/>
          <w:sz w:val="27"/>
          <w:rtl/>
        </w:rPr>
        <w:t xml:space="preserve"> بحسب قابليته واستعداداته</w:t>
      </w:r>
      <w:r w:rsidR="00985369" w:rsidRPr="00266AF8">
        <w:rPr>
          <w:rFonts w:hint="cs"/>
          <w:color w:val="000000" w:themeColor="text1"/>
          <w:sz w:val="27"/>
          <w:rtl/>
        </w:rPr>
        <w:t>.</w:t>
      </w:r>
      <w:r w:rsidRPr="00266AF8">
        <w:rPr>
          <w:rFonts w:hint="cs"/>
          <w:color w:val="000000" w:themeColor="text1"/>
          <w:sz w:val="27"/>
          <w:rtl/>
        </w:rPr>
        <w:t xml:space="preserve"> ثم إن</w:t>
      </w:r>
      <w:r w:rsidR="00985369" w:rsidRPr="00266AF8">
        <w:rPr>
          <w:rFonts w:hint="cs"/>
          <w:color w:val="000000" w:themeColor="text1"/>
          <w:sz w:val="27"/>
          <w:rtl/>
        </w:rPr>
        <w:t>ّ</w:t>
      </w:r>
      <w:r w:rsidRPr="00266AF8">
        <w:rPr>
          <w:rFonts w:hint="cs"/>
          <w:color w:val="000000" w:themeColor="text1"/>
          <w:sz w:val="27"/>
          <w:rtl/>
        </w:rPr>
        <w:t xml:space="preserve"> تدي</w:t>
      </w:r>
      <w:r w:rsidR="00985369" w:rsidRPr="00266AF8">
        <w:rPr>
          <w:rFonts w:hint="cs"/>
          <w:color w:val="000000" w:themeColor="text1"/>
          <w:sz w:val="27"/>
          <w:rtl/>
        </w:rPr>
        <w:t>ُّ</w:t>
      </w:r>
      <w:r w:rsidRPr="00266AF8">
        <w:rPr>
          <w:rFonts w:hint="cs"/>
          <w:color w:val="000000" w:themeColor="text1"/>
          <w:sz w:val="27"/>
          <w:rtl/>
        </w:rPr>
        <w:t>ن المؤمن تختلف غاياته وأهدافه ال</w:t>
      </w:r>
      <w:r w:rsidR="00501C6B" w:rsidRPr="00266AF8">
        <w:rPr>
          <w:rFonts w:hint="cs"/>
          <w:color w:val="000000" w:themeColor="text1"/>
          <w:sz w:val="27"/>
          <w:rtl/>
        </w:rPr>
        <w:t>أخرويّ</w:t>
      </w:r>
      <w:r w:rsidRPr="00266AF8">
        <w:rPr>
          <w:rFonts w:hint="cs"/>
          <w:color w:val="000000" w:themeColor="text1"/>
          <w:sz w:val="27"/>
          <w:rtl/>
        </w:rPr>
        <w:t>ة عن مثله عند الآخر</w:t>
      </w:r>
      <w:r w:rsidR="00985369" w:rsidRPr="00266AF8">
        <w:rPr>
          <w:rFonts w:hint="cs"/>
          <w:color w:val="000000" w:themeColor="text1"/>
          <w:sz w:val="27"/>
          <w:rtl/>
        </w:rPr>
        <w:t>.</w:t>
      </w:r>
      <w:r w:rsidRPr="00266AF8">
        <w:rPr>
          <w:rFonts w:hint="cs"/>
          <w:color w:val="000000" w:themeColor="text1"/>
          <w:sz w:val="27"/>
          <w:rtl/>
        </w:rPr>
        <w:t xml:space="preserve"> فهناك من المؤمنين م</w:t>
      </w:r>
      <w:r w:rsidR="00985369" w:rsidRPr="00266AF8">
        <w:rPr>
          <w:rFonts w:hint="cs"/>
          <w:color w:val="000000" w:themeColor="text1"/>
          <w:sz w:val="27"/>
          <w:rtl/>
        </w:rPr>
        <w:t>َ</w:t>
      </w:r>
      <w:r w:rsidRPr="00266AF8">
        <w:rPr>
          <w:rFonts w:hint="cs"/>
          <w:color w:val="000000" w:themeColor="text1"/>
          <w:sz w:val="27"/>
          <w:rtl/>
        </w:rPr>
        <w:t>ن</w:t>
      </w:r>
      <w:r w:rsidR="00985369" w:rsidRPr="00266AF8">
        <w:rPr>
          <w:rFonts w:hint="cs"/>
          <w:color w:val="000000" w:themeColor="text1"/>
          <w:sz w:val="27"/>
          <w:rtl/>
        </w:rPr>
        <w:t>ْ</w:t>
      </w:r>
      <w:r w:rsidRPr="00266AF8">
        <w:rPr>
          <w:rFonts w:hint="cs"/>
          <w:color w:val="000000" w:themeColor="text1"/>
          <w:sz w:val="27"/>
          <w:rtl/>
        </w:rPr>
        <w:t xml:space="preserve"> يتدي</w:t>
      </w:r>
      <w:r w:rsidR="00985369" w:rsidRPr="00266AF8">
        <w:rPr>
          <w:rFonts w:hint="cs"/>
          <w:color w:val="000000" w:themeColor="text1"/>
          <w:sz w:val="27"/>
          <w:rtl/>
        </w:rPr>
        <w:t>َّ</w:t>
      </w:r>
      <w:r w:rsidRPr="00266AF8">
        <w:rPr>
          <w:rFonts w:hint="cs"/>
          <w:color w:val="000000" w:themeColor="text1"/>
          <w:sz w:val="27"/>
          <w:rtl/>
        </w:rPr>
        <w:t>ن بالدين طلبا</w:t>
      </w:r>
      <w:r w:rsidR="00985369" w:rsidRPr="00266AF8">
        <w:rPr>
          <w:rFonts w:hint="cs"/>
          <w:color w:val="000000" w:themeColor="text1"/>
          <w:sz w:val="27"/>
          <w:rtl/>
        </w:rPr>
        <w:t>ً</w:t>
      </w:r>
      <w:r w:rsidRPr="00266AF8">
        <w:rPr>
          <w:rFonts w:hint="cs"/>
          <w:color w:val="000000" w:themeColor="text1"/>
          <w:sz w:val="27"/>
          <w:rtl/>
        </w:rPr>
        <w:t xml:space="preserve"> للحصول على ما وعد الله عز</w:t>
      </w:r>
      <w:r w:rsidR="00985369" w:rsidRPr="00266AF8">
        <w:rPr>
          <w:rFonts w:hint="cs"/>
          <w:color w:val="000000" w:themeColor="text1"/>
          <w:sz w:val="27"/>
          <w:rtl/>
        </w:rPr>
        <w:t>ّ</w:t>
      </w:r>
      <w:r w:rsidRPr="00266AF8">
        <w:rPr>
          <w:rFonts w:hint="cs"/>
          <w:color w:val="000000" w:themeColor="text1"/>
          <w:sz w:val="27"/>
          <w:rtl/>
        </w:rPr>
        <w:t xml:space="preserve"> وجل</w:t>
      </w:r>
      <w:r w:rsidR="00985369" w:rsidRPr="00266AF8">
        <w:rPr>
          <w:rFonts w:hint="cs"/>
          <w:color w:val="000000" w:themeColor="text1"/>
          <w:sz w:val="27"/>
          <w:rtl/>
        </w:rPr>
        <w:t>ّ</w:t>
      </w:r>
      <w:r w:rsidRPr="00266AF8">
        <w:rPr>
          <w:rFonts w:hint="cs"/>
          <w:color w:val="000000" w:themeColor="text1"/>
          <w:sz w:val="27"/>
          <w:rtl/>
        </w:rPr>
        <w:t xml:space="preserve"> من نعم وثواب في الآخرة</w:t>
      </w:r>
      <w:r w:rsidR="00985369" w:rsidRPr="00266AF8">
        <w:rPr>
          <w:rFonts w:hint="cs"/>
          <w:color w:val="000000" w:themeColor="text1"/>
          <w:sz w:val="27"/>
          <w:rtl/>
        </w:rPr>
        <w:t>؛</w:t>
      </w:r>
      <w:r w:rsidRPr="00266AF8">
        <w:rPr>
          <w:rFonts w:hint="cs"/>
          <w:color w:val="000000" w:themeColor="text1"/>
          <w:sz w:val="27"/>
          <w:rtl/>
        </w:rPr>
        <w:t xml:space="preserve"> وآخر تدي</w:t>
      </w:r>
      <w:r w:rsidR="00985369" w:rsidRPr="00266AF8">
        <w:rPr>
          <w:rFonts w:hint="cs"/>
          <w:color w:val="000000" w:themeColor="text1"/>
          <w:sz w:val="27"/>
          <w:rtl/>
        </w:rPr>
        <w:t>َّ</w:t>
      </w:r>
      <w:r w:rsidRPr="00266AF8">
        <w:rPr>
          <w:rFonts w:hint="cs"/>
          <w:color w:val="000000" w:themeColor="text1"/>
          <w:sz w:val="27"/>
          <w:rtl/>
        </w:rPr>
        <w:t>ن خوفا</w:t>
      </w:r>
      <w:r w:rsidR="00985369" w:rsidRPr="00266AF8">
        <w:rPr>
          <w:rFonts w:hint="cs"/>
          <w:color w:val="000000" w:themeColor="text1"/>
          <w:sz w:val="27"/>
          <w:rtl/>
        </w:rPr>
        <w:t>ً</w:t>
      </w:r>
      <w:r w:rsidRPr="00266AF8">
        <w:rPr>
          <w:rFonts w:hint="cs"/>
          <w:color w:val="000000" w:themeColor="text1"/>
          <w:sz w:val="27"/>
          <w:rtl/>
        </w:rPr>
        <w:t xml:space="preserve"> من العقاب ال</w:t>
      </w:r>
      <w:r w:rsidR="00501C6B" w:rsidRPr="00266AF8">
        <w:rPr>
          <w:rFonts w:hint="cs"/>
          <w:color w:val="000000" w:themeColor="text1"/>
          <w:sz w:val="27"/>
          <w:rtl/>
        </w:rPr>
        <w:t>أخرويّ</w:t>
      </w:r>
      <w:r w:rsidR="00985369" w:rsidRPr="00266AF8">
        <w:rPr>
          <w:rFonts w:hint="cs"/>
          <w:color w:val="000000" w:themeColor="text1"/>
          <w:sz w:val="27"/>
          <w:rtl/>
        </w:rPr>
        <w:t>،</w:t>
      </w:r>
      <w:r w:rsidRPr="00266AF8">
        <w:rPr>
          <w:rFonts w:hint="cs"/>
          <w:color w:val="000000" w:themeColor="text1"/>
          <w:sz w:val="27"/>
          <w:rtl/>
        </w:rPr>
        <w:t xml:space="preserve"> وخوفا</w:t>
      </w:r>
      <w:r w:rsidR="00985369" w:rsidRPr="00266AF8">
        <w:rPr>
          <w:rFonts w:hint="cs"/>
          <w:color w:val="000000" w:themeColor="text1"/>
          <w:sz w:val="27"/>
          <w:rtl/>
        </w:rPr>
        <w:t>ً</w:t>
      </w:r>
      <w:r w:rsidRPr="00266AF8">
        <w:rPr>
          <w:rFonts w:hint="cs"/>
          <w:color w:val="000000" w:themeColor="text1"/>
          <w:sz w:val="27"/>
          <w:rtl/>
        </w:rPr>
        <w:t xml:space="preserve"> من النار</w:t>
      </w:r>
      <w:r w:rsidR="00985369" w:rsidRPr="00266AF8">
        <w:rPr>
          <w:rFonts w:hint="cs"/>
          <w:color w:val="000000" w:themeColor="text1"/>
          <w:sz w:val="27"/>
          <w:rtl/>
        </w:rPr>
        <w:t>؛</w:t>
      </w:r>
      <w:r w:rsidRPr="00266AF8">
        <w:rPr>
          <w:rFonts w:hint="cs"/>
          <w:color w:val="000000" w:themeColor="text1"/>
          <w:sz w:val="27"/>
          <w:rtl/>
        </w:rPr>
        <w:t xml:space="preserve"> لكن</w:t>
      </w:r>
      <w:r w:rsidR="00985369" w:rsidRPr="00266AF8">
        <w:rPr>
          <w:rFonts w:hint="cs"/>
          <w:color w:val="000000" w:themeColor="text1"/>
          <w:sz w:val="27"/>
          <w:rtl/>
        </w:rPr>
        <w:t>ّ</w:t>
      </w:r>
      <w:r w:rsidRPr="00266AF8">
        <w:rPr>
          <w:rFonts w:hint="cs"/>
          <w:color w:val="000000" w:themeColor="text1"/>
          <w:sz w:val="27"/>
          <w:rtl/>
        </w:rPr>
        <w:t xml:space="preserve"> هناك فئة </w:t>
      </w:r>
      <w:r w:rsidR="00985369" w:rsidRPr="00266AF8">
        <w:rPr>
          <w:rFonts w:hint="cs"/>
          <w:color w:val="000000" w:themeColor="text1"/>
          <w:sz w:val="27"/>
          <w:rtl/>
        </w:rPr>
        <w:t xml:space="preserve">ـ </w:t>
      </w:r>
      <w:r w:rsidRPr="00266AF8">
        <w:rPr>
          <w:rFonts w:hint="cs"/>
          <w:color w:val="000000" w:themeColor="text1"/>
          <w:sz w:val="27"/>
          <w:rtl/>
        </w:rPr>
        <w:t>على قل</w:t>
      </w:r>
      <w:r w:rsidR="00985369" w:rsidRPr="00266AF8">
        <w:rPr>
          <w:rFonts w:hint="cs"/>
          <w:color w:val="000000" w:themeColor="text1"/>
          <w:sz w:val="27"/>
          <w:rtl/>
        </w:rPr>
        <w:t>ّ</w:t>
      </w:r>
      <w:r w:rsidRPr="00266AF8">
        <w:rPr>
          <w:rFonts w:hint="cs"/>
          <w:color w:val="000000" w:themeColor="text1"/>
          <w:sz w:val="27"/>
          <w:rtl/>
        </w:rPr>
        <w:t xml:space="preserve">تها </w:t>
      </w:r>
      <w:r w:rsidR="00985369" w:rsidRPr="00266AF8">
        <w:rPr>
          <w:rFonts w:hint="cs"/>
          <w:color w:val="000000" w:themeColor="text1"/>
          <w:sz w:val="27"/>
          <w:rtl/>
        </w:rPr>
        <w:t xml:space="preserve">ـ </w:t>
      </w:r>
      <w:r w:rsidR="00234066" w:rsidRPr="00266AF8">
        <w:rPr>
          <w:rFonts w:hint="cs"/>
          <w:color w:val="000000" w:themeColor="text1"/>
          <w:sz w:val="27"/>
          <w:rtl/>
        </w:rPr>
        <w:t>إنّما</w:t>
      </w:r>
      <w:r w:rsidRPr="00266AF8">
        <w:rPr>
          <w:rFonts w:hint="cs"/>
          <w:color w:val="000000" w:themeColor="text1"/>
          <w:sz w:val="27"/>
          <w:rtl/>
        </w:rPr>
        <w:t xml:space="preserve"> عبدت الله وتدين بدين ال</w:t>
      </w:r>
      <w:r w:rsidR="00985369" w:rsidRPr="00266AF8">
        <w:rPr>
          <w:rFonts w:hint="cs"/>
          <w:color w:val="000000" w:themeColor="text1"/>
          <w:sz w:val="27"/>
          <w:rtl/>
        </w:rPr>
        <w:t>إ</w:t>
      </w:r>
      <w:r w:rsidRPr="00266AF8">
        <w:rPr>
          <w:rFonts w:hint="cs"/>
          <w:color w:val="000000" w:themeColor="text1"/>
          <w:sz w:val="27"/>
          <w:rtl/>
        </w:rPr>
        <w:t>سلام مخلصة</w:t>
      </w:r>
      <w:r w:rsidR="00985369" w:rsidRPr="00266AF8">
        <w:rPr>
          <w:rFonts w:hint="cs"/>
          <w:color w:val="000000" w:themeColor="text1"/>
          <w:sz w:val="27"/>
          <w:rtl/>
        </w:rPr>
        <w:t>ً</w:t>
      </w:r>
      <w:r w:rsidRPr="00266AF8">
        <w:rPr>
          <w:rFonts w:hint="cs"/>
          <w:color w:val="000000" w:themeColor="text1"/>
          <w:sz w:val="27"/>
          <w:rtl/>
        </w:rPr>
        <w:t xml:space="preserve"> فيه</w:t>
      </w:r>
      <w:r w:rsidR="00985369" w:rsidRPr="00266AF8">
        <w:rPr>
          <w:rFonts w:hint="cs"/>
          <w:color w:val="000000" w:themeColor="text1"/>
          <w:sz w:val="27"/>
          <w:rtl/>
        </w:rPr>
        <w:t>؛</w:t>
      </w:r>
      <w:r w:rsidRPr="00266AF8">
        <w:rPr>
          <w:rFonts w:hint="cs"/>
          <w:color w:val="000000" w:themeColor="text1"/>
          <w:sz w:val="27"/>
          <w:rtl/>
        </w:rPr>
        <w:t xml:space="preserve"> حب</w:t>
      </w:r>
      <w:r w:rsidR="00985369" w:rsidRPr="00266AF8">
        <w:rPr>
          <w:rFonts w:hint="cs"/>
          <w:color w:val="000000" w:themeColor="text1"/>
          <w:sz w:val="27"/>
          <w:rtl/>
        </w:rPr>
        <w:t>ّ</w:t>
      </w:r>
      <w:r w:rsidRPr="00266AF8">
        <w:rPr>
          <w:rFonts w:hint="cs"/>
          <w:color w:val="000000" w:themeColor="text1"/>
          <w:sz w:val="27"/>
          <w:rtl/>
        </w:rPr>
        <w:t>ا</w:t>
      </w:r>
      <w:r w:rsidR="00985369" w:rsidRPr="00266AF8">
        <w:rPr>
          <w:rFonts w:hint="cs"/>
          <w:color w:val="000000" w:themeColor="text1"/>
          <w:sz w:val="27"/>
          <w:rtl/>
        </w:rPr>
        <w:t>ً</w:t>
      </w:r>
      <w:r w:rsidRPr="00266AF8">
        <w:rPr>
          <w:rFonts w:hint="cs"/>
          <w:color w:val="000000" w:themeColor="text1"/>
          <w:sz w:val="27"/>
          <w:rtl/>
        </w:rPr>
        <w:t xml:space="preserve"> لله وعشقا</w:t>
      </w:r>
      <w:r w:rsidR="00985369" w:rsidRPr="00266AF8">
        <w:rPr>
          <w:rFonts w:hint="cs"/>
          <w:color w:val="000000" w:themeColor="text1"/>
          <w:sz w:val="27"/>
          <w:rtl/>
        </w:rPr>
        <w:t>ً</w:t>
      </w:r>
      <w:r w:rsidRPr="00266AF8">
        <w:rPr>
          <w:rFonts w:hint="cs"/>
          <w:color w:val="000000" w:themeColor="text1"/>
          <w:sz w:val="27"/>
          <w:rtl/>
        </w:rPr>
        <w:t xml:space="preserve"> لذاته المقد</w:t>
      </w:r>
      <w:r w:rsidR="00985369" w:rsidRPr="00266AF8">
        <w:rPr>
          <w:rFonts w:hint="cs"/>
          <w:color w:val="000000" w:themeColor="text1"/>
          <w:sz w:val="27"/>
          <w:rtl/>
        </w:rPr>
        <w:t>ّ</w:t>
      </w:r>
      <w:r w:rsidRPr="00266AF8">
        <w:rPr>
          <w:rFonts w:hint="cs"/>
          <w:color w:val="000000" w:themeColor="text1"/>
          <w:sz w:val="27"/>
          <w:rtl/>
        </w:rPr>
        <w:t>سة</w:t>
      </w:r>
      <w:r w:rsidR="00985369" w:rsidRPr="00266AF8">
        <w:rPr>
          <w:rFonts w:hint="cs"/>
          <w:color w:val="000000" w:themeColor="text1"/>
          <w:sz w:val="27"/>
          <w:rtl/>
        </w:rPr>
        <w:t>،</w:t>
      </w:r>
      <w:r w:rsidRPr="00266AF8">
        <w:rPr>
          <w:rFonts w:hint="cs"/>
          <w:color w:val="000000" w:themeColor="text1"/>
          <w:sz w:val="27"/>
          <w:rtl/>
        </w:rPr>
        <w:t xml:space="preserve"> لا خوفا</w:t>
      </w:r>
      <w:r w:rsidR="00985369" w:rsidRPr="00266AF8">
        <w:rPr>
          <w:rFonts w:hint="cs"/>
          <w:color w:val="000000" w:themeColor="text1"/>
          <w:sz w:val="27"/>
          <w:rtl/>
        </w:rPr>
        <w:t>ً من الن</w:t>
      </w:r>
      <w:r w:rsidRPr="00266AF8">
        <w:rPr>
          <w:rFonts w:hint="cs"/>
          <w:color w:val="000000" w:themeColor="text1"/>
          <w:sz w:val="27"/>
          <w:rtl/>
        </w:rPr>
        <w:t>ار</w:t>
      </w:r>
      <w:r w:rsidR="00985369" w:rsidRPr="00266AF8">
        <w:rPr>
          <w:rFonts w:hint="cs"/>
          <w:color w:val="000000" w:themeColor="text1"/>
          <w:sz w:val="27"/>
          <w:rtl/>
        </w:rPr>
        <w:t>،</w:t>
      </w:r>
      <w:r w:rsidRPr="00266AF8">
        <w:rPr>
          <w:rFonts w:hint="cs"/>
          <w:color w:val="000000" w:themeColor="text1"/>
          <w:sz w:val="27"/>
          <w:rtl/>
        </w:rPr>
        <w:t xml:space="preserve"> ولا رغبة في الجنّة</w:t>
      </w:r>
      <w:r w:rsidR="00985369" w:rsidRPr="00266AF8">
        <w:rPr>
          <w:rFonts w:hint="cs"/>
          <w:color w:val="000000" w:themeColor="text1"/>
          <w:sz w:val="27"/>
          <w:rtl/>
        </w:rPr>
        <w:t>،</w:t>
      </w:r>
      <w:r w:rsidRPr="00266AF8">
        <w:rPr>
          <w:rFonts w:hint="cs"/>
          <w:color w:val="000000" w:themeColor="text1"/>
          <w:sz w:val="27"/>
          <w:rtl/>
        </w:rPr>
        <w:t xml:space="preserve"> </w:t>
      </w:r>
      <w:r w:rsidR="00234066" w:rsidRPr="00266AF8">
        <w:rPr>
          <w:rFonts w:hint="cs"/>
          <w:color w:val="000000" w:themeColor="text1"/>
          <w:sz w:val="27"/>
          <w:rtl/>
        </w:rPr>
        <w:t>إنّما</w:t>
      </w:r>
      <w:r w:rsidRPr="00266AF8">
        <w:rPr>
          <w:rFonts w:hint="cs"/>
          <w:color w:val="000000" w:themeColor="text1"/>
          <w:sz w:val="27"/>
          <w:rtl/>
        </w:rPr>
        <w:t xml:space="preserve"> طلبا</w:t>
      </w:r>
      <w:r w:rsidR="00985369" w:rsidRPr="00266AF8">
        <w:rPr>
          <w:rFonts w:hint="cs"/>
          <w:color w:val="000000" w:themeColor="text1"/>
          <w:sz w:val="27"/>
          <w:rtl/>
        </w:rPr>
        <w:t>ً</w:t>
      </w:r>
      <w:r w:rsidRPr="00266AF8">
        <w:rPr>
          <w:rFonts w:hint="cs"/>
          <w:color w:val="000000" w:themeColor="text1"/>
          <w:sz w:val="27"/>
          <w:rtl/>
        </w:rPr>
        <w:t xml:space="preserve"> للوصال بمعشوقها</w:t>
      </w:r>
      <w:r w:rsidR="00985369" w:rsidRPr="00266AF8">
        <w:rPr>
          <w:rFonts w:hint="cs"/>
          <w:color w:val="000000" w:themeColor="text1"/>
          <w:sz w:val="27"/>
          <w:rtl/>
        </w:rPr>
        <w:t>،</w:t>
      </w:r>
      <w:r w:rsidRPr="00266AF8">
        <w:rPr>
          <w:rFonts w:hint="cs"/>
          <w:color w:val="000000" w:themeColor="text1"/>
          <w:sz w:val="27"/>
          <w:rtl/>
        </w:rPr>
        <w:t xml:space="preserve"> فقد آمنت بأن</w:t>
      </w:r>
      <w:r w:rsidR="00985369" w:rsidRPr="00266AF8">
        <w:rPr>
          <w:rFonts w:hint="cs"/>
          <w:color w:val="000000" w:themeColor="text1"/>
          <w:sz w:val="27"/>
          <w:rtl/>
        </w:rPr>
        <w:t>ّ</w:t>
      </w:r>
      <w:r w:rsidRPr="00266AF8">
        <w:rPr>
          <w:rFonts w:hint="cs"/>
          <w:color w:val="000000" w:themeColor="text1"/>
          <w:sz w:val="27"/>
          <w:rtl/>
        </w:rPr>
        <w:t>ه أحق</w:t>
      </w:r>
      <w:r w:rsidR="00985369" w:rsidRPr="00266AF8">
        <w:rPr>
          <w:rFonts w:hint="cs"/>
          <w:color w:val="000000" w:themeColor="text1"/>
          <w:sz w:val="27"/>
          <w:rtl/>
        </w:rPr>
        <w:t>ّ</w:t>
      </w:r>
      <w:r w:rsidRPr="00266AF8">
        <w:rPr>
          <w:rFonts w:hint="cs"/>
          <w:color w:val="000000" w:themeColor="text1"/>
          <w:sz w:val="27"/>
          <w:rtl/>
        </w:rPr>
        <w:t xml:space="preserve"> أن ي</w:t>
      </w:r>
      <w:r w:rsidR="00985369" w:rsidRPr="00266AF8">
        <w:rPr>
          <w:rFonts w:hint="cs"/>
          <w:color w:val="000000" w:themeColor="text1"/>
          <w:sz w:val="27"/>
          <w:rtl/>
        </w:rPr>
        <w:t>ُ</w:t>
      </w:r>
      <w:r w:rsidRPr="00266AF8">
        <w:rPr>
          <w:rFonts w:hint="cs"/>
          <w:color w:val="000000" w:themeColor="text1"/>
          <w:sz w:val="27"/>
          <w:rtl/>
        </w:rPr>
        <w:t>عب</w:t>
      </w:r>
      <w:r w:rsidR="00985369" w:rsidRPr="00266AF8">
        <w:rPr>
          <w:rFonts w:hint="cs"/>
          <w:color w:val="000000" w:themeColor="text1"/>
          <w:sz w:val="27"/>
          <w:rtl/>
        </w:rPr>
        <w:t>َ</w:t>
      </w:r>
      <w:r w:rsidRPr="00266AF8">
        <w:rPr>
          <w:rFonts w:hint="cs"/>
          <w:color w:val="000000" w:themeColor="text1"/>
          <w:sz w:val="27"/>
          <w:rtl/>
        </w:rPr>
        <w:t>د فعبدته</w:t>
      </w:r>
      <w:r w:rsidR="00985369" w:rsidRPr="00266AF8">
        <w:rPr>
          <w:rFonts w:hint="cs"/>
          <w:color w:val="000000" w:themeColor="text1"/>
          <w:sz w:val="27"/>
          <w:rtl/>
        </w:rPr>
        <w:t>،</w:t>
      </w:r>
      <w:r w:rsidRPr="00266AF8">
        <w:rPr>
          <w:rFonts w:hint="cs"/>
          <w:color w:val="000000" w:themeColor="text1"/>
          <w:sz w:val="27"/>
          <w:rtl/>
        </w:rPr>
        <w:t xml:space="preserve"> ووجدته أحق</w:t>
      </w:r>
      <w:r w:rsidR="00985369" w:rsidRPr="00266AF8">
        <w:rPr>
          <w:rFonts w:hint="cs"/>
          <w:color w:val="000000" w:themeColor="text1"/>
          <w:sz w:val="27"/>
          <w:rtl/>
        </w:rPr>
        <w:t>ّ</w:t>
      </w:r>
      <w:r w:rsidRPr="00266AF8">
        <w:rPr>
          <w:rFonts w:hint="cs"/>
          <w:color w:val="000000" w:themeColor="text1"/>
          <w:sz w:val="27"/>
          <w:rtl/>
        </w:rPr>
        <w:t xml:space="preserve"> في الحب</w:t>
      </w:r>
      <w:r w:rsidR="00985369" w:rsidRPr="00266AF8">
        <w:rPr>
          <w:rFonts w:hint="cs"/>
          <w:color w:val="000000" w:themeColor="text1"/>
          <w:sz w:val="27"/>
          <w:rtl/>
        </w:rPr>
        <w:t>ّ</w:t>
      </w:r>
      <w:r w:rsidRPr="00266AF8">
        <w:rPr>
          <w:rFonts w:hint="cs"/>
          <w:color w:val="000000" w:themeColor="text1"/>
          <w:sz w:val="27"/>
          <w:rtl/>
        </w:rPr>
        <w:t xml:space="preserve"> فأحب</w:t>
      </w:r>
      <w:r w:rsidR="00985369" w:rsidRPr="00266AF8">
        <w:rPr>
          <w:rFonts w:hint="cs"/>
          <w:color w:val="000000" w:themeColor="text1"/>
          <w:sz w:val="27"/>
          <w:rtl/>
        </w:rPr>
        <w:t>ّ</w:t>
      </w:r>
      <w:r w:rsidRPr="00266AF8">
        <w:rPr>
          <w:rFonts w:hint="cs"/>
          <w:color w:val="000000" w:themeColor="text1"/>
          <w:sz w:val="27"/>
          <w:rtl/>
        </w:rPr>
        <w:t>ته</w:t>
      </w:r>
      <w:r w:rsidR="00985369" w:rsidRPr="00266AF8">
        <w:rPr>
          <w:rFonts w:hint="cs"/>
          <w:color w:val="000000" w:themeColor="text1"/>
          <w:sz w:val="27"/>
          <w:rtl/>
        </w:rPr>
        <w:t>،</w:t>
      </w:r>
      <w:r w:rsidRPr="00266AF8">
        <w:rPr>
          <w:rFonts w:hint="cs"/>
          <w:color w:val="000000" w:themeColor="text1"/>
          <w:sz w:val="27"/>
          <w:rtl/>
        </w:rPr>
        <w:t xml:space="preserve"> وفنت فيه: </w:t>
      </w:r>
      <w:r w:rsidRPr="00266AF8">
        <w:rPr>
          <w:rFonts w:hint="eastAsia"/>
          <w:color w:val="000000" w:themeColor="text1"/>
          <w:sz w:val="27"/>
          <w:rtl/>
        </w:rPr>
        <w:t>«</w:t>
      </w:r>
      <w:r w:rsidRPr="00266AF8">
        <w:rPr>
          <w:rFonts w:hint="cs"/>
          <w:color w:val="000000" w:themeColor="text1"/>
          <w:sz w:val="27"/>
          <w:rtl/>
        </w:rPr>
        <w:t>إن</w:t>
      </w:r>
      <w:r w:rsidR="00985369" w:rsidRPr="00266AF8">
        <w:rPr>
          <w:rFonts w:hint="cs"/>
          <w:color w:val="000000" w:themeColor="text1"/>
          <w:sz w:val="27"/>
          <w:rtl/>
        </w:rPr>
        <w:t xml:space="preserve">ّ </w:t>
      </w:r>
      <w:r w:rsidRPr="00266AF8">
        <w:rPr>
          <w:rFonts w:hint="cs"/>
          <w:color w:val="000000" w:themeColor="text1"/>
          <w:sz w:val="27"/>
          <w:rtl/>
        </w:rPr>
        <w:t>قوما</w:t>
      </w:r>
      <w:r w:rsidR="00985369" w:rsidRPr="00266AF8">
        <w:rPr>
          <w:rFonts w:hint="cs"/>
          <w:color w:val="000000" w:themeColor="text1"/>
          <w:sz w:val="27"/>
          <w:rtl/>
        </w:rPr>
        <w:t>ً</w:t>
      </w:r>
      <w:r w:rsidRPr="00266AF8">
        <w:rPr>
          <w:rFonts w:hint="cs"/>
          <w:color w:val="000000" w:themeColor="text1"/>
          <w:sz w:val="27"/>
          <w:rtl/>
        </w:rPr>
        <w:t xml:space="preserve"> عبدوا الله رغبة</w:t>
      </w:r>
      <w:r w:rsidR="00985369" w:rsidRPr="00266AF8">
        <w:rPr>
          <w:rFonts w:hint="cs"/>
          <w:color w:val="000000" w:themeColor="text1"/>
          <w:sz w:val="27"/>
          <w:rtl/>
        </w:rPr>
        <w:t>ً</w:t>
      </w:r>
      <w:r w:rsidRPr="00266AF8">
        <w:rPr>
          <w:rFonts w:hint="cs"/>
          <w:color w:val="000000" w:themeColor="text1"/>
          <w:sz w:val="27"/>
          <w:rtl/>
        </w:rPr>
        <w:t xml:space="preserve"> فتلك عبادة التجار</w:t>
      </w:r>
      <w:r w:rsidR="00985369" w:rsidRPr="00266AF8">
        <w:rPr>
          <w:rFonts w:hint="cs"/>
          <w:color w:val="000000" w:themeColor="text1"/>
          <w:sz w:val="27"/>
          <w:rtl/>
        </w:rPr>
        <w:t>؛</w:t>
      </w:r>
      <w:r w:rsidRPr="00266AF8">
        <w:rPr>
          <w:rFonts w:hint="cs"/>
          <w:color w:val="000000" w:themeColor="text1"/>
          <w:sz w:val="27"/>
          <w:rtl/>
        </w:rPr>
        <w:t xml:space="preserve"> وإن</w:t>
      </w:r>
      <w:r w:rsidR="00985369" w:rsidRPr="00266AF8">
        <w:rPr>
          <w:rFonts w:hint="cs"/>
          <w:color w:val="000000" w:themeColor="text1"/>
          <w:sz w:val="27"/>
          <w:rtl/>
        </w:rPr>
        <w:t>ّ</w:t>
      </w:r>
      <w:r w:rsidRPr="00266AF8">
        <w:rPr>
          <w:rFonts w:hint="cs"/>
          <w:color w:val="000000" w:themeColor="text1"/>
          <w:sz w:val="27"/>
          <w:rtl/>
        </w:rPr>
        <w:t xml:space="preserve"> قوما</w:t>
      </w:r>
      <w:r w:rsidR="00985369" w:rsidRPr="00266AF8">
        <w:rPr>
          <w:rFonts w:hint="cs"/>
          <w:color w:val="000000" w:themeColor="text1"/>
          <w:sz w:val="27"/>
          <w:rtl/>
        </w:rPr>
        <w:t>ً</w:t>
      </w:r>
      <w:r w:rsidRPr="00266AF8">
        <w:rPr>
          <w:rFonts w:hint="cs"/>
          <w:color w:val="000000" w:themeColor="text1"/>
          <w:sz w:val="27"/>
          <w:rtl/>
        </w:rPr>
        <w:t xml:space="preserve"> عبدوا الله رهبة</w:t>
      </w:r>
      <w:r w:rsidR="00985369" w:rsidRPr="00266AF8">
        <w:rPr>
          <w:rFonts w:hint="cs"/>
          <w:color w:val="000000" w:themeColor="text1"/>
          <w:sz w:val="27"/>
          <w:rtl/>
        </w:rPr>
        <w:t>ً</w:t>
      </w:r>
      <w:r w:rsidRPr="00266AF8">
        <w:rPr>
          <w:rFonts w:hint="cs"/>
          <w:color w:val="000000" w:themeColor="text1"/>
          <w:sz w:val="27"/>
          <w:rtl/>
        </w:rPr>
        <w:t xml:space="preserve"> فتلك عبادة العبيد</w:t>
      </w:r>
      <w:r w:rsidR="00985369" w:rsidRPr="00266AF8">
        <w:rPr>
          <w:rFonts w:hint="cs"/>
          <w:color w:val="000000" w:themeColor="text1"/>
          <w:sz w:val="27"/>
          <w:rtl/>
        </w:rPr>
        <w:t>؛</w:t>
      </w:r>
      <w:r w:rsidRPr="00266AF8">
        <w:rPr>
          <w:rFonts w:hint="cs"/>
          <w:color w:val="000000" w:themeColor="text1"/>
          <w:sz w:val="27"/>
          <w:rtl/>
        </w:rPr>
        <w:t xml:space="preserve"> وإن</w:t>
      </w:r>
      <w:r w:rsidR="00985369" w:rsidRPr="00266AF8">
        <w:rPr>
          <w:rFonts w:hint="cs"/>
          <w:color w:val="000000" w:themeColor="text1"/>
          <w:sz w:val="27"/>
          <w:rtl/>
        </w:rPr>
        <w:t>ّ</w:t>
      </w:r>
      <w:r w:rsidRPr="00266AF8">
        <w:rPr>
          <w:rFonts w:hint="cs"/>
          <w:color w:val="000000" w:themeColor="text1"/>
          <w:sz w:val="27"/>
          <w:rtl/>
        </w:rPr>
        <w:t xml:space="preserve"> قوما</w:t>
      </w:r>
      <w:r w:rsidR="00985369" w:rsidRPr="00266AF8">
        <w:rPr>
          <w:rFonts w:hint="cs"/>
          <w:color w:val="000000" w:themeColor="text1"/>
          <w:sz w:val="27"/>
          <w:rtl/>
        </w:rPr>
        <w:t>ً</w:t>
      </w:r>
      <w:r w:rsidRPr="00266AF8">
        <w:rPr>
          <w:rFonts w:hint="cs"/>
          <w:color w:val="000000" w:themeColor="text1"/>
          <w:sz w:val="27"/>
          <w:rtl/>
        </w:rPr>
        <w:t xml:space="preserve"> عبدوا الله شكرا</w:t>
      </w:r>
      <w:r w:rsidR="00985369" w:rsidRPr="00266AF8">
        <w:rPr>
          <w:rFonts w:hint="cs"/>
          <w:color w:val="000000" w:themeColor="text1"/>
          <w:sz w:val="27"/>
          <w:rtl/>
        </w:rPr>
        <w:t>ً</w:t>
      </w:r>
      <w:r w:rsidRPr="00266AF8">
        <w:rPr>
          <w:rFonts w:hint="cs"/>
          <w:color w:val="000000" w:themeColor="text1"/>
          <w:sz w:val="27"/>
          <w:rtl/>
        </w:rPr>
        <w:t xml:space="preserve"> فتلك عبادة ال</w:t>
      </w:r>
      <w:r w:rsidR="00985369" w:rsidRPr="00266AF8">
        <w:rPr>
          <w:rFonts w:hint="cs"/>
          <w:color w:val="000000" w:themeColor="text1"/>
          <w:sz w:val="27"/>
          <w:rtl/>
        </w:rPr>
        <w:t>أ</w:t>
      </w:r>
      <w:r w:rsidRPr="00266AF8">
        <w:rPr>
          <w:rFonts w:hint="cs"/>
          <w:color w:val="000000" w:themeColor="text1"/>
          <w:sz w:val="27"/>
          <w:rtl/>
        </w:rPr>
        <w:t>حرار</w:t>
      </w:r>
      <w:r w:rsidRPr="00266AF8">
        <w:rPr>
          <w:rFonts w:hint="eastAsia"/>
          <w:color w:val="000000" w:themeColor="text1"/>
          <w:sz w:val="27"/>
          <w:rtl/>
        </w:rPr>
        <w:t>»</w:t>
      </w:r>
      <w:r w:rsidR="00985369" w:rsidRPr="00266AF8">
        <w:rPr>
          <w:rFonts w:hint="cs"/>
          <w:color w:val="000000" w:themeColor="text1"/>
          <w:sz w:val="27"/>
          <w:rtl/>
        </w:rPr>
        <w:t>.</w:t>
      </w:r>
      <w:r w:rsidRPr="00266AF8">
        <w:rPr>
          <w:rFonts w:hint="cs"/>
          <w:color w:val="000000" w:themeColor="text1"/>
          <w:sz w:val="27"/>
          <w:rtl/>
        </w:rPr>
        <w:t xml:space="preserve"> </w:t>
      </w:r>
    </w:p>
    <w:p w:rsidR="00251984" w:rsidRPr="00266AF8" w:rsidRDefault="00985369" w:rsidP="000B0AF4">
      <w:pPr>
        <w:rPr>
          <w:color w:val="000000" w:themeColor="text1"/>
          <w:sz w:val="27"/>
          <w:rtl/>
        </w:rPr>
      </w:pPr>
      <w:r w:rsidRPr="00266AF8">
        <w:rPr>
          <w:rFonts w:hint="cs"/>
          <w:color w:val="000000" w:themeColor="text1"/>
          <w:sz w:val="27"/>
          <w:rtl/>
        </w:rPr>
        <w:t>و</w:t>
      </w:r>
      <w:r w:rsidR="00251984" w:rsidRPr="00266AF8">
        <w:rPr>
          <w:rFonts w:hint="cs"/>
          <w:color w:val="000000" w:themeColor="text1"/>
          <w:sz w:val="27"/>
          <w:rtl/>
        </w:rPr>
        <w:t>المؤمن</w:t>
      </w:r>
      <w:r w:rsidRPr="00266AF8">
        <w:rPr>
          <w:rFonts w:hint="cs"/>
          <w:color w:val="000000" w:themeColor="text1"/>
          <w:sz w:val="27"/>
          <w:rtl/>
        </w:rPr>
        <w:t>،</w:t>
      </w:r>
      <w:r w:rsidR="00251984" w:rsidRPr="00266AF8">
        <w:rPr>
          <w:rFonts w:hint="cs"/>
          <w:color w:val="000000" w:themeColor="text1"/>
          <w:sz w:val="27"/>
          <w:rtl/>
        </w:rPr>
        <w:t xml:space="preserve"> على اختلاف درجاته ومراتبه</w:t>
      </w:r>
      <w:r w:rsidRPr="00266AF8">
        <w:rPr>
          <w:rFonts w:hint="cs"/>
          <w:color w:val="000000" w:themeColor="text1"/>
          <w:sz w:val="27"/>
          <w:rtl/>
        </w:rPr>
        <w:t>،</w:t>
      </w:r>
      <w:r w:rsidR="00251984" w:rsidRPr="00266AF8">
        <w:rPr>
          <w:rFonts w:hint="cs"/>
          <w:color w:val="000000" w:themeColor="text1"/>
          <w:sz w:val="27"/>
          <w:rtl/>
        </w:rPr>
        <w:t xml:space="preserve"> ومع اختلاف حيثيات عبادته وتدي</w:t>
      </w:r>
      <w:r w:rsidRPr="00266AF8">
        <w:rPr>
          <w:rFonts w:hint="cs"/>
          <w:color w:val="000000" w:themeColor="text1"/>
          <w:sz w:val="27"/>
          <w:rtl/>
        </w:rPr>
        <w:t>ّ</w:t>
      </w:r>
      <w:r w:rsidR="00251984" w:rsidRPr="00266AF8">
        <w:rPr>
          <w:rFonts w:hint="cs"/>
          <w:color w:val="000000" w:themeColor="text1"/>
          <w:sz w:val="27"/>
          <w:rtl/>
        </w:rPr>
        <w:t>نه</w:t>
      </w:r>
      <w:r w:rsidRPr="00266AF8">
        <w:rPr>
          <w:rFonts w:hint="cs"/>
          <w:color w:val="000000" w:themeColor="text1"/>
          <w:sz w:val="27"/>
          <w:rtl/>
        </w:rPr>
        <w:t>،</w:t>
      </w:r>
      <w:r w:rsidR="00251984" w:rsidRPr="00266AF8">
        <w:rPr>
          <w:rFonts w:hint="cs"/>
          <w:color w:val="000000" w:themeColor="text1"/>
          <w:sz w:val="27"/>
          <w:rtl/>
        </w:rPr>
        <w:t xml:space="preserve"> غير خارج من عرصة الإيمان</w:t>
      </w:r>
      <w:r w:rsidRPr="00266AF8">
        <w:rPr>
          <w:rFonts w:hint="cs"/>
          <w:color w:val="000000" w:themeColor="text1"/>
          <w:sz w:val="27"/>
          <w:rtl/>
        </w:rPr>
        <w:t>،</w:t>
      </w:r>
      <w:r w:rsidR="00251984" w:rsidRPr="00266AF8">
        <w:rPr>
          <w:rFonts w:hint="cs"/>
          <w:color w:val="000000" w:themeColor="text1"/>
          <w:sz w:val="27"/>
          <w:rtl/>
        </w:rPr>
        <w:t xml:space="preserve"> وغير محروم من المأدبة ال</w:t>
      </w:r>
      <w:r w:rsidR="00501C6B" w:rsidRPr="00266AF8">
        <w:rPr>
          <w:rFonts w:hint="cs"/>
          <w:color w:val="000000" w:themeColor="text1"/>
          <w:sz w:val="27"/>
          <w:rtl/>
        </w:rPr>
        <w:t>إلهيّ</w:t>
      </w:r>
      <w:r w:rsidR="00251984" w:rsidRPr="00266AF8">
        <w:rPr>
          <w:rFonts w:hint="cs"/>
          <w:color w:val="000000" w:themeColor="text1"/>
          <w:sz w:val="27"/>
          <w:rtl/>
        </w:rPr>
        <w:t>ة الممتد</w:t>
      </w:r>
      <w:r w:rsidRPr="00266AF8">
        <w:rPr>
          <w:rFonts w:hint="cs"/>
          <w:color w:val="000000" w:themeColor="text1"/>
          <w:sz w:val="27"/>
          <w:rtl/>
        </w:rPr>
        <w:t>ّ</w:t>
      </w:r>
      <w:r w:rsidR="00251984" w:rsidRPr="00266AF8">
        <w:rPr>
          <w:rFonts w:hint="cs"/>
          <w:color w:val="000000" w:themeColor="text1"/>
          <w:sz w:val="27"/>
          <w:rtl/>
        </w:rPr>
        <w:t>ة لهم بالجملة</w:t>
      </w:r>
      <w:r w:rsidRPr="00266AF8">
        <w:rPr>
          <w:rFonts w:hint="cs"/>
          <w:color w:val="000000" w:themeColor="text1"/>
          <w:sz w:val="27"/>
          <w:rtl/>
        </w:rPr>
        <w:t>،</w:t>
      </w:r>
      <w:r w:rsidR="00251984" w:rsidRPr="00266AF8">
        <w:rPr>
          <w:rFonts w:hint="cs"/>
          <w:color w:val="000000" w:themeColor="text1"/>
          <w:sz w:val="27"/>
          <w:rtl/>
        </w:rPr>
        <w:t xml:space="preserve"> لا إقصاء فيها لأحد</w:t>
      </w:r>
      <w:r w:rsidRPr="00266AF8">
        <w:rPr>
          <w:rFonts w:hint="cs"/>
          <w:color w:val="000000" w:themeColor="text1"/>
          <w:sz w:val="27"/>
          <w:rtl/>
        </w:rPr>
        <w:t>،</w:t>
      </w:r>
      <w:r w:rsidR="00251984" w:rsidRPr="00266AF8">
        <w:rPr>
          <w:rFonts w:hint="cs"/>
          <w:color w:val="000000" w:themeColor="text1"/>
          <w:sz w:val="27"/>
          <w:rtl/>
        </w:rPr>
        <w:t xml:space="preserve"> ولا تبعيد لهذا أو ذاك</w:t>
      </w:r>
      <w:r w:rsidRPr="00266AF8">
        <w:rPr>
          <w:rFonts w:hint="cs"/>
          <w:color w:val="000000" w:themeColor="text1"/>
          <w:sz w:val="27"/>
          <w:rtl/>
        </w:rPr>
        <w:t>.</w:t>
      </w:r>
      <w:r w:rsidR="00251984" w:rsidRPr="00266AF8">
        <w:rPr>
          <w:rFonts w:hint="cs"/>
          <w:color w:val="000000" w:themeColor="text1"/>
          <w:sz w:val="27"/>
          <w:rtl/>
        </w:rPr>
        <w:t xml:space="preserve"> </w:t>
      </w:r>
    </w:p>
    <w:p w:rsidR="00251984" w:rsidRPr="00266AF8" w:rsidRDefault="00251984" w:rsidP="000B0AF4">
      <w:pPr>
        <w:rPr>
          <w:color w:val="000000" w:themeColor="text1"/>
          <w:sz w:val="27"/>
          <w:rtl/>
        </w:rPr>
      </w:pPr>
      <w:r w:rsidRPr="00266AF8">
        <w:rPr>
          <w:rFonts w:hint="cs"/>
          <w:color w:val="000000" w:themeColor="text1"/>
          <w:sz w:val="27"/>
          <w:rtl/>
        </w:rPr>
        <w:t>ولا نفو</w:t>
      </w:r>
      <w:r w:rsidR="00985369" w:rsidRPr="00266AF8">
        <w:rPr>
          <w:rFonts w:hint="cs"/>
          <w:color w:val="000000" w:themeColor="text1"/>
          <w:sz w:val="27"/>
          <w:rtl/>
        </w:rPr>
        <w:t>ِّ</w:t>
      </w:r>
      <w:r w:rsidRPr="00266AF8">
        <w:rPr>
          <w:rFonts w:hint="cs"/>
          <w:color w:val="000000" w:themeColor="text1"/>
          <w:sz w:val="27"/>
          <w:rtl/>
        </w:rPr>
        <w:t>ت الفرصة هنا أن نذك</w:t>
      </w:r>
      <w:r w:rsidR="00985369" w:rsidRPr="00266AF8">
        <w:rPr>
          <w:rFonts w:hint="cs"/>
          <w:color w:val="000000" w:themeColor="text1"/>
          <w:sz w:val="27"/>
          <w:rtl/>
        </w:rPr>
        <w:t>ِّ</w:t>
      </w:r>
      <w:r w:rsidRPr="00266AF8">
        <w:rPr>
          <w:rFonts w:hint="cs"/>
          <w:color w:val="000000" w:themeColor="text1"/>
          <w:sz w:val="27"/>
          <w:rtl/>
        </w:rPr>
        <w:t>ر بإحدى الروايات المروي</w:t>
      </w:r>
      <w:r w:rsidR="00985369" w:rsidRPr="00266AF8">
        <w:rPr>
          <w:rFonts w:hint="cs"/>
          <w:color w:val="000000" w:themeColor="text1"/>
          <w:sz w:val="27"/>
          <w:rtl/>
        </w:rPr>
        <w:t>ّ</w:t>
      </w:r>
      <w:r w:rsidRPr="00266AF8">
        <w:rPr>
          <w:rFonts w:hint="cs"/>
          <w:color w:val="000000" w:themeColor="text1"/>
          <w:sz w:val="27"/>
          <w:rtl/>
        </w:rPr>
        <w:t>ة عن النبي</w:t>
      </w:r>
      <w:r w:rsidR="00985369" w:rsidRPr="00266AF8">
        <w:rPr>
          <w:rFonts w:hint="cs"/>
          <w:color w:val="000000" w:themeColor="text1"/>
          <w:sz w:val="27"/>
          <w:rtl/>
        </w:rPr>
        <w:t>ّ</w:t>
      </w:r>
      <w:r w:rsidRPr="00266AF8">
        <w:rPr>
          <w:rFonts w:hint="cs"/>
          <w:color w:val="000000" w:themeColor="text1"/>
          <w:sz w:val="27"/>
          <w:rtl/>
        </w:rPr>
        <w:t xml:space="preserve"> عيسى</w:t>
      </w:r>
      <w:r w:rsidR="0008361D" w:rsidRPr="00266AF8">
        <w:rPr>
          <w:rFonts w:cs="Mosawi" w:hint="cs"/>
          <w:color w:val="000000" w:themeColor="text1"/>
          <w:sz w:val="27"/>
          <w:szCs w:val="26"/>
          <w:rtl/>
        </w:rPr>
        <w:t>×</w:t>
      </w:r>
      <w:r w:rsidR="00985369" w:rsidRPr="00266AF8">
        <w:rPr>
          <w:rFonts w:hint="cs"/>
          <w:color w:val="000000" w:themeColor="text1"/>
          <w:sz w:val="27"/>
          <w:rtl/>
        </w:rPr>
        <w:t>،</w:t>
      </w:r>
      <w:r w:rsidRPr="00266AF8">
        <w:rPr>
          <w:rFonts w:hint="cs"/>
          <w:color w:val="000000" w:themeColor="text1"/>
          <w:sz w:val="27"/>
          <w:rtl/>
        </w:rPr>
        <w:t xml:space="preserve"> والتي تبي</w:t>
      </w:r>
      <w:r w:rsidR="00985369" w:rsidRPr="00266AF8">
        <w:rPr>
          <w:rFonts w:hint="cs"/>
          <w:color w:val="000000" w:themeColor="text1"/>
          <w:sz w:val="27"/>
          <w:rtl/>
        </w:rPr>
        <w:t>ِّ</w:t>
      </w:r>
      <w:r w:rsidRPr="00266AF8">
        <w:rPr>
          <w:rFonts w:hint="cs"/>
          <w:color w:val="000000" w:themeColor="text1"/>
          <w:sz w:val="27"/>
          <w:rtl/>
        </w:rPr>
        <w:t>ن كيف أن</w:t>
      </w:r>
      <w:r w:rsidR="00985369" w:rsidRPr="00266AF8">
        <w:rPr>
          <w:rFonts w:hint="cs"/>
          <w:color w:val="000000" w:themeColor="text1"/>
          <w:sz w:val="27"/>
          <w:rtl/>
        </w:rPr>
        <w:t>ّ</w:t>
      </w:r>
      <w:r w:rsidRPr="00266AF8">
        <w:rPr>
          <w:rFonts w:hint="cs"/>
          <w:color w:val="000000" w:themeColor="text1"/>
          <w:sz w:val="27"/>
          <w:rtl/>
        </w:rPr>
        <w:t xml:space="preserve"> الله يشمل بعطا</w:t>
      </w:r>
      <w:r w:rsidR="00985369" w:rsidRPr="00266AF8">
        <w:rPr>
          <w:rFonts w:hint="cs"/>
          <w:color w:val="000000" w:themeColor="text1"/>
          <w:sz w:val="27"/>
          <w:rtl/>
        </w:rPr>
        <w:t>ئ</w:t>
      </w:r>
      <w:r w:rsidRPr="00266AF8">
        <w:rPr>
          <w:rFonts w:hint="cs"/>
          <w:color w:val="000000" w:themeColor="text1"/>
          <w:sz w:val="27"/>
          <w:rtl/>
        </w:rPr>
        <w:t>ه وعفوه وحب</w:t>
      </w:r>
      <w:r w:rsidR="00985369" w:rsidRPr="00266AF8">
        <w:rPr>
          <w:rFonts w:hint="cs"/>
          <w:color w:val="000000" w:themeColor="text1"/>
          <w:sz w:val="27"/>
          <w:rtl/>
        </w:rPr>
        <w:t>ّ</w:t>
      </w:r>
      <w:r w:rsidRPr="00266AF8">
        <w:rPr>
          <w:rFonts w:hint="cs"/>
          <w:color w:val="000000" w:themeColor="text1"/>
          <w:sz w:val="27"/>
          <w:rtl/>
        </w:rPr>
        <w:t>ه كل المؤمنين</w:t>
      </w:r>
      <w:r w:rsidR="00985369" w:rsidRPr="00266AF8">
        <w:rPr>
          <w:rFonts w:hint="cs"/>
          <w:color w:val="000000" w:themeColor="text1"/>
          <w:sz w:val="27"/>
          <w:rtl/>
        </w:rPr>
        <w:t>،</w:t>
      </w:r>
      <w:r w:rsidRPr="00266AF8">
        <w:rPr>
          <w:rFonts w:hint="cs"/>
          <w:color w:val="000000" w:themeColor="text1"/>
          <w:sz w:val="27"/>
          <w:rtl/>
        </w:rPr>
        <w:t xml:space="preserve"> ويعطي لكل واحد ما س</w:t>
      </w:r>
      <w:r w:rsidR="00985369" w:rsidRPr="00266AF8">
        <w:rPr>
          <w:rFonts w:hint="cs"/>
          <w:color w:val="000000" w:themeColor="text1"/>
          <w:sz w:val="27"/>
          <w:rtl/>
        </w:rPr>
        <w:t>أ</w:t>
      </w:r>
      <w:r w:rsidRPr="00266AF8">
        <w:rPr>
          <w:rFonts w:hint="cs"/>
          <w:color w:val="000000" w:themeColor="text1"/>
          <w:sz w:val="27"/>
          <w:rtl/>
        </w:rPr>
        <w:t>ل وما عمل له: يروى أن</w:t>
      </w:r>
      <w:r w:rsidR="00985369" w:rsidRPr="00266AF8">
        <w:rPr>
          <w:rFonts w:hint="cs"/>
          <w:color w:val="000000" w:themeColor="text1"/>
          <w:sz w:val="27"/>
          <w:rtl/>
        </w:rPr>
        <w:t>ّ</w:t>
      </w:r>
      <w:r w:rsidRPr="00266AF8">
        <w:rPr>
          <w:rFonts w:hint="cs"/>
          <w:color w:val="000000" w:themeColor="text1"/>
          <w:sz w:val="27"/>
          <w:rtl/>
        </w:rPr>
        <w:t xml:space="preserve"> النبي</w:t>
      </w:r>
      <w:r w:rsidR="00985369" w:rsidRPr="00266AF8">
        <w:rPr>
          <w:rFonts w:hint="cs"/>
          <w:color w:val="000000" w:themeColor="text1"/>
          <w:sz w:val="27"/>
          <w:rtl/>
        </w:rPr>
        <w:t>ّ</w:t>
      </w:r>
      <w:r w:rsidRPr="00266AF8">
        <w:rPr>
          <w:rFonts w:hint="cs"/>
          <w:color w:val="000000" w:themeColor="text1"/>
          <w:sz w:val="27"/>
          <w:rtl/>
        </w:rPr>
        <w:t xml:space="preserve"> عيسى</w:t>
      </w:r>
      <w:r w:rsidR="0008361D" w:rsidRPr="00266AF8">
        <w:rPr>
          <w:rFonts w:cs="Mosawi" w:hint="cs"/>
          <w:color w:val="000000" w:themeColor="text1"/>
          <w:sz w:val="27"/>
          <w:szCs w:val="26"/>
          <w:rtl/>
        </w:rPr>
        <w:t>×</w:t>
      </w:r>
      <w:r w:rsidRPr="00266AF8">
        <w:rPr>
          <w:rFonts w:hint="cs"/>
          <w:color w:val="000000" w:themeColor="text1"/>
          <w:sz w:val="27"/>
          <w:rtl/>
        </w:rPr>
        <w:t xml:space="preserve"> مر</w:t>
      </w:r>
      <w:r w:rsidR="00985369" w:rsidRPr="00266AF8">
        <w:rPr>
          <w:rFonts w:hint="cs"/>
          <w:color w:val="000000" w:themeColor="text1"/>
          <w:sz w:val="27"/>
          <w:rtl/>
        </w:rPr>
        <w:t>ّ</w:t>
      </w:r>
      <w:r w:rsidRPr="00266AF8">
        <w:rPr>
          <w:rFonts w:hint="cs"/>
          <w:color w:val="000000" w:themeColor="text1"/>
          <w:sz w:val="27"/>
          <w:rtl/>
        </w:rPr>
        <w:t xml:space="preserve"> على ثلاثة أشخاص</w:t>
      </w:r>
      <w:r w:rsidR="00985369" w:rsidRPr="00266AF8">
        <w:rPr>
          <w:rFonts w:hint="cs"/>
          <w:color w:val="000000" w:themeColor="text1"/>
          <w:sz w:val="27"/>
          <w:rtl/>
        </w:rPr>
        <w:t>،</w:t>
      </w:r>
      <w:r w:rsidRPr="00266AF8">
        <w:rPr>
          <w:rFonts w:hint="cs"/>
          <w:color w:val="000000" w:themeColor="text1"/>
          <w:sz w:val="27"/>
          <w:rtl/>
        </w:rPr>
        <w:t xml:space="preserve"> وقد أخذ منهم الضعف كل</w:t>
      </w:r>
      <w:r w:rsidR="00985369" w:rsidRPr="00266AF8">
        <w:rPr>
          <w:rFonts w:hint="cs"/>
          <w:color w:val="000000" w:themeColor="text1"/>
          <w:sz w:val="27"/>
          <w:rtl/>
        </w:rPr>
        <w:t>ّ</w:t>
      </w:r>
      <w:r w:rsidRPr="00266AF8">
        <w:rPr>
          <w:rFonts w:hint="cs"/>
          <w:color w:val="000000" w:themeColor="text1"/>
          <w:sz w:val="27"/>
          <w:rtl/>
        </w:rPr>
        <w:t xml:space="preserve"> مأخذ</w:t>
      </w:r>
      <w:r w:rsidR="00985369" w:rsidRPr="00266AF8">
        <w:rPr>
          <w:rFonts w:hint="cs"/>
          <w:color w:val="000000" w:themeColor="text1"/>
          <w:sz w:val="27"/>
          <w:rtl/>
        </w:rPr>
        <w:t>،</w:t>
      </w:r>
      <w:r w:rsidRPr="00266AF8">
        <w:rPr>
          <w:rFonts w:hint="cs"/>
          <w:color w:val="000000" w:themeColor="text1"/>
          <w:sz w:val="27"/>
          <w:rtl/>
        </w:rPr>
        <w:t xml:space="preserve"> حت</w:t>
      </w:r>
      <w:r w:rsidR="00985369" w:rsidRPr="00266AF8">
        <w:rPr>
          <w:rFonts w:hint="cs"/>
          <w:color w:val="000000" w:themeColor="text1"/>
          <w:sz w:val="27"/>
          <w:rtl/>
        </w:rPr>
        <w:t>ّ</w:t>
      </w:r>
      <w:r w:rsidRPr="00266AF8">
        <w:rPr>
          <w:rFonts w:hint="cs"/>
          <w:color w:val="000000" w:themeColor="text1"/>
          <w:sz w:val="27"/>
          <w:rtl/>
        </w:rPr>
        <w:t>ى بد</w:t>
      </w:r>
      <w:r w:rsidR="00985369" w:rsidRPr="00266AF8">
        <w:rPr>
          <w:rFonts w:hint="cs"/>
          <w:color w:val="000000" w:themeColor="text1"/>
          <w:sz w:val="27"/>
          <w:rtl/>
        </w:rPr>
        <w:t>ا</w:t>
      </w:r>
      <w:r w:rsidRPr="00266AF8">
        <w:rPr>
          <w:rFonts w:hint="cs"/>
          <w:color w:val="000000" w:themeColor="text1"/>
          <w:sz w:val="27"/>
          <w:rtl/>
        </w:rPr>
        <w:t xml:space="preserve"> بدنهم ضعيفا</w:t>
      </w:r>
      <w:r w:rsidR="00985369" w:rsidRPr="00266AF8">
        <w:rPr>
          <w:rFonts w:hint="cs"/>
          <w:color w:val="000000" w:themeColor="text1"/>
          <w:sz w:val="27"/>
          <w:rtl/>
        </w:rPr>
        <w:t>ً</w:t>
      </w:r>
      <w:r w:rsidRPr="00266AF8">
        <w:rPr>
          <w:rFonts w:hint="cs"/>
          <w:color w:val="000000" w:themeColor="text1"/>
          <w:sz w:val="27"/>
          <w:rtl/>
        </w:rPr>
        <w:t xml:space="preserve"> ولونهم شاحبا</w:t>
      </w:r>
      <w:r w:rsidR="00985369" w:rsidRPr="00266AF8">
        <w:rPr>
          <w:rFonts w:hint="cs"/>
          <w:color w:val="000000" w:themeColor="text1"/>
          <w:sz w:val="27"/>
          <w:rtl/>
        </w:rPr>
        <w:t>ً،</w:t>
      </w:r>
      <w:r w:rsidRPr="00266AF8">
        <w:rPr>
          <w:rFonts w:hint="cs"/>
          <w:color w:val="000000" w:themeColor="text1"/>
          <w:sz w:val="27"/>
          <w:rtl/>
        </w:rPr>
        <w:t xml:space="preserve"> فسألهم</w:t>
      </w:r>
      <w:r w:rsidR="00985369" w:rsidRPr="00266AF8">
        <w:rPr>
          <w:rFonts w:hint="cs"/>
          <w:color w:val="000000" w:themeColor="text1"/>
          <w:sz w:val="27"/>
          <w:rtl/>
        </w:rPr>
        <w:t>:</w:t>
      </w:r>
      <w:r w:rsidRPr="00266AF8">
        <w:rPr>
          <w:rFonts w:hint="cs"/>
          <w:color w:val="000000" w:themeColor="text1"/>
          <w:sz w:val="27"/>
          <w:rtl/>
        </w:rPr>
        <w:t xml:space="preserve"> م</w:t>
      </w:r>
      <w:r w:rsidR="00985369" w:rsidRPr="00266AF8">
        <w:rPr>
          <w:rFonts w:hint="cs"/>
          <w:color w:val="000000" w:themeColor="text1"/>
          <w:sz w:val="27"/>
          <w:rtl/>
        </w:rPr>
        <w:t>َ</w:t>
      </w:r>
      <w:r w:rsidRPr="00266AF8">
        <w:rPr>
          <w:rFonts w:hint="cs"/>
          <w:color w:val="000000" w:themeColor="text1"/>
          <w:sz w:val="27"/>
          <w:rtl/>
        </w:rPr>
        <w:t>ن</w:t>
      </w:r>
      <w:r w:rsidR="00985369" w:rsidRPr="00266AF8">
        <w:rPr>
          <w:rFonts w:hint="cs"/>
          <w:color w:val="000000" w:themeColor="text1"/>
          <w:sz w:val="27"/>
          <w:rtl/>
        </w:rPr>
        <w:t>ْ</w:t>
      </w:r>
      <w:r w:rsidRPr="00266AF8">
        <w:rPr>
          <w:rFonts w:hint="cs"/>
          <w:color w:val="000000" w:themeColor="text1"/>
          <w:sz w:val="27"/>
          <w:rtl/>
        </w:rPr>
        <w:t xml:space="preserve"> حملكم على هذا؟ فقالوا</w:t>
      </w:r>
      <w:r w:rsidR="00985369" w:rsidRPr="00266AF8">
        <w:rPr>
          <w:rFonts w:hint="cs"/>
          <w:color w:val="000000" w:themeColor="text1"/>
          <w:sz w:val="27"/>
          <w:rtl/>
        </w:rPr>
        <w:t>: الخوف من العقاب ومن الن</w:t>
      </w:r>
      <w:r w:rsidRPr="00266AF8">
        <w:rPr>
          <w:rFonts w:hint="cs"/>
          <w:color w:val="000000" w:themeColor="text1"/>
          <w:sz w:val="27"/>
          <w:rtl/>
        </w:rPr>
        <w:t>ار</w:t>
      </w:r>
      <w:r w:rsidR="00985369" w:rsidRPr="00266AF8">
        <w:rPr>
          <w:rFonts w:hint="cs"/>
          <w:color w:val="000000" w:themeColor="text1"/>
          <w:sz w:val="27"/>
          <w:rtl/>
        </w:rPr>
        <w:t>.</w:t>
      </w:r>
      <w:r w:rsidRPr="00266AF8">
        <w:rPr>
          <w:rFonts w:hint="cs"/>
          <w:color w:val="000000" w:themeColor="text1"/>
          <w:sz w:val="27"/>
          <w:rtl/>
        </w:rPr>
        <w:t xml:space="preserve"> فقال لهم عيسى: حق</w:t>
      </w:r>
      <w:r w:rsidR="00985369" w:rsidRPr="00266AF8">
        <w:rPr>
          <w:rFonts w:hint="cs"/>
          <w:color w:val="000000" w:themeColor="text1"/>
          <w:sz w:val="27"/>
          <w:rtl/>
        </w:rPr>
        <w:t>ّ</w:t>
      </w:r>
      <w:r w:rsidRPr="00266AF8">
        <w:rPr>
          <w:rFonts w:hint="cs"/>
          <w:color w:val="000000" w:themeColor="text1"/>
          <w:sz w:val="27"/>
          <w:rtl/>
        </w:rPr>
        <w:t xml:space="preserve"> على الله أن يرزق الخائف الأمان</w:t>
      </w:r>
      <w:r w:rsidR="00985369" w:rsidRPr="00266AF8">
        <w:rPr>
          <w:rFonts w:hint="cs"/>
          <w:color w:val="000000" w:themeColor="text1"/>
          <w:sz w:val="27"/>
          <w:rtl/>
        </w:rPr>
        <w:t>،</w:t>
      </w:r>
      <w:r w:rsidRPr="00266AF8">
        <w:rPr>
          <w:rFonts w:hint="cs"/>
          <w:color w:val="000000" w:themeColor="text1"/>
          <w:sz w:val="27"/>
          <w:rtl/>
        </w:rPr>
        <w:t xml:space="preserve"> فود</w:t>
      </w:r>
      <w:r w:rsidR="00985369" w:rsidRPr="00266AF8">
        <w:rPr>
          <w:rFonts w:hint="cs"/>
          <w:color w:val="000000" w:themeColor="text1"/>
          <w:sz w:val="27"/>
          <w:rtl/>
        </w:rPr>
        <w:t>َّ</w:t>
      </w:r>
      <w:r w:rsidRPr="00266AF8">
        <w:rPr>
          <w:rFonts w:hint="cs"/>
          <w:color w:val="000000" w:themeColor="text1"/>
          <w:sz w:val="27"/>
          <w:rtl/>
        </w:rPr>
        <w:t>عهم ومضى</w:t>
      </w:r>
      <w:r w:rsidR="00985369" w:rsidRPr="00266AF8">
        <w:rPr>
          <w:rFonts w:hint="cs"/>
          <w:color w:val="000000" w:themeColor="text1"/>
          <w:sz w:val="27"/>
          <w:rtl/>
        </w:rPr>
        <w:t>.</w:t>
      </w:r>
      <w:r w:rsidRPr="00266AF8">
        <w:rPr>
          <w:rFonts w:hint="cs"/>
          <w:color w:val="000000" w:themeColor="text1"/>
          <w:sz w:val="27"/>
          <w:rtl/>
        </w:rPr>
        <w:t xml:space="preserve"> ثم وقف على ثلاثة أشخاص آخرين</w:t>
      </w:r>
      <w:r w:rsidR="00985369" w:rsidRPr="00266AF8">
        <w:rPr>
          <w:rFonts w:hint="cs"/>
          <w:color w:val="000000" w:themeColor="text1"/>
          <w:sz w:val="27"/>
          <w:rtl/>
        </w:rPr>
        <w:t>،</w:t>
      </w:r>
      <w:r w:rsidRPr="00266AF8">
        <w:rPr>
          <w:rFonts w:hint="cs"/>
          <w:color w:val="000000" w:themeColor="text1"/>
          <w:sz w:val="27"/>
          <w:rtl/>
        </w:rPr>
        <w:t xml:space="preserve"> ووجدهم على حالة تفوق حالة النفر الأو</w:t>
      </w:r>
      <w:r w:rsidR="00985369" w:rsidRPr="00266AF8">
        <w:rPr>
          <w:rFonts w:hint="cs"/>
          <w:color w:val="000000" w:themeColor="text1"/>
          <w:sz w:val="27"/>
          <w:rtl/>
        </w:rPr>
        <w:t>ّ</w:t>
      </w:r>
      <w:r w:rsidRPr="00266AF8">
        <w:rPr>
          <w:rFonts w:hint="cs"/>
          <w:color w:val="000000" w:themeColor="text1"/>
          <w:sz w:val="27"/>
          <w:rtl/>
        </w:rPr>
        <w:t>ل، فسألهم عن السبب؟ فقالوا: إن</w:t>
      </w:r>
      <w:r w:rsidR="00985369" w:rsidRPr="00266AF8">
        <w:rPr>
          <w:rFonts w:hint="cs"/>
          <w:color w:val="000000" w:themeColor="text1"/>
          <w:sz w:val="27"/>
          <w:rtl/>
        </w:rPr>
        <w:t>ّ</w:t>
      </w:r>
      <w:r w:rsidRPr="00266AF8">
        <w:rPr>
          <w:rFonts w:hint="cs"/>
          <w:color w:val="000000" w:themeColor="text1"/>
          <w:sz w:val="27"/>
          <w:rtl/>
        </w:rPr>
        <w:t>ه الشوق</w:t>
      </w:r>
      <w:r w:rsidR="00987666" w:rsidRPr="00266AF8">
        <w:rPr>
          <w:rFonts w:hint="cs"/>
          <w:color w:val="000000" w:themeColor="text1"/>
          <w:sz w:val="27"/>
          <w:rtl/>
        </w:rPr>
        <w:t xml:space="preserve"> إلى </w:t>
      </w:r>
      <w:r w:rsidRPr="00266AF8">
        <w:rPr>
          <w:rFonts w:hint="cs"/>
          <w:color w:val="000000" w:themeColor="text1"/>
          <w:sz w:val="27"/>
          <w:rtl/>
        </w:rPr>
        <w:t>الجنة ونعيمها هو الذي دفعنا</w:t>
      </w:r>
      <w:r w:rsidR="00987666" w:rsidRPr="00266AF8">
        <w:rPr>
          <w:rFonts w:hint="cs"/>
          <w:color w:val="000000" w:themeColor="text1"/>
          <w:sz w:val="27"/>
          <w:rtl/>
        </w:rPr>
        <w:t xml:space="preserve"> إلى </w:t>
      </w:r>
      <w:r w:rsidRPr="00266AF8">
        <w:rPr>
          <w:rFonts w:hint="cs"/>
          <w:color w:val="000000" w:themeColor="text1"/>
          <w:sz w:val="27"/>
          <w:rtl/>
        </w:rPr>
        <w:t>حرمان أنفسنا من نعم الدنيا وزخرفها</w:t>
      </w:r>
      <w:r w:rsidR="00985369" w:rsidRPr="00266AF8">
        <w:rPr>
          <w:rFonts w:hint="cs"/>
          <w:color w:val="000000" w:themeColor="text1"/>
          <w:sz w:val="27"/>
          <w:rtl/>
        </w:rPr>
        <w:t>. فقال لهم عيسى</w:t>
      </w:r>
      <w:r w:rsidR="0008361D" w:rsidRPr="00266AF8">
        <w:rPr>
          <w:rFonts w:cs="Mosawi" w:hint="cs"/>
          <w:color w:val="000000" w:themeColor="text1"/>
          <w:sz w:val="27"/>
          <w:szCs w:val="26"/>
          <w:rtl/>
        </w:rPr>
        <w:t>×</w:t>
      </w:r>
      <w:r w:rsidRPr="00266AF8">
        <w:rPr>
          <w:rFonts w:hint="cs"/>
          <w:color w:val="000000" w:themeColor="text1"/>
          <w:sz w:val="27"/>
          <w:rtl/>
        </w:rPr>
        <w:t>: حق</w:t>
      </w:r>
      <w:r w:rsidR="00985369" w:rsidRPr="00266AF8">
        <w:rPr>
          <w:rFonts w:hint="cs"/>
          <w:color w:val="000000" w:themeColor="text1"/>
          <w:sz w:val="27"/>
          <w:rtl/>
        </w:rPr>
        <w:t>ّ</w:t>
      </w:r>
      <w:r w:rsidRPr="00266AF8">
        <w:rPr>
          <w:rFonts w:hint="cs"/>
          <w:color w:val="000000" w:themeColor="text1"/>
          <w:sz w:val="27"/>
          <w:rtl/>
        </w:rPr>
        <w:t xml:space="preserve"> على الله أن يعطيكم الذي من أجله حرمتم أنفسكم ويهبكم الجنّة ونعيمها، فسل</w:t>
      </w:r>
      <w:r w:rsidR="00985369" w:rsidRPr="00266AF8">
        <w:rPr>
          <w:rFonts w:hint="cs"/>
          <w:color w:val="000000" w:themeColor="text1"/>
          <w:sz w:val="27"/>
          <w:rtl/>
        </w:rPr>
        <w:t>َّ</w:t>
      </w:r>
      <w:r w:rsidRPr="00266AF8">
        <w:rPr>
          <w:rFonts w:hint="cs"/>
          <w:color w:val="000000" w:themeColor="text1"/>
          <w:sz w:val="27"/>
          <w:rtl/>
        </w:rPr>
        <w:t>م عليهم ومضى</w:t>
      </w:r>
      <w:r w:rsidR="00985369" w:rsidRPr="00266AF8">
        <w:rPr>
          <w:rFonts w:hint="cs"/>
          <w:color w:val="000000" w:themeColor="text1"/>
          <w:sz w:val="27"/>
          <w:rtl/>
        </w:rPr>
        <w:t>.</w:t>
      </w:r>
      <w:r w:rsidRPr="00266AF8">
        <w:rPr>
          <w:rFonts w:hint="cs"/>
          <w:color w:val="000000" w:themeColor="text1"/>
          <w:sz w:val="27"/>
          <w:rtl/>
        </w:rPr>
        <w:t xml:space="preserve"> ثم مر</w:t>
      </w:r>
      <w:r w:rsidR="00985369" w:rsidRPr="00266AF8">
        <w:rPr>
          <w:rFonts w:hint="cs"/>
          <w:color w:val="000000" w:themeColor="text1"/>
          <w:sz w:val="27"/>
          <w:rtl/>
        </w:rPr>
        <w:t>ّ</w:t>
      </w:r>
      <w:r w:rsidRPr="00266AF8">
        <w:rPr>
          <w:rFonts w:hint="cs"/>
          <w:color w:val="000000" w:themeColor="text1"/>
          <w:sz w:val="27"/>
          <w:rtl/>
        </w:rPr>
        <w:t xml:space="preserve"> على ثلاثة أشخاص آخرين</w:t>
      </w:r>
      <w:r w:rsidR="00985369" w:rsidRPr="00266AF8">
        <w:rPr>
          <w:rFonts w:hint="cs"/>
          <w:color w:val="000000" w:themeColor="text1"/>
          <w:sz w:val="27"/>
          <w:rtl/>
        </w:rPr>
        <w:t xml:space="preserve">، </w:t>
      </w:r>
      <w:r w:rsidRPr="00266AF8">
        <w:rPr>
          <w:rFonts w:hint="cs"/>
          <w:color w:val="000000" w:themeColor="text1"/>
          <w:sz w:val="27"/>
          <w:rtl/>
        </w:rPr>
        <w:t xml:space="preserve">فوجدهم على حال تخالف ما كان </w:t>
      </w:r>
      <w:r w:rsidRPr="00266AF8">
        <w:rPr>
          <w:rFonts w:hint="cs"/>
          <w:color w:val="000000" w:themeColor="text1"/>
          <w:sz w:val="27"/>
          <w:rtl/>
        </w:rPr>
        <w:lastRenderedPageBreak/>
        <w:t>عليه م</w:t>
      </w:r>
      <w:r w:rsidR="00985369" w:rsidRPr="00266AF8">
        <w:rPr>
          <w:rFonts w:hint="cs"/>
          <w:color w:val="000000" w:themeColor="text1"/>
          <w:sz w:val="27"/>
          <w:rtl/>
        </w:rPr>
        <w:t>َ</w:t>
      </w:r>
      <w:r w:rsidRPr="00266AF8">
        <w:rPr>
          <w:rFonts w:hint="cs"/>
          <w:color w:val="000000" w:themeColor="text1"/>
          <w:sz w:val="27"/>
          <w:rtl/>
        </w:rPr>
        <w:t>ن</w:t>
      </w:r>
      <w:r w:rsidR="00985369" w:rsidRPr="00266AF8">
        <w:rPr>
          <w:rFonts w:hint="cs"/>
          <w:color w:val="000000" w:themeColor="text1"/>
          <w:sz w:val="27"/>
          <w:rtl/>
        </w:rPr>
        <w:t>ْ</w:t>
      </w:r>
      <w:r w:rsidRPr="00266AF8">
        <w:rPr>
          <w:rFonts w:hint="cs"/>
          <w:color w:val="000000" w:themeColor="text1"/>
          <w:sz w:val="27"/>
          <w:rtl/>
        </w:rPr>
        <w:t xml:space="preserve"> سبقهم، كانوا كأن</w:t>
      </w:r>
      <w:r w:rsidR="00985369" w:rsidRPr="00266AF8">
        <w:rPr>
          <w:rFonts w:hint="cs"/>
          <w:color w:val="000000" w:themeColor="text1"/>
          <w:sz w:val="27"/>
          <w:rtl/>
        </w:rPr>
        <w:t>ّ</w:t>
      </w:r>
      <w:r w:rsidRPr="00266AF8">
        <w:rPr>
          <w:rFonts w:hint="cs"/>
          <w:color w:val="000000" w:themeColor="text1"/>
          <w:sz w:val="27"/>
          <w:rtl/>
        </w:rPr>
        <w:t xml:space="preserve"> وجوههم أشع</w:t>
      </w:r>
      <w:r w:rsidR="00985369" w:rsidRPr="00266AF8">
        <w:rPr>
          <w:rFonts w:hint="cs"/>
          <w:color w:val="000000" w:themeColor="text1"/>
          <w:sz w:val="27"/>
          <w:rtl/>
        </w:rPr>
        <w:t>ّ</w:t>
      </w:r>
      <w:r w:rsidRPr="00266AF8">
        <w:rPr>
          <w:rFonts w:hint="cs"/>
          <w:color w:val="000000" w:themeColor="text1"/>
          <w:sz w:val="27"/>
          <w:rtl/>
        </w:rPr>
        <w:t>ة من نور، فسألهم عن السبب؟ فقالوا: محبة الله و</w:t>
      </w:r>
      <w:r w:rsidR="00C2571C" w:rsidRPr="00266AF8">
        <w:rPr>
          <w:rFonts w:hint="cs"/>
          <w:color w:val="000000" w:themeColor="text1"/>
          <w:sz w:val="27"/>
          <w:rtl/>
        </w:rPr>
        <w:t>ا</w:t>
      </w:r>
      <w:r w:rsidRPr="00266AF8">
        <w:rPr>
          <w:rFonts w:hint="cs"/>
          <w:color w:val="000000" w:themeColor="text1"/>
          <w:sz w:val="27"/>
          <w:rtl/>
        </w:rPr>
        <w:t>متلاء قلوبنا وكل</w:t>
      </w:r>
      <w:r w:rsidR="00C2571C" w:rsidRPr="00266AF8">
        <w:rPr>
          <w:rFonts w:hint="cs"/>
          <w:color w:val="000000" w:themeColor="text1"/>
          <w:sz w:val="27"/>
          <w:rtl/>
        </w:rPr>
        <w:t>ّ</w:t>
      </w:r>
      <w:r w:rsidRPr="00266AF8">
        <w:rPr>
          <w:rFonts w:hint="cs"/>
          <w:color w:val="000000" w:themeColor="text1"/>
          <w:sz w:val="27"/>
          <w:rtl/>
        </w:rPr>
        <w:t xml:space="preserve"> كياننا حب</w:t>
      </w:r>
      <w:r w:rsidR="00C2571C" w:rsidRPr="00266AF8">
        <w:rPr>
          <w:rFonts w:hint="cs"/>
          <w:color w:val="000000" w:themeColor="text1"/>
          <w:sz w:val="27"/>
          <w:rtl/>
        </w:rPr>
        <w:t>ّ</w:t>
      </w:r>
      <w:r w:rsidRPr="00266AF8">
        <w:rPr>
          <w:rFonts w:hint="cs"/>
          <w:color w:val="000000" w:themeColor="text1"/>
          <w:sz w:val="27"/>
          <w:rtl/>
        </w:rPr>
        <w:t>ا</w:t>
      </w:r>
      <w:r w:rsidR="00C2571C" w:rsidRPr="00266AF8">
        <w:rPr>
          <w:rFonts w:hint="cs"/>
          <w:color w:val="000000" w:themeColor="text1"/>
          <w:sz w:val="27"/>
          <w:rtl/>
        </w:rPr>
        <w:t>ً</w:t>
      </w:r>
      <w:r w:rsidRPr="00266AF8">
        <w:rPr>
          <w:rFonts w:hint="cs"/>
          <w:color w:val="000000" w:themeColor="text1"/>
          <w:sz w:val="27"/>
          <w:rtl/>
        </w:rPr>
        <w:t xml:space="preserve"> وعشقا</w:t>
      </w:r>
      <w:r w:rsidR="00C2571C" w:rsidRPr="00266AF8">
        <w:rPr>
          <w:rFonts w:hint="cs"/>
          <w:color w:val="000000" w:themeColor="text1"/>
          <w:sz w:val="27"/>
          <w:rtl/>
        </w:rPr>
        <w:t>ً</w:t>
      </w:r>
      <w:r w:rsidRPr="00266AF8">
        <w:rPr>
          <w:rFonts w:hint="cs"/>
          <w:color w:val="000000" w:themeColor="text1"/>
          <w:sz w:val="27"/>
          <w:rtl/>
        </w:rPr>
        <w:t xml:space="preserve"> لله، فقال لهم: أنتم المقر</w:t>
      </w:r>
      <w:r w:rsidR="00C2571C" w:rsidRPr="00266AF8">
        <w:rPr>
          <w:rFonts w:hint="cs"/>
          <w:color w:val="000000" w:themeColor="text1"/>
          <w:sz w:val="27"/>
          <w:rtl/>
        </w:rPr>
        <w:t>َّ</w:t>
      </w:r>
      <w:r w:rsidRPr="00266AF8">
        <w:rPr>
          <w:rFonts w:hint="cs"/>
          <w:color w:val="000000" w:themeColor="text1"/>
          <w:sz w:val="27"/>
          <w:rtl/>
        </w:rPr>
        <w:t>بون، أنتم المقربون حق</w:t>
      </w:r>
      <w:r w:rsidR="00C2571C" w:rsidRPr="00266AF8">
        <w:rPr>
          <w:rFonts w:hint="cs"/>
          <w:color w:val="000000" w:themeColor="text1"/>
          <w:sz w:val="27"/>
          <w:rtl/>
        </w:rPr>
        <w:t>ّ</w:t>
      </w:r>
      <w:r w:rsidRPr="00266AF8">
        <w:rPr>
          <w:rFonts w:hint="cs"/>
          <w:color w:val="000000" w:themeColor="text1"/>
          <w:sz w:val="27"/>
          <w:rtl/>
        </w:rPr>
        <w:t>ا</w:t>
      </w:r>
      <w:r w:rsidR="00C2571C" w:rsidRPr="00266AF8">
        <w:rPr>
          <w:rFonts w:hint="cs"/>
          <w:color w:val="000000" w:themeColor="text1"/>
          <w:sz w:val="27"/>
          <w:rtl/>
        </w:rPr>
        <w:t>ً.</w:t>
      </w:r>
      <w:r w:rsidRPr="00266AF8">
        <w:rPr>
          <w:rFonts w:hint="cs"/>
          <w:color w:val="000000" w:themeColor="text1"/>
          <w:sz w:val="27"/>
          <w:rtl/>
        </w:rPr>
        <w:t xml:space="preserve"> </w:t>
      </w:r>
    </w:p>
    <w:p w:rsidR="00251984" w:rsidRPr="00266AF8" w:rsidRDefault="00251984" w:rsidP="000B0AF4">
      <w:pPr>
        <w:rPr>
          <w:color w:val="000000" w:themeColor="text1"/>
          <w:sz w:val="27"/>
          <w:rtl/>
        </w:rPr>
      </w:pPr>
    </w:p>
    <w:p w:rsidR="00251984" w:rsidRPr="00266AF8" w:rsidRDefault="00251984" w:rsidP="00251984">
      <w:pPr>
        <w:pStyle w:val="Heading3"/>
        <w:rPr>
          <w:color w:val="000000" w:themeColor="text1"/>
          <w:rtl/>
        </w:rPr>
      </w:pPr>
      <w:r w:rsidRPr="00266AF8">
        <w:rPr>
          <w:rFonts w:hint="cs"/>
          <w:color w:val="000000" w:themeColor="text1"/>
          <w:rtl/>
        </w:rPr>
        <w:t xml:space="preserve"> ج ـ تصنيف وترتيب المعارف والتعاليم ال</w:t>
      </w:r>
      <w:r w:rsidR="003D6AFD" w:rsidRPr="00266AF8">
        <w:rPr>
          <w:rFonts w:hint="cs"/>
          <w:color w:val="000000" w:themeColor="text1"/>
          <w:rtl/>
        </w:rPr>
        <w:t>دينيّ</w:t>
      </w:r>
      <w:r w:rsidRPr="00266AF8">
        <w:rPr>
          <w:rFonts w:hint="cs"/>
          <w:color w:val="000000" w:themeColor="text1"/>
          <w:rtl/>
        </w:rPr>
        <w:t>ة</w:t>
      </w:r>
      <w:r w:rsidRPr="00266AF8">
        <w:rPr>
          <w:rFonts w:hint="cs"/>
          <w:color w:val="000000" w:themeColor="text1"/>
          <w:rtl/>
          <w:lang w:val="en-US"/>
        </w:rPr>
        <w:t xml:space="preserve"> ــــــ</w:t>
      </w:r>
      <w:r w:rsidRPr="00266AF8">
        <w:rPr>
          <w:rFonts w:hint="cs"/>
          <w:color w:val="000000" w:themeColor="text1"/>
          <w:rtl/>
        </w:rPr>
        <w:t xml:space="preserve"> </w:t>
      </w:r>
    </w:p>
    <w:p w:rsidR="00251984" w:rsidRPr="00266AF8" w:rsidRDefault="00251984" w:rsidP="000B0AF4">
      <w:pPr>
        <w:rPr>
          <w:color w:val="000000" w:themeColor="text1"/>
          <w:sz w:val="27"/>
          <w:rtl/>
        </w:rPr>
      </w:pPr>
      <w:r w:rsidRPr="00266AF8">
        <w:rPr>
          <w:rFonts w:hint="cs"/>
          <w:color w:val="000000" w:themeColor="text1"/>
          <w:sz w:val="27"/>
          <w:rtl/>
        </w:rPr>
        <w:t>لقد تعد</w:t>
      </w:r>
      <w:r w:rsidR="00C2571C" w:rsidRPr="00266AF8">
        <w:rPr>
          <w:rFonts w:hint="cs"/>
          <w:color w:val="000000" w:themeColor="text1"/>
          <w:sz w:val="27"/>
          <w:rtl/>
        </w:rPr>
        <w:t>َّ</w:t>
      </w:r>
      <w:r w:rsidRPr="00266AF8">
        <w:rPr>
          <w:rFonts w:hint="cs"/>
          <w:color w:val="000000" w:themeColor="text1"/>
          <w:sz w:val="27"/>
          <w:rtl/>
        </w:rPr>
        <w:t>دت الروايات عن النبي الأكرم</w:t>
      </w:r>
      <w:r w:rsidR="0008361D" w:rsidRPr="00266AF8">
        <w:rPr>
          <w:rFonts w:cs="Mosawi" w:hint="cs"/>
          <w:color w:val="000000" w:themeColor="text1"/>
          <w:sz w:val="27"/>
          <w:szCs w:val="26"/>
          <w:rtl/>
        </w:rPr>
        <w:t>|</w:t>
      </w:r>
      <w:r w:rsidRPr="00266AF8">
        <w:rPr>
          <w:rFonts w:hint="cs"/>
          <w:color w:val="000000" w:themeColor="text1"/>
          <w:sz w:val="27"/>
          <w:rtl/>
        </w:rPr>
        <w:t xml:space="preserve"> وأهل بيته</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rPr>
        <w:t xml:space="preserve"> التي تبي</w:t>
      </w:r>
      <w:r w:rsidR="00C2571C" w:rsidRPr="00266AF8">
        <w:rPr>
          <w:rFonts w:hint="cs"/>
          <w:color w:val="000000" w:themeColor="text1"/>
          <w:sz w:val="27"/>
          <w:rtl/>
        </w:rPr>
        <w:t>ِّ</w:t>
      </w:r>
      <w:r w:rsidRPr="00266AF8">
        <w:rPr>
          <w:rFonts w:hint="cs"/>
          <w:color w:val="000000" w:themeColor="text1"/>
          <w:sz w:val="27"/>
          <w:rtl/>
        </w:rPr>
        <w:t>ن أن</w:t>
      </w:r>
      <w:r w:rsidR="00C2571C" w:rsidRPr="00266AF8">
        <w:rPr>
          <w:rFonts w:hint="cs"/>
          <w:color w:val="000000" w:themeColor="text1"/>
          <w:sz w:val="27"/>
          <w:rtl/>
        </w:rPr>
        <w:t>ّ</w:t>
      </w:r>
      <w:r w:rsidRPr="00266AF8">
        <w:rPr>
          <w:rFonts w:hint="cs"/>
          <w:color w:val="000000" w:themeColor="text1"/>
          <w:sz w:val="27"/>
          <w:rtl/>
        </w:rPr>
        <w:t xml:space="preserve"> تعاليم الدين والمعارف ال</w:t>
      </w:r>
      <w:r w:rsidR="003D6AFD" w:rsidRPr="00266AF8">
        <w:rPr>
          <w:rFonts w:hint="cs"/>
          <w:color w:val="000000" w:themeColor="text1"/>
          <w:sz w:val="27"/>
          <w:rtl/>
        </w:rPr>
        <w:t>قرآنيّ</w:t>
      </w:r>
      <w:r w:rsidRPr="00266AF8">
        <w:rPr>
          <w:rFonts w:hint="cs"/>
          <w:color w:val="000000" w:themeColor="text1"/>
          <w:sz w:val="27"/>
          <w:rtl/>
        </w:rPr>
        <w:t>ة على مستويات مختلفة</w:t>
      </w:r>
      <w:r w:rsidR="00C2571C" w:rsidRPr="00266AF8">
        <w:rPr>
          <w:rFonts w:hint="cs"/>
          <w:color w:val="000000" w:themeColor="text1"/>
          <w:sz w:val="27"/>
          <w:rtl/>
        </w:rPr>
        <w:t>،</w:t>
      </w:r>
      <w:r w:rsidRPr="00266AF8">
        <w:rPr>
          <w:rFonts w:hint="cs"/>
          <w:color w:val="000000" w:themeColor="text1"/>
          <w:sz w:val="27"/>
          <w:rtl/>
        </w:rPr>
        <w:t xml:space="preserve"> بلحاظ ما تتضم</w:t>
      </w:r>
      <w:r w:rsidR="00C2571C" w:rsidRPr="00266AF8">
        <w:rPr>
          <w:rFonts w:hint="cs"/>
          <w:color w:val="000000" w:themeColor="text1"/>
          <w:sz w:val="27"/>
          <w:rtl/>
        </w:rPr>
        <w:t>َّ</w:t>
      </w:r>
      <w:r w:rsidRPr="00266AF8">
        <w:rPr>
          <w:rFonts w:hint="cs"/>
          <w:color w:val="000000" w:themeColor="text1"/>
          <w:sz w:val="27"/>
          <w:rtl/>
        </w:rPr>
        <w:t>نه من معان</w:t>
      </w:r>
      <w:r w:rsidR="00C2571C" w:rsidRPr="00266AF8">
        <w:rPr>
          <w:rFonts w:hint="cs"/>
          <w:color w:val="000000" w:themeColor="text1"/>
          <w:sz w:val="27"/>
          <w:rtl/>
        </w:rPr>
        <w:t>ٍ</w:t>
      </w:r>
      <w:r w:rsidRPr="00266AF8">
        <w:rPr>
          <w:rFonts w:hint="cs"/>
          <w:color w:val="000000" w:themeColor="text1"/>
          <w:sz w:val="27"/>
          <w:rtl/>
        </w:rPr>
        <w:t xml:space="preserve"> ومفاهيم</w:t>
      </w:r>
      <w:r w:rsidR="00C2571C" w:rsidRPr="00266AF8">
        <w:rPr>
          <w:rFonts w:hint="cs"/>
          <w:color w:val="000000" w:themeColor="text1"/>
          <w:sz w:val="27"/>
          <w:rtl/>
        </w:rPr>
        <w:t>،</w:t>
      </w:r>
      <w:r w:rsidRPr="00266AF8">
        <w:rPr>
          <w:rFonts w:hint="cs"/>
          <w:color w:val="000000" w:themeColor="text1"/>
          <w:sz w:val="27"/>
          <w:rtl/>
        </w:rPr>
        <w:t xml:space="preserve"> فلا تقتصر على الجانب ال</w:t>
      </w:r>
      <w:r w:rsidR="003D6AFD" w:rsidRPr="00266AF8">
        <w:rPr>
          <w:rFonts w:hint="cs"/>
          <w:color w:val="000000" w:themeColor="text1"/>
          <w:sz w:val="27"/>
          <w:rtl/>
        </w:rPr>
        <w:t>ظاهريّ</w:t>
      </w:r>
      <w:r w:rsidRPr="00266AF8">
        <w:rPr>
          <w:rFonts w:hint="cs"/>
          <w:color w:val="000000" w:themeColor="text1"/>
          <w:sz w:val="27"/>
          <w:rtl/>
        </w:rPr>
        <w:t xml:space="preserve"> الذي توحيه ألفاظها</w:t>
      </w:r>
      <w:r w:rsidR="00C2571C" w:rsidRPr="00266AF8">
        <w:rPr>
          <w:rFonts w:hint="cs"/>
          <w:color w:val="000000" w:themeColor="text1"/>
          <w:sz w:val="27"/>
          <w:rtl/>
        </w:rPr>
        <w:t>،</w:t>
      </w:r>
      <w:r w:rsidRPr="00266AF8">
        <w:rPr>
          <w:rFonts w:hint="cs"/>
          <w:color w:val="000000" w:themeColor="text1"/>
          <w:sz w:val="27"/>
          <w:rtl/>
        </w:rPr>
        <w:t xml:space="preserve"> والذي يتوص</w:t>
      </w:r>
      <w:r w:rsidR="00C2571C" w:rsidRPr="00266AF8">
        <w:rPr>
          <w:rFonts w:hint="cs"/>
          <w:color w:val="000000" w:themeColor="text1"/>
          <w:sz w:val="27"/>
          <w:rtl/>
        </w:rPr>
        <w:t>َّ</w:t>
      </w:r>
      <w:r w:rsidRPr="00266AF8">
        <w:rPr>
          <w:rFonts w:hint="cs"/>
          <w:color w:val="000000" w:themeColor="text1"/>
          <w:sz w:val="27"/>
          <w:rtl/>
        </w:rPr>
        <w:t>ل إليه بمقتضى العرف والاستعمال ال</w:t>
      </w:r>
      <w:r w:rsidR="003D6AFD" w:rsidRPr="00266AF8">
        <w:rPr>
          <w:rFonts w:hint="cs"/>
          <w:color w:val="000000" w:themeColor="text1"/>
          <w:sz w:val="27"/>
          <w:rtl/>
        </w:rPr>
        <w:t>لغويّ</w:t>
      </w:r>
      <w:r w:rsidR="00C2571C" w:rsidRPr="00266AF8">
        <w:rPr>
          <w:rFonts w:hint="cs"/>
          <w:color w:val="000000" w:themeColor="text1"/>
          <w:sz w:val="27"/>
          <w:rtl/>
        </w:rPr>
        <w:t>،</w:t>
      </w:r>
      <w:r w:rsidRPr="00266AF8">
        <w:rPr>
          <w:rFonts w:hint="cs"/>
          <w:color w:val="000000" w:themeColor="text1"/>
          <w:sz w:val="27"/>
          <w:rtl/>
        </w:rPr>
        <w:t xml:space="preserve"> و</w:t>
      </w:r>
      <w:r w:rsidR="00234066" w:rsidRPr="00266AF8">
        <w:rPr>
          <w:rFonts w:hint="cs"/>
          <w:color w:val="000000" w:themeColor="text1"/>
          <w:sz w:val="27"/>
          <w:rtl/>
        </w:rPr>
        <w:t>إنّما</w:t>
      </w:r>
      <w:r w:rsidR="00987666" w:rsidRPr="00266AF8">
        <w:rPr>
          <w:rFonts w:hint="cs"/>
          <w:color w:val="000000" w:themeColor="text1"/>
          <w:sz w:val="27"/>
          <w:rtl/>
        </w:rPr>
        <w:t xml:space="preserve"> إلى </w:t>
      </w:r>
      <w:r w:rsidRPr="00266AF8">
        <w:rPr>
          <w:rFonts w:hint="cs"/>
          <w:color w:val="000000" w:themeColor="text1"/>
          <w:sz w:val="27"/>
          <w:rtl/>
        </w:rPr>
        <w:t>جانب الظاهر هناك معان</w:t>
      </w:r>
      <w:r w:rsidR="00C2571C" w:rsidRPr="00266AF8">
        <w:rPr>
          <w:rFonts w:hint="cs"/>
          <w:color w:val="000000" w:themeColor="text1"/>
          <w:sz w:val="27"/>
          <w:rtl/>
        </w:rPr>
        <w:t>ٍ</w:t>
      </w:r>
      <w:r w:rsidRPr="00266AF8">
        <w:rPr>
          <w:rFonts w:hint="cs"/>
          <w:color w:val="000000" w:themeColor="text1"/>
          <w:sz w:val="27"/>
          <w:rtl/>
        </w:rPr>
        <w:t xml:space="preserve"> وحقائق باطني</w:t>
      </w:r>
      <w:r w:rsidR="00C2571C" w:rsidRPr="00266AF8">
        <w:rPr>
          <w:rFonts w:hint="cs"/>
          <w:color w:val="000000" w:themeColor="text1"/>
          <w:sz w:val="27"/>
          <w:rtl/>
        </w:rPr>
        <w:t>ّ</w:t>
      </w:r>
      <w:r w:rsidRPr="00266AF8">
        <w:rPr>
          <w:rFonts w:hint="cs"/>
          <w:color w:val="000000" w:themeColor="text1"/>
          <w:sz w:val="27"/>
          <w:rtl/>
        </w:rPr>
        <w:t>ة عميقة</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176"/>
      </w:r>
      <w:r w:rsidRPr="00266AF8">
        <w:rPr>
          <w:rFonts w:cs="Taher" w:hint="cs"/>
          <w:color w:val="000000" w:themeColor="text1"/>
          <w:sz w:val="27"/>
          <w:vertAlign w:val="superscript"/>
          <w:rtl/>
        </w:rPr>
        <w:t>)</w:t>
      </w:r>
      <w:r w:rsidR="00C2571C" w:rsidRPr="00266AF8">
        <w:rPr>
          <w:rFonts w:hint="cs"/>
          <w:color w:val="000000" w:themeColor="text1"/>
          <w:sz w:val="27"/>
          <w:rtl/>
        </w:rPr>
        <w:t>.</w:t>
      </w:r>
      <w:r w:rsidRPr="00266AF8">
        <w:rPr>
          <w:rFonts w:hint="cs"/>
          <w:color w:val="000000" w:themeColor="text1"/>
          <w:sz w:val="27"/>
          <w:rtl/>
        </w:rPr>
        <w:t xml:space="preserve"> </w:t>
      </w:r>
    </w:p>
    <w:p w:rsidR="00C2571C" w:rsidRPr="00266AF8" w:rsidRDefault="00251984" w:rsidP="000B0AF4">
      <w:pPr>
        <w:rPr>
          <w:color w:val="000000" w:themeColor="text1"/>
          <w:sz w:val="27"/>
          <w:rtl/>
        </w:rPr>
      </w:pPr>
      <w:r w:rsidRPr="00266AF8">
        <w:rPr>
          <w:rFonts w:hint="cs"/>
          <w:color w:val="000000" w:themeColor="text1"/>
          <w:sz w:val="27"/>
          <w:rtl/>
        </w:rPr>
        <w:t>يقول النبي الأكرم</w:t>
      </w:r>
      <w:r w:rsidR="0008361D" w:rsidRPr="00266AF8">
        <w:rPr>
          <w:rFonts w:cs="Mosawi" w:hint="cs"/>
          <w:color w:val="000000" w:themeColor="text1"/>
          <w:sz w:val="27"/>
          <w:szCs w:val="26"/>
          <w:rtl/>
        </w:rPr>
        <w:t>|</w:t>
      </w:r>
      <w:r w:rsidR="00C2571C" w:rsidRPr="00266AF8">
        <w:rPr>
          <w:rFonts w:hint="cs"/>
          <w:color w:val="000000" w:themeColor="text1"/>
          <w:sz w:val="27"/>
          <w:rtl/>
        </w:rPr>
        <w:t>،</w:t>
      </w:r>
      <w:r w:rsidRPr="00266AF8">
        <w:rPr>
          <w:rFonts w:hint="cs"/>
          <w:color w:val="000000" w:themeColor="text1"/>
          <w:sz w:val="27"/>
          <w:rtl/>
        </w:rPr>
        <w:t xml:space="preserve"> كاشفا</w:t>
      </w:r>
      <w:r w:rsidR="00C2571C" w:rsidRPr="00266AF8">
        <w:rPr>
          <w:rFonts w:hint="cs"/>
          <w:color w:val="000000" w:themeColor="text1"/>
          <w:sz w:val="27"/>
          <w:rtl/>
        </w:rPr>
        <w:t>ً</w:t>
      </w:r>
      <w:r w:rsidRPr="00266AF8">
        <w:rPr>
          <w:rFonts w:hint="cs"/>
          <w:color w:val="000000" w:themeColor="text1"/>
          <w:sz w:val="27"/>
          <w:rtl/>
        </w:rPr>
        <w:t xml:space="preserve"> هذه الحقيقة: إن</w:t>
      </w:r>
      <w:r w:rsidR="00C2571C" w:rsidRPr="00266AF8">
        <w:rPr>
          <w:rFonts w:hint="cs"/>
          <w:color w:val="000000" w:themeColor="text1"/>
          <w:sz w:val="27"/>
          <w:rtl/>
        </w:rPr>
        <w:t>ّ</w:t>
      </w:r>
      <w:r w:rsidRPr="00266AF8">
        <w:rPr>
          <w:rFonts w:hint="cs"/>
          <w:color w:val="000000" w:themeColor="text1"/>
          <w:sz w:val="27"/>
          <w:rtl/>
        </w:rPr>
        <w:t xml:space="preserve"> للقرآن ظهرا</w:t>
      </w:r>
      <w:r w:rsidR="00C2571C" w:rsidRPr="00266AF8">
        <w:rPr>
          <w:rFonts w:hint="cs"/>
          <w:color w:val="000000" w:themeColor="text1"/>
          <w:sz w:val="27"/>
          <w:rtl/>
        </w:rPr>
        <w:t>ً</w:t>
      </w:r>
      <w:r w:rsidRPr="00266AF8">
        <w:rPr>
          <w:rFonts w:hint="cs"/>
          <w:color w:val="000000" w:themeColor="text1"/>
          <w:sz w:val="27"/>
          <w:rtl/>
        </w:rPr>
        <w:t xml:space="preserve"> وبطنا</w:t>
      </w:r>
      <w:r w:rsidR="00C2571C" w:rsidRPr="00266AF8">
        <w:rPr>
          <w:rFonts w:hint="cs"/>
          <w:color w:val="000000" w:themeColor="text1"/>
          <w:sz w:val="27"/>
          <w:rtl/>
        </w:rPr>
        <w:t>ً،</w:t>
      </w:r>
      <w:r w:rsidRPr="00266AF8">
        <w:rPr>
          <w:rFonts w:hint="cs"/>
          <w:color w:val="000000" w:themeColor="text1"/>
          <w:sz w:val="27"/>
          <w:rtl/>
        </w:rPr>
        <w:t xml:space="preserve"> ولبطنه سبعة أبطن</w:t>
      </w:r>
      <w:r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177"/>
      </w:r>
      <w:r w:rsidRPr="00266AF8">
        <w:rPr>
          <w:rFonts w:cs="Taher" w:hint="cs"/>
          <w:color w:val="000000" w:themeColor="text1"/>
          <w:sz w:val="27"/>
          <w:vertAlign w:val="superscript"/>
          <w:rtl/>
        </w:rPr>
        <w:t>)</w:t>
      </w:r>
      <w:r w:rsidR="00C2571C" w:rsidRPr="00266AF8">
        <w:rPr>
          <w:rFonts w:hint="cs"/>
          <w:color w:val="000000" w:themeColor="text1"/>
          <w:sz w:val="27"/>
          <w:rtl/>
        </w:rPr>
        <w:t>.</w:t>
      </w:r>
    </w:p>
    <w:p w:rsidR="00251984" w:rsidRPr="00266AF8" w:rsidRDefault="00251984" w:rsidP="000B0AF4">
      <w:pPr>
        <w:rPr>
          <w:color w:val="000000" w:themeColor="text1"/>
          <w:sz w:val="27"/>
          <w:rtl/>
        </w:rPr>
      </w:pPr>
      <w:r w:rsidRPr="00266AF8">
        <w:rPr>
          <w:rFonts w:hint="cs"/>
          <w:color w:val="000000" w:themeColor="text1"/>
          <w:sz w:val="27"/>
          <w:rtl/>
        </w:rPr>
        <w:t>ويقول أمير المؤمنين علي</w:t>
      </w:r>
      <w:r w:rsidR="00C2571C" w:rsidRPr="00266AF8">
        <w:rPr>
          <w:rFonts w:hint="cs"/>
          <w:color w:val="000000" w:themeColor="text1"/>
          <w:sz w:val="27"/>
          <w:rtl/>
        </w:rPr>
        <w:t>ّ</w:t>
      </w:r>
      <w:r w:rsidR="0008361D" w:rsidRPr="00266AF8">
        <w:rPr>
          <w:rFonts w:cs="Mosawi" w:hint="cs"/>
          <w:color w:val="000000" w:themeColor="text1"/>
          <w:sz w:val="27"/>
          <w:szCs w:val="26"/>
          <w:rtl/>
        </w:rPr>
        <w:t>×</w:t>
      </w:r>
      <w:r w:rsidRPr="00266AF8">
        <w:rPr>
          <w:rFonts w:hint="cs"/>
          <w:color w:val="000000" w:themeColor="text1"/>
          <w:sz w:val="27"/>
          <w:rtl/>
        </w:rPr>
        <w:t xml:space="preserve">: </w:t>
      </w:r>
      <w:r w:rsidRPr="00266AF8">
        <w:rPr>
          <w:rFonts w:hint="eastAsia"/>
          <w:color w:val="000000" w:themeColor="text1"/>
          <w:sz w:val="27"/>
          <w:rtl/>
        </w:rPr>
        <w:t>«</w:t>
      </w:r>
      <w:r w:rsidRPr="00266AF8">
        <w:rPr>
          <w:rFonts w:hint="cs"/>
          <w:color w:val="000000" w:themeColor="text1"/>
          <w:sz w:val="27"/>
          <w:rtl/>
        </w:rPr>
        <w:t>ظاهره أنيق</w:t>
      </w:r>
      <w:r w:rsidR="00C2571C" w:rsidRPr="00266AF8">
        <w:rPr>
          <w:rFonts w:hint="cs"/>
          <w:color w:val="000000" w:themeColor="text1"/>
          <w:sz w:val="27"/>
          <w:rtl/>
        </w:rPr>
        <w:t>،</w:t>
      </w:r>
      <w:r w:rsidRPr="00266AF8">
        <w:rPr>
          <w:rFonts w:hint="cs"/>
          <w:color w:val="000000" w:themeColor="text1"/>
          <w:sz w:val="27"/>
          <w:rtl/>
        </w:rPr>
        <w:t xml:space="preserve"> وباطنه عميق</w:t>
      </w:r>
      <w:r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178"/>
      </w:r>
      <w:r w:rsidRPr="00266AF8">
        <w:rPr>
          <w:rFonts w:cs="Taher" w:hint="cs"/>
          <w:color w:val="000000" w:themeColor="text1"/>
          <w:sz w:val="27"/>
          <w:vertAlign w:val="superscript"/>
          <w:rtl/>
        </w:rPr>
        <w:t>)</w:t>
      </w:r>
      <w:r w:rsidR="00C2571C" w:rsidRPr="00266AF8">
        <w:rPr>
          <w:rFonts w:hint="cs"/>
          <w:color w:val="000000" w:themeColor="text1"/>
          <w:sz w:val="27"/>
          <w:rtl/>
        </w:rPr>
        <w:t>.</w:t>
      </w:r>
    </w:p>
    <w:p w:rsidR="00251984" w:rsidRPr="00266AF8" w:rsidRDefault="00251984" w:rsidP="000B0AF4">
      <w:pPr>
        <w:rPr>
          <w:color w:val="000000" w:themeColor="text1"/>
          <w:sz w:val="27"/>
          <w:rtl/>
        </w:rPr>
      </w:pPr>
      <w:r w:rsidRPr="00266AF8">
        <w:rPr>
          <w:rFonts w:hint="cs"/>
          <w:color w:val="000000" w:themeColor="text1"/>
          <w:sz w:val="27"/>
          <w:rtl/>
        </w:rPr>
        <w:t>وعن ال</w:t>
      </w:r>
      <w:r w:rsidR="00C2571C" w:rsidRPr="00266AF8">
        <w:rPr>
          <w:rFonts w:hint="cs"/>
          <w:color w:val="000000" w:themeColor="text1"/>
          <w:sz w:val="27"/>
          <w:rtl/>
        </w:rPr>
        <w:t>إ</w:t>
      </w:r>
      <w:r w:rsidRPr="00266AF8">
        <w:rPr>
          <w:rFonts w:hint="cs"/>
          <w:color w:val="000000" w:themeColor="text1"/>
          <w:sz w:val="27"/>
          <w:rtl/>
        </w:rPr>
        <w:t>مام الصادق</w:t>
      </w:r>
      <w:r w:rsidR="0008361D" w:rsidRPr="00266AF8">
        <w:rPr>
          <w:rFonts w:cs="Mosawi" w:hint="cs"/>
          <w:color w:val="000000" w:themeColor="text1"/>
          <w:sz w:val="27"/>
          <w:szCs w:val="26"/>
          <w:rtl/>
        </w:rPr>
        <w:t>×</w:t>
      </w:r>
      <w:r w:rsidRPr="00266AF8">
        <w:rPr>
          <w:rFonts w:hint="cs"/>
          <w:color w:val="000000" w:themeColor="text1"/>
          <w:sz w:val="27"/>
          <w:rtl/>
        </w:rPr>
        <w:t xml:space="preserve"> أنه قال: كتاب الله عز</w:t>
      </w:r>
      <w:r w:rsidR="00C2571C" w:rsidRPr="00266AF8">
        <w:rPr>
          <w:rFonts w:hint="cs"/>
          <w:color w:val="000000" w:themeColor="text1"/>
          <w:sz w:val="27"/>
          <w:rtl/>
        </w:rPr>
        <w:t>ّ</w:t>
      </w:r>
      <w:r w:rsidRPr="00266AF8">
        <w:rPr>
          <w:rFonts w:hint="cs"/>
          <w:color w:val="000000" w:themeColor="text1"/>
          <w:sz w:val="27"/>
          <w:rtl/>
        </w:rPr>
        <w:t xml:space="preserve"> وجل</w:t>
      </w:r>
      <w:r w:rsidR="00C2571C" w:rsidRPr="00266AF8">
        <w:rPr>
          <w:rFonts w:hint="cs"/>
          <w:color w:val="000000" w:themeColor="text1"/>
          <w:sz w:val="27"/>
          <w:rtl/>
        </w:rPr>
        <w:t>ّ</w:t>
      </w:r>
      <w:r w:rsidRPr="00266AF8">
        <w:rPr>
          <w:rFonts w:hint="cs"/>
          <w:color w:val="000000" w:themeColor="text1"/>
          <w:sz w:val="27"/>
          <w:rtl/>
        </w:rPr>
        <w:t xml:space="preserve"> على أربعة أشياء</w:t>
      </w:r>
      <w:r w:rsidR="00C2571C" w:rsidRPr="00266AF8">
        <w:rPr>
          <w:rFonts w:hint="cs"/>
          <w:color w:val="000000" w:themeColor="text1"/>
          <w:sz w:val="27"/>
          <w:rtl/>
        </w:rPr>
        <w:t>:</w:t>
      </w:r>
      <w:r w:rsidRPr="00266AF8">
        <w:rPr>
          <w:rFonts w:hint="cs"/>
          <w:color w:val="000000" w:themeColor="text1"/>
          <w:sz w:val="27"/>
          <w:rtl/>
        </w:rPr>
        <w:t xml:space="preserve"> على العبارة</w:t>
      </w:r>
      <w:r w:rsidR="00C2571C" w:rsidRPr="00266AF8">
        <w:rPr>
          <w:rFonts w:hint="cs"/>
          <w:color w:val="000000" w:themeColor="text1"/>
          <w:sz w:val="27"/>
          <w:rtl/>
        </w:rPr>
        <w:t>،</w:t>
      </w:r>
      <w:r w:rsidRPr="00266AF8">
        <w:rPr>
          <w:rFonts w:hint="cs"/>
          <w:color w:val="000000" w:themeColor="text1"/>
          <w:sz w:val="27"/>
          <w:rtl/>
        </w:rPr>
        <w:t xml:space="preserve"> وال</w:t>
      </w:r>
      <w:r w:rsidR="00C2571C" w:rsidRPr="00266AF8">
        <w:rPr>
          <w:rFonts w:hint="cs"/>
          <w:color w:val="000000" w:themeColor="text1"/>
          <w:sz w:val="27"/>
          <w:rtl/>
        </w:rPr>
        <w:t>إ</w:t>
      </w:r>
      <w:r w:rsidRPr="00266AF8">
        <w:rPr>
          <w:rFonts w:hint="cs"/>
          <w:color w:val="000000" w:themeColor="text1"/>
          <w:sz w:val="27"/>
          <w:rtl/>
        </w:rPr>
        <w:t>شارة</w:t>
      </w:r>
      <w:r w:rsidR="00C2571C" w:rsidRPr="00266AF8">
        <w:rPr>
          <w:rFonts w:hint="cs"/>
          <w:color w:val="000000" w:themeColor="text1"/>
          <w:sz w:val="27"/>
          <w:rtl/>
        </w:rPr>
        <w:t>،</w:t>
      </w:r>
      <w:r w:rsidRPr="00266AF8">
        <w:rPr>
          <w:rFonts w:hint="cs"/>
          <w:color w:val="000000" w:themeColor="text1"/>
          <w:sz w:val="27"/>
          <w:rtl/>
        </w:rPr>
        <w:t xml:space="preserve"> واللطائف</w:t>
      </w:r>
      <w:r w:rsidR="00C2571C" w:rsidRPr="00266AF8">
        <w:rPr>
          <w:rFonts w:hint="cs"/>
          <w:color w:val="000000" w:themeColor="text1"/>
          <w:sz w:val="27"/>
          <w:rtl/>
        </w:rPr>
        <w:t>، والحقائق.</w:t>
      </w:r>
      <w:r w:rsidRPr="00266AF8">
        <w:rPr>
          <w:rFonts w:hint="cs"/>
          <w:color w:val="000000" w:themeColor="text1"/>
          <w:sz w:val="27"/>
          <w:rtl/>
        </w:rPr>
        <w:t xml:space="preserve"> فالعبارة للعوام</w:t>
      </w:r>
      <w:r w:rsidR="00C2571C" w:rsidRPr="00266AF8">
        <w:rPr>
          <w:rFonts w:hint="cs"/>
          <w:color w:val="000000" w:themeColor="text1"/>
          <w:sz w:val="27"/>
          <w:rtl/>
        </w:rPr>
        <w:t>ّ؛</w:t>
      </w:r>
      <w:r w:rsidRPr="00266AF8">
        <w:rPr>
          <w:rFonts w:hint="cs"/>
          <w:color w:val="000000" w:themeColor="text1"/>
          <w:sz w:val="27"/>
          <w:rtl/>
        </w:rPr>
        <w:t xml:space="preserve"> وال</w:t>
      </w:r>
      <w:r w:rsidR="00C2571C" w:rsidRPr="00266AF8">
        <w:rPr>
          <w:rFonts w:hint="cs"/>
          <w:color w:val="000000" w:themeColor="text1"/>
          <w:sz w:val="27"/>
          <w:rtl/>
        </w:rPr>
        <w:t>إ</w:t>
      </w:r>
      <w:r w:rsidRPr="00266AF8">
        <w:rPr>
          <w:rFonts w:hint="cs"/>
          <w:color w:val="000000" w:themeColor="text1"/>
          <w:sz w:val="27"/>
          <w:rtl/>
        </w:rPr>
        <w:t>شارة للخواص</w:t>
      </w:r>
      <w:r w:rsidR="00C2571C" w:rsidRPr="00266AF8">
        <w:rPr>
          <w:rFonts w:hint="cs"/>
          <w:color w:val="000000" w:themeColor="text1"/>
          <w:sz w:val="27"/>
          <w:rtl/>
        </w:rPr>
        <w:t>ّ؛</w:t>
      </w:r>
      <w:r w:rsidRPr="00266AF8">
        <w:rPr>
          <w:rFonts w:hint="cs"/>
          <w:color w:val="000000" w:themeColor="text1"/>
          <w:sz w:val="27"/>
          <w:rtl/>
        </w:rPr>
        <w:t xml:space="preserve"> واللطائف لل</w:t>
      </w:r>
      <w:r w:rsidR="00C2571C" w:rsidRPr="00266AF8">
        <w:rPr>
          <w:rFonts w:hint="cs"/>
          <w:color w:val="000000" w:themeColor="text1"/>
          <w:sz w:val="27"/>
          <w:rtl/>
        </w:rPr>
        <w:t>أولي</w:t>
      </w:r>
      <w:r w:rsidRPr="00266AF8">
        <w:rPr>
          <w:rFonts w:hint="cs"/>
          <w:color w:val="000000" w:themeColor="text1"/>
          <w:sz w:val="27"/>
          <w:rtl/>
        </w:rPr>
        <w:t>اء</w:t>
      </w:r>
      <w:r w:rsidR="00C2571C" w:rsidRPr="00266AF8">
        <w:rPr>
          <w:rFonts w:hint="cs"/>
          <w:color w:val="000000" w:themeColor="text1"/>
          <w:sz w:val="27"/>
          <w:rtl/>
        </w:rPr>
        <w:t>،</w:t>
      </w:r>
      <w:r w:rsidRPr="00266AF8">
        <w:rPr>
          <w:rFonts w:hint="cs"/>
          <w:color w:val="000000" w:themeColor="text1"/>
          <w:sz w:val="27"/>
          <w:rtl/>
        </w:rPr>
        <w:t xml:space="preserve"> والحقائق للأنبياء</w:t>
      </w:r>
      <w:r w:rsidRPr="00266AF8">
        <w:rPr>
          <w:rFonts w:hint="eastAsia"/>
          <w:color w:val="000000" w:themeColor="text1"/>
          <w:sz w:val="27"/>
          <w:rtl/>
        </w:rPr>
        <w:t>»</w:t>
      </w:r>
      <w:r w:rsidR="00C2571C" w:rsidRPr="00266AF8">
        <w:rPr>
          <w:rFonts w:hint="cs"/>
          <w:color w:val="000000" w:themeColor="text1"/>
          <w:sz w:val="27"/>
          <w:rtl/>
        </w:rPr>
        <w:t>.</w:t>
      </w:r>
      <w:r w:rsidRPr="00266AF8">
        <w:rPr>
          <w:rFonts w:hint="cs"/>
          <w:color w:val="000000" w:themeColor="text1"/>
          <w:sz w:val="27"/>
          <w:rtl/>
        </w:rPr>
        <w:t xml:space="preserve"> </w:t>
      </w:r>
    </w:p>
    <w:p w:rsidR="00251984" w:rsidRPr="00266AF8" w:rsidRDefault="00251984" w:rsidP="000B0AF4">
      <w:pPr>
        <w:rPr>
          <w:color w:val="000000" w:themeColor="text1"/>
          <w:sz w:val="27"/>
          <w:rtl/>
        </w:rPr>
      </w:pPr>
      <w:r w:rsidRPr="00266AF8">
        <w:rPr>
          <w:rFonts w:hint="cs"/>
          <w:color w:val="000000" w:themeColor="text1"/>
          <w:sz w:val="27"/>
          <w:rtl/>
        </w:rPr>
        <w:t>كذلك بي</w:t>
      </w:r>
      <w:r w:rsidR="00C2571C" w:rsidRPr="00266AF8">
        <w:rPr>
          <w:rFonts w:hint="cs"/>
          <w:color w:val="000000" w:themeColor="text1"/>
          <w:sz w:val="27"/>
          <w:rtl/>
        </w:rPr>
        <w:t>َّ</w:t>
      </w:r>
      <w:r w:rsidRPr="00266AF8">
        <w:rPr>
          <w:rFonts w:hint="cs"/>
          <w:color w:val="000000" w:themeColor="text1"/>
          <w:sz w:val="27"/>
          <w:rtl/>
        </w:rPr>
        <w:t>ن ال</w:t>
      </w:r>
      <w:r w:rsidR="00C2571C" w:rsidRPr="00266AF8">
        <w:rPr>
          <w:rFonts w:hint="cs"/>
          <w:color w:val="000000" w:themeColor="text1"/>
          <w:sz w:val="27"/>
          <w:rtl/>
        </w:rPr>
        <w:t>أ</w:t>
      </w:r>
      <w:r w:rsidRPr="00266AF8">
        <w:rPr>
          <w:rFonts w:hint="cs"/>
          <w:color w:val="000000" w:themeColor="text1"/>
          <w:sz w:val="27"/>
          <w:rtl/>
        </w:rPr>
        <w:t>ئم</w:t>
      </w:r>
      <w:r w:rsidR="00C2571C" w:rsidRPr="00266AF8">
        <w:rPr>
          <w:rFonts w:hint="cs"/>
          <w:color w:val="000000" w:themeColor="text1"/>
          <w:sz w:val="27"/>
          <w:rtl/>
        </w:rPr>
        <w:t>ّ</w:t>
      </w:r>
      <w:r w:rsidRPr="00266AF8">
        <w:rPr>
          <w:rFonts w:hint="cs"/>
          <w:color w:val="000000" w:themeColor="text1"/>
          <w:sz w:val="27"/>
          <w:rtl/>
        </w:rPr>
        <w:t>ة الأطهار أن</w:t>
      </w:r>
      <w:r w:rsidR="00C2571C" w:rsidRPr="00266AF8">
        <w:rPr>
          <w:rFonts w:hint="cs"/>
          <w:color w:val="000000" w:themeColor="text1"/>
          <w:sz w:val="27"/>
          <w:rtl/>
        </w:rPr>
        <w:t>ّ</w:t>
      </w:r>
      <w:r w:rsidRPr="00266AF8">
        <w:rPr>
          <w:rFonts w:hint="cs"/>
          <w:color w:val="000000" w:themeColor="text1"/>
          <w:sz w:val="27"/>
          <w:rtl/>
        </w:rPr>
        <w:t xml:space="preserve"> كلامهم</w:t>
      </w:r>
      <w:r w:rsidR="00C2571C" w:rsidRPr="00266AF8">
        <w:rPr>
          <w:rFonts w:hint="cs"/>
          <w:color w:val="000000" w:themeColor="text1"/>
          <w:sz w:val="27"/>
          <w:rtl/>
        </w:rPr>
        <w:t>،</w:t>
      </w:r>
      <w:r w:rsidRPr="00266AF8">
        <w:rPr>
          <w:rFonts w:hint="cs"/>
          <w:color w:val="000000" w:themeColor="text1"/>
          <w:sz w:val="27"/>
          <w:rtl/>
        </w:rPr>
        <w:t xml:space="preserve"> والذي يأتي بعد القرآن والحديث ال</w:t>
      </w:r>
      <w:r w:rsidR="000612CF" w:rsidRPr="00266AF8">
        <w:rPr>
          <w:rFonts w:hint="cs"/>
          <w:color w:val="000000" w:themeColor="text1"/>
          <w:sz w:val="27"/>
          <w:rtl/>
        </w:rPr>
        <w:t>نبويّ</w:t>
      </w:r>
      <w:r w:rsidRPr="00266AF8">
        <w:rPr>
          <w:rFonts w:hint="cs"/>
          <w:color w:val="000000" w:themeColor="text1"/>
          <w:sz w:val="27"/>
          <w:rtl/>
        </w:rPr>
        <w:t xml:space="preserve"> كمصدر</w:t>
      </w:r>
      <w:r w:rsidR="00C2571C" w:rsidRPr="00266AF8">
        <w:rPr>
          <w:rFonts w:hint="cs"/>
          <w:color w:val="000000" w:themeColor="text1"/>
          <w:sz w:val="27"/>
          <w:rtl/>
        </w:rPr>
        <w:t>ٍ</w:t>
      </w:r>
      <w:r w:rsidRPr="00266AF8">
        <w:rPr>
          <w:rFonts w:hint="cs"/>
          <w:color w:val="000000" w:themeColor="text1"/>
          <w:sz w:val="27"/>
          <w:rtl/>
        </w:rPr>
        <w:t xml:space="preserve"> ثالث للتعاليم ال</w:t>
      </w:r>
      <w:r w:rsidR="00501C6B" w:rsidRPr="00266AF8">
        <w:rPr>
          <w:rFonts w:hint="cs"/>
          <w:color w:val="000000" w:themeColor="text1"/>
          <w:sz w:val="27"/>
          <w:rtl/>
        </w:rPr>
        <w:t>إسلاميّ</w:t>
      </w:r>
      <w:r w:rsidRPr="00266AF8">
        <w:rPr>
          <w:rFonts w:hint="cs"/>
          <w:color w:val="000000" w:themeColor="text1"/>
          <w:sz w:val="27"/>
          <w:rtl/>
        </w:rPr>
        <w:t>ة والمفاهيم ال</w:t>
      </w:r>
      <w:r w:rsidR="003D6AFD" w:rsidRPr="00266AF8">
        <w:rPr>
          <w:rFonts w:hint="cs"/>
          <w:color w:val="000000" w:themeColor="text1"/>
          <w:sz w:val="27"/>
          <w:rtl/>
        </w:rPr>
        <w:t>دينيّ</w:t>
      </w:r>
      <w:r w:rsidRPr="00266AF8">
        <w:rPr>
          <w:rFonts w:hint="cs"/>
          <w:color w:val="000000" w:themeColor="text1"/>
          <w:sz w:val="27"/>
          <w:rtl/>
        </w:rPr>
        <w:t>ة</w:t>
      </w:r>
      <w:r w:rsidR="00C2571C" w:rsidRPr="00266AF8">
        <w:rPr>
          <w:rFonts w:hint="cs"/>
          <w:color w:val="000000" w:themeColor="text1"/>
          <w:sz w:val="27"/>
          <w:rtl/>
        </w:rPr>
        <w:t>،</w:t>
      </w:r>
      <w:r w:rsidRPr="00266AF8">
        <w:rPr>
          <w:rFonts w:hint="cs"/>
          <w:color w:val="000000" w:themeColor="text1"/>
          <w:sz w:val="27"/>
          <w:rtl/>
        </w:rPr>
        <w:t xml:space="preserve"> </w:t>
      </w:r>
      <w:r w:rsidR="00C2571C" w:rsidRPr="00266AF8">
        <w:rPr>
          <w:rFonts w:hint="cs"/>
          <w:color w:val="000000" w:themeColor="text1"/>
          <w:sz w:val="27"/>
          <w:rtl/>
        </w:rPr>
        <w:t xml:space="preserve">أنّ كلامهم </w:t>
      </w:r>
      <w:r w:rsidRPr="00266AF8">
        <w:rPr>
          <w:rFonts w:hint="cs"/>
          <w:color w:val="000000" w:themeColor="text1"/>
          <w:sz w:val="27"/>
          <w:rtl/>
        </w:rPr>
        <w:t xml:space="preserve">لا يقف عند المعاني </w:t>
      </w:r>
      <w:r w:rsidR="00C2571C" w:rsidRPr="00266AF8">
        <w:rPr>
          <w:rFonts w:hint="cs"/>
          <w:color w:val="000000" w:themeColor="text1"/>
          <w:sz w:val="27"/>
          <w:rtl/>
        </w:rPr>
        <w:t>ال</w:t>
      </w:r>
      <w:r w:rsidR="003D6AFD" w:rsidRPr="00266AF8">
        <w:rPr>
          <w:rFonts w:hint="cs"/>
          <w:color w:val="000000" w:themeColor="text1"/>
          <w:sz w:val="27"/>
          <w:rtl/>
        </w:rPr>
        <w:t>ظاهريّ</w:t>
      </w:r>
      <w:r w:rsidRPr="00266AF8">
        <w:rPr>
          <w:rFonts w:hint="cs"/>
          <w:color w:val="000000" w:themeColor="text1"/>
          <w:sz w:val="27"/>
          <w:rtl/>
        </w:rPr>
        <w:t>ة</w:t>
      </w:r>
      <w:r w:rsidR="00C2571C" w:rsidRPr="00266AF8">
        <w:rPr>
          <w:rFonts w:hint="cs"/>
          <w:color w:val="000000" w:themeColor="text1"/>
          <w:sz w:val="27"/>
          <w:rtl/>
        </w:rPr>
        <w:t>،</w:t>
      </w:r>
      <w:r w:rsidRPr="00266AF8">
        <w:rPr>
          <w:rFonts w:hint="cs"/>
          <w:color w:val="000000" w:themeColor="text1"/>
          <w:sz w:val="27"/>
          <w:rtl/>
        </w:rPr>
        <w:t xml:space="preserve"> بل له معان</w:t>
      </w:r>
      <w:r w:rsidR="00C2571C" w:rsidRPr="00266AF8">
        <w:rPr>
          <w:rFonts w:hint="cs"/>
          <w:color w:val="000000" w:themeColor="text1"/>
          <w:sz w:val="27"/>
          <w:rtl/>
        </w:rPr>
        <w:t>ٍ</w:t>
      </w:r>
      <w:r w:rsidRPr="00266AF8">
        <w:rPr>
          <w:rFonts w:hint="cs"/>
          <w:color w:val="000000" w:themeColor="text1"/>
          <w:sz w:val="27"/>
          <w:rtl/>
        </w:rPr>
        <w:t xml:space="preserve"> باطنية عميقة</w:t>
      </w:r>
      <w:r w:rsidR="00C2571C" w:rsidRPr="00266AF8">
        <w:rPr>
          <w:rFonts w:hint="cs"/>
          <w:color w:val="000000" w:themeColor="text1"/>
          <w:sz w:val="27"/>
          <w:rtl/>
        </w:rPr>
        <w:t>،</w:t>
      </w:r>
      <w:r w:rsidRPr="00266AF8">
        <w:rPr>
          <w:rFonts w:hint="cs"/>
          <w:color w:val="000000" w:themeColor="text1"/>
          <w:sz w:val="27"/>
          <w:rtl/>
        </w:rPr>
        <w:t xml:space="preserve"> وجهازا مفاهيميا</w:t>
      </w:r>
      <w:r w:rsidR="00C2571C" w:rsidRPr="00266AF8">
        <w:rPr>
          <w:rFonts w:hint="cs"/>
          <w:color w:val="000000" w:themeColor="text1"/>
          <w:sz w:val="27"/>
          <w:rtl/>
        </w:rPr>
        <w:t>ً</w:t>
      </w:r>
      <w:r w:rsidRPr="00266AF8">
        <w:rPr>
          <w:rFonts w:hint="cs"/>
          <w:color w:val="000000" w:themeColor="text1"/>
          <w:sz w:val="27"/>
          <w:rtl/>
        </w:rPr>
        <w:t xml:space="preserve"> مستعصيا</w:t>
      </w:r>
      <w:r w:rsidR="00C2571C" w:rsidRPr="00266AF8">
        <w:rPr>
          <w:rFonts w:hint="cs"/>
          <w:color w:val="000000" w:themeColor="text1"/>
          <w:sz w:val="27"/>
          <w:rtl/>
        </w:rPr>
        <w:t>ً</w:t>
      </w:r>
      <w:r w:rsidRPr="00266AF8">
        <w:rPr>
          <w:rFonts w:hint="cs"/>
          <w:color w:val="000000" w:themeColor="text1"/>
          <w:sz w:val="27"/>
          <w:rtl/>
        </w:rPr>
        <w:t xml:space="preserve"> على عوام الناس</w:t>
      </w:r>
      <w:r w:rsidR="00C2571C" w:rsidRPr="00266AF8">
        <w:rPr>
          <w:rFonts w:hint="cs"/>
          <w:color w:val="000000" w:themeColor="text1"/>
          <w:sz w:val="27"/>
          <w:rtl/>
        </w:rPr>
        <w:t>،</w:t>
      </w:r>
      <w:r w:rsidRPr="00266AF8">
        <w:rPr>
          <w:rFonts w:hint="cs"/>
          <w:color w:val="000000" w:themeColor="text1"/>
          <w:sz w:val="27"/>
          <w:rtl/>
        </w:rPr>
        <w:t xml:space="preserve"> لا يدركه إلا</w:t>
      </w:r>
      <w:r w:rsidR="00C2571C" w:rsidRPr="00266AF8">
        <w:rPr>
          <w:rFonts w:hint="cs"/>
          <w:color w:val="000000" w:themeColor="text1"/>
          <w:sz w:val="27"/>
          <w:rtl/>
        </w:rPr>
        <w:t>ّ</w:t>
      </w:r>
      <w:r w:rsidRPr="00266AF8">
        <w:rPr>
          <w:rFonts w:hint="cs"/>
          <w:color w:val="000000" w:themeColor="text1"/>
          <w:sz w:val="27"/>
          <w:rtl/>
        </w:rPr>
        <w:t xml:space="preserve"> الخواص</w:t>
      </w:r>
      <w:r w:rsidR="00C2571C" w:rsidRPr="00266AF8">
        <w:rPr>
          <w:rFonts w:hint="cs"/>
          <w:color w:val="000000" w:themeColor="text1"/>
          <w:sz w:val="27"/>
          <w:rtl/>
        </w:rPr>
        <w:t>ّ</w:t>
      </w:r>
      <w:r w:rsidRPr="00266AF8">
        <w:rPr>
          <w:rFonts w:hint="cs"/>
          <w:color w:val="000000" w:themeColor="text1"/>
          <w:sz w:val="27"/>
          <w:rtl/>
        </w:rPr>
        <w:t xml:space="preserve"> مم</w:t>
      </w:r>
      <w:r w:rsidR="00C2571C" w:rsidRPr="00266AF8">
        <w:rPr>
          <w:rFonts w:hint="cs"/>
          <w:color w:val="000000" w:themeColor="text1"/>
          <w:sz w:val="27"/>
          <w:rtl/>
        </w:rPr>
        <w:t>َّ</w:t>
      </w:r>
      <w:r w:rsidRPr="00266AF8">
        <w:rPr>
          <w:rFonts w:hint="cs"/>
          <w:color w:val="000000" w:themeColor="text1"/>
          <w:sz w:val="27"/>
          <w:rtl/>
        </w:rPr>
        <w:t>ن</w:t>
      </w:r>
      <w:r w:rsidR="00C2571C" w:rsidRPr="00266AF8">
        <w:rPr>
          <w:rFonts w:hint="cs"/>
          <w:color w:val="000000" w:themeColor="text1"/>
          <w:sz w:val="27"/>
          <w:rtl/>
        </w:rPr>
        <w:t>ْ</w:t>
      </w:r>
      <w:r w:rsidRPr="00266AF8">
        <w:rPr>
          <w:rFonts w:hint="cs"/>
          <w:color w:val="000000" w:themeColor="text1"/>
          <w:sz w:val="27"/>
          <w:rtl/>
        </w:rPr>
        <w:t xml:space="preserve"> وهبهم الله طاقة تحمله</w:t>
      </w:r>
      <w:r w:rsidR="00C2571C" w:rsidRPr="00266AF8">
        <w:rPr>
          <w:rFonts w:hint="cs"/>
          <w:color w:val="000000" w:themeColor="text1"/>
          <w:sz w:val="27"/>
          <w:rtl/>
        </w:rPr>
        <w:t>.</w:t>
      </w:r>
      <w:r w:rsidRPr="00266AF8">
        <w:rPr>
          <w:rFonts w:hint="cs"/>
          <w:color w:val="000000" w:themeColor="text1"/>
          <w:sz w:val="27"/>
          <w:rtl/>
        </w:rPr>
        <w:t xml:space="preserve"> وفي هذا يقولون: </w:t>
      </w:r>
      <w:r w:rsidRPr="00266AF8">
        <w:rPr>
          <w:rFonts w:hint="eastAsia"/>
          <w:color w:val="000000" w:themeColor="text1"/>
          <w:sz w:val="27"/>
          <w:rtl/>
        </w:rPr>
        <w:t>«</w:t>
      </w:r>
      <w:r w:rsidRPr="00266AF8">
        <w:rPr>
          <w:rFonts w:hint="cs"/>
          <w:color w:val="000000" w:themeColor="text1"/>
          <w:sz w:val="27"/>
          <w:rtl/>
        </w:rPr>
        <w:t>إن</w:t>
      </w:r>
      <w:r w:rsidR="00C2571C" w:rsidRPr="00266AF8">
        <w:rPr>
          <w:rFonts w:hint="cs"/>
          <w:color w:val="000000" w:themeColor="text1"/>
          <w:sz w:val="27"/>
          <w:rtl/>
        </w:rPr>
        <w:t>ّ</w:t>
      </w:r>
      <w:r w:rsidRPr="00266AF8">
        <w:rPr>
          <w:rFonts w:hint="cs"/>
          <w:color w:val="000000" w:themeColor="text1"/>
          <w:sz w:val="27"/>
          <w:rtl/>
        </w:rPr>
        <w:t xml:space="preserve"> حديثنا صعب</w:t>
      </w:r>
      <w:r w:rsidR="00C2571C" w:rsidRPr="00266AF8">
        <w:rPr>
          <w:rFonts w:hint="cs"/>
          <w:color w:val="000000" w:themeColor="text1"/>
          <w:sz w:val="27"/>
          <w:rtl/>
        </w:rPr>
        <w:t>ٌ</w:t>
      </w:r>
      <w:r w:rsidRPr="00266AF8">
        <w:rPr>
          <w:rFonts w:hint="cs"/>
          <w:color w:val="000000" w:themeColor="text1"/>
          <w:sz w:val="27"/>
          <w:rtl/>
        </w:rPr>
        <w:t xml:space="preserve"> مستصعب</w:t>
      </w:r>
      <w:r w:rsidRPr="00266AF8">
        <w:rPr>
          <w:rFonts w:hint="eastAsia"/>
          <w:color w:val="000000" w:themeColor="text1"/>
          <w:sz w:val="27"/>
          <w:rtl/>
        </w:rPr>
        <w:t>»</w:t>
      </w:r>
      <w:r w:rsidR="00C2571C" w:rsidRPr="00266AF8">
        <w:rPr>
          <w:rFonts w:hint="cs"/>
          <w:color w:val="000000" w:themeColor="text1"/>
          <w:sz w:val="27"/>
          <w:rtl/>
        </w:rPr>
        <w:t>.</w:t>
      </w:r>
      <w:r w:rsidRPr="00266AF8">
        <w:rPr>
          <w:rFonts w:hint="cs"/>
          <w:color w:val="000000" w:themeColor="text1"/>
          <w:sz w:val="27"/>
          <w:rtl/>
        </w:rPr>
        <w:t xml:space="preserve"> </w:t>
      </w:r>
    </w:p>
    <w:p w:rsidR="00C2571C" w:rsidRPr="00266AF8" w:rsidRDefault="00251984" w:rsidP="000B0AF4">
      <w:pPr>
        <w:rPr>
          <w:color w:val="000000" w:themeColor="text1"/>
          <w:sz w:val="27"/>
          <w:rtl/>
        </w:rPr>
      </w:pPr>
      <w:r w:rsidRPr="00266AF8">
        <w:rPr>
          <w:rFonts w:hint="cs"/>
          <w:color w:val="000000" w:themeColor="text1"/>
          <w:sz w:val="27"/>
          <w:rtl/>
        </w:rPr>
        <w:t>نجدهم في أكثر من رواية يقس</w:t>
      </w:r>
      <w:r w:rsidR="00C2571C" w:rsidRPr="00266AF8">
        <w:rPr>
          <w:rFonts w:hint="cs"/>
          <w:color w:val="000000" w:themeColor="text1"/>
          <w:sz w:val="27"/>
          <w:rtl/>
        </w:rPr>
        <w:t>ِّ</w:t>
      </w:r>
      <w:r w:rsidRPr="00266AF8">
        <w:rPr>
          <w:rFonts w:hint="cs"/>
          <w:color w:val="000000" w:themeColor="text1"/>
          <w:sz w:val="27"/>
          <w:rtl/>
        </w:rPr>
        <w:t>مون أحاديثهم بلحاظ درك معانيها وفهم مرادها ال</w:t>
      </w:r>
      <w:r w:rsidR="00501C6B" w:rsidRPr="00266AF8">
        <w:rPr>
          <w:rFonts w:hint="cs"/>
          <w:color w:val="000000" w:themeColor="text1"/>
          <w:sz w:val="27"/>
          <w:rtl/>
        </w:rPr>
        <w:t>حقيقيّ</w:t>
      </w:r>
      <w:r w:rsidR="00987666" w:rsidRPr="00266AF8">
        <w:rPr>
          <w:rFonts w:hint="cs"/>
          <w:color w:val="000000" w:themeColor="text1"/>
          <w:sz w:val="27"/>
          <w:rtl/>
        </w:rPr>
        <w:t xml:space="preserve"> إلى </w:t>
      </w:r>
      <w:r w:rsidRPr="00266AF8">
        <w:rPr>
          <w:rFonts w:hint="cs"/>
          <w:color w:val="000000" w:themeColor="text1"/>
          <w:sz w:val="27"/>
          <w:rtl/>
        </w:rPr>
        <w:t>طبقات</w:t>
      </w:r>
      <w:r w:rsidR="00C2571C" w:rsidRPr="00266AF8">
        <w:rPr>
          <w:rFonts w:hint="cs"/>
          <w:color w:val="000000" w:themeColor="text1"/>
          <w:sz w:val="27"/>
          <w:rtl/>
        </w:rPr>
        <w:t>.</w:t>
      </w:r>
      <w:r w:rsidRPr="00266AF8">
        <w:rPr>
          <w:rFonts w:hint="cs"/>
          <w:color w:val="000000" w:themeColor="text1"/>
          <w:sz w:val="27"/>
          <w:rtl/>
        </w:rPr>
        <w:t xml:space="preserve"> وخص</w:t>
      </w:r>
      <w:r w:rsidR="00C2571C" w:rsidRPr="00266AF8">
        <w:rPr>
          <w:rFonts w:hint="cs"/>
          <w:color w:val="000000" w:themeColor="text1"/>
          <w:sz w:val="27"/>
          <w:rtl/>
        </w:rPr>
        <w:t>ّ</w:t>
      </w:r>
      <w:r w:rsidRPr="00266AF8">
        <w:rPr>
          <w:rFonts w:hint="cs"/>
          <w:color w:val="000000" w:themeColor="text1"/>
          <w:sz w:val="27"/>
          <w:rtl/>
        </w:rPr>
        <w:t>وا كل</w:t>
      </w:r>
      <w:r w:rsidR="00C2571C" w:rsidRPr="00266AF8">
        <w:rPr>
          <w:rFonts w:hint="cs"/>
          <w:color w:val="000000" w:themeColor="text1"/>
          <w:sz w:val="27"/>
          <w:rtl/>
        </w:rPr>
        <w:t>ّ</w:t>
      </w:r>
      <w:r w:rsidRPr="00266AF8">
        <w:rPr>
          <w:rFonts w:hint="cs"/>
          <w:color w:val="000000" w:themeColor="text1"/>
          <w:sz w:val="27"/>
          <w:rtl/>
        </w:rPr>
        <w:t xml:space="preserve"> طبقة منها بفئة </w:t>
      </w:r>
      <w:r w:rsidR="00234066" w:rsidRPr="00266AF8">
        <w:rPr>
          <w:rFonts w:hint="cs"/>
          <w:color w:val="000000" w:themeColor="text1"/>
          <w:sz w:val="27"/>
          <w:rtl/>
        </w:rPr>
        <w:t>خاصّ</w:t>
      </w:r>
      <w:r w:rsidRPr="00266AF8">
        <w:rPr>
          <w:rFonts w:hint="cs"/>
          <w:color w:val="000000" w:themeColor="text1"/>
          <w:sz w:val="27"/>
          <w:rtl/>
        </w:rPr>
        <w:t>ة من المؤمنين</w:t>
      </w:r>
      <w:r w:rsidR="00C2571C" w:rsidRPr="00266AF8">
        <w:rPr>
          <w:rFonts w:hint="cs"/>
          <w:color w:val="000000" w:themeColor="text1"/>
          <w:sz w:val="27"/>
          <w:rtl/>
        </w:rPr>
        <w:t>،</w:t>
      </w:r>
      <w:r w:rsidRPr="00266AF8">
        <w:rPr>
          <w:rFonts w:hint="cs"/>
          <w:color w:val="000000" w:themeColor="text1"/>
          <w:sz w:val="27"/>
          <w:rtl/>
        </w:rPr>
        <w:t xml:space="preserve"> اقتصر فهمها عليهم</w:t>
      </w:r>
      <w:r w:rsidR="00C2571C" w:rsidRPr="00266AF8">
        <w:rPr>
          <w:rFonts w:hint="cs"/>
          <w:color w:val="000000" w:themeColor="text1"/>
          <w:sz w:val="27"/>
          <w:rtl/>
        </w:rPr>
        <w:t>،</w:t>
      </w:r>
      <w:r w:rsidRPr="00266AF8">
        <w:rPr>
          <w:rFonts w:hint="cs"/>
          <w:color w:val="000000" w:themeColor="text1"/>
          <w:sz w:val="27"/>
          <w:rtl/>
        </w:rPr>
        <w:t xml:space="preserve"> واستيعابها بما لديهم من مواهب في الفهم وما تحمله قلوبهم من معارف يستشرفون بها لب</w:t>
      </w:r>
      <w:r w:rsidR="00C2571C" w:rsidRPr="00266AF8">
        <w:rPr>
          <w:rFonts w:hint="cs"/>
          <w:color w:val="000000" w:themeColor="text1"/>
          <w:sz w:val="27"/>
          <w:rtl/>
        </w:rPr>
        <w:t>ّ</w:t>
      </w:r>
      <w:r w:rsidRPr="00266AF8">
        <w:rPr>
          <w:rFonts w:hint="cs"/>
          <w:color w:val="000000" w:themeColor="text1"/>
          <w:sz w:val="27"/>
          <w:rtl/>
        </w:rPr>
        <w:t xml:space="preserve"> أحاديثهم</w:t>
      </w:r>
      <w:r w:rsidR="00C2571C" w:rsidRPr="00266AF8">
        <w:rPr>
          <w:rFonts w:hint="cs"/>
          <w:color w:val="000000" w:themeColor="text1"/>
          <w:sz w:val="27"/>
          <w:rtl/>
        </w:rPr>
        <w:t>،</w:t>
      </w:r>
      <w:r w:rsidRPr="00266AF8">
        <w:rPr>
          <w:rFonts w:hint="cs"/>
          <w:color w:val="000000" w:themeColor="text1"/>
          <w:sz w:val="27"/>
          <w:rtl/>
        </w:rPr>
        <w:t xml:space="preserve"> ويتوص</w:t>
      </w:r>
      <w:r w:rsidR="00C2571C" w:rsidRPr="00266AF8">
        <w:rPr>
          <w:rFonts w:hint="cs"/>
          <w:color w:val="000000" w:themeColor="text1"/>
          <w:sz w:val="27"/>
          <w:rtl/>
        </w:rPr>
        <w:t>َّ</w:t>
      </w:r>
      <w:r w:rsidRPr="00266AF8">
        <w:rPr>
          <w:rFonts w:hint="cs"/>
          <w:color w:val="000000" w:themeColor="text1"/>
          <w:sz w:val="27"/>
          <w:rtl/>
        </w:rPr>
        <w:t>لون</w:t>
      </w:r>
      <w:r w:rsidR="00987666" w:rsidRPr="00266AF8">
        <w:rPr>
          <w:rFonts w:hint="cs"/>
          <w:color w:val="000000" w:themeColor="text1"/>
          <w:sz w:val="27"/>
          <w:rtl/>
        </w:rPr>
        <w:t xml:space="preserve"> إلى </w:t>
      </w:r>
      <w:r w:rsidRPr="00266AF8">
        <w:rPr>
          <w:rFonts w:hint="cs"/>
          <w:color w:val="000000" w:themeColor="text1"/>
          <w:sz w:val="27"/>
          <w:rtl/>
        </w:rPr>
        <w:t>المراد من وراء اللفظ</w:t>
      </w:r>
      <w:r w:rsidR="00C2571C" w:rsidRPr="00266AF8">
        <w:rPr>
          <w:rFonts w:hint="cs"/>
          <w:color w:val="000000" w:themeColor="text1"/>
          <w:sz w:val="27"/>
          <w:rtl/>
        </w:rPr>
        <w:t>،</w:t>
      </w:r>
      <w:r w:rsidRPr="00266AF8">
        <w:rPr>
          <w:rFonts w:hint="cs"/>
          <w:color w:val="000000" w:themeColor="text1"/>
          <w:sz w:val="27"/>
          <w:rtl/>
        </w:rPr>
        <w:t xml:space="preserve"> حت</w:t>
      </w:r>
      <w:r w:rsidR="00C2571C" w:rsidRPr="00266AF8">
        <w:rPr>
          <w:rFonts w:hint="cs"/>
          <w:color w:val="000000" w:themeColor="text1"/>
          <w:sz w:val="27"/>
          <w:rtl/>
        </w:rPr>
        <w:t>ّ</w:t>
      </w:r>
      <w:r w:rsidRPr="00266AF8">
        <w:rPr>
          <w:rFonts w:hint="cs"/>
          <w:color w:val="000000" w:themeColor="text1"/>
          <w:sz w:val="27"/>
          <w:rtl/>
        </w:rPr>
        <w:t xml:space="preserve">ى أن هناك من </w:t>
      </w:r>
      <w:r w:rsidRPr="00266AF8">
        <w:rPr>
          <w:rFonts w:hint="cs"/>
          <w:color w:val="000000" w:themeColor="text1"/>
          <w:sz w:val="27"/>
          <w:rtl/>
        </w:rPr>
        <w:lastRenderedPageBreak/>
        <w:t>كلامهم ما لا يدركه إلا</w:t>
      </w:r>
      <w:r w:rsidR="00C2571C" w:rsidRPr="00266AF8">
        <w:rPr>
          <w:rFonts w:hint="cs"/>
          <w:color w:val="000000" w:themeColor="text1"/>
          <w:sz w:val="27"/>
          <w:rtl/>
        </w:rPr>
        <w:t>ّ</w:t>
      </w:r>
      <w:r w:rsidRPr="00266AF8">
        <w:rPr>
          <w:rFonts w:hint="cs"/>
          <w:color w:val="000000" w:themeColor="text1"/>
          <w:sz w:val="27"/>
          <w:rtl/>
        </w:rPr>
        <w:t xml:space="preserve"> ملك</w:t>
      </w:r>
      <w:r w:rsidR="00C2571C" w:rsidRPr="00266AF8">
        <w:rPr>
          <w:rFonts w:hint="cs"/>
          <w:color w:val="000000" w:themeColor="text1"/>
          <w:sz w:val="27"/>
          <w:rtl/>
        </w:rPr>
        <w:t>ٌ</w:t>
      </w:r>
      <w:r w:rsidRPr="00266AF8">
        <w:rPr>
          <w:rFonts w:hint="cs"/>
          <w:color w:val="000000" w:themeColor="text1"/>
          <w:sz w:val="27"/>
          <w:rtl/>
        </w:rPr>
        <w:t xml:space="preserve"> مقر</w:t>
      </w:r>
      <w:r w:rsidR="00C2571C" w:rsidRPr="00266AF8">
        <w:rPr>
          <w:rFonts w:hint="cs"/>
          <w:color w:val="000000" w:themeColor="text1"/>
          <w:sz w:val="27"/>
          <w:rtl/>
        </w:rPr>
        <w:t>َّ</w:t>
      </w:r>
      <w:r w:rsidRPr="00266AF8">
        <w:rPr>
          <w:rFonts w:hint="cs"/>
          <w:color w:val="000000" w:themeColor="text1"/>
          <w:sz w:val="27"/>
          <w:rtl/>
        </w:rPr>
        <w:t>ب أو نبي</w:t>
      </w:r>
      <w:r w:rsidR="00C2571C" w:rsidRPr="00266AF8">
        <w:rPr>
          <w:rFonts w:hint="cs"/>
          <w:color w:val="000000" w:themeColor="text1"/>
          <w:sz w:val="27"/>
          <w:rtl/>
        </w:rPr>
        <w:t>ٌّ</w:t>
      </w:r>
      <w:r w:rsidRPr="00266AF8">
        <w:rPr>
          <w:rFonts w:hint="cs"/>
          <w:color w:val="000000" w:themeColor="text1"/>
          <w:sz w:val="27"/>
          <w:rtl/>
        </w:rPr>
        <w:t xml:space="preserve"> مرسل</w:t>
      </w:r>
      <w:r w:rsidR="00C2571C" w:rsidRPr="00266AF8">
        <w:rPr>
          <w:rFonts w:hint="cs"/>
          <w:color w:val="000000" w:themeColor="text1"/>
          <w:sz w:val="27"/>
          <w:rtl/>
        </w:rPr>
        <w:t>.</w:t>
      </w:r>
    </w:p>
    <w:p w:rsidR="00C2571C" w:rsidRPr="00266AF8" w:rsidRDefault="00251984" w:rsidP="000B0AF4">
      <w:pPr>
        <w:rPr>
          <w:color w:val="000000" w:themeColor="text1"/>
          <w:sz w:val="27"/>
          <w:rtl/>
        </w:rPr>
      </w:pPr>
      <w:r w:rsidRPr="00266AF8">
        <w:rPr>
          <w:rFonts w:hint="cs"/>
          <w:color w:val="000000" w:themeColor="text1"/>
          <w:sz w:val="27"/>
          <w:rtl/>
        </w:rPr>
        <w:t>وما يبي</w:t>
      </w:r>
      <w:r w:rsidR="00C2571C" w:rsidRPr="00266AF8">
        <w:rPr>
          <w:rFonts w:hint="cs"/>
          <w:color w:val="000000" w:themeColor="text1"/>
          <w:sz w:val="27"/>
          <w:rtl/>
        </w:rPr>
        <w:t>ِّ</w:t>
      </w:r>
      <w:r w:rsidRPr="00266AF8">
        <w:rPr>
          <w:rFonts w:hint="cs"/>
          <w:color w:val="000000" w:themeColor="text1"/>
          <w:sz w:val="27"/>
          <w:rtl/>
        </w:rPr>
        <w:t>نه هذا التفسير أن</w:t>
      </w:r>
      <w:r w:rsidR="00C2571C" w:rsidRPr="00266AF8">
        <w:rPr>
          <w:rFonts w:hint="cs"/>
          <w:color w:val="000000" w:themeColor="text1"/>
          <w:sz w:val="27"/>
          <w:rtl/>
        </w:rPr>
        <w:t xml:space="preserve">ّه </w:t>
      </w:r>
      <w:r w:rsidRPr="00266AF8">
        <w:rPr>
          <w:rFonts w:hint="cs"/>
          <w:color w:val="000000" w:themeColor="text1"/>
          <w:sz w:val="27"/>
          <w:rtl/>
        </w:rPr>
        <w:t xml:space="preserve">لا يقتصر </w:t>
      </w:r>
      <w:r w:rsidR="00C2571C" w:rsidRPr="00266AF8">
        <w:rPr>
          <w:rFonts w:hint="cs"/>
          <w:color w:val="000000" w:themeColor="text1"/>
          <w:sz w:val="27"/>
          <w:rtl/>
        </w:rPr>
        <w:t xml:space="preserve">على </w:t>
      </w:r>
      <w:r w:rsidRPr="00266AF8">
        <w:rPr>
          <w:rFonts w:hint="cs"/>
          <w:color w:val="000000" w:themeColor="text1"/>
          <w:sz w:val="27"/>
          <w:rtl/>
        </w:rPr>
        <w:t>تقسيم حقائق</w:t>
      </w:r>
      <w:r w:rsidR="00C2571C" w:rsidRPr="00266AF8">
        <w:rPr>
          <w:rFonts w:hint="cs"/>
          <w:color w:val="000000" w:themeColor="text1"/>
          <w:sz w:val="27"/>
          <w:rtl/>
        </w:rPr>
        <w:t xml:space="preserve"> القرآن </w:t>
      </w:r>
      <w:r w:rsidR="00987666" w:rsidRPr="00266AF8">
        <w:rPr>
          <w:rFonts w:hint="cs"/>
          <w:color w:val="000000" w:themeColor="text1"/>
          <w:sz w:val="27"/>
          <w:rtl/>
        </w:rPr>
        <w:t>إلى</w:t>
      </w:r>
      <w:r w:rsidR="00C2571C" w:rsidRPr="00266AF8">
        <w:rPr>
          <w:rFonts w:hint="cs"/>
          <w:color w:val="000000" w:themeColor="text1"/>
          <w:sz w:val="27"/>
          <w:rtl/>
        </w:rPr>
        <w:t>:</w:t>
      </w:r>
      <w:r w:rsidR="00987666" w:rsidRPr="00266AF8">
        <w:rPr>
          <w:rFonts w:hint="cs"/>
          <w:color w:val="000000" w:themeColor="text1"/>
          <w:sz w:val="27"/>
          <w:rtl/>
        </w:rPr>
        <w:t xml:space="preserve"> </w:t>
      </w:r>
      <w:r w:rsidRPr="00266AF8">
        <w:rPr>
          <w:rFonts w:hint="cs"/>
          <w:color w:val="000000" w:themeColor="text1"/>
          <w:sz w:val="27"/>
          <w:rtl/>
        </w:rPr>
        <w:t>ظاهرة</w:t>
      </w:r>
      <w:r w:rsidR="00C2571C" w:rsidRPr="00266AF8">
        <w:rPr>
          <w:rFonts w:hint="cs"/>
          <w:color w:val="000000" w:themeColor="text1"/>
          <w:sz w:val="27"/>
          <w:rtl/>
        </w:rPr>
        <w:t>؛</w:t>
      </w:r>
      <w:r w:rsidRPr="00266AF8">
        <w:rPr>
          <w:rFonts w:hint="cs"/>
          <w:color w:val="000000" w:themeColor="text1"/>
          <w:sz w:val="27"/>
          <w:rtl/>
        </w:rPr>
        <w:t xml:space="preserve"> وباطنة</w:t>
      </w:r>
      <w:r w:rsidR="00C2571C" w:rsidRPr="00266AF8">
        <w:rPr>
          <w:rFonts w:hint="cs"/>
          <w:color w:val="000000" w:themeColor="text1"/>
          <w:sz w:val="27"/>
          <w:rtl/>
        </w:rPr>
        <w:t>،</w:t>
      </w:r>
      <w:r w:rsidRPr="00266AF8">
        <w:rPr>
          <w:rFonts w:hint="cs"/>
          <w:color w:val="000000" w:themeColor="text1"/>
          <w:sz w:val="27"/>
          <w:rtl/>
        </w:rPr>
        <w:t xml:space="preserve"> بل </w:t>
      </w:r>
      <w:r w:rsidR="00C2571C" w:rsidRPr="00266AF8">
        <w:rPr>
          <w:rFonts w:hint="cs"/>
          <w:color w:val="000000" w:themeColor="text1"/>
          <w:sz w:val="27"/>
          <w:rtl/>
        </w:rPr>
        <w:t xml:space="preserve">لحقائقه الباطنة أيضاً </w:t>
      </w:r>
      <w:r w:rsidRPr="00266AF8">
        <w:rPr>
          <w:rFonts w:hint="cs"/>
          <w:color w:val="000000" w:themeColor="text1"/>
          <w:sz w:val="27"/>
          <w:rtl/>
        </w:rPr>
        <w:t>مراتب وطبقات</w:t>
      </w:r>
      <w:r w:rsidR="00C2571C" w:rsidRPr="00266AF8">
        <w:rPr>
          <w:rFonts w:hint="cs"/>
          <w:color w:val="000000" w:themeColor="text1"/>
          <w:sz w:val="27"/>
          <w:rtl/>
        </w:rPr>
        <w:t>،</w:t>
      </w:r>
      <w:r w:rsidRPr="00266AF8">
        <w:rPr>
          <w:rFonts w:hint="cs"/>
          <w:color w:val="000000" w:themeColor="text1"/>
          <w:sz w:val="27"/>
          <w:rtl/>
        </w:rPr>
        <w:t xml:space="preserve"> تتعد</w:t>
      </w:r>
      <w:r w:rsidR="00C2571C" w:rsidRPr="00266AF8">
        <w:rPr>
          <w:rFonts w:hint="cs"/>
          <w:color w:val="000000" w:themeColor="text1"/>
          <w:sz w:val="27"/>
          <w:rtl/>
        </w:rPr>
        <w:t>َّ</w:t>
      </w:r>
      <w:r w:rsidRPr="00266AF8">
        <w:rPr>
          <w:rFonts w:hint="cs"/>
          <w:color w:val="000000" w:themeColor="text1"/>
          <w:sz w:val="27"/>
          <w:rtl/>
        </w:rPr>
        <w:t>د وفقها مراتب الناس في تلق</w:t>
      </w:r>
      <w:r w:rsidR="00C2571C" w:rsidRPr="00266AF8">
        <w:rPr>
          <w:rFonts w:hint="cs"/>
          <w:color w:val="000000" w:themeColor="text1"/>
          <w:sz w:val="27"/>
          <w:rtl/>
        </w:rPr>
        <w:t>ّ</w:t>
      </w:r>
      <w:r w:rsidRPr="00266AF8">
        <w:rPr>
          <w:rFonts w:hint="cs"/>
          <w:color w:val="000000" w:themeColor="text1"/>
          <w:sz w:val="27"/>
          <w:rtl/>
        </w:rPr>
        <w:t>يها واستيعاب مفاهيمها</w:t>
      </w:r>
      <w:r w:rsidR="00C2571C" w:rsidRPr="00266AF8">
        <w:rPr>
          <w:rFonts w:hint="cs"/>
          <w:color w:val="000000" w:themeColor="text1"/>
          <w:sz w:val="27"/>
          <w:rtl/>
        </w:rPr>
        <w:t>.</w:t>
      </w:r>
      <w:r w:rsidRPr="00266AF8">
        <w:rPr>
          <w:rFonts w:hint="cs"/>
          <w:color w:val="000000" w:themeColor="text1"/>
          <w:sz w:val="27"/>
          <w:rtl/>
        </w:rPr>
        <w:t xml:space="preserve"> وهذه الحقائق الباطنية </w:t>
      </w:r>
      <w:r w:rsidR="00234066" w:rsidRPr="00266AF8">
        <w:rPr>
          <w:rFonts w:hint="cs"/>
          <w:color w:val="000000" w:themeColor="text1"/>
          <w:sz w:val="27"/>
          <w:rtl/>
        </w:rPr>
        <w:t>خاصّ</w:t>
      </w:r>
      <w:r w:rsidRPr="00266AF8">
        <w:rPr>
          <w:rFonts w:hint="cs"/>
          <w:color w:val="000000" w:themeColor="text1"/>
          <w:sz w:val="27"/>
          <w:rtl/>
        </w:rPr>
        <w:t>ة بم</w:t>
      </w:r>
      <w:r w:rsidR="00C2571C" w:rsidRPr="00266AF8">
        <w:rPr>
          <w:rFonts w:hint="cs"/>
          <w:color w:val="000000" w:themeColor="text1"/>
          <w:sz w:val="27"/>
          <w:rtl/>
        </w:rPr>
        <w:t>َ</w:t>
      </w:r>
      <w:r w:rsidRPr="00266AF8">
        <w:rPr>
          <w:rFonts w:hint="cs"/>
          <w:color w:val="000000" w:themeColor="text1"/>
          <w:sz w:val="27"/>
          <w:rtl/>
        </w:rPr>
        <w:t>ن</w:t>
      </w:r>
      <w:r w:rsidR="00C2571C" w:rsidRPr="00266AF8">
        <w:rPr>
          <w:rFonts w:hint="cs"/>
          <w:color w:val="000000" w:themeColor="text1"/>
          <w:sz w:val="27"/>
          <w:rtl/>
        </w:rPr>
        <w:t>ْ</w:t>
      </w:r>
      <w:r w:rsidRPr="00266AF8">
        <w:rPr>
          <w:rFonts w:hint="cs"/>
          <w:color w:val="000000" w:themeColor="text1"/>
          <w:sz w:val="27"/>
          <w:rtl/>
        </w:rPr>
        <w:t xml:space="preserve"> وهبوا النظر الثاقب والتفكر العميق</w:t>
      </w:r>
      <w:r w:rsidR="00C2571C" w:rsidRPr="00266AF8">
        <w:rPr>
          <w:rFonts w:hint="cs"/>
          <w:color w:val="000000" w:themeColor="text1"/>
          <w:sz w:val="27"/>
          <w:rtl/>
        </w:rPr>
        <w:t>،</w:t>
      </w:r>
      <w:r w:rsidRPr="00266AF8">
        <w:rPr>
          <w:rFonts w:hint="cs"/>
          <w:color w:val="000000" w:themeColor="text1"/>
          <w:sz w:val="27"/>
          <w:rtl/>
        </w:rPr>
        <w:t xml:space="preserve"> وعوام</w:t>
      </w:r>
      <w:r w:rsidR="00C2571C" w:rsidRPr="00266AF8">
        <w:rPr>
          <w:rFonts w:hint="cs"/>
          <w:color w:val="000000" w:themeColor="text1"/>
          <w:sz w:val="27"/>
          <w:rtl/>
        </w:rPr>
        <w:t>ّ</w:t>
      </w:r>
      <w:r w:rsidRPr="00266AF8">
        <w:rPr>
          <w:rFonts w:hint="cs"/>
          <w:color w:val="000000" w:themeColor="text1"/>
          <w:sz w:val="27"/>
          <w:rtl/>
        </w:rPr>
        <w:t xml:space="preserve"> الناس من معرفتها في الخارج تخص</w:t>
      </w:r>
      <w:r w:rsidR="00C2571C" w:rsidRPr="00266AF8">
        <w:rPr>
          <w:rFonts w:hint="cs"/>
          <w:color w:val="000000" w:themeColor="text1"/>
          <w:sz w:val="27"/>
          <w:rtl/>
        </w:rPr>
        <w:t>ُّ</w:t>
      </w:r>
      <w:r w:rsidRPr="00266AF8">
        <w:rPr>
          <w:rFonts w:hint="cs"/>
          <w:color w:val="000000" w:themeColor="text1"/>
          <w:sz w:val="27"/>
          <w:rtl/>
        </w:rPr>
        <w:t>صا</w:t>
      </w:r>
      <w:r w:rsidR="00C2571C" w:rsidRPr="00266AF8">
        <w:rPr>
          <w:rFonts w:hint="cs"/>
          <w:color w:val="000000" w:themeColor="text1"/>
          <w:sz w:val="27"/>
          <w:rtl/>
        </w:rPr>
        <w:t>ً.</w:t>
      </w:r>
    </w:p>
    <w:p w:rsidR="00251984" w:rsidRPr="00266AF8" w:rsidRDefault="00251984" w:rsidP="000B0AF4">
      <w:pPr>
        <w:rPr>
          <w:color w:val="000000" w:themeColor="text1"/>
          <w:sz w:val="27"/>
          <w:rtl/>
        </w:rPr>
      </w:pPr>
      <w:r w:rsidRPr="00266AF8">
        <w:rPr>
          <w:rFonts w:hint="cs"/>
          <w:color w:val="000000" w:themeColor="text1"/>
          <w:sz w:val="27"/>
          <w:rtl/>
        </w:rPr>
        <w:t>وهذا يكشف أن</w:t>
      </w:r>
      <w:r w:rsidR="00C2571C" w:rsidRPr="00266AF8">
        <w:rPr>
          <w:rFonts w:hint="cs"/>
          <w:color w:val="000000" w:themeColor="text1"/>
          <w:sz w:val="27"/>
          <w:rtl/>
        </w:rPr>
        <w:t>ّ</w:t>
      </w:r>
      <w:r w:rsidRPr="00266AF8">
        <w:rPr>
          <w:rFonts w:hint="cs"/>
          <w:color w:val="000000" w:themeColor="text1"/>
          <w:sz w:val="27"/>
          <w:rtl/>
        </w:rPr>
        <w:t xml:space="preserve"> كل طبقة من معاني القرآن خص</w:t>
      </w:r>
      <w:r w:rsidR="00C2571C" w:rsidRPr="00266AF8">
        <w:rPr>
          <w:rFonts w:hint="cs"/>
          <w:color w:val="000000" w:themeColor="text1"/>
          <w:sz w:val="27"/>
          <w:rtl/>
        </w:rPr>
        <w:t>ّ</w:t>
      </w:r>
      <w:r w:rsidRPr="00266AF8">
        <w:rPr>
          <w:rFonts w:hint="cs"/>
          <w:color w:val="000000" w:themeColor="text1"/>
          <w:sz w:val="27"/>
          <w:rtl/>
        </w:rPr>
        <w:t xml:space="preserve"> لها أناسها</w:t>
      </w:r>
      <w:r w:rsidR="00C2571C" w:rsidRPr="00266AF8">
        <w:rPr>
          <w:rFonts w:hint="cs"/>
          <w:color w:val="000000" w:themeColor="text1"/>
          <w:sz w:val="27"/>
          <w:rtl/>
        </w:rPr>
        <w:t>،</w:t>
      </w:r>
      <w:r w:rsidRPr="00266AF8">
        <w:rPr>
          <w:rFonts w:hint="cs"/>
          <w:color w:val="000000" w:themeColor="text1"/>
          <w:sz w:val="27"/>
          <w:rtl/>
        </w:rPr>
        <w:t xml:space="preserve"> ولها فرسانها الذي يملكون سلاح فهمها وسبر أغوارها، مم</w:t>
      </w:r>
      <w:r w:rsidR="00C2571C" w:rsidRPr="00266AF8">
        <w:rPr>
          <w:rFonts w:hint="cs"/>
          <w:color w:val="000000" w:themeColor="text1"/>
          <w:sz w:val="27"/>
          <w:rtl/>
        </w:rPr>
        <w:t>ّ</w:t>
      </w:r>
      <w:r w:rsidRPr="00266AF8">
        <w:rPr>
          <w:rFonts w:hint="cs"/>
          <w:color w:val="000000" w:themeColor="text1"/>
          <w:sz w:val="27"/>
          <w:rtl/>
        </w:rPr>
        <w:t>ا يعني أن</w:t>
      </w:r>
      <w:r w:rsidR="00C2571C" w:rsidRPr="00266AF8">
        <w:rPr>
          <w:rFonts w:hint="cs"/>
          <w:color w:val="000000" w:themeColor="text1"/>
          <w:sz w:val="27"/>
          <w:rtl/>
        </w:rPr>
        <w:t>ّ</w:t>
      </w:r>
      <w:r w:rsidRPr="00266AF8">
        <w:rPr>
          <w:rFonts w:hint="cs"/>
          <w:color w:val="000000" w:themeColor="text1"/>
          <w:sz w:val="27"/>
          <w:rtl/>
        </w:rPr>
        <w:t xml:space="preserve"> </w:t>
      </w:r>
      <w:r w:rsidR="009D55F9" w:rsidRPr="00266AF8">
        <w:rPr>
          <w:rFonts w:hint="cs"/>
          <w:color w:val="000000" w:themeColor="text1"/>
          <w:sz w:val="27"/>
          <w:rtl/>
        </w:rPr>
        <w:t xml:space="preserve">الجمود </w:t>
      </w:r>
      <w:r w:rsidRPr="00266AF8">
        <w:rPr>
          <w:rFonts w:hint="cs"/>
          <w:color w:val="000000" w:themeColor="text1"/>
          <w:sz w:val="27"/>
          <w:rtl/>
        </w:rPr>
        <w:t>على المعاني السطحية من شأنه أن يغيب جانبا</w:t>
      </w:r>
      <w:r w:rsidR="00C2571C" w:rsidRPr="00266AF8">
        <w:rPr>
          <w:rFonts w:hint="cs"/>
          <w:color w:val="000000" w:themeColor="text1"/>
          <w:sz w:val="27"/>
          <w:rtl/>
        </w:rPr>
        <w:t>ً</w:t>
      </w:r>
      <w:r w:rsidRPr="00266AF8">
        <w:rPr>
          <w:rFonts w:hint="cs"/>
          <w:color w:val="000000" w:themeColor="text1"/>
          <w:sz w:val="27"/>
          <w:rtl/>
        </w:rPr>
        <w:t xml:space="preserve"> عظيما</w:t>
      </w:r>
      <w:r w:rsidR="00C2571C" w:rsidRPr="00266AF8">
        <w:rPr>
          <w:rFonts w:hint="cs"/>
          <w:color w:val="000000" w:themeColor="text1"/>
          <w:sz w:val="27"/>
          <w:rtl/>
        </w:rPr>
        <w:t>ً</w:t>
      </w:r>
      <w:r w:rsidRPr="00266AF8">
        <w:rPr>
          <w:rFonts w:hint="cs"/>
          <w:color w:val="000000" w:themeColor="text1"/>
          <w:sz w:val="27"/>
          <w:rtl/>
        </w:rPr>
        <w:t xml:space="preserve"> من المعاني والمفاهيم التي لا يعد</w:t>
      </w:r>
      <w:r w:rsidR="00C2571C" w:rsidRPr="00266AF8">
        <w:rPr>
          <w:rFonts w:hint="cs"/>
          <w:color w:val="000000" w:themeColor="text1"/>
          <w:sz w:val="27"/>
          <w:rtl/>
        </w:rPr>
        <w:t>ّ</w:t>
      </w:r>
      <w:r w:rsidRPr="00266AF8">
        <w:rPr>
          <w:rFonts w:hint="cs"/>
          <w:color w:val="000000" w:themeColor="text1"/>
          <w:sz w:val="27"/>
          <w:rtl/>
        </w:rPr>
        <w:t xml:space="preserve"> اللفظ سوى آلة اقتضتها شأني</w:t>
      </w:r>
      <w:r w:rsidR="00C2571C" w:rsidRPr="00266AF8">
        <w:rPr>
          <w:rFonts w:hint="cs"/>
          <w:color w:val="000000" w:themeColor="text1"/>
          <w:sz w:val="27"/>
          <w:rtl/>
        </w:rPr>
        <w:t>ّ</w:t>
      </w:r>
      <w:r w:rsidRPr="00266AF8">
        <w:rPr>
          <w:rFonts w:hint="cs"/>
          <w:color w:val="000000" w:themeColor="text1"/>
          <w:sz w:val="27"/>
          <w:rtl/>
        </w:rPr>
        <w:t>ة التواصل</w:t>
      </w:r>
      <w:r w:rsidR="00C2571C" w:rsidRPr="00266AF8">
        <w:rPr>
          <w:rFonts w:hint="cs"/>
          <w:color w:val="000000" w:themeColor="text1"/>
          <w:sz w:val="27"/>
          <w:rtl/>
        </w:rPr>
        <w:t>،</w:t>
      </w:r>
      <w:r w:rsidRPr="00266AF8">
        <w:rPr>
          <w:rFonts w:hint="cs"/>
          <w:color w:val="000000" w:themeColor="text1"/>
          <w:sz w:val="27"/>
          <w:rtl/>
        </w:rPr>
        <w:t xml:space="preserve"> وإلا فإن المعاني المجر</w:t>
      </w:r>
      <w:r w:rsidR="00C2571C" w:rsidRPr="00266AF8">
        <w:rPr>
          <w:rFonts w:hint="cs"/>
          <w:color w:val="000000" w:themeColor="text1"/>
          <w:sz w:val="27"/>
          <w:rtl/>
        </w:rPr>
        <w:t>َّ</w:t>
      </w:r>
      <w:r w:rsidRPr="00266AF8">
        <w:rPr>
          <w:rFonts w:hint="cs"/>
          <w:color w:val="000000" w:themeColor="text1"/>
          <w:sz w:val="27"/>
          <w:rtl/>
        </w:rPr>
        <w:t>دة لا تصل إليها إلا</w:t>
      </w:r>
      <w:r w:rsidR="00C2571C" w:rsidRPr="00266AF8">
        <w:rPr>
          <w:rFonts w:hint="cs"/>
          <w:color w:val="000000" w:themeColor="text1"/>
          <w:sz w:val="27"/>
          <w:rtl/>
        </w:rPr>
        <w:t>ّ</w:t>
      </w:r>
      <w:r w:rsidRPr="00266AF8">
        <w:rPr>
          <w:rFonts w:hint="cs"/>
          <w:color w:val="000000" w:themeColor="text1"/>
          <w:sz w:val="27"/>
          <w:rtl/>
        </w:rPr>
        <w:t xml:space="preserve"> العقول التي تتجر</w:t>
      </w:r>
      <w:r w:rsidR="00C2571C" w:rsidRPr="00266AF8">
        <w:rPr>
          <w:rFonts w:hint="cs"/>
          <w:color w:val="000000" w:themeColor="text1"/>
          <w:sz w:val="27"/>
          <w:rtl/>
        </w:rPr>
        <w:t>َّ</w:t>
      </w:r>
      <w:r w:rsidRPr="00266AF8">
        <w:rPr>
          <w:rFonts w:hint="cs"/>
          <w:color w:val="000000" w:themeColor="text1"/>
          <w:sz w:val="27"/>
          <w:rtl/>
        </w:rPr>
        <w:t>د عن الماد</w:t>
      </w:r>
      <w:r w:rsidR="00C2571C" w:rsidRPr="00266AF8">
        <w:rPr>
          <w:rFonts w:hint="cs"/>
          <w:color w:val="000000" w:themeColor="text1"/>
          <w:sz w:val="27"/>
          <w:rtl/>
        </w:rPr>
        <w:t>ّ</w:t>
      </w:r>
      <w:r w:rsidRPr="00266AF8">
        <w:rPr>
          <w:rFonts w:hint="cs"/>
          <w:color w:val="000000" w:themeColor="text1"/>
          <w:sz w:val="27"/>
          <w:rtl/>
        </w:rPr>
        <w:t>ة</w:t>
      </w:r>
      <w:r w:rsidR="00C2571C" w:rsidRPr="00266AF8">
        <w:rPr>
          <w:rFonts w:hint="cs"/>
          <w:color w:val="000000" w:themeColor="text1"/>
          <w:sz w:val="27"/>
          <w:rtl/>
        </w:rPr>
        <w:t>،</w:t>
      </w:r>
      <w:r w:rsidRPr="00266AF8">
        <w:rPr>
          <w:rFonts w:hint="cs"/>
          <w:color w:val="000000" w:themeColor="text1"/>
          <w:sz w:val="27"/>
          <w:rtl/>
        </w:rPr>
        <w:t xml:space="preserve"> ولا تحبس نفسها بين قضبان اللفظ</w:t>
      </w:r>
      <w:r w:rsidR="00C2571C" w:rsidRPr="00266AF8">
        <w:rPr>
          <w:rFonts w:hint="cs"/>
          <w:color w:val="000000" w:themeColor="text1"/>
          <w:sz w:val="27"/>
          <w:rtl/>
        </w:rPr>
        <w:t>،</w:t>
      </w:r>
      <w:r w:rsidRPr="00266AF8">
        <w:rPr>
          <w:rFonts w:hint="cs"/>
          <w:color w:val="000000" w:themeColor="text1"/>
          <w:sz w:val="27"/>
          <w:rtl/>
        </w:rPr>
        <w:t xml:space="preserve"> بل تراها تتطل</w:t>
      </w:r>
      <w:r w:rsidR="00C2571C" w:rsidRPr="00266AF8">
        <w:rPr>
          <w:rFonts w:hint="cs"/>
          <w:color w:val="000000" w:themeColor="text1"/>
          <w:sz w:val="27"/>
          <w:rtl/>
        </w:rPr>
        <w:t>َّ</w:t>
      </w:r>
      <w:r w:rsidRPr="00266AF8">
        <w:rPr>
          <w:rFonts w:hint="cs"/>
          <w:color w:val="000000" w:themeColor="text1"/>
          <w:sz w:val="27"/>
          <w:rtl/>
        </w:rPr>
        <w:t>ع</w:t>
      </w:r>
      <w:r w:rsidR="00987666" w:rsidRPr="00266AF8">
        <w:rPr>
          <w:rFonts w:hint="cs"/>
          <w:color w:val="000000" w:themeColor="text1"/>
          <w:sz w:val="27"/>
          <w:rtl/>
        </w:rPr>
        <w:t xml:space="preserve"> إلى </w:t>
      </w:r>
      <w:r w:rsidRPr="00266AF8">
        <w:rPr>
          <w:rFonts w:hint="cs"/>
          <w:color w:val="000000" w:themeColor="text1"/>
          <w:sz w:val="27"/>
          <w:rtl/>
        </w:rPr>
        <w:t>ما وراء الحروف</w:t>
      </w:r>
      <w:r w:rsidR="00C2571C" w:rsidRPr="00266AF8">
        <w:rPr>
          <w:rFonts w:hint="cs"/>
          <w:color w:val="000000" w:themeColor="text1"/>
          <w:sz w:val="27"/>
          <w:rtl/>
        </w:rPr>
        <w:t>،</w:t>
      </w:r>
      <w:r w:rsidRPr="00266AF8">
        <w:rPr>
          <w:rFonts w:hint="cs"/>
          <w:color w:val="000000" w:themeColor="text1"/>
          <w:sz w:val="27"/>
          <w:rtl/>
        </w:rPr>
        <w:t xml:space="preserve"> وتكتفي بالإشارة لتسبح في عالم المعنى</w:t>
      </w:r>
      <w:r w:rsidR="00C2571C" w:rsidRPr="00266AF8">
        <w:rPr>
          <w:rFonts w:hint="cs"/>
          <w:color w:val="000000" w:themeColor="text1"/>
          <w:sz w:val="27"/>
          <w:rtl/>
        </w:rPr>
        <w:t>،</w:t>
      </w:r>
      <w:r w:rsidRPr="00266AF8">
        <w:rPr>
          <w:rFonts w:hint="cs"/>
          <w:color w:val="000000" w:themeColor="text1"/>
          <w:sz w:val="27"/>
          <w:rtl/>
        </w:rPr>
        <w:t xml:space="preserve"> وترتوي من فيوضاته رواء</w:t>
      </w:r>
      <w:r w:rsidR="00C2571C" w:rsidRPr="00266AF8">
        <w:rPr>
          <w:rFonts w:hint="cs"/>
          <w:color w:val="000000" w:themeColor="text1"/>
          <w:sz w:val="27"/>
          <w:rtl/>
        </w:rPr>
        <w:t>ً</w:t>
      </w:r>
      <w:r w:rsidRPr="00266AF8">
        <w:rPr>
          <w:rFonts w:hint="cs"/>
          <w:color w:val="000000" w:themeColor="text1"/>
          <w:sz w:val="27"/>
          <w:rtl/>
        </w:rPr>
        <w:t xml:space="preserve"> رويّا</w:t>
      </w:r>
      <w:r w:rsidR="00C2571C" w:rsidRPr="00266AF8">
        <w:rPr>
          <w:rFonts w:hint="cs"/>
          <w:color w:val="000000" w:themeColor="text1"/>
          <w:sz w:val="27"/>
          <w:rtl/>
        </w:rPr>
        <w:t>ً.</w:t>
      </w:r>
      <w:r w:rsidRPr="00266AF8">
        <w:rPr>
          <w:rFonts w:hint="cs"/>
          <w:color w:val="000000" w:themeColor="text1"/>
          <w:sz w:val="27"/>
          <w:rtl/>
        </w:rPr>
        <w:t xml:space="preserve"> وهنا جدير</w:t>
      </w:r>
      <w:r w:rsidR="00C2571C" w:rsidRPr="00266AF8">
        <w:rPr>
          <w:rFonts w:hint="cs"/>
          <w:color w:val="000000" w:themeColor="text1"/>
          <w:sz w:val="27"/>
          <w:rtl/>
        </w:rPr>
        <w:t>ٌ</w:t>
      </w:r>
      <w:r w:rsidRPr="00266AF8">
        <w:rPr>
          <w:rFonts w:hint="cs"/>
          <w:color w:val="000000" w:themeColor="text1"/>
          <w:sz w:val="27"/>
          <w:rtl/>
        </w:rPr>
        <w:t xml:space="preserve"> أن نقول</w:t>
      </w:r>
      <w:r w:rsidR="00C2571C" w:rsidRPr="00266AF8">
        <w:rPr>
          <w:rFonts w:hint="cs"/>
          <w:color w:val="000000" w:themeColor="text1"/>
          <w:sz w:val="27"/>
          <w:rtl/>
        </w:rPr>
        <w:t>:</w:t>
      </w:r>
      <w:r w:rsidRPr="00266AF8">
        <w:rPr>
          <w:rFonts w:hint="cs"/>
          <w:color w:val="000000" w:themeColor="text1"/>
          <w:sz w:val="27"/>
          <w:rtl/>
        </w:rPr>
        <w:t xml:space="preserve"> لكل مقام آذان صاغية</w:t>
      </w:r>
      <w:r w:rsidR="00C2571C" w:rsidRPr="00266AF8">
        <w:rPr>
          <w:rFonts w:hint="cs"/>
          <w:color w:val="000000" w:themeColor="text1"/>
          <w:sz w:val="27"/>
          <w:rtl/>
        </w:rPr>
        <w:t>، ونفوس متفانية.</w:t>
      </w:r>
    </w:p>
    <w:p w:rsidR="00251984" w:rsidRPr="00266AF8" w:rsidRDefault="00251984" w:rsidP="000B0AF4">
      <w:pPr>
        <w:rPr>
          <w:color w:val="000000" w:themeColor="text1"/>
          <w:sz w:val="27"/>
          <w:rtl/>
        </w:rPr>
      </w:pPr>
    </w:p>
    <w:p w:rsidR="00251984" w:rsidRPr="00266AF8" w:rsidRDefault="00251984" w:rsidP="00251984">
      <w:pPr>
        <w:pStyle w:val="Heading3"/>
        <w:rPr>
          <w:color w:val="000000" w:themeColor="text1"/>
          <w:rtl/>
        </w:rPr>
      </w:pPr>
      <w:r w:rsidRPr="00266AF8">
        <w:rPr>
          <w:rFonts w:hint="cs"/>
          <w:color w:val="000000" w:themeColor="text1"/>
          <w:rtl/>
        </w:rPr>
        <w:t>درجات إيمان الصحابة</w:t>
      </w:r>
      <w:r w:rsidR="00C2571C" w:rsidRPr="00266AF8">
        <w:rPr>
          <w:rFonts w:hint="cs"/>
          <w:color w:val="000000" w:themeColor="text1"/>
          <w:rtl/>
        </w:rPr>
        <w:t>،</w:t>
      </w:r>
      <w:r w:rsidRPr="00266AF8">
        <w:rPr>
          <w:rFonts w:hint="cs"/>
          <w:color w:val="000000" w:themeColor="text1"/>
          <w:rtl/>
        </w:rPr>
        <w:t xml:space="preserve"> واقترانها بمراتب فهمهم للخطاب ال</w:t>
      </w:r>
      <w:r w:rsidR="003D6AFD" w:rsidRPr="00266AF8">
        <w:rPr>
          <w:rFonts w:hint="cs"/>
          <w:color w:val="000000" w:themeColor="text1"/>
          <w:rtl/>
        </w:rPr>
        <w:t>دينيّ</w:t>
      </w:r>
      <w:r w:rsidRPr="00266AF8">
        <w:rPr>
          <w:rFonts w:hint="cs"/>
          <w:color w:val="000000" w:themeColor="text1"/>
          <w:rtl/>
          <w:lang w:val="en-US"/>
        </w:rPr>
        <w:t xml:space="preserve"> ــــــ</w:t>
      </w:r>
      <w:r w:rsidRPr="00266AF8">
        <w:rPr>
          <w:rFonts w:hint="cs"/>
          <w:color w:val="000000" w:themeColor="text1"/>
          <w:rtl/>
        </w:rPr>
        <w:t xml:space="preserve"> </w:t>
      </w:r>
    </w:p>
    <w:p w:rsidR="00C2571C" w:rsidRPr="00266AF8" w:rsidRDefault="00251984" w:rsidP="000B0AF4">
      <w:pPr>
        <w:rPr>
          <w:color w:val="000000" w:themeColor="text1"/>
          <w:sz w:val="27"/>
          <w:rtl/>
        </w:rPr>
      </w:pPr>
      <w:r w:rsidRPr="00266AF8">
        <w:rPr>
          <w:rFonts w:hint="cs"/>
          <w:color w:val="000000" w:themeColor="text1"/>
          <w:sz w:val="27"/>
          <w:rtl/>
        </w:rPr>
        <w:t xml:space="preserve">تفاوتت درجات </w:t>
      </w:r>
      <w:r w:rsidR="00C2571C" w:rsidRPr="00266AF8">
        <w:rPr>
          <w:rFonts w:hint="cs"/>
          <w:color w:val="000000" w:themeColor="text1"/>
          <w:sz w:val="27"/>
          <w:rtl/>
        </w:rPr>
        <w:t>إ</w:t>
      </w:r>
      <w:r w:rsidRPr="00266AF8">
        <w:rPr>
          <w:rFonts w:hint="cs"/>
          <w:color w:val="000000" w:themeColor="text1"/>
          <w:sz w:val="27"/>
          <w:rtl/>
        </w:rPr>
        <w:t>يمان الصحابة بعضهم عن بعض</w:t>
      </w:r>
      <w:r w:rsidR="00C2571C" w:rsidRPr="00266AF8">
        <w:rPr>
          <w:rFonts w:hint="cs"/>
          <w:color w:val="000000" w:themeColor="text1"/>
          <w:sz w:val="27"/>
          <w:rtl/>
        </w:rPr>
        <w:t>،</w:t>
      </w:r>
      <w:r w:rsidRPr="00266AF8">
        <w:rPr>
          <w:rFonts w:hint="cs"/>
          <w:color w:val="000000" w:themeColor="text1"/>
          <w:sz w:val="27"/>
          <w:rtl/>
        </w:rPr>
        <w:t xml:space="preserve"> شأنهم شأن سائر الناس</w:t>
      </w:r>
      <w:r w:rsidR="00C2571C" w:rsidRPr="00266AF8">
        <w:rPr>
          <w:rFonts w:hint="cs"/>
          <w:color w:val="000000" w:themeColor="text1"/>
          <w:sz w:val="27"/>
          <w:rtl/>
        </w:rPr>
        <w:t>.</w:t>
      </w:r>
      <w:r w:rsidRPr="00266AF8">
        <w:rPr>
          <w:rFonts w:hint="cs"/>
          <w:color w:val="000000" w:themeColor="text1"/>
          <w:sz w:val="27"/>
          <w:rtl/>
        </w:rPr>
        <w:t xml:space="preserve"> يوضح لنا هذا بعض الروايات الواردة عن أهل البيت الكرام</w:t>
      </w:r>
      <w:r w:rsidR="0008361D" w:rsidRPr="00266AF8">
        <w:rPr>
          <w:rStyle w:val="PageNumber"/>
          <w:rFonts w:cs="Mosawi" w:hint="cs"/>
          <w:color w:val="000000" w:themeColor="text1"/>
          <w:sz w:val="27"/>
          <w:szCs w:val="26"/>
          <w:rtl/>
          <w:lang w:bidi="ar-LB"/>
        </w:rPr>
        <w:t>^</w:t>
      </w:r>
      <w:r w:rsidR="00C2571C" w:rsidRPr="00266AF8">
        <w:rPr>
          <w:rFonts w:hint="cs"/>
          <w:color w:val="000000" w:themeColor="text1"/>
          <w:sz w:val="27"/>
          <w:rtl/>
        </w:rPr>
        <w:t>.</w:t>
      </w:r>
    </w:p>
    <w:p w:rsidR="00251984" w:rsidRPr="00266AF8" w:rsidRDefault="00251984" w:rsidP="0008251F">
      <w:pPr>
        <w:rPr>
          <w:color w:val="000000" w:themeColor="text1"/>
          <w:sz w:val="27"/>
          <w:rtl/>
        </w:rPr>
      </w:pPr>
      <w:r w:rsidRPr="00266AF8">
        <w:rPr>
          <w:rFonts w:hint="cs"/>
          <w:color w:val="000000" w:themeColor="text1"/>
          <w:sz w:val="27"/>
          <w:rtl/>
        </w:rPr>
        <w:t>فعن ال</w:t>
      </w:r>
      <w:r w:rsidR="00C2571C" w:rsidRPr="00266AF8">
        <w:rPr>
          <w:rFonts w:hint="cs"/>
          <w:color w:val="000000" w:themeColor="text1"/>
          <w:sz w:val="27"/>
          <w:rtl/>
        </w:rPr>
        <w:t>إ</w:t>
      </w:r>
      <w:r w:rsidRPr="00266AF8">
        <w:rPr>
          <w:rFonts w:hint="cs"/>
          <w:color w:val="000000" w:themeColor="text1"/>
          <w:sz w:val="27"/>
          <w:rtl/>
        </w:rPr>
        <w:t>مام السجاد</w:t>
      </w:r>
      <w:r w:rsidR="0008361D" w:rsidRPr="00266AF8">
        <w:rPr>
          <w:rFonts w:cs="Mosawi" w:hint="cs"/>
          <w:color w:val="000000" w:themeColor="text1"/>
          <w:sz w:val="27"/>
          <w:szCs w:val="26"/>
          <w:rtl/>
        </w:rPr>
        <w:t>×</w:t>
      </w:r>
      <w:r w:rsidRPr="00266AF8">
        <w:rPr>
          <w:rFonts w:hint="cs"/>
          <w:color w:val="000000" w:themeColor="text1"/>
          <w:sz w:val="27"/>
          <w:rtl/>
        </w:rPr>
        <w:t xml:space="preserve"> يصف تفاوت أبي ذر</w:t>
      </w:r>
      <w:r w:rsidR="00C2571C" w:rsidRPr="00266AF8">
        <w:rPr>
          <w:rFonts w:hint="cs"/>
          <w:color w:val="000000" w:themeColor="text1"/>
          <w:sz w:val="27"/>
          <w:rtl/>
        </w:rPr>
        <w:t>ّ</w:t>
      </w:r>
      <w:r w:rsidRPr="00266AF8">
        <w:rPr>
          <w:rFonts w:hint="cs"/>
          <w:color w:val="000000" w:themeColor="text1"/>
          <w:sz w:val="27"/>
          <w:rtl/>
        </w:rPr>
        <w:t xml:space="preserve"> عن سلمان</w:t>
      </w:r>
      <w:r w:rsidR="00C2571C" w:rsidRPr="00266AF8">
        <w:rPr>
          <w:rFonts w:hint="cs"/>
          <w:color w:val="000000" w:themeColor="text1"/>
          <w:sz w:val="27"/>
          <w:rtl/>
        </w:rPr>
        <w:t>،</w:t>
      </w:r>
      <w:r w:rsidRPr="00266AF8">
        <w:rPr>
          <w:rFonts w:hint="cs"/>
          <w:color w:val="000000" w:themeColor="text1"/>
          <w:sz w:val="27"/>
          <w:rtl/>
        </w:rPr>
        <w:t xml:space="preserve"> وكان كلاهما من أجلّة وعظ</w:t>
      </w:r>
      <w:r w:rsidR="0008251F">
        <w:rPr>
          <w:rFonts w:hint="cs"/>
          <w:color w:val="000000" w:themeColor="text1"/>
          <w:sz w:val="27"/>
          <w:rtl/>
        </w:rPr>
        <w:t>م</w:t>
      </w:r>
      <w:r w:rsidRPr="00266AF8">
        <w:rPr>
          <w:rFonts w:hint="cs"/>
          <w:color w:val="000000" w:themeColor="text1"/>
          <w:sz w:val="27"/>
          <w:rtl/>
        </w:rPr>
        <w:t>ا</w:t>
      </w:r>
      <w:r w:rsidR="0008251F">
        <w:rPr>
          <w:rFonts w:hint="cs"/>
          <w:color w:val="000000" w:themeColor="text1"/>
          <w:sz w:val="27"/>
          <w:rtl/>
        </w:rPr>
        <w:t>ء</w:t>
      </w:r>
      <w:r w:rsidRPr="00266AF8">
        <w:rPr>
          <w:rFonts w:hint="cs"/>
          <w:color w:val="000000" w:themeColor="text1"/>
          <w:sz w:val="27"/>
          <w:rtl/>
        </w:rPr>
        <w:t xml:space="preserve"> الصحابة</w:t>
      </w:r>
      <w:r w:rsidR="00C2571C" w:rsidRPr="00266AF8">
        <w:rPr>
          <w:rFonts w:hint="cs"/>
          <w:color w:val="000000" w:themeColor="text1"/>
          <w:sz w:val="27"/>
          <w:rtl/>
        </w:rPr>
        <w:t>،</w:t>
      </w:r>
      <w:r w:rsidRPr="00266AF8">
        <w:rPr>
          <w:rFonts w:hint="cs"/>
          <w:color w:val="000000" w:themeColor="text1"/>
          <w:sz w:val="27"/>
          <w:rtl/>
        </w:rPr>
        <w:t xml:space="preserve"> وأثبتهم على الدين</w:t>
      </w:r>
      <w:r w:rsidR="00C2571C" w:rsidRPr="00266AF8">
        <w:rPr>
          <w:rFonts w:hint="cs"/>
          <w:color w:val="000000" w:themeColor="text1"/>
          <w:sz w:val="27"/>
          <w:rtl/>
        </w:rPr>
        <w:t>،</w:t>
      </w:r>
      <w:r w:rsidRPr="00266AF8">
        <w:rPr>
          <w:rFonts w:hint="cs"/>
          <w:color w:val="000000" w:themeColor="text1"/>
          <w:sz w:val="27"/>
          <w:rtl/>
        </w:rPr>
        <w:t xml:space="preserve"> وأشد</w:t>
      </w:r>
      <w:r w:rsidR="00C2571C" w:rsidRPr="00266AF8">
        <w:rPr>
          <w:rFonts w:hint="cs"/>
          <w:color w:val="000000" w:themeColor="text1"/>
          <w:sz w:val="27"/>
          <w:rtl/>
        </w:rPr>
        <w:t>ّ</w:t>
      </w:r>
      <w:r w:rsidRPr="00266AF8">
        <w:rPr>
          <w:rFonts w:hint="cs"/>
          <w:color w:val="000000" w:themeColor="text1"/>
          <w:sz w:val="27"/>
          <w:rtl/>
        </w:rPr>
        <w:t xml:space="preserve">هم فناء في </w:t>
      </w:r>
      <w:r w:rsidR="00C2571C" w:rsidRPr="00266AF8">
        <w:rPr>
          <w:rFonts w:hint="cs"/>
          <w:color w:val="000000" w:themeColor="text1"/>
          <w:sz w:val="27"/>
          <w:rtl/>
        </w:rPr>
        <w:t>ا</w:t>
      </w:r>
      <w:r w:rsidRPr="00266AF8">
        <w:rPr>
          <w:rFonts w:hint="cs"/>
          <w:color w:val="000000" w:themeColor="text1"/>
          <w:sz w:val="27"/>
          <w:rtl/>
        </w:rPr>
        <w:t>ت</w:t>
      </w:r>
      <w:r w:rsidR="00C2571C" w:rsidRPr="00266AF8">
        <w:rPr>
          <w:rFonts w:hint="cs"/>
          <w:color w:val="000000" w:themeColor="text1"/>
          <w:sz w:val="27"/>
          <w:rtl/>
        </w:rPr>
        <w:t>ّ</w:t>
      </w:r>
      <w:r w:rsidRPr="00266AF8">
        <w:rPr>
          <w:rFonts w:hint="cs"/>
          <w:color w:val="000000" w:themeColor="text1"/>
          <w:sz w:val="27"/>
          <w:rtl/>
        </w:rPr>
        <w:t>باع الحق</w:t>
      </w:r>
      <w:r w:rsidR="00C2571C" w:rsidRPr="00266AF8">
        <w:rPr>
          <w:rFonts w:hint="cs"/>
          <w:color w:val="000000" w:themeColor="text1"/>
          <w:sz w:val="27"/>
          <w:rtl/>
        </w:rPr>
        <w:t>ّ،</w:t>
      </w:r>
      <w:r w:rsidRPr="00266AF8">
        <w:rPr>
          <w:rFonts w:hint="cs"/>
          <w:color w:val="000000" w:themeColor="text1"/>
          <w:sz w:val="27"/>
          <w:rtl/>
        </w:rPr>
        <w:t xml:space="preserve"> قال</w:t>
      </w:r>
      <w:r w:rsidR="0008361D" w:rsidRPr="00266AF8">
        <w:rPr>
          <w:rFonts w:cs="Mosawi" w:hint="cs"/>
          <w:color w:val="000000" w:themeColor="text1"/>
          <w:sz w:val="27"/>
          <w:szCs w:val="26"/>
          <w:rtl/>
        </w:rPr>
        <w:t>×</w:t>
      </w:r>
      <w:r w:rsidRPr="00266AF8">
        <w:rPr>
          <w:rFonts w:hint="cs"/>
          <w:color w:val="000000" w:themeColor="text1"/>
          <w:sz w:val="27"/>
          <w:rtl/>
        </w:rPr>
        <w:t xml:space="preserve">: </w:t>
      </w:r>
      <w:r w:rsidR="00C2571C" w:rsidRPr="00266AF8">
        <w:rPr>
          <w:rFonts w:hint="cs"/>
          <w:color w:val="000000" w:themeColor="text1"/>
          <w:sz w:val="27"/>
          <w:rtl/>
        </w:rPr>
        <w:t>إ</w:t>
      </w:r>
      <w:r w:rsidRPr="00266AF8">
        <w:rPr>
          <w:rFonts w:hint="cs"/>
          <w:color w:val="000000" w:themeColor="text1"/>
          <w:sz w:val="27"/>
          <w:rtl/>
        </w:rPr>
        <w:t>ن</w:t>
      </w:r>
      <w:r w:rsidR="00C2571C" w:rsidRPr="00266AF8">
        <w:rPr>
          <w:rFonts w:hint="cs"/>
          <w:color w:val="000000" w:themeColor="text1"/>
          <w:sz w:val="27"/>
          <w:rtl/>
        </w:rPr>
        <w:t>ّ</w:t>
      </w:r>
      <w:r w:rsidRPr="00266AF8">
        <w:rPr>
          <w:rFonts w:hint="cs"/>
          <w:color w:val="000000" w:themeColor="text1"/>
          <w:sz w:val="27"/>
          <w:rtl/>
        </w:rPr>
        <w:t xml:space="preserve"> النبي الأكرم</w:t>
      </w:r>
      <w:r w:rsidR="0008361D" w:rsidRPr="00266AF8">
        <w:rPr>
          <w:rFonts w:cs="Mosawi" w:hint="cs"/>
          <w:color w:val="000000" w:themeColor="text1"/>
          <w:sz w:val="27"/>
          <w:szCs w:val="26"/>
          <w:rtl/>
        </w:rPr>
        <w:t>|</w:t>
      </w:r>
      <w:r w:rsidRPr="00266AF8">
        <w:rPr>
          <w:rFonts w:hint="cs"/>
          <w:color w:val="000000" w:themeColor="text1"/>
          <w:sz w:val="27"/>
          <w:rtl/>
        </w:rPr>
        <w:t xml:space="preserve"> قال: </w:t>
      </w:r>
      <w:r w:rsidR="00C2571C" w:rsidRPr="00266AF8">
        <w:rPr>
          <w:rFonts w:hint="eastAsia"/>
          <w:color w:val="000000" w:themeColor="text1"/>
          <w:sz w:val="27"/>
          <w:rtl/>
        </w:rPr>
        <w:t>«</w:t>
      </w:r>
      <w:r w:rsidRPr="00266AF8">
        <w:rPr>
          <w:rFonts w:hint="cs"/>
          <w:color w:val="000000" w:themeColor="text1"/>
          <w:sz w:val="27"/>
          <w:rtl/>
        </w:rPr>
        <w:t>والله لو علم أبو ذر</w:t>
      </w:r>
      <w:r w:rsidR="00C2571C" w:rsidRPr="00266AF8">
        <w:rPr>
          <w:rFonts w:hint="cs"/>
          <w:color w:val="000000" w:themeColor="text1"/>
          <w:sz w:val="27"/>
          <w:rtl/>
        </w:rPr>
        <w:t>ّ</w:t>
      </w:r>
      <w:r w:rsidRPr="00266AF8">
        <w:rPr>
          <w:rFonts w:hint="cs"/>
          <w:color w:val="000000" w:themeColor="text1"/>
          <w:sz w:val="27"/>
          <w:rtl/>
        </w:rPr>
        <w:t xml:space="preserve"> ما في قلب سلمان لقتله</w:t>
      </w:r>
      <w:r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179"/>
      </w:r>
      <w:r w:rsidRPr="00266AF8">
        <w:rPr>
          <w:rFonts w:cs="Taher" w:hint="cs"/>
          <w:color w:val="000000" w:themeColor="text1"/>
          <w:sz w:val="27"/>
          <w:vertAlign w:val="superscript"/>
          <w:rtl/>
        </w:rPr>
        <w:t>)</w:t>
      </w:r>
      <w:r w:rsidR="00C2571C" w:rsidRPr="00266AF8">
        <w:rPr>
          <w:rFonts w:hint="cs"/>
          <w:color w:val="000000" w:themeColor="text1"/>
          <w:sz w:val="27"/>
          <w:rtl/>
        </w:rPr>
        <w:t>.</w:t>
      </w:r>
      <w:r w:rsidRPr="00266AF8">
        <w:rPr>
          <w:rFonts w:hint="cs"/>
          <w:color w:val="000000" w:themeColor="text1"/>
          <w:sz w:val="27"/>
          <w:rtl/>
        </w:rPr>
        <w:t xml:space="preserve"> </w:t>
      </w:r>
    </w:p>
    <w:p w:rsidR="00C2571C" w:rsidRPr="00266AF8" w:rsidRDefault="00251984" w:rsidP="0008251F">
      <w:pPr>
        <w:rPr>
          <w:color w:val="000000" w:themeColor="text1"/>
          <w:sz w:val="27"/>
          <w:rtl/>
        </w:rPr>
      </w:pPr>
      <w:r w:rsidRPr="00266AF8">
        <w:rPr>
          <w:rFonts w:hint="cs"/>
          <w:color w:val="000000" w:themeColor="text1"/>
          <w:sz w:val="27"/>
          <w:rtl/>
        </w:rPr>
        <w:t>وقد نقل ال</w:t>
      </w:r>
      <w:r w:rsidR="00C2571C" w:rsidRPr="00266AF8">
        <w:rPr>
          <w:rFonts w:hint="cs"/>
          <w:color w:val="000000" w:themeColor="text1"/>
          <w:sz w:val="27"/>
          <w:rtl/>
        </w:rPr>
        <w:t>إ</w:t>
      </w:r>
      <w:r w:rsidRPr="00266AF8">
        <w:rPr>
          <w:rFonts w:hint="cs"/>
          <w:color w:val="000000" w:themeColor="text1"/>
          <w:sz w:val="27"/>
          <w:rtl/>
        </w:rPr>
        <w:t>مام الصادق نفس الرواية</w:t>
      </w:r>
      <w:r w:rsidR="00C2571C" w:rsidRPr="00266AF8">
        <w:rPr>
          <w:rFonts w:hint="cs"/>
          <w:color w:val="000000" w:themeColor="text1"/>
          <w:sz w:val="27"/>
          <w:rtl/>
        </w:rPr>
        <w:t>،</w:t>
      </w:r>
      <w:r w:rsidRPr="00266AF8">
        <w:rPr>
          <w:rFonts w:hint="cs"/>
          <w:color w:val="000000" w:themeColor="text1"/>
          <w:sz w:val="27"/>
          <w:rtl/>
        </w:rPr>
        <w:t xml:space="preserve"> عن أبيه ال</w:t>
      </w:r>
      <w:r w:rsidR="00C2571C" w:rsidRPr="00266AF8">
        <w:rPr>
          <w:rFonts w:hint="cs"/>
          <w:color w:val="000000" w:themeColor="text1"/>
          <w:sz w:val="27"/>
          <w:rtl/>
        </w:rPr>
        <w:t>إ</w:t>
      </w:r>
      <w:r w:rsidRPr="00266AF8">
        <w:rPr>
          <w:rFonts w:hint="cs"/>
          <w:color w:val="000000" w:themeColor="text1"/>
          <w:sz w:val="27"/>
          <w:rtl/>
        </w:rPr>
        <w:t>مام الباقر</w:t>
      </w:r>
      <w:r w:rsidR="0008361D" w:rsidRPr="00266AF8">
        <w:rPr>
          <w:rFonts w:cs="Mosawi" w:hint="cs"/>
          <w:color w:val="000000" w:themeColor="text1"/>
          <w:sz w:val="27"/>
          <w:szCs w:val="26"/>
          <w:rtl/>
        </w:rPr>
        <w:t>×</w:t>
      </w:r>
      <w:r w:rsidR="00C2571C" w:rsidRPr="00266AF8">
        <w:rPr>
          <w:rFonts w:hint="cs"/>
          <w:color w:val="000000" w:themeColor="text1"/>
          <w:sz w:val="27"/>
          <w:rtl/>
        </w:rPr>
        <w:t>،</w:t>
      </w:r>
      <w:r w:rsidRPr="00266AF8">
        <w:rPr>
          <w:rFonts w:hint="cs"/>
          <w:color w:val="000000" w:themeColor="text1"/>
          <w:sz w:val="27"/>
          <w:rtl/>
        </w:rPr>
        <w:t xml:space="preserve"> أن</w:t>
      </w:r>
      <w:r w:rsidR="00C2571C" w:rsidRPr="00266AF8">
        <w:rPr>
          <w:rFonts w:hint="cs"/>
          <w:color w:val="000000" w:themeColor="text1"/>
          <w:sz w:val="27"/>
          <w:rtl/>
        </w:rPr>
        <w:t>ّ</w:t>
      </w:r>
      <w:r w:rsidRPr="00266AF8">
        <w:rPr>
          <w:rFonts w:hint="cs"/>
          <w:color w:val="000000" w:themeColor="text1"/>
          <w:sz w:val="27"/>
          <w:rtl/>
        </w:rPr>
        <w:t xml:space="preserve"> علي</w:t>
      </w:r>
      <w:r w:rsidR="00C2571C" w:rsidRPr="00266AF8">
        <w:rPr>
          <w:rFonts w:hint="cs"/>
          <w:color w:val="000000" w:themeColor="text1"/>
          <w:sz w:val="27"/>
          <w:rtl/>
        </w:rPr>
        <w:t>ّ</w:t>
      </w:r>
      <w:r w:rsidRPr="00266AF8">
        <w:rPr>
          <w:rFonts w:hint="cs"/>
          <w:color w:val="000000" w:themeColor="text1"/>
          <w:sz w:val="27"/>
          <w:rtl/>
        </w:rPr>
        <w:t>ا</w:t>
      </w:r>
      <w:r w:rsidR="00C2571C" w:rsidRPr="00266AF8">
        <w:rPr>
          <w:rFonts w:hint="cs"/>
          <w:color w:val="000000" w:themeColor="text1"/>
          <w:sz w:val="27"/>
          <w:rtl/>
        </w:rPr>
        <w:t>ً</w:t>
      </w:r>
      <w:r w:rsidR="0008361D" w:rsidRPr="00266AF8">
        <w:rPr>
          <w:rFonts w:cs="Mosawi" w:hint="cs"/>
          <w:color w:val="000000" w:themeColor="text1"/>
          <w:sz w:val="27"/>
          <w:szCs w:val="26"/>
          <w:rtl/>
        </w:rPr>
        <w:t>×</w:t>
      </w:r>
      <w:r w:rsidRPr="00266AF8">
        <w:rPr>
          <w:rFonts w:hint="cs"/>
          <w:color w:val="000000" w:themeColor="text1"/>
          <w:sz w:val="27"/>
          <w:rtl/>
        </w:rPr>
        <w:t xml:space="preserve"> كان يتحد</w:t>
      </w:r>
      <w:r w:rsidR="00C2571C" w:rsidRPr="00266AF8">
        <w:rPr>
          <w:rFonts w:hint="cs"/>
          <w:color w:val="000000" w:themeColor="text1"/>
          <w:sz w:val="27"/>
          <w:rtl/>
        </w:rPr>
        <w:t>َّ</w:t>
      </w:r>
      <w:r w:rsidRPr="00266AF8">
        <w:rPr>
          <w:rFonts w:hint="cs"/>
          <w:color w:val="000000" w:themeColor="text1"/>
          <w:sz w:val="27"/>
          <w:rtl/>
        </w:rPr>
        <w:t>ث يوما</w:t>
      </w:r>
      <w:r w:rsidR="00C2571C" w:rsidRPr="00266AF8">
        <w:rPr>
          <w:rFonts w:hint="cs"/>
          <w:color w:val="000000" w:themeColor="text1"/>
          <w:sz w:val="27"/>
          <w:rtl/>
        </w:rPr>
        <w:t>ً</w:t>
      </w:r>
      <w:r w:rsidRPr="00266AF8">
        <w:rPr>
          <w:rFonts w:hint="cs"/>
          <w:color w:val="000000" w:themeColor="text1"/>
          <w:sz w:val="27"/>
          <w:rtl/>
        </w:rPr>
        <w:t xml:space="preserve"> عن التقي</w:t>
      </w:r>
      <w:r w:rsidR="00C2571C" w:rsidRPr="00266AF8">
        <w:rPr>
          <w:rFonts w:hint="cs"/>
          <w:color w:val="000000" w:themeColor="text1"/>
          <w:sz w:val="27"/>
          <w:rtl/>
        </w:rPr>
        <w:t>ّ</w:t>
      </w:r>
      <w:r w:rsidRPr="00266AF8">
        <w:rPr>
          <w:rFonts w:hint="cs"/>
          <w:color w:val="000000" w:themeColor="text1"/>
          <w:sz w:val="27"/>
          <w:rtl/>
        </w:rPr>
        <w:t>ة</w:t>
      </w:r>
      <w:r w:rsidR="00C2571C" w:rsidRPr="00266AF8">
        <w:rPr>
          <w:rFonts w:hint="cs"/>
          <w:color w:val="000000" w:themeColor="text1"/>
          <w:sz w:val="27"/>
          <w:rtl/>
        </w:rPr>
        <w:t>،</w:t>
      </w:r>
      <w:r w:rsidRPr="00266AF8">
        <w:rPr>
          <w:rFonts w:hint="cs"/>
          <w:color w:val="000000" w:themeColor="text1"/>
          <w:sz w:val="27"/>
          <w:rtl/>
        </w:rPr>
        <w:t xml:space="preserve"> وقال: </w:t>
      </w:r>
      <w:r w:rsidRPr="00266AF8">
        <w:rPr>
          <w:rFonts w:hint="eastAsia"/>
          <w:color w:val="000000" w:themeColor="text1"/>
          <w:sz w:val="27"/>
          <w:rtl/>
        </w:rPr>
        <w:t>«</w:t>
      </w:r>
      <w:r w:rsidRPr="00266AF8">
        <w:rPr>
          <w:rFonts w:hint="cs"/>
          <w:color w:val="000000" w:themeColor="text1"/>
          <w:sz w:val="27"/>
          <w:rtl/>
        </w:rPr>
        <w:t>إن</w:t>
      </w:r>
      <w:r w:rsidR="00C2571C" w:rsidRPr="00266AF8">
        <w:rPr>
          <w:rFonts w:hint="cs"/>
          <w:color w:val="000000" w:themeColor="text1"/>
          <w:sz w:val="27"/>
          <w:rtl/>
        </w:rPr>
        <w:t>ْ</w:t>
      </w:r>
      <w:r w:rsidRPr="00266AF8">
        <w:rPr>
          <w:rFonts w:hint="cs"/>
          <w:color w:val="000000" w:themeColor="text1"/>
          <w:sz w:val="27"/>
          <w:rtl/>
        </w:rPr>
        <w:t xml:space="preserve"> علم أبو ذر</w:t>
      </w:r>
      <w:r w:rsidR="00C2571C" w:rsidRPr="00266AF8">
        <w:rPr>
          <w:rFonts w:hint="cs"/>
          <w:color w:val="000000" w:themeColor="text1"/>
          <w:sz w:val="27"/>
          <w:rtl/>
        </w:rPr>
        <w:t>ّ</w:t>
      </w:r>
      <w:r w:rsidRPr="00266AF8">
        <w:rPr>
          <w:rFonts w:hint="cs"/>
          <w:color w:val="000000" w:themeColor="text1"/>
          <w:sz w:val="27"/>
          <w:rtl/>
        </w:rPr>
        <w:t xml:space="preserve"> ما في قلب سلمان لقتله</w:t>
      </w:r>
      <w:r w:rsidR="00C2571C" w:rsidRPr="00266AF8">
        <w:rPr>
          <w:rFonts w:hint="cs"/>
          <w:color w:val="000000" w:themeColor="text1"/>
          <w:sz w:val="27"/>
          <w:rtl/>
        </w:rPr>
        <w:t>،</w:t>
      </w:r>
      <w:r w:rsidRPr="00266AF8">
        <w:rPr>
          <w:rFonts w:hint="cs"/>
          <w:color w:val="000000" w:themeColor="text1"/>
          <w:sz w:val="27"/>
          <w:rtl/>
        </w:rPr>
        <w:t xml:space="preserve"> وقد آخ</w:t>
      </w:r>
      <w:r w:rsidR="0008251F">
        <w:rPr>
          <w:rFonts w:hint="cs"/>
          <w:color w:val="000000" w:themeColor="text1"/>
          <w:sz w:val="27"/>
          <w:rtl/>
        </w:rPr>
        <w:t>ى</w:t>
      </w:r>
      <w:r w:rsidRPr="00266AF8">
        <w:rPr>
          <w:rFonts w:hint="cs"/>
          <w:color w:val="000000" w:themeColor="text1"/>
          <w:sz w:val="27"/>
          <w:rtl/>
        </w:rPr>
        <w:t xml:space="preserve"> رسول الله بينهما، فما ظن</w:t>
      </w:r>
      <w:r w:rsidR="00C2571C" w:rsidRPr="00266AF8">
        <w:rPr>
          <w:rFonts w:hint="cs"/>
          <w:color w:val="000000" w:themeColor="text1"/>
          <w:sz w:val="27"/>
          <w:rtl/>
        </w:rPr>
        <w:t>ّ</w:t>
      </w:r>
      <w:r w:rsidRPr="00266AF8">
        <w:rPr>
          <w:rFonts w:hint="cs"/>
          <w:color w:val="000000" w:themeColor="text1"/>
          <w:sz w:val="27"/>
          <w:rtl/>
        </w:rPr>
        <w:t>ك بسائر الناس</w:t>
      </w:r>
      <w:r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180"/>
      </w:r>
      <w:r w:rsidRPr="00266AF8">
        <w:rPr>
          <w:rFonts w:cs="Taher" w:hint="cs"/>
          <w:color w:val="000000" w:themeColor="text1"/>
          <w:sz w:val="27"/>
          <w:vertAlign w:val="superscript"/>
          <w:rtl/>
        </w:rPr>
        <w:t>)</w:t>
      </w:r>
      <w:r w:rsidR="00C2571C" w:rsidRPr="00266AF8">
        <w:rPr>
          <w:rFonts w:hint="cs"/>
          <w:color w:val="000000" w:themeColor="text1"/>
          <w:sz w:val="27"/>
          <w:rtl/>
        </w:rPr>
        <w:t>.</w:t>
      </w:r>
    </w:p>
    <w:p w:rsidR="00251984" w:rsidRPr="00266AF8" w:rsidRDefault="00251984" w:rsidP="000B0AF4">
      <w:pPr>
        <w:rPr>
          <w:color w:val="000000" w:themeColor="text1"/>
          <w:sz w:val="27"/>
          <w:rtl/>
        </w:rPr>
      </w:pPr>
      <w:r w:rsidRPr="00266AF8">
        <w:rPr>
          <w:rFonts w:hint="cs"/>
          <w:color w:val="000000" w:themeColor="text1"/>
          <w:sz w:val="27"/>
          <w:rtl/>
        </w:rPr>
        <w:t>مع التذك</w:t>
      </w:r>
      <w:r w:rsidR="00C2571C" w:rsidRPr="00266AF8">
        <w:rPr>
          <w:rFonts w:hint="cs"/>
          <w:color w:val="000000" w:themeColor="text1"/>
          <w:sz w:val="27"/>
          <w:rtl/>
        </w:rPr>
        <w:t>ي</w:t>
      </w:r>
      <w:r w:rsidRPr="00266AF8">
        <w:rPr>
          <w:rFonts w:hint="cs"/>
          <w:color w:val="000000" w:themeColor="text1"/>
          <w:sz w:val="27"/>
          <w:rtl/>
        </w:rPr>
        <w:t>ر بأن</w:t>
      </w:r>
      <w:r w:rsidR="00C2571C" w:rsidRPr="00266AF8">
        <w:rPr>
          <w:rFonts w:hint="cs"/>
          <w:color w:val="000000" w:themeColor="text1"/>
          <w:sz w:val="27"/>
          <w:rtl/>
        </w:rPr>
        <w:t>ّ</w:t>
      </w:r>
      <w:r w:rsidRPr="00266AF8">
        <w:rPr>
          <w:rFonts w:hint="cs"/>
          <w:color w:val="000000" w:themeColor="text1"/>
          <w:sz w:val="27"/>
          <w:rtl/>
        </w:rPr>
        <w:t xml:space="preserve"> سلمان كان من الصحابة المخلصين</w:t>
      </w:r>
      <w:r w:rsidR="00C2571C" w:rsidRPr="00266AF8">
        <w:rPr>
          <w:rFonts w:hint="cs"/>
          <w:color w:val="000000" w:themeColor="text1"/>
          <w:sz w:val="27"/>
          <w:rtl/>
        </w:rPr>
        <w:t>،</w:t>
      </w:r>
      <w:r w:rsidRPr="00266AF8">
        <w:rPr>
          <w:rFonts w:hint="cs"/>
          <w:color w:val="000000" w:themeColor="text1"/>
          <w:sz w:val="27"/>
          <w:rtl/>
        </w:rPr>
        <w:t xml:space="preserve"> حت</w:t>
      </w:r>
      <w:r w:rsidR="00C2571C" w:rsidRPr="00266AF8">
        <w:rPr>
          <w:rFonts w:hint="cs"/>
          <w:color w:val="000000" w:themeColor="text1"/>
          <w:sz w:val="27"/>
          <w:rtl/>
        </w:rPr>
        <w:t>ّ</w:t>
      </w:r>
      <w:r w:rsidRPr="00266AF8">
        <w:rPr>
          <w:rFonts w:hint="cs"/>
          <w:color w:val="000000" w:themeColor="text1"/>
          <w:sz w:val="27"/>
          <w:rtl/>
        </w:rPr>
        <w:t>ى أن</w:t>
      </w:r>
      <w:r w:rsidR="00C2571C" w:rsidRPr="00266AF8">
        <w:rPr>
          <w:rFonts w:hint="cs"/>
          <w:color w:val="000000" w:themeColor="text1"/>
          <w:sz w:val="27"/>
          <w:rtl/>
        </w:rPr>
        <w:t>ّ</w:t>
      </w:r>
      <w:r w:rsidRPr="00266AF8">
        <w:rPr>
          <w:rFonts w:hint="cs"/>
          <w:color w:val="000000" w:themeColor="text1"/>
          <w:sz w:val="27"/>
          <w:rtl/>
        </w:rPr>
        <w:t xml:space="preserve"> النبي</w:t>
      </w:r>
      <w:r w:rsidR="00C2571C" w:rsidRPr="00266AF8">
        <w:rPr>
          <w:rFonts w:hint="cs"/>
          <w:color w:val="000000" w:themeColor="text1"/>
          <w:sz w:val="27"/>
          <w:rtl/>
        </w:rPr>
        <w:t>ّ</w:t>
      </w:r>
      <w:r w:rsidRPr="00266AF8">
        <w:rPr>
          <w:rFonts w:hint="cs"/>
          <w:color w:val="000000" w:themeColor="text1"/>
          <w:sz w:val="27"/>
          <w:rtl/>
        </w:rPr>
        <w:t xml:space="preserve"> ال</w:t>
      </w:r>
      <w:r w:rsidR="00C2571C" w:rsidRPr="00266AF8">
        <w:rPr>
          <w:rFonts w:hint="cs"/>
          <w:color w:val="000000" w:themeColor="text1"/>
          <w:sz w:val="27"/>
          <w:rtl/>
        </w:rPr>
        <w:t>أ</w:t>
      </w:r>
      <w:r w:rsidRPr="00266AF8">
        <w:rPr>
          <w:rFonts w:hint="cs"/>
          <w:color w:val="000000" w:themeColor="text1"/>
          <w:sz w:val="27"/>
          <w:rtl/>
        </w:rPr>
        <w:t>كرم</w:t>
      </w:r>
      <w:r w:rsidR="0008361D" w:rsidRPr="00266AF8">
        <w:rPr>
          <w:rFonts w:cs="Mosawi" w:hint="cs"/>
          <w:color w:val="000000" w:themeColor="text1"/>
          <w:sz w:val="27"/>
          <w:szCs w:val="26"/>
          <w:rtl/>
        </w:rPr>
        <w:t>|</w:t>
      </w:r>
      <w:r w:rsidRPr="00266AF8">
        <w:rPr>
          <w:rFonts w:hint="cs"/>
          <w:color w:val="000000" w:themeColor="text1"/>
          <w:sz w:val="27"/>
          <w:rtl/>
        </w:rPr>
        <w:t xml:space="preserve"> قال فيه</w:t>
      </w:r>
      <w:r w:rsidR="00C2571C" w:rsidRPr="00266AF8">
        <w:rPr>
          <w:rFonts w:hint="cs"/>
          <w:color w:val="000000" w:themeColor="text1"/>
          <w:sz w:val="27"/>
          <w:rtl/>
        </w:rPr>
        <w:t xml:space="preserve">: </w:t>
      </w:r>
      <w:r w:rsidRPr="00266AF8">
        <w:rPr>
          <w:rFonts w:hint="eastAsia"/>
          <w:color w:val="000000" w:themeColor="text1"/>
          <w:sz w:val="27"/>
          <w:rtl/>
        </w:rPr>
        <w:t>«</w:t>
      </w:r>
      <w:r w:rsidRPr="00266AF8">
        <w:rPr>
          <w:rFonts w:hint="cs"/>
          <w:color w:val="000000" w:themeColor="text1"/>
          <w:sz w:val="27"/>
          <w:rtl/>
        </w:rPr>
        <w:t>سلمان من</w:t>
      </w:r>
      <w:r w:rsidR="00C2571C" w:rsidRPr="00266AF8">
        <w:rPr>
          <w:rFonts w:hint="cs"/>
          <w:color w:val="000000" w:themeColor="text1"/>
          <w:sz w:val="27"/>
          <w:rtl/>
        </w:rPr>
        <w:t>ّ</w:t>
      </w:r>
      <w:r w:rsidRPr="00266AF8">
        <w:rPr>
          <w:rFonts w:hint="cs"/>
          <w:color w:val="000000" w:themeColor="text1"/>
          <w:sz w:val="27"/>
          <w:rtl/>
        </w:rPr>
        <w:t>ا أهل البيت</w:t>
      </w:r>
      <w:r w:rsidRPr="00266AF8">
        <w:rPr>
          <w:rFonts w:hint="eastAsia"/>
          <w:color w:val="000000" w:themeColor="text1"/>
          <w:sz w:val="27"/>
          <w:rtl/>
        </w:rPr>
        <w:t>»</w:t>
      </w:r>
      <w:r w:rsidR="00C2571C" w:rsidRPr="00266AF8">
        <w:rPr>
          <w:rFonts w:hint="cs"/>
          <w:color w:val="000000" w:themeColor="text1"/>
          <w:sz w:val="27"/>
          <w:rtl/>
        </w:rPr>
        <w:t>.</w:t>
      </w:r>
      <w:r w:rsidRPr="00266AF8">
        <w:rPr>
          <w:rFonts w:hint="cs"/>
          <w:color w:val="000000" w:themeColor="text1"/>
          <w:sz w:val="27"/>
          <w:rtl/>
        </w:rPr>
        <w:t xml:space="preserve"> وكذا كان أبو ذر</w:t>
      </w:r>
      <w:r w:rsidR="00C2571C" w:rsidRPr="00266AF8">
        <w:rPr>
          <w:rFonts w:hint="cs"/>
          <w:color w:val="000000" w:themeColor="text1"/>
          <w:sz w:val="27"/>
          <w:rtl/>
        </w:rPr>
        <w:t>ّ من خلّ</w:t>
      </w:r>
      <w:r w:rsidRPr="00266AF8">
        <w:rPr>
          <w:rFonts w:hint="cs"/>
          <w:color w:val="000000" w:themeColor="text1"/>
          <w:sz w:val="27"/>
          <w:rtl/>
        </w:rPr>
        <w:t>ص الصحابة</w:t>
      </w:r>
      <w:r w:rsidR="00C2571C" w:rsidRPr="00266AF8">
        <w:rPr>
          <w:rFonts w:hint="cs"/>
          <w:color w:val="000000" w:themeColor="text1"/>
          <w:sz w:val="27"/>
          <w:rtl/>
        </w:rPr>
        <w:t>،</w:t>
      </w:r>
      <w:r w:rsidRPr="00266AF8">
        <w:rPr>
          <w:rFonts w:hint="cs"/>
          <w:color w:val="000000" w:themeColor="text1"/>
          <w:sz w:val="27"/>
          <w:rtl/>
        </w:rPr>
        <w:t xml:space="preserve"> وأكثرهم بصيرة</w:t>
      </w:r>
      <w:r w:rsidR="00C2571C" w:rsidRPr="00266AF8">
        <w:rPr>
          <w:rFonts w:hint="cs"/>
          <w:color w:val="000000" w:themeColor="text1"/>
          <w:sz w:val="27"/>
          <w:rtl/>
        </w:rPr>
        <w:t>،</w:t>
      </w:r>
      <w:r w:rsidRPr="00266AF8">
        <w:rPr>
          <w:rFonts w:hint="cs"/>
          <w:color w:val="000000" w:themeColor="text1"/>
          <w:sz w:val="27"/>
          <w:rtl/>
        </w:rPr>
        <w:t xml:space="preserve"> فقد قال فيه النبي</w:t>
      </w:r>
      <w:r w:rsidR="00C2571C" w:rsidRPr="00266AF8">
        <w:rPr>
          <w:rFonts w:hint="cs"/>
          <w:color w:val="000000" w:themeColor="text1"/>
          <w:sz w:val="27"/>
          <w:rtl/>
        </w:rPr>
        <w:t>ّ</w:t>
      </w:r>
      <w:r w:rsidRPr="00266AF8">
        <w:rPr>
          <w:rFonts w:hint="cs"/>
          <w:color w:val="000000" w:themeColor="text1"/>
          <w:sz w:val="27"/>
          <w:rtl/>
        </w:rPr>
        <w:t xml:space="preserve"> الأكرم</w:t>
      </w:r>
      <w:r w:rsidR="0008361D" w:rsidRPr="00266AF8">
        <w:rPr>
          <w:rFonts w:cs="Mosawi" w:hint="cs"/>
          <w:color w:val="000000" w:themeColor="text1"/>
          <w:sz w:val="27"/>
          <w:szCs w:val="26"/>
          <w:rtl/>
        </w:rPr>
        <w:t>|</w:t>
      </w:r>
      <w:r w:rsidRPr="00266AF8">
        <w:rPr>
          <w:rFonts w:hint="cs"/>
          <w:color w:val="000000" w:themeColor="text1"/>
          <w:sz w:val="27"/>
          <w:rtl/>
        </w:rPr>
        <w:t xml:space="preserve">: </w:t>
      </w:r>
      <w:r w:rsidRPr="00266AF8">
        <w:rPr>
          <w:rFonts w:hint="eastAsia"/>
          <w:color w:val="000000" w:themeColor="text1"/>
          <w:sz w:val="27"/>
          <w:rtl/>
        </w:rPr>
        <w:t>«</w:t>
      </w:r>
      <w:r w:rsidRPr="00266AF8">
        <w:rPr>
          <w:rFonts w:hint="cs"/>
          <w:color w:val="000000" w:themeColor="text1"/>
          <w:sz w:val="27"/>
          <w:rtl/>
        </w:rPr>
        <w:t>ما أظل</w:t>
      </w:r>
      <w:r w:rsidR="00C2571C" w:rsidRPr="00266AF8">
        <w:rPr>
          <w:rFonts w:hint="cs"/>
          <w:color w:val="000000" w:themeColor="text1"/>
          <w:sz w:val="27"/>
          <w:rtl/>
        </w:rPr>
        <w:t>َّ</w:t>
      </w:r>
      <w:r w:rsidRPr="00266AF8">
        <w:rPr>
          <w:rFonts w:hint="cs"/>
          <w:color w:val="000000" w:themeColor="text1"/>
          <w:sz w:val="27"/>
          <w:rtl/>
        </w:rPr>
        <w:t>ت</w:t>
      </w:r>
      <w:r w:rsidR="00C2571C" w:rsidRPr="00266AF8">
        <w:rPr>
          <w:rFonts w:hint="cs"/>
          <w:color w:val="000000" w:themeColor="text1"/>
          <w:sz w:val="27"/>
          <w:rtl/>
        </w:rPr>
        <w:t>ْ</w:t>
      </w:r>
      <w:r w:rsidRPr="00266AF8">
        <w:rPr>
          <w:rFonts w:hint="cs"/>
          <w:color w:val="000000" w:themeColor="text1"/>
          <w:sz w:val="27"/>
          <w:rtl/>
        </w:rPr>
        <w:t xml:space="preserve"> الخضراء </w:t>
      </w:r>
      <w:r w:rsidRPr="00266AF8">
        <w:rPr>
          <w:rFonts w:hint="cs"/>
          <w:color w:val="000000" w:themeColor="text1"/>
          <w:sz w:val="27"/>
          <w:rtl/>
        </w:rPr>
        <w:lastRenderedPageBreak/>
        <w:t>ولا أقل</w:t>
      </w:r>
      <w:r w:rsidR="00C2571C" w:rsidRPr="00266AF8">
        <w:rPr>
          <w:rFonts w:hint="cs"/>
          <w:color w:val="000000" w:themeColor="text1"/>
          <w:sz w:val="27"/>
          <w:rtl/>
        </w:rPr>
        <w:t>َّ</w:t>
      </w:r>
      <w:r w:rsidRPr="00266AF8">
        <w:rPr>
          <w:rFonts w:hint="cs"/>
          <w:color w:val="000000" w:themeColor="text1"/>
          <w:sz w:val="27"/>
          <w:rtl/>
        </w:rPr>
        <w:t>ت</w:t>
      </w:r>
      <w:r w:rsidR="00C2571C" w:rsidRPr="00266AF8">
        <w:rPr>
          <w:rFonts w:hint="cs"/>
          <w:color w:val="000000" w:themeColor="text1"/>
          <w:sz w:val="27"/>
          <w:rtl/>
        </w:rPr>
        <w:t>ْ</w:t>
      </w:r>
      <w:r w:rsidRPr="00266AF8">
        <w:rPr>
          <w:rFonts w:hint="cs"/>
          <w:color w:val="000000" w:themeColor="text1"/>
          <w:sz w:val="27"/>
          <w:rtl/>
        </w:rPr>
        <w:t xml:space="preserve"> الغبراء أصدق من أبي ذر</w:t>
      </w:r>
      <w:r w:rsidR="00C2571C" w:rsidRPr="00266AF8">
        <w:rPr>
          <w:rFonts w:hint="cs"/>
          <w:color w:val="000000" w:themeColor="text1"/>
          <w:sz w:val="27"/>
          <w:rtl/>
        </w:rPr>
        <w:t>ّ</w:t>
      </w:r>
      <w:r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181"/>
      </w:r>
      <w:r w:rsidRPr="00266AF8">
        <w:rPr>
          <w:rFonts w:cs="Taher" w:hint="cs"/>
          <w:color w:val="000000" w:themeColor="text1"/>
          <w:sz w:val="27"/>
          <w:vertAlign w:val="superscript"/>
          <w:rtl/>
        </w:rPr>
        <w:t>)</w:t>
      </w:r>
      <w:r w:rsidR="00C2571C" w:rsidRPr="00266AF8">
        <w:rPr>
          <w:rFonts w:hint="cs"/>
          <w:color w:val="000000" w:themeColor="text1"/>
          <w:sz w:val="27"/>
          <w:rtl/>
        </w:rPr>
        <w:t>.</w:t>
      </w:r>
      <w:r w:rsidRPr="00266AF8">
        <w:rPr>
          <w:rFonts w:hint="cs"/>
          <w:color w:val="000000" w:themeColor="text1"/>
          <w:sz w:val="27"/>
          <w:rtl/>
        </w:rPr>
        <w:t xml:space="preserve"> </w:t>
      </w:r>
    </w:p>
    <w:p w:rsidR="00251984" w:rsidRPr="00266AF8" w:rsidRDefault="00C2571C" w:rsidP="0008251F">
      <w:pPr>
        <w:rPr>
          <w:color w:val="000000" w:themeColor="text1"/>
          <w:sz w:val="27"/>
          <w:rtl/>
        </w:rPr>
      </w:pPr>
      <w:r w:rsidRPr="00266AF8">
        <w:rPr>
          <w:rFonts w:hint="cs"/>
          <w:color w:val="000000" w:themeColor="text1"/>
          <w:sz w:val="27"/>
          <w:rtl/>
        </w:rPr>
        <w:t>و</w:t>
      </w:r>
      <w:r w:rsidR="00251984" w:rsidRPr="00266AF8">
        <w:rPr>
          <w:rFonts w:hint="cs"/>
          <w:color w:val="000000" w:themeColor="text1"/>
          <w:sz w:val="27"/>
          <w:rtl/>
        </w:rPr>
        <w:t>في رواية أخرى يحكي فيها سلمان قص</w:t>
      </w:r>
      <w:r w:rsidRPr="00266AF8">
        <w:rPr>
          <w:rFonts w:hint="cs"/>
          <w:color w:val="000000" w:themeColor="text1"/>
          <w:sz w:val="27"/>
          <w:rtl/>
        </w:rPr>
        <w:t>ّ</w:t>
      </w:r>
      <w:r w:rsidR="00251984" w:rsidRPr="00266AF8">
        <w:rPr>
          <w:rFonts w:hint="cs"/>
          <w:color w:val="000000" w:themeColor="text1"/>
          <w:sz w:val="27"/>
          <w:rtl/>
        </w:rPr>
        <w:t>ة إسلامه</w:t>
      </w:r>
      <w:r w:rsidRPr="00266AF8">
        <w:rPr>
          <w:rFonts w:hint="cs"/>
          <w:color w:val="000000" w:themeColor="text1"/>
          <w:sz w:val="27"/>
          <w:rtl/>
        </w:rPr>
        <w:t>،</w:t>
      </w:r>
      <w:r w:rsidR="00251984" w:rsidRPr="00266AF8">
        <w:rPr>
          <w:rFonts w:hint="cs"/>
          <w:color w:val="000000" w:themeColor="text1"/>
          <w:sz w:val="27"/>
          <w:rtl/>
        </w:rPr>
        <w:t xml:space="preserve"> وكيف أنه نهل من العلوم المختلفة والمعارف العميقة والمتنو</w:t>
      </w:r>
      <w:r w:rsidRPr="00266AF8">
        <w:rPr>
          <w:rFonts w:hint="cs"/>
          <w:color w:val="000000" w:themeColor="text1"/>
          <w:sz w:val="27"/>
          <w:rtl/>
        </w:rPr>
        <w:t>ِّ</w:t>
      </w:r>
      <w:r w:rsidR="00251984" w:rsidRPr="00266AF8">
        <w:rPr>
          <w:rFonts w:hint="cs"/>
          <w:color w:val="000000" w:themeColor="text1"/>
          <w:sz w:val="27"/>
          <w:rtl/>
        </w:rPr>
        <w:t>عة الكثير</w:t>
      </w:r>
      <w:r w:rsidRPr="00266AF8">
        <w:rPr>
          <w:rFonts w:hint="cs"/>
          <w:color w:val="000000" w:themeColor="text1"/>
          <w:sz w:val="27"/>
          <w:rtl/>
        </w:rPr>
        <w:t>،</w:t>
      </w:r>
      <w:r w:rsidR="00251984" w:rsidRPr="00266AF8">
        <w:rPr>
          <w:rFonts w:hint="cs"/>
          <w:color w:val="000000" w:themeColor="text1"/>
          <w:sz w:val="27"/>
          <w:rtl/>
        </w:rPr>
        <w:t xml:space="preserve"> حتى قال: </w:t>
      </w:r>
      <w:r w:rsidR="00251984" w:rsidRPr="00266AF8">
        <w:rPr>
          <w:rFonts w:hint="eastAsia"/>
          <w:color w:val="000000" w:themeColor="text1"/>
          <w:sz w:val="27"/>
          <w:rtl/>
        </w:rPr>
        <w:t>«</w:t>
      </w:r>
      <w:r w:rsidR="00251984" w:rsidRPr="00266AF8">
        <w:rPr>
          <w:rFonts w:hint="cs"/>
          <w:color w:val="000000" w:themeColor="text1"/>
          <w:sz w:val="27"/>
          <w:rtl/>
        </w:rPr>
        <w:t>لو أخبرتكم بكل</w:t>
      </w:r>
      <w:r w:rsidRPr="00266AF8">
        <w:rPr>
          <w:rFonts w:hint="cs"/>
          <w:color w:val="000000" w:themeColor="text1"/>
          <w:sz w:val="27"/>
          <w:rtl/>
        </w:rPr>
        <w:t>ّ</w:t>
      </w:r>
      <w:r w:rsidR="00251984" w:rsidRPr="00266AF8">
        <w:rPr>
          <w:rFonts w:hint="cs"/>
          <w:color w:val="000000" w:themeColor="text1"/>
          <w:sz w:val="27"/>
          <w:rtl/>
        </w:rPr>
        <w:t xml:space="preserve"> ما أعلم لقالت طائفة</w:t>
      </w:r>
      <w:r w:rsidRPr="00266AF8">
        <w:rPr>
          <w:rFonts w:hint="cs"/>
          <w:color w:val="000000" w:themeColor="text1"/>
          <w:sz w:val="27"/>
          <w:rtl/>
        </w:rPr>
        <w:t>:</w:t>
      </w:r>
      <w:r w:rsidR="00251984" w:rsidRPr="00266AF8">
        <w:rPr>
          <w:rFonts w:hint="cs"/>
          <w:color w:val="000000" w:themeColor="text1"/>
          <w:sz w:val="27"/>
          <w:rtl/>
        </w:rPr>
        <w:t xml:space="preserve"> </w:t>
      </w:r>
      <w:r w:rsidR="002F40A2" w:rsidRPr="00266AF8">
        <w:rPr>
          <w:rFonts w:hint="cs"/>
          <w:color w:val="000000" w:themeColor="text1"/>
          <w:sz w:val="27"/>
          <w:rtl/>
        </w:rPr>
        <w:t xml:space="preserve">إنّه </w:t>
      </w:r>
      <w:r w:rsidR="00251984" w:rsidRPr="00266AF8">
        <w:rPr>
          <w:rFonts w:hint="cs"/>
          <w:color w:val="000000" w:themeColor="text1"/>
          <w:sz w:val="27"/>
          <w:rtl/>
        </w:rPr>
        <w:t>لمجنون</w:t>
      </w:r>
      <w:r w:rsidRPr="00266AF8">
        <w:rPr>
          <w:rFonts w:hint="cs"/>
          <w:color w:val="000000" w:themeColor="text1"/>
          <w:sz w:val="27"/>
          <w:rtl/>
        </w:rPr>
        <w:t>،</w:t>
      </w:r>
      <w:r w:rsidR="00251984" w:rsidRPr="00266AF8">
        <w:rPr>
          <w:rFonts w:hint="cs"/>
          <w:color w:val="000000" w:themeColor="text1"/>
          <w:sz w:val="27"/>
          <w:rtl/>
        </w:rPr>
        <w:t xml:space="preserve"> وقالت طائفة أخرى: اللهم اغفر لقاتل سلمان</w:t>
      </w:r>
      <w:r w:rsidR="00251984" w:rsidRPr="00266AF8">
        <w:rPr>
          <w:rFonts w:hint="eastAsia"/>
          <w:color w:val="000000" w:themeColor="text1"/>
          <w:sz w:val="27"/>
          <w:rtl/>
        </w:rPr>
        <w:t>»</w:t>
      </w:r>
      <w:r w:rsidR="00251984" w:rsidRPr="00266AF8">
        <w:rPr>
          <w:rFonts w:cs="Taher" w:hint="cs"/>
          <w:color w:val="000000" w:themeColor="text1"/>
          <w:sz w:val="27"/>
          <w:vertAlign w:val="superscript"/>
          <w:rtl/>
        </w:rPr>
        <w:t>(</w:t>
      </w:r>
      <w:r w:rsidR="00251984" w:rsidRPr="00266AF8">
        <w:rPr>
          <w:rFonts w:cs="Taher"/>
          <w:color w:val="000000" w:themeColor="text1"/>
          <w:sz w:val="27"/>
          <w:vertAlign w:val="superscript"/>
          <w:rtl/>
        </w:rPr>
        <w:endnoteReference w:id="182"/>
      </w:r>
      <w:r w:rsidR="00251984" w:rsidRPr="00266AF8">
        <w:rPr>
          <w:rFonts w:cs="Taher" w:hint="cs"/>
          <w:color w:val="000000" w:themeColor="text1"/>
          <w:sz w:val="27"/>
          <w:vertAlign w:val="superscript"/>
          <w:rtl/>
        </w:rPr>
        <w:t>)</w:t>
      </w:r>
      <w:r w:rsidRPr="00266AF8">
        <w:rPr>
          <w:rFonts w:hint="cs"/>
          <w:color w:val="000000" w:themeColor="text1"/>
          <w:sz w:val="27"/>
          <w:rtl/>
        </w:rPr>
        <w:t>.</w:t>
      </w:r>
      <w:r w:rsidR="00251984" w:rsidRPr="00266AF8">
        <w:rPr>
          <w:rFonts w:hint="cs"/>
          <w:color w:val="000000" w:themeColor="text1"/>
          <w:sz w:val="27"/>
          <w:rtl/>
        </w:rPr>
        <w:t xml:space="preserve"> </w:t>
      </w:r>
    </w:p>
    <w:p w:rsidR="00251984" w:rsidRPr="00266AF8" w:rsidRDefault="002F40A2" w:rsidP="000B0AF4">
      <w:pPr>
        <w:rPr>
          <w:color w:val="000000" w:themeColor="text1"/>
          <w:sz w:val="27"/>
          <w:rtl/>
        </w:rPr>
      </w:pPr>
      <w:r w:rsidRPr="00266AF8">
        <w:rPr>
          <w:rFonts w:hint="cs"/>
          <w:color w:val="000000" w:themeColor="text1"/>
          <w:sz w:val="27"/>
          <w:rtl/>
        </w:rPr>
        <w:t>و</w:t>
      </w:r>
      <w:r w:rsidR="00251984" w:rsidRPr="00266AF8">
        <w:rPr>
          <w:rFonts w:hint="cs"/>
          <w:color w:val="000000" w:themeColor="text1"/>
          <w:sz w:val="27"/>
          <w:rtl/>
        </w:rPr>
        <w:t>كذلك جاء في حديث آخر أن</w:t>
      </w:r>
      <w:r w:rsidRPr="00266AF8">
        <w:rPr>
          <w:rFonts w:hint="cs"/>
          <w:color w:val="000000" w:themeColor="text1"/>
          <w:sz w:val="27"/>
          <w:rtl/>
        </w:rPr>
        <w:t>ّ</w:t>
      </w:r>
      <w:r w:rsidR="00251984" w:rsidRPr="00266AF8">
        <w:rPr>
          <w:rFonts w:hint="cs"/>
          <w:color w:val="000000" w:themeColor="text1"/>
          <w:sz w:val="27"/>
          <w:rtl/>
        </w:rPr>
        <w:t xml:space="preserve"> النبي الأكرم</w:t>
      </w:r>
      <w:r w:rsidR="0008361D" w:rsidRPr="00266AF8">
        <w:rPr>
          <w:rFonts w:cs="Mosawi" w:hint="cs"/>
          <w:color w:val="000000" w:themeColor="text1"/>
          <w:sz w:val="27"/>
          <w:szCs w:val="26"/>
          <w:rtl/>
        </w:rPr>
        <w:t>|</w:t>
      </w:r>
      <w:r w:rsidR="00251984" w:rsidRPr="00266AF8">
        <w:rPr>
          <w:rFonts w:hint="cs"/>
          <w:color w:val="000000" w:themeColor="text1"/>
          <w:sz w:val="27"/>
          <w:rtl/>
        </w:rPr>
        <w:t xml:space="preserve"> قال لسلمان: </w:t>
      </w:r>
      <w:r w:rsidR="00251984" w:rsidRPr="00266AF8">
        <w:rPr>
          <w:rFonts w:hint="eastAsia"/>
          <w:color w:val="000000" w:themeColor="text1"/>
          <w:sz w:val="27"/>
          <w:rtl/>
        </w:rPr>
        <w:t>«</w:t>
      </w:r>
      <w:r w:rsidR="00251984" w:rsidRPr="00266AF8">
        <w:rPr>
          <w:rFonts w:hint="cs"/>
          <w:color w:val="000000" w:themeColor="text1"/>
          <w:sz w:val="27"/>
          <w:rtl/>
        </w:rPr>
        <w:t>لو ع</w:t>
      </w:r>
      <w:r w:rsidRPr="00266AF8">
        <w:rPr>
          <w:rFonts w:hint="cs"/>
          <w:color w:val="000000" w:themeColor="text1"/>
          <w:sz w:val="27"/>
          <w:rtl/>
        </w:rPr>
        <w:t>ُ</w:t>
      </w:r>
      <w:r w:rsidR="00251984" w:rsidRPr="00266AF8">
        <w:rPr>
          <w:rFonts w:hint="cs"/>
          <w:color w:val="000000" w:themeColor="text1"/>
          <w:sz w:val="27"/>
          <w:rtl/>
        </w:rPr>
        <w:t>رض علم</w:t>
      </w:r>
      <w:r w:rsidRPr="00266AF8">
        <w:rPr>
          <w:rFonts w:hint="cs"/>
          <w:color w:val="000000" w:themeColor="text1"/>
          <w:sz w:val="27"/>
          <w:rtl/>
        </w:rPr>
        <w:t>ُ</w:t>
      </w:r>
      <w:r w:rsidR="00251984" w:rsidRPr="00266AF8">
        <w:rPr>
          <w:rFonts w:hint="cs"/>
          <w:color w:val="000000" w:themeColor="text1"/>
          <w:sz w:val="27"/>
          <w:rtl/>
        </w:rPr>
        <w:t>ك على المقداد لكفر</w:t>
      </w:r>
      <w:r w:rsidR="00251984" w:rsidRPr="00266AF8">
        <w:rPr>
          <w:rFonts w:hint="eastAsia"/>
          <w:color w:val="000000" w:themeColor="text1"/>
          <w:sz w:val="27"/>
          <w:rtl/>
        </w:rPr>
        <w:t>»</w:t>
      </w:r>
      <w:r w:rsidR="00251984" w:rsidRPr="00266AF8">
        <w:rPr>
          <w:rFonts w:cs="Taher" w:hint="cs"/>
          <w:color w:val="000000" w:themeColor="text1"/>
          <w:sz w:val="27"/>
          <w:vertAlign w:val="superscript"/>
          <w:rtl/>
        </w:rPr>
        <w:t>(</w:t>
      </w:r>
      <w:r w:rsidR="00251984" w:rsidRPr="00266AF8">
        <w:rPr>
          <w:rFonts w:cs="Taher"/>
          <w:color w:val="000000" w:themeColor="text1"/>
          <w:sz w:val="27"/>
          <w:vertAlign w:val="superscript"/>
          <w:rtl/>
        </w:rPr>
        <w:endnoteReference w:id="183"/>
      </w:r>
      <w:r w:rsidR="00251984" w:rsidRPr="00266AF8">
        <w:rPr>
          <w:rFonts w:cs="Taher" w:hint="cs"/>
          <w:color w:val="000000" w:themeColor="text1"/>
          <w:sz w:val="27"/>
          <w:vertAlign w:val="superscript"/>
          <w:rtl/>
        </w:rPr>
        <w:t>)</w:t>
      </w:r>
      <w:r w:rsidRPr="00266AF8">
        <w:rPr>
          <w:rFonts w:hint="cs"/>
          <w:color w:val="000000" w:themeColor="text1"/>
          <w:sz w:val="27"/>
          <w:rtl/>
        </w:rPr>
        <w:t>.</w:t>
      </w:r>
    </w:p>
    <w:p w:rsidR="00251984" w:rsidRPr="00266AF8" w:rsidRDefault="00251984" w:rsidP="000B0AF4">
      <w:pPr>
        <w:rPr>
          <w:color w:val="000000" w:themeColor="text1"/>
          <w:sz w:val="27"/>
          <w:rtl/>
        </w:rPr>
      </w:pPr>
      <w:r w:rsidRPr="00266AF8">
        <w:rPr>
          <w:rFonts w:hint="cs"/>
          <w:color w:val="000000" w:themeColor="text1"/>
          <w:sz w:val="27"/>
          <w:rtl/>
        </w:rPr>
        <w:t xml:space="preserve"> إن</w:t>
      </w:r>
      <w:r w:rsidR="002F40A2" w:rsidRPr="00266AF8">
        <w:rPr>
          <w:rFonts w:hint="cs"/>
          <w:color w:val="000000" w:themeColor="text1"/>
          <w:sz w:val="27"/>
          <w:rtl/>
        </w:rPr>
        <w:t>ّ</w:t>
      </w:r>
      <w:r w:rsidRPr="00266AF8">
        <w:rPr>
          <w:rFonts w:hint="cs"/>
          <w:color w:val="000000" w:themeColor="text1"/>
          <w:sz w:val="27"/>
          <w:rtl/>
        </w:rPr>
        <w:t xml:space="preserve"> من ضمن التعاليم الجليلة التي نستشف</w:t>
      </w:r>
      <w:r w:rsidR="002F40A2" w:rsidRPr="00266AF8">
        <w:rPr>
          <w:rFonts w:hint="cs"/>
          <w:color w:val="000000" w:themeColor="text1"/>
          <w:sz w:val="27"/>
          <w:rtl/>
        </w:rPr>
        <w:t>ّ</w:t>
      </w:r>
      <w:r w:rsidRPr="00266AF8">
        <w:rPr>
          <w:rFonts w:hint="cs"/>
          <w:color w:val="000000" w:themeColor="text1"/>
          <w:sz w:val="27"/>
          <w:rtl/>
        </w:rPr>
        <w:t>ها من هذه الروايات كون علم ومعرفة ال</w:t>
      </w:r>
      <w:r w:rsidR="002F40A2" w:rsidRPr="00266AF8">
        <w:rPr>
          <w:rFonts w:hint="cs"/>
          <w:color w:val="000000" w:themeColor="text1"/>
          <w:sz w:val="27"/>
          <w:rtl/>
        </w:rPr>
        <w:t>إ</w:t>
      </w:r>
      <w:r w:rsidRPr="00266AF8">
        <w:rPr>
          <w:rFonts w:hint="cs"/>
          <w:color w:val="000000" w:themeColor="text1"/>
          <w:sz w:val="27"/>
          <w:rtl/>
        </w:rPr>
        <w:t>نسان على قدر ما يحتمل</w:t>
      </w:r>
      <w:r w:rsidR="002F40A2" w:rsidRPr="00266AF8">
        <w:rPr>
          <w:rFonts w:hint="cs"/>
          <w:color w:val="000000" w:themeColor="text1"/>
          <w:sz w:val="27"/>
          <w:rtl/>
        </w:rPr>
        <w:t>،</w:t>
      </w:r>
      <w:r w:rsidRPr="00266AF8">
        <w:rPr>
          <w:rFonts w:hint="cs"/>
          <w:color w:val="000000" w:themeColor="text1"/>
          <w:sz w:val="27"/>
          <w:rtl/>
        </w:rPr>
        <w:t xml:space="preserve"> وبلحاظ ما له من استعداد، وأن لا أحد يستطيع أن يفرض علما</w:t>
      </w:r>
      <w:r w:rsidR="002F40A2" w:rsidRPr="00266AF8">
        <w:rPr>
          <w:rFonts w:hint="cs"/>
          <w:color w:val="000000" w:themeColor="text1"/>
          <w:sz w:val="27"/>
          <w:rtl/>
        </w:rPr>
        <w:t>ً</w:t>
      </w:r>
      <w:r w:rsidRPr="00266AF8">
        <w:rPr>
          <w:rFonts w:hint="cs"/>
          <w:color w:val="000000" w:themeColor="text1"/>
          <w:sz w:val="27"/>
          <w:rtl/>
        </w:rPr>
        <w:t>، فكرا</w:t>
      </w:r>
      <w:r w:rsidR="002F40A2" w:rsidRPr="00266AF8">
        <w:rPr>
          <w:rFonts w:hint="cs"/>
          <w:color w:val="000000" w:themeColor="text1"/>
          <w:sz w:val="27"/>
          <w:rtl/>
        </w:rPr>
        <w:t>ً</w:t>
      </w:r>
      <w:r w:rsidRPr="00266AF8">
        <w:rPr>
          <w:rFonts w:hint="cs"/>
          <w:color w:val="000000" w:themeColor="text1"/>
          <w:sz w:val="27"/>
          <w:rtl/>
        </w:rPr>
        <w:t xml:space="preserve"> أو </w:t>
      </w:r>
      <w:r w:rsidR="00234066" w:rsidRPr="00266AF8">
        <w:rPr>
          <w:rFonts w:hint="cs"/>
          <w:color w:val="000000" w:themeColor="text1"/>
          <w:sz w:val="27"/>
          <w:rtl/>
        </w:rPr>
        <w:t>تصوّر</w:t>
      </w:r>
      <w:r w:rsidRPr="00266AF8">
        <w:rPr>
          <w:rFonts w:hint="cs"/>
          <w:color w:val="000000" w:themeColor="text1"/>
          <w:sz w:val="27"/>
          <w:rtl/>
        </w:rPr>
        <w:t>ا</w:t>
      </w:r>
      <w:r w:rsidR="002F40A2" w:rsidRPr="00266AF8">
        <w:rPr>
          <w:rFonts w:hint="cs"/>
          <w:color w:val="000000" w:themeColor="text1"/>
          <w:sz w:val="27"/>
          <w:rtl/>
        </w:rPr>
        <w:t>ً،</w:t>
      </w:r>
      <w:r w:rsidRPr="00266AF8">
        <w:rPr>
          <w:rFonts w:hint="cs"/>
          <w:color w:val="000000" w:themeColor="text1"/>
          <w:sz w:val="27"/>
          <w:rtl/>
        </w:rPr>
        <w:t xml:space="preserve"> على الآخر</w:t>
      </w:r>
      <w:r w:rsidR="002F40A2" w:rsidRPr="00266AF8">
        <w:rPr>
          <w:rFonts w:hint="cs"/>
          <w:color w:val="000000" w:themeColor="text1"/>
          <w:sz w:val="27"/>
          <w:rtl/>
        </w:rPr>
        <w:t>،</w:t>
      </w:r>
      <w:r w:rsidRPr="00266AF8">
        <w:rPr>
          <w:rFonts w:hint="cs"/>
          <w:color w:val="000000" w:themeColor="text1"/>
          <w:sz w:val="27"/>
          <w:rtl/>
        </w:rPr>
        <w:t xml:space="preserve"> ما</w:t>
      </w:r>
      <w:r w:rsidR="002F40A2" w:rsidRPr="00266AF8">
        <w:rPr>
          <w:rFonts w:hint="cs"/>
          <w:color w:val="000000" w:themeColor="text1"/>
          <w:sz w:val="27"/>
          <w:rtl/>
        </w:rPr>
        <w:t xml:space="preserve"> </w:t>
      </w:r>
      <w:r w:rsidRPr="00266AF8">
        <w:rPr>
          <w:rFonts w:hint="cs"/>
          <w:color w:val="000000" w:themeColor="text1"/>
          <w:sz w:val="27"/>
          <w:rtl/>
        </w:rPr>
        <w:t>لم تكن له قابلية استيعابه ودركه</w:t>
      </w:r>
      <w:r w:rsidR="002F40A2" w:rsidRPr="00266AF8">
        <w:rPr>
          <w:rFonts w:hint="cs"/>
          <w:color w:val="000000" w:themeColor="text1"/>
          <w:sz w:val="27"/>
          <w:rtl/>
        </w:rPr>
        <w:t>.</w:t>
      </w:r>
      <w:r w:rsidRPr="00266AF8">
        <w:rPr>
          <w:rFonts w:hint="cs"/>
          <w:color w:val="000000" w:themeColor="text1"/>
          <w:sz w:val="27"/>
          <w:rtl/>
        </w:rPr>
        <w:t xml:space="preserve"> فلا أحد مجبور</w:t>
      </w:r>
      <w:r w:rsidR="002F40A2" w:rsidRPr="00266AF8">
        <w:rPr>
          <w:rFonts w:hint="cs"/>
          <w:color w:val="000000" w:themeColor="text1"/>
          <w:sz w:val="27"/>
          <w:rtl/>
        </w:rPr>
        <w:t>ٌ</w:t>
      </w:r>
      <w:r w:rsidRPr="00266AF8">
        <w:rPr>
          <w:rFonts w:hint="cs"/>
          <w:color w:val="000000" w:themeColor="text1"/>
          <w:sz w:val="27"/>
          <w:rtl/>
        </w:rPr>
        <w:t xml:space="preserve"> في</w:t>
      </w:r>
      <w:r w:rsidR="002F40A2" w:rsidRPr="00266AF8">
        <w:rPr>
          <w:rFonts w:hint="cs"/>
          <w:color w:val="000000" w:themeColor="text1"/>
          <w:sz w:val="27"/>
          <w:rtl/>
        </w:rPr>
        <w:t xml:space="preserve"> </w:t>
      </w:r>
      <w:r w:rsidRPr="00266AF8">
        <w:rPr>
          <w:rFonts w:hint="cs"/>
          <w:color w:val="000000" w:themeColor="text1"/>
          <w:sz w:val="27"/>
          <w:rtl/>
        </w:rPr>
        <w:t>ما لا يستطيع</w:t>
      </w:r>
      <w:r w:rsidR="002F40A2" w:rsidRPr="00266AF8">
        <w:rPr>
          <w:rFonts w:hint="cs"/>
          <w:color w:val="000000" w:themeColor="text1"/>
          <w:sz w:val="27"/>
          <w:rtl/>
        </w:rPr>
        <w:t>،</w:t>
      </w:r>
      <w:r w:rsidRPr="00266AF8">
        <w:rPr>
          <w:rFonts w:hint="cs"/>
          <w:color w:val="000000" w:themeColor="text1"/>
          <w:sz w:val="27"/>
          <w:rtl/>
        </w:rPr>
        <w:t xml:space="preserve"> أو لا يملك له القدرة والطاقة</w:t>
      </w:r>
      <w:r w:rsidR="002F40A2" w:rsidRPr="00266AF8">
        <w:rPr>
          <w:rFonts w:hint="cs"/>
          <w:color w:val="000000" w:themeColor="text1"/>
          <w:sz w:val="27"/>
          <w:rtl/>
        </w:rPr>
        <w:t>.</w:t>
      </w:r>
      <w:r w:rsidRPr="00266AF8">
        <w:rPr>
          <w:rFonts w:hint="cs"/>
          <w:color w:val="000000" w:themeColor="text1"/>
          <w:sz w:val="27"/>
          <w:rtl/>
        </w:rPr>
        <w:t xml:space="preserve"> فكل</w:t>
      </w:r>
      <w:r w:rsidR="002F40A2" w:rsidRPr="00266AF8">
        <w:rPr>
          <w:rFonts w:hint="cs"/>
          <w:color w:val="000000" w:themeColor="text1"/>
          <w:sz w:val="27"/>
          <w:rtl/>
        </w:rPr>
        <w:t>ّ</w:t>
      </w:r>
      <w:r w:rsidRPr="00266AF8">
        <w:rPr>
          <w:rFonts w:hint="cs"/>
          <w:color w:val="000000" w:themeColor="text1"/>
          <w:sz w:val="27"/>
          <w:rtl/>
        </w:rPr>
        <w:t xml:space="preserve"> ظرف </w:t>
      </w:r>
      <w:r w:rsidR="00234066" w:rsidRPr="00266AF8">
        <w:rPr>
          <w:rFonts w:hint="cs"/>
          <w:color w:val="000000" w:themeColor="text1"/>
          <w:sz w:val="27"/>
          <w:rtl/>
        </w:rPr>
        <w:t>إنّما</w:t>
      </w:r>
      <w:r w:rsidRPr="00266AF8">
        <w:rPr>
          <w:rFonts w:hint="cs"/>
          <w:color w:val="000000" w:themeColor="text1"/>
          <w:sz w:val="27"/>
          <w:rtl/>
        </w:rPr>
        <w:t xml:space="preserve"> يحوي على قدر سعته</w:t>
      </w:r>
      <w:r w:rsidR="002F40A2" w:rsidRPr="00266AF8">
        <w:rPr>
          <w:rFonts w:hint="cs"/>
          <w:color w:val="000000" w:themeColor="text1"/>
          <w:sz w:val="27"/>
          <w:rtl/>
        </w:rPr>
        <w:t>.</w:t>
      </w:r>
      <w:r w:rsidRPr="00266AF8">
        <w:rPr>
          <w:rFonts w:hint="cs"/>
          <w:color w:val="000000" w:themeColor="text1"/>
          <w:sz w:val="27"/>
          <w:rtl/>
        </w:rPr>
        <w:t xml:space="preserve"> </w:t>
      </w:r>
    </w:p>
    <w:p w:rsidR="002F40A2" w:rsidRPr="00266AF8" w:rsidRDefault="002F40A2" w:rsidP="000B0AF4">
      <w:pPr>
        <w:rPr>
          <w:color w:val="000000" w:themeColor="text1"/>
          <w:sz w:val="27"/>
          <w:rtl/>
        </w:rPr>
      </w:pPr>
      <w:r w:rsidRPr="00266AF8">
        <w:rPr>
          <w:rFonts w:hint="cs"/>
          <w:color w:val="000000" w:themeColor="text1"/>
          <w:sz w:val="27"/>
          <w:rtl/>
        </w:rPr>
        <w:t xml:space="preserve">وقد </w:t>
      </w:r>
      <w:r w:rsidR="00251984" w:rsidRPr="00266AF8">
        <w:rPr>
          <w:rFonts w:hint="cs"/>
          <w:color w:val="000000" w:themeColor="text1"/>
          <w:sz w:val="27"/>
          <w:rtl/>
        </w:rPr>
        <w:t>روي أن</w:t>
      </w:r>
      <w:r w:rsidRPr="00266AF8">
        <w:rPr>
          <w:rFonts w:hint="cs"/>
          <w:color w:val="000000" w:themeColor="text1"/>
          <w:sz w:val="27"/>
          <w:rtl/>
        </w:rPr>
        <w:t>ّ</w:t>
      </w:r>
      <w:r w:rsidR="00251984" w:rsidRPr="00266AF8">
        <w:rPr>
          <w:rFonts w:hint="cs"/>
          <w:color w:val="000000" w:themeColor="text1"/>
          <w:sz w:val="27"/>
          <w:rtl/>
        </w:rPr>
        <w:t xml:space="preserve"> أبا ذر</w:t>
      </w:r>
      <w:r w:rsidRPr="00266AF8">
        <w:rPr>
          <w:rFonts w:hint="cs"/>
          <w:color w:val="000000" w:themeColor="text1"/>
          <w:sz w:val="27"/>
          <w:rtl/>
        </w:rPr>
        <w:t>ّ</w:t>
      </w:r>
      <w:r w:rsidR="00251984" w:rsidRPr="00266AF8">
        <w:rPr>
          <w:rFonts w:hint="cs"/>
          <w:color w:val="000000" w:themeColor="text1"/>
          <w:sz w:val="27"/>
          <w:rtl/>
        </w:rPr>
        <w:t xml:space="preserve"> دخل على سلمان</w:t>
      </w:r>
      <w:r w:rsidRPr="00266AF8">
        <w:rPr>
          <w:rFonts w:hint="cs"/>
          <w:color w:val="000000" w:themeColor="text1"/>
          <w:sz w:val="27"/>
          <w:rtl/>
        </w:rPr>
        <w:t>، وكان يطبخ على الن</w:t>
      </w:r>
      <w:r w:rsidR="00251984" w:rsidRPr="00266AF8">
        <w:rPr>
          <w:rFonts w:hint="cs"/>
          <w:color w:val="000000" w:themeColor="text1"/>
          <w:sz w:val="27"/>
          <w:rtl/>
        </w:rPr>
        <w:t>ار قدرا</w:t>
      </w:r>
      <w:r w:rsidRPr="00266AF8">
        <w:rPr>
          <w:rFonts w:hint="cs"/>
          <w:color w:val="000000" w:themeColor="text1"/>
          <w:sz w:val="27"/>
          <w:rtl/>
        </w:rPr>
        <w:t>ً</w:t>
      </w:r>
      <w:r w:rsidR="00251984" w:rsidRPr="00266AF8">
        <w:rPr>
          <w:rFonts w:hint="cs"/>
          <w:color w:val="000000" w:themeColor="text1"/>
          <w:sz w:val="27"/>
          <w:rtl/>
        </w:rPr>
        <w:t xml:space="preserve"> له، وبينما هما يتحدثان إذ انكب</w:t>
      </w:r>
      <w:r w:rsidRPr="00266AF8">
        <w:rPr>
          <w:rFonts w:hint="cs"/>
          <w:color w:val="000000" w:themeColor="text1"/>
          <w:sz w:val="27"/>
          <w:rtl/>
        </w:rPr>
        <w:t>ّ</w:t>
      </w:r>
      <w:r w:rsidR="00251984" w:rsidRPr="00266AF8">
        <w:rPr>
          <w:rFonts w:hint="cs"/>
          <w:color w:val="000000" w:themeColor="text1"/>
          <w:sz w:val="27"/>
          <w:rtl/>
        </w:rPr>
        <w:t xml:space="preserve"> القدر على وجهه على الأرض</w:t>
      </w:r>
      <w:r w:rsidRPr="00266AF8">
        <w:rPr>
          <w:rFonts w:hint="cs"/>
          <w:color w:val="000000" w:themeColor="text1"/>
          <w:sz w:val="27"/>
          <w:rtl/>
        </w:rPr>
        <w:t>،</w:t>
      </w:r>
      <w:r w:rsidR="00251984" w:rsidRPr="00266AF8">
        <w:rPr>
          <w:rFonts w:hint="cs"/>
          <w:color w:val="000000" w:themeColor="text1"/>
          <w:sz w:val="27"/>
          <w:rtl/>
        </w:rPr>
        <w:t xml:space="preserve"> فلم يسقط من مرقه ولا من ودكه </w:t>
      </w:r>
      <w:r w:rsidRPr="00266AF8">
        <w:rPr>
          <w:rFonts w:hint="cs"/>
          <w:color w:val="000000" w:themeColor="text1"/>
          <w:sz w:val="27"/>
          <w:rtl/>
        </w:rPr>
        <w:t>شيء</w:t>
      </w:r>
      <w:r w:rsidR="00251984" w:rsidRPr="00266AF8">
        <w:rPr>
          <w:rFonts w:hint="cs"/>
          <w:color w:val="000000" w:themeColor="text1"/>
          <w:sz w:val="27"/>
          <w:rtl/>
        </w:rPr>
        <w:t>، فعجب لذلك عجبا</w:t>
      </w:r>
      <w:r w:rsidRPr="00266AF8">
        <w:rPr>
          <w:rFonts w:hint="cs"/>
          <w:color w:val="000000" w:themeColor="text1"/>
          <w:sz w:val="27"/>
          <w:rtl/>
        </w:rPr>
        <w:t>ً</w:t>
      </w:r>
      <w:r w:rsidR="00251984" w:rsidRPr="00266AF8">
        <w:rPr>
          <w:rFonts w:hint="cs"/>
          <w:color w:val="000000" w:themeColor="text1"/>
          <w:sz w:val="27"/>
          <w:rtl/>
        </w:rPr>
        <w:t xml:space="preserve"> شديدا</w:t>
      </w:r>
      <w:r w:rsidRPr="00266AF8">
        <w:rPr>
          <w:rFonts w:hint="cs"/>
          <w:color w:val="000000" w:themeColor="text1"/>
          <w:sz w:val="27"/>
          <w:rtl/>
        </w:rPr>
        <w:t>ً</w:t>
      </w:r>
      <w:r w:rsidR="00251984" w:rsidRPr="00266AF8">
        <w:rPr>
          <w:rFonts w:hint="cs"/>
          <w:color w:val="000000" w:themeColor="text1"/>
          <w:sz w:val="27"/>
          <w:rtl/>
        </w:rPr>
        <w:t>، وأخذ سلمان القدر فوضعها على النار على حالتها ثانية، وأقبلا يتحد</w:t>
      </w:r>
      <w:r w:rsidRPr="00266AF8">
        <w:rPr>
          <w:rFonts w:hint="cs"/>
          <w:color w:val="000000" w:themeColor="text1"/>
          <w:sz w:val="27"/>
          <w:rtl/>
        </w:rPr>
        <w:t>ّ</w:t>
      </w:r>
      <w:r w:rsidR="00251984" w:rsidRPr="00266AF8">
        <w:rPr>
          <w:rFonts w:hint="cs"/>
          <w:color w:val="000000" w:themeColor="text1"/>
          <w:sz w:val="27"/>
          <w:rtl/>
        </w:rPr>
        <w:t>ثان</w:t>
      </w:r>
      <w:r w:rsidRPr="00266AF8">
        <w:rPr>
          <w:rFonts w:hint="cs"/>
          <w:color w:val="000000" w:themeColor="text1"/>
          <w:sz w:val="27"/>
          <w:rtl/>
        </w:rPr>
        <w:t>،</w:t>
      </w:r>
      <w:r w:rsidR="00251984" w:rsidRPr="00266AF8">
        <w:rPr>
          <w:rFonts w:hint="cs"/>
          <w:color w:val="000000" w:themeColor="text1"/>
          <w:sz w:val="27"/>
          <w:rtl/>
        </w:rPr>
        <w:t xml:space="preserve"> وبينما هما كذلك إذ </w:t>
      </w:r>
      <w:r w:rsidRPr="00266AF8">
        <w:rPr>
          <w:rFonts w:hint="cs"/>
          <w:color w:val="000000" w:themeColor="text1"/>
          <w:sz w:val="27"/>
          <w:rtl/>
        </w:rPr>
        <w:t>ا</w:t>
      </w:r>
      <w:r w:rsidR="00251984" w:rsidRPr="00266AF8">
        <w:rPr>
          <w:rFonts w:hint="cs"/>
          <w:color w:val="000000" w:themeColor="text1"/>
          <w:sz w:val="27"/>
          <w:rtl/>
        </w:rPr>
        <w:t>نكب</w:t>
      </w:r>
      <w:r w:rsidRPr="00266AF8">
        <w:rPr>
          <w:rFonts w:hint="cs"/>
          <w:color w:val="000000" w:themeColor="text1"/>
          <w:sz w:val="27"/>
          <w:rtl/>
        </w:rPr>
        <w:t>َّ</w:t>
      </w:r>
      <w:r w:rsidR="00251984" w:rsidRPr="00266AF8">
        <w:rPr>
          <w:rFonts w:hint="cs"/>
          <w:color w:val="000000" w:themeColor="text1"/>
          <w:sz w:val="27"/>
          <w:rtl/>
        </w:rPr>
        <w:t>ت القدر على وجهها</w:t>
      </w:r>
      <w:r w:rsidRPr="00266AF8">
        <w:rPr>
          <w:rFonts w:hint="cs"/>
          <w:color w:val="000000" w:themeColor="text1"/>
          <w:sz w:val="27"/>
          <w:rtl/>
        </w:rPr>
        <w:t>،</w:t>
      </w:r>
      <w:r w:rsidR="00251984" w:rsidRPr="00266AF8">
        <w:rPr>
          <w:rFonts w:hint="cs"/>
          <w:color w:val="000000" w:themeColor="text1"/>
          <w:sz w:val="27"/>
          <w:rtl/>
        </w:rPr>
        <w:t xml:space="preserve"> فلم يسقط منها شيء من مرقها ولا من ودكها</w:t>
      </w:r>
      <w:r w:rsidRPr="00266AF8">
        <w:rPr>
          <w:rFonts w:hint="cs"/>
          <w:color w:val="000000" w:themeColor="text1"/>
          <w:sz w:val="27"/>
          <w:rtl/>
        </w:rPr>
        <w:t>،</w:t>
      </w:r>
      <w:r w:rsidR="00251984" w:rsidRPr="00266AF8">
        <w:rPr>
          <w:rFonts w:hint="cs"/>
          <w:color w:val="000000" w:themeColor="text1"/>
          <w:sz w:val="27"/>
          <w:rtl/>
        </w:rPr>
        <w:t xml:space="preserve"> قال</w:t>
      </w:r>
      <w:r w:rsidRPr="00266AF8">
        <w:rPr>
          <w:rFonts w:hint="cs"/>
          <w:color w:val="000000" w:themeColor="text1"/>
          <w:sz w:val="27"/>
          <w:rtl/>
        </w:rPr>
        <w:t>:</w:t>
      </w:r>
      <w:r w:rsidR="00251984" w:rsidRPr="00266AF8">
        <w:rPr>
          <w:rFonts w:hint="cs"/>
          <w:color w:val="000000" w:themeColor="text1"/>
          <w:sz w:val="27"/>
          <w:rtl/>
        </w:rPr>
        <w:t xml:space="preserve"> فخرج أبو ذر</w:t>
      </w:r>
      <w:r w:rsidRPr="00266AF8">
        <w:rPr>
          <w:rFonts w:hint="cs"/>
          <w:color w:val="000000" w:themeColor="text1"/>
          <w:sz w:val="27"/>
          <w:rtl/>
        </w:rPr>
        <w:t>ّ</w:t>
      </w:r>
      <w:r w:rsidR="00251984" w:rsidRPr="00266AF8">
        <w:rPr>
          <w:rFonts w:hint="cs"/>
          <w:color w:val="000000" w:themeColor="text1"/>
          <w:sz w:val="27"/>
          <w:rtl/>
        </w:rPr>
        <w:t xml:space="preserve"> مذعورا</w:t>
      </w:r>
      <w:r w:rsidRPr="00266AF8">
        <w:rPr>
          <w:rFonts w:hint="cs"/>
          <w:color w:val="000000" w:themeColor="text1"/>
          <w:sz w:val="27"/>
          <w:rtl/>
        </w:rPr>
        <w:t>ً</w:t>
      </w:r>
      <w:r w:rsidR="00251984" w:rsidRPr="00266AF8">
        <w:rPr>
          <w:rFonts w:hint="cs"/>
          <w:color w:val="000000" w:themeColor="text1"/>
          <w:sz w:val="27"/>
          <w:rtl/>
        </w:rPr>
        <w:t xml:space="preserve"> من عند سلمان</w:t>
      </w:r>
      <w:r w:rsidRPr="00266AF8">
        <w:rPr>
          <w:rFonts w:hint="cs"/>
          <w:color w:val="000000" w:themeColor="text1"/>
          <w:sz w:val="27"/>
          <w:rtl/>
        </w:rPr>
        <w:t>،</w:t>
      </w:r>
      <w:r w:rsidR="00251984" w:rsidRPr="00266AF8">
        <w:rPr>
          <w:rFonts w:hint="cs"/>
          <w:color w:val="000000" w:themeColor="text1"/>
          <w:sz w:val="27"/>
          <w:rtl/>
        </w:rPr>
        <w:t xml:space="preserve"> وبينما هو متفك</w:t>
      </w:r>
      <w:r w:rsidRPr="00266AF8">
        <w:rPr>
          <w:rFonts w:hint="cs"/>
          <w:color w:val="000000" w:themeColor="text1"/>
          <w:sz w:val="27"/>
          <w:rtl/>
        </w:rPr>
        <w:t>ِّ</w:t>
      </w:r>
      <w:r w:rsidR="00251984" w:rsidRPr="00266AF8">
        <w:rPr>
          <w:rFonts w:hint="cs"/>
          <w:color w:val="000000" w:themeColor="text1"/>
          <w:sz w:val="27"/>
          <w:rtl/>
        </w:rPr>
        <w:t>ر إذ لقي أمير المؤمنين عليا</w:t>
      </w:r>
      <w:r w:rsidRPr="00266AF8">
        <w:rPr>
          <w:rFonts w:hint="cs"/>
          <w:color w:val="000000" w:themeColor="text1"/>
          <w:sz w:val="27"/>
          <w:rtl/>
        </w:rPr>
        <w:t>ً</w:t>
      </w:r>
      <w:r w:rsidR="0008361D" w:rsidRPr="00266AF8">
        <w:rPr>
          <w:rFonts w:cs="Mosawi" w:hint="cs"/>
          <w:color w:val="000000" w:themeColor="text1"/>
          <w:sz w:val="27"/>
          <w:szCs w:val="26"/>
          <w:rtl/>
        </w:rPr>
        <w:t>×</w:t>
      </w:r>
      <w:r w:rsidR="00251984" w:rsidRPr="00266AF8">
        <w:rPr>
          <w:rFonts w:hint="cs"/>
          <w:color w:val="000000" w:themeColor="text1"/>
          <w:sz w:val="27"/>
          <w:rtl/>
        </w:rPr>
        <w:t xml:space="preserve"> على الباب</w:t>
      </w:r>
      <w:r w:rsidRPr="00266AF8">
        <w:rPr>
          <w:rFonts w:hint="cs"/>
          <w:color w:val="000000" w:themeColor="text1"/>
          <w:sz w:val="27"/>
          <w:rtl/>
        </w:rPr>
        <w:t>،</w:t>
      </w:r>
      <w:r w:rsidR="00251984" w:rsidRPr="00266AF8">
        <w:rPr>
          <w:rFonts w:hint="cs"/>
          <w:color w:val="000000" w:themeColor="text1"/>
          <w:sz w:val="27"/>
          <w:rtl/>
        </w:rPr>
        <w:t xml:space="preserve"> فلما أبصره علي</w:t>
      </w:r>
      <w:r w:rsidRPr="00266AF8">
        <w:rPr>
          <w:rFonts w:hint="cs"/>
          <w:color w:val="000000" w:themeColor="text1"/>
          <w:sz w:val="27"/>
          <w:rtl/>
        </w:rPr>
        <w:t>ٌّ</w:t>
      </w:r>
      <w:r w:rsidR="0008361D" w:rsidRPr="00266AF8">
        <w:rPr>
          <w:rFonts w:cs="Mosawi" w:hint="cs"/>
          <w:color w:val="000000" w:themeColor="text1"/>
          <w:sz w:val="27"/>
          <w:szCs w:val="26"/>
          <w:rtl/>
        </w:rPr>
        <w:t>×</w:t>
      </w:r>
      <w:r w:rsidR="00251984" w:rsidRPr="00266AF8">
        <w:rPr>
          <w:rFonts w:hint="cs"/>
          <w:color w:val="000000" w:themeColor="text1"/>
          <w:sz w:val="27"/>
          <w:rtl/>
        </w:rPr>
        <w:t xml:space="preserve"> قال له: يا أبا ذر</w:t>
      </w:r>
      <w:r w:rsidRPr="00266AF8">
        <w:rPr>
          <w:rFonts w:hint="cs"/>
          <w:color w:val="000000" w:themeColor="text1"/>
          <w:sz w:val="27"/>
          <w:rtl/>
        </w:rPr>
        <w:t>ّ،</w:t>
      </w:r>
      <w:r w:rsidR="00251984" w:rsidRPr="00266AF8">
        <w:rPr>
          <w:rFonts w:hint="cs"/>
          <w:color w:val="000000" w:themeColor="text1"/>
          <w:sz w:val="27"/>
          <w:rtl/>
        </w:rPr>
        <w:t xml:space="preserve"> ما الذي أخرجك من عند سلمان</w:t>
      </w:r>
      <w:r w:rsidRPr="00266AF8">
        <w:rPr>
          <w:rFonts w:hint="cs"/>
          <w:color w:val="000000" w:themeColor="text1"/>
          <w:sz w:val="27"/>
          <w:rtl/>
        </w:rPr>
        <w:t>؟</w:t>
      </w:r>
      <w:r w:rsidR="00251984" w:rsidRPr="00266AF8">
        <w:rPr>
          <w:rFonts w:hint="cs"/>
          <w:color w:val="000000" w:themeColor="text1"/>
          <w:sz w:val="27"/>
          <w:rtl/>
        </w:rPr>
        <w:t xml:space="preserve"> وما الذي أذعرك؟ قال له أبو ذر</w:t>
      </w:r>
      <w:r w:rsidRPr="00266AF8">
        <w:rPr>
          <w:rFonts w:hint="cs"/>
          <w:color w:val="000000" w:themeColor="text1"/>
          <w:sz w:val="27"/>
          <w:rtl/>
        </w:rPr>
        <w:t>ّ</w:t>
      </w:r>
      <w:r w:rsidR="00251984" w:rsidRPr="00266AF8">
        <w:rPr>
          <w:rFonts w:hint="cs"/>
          <w:color w:val="000000" w:themeColor="text1"/>
          <w:sz w:val="27"/>
          <w:rtl/>
        </w:rPr>
        <w:t>: يا أمير المؤمنين</w:t>
      </w:r>
      <w:r w:rsidRPr="00266AF8">
        <w:rPr>
          <w:rFonts w:hint="cs"/>
          <w:color w:val="000000" w:themeColor="text1"/>
          <w:sz w:val="27"/>
          <w:rtl/>
        </w:rPr>
        <w:t>،</w:t>
      </w:r>
      <w:r w:rsidR="00251984" w:rsidRPr="00266AF8">
        <w:rPr>
          <w:rFonts w:hint="cs"/>
          <w:color w:val="000000" w:themeColor="text1"/>
          <w:sz w:val="27"/>
          <w:rtl/>
        </w:rPr>
        <w:t xml:space="preserve"> رأيت</w:t>
      </w:r>
      <w:r w:rsidRPr="00266AF8">
        <w:rPr>
          <w:rFonts w:hint="cs"/>
          <w:color w:val="000000" w:themeColor="text1"/>
          <w:sz w:val="27"/>
          <w:rtl/>
        </w:rPr>
        <w:t>ُ</w:t>
      </w:r>
      <w:r w:rsidR="00251984" w:rsidRPr="00266AF8">
        <w:rPr>
          <w:rFonts w:hint="cs"/>
          <w:color w:val="000000" w:themeColor="text1"/>
          <w:sz w:val="27"/>
          <w:rtl/>
        </w:rPr>
        <w:t xml:space="preserve"> سلمان صنع كذا وكذا</w:t>
      </w:r>
      <w:r w:rsidRPr="00266AF8">
        <w:rPr>
          <w:rFonts w:hint="cs"/>
          <w:color w:val="000000" w:themeColor="text1"/>
          <w:sz w:val="27"/>
          <w:rtl/>
        </w:rPr>
        <w:t>،</w:t>
      </w:r>
      <w:r w:rsidR="00251984" w:rsidRPr="00266AF8">
        <w:rPr>
          <w:rFonts w:hint="cs"/>
          <w:color w:val="000000" w:themeColor="text1"/>
          <w:sz w:val="27"/>
          <w:rtl/>
        </w:rPr>
        <w:t xml:space="preserve"> فعجب</w:t>
      </w:r>
      <w:r w:rsidRPr="00266AF8">
        <w:rPr>
          <w:rFonts w:hint="cs"/>
          <w:color w:val="000000" w:themeColor="text1"/>
          <w:sz w:val="27"/>
          <w:rtl/>
        </w:rPr>
        <w:t>ت من ذلك، فقال أمير المؤمنين</w:t>
      </w:r>
      <w:r w:rsidR="0008361D" w:rsidRPr="00266AF8">
        <w:rPr>
          <w:rFonts w:cs="Mosawi" w:hint="cs"/>
          <w:color w:val="000000" w:themeColor="text1"/>
          <w:sz w:val="27"/>
          <w:szCs w:val="26"/>
          <w:rtl/>
        </w:rPr>
        <w:t>×</w:t>
      </w:r>
      <w:r w:rsidR="00251984" w:rsidRPr="00266AF8">
        <w:rPr>
          <w:rFonts w:hint="cs"/>
          <w:color w:val="000000" w:themeColor="text1"/>
          <w:sz w:val="27"/>
          <w:rtl/>
        </w:rPr>
        <w:t>: يا أبا ذر</w:t>
      </w:r>
      <w:r w:rsidRPr="00266AF8">
        <w:rPr>
          <w:rFonts w:hint="cs"/>
          <w:color w:val="000000" w:themeColor="text1"/>
          <w:sz w:val="27"/>
          <w:rtl/>
        </w:rPr>
        <w:t>ّ</w:t>
      </w:r>
      <w:r w:rsidR="00251984" w:rsidRPr="00266AF8">
        <w:rPr>
          <w:rFonts w:hint="cs"/>
          <w:color w:val="000000" w:themeColor="text1"/>
          <w:sz w:val="27"/>
          <w:rtl/>
        </w:rPr>
        <w:t>، إن</w:t>
      </w:r>
      <w:r w:rsidRPr="00266AF8">
        <w:rPr>
          <w:rFonts w:hint="cs"/>
          <w:color w:val="000000" w:themeColor="text1"/>
          <w:sz w:val="27"/>
          <w:rtl/>
        </w:rPr>
        <w:t>ّ</w:t>
      </w:r>
      <w:r w:rsidR="00251984" w:rsidRPr="00266AF8">
        <w:rPr>
          <w:rFonts w:hint="cs"/>
          <w:color w:val="000000" w:themeColor="text1"/>
          <w:sz w:val="27"/>
          <w:rtl/>
        </w:rPr>
        <w:t xml:space="preserve"> سلمان لو حد</w:t>
      </w:r>
      <w:r w:rsidRPr="00266AF8">
        <w:rPr>
          <w:rFonts w:hint="cs"/>
          <w:color w:val="000000" w:themeColor="text1"/>
          <w:sz w:val="27"/>
          <w:rtl/>
        </w:rPr>
        <w:t>َّ</w:t>
      </w:r>
      <w:r w:rsidR="00251984" w:rsidRPr="00266AF8">
        <w:rPr>
          <w:rFonts w:hint="cs"/>
          <w:color w:val="000000" w:themeColor="text1"/>
          <w:sz w:val="27"/>
          <w:rtl/>
        </w:rPr>
        <w:t>ثك بما يعلم لقلت</w:t>
      </w:r>
      <w:r w:rsidRPr="00266AF8">
        <w:rPr>
          <w:rFonts w:hint="cs"/>
          <w:color w:val="000000" w:themeColor="text1"/>
          <w:sz w:val="27"/>
          <w:rtl/>
        </w:rPr>
        <w:t>َ:</w:t>
      </w:r>
      <w:r w:rsidR="00251984" w:rsidRPr="00266AF8">
        <w:rPr>
          <w:rFonts w:hint="cs"/>
          <w:color w:val="000000" w:themeColor="text1"/>
          <w:sz w:val="27"/>
          <w:rtl/>
        </w:rPr>
        <w:t xml:space="preserve"> رحم الله قاتل سلمان</w:t>
      </w:r>
      <w:r w:rsidRPr="00266AF8">
        <w:rPr>
          <w:rFonts w:hint="cs"/>
          <w:color w:val="000000" w:themeColor="text1"/>
          <w:sz w:val="27"/>
          <w:rtl/>
        </w:rPr>
        <w:t>.</w:t>
      </w:r>
      <w:r w:rsidR="00251984" w:rsidRPr="00266AF8">
        <w:rPr>
          <w:rFonts w:hint="cs"/>
          <w:color w:val="000000" w:themeColor="text1"/>
          <w:sz w:val="27"/>
          <w:rtl/>
        </w:rPr>
        <w:t xml:space="preserve"> يا أبا</w:t>
      </w:r>
      <w:r w:rsidRPr="00266AF8">
        <w:rPr>
          <w:rFonts w:hint="cs"/>
          <w:color w:val="000000" w:themeColor="text1"/>
          <w:sz w:val="27"/>
          <w:rtl/>
        </w:rPr>
        <w:t xml:space="preserve"> </w:t>
      </w:r>
      <w:r w:rsidR="00251984" w:rsidRPr="00266AF8">
        <w:rPr>
          <w:rFonts w:hint="cs"/>
          <w:color w:val="000000" w:themeColor="text1"/>
          <w:sz w:val="27"/>
          <w:rtl/>
        </w:rPr>
        <w:t>ذر</w:t>
      </w:r>
      <w:r w:rsidRPr="00266AF8">
        <w:rPr>
          <w:rFonts w:hint="cs"/>
          <w:color w:val="000000" w:themeColor="text1"/>
          <w:sz w:val="27"/>
          <w:rtl/>
        </w:rPr>
        <w:t>ّ،</w:t>
      </w:r>
      <w:r w:rsidR="00251984" w:rsidRPr="00266AF8">
        <w:rPr>
          <w:rFonts w:hint="cs"/>
          <w:color w:val="000000" w:themeColor="text1"/>
          <w:sz w:val="27"/>
          <w:rtl/>
        </w:rPr>
        <w:t xml:space="preserve"> إن</w:t>
      </w:r>
      <w:r w:rsidRPr="00266AF8">
        <w:rPr>
          <w:rFonts w:hint="cs"/>
          <w:color w:val="000000" w:themeColor="text1"/>
          <w:sz w:val="27"/>
          <w:rtl/>
        </w:rPr>
        <w:t>ّ</w:t>
      </w:r>
      <w:r w:rsidR="00251984" w:rsidRPr="00266AF8">
        <w:rPr>
          <w:rFonts w:hint="cs"/>
          <w:color w:val="000000" w:themeColor="text1"/>
          <w:sz w:val="27"/>
          <w:rtl/>
        </w:rPr>
        <w:t xml:space="preserve"> سلمان باب الله في الأرض</w:t>
      </w:r>
      <w:r w:rsidRPr="00266AF8">
        <w:rPr>
          <w:rFonts w:hint="cs"/>
          <w:color w:val="000000" w:themeColor="text1"/>
          <w:sz w:val="27"/>
          <w:rtl/>
        </w:rPr>
        <w:t>،</w:t>
      </w:r>
      <w:r w:rsidR="00251984" w:rsidRPr="00266AF8">
        <w:rPr>
          <w:rFonts w:hint="cs"/>
          <w:color w:val="000000" w:themeColor="text1"/>
          <w:sz w:val="27"/>
          <w:rtl/>
        </w:rPr>
        <w:t xml:space="preserve"> م</w:t>
      </w:r>
      <w:r w:rsidRPr="00266AF8">
        <w:rPr>
          <w:rFonts w:hint="cs"/>
          <w:color w:val="000000" w:themeColor="text1"/>
          <w:sz w:val="27"/>
          <w:rtl/>
        </w:rPr>
        <w:t>َ</w:t>
      </w:r>
      <w:r w:rsidR="00251984" w:rsidRPr="00266AF8">
        <w:rPr>
          <w:rFonts w:hint="cs"/>
          <w:color w:val="000000" w:themeColor="text1"/>
          <w:sz w:val="27"/>
          <w:rtl/>
        </w:rPr>
        <w:t>ن</w:t>
      </w:r>
      <w:r w:rsidRPr="00266AF8">
        <w:rPr>
          <w:rFonts w:hint="cs"/>
          <w:color w:val="000000" w:themeColor="text1"/>
          <w:sz w:val="27"/>
          <w:rtl/>
        </w:rPr>
        <w:t>ْ</w:t>
      </w:r>
      <w:r w:rsidR="00251984" w:rsidRPr="00266AF8">
        <w:rPr>
          <w:rFonts w:hint="cs"/>
          <w:color w:val="000000" w:themeColor="text1"/>
          <w:sz w:val="27"/>
          <w:rtl/>
        </w:rPr>
        <w:t xml:space="preserve"> عرفه كان مؤمنا</w:t>
      </w:r>
      <w:r w:rsidRPr="00266AF8">
        <w:rPr>
          <w:rFonts w:hint="cs"/>
          <w:color w:val="000000" w:themeColor="text1"/>
          <w:sz w:val="27"/>
          <w:rtl/>
        </w:rPr>
        <w:t>ً،</w:t>
      </w:r>
      <w:r w:rsidR="00251984" w:rsidRPr="00266AF8">
        <w:rPr>
          <w:rFonts w:hint="cs"/>
          <w:color w:val="000000" w:themeColor="text1"/>
          <w:sz w:val="27"/>
          <w:rtl/>
        </w:rPr>
        <w:t xml:space="preserve"> وم</w:t>
      </w:r>
      <w:r w:rsidRPr="00266AF8">
        <w:rPr>
          <w:rFonts w:hint="cs"/>
          <w:color w:val="000000" w:themeColor="text1"/>
          <w:sz w:val="27"/>
          <w:rtl/>
        </w:rPr>
        <w:t>َ</w:t>
      </w:r>
      <w:r w:rsidR="00251984" w:rsidRPr="00266AF8">
        <w:rPr>
          <w:rFonts w:hint="cs"/>
          <w:color w:val="000000" w:themeColor="text1"/>
          <w:sz w:val="27"/>
          <w:rtl/>
        </w:rPr>
        <w:t>ن</w:t>
      </w:r>
      <w:r w:rsidRPr="00266AF8">
        <w:rPr>
          <w:rFonts w:hint="cs"/>
          <w:color w:val="000000" w:themeColor="text1"/>
          <w:sz w:val="27"/>
          <w:rtl/>
        </w:rPr>
        <w:t>ْ</w:t>
      </w:r>
      <w:r w:rsidR="00251984" w:rsidRPr="00266AF8">
        <w:rPr>
          <w:rFonts w:hint="cs"/>
          <w:color w:val="000000" w:themeColor="text1"/>
          <w:sz w:val="27"/>
          <w:rtl/>
        </w:rPr>
        <w:t xml:space="preserve"> أنكره كان كافرا</w:t>
      </w:r>
      <w:r w:rsidRPr="00266AF8">
        <w:rPr>
          <w:rFonts w:hint="cs"/>
          <w:color w:val="000000" w:themeColor="text1"/>
          <w:sz w:val="27"/>
          <w:rtl/>
        </w:rPr>
        <w:t>ً.</w:t>
      </w:r>
      <w:r w:rsidR="00251984" w:rsidRPr="00266AF8">
        <w:rPr>
          <w:rFonts w:hint="cs"/>
          <w:color w:val="000000" w:themeColor="text1"/>
          <w:sz w:val="27"/>
          <w:rtl/>
        </w:rPr>
        <w:t xml:space="preserve"> إن</w:t>
      </w:r>
      <w:r w:rsidRPr="00266AF8">
        <w:rPr>
          <w:rFonts w:hint="cs"/>
          <w:color w:val="000000" w:themeColor="text1"/>
          <w:sz w:val="27"/>
          <w:rtl/>
        </w:rPr>
        <w:t>ّ</w:t>
      </w:r>
      <w:r w:rsidR="00251984" w:rsidRPr="00266AF8">
        <w:rPr>
          <w:rFonts w:hint="cs"/>
          <w:color w:val="000000" w:themeColor="text1"/>
          <w:sz w:val="27"/>
          <w:rtl/>
        </w:rPr>
        <w:t xml:space="preserve"> سلمان من</w:t>
      </w:r>
      <w:r w:rsidRPr="00266AF8">
        <w:rPr>
          <w:rFonts w:hint="cs"/>
          <w:color w:val="000000" w:themeColor="text1"/>
          <w:sz w:val="27"/>
          <w:rtl/>
        </w:rPr>
        <w:t>ّ</w:t>
      </w:r>
      <w:r w:rsidR="00251984" w:rsidRPr="00266AF8">
        <w:rPr>
          <w:rFonts w:hint="cs"/>
          <w:color w:val="000000" w:themeColor="text1"/>
          <w:sz w:val="27"/>
          <w:rtl/>
        </w:rPr>
        <w:t>ا أهل البيت</w:t>
      </w:r>
      <w:r w:rsidR="00251984" w:rsidRPr="00266AF8">
        <w:rPr>
          <w:rFonts w:hint="eastAsia"/>
          <w:color w:val="000000" w:themeColor="text1"/>
          <w:sz w:val="27"/>
          <w:rtl/>
        </w:rPr>
        <w:t>»</w:t>
      </w:r>
      <w:r w:rsidR="00251984" w:rsidRPr="00266AF8">
        <w:rPr>
          <w:rFonts w:cs="Taher" w:hint="cs"/>
          <w:color w:val="000000" w:themeColor="text1"/>
          <w:sz w:val="27"/>
          <w:vertAlign w:val="superscript"/>
          <w:rtl/>
        </w:rPr>
        <w:t>(</w:t>
      </w:r>
      <w:r w:rsidR="00251984" w:rsidRPr="00266AF8">
        <w:rPr>
          <w:rFonts w:cs="Taher"/>
          <w:color w:val="000000" w:themeColor="text1"/>
          <w:sz w:val="27"/>
          <w:vertAlign w:val="superscript"/>
          <w:rtl/>
        </w:rPr>
        <w:endnoteReference w:id="184"/>
      </w:r>
      <w:r w:rsidR="00251984" w:rsidRPr="00266AF8">
        <w:rPr>
          <w:rFonts w:cs="Taher" w:hint="cs"/>
          <w:color w:val="000000" w:themeColor="text1"/>
          <w:sz w:val="27"/>
          <w:vertAlign w:val="superscript"/>
          <w:rtl/>
        </w:rPr>
        <w:t>)</w:t>
      </w:r>
      <w:r w:rsidRPr="00266AF8">
        <w:rPr>
          <w:rFonts w:hint="cs"/>
          <w:color w:val="000000" w:themeColor="text1"/>
          <w:sz w:val="27"/>
          <w:rtl/>
        </w:rPr>
        <w:t>.</w:t>
      </w:r>
    </w:p>
    <w:p w:rsidR="00251984" w:rsidRPr="00266AF8" w:rsidRDefault="002F40A2" w:rsidP="000B0AF4">
      <w:pPr>
        <w:rPr>
          <w:color w:val="000000" w:themeColor="text1"/>
          <w:sz w:val="27"/>
          <w:rtl/>
        </w:rPr>
      </w:pPr>
      <w:r w:rsidRPr="00266AF8">
        <w:rPr>
          <w:rFonts w:hint="cs"/>
          <w:color w:val="000000" w:themeColor="text1"/>
          <w:sz w:val="27"/>
          <w:rtl/>
        </w:rPr>
        <w:t>و</w:t>
      </w:r>
      <w:r w:rsidR="00251984" w:rsidRPr="00266AF8">
        <w:rPr>
          <w:rFonts w:hint="cs"/>
          <w:color w:val="000000" w:themeColor="text1"/>
          <w:sz w:val="27"/>
          <w:rtl/>
        </w:rPr>
        <w:t>نظير هذه الروايات يمكن العثور عليها في كتب الرجال</w:t>
      </w:r>
      <w:r w:rsidRPr="00266AF8">
        <w:rPr>
          <w:rFonts w:hint="cs"/>
          <w:color w:val="000000" w:themeColor="text1"/>
          <w:sz w:val="27"/>
          <w:rtl/>
        </w:rPr>
        <w:t>،</w:t>
      </w:r>
      <w:r w:rsidR="00251984" w:rsidRPr="00266AF8">
        <w:rPr>
          <w:rFonts w:hint="cs"/>
          <w:color w:val="000000" w:themeColor="text1"/>
          <w:sz w:val="27"/>
          <w:rtl/>
        </w:rPr>
        <w:t xml:space="preserve"> وهي كثيرة</w:t>
      </w:r>
      <w:r w:rsidR="00251984" w:rsidRPr="00266AF8">
        <w:rPr>
          <w:rFonts w:cs="Taher" w:hint="cs"/>
          <w:color w:val="000000" w:themeColor="text1"/>
          <w:sz w:val="27"/>
          <w:vertAlign w:val="superscript"/>
          <w:rtl/>
        </w:rPr>
        <w:t>(</w:t>
      </w:r>
      <w:r w:rsidR="00251984" w:rsidRPr="00266AF8">
        <w:rPr>
          <w:rFonts w:cs="Taher"/>
          <w:color w:val="000000" w:themeColor="text1"/>
          <w:sz w:val="27"/>
          <w:vertAlign w:val="superscript"/>
          <w:rtl/>
        </w:rPr>
        <w:endnoteReference w:id="185"/>
      </w:r>
      <w:r w:rsidR="00251984" w:rsidRPr="00266AF8">
        <w:rPr>
          <w:rFonts w:cs="Taher" w:hint="cs"/>
          <w:color w:val="000000" w:themeColor="text1"/>
          <w:sz w:val="27"/>
          <w:vertAlign w:val="superscript"/>
          <w:rtl/>
        </w:rPr>
        <w:t>)</w:t>
      </w:r>
      <w:r w:rsidRPr="00266AF8">
        <w:rPr>
          <w:rFonts w:hint="cs"/>
          <w:color w:val="000000" w:themeColor="text1"/>
          <w:sz w:val="27"/>
          <w:rtl/>
        </w:rPr>
        <w:t>.</w:t>
      </w:r>
    </w:p>
    <w:p w:rsidR="002F40A2" w:rsidRPr="00266AF8" w:rsidRDefault="00251984" w:rsidP="000B0AF4">
      <w:pPr>
        <w:rPr>
          <w:color w:val="000000" w:themeColor="text1"/>
          <w:sz w:val="27"/>
          <w:rtl/>
        </w:rPr>
      </w:pPr>
      <w:r w:rsidRPr="00266AF8">
        <w:rPr>
          <w:rFonts w:hint="cs"/>
          <w:color w:val="000000" w:themeColor="text1"/>
          <w:sz w:val="27"/>
          <w:rtl/>
        </w:rPr>
        <w:t>إن الاقتناع وال</w:t>
      </w:r>
      <w:r w:rsidR="002F40A2" w:rsidRPr="00266AF8">
        <w:rPr>
          <w:rFonts w:hint="cs"/>
          <w:color w:val="000000" w:themeColor="text1"/>
          <w:sz w:val="27"/>
          <w:rtl/>
        </w:rPr>
        <w:t>إ</w:t>
      </w:r>
      <w:r w:rsidRPr="00266AF8">
        <w:rPr>
          <w:rFonts w:hint="cs"/>
          <w:color w:val="000000" w:themeColor="text1"/>
          <w:sz w:val="27"/>
          <w:rtl/>
        </w:rPr>
        <w:t>يمان بهذا المبنى</w:t>
      </w:r>
      <w:r w:rsidR="002F40A2" w:rsidRPr="00266AF8">
        <w:rPr>
          <w:rFonts w:hint="cs"/>
          <w:color w:val="000000" w:themeColor="text1"/>
          <w:sz w:val="27"/>
          <w:rtl/>
        </w:rPr>
        <w:t>،</w:t>
      </w:r>
      <w:r w:rsidRPr="00266AF8">
        <w:rPr>
          <w:rFonts w:hint="cs"/>
          <w:color w:val="000000" w:themeColor="text1"/>
          <w:sz w:val="27"/>
          <w:rtl/>
        </w:rPr>
        <w:t xml:space="preserve"> وإدراك أبعاده</w:t>
      </w:r>
      <w:r w:rsidR="002F40A2" w:rsidRPr="00266AF8">
        <w:rPr>
          <w:rFonts w:hint="cs"/>
          <w:color w:val="000000" w:themeColor="text1"/>
          <w:sz w:val="27"/>
          <w:rtl/>
        </w:rPr>
        <w:t>،</w:t>
      </w:r>
      <w:r w:rsidRPr="00266AF8">
        <w:rPr>
          <w:rFonts w:hint="cs"/>
          <w:color w:val="000000" w:themeColor="text1"/>
          <w:sz w:val="27"/>
          <w:rtl/>
        </w:rPr>
        <w:t xml:space="preserve"> سيخمد الكثير من البؤر المشبعة بالتعص</w:t>
      </w:r>
      <w:r w:rsidR="002F40A2" w:rsidRPr="00266AF8">
        <w:rPr>
          <w:rFonts w:hint="cs"/>
          <w:color w:val="000000" w:themeColor="text1"/>
          <w:sz w:val="27"/>
          <w:rtl/>
        </w:rPr>
        <w:t>ُّ</w:t>
      </w:r>
      <w:r w:rsidRPr="00266AF8">
        <w:rPr>
          <w:rFonts w:hint="cs"/>
          <w:color w:val="000000" w:themeColor="text1"/>
          <w:sz w:val="27"/>
          <w:rtl/>
        </w:rPr>
        <w:t>ب ولغة التكفير</w:t>
      </w:r>
      <w:r w:rsidR="002F40A2" w:rsidRPr="00266AF8">
        <w:rPr>
          <w:rFonts w:hint="cs"/>
          <w:color w:val="000000" w:themeColor="text1"/>
          <w:sz w:val="27"/>
          <w:rtl/>
        </w:rPr>
        <w:t>،</w:t>
      </w:r>
      <w:r w:rsidRPr="00266AF8">
        <w:rPr>
          <w:rFonts w:hint="cs"/>
          <w:color w:val="000000" w:themeColor="text1"/>
          <w:sz w:val="27"/>
          <w:rtl/>
        </w:rPr>
        <w:t xml:space="preserve"> وما ينتج عنها من ممارسات قبيحة في العنف والتقتيل </w:t>
      </w:r>
      <w:r w:rsidRPr="00266AF8">
        <w:rPr>
          <w:rFonts w:hint="cs"/>
          <w:color w:val="000000" w:themeColor="text1"/>
          <w:sz w:val="27"/>
          <w:rtl/>
        </w:rPr>
        <w:lastRenderedPageBreak/>
        <w:t>والتجهيل</w:t>
      </w:r>
      <w:r w:rsidR="002F40A2" w:rsidRPr="00266AF8">
        <w:rPr>
          <w:rFonts w:hint="cs"/>
          <w:color w:val="000000" w:themeColor="text1"/>
          <w:sz w:val="27"/>
          <w:rtl/>
        </w:rPr>
        <w:t>. وفي</w:t>
      </w:r>
      <w:r w:rsidRPr="00266AF8">
        <w:rPr>
          <w:rFonts w:hint="cs"/>
          <w:color w:val="000000" w:themeColor="text1"/>
          <w:sz w:val="27"/>
          <w:rtl/>
        </w:rPr>
        <w:t xml:space="preserve"> المقابل سيشغل فكر ال</w:t>
      </w:r>
      <w:r w:rsidR="002F40A2" w:rsidRPr="00266AF8">
        <w:rPr>
          <w:rFonts w:hint="cs"/>
          <w:color w:val="000000" w:themeColor="text1"/>
          <w:sz w:val="27"/>
          <w:rtl/>
        </w:rPr>
        <w:t>إ</w:t>
      </w:r>
      <w:r w:rsidRPr="00266AF8">
        <w:rPr>
          <w:rFonts w:hint="cs"/>
          <w:color w:val="000000" w:themeColor="text1"/>
          <w:sz w:val="27"/>
          <w:rtl/>
        </w:rPr>
        <w:t>نسان عن البحث في الاختلافات الفرقية أو ال</w:t>
      </w:r>
      <w:r w:rsidR="003D6AFD" w:rsidRPr="00266AF8">
        <w:rPr>
          <w:rFonts w:hint="cs"/>
          <w:color w:val="000000" w:themeColor="text1"/>
          <w:sz w:val="27"/>
          <w:rtl/>
        </w:rPr>
        <w:t>مذهبيّ</w:t>
      </w:r>
      <w:r w:rsidRPr="00266AF8">
        <w:rPr>
          <w:rFonts w:hint="cs"/>
          <w:color w:val="000000" w:themeColor="text1"/>
          <w:sz w:val="27"/>
          <w:rtl/>
        </w:rPr>
        <w:t>ة، بل سيفسح المجال أمام تصد</w:t>
      </w:r>
      <w:r w:rsidR="002F40A2" w:rsidRPr="00266AF8">
        <w:rPr>
          <w:rFonts w:hint="cs"/>
          <w:color w:val="000000" w:themeColor="text1"/>
          <w:sz w:val="27"/>
          <w:rtl/>
        </w:rPr>
        <w:t>ّ</w:t>
      </w:r>
      <w:r w:rsidRPr="00266AF8">
        <w:rPr>
          <w:rFonts w:hint="cs"/>
          <w:color w:val="000000" w:themeColor="text1"/>
          <w:sz w:val="27"/>
          <w:rtl/>
        </w:rPr>
        <w:t>ر علاقات وروابط التسامح والأخوة</w:t>
      </w:r>
      <w:r w:rsidR="002F40A2" w:rsidRPr="00266AF8">
        <w:rPr>
          <w:rFonts w:hint="cs"/>
          <w:color w:val="000000" w:themeColor="text1"/>
          <w:sz w:val="27"/>
          <w:rtl/>
        </w:rPr>
        <w:t>،</w:t>
      </w:r>
      <w:r w:rsidRPr="00266AF8">
        <w:rPr>
          <w:rFonts w:hint="cs"/>
          <w:color w:val="000000" w:themeColor="text1"/>
          <w:sz w:val="27"/>
          <w:rtl/>
        </w:rPr>
        <w:t xml:space="preserve"> تحت المبادئ الكل</w:t>
      </w:r>
      <w:r w:rsidR="002F40A2" w:rsidRPr="00266AF8">
        <w:rPr>
          <w:rFonts w:hint="cs"/>
          <w:color w:val="000000" w:themeColor="text1"/>
          <w:sz w:val="27"/>
          <w:rtl/>
        </w:rPr>
        <w:t>ّ</w:t>
      </w:r>
      <w:r w:rsidRPr="00266AF8">
        <w:rPr>
          <w:rFonts w:hint="cs"/>
          <w:color w:val="000000" w:themeColor="text1"/>
          <w:sz w:val="27"/>
          <w:rtl/>
        </w:rPr>
        <w:t>ية للدين</w:t>
      </w:r>
      <w:r w:rsidR="002F40A2" w:rsidRPr="00266AF8">
        <w:rPr>
          <w:rFonts w:hint="cs"/>
          <w:color w:val="000000" w:themeColor="text1"/>
          <w:sz w:val="27"/>
          <w:rtl/>
        </w:rPr>
        <w:t>،</w:t>
      </w:r>
      <w:r w:rsidRPr="00266AF8">
        <w:rPr>
          <w:rFonts w:hint="cs"/>
          <w:color w:val="000000" w:themeColor="text1"/>
          <w:sz w:val="27"/>
          <w:rtl/>
        </w:rPr>
        <w:t xml:space="preserve"> وسيرفع كل ال</w:t>
      </w:r>
      <w:r w:rsidR="002F40A2" w:rsidRPr="00266AF8">
        <w:rPr>
          <w:rFonts w:hint="cs"/>
          <w:color w:val="000000" w:themeColor="text1"/>
          <w:sz w:val="27"/>
          <w:rtl/>
        </w:rPr>
        <w:t>عراقي</w:t>
      </w:r>
      <w:r w:rsidRPr="00266AF8">
        <w:rPr>
          <w:rFonts w:hint="cs"/>
          <w:color w:val="000000" w:themeColor="text1"/>
          <w:sz w:val="27"/>
          <w:rtl/>
        </w:rPr>
        <w:t>ل أمام النظرة ال</w:t>
      </w:r>
      <w:r w:rsidR="00501C6B" w:rsidRPr="00266AF8">
        <w:rPr>
          <w:rFonts w:hint="cs"/>
          <w:color w:val="000000" w:themeColor="text1"/>
          <w:sz w:val="27"/>
          <w:rtl/>
        </w:rPr>
        <w:t>إنسانيّ</w:t>
      </w:r>
      <w:r w:rsidRPr="00266AF8">
        <w:rPr>
          <w:rFonts w:hint="cs"/>
          <w:color w:val="000000" w:themeColor="text1"/>
          <w:sz w:val="27"/>
          <w:rtl/>
        </w:rPr>
        <w:t xml:space="preserve">ة </w:t>
      </w:r>
      <w:r w:rsidR="002F40A2" w:rsidRPr="00266AF8">
        <w:rPr>
          <w:rFonts w:hint="cs"/>
          <w:color w:val="000000" w:themeColor="text1"/>
          <w:sz w:val="27"/>
          <w:rtl/>
        </w:rPr>
        <w:t>إلى ا</w:t>
      </w:r>
      <w:r w:rsidRPr="00266AF8">
        <w:rPr>
          <w:rFonts w:hint="cs"/>
          <w:color w:val="000000" w:themeColor="text1"/>
          <w:sz w:val="27"/>
          <w:rtl/>
        </w:rPr>
        <w:t>لآخرين</w:t>
      </w:r>
      <w:r w:rsidR="002F40A2" w:rsidRPr="00266AF8">
        <w:rPr>
          <w:rFonts w:hint="cs"/>
          <w:color w:val="000000" w:themeColor="text1"/>
          <w:sz w:val="27"/>
          <w:rtl/>
        </w:rPr>
        <w:t>،</w:t>
      </w:r>
      <w:r w:rsidRPr="00266AF8">
        <w:rPr>
          <w:rFonts w:hint="cs"/>
          <w:color w:val="000000" w:themeColor="text1"/>
          <w:sz w:val="27"/>
          <w:rtl/>
        </w:rPr>
        <w:t xml:space="preserve"> مهما اختلفت توج</w:t>
      </w:r>
      <w:r w:rsidR="002F40A2" w:rsidRPr="00266AF8">
        <w:rPr>
          <w:rFonts w:hint="cs"/>
          <w:color w:val="000000" w:themeColor="text1"/>
          <w:sz w:val="27"/>
          <w:rtl/>
        </w:rPr>
        <w:t>ّ</w:t>
      </w:r>
      <w:r w:rsidRPr="00266AF8">
        <w:rPr>
          <w:rFonts w:hint="cs"/>
          <w:color w:val="000000" w:themeColor="text1"/>
          <w:sz w:val="27"/>
          <w:rtl/>
        </w:rPr>
        <w:t>هاتهم أو مذاهبهم ومشاربهم ال</w:t>
      </w:r>
      <w:r w:rsidR="003D6AFD" w:rsidRPr="00266AF8">
        <w:rPr>
          <w:rFonts w:hint="cs"/>
          <w:color w:val="000000" w:themeColor="text1"/>
          <w:sz w:val="27"/>
          <w:rtl/>
        </w:rPr>
        <w:t>فكريّ</w:t>
      </w:r>
      <w:r w:rsidRPr="00266AF8">
        <w:rPr>
          <w:rFonts w:hint="cs"/>
          <w:color w:val="000000" w:themeColor="text1"/>
          <w:sz w:val="27"/>
          <w:rtl/>
        </w:rPr>
        <w:t>ة</w:t>
      </w:r>
      <w:r w:rsidR="002F40A2" w:rsidRPr="00266AF8">
        <w:rPr>
          <w:rFonts w:hint="cs"/>
          <w:color w:val="000000" w:themeColor="text1"/>
          <w:sz w:val="27"/>
          <w:rtl/>
        </w:rPr>
        <w:t>.</w:t>
      </w:r>
    </w:p>
    <w:p w:rsidR="00251984" w:rsidRPr="00266AF8" w:rsidRDefault="00251984" w:rsidP="000B0AF4">
      <w:pPr>
        <w:rPr>
          <w:color w:val="000000" w:themeColor="text1"/>
          <w:sz w:val="27"/>
          <w:rtl/>
        </w:rPr>
      </w:pPr>
      <w:r w:rsidRPr="00266AF8">
        <w:rPr>
          <w:rFonts w:hint="cs"/>
          <w:color w:val="000000" w:themeColor="text1"/>
          <w:sz w:val="27"/>
          <w:rtl/>
        </w:rPr>
        <w:t>ويلاحظ من كل</w:t>
      </w:r>
      <w:r w:rsidR="002F40A2" w:rsidRPr="00266AF8">
        <w:rPr>
          <w:rFonts w:hint="cs"/>
          <w:color w:val="000000" w:themeColor="text1"/>
          <w:sz w:val="27"/>
          <w:rtl/>
        </w:rPr>
        <w:t>ّ</w:t>
      </w:r>
      <w:r w:rsidRPr="00266AF8">
        <w:rPr>
          <w:rFonts w:hint="cs"/>
          <w:color w:val="000000" w:themeColor="text1"/>
          <w:sz w:val="27"/>
          <w:rtl/>
        </w:rPr>
        <w:t xml:space="preserve"> تلك الروايات أن</w:t>
      </w:r>
      <w:r w:rsidR="002F40A2" w:rsidRPr="00266AF8">
        <w:rPr>
          <w:rFonts w:hint="cs"/>
          <w:color w:val="000000" w:themeColor="text1"/>
          <w:sz w:val="27"/>
          <w:rtl/>
        </w:rPr>
        <w:t>ّ</w:t>
      </w:r>
      <w:r w:rsidRPr="00266AF8">
        <w:rPr>
          <w:rFonts w:hint="cs"/>
          <w:color w:val="000000" w:themeColor="text1"/>
          <w:sz w:val="27"/>
          <w:rtl/>
        </w:rPr>
        <w:t xml:space="preserve"> ال</w:t>
      </w:r>
      <w:r w:rsidR="002F40A2" w:rsidRPr="00266AF8">
        <w:rPr>
          <w:rFonts w:hint="cs"/>
          <w:color w:val="000000" w:themeColor="text1"/>
          <w:sz w:val="27"/>
          <w:rtl/>
        </w:rPr>
        <w:t>أ</w:t>
      </w:r>
      <w:r w:rsidRPr="00266AF8">
        <w:rPr>
          <w:rFonts w:hint="cs"/>
          <w:color w:val="000000" w:themeColor="text1"/>
          <w:sz w:val="27"/>
          <w:rtl/>
        </w:rPr>
        <w:t>ئم</w:t>
      </w:r>
      <w:r w:rsidR="002F40A2" w:rsidRPr="00266AF8">
        <w:rPr>
          <w:rFonts w:hint="cs"/>
          <w:color w:val="000000" w:themeColor="text1"/>
          <w:sz w:val="27"/>
          <w:rtl/>
        </w:rPr>
        <w:t>ّ</w:t>
      </w:r>
      <w:r w:rsidRPr="00266AF8">
        <w:rPr>
          <w:rFonts w:hint="cs"/>
          <w:color w:val="000000" w:themeColor="text1"/>
          <w:sz w:val="27"/>
          <w:rtl/>
        </w:rPr>
        <w:t>ة الأطهار</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rPr>
        <w:t xml:space="preserve"> سعوا طوال مسيرة حياتهم</w:t>
      </w:r>
      <w:r w:rsidR="00987666" w:rsidRPr="00266AF8">
        <w:rPr>
          <w:rFonts w:hint="cs"/>
          <w:color w:val="000000" w:themeColor="text1"/>
          <w:sz w:val="27"/>
          <w:rtl/>
        </w:rPr>
        <w:t xml:space="preserve"> إلى </w:t>
      </w:r>
      <w:r w:rsidRPr="00266AF8">
        <w:rPr>
          <w:rFonts w:hint="cs"/>
          <w:color w:val="000000" w:themeColor="text1"/>
          <w:sz w:val="27"/>
          <w:rtl/>
        </w:rPr>
        <w:t>بناء الفرد المسلم</w:t>
      </w:r>
      <w:r w:rsidR="002F40A2" w:rsidRPr="00266AF8">
        <w:rPr>
          <w:rFonts w:hint="cs"/>
          <w:color w:val="000000" w:themeColor="text1"/>
          <w:sz w:val="27"/>
          <w:rtl/>
        </w:rPr>
        <w:t>،</w:t>
      </w:r>
      <w:r w:rsidRPr="00266AF8">
        <w:rPr>
          <w:rFonts w:hint="cs"/>
          <w:color w:val="000000" w:themeColor="text1"/>
          <w:sz w:val="27"/>
          <w:rtl/>
        </w:rPr>
        <w:t xml:space="preserve"> الذي يملك القدرة على استيعاب الآخر</w:t>
      </w:r>
      <w:r w:rsidR="002F40A2" w:rsidRPr="00266AF8">
        <w:rPr>
          <w:rFonts w:hint="cs"/>
          <w:color w:val="000000" w:themeColor="text1"/>
          <w:sz w:val="27"/>
          <w:rtl/>
        </w:rPr>
        <w:t>،</w:t>
      </w:r>
      <w:r w:rsidRPr="00266AF8">
        <w:rPr>
          <w:rFonts w:hint="cs"/>
          <w:color w:val="000000" w:themeColor="text1"/>
          <w:sz w:val="27"/>
          <w:rtl/>
        </w:rPr>
        <w:t xml:space="preserve"> مهما اختلف معه في ا</w:t>
      </w:r>
      <w:r w:rsidR="002F40A2" w:rsidRPr="00266AF8">
        <w:rPr>
          <w:rFonts w:hint="cs"/>
          <w:color w:val="000000" w:themeColor="text1"/>
          <w:sz w:val="27"/>
          <w:rtl/>
        </w:rPr>
        <w:t>لأ</w:t>
      </w:r>
      <w:r w:rsidRPr="00266AF8">
        <w:rPr>
          <w:rFonts w:hint="cs"/>
          <w:color w:val="000000" w:themeColor="text1"/>
          <w:sz w:val="27"/>
          <w:rtl/>
        </w:rPr>
        <w:t>فكار وفي المعتقد</w:t>
      </w:r>
      <w:r w:rsidR="002F40A2" w:rsidRPr="00266AF8">
        <w:rPr>
          <w:rFonts w:hint="cs"/>
          <w:color w:val="000000" w:themeColor="text1"/>
          <w:sz w:val="27"/>
          <w:rtl/>
        </w:rPr>
        <w:t>.</w:t>
      </w:r>
      <w:r w:rsidRPr="00266AF8">
        <w:rPr>
          <w:rFonts w:hint="cs"/>
          <w:color w:val="000000" w:themeColor="text1"/>
          <w:sz w:val="27"/>
          <w:rtl/>
        </w:rPr>
        <w:t xml:space="preserve"> كانت تربيتهم منصب</w:t>
      </w:r>
      <w:r w:rsidR="002F40A2" w:rsidRPr="00266AF8">
        <w:rPr>
          <w:rFonts w:hint="cs"/>
          <w:color w:val="000000" w:themeColor="text1"/>
          <w:sz w:val="27"/>
          <w:rtl/>
        </w:rPr>
        <w:t>ّ</w:t>
      </w:r>
      <w:r w:rsidRPr="00266AF8">
        <w:rPr>
          <w:rFonts w:hint="cs"/>
          <w:color w:val="000000" w:themeColor="text1"/>
          <w:sz w:val="27"/>
          <w:rtl/>
        </w:rPr>
        <w:t>ة على أن</w:t>
      </w:r>
      <w:r w:rsidR="002F40A2" w:rsidRPr="00266AF8">
        <w:rPr>
          <w:rFonts w:hint="cs"/>
          <w:color w:val="000000" w:themeColor="text1"/>
          <w:sz w:val="27"/>
          <w:rtl/>
        </w:rPr>
        <w:t>ّ</w:t>
      </w:r>
      <w:r w:rsidRPr="00266AF8">
        <w:rPr>
          <w:rFonts w:hint="cs"/>
          <w:color w:val="000000" w:themeColor="text1"/>
          <w:sz w:val="27"/>
          <w:rtl/>
        </w:rPr>
        <w:t xml:space="preserve"> المخالف وإن</w:t>
      </w:r>
      <w:r w:rsidR="002F40A2" w:rsidRPr="00266AF8">
        <w:rPr>
          <w:rFonts w:hint="cs"/>
          <w:color w:val="000000" w:themeColor="text1"/>
          <w:sz w:val="27"/>
          <w:rtl/>
        </w:rPr>
        <w:t>ْ</w:t>
      </w:r>
      <w:r w:rsidRPr="00266AF8">
        <w:rPr>
          <w:rFonts w:hint="cs"/>
          <w:color w:val="000000" w:themeColor="text1"/>
          <w:sz w:val="27"/>
          <w:rtl/>
        </w:rPr>
        <w:t xml:space="preserve"> خالفك في بعض الأمور فحتما</w:t>
      </w:r>
      <w:r w:rsidR="002F40A2" w:rsidRPr="00266AF8">
        <w:rPr>
          <w:rFonts w:hint="cs"/>
          <w:color w:val="000000" w:themeColor="text1"/>
          <w:sz w:val="27"/>
          <w:rtl/>
        </w:rPr>
        <w:t>ً</w:t>
      </w:r>
      <w:r w:rsidRPr="00266AF8">
        <w:rPr>
          <w:rFonts w:hint="cs"/>
          <w:color w:val="000000" w:themeColor="text1"/>
          <w:sz w:val="27"/>
          <w:rtl/>
        </w:rPr>
        <w:t xml:space="preserve"> هناك أمور</w:t>
      </w:r>
      <w:r w:rsidR="002F40A2" w:rsidRPr="00266AF8">
        <w:rPr>
          <w:rFonts w:hint="cs"/>
          <w:color w:val="000000" w:themeColor="text1"/>
          <w:sz w:val="27"/>
          <w:rtl/>
        </w:rPr>
        <w:t>ٌ</w:t>
      </w:r>
      <w:r w:rsidRPr="00266AF8">
        <w:rPr>
          <w:rFonts w:hint="cs"/>
          <w:color w:val="000000" w:themeColor="text1"/>
          <w:sz w:val="27"/>
          <w:rtl/>
        </w:rPr>
        <w:t xml:space="preserve"> كثيرة </w:t>
      </w:r>
      <w:r w:rsidR="002F40A2" w:rsidRPr="00266AF8">
        <w:rPr>
          <w:rFonts w:hint="cs"/>
          <w:color w:val="000000" w:themeColor="text1"/>
          <w:sz w:val="27"/>
          <w:rtl/>
        </w:rPr>
        <w:t>يشترك فيها</w:t>
      </w:r>
      <w:r w:rsidRPr="00266AF8">
        <w:rPr>
          <w:rFonts w:hint="cs"/>
          <w:color w:val="000000" w:themeColor="text1"/>
          <w:sz w:val="27"/>
          <w:rtl/>
        </w:rPr>
        <w:t xml:space="preserve"> </w:t>
      </w:r>
      <w:r w:rsidR="002F40A2" w:rsidRPr="00266AF8">
        <w:rPr>
          <w:rFonts w:hint="cs"/>
          <w:color w:val="000000" w:themeColor="text1"/>
          <w:sz w:val="27"/>
          <w:rtl/>
        </w:rPr>
        <w:t>معك</w:t>
      </w:r>
      <w:r w:rsidRPr="00266AF8">
        <w:rPr>
          <w:rFonts w:hint="cs"/>
          <w:color w:val="000000" w:themeColor="text1"/>
          <w:sz w:val="27"/>
          <w:rtl/>
        </w:rPr>
        <w:t>، ويجب أن لا ننتظر من كل</w:t>
      </w:r>
      <w:r w:rsidR="002F40A2" w:rsidRPr="00266AF8">
        <w:rPr>
          <w:rFonts w:hint="cs"/>
          <w:color w:val="000000" w:themeColor="text1"/>
          <w:sz w:val="27"/>
          <w:rtl/>
        </w:rPr>
        <w:t>ّ</w:t>
      </w:r>
      <w:r w:rsidRPr="00266AF8">
        <w:rPr>
          <w:rFonts w:hint="cs"/>
          <w:color w:val="000000" w:themeColor="text1"/>
          <w:sz w:val="27"/>
          <w:rtl/>
        </w:rPr>
        <w:t xml:space="preserve"> الناس أن يكونوا على مستوى واحد ومماثل في الفهم</w:t>
      </w:r>
      <w:r w:rsidR="002F40A2" w:rsidRPr="00266AF8">
        <w:rPr>
          <w:rFonts w:hint="cs"/>
          <w:color w:val="000000" w:themeColor="text1"/>
          <w:sz w:val="27"/>
          <w:rtl/>
        </w:rPr>
        <w:t>.</w:t>
      </w:r>
      <w:r w:rsidRPr="00266AF8">
        <w:rPr>
          <w:rFonts w:hint="cs"/>
          <w:color w:val="000000" w:themeColor="text1"/>
          <w:sz w:val="27"/>
          <w:rtl/>
        </w:rPr>
        <w:t xml:space="preserve"> </w:t>
      </w:r>
      <w:r w:rsidR="002F40A2" w:rsidRPr="00266AF8">
        <w:rPr>
          <w:rFonts w:hint="cs"/>
          <w:color w:val="000000" w:themeColor="text1"/>
          <w:sz w:val="27"/>
          <w:rtl/>
        </w:rPr>
        <w:t>وكذلك الن</w:t>
      </w:r>
      <w:r w:rsidRPr="00266AF8">
        <w:rPr>
          <w:rFonts w:hint="cs"/>
          <w:color w:val="000000" w:themeColor="text1"/>
          <w:sz w:val="27"/>
          <w:rtl/>
        </w:rPr>
        <w:t>اس في تقب</w:t>
      </w:r>
      <w:r w:rsidR="002F40A2" w:rsidRPr="00266AF8">
        <w:rPr>
          <w:rFonts w:hint="cs"/>
          <w:color w:val="000000" w:themeColor="text1"/>
          <w:sz w:val="27"/>
          <w:rtl/>
        </w:rPr>
        <w:t>ُّ</w:t>
      </w:r>
      <w:r w:rsidRPr="00266AF8">
        <w:rPr>
          <w:rFonts w:hint="cs"/>
          <w:color w:val="000000" w:themeColor="text1"/>
          <w:sz w:val="27"/>
          <w:rtl/>
        </w:rPr>
        <w:t>لهم للحقائق</w:t>
      </w:r>
      <w:r w:rsidR="002F40A2" w:rsidRPr="00266AF8">
        <w:rPr>
          <w:rFonts w:hint="cs"/>
          <w:color w:val="000000" w:themeColor="text1"/>
          <w:sz w:val="27"/>
          <w:rtl/>
        </w:rPr>
        <w:t>،</w:t>
      </w:r>
      <w:r w:rsidRPr="00266AF8">
        <w:rPr>
          <w:rFonts w:hint="cs"/>
          <w:color w:val="000000" w:themeColor="text1"/>
          <w:sz w:val="27"/>
          <w:rtl/>
        </w:rPr>
        <w:t xml:space="preserve"> وفي ممارستهم للتدي</w:t>
      </w:r>
      <w:r w:rsidR="002F40A2" w:rsidRPr="00266AF8">
        <w:rPr>
          <w:rFonts w:hint="cs"/>
          <w:color w:val="000000" w:themeColor="text1"/>
          <w:sz w:val="27"/>
          <w:rtl/>
        </w:rPr>
        <w:t>ُّ</w:t>
      </w:r>
      <w:r w:rsidRPr="00266AF8">
        <w:rPr>
          <w:rFonts w:hint="cs"/>
          <w:color w:val="000000" w:themeColor="text1"/>
          <w:sz w:val="27"/>
          <w:rtl/>
        </w:rPr>
        <w:t>ن</w:t>
      </w:r>
      <w:r w:rsidR="002F40A2" w:rsidRPr="00266AF8">
        <w:rPr>
          <w:rFonts w:hint="cs"/>
          <w:color w:val="000000" w:themeColor="text1"/>
          <w:sz w:val="27"/>
          <w:rtl/>
        </w:rPr>
        <w:t>،</w:t>
      </w:r>
      <w:r w:rsidRPr="00266AF8">
        <w:rPr>
          <w:rFonts w:hint="cs"/>
          <w:color w:val="000000" w:themeColor="text1"/>
          <w:sz w:val="27"/>
          <w:rtl/>
        </w:rPr>
        <w:t xml:space="preserve"> ليسوا على درجة واحدة</w:t>
      </w:r>
      <w:r w:rsidR="002F40A2" w:rsidRPr="00266AF8">
        <w:rPr>
          <w:rFonts w:hint="cs"/>
          <w:color w:val="000000" w:themeColor="text1"/>
          <w:sz w:val="27"/>
          <w:rtl/>
        </w:rPr>
        <w:t>.</w:t>
      </w:r>
      <w:r w:rsidRPr="00266AF8">
        <w:rPr>
          <w:rFonts w:hint="cs"/>
          <w:color w:val="000000" w:themeColor="text1"/>
          <w:sz w:val="27"/>
          <w:rtl/>
        </w:rPr>
        <w:t xml:space="preserve"> فالطاقات والقابلي</w:t>
      </w:r>
      <w:r w:rsidR="002F40A2" w:rsidRPr="00266AF8">
        <w:rPr>
          <w:rFonts w:hint="cs"/>
          <w:color w:val="000000" w:themeColor="text1"/>
          <w:sz w:val="27"/>
          <w:rtl/>
        </w:rPr>
        <w:t>ّ</w:t>
      </w:r>
      <w:r w:rsidRPr="00266AF8">
        <w:rPr>
          <w:rFonts w:hint="cs"/>
          <w:color w:val="000000" w:themeColor="text1"/>
          <w:sz w:val="27"/>
          <w:rtl/>
        </w:rPr>
        <w:t>ات تختلف من فرد</w:t>
      </w:r>
      <w:r w:rsidR="00987666" w:rsidRPr="00266AF8">
        <w:rPr>
          <w:rFonts w:hint="cs"/>
          <w:color w:val="000000" w:themeColor="text1"/>
          <w:sz w:val="27"/>
          <w:rtl/>
        </w:rPr>
        <w:t xml:space="preserve"> إلى </w:t>
      </w:r>
      <w:r w:rsidRPr="00266AF8">
        <w:rPr>
          <w:rFonts w:hint="cs"/>
          <w:color w:val="000000" w:themeColor="text1"/>
          <w:sz w:val="27"/>
          <w:rtl/>
        </w:rPr>
        <w:t>فرد</w:t>
      </w:r>
      <w:r w:rsidR="002F40A2" w:rsidRPr="00266AF8">
        <w:rPr>
          <w:rFonts w:hint="cs"/>
          <w:color w:val="000000" w:themeColor="text1"/>
          <w:sz w:val="27"/>
          <w:rtl/>
        </w:rPr>
        <w:t>.</w:t>
      </w:r>
      <w:r w:rsidRPr="00266AF8">
        <w:rPr>
          <w:rFonts w:hint="cs"/>
          <w:color w:val="000000" w:themeColor="text1"/>
          <w:sz w:val="27"/>
          <w:rtl/>
        </w:rPr>
        <w:t xml:space="preserve"> فكما حصل الفرق في درجات </w:t>
      </w:r>
      <w:r w:rsidR="002F40A2" w:rsidRPr="00266AF8">
        <w:rPr>
          <w:rFonts w:hint="cs"/>
          <w:color w:val="000000" w:themeColor="text1"/>
          <w:sz w:val="27"/>
          <w:rtl/>
        </w:rPr>
        <w:t>إ</w:t>
      </w:r>
      <w:r w:rsidRPr="00266AF8">
        <w:rPr>
          <w:rFonts w:hint="cs"/>
          <w:color w:val="000000" w:themeColor="text1"/>
          <w:sz w:val="27"/>
          <w:rtl/>
        </w:rPr>
        <w:t>يمان وفهم واستعداد الناس كذلك حصل التفاوت والتفريق بين المعارف ال</w:t>
      </w:r>
      <w:r w:rsidR="003D6AFD" w:rsidRPr="00266AF8">
        <w:rPr>
          <w:rFonts w:hint="cs"/>
          <w:color w:val="000000" w:themeColor="text1"/>
          <w:sz w:val="27"/>
          <w:rtl/>
        </w:rPr>
        <w:t>قرآنيّ</w:t>
      </w:r>
      <w:r w:rsidRPr="00266AF8">
        <w:rPr>
          <w:rFonts w:hint="cs"/>
          <w:color w:val="000000" w:themeColor="text1"/>
          <w:sz w:val="27"/>
          <w:rtl/>
        </w:rPr>
        <w:t>ة والتعاليم ال</w:t>
      </w:r>
      <w:r w:rsidR="003D6AFD" w:rsidRPr="00266AF8">
        <w:rPr>
          <w:rFonts w:hint="cs"/>
          <w:color w:val="000000" w:themeColor="text1"/>
          <w:sz w:val="27"/>
          <w:rtl/>
        </w:rPr>
        <w:t>دينيّ</w:t>
      </w:r>
      <w:r w:rsidRPr="00266AF8">
        <w:rPr>
          <w:rFonts w:hint="cs"/>
          <w:color w:val="000000" w:themeColor="text1"/>
          <w:sz w:val="27"/>
          <w:rtl/>
        </w:rPr>
        <w:t>ة</w:t>
      </w:r>
      <w:r w:rsidR="002F40A2" w:rsidRPr="00266AF8">
        <w:rPr>
          <w:rFonts w:hint="cs"/>
          <w:color w:val="000000" w:themeColor="text1"/>
          <w:sz w:val="27"/>
          <w:rtl/>
        </w:rPr>
        <w:t>،</w:t>
      </w:r>
      <w:r w:rsidRPr="00266AF8">
        <w:rPr>
          <w:rFonts w:hint="cs"/>
          <w:color w:val="000000" w:themeColor="text1"/>
          <w:sz w:val="27"/>
          <w:rtl/>
        </w:rPr>
        <w:t xml:space="preserve"> فظهر منها أنواع وأقسام</w:t>
      </w:r>
      <w:r w:rsidR="002F40A2" w:rsidRPr="00266AF8">
        <w:rPr>
          <w:rFonts w:hint="cs"/>
          <w:color w:val="000000" w:themeColor="text1"/>
          <w:sz w:val="27"/>
          <w:rtl/>
        </w:rPr>
        <w:t>،</w:t>
      </w:r>
      <w:r w:rsidRPr="00266AF8">
        <w:rPr>
          <w:rFonts w:hint="cs"/>
          <w:color w:val="000000" w:themeColor="text1"/>
          <w:sz w:val="27"/>
          <w:rtl/>
        </w:rPr>
        <w:t xml:space="preserve"> اختلفت بين الظاهر والباطن، العبارات وال</w:t>
      </w:r>
      <w:r w:rsidR="002F40A2" w:rsidRPr="00266AF8">
        <w:rPr>
          <w:rFonts w:hint="cs"/>
          <w:color w:val="000000" w:themeColor="text1"/>
          <w:sz w:val="27"/>
          <w:rtl/>
        </w:rPr>
        <w:t>إ</w:t>
      </w:r>
      <w:r w:rsidRPr="00266AF8">
        <w:rPr>
          <w:rFonts w:hint="cs"/>
          <w:color w:val="000000" w:themeColor="text1"/>
          <w:sz w:val="27"/>
          <w:rtl/>
        </w:rPr>
        <w:t>شارات، الحقائق واللطائف</w:t>
      </w:r>
      <w:r w:rsidR="002F40A2" w:rsidRPr="00266AF8">
        <w:rPr>
          <w:rFonts w:hint="cs"/>
          <w:color w:val="000000" w:themeColor="text1"/>
          <w:sz w:val="27"/>
          <w:rtl/>
        </w:rPr>
        <w:t>.</w:t>
      </w:r>
      <w:r w:rsidRPr="00266AF8">
        <w:rPr>
          <w:rFonts w:hint="cs"/>
          <w:color w:val="000000" w:themeColor="text1"/>
          <w:sz w:val="27"/>
          <w:rtl/>
        </w:rPr>
        <w:t xml:space="preserve"> ولكل</w:t>
      </w:r>
      <w:r w:rsidR="002F40A2" w:rsidRPr="00266AF8">
        <w:rPr>
          <w:rFonts w:hint="cs"/>
          <w:color w:val="000000" w:themeColor="text1"/>
          <w:sz w:val="27"/>
          <w:rtl/>
        </w:rPr>
        <w:t>ّ</w:t>
      </w:r>
      <w:r w:rsidRPr="00266AF8">
        <w:rPr>
          <w:rFonts w:hint="cs"/>
          <w:color w:val="000000" w:themeColor="text1"/>
          <w:sz w:val="27"/>
          <w:rtl/>
        </w:rPr>
        <w:t xml:space="preserve"> قسم ونوع رجالاته</w:t>
      </w:r>
      <w:r w:rsidR="002F40A2" w:rsidRPr="00266AF8">
        <w:rPr>
          <w:rFonts w:hint="cs"/>
          <w:color w:val="000000" w:themeColor="text1"/>
          <w:sz w:val="27"/>
          <w:rtl/>
        </w:rPr>
        <w:t>،</w:t>
      </w:r>
      <w:r w:rsidRPr="00266AF8">
        <w:rPr>
          <w:rFonts w:hint="cs"/>
          <w:color w:val="000000" w:themeColor="text1"/>
          <w:sz w:val="27"/>
          <w:rtl/>
        </w:rPr>
        <w:t xml:space="preserve"> كما لكل ميدان فرسانه</w:t>
      </w:r>
      <w:r w:rsidR="002F40A2" w:rsidRPr="00266AF8">
        <w:rPr>
          <w:rFonts w:hint="cs"/>
          <w:color w:val="000000" w:themeColor="text1"/>
          <w:sz w:val="27"/>
          <w:rtl/>
        </w:rPr>
        <w:t>.</w:t>
      </w:r>
      <w:r w:rsidRPr="00266AF8">
        <w:rPr>
          <w:rFonts w:hint="cs"/>
          <w:color w:val="000000" w:themeColor="text1"/>
          <w:sz w:val="27"/>
          <w:rtl/>
        </w:rPr>
        <w:t xml:space="preserve"> </w:t>
      </w:r>
    </w:p>
    <w:p w:rsidR="00251984" w:rsidRPr="00266AF8" w:rsidRDefault="00251984" w:rsidP="000B0AF4">
      <w:pPr>
        <w:rPr>
          <w:color w:val="000000" w:themeColor="text1"/>
          <w:sz w:val="27"/>
          <w:rtl/>
        </w:rPr>
      </w:pPr>
    </w:p>
    <w:p w:rsidR="00251984" w:rsidRPr="00266AF8" w:rsidRDefault="00251984" w:rsidP="00251984">
      <w:pPr>
        <w:pStyle w:val="Heading3"/>
        <w:rPr>
          <w:color w:val="000000" w:themeColor="text1"/>
          <w:rtl/>
        </w:rPr>
      </w:pPr>
      <w:r w:rsidRPr="00266AF8">
        <w:rPr>
          <w:rFonts w:hint="cs"/>
          <w:color w:val="000000" w:themeColor="text1"/>
          <w:rtl/>
        </w:rPr>
        <w:t>2ـ مركزي</w:t>
      </w:r>
      <w:r w:rsidR="0008251F">
        <w:rPr>
          <w:rFonts w:hint="cs"/>
          <w:color w:val="000000" w:themeColor="text1"/>
          <w:rtl/>
        </w:rPr>
        <w:t>ّ</w:t>
      </w:r>
      <w:r w:rsidRPr="00266AF8">
        <w:rPr>
          <w:rFonts w:hint="cs"/>
          <w:color w:val="000000" w:themeColor="text1"/>
          <w:rtl/>
        </w:rPr>
        <w:t>ة القرآن</w:t>
      </w:r>
      <w:r w:rsidRPr="00266AF8">
        <w:rPr>
          <w:rFonts w:hint="cs"/>
          <w:color w:val="000000" w:themeColor="text1"/>
          <w:rtl/>
          <w:lang w:val="en-US"/>
        </w:rPr>
        <w:t xml:space="preserve"> ــــــ</w:t>
      </w:r>
      <w:r w:rsidRPr="00266AF8">
        <w:rPr>
          <w:rFonts w:hint="cs"/>
          <w:color w:val="000000" w:themeColor="text1"/>
          <w:rtl/>
        </w:rPr>
        <w:t xml:space="preserve"> </w:t>
      </w:r>
    </w:p>
    <w:p w:rsidR="00251984" w:rsidRPr="00266AF8" w:rsidRDefault="00251984" w:rsidP="000B0AF4">
      <w:pPr>
        <w:rPr>
          <w:color w:val="000000" w:themeColor="text1"/>
          <w:sz w:val="27"/>
          <w:rtl/>
        </w:rPr>
      </w:pPr>
      <w:r w:rsidRPr="00266AF8">
        <w:rPr>
          <w:rFonts w:hint="cs"/>
          <w:color w:val="000000" w:themeColor="text1"/>
          <w:sz w:val="27"/>
          <w:rtl/>
        </w:rPr>
        <w:t>كما أسلفنا القول فإن</w:t>
      </w:r>
      <w:r w:rsidR="002F40A2" w:rsidRPr="00266AF8">
        <w:rPr>
          <w:rFonts w:hint="cs"/>
          <w:color w:val="000000" w:themeColor="text1"/>
          <w:sz w:val="27"/>
          <w:rtl/>
        </w:rPr>
        <w:t>ّ</w:t>
      </w:r>
      <w:r w:rsidRPr="00266AF8">
        <w:rPr>
          <w:rFonts w:hint="cs"/>
          <w:color w:val="000000" w:themeColor="text1"/>
          <w:sz w:val="27"/>
          <w:rtl/>
        </w:rPr>
        <w:t xml:space="preserve"> القرآن هو حبل الله المتين</w:t>
      </w:r>
      <w:r w:rsidR="002F40A2" w:rsidRPr="00266AF8">
        <w:rPr>
          <w:rFonts w:hint="cs"/>
          <w:color w:val="000000" w:themeColor="text1"/>
          <w:sz w:val="27"/>
          <w:rtl/>
        </w:rPr>
        <w:t>،</w:t>
      </w:r>
      <w:r w:rsidRPr="00266AF8">
        <w:rPr>
          <w:rFonts w:hint="cs"/>
          <w:color w:val="000000" w:themeColor="text1"/>
          <w:sz w:val="27"/>
          <w:rtl/>
        </w:rPr>
        <w:t xml:space="preserve"> الذي يعصم الأم</w:t>
      </w:r>
      <w:r w:rsidR="002F40A2" w:rsidRPr="00266AF8">
        <w:rPr>
          <w:rFonts w:hint="cs"/>
          <w:color w:val="000000" w:themeColor="text1"/>
          <w:sz w:val="27"/>
          <w:rtl/>
        </w:rPr>
        <w:t>ّ</w:t>
      </w:r>
      <w:r w:rsidRPr="00266AF8">
        <w:rPr>
          <w:rFonts w:hint="cs"/>
          <w:color w:val="000000" w:themeColor="text1"/>
          <w:sz w:val="27"/>
          <w:rtl/>
        </w:rPr>
        <w:t>ة عن التفرقة</w:t>
      </w:r>
      <w:r w:rsidR="002F40A2" w:rsidRPr="00266AF8">
        <w:rPr>
          <w:rFonts w:hint="cs"/>
          <w:color w:val="000000" w:themeColor="text1"/>
          <w:sz w:val="27"/>
          <w:rtl/>
        </w:rPr>
        <w:t>.</w:t>
      </w:r>
      <w:r w:rsidRPr="00266AF8">
        <w:rPr>
          <w:rFonts w:hint="cs"/>
          <w:color w:val="000000" w:themeColor="text1"/>
          <w:sz w:val="27"/>
          <w:rtl/>
        </w:rPr>
        <w:t xml:space="preserve"> فقد دع</w:t>
      </w:r>
      <w:r w:rsidR="002F40A2" w:rsidRPr="00266AF8">
        <w:rPr>
          <w:rFonts w:hint="cs"/>
          <w:color w:val="000000" w:themeColor="text1"/>
          <w:sz w:val="27"/>
          <w:rtl/>
        </w:rPr>
        <w:t>ا</w:t>
      </w:r>
      <w:r w:rsidR="00987666" w:rsidRPr="00266AF8">
        <w:rPr>
          <w:rFonts w:hint="cs"/>
          <w:color w:val="000000" w:themeColor="text1"/>
          <w:sz w:val="27"/>
          <w:rtl/>
        </w:rPr>
        <w:t xml:space="preserve"> إلى </w:t>
      </w:r>
      <w:r w:rsidRPr="00266AF8">
        <w:rPr>
          <w:rFonts w:hint="cs"/>
          <w:color w:val="000000" w:themeColor="text1"/>
          <w:sz w:val="27"/>
          <w:rtl/>
        </w:rPr>
        <w:t xml:space="preserve">اجتناب الفرقة وابتغاء الوحدة: </w:t>
      </w:r>
      <w:r w:rsidRPr="00266AF8">
        <w:rPr>
          <w:rFonts w:ascii="Mosawi" w:hAnsi="Mosawi"/>
          <w:color w:val="000000" w:themeColor="text1"/>
          <w:sz w:val="27"/>
          <w:rtl/>
        </w:rPr>
        <w:t xml:space="preserve"> </w:t>
      </w:r>
      <w:r w:rsidR="002F40A2" w:rsidRPr="00266AF8">
        <w:rPr>
          <w:rFonts w:ascii="Mosawi" w:hAnsi="Mosawi" w:cs="Mosawi"/>
          <w:color w:val="000000" w:themeColor="text1"/>
          <w:sz w:val="24"/>
          <w:szCs w:val="24"/>
          <w:rtl/>
        </w:rPr>
        <w:t>﴿</w:t>
      </w:r>
      <w:r w:rsidR="002F40A2" w:rsidRPr="00266AF8">
        <w:rPr>
          <w:b/>
          <w:bCs/>
          <w:color w:val="000000" w:themeColor="text1"/>
          <w:sz w:val="27"/>
          <w:rtl/>
        </w:rPr>
        <w:t>وَاعْتَصِمُوا بِحَبْلِ اللَّهِ جَمِيعاً وَلاَ تَفَرَّقُوا</w:t>
      </w:r>
      <w:r w:rsidR="002F40A2" w:rsidRPr="00266AF8">
        <w:rPr>
          <w:rFonts w:ascii="Mosawi" w:hAnsi="Mosawi" w:cs="Mosawi"/>
          <w:color w:val="000000" w:themeColor="text1"/>
          <w:sz w:val="24"/>
          <w:szCs w:val="24"/>
          <w:rtl/>
        </w:rPr>
        <w:t>﴾</w:t>
      </w:r>
      <w:r w:rsidR="002F40A2" w:rsidRPr="00266AF8">
        <w:rPr>
          <w:rFonts w:hint="cs"/>
          <w:color w:val="000000" w:themeColor="text1"/>
          <w:sz w:val="27"/>
          <w:rtl/>
        </w:rPr>
        <w:t xml:space="preserve"> </w:t>
      </w:r>
      <w:r w:rsidRPr="00266AF8">
        <w:rPr>
          <w:rFonts w:hint="cs"/>
          <w:color w:val="000000" w:themeColor="text1"/>
          <w:sz w:val="27"/>
          <w:rtl/>
        </w:rPr>
        <w:t>(آل عمران: 103)</w:t>
      </w:r>
      <w:r w:rsidR="002F40A2" w:rsidRPr="00266AF8">
        <w:rPr>
          <w:rFonts w:hint="cs"/>
          <w:color w:val="000000" w:themeColor="text1"/>
          <w:sz w:val="27"/>
          <w:rtl/>
        </w:rPr>
        <w:t>.</w:t>
      </w:r>
      <w:r w:rsidRPr="00266AF8">
        <w:rPr>
          <w:rFonts w:hint="cs"/>
          <w:color w:val="000000" w:themeColor="text1"/>
          <w:sz w:val="27"/>
          <w:rtl/>
        </w:rPr>
        <w:t xml:space="preserve"> وكذلك جاء الحديث في سورة النساء ضمن الآيتين 146 و175</w:t>
      </w:r>
      <w:r w:rsidR="002F40A2" w:rsidRPr="00266AF8">
        <w:rPr>
          <w:rFonts w:hint="cs"/>
          <w:color w:val="000000" w:themeColor="text1"/>
          <w:sz w:val="27"/>
          <w:rtl/>
        </w:rPr>
        <w:t>،</w:t>
      </w:r>
      <w:r w:rsidRPr="00266AF8">
        <w:rPr>
          <w:rFonts w:hint="cs"/>
          <w:color w:val="000000" w:themeColor="text1"/>
          <w:sz w:val="27"/>
          <w:rtl/>
        </w:rPr>
        <w:t xml:space="preserve"> وفي الآية 101 من سورة آل عمران</w:t>
      </w:r>
      <w:r w:rsidR="002F40A2" w:rsidRPr="00266AF8">
        <w:rPr>
          <w:rFonts w:hint="cs"/>
          <w:color w:val="000000" w:themeColor="text1"/>
          <w:sz w:val="27"/>
          <w:rtl/>
        </w:rPr>
        <w:t>،</w:t>
      </w:r>
      <w:r w:rsidRPr="00266AF8">
        <w:rPr>
          <w:rFonts w:hint="cs"/>
          <w:color w:val="000000" w:themeColor="text1"/>
          <w:sz w:val="27"/>
          <w:rtl/>
        </w:rPr>
        <w:t xml:space="preserve"> حيث دع</w:t>
      </w:r>
      <w:r w:rsidR="002F40A2" w:rsidRPr="00266AF8">
        <w:rPr>
          <w:rFonts w:hint="cs"/>
          <w:color w:val="000000" w:themeColor="text1"/>
          <w:sz w:val="27"/>
          <w:rtl/>
        </w:rPr>
        <w:t>ا</w:t>
      </w:r>
      <w:r w:rsidR="00987666" w:rsidRPr="00266AF8">
        <w:rPr>
          <w:rFonts w:hint="cs"/>
          <w:color w:val="000000" w:themeColor="text1"/>
          <w:sz w:val="27"/>
          <w:rtl/>
        </w:rPr>
        <w:t xml:space="preserve"> إلى </w:t>
      </w:r>
      <w:r w:rsidRPr="00266AF8">
        <w:rPr>
          <w:rFonts w:hint="cs"/>
          <w:color w:val="000000" w:themeColor="text1"/>
          <w:sz w:val="27"/>
          <w:rtl/>
        </w:rPr>
        <w:t>التمس</w:t>
      </w:r>
      <w:r w:rsidR="002F40A2" w:rsidRPr="00266AF8">
        <w:rPr>
          <w:rFonts w:hint="cs"/>
          <w:color w:val="000000" w:themeColor="text1"/>
          <w:sz w:val="27"/>
          <w:rtl/>
        </w:rPr>
        <w:t>ُّ</w:t>
      </w:r>
      <w:r w:rsidRPr="00266AF8">
        <w:rPr>
          <w:rFonts w:hint="cs"/>
          <w:color w:val="000000" w:themeColor="text1"/>
          <w:sz w:val="27"/>
          <w:rtl/>
        </w:rPr>
        <w:t>ك بحبل الله</w:t>
      </w:r>
      <w:r w:rsidR="002F40A2" w:rsidRPr="00266AF8">
        <w:rPr>
          <w:rFonts w:hint="cs"/>
          <w:color w:val="000000" w:themeColor="text1"/>
          <w:sz w:val="27"/>
          <w:rtl/>
        </w:rPr>
        <w:t>.</w:t>
      </w:r>
      <w:r w:rsidRPr="00266AF8">
        <w:rPr>
          <w:rFonts w:hint="cs"/>
          <w:color w:val="000000" w:themeColor="text1"/>
          <w:sz w:val="27"/>
          <w:rtl/>
        </w:rPr>
        <w:t xml:space="preserve"> وقد اختلفت التفسيرات حول المراد ال</w:t>
      </w:r>
      <w:r w:rsidR="00501C6B" w:rsidRPr="00266AF8">
        <w:rPr>
          <w:rFonts w:hint="cs"/>
          <w:color w:val="000000" w:themeColor="text1"/>
          <w:sz w:val="27"/>
          <w:rtl/>
        </w:rPr>
        <w:t>إلهيّ</w:t>
      </w:r>
      <w:r w:rsidRPr="00266AF8">
        <w:rPr>
          <w:rFonts w:hint="cs"/>
          <w:color w:val="000000" w:themeColor="text1"/>
          <w:sz w:val="27"/>
          <w:rtl/>
        </w:rPr>
        <w:t xml:space="preserve"> من عبارة </w:t>
      </w:r>
      <w:r w:rsidRPr="00266AF8">
        <w:rPr>
          <w:rFonts w:hint="eastAsia"/>
          <w:color w:val="000000" w:themeColor="text1"/>
          <w:sz w:val="27"/>
          <w:rtl/>
        </w:rPr>
        <w:t>«</w:t>
      </w:r>
      <w:r w:rsidRPr="00266AF8">
        <w:rPr>
          <w:rFonts w:hint="cs"/>
          <w:color w:val="000000" w:themeColor="text1"/>
          <w:sz w:val="27"/>
          <w:rtl/>
        </w:rPr>
        <w:t>حبل الله</w:t>
      </w:r>
      <w:r w:rsidRPr="00266AF8">
        <w:rPr>
          <w:rFonts w:hint="eastAsia"/>
          <w:color w:val="000000" w:themeColor="text1"/>
          <w:sz w:val="27"/>
          <w:rtl/>
        </w:rPr>
        <w:t>»</w:t>
      </w:r>
      <w:r w:rsidR="002F40A2" w:rsidRPr="00266AF8">
        <w:rPr>
          <w:rFonts w:hint="cs"/>
          <w:color w:val="000000" w:themeColor="text1"/>
          <w:sz w:val="27"/>
          <w:rtl/>
        </w:rPr>
        <w:t>؛</w:t>
      </w:r>
      <w:r w:rsidRPr="00266AF8">
        <w:rPr>
          <w:rFonts w:hint="cs"/>
          <w:color w:val="000000" w:themeColor="text1"/>
          <w:sz w:val="27"/>
          <w:rtl/>
        </w:rPr>
        <w:t xml:space="preserve"> فذهب البعض</w:t>
      </w:r>
      <w:r w:rsidR="00987666" w:rsidRPr="00266AF8">
        <w:rPr>
          <w:rFonts w:hint="cs"/>
          <w:color w:val="000000" w:themeColor="text1"/>
          <w:sz w:val="27"/>
          <w:rtl/>
        </w:rPr>
        <w:t xml:space="preserve"> إلى </w:t>
      </w:r>
      <w:r w:rsidRPr="00266AF8">
        <w:rPr>
          <w:rFonts w:hint="cs"/>
          <w:color w:val="000000" w:themeColor="text1"/>
          <w:sz w:val="27"/>
          <w:rtl/>
        </w:rPr>
        <w:t>أنه القرآن</w:t>
      </w:r>
      <w:r w:rsidR="002F40A2" w:rsidRPr="00266AF8">
        <w:rPr>
          <w:rFonts w:hint="cs"/>
          <w:color w:val="000000" w:themeColor="text1"/>
          <w:sz w:val="27"/>
          <w:rtl/>
        </w:rPr>
        <w:t xml:space="preserve">؛ </w:t>
      </w:r>
      <w:r w:rsidRPr="00266AF8">
        <w:rPr>
          <w:rFonts w:hint="cs"/>
          <w:color w:val="000000" w:themeColor="text1"/>
          <w:sz w:val="27"/>
          <w:rtl/>
        </w:rPr>
        <w:t>وقال آخرون</w:t>
      </w:r>
      <w:r w:rsidR="002F40A2" w:rsidRPr="00266AF8">
        <w:rPr>
          <w:rFonts w:hint="cs"/>
          <w:color w:val="000000" w:themeColor="text1"/>
          <w:sz w:val="27"/>
          <w:rtl/>
        </w:rPr>
        <w:t>:</w:t>
      </w:r>
      <w:r w:rsidRPr="00266AF8">
        <w:rPr>
          <w:rFonts w:hint="cs"/>
          <w:color w:val="000000" w:themeColor="text1"/>
          <w:sz w:val="27"/>
          <w:rtl/>
        </w:rPr>
        <w:t xml:space="preserve"> </w:t>
      </w:r>
      <w:r w:rsidR="002F40A2" w:rsidRPr="00266AF8">
        <w:rPr>
          <w:rFonts w:hint="cs"/>
          <w:color w:val="000000" w:themeColor="text1"/>
          <w:sz w:val="27"/>
          <w:rtl/>
        </w:rPr>
        <w:t>إ</w:t>
      </w:r>
      <w:r w:rsidRPr="00266AF8">
        <w:rPr>
          <w:rFonts w:hint="cs"/>
          <w:color w:val="000000" w:themeColor="text1"/>
          <w:sz w:val="27"/>
          <w:rtl/>
        </w:rPr>
        <w:t>نه القرآن والسن</w:t>
      </w:r>
      <w:r w:rsidR="002F40A2" w:rsidRPr="00266AF8">
        <w:rPr>
          <w:rFonts w:hint="cs"/>
          <w:color w:val="000000" w:themeColor="text1"/>
          <w:sz w:val="27"/>
          <w:rtl/>
        </w:rPr>
        <w:t>ّ</w:t>
      </w:r>
      <w:r w:rsidRPr="00266AF8">
        <w:rPr>
          <w:rFonts w:hint="cs"/>
          <w:color w:val="000000" w:themeColor="text1"/>
          <w:sz w:val="27"/>
          <w:rtl/>
        </w:rPr>
        <w:t>ة</w:t>
      </w:r>
      <w:r w:rsidR="002F40A2" w:rsidRPr="00266AF8">
        <w:rPr>
          <w:rFonts w:hint="cs"/>
          <w:color w:val="000000" w:themeColor="text1"/>
          <w:sz w:val="27"/>
          <w:rtl/>
        </w:rPr>
        <w:t>؛</w:t>
      </w:r>
      <w:r w:rsidRPr="00266AF8">
        <w:rPr>
          <w:rFonts w:hint="cs"/>
          <w:color w:val="000000" w:themeColor="text1"/>
          <w:sz w:val="27"/>
          <w:rtl/>
        </w:rPr>
        <w:t xml:space="preserve"> واختار البعض الآخر القول</w:t>
      </w:r>
      <w:r w:rsidR="002F40A2" w:rsidRPr="00266AF8">
        <w:rPr>
          <w:rFonts w:hint="cs"/>
          <w:color w:val="000000" w:themeColor="text1"/>
          <w:sz w:val="27"/>
          <w:rtl/>
        </w:rPr>
        <w:t>:</w:t>
      </w:r>
      <w:r w:rsidRPr="00266AF8">
        <w:rPr>
          <w:rFonts w:hint="cs"/>
          <w:color w:val="000000" w:themeColor="text1"/>
          <w:sz w:val="27"/>
          <w:rtl/>
        </w:rPr>
        <w:t xml:space="preserve"> </w:t>
      </w:r>
      <w:r w:rsidR="002F40A2" w:rsidRPr="00266AF8">
        <w:rPr>
          <w:rFonts w:hint="cs"/>
          <w:color w:val="000000" w:themeColor="text1"/>
          <w:sz w:val="27"/>
          <w:rtl/>
        </w:rPr>
        <w:t>إ</w:t>
      </w:r>
      <w:r w:rsidRPr="00266AF8">
        <w:rPr>
          <w:rFonts w:hint="cs"/>
          <w:color w:val="000000" w:themeColor="text1"/>
          <w:sz w:val="27"/>
          <w:rtl/>
        </w:rPr>
        <w:t>ن المراد به التوحيد الخالص</w:t>
      </w:r>
      <w:r w:rsidR="002F40A2" w:rsidRPr="00266AF8">
        <w:rPr>
          <w:rFonts w:hint="cs"/>
          <w:color w:val="000000" w:themeColor="text1"/>
          <w:sz w:val="27"/>
          <w:rtl/>
        </w:rPr>
        <w:t>؛</w:t>
      </w:r>
      <w:r w:rsidRPr="00266AF8">
        <w:rPr>
          <w:rFonts w:hint="cs"/>
          <w:color w:val="000000" w:themeColor="text1"/>
          <w:sz w:val="27"/>
          <w:rtl/>
        </w:rPr>
        <w:t xml:space="preserve"> ورأى آخرون أن</w:t>
      </w:r>
      <w:r w:rsidR="002F40A2" w:rsidRPr="00266AF8">
        <w:rPr>
          <w:rFonts w:hint="cs"/>
          <w:color w:val="000000" w:themeColor="text1"/>
          <w:sz w:val="27"/>
          <w:rtl/>
        </w:rPr>
        <w:t>ّ</w:t>
      </w:r>
      <w:r w:rsidRPr="00266AF8">
        <w:rPr>
          <w:rFonts w:hint="cs"/>
          <w:color w:val="000000" w:themeColor="text1"/>
          <w:sz w:val="27"/>
          <w:rtl/>
        </w:rPr>
        <w:t>ه القرآن وولاية أهل البيت</w:t>
      </w:r>
      <w:r w:rsidR="002F40A2" w:rsidRPr="00266AF8">
        <w:rPr>
          <w:rFonts w:hint="cs"/>
          <w:color w:val="000000" w:themeColor="text1"/>
          <w:sz w:val="27"/>
          <w:rtl/>
        </w:rPr>
        <w:t>؛</w:t>
      </w:r>
      <w:r w:rsidR="00987666" w:rsidRPr="00266AF8">
        <w:rPr>
          <w:rFonts w:hint="cs"/>
          <w:color w:val="000000" w:themeColor="text1"/>
          <w:sz w:val="27"/>
          <w:rtl/>
        </w:rPr>
        <w:t xml:space="preserve"> إلى </w:t>
      </w:r>
      <w:r w:rsidRPr="00266AF8">
        <w:rPr>
          <w:rFonts w:hint="cs"/>
          <w:color w:val="000000" w:themeColor="text1"/>
          <w:sz w:val="27"/>
          <w:rtl/>
        </w:rPr>
        <w:t>غيرها من الآراء</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186"/>
      </w:r>
      <w:r w:rsidRPr="00266AF8">
        <w:rPr>
          <w:rFonts w:cs="Taher" w:hint="cs"/>
          <w:color w:val="000000" w:themeColor="text1"/>
          <w:sz w:val="27"/>
          <w:vertAlign w:val="superscript"/>
          <w:rtl/>
        </w:rPr>
        <w:t>)</w:t>
      </w:r>
      <w:r w:rsidR="002F40A2" w:rsidRPr="00266AF8">
        <w:rPr>
          <w:rFonts w:hint="cs"/>
          <w:color w:val="000000" w:themeColor="text1"/>
          <w:sz w:val="27"/>
          <w:rtl/>
        </w:rPr>
        <w:t xml:space="preserve">. </w:t>
      </w:r>
      <w:r w:rsidRPr="00266AF8">
        <w:rPr>
          <w:rFonts w:hint="cs"/>
          <w:color w:val="000000" w:themeColor="text1"/>
          <w:sz w:val="27"/>
          <w:rtl/>
        </w:rPr>
        <w:t>ولم يكن ال</w:t>
      </w:r>
      <w:r w:rsidR="002F40A2" w:rsidRPr="00266AF8">
        <w:rPr>
          <w:rFonts w:hint="cs"/>
          <w:color w:val="000000" w:themeColor="text1"/>
          <w:sz w:val="27"/>
          <w:rtl/>
        </w:rPr>
        <w:t>إ</w:t>
      </w:r>
      <w:r w:rsidRPr="00266AF8">
        <w:rPr>
          <w:rFonts w:hint="cs"/>
          <w:color w:val="000000" w:themeColor="text1"/>
          <w:sz w:val="27"/>
          <w:rtl/>
        </w:rPr>
        <w:t>مام علي</w:t>
      </w:r>
      <w:r w:rsidR="0008361D" w:rsidRPr="00266AF8">
        <w:rPr>
          <w:rFonts w:cs="Mosawi" w:hint="cs"/>
          <w:color w:val="000000" w:themeColor="text1"/>
          <w:sz w:val="27"/>
          <w:szCs w:val="26"/>
          <w:rtl/>
        </w:rPr>
        <w:t>×</w:t>
      </w:r>
      <w:r w:rsidRPr="00266AF8">
        <w:rPr>
          <w:rFonts w:hint="cs"/>
          <w:color w:val="000000" w:themeColor="text1"/>
          <w:sz w:val="27"/>
          <w:rtl/>
        </w:rPr>
        <w:t xml:space="preserve"> يحصر دور القرآن في قيادة ورئاسة الأم</w:t>
      </w:r>
      <w:r w:rsidR="002F40A2" w:rsidRPr="00266AF8">
        <w:rPr>
          <w:rFonts w:hint="cs"/>
          <w:color w:val="000000" w:themeColor="text1"/>
          <w:sz w:val="27"/>
          <w:rtl/>
        </w:rPr>
        <w:t>ّ</w:t>
      </w:r>
      <w:r w:rsidRPr="00266AF8">
        <w:rPr>
          <w:rFonts w:hint="cs"/>
          <w:color w:val="000000" w:themeColor="text1"/>
          <w:sz w:val="27"/>
          <w:rtl/>
        </w:rPr>
        <w:t>ة</w:t>
      </w:r>
      <w:r w:rsidR="002F40A2" w:rsidRPr="00266AF8">
        <w:rPr>
          <w:rFonts w:hint="cs"/>
          <w:color w:val="000000" w:themeColor="text1"/>
          <w:sz w:val="27"/>
          <w:rtl/>
        </w:rPr>
        <w:t>،</w:t>
      </w:r>
      <w:r w:rsidRPr="00266AF8">
        <w:rPr>
          <w:rFonts w:hint="cs"/>
          <w:color w:val="000000" w:themeColor="text1"/>
          <w:sz w:val="27"/>
          <w:rtl/>
        </w:rPr>
        <w:t xml:space="preserve"> بل </w:t>
      </w:r>
      <w:r w:rsidR="002F40A2" w:rsidRPr="00266AF8">
        <w:rPr>
          <w:rFonts w:hint="cs"/>
          <w:color w:val="000000" w:themeColor="text1"/>
          <w:sz w:val="27"/>
          <w:rtl/>
        </w:rPr>
        <w:t xml:space="preserve">كان </w:t>
      </w:r>
      <w:r w:rsidRPr="00266AF8">
        <w:rPr>
          <w:rFonts w:hint="cs"/>
          <w:color w:val="000000" w:themeColor="text1"/>
          <w:sz w:val="27"/>
          <w:rtl/>
        </w:rPr>
        <w:t>يرى أن</w:t>
      </w:r>
      <w:r w:rsidR="002F40A2" w:rsidRPr="00266AF8">
        <w:rPr>
          <w:rFonts w:hint="cs"/>
          <w:color w:val="000000" w:themeColor="text1"/>
          <w:sz w:val="27"/>
          <w:rtl/>
        </w:rPr>
        <w:t>ّ</w:t>
      </w:r>
      <w:r w:rsidRPr="00266AF8">
        <w:rPr>
          <w:rFonts w:hint="cs"/>
          <w:color w:val="000000" w:themeColor="text1"/>
          <w:sz w:val="27"/>
          <w:rtl/>
        </w:rPr>
        <w:t xml:space="preserve"> العل</w:t>
      </w:r>
      <w:r w:rsidR="002F40A2" w:rsidRPr="00266AF8">
        <w:rPr>
          <w:rFonts w:hint="cs"/>
          <w:color w:val="000000" w:themeColor="text1"/>
          <w:sz w:val="27"/>
          <w:rtl/>
        </w:rPr>
        <w:t>ّ</w:t>
      </w:r>
      <w:r w:rsidRPr="00266AF8">
        <w:rPr>
          <w:rFonts w:hint="cs"/>
          <w:color w:val="000000" w:themeColor="text1"/>
          <w:sz w:val="27"/>
          <w:rtl/>
        </w:rPr>
        <w:t>ة الكبرى والسر</w:t>
      </w:r>
      <w:r w:rsidR="002F40A2" w:rsidRPr="00266AF8">
        <w:rPr>
          <w:rFonts w:hint="cs"/>
          <w:color w:val="000000" w:themeColor="text1"/>
          <w:sz w:val="27"/>
          <w:rtl/>
        </w:rPr>
        <w:t>ّ</w:t>
      </w:r>
      <w:r w:rsidRPr="00266AF8">
        <w:rPr>
          <w:rFonts w:hint="cs"/>
          <w:color w:val="000000" w:themeColor="text1"/>
          <w:sz w:val="27"/>
          <w:rtl/>
        </w:rPr>
        <w:t xml:space="preserve"> الأوفى في سقوط الح</w:t>
      </w:r>
      <w:r w:rsidR="002F40A2" w:rsidRPr="00266AF8">
        <w:rPr>
          <w:rFonts w:hint="cs"/>
          <w:color w:val="000000" w:themeColor="text1"/>
          <w:sz w:val="27"/>
          <w:rtl/>
        </w:rPr>
        <w:t>َ</w:t>
      </w:r>
      <w:r w:rsidRPr="00266AF8">
        <w:rPr>
          <w:rFonts w:hint="cs"/>
          <w:color w:val="000000" w:themeColor="text1"/>
          <w:sz w:val="27"/>
          <w:rtl/>
        </w:rPr>
        <w:t>ك</w:t>
      </w:r>
      <w:r w:rsidR="002F40A2" w:rsidRPr="00266AF8">
        <w:rPr>
          <w:rFonts w:hint="cs"/>
          <w:color w:val="000000" w:themeColor="text1"/>
          <w:sz w:val="27"/>
          <w:rtl/>
        </w:rPr>
        <w:t>َ</w:t>
      </w:r>
      <w:r w:rsidRPr="00266AF8">
        <w:rPr>
          <w:rFonts w:hint="cs"/>
          <w:color w:val="000000" w:themeColor="text1"/>
          <w:sz w:val="27"/>
          <w:rtl/>
        </w:rPr>
        <w:t>مين كان هو عدم تمس</w:t>
      </w:r>
      <w:r w:rsidR="002F40A2" w:rsidRPr="00266AF8">
        <w:rPr>
          <w:rFonts w:hint="cs"/>
          <w:color w:val="000000" w:themeColor="text1"/>
          <w:sz w:val="27"/>
          <w:rtl/>
        </w:rPr>
        <w:t>ُّ</w:t>
      </w:r>
      <w:r w:rsidRPr="00266AF8">
        <w:rPr>
          <w:rFonts w:hint="cs"/>
          <w:color w:val="000000" w:themeColor="text1"/>
          <w:sz w:val="27"/>
          <w:rtl/>
        </w:rPr>
        <w:t xml:space="preserve">كهم بالقرآن </w:t>
      </w:r>
      <w:r w:rsidRPr="00266AF8">
        <w:rPr>
          <w:rFonts w:hint="cs"/>
          <w:color w:val="000000" w:themeColor="text1"/>
          <w:sz w:val="27"/>
          <w:rtl/>
        </w:rPr>
        <w:lastRenderedPageBreak/>
        <w:t>وبما نزل فيه، مؤك</w:t>
      </w:r>
      <w:r w:rsidR="002F40A2" w:rsidRPr="00266AF8">
        <w:rPr>
          <w:rFonts w:hint="cs"/>
          <w:color w:val="000000" w:themeColor="text1"/>
          <w:sz w:val="27"/>
          <w:rtl/>
        </w:rPr>
        <w:t>ِّ</w:t>
      </w:r>
      <w:r w:rsidRPr="00266AF8">
        <w:rPr>
          <w:rFonts w:hint="cs"/>
          <w:color w:val="000000" w:themeColor="text1"/>
          <w:sz w:val="27"/>
          <w:rtl/>
        </w:rPr>
        <w:t>دا</w:t>
      </w:r>
      <w:r w:rsidR="002F40A2" w:rsidRPr="00266AF8">
        <w:rPr>
          <w:rFonts w:hint="cs"/>
          <w:color w:val="000000" w:themeColor="text1"/>
          <w:sz w:val="27"/>
          <w:rtl/>
        </w:rPr>
        <w:t>ً</w:t>
      </w:r>
      <w:r w:rsidRPr="00266AF8">
        <w:rPr>
          <w:rFonts w:hint="cs"/>
          <w:color w:val="000000" w:themeColor="text1"/>
          <w:sz w:val="27"/>
          <w:rtl/>
        </w:rPr>
        <w:t xml:space="preserve"> على ضرورة الاجتماع والتمحور حول القرآن: </w:t>
      </w:r>
      <w:r w:rsidRPr="00266AF8">
        <w:rPr>
          <w:rFonts w:hint="eastAsia"/>
          <w:color w:val="000000" w:themeColor="text1"/>
          <w:sz w:val="27"/>
          <w:rtl/>
        </w:rPr>
        <w:t>«</w:t>
      </w:r>
      <w:r w:rsidR="00234066" w:rsidRPr="00266AF8">
        <w:rPr>
          <w:rFonts w:hint="cs"/>
          <w:color w:val="000000" w:themeColor="text1"/>
          <w:sz w:val="27"/>
          <w:rtl/>
        </w:rPr>
        <w:t>إنّما</w:t>
      </w:r>
      <w:r w:rsidRPr="00266AF8">
        <w:rPr>
          <w:rFonts w:hint="cs"/>
          <w:color w:val="000000" w:themeColor="text1"/>
          <w:sz w:val="27"/>
          <w:rtl/>
        </w:rPr>
        <w:t xml:space="preserve"> حكم الحكمان </w:t>
      </w:r>
      <w:r w:rsidR="002F40A2" w:rsidRPr="00266AF8">
        <w:rPr>
          <w:rFonts w:hint="cs"/>
          <w:color w:val="000000" w:themeColor="text1"/>
          <w:sz w:val="27"/>
          <w:rtl/>
        </w:rPr>
        <w:t>ـ و</w:t>
      </w:r>
      <w:r w:rsidRPr="00266AF8">
        <w:rPr>
          <w:rFonts w:hint="cs"/>
          <w:color w:val="000000" w:themeColor="text1"/>
          <w:sz w:val="27"/>
          <w:rtl/>
        </w:rPr>
        <w:t>يعني بهما</w:t>
      </w:r>
      <w:r w:rsidR="002F40A2" w:rsidRPr="00266AF8">
        <w:rPr>
          <w:rFonts w:hint="cs"/>
          <w:color w:val="000000" w:themeColor="text1"/>
          <w:sz w:val="27"/>
          <w:rtl/>
        </w:rPr>
        <w:t>:</w:t>
      </w:r>
      <w:r w:rsidRPr="00266AF8">
        <w:rPr>
          <w:rFonts w:hint="cs"/>
          <w:color w:val="000000" w:themeColor="text1"/>
          <w:sz w:val="27"/>
          <w:rtl/>
        </w:rPr>
        <w:t xml:space="preserve"> عمرو بن العاص</w:t>
      </w:r>
      <w:r w:rsidR="002F40A2" w:rsidRPr="00266AF8">
        <w:rPr>
          <w:rFonts w:hint="cs"/>
          <w:color w:val="000000" w:themeColor="text1"/>
          <w:sz w:val="27"/>
          <w:rtl/>
        </w:rPr>
        <w:t>؛</w:t>
      </w:r>
      <w:r w:rsidRPr="00266AF8">
        <w:rPr>
          <w:rFonts w:hint="cs"/>
          <w:color w:val="000000" w:themeColor="text1"/>
          <w:sz w:val="27"/>
          <w:rtl/>
        </w:rPr>
        <w:t xml:space="preserve"> وأب</w:t>
      </w:r>
      <w:r w:rsidR="002F40A2" w:rsidRPr="00266AF8">
        <w:rPr>
          <w:rFonts w:hint="cs"/>
          <w:color w:val="000000" w:themeColor="text1"/>
          <w:sz w:val="27"/>
          <w:rtl/>
        </w:rPr>
        <w:t>ا</w:t>
      </w:r>
      <w:r w:rsidRPr="00266AF8">
        <w:rPr>
          <w:rFonts w:hint="cs"/>
          <w:color w:val="000000" w:themeColor="text1"/>
          <w:sz w:val="27"/>
          <w:rtl/>
        </w:rPr>
        <w:t xml:space="preserve"> موسى ال</w:t>
      </w:r>
      <w:r w:rsidR="002F40A2" w:rsidRPr="00266AF8">
        <w:rPr>
          <w:rFonts w:hint="cs"/>
          <w:color w:val="000000" w:themeColor="text1"/>
          <w:sz w:val="27"/>
          <w:rtl/>
        </w:rPr>
        <w:t>أ</w:t>
      </w:r>
      <w:r w:rsidRPr="00266AF8">
        <w:rPr>
          <w:rFonts w:hint="cs"/>
          <w:color w:val="000000" w:themeColor="text1"/>
          <w:sz w:val="27"/>
          <w:rtl/>
        </w:rPr>
        <w:t>شعري</w:t>
      </w:r>
      <w:r w:rsidR="002F40A2" w:rsidRPr="00266AF8">
        <w:rPr>
          <w:rFonts w:hint="cs"/>
          <w:color w:val="000000" w:themeColor="text1"/>
          <w:sz w:val="27"/>
          <w:rtl/>
        </w:rPr>
        <w:t xml:space="preserve"> ـ</w:t>
      </w:r>
      <w:r w:rsidRPr="00266AF8">
        <w:rPr>
          <w:rFonts w:hint="cs"/>
          <w:color w:val="000000" w:themeColor="text1"/>
          <w:sz w:val="27"/>
          <w:rtl/>
        </w:rPr>
        <w:t xml:space="preserve"> ليحييا ما أحيا القرآن</w:t>
      </w:r>
      <w:r w:rsidR="002F40A2" w:rsidRPr="00266AF8">
        <w:rPr>
          <w:rFonts w:hint="cs"/>
          <w:color w:val="000000" w:themeColor="text1"/>
          <w:sz w:val="27"/>
          <w:rtl/>
        </w:rPr>
        <w:t>،</w:t>
      </w:r>
      <w:r w:rsidRPr="00266AF8">
        <w:rPr>
          <w:rFonts w:hint="cs"/>
          <w:color w:val="000000" w:themeColor="text1"/>
          <w:sz w:val="27"/>
          <w:rtl/>
        </w:rPr>
        <w:t xml:space="preserve"> ويميتا ما أمات القرآن</w:t>
      </w:r>
      <w:r w:rsidR="002F40A2" w:rsidRPr="00266AF8">
        <w:rPr>
          <w:rFonts w:hint="cs"/>
          <w:color w:val="000000" w:themeColor="text1"/>
          <w:sz w:val="27"/>
          <w:rtl/>
        </w:rPr>
        <w:t>.</w:t>
      </w:r>
      <w:r w:rsidRPr="00266AF8">
        <w:rPr>
          <w:rFonts w:hint="cs"/>
          <w:color w:val="000000" w:themeColor="text1"/>
          <w:sz w:val="27"/>
          <w:rtl/>
        </w:rPr>
        <w:t xml:space="preserve"> وإحياؤه ال</w:t>
      </w:r>
      <w:r w:rsidR="002F40A2" w:rsidRPr="00266AF8">
        <w:rPr>
          <w:rFonts w:hint="cs"/>
          <w:color w:val="000000" w:themeColor="text1"/>
          <w:sz w:val="27"/>
          <w:rtl/>
        </w:rPr>
        <w:t>ا</w:t>
      </w:r>
      <w:r w:rsidRPr="00266AF8">
        <w:rPr>
          <w:rFonts w:hint="cs"/>
          <w:color w:val="000000" w:themeColor="text1"/>
          <w:sz w:val="27"/>
          <w:rtl/>
        </w:rPr>
        <w:t>جتماع عليه</w:t>
      </w:r>
      <w:r w:rsidR="002F40A2" w:rsidRPr="00266AF8">
        <w:rPr>
          <w:rFonts w:hint="cs"/>
          <w:color w:val="000000" w:themeColor="text1"/>
          <w:sz w:val="27"/>
          <w:rtl/>
        </w:rPr>
        <w:t>،</w:t>
      </w:r>
      <w:r w:rsidRPr="00266AF8">
        <w:rPr>
          <w:rFonts w:hint="cs"/>
          <w:color w:val="000000" w:themeColor="text1"/>
          <w:sz w:val="27"/>
          <w:rtl/>
        </w:rPr>
        <w:t xml:space="preserve"> وإماتته الافتراق عنه</w:t>
      </w:r>
      <w:r w:rsidR="002F40A2" w:rsidRPr="00266AF8">
        <w:rPr>
          <w:rFonts w:hint="cs"/>
          <w:color w:val="000000" w:themeColor="text1"/>
          <w:sz w:val="27"/>
          <w:rtl/>
        </w:rPr>
        <w:t>.</w:t>
      </w:r>
      <w:r w:rsidRPr="00266AF8">
        <w:rPr>
          <w:rFonts w:hint="cs"/>
          <w:color w:val="000000" w:themeColor="text1"/>
          <w:sz w:val="27"/>
          <w:rtl/>
        </w:rPr>
        <w:t xml:space="preserve"> فإن</w:t>
      </w:r>
      <w:r w:rsidR="002F40A2" w:rsidRPr="00266AF8">
        <w:rPr>
          <w:rFonts w:hint="cs"/>
          <w:color w:val="000000" w:themeColor="text1"/>
          <w:sz w:val="27"/>
          <w:rtl/>
        </w:rPr>
        <w:t>ْ</w:t>
      </w:r>
      <w:r w:rsidRPr="00266AF8">
        <w:rPr>
          <w:rFonts w:hint="cs"/>
          <w:color w:val="000000" w:themeColor="text1"/>
          <w:sz w:val="27"/>
          <w:rtl/>
        </w:rPr>
        <w:t xml:space="preserve"> جر</w:t>
      </w:r>
      <w:r w:rsidR="002F40A2" w:rsidRPr="00266AF8">
        <w:rPr>
          <w:rFonts w:hint="cs"/>
          <w:color w:val="000000" w:themeColor="text1"/>
          <w:sz w:val="27"/>
          <w:rtl/>
        </w:rPr>
        <w:t>ّ</w:t>
      </w:r>
      <w:r w:rsidRPr="00266AF8">
        <w:rPr>
          <w:rFonts w:hint="cs"/>
          <w:color w:val="000000" w:themeColor="text1"/>
          <w:sz w:val="27"/>
          <w:rtl/>
        </w:rPr>
        <w:t xml:space="preserve">نا القرآن إليهم </w:t>
      </w:r>
      <w:r w:rsidR="002F40A2" w:rsidRPr="00266AF8">
        <w:rPr>
          <w:rFonts w:hint="cs"/>
          <w:color w:val="000000" w:themeColor="text1"/>
          <w:sz w:val="27"/>
          <w:rtl/>
        </w:rPr>
        <w:t>ا</w:t>
      </w:r>
      <w:r w:rsidRPr="00266AF8">
        <w:rPr>
          <w:rFonts w:hint="cs"/>
          <w:color w:val="000000" w:themeColor="text1"/>
          <w:sz w:val="27"/>
          <w:rtl/>
        </w:rPr>
        <w:t>ت</w:t>
      </w:r>
      <w:r w:rsidR="002F40A2" w:rsidRPr="00266AF8">
        <w:rPr>
          <w:rFonts w:hint="cs"/>
          <w:color w:val="000000" w:themeColor="text1"/>
          <w:sz w:val="27"/>
          <w:rtl/>
        </w:rPr>
        <w:t>ّ</w:t>
      </w:r>
      <w:r w:rsidRPr="00266AF8">
        <w:rPr>
          <w:rFonts w:hint="cs"/>
          <w:color w:val="000000" w:themeColor="text1"/>
          <w:sz w:val="27"/>
          <w:rtl/>
        </w:rPr>
        <w:t>بعناهم</w:t>
      </w:r>
      <w:r w:rsidR="002F40A2" w:rsidRPr="00266AF8">
        <w:rPr>
          <w:rFonts w:hint="cs"/>
          <w:color w:val="000000" w:themeColor="text1"/>
          <w:sz w:val="27"/>
          <w:rtl/>
        </w:rPr>
        <w:t>؛</w:t>
      </w:r>
      <w:r w:rsidRPr="00266AF8">
        <w:rPr>
          <w:rFonts w:hint="cs"/>
          <w:color w:val="000000" w:themeColor="text1"/>
          <w:sz w:val="27"/>
          <w:rtl/>
        </w:rPr>
        <w:t xml:space="preserve"> وإن</w:t>
      </w:r>
      <w:r w:rsidR="002F40A2" w:rsidRPr="00266AF8">
        <w:rPr>
          <w:rFonts w:hint="cs"/>
          <w:color w:val="000000" w:themeColor="text1"/>
          <w:sz w:val="27"/>
          <w:rtl/>
        </w:rPr>
        <w:t>ْ</w:t>
      </w:r>
      <w:r w:rsidRPr="00266AF8">
        <w:rPr>
          <w:rFonts w:hint="cs"/>
          <w:color w:val="000000" w:themeColor="text1"/>
          <w:sz w:val="27"/>
          <w:rtl/>
        </w:rPr>
        <w:t xml:space="preserve"> جر</w:t>
      </w:r>
      <w:r w:rsidR="002F40A2" w:rsidRPr="00266AF8">
        <w:rPr>
          <w:rFonts w:hint="cs"/>
          <w:color w:val="000000" w:themeColor="text1"/>
          <w:sz w:val="27"/>
          <w:rtl/>
        </w:rPr>
        <w:t>ّ</w:t>
      </w:r>
      <w:r w:rsidRPr="00266AF8">
        <w:rPr>
          <w:rFonts w:hint="cs"/>
          <w:color w:val="000000" w:themeColor="text1"/>
          <w:sz w:val="27"/>
          <w:rtl/>
        </w:rPr>
        <w:t xml:space="preserve">هم إلينا </w:t>
      </w:r>
      <w:r w:rsidR="002F40A2" w:rsidRPr="00266AF8">
        <w:rPr>
          <w:rFonts w:hint="cs"/>
          <w:color w:val="000000" w:themeColor="text1"/>
          <w:sz w:val="27"/>
          <w:rtl/>
        </w:rPr>
        <w:t>ا</w:t>
      </w:r>
      <w:r w:rsidRPr="00266AF8">
        <w:rPr>
          <w:rFonts w:hint="cs"/>
          <w:color w:val="000000" w:themeColor="text1"/>
          <w:sz w:val="27"/>
          <w:rtl/>
        </w:rPr>
        <w:t>ت</w:t>
      </w:r>
      <w:r w:rsidR="002F40A2" w:rsidRPr="00266AF8">
        <w:rPr>
          <w:rFonts w:hint="cs"/>
          <w:color w:val="000000" w:themeColor="text1"/>
          <w:sz w:val="27"/>
          <w:rtl/>
        </w:rPr>
        <w:t>ّ</w:t>
      </w:r>
      <w:r w:rsidRPr="00266AF8">
        <w:rPr>
          <w:rFonts w:hint="cs"/>
          <w:color w:val="000000" w:themeColor="text1"/>
          <w:sz w:val="27"/>
          <w:rtl/>
        </w:rPr>
        <w:t>بعونا</w:t>
      </w:r>
      <w:r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187"/>
      </w:r>
      <w:r w:rsidRPr="00266AF8">
        <w:rPr>
          <w:rFonts w:cs="Taher" w:hint="cs"/>
          <w:color w:val="000000" w:themeColor="text1"/>
          <w:sz w:val="27"/>
          <w:vertAlign w:val="superscript"/>
          <w:rtl/>
        </w:rPr>
        <w:t>)</w:t>
      </w:r>
      <w:r w:rsidR="002F40A2" w:rsidRPr="00266AF8">
        <w:rPr>
          <w:rFonts w:hint="cs"/>
          <w:color w:val="000000" w:themeColor="text1"/>
          <w:sz w:val="27"/>
          <w:rtl/>
        </w:rPr>
        <w:t>.</w:t>
      </w:r>
    </w:p>
    <w:p w:rsidR="00251984" w:rsidRPr="00266AF8" w:rsidRDefault="00251984" w:rsidP="000B0AF4">
      <w:pPr>
        <w:rPr>
          <w:color w:val="000000" w:themeColor="text1"/>
          <w:sz w:val="27"/>
          <w:rtl/>
        </w:rPr>
      </w:pPr>
      <w:r w:rsidRPr="00266AF8">
        <w:rPr>
          <w:rFonts w:hint="cs"/>
          <w:color w:val="000000" w:themeColor="text1"/>
          <w:sz w:val="27"/>
          <w:rtl/>
        </w:rPr>
        <w:t>لقد كان يكفي هذان الح</w:t>
      </w:r>
      <w:r w:rsidR="002F40A2" w:rsidRPr="00266AF8">
        <w:rPr>
          <w:rFonts w:hint="cs"/>
          <w:color w:val="000000" w:themeColor="text1"/>
          <w:sz w:val="27"/>
          <w:rtl/>
        </w:rPr>
        <w:t>َ</w:t>
      </w:r>
      <w:r w:rsidRPr="00266AF8">
        <w:rPr>
          <w:rFonts w:hint="cs"/>
          <w:color w:val="000000" w:themeColor="text1"/>
          <w:sz w:val="27"/>
          <w:rtl/>
        </w:rPr>
        <w:t>ك</w:t>
      </w:r>
      <w:r w:rsidR="002F40A2" w:rsidRPr="00266AF8">
        <w:rPr>
          <w:rFonts w:hint="cs"/>
          <w:color w:val="000000" w:themeColor="text1"/>
          <w:sz w:val="27"/>
          <w:rtl/>
        </w:rPr>
        <w:t>َ</w:t>
      </w:r>
      <w:r w:rsidRPr="00266AF8">
        <w:rPr>
          <w:rFonts w:hint="cs"/>
          <w:color w:val="000000" w:themeColor="text1"/>
          <w:sz w:val="27"/>
          <w:rtl/>
        </w:rPr>
        <w:t>مان أن يتمس</w:t>
      </w:r>
      <w:r w:rsidR="002F40A2" w:rsidRPr="00266AF8">
        <w:rPr>
          <w:rFonts w:hint="cs"/>
          <w:color w:val="000000" w:themeColor="text1"/>
          <w:sz w:val="27"/>
          <w:rtl/>
        </w:rPr>
        <w:t>َّ</w:t>
      </w:r>
      <w:r w:rsidRPr="00266AF8">
        <w:rPr>
          <w:rFonts w:hint="cs"/>
          <w:color w:val="000000" w:themeColor="text1"/>
          <w:sz w:val="27"/>
          <w:rtl/>
        </w:rPr>
        <w:t>كا بظواهر القرآن للخروج من الخلاف</w:t>
      </w:r>
      <w:r w:rsidR="002F40A2" w:rsidRPr="00266AF8">
        <w:rPr>
          <w:rFonts w:hint="cs"/>
          <w:color w:val="000000" w:themeColor="text1"/>
          <w:sz w:val="27"/>
          <w:rtl/>
        </w:rPr>
        <w:t>،</w:t>
      </w:r>
      <w:r w:rsidRPr="00266AF8">
        <w:rPr>
          <w:rFonts w:hint="cs"/>
          <w:color w:val="000000" w:themeColor="text1"/>
          <w:sz w:val="27"/>
          <w:rtl/>
        </w:rPr>
        <w:t xml:space="preserve"> لكنهما فض</w:t>
      </w:r>
      <w:r w:rsidR="002F40A2" w:rsidRPr="00266AF8">
        <w:rPr>
          <w:rFonts w:hint="cs"/>
          <w:color w:val="000000" w:themeColor="text1"/>
          <w:sz w:val="27"/>
          <w:rtl/>
        </w:rPr>
        <w:t>َّ</w:t>
      </w:r>
      <w:r w:rsidRPr="00266AF8">
        <w:rPr>
          <w:rFonts w:hint="cs"/>
          <w:color w:val="000000" w:themeColor="text1"/>
          <w:sz w:val="27"/>
          <w:rtl/>
        </w:rPr>
        <w:t>لا رأيهما</w:t>
      </w:r>
      <w:r w:rsidR="002F40A2" w:rsidRPr="00266AF8">
        <w:rPr>
          <w:rFonts w:hint="cs"/>
          <w:color w:val="000000" w:themeColor="text1"/>
          <w:sz w:val="27"/>
          <w:rtl/>
        </w:rPr>
        <w:t>،</w:t>
      </w:r>
      <w:r w:rsidRPr="00266AF8">
        <w:rPr>
          <w:rFonts w:hint="cs"/>
          <w:color w:val="000000" w:themeColor="text1"/>
          <w:sz w:val="27"/>
          <w:rtl/>
        </w:rPr>
        <w:t xml:space="preserve"> وافتيا به</w:t>
      </w:r>
      <w:r w:rsidR="002F40A2" w:rsidRPr="00266AF8">
        <w:rPr>
          <w:rFonts w:hint="cs"/>
          <w:color w:val="000000" w:themeColor="text1"/>
          <w:sz w:val="27"/>
          <w:rtl/>
        </w:rPr>
        <w:t>،</w:t>
      </w:r>
      <w:r w:rsidRPr="00266AF8">
        <w:rPr>
          <w:rFonts w:hint="cs"/>
          <w:color w:val="000000" w:themeColor="text1"/>
          <w:sz w:val="27"/>
          <w:rtl/>
        </w:rPr>
        <w:t xml:space="preserve"> دون القرآن</w:t>
      </w:r>
      <w:r w:rsidR="002F40A2" w:rsidRPr="00266AF8">
        <w:rPr>
          <w:rFonts w:hint="cs"/>
          <w:color w:val="000000" w:themeColor="text1"/>
          <w:sz w:val="27"/>
          <w:rtl/>
        </w:rPr>
        <w:t>،</w:t>
      </w:r>
      <w:r w:rsidRPr="00266AF8">
        <w:rPr>
          <w:rFonts w:hint="cs"/>
          <w:color w:val="000000" w:themeColor="text1"/>
          <w:sz w:val="27"/>
          <w:rtl/>
        </w:rPr>
        <w:t xml:space="preserve"> فكان أن سقطا</w:t>
      </w:r>
      <w:r w:rsidR="002F40A2" w:rsidRPr="00266AF8">
        <w:rPr>
          <w:rFonts w:hint="cs"/>
          <w:color w:val="000000" w:themeColor="text1"/>
          <w:sz w:val="27"/>
          <w:rtl/>
        </w:rPr>
        <w:t>،</w:t>
      </w:r>
      <w:r w:rsidRPr="00266AF8">
        <w:rPr>
          <w:rFonts w:hint="cs"/>
          <w:color w:val="000000" w:themeColor="text1"/>
          <w:sz w:val="27"/>
          <w:rtl/>
        </w:rPr>
        <w:t xml:space="preserve"> وقصما بذلك ظهر الأمة</w:t>
      </w:r>
      <w:r w:rsidR="002F40A2" w:rsidRPr="00266AF8">
        <w:rPr>
          <w:rFonts w:hint="cs"/>
          <w:color w:val="000000" w:themeColor="text1"/>
          <w:sz w:val="27"/>
          <w:rtl/>
        </w:rPr>
        <w:t>،</w:t>
      </w:r>
      <w:r w:rsidRPr="00266AF8">
        <w:rPr>
          <w:rFonts w:hint="cs"/>
          <w:color w:val="000000" w:themeColor="text1"/>
          <w:sz w:val="27"/>
          <w:rtl/>
        </w:rPr>
        <w:t xml:space="preserve"> وأعملا فيها التفرقة</w:t>
      </w:r>
      <w:r w:rsidR="002F40A2" w:rsidRPr="00266AF8">
        <w:rPr>
          <w:rFonts w:hint="cs"/>
          <w:color w:val="000000" w:themeColor="text1"/>
          <w:sz w:val="27"/>
          <w:rtl/>
        </w:rPr>
        <w:t>.</w:t>
      </w:r>
      <w:r w:rsidRPr="00266AF8">
        <w:rPr>
          <w:rFonts w:hint="cs"/>
          <w:color w:val="000000" w:themeColor="text1"/>
          <w:sz w:val="27"/>
          <w:rtl/>
        </w:rPr>
        <w:t xml:space="preserve"> </w:t>
      </w:r>
    </w:p>
    <w:p w:rsidR="00251984" w:rsidRPr="00266AF8" w:rsidRDefault="00251984" w:rsidP="000B0AF4">
      <w:pPr>
        <w:rPr>
          <w:color w:val="000000" w:themeColor="text1"/>
          <w:sz w:val="27"/>
          <w:rtl/>
        </w:rPr>
      </w:pPr>
      <w:r w:rsidRPr="00266AF8">
        <w:rPr>
          <w:rFonts w:hint="cs"/>
          <w:color w:val="000000" w:themeColor="text1"/>
          <w:sz w:val="27"/>
          <w:rtl/>
        </w:rPr>
        <w:t>إن تعليمات وأقوال هؤلاء العظماء في وجوب التمركز حول القرآن والتمس</w:t>
      </w:r>
      <w:r w:rsidR="002F40A2" w:rsidRPr="00266AF8">
        <w:rPr>
          <w:rFonts w:hint="cs"/>
          <w:color w:val="000000" w:themeColor="text1"/>
          <w:sz w:val="27"/>
          <w:rtl/>
        </w:rPr>
        <w:t>ُّ</w:t>
      </w:r>
      <w:r w:rsidRPr="00266AF8">
        <w:rPr>
          <w:rFonts w:hint="cs"/>
          <w:color w:val="000000" w:themeColor="text1"/>
          <w:sz w:val="27"/>
          <w:rtl/>
        </w:rPr>
        <w:t>ك به</w:t>
      </w:r>
      <w:r w:rsidR="002F40A2" w:rsidRPr="00266AF8">
        <w:rPr>
          <w:rFonts w:hint="cs"/>
          <w:color w:val="000000" w:themeColor="text1"/>
          <w:sz w:val="27"/>
          <w:rtl/>
        </w:rPr>
        <w:t>،</w:t>
      </w:r>
      <w:r w:rsidRPr="00266AF8">
        <w:rPr>
          <w:rFonts w:hint="cs"/>
          <w:color w:val="000000" w:themeColor="text1"/>
          <w:sz w:val="27"/>
          <w:rtl/>
        </w:rPr>
        <w:t xml:space="preserve"> فهو العروة الوثقى وكهف الله الأعظم الذي يأمن م</w:t>
      </w:r>
      <w:r w:rsidR="002F40A2" w:rsidRPr="00266AF8">
        <w:rPr>
          <w:rFonts w:hint="cs"/>
          <w:color w:val="000000" w:themeColor="text1"/>
          <w:sz w:val="27"/>
          <w:rtl/>
        </w:rPr>
        <w:t>َ</w:t>
      </w:r>
      <w:r w:rsidRPr="00266AF8">
        <w:rPr>
          <w:rFonts w:hint="cs"/>
          <w:color w:val="000000" w:themeColor="text1"/>
          <w:sz w:val="27"/>
          <w:rtl/>
        </w:rPr>
        <w:t>ن</w:t>
      </w:r>
      <w:r w:rsidR="002F40A2" w:rsidRPr="00266AF8">
        <w:rPr>
          <w:rFonts w:hint="cs"/>
          <w:color w:val="000000" w:themeColor="text1"/>
          <w:sz w:val="27"/>
          <w:rtl/>
        </w:rPr>
        <w:t>ْ</w:t>
      </w:r>
      <w:r w:rsidRPr="00266AF8">
        <w:rPr>
          <w:rFonts w:hint="cs"/>
          <w:color w:val="000000" w:themeColor="text1"/>
          <w:sz w:val="27"/>
          <w:rtl/>
        </w:rPr>
        <w:t xml:space="preserve"> لجأ إليه</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188"/>
      </w:r>
      <w:r w:rsidRPr="00266AF8">
        <w:rPr>
          <w:rFonts w:cs="Taher" w:hint="cs"/>
          <w:color w:val="000000" w:themeColor="text1"/>
          <w:sz w:val="27"/>
          <w:vertAlign w:val="superscript"/>
          <w:rtl/>
        </w:rPr>
        <w:t>)</w:t>
      </w:r>
      <w:r w:rsidR="002F40A2" w:rsidRPr="00266AF8">
        <w:rPr>
          <w:rFonts w:hint="cs"/>
          <w:color w:val="000000" w:themeColor="text1"/>
          <w:sz w:val="27"/>
          <w:rtl/>
        </w:rPr>
        <w:t>،</w:t>
      </w:r>
      <w:r w:rsidRPr="00266AF8">
        <w:rPr>
          <w:rFonts w:hint="cs"/>
          <w:color w:val="000000" w:themeColor="text1"/>
          <w:sz w:val="27"/>
          <w:vertAlign w:val="superscript"/>
          <w:rtl/>
        </w:rPr>
        <w:t xml:space="preserve"> </w:t>
      </w:r>
      <w:r w:rsidRPr="00266AF8">
        <w:rPr>
          <w:rFonts w:hint="cs"/>
          <w:color w:val="000000" w:themeColor="text1"/>
          <w:sz w:val="27"/>
          <w:rtl/>
        </w:rPr>
        <w:t>تلزمنا بالحديث عن بعض خصوصي</w:t>
      </w:r>
      <w:r w:rsidR="002F40A2" w:rsidRPr="00266AF8">
        <w:rPr>
          <w:rFonts w:hint="cs"/>
          <w:color w:val="000000" w:themeColor="text1"/>
          <w:sz w:val="27"/>
          <w:rtl/>
        </w:rPr>
        <w:t>ّ</w:t>
      </w:r>
      <w:r w:rsidRPr="00266AF8">
        <w:rPr>
          <w:rFonts w:hint="cs"/>
          <w:color w:val="000000" w:themeColor="text1"/>
          <w:sz w:val="27"/>
          <w:rtl/>
        </w:rPr>
        <w:t>اته</w:t>
      </w:r>
      <w:r w:rsidR="002F40A2" w:rsidRPr="00266AF8">
        <w:rPr>
          <w:rFonts w:hint="cs"/>
          <w:color w:val="000000" w:themeColor="text1"/>
          <w:sz w:val="27"/>
          <w:rtl/>
        </w:rPr>
        <w:t>،</w:t>
      </w:r>
      <w:r w:rsidRPr="00266AF8">
        <w:rPr>
          <w:rFonts w:hint="cs"/>
          <w:color w:val="000000" w:themeColor="text1"/>
          <w:sz w:val="27"/>
          <w:rtl/>
        </w:rPr>
        <w:t xml:space="preserve"> نظير</w:t>
      </w:r>
      <w:r w:rsidR="002F40A2" w:rsidRPr="00266AF8">
        <w:rPr>
          <w:rFonts w:hint="cs"/>
          <w:color w:val="000000" w:themeColor="text1"/>
          <w:sz w:val="27"/>
          <w:rtl/>
        </w:rPr>
        <w:t>:</w:t>
      </w:r>
      <w:r w:rsidRPr="00266AF8">
        <w:rPr>
          <w:rFonts w:hint="cs"/>
          <w:color w:val="000000" w:themeColor="text1"/>
          <w:sz w:val="27"/>
          <w:rtl/>
        </w:rPr>
        <w:t xml:space="preserve"> الشمولية، الوضوح</w:t>
      </w:r>
      <w:r w:rsidR="002F40A2" w:rsidRPr="00266AF8">
        <w:rPr>
          <w:rFonts w:hint="cs"/>
          <w:color w:val="000000" w:themeColor="text1"/>
          <w:sz w:val="27"/>
          <w:rtl/>
        </w:rPr>
        <w:t>،</w:t>
      </w:r>
      <w:r w:rsidRPr="00266AF8">
        <w:rPr>
          <w:rFonts w:hint="cs"/>
          <w:color w:val="000000" w:themeColor="text1"/>
          <w:sz w:val="27"/>
          <w:rtl/>
        </w:rPr>
        <w:t xml:space="preserve"> وال</w:t>
      </w:r>
      <w:r w:rsidR="003D6AFD" w:rsidRPr="00266AF8">
        <w:rPr>
          <w:rFonts w:hint="cs"/>
          <w:color w:val="000000" w:themeColor="text1"/>
          <w:sz w:val="27"/>
          <w:rtl/>
        </w:rPr>
        <w:t>مرجعيّ</w:t>
      </w:r>
      <w:r w:rsidRPr="00266AF8">
        <w:rPr>
          <w:rFonts w:hint="cs"/>
          <w:color w:val="000000" w:themeColor="text1"/>
          <w:sz w:val="27"/>
          <w:rtl/>
        </w:rPr>
        <w:t>ة</w:t>
      </w:r>
      <w:r w:rsidR="002F40A2" w:rsidRPr="00266AF8">
        <w:rPr>
          <w:rFonts w:hint="cs"/>
          <w:color w:val="000000" w:themeColor="text1"/>
          <w:sz w:val="27"/>
          <w:rtl/>
        </w:rPr>
        <w:t>.</w:t>
      </w:r>
    </w:p>
    <w:p w:rsidR="00251984" w:rsidRPr="00266AF8" w:rsidRDefault="00251984" w:rsidP="000B0AF4">
      <w:pPr>
        <w:rPr>
          <w:color w:val="000000" w:themeColor="text1"/>
          <w:sz w:val="27"/>
          <w:rtl/>
        </w:rPr>
      </w:pPr>
      <w:r w:rsidRPr="00266AF8">
        <w:rPr>
          <w:rFonts w:hint="cs"/>
          <w:color w:val="000000" w:themeColor="text1"/>
          <w:sz w:val="27"/>
          <w:rtl/>
        </w:rPr>
        <w:t xml:space="preserve"> </w:t>
      </w:r>
    </w:p>
    <w:p w:rsidR="00251984" w:rsidRPr="00266AF8" w:rsidRDefault="00251984" w:rsidP="00251984">
      <w:pPr>
        <w:pStyle w:val="Heading3"/>
        <w:rPr>
          <w:color w:val="000000" w:themeColor="text1"/>
          <w:rtl/>
        </w:rPr>
      </w:pPr>
      <w:r w:rsidRPr="00266AF8">
        <w:rPr>
          <w:rFonts w:hint="cs"/>
          <w:color w:val="000000" w:themeColor="text1"/>
          <w:rtl/>
        </w:rPr>
        <w:t>أـ شمولية القرآن في بيان التعاليم الكل</w:t>
      </w:r>
      <w:r w:rsidR="002F40A2" w:rsidRPr="00266AF8">
        <w:rPr>
          <w:rFonts w:hint="cs"/>
          <w:color w:val="000000" w:themeColor="text1"/>
          <w:rtl/>
        </w:rPr>
        <w:t>ّ</w:t>
      </w:r>
      <w:r w:rsidRPr="00266AF8">
        <w:rPr>
          <w:rFonts w:hint="cs"/>
          <w:color w:val="000000" w:themeColor="text1"/>
          <w:rtl/>
        </w:rPr>
        <w:t>ية للدين</w:t>
      </w:r>
      <w:r w:rsidRPr="00266AF8">
        <w:rPr>
          <w:rFonts w:hint="cs"/>
          <w:color w:val="000000" w:themeColor="text1"/>
          <w:rtl/>
          <w:lang w:val="en-US"/>
        </w:rPr>
        <w:t xml:space="preserve"> ــــــ</w:t>
      </w:r>
    </w:p>
    <w:p w:rsidR="00562E7B" w:rsidRPr="00266AF8" w:rsidRDefault="00251984" w:rsidP="000B0AF4">
      <w:pPr>
        <w:rPr>
          <w:color w:val="000000" w:themeColor="text1"/>
          <w:sz w:val="27"/>
          <w:rtl/>
        </w:rPr>
      </w:pPr>
      <w:r w:rsidRPr="00266AF8">
        <w:rPr>
          <w:rFonts w:hint="cs"/>
          <w:color w:val="000000" w:themeColor="text1"/>
          <w:sz w:val="27"/>
          <w:rtl/>
        </w:rPr>
        <w:t>يؤك</w:t>
      </w:r>
      <w:r w:rsidR="002F40A2" w:rsidRPr="00266AF8">
        <w:rPr>
          <w:rFonts w:hint="cs"/>
          <w:color w:val="000000" w:themeColor="text1"/>
          <w:sz w:val="27"/>
          <w:rtl/>
        </w:rPr>
        <w:t>ِّ</w:t>
      </w:r>
      <w:r w:rsidRPr="00266AF8">
        <w:rPr>
          <w:rFonts w:hint="cs"/>
          <w:color w:val="000000" w:themeColor="text1"/>
          <w:sz w:val="27"/>
          <w:rtl/>
        </w:rPr>
        <w:t>د أهل البيت</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rPr>
        <w:t xml:space="preserve"> أن</w:t>
      </w:r>
      <w:r w:rsidR="002F40A2" w:rsidRPr="00266AF8">
        <w:rPr>
          <w:rFonts w:hint="cs"/>
          <w:color w:val="000000" w:themeColor="text1"/>
          <w:sz w:val="27"/>
          <w:rtl/>
        </w:rPr>
        <w:t>ّ</w:t>
      </w:r>
      <w:r w:rsidRPr="00266AF8">
        <w:rPr>
          <w:rFonts w:hint="cs"/>
          <w:color w:val="000000" w:themeColor="text1"/>
          <w:sz w:val="27"/>
          <w:rtl/>
        </w:rPr>
        <w:t xml:space="preserve"> القرآن يشمل كل</w:t>
      </w:r>
      <w:r w:rsidR="002F40A2" w:rsidRPr="00266AF8">
        <w:rPr>
          <w:rFonts w:hint="cs"/>
          <w:color w:val="000000" w:themeColor="text1"/>
          <w:sz w:val="27"/>
          <w:rtl/>
        </w:rPr>
        <w:t>ّ</w:t>
      </w:r>
      <w:r w:rsidRPr="00266AF8">
        <w:rPr>
          <w:rFonts w:hint="cs"/>
          <w:color w:val="000000" w:themeColor="text1"/>
          <w:sz w:val="27"/>
          <w:rtl/>
        </w:rPr>
        <w:t xml:space="preserve"> ما تحتاجه الأم</w:t>
      </w:r>
      <w:r w:rsidR="002F40A2" w:rsidRPr="00266AF8">
        <w:rPr>
          <w:rFonts w:hint="cs"/>
          <w:color w:val="000000" w:themeColor="text1"/>
          <w:sz w:val="27"/>
          <w:rtl/>
        </w:rPr>
        <w:t>ّ</w:t>
      </w:r>
      <w:r w:rsidRPr="00266AF8">
        <w:rPr>
          <w:rFonts w:hint="cs"/>
          <w:color w:val="000000" w:themeColor="text1"/>
          <w:sz w:val="27"/>
          <w:rtl/>
        </w:rPr>
        <w:t>ة والمجتمع المسلم من التعاليم والمبادئ الكل</w:t>
      </w:r>
      <w:r w:rsidR="002F40A2" w:rsidRPr="00266AF8">
        <w:rPr>
          <w:rFonts w:hint="cs"/>
          <w:color w:val="000000" w:themeColor="text1"/>
          <w:sz w:val="27"/>
          <w:rtl/>
        </w:rPr>
        <w:t>ّ</w:t>
      </w:r>
      <w:r w:rsidRPr="00266AF8">
        <w:rPr>
          <w:rFonts w:hint="cs"/>
          <w:color w:val="000000" w:themeColor="text1"/>
          <w:sz w:val="27"/>
          <w:rtl/>
        </w:rPr>
        <w:t>ية</w:t>
      </w:r>
      <w:r w:rsidR="002F40A2" w:rsidRPr="00266AF8">
        <w:rPr>
          <w:rFonts w:hint="cs"/>
          <w:color w:val="000000" w:themeColor="text1"/>
          <w:sz w:val="27"/>
          <w:rtl/>
        </w:rPr>
        <w:t>،</w:t>
      </w:r>
      <w:r w:rsidRPr="00266AF8">
        <w:rPr>
          <w:rFonts w:hint="cs"/>
          <w:color w:val="000000" w:themeColor="text1"/>
          <w:sz w:val="27"/>
          <w:rtl/>
        </w:rPr>
        <w:t xml:space="preserve"> وأن كل تعاليم وأسس التشريع تجد لها أصل</w:t>
      </w:r>
      <w:r w:rsidR="002F40A2" w:rsidRPr="00266AF8">
        <w:rPr>
          <w:rFonts w:hint="cs"/>
          <w:color w:val="000000" w:themeColor="text1"/>
          <w:sz w:val="27"/>
          <w:rtl/>
        </w:rPr>
        <w:t>اً</w:t>
      </w:r>
      <w:r w:rsidRPr="00266AF8">
        <w:rPr>
          <w:rFonts w:hint="cs"/>
          <w:color w:val="000000" w:themeColor="text1"/>
          <w:sz w:val="27"/>
          <w:rtl/>
        </w:rPr>
        <w:t xml:space="preserve"> في القرآن</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189"/>
      </w:r>
      <w:r w:rsidRPr="00266AF8">
        <w:rPr>
          <w:rFonts w:cs="Taher" w:hint="cs"/>
          <w:color w:val="000000" w:themeColor="text1"/>
          <w:sz w:val="27"/>
          <w:vertAlign w:val="superscript"/>
          <w:rtl/>
        </w:rPr>
        <w:t>)</w:t>
      </w:r>
      <w:r w:rsidR="002F40A2" w:rsidRPr="00266AF8">
        <w:rPr>
          <w:rFonts w:hint="cs"/>
          <w:color w:val="000000" w:themeColor="text1"/>
          <w:sz w:val="27"/>
          <w:rtl/>
        </w:rPr>
        <w:t>.</w:t>
      </w:r>
    </w:p>
    <w:p w:rsidR="00562E7B" w:rsidRPr="00266AF8" w:rsidRDefault="00562E7B" w:rsidP="000B0AF4">
      <w:pPr>
        <w:rPr>
          <w:color w:val="000000" w:themeColor="text1"/>
          <w:sz w:val="27"/>
          <w:rtl/>
        </w:rPr>
      </w:pPr>
      <w:r w:rsidRPr="00266AF8">
        <w:rPr>
          <w:rFonts w:hint="cs"/>
          <w:color w:val="000000" w:themeColor="text1"/>
          <w:sz w:val="27"/>
          <w:rtl/>
        </w:rPr>
        <w:t>ف</w:t>
      </w:r>
      <w:r w:rsidR="00251984" w:rsidRPr="00266AF8">
        <w:rPr>
          <w:rFonts w:hint="cs"/>
          <w:color w:val="000000" w:themeColor="text1"/>
          <w:sz w:val="27"/>
          <w:rtl/>
        </w:rPr>
        <w:t>في رواية عن ال</w:t>
      </w:r>
      <w:r w:rsidRPr="00266AF8">
        <w:rPr>
          <w:rFonts w:hint="cs"/>
          <w:color w:val="000000" w:themeColor="text1"/>
          <w:sz w:val="27"/>
          <w:rtl/>
        </w:rPr>
        <w:t>إ</w:t>
      </w:r>
      <w:r w:rsidR="00251984" w:rsidRPr="00266AF8">
        <w:rPr>
          <w:rFonts w:hint="cs"/>
          <w:color w:val="000000" w:themeColor="text1"/>
          <w:sz w:val="27"/>
          <w:rtl/>
        </w:rPr>
        <w:t>مام الصادق</w:t>
      </w:r>
      <w:r w:rsidR="0008361D" w:rsidRPr="00266AF8">
        <w:rPr>
          <w:rFonts w:cs="Mosawi" w:hint="cs"/>
          <w:color w:val="000000" w:themeColor="text1"/>
          <w:sz w:val="27"/>
          <w:szCs w:val="26"/>
          <w:rtl/>
        </w:rPr>
        <w:t>×</w:t>
      </w:r>
      <w:r w:rsidRPr="00266AF8">
        <w:rPr>
          <w:rFonts w:hint="cs"/>
          <w:color w:val="000000" w:themeColor="text1"/>
          <w:sz w:val="27"/>
          <w:rtl/>
        </w:rPr>
        <w:t>،</w:t>
      </w:r>
      <w:r w:rsidR="00251984" w:rsidRPr="00266AF8">
        <w:rPr>
          <w:rFonts w:hint="cs"/>
          <w:color w:val="000000" w:themeColor="text1"/>
          <w:sz w:val="27"/>
          <w:rtl/>
        </w:rPr>
        <w:t xml:space="preserve"> وبعد أن بي</w:t>
      </w:r>
      <w:r w:rsidRPr="00266AF8">
        <w:rPr>
          <w:rFonts w:hint="cs"/>
          <w:color w:val="000000" w:themeColor="text1"/>
          <w:sz w:val="27"/>
          <w:rtl/>
        </w:rPr>
        <w:t>َّ</w:t>
      </w:r>
      <w:r w:rsidR="00251984" w:rsidRPr="00266AF8">
        <w:rPr>
          <w:rFonts w:hint="cs"/>
          <w:color w:val="000000" w:themeColor="text1"/>
          <w:sz w:val="27"/>
          <w:rtl/>
        </w:rPr>
        <w:t>ن شمولية وجامعية القرآن</w:t>
      </w:r>
      <w:r w:rsidRPr="00266AF8">
        <w:rPr>
          <w:rFonts w:hint="cs"/>
          <w:color w:val="000000" w:themeColor="text1"/>
          <w:sz w:val="27"/>
          <w:rtl/>
        </w:rPr>
        <w:t>،</w:t>
      </w:r>
      <w:r w:rsidR="00251984" w:rsidRPr="00266AF8">
        <w:rPr>
          <w:rFonts w:hint="cs"/>
          <w:color w:val="000000" w:themeColor="text1"/>
          <w:sz w:val="27"/>
          <w:rtl/>
        </w:rPr>
        <w:t xml:space="preserve"> قال: </w:t>
      </w:r>
      <w:r w:rsidR="00251984" w:rsidRPr="00266AF8">
        <w:rPr>
          <w:rFonts w:hint="eastAsia"/>
          <w:color w:val="000000" w:themeColor="text1"/>
          <w:sz w:val="27"/>
          <w:rtl/>
        </w:rPr>
        <w:t>«</w:t>
      </w:r>
      <w:r w:rsidR="00251984" w:rsidRPr="00266AF8">
        <w:rPr>
          <w:rFonts w:hint="cs"/>
          <w:color w:val="000000" w:themeColor="text1"/>
          <w:sz w:val="27"/>
          <w:rtl/>
        </w:rPr>
        <w:t>إن</w:t>
      </w:r>
      <w:r w:rsidRPr="00266AF8">
        <w:rPr>
          <w:rFonts w:hint="cs"/>
          <w:color w:val="000000" w:themeColor="text1"/>
          <w:sz w:val="27"/>
          <w:rtl/>
        </w:rPr>
        <w:t>ّ</w:t>
      </w:r>
      <w:r w:rsidR="00251984" w:rsidRPr="00266AF8">
        <w:rPr>
          <w:rFonts w:hint="cs"/>
          <w:color w:val="000000" w:themeColor="text1"/>
          <w:sz w:val="27"/>
          <w:rtl/>
        </w:rPr>
        <w:t xml:space="preserve"> الله تبارك وتعالى أنزل في القرآن تبيان كل</w:t>
      </w:r>
      <w:r w:rsidRPr="00266AF8">
        <w:rPr>
          <w:rFonts w:hint="cs"/>
          <w:color w:val="000000" w:themeColor="text1"/>
          <w:sz w:val="27"/>
          <w:rtl/>
        </w:rPr>
        <w:t>ّ</w:t>
      </w:r>
      <w:r w:rsidR="00251984" w:rsidRPr="00266AF8">
        <w:rPr>
          <w:rFonts w:hint="cs"/>
          <w:color w:val="000000" w:themeColor="text1"/>
          <w:sz w:val="27"/>
          <w:rtl/>
        </w:rPr>
        <w:t xml:space="preserve"> شيء</w:t>
      </w:r>
      <w:r w:rsidRPr="00266AF8">
        <w:rPr>
          <w:rFonts w:hint="cs"/>
          <w:color w:val="000000" w:themeColor="text1"/>
          <w:sz w:val="27"/>
          <w:rtl/>
        </w:rPr>
        <w:t>،</w:t>
      </w:r>
      <w:r w:rsidR="00251984" w:rsidRPr="00266AF8">
        <w:rPr>
          <w:rFonts w:hint="cs"/>
          <w:color w:val="000000" w:themeColor="text1"/>
          <w:sz w:val="27"/>
          <w:rtl/>
        </w:rPr>
        <w:t xml:space="preserve"> وما ترك الله شيئا</w:t>
      </w:r>
      <w:r w:rsidRPr="00266AF8">
        <w:rPr>
          <w:rFonts w:hint="cs"/>
          <w:color w:val="000000" w:themeColor="text1"/>
          <w:sz w:val="27"/>
          <w:rtl/>
        </w:rPr>
        <w:t>ً</w:t>
      </w:r>
      <w:r w:rsidR="00251984" w:rsidRPr="00266AF8">
        <w:rPr>
          <w:rFonts w:hint="cs"/>
          <w:color w:val="000000" w:themeColor="text1"/>
          <w:sz w:val="27"/>
          <w:rtl/>
        </w:rPr>
        <w:t xml:space="preserve"> يحتاج إليه العباد</w:t>
      </w:r>
      <w:r w:rsidRPr="00266AF8">
        <w:rPr>
          <w:rFonts w:hint="cs"/>
          <w:color w:val="000000" w:themeColor="text1"/>
          <w:sz w:val="27"/>
          <w:rtl/>
        </w:rPr>
        <w:t>،</w:t>
      </w:r>
      <w:r w:rsidR="00251984" w:rsidRPr="00266AF8">
        <w:rPr>
          <w:rFonts w:hint="cs"/>
          <w:color w:val="000000" w:themeColor="text1"/>
          <w:sz w:val="27"/>
          <w:rtl/>
        </w:rPr>
        <w:t xml:space="preserve"> حت</w:t>
      </w:r>
      <w:r w:rsidRPr="00266AF8">
        <w:rPr>
          <w:rFonts w:hint="cs"/>
          <w:color w:val="000000" w:themeColor="text1"/>
          <w:sz w:val="27"/>
          <w:rtl/>
        </w:rPr>
        <w:t>ّ</w:t>
      </w:r>
      <w:r w:rsidR="00251984" w:rsidRPr="00266AF8">
        <w:rPr>
          <w:rFonts w:hint="cs"/>
          <w:color w:val="000000" w:themeColor="text1"/>
          <w:sz w:val="27"/>
          <w:rtl/>
        </w:rPr>
        <w:t>ى لا يستطيع عبد</w:t>
      </w:r>
      <w:r w:rsidRPr="00266AF8">
        <w:rPr>
          <w:rFonts w:hint="cs"/>
          <w:color w:val="000000" w:themeColor="text1"/>
          <w:sz w:val="27"/>
          <w:rtl/>
        </w:rPr>
        <w:t>ٌ</w:t>
      </w:r>
      <w:r w:rsidR="00251984" w:rsidRPr="00266AF8">
        <w:rPr>
          <w:rFonts w:hint="cs"/>
          <w:color w:val="000000" w:themeColor="text1"/>
          <w:sz w:val="27"/>
          <w:rtl/>
        </w:rPr>
        <w:t xml:space="preserve"> يقول</w:t>
      </w:r>
      <w:r w:rsidRPr="00266AF8">
        <w:rPr>
          <w:rFonts w:hint="cs"/>
          <w:color w:val="000000" w:themeColor="text1"/>
          <w:sz w:val="27"/>
          <w:rtl/>
        </w:rPr>
        <w:t>:</w:t>
      </w:r>
      <w:r w:rsidR="00251984" w:rsidRPr="00266AF8">
        <w:rPr>
          <w:rFonts w:hint="cs"/>
          <w:color w:val="000000" w:themeColor="text1"/>
          <w:sz w:val="27"/>
          <w:rtl/>
        </w:rPr>
        <w:t xml:space="preserve"> لو كان هذا أنزل في القرآن</w:t>
      </w:r>
      <w:r w:rsidRPr="00266AF8">
        <w:rPr>
          <w:rFonts w:hint="cs"/>
          <w:color w:val="000000" w:themeColor="text1"/>
          <w:sz w:val="27"/>
          <w:rtl/>
        </w:rPr>
        <w:t>،</w:t>
      </w:r>
      <w:r w:rsidR="00251984" w:rsidRPr="00266AF8">
        <w:rPr>
          <w:rFonts w:hint="cs"/>
          <w:color w:val="000000" w:themeColor="text1"/>
          <w:sz w:val="27"/>
          <w:rtl/>
        </w:rPr>
        <w:t xml:space="preserve"> إلا</w:t>
      </w:r>
      <w:r w:rsidRPr="00266AF8">
        <w:rPr>
          <w:rFonts w:hint="cs"/>
          <w:color w:val="000000" w:themeColor="text1"/>
          <w:sz w:val="27"/>
          <w:rtl/>
        </w:rPr>
        <w:t>ّ</w:t>
      </w:r>
      <w:r w:rsidR="00251984" w:rsidRPr="00266AF8">
        <w:rPr>
          <w:rFonts w:hint="cs"/>
          <w:color w:val="000000" w:themeColor="text1"/>
          <w:sz w:val="27"/>
          <w:rtl/>
        </w:rPr>
        <w:t xml:space="preserve"> وقد أنزله الله فيه</w:t>
      </w:r>
      <w:r w:rsidR="00251984" w:rsidRPr="00266AF8">
        <w:rPr>
          <w:rFonts w:hint="eastAsia"/>
          <w:color w:val="000000" w:themeColor="text1"/>
          <w:sz w:val="27"/>
          <w:rtl/>
        </w:rPr>
        <w:t>»</w:t>
      </w:r>
      <w:r w:rsidR="00251984" w:rsidRPr="00266AF8">
        <w:rPr>
          <w:rFonts w:cs="Taher" w:hint="cs"/>
          <w:color w:val="000000" w:themeColor="text1"/>
          <w:sz w:val="27"/>
          <w:vertAlign w:val="superscript"/>
          <w:rtl/>
        </w:rPr>
        <w:t>(</w:t>
      </w:r>
      <w:r w:rsidR="00251984" w:rsidRPr="00266AF8">
        <w:rPr>
          <w:rFonts w:cs="Taher"/>
          <w:color w:val="000000" w:themeColor="text1"/>
          <w:sz w:val="27"/>
          <w:vertAlign w:val="superscript"/>
          <w:rtl/>
        </w:rPr>
        <w:endnoteReference w:id="190"/>
      </w:r>
      <w:r w:rsidR="00251984" w:rsidRPr="00266AF8">
        <w:rPr>
          <w:rFonts w:cs="Taher" w:hint="cs"/>
          <w:color w:val="000000" w:themeColor="text1"/>
          <w:sz w:val="27"/>
          <w:vertAlign w:val="superscript"/>
          <w:rtl/>
        </w:rPr>
        <w:t>)</w:t>
      </w:r>
      <w:r w:rsidRPr="00266AF8">
        <w:rPr>
          <w:rFonts w:hint="cs"/>
          <w:color w:val="000000" w:themeColor="text1"/>
          <w:sz w:val="27"/>
          <w:rtl/>
        </w:rPr>
        <w:t>.</w:t>
      </w:r>
    </w:p>
    <w:p w:rsidR="00251984" w:rsidRPr="00266AF8" w:rsidRDefault="00562E7B" w:rsidP="000B0AF4">
      <w:pPr>
        <w:rPr>
          <w:color w:val="000000" w:themeColor="text1"/>
          <w:sz w:val="27"/>
          <w:rtl/>
        </w:rPr>
      </w:pPr>
      <w:r w:rsidRPr="00266AF8">
        <w:rPr>
          <w:rFonts w:hint="cs"/>
          <w:color w:val="000000" w:themeColor="text1"/>
          <w:sz w:val="27"/>
          <w:rtl/>
        </w:rPr>
        <w:t>و</w:t>
      </w:r>
      <w:r w:rsidR="00251984" w:rsidRPr="00266AF8">
        <w:rPr>
          <w:rFonts w:hint="cs"/>
          <w:color w:val="000000" w:themeColor="text1"/>
          <w:sz w:val="27"/>
          <w:rtl/>
        </w:rPr>
        <w:t>في رواية أخرى عن الإمام الباقر</w:t>
      </w:r>
      <w:r w:rsidR="0008361D" w:rsidRPr="00266AF8">
        <w:rPr>
          <w:rFonts w:cs="Mosawi" w:hint="cs"/>
          <w:color w:val="000000" w:themeColor="text1"/>
          <w:sz w:val="27"/>
          <w:szCs w:val="26"/>
          <w:rtl/>
        </w:rPr>
        <w:t>×</w:t>
      </w:r>
      <w:r w:rsidR="00251984" w:rsidRPr="00266AF8">
        <w:rPr>
          <w:rFonts w:hint="cs"/>
          <w:color w:val="000000" w:themeColor="text1"/>
          <w:sz w:val="27"/>
          <w:rtl/>
        </w:rPr>
        <w:t xml:space="preserve">: </w:t>
      </w:r>
      <w:r w:rsidR="00251984" w:rsidRPr="00266AF8">
        <w:rPr>
          <w:rFonts w:hint="eastAsia"/>
          <w:color w:val="000000" w:themeColor="text1"/>
          <w:sz w:val="27"/>
          <w:rtl/>
        </w:rPr>
        <w:t>«</w:t>
      </w:r>
      <w:r w:rsidR="00251984" w:rsidRPr="00266AF8">
        <w:rPr>
          <w:rFonts w:hint="cs"/>
          <w:color w:val="000000" w:themeColor="text1"/>
          <w:sz w:val="27"/>
          <w:rtl/>
        </w:rPr>
        <w:t>إن</w:t>
      </w:r>
      <w:r w:rsidRPr="00266AF8">
        <w:rPr>
          <w:rFonts w:hint="cs"/>
          <w:color w:val="000000" w:themeColor="text1"/>
          <w:sz w:val="27"/>
          <w:rtl/>
        </w:rPr>
        <w:t>ّ</w:t>
      </w:r>
      <w:r w:rsidR="00251984" w:rsidRPr="00266AF8">
        <w:rPr>
          <w:rFonts w:hint="cs"/>
          <w:color w:val="000000" w:themeColor="text1"/>
          <w:sz w:val="27"/>
          <w:rtl/>
        </w:rPr>
        <w:t xml:space="preserve"> الله تبارك وتعالى لم يدع شيئا</w:t>
      </w:r>
      <w:r w:rsidRPr="00266AF8">
        <w:rPr>
          <w:rFonts w:hint="cs"/>
          <w:color w:val="000000" w:themeColor="text1"/>
          <w:sz w:val="27"/>
          <w:rtl/>
        </w:rPr>
        <w:t>ً</w:t>
      </w:r>
      <w:r w:rsidR="00251984" w:rsidRPr="00266AF8">
        <w:rPr>
          <w:rFonts w:hint="cs"/>
          <w:color w:val="000000" w:themeColor="text1"/>
          <w:sz w:val="27"/>
          <w:rtl/>
        </w:rPr>
        <w:t xml:space="preserve"> تحتاج الأم</w:t>
      </w:r>
      <w:r w:rsidRPr="00266AF8">
        <w:rPr>
          <w:rFonts w:hint="cs"/>
          <w:color w:val="000000" w:themeColor="text1"/>
          <w:sz w:val="27"/>
          <w:rtl/>
        </w:rPr>
        <w:t>ّ</w:t>
      </w:r>
      <w:r w:rsidR="00251984" w:rsidRPr="00266AF8">
        <w:rPr>
          <w:rFonts w:hint="cs"/>
          <w:color w:val="000000" w:themeColor="text1"/>
          <w:sz w:val="27"/>
          <w:rtl/>
        </w:rPr>
        <w:t>ة إليه إلا</w:t>
      </w:r>
      <w:r w:rsidRPr="00266AF8">
        <w:rPr>
          <w:rFonts w:hint="cs"/>
          <w:color w:val="000000" w:themeColor="text1"/>
          <w:sz w:val="27"/>
          <w:rtl/>
        </w:rPr>
        <w:t>ّ</w:t>
      </w:r>
      <w:r w:rsidR="00251984" w:rsidRPr="00266AF8">
        <w:rPr>
          <w:rFonts w:hint="cs"/>
          <w:color w:val="000000" w:themeColor="text1"/>
          <w:sz w:val="27"/>
          <w:rtl/>
        </w:rPr>
        <w:t xml:space="preserve"> أنزله وبي</w:t>
      </w:r>
      <w:r w:rsidRPr="00266AF8">
        <w:rPr>
          <w:rFonts w:hint="cs"/>
          <w:color w:val="000000" w:themeColor="text1"/>
          <w:sz w:val="27"/>
          <w:rtl/>
        </w:rPr>
        <w:t>َّنه لرسوله</w:t>
      </w:r>
      <w:r w:rsidR="0008361D" w:rsidRPr="00266AF8">
        <w:rPr>
          <w:rFonts w:cs="Mosawi" w:hint="cs"/>
          <w:color w:val="000000" w:themeColor="text1"/>
          <w:sz w:val="27"/>
          <w:szCs w:val="26"/>
          <w:rtl/>
        </w:rPr>
        <w:t>|</w:t>
      </w:r>
      <w:r w:rsidRPr="00266AF8">
        <w:rPr>
          <w:rFonts w:hint="cs"/>
          <w:color w:val="000000" w:themeColor="text1"/>
          <w:sz w:val="27"/>
          <w:rtl/>
        </w:rPr>
        <w:t>،</w:t>
      </w:r>
      <w:r w:rsidR="00251984" w:rsidRPr="00266AF8">
        <w:rPr>
          <w:rFonts w:hint="cs"/>
          <w:color w:val="000000" w:themeColor="text1"/>
          <w:sz w:val="27"/>
          <w:rtl/>
        </w:rPr>
        <w:t xml:space="preserve"> وجعل لكل</w:t>
      </w:r>
      <w:r w:rsidRPr="00266AF8">
        <w:rPr>
          <w:rFonts w:hint="cs"/>
          <w:color w:val="000000" w:themeColor="text1"/>
          <w:sz w:val="27"/>
          <w:rtl/>
        </w:rPr>
        <w:t>ّ</w:t>
      </w:r>
      <w:r w:rsidR="00251984" w:rsidRPr="00266AF8">
        <w:rPr>
          <w:rFonts w:hint="cs"/>
          <w:color w:val="000000" w:themeColor="text1"/>
          <w:sz w:val="27"/>
          <w:rtl/>
        </w:rPr>
        <w:t xml:space="preserve"> شيء حدّا</w:t>
      </w:r>
      <w:r w:rsidRPr="00266AF8">
        <w:rPr>
          <w:rFonts w:hint="cs"/>
          <w:color w:val="000000" w:themeColor="text1"/>
          <w:sz w:val="27"/>
          <w:rtl/>
        </w:rPr>
        <w:t>ً،</w:t>
      </w:r>
      <w:r w:rsidR="00251984" w:rsidRPr="00266AF8">
        <w:rPr>
          <w:rFonts w:hint="cs"/>
          <w:color w:val="000000" w:themeColor="text1"/>
          <w:sz w:val="27"/>
          <w:rtl/>
        </w:rPr>
        <w:t xml:space="preserve"> وجعل عليه دليلا</w:t>
      </w:r>
      <w:r w:rsidRPr="00266AF8">
        <w:rPr>
          <w:rFonts w:hint="cs"/>
          <w:color w:val="000000" w:themeColor="text1"/>
          <w:sz w:val="27"/>
          <w:rtl/>
        </w:rPr>
        <w:t>ً</w:t>
      </w:r>
      <w:r w:rsidR="00251984" w:rsidRPr="00266AF8">
        <w:rPr>
          <w:rFonts w:hint="cs"/>
          <w:color w:val="000000" w:themeColor="text1"/>
          <w:sz w:val="27"/>
          <w:rtl/>
        </w:rPr>
        <w:t xml:space="preserve"> يدل عليه</w:t>
      </w:r>
      <w:r w:rsidRPr="00266AF8">
        <w:rPr>
          <w:rFonts w:hint="cs"/>
          <w:color w:val="000000" w:themeColor="text1"/>
          <w:sz w:val="27"/>
          <w:rtl/>
        </w:rPr>
        <w:t>،</w:t>
      </w:r>
      <w:r w:rsidR="00251984" w:rsidRPr="00266AF8">
        <w:rPr>
          <w:rFonts w:hint="cs"/>
          <w:color w:val="000000" w:themeColor="text1"/>
          <w:sz w:val="27"/>
          <w:rtl/>
        </w:rPr>
        <w:t xml:space="preserve"> وجعل على م</w:t>
      </w:r>
      <w:r w:rsidRPr="00266AF8">
        <w:rPr>
          <w:rFonts w:hint="cs"/>
          <w:color w:val="000000" w:themeColor="text1"/>
          <w:sz w:val="27"/>
          <w:rtl/>
        </w:rPr>
        <w:t>َ</w:t>
      </w:r>
      <w:r w:rsidR="00251984" w:rsidRPr="00266AF8">
        <w:rPr>
          <w:rFonts w:hint="cs"/>
          <w:color w:val="000000" w:themeColor="text1"/>
          <w:sz w:val="27"/>
          <w:rtl/>
        </w:rPr>
        <w:t>ن</w:t>
      </w:r>
      <w:r w:rsidRPr="00266AF8">
        <w:rPr>
          <w:rFonts w:hint="cs"/>
          <w:color w:val="000000" w:themeColor="text1"/>
          <w:sz w:val="27"/>
          <w:rtl/>
        </w:rPr>
        <w:t>ْ</w:t>
      </w:r>
      <w:r w:rsidR="00251984" w:rsidRPr="00266AF8">
        <w:rPr>
          <w:rFonts w:hint="cs"/>
          <w:color w:val="000000" w:themeColor="text1"/>
          <w:sz w:val="27"/>
          <w:rtl/>
        </w:rPr>
        <w:t xml:space="preserve"> تعدّى ذلك الحدّ حدّا</w:t>
      </w:r>
      <w:r w:rsidRPr="00266AF8">
        <w:rPr>
          <w:rFonts w:hint="cs"/>
          <w:color w:val="000000" w:themeColor="text1"/>
          <w:sz w:val="27"/>
          <w:rtl/>
        </w:rPr>
        <w:t>ً</w:t>
      </w:r>
      <w:r w:rsidR="00251984" w:rsidRPr="00266AF8">
        <w:rPr>
          <w:rFonts w:hint="eastAsia"/>
          <w:color w:val="000000" w:themeColor="text1"/>
          <w:sz w:val="27"/>
          <w:rtl/>
        </w:rPr>
        <w:t>»</w:t>
      </w:r>
      <w:r w:rsidR="00251984" w:rsidRPr="00266AF8">
        <w:rPr>
          <w:rFonts w:cs="Taher" w:hint="cs"/>
          <w:color w:val="000000" w:themeColor="text1"/>
          <w:sz w:val="27"/>
          <w:vertAlign w:val="superscript"/>
          <w:rtl/>
        </w:rPr>
        <w:t>(</w:t>
      </w:r>
      <w:r w:rsidR="00251984" w:rsidRPr="00266AF8">
        <w:rPr>
          <w:rFonts w:cs="Taher"/>
          <w:color w:val="000000" w:themeColor="text1"/>
          <w:sz w:val="27"/>
          <w:vertAlign w:val="superscript"/>
          <w:rtl/>
        </w:rPr>
        <w:endnoteReference w:id="191"/>
      </w:r>
      <w:r w:rsidR="00251984" w:rsidRPr="00266AF8">
        <w:rPr>
          <w:rFonts w:cs="Taher" w:hint="cs"/>
          <w:color w:val="000000" w:themeColor="text1"/>
          <w:sz w:val="27"/>
          <w:vertAlign w:val="superscript"/>
          <w:rtl/>
        </w:rPr>
        <w:t>)</w:t>
      </w:r>
      <w:r w:rsidRPr="00266AF8">
        <w:rPr>
          <w:rFonts w:hint="cs"/>
          <w:caps/>
          <w:color w:val="000000" w:themeColor="text1"/>
          <w:sz w:val="27"/>
          <w:rtl/>
        </w:rPr>
        <w:t>.</w:t>
      </w:r>
      <w:r w:rsidR="00251984" w:rsidRPr="00266AF8">
        <w:rPr>
          <w:rFonts w:hint="cs"/>
          <w:color w:val="000000" w:themeColor="text1"/>
          <w:sz w:val="27"/>
          <w:rtl/>
        </w:rPr>
        <w:t xml:space="preserve"> </w:t>
      </w:r>
    </w:p>
    <w:p w:rsidR="00251984" w:rsidRPr="00266AF8" w:rsidRDefault="00251984" w:rsidP="00D9032B">
      <w:pPr>
        <w:spacing w:line="380" w:lineRule="exact"/>
        <w:rPr>
          <w:color w:val="000000" w:themeColor="text1"/>
          <w:sz w:val="27"/>
          <w:rtl/>
        </w:rPr>
      </w:pPr>
      <w:r w:rsidRPr="00266AF8">
        <w:rPr>
          <w:rFonts w:hint="cs"/>
          <w:color w:val="000000" w:themeColor="text1"/>
          <w:sz w:val="27"/>
          <w:rtl/>
        </w:rPr>
        <w:t>إن</w:t>
      </w:r>
      <w:r w:rsidR="00562E7B" w:rsidRPr="00266AF8">
        <w:rPr>
          <w:rFonts w:hint="cs"/>
          <w:color w:val="000000" w:themeColor="text1"/>
          <w:sz w:val="27"/>
          <w:rtl/>
        </w:rPr>
        <w:t>ّ</w:t>
      </w:r>
      <w:r w:rsidRPr="00266AF8">
        <w:rPr>
          <w:rFonts w:hint="cs"/>
          <w:color w:val="000000" w:themeColor="text1"/>
          <w:sz w:val="27"/>
          <w:rtl/>
        </w:rPr>
        <w:t xml:space="preserve"> تجميع هذه الروايات من هذا القبيل</w:t>
      </w:r>
      <w:r w:rsidR="00562E7B" w:rsidRPr="00266AF8">
        <w:rPr>
          <w:rFonts w:hint="cs"/>
          <w:color w:val="000000" w:themeColor="text1"/>
          <w:sz w:val="27"/>
          <w:rtl/>
        </w:rPr>
        <w:t>،</w:t>
      </w:r>
      <w:r w:rsidRPr="00266AF8">
        <w:rPr>
          <w:rFonts w:hint="cs"/>
          <w:color w:val="000000" w:themeColor="text1"/>
          <w:sz w:val="27"/>
          <w:rtl/>
        </w:rPr>
        <w:t xml:space="preserve"> وضم</w:t>
      </w:r>
      <w:r w:rsidR="00562E7B" w:rsidRPr="00266AF8">
        <w:rPr>
          <w:rFonts w:hint="cs"/>
          <w:color w:val="000000" w:themeColor="text1"/>
          <w:sz w:val="27"/>
          <w:rtl/>
        </w:rPr>
        <w:t>ّ</w:t>
      </w:r>
      <w:r w:rsidRPr="00266AF8">
        <w:rPr>
          <w:rFonts w:hint="cs"/>
          <w:color w:val="000000" w:themeColor="text1"/>
          <w:sz w:val="27"/>
          <w:rtl/>
        </w:rPr>
        <w:t>ها</w:t>
      </w:r>
      <w:r w:rsidR="00987666" w:rsidRPr="00266AF8">
        <w:rPr>
          <w:rFonts w:hint="cs"/>
          <w:color w:val="000000" w:themeColor="text1"/>
          <w:sz w:val="27"/>
          <w:rtl/>
        </w:rPr>
        <w:t xml:space="preserve"> إلى </w:t>
      </w:r>
      <w:r w:rsidRPr="00266AF8">
        <w:rPr>
          <w:rFonts w:hint="cs"/>
          <w:color w:val="000000" w:themeColor="text1"/>
          <w:sz w:val="27"/>
          <w:rtl/>
        </w:rPr>
        <w:t>الروايات ال</w:t>
      </w:r>
      <w:r w:rsidR="00562E7B" w:rsidRPr="00266AF8">
        <w:rPr>
          <w:rFonts w:hint="cs"/>
          <w:color w:val="000000" w:themeColor="text1"/>
          <w:sz w:val="27"/>
          <w:rtl/>
        </w:rPr>
        <w:t>أ</w:t>
      </w:r>
      <w:r w:rsidRPr="00266AF8">
        <w:rPr>
          <w:rFonts w:hint="cs"/>
          <w:color w:val="000000" w:themeColor="text1"/>
          <w:sz w:val="27"/>
          <w:rtl/>
        </w:rPr>
        <w:t>خرى التي تتحد</w:t>
      </w:r>
      <w:r w:rsidR="00562E7B" w:rsidRPr="00266AF8">
        <w:rPr>
          <w:rFonts w:hint="cs"/>
          <w:color w:val="000000" w:themeColor="text1"/>
          <w:sz w:val="27"/>
          <w:rtl/>
        </w:rPr>
        <w:t>َّ</w:t>
      </w:r>
      <w:r w:rsidRPr="00266AF8">
        <w:rPr>
          <w:rFonts w:hint="cs"/>
          <w:color w:val="000000" w:themeColor="text1"/>
          <w:sz w:val="27"/>
          <w:rtl/>
        </w:rPr>
        <w:t>ث عن شروط وكيفيات صح</w:t>
      </w:r>
      <w:r w:rsidR="00562E7B" w:rsidRPr="00266AF8">
        <w:rPr>
          <w:rFonts w:hint="cs"/>
          <w:color w:val="000000" w:themeColor="text1"/>
          <w:sz w:val="27"/>
          <w:rtl/>
        </w:rPr>
        <w:t>ّ</w:t>
      </w:r>
      <w:r w:rsidRPr="00266AF8">
        <w:rPr>
          <w:rFonts w:hint="cs"/>
          <w:color w:val="000000" w:themeColor="text1"/>
          <w:sz w:val="27"/>
          <w:rtl/>
        </w:rPr>
        <w:t>ة المعاملات والتعه</w:t>
      </w:r>
      <w:r w:rsidR="00562E7B" w:rsidRPr="00266AF8">
        <w:rPr>
          <w:rFonts w:hint="cs"/>
          <w:color w:val="000000" w:themeColor="text1"/>
          <w:sz w:val="27"/>
          <w:rtl/>
        </w:rPr>
        <w:t>ُّ</w:t>
      </w:r>
      <w:r w:rsidRPr="00266AF8">
        <w:rPr>
          <w:rFonts w:hint="cs"/>
          <w:color w:val="000000" w:themeColor="text1"/>
          <w:sz w:val="27"/>
          <w:rtl/>
        </w:rPr>
        <w:t>دات وغيرها من العقود</w:t>
      </w:r>
      <w:r w:rsidR="00562E7B" w:rsidRPr="00266AF8">
        <w:rPr>
          <w:rFonts w:hint="cs"/>
          <w:color w:val="000000" w:themeColor="text1"/>
          <w:sz w:val="27"/>
          <w:rtl/>
        </w:rPr>
        <w:t>،</w:t>
      </w:r>
      <w:r w:rsidRPr="00266AF8">
        <w:rPr>
          <w:rFonts w:hint="cs"/>
          <w:color w:val="000000" w:themeColor="text1"/>
          <w:sz w:val="27"/>
          <w:rtl/>
        </w:rPr>
        <w:t xml:space="preserve"> بالإضافة</w:t>
      </w:r>
      <w:r w:rsidR="00987666" w:rsidRPr="00266AF8">
        <w:rPr>
          <w:rFonts w:hint="cs"/>
          <w:color w:val="000000" w:themeColor="text1"/>
          <w:sz w:val="27"/>
          <w:rtl/>
        </w:rPr>
        <w:t xml:space="preserve"> إلى </w:t>
      </w:r>
      <w:r w:rsidRPr="00266AF8">
        <w:rPr>
          <w:rFonts w:hint="cs"/>
          <w:color w:val="000000" w:themeColor="text1"/>
          <w:sz w:val="27"/>
          <w:rtl/>
        </w:rPr>
        <w:t>تلك الروايات التي تتحد</w:t>
      </w:r>
      <w:r w:rsidR="00562E7B" w:rsidRPr="00266AF8">
        <w:rPr>
          <w:rFonts w:hint="cs"/>
          <w:color w:val="000000" w:themeColor="text1"/>
          <w:sz w:val="27"/>
          <w:rtl/>
        </w:rPr>
        <w:t>ّث عن المعيار في قبو</w:t>
      </w:r>
      <w:r w:rsidRPr="00266AF8">
        <w:rPr>
          <w:rFonts w:hint="cs"/>
          <w:color w:val="000000" w:themeColor="text1"/>
          <w:sz w:val="27"/>
          <w:rtl/>
        </w:rPr>
        <w:t>ل ال</w:t>
      </w:r>
      <w:r w:rsidR="00562E7B" w:rsidRPr="00266AF8">
        <w:rPr>
          <w:rFonts w:hint="cs"/>
          <w:color w:val="000000" w:themeColor="text1"/>
          <w:sz w:val="27"/>
          <w:rtl/>
        </w:rPr>
        <w:t>أ</w:t>
      </w:r>
      <w:r w:rsidRPr="00266AF8">
        <w:rPr>
          <w:rFonts w:hint="cs"/>
          <w:color w:val="000000" w:themeColor="text1"/>
          <w:sz w:val="27"/>
          <w:rtl/>
        </w:rPr>
        <w:t>حاديث المروي</w:t>
      </w:r>
      <w:r w:rsidR="00562E7B" w:rsidRPr="00266AF8">
        <w:rPr>
          <w:rFonts w:hint="cs"/>
          <w:color w:val="000000" w:themeColor="text1"/>
          <w:sz w:val="27"/>
          <w:rtl/>
        </w:rPr>
        <w:t>ّ</w:t>
      </w:r>
      <w:r w:rsidRPr="00266AF8">
        <w:rPr>
          <w:rFonts w:hint="cs"/>
          <w:color w:val="000000" w:themeColor="text1"/>
          <w:sz w:val="27"/>
          <w:rtl/>
        </w:rPr>
        <w:t>ة عن ال</w:t>
      </w:r>
      <w:r w:rsidR="00562E7B" w:rsidRPr="00266AF8">
        <w:rPr>
          <w:rFonts w:hint="cs"/>
          <w:color w:val="000000" w:themeColor="text1"/>
          <w:sz w:val="27"/>
          <w:rtl/>
        </w:rPr>
        <w:t>أ</w:t>
      </w:r>
      <w:r w:rsidRPr="00266AF8">
        <w:rPr>
          <w:rFonts w:hint="cs"/>
          <w:color w:val="000000" w:themeColor="text1"/>
          <w:sz w:val="27"/>
          <w:rtl/>
        </w:rPr>
        <w:t>ئم</w:t>
      </w:r>
      <w:r w:rsidR="00562E7B" w:rsidRPr="00266AF8">
        <w:rPr>
          <w:rFonts w:hint="cs"/>
          <w:color w:val="000000" w:themeColor="text1"/>
          <w:sz w:val="27"/>
          <w:rtl/>
        </w:rPr>
        <w:t>ّ</w:t>
      </w:r>
      <w:r w:rsidRPr="00266AF8">
        <w:rPr>
          <w:rFonts w:hint="cs"/>
          <w:color w:val="000000" w:themeColor="text1"/>
          <w:sz w:val="27"/>
          <w:rtl/>
        </w:rPr>
        <w:t>ة</w:t>
      </w:r>
      <w:r w:rsidR="00562E7B" w:rsidRPr="00266AF8">
        <w:rPr>
          <w:rFonts w:hint="cs"/>
          <w:color w:val="000000" w:themeColor="text1"/>
          <w:sz w:val="27"/>
          <w:rtl/>
        </w:rPr>
        <w:t>،</w:t>
      </w:r>
      <w:r w:rsidRPr="00266AF8">
        <w:rPr>
          <w:rFonts w:hint="cs"/>
          <w:color w:val="000000" w:themeColor="text1"/>
          <w:sz w:val="27"/>
          <w:rtl/>
        </w:rPr>
        <w:t xml:space="preserve"> والتي </w:t>
      </w:r>
      <w:r w:rsidRPr="00266AF8">
        <w:rPr>
          <w:rFonts w:hint="cs"/>
          <w:color w:val="000000" w:themeColor="text1"/>
          <w:sz w:val="27"/>
          <w:rtl/>
        </w:rPr>
        <w:lastRenderedPageBreak/>
        <w:t>يدعون فيها</w:t>
      </w:r>
      <w:r w:rsidR="00987666" w:rsidRPr="00266AF8">
        <w:rPr>
          <w:rFonts w:hint="cs"/>
          <w:color w:val="000000" w:themeColor="text1"/>
          <w:sz w:val="27"/>
          <w:rtl/>
        </w:rPr>
        <w:t xml:space="preserve"> إلى </w:t>
      </w:r>
      <w:r w:rsidRPr="00266AF8">
        <w:rPr>
          <w:rFonts w:hint="cs"/>
          <w:color w:val="000000" w:themeColor="text1"/>
          <w:sz w:val="27"/>
          <w:rtl/>
        </w:rPr>
        <w:t>العرض على القرآن</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192"/>
      </w:r>
      <w:r w:rsidRPr="00266AF8">
        <w:rPr>
          <w:rFonts w:cs="Taher" w:hint="cs"/>
          <w:color w:val="000000" w:themeColor="text1"/>
          <w:sz w:val="27"/>
          <w:vertAlign w:val="superscript"/>
          <w:rtl/>
        </w:rPr>
        <w:t>)</w:t>
      </w:r>
      <w:r w:rsidRPr="00266AF8">
        <w:rPr>
          <w:rFonts w:hint="cs"/>
          <w:color w:val="000000" w:themeColor="text1"/>
          <w:sz w:val="27"/>
          <w:rtl/>
        </w:rPr>
        <w:t>، تكشف لنا حقيقة كبرى مفادها أن</w:t>
      </w:r>
      <w:r w:rsidR="00562E7B" w:rsidRPr="00266AF8">
        <w:rPr>
          <w:rFonts w:hint="cs"/>
          <w:color w:val="000000" w:themeColor="text1"/>
          <w:sz w:val="27"/>
          <w:rtl/>
        </w:rPr>
        <w:t>ّ</w:t>
      </w:r>
      <w:r w:rsidRPr="00266AF8">
        <w:rPr>
          <w:rFonts w:hint="cs"/>
          <w:color w:val="000000" w:themeColor="text1"/>
          <w:sz w:val="27"/>
          <w:rtl/>
        </w:rPr>
        <w:t xml:space="preserve"> القرآن في الجملة يشمل جميع التعاليم التي تحتاج إليها الأم</w:t>
      </w:r>
      <w:r w:rsidR="00562E7B" w:rsidRPr="00266AF8">
        <w:rPr>
          <w:rFonts w:hint="cs"/>
          <w:color w:val="000000" w:themeColor="text1"/>
          <w:sz w:val="27"/>
          <w:rtl/>
        </w:rPr>
        <w:t>ّ</w:t>
      </w:r>
      <w:r w:rsidRPr="00266AF8">
        <w:rPr>
          <w:rFonts w:hint="cs"/>
          <w:color w:val="000000" w:themeColor="text1"/>
          <w:sz w:val="27"/>
          <w:rtl/>
        </w:rPr>
        <w:t>ة</w:t>
      </w:r>
      <w:r w:rsidR="00562E7B" w:rsidRPr="00266AF8">
        <w:rPr>
          <w:rFonts w:hint="cs"/>
          <w:color w:val="000000" w:themeColor="text1"/>
          <w:sz w:val="27"/>
          <w:rtl/>
        </w:rPr>
        <w:t>.</w:t>
      </w:r>
      <w:r w:rsidRPr="00266AF8">
        <w:rPr>
          <w:rFonts w:hint="cs"/>
          <w:color w:val="000000" w:themeColor="text1"/>
          <w:sz w:val="27"/>
          <w:rtl/>
        </w:rPr>
        <w:t xml:space="preserve"> فكل تلك الروايات</w:t>
      </w:r>
      <w:r w:rsidR="00562E7B" w:rsidRPr="00266AF8">
        <w:rPr>
          <w:rFonts w:hint="cs"/>
          <w:color w:val="000000" w:themeColor="text1"/>
          <w:sz w:val="27"/>
          <w:rtl/>
        </w:rPr>
        <w:t>،</w:t>
      </w:r>
      <w:r w:rsidRPr="00266AF8">
        <w:rPr>
          <w:rFonts w:hint="cs"/>
          <w:color w:val="000000" w:themeColor="text1"/>
          <w:sz w:val="27"/>
          <w:rtl/>
        </w:rPr>
        <w:t xml:space="preserve"> وكذا أغلب الاحاديث ال</w:t>
      </w:r>
      <w:r w:rsidR="000612CF" w:rsidRPr="00266AF8">
        <w:rPr>
          <w:rFonts w:hint="cs"/>
          <w:color w:val="000000" w:themeColor="text1"/>
          <w:sz w:val="27"/>
          <w:rtl/>
        </w:rPr>
        <w:t>نبويّ</w:t>
      </w:r>
      <w:r w:rsidRPr="00266AF8">
        <w:rPr>
          <w:rFonts w:hint="cs"/>
          <w:color w:val="000000" w:themeColor="text1"/>
          <w:sz w:val="27"/>
          <w:rtl/>
        </w:rPr>
        <w:t>ة الشريفة</w:t>
      </w:r>
      <w:r w:rsidR="00562E7B" w:rsidRPr="00266AF8">
        <w:rPr>
          <w:rFonts w:hint="cs"/>
          <w:color w:val="000000" w:themeColor="text1"/>
          <w:sz w:val="27"/>
          <w:rtl/>
        </w:rPr>
        <w:t>،</w:t>
      </w:r>
      <w:r w:rsidRPr="00266AF8">
        <w:rPr>
          <w:rFonts w:hint="cs"/>
          <w:color w:val="000000" w:themeColor="text1"/>
          <w:sz w:val="27"/>
          <w:rtl/>
        </w:rPr>
        <w:t xml:space="preserve"> ناطقة</w:t>
      </w:r>
      <w:r w:rsidR="00562E7B" w:rsidRPr="00266AF8">
        <w:rPr>
          <w:rFonts w:hint="cs"/>
          <w:color w:val="000000" w:themeColor="text1"/>
          <w:sz w:val="27"/>
          <w:rtl/>
        </w:rPr>
        <w:t>ٌ</w:t>
      </w:r>
      <w:r w:rsidRPr="00266AF8">
        <w:rPr>
          <w:rFonts w:hint="cs"/>
          <w:color w:val="000000" w:themeColor="text1"/>
          <w:sz w:val="27"/>
          <w:rtl/>
        </w:rPr>
        <w:t xml:space="preserve"> بما في القرآن ومعطوفة</w:t>
      </w:r>
      <w:r w:rsidR="00562E7B" w:rsidRPr="00266AF8">
        <w:rPr>
          <w:rFonts w:hint="cs"/>
          <w:color w:val="000000" w:themeColor="text1"/>
          <w:sz w:val="27"/>
          <w:rtl/>
        </w:rPr>
        <w:t>ٌ</w:t>
      </w:r>
      <w:r w:rsidRPr="00266AF8">
        <w:rPr>
          <w:rFonts w:hint="cs"/>
          <w:color w:val="000000" w:themeColor="text1"/>
          <w:sz w:val="27"/>
          <w:rtl/>
        </w:rPr>
        <w:t xml:space="preserve"> عليه</w:t>
      </w:r>
      <w:r w:rsidR="00562E7B" w:rsidRPr="00266AF8">
        <w:rPr>
          <w:rFonts w:hint="cs"/>
          <w:color w:val="000000" w:themeColor="text1"/>
          <w:sz w:val="27"/>
          <w:rtl/>
        </w:rPr>
        <w:t>.</w:t>
      </w:r>
      <w:r w:rsidRPr="00266AF8">
        <w:rPr>
          <w:rFonts w:hint="cs"/>
          <w:color w:val="000000" w:themeColor="text1"/>
          <w:sz w:val="27"/>
          <w:rtl/>
        </w:rPr>
        <w:t xml:space="preserve"> لكن </w:t>
      </w:r>
      <w:r w:rsidR="00562E7B" w:rsidRPr="00266AF8">
        <w:rPr>
          <w:rFonts w:hint="cs"/>
          <w:color w:val="000000" w:themeColor="text1"/>
          <w:sz w:val="27"/>
          <w:rtl/>
        </w:rPr>
        <w:t>من جهة أخرى</w:t>
      </w:r>
      <w:r w:rsidRPr="00266AF8">
        <w:rPr>
          <w:rFonts w:hint="cs"/>
          <w:color w:val="000000" w:themeColor="text1"/>
          <w:sz w:val="27"/>
          <w:rtl/>
        </w:rPr>
        <w:t xml:space="preserve"> تكشف لنا أن</w:t>
      </w:r>
      <w:r w:rsidR="00562E7B" w:rsidRPr="00266AF8">
        <w:rPr>
          <w:rFonts w:hint="cs"/>
          <w:color w:val="000000" w:themeColor="text1"/>
          <w:sz w:val="27"/>
          <w:rtl/>
        </w:rPr>
        <w:t>ّه ليس بمقدور</w:t>
      </w:r>
      <w:r w:rsidRPr="00266AF8">
        <w:rPr>
          <w:rFonts w:hint="cs"/>
          <w:color w:val="000000" w:themeColor="text1"/>
          <w:sz w:val="27"/>
          <w:rtl/>
        </w:rPr>
        <w:t xml:space="preserve"> </w:t>
      </w:r>
      <w:r w:rsidR="00234066" w:rsidRPr="00266AF8">
        <w:rPr>
          <w:rFonts w:hint="cs"/>
          <w:color w:val="000000" w:themeColor="text1"/>
          <w:sz w:val="27"/>
          <w:rtl/>
        </w:rPr>
        <w:t>عامّ</w:t>
      </w:r>
      <w:r w:rsidRPr="00266AF8">
        <w:rPr>
          <w:rFonts w:hint="cs"/>
          <w:color w:val="000000" w:themeColor="text1"/>
          <w:sz w:val="27"/>
          <w:rtl/>
        </w:rPr>
        <w:t xml:space="preserve">ة الناس </w:t>
      </w:r>
      <w:r w:rsidR="00562E7B" w:rsidRPr="00266AF8">
        <w:rPr>
          <w:rFonts w:hint="cs"/>
          <w:color w:val="000000" w:themeColor="text1"/>
          <w:sz w:val="27"/>
          <w:rtl/>
        </w:rPr>
        <w:t>إرجاع</w:t>
      </w:r>
      <w:r w:rsidRPr="00266AF8">
        <w:rPr>
          <w:rFonts w:hint="cs"/>
          <w:color w:val="000000" w:themeColor="text1"/>
          <w:sz w:val="27"/>
          <w:rtl/>
        </w:rPr>
        <w:t xml:space="preserve"> جميع تلك المعاملات والأحكام والتشريعات</w:t>
      </w:r>
      <w:r w:rsidR="00987666" w:rsidRPr="00266AF8">
        <w:rPr>
          <w:rFonts w:hint="cs"/>
          <w:color w:val="000000" w:themeColor="text1"/>
          <w:sz w:val="27"/>
          <w:rtl/>
        </w:rPr>
        <w:t xml:space="preserve"> إلى </w:t>
      </w:r>
      <w:r w:rsidRPr="00266AF8">
        <w:rPr>
          <w:rFonts w:hint="cs"/>
          <w:color w:val="000000" w:themeColor="text1"/>
          <w:sz w:val="27"/>
          <w:rtl/>
        </w:rPr>
        <w:t>القرآن</w:t>
      </w:r>
      <w:r w:rsidR="00562E7B" w:rsidRPr="00266AF8">
        <w:rPr>
          <w:rFonts w:hint="cs"/>
          <w:color w:val="000000" w:themeColor="text1"/>
          <w:sz w:val="27"/>
          <w:rtl/>
        </w:rPr>
        <w:t>؛</w:t>
      </w:r>
      <w:r w:rsidRPr="00266AF8">
        <w:rPr>
          <w:rFonts w:hint="cs"/>
          <w:color w:val="000000" w:themeColor="text1"/>
          <w:sz w:val="27"/>
          <w:rtl/>
        </w:rPr>
        <w:t xml:space="preserve"> لمعرفة الصحيح منها</w:t>
      </w:r>
      <w:r w:rsidR="00562E7B" w:rsidRPr="00266AF8">
        <w:rPr>
          <w:rFonts w:hint="cs"/>
          <w:color w:val="000000" w:themeColor="text1"/>
          <w:sz w:val="27"/>
          <w:rtl/>
        </w:rPr>
        <w:t>،</w:t>
      </w:r>
      <w:r w:rsidRPr="00266AF8">
        <w:rPr>
          <w:rFonts w:hint="cs"/>
          <w:color w:val="000000" w:themeColor="text1"/>
          <w:sz w:val="27"/>
          <w:rtl/>
        </w:rPr>
        <w:t xml:space="preserve"> وتمييز السقيم فيها</w:t>
      </w:r>
      <w:r w:rsidR="00562E7B" w:rsidRPr="00266AF8">
        <w:rPr>
          <w:rFonts w:hint="cs"/>
          <w:color w:val="000000" w:themeColor="text1"/>
          <w:sz w:val="27"/>
          <w:rtl/>
        </w:rPr>
        <w:t>،</w:t>
      </w:r>
      <w:r w:rsidRPr="00266AF8">
        <w:rPr>
          <w:rFonts w:hint="cs"/>
          <w:color w:val="000000" w:themeColor="text1"/>
          <w:sz w:val="27"/>
          <w:rtl/>
        </w:rPr>
        <w:t xml:space="preserve"> بل هذا ال</w:t>
      </w:r>
      <w:r w:rsidR="00562E7B" w:rsidRPr="00266AF8">
        <w:rPr>
          <w:rFonts w:hint="cs"/>
          <w:color w:val="000000" w:themeColor="text1"/>
          <w:sz w:val="27"/>
          <w:rtl/>
        </w:rPr>
        <w:t>أ</w:t>
      </w:r>
      <w:r w:rsidRPr="00266AF8">
        <w:rPr>
          <w:rFonts w:hint="cs"/>
          <w:color w:val="000000" w:themeColor="text1"/>
          <w:sz w:val="27"/>
          <w:rtl/>
        </w:rPr>
        <w:t>مر يحتاج</w:t>
      </w:r>
      <w:r w:rsidR="00987666" w:rsidRPr="00266AF8">
        <w:rPr>
          <w:rFonts w:hint="cs"/>
          <w:color w:val="000000" w:themeColor="text1"/>
          <w:sz w:val="27"/>
          <w:rtl/>
        </w:rPr>
        <w:t xml:space="preserve"> إلى </w:t>
      </w:r>
      <w:r w:rsidRPr="00266AF8">
        <w:rPr>
          <w:rFonts w:hint="cs"/>
          <w:color w:val="000000" w:themeColor="text1"/>
          <w:sz w:val="27"/>
          <w:rtl/>
        </w:rPr>
        <w:t>مقو</w:t>
      </w:r>
      <w:r w:rsidR="00562E7B" w:rsidRPr="00266AF8">
        <w:rPr>
          <w:rFonts w:hint="cs"/>
          <w:color w:val="000000" w:themeColor="text1"/>
          <w:sz w:val="27"/>
          <w:rtl/>
        </w:rPr>
        <w:t>ّ</w:t>
      </w:r>
      <w:r w:rsidRPr="00266AF8">
        <w:rPr>
          <w:rFonts w:hint="cs"/>
          <w:color w:val="000000" w:themeColor="text1"/>
          <w:sz w:val="27"/>
          <w:rtl/>
        </w:rPr>
        <w:t xml:space="preserve">مات </w:t>
      </w:r>
      <w:r w:rsidR="003D6AFD" w:rsidRPr="00266AF8">
        <w:rPr>
          <w:rFonts w:hint="cs"/>
          <w:color w:val="000000" w:themeColor="text1"/>
          <w:sz w:val="27"/>
          <w:rtl/>
        </w:rPr>
        <w:t>ذاتيّ</w:t>
      </w:r>
      <w:r w:rsidRPr="00266AF8">
        <w:rPr>
          <w:rFonts w:hint="cs"/>
          <w:color w:val="000000" w:themeColor="text1"/>
          <w:sz w:val="27"/>
          <w:rtl/>
        </w:rPr>
        <w:t>ة و</w:t>
      </w:r>
      <w:r w:rsidR="000612CF" w:rsidRPr="00266AF8">
        <w:rPr>
          <w:rFonts w:hint="cs"/>
          <w:color w:val="000000" w:themeColor="text1"/>
          <w:sz w:val="27"/>
          <w:rtl/>
        </w:rPr>
        <w:t>موضوعيّ</w:t>
      </w:r>
      <w:r w:rsidRPr="00266AF8">
        <w:rPr>
          <w:rFonts w:hint="cs"/>
          <w:color w:val="000000" w:themeColor="text1"/>
          <w:sz w:val="27"/>
          <w:rtl/>
        </w:rPr>
        <w:t>ة</w:t>
      </w:r>
      <w:r w:rsidR="00562E7B" w:rsidRPr="00266AF8">
        <w:rPr>
          <w:rFonts w:hint="cs"/>
          <w:color w:val="000000" w:themeColor="text1"/>
          <w:sz w:val="27"/>
          <w:rtl/>
        </w:rPr>
        <w:t>.</w:t>
      </w:r>
      <w:r w:rsidRPr="00266AF8">
        <w:rPr>
          <w:rFonts w:hint="cs"/>
          <w:color w:val="000000" w:themeColor="text1"/>
          <w:sz w:val="27"/>
          <w:rtl/>
        </w:rPr>
        <w:t xml:space="preserve"> ولعل هذا ما نفهمه من كلام ال</w:t>
      </w:r>
      <w:r w:rsidR="00562E7B" w:rsidRPr="00266AF8">
        <w:rPr>
          <w:rFonts w:hint="cs"/>
          <w:color w:val="000000" w:themeColor="text1"/>
          <w:sz w:val="27"/>
          <w:rtl/>
        </w:rPr>
        <w:t>إ</w:t>
      </w:r>
      <w:r w:rsidRPr="00266AF8">
        <w:rPr>
          <w:rFonts w:hint="cs"/>
          <w:color w:val="000000" w:themeColor="text1"/>
          <w:sz w:val="27"/>
          <w:rtl/>
        </w:rPr>
        <w:t>مام الصادق</w:t>
      </w:r>
      <w:r w:rsidR="0008361D" w:rsidRPr="00266AF8">
        <w:rPr>
          <w:rFonts w:cs="Mosawi" w:hint="cs"/>
          <w:color w:val="000000" w:themeColor="text1"/>
          <w:sz w:val="27"/>
          <w:szCs w:val="26"/>
          <w:rtl/>
        </w:rPr>
        <w:t>×</w:t>
      </w:r>
      <w:r w:rsidRPr="00266AF8">
        <w:rPr>
          <w:rFonts w:hint="cs"/>
          <w:color w:val="000000" w:themeColor="text1"/>
          <w:sz w:val="27"/>
          <w:rtl/>
        </w:rPr>
        <w:t xml:space="preserve"> حيث قال: </w:t>
      </w:r>
      <w:r w:rsidRPr="00266AF8">
        <w:rPr>
          <w:rFonts w:hint="eastAsia"/>
          <w:color w:val="000000" w:themeColor="text1"/>
          <w:sz w:val="27"/>
          <w:rtl/>
        </w:rPr>
        <w:t>«</w:t>
      </w:r>
      <w:r w:rsidRPr="00266AF8">
        <w:rPr>
          <w:rFonts w:hint="cs"/>
          <w:color w:val="000000" w:themeColor="text1"/>
          <w:sz w:val="27"/>
          <w:rtl/>
        </w:rPr>
        <w:t>ما من أمر</w:t>
      </w:r>
      <w:r w:rsidR="00562E7B" w:rsidRPr="00266AF8">
        <w:rPr>
          <w:rFonts w:hint="cs"/>
          <w:color w:val="000000" w:themeColor="text1"/>
          <w:sz w:val="27"/>
          <w:rtl/>
        </w:rPr>
        <w:t>ٍ</w:t>
      </w:r>
      <w:r w:rsidRPr="00266AF8">
        <w:rPr>
          <w:rFonts w:hint="cs"/>
          <w:color w:val="000000" w:themeColor="text1"/>
          <w:sz w:val="27"/>
          <w:rtl/>
        </w:rPr>
        <w:t xml:space="preserve"> يختلف فيه </w:t>
      </w:r>
      <w:r w:rsidR="00562E7B" w:rsidRPr="00266AF8">
        <w:rPr>
          <w:rFonts w:hint="cs"/>
          <w:color w:val="000000" w:themeColor="text1"/>
          <w:sz w:val="27"/>
          <w:rtl/>
        </w:rPr>
        <w:t>ا</w:t>
      </w:r>
      <w:r w:rsidRPr="00266AF8">
        <w:rPr>
          <w:rFonts w:hint="cs"/>
          <w:color w:val="000000" w:themeColor="text1"/>
          <w:sz w:val="27"/>
          <w:rtl/>
        </w:rPr>
        <w:t>ثنان إلا</w:t>
      </w:r>
      <w:r w:rsidR="00562E7B" w:rsidRPr="00266AF8">
        <w:rPr>
          <w:rFonts w:hint="cs"/>
          <w:color w:val="000000" w:themeColor="text1"/>
          <w:sz w:val="27"/>
          <w:rtl/>
        </w:rPr>
        <w:t>ّ</w:t>
      </w:r>
      <w:r w:rsidRPr="00266AF8">
        <w:rPr>
          <w:rFonts w:hint="cs"/>
          <w:color w:val="000000" w:themeColor="text1"/>
          <w:sz w:val="27"/>
          <w:rtl/>
        </w:rPr>
        <w:t xml:space="preserve"> وله أصل</w:t>
      </w:r>
      <w:r w:rsidR="00562E7B" w:rsidRPr="00266AF8">
        <w:rPr>
          <w:rFonts w:hint="cs"/>
          <w:color w:val="000000" w:themeColor="text1"/>
          <w:sz w:val="27"/>
          <w:rtl/>
        </w:rPr>
        <w:t>ٌ</w:t>
      </w:r>
      <w:r w:rsidRPr="00266AF8">
        <w:rPr>
          <w:rFonts w:hint="cs"/>
          <w:color w:val="000000" w:themeColor="text1"/>
          <w:sz w:val="27"/>
          <w:rtl/>
        </w:rPr>
        <w:t xml:space="preserve"> في كتاب الله</w:t>
      </w:r>
      <w:r w:rsidR="00562E7B" w:rsidRPr="00266AF8">
        <w:rPr>
          <w:rFonts w:hint="cs"/>
          <w:color w:val="000000" w:themeColor="text1"/>
          <w:sz w:val="27"/>
          <w:rtl/>
        </w:rPr>
        <w:t>،</w:t>
      </w:r>
      <w:r w:rsidRPr="00266AF8">
        <w:rPr>
          <w:rFonts w:hint="cs"/>
          <w:color w:val="000000" w:themeColor="text1"/>
          <w:sz w:val="27"/>
          <w:rtl/>
        </w:rPr>
        <w:t xml:space="preserve"> ولكن لا تبلغه عقول الرجال</w:t>
      </w:r>
      <w:r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193"/>
      </w:r>
      <w:r w:rsidRPr="00266AF8">
        <w:rPr>
          <w:rFonts w:cs="Taher" w:hint="cs"/>
          <w:color w:val="000000" w:themeColor="text1"/>
          <w:sz w:val="27"/>
          <w:vertAlign w:val="superscript"/>
          <w:rtl/>
        </w:rPr>
        <w:t>)</w:t>
      </w:r>
      <w:r w:rsidR="00562E7B" w:rsidRPr="00266AF8">
        <w:rPr>
          <w:rFonts w:hint="cs"/>
          <w:color w:val="000000" w:themeColor="text1"/>
          <w:sz w:val="27"/>
          <w:rtl/>
        </w:rPr>
        <w:t>.</w:t>
      </w:r>
      <w:r w:rsidRPr="00266AF8">
        <w:rPr>
          <w:rFonts w:hint="cs"/>
          <w:color w:val="000000" w:themeColor="text1"/>
          <w:sz w:val="27"/>
          <w:rtl/>
        </w:rPr>
        <w:t xml:space="preserve"> </w:t>
      </w:r>
    </w:p>
    <w:p w:rsidR="00251984" w:rsidRPr="00266AF8" w:rsidRDefault="00562E7B" w:rsidP="000A08DD">
      <w:pPr>
        <w:spacing w:line="380" w:lineRule="exact"/>
        <w:rPr>
          <w:color w:val="000000" w:themeColor="text1"/>
          <w:sz w:val="27"/>
          <w:rtl/>
        </w:rPr>
      </w:pPr>
      <w:r w:rsidRPr="00266AF8">
        <w:rPr>
          <w:rFonts w:hint="cs"/>
          <w:color w:val="000000" w:themeColor="text1"/>
          <w:sz w:val="27"/>
          <w:rtl/>
        </w:rPr>
        <w:t>و</w:t>
      </w:r>
      <w:r w:rsidR="00251984" w:rsidRPr="00266AF8">
        <w:rPr>
          <w:rFonts w:hint="cs"/>
          <w:color w:val="000000" w:themeColor="text1"/>
          <w:sz w:val="27"/>
          <w:rtl/>
        </w:rPr>
        <w:t>قد تحد</w:t>
      </w:r>
      <w:r w:rsidRPr="00266AF8">
        <w:rPr>
          <w:rFonts w:hint="cs"/>
          <w:color w:val="000000" w:themeColor="text1"/>
          <w:sz w:val="27"/>
          <w:rtl/>
        </w:rPr>
        <w:t>َّ</w:t>
      </w:r>
      <w:r w:rsidR="00251984" w:rsidRPr="00266AF8">
        <w:rPr>
          <w:rFonts w:hint="cs"/>
          <w:color w:val="000000" w:themeColor="text1"/>
          <w:sz w:val="27"/>
          <w:rtl/>
        </w:rPr>
        <w:t>ث القرآن عن هؤلاء الرجال الذين يملكون القدرة على تشخيص الصحيح من السقيم في</w:t>
      </w:r>
      <w:r w:rsidRPr="00266AF8">
        <w:rPr>
          <w:rFonts w:hint="cs"/>
          <w:color w:val="000000" w:themeColor="text1"/>
          <w:sz w:val="27"/>
          <w:rtl/>
        </w:rPr>
        <w:t xml:space="preserve"> </w:t>
      </w:r>
      <w:r w:rsidR="00251984" w:rsidRPr="00266AF8">
        <w:rPr>
          <w:rFonts w:hint="cs"/>
          <w:color w:val="000000" w:themeColor="text1"/>
          <w:sz w:val="27"/>
          <w:rtl/>
        </w:rPr>
        <w:t>ما يخص</w:t>
      </w:r>
      <w:r w:rsidRPr="00266AF8">
        <w:rPr>
          <w:rFonts w:hint="cs"/>
          <w:color w:val="000000" w:themeColor="text1"/>
          <w:sz w:val="27"/>
          <w:rtl/>
        </w:rPr>
        <w:t>ّ</w:t>
      </w:r>
      <w:r w:rsidR="00251984" w:rsidRPr="00266AF8">
        <w:rPr>
          <w:rFonts w:hint="cs"/>
          <w:color w:val="000000" w:themeColor="text1"/>
          <w:sz w:val="27"/>
          <w:rtl/>
        </w:rPr>
        <w:t xml:space="preserve"> ما تحتاجه الأم</w:t>
      </w:r>
      <w:r w:rsidRPr="00266AF8">
        <w:rPr>
          <w:rFonts w:hint="cs"/>
          <w:color w:val="000000" w:themeColor="text1"/>
          <w:sz w:val="27"/>
          <w:rtl/>
        </w:rPr>
        <w:t>ّ</w:t>
      </w:r>
      <w:r w:rsidR="00251984" w:rsidRPr="00266AF8">
        <w:rPr>
          <w:rFonts w:hint="cs"/>
          <w:color w:val="000000" w:themeColor="text1"/>
          <w:sz w:val="27"/>
          <w:rtl/>
        </w:rPr>
        <w:t>ة من تعاليم وتشريعات</w:t>
      </w:r>
      <w:r w:rsidRPr="00266AF8">
        <w:rPr>
          <w:rFonts w:hint="cs"/>
          <w:color w:val="000000" w:themeColor="text1"/>
          <w:sz w:val="27"/>
          <w:rtl/>
        </w:rPr>
        <w:t>.</w:t>
      </w:r>
      <w:r w:rsidR="00251984" w:rsidRPr="00266AF8">
        <w:rPr>
          <w:rFonts w:hint="cs"/>
          <w:color w:val="000000" w:themeColor="text1"/>
          <w:sz w:val="27"/>
          <w:rtl/>
        </w:rPr>
        <w:t xml:space="preserve"> فقد جاءت الآيات التي تتحد</w:t>
      </w:r>
      <w:r w:rsidRPr="00266AF8">
        <w:rPr>
          <w:rFonts w:hint="cs"/>
          <w:color w:val="000000" w:themeColor="text1"/>
          <w:sz w:val="27"/>
          <w:rtl/>
        </w:rPr>
        <w:t>َّ</w:t>
      </w:r>
      <w:r w:rsidR="00251984" w:rsidRPr="00266AF8">
        <w:rPr>
          <w:rFonts w:hint="cs"/>
          <w:color w:val="000000" w:themeColor="text1"/>
          <w:sz w:val="27"/>
          <w:rtl/>
        </w:rPr>
        <w:t xml:space="preserve">ث عن </w:t>
      </w:r>
      <w:r w:rsidR="00251984" w:rsidRPr="00266AF8">
        <w:rPr>
          <w:rFonts w:hint="eastAsia"/>
          <w:color w:val="000000" w:themeColor="text1"/>
          <w:sz w:val="27"/>
          <w:rtl/>
        </w:rPr>
        <w:t>«</w:t>
      </w:r>
      <w:r w:rsidR="00251984" w:rsidRPr="00266AF8">
        <w:rPr>
          <w:rFonts w:hint="cs"/>
          <w:color w:val="000000" w:themeColor="text1"/>
          <w:sz w:val="27"/>
          <w:rtl/>
        </w:rPr>
        <w:t>أهل الذكر</w:t>
      </w:r>
      <w:r w:rsidR="00251984" w:rsidRPr="00266AF8">
        <w:rPr>
          <w:rFonts w:hint="eastAsia"/>
          <w:color w:val="000000" w:themeColor="text1"/>
          <w:sz w:val="27"/>
          <w:rtl/>
        </w:rPr>
        <w:t>»</w:t>
      </w:r>
      <w:r w:rsidR="00251984" w:rsidRPr="00266AF8">
        <w:rPr>
          <w:rFonts w:hint="cs"/>
          <w:color w:val="000000" w:themeColor="text1"/>
          <w:sz w:val="27"/>
          <w:rtl/>
        </w:rPr>
        <w:t xml:space="preserve">، </w:t>
      </w:r>
      <w:r w:rsidRPr="00266AF8">
        <w:rPr>
          <w:rFonts w:hint="cs"/>
          <w:color w:val="000000" w:themeColor="text1"/>
          <w:sz w:val="27"/>
          <w:rtl/>
        </w:rPr>
        <w:t>و</w:t>
      </w:r>
      <w:r w:rsidR="00251984" w:rsidRPr="00266AF8">
        <w:rPr>
          <w:rFonts w:hint="eastAsia"/>
          <w:color w:val="000000" w:themeColor="text1"/>
          <w:sz w:val="27"/>
          <w:rtl/>
        </w:rPr>
        <w:t>«</w:t>
      </w:r>
      <w:r w:rsidR="00251984" w:rsidRPr="00266AF8">
        <w:rPr>
          <w:rFonts w:hint="cs"/>
          <w:color w:val="000000" w:themeColor="text1"/>
          <w:sz w:val="27"/>
          <w:rtl/>
        </w:rPr>
        <w:t>الراسخون في العلم</w:t>
      </w:r>
      <w:r w:rsidR="00251984" w:rsidRPr="00266AF8">
        <w:rPr>
          <w:rFonts w:hint="eastAsia"/>
          <w:color w:val="000000" w:themeColor="text1"/>
          <w:sz w:val="27"/>
          <w:rtl/>
        </w:rPr>
        <w:t>»</w:t>
      </w:r>
      <w:r w:rsidRPr="00266AF8">
        <w:rPr>
          <w:rFonts w:hint="cs"/>
          <w:color w:val="000000" w:themeColor="text1"/>
          <w:sz w:val="27"/>
          <w:rtl/>
        </w:rPr>
        <w:t>.</w:t>
      </w:r>
      <w:r w:rsidR="00251984" w:rsidRPr="00266AF8">
        <w:rPr>
          <w:rFonts w:hint="cs"/>
          <w:color w:val="000000" w:themeColor="text1"/>
          <w:sz w:val="27"/>
          <w:rtl/>
        </w:rPr>
        <w:t xml:space="preserve"> واعتبر قولهم حج</w:t>
      </w:r>
      <w:r w:rsidRPr="00266AF8">
        <w:rPr>
          <w:rFonts w:hint="cs"/>
          <w:color w:val="000000" w:themeColor="text1"/>
          <w:sz w:val="27"/>
          <w:rtl/>
        </w:rPr>
        <w:t>ّ</w:t>
      </w:r>
      <w:r w:rsidR="00251984" w:rsidRPr="00266AF8">
        <w:rPr>
          <w:rFonts w:hint="cs"/>
          <w:color w:val="000000" w:themeColor="text1"/>
          <w:sz w:val="27"/>
          <w:rtl/>
        </w:rPr>
        <w:t>ة تبر</w:t>
      </w:r>
      <w:r w:rsidRPr="00266AF8">
        <w:rPr>
          <w:rFonts w:hint="cs"/>
          <w:color w:val="000000" w:themeColor="text1"/>
          <w:sz w:val="27"/>
          <w:rtl/>
        </w:rPr>
        <w:t>أ</w:t>
      </w:r>
      <w:r w:rsidR="00251984" w:rsidRPr="00266AF8">
        <w:rPr>
          <w:rFonts w:hint="cs"/>
          <w:color w:val="000000" w:themeColor="text1"/>
          <w:sz w:val="27"/>
          <w:rtl/>
        </w:rPr>
        <w:t xml:space="preserve"> بها الذم</w:t>
      </w:r>
      <w:r w:rsidRPr="00266AF8">
        <w:rPr>
          <w:rFonts w:hint="cs"/>
          <w:color w:val="000000" w:themeColor="text1"/>
          <w:sz w:val="27"/>
          <w:rtl/>
        </w:rPr>
        <w:t>ّ</w:t>
      </w:r>
      <w:r w:rsidR="00251984" w:rsidRPr="00266AF8">
        <w:rPr>
          <w:rFonts w:hint="cs"/>
          <w:color w:val="000000" w:themeColor="text1"/>
          <w:sz w:val="27"/>
          <w:rtl/>
        </w:rPr>
        <w:t>ة</w:t>
      </w:r>
      <w:r w:rsidRPr="00266AF8">
        <w:rPr>
          <w:rFonts w:hint="cs"/>
          <w:color w:val="000000" w:themeColor="text1"/>
          <w:sz w:val="27"/>
          <w:rtl/>
        </w:rPr>
        <w:t>.</w:t>
      </w:r>
      <w:r w:rsidR="00251984" w:rsidRPr="00266AF8">
        <w:rPr>
          <w:rFonts w:hint="cs"/>
          <w:color w:val="000000" w:themeColor="text1"/>
          <w:sz w:val="27"/>
          <w:rtl/>
        </w:rPr>
        <w:t xml:space="preserve"> واللجوء</w:t>
      </w:r>
      <w:r w:rsidR="00987666" w:rsidRPr="00266AF8">
        <w:rPr>
          <w:rFonts w:hint="cs"/>
          <w:color w:val="000000" w:themeColor="text1"/>
          <w:sz w:val="27"/>
          <w:rtl/>
        </w:rPr>
        <w:t xml:space="preserve"> إلى </w:t>
      </w:r>
      <w:r w:rsidR="00251984" w:rsidRPr="00266AF8">
        <w:rPr>
          <w:rFonts w:hint="cs"/>
          <w:color w:val="000000" w:themeColor="text1"/>
          <w:sz w:val="27"/>
          <w:rtl/>
        </w:rPr>
        <w:t>القرآن</w:t>
      </w:r>
      <w:r w:rsidRPr="00266AF8">
        <w:rPr>
          <w:rFonts w:hint="cs"/>
          <w:color w:val="000000" w:themeColor="text1"/>
          <w:sz w:val="27"/>
          <w:rtl/>
        </w:rPr>
        <w:t>،</w:t>
      </w:r>
      <w:r w:rsidR="00251984" w:rsidRPr="00266AF8">
        <w:rPr>
          <w:rFonts w:hint="cs"/>
          <w:color w:val="000000" w:themeColor="text1"/>
          <w:sz w:val="27"/>
          <w:rtl/>
        </w:rPr>
        <w:t xml:space="preserve"> وإلى فهم وتفسير م</w:t>
      </w:r>
      <w:r w:rsidRPr="00266AF8">
        <w:rPr>
          <w:rFonts w:hint="cs"/>
          <w:color w:val="000000" w:themeColor="text1"/>
          <w:sz w:val="27"/>
          <w:rtl/>
        </w:rPr>
        <w:t>َ</w:t>
      </w:r>
      <w:r w:rsidR="00251984" w:rsidRPr="00266AF8">
        <w:rPr>
          <w:rFonts w:hint="cs"/>
          <w:color w:val="000000" w:themeColor="text1"/>
          <w:sz w:val="27"/>
          <w:rtl/>
        </w:rPr>
        <w:t>ن</w:t>
      </w:r>
      <w:r w:rsidRPr="00266AF8">
        <w:rPr>
          <w:rFonts w:hint="cs"/>
          <w:color w:val="000000" w:themeColor="text1"/>
          <w:sz w:val="27"/>
          <w:rtl/>
        </w:rPr>
        <w:t>ْ</w:t>
      </w:r>
      <w:r w:rsidR="00251984" w:rsidRPr="00266AF8">
        <w:rPr>
          <w:rFonts w:hint="cs"/>
          <w:color w:val="000000" w:themeColor="text1"/>
          <w:sz w:val="27"/>
          <w:rtl/>
        </w:rPr>
        <w:t xml:space="preserve"> اعتبرهم القرآن حج</w:t>
      </w:r>
      <w:r w:rsidRPr="00266AF8">
        <w:rPr>
          <w:rFonts w:hint="cs"/>
          <w:color w:val="000000" w:themeColor="text1"/>
          <w:sz w:val="27"/>
          <w:rtl/>
        </w:rPr>
        <w:t>ّ</w:t>
      </w:r>
      <w:r w:rsidR="00251984" w:rsidRPr="00266AF8">
        <w:rPr>
          <w:rFonts w:hint="cs"/>
          <w:color w:val="000000" w:themeColor="text1"/>
          <w:sz w:val="27"/>
          <w:rtl/>
        </w:rPr>
        <w:t>ة</w:t>
      </w:r>
      <w:r w:rsidRPr="00266AF8">
        <w:rPr>
          <w:rFonts w:hint="cs"/>
          <w:color w:val="000000" w:themeColor="text1"/>
          <w:sz w:val="27"/>
          <w:rtl/>
        </w:rPr>
        <w:t>،</w:t>
      </w:r>
      <w:r w:rsidR="00251984" w:rsidRPr="00266AF8">
        <w:rPr>
          <w:rFonts w:hint="cs"/>
          <w:color w:val="000000" w:themeColor="text1"/>
          <w:sz w:val="27"/>
          <w:rtl/>
        </w:rPr>
        <w:t xml:space="preserve"> تحل</w:t>
      </w:r>
      <w:r w:rsidRPr="00266AF8">
        <w:rPr>
          <w:rFonts w:hint="cs"/>
          <w:color w:val="000000" w:themeColor="text1"/>
          <w:sz w:val="27"/>
          <w:rtl/>
        </w:rPr>
        <w:t>ّ</w:t>
      </w:r>
      <w:r w:rsidR="00251984" w:rsidRPr="00266AF8">
        <w:rPr>
          <w:rFonts w:hint="cs"/>
          <w:color w:val="000000" w:themeColor="text1"/>
          <w:sz w:val="27"/>
          <w:rtl/>
        </w:rPr>
        <w:t xml:space="preserve"> العديد من الاختلافات</w:t>
      </w:r>
      <w:r w:rsidRPr="00266AF8">
        <w:rPr>
          <w:rFonts w:hint="cs"/>
          <w:color w:val="000000" w:themeColor="text1"/>
          <w:sz w:val="27"/>
          <w:rtl/>
        </w:rPr>
        <w:t>،</w:t>
      </w:r>
      <w:r w:rsidR="00251984" w:rsidRPr="00266AF8">
        <w:rPr>
          <w:rFonts w:hint="cs"/>
          <w:color w:val="000000" w:themeColor="text1"/>
          <w:sz w:val="27"/>
          <w:rtl/>
        </w:rPr>
        <w:t xml:space="preserve"> وتحفظ العديد من الروابط ال</w:t>
      </w:r>
      <w:r w:rsidR="00501C6B" w:rsidRPr="00266AF8">
        <w:rPr>
          <w:rFonts w:hint="cs"/>
          <w:color w:val="000000" w:themeColor="text1"/>
          <w:sz w:val="27"/>
          <w:rtl/>
        </w:rPr>
        <w:t>إنسانيّ</w:t>
      </w:r>
      <w:r w:rsidR="00251984" w:rsidRPr="00266AF8">
        <w:rPr>
          <w:rFonts w:hint="cs"/>
          <w:color w:val="000000" w:themeColor="text1"/>
          <w:sz w:val="27"/>
          <w:rtl/>
        </w:rPr>
        <w:t>ة</w:t>
      </w:r>
      <w:r w:rsidRPr="00266AF8">
        <w:rPr>
          <w:rFonts w:hint="cs"/>
          <w:color w:val="000000" w:themeColor="text1"/>
          <w:sz w:val="27"/>
          <w:rtl/>
        </w:rPr>
        <w:t>،</w:t>
      </w:r>
      <w:r w:rsidR="00251984" w:rsidRPr="00266AF8">
        <w:rPr>
          <w:rFonts w:hint="cs"/>
          <w:color w:val="000000" w:themeColor="text1"/>
          <w:sz w:val="27"/>
          <w:rtl/>
        </w:rPr>
        <w:t xml:space="preserve"> وترأب الثّأي وترص الصدع</w:t>
      </w:r>
      <w:r w:rsidR="00251984" w:rsidRPr="00266AF8">
        <w:rPr>
          <w:rFonts w:cs="Taher" w:hint="cs"/>
          <w:color w:val="000000" w:themeColor="text1"/>
          <w:sz w:val="27"/>
          <w:vertAlign w:val="superscript"/>
          <w:rtl/>
        </w:rPr>
        <w:t>(</w:t>
      </w:r>
      <w:r w:rsidR="00251984" w:rsidRPr="00266AF8">
        <w:rPr>
          <w:rFonts w:cs="Taher"/>
          <w:color w:val="000000" w:themeColor="text1"/>
          <w:sz w:val="27"/>
          <w:vertAlign w:val="superscript"/>
          <w:rtl/>
        </w:rPr>
        <w:endnoteReference w:id="194"/>
      </w:r>
      <w:r w:rsidR="00251984" w:rsidRPr="00266AF8">
        <w:rPr>
          <w:rFonts w:cs="Taher" w:hint="cs"/>
          <w:color w:val="000000" w:themeColor="text1"/>
          <w:sz w:val="27"/>
          <w:vertAlign w:val="superscript"/>
          <w:rtl/>
        </w:rPr>
        <w:t>)</w:t>
      </w:r>
      <w:r w:rsidRPr="00266AF8">
        <w:rPr>
          <w:rFonts w:hint="cs"/>
          <w:color w:val="000000" w:themeColor="text1"/>
          <w:sz w:val="27"/>
          <w:rtl/>
        </w:rPr>
        <w:t>.</w:t>
      </w:r>
      <w:r w:rsidR="00251984" w:rsidRPr="00266AF8">
        <w:rPr>
          <w:rFonts w:hint="cs"/>
          <w:color w:val="000000" w:themeColor="text1"/>
          <w:sz w:val="27"/>
          <w:rtl/>
        </w:rPr>
        <w:t xml:space="preserve"> وفي هذا يقول ال</w:t>
      </w:r>
      <w:r w:rsidRPr="00266AF8">
        <w:rPr>
          <w:rFonts w:hint="cs"/>
          <w:color w:val="000000" w:themeColor="text1"/>
          <w:sz w:val="27"/>
          <w:rtl/>
        </w:rPr>
        <w:t>إمام الصادق</w:t>
      </w:r>
      <w:r w:rsidR="0008361D" w:rsidRPr="00266AF8">
        <w:rPr>
          <w:rFonts w:cs="Mosawi" w:hint="cs"/>
          <w:color w:val="000000" w:themeColor="text1"/>
          <w:sz w:val="27"/>
          <w:szCs w:val="26"/>
          <w:rtl/>
        </w:rPr>
        <w:t>×</w:t>
      </w:r>
      <w:r w:rsidR="00251984" w:rsidRPr="00266AF8">
        <w:rPr>
          <w:rFonts w:hint="cs"/>
          <w:color w:val="000000" w:themeColor="text1"/>
          <w:sz w:val="27"/>
          <w:rtl/>
        </w:rPr>
        <w:t xml:space="preserve">: </w:t>
      </w:r>
      <w:r w:rsidR="00251984" w:rsidRPr="00266AF8">
        <w:rPr>
          <w:rFonts w:hint="eastAsia"/>
          <w:color w:val="000000" w:themeColor="text1"/>
          <w:sz w:val="27"/>
          <w:rtl/>
        </w:rPr>
        <w:t>«</w:t>
      </w:r>
      <w:r w:rsidR="00251984" w:rsidRPr="00266AF8">
        <w:rPr>
          <w:rFonts w:hint="cs"/>
          <w:color w:val="000000" w:themeColor="text1"/>
          <w:sz w:val="27"/>
          <w:rtl/>
        </w:rPr>
        <w:t>م</w:t>
      </w:r>
      <w:r w:rsidRPr="00266AF8">
        <w:rPr>
          <w:rFonts w:hint="cs"/>
          <w:color w:val="000000" w:themeColor="text1"/>
          <w:sz w:val="27"/>
          <w:rtl/>
        </w:rPr>
        <w:t>َ</w:t>
      </w:r>
      <w:r w:rsidR="00251984" w:rsidRPr="00266AF8">
        <w:rPr>
          <w:rFonts w:hint="cs"/>
          <w:color w:val="000000" w:themeColor="text1"/>
          <w:sz w:val="27"/>
          <w:rtl/>
        </w:rPr>
        <w:t>ن</w:t>
      </w:r>
      <w:r w:rsidRPr="00266AF8">
        <w:rPr>
          <w:rFonts w:hint="cs"/>
          <w:color w:val="000000" w:themeColor="text1"/>
          <w:sz w:val="27"/>
          <w:rtl/>
        </w:rPr>
        <w:t>ْ</w:t>
      </w:r>
      <w:r w:rsidR="00251984" w:rsidRPr="00266AF8">
        <w:rPr>
          <w:rFonts w:hint="cs"/>
          <w:color w:val="000000" w:themeColor="text1"/>
          <w:sz w:val="27"/>
          <w:rtl/>
        </w:rPr>
        <w:t xml:space="preserve"> لم يعرف الحق</w:t>
      </w:r>
      <w:r w:rsidRPr="00266AF8">
        <w:rPr>
          <w:rFonts w:hint="cs"/>
          <w:color w:val="000000" w:themeColor="text1"/>
          <w:sz w:val="27"/>
          <w:rtl/>
        </w:rPr>
        <w:t>ّ</w:t>
      </w:r>
      <w:r w:rsidR="00251984" w:rsidRPr="00266AF8">
        <w:rPr>
          <w:rFonts w:hint="cs"/>
          <w:color w:val="000000" w:themeColor="text1"/>
          <w:sz w:val="27"/>
          <w:rtl/>
        </w:rPr>
        <w:t xml:space="preserve"> لم يتنك</w:t>
      </w:r>
      <w:r w:rsidRPr="00266AF8">
        <w:rPr>
          <w:rFonts w:hint="cs"/>
          <w:color w:val="000000" w:themeColor="text1"/>
          <w:sz w:val="27"/>
          <w:rtl/>
        </w:rPr>
        <w:t>َّ</w:t>
      </w:r>
      <w:r w:rsidR="00251984" w:rsidRPr="00266AF8">
        <w:rPr>
          <w:rFonts w:hint="cs"/>
          <w:color w:val="000000" w:themeColor="text1"/>
          <w:sz w:val="27"/>
          <w:rtl/>
        </w:rPr>
        <w:t>ب الفتن</w:t>
      </w:r>
      <w:r w:rsidR="00251984" w:rsidRPr="00266AF8">
        <w:rPr>
          <w:rFonts w:hint="eastAsia"/>
          <w:color w:val="000000" w:themeColor="text1"/>
          <w:sz w:val="27"/>
          <w:rtl/>
        </w:rPr>
        <w:t>»</w:t>
      </w:r>
      <w:r w:rsidR="00251984" w:rsidRPr="00266AF8">
        <w:rPr>
          <w:rFonts w:cs="Taher" w:hint="cs"/>
          <w:color w:val="000000" w:themeColor="text1"/>
          <w:sz w:val="27"/>
          <w:vertAlign w:val="superscript"/>
          <w:rtl/>
        </w:rPr>
        <w:t>(</w:t>
      </w:r>
      <w:r w:rsidR="00251984" w:rsidRPr="00266AF8">
        <w:rPr>
          <w:rFonts w:cs="Taher"/>
          <w:color w:val="000000" w:themeColor="text1"/>
          <w:sz w:val="27"/>
          <w:vertAlign w:val="superscript"/>
          <w:rtl/>
        </w:rPr>
        <w:endnoteReference w:id="195"/>
      </w:r>
      <w:r w:rsidR="00251984" w:rsidRPr="00266AF8">
        <w:rPr>
          <w:rFonts w:cs="Taher" w:hint="cs"/>
          <w:color w:val="000000" w:themeColor="text1"/>
          <w:sz w:val="27"/>
          <w:vertAlign w:val="superscript"/>
          <w:rtl/>
        </w:rPr>
        <w:t>)</w:t>
      </w:r>
      <w:r w:rsidRPr="00266AF8">
        <w:rPr>
          <w:rFonts w:hint="cs"/>
          <w:color w:val="000000" w:themeColor="text1"/>
          <w:sz w:val="27"/>
          <w:rtl/>
        </w:rPr>
        <w:t>.</w:t>
      </w:r>
    </w:p>
    <w:p w:rsidR="00251984" w:rsidRPr="00266AF8" w:rsidRDefault="00251984" w:rsidP="000B0AF4">
      <w:pPr>
        <w:rPr>
          <w:color w:val="000000" w:themeColor="text1"/>
          <w:sz w:val="27"/>
          <w:rtl/>
        </w:rPr>
      </w:pPr>
      <w:r w:rsidRPr="00266AF8">
        <w:rPr>
          <w:rFonts w:hint="cs"/>
          <w:color w:val="000000" w:themeColor="text1"/>
          <w:sz w:val="27"/>
          <w:rtl/>
        </w:rPr>
        <w:t xml:space="preserve"> </w:t>
      </w:r>
    </w:p>
    <w:p w:rsidR="00251984" w:rsidRPr="00266AF8" w:rsidRDefault="00251984" w:rsidP="00251984">
      <w:pPr>
        <w:pStyle w:val="Heading3"/>
        <w:rPr>
          <w:color w:val="000000" w:themeColor="text1"/>
          <w:rtl/>
        </w:rPr>
      </w:pPr>
      <w:r w:rsidRPr="00266AF8">
        <w:rPr>
          <w:rFonts w:hint="cs"/>
          <w:color w:val="000000" w:themeColor="text1"/>
          <w:rtl/>
        </w:rPr>
        <w:t>ب ـ وضوح مفاهيم وتعاليم القرآن وشفافيتها</w:t>
      </w:r>
      <w:r w:rsidRPr="00266AF8">
        <w:rPr>
          <w:rFonts w:hint="cs"/>
          <w:color w:val="000000" w:themeColor="text1"/>
          <w:rtl/>
          <w:lang w:val="en-US"/>
        </w:rPr>
        <w:t xml:space="preserve"> ــــــ</w:t>
      </w:r>
      <w:r w:rsidRPr="00266AF8">
        <w:rPr>
          <w:rFonts w:hint="cs"/>
          <w:color w:val="000000" w:themeColor="text1"/>
          <w:rtl/>
        </w:rPr>
        <w:t xml:space="preserve"> </w:t>
      </w:r>
    </w:p>
    <w:p w:rsidR="00251984" w:rsidRPr="00266AF8" w:rsidRDefault="00251984" w:rsidP="00D9032B">
      <w:pPr>
        <w:spacing w:line="380" w:lineRule="exact"/>
        <w:rPr>
          <w:color w:val="000000" w:themeColor="text1"/>
          <w:sz w:val="27"/>
          <w:rtl/>
        </w:rPr>
      </w:pPr>
      <w:r w:rsidRPr="00266AF8">
        <w:rPr>
          <w:rFonts w:hint="cs"/>
          <w:b/>
          <w:bCs/>
          <w:color w:val="000000" w:themeColor="text1"/>
          <w:sz w:val="27"/>
          <w:rtl/>
        </w:rPr>
        <w:t xml:space="preserve"> </w:t>
      </w:r>
      <w:r w:rsidRPr="00266AF8">
        <w:rPr>
          <w:rFonts w:hint="cs"/>
          <w:color w:val="000000" w:themeColor="text1"/>
          <w:sz w:val="27"/>
          <w:rtl/>
        </w:rPr>
        <w:t>إن</w:t>
      </w:r>
      <w:r w:rsidR="00562E7B" w:rsidRPr="00266AF8">
        <w:rPr>
          <w:rFonts w:hint="cs"/>
          <w:color w:val="000000" w:themeColor="text1"/>
          <w:sz w:val="27"/>
          <w:rtl/>
        </w:rPr>
        <w:t>ّ</w:t>
      </w:r>
      <w:r w:rsidRPr="00266AF8">
        <w:rPr>
          <w:rFonts w:hint="cs"/>
          <w:color w:val="000000" w:themeColor="text1"/>
          <w:sz w:val="27"/>
          <w:rtl/>
        </w:rPr>
        <w:t xml:space="preserve"> النقاش حول ما إذا كانت تعاليم القرآن واضحة وقابلة للفهم بالنسبة </w:t>
      </w:r>
      <w:r w:rsidR="00562E7B" w:rsidRPr="00266AF8">
        <w:rPr>
          <w:rFonts w:hint="cs"/>
          <w:color w:val="000000" w:themeColor="text1"/>
          <w:sz w:val="27"/>
          <w:rtl/>
        </w:rPr>
        <w:t>إلى ا</w:t>
      </w:r>
      <w:r w:rsidRPr="00266AF8">
        <w:rPr>
          <w:rFonts w:hint="cs"/>
          <w:color w:val="000000" w:themeColor="text1"/>
          <w:sz w:val="27"/>
          <w:rtl/>
        </w:rPr>
        <w:t>لجميع أمر</w:t>
      </w:r>
      <w:r w:rsidR="00562E7B" w:rsidRPr="00266AF8">
        <w:rPr>
          <w:rFonts w:hint="cs"/>
          <w:color w:val="000000" w:themeColor="text1"/>
          <w:sz w:val="27"/>
          <w:rtl/>
        </w:rPr>
        <w:t>ٌ</w:t>
      </w:r>
      <w:r w:rsidRPr="00266AF8">
        <w:rPr>
          <w:rFonts w:hint="cs"/>
          <w:color w:val="000000" w:themeColor="text1"/>
          <w:sz w:val="27"/>
          <w:rtl/>
        </w:rPr>
        <w:t xml:space="preserve"> لم يستقر</w:t>
      </w:r>
      <w:r w:rsidR="00562E7B" w:rsidRPr="00266AF8">
        <w:rPr>
          <w:rFonts w:hint="cs"/>
          <w:color w:val="000000" w:themeColor="text1"/>
          <w:sz w:val="27"/>
          <w:rtl/>
        </w:rPr>
        <w:t>ّ</w:t>
      </w:r>
      <w:r w:rsidRPr="00266AF8">
        <w:rPr>
          <w:rFonts w:hint="cs"/>
          <w:color w:val="000000" w:themeColor="text1"/>
          <w:sz w:val="27"/>
          <w:rtl/>
        </w:rPr>
        <w:t xml:space="preserve"> الكلام فيه على رأي واحد</w:t>
      </w:r>
      <w:r w:rsidR="00562E7B" w:rsidRPr="00266AF8">
        <w:rPr>
          <w:rFonts w:hint="cs"/>
          <w:color w:val="000000" w:themeColor="text1"/>
          <w:sz w:val="27"/>
          <w:rtl/>
        </w:rPr>
        <w:t>.</w:t>
      </w:r>
      <w:r w:rsidRPr="00266AF8">
        <w:rPr>
          <w:rFonts w:hint="cs"/>
          <w:color w:val="000000" w:themeColor="text1"/>
          <w:sz w:val="27"/>
          <w:rtl/>
        </w:rPr>
        <w:t xml:space="preserve"> وعلى </w:t>
      </w:r>
      <w:r w:rsidR="00562E7B" w:rsidRPr="00266AF8">
        <w:rPr>
          <w:rFonts w:hint="cs"/>
          <w:color w:val="000000" w:themeColor="text1"/>
          <w:sz w:val="27"/>
          <w:rtl/>
        </w:rPr>
        <w:t>أيّ</w:t>
      </w:r>
      <w:r w:rsidRPr="00266AF8">
        <w:rPr>
          <w:rFonts w:hint="cs"/>
          <w:color w:val="000000" w:themeColor="text1"/>
          <w:sz w:val="27"/>
          <w:rtl/>
        </w:rPr>
        <w:t xml:space="preserve"> حال فنحن نشير</w:t>
      </w:r>
      <w:r w:rsidR="00987666" w:rsidRPr="00266AF8">
        <w:rPr>
          <w:rFonts w:hint="cs"/>
          <w:color w:val="000000" w:themeColor="text1"/>
          <w:sz w:val="27"/>
          <w:rtl/>
        </w:rPr>
        <w:t xml:space="preserve"> إلى </w:t>
      </w:r>
      <w:r w:rsidR="000612CF" w:rsidRPr="00266AF8">
        <w:rPr>
          <w:rFonts w:hint="cs"/>
          <w:color w:val="000000" w:themeColor="text1"/>
          <w:sz w:val="27"/>
          <w:rtl/>
        </w:rPr>
        <w:t>نظريّ</w:t>
      </w:r>
      <w:r w:rsidRPr="00266AF8">
        <w:rPr>
          <w:rFonts w:hint="cs"/>
          <w:color w:val="000000" w:themeColor="text1"/>
          <w:sz w:val="27"/>
          <w:rtl/>
        </w:rPr>
        <w:t xml:space="preserve">تين على طرفي النقيض: </w:t>
      </w:r>
    </w:p>
    <w:p w:rsidR="00562E7B" w:rsidRPr="00266AF8" w:rsidRDefault="00251984" w:rsidP="00D9032B">
      <w:pPr>
        <w:spacing w:line="380" w:lineRule="exact"/>
        <w:rPr>
          <w:color w:val="000000" w:themeColor="text1"/>
          <w:sz w:val="27"/>
          <w:rtl/>
        </w:rPr>
      </w:pPr>
      <w:r w:rsidRPr="00266AF8">
        <w:rPr>
          <w:rFonts w:hint="cs"/>
          <w:color w:val="000000" w:themeColor="text1"/>
          <w:sz w:val="27"/>
          <w:rtl/>
        </w:rPr>
        <w:t>رأت مجموعة أن</w:t>
      </w:r>
      <w:r w:rsidR="00562E7B" w:rsidRPr="00266AF8">
        <w:rPr>
          <w:rFonts w:hint="cs"/>
          <w:color w:val="000000" w:themeColor="text1"/>
          <w:sz w:val="27"/>
          <w:rtl/>
        </w:rPr>
        <w:t>ّ</w:t>
      </w:r>
      <w:r w:rsidRPr="00266AF8">
        <w:rPr>
          <w:rFonts w:hint="cs"/>
          <w:color w:val="000000" w:themeColor="text1"/>
          <w:sz w:val="27"/>
          <w:rtl/>
        </w:rPr>
        <w:t xml:space="preserve"> المخاطب بالقرآن هم طائفة </w:t>
      </w:r>
      <w:r w:rsidR="00234066" w:rsidRPr="00266AF8">
        <w:rPr>
          <w:rFonts w:hint="cs"/>
          <w:color w:val="000000" w:themeColor="text1"/>
          <w:sz w:val="27"/>
          <w:rtl/>
        </w:rPr>
        <w:t>خاصّ</w:t>
      </w:r>
      <w:r w:rsidRPr="00266AF8">
        <w:rPr>
          <w:rFonts w:hint="cs"/>
          <w:color w:val="000000" w:themeColor="text1"/>
          <w:sz w:val="27"/>
          <w:rtl/>
        </w:rPr>
        <w:t>ة، وأن</w:t>
      </w:r>
      <w:r w:rsidR="00562E7B" w:rsidRPr="00266AF8">
        <w:rPr>
          <w:rFonts w:hint="cs"/>
          <w:color w:val="000000" w:themeColor="text1"/>
          <w:sz w:val="27"/>
          <w:rtl/>
        </w:rPr>
        <w:t>ّ</w:t>
      </w:r>
      <w:r w:rsidRPr="00266AF8">
        <w:rPr>
          <w:rFonts w:hint="cs"/>
          <w:color w:val="000000" w:themeColor="text1"/>
          <w:sz w:val="27"/>
          <w:rtl/>
        </w:rPr>
        <w:t xml:space="preserve"> فهم المراد ال</w:t>
      </w:r>
      <w:r w:rsidR="00501C6B" w:rsidRPr="00266AF8">
        <w:rPr>
          <w:rFonts w:hint="cs"/>
          <w:color w:val="000000" w:themeColor="text1"/>
          <w:sz w:val="27"/>
          <w:rtl/>
        </w:rPr>
        <w:t>أصليّ</w:t>
      </w:r>
      <w:r w:rsidRPr="00266AF8">
        <w:rPr>
          <w:rFonts w:hint="cs"/>
          <w:color w:val="000000" w:themeColor="text1"/>
          <w:sz w:val="27"/>
          <w:rtl/>
        </w:rPr>
        <w:t xml:space="preserve"> للخطاب ال</w:t>
      </w:r>
      <w:r w:rsidR="003D6AFD" w:rsidRPr="00266AF8">
        <w:rPr>
          <w:rFonts w:hint="cs"/>
          <w:color w:val="000000" w:themeColor="text1"/>
          <w:sz w:val="27"/>
          <w:rtl/>
        </w:rPr>
        <w:t>قرآنيّ</w:t>
      </w:r>
      <w:r w:rsidRPr="00266AF8">
        <w:rPr>
          <w:rFonts w:hint="cs"/>
          <w:color w:val="000000" w:themeColor="text1"/>
          <w:sz w:val="27"/>
          <w:rtl/>
        </w:rPr>
        <w:t xml:space="preserve"> يقتصر على هذه الطائفة من الناس</w:t>
      </w:r>
      <w:r w:rsidR="00562E7B" w:rsidRPr="00266AF8">
        <w:rPr>
          <w:rFonts w:hint="cs"/>
          <w:color w:val="000000" w:themeColor="text1"/>
          <w:sz w:val="27"/>
          <w:rtl/>
        </w:rPr>
        <w:t>.</w:t>
      </w:r>
    </w:p>
    <w:p w:rsidR="00562E7B" w:rsidRPr="00266AF8" w:rsidRDefault="00562E7B" w:rsidP="000A08DD">
      <w:pPr>
        <w:spacing w:line="380" w:lineRule="exact"/>
        <w:rPr>
          <w:color w:val="000000" w:themeColor="text1"/>
          <w:sz w:val="27"/>
          <w:rtl/>
        </w:rPr>
      </w:pPr>
      <w:r w:rsidRPr="00266AF8">
        <w:rPr>
          <w:rFonts w:hint="cs"/>
          <w:color w:val="000000" w:themeColor="text1"/>
          <w:sz w:val="27"/>
          <w:rtl/>
        </w:rPr>
        <w:t>و</w:t>
      </w:r>
      <w:r w:rsidR="00251984" w:rsidRPr="00266AF8">
        <w:rPr>
          <w:rFonts w:hint="cs"/>
          <w:color w:val="000000" w:themeColor="text1"/>
          <w:sz w:val="27"/>
          <w:rtl/>
        </w:rPr>
        <w:t>في المقابل هناك فئة أخرى تنطلق من مبد</w:t>
      </w:r>
      <w:r w:rsidRPr="00266AF8">
        <w:rPr>
          <w:rFonts w:hint="cs"/>
          <w:color w:val="000000" w:themeColor="text1"/>
          <w:sz w:val="27"/>
          <w:rtl/>
        </w:rPr>
        <w:t>أ كون القرآن هو لجميع الن</w:t>
      </w:r>
      <w:r w:rsidR="00251984" w:rsidRPr="00266AF8">
        <w:rPr>
          <w:rFonts w:hint="cs"/>
          <w:color w:val="000000" w:themeColor="text1"/>
          <w:sz w:val="27"/>
          <w:rtl/>
        </w:rPr>
        <w:t>اس</w:t>
      </w:r>
      <w:r w:rsidRPr="00266AF8">
        <w:rPr>
          <w:rFonts w:hint="cs"/>
          <w:color w:val="000000" w:themeColor="text1"/>
          <w:sz w:val="27"/>
          <w:rtl/>
        </w:rPr>
        <w:t>،</w:t>
      </w:r>
      <w:r w:rsidR="00251984" w:rsidRPr="00266AF8">
        <w:rPr>
          <w:rFonts w:hint="cs"/>
          <w:color w:val="000000" w:themeColor="text1"/>
          <w:sz w:val="27"/>
          <w:rtl/>
        </w:rPr>
        <w:t xml:space="preserve"> وكل النّاس مكلفون بما جاء فيه</w:t>
      </w:r>
      <w:r w:rsidRPr="00266AF8">
        <w:rPr>
          <w:rFonts w:hint="cs"/>
          <w:color w:val="000000" w:themeColor="text1"/>
          <w:sz w:val="27"/>
          <w:rtl/>
        </w:rPr>
        <w:t>،</w:t>
      </w:r>
      <w:r w:rsidR="00251984" w:rsidRPr="00266AF8">
        <w:rPr>
          <w:rFonts w:hint="cs"/>
          <w:color w:val="000000" w:themeColor="text1"/>
          <w:sz w:val="27"/>
          <w:rtl/>
        </w:rPr>
        <w:t xml:space="preserve"> وملزمون به</w:t>
      </w:r>
      <w:r w:rsidRPr="00266AF8">
        <w:rPr>
          <w:rFonts w:hint="cs"/>
          <w:color w:val="000000" w:themeColor="text1"/>
          <w:sz w:val="27"/>
          <w:rtl/>
        </w:rPr>
        <w:t>،</w:t>
      </w:r>
      <w:r w:rsidR="00251984" w:rsidRPr="00266AF8">
        <w:rPr>
          <w:rFonts w:hint="cs"/>
          <w:color w:val="000000" w:themeColor="text1"/>
          <w:sz w:val="27"/>
          <w:rtl/>
        </w:rPr>
        <w:t xml:space="preserve"> ولأن</w:t>
      </w:r>
      <w:r w:rsidRPr="00266AF8">
        <w:rPr>
          <w:rFonts w:hint="cs"/>
          <w:color w:val="000000" w:themeColor="text1"/>
          <w:sz w:val="27"/>
          <w:rtl/>
        </w:rPr>
        <w:t>ّ</w:t>
      </w:r>
      <w:r w:rsidR="00251984" w:rsidRPr="00266AF8">
        <w:rPr>
          <w:rFonts w:hint="cs"/>
          <w:color w:val="000000" w:themeColor="text1"/>
          <w:sz w:val="27"/>
          <w:rtl/>
        </w:rPr>
        <w:t xml:space="preserve"> القرآن نزل موافقا</w:t>
      </w:r>
      <w:r w:rsidRPr="00266AF8">
        <w:rPr>
          <w:rFonts w:hint="cs"/>
          <w:color w:val="000000" w:themeColor="text1"/>
          <w:sz w:val="27"/>
          <w:rtl/>
        </w:rPr>
        <w:t>ً</w:t>
      </w:r>
      <w:r w:rsidR="00251984" w:rsidRPr="00266AF8">
        <w:rPr>
          <w:rFonts w:hint="cs"/>
          <w:color w:val="000000" w:themeColor="text1"/>
          <w:sz w:val="27"/>
          <w:rtl/>
        </w:rPr>
        <w:t xml:space="preserve"> للعرف ال</w:t>
      </w:r>
      <w:r w:rsidR="003D6AFD" w:rsidRPr="00266AF8">
        <w:rPr>
          <w:rFonts w:hint="cs"/>
          <w:color w:val="000000" w:themeColor="text1"/>
          <w:sz w:val="27"/>
          <w:rtl/>
        </w:rPr>
        <w:t>لغويّ</w:t>
      </w:r>
      <w:r w:rsidR="00251984" w:rsidRPr="00266AF8">
        <w:rPr>
          <w:rFonts w:hint="cs"/>
          <w:color w:val="000000" w:themeColor="text1"/>
          <w:sz w:val="27"/>
          <w:rtl/>
        </w:rPr>
        <w:t xml:space="preserve"> وال</w:t>
      </w:r>
      <w:r w:rsidR="00501C6B" w:rsidRPr="00266AF8">
        <w:rPr>
          <w:rFonts w:hint="cs"/>
          <w:color w:val="000000" w:themeColor="text1"/>
          <w:sz w:val="27"/>
          <w:rtl/>
        </w:rPr>
        <w:t>بشريّ</w:t>
      </w:r>
      <w:r w:rsidRPr="00266AF8">
        <w:rPr>
          <w:rFonts w:hint="cs"/>
          <w:color w:val="000000" w:themeColor="text1"/>
          <w:sz w:val="27"/>
          <w:rtl/>
        </w:rPr>
        <w:t>،</w:t>
      </w:r>
      <w:r w:rsidR="00251984" w:rsidRPr="00266AF8">
        <w:rPr>
          <w:rFonts w:hint="cs"/>
          <w:color w:val="000000" w:themeColor="text1"/>
          <w:sz w:val="27"/>
          <w:rtl/>
        </w:rPr>
        <w:t xml:space="preserve"> فهو قابل</w:t>
      </w:r>
      <w:r w:rsidRPr="00266AF8">
        <w:rPr>
          <w:rFonts w:hint="cs"/>
          <w:color w:val="000000" w:themeColor="text1"/>
          <w:sz w:val="27"/>
          <w:rtl/>
        </w:rPr>
        <w:t>ٌ</w:t>
      </w:r>
      <w:r w:rsidR="00251984" w:rsidRPr="00266AF8">
        <w:rPr>
          <w:rFonts w:hint="cs"/>
          <w:color w:val="000000" w:themeColor="text1"/>
          <w:sz w:val="27"/>
          <w:rtl/>
        </w:rPr>
        <w:t xml:space="preserve"> للفهم لدى الجميع</w:t>
      </w:r>
      <w:r w:rsidRPr="00266AF8">
        <w:rPr>
          <w:rFonts w:hint="cs"/>
          <w:color w:val="000000" w:themeColor="text1"/>
          <w:sz w:val="27"/>
          <w:rtl/>
        </w:rPr>
        <w:t xml:space="preserve"> ـ</w:t>
      </w:r>
      <w:r w:rsidR="00251984" w:rsidRPr="00266AF8">
        <w:rPr>
          <w:rFonts w:hint="cs"/>
          <w:color w:val="000000" w:themeColor="text1"/>
          <w:sz w:val="27"/>
          <w:rtl/>
        </w:rPr>
        <w:t xml:space="preserve"> بطبيعة الحال مع مراعاة الشروط</w:t>
      </w:r>
      <w:r w:rsidRPr="00266AF8">
        <w:rPr>
          <w:rFonts w:hint="cs"/>
          <w:color w:val="000000" w:themeColor="text1"/>
          <w:sz w:val="27"/>
          <w:rtl/>
        </w:rPr>
        <w:t xml:space="preserve"> ـ،</w:t>
      </w:r>
      <w:r w:rsidR="00251984" w:rsidRPr="00266AF8">
        <w:rPr>
          <w:rFonts w:hint="cs"/>
          <w:color w:val="000000" w:themeColor="text1"/>
          <w:sz w:val="27"/>
          <w:rtl/>
        </w:rPr>
        <w:t xml:space="preserve"> والكل</w:t>
      </w:r>
      <w:r w:rsidRPr="00266AF8">
        <w:rPr>
          <w:rFonts w:hint="cs"/>
          <w:color w:val="000000" w:themeColor="text1"/>
          <w:sz w:val="27"/>
          <w:rtl/>
        </w:rPr>
        <w:t>ّ</w:t>
      </w:r>
      <w:r w:rsidR="00251984" w:rsidRPr="00266AF8">
        <w:rPr>
          <w:rFonts w:hint="cs"/>
          <w:color w:val="000000" w:themeColor="text1"/>
          <w:sz w:val="27"/>
          <w:rtl/>
        </w:rPr>
        <w:t xml:space="preserve"> يستطيع فهمه وإدراك مراده ال</w:t>
      </w:r>
      <w:r w:rsidR="00501C6B" w:rsidRPr="00266AF8">
        <w:rPr>
          <w:rFonts w:hint="cs"/>
          <w:color w:val="000000" w:themeColor="text1"/>
          <w:sz w:val="27"/>
          <w:rtl/>
        </w:rPr>
        <w:t>أصليّ</w:t>
      </w:r>
      <w:r w:rsidRPr="00266AF8">
        <w:rPr>
          <w:rFonts w:hint="cs"/>
          <w:color w:val="000000" w:themeColor="text1"/>
          <w:sz w:val="27"/>
          <w:rtl/>
        </w:rPr>
        <w:t>.</w:t>
      </w:r>
    </w:p>
    <w:p w:rsidR="00562E7B" w:rsidRPr="00266AF8" w:rsidRDefault="00251984" w:rsidP="000B0AF4">
      <w:pPr>
        <w:rPr>
          <w:color w:val="000000" w:themeColor="text1"/>
          <w:sz w:val="27"/>
          <w:rtl/>
        </w:rPr>
      </w:pPr>
      <w:r w:rsidRPr="00266AF8">
        <w:rPr>
          <w:rFonts w:hint="cs"/>
          <w:color w:val="000000" w:themeColor="text1"/>
          <w:sz w:val="27"/>
          <w:rtl/>
        </w:rPr>
        <w:lastRenderedPageBreak/>
        <w:t>ولعل ما يقو</w:t>
      </w:r>
      <w:r w:rsidR="00562E7B" w:rsidRPr="00266AF8">
        <w:rPr>
          <w:rFonts w:hint="cs"/>
          <w:color w:val="000000" w:themeColor="text1"/>
          <w:sz w:val="27"/>
          <w:rtl/>
        </w:rPr>
        <w:t>ّ</w:t>
      </w:r>
      <w:r w:rsidRPr="00266AF8">
        <w:rPr>
          <w:rFonts w:hint="cs"/>
          <w:color w:val="000000" w:themeColor="text1"/>
          <w:sz w:val="27"/>
          <w:rtl/>
        </w:rPr>
        <w:t>ي ال</w:t>
      </w:r>
      <w:r w:rsidR="000612CF" w:rsidRPr="00266AF8">
        <w:rPr>
          <w:rFonts w:hint="cs"/>
          <w:color w:val="000000" w:themeColor="text1"/>
          <w:sz w:val="27"/>
          <w:rtl/>
        </w:rPr>
        <w:t>نظريّ</w:t>
      </w:r>
      <w:r w:rsidRPr="00266AF8">
        <w:rPr>
          <w:rFonts w:hint="cs"/>
          <w:color w:val="000000" w:themeColor="text1"/>
          <w:sz w:val="27"/>
          <w:rtl/>
        </w:rPr>
        <w:t>ة أو مذهب الات</w:t>
      </w:r>
      <w:r w:rsidR="00562E7B" w:rsidRPr="00266AF8">
        <w:rPr>
          <w:rFonts w:hint="cs"/>
          <w:color w:val="000000" w:themeColor="text1"/>
          <w:sz w:val="27"/>
          <w:rtl/>
        </w:rPr>
        <w:t>ّ</w:t>
      </w:r>
      <w:r w:rsidRPr="00266AF8">
        <w:rPr>
          <w:rFonts w:hint="cs"/>
          <w:color w:val="000000" w:themeColor="text1"/>
          <w:sz w:val="27"/>
          <w:rtl/>
        </w:rPr>
        <w:t>جاه الثاني كون العديد من الروايات</w:t>
      </w:r>
      <w:r w:rsidR="00562E7B" w:rsidRPr="00266AF8">
        <w:rPr>
          <w:rFonts w:hint="cs"/>
          <w:color w:val="000000" w:themeColor="text1"/>
          <w:sz w:val="27"/>
          <w:rtl/>
        </w:rPr>
        <w:t>،</w:t>
      </w:r>
      <w:r w:rsidRPr="00266AF8">
        <w:rPr>
          <w:rFonts w:hint="cs"/>
          <w:color w:val="000000" w:themeColor="text1"/>
          <w:sz w:val="27"/>
          <w:rtl/>
        </w:rPr>
        <w:t xml:space="preserve"> و</w:t>
      </w:r>
      <w:r w:rsidR="00234066" w:rsidRPr="00266AF8">
        <w:rPr>
          <w:rFonts w:hint="cs"/>
          <w:color w:val="000000" w:themeColor="text1"/>
          <w:sz w:val="27"/>
          <w:rtl/>
        </w:rPr>
        <w:t>خاصّ</w:t>
      </w:r>
      <w:r w:rsidRPr="00266AF8">
        <w:rPr>
          <w:rFonts w:hint="cs"/>
          <w:color w:val="000000" w:themeColor="text1"/>
          <w:sz w:val="27"/>
          <w:rtl/>
        </w:rPr>
        <w:t>ة تلك المروي</w:t>
      </w:r>
      <w:r w:rsidR="00562E7B" w:rsidRPr="00266AF8">
        <w:rPr>
          <w:rFonts w:hint="cs"/>
          <w:color w:val="000000" w:themeColor="text1"/>
          <w:sz w:val="27"/>
          <w:rtl/>
        </w:rPr>
        <w:t>ّ</w:t>
      </w:r>
      <w:r w:rsidRPr="00266AF8">
        <w:rPr>
          <w:rFonts w:hint="cs"/>
          <w:color w:val="000000" w:themeColor="text1"/>
          <w:sz w:val="27"/>
          <w:rtl/>
        </w:rPr>
        <w:t>ة عن ال</w:t>
      </w:r>
      <w:r w:rsidR="00562E7B" w:rsidRPr="00266AF8">
        <w:rPr>
          <w:rFonts w:hint="cs"/>
          <w:color w:val="000000" w:themeColor="text1"/>
          <w:sz w:val="27"/>
          <w:rtl/>
        </w:rPr>
        <w:t>إ</w:t>
      </w:r>
      <w:r w:rsidRPr="00266AF8">
        <w:rPr>
          <w:rFonts w:hint="cs"/>
          <w:color w:val="000000" w:themeColor="text1"/>
          <w:sz w:val="27"/>
          <w:rtl/>
        </w:rPr>
        <w:t>مام علي</w:t>
      </w:r>
      <w:r w:rsidR="00562E7B" w:rsidRPr="00266AF8">
        <w:rPr>
          <w:rFonts w:hint="cs"/>
          <w:color w:val="000000" w:themeColor="text1"/>
          <w:sz w:val="27"/>
          <w:rtl/>
        </w:rPr>
        <w:t>ّ</w:t>
      </w:r>
      <w:r w:rsidR="0008361D" w:rsidRPr="00266AF8">
        <w:rPr>
          <w:rFonts w:cs="Mosawi" w:hint="cs"/>
          <w:color w:val="000000" w:themeColor="text1"/>
          <w:sz w:val="27"/>
          <w:szCs w:val="26"/>
          <w:rtl/>
        </w:rPr>
        <w:t>×</w:t>
      </w:r>
      <w:r w:rsidRPr="00266AF8">
        <w:rPr>
          <w:rFonts w:hint="cs"/>
          <w:color w:val="000000" w:themeColor="text1"/>
          <w:sz w:val="27"/>
          <w:rtl/>
        </w:rPr>
        <w:t xml:space="preserve"> تذهب في هذا الات</w:t>
      </w:r>
      <w:r w:rsidR="00562E7B" w:rsidRPr="00266AF8">
        <w:rPr>
          <w:rFonts w:hint="cs"/>
          <w:color w:val="000000" w:themeColor="text1"/>
          <w:sz w:val="27"/>
          <w:rtl/>
        </w:rPr>
        <w:t>ّ</w:t>
      </w:r>
      <w:r w:rsidRPr="00266AF8">
        <w:rPr>
          <w:rFonts w:hint="cs"/>
          <w:color w:val="000000" w:themeColor="text1"/>
          <w:sz w:val="27"/>
          <w:rtl/>
        </w:rPr>
        <w:t>جاه</w:t>
      </w:r>
      <w:r w:rsidR="00562E7B" w:rsidRPr="00266AF8">
        <w:rPr>
          <w:rFonts w:hint="cs"/>
          <w:color w:val="000000" w:themeColor="text1"/>
          <w:sz w:val="27"/>
          <w:rtl/>
        </w:rPr>
        <w:t>،</w:t>
      </w:r>
      <w:r w:rsidRPr="00266AF8">
        <w:rPr>
          <w:rFonts w:hint="cs"/>
          <w:color w:val="000000" w:themeColor="text1"/>
          <w:sz w:val="27"/>
          <w:rtl/>
        </w:rPr>
        <w:t xml:space="preserve"> وتقو</w:t>
      </w:r>
      <w:r w:rsidR="00562E7B" w:rsidRPr="00266AF8">
        <w:rPr>
          <w:rFonts w:hint="cs"/>
          <w:color w:val="000000" w:themeColor="text1"/>
          <w:sz w:val="27"/>
          <w:rtl/>
        </w:rPr>
        <w:t>ّ</w:t>
      </w:r>
      <w:r w:rsidRPr="00266AF8">
        <w:rPr>
          <w:rFonts w:hint="cs"/>
          <w:color w:val="000000" w:themeColor="text1"/>
          <w:sz w:val="27"/>
          <w:rtl/>
        </w:rPr>
        <w:t>ي من عضده</w:t>
      </w:r>
      <w:r w:rsidR="00562E7B" w:rsidRPr="00266AF8">
        <w:rPr>
          <w:rFonts w:hint="cs"/>
          <w:color w:val="000000" w:themeColor="text1"/>
          <w:sz w:val="27"/>
          <w:rtl/>
        </w:rPr>
        <w:t>.</w:t>
      </w:r>
      <w:r w:rsidRPr="00266AF8">
        <w:rPr>
          <w:rFonts w:hint="cs"/>
          <w:color w:val="000000" w:themeColor="text1"/>
          <w:sz w:val="27"/>
          <w:rtl/>
        </w:rPr>
        <w:t xml:space="preserve"> </w:t>
      </w:r>
      <w:r w:rsidR="00562E7B" w:rsidRPr="00266AF8">
        <w:rPr>
          <w:rFonts w:hint="cs"/>
          <w:color w:val="000000" w:themeColor="text1"/>
          <w:sz w:val="27"/>
          <w:rtl/>
        </w:rPr>
        <w:t>و</w:t>
      </w:r>
      <w:r w:rsidRPr="00266AF8">
        <w:rPr>
          <w:rFonts w:hint="cs"/>
          <w:color w:val="000000" w:themeColor="text1"/>
          <w:sz w:val="27"/>
          <w:rtl/>
        </w:rPr>
        <w:t>من جملتها</w:t>
      </w:r>
      <w:r w:rsidR="00562E7B" w:rsidRPr="00266AF8">
        <w:rPr>
          <w:rFonts w:hint="cs"/>
          <w:color w:val="000000" w:themeColor="text1"/>
          <w:sz w:val="27"/>
          <w:rtl/>
        </w:rPr>
        <w:t>:</w:t>
      </w:r>
      <w:r w:rsidRPr="00266AF8">
        <w:rPr>
          <w:rFonts w:hint="cs"/>
          <w:color w:val="000000" w:themeColor="text1"/>
          <w:sz w:val="27"/>
          <w:rtl/>
        </w:rPr>
        <w:t xml:space="preserve"> كون القرآن حج</w:t>
      </w:r>
      <w:r w:rsidR="00562E7B" w:rsidRPr="00266AF8">
        <w:rPr>
          <w:rFonts w:hint="cs"/>
          <w:color w:val="000000" w:themeColor="text1"/>
          <w:sz w:val="27"/>
          <w:rtl/>
        </w:rPr>
        <w:t>ّ</w:t>
      </w:r>
      <w:r w:rsidRPr="00266AF8">
        <w:rPr>
          <w:rFonts w:hint="cs"/>
          <w:color w:val="000000" w:themeColor="text1"/>
          <w:sz w:val="27"/>
          <w:rtl/>
        </w:rPr>
        <w:t>ة الله على خلقه</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196"/>
      </w:r>
      <w:r w:rsidRPr="00266AF8">
        <w:rPr>
          <w:rFonts w:cs="Taher" w:hint="cs"/>
          <w:color w:val="000000" w:themeColor="text1"/>
          <w:sz w:val="27"/>
          <w:vertAlign w:val="superscript"/>
          <w:rtl/>
        </w:rPr>
        <w:t>)</w:t>
      </w:r>
      <w:r w:rsidRPr="00266AF8">
        <w:rPr>
          <w:rFonts w:hint="cs"/>
          <w:color w:val="000000" w:themeColor="text1"/>
          <w:sz w:val="27"/>
          <w:rtl/>
        </w:rPr>
        <w:t xml:space="preserve">، </w:t>
      </w:r>
      <w:r w:rsidR="00562E7B" w:rsidRPr="00266AF8">
        <w:rPr>
          <w:rFonts w:hint="cs"/>
          <w:color w:val="000000" w:themeColor="text1"/>
          <w:sz w:val="27"/>
          <w:rtl/>
        </w:rPr>
        <w:t>و</w:t>
      </w:r>
      <w:r w:rsidRPr="00266AF8">
        <w:rPr>
          <w:rFonts w:hint="cs"/>
          <w:color w:val="000000" w:themeColor="text1"/>
          <w:sz w:val="27"/>
          <w:rtl/>
        </w:rPr>
        <w:t>القرآن هداية للجميع</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197"/>
      </w:r>
      <w:r w:rsidRPr="00266AF8">
        <w:rPr>
          <w:rFonts w:cs="Taher" w:hint="cs"/>
          <w:color w:val="000000" w:themeColor="text1"/>
          <w:sz w:val="27"/>
          <w:vertAlign w:val="superscript"/>
          <w:rtl/>
        </w:rPr>
        <w:t>)</w:t>
      </w:r>
      <w:r w:rsidRPr="00266AF8">
        <w:rPr>
          <w:rFonts w:hint="cs"/>
          <w:color w:val="000000" w:themeColor="text1"/>
          <w:sz w:val="27"/>
          <w:rtl/>
        </w:rPr>
        <w:t xml:space="preserve">، </w:t>
      </w:r>
      <w:r w:rsidR="00562E7B" w:rsidRPr="00266AF8">
        <w:rPr>
          <w:rFonts w:hint="cs"/>
          <w:color w:val="000000" w:themeColor="text1"/>
          <w:sz w:val="27"/>
          <w:rtl/>
        </w:rPr>
        <w:t xml:space="preserve">وهو </w:t>
      </w:r>
      <w:r w:rsidRPr="00266AF8">
        <w:rPr>
          <w:rFonts w:hint="cs"/>
          <w:color w:val="000000" w:themeColor="text1"/>
          <w:sz w:val="27"/>
          <w:rtl/>
        </w:rPr>
        <w:t>المبين للخير والشر</w:t>
      </w:r>
      <w:r w:rsidR="0008251F">
        <w:rPr>
          <w:rFonts w:hint="cs"/>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198"/>
      </w:r>
      <w:r w:rsidRPr="00266AF8">
        <w:rPr>
          <w:rFonts w:cs="Taher" w:hint="cs"/>
          <w:color w:val="000000" w:themeColor="text1"/>
          <w:sz w:val="27"/>
          <w:vertAlign w:val="superscript"/>
          <w:rtl/>
        </w:rPr>
        <w:t>)</w:t>
      </w:r>
      <w:r w:rsidR="00562E7B" w:rsidRPr="00266AF8">
        <w:rPr>
          <w:rFonts w:hint="cs"/>
          <w:color w:val="000000" w:themeColor="text1"/>
          <w:sz w:val="27"/>
          <w:rtl/>
        </w:rPr>
        <w:t>،</w:t>
      </w:r>
      <w:r w:rsidRPr="00266AF8">
        <w:rPr>
          <w:rFonts w:hint="cs"/>
          <w:color w:val="000000" w:themeColor="text1"/>
          <w:sz w:val="27"/>
          <w:rtl/>
        </w:rPr>
        <w:t xml:space="preserve"> </w:t>
      </w:r>
      <w:r w:rsidR="00562E7B" w:rsidRPr="00266AF8">
        <w:rPr>
          <w:rFonts w:hint="cs"/>
          <w:color w:val="000000" w:themeColor="text1"/>
          <w:sz w:val="27"/>
          <w:rtl/>
        </w:rPr>
        <w:t>و</w:t>
      </w:r>
      <w:r w:rsidRPr="00266AF8">
        <w:rPr>
          <w:rFonts w:hint="cs"/>
          <w:color w:val="000000" w:themeColor="text1"/>
          <w:sz w:val="27"/>
          <w:rtl/>
        </w:rPr>
        <w:t xml:space="preserve">هو العروة الوثقى، </w:t>
      </w:r>
      <w:r w:rsidR="00562E7B" w:rsidRPr="00266AF8">
        <w:rPr>
          <w:rFonts w:hint="cs"/>
          <w:color w:val="000000" w:themeColor="text1"/>
          <w:sz w:val="27"/>
          <w:rtl/>
        </w:rPr>
        <w:t>و</w:t>
      </w:r>
      <w:r w:rsidRPr="00266AF8">
        <w:rPr>
          <w:rFonts w:hint="cs"/>
          <w:color w:val="000000" w:themeColor="text1"/>
          <w:sz w:val="27"/>
          <w:rtl/>
        </w:rPr>
        <w:t>شفاء لكل</w:t>
      </w:r>
      <w:r w:rsidR="00562E7B" w:rsidRPr="00266AF8">
        <w:rPr>
          <w:rFonts w:hint="cs"/>
          <w:color w:val="000000" w:themeColor="text1"/>
          <w:sz w:val="27"/>
          <w:rtl/>
        </w:rPr>
        <w:t>ّ</w:t>
      </w:r>
      <w:r w:rsidRPr="00266AF8">
        <w:rPr>
          <w:rFonts w:hint="cs"/>
          <w:color w:val="000000" w:themeColor="text1"/>
          <w:sz w:val="27"/>
          <w:rtl/>
        </w:rPr>
        <w:t xml:space="preserve"> داء، </w:t>
      </w:r>
      <w:r w:rsidR="00562E7B" w:rsidRPr="00266AF8">
        <w:rPr>
          <w:rFonts w:hint="cs"/>
          <w:color w:val="000000" w:themeColor="text1"/>
          <w:sz w:val="27"/>
          <w:rtl/>
        </w:rPr>
        <w:t>و</w:t>
      </w:r>
      <w:r w:rsidRPr="00266AF8">
        <w:rPr>
          <w:rFonts w:hint="cs"/>
          <w:color w:val="000000" w:themeColor="text1"/>
          <w:sz w:val="27"/>
          <w:rtl/>
        </w:rPr>
        <w:t>نجاة للمتمس</w:t>
      </w:r>
      <w:r w:rsidR="00562E7B" w:rsidRPr="00266AF8">
        <w:rPr>
          <w:rFonts w:hint="cs"/>
          <w:color w:val="000000" w:themeColor="text1"/>
          <w:sz w:val="27"/>
          <w:rtl/>
        </w:rPr>
        <w:t>ِّ</w:t>
      </w:r>
      <w:r w:rsidRPr="00266AF8">
        <w:rPr>
          <w:rFonts w:hint="cs"/>
          <w:color w:val="000000" w:themeColor="text1"/>
          <w:sz w:val="27"/>
          <w:rtl/>
        </w:rPr>
        <w:t>ك به من الهلكة</w:t>
      </w:r>
      <w:r w:rsidR="00562E7B" w:rsidRPr="00266AF8">
        <w:rPr>
          <w:rFonts w:hint="cs"/>
          <w:color w:val="000000" w:themeColor="text1"/>
          <w:sz w:val="27"/>
          <w:rtl/>
        </w:rPr>
        <w:t>.</w:t>
      </w:r>
    </w:p>
    <w:p w:rsidR="00562E7B" w:rsidRPr="00266AF8" w:rsidRDefault="00251984" w:rsidP="00D9032B">
      <w:pPr>
        <w:spacing w:line="420" w:lineRule="exact"/>
        <w:rPr>
          <w:color w:val="000000" w:themeColor="text1"/>
          <w:sz w:val="27"/>
          <w:rtl/>
        </w:rPr>
      </w:pPr>
      <w:r w:rsidRPr="00266AF8">
        <w:rPr>
          <w:rFonts w:hint="cs"/>
          <w:color w:val="000000" w:themeColor="text1"/>
          <w:sz w:val="27"/>
          <w:rtl/>
        </w:rPr>
        <w:t>ويقول</w:t>
      </w:r>
      <w:r w:rsidR="0008361D" w:rsidRPr="00266AF8">
        <w:rPr>
          <w:rFonts w:cs="Mosawi" w:hint="cs"/>
          <w:color w:val="000000" w:themeColor="text1"/>
          <w:sz w:val="27"/>
          <w:szCs w:val="26"/>
          <w:rtl/>
        </w:rPr>
        <w:t>×</w:t>
      </w:r>
      <w:r w:rsidRPr="00266AF8">
        <w:rPr>
          <w:rFonts w:hint="cs"/>
          <w:color w:val="000000" w:themeColor="text1"/>
          <w:sz w:val="27"/>
          <w:rtl/>
        </w:rPr>
        <w:t xml:space="preserve"> في خطبة يصف فيها القرآن: </w:t>
      </w:r>
      <w:r w:rsidRPr="00266AF8">
        <w:rPr>
          <w:rFonts w:hint="eastAsia"/>
          <w:color w:val="000000" w:themeColor="text1"/>
          <w:sz w:val="27"/>
          <w:rtl/>
        </w:rPr>
        <w:t>«</w:t>
      </w:r>
      <w:r w:rsidRPr="00266AF8">
        <w:rPr>
          <w:rFonts w:hint="cs"/>
          <w:color w:val="000000" w:themeColor="text1"/>
          <w:sz w:val="27"/>
          <w:rtl/>
        </w:rPr>
        <w:t>فإن</w:t>
      </w:r>
      <w:r w:rsidR="00562E7B" w:rsidRPr="00266AF8">
        <w:rPr>
          <w:rFonts w:hint="cs"/>
          <w:color w:val="000000" w:themeColor="text1"/>
          <w:sz w:val="27"/>
          <w:rtl/>
        </w:rPr>
        <w:t>ّه حبل الله المتين، والنور المبين، والشفاء النافع، و</w:t>
      </w:r>
      <w:r w:rsidRPr="00266AF8">
        <w:rPr>
          <w:rFonts w:hint="cs"/>
          <w:color w:val="000000" w:themeColor="text1"/>
          <w:sz w:val="27"/>
          <w:rtl/>
        </w:rPr>
        <w:t>الر</w:t>
      </w:r>
      <w:r w:rsidR="00562E7B" w:rsidRPr="00266AF8">
        <w:rPr>
          <w:rFonts w:hint="cs"/>
          <w:color w:val="000000" w:themeColor="text1"/>
          <w:sz w:val="27"/>
          <w:rtl/>
        </w:rPr>
        <w:t>أ</w:t>
      </w:r>
      <w:r w:rsidRPr="00266AF8">
        <w:rPr>
          <w:rFonts w:hint="cs"/>
          <w:color w:val="000000" w:themeColor="text1"/>
          <w:sz w:val="27"/>
          <w:rtl/>
        </w:rPr>
        <w:t>ي الناقع</w:t>
      </w:r>
      <w:r w:rsidR="00562E7B" w:rsidRPr="00266AF8">
        <w:rPr>
          <w:rFonts w:hint="cs"/>
          <w:color w:val="000000" w:themeColor="text1"/>
          <w:sz w:val="27"/>
          <w:rtl/>
        </w:rPr>
        <w:t>،</w:t>
      </w:r>
      <w:r w:rsidRPr="00266AF8">
        <w:rPr>
          <w:rFonts w:hint="cs"/>
          <w:color w:val="000000" w:themeColor="text1"/>
          <w:sz w:val="27"/>
          <w:rtl/>
        </w:rPr>
        <w:t xml:space="preserve"> والعصمة للمتمس</w:t>
      </w:r>
      <w:r w:rsidR="00562E7B" w:rsidRPr="00266AF8">
        <w:rPr>
          <w:rFonts w:hint="cs"/>
          <w:color w:val="000000" w:themeColor="text1"/>
          <w:sz w:val="27"/>
          <w:rtl/>
        </w:rPr>
        <w:t>ِّ</w:t>
      </w:r>
      <w:r w:rsidRPr="00266AF8">
        <w:rPr>
          <w:rFonts w:hint="cs"/>
          <w:color w:val="000000" w:themeColor="text1"/>
          <w:sz w:val="27"/>
          <w:rtl/>
        </w:rPr>
        <w:t>ك</w:t>
      </w:r>
      <w:r w:rsidR="00562E7B" w:rsidRPr="00266AF8">
        <w:rPr>
          <w:rFonts w:hint="cs"/>
          <w:color w:val="000000" w:themeColor="text1"/>
          <w:sz w:val="27"/>
          <w:rtl/>
        </w:rPr>
        <w:t>؛</w:t>
      </w:r>
      <w:r w:rsidRPr="00266AF8">
        <w:rPr>
          <w:rFonts w:hint="cs"/>
          <w:color w:val="000000" w:themeColor="text1"/>
          <w:sz w:val="27"/>
          <w:rtl/>
        </w:rPr>
        <w:t xml:space="preserve"> والنجاة للمتعل</w:t>
      </w:r>
      <w:r w:rsidR="00562E7B" w:rsidRPr="00266AF8">
        <w:rPr>
          <w:rFonts w:hint="cs"/>
          <w:color w:val="000000" w:themeColor="text1"/>
          <w:sz w:val="27"/>
          <w:rtl/>
        </w:rPr>
        <w:t>ِّ</w:t>
      </w:r>
      <w:r w:rsidRPr="00266AF8">
        <w:rPr>
          <w:rFonts w:hint="cs"/>
          <w:color w:val="000000" w:themeColor="text1"/>
          <w:sz w:val="27"/>
          <w:rtl/>
        </w:rPr>
        <w:t>ق، والرد</w:t>
      </w:r>
      <w:r w:rsidR="00562E7B" w:rsidRPr="00266AF8">
        <w:rPr>
          <w:rFonts w:hint="cs"/>
          <w:color w:val="000000" w:themeColor="text1"/>
          <w:sz w:val="27"/>
          <w:rtl/>
        </w:rPr>
        <w:t>ّ</w:t>
      </w:r>
      <w:r w:rsidRPr="00266AF8">
        <w:rPr>
          <w:rFonts w:hint="cs"/>
          <w:color w:val="000000" w:themeColor="text1"/>
          <w:sz w:val="27"/>
          <w:rtl/>
        </w:rPr>
        <w:t xml:space="preserve"> وولوج السمع</w:t>
      </w:r>
      <w:r w:rsidR="00562E7B" w:rsidRPr="00266AF8">
        <w:rPr>
          <w:rFonts w:hint="cs"/>
          <w:color w:val="000000" w:themeColor="text1"/>
          <w:sz w:val="27"/>
          <w:rtl/>
        </w:rPr>
        <w:t>.</w:t>
      </w:r>
      <w:r w:rsidRPr="00266AF8">
        <w:rPr>
          <w:rFonts w:hint="cs"/>
          <w:color w:val="000000" w:themeColor="text1"/>
          <w:sz w:val="27"/>
          <w:rtl/>
        </w:rPr>
        <w:t xml:space="preserve"> م</w:t>
      </w:r>
      <w:r w:rsidR="00562E7B" w:rsidRPr="00266AF8">
        <w:rPr>
          <w:rFonts w:hint="cs"/>
          <w:color w:val="000000" w:themeColor="text1"/>
          <w:sz w:val="27"/>
          <w:rtl/>
        </w:rPr>
        <w:t>َ</w:t>
      </w:r>
      <w:r w:rsidRPr="00266AF8">
        <w:rPr>
          <w:rFonts w:hint="cs"/>
          <w:color w:val="000000" w:themeColor="text1"/>
          <w:sz w:val="27"/>
          <w:rtl/>
        </w:rPr>
        <w:t>ن</w:t>
      </w:r>
      <w:r w:rsidR="00562E7B" w:rsidRPr="00266AF8">
        <w:rPr>
          <w:rFonts w:hint="cs"/>
          <w:color w:val="000000" w:themeColor="text1"/>
          <w:sz w:val="27"/>
          <w:rtl/>
        </w:rPr>
        <w:t>ْ</w:t>
      </w:r>
      <w:r w:rsidRPr="00266AF8">
        <w:rPr>
          <w:rFonts w:hint="cs"/>
          <w:color w:val="000000" w:themeColor="text1"/>
          <w:sz w:val="27"/>
          <w:rtl/>
        </w:rPr>
        <w:t xml:space="preserve"> قال به صدق، وم</w:t>
      </w:r>
      <w:r w:rsidR="00562E7B" w:rsidRPr="00266AF8">
        <w:rPr>
          <w:rFonts w:hint="cs"/>
          <w:color w:val="000000" w:themeColor="text1"/>
          <w:sz w:val="27"/>
          <w:rtl/>
        </w:rPr>
        <w:t>َ</w:t>
      </w:r>
      <w:r w:rsidRPr="00266AF8">
        <w:rPr>
          <w:rFonts w:hint="cs"/>
          <w:color w:val="000000" w:themeColor="text1"/>
          <w:sz w:val="27"/>
          <w:rtl/>
        </w:rPr>
        <w:t>ن</w:t>
      </w:r>
      <w:r w:rsidR="00562E7B" w:rsidRPr="00266AF8">
        <w:rPr>
          <w:rFonts w:hint="cs"/>
          <w:color w:val="000000" w:themeColor="text1"/>
          <w:sz w:val="27"/>
          <w:rtl/>
        </w:rPr>
        <w:t>ْ</w:t>
      </w:r>
      <w:r w:rsidRPr="00266AF8">
        <w:rPr>
          <w:rFonts w:hint="cs"/>
          <w:color w:val="000000" w:themeColor="text1"/>
          <w:sz w:val="27"/>
          <w:rtl/>
        </w:rPr>
        <w:t xml:space="preserve"> عمل به سبق</w:t>
      </w:r>
      <w:r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199"/>
      </w:r>
      <w:r w:rsidRPr="00266AF8">
        <w:rPr>
          <w:rFonts w:cs="Taher" w:hint="cs"/>
          <w:color w:val="000000" w:themeColor="text1"/>
          <w:sz w:val="27"/>
          <w:vertAlign w:val="superscript"/>
          <w:rtl/>
        </w:rPr>
        <w:t>)</w:t>
      </w:r>
      <w:r w:rsidR="00562E7B" w:rsidRPr="00266AF8">
        <w:rPr>
          <w:rFonts w:hint="cs"/>
          <w:color w:val="000000" w:themeColor="text1"/>
          <w:sz w:val="27"/>
          <w:rtl/>
        </w:rPr>
        <w:t>.</w:t>
      </w:r>
    </w:p>
    <w:p w:rsidR="00251984" w:rsidRPr="00266AF8" w:rsidRDefault="00251984" w:rsidP="00D9032B">
      <w:pPr>
        <w:spacing w:line="420" w:lineRule="exact"/>
        <w:rPr>
          <w:color w:val="000000" w:themeColor="text1"/>
          <w:sz w:val="27"/>
          <w:rtl/>
        </w:rPr>
      </w:pPr>
      <w:r w:rsidRPr="00266AF8">
        <w:rPr>
          <w:rFonts w:hint="cs"/>
          <w:color w:val="000000" w:themeColor="text1"/>
          <w:sz w:val="27"/>
          <w:rtl/>
        </w:rPr>
        <w:t xml:space="preserve">وكذلك يقول ضمن خطبة </w:t>
      </w:r>
      <w:r w:rsidR="00562E7B" w:rsidRPr="00266AF8">
        <w:rPr>
          <w:rFonts w:hint="cs"/>
          <w:color w:val="000000" w:themeColor="text1"/>
          <w:sz w:val="27"/>
          <w:rtl/>
        </w:rPr>
        <w:t>أ</w:t>
      </w:r>
      <w:r w:rsidRPr="00266AF8">
        <w:rPr>
          <w:rFonts w:hint="cs"/>
          <w:color w:val="000000" w:themeColor="text1"/>
          <w:sz w:val="27"/>
          <w:rtl/>
        </w:rPr>
        <w:t xml:space="preserve">خرى: </w:t>
      </w:r>
      <w:r w:rsidRPr="00266AF8">
        <w:rPr>
          <w:rFonts w:hint="eastAsia"/>
          <w:color w:val="000000" w:themeColor="text1"/>
          <w:sz w:val="27"/>
          <w:rtl/>
        </w:rPr>
        <w:t>«</w:t>
      </w:r>
      <w:r w:rsidRPr="00266AF8">
        <w:rPr>
          <w:rFonts w:hint="cs"/>
          <w:color w:val="000000" w:themeColor="text1"/>
          <w:sz w:val="27"/>
          <w:rtl/>
        </w:rPr>
        <w:t>إن</w:t>
      </w:r>
      <w:r w:rsidR="00562E7B" w:rsidRPr="00266AF8">
        <w:rPr>
          <w:rFonts w:hint="cs"/>
          <w:color w:val="000000" w:themeColor="text1"/>
          <w:sz w:val="27"/>
          <w:rtl/>
        </w:rPr>
        <w:t>ّ</w:t>
      </w:r>
      <w:r w:rsidRPr="00266AF8">
        <w:rPr>
          <w:rFonts w:hint="cs"/>
          <w:color w:val="000000" w:themeColor="text1"/>
          <w:sz w:val="27"/>
          <w:rtl/>
        </w:rPr>
        <w:t>ا لم نحك</w:t>
      </w:r>
      <w:r w:rsidR="00562E7B" w:rsidRPr="00266AF8">
        <w:rPr>
          <w:rFonts w:hint="cs"/>
          <w:color w:val="000000" w:themeColor="text1"/>
          <w:sz w:val="27"/>
          <w:rtl/>
        </w:rPr>
        <w:t>ِّ</w:t>
      </w:r>
      <w:r w:rsidRPr="00266AF8">
        <w:rPr>
          <w:rFonts w:hint="cs"/>
          <w:color w:val="000000" w:themeColor="text1"/>
          <w:sz w:val="27"/>
          <w:rtl/>
        </w:rPr>
        <w:t>م الرجال</w:t>
      </w:r>
      <w:r w:rsidR="00562E7B" w:rsidRPr="00266AF8">
        <w:rPr>
          <w:rFonts w:hint="cs"/>
          <w:color w:val="000000" w:themeColor="text1"/>
          <w:sz w:val="27"/>
          <w:rtl/>
        </w:rPr>
        <w:t>،</w:t>
      </w:r>
      <w:r w:rsidRPr="00266AF8">
        <w:rPr>
          <w:rFonts w:hint="cs"/>
          <w:color w:val="000000" w:themeColor="text1"/>
          <w:sz w:val="27"/>
          <w:rtl/>
        </w:rPr>
        <w:t xml:space="preserve"> و</w:t>
      </w:r>
      <w:r w:rsidR="00234066" w:rsidRPr="00266AF8">
        <w:rPr>
          <w:rFonts w:hint="cs"/>
          <w:color w:val="000000" w:themeColor="text1"/>
          <w:sz w:val="27"/>
          <w:rtl/>
        </w:rPr>
        <w:t>إنّما</w:t>
      </w:r>
      <w:r w:rsidRPr="00266AF8">
        <w:rPr>
          <w:rFonts w:hint="cs"/>
          <w:color w:val="000000" w:themeColor="text1"/>
          <w:sz w:val="27"/>
          <w:rtl/>
        </w:rPr>
        <w:t xml:space="preserve"> حك</w:t>
      </w:r>
      <w:r w:rsidR="00562E7B" w:rsidRPr="00266AF8">
        <w:rPr>
          <w:rFonts w:hint="cs"/>
          <w:color w:val="000000" w:themeColor="text1"/>
          <w:sz w:val="27"/>
          <w:rtl/>
        </w:rPr>
        <w:t>َّ</w:t>
      </w:r>
      <w:r w:rsidRPr="00266AF8">
        <w:rPr>
          <w:rFonts w:hint="cs"/>
          <w:color w:val="000000" w:themeColor="text1"/>
          <w:sz w:val="27"/>
          <w:rtl/>
        </w:rPr>
        <w:t>منا القرآن</w:t>
      </w:r>
      <w:r w:rsidR="00562E7B"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200"/>
      </w:r>
      <w:r w:rsidRPr="00266AF8">
        <w:rPr>
          <w:rFonts w:cs="Taher" w:hint="cs"/>
          <w:color w:val="000000" w:themeColor="text1"/>
          <w:sz w:val="27"/>
          <w:vertAlign w:val="superscript"/>
          <w:rtl/>
        </w:rPr>
        <w:t>)</w:t>
      </w:r>
      <w:r w:rsidR="00562E7B" w:rsidRPr="00266AF8">
        <w:rPr>
          <w:rFonts w:hint="cs"/>
          <w:color w:val="000000" w:themeColor="text1"/>
          <w:sz w:val="27"/>
          <w:rtl/>
        </w:rPr>
        <w:t>.</w:t>
      </w:r>
    </w:p>
    <w:p w:rsidR="00562E7B" w:rsidRPr="00266AF8" w:rsidRDefault="00251984" w:rsidP="00D9032B">
      <w:pPr>
        <w:spacing w:line="420" w:lineRule="exact"/>
        <w:rPr>
          <w:color w:val="000000" w:themeColor="text1"/>
          <w:sz w:val="27"/>
          <w:rtl/>
        </w:rPr>
      </w:pPr>
      <w:r w:rsidRPr="00266AF8">
        <w:rPr>
          <w:rFonts w:hint="cs"/>
          <w:color w:val="000000" w:themeColor="text1"/>
          <w:sz w:val="27"/>
          <w:rtl/>
        </w:rPr>
        <w:t>وجاء في بعض أقواله أن</w:t>
      </w:r>
      <w:r w:rsidR="00562E7B" w:rsidRPr="00266AF8">
        <w:rPr>
          <w:rFonts w:hint="cs"/>
          <w:color w:val="000000" w:themeColor="text1"/>
          <w:sz w:val="27"/>
          <w:rtl/>
        </w:rPr>
        <w:t>ّ</w:t>
      </w:r>
      <w:r w:rsidRPr="00266AF8">
        <w:rPr>
          <w:rFonts w:hint="cs"/>
          <w:color w:val="000000" w:themeColor="text1"/>
          <w:sz w:val="27"/>
          <w:rtl/>
        </w:rPr>
        <w:t xml:space="preserve"> القرآن هو الآمر بأوامر الله</w:t>
      </w:r>
      <w:r w:rsidR="00562E7B" w:rsidRPr="00266AF8">
        <w:rPr>
          <w:rFonts w:hint="cs"/>
          <w:color w:val="000000" w:themeColor="text1"/>
          <w:sz w:val="27"/>
          <w:rtl/>
        </w:rPr>
        <w:t>،</w:t>
      </w:r>
      <w:r w:rsidRPr="00266AF8">
        <w:rPr>
          <w:rFonts w:hint="cs"/>
          <w:color w:val="000000" w:themeColor="text1"/>
          <w:sz w:val="27"/>
          <w:rtl/>
        </w:rPr>
        <w:t xml:space="preserve"> والكابح عن نواهيه</w:t>
      </w:r>
      <w:r w:rsidR="00562E7B" w:rsidRPr="00266AF8">
        <w:rPr>
          <w:rFonts w:hint="cs"/>
          <w:color w:val="000000" w:themeColor="text1"/>
          <w:sz w:val="27"/>
          <w:rtl/>
        </w:rPr>
        <w:t>،</w:t>
      </w:r>
      <w:r w:rsidRPr="00266AF8">
        <w:rPr>
          <w:rFonts w:hint="cs"/>
          <w:color w:val="000000" w:themeColor="text1"/>
          <w:sz w:val="27"/>
          <w:rtl/>
        </w:rPr>
        <w:t xml:space="preserve"> وات</w:t>
      </w:r>
      <w:r w:rsidR="00562E7B" w:rsidRPr="00266AF8">
        <w:rPr>
          <w:rFonts w:hint="cs"/>
          <w:color w:val="000000" w:themeColor="text1"/>
          <w:sz w:val="27"/>
          <w:rtl/>
        </w:rPr>
        <w:t>َّ</w:t>
      </w:r>
      <w:r w:rsidRPr="00266AF8">
        <w:rPr>
          <w:rFonts w:hint="cs"/>
          <w:color w:val="000000" w:themeColor="text1"/>
          <w:sz w:val="27"/>
          <w:rtl/>
        </w:rPr>
        <w:t>خذه على خلقه حج</w:t>
      </w:r>
      <w:r w:rsidR="00562E7B" w:rsidRPr="00266AF8">
        <w:rPr>
          <w:rFonts w:hint="cs"/>
          <w:color w:val="000000" w:themeColor="text1"/>
          <w:sz w:val="27"/>
          <w:rtl/>
        </w:rPr>
        <w:t>ّ</w:t>
      </w:r>
      <w:r w:rsidRPr="00266AF8">
        <w:rPr>
          <w:rFonts w:hint="cs"/>
          <w:color w:val="000000" w:themeColor="text1"/>
          <w:sz w:val="27"/>
          <w:rtl/>
        </w:rPr>
        <w:t>ة</w:t>
      </w:r>
      <w:r w:rsidR="00562E7B" w:rsidRPr="00266AF8">
        <w:rPr>
          <w:rFonts w:hint="cs"/>
          <w:color w:val="000000" w:themeColor="text1"/>
          <w:sz w:val="27"/>
          <w:rtl/>
        </w:rPr>
        <w:t>، و</w:t>
      </w:r>
      <w:r w:rsidRPr="00266AF8">
        <w:rPr>
          <w:rFonts w:hint="cs"/>
          <w:color w:val="000000" w:themeColor="text1"/>
          <w:sz w:val="27"/>
          <w:rtl/>
        </w:rPr>
        <w:t>أن دعوته</w:t>
      </w:r>
      <w:r w:rsidR="0008361D" w:rsidRPr="00266AF8">
        <w:rPr>
          <w:rFonts w:cs="Mosawi" w:hint="cs"/>
          <w:color w:val="000000" w:themeColor="text1"/>
          <w:sz w:val="27"/>
          <w:szCs w:val="26"/>
          <w:rtl/>
        </w:rPr>
        <w:t>×</w:t>
      </w:r>
      <w:r w:rsidR="00987666" w:rsidRPr="00266AF8">
        <w:rPr>
          <w:rFonts w:hint="cs"/>
          <w:color w:val="000000" w:themeColor="text1"/>
          <w:sz w:val="27"/>
          <w:rtl/>
        </w:rPr>
        <w:t xml:space="preserve"> إلى </w:t>
      </w:r>
      <w:r w:rsidRPr="00266AF8">
        <w:rPr>
          <w:rFonts w:hint="cs"/>
          <w:color w:val="000000" w:themeColor="text1"/>
          <w:sz w:val="27"/>
          <w:rtl/>
        </w:rPr>
        <w:t>التدب</w:t>
      </w:r>
      <w:r w:rsidR="00562E7B" w:rsidRPr="00266AF8">
        <w:rPr>
          <w:rFonts w:hint="cs"/>
          <w:color w:val="000000" w:themeColor="text1"/>
          <w:sz w:val="27"/>
          <w:rtl/>
        </w:rPr>
        <w:t>ُّ</w:t>
      </w:r>
      <w:r w:rsidRPr="00266AF8">
        <w:rPr>
          <w:rFonts w:hint="cs"/>
          <w:color w:val="000000" w:themeColor="text1"/>
          <w:sz w:val="27"/>
          <w:rtl/>
        </w:rPr>
        <w:t>ر في القرآن لأخذ العبر منه</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201"/>
      </w:r>
      <w:r w:rsidRPr="00266AF8">
        <w:rPr>
          <w:rFonts w:cs="Taher" w:hint="cs"/>
          <w:color w:val="000000" w:themeColor="text1"/>
          <w:sz w:val="27"/>
          <w:vertAlign w:val="superscript"/>
          <w:rtl/>
        </w:rPr>
        <w:t>)</w:t>
      </w:r>
      <w:r w:rsidRPr="00266AF8">
        <w:rPr>
          <w:rFonts w:hint="cs"/>
          <w:color w:val="000000" w:themeColor="text1"/>
          <w:sz w:val="27"/>
          <w:rtl/>
        </w:rPr>
        <w:t xml:space="preserve">، </w:t>
      </w:r>
      <w:r w:rsidR="00562E7B" w:rsidRPr="00266AF8">
        <w:rPr>
          <w:rFonts w:hint="cs"/>
          <w:color w:val="000000" w:themeColor="text1"/>
          <w:sz w:val="27"/>
          <w:rtl/>
        </w:rPr>
        <w:t>و</w:t>
      </w:r>
      <w:r w:rsidRPr="00266AF8">
        <w:rPr>
          <w:rFonts w:hint="cs"/>
          <w:color w:val="000000" w:themeColor="text1"/>
          <w:sz w:val="27"/>
          <w:rtl/>
        </w:rPr>
        <w:t>التفك</w:t>
      </w:r>
      <w:r w:rsidR="00562E7B" w:rsidRPr="00266AF8">
        <w:rPr>
          <w:rFonts w:hint="cs"/>
          <w:color w:val="000000" w:themeColor="text1"/>
          <w:sz w:val="27"/>
          <w:rtl/>
        </w:rPr>
        <w:t>ّ</w:t>
      </w:r>
      <w:r w:rsidRPr="00266AF8">
        <w:rPr>
          <w:rFonts w:hint="cs"/>
          <w:color w:val="000000" w:themeColor="text1"/>
          <w:sz w:val="27"/>
          <w:rtl/>
        </w:rPr>
        <w:t xml:space="preserve">ر في كلامه، </w:t>
      </w:r>
      <w:r w:rsidR="00562E7B" w:rsidRPr="00266AF8">
        <w:rPr>
          <w:rFonts w:hint="cs"/>
          <w:color w:val="000000" w:themeColor="text1"/>
          <w:sz w:val="27"/>
          <w:rtl/>
        </w:rPr>
        <w:t>و</w:t>
      </w:r>
      <w:r w:rsidRPr="00266AF8">
        <w:rPr>
          <w:rFonts w:hint="cs"/>
          <w:color w:val="000000" w:themeColor="text1"/>
          <w:sz w:val="27"/>
          <w:rtl/>
        </w:rPr>
        <w:t xml:space="preserve">توظيف المحكمات، </w:t>
      </w:r>
      <w:r w:rsidR="00562E7B" w:rsidRPr="00266AF8">
        <w:rPr>
          <w:rFonts w:hint="cs"/>
          <w:color w:val="000000" w:themeColor="text1"/>
          <w:sz w:val="27"/>
          <w:rtl/>
        </w:rPr>
        <w:t>و</w:t>
      </w:r>
      <w:r w:rsidRPr="00266AF8">
        <w:rPr>
          <w:rFonts w:hint="cs"/>
          <w:color w:val="000000" w:themeColor="text1"/>
          <w:sz w:val="27"/>
          <w:rtl/>
        </w:rPr>
        <w:t>العمل بحلاله وتجن</w:t>
      </w:r>
      <w:r w:rsidR="00562E7B" w:rsidRPr="00266AF8">
        <w:rPr>
          <w:rFonts w:hint="cs"/>
          <w:color w:val="000000" w:themeColor="text1"/>
          <w:sz w:val="27"/>
          <w:rtl/>
        </w:rPr>
        <w:t>ُّ</w:t>
      </w:r>
      <w:r w:rsidRPr="00266AF8">
        <w:rPr>
          <w:rFonts w:hint="cs"/>
          <w:color w:val="000000" w:themeColor="text1"/>
          <w:sz w:val="27"/>
          <w:rtl/>
        </w:rPr>
        <w:t>ب حرامه</w:t>
      </w:r>
      <w:r w:rsidR="00562E7B" w:rsidRPr="00266AF8">
        <w:rPr>
          <w:rFonts w:hint="cs"/>
          <w:color w:val="000000" w:themeColor="text1"/>
          <w:sz w:val="27"/>
          <w:rtl/>
        </w:rPr>
        <w:t>،</w:t>
      </w:r>
      <w:r w:rsidRPr="00266AF8">
        <w:rPr>
          <w:rFonts w:hint="cs"/>
          <w:color w:val="000000" w:themeColor="text1"/>
          <w:sz w:val="27"/>
          <w:rtl/>
        </w:rPr>
        <w:t xml:space="preserve"> والتوس</w:t>
      </w:r>
      <w:r w:rsidR="00562E7B" w:rsidRPr="00266AF8">
        <w:rPr>
          <w:rFonts w:hint="cs"/>
          <w:color w:val="000000" w:themeColor="text1"/>
          <w:sz w:val="27"/>
          <w:rtl/>
        </w:rPr>
        <w:t>ُّ</w:t>
      </w:r>
      <w:r w:rsidRPr="00266AF8">
        <w:rPr>
          <w:rFonts w:hint="cs"/>
          <w:color w:val="000000" w:themeColor="text1"/>
          <w:sz w:val="27"/>
          <w:rtl/>
        </w:rPr>
        <w:t>ل واللجوء إليه</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202"/>
      </w:r>
      <w:r w:rsidRPr="00266AF8">
        <w:rPr>
          <w:rFonts w:cs="Taher" w:hint="cs"/>
          <w:color w:val="000000" w:themeColor="text1"/>
          <w:sz w:val="27"/>
          <w:vertAlign w:val="superscript"/>
          <w:rtl/>
        </w:rPr>
        <w:t>)</w:t>
      </w:r>
      <w:r w:rsidR="00562E7B" w:rsidRPr="00266AF8">
        <w:rPr>
          <w:rFonts w:hint="cs"/>
          <w:color w:val="000000" w:themeColor="text1"/>
          <w:sz w:val="27"/>
          <w:rtl/>
        </w:rPr>
        <w:t>.</w:t>
      </w:r>
      <w:r w:rsidRPr="00266AF8">
        <w:rPr>
          <w:rFonts w:hint="cs"/>
          <w:color w:val="000000" w:themeColor="text1"/>
          <w:sz w:val="27"/>
          <w:rtl/>
        </w:rPr>
        <w:t xml:space="preserve"> وهي ليست دعوة</w:t>
      </w:r>
      <w:r w:rsidR="00987666" w:rsidRPr="00266AF8">
        <w:rPr>
          <w:rFonts w:hint="cs"/>
          <w:color w:val="000000" w:themeColor="text1"/>
          <w:sz w:val="27"/>
          <w:rtl/>
        </w:rPr>
        <w:t xml:space="preserve"> إلى </w:t>
      </w:r>
      <w:r w:rsidRPr="00266AF8">
        <w:rPr>
          <w:rFonts w:hint="cs"/>
          <w:color w:val="000000" w:themeColor="text1"/>
          <w:sz w:val="27"/>
          <w:rtl/>
        </w:rPr>
        <w:t>ما ليس ممكنا</w:t>
      </w:r>
      <w:r w:rsidR="00562E7B" w:rsidRPr="00266AF8">
        <w:rPr>
          <w:rFonts w:hint="cs"/>
          <w:color w:val="000000" w:themeColor="text1"/>
          <w:sz w:val="27"/>
          <w:rtl/>
        </w:rPr>
        <w:t>ً</w:t>
      </w:r>
      <w:r w:rsidRPr="00266AF8">
        <w:rPr>
          <w:rFonts w:hint="cs"/>
          <w:color w:val="000000" w:themeColor="text1"/>
          <w:sz w:val="27"/>
          <w:rtl/>
        </w:rPr>
        <w:t xml:space="preserve"> أو مستحيلا</w:t>
      </w:r>
      <w:r w:rsidR="00562E7B" w:rsidRPr="00266AF8">
        <w:rPr>
          <w:rFonts w:hint="cs"/>
          <w:color w:val="000000" w:themeColor="text1"/>
          <w:sz w:val="27"/>
          <w:rtl/>
        </w:rPr>
        <w:t>ً.</w:t>
      </w:r>
    </w:p>
    <w:p w:rsidR="00251984" w:rsidRPr="00266AF8" w:rsidRDefault="00251984" w:rsidP="000A08DD">
      <w:pPr>
        <w:spacing w:line="380" w:lineRule="exact"/>
        <w:rPr>
          <w:color w:val="000000" w:themeColor="text1"/>
          <w:sz w:val="27"/>
          <w:rtl/>
        </w:rPr>
      </w:pPr>
      <w:r w:rsidRPr="00266AF8">
        <w:rPr>
          <w:rFonts w:hint="cs"/>
          <w:color w:val="000000" w:themeColor="text1"/>
          <w:sz w:val="27"/>
          <w:rtl/>
        </w:rPr>
        <w:t>ومن بركات فهم القرآن ما بي</w:t>
      </w:r>
      <w:r w:rsidR="00562E7B" w:rsidRPr="00266AF8">
        <w:rPr>
          <w:rFonts w:hint="cs"/>
          <w:color w:val="000000" w:themeColor="text1"/>
          <w:sz w:val="27"/>
          <w:rtl/>
        </w:rPr>
        <w:t>َّ</w:t>
      </w:r>
      <w:r w:rsidRPr="00266AF8">
        <w:rPr>
          <w:rFonts w:hint="cs"/>
          <w:color w:val="000000" w:themeColor="text1"/>
          <w:sz w:val="27"/>
          <w:rtl/>
        </w:rPr>
        <w:t>نه</w:t>
      </w:r>
      <w:r w:rsidR="0008361D" w:rsidRPr="00266AF8">
        <w:rPr>
          <w:rFonts w:cs="Mosawi" w:hint="cs"/>
          <w:color w:val="000000" w:themeColor="text1"/>
          <w:sz w:val="27"/>
          <w:szCs w:val="26"/>
          <w:rtl/>
        </w:rPr>
        <w:t>×</w:t>
      </w:r>
      <w:r w:rsidRPr="00266AF8">
        <w:rPr>
          <w:rFonts w:hint="cs"/>
          <w:color w:val="000000" w:themeColor="text1"/>
          <w:sz w:val="27"/>
          <w:rtl/>
        </w:rPr>
        <w:t xml:space="preserve"> بقوله: </w:t>
      </w:r>
      <w:r w:rsidRPr="00266AF8">
        <w:rPr>
          <w:rFonts w:hint="eastAsia"/>
          <w:color w:val="000000" w:themeColor="text1"/>
          <w:sz w:val="27"/>
          <w:rtl/>
        </w:rPr>
        <w:t>«</w:t>
      </w:r>
      <w:r w:rsidRPr="00266AF8">
        <w:rPr>
          <w:rFonts w:hint="cs"/>
          <w:color w:val="000000" w:themeColor="text1"/>
          <w:sz w:val="27"/>
          <w:rtl/>
        </w:rPr>
        <w:t>واعلموا أن</w:t>
      </w:r>
      <w:r w:rsidR="00562E7B" w:rsidRPr="00266AF8">
        <w:rPr>
          <w:rFonts w:hint="cs"/>
          <w:color w:val="000000" w:themeColor="text1"/>
          <w:sz w:val="27"/>
          <w:rtl/>
        </w:rPr>
        <w:t>ّ</w:t>
      </w:r>
      <w:r w:rsidRPr="00266AF8">
        <w:rPr>
          <w:rFonts w:hint="cs"/>
          <w:color w:val="000000" w:themeColor="text1"/>
          <w:sz w:val="27"/>
          <w:rtl/>
        </w:rPr>
        <w:t xml:space="preserve"> هذا القرآن هو الناصح الذي لا يغش</w:t>
      </w:r>
      <w:r w:rsidR="00562E7B" w:rsidRPr="00266AF8">
        <w:rPr>
          <w:rFonts w:hint="cs"/>
          <w:color w:val="000000" w:themeColor="text1"/>
          <w:sz w:val="27"/>
          <w:rtl/>
        </w:rPr>
        <w:t>ّ،</w:t>
      </w:r>
      <w:r w:rsidRPr="00266AF8">
        <w:rPr>
          <w:rFonts w:hint="cs"/>
          <w:color w:val="000000" w:themeColor="text1"/>
          <w:sz w:val="27"/>
          <w:rtl/>
        </w:rPr>
        <w:t xml:space="preserve"> والهادي الذي لا يضل</w:t>
      </w:r>
      <w:r w:rsidR="00562E7B" w:rsidRPr="00266AF8">
        <w:rPr>
          <w:rFonts w:hint="cs"/>
          <w:color w:val="000000" w:themeColor="text1"/>
          <w:sz w:val="27"/>
          <w:rtl/>
        </w:rPr>
        <w:t>ّ،</w:t>
      </w:r>
      <w:r w:rsidRPr="00266AF8">
        <w:rPr>
          <w:rFonts w:hint="cs"/>
          <w:color w:val="000000" w:themeColor="text1"/>
          <w:sz w:val="27"/>
          <w:rtl/>
        </w:rPr>
        <w:t xml:space="preserve"> والمحد</w:t>
      </w:r>
      <w:r w:rsidR="00562E7B" w:rsidRPr="00266AF8">
        <w:rPr>
          <w:rFonts w:hint="cs"/>
          <w:color w:val="000000" w:themeColor="text1"/>
          <w:sz w:val="27"/>
          <w:rtl/>
        </w:rPr>
        <w:t>ّ</w:t>
      </w:r>
      <w:r w:rsidRPr="00266AF8">
        <w:rPr>
          <w:rFonts w:hint="cs"/>
          <w:color w:val="000000" w:themeColor="text1"/>
          <w:sz w:val="27"/>
          <w:rtl/>
        </w:rPr>
        <w:t>ث الذي لا يكذب</w:t>
      </w:r>
      <w:r w:rsidR="00562E7B" w:rsidRPr="00266AF8">
        <w:rPr>
          <w:rFonts w:hint="cs"/>
          <w:color w:val="000000" w:themeColor="text1"/>
          <w:sz w:val="27"/>
          <w:rtl/>
        </w:rPr>
        <w:t>،</w:t>
      </w:r>
      <w:r w:rsidRPr="00266AF8">
        <w:rPr>
          <w:rFonts w:hint="cs"/>
          <w:color w:val="000000" w:themeColor="text1"/>
          <w:sz w:val="27"/>
          <w:rtl/>
        </w:rPr>
        <w:t xml:space="preserve"> وما جالس هذا القرآن أحد</w:t>
      </w:r>
      <w:r w:rsidR="00011AC3" w:rsidRPr="00266AF8">
        <w:rPr>
          <w:rFonts w:hint="cs"/>
          <w:color w:val="000000" w:themeColor="text1"/>
          <w:sz w:val="27"/>
          <w:rtl/>
        </w:rPr>
        <w:t>ٌ</w:t>
      </w:r>
      <w:r w:rsidRPr="00266AF8">
        <w:rPr>
          <w:rFonts w:hint="cs"/>
          <w:color w:val="000000" w:themeColor="text1"/>
          <w:sz w:val="27"/>
          <w:rtl/>
        </w:rPr>
        <w:t xml:space="preserve"> إلا</w:t>
      </w:r>
      <w:r w:rsidR="00011AC3" w:rsidRPr="00266AF8">
        <w:rPr>
          <w:rFonts w:hint="cs"/>
          <w:color w:val="000000" w:themeColor="text1"/>
          <w:sz w:val="27"/>
          <w:rtl/>
        </w:rPr>
        <w:t>ّ</w:t>
      </w:r>
      <w:r w:rsidRPr="00266AF8">
        <w:rPr>
          <w:rFonts w:hint="cs"/>
          <w:color w:val="000000" w:themeColor="text1"/>
          <w:sz w:val="27"/>
          <w:rtl/>
        </w:rPr>
        <w:t xml:space="preserve"> قام عنه بزياد</w:t>
      </w:r>
      <w:r w:rsidR="00011AC3" w:rsidRPr="00266AF8">
        <w:rPr>
          <w:rFonts w:hint="cs"/>
          <w:color w:val="000000" w:themeColor="text1"/>
          <w:sz w:val="27"/>
          <w:rtl/>
        </w:rPr>
        <w:t>ة</w:t>
      </w:r>
      <w:r w:rsidRPr="00266AF8">
        <w:rPr>
          <w:rFonts w:hint="cs"/>
          <w:color w:val="000000" w:themeColor="text1"/>
          <w:sz w:val="27"/>
          <w:rtl/>
        </w:rPr>
        <w:t xml:space="preserve"> أو نقصان: زيادة في هدى</w:t>
      </w:r>
      <w:r w:rsidR="00011AC3" w:rsidRPr="00266AF8">
        <w:rPr>
          <w:rFonts w:hint="cs"/>
          <w:color w:val="000000" w:themeColor="text1"/>
          <w:sz w:val="27"/>
          <w:rtl/>
        </w:rPr>
        <w:t>؛</w:t>
      </w:r>
      <w:r w:rsidRPr="00266AF8">
        <w:rPr>
          <w:rFonts w:hint="cs"/>
          <w:color w:val="000000" w:themeColor="text1"/>
          <w:sz w:val="27"/>
          <w:rtl/>
        </w:rPr>
        <w:t xml:space="preserve"> أو نقصان من عمى</w:t>
      </w:r>
      <w:r w:rsidR="00011AC3" w:rsidRPr="00266AF8">
        <w:rPr>
          <w:rFonts w:hint="cs"/>
          <w:color w:val="000000" w:themeColor="text1"/>
          <w:sz w:val="27"/>
          <w:rtl/>
        </w:rPr>
        <w:t>.</w:t>
      </w:r>
      <w:r w:rsidRPr="00266AF8">
        <w:rPr>
          <w:rFonts w:hint="cs"/>
          <w:color w:val="000000" w:themeColor="text1"/>
          <w:sz w:val="27"/>
          <w:rtl/>
        </w:rPr>
        <w:t xml:space="preserve"> واعلموا أن</w:t>
      </w:r>
      <w:r w:rsidR="00011AC3" w:rsidRPr="00266AF8">
        <w:rPr>
          <w:rFonts w:hint="cs"/>
          <w:color w:val="000000" w:themeColor="text1"/>
          <w:sz w:val="27"/>
          <w:rtl/>
        </w:rPr>
        <w:t>ّ</w:t>
      </w:r>
      <w:r w:rsidRPr="00266AF8">
        <w:rPr>
          <w:rFonts w:hint="cs"/>
          <w:color w:val="000000" w:themeColor="text1"/>
          <w:sz w:val="27"/>
          <w:rtl/>
        </w:rPr>
        <w:t>ه ليس على أحد</w:t>
      </w:r>
      <w:r w:rsidR="00011AC3" w:rsidRPr="00266AF8">
        <w:rPr>
          <w:rFonts w:hint="cs"/>
          <w:color w:val="000000" w:themeColor="text1"/>
          <w:sz w:val="27"/>
          <w:rtl/>
        </w:rPr>
        <w:t>ٍ</w:t>
      </w:r>
      <w:r w:rsidRPr="00266AF8">
        <w:rPr>
          <w:rFonts w:hint="cs"/>
          <w:color w:val="000000" w:themeColor="text1"/>
          <w:sz w:val="27"/>
          <w:rtl/>
        </w:rPr>
        <w:t xml:space="preserve"> بعد القرآن من فاقة، ولا لأحد</w:t>
      </w:r>
      <w:r w:rsidR="00011AC3" w:rsidRPr="00266AF8">
        <w:rPr>
          <w:rFonts w:hint="cs"/>
          <w:color w:val="000000" w:themeColor="text1"/>
          <w:sz w:val="27"/>
          <w:rtl/>
        </w:rPr>
        <w:t>ٍ</w:t>
      </w:r>
      <w:r w:rsidRPr="00266AF8">
        <w:rPr>
          <w:rFonts w:hint="cs"/>
          <w:color w:val="000000" w:themeColor="text1"/>
          <w:sz w:val="27"/>
          <w:rtl/>
        </w:rPr>
        <w:t xml:space="preserve"> قبل القرآن من </w:t>
      </w:r>
      <w:r w:rsidR="00011AC3" w:rsidRPr="00266AF8">
        <w:rPr>
          <w:rFonts w:hint="cs"/>
          <w:color w:val="000000" w:themeColor="text1"/>
          <w:sz w:val="27"/>
          <w:rtl/>
        </w:rPr>
        <w:t>غ</w:t>
      </w:r>
      <w:r w:rsidRPr="00266AF8">
        <w:rPr>
          <w:rFonts w:hint="cs"/>
          <w:color w:val="000000" w:themeColor="text1"/>
          <w:sz w:val="27"/>
          <w:rtl/>
        </w:rPr>
        <w:t>نى</w:t>
      </w:r>
      <w:r w:rsidR="00011AC3" w:rsidRPr="00266AF8">
        <w:rPr>
          <w:rFonts w:hint="cs"/>
          <w:color w:val="000000" w:themeColor="text1"/>
          <w:sz w:val="27"/>
          <w:rtl/>
        </w:rPr>
        <w:t>،</w:t>
      </w:r>
      <w:r w:rsidRPr="00266AF8">
        <w:rPr>
          <w:rFonts w:hint="cs"/>
          <w:color w:val="000000" w:themeColor="text1"/>
          <w:sz w:val="27"/>
          <w:rtl/>
        </w:rPr>
        <w:t xml:space="preserve"> فاستشفوه من أدوائكم</w:t>
      </w:r>
      <w:r w:rsidR="00011AC3" w:rsidRPr="00266AF8">
        <w:rPr>
          <w:rFonts w:hint="cs"/>
          <w:color w:val="000000" w:themeColor="text1"/>
          <w:sz w:val="27"/>
          <w:rtl/>
        </w:rPr>
        <w:t>،</w:t>
      </w:r>
      <w:r w:rsidRPr="00266AF8">
        <w:rPr>
          <w:rFonts w:hint="cs"/>
          <w:color w:val="000000" w:themeColor="text1"/>
          <w:sz w:val="27"/>
          <w:rtl/>
        </w:rPr>
        <w:t xml:space="preserve"> واستعينوا به على لأوائكم</w:t>
      </w:r>
      <w:r w:rsidR="00011AC3" w:rsidRPr="00266AF8">
        <w:rPr>
          <w:rFonts w:hint="cs"/>
          <w:color w:val="000000" w:themeColor="text1"/>
          <w:sz w:val="27"/>
          <w:rtl/>
        </w:rPr>
        <w:t>؛</w:t>
      </w:r>
      <w:r w:rsidRPr="00266AF8">
        <w:rPr>
          <w:rFonts w:hint="cs"/>
          <w:color w:val="000000" w:themeColor="text1"/>
          <w:sz w:val="27"/>
          <w:rtl/>
        </w:rPr>
        <w:t xml:space="preserve"> فإن فيه شفاء من أكبر الداء</w:t>
      </w:r>
      <w:r w:rsidR="00011AC3" w:rsidRPr="00266AF8">
        <w:rPr>
          <w:rFonts w:hint="cs"/>
          <w:color w:val="000000" w:themeColor="text1"/>
          <w:sz w:val="27"/>
          <w:rtl/>
        </w:rPr>
        <w:t>،</w:t>
      </w:r>
      <w:r w:rsidRPr="00266AF8">
        <w:rPr>
          <w:rFonts w:hint="cs"/>
          <w:color w:val="000000" w:themeColor="text1"/>
          <w:sz w:val="27"/>
          <w:rtl/>
        </w:rPr>
        <w:t xml:space="preserve"> وهو الكفر والنفاق والغي</w:t>
      </w:r>
      <w:r w:rsidR="00011AC3" w:rsidRPr="00266AF8">
        <w:rPr>
          <w:rFonts w:hint="cs"/>
          <w:color w:val="000000" w:themeColor="text1"/>
          <w:sz w:val="27"/>
          <w:rtl/>
        </w:rPr>
        <w:t>ّ والض</w:t>
      </w:r>
      <w:r w:rsidRPr="00266AF8">
        <w:rPr>
          <w:rFonts w:hint="cs"/>
          <w:color w:val="000000" w:themeColor="text1"/>
          <w:sz w:val="27"/>
          <w:rtl/>
        </w:rPr>
        <w:t>لال</w:t>
      </w:r>
      <w:r w:rsidR="00011AC3" w:rsidRPr="00266AF8">
        <w:rPr>
          <w:rFonts w:hint="cs"/>
          <w:color w:val="000000" w:themeColor="text1"/>
          <w:sz w:val="27"/>
          <w:rtl/>
        </w:rPr>
        <w:t>،</w:t>
      </w:r>
      <w:r w:rsidRPr="00266AF8">
        <w:rPr>
          <w:rFonts w:hint="cs"/>
          <w:color w:val="000000" w:themeColor="text1"/>
          <w:sz w:val="27"/>
          <w:rtl/>
        </w:rPr>
        <w:t xml:space="preserve"> ف</w:t>
      </w:r>
      <w:r w:rsidR="00011AC3" w:rsidRPr="00266AF8">
        <w:rPr>
          <w:rFonts w:hint="cs"/>
          <w:color w:val="000000" w:themeColor="text1"/>
          <w:sz w:val="27"/>
          <w:rtl/>
        </w:rPr>
        <w:t>ا</w:t>
      </w:r>
      <w:r w:rsidRPr="00266AF8">
        <w:rPr>
          <w:rFonts w:hint="cs"/>
          <w:color w:val="000000" w:themeColor="text1"/>
          <w:sz w:val="27"/>
          <w:rtl/>
        </w:rPr>
        <w:t>سألوا الله به</w:t>
      </w:r>
      <w:r w:rsidR="00011AC3" w:rsidRPr="00266AF8">
        <w:rPr>
          <w:rFonts w:hint="cs"/>
          <w:color w:val="000000" w:themeColor="text1"/>
          <w:sz w:val="27"/>
          <w:rtl/>
        </w:rPr>
        <w:t>،</w:t>
      </w:r>
      <w:r w:rsidRPr="00266AF8">
        <w:rPr>
          <w:rFonts w:hint="cs"/>
          <w:color w:val="000000" w:themeColor="text1"/>
          <w:sz w:val="27"/>
          <w:rtl/>
        </w:rPr>
        <w:t xml:space="preserve"> وتوج</w:t>
      </w:r>
      <w:r w:rsidR="00011AC3" w:rsidRPr="00266AF8">
        <w:rPr>
          <w:rFonts w:hint="cs"/>
          <w:color w:val="000000" w:themeColor="text1"/>
          <w:sz w:val="27"/>
          <w:rtl/>
        </w:rPr>
        <w:t>َّ</w:t>
      </w:r>
      <w:r w:rsidRPr="00266AF8">
        <w:rPr>
          <w:rFonts w:hint="cs"/>
          <w:color w:val="000000" w:themeColor="text1"/>
          <w:sz w:val="27"/>
          <w:rtl/>
        </w:rPr>
        <w:t>هوا إليه بحب</w:t>
      </w:r>
      <w:r w:rsidR="00011AC3" w:rsidRPr="00266AF8">
        <w:rPr>
          <w:rFonts w:hint="cs"/>
          <w:color w:val="000000" w:themeColor="text1"/>
          <w:sz w:val="27"/>
          <w:rtl/>
        </w:rPr>
        <w:t>ّ</w:t>
      </w:r>
      <w:r w:rsidRPr="00266AF8">
        <w:rPr>
          <w:rFonts w:hint="cs"/>
          <w:color w:val="000000" w:themeColor="text1"/>
          <w:sz w:val="27"/>
          <w:rtl/>
        </w:rPr>
        <w:t>ه</w:t>
      </w:r>
      <w:r w:rsidR="00011AC3" w:rsidRPr="00266AF8">
        <w:rPr>
          <w:rFonts w:hint="cs"/>
          <w:color w:val="000000" w:themeColor="text1"/>
          <w:sz w:val="27"/>
          <w:rtl/>
        </w:rPr>
        <w:t>،</w:t>
      </w:r>
      <w:r w:rsidRPr="00266AF8">
        <w:rPr>
          <w:rFonts w:hint="cs"/>
          <w:color w:val="000000" w:themeColor="text1"/>
          <w:sz w:val="27"/>
          <w:rtl/>
        </w:rPr>
        <w:t xml:space="preserve"> ولا تسألوا به خلقه</w:t>
      </w:r>
      <w:r w:rsidR="00011AC3" w:rsidRPr="00266AF8">
        <w:rPr>
          <w:rFonts w:hint="cs"/>
          <w:color w:val="000000" w:themeColor="text1"/>
          <w:sz w:val="27"/>
          <w:rtl/>
        </w:rPr>
        <w:t>؛ فإ</w:t>
      </w:r>
      <w:r w:rsidRPr="00266AF8">
        <w:rPr>
          <w:rFonts w:hint="cs"/>
          <w:color w:val="000000" w:themeColor="text1"/>
          <w:sz w:val="27"/>
          <w:rtl/>
        </w:rPr>
        <w:t>ن</w:t>
      </w:r>
      <w:r w:rsidR="00011AC3" w:rsidRPr="00266AF8">
        <w:rPr>
          <w:rFonts w:hint="cs"/>
          <w:color w:val="000000" w:themeColor="text1"/>
          <w:sz w:val="27"/>
          <w:rtl/>
        </w:rPr>
        <w:t>ّ</w:t>
      </w:r>
      <w:r w:rsidRPr="00266AF8">
        <w:rPr>
          <w:rFonts w:hint="cs"/>
          <w:color w:val="000000" w:themeColor="text1"/>
          <w:sz w:val="27"/>
          <w:rtl/>
        </w:rPr>
        <w:t>ه ما توج</w:t>
      </w:r>
      <w:r w:rsidR="00011AC3" w:rsidRPr="00266AF8">
        <w:rPr>
          <w:rFonts w:hint="cs"/>
          <w:color w:val="000000" w:themeColor="text1"/>
          <w:sz w:val="27"/>
          <w:rtl/>
        </w:rPr>
        <w:t>َّ</w:t>
      </w:r>
      <w:r w:rsidRPr="00266AF8">
        <w:rPr>
          <w:rFonts w:hint="cs"/>
          <w:color w:val="000000" w:themeColor="text1"/>
          <w:sz w:val="27"/>
          <w:rtl/>
        </w:rPr>
        <w:t>ه العباد</w:t>
      </w:r>
      <w:r w:rsidR="00987666" w:rsidRPr="00266AF8">
        <w:rPr>
          <w:rFonts w:hint="cs"/>
          <w:color w:val="000000" w:themeColor="text1"/>
          <w:sz w:val="27"/>
          <w:rtl/>
        </w:rPr>
        <w:t xml:space="preserve"> إلى </w:t>
      </w:r>
      <w:r w:rsidRPr="00266AF8">
        <w:rPr>
          <w:rFonts w:hint="cs"/>
          <w:color w:val="000000" w:themeColor="text1"/>
          <w:sz w:val="27"/>
          <w:rtl/>
        </w:rPr>
        <w:t>الله تعالى بمثله</w:t>
      </w:r>
      <w:r w:rsidR="00011AC3" w:rsidRPr="00266AF8">
        <w:rPr>
          <w:rFonts w:hint="cs"/>
          <w:color w:val="000000" w:themeColor="text1"/>
          <w:sz w:val="27"/>
          <w:rtl/>
        </w:rPr>
        <w:t>.</w:t>
      </w:r>
      <w:r w:rsidRPr="00266AF8">
        <w:rPr>
          <w:rFonts w:hint="cs"/>
          <w:color w:val="000000" w:themeColor="text1"/>
          <w:sz w:val="27"/>
          <w:rtl/>
        </w:rPr>
        <w:t xml:space="preserve"> واستدل</w:t>
      </w:r>
      <w:r w:rsidR="00011AC3" w:rsidRPr="00266AF8">
        <w:rPr>
          <w:rFonts w:hint="cs"/>
          <w:color w:val="000000" w:themeColor="text1"/>
          <w:sz w:val="27"/>
          <w:rtl/>
        </w:rPr>
        <w:t>ّ</w:t>
      </w:r>
      <w:r w:rsidRPr="00266AF8">
        <w:rPr>
          <w:rFonts w:hint="cs"/>
          <w:color w:val="000000" w:themeColor="text1"/>
          <w:sz w:val="27"/>
          <w:rtl/>
        </w:rPr>
        <w:t>وه على رب</w:t>
      </w:r>
      <w:r w:rsidR="00011AC3" w:rsidRPr="00266AF8">
        <w:rPr>
          <w:rFonts w:hint="cs"/>
          <w:color w:val="000000" w:themeColor="text1"/>
          <w:sz w:val="27"/>
          <w:rtl/>
        </w:rPr>
        <w:t>ّ</w:t>
      </w:r>
      <w:r w:rsidRPr="00266AF8">
        <w:rPr>
          <w:rFonts w:hint="cs"/>
          <w:color w:val="000000" w:themeColor="text1"/>
          <w:sz w:val="27"/>
          <w:rtl/>
        </w:rPr>
        <w:t>كم</w:t>
      </w:r>
      <w:r w:rsidR="00011AC3" w:rsidRPr="00266AF8">
        <w:rPr>
          <w:rFonts w:hint="cs"/>
          <w:color w:val="000000" w:themeColor="text1"/>
          <w:sz w:val="27"/>
          <w:rtl/>
        </w:rPr>
        <w:t xml:space="preserve">، </w:t>
      </w:r>
      <w:r w:rsidRPr="00266AF8">
        <w:rPr>
          <w:rFonts w:hint="cs"/>
          <w:color w:val="000000" w:themeColor="text1"/>
          <w:sz w:val="27"/>
          <w:rtl/>
        </w:rPr>
        <w:t>واستنصحوه على أنفسكم</w:t>
      </w:r>
      <w:r w:rsidR="00011AC3" w:rsidRPr="00266AF8">
        <w:rPr>
          <w:rFonts w:hint="cs"/>
          <w:color w:val="000000" w:themeColor="text1"/>
          <w:sz w:val="27"/>
          <w:rtl/>
        </w:rPr>
        <w:t>،</w:t>
      </w:r>
      <w:r w:rsidRPr="00266AF8">
        <w:rPr>
          <w:rFonts w:hint="cs"/>
          <w:color w:val="000000" w:themeColor="text1"/>
          <w:sz w:val="27"/>
          <w:rtl/>
        </w:rPr>
        <w:t xml:space="preserve"> وات</w:t>
      </w:r>
      <w:r w:rsidR="00011AC3" w:rsidRPr="00266AF8">
        <w:rPr>
          <w:rFonts w:hint="cs"/>
          <w:color w:val="000000" w:themeColor="text1"/>
          <w:sz w:val="27"/>
          <w:rtl/>
        </w:rPr>
        <w:t>َّ</w:t>
      </w:r>
      <w:r w:rsidRPr="00266AF8">
        <w:rPr>
          <w:rFonts w:hint="cs"/>
          <w:color w:val="000000" w:themeColor="text1"/>
          <w:sz w:val="27"/>
          <w:rtl/>
        </w:rPr>
        <w:t>هموا عليه آراءكم</w:t>
      </w:r>
      <w:r w:rsidR="00011AC3" w:rsidRPr="00266AF8">
        <w:rPr>
          <w:rFonts w:hint="cs"/>
          <w:color w:val="000000" w:themeColor="text1"/>
          <w:sz w:val="27"/>
          <w:rtl/>
        </w:rPr>
        <w:t>،</w:t>
      </w:r>
      <w:r w:rsidRPr="00266AF8">
        <w:rPr>
          <w:rFonts w:hint="cs"/>
          <w:color w:val="000000" w:themeColor="text1"/>
          <w:sz w:val="27"/>
          <w:rtl/>
        </w:rPr>
        <w:t xml:space="preserve"> واستغش</w:t>
      </w:r>
      <w:r w:rsidR="00011AC3" w:rsidRPr="00266AF8">
        <w:rPr>
          <w:rFonts w:hint="cs"/>
          <w:color w:val="000000" w:themeColor="text1"/>
          <w:sz w:val="27"/>
          <w:rtl/>
        </w:rPr>
        <w:t>ّ</w:t>
      </w:r>
      <w:r w:rsidRPr="00266AF8">
        <w:rPr>
          <w:rFonts w:hint="cs"/>
          <w:color w:val="000000" w:themeColor="text1"/>
          <w:sz w:val="27"/>
          <w:rtl/>
        </w:rPr>
        <w:t>وا فيه أهواءكم</w:t>
      </w:r>
      <w:r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203"/>
      </w:r>
      <w:r w:rsidRPr="00266AF8">
        <w:rPr>
          <w:rFonts w:cs="Taher" w:hint="cs"/>
          <w:color w:val="000000" w:themeColor="text1"/>
          <w:sz w:val="27"/>
          <w:vertAlign w:val="superscript"/>
          <w:rtl/>
        </w:rPr>
        <w:t>)</w:t>
      </w:r>
      <w:r w:rsidR="00011AC3" w:rsidRPr="00266AF8">
        <w:rPr>
          <w:rFonts w:hint="cs"/>
          <w:color w:val="000000" w:themeColor="text1"/>
          <w:sz w:val="27"/>
          <w:rtl/>
        </w:rPr>
        <w:t>.</w:t>
      </w:r>
    </w:p>
    <w:p w:rsidR="00251984" w:rsidRPr="00266AF8" w:rsidRDefault="00011AC3" w:rsidP="00D9032B">
      <w:pPr>
        <w:rPr>
          <w:color w:val="000000" w:themeColor="text1"/>
          <w:sz w:val="27"/>
          <w:rtl/>
        </w:rPr>
      </w:pPr>
      <w:r w:rsidRPr="00266AF8">
        <w:rPr>
          <w:rFonts w:hint="cs"/>
          <w:color w:val="000000" w:themeColor="text1"/>
          <w:sz w:val="27"/>
          <w:rtl/>
        </w:rPr>
        <w:t>و</w:t>
      </w:r>
      <w:r w:rsidR="00251984" w:rsidRPr="00266AF8">
        <w:rPr>
          <w:rFonts w:hint="cs"/>
          <w:color w:val="000000" w:themeColor="text1"/>
          <w:sz w:val="27"/>
          <w:rtl/>
        </w:rPr>
        <w:t>يقول حفيده ال</w:t>
      </w:r>
      <w:r w:rsidRPr="00266AF8">
        <w:rPr>
          <w:rFonts w:hint="cs"/>
          <w:color w:val="000000" w:themeColor="text1"/>
          <w:sz w:val="27"/>
          <w:rtl/>
        </w:rPr>
        <w:t>إمام الصادق</w:t>
      </w:r>
      <w:r w:rsidR="0008361D" w:rsidRPr="00266AF8">
        <w:rPr>
          <w:rFonts w:cs="Mosawi" w:hint="cs"/>
          <w:color w:val="000000" w:themeColor="text1"/>
          <w:sz w:val="27"/>
          <w:szCs w:val="26"/>
          <w:rtl/>
        </w:rPr>
        <w:t>×</w:t>
      </w:r>
      <w:r w:rsidR="00251984" w:rsidRPr="00266AF8">
        <w:rPr>
          <w:rFonts w:hint="cs"/>
          <w:color w:val="000000" w:themeColor="text1"/>
          <w:sz w:val="27"/>
          <w:rtl/>
        </w:rPr>
        <w:t xml:space="preserve">: </w:t>
      </w:r>
      <w:r w:rsidRPr="00266AF8">
        <w:rPr>
          <w:rFonts w:hint="eastAsia"/>
          <w:color w:val="000000" w:themeColor="text1"/>
          <w:sz w:val="27"/>
          <w:rtl/>
        </w:rPr>
        <w:t>«</w:t>
      </w:r>
      <w:r w:rsidR="00251984" w:rsidRPr="00266AF8">
        <w:rPr>
          <w:rFonts w:hint="cs"/>
          <w:color w:val="000000" w:themeColor="text1"/>
          <w:sz w:val="27"/>
          <w:rtl/>
        </w:rPr>
        <w:t>إن</w:t>
      </w:r>
      <w:r w:rsidRPr="00266AF8">
        <w:rPr>
          <w:rFonts w:hint="cs"/>
          <w:color w:val="000000" w:themeColor="text1"/>
          <w:sz w:val="27"/>
          <w:rtl/>
        </w:rPr>
        <w:t>ّ</w:t>
      </w:r>
      <w:r w:rsidR="00251984" w:rsidRPr="00266AF8">
        <w:rPr>
          <w:rFonts w:hint="cs"/>
          <w:color w:val="000000" w:themeColor="text1"/>
          <w:sz w:val="27"/>
          <w:rtl/>
        </w:rPr>
        <w:t xml:space="preserve"> هذا القرآن فيه منار الهدى</w:t>
      </w:r>
      <w:r w:rsidRPr="00266AF8">
        <w:rPr>
          <w:rFonts w:hint="cs"/>
          <w:color w:val="000000" w:themeColor="text1"/>
          <w:sz w:val="27"/>
          <w:rtl/>
        </w:rPr>
        <w:t>،</w:t>
      </w:r>
      <w:r w:rsidR="00251984" w:rsidRPr="00266AF8">
        <w:rPr>
          <w:rFonts w:hint="cs"/>
          <w:color w:val="000000" w:themeColor="text1"/>
          <w:sz w:val="27"/>
          <w:rtl/>
        </w:rPr>
        <w:t xml:space="preserve"> ومصابيح الدجى</w:t>
      </w:r>
      <w:r w:rsidRPr="00266AF8">
        <w:rPr>
          <w:rFonts w:hint="cs"/>
          <w:color w:val="000000" w:themeColor="text1"/>
          <w:sz w:val="27"/>
          <w:rtl/>
        </w:rPr>
        <w:t>،</w:t>
      </w:r>
      <w:r w:rsidR="00251984" w:rsidRPr="00266AF8">
        <w:rPr>
          <w:rFonts w:hint="cs"/>
          <w:color w:val="000000" w:themeColor="text1"/>
          <w:sz w:val="27"/>
          <w:rtl/>
        </w:rPr>
        <w:t xml:space="preserve"> فليجل جال بصره</w:t>
      </w:r>
      <w:r w:rsidRPr="00266AF8">
        <w:rPr>
          <w:rFonts w:hint="cs"/>
          <w:color w:val="000000" w:themeColor="text1"/>
          <w:sz w:val="27"/>
          <w:rtl/>
        </w:rPr>
        <w:t>،</w:t>
      </w:r>
      <w:r w:rsidR="00251984" w:rsidRPr="00266AF8">
        <w:rPr>
          <w:rFonts w:hint="cs"/>
          <w:color w:val="000000" w:themeColor="text1"/>
          <w:sz w:val="27"/>
          <w:rtl/>
        </w:rPr>
        <w:t xml:space="preserve"> ويفتح للضياء نظره</w:t>
      </w:r>
      <w:r w:rsidR="00251984" w:rsidRPr="00266AF8">
        <w:rPr>
          <w:rFonts w:hint="eastAsia"/>
          <w:color w:val="000000" w:themeColor="text1"/>
          <w:sz w:val="27"/>
          <w:rtl/>
        </w:rPr>
        <w:t>»</w:t>
      </w:r>
      <w:r w:rsidR="00251984" w:rsidRPr="00266AF8">
        <w:rPr>
          <w:rFonts w:cs="Taher" w:hint="cs"/>
          <w:color w:val="000000" w:themeColor="text1"/>
          <w:sz w:val="27"/>
          <w:vertAlign w:val="superscript"/>
          <w:rtl/>
        </w:rPr>
        <w:t>(</w:t>
      </w:r>
      <w:r w:rsidR="00251984" w:rsidRPr="00266AF8">
        <w:rPr>
          <w:rFonts w:cs="Taher"/>
          <w:color w:val="000000" w:themeColor="text1"/>
          <w:sz w:val="27"/>
          <w:vertAlign w:val="superscript"/>
          <w:rtl/>
        </w:rPr>
        <w:endnoteReference w:id="204"/>
      </w:r>
      <w:r w:rsidR="00251984" w:rsidRPr="00266AF8">
        <w:rPr>
          <w:rFonts w:cs="Taher" w:hint="cs"/>
          <w:color w:val="000000" w:themeColor="text1"/>
          <w:sz w:val="27"/>
          <w:vertAlign w:val="superscript"/>
          <w:rtl/>
        </w:rPr>
        <w:t>)</w:t>
      </w:r>
      <w:r w:rsidRPr="00266AF8">
        <w:rPr>
          <w:rFonts w:hint="cs"/>
          <w:color w:val="000000" w:themeColor="text1"/>
          <w:sz w:val="27"/>
          <w:rtl/>
        </w:rPr>
        <w:t>.</w:t>
      </w:r>
      <w:r w:rsidR="00251984" w:rsidRPr="00266AF8">
        <w:rPr>
          <w:rFonts w:hint="cs"/>
          <w:color w:val="000000" w:themeColor="text1"/>
          <w:sz w:val="27"/>
          <w:rtl/>
        </w:rPr>
        <w:t xml:space="preserve"> </w:t>
      </w:r>
    </w:p>
    <w:p w:rsidR="00011AC3" w:rsidRPr="00266AF8" w:rsidRDefault="00251984" w:rsidP="000B0AF4">
      <w:pPr>
        <w:rPr>
          <w:color w:val="000000" w:themeColor="text1"/>
          <w:sz w:val="27"/>
          <w:vertAlign w:val="superscript"/>
          <w:rtl/>
        </w:rPr>
      </w:pPr>
      <w:r w:rsidRPr="00266AF8">
        <w:rPr>
          <w:rFonts w:hint="cs"/>
          <w:color w:val="000000" w:themeColor="text1"/>
          <w:sz w:val="27"/>
          <w:rtl/>
        </w:rPr>
        <w:t>وكذلك كان وصف ال</w:t>
      </w:r>
      <w:r w:rsidR="00011AC3" w:rsidRPr="00266AF8">
        <w:rPr>
          <w:rFonts w:hint="cs"/>
          <w:color w:val="000000" w:themeColor="text1"/>
          <w:sz w:val="27"/>
          <w:rtl/>
        </w:rPr>
        <w:t>إ</w:t>
      </w:r>
      <w:r w:rsidRPr="00266AF8">
        <w:rPr>
          <w:rFonts w:hint="cs"/>
          <w:color w:val="000000" w:themeColor="text1"/>
          <w:sz w:val="27"/>
          <w:rtl/>
        </w:rPr>
        <w:t>مام الرضا</w:t>
      </w:r>
      <w:r w:rsidR="0008361D" w:rsidRPr="00266AF8">
        <w:rPr>
          <w:rFonts w:cs="Mosawi" w:hint="cs"/>
          <w:color w:val="000000" w:themeColor="text1"/>
          <w:sz w:val="27"/>
          <w:szCs w:val="26"/>
          <w:rtl/>
        </w:rPr>
        <w:t>×</w:t>
      </w:r>
      <w:r w:rsidRPr="00266AF8">
        <w:rPr>
          <w:rFonts w:hint="cs"/>
          <w:color w:val="000000" w:themeColor="text1"/>
          <w:sz w:val="27"/>
          <w:rtl/>
        </w:rPr>
        <w:t xml:space="preserve"> للقرآن قائلا</w:t>
      </w:r>
      <w:r w:rsidR="00011AC3" w:rsidRPr="00266AF8">
        <w:rPr>
          <w:rFonts w:hint="cs"/>
          <w:color w:val="000000" w:themeColor="text1"/>
          <w:sz w:val="27"/>
          <w:rtl/>
        </w:rPr>
        <w:t>ً</w:t>
      </w:r>
      <w:r w:rsidRPr="00266AF8">
        <w:rPr>
          <w:rFonts w:hint="cs"/>
          <w:color w:val="000000" w:themeColor="text1"/>
          <w:sz w:val="27"/>
          <w:rtl/>
        </w:rPr>
        <w:t xml:space="preserve">: </w:t>
      </w:r>
      <w:r w:rsidRPr="00266AF8">
        <w:rPr>
          <w:rFonts w:hint="eastAsia"/>
          <w:color w:val="000000" w:themeColor="text1"/>
          <w:sz w:val="27"/>
          <w:rtl/>
        </w:rPr>
        <w:t>«</w:t>
      </w:r>
      <w:r w:rsidRPr="00266AF8">
        <w:rPr>
          <w:rFonts w:hint="cs"/>
          <w:color w:val="000000" w:themeColor="text1"/>
          <w:sz w:val="27"/>
          <w:rtl/>
        </w:rPr>
        <w:t xml:space="preserve">هو حبل الله </w:t>
      </w:r>
      <w:r w:rsidR="00011AC3" w:rsidRPr="00266AF8">
        <w:rPr>
          <w:rFonts w:hint="cs"/>
          <w:color w:val="000000" w:themeColor="text1"/>
          <w:sz w:val="27"/>
          <w:rtl/>
        </w:rPr>
        <w:t>ال</w:t>
      </w:r>
      <w:r w:rsidRPr="00266AF8">
        <w:rPr>
          <w:rFonts w:hint="cs"/>
          <w:color w:val="000000" w:themeColor="text1"/>
          <w:sz w:val="27"/>
          <w:rtl/>
        </w:rPr>
        <w:t>متين</w:t>
      </w:r>
      <w:r w:rsidR="00011AC3" w:rsidRPr="00266AF8">
        <w:rPr>
          <w:rFonts w:hint="cs"/>
          <w:color w:val="000000" w:themeColor="text1"/>
          <w:sz w:val="27"/>
          <w:rtl/>
        </w:rPr>
        <w:t>،</w:t>
      </w:r>
      <w:r w:rsidRPr="00266AF8">
        <w:rPr>
          <w:rFonts w:hint="cs"/>
          <w:color w:val="000000" w:themeColor="text1"/>
          <w:sz w:val="27"/>
          <w:rtl/>
        </w:rPr>
        <w:t xml:space="preserve"> </w:t>
      </w:r>
      <w:r w:rsidRPr="00266AF8">
        <w:rPr>
          <w:rFonts w:hint="cs"/>
          <w:color w:val="000000" w:themeColor="text1"/>
          <w:sz w:val="27"/>
          <w:rtl/>
        </w:rPr>
        <w:lastRenderedPageBreak/>
        <w:t>وعروته الوثقى</w:t>
      </w:r>
      <w:r w:rsidR="00011AC3" w:rsidRPr="00266AF8">
        <w:rPr>
          <w:rFonts w:hint="cs"/>
          <w:color w:val="000000" w:themeColor="text1"/>
          <w:sz w:val="27"/>
          <w:rtl/>
        </w:rPr>
        <w:t>،</w:t>
      </w:r>
      <w:r w:rsidRPr="00266AF8">
        <w:rPr>
          <w:rFonts w:hint="cs"/>
          <w:color w:val="000000" w:themeColor="text1"/>
          <w:sz w:val="27"/>
          <w:rtl/>
        </w:rPr>
        <w:t xml:space="preserve"> وطريقته المثلى</w:t>
      </w:r>
      <w:r w:rsidR="00011AC3" w:rsidRPr="00266AF8">
        <w:rPr>
          <w:rFonts w:hint="cs"/>
          <w:color w:val="000000" w:themeColor="text1"/>
          <w:sz w:val="27"/>
          <w:rtl/>
        </w:rPr>
        <w:t>،</w:t>
      </w:r>
      <w:r w:rsidRPr="00266AF8">
        <w:rPr>
          <w:rFonts w:hint="cs"/>
          <w:color w:val="000000" w:themeColor="text1"/>
          <w:sz w:val="27"/>
          <w:rtl/>
        </w:rPr>
        <w:t xml:space="preserve"> المؤد</w:t>
      </w:r>
      <w:r w:rsidR="00011AC3" w:rsidRPr="00266AF8">
        <w:rPr>
          <w:rFonts w:hint="cs"/>
          <w:color w:val="000000" w:themeColor="text1"/>
          <w:sz w:val="27"/>
          <w:rtl/>
        </w:rPr>
        <w:t>ّ</w:t>
      </w:r>
      <w:r w:rsidRPr="00266AF8">
        <w:rPr>
          <w:rFonts w:hint="cs"/>
          <w:color w:val="000000" w:themeColor="text1"/>
          <w:sz w:val="27"/>
          <w:rtl/>
        </w:rPr>
        <w:t>ي</w:t>
      </w:r>
      <w:r w:rsidR="00987666" w:rsidRPr="00266AF8">
        <w:rPr>
          <w:rFonts w:hint="cs"/>
          <w:color w:val="000000" w:themeColor="text1"/>
          <w:sz w:val="27"/>
          <w:rtl/>
        </w:rPr>
        <w:t xml:space="preserve"> إلى </w:t>
      </w:r>
      <w:r w:rsidRPr="00266AF8">
        <w:rPr>
          <w:rFonts w:hint="cs"/>
          <w:color w:val="000000" w:themeColor="text1"/>
          <w:sz w:val="27"/>
          <w:rtl/>
        </w:rPr>
        <w:t>الجن</w:t>
      </w:r>
      <w:r w:rsidR="00011AC3" w:rsidRPr="00266AF8">
        <w:rPr>
          <w:rFonts w:hint="cs"/>
          <w:color w:val="000000" w:themeColor="text1"/>
          <w:sz w:val="27"/>
          <w:rtl/>
        </w:rPr>
        <w:t>ّ</w:t>
      </w:r>
      <w:r w:rsidRPr="00266AF8">
        <w:rPr>
          <w:rFonts w:hint="cs"/>
          <w:color w:val="000000" w:themeColor="text1"/>
          <w:sz w:val="27"/>
          <w:rtl/>
        </w:rPr>
        <w:t>ة</w:t>
      </w:r>
      <w:r w:rsidR="00011AC3" w:rsidRPr="00266AF8">
        <w:rPr>
          <w:rFonts w:hint="cs"/>
          <w:color w:val="000000" w:themeColor="text1"/>
          <w:sz w:val="27"/>
          <w:rtl/>
        </w:rPr>
        <w:t>، والمنجي من الن</w:t>
      </w:r>
      <w:r w:rsidRPr="00266AF8">
        <w:rPr>
          <w:rFonts w:hint="cs"/>
          <w:color w:val="000000" w:themeColor="text1"/>
          <w:sz w:val="27"/>
          <w:rtl/>
        </w:rPr>
        <w:t>ار</w:t>
      </w:r>
      <w:r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205"/>
      </w:r>
      <w:r w:rsidRPr="00266AF8">
        <w:rPr>
          <w:rFonts w:cs="Taher" w:hint="cs"/>
          <w:color w:val="000000" w:themeColor="text1"/>
          <w:sz w:val="27"/>
          <w:vertAlign w:val="superscript"/>
          <w:rtl/>
        </w:rPr>
        <w:t>)</w:t>
      </w:r>
      <w:r w:rsidR="00011AC3" w:rsidRPr="00266AF8">
        <w:rPr>
          <w:rFonts w:hint="cs"/>
          <w:color w:val="000000" w:themeColor="text1"/>
          <w:sz w:val="27"/>
          <w:rtl/>
        </w:rPr>
        <w:t>.</w:t>
      </w:r>
    </w:p>
    <w:p w:rsidR="00251984" w:rsidRPr="00266AF8" w:rsidRDefault="00251984" w:rsidP="000B0AF4">
      <w:pPr>
        <w:rPr>
          <w:color w:val="000000" w:themeColor="text1"/>
          <w:sz w:val="27"/>
          <w:rtl/>
        </w:rPr>
      </w:pPr>
      <w:r w:rsidRPr="00266AF8">
        <w:rPr>
          <w:rFonts w:hint="cs"/>
          <w:color w:val="000000" w:themeColor="text1"/>
          <w:sz w:val="27"/>
          <w:rtl/>
        </w:rPr>
        <w:t>وفي توضيحات أخرى عنه</w:t>
      </w:r>
      <w:r w:rsidR="0008361D" w:rsidRPr="00266AF8">
        <w:rPr>
          <w:rFonts w:cs="Mosawi" w:hint="cs"/>
          <w:color w:val="000000" w:themeColor="text1"/>
          <w:sz w:val="27"/>
          <w:szCs w:val="26"/>
          <w:rtl/>
        </w:rPr>
        <w:t>×</w:t>
      </w:r>
      <w:r w:rsidR="00011AC3" w:rsidRPr="00266AF8">
        <w:rPr>
          <w:rFonts w:hint="cs"/>
          <w:color w:val="000000" w:themeColor="text1"/>
          <w:sz w:val="27"/>
          <w:rtl/>
        </w:rPr>
        <w:t xml:space="preserve"> </w:t>
      </w:r>
      <w:r w:rsidRPr="00266AF8">
        <w:rPr>
          <w:rFonts w:hint="cs"/>
          <w:color w:val="000000" w:themeColor="text1"/>
          <w:sz w:val="27"/>
          <w:rtl/>
        </w:rPr>
        <w:t>كون القرآن برهان</w:t>
      </w:r>
      <w:r w:rsidR="00011AC3" w:rsidRPr="00266AF8">
        <w:rPr>
          <w:rFonts w:hint="cs"/>
          <w:color w:val="000000" w:themeColor="text1"/>
          <w:sz w:val="27"/>
          <w:rtl/>
        </w:rPr>
        <w:t>اً،</w:t>
      </w:r>
      <w:r w:rsidRPr="00266AF8">
        <w:rPr>
          <w:rFonts w:hint="cs"/>
          <w:color w:val="000000" w:themeColor="text1"/>
          <w:sz w:val="27"/>
          <w:rtl/>
        </w:rPr>
        <w:t xml:space="preserve"> وأنه </w:t>
      </w:r>
      <w:r w:rsidR="00011AC3" w:rsidRPr="00266AF8">
        <w:rPr>
          <w:rFonts w:hint="cs"/>
          <w:color w:val="000000" w:themeColor="text1"/>
          <w:sz w:val="27"/>
          <w:rtl/>
        </w:rPr>
        <w:t>ب</w:t>
      </w:r>
      <w:r w:rsidRPr="00266AF8">
        <w:rPr>
          <w:rFonts w:hint="cs"/>
          <w:color w:val="000000" w:themeColor="text1"/>
          <w:sz w:val="27"/>
          <w:rtl/>
        </w:rPr>
        <w:t>إمكان الجميع فهم خطابه ودرك المراد منه</w:t>
      </w:r>
      <w:r w:rsidR="00011AC3" w:rsidRPr="00266AF8">
        <w:rPr>
          <w:rFonts w:hint="cs"/>
          <w:color w:val="000000" w:themeColor="text1"/>
          <w:sz w:val="27"/>
          <w:rtl/>
        </w:rPr>
        <w:t>،</w:t>
      </w:r>
      <w:r w:rsidRPr="00266AF8">
        <w:rPr>
          <w:rFonts w:hint="cs"/>
          <w:color w:val="000000" w:themeColor="text1"/>
          <w:sz w:val="27"/>
          <w:rtl/>
        </w:rPr>
        <w:t xml:space="preserve"> فهو لذلك حج</w:t>
      </w:r>
      <w:r w:rsidR="00011AC3" w:rsidRPr="00266AF8">
        <w:rPr>
          <w:rFonts w:hint="cs"/>
          <w:color w:val="000000" w:themeColor="text1"/>
          <w:sz w:val="27"/>
          <w:rtl/>
        </w:rPr>
        <w:t>ّ</w:t>
      </w:r>
      <w:r w:rsidRPr="00266AF8">
        <w:rPr>
          <w:rFonts w:hint="cs"/>
          <w:color w:val="000000" w:themeColor="text1"/>
          <w:sz w:val="27"/>
          <w:rtl/>
        </w:rPr>
        <w:t>ة على جميع الناس</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206"/>
      </w:r>
      <w:r w:rsidRPr="00266AF8">
        <w:rPr>
          <w:rFonts w:cs="Taher" w:hint="cs"/>
          <w:color w:val="000000" w:themeColor="text1"/>
          <w:sz w:val="27"/>
          <w:vertAlign w:val="superscript"/>
          <w:rtl/>
        </w:rPr>
        <w:t>)</w:t>
      </w:r>
      <w:r w:rsidR="00011AC3" w:rsidRPr="00266AF8">
        <w:rPr>
          <w:rFonts w:hint="cs"/>
          <w:color w:val="000000" w:themeColor="text1"/>
          <w:sz w:val="27"/>
          <w:rtl/>
        </w:rPr>
        <w:t xml:space="preserve">. </w:t>
      </w:r>
      <w:r w:rsidRPr="00266AF8">
        <w:rPr>
          <w:rFonts w:hint="cs"/>
          <w:color w:val="000000" w:themeColor="text1"/>
          <w:sz w:val="27"/>
          <w:rtl/>
        </w:rPr>
        <w:t>ورأى</w:t>
      </w:r>
      <w:r w:rsidR="0008361D" w:rsidRPr="00266AF8">
        <w:rPr>
          <w:rFonts w:cs="Mosawi" w:hint="cs"/>
          <w:color w:val="000000" w:themeColor="text1"/>
          <w:sz w:val="27"/>
          <w:szCs w:val="26"/>
          <w:rtl/>
        </w:rPr>
        <w:t>×</w:t>
      </w:r>
      <w:r w:rsidRPr="00266AF8">
        <w:rPr>
          <w:rFonts w:hint="cs"/>
          <w:color w:val="000000" w:themeColor="text1"/>
          <w:sz w:val="27"/>
          <w:rtl/>
        </w:rPr>
        <w:t xml:space="preserve"> أن</w:t>
      </w:r>
      <w:r w:rsidR="00011AC3" w:rsidRPr="00266AF8">
        <w:rPr>
          <w:rFonts w:hint="cs"/>
          <w:color w:val="000000" w:themeColor="text1"/>
          <w:sz w:val="27"/>
          <w:rtl/>
        </w:rPr>
        <w:t>ّ</w:t>
      </w:r>
      <w:r w:rsidRPr="00266AF8">
        <w:rPr>
          <w:rFonts w:hint="cs"/>
          <w:color w:val="000000" w:themeColor="text1"/>
          <w:sz w:val="27"/>
          <w:rtl/>
        </w:rPr>
        <w:t xml:space="preserve"> الاعتقاد بعدم وضوح دلالة القرآن موجب</w:t>
      </w:r>
      <w:r w:rsidR="00011AC3" w:rsidRPr="00266AF8">
        <w:rPr>
          <w:rFonts w:hint="cs"/>
          <w:color w:val="000000" w:themeColor="text1"/>
          <w:sz w:val="27"/>
          <w:rtl/>
        </w:rPr>
        <w:t>ٌ</w:t>
      </w:r>
      <w:r w:rsidRPr="00266AF8">
        <w:rPr>
          <w:rFonts w:hint="cs"/>
          <w:color w:val="000000" w:themeColor="text1"/>
          <w:sz w:val="27"/>
          <w:rtl/>
        </w:rPr>
        <w:t xml:space="preserve"> للضلالة</w:t>
      </w:r>
      <w:r w:rsidR="00011AC3" w:rsidRPr="00266AF8">
        <w:rPr>
          <w:rFonts w:hint="cs"/>
          <w:color w:val="000000" w:themeColor="text1"/>
          <w:sz w:val="27"/>
          <w:rtl/>
        </w:rPr>
        <w:t>.</w:t>
      </w:r>
      <w:r w:rsidRPr="00266AF8">
        <w:rPr>
          <w:rFonts w:hint="cs"/>
          <w:color w:val="000000" w:themeColor="text1"/>
          <w:sz w:val="27"/>
          <w:rtl/>
        </w:rPr>
        <w:t xml:space="preserve"> ومم</w:t>
      </w:r>
      <w:r w:rsidR="00011AC3" w:rsidRPr="00266AF8">
        <w:rPr>
          <w:rFonts w:hint="cs"/>
          <w:color w:val="000000" w:themeColor="text1"/>
          <w:sz w:val="27"/>
          <w:rtl/>
        </w:rPr>
        <w:t>ّ</w:t>
      </w:r>
      <w:r w:rsidRPr="00266AF8">
        <w:rPr>
          <w:rFonts w:hint="cs"/>
          <w:color w:val="000000" w:themeColor="text1"/>
          <w:sz w:val="27"/>
          <w:rtl/>
        </w:rPr>
        <w:t>ا جاء في محاسن البرقي موض</w:t>
      </w:r>
      <w:r w:rsidR="00011AC3" w:rsidRPr="00266AF8">
        <w:rPr>
          <w:rFonts w:hint="cs"/>
          <w:color w:val="000000" w:themeColor="text1"/>
          <w:sz w:val="27"/>
          <w:rtl/>
        </w:rPr>
        <w:t>ِّ</w:t>
      </w:r>
      <w:r w:rsidRPr="00266AF8">
        <w:rPr>
          <w:rFonts w:hint="cs"/>
          <w:color w:val="000000" w:themeColor="text1"/>
          <w:sz w:val="27"/>
          <w:rtl/>
        </w:rPr>
        <w:t>حا</w:t>
      </w:r>
      <w:r w:rsidR="00011AC3" w:rsidRPr="00266AF8">
        <w:rPr>
          <w:rFonts w:hint="cs"/>
          <w:color w:val="000000" w:themeColor="text1"/>
          <w:sz w:val="27"/>
          <w:rtl/>
        </w:rPr>
        <w:t>ً</w:t>
      </w:r>
      <w:r w:rsidRPr="00266AF8">
        <w:rPr>
          <w:rFonts w:hint="cs"/>
          <w:color w:val="000000" w:themeColor="text1"/>
          <w:sz w:val="27"/>
          <w:rtl/>
        </w:rPr>
        <w:t xml:space="preserve"> هذا الكلام: </w:t>
      </w:r>
      <w:r w:rsidRPr="00266AF8">
        <w:rPr>
          <w:rFonts w:hint="eastAsia"/>
          <w:color w:val="000000" w:themeColor="text1"/>
          <w:sz w:val="27"/>
          <w:rtl/>
        </w:rPr>
        <w:t>«</w:t>
      </w:r>
      <w:r w:rsidRPr="00266AF8">
        <w:rPr>
          <w:rFonts w:hint="cs"/>
          <w:color w:val="000000" w:themeColor="text1"/>
          <w:sz w:val="27"/>
          <w:rtl/>
        </w:rPr>
        <w:t>فم</w:t>
      </w:r>
      <w:r w:rsidR="00011AC3" w:rsidRPr="00266AF8">
        <w:rPr>
          <w:rFonts w:hint="cs"/>
          <w:color w:val="000000" w:themeColor="text1"/>
          <w:sz w:val="27"/>
          <w:rtl/>
        </w:rPr>
        <w:t>َ</w:t>
      </w:r>
      <w:r w:rsidRPr="00266AF8">
        <w:rPr>
          <w:rFonts w:hint="cs"/>
          <w:color w:val="000000" w:themeColor="text1"/>
          <w:sz w:val="27"/>
          <w:rtl/>
        </w:rPr>
        <w:t>ن</w:t>
      </w:r>
      <w:r w:rsidR="00011AC3" w:rsidRPr="00266AF8">
        <w:rPr>
          <w:rFonts w:hint="cs"/>
          <w:color w:val="000000" w:themeColor="text1"/>
          <w:sz w:val="27"/>
          <w:rtl/>
        </w:rPr>
        <w:t>ْ</w:t>
      </w:r>
      <w:r w:rsidRPr="00266AF8">
        <w:rPr>
          <w:rFonts w:hint="cs"/>
          <w:color w:val="000000" w:themeColor="text1"/>
          <w:sz w:val="27"/>
          <w:rtl/>
        </w:rPr>
        <w:t xml:space="preserve"> زعم أن</w:t>
      </w:r>
      <w:r w:rsidR="00011AC3" w:rsidRPr="00266AF8">
        <w:rPr>
          <w:rFonts w:hint="cs"/>
          <w:color w:val="000000" w:themeColor="text1"/>
          <w:sz w:val="27"/>
          <w:rtl/>
        </w:rPr>
        <w:t>ّ</w:t>
      </w:r>
      <w:r w:rsidRPr="00266AF8">
        <w:rPr>
          <w:rFonts w:hint="cs"/>
          <w:color w:val="000000" w:themeColor="text1"/>
          <w:sz w:val="27"/>
          <w:rtl/>
        </w:rPr>
        <w:t xml:space="preserve"> كتاب الله مبهم</w:t>
      </w:r>
      <w:r w:rsidR="00011AC3" w:rsidRPr="00266AF8">
        <w:rPr>
          <w:rFonts w:hint="cs"/>
          <w:color w:val="000000" w:themeColor="text1"/>
          <w:sz w:val="27"/>
          <w:rtl/>
        </w:rPr>
        <w:t>ٌ</w:t>
      </w:r>
      <w:r w:rsidRPr="00266AF8">
        <w:rPr>
          <w:rFonts w:hint="cs"/>
          <w:color w:val="000000" w:themeColor="text1"/>
          <w:sz w:val="27"/>
          <w:rtl/>
        </w:rPr>
        <w:t xml:space="preserve"> فقد هلك وأهلك</w:t>
      </w:r>
      <w:r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207"/>
      </w:r>
      <w:r w:rsidRPr="00266AF8">
        <w:rPr>
          <w:rFonts w:cs="Taher" w:hint="cs"/>
          <w:color w:val="000000" w:themeColor="text1"/>
          <w:sz w:val="27"/>
          <w:vertAlign w:val="superscript"/>
          <w:rtl/>
        </w:rPr>
        <w:t>)</w:t>
      </w:r>
      <w:r w:rsidR="00011AC3" w:rsidRPr="00266AF8">
        <w:rPr>
          <w:rFonts w:hint="cs"/>
          <w:color w:val="000000" w:themeColor="text1"/>
          <w:sz w:val="27"/>
          <w:rtl/>
        </w:rPr>
        <w:t>.</w:t>
      </w:r>
    </w:p>
    <w:p w:rsidR="00251984" w:rsidRPr="00266AF8" w:rsidRDefault="00011AC3" w:rsidP="00D9032B">
      <w:pPr>
        <w:spacing w:line="420" w:lineRule="exact"/>
        <w:rPr>
          <w:color w:val="000000" w:themeColor="text1"/>
          <w:sz w:val="27"/>
          <w:rtl/>
        </w:rPr>
      </w:pPr>
      <w:r w:rsidRPr="00266AF8">
        <w:rPr>
          <w:rFonts w:hint="cs"/>
          <w:color w:val="000000" w:themeColor="text1"/>
          <w:sz w:val="27"/>
          <w:rtl/>
        </w:rPr>
        <w:t>ومضافاً إلى</w:t>
      </w:r>
      <w:r w:rsidR="00251984" w:rsidRPr="00266AF8">
        <w:rPr>
          <w:rFonts w:hint="cs"/>
          <w:color w:val="000000" w:themeColor="text1"/>
          <w:sz w:val="27"/>
          <w:rtl/>
        </w:rPr>
        <w:t xml:space="preserve"> ذلك</w:t>
      </w:r>
      <w:r w:rsidRPr="00266AF8">
        <w:rPr>
          <w:rFonts w:hint="cs"/>
          <w:color w:val="000000" w:themeColor="text1"/>
          <w:sz w:val="27"/>
          <w:rtl/>
        </w:rPr>
        <w:t xml:space="preserve"> فإننا نجد القرآن نفسه يدعو الن</w:t>
      </w:r>
      <w:r w:rsidR="00251984" w:rsidRPr="00266AF8">
        <w:rPr>
          <w:rFonts w:hint="cs"/>
          <w:color w:val="000000" w:themeColor="text1"/>
          <w:sz w:val="27"/>
          <w:rtl/>
        </w:rPr>
        <w:t>اس</w:t>
      </w:r>
      <w:r w:rsidR="00987666" w:rsidRPr="00266AF8">
        <w:rPr>
          <w:rFonts w:hint="cs"/>
          <w:color w:val="000000" w:themeColor="text1"/>
          <w:sz w:val="27"/>
          <w:rtl/>
        </w:rPr>
        <w:t xml:space="preserve"> إلى </w:t>
      </w:r>
      <w:r w:rsidR="00251984" w:rsidRPr="00266AF8">
        <w:rPr>
          <w:rFonts w:hint="cs"/>
          <w:color w:val="000000" w:themeColor="text1"/>
          <w:sz w:val="27"/>
          <w:rtl/>
        </w:rPr>
        <w:t>ال</w:t>
      </w:r>
      <w:r w:rsidRPr="00266AF8">
        <w:rPr>
          <w:rFonts w:hint="cs"/>
          <w:color w:val="000000" w:themeColor="text1"/>
          <w:sz w:val="27"/>
          <w:rtl/>
        </w:rPr>
        <w:t>ا</w:t>
      </w:r>
      <w:r w:rsidR="00251984" w:rsidRPr="00266AF8">
        <w:rPr>
          <w:rFonts w:hint="cs"/>
          <w:color w:val="000000" w:themeColor="text1"/>
          <w:sz w:val="27"/>
          <w:rtl/>
        </w:rPr>
        <w:t>حتكام إليه في منازعاتهم واختلافاتهم</w:t>
      </w:r>
      <w:r w:rsidRPr="00266AF8">
        <w:rPr>
          <w:rFonts w:hint="cs"/>
          <w:color w:val="000000" w:themeColor="text1"/>
          <w:sz w:val="27"/>
          <w:rtl/>
        </w:rPr>
        <w:t>،</w:t>
      </w:r>
      <w:r w:rsidR="00251984" w:rsidRPr="00266AF8">
        <w:rPr>
          <w:rFonts w:hint="cs"/>
          <w:color w:val="000000" w:themeColor="text1"/>
          <w:sz w:val="27"/>
          <w:rtl/>
        </w:rPr>
        <w:t xml:space="preserve"> فقد قال تعالى في محكم كتابه: </w:t>
      </w:r>
      <w:r w:rsidRPr="00266AF8">
        <w:rPr>
          <w:rFonts w:ascii="Mosawi" w:hAnsi="Mosawi" w:cs="Mosawi"/>
          <w:color w:val="000000" w:themeColor="text1"/>
          <w:sz w:val="24"/>
          <w:szCs w:val="24"/>
          <w:rtl/>
        </w:rPr>
        <w:t>﴿</w:t>
      </w:r>
      <w:r w:rsidRPr="00266AF8">
        <w:rPr>
          <w:b/>
          <w:bCs/>
          <w:color w:val="000000" w:themeColor="text1"/>
          <w:sz w:val="27"/>
          <w:rtl/>
        </w:rPr>
        <w:t>فَإِنْ تَنَازَعْتُمْ فِي شَيْءٍ فَرُدُّوهُ إِلَى اللَّهِ</w:t>
      </w:r>
      <w:r w:rsidRPr="00266AF8">
        <w:rPr>
          <w:rFonts w:ascii="Mosawi" w:hAnsi="Mosawi" w:cs="Mosawi"/>
          <w:color w:val="000000" w:themeColor="text1"/>
          <w:sz w:val="24"/>
          <w:szCs w:val="24"/>
          <w:rtl/>
        </w:rPr>
        <w:t>﴾</w:t>
      </w:r>
      <w:r w:rsidRPr="00266AF8">
        <w:rPr>
          <w:rFonts w:hint="cs"/>
          <w:color w:val="000000" w:themeColor="text1"/>
          <w:sz w:val="27"/>
          <w:rtl/>
        </w:rPr>
        <w:t xml:space="preserve"> </w:t>
      </w:r>
      <w:r w:rsidR="00251984" w:rsidRPr="00266AF8">
        <w:rPr>
          <w:rFonts w:hint="cs"/>
          <w:color w:val="000000" w:themeColor="text1"/>
          <w:sz w:val="27"/>
          <w:rtl/>
        </w:rPr>
        <w:t>(النساء: 59).</w:t>
      </w:r>
    </w:p>
    <w:p w:rsidR="00011AC3" w:rsidRPr="00266AF8" w:rsidRDefault="00251984" w:rsidP="00D9032B">
      <w:pPr>
        <w:spacing w:line="420" w:lineRule="exact"/>
        <w:rPr>
          <w:color w:val="000000" w:themeColor="text1"/>
          <w:sz w:val="27"/>
          <w:rtl/>
        </w:rPr>
      </w:pPr>
      <w:r w:rsidRPr="00266AF8">
        <w:rPr>
          <w:rFonts w:hint="cs"/>
          <w:color w:val="000000" w:themeColor="text1"/>
          <w:sz w:val="27"/>
          <w:rtl/>
        </w:rPr>
        <w:t>وفي حديث عن أمير المؤمنين علي</w:t>
      </w:r>
      <w:r w:rsidR="00011AC3" w:rsidRPr="00266AF8">
        <w:rPr>
          <w:rFonts w:hint="cs"/>
          <w:color w:val="000000" w:themeColor="text1"/>
          <w:sz w:val="27"/>
          <w:rtl/>
        </w:rPr>
        <w:t>ّ</w:t>
      </w:r>
      <w:r w:rsidR="0008361D" w:rsidRPr="00266AF8">
        <w:rPr>
          <w:rFonts w:cs="Mosawi" w:hint="cs"/>
          <w:color w:val="000000" w:themeColor="text1"/>
          <w:sz w:val="27"/>
          <w:szCs w:val="26"/>
          <w:rtl/>
        </w:rPr>
        <w:t>×</w:t>
      </w:r>
      <w:r w:rsidRPr="00266AF8">
        <w:rPr>
          <w:rFonts w:hint="cs"/>
          <w:color w:val="000000" w:themeColor="text1"/>
          <w:sz w:val="27"/>
          <w:rtl/>
        </w:rPr>
        <w:t xml:space="preserve"> فس</w:t>
      </w:r>
      <w:r w:rsidR="00011AC3" w:rsidRPr="00266AF8">
        <w:rPr>
          <w:rFonts w:hint="cs"/>
          <w:color w:val="000000" w:themeColor="text1"/>
          <w:sz w:val="27"/>
          <w:rtl/>
        </w:rPr>
        <w:t>َّ</w:t>
      </w:r>
      <w:r w:rsidRPr="00266AF8">
        <w:rPr>
          <w:rFonts w:hint="cs"/>
          <w:color w:val="000000" w:themeColor="text1"/>
          <w:sz w:val="27"/>
          <w:rtl/>
        </w:rPr>
        <w:t>ر فيه قوله تعالى</w:t>
      </w:r>
      <w:r w:rsidR="00011AC3" w:rsidRPr="00266AF8">
        <w:rPr>
          <w:rFonts w:hint="cs"/>
          <w:color w:val="000000" w:themeColor="text1"/>
          <w:sz w:val="27"/>
          <w:rtl/>
        </w:rPr>
        <w:t>:</w:t>
      </w:r>
      <w:r w:rsidRPr="00266AF8">
        <w:rPr>
          <w:rFonts w:hint="cs"/>
          <w:color w:val="000000" w:themeColor="text1"/>
          <w:sz w:val="27"/>
          <w:rtl/>
        </w:rPr>
        <w:t xml:space="preserve"> </w:t>
      </w:r>
      <w:r w:rsidRPr="00266AF8">
        <w:rPr>
          <w:rFonts w:hint="eastAsia"/>
          <w:color w:val="000000" w:themeColor="text1"/>
          <w:sz w:val="27"/>
          <w:rtl/>
        </w:rPr>
        <w:t>«</w:t>
      </w:r>
      <w:r w:rsidRPr="00266AF8">
        <w:rPr>
          <w:rFonts w:hint="cs"/>
          <w:color w:val="000000" w:themeColor="text1"/>
          <w:sz w:val="27"/>
          <w:rtl/>
        </w:rPr>
        <w:t>الرجوع</w:t>
      </w:r>
      <w:r w:rsidR="00987666" w:rsidRPr="00266AF8">
        <w:rPr>
          <w:rFonts w:hint="cs"/>
          <w:color w:val="000000" w:themeColor="text1"/>
          <w:sz w:val="27"/>
          <w:rtl/>
        </w:rPr>
        <w:t xml:space="preserve"> إلى </w:t>
      </w:r>
      <w:r w:rsidRPr="00266AF8">
        <w:rPr>
          <w:rFonts w:hint="cs"/>
          <w:color w:val="000000" w:themeColor="text1"/>
          <w:sz w:val="27"/>
          <w:rtl/>
        </w:rPr>
        <w:t>الله</w:t>
      </w:r>
      <w:r w:rsidRPr="00266AF8">
        <w:rPr>
          <w:rFonts w:hint="eastAsia"/>
          <w:color w:val="000000" w:themeColor="text1"/>
          <w:sz w:val="27"/>
          <w:rtl/>
        </w:rPr>
        <w:t>»</w:t>
      </w:r>
      <w:r w:rsidRPr="00266AF8">
        <w:rPr>
          <w:rFonts w:hint="cs"/>
          <w:color w:val="000000" w:themeColor="text1"/>
          <w:sz w:val="27"/>
          <w:rtl/>
        </w:rPr>
        <w:t xml:space="preserve"> بأن</w:t>
      </w:r>
      <w:r w:rsidR="00011AC3" w:rsidRPr="00266AF8">
        <w:rPr>
          <w:rFonts w:hint="cs"/>
          <w:color w:val="000000" w:themeColor="text1"/>
          <w:sz w:val="27"/>
          <w:rtl/>
        </w:rPr>
        <w:t>ّ</w:t>
      </w:r>
      <w:r w:rsidRPr="00266AF8">
        <w:rPr>
          <w:rFonts w:hint="cs"/>
          <w:color w:val="000000" w:themeColor="text1"/>
          <w:sz w:val="27"/>
          <w:rtl/>
        </w:rPr>
        <w:t>ه الرجوع</w:t>
      </w:r>
      <w:r w:rsidR="00987666" w:rsidRPr="00266AF8">
        <w:rPr>
          <w:rFonts w:hint="cs"/>
          <w:color w:val="000000" w:themeColor="text1"/>
          <w:sz w:val="27"/>
          <w:rtl/>
        </w:rPr>
        <w:t xml:space="preserve"> إلى </w:t>
      </w:r>
      <w:r w:rsidRPr="00266AF8">
        <w:rPr>
          <w:rFonts w:hint="cs"/>
          <w:color w:val="000000" w:themeColor="text1"/>
          <w:sz w:val="27"/>
          <w:rtl/>
        </w:rPr>
        <w:t>القرآن</w:t>
      </w:r>
      <w:r w:rsidR="00011AC3" w:rsidRPr="00266AF8">
        <w:rPr>
          <w:rFonts w:hint="cs"/>
          <w:color w:val="000000" w:themeColor="text1"/>
          <w:sz w:val="27"/>
          <w:rtl/>
        </w:rPr>
        <w:t>.</w:t>
      </w:r>
    </w:p>
    <w:p w:rsidR="00251984" w:rsidRPr="00266AF8" w:rsidRDefault="00251984" w:rsidP="00D9032B">
      <w:pPr>
        <w:spacing w:line="420" w:lineRule="exact"/>
        <w:rPr>
          <w:color w:val="000000" w:themeColor="text1"/>
          <w:sz w:val="27"/>
          <w:rtl/>
        </w:rPr>
      </w:pPr>
      <w:r w:rsidRPr="00266AF8">
        <w:rPr>
          <w:rFonts w:hint="cs"/>
          <w:color w:val="000000" w:themeColor="text1"/>
          <w:sz w:val="27"/>
          <w:rtl/>
        </w:rPr>
        <w:t>ووجد ال</w:t>
      </w:r>
      <w:r w:rsidR="00011AC3" w:rsidRPr="00266AF8">
        <w:rPr>
          <w:rFonts w:hint="cs"/>
          <w:color w:val="000000" w:themeColor="text1"/>
          <w:sz w:val="27"/>
          <w:rtl/>
        </w:rPr>
        <w:t>أ</w:t>
      </w:r>
      <w:r w:rsidRPr="00266AF8">
        <w:rPr>
          <w:rFonts w:hint="cs"/>
          <w:color w:val="000000" w:themeColor="text1"/>
          <w:sz w:val="27"/>
          <w:rtl/>
        </w:rPr>
        <w:t>ئم</w:t>
      </w:r>
      <w:r w:rsidR="00011AC3" w:rsidRPr="00266AF8">
        <w:rPr>
          <w:rFonts w:hint="cs"/>
          <w:color w:val="000000" w:themeColor="text1"/>
          <w:sz w:val="27"/>
          <w:rtl/>
        </w:rPr>
        <w:t>ّ</w:t>
      </w:r>
      <w:r w:rsidRPr="00266AF8">
        <w:rPr>
          <w:rFonts w:hint="cs"/>
          <w:color w:val="000000" w:themeColor="text1"/>
          <w:sz w:val="27"/>
          <w:rtl/>
        </w:rPr>
        <w:t>ة في القرآن المحك</w:t>
      </w:r>
      <w:r w:rsidR="00011AC3" w:rsidRPr="00266AF8">
        <w:rPr>
          <w:rFonts w:hint="cs"/>
          <w:color w:val="000000" w:themeColor="text1"/>
          <w:sz w:val="27"/>
          <w:rtl/>
        </w:rPr>
        <w:t>ّ</w:t>
      </w:r>
      <w:r w:rsidRPr="00266AF8">
        <w:rPr>
          <w:rFonts w:hint="cs"/>
          <w:color w:val="000000" w:themeColor="text1"/>
          <w:sz w:val="27"/>
          <w:rtl/>
        </w:rPr>
        <w:t xml:space="preserve"> الأصيل الذي يمي</w:t>
      </w:r>
      <w:r w:rsidR="00011AC3" w:rsidRPr="00266AF8">
        <w:rPr>
          <w:rFonts w:hint="cs"/>
          <w:color w:val="000000" w:themeColor="text1"/>
          <w:sz w:val="27"/>
          <w:rtl/>
        </w:rPr>
        <w:t>ِّ</w:t>
      </w:r>
      <w:r w:rsidRPr="00266AF8">
        <w:rPr>
          <w:rFonts w:hint="cs"/>
          <w:color w:val="000000" w:themeColor="text1"/>
          <w:sz w:val="27"/>
          <w:rtl/>
        </w:rPr>
        <w:t>ز الحق</w:t>
      </w:r>
      <w:r w:rsidR="00011AC3" w:rsidRPr="00266AF8">
        <w:rPr>
          <w:rFonts w:hint="cs"/>
          <w:color w:val="000000" w:themeColor="text1"/>
          <w:sz w:val="27"/>
          <w:rtl/>
        </w:rPr>
        <w:t>ّ</w:t>
      </w:r>
      <w:r w:rsidRPr="00266AF8">
        <w:rPr>
          <w:rFonts w:hint="cs"/>
          <w:color w:val="000000" w:themeColor="text1"/>
          <w:sz w:val="27"/>
          <w:rtl/>
        </w:rPr>
        <w:t xml:space="preserve"> عن الباطل</w:t>
      </w:r>
      <w:r w:rsidR="00011AC3" w:rsidRPr="00266AF8">
        <w:rPr>
          <w:rFonts w:hint="cs"/>
          <w:color w:val="000000" w:themeColor="text1"/>
          <w:sz w:val="27"/>
          <w:rtl/>
        </w:rPr>
        <w:t>،</w:t>
      </w:r>
      <w:r w:rsidRPr="00266AF8">
        <w:rPr>
          <w:rFonts w:hint="cs"/>
          <w:color w:val="000000" w:themeColor="text1"/>
          <w:sz w:val="27"/>
          <w:rtl/>
        </w:rPr>
        <w:t xml:space="preserve"> وأنه المعيار الصادق لمعرفة الصحيح من أقوالهم وأحاديثهم</w:t>
      </w:r>
      <w:r w:rsidR="00011AC3" w:rsidRPr="00266AF8">
        <w:rPr>
          <w:rFonts w:hint="cs"/>
          <w:color w:val="000000" w:themeColor="text1"/>
          <w:sz w:val="27"/>
          <w:rtl/>
        </w:rPr>
        <w:t>.</w:t>
      </w:r>
      <w:r w:rsidRPr="00266AF8">
        <w:rPr>
          <w:rFonts w:hint="cs"/>
          <w:color w:val="000000" w:themeColor="text1"/>
          <w:sz w:val="27"/>
          <w:rtl/>
        </w:rPr>
        <w:t xml:space="preserve"> </w:t>
      </w:r>
    </w:p>
    <w:p w:rsidR="00251984" w:rsidRPr="00266AF8" w:rsidRDefault="00251984" w:rsidP="00D9032B">
      <w:pPr>
        <w:spacing w:line="420" w:lineRule="exact"/>
        <w:rPr>
          <w:color w:val="000000" w:themeColor="text1"/>
          <w:sz w:val="27"/>
          <w:rtl/>
        </w:rPr>
      </w:pPr>
      <w:r w:rsidRPr="00266AF8">
        <w:rPr>
          <w:rFonts w:hint="cs"/>
          <w:color w:val="000000" w:themeColor="text1"/>
          <w:sz w:val="27"/>
          <w:rtl/>
        </w:rPr>
        <w:t>فهذه الخصوصي</w:t>
      </w:r>
      <w:r w:rsidR="00011AC3" w:rsidRPr="00266AF8">
        <w:rPr>
          <w:rFonts w:hint="cs"/>
          <w:color w:val="000000" w:themeColor="text1"/>
          <w:sz w:val="27"/>
          <w:rtl/>
        </w:rPr>
        <w:t>ّ</w:t>
      </w:r>
      <w:r w:rsidRPr="00266AF8">
        <w:rPr>
          <w:rFonts w:hint="cs"/>
          <w:color w:val="000000" w:themeColor="text1"/>
          <w:sz w:val="27"/>
          <w:rtl/>
        </w:rPr>
        <w:t>ة والميزة ال</w:t>
      </w:r>
      <w:r w:rsidR="00501C6B" w:rsidRPr="00266AF8">
        <w:rPr>
          <w:rFonts w:hint="cs"/>
          <w:color w:val="000000" w:themeColor="text1"/>
          <w:sz w:val="27"/>
          <w:rtl/>
        </w:rPr>
        <w:t>إلهيّ</w:t>
      </w:r>
      <w:r w:rsidRPr="00266AF8">
        <w:rPr>
          <w:rFonts w:hint="cs"/>
          <w:color w:val="000000" w:themeColor="text1"/>
          <w:sz w:val="27"/>
          <w:rtl/>
        </w:rPr>
        <w:t>ة للقرآن تمد</w:t>
      </w:r>
      <w:r w:rsidR="00011AC3" w:rsidRPr="00266AF8">
        <w:rPr>
          <w:rFonts w:hint="cs"/>
          <w:color w:val="000000" w:themeColor="text1"/>
          <w:sz w:val="27"/>
          <w:rtl/>
        </w:rPr>
        <w:t>ّ</w:t>
      </w:r>
      <w:r w:rsidRPr="00266AF8">
        <w:rPr>
          <w:rFonts w:hint="cs"/>
          <w:color w:val="000000" w:themeColor="text1"/>
          <w:sz w:val="27"/>
          <w:rtl/>
        </w:rPr>
        <w:t>نا بملاك</w:t>
      </w:r>
      <w:r w:rsidR="00011AC3" w:rsidRPr="00266AF8">
        <w:rPr>
          <w:rFonts w:hint="cs"/>
          <w:color w:val="000000" w:themeColor="text1"/>
          <w:sz w:val="27"/>
          <w:rtl/>
        </w:rPr>
        <w:t>ٍ</w:t>
      </w:r>
      <w:r w:rsidRPr="00266AF8">
        <w:rPr>
          <w:rFonts w:hint="cs"/>
          <w:color w:val="000000" w:themeColor="text1"/>
          <w:sz w:val="27"/>
          <w:rtl/>
        </w:rPr>
        <w:t xml:space="preserve"> صادق</w:t>
      </w:r>
      <w:r w:rsidR="00011AC3" w:rsidRPr="00266AF8">
        <w:rPr>
          <w:rFonts w:hint="cs"/>
          <w:color w:val="000000" w:themeColor="text1"/>
          <w:sz w:val="27"/>
          <w:rtl/>
        </w:rPr>
        <w:t>ٍ</w:t>
      </w:r>
      <w:r w:rsidRPr="00266AF8">
        <w:rPr>
          <w:rFonts w:hint="cs"/>
          <w:color w:val="000000" w:themeColor="text1"/>
          <w:sz w:val="27"/>
          <w:rtl/>
        </w:rPr>
        <w:t xml:space="preserve"> في معرفة الحق</w:t>
      </w:r>
      <w:r w:rsidR="00011AC3" w:rsidRPr="00266AF8">
        <w:rPr>
          <w:rFonts w:hint="cs"/>
          <w:color w:val="000000" w:themeColor="text1"/>
          <w:sz w:val="27"/>
          <w:rtl/>
        </w:rPr>
        <w:t>ّ</w:t>
      </w:r>
      <w:r w:rsidRPr="00266AF8">
        <w:rPr>
          <w:rFonts w:hint="cs"/>
          <w:color w:val="000000" w:themeColor="text1"/>
          <w:sz w:val="27"/>
          <w:rtl/>
        </w:rPr>
        <w:t xml:space="preserve"> وتصفيته من الباطل</w:t>
      </w:r>
      <w:r w:rsidR="00011AC3" w:rsidRPr="00266AF8">
        <w:rPr>
          <w:rFonts w:hint="cs"/>
          <w:color w:val="000000" w:themeColor="text1"/>
          <w:sz w:val="27"/>
          <w:rtl/>
        </w:rPr>
        <w:t>،</w:t>
      </w:r>
      <w:r w:rsidRPr="00266AF8">
        <w:rPr>
          <w:rFonts w:hint="cs"/>
          <w:color w:val="000000" w:themeColor="text1"/>
          <w:sz w:val="27"/>
          <w:rtl/>
        </w:rPr>
        <w:t xml:space="preserve"> وملاك</w:t>
      </w:r>
      <w:r w:rsidR="00011AC3" w:rsidRPr="00266AF8">
        <w:rPr>
          <w:rFonts w:hint="cs"/>
          <w:color w:val="000000" w:themeColor="text1"/>
          <w:sz w:val="27"/>
          <w:rtl/>
        </w:rPr>
        <w:t>ٍ</w:t>
      </w:r>
      <w:r w:rsidRPr="00266AF8">
        <w:rPr>
          <w:rFonts w:hint="cs"/>
          <w:color w:val="000000" w:themeColor="text1"/>
          <w:sz w:val="27"/>
          <w:rtl/>
        </w:rPr>
        <w:t xml:space="preserve"> في تشخيص ال</w:t>
      </w:r>
      <w:r w:rsidR="00011AC3" w:rsidRPr="00266AF8">
        <w:rPr>
          <w:rFonts w:hint="cs"/>
          <w:color w:val="000000" w:themeColor="text1"/>
          <w:sz w:val="27"/>
          <w:rtl/>
        </w:rPr>
        <w:t>أ</w:t>
      </w:r>
      <w:r w:rsidRPr="00266AF8">
        <w:rPr>
          <w:rFonts w:hint="cs"/>
          <w:color w:val="000000" w:themeColor="text1"/>
          <w:sz w:val="27"/>
          <w:rtl/>
        </w:rPr>
        <w:t>حاديث الواردة فعلا</w:t>
      </w:r>
      <w:r w:rsidR="00011AC3" w:rsidRPr="00266AF8">
        <w:rPr>
          <w:rFonts w:hint="cs"/>
          <w:color w:val="000000" w:themeColor="text1"/>
          <w:sz w:val="27"/>
          <w:rtl/>
        </w:rPr>
        <w:t>ً</w:t>
      </w:r>
      <w:r w:rsidRPr="00266AF8">
        <w:rPr>
          <w:rFonts w:hint="cs"/>
          <w:color w:val="000000" w:themeColor="text1"/>
          <w:sz w:val="27"/>
          <w:rtl/>
        </w:rPr>
        <w:t xml:space="preserve"> عنهم من المكذوبة والموضوعة عليهم</w:t>
      </w:r>
      <w:r w:rsidR="00011AC3" w:rsidRPr="00266AF8">
        <w:rPr>
          <w:rFonts w:hint="cs"/>
          <w:color w:val="000000" w:themeColor="text1"/>
          <w:sz w:val="27"/>
          <w:rtl/>
        </w:rPr>
        <w:t>.</w:t>
      </w:r>
      <w:r w:rsidRPr="00266AF8">
        <w:rPr>
          <w:rFonts w:hint="cs"/>
          <w:color w:val="000000" w:themeColor="text1"/>
          <w:sz w:val="27"/>
          <w:rtl/>
        </w:rPr>
        <w:t xml:space="preserve"> وهو ما يحل</w:t>
      </w:r>
      <w:r w:rsidR="00011AC3" w:rsidRPr="00266AF8">
        <w:rPr>
          <w:rFonts w:hint="cs"/>
          <w:color w:val="000000" w:themeColor="text1"/>
          <w:sz w:val="27"/>
          <w:rtl/>
        </w:rPr>
        <w:t>ّ</w:t>
      </w:r>
      <w:r w:rsidRPr="00266AF8">
        <w:rPr>
          <w:rFonts w:hint="cs"/>
          <w:color w:val="000000" w:themeColor="text1"/>
          <w:sz w:val="27"/>
          <w:rtl/>
        </w:rPr>
        <w:t xml:space="preserve"> معضلة التعارض في الحديث</w:t>
      </w:r>
      <w:r w:rsidR="00011AC3" w:rsidRPr="00266AF8">
        <w:rPr>
          <w:rFonts w:hint="cs"/>
          <w:color w:val="000000" w:themeColor="text1"/>
          <w:sz w:val="27"/>
          <w:rtl/>
        </w:rPr>
        <w:t>،</w:t>
      </w:r>
      <w:r w:rsidRPr="00266AF8">
        <w:rPr>
          <w:rFonts w:hint="cs"/>
          <w:color w:val="000000" w:themeColor="text1"/>
          <w:sz w:val="27"/>
          <w:rtl/>
        </w:rPr>
        <w:t xml:space="preserve"> فما وافق القرآن فهو حديثهم</w:t>
      </w:r>
      <w:r w:rsidR="00011AC3" w:rsidRPr="00266AF8">
        <w:rPr>
          <w:rFonts w:hint="cs"/>
          <w:color w:val="000000" w:themeColor="text1"/>
          <w:sz w:val="27"/>
          <w:rtl/>
        </w:rPr>
        <w:t>،</w:t>
      </w:r>
      <w:r w:rsidRPr="00266AF8">
        <w:rPr>
          <w:rFonts w:hint="cs"/>
          <w:color w:val="000000" w:themeColor="text1"/>
          <w:sz w:val="27"/>
          <w:rtl/>
        </w:rPr>
        <w:t xml:space="preserve"> وما خالف القرآن فليس منهم</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208"/>
      </w:r>
      <w:r w:rsidRPr="00266AF8">
        <w:rPr>
          <w:rFonts w:cs="Taher" w:hint="cs"/>
          <w:color w:val="000000" w:themeColor="text1"/>
          <w:sz w:val="27"/>
          <w:vertAlign w:val="superscript"/>
          <w:rtl/>
        </w:rPr>
        <w:t>)</w:t>
      </w:r>
      <w:r w:rsidR="00011AC3" w:rsidRPr="00266AF8">
        <w:rPr>
          <w:rFonts w:hint="cs"/>
          <w:color w:val="000000" w:themeColor="text1"/>
          <w:sz w:val="27"/>
          <w:rtl/>
        </w:rPr>
        <w:t>.</w:t>
      </w:r>
    </w:p>
    <w:p w:rsidR="00251984" w:rsidRPr="00266AF8" w:rsidRDefault="00011AC3" w:rsidP="00D9032B">
      <w:pPr>
        <w:spacing w:line="420" w:lineRule="exact"/>
        <w:rPr>
          <w:color w:val="000000" w:themeColor="text1"/>
          <w:sz w:val="27"/>
          <w:rtl/>
        </w:rPr>
      </w:pPr>
      <w:r w:rsidRPr="00266AF8">
        <w:rPr>
          <w:rFonts w:hint="cs"/>
          <w:color w:val="000000" w:themeColor="text1"/>
          <w:sz w:val="27"/>
          <w:rtl/>
        </w:rPr>
        <w:t>و</w:t>
      </w:r>
      <w:r w:rsidR="00251984" w:rsidRPr="00266AF8">
        <w:rPr>
          <w:rFonts w:hint="cs"/>
          <w:color w:val="000000" w:themeColor="text1"/>
          <w:sz w:val="27"/>
          <w:rtl/>
        </w:rPr>
        <w:t>كل</w:t>
      </w:r>
      <w:r w:rsidRPr="00266AF8">
        <w:rPr>
          <w:rFonts w:hint="cs"/>
          <w:color w:val="000000" w:themeColor="text1"/>
          <w:sz w:val="27"/>
          <w:rtl/>
        </w:rPr>
        <w:t>ّ</w:t>
      </w:r>
      <w:r w:rsidR="00251984" w:rsidRPr="00266AF8">
        <w:rPr>
          <w:rFonts w:hint="cs"/>
          <w:color w:val="000000" w:themeColor="text1"/>
          <w:sz w:val="27"/>
          <w:rtl/>
        </w:rPr>
        <w:t xml:space="preserve"> هذه الروايات والأحاديث الواردة في شأني</w:t>
      </w:r>
      <w:r w:rsidRPr="00266AF8">
        <w:rPr>
          <w:rFonts w:hint="cs"/>
          <w:color w:val="000000" w:themeColor="text1"/>
          <w:sz w:val="27"/>
          <w:rtl/>
        </w:rPr>
        <w:t>ّ</w:t>
      </w:r>
      <w:r w:rsidR="00251984" w:rsidRPr="00266AF8">
        <w:rPr>
          <w:rFonts w:hint="cs"/>
          <w:color w:val="000000" w:themeColor="text1"/>
          <w:sz w:val="27"/>
          <w:rtl/>
        </w:rPr>
        <w:t xml:space="preserve">ة القرآن ومقامه تكشف عن حقيقة </w:t>
      </w:r>
      <w:r w:rsidR="003D6AFD" w:rsidRPr="00266AF8">
        <w:rPr>
          <w:rFonts w:hint="cs"/>
          <w:color w:val="000000" w:themeColor="text1"/>
          <w:sz w:val="27"/>
          <w:rtl/>
        </w:rPr>
        <w:t>محوريّ</w:t>
      </w:r>
      <w:r w:rsidR="00251984" w:rsidRPr="00266AF8">
        <w:rPr>
          <w:rFonts w:hint="cs"/>
          <w:color w:val="000000" w:themeColor="text1"/>
          <w:sz w:val="27"/>
          <w:rtl/>
        </w:rPr>
        <w:t>ة ومركزي</w:t>
      </w:r>
      <w:r w:rsidRPr="00266AF8">
        <w:rPr>
          <w:rFonts w:hint="cs"/>
          <w:color w:val="000000" w:themeColor="text1"/>
          <w:sz w:val="27"/>
          <w:rtl/>
        </w:rPr>
        <w:t>ّ</w:t>
      </w:r>
      <w:r w:rsidR="00251984" w:rsidRPr="00266AF8">
        <w:rPr>
          <w:rFonts w:hint="cs"/>
          <w:color w:val="000000" w:themeColor="text1"/>
          <w:sz w:val="27"/>
          <w:rtl/>
        </w:rPr>
        <w:t>ة القرآن</w:t>
      </w:r>
      <w:r w:rsidRPr="00266AF8">
        <w:rPr>
          <w:rFonts w:hint="cs"/>
          <w:color w:val="000000" w:themeColor="text1"/>
          <w:sz w:val="27"/>
          <w:rtl/>
        </w:rPr>
        <w:t>،</w:t>
      </w:r>
      <w:r w:rsidR="00251984" w:rsidRPr="00266AF8">
        <w:rPr>
          <w:rFonts w:hint="cs"/>
          <w:color w:val="000000" w:themeColor="text1"/>
          <w:sz w:val="27"/>
          <w:rtl/>
        </w:rPr>
        <w:t xml:space="preserve"> بل </w:t>
      </w:r>
      <w:r w:rsidR="003D6AFD" w:rsidRPr="00266AF8">
        <w:rPr>
          <w:rFonts w:hint="cs"/>
          <w:color w:val="000000" w:themeColor="text1"/>
          <w:sz w:val="27"/>
          <w:rtl/>
        </w:rPr>
        <w:t>مرجعيّ</w:t>
      </w:r>
      <w:r w:rsidR="00251984" w:rsidRPr="00266AF8">
        <w:rPr>
          <w:rFonts w:hint="cs"/>
          <w:color w:val="000000" w:themeColor="text1"/>
          <w:sz w:val="27"/>
          <w:rtl/>
        </w:rPr>
        <w:t xml:space="preserve">ته وأصالته </w:t>
      </w:r>
      <w:r w:rsidRPr="00266AF8">
        <w:rPr>
          <w:rFonts w:hint="cs"/>
          <w:color w:val="000000" w:themeColor="text1"/>
          <w:sz w:val="27"/>
          <w:rtl/>
        </w:rPr>
        <w:t>ب</w:t>
      </w:r>
      <w:r w:rsidR="00251984" w:rsidRPr="00266AF8">
        <w:rPr>
          <w:rFonts w:hint="cs"/>
          <w:color w:val="000000" w:themeColor="text1"/>
          <w:sz w:val="27"/>
          <w:rtl/>
        </w:rPr>
        <w:t>النظر</w:t>
      </w:r>
      <w:r w:rsidR="00987666" w:rsidRPr="00266AF8">
        <w:rPr>
          <w:rFonts w:hint="cs"/>
          <w:color w:val="000000" w:themeColor="text1"/>
          <w:sz w:val="27"/>
          <w:rtl/>
        </w:rPr>
        <w:t xml:space="preserve"> إلى </w:t>
      </w:r>
      <w:r w:rsidR="00251984" w:rsidRPr="00266AF8">
        <w:rPr>
          <w:rFonts w:hint="cs"/>
          <w:color w:val="000000" w:themeColor="text1"/>
          <w:sz w:val="27"/>
          <w:rtl/>
        </w:rPr>
        <w:t>باقي المصادر وال</w:t>
      </w:r>
      <w:r w:rsidR="003D6AFD" w:rsidRPr="00266AF8">
        <w:rPr>
          <w:rFonts w:hint="cs"/>
          <w:color w:val="000000" w:themeColor="text1"/>
          <w:sz w:val="27"/>
          <w:rtl/>
        </w:rPr>
        <w:t>مرجعيّ</w:t>
      </w:r>
      <w:r w:rsidR="00251984" w:rsidRPr="00266AF8">
        <w:rPr>
          <w:rFonts w:hint="cs"/>
          <w:color w:val="000000" w:themeColor="text1"/>
          <w:sz w:val="27"/>
          <w:rtl/>
        </w:rPr>
        <w:t>ات في التشريع</w:t>
      </w:r>
      <w:r w:rsidRPr="00266AF8">
        <w:rPr>
          <w:rFonts w:hint="cs"/>
          <w:color w:val="000000" w:themeColor="text1"/>
          <w:sz w:val="27"/>
          <w:rtl/>
        </w:rPr>
        <w:t>،</w:t>
      </w:r>
      <w:r w:rsidR="00251984" w:rsidRPr="00266AF8">
        <w:rPr>
          <w:rFonts w:hint="cs"/>
          <w:color w:val="000000" w:themeColor="text1"/>
          <w:sz w:val="27"/>
          <w:rtl/>
        </w:rPr>
        <w:t xml:space="preserve"> وفي الدين بشكل </w:t>
      </w:r>
      <w:r w:rsidR="00234066" w:rsidRPr="00266AF8">
        <w:rPr>
          <w:rFonts w:hint="cs"/>
          <w:color w:val="000000" w:themeColor="text1"/>
          <w:sz w:val="27"/>
          <w:rtl/>
        </w:rPr>
        <w:t>عامّ</w:t>
      </w:r>
      <w:r w:rsidRPr="00266AF8">
        <w:rPr>
          <w:rFonts w:hint="cs"/>
          <w:color w:val="000000" w:themeColor="text1"/>
          <w:sz w:val="27"/>
          <w:rtl/>
        </w:rPr>
        <w:t>.</w:t>
      </w:r>
      <w:r w:rsidR="00251984" w:rsidRPr="00266AF8">
        <w:rPr>
          <w:rFonts w:hint="cs"/>
          <w:color w:val="000000" w:themeColor="text1"/>
          <w:sz w:val="27"/>
          <w:rtl/>
        </w:rPr>
        <w:t xml:space="preserve"> </w:t>
      </w:r>
    </w:p>
    <w:p w:rsidR="00251984" w:rsidRPr="00266AF8" w:rsidRDefault="00011AC3" w:rsidP="00D9032B">
      <w:pPr>
        <w:spacing w:line="420" w:lineRule="exact"/>
        <w:rPr>
          <w:color w:val="000000" w:themeColor="text1"/>
          <w:sz w:val="27"/>
          <w:rtl/>
        </w:rPr>
      </w:pPr>
      <w:r w:rsidRPr="00266AF8">
        <w:rPr>
          <w:rFonts w:hint="cs"/>
          <w:color w:val="000000" w:themeColor="text1"/>
          <w:sz w:val="27"/>
          <w:rtl/>
        </w:rPr>
        <w:t>و</w:t>
      </w:r>
      <w:r w:rsidR="00251984" w:rsidRPr="00266AF8">
        <w:rPr>
          <w:rFonts w:hint="cs"/>
          <w:color w:val="000000" w:themeColor="text1"/>
          <w:sz w:val="27"/>
          <w:rtl/>
        </w:rPr>
        <w:t>ضمن هذا المقال س</w:t>
      </w:r>
      <w:r w:rsidRPr="00266AF8">
        <w:rPr>
          <w:rFonts w:hint="cs"/>
          <w:color w:val="000000" w:themeColor="text1"/>
          <w:sz w:val="27"/>
          <w:rtl/>
        </w:rPr>
        <w:t>ي</w:t>
      </w:r>
      <w:r w:rsidR="00251984" w:rsidRPr="00266AF8">
        <w:rPr>
          <w:rFonts w:hint="cs"/>
          <w:color w:val="000000" w:themeColor="text1"/>
          <w:sz w:val="27"/>
          <w:rtl/>
        </w:rPr>
        <w:t>ت</w:t>
      </w:r>
      <w:r w:rsidRPr="00266AF8">
        <w:rPr>
          <w:rFonts w:hint="cs"/>
          <w:color w:val="000000" w:themeColor="text1"/>
          <w:sz w:val="27"/>
          <w:rtl/>
        </w:rPr>
        <w:t>ّ</w:t>
      </w:r>
      <w:r w:rsidR="00251984" w:rsidRPr="00266AF8">
        <w:rPr>
          <w:rFonts w:hint="cs"/>
          <w:color w:val="000000" w:themeColor="text1"/>
          <w:sz w:val="27"/>
          <w:rtl/>
        </w:rPr>
        <w:t>ضح ل</w:t>
      </w:r>
      <w:r w:rsidRPr="00266AF8">
        <w:rPr>
          <w:rFonts w:hint="cs"/>
          <w:color w:val="000000" w:themeColor="text1"/>
          <w:sz w:val="27"/>
          <w:rtl/>
        </w:rPr>
        <w:t>قرّائنا</w:t>
      </w:r>
      <w:r w:rsidR="00251984" w:rsidRPr="00266AF8">
        <w:rPr>
          <w:rFonts w:hint="cs"/>
          <w:color w:val="000000" w:themeColor="text1"/>
          <w:sz w:val="27"/>
          <w:rtl/>
        </w:rPr>
        <w:t xml:space="preserve"> لماذا تم</w:t>
      </w:r>
      <w:r w:rsidRPr="00266AF8">
        <w:rPr>
          <w:rFonts w:hint="cs"/>
          <w:color w:val="000000" w:themeColor="text1"/>
          <w:sz w:val="27"/>
          <w:rtl/>
        </w:rPr>
        <w:t>ّ</w:t>
      </w:r>
      <w:r w:rsidR="00251984" w:rsidRPr="00266AF8">
        <w:rPr>
          <w:rFonts w:hint="cs"/>
          <w:color w:val="000000" w:themeColor="text1"/>
          <w:sz w:val="27"/>
          <w:rtl/>
        </w:rPr>
        <w:t xml:space="preserve"> عطف العترة على القرآن في حديث الثقلين</w:t>
      </w:r>
      <w:r w:rsidRPr="00266AF8">
        <w:rPr>
          <w:rFonts w:hint="cs"/>
          <w:color w:val="000000" w:themeColor="text1"/>
          <w:sz w:val="27"/>
          <w:rtl/>
        </w:rPr>
        <w:t>.</w:t>
      </w:r>
      <w:r w:rsidR="00251984" w:rsidRPr="00266AF8">
        <w:rPr>
          <w:rFonts w:hint="cs"/>
          <w:color w:val="000000" w:themeColor="text1"/>
          <w:sz w:val="27"/>
          <w:rtl/>
        </w:rPr>
        <w:t xml:space="preserve"> فعلاقتهم بالقرآن تام</w:t>
      </w:r>
      <w:r w:rsidRPr="00266AF8">
        <w:rPr>
          <w:rFonts w:hint="cs"/>
          <w:color w:val="000000" w:themeColor="text1"/>
          <w:sz w:val="27"/>
          <w:rtl/>
        </w:rPr>
        <w:t>ّ</w:t>
      </w:r>
      <w:r w:rsidR="00251984" w:rsidRPr="00266AF8">
        <w:rPr>
          <w:rFonts w:hint="cs"/>
          <w:color w:val="000000" w:themeColor="text1"/>
          <w:sz w:val="27"/>
          <w:rtl/>
        </w:rPr>
        <w:t xml:space="preserve">ة من خلال </w:t>
      </w:r>
      <w:r w:rsidRPr="00266AF8">
        <w:rPr>
          <w:rFonts w:hint="cs"/>
          <w:color w:val="000000" w:themeColor="text1"/>
          <w:sz w:val="27"/>
          <w:rtl/>
        </w:rPr>
        <w:t>محوري</w:t>
      </w:r>
      <w:r w:rsidR="00251984" w:rsidRPr="00266AF8">
        <w:rPr>
          <w:rFonts w:hint="cs"/>
          <w:color w:val="000000" w:themeColor="text1"/>
          <w:sz w:val="27"/>
          <w:rtl/>
        </w:rPr>
        <w:t>ن</w:t>
      </w:r>
      <w:r w:rsidRPr="00266AF8">
        <w:rPr>
          <w:rFonts w:hint="cs"/>
          <w:color w:val="000000" w:themeColor="text1"/>
          <w:sz w:val="27"/>
          <w:rtl/>
        </w:rPr>
        <w:t>:</w:t>
      </w:r>
      <w:r w:rsidR="00251984" w:rsidRPr="00266AF8">
        <w:rPr>
          <w:rFonts w:hint="cs"/>
          <w:color w:val="000000" w:themeColor="text1"/>
          <w:sz w:val="27"/>
          <w:rtl/>
        </w:rPr>
        <w:t xml:space="preserve"> </w:t>
      </w:r>
      <w:r w:rsidRPr="00266AF8">
        <w:rPr>
          <w:rFonts w:hint="cs"/>
          <w:b/>
          <w:bCs/>
          <w:color w:val="000000" w:themeColor="text1"/>
          <w:sz w:val="27"/>
          <w:rtl/>
        </w:rPr>
        <w:t>أوّلاً</w:t>
      </w:r>
      <w:r w:rsidRPr="00266AF8">
        <w:rPr>
          <w:rFonts w:hint="cs"/>
          <w:color w:val="000000" w:themeColor="text1"/>
          <w:sz w:val="27"/>
          <w:rtl/>
        </w:rPr>
        <w:t xml:space="preserve">: </w:t>
      </w:r>
      <w:r w:rsidR="00251984" w:rsidRPr="00266AF8">
        <w:rPr>
          <w:rFonts w:hint="cs"/>
          <w:color w:val="000000" w:themeColor="text1"/>
          <w:sz w:val="27"/>
          <w:rtl/>
        </w:rPr>
        <w:t xml:space="preserve">كونهم </w:t>
      </w:r>
      <w:r w:rsidR="00234066" w:rsidRPr="00266AF8">
        <w:rPr>
          <w:rFonts w:hint="cs"/>
          <w:color w:val="000000" w:themeColor="text1"/>
          <w:sz w:val="27"/>
          <w:rtl/>
        </w:rPr>
        <w:t>إنّما</w:t>
      </w:r>
      <w:r w:rsidR="00251984" w:rsidRPr="00266AF8">
        <w:rPr>
          <w:rFonts w:hint="cs"/>
          <w:color w:val="000000" w:themeColor="text1"/>
          <w:sz w:val="27"/>
          <w:rtl/>
        </w:rPr>
        <w:t xml:space="preserve"> يستمد</w:t>
      </w:r>
      <w:r w:rsidRPr="00266AF8">
        <w:rPr>
          <w:rFonts w:hint="cs"/>
          <w:color w:val="000000" w:themeColor="text1"/>
          <w:sz w:val="27"/>
          <w:rtl/>
        </w:rPr>
        <w:t>ّ</w:t>
      </w:r>
      <w:r w:rsidR="00251984" w:rsidRPr="00266AF8">
        <w:rPr>
          <w:rFonts w:hint="cs"/>
          <w:color w:val="000000" w:themeColor="text1"/>
          <w:sz w:val="27"/>
          <w:rtl/>
        </w:rPr>
        <w:t>ون حج</w:t>
      </w:r>
      <w:r w:rsidRPr="00266AF8">
        <w:rPr>
          <w:rFonts w:hint="cs"/>
          <w:color w:val="000000" w:themeColor="text1"/>
          <w:sz w:val="27"/>
          <w:rtl/>
        </w:rPr>
        <w:t>ّ</w:t>
      </w:r>
      <w:r w:rsidR="00251984" w:rsidRPr="00266AF8">
        <w:rPr>
          <w:rFonts w:hint="cs"/>
          <w:color w:val="000000" w:themeColor="text1"/>
          <w:sz w:val="27"/>
          <w:rtl/>
        </w:rPr>
        <w:t>ية فعلهم وأقوالهم من القرآن</w:t>
      </w:r>
      <w:r w:rsidRPr="00266AF8">
        <w:rPr>
          <w:rFonts w:hint="cs"/>
          <w:color w:val="000000" w:themeColor="text1"/>
          <w:sz w:val="27"/>
          <w:rtl/>
        </w:rPr>
        <w:t>.</w:t>
      </w:r>
      <w:r w:rsidR="00251984" w:rsidRPr="00266AF8">
        <w:rPr>
          <w:rFonts w:hint="cs"/>
          <w:color w:val="000000" w:themeColor="text1"/>
          <w:sz w:val="27"/>
          <w:rtl/>
        </w:rPr>
        <w:t xml:space="preserve"> </w:t>
      </w:r>
      <w:r w:rsidR="00251984" w:rsidRPr="00266AF8">
        <w:rPr>
          <w:rFonts w:hint="cs"/>
          <w:b/>
          <w:bCs/>
          <w:color w:val="000000" w:themeColor="text1"/>
          <w:sz w:val="27"/>
          <w:rtl/>
        </w:rPr>
        <w:t>وثانياً</w:t>
      </w:r>
      <w:r w:rsidRPr="00266AF8">
        <w:rPr>
          <w:rFonts w:hint="cs"/>
          <w:color w:val="000000" w:themeColor="text1"/>
          <w:sz w:val="27"/>
          <w:rtl/>
        </w:rPr>
        <w:t>:</w:t>
      </w:r>
      <w:r w:rsidR="00251984" w:rsidRPr="00266AF8">
        <w:rPr>
          <w:rFonts w:hint="cs"/>
          <w:color w:val="000000" w:themeColor="text1"/>
          <w:sz w:val="27"/>
          <w:rtl/>
        </w:rPr>
        <w:t xml:space="preserve"> </w:t>
      </w:r>
      <w:r w:rsidRPr="00266AF8">
        <w:rPr>
          <w:rFonts w:hint="cs"/>
          <w:color w:val="000000" w:themeColor="text1"/>
          <w:sz w:val="27"/>
          <w:rtl/>
        </w:rPr>
        <w:t>إ</w:t>
      </w:r>
      <w:r w:rsidR="00251984" w:rsidRPr="00266AF8">
        <w:rPr>
          <w:rFonts w:hint="cs"/>
          <w:color w:val="000000" w:themeColor="text1"/>
          <w:sz w:val="27"/>
          <w:rtl/>
        </w:rPr>
        <w:t>نهم يقعون في طول القرآن</w:t>
      </w:r>
      <w:r w:rsidRPr="00266AF8">
        <w:rPr>
          <w:rFonts w:hint="cs"/>
          <w:color w:val="000000" w:themeColor="text1"/>
          <w:sz w:val="27"/>
          <w:rtl/>
        </w:rPr>
        <w:t>،</w:t>
      </w:r>
      <w:r w:rsidR="00251984" w:rsidRPr="00266AF8">
        <w:rPr>
          <w:rFonts w:hint="cs"/>
          <w:color w:val="000000" w:themeColor="text1"/>
          <w:sz w:val="27"/>
          <w:rtl/>
        </w:rPr>
        <w:t xml:space="preserve"> مم</w:t>
      </w:r>
      <w:r w:rsidRPr="00266AF8">
        <w:rPr>
          <w:rFonts w:hint="cs"/>
          <w:color w:val="000000" w:themeColor="text1"/>
          <w:sz w:val="27"/>
          <w:rtl/>
        </w:rPr>
        <w:t>ّ</w:t>
      </w:r>
      <w:r w:rsidR="00251984" w:rsidRPr="00266AF8">
        <w:rPr>
          <w:rFonts w:hint="cs"/>
          <w:color w:val="000000" w:themeColor="text1"/>
          <w:sz w:val="27"/>
          <w:rtl/>
        </w:rPr>
        <w:t>ا يعني أن ما يصدر عنهم من تعاليم وإرشادات لا ينبغي لها مطلقا</w:t>
      </w:r>
      <w:r w:rsidRPr="00266AF8">
        <w:rPr>
          <w:rFonts w:hint="cs"/>
          <w:color w:val="000000" w:themeColor="text1"/>
          <w:sz w:val="27"/>
          <w:rtl/>
        </w:rPr>
        <w:t>ً</w:t>
      </w:r>
      <w:r w:rsidR="00251984" w:rsidRPr="00266AF8">
        <w:rPr>
          <w:rFonts w:hint="cs"/>
          <w:color w:val="000000" w:themeColor="text1"/>
          <w:sz w:val="27"/>
          <w:rtl/>
        </w:rPr>
        <w:t xml:space="preserve"> أن تخالف القرآن</w:t>
      </w:r>
      <w:r w:rsidRPr="00266AF8">
        <w:rPr>
          <w:rFonts w:hint="cs"/>
          <w:color w:val="000000" w:themeColor="text1"/>
          <w:sz w:val="27"/>
          <w:rtl/>
        </w:rPr>
        <w:t>،</w:t>
      </w:r>
      <w:r w:rsidR="00251984" w:rsidRPr="00266AF8">
        <w:rPr>
          <w:rFonts w:hint="cs"/>
          <w:color w:val="000000" w:themeColor="text1"/>
          <w:sz w:val="27"/>
          <w:rtl/>
        </w:rPr>
        <w:t xml:space="preserve"> أو أن تخرج </w:t>
      </w:r>
      <w:r w:rsidR="009D55F9" w:rsidRPr="00266AF8">
        <w:rPr>
          <w:rFonts w:hint="cs"/>
          <w:color w:val="000000" w:themeColor="text1"/>
          <w:sz w:val="27"/>
          <w:rtl/>
        </w:rPr>
        <w:t xml:space="preserve">عن </w:t>
      </w:r>
      <w:r w:rsidR="00251984" w:rsidRPr="00266AF8">
        <w:rPr>
          <w:rFonts w:hint="cs"/>
          <w:color w:val="000000" w:themeColor="text1"/>
          <w:sz w:val="27"/>
          <w:rtl/>
        </w:rPr>
        <w:t>كل</w:t>
      </w:r>
      <w:r w:rsidRPr="00266AF8">
        <w:rPr>
          <w:rFonts w:hint="cs"/>
          <w:color w:val="000000" w:themeColor="text1"/>
          <w:sz w:val="27"/>
          <w:rtl/>
        </w:rPr>
        <w:t>ّياته في الحلال والحرام ونحوهما.</w:t>
      </w:r>
    </w:p>
    <w:p w:rsidR="00251984" w:rsidRPr="00266AF8" w:rsidRDefault="001A1178" w:rsidP="00251984">
      <w:pPr>
        <w:pStyle w:val="Heading3"/>
        <w:rPr>
          <w:color w:val="000000" w:themeColor="text1"/>
          <w:rtl/>
        </w:rPr>
      </w:pPr>
      <w:r w:rsidRPr="00266AF8">
        <w:rPr>
          <w:rFonts w:hint="cs"/>
          <w:color w:val="000000" w:themeColor="text1"/>
          <w:rtl/>
        </w:rPr>
        <w:lastRenderedPageBreak/>
        <w:t xml:space="preserve">3ـ </w:t>
      </w:r>
      <w:r w:rsidR="00251984" w:rsidRPr="00266AF8">
        <w:rPr>
          <w:rFonts w:hint="cs"/>
          <w:color w:val="000000" w:themeColor="text1"/>
          <w:rtl/>
        </w:rPr>
        <w:t>التمس</w:t>
      </w:r>
      <w:r w:rsidR="00011AC3" w:rsidRPr="00266AF8">
        <w:rPr>
          <w:rFonts w:hint="cs"/>
          <w:color w:val="000000" w:themeColor="text1"/>
          <w:rtl/>
        </w:rPr>
        <w:t>ُّ</w:t>
      </w:r>
      <w:r w:rsidR="00251984" w:rsidRPr="00266AF8">
        <w:rPr>
          <w:rFonts w:hint="cs"/>
          <w:color w:val="000000" w:themeColor="text1"/>
          <w:rtl/>
        </w:rPr>
        <w:t>ك بالسنة ال</w:t>
      </w:r>
      <w:r w:rsidR="000612CF" w:rsidRPr="00266AF8">
        <w:rPr>
          <w:rFonts w:hint="cs"/>
          <w:color w:val="000000" w:themeColor="text1"/>
          <w:rtl/>
        </w:rPr>
        <w:t>نبويّ</w:t>
      </w:r>
      <w:r w:rsidR="00251984" w:rsidRPr="00266AF8">
        <w:rPr>
          <w:rFonts w:hint="cs"/>
          <w:color w:val="000000" w:themeColor="text1"/>
          <w:rtl/>
        </w:rPr>
        <w:t>ة والرجوع إليها</w:t>
      </w:r>
      <w:r w:rsidR="00251984" w:rsidRPr="00266AF8">
        <w:rPr>
          <w:rFonts w:hint="cs"/>
          <w:color w:val="000000" w:themeColor="text1"/>
          <w:rtl/>
          <w:lang w:val="en-US"/>
        </w:rPr>
        <w:t xml:space="preserve"> ــــــ</w:t>
      </w:r>
      <w:r w:rsidR="00251984" w:rsidRPr="00266AF8">
        <w:rPr>
          <w:rFonts w:hint="cs"/>
          <w:color w:val="000000" w:themeColor="text1"/>
          <w:rtl/>
        </w:rPr>
        <w:t xml:space="preserve"> </w:t>
      </w:r>
    </w:p>
    <w:p w:rsidR="00251984" w:rsidRPr="00266AF8" w:rsidRDefault="00251984" w:rsidP="000B0AF4">
      <w:pPr>
        <w:rPr>
          <w:color w:val="000000" w:themeColor="text1"/>
          <w:sz w:val="27"/>
          <w:rtl/>
        </w:rPr>
      </w:pPr>
      <w:r w:rsidRPr="00266AF8">
        <w:rPr>
          <w:rFonts w:hint="cs"/>
          <w:color w:val="000000" w:themeColor="text1"/>
          <w:sz w:val="27"/>
          <w:rtl/>
        </w:rPr>
        <w:t>لقد تحد</w:t>
      </w:r>
      <w:r w:rsidR="00011AC3" w:rsidRPr="00266AF8">
        <w:rPr>
          <w:rFonts w:hint="cs"/>
          <w:color w:val="000000" w:themeColor="text1"/>
          <w:sz w:val="27"/>
          <w:rtl/>
        </w:rPr>
        <w:t>َّ</w:t>
      </w:r>
      <w:r w:rsidRPr="00266AF8">
        <w:rPr>
          <w:rFonts w:hint="cs"/>
          <w:color w:val="000000" w:themeColor="text1"/>
          <w:sz w:val="27"/>
          <w:rtl/>
        </w:rPr>
        <w:t>ث القرآن الكريم عن النبي</w:t>
      </w:r>
      <w:r w:rsidR="00011AC3" w:rsidRPr="00266AF8">
        <w:rPr>
          <w:rFonts w:hint="cs"/>
          <w:color w:val="000000" w:themeColor="text1"/>
          <w:sz w:val="27"/>
          <w:rtl/>
        </w:rPr>
        <w:t>ّ</w:t>
      </w:r>
      <w:r w:rsidRPr="00266AF8">
        <w:rPr>
          <w:rFonts w:hint="cs"/>
          <w:color w:val="000000" w:themeColor="text1"/>
          <w:sz w:val="27"/>
          <w:rtl/>
        </w:rPr>
        <w:t xml:space="preserve"> الأكرم</w:t>
      </w:r>
      <w:r w:rsidR="0008361D" w:rsidRPr="00266AF8">
        <w:rPr>
          <w:rFonts w:cs="Mosawi" w:hint="cs"/>
          <w:color w:val="000000" w:themeColor="text1"/>
          <w:sz w:val="27"/>
          <w:szCs w:val="26"/>
          <w:rtl/>
        </w:rPr>
        <w:t>|</w:t>
      </w:r>
      <w:r w:rsidRPr="00266AF8">
        <w:rPr>
          <w:rFonts w:hint="cs"/>
          <w:color w:val="000000" w:themeColor="text1"/>
          <w:sz w:val="27"/>
          <w:rtl/>
        </w:rPr>
        <w:t xml:space="preserve"> وعر</w:t>
      </w:r>
      <w:r w:rsidR="00011AC3" w:rsidRPr="00266AF8">
        <w:rPr>
          <w:rFonts w:hint="cs"/>
          <w:color w:val="000000" w:themeColor="text1"/>
          <w:sz w:val="27"/>
          <w:rtl/>
        </w:rPr>
        <w:t>َّ</w:t>
      </w:r>
      <w:r w:rsidRPr="00266AF8">
        <w:rPr>
          <w:rFonts w:hint="cs"/>
          <w:color w:val="000000" w:themeColor="text1"/>
          <w:sz w:val="27"/>
          <w:rtl/>
        </w:rPr>
        <w:t>فه بكونه القبلة التي يلتف</w:t>
      </w:r>
      <w:r w:rsidR="00011AC3" w:rsidRPr="00266AF8">
        <w:rPr>
          <w:rFonts w:hint="cs"/>
          <w:color w:val="000000" w:themeColor="text1"/>
          <w:sz w:val="27"/>
          <w:rtl/>
        </w:rPr>
        <w:t>ّ</w:t>
      </w:r>
      <w:r w:rsidRPr="00266AF8">
        <w:rPr>
          <w:rFonts w:hint="cs"/>
          <w:color w:val="000000" w:themeColor="text1"/>
          <w:sz w:val="27"/>
          <w:rtl/>
        </w:rPr>
        <w:t xml:space="preserve"> المسلمون حولها ويجتمعون عليها</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209"/>
      </w:r>
      <w:r w:rsidRPr="00266AF8">
        <w:rPr>
          <w:rFonts w:cs="Taher" w:hint="cs"/>
          <w:color w:val="000000" w:themeColor="text1"/>
          <w:sz w:val="27"/>
          <w:vertAlign w:val="superscript"/>
          <w:rtl/>
        </w:rPr>
        <w:t>)</w:t>
      </w:r>
      <w:r w:rsidR="00011AC3" w:rsidRPr="00266AF8">
        <w:rPr>
          <w:rFonts w:hint="cs"/>
          <w:color w:val="000000" w:themeColor="text1"/>
          <w:sz w:val="27"/>
          <w:rtl/>
        </w:rPr>
        <w:t>. و</w:t>
      </w:r>
      <w:r w:rsidRPr="00266AF8">
        <w:rPr>
          <w:rFonts w:hint="cs"/>
          <w:color w:val="000000" w:themeColor="text1"/>
          <w:sz w:val="27"/>
          <w:rtl/>
        </w:rPr>
        <w:t>جعل طاعته طاعة الله</w:t>
      </w:r>
      <w:r w:rsidR="00011AC3" w:rsidRPr="00266AF8">
        <w:rPr>
          <w:rFonts w:hint="cs"/>
          <w:color w:val="000000" w:themeColor="text1"/>
          <w:sz w:val="27"/>
          <w:rtl/>
        </w:rPr>
        <w:t>،</w:t>
      </w:r>
      <w:r w:rsidRPr="00266AF8">
        <w:rPr>
          <w:rFonts w:hint="cs"/>
          <w:color w:val="000000" w:themeColor="text1"/>
          <w:sz w:val="27"/>
          <w:rtl/>
        </w:rPr>
        <w:t xml:space="preserve"> ومعصيته معصية الله</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210"/>
      </w:r>
      <w:r w:rsidRPr="00266AF8">
        <w:rPr>
          <w:rFonts w:cs="Taher" w:hint="cs"/>
          <w:color w:val="000000" w:themeColor="text1"/>
          <w:sz w:val="27"/>
          <w:vertAlign w:val="superscript"/>
          <w:rtl/>
        </w:rPr>
        <w:t>)</w:t>
      </w:r>
      <w:r w:rsidRPr="00266AF8">
        <w:rPr>
          <w:rFonts w:hint="cs"/>
          <w:color w:val="000000" w:themeColor="text1"/>
          <w:sz w:val="27"/>
          <w:rtl/>
        </w:rPr>
        <w:t>، بل جعل الحكم في حل</w:t>
      </w:r>
      <w:r w:rsidR="00011AC3" w:rsidRPr="00266AF8">
        <w:rPr>
          <w:rFonts w:hint="cs"/>
          <w:color w:val="000000" w:themeColor="text1"/>
          <w:sz w:val="27"/>
          <w:rtl/>
        </w:rPr>
        <w:t>ّ</w:t>
      </w:r>
      <w:r w:rsidRPr="00266AF8">
        <w:rPr>
          <w:rFonts w:hint="cs"/>
          <w:color w:val="000000" w:themeColor="text1"/>
          <w:sz w:val="27"/>
          <w:rtl/>
        </w:rPr>
        <w:t xml:space="preserve"> الاختلافات والنزاعات</w:t>
      </w:r>
      <w:r w:rsidR="00011AC3" w:rsidRPr="00266AF8">
        <w:rPr>
          <w:rFonts w:hint="cs"/>
          <w:color w:val="000000" w:themeColor="text1"/>
          <w:sz w:val="27"/>
          <w:rtl/>
        </w:rPr>
        <w:t>،</w:t>
      </w:r>
      <w:r w:rsidRPr="00266AF8">
        <w:rPr>
          <w:rFonts w:hint="cs"/>
          <w:color w:val="000000" w:themeColor="text1"/>
          <w:sz w:val="27"/>
          <w:rtl/>
        </w:rPr>
        <w:t xml:space="preserve"> وتشخيص الصحيح من السقيم</w:t>
      </w:r>
      <w:r w:rsidR="00011AC3" w:rsidRPr="00266AF8">
        <w:rPr>
          <w:rFonts w:hint="cs"/>
          <w:color w:val="000000" w:themeColor="text1"/>
          <w:sz w:val="27"/>
          <w:rtl/>
        </w:rPr>
        <w:t>،</w:t>
      </w:r>
      <w:r w:rsidRPr="00266AF8">
        <w:rPr>
          <w:rFonts w:hint="cs"/>
          <w:color w:val="000000" w:themeColor="text1"/>
          <w:sz w:val="27"/>
          <w:rtl/>
        </w:rPr>
        <w:t xml:space="preserve"> إليه</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211"/>
      </w:r>
      <w:r w:rsidRPr="00266AF8">
        <w:rPr>
          <w:rFonts w:cs="Taher" w:hint="cs"/>
          <w:color w:val="000000" w:themeColor="text1"/>
          <w:sz w:val="27"/>
          <w:vertAlign w:val="superscript"/>
          <w:rtl/>
        </w:rPr>
        <w:t>)</w:t>
      </w:r>
      <w:r w:rsidR="00011AC3" w:rsidRPr="00266AF8">
        <w:rPr>
          <w:rFonts w:hint="cs"/>
          <w:color w:val="000000" w:themeColor="text1"/>
          <w:sz w:val="27"/>
          <w:rtl/>
        </w:rPr>
        <w:t>،</w:t>
      </w:r>
      <w:r w:rsidRPr="00266AF8">
        <w:rPr>
          <w:rFonts w:hint="cs"/>
          <w:color w:val="000000" w:themeColor="text1"/>
          <w:sz w:val="27"/>
          <w:rtl/>
        </w:rPr>
        <w:t xml:space="preserve"> </w:t>
      </w:r>
      <w:r w:rsidR="00011AC3" w:rsidRPr="00266AF8">
        <w:rPr>
          <w:rFonts w:hint="cs"/>
          <w:color w:val="000000" w:themeColor="text1"/>
          <w:sz w:val="27"/>
          <w:rtl/>
        </w:rPr>
        <w:t>ف</w:t>
      </w:r>
      <w:r w:rsidRPr="00266AF8">
        <w:rPr>
          <w:rFonts w:hint="cs"/>
          <w:color w:val="000000" w:themeColor="text1"/>
          <w:sz w:val="27"/>
          <w:rtl/>
        </w:rPr>
        <w:t xml:space="preserve">قال في كتابه العزيز: </w:t>
      </w:r>
      <w:r w:rsidR="00011AC3" w:rsidRPr="00266AF8">
        <w:rPr>
          <w:rFonts w:ascii="Mosawi" w:hAnsi="Mosawi" w:cs="Mosawi"/>
          <w:color w:val="000000" w:themeColor="text1"/>
          <w:sz w:val="24"/>
          <w:szCs w:val="24"/>
          <w:rtl/>
        </w:rPr>
        <w:t>﴿</w:t>
      </w:r>
      <w:r w:rsidR="00011AC3" w:rsidRPr="00266AF8">
        <w:rPr>
          <w:b/>
          <w:bCs/>
          <w:color w:val="000000" w:themeColor="text1"/>
          <w:sz w:val="27"/>
          <w:rtl/>
        </w:rPr>
        <w:t>فَإِنْ تَنَازَعْتُمْ فِي شَيْءٍ فَرُدُّوهُ إِلَى اللَّهِ وَالرَّسُولِ</w:t>
      </w:r>
      <w:r w:rsidR="00011AC3" w:rsidRPr="00266AF8">
        <w:rPr>
          <w:rFonts w:ascii="Mosawi" w:hAnsi="Mosawi" w:cs="Mosawi"/>
          <w:color w:val="000000" w:themeColor="text1"/>
          <w:sz w:val="24"/>
          <w:szCs w:val="24"/>
          <w:rtl/>
        </w:rPr>
        <w:t>﴾</w:t>
      </w:r>
      <w:r w:rsidR="00011AC3" w:rsidRPr="00266AF8">
        <w:rPr>
          <w:rFonts w:ascii="Mosawi" w:hAnsi="Mosawi" w:cs="Mosawi" w:hint="cs"/>
          <w:color w:val="000000" w:themeColor="text1"/>
          <w:sz w:val="24"/>
          <w:szCs w:val="24"/>
          <w:rtl/>
        </w:rPr>
        <w:t>،</w:t>
      </w:r>
      <w:r w:rsidRPr="00266AF8">
        <w:rPr>
          <w:rFonts w:hint="cs"/>
          <w:color w:val="000000" w:themeColor="text1"/>
          <w:sz w:val="27"/>
          <w:rtl/>
        </w:rPr>
        <w:t xml:space="preserve"> وقد فس</w:t>
      </w:r>
      <w:r w:rsidR="00011AC3" w:rsidRPr="00266AF8">
        <w:rPr>
          <w:rFonts w:hint="cs"/>
          <w:color w:val="000000" w:themeColor="text1"/>
          <w:sz w:val="27"/>
          <w:rtl/>
        </w:rPr>
        <w:t>َّ</w:t>
      </w:r>
      <w:r w:rsidRPr="00266AF8">
        <w:rPr>
          <w:rFonts w:hint="cs"/>
          <w:color w:val="000000" w:themeColor="text1"/>
          <w:sz w:val="27"/>
          <w:rtl/>
        </w:rPr>
        <w:t>ر أمير المؤمنين علي</w:t>
      </w:r>
      <w:r w:rsidR="00011AC3" w:rsidRPr="00266AF8">
        <w:rPr>
          <w:rFonts w:hint="cs"/>
          <w:color w:val="000000" w:themeColor="text1"/>
          <w:sz w:val="27"/>
          <w:rtl/>
        </w:rPr>
        <w:t>ٌّ</w:t>
      </w:r>
      <w:r w:rsidRPr="00266AF8">
        <w:rPr>
          <w:rFonts w:hint="cs"/>
          <w:color w:val="000000" w:themeColor="text1"/>
          <w:sz w:val="27"/>
          <w:rtl/>
        </w:rPr>
        <w:t xml:space="preserve"> هذا ال</w:t>
      </w:r>
      <w:r w:rsidR="00011AC3" w:rsidRPr="00266AF8">
        <w:rPr>
          <w:rFonts w:hint="cs"/>
          <w:color w:val="000000" w:themeColor="text1"/>
          <w:sz w:val="27"/>
          <w:rtl/>
        </w:rPr>
        <w:t>إ</w:t>
      </w:r>
      <w:r w:rsidRPr="00266AF8">
        <w:rPr>
          <w:rFonts w:hint="cs"/>
          <w:color w:val="000000" w:themeColor="text1"/>
          <w:sz w:val="27"/>
          <w:rtl/>
        </w:rPr>
        <w:t>رجاع</w:t>
      </w:r>
      <w:r w:rsidR="00987666" w:rsidRPr="00266AF8">
        <w:rPr>
          <w:rFonts w:hint="cs"/>
          <w:color w:val="000000" w:themeColor="text1"/>
          <w:sz w:val="27"/>
          <w:rtl/>
        </w:rPr>
        <w:t xml:space="preserve"> </w:t>
      </w:r>
      <w:r w:rsidR="00011AC3" w:rsidRPr="00266AF8">
        <w:rPr>
          <w:rFonts w:hint="cs"/>
          <w:color w:val="000000" w:themeColor="text1"/>
          <w:sz w:val="27"/>
          <w:rtl/>
        </w:rPr>
        <w:t>ب</w:t>
      </w:r>
      <w:r w:rsidRPr="00266AF8">
        <w:rPr>
          <w:rFonts w:hint="cs"/>
          <w:color w:val="000000" w:themeColor="text1"/>
          <w:sz w:val="27"/>
          <w:rtl/>
        </w:rPr>
        <w:t>الرجوع</w:t>
      </w:r>
      <w:r w:rsidR="00987666" w:rsidRPr="00266AF8">
        <w:rPr>
          <w:rFonts w:hint="cs"/>
          <w:color w:val="000000" w:themeColor="text1"/>
          <w:sz w:val="27"/>
          <w:rtl/>
        </w:rPr>
        <w:t xml:space="preserve"> إلى </w:t>
      </w:r>
      <w:r w:rsidRPr="00266AF8">
        <w:rPr>
          <w:rFonts w:hint="cs"/>
          <w:color w:val="000000" w:themeColor="text1"/>
          <w:sz w:val="27"/>
          <w:rtl/>
        </w:rPr>
        <w:t>سن</w:t>
      </w:r>
      <w:r w:rsidR="00011AC3" w:rsidRPr="00266AF8">
        <w:rPr>
          <w:rFonts w:hint="cs"/>
          <w:color w:val="000000" w:themeColor="text1"/>
          <w:sz w:val="27"/>
          <w:rtl/>
        </w:rPr>
        <w:t>ّ</w:t>
      </w:r>
      <w:r w:rsidRPr="00266AF8">
        <w:rPr>
          <w:rFonts w:hint="cs"/>
          <w:color w:val="000000" w:themeColor="text1"/>
          <w:sz w:val="27"/>
          <w:rtl/>
        </w:rPr>
        <w:t>ته الشريفة</w:t>
      </w:r>
      <w:r w:rsidR="00011AC3" w:rsidRPr="00266AF8">
        <w:rPr>
          <w:rFonts w:hint="cs"/>
          <w:color w:val="000000" w:themeColor="text1"/>
          <w:sz w:val="27"/>
          <w:rtl/>
        </w:rPr>
        <w:t>.</w:t>
      </w:r>
      <w:r w:rsidRPr="00266AF8">
        <w:rPr>
          <w:rFonts w:hint="cs"/>
          <w:color w:val="000000" w:themeColor="text1"/>
          <w:sz w:val="27"/>
          <w:rtl/>
        </w:rPr>
        <w:t xml:space="preserve"> </w:t>
      </w:r>
    </w:p>
    <w:p w:rsidR="00251984" w:rsidRPr="00266AF8" w:rsidRDefault="00011AC3" w:rsidP="000B0AF4">
      <w:pPr>
        <w:rPr>
          <w:color w:val="000000" w:themeColor="text1"/>
          <w:sz w:val="27"/>
          <w:rtl/>
        </w:rPr>
      </w:pPr>
      <w:r w:rsidRPr="00266AF8">
        <w:rPr>
          <w:rFonts w:hint="cs"/>
          <w:color w:val="000000" w:themeColor="text1"/>
          <w:sz w:val="27"/>
          <w:rtl/>
        </w:rPr>
        <w:t>و</w:t>
      </w:r>
      <w:r w:rsidR="00251984" w:rsidRPr="00266AF8">
        <w:rPr>
          <w:rFonts w:hint="cs"/>
          <w:color w:val="000000" w:themeColor="text1"/>
          <w:sz w:val="27"/>
          <w:rtl/>
        </w:rPr>
        <w:t>انطلاقا</w:t>
      </w:r>
      <w:r w:rsidRPr="00266AF8">
        <w:rPr>
          <w:rFonts w:hint="cs"/>
          <w:color w:val="000000" w:themeColor="text1"/>
          <w:sz w:val="27"/>
          <w:rtl/>
        </w:rPr>
        <w:t>ً</w:t>
      </w:r>
      <w:r w:rsidR="00251984" w:rsidRPr="00266AF8">
        <w:rPr>
          <w:rFonts w:hint="cs"/>
          <w:color w:val="000000" w:themeColor="text1"/>
          <w:sz w:val="27"/>
          <w:rtl/>
        </w:rPr>
        <w:t xml:space="preserve"> من قوله تعالى: </w:t>
      </w:r>
      <w:r w:rsidRPr="00266AF8">
        <w:rPr>
          <w:rFonts w:ascii="Mosawi" w:hAnsi="Mosawi" w:cs="Mosawi"/>
          <w:color w:val="000000" w:themeColor="text1"/>
          <w:sz w:val="24"/>
          <w:szCs w:val="24"/>
          <w:rtl/>
        </w:rPr>
        <w:t>﴿</w:t>
      </w:r>
      <w:r w:rsidR="00B57234" w:rsidRPr="00266AF8">
        <w:rPr>
          <w:b/>
          <w:bCs/>
          <w:color w:val="000000" w:themeColor="text1"/>
          <w:sz w:val="27"/>
          <w:rtl/>
        </w:rPr>
        <w:t>لَقَدْ كَانَ لَكُمْ فِي رَسُولِ اللَّهِ أُسْوَةٌ حَسَنَةٌ</w:t>
      </w:r>
      <w:r w:rsidRPr="00266AF8">
        <w:rPr>
          <w:rFonts w:ascii="Mosawi" w:hAnsi="Mosawi" w:cs="Mosawi"/>
          <w:color w:val="000000" w:themeColor="text1"/>
          <w:sz w:val="24"/>
          <w:szCs w:val="24"/>
          <w:rtl/>
        </w:rPr>
        <w:t>﴾</w:t>
      </w:r>
      <w:r w:rsidRPr="00266AF8">
        <w:rPr>
          <w:rFonts w:hint="cs"/>
          <w:color w:val="000000" w:themeColor="text1"/>
          <w:sz w:val="27"/>
          <w:rtl/>
        </w:rPr>
        <w:t xml:space="preserve"> </w:t>
      </w:r>
      <w:r w:rsidR="00251984" w:rsidRPr="00266AF8">
        <w:rPr>
          <w:rFonts w:hint="cs"/>
          <w:color w:val="000000" w:themeColor="text1"/>
          <w:sz w:val="27"/>
          <w:rtl/>
        </w:rPr>
        <w:t>(الأحزاب: 21) يتبي</w:t>
      </w:r>
      <w:r w:rsidR="00B57234" w:rsidRPr="00266AF8">
        <w:rPr>
          <w:rFonts w:hint="cs"/>
          <w:color w:val="000000" w:themeColor="text1"/>
          <w:sz w:val="27"/>
          <w:rtl/>
        </w:rPr>
        <w:t>َّ</w:t>
      </w:r>
      <w:r w:rsidR="00251984" w:rsidRPr="00266AF8">
        <w:rPr>
          <w:rFonts w:hint="cs"/>
          <w:color w:val="000000" w:themeColor="text1"/>
          <w:sz w:val="27"/>
          <w:rtl/>
        </w:rPr>
        <w:t>ن أن</w:t>
      </w:r>
      <w:r w:rsidR="00B57234" w:rsidRPr="00266AF8">
        <w:rPr>
          <w:rFonts w:hint="cs"/>
          <w:color w:val="000000" w:themeColor="text1"/>
          <w:sz w:val="27"/>
          <w:rtl/>
        </w:rPr>
        <w:t>ّ</w:t>
      </w:r>
      <w:r w:rsidR="00251984" w:rsidRPr="00266AF8">
        <w:rPr>
          <w:rFonts w:hint="cs"/>
          <w:color w:val="000000" w:themeColor="text1"/>
          <w:sz w:val="27"/>
          <w:rtl/>
        </w:rPr>
        <w:t xml:space="preserve"> النبي</w:t>
      </w:r>
      <w:r w:rsidR="00B57234" w:rsidRPr="00266AF8">
        <w:rPr>
          <w:rFonts w:hint="cs"/>
          <w:color w:val="000000" w:themeColor="text1"/>
          <w:sz w:val="27"/>
          <w:rtl/>
        </w:rPr>
        <w:t>ّ</w:t>
      </w:r>
      <w:r w:rsidR="00251984" w:rsidRPr="00266AF8">
        <w:rPr>
          <w:rFonts w:hint="cs"/>
          <w:color w:val="000000" w:themeColor="text1"/>
          <w:sz w:val="27"/>
          <w:rtl/>
        </w:rPr>
        <w:t xml:space="preserve"> الأكرم</w:t>
      </w:r>
      <w:r w:rsidR="0008361D" w:rsidRPr="00266AF8">
        <w:rPr>
          <w:rFonts w:cs="Mosawi" w:hint="cs"/>
          <w:color w:val="000000" w:themeColor="text1"/>
          <w:sz w:val="27"/>
          <w:szCs w:val="26"/>
          <w:rtl/>
        </w:rPr>
        <w:t>|</w:t>
      </w:r>
      <w:r w:rsidR="00251984" w:rsidRPr="00266AF8">
        <w:rPr>
          <w:rFonts w:hint="cs"/>
          <w:color w:val="000000" w:themeColor="text1"/>
          <w:sz w:val="27"/>
          <w:rtl/>
        </w:rPr>
        <w:t xml:space="preserve"> قطب القيادة، ومحور الزعامة</w:t>
      </w:r>
      <w:r w:rsidR="00B57234" w:rsidRPr="00266AF8">
        <w:rPr>
          <w:rFonts w:hint="cs"/>
          <w:color w:val="000000" w:themeColor="text1"/>
          <w:sz w:val="27"/>
          <w:rtl/>
        </w:rPr>
        <w:t>،</w:t>
      </w:r>
      <w:r w:rsidR="00251984" w:rsidRPr="00266AF8">
        <w:rPr>
          <w:rFonts w:hint="cs"/>
          <w:color w:val="000000" w:themeColor="text1"/>
          <w:sz w:val="27"/>
          <w:rtl/>
        </w:rPr>
        <w:t xml:space="preserve"> الذي تستمد</w:t>
      </w:r>
      <w:r w:rsidR="00B57234" w:rsidRPr="00266AF8">
        <w:rPr>
          <w:rFonts w:hint="cs"/>
          <w:color w:val="000000" w:themeColor="text1"/>
          <w:sz w:val="27"/>
          <w:rtl/>
        </w:rPr>
        <w:t>ّ</w:t>
      </w:r>
      <w:r w:rsidR="00251984" w:rsidRPr="00266AF8">
        <w:rPr>
          <w:rFonts w:hint="cs"/>
          <w:color w:val="000000" w:themeColor="text1"/>
          <w:sz w:val="27"/>
          <w:rtl/>
        </w:rPr>
        <w:t xml:space="preserve"> من وصي</w:t>
      </w:r>
      <w:r w:rsidR="00B57234" w:rsidRPr="00266AF8">
        <w:rPr>
          <w:rFonts w:hint="cs"/>
          <w:color w:val="000000" w:themeColor="text1"/>
          <w:sz w:val="27"/>
          <w:rtl/>
        </w:rPr>
        <w:t>ّ</w:t>
      </w:r>
      <w:r w:rsidR="00251984" w:rsidRPr="00266AF8">
        <w:rPr>
          <w:rFonts w:hint="cs"/>
          <w:color w:val="000000" w:themeColor="text1"/>
          <w:sz w:val="27"/>
          <w:rtl/>
        </w:rPr>
        <w:t>ته باقي الزعامات ال</w:t>
      </w:r>
      <w:r w:rsidR="003D6AFD" w:rsidRPr="00266AF8">
        <w:rPr>
          <w:rFonts w:hint="cs"/>
          <w:color w:val="000000" w:themeColor="text1"/>
          <w:sz w:val="27"/>
          <w:rtl/>
        </w:rPr>
        <w:t>دينيّ</w:t>
      </w:r>
      <w:r w:rsidR="00251984" w:rsidRPr="00266AF8">
        <w:rPr>
          <w:rFonts w:hint="cs"/>
          <w:color w:val="000000" w:themeColor="text1"/>
          <w:sz w:val="27"/>
          <w:rtl/>
        </w:rPr>
        <w:t>ة شرعي</w:t>
      </w:r>
      <w:r w:rsidR="00B57234" w:rsidRPr="00266AF8">
        <w:rPr>
          <w:rFonts w:hint="cs"/>
          <w:color w:val="000000" w:themeColor="text1"/>
          <w:sz w:val="27"/>
          <w:rtl/>
        </w:rPr>
        <w:t>ّ</w:t>
      </w:r>
      <w:r w:rsidR="00251984" w:rsidRPr="00266AF8">
        <w:rPr>
          <w:rFonts w:hint="cs"/>
          <w:color w:val="000000" w:themeColor="text1"/>
          <w:sz w:val="27"/>
          <w:rtl/>
        </w:rPr>
        <w:t>تها، ونور الهداية الذي وجب على المسلمين الاقتداء والاهتداء به وعدم الخروج عن طاعته</w:t>
      </w:r>
      <w:r w:rsidR="00B57234" w:rsidRPr="00266AF8">
        <w:rPr>
          <w:rFonts w:hint="cs"/>
          <w:color w:val="000000" w:themeColor="text1"/>
          <w:sz w:val="27"/>
          <w:rtl/>
        </w:rPr>
        <w:t>؛</w:t>
      </w:r>
      <w:r w:rsidR="00251984" w:rsidRPr="00266AF8">
        <w:rPr>
          <w:rFonts w:hint="cs"/>
          <w:color w:val="000000" w:themeColor="text1"/>
          <w:sz w:val="27"/>
          <w:rtl/>
        </w:rPr>
        <w:t xml:space="preserve"> لأن ذلك يعني خروجا</w:t>
      </w:r>
      <w:r w:rsidR="00B57234" w:rsidRPr="00266AF8">
        <w:rPr>
          <w:rFonts w:hint="cs"/>
          <w:color w:val="000000" w:themeColor="text1"/>
          <w:sz w:val="27"/>
          <w:rtl/>
        </w:rPr>
        <w:t>ً عن طاعة الله والعياذ بالله.</w:t>
      </w:r>
      <w:r w:rsidR="00251984" w:rsidRPr="00266AF8">
        <w:rPr>
          <w:rFonts w:hint="cs"/>
          <w:color w:val="000000" w:themeColor="text1"/>
          <w:sz w:val="27"/>
          <w:rtl/>
        </w:rPr>
        <w:t xml:space="preserve"> ويلاحظ أن الجوامع ال</w:t>
      </w:r>
      <w:r w:rsidR="00501C6B" w:rsidRPr="00266AF8">
        <w:rPr>
          <w:rFonts w:hint="cs"/>
          <w:color w:val="000000" w:themeColor="text1"/>
          <w:sz w:val="27"/>
          <w:rtl/>
        </w:rPr>
        <w:t>حديثيّ</w:t>
      </w:r>
      <w:r w:rsidR="00251984" w:rsidRPr="00266AF8">
        <w:rPr>
          <w:rFonts w:hint="cs"/>
          <w:color w:val="000000" w:themeColor="text1"/>
          <w:sz w:val="27"/>
          <w:rtl/>
        </w:rPr>
        <w:t>ة ضمن مصادر الحديث عند ال</w:t>
      </w:r>
      <w:r w:rsidR="00B57234" w:rsidRPr="00266AF8">
        <w:rPr>
          <w:rFonts w:hint="cs"/>
          <w:color w:val="000000" w:themeColor="text1"/>
          <w:sz w:val="27"/>
          <w:rtl/>
        </w:rPr>
        <w:t>إ</w:t>
      </w:r>
      <w:r w:rsidR="00251984" w:rsidRPr="00266AF8">
        <w:rPr>
          <w:rFonts w:hint="cs"/>
          <w:color w:val="000000" w:themeColor="text1"/>
          <w:sz w:val="27"/>
          <w:rtl/>
        </w:rPr>
        <w:t>مامية قد تضم</w:t>
      </w:r>
      <w:r w:rsidR="00B57234" w:rsidRPr="00266AF8">
        <w:rPr>
          <w:rFonts w:hint="cs"/>
          <w:color w:val="000000" w:themeColor="text1"/>
          <w:sz w:val="27"/>
          <w:rtl/>
        </w:rPr>
        <w:t>َّ</w:t>
      </w:r>
      <w:r w:rsidR="00251984" w:rsidRPr="00266AF8">
        <w:rPr>
          <w:rFonts w:hint="cs"/>
          <w:color w:val="000000" w:themeColor="text1"/>
          <w:sz w:val="27"/>
          <w:rtl/>
        </w:rPr>
        <w:t>نت أبوابا</w:t>
      </w:r>
      <w:r w:rsidR="00B57234" w:rsidRPr="00266AF8">
        <w:rPr>
          <w:rFonts w:hint="cs"/>
          <w:color w:val="000000" w:themeColor="text1"/>
          <w:sz w:val="27"/>
          <w:rtl/>
        </w:rPr>
        <w:t>ً</w:t>
      </w:r>
      <w:r w:rsidR="00251984" w:rsidRPr="00266AF8">
        <w:rPr>
          <w:rFonts w:hint="cs"/>
          <w:color w:val="000000" w:themeColor="text1"/>
          <w:sz w:val="27"/>
          <w:rtl/>
        </w:rPr>
        <w:t xml:space="preserve"> تحمل عناوين</w:t>
      </w:r>
      <w:r w:rsidR="00B57234" w:rsidRPr="00266AF8">
        <w:rPr>
          <w:rFonts w:hint="cs"/>
          <w:color w:val="000000" w:themeColor="text1"/>
          <w:sz w:val="27"/>
          <w:rtl/>
        </w:rPr>
        <w:t>:</w:t>
      </w:r>
      <w:r w:rsidR="00251984" w:rsidRPr="00266AF8">
        <w:rPr>
          <w:rFonts w:hint="cs"/>
          <w:color w:val="000000" w:themeColor="text1"/>
          <w:sz w:val="27"/>
          <w:rtl/>
        </w:rPr>
        <w:t xml:space="preserve"> </w:t>
      </w:r>
      <w:r w:rsidR="00251984" w:rsidRPr="00266AF8">
        <w:rPr>
          <w:rFonts w:hint="eastAsia"/>
          <w:color w:val="000000" w:themeColor="text1"/>
          <w:sz w:val="27"/>
          <w:rtl/>
        </w:rPr>
        <w:t>«</w:t>
      </w:r>
      <w:r w:rsidR="00251984" w:rsidRPr="00266AF8">
        <w:rPr>
          <w:rFonts w:hint="cs"/>
          <w:color w:val="000000" w:themeColor="text1"/>
          <w:sz w:val="27"/>
          <w:rtl/>
        </w:rPr>
        <w:t>الرد</w:t>
      </w:r>
      <w:r w:rsidR="00B57234" w:rsidRPr="00266AF8">
        <w:rPr>
          <w:rFonts w:hint="cs"/>
          <w:color w:val="000000" w:themeColor="text1"/>
          <w:sz w:val="27"/>
          <w:rtl/>
        </w:rPr>
        <w:t>ّ</w:t>
      </w:r>
      <w:r w:rsidR="00987666" w:rsidRPr="00266AF8">
        <w:rPr>
          <w:rFonts w:hint="cs"/>
          <w:color w:val="000000" w:themeColor="text1"/>
          <w:sz w:val="27"/>
          <w:rtl/>
        </w:rPr>
        <w:t xml:space="preserve"> إلى </w:t>
      </w:r>
      <w:r w:rsidR="00251984" w:rsidRPr="00266AF8">
        <w:rPr>
          <w:rFonts w:hint="cs"/>
          <w:color w:val="000000" w:themeColor="text1"/>
          <w:sz w:val="27"/>
          <w:rtl/>
        </w:rPr>
        <w:t>الكتاب والسن</w:t>
      </w:r>
      <w:r w:rsidR="00B57234" w:rsidRPr="00266AF8">
        <w:rPr>
          <w:rFonts w:hint="cs"/>
          <w:color w:val="000000" w:themeColor="text1"/>
          <w:sz w:val="27"/>
          <w:rtl/>
        </w:rPr>
        <w:t>ّ</w:t>
      </w:r>
      <w:r w:rsidR="00251984" w:rsidRPr="00266AF8">
        <w:rPr>
          <w:rFonts w:hint="cs"/>
          <w:color w:val="000000" w:themeColor="text1"/>
          <w:sz w:val="27"/>
          <w:rtl/>
        </w:rPr>
        <w:t>ة</w:t>
      </w:r>
      <w:r w:rsidR="00251984" w:rsidRPr="00266AF8">
        <w:rPr>
          <w:rFonts w:hint="eastAsia"/>
          <w:color w:val="000000" w:themeColor="text1"/>
          <w:sz w:val="27"/>
          <w:rtl/>
        </w:rPr>
        <w:t>»</w:t>
      </w:r>
      <w:r w:rsidR="00B57234" w:rsidRPr="00266AF8">
        <w:rPr>
          <w:rFonts w:hint="cs"/>
          <w:color w:val="000000" w:themeColor="text1"/>
          <w:sz w:val="27"/>
          <w:rtl/>
        </w:rPr>
        <w:t>،</w:t>
      </w:r>
      <w:r w:rsidR="00251984" w:rsidRPr="00266AF8">
        <w:rPr>
          <w:rFonts w:hint="cs"/>
          <w:color w:val="000000" w:themeColor="text1"/>
          <w:sz w:val="27"/>
          <w:rtl/>
        </w:rPr>
        <w:t xml:space="preserve"> و</w:t>
      </w:r>
      <w:r w:rsidR="00251984" w:rsidRPr="00266AF8">
        <w:rPr>
          <w:rFonts w:hint="eastAsia"/>
          <w:color w:val="000000" w:themeColor="text1"/>
          <w:sz w:val="27"/>
          <w:rtl/>
        </w:rPr>
        <w:t>«</w:t>
      </w:r>
      <w:r w:rsidR="00251984" w:rsidRPr="00266AF8">
        <w:rPr>
          <w:rFonts w:hint="cs"/>
          <w:color w:val="000000" w:themeColor="text1"/>
          <w:sz w:val="27"/>
          <w:rtl/>
        </w:rPr>
        <w:t>باب الأخذ بالسن</w:t>
      </w:r>
      <w:r w:rsidR="00B57234" w:rsidRPr="00266AF8">
        <w:rPr>
          <w:rFonts w:hint="cs"/>
          <w:color w:val="000000" w:themeColor="text1"/>
          <w:sz w:val="27"/>
          <w:rtl/>
        </w:rPr>
        <w:t>ّ</w:t>
      </w:r>
      <w:r w:rsidR="00251984" w:rsidRPr="00266AF8">
        <w:rPr>
          <w:rFonts w:hint="cs"/>
          <w:color w:val="000000" w:themeColor="text1"/>
          <w:sz w:val="27"/>
          <w:rtl/>
        </w:rPr>
        <w:t>ة وشواهد الكتاب</w:t>
      </w:r>
      <w:r w:rsidR="00251984" w:rsidRPr="00266AF8">
        <w:rPr>
          <w:rFonts w:hint="eastAsia"/>
          <w:color w:val="000000" w:themeColor="text1"/>
          <w:sz w:val="27"/>
          <w:rtl/>
        </w:rPr>
        <w:t>»</w:t>
      </w:r>
      <w:r w:rsidR="00B57234" w:rsidRPr="00266AF8">
        <w:rPr>
          <w:rFonts w:hint="cs"/>
          <w:color w:val="000000" w:themeColor="text1"/>
          <w:sz w:val="27"/>
          <w:rtl/>
        </w:rPr>
        <w:t>،</w:t>
      </w:r>
      <w:r w:rsidR="00251984" w:rsidRPr="00266AF8">
        <w:rPr>
          <w:rFonts w:hint="cs"/>
          <w:color w:val="000000" w:themeColor="text1"/>
          <w:sz w:val="27"/>
          <w:rtl/>
        </w:rPr>
        <w:t xml:space="preserve"> أو بعنوان</w:t>
      </w:r>
      <w:r w:rsidR="00B57234" w:rsidRPr="00266AF8">
        <w:rPr>
          <w:rFonts w:hint="cs"/>
          <w:color w:val="000000" w:themeColor="text1"/>
          <w:sz w:val="27"/>
          <w:rtl/>
        </w:rPr>
        <w:t>:</w:t>
      </w:r>
      <w:r w:rsidR="00251984" w:rsidRPr="00266AF8">
        <w:rPr>
          <w:rFonts w:hint="cs"/>
          <w:color w:val="000000" w:themeColor="text1"/>
          <w:sz w:val="27"/>
          <w:rtl/>
        </w:rPr>
        <w:t xml:space="preserve"> </w:t>
      </w:r>
      <w:r w:rsidR="00251984" w:rsidRPr="00266AF8">
        <w:rPr>
          <w:rFonts w:hint="eastAsia"/>
          <w:color w:val="000000" w:themeColor="text1"/>
          <w:sz w:val="27"/>
          <w:rtl/>
        </w:rPr>
        <w:t>«</w:t>
      </w:r>
      <w:r w:rsidR="00251984" w:rsidRPr="00266AF8">
        <w:rPr>
          <w:rFonts w:hint="cs"/>
          <w:color w:val="000000" w:themeColor="text1"/>
          <w:sz w:val="27"/>
          <w:rtl/>
        </w:rPr>
        <w:t>حج</w:t>
      </w:r>
      <w:r w:rsidR="00B57234" w:rsidRPr="00266AF8">
        <w:rPr>
          <w:rFonts w:hint="cs"/>
          <w:color w:val="000000" w:themeColor="text1"/>
          <w:sz w:val="27"/>
          <w:rtl/>
        </w:rPr>
        <w:t>ّ</w:t>
      </w:r>
      <w:r w:rsidR="00251984" w:rsidRPr="00266AF8">
        <w:rPr>
          <w:rFonts w:hint="cs"/>
          <w:color w:val="000000" w:themeColor="text1"/>
          <w:sz w:val="27"/>
          <w:rtl/>
        </w:rPr>
        <w:t>ي</w:t>
      </w:r>
      <w:r w:rsidR="00B57234" w:rsidRPr="00266AF8">
        <w:rPr>
          <w:rFonts w:hint="cs"/>
          <w:color w:val="000000" w:themeColor="text1"/>
          <w:sz w:val="27"/>
          <w:rtl/>
        </w:rPr>
        <w:t>ّ</w:t>
      </w:r>
      <w:r w:rsidR="00251984" w:rsidRPr="00266AF8">
        <w:rPr>
          <w:rFonts w:hint="cs"/>
          <w:color w:val="000000" w:themeColor="text1"/>
          <w:sz w:val="27"/>
          <w:rtl/>
        </w:rPr>
        <w:t>ة السن</w:t>
      </w:r>
      <w:r w:rsidR="00B57234" w:rsidRPr="00266AF8">
        <w:rPr>
          <w:rFonts w:hint="cs"/>
          <w:color w:val="000000" w:themeColor="text1"/>
          <w:sz w:val="27"/>
          <w:rtl/>
        </w:rPr>
        <w:t>ّ</w:t>
      </w:r>
      <w:r w:rsidR="00251984" w:rsidRPr="00266AF8">
        <w:rPr>
          <w:rFonts w:hint="cs"/>
          <w:color w:val="000000" w:themeColor="text1"/>
          <w:sz w:val="27"/>
          <w:rtl/>
        </w:rPr>
        <w:t>ة بعد الفحص</w:t>
      </w:r>
      <w:r w:rsidR="00251984" w:rsidRPr="00266AF8">
        <w:rPr>
          <w:rFonts w:hint="eastAsia"/>
          <w:color w:val="000000" w:themeColor="text1"/>
          <w:sz w:val="27"/>
          <w:rtl/>
        </w:rPr>
        <w:t>»</w:t>
      </w:r>
      <w:r w:rsidR="00B57234" w:rsidRPr="00266AF8">
        <w:rPr>
          <w:rFonts w:hint="cs"/>
          <w:color w:val="000000" w:themeColor="text1"/>
          <w:sz w:val="27"/>
          <w:rtl/>
        </w:rPr>
        <w:t>،</w:t>
      </w:r>
      <w:r w:rsidR="00251984" w:rsidRPr="00266AF8">
        <w:rPr>
          <w:rFonts w:hint="cs"/>
          <w:color w:val="000000" w:themeColor="text1"/>
          <w:sz w:val="27"/>
          <w:rtl/>
        </w:rPr>
        <w:t xml:space="preserve"> وهي ال</w:t>
      </w:r>
      <w:r w:rsidR="00B57234" w:rsidRPr="00266AF8">
        <w:rPr>
          <w:rFonts w:hint="cs"/>
          <w:color w:val="000000" w:themeColor="text1"/>
          <w:sz w:val="27"/>
          <w:rtl/>
        </w:rPr>
        <w:t>أ</w:t>
      </w:r>
      <w:r w:rsidR="00251984" w:rsidRPr="00266AF8">
        <w:rPr>
          <w:rFonts w:hint="cs"/>
          <w:color w:val="000000" w:themeColor="text1"/>
          <w:sz w:val="27"/>
          <w:rtl/>
        </w:rPr>
        <w:t>بواب التي شملت العديد من الأحاديث في وجوب التمس</w:t>
      </w:r>
      <w:r w:rsidR="00B57234" w:rsidRPr="00266AF8">
        <w:rPr>
          <w:rFonts w:hint="cs"/>
          <w:color w:val="000000" w:themeColor="text1"/>
          <w:sz w:val="27"/>
          <w:rtl/>
        </w:rPr>
        <w:t>ُّ</w:t>
      </w:r>
      <w:r w:rsidR="00251984" w:rsidRPr="00266AF8">
        <w:rPr>
          <w:rFonts w:hint="cs"/>
          <w:color w:val="000000" w:themeColor="text1"/>
          <w:sz w:val="27"/>
          <w:rtl/>
        </w:rPr>
        <w:t>ك بسيرة وسن</w:t>
      </w:r>
      <w:r w:rsidR="00B57234" w:rsidRPr="00266AF8">
        <w:rPr>
          <w:rFonts w:hint="cs"/>
          <w:color w:val="000000" w:themeColor="text1"/>
          <w:sz w:val="27"/>
          <w:rtl/>
        </w:rPr>
        <w:t>ّ</w:t>
      </w:r>
      <w:r w:rsidR="00251984" w:rsidRPr="00266AF8">
        <w:rPr>
          <w:rFonts w:hint="cs"/>
          <w:color w:val="000000" w:themeColor="text1"/>
          <w:sz w:val="27"/>
          <w:rtl/>
        </w:rPr>
        <w:t>ة النبي</w:t>
      </w:r>
      <w:r w:rsidR="00B57234" w:rsidRPr="00266AF8">
        <w:rPr>
          <w:rFonts w:hint="cs"/>
          <w:color w:val="000000" w:themeColor="text1"/>
          <w:sz w:val="27"/>
          <w:rtl/>
        </w:rPr>
        <w:t>ّ</w:t>
      </w:r>
      <w:r w:rsidR="00251984" w:rsidRPr="00266AF8">
        <w:rPr>
          <w:rFonts w:hint="cs"/>
          <w:color w:val="000000" w:themeColor="text1"/>
          <w:sz w:val="27"/>
          <w:rtl/>
        </w:rPr>
        <w:t xml:space="preserve"> الأكرم</w:t>
      </w:r>
      <w:r w:rsidR="0008361D" w:rsidRPr="00266AF8">
        <w:rPr>
          <w:rFonts w:cs="Mosawi" w:hint="cs"/>
          <w:color w:val="000000" w:themeColor="text1"/>
          <w:sz w:val="27"/>
          <w:szCs w:val="26"/>
          <w:rtl/>
        </w:rPr>
        <w:t>|</w:t>
      </w:r>
      <w:r w:rsidR="00B57234" w:rsidRPr="00266AF8">
        <w:rPr>
          <w:rFonts w:hint="cs"/>
          <w:color w:val="000000" w:themeColor="text1"/>
          <w:sz w:val="27"/>
          <w:rtl/>
        </w:rPr>
        <w:t>،</w:t>
      </w:r>
      <w:r w:rsidR="00251984" w:rsidRPr="00266AF8">
        <w:rPr>
          <w:rFonts w:hint="cs"/>
          <w:color w:val="000000" w:themeColor="text1"/>
          <w:sz w:val="27"/>
          <w:rtl/>
        </w:rPr>
        <w:t xml:space="preserve"> وأن طاعته طاعة لله تبارك وتعالى</w:t>
      </w:r>
      <w:r w:rsidR="00B57234" w:rsidRPr="00266AF8">
        <w:rPr>
          <w:rFonts w:hint="cs"/>
          <w:color w:val="000000" w:themeColor="text1"/>
          <w:sz w:val="27"/>
          <w:rtl/>
        </w:rPr>
        <w:t>،</w:t>
      </w:r>
      <w:r w:rsidR="00251984" w:rsidRPr="00266AF8">
        <w:rPr>
          <w:rFonts w:hint="cs"/>
          <w:color w:val="000000" w:themeColor="text1"/>
          <w:sz w:val="27"/>
          <w:rtl/>
        </w:rPr>
        <w:t xml:space="preserve"> ومعصيته معصية لله من دون استثناء</w:t>
      </w:r>
      <w:r w:rsidR="00B57234" w:rsidRPr="00266AF8">
        <w:rPr>
          <w:rFonts w:hint="cs"/>
          <w:color w:val="000000" w:themeColor="text1"/>
          <w:sz w:val="27"/>
          <w:rtl/>
        </w:rPr>
        <w:t>.</w:t>
      </w:r>
      <w:r w:rsidR="00251984" w:rsidRPr="00266AF8">
        <w:rPr>
          <w:rFonts w:hint="cs"/>
          <w:color w:val="000000" w:themeColor="text1"/>
          <w:sz w:val="27"/>
          <w:rtl/>
        </w:rPr>
        <w:t xml:space="preserve"> كما تحد</w:t>
      </w:r>
      <w:r w:rsidR="00B57234" w:rsidRPr="00266AF8">
        <w:rPr>
          <w:rFonts w:hint="cs"/>
          <w:color w:val="000000" w:themeColor="text1"/>
          <w:sz w:val="27"/>
          <w:rtl/>
        </w:rPr>
        <w:t>َّ</w:t>
      </w:r>
      <w:r w:rsidR="00251984" w:rsidRPr="00266AF8">
        <w:rPr>
          <w:rFonts w:hint="cs"/>
          <w:color w:val="000000" w:themeColor="text1"/>
          <w:sz w:val="27"/>
          <w:rtl/>
        </w:rPr>
        <w:t>ثت عن مكانة السن</w:t>
      </w:r>
      <w:r w:rsidR="00B57234" w:rsidRPr="00266AF8">
        <w:rPr>
          <w:rFonts w:hint="cs"/>
          <w:color w:val="000000" w:themeColor="text1"/>
          <w:sz w:val="27"/>
          <w:rtl/>
        </w:rPr>
        <w:t>ّ</w:t>
      </w:r>
      <w:r w:rsidR="00251984" w:rsidRPr="00266AF8">
        <w:rPr>
          <w:rFonts w:hint="cs"/>
          <w:color w:val="000000" w:themeColor="text1"/>
          <w:sz w:val="27"/>
          <w:rtl/>
        </w:rPr>
        <w:t>ة الشريفة</w:t>
      </w:r>
      <w:r w:rsidR="00B57234" w:rsidRPr="00266AF8">
        <w:rPr>
          <w:rFonts w:hint="cs"/>
          <w:color w:val="000000" w:themeColor="text1"/>
          <w:sz w:val="27"/>
          <w:rtl/>
        </w:rPr>
        <w:t>،</w:t>
      </w:r>
      <w:r w:rsidR="00251984" w:rsidRPr="00266AF8">
        <w:rPr>
          <w:rFonts w:hint="cs"/>
          <w:color w:val="000000" w:themeColor="text1"/>
          <w:sz w:val="27"/>
          <w:rtl/>
        </w:rPr>
        <w:t xml:space="preserve"> وأن</w:t>
      </w:r>
      <w:r w:rsidR="00B57234" w:rsidRPr="00266AF8">
        <w:rPr>
          <w:rFonts w:hint="cs"/>
          <w:color w:val="000000" w:themeColor="text1"/>
          <w:sz w:val="27"/>
          <w:rtl/>
        </w:rPr>
        <w:t>ّ</w:t>
      </w:r>
      <w:r w:rsidR="00251984" w:rsidRPr="00266AF8">
        <w:rPr>
          <w:rFonts w:hint="cs"/>
          <w:color w:val="000000" w:themeColor="text1"/>
          <w:sz w:val="27"/>
          <w:rtl/>
        </w:rPr>
        <w:t>ها مكم</w:t>
      </w:r>
      <w:r w:rsidR="00B57234" w:rsidRPr="00266AF8">
        <w:rPr>
          <w:rFonts w:hint="cs"/>
          <w:color w:val="000000" w:themeColor="text1"/>
          <w:sz w:val="27"/>
          <w:rtl/>
        </w:rPr>
        <w:t>ِّ</w:t>
      </w:r>
      <w:r w:rsidR="00251984" w:rsidRPr="00266AF8">
        <w:rPr>
          <w:rFonts w:hint="cs"/>
          <w:color w:val="000000" w:themeColor="text1"/>
          <w:sz w:val="27"/>
          <w:rtl/>
        </w:rPr>
        <w:t>لة ومبي</w:t>
      </w:r>
      <w:r w:rsidR="00B57234" w:rsidRPr="00266AF8">
        <w:rPr>
          <w:rFonts w:hint="cs"/>
          <w:color w:val="000000" w:themeColor="text1"/>
          <w:sz w:val="27"/>
          <w:rtl/>
        </w:rPr>
        <w:t>ِّ</w:t>
      </w:r>
      <w:r w:rsidR="00251984" w:rsidRPr="00266AF8">
        <w:rPr>
          <w:rFonts w:hint="cs"/>
          <w:color w:val="000000" w:themeColor="text1"/>
          <w:sz w:val="27"/>
          <w:rtl/>
        </w:rPr>
        <w:t>نة للقرآن الكريم</w:t>
      </w:r>
      <w:r w:rsidR="00251984" w:rsidRPr="00266AF8">
        <w:rPr>
          <w:rFonts w:cs="Taher" w:hint="cs"/>
          <w:color w:val="000000" w:themeColor="text1"/>
          <w:sz w:val="27"/>
          <w:vertAlign w:val="superscript"/>
          <w:rtl/>
        </w:rPr>
        <w:t>(</w:t>
      </w:r>
      <w:r w:rsidR="00251984" w:rsidRPr="00266AF8">
        <w:rPr>
          <w:rFonts w:cs="Taher"/>
          <w:color w:val="000000" w:themeColor="text1"/>
          <w:sz w:val="27"/>
          <w:vertAlign w:val="superscript"/>
          <w:rtl/>
        </w:rPr>
        <w:endnoteReference w:id="212"/>
      </w:r>
      <w:r w:rsidR="00251984" w:rsidRPr="00266AF8">
        <w:rPr>
          <w:rFonts w:cs="Taher" w:hint="cs"/>
          <w:color w:val="000000" w:themeColor="text1"/>
          <w:sz w:val="27"/>
          <w:vertAlign w:val="superscript"/>
          <w:rtl/>
        </w:rPr>
        <w:t>)</w:t>
      </w:r>
      <w:r w:rsidR="00B57234" w:rsidRPr="00266AF8">
        <w:rPr>
          <w:rFonts w:hint="cs"/>
          <w:color w:val="000000" w:themeColor="text1"/>
          <w:sz w:val="27"/>
          <w:rtl/>
        </w:rPr>
        <w:t>.</w:t>
      </w:r>
      <w:r w:rsidR="00251984" w:rsidRPr="00266AF8">
        <w:rPr>
          <w:rFonts w:hint="cs"/>
          <w:color w:val="000000" w:themeColor="text1"/>
          <w:sz w:val="27"/>
          <w:rtl/>
        </w:rPr>
        <w:t xml:space="preserve"> </w:t>
      </w:r>
      <w:r w:rsidR="00B57234" w:rsidRPr="00266AF8">
        <w:rPr>
          <w:rFonts w:hint="cs"/>
          <w:color w:val="000000" w:themeColor="text1"/>
          <w:sz w:val="27"/>
          <w:rtl/>
        </w:rPr>
        <w:t>و</w:t>
      </w:r>
      <w:r w:rsidR="00251984" w:rsidRPr="00266AF8">
        <w:rPr>
          <w:rFonts w:hint="cs"/>
          <w:color w:val="000000" w:themeColor="text1"/>
          <w:sz w:val="27"/>
          <w:rtl/>
        </w:rPr>
        <w:t>كذلك ظهرت قيمة السن</w:t>
      </w:r>
      <w:r w:rsidR="00B57234" w:rsidRPr="00266AF8">
        <w:rPr>
          <w:rFonts w:hint="cs"/>
          <w:color w:val="000000" w:themeColor="text1"/>
          <w:sz w:val="27"/>
          <w:rtl/>
        </w:rPr>
        <w:t>ّ</w:t>
      </w:r>
      <w:r w:rsidR="00251984" w:rsidRPr="00266AF8">
        <w:rPr>
          <w:rFonts w:hint="cs"/>
          <w:color w:val="000000" w:themeColor="text1"/>
          <w:sz w:val="27"/>
          <w:rtl/>
        </w:rPr>
        <w:t>ة ال</w:t>
      </w:r>
      <w:r w:rsidR="000612CF" w:rsidRPr="00266AF8">
        <w:rPr>
          <w:rFonts w:hint="cs"/>
          <w:color w:val="000000" w:themeColor="text1"/>
          <w:sz w:val="27"/>
          <w:rtl/>
        </w:rPr>
        <w:t>نبويّ</w:t>
      </w:r>
      <w:r w:rsidR="00251984" w:rsidRPr="00266AF8">
        <w:rPr>
          <w:rFonts w:hint="cs"/>
          <w:color w:val="000000" w:themeColor="text1"/>
          <w:sz w:val="27"/>
          <w:rtl/>
        </w:rPr>
        <w:t>ة في خطابات وأقوال أئم</w:t>
      </w:r>
      <w:r w:rsidR="00B57234" w:rsidRPr="00266AF8">
        <w:rPr>
          <w:rFonts w:hint="cs"/>
          <w:color w:val="000000" w:themeColor="text1"/>
          <w:sz w:val="27"/>
          <w:rtl/>
        </w:rPr>
        <w:t>ّ</w:t>
      </w:r>
      <w:r w:rsidR="00251984" w:rsidRPr="00266AF8">
        <w:rPr>
          <w:rFonts w:hint="cs"/>
          <w:color w:val="000000" w:themeColor="text1"/>
          <w:sz w:val="27"/>
          <w:rtl/>
        </w:rPr>
        <w:t>ة الشيعة</w:t>
      </w:r>
      <w:r w:rsidR="00B57234" w:rsidRPr="00266AF8">
        <w:rPr>
          <w:rFonts w:hint="cs"/>
          <w:color w:val="000000" w:themeColor="text1"/>
          <w:sz w:val="27"/>
          <w:rtl/>
        </w:rPr>
        <w:t>،</w:t>
      </w:r>
      <w:r w:rsidR="00251984" w:rsidRPr="00266AF8">
        <w:rPr>
          <w:rFonts w:hint="cs"/>
          <w:color w:val="000000" w:themeColor="text1"/>
          <w:sz w:val="27"/>
          <w:rtl/>
        </w:rPr>
        <w:t xml:space="preserve"> حيث اعتبروها الفيصل بين الحق</w:t>
      </w:r>
      <w:r w:rsidR="00B57234" w:rsidRPr="00266AF8">
        <w:rPr>
          <w:rFonts w:hint="cs"/>
          <w:color w:val="000000" w:themeColor="text1"/>
          <w:sz w:val="27"/>
          <w:rtl/>
        </w:rPr>
        <w:t>ّ</w:t>
      </w:r>
      <w:r w:rsidR="00251984" w:rsidRPr="00266AF8">
        <w:rPr>
          <w:rFonts w:hint="cs"/>
          <w:color w:val="000000" w:themeColor="text1"/>
          <w:sz w:val="27"/>
          <w:rtl/>
        </w:rPr>
        <w:t xml:space="preserve"> والباطل، ولم يقف اعتبارهم للسن</w:t>
      </w:r>
      <w:r w:rsidR="00B57234" w:rsidRPr="00266AF8">
        <w:rPr>
          <w:rFonts w:hint="cs"/>
          <w:color w:val="000000" w:themeColor="text1"/>
          <w:sz w:val="27"/>
          <w:rtl/>
        </w:rPr>
        <w:t>ّ</w:t>
      </w:r>
      <w:r w:rsidR="00251984" w:rsidRPr="00266AF8">
        <w:rPr>
          <w:rFonts w:hint="cs"/>
          <w:color w:val="000000" w:themeColor="text1"/>
          <w:sz w:val="27"/>
          <w:rtl/>
        </w:rPr>
        <w:t>ة القطعي</w:t>
      </w:r>
      <w:r w:rsidR="00B57234" w:rsidRPr="00266AF8">
        <w:rPr>
          <w:rFonts w:hint="cs"/>
          <w:color w:val="000000" w:themeColor="text1"/>
          <w:sz w:val="27"/>
          <w:rtl/>
        </w:rPr>
        <w:t>ّ</w:t>
      </w:r>
      <w:r w:rsidR="00251984" w:rsidRPr="00266AF8">
        <w:rPr>
          <w:rFonts w:hint="cs"/>
          <w:color w:val="000000" w:themeColor="text1"/>
          <w:sz w:val="27"/>
          <w:rtl/>
        </w:rPr>
        <w:t>ة في نظرة التقديس</w:t>
      </w:r>
      <w:r w:rsidR="00B57234" w:rsidRPr="00266AF8">
        <w:rPr>
          <w:rFonts w:hint="cs"/>
          <w:color w:val="000000" w:themeColor="text1"/>
          <w:sz w:val="27"/>
          <w:rtl/>
        </w:rPr>
        <w:t>،</w:t>
      </w:r>
      <w:r w:rsidR="00251984" w:rsidRPr="00266AF8">
        <w:rPr>
          <w:rFonts w:hint="cs"/>
          <w:color w:val="000000" w:themeColor="text1"/>
          <w:sz w:val="27"/>
          <w:rtl/>
        </w:rPr>
        <w:t xml:space="preserve"> وأنها الفاصل بين الحق</w:t>
      </w:r>
      <w:r w:rsidR="00B57234" w:rsidRPr="00266AF8">
        <w:rPr>
          <w:rFonts w:hint="cs"/>
          <w:color w:val="000000" w:themeColor="text1"/>
          <w:sz w:val="27"/>
          <w:rtl/>
        </w:rPr>
        <w:t>ّ</w:t>
      </w:r>
      <w:r w:rsidR="00251984" w:rsidRPr="00266AF8">
        <w:rPr>
          <w:rFonts w:hint="cs"/>
          <w:color w:val="000000" w:themeColor="text1"/>
          <w:sz w:val="27"/>
          <w:rtl/>
        </w:rPr>
        <w:t xml:space="preserve"> والباطل</w:t>
      </w:r>
      <w:r w:rsidR="00B57234" w:rsidRPr="00266AF8">
        <w:rPr>
          <w:rFonts w:hint="cs"/>
          <w:color w:val="000000" w:themeColor="text1"/>
          <w:sz w:val="27"/>
          <w:rtl/>
        </w:rPr>
        <w:t>،</w:t>
      </w:r>
      <w:r w:rsidR="00251984" w:rsidRPr="00266AF8">
        <w:rPr>
          <w:rFonts w:hint="cs"/>
          <w:color w:val="000000" w:themeColor="text1"/>
          <w:sz w:val="27"/>
          <w:rtl/>
        </w:rPr>
        <w:t xml:space="preserve"> والميزان في معرفة حديثهم</w:t>
      </w:r>
      <w:r w:rsidR="00B57234" w:rsidRPr="00266AF8">
        <w:rPr>
          <w:rFonts w:hint="cs"/>
          <w:color w:val="000000" w:themeColor="text1"/>
          <w:sz w:val="27"/>
          <w:rtl/>
        </w:rPr>
        <w:t>،</w:t>
      </w:r>
      <w:r w:rsidR="00251984" w:rsidRPr="00266AF8">
        <w:rPr>
          <w:rFonts w:hint="cs"/>
          <w:color w:val="000000" w:themeColor="text1"/>
          <w:sz w:val="27"/>
          <w:rtl/>
        </w:rPr>
        <w:t xml:space="preserve"> بل صر</w:t>
      </w:r>
      <w:r w:rsidR="00B57234" w:rsidRPr="00266AF8">
        <w:rPr>
          <w:rFonts w:hint="cs"/>
          <w:color w:val="000000" w:themeColor="text1"/>
          <w:sz w:val="27"/>
          <w:rtl/>
        </w:rPr>
        <w:t>َّ</w:t>
      </w:r>
      <w:r w:rsidR="00251984" w:rsidRPr="00266AF8">
        <w:rPr>
          <w:rFonts w:hint="cs"/>
          <w:color w:val="000000" w:themeColor="text1"/>
          <w:sz w:val="27"/>
          <w:rtl/>
        </w:rPr>
        <w:t>حوا بأن العدول عنها يساو</w:t>
      </w:r>
      <w:r w:rsidR="00B57234" w:rsidRPr="00266AF8">
        <w:rPr>
          <w:rFonts w:hint="cs"/>
          <w:color w:val="000000" w:themeColor="text1"/>
          <w:sz w:val="27"/>
          <w:rtl/>
        </w:rPr>
        <w:t>ي</w:t>
      </w:r>
      <w:r w:rsidR="00251984" w:rsidRPr="00266AF8">
        <w:rPr>
          <w:rFonts w:hint="cs"/>
          <w:color w:val="000000" w:themeColor="text1"/>
          <w:sz w:val="27"/>
          <w:rtl/>
        </w:rPr>
        <w:t xml:space="preserve"> الكفر والشرك</w:t>
      </w:r>
      <w:r w:rsidR="00251984" w:rsidRPr="00266AF8">
        <w:rPr>
          <w:rFonts w:cs="Taher" w:hint="cs"/>
          <w:color w:val="000000" w:themeColor="text1"/>
          <w:sz w:val="27"/>
          <w:vertAlign w:val="superscript"/>
          <w:rtl/>
        </w:rPr>
        <w:t>(</w:t>
      </w:r>
      <w:r w:rsidR="00251984" w:rsidRPr="00266AF8">
        <w:rPr>
          <w:rFonts w:cs="Taher"/>
          <w:color w:val="000000" w:themeColor="text1"/>
          <w:sz w:val="27"/>
          <w:vertAlign w:val="superscript"/>
          <w:rtl/>
        </w:rPr>
        <w:endnoteReference w:id="213"/>
      </w:r>
      <w:r w:rsidR="00251984" w:rsidRPr="00266AF8">
        <w:rPr>
          <w:rFonts w:cs="Taher" w:hint="cs"/>
          <w:color w:val="000000" w:themeColor="text1"/>
          <w:sz w:val="27"/>
          <w:vertAlign w:val="superscript"/>
          <w:rtl/>
        </w:rPr>
        <w:t>)</w:t>
      </w:r>
      <w:r w:rsidR="00B57234" w:rsidRPr="00266AF8">
        <w:rPr>
          <w:rFonts w:hint="cs"/>
          <w:color w:val="000000" w:themeColor="text1"/>
          <w:sz w:val="27"/>
          <w:rtl/>
        </w:rPr>
        <w:t>.</w:t>
      </w:r>
      <w:r w:rsidR="00251984" w:rsidRPr="00266AF8">
        <w:rPr>
          <w:rFonts w:hint="cs"/>
          <w:color w:val="000000" w:themeColor="text1"/>
          <w:sz w:val="27"/>
          <w:rtl/>
        </w:rPr>
        <w:t xml:space="preserve"> فمن خلال </w:t>
      </w:r>
      <w:r w:rsidR="00B57234" w:rsidRPr="00266AF8">
        <w:rPr>
          <w:rFonts w:hint="cs"/>
          <w:color w:val="000000" w:themeColor="text1"/>
          <w:sz w:val="27"/>
          <w:rtl/>
        </w:rPr>
        <w:t>أ</w:t>
      </w:r>
      <w:r w:rsidR="00251984" w:rsidRPr="00266AF8">
        <w:rPr>
          <w:rFonts w:hint="cs"/>
          <w:color w:val="000000" w:themeColor="text1"/>
          <w:sz w:val="27"/>
          <w:rtl/>
        </w:rPr>
        <w:t>قوال ال</w:t>
      </w:r>
      <w:r w:rsidR="00B57234" w:rsidRPr="00266AF8">
        <w:rPr>
          <w:rFonts w:hint="cs"/>
          <w:color w:val="000000" w:themeColor="text1"/>
          <w:sz w:val="27"/>
          <w:rtl/>
        </w:rPr>
        <w:t>أ</w:t>
      </w:r>
      <w:r w:rsidR="00251984" w:rsidRPr="00266AF8">
        <w:rPr>
          <w:rFonts w:hint="cs"/>
          <w:color w:val="000000" w:themeColor="text1"/>
          <w:sz w:val="27"/>
          <w:rtl/>
        </w:rPr>
        <w:t>ئم</w:t>
      </w:r>
      <w:r w:rsidR="00B57234" w:rsidRPr="00266AF8">
        <w:rPr>
          <w:rFonts w:hint="cs"/>
          <w:color w:val="000000" w:themeColor="text1"/>
          <w:sz w:val="27"/>
          <w:rtl/>
        </w:rPr>
        <w:t>ّ</w:t>
      </w:r>
      <w:r w:rsidR="00251984" w:rsidRPr="00266AF8">
        <w:rPr>
          <w:rFonts w:hint="cs"/>
          <w:color w:val="000000" w:themeColor="text1"/>
          <w:sz w:val="27"/>
          <w:rtl/>
        </w:rPr>
        <w:t>ة و</w:t>
      </w:r>
      <w:r w:rsidR="003D6AFD" w:rsidRPr="00266AF8">
        <w:rPr>
          <w:rFonts w:hint="cs"/>
          <w:color w:val="000000" w:themeColor="text1"/>
          <w:sz w:val="27"/>
          <w:rtl/>
        </w:rPr>
        <w:t>سلوكيّ</w:t>
      </w:r>
      <w:r w:rsidR="00251984" w:rsidRPr="00266AF8">
        <w:rPr>
          <w:rFonts w:hint="cs"/>
          <w:color w:val="000000" w:themeColor="text1"/>
          <w:sz w:val="27"/>
          <w:rtl/>
        </w:rPr>
        <w:t>اتهم نسبة</w:t>
      </w:r>
      <w:r w:rsidR="00987666" w:rsidRPr="00266AF8">
        <w:rPr>
          <w:rFonts w:hint="cs"/>
          <w:color w:val="000000" w:themeColor="text1"/>
          <w:sz w:val="27"/>
          <w:rtl/>
        </w:rPr>
        <w:t xml:space="preserve"> إلى </w:t>
      </w:r>
      <w:r w:rsidR="00251984" w:rsidRPr="00266AF8">
        <w:rPr>
          <w:rFonts w:hint="cs"/>
          <w:color w:val="000000" w:themeColor="text1"/>
          <w:sz w:val="27"/>
          <w:rtl/>
        </w:rPr>
        <w:t>السن</w:t>
      </w:r>
      <w:r w:rsidR="00B57234" w:rsidRPr="00266AF8">
        <w:rPr>
          <w:rFonts w:hint="cs"/>
          <w:color w:val="000000" w:themeColor="text1"/>
          <w:sz w:val="27"/>
          <w:rtl/>
        </w:rPr>
        <w:t>ّ</w:t>
      </w:r>
      <w:r w:rsidR="00251984" w:rsidRPr="00266AF8">
        <w:rPr>
          <w:rFonts w:hint="cs"/>
          <w:color w:val="000000" w:themeColor="text1"/>
          <w:sz w:val="27"/>
          <w:rtl/>
        </w:rPr>
        <w:t>ة ال</w:t>
      </w:r>
      <w:r w:rsidR="000612CF" w:rsidRPr="00266AF8">
        <w:rPr>
          <w:rFonts w:hint="cs"/>
          <w:color w:val="000000" w:themeColor="text1"/>
          <w:sz w:val="27"/>
          <w:rtl/>
        </w:rPr>
        <w:t>نبويّ</w:t>
      </w:r>
      <w:r w:rsidR="00251984" w:rsidRPr="00266AF8">
        <w:rPr>
          <w:rFonts w:hint="cs"/>
          <w:color w:val="000000" w:themeColor="text1"/>
          <w:sz w:val="27"/>
          <w:rtl/>
        </w:rPr>
        <w:t>ة نجدهم يصر</w:t>
      </w:r>
      <w:r w:rsidR="00B57234" w:rsidRPr="00266AF8">
        <w:rPr>
          <w:rFonts w:hint="cs"/>
          <w:color w:val="000000" w:themeColor="text1"/>
          <w:sz w:val="27"/>
          <w:rtl/>
        </w:rPr>
        <w:t>ِّ</w:t>
      </w:r>
      <w:r w:rsidR="00251984" w:rsidRPr="00266AF8">
        <w:rPr>
          <w:rFonts w:hint="cs"/>
          <w:color w:val="000000" w:themeColor="text1"/>
          <w:sz w:val="27"/>
          <w:rtl/>
        </w:rPr>
        <w:t>حون غير مر</w:t>
      </w:r>
      <w:r w:rsidR="00B57234" w:rsidRPr="00266AF8">
        <w:rPr>
          <w:rFonts w:hint="cs"/>
          <w:color w:val="000000" w:themeColor="text1"/>
          <w:sz w:val="27"/>
          <w:rtl/>
        </w:rPr>
        <w:t>ّ</w:t>
      </w:r>
      <w:r w:rsidR="00251984" w:rsidRPr="00266AF8">
        <w:rPr>
          <w:rFonts w:hint="cs"/>
          <w:color w:val="000000" w:themeColor="text1"/>
          <w:sz w:val="27"/>
          <w:rtl/>
        </w:rPr>
        <w:t>ة أن</w:t>
      </w:r>
      <w:r w:rsidR="00B57234" w:rsidRPr="00266AF8">
        <w:rPr>
          <w:rFonts w:hint="cs"/>
          <w:color w:val="000000" w:themeColor="text1"/>
          <w:sz w:val="27"/>
          <w:rtl/>
        </w:rPr>
        <w:t>ّ</w:t>
      </w:r>
      <w:r w:rsidR="00251984" w:rsidRPr="00266AF8">
        <w:rPr>
          <w:rFonts w:hint="cs"/>
          <w:color w:val="000000" w:themeColor="text1"/>
          <w:sz w:val="27"/>
          <w:rtl/>
        </w:rPr>
        <w:t>ها الميزان في معرفة ما صدر عنهم حق</w:t>
      </w:r>
      <w:r w:rsidR="00B57234" w:rsidRPr="00266AF8">
        <w:rPr>
          <w:rFonts w:hint="cs"/>
          <w:color w:val="000000" w:themeColor="text1"/>
          <w:sz w:val="27"/>
          <w:rtl/>
        </w:rPr>
        <w:t>ّ</w:t>
      </w:r>
      <w:r w:rsidR="00251984" w:rsidRPr="00266AF8">
        <w:rPr>
          <w:rFonts w:hint="cs"/>
          <w:color w:val="000000" w:themeColor="text1"/>
          <w:sz w:val="27"/>
          <w:rtl/>
        </w:rPr>
        <w:t>ا</w:t>
      </w:r>
      <w:r w:rsidR="00B57234" w:rsidRPr="00266AF8">
        <w:rPr>
          <w:rFonts w:hint="cs"/>
          <w:color w:val="000000" w:themeColor="text1"/>
          <w:sz w:val="27"/>
          <w:rtl/>
        </w:rPr>
        <w:t>ً،</w:t>
      </w:r>
      <w:r w:rsidR="00251984" w:rsidRPr="00266AF8">
        <w:rPr>
          <w:rFonts w:hint="cs"/>
          <w:color w:val="000000" w:themeColor="text1"/>
          <w:sz w:val="27"/>
          <w:rtl/>
        </w:rPr>
        <w:t xml:space="preserve"> وتمييزه عم</w:t>
      </w:r>
      <w:r w:rsidR="00B57234" w:rsidRPr="00266AF8">
        <w:rPr>
          <w:rFonts w:hint="cs"/>
          <w:color w:val="000000" w:themeColor="text1"/>
          <w:sz w:val="27"/>
          <w:rtl/>
        </w:rPr>
        <w:t>ّ</w:t>
      </w:r>
      <w:r w:rsidR="00251984" w:rsidRPr="00266AF8">
        <w:rPr>
          <w:rFonts w:hint="cs"/>
          <w:color w:val="000000" w:themeColor="text1"/>
          <w:sz w:val="27"/>
          <w:rtl/>
        </w:rPr>
        <w:t>ا نسب إليهم عنوة</w:t>
      </w:r>
      <w:r w:rsidR="00B57234" w:rsidRPr="00266AF8">
        <w:rPr>
          <w:rFonts w:hint="cs"/>
          <w:color w:val="000000" w:themeColor="text1"/>
          <w:sz w:val="27"/>
          <w:rtl/>
        </w:rPr>
        <w:t>.</w:t>
      </w:r>
      <w:r w:rsidR="00251984" w:rsidRPr="00266AF8">
        <w:rPr>
          <w:rFonts w:hint="cs"/>
          <w:color w:val="000000" w:themeColor="text1"/>
          <w:sz w:val="27"/>
          <w:rtl/>
        </w:rPr>
        <w:t xml:space="preserve"> </w:t>
      </w:r>
      <w:r w:rsidR="00B57234" w:rsidRPr="00266AF8">
        <w:rPr>
          <w:rFonts w:hint="cs"/>
          <w:color w:val="000000" w:themeColor="text1"/>
          <w:sz w:val="27"/>
          <w:rtl/>
        </w:rPr>
        <w:t>مضافاً إلى</w:t>
      </w:r>
      <w:r w:rsidR="00251984" w:rsidRPr="00266AF8">
        <w:rPr>
          <w:rFonts w:hint="cs"/>
          <w:color w:val="000000" w:themeColor="text1"/>
          <w:sz w:val="27"/>
          <w:rtl/>
        </w:rPr>
        <w:t xml:space="preserve"> تأكيدهم الدائم </w:t>
      </w:r>
      <w:r w:rsidR="00B57234" w:rsidRPr="00266AF8">
        <w:rPr>
          <w:rFonts w:hint="cs"/>
          <w:color w:val="000000" w:themeColor="text1"/>
          <w:sz w:val="27"/>
          <w:rtl/>
        </w:rPr>
        <w:t>أ</w:t>
      </w:r>
      <w:r w:rsidR="00251984" w:rsidRPr="00266AF8">
        <w:rPr>
          <w:rFonts w:hint="cs"/>
          <w:color w:val="000000" w:themeColor="text1"/>
          <w:sz w:val="27"/>
          <w:rtl/>
        </w:rPr>
        <w:t>نهم يستنبطون قولهم من السن</w:t>
      </w:r>
      <w:r w:rsidR="00B57234" w:rsidRPr="00266AF8">
        <w:rPr>
          <w:rFonts w:hint="cs"/>
          <w:color w:val="000000" w:themeColor="text1"/>
          <w:sz w:val="27"/>
          <w:rtl/>
        </w:rPr>
        <w:t>ّ</w:t>
      </w:r>
      <w:r w:rsidR="00251984" w:rsidRPr="00266AF8">
        <w:rPr>
          <w:rFonts w:hint="cs"/>
          <w:color w:val="000000" w:themeColor="text1"/>
          <w:sz w:val="27"/>
          <w:rtl/>
        </w:rPr>
        <w:t>ة</w:t>
      </w:r>
      <w:r w:rsidR="00B57234" w:rsidRPr="00266AF8">
        <w:rPr>
          <w:rFonts w:hint="cs"/>
          <w:color w:val="000000" w:themeColor="text1"/>
          <w:sz w:val="27"/>
          <w:rtl/>
        </w:rPr>
        <w:t>،</w:t>
      </w:r>
      <w:r w:rsidR="00251984" w:rsidRPr="00266AF8">
        <w:rPr>
          <w:rFonts w:hint="cs"/>
          <w:color w:val="000000" w:themeColor="text1"/>
          <w:sz w:val="27"/>
          <w:rtl/>
        </w:rPr>
        <w:t xml:space="preserve"> ولا يخرجون عنها مطلقاً</w:t>
      </w:r>
      <w:r w:rsidR="00251984" w:rsidRPr="00266AF8">
        <w:rPr>
          <w:rFonts w:cs="Taher" w:hint="cs"/>
          <w:color w:val="000000" w:themeColor="text1"/>
          <w:sz w:val="27"/>
          <w:vertAlign w:val="superscript"/>
          <w:rtl/>
        </w:rPr>
        <w:t>(</w:t>
      </w:r>
      <w:r w:rsidR="00251984" w:rsidRPr="00266AF8">
        <w:rPr>
          <w:rFonts w:cs="Taher"/>
          <w:color w:val="000000" w:themeColor="text1"/>
          <w:sz w:val="27"/>
          <w:vertAlign w:val="superscript"/>
          <w:rtl/>
        </w:rPr>
        <w:endnoteReference w:id="214"/>
      </w:r>
      <w:r w:rsidR="00251984" w:rsidRPr="00266AF8">
        <w:rPr>
          <w:rFonts w:cs="Taher" w:hint="cs"/>
          <w:color w:val="000000" w:themeColor="text1"/>
          <w:sz w:val="27"/>
          <w:vertAlign w:val="superscript"/>
          <w:rtl/>
        </w:rPr>
        <w:t>)</w:t>
      </w:r>
      <w:r w:rsidR="00B57234" w:rsidRPr="00266AF8">
        <w:rPr>
          <w:rFonts w:hint="cs"/>
          <w:color w:val="000000" w:themeColor="text1"/>
          <w:sz w:val="27"/>
          <w:rtl/>
        </w:rPr>
        <w:t>.</w:t>
      </w:r>
      <w:r w:rsidR="00251984" w:rsidRPr="00266AF8">
        <w:rPr>
          <w:rFonts w:hint="cs"/>
          <w:color w:val="000000" w:themeColor="text1"/>
          <w:sz w:val="27"/>
          <w:rtl/>
        </w:rPr>
        <w:t xml:space="preserve"> </w:t>
      </w:r>
      <w:r w:rsidR="00B57234" w:rsidRPr="00266AF8">
        <w:rPr>
          <w:rFonts w:hint="cs"/>
          <w:color w:val="000000" w:themeColor="text1"/>
          <w:sz w:val="27"/>
          <w:rtl/>
        </w:rPr>
        <w:t>إ</w:t>
      </w:r>
      <w:r w:rsidR="00251984" w:rsidRPr="00266AF8">
        <w:rPr>
          <w:rFonts w:hint="cs"/>
          <w:color w:val="000000" w:themeColor="text1"/>
          <w:sz w:val="27"/>
          <w:rtl/>
        </w:rPr>
        <w:t>ضافة</w:t>
      </w:r>
      <w:r w:rsidR="00987666" w:rsidRPr="00266AF8">
        <w:rPr>
          <w:rFonts w:hint="cs"/>
          <w:color w:val="000000" w:themeColor="text1"/>
          <w:sz w:val="27"/>
          <w:rtl/>
        </w:rPr>
        <w:t xml:space="preserve"> إلى </w:t>
      </w:r>
      <w:r w:rsidR="00B57234" w:rsidRPr="00266AF8">
        <w:rPr>
          <w:rFonts w:hint="cs"/>
          <w:color w:val="000000" w:themeColor="text1"/>
          <w:sz w:val="27"/>
          <w:rtl/>
        </w:rPr>
        <w:t>إ</w:t>
      </w:r>
      <w:r w:rsidR="00251984" w:rsidRPr="00266AF8">
        <w:rPr>
          <w:rFonts w:hint="cs"/>
          <w:color w:val="000000" w:themeColor="text1"/>
          <w:sz w:val="27"/>
          <w:rtl/>
        </w:rPr>
        <w:t>نكارهم وجود عدل ونظير للقرآن والسن</w:t>
      </w:r>
      <w:r w:rsidR="00B57234" w:rsidRPr="00266AF8">
        <w:rPr>
          <w:rFonts w:hint="cs"/>
          <w:color w:val="000000" w:themeColor="text1"/>
          <w:sz w:val="27"/>
          <w:rtl/>
        </w:rPr>
        <w:t>ّ</w:t>
      </w:r>
      <w:r w:rsidR="00251984" w:rsidRPr="00266AF8">
        <w:rPr>
          <w:rFonts w:hint="cs"/>
          <w:color w:val="000000" w:themeColor="text1"/>
          <w:sz w:val="27"/>
          <w:rtl/>
        </w:rPr>
        <w:t>ة</w:t>
      </w:r>
      <w:r w:rsidR="00B57234" w:rsidRPr="00266AF8">
        <w:rPr>
          <w:rFonts w:hint="cs"/>
          <w:color w:val="000000" w:themeColor="text1"/>
          <w:sz w:val="27"/>
          <w:rtl/>
        </w:rPr>
        <w:t>.</w:t>
      </w:r>
      <w:r w:rsidR="00251984" w:rsidRPr="00266AF8">
        <w:rPr>
          <w:rFonts w:hint="cs"/>
          <w:color w:val="000000" w:themeColor="text1"/>
          <w:sz w:val="27"/>
          <w:rtl/>
        </w:rPr>
        <w:t xml:space="preserve"> فكل ما تحتاجه الأم</w:t>
      </w:r>
      <w:r w:rsidR="00B57234" w:rsidRPr="00266AF8">
        <w:rPr>
          <w:rFonts w:hint="cs"/>
          <w:color w:val="000000" w:themeColor="text1"/>
          <w:sz w:val="27"/>
          <w:rtl/>
        </w:rPr>
        <w:t>ّ</w:t>
      </w:r>
      <w:r w:rsidR="00251984" w:rsidRPr="00266AF8">
        <w:rPr>
          <w:rFonts w:hint="cs"/>
          <w:color w:val="000000" w:themeColor="text1"/>
          <w:sz w:val="27"/>
          <w:rtl/>
        </w:rPr>
        <w:t>ة في دينها له أصل</w:t>
      </w:r>
      <w:r w:rsidR="00B57234" w:rsidRPr="00266AF8">
        <w:rPr>
          <w:rFonts w:hint="cs"/>
          <w:color w:val="000000" w:themeColor="text1"/>
          <w:sz w:val="27"/>
          <w:rtl/>
        </w:rPr>
        <w:t>ٌ</w:t>
      </w:r>
      <w:r w:rsidR="00251984" w:rsidRPr="00266AF8">
        <w:rPr>
          <w:rFonts w:hint="cs"/>
          <w:color w:val="000000" w:themeColor="text1"/>
          <w:sz w:val="27"/>
          <w:rtl/>
        </w:rPr>
        <w:t xml:space="preserve"> في القرآن والسن</w:t>
      </w:r>
      <w:r w:rsidR="00B57234" w:rsidRPr="00266AF8">
        <w:rPr>
          <w:rFonts w:hint="cs"/>
          <w:color w:val="000000" w:themeColor="text1"/>
          <w:sz w:val="27"/>
          <w:rtl/>
        </w:rPr>
        <w:t>ّ</w:t>
      </w:r>
      <w:r w:rsidR="00251984" w:rsidRPr="00266AF8">
        <w:rPr>
          <w:rFonts w:hint="cs"/>
          <w:color w:val="000000" w:themeColor="text1"/>
          <w:sz w:val="27"/>
          <w:rtl/>
        </w:rPr>
        <w:t>ة</w:t>
      </w:r>
      <w:r w:rsidR="00251984" w:rsidRPr="00266AF8">
        <w:rPr>
          <w:rFonts w:cs="Taher" w:hint="cs"/>
          <w:color w:val="000000" w:themeColor="text1"/>
          <w:sz w:val="27"/>
          <w:vertAlign w:val="superscript"/>
          <w:rtl/>
        </w:rPr>
        <w:t>(</w:t>
      </w:r>
      <w:r w:rsidR="00251984" w:rsidRPr="00266AF8">
        <w:rPr>
          <w:rFonts w:cs="Taher"/>
          <w:color w:val="000000" w:themeColor="text1"/>
          <w:sz w:val="27"/>
          <w:vertAlign w:val="superscript"/>
          <w:rtl/>
        </w:rPr>
        <w:endnoteReference w:id="215"/>
      </w:r>
      <w:r w:rsidR="00251984" w:rsidRPr="00266AF8">
        <w:rPr>
          <w:rFonts w:cs="Taher" w:hint="cs"/>
          <w:color w:val="000000" w:themeColor="text1"/>
          <w:sz w:val="27"/>
          <w:vertAlign w:val="superscript"/>
          <w:rtl/>
        </w:rPr>
        <w:t>)</w:t>
      </w:r>
      <w:r w:rsidR="00B57234" w:rsidRPr="00266AF8">
        <w:rPr>
          <w:rFonts w:hint="cs"/>
          <w:color w:val="000000" w:themeColor="text1"/>
          <w:sz w:val="27"/>
          <w:rtl/>
        </w:rPr>
        <w:t>.</w:t>
      </w:r>
      <w:r w:rsidR="00251984" w:rsidRPr="00266AF8">
        <w:rPr>
          <w:rFonts w:hint="cs"/>
          <w:color w:val="000000" w:themeColor="text1"/>
          <w:sz w:val="27"/>
          <w:rtl/>
        </w:rPr>
        <w:t xml:space="preserve"> وكلامهم يكشف عن كون السن</w:t>
      </w:r>
      <w:r w:rsidR="00B57234" w:rsidRPr="00266AF8">
        <w:rPr>
          <w:rFonts w:hint="cs"/>
          <w:color w:val="000000" w:themeColor="text1"/>
          <w:sz w:val="27"/>
          <w:rtl/>
        </w:rPr>
        <w:t>ّ</w:t>
      </w:r>
      <w:r w:rsidR="00251984" w:rsidRPr="00266AF8">
        <w:rPr>
          <w:rFonts w:hint="cs"/>
          <w:color w:val="000000" w:themeColor="text1"/>
          <w:sz w:val="27"/>
          <w:rtl/>
        </w:rPr>
        <w:t>ة هي أسلم طريق في فهم الوحي ال</w:t>
      </w:r>
      <w:r w:rsidR="00501C6B" w:rsidRPr="00266AF8">
        <w:rPr>
          <w:rFonts w:hint="cs"/>
          <w:color w:val="000000" w:themeColor="text1"/>
          <w:sz w:val="27"/>
          <w:rtl/>
        </w:rPr>
        <w:t>إلهيّ</w:t>
      </w:r>
      <w:r w:rsidR="00251984" w:rsidRPr="00266AF8">
        <w:rPr>
          <w:rFonts w:cs="Taher" w:hint="cs"/>
          <w:color w:val="000000" w:themeColor="text1"/>
          <w:sz w:val="27"/>
          <w:vertAlign w:val="superscript"/>
          <w:rtl/>
        </w:rPr>
        <w:t>(</w:t>
      </w:r>
      <w:r w:rsidR="00251984" w:rsidRPr="00266AF8">
        <w:rPr>
          <w:rFonts w:cs="Taher"/>
          <w:color w:val="000000" w:themeColor="text1"/>
          <w:sz w:val="27"/>
          <w:vertAlign w:val="superscript"/>
          <w:rtl/>
        </w:rPr>
        <w:endnoteReference w:id="216"/>
      </w:r>
      <w:r w:rsidR="00251984" w:rsidRPr="00266AF8">
        <w:rPr>
          <w:rFonts w:cs="Taher" w:hint="cs"/>
          <w:color w:val="000000" w:themeColor="text1"/>
          <w:sz w:val="27"/>
          <w:vertAlign w:val="superscript"/>
          <w:rtl/>
        </w:rPr>
        <w:t>)</w:t>
      </w:r>
      <w:r w:rsidR="00B57234" w:rsidRPr="00266AF8">
        <w:rPr>
          <w:rFonts w:hint="cs"/>
          <w:color w:val="000000" w:themeColor="text1"/>
          <w:sz w:val="27"/>
          <w:rtl/>
        </w:rPr>
        <w:t>. و</w:t>
      </w:r>
      <w:r w:rsidR="00251984" w:rsidRPr="00266AF8">
        <w:rPr>
          <w:rFonts w:hint="cs"/>
          <w:color w:val="000000" w:themeColor="text1"/>
          <w:sz w:val="27"/>
          <w:rtl/>
        </w:rPr>
        <w:t>لعل إنكارهم و</w:t>
      </w:r>
      <w:r w:rsidR="00B57234" w:rsidRPr="00266AF8">
        <w:rPr>
          <w:rFonts w:hint="cs"/>
          <w:color w:val="000000" w:themeColor="text1"/>
          <w:sz w:val="27"/>
          <w:rtl/>
        </w:rPr>
        <w:t>ا</w:t>
      </w:r>
      <w:r w:rsidR="00251984" w:rsidRPr="00266AF8">
        <w:rPr>
          <w:rFonts w:hint="cs"/>
          <w:color w:val="000000" w:themeColor="text1"/>
          <w:sz w:val="27"/>
          <w:rtl/>
        </w:rPr>
        <w:t xml:space="preserve">ستهجانهم لبعض المناهج </w:t>
      </w:r>
      <w:r w:rsidR="00251984" w:rsidRPr="00266AF8">
        <w:rPr>
          <w:rFonts w:hint="cs"/>
          <w:color w:val="000000" w:themeColor="text1"/>
          <w:sz w:val="27"/>
          <w:rtl/>
        </w:rPr>
        <w:lastRenderedPageBreak/>
        <w:t>ال</w:t>
      </w:r>
      <w:r w:rsidR="003D6AFD" w:rsidRPr="00266AF8">
        <w:rPr>
          <w:rFonts w:hint="cs"/>
          <w:color w:val="000000" w:themeColor="text1"/>
          <w:sz w:val="27"/>
          <w:rtl/>
        </w:rPr>
        <w:t>فقهيّ</w:t>
      </w:r>
      <w:r w:rsidR="00251984" w:rsidRPr="00266AF8">
        <w:rPr>
          <w:rFonts w:hint="cs"/>
          <w:color w:val="000000" w:themeColor="text1"/>
          <w:sz w:val="27"/>
          <w:rtl/>
        </w:rPr>
        <w:t>ة التي تتبن</w:t>
      </w:r>
      <w:r w:rsidR="00B57234" w:rsidRPr="00266AF8">
        <w:rPr>
          <w:rFonts w:hint="cs"/>
          <w:color w:val="000000" w:themeColor="text1"/>
          <w:sz w:val="27"/>
          <w:rtl/>
        </w:rPr>
        <w:t>ّ</w:t>
      </w:r>
      <w:r w:rsidR="00251984" w:rsidRPr="00266AF8">
        <w:rPr>
          <w:rFonts w:hint="cs"/>
          <w:color w:val="000000" w:themeColor="text1"/>
          <w:sz w:val="27"/>
          <w:rtl/>
        </w:rPr>
        <w:t>ى القياس والاستحسان ونحوهما</w:t>
      </w:r>
      <w:r w:rsidR="00251984" w:rsidRPr="00266AF8">
        <w:rPr>
          <w:rFonts w:cs="Taher" w:hint="cs"/>
          <w:color w:val="000000" w:themeColor="text1"/>
          <w:sz w:val="27"/>
          <w:vertAlign w:val="superscript"/>
          <w:rtl/>
        </w:rPr>
        <w:t>(</w:t>
      </w:r>
      <w:r w:rsidR="00251984" w:rsidRPr="00266AF8">
        <w:rPr>
          <w:rFonts w:cs="Taher"/>
          <w:color w:val="000000" w:themeColor="text1"/>
          <w:sz w:val="27"/>
          <w:vertAlign w:val="superscript"/>
          <w:rtl/>
        </w:rPr>
        <w:endnoteReference w:id="217"/>
      </w:r>
      <w:r w:rsidR="00251984" w:rsidRPr="00266AF8">
        <w:rPr>
          <w:rFonts w:cs="Taher" w:hint="cs"/>
          <w:color w:val="000000" w:themeColor="text1"/>
          <w:sz w:val="27"/>
          <w:vertAlign w:val="superscript"/>
          <w:rtl/>
        </w:rPr>
        <w:t>)</w:t>
      </w:r>
      <w:r w:rsidR="003635DF" w:rsidRPr="00266AF8">
        <w:rPr>
          <w:rFonts w:hint="cs"/>
          <w:color w:val="000000" w:themeColor="text1"/>
          <w:sz w:val="27"/>
          <w:rtl/>
        </w:rPr>
        <w:t>،</w:t>
      </w:r>
      <w:r w:rsidR="00251984" w:rsidRPr="00266AF8">
        <w:rPr>
          <w:rFonts w:hint="cs"/>
          <w:color w:val="000000" w:themeColor="text1"/>
          <w:sz w:val="27"/>
          <w:rtl/>
        </w:rPr>
        <w:t xml:space="preserve"> وكذا رفضهم لل</w:t>
      </w:r>
      <w:r w:rsidR="003635DF" w:rsidRPr="00266AF8">
        <w:rPr>
          <w:rFonts w:hint="cs"/>
          <w:color w:val="000000" w:themeColor="text1"/>
          <w:sz w:val="27"/>
          <w:rtl/>
        </w:rPr>
        <w:t>ا</w:t>
      </w:r>
      <w:r w:rsidR="00251984" w:rsidRPr="00266AF8">
        <w:rPr>
          <w:rFonts w:hint="cs"/>
          <w:color w:val="000000" w:themeColor="text1"/>
          <w:sz w:val="27"/>
          <w:rtl/>
        </w:rPr>
        <w:t>نحرافات ال</w:t>
      </w:r>
      <w:r w:rsidR="003D6AFD" w:rsidRPr="00266AF8">
        <w:rPr>
          <w:rFonts w:hint="cs"/>
          <w:color w:val="000000" w:themeColor="text1"/>
          <w:sz w:val="27"/>
          <w:rtl/>
        </w:rPr>
        <w:t>كلاميّ</w:t>
      </w:r>
      <w:r w:rsidR="00251984" w:rsidRPr="00266AF8">
        <w:rPr>
          <w:rFonts w:hint="cs"/>
          <w:color w:val="000000" w:themeColor="text1"/>
          <w:sz w:val="27"/>
          <w:rtl/>
        </w:rPr>
        <w:t>ة</w:t>
      </w:r>
      <w:r w:rsidR="003635DF" w:rsidRPr="00266AF8">
        <w:rPr>
          <w:rFonts w:hint="cs"/>
          <w:color w:val="000000" w:themeColor="text1"/>
          <w:sz w:val="27"/>
          <w:rtl/>
        </w:rPr>
        <w:t>،</w:t>
      </w:r>
      <w:r w:rsidR="00251984" w:rsidRPr="00266AF8">
        <w:rPr>
          <w:rFonts w:hint="cs"/>
          <w:color w:val="000000" w:themeColor="text1"/>
          <w:sz w:val="27"/>
          <w:rtl/>
        </w:rPr>
        <w:t xml:space="preserve"> تأكيد</w:t>
      </w:r>
      <w:r w:rsidR="003635DF" w:rsidRPr="00266AF8">
        <w:rPr>
          <w:rFonts w:hint="cs"/>
          <w:color w:val="000000" w:themeColor="text1"/>
          <w:sz w:val="27"/>
          <w:rtl/>
        </w:rPr>
        <w:t>ٌ</w:t>
      </w:r>
      <w:r w:rsidR="00251984" w:rsidRPr="00266AF8">
        <w:rPr>
          <w:rFonts w:hint="cs"/>
          <w:color w:val="000000" w:themeColor="text1"/>
          <w:sz w:val="27"/>
          <w:rtl/>
        </w:rPr>
        <w:t xml:space="preserve"> على ضرورة الاحتكام</w:t>
      </w:r>
      <w:r w:rsidR="00987666" w:rsidRPr="00266AF8">
        <w:rPr>
          <w:rFonts w:hint="cs"/>
          <w:color w:val="000000" w:themeColor="text1"/>
          <w:sz w:val="27"/>
          <w:rtl/>
        </w:rPr>
        <w:t xml:space="preserve"> إلى </w:t>
      </w:r>
      <w:r w:rsidR="00251984" w:rsidRPr="00266AF8">
        <w:rPr>
          <w:rFonts w:hint="cs"/>
          <w:color w:val="000000" w:themeColor="text1"/>
          <w:sz w:val="27"/>
          <w:rtl/>
        </w:rPr>
        <w:t>السن</w:t>
      </w:r>
      <w:r w:rsidR="003635DF" w:rsidRPr="00266AF8">
        <w:rPr>
          <w:rFonts w:hint="cs"/>
          <w:color w:val="000000" w:themeColor="text1"/>
          <w:sz w:val="27"/>
          <w:rtl/>
        </w:rPr>
        <w:t>ّ</w:t>
      </w:r>
      <w:r w:rsidR="00251984" w:rsidRPr="00266AF8">
        <w:rPr>
          <w:rFonts w:hint="cs"/>
          <w:color w:val="000000" w:themeColor="text1"/>
          <w:sz w:val="27"/>
          <w:rtl/>
        </w:rPr>
        <w:t>ة عند ظهور الاختلاف في الأم</w:t>
      </w:r>
      <w:r w:rsidR="003635DF" w:rsidRPr="00266AF8">
        <w:rPr>
          <w:rFonts w:hint="cs"/>
          <w:color w:val="000000" w:themeColor="text1"/>
          <w:sz w:val="27"/>
          <w:rtl/>
        </w:rPr>
        <w:t>ّ</w:t>
      </w:r>
      <w:r w:rsidR="00251984" w:rsidRPr="00266AF8">
        <w:rPr>
          <w:rFonts w:hint="cs"/>
          <w:color w:val="000000" w:themeColor="text1"/>
          <w:sz w:val="27"/>
          <w:rtl/>
        </w:rPr>
        <w:t>ة</w:t>
      </w:r>
      <w:r w:rsidR="00251984" w:rsidRPr="00266AF8">
        <w:rPr>
          <w:rFonts w:cs="Taher" w:hint="cs"/>
          <w:color w:val="000000" w:themeColor="text1"/>
          <w:sz w:val="27"/>
          <w:vertAlign w:val="superscript"/>
          <w:rtl/>
        </w:rPr>
        <w:t>(</w:t>
      </w:r>
      <w:r w:rsidR="00251984" w:rsidRPr="00266AF8">
        <w:rPr>
          <w:rFonts w:cs="Taher"/>
          <w:color w:val="000000" w:themeColor="text1"/>
          <w:sz w:val="27"/>
          <w:vertAlign w:val="superscript"/>
          <w:rtl/>
        </w:rPr>
        <w:endnoteReference w:id="218"/>
      </w:r>
      <w:r w:rsidR="00251984" w:rsidRPr="00266AF8">
        <w:rPr>
          <w:rFonts w:cs="Taher" w:hint="cs"/>
          <w:color w:val="000000" w:themeColor="text1"/>
          <w:sz w:val="27"/>
          <w:vertAlign w:val="superscript"/>
          <w:rtl/>
        </w:rPr>
        <w:t>)</w:t>
      </w:r>
      <w:r w:rsidR="003635DF" w:rsidRPr="00266AF8">
        <w:rPr>
          <w:rFonts w:hint="cs"/>
          <w:color w:val="000000" w:themeColor="text1"/>
          <w:sz w:val="27"/>
          <w:rtl/>
        </w:rPr>
        <w:t>،</w:t>
      </w:r>
      <w:r w:rsidR="00251984" w:rsidRPr="00266AF8">
        <w:rPr>
          <w:rFonts w:hint="cs"/>
          <w:color w:val="000000" w:themeColor="text1"/>
          <w:sz w:val="27"/>
          <w:rtl/>
        </w:rPr>
        <w:t xml:space="preserve"> بل إن</w:t>
      </w:r>
      <w:r w:rsidR="003635DF" w:rsidRPr="00266AF8">
        <w:rPr>
          <w:rFonts w:hint="cs"/>
          <w:color w:val="000000" w:themeColor="text1"/>
          <w:sz w:val="27"/>
          <w:rtl/>
        </w:rPr>
        <w:t>ّ</w:t>
      </w:r>
      <w:r w:rsidR="00251984" w:rsidRPr="00266AF8">
        <w:rPr>
          <w:rFonts w:hint="cs"/>
          <w:color w:val="000000" w:themeColor="text1"/>
          <w:sz w:val="27"/>
          <w:rtl/>
        </w:rPr>
        <w:t xml:space="preserve"> وقوفهم في وجه البدع</w:t>
      </w:r>
      <w:r w:rsidR="003635DF" w:rsidRPr="00266AF8">
        <w:rPr>
          <w:rFonts w:hint="cs"/>
          <w:color w:val="000000" w:themeColor="text1"/>
          <w:sz w:val="27"/>
          <w:rtl/>
        </w:rPr>
        <w:t>،</w:t>
      </w:r>
      <w:r w:rsidR="00251984" w:rsidRPr="00266AF8">
        <w:rPr>
          <w:rFonts w:hint="cs"/>
          <w:color w:val="000000" w:themeColor="text1"/>
          <w:sz w:val="27"/>
          <w:rtl/>
        </w:rPr>
        <w:t xml:space="preserve"> وتعريفهم لهذه الظاهرة بكونها المصداق الكامل للضلالة والانحراف عن طريق الحق</w:t>
      </w:r>
      <w:r w:rsidR="003635DF" w:rsidRPr="00266AF8">
        <w:rPr>
          <w:rFonts w:hint="cs"/>
          <w:color w:val="000000" w:themeColor="text1"/>
          <w:sz w:val="27"/>
          <w:rtl/>
        </w:rPr>
        <w:t>ّ</w:t>
      </w:r>
      <w:r w:rsidR="00251984" w:rsidRPr="00266AF8">
        <w:rPr>
          <w:rFonts w:cs="Taher" w:hint="cs"/>
          <w:color w:val="000000" w:themeColor="text1"/>
          <w:sz w:val="27"/>
          <w:vertAlign w:val="superscript"/>
          <w:rtl/>
        </w:rPr>
        <w:t>(</w:t>
      </w:r>
      <w:r w:rsidR="00251984" w:rsidRPr="00266AF8">
        <w:rPr>
          <w:rFonts w:cs="Taher"/>
          <w:color w:val="000000" w:themeColor="text1"/>
          <w:sz w:val="27"/>
          <w:vertAlign w:val="superscript"/>
          <w:rtl/>
        </w:rPr>
        <w:endnoteReference w:id="219"/>
      </w:r>
      <w:r w:rsidR="00251984" w:rsidRPr="00266AF8">
        <w:rPr>
          <w:rFonts w:cs="Taher" w:hint="cs"/>
          <w:color w:val="000000" w:themeColor="text1"/>
          <w:sz w:val="27"/>
          <w:vertAlign w:val="superscript"/>
          <w:rtl/>
        </w:rPr>
        <w:t>)</w:t>
      </w:r>
      <w:r w:rsidR="003635DF" w:rsidRPr="00266AF8">
        <w:rPr>
          <w:rFonts w:hint="cs"/>
          <w:color w:val="000000" w:themeColor="text1"/>
          <w:sz w:val="27"/>
          <w:rtl/>
        </w:rPr>
        <w:t>،</w:t>
      </w:r>
      <w:r w:rsidR="00251984" w:rsidRPr="00266AF8">
        <w:rPr>
          <w:rFonts w:hint="cs"/>
          <w:color w:val="000000" w:themeColor="text1"/>
          <w:sz w:val="27"/>
          <w:rtl/>
        </w:rPr>
        <w:t xml:space="preserve"> لعمري هو السلوك الفعّال في جعل السن</w:t>
      </w:r>
      <w:r w:rsidR="003635DF" w:rsidRPr="00266AF8">
        <w:rPr>
          <w:rFonts w:hint="cs"/>
          <w:color w:val="000000" w:themeColor="text1"/>
          <w:sz w:val="27"/>
          <w:rtl/>
        </w:rPr>
        <w:t>ّ</w:t>
      </w:r>
      <w:r w:rsidR="00251984" w:rsidRPr="00266AF8">
        <w:rPr>
          <w:rFonts w:hint="cs"/>
          <w:color w:val="000000" w:themeColor="text1"/>
          <w:sz w:val="27"/>
          <w:rtl/>
        </w:rPr>
        <w:t>ة تتصد</w:t>
      </w:r>
      <w:r w:rsidR="003635DF" w:rsidRPr="00266AF8">
        <w:rPr>
          <w:rFonts w:hint="cs"/>
          <w:color w:val="000000" w:themeColor="text1"/>
          <w:sz w:val="27"/>
          <w:rtl/>
        </w:rPr>
        <w:t>ّ</w:t>
      </w:r>
      <w:r w:rsidR="00251984" w:rsidRPr="00266AF8">
        <w:rPr>
          <w:rFonts w:hint="cs"/>
          <w:color w:val="000000" w:themeColor="text1"/>
          <w:sz w:val="27"/>
          <w:rtl/>
        </w:rPr>
        <w:t>ى أمور الدين لدى الأم</w:t>
      </w:r>
      <w:r w:rsidR="003635DF" w:rsidRPr="00266AF8">
        <w:rPr>
          <w:rFonts w:hint="cs"/>
          <w:color w:val="000000" w:themeColor="text1"/>
          <w:sz w:val="27"/>
          <w:rtl/>
        </w:rPr>
        <w:t>ّ</w:t>
      </w:r>
      <w:r w:rsidR="00251984" w:rsidRPr="00266AF8">
        <w:rPr>
          <w:rFonts w:hint="cs"/>
          <w:color w:val="000000" w:themeColor="text1"/>
          <w:sz w:val="27"/>
          <w:rtl/>
        </w:rPr>
        <w:t>ة</w:t>
      </w:r>
      <w:r w:rsidR="003635DF" w:rsidRPr="00266AF8">
        <w:rPr>
          <w:rFonts w:hint="cs"/>
          <w:color w:val="000000" w:themeColor="text1"/>
          <w:sz w:val="27"/>
          <w:rtl/>
        </w:rPr>
        <w:t>،</w:t>
      </w:r>
      <w:r w:rsidR="00251984" w:rsidRPr="00266AF8">
        <w:rPr>
          <w:rFonts w:hint="cs"/>
          <w:color w:val="000000" w:themeColor="text1"/>
          <w:sz w:val="27"/>
          <w:rtl/>
        </w:rPr>
        <w:t xml:space="preserve"> وطريقا</w:t>
      </w:r>
      <w:r w:rsidR="003635DF" w:rsidRPr="00266AF8">
        <w:rPr>
          <w:rFonts w:hint="cs"/>
          <w:color w:val="000000" w:themeColor="text1"/>
          <w:sz w:val="27"/>
          <w:rtl/>
        </w:rPr>
        <w:t>ً</w:t>
      </w:r>
      <w:r w:rsidR="00251984" w:rsidRPr="00266AF8">
        <w:rPr>
          <w:rFonts w:hint="cs"/>
          <w:color w:val="000000" w:themeColor="text1"/>
          <w:sz w:val="27"/>
          <w:rtl/>
        </w:rPr>
        <w:t xml:space="preserve"> دائما</w:t>
      </w:r>
      <w:r w:rsidR="003635DF" w:rsidRPr="00266AF8">
        <w:rPr>
          <w:rFonts w:hint="cs"/>
          <w:color w:val="000000" w:themeColor="text1"/>
          <w:sz w:val="27"/>
          <w:rtl/>
        </w:rPr>
        <w:t>ً</w:t>
      </w:r>
      <w:r w:rsidR="00251984" w:rsidRPr="00266AF8">
        <w:rPr>
          <w:rFonts w:hint="cs"/>
          <w:color w:val="000000" w:themeColor="text1"/>
          <w:sz w:val="27"/>
          <w:rtl/>
        </w:rPr>
        <w:t xml:space="preserve"> في إحياء السن</w:t>
      </w:r>
      <w:r w:rsidR="003635DF" w:rsidRPr="00266AF8">
        <w:rPr>
          <w:rFonts w:hint="cs"/>
          <w:color w:val="000000" w:themeColor="text1"/>
          <w:sz w:val="27"/>
          <w:rtl/>
        </w:rPr>
        <w:t>ّ</w:t>
      </w:r>
      <w:r w:rsidR="00251984" w:rsidRPr="00266AF8">
        <w:rPr>
          <w:rFonts w:hint="cs"/>
          <w:color w:val="000000" w:themeColor="text1"/>
          <w:sz w:val="27"/>
          <w:rtl/>
        </w:rPr>
        <w:t>ة ال</w:t>
      </w:r>
      <w:r w:rsidR="000612CF" w:rsidRPr="00266AF8">
        <w:rPr>
          <w:rFonts w:hint="cs"/>
          <w:color w:val="000000" w:themeColor="text1"/>
          <w:sz w:val="27"/>
          <w:rtl/>
        </w:rPr>
        <w:t>نبويّ</w:t>
      </w:r>
      <w:r w:rsidR="00251984" w:rsidRPr="00266AF8">
        <w:rPr>
          <w:rFonts w:hint="cs"/>
          <w:color w:val="000000" w:themeColor="text1"/>
          <w:sz w:val="27"/>
          <w:rtl/>
        </w:rPr>
        <w:t>ة</w:t>
      </w:r>
      <w:r w:rsidR="003635DF" w:rsidRPr="00266AF8">
        <w:rPr>
          <w:rFonts w:hint="cs"/>
          <w:color w:val="000000" w:themeColor="text1"/>
          <w:sz w:val="27"/>
          <w:rtl/>
        </w:rPr>
        <w:t>،</w:t>
      </w:r>
      <w:r w:rsidR="00251984" w:rsidRPr="00266AF8">
        <w:rPr>
          <w:rFonts w:hint="cs"/>
          <w:color w:val="000000" w:themeColor="text1"/>
          <w:sz w:val="27"/>
          <w:rtl/>
        </w:rPr>
        <w:t xml:space="preserve"> وجعلها تتزع</w:t>
      </w:r>
      <w:r w:rsidR="003635DF" w:rsidRPr="00266AF8">
        <w:rPr>
          <w:rFonts w:hint="cs"/>
          <w:color w:val="000000" w:themeColor="text1"/>
          <w:sz w:val="27"/>
          <w:rtl/>
        </w:rPr>
        <w:t>َّ</w:t>
      </w:r>
      <w:r w:rsidR="00251984" w:rsidRPr="00266AF8">
        <w:rPr>
          <w:rFonts w:hint="cs"/>
          <w:color w:val="000000" w:themeColor="text1"/>
          <w:sz w:val="27"/>
          <w:rtl/>
        </w:rPr>
        <w:t>م ال</w:t>
      </w:r>
      <w:r w:rsidR="003635DF" w:rsidRPr="00266AF8">
        <w:rPr>
          <w:rFonts w:hint="cs"/>
          <w:color w:val="000000" w:themeColor="text1"/>
          <w:sz w:val="27"/>
          <w:rtl/>
        </w:rPr>
        <w:t>أ</w:t>
      </w:r>
      <w:r w:rsidR="00251984" w:rsidRPr="00266AF8">
        <w:rPr>
          <w:rFonts w:hint="cs"/>
          <w:color w:val="000000" w:themeColor="text1"/>
          <w:sz w:val="27"/>
          <w:rtl/>
        </w:rPr>
        <w:t>م</w:t>
      </w:r>
      <w:r w:rsidR="003635DF" w:rsidRPr="00266AF8">
        <w:rPr>
          <w:rFonts w:hint="cs"/>
          <w:color w:val="000000" w:themeColor="text1"/>
          <w:sz w:val="27"/>
          <w:rtl/>
        </w:rPr>
        <w:t>ّ</w:t>
      </w:r>
      <w:r w:rsidR="00251984" w:rsidRPr="00266AF8">
        <w:rPr>
          <w:rFonts w:hint="cs"/>
          <w:color w:val="000000" w:themeColor="text1"/>
          <w:sz w:val="27"/>
          <w:rtl/>
        </w:rPr>
        <w:t>ة وتقودها نحو الحق</w:t>
      </w:r>
      <w:r w:rsidR="003635DF" w:rsidRPr="00266AF8">
        <w:rPr>
          <w:rFonts w:hint="cs"/>
          <w:color w:val="000000" w:themeColor="text1"/>
          <w:sz w:val="27"/>
          <w:rtl/>
        </w:rPr>
        <w:t>ّ،</w:t>
      </w:r>
      <w:r w:rsidR="00251984" w:rsidRPr="00266AF8">
        <w:rPr>
          <w:rFonts w:hint="cs"/>
          <w:color w:val="000000" w:themeColor="text1"/>
          <w:sz w:val="27"/>
          <w:rtl/>
        </w:rPr>
        <w:t xml:space="preserve"> وتنجيها من الباطل والهلكة</w:t>
      </w:r>
      <w:r w:rsidR="003635DF" w:rsidRPr="00266AF8">
        <w:rPr>
          <w:rFonts w:hint="cs"/>
          <w:color w:val="000000" w:themeColor="text1"/>
          <w:sz w:val="27"/>
          <w:rtl/>
        </w:rPr>
        <w:t>. و</w:t>
      </w:r>
      <w:r w:rsidR="00251984" w:rsidRPr="00266AF8">
        <w:rPr>
          <w:rFonts w:hint="cs"/>
          <w:color w:val="000000" w:themeColor="text1"/>
          <w:sz w:val="27"/>
          <w:rtl/>
        </w:rPr>
        <w:t xml:space="preserve">ذلك </w:t>
      </w:r>
      <w:r w:rsidR="003635DF" w:rsidRPr="00266AF8">
        <w:rPr>
          <w:rFonts w:hint="cs"/>
          <w:color w:val="000000" w:themeColor="text1"/>
          <w:sz w:val="27"/>
          <w:rtl/>
        </w:rPr>
        <w:t>هو</w:t>
      </w:r>
      <w:r w:rsidR="00251984" w:rsidRPr="00266AF8">
        <w:rPr>
          <w:rFonts w:hint="cs"/>
          <w:color w:val="000000" w:themeColor="text1"/>
          <w:sz w:val="27"/>
          <w:rtl/>
        </w:rPr>
        <w:t xml:space="preserve"> سلوكهم وتعاملهم مع القرآن والسنة ال</w:t>
      </w:r>
      <w:r w:rsidR="000612CF" w:rsidRPr="00266AF8">
        <w:rPr>
          <w:rFonts w:hint="cs"/>
          <w:color w:val="000000" w:themeColor="text1"/>
          <w:sz w:val="27"/>
          <w:rtl/>
        </w:rPr>
        <w:t>نبويّ</w:t>
      </w:r>
      <w:r w:rsidR="00251984" w:rsidRPr="00266AF8">
        <w:rPr>
          <w:rFonts w:hint="cs"/>
          <w:color w:val="000000" w:themeColor="text1"/>
          <w:sz w:val="27"/>
          <w:rtl/>
        </w:rPr>
        <w:t>ة</w:t>
      </w:r>
      <w:r w:rsidR="003635DF" w:rsidRPr="00266AF8">
        <w:rPr>
          <w:rFonts w:hint="cs"/>
          <w:color w:val="000000" w:themeColor="text1"/>
          <w:sz w:val="27"/>
          <w:rtl/>
        </w:rPr>
        <w:t>.</w:t>
      </w:r>
      <w:r w:rsidR="00251984" w:rsidRPr="00266AF8">
        <w:rPr>
          <w:rFonts w:hint="cs"/>
          <w:color w:val="000000" w:themeColor="text1"/>
          <w:sz w:val="27"/>
          <w:rtl/>
        </w:rPr>
        <w:t xml:space="preserve"> فهذا ال</w:t>
      </w:r>
      <w:r w:rsidR="003635DF" w:rsidRPr="00266AF8">
        <w:rPr>
          <w:rFonts w:hint="cs"/>
          <w:color w:val="000000" w:themeColor="text1"/>
          <w:sz w:val="27"/>
          <w:rtl/>
        </w:rPr>
        <w:t>إ</w:t>
      </w:r>
      <w:r w:rsidR="00251984" w:rsidRPr="00266AF8">
        <w:rPr>
          <w:rFonts w:hint="cs"/>
          <w:color w:val="000000" w:themeColor="text1"/>
          <w:sz w:val="27"/>
          <w:rtl/>
        </w:rPr>
        <w:t>مام الصادق</w:t>
      </w:r>
      <w:r w:rsidR="0008361D" w:rsidRPr="00266AF8">
        <w:rPr>
          <w:rFonts w:cs="Mosawi" w:hint="cs"/>
          <w:color w:val="000000" w:themeColor="text1"/>
          <w:sz w:val="27"/>
          <w:szCs w:val="26"/>
          <w:rtl/>
        </w:rPr>
        <w:t>×</w:t>
      </w:r>
      <w:r w:rsidR="00251984" w:rsidRPr="00266AF8">
        <w:rPr>
          <w:rFonts w:hint="cs"/>
          <w:color w:val="000000" w:themeColor="text1"/>
          <w:sz w:val="27"/>
          <w:rtl/>
        </w:rPr>
        <w:t xml:space="preserve"> يقول في إحدى وصاياه المكتوبة</w:t>
      </w:r>
      <w:r w:rsidR="00987666" w:rsidRPr="00266AF8">
        <w:rPr>
          <w:rFonts w:hint="cs"/>
          <w:color w:val="000000" w:themeColor="text1"/>
          <w:sz w:val="27"/>
          <w:rtl/>
        </w:rPr>
        <w:t xml:space="preserve"> إلى </w:t>
      </w:r>
      <w:r w:rsidR="00251984" w:rsidRPr="00266AF8">
        <w:rPr>
          <w:rFonts w:hint="cs"/>
          <w:color w:val="000000" w:themeColor="text1"/>
          <w:sz w:val="27"/>
          <w:rtl/>
        </w:rPr>
        <w:t xml:space="preserve">أصحابه: </w:t>
      </w:r>
      <w:r w:rsidR="00251984" w:rsidRPr="00266AF8">
        <w:rPr>
          <w:rFonts w:hint="eastAsia"/>
          <w:color w:val="000000" w:themeColor="text1"/>
          <w:sz w:val="27"/>
          <w:rtl/>
        </w:rPr>
        <w:t>«</w:t>
      </w:r>
      <w:r w:rsidR="00251984" w:rsidRPr="00266AF8">
        <w:rPr>
          <w:rFonts w:hint="cs"/>
          <w:color w:val="000000" w:themeColor="text1"/>
          <w:sz w:val="27"/>
          <w:rtl/>
        </w:rPr>
        <w:t>وقال</w:t>
      </w:r>
      <w:r w:rsidR="003635DF" w:rsidRPr="00266AF8">
        <w:rPr>
          <w:rFonts w:hint="cs"/>
          <w:color w:val="000000" w:themeColor="text1"/>
          <w:sz w:val="27"/>
          <w:rtl/>
        </w:rPr>
        <w:t>:</w:t>
      </w:r>
      <w:r w:rsidR="00251984" w:rsidRPr="00266AF8">
        <w:rPr>
          <w:rFonts w:hint="cs"/>
          <w:color w:val="000000" w:themeColor="text1"/>
          <w:sz w:val="27"/>
          <w:rtl/>
        </w:rPr>
        <w:t xml:space="preserve"> أي</w:t>
      </w:r>
      <w:r w:rsidR="003635DF" w:rsidRPr="00266AF8">
        <w:rPr>
          <w:rFonts w:hint="cs"/>
          <w:color w:val="000000" w:themeColor="text1"/>
          <w:sz w:val="27"/>
          <w:rtl/>
        </w:rPr>
        <w:t>ّ</w:t>
      </w:r>
      <w:r w:rsidR="00251984" w:rsidRPr="00266AF8">
        <w:rPr>
          <w:rFonts w:hint="cs"/>
          <w:color w:val="000000" w:themeColor="text1"/>
          <w:sz w:val="27"/>
          <w:rtl/>
        </w:rPr>
        <w:t>تها العصابة الحافظ الله لهم أمرهم</w:t>
      </w:r>
      <w:r w:rsidR="003635DF" w:rsidRPr="00266AF8">
        <w:rPr>
          <w:rFonts w:hint="cs"/>
          <w:color w:val="000000" w:themeColor="text1"/>
          <w:sz w:val="27"/>
          <w:rtl/>
        </w:rPr>
        <w:t>،</w:t>
      </w:r>
      <w:r w:rsidR="00251984" w:rsidRPr="00266AF8">
        <w:rPr>
          <w:rFonts w:hint="cs"/>
          <w:color w:val="000000" w:themeColor="text1"/>
          <w:sz w:val="27"/>
          <w:rtl/>
        </w:rPr>
        <w:t xml:space="preserve"> عليكم بآثار رسول الله</w:t>
      </w:r>
      <w:r w:rsidR="0008361D" w:rsidRPr="00266AF8">
        <w:rPr>
          <w:rFonts w:cs="Mosawi" w:hint="cs"/>
          <w:color w:val="000000" w:themeColor="text1"/>
          <w:sz w:val="27"/>
          <w:szCs w:val="26"/>
          <w:rtl/>
        </w:rPr>
        <w:t>|</w:t>
      </w:r>
      <w:r w:rsidR="00251984" w:rsidRPr="00266AF8">
        <w:rPr>
          <w:rFonts w:hint="cs"/>
          <w:color w:val="000000" w:themeColor="text1"/>
          <w:sz w:val="27"/>
          <w:rtl/>
        </w:rPr>
        <w:t xml:space="preserve"> وسن</w:t>
      </w:r>
      <w:r w:rsidR="003635DF" w:rsidRPr="00266AF8">
        <w:rPr>
          <w:rFonts w:hint="cs"/>
          <w:color w:val="000000" w:themeColor="text1"/>
          <w:sz w:val="27"/>
          <w:rtl/>
        </w:rPr>
        <w:t>ّ</w:t>
      </w:r>
      <w:r w:rsidR="00251984" w:rsidRPr="00266AF8">
        <w:rPr>
          <w:rFonts w:hint="cs"/>
          <w:color w:val="000000" w:themeColor="text1"/>
          <w:sz w:val="27"/>
          <w:rtl/>
        </w:rPr>
        <w:t>ته</w:t>
      </w:r>
      <w:r w:rsidR="003635DF" w:rsidRPr="00266AF8">
        <w:rPr>
          <w:rFonts w:hint="cs"/>
          <w:color w:val="000000" w:themeColor="text1"/>
          <w:sz w:val="27"/>
          <w:rtl/>
        </w:rPr>
        <w:t>،</w:t>
      </w:r>
      <w:r w:rsidR="00251984" w:rsidRPr="00266AF8">
        <w:rPr>
          <w:rFonts w:hint="cs"/>
          <w:color w:val="000000" w:themeColor="text1"/>
          <w:sz w:val="27"/>
          <w:rtl/>
        </w:rPr>
        <w:t xml:space="preserve"> وآثار ال</w:t>
      </w:r>
      <w:r w:rsidR="003635DF" w:rsidRPr="00266AF8">
        <w:rPr>
          <w:rFonts w:hint="cs"/>
          <w:color w:val="000000" w:themeColor="text1"/>
          <w:sz w:val="27"/>
          <w:rtl/>
        </w:rPr>
        <w:t>أ</w:t>
      </w:r>
      <w:r w:rsidR="00251984" w:rsidRPr="00266AF8">
        <w:rPr>
          <w:rFonts w:hint="cs"/>
          <w:color w:val="000000" w:themeColor="text1"/>
          <w:sz w:val="27"/>
          <w:rtl/>
        </w:rPr>
        <w:t>ئمة الهداة من أهل بيت رسول الله</w:t>
      </w:r>
      <w:r w:rsidR="0008361D" w:rsidRPr="00266AF8">
        <w:rPr>
          <w:rFonts w:cs="Mosawi" w:hint="cs"/>
          <w:color w:val="000000" w:themeColor="text1"/>
          <w:sz w:val="27"/>
          <w:szCs w:val="26"/>
          <w:rtl/>
        </w:rPr>
        <w:t>|</w:t>
      </w:r>
      <w:r w:rsidR="00251984" w:rsidRPr="00266AF8">
        <w:rPr>
          <w:rFonts w:hint="cs"/>
          <w:color w:val="000000" w:themeColor="text1"/>
          <w:sz w:val="27"/>
          <w:rtl/>
        </w:rPr>
        <w:t xml:space="preserve"> من بعده وسن</w:t>
      </w:r>
      <w:r w:rsidR="003635DF" w:rsidRPr="00266AF8">
        <w:rPr>
          <w:rFonts w:hint="cs"/>
          <w:color w:val="000000" w:themeColor="text1"/>
          <w:sz w:val="27"/>
          <w:rtl/>
        </w:rPr>
        <w:t>ّ</w:t>
      </w:r>
      <w:r w:rsidR="00251984" w:rsidRPr="00266AF8">
        <w:rPr>
          <w:rFonts w:hint="cs"/>
          <w:color w:val="000000" w:themeColor="text1"/>
          <w:sz w:val="27"/>
          <w:rtl/>
        </w:rPr>
        <w:t>تهم</w:t>
      </w:r>
      <w:r w:rsidR="003635DF" w:rsidRPr="00266AF8">
        <w:rPr>
          <w:rFonts w:hint="cs"/>
          <w:color w:val="000000" w:themeColor="text1"/>
          <w:sz w:val="27"/>
          <w:rtl/>
        </w:rPr>
        <w:t>؛</w:t>
      </w:r>
      <w:r w:rsidR="00251984" w:rsidRPr="00266AF8">
        <w:rPr>
          <w:rFonts w:hint="cs"/>
          <w:color w:val="000000" w:themeColor="text1"/>
          <w:sz w:val="27"/>
          <w:rtl/>
        </w:rPr>
        <w:t xml:space="preserve"> فإن</w:t>
      </w:r>
      <w:r w:rsidR="003635DF" w:rsidRPr="00266AF8">
        <w:rPr>
          <w:rFonts w:hint="cs"/>
          <w:color w:val="000000" w:themeColor="text1"/>
          <w:sz w:val="27"/>
          <w:rtl/>
        </w:rPr>
        <w:t>ّ</w:t>
      </w:r>
      <w:r w:rsidR="00251984" w:rsidRPr="00266AF8">
        <w:rPr>
          <w:rFonts w:hint="cs"/>
          <w:color w:val="000000" w:themeColor="text1"/>
          <w:sz w:val="27"/>
          <w:rtl/>
        </w:rPr>
        <w:t>ه م</w:t>
      </w:r>
      <w:r w:rsidR="003635DF" w:rsidRPr="00266AF8">
        <w:rPr>
          <w:rFonts w:hint="cs"/>
          <w:color w:val="000000" w:themeColor="text1"/>
          <w:sz w:val="27"/>
          <w:rtl/>
        </w:rPr>
        <w:t>َ</w:t>
      </w:r>
      <w:r w:rsidR="00251984" w:rsidRPr="00266AF8">
        <w:rPr>
          <w:rFonts w:hint="cs"/>
          <w:color w:val="000000" w:themeColor="text1"/>
          <w:sz w:val="27"/>
          <w:rtl/>
        </w:rPr>
        <w:t>ن</w:t>
      </w:r>
      <w:r w:rsidR="003635DF" w:rsidRPr="00266AF8">
        <w:rPr>
          <w:rFonts w:hint="cs"/>
          <w:color w:val="000000" w:themeColor="text1"/>
          <w:sz w:val="27"/>
          <w:rtl/>
        </w:rPr>
        <w:t>ْ</w:t>
      </w:r>
      <w:r w:rsidR="00251984" w:rsidRPr="00266AF8">
        <w:rPr>
          <w:rFonts w:hint="cs"/>
          <w:color w:val="000000" w:themeColor="text1"/>
          <w:sz w:val="27"/>
          <w:rtl/>
        </w:rPr>
        <w:t xml:space="preserve"> أخذ بذلك فقد اهتدى</w:t>
      </w:r>
      <w:r w:rsidR="003635DF" w:rsidRPr="00266AF8">
        <w:rPr>
          <w:rFonts w:hint="cs"/>
          <w:color w:val="000000" w:themeColor="text1"/>
          <w:sz w:val="27"/>
          <w:rtl/>
        </w:rPr>
        <w:t>،</w:t>
      </w:r>
      <w:r w:rsidR="00251984" w:rsidRPr="00266AF8">
        <w:rPr>
          <w:rFonts w:hint="cs"/>
          <w:color w:val="000000" w:themeColor="text1"/>
          <w:sz w:val="27"/>
          <w:rtl/>
        </w:rPr>
        <w:t xml:space="preserve"> وم</w:t>
      </w:r>
      <w:r w:rsidR="003635DF" w:rsidRPr="00266AF8">
        <w:rPr>
          <w:rFonts w:hint="cs"/>
          <w:color w:val="000000" w:themeColor="text1"/>
          <w:sz w:val="27"/>
          <w:rtl/>
        </w:rPr>
        <w:t>َ</w:t>
      </w:r>
      <w:r w:rsidR="00251984" w:rsidRPr="00266AF8">
        <w:rPr>
          <w:rFonts w:hint="cs"/>
          <w:color w:val="000000" w:themeColor="text1"/>
          <w:sz w:val="27"/>
          <w:rtl/>
        </w:rPr>
        <w:t>ن</w:t>
      </w:r>
      <w:r w:rsidR="003635DF" w:rsidRPr="00266AF8">
        <w:rPr>
          <w:rFonts w:hint="cs"/>
          <w:color w:val="000000" w:themeColor="text1"/>
          <w:sz w:val="27"/>
          <w:rtl/>
        </w:rPr>
        <w:t>ْ</w:t>
      </w:r>
      <w:r w:rsidR="00251984" w:rsidRPr="00266AF8">
        <w:rPr>
          <w:rFonts w:hint="cs"/>
          <w:color w:val="000000" w:themeColor="text1"/>
          <w:sz w:val="27"/>
          <w:rtl/>
        </w:rPr>
        <w:t xml:space="preserve"> ترك ذلك ورغب عنه ضل</w:t>
      </w:r>
      <w:r w:rsidR="003635DF" w:rsidRPr="00266AF8">
        <w:rPr>
          <w:rFonts w:hint="cs"/>
          <w:color w:val="000000" w:themeColor="text1"/>
          <w:sz w:val="27"/>
          <w:rtl/>
        </w:rPr>
        <w:t>ّ؛</w:t>
      </w:r>
      <w:r w:rsidR="00251984" w:rsidRPr="00266AF8">
        <w:rPr>
          <w:rFonts w:hint="cs"/>
          <w:color w:val="000000" w:themeColor="text1"/>
          <w:sz w:val="27"/>
          <w:rtl/>
        </w:rPr>
        <w:t xml:space="preserve"> ل</w:t>
      </w:r>
      <w:r w:rsidR="003635DF" w:rsidRPr="00266AF8">
        <w:rPr>
          <w:rFonts w:hint="cs"/>
          <w:color w:val="000000" w:themeColor="text1"/>
          <w:sz w:val="27"/>
          <w:rtl/>
        </w:rPr>
        <w:t>أ</w:t>
      </w:r>
      <w:r w:rsidR="00251984" w:rsidRPr="00266AF8">
        <w:rPr>
          <w:rFonts w:hint="cs"/>
          <w:color w:val="000000" w:themeColor="text1"/>
          <w:sz w:val="27"/>
          <w:rtl/>
        </w:rPr>
        <w:t>ن</w:t>
      </w:r>
      <w:r w:rsidR="003635DF" w:rsidRPr="00266AF8">
        <w:rPr>
          <w:rFonts w:hint="cs"/>
          <w:color w:val="000000" w:themeColor="text1"/>
          <w:sz w:val="27"/>
          <w:rtl/>
        </w:rPr>
        <w:t>ّهم هم الذين أمر الله بطاعتهم وو</w:t>
      </w:r>
      <w:r w:rsidR="00251984" w:rsidRPr="00266AF8">
        <w:rPr>
          <w:rFonts w:hint="cs"/>
          <w:color w:val="000000" w:themeColor="text1"/>
          <w:sz w:val="27"/>
          <w:rtl/>
        </w:rPr>
        <w:t>لايتهم</w:t>
      </w:r>
      <w:r w:rsidR="003635DF" w:rsidRPr="00266AF8">
        <w:rPr>
          <w:rFonts w:hint="cs"/>
          <w:color w:val="000000" w:themeColor="text1"/>
          <w:sz w:val="27"/>
          <w:rtl/>
        </w:rPr>
        <w:t>،</w:t>
      </w:r>
      <w:r w:rsidR="00251984" w:rsidRPr="00266AF8">
        <w:rPr>
          <w:rFonts w:hint="cs"/>
          <w:color w:val="000000" w:themeColor="text1"/>
          <w:sz w:val="27"/>
          <w:rtl/>
        </w:rPr>
        <w:t xml:space="preserve"> وقد قال أبونا رسول الله</w:t>
      </w:r>
      <w:r w:rsidR="0008361D" w:rsidRPr="00266AF8">
        <w:rPr>
          <w:rFonts w:cs="Mosawi" w:hint="cs"/>
          <w:color w:val="000000" w:themeColor="text1"/>
          <w:sz w:val="27"/>
          <w:szCs w:val="26"/>
          <w:rtl/>
        </w:rPr>
        <w:t>|</w:t>
      </w:r>
      <w:r w:rsidR="003635DF" w:rsidRPr="00266AF8">
        <w:rPr>
          <w:rFonts w:hint="cs"/>
          <w:color w:val="000000" w:themeColor="text1"/>
          <w:sz w:val="27"/>
          <w:rtl/>
        </w:rPr>
        <w:t>:</w:t>
      </w:r>
      <w:r w:rsidR="00251984" w:rsidRPr="00266AF8">
        <w:rPr>
          <w:rFonts w:hint="cs"/>
          <w:color w:val="000000" w:themeColor="text1"/>
          <w:sz w:val="27"/>
          <w:rtl/>
        </w:rPr>
        <w:t xml:space="preserve"> المداومة على العمل في ات</w:t>
      </w:r>
      <w:r w:rsidR="003635DF" w:rsidRPr="00266AF8">
        <w:rPr>
          <w:rFonts w:hint="cs"/>
          <w:color w:val="000000" w:themeColor="text1"/>
          <w:sz w:val="27"/>
          <w:rtl/>
        </w:rPr>
        <w:t>ّ</w:t>
      </w:r>
      <w:r w:rsidR="00251984" w:rsidRPr="00266AF8">
        <w:rPr>
          <w:rFonts w:hint="cs"/>
          <w:color w:val="000000" w:themeColor="text1"/>
          <w:sz w:val="27"/>
          <w:rtl/>
        </w:rPr>
        <w:t>باع الآثار والسنن وإن</w:t>
      </w:r>
      <w:r w:rsidR="003635DF" w:rsidRPr="00266AF8">
        <w:rPr>
          <w:rFonts w:hint="cs"/>
          <w:color w:val="000000" w:themeColor="text1"/>
          <w:sz w:val="27"/>
          <w:rtl/>
        </w:rPr>
        <w:t>ْ</w:t>
      </w:r>
      <w:r w:rsidR="00251984" w:rsidRPr="00266AF8">
        <w:rPr>
          <w:rFonts w:hint="cs"/>
          <w:color w:val="000000" w:themeColor="text1"/>
          <w:sz w:val="27"/>
          <w:rtl/>
        </w:rPr>
        <w:t xml:space="preserve"> قلّ أرضى لله وأنفع عنده في العاقبة من الاجتهاد في البدع وات</w:t>
      </w:r>
      <w:r w:rsidR="003635DF" w:rsidRPr="00266AF8">
        <w:rPr>
          <w:rFonts w:hint="cs"/>
          <w:color w:val="000000" w:themeColor="text1"/>
          <w:sz w:val="27"/>
          <w:rtl/>
        </w:rPr>
        <w:t>ّ</w:t>
      </w:r>
      <w:r w:rsidR="00251984" w:rsidRPr="00266AF8">
        <w:rPr>
          <w:rFonts w:hint="cs"/>
          <w:color w:val="000000" w:themeColor="text1"/>
          <w:sz w:val="27"/>
          <w:rtl/>
        </w:rPr>
        <w:t>باع الأهواء، ألا إن</w:t>
      </w:r>
      <w:r w:rsidR="003635DF" w:rsidRPr="00266AF8">
        <w:rPr>
          <w:rFonts w:hint="cs"/>
          <w:color w:val="000000" w:themeColor="text1"/>
          <w:sz w:val="27"/>
          <w:rtl/>
        </w:rPr>
        <w:t>ّ</w:t>
      </w:r>
      <w:r w:rsidR="00251984" w:rsidRPr="00266AF8">
        <w:rPr>
          <w:rFonts w:hint="cs"/>
          <w:color w:val="000000" w:themeColor="text1"/>
          <w:sz w:val="27"/>
          <w:rtl/>
        </w:rPr>
        <w:t xml:space="preserve"> ات</w:t>
      </w:r>
      <w:r w:rsidR="003635DF" w:rsidRPr="00266AF8">
        <w:rPr>
          <w:rFonts w:hint="cs"/>
          <w:color w:val="000000" w:themeColor="text1"/>
          <w:sz w:val="27"/>
          <w:rtl/>
        </w:rPr>
        <w:t>ّ</w:t>
      </w:r>
      <w:r w:rsidR="00251984" w:rsidRPr="00266AF8">
        <w:rPr>
          <w:rFonts w:hint="cs"/>
          <w:color w:val="000000" w:themeColor="text1"/>
          <w:sz w:val="27"/>
          <w:rtl/>
        </w:rPr>
        <w:t>باع الأهواء وات</w:t>
      </w:r>
      <w:r w:rsidR="003635DF" w:rsidRPr="00266AF8">
        <w:rPr>
          <w:rFonts w:hint="cs"/>
          <w:color w:val="000000" w:themeColor="text1"/>
          <w:sz w:val="27"/>
          <w:rtl/>
        </w:rPr>
        <w:t>ّ</w:t>
      </w:r>
      <w:r w:rsidR="00251984" w:rsidRPr="00266AF8">
        <w:rPr>
          <w:rFonts w:hint="cs"/>
          <w:color w:val="000000" w:themeColor="text1"/>
          <w:sz w:val="27"/>
          <w:rtl/>
        </w:rPr>
        <w:t>باع البدع بغير هدى</w:t>
      </w:r>
      <w:r w:rsidR="003635DF" w:rsidRPr="00266AF8">
        <w:rPr>
          <w:rFonts w:hint="cs"/>
          <w:color w:val="000000" w:themeColor="text1"/>
          <w:sz w:val="27"/>
          <w:rtl/>
        </w:rPr>
        <w:t>ً</w:t>
      </w:r>
      <w:r w:rsidR="00251984" w:rsidRPr="00266AF8">
        <w:rPr>
          <w:rFonts w:hint="cs"/>
          <w:color w:val="000000" w:themeColor="text1"/>
          <w:sz w:val="27"/>
          <w:rtl/>
        </w:rPr>
        <w:t xml:space="preserve"> من الله ضلال</w:t>
      </w:r>
      <w:r w:rsidR="00251984" w:rsidRPr="00266AF8">
        <w:rPr>
          <w:rFonts w:hint="eastAsia"/>
          <w:color w:val="000000" w:themeColor="text1"/>
          <w:sz w:val="27"/>
          <w:rtl/>
        </w:rPr>
        <w:t>»</w:t>
      </w:r>
      <w:r w:rsidR="00251984" w:rsidRPr="00266AF8">
        <w:rPr>
          <w:rFonts w:cs="Taher" w:hint="cs"/>
          <w:color w:val="000000" w:themeColor="text1"/>
          <w:sz w:val="27"/>
          <w:vertAlign w:val="superscript"/>
          <w:rtl/>
        </w:rPr>
        <w:t>(</w:t>
      </w:r>
      <w:r w:rsidR="00251984" w:rsidRPr="00266AF8">
        <w:rPr>
          <w:rFonts w:cs="Taher"/>
          <w:color w:val="000000" w:themeColor="text1"/>
          <w:sz w:val="27"/>
          <w:vertAlign w:val="superscript"/>
          <w:rtl/>
        </w:rPr>
        <w:endnoteReference w:id="220"/>
      </w:r>
      <w:r w:rsidR="00251984" w:rsidRPr="00266AF8">
        <w:rPr>
          <w:rFonts w:cs="Taher" w:hint="cs"/>
          <w:color w:val="000000" w:themeColor="text1"/>
          <w:sz w:val="27"/>
          <w:vertAlign w:val="superscript"/>
          <w:rtl/>
        </w:rPr>
        <w:t>)</w:t>
      </w:r>
      <w:r w:rsidR="003635DF" w:rsidRPr="00266AF8">
        <w:rPr>
          <w:rFonts w:hint="cs"/>
          <w:color w:val="000000" w:themeColor="text1"/>
          <w:sz w:val="27"/>
          <w:rtl/>
        </w:rPr>
        <w:t>.</w:t>
      </w:r>
    </w:p>
    <w:p w:rsidR="00251984" w:rsidRPr="00266AF8" w:rsidRDefault="003635DF" w:rsidP="000B0AF4">
      <w:pPr>
        <w:rPr>
          <w:color w:val="000000" w:themeColor="text1"/>
          <w:sz w:val="27"/>
          <w:rtl/>
        </w:rPr>
      </w:pPr>
      <w:r w:rsidRPr="00266AF8">
        <w:rPr>
          <w:rFonts w:hint="cs"/>
          <w:color w:val="000000" w:themeColor="text1"/>
          <w:sz w:val="27"/>
          <w:rtl/>
        </w:rPr>
        <w:t>ومضافاً إلى</w:t>
      </w:r>
      <w:r w:rsidR="00251984" w:rsidRPr="00266AF8">
        <w:rPr>
          <w:rFonts w:hint="cs"/>
          <w:color w:val="000000" w:themeColor="text1"/>
          <w:sz w:val="27"/>
          <w:rtl/>
        </w:rPr>
        <w:t xml:space="preserve"> ذلك فإن</w:t>
      </w:r>
      <w:r w:rsidRPr="00266AF8">
        <w:rPr>
          <w:rFonts w:hint="cs"/>
          <w:color w:val="000000" w:themeColor="text1"/>
          <w:sz w:val="27"/>
          <w:rtl/>
        </w:rPr>
        <w:t>ّ</w:t>
      </w:r>
      <w:r w:rsidR="00251984" w:rsidRPr="00266AF8">
        <w:rPr>
          <w:rFonts w:hint="cs"/>
          <w:color w:val="000000" w:themeColor="text1"/>
          <w:sz w:val="27"/>
          <w:rtl/>
        </w:rPr>
        <w:t xml:space="preserve"> سيرتهم ال</w:t>
      </w:r>
      <w:r w:rsidR="003D6AFD" w:rsidRPr="00266AF8">
        <w:rPr>
          <w:rFonts w:hint="cs"/>
          <w:color w:val="000000" w:themeColor="text1"/>
          <w:sz w:val="27"/>
          <w:rtl/>
        </w:rPr>
        <w:t>عمليّ</w:t>
      </w:r>
      <w:r w:rsidR="00251984" w:rsidRPr="00266AF8">
        <w:rPr>
          <w:rFonts w:hint="cs"/>
          <w:color w:val="000000" w:themeColor="text1"/>
          <w:sz w:val="27"/>
          <w:rtl/>
        </w:rPr>
        <w:t>ة كانت قائمة</w:t>
      </w:r>
      <w:r w:rsidRPr="00266AF8">
        <w:rPr>
          <w:rFonts w:hint="cs"/>
          <w:color w:val="000000" w:themeColor="text1"/>
          <w:sz w:val="27"/>
          <w:rtl/>
        </w:rPr>
        <w:t>ً</w:t>
      </w:r>
      <w:r w:rsidR="00251984" w:rsidRPr="00266AF8">
        <w:rPr>
          <w:rFonts w:hint="cs"/>
          <w:color w:val="000000" w:themeColor="text1"/>
          <w:sz w:val="27"/>
          <w:rtl/>
        </w:rPr>
        <w:t xml:space="preserve"> على </w:t>
      </w:r>
      <w:r w:rsidR="003D6AFD" w:rsidRPr="00266AF8">
        <w:rPr>
          <w:rFonts w:hint="cs"/>
          <w:color w:val="000000" w:themeColor="text1"/>
          <w:sz w:val="27"/>
          <w:rtl/>
        </w:rPr>
        <w:t>محوريّ</w:t>
      </w:r>
      <w:r w:rsidR="00251984" w:rsidRPr="00266AF8">
        <w:rPr>
          <w:rFonts w:hint="cs"/>
          <w:color w:val="000000" w:themeColor="text1"/>
          <w:sz w:val="27"/>
          <w:rtl/>
        </w:rPr>
        <w:t>ة القرآن والسن</w:t>
      </w:r>
      <w:r w:rsidRPr="00266AF8">
        <w:rPr>
          <w:rFonts w:hint="cs"/>
          <w:color w:val="000000" w:themeColor="text1"/>
          <w:sz w:val="27"/>
          <w:rtl/>
        </w:rPr>
        <w:t>ّ</w:t>
      </w:r>
      <w:r w:rsidR="00251984" w:rsidRPr="00266AF8">
        <w:rPr>
          <w:rFonts w:hint="cs"/>
          <w:color w:val="000000" w:themeColor="text1"/>
          <w:sz w:val="27"/>
          <w:rtl/>
        </w:rPr>
        <w:t>ة ال</w:t>
      </w:r>
      <w:r w:rsidR="000612CF" w:rsidRPr="00266AF8">
        <w:rPr>
          <w:rFonts w:hint="cs"/>
          <w:color w:val="000000" w:themeColor="text1"/>
          <w:sz w:val="27"/>
          <w:rtl/>
        </w:rPr>
        <w:t>نبويّ</w:t>
      </w:r>
      <w:r w:rsidR="00251984" w:rsidRPr="00266AF8">
        <w:rPr>
          <w:rFonts w:hint="cs"/>
          <w:color w:val="000000" w:themeColor="text1"/>
          <w:sz w:val="27"/>
          <w:rtl/>
        </w:rPr>
        <w:t>ة</w:t>
      </w:r>
      <w:r w:rsidRPr="00266AF8">
        <w:rPr>
          <w:rFonts w:hint="cs"/>
          <w:color w:val="000000" w:themeColor="text1"/>
          <w:sz w:val="27"/>
          <w:rtl/>
        </w:rPr>
        <w:t>،</w:t>
      </w:r>
      <w:r w:rsidR="00251984" w:rsidRPr="00266AF8">
        <w:rPr>
          <w:rFonts w:hint="cs"/>
          <w:color w:val="000000" w:themeColor="text1"/>
          <w:sz w:val="27"/>
          <w:rtl/>
        </w:rPr>
        <w:t xml:space="preserve"> ومؤس</w:t>
      </w:r>
      <w:r w:rsidRPr="00266AF8">
        <w:rPr>
          <w:rFonts w:hint="cs"/>
          <w:color w:val="000000" w:themeColor="text1"/>
          <w:sz w:val="27"/>
          <w:rtl/>
        </w:rPr>
        <w:t>َّ</w:t>
      </w:r>
      <w:r w:rsidR="00251984" w:rsidRPr="00266AF8">
        <w:rPr>
          <w:rFonts w:hint="cs"/>
          <w:color w:val="000000" w:themeColor="text1"/>
          <w:sz w:val="27"/>
          <w:rtl/>
        </w:rPr>
        <w:t>سة عليها في جميع أبعادها</w:t>
      </w:r>
      <w:r w:rsidRPr="00266AF8">
        <w:rPr>
          <w:rFonts w:hint="cs"/>
          <w:color w:val="000000" w:themeColor="text1"/>
          <w:sz w:val="27"/>
          <w:rtl/>
        </w:rPr>
        <w:t>.</w:t>
      </w:r>
      <w:r w:rsidR="00251984" w:rsidRPr="00266AF8">
        <w:rPr>
          <w:rFonts w:hint="cs"/>
          <w:color w:val="000000" w:themeColor="text1"/>
          <w:sz w:val="27"/>
          <w:rtl/>
        </w:rPr>
        <w:t xml:space="preserve"> وكمثال على ذلك</w:t>
      </w:r>
      <w:r w:rsidRPr="00266AF8">
        <w:rPr>
          <w:rFonts w:hint="cs"/>
          <w:color w:val="000000" w:themeColor="text1"/>
          <w:sz w:val="27"/>
          <w:rtl/>
        </w:rPr>
        <w:t>:</w:t>
      </w:r>
      <w:r w:rsidR="00251984" w:rsidRPr="00266AF8">
        <w:rPr>
          <w:rFonts w:hint="cs"/>
          <w:color w:val="000000" w:themeColor="text1"/>
          <w:sz w:val="27"/>
          <w:rtl/>
        </w:rPr>
        <w:t xml:space="preserve"> لما وقعت حادثة جعل أمر الخلافة وسياسة ال</w:t>
      </w:r>
      <w:r w:rsidRPr="00266AF8">
        <w:rPr>
          <w:rFonts w:hint="cs"/>
          <w:color w:val="000000" w:themeColor="text1"/>
          <w:sz w:val="27"/>
          <w:rtl/>
        </w:rPr>
        <w:t>أ</w:t>
      </w:r>
      <w:r w:rsidR="00251984" w:rsidRPr="00266AF8">
        <w:rPr>
          <w:rFonts w:hint="cs"/>
          <w:color w:val="000000" w:themeColor="text1"/>
          <w:sz w:val="27"/>
          <w:rtl/>
        </w:rPr>
        <w:t>م</w:t>
      </w:r>
      <w:r w:rsidRPr="00266AF8">
        <w:rPr>
          <w:rFonts w:hint="cs"/>
          <w:color w:val="000000" w:themeColor="text1"/>
          <w:sz w:val="27"/>
          <w:rtl/>
        </w:rPr>
        <w:t>ّ</w:t>
      </w:r>
      <w:r w:rsidR="00251984" w:rsidRPr="00266AF8">
        <w:rPr>
          <w:rFonts w:hint="cs"/>
          <w:color w:val="000000" w:themeColor="text1"/>
          <w:sz w:val="27"/>
          <w:rtl/>
        </w:rPr>
        <w:t>ة في ست</w:t>
      </w:r>
      <w:r w:rsidRPr="00266AF8">
        <w:rPr>
          <w:rFonts w:hint="cs"/>
          <w:color w:val="000000" w:themeColor="text1"/>
          <w:sz w:val="27"/>
          <w:rtl/>
        </w:rPr>
        <w:t>ّ</w:t>
      </w:r>
      <w:r w:rsidR="00251984" w:rsidRPr="00266AF8">
        <w:rPr>
          <w:rFonts w:hint="cs"/>
          <w:color w:val="000000" w:themeColor="text1"/>
          <w:sz w:val="27"/>
          <w:rtl/>
        </w:rPr>
        <w:t>ة أشخاص</w:t>
      </w:r>
      <w:r w:rsidRPr="00266AF8">
        <w:rPr>
          <w:rFonts w:hint="cs"/>
          <w:color w:val="000000" w:themeColor="text1"/>
          <w:sz w:val="27"/>
          <w:rtl/>
        </w:rPr>
        <w:t>،</w:t>
      </w:r>
      <w:r w:rsidR="00251984" w:rsidRPr="00266AF8">
        <w:rPr>
          <w:rFonts w:hint="cs"/>
          <w:color w:val="000000" w:themeColor="text1"/>
          <w:sz w:val="27"/>
          <w:rtl/>
        </w:rPr>
        <w:t xml:space="preserve"> وكان الشرط فيها أن يعمل بسيرة الشيخ</w:t>
      </w:r>
      <w:r w:rsidRPr="00266AF8">
        <w:rPr>
          <w:rFonts w:hint="cs"/>
          <w:color w:val="000000" w:themeColor="text1"/>
          <w:sz w:val="27"/>
          <w:rtl/>
        </w:rPr>
        <w:t>ي</w:t>
      </w:r>
      <w:r w:rsidR="00251984" w:rsidRPr="00266AF8">
        <w:rPr>
          <w:rFonts w:hint="cs"/>
          <w:color w:val="000000" w:themeColor="text1"/>
          <w:sz w:val="27"/>
          <w:rtl/>
        </w:rPr>
        <w:t>ن، وجدنا ال</w:t>
      </w:r>
      <w:r w:rsidRPr="00266AF8">
        <w:rPr>
          <w:rFonts w:hint="cs"/>
          <w:color w:val="000000" w:themeColor="text1"/>
          <w:sz w:val="27"/>
          <w:rtl/>
        </w:rPr>
        <w:t>إ</w:t>
      </w:r>
      <w:r w:rsidR="00251984" w:rsidRPr="00266AF8">
        <w:rPr>
          <w:rFonts w:hint="cs"/>
          <w:color w:val="000000" w:themeColor="text1"/>
          <w:sz w:val="27"/>
          <w:rtl/>
        </w:rPr>
        <w:t>مام علي</w:t>
      </w:r>
      <w:r w:rsidRPr="00266AF8">
        <w:rPr>
          <w:rFonts w:hint="cs"/>
          <w:color w:val="000000" w:themeColor="text1"/>
          <w:sz w:val="27"/>
          <w:rtl/>
        </w:rPr>
        <w:t>ّ</w:t>
      </w:r>
      <w:r w:rsidR="0008361D" w:rsidRPr="00266AF8">
        <w:rPr>
          <w:rFonts w:cs="Mosawi" w:hint="cs"/>
          <w:color w:val="000000" w:themeColor="text1"/>
          <w:sz w:val="27"/>
          <w:szCs w:val="26"/>
          <w:rtl/>
        </w:rPr>
        <w:t>×</w:t>
      </w:r>
      <w:r w:rsidR="00251984" w:rsidRPr="00266AF8">
        <w:rPr>
          <w:rFonts w:hint="cs"/>
          <w:color w:val="000000" w:themeColor="text1"/>
          <w:sz w:val="27"/>
          <w:rtl/>
        </w:rPr>
        <w:t xml:space="preserve"> يرفض كرسي</w:t>
      </w:r>
      <w:r w:rsidRPr="00266AF8">
        <w:rPr>
          <w:rFonts w:hint="cs"/>
          <w:color w:val="000000" w:themeColor="text1"/>
          <w:sz w:val="27"/>
          <w:rtl/>
        </w:rPr>
        <w:t>ّ</w:t>
      </w:r>
      <w:r w:rsidR="00251984" w:rsidRPr="00266AF8">
        <w:rPr>
          <w:rFonts w:hint="cs"/>
          <w:color w:val="000000" w:themeColor="text1"/>
          <w:sz w:val="27"/>
          <w:rtl/>
        </w:rPr>
        <w:t xml:space="preserve"> الخلافة القائم على هذا الشرط</w:t>
      </w:r>
      <w:r w:rsidRPr="00266AF8">
        <w:rPr>
          <w:rFonts w:hint="cs"/>
          <w:color w:val="000000" w:themeColor="text1"/>
          <w:sz w:val="27"/>
          <w:rtl/>
        </w:rPr>
        <w:t>، وقال</w:t>
      </w:r>
      <w:r w:rsidR="0008361D" w:rsidRPr="00266AF8">
        <w:rPr>
          <w:rFonts w:cs="Mosawi" w:hint="cs"/>
          <w:color w:val="000000" w:themeColor="text1"/>
          <w:sz w:val="27"/>
          <w:szCs w:val="26"/>
          <w:rtl/>
        </w:rPr>
        <w:t>×</w:t>
      </w:r>
      <w:r w:rsidRPr="00266AF8">
        <w:rPr>
          <w:rFonts w:hint="cs"/>
          <w:color w:val="000000" w:themeColor="text1"/>
          <w:sz w:val="27"/>
          <w:rtl/>
        </w:rPr>
        <w:t>:</w:t>
      </w:r>
      <w:r w:rsidR="00251984" w:rsidRPr="00266AF8">
        <w:rPr>
          <w:rFonts w:hint="cs"/>
          <w:color w:val="000000" w:themeColor="text1"/>
          <w:sz w:val="27"/>
          <w:rtl/>
        </w:rPr>
        <w:t xml:space="preserve"> </w:t>
      </w:r>
      <w:r w:rsidRPr="00266AF8">
        <w:rPr>
          <w:rFonts w:hint="cs"/>
          <w:color w:val="000000" w:themeColor="text1"/>
          <w:sz w:val="27"/>
          <w:rtl/>
        </w:rPr>
        <w:t xml:space="preserve">إنّه </w:t>
      </w:r>
      <w:r w:rsidR="00234066" w:rsidRPr="00266AF8">
        <w:rPr>
          <w:rFonts w:hint="cs"/>
          <w:color w:val="000000" w:themeColor="text1"/>
          <w:sz w:val="27"/>
          <w:rtl/>
        </w:rPr>
        <w:t>إنّما</w:t>
      </w:r>
      <w:r w:rsidR="00251984" w:rsidRPr="00266AF8">
        <w:rPr>
          <w:rFonts w:hint="cs"/>
          <w:color w:val="000000" w:themeColor="text1"/>
          <w:sz w:val="27"/>
          <w:rtl/>
        </w:rPr>
        <w:t xml:space="preserve"> يعمل بأوامر القرآن والسن</w:t>
      </w:r>
      <w:r w:rsidRPr="00266AF8">
        <w:rPr>
          <w:rFonts w:hint="cs"/>
          <w:color w:val="000000" w:themeColor="text1"/>
          <w:sz w:val="27"/>
          <w:rtl/>
        </w:rPr>
        <w:t>ّ</w:t>
      </w:r>
      <w:r w:rsidR="00251984" w:rsidRPr="00266AF8">
        <w:rPr>
          <w:rFonts w:hint="cs"/>
          <w:color w:val="000000" w:themeColor="text1"/>
          <w:sz w:val="27"/>
          <w:rtl/>
        </w:rPr>
        <w:t>ة ال</w:t>
      </w:r>
      <w:r w:rsidR="000612CF" w:rsidRPr="00266AF8">
        <w:rPr>
          <w:rFonts w:hint="cs"/>
          <w:color w:val="000000" w:themeColor="text1"/>
          <w:sz w:val="27"/>
          <w:rtl/>
        </w:rPr>
        <w:t>نبويّ</w:t>
      </w:r>
      <w:r w:rsidR="00251984" w:rsidRPr="00266AF8">
        <w:rPr>
          <w:rFonts w:hint="cs"/>
          <w:color w:val="000000" w:themeColor="text1"/>
          <w:sz w:val="27"/>
          <w:rtl/>
        </w:rPr>
        <w:t>ة الشريفة</w:t>
      </w:r>
      <w:r w:rsidRPr="00266AF8">
        <w:rPr>
          <w:rFonts w:hint="cs"/>
          <w:color w:val="000000" w:themeColor="text1"/>
          <w:sz w:val="27"/>
          <w:rtl/>
        </w:rPr>
        <w:t>،</w:t>
      </w:r>
      <w:r w:rsidR="00251984" w:rsidRPr="00266AF8">
        <w:rPr>
          <w:rFonts w:hint="cs"/>
          <w:color w:val="000000" w:themeColor="text1"/>
          <w:sz w:val="27"/>
          <w:rtl/>
        </w:rPr>
        <w:t xml:space="preserve"> كما فهمها وتعل</w:t>
      </w:r>
      <w:r w:rsidRPr="00266AF8">
        <w:rPr>
          <w:rFonts w:hint="cs"/>
          <w:color w:val="000000" w:themeColor="text1"/>
          <w:sz w:val="27"/>
          <w:rtl/>
        </w:rPr>
        <w:t>َّ</w:t>
      </w:r>
      <w:r w:rsidR="00251984" w:rsidRPr="00266AF8">
        <w:rPr>
          <w:rFonts w:hint="cs"/>
          <w:color w:val="000000" w:themeColor="text1"/>
          <w:sz w:val="27"/>
          <w:rtl/>
        </w:rPr>
        <w:t>مها</w:t>
      </w:r>
      <w:r w:rsidRPr="00266AF8">
        <w:rPr>
          <w:rFonts w:hint="cs"/>
          <w:color w:val="000000" w:themeColor="text1"/>
          <w:sz w:val="27"/>
          <w:rtl/>
        </w:rPr>
        <w:t>،</w:t>
      </w:r>
      <w:r w:rsidR="00251984" w:rsidRPr="00266AF8">
        <w:rPr>
          <w:rFonts w:hint="cs"/>
          <w:color w:val="000000" w:themeColor="text1"/>
          <w:sz w:val="27"/>
          <w:rtl/>
        </w:rPr>
        <w:t xml:space="preserve"> كما أن</w:t>
      </w:r>
      <w:r w:rsidRPr="00266AF8">
        <w:rPr>
          <w:rFonts w:hint="cs"/>
          <w:color w:val="000000" w:themeColor="text1"/>
          <w:sz w:val="27"/>
          <w:rtl/>
        </w:rPr>
        <w:t>ّ</w:t>
      </w:r>
      <w:r w:rsidR="00251984" w:rsidRPr="00266AF8">
        <w:rPr>
          <w:rFonts w:hint="cs"/>
          <w:color w:val="000000" w:themeColor="text1"/>
          <w:sz w:val="27"/>
          <w:rtl/>
        </w:rPr>
        <w:t>ه</w:t>
      </w:r>
      <w:r w:rsidR="0008361D" w:rsidRPr="00266AF8">
        <w:rPr>
          <w:rFonts w:cs="Mosawi" w:hint="cs"/>
          <w:color w:val="000000" w:themeColor="text1"/>
          <w:sz w:val="27"/>
          <w:szCs w:val="26"/>
          <w:rtl/>
        </w:rPr>
        <w:t>×</w:t>
      </w:r>
      <w:r w:rsidR="00251984" w:rsidRPr="00266AF8">
        <w:rPr>
          <w:rFonts w:hint="cs"/>
          <w:color w:val="000000" w:themeColor="text1"/>
          <w:sz w:val="27"/>
          <w:rtl/>
        </w:rPr>
        <w:t xml:space="preserve"> في زمن خلافته كان في احتجاجه مع المخالفين يستند</w:t>
      </w:r>
      <w:r w:rsidR="00987666" w:rsidRPr="00266AF8">
        <w:rPr>
          <w:rFonts w:hint="cs"/>
          <w:color w:val="000000" w:themeColor="text1"/>
          <w:sz w:val="27"/>
          <w:rtl/>
        </w:rPr>
        <w:t xml:space="preserve"> إلى </w:t>
      </w:r>
      <w:r w:rsidR="00251984" w:rsidRPr="00266AF8">
        <w:rPr>
          <w:rFonts w:hint="cs"/>
          <w:color w:val="000000" w:themeColor="text1"/>
          <w:sz w:val="27"/>
          <w:rtl/>
        </w:rPr>
        <w:t>السن</w:t>
      </w:r>
      <w:r w:rsidRPr="00266AF8">
        <w:rPr>
          <w:rFonts w:hint="cs"/>
          <w:color w:val="000000" w:themeColor="text1"/>
          <w:sz w:val="27"/>
          <w:rtl/>
        </w:rPr>
        <w:t>ّ</w:t>
      </w:r>
      <w:r w:rsidR="00251984" w:rsidRPr="00266AF8">
        <w:rPr>
          <w:rFonts w:hint="cs"/>
          <w:color w:val="000000" w:themeColor="text1"/>
          <w:sz w:val="27"/>
          <w:rtl/>
        </w:rPr>
        <w:t>ة ال</w:t>
      </w:r>
      <w:r w:rsidR="000612CF" w:rsidRPr="00266AF8">
        <w:rPr>
          <w:rFonts w:hint="cs"/>
          <w:color w:val="000000" w:themeColor="text1"/>
          <w:sz w:val="27"/>
          <w:rtl/>
        </w:rPr>
        <w:t>نبويّ</w:t>
      </w:r>
      <w:r w:rsidR="00251984" w:rsidRPr="00266AF8">
        <w:rPr>
          <w:rFonts w:hint="cs"/>
          <w:color w:val="000000" w:themeColor="text1"/>
          <w:sz w:val="27"/>
          <w:rtl/>
        </w:rPr>
        <w:t>ة</w:t>
      </w:r>
      <w:r w:rsidRPr="00266AF8">
        <w:rPr>
          <w:rFonts w:hint="cs"/>
          <w:color w:val="000000" w:themeColor="text1"/>
          <w:sz w:val="27"/>
          <w:rtl/>
        </w:rPr>
        <w:t>،</w:t>
      </w:r>
      <w:r w:rsidR="00251984" w:rsidRPr="00266AF8">
        <w:rPr>
          <w:rFonts w:hint="cs"/>
          <w:color w:val="000000" w:themeColor="text1"/>
          <w:sz w:val="27"/>
          <w:rtl/>
        </w:rPr>
        <w:t xml:space="preserve"> ويحاج</w:t>
      </w:r>
      <w:r w:rsidRPr="00266AF8">
        <w:rPr>
          <w:rFonts w:hint="cs"/>
          <w:color w:val="000000" w:themeColor="text1"/>
          <w:sz w:val="27"/>
          <w:rtl/>
        </w:rPr>
        <w:t>ّ</w:t>
      </w:r>
      <w:r w:rsidR="00251984" w:rsidRPr="00266AF8">
        <w:rPr>
          <w:rFonts w:hint="cs"/>
          <w:color w:val="000000" w:themeColor="text1"/>
          <w:sz w:val="27"/>
          <w:rtl/>
        </w:rPr>
        <w:t>هم بها</w:t>
      </w:r>
      <w:r w:rsidRPr="00266AF8">
        <w:rPr>
          <w:rFonts w:hint="cs"/>
          <w:color w:val="000000" w:themeColor="text1"/>
          <w:sz w:val="27"/>
          <w:rtl/>
        </w:rPr>
        <w:t>،</w:t>
      </w:r>
      <w:r w:rsidR="00251984" w:rsidRPr="00266AF8">
        <w:rPr>
          <w:rFonts w:hint="cs"/>
          <w:color w:val="000000" w:themeColor="text1"/>
          <w:sz w:val="27"/>
          <w:rtl/>
        </w:rPr>
        <w:t xml:space="preserve"> وبالقرآن</w:t>
      </w:r>
      <w:r w:rsidRPr="00266AF8">
        <w:rPr>
          <w:rFonts w:hint="cs"/>
          <w:color w:val="000000" w:themeColor="text1"/>
          <w:sz w:val="27"/>
          <w:rtl/>
        </w:rPr>
        <w:t>،</w:t>
      </w:r>
      <w:r w:rsidR="00251984" w:rsidRPr="00266AF8">
        <w:rPr>
          <w:rFonts w:hint="cs"/>
          <w:color w:val="000000" w:themeColor="text1"/>
          <w:sz w:val="27"/>
          <w:rtl/>
        </w:rPr>
        <w:t xml:space="preserve"> ولا يقد</w:t>
      </w:r>
      <w:r w:rsidRPr="00266AF8">
        <w:rPr>
          <w:rFonts w:hint="cs"/>
          <w:color w:val="000000" w:themeColor="text1"/>
          <w:sz w:val="27"/>
          <w:rtl/>
        </w:rPr>
        <w:t>ِّ</w:t>
      </w:r>
      <w:r w:rsidR="00251984" w:rsidRPr="00266AF8">
        <w:rPr>
          <w:rFonts w:hint="cs"/>
          <w:color w:val="000000" w:themeColor="text1"/>
          <w:sz w:val="27"/>
          <w:rtl/>
        </w:rPr>
        <w:t>م عليهما شيئا</w:t>
      </w:r>
      <w:r w:rsidRPr="00266AF8">
        <w:rPr>
          <w:rFonts w:hint="cs"/>
          <w:color w:val="000000" w:themeColor="text1"/>
          <w:sz w:val="27"/>
          <w:rtl/>
        </w:rPr>
        <w:t>ً</w:t>
      </w:r>
      <w:r w:rsidR="00251984" w:rsidRPr="00266AF8">
        <w:rPr>
          <w:rFonts w:hint="cs"/>
          <w:color w:val="000000" w:themeColor="text1"/>
          <w:sz w:val="27"/>
          <w:rtl/>
        </w:rPr>
        <w:t xml:space="preserve"> آخر</w:t>
      </w:r>
      <w:r w:rsidRPr="00266AF8">
        <w:rPr>
          <w:rFonts w:hint="cs"/>
          <w:color w:val="000000" w:themeColor="text1"/>
          <w:sz w:val="27"/>
          <w:rtl/>
        </w:rPr>
        <w:t>.</w:t>
      </w:r>
    </w:p>
    <w:p w:rsidR="00251984" w:rsidRPr="00266AF8" w:rsidRDefault="00251984" w:rsidP="000B0AF4">
      <w:pPr>
        <w:rPr>
          <w:color w:val="000000" w:themeColor="text1"/>
          <w:sz w:val="27"/>
          <w:rtl/>
        </w:rPr>
      </w:pPr>
      <w:r w:rsidRPr="00266AF8">
        <w:rPr>
          <w:rFonts w:hint="cs"/>
          <w:color w:val="000000" w:themeColor="text1"/>
          <w:sz w:val="27"/>
          <w:rtl/>
        </w:rPr>
        <w:t xml:space="preserve"> </w:t>
      </w:r>
    </w:p>
    <w:p w:rsidR="00251984" w:rsidRPr="00266AF8" w:rsidRDefault="001A1178" w:rsidP="00251984">
      <w:pPr>
        <w:pStyle w:val="Heading3"/>
        <w:rPr>
          <w:color w:val="000000" w:themeColor="text1"/>
          <w:rtl/>
        </w:rPr>
      </w:pPr>
      <w:r w:rsidRPr="00266AF8">
        <w:rPr>
          <w:rFonts w:hint="cs"/>
          <w:color w:val="000000" w:themeColor="text1"/>
          <w:rtl/>
        </w:rPr>
        <w:t>4</w:t>
      </w:r>
      <w:r w:rsidR="00251984" w:rsidRPr="00266AF8">
        <w:rPr>
          <w:rFonts w:hint="cs"/>
          <w:color w:val="000000" w:themeColor="text1"/>
          <w:rtl/>
        </w:rPr>
        <w:t>ـ الرجوع</w:t>
      </w:r>
      <w:r w:rsidR="00987666" w:rsidRPr="00266AF8">
        <w:rPr>
          <w:rFonts w:hint="cs"/>
          <w:color w:val="000000" w:themeColor="text1"/>
          <w:rtl/>
        </w:rPr>
        <w:t xml:space="preserve"> إلى </w:t>
      </w:r>
      <w:r w:rsidR="00251984" w:rsidRPr="00266AF8">
        <w:rPr>
          <w:rFonts w:hint="cs"/>
          <w:color w:val="000000" w:themeColor="text1"/>
          <w:rtl/>
        </w:rPr>
        <w:t>الزعامة ال</w:t>
      </w:r>
      <w:r w:rsidR="003D6AFD" w:rsidRPr="00266AF8">
        <w:rPr>
          <w:rFonts w:hint="cs"/>
          <w:color w:val="000000" w:themeColor="text1"/>
          <w:rtl/>
        </w:rPr>
        <w:t>دينيّ</w:t>
      </w:r>
      <w:r w:rsidR="00251984" w:rsidRPr="00266AF8">
        <w:rPr>
          <w:rFonts w:hint="cs"/>
          <w:color w:val="000000" w:themeColor="text1"/>
          <w:rtl/>
        </w:rPr>
        <w:t xml:space="preserve">ة وإطاعة </w:t>
      </w:r>
      <w:r w:rsidR="003D6AFD" w:rsidRPr="00266AF8">
        <w:rPr>
          <w:rFonts w:hint="cs"/>
          <w:color w:val="000000" w:themeColor="text1"/>
          <w:rtl/>
        </w:rPr>
        <w:t>مرجعيّ</w:t>
      </w:r>
      <w:r w:rsidR="00251984" w:rsidRPr="00266AF8">
        <w:rPr>
          <w:rFonts w:hint="cs"/>
          <w:color w:val="000000" w:themeColor="text1"/>
          <w:rtl/>
        </w:rPr>
        <w:t>ة أهل البيت</w:t>
      </w:r>
      <w:r w:rsidR="00251984" w:rsidRPr="00266AF8">
        <w:rPr>
          <w:rFonts w:hint="cs"/>
          <w:color w:val="000000" w:themeColor="text1"/>
          <w:rtl/>
          <w:lang w:val="en-US"/>
        </w:rPr>
        <w:t xml:space="preserve"> ــــــ</w:t>
      </w:r>
      <w:r w:rsidR="00251984" w:rsidRPr="00266AF8">
        <w:rPr>
          <w:rFonts w:hint="cs"/>
          <w:color w:val="000000" w:themeColor="text1"/>
          <w:rtl/>
        </w:rPr>
        <w:t xml:space="preserve"> </w:t>
      </w:r>
    </w:p>
    <w:p w:rsidR="00FE1521" w:rsidRPr="00266AF8" w:rsidRDefault="00251984" w:rsidP="000B0AF4">
      <w:pPr>
        <w:rPr>
          <w:color w:val="000000" w:themeColor="text1"/>
          <w:sz w:val="27"/>
          <w:rtl/>
        </w:rPr>
      </w:pPr>
      <w:r w:rsidRPr="00266AF8">
        <w:rPr>
          <w:rFonts w:hint="cs"/>
          <w:color w:val="000000" w:themeColor="text1"/>
          <w:sz w:val="27"/>
          <w:rtl/>
        </w:rPr>
        <w:t>من خلال العديد من الأحاديث</w:t>
      </w:r>
      <w:r w:rsidR="003635DF" w:rsidRPr="00266AF8">
        <w:rPr>
          <w:rFonts w:hint="cs"/>
          <w:color w:val="000000" w:themeColor="text1"/>
          <w:sz w:val="27"/>
          <w:rtl/>
        </w:rPr>
        <w:t>،</w:t>
      </w:r>
      <w:r w:rsidRPr="00266AF8">
        <w:rPr>
          <w:rFonts w:hint="cs"/>
          <w:color w:val="000000" w:themeColor="text1"/>
          <w:sz w:val="27"/>
          <w:rtl/>
        </w:rPr>
        <w:t xml:space="preserve"> ومن خلال استقراء للسيرة ال</w:t>
      </w:r>
      <w:r w:rsidR="003D6AFD" w:rsidRPr="00266AF8">
        <w:rPr>
          <w:rFonts w:hint="cs"/>
          <w:color w:val="000000" w:themeColor="text1"/>
          <w:sz w:val="27"/>
          <w:rtl/>
        </w:rPr>
        <w:t>عمليّ</w:t>
      </w:r>
      <w:r w:rsidR="003635DF" w:rsidRPr="00266AF8">
        <w:rPr>
          <w:rFonts w:hint="cs"/>
          <w:color w:val="000000" w:themeColor="text1"/>
          <w:sz w:val="27"/>
          <w:rtl/>
        </w:rPr>
        <w:t>ة لأهل البيت</w:t>
      </w:r>
      <w:r w:rsidR="0008361D" w:rsidRPr="00266AF8">
        <w:rPr>
          <w:rStyle w:val="PageNumber"/>
          <w:rFonts w:cs="Mosawi" w:hint="cs"/>
          <w:color w:val="000000" w:themeColor="text1"/>
          <w:sz w:val="27"/>
          <w:szCs w:val="26"/>
          <w:rtl/>
          <w:lang w:bidi="ar-LB"/>
        </w:rPr>
        <w:t>^</w:t>
      </w:r>
      <w:r w:rsidR="003635DF" w:rsidRPr="00266AF8">
        <w:rPr>
          <w:rFonts w:hint="cs"/>
          <w:color w:val="000000" w:themeColor="text1"/>
          <w:sz w:val="27"/>
          <w:rtl/>
        </w:rPr>
        <w:t>،</w:t>
      </w:r>
      <w:r w:rsidRPr="00266AF8">
        <w:rPr>
          <w:rFonts w:hint="cs"/>
          <w:color w:val="000000" w:themeColor="text1"/>
          <w:sz w:val="27"/>
          <w:rtl/>
        </w:rPr>
        <w:t xml:space="preserve"> يتبي</w:t>
      </w:r>
      <w:r w:rsidR="003635DF" w:rsidRPr="00266AF8">
        <w:rPr>
          <w:rFonts w:hint="cs"/>
          <w:color w:val="000000" w:themeColor="text1"/>
          <w:sz w:val="27"/>
          <w:rtl/>
        </w:rPr>
        <w:t>َّ</w:t>
      </w:r>
      <w:r w:rsidRPr="00266AF8">
        <w:rPr>
          <w:rFonts w:hint="cs"/>
          <w:color w:val="000000" w:themeColor="text1"/>
          <w:sz w:val="27"/>
          <w:rtl/>
        </w:rPr>
        <w:t>ن أن</w:t>
      </w:r>
      <w:r w:rsidR="003635DF" w:rsidRPr="00266AF8">
        <w:rPr>
          <w:rFonts w:hint="cs"/>
          <w:color w:val="000000" w:themeColor="text1"/>
          <w:sz w:val="27"/>
          <w:rtl/>
        </w:rPr>
        <w:t>ّ</w:t>
      </w:r>
      <w:r w:rsidRPr="00266AF8">
        <w:rPr>
          <w:rFonts w:hint="cs"/>
          <w:color w:val="000000" w:themeColor="text1"/>
          <w:sz w:val="27"/>
          <w:rtl/>
        </w:rPr>
        <w:t>هم ينظرون</w:t>
      </w:r>
      <w:r w:rsidR="00987666" w:rsidRPr="00266AF8">
        <w:rPr>
          <w:rFonts w:hint="cs"/>
          <w:color w:val="000000" w:themeColor="text1"/>
          <w:sz w:val="27"/>
          <w:rtl/>
        </w:rPr>
        <w:t xml:space="preserve"> إلى </w:t>
      </w:r>
      <w:r w:rsidRPr="00266AF8">
        <w:rPr>
          <w:rFonts w:hint="cs"/>
          <w:color w:val="000000" w:themeColor="text1"/>
          <w:sz w:val="27"/>
          <w:rtl/>
        </w:rPr>
        <w:t>كون القرآن والسن</w:t>
      </w:r>
      <w:r w:rsidR="003635DF" w:rsidRPr="00266AF8">
        <w:rPr>
          <w:rFonts w:hint="cs"/>
          <w:color w:val="000000" w:themeColor="text1"/>
          <w:sz w:val="27"/>
          <w:rtl/>
        </w:rPr>
        <w:t>ّ</w:t>
      </w:r>
      <w:r w:rsidRPr="00266AF8">
        <w:rPr>
          <w:rFonts w:hint="cs"/>
          <w:color w:val="000000" w:themeColor="text1"/>
          <w:sz w:val="27"/>
          <w:rtl/>
        </w:rPr>
        <w:t>ة ال</w:t>
      </w:r>
      <w:r w:rsidR="000612CF" w:rsidRPr="00266AF8">
        <w:rPr>
          <w:rFonts w:hint="cs"/>
          <w:color w:val="000000" w:themeColor="text1"/>
          <w:sz w:val="27"/>
          <w:rtl/>
        </w:rPr>
        <w:t>نبويّ</w:t>
      </w:r>
      <w:r w:rsidRPr="00266AF8">
        <w:rPr>
          <w:rFonts w:hint="cs"/>
          <w:color w:val="000000" w:themeColor="text1"/>
          <w:sz w:val="27"/>
          <w:rtl/>
        </w:rPr>
        <w:t xml:space="preserve">ة المحور والقطب الذي يوجد </w:t>
      </w:r>
      <w:r w:rsidR="00501C6B" w:rsidRPr="00266AF8">
        <w:rPr>
          <w:rFonts w:hint="cs"/>
          <w:color w:val="000000" w:themeColor="text1"/>
          <w:sz w:val="27"/>
          <w:rtl/>
        </w:rPr>
        <w:t>أرضيّ</w:t>
      </w:r>
      <w:r w:rsidRPr="00266AF8">
        <w:rPr>
          <w:rFonts w:hint="cs"/>
          <w:color w:val="000000" w:themeColor="text1"/>
          <w:sz w:val="27"/>
          <w:rtl/>
        </w:rPr>
        <w:t>ة الوحدة بين الفرقاء والمذاهب</w:t>
      </w:r>
      <w:r w:rsidR="003635DF" w:rsidRPr="00266AF8">
        <w:rPr>
          <w:rFonts w:hint="cs"/>
          <w:color w:val="000000" w:themeColor="text1"/>
          <w:sz w:val="27"/>
          <w:rtl/>
        </w:rPr>
        <w:t>،</w:t>
      </w:r>
      <w:r w:rsidRPr="00266AF8">
        <w:rPr>
          <w:rFonts w:hint="cs"/>
          <w:color w:val="000000" w:themeColor="text1"/>
          <w:sz w:val="27"/>
          <w:rtl/>
        </w:rPr>
        <w:t xml:space="preserve"> والضابطة الرئيسية في معرفة الصحيح من </w:t>
      </w:r>
      <w:r w:rsidRPr="00266AF8">
        <w:rPr>
          <w:rFonts w:hint="cs"/>
          <w:color w:val="000000" w:themeColor="text1"/>
          <w:sz w:val="27"/>
          <w:rtl/>
        </w:rPr>
        <w:lastRenderedPageBreak/>
        <w:t>غيره</w:t>
      </w:r>
      <w:r w:rsidR="003635DF" w:rsidRPr="00266AF8">
        <w:rPr>
          <w:rFonts w:hint="cs"/>
          <w:color w:val="000000" w:themeColor="text1"/>
          <w:sz w:val="27"/>
          <w:rtl/>
        </w:rPr>
        <w:t>.</w:t>
      </w:r>
      <w:r w:rsidRPr="00266AF8">
        <w:rPr>
          <w:rFonts w:hint="cs"/>
          <w:color w:val="000000" w:themeColor="text1"/>
          <w:sz w:val="27"/>
          <w:rtl/>
        </w:rPr>
        <w:t xml:space="preserve"> لكن</w:t>
      </w:r>
      <w:r w:rsidR="003635DF" w:rsidRPr="00266AF8">
        <w:rPr>
          <w:rFonts w:hint="cs"/>
          <w:color w:val="000000" w:themeColor="text1"/>
          <w:sz w:val="27"/>
          <w:rtl/>
        </w:rPr>
        <w:t>ّ</w:t>
      </w:r>
      <w:r w:rsidRPr="00266AF8">
        <w:rPr>
          <w:rFonts w:hint="cs"/>
          <w:color w:val="000000" w:themeColor="text1"/>
          <w:sz w:val="27"/>
          <w:rtl/>
        </w:rPr>
        <w:t xml:space="preserve"> مجر</w:t>
      </w:r>
      <w:r w:rsidR="003635DF" w:rsidRPr="00266AF8">
        <w:rPr>
          <w:rFonts w:hint="cs"/>
          <w:color w:val="000000" w:themeColor="text1"/>
          <w:sz w:val="27"/>
          <w:rtl/>
        </w:rPr>
        <w:t>ّ</w:t>
      </w:r>
      <w:r w:rsidRPr="00266AF8">
        <w:rPr>
          <w:rFonts w:hint="cs"/>
          <w:color w:val="000000" w:themeColor="text1"/>
          <w:sz w:val="27"/>
          <w:rtl/>
        </w:rPr>
        <w:t>د التمس</w:t>
      </w:r>
      <w:r w:rsidR="003635DF" w:rsidRPr="00266AF8">
        <w:rPr>
          <w:rFonts w:hint="cs"/>
          <w:color w:val="000000" w:themeColor="text1"/>
          <w:sz w:val="27"/>
          <w:rtl/>
        </w:rPr>
        <w:t>ُّ</w:t>
      </w:r>
      <w:r w:rsidRPr="00266AF8">
        <w:rPr>
          <w:rFonts w:hint="cs"/>
          <w:color w:val="000000" w:themeColor="text1"/>
          <w:sz w:val="27"/>
          <w:rtl/>
        </w:rPr>
        <w:t>ك بالقرآن والسن</w:t>
      </w:r>
      <w:r w:rsidR="003635DF" w:rsidRPr="00266AF8">
        <w:rPr>
          <w:rFonts w:hint="cs"/>
          <w:color w:val="000000" w:themeColor="text1"/>
          <w:sz w:val="27"/>
          <w:rtl/>
        </w:rPr>
        <w:t>ّ</w:t>
      </w:r>
      <w:r w:rsidRPr="00266AF8">
        <w:rPr>
          <w:rFonts w:hint="cs"/>
          <w:color w:val="000000" w:themeColor="text1"/>
          <w:sz w:val="27"/>
          <w:rtl/>
        </w:rPr>
        <w:t>ة غير كاف</w:t>
      </w:r>
      <w:r w:rsidR="003635DF" w:rsidRPr="00266AF8">
        <w:rPr>
          <w:rFonts w:hint="cs"/>
          <w:color w:val="000000" w:themeColor="text1"/>
          <w:sz w:val="27"/>
          <w:rtl/>
        </w:rPr>
        <w:t>ٍ،</w:t>
      </w:r>
      <w:r w:rsidRPr="00266AF8">
        <w:rPr>
          <w:rFonts w:hint="cs"/>
          <w:color w:val="000000" w:themeColor="text1"/>
          <w:sz w:val="27"/>
          <w:rtl/>
        </w:rPr>
        <w:t xml:space="preserve"> ولن يكون ذ</w:t>
      </w:r>
      <w:r w:rsidR="003635DF" w:rsidRPr="00266AF8">
        <w:rPr>
          <w:rFonts w:hint="cs"/>
          <w:color w:val="000000" w:themeColor="text1"/>
          <w:sz w:val="27"/>
          <w:rtl/>
        </w:rPr>
        <w:t>ا</w:t>
      </w:r>
      <w:r w:rsidRPr="00266AF8">
        <w:rPr>
          <w:rFonts w:hint="cs"/>
          <w:color w:val="000000" w:themeColor="text1"/>
          <w:sz w:val="27"/>
          <w:rtl/>
        </w:rPr>
        <w:t xml:space="preserve"> جدوى</w:t>
      </w:r>
      <w:r w:rsidR="003635DF" w:rsidRPr="00266AF8">
        <w:rPr>
          <w:rFonts w:hint="cs"/>
          <w:color w:val="000000" w:themeColor="text1"/>
          <w:sz w:val="27"/>
          <w:rtl/>
        </w:rPr>
        <w:t>،</w:t>
      </w:r>
      <w:r w:rsidRPr="00266AF8">
        <w:rPr>
          <w:rFonts w:hint="cs"/>
          <w:color w:val="000000" w:themeColor="text1"/>
          <w:sz w:val="27"/>
          <w:rtl/>
        </w:rPr>
        <w:t xml:space="preserve"> ما لم يتم</w:t>
      </w:r>
      <w:r w:rsidR="003635DF" w:rsidRPr="00266AF8">
        <w:rPr>
          <w:rFonts w:hint="cs"/>
          <w:color w:val="000000" w:themeColor="text1"/>
          <w:sz w:val="27"/>
          <w:rtl/>
        </w:rPr>
        <w:t>ّ</w:t>
      </w:r>
      <w:r w:rsidRPr="00266AF8">
        <w:rPr>
          <w:rFonts w:hint="cs"/>
          <w:color w:val="000000" w:themeColor="text1"/>
          <w:sz w:val="27"/>
          <w:rtl/>
        </w:rPr>
        <w:t xml:space="preserve"> ال</w:t>
      </w:r>
      <w:r w:rsidR="003635DF" w:rsidRPr="00266AF8">
        <w:rPr>
          <w:rFonts w:hint="cs"/>
          <w:color w:val="000000" w:themeColor="text1"/>
          <w:sz w:val="27"/>
          <w:rtl/>
        </w:rPr>
        <w:t>إ</w:t>
      </w:r>
      <w:r w:rsidRPr="00266AF8">
        <w:rPr>
          <w:rFonts w:hint="cs"/>
          <w:color w:val="000000" w:themeColor="text1"/>
          <w:sz w:val="27"/>
          <w:rtl/>
        </w:rPr>
        <w:t>قرار الرسمي</w:t>
      </w:r>
      <w:r w:rsidR="003635DF" w:rsidRPr="00266AF8">
        <w:rPr>
          <w:rFonts w:hint="cs"/>
          <w:color w:val="000000" w:themeColor="text1"/>
          <w:sz w:val="27"/>
          <w:rtl/>
        </w:rPr>
        <w:t>ّ</w:t>
      </w:r>
      <w:r w:rsidRPr="00266AF8">
        <w:rPr>
          <w:rFonts w:hint="cs"/>
          <w:color w:val="000000" w:themeColor="text1"/>
          <w:sz w:val="27"/>
          <w:rtl/>
        </w:rPr>
        <w:t xml:space="preserve"> والاعتراف المبدئي</w:t>
      </w:r>
      <w:r w:rsidR="003635DF" w:rsidRPr="00266AF8">
        <w:rPr>
          <w:rFonts w:hint="cs"/>
          <w:color w:val="000000" w:themeColor="text1"/>
          <w:sz w:val="27"/>
          <w:rtl/>
        </w:rPr>
        <w:t>ّ</w:t>
      </w:r>
      <w:r w:rsidRPr="00266AF8">
        <w:rPr>
          <w:rFonts w:hint="cs"/>
          <w:color w:val="000000" w:themeColor="text1"/>
          <w:sz w:val="27"/>
          <w:rtl/>
        </w:rPr>
        <w:t xml:space="preserve"> بالضابطة ال</w:t>
      </w:r>
      <w:r w:rsidR="000612CF" w:rsidRPr="00266AF8">
        <w:rPr>
          <w:rFonts w:hint="cs"/>
          <w:color w:val="000000" w:themeColor="text1"/>
          <w:sz w:val="27"/>
          <w:rtl/>
        </w:rPr>
        <w:t>معرفيّ</w:t>
      </w:r>
      <w:r w:rsidRPr="00266AF8">
        <w:rPr>
          <w:rFonts w:hint="cs"/>
          <w:color w:val="000000" w:themeColor="text1"/>
          <w:sz w:val="27"/>
          <w:rtl/>
        </w:rPr>
        <w:t>ة</w:t>
      </w:r>
      <w:r w:rsidR="003635DF" w:rsidRPr="00266AF8">
        <w:rPr>
          <w:rFonts w:hint="cs"/>
          <w:color w:val="000000" w:themeColor="text1"/>
          <w:sz w:val="27"/>
          <w:rtl/>
        </w:rPr>
        <w:t>،</w:t>
      </w:r>
      <w:r w:rsidRPr="00266AF8">
        <w:rPr>
          <w:rFonts w:hint="cs"/>
          <w:color w:val="000000" w:themeColor="text1"/>
          <w:sz w:val="27"/>
          <w:rtl/>
        </w:rPr>
        <w:t xml:space="preserve"> والتي تعني التسل</w:t>
      </w:r>
      <w:r w:rsidR="003635DF" w:rsidRPr="00266AF8">
        <w:rPr>
          <w:rFonts w:hint="cs"/>
          <w:color w:val="000000" w:themeColor="text1"/>
          <w:sz w:val="27"/>
          <w:rtl/>
        </w:rPr>
        <w:t>ُّ</w:t>
      </w:r>
      <w:r w:rsidRPr="00266AF8">
        <w:rPr>
          <w:rFonts w:hint="cs"/>
          <w:color w:val="000000" w:themeColor="text1"/>
          <w:sz w:val="27"/>
          <w:rtl/>
        </w:rPr>
        <w:t>ط الكافي على المعارف ال</w:t>
      </w:r>
      <w:r w:rsidR="003D6AFD" w:rsidRPr="00266AF8">
        <w:rPr>
          <w:rFonts w:hint="cs"/>
          <w:color w:val="000000" w:themeColor="text1"/>
          <w:sz w:val="27"/>
          <w:rtl/>
        </w:rPr>
        <w:t>قرآنيّ</w:t>
      </w:r>
      <w:r w:rsidRPr="00266AF8">
        <w:rPr>
          <w:rFonts w:hint="cs"/>
          <w:color w:val="000000" w:themeColor="text1"/>
          <w:sz w:val="27"/>
          <w:rtl/>
        </w:rPr>
        <w:t>ة</w:t>
      </w:r>
      <w:r w:rsidR="003635DF" w:rsidRPr="00266AF8">
        <w:rPr>
          <w:rFonts w:hint="cs"/>
          <w:color w:val="000000" w:themeColor="text1"/>
          <w:sz w:val="27"/>
          <w:rtl/>
        </w:rPr>
        <w:t>،</w:t>
      </w:r>
      <w:r w:rsidRPr="00266AF8">
        <w:rPr>
          <w:rFonts w:hint="cs"/>
          <w:color w:val="000000" w:themeColor="text1"/>
          <w:sz w:val="27"/>
          <w:rtl/>
        </w:rPr>
        <w:t xml:space="preserve"> والإدراك التام</w:t>
      </w:r>
      <w:r w:rsidR="003635DF" w:rsidRPr="00266AF8">
        <w:rPr>
          <w:rFonts w:hint="cs"/>
          <w:color w:val="000000" w:themeColor="text1"/>
          <w:sz w:val="27"/>
          <w:rtl/>
        </w:rPr>
        <w:t>ّ</w:t>
      </w:r>
      <w:r w:rsidRPr="00266AF8">
        <w:rPr>
          <w:rFonts w:hint="cs"/>
          <w:color w:val="000000" w:themeColor="text1"/>
          <w:sz w:val="27"/>
          <w:rtl/>
        </w:rPr>
        <w:t xml:space="preserve"> لروح معاني الشريعة</w:t>
      </w:r>
      <w:r w:rsidR="003635DF" w:rsidRPr="00266AF8">
        <w:rPr>
          <w:rFonts w:hint="cs"/>
          <w:color w:val="000000" w:themeColor="text1"/>
          <w:sz w:val="27"/>
          <w:rtl/>
        </w:rPr>
        <w:t>،</w:t>
      </w:r>
      <w:r w:rsidRPr="00266AF8">
        <w:rPr>
          <w:rFonts w:hint="cs"/>
          <w:color w:val="000000" w:themeColor="text1"/>
          <w:sz w:val="27"/>
          <w:rtl/>
        </w:rPr>
        <w:t xml:space="preserve"> حت</w:t>
      </w:r>
      <w:r w:rsidR="003635DF" w:rsidRPr="00266AF8">
        <w:rPr>
          <w:rFonts w:hint="cs"/>
          <w:color w:val="000000" w:themeColor="text1"/>
          <w:sz w:val="27"/>
          <w:rtl/>
        </w:rPr>
        <w:t>ّ</w:t>
      </w:r>
      <w:r w:rsidRPr="00266AF8">
        <w:rPr>
          <w:rFonts w:hint="cs"/>
          <w:color w:val="000000" w:themeColor="text1"/>
          <w:sz w:val="27"/>
          <w:rtl/>
        </w:rPr>
        <w:t>ى يتم</w:t>
      </w:r>
      <w:r w:rsidR="003635DF" w:rsidRPr="00266AF8">
        <w:rPr>
          <w:rFonts w:hint="cs"/>
          <w:color w:val="000000" w:themeColor="text1"/>
          <w:sz w:val="27"/>
          <w:rtl/>
        </w:rPr>
        <w:t>ّ</w:t>
      </w:r>
      <w:r w:rsidRPr="00266AF8">
        <w:rPr>
          <w:rFonts w:hint="cs"/>
          <w:color w:val="000000" w:themeColor="text1"/>
          <w:sz w:val="27"/>
          <w:rtl/>
        </w:rPr>
        <w:t xml:space="preserve"> الفهم الصحيح</w:t>
      </w:r>
      <w:r w:rsidR="003635DF" w:rsidRPr="00266AF8">
        <w:rPr>
          <w:rFonts w:hint="cs"/>
          <w:color w:val="000000" w:themeColor="text1"/>
          <w:sz w:val="27"/>
          <w:rtl/>
        </w:rPr>
        <w:t>،</w:t>
      </w:r>
      <w:r w:rsidRPr="00266AF8">
        <w:rPr>
          <w:rFonts w:hint="cs"/>
          <w:color w:val="000000" w:themeColor="text1"/>
          <w:sz w:val="27"/>
          <w:rtl/>
        </w:rPr>
        <w:t xml:space="preserve"> وبالتالي ال</w:t>
      </w:r>
      <w:r w:rsidR="003635DF" w:rsidRPr="00266AF8">
        <w:rPr>
          <w:rFonts w:hint="cs"/>
          <w:color w:val="000000" w:themeColor="text1"/>
          <w:sz w:val="27"/>
          <w:rtl/>
        </w:rPr>
        <w:t>ا</w:t>
      </w:r>
      <w:r w:rsidRPr="00266AF8">
        <w:rPr>
          <w:rFonts w:hint="cs"/>
          <w:color w:val="000000" w:themeColor="text1"/>
          <w:sz w:val="27"/>
          <w:rtl/>
        </w:rPr>
        <w:t>متثال الراشد</w:t>
      </w:r>
      <w:r w:rsidR="003635DF" w:rsidRPr="00266AF8">
        <w:rPr>
          <w:rFonts w:hint="cs"/>
          <w:color w:val="000000" w:themeColor="text1"/>
          <w:sz w:val="27"/>
          <w:rtl/>
        </w:rPr>
        <w:t>،</w:t>
      </w:r>
      <w:r w:rsidRPr="00266AF8">
        <w:rPr>
          <w:rFonts w:hint="cs"/>
          <w:color w:val="000000" w:themeColor="text1"/>
          <w:sz w:val="27"/>
          <w:rtl/>
        </w:rPr>
        <w:t xml:space="preserve"> لمجموع تلك التعاليم</w:t>
      </w:r>
      <w:r w:rsidR="003635DF" w:rsidRPr="00266AF8">
        <w:rPr>
          <w:rFonts w:hint="cs"/>
          <w:color w:val="000000" w:themeColor="text1"/>
          <w:sz w:val="27"/>
          <w:rtl/>
        </w:rPr>
        <w:t>.</w:t>
      </w:r>
      <w:r w:rsidRPr="00266AF8">
        <w:rPr>
          <w:rFonts w:hint="cs"/>
          <w:color w:val="000000" w:themeColor="text1"/>
          <w:sz w:val="27"/>
          <w:rtl/>
        </w:rPr>
        <w:t xml:space="preserve"> و</w:t>
      </w:r>
      <w:r w:rsidR="003635DF" w:rsidRPr="00266AF8">
        <w:rPr>
          <w:rFonts w:hint="cs"/>
          <w:color w:val="000000" w:themeColor="text1"/>
          <w:sz w:val="27"/>
          <w:rtl/>
        </w:rPr>
        <w:t>إ</w:t>
      </w:r>
      <w:r w:rsidRPr="00266AF8">
        <w:rPr>
          <w:rFonts w:hint="cs"/>
          <w:color w:val="000000" w:themeColor="text1"/>
          <w:sz w:val="27"/>
          <w:rtl/>
        </w:rPr>
        <w:t>ن</w:t>
      </w:r>
      <w:r w:rsidR="003635DF" w:rsidRPr="00266AF8">
        <w:rPr>
          <w:rFonts w:hint="cs"/>
          <w:color w:val="000000" w:themeColor="text1"/>
          <w:sz w:val="27"/>
          <w:rtl/>
        </w:rPr>
        <w:t>ّ</w:t>
      </w:r>
      <w:r w:rsidRPr="00266AF8">
        <w:rPr>
          <w:rFonts w:hint="cs"/>
          <w:color w:val="000000" w:themeColor="text1"/>
          <w:sz w:val="27"/>
          <w:rtl/>
        </w:rPr>
        <w:t xml:space="preserve"> القدر المتسالم عليه هو أن</w:t>
      </w:r>
      <w:r w:rsidR="009B4A1D">
        <w:rPr>
          <w:rFonts w:hint="cs"/>
          <w:color w:val="000000" w:themeColor="text1"/>
          <w:sz w:val="27"/>
          <w:rtl/>
        </w:rPr>
        <w:t>ّ</w:t>
      </w:r>
      <w:r w:rsidRPr="00266AF8">
        <w:rPr>
          <w:rFonts w:hint="cs"/>
          <w:color w:val="000000" w:themeColor="text1"/>
          <w:sz w:val="27"/>
          <w:rtl/>
        </w:rPr>
        <w:t xml:space="preserve"> حصول هذه المعرفة وال</w:t>
      </w:r>
      <w:r w:rsidR="003635DF" w:rsidRPr="00266AF8">
        <w:rPr>
          <w:rFonts w:hint="cs"/>
          <w:color w:val="000000" w:themeColor="text1"/>
          <w:sz w:val="27"/>
          <w:rtl/>
        </w:rPr>
        <w:t>إ</w:t>
      </w:r>
      <w:r w:rsidRPr="00266AF8">
        <w:rPr>
          <w:rFonts w:hint="cs"/>
          <w:color w:val="000000" w:themeColor="text1"/>
          <w:sz w:val="27"/>
          <w:rtl/>
        </w:rPr>
        <w:t>حاطة الصحيحة بالمعارف ال</w:t>
      </w:r>
      <w:r w:rsidR="003D6AFD" w:rsidRPr="00266AF8">
        <w:rPr>
          <w:rFonts w:hint="cs"/>
          <w:color w:val="000000" w:themeColor="text1"/>
          <w:sz w:val="27"/>
          <w:rtl/>
        </w:rPr>
        <w:t>قرآنيّ</w:t>
      </w:r>
      <w:r w:rsidRPr="00266AF8">
        <w:rPr>
          <w:rFonts w:hint="cs"/>
          <w:color w:val="000000" w:themeColor="text1"/>
          <w:sz w:val="27"/>
          <w:rtl/>
        </w:rPr>
        <w:t>ة والتعاليم ال</w:t>
      </w:r>
      <w:r w:rsidR="003D6AFD" w:rsidRPr="00266AF8">
        <w:rPr>
          <w:rFonts w:hint="cs"/>
          <w:color w:val="000000" w:themeColor="text1"/>
          <w:sz w:val="27"/>
          <w:rtl/>
        </w:rPr>
        <w:t>دينيّ</w:t>
      </w:r>
      <w:r w:rsidRPr="00266AF8">
        <w:rPr>
          <w:rFonts w:hint="cs"/>
          <w:color w:val="000000" w:themeColor="text1"/>
          <w:sz w:val="27"/>
          <w:rtl/>
        </w:rPr>
        <w:t>ة أمر</w:t>
      </w:r>
      <w:r w:rsidR="003635DF" w:rsidRPr="00266AF8">
        <w:rPr>
          <w:rFonts w:hint="cs"/>
          <w:color w:val="000000" w:themeColor="text1"/>
          <w:sz w:val="27"/>
          <w:rtl/>
        </w:rPr>
        <w:t>ٌ ليس في مقدور كلّ الن</w:t>
      </w:r>
      <w:r w:rsidRPr="00266AF8">
        <w:rPr>
          <w:rFonts w:hint="cs"/>
          <w:color w:val="000000" w:themeColor="text1"/>
          <w:sz w:val="27"/>
          <w:rtl/>
        </w:rPr>
        <w:t>اس، مع العلم أن</w:t>
      </w:r>
      <w:r w:rsidR="003635DF" w:rsidRPr="00266AF8">
        <w:rPr>
          <w:rFonts w:hint="cs"/>
          <w:color w:val="000000" w:themeColor="text1"/>
          <w:sz w:val="27"/>
          <w:rtl/>
        </w:rPr>
        <w:t>ّ</w:t>
      </w:r>
      <w:r w:rsidRPr="00266AF8">
        <w:rPr>
          <w:rFonts w:hint="cs"/>
          <w:color w:val="000000" w:themeColor="text1"/>
          <w:sz w:val="27"/>
          <w:rtl/>
        </w:rPr>
        <w:t xml:space="preserve"> النبي ال</w:t>
      </w:r>
      <w:r w:rsidR="003635DF" w:rsidRPr="00266AF8">
        <w:rPr>
          <w:rFonts w:hint="cs"/>
          <w:color w:val="000000" w:themeColor="text1"/>
          <w:sz w:val="27"/>
          <w:rtl/>
        </w:rPr>
        <w:t>أ</w:t>
      </w:r>
      <w:r w:rsidRPr="00266AF8">
        <w:rPr>
          <w:rFonts w:hint="cs"/>
          <w:color w:val="000000" w:themeColor="text1"/>
          <w:sz w:val="27"/>
          <w:rtl/>
        </w:rPr>
        <w:t>كرم</w:t>
      </w:r>
      <w:r w:rsidR="0008361D" w:rsidRPr="00266AF8">
        <w:rPr>
          <w:rFonts w:cs="Mosawi" w:hint="cs"/>
          <w:color w:val="000000" w:themeColor="text1"/>
          <w:sz w:val="27"/>
          <w:szCs w:val="26"/>
          <w:rtl/>
        </w:rPr>
        <w:t>|</w:t>
      </w:r>
      <w:r w:rsidRPr="00266AF8">
        <w:rPr>
          <w:rFonts w:hint="cs"/>
          <w:color w:val="000000" w:themeColor="text1"/>
          <w:sz w:val="27"/>
          <w:rtl/>
        </w:rPr>
        <w:t xml:space="preserve"> لم يبي</w:t>
      </w:r>
      <w:r w:rsidR="003635DF" w:rsidRPr="00266AF8">
        <w:rPr>
          <w:rFonts w:hint="cs"/>
          <w:color w:val="000000" w:themeColor="text1"/>
          <w:sz w:val="27"/>
          <w:rtl/>
        </w:rPr>
        <w:t>ِّ</w:t>
      </w:r>
      <w:r w:rsidRPr="00266AF8">
        <w:rPr>
          <w:rFonts w:hint="cs"/>
          <w:color w:val="000000" w:themeColor="text1"/>
          <w:sz w:val="27"/>
          <w:rtl/>
        </w:rPr>
        <w:t>ن كل</w:t>
      </w:r>
      <w:r w:rsidR="003635DF" w:rsidRPr="00266AF8">
        <w:rPr>
          <w:rFonts w:hint="cs"/>
          <w:color w:val="000000" w:themeColor="text1"/>
          <w:sz w:val="27"/>
          <w:rtl/>
        </w:rPr>
        <w:t>ّ</w:t>
      </w:r>
      <w:r w:rsidRPr="00266AF8">
        <w:rPr>
          <w:rFonts w:hint="cs"/>
          <w:color w:val="000000" w:themeColor="text1"/>
          <w:sz w:val="27"/>
          <w:rtl/>
        </w:rPr>
        <w:t xml:space="preserve"> </w:t>
      </w:r>
      <w:r w:rsidR="00501C6B" w:rsidRPr="00266AF8">
        <w:rPr>
          <w:rFonts w:hint="cs"/>
          <w:color w:val="000000" w:themeColor="text1"/>
          <w:sz w:val="27"/>
          <w:rtl/>
        </w:rPr>
        <w:t>جزئيّ</w:t>
      </w:r>
      <w:r w:rsidRPr="00266AF8">
        <w:rPr>
          <w:rFonts w:hint="cs"/>
          <w:color w:val="000000" w:themeColor="text1"/>
          <w:sz w:val="27"/>
          <w:rtl/>
        </w:rPr>
        <w:t>ات الدين</w:t>
      </w:r>
      <w:r w:rsidR="003635DF" w:rsidRPr="00266AF8">
        <w:rPr>
          <w:rFonts w:hint="cs"/>
          <w:color w:val="000000" w:themeColor="text1"/>
          <w:sz w:val="27"/>
          <w:rtl/>
        </w:rPr>
        <w:t>،</w:t>
      </w:r>
      <w:r w:rsidRPr="00266AF8">
        <w:rPr>
          <w:rFonts w:hint="cs"/>
          <w:color w:val="000000" w:themeColor="text1"/>
          <w:sz w:val="27"/>
          <w:rtl/>
        </w:rPr>
        <w:t xml:space="preserve"> وكل</w:t>
      </w:r>
      <w:r w:rsidR="003635DF" w:rsidRPr="00266AF8">
        <w:rPr>
          <w:rFonts w:hint="cs"/>
          <w:color w:val="000000" w:themeColor="text1"/>
          <w:sz w:val="27"/>
          <w:rtl/>
        </w:rPr>
        <w:t>ّ</w:t>
      </w:r>
      <w:r w:rsidRPr="00266AF8">
        <w:rPr>
          <w:rFonts w:hint="cs"/>
          <w:color w:val="000000" w:themeColor="text1"/>
          <w:sz w:val="27"/>
          <w:rtl/>
        </w:rPr>
        <w:t xml:space="preserve"> موارد الابتلاء بشكل سطحي</w:t>
      </w:r>
      <w:r w:rsidR="003635DF" w:rsidRPr="00266AF8">
        <w:rPr>
          <w:rFonts w:hint="cs"/>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221"/>
      </w:r>
      <w:r w:rsidRPr="00266AF8">
        <w:rPr>
          <w:rFonts w:cs="Taher" w:hint="cs"/>
          <w:color w:val="000000" w:themeColor="text1"/>
          <w:sz w:val="27"/>
          <w:vertAlign w:val="superscript"/>
          <w:rtl/>
        </w:rPr>
        <w:t>)</w:t>
      </w:r>
      <w:r w:rsidRPr="00266AF8">
        <w:rPr>
          <w:rFonts w:hint="cs"/>
          <w:color w:val="000000" w:themeColor="text1"/>
          <w:sz w:val="27"/>
          <w:rtl/>
        </w:rPr>
        <w:t>، مم</w:t>
      </w:r>
      <w:r w:rsidR="003635DF" w:rsidRPr="00266AF8">
        <w:rPr>
          <w:rFonts w:hint="cs"/>
          <w:color w:val="000000" w:themeColor="text1"/>
          <w:sz w:val="27"/>
          <w:rtl/>
        </w:rPr>
        <w:t>ّ</w:t>
      </w:r>
      <w:r w:rsidRPr="00266AF8">
        <w:rPr>
          <w:rFonts w:hint="cs"/>
          <w:color w:val="000000" w:themeColor="text1"/>
          <w:sz w:val="27"/>
          <w:rtl/>
        </w:rPr>
        <w:t>ا يعني أن</w:t>
      </w:r>
      <w:r w:rsidR="003635DF" w:rsidRPr="00266AF8">
        <w:rPr>
          <w:rFonts w:hint="cs"/>
          <w:color w:val="000000" w:themeColor="text1"/>
          <w:sz w:val="27"/>
          <w:rtl/>
        </w:rPr>
        <w:t>ّ</w:t>
      </w:r>
      <w:r w:rsidRPr="00266AF8">
        <w:rPr>
          <w:rFonts w:hint="cs"/>
          <w:color w:val="000000" w:themeColor="text1"/>
          <w:sz w:val="27"/>
          <w:rtl/>
        </w:rPr>
        <w:t xml:space="preserve"> فهم السيرة ال</w:t>
      </w:r>
      <w:r w:rsidR="000612CF" w:rsidRPr="00266AF8">
        <w:rPr>
          <w:rFonts w:hint="cs"/>
          <w:color w:val="000000" w:themeColor="text1"/>
          <w:sz w:val="27"/>
          <w:rtl/>
        </w:rPr>
        <w:t>نبويّ</w:t>
      </w:r>
      <w:r w:rsidRPr="00266AF8">
        <w:rPr>
          <w:rFonts w:hint="cs"/>
          <w:color w:val="000000" w:themeColor="text1"/>
          <w:sz w:val="27"/>
          <w:rtl/>
        </w:rPr>
        <w:t>ة هو الآخر غير ميس</w:t>
      </w:r>
      <w:r w:rsidR="003635DF" w:rsidRPr="00266AF8">
        <w:rPr>
          <w:rFonts w:hint="cs"/>
          <w:color w:val="000000" w:themeColor="text1"/>
          <w:sz w:val="27"/>
          <w:rtl/>
        </w:rPr>
        <w:t>َّ</w:t>
      </w:r>
      <w:r w:rsidRPr="00266AF8">
        <w:rPr>
          <w:rFonts w:hint="cs"/>
          <w:color w:val="000000" w:themeColor="text1"/>
          <w:sz w:val="27"/>
          <w:rtl/>
        </w:rPr>
        <w:t>ر لكل</w:t>
      </w:r>
      <w:r w:rsidR="003635DF" w:rsidRPr="00266AF8">
        <w:rPr>
          <w:rFonts w:hint="cs"/>
          <w:color w:val="000000" w:themeColor="text1"/>
          <w:sz w:val="27"/>
          <w:rtl/>
        </w:rPr>
        <w:t>ّ الفئات والطبقات من الن</w:t>
      </w:r>
      <w:r w:rsidRPr="00266AF8">
        <w:rPr>
          <w:rFonts w:hint="cs"/>
          <w:color w:val="000000" w:themeColor="text1"/>
          <w:sz w:val="27"/>
          <w:rtl/>
        </w:rPr>
        <w:t>اس</w:t>
      </w:r>
      <w:r w:rsidR="003635DF" w:rsidRPr="00266AF8">
        <w:rPr>
          <w:rFonts w:hint="cs"/>
          <w:color w:val="000000" w:themeColor="text1"/>
          <w:sz w:val="27"/>
          <w:rtl/>
        </w:rPr>
        <w:t>.</w:t>
      </w:r>
      <w:r w:rsidRPr="00266AF8">
        <w:rPr>
          <w:rFonts w:hint="cs"/>
          <w:color w:val="000000" w:themeColor="text1"/>
          <w:sz w:val="27"/>
          <w:rtl/>
        </w:rPr>
        <w:t xml:space="preserve"> ولعل هذا ما يفس</w:t>
      </w:r>
      <w:r w:rsidR="003635DF" w:rsidRPr="00266AF8">
        <w:rPr>
          <w:rFonts w:hint="cs"/>
          <w:color w:val="000000" w:themeColor="text1"/>
          <w:sz w:val="27"/>
          <w:rtl/>
        </w:rPr>
        <w:t>ِّ</w:t>
      </w:r>
      <w:r w:rsidRPr="00266AF8">
        <w:rPr>
          <w:rFonts w:hint="cs"/>
          <w:color w:val="000000" w:themeColor="text1"/>
          <w:sz w:val="27"/>
          <w:rtl/>
        </w:rPr>
        <w:t xml:space="preserve">ر ظاهرة </w:t>
      </w:r>
      <w:r w:rsidR="003635DF" w:rsidRPr="00266AF8">
        <w:rPr>
          <w:rFonts w:hint="cs"/>
          <w:color w:val="000000" w:themeColor="text1"/>
          <w:sz w:val="27"/>
          <w:rtl/>
        </w:rPr>
        <w:t>ا</w:t>
      </w:r>
      <w:r w:rsidRPr="00266AF8">
        <w:rPr>
          <w:rFonts w:hint="cs"/>
          <w:color w:val="000000" w:themeColor="text1"/>
          <w:sz w:val="27"/>
          <w:rtl/>
        </w:rPr>
        <w:t>ختلاف الفرق ال</w:t>
      </w:r>
      <w:r w:rsidR="003D6AFD" w:rsidRPr="00266AF8">
        <w:rPr>
          <w:rFonts w:hint="cs"/>
          <w:color w:val="000000" w:themeColor="text1"/>
          <w:sz w:val="27"/>
          <w:rtl/>
        </w:rPr>
        <w:t>كلاميّ</w:t>
      </w:r>
      <w:r w:rsidRPr="00266AF8">
        <w:rPr>
          <w:rFonts w:hint="cs"/>
          <w:color w:val="000000" w:themeColor="text1"/>
          <w:sz w:val="27"/>
          <w:rtl/>
        </w:rPr>
        <w:t>ة وال</w:t>
      </w:r>
      <w:r w:rsidR="003D6AFD" w:rsidRPr="00266AF8">
        <w:rPr>
          <w:rFonts w:hint="cs"/>
          <w:color w:val="000000" w:themeColor="text1"/>
          <w:sz w:val="27"/>
          <w:rtl/>
        </w:rPr>
        <w:t>فقهيّ</w:t>
      </w:r>
      <w:r w:rsidRPr="00266AF8">
        <w:rPr>
          <w:rFonts w:hint="cs"/>
          <w:color w:val="000000" w:themeColor="text1"/>
          <w:sz w:val="27"/>
          <w:rtl/>
        </w:rPr>
        <w:t>ة</w:t>
      </w:r>
      <w:r w:rsidR="003635DF" w:rsidRPr="00266AF8">
        <w:rPr>
          <w:rFonts w:hint="cs"/>
          <w:color w:val="000000" w:themeColor="text1"/>
          <w:sz w:val="27"/>
          <w:rtl/>
        </w:rPr>
        <w:t>.</w:t>
      </w:r>
      <w:r w:rsidRPr="00266AF8">
        <w:rPr>
          <w:rFonts w:hint="cs"/>
          <w:color w:val="000000" w:themeColor="text1"/>
          <w:sz w:val="27"/>
          <w:rtl/>
        </w:rPr>
        <w:t xml:space="preserve"> فحت</w:t>
      </w:r>
      <w:r w:rsidR="003635DF" w:rsidRPr="00266AF8">
        <w:rPr>
          <w:rFonts w:hint="cs"/>
          <w:color w:val="000000" w:themeColor="text1"/>
          <w:sz w:val="27"/>
          <w:rtl/>
        </w:rPr>
        <w:t>ّ</w:t>
      </w:r>
      <w:r w:rsidRPr="00266AF8">
        <w:rPr>
          <w:rFonts w:hint="cs"/>
          <w:color w:val="000000" w:themeColor="text1"/>
          <w:sz w:val="27"/>
          <w:rtl/>
        </w:rPr>
        <w:t xml:space="preserve">ى مع </w:t>
      </w:r>
      <w:r w:rsidR="003635DF" w:rsidRPr="00266AF8">
        <w:rPr>
          <w:rFonts w:hint="cs"/>
          <w:color w:val="000000" w:themeColor="text1"/>
          <w:sz w:val="27"/>
          <w:rtl/>
        </w:rPr>
        <w:t>ا</w:t>
      </w:r>
      <w:r w:rsidRPr="00266AF8">
        <w:rPr>
          <w:rFonts w:hint="cs"/>
          <w:color w:val="000000" w:themeColor="text1"/>
          <w:sz w:val="27"/>
          <w:rtl/>
        </w:rPr>
        <w:t>د</w:t>
      </w:r>
      <w:r w:rsidR="003635DF" w:rsidRPr="00266AF8">
        <w:rPr>
          <w:rFonts w:hint="cs"/>
          <w:color w:val="000000" w:themeColor="text1"/>
          <w:sz w:val="27"/>
          <w:rtl/>
        </w:rPr>
        <w:t>ّ</w:t>
      </w:r>
      <w:r w:rsidRPr="00266AF8">
        <w:rPr>
          <w:rFonts w:hint="cs"/>
          <w:color w:val="000000" w:themeColor="text1"/>
          <w:sz w:val="27"/>
          <w:rtl/>
        </w:rPr>
        <w:t>عائهما التمس</w:t>
      </w:r>
      <w:r w:rsidR="003635DF" w:rsidRPr="00266AF8">
        <w:rPr>
          <w:rFonts w:hint="cs"/>
          <w:color w:val="000000" w:themeColor="text1"/>
          <w:sz w:val="27"/>
          <w:rtl/>
        </w:rPr>
        <w:t>ُّ</w:t>
      </w:r>
      <w:r w:rsidRPr="00266AF8">
        <w:rPr>
          <w:rFonts w:hint="cs"/>
          <w:color w:val="000000" w:themeColor="text1"/>
          <w:sz w:val="27"/>
          <w:rtl/>
        </w:rPr>
        <w:t>ك بالمصدر</w:t>
      </w:r>
      <w:r w:rsidR="003635DF" w:rsidRPr="00266AF8">
        <w:rPr>
          <w:rFonts w:hint="cs"/>
          <w:color w:val="000000" w:themeColor="text1"/>
          <w:sz w:val="27"/>
          <w:rtl/>
        </w:rPr>
        <w:t>َ</w:t>
      </w:r>
      <w:r w:rsidRPr="00266AF8">
        <w:rPr>
          <w:rFonts w:hint="cs"/>
          <w:color w:val="000000" w:themeColor="text1"/>
          <w:sz w:val="27"/>
          <w:rtl/>
        </w:rPr>
        <w:t>ي</w:t>
      </w:r>
      <w:r w:rsidR="003635DF" w:rsidRPr="00266AF8">
        <w:rPr>
          <w:rFonts w:hint="cs"/>
          <w:color w:val="000000" w:themeColor="text1"/>
          <w:sz w:val="27"/>
          <w:rtl/>
        </w:rPr>
        <w:t>ْ</w:t>
      </w:r>
      <w:r w:rsidRPr="00266AF8">
        <w:rPr>
          <w:rFonts w:hint="cs"/>
          <w:color w:val="000000" w:themeColor="text1"/>
          <w:sz w:val="27"/>
          <w:rtl/>
        </w:rPr>
        <w:t>ن وفهم تعاليمهما واستنباط أحكامهما حصل بينهم الاختلاف</w:t>
      </w:r>
      <w:r w:rsidR="003635DF" w:rsidRPr="00266AF8">
        <w:rPr>
          <w:rFonts w:hint="cs"/>
          <w:color w:val="000000" w:themeColor="text1"/>
          <w:sz w:val="27"/>
          <w:rtl/>
        </w:rPr>
        <w:t>،</w:t>
      </w:r>
      <w:r w:rsidRPr="00266AF8">
        <w:rPr>
          <w:rFonts w:hint="cs"/>
          <w:color w:val="000000" w:themeColor="text1"/>
          <w:sz w:val="27"/>
          <w:rtl/>
        </w:rPr>
        <w:t xml:space="preserve"> الذي يكشف عن الاختلاف في طبيعة فهمهم لها</w:t>
      </w:r>
      <w:r w:rsidR="003635DF" w:rsidRPr="00266AF8">
        <w:rPr>
          <w:rFonts w:hint="cs"/>
          <w:color w:val="000000" w:themeColor="text1"/>
          <w:sz w:val="27"/>
          <w:rtl/>
        </w:rPr>
        <w:t>،</w:t>
      </w:r>
      <w:r w:rsidRPr="00266AF8">
        <w:rPr>
          <w:rFonts w:hint="cs"/>
          <w:color w:val="000000" w:themeColor="text1"/>
          <w:sz w:val="27"/>
          <w:rtl/>
        </w:rPr>
        <w:t xml:space="preserve"> وعد</w:t>
      </w:r>
      <w:r w:rsidR="003635DF" w:rsidRPr="00266AF8">
        <w:rPr>
          <w:rFonts w:hint="cs"/>
          <w:color w:val="000000" w:themeColor="text1"/>
          <w:sz w:val="27"/>
          <w:rtl/>
        </w:rPr>
        <w:t>م</w:t>
      </w:r>
      <w:r w:rsidRPr="00266AF8">
        <w:rPr>
          <w:rFonts w:hint="cs"/>
          <w:color w:val="000000" w:themeColor="text1"/>
          <w:sz w:val="27"/>
          <w:rtl/>
        </w:rPr>
        <w:t xml:space="preserve"> إحاطتهم ال</w:t>
      </w:r>
      <w:r w:rsidR="003635DF" w:rsidRPr="00266AF8">
        <w:rPr>
          <w:rFonts w:hint="cs"/>
          <w:color w:val="000000" w:themeColor="text1"/>
          <w:sz w:val="27"/>
          <w:rtl/>
        </w:rPr>
        <w:t>إ</w:t>
      </w:r>
      <w:r w:rsidRPr="00266AF8">
        <w:rPr>
          <w:rFonts w:hint="cs"/>
          <w:color w:val="000000" w:themeColor="text1"/>
          <w:sz w:val="27"/>
          <w:rtl/>
        </w:rPr>
        <w:t>حاطة ال</w:t>
      </w:r>
      <w:r w:rsidR="000612CF" w:rsidRPr="00266AF8">
        <w:rPr>
          <w:rFonts w:hint="cs"/>
          <w:color w:val="000000" w:themeColor="text1"/>
          <w:sz w:val="27"/>
          <w:rtl/>
        </w:rPr>
        <w:t>واقعيّ</w:t>
      </w:r>
      <w:r w:rsidRPr="00266AF8">
        <w:rPr>
          <w:rFonts w:hint="cs"/>
          <w:color w:val="000000" w:themeColor="text1"/>
          <w:sz w:val="27"/>
          <w:rtl/>
        </w:rPr>
        <w:t>ة والكاملة بتعاليمهما</w:t>
      </w:r>
      <w:r w:rsidR="003635DF" w:rsidRPr="00266AF8">
        <w:rPr>
          <w:rFonts w:hint="cs"/>
          <w:color w:val="000000" w:themeColor="text1"/>
          <w:sz w:val="27"/>
          <w:rtl/>
        </w:rPr>
        <w:t>.</w:t>
      </w:r>
      <w:r w:rsidRPr="00266AF8">
        <w:rPr>
          <w:rFonts w:hint="cs"/>
          <w:color w:val="000000" w:themeColor="text1"/>
          <w:sz w:val="27"/>
          <w:rtl/>
        </w:rPr>
        <w:t xml:space="preserve"> وهي الظاهرة التي تكشف عن أن فهم القرآن وال</w:t>
      </w:r>
      <w:r w:rsidR="003635DF" w:rsidRPr="00266AF8">
        <w:rPr>
          <w:rFonts w:hint="cs"/>
          <w:color w:val="000000" w:themeColor="text1"/>
          <w:sz w:val="27"/>
          <w:rtl/>
        </w:rPr>
        <w:t>إ</w:t>
      </w:r>
      <w:r w:rsidRPr="00266AF8">
        <w:rPr>
          <w:rFonts w:hint="cs"/>
          <w:color w:val="000000" w:themeColor="text1"/>
          <w:sz w:val="27"/>
          <w:rtl/>
        </w:rPr>
        <w:t>حاطة بمعارفه</w:t>
      </w:r>
      <w:r w:rsidR="003635DF" w:rsidRPr="00266AF8">
        <w:rPr>
          <w:rFonts w:hint="cs"/>
          <w:color w:val="000000" w:themeColor="text1"/>
          <w:sz w:val="27"/>
          <w:rtl/>
        </w:rPr>
        <w:t>،</w:t>
      </w:r>
      <w:r w:rsidRPr="00266AF8">
        <w:rPr>
          <w:rFonts w:hint="cs"/>
          <w:color w:val="000000" w:themeColor="text1"/>
          <w:sz w:val="27"/>
          <w:rtl/>
        </w:rPr>
        <w:t xml:space="preserve"> وكذا السن</w:t>
      </w:r>
      <w:r w:rsidR="003635DF" w:rsidRPr="00266AF8">
        <w:rPr>
          <w:rFonts w:hint="cs"/>
          <w:color w:val="000000" w:themeColor="text1"/>
          <w:sz w:val="27"/>
          <w:rtl/>
        </w:rPr>
        <w:t>ّ</w:t>
      </w:r>
      <w:r w:rsidRPr="00266AF8">
        <w:rPr>
          <w:rFonts w:hint="cs"/>
          <w:color w:val="000000" w:themeColor="text1"/>
          <w:sz w:val="27"/>
          <w:rtl/>
        </w:rPr>
        <w:t>ة ال</w:t>
      </w:r>
      <w:r w:rsidR="000612CF" w:rsidRPr="00266AF8">
        <w:rPr>
          <w:rFonts w:hint="cs"/>
          <w:color w:val="000000" w:themeColor="text1"/>
          <w:sz w:val="27"/>
          <w:rtl/>
        </w:rPr>
        <w:t>نبويّ</w:t>
      </w:r>
      <w:r w:rsidRPr="00266AF8">
        <w:rPr>
          <w:rFonts w:hint="cs"/>
          <w:color w:val="000000" w:themeColor="text1"/>
          <w:sz w:val="27"/>
          <w:rtl/>
        </w:rPr>
        <w:t>ة</w:t>
      </w:r>
      <w:r w:rsidR="003635DF" w:rsidRPr="00266AF8">
        <w:rPr>
          <w:rFonts w:hint="cs"/>
          <w:color w:val="000000" w:themeColor="text1"/>
          <w:sz w:val="27"/>
          <w:rtl/>
        </w:rPr>
        <w:t xml:space="preserve">، </w:t>
      </w:r>
      <w:r w:rsidRPr="00266AF8">
        <w:rPr>
          <w:rFonts w:hint="cs"/>
          <w:color w:val="000000" w:themeColor="text1"/>
          <w:sz w:val="27"/>
          <w:rtl/>
        </w:rPr>
        <w:t>غير ميس</w:t>
      </w:r>
      <w:r w:rsidR="003635DF" w:rsidRPr="00266AF8">
        <w:rPr>
          <w:rFonts w:hint="cs"/>
          <w:color w:val="000000" w:themeColor="text1"/>
          <w:sz w:val="27"/>
          <w:rtl/>
        </w:rPr>
        <w:t>َّ</w:t>
      </w:r>
      <w:r w:rsidRPr="00266AF8">
        <w:rPr>
          <w:rFonts w:hint="cs"/>
          <w:color w:val="000000" w:themeColor="text1"/>
          <w:sz w:val="27"/>
          <w:rtl/>
        </w:rPr>
        <w:t>ر للجميع</w:t>
      </w:r>
      <w:r w:rsidR="003635DF" w:rsidRPr="00266AF8">
        <w:rPr>
          <w:rFonts w:hint="cs"/>
          <w:color w:val="000000" w:themeColor="text1"/>
          <w:sz w:val="27"/>
          <w:rtl/>
        </w:rPr>
        <w:t>.</w:t>
      </w:r>
      <w:r w:rsidRPr="00266AF8">
        <w:rPr>
          <w:rFonts w:hint="cs"/>
          <w:color w:val="000000" w:themeColor="text1"/>
          <w:sz w:val="27"/>
          <w:rtl/>
        </w:rPr>
        <w:t xml:space="preserve"> وقد أرشد القرآن</w:t>
      </w:r>
      <w:r w:rsidR="00987666" w:rsidRPr="00266AF8">
        <w:rPr>
          <w:rFonts w:hint="cs"/>
          <w:color w:val="000000" w:themeColor="text1"/>
          <w:sz w:val="27"/>
          <w:rtl/>
        </w:rPr>
        <w:t xml:space="preserve"> إلى </w:t>
      </w:r>
      <w:r w:rsidRPr="00266AF8">
        <w:rPr>
          <w:rFonts w:hint="cs"/>
          <w:color w:val="000000" w:themeColor="text1"/>
          <w:sz w:val="27"/>
          <w:rtl/>
        </w:rPr>
        <w:t>هذا الواقع</w:t>
      </w:r>
      <w:r w:rsidR="003635DF" w:rsidRPr="00266AF8">
        <w:rPr>
          <w:rFonts w:hint="cs"/>
          <w:color w:val="000000" w:themeColor="text1"/>
          <w:sz w:val="27"/>
          <w:rtl/>
        </w:rPr>
        <w:t>.</w:t>
      </w:r>
      <w:r w:rsidRPr="00266AF8">
        <w:rPr>
          <w:rFonts w:hint="cs"/>
          <w:color w:val="000000" w:themeColor="text1"/>
          <w:sz w:val="27"/>
          <w:rtl/>
        </w:rPr>
        <w:t xml:space="preserve"> ففي الوقت الذي دع</w:t>
      </w:r>
      <w:r w:rsidR="003635DF" w:rsidRPr="00266AF8">
        <w:rPr>
          <w:rFonts w:hint="cs"/>
          <w:color w:val="000000" w:themeColor="text1"/>
          <w:sz w:val="27"/>
          <w:rtl/>
        </w:rPr>
        <w:t>ا</w:t>
      </w:r>
      <w:r w:rsidR="00987666" w:rsidRPr="00266AF8">
        <w:rPr>
          <w:rFonts w:hint="cs"/>
          <w:color w:val="000000" w:themeColor="text1"/>
          <w:sz w:val="27"/>
          <w:rtl/>
        </w:rPr>
        <w:t xml:space="preserve"> إلى </w:t>
      </w:r>
      <w:r w:rsidRPr="00266AF8">
        <w:rPr>
          <w:rFonts w:hint="cs"/>
          <w:color w:val="000000" w:themeColor="text1"/>
          <w:sz w:val="27"/>
          <w:rtl/>
        </w:rPr>
        <w:t>التفك</w:t>
      </w:r>
      <w:r w:rsidR="003635DF" w:rsidRPr="00266AF8">
        <w:rPr>
          <w:rFonts w:hint="cs"/>
          <w:color w:val="000000" w:themeColor="text1"/>
          <w:sz w:val="27"/>
          <w:rtl/>
        </w:rPr>
        <w:t>ُّ</w:t>
      </w:r>
      <w:r w:rsidRPr="00266AF8">
        <w:rPr>
          <w:rFonts w:hint="cs"/>
          <w:color w:val="000000" w:themeColor="text1"/>
          <w:sz w:val="27"/>
          <w:rtl/>
        </w:rPr>
        <w:t>ر والتدب</w:t>
      </w:r>
      <w:r w:rsidR="003635DF" w:rsidRPr="00266AF8">
        <w:rPr>
          <w:rFonts w:hint="cs"/>
          <w:color w:val="000000" w:themeColor="text1"/>
          <w:sz w:val="27"/>
          <w:rtl/>
        </w:rPr>
        <w:t>ُّ</w:t>
      </w:r>
      <w:r w:rsidRPr="00266AF8">
        <w:rPr>
          <w:rFonts w:hint="cs"/>
          <w:color w:val="000000" w:themeColor="text1"/>
          <w:sz w:val="27"/>
          <w:rtl/>
        </w:rPr>
        <w:t>ر والتعق</w:t>
      </w:r>
      <w:r w:rsidR="003635DF" w:rsidRPr="00266AF8">
        <w:rPr>
          <w:rFonts w:hint="cs"/>
          <w:color w:val="000000" w:themeColor="text1"/>
          <w:sz w:val="27"/>
          <w:rtl/>
        </w:rPr>
        <w:t>ُّ</w:t>
      </w:r>
      <w:r w:rsidRPr="00266AF8">
        <w:rPr>
          <w:rFonts w:hint="cs"/>
          <w:color w:val="000000" w:themeColor="text1"/>
          <w:sz w:val="27"/>
          <w:rtl/>
        </w:rPr>
        <w:t>ل والتزام التقوى والتخل</w:t>
      </w:r>
      <w:r w:rsidR="003635DF" w:rsidRPr="00266AF8">
        <w:rPr>
          <w:rFonts w:hint="cs"/>
          <w:color w:val="000000" w:themeColor="text1"/>
          <w:sz w:val="27"/>
          <w:rtl/>
        </w:rPr>
        <w:t>ُّ</w:t>
      </w:r>
      <w:r w:rsidRPr="00266AF8">
        <w:rPr>
          <w:rFonts w:hint="cs"/>
          <w:color w:val="000000" w:themeColor="text1"/>
          <w:sz w:val="27"/>
          <w:rtl/>
        </w:rPr>
        <w:t>ق بأخلاق ال</w:t>
      </w:r>
      <w:r w:rsidR="003635DF" w:rsidRPr="00266AF8">
        <w:rPr>
          <w:rFonts w:hint="cs"/>
          <w:color w:val="000000" w:themeColor="text1"/>
          <w:sz w:val="27"/>
          <w:rtl/>
        </w:rPr>
        <w:t>إ</w:t>
      </w:r>
      <w:r w:rsidRPr="00266AF8">
        <w:rPr>
          <w:rFonts w:hint="cs"/>
          <w:color w:val="000000" w:themeColor="text1"/>
          <w:sz w:val="27"/>
          <w:rtl/>
        </w:rPr>
        <w:t>سلام</w:t>
      </w:r>
      <w:r w:rsidR="003635DF" w:rsidRPr="00266AF8">
        <w:rPr>
          <w:rFonts w:hint="cs"/>
          <w:color w:val="000000" w:themeColor="text1"/>
          <w:sz w:val="27"/>
          <w:rtl/>
        </w:rPr>
        <w:t>؛</w:t>
      </w:r>
      <w:r w:rsidRPr="00266AF8">
        <w:rPr>
          <w:rFonts w:hint="cs"/>
          <w:color w:val="000000" w:themeColor="text1"/>
          <w:sz w:val="27"/>
          <w:rtl/>
        </w:rPr>
        <w:t xml:space="preserve"> لأن هذا من شأنه أن يضي</w:t>
      </w:r>
      <w:r w:rsidR="003635DF" w:rsidRPr="00266AF8">
        <w:rPr>
          <w:rFonts w:hint="cs"/>
          <w:color w:val="000000" w:themeColor="text1"/>
          <w:sz w:val="27"/>
          <w:rtl/>
        </w:rPr>
        <w:t>ِّ</w:t>
      </w:r>
      <w:r w:rsidRPr="00266AF8">
        <w:rPr>
          <w:rFonts w:hint="cs"/>
          <w:color w:val="000000" w:themeColor="text1"/>
          <w:sz w:val="27"/>
          <w:rtl/>
        </w:rPr>
        <w:t>ق رقعة الاختلافات ال</w:t>
      </w:r>
      <w:r w:rsidR="003D6AFD" w:rsidRPr="00266AF8">
        <w:rPr>
          <w:rFonts w:hint="cs"/>
          <w:color w:val="000000" w:themeColor="text1"/>
          <w:sz w:val="27"/>
          <w:rtl/>
        </w:rPr>
        <w:t>فكريّ</w:t>
      </w:r>
      <w:r w:rsidRPr="00266AF8">
        <w:rPr>
          <w:rFonts w:hint="cs"/>
          <w:color w:val="000000" w:themeColor="text1"/>
          <w:sz w:val="27"/>
          <w:rtl/>
        </w:rPr>
        <w:t>ة وال</w:t>
      </w:r>
      <w:r w:rsidR="003D6AFD" w:rsidRPr="00266AF8">
        <w:rPr>
          <w:rFonts w:hint="cs"/>
          <w:color w:val="000000" w:themeColor="text1"/>
          <w:sz w:val="27"/>
          <w:rtl/>
        </w:rPr>
        <w:t>سياسيّ</w:t>
      </w:r>
      <w:r w:rsidRPr="00266AF8">
        <w:rPr>
          <w:rFonts w:hint="cs"/>
          <w:color w:val="000000" w:themeColor="text1"/>
          <w:sz w:val="27"/>
          <w:rtl/>
        </w:rPr>
        <w:t>ة</w:t>
      </w:r>
      <w:r w:rsidR="003635DF" w:rsidRPr="00266AF8">
        <w:rPr>
          <w:rFonts w:hint="cs"/>
          <w:color w:val="000000" w:themeColor="text1"/>
          <w:sz w:val="27"/>
          <w:rtl/>
        </w:rPr>
        <w:t>،</w:t>
      </w:r>
      <w:r w:rsidRPr="00266AF8">
        <w:rPr>
          <w:rFonts w:hint="cs"/>
          <w:color w:val="000000" w:themeColor="text1"/>
          <w:sz w:val="27"/>
          <w:rtl/>
        </w:rPr>
        <w:t xml:space="preserve"> نجده في المقابل يدعو</w:t>
      </w:r>
      <w:r w:rsidR="00987666" w:rsidRPr="00266AF8">
        <w:rPr>
          <w:rFonts w:hint="cs"/>
          <w:color w:val="000000" w:themeColor="text1"/>
          <w:sz w:val="27"/>
          <w:rtl/>
        </w:rPr>
        <w:t xml:space="preserve"> إلى </w:t>
      </w:r>
      <w:r w:rsidRPr="00266AF8">
        <w:rPr>
          <w:rFonts w:hint="cs"/>
          <w:color w:val="000000" w:themeColor="text1"/>
          <w:sz w:val="27"/>
          <w:rtl/>
        </w:rPr>
        <w:t>وجوب الرجوع</w:t>
      </w:r>
      <w:r w:rsidR="00987666" w:rsidRPr="00266AF8">
        <w:rPr>
          <w:rFonts w:hint="cs"/>
          <w:color w:val="000000" w:themeColor="text1"/>
          <w:sz w:val="27"/>
          <w:rtl/>
        </w:rPr>
        <w:t xml:space="preserve"> إلى </w:t>
      </w:r>
      <w:r w:rsidRPr="00266AF8">
        <w:rPr>
          <w:rFonts w:hint="cs"/>
          <w:color w:val="000000" w:themeColor="text1"/>
          <w:sz w:val="27"/>
          <w:rtl/>
        </w:rPr>
        <w:t>م</w:t>
      </w:r>
      <w:r w:rsidR="003635DF" w:rsidRPr="00266AF8">
        <w:rPr>
          <w:rFonts w:hint="cs"/>
          <w:color w:val="000000" w:themeColor="text1"/>
          <w:sz w:val="27"/>
          <w:rtl/>
        </w:rPr>
        <w:t>َ</w:t>
      </w:r>
      <w:r w:rsidRPr="00266AF8">
        <w:rPr>
          <w:rFonts w:hint="cs"/>
          <w:color w:val="000000" w:themeColor="text1"/>
          <w:sz w:val="27"/>
          <w:rtl/>
        </w:rPr>
        <w:t>ن</w:t>
      </w:r>
      <w:r w:rsidR="003635DF" w:rsidRPr="00266AF8">
        <w:rPr>
          <w:rFonts w:hint="cs"/>
          <w:color w:val="000000" w:themeColor="text1"/>
          <w:sz w:val="27"/>
          <w:rtl/>
        </w:rPr>
        <w:t>ْ</w:t>
      </w:r>
      <w:r w:rsidRPr="00266AF8">
        <w:rPr>
          <w:rFonts w:hint="cs"/>
          <w:color w:val="000000" w:themeColor="text1"/>
          <w:sz w:val="27"/>
          <w:rtl/>
        </w:rPr>
        <w:t xml:space="preserve"> يسم</w:t>
      </w:r>
      <w:r w:rsidR="003635DF" w:rsidRPr="00266AF8">
        <w:rPr>
          <w:rFonts w:hint="cs"/>
          <w:color w:val="000000" w:themeColor="text1"/>
          <w:sz w:val="27"/>
          <w:rtl/>
        </w:rPr>
        <w:t>ّ</w:t>
      </w:r>
      <w:r w:rsidRPr="00266AF8">
        <w:rPr>
          <w:rFonts w:hint="cs"/>
          <w:color w:val="000000" w:themeColor="text1"/>
          <w:sz w:val="27"/>
          <w:rtl/>
        </w:rPr>
        <w:t xml:space="preserve">يهم بـ </w:t>
      </w:r>
      <w:r w:rsidRPr="00266AF8">
        <w:rPr>
          <w:rFonts w:hint="eastAsia"/>
          <w:color w:val="000000" w:themeColor="text1"/>
          <w:sz w:val="27"/>
          <w:rtl/>
        </w:rPr>
        <w:t>«</w:t>
      </w:r>
      <w:r w:rsidR="003635DF" w:rsidRPr="00266AF8">
        <w:rPr>
          <w:rFonts w:hint="cs"/>
          <w:color w:val="000000" w:themeColor="text1"/>
          <w:sz w:val="27"/>
          <w:rtl/>
        </w:rPr>
        <w:t>أولي</w:t>
      </w:r>
      <w:r w:rsidRPr="00266AF8">
        <w:rPr>
          <w:rFonts w:hint="cs"/>
          <w:color w:val="000000" w:themeColor="text1"/>
          <w:sz w:val="27"/>
          <w:rtl/>
        </w:rPr>
        <w:t xml:space="preserve"> ال</w:t>
      </w:r>
      <w:r w:rsidR="003635DF" w:rsidRPr="00266AF8">
        <w:rPr>
          <w:rFonts w:hint="cs"/>
          <w:color w:val="000000" w:themeColor="text1"/>
          <w:sz w:val="27"/>
          <w:rtl/>
        </w:rPr>
        <w:t>أ</w:t>
      </w:r>
      <w:r w:rsidRPr="00266AF8">
        <w:rPr>
          <w:rFonts w:hint="cs"/>
          <w:color w:val="000000" w:themeColor="text1"/>
          <w:sz w:val="27"/>
          <w:rtl/>
        </w:rPr>
        <w:t>مر</w:t>
      </w:r>
      <w:r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222"/>
      </w:r>
      <w:r w:rsidRPr="00266AF8">
        <w:rPr>
          <w:rFonts w:cs="Taher" w:hint="cs"/>
          <w:color w:val="000000" w:themeColor="text1"/>
          <w:sz w:val="27"/>
          <w:vertAlign w:val="superscript"/>
          <w:rtl/>
        </w:rPr>
        <w:t>)</w:t>
      </w:r>
      <w:r w:rsidR="003635DF" w:rsidRPr="00266AF8">
        <w:rPr>
          <w:rFonts w:hint="cs"/>
          <w:color w:val="000000" w:themeColor="text1"/>
          <w:sz w:val="27"/>
          <w:rtl/>
        </w:rPr>
        <w:t>،</w:t>
      </w:r>
      <w:r w:rsidRPr="00266AF8">
        <w:rPr>
          <w:rFonts w:hint="cs"/>
          <w:color w:val="000000" w:themeColor="text1"/>
          <w:sz w:val="27"/>
          <w:vertAlign w:val="superscript"/>
          <w:rtl/>
        </w:rPr>
        <w:t xml:space="preserve"> </w:t>
      </w:r>
      <w:r w:rsidRPr="00266AF8">
        <w:rPr>
          <w:rFonts w:hint="cs"/>
          <w:color w:val="000000" w:themeColor="text1"/>
          <w:sz w:val="27"/>
          <w:rtl/>
        </w:rPr>
        <w:t>و</w:t>
      </w:r>
      <w:r w:rsidRPr="00266AF8">
        <w:rPr>
          <w:rFonts w:hint="eastAsia"/>
          <w:color w:val="000000" w:themeColor="text1"/>
          <w:sz w:val="27"/>
          <w:rtl/>
        </w:rPr>
        <w:t>«</w:t>
      </w:r>
      <w:r w:rsidRPr="00266AF8">
        <w:rPr>
          <w:rFonts w:hint="cs"/>
          <w:color w:val="000000" w:themeColor="text1"/>
          <w:sz w:val="27"/>
          <w:rtl/>
        </w:rPr>
        <w:t>أهل الذكر</w:t>
      </w:r>
      <w:r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223"/>
      </w:r>
      <w:r w:rsidRPr="00266AF8">
        <w:rPr>
          <w:rFonts w:cs="Taher" w:hint="cs"/>
          <w:color w:val="000000" w:themeColor="text1"/>
          <w:sz w:val="27"/>
          <w:vertAlign w:val="superscript"/>
          <w:rtl/>
        </w:rPr>
        <w:t>)</w:t>
      </w:r>
      <w:r w:rsidR="003635DF" w:rsidRPr="00266AF8">
        <w:rPr>
          <w:rFonts w:hint="cs"/>
          <w:color w:val="000000" w:themeColor="text1"/>
          <w:sz w:val="27"/>
          <w:rtl/>
        </w:rPr>
        <w:t>،</w:t>
      </w:r>
      <w:r w:rsidRPr="00266AF8">
        <w:rPr>
          <w:rFonts w:hint="cs"/>
          <w:color w:val="000000" w:themeColor="text1"/>
          <w:sz w:val="27"/>
          <w:vertAlign w:val="superscript"/>
          <w:rtl/>
        </w:rPr>
        <w:t xml:space="preserve"> </w:t>
      </w:r>
      <w:r w:rsidRPr="00266AF8">
        <w:rPr>
          <w:rFonts w:hint="cs"/>
          <w:color w:val="000000" w:themeColor="text1"/>
          <w:sz w:val="27"/>
          <w:rtl/>
        </w:rPr>
        <w:t xml:space="preserve">وضرورة ملازمة </w:t>
      </w:r>
      <w:r w:rsidRPr="00266AF8">
        <w:rPr>
          <w:rFonts w:hint="eastAsia"/>
          <w:color w:val="000000" w:themeColor="text1"/>
          <w:sz w:val="27"/>
          <w:rtl/>
        </w:rPr>
        <w:t>«</w:t>
      </w:r>
      <w:r w:rsidRPr="00266AF8">
        <w:rPr>
          <w:rFonts w:hint="cs"/>
          <w:color w:val="000000" w:themeColor="text1"/>
          <w:sz w:val="27"/>
          <w:rtl/>
        </w:rPr>
        <w:t>الصادقين</w:t>
      </w:r>
      <w:r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224"/>
      </w:r>
      <w:r w:rsidRPr="00266AF8">
        <w:rPr>
          <w:rFonts w:cs="Taher" w:hint="cs"/>
          <w:color w:val="000000" w:themeColor="text1"/>
          <w:sz w:val="27"/>
          <w:vertAlign w:val="superscript"/>
          <w:rtl/>
        </w:rPr>
        <w:t>)</w:t>
      </w:r>
      <w:r w:rsidR="003635DF" w:rsidRPr="00266AF8">
        <w:rPr>
          <w:rFonts w:hint="cs"/>
          <w:color w:val="000000" w:themeColor="text1"/>
          <w:sz w:val="27"/>
          <w:rtl/>
        </w:rPr>
        <w:t>.</w:t>
      </w:r>
      <w:r w:rsidRPr="00266AF8">
        <w:rPr>
          <w:rFonts w:hint="cs"/>
          <w:color w:val="000000" w:themeColor="text1"/>
          <w:sz w:val="27"/>
          <w:rtl/>
        </w:rPr>
        <w:t xml:space="preserve"> والملفت في الأمر أن العديد من أحاديث أئم</w:t>
      </w:r>
      <w:r w:rsidR="003635DF" w:rsidRPr="00266AF8">
        <w:rPr>
          <w:rFonts w:hint="cs"/>
          <w:color w:val="000000" w:themeColor="text1"/>
          <w:sz w:val="27"/>
          <w:rtl/>
        </w:rPr>
        <w:t>ّة أهل البيت</w:t>
      </w:r>
      <w:r w:rsidR="0008361D" w:rsidRPr="00266AF8">
        <w:rPr>
          <w:rStyle w:val="PageNumber"/>
          <w:rFonts w:cs="Mosawi" w:hint="cs"/>
          <w:color w:val="000000" w:themeColor="text1"/>
          <w:sz w:val="27"/>
          <w:szCs w:val="26"/>
          <w:rtl/>
          <w:lang w:bidi="ar-LB"/>
        </w:rPr>
        <w:t>^</w:t>
      </w:r>
      <w:r w:rsidR="003635DF" w:rsidRPr="00266AF8">
        <w:rPr>
          <w:rFonts w:hint="cs"/>
          <w:color w:val="000000" w:themeColor="text1"/>
          <w:sz w:val="27"/>
          <w:rtl/>
        </w:rPr>
        <w:t xml:space="preserve"> في دعوتها الن</w:t>
      </w:r>
      <w:r w:rsidRPr="00266AF8">
        <w:rPr>
          <w:rFonts w:hint="cs"/>
          <w:color w:val="000000" w:themeColor="text1"/>
          <w:sz w:val="27"/>
          <w:rtl/>
        </w:rPr>
        <w:t>اس</w:t>
      </w:r>
      <w:r w:rsidR="00987666" w:rsidRPr="00266AF8">
        <w:rPr>
          <w:rFonts w:hint="cs"/>
          <w:color w:val="000000" w:themeColor="text1"/>
          <w:sz w:val="27"/>
          <w:rtl/>
        </w:rPr>
        <w:t xml:space="preserve"> إلى </w:t>
      </w:r>
      <w:r w:rsidRPr="00266AF8">
        <w:rPr>
          <w:rFonts w:hint="cs"/>
          <w:color w:val="000000" w:themeColor="text1"/>
          <w:sz w:val="27"/>
          <w:rtl/>
        </w:rPr>
        <w:t>ملازمتهم كانوا يستشهدون ويستندون</w:t>
      </w:r>
      <w:r w:rsidR="00987666" w:rsidRPr="00266AF8">
        <w:rPr>
          <w:rFonts w:hint="cs"/>
          <w:color w:val="000000" w:themeColor="text1"/>
          <w:sz w:val="27"/>
          <w:rtl/>
        </w:rPr>
        <w:t xml:space="preserve"> إلى </w:t>
      </w:r>
      <w:r w:rsidRPr="00266AF8">
        <w:rPr>
          <w:rFonts w:hint="cs"/>
          <w:color w:val="000000" w:themeColor="text1"/>
          <w:sz w:val="27"/>
          <w:rtl/>
        </w:rPr>
        <w:t>هذه ال</w:t>
      </w:r>
      <w:r w:rsidR="003635DF" w:rsidRPr="00266AF8">
        <w:rPr>
          <w:rFonts w:hint="cs"/>
          <w:color w:val="000000" w:themeColor="text1"/>
          <w:sz w:val="27"/>
          <w:rtl/>
        </w:rPr>
        <w:t>آ</w:t>
      </w:r>
      <w:r w:rsidRPr="00266AF8">
        <w:rPr>
          <w:rFonts w:hint="cs"/>
          <w:color w:val="000000" w:themeColor="text1"/>
          <w:sz w:val="27"/>
          <w:rtl/>
        </w:rPr>
        <w:t>يات الشريفة</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225"/>
      </w:r>
      <w:r w:rsidRPr="00266AF8">
        <w:rPr>
          <w:rFonts w:cs="Taher" w:hint="cs"/>
          <w:color w:val="000000" w:themeColor="text1"/>
          <w:sz w:val="27"/>
          <w:vertAlign w:val="superscript"/>
          <w:rtl/>
        </w:rPr>
        <w:t>)</w:t>
      </w:r>
      <w:r w:rsidRPr="00266AF8">
        <w:rPr>
          <w:rFonts w:hint="cs"/>
          <w:color w:val="000000" w:themeColor="text1"/>
          <w:sz w:val="27"/>
          <w:rtl/>
        </w:rPr>
        <w:t xml:space="preserve">، بل الحديث عن </w:t>
      </w:r>
      <w:r w:rsidR="003D6AFD" w:rsidRPr="00266AF8">
        <w:rPr>
          <w:rFonts w:hint="cs"/>
          <w:color w:val="000000" w:themeColor="text1"/>
          <w:sz w:val="27"/>
          <w:rtl/>
        </w:rPr>
        <w:t>مرجعيّ</w:t>
      </w:r>
      <w:r w:rsidRPr="00266AF8">
        <w:rPr>
          <w:rFonts w:hint="cs"/>
          <w:color w:val="000000" w:themeColor="text1"/>
          <w:sz w:val="27"/>
          <w:rtl/>
        </w:rPr>
        <w:t>ة أهل البيت</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rPr>
        <w:t xml:space="preserve"> قد انطلق مع النبي</w:t>
      </w:r>
      <w:r w:rsidR="003635DF" w:rsidRPr="00266AF8">
        <w:rPr>
          <w:rFonts w:hint="cs"/>
          <w:color w:val="000000" w:themeColor="text1"/>
          <w:sz w:val="27"/>
          <w:rtl/>
        </w:rPr>
        <w:t>ّ</w:t>
      </w:r>
      <w:r w:rsidRPr="00266AF8">
        <w:rPr>
          <w:rFonts w:hint="cs"/>
          <w:color w:val="000000" w:themeColor="text1"/>
          <w:sz w:val="27"/>
          <w:rtl/>
        </w:rPr>
        <w:t xml:space="preserve"> الأكرم</w:t>
      </w:r>
      <w:r w:rsidR="0008361D" w:rsidRPr="00266AF8">
        <w:rPr>
          <w:rFonts w:cs="Mosawi" w:hint="cs"/>
          <w:color w:val="000000" w:themeColor="text1"/>
          <w:sz w:val="27"/>
          <w:szCs w:val="26"/>
          <w:rtl/>
        </w:rPr>
        <w:t>|</w:t>
      </w:r>
      <w:r w:rsidR="003635DF" w:rsidRPr="00266AF8">
        <w:rPr>
          <w:rFonts w:hint="cs"/>
          <w:color w:val="000000" w:themeColor="text1"/>
          <w:sz w:val="27"/>
          <w:rtl/>
        </w:rPr>
        <w:t>،</w:t>
      </w:r>
      <w:r w:rsidRPr="00266AF8">
        <w:rPr>
          <w:rFonts w:hint="cs"/>
          <w:color w:val="000000" w:themeColor="text1"/>
          <w:sz w:val="27"/>
          <w:rtl/>
        </w:rPr>
        <w:t xml:space="preserve"> الذي كان يوج</w:t>
      </w:r>
      <w:r w:rsidR="003635DF" w:rsidRPr="00266AF8">
        <w:rPr>
          <w:rFonts w:hint="cs"/>
          <w:color w:val="000000" w:themeColor="text1"/>
          <w:sz w:val="27"/>
          <w:rtl/>
        </w:rPr>
        <w:t>ِّ</w:t>
      </w:r>
      <w:r w:rsidRPr="00266AF8">
        <w:rPr>
          <w:rFonts w:hint="cs"/>
          <w:color w:val="000000" w:themeColor="text1"/>
          <w:sz w:val="27"/>
          <w:rtl/>
        </w:rPr>
        <w:t>ه القوم</w:t>
      </w:r>
      <w:r w:rsidR="00987666" w:rsidRPr="00266AF8">
        <w:rPr>
          <w:rFonts w:hint="cs"/>
          <w:color w:val="000000" w:themeColor="text1"/>
          <w:sz w:val="27"/>
          <w:rtl/>
        </w:rPr>
        <w:t xml:space="preserve"> إلى </w:t>
      </w:r>
      <w:r w:rsidRPr="00266AF8">
        <w:rPr>
          <w:rFonts w:hint="cs"/>
          <w:color w:val="000000" w:themeColor="text1"/>
          <w:sz w:val="27"/>
          <w:rtl/>
        </w:rPr>
        <w:t>مكانة أهل البيت</w:t>
      </w:r>
      <w:r w:rsidR="003635DF" w:rsidRPr="00266AF8">
        <w:rPr>
          <w:rFonts w:hint="cs"/>
          <w:color w:val="000000" w:themeColor="text1"/>
          <w:sz w:val="27"/>
          <w:rtl/>
        </w:rPr>
        <w:t>،</w:t>
      </w:r>
      <w:r w:rsidRPr="00266AF8">
        <w:rPr>
          <w:rFonts w:hint="cs"/>
          <w:color w:val="000000" w:themeColor="text1"/>
          <w:sz w:val="27"/>
          <w:rtl/>
        </w:rPr>
        <w:t xml:space="preserve"> والمتمث</w:t>
      </w:r>
      <w:r w:rsidR="003635DF" w:rsidRPr="00266AF8">
        <w:rPr>
          <w:rFonts w:hint="cs"/>
          <w:color w:val="000000" w:themeColor="text1"/>
          <w:sz w:val="27"/>
          <w:rtl/>
        </w:rPr>
        <w:t>ِّ</w:t>
      </w:r>
      <w:r w:rsidRPr="00266AF8">
        <w:rPr>
          <w:rFonts w:hint="cs"/>
          <w:color w:val="000000" w:themeColor="text1"/>
          <w:sz w:val="27"/>
          <w:rtl/>
        </w:rPr>
        <w:t>لة آنذاك في ال</w:t>
      </w:r>
      <w:r w:rsidR="003635DF" w:rsidRPr="00266AF8">
        <w:rPr>
          <w:rFonts w:hint="cs"/>
          <w:color w:val="000000" w:themeColor="text1"/>
          <w:sz w:val="27"/>
          <w:rtl/>
        </w:rPr>
        <w:t>إ</w:t>
      </w:r>
      <w:r w:rsidRPr="00266AF8">
        <w:rPr>
          <w:rFonts w:hint="cs"/>
          <w:color w:val="000000" w:themeColor="text1"/>
          <w:sz w:val="27"/>
          <w:rtl/>
        </w:rPr>
        <w:t>مام علي</w:t>
      </w:r>
      <w:r w:rsidR="0008361D" w:rsidRPr="00266AF8">
        <w:rPr>
          <w:rFonts w:cs="Mosawi" w:hint="cs"/>
          <w:color w:val="000000" w:themeColor="text1"/>
          <w:sz w:val="27"/>
          <w:szCs w:val="26"/>
          <w:rtl/>
        </w:rPr>
        <w:t>×</w:t>
      </w:r>
      <w:r w:rsidR="003635DF" w:rsidRPr="00266AF8">
        <w:rPr>
          <w:rFonts w:hint="cs"/>
          <w:color w:val="000000" w:themeColor="text1"/>
          <w:sz w:val="27"/>
          <w:rtl/>
        </w:rPr>
        <w:t>،</w:t>
      </w:r>
      <w:r w:rsidRPr="00266AF8">
        <w:rPr>
          <w:rFonts w:hint="cs"/>
          <w:color w:val="000000" w:themeColor="text1"/>
          <w:sz w:val="27"/>
          <w:rtl/>
        </w:rPr>
        <w:t xml:space="preserve"> حيث بي</w:t>
      </w:r>
      <w:r w:rsidR="003635DF" w:rsidRPr="00266AF8">
        <w:rPr>
          <w:rFonts w:hint="cs"/>
          <w:color w:val="000000" w:themeColor="text1"/>
          <w:sz w:val="27"/>
          <w:rtl/>
        </w:rPr>
        <w:t>َّن للن</w:t>
      </w:r>
      <w:r w:rsidRPr="00266AF8">
        <w:rPr>
          <w:rFonts w:hint="cs"/>
          <w:color w:val="000000" w:themeColor="text1"/>
          <w:sz w:val="27"/>
          <w:rtl/>
        </w:rPr>
        <w:t>اس أنهم القدوة الحسنة التي أشار إليها القرآن ضمن العديد من الآيات</w:t>
      </w:r>
      <w:r w:rsidR="003635DF" w:rsidRPr="00266AF8">
        <w:rPr>
          <w:rFonts w:hint="cs"/>
          <w:color w:val="000000" w:themeColor="text1"/>
          <w:sz w:val="27"/>
          <w:rtl/>
        </w:rPr>
        <w:t>،</w:t>
      </w:r>
      <w:r w:rsidRPr="00266AF8">
        <w:rPr>
          <w:rFonts w:hint="cs"/>
          <w:color w:val="000000" w:themeColor="text1"/>
          <w:sz w:val="27"/>
          <w:rtl/>
        </w:rPr>
        <w:t xml:space="preserve"> وأن وحدة ال</w:t>
      </w:r>
      <w:r w:rsidR="003635DF" w:rsidRPr="00266AF8">
        <w:rPr>
          <w:rFonts w:hint="cs"/>
          <w:color w:val="000000" w:themeColor="text1"/>
          <w:sz w:val="27"/>
          <w:rtl/>
        </w:rPr>
        <w:t>أ</w:t>
      </w:r>
      <w:r w:rsidRPr="00266AF8">
        <w:rPr>
          <w:rFonts w:hint="cs"/>
          <w:color w:val="000000" w:themeColor="text1"/>
          <w:sz w:val="27"/>
          <w:rtl/>
        </w:rPr>
        <w:t>م</w:t>
      </w:r>
      <w:r w:rsidR="003635DF" w:rsidRPr="00266AF8">
        <w:rPr>
          <w:rFonts w:hint="cs"/>
          <w:color w:val="000000" w:themeColor="text1"/>
          <w:sz w:val="27"/>
          <w:rtl/>
        </w:rPr>
        <w:t>ّ</w:t>
      </w:r>
      <w:r w:rsidRPr="00266AF8">
        <w:rPr>
          <w:rFonts w:hint="cs"/>
          <w:color w:val="000000" w:themeColor="text1"/>
          <w:sz w:val="27"/>
          <w:rtl/>
        </w:rPr>
        <w:t>ة على المستوى ال</w:t>
      </w:r>
      <w:r w:rsidR="000612CF" w:rsidRPr="00266AF8">
        <w:rPr>
          <w:rFonts w:hint="cs"/>
          <w:color w:val="000000" w:themeColor="text1"/>
          <w:sz w:val="27"/>
          <w:rtl/>
        </w:rPr>
        <w:t>نظريّ</w:t>
      </w:r>
      <w:r w:rsidRPr="00266AF8">
        <w:rPr>
          <w:rFonts w:hint="cs"/>
          <w:color w:val="000000" w:themeColor="text1"/>
          <w:sz w:val="27"/>
          <w:rtl/>
        </w:rPr>
        <w:t xml:space="preserve"> وال</w:t>
      </w:r>
      <w:r w:rsidR="003D6AFD" w:rsidRPr="00266AF8">
        <w:rPr>
          <w:rFonts w:hint="cs"/>
          <w:color w:val="000000" w:themeColor="text1"/>
          <w:sz w:val="27"/>
          <w:rtl/>
        </w:rPr>
        <w:t>عمليّ</w:t>
      </w:r>
      <w:r w:rsidRPr="00266AF8">
        <w:rPr>
          <w:rFonts w:hint="cs"/>
          <w:color w:val="000000" w:themeColor="text1"/>
          <w:sz w:val="27"/>
          <w:rtl/>
        </w:rPr>
        <w:t xml:space="preserve"> قائمة</w:t>
      </w:r>
      <w:r w:rsidR="003635DF" w:rsidRPr="00266AF8">
        <w:rPr>
          <w:rFonts w:hint="cs"/>
          <w:color w:val="000000" w:themeColor="text1"/>
          <w:sz w:val="27"/>
          <w:rtl/>
        </w:rPr>
        <w:t>ٌ</w:t>
      </w:r>
      <w:r w:rsidRPr="00266AF8">
        <w:rPr>
          <w:rFonts w:hint="cs"/>
          <w:color w:val="000000" w:themeColor="text1"/>
          <w:sz w:val="27"/>
          <w:rtl/>
        </w:rPr>
        <w:t xml:space="preserve"> على التمس</w:t>
      </w:r>
      <w:r w:rsidR="003635DF" w:rsidRPr="00266AF8">
        <w:rPr>
          <w:rFonts w:hint="cs"/>
          <w:color w:val="000000" w:themeColor="text1"/>
          <w:sz w:val="27"/>
          <w:rtl/>
        </w:rPr>
        <w:t>ُّ</w:t>
      </w:r>
      <w:r w:rsidRPr="00266AF8">
        <w:rPr>
          <w:rFonts w:hint="cs"/>
          <w:color w:val="000000" w:themeColor="text1"/>
          <w:sz w:val="27"/>
          <w:rtl/>
        </w:rPr>
        <w:t>ك بسيرة وحديث أهل البيت</w:t>
      </w:r>
      <w:r w:rsidR="0008361D" w:rsidRPr="00266AF8">
        <w:rPr>
          <w:rStyle w:val="PageNumber"/>
          <w:rFonts w:cs="Mosawi" w:hint="cs"/>
          <w:color w:val="000000" w:themeColor="text1"/>
          <w:sz w:val="27"/>
          <w:szCs w:val="26"/>
          <w:rtl/>
          <w:lang w:bidi="ar-LB"/>
        </w:rPr>
        <w:t>^</w:t>
      </w:r>
      <w:r w:rsidR="003635DF" w:rsidRPr="00266AF8">
        <w:rPr>
          <w:rFonts w:hint="cs"/>
          <w:color w:val="000000" w:themeColor="text1"/>
          <w:sz w:val="27"/>
          <w:rtl/>
        </w:rPr>
        <w:t>.</w:t>
      </w:r>
      <w:r w:rsidRPr="00266AF8">
        <w:rPr>
          <w:rFonts w:hint="cs"/>
          <w:color w:val="000000" w:themeColor="text1"/>
          <w:sz w:val="27"/>
          <w:rtl/>
        </w:rPr>
        <w:t xml:space="preserve"> فالنبي</w:t>
      </w:r>
      <w:r w:rsidR="003635DF" w:rsidRPr="00266AF8">
        <w:rPr>
          <w:rFonts w:hint="cs"/>
          <w:color w:val="000000" w:themeColor="text1"/>
          <w:sz w:val="27"/>
          <w:rtl/>
        </w:rPr>
        <w:t>ّ</w:t>
      </w:r>
      <w:r w:rsidRPr="00266AF8">
        <w:rPr>
          <w:rFonts w:hint="cs"/>
          <w:color w:val="000000" w:themeColor="text1"/>
          <w:sz w:val="27"/>
          <w:rtl/>
        </w:rPr>
        <w:t xml:space="preserve"> الأكرم</w:t>
      </w:r>
      <w:r w:rsidR="0008361D" w:rsidRPr="00266AF8">
        <w:rPr>
          <w:rFonts w:cs="Mosawi" w:hint="cs"/>
          <w:color w:val="000000" w:themeColor="text1"/>
          <w:sz w:val="27"/>
          <w:szCs w:val="26"/>
          <w:rtl/>
        </w:rPr>
        <w:t>|</w:t>
      </w:r>
      <w:r w:rsidRPr="00266AF8">
        <w:rPr>
          <w:rFonts w:hint="cs"/>
          <w:color w:val="000000" w:themeColor="text1"/>
          <w:sz w:val="27"/>
          <w:rtl/>
        </w:rPr>
        <w:t xml:space="preserve"> وأهل البيت هما المصداق التام</w:t>
      </w:r>
      <w:r w:rsidR="003635DF" w:rsidRPr="00266AF8">
        <w:rPr>
          <w:rFonts w:hint="cs"/>
          <w:color w:val="000000" w:themeColor="text1"/>
          <w:sz w:val="27"/>
          <w:rtl/>
        </w:rPr>
        <w:t>ّ</w:t>
      </w:r>
      <w:r w:rsidRPr="00266AF8">
        <w:rPr>
          <w:rFonts w:hint="cs"/>
          <w:color w:val="000000" w:themeColor="text1"/>
          <w:sz w:val="27"/>
          <w:rtl/>
        </w:rPr>
        <w:t xml:space="preserve"> والكامل ل</w:t>
      </w:r>
      <w:r w:rsidR="003635DF" w:rsidRPr="00266AF8">
        <w:rPr>
          <w:rFonts w:hint="cs"/>
          <w:color w:val="000000" w:themeColor="text1"/>
          <w:sz w:val="27"/>
          <w:rtl/>
        </w:rPr>
        <w:t>أولي</w:t>
      </w:r>
      <w:r w:rsidRPr="00266AF8">
        <w:rPr>
          <w:rFonts w:hint="cs"/>
          <w:color w:val="000000" w:themeColor="text1"/>
          <w:sz w:val="27"/>
          <w:rtl/>
        </w:rPr>
        <w:t xml:space="preserve"> ال</w:t>
      </w:r>
      <w:r w:rsidR="003635DF" w:rsidRPr="00266AF8">
        <w:rPr>
          <w:rFonts w:hint="cs"/>
          <w:color w:val="000000" w:themeColor="text1"/>
          <w:sz w:val="27"/>
          <w:rtl/>
        </w:rPr>
        <w:t>أ</w:t>
      </w:r>
      <w:r w:rsidRPr="00266AF8">
        <w:rPr>
          <w:rFonts w:hint="cs"/>
          <w:color w:val="000000" w:themeColor="text1"/>
          <w:sz w:val="27"/>
          <w:rtl/>
        </w:rPr>
        <w:t>مر</w:t>
      </w:r>
      <w:r w:rsidR="003635DF" w:rsidRPr="00266AF8">
        <w:rPr>
          <w:rFonts w:hint="cs"/>
          <w:color w:val="000000" w:themeColor="text1"/>
          <w:sz w:val="27"/>
          <w:rtl/>
        </w:rPr>
        <w:t>،</w:t>
      </w:r>
      <w:r w:rsidRPr="00266AF8">
        <w:rPr>
          <w:rFonts w:hint="cs"/>
          <w:color w:val="000000" w:themeColor="text1"/>
          <w:sz w:val="27"/>
          <w:rtl/>
        </w:rPr>
        <w:t xml:space="preserve"> ولأهل الذكر</w:t>
      </w:r>
      <w:r w:rsidR="003635DF" w:rsidRPr="00266AF8">
        <w:rPr>
          <w:rFonts w:hint="cs"/>
          <w:color w:val="000000" w:themeColor="text1"/>
          <w:sz w:val="27"/>
          <w:rtl/>
        </w:rPr>
        <w:t>،</w:t>
      </w:r>
      <w:r w:rsidRPr="00266AF8">
        <w:rPr>
          <w:rFonts w:hint="cs"/>
          <w:color w:val="000000" w:themeColor="text1"/>
          <w:sz w:val="27"/>
          <w:rtl/>
        </w:rPr>
        <w:t xml:space="preserve"> والصادقين</w:t>
      </w:r>
      <w:r w:rsidR="003635DF" w:rsidRPr="00266AF8">
        <w:rPr>
          <w:rFonts w:hint="cs"/>
          <w:color w:val="000000" w:themeColor="text1"/>
          <w:sz w:val="27"/>
          <w:rtl/>
        </w:rPr>
        <w:t>،</w:t>
      </w:r>
      <w:r w:rsidRPr="00266AF8">
        <w:rPr>
          <w:rFonts w:hint="cs"/>
          <w:color w:val="000000" w:themeColor="text1"/>
          <w:sz w:val="27"/>
          <w:rtl/>
        </w:rPr>
        <w:t xml:space="preserve"> القادرين </w:t>
      </w:r>
      <w:r w:rsidR="003635DF" w:rsidRPr="00266AF8">
        <w:rPr>
          <w:rFonts w:hint="cs"/>
          <w:color w:val="000000" w:themeColor="text1"/>
          <w:sz w:val="27"/>
          <w:rtl/>
        </w:rPr>
        <w:t xml:space="preserve">ـ </w:t>
      </w:r>
      <w:r w:rsidRPr="00266AF8">
        <w:rPr>
          <w:rFonts w:hint="cs"/>
          <w:color w:val="000000" w:themeColor="text1"/>
          <w:sz w:val="27"/>
          <w:rtl/>
        </w:rPr>
        <w:t xml:space="preserve">دون سواهم </w:t>
      </w:r>
      <w:r w:rsidR="003635DF" w:rsidRPr="00266AF8">
        <w:rPr>
          <w:rFonts w:hint="cs"/>
          <w:color w:val="000000" w:themeColor="text1"/>
          <w:sz w:val="27"/>
          <w:rtl/>
        </w:rPr>
        <w:t xml:space="preserve">ـ </w:t>
      </w:r>
      <w:r w:rsidRPr="00266AF8">
        <w:rPr>
          <w:rFonts w:hint="cs"/>
          <w:color w:val="000000" w:themeColor="text1"/>
          <w:sz w:val="27"/>
          <w:rtl/>
        </w:rPr>
        <w:t>على حل</w:t>
      </w:r>
      <w:r w:rsidR="003635DF" w:rsidRPr="00266AF8">
        <w:rPr>
          <w:rFonts w:hint="cs"/>
          <w:color w:val="000000" w:themeColor="text1"/>
          <w:sz w:val="27"/>
          <w:rtl/>
        </w:rPr>
        <w:t>ّ</w:t>
      </w:r>
      <w:r w:rsidRPr="00266AF8">
        <w:rPr>
          <w:rFonts w:hint="cs"/>
          <w:color w:val="000000" w:themeColor="text1"/>
          <w:sz w:val="27"/>
          <w:rtl/>
        </w:rPr>
        <w:t xml:space="preserve"> </w:t>
      </w:r>
      <w:r w:rsidR="003635DF" w:rsidRPr="00266AF8">
        <w:rPr>
          <w:rFonts w:hint="cs"/>
          <w:color w:val="000000" w:themeColor="text1"/>
          <w:sz w:val="27"/>
          <w:rtl/>
        </w:rPr>
        <w:t>اختلاف الن</w:t>
      </w:r>
      <w:r w:rsidRPr="00266AF8">
        <w:rPr>
          <w:rFonts w:hint="cs"/>
          <w:color w:val="000000" w:themeColor="text1"/>
          <w:sz w:val="27"/>
          <w:rtl/>
        </w:rPr>
        <w:t>اس</w:t>
      </w:r>
      <w:r w:rsidR="003635DF" w:rsidRPr="00266AF8">
        <w:rPr>
          <w:rFonts w:hint="cs"/>
          <w:color w:val="000000" w:themeColor="text1"/>
          <w:sz w:val="27"/>
          <w:rtl/>
        </w:rPr>
        <w:t>،</w:t>
      </w:r>
      <w:r w:rsidRPr="00266AF8">
        <w:rPr>
          <w:rFonts w:hint="cs"/>
          <w:color w:val="000000" w:themeColor="text1"/>
          <w:sz w:val="27"/>
          <w:rtl/>
        </w:rPr>
        <w:t xml:space="preserve"> ورفع سوء الفهم للقرآن والسن</w:t>
      </w:r>
      <w:r w:rsidR="003635DF" w:rsidRPr="00266AF8">
        <w:rPr>
          <w:rFonts w:hint="cs"/>
          <w:color w:val="000000" w:themeColor="text1"/>
          <w:sz w:val="27"/>
          <w:rtl/>
        </w:rPr>
        <w:t>ّ</w:t>
      </w:r>
      <w:r w:rsidRPr="00266AF8">
        <w:rPr>
          <w:rFonts w:hint="cs"/>
          <w:color w:val="000000" w:themeColor="text1"/>
          <w:sz w:val="27"/>
          <w:rtl/>
        </w:rPr>
        <w:t>ة ال</w:t>
      </w:r>
      <w:r w:rsidR="000612CF" w:rsidRPr="00266AF8">
        <w:rPr>
          <w:rFonts w:hint="cs"/>
          <w:color w:val="000000" w:themeColor="text1"/>
          <w:sz w:val="27"/>
          <w:rtl/>
        </w:rPr>
        <w:t>نبويّ</w:t>
      </w:r>
      <w:r w:rsidRPr="00266AF8">
        <w:rPr>
          <w:rFonts w:hint="cs"/>
          <w:color w:val="000000" w:themeColor="text1"/>
          <w:sz w:val="27"/>
          <w:rtl/>
        </w:rPr>
        <w:t>ة الشريفة</w:t>
      </w:r>
      <w:r w:rsidR="003635DF" w:rsidRPr="00266AF8">
        <w:rPr>
          <w:rFonts w:hint="cs"/>
          <w:color w:val="000000" w:themeColor="text1"/>
          <w:sz w:val="27"/>
          <w:rtl/>
        </w:rPr>
        <w:t>.</w:t>
      </w:r>
      <w:r w:rsidRPr="00266AF8">
        <w:rPr>
          <w:rFonts w:hint="cs"/>
          <w:color w:val="000000" w:themeColor="text1"/>
          <w:sz w:val="27"/>
          <w:rtl/>
        </w:rPr>
        <w:t xml:space="preserve"> والأمر لا يستدعي الاستشهاد بحديث </w:t>
      </w:r>
      <w:r w:rsidRPr="00266AF8">
        <w:rPr>
          <w:rFonts w:hint="eastAsia"/>
          <w:color w:val="000000" w:themeColor="text1"/>
          <w:sz w:val="27"/>
          <w:rtl/>
        </w:rPr>
        <w:t>«</w:t>
      </w:r>
      <w:r w:rsidRPr="00266AF8">
        <w:rPr>
          <w:rFonts w:hint="cs"/>
          <w:color w:val="000000" w:themeColor="text1"/>
          <w:sz w:val="27"/>
          <w:rtl/>
        </w:rPr>
        <w:t>المنزلة</w:t>
      </w:r>
      <w:r w:rsidRPr="00266AF8">
        <w:rPr>
          <w:rFonts w:hint="eastAsia"/>
          <w:color w:val="000000" w:themeColor="text1"/>
          <w:sz w:val="27"/>
          <w:rtl/>
        </w:rPr>
        <w:t>»</w:t>
      </w:r>
      <w:r w:rsidR="003635DF" w:rsidRPr="00266AF8">
        <w:rPr>
          <w:rFonts w:hint="cs"/>
          <w:color w:val="000000" w:themeColor="text1"/>
          <w:sz w:val="27"/>
          <w:rtl/>
        </w:rPr>
        <w:t>،</w:t>
      </w:r>
      <w:r w:rsidRPr="00266AF8">
        <w:rPr>
          <w:rFonts w:hint="cs"/>
          <w:color w:val="000000" w:themeColor="text1"/>
          <w:sz w:val="27"/>
          <w:rtl/>
        </w:rPr>
        <w:t xml:space="preserve"> و</w:t>
      </w:r>
      <w:r w:rsidRPr="00266AF8">
        <w:rPr>
          <w:rFonts w:hint="eastAsia"/>
          <w:color w:val="000000" w:themeColor="text1"/>
          <w:sz w:val="27"/>
          <w:rtl/>
        </w:rPr>
        <w:t>«</w:t>
      </w:r>
      <w:r w:rsidRPr="00266AF8">
        <w:rPr>
          <w:rFonts w:hint="cs"/>
          <w:color w:val="000000" w:themeColor="text1"/>
          <w:sz w:val="27"/>
          <w:rtl/>
        </w:rPr>
        <w:t>باب العلم</w:t>
      </w:r>
      <w:r w:rsidRPr="00266AF8">
        <w:rPr>
          <w:rFonts w:hint="eastAsia"/>
          <w:color w:val="000000" w:themeColor="text1"/>
          <w:sz w:val="27"/>
          <w:rtl/>
        </w:rPr>
        <w:t>»</w:t>
      </w:r>
      <w:r w:rsidR="003635DF" w:rsidRPr="00266AF8">
        <w:rPr>
          <w:rFonts w:hint="cs"/>
          <w:color w:val="000000" w:themeColor="text1"/>
          <w:sz w:val="27"/>
          <w:rtl/>
        </w:rPr>
        <w:t>،</w:t>
      </w:r>
      <w:r w:rsidRPr="00266AF8">
        <w:rPr>
          <w:rFonts w:hint="cs"/>
          <w:color w:val="000000" w:themeColor="text1"/>
          <w:sz w:val="27"/>
          <w:rtl/>
        </w:rPr>
        <w:t xml:space="preserve"> و</w:t>
      </w:r>
      <w:r w:rsidRPr="00266AF8">
        <w:rPr>
          <w:rFonts w:hint="eastAsia"/>
          <w:color w:val="000000" w:themeColor="text1"/>
          <w:sz w:val="27"/>
          <w:rtl/>
        </w:rPr>
        <w:t>«</w:t>
      </w:r>
      <w:r w:rsidRPr="00266AF8">
        <w:rPr>
          <w:rFonts w:hint="cs"/>
          <w:color w:val="000000" w:themeColor="text1"/>
          <w:sz w:val="27"/>
          <w:rtl/>
        </w:rPr>
        <w:t>الغدير</w:t>
      </w:r>
      <w:r w:rsidRPr="00266AF8">
        <w:rPr>
          <w:rFonts w:hint="eastAsia"/>
          <w:color w:val="000000" w:themeColor="text1"/>
          <w:sz w:val="27"/>
          <w:rtl/>
        </w:rPr>
        <w:t>»</w:t>
      </w:r>
      <w:r w:rsidR="003635DF" w:rsidRPr="00266AF8">
        <w:rPr>
          <w:rFonts w:hint="cs"/>
          <w:color w:val="000000" w:themeColor="text1"/>
          <w:sz w:val="27"/>
          <w:rtl/>
        </w:rPr>
        <w:t>،</w:t>
      </w:r>
      <w:r w:rsidRPr="00266AF8">
        <w:rPr>
          <w:rFonts w:hint="cs"/>
          <w:color w:val="000000" w:themeColor="text1"/>
          <w:sz w:val="27"/>
          <w:rtl/>
        </w:rPr>
        <w:t xml:space="preserve"> بل </w:t>
      </w:r>
      <w:r w:rsidRPr="00266AF8">
        <w:rPr>
          <w:rFonts w:hint="cs"/>
          <w:color w:val="000000" w:themeColor="text1"/>
          <w:sz w:val="27"/>
          <w:rtl/>
        </w:rPr>
        <w:lastRenderedPageBreak/>
        <w:t>يكفي الرجوع</w:t>
      </w:r>
      <w:r w:rsidR="00987666" w:rsidRPr="00266AF8">
        <w:rPr>
          <w:rFonts w:hint="cs"/>
          <w:color w:val="000000" w:themeColor="text1"/>
          <w:sz w:val="27"/>
          <w:rtl/>
        </w:rPr>
        <w:t xml:space="preserve"> إلى </w:t>
      </w:r>
      <w:r w:rsidR="003635DF" w:rsidRPr="00266AF8">
        <w:rPr>
          <w:rFonts w:hint="cs"/>
          <w:color w:val="000000" w:themeColor="text1"/>
          <w:sz w:val="27"/>
          <w:rtl/>
        </w:rPr>
        <w:t>حديثي:</w:t>
      </w:r>
      <w:r w:rsidRPr="00266AF8">
        <w:rPr>
          <w:rFonts w:hint="cs"/>
          <w:color w:val="000000" w:themeColor="text1"/>
          <w:sz w:val="27"/>
          <w:rtl/>
        </w:rPr>
        <w:t xml:space="preserve"> </w:t>
      </w:r>
      <w:r w:rsidRPr="00266AF8">
        <w:rPr>
          <w:rFonts w:hint="eastAsia"/>
          <w:color w:val="000000" w:themeColor="text1"/>
          <w:sz w:val="27"/>
          <w:rtl/>
        </w:rPr>
        <w:t>«</w:t>
      </w:r>
      <w:r w:rsidRPr="00266AF8">
        <w:rPr>
          <w:rFonts w:hint="cs"/>
          <w:color w:val="000000" w:themeColor="text1"/>
          <w:sz w:val="27"/>
          <w:rtl/>
        </w:rPr>
        <w:t>السفينة</w:t>
      </w:r>
      <w:r w:rsidRPr="00266AF8">
        <w:rPr>
          <w:rFonts w:hint="eastAsia"/>
          <w:color w:val="000000" w:themeColor="text1"/>
          <w:sz w:val="27"/>
          <w:rtl/>
        </w:rPr>
        <w:t>»</w:t>
      </w:r>
      <w:r w:rsidR="003635DF" w:rsidRPr="00266AF8">
        <w:rPr>
          <w:rFonts w:hint="cs"/>
          <w:color w:val="000000" w:themeColor="text1"/>
          <w:sz w:val="27"/>
          <w:rtl/>
        </w:rPr>
        <w:t>؛</w:t>
      </w:r>
      <w:r w:rsidRPr="00266AF8">
        <w:rPr>
          <w:rFonts w:hint="cs"/>
          <w:color w:val="000000" w:themeColor="text1"/>
          <w:sz w:val="27"/>
          <w:rtl/>
        </w:rPr>
        <w:t xml:space="preserve"> و</w:t>
      </w:r>
      <w:r w:rsidRPr="00266AF8">
        <w:rPr>
          <w:rFonts w:hint="eastAsia"/>
          <w:color w:val="000000" w:themeColor="text1"/>
          <w:sz w:val="27"/>
          <w:rtl/>
        </w:rPr>
        <w:t>«</w:t>
      </w:r>
      <w:r w:rsidRPr="00266AF8">
        <w:rPr>
          <w:rFonts w:hint="cs"/>
          <w:color w:val="000000" w:themeColor="text1"/>
          <w:sz w:val="27"/>
          <w:rtl/>
        </w:rPr>
        <w:t>الثقلين</w:t>
      </w:r>
      <w:r w:rsidRPr="00266AF8">
        <w:rPr>
          <w:rFonts w:hint="eastAsia"/>
          <w:color w:val="000000" w:themeColor="text1"/>
          <w:sz w:val="27"/>
          <w:rtl/>
        </w:rPr>
        <w:t>»</w:t>
      </w:r>
      <w:r w:rsidR="003635DF" w:rsidRPr="00266AF8">
        <w:rPr>
          <w:rFonts w:hint="cs"/>
          <w:color w:val="000000" w:themeColor="text1"/>
          <w:sz w:val="27"/>
          <w:rtl/>
        </w:rPr>
        <w:t>،</w:t>
      </w:r>
      <w:r w:rsidRPr="00266AF8">
        <w:rPr>
          <w:rFonts w:hint="cs"/>
          <w:color w:val="000000" w:themeColor="text1"/>
          <w:sz w:val="27"/>
          <w:rtl/>
        </w:rPr>
        <w:t xml:space="preserve"> لاستجلاء مكانة ال</w:t>
      </w:r>
      <w:r w:rsidR="003635DF" w:rsidRPr="00266AF8">
        <w:rPr>
          <w:rFonts w:hint="cs"/>
          <w:color w:val="000000" w:themeColor="text1"/>
          <w:sz w:val="27"/>
          <w:rtl/>
        </w:rPr>
        <w:t>أ</w:t>
      </w:r>
      <w:r w:rsidRPr="00266AF8">
        <w:rPr>
          <w:rFonts w:hint="cs"/>
          <w:color w:val="000000" w:themeColor="text1"/>
          <w:sz w:val="27"/>
          <w:rtl/>
        </w:rPr>
        <w:t>ئمة من أهل البيت ال</w:t>
      </w:r>
      <w:r w:rsidR="003D6AFD" w:rsidRPr="00266AF8">
        <w:rPr>
          <w:rFonts w:hint="cs"/>
          <w:color w:val="000000" w:themeColor="text1"/>
          <w:sz w:val="27"/>
          <w:rtl/>
        </w:rPr>
        <w:t>علميّ</w:t>
      </w:r>
      <w:r w:rsidRPr="00266AF8">
        <w:rPr>
          <w:rFonts w:hint="cs"/>
          <w:color w:val="000000" w:themeColor="text1"/>
          <w:sz w:val="27"/>
          <w:rtl/>
        </w:rPr>
        <w:t>ة وال</w:t>
      </w:r>
      <w:r w:rsidR="003D6AFD" w:rsidRPr="00266AF8">
        <w:rPr>
          <w:rFonts w:hint="cs"/>
          <w:color w:val="000000" w:themeColor="text1"/>
          <w:sz w:val="27"/>
          <w:rtl/>
        </w:rPr>
        <w:t>سياسيّ</w:t>
      </w:r>
      <w:r w:rsidRPr="00266AF8">
        <w:rPr>
          <w:rFonts w:hint="cs"/>
          <w:color w:val="000000" w:themeColor="text1"/>
          <w:sz w:val="27"/>
          <w:rtl/>
        </w:rPr>
        <w:t>ة وال</w:t>
      </w:r>
      <w:r w:rsidR="00501C6B" w:rsidRPr="00266AF8">
        <w:rPr>
          <w:rFonts w:hint="cs"/>
          <w:color w:val="000000" w:themeColor="text1"/>
          <w:sz w:val="27"/>
          <w:rtl/>
        </w:rPr>
        <w:t>اجتماعيّ</w:t>
      </w:r>
      <w:r w:rsidRPr="00266AF8">
        <w:rPr>
          <w:rFonts w:hint="cs"/>
          <w:color w:val="000000" w:themeColor="text1"/>
          <w:sz w:val="27"/>
          <w:rtl/>
        </w:rPr>
        <w:t>ة</w:t>
      </w:r>
      <w:r w:rsidR="003635DF" w:rsidRPr="00266AF8">
        <w:rPr>
          <w:rFonts w:hint="cs"/>
          <w:color w:val="000000" w:themeColor="text1"/>
          <w:sz w:val="27"/>
          <w:rtl/>
        </w:rPr>
        <w:t>،</w:t>
      </w:r>
      <w:r w:rsidRPr="00266AF8">
        <w:rPr>
          <w:rFonts w:hint="cs"/>
          <w:color w:val="000000" w:themeColor="text1"/>
          <w:sz w:val="27"/>
          <w:rtl/>
        </w:rPr>
        <w:t xml:space="preserve"> واستبيان </w:t>
      </w:r>
      <w:r w:rsidR="003D6AFD" w:rsidRPr="00266AF8">
        <w:rPr>
          <w:rFonts w:hint="cs"/>
          <w:color w:val="000000" w:themeColor="text1"/>
          <w:sz w:val="27"/>
          <w:rtl/>
        </w:rPr>
        <w:t>مرجعيّ</w:t>
      </w:r>
      <w:r w:rsidRPr="00266AF8">
        <w:rPr>
          <w:rFonts w:hint="cs"/>
          <w:color w:val="000000" w:themeColor="text1"/>
          <w:sz w:val="27"/>
          <w:rtl/>
        </w:rPr>
        <w:t>تهم ال</w:t>
      </w:r>
      <w:r w:rsidR="003D6AFD" w:rsidRPr="00266AF8">
        <w:rPr>
          <w:rFonts w:hint="cs"/>
          <w:color w:val="000000" w:themeColor="text1"/>
          <w:sz w:val="27"/>
          <w:rtl/>
        </w:rPr>
        <w:t>دينيّ</w:t>
      </w:r>
      <w:r w:rsidRPr="00266AF8">
        <w:rPr>
          <w:rFonts w:hint="cs"/>
          <w:color w:val="000000" w:themeColor="text1"/>
          <w:sz w:val="27"/>
          <w:rtl/>
        </w:rPr>
        <w:t>ة</w:t>
      </w:r>
      <w:r w:rsidR="003635DF" w:rsidRPr="00266AF8">
        <w:rPr>
          <w:rFonts w:hint="cs"/>
          <w:color w:val="000000" w:themeColor="text1"/>
          <w:sz w:val="27"/>
          <w:rtl/>
        </w:rPr>
        <w:t>،</w:t>
      </w:r>
      <w:r w:rsidRPr="00266AF8">
        <w:rPr>
          <w:rFonts w:hint="cs"/>
          <w:color w:val="000000" w:themeColor="text1"/>
          <w:sz w:val="27"/>
          <w:rtl/>
        </w:rPr>
        <w:t xml:space="preserve"> وضرورة الاستفادة من علومهم ومعارفهم</w:t>
      </w:r>
      <w:r w:rsidR="003635DF" w:rsidRPr="00266AF8">
        <w:rPr>
          <w:rFonts w:hint="cs"/>
          <w:color w:val="000000" w:themeColor="text1"/>
          <w:sz w:val="27"/>
          <w:rtl/>
        </w:rPr>
        <w:t>.</w:t>
      </w:r>
    </w:p>
    <w:p w:rsidR="00FE1521" w:rsidRPr="00266AF8" w:rsidRDefault="00251984" w:rsidP="000B0AF4">
      <w:pPr>
        <w:rPr>
          <w:color w:val="000000" w:themeColor="text1"/>
          <w:sz w:val="27"/>
          <w:rtl/>
        </w:rPr>
      </w:pPr>
      <w:r w:rsidRPr="00266AF8">
        <w:rPr>
          <w:rFonts w:hint="cs"/>
          <w:color w:val="000000" w:themeColor="text1"/>
          <w:sz w:val="27"/>
          <w:rtl/>
        </w:rPr>
        <w:t xml:space="preserve">فطبق حديث </w:t>
      </w:r>
      <w:r w:rsidRPr="00266AF8">
        <w:rPr>
          <w:rFonts w:hint="eastAsia"/>
          <w:color w:val="000000" w:themeColor="text1"/>
          <w:sz w:val="27"/>
          <w:rtl/>
        </w:rPr>
        <w:t>«</w:t>
      </w:r>
      <w:r w:rsidRPr="00266AF8">
        <w:rPr>
          <w:rFonts w:hint="cs"/>
          <w:color w:val="000000" w:themeColor="text1"/>
          <w:sz w:val="27"/>
          <w:rtl/>
        </w:rPr>
        <w:t>السفينة</w:t>
      </w:r>
      <w:r w:rsidRPr="00266AF8">
        <w:rPr>
          <w:rFonts w:hint="eastAsia"/>
          <w:color w:val="000000" w:themeColor="text1"/>
          <w:sz w:val="27"/>
          <w:rtl/>
        </w:rPr>
        <w:t>»</w:t>
      </w:r>
      <w:r w:rsidR="003635DF" w:rsidRPr="00266AF8">
        <w:rPr>
          <w:rFonts w:hint="cs"/>
          <w:color w:val="000000" w:themeColor="text1"/>
          <w:sz w:val="27"/>
          <w:rtl/>
        </w:rPr>
        <w:t>،</w:t>
      </w:r>
      <w:r w:rsidRPr="00266AF8">
        <w:rPr>
          <w:rFonts w:hint="cs"/>
          <w:color w:val="000000" w:themeColor="text1"/>
          <w:sz w:val="27"/>
          <w:rtl/>
        </w:rPr>
        <w:t xml:space="preserve"> والذي عرّف أهل البيت</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rPr>
        <w:t xml:space="preserve"> بكونهم مثل سفينة النبي</w:t>
      </w:r>
      <w:r w:rsidR="003635DF" w:rsidRPr="00266AF8">
        <w:rPr>
          <w:rFonts w:hint="cs"/>
          <w:color w:val="000000" w:themeColor="text1"/>
          <w:sz w:val="27"/>
          <w:rtl/>
        </w:rPr>
        <w:t>ّ</w:t>
      </w:r>
      <w:r w:rsidRPr="00266AF8">
        <w:rPr>
          <w:rFonts w:hint="cs"/>
          <w:color w:val="000000" w:themeColor="text1"/>
          <w:sz w:val="27"/>
          <w:rtl/>
        </w:rPr>
        <w:t xml:space="preserve"> نوح</w:t>
      </w:r>
      <w:r w:rsidR="0008361D" w:rsidRPr="00266AF8">
        <w:rPr>
          <w:rFonts w:cs="Mosawi" w:hint="cs"/>
          <w:color w:val="000000" w:themeColor="text1"/>
          <w:sz w:val="27"/>
          <w:szCs w:val="26"/>
          <w:rtl/>
        </w:rPr>
        <w:t>×</w:t>
      </w:r>
      <w:r w:rsidR="00FE1521" w:rsidRPr="00266AF8">
        <w:rPr>
          <w:rFonts w:hint="cs"/>
          <w:color w:val="000000" w:themeColor="text1"/>
          <w:sz w:val="27"/>
          <w:rtl/>
        </w:rPr>
        <w:t>،</w:t>
      </w:r>
      <w:r w:rsidRPr="00266AF8">
        <w:rPr>
          <w:rFonts w:hint="cs"/>
          <w:color w:val="000000" w:themeColor="text1"/>
          <w:sz w:val="27"/>
          <w:rtl/>
        </w:rPr>
        <w:t xml:space="preserve"> </w:t>
      </w:r>
      <w:r w:rsidR="00FE1521" w:rsidRPr="00266AF8">
        <w:rPr>
          <w:rFonts w:hint="cs"/>
          <w:color w:val="000000" w:themeColor="text1"/>
          <w:sz w:val="27"/>
          <w:rtl/>
        </w:rPr>
        <w:t xml:space="preserve">فإنّ </w:t>
      </w:r>
      <w:r w:rsidRPr="00266AF8">
        <w:rPr>
          <w:rFonts w:hint="cs"/>
          <w:color w:val="000000" w:themeColor="text1"/>
          <w:sz w:val="27"/>
          <w:rtl/>
        </w:rPr>
        <w:t>هلاك النّاس ونجاتهم كما كان متوق</w:t>
      </w:r>
      <w:r w:rsidR="00FE1521" w:rsidRPr="00266AF8">
        <w:rPr>
          <w:rFonts w:hint="cs"/>
          <w:color w:val="000000" w:themeColor="text1"/>
          <w:sz w:val="27"/>
          <w:rtl/>
        </w:rPr>
        <w:t>ِّ</w:t>
      </w:r>
      <w:r w:rsidRPr="00266AF8">
        <w:rPr>
          <w:rFonts w:hint="cs"/>
          <w:color w:val="000000" w:themeColor="text1"/>
          <w:sz w:val="27"/>
          <w:rtl/>
        </w:rPr>
        <w:t>فا</w:t>
      </w:r>
      <w:r w:rsidR="00FE1521" w:rsidRPr="00266AF8">
        <w:rPr>
          <w:rFonts w:hint="cs"/>
          <w:color w:val="000000" w:themeColor="text1"/>
          <w:sz w:val="27"/>
          <w:rtl/>
        </w:rPr>
        <w:t>ً</w:t>
      </w:r>
      <w:r w:rsidRPr="00266AF8">
        <w:rPr>
          <w:rFonts w:hint="cs"/>
          <w:color w:val="000000" w:themeColor="text1"/>
          <w:sz w:val="27"/>
          <w:rtl/>
        </w:rPr>
        <w:t xml:space="preserve"> على ركوب سفينة نوح</w:t>
      </w:r>
      <w:r w:rsidR="0008361D" w:rsidRPr="00266AF8">
        <w:rPr>
          <w:rFonts w:cs="Mosawi" w:hint="cs"/>
          <w:color w:val="000000" w:themeColor="text1"/>
          <w:sz w:val="27"/>
          <w:szCs w:val="26"/>
          <w:rtl/>
        </w:rPr>
        <w:t>×</w:t>
      </w:r>
      <w:r w:rsidRPr="00266AF8">
        <w:rPr>
          <w:rFonts w:hint="cs"/>
          <w:color w:val="000000" w:themeColor="text1"/>
          <w:sz w:val="27"/>
          <w:rtl/>
        </w:rPr>
        <w:t xml:space="preserve"> فكذلك أهل البيت</w:t>
      </w:r>
      <w:r w:rsidR="0008361D" w:rsidRPr="00266AF8">
        <w:rPr>
          <w:rStyle w:val="PageNumber"/>
          <w:rFonts w:cs="Mosawi" w:hint="cs"/>
          <w:color w:val="000000" w:themeColor="text1"/>
          <w:sz w:val="27"/>
          <w:szCs w:val="26"/>
          <w:rtl/>
          <w:lang w:bidi="ar-LB"/>
        </w:rPr>
        <w:t>^</w:t>
      </w:r>
      <w:r w:rsidR="00FE1521" w:rsidRPr="00266AF8">
        <w:rPr>
          <w:rFonts w:hint="cs"/>
          <w:color w:val="000000" w:themeColor="text1"/>
          <w:sz w:val="27"/>
          <w:rtl/>
        </w:rPr>
        <w:t>،</w:t>
      </w:r>
      <w:r w:rsidRPr="00266AF8">
        <w:rPr>
          <w:rFonts w:hint="cs"/>
          <w:color w:val="000000" w:themeColor="text1"/>
          <w:sz w:val="27"/>
          <w:rtl/>
        </w:rPr>
        <w:t xml:space="preserve"> م</w:t>
      </w:r>
      <w:r w:rsidR="00FE1521" w:rsidRPr="00266AF8">
        <w:rPr>
          <w:rFonts w:hint="cs"/>
          <w:color w:val="000000" w:themeColor="text1"/>
          <w:sz w:val="27"/>
          <w:rtl/>
        </w:rPr>
        <w:t>َ</w:t>
      </w:r>
      <w:r w:rsidRPr="00266AF8">
        <w:rPr>
          <w:rFonts w:hint="cs"/>
          <w:color w:val="000000" w:themeColor="text1"/>
          <w:sz w:val="27"/>
          <w:rtl/>
        </w:rPr>
        <w:t>ن</w:t>
      </w:r>
      <w:r w:rsidR="00FE1521" w:rsidRPr="00266AF8">
        <w:rPr>
          <w:rFonts w:hint="cs"/>
          <w:color w:val="000000" w:themeColor="text1"/>
          <w:sz w:val="27"/>
          <w:rtl/>
        </w:rPr>
        <w:t>ْ</w:t>
      </w:r>
      <w:r w:rsidRPr="00266AF8">
        <w:rPr>
          <w:rFonts w:hint="cs"/>
          <w:color w:val="000000" w:themeColor="text1"/>
          <w:sz w:val="27"/>
          <w:rtl/>
        </w:rPr>
        <w:t xml:space="preserve"> سلك دربهم ونهل من علومهم وتهذب بأخلاقهم كان من الناجين</w:t>
      </w:r>
      <w:r w:rsidR="00FE1521" w:rsidRPr="00266AF8">
        <w:rPr>
          <w:rFonts w:hint="cs"/>
          <w:color w:val="000000" w:themeColor="text1"/>
          <w:sz w:val="27"/>
          <w:rtl/>
        </w:rPr>
        <w:t>،</w:t>
      </w:r>
      <w:r w:rsidRPr="00266AF8">
        <w:rPr>
          <w:rFonts w:hint="cs"/>
          <w:color w:val="000000" w:themeColor="text1"/>
          <w:sz w:val="27"/>
          <w:rtl/>
        </w:rPr>
        <w:t xml:space="preserve"> وم</w:t>
      </w:r>
      <w:r w:rsidR="00FE1521" w:rsidRPr="00266AF8">
        <w:rPr>
          <w:rFonts w:hint="cs"/>
          <w:color w:val="000000" w:themeColor="text1"/>
          <w:sz w:val="27"/>
          <w:rtl/>
        </w:rPr>
        <w:t>َ</w:t>
      </w:r>
      <w:r w:rsidRPr="00266AF8">
        <w:rPr>
          <w:rFonts w:hint="cs"/>
          <w:color w:val="000000" w:themeColor="text1"/>
          <w:sz w:val="27"/>
          <w:rtl/>
        </w:rPr>
        <w:t>ن</w:t>
      </w:r>
      <w:r w:rsidR="00FE1521" w:rsidRPr="00266AF8">
        <w:rPr>
          <w:rFonts w:hint="cs"/>
          <w:color w:val="000000" w:themeColor="text1"/>
          <w:sz w:val="27"/>
          <w:rtl/>
        </w:rPr>
        <w:t>ْ</w:t>
      </w:r>
      <w:r w:rsidRPr="00266AF8">
        <w:rPr>
          <w:rFonts w:hint="cs"/>
          <w:color w:val="000000" w:themeColor="text1"/>
          <w:sz w:val="27"/>
          <w:rtl/>
        </w:rPr>
        <w:t xml:space="preserve"> صد</w:t>
      </w:r>
      <w:r w:rsidR="00FE1521" w:rsidRPr="00266AF8">
        <w:rPr>
          <w:rFonts w:hint="cs"/>
          <w:color w:val="000000" w:themeColor="text1"/>
          <w:sz w:val="27"/>
          <w:rtl/>
        </w:rPr>
        <w:t>ّ</w:t>
      </w:r>
      <w:r w:rsidRPr="00266AF8">
        <w:rPr>
          <w:rFonts w:hint="cs"/>
          <w:color w:val="000000" w:themeColor="text1"/>
          <w:sz w:val="27"/>
          <w:rtl/>
        </w:rPr>
        <w:t xml:space="preserve"> نفسه عنهم و</w:t>
      </w:r>
      <w:r w:rsidR="00F54D0C" w:rsidRPr="00266AF8">
        <w:rPr>
          <w:rFonts w:hint="cs"/>
          <w:color w:val="000000" w:themeColor="text1"/>
          <w:sz w:val="27"/>
          <w:rtl/>
        </w:rPr>
        <w:t>ص</w:t>
      </w:r>
      <w:r w:rsidRPr="00266AF8">
        <w:rPr>
          <w:rFonts w:hint="cs"/>
          <w:color w:val="000000" w:themeColor="text1"/>
          <w:sz w:val="27"/>
          <w:rtl/>
        </w:rPr>
        <w:t>كّ آذانه عن سماع علومهم ومعارفهم أحاطته الهلكة</w:t>
      </w:r>
      <w:r w:rsidR="00FE1521" w:rsidRPr="00266AF8">
        <w:rPr>
          <w:rFonts w:hint="cs"/>
          <w:color w:val="000000" w:themeColor="text1"/>
          <w:sz w:val="27"/>
          <w:rtl/>
        </w:rPr>
        <w:t>،</w:t>
      </w:r>
      <w:r w:rsidRPr="00266AF8">
        <w:rPr>
          <w:rFonts w:hint="cs"/>
          <w:color w:val="000000" w:themeColor="text1"/>
          <w:sz w:val="27"/>
          <w:rtl/>
        </w:rPr>
        <w:t xml:space="preserve"> وكان ح</w:t>
      </w:r>
      <w:r w:rsidR="00FE1521" w:rsidRPr="00266AF8">
        <w:rPr>
          <w:rFonts w:hint="cs"/>
          <w:color w:val="000000" w:themeColor="text1"/>
          <w:sz w:val="27"/>
          <w:rtl/>
        </w:rPr>
        <w:t>ظّه الدرك الأسفل من الن</w:t>
      </w:r>
      <w:r w:rsidRPr="00266AF8">
        <w:rPr>
          <w:rFonts w:hint="cs"/>
          <w:color w:val="000000" w:themeColor="text1"/>
          <w:sz w:val="27"/>
          <w:rtl/>
        </w:rPr>
        <w:t>ار وبئس القرار</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226"/>
      </w:r>
      <w:r w:rsidRPr="00266AF8">
        <w:rPr>
          <w:rFonts w:cs="Taher" w:hint="cs"/>
          <w:color w:val="000000" w:themeColor="text1"/>
          <w:sz w:val="27"/>
          <w:vertAlign w:val="superscript"/>
          <w:rtl/>
        </w:rPr>
        <w:t>)</w:t>
      </w:r>
      <w:r w:rsidR="00FE1521" w:rsidRPr="00266AF8">
        <w:rPr>
          <w:rFonts w:hint="cs"/>
          <w:color w:val="000000" w:themeColor="text1"/>
          <w:sz w:val="27"/>
          <w:rtl/>
        </w:rPr>
        <w:t>.</w:t>
      </w:r>
      <w:r w:rsidRPr="00266AF8">
        <w:rPr>
          <w:rFonts w:hint="cs"/>
          <w:color w:val="000000" w:themeColor="text1"/>
          <w:sz w:val="27"/>
          <w:rtl/>
        </w:rPr>
        <w:t xml:space="preserve"> كما شب</w:t>
      </w:r>
      <w:r w:rsidR="00FE1521" w:rsidRPr="00266AF8">
        <w:rPr>
          <w:rFonts w:hint="cs"/>
          <w:color w:val="000000" w:themeColor="text1"/>
          <w:sz w:val="27"/>
          <w:rtl/>
        </w:rPr>
        <w:t>َّ</w:t>
      </w:r>
      <w:r w:rsidRPr="00266AF8">
        <w:rPr>
          <w:rFonts w:hint="cs"/>
          <w:color w:val="000000" w:themeColor="text1"/>
          <w:sz w:val="27"/>
          <w:rtl/>
        </w:rPr>
        <w:t>ه أهل البيت</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rPr>
        <w:t xml:space="preserve"> في بعض الأحاديث بنجوم السماء</w:t>
      </w:r>
      <w:r w:rsidR="00FE1521" w:rsidRPr="00266AF8">
        <w:rPr>
          <w:rFonts w:hint="cs"/>
          <w:color w:val="000000" w:themeColor="text1"/>
          <w:sz w:val="27"/>
          <w:rtl/>
        </w:rPr>
        <w:t>،</w:t>
      </w:r>
      <w:r w:rsidRPr="00266AF8">
        <w:rPr>
          <w:rFonts w:hint="cs"/>
          <w:color w:val="000000" w:themeColor="text1"/>
          <w:sz w:val="27"/>
          <w:rtl/>
        </w:rPr>
        <w:t xml:space="preserve"> ومحل أمن الناس</w:t>
      </w:r>
      <w:r w:rsidR="00FE1521" w:rsidRPr="00266AF8">
        <w:rPr>
          <w:rFonts w:hint="cs"/>
          <w:color w:val="000000" w:themeColor="text1"/>
          <w:sz w:val="27"/>
          <w:rtl/>
        </w:rPr>
        <w:t xml:space="preserve">، </w:t>
      </w:r>
      <w:r w:rsidRPr="00266AF8">
        <w:rPr>
          <w:rFonts w:hint="cs"/>
          <w:color w:val="000000" w:themeColor="text1"/>
          <w:sz w:val="27"/>
          <w:rtl/>
        </w:rPr>
        <w:t>التي إذا غاب منها نجم طلع الآخر</w:t>
      </w:r>
      <w:r w:rsidR="00FE1521" w:rsidRPr="00266AF8">
        <w:rPr>
          <w:rFonts w:hint="cs"/>
          <w:color w:val="000000" w:themeColor="text1"/>
          <w:sz w:val="27"/>
          <w:rtl/>
        </w:rPr>
        <w:t>،</w:t>
      </w:r>
      <w:r w:rsidRPr="00266AF8">
        <w:rPr>
          <w:rFonts w:hint="cs"/>
          <w:color w:val="000000" w:themeColor="text1"/>
          <w:sz w:val="27"/>
          <w:rtl/>
        </w:rPr>
        <w:t xml:space="preserve"> فاستنار به الناس في ظلمائهم</w:t>
      </w:r>
      <w:r w:rsidR="00FE1521" w:rsidRPr="00266AF8">
        <w:rPr>
          <w:rFonts w:hint="cs"/>
          <w:color w:val="000000" w:themeColor="text1"/>
          <w:sz w:val="27"/>
          <w:rtl/>
        </w:rPr>
        <w:t>،</w:t>
      </w:r>
      <w:r w:rsidRPr="00266AF8">
        <w:rPr>
          <w:rFonts w:hint="cs"/>
          <w:color w:val="000000" w:themeColor="text1"/>
          <w:sz w:val="27"/>
          <w:rtl/>
        </w:rPr>
        <w:t xml:space="preserve"> واستعلموا به مسيرهم</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227"/>
      </w:r>
      <w:r w:rsidRPr="00266AF8">
        <w:rPr>
          <w:rFonts w:cs="Taher" w:hint="cs"/>
          <w:color w:val="000000" w:themeColor="text1"/>
          <w:sz w:val="27"/>
          <w:vertAlign w:val="superscript"/>
          <w:rtl/>
        </w:rPr>
        <w:t>)</w:t>
      </w:r>
      <w:r w:rsidR="00FE1521" w:rsidRPr="00266AF8">
        <w:rPr>
          <w:rFonts w:hint="cs"/>
          <w:color w:val="000000" w:themeColor="text1"/>
          <w:sz w:val="27"/>
          <w:rtl/>
        </w:rPr>
        <w:t>،</w:t>
      </w:r>
      <w:r w:rsidRPr="00266AF8">
        <w:rPr>
          <w:rFonts w:hint="cs"/>
          <w:color w:val="000000" w:themeColor="text1"/>
          <w:sz w:val="27"/>
          <w:rtl/>
        </w:rPr>
        <w:t xml:space="preserve"> والناس بهم يهتدون</w:t>
      </w:r>
      <w:r w:rsidR="00FE1521" w:rsidRPr="00266AF8">
        <w:rPr>
          <w:rFonts w:hint="cs"/>
          <w:color w:val="000000" w:themeColor="text1"/>
          <w:sz w:val="27"/>
          <w:rtl/>
        </w:rPr>
        <w:t>،</w:t>
      </w:r>
      <w:r w:rsidRPr="00266AF8">
        <w:rPr>
          <w:rFonts w:hint="cs"/>
          <w:color w:val="000000" w:themeColor="text1"/>
          <w:sz w:val="27"/>
          <w:rtl/>
        </w:rPr>
        <w:t xml:space="preserve"> كما بالنجم هم يهتدون</w:t>
      </w:r>
      <w:r w:rsidR="00FE1521" w:rsidRPr="00266AF8">
        <w:rPr>
          <w:rFonts w:hint="cs"/>
          <w:color w:val="000000" w:themeColor="text1"/>
          <w:sz w:val="27"/>
          <w:rtl/>
        </w:rPr>
        <w:t>.</w:t>
      </w:r>
    </w:p>
    <w:p w:rsidR="00251984" w:rsidRPr="00266AF8" w:rsidRDefault="00FE1521" w:rsidP="000B0AF4">
      <w:pPr>
        <w:rPr>
          <w:color w:val="000000" w:themeColor="text1"/>
          <w:sz w:val="27"/>
          <w:rtl/>
        </w:rPr>
      </w:pPr>
      <w:r w:rsidRPr="00266AF8">
        <w:rPr>
          <w:rFonts w:hint="cs"/>
          <w:color w:val="000000" w:themeColor="text1"/>
          <w:sz w:val="27"/>
          <w:rtl/>
        </w:rPr>
        <w:t>و</w:t>
      </w:r>
      <w:r w:rsidR="00251984" w:rsidRPr="00266AF8">
        <w:rPr>
          <w:rFonts w:hint="cs"/>
          <w:color w:val="000000" w:themeColor="text1"/>
          <w:sz w:val="27"/>
          <w:rtl/>
        </w:rPr>
        <w:t xml:space="preserve">كذلك حديث </w:t>
      </w:r>
      <w:r w:rsidR="00251984" w:rsidRPr="00266AF8">
        <w:rPr>
          <w:rFonts w:hint="eastAsia"/>
          <w:color w:val="000000" w:themeColor="text1"/>
          <w:sz w:val="27"/>
          <w:rtl/>
        </w:rPr>
        <w:t>«</w:t>
      </w:r>
      <w:r w:rsidR="00251984" w:rsidRPr="00266AF8">
        <w:rPr>
          <w:rFonts w:hint="cs"/>
          <w:color w:val="000000" w:themeColor="text1"/>
          <w:sz w:val="27"/>
          <w:rtl/>
        </w:rPr>
        <w:t>الثقلين</w:t>
      </w:r>
      <w:r w:rsidR="00251984" w:rsidRPr="00266AF8">
        <w:rPr>
          <w:rFonts w:hint="eastAsia"/>
          <w:color w:val="000000" w:themeColor="text1"/>
          <w:sz w:val="27"/>
          <w:rtl/>
        </w:rPr>
        <w:t>»</w:t>
      </w:r>
      <w:r w:rsidRPr="00266AF8">
        <w:rPr>
          <w:rFonts w:hint="cs"/>
          <w:color w:val="000000" w:themeColor="text1"/>
          <w:sz w:val="27"/>
          <w:rtl/>
        </w:rPr>
        <w:t>،</w:t>
      </w:r>
      <w:r w:rsidR="00251984" w:rsidRPr="00266AF8">
        <w:rPr>
          <w:rFonts w:hint="cs"/>
          <w:color w:val="000000" w:themeColor="text1"/>
          <w:sz w:val="27"/>
          <w:rtl/>
        </w:rPr>
        <w:t xml:space="preserve"> </w:t>
      </w:r>
      <w:r w:rsidRPr="00266AF8">
        <w:rPr>
          <w:rFonts w:hint="cs"/>
          <w:color w:val="000000" w:themeColor="text1"/>
          <w:sz w:val="27"/>
          <w:rtl/>
        </w:rPr>
        <w:t>وهو</w:t>
      </w:r>
      <w:r w:rsidR="00251984" w:rsidRPr="00266AF8">
        <w:rPr>
          <w:rFonts w:hint="cs"/>
          <w:color w:val="000000" w:themeColor="text1"/>
          <w:sz w:val="27"/>
          <w:rtl/>
        </w:rPr>
        <w:t xml:space="preserve"> الذي ات</w:t>
      </w:r>
      <w:r w:rsidRPr="00266AF8">
        <w:rPr>
          <w:rFonts w:hint="cs"/>
          <w:color w:val="000000" w:themeColor="text1"/>
          <w:sz w:val="27"/>
          <w:rtl/>
        </w:rPr>
        <w:t>َّ</w:t>
      </w:r>
      <w:r w:rsidR="00251984" w:rsidRPr="00266AF8">
        <w:rPr>
          <w:rFonts w:hint="cs"/>
          <w:color w:val="000000" w:themeColor="text1"/>
          <w:sz w:val="27"/>
          <w:rtl/>
        </w:rPr>
        <w:t>فق على صح</w:t>
      </w:r>
      <w:r w:rsidRPr="00266AF8">
        <w:rPr>
          <w:rFonts w:hint="cs"/>
          <w:color w:val="000000" w:themeColor="text1"/>
          <w:sz w:val="27"/>
          <w:rtl/>
        </w:rPr>
        <w:t>ّ</w:t>
      </w:r>
      <w:r w:rsidR="00251984" w:rsidRPr="00266AF8">
        <w:rPr>
          <w:rFonts w:hint="cs"/>
          <w:color w:val="000000" w:themeColor="text1"/>
          <w:sz w:val="27"/>
          <w:rtl/>
        </w:rPr>
        <w:t>ة متنه الفريقين</w:t>
      </w:r>
      <w:r w:rsidRPr="00266AF8">
        <w:rPr>
          <w:rFonts w:hint="cs"/>
          <w:color w:val="000000" w:themeColor="text1"/>
          <w:sz w:val="27"/>
          <w:rtl/>
        </w:rPr>
        <w:t>،</w:t>
      </w:r>
      <w:r w:rsidR="00251984" w:rsidRPr="00266AF8">
        <w:rPr>
          <w:rFonts w:hint="cs"/>
          <w:color w:val="000000" w:themeColor="text1"/>
          <w:sz w:val="27"/>
          <w:rtl/>
        </w:rPr>
        <w:t xml:space="preserve"> ورووه بأسانيد متعد</w:t>
      </w:r>
      <w:r w:rsidRPr="00266AF8">
        <w:rPr>
          <w:rFonts w:hint="cs"/>
          <w:color w:val="000000" w:themeColor="text1"/>
          <w:sz w:val="27"/>
          <w:rtl/>
        </w:rPr>
        <w:t>ّ</w:t>
      </w:r>
      <w:r w:rsidR="00251984" w:rsidRPr="00266AF8">
        <w:rPr>
          <w:rFonts w:hint="cs"/>
          <w:color w:val="000000" w:themeColor="text1"/>
          <w:sz w:val="27"/>
          <w:rtl/>
        </w:rPr>
        <w:t>دة</w:t>
      </w:r>
      <w:r w:rsidRPr="00266AF8">
        <w:rPr>
          <w:rFonts w:hint="cs"/>
          <w:color w:val="000000" w:themeColor="text1"/>
          <w:sz w:val="27"/>
          <w:rtl/>
        </w:rPr>
        <w:t>،</w:t>
      </w:r>
      <w:r w:rsidR="00251984" w:rsidRPr="00266AF8">
        <w:rPr>
          <w:rFonts w:hint="cs"/>
          <w:color w:val="000000" w:themeColor="text1"/>
          <w:sz w:val="27"/>
          <w:rtl/>
        </w:rPr>
        <w:t xml:space="preserve"> بلغ الرواة فيه من الصحابة 43 صحابيا</w:t>
      </w:r>
      <w:r w:rsidRPr="00266AF8">
        <w:rPr>
          <w:rFonts w:hint="cs"/>
          <w:color w:val="000000" w:themeColor="text1"/>
          <w:sz w:val="27"/>
          <w:rtl/>
        </w:rPr>
        <w:t>ً،</w:t>
      </w:r>
      <w:r w:rsidR="00251984" w:rsidRPr="00266AF8">
        <w:rPr>
          <w:rFonts w:hint="cs"/>
          <w:color w:val="000000" w:themeColor="text1"/>
          <w:sz w:val="27"/>
          <w:rtl/>
        </w:rPr>
        <w:t xml:space="preserve"> و200 راو</w:t>
      </w:r>
      <w:r w:rsidRPr="00266AF8">
        <w:rPr>
          <w:rFonts w:hint="cs"/>
          <w:color w:val="000000" w:themeColor="text1"/>
          <w:sz w:val="27"/>
          <w:rtl/>
        </w:rPr>
        <w:t>ٍ</w:t>
      </w:r>
      <w:r w:rsidR="00251984" w:rsidRPr="00266AF8">
        <w:rPr>
          <w:rFonts w:hint="cs"/>
          <w:color w:val="000000" w:themeColor="text1"/>
          <w:sz w:val="27"/>
          <w:rtl/>
        </w:rPr>
        <w:t xml:space="preserve"> من الكبار والتابعين والعلماء ال</w:t>
      </w:r>
      <w:r w:rsidRPr="00266AF8">
        <w:rPr>
          <w:rFonts w:hint="cs"/>
          <w:color w:val="000000" w:themeColor="text1"/>
          <w:sz w:val="27"/>
          <w:rtl/>
        </w:rPr>
        <w:t>أ</w:t>
      </w:r>
      <w:r w:rsidR="00251984" w:rsidRPr="00266AF8">
        <w:rPr>
          <w:rFonts w:hint="cs"/>
          <w:color w:val="000000" w:themeColor="text1"/>
          <w:sz w:val="27"/>
          <w:rtl/>
        </w:rPr>
        <w:t>جلا</w:t>
      </w:r>
      <w:r w:rsidRPr="00266AF8">
        <w:rPr>
          <w:rFonts w:hint="cs"/>
          <w:color w:val="000000" w:themeColor="text1"/>
          <w:sz w:val="27"/>
          <w:rtl/>
        </w:rPr>
        <w:t>ّ</w:t>
      </w:r>
      <w:r w:rsidR="00251984" w:rsidRPr="00266AF8">
        <w:rPr>
          <w:rFonts w:hint="cs"/>
          <w:color w:val="000000" w:themeColor="text1"/>
          <w:sz w:val="27"/>
          <w:rtl/>
        </w:rPr>
        <w:t>ء عند السن</w:t>
      </w:r>
      <w:r w:rsidRPr="00266AF8">
        <w:rPr>
          <w:rFonts w:hint="cs"/>
          <w:color w:val="000000" w:themeColor="text1"/>
          <w:sz w:val="27"/>
          <w:rtl/>
        </w:rPr>
        <w:t>ّ</w:t>
      </w:r>
      <w:r w:rsidR="00251984" w:rsidRPr="00266AF8">
        <w:rPr>
          <w:rFonts w:hint="cs"/>
          <w:color w:val="000000" w:themeColor="text1"/>
          <w:sz w:val="27"/>
          <w:rtl/>
        </w:rPr>
        <w:t>ة والشيعة</w:t>
      </w:r>
      <w:r w:rsidR="00251984" w:rsidRPr="00266AF8">
        <w:rPr>
          <w:rFonts w:cs="Taher" w:hint="cs"/>
          <w:color w:val="000000" w:themeColor="text1"/>
          <w:sz w:val="27"/>
          <w:vertAlign w:val="superscript"/>
          <w:rtl/>
        </w:rPr>
        <w:t>(</w:t>
      </w:r>
      <w:r w:rsidR="00251984" w:rsidRPr="00266AF8">
        <w:rPr>
          <w:rFonts w:cs="Taher"/>
          <w:color w:val="000000" w:themeColor="text1"/>
          <w:sz w:val="27"/>
          <w:vertAlign w:val="superscript"/>
          <w:rtl/>
        </w:rPr>
        <w:endnoteReference w:id="228"/>
      </w:r>
      <w:r w:rsidR="00251984" w:rsidRPr="00266AF8">
        <w:rPr>
          <w:rFonts w:cs="Taher" w:hint="cs"/>
          <w:color w:val="000000" w:themeColor="text1"/>
          <w:sz w:val="27"/>
          <w:vertAlign w:val="superscript"/>
          <w:rtl/>
        </w:rPr>
        <w:t>)</w:t>
      </w:r>
      <w:r w:rsidRPr="00266AF8">
        <w:rPr>
          <w:rFonts w:hint="cs"/>
          <w:color w:val="000000" w:themeColor="text1"/>
          <w:sz w:val="27"/>
          <w:rtl/>
        </w:rPr>
        <w:t>،</w:t>
      </w:r>
      <w:r w:rsidR="00251984" w:rsidRPr="00266AF8">
        <w:rPr>
          <w:rFonts w:hint="cs"/>
          <w:color w:val="000000" w:themeColor="text1"/>
          <w:sz w:val="27"/>
          <w:rtl/>
        </w:rPr>
        <w:t xml:space="preserve"> و</w:t>
      </w:r>
      <w:r w:rsidRPr="00266AF8">
        <w:rPr>
          <w:rFonts w:hint="cs"/>
          <w:color w:val="000000" w:themeColor="text1"/>
          <w:sz w:val="27"/>
          <w:rtl/>
        </w:rPr>
        <w:t>إذا</w:t>
      </w:r>
      <w:r w:rsidR="00251984" w:rsidRPr="00266AF8">
        <w:rPr>
          <w:rFonts w:hint="cs"/>
          <w:color w:val="000000" w:themeColor="text1"/>
          <w:sz w:val="27"/>
          <w:rtl/>
        </w:rPr>
        <w:t xml:space="preserve"> لم يبلغ التواتر فإن</w:t>
      </w:r>
      <w:r w:rsidRPr="00266AF8">
        <w:rPr>
          <w:rFonts w:hint="cs"/>
          <w:color w:val="000000" w:themeColor="text1"/>
          <w:sz w:val="27"/>
          <w:rtl/>
        </w:rPr>
        <w:t>ّ</w:t>
      </w:r>
      <w:r w:rsidR="00251984" w:rsidRPr="00266AF8">
        <w:rPr>
          <w:rFonts w:hint="cs"/>
          <w:color w:val="000000" w:themeColor="text1"/>
          <w:sz w:val="27"/>
          <w:rtl/>
        </w:rPr>
        <w:t xml:space="preserve">ه بلغ الاستفاضة، </w:t>
      </w:r>
      <w:r w:rsidRPr="00266AF8">
        <w:rPr>
          <w:rFonts w:hint="cs"/>
          <w:color w:val="000000" w:themeColor="text1"/>
          <w:sz w:val="27"/>
          <w:rtl/>
        </w:rPr>
        <w:t xml:space="preserve">هذا </w:t>
      </w:r>
      <w:r w:rsidR="00251984" w:rsidRPr="00266AF8">
        <w:rPr>
          <w:rFonts w:hint="cs"/>
          <w:color w:val="000000" w:themeColor="text1"/>
          <w:sz w:val="27"/>
          <w:rtl/>
        </w:rPr>
        <w:t xml:space="preserve">الحديث يكشف </w:t>
      </w:r>
      <w:r w:rsidRPr="00266AF8">
        <w:rPr>
          <w:rFonts w:hint="cs"/>
          <w:color w:val="000000" w:themeColor="text1"/>
          <w:sz w:val="27"/>
          <w:rtl/>
        </w:rPr>
        <w:t>بم</w:t>
      </w:r>
      <w:r w:rsidR="00251984" w:rsidRPr="00266AF8">
        <w:rPr>
          <w:rFonts w:hint="cs"/>
          <w:color w:val="000000" w:themeColor="text1"/>
          <w:sz w:val="27"/>
          <w:rtl/>
        </w:rPr>
        <w:t>ا لا يبقى معه ترد</w:t>
      </w:r>
      <w:r w:rsidRPr="00266AF8">
        <w:rPr>
          <w:rFonts w:hint="cs"/>
          <w:color w:val="000000" w:themeColor="text1"/>
          <w:sz w:val="27"/>
          <w:rtl/>
        </w:rPr>
        <w:t>ّ</w:t>
      </w:r>
      <w:r w:rsidR="00251984" w:rsidRPr="00266AF8">
        <w:rPr>
          <w:rFonts w:hint="cs"/>
          <w:color w:val="000000" w:themeColor="text1"/>
          <w:sz w:val="27"/>
          <w:rtl/>
        </w:rPr>
        <w:t>د أو شك</w:t>
      </w:r>
      <w:r w:rsidRPr="00266AF8">
        <w:rPr>
          <w:rFonts w:hint="cs"/>
          <w:color w:val="000000" w:themeColor="text1"/>
          <w:sz w:val="27"/>
          <w:rtl/>
        </w:rPr>
        <w:t>ّ</w:t>
      </w:r>
      <w:r w:rsidR="00251984" w:rsidRPr="00266AF8">
        <w:rPr>
          <w:rFonts w:hint="cs"/>
          <w:color w:val="000000" w:themeColor="text1"/>
          <w:sz w:val="27"/>
          <w:rtl/>
        </w:rPr>
        <w:t xml:space="preserve"> كون أهل البيت</w:t>
      </w:r>
      <w:r w:rsidR="0008361D" w:rsidRPr="00266AF8">
        <w:rPr>
          <w:rStyle w:val="PageNumber"/>
          <w:rFonts w:cs="Mosawi" w:hint="cs"/>
          <w:color w:val="000000" w:themeColor="text1"/>
          <w:sz w:val="27"/>
          <w:szCs w:val="26"/>
          <w:rtl/>
          <w:lang w:bidi="ar-LB"/>
        </w:rPr>
        <w:t>^</w:t>
      </w:r>
      <w:r w:rsidR="00251984" w:rsidRPr="00266AF8">
        <w:rPr>
          <w:rFonts w:hint="cs"/>
          <w:color w:val="000000" w:themeColor="text1"/>
          <w:sz w:val="27"/>
          <w:rtl/>
        </w:rPr>
        <w:t xml:space="preserve"> كهف الأمان ومنبع الوحدة، في كنفهم يؤمن الاختلاف</w:t>
      </w:r>
      <w:r w:rsidRPr="00266AF8">
        <w:rPr>
          <w:rFonts w:hint="cs"/>
          <w:color w:val="000000" w:themeColor="text1"/>
          <w:sz w:val="27"/>
          <w:rtl/>
        </w:rPr>
        <w:t>،</w:t>
      </w:r>
      <w:r w:rsidR="00251984" w:rsidRPr="00266AF8">
        <w:rPr>
          <w:rFonts w:hint="cs"/>
          <w:color w:val="000000" w:themeColor="text1"/>
          <w:sz w:val="27"/>
          <w:rtl/>
        </w:rPr>
        <w:t xml:space="preserve"> ويغلق الباب أمام كل نوع من الضلالة ال</w:t>
      </w:r>
      <w:r w:rsidR="003D6AFD" w:rsidRPr="00266AF8">
        <w:rPr>
          <w:rFonts w:hint="cs"/>
          <w:color w:val="000000" w:themeColor="text1"/>
          <w:sz w:val="27"/>
          <w:rtl/>
        </w:rPr>
        <w:t>فكريّ</w:t>
      </w:r>
      <w:r w:rsidR="00251984" w:rsidRPr="00266AF8">
        <w:rPr>
          <w:rFonts w:hint="cs"/>
          <w:color w:val="000000" w:themeColor="text1"/>
          <w:sz w:val="27"/>
          <w:rtl/>
        </w:rPr>
        <w:t>ة وال</w:t>
      </w:r>
      <w:r w:rsidR="003D6AFD" w:rsidRPr="00266AF8">
        <w:rPr>
          <w:rFonts w:hint="cs"/>
          <w:color w:val="000000" w:themeColor="text1"/>
          <w:sz w:val="27"/>
          <w:rtl/>
        </w:rPr>
        <w:t>سياسيّ</w:t>
      </w:r>
      <w:r w:rsidR="00251984" w:rsidRPr="00266AF8">
        <w:rPr>
          <w:rFonts w:hint="cs"/>
          <w:color w:val="000000" w:themeColor="text1"/>
          <w:sz w:val="27"/>
          <w:rtl/>
        </w:rPr>
        <w:t>ة</w:t>
      </w:r>
      <w:r w:rsidRPr="00266AF8">
        <w:rPr>
          <w:rFonts w:hint="cs"/>
          <w:color w:val="000000" w:themeColor="text1"/>
          <w:sz w:val="27"/>
          <w:rtl/>
        </w:rPr>
        <w:t>،</w:t>
      </w:r>
      <w:r w:rsidR="00251984" w:rsidRPr="00266AF8">
        <w:rPr>
          <w:rFonts w:hint="cs"/>
          <w:color w:val="000000" w:themeColor="text1"/>
          <w:sz w:val="27"/>
          <w:rtl/>
        </w:rPr>
        <w:t xml:space="preserve"> بل هم المحور في الفهم الصحيح للتعاليم والتشريعات ال</w:t>
      </w:r>
      <w:r w:rsidR="003D6AFD" w:rsidRPr="00266AF8">
        <w:rPr>
          <w:rFonts w:hint="cs"/>
          <w:color w:val="000000" w:themeColor="text1"/>
          <w:sz w:val="27"/>
          <w:rtl/>
        </w:rPr>
        <w:t>دينيّ</w:t>
      </w:r>
      <w:r w:rsidR="00251984" w:rsidRPr="00266AF8">
        <w:rPr>
          <w:rFonts w:hint="cs"/>
          <w:color w:val="000000" w:themeColor="text1"/>
          <w:sz w:val="27"/>
          <w:rtl/>
        </w:rPr>
        <w:t>ة بعد النبي</w:t>
      </w:r>
      <w:r w:rsidRPr="00266AF8">
        <w:rPr>
          <w:rFonts w:hint="cs"/>
          <w:color w:val="000000" w:themeColor="text1"/>
          <w:sz w:val="27"/>
          <w:rtl/>
        </w:rPr>
        <w:t>ّ</w:t>
      </w:r>
      <w:r w:rsidR="00251984" w:rsidRPr="00266AF8">
        <w:rPr>
          <w:rFonts w:hint="cs"/>
          <w:color w:val="000000" w:themeColor="text1"/>
          <w:sz w:val="27"/>
          <w:rtl/>
        </w:rPr>
        <w:t xml:space="preserve"> الأكرم</w:t>
      </w:r>
      <w:r w:rsidR="0008361D" w:rsidRPr="00266AF8">
        <w:rPr>
          <w:rFonts w:cs="Mosawi" w:hint="cs"/>
          <w:color w:val="000000" w:themeColor="text1"/>
          <w:sz w:val="27"/>
          <w:szCs w:val="26"/>
          <w:rtl/>
        </w:rPr>
        <w:t>|</w:t>
      </w:r>
      <w:r w:rsidRPr="00266AF8">
        <w:rPr>
          <w:rFonts w:hint="cs"/>
          <w:color w:val="000000" w:themeColor="text1"/>
          <w:sz w:val="27"/>
          <w:rtl/>
        </w:rPr>
        <w:t>.</w:t>
      </w:r>
      <w:r w:rsidR="00251984" w:rsidRPr="00266AF8">
        <w:rPr>
          <w:rFonts w:hint="cs"/>
          <w:color w:val="000000" w:themeColor="text1"/>
          <w:sz w:val="27"/>
          <w:rtl/>
        </w:rPr>
        <w:t xml:space="preserve"> وال</w:t>
      </w:r>
      <w:r w:rsidRPr="00266AF8">
        <w:rPr>
          <w:rFonts w:hint="cs"/>
          <w:color w:val="000000" w:themeColor="text1"/>
          <w:sz w:val="27"/>
          <w:rtl/>
        </w:rPr>
        <w:t>أ</w:t>
      </w:r>
      <w:r w:rsidR="00251984" w:rsidRPr="00266AF8">
        <w:rPr>
          <w:rFonts w:hint="cs"/>
          <w:color w:val="000000" w:themeColor="text1"/>
          <w:sz w:val="27"/>
          <w:rtl/>
        </w:rPr>
        <w:t>مر بالتمس</w:t>
      </w:r>
      <w:r w:rsidRPr="00266AF8">
        <w:rPr>
          <w:rFonts w:hint="cs"/>
          <w:color w:val="000000" w:themeColor="text1"/>
          <w:sz w:val="27"/>
          <w:rtl/>
        </w:rPr>
        <w:t>ُّ</w:t>
      </w:r>
      <w:r w:rsidR="00251984" w:rsidRPr="00266AF8">
        <w:rPr>
          <w:rFonts w:hint="cs"/>
          <w:color w:val="000000" w:themeColor="text1"/>
          <w:sz w:val="27"/>
          <w:rtl/>
        </w:rPr>
        <w:t>ك بالقرآن وبالعترة ال</w:t>
      </w:r>
      <w:r w:rsidR="000612CF" w:rsidRPr="00266AF8">
        <w:rPr>
          <w:rFonts w:hint="cs"/>
          <w:color w:val="000000" w:themeColor="text1"/>
          <w:sz w:val="27"/>
          <w:rtl/>
        </w:rPr>
        <w:t>نبويّ</w:t>
      </w:r>
      <w:r w:rsidR="00251984" w:rsidRPr="00266AF8">
        <w:rPr>
          <w:rFonts w:hint="cs"/>
          <w:color w:val="000000" w:themeColor="text1"/>
          <w:sz w:val="27"/>
          <w:rtl/>
        </w:rPr>
        <w:t>ة</w:t>
      </w:r>
      <w:r w:rsidR="00987666" w:rsidRPr="00266AF8">
        <w:rPr>
          <w:rFonts w:hint="cs"/>
          <w:color w:val="000000" w:themeColor="text1"/>
          <w:sz w:val="27"/>
          <w:rtl/>
        </w:rPr>
        <w:t xml:space="preserve"> إلى </w:t>
      </w:r>
      <w:r w:rsidR="00251984" w:rsidRPr="00266AF8">
        <w:rPr>
          <w:rFonts w:hint="cs"/>
          <w:color w:val="000000" w:themeColor="text1"/>
          <w:sz w:val="27"/>
          <w:rtl/>
        </w:rPr>
        <w:t>يوم القيامة، فهما لن يفترقا حت</w:t>
      </w:r>
      <w:r w:rsidRPr="00266AF8">
        <w:rPr>
          <w:rFonts w:hint="cs"/>
          <w:color w:val="000000" w:themeColor="text1"/>
          <w:sz w:val="27"/>
          <w:rtl/>
        </w:rPr>
        <w:t>ّ</w:t>
      </w:r>
      <w:r w:rsidR="00251984" w:rsidRPr="00266AF8">
        <w:rPr>
          <w:rFonts w:hint="cs"/>
          <w:color w:val="000000" w:themeColor="text1"/>
          <w:sz w:val="27"/>
          <w:rtl/>
        </w:rPr>
        <w:t>ى يردا حوض الكوثر</w:t>
      </w:r>
      <w:r w:rsidR="00251984" w:rsidRPr="00266AF8">
        <w:rPr>
          <w:rFonts w:cs="Taher" w:hint="cs"/>
          <w:color w:val="000000" w:themeColor="text1"/>
          <w:sz w:val="27"/>
          <w:vertAlign w:val="superscript"/>
          <w:rtl/>
        </w:rPr>
        <w:t>(</w:t>
      </w:r>
      <w:r w:rsidR="00251984" w:rsidRPr="00266AF8">
        <w:rPr>
          <w:rFonts w:cs="Taher"/>
          <w:color w:val="000000" w:themeColor="text1"/>
          <w:sz w:val="27"/>
          <w:vertAlign w:val="superscript"/>
          <w:rtl/>
        </w:rPr>
        <w:endnoteReference w:id="229"/>
      </w:r>
      <w:r w:rsidR="00251984" w:rsidRPr="00266AF8">
        <w:rPr>
          <w:rFonts w:cs="Taher" w:hint="cs"/>
          <w:color w:val="000000" w:themeColor="text1"/>
          <w:sz w:val="27"/>
          <w:vertAlign w:val="superscript"/>
          <w:rtl/>
        </w:rPr>
        <w:t>)</w:t>
      </w:r>
      <w:r w:rsidRPr="00266AF8">
        <w:rPr>
          <w:rFonts w:hint="cs"/>
          <w:color w:val="000000" w:themeColor="text1"/>
          <w:sz w:val="27"/>
          <w:rtl/>
        </w:rPr>
        <w:t>.</w:t>
      </w:r>
      <w:r w:rsidR="00251984" w:rsidRPr="00266AF8">
        <w:rPr>
          <w:rFonts w:hint="cs"/>
          <w:color w:val="000000" w:themeColor="text1"/>
          <w:sz w:val="27"/>
          <w:rtl/>
        </w:rPr>
        <w:t xml:space="preserve"> وما</w:t>
      </w:r>
      <w:r w:rsidRPr="00266AF8">
        <w:rPr>
          <w:rFonts w:hint="cs"/>
          <w:color w:val="000000" w:themeColor="text1"/>
          <w:sz w:val="27"/>
          <w:rtl/>
        </w:rPr>
        <w:t xml:space="preserve"> </w:t>
      </w:r>
      <w:r w:rsidR="00251984" w:rsidRPr="00266AF8">
        <w:rPr>
          <w:rFonts w:hint="cs"/>
          <w:color w:val="000000" w:themeColor="text1"/>
          <w:sz w:val="27"/>
          <w:rtl/>
        </w:rPr>
        <w:t>دام القرآن مصون</w:t>
      </w:r>
      <w:r w:rsidRPr="00266AF8">
        <w:rPr>
          <w:rFonts w:hint="cs"/>
          <w:color w:val="000000" w:themeColor="text1"/>
          <w:sz w:val="27"/>
          <w:rtl/>
        </w:rPr>
        <w:t>اً</w:t>
      </w:r>
      <w:r w:rsidR="00251984" w:rsidRPr="00266AF8">
        <w:rPr>
          <w:rFonts w:hint="cs"/>
          <w:color w:val="000000" w:themeColor="text1"/>
          <w:sz w:val="27"/>
          <w:rtl/>
        </w:rPr>
        <w:t xml:space="preserve"> محفوظ</w:t>
      </w:r>
      <w:r w:rsidRPr="00266AF8">
        <w:rPr>
          <w:rFonts w:hint="cs"/>
          <w:color w:val="000000" w:themeColor="text1"/>
          <w:sz w:val="27"/>
          <w:rtl/>
        </w:rPr>
        <w:t>اً</w:t>
      </w:r>
      <w:r w:rsidR="00251984" w:rsidRPr="00266AF8">
        <w:rPr>
          <w:rFonts w:hint="cs"/>
          <w:color w:val="000000" w:themeColor="text1"/>
          <w:sz w:val="27"/>
          <w:rtl/>
        </w:rPr>
        <w:t xml:space="preserve"> من التحريف والتغيير </w:t>
      </w:r>
      <w:r w:rsidRPr="00266AF8">
        <w:rPr>
          <w:rFonts w:hint="cs"/>
          <w:color w:val="000000" w:themeColor="text1"/>
          <w:sz w:val="27"/>
          <w:rtl/>
        </w:rPr>
        <w:t>فب</w:t>
      </w:r>
      <w:r w:rsidR="00251984" w:rsidRPr="00266AF8">
        <w:rPr>
          <w:rFonts w:hint="cs"/>
          <w:color w:val="000000" w:themeColor="text1"/>
          <w:sz w:val="27"/>
          <w:rtl/>
        </w:rPr>
        <w:t xml:space="preserve">الالتزام </w:t>
      </w:r>
      <w:r w:rsidRPr="00266AF8">
        <w:rPr>
          <w:rFonts w:hint="cs"/>
          <w:color w:val="000000" w:themeColor="text1"/>
          <w:sz w:val="27"/>
          <w:rtl/>
        </w:rPr>
        <w:t>بأ</w:t>
      </w:r>
      <w:r w:rsidR="00251984" w:rsidRPr="00266AF8">
        <w:rPr>
          <w:rFonts w:hint="cs"/>
          <w:color w:val="000000" w:themeColor="text1"/>
          <w:sz w:val="27"/>
          <w:rtl/>
        </w:rPr>
        <w:t xml:space="preserve">ئمة أهل البيت </w:t>
      </w:r>
      <w:r w:rsidRPr="00266AF8">
        <w:rPr>
          <w:rFonts w:hint="cs"/>
          <w:color w:val="000000" w:themeColor="text1"/>
          <w:sz w:val="27"/>
          <w:rtl/>
        </w:rPr>
        <w:t xml:space="preserve">نكون </w:t>
      </w:r>
      <w:r w:rsidR="00251984" w:rsidRPr="00266AF8">
        <w:rPr>
          <w:rFonts w:hint="cs"/>
          <w:color w:val="000000" w:themeColor="text1"/>
          <w:sz w:val="27"/>
          <w:rtl/>
        </w:rPr>
        <w:t>مصون</w:t>
      </w:r>
      <w:r w:rsidRPr="00266AF8">
        <w:rPr>
          <w:rFonts w:hint="cs"/>
          <w:color w:val="000000" w:themeColor="text1"/>
          <w:sz w:val="27"/>
          <w:rtl/>
        </w:rPr>
        <w:t>ي</w:t>
      </w:r>
      <w:r w:rsidR="00251984" w:rsidRPr="00266AF8">
        <w:rPr>
          <w:rFonts w:hint="cs"/>
          <w:color w:val="000000" w:themeColor="text1"/>
          <w:sz w:val="27"/>
          <w:rtl/>
        </w:rPr>
        <w:t>ن عن كل أنواع التحريف والانحراف</w:t>
      </w:r>
      <w:r w:rsidRPr="00266AF8">
        <w:rPr>
          <w:rFonts w:hint="cs"/>
          <w:color w:val="000000" w:themeColor="text1"/>
          <w:sz w:val="27"/>
          <w:rtl/>
        </w:rPr>
        <w:t>.</w:t>
      </w:r>
      <w:r w:rsidR="00251984" w:rsidRPr="00266AF8">
        <w:rPr>
          <w:rFonts w:hint="cs"/>
          <w:color w:val="000000" w:themeColor="text1"/>
          <w:sz w:val="27"/>
          <w:rtl/>
        </w:rPr>
        <w:t xml:space="preserve"> </w:t>
      </w:r>
    </w:p>
    <w:p w:rsidR="00251984" w:rsidRPr="00266AF8" w:rsidRDefault="00251984" w:rsidP="009B4A1D">
      <w:pPr>
        <w:rPr>
          <w:color w:val="000000" w:themeColor="text1"/>
          <w:sz w:val="27"/>
          <w:rtl/>
        </w:rPr>
      </w:pPr>
      <w:r w:rsidRPr="00266AF8">
        <w:rPr>
          <w:rFonts w:hint="cs"/>
          <w:color w:val="000000" w:themeColor="text1"/>
          <w:sz w:val="27"/>
          <w:rtl/>
        </w:rPr>
        <w:t>إن</w:t>
      </w:r>
      <w:r w:rsidR="00FE1521" w:rsidRPr="00266AF8">
        <w:rPr>
          <w:rFonts w:hint="cs"/>
          <w:color w:val="000000" w:themeColor="text1"/>
          <w:sz w:val="27"/>
          <w:rtl/>
        </w:rPr>
        <w:t>ّ</w:t>
      </w:r>
      <w:r w:rsidRPr="00266AF8">
        <w:rPr>
          <w:rFonts w:hint="cs"/>
          <w:color w:val="000000" w:themeColor="text1"/>
          <w:sz w:val="27"/>
          <w:rtl/>
        </w:rPr>
        <w:t xml:space="preserve"> المت</w:t>
      </w:r>
      <w:r w:rsidR="00FE1521" w:rsidRPr="00266AF8">
        <w:rPr>
          <w:rFonts w:hint="cs"/>
          <w:color w:val="000000" w:themeColor="text1"/>
          <w:sz w:val="27"/>
          <w:rtl/>
        </w:rPr>
        <w:t>َّ</w:t>
      </w:r>
      <w:r w:rsidRPr="00266AF8">
        <w:rPr>
          <w:rFonts w:hint="cs"/>
          <w:color w:val="000000" w:themeColor="text1"/>
          <w:sz w:val="27"/>
          <w:rtl/>
        </w:rPr>
        <w:t>فق عليه بين الفريقين في</w:t>
      </w:r>
      <w:r w:rsidR="00FE1521" w:rsidRPr="00266AF8">
        <w:rPr>
          <w:rFonts w:hint="cs"/>
          <w:color w:val="000000" w:themeColor="text1"/>
          <w:sz w:val="27"/>
          <w:rtl/>
        </w:rPr>
        <w:t xml:space="preserve"> </w:t>
      </w:r>
      <w:r w:rsidRPr="00266AF8">
        <w:rPr>
          <w:rFonts w:hint="cs"/>
          <w:color w:val="000000" w:themeColor="text1"/>
          <w:sz w:val="27"/>
          <w:rtl/>
        </w:rPr>
        <w:t>ما يخص</w:t>
      </w:r>
      <w:r w:rsidR="00FE1521" w:rsidRPr="00266AF8">
        <w:rPr>
          <w:rFonts w:hint="cs"/>
          <w:color w:val="000000" w:themeColor="text1"/>
          <w:sz w:val="27"/>
          <w:rtl/>
        </w:rPr>
        <w:t>ّ</w:t>
      </w:r>
      <w:r w:rsidRPr="00266AF8">
        <w:rPr>
          <w:rFonts w:hint="cs"/>
          <w:color w:val="000000" w:themeColor="text1"/>
          <w:sz w:val="27"/>
          <w:rtl/>
        </w:rPr>
        <w:t xml:space="preserve"> حديث </w:t>
      </w:r>
      <w:r w:rsidRPr="00266AF8">
        <w:rPr>
          <w:rFonts w:hint="eastAsia"/>
          <w:color w:val="000000" w:themeColor="text1"/>
          <w:sz w:val="27"/>
          <w:rtl/>
        </w:rPr>
        <w:t>«</w:t>
      </w:r>
      <w:r w:rsidRPr="00266AF8">
        <w:rPr>
          <w:rFonts w:hint="cs"/>
          <w:color w:val="000000" w:themeColor="text1"/>
          <w:sz w:val="27"/>
          <w:rtl/>
        </w:rPr>
        <w:t>الثقلين</w:t>
      </w:r>
      <w:r w:rsidRPr="00266AF8">
        <w:rPr>
          <w:rFonts w:hint="eastAsia"/>
          <w:color w:val="000000" w:themeColor="text1"/>
          <w:sz w:val="27"/>
          <w:rtl/>
        </w:rPr>
        <w:t>»</w:t>
      </w:r>
      <w:r w:rsidRPr="00266AF8">
        <w:rPr>
          <w:rFonts w:hint="cs"/>
          <w:color w:val="000000" w:themeColor="text1"/>
          <w:sz w:val="27"/>
          <w:rtl/>
        </w:rPr>
        <w:t xml:space="preserve"> أن</w:t>
      </w:r>
      <w:r w:rsidR="00FE1521" w:rsidRPr="00266AF8">
        <w:rPr>
          <w:rFonts w:hint="cs"/>
          <w:color w:val="000000" w:themeColor="text1"/>
          <w:sz w:val="27"/>
          <w:rtl/>
        </w:rPr>
        <w:t>ّ</w:t>
      </w:r>
      <w:r w:rsidRPr="00266AF8">
        <w:rPr>
          <w:rFonts w:hint="cs"/>
          <w:color w:val="000000" w:themeColor="text1"/>
          <w:sz w:val="27"/>
          <w:rtl/>
        </w:rPr>
        <w:t xml:space="preserve"> أئم</w:t>
      </w:r>
      <w:r w:rsidR="00FE1521" w:rsidRPr="00266AF8">
        <w:rPr>
          <w:rFonts w:hint="cs"/>
          <w:color w:val="000000" w:themeColor="text1"/>
          <w:sz w:val="27"/>
          <w:rtl/>
        </w:rPr>
        <w:t>ّ</w:t>
      </w:r>
      <w:r w:rsidRPr="00266AF8">
        <w:rPr>
          <w:rFonts w:hint="cs"/>
          <w:color w:val="000000" w:themeColor="text1"/>
          <w:sz w:val="27"/>
          <w:rtl/>
        </w:rPr>
        <w:t>ة أهل البيت لهم ال</w:t>
      </w:r>
      <w:r w:rsidR="00FE1521" w:rsidRPr="00266AF8">
        <w:rPr>
          <w:rFonts w:hint="cs"/>
          <w:color w:val="000000" w:themeColor="text1"/>
          <w:sz w:val="27"/>
          <w:rtl/>
        </w:rPr>
        <w:t>إ</w:t>
      </w:r>
      <w:r w:rsidRPr="00266AF8">
        <w:rPr>
          <w:rFonts w:hint="cs"/>
          <w:color w:val="000000" w:themeColor="text1"/>
          <w:sz w:val="27"/>
          <w:rtl/>
        </w:rPr>
        <w:t>مامة في الفقه وفي العلم</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230"/>
      </w:r>
      <w:r w:rsidRPr="00266AF8">
        <w:rPr>
          <w:rFonts w:cs="Taher" w:hint="cs"/>
          <w:color w:val="000000" w:themeColor="text1"/>
          <w:sz w:val="27"/>
          <w:vertAlign w:val="superscript"/>
          <w:rtl/>
        </w:rPr>
        <w:t>)</w:t>
      </w:r>
      <w:r w:rsidR="00FE1521" w:rsidRPr="00266AF8">
        <w:rPr>
          <w:rFonts w:hint="cs"/>
          <w:color w:val="000000" w:themeColor="text1"/>
          <w:sz w:val="27"/>
          <w:rtl/>
        </w:rPr>
        <w:t>.</w:t>
      </w:r>
      <w:r w:rsidRPr="00266AF8">
        <w:rPr>
          <w:rFonts w:hint="cs"/>
          <w:color w:val="000000" w:themeColor="text1"/>
          <w:sz w:val="27"/>
          <w:rtl/>
        </w:rPr>
        <w:t xml:space="preserve"> و</w:t>
      </w:r>
      <w:r w:rsidR="00FE1521" w:rsidRPr="00266AF8">
        <w:rPr>
          <w:rFonts w:hint="cs"/>
          <w:color w:val="000000" w:themeColor="text1"/>
          <w:sz w:val="27"/>
          <w:rtl/>
        </w:rPr>
        <w:t xml:space="preserve">يرى </w:t>
      </w:r>
      <w:r w:rsidRPr="00266AF8">
        <w:rPr>
          <w:rFonts w:hint="cs"/>
          <w:color w:val="000000" w:themeColor="text1"/>
          <w:sz w:val="27"/>
          <w:rtl/>
        </w:rPr>
        <w:t>أئمة أهل البيت التساوي بين ترك القرآن والسن</w:t>
      </w:r>
      <w:r w:rsidR="00FE1521" w:rsidRPr="00266AF8">
        <w:rPr>
          <w:rFonts w:hint="cs"/>
          <w:color w:val="000000" w:themeColor="text1"/>
          <w:sz w:val="27"/>
          <w:rtl/>
        </w:rPr>
        <w:t>ّ</w:t>
      </w:r>
      <w:r w:rsidRPr="00266AF8">
        <w:rPr>
          <w:rFonts w:hint="cs"/>
          <w:color w:val="000000" w:themeColor="text1"/>
          <w:sz w:val="27"/>
          <w:rtl/>
        </w:rPr>
        <w:t>ة والكفر</w:t>
      </w:r>
      <w:r w:rsidR="00FE1521" w:rsidRPr="00266AF8">
        <w:rPr>
          <w:rFonts w:hint="cs"/>
          <w:color w:val="000000" w:themeColor="text1"/>
          <w:sz w:val="27"/>
          <w:rtl/>
        </w:rPr>
        <w:t>.</w:t>
      </w:r>
      <w:r w:rsidRPr="00266AF8">
        <w:rPr>
          <w:rFonts w:hint="cs"/>
          <w:color w:val="000000" w:themeColor="text1"/>
          <w:sz w:val="27"/>
          <w:rtl/>
        </w:rPr>
        <w:t xml:space="preserve"> وكذا يرون أن</w:t>
      </w:r>
      <w:r w:rsidR="00FE1521" w:rsidRPr="00266AF8">
        <w:rPr>
          <w:rFonts w:hint="cs"/>
          <w:color w:val="000000" w:themeColor="text1"/>
          <w:sz w:val="27"/>
          <w:rtl/>
        </w:rPr>
        <w:t>ّ</w:t>
      </w:r>
      <w:r w:rsidRPr="00266AF8">
        <w:rPr>
          <w:rFonts w:hint="cs"/>
          <w:color w:val="000000" w:themeColor="text1"/>
          <w:sz w:val="27"/>
          <w:rtl/>
        </w:rPr>
        <w:t xml:space="preserve"> التنك</w:t>
      </w:r>
      <w:r w:rsidR="00FE1521" w:rsidRPr="00266AF8">
        <w:rPr>
          <w:rFonts w:hint="cs"/>
          <w:color w:val="000000" w:themeColor="text1"/>
          <w:sz w:val="27"/>
          <w:rtl/>
        </w:rPr>
        <w:t>ُّ</w:t>
      </w:r>
      <w:r w:rsidRPr="00266AF8">
        <w:rPr>
          <w:rFonts w:hint="cs"/>
          <w:color w:val="000000" w:themeColor="text1"/>
          <w:sz w:val="27"/>
          <w:rtl/>
        </w:rPr>
        <w:t>ر ل</w:t>
      </w:r>
      <w:r w:rsidR="003D6AFD" w:rsidRPr="00266AF8">
        <w:rPr>
          <w:rFonts w:hint="cs"/>
          <w:color w:val="000000" w:themeColor="text1"/>
          <w:sz w:val="27"/>
          <w:rtl/>
        </w:rPr>
        <w:t>مرجعيّ</w:t>
      </w:r>
      <w:r w:rsidRPr="00266AF8">
        <w:rPr>
          <w:rFonts w:hint="cs"/>
          <w:color w:val="000000" w:themeColor="text1"/>
          <w:sz w:val="27"/>
          <w:rtl/>
        </w:rPr>
        <w:t xml:space="preserve">تهم وترك الاقتداء بهم وبأوامرهم </w:t>
      </w:r>
      <w:r w:rsidR="00FE1521" w:rsidRPr="00266AF8">
        <w:rPr>
          <w:rFonts w:hint="cs"/>
          <w:color w:val="000000" w:themeColor="text1"/>
          <w:sz w:val="27"/>
          <w:rtl/>
        </w:rPr>
        <w:t xml:space="preserve">هو </w:t>
      </w:r>
      <w:r w:rsidRPr="00266AF8">
        <w:rPr>
          <w:rFonts w:hint="cs"/>
          <w:color w:val="000000" w:themeColor="text1"/>
          <w:sz w:val="27"/>
          <w:rtl/>
        </w:rPr>
        <w:t>السبب ال</w:t>
      </w:r>
      <w:r w:rsidR="00FE1521" w:rsidRPr="00266AF8">
        <w:rPr>
          <w:rFonts w:hint="cs"/>
          <w:color w:val="000000" w:themeColor="text1"/>
          <w:sz w:val="27"/>
          <w:rtl/>
        </w:rPr>
        <w:t>أ</w:t>
      </w:r>
      <w:r w:rsidRPr="00266AF8">
        <w:rPr>
          <w:rFonts w:hint="cs"/>
          <w:color w:val="000000" w:themeColor="text1"/>
          <w:sz w:val="27"/>
          <w:rtl/>
        </w:rPr>
        <w:t>ول والأهم</w:t>
      </w:r>
      <w:r w:rsidR="00FE1521" w:rsidRPr="00266AF8">
        <w:rPr>
          <w:rFonts w:hint="cs"/>
          <w:color w:val="000000" w:themeColor="text1"/>
          <w:sz w:val="27"/>
          <w:rtl/>
        </w:rPr>
        <w:t>ّ</w:t>
      </w:r>
      <w:r w:rsidRPr="00266AF8">
        <w:rPr>
          <w:rFonts w:hint="cs"/>
          <w:color w:val="000000" w:themeColor="text1"/>
          <w:sz w:val="27"/>
          <w:rtl/>
        </w:rPr>
        <w:t xml:space="preserve"> في بروز ونشوء الاختلاف في الأم</w:t>
      </w:r>
      <w:r w:rsidR="00FE1521" w:rsidRPr="00266AF8">
        <w:rPr>
          <w:rFonts w:hint="cs"/>
          <w:color w:val="000000" w:themeColor="text1"/>
          <w:sz w:val="27"/>
          <w:rtl/>
        </w:rPr>
        <w:t>ّ</w:t>
      </w:r>
      <w:r w:rsidRPr="00266AF8">
        <w:rPr>
          <w:rFonts w:hint="cs"/>
          <w:color w:val="000000" w:themeColor="text1"/>
          <w:sz w:val="27"/>
          <w:rtl/>
        </w:rPr>
        <w:t>ة</w:t>
      </w:r>
      <w:r w:rsidR="00FE1521" w:rsidRPr="00266AF8">
        <w:rPr>
          <w:rFonts w:hint="cs"/>
          <w:color w:val="000000" w:themeColor="text1"/>
          <w:sz w:val="27"/>
          <w:rtl/>
        </w:rPr>
        <w:t>.</w:t>
      </w:r>
      <w:r w:rsidRPr="00266AF8">
        <w:rPr>
          <w:rFonts w:hint="cs"/>
          <w:color w:val="000000" w:themeColor="text1"/>
          <w:sz w:val="27"/>
          <w:rtl/>
        </w:rPr>
        <w:t xml:space="preserve"> فطريقهم ونهجهم هو الذي تحد</w:t>
      </w:r>
      <w:r w:rsidR="00FE1521" w:rsidRPr="00266AF8">
        <w:rPr>
          <w:rFonts w:hint="cs"/>
          <w:color w:val="000000" w:themeColor="text1"/>
          <w:sz w:val="27"/>
          <w:rtl/>
        </w:rPr>
        <w:t>َّ</w:t>
      </w:r>
      <w:r w:rsidRPr="00266AF8">
        <w:rPr>
          <w:rFonts w:hint="cs"/>
          <w:color w:val="000000" w:themeColor="text1"/>
          <w:sz w:val="27"/>
          <w:rtl/>
        </w:rPr>
        <w:t xml:space="preserve">ث عنه </w:t>
      </w:r>
      <w:r w:rsidRPr="00266AF8">
        <w:rPr>
          <w:rFonts w:hint="cs"/>
          <w:color w:val="000000" w:themeColor="text1"/>
          <w:sz w:val="27"/>
          <w:rtl/>
        </w:rPr>
        <w:lastRenderedPageBreak/>
        <w:t>القرآن ب</w:t>
      </w:r>
      <w:r w:rsidR="00FE1521" w:rsidRPr="00266AF8">
        <w:rPr>
          <w:rFonts w:hint="cs"/>
          <w:color w:val="000000" w:themeColor="text1"/>
          <w:sz w:val="27"/>
          <w:rtl/>
        </w:rPr>
        <w:t xml:space="preserve">ـ </w:t>
      </w:r>
      <w:r w:rsidRPr="00266AF8">
        <w:rPr>
          <w:rFonts w:hint="eastAsia"/>
          <w:color w:val="000000" w:themeColor="text1"/>
          <w:sz w:val="27"/>
          <w:rtl/>
        </w:rPr>
        <w:t>«</w:t>
      </w:r>
      <w:r w:rsidRPr="00266AF8">
        <w:rPr>
          <w:rFonts w:hint="cs"/>
          <w:color w:val="000000" w:themeColor="text1"/>
          <w:sz w:val="27"/>
          <w:rtl/>
        </w:rPr>
        <w:t>حبل الله</w:t>
      </w:r>
      <w:r w:rsidRPr="00266AF8">
        <w:rPr>
          <w:rFonts w:hint="eastAsia"/>
          <w:color w:val="000000" w:themeColor="text1"/>
          <w:sz w:val="27"/>
          <w:rtl/>
        </w:rPr>
        <w:t>»</w:t>
      </w:r>
      <w:r w:rsidR="00FE1521" w:rsidRPr="00266AF8">
        <w:rPr>
          <w:rFonts w:hint="cs"/>
          <w:color w:val="000000" w:themeColor="text1"/>
          <w:sz w:val="27"/>
          <w:rtl/>
        </w:rPr>
        <w:t>.</w:t>
      </w:r>
      <w:r w:rsidRPr="00266AF8">
        <w:rPr>
          <w:rFonts w:hint="cs"/>
          <w:color w:val="000000" w:themeColor="text1"/>
          <w:sz w:val="27"/>
          <w:rtl/>
        </w:rPr>
        <w:t xml:space="preserve"> والقرآن أمر بإعلان الحرب على كل</w:t>
      </w:r>
      <w:r w:rsidR="00FE1521" w:rsidRPr="00266AF8">
        <w:rPr>
          <w:rFonts w:hint="cs"/>
          <w:color w:val="000000" w:themeColor="text1"/>
          <w:sz w:val="27"/>
          <w:rtl/>
        </w:rPr>
        <w:t>ّ</w:t>
      </w:r>
      <w:r w:rsidRPr="00266AF8">
        <w:rPr>
          <w:rFonts w:hint="cs"/>
          <w:color w:val="000000" w:themeColor="text1"/>
          <w:sz w:val="27"/>
          <w:rtl/>
        </w:rPr>
        <w:t xml:space="preserve"> م</w:t>
      </w:r>
      <w:r w:rsidR="00FE1521" w:rsidRPr="00266AF8">
        <w:rPr>
          <w:rFonts w:hint="cs"/>
          <w:color w:val="000000" w:themeColor="text1"/>
          <w:sz w:val="27"/>
          <w:rtl/>
        </w:rPr>
        <w:t>َ</w:t>
      </w:r>
      <w:r w:rsidRPr="00266AF8">
        <w:rPr>
          <w:rFonts w:hint="cs"/>
          <w:color w:val="000000" w:themeColor="text1"/>
          <w:sz w:val="27"/>
          <w:rtl/>
        </w:rPr>
        <w:t>ن</w:t>
      </w:r>
      <w:r w:rsidR="00FE1521" w:rsidRPr="00266AF8">
        <w:rPr>
          <w:rFonts w:hint="cs"/>
          <w:color w:val="000000" w:themeColor="text1"/>
          <w:sz w:val="27"/>
          <w:rtl/>
        </w:rPr>
        <w:t>ْ</w:t>
      </w:r>
      <w:r w:rsidRPr="00266AF8">
        <w:rPr>
          <w:rFonts w:hint="cs"/>
          <w:color w:val="000000" w:themeColor="text1"/>
          <w:sz w:val="27"/>
          <w:rtl/>
        </w:rPr>
        <w:t xml:space="preserve"> تخل</w:t>
      </w:r>
      <w:r w:rsidR="00FE1521" w:rsidRPr="00266AF8">
        <w:rPr>
          <w:rFonts w:hint="cs"/>
          <w:color w:val="000000" w:themeColor="text1"/>
          <w:sz w:val="27"/>
          <w:rtl/>
        </w:rPr>
        <w:t>َّ</w:t>
      </w:r>
      <w:r w:rsidRPr="00266AF8">
        <w:rPr>
          <w:rFonts w:hint="cs"/>
          <w:color w:val="000000" w:themeColor="text1"/>
          <w:sz w:val="27"/>
          <w:rtl/>
        </w:rPr>
        <w:t xml:space="preserve">ف </w:t>
      </w:r>
      <w:r w:rsidR="00FE1521" w:rsidRPr="00266AF8">
        <w:rPr>
          <w:rFonts w:hint="cs"/>
          <w:color w:val="000000" w:themeColor="text1"/>
          <w:sz w:val="27"/>
          <w:rtl/>
        </w:rPr>
        <w:t>وترك هذا الحبل وأعلن الخروج عنه</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231"/>
      </w:r>
      <w:r w:rsidRPr="00266AF8">
        <w:rPr>
          <w:rFonts w:cs="Taher" w:hint="cs"/>
          <w:color w:val="000000" w:themeColor="text1"/>
          <w:sz w:val="27"/>
          <w:vertAlign w:val="superscript"/>
          <w:rtl/>
        </w:rPr>
        <w:t>)</w:t>
      </w:r>
      <w:r w:rsidR="00FE1521" w:rsidRPr="00266AF8">
        <w:rPr>
          <w:rFonts w:hint="cs"/>
          <w:color w:val="000000" w:themeColor="text1"/>
          <w:sz w:val="27"/>
          <w:rtl/>
        </w:rPr>
        <w:t>.</w:t>
      </w:r>
      <w:r w:rsidRPr="00266AF8">
        <w:rPr>
          <w:rFonts w:hint="cs"/>
          <w:color w:val="000000" w:themeColor="text1"/>
          <w:sz w:val="27"/>
          <w:rtl/>
        </w:rPr>
        <w:t xml:space="preserve"> وتتحد</w:t>
      </w:r>
      <w:r w:rsidR="00FE1521" w:rsidRPr="00266AF8">
        <w:rPr>
          <w:rFonts w:hint="cs"/>
          <w:color w:val="000000" w:themeColor="text1"/>
          <w:sz w:val="27"/>
          <w:rtl/>
        </w:rPr>
        <w:t>ّ</w:t>
      </w:r>
      <w:r w:rsidRPr="00266AF8">
        <w:rPr>
          <w:rFonts w:hint="cs"/>
          <w:color w:val="000000" w:themeColor="text1"/>
          <w:sz w:val="27"/>
          <w:rtl/>
        </w:rPr>
        <w:t>ث عد</w:t>
      </w:r>
      <w:r w:rsidR="00FE1521" w:rsidRPr="00266AF8">
        <w:rPr>
          <w:rFonts w:hint="cs"/>
          <w:color w:val="000000" w:themeColor="text1"/>
          <w:sz w:val="27"/>
          <w:rtl/>
        </w:rPr>
        <w:t>ّ</w:t>
      </w:r>
      <w:r w:rsidRPr="00266AF8">
        <w:rPr>
          <w:rFonts w:hint="cs"/>
          <w:color w:val="000000" w:themeColor="text1"/>
          <w:sz w:val="27"/>
          <w:rtl/>
        </w:rPr>
        <w:t>ة روايات عن اختصاص أهل البيت بفهم المعارف ال</w:t>
      </w:r>
      <w:r w:rsidR="003D6AFD" w:rsidRPr="00266AF8">
        <w:rPr>
          <w:rFonts w:hint="cs"/>
          <w:color w:val="000000" w:themeColor="text1"/>
          <w:sz w:val="27"/>
          <w:rtl/>
        </w:rPr>
        <w:t>قرآنيّ</w:t>
      </w:r>
      <w:r w:rsidRPr="00266AF8">
        <w:rPr>
          <w:rFonts w:hint="cs"/>
          <w:color w:val="000000" w:themeColor="text1"/>
          <w:sz w:val="27"/>
          <w:rtl/>
        </w:rPr>
        <w:t>ة</w:t>
      </w:r>
      <w:r w:rsidR="00FE1521" w:rsidRPr="00266AF8">
        <w:rPr>
          <w:rFonts w:hint="cs"/>
          <w:color w:val="000000" w:themeColor="text1"/>
          <w:sz w:val="27"/>
          <w:rtl/>
        </w:rPr>
        <w:t>،</w:t>
      </w:r>
      <w:r w:rsidRPr="00266AF8">
        <w:rPr>
          <w:rFonts w:hint="cs"/>
          <w:color w:val="000000" w:themeColor="text1"/>
          <w:sz w:val="27"/>
          <w:rtl/>
        </w:rPr>
        <w:t xml:space="preserve"> وتمك</w:t>
      </w:r>
      <w:r w:rsidR="00FE1521" w:rsidRPr="00266AF8">
        <w:rPr>
          <w:rFonts w:hint="cs"/>
          <w:color w:val="000000" w:themeColor="text1"/>
          <w:sz w:val="27"/>
          <w:rtl/>
        </w:rPr>
        <w:t>ّ</w:t>
      </w:r>
      <w:r w:rsidRPr="00266AF8">
        <w:rPr>
          <w:rFonts w:hint="cs"/>
          <w:color w:val="000000" w:themeColor="text1"/>
          <w:sz w:val="27"/>
          <w:rtl/>
        </w:rPr>
        <w:t>نهم منها بشكل لا يساوره الخطأ مطلقا</w:t>
      </w:r>
      <w:r w:rsidR="00FE1521" w:rsidRPr="00266AF8">
        <w:rPr>
          <w:rFonts w:hint="cs"/>
          <w:color w:val="000000" w:themeColor="text1"/>
          <w:sz w:val="27"/>
          <w:rtl/>
        </w:rPr>
        <w:t>ً،</w:t>
      </w:r>
      <w:r w:rsidRPr="00266AF8">
        <w:rPr>
          <w:rFonts w:hint="cs"/>
          <w:color w:val="000000" w:themeColor="text1"/>
          <w:sz w:val="27"/>
          <w:rtl/>
        </w:rPr>
        <w:t xml:space="preserve"> وإحاطتهم الكاملة بالشريعة ال</w:t>
      </w:r>
      <w:r w:rsidR="00501C6B" w:rsidRPr="00266AF8">
        <w:rPr>
          <w:rFonts w:hint="cs"/>
          <w:color w:val="000000" w:themeColor="text1"/>
          <w:sz w:val="27"/>
          <w:rtl/>
        </w:rPr>
        <w:t>إسلاميّ</w:t>
      </w:r>
      <w:r w:rsidRPr="00266AF8">
        <w:rPr>
          <w:rFonts w:hint="cs"/>
          <w:color w:val="000000" w:themeColor="text1"/>
          <w:sz w:val="27"/>
          <w:rtl/>
        </w:rPr>
        <w:t>ة وتعاليمها</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232"/>
      </w:r>
      <w:r w:rsidRPr="00266AF8">
        <w:rPr>
          <w:rFonts w:cs="Taher" w:hint="cs"/>
          <w:color w:val="000000" w:themeColor="text1"/>
          <w:sz w:val="27"/>
          <w:vertAlign w:val="superscript"/>
          <w:rtl/>
        </w:rPr>
        <w:t>)</w:t>
      </w:r>
      <w:r w:rsidR="00FE1521" w:rsidRPr="00266AF8">
        <w:rPr>
          <w:rFonts w:hint="cs"/>
          <w:color w:val="000000" w:themeColor="text1"/>
          <w:sz w:val="27"/>
          <w:rtl/>
        </w:rPr>
        <w:t>.</w:t>
      </w:r>
      <w:r w:rsidRPr="00266AF8">
        <w:rPr>
          <w:rFonts w:hint="cs"/>
          <w:color w:val="000000" w:themeColor="text1"/>
          <w:sz w:val="27"/>
          <w:rtl/>
        </w:rPr>
        <w:t xml:space="preserve"> ولم يكن هذا غريبا</w:t>
      </w:r>
      <w:r w:rsidR="00FE1521" w:rsidRPr="00266AF8">
        <w:rPr>
          <w:rFonts w:hint="cs"/>
          <w:color w:val="000000" w:themeColor="text1"/>
          <w:sz w:val="27"/>
          <w:rtl/>
        </w:rPr>
        <w:t>ً</w:t>
      </w:r>
      <w:r w:rsidRPr="00266AF8">
        <w:rPr>
          <w:rFonts w:hint="cs"/>
          <w:color w:val="000000" w:themeColor="text1"/>
          <w:sz w:val="27"/>
          <w:rtl/>
        </w:rPr>
        <w:t xml:space="preserve"> عنهم</w:t>
      </w:r>
      <w:r w:rsidR="00FE1521" w:rsidRPr="00266AF8">
        <w:rPr>
          <w:rFonts w:hint="cs"/>
          <w:color w:val="000000" w:themeColor="text1"/>
          <w:sz w:val="27"/>
          <w:rtl/>
        </w:rPr>
        <w:t>،</w:t>
      </w:r>
      <w:r w:rsidRPr="00266AF8">
        <w:rPr>
          <w:rFonts w:hint="cs"/>
          <w:color w:val="000000" w:themeColor="text1"/>
          <w:sz w:val="27"/>
          <w:rtl/>
        </w:rPr>
        <w:t xml:space="preserve"> خصوصا</w:t>
      </w:r>
      <w:r w:rsidR="00FE1521" w:rsidRPr="00266AF8">
        <w:rPr>
          <w:rFonts w:hint="cs"/>
          <w:color w:val="000000" w:themeColor="text1"/>
          <w:sz w:val="27"/>
          <w:rtl/>
        </w:rPr>
        <w:t>ً</w:t>
      </w:r>
      <w:r w:rsidRPr="00266AF8">
        <w:rPr>
          <w:rFonts w:hint="cs"/>
          <w:color w:val="000000" w:themeColor="text1"/>
          <w:sz w:val="27"/>
          <w:rtl/>
        </w:rPr>
        <w:t xml:space="preserve"> إذا </w:t>
      </w:r>
      <w:r w:rsidR="00FE1521" w:rsidRPr="00266AF8">
        <w:rPr>
          <w:rFonts w:hint="cs"/>
          <w:color w:val="000000" w:themeColor="text1"/>
          <w:sz w:val="27"/>
          <w:rtl/>
        </w:rPr>
        <w:t>ا</w:t>
      </w:r>
      <w:r w:rsidRPr="00266AF8">
        <w:rPr>
          <w:rFonts w:hint="cs"/>
          <w:color w:val="000000" w:themeColor="text1"/>
          <w:sz w:val="27"/>
          <w:rtl/>
        </w:rPr>
        <w:t>ط</w:t>
      </w:r>
      <w:r w:rsidR="00FE1521" w:rsidRPr="00266AF8">
        <w:rPr>
          <w:rFonts w:hint="cs"/>
          <w:color w:val="000000" w:themeColor="text1"/>
          <w:sz w:val="27"/>
          <w:rtl/>
        </w:rPr>
        <w:t>ّ</w:t>
      </w:r>
      <w:r w:rsidRPr="00266AF8">
        <w:rPr>
          <w:rFonts w:hint="cs"/>
          <w:color w:val="000000" w:themeColor="text1"/>
          <w:sz w:val="27"/>
          <w:rtl/>
        </w:rPr>
        <w:t>لعنا على الأحاديث التي يبي</w:t>
      </w:r>
      <w:r w:rsidR="00FE1521" w:rsidRPr="00266AF8">
        <w:rPr>
          <w:rFonts w:hint="cs"/>
          <w:color w:val="000000" w:themeColor="text1"/>
          <w:sz w:val="27"/>
          <w:rtl/>
        </w:rPr>
        <w:t>ِّ</w:t>
      </w:r>
      <w:r w:rsidRPr="00266AF8">
        <w:rPr>
          <w:rFonts w:hint="cs"/>
          <w:color w:val="000000" w:themeColor="text1"/>
          <w:sz w:val="27"/>
          <w:rtl/>
        </w:rPr>
        <w:t>نون فيها كونهم ورثوا هذه العلوم والمعارف عن جد</w:t>
      </w:r>
      <w:r w:rsidR="00FE1521" w:rsidRPr="00266AF8">
        <w:rPr>
          <w:rFonts w:hint="cs"/>
          <w:color w:val="000000" w:themeColor="text1"/>
          <w:sz w:val="27"/>
          <w:rtl/>
        </w:rPr>
        <w:t>ّ</w:t>
      </w:r>
      <w:r w:rsidRPr="00266AF8">
        <w:rPr>
          <w:rFonts w:hint="cs"/>
          <w:color w:val="000000" w:themeColor="text1"/>
          <w:sz w:val="27"/>
          <w:rtl/>
        </w:rPr>
        <w:t>هم رسول الله</w:t>
      </w:r>
      <w:r w:rsidR="0008361D" w:rsidRPr="00266AF8">
        <w:rPr>
          <w:rFonts w:cs="Mosawi" w:hint="cs"/>
          <w:color w:val="000000" w:themeColor="text1"/>
          <w:sz w:val="27"/>
          <w:szCs w:val="26"/>
          <w:rtl/>
        </w:rPr>
        <w:t>|</w:t>
      </w:r>
      <w:r w:rsidR="00FE1521" w:rsidRPr="00266AF8">
        <w:rPr>
          <w:rFonts w:hint="cs"/>
          <w:color w:val="000000" w:themeColor="text1"/>
          <w:sz w:val="27"/>
          <w:rtl/>
        </w:rPr>
        <w:t>.</w:t>
      </w:r>
      <w:r w:rsidRPr="00266AF8">
        <w:rPr>
          <w:rFonts w:hint="cs"/>
          <w:color w:val="000000" w:themeColor="text1"/>
          <w:sz w:val="27"/>
          <w:rtl/>
        </w:rPr>
        <w:t xml:space="preserve"> فهم يصر</w:t>
      </w:r>
      <w:r w:rsidR="00FE1521" w:rsidRPr="00266AF8">
        <w:rPr>
          <w:rFonts w:hint="cs"/>
          <w:color w:val="000000" w:themeColor="text1"/>
          <w:sz w:val="27"/>
          <w:rtl/>
        </w:rPr>
        <w:t>ِّ</w:t>
      </w:r>
      <w:r w:rsidRPr="00266AF8">
        <w:rPr>
          <w:rFonts w:hint="cs"/>
          <w:color w:val="000000" w:themeColor="text1"/>
          <w:sz w:val="27"/>
          <w:rtl/>
        </w:rPr>
        <w:t>حون بأن</w:t>
      </w:r>
      <w:r w:rsidR="00FE1521" w:rsidRPr="00266AF8">
        <w:rPr>
          <w:rFonts w:hint="cs"/>
          <w:color w:val="000000" w:themeColor="text1"/>
          <w:sz w:val="27"/>
          <w:rtl/>
        </w:rPr>
        <w:t>ّ</w:t>
      </w:r>
      <w:r w:rsidRPr="00266AF8">
        <w:rPr>
          <w:rFonts w:hint="cs"/>
          <w:color w:val="000000" w:themeColor="text1"/>
          <w:sz w:val="27"/>
          <w:rtl/>
        </w:rPr>
        <w:t xml:space="preserve"> حديثهم هو نفسه حديث رسول الله</w:t>
      </w:r>
      <w:r w:rsidR="0008361D" w:rsidRPr="00266AF8">
        <w:rPr>
          <w:rFonts w:cs="Mosawi" w:hint="cs"/>
          <w:color w:val="000000" w:themeColor="text1"/>
          <w:sz w:val="27"/>
          <w:szCs w:val="26"/>
          <w:rtl/>
        </w:rPr>
        <w:t>|</w:t>
      </w:r>
      <w:r w:rsidR="00FE1521" w:rsidRPr="00266AF8">
        <w:rPr>
          <w:rFonts w:hint="cs"/>
          <w:color w:val="000000" w:themeColor="text1"/>
          <w:sz w:val="27"/>
          <w:rtl/>
        </w:rPr>
        <w:t>،</w:t>
      </w:r>
      <w:r w:rsidRPr="00266AF8">
        <w:rPr>
          <w:rFonts w:hint="cs"/>
          <w:color w:val="000000" w:themeColor="text1"/>
          <w:sz w:val="27"/>
          <w:rtl/>
        </w:rPr>
        <w:t xml:space="preserve"> وأن</w:t>
      </w:r>
      <w:r w:rsidR="00FE1521" w:rsidRPr="00266AF8">
        <w:rPr>
          <w:rFonts w:hint="cs"/>
          <w:color w:val="000000" w:themeColor="text1"/>
          <w:sz w:val="27"/>
          <w:rtl/>
        </w:rPr>
        <w:t>ّ</w:t>
      </w:r>
      <w:r w:rsidRPr="00266AF8">
        <w:rPr>
          <w:rFonts w:hint="cs"/>
          <w:color w:val="000000" w:themeColor="text1"/>
          <w:sz w:val="27"/>
          <w:rtl/>
        </w:rPr>
        <w:t>هم لم يحدثوا في الأمر شيئا</w:t>
      </w:r>
      <w:r w:rsidR="00FE1521" w:rsidRPr="00266AF8">
        <w:rPr>
          <w:rFonts w:hint="cs"/>
          <w:color w:val="000000" w:themeColor="text1"/>
          <w:sz w:val="27"/>
          <w:rtl/>
        </w:rPr>
        <w:t>ً</w:t>
      </w:r>
      <w:r w:rsidRPr="00266AF8">
        <w:rPr>
          <w:rFonts w:hint="cs"/>
          <w:color w:val="000000" w:themeColor="text1"/>
          <w:sz w:val="27"/>
          <w:rtl/>
        </w:rPr>
        <w:t xml:space="preserve">: </w:t>
      </w:r>
      <w:r w:rsidRPr="00266AF8">
        <w:rPr>
          <w:rFonts w:hint="eastAsia"/>
          <w:color w:val="000000" w:themeColor="text1"/>
          <w:sz w:val="27"/>
          <w:rtl/>
        </w:rPr>
        <w:t>«</w:t>
      </w:r>
      <w:r w:rsidR="00FE1521" w:rsidRPr="00266AF8">
        <w:rPr>
          <w:rFonts w:hint="cs"/>
          <w:color w:val="000000" w:themeColor="text1"/>
          <w:sz w:val="27"/>
          <w:rtl/>
        </w:rPr>
        <w:t>حديثي</w:t>
      </w:r>
      <w:r w:rsidRPr="00266AF8">
        <w:rPr>
          <w:rFonts w:hint="cs"/>
          <w:color w:val="000000" w:themeColor="text1"/>
          <w:sz w:val="27"/>
          <w:rtl/>
        </w:rPr>
        <w:t xml:space="preserve"> حديث أبي</w:t>
      </w:r>
      <w:r w:rsidR="00FE1521" w:rsidRPr="00266AF8">
        <w:rPr>
          <w:rFonts w:hint="cs"/>
          <w:color w:val="000000" w:themeColor="text1"/>
          <w:sz w:val="27"/>
          <w:rtl/>
        </w:rPr>
        <w:t>،</w:t>
      </w:r>
      <w:r w:rsidRPr="00266AF8">
        <w:rPr>
          <w:rFonts w:hint="cs"/>
          <w:color w:val="000000" w:themeColor="text1"/>
          <w:sz w:val="27"/>
          <w:rtl/>
        </w:rPr>
        <w:t xml:space="preserve"> وحديث أبي حديث جد</w:t>
      </w:r>
      <w:r w:rsidR="00FE1521" w:rsidRPr="00266AF8">
        <w:rPr>
          <w:rFonts w:hint="cs"/>
          <w:color w:val="000000" w:themeColor="text1"/>
          <w:sz w:val="27"/>
          <w:rtl/>
        </w:rPr>
        <w:t>ّ</w:t>
      </w:r>
      <w:r w:rsidRPr="00266AF8">
        <w:rPr>
          <w:rFonts w:hint="cs"/>
          <w:color w:val="000000" w:themeColor="text1"/>
          <w:sz w:val="27"/>
          <w:rtl/>
        </w:rPr>
        <w:t>ي</w:t>
      </w:r>
      <w:r w:rsidR="00FE1521" w:rsidRPr="00266AF8">
        <w:rPr>
          <w:rFonts w:hint="cs"/>
          <w:color w:val="000000" w:themeColor="text1"/>
          <w:sz w:val="27"/>
          <w:rtl/>
        </w:rPr>
        <w:t>،</w:t>
      </w:r>
      <w:r w:rsidRPr="00266AF8">
        <w:rPr>
          <w:rFonts w:hint="cs"/>
          <w:color w:val="000000" w:themeColor="text1"/>
          <w:sz w:val="27"/>
          <w:rtl/>
        </w:rPr>
        <w:t xml:space="preserve"> وحديث جد</w:t>
      </w:r>
      <w:r w:rsidR="00FE1521" w:rsidRPr="00266AF8">
        <w:rPr>
          <w:rFonts w:hint="cs"/>
          <w:color w:val="000000" w:themeColor="text1"/>
          <w:sz w:val="27"/>
          <w:rtl/>
        </w:rPr>
        <w:t>ّ</w:t>
      </w:r>
      <w:r w:rsidRPr="00266AF8">
        <w:rPr>
          <w:rFonts w:hint="cs"/>
          <w:color w:val="000000" w:themeColor="text1"/>
          <w:sz w:val="27"/>
          <w:rtl/>
        </w:rPr>
        <w:t>ي حديث رسول الله</w:t>
      </w:r>
      <w:r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233"/>
      </w:r>
      <w:r w:rsidRPr="00266AF8">
        <w:rPr>
          <w:rFonts w:cs="Taher" w:hint="cs"/>
          <w:color w:val="000000" w:themeColor="text1"/>
          <w:sz w:val="27"/>
          <w:vertAlign w:val="superscript"/>
          <w:rtl/>
        </w:rPr>
        <w:t>)</w:t>
      </w:r>
      <w:r w:rsidR="00FE1521" w:rsidRPr="00266AF8">
        <w:rPr>
          <w:rFonts w:hint="cs"/>
          <w:color w:val="000000" w:themeColor="text1"/>
          <w:sz w:val="27"/>
          <w:rtl/>
        </w:rPr>
        <w:t>.</w:t>
      </w:r>
      <w:r w:rsidRPr="00266AF8">
        <w:rPr>
          <w:rFonts w:hint="cs"/>
          <w:color w:val="000000" w:themeColor="text1"/>
          <w:sz w:val="27"/>
          <w:rtl/>
        </w:rPr>
        <w:t xml:space="preserve"> فكل</w:t>
      </w:r>
      <w:r w:rsidR="00FE1521" w:rsidRPr="00266AF8">
        <w:rPr>
          <w:rFonts w:hint="cs"/>
          <w:color w:val="000000" w:themeColor="text1"/>
          <w:sz w:val="27"/>
          <w:rtl/>
        </w:rPr>
        <w:t>ّ</w:t>
      </w:r>
      <w:r w:rsidRPr="00266AF8">
        <w:rPr>
          <w:rFonts w:hint="cs"/>
          <w:color w:val="000000" w:themeColor="text1"/>
          <w:sz w:val="27"/>
          <w:rtl/>
        </w:rPr>
        <w:t xml:space="preserve"> ما عند رسول الله وصل </w:t>
      </w:r>
      <w:r w:rsidR="00FE1521" w:rsidRPr="00266AF8">
        <w:rPr>
          <w:rFonts w:hint="cs"/>
          <w:color w:val="000000" w:themeColor="text1"/>
          <w:sz w:val="27"/>
          <w:rtl/>
        </w:rPr>
        <w:t>إ</w:t>
      </w:r>
      <w:r w:rsidRPr="00266AF8">
        <w:rPr>
          <w:rFonts w:hint="cs"/>
          <w:color w:val="000000" w:themeColor="text1"/>
          <w:sz w:val="27"/>
          <w:rtl/>
        </w:rPr>
        <w:t>ليهم</w:t>
      </w:r>
      <w:r w:rsidR="00FE1521" w:rsidRPr="00266AF8">
        <w:rPr>
          <w:rFonts w:hint="cs"/>
          <w:color w:val="000000" w:themeColor="text1"/>
          <w:sz w:val="27"/>
          <w:rtl/>
        </w:rPr>
        <w:t>،</w:t>
      </w:r>
      <w:r w:rsidRPr="00266AF8">
        <w:rPr>
          <w:rFonts w:hint="cs"/>
          <w:color w:val="000000" w:themeColor="text1"/>
          <w:sz w:val="27"/>
          <w:rtl/>
        </w:rPr>
        <w:t xml:space="preserve"> قلبا</w:t>
      </w:r>
      <w:r w:rsidR="00FE1521" w:rsidRPr="00266AF8">
        <w:rPr>
          <w:rFonts w:hint="cs"/>
          <w:color w:val="000000" w:themeColor="text1"/>
          <w:sz w:val="27"/>
          <w:rtl/>
        </w:rPr>
        <w:t>ً</w:t>
      </w:r>
      <w:r w:rsidRPr="00266AF8">
        <w:rPr>
          <w:rFonts w:hint="cs"/>
          <w:color w:val="000000" w:themeColor="text1"/>
          <w:sz w:val="27"/>
          <w:rtl/>
        </w:rPr>
        <w:t xml:space="preserve"> عن قلب</w:t>
      </w:r>
      <w:r w:rsidR="00FE1521" w:rsidRPr="00266AF8">
        <w:rPr>
          <w:rFonts w:hint="cs"/>
          <w:color w:val="000000" w:themeColor="text1"/>
          <w:sz w:val="27"/>
          <w:rtl/>
        </w:rPr>
        <w:t>،</w:t>
      </w:r>
      <w:r w:rsidRPr="00266AF8">
        <w:rPr>
          <w:rFonts w:hint="cs"/>
          <w:color w:val="000000" w:themeColor="text1"/>
          <w:sz w:val="27"/>
          <w:rtl/>
        </w:rPr>
        <w:t xml:space="preserve"> ويدا</w:t>
      </w:r>
      <w:r w:rsidR="00FE1521" w:rsidRPr="00266AF8">
        <w:rPr>
          <w:rFonts w:hint="cs"/>
          <w:color w:val="000000" w:themeColor="text1"/>
          <w:sz w:val="27"/>
          <w:rtl/>
        </w:rPr>
        <w:t>ً</w:t>
      </w:r>
      <w:r w:rsidRPr="00266AF8">
        <w:rPr>
          <w:rFonts w:hint="cs"/>
          <w:color w:val="000000" w:themeColor="text1"/>
          <w:sz w:val="27"/>
          <w:rtl/>
        </w:rPr>
        <w:t xml:space="preserve"> بيد</w:t>
      </w:r>
      <w:r w:rsidR="00FE1521" w:rsidRPr="00266AF8">
        <w:rPr>
          <w:rFonts w:hint="cs"/>
          <w:color w:val="000000" w:themeColor="text1"/>
          <w:sz w:val="27"/>
          <w:rtl/>
        </w:rPr>
        <w:t>،</w:t>
      </w:r>
      <w:r w:rsidRPr="00266AF8">
        <w:rPr>
          <w:rFonts w:hint="cs"/>
          <w:color w:val="000000" w:themeColor="text1"/>
          <w:sz w:val="27"/>
          <w:rtl/>
        </w:rPr>
        <w:t xml:space="preserve"> سوى النب</w:t>
      </w:r>
      <w:r w:rsidR="00FE1521" w:rsidRPr="00266AF8">
        <w:rPr>
          <w:rFonts w:hint="cs"/>
          <w:color w:val="000000" w:themeColor="text1"/>
          <w:sz w:val="27"/>
          <w:rtl/>
        </w:rPr>
        <w:t>وّ</w:t>
      </w:r>
      <w:r w:rsidRPr="00266AF8">
        <w:rPr>
          <w:rFonts w:hint="cs"/>
          <w:color w:val="000000" w:themeColor="text1"/>
          <w:sz w:val="27"/>
          <w:rtl/>
        </w:rPr>
        <w:t>ة والوحي</w:t>
      </w:r>
      <w:r w:rsidR="00FE1521" w:rsidRPr="00266AF8">
        <w:rPr>
          <w:rFonts w:hint="cs"/>
          <w:color w:val="000000" w:themeColor="text1"/>
          <w:sz w:val="27"/>
          <w:rtl/>
        </w:rPr>
        <w:t>،</w:t>
      </w:r>
      <w:r w:rsidRPr="00266AF8">
        <w:rPr>
          <w:rFonts w:hint="cs"/>
          <w:color w:val="000000" w:themeColor="text1"/>
          <w:sz w:val="27"/>
          <w:rtl/>
        </w:rPr>
        <w:t xml:space="preserve"> فهما من اختصاص رسول الله</w:t>
      </w:r>
      <w:r w:rsidR="00FE1521" w:rsidRPr="00266AF8">
        <w:rPr>
          <w:rFonts w:hint="cs"/>
          <w:color w:val="000000" w:themeColor="text1"/>
          <w:sz w:val="27"/>
          <w:rtl/>
        </w:rPr>
        <w:t>،</w:t>
      </w:r>
      <w:r w:rsidRPr="00266AF8">
        <w:rPr>
          <w:rFonts w:hint="cs"/>
          <w:color w:val="000000" w:themeColor="text1"/>
          <w:sz w:val="27"/>
          <w:rtl/>
        </w:rPr>
        <w:t xml:space="preserve"> دون العترة من أهل بيته</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234"/>
      </w:r>
      <w:r w:rsidRPr="00266AF8">
        <w:rPr>
          <w:rFonts w:cs="Taher" w:hint="cs"/>
          <w:color w:val="000000" w:themeColor="text1"/>
          <w:sz w:val="27"/>
          <w:vertAlign w:val="superscript"/>
          <w:rtl/>
        </w:rPr>
        <w:t>)</w:t>
      </w:r>
      <w:r w:rsidR="00FE1521" w:rsidRPr="00266AF8">
        <w:rPr>
          <w:rFonts w:hint="cs"/>
          <w:color w:val="000000" w:themeColor="text1"/>
          <w:sz w:val="27"/>
          <w:rtl/>
        </w:rPr>
        <w:t>.</w:t>
      </w:r>
      <w:r w:rsidRPr="00266AF8">
        <w:rPr>
          <w:rFonts w:hint="cs"/>
          <w:color w:val="000000" w:themeColor="text1"/>
          <w:sz w:val="27"/>
          <w:rtl/>
        </w:rPr>
        <w:t xml:space="preserve"> كما أن</w:t>
      </w:r>
      <w:r w:rsidR="00FE1521" w:rsidRPr="00266AF8">
        <w:rPr>
          <w:rFonts w:hint="cs"/>
          <w:color w:val="000000" w:themeColor="text1"/>
          <w:sz w:val="27"/>
          <w:rtl/>
        </w:rPr>
        <w:t>ّ</w:t>
      </w:r>
      <w:r w:rsidRPr="00266AF8">
        <w:rPr>
          <w:rFonts w:hint="cs"/>
          <w:color w:val="000000" w:themeColor="text1"/>
          <w:sz w:val="27"/>
          <w:rtl/>
        </w:rPr>
        <w:t xml:space="preserve"> دورهم في الجانب ال</w:t>
      </w:r>
      <w:r w:rsidR="003D6AFD" w:rsidRPr="00266AF8">
        <w:rPr>
          <w:rFonts w:hint="cs"/>
          <w:color w:val="000000" w:themeColor="text1"/>
          <w:sz w:val="27"/>
          <w:rtl/>
        </w:rPr>
        <w:t>سياسيّ</w:t>
      </w:r>
      <w:r w:rsidRPr="00266AF8">
        <w:rPr>
          <w:rFonts w:hint="cs"/>
          <w:color w:val="000000" w:themeColor="text1"/>
          <w:sz w:val="27"/>
          <w:rtl/>
        </w:rPr>
        <w:t xml:space="preserve"> يمكن إدراجه تحت عنوان </w:t>
      </w:r>
      <w:r w:rsidRPr="00266AF8">
        <w:rPr>
          <w:rFonts w:hint="eastAsia"/>
          <w:color w:val="000000" w:themeColor="text1"/>
          <w:sz w:val="27"/>
          <w:rtl/>
        </w:rPr>
        <w:t>«</w:t>
      </w:r>
      <w:r w:rsidRPr="00266AF8">
        <w:rPr>
          <w:rFonts w:hint="cs"/>
          <w:color w:val="000000" w:themeColor="text1"/>
          <w:sz w:val="27"/>
          <w:rtl/>
        </w:rPr>
        <w:t>ساسة العباد</w:t>
      </w:r>
      <w:r w:rsidRPr="00266AF8">
        <w:rPr>
          <w:rFonts w:hint="eastAsia"/>
          <w:color w:val="000000" w:themeColor="text1"/>
          <w:sz w:val="27"/>
          <w:rtl/>
        </w:rPr>
        <w:t>»</w:t>
      </w:r>
      <w:r w:rsidR="00FE1521" w:rsidRPr="00266AF8">
        <w:rPr>
          <w:rFonts w:hint="cs"/>
          <w:color w:val="000000" w:themeColor="text1"/>
          <w:sz w:val="27"/>
          <w:rtl/>
        </w:rPr>
        <w:t>.</w:t>
      </w:r>
      <w:r w:rsidRPr="00266AF8">
        <w:rPr>
          <w:rFonts w:hint="cs"/>
          <w:color w:val="000000" w:themeColor="text1"/>
          <w:sz w:val="27"/>
          <w:rtl/>
        </w:rPr>
        <w:t xml:space="preserve"> وعموما</w:t>
      </w:r>
      <w:r w:rsidR="00FE1521" w:rsidRPr="00266AF8">
        <w:rPr>
          <w:rFonts w:hint="cs"/>
          <w:color w:val="000000" w:themeColor="text1"/>
          <w:sz w:val="27"/>
          <w:rtl/>
        </w:rPr>
        <w:t>ً</w:t>
      </w:r>
      <w:r w:rsidRPr="00266AF8">
        <w:rPr>
          <w:rFonts w:hint="cs"/>
          <w:color w:val="000000" w:themeColor="text1"/>
          <w:sz w:val="27"/>
          <w:rtl/>
        </w:rPr>
        <w:t xml:space="preserve"> فإن القدر المتيق</w:t>
      </w:r>
      <w:r w:rsidR="00FE1521" w:rsidRPr="00266AF8">
        <w:rPr>
          <w:rFonts w:hint="cs"/>
          <w:color w:val="000000" w:themeColor="text1"/>
          <w:sz w:val="27"/>
          <w:rtl/>
        </w:rPr>
        <w:t>َّ</w:t>
      </w:r>
      <w:r w:rsidRPr="00266AF8">
        <w:rPr>
          <w:rFonts w:hint="cs"/>
          <w:color w:val="000000" w:themeColor="text1"/>
          <w:sz w:val="27"/>
          <w:rtl/>
        </w:rPr>
        <w:t>ن منه في ما يخص</w:t>
      </w:r>
      <w:r w:rsidR="00FE1521" w:rsidRPr="00266AF8">
        <w:rPr>
          <w:rFonts w:hint="cs"/>
          <w:color w:val="000000" w:themeColor="text1"/>
          <w:sz w:val="27"/>
          <w:rtl/>
        </w:rPr>
        <w:t>ّ</w:t>
      </w:r>
      <w:r w:rsidRPr="00266AF8">
        <w:rPr>
          <w:rFonts w:hint="cs"/>
          <w:color w:val="000000" w:themeColor="text1"/>
          <w:sz w:val="27"/>
          <w:rtl/>
        </w:rPr>
        <w:t xml:space="preserve"> خطاباتهم وأحاديثهم أن</w:t>
      </w:r>
      <w:r w:rsidR="00FE1521" w:rsidRPr="00266AF8">
        <w:rPr>
          <w:rFonts w:hint="cs"/>
          <w:color w:val="000000" w:themeColor="text1"/>
          <w:sz w:val="27"/>
          <w:rtl/>
        </w:rPr>
        <w:t>ّ</w:t>
      </w:r>
      <w:r w:rsidRPr="00266AF8">
        <w:rPr>
          <w:rFonts w:hint="cs"/>
          <w:color w:val="000000" w:themeColor="text1"/>
          <w:sz w:val="27"/>
          <w:rtl/>
        </w:rPr>
        <w:t>ها تتمحور حول كونهم المرجع ال</w:t>
      </w:r>
      <w:r w:rsidR="003D6AFD" w:rsidRPr="00266AF8">
        <w:rPr>
          <w:rFonts w:hint="cs"/>
          <w:color w:val="000000" w:themeColor="text1"/>
          <w:sz w:val="27"/>
          <w:rtl/>
        </w:rPr>
        <w:t>دينيّ</w:t>
      </w:r>
      <w:r w:rsidRPr="00266AF8">
        <w:rPr>
          <w:rFonts w:hint="cs"/>
          <w:color w:val="000000" w:themeColor="text1"/>
          <w:sz w:val="27"/>
          <w:rtl/>
        </w:rPr>
        <w:t xml:space="preserve"> و</w:t>
      </w:r>
      <w:r w:rsidRPr="00266AF8">
        <w:rPr>
          <w:rFonts w:hint="eastAsia"/>
          <w:color w:val="000000" w:themeColor="text1"/>
          <w:sz w:val="27"/>
          <w:rtl/>
        </w:rPr>
        <w:t>«</w:t>
      </w:r>
      <w:r w:rsidRPr="00266AF8">
        <w:rPr>
          <w:rFonts w:hint="cs"/>
          <w:color w:val="000000" w:themeColor="text1"/>
          <w:sz w:val="27"/>
          <w:rtl/>
        </w:rPr>
        <w:t>المفترض الطاعة</w:t>
      </w:r>
      <w:r w:rsidRPr="00266AF8">
        <w:rPr>
          <w:rFonts w:hint="eastAsia"/>
          <w:color w:val="000000" w:themeColor="text1"/>
          <w:sz w:val="27"/>
          <w:rtl/>
        </w:rPr>
        <w:t>»</w:t>
      </w:r>
      <w:r w:rsidR="00FE1521" w:rsidRPr="00266AF8">
        <w:rPr>
          <w:rFonts w:hint="cs"/>
          <w:color w:val="000000" w:themeColor="text1"/>
          <w:sz w:val="27"/>
          <w:rtl/>
        </w:rPr>
        <w:t>، و</w:t>
      </w:r>
      <w:r w:rsidRPr="00266AF8">
        <w:rPr>
          <w:rFonts w:hint="cs"/>
          <w:color w:val="000000" w:themeColor="text1"/>
          <w:sz w:val="27"/>
          <w:rtl/>
        </w:rPr>
        <w:t>التي يرجع إليها في أخذ تعاليم الدين وتعاليم الشرع المقد</w:t>
      </w:r>
      <w:r w:rsidR="00FE1521" w:rsidRPr="00266AF8">
        <w:rPr>
          <w:rFonts w:hint="cs"/>
          <w:color w:val="000000" w:themeColor="text1"/>
          <w:sz w:val="27"/>
          <w:rtl/>
        </w:rPr>
        <w:t>َّ</w:t>
      </w:r>
      <w:r w:rsidRPr="00266AF8">
        <w:rPr>
          <w:rFonts w:hint="cs"/>
          <w:color w:val="000000" w:themeColor="text1"/>
          <w:sz w:val="27"/>
          <w:rtl/>
        </w:rPr>
        <w:t>س</w:t>
      </w:r>
      <w:r w:rsidR="00FE1521" w:rsidRPr="00266AF8">
        <w:rPr>
          <w:rFonts w:hint="cs"/>
          <w:color w:val="000000" w:themeColor="text1"/>
          <w:sz w:val="27"/>
          <w:rtl/>
        </w:rPr>
        <w:t>.</w:t>
      </w:r>
      <w:r w:rsidRPr="00266AF8">
        <w:rPr>
          <w:rFonts w:hint="cs"/>
          <w:color w:val="000000" w:themeColor="text1"/>
          <w:sz w:val="27"/>
          <w:rtl/>
        </w:rPr>
        <w:t xml:space="preserve"> و هذا القول لا يقوم على مقارنة في ال</w:t>
      </w:r>
      <w:r w:rsidR="00FE1521" w:rsidRPr="00266AF8">
        <w:rPr>
          <w:rFonts w:hint="cs"/>
          <w:color w:val="000000" w:themeColor="text1"/>
          <w:sz w:val="27"/>
          <w:rtl/>
        </w:rPr>
        <w:t>أ</w:t>
      </w:r>
      <w:r w:rsidRPr="00266AF8">
        <w:rPr>
          <w:rFonts w:hint="cs"/>
          <w:color w:val="000000" w:themeColor="text1"/>
          <w:sz w:val="27"/>
          <w:rtl/>
        </w:rPr>
        <w:t>حاديث الصادرة في شأن ال</w:t>
      </w:r>
      <w:r w:rsidR="00FE1521" w:rsidRPr="00266AF8">
        <w:rPr>
          <w:rFonts w:hint="cs"/>
          <w:color w:val="000000" w:themeColor="text1"/>
          <w:sz w:val="27"/>
          <w:rtl/>
        </w:rPr>
        <w:t>إ</w:t>
      </w:r>
      <w:r w:rsidRPr="00266AF8">
        <w:rPr>
          <w:rFonts w:hint="cs"/>
          <w:color w:val="000000" w:themeColor="text1"/>
          <w:sz w:val="27"/>
          <w:rtl/>
        </w:rPr>
        <w:t>مامة</w:t>
      </w:r>
      <w:r w:rsidR="00FE1521" w:rsidRPr="00266AF8">
        <w:rPr>
          <w:rFonts w:hint="cs"/>
          <w:color w:val="000000" w:themeColor="text1"/>
          <w:sz w:val="27"/>
          <w:rtl/>
        </w:rPr>
        <w:t>،</w:t>
      </w:r>
      <w:r w:rsidRPr="00266AF8">
        <w:rPr>
          <w:rFonts w:hint="cs"/>
          <w:color w:val="000000" w:themeColor="text1"/>
          <w:sz w:val="27"/>
          <w:rtl/>
        </w:rPr>
        <w:t xml:space="preserve"> بل إن</w:t>
      </w:r>
      <w:r w:rsidR="009B4A1D">
        <w:rPr>
          <w:rFonts w:hint="cs"/>
          <w:color w:val="000000" w:themeColor="text1"/>
          <w:sz w:val="27"/>
          <w:rtl/>
        </w:rPr>
        <w:t>ّ</w:t>
      </w:r>
      <w:r w:rsidRPr="00266AF8">
        <w:rPr>
          <w:rFonts w:hint="cs"/>
          <w:color w:val="000000" w:themeColor="text1"/>
          <w:sz w:val="27"/>
          <w:rtl/>
        </w:rPr>
        <w:t xml:space="preserve"> عدم انشغالهم بمقام الخلافة وعدم تحي</w:t>
      </w:r>
      <w:r w:rsidR="00FE1521" w:rsidRPr="00266AF8">
        <w:rPr>
          <w:rFonts w:hint="cs"/>
          <w:color w:val="000000" w:themeColor="text1"/>
          <w:sz w:val="27"/>
          <w:rtl/>
        </w:rPr>
        <w:t>ُّ</w:t>
      </w:r>
      <w:r w:rsidRPr="00266AF8">
        <w:rPr>
          <w:rFonts w:hint="cs"/>
          <w:color w:val="000000" w:themeColor="text1"/>
          <w:sz w:val="27"/>
          <w:rtl/>
        </w:rPr>
        <w:t>زهم لطرف في المعادلة ال</w:t>
      </w:r>
      <w:r w:rsidR="003D6AFD" w:rsidRPr="00266AF8">
        <w:rPr>
          <w:rFonts w:hint="cs"/>
          <w:color w:val="000000" w:themeColor="text1"/>
          <w:sz w:val="27"/>
          <w:rtl/>
        </w:rPr>
        <w:t>سياسيّ</w:t>
      </w:r>
      <w:r w:rsidRPr="00266AF8">
        <w:rPr>
          <w:rFonts w:hint="cs"/>
          <w:color w:val="000000" w:themeColor="text1"/>
          <w:sz w:val="27"/>
          <w:rtl/>
        </w:rPr>
        <w:t>ة يبي</w:t>
      </w:r>
      <w:r w:rsidR="00FE1521" w:rsidRPr="00266AF8">
        <w:rPr>
          <w:rFonts w:hint="cs"/>
          <w:color w:val="000000" w:themeColor="text1"/>
          <w:sz w:val="27"/>
          <w:rtl/>
        </w:rPr>
        <w:t>ِّ</w:t>
      </w:r>
      <w:r w:rsidRPr="00266AF8">
        <w:rPr>
          <w:rFonts w:hint="cs"/>
          <w:color w:val="000000" w:themeColor="text1"/>
          <w:sz w:val="27"/>
          <w:rtl/>
        </w:rPr>
        <w:t>ن أن</w:t>
      </w:r>
      <w:r w:rsidR="00FE1521" w:rsidRPr="00266AF8">
        <w:rPr>
          <w:rFonts w:hint="cs"/>
          <w:color w:val="000000" w:themeColor="text1"/>
          <w:sz w:val="27"/>
          <w:rtl/>
        </w:rPr>
        <w:t>ّ</w:t>
      </w:r>
      <w:r w:rsidRPr="00266AF8">
        <w:rPr>
          <w:rFonts w:hint="cs"/>
          <w:color w:val="000000" w:themeColor="text1"/>
          <w:sz w:val="27"/>
          <w:rtl/>
        </w:rPr>
        <w:t xml:space="preserve"> هم</w:t>
      </w:r>
      <w:r w:rsidR="00FE1521" w:rsidRPr="00266AF8">
        <w:rPr>
          <w:rFonts w:hint="cs"/>
          <w:color w:val="000000" w:themeColor="text1"/>
          <w:sz w:val="27"/>
          <w:rtl/>
        </w:rPr>
        <w:t>ّ</w:t>
      </w:r>
      <w:r w:rsidRPr="00266AF8">
        <w:rPr>
          <w:rFonts w:hint="cs"/>
          <w:color w:val="000000" w:themeColor="text1"/>
          <w:sz w:val="27"/>
          <w:rtl/>
        </w:rPr>
        <w:t>هم الأكبر كان إجراء تعاليم الدين وإرشاد العباد</w:t>
      </w:r>
      <w:r w:rsidR="00FE1521" w:rsidRPr="00266AF8">
        <w:rPr>
          <w:rFonts w:hint="cs"/>
          <w:color w:val="000000" w:themeColor="text1"/>
          <w:sz w:val="27"/>
          <w:rtl/>
        </w:rPr>
        <w:t>،</w:t>
      </w:r>
      <w:r w:rsidRPr="00266AF8">
        <w:rPr>
          <w:rFonts w:hint="cs"/>
          <w:color w:val="000000" w:themeColor="text1"/>
          <w:sz w:val="27"/>
          <w:rtl/>
        </w:rPr>
        <w:t xml:space="preserve"> وكونهم </w:t>
      </w:r>
      <w:r w:rsidRPr="00266AF8">
        <w:rPr>
          <w:rFonts w:hint="eastAsia"/>
          <w:color w:val="000000" w:themeColor="text1"/>
          <w:sz w:val="27"/>
          <w:rtl/>
        </w:rPr>
        <w:t>«</w:t>
      </w:r>
      <w:r w:rsidRPr="00266AF8">
        <w:rPr>
          <w:rFonts w:hint="cs"/>
          <w:color w:val="000000" w:themeColor="text1"/>
          <w:sz w:val="27"/>
          <w:rtl/>
        </w:rPr>
        <w:t>مفترض الطاعة</w:t>
      </w:r>
      <w:r w:rsidRPr="00266AF8">
        <w:rPr>
          <w:rFonts w:hint="eastAsia"/>
          <w:color w:val="000000" w:themeColor="text1"/>
          <w:sz w:val="27"/>
          <w:rtl/>
        </w:rPr>
        <w:t>»</w:t>
      </w:r>
      <w:r w:rsidR="00FE1521" w:rsidRPr="00266AF8">
        <w:rPr>
          <w:rFonts w:hint="cs"/>
          <w:color w:val="000000" w:themeColor="text1"/>
          <w:sz w:val="27"/>
          <w:rtl/>
        </w:rPr>
        <w:t>.</w:t>
      </w:r>
      <w:r w:rsidRPr="00266AF8">
        <w:rPr>
          <w:rFonts w:hint="cs"/>
          <w:color w:val="000000" w:themeColor="text1"/>
          <w:sz w:val="27"/>
          <w:rtl/>
        </w:rPr>
        <w:t xml:space="preserve"> </w:t>
      </w:r>
      <w:r w:rsidR="00FE1521" w:rsidRPr="00266AF8">
        <w:rPr>
          <w:rFonts w:hint="cs"/>
          <w:color w:val="000000" w:themeColor="text1"/>
          <w:sz w:val="27"/>
          <w:rtl/>
        </w:rPr>
        <w:t>ويُ</w:t>
      </w:r>
      <w:r w:rsidRPr="00266AF8">
        <w:rPr>
          <w:rFonts w:hint="cs"/>
          <w:color w:val="000000" w:themeColor="text1"/>
          <w:sz w:val="27"/>
          <w:rtl/>
        </w:rPr>
        <w:t xml:space="preserve">لاحظ </w:t>
      </w:r>
      <w:r w:rsidR="00FE1521" w:rsidRPr="00266AF8">
        <w:rPr>
          <w:rFonts w:hint="cs"/>
          <w:color w:val="000000" w:themeColor="text1"/>
          <w:sz w:val="27"/>
          <w:rtl/>
        </w:rPr>
        <w:t xml:space="preserve">ذلك </w:t>
      </w:r>
      <w:r w:rsidRPr="00266AF8">
        <w:rPr>
          <w:rFonts w:hint="cs"/>
          <w:color w:val="000000" w:themeColor="text1"/>
          <w:sz w:val="27"/>
          <w:rtl/>
        </w:rPr>
        <w:t>منذ القرن ال</w:t>
      </w:r>
      <w:r w:rsidR="00FE1521" w:rsidRPr="00266AF8">
        <w:rPr>
          <w:rFonts w:hint="cs"/>
          <w:color w:val="000000" w:themeColor="text1"/>
          <w:sz w:val="27"/>
          <w:rtl/>
        </w:rPr>
        <w:t>أ</w:t>
      </w:r>
      <w:r w:rsidRPr="00266AF8">
        <w:rPr>
          <w:rFonts w:hint="cs"/>
          <w:color w:val="000000" w:themeColor="text1"/>
          <w:sz w:val="27"/>
          <w:rtl/>
        </w:rPr>
        <w:t>و</w:t>
      </w:r>
      <w:r w:rsidR="00FE1521" w:rsidRPr="00266AF8">
        <w:rPr>
          <w:rFonts w:hint="cs"/>
          <w:color w:val="000000" w:themeColor="text1"/>
          <w:sz w:val="27"/>
          <w:rtl/>
        </w:rPr>
        <w:t>ّ</w:t>
      </w:r>
      <w:r w:rsidRPr="00266AF8">
        <w:rPr>
          <w:rFonts w:hint="cs"/>
          <w:color w:val="000000" w:themeColor="text1"/>
          <w:sz w:val="27"/>
          <w:rtl/>
        </w:rPr>
        <w:t>ل</w:t>
      </w:r>
      <w:r w:rsidR="00FE1521" w:rsidRPr="00266AF8">
        <w:rPr>
          <w:rFonts w:hint="cs"/>
          <w:color w:val="000000" w:themeColor="text1"/>
          <w:sz w:val="27"/>
          <w:rtl/>
        </w:rPr>
        <w:t>،</w:t>
      </w:r>
      <w:r w:rsidRPr="00266AF8">
        <w:rPr>
          <w:rFonts w:hint="cs"/>
          <w:color w:val="000000" w:themeColor="text1"/>
          <w:sz w:val="27"/>
          <w:rtl/>
        </w:rPr>
        <w:t xml:space="preserve"> وبالأخص زمن الإمامين الصادق</w:t>
      </w:r>
      <w:r w:rsidR="009B4A1D">
        <w:rPr>
          <w:rFonts w:hint="cs"/>
          <w:color w:val="000000" w:themeColor="text1"/>
          <w:sz w:val="27"/>
          <w:rtl/>
        </w:rPr>
        <w:t>َ</w:t>
      </w:r>
      <w:r w:rsidRPr="00266AF8">
        <w:rPr>
          <w:rFonts w:hint="cs"/>
          <w:color w:val="000000" w:themeColor="text1"/>
          <w:sz w:val="27"/>
          <w:rtl/>
        </w:rPr>
        <w:t>ي</w:t>
      </w:r>
      <w:r w:rsidR="009B4A1D">
        <w:rPr>
          <w:rFonts w:hint="cs"/>
          <w:color w:val="000000" w:themeColor="text1"/>
          <w:sz w:val="27"/>
          <w:rtl/>
        </w:rPr>
        <w:t>ْ</w:t>
      </w:r>
      <w:r w:rsidRPr="00266AF8">
        <w:rPr>
          <w:rFonts w:hint="cs"/>
          <w:color w:val="000000" w:themeColor="text1"/>
          <w:sz w:val="27"/>
          <w:rtl/>
        </w:rPr>
        <w:t>ن</w:t>
      </w:r>
      <w:r w:rsidR="009B4A1D" w:rsidRPr="00AC0B56">
        <w:rPr>
          <w:rFonts w:ascii="Mosawi" w:hAnsi="Mosawi" w:cs="Taher" w:hint="cs"/>
          <w:sz w:val="26"/>
          <w:szCs w:val="26"/>
          <w:rtl/>
        </w:rPr>
        <w:t>‘</w:t>
      </w:r>
      <w:r w:rsidR="00FE1521" w:rsidRPr="00266AF8">
        <w:rPr>
          <w:rFonts w:hint="cs"/>
          <w:color w:val="000000" w:themeColor="text1"/>
          <w:sz w:val="27"/>
          <w:rtl/>
        </w:rPr>
        <w:t>،</w:t>
      </w:r>
      <w:r w:rsidRPr="00266AF8">
        <w:rPr>
          <w:rFonts w:hint="cs"/>
          <w:color w:val="000000" w:themeColor="text1"/>
          <w:sz w:val="27"/>
          <w:rtl/>
        </w:rPr>
        <w:t xml:space="preserve"> حيث مع مرور الزمان سعت كل</w:t>
      </w:r>
      <w:r w:rsidR="00FE1521" w:rsidRPr="00266AF8">
        <w:rPr>
          <w:rFonts w:hint="cs"/>
          <w:color w:val="000000" w:themeColor="text1"/>
          <w:sz w:val="27"/>
          <w:rtl/>
        </w:rPr>
        <w:t>ّ</w:t>
      </w:r>
      <w:r w:rsidRPr="00266AF8">
        <w:rPr>
          <w:rFonts w:hint="cs"/>
          <w:color w:val="000000" w:themeColor="text1"/>
          <w:sz w:val="27"/>
          <w:rtl/>
        </w:rPr>
        <w:t xml:space="preserve"> فرقة ومذهب</w:t>
      </w:r>
      <w:r w:rsidR="00FE1521" w:rsidRPr="00266AF8">
        <w:rPr>
          <w:rFonts w:hint="cs"/>
          <w:color w:val="000000" w:themeColor="text1"/>
          <w:sz w:val="27"/>
          <w:rtl/>
        </w:rPr>
        <w:t>،</w:t>
      </w:r>
      <w:r w:rsidRPr="00266AF8">
        <w:rPr>
          <w:rFonts w:hint="cs"/>
          <w:color w:val="000000" w:themeColor="text1"/>
          <w:sz w:val="27"/>
          <w:rtl/>
        </w:rPr>
        <w:t xml:space="preserve"> بما في ذلك بعض الفرق التي تشع</w:t>
      </w:r>
      <w:r w:rsidR="00FE1521" w:rsidRPr="00266AF8">
        <w:rPr>
          <w:rFonts w:hint="cs"/>
          <w:color w:val="000000" w:themeColor="text1"/>
          <w:sz w:val="27"/>
          <w:rtl/>
        </w:rPr>
        <w:t>َّ</w:t>
      </w:r>
      <w:r w:rsidRPr="00266AF8">
        <w:rPr>
          <w:rFonts w:hint="cs"/>
          <w:color w:val="000000" w:themeColor="text1"/>
          <w:sz w:val="27"/>
          <w:rtl/>
        </w:rPr>
        <w:t>بت عن مدرسة ال</w:t>
      </w:r>
      <w:r w:rsidR="00FE1521" w:rsidRPr="00266AF8">
        <w:rPr>
          <w:rFonts w:hint="cs"/>
          <w:color w:val="000000" w:themeColor="text1"/>
          <w:sz w:val="27"/>
          <w:rtl/>
        </w:rPr>
        <w:t>أ</w:t>
      </w:r>
      <w:r w:rsidRPr="00266AF8">
        <w:rPr>
          <w:rFonts w:hint="cs"/>
          <w:color w:val="000000" w:themeColor="text1"/>
          <w:sz w:val="27"/>
          <w:rtl/>
        </w:rPr>
        <w:t>ئم</w:t>
      </w:r>
      <w:r w:rsidR="009B4A1D">
        <w:rPr>
          <w:rFonts w:hint="cs"/>
          <w:color w:val="000000" w:themeColor="text1"/>
          <w:sz w:val="27"/>
          <w:rtl/>
        </w:rPr>
        <w:t>ّ</w:t>
      </w:r>
      <w:r w:rsidRPr="00266AF8">
        <w:rPr>
          <w:rFonts w:hint="cs"/>
          <w:color w:val="000000" w:themeColor="text1"/>
          <w:sz w:val="27"/>
          <w:rtl/>
        </w:rPr>
        <w:t>ة</w:t>
      </w:r>
      <w:r w:rsidR="0008361D" w:rsidRPr="00266AF8">
        <w:rPr>
          <w:rStyle w:val="PageNumber"/>
          <w:rFonts w:cs="Mosawi" w:hint="cs"/>
          <w:color w:val="000000" w:themeColor="text1"/>
          <w:sz w:val="27"/>
          <w:szCs w:val="26"/>
          <w:rtl/>
          <w:lang w:bidi="ar-LB"/>
        </w:rPr>
        <w:t>^</w:t>
      </w:r>
      <w:r w:rsidR="00FE1521" w:rsidRPr="00266AF8">
        <w:rPr>
          <w:rFonts w:hint="cs"/>
          <w:color w:val="000000" w:themeColor="text1"/>
          <w:sz w:val="27"/>
          <w:rtl/>
        </w:rPr>
        <w:t>،</w:t>
      </w:r>
      <w:r w:rsidR="00987666" w:rsidRPr="00266AF8">
        <w:rPr>
          <w:rFonts w:hint="cs"/>
          <w:color w:val="000000" w:themeColor="text1"/>
          <w:sz w:val="27"/>
          <w:rtl/>
        </w:rPr>
        <w:t xml:space="preserve"> إلى </w:t>
      </w:r>
      <w:r w:rsidR="00FE1521" w:rsidRPr="00266AF8">
        <w:rPr>
          <w:rFonts w:hint="cs"/>
          <w:color w:val="000000" w:themeColor="text1"/>
          <w:sz w:val="27"/>
          <w:rtl/>
        </w:rPr>
        <w:t>إ</w:t>
      </w:r>
      <w:r w:rsidRPr="00266AF8">
        <w:rPr>
          <w:rFonts w:hint="cs"/>
          <w:color w:val="000000" w:themeColor="text1"/>
          <w:sz w:val="27"/>
          <w:rtl/>
        </w:rPr>
        <w:t>يجاد ما يصطلح عليه بالزعامة ال</w:t>
      </w:r>
      <w:r w:rsidR="003D6AFD" w:rsidRPr="00266AF8">
        <w:rPr>
          <w:rFonts w:hint="cs"/>
          <w:color w:val="000000" w:themeColor="text1"/>
          <w:sz w:val="27"/>
          <w:rtl/>
        </w:rPr>
        <w:t>دينيّ</w:t>
      </w:r>
      <w:r w:rsidRPr="00266AF8">
        <w:rPr>
          <w:rFonts w:hint="cs"/>
          <w:color w:val="000000" w:themeColor="text1"/>
          <w:sz w:val="27"/>
          <w:rtl/>
        </w:rPr>
        <w:t>ة ال</w:t>
      </w:r>
      <w:r w:rsidR="00234066" w:rsidRPr="00266AF8">
        <w:rPr>
          <w:rFonts w:hint="cs"/>
          <w:color w:val="000000" w:themeColor="text1"/>
          <w:sz w:val="27"/>
          <w:rtl/>
        </w:rPr>
        <w:t>خاصّ</w:t>
      </w:r>
      <w:r w:rsidRPr="00266AF8">
        <w:rPr>
          <w:rFonts w:hint="cs"/>
          <w:color w:val="000000" w:themeColor="text1"/>
          <w:sz w:val="27"/>
          <w:rtl/>
        </w:rPr>
        <w:t>ة بكل</w:t>
      </w:r>
      <w:r w:rsidR="00FE1521" w:rsidRPr="00266AF8">
        <w:rPr>
          <w:rFonts w:hint="cs"/>
          <w:color w:val="000000" w:themeColor="text1"/>
          <w:sz w:val="27"/>
          <w:rtl/>
        </w:rPr>
        <w:t>ّ</w:t>
      </w:r>
      <w:r w:rsidRPr="00266AF8">
        <w:rPr>
          <w:rFonts w:hint="cs"/>
          <w:color w:val="000000" w:themeColor="text1"/>
          <w:sz w:val="27"/>
          <w:rtl/>
        </w:rPr>
        <w:t xml:space="preserve"> واحد م</w:t>
      </w:r>
      <w:r w:rsidR="00FE1521" w:rsidRPr="00266AF8">
        <w:rPr>
          <w:rFonts w:hint="cs"/>
          <w:color w:val="000000" w:themeColor="text1"/>
          <w:sz w:val="27"/>
          <w:rtl/>
        </w:rPr>
        <w:t>ن</w:t>
      </w:r>
      <w:r w:rsidRPr="00266AF8">
        <w:rPr>
          <w:rFonts w:hint="cs"/>
          <w:color w:val="000000" w:themeColor="text1"/>
          <w:sz w:val="27"/>
          <w:rtl/>
        </w:rPr>
        <w:t>ها، وقد كان أئم</w:t>
      </w:r>
      <w:r w:rsidR="00FE1521" w:rsidRPr="00266AF8">
        <w:rPr>
          <w:rFonts w:hint="cs"/>
          <w:color w:val="000000" w:themeColor="text1"/>
          <w:sz w:val="27"/>
          <w:rtl/>
        </w:rPr>
        <w:t>ّ</w:t>
      </w:r>
      <w:r w:rsidRPr="00266AF8">
        <w:rPr>
          <w:rFonts w:hint="cs"/>
          <w:color w:val="000000" w:themeColor="text1"/>
          <w:sz w:val="27"/>
          <w:rtl/>
        </w:rPr>
        <w:t>ة أهل البيت</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rPr>
        <w:t xml:space="preserve"> يعملون على دعوة تلك الزعامات</w:t>
      </w:r>
      <w:r w:rsidR="00987666" w:rsidRPr="00266AF8">
        <w:rPr>
          <w:rFonts w:hint="cs"/>
          <w:color w:val="000000" w:themeColor="text1"/>
          <w:sz w:val="27"/>
          <w:rtl/>
        </w:rPr>
        <w:t xml:space="preserve"> إلى </w:t>
      </w:r>
      <w:r w:rsidRPr="00266AF8">
        <w:rPr>
          <w:rFonts w:hint="cs"/>
          <w:color w:val="000000" w:themeColor="text1"/>
          <w:sz w:val="27"/>
          <w:rtl/>
        </w:rPr>
        <w:t>التلمذة على يديها</w:t>
      </w:r>
      <w:r w:rsidR="00FE1521" w:rsidRPr="00266AF8">
        <w:rPr>
          <w:rFonts w:hint="cs"/>
          <w:color w:val="000000" w:themeColor="text1"/>
          <w:sz w:val="27"/>
          <w:rtl/>
        </w:rPr>
        <w:t>،</w:t>
      </w:r>
      <w:r w:rsidRPr="00266AF8">
        <w:rPr>
          <w:rFonts w:hint="cs"/>
          <w:color w:val="000000" w:themeColor="text1"/>
          <w:sz w:val="27"/>
          <w:rtl/>
        </w:rPr>
        <w:t xml:space="preserve"> والأخذ من مشربها ال</w:t>
      </w:r>
      <w:r w:rsidR="003D6AFD" w:rsidRPr="00266AF8">
        <w:rPr>
          <w:rFonts w:hint="cs"/>
          <w:color w:val="000000" w:themeColor="text1"/>
          <w:sz w:val="27"/>
          <w:rtl/>
        </w:rPr>
        <w:t>علميّ</w:t>
      </w:r>
      <w:r w:rsidR="00FE1521" w:rsidRPr="00266AF8">
        <w:rPr>
          <w:rFonts w:hint="cs"/>
          <w:color w:val="000000" w:themeColor="text1"/>
          <w:sz w:val="27"/>
          <w:rtl/>
        </w:rPr>
        <w:t>؛</w:t>
      </w:r>
      <w:r w:rsidRPr="00266AF8">
        <w:rPr>
          <w:rFonts w:hint="cs"/>
          <w:color w:val="000000" w:themeColor="text1"/>
          <w:sz w:val="27"/>
          <w:rtl/>
        </w:rPr>
        <w:t xml:space="preserve"> من أجل توضيح مراد النبي</w:t>
      </w:r>
      <w:r w:rsidR="00FE1521" w:rsidRPr="00266AF8">
        <w:rPr>
          <w:rFonts w:hint="cs"/>
          <w:color w:val="000000" w:themeColor="text1"/>
          <w:sz w:val="27"/>
          <w:rtl/>
        </w:rPr>
        <w:t>ّ</w:t>
      </w:r>
      <w:r w:rsidRPr="00266AF8">
        <w:rPr>
          <w:rFonts w:hint="cs"/>
          <w:color w:val="000000" w:themeColor="text1"/>
          <w:sz w:val="27"/>
          <w:rtl/>
        </w:rPr>
        <w:t xml:space="preserve"> ال</w:t>
      </w:r>
      <w:r w:rsidR="00FE1521" w:rsidRPr="00266AF8">
        <w:rPr>
          <w:rFonts w:hint="cs"/>
          <w:color w:val="000000" w:themeColor="text1"/>
          <w:sz w:val="27"/>
          <w:rtl/>
        </w:rPr>
        <w:t>أ</w:t>
      </w:r>
      <w:r w:rsidRPr="00266AF8">
        <w:rPr>
          <w:rFonts w:hint="cs"/>
          <w:color w:val="000000" w:themeColor="text1"/>
          <w:sz w:val="27"/>
          <w:rtl/>
        </w:rPr>
        <w:t>كرم</w:t>
      </w:r>
      <w:r w:rsidR="0008361D" w:rsidRPr="00266AF8">
        <w:rPr>
          <w:rFonts w:cs="Mosawi" w:hint="cs"/>
          <w:color w:val="000000" w:themeColor="text1"/>
          <w:sz w:val="27"/>
          <w:szCs w:val="26"/>
          <w:rtl/>
        </w:rPr>
        <w:t>|</w:t>
      </w:r>
      <w:r w:rsidR="00FE1521" w:rsidRPr="00266AF8">
        <w:rPr>
          <w:rFonts w:hint="cs"/>
          <w:color w:val="000000" w:themeColor="text1"/>
          <w:sz w:val="27"/>
          <w:rtl/>
        </w:rPr>
        <w:t>،</w:t>
      </w:r>
      <w:r w:rsidRPr="00266AF8">
        <w:rPr>
          <w:rFonts w:hint="cs"/>
          <w:color w:val="000000" w:themeColor="text1"/>
          <w:sz w:val="27"/>
          <w:rtl/>
        </w:rPr>
        <w:t xml:space="preserve"> وكذلك تفسير بعض الآيات</w:t>
      </w:r>
      <w:r w:rsidR="00FE1521" w:rsidRPr="00266AF8">
        <w:rPr>
          <w:rFonts w:hint="cs"/>
          <w:color w:val="000000" w:themeColor="text1"/>
          <w:sz w:val="27"/>
          <w:rtl/>
        </w:rPr>
        <w:t>،</w:t>
      </w:r>
      <w:r w:rsidRPr="00266AF8">
        <w:rPr>
          <w:rFonts w:hint="cs"/>
          <w:color w:val="000000" w:themeColor="text1"/>
          <w:sz w:val="27"/>
          <w:rtl/>
        </w:rPr>
        <w:t xml:space="preserve"> وتطبيق البعض الآخر على مفاهيم بعينها</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235"/>
      </w:r>
      <w:r w:rsidRPr="00266AF8">
        <w:rPr>
          <w:rFonts w:cs="Taher" w:hint="cs"/>
          <w:color w:val="000000" w:themeColor="text1"/>
          <w:sz w:val="27"/>
          <w:vertAlign w:val="superscript"/>
          <w:rtl/>
        </w:rPr>
        <w:t>)</w:t>
      </w:r>
      <w:r w:rsidR="00FE1521" w:rsidRPr="00266AF8">
        <w:rPr>
          <w:rFonts w:hint="cs"/>
          <w:color w:val="000000" w:themeColor="text1"/>
          <w:sz w:val="27"/>
          <w:rtl/>
        </w:rPr>
        <w:t>.</w:t>
      </w:r>
      <w:r w:rsidRPr="00266AF8">
        <w:rPr>
          <w:rFonts w:hint="cs"/>
          <w:color w:val="000000" w:themeColor="text1"/>
          <w:sz w:val="27"/>
          <w:rtl/>
        </w:rPr>
        <w:t xml:space="preserve"> ولابد</w:t>
      </w:r>
      <w:r w:rsidR="00FE1521" w:rsidRPr="00266AF8">
        <w:rPr>
          <w:rFonts w:hint="cs"/>
          <w:color w:val="000000" w:themeColor="text1"/>
          <w:sz w:val="27"/>
          <w:rtl/>
        </w:rPr>
        <w:t>ّ</w:t>
      </w:r>
      <w:r w:rsidRPr="00266AF8">
        <w:rPr>
          <w:rFonts w:hint="cs"/>
          <w:color w:val="000000" w:themeColor="text1"/>
          <w:sz w:val="27"/>
          <w:rtl/>
        </w:rPr>
        <w:t xml:space="preserve"> من الاعتراف بأن</w:t>
      </w:r>
      <w:r w:rsidR="00FE1521" w:rsidRPr="00266AF8">
        <w:rPr>
          <w:rFonts w:hint="cs"/>
          <w:color w:val="000000" w:themeColor="text1"/>
          <w:sz w:val="27"/>
          <w:rtl/>
        </w:rPr>
        <w:t>ّ</w:t>
      </w:r>
      <w:r w:rsidRPr="00266AF8">
        <w:rPr>
          <w:rFonts w:hint="cs"/>
          <w:color w:val="000000" w:themeColor="text1"/>
          <w:sz w:val="27"/>
          <w:rtl/>
        </w:rPr>
        <w:t xml:space="preserve"> كلامهم وتعاليمهم لم تكن في مأمن من تدخ</w:t>
      </w:r>
      <w:r w:rsidR="00FE1521" w:rsidRPr="00266AF8">
        <w:rPr>
          <w:rFonts w:hint="cs"/>
          <w:color w:val="000000" w:themeColor="text1"/>
          <w:sz w:val="27"/>
          <w:rtl/>
        </w:rPr>
        <w:t>ُّ</w:t>
      </w:r>
      <w:r w:rsidRPr="00266AF8">
        <w:rPr>
          <w:rFonts w:hint="cs"/>
          <w:color w:val="000000" w:themeColor="text1"/>
          <w:sz w:val="27"/>
          <w:rtl/>
        </w:rPr>
        <w:t>لات الكذ</w:t>
      </w:r>
      <w:r w:rsidR="00FE1521" w:rsidRPr="00266AF8">
        <w:rPr>
          <w:rFonts w:hint="cs"/>
          <w:color w:val="000000" w:themeColor="text1"/>
          <w:sz w:val="27"/>
          <w:rtl/>
        </w:rPr>
        <w:t>ّ</w:t>
      </w:r>
      <w:r w:rsidRPr="00266AF8">
        <w:rPr>
          <w:rFonts w:hint="cs"/>
          <w:color w:val="000000" w:themeColor="text1"/>
          <w:sz w:val="27"/>
          <w:rtl/>
        </w:rPr>
        <w:t>ابين</w:t>
      </w:r>
      <w:r w:rsidR="00FE1521" w:rsidRPr="00266AF8">
        <w:rPr>
          <w:rFonts w:hint="cs"/>
          <w:color w:val="000000" w:themeColor="text1"/>
          <w:sz w:val="27"/>
          <w:rtl/>
        </w:rPr>
        <w:t>،</w:t>
      </w:r>
      <w:r w:rsidRPr="00266AF8">
        <w:rPr>
          <w:rFonts w:hint="cs"/>
          <w:color w:val="000000" w:themeColor="text1"/>
          <w:sz w:val="27"/>
          <w:rtl/>
        </w:rPr>
        <w:t xml:space="preserve"> ووضع المغرضين ومن هم على شاكلتهم</w:t>
      </w:r>
      <w:r w:rsidR="00FE1521" w:rsidRPr="00266AF8">
        <w:rPr>
          <w:rFonts w:hint="cs"/>
          <w:color w:val="000000" w:themeColor="text1"/>
          <w:sz w:val="27"/>
          <w:rtl/>
        </w:rPr>
        <w:t>،</w:t>
      </w:r>
      <w:r w:rsidRPr="00266AF8">
        <w:rPr>
          <w:rFonts w:hint="cs"/>
          <w:color w:val="000000" w:themeColor="text1"/>
          <w:sz w:val="27"/>
          <w:rtl/>
        </w:rPr>
        <w:t xml:space="preserve"> حيث كانت الفئة المعارضة لمبدأ الوحدة بين كل</w:t>
      </w:r>
      <w:r w:rsidR="00FE1521" w:rsidRPr="00266AF8">
        <w:rPr>
          <w:rFonts w:hint="cs"/>
          <w:color w:val="000000" w:themeColor="text1"/>
          <w:sz w:val="27"/>
          <w:rtl/>
        </w:rPr>
        <w:t>ّ</w:t>
      </w:r>
      <w:r w:rsidRPr="00266AF8">
        <w:rPr>
          <w:rFonts w:hint="cs"/>
          <w:color w:val="000000" w:themeColor="text1"/>
          <w:sz w:val="27"/>
          <w:rtl/>
        </w:rPr>
        <w:t xml:space="preserve"> مكو</w:t>
      </w:r>
      <w:r w:rsidR="00FE1521" w:rsidRPr="00266AF8">
        <w:rPr>
          <w:rFonts w:hint="cs"/>
          <w:color w:val="000000" w:themeColor="text1"/>
          <w:sz w:val="27"/>
          <w:rtl/>
        </w:rPr>
        <w:t>ّ</w:t>
      </w:r>
      <w:r w:rsidRPr="00266AF8">
        <w:rPr>
          <w:rFonts w:hint="cs"/>
          <w:color w:val="000000" w:themeColor="text1"/>
          <w:sz w:val="27"/>
          <w:rtl/>
        </w:rPr>
        <w:t>نات الأم</w:t>
      </w:r>
      <w:r w:rsidR="00FE1521" w:rsidRPr="00266AF8">
        <w:rPr>
          <w:rFonts w:hint="cs"/>
          <w:color w:val="000000" w:themeColor="text1"/>
          <w:sz w:val="27"/>
          <w:rtl/>
        </w:rPr>
        <w:t>ّ</w:t>
      </w:r>
      <w:r w:rsidRPr="00266AF8">
        <w:rPr>
          <w:rFonts w:hint="cs"/>
          <w:color w:val="000000" w:themeColor="text1"/>
          <w:sz w:val="27"/>
          <w:rtl/>
        </w:rPr>
        <w:t>ة تشك</w:t>
      </w:r>
      <w:r w:rsidR="00FE1521" w:rsidRPr="00266AF8">
        <w:rPr>
          <w:rFonts w:hint="cs"/>
          <w:color w:val="000000" w:themeColor="text1"/>
          <w:sz w:val="27"/>
          <w:rtl/>
        </w:rPr>
        <w:t>ِّ</w:t>
      </w:r>
      <w:r w:rsidRPr="00266AF8">
        <w:rPr>
          <w:rFonts w:hint="cs"/>
          <w:color w:val="000000" w:themeColor="text1"/>
          <w:sz w:val="27"/>
          <w:rtl/>
        </w:rPr>
        <w:t>ل اليد الثانية في هذا العمل</w:t>
      </w:r>
      <w:r w:rsidR="00FE1521" w:rsidRPr="00266AF8">
        <w:rPr>
          <w:rFonts w:hint="cs"/>
          <w:color w:val="000000" w:themeColor="text1"/>
          <w:sz w:val="27"/>
          <w:rtl/>
        </w:rPr>
        <w:t>.</w:t>
      </w:r>
      <w:r w:rsidRPr="00266AF8">
        <w:rPr>
          <w:rFonts w:hint="cs"/>
          <w:color w:val="000000" w:themeColor="text1"/>
          <w:sz w:val="27"/>
          <w:rtl/>
        </w:rPr>
        <w:t xml:space="preserve"> لكن</w:t>
      </w:r>
      <w:r w:rsidR="00FE1521" w:rsidRPr="00266AF8">
        <w:rPr>
          <w:rFonts w:hint="cs"/>
          <w:color w:val="000000" w:themeColor="text1"/>
          <w:sz w:val="27"/>
          <w:rtl/>
        </w:rPr>
        <w:t>ٍْ</w:t>
      </w:r>
      <w:r w:rsidRPr="00266AF8">
        <w:rPr>
          <w:rFonts w:hint="cs"/>
          <w:color w:val="000000" w:themeColor="text1"/>
          <w:sz w:val="27"/>
          <w:rtl/>
        </w:rPr>
        <w:t xml:space="preserve"> مع كل</w:t>
      </w:r>
      <w:r w:rsidR="00FE1521" w:rsidRPr="00266AF8">
        <w:rPr>
          <w:rFonts w:hint="cs"/>
          <w:color w:val="000000" w:themeColor="text1"/>
          <w:sz w:val="27"/>
          <w:rtl/>
        </w:rPr>
        <w:t>ّ</w:t>
      </w:r>
      <w:r w:rsidRPr="00266AF8">
        <w:rPr>
          <w:rFonts w:hint="cs"/>
          <w:color w:val="000000" w:themeColor="text1"/>
          <w:sz w:val="27"/>
          <w:rtl/>
        </w:rPr>
        <w:t xml:space="preserve"> ذلك فمن مجموع الروايات التي تعر</w:t>
      </w:r>
      <w:r w:rsidR="00FE1521" w:rsidRPr="00266AF8">
        <w:rPr>
          <w:rFonts w:hint="cs"/>
          <w:color w:val="000000" w:themeColor="text1"/>
          <w:sz w:val="27"/>
          <w:rtl/>
        </w:rPr>
        <w:t>ِّ</w:t>
      </w:r>
      <w:r w:rsidRPr="00266AF8">
        <w:rPr>
          <w:rFonts w:hint="cs"/>
          <w:color w:val="000000" w:themeColor="text1"/>
          <w:sz w:val="27"/>
          <w:rtl/>
        </w:rPr>
        <w:t>ف بأهل البيت</w:t>
      </w:r>
      <w:r w:rsidR="0008361D" w:rsidRPr="00266AF8">
        <w:rPr>
          <w:rStyle w:val="PageNumber"/>
          <w:rFonts w:cs="Mosawi" w:hint="cs"/>
          <w:color w:val="000000" w:themeColor="text1"/>
          <w:sz w:val="27"/>
          <w:szCs w:val="26"/>
          <w:rtl/>
          <w:lang w:bidi="ar-LB"/>
        </w:rPr>
        <w:t>^</w:t>
      </w:r>
      <w:r w:rsidR="00FE1521" w:rsidRPr="00266AF8">
        <w:rPr>
          <w:rFonts w:hint="cs"/>
          <w:color w:val="000000" w:themeColor="text1"/>
          <w:sz w:val="27"/>
          <w:rtl/>
        </w:rPr>
        <w:t>،</w:t>
      </w:r>
      <w:r w:rsidRPr="00266AF8">
        <w:rPr>
          <w:rFonts w:hint="cs"/>
          <w:color w:val="000000" w:themeColor="text1"/>
          <w:sz w:val="27"/>
          <w:rtl/>
        </w:rPr>
        <w:t xml:space="preserve"> وتتحد</w:t>
      </w:r>
      <w:r w:rsidR="00FE1521" w:rsidRPr="00266AF8">
        <w:rPr>
          <w:rFonts w:hint="cs"/>
          <w:color w:val="000000" w:themeColor="text1"/>
          <w:sz w:val="27"/>
          <w:rtl/>
        </w:rPr>
        <w:t>َّ</w:t>
      </w:r>
      <w:r w:rsidRPr="00266AF8">
        <w:rPr>
          <w:rFonts w:hint="cs"/>
          <w:color w:val="000000" w:themeColor="text1"/>
          <w:sz w:val="27"/>
          <w:rtl/>
        </w:rPr>
        <w:t>ث عن سلوكهم وفكرهم</w:t>
      </w:r>
      <w:r w:rsidR="00FE1521" w:rsidRPr="00266AF8">
        <w:rPr>
          <w:rFonts w:hint="cs"/>
          <w:color w:val="000000" w:themeColor="text1"/>
          <w:sz w:val="27"/>
          <w:rtl/>
        </w:rPr>
        <w:t>،</w:t>
      </w:r>
      <w:r w:rsidRPr="00266AF8">
        <w:rPr>
          <w:rFonts w:hint="cs"/>
          <w:color w:val="000000" w:themeColor="text1"/>
          <w:sz w:val="27"/>
          <w:rtl/>
        </w:rPr>
        <w:t xml:space="preserve"> </w:t>
      </w:r>
      <w:r w:rsidR="00FE1521" w:rsidRPr="00266AF8">
        <w:rPr>
          <w:rFonts w:hint="cs"/>
          <w:color w:val="000000" w:themeColor="text1"/>
          <w:sz w:val="27"/>
          <w:rtl/>
        </w:rPr>
        <w:t>ي</w:t>
      </w:r>
      <w:r w:rsidRPr="00266AF8">
        <w:rPr>
          <w:rFonts w:hint="cs"/>
          <w:color w:val="000000" w:themeColor="text1"/>
          <w:sz w:val="27"/>
          <w:rtl/>
        </w:rPr>
        <w:t>تبي</w:t>
      </w:r>
      <w:r w:rsidR="00FE1521" w:rsidRPr="00266AF8">
        <w:rPr>
          <w:rFonts w:hint="cs"/>
          <w:color w:val="000000" w:themeColor="text1"/>
          <w:sz w:val="27"/>
          <w:rtl/>
        </w:rPr>
        <w:t>َّ</w:t>
      </w:r>
      <w:r w:rsidRPr="00266AF8">
        <w:rPr>
          <w:rFonts w:hint="cs"/>
          <w:color w:val="000000" w:themeColor="text1"/>
          <w:sz w:val="27"/>
          <w:rtl/>
        </w:rPr>
        <w:t xml:space="preserve">ن لماذا </w:t>
      </w:r>
      <w:r w:rsidR="00FE1521" w:rsidRPr="00266AF8">
        <w:rPr>
          <w:rFonts w:hint="cs"/>
          <w:color w:val="000000" w:themeColor="text1"/>
          <w:sz w:val="27"/>
          <w:rtl/>
        </w:rPr>
        <w:t xml:space="preserve">كان </w:t>
      </w:r>
      <w:r w:rsidRPr="00266AF8">
        <w:rPr>
          <w:rFonts w:hint="cs"/>
          <w:color w:val="000000" w:themeColor="text1"/>
          <w:sz w:val="27"/>
          <w:rtl/>
        </w:rPr>
        <w:t>التأكيد على التمس</w:t>
      </w:r>
      <w:r w:rsidR="00FE1521" w:rsidRPr="00266AF8">
        <w:rPr>
          <w:rFonts w:hint="cs"/>
          <w:color w:val="000000" w:themeColor="text1"/>
          <w:sz w:val="27"/>
          <w:rtl/>
        </w:rPr>
        <w:t>ُّ</w:t>
      </w:r>
      <w:r w:rsidRPr="00266AF8">
        <w:rPr>
          <w:rFonts w:hint="cs"/>
          <w:color w:val="000000" w:themeColor="text1"/>
          <w:sz w:val="27"/>
          <w:rtl/>
        </w:rPr>
        <w:t xml:space="preserve">ك </w:t>
      </w:r>
      <w:r w:rsidRPr="00266AF8">
        <w:rPr>
          <w:rFonts w:hint="cs"/>
          <w:color w:val="000000" w:themeColor="text1"/>
          <w:sz w:val="27"/>
          <w:rtl/>
        </w:rPr>
        <w:lastRenderedPageBreak/>
        <w:t>ب</w:t>
      </w:r>
      <w:r w:rsidR="003D6AFD" w:rsidRPr="00266AF8">
        <w:rPr>
          <w:rFonts w:hint="cs"/>
          <w:color w:val="000000" w:themeColor="text1"/>
          <w:sz w:val="27"/>
          <w:rtl/>
        </w:rPr>
        <w:t>مرجعيّ</w:t>
      </w:r>
      <w:r w:rsidRPr="00266AF8">
        <w:rPr>
          <w:rFonts w:hint="cs"/>
          <w:color w:val="000000" w:themeColor="text1"/>
          <w:sz w:val="27"/>
          <w:rtl/>
        </w:rPr>
        <w:t>ة أهل البيت</w:t>
      </w:r>
      <w:r w:rsidR="0008361D" w:rsidRPr="00266AF8">
        <w:rPr>
          <w:rStyle w:val="PageNumber"/>
          <w:rFonts w:cs="Mosawi" w:hint="cs"/>
          <w:color w:val="000000" w:themeColor="text1"/>
          <w:sz w:val="27"/>
          <w:szCs w:val="26"/>
          <w:rtl/>
          <w:lang w:bidi="ar-LB"/>
        </w:rPr>
        <w:t>^</w:t>
      </w:r>
      <w:r w:rsidR="00FE1521" w:rsidRPr="00266AF8">
        <w:rPr>
          <w:rFonts w:hint="cs"/>
          <w:color w:val="000000" w:themeColor="text1"/>
          <w:sz w:val="27"/>
          <w:rtl/>
        </w:rPr>
        <w:t>؛</w:t>
      </w:r>
      <w:r w:rsidRPr="00266AF8">
        <w:rPr>
          <w:rFonts w:hint="cs"/>
          <w:color w:val="000000" w:themeColor="text1"/>
          <w:sz w:val="27"/>
          <w:rtl/>
        </w:rPr>
        <w:t xml:space="preserve"> فهم المعدن الأصيل للعلوم والمعارف ال</w:t>
      </w:r>
      <w:r w:rsidR="003D6AFD" w:rsidRPr="00266AF8">
        <w:rPr>
          <w:rFonts w:hint="cs"/>
          <w:color w:val="000000" w:themeColor="text1"/>
          <w:sz w:val="27"/>
          <w:rtl/>
        </w:rPr>
        <w:t>دينيّ</w:t>
      </w:r>
      <w:r w:rsidRPr="00266AF8">
        <w:rPr>
          <w:rFonts w:hint="cs"/>
          <w:color w:val="000000" w:themeColor="text1"/>
          <w:sz w:val="27"/>
          <w:rtl/>
        </w:rPr>
        <w:t>ة التي ورثوها عن رسول الله</w:t>
      </w:r>
      <w:r w:rsidR="0008361D" w:rsidRPr="00266AF8">
        <w:rPr>
          <w:rFonts w:cs="Mosawi" w:hint="cs"/>
          <w:color w:val="000000" w:themeColor="text1"/>
          <w:sz w:val="27"/>
          <w:szCs w:val="26"/>
          <w:rtl/>
        </w:rPr>
        <w:t>|</w:t>
      </w:r>
      <w:r w:rsidR="00FE1521" w:rsidRPr="00266AF8">
        <w:rPr>
          <w:rFonts w:hint="cs"/>
          <w:color w:val="000000" w:themeColor="text1"/>
          <w:sz w:val="27"/>
          <w:rtl/>
        </w:rPr>
        <w:t>،</w:t>
      </w:r>
      <w:r w:rsidRPr="00266AF8">
        <w:rPr>
          <w:rFonts w:hint="cs"/>
          <w:color w:val="000000" w:themeColor="text1"/>
          <w:sz w:val="27"/>
          <w:rtl/>
        </w:rPr>
        <w:t xml:space="preserve"> ولأنهم من جهة أخرى المطه</w:t>
      </w:r>
      <w:r w:rsidR="00FE1521" w:rsidRPr="00266AF8">
        <w:rPr>
          <w:rFonts w:hint="cs"/>
          <w:color w:val="000000" w:themeColor="text1"/>
          <w:sz w:val="27"/>
          <w:rtl/>
        </w:rPr>
        <w:t>َّ</w:t>
      </w:r>
      <w:r w:rsidRPr="00266AF8">
        <w:rPr>
          <w:rFonts w:hint="cs"/>
          <w:color w:val="000000" w:themeColor="text1"/>
          <w:sz w:val="27"/>
          <w:rtl/>
        </w:rPr>
        <w:t>رين المعصومين عن الزلل والخطأ</w:t>
      </w:r>
      <w:r w:rsidR="00FE1521" w:rsidRPr="00266AF8">
        <w:rPr>
          <w:rFonts w:hint="cs"/>
          <w:color w:val="000000" w:themeColor="text1"/>
          <w:sz w:val="27"/>
          <w:rtl/>
        </w:rPr>
        <w:t>؛</w:t>
      </w:r>
      <w:r w:rsidRPr="00266AF8">
        <w:rPr>
          <w:rFonts w:hint="cs"/>
          <w:color w:val="000000" w:themeColor="text1"/>
          <w:sz w:val="27"/>
          <w:rtl/>
        </w:rPr>
        <w:t xml:space="preserve"> ولكونهم من جهة أخرى المصداق الأكمل والأتم</w:t>
      </w:r>
      <w:r w:rsidR="00FE1521" w:rsidRPr="00266AF8">
        <w:rPr>
          <w:rFonts w:hint="cs"/>
          <w:color w:val="000000" w:themeColor="text1"/>
          <w:sz w:val="27"/>
          <w:rtl/>
        </w:rPr>
        <w:t>ّ</w:t>
      </w:r>
      <w:r w:rsidRPr="00266AF8">
        <w:rPr>
          <w:rFonts w:hint="cs"/>
          <w:color w:val="000000" w:themeColor="text1"/>
          <w:sz w:val="27"/>
          <w:rtl/>
        </w:rPr>
        <w:t xml:space="preserve"> بعد رسول الله</w:t>
      </w:r>
      <w:r w:rsidR="0008361D" w:rsidRPr="00266AF8">
        <w:rPr>
          <w:rFonts w:cs="Mosawi" w:hint="cs"/>
          <w:color w:val="000000" w:themeColor="text1"/>
          <w:sz w:val="27"/>
          <w:szCs w:val="26"/>
          <w:rtl/>
        </w:rPr>
        <w:t>|</w:t>
      </w:r>
      <w:r w:rsidRPr="00266AF8">
        <w:rPr>
          <w:rFonts w:hint="cs"/>
          <w:color w:val="000000" w:themeColor="text1"/>
          <w:sz w:val="27"/>
          <w:rtl/>
        </w:rPr>
        <w:t xml:space="preserve"> ل</w:t>
      </w:r>
      <w:r w:rsidR="00FE1521" w:rsidRPr="00266AF8">
        <w:rPr>
          <w:rFonts w:hint="cs"/>
          <w:color w:val="000000" w:themeColor="text1"/>
          <w:sz w:val="27"/>
          <w:rtl/>
        </w:rPr>
        <w:t xml:space="preserve">ـ </w:t>
      </w:r>
      <w:r w:rsidR="00FE1521" w:rsidRPr="00266AF8">
        <w:rPr>
          <w:rFonts w:hint="eastAsia"/>
          <w:color w:val="000000" w:themeColor="text1"/>
          <w:sz w:val="27"/>
          <w:rtl/>
        </w:rPr>
        <w:t>«</w:t>
      </w:r>
      <w:r w:rsidR="00FE1521" w:rsidRPr="00266AF8">
        <w:rPr>
          <w:rFonts w:hint="cs"/>
          <w:color w:val="000000" w:themeColor="text1"/>
          <w:sz w:val="27"/>
          <w:rtl/>
        </w:rPr>
        <w:t>أولي</w:t>
      </w:r>
      <w:r w:rsidRPr="00266AF8">
        <w:rPr>
          <w:rFonts w:hint="cs"/>
          <w:color w:val="000000" w:themeColor="text1"/>
          <w:sz w:val="27"/>
          <w:rtl/>
        </w:rPr>
        <w:t xml:space="preserve"> الأمر</w:t>
      </w:r>
      <w:r w:rsidRPr="00266AF8">
        <w:rPr>
          <w:rFonts w:hint="eastAsia"/>
          <w:color w:val="000000" w:themeColor="text1"/>
          <w:sz w:val="27"/>
          <w:rtl/>
        </w:rPr>
        <w:t>»</w:t>
      </w:r>
      <w:r w:rsidRPr="00266AF8">
        <w:rPr>
          <w:rFonts w:hint="cs"/>
          <w:color w:val="000000" w:themeColor="text1"/>
          <w:sz w:val="27"/>
          <w:rtl/>
        </w:rPr>
        <w:t xml:space="preserve">، </w:t>
      </w:r>
      <w:r w:rsidR="00FE1521" w:rsidRPr="00266AF8">
        <w:rPr>
          <w:rFonts w:hint="cs"/>
          <w:color w:val="000000" w:themeColor="text1"/>
          <w:sz w:val="27"/>
          <w:rtl/>
        </w:rPr>
        <w:t>و</w:t>
      </w:r>
      <w:r w:rsidRPr="00266AF8">
        <w:rPr>
          <w:rFonts w:hint="eastAsia"/>
          <w:color w:val="000000" w:themeColor="text1"/>
          <w:sz w:val="27"/>
          <w:rtl/>
        </w:rPr>
        <w:t>«</w:t>
      </w:r>
      <w:r w:rsidRPr="00266AF8">
        <w:rPr>
          <w:rFonts w:hint="cs"/>
          <w:color w:val="000000" w:themeColor="text1"/>
          <w:sz w:val="27"/>
          <w:rtl/>
        </w:rPr>
        <w:t>أهل الذكر</w:t>
      </w:r>
      <w:r w:rsidRPr="00266AF8">
        <w:rPr>
          <w:rFonts w:hint="eastAsia"/>
          <w:color w:val="000000" w:themeColor="text1"/>
          <w:sz w:val="27"/>
          <w:rtl/>
        </w:rPr>
        <w:t>»</w:t>
      </w:r>
      <w:r w:rsidRPr="00266AF8">
        <w:rPr>
          <w:rFonts w:hint="cs"/>
          <w:color w:val="000000" w:themeColor="text1"/>
          <w:sz w:val="27"/>
          <w:rtl/>
        </w:rPr>
        <w:t xml:space="preserve">، </w:t>
      </w:r>
      <w:r w:rsidR="00FE1521" w:rsidRPr="00266AF8">
        <w:rPr>
          <w:rFonts w:hint="cs"/>
          <w:color w:val="000000" w:themeColor="text1"/>
          <w:sz w:val="27"/>
          <w:rtl/>
        </w:rPr>
        <w:t>و</w:t>
      </w:r>
      <w:r w:rsidRPr="00266AF8">
        <w:rPr>
          <w:rFonts w:hint="eastAsia"/>
          <w:color w:val="000000" w:themeColor="text1"/>
          <w:sz w:val="27"/>
          <w:rtl/>
        </w:rPr>
        <w:t>«</w:t>
      </w:r>
      <w:r w:rsidRPr="00266AF8">
        <w:rPr>
          <w:rFonts w:hint="cs"/>
          <w:color w:val="000000" w:themeColor="text1"/>
          <w:sz w:val="27"/>
          <w:rtl/>
        </w:rPr>
        <w:t>الراسخون</w:t>
      </w:r>
      <w:r w:rsidR="00FE1521" w:rsidRPr="00266AF8">
        <w:rPr>
          <w:rFonts w:hint="cs"/>
          <w:color w:val="000000" w:themeColor="text1"/>
          <w:sz w:val="27"/>
          <w:rtl/>
        </w:rPr>
        <w:t xml:space="preserve"> في العلم</w:t>
      </w:r>
      <w:r w:rsidRPr="00266AF8">
        <w:rPr>
          <w:rFonts w:hint="eastAsia"/>
          <w:color w:val="000000" w:themeColor="text1"/>
          <w:sz w:val="27"/>
          <w:rtl/>
        </w:rPr>
        <w:t>»</w:t>
      </w:r>
      <w:r w:rsidRPr="00266AF8">
        <w:rPr>
          <w:rFonts w:hint="cs"/>
          <w:color w:val="000000" w:themeColor="text1"/>
          <w:sz w:val="27"/>
          <w:rtl/>
        </w:rPr>
        <w:t xml:space="preserve">، </w:t>
      </w:r>
      <w:r w:rsidR="00FE1521" w:rsidRPr="00266AF8">
        <w:rPr>
          <w:rFonts w:hint="cs"/>
          <w:color w:val="000000" w:themeColor="text1"/>
          <w:sz w:val="27"/>
          <w:rtl/>
        </w:rPr>
        <w:t>و</w:t>
      </w:r>
      <w:r w:rsidRPr="00266AF8">
        <w:rPr>
          <w:rFonts w:hint="eastAsia"/>
          <w:color w:val="000000" w:themeColor="text1"/>
          <w:sz w:val="27"/>
          <w:rtl/>
        </w:rPr>
        <w:t>«</w:t>
      </w:r>
      <w:r w:rsidRPr="00266AF8">
        <w:rPr>
          <w:rFonts w:hint="cs"/>
          <w:color w:val="000000" w:themeColor="text1"/>
          <w:sz w:val="27"/>
          <w:rtl/>
        </w:rPr>
        <w:t>الصادق</w:t>
      </w:r>
      <w:r w:rsidR="00FE1521" w:rsidRPr="00266AF8">
        <w:rPr>
          <w:rFonts w:hint="cs"/>
          <w:color w:val="000000" w:themeColor="text1"/>
          <w:sz w:val="27"/>
          <w:rtl/>
        </w:rPr>
        <w:t>و</w:t>
      </w:r>
      <w:r w:rsidRPr="00266AF8">
        <w:rPr>
          <w:rFonts w:hint="cs"/>
          <w:color w:val="000000" w:themeColor="text1"/>
          <w:sz w:val="27"/>
          <w:rtl/>
        </w:rPr>
        <w:t>ن</w:t>
      </w:r>
      <w:r w:rsidRPr="00266AF8">
        <w:rPr>
          <w:rFonts w:hint="eastAsia"/>
          <w:color w:val="000000" w:themeColor="text1"/>
          <w:sz w:val="27"/>
          <w:rtl/>
        </w:rPr>
        <w:t>»</w:t>
      </w:r>
      <w:r w:rsidRPr="00266AF8">
        <w:rPr>
          <w:rFonts w:hint="cs"/>
          <w:color w:val="000000" w:themeColor="text1"/>
          <w:sz w:val="27"/>
          <w:rtl/>
        </w:rPr>
        <w:t xml:space="preserve">، </w:t>
      </w:r>
      <w:r w:rsidR="00FE1521" w:rsidRPr="00266AF8">
        <w:rPr>
          <w:rFonts w:hint="cs"/>
          <w:color w:val="000000" w:themeColor="text1"/>
          <w:sz w:val="27"/>
          <w:rtl/>
        </w:rPr>
        <w:t>و</w:t>
      </w:r>
      <w:r w:rsidRPr="00266AF8">
        <w:rPr>
          <w:rFonts w:hint="eastAsia"/>
          <w:color w:val="000000" w:themeColor="text1"/>
          <w:sz w:val="27"/>
          <w:rtl/>
        </w:rPr>
        <w:t>«</w:t>
      </w:r>
      <w:r w:rsidRPr="00266AF8">
        <w:rPr>
          <w:rFonts w:hint="cs"/>
          <w:color w:val="000000" w:themeColor="text1"/>
          <w:sz w:val="27"/>
          <w:rtl/>
        </w:rPr>
        <w:t>أهل البيت</w:t>
      </w:r>
      <w:r w:rsidRPr="00266AF8">
        <w:rPr>
          <w:rFonts w:hint="eastAsia"/>
          <w:color w:val="000000" w:themeColor="text1"/>
          <w:sz w:val="27"/>
          <w:rtl/>
        </w:rPr>
        <w:t>»</w:t>
      </w:r>
      <w:r w:rsidR="00FE1521" w:rsidRPr="00266AF8">
        <w:rPr>
          <w:rFonts w:hint="cs"/>
          <w:color w:val="000000" w:themeColor="text1"/>
          <w:sz w:val="27"/>
          <w:rtl/>
        </w:rPr>
        <w:t>،</w:t>
      </w:r>
      <w:r w:rsidRPr="00266AF8">
        <w:rPr>
          <w:rFonts w:hint="cs"/>
          <w:color w:val="000000" w:themeColor="text1"/>
          <w:sz w:val="27"/>
          <w:rtl/>
        </w:rPr>
        <w:t xml:space="preserve"> والعترة التي أوصى رسول الله بالحفاظ عليها والتشب</w:t>
      </w:r>
      <w:r w:rsidR="00FE1521" w:rsidRPr="00266AF8">
        <w:rPr>
          <w:rFonts w:hint="cs"/>
          <w:color w:val="000000" w:themeColor="text1"/>
          <w:sz w:val="27"/>
          <w:rtl/>
        </w:rPr>
        <w:t>ُّ</w:t>
      </w:r>
      <w:r w:rsidRPr="00266AF8">
        <w:rPr>
          <w:rFonts w:hint="cs"/>
          <w:color w:val="000000" w:themeColor="text1"/>
          <w:sz w:val="27"/>
          <w:rtl/>
        </w:rPr>
        <w:t>ث</w:t>
      </w:r>
      <w:r w:rsidR="00FE1521" w:rsidRPr="00266AF8">
        <w:rPr>
          <w:rFonts w:hint="cs"/>
          <w:color w:val="000000" w:themeColor="text1"/>
          <w:sz w:val="27"/>
          <w:rtl/>
        </w:rPr>
        <w:t xml:space="preserve"> بها</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236"/>
      </w:r>
      <w:r w:rsidRPr="00266AF8">
        <w:rPr>
          <w:rFonts w:cs="Taher" w:hint="cs"/>
          <w:color w:val="000000" w:themeColor="text1"/>
          <w:sz w:val="27"/>
          <w:vertAlign w:val="superscript"/>
          <w:rtl/>
        </w:rPr>
        <w:t>)</w:t>
      </w:r>
      <w:r w:rsidR="00FE1521" w:rsidRPr="00266AF8">
        <w:rPr>
          <w:rFonts w:hint="cs"/>
          <w:color w:val="000000" w:themeColor="text1"/>
          <w:sz w:val="27"/>
          <w:rtl/>
        </w:rPr>
        <w:t>. و</w:t>
      </w:r>
      <w:r w:rsidRPr="00266AF8">
        <w:rPr>
          <w:rFonts w:hint="cs"/>
          <w:color w:val="000000" w:themeColor="text1"/>
          <w:sz w:val="27"/>
          <w:rtl/>
        </w:rPr>
        <w:t>في الحقيقة فكلامهم هو وضع وتنفيذ وتطبيق لتعاليم رسول الله وتعاليم القرآن</w:t>
      </w:r>
      <w:r w:rsidR="00130B41" w:rsidRPr="00266AF8">
        <w:rPr>
          <w:rFonts w:hint="cs"/>
          <w:color w:val="000000" w:themeColor="text1"/>
          <w:sz w:val="27"/>
          <w:rtl/>
        </w:rPr>
        <w:t>.</w:t>
      </w:r>
      <w:r w:rsidRPr="00266AF8">
        <w:rPr>
          <w:rFonts w:hint="cs"/>
          <w:color w:val="000000" w:themeColor="text1"/>
          <w:sz w:val="27"/>
          <w:rtl/>
        </w:rPr>
        <w:t xml:space="preserve"> </w:t>
      </w:r>
    </w:p>
    <w:p w:rsidR="00130B41" w:rsidRPr="00266AF8" w:rsidRDefault="00FE1521" w:rsidP="000B0AF4">
      <w:pPr>
        <w:rPr>
          <w:color w:val="000000" w:themeColor="text1"/>
          <w:sz w:val="27"/>
          <w:rtl/>
        </w:rPr>
      </w:pPr>
      <w:r w:rsidRPr="00266AF8">
        <w:rPr>
          <w:rFonts w:hint="cs"/>
          <w:color w:val="000000" w:themeColor="text1"/>
          <w:sz w:val="27"/>
          <w:rtl/>
        </w:rPr>
        <w:t>و</w:t>
      </w:r>
      <w:r w:rsidR="00251984" w:rsidRPr="00266AF8">
        <w:rPr>
          <w:rFonts w:hint="cs"/>
          <w:color w:val="000000" w:themeColor="text1"/>
          <w:sz w:val="27"/>
          <w:rtl/>
        </w:rPr>
        <w:t>الحديث عن أئم</w:t>
      </w:r>
      <w:r w:rsidR="00130B41" w:rsidRPr="00266AF8">
        <w:rPr>
          <w:rFonts w:hint="cs"/>
          <w:color w:val="000000" w:themeColor="text1"/>
          <w:sz w:val="27"/>
          <w:rtl/>
        </w:rPr>
        <w:t>ّ</w:t>
      </w:r>
      <w:r w:rsidR="00251984" w:rsidRPr="00266AF8">
        <w:rPr>
          <w:rFonts w:hint="cs"/>
          <w:color w:val="000000" w:themeColor="text1"/>
          <w:sz w:val="27"/>
          <w:rtl/>
        </w:rPr>
        <w:t xml:space="preserve">ة </w:t>
      </w:r>
      <w:r w:rsidR="00130B41" w:rsidRPr="00266AF8">
        <w:rPr>
          <w:rFonts w:hint="cs"/>
          <w:color w:val="000000" w:themeColor="text1"/>
          <w:sz w:val="27"/>
          <w:rtl/>
        </w:rPr>
        <w:t>أ</w:t>
      </w:r>
      <w:r w:rsidR="00251984" w:rsidRPr="00266AF8">
        <w:rPr>
          <w:rFonts w:hint="cs"/>
          <w:color w:val="000000" w:themeColor="text1"/>
          <w:sz w:val="27"/>
          <w:rtl/>
        </w:rPr>
        <w:t>هل البيت</w:t>
      </w:r>
      <w:r w:rsidR="0008361D" w:rsidRPr="00266AF8">
        <w:rPr>
          <w:rStyle w:val="PageNumber"/>
          <w:rFonts w:cs="Mosawi" w:hint="cs"/>
          <w:color w:val="000000" w:themeColor="text1"/>
          <w:sz w:val="27"/>
          <w:szCs w:val="26"/>
          <w:rtl/>
          <w:lang w:bidi="ar-LB"/>
        </w:rPr>
        <w:t>^</w:t>
      </w:r>
      <w:r w:rsidR="00251984" w:rsidRPr="00266AF8">
        <w:rPr>
          <w:rFonts w:hint="cs"/>
          <w:color w:val="000000" w:themeColor="text1"/>
          <w:sz w:val="27"/>
          <w:rtl/>
        </w:rPr>
        <w:t xml:space="preserve"> باعتبارهم المصداق الأتم</w:t>
      </w:r>
      <w:r w:rsidR="00130B41" w:rsidRPr="00266AF8">
        <w:rPr>
          <w:rFonts w:hint="cs"/>
          <w:color w:val="000000" w:themeColor="text1"/>
          <w:sz w:val="27"/>
          <w:rtl/>
        </w:rPr>
        <w:t>ّ</w:t>
      </w:r>
      <w:r w:rsidR="00251984" w:rsidRPr="00266AF8">
        <w:rPr>
          <w:rFonts w:hint="cs"/>
          <w:color w:val="000000" w:themeColor="text1"/>
          <w:sz w:val="27"/>
          <w:rtl/>
        </w:rPr>
        <w:t xml:space="preserve"> والأكمل لل</w:t>
      </w:r>
      <w:r w:rsidR="003D6AFD" w:rsidRPr="00266AF8">
        <w:rPr>
          <w:rFonts w:hint="cs"/>
          <w:color w:val="000000" w:themeColor="text1"/>
          <w:sz w:val="27"/>
          <w:rtl/>
        </w:rPr>
        <w:t>مرجعيّ</w:t>
      </w:r>
      <w:r w:rsidR="00251984" w:rsidRPr="00266AF8">
        <w:rPr>
          <w:rFonts w:hint="cs"/>
          <w:color w:val="000000" w:themeColor="text1"/>
          <w:sz w:val="27"/>
          <w:rtl/>
        </w:rPr>
        <w:t>ة ال</w:t>
      </w:r>
      <w:r w:rsidR="003D6AFD" w:rsidRPr="00266AF8">
        <w:rPr>
          <w:rFonts w:hint="cs"/>
          <w:color w:val="000000" w:themeColor="text1"/>
          <w:sz w:val="27"/>
          <w:rtl/>
        </w:rPr>
        <w:t>دينيّ</w:t>
      </w:r>
      <w:r w:rsidR="00251984" w:rsidRPr="00266AF8">
        <w:rPr>
          <w:rFonts w:hint="cs"/>
          <w:color w:val="000000" w:themeColor="text1"/>
          <w:sz w:val="27"/>
          <w:rtl/>
        </w:rPr>
        <w:t>ة حقيقة تتلقى شرعي</w:t>
      </w:r>
      <w:r w:rsidR="00130B41" w:rsidRPr="00266AF8">
        <w:rPr>
          <w:rFonts w:hint="cs"/>
          <w:color w:val="000000" w:themeColor="text1"/>
          <w:sz w:val="27"/>
          <w:rtl/>
        </w:rPr>
        <w:t>ّ</w:t>
      </w:r>
      <w:r w:rsidR="00251984" w:rsidRPr="00266AF8">
        <w:rPr>
          <w:rFonts w:hint="cs"/>
          <w:color w:val="000000" w:themeColor="text1"/>
          <w:sz w:val="27"/>
          <w:rtl/>
        </w:rPr>
        <w:t>تها من القرآن أو</w:t>
      </w:r>
      <w:r w:rsidR="00130B41" w:rsidRPr="00266AF8">
        <w:rPr>
          <w:rFonts w:hint="cs"/>
          <w:color w:val="000000" w:themeColor="text1"/>
          <w:sz w:val="27"/>
          <w:rtl/>
        </w:rPr>
        <w:t>ّ</w:t>
      </w:r>
      <w:r w:rsidR="00251984" w:rsidRPr="00266AF8">
        <w:rPr>
          <w:rFonts w:hint="cs"/>
          <w:color w:val="000000" w:themeColor="text1"/>
          <w:sz w:val="27"/>
          <w:rtl/>
        </w:rPr>
        <w:t>لا</w:t>
      </w:r>
      <w:r w:rsidR="00130B41" w:rsidRPr="00266AF8">
        <w:rPr>
          <w:rFonts w:hint="cs"/>
          <w:color w:val="000000" w:themeColor="text1"/>
          <w:sz w:val="27"/>
          <w:rtl/>
        </w:rPr>
        <w:t>ً،</w:t>
      </w:r>
      <w:r w:rsidR="00251984" w:rsidRPr="00266AF8">
        <w:rPr>
          <w:rFonts w:hint="cs"/>
          <w:color w:val="000000" w:themeColor="text1"/>
          <w:sz w:val="27"/>
          <w:rtl/>
        </w:rPr>
        <w:t xml:space="preserve"> ومن السنة ال</w:t>
      </w:r>
      <w:r w:rsidR="000612CF" w:rsidRPr="00266AF8">
        <w:rPr>
          <w:rFonts w:hint="cs"/>
          <w:color w:val="000000" w:themeColor="text1"/>
          <w:sz w:val="27"/>
          <w:rtl/>
        </w:rPr>
        <w:t>نبويّ</w:t>
      </w:r>
      <w:r w:rsidR="00251984" w:rsidRPr="00266AF8">
        <w:rPr>
          <w:rFonts w:hint="cs"/>
          <w:color w:val="000000" w:themeColor="text1"/>
          <w:sz w:val="27"/>
          <w:rtl/>
        </w:rPr>
        <w:t>ة ثانيا</w:t>
      </w:r>
      <w:r w:rsidR="00130B41" w:rsidRPr="00266AF8">
        <w:rPr>
          <w:rFonts w:hint="cs"/>
          <w:color w:val="000000" w:themeColor="text1"/>
          <w:sz w:val="27"/>
          <w:rtl/>
        </w:rPr>
        <w:t>ً.</w:t>
      </w:r>
      <w:r w:rsidR="00251984" w:rsidRPr="00266AF8">
        <w:rPr>
          <w:rFonts w:hint="cs"/>
          <w:color w:val="000000" w:themeColor="text1"/>
          <w:sz w:val="27"/>
          <w:rtl/>
        </w:rPr>
        <w:t xml:space="preserve"> كما أن</w:t>
      </w:r>
      <w:r w:rsidR="00130B41" w:rsidRPr="00266AF8">
        <w:rPr>
          <w:rFonts w:hint="cs"/>
          <w:color w:val="000000" w:themeColor="text1"/>
          <w:sz w:val="27"/>
          <w:rtl/>
        </w:rPr>
        <w:t>ّ</w:t>
      </w:r>
      <w:r w:rsidR="00251984" w:rsidRPr="00266AF8">
        <w:rPr>
          <w:rFonts w:hint="cs"/>
          <w:color w:val="000000" w:themeColor="text1"/>
          <w:sz w:val="27"/>
          <w:rtl/>
        </w:rPr>
        <w:t xml:space="preserve"> شواهد متعد</w:t>
      </w:r>
      <w:r w:rsidR="00130B41" w:rsidRPr="00266AF8">
        <w:rPr>
          <w:rFonts w:hint="cs"/>
          <w:color w:val="000000" w:themeColor="text1"/>
          <w:sz w:val="27"/>
          <w:rtl/>
        </w:rPr>
        <w:t>ّ</w:t>
      </w:r>
      <w:r w:rsidR="00251984" w:rsidRPr="00266AF8">
        <w:rPr>
          <w:rFonts w:hint="cs"/>
          <w:color w:val="000000" w:themeColor="text1"/>
          <w:sz w:val="27"/>
          <w:rtl/>
        </w:rPr>
        <w:t>دة من طرف علماء السن</w:t>
      </w:r>
      <w:r w:rsidR="00130B41" w:rsidRPr="00266AF8">
        <w:rPr>
          <w:rFonts w:hint="cs"/>
          <w:color w:val="000000" w:themeColor="text1"/>
          <w:sz w:val="27"/>
          <w:rtl/>
        </w:rPr>
        <w:t>ّ</w:t>
      </w:r>
      <w:r w:rsidR="00251984" w:rsidRPr="00266AF8">
        <w:rPr>
          <w:rFonts w:hint="cs"/>
          <w:color w:val="000000" w:themeColor="text1"/>
          <w:sz w:val="27"/>
          <w:rtl/>
        </w:rPr>
        <w:t xml:space="preserve">ة البارزين تجعل </w:t>
      </w:r>
      <w:r w:rsidR="00130B41" w:rsidRPr="00266AF8">
        <w:rPr>
          <w:rFonts w:hint="cs"/>
          <w:color w:val="000000" w:themeColor="text1"/>
          <w:sz w:val="27"/>
          <w:rtl/>
        </w:rPr>
        <w:t>أ</w:t>
      </w:r>
      <w:r w:rsidR="00251984" w:rsidRPr="00266AF8">
        <w:rPr>
          <w:rFonts w:hint="cs"/>
          <w:color w:val="000000" w:themeColor="text1"/>
          <w:sz w:val="27"/>
          <w:rtl/>
        </w:rPr>
        <w:t>ئم</w:t>
      </w:r>
      <w:r w:rsidR="00130B41" w:rsidRPr="00266AF8">
        <w:rPr>
          <w:rFonts w:hint="cs"/>
          <w:color w:val="000000" w:themeColor="text1"/>
          <w:sz w:val="27"/>
          <w:rtl/>
        </w:rPr>
        <w:t>ّ</w:t>
      </w:r>
      <w:r w:rsidR="00251984" w:rsidRPr="00266AF8">
        <w:rPr>
          <w:rFonts w:hint="cs"/>
          <w:color w:val="000000" w:themeColor="text1"/>
          <w:sz w:val="27"/>
          <w:rtl/>
        </w:rPr>
        <w:t>ة أهل البيت</w:t>
      </w:r>
      <w:r w:rsidR="00130B41" w:rsidRPr="00266AF8">
        <w:rPr>
          <w:rFonts w:hint="cs"/>
          <w:color w:val="000000" w:themeColor="text1"/>
          <w:sz w:val="27"/>
          <w:rtl/>
        </w:rPr>
        <w:t>؛</w:t>
      </w:r>
      <w:r w:rsidR="00251984" w:rsidRPr="00266AF8">
        <w:rPr>
          <w:rFonts w:hint="cs"/>
          <w:color w:val="000000" w:themeColor="text1"/>
          <w:sz w:val="27"/>
          <w:rtl/>
        </w:rPr>
        <w:t xml:space="preserve"> بلحاظ </w:t>
      </w:r>
      <w:r w:rsidR="003D6AFD" w:rsidRPr="00266AF8">
        <w:rPr>
          <w:rFonts w:hint="cs"/>
          <w:color w:val="000000" w:themeColor="text1"/>
          <w:sz w:val="27"/>
          <w:rtl/>
        </w:rPr>
        <w:t>مرجعيّ</w:t>
      </w:r>
      <w:r w:rsidR="00251984" w:rsidRPr="00266AF8">
        <w:rPr>
          <w:rFonts w:hint="cs"/>
          <w:color w:val="000000" w:themeColor="text1"/>
          <w:sz w:val="27"/>
          <w:rtl/>
        </w:rPr>
        <w:t>تهم ومكانتهم ال</w:t>
      </w:r>
      <w:r w:rsidR="003D6AFD" w:rsidRPr="00266AF8">
        <w:rPr>
          <w:rFonts w:hint="cs"/>
          <w:color w:val="000000" w:themeColor="text1"/>
          <w:sz w:val="27"/>
          <w:rtl/>
        </w:rPr>
        <w:t>دينيّ</w:t>
      </w:r>
      <w:r w:rsidR="00251984" w:rsidRPr="00266AF8">
        <w:rPr>
          <w:rFonts w:hint="cs"/>
          <w:color w:val="000000" w:themeColor="text1"/>
          <w:sz w:val="27"/>
          <w:rtl/>
        </w:rPr>
        <w:t>ة</w:t>
      </w:r>
      <w:r w:rsidR="00130B41" w:rsidRPr="00266AF8">
        <w:rPr>
          <w:rFonts w:hint="cs"/>
          <w:color w:val="000000" w:themeColor="text1"/>
          <w:sz w:val="27"/>
          <w:rtl/>
        </w:rPr>
        <w:t>،</w:t>
      </w:r>
      <w:r w:rsidR="00251984" w:rsidRPr="00266AF8">
        <w:rPr>
          <w:rFonts w:hint="cs"/>
          <w:color w:val="000000" w:themeColor="text1"/>
          <w:sz w:val="27"/>
          <w:rtl/>
        </w:rPr>
        <w:t xml:space="preserve"> في طول القرآن والسنة ال</w:t>
      </w:r>
      <w:r w:rsidR="000612CF" w:rsidRPr="00266AF8">
        <w:rPr>
          <w:rFonts w:hint="cs"/>
          <w:color w:val="000000" w:themeColor="text1"/>
          <w:sz w:val="27"/>
          <w:rtl/>
        </w:rPr>
        <w:t>نبويّ</w:t>
      </w:r>
      <w:r w:rsidR="00251984" w:rsidRPr="00266AF8">
        <w:rPr>
          <w:rFonts w:hint="cs"/>
          <w:color w:val="000000" w:themeColor="text1"/>
          <w:sz w:val="27"/>
          <w:rtl/>
        </w:rPr>
        <w:t>ة الشريفة</w:t>
      </w:r>
      <w:r w:rsidR="00130B41" w:rsidRPr="00266AF8">
        <w:rPr>
          <w:rFonts w:hint="cs"/>
          <w:color w:val="000000" w:themeColor="text1"/>
          <w:sz w:val="27"/>
          <w:rtl/>
        </w:rPr>
        <w:t>.</w:t>
      </w:r>
    </w:p>
    <w:p w:rsidR="00251984" w:rsidRPr="00266AF8" w:rsidRDefault="00251984" w:rsidP="000B0AF4">
      <w:pPr>
        <w:rPr>
          <w:color w:val="000000" w:themeColor="text1"/>
          <w:sz w:val="27"/>
          <w:rtl/>
        </w:rPr>
      </w:pPr>
      <w:r w:rsidRPr="00266AF8">
        <w:rPr>
          <w:rFonts w:hint="cs"/>
          <w:color w:val="000000" w:themeColor="text1"/>
          <w:sz w:val="27"/>
          <w:rtl/>
        </w:rPr>
        <w:t>نعم</w:t>
      </w:r>
      <w:r w:rsidR="00130B41" w:rsidRPr="00266AF8">
        <w:rPr>
          <w:rFonts w:hint="cs"/>
          <w:color w:val="000000" w:themeColor="text1"/>
          <w:sz w:val="27"/>
          <w:rtl/>
        </w:rPr>
        <w:t>،</w:t>
      </w:r>
      <w:r w:rsidRPr="00266AF8">
        <w:rPr>
          <w:rFonts w:hint="cs"/>
          <w:color w:val="000000" w:themeColor="text1"/>
          <w:sz w:val="27"/>
          <w:rtl/>
        </w:rPr>
        <w:t xml:space="preserve"> قد يكون القدر المت</w:t>
      </w:r>
      <w:r w:rsidR="00130B41" w:rsidRPr="00266AF8">
        <w:rPr>
          <w:rFonts w:hint="cs"/>
          <w:color w:val="000000" w:themeColor="text1"/>
          <w:sz w:val="27"/>
          <w:rtl/>
        </w:rPr>
        <w:t>َّ</w:t>
      </w:r>
      <w:r w:rsidRPr="00266AF8">
        <w:rPr>
          <w:rFonts w:hint="cs"/>
          <w:color w:val="000000" w:themeColor="text1"/>
          <w:sz w:val="27"/>
          <w:rtl/>
        </w:rPr>
        <w:t>فق عليه بين أهل السن</w:t>
      </w:r>
      <w:r w:rsidR="00130B41" w:rsidRPr="00266AF8">
        <w:rPr>
          <w:rFonts w:hint="cs"/>
          <w:color w:val="000000" w:themeColor="text1"/>
          <w:sz w:val="27"/>
          <w:rtl/>
        </w:rPr>
        <w:t>ّ</w:t>
      </w:r>
      <w:r w:rsidRPr="00266AF8">
        <w:rPr>
          <w:rFonts w:hint="cs"/>
          <w:color w:val="000000" w:themeColor="text1"/>
          <w:sz w:val="27"/>
          <w:rtl/>
        </w:rPr>
        <w:t>ة والشيعة الإمامي</w:t>
      </w:r>
      <w:r w:rsidR="00130B41" w:rsidRPr="00266AF8">
        <w:rPr>
          <w:rFonts w:hint="cs"/>
          <w:color w:val="000000" w:themeColor="text1"/>
          <w:sz w:val="27"/>
          <w:rtl/>
        </w:rPr>
        <w:t>ّ</w:t>
      </w:r>
      <w:r w:rsidRPr="00266AF8">
        <w:rPr>
          <w:rFonts w:hint="cs"/>
          <w:color w:val="000000" w:themeColor="text1"/>
          <w:sz w:val="27"/>
          <w:rtl/>
        </w:rPr>
        <w:t xml:space="preserve">ة أن </w:t>
      </w:r>
      <w:r w:rsidR="003D6AFD" w:rsidRPr="00266AF8">
        <w:rPr>
          <w:rFonts w:hint="cs"/>
          <w:color w:val="000000" w:themeColor="text1"/>
          <w:sz w:val="27"/>
          <w:rtl/>
        </w:rPr>
        <w:t>مرجعيّ</w:t>
      </w:r>
      <w:r w:rsidRPr="00266AF8">
        <w:rPr>
          <w:rFonts w:hint="cs"/>
          <w:color w:val="000000" w:themeColor="text1"/>
          <w:sz w:val="27"/>
          <w:rtl/>
        </w:rPr>
        <w:t>ة أهل البيت تكمن في المسائل ال</w:t>
      </w:r>
      <w:r w:rsidR="003D6AFD" w:rsidRPr="00266AF8">
        <w:rPr>
          <w:rFonts w:hint="cs"/>
          <w:color w:val="000000" w:themeColor="text1"/>
          <w:sz w:val="27"/>
          <w:rtl/>
        </w:rPr>
        <w:t>دينيّ</w:t>
      </w:r>
      <w:r w:rsidRPr="00266AF8">
        <w:rPr>
          <w:rFonts w:hint="cs"/>
          <w:color w:val="000000" w:themeColor="text1"/>
          <w:sz w:val="27"/>
          <w:rtl/>
        </w:rPr>
        <w:t>ة وال</w:t>
      </w:r>
      <w:r w:rsidR="003D6AFD" w:rsidRPr="00266AF8">
        <w:rPr>
          <w:rFonts w:hint="cs"/>
          <w:color w:val="000000" w:themeColor="text1"/>
          <w:sz w:val="27"/>
          <w:rtl/>
        </w:rPr>
        <w:t>علميّ</w:t>
      </w:r>
      <w:r w:rsidRPr="00266AF8">
        <w:rPr>
          <w:rFonts w:hint="cs"/>
          <w:color w:val="000000" w:themeColor="text1"/>
          <w:sz w:val="27"/>
          <w:rtl/>
        </w:rPr>
        <w:t>ة</w:t>
      </w:r>
      <w:r w:rsidR="00130B41" w:rsidRPr="00266AF8">
        <w:rPr>
          <w:rFonts w:hint="cs"/>
          <w:color w:val="000000" w:themeColor="text1"/>
          <w:sz w:val="27"/>
          <w:rtl/>
        </w:rPr>
        <w:t>،</w:t>
      </w:r>
      <w:r w:rsidRPr="00266AF8">
        <w:rPr>
          <w:rFonts w:hint="cs"/>
          <w:color w:val="000000" w:themeColor="text1"/>
          <w:sz w:val="27"/>
          <w:rtl/>
        </w:rPr>
        <w:t xml:space="preserve"> لكن لا غبار على كون الاستناد والرجوع إليهم في الأمور ال</w:t>
      </w:r>
      <w:r w:rsidR="003D6AFD" w:rsidRPr="00266AF8">
        <w:rPr>
          <w:rFonts w:hint="cs"/>
          <w:color w:val="000000" w:themeColor="text1"/>
          <w:sz w:val="27"/>
          <w:rtl/>
        </w:rPr>
        <w:t>سياسيّ</w:t>
      </w:r>
      <w:r w:rsidRPr="00266AF8">
        <w:rPr>
          <w:rFonts w:hint="cs"/>
          <w:color w:val="000000" w:themeColor="text1"/>
          <w:sz w:val="27"/>
          <w:rtl/>
        </w:rPr>
        <w:t>ة وال</w:t>
      </w:r>
      <w:r w:rsidR="00501C6B" w:rsidRPr="00266AF8">
        <w:rPr>
          <w:rFonts w:hint="cs"/>
          <w:color w:val="000000" w:themeColor="text1"/>
          <w:sz w:val="27"/>
          <w:rtl/>
        </w:rPr>
        <w:t>اجتماعيّ</w:t>
      </w:r>
      <w:r w:rsidRPr="00266AF8">
        <w:rPr>
          <w:rFonts w:hint="cs"/>
          <w:color w:val="000000" w:themeColor="text1"/>
          <w:sz w:val="27"/>
          <w:rtl/>
        </w:rPr>
        <w:t>ة كفيل</w:t>
      </w:r>
      <w:r w:rsidR="00130B41" w:rsidRPr="00266AF8">
        <w:rPr>
          <w:rFonts w:hint="cs"/>
          <w:color w:val="000000" w:themeColor="text1"/>
          <w:sz w:val="27"/>
          <w:rtl/>
        </w:rPr>
        <w:t>اً</w:t>
      </w:r>
      <w:r w:rsidRPr="00266AF8">
        <w:rPr>
          <w:rFonts w:hint="cs"/>
          <w:color w:val="000000" w:themeColor="text1"/>
          <w:sz w:val="27"/>
          <w:rtl/>
        </w:rPr>
        <w:t xml:space="preserve"> بنزع فتيل ال</w:t>
      </w:r>
      <w:r w:rsidR="00130B41" w:rsidRPr="00266AF8">
        <w:rPr>
          <w:rFonts w:hint="cs"/>
          <w:color w:val="000000" w:themeColor="text1"/>
          <w:sz w:val="27"/>
          <w:rtl/>
        </w:rPr>
        <w:t>ا</w:t>
      </w:r>
      <w:r w:rsidRPr="00266AF8">
        <w:rPr>
          <w:rFonts w:hint="cs"/>
          <w:color w:val="000000" w:themeColor="text1"/>
          <w:sz w:val="27"/>
          <w:rtl/>
        </w:rPr>
        <w:t>ختلاف وإطفاء نار الفرقة والتمز</w:t>
      </w:r>
      <w:r w:rsidR="00130B41" w:rsidRPr="00266AF8">
        <w:rPr>
          <w:rFonts w:hint="cs"/>
          <w:color w:val="000000" w:themeColor="text1"/>
          <w:sz w:val="27"/>
          <w:rtl/>
        </w:rPr>
        <w:t>ُّ</w:t>
      </w:r>
      <w:r w:rsidRPr="00266AF8">
        <w:rPr>
          <w:rFonts w:hint="cs"/>
          <w:color w:val="000000" w:themeColor="text1"/>
          <w:sz w:val="27"/>
          <w:rtl/>
        </w:rPr>
        <w:t>ق بين الفرقاء أبناء الأم</w:t>
      </w:r>
      <w:r w:rsidR="00130B41" w:rsidRPr="00266AF8">
        <w:rPr>
          <w:rFonts w:hint="cs"/>
          <w:color w:val="000000" w:themeColor="text1"/>
          <w:sz w:val="27"/>
          <w:rtl/>
        </w:rPr>
        <w:t>ّ</w:t>
      </w:r>
      <w:r w:rsidRPr="00266AF8">
        <w:rPr>
          <w:rFonts w:hint="cs"/>
          <w:color w:val="000000" w:themeColor="text1"/>
          <w:sz w:val="27"/>
          <w:rtl/>
        </w:rPr>
        <w:t>ة الواحدة</w:t>
      </w:r>
      <w:r w:rsidR="00130B41" w:rsidRPr="00266AF8">
        <w:rPr>
          <w:rFonts w:hint="cs"/>
          <w:color w:val="000000" w:themeColor="text1"/>
          <w:sz w:val="27"/>
          <w:rtl/>
        </w:rPr>
        <w:t>؛</w:t>
      </w:r>
      <w:r w:rsidRPr="00266AF8">
        <w:rPr>
          <w:rFonts w:hint="cs"/>
          <w:color w:val="000000" w:themeColor="text1"/>
          <w:sz w:val="27"/>
          <w:rtl/>
        </w:rPr>
        <w:t xml:space="preserve"> وذلك لكون العديد من الأمور التي تؤد</w:t>
      </w:r>
      <w:r w:rsidR="00130B41" w:rsidRPr="00266AF8">
        <w:rPr>
          <w:rFonts w:hint="cs"/>
          <w:color w:val="000000" w:themeColor="text1"/>
          <w:sz w:val="27"/>
          <w:rtl/>
        </w:rPr>
        <w:t>ّ</w:t>
      </w:r>
      <w:r w:rsidRPr="00266AF8">
        <w:rPr>
          <w:rFonts w:hint="cs"/>
          <w:color w:val="000000" w:themeColor="text1"/>
          <w:sz w:val="27"/>
          <w:rtl/>
        </w:rPr>
        <w:t>ي</w:t>
      </w:r>
      <w:r w:rsidR="00987666" w:rsidRPr="00266AF8">
        <w:rPr>
          <w:rFonts w:hint="cs"/>
          <w:color w:val="000000" w:themeColor="text1"/>
          <w:sz w:val="27"/>
          <w:rtl/>
        </w:rPr>
        <w:t xml:space="preserve"> إلى </w:t>
      </w:r>
      <w:r w:rsidRPr="00266AF8">
        <w:rPr>
          <w:rFonts w:hint="cs"/>
          <w:color w:val="000000" w:themeColor="text1"/>
          <w:sz w:val="27"/>
          <w:rtl/>
        </w:rPr>
        <w:t xml:space="preserve">إيجاد هكذا اختلاف </w:t>
      </w:r>
      <w:r w:rsidR="00234066" w:rsidRPr="00266AF8">
        <w:rPr>
          <w:rFonts w:hint="cs"/>
          <w:color w:val="000000" w:themeColor="text1"/>
          <w:sz w:val="27"/>
          <w:rtl/>
        </w:rPr>
        <w:t>إنّما</w:t>
      </w:r>
      <w:r w:rsidRPr="00266AF8">
        <w:rPr>
          <w:rFonts w:hint="cs"/>
          <w:color w:val="000000" w:themeColor="text1"/>
          <w:sz w:val="27"/>
          <w:rtl/>
        </w:rPr>
        <w:t xml:space="preserve"> مرد</w:t>
      </w:r>
      <w:r w:rsidR="00130B41" w:rsidRPr="00266AF8">
        <w:rPr>
          <w:rFonts w:hint="cs"/>
          <w:color w:val="000000" w:themeColor="text1"/>
          <w:sz w:val="27"/>
          <w:rtl/>
        </w:rPr>
        <w:t>ّ</w:t>
      </w:r>
      <w:r w:rsidRPr="00266AF8">
        <w:rPr>
          <w:rFonts w:hint="cs"/>
          <w:color w:val="000000" w:themeColor="text1"/>
          <w:sz w:val="27"/>
          <w:rtl/>
        </w:rPr>
        <w:t>ها</w:t>
      </w:r>
      <w:r w:rsidR="00987666" w:rsidRPr="00266AF8">
        <w:rPr>
          <w:rFonts w:hint="cs"/>
          <w:color w:val="000000" w:themeColor="text1"/>
          <w:sz w:val="27"/>
          <w:rtl/>
        </w:rPr>
        <w:t xml:space="preserve"> إلى </w:t>
      </w:r>
      <w:r w:rsidRPr="00266AF8">
        <w:rPr>
          <w:rFonts w:hint="cs"/>
          <w:color w:val="000000" w:themeColor="text1"/>
          <w:sz w:val="27"/>
          <w:rtl/>
        </w:rPr>
        <w:t>الفهم السيئ أو غير التام</w:t>
      </w:r>
      <w:r w:rsidR="00130B41" w:rsidRPr="00266AF8">
        <w:rPr>
          <w:rFonts w:hint="cs"/>
          <w:color w:val="000000" w:themeColor="text1"/>
          <w:sz w:val="27"/>
          <w:rtl/>
        </w:rPr>
        <w:t>ّ</w:t>
      </w:r>
      <w:r w:rsidRPr="00266AF8">
        <w:rPr>
          <w:rFonts w:hint="cs"/>
          <w:color w:val="000000" w:themeColor="text1"/>
          <w:sz w:val="27"/>
          <w:rtl/>
        </w:rPr>
        <w:t xml:space="preserve"> للأحكام والتعاليم ال</w:t>
      </w:r>
      <w:r w:rsidR="003D6AFD" w:rsidRPr="00266AF8">
        <w:rPr>
          <w:rFonts w:hint="cs"/>
          <w:color w:val="000000" w:themeColor="text1"/>
          <w:sz w:val="27"/>
          <w:rtl/>
        </w:rPr>
        <w:t>دينيّ</w:t>
      </w:r>
      <w:r w:rsidRPr="00266AF8">
        <w:rPr>
          <w:rFonts w:hint="cs"/>
          <w:color w:val="000000" w:themeColor="text1"/>
          <w:sz w:val="27"/>
          <w:rtl/>
        </w:rPr>
        <w:t>ة</w:t>
      </w:r>
      <w:r w:rsidR="00130B41" w:rsidRPr="00266AF8">
        <w:rPr>
          <w:rFonts w:hint="cs"/>
          <w:color w:val="000000" w:themeColor="text1"/>
          <w:sz w:val="27"/>
          <w:rtl/>
        </w:rPr>
        <w:t>،</w:t>
      </w:r>
      <w:r w:rsidRPr="00266AF8">
        <w:rPr>
          <w:rFonts w:hint="cs"/>
          <w:color w:val="000000" w:themeColor="text1"/>
          <w:sz w:val="27"/>
          <w:rtl/>
        </w:rPr>
        <w:t xml:space="preserve"> ولو ردوه</w:t>
      </w:r>
      <w:r w:rsidR="00987666" w:rsidRPr="00266AF8">
        <w:rPr>
          <w:rFonts w:hint="cs"/>
          <w:color w:val="000000" w:themeColor="text1"/>
          <w:sz w:val="27"/>
          <w:rtl/>
        </w:rPr>
        <w:t xml:space="preserve"> إلى </w:t>
      </w:r>
      <w:r w:rsidRPr="00266AF8">
        <w:rPr>
          <w:rFonts w:hint="cs"/>
          <w:color w:val="000000" w:themeColor="text1"/>
          <w:sz w:val="27"/>
          <w:rtl/>
        </w:rPr>
        <w:t>أهل البيت لكان فيه خلاصهم</w:t>
      </w:r>
      <w:r w:rsidR="00130B41" w:rsidRPr="00266AF8">
        <w:rPr>
          <w:rFonts w:hint="cs"/>
          <w:color w:val="000000" w:themeColor="text1"/>
          <w:sz w:val="27"/>
          <w:rtl/>
        </w:rPr>
        <w:t>. و</w:t>
      </w:r>
      <w:r w:rsidRPr="00266AF8">
        <w:rPr>
          <w:rFonts w:hint="cs"/>
          <w:color w:val="000000" w:themeColor="text1"/>
          <w:sz w:val="27"/>
          <w:rtl/>
        </w:rPr>
        <w:t>التاريخ ال</w:t>
      </w:r>
      <w:r w:rsidR="003D6AFD" w:rsidRPr="00266AF8">
        <w:rPr>
          <w:rFonts w:hint="cs"/>
          <w:color w:val="000000" w:themeColor="text1"/>
          <w:sz w:val="27"/>
          <w:rtl/>
        </w:rPr>
        <w:t>سياسيّ</w:t>
      </w:r>
      <w:r w:rsidRPr="00266AF8">
        <w:rPr>
          <w:rFonts w:hint="cs"/>
          <w:color w:val="000000" w:themeColor="text1"/>
          <w:sz w:val="27"/>
          <w:rtl/>
        </w:rPr>
        <w:t xml:space="preserve"> وال</w:t>
      </w:r>
      <w:r w:rsidR="003D6AFD" w:rsidRPr="00266AF8">
        <w:rPr>
          <w:rFonts w:hint="cs"/>
          <w:color w:val="000000" w:themeColor="text1"/>
          <w:sz w:val="27"/>
          <w:rtl/>
        </w:rPr>
        <w:t>فكريّ</w:t>
      </w:r>
      <w:r w:rsidRPr="00266AF8">
        <w:rPr>
          <w:rFonts w:hint="cs"/>
          <w:color w:val="000000" w:themeColor="text1"/>
          <w:sz w:val="27"/>
          <w:rtl/>
        </w:rPr>
        <w:t xml:space="preserve"> للعترة الطاهرة</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rPr>
        <w:t xml:space="preserve"> أثبت أن</w:t>
      </w:r>
      <w:r w:rsidR="00130B41" w:rsidRPr="00266AF8">
        <w:rPr>
          <w:rFonts w:hint="cs"/>
          <w:color w:val="000000" w:themeColor="text1"/>
          <w:sz w:val="27"/>
          <w:rtl/>
        </w:rPr>
        <w:t>ّ</w:t>
      </w:r>
      <w:r w:rsidRPr="00266AF8">
        <w:rPr>
          <w:rFonts w:hint="cs"/>
          <w:color w:val="000000" w:themeColor="text1"/>
          <w:sz w:val="27"/>
          <w:rtl/>
        </w:rPr>
        <w:t xml:space="preserve"> تبيينهم وفهمهم للحقائق ال</w:t>
      </w:r>
      <w:r w:rsidR="003D6AFD" w:rsidRPr="00266AF8">
        <w:rPr>
          <w:rFonts w:hint="cs"/>
          <w:color w:val="000000" w:themeColor="text1"/>
          <w:sz w:val="27"/>
          <w:rtl/>
        </w:rPr>
        <w:t>قرآنيّ</w:t>
      </w:r>
      <w:r w:rsidRPr="00266AF8">
        <w:rPr>
          <w:rFonts w:hint="cs"/>
          <w:color w:val="000000" w:themeColor="text1"/>
          <w:sz w:val="27"/>
          <w:rtl/>
        </w:rPr>
        <w:t>ة وما يأتي في طولها كان هو الأصح</w:t>
      </w:r>
      <w:r w:rsidR="00130B41" w:rsidRPr="00266AF8">
        <w:rPr>
          <w:rFonts w:hint="cs"/>
          <w:color w:val="000000" w:themeColor="text1"/>
          <w:sz w:val="27"/>
          <w:rtl/>
        </w:rPr>
        <w:t>ّ،</w:t>
      </w:r>
      <w:r w:rsidRPr="00266AF8">
        <w:rPr>
          <w:rFonts w:hint="cs"/>
          <w:color w:val="000000" w:themeColor="text1"/>
          <w:sz w:val="27"/>
          <w:rtl/>
        </w:rPr>
        <w:t xml:space="preserve"> وهو الذي يؤد</w:t>
      </w:r>
      <w:r w:rsidR="00130B41" w:rsidRPr="00266AF8">
        <w:rPr>
          <w:rFonts w:hint="cs"/>
          <w:color w:val="000000" w:themeColor="text1"/>
          <w:sz w:val="27"/>
          <w:rtl/>
        </w:rPr>
        <w:t>ّ</w:t>
      </w:r>
      <w:r w:rsidRPr="00266AF8">
        <w:rPr>
          <w:rFonts w:hint="cs"/>
          <w:color w:val="000000" w:themeColor="text1"/>
          <w:sz w:val="27"/>
          <w:rtl/>
        </w:rPr>
        <w:t>ي في الواقع</w:t>
      </w:r>
      <w:r w:rsidR="00987666" w:rsidRPr="00266AF8">
        <w:rPr>
          <w:rFonts w:hint="cs"/>
          <w:color w:val="000000" w:themeColor="text1"/>
          <w:sz w:val="27"/>
          <w:rtl/>
        </w:rPr>
        <w:t xml:space="preserve"> إلى </w:t>
      </w:r>
      <w:r w:rsidRPr="00266AF8">
        <w:rPr>
          <w:rFonts w:hint="cs"/>
          <w:color w:val="000000" w:themeColor="text1"/>
          <w:sz w:val="27"/>
          <w:rtl/>
        </w:rPr>
        <w:t>النجاة</w:t>
      </w:r>
      <w:r w:rsidR="00130B41" w:rsidRPr="00266AF8">
        <w:rPr>
          <w:rFonts w:hint="cs"/>
          <w:color w:val="000000" w:themeColor="text1"/>
          <w:sz w:val="27"/>
          <w:rtl/>
        </w:rPr>
        <w:t>.</w:t>
      </w:r>
      <w:r w:rsidRPr="00266AF8">
        <w:rPr>
          <w:rFonts w:hint="cs"/>
          <w:color w:val="000000" w:themeColor="text1"/>
          <w:sz w:val="27"/>
          <w:rtl/>
        </w:rPr>
        <w:t xml:space="preserve"> وكم من علماء أهل السن</w:t>
      </w:r>
      <w:r w:rsidR="00130B41" w:rsidRPr="00266AF8">
        <w:rPr>
          <w:rFonts w:hint="cs"/>
          <w:color w:val="000000" w:themeColor="text1"/>
          <w:sz w:val="27"/>
          <w:rtl/>
        </w:rPr>
        <w:t>ّ</w:t>
      </w:r>
      <w:r w:rsidRPr="00266AF8">
        <w:rPr>
          <w:rFonts w:hint="cs"/>
          <w:color w:val="000000" w:themeColor="text1"/>
          <w:sz w:val="27"/>
          <w:rtl/>
        </w:rPr>
        <w:t>ة وزعماء مذاهبها قد فهموا وأدركوا هذه الحقيقة</w:t>
      </w:r>
      <w:r w:rsidR="00130B41" w:rsidRPr="00266AF8">
        <w:rPr>
          <w:rFonts w:hint="cs"/>
          <w:color w:val="000000" w:themeColor="text1"/>
          <w:sz w:val="27"/>
          <w:rtl/>
        </w:rPr>
        <w:t>،</w:t>
      </w:r>
      <w:r w:rsidRPr="00266AF8">
        <w:rPr>
          <w:rFonts w:hint="cs"/>
          <w:color w:val="000000" w:themeColor="text1"/>
          <w:sz w:val="27"/>
          <w:rtl/>
        </w:rPr>
        <w:t xml:space="preserve"> فجلس العديد منهم في حلقات درسهم</w:t>
      </w:r>
      <w:r w:rsidR="00130B41" w:rsidRPr="00266AF8">
        <w:rPr>
          <w:rFonts w:hint="cs"/>
          <w:color w:val="000000" w:themeColor="text1"/>
          <w:sz w:val="27"/>
          <w:rtl/>
        </w:rPr>
        <w:t>،</w:t>
      </w:r>
      <w:r w:rsidRPr="00266AF8">
        <w:rPr>
          <w:rFonts w:hint="cs"/>
          <w:color w:val="000000" w:themeColor="text1"/>
          <w:sz w:val="27"/>
          <w:rtl/>
        </w:rPr>
        <w:t xml:space="preserve"> يشربون من معينهم الصافي</w:t>
      </w:r>
      <w:r w:rsidR="00130B41" w:rsidRPr="00266AF8">
        <w:rPr>
          <w:rFonts w:hint="cs"/>
          <w:color w:val="000000" w:themeColor="text1"/>
          <w:sz w:val="27"/>
          <w:rtl/>
        </w:rPr>
        <w:t>.</w:t>
      </w:r>
      <w:r w:rsidRPr="00266AF8">
        <w:rPr>
          <w:rFonts w:hint="cs"/>
          <w:color w:val="000000" w:themeColor="text1"/>
          <w:sz w:val="27"/>
          <w:rtl/>
        </w:rPr>
        <w:t xml:space="preserve"> بل لقد شهد بصفاء معدن </w:t>
      </w:r>
      <w:r w:rsidR="00130B41" w:rsidRPr="00266AF8">
        <w:rPr>
          <w:rFonts w:hint="cs"/>
          <w:color w:val="000000" w:themeColor="text1"/>
          <w:sz w:val="27"/>
          <w:rtl/>
        </w:rPr>
        <w:t>أ</w:t>
      </w:r>
      <w:r w:rsidRPr="00266AF8">
        <w:rPr>
          <w:rFonts w:hint="cs"/>
          <w:color w:val="000000" w:themeColor="text1"/>
          <w:sz w:val="27"/>
          <w:rtl/>
        </w:rPr>
        <w:t>ئم</w:t>
      </w:r>
      <w:r w:rsidR="00130B41" w:rsidRPr="00266AF8">
        <w:rPr>
          <w:rFonts w:hint="cs"/>
          <w:color w:val="000000" w:themeColor="text1"/>
          <w:sz w:val="27"/>
          <w:rtl/>
        </w:rPr>
        <w:t>ّ</w:t>
      </w:r>
      <w:r w:rsidRPr="00266AF8">
        <w:rPr>
          <w:rFonts w:hint="cs"/>
          <w:color w:val="000000" w:themeColor="text1"/>
          <w:sz w:val="27"/>
          <w:rtl/>
        </w:rPr>
        <w:t>ة أهل البيت أعدا</w:t>
      </w:r>
      <w:r w:rsidR="00130B41" w:rsidRPr="00266AF8">
        <w:rPr>
          <w:rFonts w:hint="cs"/>
          <w:color w:val="000000" w:themeColor="text1"/>
          <w:sz w:val="27"/>
          <w:rtl/>
        </w:rPr>
        <w:t>ؤ</w:t>
      </w:r>
      <w:r w:rsidRPr="00266AF8">
        <w:rPr>
          <w:rFonts w:hint="cs"/>
          <w:color w:val="000000" w:themeColor="text1"/>
          <w:sz w:val="27"/>
          <w:rtl/>
        </w:rPr>
        <w:t>هم وجمع</w:t>
      </w:r>
      <w:r w:rsidR="00130B41" w:rsidRPr="00266AF8">
        <w:rPr>
          <w:rFonts w:hint="cs"/>
          <w:color w:val="000000" w:themeColor="text1"/>
          <w:sz w:val="27"/>
          <w:rtl/>
        </w:rPr>
        <w:t>ٌ</w:t>
      </w:r>
      <w:r w:rsidRPr="00266AF8">
        <w:rPr>
          <w:rFonts w:hint="cs"/>
          <w:color w:val="000000" w:themeColor="text1"/>
          <w:sz w:val="27"/>
          <w:rtl/>
        </w:rPr>
        <w:t xml:space="preserve"> من المخالفين لهم</w:t>
      </w:r>
      <w:r w:rsidR="00130B41" w:rsidRPr="00266AF8">
        <w:rPr>
          <w:rFonts w:hint="cs"/>
          <w:color w:val="000000" w:themeColor="text1"/>
          <w:sz w:val="27"/>
          <w:rtl/>
        </w:rPr>
        <w:t>.</w:t>
      </w:r>
      <w:r w:rsidRPr="00266AF8">
        <w:rPr>
          <w:rFonts w:hint="cs"/>
          <w:color w:val="000000" w:themeColor="text1"/>
          <w:sz w:val="27"/>
          <w:rtl/>
        </w:rPr>
        <w:t xml:space="preserve"> ورغم كون الأم</w:t>
      </w:r>
      <w:r w:rsidR="00130B41" w:rsidRPr="00266AF8">
        <w:rPr>
          <w:rFonts w:hint="cs"/>
          <w:color w:val="000000" w:themeColor="text1"/>
          <w:sz w:val="27"/>
          <w:rtl/>
        </w:rPr>
        <w:t>ّ</w:t>
      </w:r>
      <w:r w:rsidRPr="00266AF8">
        <w:rPr>
          <w:rFonts w:hint="cs"/>
          <w:color w:val="000000" w:themeColor="text1"/>
          <w:sz w:val="27"/>
          <w:rtl/>
        </w:rPr>
        <w:t xml:space="preserve">ة لم تضع </w:t>
      </w:r>
      <w:r w:rsidR="00130B41" w:rsidRPr="00266AF8">
        <w:rPr>
          <w:rFonts w:hint="cs"/>
          <w:color w:val="000000" w:themeColor="text1"/>
          <w:sz w:val="27"/>
          <w:rtl/>
        </w:rPr>
        <w:t>أ</w:t>
      </w:r>
      <w:r w:rsidRPr="00266AF8">
        <w:rPr>
          <w:rFonts w:hint="cs"/>
          <w:color w:val="000000" w:themeColor="text1"/>
          <w:sz w:val="27"/>
          <w:rtl/>
        </w:rPr>
        <w:t>ئم</w:t>
      </w:r>
      <w:r w:rsidR="00130B41" w:rsidRPr="00266AF8">
        <w:rPr>
          <w:rFonts w:hint="cs"/>
          <w:color w:val="000000" w:themeColor="text1"/>
          <w:sz w:val="27"/>
          <w:rtl/>
        </w:rPr>
        <w:t>ّ</w:t>
      </w:r>
      <w:r w:rsidRPr="00266AF8">
        <w:rPr>
          <w:rFonts w:hint="cs"/>
          <w:color w:val="000000" w:themeColor="text1"/>
          <w:sz w:val="27"/>
          <w:rtl/>
        </w:rPr>
        <w:t xml:space="preserve">ة </w:t>
      </w:r>
      <w:r w:rsidR="00130B41" w:rsidRPr="00266AF8">
        <w:rPr>
          <w:rFonts w:hint="cs"/>
          <w:color w:val="000000" w:themeColor="text1"/>
          <w:sz w:val="27"/>
          <w:rtl/>
        </w:rPr>
        <w:t>أ</w:t>
      </w:r>
      <w:r w:rsidRPr="00266AF8">
        <w:rPr>
          <w:rFonts w:hint="cs"/>
          <w:color w:val="000000" w:themeColor="text1"/>
          <w:sz w:val="27"/>
          <w:rtl/>
        </w:rPr>
        <w:t>هل البيت في المكان المناسب بهم</w:t>
      </w:r>
      <w:r w:rsidR="00130B41" w:rsidRPr="00266AF8">
        <w:rPr>
          <w:rFonts w:hint="cs"/>
          <w:color w:val="000000" w:themeColor="text1"/>
          <w:sz w:val="27"/>
          <w:rtl/>
        </w:rPr>
        <w:t>،</w:t>
      </w:r>
      <w:r w:rsidRPr="00266AF8">
        <w:rPr>
          <w:rFonts w:hint="cs"/>
          <w:color w:val="000000" w:themeColor="text1"/>
          <w:sz w:val="27"/>
          <w:rtl/>
        </w:rPr>
        <w:t xml:space="preserve"> ولم يحصل لها التوفيق في الاستفادة منهم كما يجب وكما ينبغي أن يكون</w:t>
      </w:r>
      <w:r w:rsidR="00130B41" w:rsidRPr="00266AF8">
        <w:rPr>
          <w:rFonts w:hint="cs"/>
          <w:color w:val="000000" w:themeColor="text1"/>
          <w:sz w:val="27"/>
          <w:rtl/>
        </w:rPr>
        <w:t>،</w:t>
      </w:r>
      <w:r w:rsidRPr="00266AF8">
        <w:rPr>
          <w:rFonts w:hint="cs"/>
          <w:color w:val="000000" w:themeColor="text1"/>
          <w:sz w:val="27"/>
          <w:rtl/>
        </w:rPr>
        <w:t xml:space="preserve"> إلا</w:t>
      </w:r>
      <w:r w:rsidR="00130B41" w:rsidRPr="00266AF8">
        <w:rPr>
          <w:rFonts w:hint="cs"/>
          <w:color w:val="000000" w:themeColor="text1"/>
          <w:sz w:val="27"/>
          <w:rtl/>
        </w:rPr>
        <w:t>ّ</w:t>
      </w:r>
      <w:r w:rsidRPr="00266AF8">
        <w:rPr>
          <w:rFonts w:hint="cs"/>
          <w:color w:val="000000" w:themeColor="text1"/>
          <w:sz w:val="27"/>
          <w:rtl/>
        </w:rPr>
        <w:t xml:space="preserve"> أن</w:t>
      </w:r>
      <w:r w:rsidR="00130B41" w:rsidRPr="00266AF8">
        <w:rPr>
          <w:rFonts w:hint="cs"/>
          <w:color w:val="000000" w:themeColor="text1"/>
          <w:sz w:val="27"/>
          <w:rtl/>
        </w:rPr>
        <w:t>ّ</w:t>
      </w:r>
      <w:r w:rsidRPr="00266AF8">
        <w:rPr>
          <w:rFonts w:hint="cs"/>
          <w:color w:val="000000" w:themeColor="text1"/>
          <w:sz w:val="27"/>
          <w:rtl/>
        </w:rPr>
        <w:t xml:space="preserve"> تأثيرهم في الجملة في الموروث ال</w:t>
      </w:r>
      <w:r w:rsidR="003D6AFD" w:rsidRPr="00266AF8">
        <w:rPr>
          <w:rFonts w:hint="cs"/>
          <w:color w:val="000000" w:themeColor="text1"/>
          <w:sz w:val="27"/>
          <w:rtl/>
        </w:rPr>
        <w:t>فكريّ</w:t>
      </w:r>
      <w:r w:rsidRPr="00266AF8">
        <w:rPr>
          <w:rFonts w:hint="cs"/>
          <w:color w:val="000000" w:themeColor="text1"/>
          <w:sz w:val="27"/>
          <w:rtl/>
        </w:rPr>
        <w:t xml:space="preserve"> وال</w:t>
      </w:r>
      <w:r w:rsidR="000612CF" w:rsidRPr="00266AF8">
        <w:rPr>
          <w:rFonts w:hint="cs"/>
          <w:color w:val="000000" w:themeColor="text1"/>
          <w:sz w:val="27"/>
          <w:rtl/>
        </w:rPr>
        <w:t>معنويّ</w:t>
      </w:r>
      <w:r w:rsidRPr="00266AF8">
        <w:rPr>
          <w:rFonts w:hint="cs"/>
          <w:color w:val="000000" w:themeColor="text1"/>
          <w:sz w:val="27"/>
          <w:rtl/>
        </w:rPr>
        <w:t xml:space="preserve"> ال</w:t>
      </w:r>
      <w:r w:rsidR="00501C6B" w:rsidRPr="00266AF8">
        <w:rPr>
          <w:rFonts w:hint="cs"/>
          <w:color w:val="000000" w:themeColor="text1"/>
          <w:sz w:val="27"/>
          <w:rtl/>
        </w:rPr>
        <w:t>إسلاميّ</w:t>
      </w:r>
      <w:r w:rsidRPr="00266AF8">
        <w:rPr>
          <w:rFonts w:hint="cs"/>
          <w:color w:val="000000" w:themeColor="text1"/>
          <w:sz w:val="27"/>
          <w:rtl/>
        </w:rPr>
        <w:t xml:space="preserve"> ظل</w:t>
      </w:r>
      <w:r w:rsidR="00130B41" w:rsidRPr="00266AF8">
        <w:rPr>
          <w:rFonts w:hint="cs"/>
          <w:color w:val="000000" w:themeColor="text1"/>
          <w:sz w:val="27"/>
          <w:rtl/>
        </w:rPr>
        <w:t>ّ</w:t>
      </w:r>
      <w:r w:rsidRPr="00266AF8">
        <w:rPr>
          <w:rFonts w:hint="cs"/>
          <w:color w:val="000000" w:themeColor="text1"/>
          <w:sz w:val="27"/>
          <w:rtl/>
        </w:rPr>
        <w:t xml:space="preserve"> حاضرا</w:t>
      </w:r>
      <w:r w:rsidR="00130B41" w:rsidRPr="00266AF8">
        <w:rPr>
          <w:rFonts w:hint="cs"/>
          <w:color w:val="000000" w:themeColor="text1"/>
          <w:sz w:val="27"/>
          <w:rtl/>
        </w:rPr>
        <w:t>ً.</w:t>
      </w:r>
      <w:r w:rsidRPr="00266AF8">
        <w:rPr>
          <w:rFonts w:hint="cs"/>
          <w:color w:val="000000" w:themeColor="text1"/>
          <w:sz w:val="27"/>
          <w:rtl/>
        </w:rPr>
        <w:t xml:space="preserve"> ولا أحد يستطيع </w:t>
      </w:r>
      <w:r w:rsidR="00130B41" w:rsidRPr="00266AF8">
        <w:rPr>
          <w:rFonts w:hint="cs"/>
          <w:color w:val="000000" w:themeColor="text1"/>
          <w:sz w:val="27"/>
          <w:rtl/>
        </w:rPr>
        <w:t>إ</w:t>
      </w:r>
      <w:r w:rsidRPr="00266AF8">
        <w:rPr>
          <w:rFonts w:hint="cs"/>
          <w:color w:val="000000" w:themeColor="text1"/>
          <w:sz w:val="27"/>
          <w:rtl/>
        </w:rPr>
        <w:t>نكار الاستفادة منه بشكل مباشر أو غير مباشر</w:t>
      </w:r>
      <w:r w:rsidR="00130B41" w:rsidRPr="00266AF8">
        <w:rPr>
          <w:rFonts w:hint="cs"/>
          <w:color w:val="000000" w:themeColor="text1"/>
          <w:sz w:val="27"/>
          <w:rtl/>
        </w:rPr>
        <w:t>.</w:t>
      </w:r>
      <w:r w:rsidRPr="00266AF8">
        <w:rPr>
          <w:rFonts w:hint="cs"/>
          <w:color w:val="000000" w:themeColor="text1"/>
          <w:sz w:val="27"/>
          <w:rtl/>
        </w:rPr>
        <w:t xml:space="preserve"> </w:t>
      </w:r>
      <w:r w:rsidR="00130B41" w:rsidRPr="00266AF8">
        <w:rPr>
          <w:rFonts w:hint="cs"/>
          <w:color w:val="000000" w:themeColor="text1"/>
          <w:sz w:val="27"/>
          <w:rtl/>
        </w:rPr>
        <w:t>ومضافاً إلى</w:t>
      </w:r>
      <w:r w:rsidRPr="00266AF8">
        <w:rPr>
          <w:rFonts w:hint="cs"/>
          <w:color w:val="000000" w:themeColor="text1"/>
          <w:sz w:val="27"/>
          <w:rtl/>
        </w:rPr>
        <w:t xml:space="preserve"> ذلك إذا تم</w:t>
      </w:r>
      <w:r w:rsidR="00130B41" w:rsidRPr="00266AF8">
        <w:rPr>
          <w:rFonts w:hint="cs"/>
          <w:color w:val="000000" w:themeColor="text1"/>
          <w:sz w:val="27"/>
          <w:rtl/>
        </w:rPr>
        <w:t>ّ</w:t>
      </w:r>
      <w:r w:rsidRPr="00266AF8">
        <w:rPr>
          <w:rFonts w:hint="cs"/>
          <w:color w:val="000000" w:themeColor="text1"/>
          <w:sz w:val="27"/>
          <w:rtl/>
        </w:rPr>
        <w:t xml:space="preserve"> رفض مرجع</w:t>
      </w:r>
      <w:r w:rsidR="00130B41" w:rsidRPr="00266AF8">
        <w:rPr>
          <w:rFonts w:hint="cs"/>
          <w:color w:val="000000" w:themeColor="text1"/>
          <w:sz w:val="27"/>
          <w:rtl/>
        </w:rPr>
        <w:t>يّ</w:t>
      </w:r>
      <w:r w:rsidRPr="00266AF8">
        <w:rPr>
          <w:rFonts w:hint="cs"/>
          <w:color w:val="000000" w:themeColor="text1"/>
          <w:sz w:val="27"/>
          <w:rtl/>
        </w:rPr>
        <w:t>تهم ال</w:t>
      </w:r>
      <w:r w:rsidR="003D6AFD" w:rsidRPr="00266AF8">
        <w:rPr>
          <w:rFonts w:hint="cs"/>
          <w:color w:val="000000" w:themeColor="text1"/>
          <w:sz w:val="27"/>
          <w:rtl/>
        </w:rPr>
        <w:t>دينيّ</w:t>
      </w:r>
      <w:r w:rsidR="00130B41" w:rsidRPr="00266AF8">
        <w:rPr>
          <w:rFonts w:hint="cs"/>
          <w:color w:val="000000" w:themeColor="text1"/>
          <w:sz w:val="27"/>
          <w:rtl/>
        </w:rPr>
        <w:t>ة</w:t>
      </w:r>
      <w:r w:rsidRPr="00266AF8">
        <w:rPr>
          <w:rFonts w:hint="cs"/>
          <w:color w:val="000000" w:themeColor="text1"/>
          <w:sz w:val="27"/>
          <w:rtl/>
        </w:rPr>
        <w:t xml:space="preserve"> وال</w:t>
      </w:r>
      <w:r w:rsidR="003D6AFD" w:rsidRPr="00266AF8">
        <w:rPr>
          <w:rFonts w:hint="cs"/>
          <w:color w:val="000000" w:themeColor="text1"/>
          <w:sz w:val="27"/>
          <w:rtl/>
        </w:rPr>
        <w:t>سياسيّ</w:t>
      </w:r>
      <w:r w:rsidRPr="00266AF8">
        <w:rPr>
          <w:rFonts w:hint="cs"/>
          <w:color w:val="000000" w:themeColor="text1"/>
          <w:sz w:val="27"/>
          <w:rtl/>
        </w:rPr>
        <w:t>ة وال</w:t>
      </w:r>
      <w:r w:rsidR="00501C6B" w:rsidRPr="00266AF8">
        <w:rPr>
          <w:rFonts w:hint="cs"/>
          <w:color w:val="000000" w:themeColor="text1"/>
          <w:sz w:val="27"/>
          <w:rtl/>
        </w:rPr>
        <w:t>اجتماعيّ</w:t>
      </w:r>
      <w:r w:rsidRPr="00266AF8">
        <w:rPr>
          <w:rFonts w:hint="cs"/>
          <w:color w:val="000000" w:themeColor="text1"/>
          <w:sz w:val="27"/>
          <w:rtl/>
        </w:rPr>
        <w:t>ة فإن</w:t>
      </w:r>
      <w:r w:rsidR="00130B41" w:rsidRPr="00266AF8">
        <w:rPr>
          <w:rFonts w:hint="cs"/>
          <w:color w:val="000000" w:themeColor="text1"/>
          <w:sz w:val="27"/>
          <w:rtl/>
        </w:rPr>
        <w:t>ّ</w:t>
      </w:r>
      <w:r w:rsidRPr="00266AF8">
        <w:rPr>
          <w:rFonts w:hint="cs"/>
          <w:color w:val="000000" w:themeColor="text1"/>
          <w:sz w:val="27"/>
          <w:rtl/>
        </w:rPr>
        <w:t xml:space="preserve"> مجر</w:t>
      </w:r>
      <w:r w:rsidR="00130B41" w:rsidRPr="00266AF8">
        <w:rPr>
          <w:rFonts w:hint="cs"/>
          <w:color w:val="000000" w:themeColor="text1"/>
          <w:sz w:val="27"/>
          <w:rtl/>
        </w:rPr>
        <w:t>ّ</w:t>
      </w:r>
      <w:r w:rsidRPr="00266AF8">
        <w:rPr>
          <w:rFonts w:hint="cs"/>
          <w:color w:val="000000" w:themeColor="text1"/>
          <w:sz w:val="27"/>
          <w:rtl/>
        </w:rPr>
        <w:t xml:space="preserve">د الإبقاء </w:t>
      </w:r>
      <w:r w:rsidR="00130B41" w:rsidRPr="00266AF8">
        <w:rPr>
          <w:rFonts w:hint="cs"/>
          <w:color w:val="000000" w:themeColor="text1"/>
          <w:sz w:val="27"/>
          <w:rtl/>
        </w:rPr>
        <w:t>في</w:t>
      </w:r>
      <w:r w:rsidRPr="00266AF8">
        <w:rPr>
          <w:rFonts w:hint="cs"/>
          <w:color w:val="000000" w:themeColor="text1"/>
          <w:sz w:val="27"/>
          <w:rtl/>
        </w:rPr>
        <w:t xml:space="preserve"> تفسير </w:t>
      </w:r>
      <w:r w:rsidRPr="00266AF8">
        <w:rPr>
          <w:rFonts w:hint="cs"/>
          <w:color w:val="000000" w:themeColor="text1"/>
          <w:sz w:val="27"/>
          <w:rtl/>
        </w:rPr>
        <w:lastRenderedPageBreak/>
        <w:t xml:space="preserve">الآيات والأحاديث الصادرة فيهم على كونها </w:t>
      </w:r>
      <w:r w:rsidR="00234066" w:rsidRPr="00266AF8">
        <w:rPr>
          <w:rFonts w:hint="cs"/>
          <w:color w:val="000000" w:themeColor="text1"/>
          <w:sz w:val="27"/>
          <w:rtl/>
        </w:rPr>
        <w:t>إنّما</w:t>
      </w:r>
      <w:r w:rsidRPr="00266AF8">
        <w:rPr>
          <w:rFonts w:hint="cs"/>
          <w:color w:val="000000" w:themeColor="text1"/>
          <w:sz w:val="27"/>
          <w:rtl/>
        </w:rPr>
        <w:t xml:space="preserve"> تقتصر على محب</w:t>
      </w:r>
      <w:r w:rsidR="00130B41" w:rsidRPr="00266AF8">
        <w:rPr>
          <w:rFonts w:hint="cs"/>
          <w:color w:val="000000" w:themeColor="text1"/>
          <w:sz w:val="27"/>
          <w:rtl/>
        </w:rPr>
        <w:t>ّ</w:t>
      </w:r>
      <w:r w:rsidRPr="00266AF8">
        <w:rPr>
          <w:rFonts w:hint="cs"/>
          <w:color w:val="000000" w:themeColor="text1"/>
          <w:sz w:val="27"/>
          <w:rtl/>
        </w:rPr>
        <w:t>تهم ومحاباتهم</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237"/>
      </w:r>
      <w:r w:rsidRPr="00266AF8">
        <w:rPr>
          <w:rFonts w:cs="Taher" w:hint="cs"/>
          <w:color w:val="000000" w:themeColor="text1"/>
          <w:sz w:val="27"/>
          <w:vertAlign w:val="superscript"/>
          <w:rtl/>
        </w:rPr>
        <w:t>)</w:t>
      </w:r>
      <w:r w:rsidR="00130B41" w:rsidRPr="00266AF8">
        <w:rPr>
          <w:rFonts w:hint="cs"/>
          <w:color w:val="000000" w:themeColor="text1"/>
          <w:sz w:val="27"/>
          <w:rtl/>
        </w:rPr>
        <w:t xml:space="preserve"> </w:t>
      </w:r>
      <w:r w:rsidRPr="00266AF8">
        <w:rPr>
          <w:rFonts w:hint="cs"/>
          <w:color w:val="000000" w:themeColor="text1"/>
          <w:sz w:val="27"/>
          <w:rtl/>
        </w:rPr>
        <w:t>كفيل</w:t>
      </w:r>
      <w:r w:rsidR="00130B41" w:rsidRPr="00266AF8">
        <w:rPr>
          <w:rFonts w:hint="cs"/>
          <w:color w:val="000000" w:themeColor="text1"/>
          <w:sz w:val="27"/>
          <w:rtl/>
        </w:rPr>
        <w:t>ٌ</w:t>
      </w:r>
      <w:r w:rsidRPr="00266AF8">
        <w:rPr>
          <w:rFonts w:hint="cs"/>
          <w:color w:val="000000" w:themeColor="text1"/>
          <w:sz w:val="27"/>
          <w:rtl/>
        </w:rPr>
        <w:t xml:space="preserve"> بلعب دور</w:t>
      </w:r>
      <w:r w:rsidR="00130B41" w:rsidRPr="00266AF8">
        <w:rPr>
          <w:rFonts w:hint="cs"/>
          <w:color w:val="000000" w:themeColor="text1"/>
          <w:sz w:val="27"/>
          <w:rtl/>
        </w:rPr>
        <w:t>ٍ</w:t>
      </w:r>
      <w:r w:rsidRPr="00266AF8">
        <w:rPr>
          <w:rFonts w:hint="cs"/>
          <w:color w:val="000000" w:themeColor="text1"/>
          <w:sz w:val="27"/>
          <w:rtl/>
        </w:rPr>
        <w:t xml:space="preserve"> بارز في توحيد الأم</w:t>
      </w:r>
      <w:r w:rsidR="00130B41" w:rsidRPr="00266AF8">
        <w:rPr>
          <w:rFonts w:hint="cs"/>
          <w:color w:val="000000" w:themeColor="text1"/>
          <w:sz w:val="27"/>
          <w:rtl/>
        </w:rPr>
        <w:t>ّ</w:t>
      </w:r>
      <w:r w:rsidRPr="00266AF8">
        <w:rPr>
          <w:rFonts w:hint="cs"/>
          <w:color w:val="000000" w:themeColor="text1"/>
          <w:sz w:val="27"/>
          <w:rtl/>
        </w:rPr>
        <w:t>ة</w:t>
      </w:r>
      <w:r w:rsidR="00130B41" w:rsidRPr="00266AF8">
        <w:rPr>
          <w:rFonts w:hint="cs"/>
          <w:color w:val="000000" w:themeColor="text1"/>
          <w:sz w:val="27"/>
          <w:rtl/>
        </w:rPr>
        <w:t>، ولمّ شتاتها.</w:t>
      </w:r>
    </w:p>
    <w:p w:rsidR="00130B41" w:rsidRPr="00266AF8" w:rsidRDefault="00251984" w:rsidP="000B0AF4">
      <w:pPr>
        <w:rPr>
          <w:color w:val="000000" w:themeColor="text1"/>
          <w:sz w:val="27"/>
          <w:rtl/>
        </w:rPr>
      </w:pPr>
      <w:r w:rsidRPr="00266AF8">
        <w:rPr>
          <w:rFonts w:hint="cs"/>
          <w:color w:val="000000" w:themeColor="text1"/>
          <w:sz w:val="27"/>
          <w:rtl/>
        </w:rPr>
        <w:t>إن</w:t>
      </w:r>
      <w:r w:rsidR="00130B41" w:rsidRPr="00266AF8">
        <w:rPr>
          <w:rFonts w:hint="cs"/>
          <w:color w:val="000000" w:themeColor="text1"/>
          <w:sz w:val="27"/>
          <w:rtl/>
        </w:rPr>
        <w:t>ّ</w:t>
      </w:r>
      <w:r w:rsidRPr="00266AF8">
        <w:rPr>
          <w:rFonts w:hint="cs"/>
          <w:color w:val="000000" w:themeColor="text1"/>
          <w:sz w:val="27"/>
          <w:rtl/>
        </w:rPr>
        <w:t xml:space="preserve"> التحقيق والبحث في موضوع دور الأئم</w:t>
      </w:r>
      <w:r w:rsidR="00130B41" w:rsidRPr="00266AF8">
        <w:rPr>
          <w:rFonts w:hint="cs"/>
          <w:color w:val="000000" w:themeColor="text1"/>
          <w:sz w:val="27"/>
          <w:rtl/>
        </w:rPr>
        <w:t>ّ</w:t>
      </w:r>
      <w:r w:rsidRPr="00266AF8">
        <w:rPr>
          <w:rFonts w:hint="cs"/>
          <w:color w:val="000000" w:themeColor="text1"/>
          <w:sz w:val="27"/>
          <w:rtl/>
        </w:rPr>
        <w:t xml:space="preserve">ة في تبيين </w:t>
      </w:r>
      <w:r w:rsidR="00130B41" w:rsidRPr="00266AF8">
        <w:rPr>
          <w:rFonts w:hint="cs"/>
          <w:color w:val="000000" w:themeColor="text1"/>
          <w:sz w:val="27"/>
          <w:rtl/>
        </w:rPr>
        <w:t xml:space="preserve">الموروث الدينيّ والتعاليم القرآنيّة والسنة النبويّة، </w:t>
      </w:r>
      <w:r w:rsidRPr="00266AF8">
        <w:rPr>
          <w:rFonts w:hint="cs"/>
          <w:color w:val="000000" w:themeColor="text1"/>
          <w:sz w:val="27"/>
          <w:rtl/>
        </w:rPr>
        <w:t>والدفاع عن</w:t>
      </w:r>
      <w:r w:rsidR="00130B41" w:rsidRPr="00266AF8">
        <w:rPr>
          <w:rFonts w:hint="cs"/>
          <w:color w:val="000000" w:themeColor="text1"/>
          <w:sz w:val="27"/>
          <w:rtl/>
        </w:rPr>
        <w:t>ها</w:t>
      </w:r>
      <w:r w:rsidRPr="00266AF8">
        <w:rPr>
          <w:rFonts w:hint="cs"/>
          <w:color w:val="000000" w:themeColor="text1"/>
          <w:sz w:val="27"/>
          <w:rtl/>
        </w:rPr>
        <w:t xml:space="preserve"> في عرصات الكلام، </w:t>
      </w:r>
      <w:r w:rsidR="00130B41" w:rsidRPr="00266AF8">
        <w:rPr>
          <w:rFonts w:hint="cs"/>
          <w:color w:val="000000" w:themeColor="text1"/>
          <w:sz w:val="27"/>
          <w:rtl/>
        </w:rPr>
        <w:t>و</w:t>
      </w:r>
      <w:r w:rsidRPr="00266AF8">
        <w:rPr>
          <w:rFonts w:hint="cs"/>
          <w:color w:val="000000" w:themeColor="text1"/>
          <w:sz w:val="27"/>
          <w:rtl/>
        </w:rPr>
        <w:t>الحقوق</w:t>
      </w:r>
      <w:r w:rsidR="00130B41" w:rsidRPr="00266AF8">
        <w:rPr>
          <w:rFonts w:hint="cs"/>
          <w:color w:val="000000" w:themeColor="text1"/>
          <w:sz w:val="27"/>
          <w:rtl/>
        </w:rPr>
        <w:t>،</w:t>
      </w:r>
      <w:r w:rsidRPr="00266AF8">
        <w:rPr>
          <w:rFonts w:hint="cs"/>
          <w:color w:val="000000" w:themeColor="text1"/>
          <w:sz w:val="27"/>
          <w:rtl/>
        </w:rPr>
        <w:t xml:space="preserve"> والأخلاق والعرفان</w:t>
      </w:r>
      <w:r w:rsidR="00130B41" w:rsidRPr="00266AF8">
        <w:rPr>
          <w:rFonts w:hint="cs"/>
          <w:color w:val="000000" w:themeColor="text1"/>
          <w:sz w:val="27"/>
          <w:rtl/>
        </w:rPr>
        <w:t>،</w:t>
      </w:r>
      <w:r w:rsidRPr="00266AF8">
        <w:rPr>
          <w:rFonts w:hint="cs"/>
          <w:color w:val="000000" w:themeColor="text1"/>
          <w:sz w:val="27"/>
          <w:rtl/>
        </w:rPr>
        <w:t xml:space="preserve"> وسعيهم في تربية مجموعات من الشخصيات العلمائية وال</w:t>
      </w:r>
      <w:r w:rsidR="003D6AFD" w:rsidRPr="00266AF8">
        <w:rPr>
          <w:rFonts w:hint="cs"/>
          <w:color w:val="000000" w:themeColor="text1"/>
          <w:sz w:val="27"/>
          <w:rtl/>
        </w:rPr>
        <w:t>دينيّ</w:t>
      </w:r>
      <w:r w:rsidRPr="00266AF8">
        <w:rPr>
          <w:rFonts w:hint="cs"/>
          <w:color w:val="000000" w:themeColor="text1"/>
          <w:sz w:val="27"/>
          <w:rtl/>
        </w:rPr>
        <w:t>ة ذات العيار الثقيل، موضوع</w:t>
      </w:r>
      <w:r w:rsidR="00130B41" w:rsidRPr="00266AF8">
        <w:rPr>
          <w:rFonts w:hint="cs"/>
          <w:color w:val="000000" w:themeColor="text1"/>
          <w:sz w:val="27"/>
          <w:rtl/>
        </w:rPr>
        <w:t>ٌ</w:t>
      </w:r>
      <w:r w:rsidRPr="00266AF8">
        <w:rPr>
          <w:rFonts w:hint="cs"/>
          <w:color w:val="000000" w:themeColor="text1"/>
          <w:sz w:val="27"/>
          <w:rtl/>
        </w:rPr>
        <w:t xml:space="preserve"> يحتاج</w:t>
      </w:r>
      <w:r w:rsidR="00987666" w:rsidRPr="00266AF8">
        <w:rPr>
          <w:rFonts w:hint="cs"/>
          <w:color w:val="000000" w:themeColor="text1"/>
          <w:sz w:val="27"/>
          <w:rtl/>
        </w:rPr>
        <w:t xml:space="preserve"> إلى </w:t>
      </w:r>
      <w:r w:rsidR="00130B41" w:rsidRPr="00266AF8">
        <w:rPr>
          <w:rFonts w:hint="cs"/>
          <w:color w:val="000000" w:themeColor="text1"/>
          <w:sz w:val="27"/>
          <w:rtl/>
        </w:rPr>
        <w:t>بحث</w:t>
      </w:r>
      <w:r w:rsidRPr="00266AF8">
        <w:rPr>
          <w:rFonts w:hint="cs"/>
          <w:color w:val="000000" w:themeColor="text1"/>
          <w:sz w:val="27"/>
          <w:rtl/>
        </w:rPr>
        <w:t xml:space="preserve"> </w:t>
      </w:r>
      <w:r w:rsidR="00234066" w:rsidRPr="00266AF8">
        <w:rPr>
          <w:rFonts w:hint="cs"/>
          <w:color w:val="000000" w:themeColor="text1"/>
          <w:sz w:val="27"/>
          <w:rtl/>
        </w:rPr>
        <w:t>مستقلّ</w:t>
      </w:r>
      <w:r w:rsidR="00130B41" w:rsidRPr="00266AF8">
        <w:rPr>
          <w:rFonts w:hint="cs"/>
          <w:color w:val="000000" w:themeColor="text1"/>
          <w:sz w:val="27"/>
          <w:rtl/>
        </w:rPr>
        <w:t>،</w:t>
      </w:r>
      <w:r w:rsidRPr="00266AF8">
        <w:rPr>
          <w:rFonts w:hint="cs"/>
          <w:color w:val="000000" w:themeColor="text1"/>
          <w:sz w:val="27"/>
          <w:rtl/>
        </w:rPr>
        <w:t xml:space="preserve"> وهو أمر</w:t>
      </w:r>
      <w:r w:rsidR="00130B41" w:rsidRPr="00266AF8">
        <w:rPr>
          <w:rFonts w:hint="cs"/>
          <w:color w:val="000000" w:themeColor="text1"/>
          <w:sz w:val="27"/>
          <w:rtl/>
        </w:rPr>
        <w:t>ٌ</w:t>
      </w:r>
      <w:r w:rsidRPr="00266AF8">
        <w:rPr>
          <w:rFonts w:hint="cs"/>
          <w:color w:val="000000" w:themeColor="text1"/>
          <w:sz w:val="27"/>
          <w:rtl/>
        </w:rPr>
        <w:t xml:space="preserve"> لا يت</w:t>
      </w:r>
      <w:r w:rsidR="00130B41" w:rsidRPr="00266AF8">
        <w:rPr>
          <w:rFonts w:hint="cs"/>
          <w:color w:val="000000" w:themeColor="text1"/>
          <w:sz w:val="27"/>
          <w:rtl/>
        </w:rPr>
        <w:t>َّ</w:t>
      </w:r>
      <w:r w:rsidRPr="00266AF8">
        <w:rPr>
          <w:rFonts w:hint="cs"/>
          <w:color w:val="000000" w:themeColor="text1"/>
          <w:sz w:val="27"/>
          <w:rtl/>
        </w:rPr>
        <w:t>سع له مقالنا هذا</w:t>
      </w:r>
      <w:r w:rsidR="00130B41" w:rsidRPr="00266AF8">
        <w:rPr>
          <w:rFonts w:hint="cs"/>
          <w:color w:val="000000" w:themeColor="text1"/>
          <w:sz w:val="27"/>
          <w:rtl/>
        </w:rPr>
        <w:t>.</w:t>
      </w:r>
      <w:r w:rsidRPr="00266AF8">
        <w:rPr>
          <w:rFonts w:hint="cs"/>
          <w:color w:val="000000" w:themeColor="text1"/>
          <w:sz w:val="27"/>
          <w:rtl/>
        </w:rPr>
        <w:t xml:space="preserve"> إلا</w:t>
      </w:r>
      <w:r w:rsidR="00130B41" w:rsidRPr="00266AF8">
        <w:rPr>
          <w:rFonts w:hint="cs"/>
          <w:color w:val="000000" w:themeColor="text1"/>
          <w:sz w:val="27"/>
          <w:rtl/>
        </w:rPr>
        <w:t>ّ</w:t>
      </w:r>
      <w:r w:rsidRPr="00266AF8">
        <w:rPr>
          <w:rFonts w:hint="cs"/>
          <w:color w:val="000000" w:themeColor="text1"/>
          <w:sz w:val="27"/>
          <w:rtl/>
        </w:rPr>
        <w:t xml:space="preserve"> أن</w:t>
      </w:r>
      <w:r w:rsidR="00130B41" w:rsidRPr="00266AF8">
        <w:rPr>
          <w:rFonts w:hint="cs"/>
          <w:color w:val="000000" w:themeColor="text1"/>
          <w:sz w:val="27"/>
          <w:rtl/>
        </w:rPr>
        <w:t>ّ</w:t>
      </w:r>
      <w:r w:rsidRPr="00266AF8">
        <w:rPr>
          <w:rFonts w:hint="cs"/>
          <w:color w:val="000000" w:themeColor="text1"/>
          <w:sz w:val="27"/>
          <w:rtl/>
        </w:rPr>
        <w:t xml:space="preserve"> هذا لا يمنع من الإشارة</w:t>
      </w:r>
      <w:r w:rsidR="00987666" w:rsidRPr="00266AF8">
        <w:rPr>
          <w:rFonts w:hint="cs"/>
          <w:color w:val="000000" w:themeColor="text1"/>
          <w:sz w:val="27"/>
          <w:rtl/>
        </w:rPr>
        <w:t xml:space="preserve"> إلى </w:t>
      </w:r>
      <w:r w:rsidRPr="00266AF8">
        <w:rPr>
          <w:rFonts w:hint="cs"/>
          <w:color w:val="000000" w:themeColor="text1"/>
          <w:sz w:val="27"/>
          <w:rtl/>
        </w:rPr>
        <w:t xml:space="preserve">كون هذا الموروث قد جاء ضمن قوالب </w:t>
      </w:r>
      <w:r w:rsidR="00234066" w:rsidRPr="00266AF8">
        <w:rPr>
          <w:rFonts w:hint="cs"/>
          <w:color w:val="000000" w:themeColor="text1"/>
          <w:sz w:val="27"/>
          <w:rtl/>
        </w:rPr>
        <w:t>خاصّ</w:t>
      </w:r>
      <w:r w:rsidRPr="00266AF8">
        <w:rPr>
          <w:rFonts w:hint="cs"/>
          <w:color w:val="000000" w:themeColor="text1"/>
          <w:sz w:val="27"/>
          <w:rtl/>
        </w:rPr>
        <w:t>ة في الأحاديث ال</w:t>
      </w:r>
      <w:r w:rsidR="003D6AFD" w:rsidRPr="00266AF8">
        <w:rPr>
          <w:rFonts w:hint="cs"/>
          <w:color w:val="000000" w:themeColor="text1"/>
          <w:sz w:val="27"/>
          <w:rtl/>
        </w:rPr>
        <w:t>كلاميّ</w:t>
      </w:r>
      <w:r w:rsidRPr="00266AF8">
        <w:rPr>
          <w:rFonts w:hint="cs"/>
          <w:color w:val="000000" w:themeColor="text1"/>
          <w:sz w:val="27"/>
          <w:rtl/>
        </w:rPr>
        <w:t>ة، والعرفان</w:t>
      </w:r>
      <w:r w:rsidR="00130B41" w:rsidRPr="00266AF8">
        <w:rPr>
          <w:rFonts w:hint="cs"/>
          <w:color w:val="000000" w:themeColor="text1"/>
          <w:sz w:val="27"/>
          <w:rtl/>
        </w:rPr>
        <w:t>،</w:t>
      </w:r>
      <w:r w:rsidRPr="00266AF8">
        <w:rPr>
          <w:rFonts w:hint="cs"/>
          <w:color w:val="000000" w:themeColor="text1"/>
          <w:sz w:val="27"/>
          <w:rtl/>
        </w:rPr>
        <w:t xml:space="preserve"> وضمن التفسير، </w:t>
      </w:r>
      <w:r w:rsidR="00130B41" w:rsidRPr="00266AF8">
        <w:rPr>
          <w:rFonts w:hint="cs"/>
          <w:color w:val="000000" w:themeColor="text1"/>
          <w:sz w:val="27"/>
          <w:rtl/>
        </w:rPr>
        <w:t>والأخلاق، و</w:t>
      </w:r>
      <w:r w:rsidRPr="00266AF8">
        <w:rPr>
          <w:rFonts w:hint="cs"/>
          <w:color w:val="000000" w:themeColor="text1"/>
          <w:sz w:val="27"/>
          <w:rtl/>
        </w:rPr>
        <w:t>المحاججات والمناظرات التي كانت تعقد</w:t>
      </w:r>
      <w:r w:rsidR="00130B41" w:rsidRPr="00266AF8">
        <w:rPr>
          <w:rFonts w:hint="cs"/>
          <w:color w:val="000000" w:themeColor="text1"/>
          <w:sz w:val="27"/>
          <w:rtl/>
        </w:rPr>
        <w:t>،</w:t>
      </w:r>
      <w:r w:rsidRPr="00266AF8">
        <w:rPr>
          <w:rFonts w:hint="cs"/>
          <w:color w:val="000000" w:themeColor="text1"/>
          <w:sz w:val="27"/>
          <w:rtl/>
        </w:rPr>
        <w:t xml:space="preserve"> سواء بطلب من الأئمة أنفسهم أو من خلال تلك التي كان يدعو إليها السلاطين</w:t>
      </w:r>
      <w:r w:rsidR="00130B41" w:rsidRPr="00266AF8">
        <w:rPr>
          <w:rFonts w:hint="cs"/>
          <w:color w:val="000000" w:themeColor="text1"/>
          <w:sz w:val="27"/>
          <w:rtl/>
        </w:rPr>
        <w:t>.</w:t>
      </w:r>
      <w:r w:rsidRPr="00266AF8">
        <w:rPr>
          <w:rFonts w:hint="cs"/>
          <w:color w:val="000000" w:themeColor="text1"/>
          <w:sz w:val="27"/>
          <w:rtl/>
        </w:rPr>
        <w:t xml:space="preserve"> وبالطبع فإن</w:t>
      </w:r>
      <w:r w:rsidR="00130B41" w:rsidRPr="00266AF8">
        <w:rPr>
          <w:rFonts w:hint="cs"/>
          <w:color w:val="000000" w:themeColor="text1"/>
          <w:sz w:val="27"/>
          <w:rtl/>
        </w:rPr>
        <w:t>ّ</w:t>
      </w:r>
      <w:r w:rsidRPr="00266AF8">
        <w:rPr>
          <w:rFonts w:hint="cs"/>
          <w:color w:val="000000" w:themeColor="text1"/>
          <w:sz w:val="27"/>
          <w:rtl/>
        </w:rPr>
        <w:t xml:space="preserve"> ما وصلنا من أحاديث </w:t>
      </w:r>
      <w:r w:rsidR="00234066" w:rsidRPr="00266AF8">
        <w:rPr>
          <w:rFonts w:hint="cs"/>
          <w:color w:val="000000" w:themeColor="text1"/>
          <w:sz w:val="27"/>
          <w:rtl/>
        </w:rPr>
        <w:t>مستقلّ</w:t>
      </w:r>
      <w:r w:rsidRPr="00266AF8">
        <w:rPr>
          <w:rFonts w:hint="cs"/>
          <w:color w:val="000000" w:themeColor="text1"/>
          <w:sz w:val="27"/>
          <w:rtl/>
        </w:rPr>
        <w:t xml:space="preserve">ة في الكلام، </w:t>
      </w:r>
      <w:r w:rsidR="00130B41" w:rsidRPr="00266AF8">
        <w:rPr>
          <w:rFonts w:hint="cs"/>
          <w:color w:val="000000" w:themeColor="text1"/>
          <w:sz w:val="27"/>
          <w:rtl/>
        </w:rPr>
        <w:t>و</w:t>
      </w:r>
      <w:r w:rsidRPr="00266AF8">
        <w:rPr>
          <w:rFonts w:hint="cs"/>
          <w:color w:val="000000" w:themeColor="text1"/>
          <w:sz w:val="27"/>
          <w:rtl/>
        </w:rPr>
        <w:t>العرفان</w:t>
      </w:r>
      <w:r w:rsidR="00130B41" w:rsidRPr="00266AF8">
        <w:rPr>
          <w:rFonts w:hint="cs"/>
          <w:color w:val="000000" w:themeColor="text1"/>
          <w:sz w:val="27"/>
          <w:rtl/>
        </w:rPr>
        <w:t>،</w:t>
      </w:r>
      <w:r w:rsidRPr="00266AF8">
        <w:rPr>
          <w:rFonts w:hint="cs"/>
          <w:color w:val="000000" w:themeColor="text1"/>
          <w:sz w:val="27"/>
          <w:rtl/>
        </w:rPr>
        <w:t xml:space="preserve"> والفقه ال</w:t>
      </w:r>
      <w:r w:rsidR="003D6AFD" w:rsidRPr="00266AF8">
        <w:rPr>
          <w:rFonts w:hint="cs"/>
          <w:color w:val="000000" w:themeColor="text1"/>
          <w:sz w:val="27"/>
          <w:rtl/>
        </w:rPr>
        <w:t>سياسيّ</w:t>
      </w:r>
      <w:r w:rsidRPr="00266AF8">
        <w:rPr>
          <w:rFonts w:hint="cs"/>
          <w:color w:val="000000" w:themeColor="text1"/>
          <w:sz w:val="27"/>
          <w:rtl/>
        </w:rPr>
        <w:t xml:space="preserve"> والعبادي</w:t>
      </w:r>
      <w:r w:rsidR="00130B41" w:rsidRPr="00266AF8">
        <w:rPr>
          <w:rFonts w:hint="cs"/>
          <w:color w:val="000000" w:themeColor="text1"/>
          <w:sz w:val="27"/>
          <w:rtl/>
        </w:rPr>
        <w:t>،</w:t>
      </w:r>
      <w:r w:rsidRPr="00266AF8">
        <w:rPr>
          <w:rFonts w:hint="cs"/>
          <w:color w:val="000000" w:themeColor="text1"/>
          <w:sz w:val="27"/>
          <w:rtl/>
        </w:rPr>
        <w:t xml:space="preserve"> وما يختص</w:t>
      </w:r>
      <w:r w:rsidR="00130B41" w:rsidRPr="00266AF8">
        <w:rPr>
          <w:rFonts w:hint="cs"/>
          <w:color w:val="000000" w:themeColor="text1"/>
          <w:sz w:val="27"/>
          <w:rtl/>
        </w:rPr>
        <w:t>ّ</w:t>
      </w:r>
      <w:r w:rsidRPr="00266AF8">
        <w:rPr>
          <w:rFonts w:hint="cs"/>
          <w:color w:val="000000" w:themeColor="text1"/>
          <w:sz w:val="27"/>
          <w:rtl/>
        </w:rPr>
        <w:t xml:space="preserve"> بالتشي</w:t>
      </w:r>
      <w:r w:rsidR="00130B41" w:rsidRPr="00266AF8">
        <w:rPr>
          <w:rFonts w:hint="cs"/>
          <w:color w:val="000000" w:themeColor="text1"/>
          <w:sz w:val="27"/>
          <w:rtl/>
        </w:rPr>
        <w:t>ُّ</w:t>
      </w:r>
      <w:r w:rsidRPr="00266AF8">
        <w:rPr>
          <w:rFonts w:hint="cs"/>
          <w:color w:val="000000" w:themeColor="text1"/>
          <w:sz w:val="27"/>
          <w:rtl/>
        </w:rPr>
        <w:t>ع الإمامي</w:t>
      </w:r>
      <w:r w:rsidR="00130B41" w:rsidRPr="00266AF8">
        <w:rPr>
          <w:rFonts w:hint="cs"/>
          <w:color w:val="000000" w:themeColor="text1"/>
          <w:sz w:val="27"/>
          <w:rtl/>
        </w:rPr>
        <w:t>ّ،</w:t>
      </w:r>
      <w:r w:rsidRPr="00266AF8">
        <w:rPr>
          <w:rFonts w:hint="cs"/>
          <w:color w:val="000000" w:themeColor="text1"/>
          <w:sz w:val="27"/>
          <w:rtl/>
        </w:rPr>
        <w:t xml:space="preserve"> لم يكن إلا</w:t>
      </w:r>
      <w:r w:rsidR="00130B41" w:rsidRPr="00266AF8">
        <w:rPr>
          <w:rFonts w:hint="cs"/>
          <w:color w:val="000000" w:themeColor="text1"/>
          <w:sz w:val="27"/>
          <w:rtl/>
        </w:rPr>
        <w:t>ّ</w:t>
      </w:r>
      <w:r w:rsidRPr="00266AF8">
        <w:rPr>
          <w:rFonts w:hint="cs"/>
          <w:color w:val="000000" w:themeColor="text1"/>
          <w:sz w:val="27"/>
          <w:rtl/>
        </w:rPr>
        <w:t xml:space="preserve"> حصيلة ما بذله الأئم</w:t>
      </w:r>
      <w:r w:rsidR="00130B41" w:rsidRPr="00266AF8">
        <w:rPr>
          <w:rFonts w:hint="cs"/>
          <w:color w:val="000000" w:themeColor="text1"/>
          <w:sz w:val="27"/>
          <w:rtl/>
        </w:rPr>
        <w:t>ّ</w:t>
      </w:r>
      <w:r w:rsidRPr="00266AF8">
        <w:rPr>
          <w:rFonts w:hint="cs"/>
          <w:color w:val="000000" w:themeColor="text1"/>
          <w:sz w:val="27"/>
          <w:rtl/>
        </w:rPr>
        <w:t>ة أنفسهم</w:t>
      </w:r>
      <w:r w:rsidR="00130B41" w:rsidRPr="00266AF8">
        <w:rPr>
          <w:rFonts w:hint="cs"/>
          <w:color w:val="000000" w:themeColor="text1"/>
          <w:sz w:val="27"/>
          <w:rtl/>
        </w:rPr>
        <w:t>،</w:t>
      </w:r>
      <w:r w:rsidRPr="00266AF8">
        <w:rPr>
          <w:rFonts w:hint="cs"/>
          <w:color w:val="000000" w:themeColor="text1"/>
          <w:sz w:val="27"/>
          <w:rtl/>
        </w:rPr>
        <w:t xml:space="preserve"> وتلامذت</w:t>
      </w:r>
      <w:r w:rsidR="00130B41" w:rsidRPr="00266AF8">
        <w:rPr>
          <w:rFonts w:hint="cs"/>
          <w:color w:val="000000" w:themeColor="text1"/>
          <w:sz w:val="27"/>
          <w:rtl/>
        </w:rPr>
        <w:t>ُ</w:t>
      </w:r>
      <w:r w:rsidRPr="00266AF8">
        <w:rPr>
          <w:rFonts w:hint="cs"/>
          <w:color w:val="000000" w:themeColor="text1"/>
          <w:sz w:val="27"/>
          <w:rtl/>
        </w:rPr>
        <w:t>هم المخلص</w:t>
      </w:r>
      <w:r w:rsidR="00130B41" w:rsidRPr="00266AF8">
        <w:rPr>
          <w:rFonts w:hint="cs"/>
          <w:color w:val="000000" w:themeColor="text1"/>
          <w:sz w:val="27"/>
          <w:rtl/>
        </w:rPr>
        <w:t>و</w:t>
      </w:r>
      <w:r w:rsidRPr="00266AF8">
        <w:rPr>
          <w:rFonts w:hint="cs"/>
          <w:color w:val="000000" w:themeColor="text1"/>
          <w:sz w:val="27"/>
          <w:rtl/>
        </w:rPr>
        <w:t>ن</w:t>
      </w:r>
      <w:r w:rsidR="00130B41" w:rsidRPr="00266AF8">
        <w:rPr>
          <w:rFonts w:hint="cs"/>
          <w:color w:val="000000" w:themeColor="text1"/>
          <w:sz w:val="27"/>
          <w:rtl/>
        </w:rPr>
        <w:t>،</w:t>
      </w:r>
      <w:r w:rsidRPr="00266AF8">
        <w:rPr>
          <w:rFonts w:hint="cs"/>
          <w:color w:val="000000" w:themeColor="text1"/>
          <w:sz w:val="27"/>
          <w:rtl/>
        </w:rPr>
        <w:t xml:space="preserve"> من جهد</w:t>
      </w:r>
      <w:r w:rsidR="00130B41" w:rsidRPr="00266AF8">
        <w:rPr>
          <w:rFonts w:hint="cs"/>
          <w:color w:val="000000" w:themeColor="text1"/>
          <w:sz w:val="27"/>
          <w:rtl/>
        </w:rPr>
        <w:t>ٍ</w:t>
      </w:r>
      <w:r w:rsidRPr="00266AF8">
        <w:rPr>
          <w:rFonts w:hint="cs"/>
          <w:color w:val="000000" w:themeColor="text1"/>
          <w:sz w:val="27"/>
          <w:rtl/>
        </w:rPr>
        <w:t xml:space="preserve"> في الحفاظ على هذا الإرث ال</w:t>
      </w:r>
      <w:r w:rsidR="000612CF" w:rsidRPr="00266AF8">
        <w:rPr>
          <w:rFonts w:hint="cs"/>
          <w:color w:val="000000" w:themeColor="text1"/>
          <w:sz w:val="27"/>
          <w:rtl/>
        </w:rPr>
        <w:t>معرفيّ</w:t>
      </w:r>
      <w:r w:rsidR="00130B41" w:rsidRPr="00266AF8">
        <w:rPr>
          <w:rFonts w:hint="cs"/>
          <w:color w:val="000000" w:themeColor="text1"/>
          <w:sz w:val="27"/>
          <w:rtl/>
        </w:rPr>
        <w:t>،</w:t>
      </w:r>
      <w:r w:rsidRPr="00266AF8">
        <w:rPr>
          <w:rFonts w:hint="cs"/>
          <w:color w:val="000000" w:themeColor="text1"/>
          <w:sz w:val="27"/>
          <w:rtl/>
        </w:rPr>
        <w:t xml:space="preserve"> وإيصاله إلينا جيلا</w:t>
      </w:r>
      <w:r w:rsidR="00130B41" w:rsidRPr="00266AF8">
        <w:rPr>
          <w:rFonts w:hint="cs"/>
          <w:color w:val="000000" w:themeColor="text1"/>
          <w:sz w:val="27"/>
          <w:rtl/>
        </w:rPr>
        <w:t>ً</w:t>
      </w:r>
      <w:r w:rsidRPr="00266AF8">
        <w:rPr>
          <w:rFonts w:hint="cs"/>
          <w:color w:val="000000" w:themeColor="text1"/>
          <w:sz w:val="27"/>
          <w:rtl/>
        </w:rPr>
        <w:t xml:space="preserve"> بعد جيل</w:t>
      </w:r>
      <w:r w:rsidR="00130B41" w:rsidRPr="00266AF8">
        <w:rPr>
          <w:rFonts w:hint="cs"/>
          <w:color w:val="000000" w:themeColor="text1"/>
          <w:sz w:val="27"/>
          <w:rtl/>
        </w:rPr>
        <w:t>.</w:t>
      </w:r>
    </w:p>
    <w:p w:rsidR="00251984" w:rsidRPr="00266AF8" w:rsidRDefault="00251984" w:rsidP="000B0AF4">
      <w:pPr>
        <w:rPr>
          <w:color w:val="000000" w:themeColor="text1"/>
          <w:sz w:val="27"/>
          <w:rtl/>
        </w:rPr>
      </w:pPr>
      <w:r w:rsidRPr="00266AF8">
        <w:rPr>
          <w:rFonts w:hint="cs"/>
          <w:color w:val="000000" w:themeColor="text1"/>
          <w:sz w:val="27"/>
          <w:rtl/>
        </w:rPr>
        <w:t>ونحن في ختام هذا المقال سنحاول درج فهرسة لأهم</w:t>
      </w:r>
      <w:r w:rsidR="00130B41" w:rsidRPr="00266AF8">
        <w:rPr>
          <w:rFonts w:hint="cs"/>
          <w:color w:val="000000" w:themeColor="text1"/>
          <w:sz w:val="27"/>
          <w:rtl/>
        </w:rPr>
        <w:t>ّ</w:t>
      </w:r>
      <w:r w:rsidRPr="00266AF8">
        <w:rPr>
          <w:rFonts w:hint="cs"/>
          <w:color w:val="000000" w:themeColor="text1"/>
          <w:sz w:val="27"/>
          <w:rtl/>
        </w:rPr>
        <w:t xml:space="preserve"> خطواتهم في هذا الميدان: </w:t>
      </w:r>
    </w:p>
    <w:p w:rsidR="00251984" w:rsidRPr="00266AF8" w:rsidRDefault="00251984" w:rsidP="000B0AF4">
      <w:pPr>
        <w:rPr>
          <w:color w:val="000000" w:themeColor="text1"/>
          <w:sz w:val="27"/>
          <w:rtl/>
        </w:rPr>
      </w:pPr>
      <w:r w:rsidRPr="00266AF8">
        <w:rPr>
          <w:rFonts w:hint="cs"/>
          <w:color w:val="000000" w:themeColor="text1"/>
          <w:sz w:val="27"/>
          <w:rtl/>
        </w:rPr>
        <w:t>1ـ نشر الأحاديث والسن</w:t>
      </w:r>
      <w:r w:rsidR="00130B41" w:rsidRPr="00266AF8">
        <w:rPr>
          <w:rFonts w:hint="cs"/>
          <w:color w:val="000000" w:themeColor="text1"/>
          <w:sz w:val="27"/>
          <w:rtl/>
        </w:rPr>
        <w:t>ّ</w:t>
      </w:r>
      <w:r w:rsidRPr="00266AF8">
        <w:rPr>
          <w:rFonts w:hint="cs"/>
          <w:color w:val="000000" w:themeColor="text1"/>
          <w:sz w:val="27"/>
          <w:rtl/>
        </w:rPr>
        <w:t>ة ال</w:t>
      </w:r>
      <w:r w:rsidR="000612CF" w:rsidRPr="00266AF8">
        <w:rPr>
          <w:rFonts w:hint="cs"/>
          <w:color w:val="000000" w:themeColor="text1"/>
          <w:sz w:val="27"/>
          <w:rtl/>
        </w:rPr>
        <w:t>نبويّ</w:t>
      </w:r>
      <w:r w:rsidRPr="00266AF8">
        <w:rPr>
          <w:rFonts w:hint="cs"/>
          <w:color w:val="000000" w:themeColor="text1"/>
          <w:sz w:val="27"/>
          <w:rtl/>
        </w:rPr>
        <w:t xml:space="preserve">ة، </w:t>
      </w:r>
      <w:r w:rsidR="00130B41" w:rsidRPr="00266AF8">
        <w:rPr>
          <w:rFonts w:hint="cs"/>
          <w:color w:val="000000" w:themeColor="text1"/>
          <w:sz w:val="27"/>
          <w:rtl/>
        </w:rPr>
        <w:t>و</w:t>
      </w:r>
      <w:r w:rsidRPr="00266AF8">
        <w:rPr>
          <w:rFonts w:hint="cs"/>
          <w:color w:val="000000" w:themeColor="text1"/>
          <w:sz w:val="27"/>
          <w:rtl/>
        </w:rPr>
        <w:t>التفسير الصحيح للقرآن</w:t>
      </w:r>
      <w:r w:rsidR="00130B41" w:rsidRPr="00266AF8">
        <w:rPr>
          <w:rFonts w:hint="cs"/>
          <w:color w:val="000000" w:themeColor="text1"/>
          <w:sz w:val="27"/>
          <w:rtl/>
        </w:rPr>
        <w:t>،</w:t>
      </w:r>
      <w:r w:rsidRPr="00266AF8">
        <w:rPr>
          <w:rFonts w:hint="cs"/>
          <w:color w:val="000000" w:themeColor="text1"/>
          <w:sz w:val="27"/>
          <w:rtl/>
        </w:rPr>
        <w:t xml:space="preserve"> والكشف عن المعايير والضوابط الضروري</w:t>
      </w:r>
      <w:r w:rsidR="00130B41" w:rsidRPr="00266AF8">
        <w:rPr>
          <w:rFonts w:hint="cs"/>
          <w:color w:val="000000" w:themeColor="text1"/>
          <w:sz w:val="27"/>
          <w:rtl/>
        </w:rPr>
        <w:t>ّ</w:t>
      </w:r>
      <w:r w:rsidRPr="00266AF8">
        <w:rPr>
          <w:rFonts w:hint="cs"/>
          <w:color w:val="000000" w:themeColor="text1"/>
          <w:sz w:val="27"/>
          <w:rtl/>
        </w:rPr>
        <w:t>ة في هذا الفهم</w:t>
      </w:r>
      <w:r w:rsidR="00130B41" w:rsidRPr="00266AF8">
        <w:rPr>
          <w:rFonts w:hint="cs"/>
          <w:color w:val="000000" w:themeColor="text1"/>
          <w:sz w:val="27"/>
          <w:rtl/>
        </w:rPr>
        <w:t>.</w:t>
      </w:r>
      <w:r w:rsidRPr="00266AF8">
        <w:rPr>
          <w:rFonts w:hint="cs"/>
          <w:color w:val="000000" w:themeColor="text1"/>
          <w:sz w:val="27"/>
          <w:rtl/>
        </w:rPr>
        <w:t xml:space="preserve"> </w:t>
      </w:r>
    </w:p>
    <w:p w:rsidR="00251984" w:rsidRPr="00266AF8" w:rsidRDefault="00251984" w:rsidP="000B0AF4">
      <w:pPr>
        <w:rPr>
          <w:color w:val="000000" w:themeColor="text1"/>
          <w:sz w:val="27"/>
          <w:rtl/>
        </w:rPr>
      </w:pPr>
      <w:r w:rsidRPr="00266AF8">
        <w:rPr>
          <w:rFonts w:hint="cs"/>
          <w:color w:val="000000" w:themeColor="text1"/>
          <w:sz w:val="27"/>
          <w:rtl/>
        </w:rPr>
        <w:t xml:space="preserve">2ـ محاربة الإسرائيليات، </w:t>
      </w:r>
      <w:r w:rsidR="00130B41" w:rsidRPr="00266AF8">
        <w:rPr>
          <w:rFonts w:hint="cs"/>
          <w:color w:val="000000" w:themeColor="text1"/>
          <w:sz w:val="27"/>
          <w:rtl/>
        </w:rPr>
        <w:t>و</w:t>
      </w:r>
      <w:r w:rsidRPr="00266AF8">
        <w:rPr>
          <w:rFonts w:hint="cs"/>
          <w:color w:val="000000" w:themeColor="text1"/>
          <w:sz w:val="27"/>
          <w:rtl/>
        </w:rPr>
        <w:t xml:space="preserve">الخرافات، </w:t>
      </w:r>
      <w:r w:rsidR="00130B41" w:rsidRPr="00266AF8">
        <w:rPr>
          <w:rFonts w:hint="cs"/>
          <w:color w:val="000000" w:themeColor="text1"/>
          <w:sz w:val="27"/>
          <w:rtl/>
        </w:rPr>
        <w:t>و</w:t>
      </w:r>
      <w:r w:rsidRPr="00266AF8">
        <w:rPr>
          <w:rFonts w:hint="cs"/>
          <w:color w:val="000000" w:themeColor="text1"/>
          <w:sz w:val="27"/>
          <w:rtl/>
        </w:rPr>
        <w:t>البدع ال</w:t>
      </w:r>
      <w:r w:rsidR="003D6AFD" w:rsidRPr="00266AF8">
        <w:rPr>
          <w:rFonts w:hint="cs"/>
          <w:color w:val="000000" w:themeColor="text1"/>
          <w:sz w:val="27"/>
          <w:rtl/>
        </w:rPr>
        <w:t>دينيّ</w:t>
      </w:r>
      <w:r w:rsidRPr="00266AF8">
        <w:rPr>
          <w:rFonts w:hint="cs"/>
          <w:color w:val="000000" w:themeColor="text1"/>
          <w:sz w:val="27"/>
          <w:rtl/>
        </w:rPr>
        <w:t>ة</w:t>
      </w:r>
      <w:r w:rsidR="00130B41" w:rsidRPr="00266AF8">
        <w:rPr>
          <w:rFonts w:hint="cs"/>
          <w:color w:val="000000" w:themeColor="text1"/>
          <w:sz w:val="27"/>
          <w:rtl/>
        </w:rPr>
        <w:t>،</w:t>
      </w:r>
      <w:r w:rsidRPr="00266AF8">
        <w:rPr>
          <w:rFonts w:hint="cs"/>
          <w:color w:val="000000" w:themeColor="text1"/>
          <w:sz w:val="27"/>
          <w:rtl/>
        </w:rPr>
        <w:t xml:space="preserve"> ووضع الحديث</w:t>
      </w:r>
      <w:r w:rsidR="00130B41" w:rsidRPr="00266AF8">
        <w:rPr>
          <w:rFonts w:hint="cs"/>
          <w:color w:val="000000" w:themeColor="text1"/>
          <w:sz w:val="27"/>
          <w:rtl/>
        </w:rPr>
        <w:t>.</w:t>
      </w:r>
      <w:r w:rsidRPr="00266AF8">
        <w:rPr>
          <w:rFonts w:hint="cs"/>
          <w:color w:val="000000" w:themeColor="text1"/>
          <w:sz w:val="27"/>
          <w:rtl/>
        </w:rPr>
        <w:t xml:space="preserve"> </w:t>
      </w:r>
    </w:p>
    <w:p w:rsidR="00251984" w:rsidRPr="00266AF8" w:rsidRDefault="00251984" w:rsidP="000B0AF4">
      <w:pPr>
        <w:rPr>
          <w:color w:val="000000" w:themeColor="text1"/>
          <w:sz w:val="27"/>
          <w:rtl/>
        </w:rPr>
      </w:pPr>
      <w:r w:rsidRPr="00266AF8">
        <w:rPr>
          <w:rFonts w:hint="cs"/>
          <w:color w:val="000000" w:themeColor="text1"/>
          <w:sz w:val="27"/>
          <w:rtl/>
        </w:rPr>
        <w:t>3ـ تبيين وتعزيز التعاليم ال</w:t>
      </w:r>
      <w:r w:rsidR="003D6AFD" w:rsidRPr="00266AF8">
        <w:rPr>
          <w:rFonts w:hint="cs"/>
          <w:color w:val="000000" w:themeColor="text1"/>
          <w:sz w:val="27"/>
          <w:rtl/>
        </w:rPr>
        <w:t>روحيّ</w:t>
      </w:r>
      <w:r w:rsidRPr="00266AF8">
        <w:rPr>
          <w:rFonts w:hint="cs"/>
          <w:color w:val="000000" w:themeColor="text1"/>
          <w:sz w:val="27"/>
          <w:rtl/>
        </w:rPr>
        <w:t>ة وال</w:t>
      </w:r>
      <w:r w:rsidR="003D6AFD" w:rsidRPr="00266AF8">
        <w:rPr>
          <w:rFonts w:hint="cs"/>
          <w:color w:val="000000" w:themeColor="text1"/>
          <w:sz w:val="27"/>
          <w:rtl/>
        </w:rPr>
        <w:t>عرفانيّ</w:t>
      </w:r>
      <w:r w:rsidRPr="00266AF8">
        <w:rPr>
          <w:rFonts w:hint="cs"/>
          <w:color w:val="000000" w:themeColor="text1"/>
          <w:sz w:val="27"/>
          <w:rtl/>
        </w:rPr>
        <w:t>ة ال</w:t>
      </w:r>
      <w:r w:rsidR="00501C6B" w:rsidRPr="00266AF8">
        <w:rPr>
          <w:rFonts w:hint="cs"/>
          <w:color w:val="000000" w:themeColor="text1"/>
          <w:sz w:val="27"/>
          <w:rtl/>
        </w:rPr>
        <w:t>إسلاميّ</w:t>
      </w:r>
      <w:r w:rsidRPr="00266AF8">
        <w:rPr>
          <w:rFonts w:hint="cs"/>
          <w:color w:val="000000" w:themeColor="text1"/>
          <w:sz w:val="27"/>
          <w:rtl/>
        </w:rPr>
        <w:t>ة</w:t>
      </w:r>
      <w:r w:rsidR="00130B41" w:rsidRPr="00266AF8">
        <w:rPr>
          <w:rFonts w:hint="cs"/>
          <w:color w:val="000000" w:themeColor="text1"/>
          <w:sz w:val="27"/>
          <w:rtl/>
        </w:rPr>
        <w:t>،</w:t>
      </w:r>
      <w:r w:rsidRPr="00266AF8">
        <w:rPr>
          <w:rFonts w:hint="cs"/>
          <w:color w:val="000000" w:themeColor="text1"/>
          <w:sz w:val="27"/>
          <w:rtl/>
        </w:rPr>
        <w:t xml:space="preserve"> وتربية فئة </w:t>
      </w:r>
      <w:r w:rsidR="00234066" w:rsidRPr="00266AF8">
        <w:rPr>
          <w:rFonts w:hint="cs"/>
          <w:color w:val="000000" w:themeColor="text1"/>
          <w:sz w:val="27"/>
          <w:rtl/>
        </w:rPr>
        <w:t>خاصّ</w:t>
      </w:r>
      <w:r w:rsidRPr="00266AF8">
        <w:rPr>
          <w:rFonts w:hint="cs"/>
          <w:color w:val="000000" w:themeColor="text1"/>
          <w:sz w:val="27"/>
          <w:rtl/>
        </w:rPr>
        <w:t>ة من الصحابة ومن ال</w:t>
      </w:r>
      <w:r w:rsidR="00130B41" w:rsidRPr="00266AF8">
        <w:rPr>
          <w:rFonts w:hint="cs"/>
          <w:color w:val="000000" w:themeColor="text1"/>
          <w:sz w:val="27"/>
          <w:rtl/>
        </w:rPr>
        <w:t>أ</w:t>
      </w:r>
      <w:r w:rsidRPr="00266AF8">
        <w:rPr>
          <w:rFonts w:hint="cs"/>
          <w:color w:val="000000" w:themeColor="text1"/>
          <w:sz w:val="27"/>
          <w:rtl/>
        </w:rPr>
        <w:t>تباع ذوي السلوك ال</w:t>
      </w:r>
      <w:r w:rsidR="003D6AFD" w:rsidRPr="00266AF8">
        <w:rPr>
          <w:rFonts w:hint="cs"/>
          <w:color w:val="000000" w:themeColor="text1"/>
          <w:sz w:val="27"/>
          <w:rtl/>
        </w:rPr>
        <w:t>شيعيّ</w:t>
      </w:r>
      <w:r w:rsidRPr="00266AF8">
        <w:rPr>
          <w:rFonts w:hint="cs"/>
          <w:color w:val="000000" w:themeColor="text1"/>
          <w:sz w:val="27"/>
          <w:rtl/>
        </w:rPr>
        <w:t xml:space="preserve"> الصحيح</w:t>
      </w:r>
      <w:r w:rsidR="00130B41" w:rsidRPr="00266AF8">
        <w:rPr>
          <w:rFonts w:hint="cs"/>
          <w:color w:val="000000" w:themeColor="text1"/>
          <w:sz w:val="27"/>
          <w:rtl/>
        </w:rPr>
        <w:t>.</w:t>
      </w:r>
      <w:r w:rsidRPr="00266AF8">
        <w:rPr>
          <w:rFonts w:hint="cs"/>
          <w:color w:val="000000" w:themeColor="text1"/>
          <w:sz w:val="27"/>
          <w:rtl/>
        </w:rPr>
        <w:t xml:space="preserve"> </w:t>
      </w:r>
    </w:p>
    <w:p w:rsidR="00251984" w:rsidRPr="00266AF8" w:rsidRDefault="00251984" w:rsidP="000B0AF4">
      <w:pPr>
        <w:rPr>
          <w:color w:val="000000" w:themeColor="text1"/>
          <w:sz w:val="27"/>
          <w:rtl/>
        </w:rPr>
      </w:pPr>
      <w:r w:rsidRPr="00266AF8">
        <w:rPr>
          <w:rFonts w:hint="cs"/>
          <w:color w:val="000000" w:themeColor="text1"/>
          <w:sz w:val="27"/>
          <w:rtl/>
        </w:rPr>
        <w:t xml:space="preserve">4ـ تبيين نظام </w:t>
      </w:r>
      <w:r w:rsidR="003D6AFD" w:rsidRPr="00266AF8">
        <w:rPr>
          <w:rFonts w:hint="cs"/>
          <w:color w:val="000000" w:themeColor="text1"/>
          <w:sz w:val="27"/>
          <w:rtl/>
        </w:rPr>
        <w:t>فقهيّ</w:t>
      </w:r>
      <w:r w:rsidRPr="00266AF8">
        <w:rPr>
          <w:rFonts w:hint="cs"/>
          <w:color w:val="000000" w:themeColor="text1"/>
          <w:sz w:val="27"/>
          <w:rtl/>
        </w:rPr>
        <w:t xml:space="preserve"> وحقوقي</w:t>
      </w:r>
      <w:r w:rsidR="00130B41" w:rsidRPr="00266AF8">
        <w:rPr>
          <w:rFonts w:hint="cs"/>
          <w:color w:val="000000" w:themeColor="text1"/>
          <w:sz w:val="27"/>
          <w:rtl/>
        </w:rPr>
        <w:t>ّ،</w:t>
      </w:r>
      <w:r w:rsidRPr="00266AF8">
        <w:rPr>
          <w:rFonts w:hint="cs"/>
          <w:color w:val="000000" w:themeColor="text1"/>
          <w:sz w:val="27"/>
          <w:rtl/>
        </w:rPr>
        <w:t xml:space="preserve"> مع تبيين المصادر الأصيلة للشريعة ال</w:t>
      </w:r>
      <w:r w:rsidR="00501C6B" w:rsidRPr="00266AF8">
        <w:rPr>
          <w:rFonts w:hint="cs"/>
          <w:color w:val="000000" w:themeColor="text1"/>
          <w:sz w:val="27"/>
          <w:rtl/>
        </w:rPr>
        <w:t>إسلاميّ</w:t>
      </w:r>
      <w:r w:rsidRPr="00266AF8">
        <w:rPr>
          <w:rFonts w:hint="cs"/>
          <w:color w:val="000000" w:themeColor="text1"/>
          <w:sz w:val="27"/>
          <w:rtl/>
        </w:rPr>
        <w:t>ة السمحاء</w:t>
      </w:r>
      <w:r w:rsidR="00130B41" w:rsidRPr="00266AF8">
        <w:rPr>
          <w:rFonts w:hint="cs"/>
          <w:color w:val="000000" w:themeColor="text1"/>
          <w:sz w:val="27"/>
          <w:rtl/>
        </w:rPr>
        <w:t>.</w:t>
      </w:r>
      <w:r w:rsidRPr="00266AF8">
        <w:rPr>
          <w:rFonts w:hint="cs"/>
          <w:color w:val="000000" w:themeColor="text1"/>
          <w:sz w:val="27"/>
          <w:rtl/>
        </w:rPr>
        <w:t xml:space="preserve"> </w:t>
      </w:r>
    </w:p>
    <w:p w:rsidR="00A64461" w:rsidRPr="00266AF8" w:rsidRDefault="00251984" w:rsidP="000B0AF4">
      <w:pPr>
        <w:rPr>
          <w:color w:val="000000" w:themeColor="text1"/>
          <w:rtl/>
          <w:lang w:val="x-none" w:eastAsia="x-none"/>
        </w:rPr>
      </w:pPr>
      <w:r w:rsidRPr="00266AF8">
        <w:rPr>
          <w:rFonts w:hint="cs"/>
          <w:color w:val="000000" w:themeColor="text1"/>
          <w:sz w:val="27"/>
          <w:rtl/>
        </w:rPr>
        <w:t>5ـ الوقوف في وجه البدع وال</w:t>
      </w:r>
      <w:r w:rsidR="00130B41" w:rsidRPr="00266AF8">
        <w:rPr>
          <w:rFonts w:hint="cs"/>
          <w:color w:val="000000" w:themeColor="text1"/>
          <w:sz w:val="27"/>
          <w:rtl/>
        </w:rPr>
        <w:t>ا</w:t>
      </w:r>
      <w:r w:rsidRPr="00266AF8">
        <w:rPr>
          <w:rFonts w:hint="cs"/>
          <w:color w:val="000000" w:themeColor="text1"/>
          <w:sz w:val="27"/>
          <w:rtl/>
        </w:rPr>
        <w:t>نحرافات ال</w:t>
      </w:r>
      <w:r w:rsidR="003D6AFD" w:rsidRPr="00266AF8">
        <w:rPr>
          <w:rFonts w:hint="cs"/>
          <w:color w:val="000000" w:themeColor="text1"/>
          <w:sz w:val="27"/>
          <w:rtl/>
        </w:rPr>
        <w:t>كلاميّ</w:t>
      </w:r>
      <w:r w:rsidRPr="00266AF8">
        <w:rPr>
          <w:rFonts w:hint="cs"/>
          <w:color w:val="000000" w:themeColor="text1"/>
          <w:sz w:val="27"/>
          <w:rtl/>
        </w:rPr>
        <w:t>ة</w:t>
      </w:r>
      <w:r w:rsidR="00130B41" w:rsidRPr="00266AF8">
        <w:rPr>
          <w:rFonts w:hint="cs"/>
          <w:color w:val="000000" w:themeColor="text1"/>
          <w:sz w:val="27"/>
          <w:rtl/>
        </w:rPr>
        <w:t>،</w:t>
      </w:r>
      <w:r w:rsidRPr="00266AF8">
        <w:rPr>
          <w:rFonts w:hint="cs"/>
          <w:color w:val="000000" w:themeColor="text1"/>
          <w:sz w:val="27"/>
          <w:rtl/>
        </w:rPr>
        <w:t xml:space="preserve"> نظير</w:t>
      </w:r>
      <w:r w:rsidR="00130B41" w:rsidRPr="00266AF8">
        <w:rPr>
          <w:rFonts w:hint="cs"/>
          <w:color w:val="000000" w:themeColor="text1"/>
          <w:sz w:val="27"/>
          <w:rtl/>
        </w:rPr>
        <w:t>:</w:t>
      </w:r>
      <w:r w:rsidRPr="00266AF8">
        <w:rPr>
          <w:rFonts w:hint="cs"/>
          <w:color w:val="000000" w:themeColor="text1"/>
          <w:sz w:val="27"/>
          <w:rtl/>
        </w:rPr>
        <w:t xml:space="preserve"> الغلو والغلاة، </w:t>
      </w:r>
      <w:r w:rsidR="00130B41" w:rsidRPr="00266AF8">
        <w:rPr>
          <w:rFonts w:hint="cs"/>
          <w:color w:val="000000" w:themeColor="text1"/>
          <w:sz w:val="27"/>
          <w:rtl/>
        </w:rPr>
        <w:t>و</w:t>
      </w:r>
      <w:r w:rsidRPr="00266AF8">
        <w:rPr>
          <w:rFonts w:hint="cs"/>
          <w:color w:val="000000" w:themeColor="text1"/>
          <w:sz w:val="27"/>
          <w:rtl/>
        </w:rPr>
        <w:t xml:space="preserve">التجسيم والتشبيه، </w:t>
      </w:r>
      <w:r w:rsidR="00130B41" w:rsidRPr="00266AF8">
        <w:rPr>
          <w:rFonts w:hint="cs"/>
          <w:color w:val="000000" w:themeColor="text1"/>
          <w:sz w:val="27"/>
          <w:rtl/>
        </w:rPr>
        <w:t>و</w:t>
      </w:r>
      <w:r w:rsidRPr="00266AF8">
        <w:rPr>
          <w:rFonts w:hint="cs"/>
          <w:color w:val="000000" w:themeColor="text1"/>
          <w:sz w:val="27"/>
          <w:rtl/>
        </w:rPr>
        <w:t>ال</w:t>
      </w:r>
      <w:r w:rsidR="00501C6B" w:rsidRPr="00266AF8">
        <w:rPr>
          <w:rFonts w:hint="cs"/>
          <w:color w:val="000000" w:themeColor="text1"/>
          <w:sz w:val="27"/>
          <w:rtl/>
        </w:rPr>
        <w:t>جبريّ</w:t>
      </w:r>
      <w:r w:rsidRPr="00266AF8">
        <w:rPr>
          <w:rFonts w:hint="cs"/>
          <w:color w:val="000000" w:themeColor="text1"/>
          <w:sz w:val="27"/>
          <w:rtl/>
        </w:rPr>
        <w:t>ة</w:t>
      </w:r>
      <w:r w:rsidR="00130B41" w:rsidRPr="00266AF8">
        <w:rPr>
          <w:rFonts w:hint="cs"/>
          <w:color w:val="000000" w:themeColor="text1"/>
          <w:sz w:val="27"/>
          <w:rtl/>
        </w:rPr>
        <w:t>،</w:t>
      </w:r>
      <w:r w:rsidR="00987666" w:rsidRPr="00266AF8">
        <w:rPr>
          <w:rFonts w:hint="cs"/>
          <w:color w:val="000000" w:themeColor="text1"/>
          <w:sz w:val="27"/>
          <w:rtl/>
        </w:rPr>
        <w:t xml:space="preserve"> إلى </w:t>
      </w:r>
      <w:r w:rsidRPr="00266AF8">
        <w:rPr>
          <w:rFonts w:hint="cs"/>
          <w:color w:val="000000" w:themeColor="text1"/>
          <w:sz w:val="27"/>
          <w:rtl/>
        </w:rPr>
        <w:t>جانب محاربة فكر الخوارج</w:t>
      </w:r>
      <w:r w:rsidR="00130B41" w:rsidRPr="00266AF8">
        <w:rPr>
          <w:rFonts w:hint="cs"/>
          <w:color w:val="000000" w:themeColor="text1"/>
          <w:sz w:val="27"/>
          <w:rtl/>
        </w:rPr>
        <w:t>،</w:t>
      </w:r>
      <w:r w:rsidRPr="00266AF8">
        <w:rPr>
          <w:rFonts w:hint="cs"/>
          <w:color w:val="000000" w:themeColor="text1"/>
          <w:sz w:val="27"/>
          <w:rtl/>
        </w:rPr>
        <w:t xml:space="preserve"> وبدعة ال</w:t>
      </w:r>
      <w:r w:rsidR="00130B41" w:rsidRPr="00266AF8">
        <w:rPr>
          <w:rFonts w:hint="cs"/>
          <w:color w:val="000000" w:themeColor="text1"/>
          <w:sz w:val="27"/>
          <w:rtl/>
        </w:rPr>
        <w:t>إ</w:t>
      </w:r>
      <w:r w:rsidRPr="00266AF8">
        <w:rPr>
          <w:rFonts w:hint="cs"/>
          <w:color w:val="000000" w:themeColor="text1"/>
          <w:sz w:val="27"/>
          <w:rtl/>
        </w:rPr>
        <w:t>رجاء.</w:t>
      </w:r>
    </w:p>
    <w:p w:rsidR="00C30F56" w:rsidRPr="00266AF8" w:rsidRDefault="00C30F56" w:rsidP="000B0AF4">
      <w:pPr>
        <w:rPr>
          <w:color w:val="000000" w:themeColor="text1"/>
          <w:rtl/>
          <w:lang w:val="x-none" w:eastAsia="x-none"/>
        </w:rPr>
      </w:pPr>
    </w:p>
    <w:p w:rsidR="00C30F56" w:rsidRPr="00266AF8" w:rsidRDefault="00C30F56" w:rsidP="000B0AF4">
      <w:pPr>
        <w:rPr>
          <w:color w:val="000000" w:themeColor="text1"/>
          <w:rtl/>
          <w:lang w:val="x-none" w:eastAsia="x-none"/>
        </w:rPr>
      </w:pPr>
    </w:p>
    <w:p w:rsidR="00A64461" w:rsidRPr="00266AF8" w:rsidRDefault="00A64461" w:rsidP="00A64461">
      <w:pPr>
        <w:pStyle w:val="af0"/>
        <w:rPr>
          <w:color w:val="000000" w:themeColor="text1"/>
          <w:rtl/>
        </w:rPr>
        <w:sectPr w:rsidR="00A64461" w:rsidRPr="00266AF8" w:rsidSect="0068524D">
          <w:headerReference w:type="even" r:id="rId55"/>
          <w:headerReference w:type="default" r:id="rId56"/>
          <w:footerReference w:type="even" r:id="rId57"/>
          <w:footerReference w:type="default" r:id="rId58"/>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266AF8">
        <w:rPr>
          <w:rFonts w:hint="cs"/>
          <w:color w:val="000000" w:themeColor="text1"/>
          <w:rtl/>
        </w:rPr>
        <w:lastRenderedPageBreak/>
        <w:t>الهوامش</w:t>
      </w:r>
    </w:p>
    <w:p w:rsidR="00A64461" w:rsidRPr="00266AF8" w:rsidRDefault="00A64461" w:rsidP="000B0AF4">
      <w:pPr>
        <w:rPr>
          <w:color w:val="000000" w:themeColor="text1"/>
          <w:rtl/>
        </w:rPr>
        <w:sectPr w:rsidR="00A64461" w:rsidRPr="00266AF8" w:rsidSect="00A64461">
          <w:headerReference w:type="even" r:id="rId59"/>
          <w:headerReference w:type="default" r:id="rId60"/>
          <w:footerReference w:type="even" r:id="rId61"/>
          <w:footerReference w:type="default" r:id="rId62"/>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266AF8" w:rsidRDefault="00A64461" w:rsidP="000B0AF4">
      <w:pPr>
        <w:rPr>
          <w:color w:val="000000" w:themeColor="text1"/>
          <w:sz w:val="27"/>
          <w:rtl/>
        </w:rPr>
      </w:pPr>
    </w:p>
    <w:p w:rsidR="00A64461" w:rsidRPr="00266AF8" w:rsidRDefault="00A64461" w:rsidP="000B0AF4">
      <w:pPr>
        <w:rPr>
          <w:color w:val="000000" w:themeColor="text1"/>
          <w:sz w:val="27"/>
          <w:rtl/>
        </w:rPr>
      </w:pPr>
    </w:p>
    <w:p w:rsidR="00A64461" w:rsidRPr="00266AF8" w:rsidRDefault="00F54D0C" w:rsidP="00A64461">
      <w:pPr>
        <w:pStyle w:val="Heading1"/>
        <w:rPr>
          <w:color w:val="000000" w:themeColor="text1"/>
          <w:rtl/>
        </w:rPr>
      </w:pPr>
      <w:bookmarkStart w:id="28" w:name="_Toc342243336"/>
      <w:r w:rsidRPr="00266AF8">
        <w:rPr>
          <w:rFonts w:hint="cs"/>
          <w:color w:val="000000" w:themeColor="text1"/>
          <w:rtl/>
        </w:rPr>
        <w:t>وقفات</w:t>
      </w:r>
      <w:r w:rsidR="009B4A1D">
        <w:rPr>
          <w:rFonts w:hint="cs"/>
          <w:color w:val="000000" w:themeColor="text1"/>
          <w:rtl/>
        </w:rPr>
        <w:t>ٌ</w:t>
      </w:r>
      <w:r w:rsidRPr="00266AF8">
        <w:rPr>
          <w:rFonts w:hint="cs"/>
          <w:color w:val="000000" w:themeColor="text1"/>
          <w:rtl/>
        </w:rPr>
        <w:t xml:space="preserve"> نقدي</w:t>
      </w:r>
      <w:r w:rsidR="009B4A1D">
        <w:rPr>
          <w:rFonts w:hint="cs"/>
          <w:color w:val="000000" w:themeColor="text1"/>
          <w:rtl/>
        </w:rPr>
        <w:t>ّ</w:t>
      </w:r>
      <w:r w:rsidRPr="00266AF8">
        <w:rPr>
          <w:rFonts w:hint="cs"/>
          <w:color w:val="000000" w:themeColor="text1"/>
          <w:rtl/>
        </w:rPr>
        <w:t>ة مع قضايا فلسفي</w:t>
      </w:r>
      <w:r w:rsidR="009B4A1D">
        <w:rPr>
          <w:rFonts w:hint="cs"/>
          <w:color w:val="000000" w:themeColor="text1"/>
          <w:rtl/>
        </w:rPr>
        <w:t>ّ</w:t>
      </w:r>
      <w:r w:rsidRPr="00266AF8">
        <w:rPr>
          <w:rFonts w:hint="cs"/>
          <w:color w:val="000000" w:themeColor="text1"/>
          <w:rtl/>
        </w:rPr>
        <w:t>ة وعرفاني</w:t>
      </w:r>
      <w:r w:rsidR="009B4A1D">
        <w:rPr>
          <w:rFonts w:hint="cs"/>
          <w:color w:val="000000" w:themeColor="text1"/>
          <w:rtl/>
        </w:rPr>
        <w:t>ّ</w:t>
      </w:r>
      <w:r w:rsidRPr="00266AF8">
        <w:rPr>
          <w:rFonts w:hint="cs"/>
          <w:color w:val="000000" w:themeColor="text1"/>
          <w:rtl/>
        </w:rPr>
        <w:t>ة</w:t>
      </w:r>
      <w:bookmarkEnd w:id="28"/>
      <w:r w:rsidRPr="00266AF8">
        <w:rPr>
          <w:rFonts w:hint="cs"/>
          <w:color w:val="000000" w:themeColor="text1"/>
          <w:rtl/>
        </w:rPr>
        <w:t xml:space="preserve"> </w:t>
      </w:r>
    </w:p>
    <w:p w:rsidR="00F54D0C" w:rsidRPr="00266AF8" w:rsidRDefault="00F54D0C" w:rsidP="00F54D0C">
      <w:pPr>
        <w:pStyle w:val="Heading2"/>
        <w:rPr>
          <w:color w:val="000000" w:themeColor="text1"/>
          <w:rtl/>
        </w:rPr>
      </w:pPr>
      <w:bookmarkStart w:id="29" w:name="_Toc342243337"/>
      <w:r w:rsidRPr="00266AF8">
        <w:rPr>
          <w:rFonts w:hint="cs"/>
          <w:color w:val="000000" w:themeColor="text1"/>
          <w:rtl/>
        </w:rPr>
        <w:t>مداخلة</w:t>
      </w:r>
      <w:r w:rsidR="009B4A1D">
        <w:rPr>
          <w:rFonts w:hint="cs"/>
          <w:color w:val="000000" w:themeColor="text1"/>
          <w:rtl/>
        </w:rPr>
        <w:t>ٌ</w:t>
      </w:r>
      <w:r w:rsidRPr="00266AF8">
        <w:rPr>
          <w:rFonts w:hint="cs"/>
          <w:color w:val="000000" w:themeColor="text1"/>
          <w:rtl/>
        </w:rPr>
        <w:t xml:space="preserve"> مع العلا</w:t>
      </w:r>
      <w:r w:rsidR="009B4A1D">
        <w:rPr>
          <w:rFonts w:hint="cs"/>
          <w:color w:val="000000" w:themeColor="text1"/>
          <w:rtl/>
        </w:rPr>
        <w:t>ّ</w:t>
      </w:r>
      <w:r w:rsidRPr="00266AF8">
        <w:rPr>
          <w:rFonts w:hint="cs"/>
          <w:color w:val="000000" w:themeColor="text1"/>
          <w:rtl/>
        </w:rPr>
        <w:t>مة السبحاني</w:t>
      </w:r>
      <w:bookmarkEnd w:id="29"/>
    </w:p>
    <w:p w:rsidR="00A64461" w:rsidRPr="00266AF8" w:rsidRDefault="00A64461" w:rsidP="000B0AF4">
      <w:pPr>
        <w:rPr>
          <w:color w:val="000000" w:themeColor="text1"/>
          <w:sz w:val="10"/>
          <w:szCs w:val="14"/>
          <w:rtl/>
        </w:rPr>
      </w:pPr>
    </w:p>
    <w:p w:rsidR="00A64461" w:rsidRPr="00266AF8" w:rsidRDefault="00F54D0C" w:rsidP="00A64461">
      <w:pPr>
        <w:pStyle w:val="Author"/>
        <w:rPr>
          <w:color w:val="000000" w:themeColor="text1"/>
          <w:rtl/>
        </w:rPr>
      </w:pPr>
      <w:bookmarkStart w:id="30" w:name="_Toc342243338"/>
      <w:r w:rsidRPr="00266AF8">
        <w:rPr>
          <w:rFonts w:hint="cs"/>
          <w:color w:val="000000" w:themeColor="text1"/>
          <w:rtl/>
        </w:rPr>
        <w:t>السيّد محسن طيّب نيا</w:t>
      </w:r>
      <w:r w:rsidR="00A64461" w:rsidRPr="00266AF8">
        <w:rPr>
          <w:rFonts w:ascii="Mosawi" w:hAnsi="Mosawi" w:cs="Taher"/>
          <w:color w:val="000000" w:themeColor="text1"/>
          <w:szCs w:val="26"/>
          <w:vertAlign w:val="superscript"/>
          <w:rtl/>
        </w:rPr>
        <w:t>(</w:t>
      </w:r>
      <w:r w:rsidR="00A64461" w:rsidRPr="00266AF8">
        <w:rPr>
          <w:rFonts w:ascii="Mosawi" w:hAnsi="Mosawi" w:cs="Taher"/>
          <w:color w:val="000000" w:themeColor="text1"/>
          <w:szCs w:val="26"/>
          <w:vertAlign w:val="superscript"/>
          <w:rtl/>
        </w:rPr>
        <w:footnoteReference w:customMarkFollows="1" w:id="7"/>
        <w:t>*)</w:t>
      </w:r>
      <w:bookmarkEnd w:id="30"/>
    </w:p>
    <w:p w:rsidR="00A64461" w:rsidRPr="00266AF8" w:rsidRDefault="00A64461" w:rsidP="00F54D0C">
      <w:pPr>
        <w:pStyle w:val="Author"/>
        <w:rPr>
          <w:color w:val="000000" w:themeColor="text1"/>
          <w:rtl/>
        </w:rPr>
      </w:pPr>
      <w:bookmarkStart w:id="31" w:name="_Toc342243339"/>
      <w:r w:rsidRPr="00266AF8">
        <w:rPr>
          <w:rFonts w:hint="cs"/>
          <w:color w:val="000000" w:themeColor="text1"/>
          <w:rtl/>
        </w:rPr>
        <w:t xml:space="preserve">ترجمة: </w:t>
      </w:r>
      <w:r w:rsidR="00F54D0C" w:rsidRPr="00266AF8">
        <w:rPr>
          <w:rFonts w:hint="cs"/>
          <w:color w:val="000000" w:themeColor="text1"/>
          <w:rtl/>
        </w:rPr>
        <w:t>الشيخ كاظم خلف العزاوي</w:t>
      </w:r>
      <w:bookmarkEnd w:id="31"/>
    </w:p>
    <w:p w:rsidR="00A64461" w:rsidRPr="00266AF8" w:rsidRDefault="00A64461" w:rsidP="000B0AF4">
      <w:pPr>
        <w:rPr>
          <w:color w:val="000000" w:themeColor="text1"/>
          <w:sz w:val="10"/>
          <w:szCs w:val="14"/>
          <w:rtl/>
        </w:rPr>
      </w:pPr>
    </w:p>
    <w:p w:rsidR="00953E95" w:rsidRPr="00266AF8" w:rsidRDefault="00BD02CD" w:rsidP="000B0AF4">
      <w:pPr>
        <w:rPr>
          <w:color w:val="000000" w:themeColor="text1"/>
          <w:sz w:val="27"/>
          <w:rtl/>
          <w:lang w:bidi="ar-IQ"/>
        </w:rPr>
      </w:pPr>
      <w:r w:rsidRPr="00266AF8">
        <w:rPr>
          <w:rFonts w:hint="cs"/>
          <w:color w:val="000000" w:themeColor="text1"/>
          <w:sz w:val="27"/>
          <w:rtl/>
          <w:lang w:bidi="ar-IQ"/>
        </w:rPr>
        <w:t>تحية طيّبة أرفعها</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الأستاذ الفاضل، أسال الله أن يزيد من نجاحاتكم، وأن يمنّ عليكم بالصحّة والعافية</w:t>
      </w:r>
      <w:r w:rsidR="00953E95" w:rsidRPr="00266AF8">
        <w:rPr>
          <w:rFonts w:hint="cs"/>
          <w:color w:val="000000" w:themeColor="text1"/>
          <w:sz w:val="27"/>
          <w:rtl/>
          <w:lang w:bidi="ar-IQ"/>
        </w:rPr>
        <w:t>.</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قرأت</w:t>
      </w:r>
      <w:r w:rsidR="00953E95" w:rsidRPr="00266AF8">
        <w:rPr>
          <w:rFonts w:hint="cs"/>
          <w:color w:val="000000" w:themeColor="text1"/>
          <w:sz w:val="27"/>
          <w:rtl/>
          <w:lang w:bidi="ar-IQ"/>
        </w:rPr>
        <w:t>ُ</w:t>
      </w:r>
      <w:r w:rsidRPr="00266AF8">
        <w:rPr>
          <w:rFonts w:hint="cs"/>
          <w:color w:val="000000" w:themeColor="text1"/>
          <w:sz w:val="27"/>
          <w:rtl/>
          <w:lang w:bidi="ar-IQ"/>
        </w:rPr>
        <w:t xml:space="preserve"> قبل مدّة رسالتكم ال</w:t>
      </w:r>
      <w:r w:rsidR="000612CF" w:rsidRPr="00266AF8">
        <w:rPr>
          <w:rFonts w:hint="cs"/>
          <w:color w:val="000000" w:themeColor="text1"/>
          <w:sz w:val="27"/>
          <w:rtl/>
          <w:lang w:bidi="ar-IQ"/>
        </w:rPr>
        <w:t>نقديّ</w:t>
      </w:r>
      <w:r w:rsidRPr="00266AF8">
        <w:rPr>
          <w:rFonts w:hint="cs"/>
          <w:color w:val="000000" w:themeColor="text1"/>
          <w:sz w:val="27"/>
          <w:rtl/>
          <w:lang w:bidi="ar-IQ"/>
        </w:rPr>
        <w:t>ة التي نشرتموها في فصلية (نور الصادق</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w:t>
      </w:r>
      <w:r w:rsidR="00953E95" w:rsidRPr="00266AF8">
        <w:rPr>
          <w:rFonts w:hint="cs"/>
          <w:color w:val="000000" w:themeColor="text1"/>
          <w:sz w:val="27"/>
          <w:rtl/>
          <w:lang w:bidi="ar-IQ"/>
        </w:rPr>
        <w:t>.</w:t>
      </w:r>
      <w:r w:rsidRPr="00266AF8">
        <w:rPr>
          <w:rFonts w:hint="cs"/>
          <w:color w:val="000000" w:themeColor="text1"/>
          <w:sz w:val="27"/>
          <w:rtl/>
          <w:lang w:bidi="ar-IQ"/>
        </w:rPr>
        <w:t xml:space="preserve"> وقد أثارت قراءتها في نفسي لواعج ظلّت تمور في ذهني لأكثر من سنة. من هنا وجدت الفرصة سانحة لأبث</w:t>
      </w:r>
      <w:r w:rsidR="00953E95" w:rsidRPr="00266AF8">
        <w:rPr>
          <w:rFonts w:hint="cs"/>
          <w:color w:val="000000" w:themeColor="text1"/>
          <w:sz w:val="27"/>
          <w:rtl/>
          <w:lang w:bidi="ar-IQ"/>
        </w:rPr>
        <w:t>ّ</w:t>
      </w:r>
      <w:r w:rsidRPr="00266AF8">
        <w:rPr>
          <w:rFonts w:hint="cs"/>
          <w:color w:val="000000" w:themeColor="text1"/>
          <w:sz w:val="27"/>
          <w:rtl/>
          <w:lang w:bidi="ar-IQ"/>
        </w:rPr>
        <w:t xml:space="preserve"> لكم بهذه الشجون عبر هذه الفصلي</w:t>
      </w:r>
      <w:r w:rsidR="00953E95" w:rsidRPr="00266AF8">
        <w:rPr>
          <w:rFonts w:hint="cs"/>
          <w:color w:val="000000" w:themeColor="text1"/>
          <w:sz w:val="27"/>
          <w:rtl/>
          <w:lang w:bidi="ar-IQ"/>
        </w:rPr>
        <w:t>ّ</w:t>
      </w:r>
      <w:r w:rsidRPr="00266AF8">
        <w:rPr>
          <w:rFonts w:hint="cs"/>
          <w:color w:val="000000" w:themeColor="text1"/>
          <w:sz w:val="27"/>
          <w:rtl/>
          <w:lang w:bidi="ar-IQ"/>
        </w:rPr>
        <w:t xml:space="preserve">ة ذاتها.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في شتاء العام الماضي حصلت على شرف زي</w:t>
      </w:r>
      <w:r w:rsidR="00953E95" w:rsidRPr="00266AF8">
        <w:rPr>
          <w:rFonts w:hint="cs"/>
          <w:color w:val="000000" w:themeColor="text1"/>
          <w:sz w:val="27"/>
          <w:rtl/>
          <w:lang w:bidi="ar-IQ"/>
        </w:rPr>
        <w:t>ارة السيدة فاطمة المعصومة في قم</w:t>
      </w:r>
      <w:r w:rsidRPr="00266AF8">
        <w:rPr>
          <w:rFonts w:hint="cs"/>
          <w:color w:val="000000" w:themeColor="text1"/>
          <w:sz w:val="27"/>
          <w:rtl/>
          <w:lang w:bidi="ar-IQ"/>
        </w:rPr>
        <w:t xml:space="preserve"> المقدّسة، واغتنمت حينها فرصة سنحت لي بعد أداء صلاة العصر في المسجد الأعظم</w:t>
      </w:r>
      <w:r w:rsidR="00953E95" w:rsidRPr="00266AF8">
        <w:rPr>
          <w:rFonts w:hint="cs"/>
          <w:color w:val="000000" w:themeColor="text1"/>
          <w:sz w:val="27"/>
          <w:rtl/>
          <w:lang w:bidi="ar-IQ"/>
        </w:rPr>
        <w:t>،</w:t>
      </w:r>
      <w:r w:rsidRPr="00266AF8">
        <w:rPr>
          <w:rFonts w:hint="cs"/>
          <w:color w:val="000000" w:themeColor="text1"/>
          <w:sz w:val="27"/>
          <w:rtl/>
          <w:lang w:bidi="ar-IQ"/>
        </w:rPr>
        <w:t xml:space="preserve"> فاجتمعت بكم</w:t>
      </w:r>
      <w:r w:rsidR="00953E95" w:rsidRPr="00266AF8">
        <w:rPr>
          <w:rFonts w:hint="cs"/>
          <w:color w:val="000000" w:themeColor="text1"/>
          <w:sz w:val="27"/>
          <w:rtl/>
          <w:lang w:bidi="ar-IQ"/>
        </w:rPr>
        <w:t>،</w:t>
      </w:r>
      <w:r w:rsidRPr="00266AF8">
        <w:rPr>
          <w:rFonts w:hint="cs"/>
          <w:color w:val="000000" w:themeColor="text1"/>
          <w:sz w:val="27"/>
          <w:rtl/>
          <w:lang w:bidi="ar-IQ"/>
        </w:rPr>
        <w:t xml:space="preserve"> وسألتكم: ما هو رأيكم </w:t>
      </w:r>
      <w:r w:rsidR="00953E95" w:rsidRPr="00266AF8">
        <w:rPr>
          <w:rFonts w:hint="cs"/>
          <w:color w:val="000000" w:themeColor="text1"/>
          <w:sz w:val="27"/>
          <w:rtl/>
          <w:lang w:bidi="ar-IQ"/>
        </w:rPr>
        <w:t xml:space="preserve">في </w:t>
      </w:r>
      <w:r w:rsidRPr="00266AF8">
        <w:rPr>
          <w:rFonts w:hint="cs"/>
          <w:color w:val="000000" w:themeColor="text1"/>
          <w:sz w:val="27"/>
          <w:rtl/>
          <w:lang w:bidi="ar-IQ"/>
        </w:rPr>
        <w:t>مسألة وحدة الوجود؟ وما هو مقدار تطابقها وانسجامها مع العقائد ال</w:t>
      </w:r>
      <w:r w:rsidR="00501C6B" w:rsidRPr="00266AF8">
        <w:rPr>
          <w:rFonts w:hint="cs"/>
          <w:color w:val="000000" w:themeColor="text1"/>
          <w:sz w:val="27"/>
          <w:rtl/>
          <w:lang w:bidi="ar-IQ"/>
        </w:rPr>
        <w:t>إسلاميّ</w:t>
      </w:r>
      <w:r w:rsidRPr="00266AF8">
        <w:rPr>
          <w:rFonts w:hint="cs"/>
          <w:color w:val="000000" w:themeColor="text1"/>
          <w:sz w:val="27"/>
          <w:rtl/>
          <w:lang w:bidi="ar-IQ"/>
        </w:rPr>
        <w:t>ة؟ فأجبتموني مباشرة</w:t>
      </w:r>
      <w:r w:rsidR="00953E95" w:rsidRPr="00266AF8">
        <w:rPr>
          <w:rFonts w:hint="cs"/>
          <w:color w:val="000000" w:themeColor="text1"/>
          <w:sz w:val="27"/>
          <w:rtl/>
          <w:lang w:bidi="ar-IQ"/>
        </w:rPr>
        <w:t>ً،</w:t>
      </w:r>
      <w:r w:rsidRPr="00266AF8">
        <w:rPr>
          <w:rFonts w:hint="cs"/>
          <w:color w:val="000000" w:themeColor="text1"/>
          <w:sz w:val="27"/>
          <w:rtl/>
          <w:lang w:bidi="ar-IQ"/>
        </w:rPr>
        <w:t xml:space="preserve"> </w:t>
      </w:r>
      <w:r w:rsidR="00953E95" w:rsidRPr="00266AF8">
        <w:rPr>
          <w:rFonts w:hint="cs"/>
          <w:color w:val="000000" w:themeColor="text1"/>
          <w:sz w:val="27"/>
          <w:rtl/>
          <w:lang w:bidi="ar-IQ"/>
        </w:rPr>
        <w:t>و</w:t>
      </w:r>
      <w:r w:rsidRPr="00266AF8">
        <w:rPr>
          <w:rFonts w:hint="cs"/>
          <w:color w:val="000000" w:themeColor="text1"/>
          <w:sz w:val="27"/>
          <w:rtl/>
          <w:lang w:bidi="ar-IQ"/>
        </w:rPr>
        <w:t>بنبرة</w:t>
      </w:r>
      <w:r w:rsidR="00953E95" w:rsidRPr="00266AF8">
        <w:rPr>
          <w:rFonts w:hint="cs"/>
          <w:color w:val="000000" w:themeColor="text1"/>
          <w:sz w:val="27"/>
          <w:rtl/>
          <w:lang w:bidi="ar-IQ"/>
        </w:rPr>
        <w:t>ٍ</w:t>
      </w:r>
      <w:r w:rsidRPr="00266AF8">
        <w:rPr>
          <w:rFonts w:hint="cs"/>
          <w:color w:val="000000" w:themeColor="text1"/>
          <w:sz w:val="27"/>
          <w:rtl/>
          <w:lang w:bidi="ar-IQ"/>
        </w:rPr>
        <w:t xml:space="preserve"> تحمل في طياتها شيئاً من الح</w:t>
      </w:r>
      <w:r w:rsidR="00953E95" w:rsidRPr="00266AF8">
        <w:rPr>
          <w:rFonts w:hint="cs"/>
          <w:color w:val="000000" w:themeColor="text1"/>
          <w:sz w:val="27"/>
          <w:rtl/>
          <w:lang w:bidi="ar-IQ"/>
        </w:rPr>
        <w:t>ِ</w:t>
      </w:r>
      <w:r w:rsidRPr="00266AF8">
        <w:rPr>
          <w:rFonts w:hint="cs"/>
          <w:color w:val="000000" w:themeColor="text1"/>
          <w:sz w:val="27"/>
          <w:rtl/>
          <w:lang w:bidi="ar-IQ"/>
        </w:rPr>
        <w:t>دّة: إنّ لوحدة الوجود ظاهراً وباطناً، ولا ينبغي تخطئة بعض العلماء الكبار بسبب ذهابه</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مثل هذا القول</w:t>
      </w:r>
      <w:r w:rsidR="00953E95" w:rsidRPr="00266AF8">
        <w:rPr>
          <w:rFonts w:hint="cs"/>
          <w:color w:val="000000" w:themeColor="text1"/>
          <w:sz w:val="27"/>
          <w:rtl/>
          <w:lang w:bidi="ar-IQ"/>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وقد بدا لي جوابكم من القسوة بحيث لم أستطع مواصلة الحديث معكم، وحبست</w:t>
      </w:r>
      <w:r w:rsidR="00953E95" w:rsidRPr="00266AF8">
        <w:rPr>
          <w:rFonts w:hint="cs"/>
          <w:color w:val="000000" w:themeColor="text1"/>
          <w:sz w:val="27"/>
          <w:rtl/>
          <w:lang w:bidi="ar-IQ"/>
        </w:rPr>
        <w:t>ُ</w:t>
      </w:r>
      <w:r w:rsidRPr="00266AF8">
        <w:rPr>
          <w:rFonts w:hint="cs"/>
          <w:color w:val="000000" w:themeColor="text1"/>
          <w:sz w:val="27"/>
          <w:rtl/>
          <w:lang w:bidi="ar-IQ"/>
        </w:rPr>
        <w:t xml:space="preserve"> ما تبق</w:t>
      </w:r>
      <w:r w:rsidR="00953E95" w:rsidRPr="00266AF8">
        <w:rPr>
          <w:rFonts w:hint="cs"/>
          <w:color w:val="000000" w:themeColor="text1"/>
          <w:sz w:val="27"/>
          <w:rtl/>
          <w:lang w:bidi="ar-IQ"/>
        </w:rPr>
        <w:t>ّ</w:t>
      </w:r>
      <w:r w:rsidRPr="00266AF8">
        <w:rPr>
          <w:rFonts w:hint="cs"/>
          <w:color w:val="000000" w:themeColor="text1"/>
          <w:sz w:val="27"/>
          <w:rtl/>
          <w:lang w:bidi="ar-IQ"/>
        </w:rPr>
        <w:t>ى من الأسئلة في صدري، وعدت</w:t>
      </w:r>
      <w:r w:rsidR="00953E95" w:rsidRPr="00266AF8">
        <w:rPr>
          <w:rFonts w:hint="cs"/>
          <w:color w:val="000000" w:themeColor="text1"/>
          <w:sz w:val="27"/>
          <w:rtl/>
          <w:lang w:bidi="ar-IQ"/>
        </w:rPr>
        <w:t>ُ</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شيراز ضائق الصدر</w:t>
      </w:r>
      <w:r w:rsidR="00953E95" w:rsidRPr="00266AF8">
        <w:rPr>
          <w:rFonts w:hint="cs"/>
          <w:color w:val="000000" w:themeColor="text1"/>
          <w:sz w:val="27"/>
          <w:rtl/>
          <w:lang w:bidi="ar-IQ"/>
        </w:rPr>
        <w:t>.</w:t>
      </w:r>
      <w:r w:rsidRPr="00266AF8">
        <w:rPr>
          <w:rFonts w:hint="cs"/>
          <w:color w:val="000000" w:themeColor="text1"/>
          <w:sz w:val="27"/>
          <w:rtl/>
          <w:lang w:bidi="ar-IQ"/>
        </w:rPr>
        <w:t xml:space="preserve"> وفي أثناء الطريق عقدت</w:t>
      </w:r>
      <w:r w:rsidR="00953E95" w:rsidRPr="00266AF8">
        <w:rPr>
          <w:rFonts w:hint="cs"/>
          <w:color w:val="000000" w:themeColor="text1"/>
          <w:sz w:val="27"/>
          <w:rtl/>
          <w:lang w:bidi="ar-IQ"/>
        </w:rPr>
        <w:t>ُ</w:t>
      </w:r>
      <w:r w:rsidRPr="00266AF8">
        <w:rPr>
          <w:rFonts w:hint="cs"/>
          <w:color w:val="000000" w:themeColor="text1"/>
          <w:sz w:val="27"/>
          <w:rtl/>
          <w:lang w:bidi="ar-IQ"/>
        </w:rPr>
        <w:t xml:space="preserve"> العزم على كتابة رسالة عتابي</w:t>
      </w:r>
      <w:r w:rsidR="00953E95" w:rsidRPr="00266AF8">
        <w:rPr>
          <w:rFonts w:hint="cs"/>
          <w:color w:val="000000" w:themeColor="text1"/>
          <w:sz w:val="27"/>
          <w:rtl/>
          <w:lang w:bidi="ar-IQ"/>
        </w:rPr>
        <w:t>ّ</w:t>
      </w:r>
      <w:r w:rsidRPr="00266AF8">
        <w:rPr>
          <w:rFonts w:hint="cs"/>
          <w:color w:val="000000" w:themeColor="text1"/>
          <w:sz w:val="27"/>
          <w:rtl/>
          <w:lang w:bidi="ar-IQ"/>
        </w:rPr>
        <w:t xml:space="preserve">ة بمجرّد أن يستقرّ بي المقام في مدينتي. </w:t>
      </w:r>
      <w:r w:rsidRPr="00266AF8">
        <w:rPr>
          <w:rFonts w:hint="cs"/>
          <w:color w:val="000000" w:themeColor="text1"/>
          <w:sz w:val="27"/>
          <w:rtl/>
          <w:lang w:bidi="ar-IQ"/>
        </w:rPr>
        <w:lastRenderedPageBreak/>
        <w:t>ولكن</w:t>
      </w:r>
      <w:r w:rsidR="00953E95" w:rsidRPr="00266AF8">
        <w:rPr>
          <w:rFonts w:hint="cs"/>
          <w:color w:val="000000" w:themeColor="text1"/>
          <w:sz w:val="27"/>
          <w:rtl/>
          <w:lang w:bidi="ar-IQ"/>
        </w:rPr>
        <w:t>ّ</w:t>
      </w:r>
      <w:r w:rsidRPr="00266AF8">
        <w:rPr>
          <w:rFonts w:hint="cs"/>
          <w:color w:val="000000" w:themeColor="text1"/>
          <w:sz w:val="27"/>
          <w:rtl/>
          <w:lang w:bidi="ar-IQ"/>
        </w:rPr>
        <w:t>ني استدركت</w:t>
      </w:r>
      <w:r w:rsidR="00953E95" w:rsidRPr="00266AF8">
        <w:rPr>
          <w:rFonts w:hint="cs"/>
          <w:color w:val="000000" w:themeColor="text1"/>
          <w:sz w:val="27"/>
          <w:rtl/>
          <w:lang w:bidi="ar-IQ"/>
        </w:rPr>
        <w:t>ُ</w:t>
      </w:r>
      <w:r w:rsidRPr="00266AF8">
        <w:rPr>
          <w:rFonts w:hint="cs"/>
          <w:color w:val="000000" w:themeColor="text1"/>
          <w:sz w:val="27"/>
          <w:rtl/>
          <w:lang w:bidi="ar-IQ"/>
        </w:rPr>
        <w:t xml:space="preserve"> بعدها وقلت</w:t>
      </w:r>
      <w:r w:rsidR="00953E95" w:rsidRPr="00266AF8">
        <w:rPr>
          <w:rFonts w:hint="cs"/>
          <w:color w:val="000000" w:themeColor="text1"/>
          <w:sz w:val="27"/>
          <w:rtl/>
          <w:lang w:bidi="ar-IQ"/>
        </w:rPr>
        <w:t>ُ</w:t>
      </w:r>
      <w:r w:rsidRPr="00266AF8">
        <w:rPr>
          <w:rFonts w:hint="cs"/>
          <w:color w:val="000000" w:themeColor="text1"/>
          <w:sz w:val="27"/>
          <w:rtl/>
          <w:lang w:bidi="ar-IQ"/>
        </w:rPr>
        <w:t xml:space="preserve"> لنفسي: ربما كان سماحة الأستاذ يعلم شيئاً لا أعلمه، ولم يرَ من الصلاح أن يُطلعني عليه. وعلى </w:t>
      </w:r>
      <w:r w:rsidR="00953E95" w:rsidRPr="00266AF8">
        <w:rPr>
          <w:rFonts w:hint="cs"/>
          <w:color w:val="000000" w:themeColor="text1"/>
          <w:sz w:val="27"/>
          <w:rtl/>
          <w:lang w:bidi="ar-IQ"/>
        </w:rPr>
        <w:t>أيّ</w:t>
      </w:r>
      <w:r w:rsidRPr="00266AF8">
        <w:rPr>
          <w:rFonts w:hint="cs"/>
          <w:color w:val="000000" w:themeColor="text1"/>
          <w:sz w:val="27"/>
          <w:rtl/>
          <w:lang w:bidi="ar-IQ"/>
        </w:rPr>
        <w:t xml:space="preserve"> حال فقد ظلّ الك</w:t>
      </w:r>
      <w:r w:rsidR="00953E95" w:rsidRPr="00266AF8">
        <w:rPr>
          <w:rFonts w:hint="cs"/>
          <w:color w:val="000000" w:themeColor="text1"/>
          <w:sz w:val="27"/>
          <w:rtl/>
          <w:lang w:bidi="ar-IQ"/>
        </w:rPr>
        <w:t>َ</w:t>
      </w:r>
      <w:r w:rsidRPr="00266AF8">
        <w:rPr>
          <w:rFonts w:hint="cs"/>
          <w:color w:val="000000" w:themeColor="text1"/>
          <w:sz w:val="27"/>
          <w:rtl/>
          <w:lang w:bidi="ar-IQ"/>
        </w:rPr>
        <w:t>م</w:t>
      </w:r>
      <w:r w:rsidR="00953E95" w:rsidRPr="00266AF8">
        <w:rPr>
          <w:rFonts w:hint="cs"/>
          <w:color w:val="000000" w:themeColor="text1"/>
          <w:sz w:val="27"/>
          <w:rtl/>
          <w:lang w:bidi="ar-IQ"/>
        </w:rPr>
        <w:t>َ</w:t>
      </w:r>
      <w:r w:rsidRPr="00266AF8">
        <w:rPr>
          <w:rFonts w:hint="cs"/>
          <w:color w:val="000000" w:themeColor="text1"/>
          <w:sz w:val="27"/>
          <w:rtl/>
          <w:lang w:bidi="ar-IQ"/>
        </w:rPr>
        <w:t>د ملازماً لي لفترة</w:t>
      </w:r>
      <w:r w:rsidR="00953E95" w:rsidRPr="00266AF8">
        <w:rPr>
          <w:rFonts w:hint="cs"/>
          <w:color w:val="000000" w:themeColor="text1"/>
          <w:sz w:val="27"/>
          <w:rtl/>
          <w:lang w:bidi="ar-IQ"/>
        </w:rPr>
        <w:t>ٍ</w:t>
      </w:r>
      <w:r w:rsidRPr="00266AF8">
        <w:rPr>
          <w:rFonts w:hint="cs"/>
          <w:color w:val="000000" w:themeColor="text1"/>
          <w:sz w:val="27"/>
          <w:rtl/>
          <w:lang w:bidi="ar-IQ"/>
        </w:rPr>
        <w:t xml:space="preserve"> من الزمن.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وقبل بضعة أيام أعارني بعض الأصدقاء عدداً من فصلي</w:t>
      </w:r>
      <w:r w:rsidR="00953E95" w:rsidRPr="00266AF8">
        <w:rPr>
          <w:rFonts w:hint="cs"/>
          <w:color w:val="000000" w:themeColor="text1"/>
          <w:sz w:val="27"/>
          <w:rtl/>
          <w:lang w:bidi="ar-IQ"/>
        </w:rPr>
        <w:t>ّ</w:t>
      </w:r>
      <w:r w:rsidRPr="00266AF8">
        <w:rPr>
          <w:rFonts w:hint="cs"/>
          <w:color w:val="000000" w:themeColor="text1"/>
          <w:sz w:val="27"/>
          <w:rtl/>
          <w:lang w:bidi="ar-IQ"/>
        </w:rPr>
        <w:t xml:space="preserve">ة </w:t>
      </w:r>
      <w:r w:rsidR="00953E95" w:rsidRPr="00266AF8">
        <w:rPr>
          <w:rFonts w:hint="cs"/>
          <w:color w:val="000000" w:themeColor="text1"/>
          <w:sz w:val="27"/>
          <w:rtl/>
          <w:lang w:bidi="ar-IQ"/>
        </w:rPr>
        <w:t>(</w:t>
      </w:r>
      <w:r w:rsidRPr="00266AF8">
        <w:rPr>
          <w:rFonts w:hint="cs"/>
          <w:color w:val="000000" w:themeColor="text1"/>
          <w:sz w:val="27"/>
          <w:rtl/>
          <w:lang w:bidi="ar-IQ"/>
        </w:rPr>
        <w:t>نور الصادق</w:t>
      </w:r>
      <w:r w:rsidR="0008361D" w:rsidRPr="00266AF8">
        <w:rPr>
          <w:rFonts w:cs="Mosawi" w:hint="cs"/>
          <w:color w:val="000000" w:themeColor="text1"/>
          <w:sz w:val="27"/>
          <w:szCs w:val="26"/>
          <w:rtl/>
          <w:lang w:bidi="ar-IQ"/>
        </w:rPr>
        <w:t>×</w:t>
      </w:r>
      <w:r w:rsidR="00953E95" w:rsidRPr="00266AF8">
        <w:rPr>
          <w:rFonts w:hint="cs"/>
          <w:color w:val="000000" w:themeColor="text1"/>
          <w:sz w:val="27"/>
          <w:rtl/>
          <w:lang w:bidi="ar-IQ"/>
        </w:rPr>
        <w:t>)</w:t>
      </w:r>
      <w:r w:rsidRPr="00266AF8">
        <w:rPr>
          <w:rFonts w:hint="cs"/>
          <w:color w:val="000000" w:themeColor="text1"/>
          <w:sz w:val="27"/>
          <w:rtl/>
          <w:lang w:bidi="ar-IQ"/>
        </w:rPr>
        <w:t>، فقرأت فيها رسالة</w:t>
      </w:r>
      <w:r w:rsidR="00953E95" w:rsidRPr="00266AF8">
        <w:rPr>
          <w:rFonts w:hint="cs"/>
          <w:color w:val="000000" w:themeColor="text1"/>
          <w:sz w:val="27"/>
          <w:rtl/>
          <w:lang w:bidi="ar-IQ"/>
        </w:rPr>
        <w:t>ً</w:t>
      </w:r>
      <w:r w:rsidRPr="00266AF8">
        <w:rPr>
          <w:rFonts w:hint="cs"/>
          <w:color w:val="000000" w:themeColor="text1"/>
          <w:sz w:val="27"/>
          <w:rtl/>
          <w:lang w:bidi="ar-IQ"/>
        </w:rPr>
        <w:t xml:space="preserve"> لسماحتكم تحمل الكثير من الانتقاد للمقالات المنشورة في هذه الفصلي</w:t>
      </w:r>
      <w:r w:rsidR="00953E95" w:rsidRPr="00266AF8">
        <w:rPr>
          <w:rFonts w:hint="cs"/>
          <w:color w:val="000000" w:themeColor="text1"/>
          <w:sz w:val="27"/>
          <w:rtl/>
          <w:lang w:bidi="ar-IQ"/>
        </w:rPr>
        <w:t>ّ</w:t>
      </w:r>
      <w:r w:rsidRPr="00266AF8">
        <w:rPr>
          <w:rFonts w:hint="cs"/>
          <w:color w:val="000000" w:themeColor="text1"/>
          <w:sz w:val="27"/>
          <w:rtl/>
          <w:lang w:bidi="ar-IQ"/>
        </w:rPr>
        <w:t>ة</w:t>
      </w:r>
      <w:r w:rsidR="00953E95" w:rsidRPr="00266AF8">
        <w:rPr>
          <w:rFonts w:hint="cs"/>
          <w:color w:val="000000" w:themeColor="text1"/>
          <w:sz w:val="27"/>
          <w:rtl/>
          <w:lang w:bidi="ar-IQ"/>
        </w:rPr>
        <w:t>،</w:t>
      </w:r>
      <w:r w:rsidRPr="00266AF8">
        <w:rPr>
          <w:rFonts w:hint="cs"/>
          <w:color w:val="000000" w:themeColor="text1"/>
          <w:sz w:val="27"/>
          <w:rtl/>
          <w:lang w:bidi="ar-IQ"/>
        </w:rPr>
        <w:t xml:space="preserve"> والتي تنتقد الفلسفة والعرفان. ولذلك عقدت</w:t>
      </w:r>
      <w:r w:rsidR="00953E95" w:rsidRPr="00266AF8">
        <w:rPr>
          <w:rFonts w:hint="cs"/>
          <w:color w:val="000000" w:themeColor="text1"/>
          <w:sz w:val="27"/>
          <w:rtl/>
          <w:lang w:bidi="ar-IQ"/>
        </w:rPr>
        <w:t>ُ</w:t>
      </w:r>
      <w:r w:rsidRPr="00266AF8">
        <w:rPr>
          <w:rFonts w:hint="cs"/>
          <w:color w:val="000000" w:themeColor="text1"/>
          <w:sz w:val="27"/>
          <w:rtl/>
          <w:lang w:bidi="ar-IQ"/>
        </w:rPr>
        <w:t xml:space="preserve"> العزم على تكرار سؤالي لكم عبر هذه المجل</w:t>
      </w:r>
      <w:r w:rsidR="009B4A1D">
        <w:rPr>
          <w:rFonts w:hint="cs"/>
          <w:color w:val="000000" w:themeColor="text1"/>
          <w:sz w:val="27"/>
          <w:rtl/>
          <w:lang w:bidi="ar-IQ"/>
        </w:rPr>
        <w:t>ّ</w:t>
      </w:r>
      <w:r w:rsidRPr="00266AF8">
        <w:rPr>
          <w:rFonts w:hint="cs"/>
          <w:color w:val="000000" w:themeColor="text1"/>
          <w:sz w:val="27"/>
          <w:rtl/>
          <w:lang w:bidi="ar-IQ"/>
        </w:rPr>
        <w:t>ة، مضم</w:t>
      </w:r>
      <w:r w:rsidR="00953E95" w:rsidRPr="00266AF8">
        <w:rPr>
          <w:rFonts w:hint="cs"/>
          <w:color w:val="000000" w:themeColor="text1"/>
          <w:sz w:val="27"/>
          <w:rtl/>
          <w:lang w:bidi="ar-IQ"/>
        </w:rPr>
        <w:t>ِّ</w:t>
      </w:r>
      <w:r w:rsidRPr="00266AF8">
        <w:rPr>
          <w:rFonts w:hint="cs"/>
          <w:color w:val="000000" w:themeColor="text1"/>
          <w:sz w:val="27"/>
          <w:rtl/>
          <w:lang w:bidi="ar-IQ"/>
        </w:rPr>
        <w:t xml:space="preserve">ناً ذلك </w:t>
      </w:r>
      <w:r w:rsidR="00953E95" w:rsidRPr="00266AF8">
        <w:rPr>
          <w:rFonts w:hint="cs"/>
          <w:color w:val="000000" w:themeColor="text1"/>
          <w:sz w:val="27"/>
          <w:rtl/>
          <w:lang w:bidi="ar-IQ"/>
        </w:rPr>
        <w:t>نقدي</w:t>
      </w:r>
      <w:r w:rsidRPr="00266AF8">
        <w:rPr>
          <w:rFonts w:hint="cs"/>
          <w:color w:val="000000" w:themeColor="text1"/>
          <w:sz w:val="27"/>
          <w:rtl/>
          <w:lang w:bidi="ar-IQ"/>
        </w:rPr>
        <w:t xml:space="preserve"> لبعض الفقرات التي قرأت</w:t>
      </w:r>
      <w:r w:rsidR="00953E95" w:rsidRPr="00266AF8">
        <w:rPr>
          <w:rFonts w:hint="cs"/>
          <w:color w:val="000000" w:themeColor="text1"/>
          <w:sz w:val="27"/>
          <w:rtl/>
          <w:lang w:bidi="ar-IQ"/>
        </w:rPr>
        <w:t>ُ</w:t>
      </w:r>
      <w:r w:rsidRPr="00266AF8">
        <w:rPr>
          <w:rFonts w:hint="cs"/>
          <w:color w:val="000000" w:themeColor="text1"/>
          <w:sz w:val="27"/>
          <w:rtl/>
          <w:lang w:bidi="ar-IQ"/>
        </w:rPr>
        <w:t xml:space="preserve">ها في رسالتكم الآنفة، وذلك على النحو </w:t>
      </w:r>
      <w:r w:rsidR="00953E95" w:rsidRPr="00266AF8">
        <w:rPr>
          <w:rFonts w:hint="cs"/>
          <w:color w:val="000000" w:themeColor="text1"/>
          <w:sz w:val="27"/>
          <w:rtl/>
          <w:lang w:bidi="ar-IQ"/>
        </w:rPr>
        <w:t>التالي</w:t>
      </w:r>
      <w:r w:rsidRPr="00266AF8">
        <w:rPr>
          <w:rFonts w:hint="cs"/>
          <w:color w:val="000000" w:themeColor="text1"/>
          <w:sz w:val="27"/>
          <w:rtl/>
          <w:lang w:bidi="ar-IQ"/>
        </w:rPr>
        <w:t xml:space="preserve">: </w:t>
      </w:r>
    </w:p>
    <w:p w:rsidR="00953E95" w:rsidRPr="00266AF8" w:rsidRDefault="00BD02CD" w:rsidP="000B0AF4">
      <w:pPr>
        <w:rPr>
          <w:color w:val="000000" w:themeColor="text1"/>
          <w:sz w:val="27"/>
          <w:rtl/>
          <w:lang w:bidi="ar-IQ"/>
        </w:rPr>
      </w:pPr>
      <w:r w:rsidRPr="00266AF8">
        <w:rPr>
          <w:rFonts w:hint="cs"/>
          <w:color w:val="000000" w:themeColor="text1"/>
          <w:sz w:val="27"/>
          <w:rtl/>
          <w:lang w:bidi="ar-IQ"/>
        </w:rPr>
        <w:t>هل لوحدة الوجود باطن</w:t>
      </w:r>
      <w:r w:rsidR="00953E95" w:rsidRPr="00266AF8">
        <w:rPr>
          <w:rFonts w:hint="cs"/>
          <w:color w:val="000000" w:themeColor="text1"/>
          <w:sz w:val="27"/>
          <w:rtl/>
          <w:lang w:bidi="ar-IQ"/>
        </w:rPr>
        <w:t>؟</w:t>
      </w:r>
    </w:p>
    <w:p w:rsidR="00BD02CD" w:rsidRPr="00266AF8" w:rsidRDefault="00953E95" w:rsidP="000B0AF4">
      <w:pPr>
        <w:rPr>
          <w:color w:val="000000" w:themeColor="text1"/>
          <w:sz w:val="27"/>
          <w:rtl/>
          <w:lang w:bidi="ar-IQ"/>
        </w:rPr>
      </w:pPr>
      <w:r w:rsidRPr="00266AF8">
        <w:rPr>
          <w:rFonts w:hint="cs"/>
          <w:color w:val="000000" w:themeColor="text1"/>
          <w:sz w:val="27"/>
          <w:rtl/>
          <w:lang w:bidi="ar-IQ"/>
        </w:rPr>
        <w:t>و</w:t>
      </w:r>
      <w:r w:rsidR="00BD02CD" w:rsidRPr="00266AF8">
        <w:rPr>
          <w:rFonts w:hint="cs"/>
          <w:color w:val="000000" w:themeColor="text1"/>
          <w:sz w:val="27"/>
          <w:rtl/>
          <w:lang w:bidi="ar-IQ"/>
        </w:rPr>
        <w:t xml:space="preserve">إذا كان كذلك فأرجو أن تشرحوا باطن العبارة </w:t>
      </w:r>
      <w:r w:rsidRPr="00266AF8">
        <w:rPr>
          <w:rFonts w:hint="cs"/>
          <w:color w:val="000000" w:themeColor="text1"/>
          <w:sz w:val="27"/>
          <w:rtl/>
          <w:lang w:bidi="ar-IQ"/>
        </w:rPr>
        <w:t>التالية؛</w:t>
      </w:r>
      <w:r w:rsidR="00BD02CD" w:rsidRPr="00266AF8">
        <w:rPr>
          <w:rFonts w:hint="cs"/>
          <w:color w:val="000000" w:themeColor="text1"/>
          <w:sz w:val="27"/>
          <w:rtl/>
          <w:lang w:bidi="ar-IQ"/>
        </w:rPr>
        <w:t xml:space="preserve"> كي تت</w:t>
      </w:r>
      <w:r w:rsidRPr="00266AF8">
        <w:rPr>
          <w:rFonts w:hint="cs"/>
          <w:color w:val="000000" w:themeColor="text1"/>
          <w:sz w:val="27"/>
          <w:rtl/>
          <w:lang w:bidi="ar-IQ"/>
        </w:rPr>
        <w:t>ّ</w:t>
      </w:r>
      <w:r w:rsidR="00BD02CD" w:rsidRPr="00266AF8">
        <w:rPr>
          <w:rFonts w:hint="cs"/>
          <w:color w:val="000000" w:themeColor="text1"/>
          <w:sz w:val="27"/>
          <w:rtl/>
          <w:lang w:bidi="ar-IQ"/>
        </w:rPr>
        <w:t xml:space="preserve">ضح الحقيقة لنا: يقول ابن </w:t>
      </w:r>
      <w:r w:rsidRPr="00266AF8">
        <w:rPr>
          <w:rFonts w:hint="cs"/>
          <w:color w:val="000000" w:themeColor="text1"/>
          <w:sz w:val="27"/>
          <w:rtl/>
          <w:lang w:bidi="ar-IQ"/>
        </w:rPr>
        <w:t>عربي</w:t>
      </w:r>
      <w:r w:rsidR="00BD02CD" w:rsidRPr="00266AF8">
        <w:rPr>
          <w:rFonts w:hint="cs"/>
          <w:color w:val="000000" w:themeColor="text1"/>
          <w:sz w:val="27"/>
          <w:rtl/>
          <w:lang w:bidi="ar-IQ"/>
        </w:rPr>
        <w:t xml:space="preserve">: </w:t>
      </w:r>
      <w:r w:rsidR="00BD02CD" w:rsidRPr="00266AF8">
        <w:rPr>
          <w:color w:val="000000" w:themeColor="text1"/>
          <w:sz w:val="27"/>
          <w:rtl/>
          <w:lang w:bidi="ar-IQ"/>
        </w:rPr>
        <w:t>«</w:t>
      </w:r>
      <w:r w:rsidR="00BD02CD" w:rsidRPr="00266AF8">
        <w:rPr>
          <w:rFonts w:hint="cs"/>
          <w:color w:val="000000" w:themeColor="text1"/>
          <w:sz w:val="27"/>
          <w:rtl/>
          <w:lang w:bidi="ar-IQ"/>
        </w:rPr>
        <w:t>فما وصفناه بوصف</w:t>
      </w:r>
      <w:r w:rsidRPr="00266AF8">
        <w:rPr>
          <w:rFonts w:hint="cs"/>
          <w:color w:val="000000" w:themeColor="text1"/>
          <w:sz w:val="27"/>
          <w:rtl/>
          <w:lang w:bidi="ar-IQ"/>
        </w:rPr>
        <w:t>ٍ</w:t>
      </w:r>
      <w:r w:rsidR="00BD02CD" w:rsidRPr="00266AF8">
        <w:rPr>
          <w:rFonts w:hint="cs"/>
          <w:color w:val="000000" w:themeColor="text1"/>
          <w:sz w:val="27"/>
          <w:rtl/>
          <w:lang w:bidi="ar-IQ"/>
        </w:rPr>
        <w:t xml:space="preserve"> إلا</w:t>
      </w:r>
      <w:r w:rsidRPr="00266AF8">
        <w:rPr>
          <w:rFonts w:hint="cs"/>
          <w:color w:val="000000" w:themeColor="text1"/>
          <w:sz w:val="27"/>
          <w:rtl/>
          <w:lang w:bidi="ar-IQ"/>
        </w:rPr>
        <w:t>ّ</w:t>
      </w:r>
      <w:r w:rsidR="00BD02CD" w:rsidRPr="00266AF8">
        <w:rPr>
          <w:rFonts w:hint="cs"/>
          <w:color w:val="000000" w:themeColor="text1"/>
          <w:sz w:val="27"/>
          <w:rtl/>
          <w:lang w:bidi="ar-IQ"/>
        </w:rPr>
        <w:t xml:space="preserve"> كن</w:t>
      </w:r>
      <w:r w:rsidRPr="00266AF8">
        <w:rPr>
          <w:rFonts w:hint="cs"/>
          <w:color w:val="000000" w:themeColor="text1"/>
          <w:sz w:val="27"/>
          <w:rtl/>
          <w:lang w:bidi="ar-IQ"/>
        </w:rPr>
        <w:t>ّ</w:t>
      </w:r>
      <w:r w:rsidR="00BD02CD" w:rsidRPr="00266AF8">
        <w:rPr>
          <w:rFonts w:hint="cs"/>
          <w:color w:val="000000" w:themeColor="text1"/>
          <w:sz w:val="27"/>
          <w:rtl/>
          <w:lang w:bidi="ar-IQ"/>
        </w:rPr>
        <w:t>ا ذلك الوصف؛ فوج</w:t>
      </w:r>
      <w:r w:rsidRPr="00266AF8">
        <w:rPr>
          <w:rFonts w:hint="cs"/>
          <w:color w:val="000000" w:themeColor="text1"/>
          <w:sz w:val="27"/>
          <w:rtl/>
          <w:lang w:bidi="ar-IQ"/>
        </w:rPr>
        <w:t>و</w:t>
      </w:r>
      <w:r w:rsidR="00BD02CD" w:rsidRPr="00266AF8">
        <w:rPr>
          <w:rFonts w:hint="cs"/>
          <w:color w:val="000000" w:themeColor="text1"/>
          <w:sz w:val="27"/>
          <w:rtl/>
          <w:lang w:bidi="ar-IQ"/>
        </w:rPr>
        <w:t>دنا وجوده</w:t>
      </w:r>
      <w:r w:rsidRPr="00266AF8">
        <w:rPr>
          <w:rFonts w:hint="cs"/>
          <w:color w:val="000000" w:themeColor="text1"/>
          <w:sz w:val="27"/>
          <w:rtl/>
          <w:lang w:bidi="ar-IQ"/>
        </w:rPr>
        <w:t>،</w:t>
      </w:r>
      <w:r w:rsidR="00BD02CD" w:rsidRPr="00266AF8">
        <w:rPr>
          <w:rFonts w:hint="cs"/>
          <w:color w:val="000000" w:themeColor="text1"/>
          <w:sz w:val="27"/>
          <w:rtl/>
          <w:lang w:bidi="ar-IQ"/>
        </w:rPr>
        <w:t xml:space="preserve"> ونحن مفتقرون إليه من حيث وجودنا، وهو مفتقر</w:t>
      </w:r>
      <w:r w:rsidRPr="00266AF8">
        <w:rPr>
          <w:rFonts w:hint="cs"/>
          <w:color w:val="000000" w:themeColor="text1"/>
          <w:sz w:val="27"/>
          <w:rtl/>
          <w:lang w:bidi="ar-IQ"/>
        </w:rPr>
        <w:t>ٌ</w:t>
      </w:r>
      <w:r w:rsidR="00BD02CD" w:rsidRPr="00266AF8">
        <w:rPr>
          <w:rFonts w:hint="cs"/>
          <w:color w:val="000000" w:themeColor="text1"/>
          <w:sz w:val="27"/>
          <w:rtl/>
          <w:lang w:bidi="ar-IQ"/>
        </w:rPr>
        <w:t xml:space="preserve"> إلينا من حيث ظهوره لنفسه</w:t>
      </w:r>
      <w:r w:rsidR="00BD02CD" w:rsidRPr="00266AF8">
        <w:rPr>
          <w:color w:val="000000" w:themeColor="text1"/>
          <w:sz w:val="27"/>
          <w:rtl/>
          <w:lang w:bidi="ar-IQ"/>
        </w:rPr>
        <w:t>»</w:t>
      </w:r>
      <w:r w:rsidR="00BD02CD"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 xml:space="preserve">وقال أيضاً: </w:t>
      </w:r>
      <w:r w:rsidRPr="00266AF8">
        <w:rPr>
          <w:color w:val="000000" w:themeColor="text1"/>
          <w:sz w:val="27"/>
          <w:rtl/>
          <w:lang w:bidi="ar-IQ"/>
        </w:rPr>
        <w:t>«</w:t>
      </w:r>
      <w:r w:rsidRPr="00266AF8">
        <w:rPr>
          <w:rFonts w:hint="cs"/>
          <w:color w:val="000000" w:themeColor="text1"/>
          <w:sz w:val="27"/>
          <w:rtl/>
          <w:lang w:bidi="ar-IQ"/>
        </w:rPr>
        <w:t>وليس وجود</w:t>
      </w:r>
      <w:r w:rsidR="00953E95" w:rsidRPr="00266AF8">
        <w:rPr>
          <w:rFonts w:hint="cs"/>
          <w:color w:val="000000" w:themeColor="text1"/>
          <w:sz w:val="27"/>
          <w:rtl/>
          <w:lang w:bidi="ar-IQ"/>
        </w:rPr>
        <w:t>ٌ</w:t>
      </w:r>
      <w:r w:rsidRPr="00266AF8">
        <w:rPr>
          <w:rFonts w:hint="cs"/>
          <w:color w:val="000000" w:themeColor="text1"/>
          <w:sz w:val="27"/>
          <w:rtl/>
          <w:lang w:bidi="ar-IQ"/>
        </w:rPr>
        <w:t xml:space="preserve"> إلا</w:t>
      </w:r>
      <w:r w:rsidR="00953E95" w:rsidRPr="00266AF8">
        <w:rPr>
          <w:rFonts w:hint="cs"/>
          <w:color w:val="000000" w:themeColor="text1"/>
          <w:sz w:val="27"/>
          <w:rtl/>
          <w:lang w:bidi="ar-IQ"/>
        </w:rPr>
        <w:t>ّ</w:t>
      </w:r>
      <w:r w:rsidRPr="00266AF8">
        <w:rPr>
          <w:rFonts w:hint="cs"/>
          <w:color w:val="000000" w:themeColor="text1"/>
          <w:sz w:val="27"/>
          <w:rtl/>
          <w:lang w:bidi="ar-IQ"/>
        </w:rPr>
        <w:t xml:space="preserve"> وجود الحق</w:t>
      </w:r>
      <w:r w:rsidR="00953E95" w:rsidRPr="00266AF8">
        <w:rPr>
          <w:rFonts w:hint="cs"/>
          <w:color w:val="000000" w:themeColor="text1"/>
          <w:sz w:val="27"/>
          <w:rtl/>
          <w:lang w:bidi="ar-IQ"/>
        </w:rPr>
        <w:t>ّ</w:t>
      </w:r>
      <w:r w:rsidRPr="00266AF8">
        <w:rPr>
          <w:rFonts w:hint="cs"/>
          <w:color w:val="000000" w:themeColor="text1"/>
          <w:sz w:val="27"/>
          <w:rtl/>
          <w:lang w:bidi="ar-IQ"/>
        </w:rPr>
        <w:t>، بصور أحوال ما عليه الممكنات في أنفسها وأعينها</w:t>
      </w:r>
      <w:r w:rsidRPr="00266AF8">
        <w:rPr>
          <w:color w:val="000000" w:themeColor="text1"/>
          <w:sz w:val="27"/>
          <w:rtl/>
          <w:lang w:bidi="ar-IQ"/>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38"/>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 xml:space="preserve">وقال أيضاً: </w:t>
      </w:r>
      <w:r w:rsidRPr="00266AF8">
        <w:rPr>
          <w:color w:val="000000" w:themeColor="text1"/>
          <w:sz w:val="27"/>
          <w:rtl/>
          <w:lang w:bidi="ar-IQ"/>
        </w:rPr>
        <w:t>«</w:t>
      </w:r>
      <w:r w:rsidRPr="00266AF8">
        <w:rPr>
          <w:rFonts w:hint="cs"/>
          <w:color w:val="000000" w:themeColor="text1"/>
          <w:sz w:val="27"/>
          <w:rtl/>
          <w:lang w:bidi="ar-IQ"/>
        </w:rPr>
        <w:t xml:space="preserve">والإخبار الصحيح </w:t>
      </w:r>
      <w:r w:rsidR="00953E95" w:rsidRPr="00266AF8">
        <w:rPr>
          <w:rFonts w:hint="cs"/>
          <w:color w:val="000000" w:themeColor="text1"/>
          <w:sz w:val="27"/>
          <w:rtl/>
          <w:lang w:bidi="ar-IQ"/>
        </w:rPr>
        <w:t>أ</w:t>
      </w:r>
      <w:r w:rsidRPr="00266AF8">
        <w:rPr>
          <w:rFonts w:hint="cs"/>
          <w:color w:val="000000" w:themeColor="text1"/>
          <w:sz w:val="27"/>
          <w:rtl/>
          <w:lang w:bidi="ar-IQ"/>
        </w:rPr>
        <w:t>ن</w:t>
      </w:r>
      <w:r w:rsidR="00953E95" w:rsidRPr="00266AF8">
        <w:rPr>
          <w:rFonts w:hint="cs"/>
          <w:color w:val="000000" w:themeColor="text1"/>
          <w:sz w:val="27"/>
          <w:rtl/>
          <w:lang w:bidi="ar-IQ"/>
        </w:rPr>
        <w:t>ّ</w:t>
      </w:r>
      <w:r w:rsidRPr="00266AF8">
        <w:rPr>
          <w:rFonts w:hint="cs"/>
          <w:color w:val="000000" w:themeColor="text1"/>
          <w:sz w:val="27"/>
          <w:rtl/>
          <w:lang w:bidi="ar-IQ"/>
        </w:rPr>
        <w:t>ه عين الأشياء، والأشياء محدودة</w:t>
      </w:r>
      <w:r w:rsidR="00953E95" w:rsidRPr="00266AF8">
        <w:rPr>
          <w:rFonts w:hint="cs"/>
          <w:color w:val="000000" w:themeColor="text1"/>
          <w:sz w:val="27"/>
          <w:rtl/>
          <w:lang w:bidi="ar-IQ"/>
        </w:rPr>
        <w:t>ٌ</w:t>
      </w:r>
      <w:r w:rsidRPr="00266AF8">
        <w:rPr>
          <w:rFonts w:hint="cs"/>
          <w:color w:val="000000" w:themeColor="text1"/>
          <w:sz w:val="27"/>
          <w:rtl/>
          <w:lang w:bidi="ar-IQ"/>
        </w:rPr>
        <w:t xml:space="preserve"> وإن</w:t>
      </w:r>
      <w:r w:rsidR="00953E95" w:rsidRPr="00266AF8">
        <w:rPr>
          <w:rFonts w:hint="cs"/>
          <w:color w:val="000000" w:themeColor="text1"/>
          <w:sz w:val="27"/>
          <w:rtl/>
          <w:lang w:bidi="ar-IQ"/>
        </w:rPr>
        <w:t>ْ</w:t>
      </w:r>
      <w:r w:rsidRPr="00266AF8">
        <w:rPr>
          <w:rFonts w:hint="cs"/>
          <w:color w:val="000000" w:themeColor="text1"/>
          <w:sz w:val="27"/>
          <w:rtl/>
          <w:lang w:bidi="ar-IQ"/>
        </w:rPr>
        <w:t xml:space="preserve"> اختلفت حدودها، فهو محدود</w:t>
      </w:r>
      <w:r w:rsidR="00953E95" w:rsidRPr="00266AF8">
        <w:rPr>
          <w:rFonts w:hint="cs"/>
          <w:color w:val="000000" w:themeColor="text1"/>
          <w:sz w:val="27"/>
          <w:rtl/>
          <w:lang w:bidi="ar-IQ"/>
        </w:rPr>
        <w:t>ٌ</w:t>
      </w:r>
      <w:r w:rsidRPr="00266AF8">
        <w:rPr>
          <w:rFonts w:hint="cs"/>
          <w:color w:val="000000" w:themeColor="text1"/>
          <w:sz w:val="27"/>
          <w:rtl/>
          <w:lang w:bidi="ar-IQ"/>
        </w:rPr>
        <w:t xml:space="preserve"> بحدّ كلّ محدود، فما يحدّ شيء إلا</w:t>
      </w:r>
      <w:r w:rsidR="00953E95" w:rsidRPr="00266AF8">
        <w:rPr>
          <w:rFonts w:hint="cs"/>
          <w:color w:val="000000" w:themeColor="text1"/>
          <w:sz w:val="27"/>
          <w:rtl/>
          <w:lang w:bidi="ar-IQ"/>
        </w:rPr>
        <w:t>ّ</w:t>
      </w:r>
      <w:r w:rsidRPr="00266AF8">
        <w:rPr>
          <w:rFonts w:hint="cs"/>
          <w:color w:val="000000" w:themeColor="text1"/>
          <w:sz w:val="27"/>
          <w:rtl/>
          <w:lang w:bidi="ar-IQ"/>
        </w:rPr>
        <w:t xml:space="preserve"> وهو حدّ للحق</w:t>
      </w:r>
      <w:r w:rsidR="00953E95" w:rsidRPr="00266AF8">
        <w:rPr>
          <w:rFonts w:hint="cs"/>
          <w:color w:val="000000" w:themeColor="text1"/>
          <w:sz w:val="27"/>
          <w:rtl/>
          <w:lang w:bidi="ar-IQ"/>
        </w:rPr>
        <w:t>ّ</w:t>
      </w:r>
      <w:r w:rsidRPr="00266AF8">
        <w:rPr>
          <w:rFonts w:hint="cs"/>
          <w:color w:val="000000" w:themeColor="text1"/>
          <w:sz w:val="27"/>
          <w:rtl/>
          <w:lang w:bidi="ar-IQ"/>
        </w:rPr>
        <w:t>، فهو الساري في مسمّى المخلوقات والمبدعات، ولو لم يكن الأمر كذلك ما صحّ الوجود، فهو عين الوجود، وهو على كلّ شيء حفيظ</w:t>
      </w:r>
      <w:r w:rsidR="00953E95" w:rsidRPr="00266AF8">
        <w:rPr>
          <w:rFonts w:hint="cs"/>
          <w:color w:val="000000" w:themeColor="text1"/>
          <w:sz w:val="27"/>
          <w:rtl/>
          <w:lang w:bidi="ar-IQ"/>
        </w:rPr>
        <w:t>ٌ</w:t>
      </w:r>
      <w:r w:rsidRPr="00266AF8">
        <w:rPr>
          <w:rFonts w:hint="cs"/>
          <w:color w:val="000000" w:themeColor="text1"/>
          <w:sz w:val="27"/>
          <w:rtl/>
          <w:lang w:bidi="ar-IQ"/>
        </w:rPr>
        <w:t xml:space="preserve"> بذاته</w:t>
      </w:r>
      <w:r w:rsidRPr="00266AF8">
        <w:rPr>
          <w:color w:val="000000" w:themeColor="text1"/>
          <w:sz w:val="27"/>
          <w:rtl/>
          <w:lang w:bidi="ar-IQ"/>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39"/>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إنّ هذه الآراء التي قيلت بلحاظ وحدة الوجود والموجود، وترى الخالق عين الخلق، وترى الخلق عين الخالق، وأن</w:t>
      </w:r>
      <w:r w:rsidR="00953E95" w:rsidRPr="00266AF8">
        <w:rPr>
          <w:rFonts w:hint="cs"/>
          <w:color w:val="000000" w:themeColor="text1"/>
          <w:sz w:val="27"/>
          <w:rtl/>
          <w:lang w:bidi="ar-IQ"/>
        </w:rPr>
        <w:t>ّ</w:t>
      </w:r>
      <w:r w:rsidRPr="00266AF8">
        <w:rPr>
          <w:rFonts w:hint="cs"/>
          <w:color w:val="000000" w:themeColor="text1"/>
          <w:sz w:val="27"/>
          <w:rtl/>
          <w:lang w:bidi="ar-IQ"/>
        </w:rPr>
        <w:t>هما مفتقران</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 xml:space="preserve">بعضهما. وفي هذه الرؤية تكون ذات الأشياء هي ذات الله، أي </w:t>
      </w:r>
      <w:r w:rsidR="00953E95" w:rsidRPr="00266AF8">
        <w:rPr>
          <w:rFonts w:hint="cs"/>
          <w:color w:val="000000" w:themeColor="text1"/>
          <w:sz w:val="27"/>
          <w:rtl/>
          <w:lang w:bidi="ar-IQ"/>
        </w:rPr>
        <w:t>إ</w:t>
      </w:r>
      <w:r w:rsidRPr="00266AF8">
        <w:rPr>
          <w:rFonts w:hint="cs"/>
          <w:color w:val="000000" w:themeColor="text1"/>
          <w:sz w:val="27"/>
          <w:rtl/>
          <w:lang w:bidi="ar-IQ"/>
        </w:rPr>
        <w:t>نّ الله هو الذي يتجل</w:t>
      </w:r>
      <w:r w:rsidR="00953E95" w:rsidRPr="00266AF8">
        <w:rPr>
          <w:rFonts w:hint="cs"/>
          <w:color w:val="000000" w:themeColor="text1"/>
          <w:sz w:val="27"/>
          <w:rtl/>
          <w:lang w:bidi="ar-IQ"/>
        </w:rPr>
        <w:t>ّ</w:t>
      </w:r>
      <w:r w:rsidRPr="00266AF8">
        <w:rPr>
          <w:rFonts w:hint="cs"/>
          <w:color w:val="000000" w:themeColor="text1"/>
          <w:sz w:val="27"/>
          <w:rtl/>
          <w:lang w:bidi="ar-IQ"/>
        </w:rPr>
        <w:t>ى على ص</w:t>
      </w:r>
      <w:r w:rsidR="00953E95" w:rsidRPr="00266AF8">
        <w:rPr>
          <w:rFonts w:hint="cs"/>
          <w:color w:val="000000" w:themeColor="text1"/>
          <w:sz w:val="27"/>
          <w:rtl/>
          <w:lang w:bidi="ar-IQ"/>
        </w:rPr>
        <w:t>ُ</w:t>
      </w:r>
      <w:r w:rsidRPr="00266AF8">
        <w:rPr>
          <w:rFonts w:hint="cs"/>
          <w:color w:val="000000" w:themeColor="text1"/>
          <w:sz w:val="27"/>
          <w:rtl/>
          <w:lang w:bidi="ar-IQ"/>
        </w:rPr>
        <w:t xml:space="preserve">وَر الأشياء. وحيث </w:t>
      </w:r>
      <w:r w:rsidR="00953E95" w:rsidRPr="00266AF8">
        <w:rPr>
          <w:rFonts w:hint="cs"/>
          <w:color w:val="000000" w:themeColor="text1"/>
          <w:sz w:val="27"/>
          <w:rtl/>
          <w:lang w:bidi="ar-IQ"/>
        </w:rPr>
        <w:t>إ</w:t>
      </w:r>
      <w:r w:rsidRPr="00266AF8">
        <w:rPr>
          <w:rFonts w:hint="cs"/>
          <w:color w:val="000000" w:themeColor="text1"/>
          <w:sz w:val="27"/>
          <w:rtl/>
          <w:lang w:bidi="ar-IQ"/>
        </w:rPr>
        <w:t xml:space="preserve">نّ شرّاح آراء ابن </w:t>
      </w:r>
      <w:r w:rsidR="00953E95" w:rsidRPr="00266AF8">
        <w:rPr>
          <w:rFonts w:hint="cs"/>
          <w:color w:val="000000" w:themeColor="text1"/>
          <w:sz w:val="27"/>
          <w:rtl/>
          <w:lang w:bidi="ar-IQ"/>
        </w:rPr>
        <w:t>عربي</w:t>
      </w:r>
      <w:r w:rsidRPr="00266AF8">
        <w:rPr>
          <w:rFonts w:hint="cs"/>
          <w:color w:val="000000" w:themeColor="text1"/>
          <w:sz w:val="27"/>
          <w:rtl/>
          <w:lang w:bidi="ar-IQ"/>
        </w:rPr>
        <w:t xml:space="preserve"> لم يقد</w:t>
      </w:r>
      <w:r w:rsidR="00953E95" w:rsidRPr="00266AF8">
        <w:rPr>
          <w:rFonts w:hint="cs"/>
          <w:color w:val="000000" w:themeColor="text1"/>
          <w:sz w:val="27"/>
          <w:rtl/>
          <w:lang w:bidi="ar-IQ"/>
        </w:rPr>
        <w:t>ِّ</w:t>
      </w:r>
      <w:r w:rsidRPr="00266AF8">
        <w:rPr>
          <w:rFonts w:hint="cs"/>
          <w:color w:val="000000" w:themeColor="text1"/>
          <w:sz w:val="27"/>
          <w:rtl/>
          <w:lang w:bidi="ar-IQ"/>
        </w:rPr>
        <w:t>موا غير الشرح والتفسير ال</w:t>
      </w:r>
      <w:r w:rsidR="003D6AFD" w:rsidRPr="00266AF8">
        <w:rPr>
          <w:rFonts w:hint="cs"/>
          <w:color w:val="000000" w:themeColor="text1"/>
          <w:sz w:val="27"/>
          <w:rtl/>
          <w:lang w:bidi="ar-IQ"/>
        </w:rPr>
        <w:t>ظاهريّ</w:t>
      </w:r>
      <w:r w:rsidRPr="00266AF8">
        <w:rPr>
          <w:rFonts w:hint="cs"/>
          <w:color w:val="000000" w:themeColor="text1"/>
          <w:sz w:val="27"/>
          <w:rtl/>
          <w:lang w:bidi="ar-IQ"/>
        </w:rPr>
        <w:t xml:space="preserve"> لهذه الكلمات فإن</w:t>
      </w:r>
      <w:r w:rsidR="00953E95" w:rsidRPr="00266AF8">
        <w:rPr>
          <w:rFonts w:hint="cs"/>
          <w:color w:val="000000" w:themeColor="text1"/>
          <w:sz w:val="27"/>
          <w:rtl/>
          <w:lang w:bidi="ar-IQ"/>
        </w:rPr>
        <w:t>ْ</w:t>
      </w:r>
      <w:r w:rsidRPr="00266AF8">
        <w:rPr>
          <w:rFonts w:hint="cs"/>
          <w:color w:val="000000" w:themeColor="text1"/>
          <w:sz w:val="27"/>
          <w:rtl/>
          <w:lang w:bidi="ar-IQ"/>
        </w:rPr>
        <w:t xml:space="preserve"> كان لديكم تبرير</w:t>
      </w:r>
      <w:r w:rsidR="00953E95" w:rsidRPr="00266AF8">
        <w:rPr>
          <w:rFonts w:hint="cs"/>
          <w:color w:val="000000" w:themeColor="text1"/>
          <w:sz w:val="27"/>
          <w:rtl/>
          <w:lang w:bidi="ar-IQ"/>
        </w:rPr>
        <w:t>ٌ</w:t>
      </w:r>
      <w:r w:rsidRPr="00266AF8">
        <w:rPr>
          <w:rFonts w:hint="cs"/>
          <w:color w:val="000000" w:themeColor="text1"/>
          <w:sz w:val="27"/>
          <w:rtl/>
          <w:lang w:bidi="ar-IQ"/>
        </w:rPr>
        <w:t xml:space="preserve"> باطني</w:t>
      </w:r>
      <w:r w:rsidR="00953E95" w:rsidRPr="00266AF8">
        <w:rPr>
          <w:rFonts w:hint="cs"/>
          <w:color w:val="000000" w:themeColor="text1"/>
          <w:sz w:val="27"/>
          <w:rtl/>
          <w:lang w:bidi="ar-IQ"/>
        </w:rPr>
        <w:t>ّ</w:t>
      </w:r>
      <w:r w:rsidRPr="00266AF8">
        <w:rPr>
          <w:rFonts w:hint="cs"/>
          <w:color w:val="000000" w:themeColor="text1"/>
          <w:sz w:val="27"/>
          <w:rtl/>
          <w:lang w:bidi="ar-IQ"/>
        </w:rPr>
        <w:t xml:space="preserve"> لهذا النوع من العقائد الفاسدة والباطلة فإن</w:t>
      </w:r>
      <w:r w:rsidR="00953E95" w:rsidRPr="00266AF8">
        <w:rPr>
          <w:rFonts w:hint="cs"/>
          <w:color w:val="000000" w:themeColor="text1"/>
          <w:sz w:val="27"/>
          <w:rtl/>
          <w:lang w:bidi="ar-IQ"/>
        </w:rPr>
        <w:t>ّ</w:t>
      </w:r>
      <w:r w:rsidRPr="00266AF8">
        <w:rPr>
          <w:rFonts w:hint="cs"/>
          <w:color w:val="000000" w:themeColor="text1"/>
          <w:sz w:val="27"/>
          <w:rtl/>
          <w:lang w:bidi="ar-IQ"/>
        </w:rPr>
        <w:t>نا نتوس</w:t>
      </w:r>
      <w:r w:rsidR="00953E95" w:rsidRPr="00266AF8">
        <w:rPr>
          <w:rFonts w:hint="cs"/>
          <w:color w:val="000000" w:themeColor="text1"/>
          <w:sz w:val="27"/>
          <w:rtl/>
          <w:lang w:bidi="ar-IQ"/>
        </w:rPr>
        <w:t>َّ</w:t>
      </w:r>
      <w:r w:rsidRPr="00266AF8">
        <w:rPr>
          <w:rFonts w:hint="cs"/>
          <w:color w:val="000000" w:themeColor="text1"/>
          <w:sz w:val="27"/>
          <w:rtl/>
          <w:lang w:bidi="ar-IQ"/>
        </w:rPr>
        <w:t xml:space="preserve">ل إليكم </w:t>
      </w:r>
      <w:r w:rsidR="00953E95" w:rsidRPr="00266AF8">
        <w:rPr>
          <w:rFonts w:hint="cs"/>
          <w:color w:val="000000" w:themeColor="text1"/>
          <w:sz w:val="27"/>
          <w:rtl/>
          <w:lang w:bidi="ar-IQ"/>
        </w:rPr>
        <w:t>ل</w:t>
      </w:r>
      <w:r w:rsidRPr="00266AF8">
        <w:rPr>
          <w:rFonts w:hint="cs"/>
          <w:color w:val="000000" w:themeColor="text1"/>
          <w:sz w:val="27"/>
          <w:rtl/>
          <w:lang w:bidi="ar-IQ"/>
        </w:rPr>
        <w:t xml:space="preserve">بيانها رجاءً.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إنّ داو</w:t>
      </w:r>
      <w:r w:rsidR="00953E95" w:rsidRPr="00266AF8">
        <w:rPr>
          <w:rFonts w:hint="cs"/>
          <w:color w:val="000000" w:themeColor="text1"/>
          <w:sz w:val="27"/>
          <w:rtl/>
          <w:lang w:bidi="ar-IQ"/>
        </w:rPr>
        <w:t>و</w:t>
      </w:r>
      <w:r w:rsidRPr="00266AF8">
        <w:rPr>
          <w:rFonts w:hint="cs"/>
          <w:color w:val="000000" w:themeColor="text1"/>
          <w:sz w:val="27"/>
          <w:rtl/>
          <w:lang w:bidi="ar-IQ"/>
        </w:rPr>
        <w:t>د القيصري</w:t>
      </w:r>
      <w:r w:rsidR="00953E95" w:rsidRPr="00266AF8">
        <w:rPr>
          <w:rFonts w:hint="cs"/>
          <w:color w:val="000000" w:themeColor="text1"/>
          <w:sz w:val="27"/>
          <w:rtl/>
          <w:lang w:bidi="ar-IQ"/>
        </w:rPr>
        <w:t>،</w:t>
      </w:r>
      <w:r w:rsidRPr="00266AF8">
        <w:rPr>
          <w:rFonts w:hint="cs"/>
          <w:color w:val="000000" w:themeColor="text1"/>
          <w:sz w:val="27"/>
          <w:rtl/>
          <w:lang w:bidi="ar-IQ"/>
        </w:rPr>
        <w:t xml:space="preserve"> وهو أحد أكبر شرّاح عقائد ابن </w:t>
      </w:r>
      <w:r w:rsidR="00953E95" w:rsidRPr="00266AF8">
        <w:rPr>
          <w:rFonts w:hint="cs"/>
          <w:color w:val="000000" w:themeColor="text1"/>
          <w:sz w:val="27"/>
          <w:rtl/>
          <w:lang w:bidi="ar-IQ"/>
        </w:rPr>
        <w:t>عربي،</w:t>
      </w:r>
      <w:r w:rsidRPr="00266AF8">
        <w:rPr>
          <w:rFonts w:hint="cs"/>
          <w:color w:val="000000" w:themeColor="text1"/>
          <w:sz w:val="27"/>
          <w:rtl/>
          <w:lang w:bidi="ar-IQ"/>
        </w:rPr>
        <w:t xml:space="preserve"> يقول في بيان </w:t>
      </w:r>
      <w:r w:rsidRPr="00266AF8">
        <w:rPr>
          <w:rFonts w:hint="cs"/>
          <w:color w:val="000000" w:themeColor="text1"/>
          <w:sz w:val="27"/>
          <w:rtl/>
          <w:lang w:bidi="ar-IQ"/>
        </w:rPr>
        <w:lastRenderedPageBreak/>
        <w:t xml:space="preserve">كلماته: </w:t>
      </w:r>
      <w:r w:rsidRPr="00266AF8">
        <w:rPr>
          <w:color w:val="000000" w:themeColor="text1"/>
          <w:sz w:val="27"/>
          <w:rtl/>
          <w:lang w:bidi="ar-IQ"/>
        </w:rPr>
        <w:t>«</w:t>
      </w:r>
      <w:r w:rsidRPr="00266AF8">
        <w:rPr>
          <w:rFonts w:hint="cs"/>
          <w:color w:val="000000" w:themeColor="text1"/>
          <w:sz w:val="27"/>
          <w:rtl/>
          <w:lang w:bidi="ar-IQ"/>
        </w:rPr>
        <w:t>هو المسمّى بالمحدثات بحسب تنزّ</w:t>
      </w:r>
      <w:r w:rsidR="00953E95" w:rsidRPr="00266AF8">
        <w:rPr>
          <w:rFonts w:hint="cs"/>
          <w:color w:val="000000" w:themeColor="text1"/>
          <w:sz w:val="27"/>
          <w:rtl/>
          <w:lang w:bidi="ar-IQ"/>
        </w:rPr>
        <w:t>ُ</w:t>
      </w:r>
      <w:r w:rsidRPr="00266AF8">
        <w:rPr>
          <w:rFonts w:hint="cs"/>
          <w:color w:val="000000" w:themeColor="text1"/>
          <w:sz w:val="27"/>
          <w:rtl/>
          <w:lang w:bidi="ar-IQ"/>
        </w:rPr>
        <w:t>لاته في منازل الأكوان</w:t>
      </w:r>
      <w:r w:rsidRPr="00266AF8">
        <w:rPr>
          <w:color w:val="000000" w:themeColor="text1"/>
          <w:sz w:val="27"/>
          <w:rtl/>
          <w:lang w:bidi="ar-IQ"/>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40"/>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وقال أيضاً في هذا الكتاب</w:t>
      </w:r>
      <w:r w:rsidR="00953E95" w:rsidRPr="00266AF8">
        <w:rPr>
          <w:rFonts w:hint="cs"/>
          <w:color w:val="000000" w:themeColor="text1"/>
          <w:sz w:val="27"/>
          <w:rtl/>
          <w:lang w:bidi="ar-IQ"/>
        </w:rPr>
        <w:t>،</w:t>
      </w:r>
      <w:r w:rsidRPr="00266AF8">
        <w:rPr>
          <w:rFonts w:hint="cs"/>
          <w:color w:val="000000" w:themeColor="text1"/>
          <w:sz w:val="27"/>
          <w:rtl/>
          <w:lang w:bidi="ar-IQ"/>
        </w:rPr>
        <w:t xml:space="preserve"> في شرح كلام ابن </w:t>
      </w:r>
      <w:r w:rsidR="00953E95" w:rsidRPr="00266AF8">
        <w:rPr>
          <w:rFonts w:hint="cs"/>
          <w:color w:val="000000" w:themeColor="text1"/>
          <w:sz w:val="27"/>
          <w:rtl/>
          <w:lang w:bidi="ar-IQ"/>
        </w:rPr>
        <w:t>عربي</w:t>
      </w:r>
      <w:r w:rsidRPr="00266AF8">
        <w:rPr>
          <w:rFonts w:hint="cs"/>
          <w:color w:val="000000" w:themeColor="text1"/>
          <w:sz w:val="27"/>
          <w:rtl/>
          <w:lang w:bidi="ar-IQ"/>
        </w:rPr>
        <w:t xml:space="preserve">: </w:t>
      </w:r>
      <w:r w:rsidRPr="00266AF8">
        <w:rPr>
          <w:color w:val="000000" w:themeColor="text1"/>
          <w:sz w:val="27"/>
          <w:rtl/>
          <w:lang w:bidi="ar-IQ"/>
        </w:rPr>
        <w:t>«</w:t>
      </w:r>
      <w:r w:rsidRPr="00266AF8">
        <w:rPr>
          <w:rFonts w:hint="cs"/>
          <w:color w:val="000000" w:themeColor="text1"/>
          <w:sz w:val="27"/>
          <w:rtl/>
          <w:lang w:bidi="ar-IQ"/>
        </w:rPr>
        <w:t>فإذا شهدناه شهدنا نفوسنا؛ لأنّ ذواتنا عين ذاته، لا مغايرة بينهما إلا</w:t>
      </w:r>
      <w:r w:rsidR="00953E95" w:rsidRPr="00266AF8">
        <w:rPr>
          <w:rFonts w:hint="cs"/>
          <w:color w:val="000000" w:themeColor="text1"/>
          <w:sz w:val="27"/>
          <w:rtl/>
          <w:lang w:bidi="ar-IQ"/>
        </w:rPr>
        <w:t>ّ</w:t>
      </w:r>
      <w:r w:rsidRPr="00266AF8">
        <w:rPr>
          <w:rFonts w:hint="cs"/>
          <w:color w:val="000000" w:themeColor="text1"/>
          <w:sz w:val="27"/>
          <w:rtl/>
          <w:lang w:bidi="ar-IQ"/>
        </w:rPr>
        <w:t xml:space="preserve"> بالتعيّ</w:t>
      </w:r>
      <w:r w:rsidR="00953E95" w:rsidRPr="00266AF8">
        <w:rPr>
          <w:rFonts w:hint="cs"/>
          <w:color w:val="000000" w:themeColor="text1"/>
          <w:sz w:val="27"/>
          <w:rtl/>
          <w:lang w:bidi="ar-IQ"/>
        </w:rPr>
        <w:t>ُ</w:t>
      </w:r>
      <w:r w:rsidRPr="00266AF8">
        <w:rPr>
          <w:rFonts w:hint="cs"/>
          <w:color w:val="000000" w:themeColor="text1"/>
          <w:sz w:val="27"/>
          <w:rtl/>
          <w:lang w:bidi="ar-IQ"/>
        </w:rPr>
        <w:t>ن والإطلاق. وإذا شهدنا ـ أي الحق</w:t>
      </w:r>
      <w:r w:rsidR="00953E95" w:rsidRPr="00266AF8">
        <w:rPr>
          <w:rFonts w:hint="cs"/>
          <w:color w:val="000000" w:themeColor="text1"/>
          <w:sz w:val="27"/>
          <w:rtl/>
          <w:lang w:bidi="ar-IQ"/>
        </w:rPr>
        <w:t>ّ</w:t>
      </w:r>
      <w:r w:rsidRPr="00266AF8">
        <w:rPr>
          <w:rFonts w:hint="cs"/>
          <w:color w:val="000000" w:themeColor="text1"/>
          <w:sz w:val="27"/>
          <w:rtl/>
          <w:lang w:bidi="ar-IQ"/>
        </w:rPr>
        <w:t xml:space="preserve"> ـ شهد نفسه، أي ذاته التي تعيّ</w:t>
      </w:r>
      <w:r w:rsidR="00953E95" w:rsidRPr="00266AF8">
        <w:rPr>
          <w:rFonts w:hint="cs"/>
          <w:color w:val="000000" w:themeColor="text1"/>
          <w:sz w:val="27"/>
          <w:rtl/>
          <w:lang w:bidi="ar-IQ"/>
        </w:rPr>
        <w:t>َ</w:t>
      </w:r>
      <w:r w:rsidRPr="00266AF8">
        <w:rPr>
          <w:rFonts w:hint="cs"/>
          <w:color w:val="000000" w:themeColor="text1"/>
          <w:sz w:val="27"/>
          <w:rtl/>
          <w:lang w:bidi="ar-IQ"/>
        </w:rPr>
        <w:t>نت وظهرت في صورتنا</w:t>
      </w:r>
      <w:r w:rsidRPr="00266AF8">
        <w:rPr>
          <w:color w:val="000000" w:themeColor="text1"/>
          <w:sz w:val="27"/>
          <w:rtl/>
          <w:lang w:bidi="ar-IQ"/>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41"/>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 xml:space="preserve">وقال أيضاً: </w:t>
      </w:r>
      <w:r w:rsidRPr="00266AF8">
        <w:rPr>
          <w:color w:val="000000" w:themeColor="text1"/>
          <w:sz w:val="27"/>
          <w:rtl/>
          <w:lang w:bidi="ar-IQ"/>
        </w:rPr>
        <w:t>«</w:t>
      </w:r>
      <w:r w:rsidRPr="00266AF8">
        <w:rPr>
          <w:rFonts w:hint="cs"/>
          <w:color w:val="000000" w:themeColor="text1"/>
          <w:sz w:val="27"/>
          <w:rtl/>
          <w:lang w:bidi="ar-IQ"/>
        </w:rPr>
        <w:t>إنّ هوي</w:t>
      </w:r>
      <w:r w:rsidR="00953E95" w:rsidRPr="00266AF8">
        <w:rPr>
          <w:rFonts w:hint="cs"/>
          <w:color w:val="000000" w:themeColor="text1"/>
          <w:sz w:val="27"/>
          <w:rtl/>
          <w:lang w:bidi="ar-IQ"/>
        </w:rPr>
        <w:t>ّ</w:t>
      </w:r>
      <w:r w:rsidRPr="00266AF8">
        <w:rPr>
          <w:rFonts w:hint="cs"/>
          <w:color w:val="000000" w:themeColor="text1"/>
          <w:sz w:val="27"/>
          <w:rtl/>
          <w:lang w:bidi="ar-IQ"/>
        </w:rPr>
        <w:t>ة الحق</w:t>
      </w:r>
      <w:r w:rsidR="00953E95" w:rsidRPr="00266AF8">
        <w:rPr>
          <w:rFonts w:hint="cs"/>
          <w:color w:val="000000" w:themeColor="text1"/>
          <w:sz w:val="27"/>
          <w:rtl/>
          <w:lang w:bidi="ar-IQ"/>
        </w:rPr>
        <w:t>ّ</w:t>
      </w:r>
      <w:r w:rsidRPr="00266AF8">
        <w:rPr>
          <w:rFonts w:hint="cs"/>
          <w:color w:val="000000" w:themeColor="text1"/>
          <w:sz w:val="27"/>
          <w:rtl/>
          <w:lang w:bidi="ar-IQ"/>
        </w:rPr>
        <w:t xml:space="preserve"> هي التي تعيّ</w:t>
      </w:r>
      <w:r w:rsidR="00953E95" w:rsidRPr="00266AF8">
        <w:rPr>
          <w:rFonts w:hint="cs"/>
          <w:color w:val="000000" w:themeColor="text1"/>
          <w:sz w:val="27"/>
          <w:rtl/>
          <w:lang w:bidi="ar-IQ"/>
        </w:rPr>
        <w:t>َ</w:t>
      </w:r>
      <w:r w:rsidRPr="00266AF8">
        <w:rPr>
          <w:rFonts w:hint="cs"/>
          <w:color w:val="000000" w:themeColor="text1"/>
          <w:sz w:val="27"/>
          <w:rtl/>
          <w:lang w:bidi="ar-IQ"/>
        </w:rPr>
        <w:t>نت وظهرت بالصورة العيسوي</w:t>
      </w:r>
      <w:r w:rsidR="00953E95" w:rsidRPr="00266AF8">
        <w:rPr>
          <w:rFonts w:hint="cs"/>
          <w:color w:val="000000" w:themeColor="text1"/>
          <w:sz w:val="27"/>
          <w:rtl/>
          <w:lang w:bidi="ar-IQ"/>
        </w:rPr>
        <w:t>ّ</w:t>
      </w:r>
      <w:r w:rsidRPr="00266AF8">
        <w:rPr>
          <w:rFonts w:hint="cs"/>
          <w:color w:val="000000" w:themeColor="text1"/>
          <w:sz w:val="27"/>
          <w:rtl/>
          <w:lang w:bidi="ar-IQ"/>
        </w:rPr>
        <w:t>ة، كما ظهرت بصورة العالم كل</w:t>
      </w:r>
      <w:r w:rsidR="00953E95" w:rsidRPr="00266AF8">
        <w:rPr>
          <w:rFonts w:hint="cs"/>
          <w:color w:val="000000" w:themeColor="text1"/>
          <w:sz w:val="27"/>
          <w:rtl/>
          <w:lang w:bidi="ar-IQ"/>
        </w:rPr>
        <w:t>ّ</w:t>
      </w:r>
      <w:r w:rsidRPr="00266AF8">
        <w:rPr>
          <w:rFonts w:hint="cs"/>
          <w:color w:val="000000" w:themeColor="text1"/>
          <w:sz w:val="27"/>
          <w:rtl/>
          <w:lang w:bidi="ar-IQ"/>
        </w:rPr>
        <w:t>ه</w:t>
      </w:r>
      <w:r w:rsidRPr="00266AF8">
        <w:rPr>
          <w:color w:val="000000" w:themeColor="text1"/>
          <w:sz w:val="27"/>
          <w:rtl/>
          <w:lang w:bidi="ar-IQ"/>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42"/>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 xml:space="preserve">وقال في شرح كلمات ابن </w:t>
      </w:r>
      <w:r w:rsidR="00953E95" w:rsidRPr="00266AF8">
        <w:rPr>
          <w:rFonts w:hint="cs"/>
          <w:color w:val="000000" w:themeColor="text1"/>
          <w:sz w:val="27"/>
          <w:rtl/>
          <w:lang w:bidi="ar-IQ"/>
        </w:rPr>
        <w:t>عربي</w:t>
      </w:r>
      <w:r w:rsidRPr="00266AF8">
        <w:rPr>
          <w:rFonts w:hint="cs"/>
          <w:color w:val="000000" w:themeColor="text1"/>
          <w:sz w:val="27"/>
          <w:rtl/>
          <w:lang w:bidi="ar-IQ"/>
        </w:rPr>
        <w:t xml:space="preserve">: </w:t>
      </w:r>
      <w:r w:rsidRPr="00266AF8">
        <w:rPr>
          <w:color w:val="000000" w:themeColor="text1"/>
          <w:sz w:val="27"/>
          <w:rtl/>
          <w:lang w:bidi="ar-IQ"/>
        </w:rPr>
        <w:t>«</w:t>
      </w:r>
      <w:r w:rsidRPr="00266AF8">
        <w:rPr>
          <w:rFonts w:hint="cs"/>
          <w:color w:val="000000" w:themeColor="text1"/>
          <w:sz w:val="27"/>
          <w:rtl/>
          <w:lang w:bidi="ar-IQ"/>
        </w:rPr>
        <w:t>إنّ لكلّ شيء ـ جماداً كان أو حيواناً ـ علماً ونطقاً وإرادة وغيرها مم</w:t>
      </w:r>
      <w:r w:rsidR="00953E95" w:rsidRPr="00266AF8">
        <w:rPr>
          <w:rFonts w:hint="cs"/>
          <w:color w:val="000000" w:themeColor="text1"/>
          <w:sz w:val="27"/>
          <w:rtl/>
          <w:lang w:bidi="ar-IQ"/>
        </w:rPr>
        <w:t>ّ</w:t>
      </w:r>
      <w:r w:rsidRPr="00266AF8">
        <w:rPr>
          <w:rFonts w:hint="cs"/>
          <w:color w:val="000000" w:themeColor="text1"/>
          <w:sz w:val="27"/>
          <w:rtl/>
          <w:lang w:bidi="ar-IQ"/>
        </w:rPr>
        <w:t>ا يلزم الذات ال</w:t>
      </w:r>
      <w:r w:rsidR="00501C6B" w:rsidRPr="00266AF8">
        <w:rPr>
          <w:rFonts w:hint="cs"/>
          <w:color w:val="000000" w:themeColor="text1"/>
          <w:sz w:val="27"/>
          <w:rtl/>
          <w:lang w:bidi="ar-IQ"/>
        </w:rPr>
        <w:t>إلهيّ</w:t>
      </w:r>
      <w:r w:rsidRPr="00266AF8">
        <w:rPr>
          <w:rFonts w:hint="cs"/>
          <w:color w:val="000000" w:themeColor="text1"/>
          <w:sz w:val="27"/>
          <w:rtl/>
          <w:lang w:bidi="ar-IQ"/>
        </w:rPr>
        <w:t>ة؛ لأن</w:t>
      </w:r>
      <w:r w:rsidR="00953E95" w:rsidRPr="00266AF8">
        <w:rPr>
          <w:rFonts w:hint="cs"/>
          <w:color w:val="000000" w:themeColor="text1"/>
          <w:sz w:val="27"/>
          <w:rtl/>
          <w:lang w:bidi="ar-IQ"/>
        </w:rPr>
        <w:t>ّ</w:t>
      </w:r>
      <w:r w:rsidRPr="00266AF8">
        <w:rPr>
          <w:rFonts w:hint="cs"/>
          <w:color w:val="000000" w:themeColor="text1"/>
          <w:sz w:val="27"/>
          <w:rtl/>
          <w:lang w:bidi="ar-IQ"/>
        </w:rPr>
        <w:t>ها هي الظاهرة بصورة الحمار والحيوان</w:t>
      </w:r>
      <w:r w:rsidRPr="00266AF8">
        <w:rPr>
          <w:color w:val="000000" w:themeColor="text1"/>
          <w:sz w:val="27"/>
          <w:rtl/>
          <w:lang w:bidi="ar-IQ"/>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43"/>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نرجو منكم أن تبي</w:t>
      </w:r>
      <w:r w:rsidR="00953E95" w:rsidRPr="00266AF8">
        <w:rPr>
          <w:rFonts w:hint="cs"/>
          <w:color w:val="000000" w:themeColor="text1"/>
          <w:sz w:val="27"/>
          <w:rtl/>
          <w:lang w:bidi="ar-IQ"/>
        </w:rPr>
        <w:t>ِّ</w:t>
      </w:r>
      <w:r w:rsidRPr="00266AF8">
        <w:rPr>
          <w:rFonts w:hint="cs"/>
          <w:color w:val="000000" w:themeColor="text1"/>
          <w:sz w:val="27"/>
          <w:rtl/>
          <w:lang w:bidi="ar-IQ"/>
        </w:rPr>
        <w:t>نوا لنا ما إذا كان عندكم تبرير</w:t>
      </w:r>
      <w:r w:rsidR="00953E95" w:rsidRPr="00266AF8">
        <w:rPr>
          <w:rFonts w:hint="cs"/>
          <w:color w:val="000000" w:themeColor="text1"/>
          <w:sz w:val="27"/>
          <w:rtl/>
          <w:lang w:bidi="ar-IQ"/>
        </w:rPr>
        <w:t>ٌ</w:t>
      </w:r>
      <w:r w:rsidRPr="00266AF8">
        <w:rPr>
          <w:rFonts w:hint="cs"/>
          <w:color w:val="000000" w:themeColor="text1"/>
          <w:sz w:val="27"/>
          <w:rtl/>
          <w:lang w:bidi="ar-IQ"/>
        </w:rPr>
        <w:t xml:space="preserve"> لهذه الكلمات الظاهرة في العقائد الفاسدة والباطلة</w:t>
      </w:r>
      <w:r w:rsidR="00953E95" w:rsidRPr="00266AF8">
        <w:rPr>
          <w:rFonts w:hint="cs"/>
          <w:color w:val="000000" w:themeColor="text1"/>
          <w:sz w:val="27"/>
          <w:rtl/>
          <w:lang w:bidi="ar-IQ"/>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 xml:space="preserve">وقد ذهب ابن </w:t>
      </w:r>
      <w:r w:rsidR="00953E95" w:rsidRPr="00266AF8">
        <w:rPr>
          <w:rFonts w:hint="cs"/>
          <w:color w:val="000000" w:themeColor="text1"/>
          <w:sz w:val="27"/>
          <w:rtl/>
          <w:lang w:bidi="ar-IQ"/>
        </w:rPr>
        <w:t>عربي</w:t>
      </w:r>
      <w:r w:rsidRPr="00266AF8">
        <w:rPr>
          <w:rFonts w:hint="cs"/>
          <w:color w:val="000000" w:themeColor="text1"/>
          <w:sz w:val="27"/>
          <w:rtl/>
          <w:lang w:bidi="ar-IQ"/>
        </w:rPr>
        <w:t xml:space="preserve"> من خلال قوله بعقيدة وحدة الوجود والموجود</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استعراض الفصّ الهاروني في كتاب فصوص الحكم، وقال</w:t>
      </w:r>
      <w:r w:rsidR="00953E95" w:rsidRPr="00266AF8">
        <w:rPr>
          <w:rFonts w:hint="cs"/>
          <w:color w:val="000000" w:themeColor="text1"/>
          <w:sz w:val="27"/>
          <w:rtl/>
          <w:lang w:bidi="ar-IQ"/>
        </w:rPr>
        <w:t>:</w:t>
      </w:r>
      <w:r w:rsidRPr="00266AF8">
        <w:rPr>
          <w:rFonts w:hint="cs"/>
          <w:color w:val="000000" w:themeColor="text1"/>
          <w:sz w:val="27"/>
          <w:rtl/>
          <w:lang w:bidi="ar-IQ"/>
        </w:rPr>
        <w:t xml:space="preserve"> إنّ السبب الذي دفع النبي</w:t>
      </w:r>
      <w:r w:rsidR="00953E95" w:rsidRPr="00266AF8">
        <w:rPr>
          <w:rFonts w:hint="cs"/>
          <w:color w:val="000000" w:themeColor="text1"/>
          <w:sz w:val="27"/>
          <w:rtl/>
          <w:lang w:bidi="ar-IQ"/>
        </w:rPr>
        <w:t>ّ</w:t>
      </w:r>
      <w:r w:rsidRPr="00266AF8">
        <w:rPr>
          <w:rFonts w:hint="cs"/>
          <w:color w:val="000000" w:themeColor="text1"/>
          <w:sz w:val="27"/>
          <w:rtl/>
          <w:lang w:bidi="ar-IQ"/>
        </w:rPr>
        <w:t xml:space="preserve"> موسى</w:t>
      </w:r>
      <w:r w:rsidR="0008361D" w:rsidRPr="00266AF8">
        <w:rPr>
          <w:rFonts w:cs="Mosawi" w:hint="cs"/>
          <w:color w:val="000000" w:themeColor="text1"/>
          <w:sz w:val="27"/>
          <w:szCs w:val="26"/>
          <w:rtl/>
          <w:lang w:bidi="ar-IQ"/>
        </w:rPr>
        <w:t>×</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معاتبة أخيه هارون ـ عندما عاد</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قومه ورأى أنّ أكثرهم قد مال</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 xml:space="preserve">عبادة العجل ـ </w:t>
      </w:r>
      <w:r w:rsidR="00953E95" w:rsidRPr="00266AF8">
        <w:rPr>
          <w:rFonts w:hint="cs"/>
          <w:color w:val="000000" w:themeColor="text1"/>
          <w:sz w:val="27"/>
          <w:rtl/>
          <w:lang w:bidi="ar-IQ"/>
        </w:rPr>
        <w:t>هو</w:t>
      </w:r>
      <w:r w:rsidRPr="00266AF8">
        <w:rPr>
          <w:rFonts w:hint="cs"/>
          <w:color w:val="000000" w:themeColor="text1"/>
          <w:sz w:val="27"/>
          <w:rtl/>
          <w:lang w:bidi="ar-IQ"/>
        </w:rPr>
        <w:t xml:space="preserve"> منعه </w:t>
      </w:r>
      <w:r w:rsidR="00953E95" w:rsidRPr="00266AF8">
        <w:rPr>
          <w:rFonts w:hint="cs"/>
          <w:color w:val="000000" w:themeColor="text1"/>
          <w:sz w:val="27"/>
          <w:rtl/>
          <w:lang w:bidi="ar-IQ"/>
        </w:rPr>
        <w:t>ل</w:t>
      </w:r>
      <w:r w:rsidRPr="00266AF8">
        <w:rPr>
          <w:rFonts w:hint="cs"/>
          <w:color w:val="000000" w:themeColor="text1"/>
          <w:sz w:val="27"/>
          <w:rtl/>
          <w:lang w:bidi="ar-IQ"/>
        </w:rPr>
        <w:t xml:space="preserve">بني إسرائيل من عبادة العجل، ثمّ قال: </w:t>
      </w:r>
      <w:r w:rsidRPr="00266AF8">
        <w:rPr>
          <w:color w:val="000000" w:themeColor="text1"/>
          <w:sz w:val="27"/>
          <w:rtl/>
          <w:lang w:bidi="ar-IQ"/>
        </w:rPr>
        <w:t>«</w:t>
      </w:r>
      <w:r w:rsidRPr="00266AF8">
        <w:rPr>
          <w:rFonts w:hint="cs"/>
          <w:color w:val="000000" w:themeColor="text1"/>
          <w:sz w:val="27"/>
          <w:rtl/>
          <w:lang w:bidi="ar-IQ"/>
        </w:rPr>
        <w:t>فإنّ العارف م</w:t>
      </w:r>
      <w:r w:rsidR="00953E95" w:rsidRPr="00266AF8">
        <w:rPr>
          <w:rFonts w:hint="cs"/>
          <w:color w:val="000000" w:themeColor="text1"/>
          <w:sz w:val="27"/>
          <w:rtl/>
          <w:lang w:bidi="ar-IQ"/>
        </w:rPr>
        <w:t>َ</w:t>
      </w:r>
      <w:r w:rsidRPr="00266AF8">
        <w:rPr>
          <w:rFonts w:hint="cs"/>
          <w:color w:val="000000" w:themeColor="text1"/>
          <w:sz w:val="27"/>
          <w:rtl/>
          <w:lang w:bidi="ar-IQ"/>
        </w:rPr>
        <w:t>ن</w:t>
      </w:r>
      <w:r w:rsidR="00953E95" w:rsidRPr="00266AF8">
        <w:rPr>
          <w:rFonts w:hint="cs"/>
          <w:color w:val="000000" w:themeColor="text1"/>
          <w:sz w:val="27"/>
          <w:rtl/>
          <w:lang w:bidi="ar-IQ"/>
        </w:rPr>
        <w:t>ْ</w:t>
      </w:r>
      <w:r w:rsidRPr="00266AF8">
        <w:rPr>
          <w:rFonts w:hint="cs"/>
          <w:color w:val="000000" w:themeColor="text1"/>
          <w:sz w:val="27"/>
          <w:rtl/>
          <w:lang w:bidi="ar-IQ"/>
        </w:rPr>
        <w:t xml:space="preserve"> يرى الحق</w:t>
      </w:r>
      <w:r w:rsidR="00953E95" w:rsidRPr="00266AF8">
        <w:rPr>
          <w:rFonts w:hint="cs"/>
          <w:color w:val="000000" w:themeColor="text1"/>
          <w:sz w:val="27"/>
          <w:rtl/>
          <w:lang w:bidi="ar-IQ"/>
        </w:rPr>
        <w:t>ّ</w:t>
      </w:r>
      <w:r w:rsidRPr="00266AF8">
        <w:rPr>
          <w:rFonts w:hint="cs"/>
          <w:color w:val="000000" w:themeColor="text1"/>
          <w:sz w:val="27"/>
          <w:rtl/>
          <w:lang w:bidi="ar-IQ"/>
        </w:rPr>
        <w:t xml:space="preserve"> في كلّ شيء، بل يراه عين كلّ شيء</w:t>
      </w:r>
      <w:r w:rsidRPr="00266AF8">
        <w:rPr>
          <w:color w:val="000000" w:themeColor="text1"/>
          <w:sz w:val="27"/>
          <w:rtl/>
          <w:lang w:bidi="ar-IQ"/>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وقال سماحة الشيخ حسن زاده الآملي</w:t>
      </w:r>
      <w:r w:rsidR="00953E95" w:rsidRPr="00266AF8">
        <w:rPr>
          <w:rFonts w:hint="cs"/>
          <w:color w:val="000000" w:themeColor="text1"/>
          <w:sz w:val="27"/>
          <w:rtl/>
          <w:lang w:bidi="ar-IQ"/>
        </w:rPr>
        <w:t>،</w:t>
      </w:r>
      <w:r w:rsidRPr="00266AF8">
        <w:rPr>
          <w:rFonts w:hint="cs"/>
          <w:color w:val="000000" w:themeColor="text1"/>
          <w:sz w:val="27"/>
          <w:rtl/>
          <w:lang w:bidi="ar-IQ"/>
        </w:rPr>
        <w:t xml:space="preserve"> وهو من أنصار وشرّاح آراء ابن </w:t>
      </w:r>
      <w:r w:rsidR="00953E95" w:rsidRPr="00266AF8">
        <w:rPr>
          <w:rFonts w:hint="cs"/>
          <w:color w:val="000000" w:themeColor="text1"/>
          <w:sz w:val="27"/>
          <w:rtl/>
          <w:lang w:bidi="ar-IQ"/>
        </w:rPr>
        <w:t>عربي،</w:t>
      </w:r>
      <w:r w:rsidRPr="00266AF8">
        <w:rPr>
          <w:rFonts w:hint="cs"/>
          <w:color w:val="000000" w:themeColor="text1"/>
          <w:sz w:val="27"/>
          <w:rtl/>
          <w:lang w:bidi="ar-IQ"/>
        </w:rPr>
        <w:t xml:space="preserve"> في تأييد كلام ابن </w:t>
      </w:r>
      <w:r w:rsidR="00953E95" w:rsidRPr="00266AF8">
        <w:rPr>
          <w:rFonts w:hint="cs"/>
          <w:color w:val="000000" w:themeColor="text1"/>
          <w:sz w:val="27"/>
          <w:rtl/>
          <w:lang w:bidi="ar-IQ"/>
        </w:rPr>
        <w:t>عربي</w:t>
      </w:r>
      <w:r w:rsidRPr="00266AF8">
        <w:rPr>
          <w:rFonts w:hint="cs"/>
          <w:color w:val="000000" w:themeColor="text1"/>
          <w:sz w:val="27"/>
          <w:rtl/>
          <w:lang w:bidi="ar-IQ"/>
        </w:rPr>
        <w:t xml:space="preserve">: </w:t>
      </w:r>
      <w:r w:rsidRPr="00266AF8">
        <w:rPr>
          <w:rFonts w:hint="eastAsia"/>
          <w:color w:val="000000" w:themeColor="text1"/>
          <w:sz w:val="27"/>
          <w:rtl/>
        </w:rPr>
        <w:t>«</w:t>
      </w:r>
      <w:r w:rsidRPr="00266AF8">
        <w:rPr>
          <w:rFonts w:hint="cs"/>
          <w:color w:val="000000" w:themeColor="text1"/>
          <w:sz w:val="27"/>
          <w:rtl/>
          <w:lang w:bidi="ar-IQ"/>
        </w:rPr>
        <w:t>إنّ مراد الشيخ من إثارة هذا النوع من المسائل في كتاب فصوص الحكم، والفتوحات المك</w:t>
      </w:r>
      <w:r w:rsidR="00953E95" w:rsidRPr="00266AF8">
        <w:rPr>
          <w:rFonts w:hint="cs"/>
          <w:color w:val="000000" w:themeColor="text1"/>
          <w:sz w:val="27"/>
          <w:rtl/>
          <w:lang w:bidi="ar-IQ"/>
        </w:rPr>
        <w:t>ّ</w:t>
      </w:r>
      <w:r w:rsidRPr="00266AF8">
        <w:rPr>
          <w:rFonts w:hint="cs"/>
          <w:color w:val="000000" w:themeColor="text1"/>
          <w:sz w:val="27"/>
          <w:rtl/>
          <w:lang w:bidi="ar-IQ"/>
        </w:rPr>
        <w:t>ي</w:t>
      </w:r>
      <w:r w:rsidR="00953E95" w:rsidRPr="00266AF8">
        <w:rPr>
          <w:rFonts w:hint="cs"/>
          <w:color w:val="000000" w:themeColor="text1"/>
          <w:sz w:val="27"/>
          <w:rtl/>
          <w:lang w:bidi="ar-IQ"/>
        </w:rPr>
        <w:t>ّ</w:t>
      </w:r>
      <w:r w:rsidRPr="00266AF8">
        <w:rPr>
          <w:rFonts w:hint="cs"/>
          <w:color w:val="000000" w:themeColor="text1"/>
          <w:sz w:val="27"/>
          <w:rtl/>
          <w:lang w:bidi="ar-IQ"/>
        </w:rPr>
        <w:t>ة</w:t>
      </w:r>
      <w:r w:rsidR="00953E95" w:rsidRPr="00266AF8">
        <w:rPr>
          <w:rFonts w:hint="cs"/>
          <w:color w:val="000000" w:themeColor="text1"/>
          <w:sz w:val="27"/>
          <w:rtl/>
          <w:lang w:bidi="ar-IQ"/>
        </w:rPr>
        <w:t>،</w:t>
      </w:r>
      <w:r w:rsidRPr="00266AF8">
        <w:rPr>
          <w:rFonts w:hint="cs"/>
          <w:color w:val="000000" w:themeColor="text1"/>
          <w:sz w:val="27"/>
          <w:rtl/>
          <w:lang w:bidi="ar-IQ"/>
        </w:rPr>
        <w:t xml:space="preserve"> وغيرهما من زبُره ورسائله، هو بيان أسرار الولاية والباطن لم</w:t>
      </w:r>
      <w:r w:rsidR="00953E95" w:rsidRPr="00266AF8">
        <w:rPr>
          <w:rFonts w:hint="cs"/>
          <w:color w:val="000000" w:themeColor="text1"/>
          <w:sz w:val="27"/>
          <w:rtl/>
          <w:lang w:bidi="ar-IQ"/>
        </w:rPr>
        <w:t>َ</w:t>
      </w:r>
      <w:r w:rsidRPr="00266AF8">
        <w:rPr>
          <w:rFonts w:hint="cs"/>
          <w:color w:val="000000" w:themeColor="text1"/>
          <w:sz w:val="27"/>
          <w:rtl/>
          <w:lang w:bidi="ar-IQ"/>
        </w:rPr>
        <w:t>ن</w:t>
      </w:r>
      <w:r w:rsidR="00953E95" w:rsidRPr="00266AF8">
        <w:rPr>
          <w:rFonts w:hint="cs"/>
          <w:color w:val="000000" w:themeColor="text1"/>
          <w:sz w:val="27"/>
          <w:rtl/>
          <w:lang w:bidi="ar-IQ"/>
        </w:rPr>
        <w:t>ْ</w:t>
      </w:r>
      <w:r w:rsidRPr="00266AF8">
        <w:rPr>
          <w:rFonts w:hint="cs"/>
          <w:color w:val="000000" w:themeColor="text1"/>
          <w:sz w:val="27"/>
          <w:rtl/>
          <w:lang w:bidi="ar-IQ"/>
        </w:rPr>
        <w:t xml:space="preserve"> هو من أهل السرّ</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44"/>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نتمن</w:t>
      </w:r>
      <w:r w:rsidR="00953E95" w:rsidRPr="00266AF8">
        <w:rPr>
          <w:rFonts w:hint="cs"/>
          <w:color w:val="000000" w:themeColor="text1"/>
          <w:sz w:val="27"/>
          <w:rtl/>
          <w:lang w:bidi="ar-IQ"/>
        </w:rPr>
        <w:t>ّ</w:t>
      </w:r>
      <w:r w:rsidRPr="00266AF8">
        <w:rPr>
          <w:rFonts w:hint="cs"/>
          <w:color w:val="000000" w:themeColor="text1"/>
          <w:sz w:val="27"/>
          <w:rtl/>
          <w:lang w:bidi="ar-IQ"/>
        </w:rPr>
        <w:t xml:space="preserve">ى </w:t>
      </w:r>
      <w:r w:rsidR="00953E95" w:rsidRPr="00266AF8">
        <w:rPr>
          <w:rFonts w:hint="cs"/>
          <w:color w:val="000000" w:themeColor="text1"/>
          <w:sz w:val="27"/>
          <w:rtl/>
          <w:lang w:bidi="ar-IQ"/>
        </w:rPr>
        <w:t>عليكم</w:t>
      </w:r>
      <w:r w:rsidRPr="00266AF8">
        <w:rPr>
          <w:rFonts w:hint="cs"/>
          <w:color w:val="000000" w:themeColor="text1"/>
          <w:sz w:val="27"/>
          <w:rtl/>
          <w:lang w:bidi="ar-IQ"/>
        </w:rPr>
        <w:t xml:space="preserve"> أن تشرحوا لنا أسرار عبادة العجول والأوثان إذا كنتم تعرفونها</w:t>
      </w:r>
      <w:r w:rsidR="00953E95" w:rsidRPr="00266AF8">
        <w:rPr>
          <w:rFonts w:hint="cs"/>
          <w:color w:val="000000" w:themeColor="text1"/>
          <w:sz w:val="27"/>
          <w:rtl/>
          <w:lang w:bidi="ar-IQ"/>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 xml:space="preserve">وقد قال الشيخ محمود الشبستري بيتاً من الشعر في عظمة عبادة الأوثان، وحاصل معناه: </w:t>
      </w:r>
      <w:r w:rsidRPr="00266AF8">
        <w:rPr>
          <w:rFonts w:hint="eastAsia"/>
          <w:color w:val="000000" w:themeColor="text1"/>
          <w:sz w:val="27"/>
          <w:rtl/>
        </w:rPr>
        <w:t>«</w:t>
      </w:r>
      <w:r w:rsidRPr="00266AF8">
        <w:rPr>
          <w:rFonts w:hint="cs"/>
          <w:color w:val="000000" w:themeColor="text1"/>
          <w:sz w:val="27"/>
          <w:rtl/>
          <w:lang w:bidi="ar-IQ"/>
        </w:rPr>
        <w:t>لو كنت</w:t>
      </w:r>
      <w:r w:rsidR="00953E95" w:rsidRPr="00266AF8">
        <w:rPr>
          <w:rFonts w:hint="cs"/>
          <w:color w:val="000000" w:themeColor="text1"/>
          <w:sz w:val="27"/>
          <w:rtl/>
          <w:lang w:bidi="ar-IQ"/>
        </w:rPr>
        <w:t>َ</w:t>
      </w:r>
      <w:r w:rsidRPr="00266AF8">
        <w:rPr>
          <w:rFonts w:hint="cs"/>
          <w:color w:val="000000" w:themeColor="text1"/>
          <w:sz w:val="27"/>
          <w:rtl/>
          <w:lang w:bidi="ar-IQ"/>
        </w:rPr>
        <w:t xml:space="preserve"> أي</w:t>
      </w:r>
      <w:r w:rsidR="00953E95" w:rsidRPr="00266AF8">
        <w:rPr>
          <w:rFonts w:hint="cs"/>
          <w:color w:val="000000" w:themeColor="text1"/>
          <w:sz w:val="27"/>
          <w:rtl/>
          <w:lang w:bidi="ar-IQ"/>
        </w:rPr>
        <w:t>ّ</w:t>
      </w:r>
      <w:r w:rsidRPr="00266AF8">
        <w:rPr>
          <w:rFonts w:hint="cs"/>
          <w:color w:val="000000" w:themeColor="text1"/>
          <w:sz w:val="27"/>
          <w:rtl/>
          <w:lang w:bidi="ar-IQ"/>
        </w:rPr>
        <w:t>ها المسلم تعرف معنى الوثن لأيقنت أنّ جوهر الدين في عبادة الصنم</w:t>
      </w:r>
      <w:r w:rsidRPr="00266AF8">
        <w:rPr>
          <w:rFonts w:hint="eastAsia"/>
          <w:color w:val="000000" w:themeColor="text1"/>
          <w:sz w:val="27"/>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وقال الشيخ محمد اللاهيجي</w:t>
      </w:r>
      <w:r w:rsidR="00953E95" w:rsidRPr="00266AF8">
        <w:rPr>
          <w:rFonts w:hint="cs"/>
          <w:color w:val="000000" w:themeColor="text1"/>
          <w:sz w:val="27"/>
          <w:rtl/>
          <w:lang w:bidi="ar-IQ"/>
        </w:rPr>
        <w:t>،</w:t>
      </w:r>
      <w:r w:rsidRPr="00266AF8">
        <w:rPr>
          <w:rFonts w:hint="cs"/>
          <w:color w:val="000000" w:themeColor="text1"/>
          <w:sz w:val="27"/>
          <w:rtl/>
          <w:lang w:bidi="ar-IQ"/>
        </w:rPr>
        <w:t xml:space="preserve"> وهو من أشهر شرّاح كتاب (</w:t>
      </w:r>
      <w:r w:rsidR="00953E95" w:rsidRPr="00266AF8">
        <w:rPr>
          <w:rFonts w:ascii="Mosawi" w:eastAsiaTheme="minorHAnsi" w:hAnsi="Mosawi" w:cs="Abz-3 (Yagut)"/>
          <w:color w:val="000000" w:themeColor="text1"/>
          <w:sz w:val="24"/>
          <w:szCs w:val="24"/>
          <w:rtl/>
        </w:rPr>
        <w:t>گ</w:t>
      </w:r>
      <w:r w:rsidRPr="00266AF8">
        <w:rPr>
          <w:rFonts w:ascii="Mosawi" w:eastAsiaTheme="minorHAnsi" w:hAnsi="Mosawi" w:cs="Abz-3 (Yagut)" w:hint="cs"/>
          <w:color w:val="000000" w:themeColor="text1"/>
          <w:sz w:val="24"/>
          <w:szCs w:val="24"/>
          <w:rtl/>
        </w:rPr>
        <w:t>لشن</w:t>
      </w:r>
      <w:r w:rsidRPr="00266AF8">
        <w:rPr>
          <w:rFonts w:hint="cs"/>
          <w:color w:val="000000" w:themeColor="text1"/>
          <w:sz w:val="27"/>
          <w:rtl/>
          <w:lang w:bidi="ar-IQ"/>
        </w:rPr>
        <w:t xml:space="preserve"> راز) في </w:t>
      </w:r>
      <w:r w:rsidRPr="00266AF8">
        <w:rPr>
          <w:rFonts w:hint="cs"/>
          <w:color w:val="000000" w:themeColor="text1"/>
          <w:sz w:val="27"/>
          <w:rtl/>
          <w:lang w:bidi="ar-IQ"/>
        </w:rPr>
        <w:lastRenderedPageBreak/>
        <w:t xml:space="preserve">تفسير كلام اللاهيجي: </w:t>
      </w:r>
      <w:r w:rsidRPr="00266AF8">
        <w:rPr>
          <w:color w:val="000000" w:themeColor="text1"/>
          <w:sz w:val="27"/>
          <w:rtl/>
          <w:lang w:bidi="ar-IQ"/>
        </w:rPr>
        <w:t>«</w:t>
      </w:r>
      <w:r w:rsidRPr="00266AF8">
        <w:rPr>
          <w:rFonts w:hint="cs"/>
          <w:color w:val="000000" w:themeColor="text1"/>
          <w:sz w:val="27"/>
          <w:rtl/>
          <w:lang w:bidi="ar-IQ"/>
        </w:rPr>
        <w:t>حيث ظهر الله في صورة الوثن فإنّ عبادة الوثن هي عبادة الله</w:t>
      </w:r>
      <w:r w:rsidRPr="00266AF8">
        <w:rPr>
          <w:color w:val="000000" w:themeColor="text1"/>
          <w:sz w:val="27"/>
          <w:rtl/>
          <w:lang w:bidi="ar-IQ"/>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45"/>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وقال محمد بهاء الدين البيطار الصوفي</w:t>
      </w:r>
      <w:r w:rsidR="00A6140E" w:rsidRPr="00266AF8">
        <w:rPr>
          <w:rFonts w:hint="cs"/>
          <w:color w:val="000000" w:themeColor="text1"/>
          <w:sz w:val="27"/>
          <w:rtl/>
          <w:lang w:bidi="ar-IQ"/>
        </w:rPr>
        <w:t>،</w:t>
      </w:r>
      <w:r w:rsidRPr="00266AF8">
        <w:rPr>
          <w:rFonts w:hint="cs"/>
          <w:color w:val="000000" w:themeColor="text1"/>
          <w:sz w:val="27"/>
          <w:rtl/>
          <w:lang w:bidi="ar-IQ"/>
        </w:rPr>
        <w:t xml:space="preserve"> في كتابه المسم</w:t>
      </w:r>
      <w:r w:rsidR="00A6140E" w:rsidRPr="00266AF8">
        <w:rPr>
          <w:rFonts w:hint="cs"/>
          <w:color w:val="000000" w:themeColor="text1"/>
          <w:sz w:val="27"/>
          <w:rtl/>
          <w:lang w:bidi="ar-IQ"/>
        </w:rPr>
        <w:t>ّ</w:t>
      </w:r>
      <w:r w:rsidRPr="00266AF8">
        <w:rPr>
          <w:rFonts w:hint="cs"/>
          <w:color w:val="000000" w:themeColor="text1"/>
          <w:sz w:val="27"/>
          <w:rtl/>
          <w:lang w:bidi="ar-IQ"/>
        </w:rPr>
        <w:t xml:space="preserve">ى بـ </w:t>
      </w:r>
      <w:r w:rsidR="00A6140E" w:rsidRPr="00266AF8">
        <w:rPr>
          <w:rFonts w:hint="cs"/>
          <w:color w:val="000000" w:themeColor="text1"/>
          <w:sz w:val="27"/>
          <w:rtl/>
          <w:lang w:bidi="ar-IQ"/>
        </w:rPr>
        <w:t>(</w:t>
      </w:r>
      <w:r w:rsidRPr="00266AF8">
        <w:rPr>
          <w:rFonts w:hint="cs"/>
          <w:color w:val="000000" w:themeColor="text1"/>
          <w:sz w:val="27"/>
          <w:rtl/>
          <w:lang w:bidi="ar-IQ"/>
        </w:rPr>
        <w:t>النفحات ال</w:t>
      </w:r>
      <w:r w:rsidR="003D6AFD" w:rsidRPr="00266AF8">
        <w:rPr>
          <w:rFonts w:hint="cs"/>
          <w:color w:val="000000" w:themeColor="text1"/>
          <w:sz w:val="27"/>
          <w:rtl/>
          <w:lang w:bidi="ar-IQ"/>
        </w:rPr>
        <w:t>قدسيّ</w:t>
      </w:r>
      <w:r w:rsidRPr="00266AF8">
        <w:rPr>
          <w:rFonts w:hint="cs"/>
          <w:color w:val="000000" w:themeColor="text1"/>
          <w:sz w:val="27"/>
          <w:rtl/>
          <w:lang w:bidi="ar-IQ"/>
        </w:rPr>
        <w:t>ة</w:t>
      </w:r>
      <w:r w:rsidR="00A6140E" w:rsidRPr="00266AF8">
        <w:rPr>
          <w:rFonts w:hint="cs"/>
          <w:color w:val="000000" w:themeColor="text1"/>
          <w:sz w:val="27"/>
          <w:rtl/>
          <w:lang w:bidi="ar-IQ"/>
        </w:rPr>
        <w:t>)</w:t>
      </w:r>
      <w:r w:rsidRPr="00266AF8">
        <w:rPr>
          <w:rFonts w:hint="cs"/>
          <w:color w:val="000000" w:themeColor="text1"/>
          <w:sz w:val="27"/>
          <w:rtl/>
          <w:lang w:bidi="ar-IQ"/>
        </w:rPr>
        <w:t>: وما الكلب والخنزير إلا</w:t>
      </w:r>
      <w:r w:rsidR="00A6140E" w:rsidRPr="00266AF8">
        <w:rPr>
          <w:rFonts w:hint="cs"/>
          <w:color w:val="000000" w:themeColor="text1"/>
          <w:sz w:val="27"/>
          <w:rtl/>
          <w:lang w:bidi="ar-IQ"/>
        </w:rPr>
        <w:t>ّ</w:t>
      </w:r>
      <w:r w:rsidRPr="00266AF8">
        <w:rPr>
          <w:rFonts w:hint="cs"/>
          <w:color w:val="000000" w:themeColor="text1"/>
          <w:sz w:val="27"/>
          <w:rtl/>
          <w:lang w:bidi="ar-IQ"/>
        </w:rPr>
        <w:t xml:space="preserve"> إلهنا</w:t>
      </w:r>
      <w:r w:rsidR="00A6140E" w:rsidRPr="00266AF8">
        <w:rPr>
          <w:rFonts w:hint="cs"/>
          <w:color w:val="000000" w:themeColor="text1"/>
          <w:sz w:val="27"/>
          <w:rtl/>
          <w:lang w:bidi="ar-IQ"/>
        </w:rPr>
        <w:t>،</w:t>
      </w:r>
      <w:r w:rsidRPr="00266AF8">
        <w:rPr>
          <w:rFonts w:hint="cs"/>
          <w:color w:val="000000" w:themeColor="text1"/>
          <w:sz w:val="27"/>
          <w:rtl/>
          <w:lang w:bidi="ar-IQ"/>
        </w:rPr>
        <w:t xml:space="preserve"> وما الله إلا</w:t>
      </w:r>
      <w:r w:rsidR="00A6140E" w:rsidRPr="00266AF8">
        <w:rPr>
          <w:rFonts w:hint="cs"/>
          <w:color w:val="000000" w:themeColor="text1"/>
          <w:sz w:val="27"/>
          <w:rtl/>
          <w:lang w:bidi="ar-IQ"/>
        </w:rPr>
        <w:t>ّ</w:t>
      </w:r>
      <w:r w:rsidRPr="00266AF8">
        <w:rPr>
          <w:rFonts w:hint="cs"/>
          <w:color w:val="000000" w:themeColor="text1"/>
          <w:sz w:val="27"/>
          <w:rtl/>
          <w:lang w:bidi="ar-IQ"/>
        </w:rPr>
        <w:t xml:space="preserve"> راهب في كنيسة</w:t>
      </w:r>
      <w:r w:rsidR="00A6140E" w:rsidRPr="00266AF8">
        <w:rPr>
          <w:rFonts w:hint="cs"/>
          <w:color w:val="000000" w:themeColor="text1"/>
          <w:sz w:val="27"/>
          <w:rtl/>
          <w:lang w:bidi="ar-IQ"/>
        </w:rPr>
        <w:t>.</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وأم</w:t>
      </w:r>
      <w:r w:rsidR="00A6140E" w:rsidRPr="00266AF8">
        <w:rPr>
          <w:rFonts w:hint="cs"/>
          <w:color w:val="000000" w:themeColor="text1"/>
          <w:sz w:val="27"/>
          <w:rtl/>
          <w:lang w:bidi="ar-IQ"/>
        </w:rPr>
        <w:t>ّ</w:t>
      </w:r>
      <w:r w:rsidRPr="00266AF8">
        <w:rPr>
          <w:rFonts w:hint="cs"/>
          <w:color w:val="000000" w:themeColor="text1"/>
          <w:sz w:val="27"/>
          <w:rtl/>
          <w:lang w:bidi="ar-IQ"/>
        </w:rPr>
        <w:t>ا الملا السلطان محمد الجنابذي</w:t>
      </w:r>
      <w:r w:rsidR="00A6140E" w:rsidRPr="00266AF8">
        <w:rPr>
          <w:rFonts w:hint="cs"/>
          <w:color w:val="000000" w:themeColor="text1"/>
          <w:sz w:val="27"/>
          <w:rtl/>
          <w:lang w:bidi="ar-IQ"/>
        </w:rPr>
        <w:t>،</w:t>
      </w:r>
      <w:r w:rsidRPr="00266AF8">
        <w:rPr>
          <w:rFonts w:hint="cs"/>
          <w:color w:val="000000" w:themeColor="text1"/>
          <w:sz w:val="27"/>
          <w:rtl/>
          <w:lang w:bidi="ar-IQ"/>
        </w:rPr>
        <w:t xml:space="preserve"> في تفسير </w:t>
      </w:r>
      <w:r w:rsidR="00A6140E" w:rsidRPr="00266AF8">
        <w:rPr>
          <w:rFonts w:hint="cs"/>
          <w:color w:val="000000" w:themeColor="text1"/>
          <w:sz w:val="27"/>
          <w:rtl/>
          <w:lang w:bidi="ar-IQ"/>
        </w:rPr>
        <w:t>(</w:t>
      </w:r>
      <w:r w:rsidRPr="00266AF8">
        <w:rPr>
          <w:rFonts w:hint="cs"/>
          <w:color w:val="000000" w:themeColor="text1"/>
          <w:sz w:val="27"/>
          <w:rtl/>
          <w:lang w:bidi="ar-IQ"/>
        </w:rPr>
        <w:t>بيان السعادة</w:t>
      </w:r>
      <w:r w:rsidR="00A6140E" w:rsidRPr="00266AF8">
        <w:rPr>
          <w:rFonts w:hint="cs"/>
          <w:color w:val="000000" w:themeColor="text1"/>
          <w:sz w:val="27"/>
          <w:rtl/>
          <w:lang w:bidi="ar-IQ"/>
        </w:rPr>
        <w:t>)</w:t>
      </w:r>
      <w:r w:rsidRPr="00266AF8">
        <w:rPr>
          <w:rFonts w:hint="cs"/>
          <w:color w:val="000000" w:themeColor="text1"/>
          <w:sz w:val="27"/>
          <w:rtl/>
          <w:lang w:bidi="ar-IQ"/>
        </w:rPr>
        <w:t xml:space="preserve"> ـ الذي يصفه سماحة الشيخ حسن زاده الآملي بأن</w:t>
      </w:r>
      <w:r w:rsidR="00A6140E" w:rsidRPr="00266AF8">
        <w:rPr>
          <w:rFonts w:hint="cs"/>
          <w:color w:val="000000" w:themeColor="text1"/>
          <w:sz w:val="27"/>
          <w:rtl/>
          <w:lang w:bidi="ar-IQ"/>
        </w:rPr>
        <w:t>ّ</w:t>
      </w:r>
      <w:r w:rsidRPr="00266AF8">
        <w:rPr>
          <w:rFonts w:hint="cs"/>
          <w:color w:val="000000" w:themeColor="text1"/>
          <w:sz w:val="27"/>
          <w:rtl/>
          <w:lang w:bidi="ar-IQ"/>
        </w:rPr>
        <w:t>ه أفضل ما كتب في التفسير ال</w:t>
      </w:r>
      <w:r w:rsidR="003D6AFD" w:rsidRPr="00266AF8">
        <w:rPr>
          <w:rFonts w:hint="cs"/>
          <w:color w:val="000000" w:themeColor="text1"/>
          <w:sz w:val="27"/>
          <w:rtl/>
          <w:lang w:bidi="ar-IQ"/>
        </w:rPr>
        <w:t>عرفانيّ</w:t>
      </w:r>
      <w:r w:rsidRPr="00266AF8">
        <w:rPr>
          <w:rFonts w:hint="cs"/>
          <w:color w:val="000000" w:themeColor="text1"/>
          <w:sz w:val="27"/>
          <w:rtl/>
          <w:lang w:bidi="ar-IQ"/>
        </w:rPr>
        <w:t xml:space="preserve"> ـ</w:t>
      </w:r>
      <w:r w:rsidR="00A6140E" w:rsidRPr="00266AF8">
        <w:rPr>
          <w:rFonts w:hint="cs"/>
          <w:color w:val="000000" w:themeColor="text1"/>
          <w:sz w:val="27"/>
          <w:rtl/>
          <w:lang w:bidi="ar-IQ"/>
        </w:rPr>
        <w:t>،</w:t>
      </w:r>
      <w:r w:rsidRPr="00266AF8">
        <w:rPr>
          <w:rFonts w:hint="cs"/>
          <w:color w:val="000000" w:themeColor="text1"/>
          <w:sz w:val="27"/>
          <w:rtl/>
          <w:lang w:bidi="ar-IQ"/>
        </w:rPr>
        <w:t xml:space="preserve"> فقد ذهب</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استخدام ما هو أشدّ وقاحة</w:t>
      </w:r>
      <w:r w:rsidR="00A6140E" w:rsidRPr="00266AF8">
        <w:rPr>
          <w:rFonts w:hint="cs"/>
          <w:color w:val="000000" w:themeColor="text1"/>
          <w:sz w:val="27"/>
          <w:rtl/>
          <w:lang w:bidi="ar-IQ"/>
        </w:rPr>
        <w:t>ً</w:t>
      </w:r>
      <w:r w:rsidRPr="00266AF8">
        <w:rPr>
          <w:rFonts w:hint="cs"/>
          <w:color w:val="000000" w:themeColor="text1"/>
          <w:sz w:val="27"/>
          <w:rtl/>
          <w:lang w:bidi="ar-IQ"/>
        </w:rPr>
        <w:t xml:space="preserve"> من تعبير ابن </w:t>
      </w:r>
      <w:r w:rsidR="00A6140E" w:rsidRPr="00266AF8">
        <w:rPr>
          <w:rFonts w:hint="cs"/>
          <w:color w:val="000000" w:themeColor="text1"/>
          <w:sz w:val="27"/>
          <w:rtl/>
          <w:lang w:bidi="ar-IQ"/>
        </w:rPr>
        <w:t>عربي</w:t>
      </w:r>
      <w:r w:rsidRPr="00266AF8">
        <w:rPr>
          <w:rFonts w:hint="cs"/>
          <w:color w:val="000000" w:themeColor="text1"/>
          <w:sz w:val="27"/>
          <w:rtl/>
          <w:lang w:bidi="ar-IQ"/>
        </w:rPr>
        <w:t xml:space="preserve">، إذ يقول: </w:t>
      </w:r>
      <w:r w:rsidRPr="00266AF8">
        <w:rPr>
          <w:color w:val="000000" w:themeColor="text1"/>
          <w:sz w:val="27"/>
          <w:rtl/>
          <w:lang w:bidi="ar-IQ"/>
        </w:rPr>
        <w:t>«</w:t>
      </w:r>
      <w:r w:rsidRPr="00266AF8">
        <w:rPr>
          <w:rFonts w:hint="cs"/>
          <w:color w:val="000000" w:themeColor="text1"/>
          <w:sz w:val="27"/>
          <w:rtl/>
          <w:lang w:bidi="ar-IQ"/>
        </w:rPr>
        <w:t>لم</w:t>
      </w:r>
      <w:r w:rsidR="00A6140E" w:rsidRPr="00266AF8">
        <w:rPr>
          <w:rFonts w:hint="cs"/>
          <w:color w:val="000000" w:themeColor="text1"/>
          <w:sz w:val="27"/>
          <w:rtl/>
          <w:lang w:bidi="ar-IQ"/>
        </w:rPr>
        <w:t>ّ</w:t>
      </w:r>
      <w:r w:rsidRPr="00266AF8">
        <w:rPr>
          <w:rFonts w:hint="cs"/>
          <w:color w:val="000000" w:themeColor="text1"/>
          <w:sz w:val="27"/>
          <w:rtl/>
          <w:lang w:bidi="ar-IQ"/>
        </w:rPr>
        <w:t>ا كان أجزاء العالم مظاهر لله الأحد القهّار</w:t>
      </w:r>
      <w:r w:rsidR="00A6140E" w:rsidRPr="00266AF8">
        <w:rPr>
          <w:rFonts w:hint="cs"/>
          <w:color w:val="000000" w:themeColor="text1"/>
          <w:sz w:val="27"/>
          <w:rtl/>
          <w:lang w:bidi="ar-IQ"/>
        </w:rPr>
        <w:t>،</w:t>
      </w:r>
      <w:r w:rsidRPr="00266AF8">
        <w:rPr>
          <w:rFonts w:hint="cs"/>
          <w:color w:val="000000" w:themeColor="text1"/>
          <w:sz w:val="27"/>
          <w:rtl/>
          <w:lang w:bidi="ar-IQ"/>
        </w:rPr>
        <w:t xml:space="preserve"> بحسب أسمائه اللطفيّة والقهري</w:t>
      </w:r>
      <w:r w:rsidR="00A6140E" w:rsidRPr="00266AF8">
        <w:rPr>
          <w:rFonts w:hint="cs"/>
          <w:color w:val="000000" w:themeColor="text1"/>
          <w:sz w:val="27"/>
          <w:rtl/>
          <w:lang w:bidi="ar-IQ"/>
        </w:rPr>
        <w:t>ّ</w:t>
      </w:r>
      <w:r w:rsidRPr="00266AF8">
        <w:rPr>
          <w:rFonts w:hint="cs"/>
          <w:color w:val="000000" w:themeColor="text1"/>
          <w:sz w:val="27"/>
          <w:rtl/>
          <w:lang w:bidi="ar-IQ"/>
        </w:rPr>
        <w:t>ة</w:t>
      </w:r>
      <w:r w:rsidR="00A6140E" w:rsidRPr="00266AF8">
        <w:rPr>
          <w:rFonts w:hint="cs"/>
          <w:color w:val="000000" w:themeColor="text1"/>
          <w:sz w:val="27"/>
          <w:rtl/>
          <w:lang w:bidi="ar-IQ"/>
        </w:rPr>
        <w:t>،</w:t>
      </w:r>
      <w:r w:rsidRPr="00266AF8">
        <w:rPr>
          <w:rFonts w:hint="cs"/>
          <w:color w:val="000000" w:themeColor="text1"/>
          <w:sz w:val="27"/>
          <w:rtl/>
          <w:lang w:bidi="ar-IQ"/>
        </w:rPr>
        <w:t xml:space="preserve"> كان</w:t>
      </w:r>
      <w:r w:rsidR="00A6140E" w:rsidRPr="00266AF8">
        <w:rPr>
          <w:rFonts w:hint="cs"/>
          <w:color w:val="000000" w:themeColor="text1"/>
          <w:sz w:val="27"/>
          <w:rtl/>
          <w:lang w:bidi="ar-IQ"/>
        </w:rPr>
        <w:t>ت</w:t>
      </w:r>
      <w:r w:rsidRPr="00266AF8">
        <w:rPr>
          <w:rFonts w:hint="cs"/>
          <w:color w:val="000000" w:themeColor="text1"/>
          <w:sz w:val="27"/>
          <w:rtl/>
          <w:lang w:bidi="ar-IQ"/>
        </w:rPr>
        <w:t xml:space="preserve"> عبادة الإنسان لأيّ معبود كان عبادة</w:t>
      </w:r>
      <w:r w:rsidR="00A6140E" w:rsidRPr="00266AF8">
        <w:rPr>
          <w:rFonts w:hint="cs"/>
          <w:color w:val="000000" w:themeColor="text1"/>
          <w:sz w:val="27"/>
          <w:rtl/>
          <w:lang w:bidi="ar-IQ"/>
        </w:rPr>
        <w:t>ً</w:t>
      </w:r>
      <w:r w:rsidRPr="00266AF8">
        <w:rPr>
          <w:rFonts w:hint="cs"/>
          <w:color w:val="000000" w:themeColor="text1"/>
          <w:sz w:val="27"/>
          <w:rtl/>
          <w:lang w:bidi="ar-IQ"/>
        </w:rPr>
        <w:t xml:space="preserve"> لله اختياراً. فالإنسان في عبادته اختياراً للشيطان والجن</w:t>
      </w:r>
      <w:r w:rsidR="00A6140E" w:rsidRPr="00266AF8">
        <w:rPr>
          <w:rFonts w:hint="cs"/>
          <w:color w:val="000000" w:themeColor="text1"/>
          <w:sz w:val="27"/>
          <w:rtl/>
          <w:lang w:bidi="ar-IQ"/>
        </w:rPr>
        <w:t>ّ</w:t>
      </w:r>
      <w:r w:rsidRPr="00266AF8">
        <w:rPr>
          <w:rFonts w:hint="cs"/>
          <w:color w:val="000000" w:themeColor="text1"/>
          <w:sz w:val="27"/>
          <w:rtl/>
          <w:lang w:bidi="ar-IQ"/>
        </w:rPr>
        <w:t xml:space="preserve"> وللعناصر</w:t>
      </w:r>
      <w:r w:rsidR="00A6140E" w:rsidRPr="00266AF8">
        <w:rPr>
          <w:rFonts w:hint="cs"/>
          <w:color w:val="000000" w:themeColor="text1"/>
          <w:sz w:val="27"/>
          <w:rtl/>
          <w:lang w:bidi="ar-IQ"/>
        </w:rPr>
        <w:t>،</w:t>
      </w:r>
      <w:r w:rsidRPr="00266AF8">
        <w:rPr>
          <w:rFonts w:hint="cs"/>
          <w:color w:val="000000" w:themeColor="text1"/>
          <w:sz w:val="27"/>
          <w:rtl/>
          <w:lang w:bidi="ar-IQ"/>
        </w:rPr>
        <w:t xml:space="preserve"> وعابد</w:t>
      </w:r>
      <w:r w:rsidR="00A6140E" w:rsidRPr="00266AF8">
        <w:rPr>
          <w:rFonts w:hint="cs"/>
          <w:color w:val="000000" w:themeColor="text1"/>
          <w:sz w:val="27"/>
          <w:rtl/>
          <w:lang w:bidi="ar-IQ"/>
        </w:rPr>
        <w:t>و</w:t>
      </w:r>
      <w:r w:rsidRPr="00266AF8">
        <w:rPr>
          <w:rFonts w:hint="cs"/>
          <w:color w:val="000000" w:themeColor="text1"/>
          <w:sz w:val="27"/>
          <w:rtl/>
          <w:lang w:bidi="ar-IQ"/>
        </w:rPr>
        <w:t xml:space="preserve"> الماء والهواء والأرض</w:t>
      </w:r>
      <w:r w:rsidR="00A6140E" w:rsidRPr="00266AF8">
        <w:rPr>
          <w:rFonts w:hint="cs"/>
          <w:color w:val="000000" w:themeColor="text1"/>
          <w:sz w:val="27"/>
          <w:rtl/>
          <w:lang w:bidi="ar-IQ"/>
        </w:rPr>
        <w:t>،</w:t>
      </w:r>
      <w:r w:rsidRPr="00266AF8">
        <w:rPr>
          <w:rFonts w:hint="cs"/>
          <w:color w:val="000000" w:themeColor="text1"/>
          <w:sz w:val="27"/>
          <w:rtl/>
          <w:lang w:bidi="ar-IQ"/>
        </w:rPr>
        <w:t xml:space="preserve"> وعابد</w:t>
      </w:r>
      <w:r w:rsidR="00A6140E" w:rsidRPr="00266AF8">
        <w:rPr>
          <w:rFonts w:hint="cs"/>
          <w:color w:val="000000" w:themeColor="text1"/>
          <w:sz w:val="27"/>
          <w:rtl/>
          <w:lang w:bidi="ar-IQ"/>
        </w:rPr>
        <w:t>و</w:t>
      </w:r>
      <w:r w:rsidRPr="00266AF8">
        <w:rPr>
          <w:rFonts w:hint="cs"/>
          <w:color w:val="000000" w:themeColor="text1"/>
          <w:sz w:val="27"/>
          <w:rtl/>
          <w:lang w:bidi="ar-IQ"/>
        </w:rPr>
        <w:t xml:space="preserve"> الأحجار والأشجار والنباتات</w:t>
      </w:r>
      <w:r w:rsidR="00A6140E" w:rsidRPr="00266AF8">
        <w:rPr>
          <w:rFonts w:hint="cs"/>
          <w:color w:val="000000" w:themeColor="text1"/>
          <w:sz w:val="27"/>
          <w:rtl/>
          <w:lang w:bidi="ar-IQ"/>
        </w:rPr>
        <w:t>،</w:t>
      </w:r>
      <w:r w:rsidRPr="00266AF8">
        <w:rPr>
          <w:rFonts w:hint="cs"/>
          <w:color w:val="000000" w:themeColor="text1"/>
          <w:sz w:val="27"/>
          <w:rtl/>
          <w:lang w:bidi="ar-IQ"/>
        </w:rPr>
        <w:t xml:space="preserve"> و</w:t>
      </w:r>
      <w:r w:rsidR="00A6140E" w:rsidRPr="00266AF8">
        <w:rPr>
          <w:rFonts w:hint="cs"/>
          <w:color w:val="000000" w:themeColor="text1"/>
          <w:sz w:val="27"/>
          <w:rtl/>
          <w:lang w:bidi="ar-IQ"/>
        </w:rPr>
        <w:t>ا</w:t>
      </w:r>
      <w:r w:rsidRPr="00266AF8">
        <w:rPr>
          <w:rFonts w:hint="cs"/>
          <w:color w:val="000000" w:themeColor="text1"/>
          <w:sz w:val="27"/>
          <w:rtl/>
          <w:lang w:bidi="ar-IQ"/>
        </w:rPr>
        <w:t>لكواكب و</w:t>
      </w:r>
      <w:r w:rsidR="00A6140E" w:rsidRPr="00266AF8">
        <w:rPr>
          <w:rFonts w:hint="cs"/>
          <w:color w:val="000000" w:themeColor="text1"/>
          <w:sz w:val="27"/>
          <w:rtl/>
          <w:lang w:bidi="ar-IQ"/>
        </w:rPr>
        <w:t>ا</w:t>
      </w:r>
      <w:r w:rsidRPr="00266AF8">
        <w:rPr>
          <w:rFonts w:hint="cs"/>
          <w:color w:val="000000" w:themeColor="text1"/>
          <w:sz w:val="27"/>
          <w:rtl/>
          <w:lang w:bidi="ar-IQ"/>
        </w:rPr>
        <w:t>لملائكة و</w:t>
      </w:r>
      <w:r w:rsidR="00A6140E" w:rsidRPr="00266AF8">
        <w:rPr>
          <w:rFonts w:hint="cs"/>
          <w:color w:val="000000" w:themeColor="text1"/>
          <w:sz w:val="27"/>
          <w:rtl/>
          <w:lang w:bidi="ar-IQ"/>
        </w:rPr>
        <w:t>ا</w:t>
      </w:r>
      <w:r w:rsidRPr="00266AF8">
        <w:rPr>
          <w:rFonts w:hint="cs"/>
          <w:color w:val="000000" w:themeColor="text1"/>
          <w:sz w:val="27"/>
          <w:rtl/>
          <w:lang w:bidi="ar-IQ"/>
        </w:rPr>
        <w:t>لذكر والفرج</w:t>
      </w:r>
      <w:r w:rsidR="00A6140E" w:rsidRPr="00266AF8">
        <w:rPr>
          <w:rFonts w:hint="cs"/>
          <w:color w:val="000000" w:themeColor="text1"/>
          <w:sz w:val="27"/>
          <w:rtl/>
          <w:lang w:bidi="ar-IQ"/>
        </w:rPr>
        <w:t>،</w:t>
      </w:r>
      <w:r w:rsidRPr="00266AF8">
        <w:rPr>
          <w:rFonts w:hint="cs"/>
          <w:color w:val="000000" w:themeColor="text1"/>
          <w:sz w:val="27"/>
          <w:rtl/>
          <w:lang w:bidi="ar-IQ"/>
        </w:rPr>
        <w:t xml:space="preserve"> كبعض الهنود القائلين بعبادة ذكر الإنسان وفرجه</w:t>
      </w:r>
      <w:r w:rsidR="00A6140E" w:rsidRPr="00266AF8">
        <w:rPr>
          <w:rFonts w:hint="cs"/>
          <w:color w:val="000000" w:themeColor="text1"/>
          <w:sz w:val="27"/>
          <w:rtl/>
          <w:lang w:bidi="ar-IQ"/>
        </w:rPr>
        <w:t>،</w:t>
      </w:r>
      <w:r w:rsidRPr="00266AF8">
        <w:rPr>
          <w:rFonts w:hint="cs"/>
          <w:color w:val="000000" w:themeColor="text1"/>
          <w:sz w:val="27"/>
          <w:rtl/>
          <w:lang w:bidi="ar-IQ"/>
        </w:rPr>
        <w:t xml:space="preserve"> وفرج امرأته، كل</w:t>
      </w:r>
      <w:r w:rsidR="00A6140E" w:rsidRPr="00266AF8">
        <w:rPr>
          <w:rFonts w:hint="cs"/>
          <w:color w:val="000000" w:themeColor="text1"/>
          <w:sz w:val="27"/>
          <w:rtl/>
          <w:lang w:bidi="ar-IQ"/>
        </w:rPr>
        <w:t>ّ</w:t>
      </w:r>
      <w:r w:rsidRPr="00266AF8">
        <w:rPr>
          <w:rFonts w:hint="cs"/>
          <w:color w:val="000000" w:themeColor="text1"/>
          <w:sz w:val="27"/>
          <w:rtl/>
          <w:lang w:bidi="ar-IQ"/>
        </w:rPr>
        <w:t>هم عابدون لله</w:t>
      </w:r>
      <w:r w:rsidR="00A6140E" w:rsidRPr="00266AF8">
        <w:rPr>
          <w:rFonts w:hint="cs"/>
          <w:color w:val="000000" w:themeColor="text1"/>
          <w:sz w:val="27"/>
          <w:rtl/>
          <w:lang w:bidi="ar-IQ"/>
        </w:rPr>
        <w:t>،</w:t>
      </w:r>
      <w:r w:rsidRPr="00266AF8">
        <w:rPr>
          <w:rFonts w:hint="cs"/>
          <w:color w:val="000000" w:themeColor="text1"/>
          <w:sz w:val="27"/>
          <w:rtl/>
          <w:lang w:bidi="ar-IQ"/>
        </w:rPr>
        <w:t xml:space="preserve"> من حيث لا يشعرون</w:t>
      </w:r>
      <w:r w:rsidRPr="00266AF8">
        <w:rPr>
          <w:color w:val="000000" w:themeColor="text1"/>
          <w:sz w:val="27"/>
          <w:rtl/>
          <w:lang w:bidi="ar-IQ"/>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46"/>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A6140E" w:rsidRPr="00266AF8" w:rsidRDefault="00BD02CD" w:rsidP="000B0AF4">
      <w:pPr>
        <w:rPr>
          <w:color w:val="000000" w:themeColor="text1"/>
          <w:sz w:val="27"/>
          <w:rtl/>
          <w:lang w:bidi="ar-IQ"/>
        </w:rPr>
      </w:pPr>
      <w:r w:rsidRPr="00266AF8">
        <w:rPr>
          <w:rFonts w:hint="cs"/>
          <w:color w:val="000000" w:themeColor="text1"/>
          <w:sz w:val="27"/>
          <w:rtl/>
          <w:lang w:bidi="ar-IQ"/>
        </w:rPr>
        <w:t xml:space="preserve">وقد ذهب ابن </w:t>
      </w:r>
      <w:r w:rsidR="00A6140E" w:rsidRPr="00266AF8">
        <w:rPr>
          <w:rFonts w:hint="cs"/>
          <w:color w:val="000000" w:themeColor="text1"/>
          <w:sz w:val="27"/>
          <w:rtl/>
          <w:lang w:bidi="ar-IQ"/>
        </w:rPr>
        <w:t>عربي</w:t>
      </w:r>
      <w:r w:rsidRPr="00266AF8">
        <w:rPr>
          <w:rFonts w:hint="cs"/>
          <w:color w:val="000000" w:themeColor="text1"/>
          <w:sz w:val="27"/>
          <w:rtl/>
          <w:lang w:bidi="ar-IQ"/>
        </w:rPr>
        <w:t xml:space="preserve"> في الفصّ المحمّدي من كتاب فصوص الحكم ـ بالنظر</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القول بعقيدة وحدة الوجود ـ</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w:t>
      </w:r>
      <w:r w:rsidR="00A6140E" w:rsidRPr="00266AF8">
        <w:rPr>
          <w:rFonts w:hint="cs"/>
          <w:color w:val="000000" w:themeColor="text1"/>
          <w:sz w:val="27"/>
          <w:rtl/>
          <w:lang w:bidi="ar-IQ"/>
        </w:rPr>
        <w:t>ا</w:t>
      </w:r>
      <w:r w:rsidRPr="00266AF8">
        <w:rPr>
          <w:rFonts w:hint="cs"/>
          <w:color w:val="000000" w:themeColor="text1"/>
          <w:sz w:val="27"/>
          <w:rtl/>
          <w:lang w:bidi="ar-IQ"/>
        </w:rPr>
        <w:t>د</w:t>
      </w:r>
      <w:r w:rsidR="00A6140E" w:rsidRPr="00266AF8">
        <w:rPr>
          <w:rFonts w:hint="cs"/>
          <w:color w:val="000000" w:themeColor="text1"/>
          <w:sz w:val="27"/>
          <w:rtl/>
          <w:lang w:bidi="ar-IQ"/>
        </w:rPr>
        <w:t>ّ</w:t>
      </w:r>
      <w:r w:rsidRPr="00266AF8">
        <w:rPr>
          <w:rFonts w:hint="cs"/>
          <w:color w:val="000000" w:themeColor="text1"/>
          <w:sz w:val="27"/>
          <w:rtl/>
          <w:lang w:bidi="ar-IQ"/>
        </w:rPr>
        <w:t>عاء بأنّ المرأة من أكمل تجل</w:t>
      </w:r>
      <w:r w:rsidR="00A6140E" w:rsidRPr="00266AF8">
        <w:rPr>
          <w:rFonts w:hint="cs"/>
          <w:color w:val="000000" w:themeColor="text1"/>
          <w:sz w:val="27"/>
          <w:rtl/>
          <w:lang w:bidi="ar-IQ"/>
        </w:rPr>
        <w:t>ّ</w:t>
      </w:r>
      <w:r w:rsidRPr="00266AF8">
        <w:rPr>
          <w:rFonts w:hint="cs"/>
          <w:color w:val="000000" w:themeColor="text1"/>
          <w:sz w:val="27"/>
          <w:rtl/>
          <w:lang w:bidi="ar-IQ"/>
        </w:rPr>
        <w:t>يات ظهور الله؛ فإذا شاهد الرجل الحقّ في المرأة كان شهوداً في منفعل</w:t>
      </w:r>
      <w:r w:rsidR="00A6140E" w:rsidRPr="00266AF8">
        <w:rPr>
          <w:rFonts w:hint="cs"/>
          <w:color w:val="000000" w:themeColor="text1"/>
          <w:sz w:val="27"/>
          <w:rtl/>
          <w:lang w:bidi="ar-IQ"/>
        </w:rPr>
        <w:t>ٍ</w:t>
      </w:r>
      <w:r w:rsidRPr="00266AF8">
        <w:rPr>
          <w:rFonts w:hint="cs"/>
          <w:color w:val="000000" w:themeColor="text1"/>
          <w:sz w:val="27"/>
          <w:rtl/>
          <w:lang w:bidi="ar-IQ"/>
        </w:rPr>
        <w:t>، وإذا شاهده في نفسه ـ من حيث ظهور المرأة عنه ـ شاهده في فاعل</w:t>
      </w:r>
      <w:r w:rsidR="00A6140E" w:rsidRPr="00266AF8">
        <w:rPr>
          <w:rFonts w:hint="cs"/>
          <w:color w:val="000000" w:themeColor="text1"/>
          <w:sz w:val="27"/>
          <w:rtl/>
          <w:lang w:bidi="ar-IQ"/>
        </w:rPr>
        <w:t>ٍ</w:t>
      </w:r>
      <w:r w:rsidRPr="00266AF8">
        <w:rPr>
          <w:rFonts w:hint="cs"/>
          <w:color w:val="000000" w:themeColor="text1"/>
          <w:sz w:val="27"/>
          <w:rtl/>
          <w:lang w:bidi="ar-IQ"/>
        </w:rPr>
        <w:t>، وإذا شاهده في نفسه من غير استحضار صورة ما تكوّن عنه كان شهوده في منفعل</w:t>
      </w:r>
      <w:r w:rsidR="00A6140E" w:rsidRPr="00266AF8">
        <w:rPr>
          <w:rFonts w:hint="cs"/>
          <w:color w:val="000000" w:themeColor="text1"/>
          <w:sz w:val="27"/>
          <w:rtl/>
          <w:lang w:bidi="ar-IQ"/>
        </w:rPr>
        <w:t>ٍ</w:t>
      </w:r>
      <w:r w:rsidRPr="00266AF8">
        <w:rPr>
          <w:rFonts w:hint="cs"/>
          <w:color w:val="000000" w:themeColor="text1"/>
          <w:sz w:val="27"/>
          <w:rtl/>
          <w:lang w:bidi="ar-IQ"/>
        </w:rPr>
        <w:t xml:space="preserve"> عن الحقّ بلا واسطة، فشهود</w:t>
      </w:r>
      <w:r w:rsidR="00A6140E" w:rsidRPr="00266AF8">
        <w:rPr>
          <w:rFonts w:hint="cs"/>
          <w:color w:val="000000" w:themeColor="text1"/>
          <w:sz w:val="27"/>
          <w:rtl/>
          <w:lang w:bidi="ar-IQ"/>
        </w:rPr>
        <w:t>ُ</w:t>
      </w:r>
      <w:r w:rsidRPr="00266AF8">
        <w:rPr>
          <w:rFonts w:hint="cs"/>
          <w:color w:val="000000" w:themeColor="text1"/>
          <w:sz w:val="27"/>
          <w:rtl/>
          <w:lang w:bidi="ar-IQ"/>
        </w:rPr>
        <w:t>ه للحق</w:t>
      </w:r>
      <w:r w:rsidR="00A6140E" w:rsidRPr="00266AF8">
        <w:rPr>
          <w:rFonts w:hint="cs"/>
          <w:color w:val="000000" w:themeColor="text1"/>
          <w:sz w:val="27"/>
          <w:rtl/>
          <w:lang w:bidi="ar-IQ"/>
        </w:rPr>
        <w:t>ّ</w:t>
      </w:r>
      <w:r w:rsidRPr="00266AF8">
        <w:rPr>
          <w:rFonts w:hint="cs"/>
          <w:color w:val="000000" w:themeColor="text1"/>
          <w:sz w:val="27"/>
          <w:rtl/>
          <w:lang w:bidi="ar-IQ"/>
        </w:rPr>
        <w:t xml:space="preserve"> في المرأة أتمّ وأكمل</w:t>
      </w:r>
      <w:r w:rsidR="00A6140E" w:rsidRPr="00266AF8">
        <w:rPr>
          <w:rFonts w:hint="cs"/>
          <w:color w:val="000000" w:themeColor="text1"/>
          <w:sz w:val="27"/>
          <w:rtl/>
          <w:lang w:bidi="ar-IQ"/>
        </w:rPr>
        <w:t>؛</w:t>
      </w:r>
      <w:r w:rsidRPr="00266AF8">
        <w:rPr>
          <w:rFonts w:hint="cs"/>
          <w:color w:val="000000" w:themeColor="text1"/>
          <w:sz w:val="27"/>
          <w:rtl/>
          <w:lang w:bidi="ar-IQ"/>
        </w:rPr>
        <w:t xml:space="preserve"> لأن</w:t>
      </w:r>
      <w:r w:rsidR="00A6140E" w:rsidRPr="00266AF8">
        <w:rPr>
          <w:rFonts w:hint="cs"/>
          <w:color w:val="000000" w:themeColor="text1"/>
          <w:sz w:val="27"/>
          <w:rtl/>
          <w:lang w:bidi="ar-IQ"/>
        </w:rPr>
        <w:t>ّ</w:t>
      </w:r>
      <w:r w:rsidRPr="00266AF8">
        <w:rPr>
          <w:rFonts w:hint="cs"/>
          <w:color w:val="000000" w:themeColor="text1"/>
          <w:sz w:val="27"/>
          <w:rtl/>
          <w:lang w:bidi="ar-IQ"/>
        </w:rPr>
        <w:t>ه يشاهد الحق</w:t>
      </w:r>
      <w:r w:rsidR="00A6140E" w:rsidRPr="00266AF8">
        <w:rPr>
          <w:rFonts w:hint="cs"/>
          <w:color w:val="000000" w:themeColor="text1"/>
          <w:sz w:val="27"/>
          <w:rtl/>
          <w:lang w:bidi="ar-IQ"/>
        </w:rPr>
        <w:t>ّ</w:t>
      </w:r>
      <w:r w:rsidRPr="00266AF8">
        <w:rPr>
          <w:rFonts w:hint="cs"/>
          <w:color w:val="000000" w:themeColor="text1"/>
          <w:sz w:val="27"/>
          <w:rtl/>
          <w:lang w:bidi="ar-IQ"/>
        </w:rPr>
        <w:t xml:space="preserve"> من حيث هو فاعل</w:t>
      </w:r>
      <w:r w:rsidR="00A6140E" w:rsidRPr="00266AF8">
        <w:rPr>
          <w:rFonts w:hint="cs"/>
          <w:color w:val="000000" w:themeColor="text1"/>
          <w:sz w:val="27"/>
          <w:rtl/>
          <w:lang w:bidi="ar-IQ"/>
        </w:rPr>
        <w:t>ٌ</w:t>
      </w:r>
      <w:r w:rsidRPr="00266AF8">
        <w:rPr>
          <w:rFonts w:hint="cs"/>
          <w:color w:val="000000" w:themeColor="text1"/>
          <w:sz w:val="27"/>
          <w:rtl/>
          <w:lang w:bidi="ar-IQ"/>
        </w:rPr>
        <w:t xml:space="preserve"> منفعل</w:t>
      </w:r>
      <w:r w:rsidR="00A6140E" w:rsidRPr="00266AF8">
        <w:rPr>
          <w:rFonts w:hint="cs"/>
          <w:color w:val="000000" w:themeColor="text1"/>
          <w:sz w:val="27"/>
          <w:rtl/>
          <w:lang w:bidi="ar-IQ"/>
        </w:rPr>
        <w:t>ٌ</w:t>
      </w:r>
      <w:r w:rsidRPr="00266AF8">
        <w:rPr>
          <w:rFonts w:hint="cs"/>
          <w:color w:val="000000" w:themeColor="text1"/>
          <w:sz w:val="27"/>
          <w:rtl/>
          <w:lang w:bidi="ar-IQ"/>
        </w:rPr>
        <w:t>، ومن نفسه من حيث هو منفعل</w:t>
      </w:r>
      <w:r w:rsidR="00A6140E" w:rsidRPr="00266AF8">
        <w:rPr>
          <w:rFonts w:hint="cs"/>
          <w:color w:val="000000" w:themeColor="text1"/>
          <w:sz w:val="27"/>
          <w:rtl/>
          <w:lang w:bidi="ar-IQ"/>
        </w:rPr>
        <w:t>ٌ</w:t>
      </w:r>
      <w:r w:rsidRPr="00266AF8">
        <w:rPr>
          <w:rFonts w:hint="cs"/>
          <w:color w:val="000000" w:themeColor="text1"/>
          <w:sz w:val="27"/>
          <w:rtl/>
          <w:lang w:bidi="ar-IQ"/>
        </w:rPr>
        <w:t xml:space="preserve"> خاصّة</w:t>
      </w:r>
      <w:r w:rsidR="00A6140E" w:rsidRPr="00266AF8">
        <w:rPr>
          <w:rFonts w:hint="cs"/>
          <w:color w:val="000000" w:themeColor="text1"/>
          <w:sz w:val="27"/>
          <w:rtl/>
          <w:lang w:bidi="ar-IQ"/>
        </w:rPr>
        <w:t>.</w:t>
      </w:r>
      <w:r w:rsidRPr="00266AF8">
        <w:rPr>
          <w:rFonts w:hint="cs"/>
          <w:color w:val="000000" w:themeColor="text1"/>
          <w:sz w:val="27"/>
          <w:rtl/>
          <w:lang w:bidi="ar-IQ"/>
        </w:rPr>
        <w:t xml:space="preserve"> فلهذا أحبّ</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xml:space="preserve"> النساء</w:t>
      </w:r>
      <w:r w:rsidR="00A6140E" w:rsidRPr="00266AF8">
        <w:rPr>
          <w:rFonts w:hint="cs"/>
          <w:color w:val="000000" w:themeColor="text1"/>
          <w:sz w:val="27"/>
          <w:rtl/>
          <w:lang w:bidi="ar-IQ"/>
        </w:rPr>
        <w:t>؛</w:t>
      </w:r>
      <w:r w:rsidRPr="00266AF8">
        <w:rPr>
          <w:rFonts w:hint="cs"/>
          <w:color w:val="000000" w:themeColor="text1"/>
          <w:sz w:val="27"/>
          <w:rtl/>
          <w:lang w:bidi="ar-IQ"/>
        </w:rPr>
        <w:t xml:space="preserve"> لكمال شهود الحق</w:t>
      </w:r>
      <w:r w:rsidR="00A6140E" w:rsidRPr="00266AF8">
        <w:rPr>
          <w:rFonts w:hint="cs"/>
          <w:color w:val="000000" w:themeColor="text1"/>
          <w:sz w:val="27"/>
          <w:rtl/>
          <w:lang w:bidi="ar-IQ"/>
        </w:rPr>
        <w:t>ّ</w:t>
      </w:r>
      <w:r w:rsidRPr="00266AF8">
        <w:rPr>
          <w:rFonts w:hint="cs"/>
          <w:color w:val="000000" w:themeColor="text1"/>
          <w:sz w:val="27"/>
          <w:rtl/>
          <w:lang w:bidi="ar-IQ"/>
        </w:rPr>
        <w:t xml:space="preserve"> فيهن</w:t>
      </w:r>
      <w:r w:rsidR="00A6140E" w:rsidRPr="00266AF8">
        <w:rPr>
          <w:rFonts w:hint="cs"/>
          <w:color w:val="000000" w:themeColor="text1"/>
          <w:sz w:val="27"/>
          <w:rtl/>
          <w:lang w:bidi="ar-IQ"/>
        </w:rPr>
        <w:t>ّ</w:t>
      </w:r>
      <w:r w:rsidRPr="00266AF8">
        <w:rPr>
          <w:rFonts w:hint="cs"/>
          <w:color w:val="000000" w:themeColor="text1"/>
          <w:sz w:val="27"/>
          <w:rtl/>
          <w:lang w:bidi="ar-IQ"/>
        </w:rPr>
        <w:t>. فشهود الحق</w:t>
      </w:r>
      <w:r w:rsidR="00A6140E" w:rsidRPr="00266AF8">
        <w:rPr>
          <w:rFonts w:hint="cs"/>
          <w:color w:val="000000" w:themeColor="text1"/>
          <w:sz w:val="27"/>
          <w:rtl/>
          <w:lang w:bidi="ar-IQ"/>
        </w:rPr>
        <w:t>ّ</w:t>
      </w:r>
      <w:r w:rsidRPr="00266AF8">
        <w:rPr>
          <w:rFonts w:hint="cs"/>
          <w:color w:val="000000" w:themeColor="text1"/>
          <w:sz w:val="27"/>
          <w:rtl/>
          <w:lang w:bidi="ar-IQ"/>
        </w:rPr>
        <w:t xml:space="preserve"> في النساء أعظم الشهود وأكمله، وأعظم الوصلة النكاح</w:t>
      </w:r>
      <w:r w:rsidR="00A6140E" w:rsidRPr="00266AF8">
        <w:rPr>
          <w:rFonts w:hint="cs"/>
          <w:color w:val="000000" w:themeColor="text1"/>
          <w:sz w:val="27"/>
          <w:rtl/>
          <w:lang w:bidi="ar-IQ"/>
        </w:rPr>
        <w:t>.</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وقال سماحة الشيخ حسن زاده الآملي</w:t>
      </w:r>
      <w:r w:rsidR="00A6140E" w:rsidRPr="00266AF8">
        <w:rPr>
          <w:rFonts w:hint="cs"/>
          <w:color w:val="000000" w:themeColor="text1"/>
          <w:sz w:val="27"/>
          <w:rtl/>
          <w:lang w:bidi="ar-IQ"/>
        </w:rPr>
        <w:t>،</w:t>
      </w:r>
      <w:r w:rsidRPr="00266AF8">
        <w:rPr>
          <w:rFonts w:hint="cs"/>
          <w:color w:val="000000" w:themeColor="text1"/>
          <w:sz w:val="27"/>
          <w:rtl/>
          <w:lang w:bidi="ar-IQ"/>
        </w:rPr>
        <w:t xml:space="preserve"> في تأييد هذه العبارة: </w:t>
      </w:r>
      <w:r w:rsidRPr="00266AF8">
        <w:rPr>
          <w:rFonts w:hint="eastAsia"/>
          <w:color w:val="000000" w:themeColor="text1"/>
          <w:sz w:val="27"/>
          <w:rtl/>
        </w:rPr>
        <w:t>«</w:t>
      </w:r>
      <w:r w:rsidRPr="00266AF8">
        <w:rPr>
          <w:rFonts w:hint="cs"/>
          <w:color w:val="000000" w:themeColor="text1"/>
          <w:sz w:val="27"/>
          <w:rtl/>
          <w:lang w:bidi="ar-IQ"/>
        </w:rPr>
        <w:t>لقد كان الشيخ في بحث العشق والمحب</w:t>
      </w:r>
      <w:r w:rsidR="00A6140E" w:rsidRPr="00266AF8">
        <w:rPr>
          <w:rFonts w:hint="cs"/>
          <w:color w:val="000000" w:themeColor="text1"/>
          <w:sz w:val="27"/>
          <w:rtl/>
          <w:lang w:bidi="ar-IQ"/>
        </w:rPr>
        <w:t>ّ</w:t>
      </w:r>
      <w:r w:rsidRPr="00266AF8">
        <w:rPr>
          <w:rFonts w:hint="cs"/>
          <w:color w:val="000000" w:themeColor="text1"/>
          <w:sz w:val="27"/>
          <w:rtl/>
          <w:lang w:bidi="ar-IQ"/>
        </w:rPr>
        <w:t>ة أكثر ات</w:t>
      </w:r>
      <w:r w:rsidR="00A6140E" w:rsidRPr="00266AF8">
        <w:rPr>
          <w:rFonts w:hint="cs"/>
          <w:color w:val="000000" w:themeColor="text1"/>
          <w:sz w:val="27"/>
          <w:rtl/>
          <w:lang w:bidi="ar-IQ"/>
        </w:rPr>
        <w:t>ّ</w:t>
      </w:r>
      <w:r w:rsidRPr="00266AF8">
        <w:rPr>
          <w:rFonts w:hint="cs"/>
          <w:color w:val="000000" w:themeColor="text1"/>
          <w:sz w:val="27"/>
          <w:rtl/>
          <w:lang w:bidi="ar-IQ"/>
        </w:rPr>
        <w:t>زاناً وشرفاً من الآخوند (صدر المت</w:t>
      </w:r>
      <w:r w:rsidR="00A6140E" w:rsidRPr="00266AF8">
        <w:rPr>
          <w:rFonts w:hint="cs"/>
          <w:color w:val="000000" w:themeColor="text1"/>
          <w:sz w:val="27"/>
          <w:rtl/>
          <w:lang w:bidi="ar-IQ"/>
        </w:rPr>
        <w:t>أ</w:t>
      </w:r>
      <w:r w:rsidR="00501C6B" w:rsidRPr="00266AF8">
        <w:rPr>
          <w:rFonts w:hint="cs"/>
          <w:color w:val="000000" w:themeColor="text1"/>
          <w:sz w:val="27"/>
          <w:rtl/>
          <w:lang w:bidi="ar-IQ"/>
        </w:rPr>
        <w:t>ل</w:t>
      </w:r>
      <w:r w:rsidR="00A6140E" w:rsidRPr="00266AF8">
        <w:rPr>
          <w:rFonts w:hint="cs"/>
          <w:color w:val="000000" w:themeColor="text1"/>
          <w:sz w:val="27"/>
          <w:rtl/>
          <w:lang w:bidi="ar-IQ"/>
        </w:rPr>
        <w:t>ّهي</w:t>
      </w:r>
      <w:r w:rsidRPr="00266AF8">
        <w:rPr>
          <w:rFonts w:hint="cs"/>
          <w:color w:val="000000" w:themeColor="text1"/>
          <w:sz w:val="27"/>
          <w:rtl/>
          <w:lang w:bidi="ar-IQ"/>
        </w:rPr>
        <w:t>ن) في بحث الأسفار</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47"/>
      </w:r>
      <w:r w:rsidRPr="00266AF8">
        <w:rPr>
          <w:rFonts w:cs="Taher"/>
          <w:color w:val="000000" w:themeColor="text1"/>
          <w:sz w:val="27"/>
          <w:vertAlign w:val="superscript"/>
          <w:rtl/>
        </w:rPr>
        <w:t>)</w:t>
      </w:r>
      <w:r w:rsidR="00A6140E" w:rsidRPr="00266AF8">
        <w:rPr>
          <w:rFonts w:hint="cs"/>
          <w:color w:val="000000" w:themeColor="text1"/>
          <w:sz w:val="27"/>
          <w:rtl/>
          <w:lang w:bidi="ar-IQ"/>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ثمّ أضاف في الصفحة التالية عبارة</w:t>
      </w:r>
      <w:r w:rsidR="00A6140E" w:rsidRPr="00266AF8">
        <w:rPr>
          <w:rFonts w:hint="cs"/>
          <w:color w:val="000000" w:themeColor="text1"/>
          <w:sz w:val="27"/>
          <w:rtl/>
          <w:lang w:bidi="ar-IQ"/>
        </w:rPr>
        <w:t>ً</w:t>
      </w:r>
      <w:r w:rsidRPr="00266AF8">
        <w:rPr>
          <w:rFonts w:hint="cs"/>
          <w:color w:val="000000" w:themeColor="text1"/>
          <w:sz w:val="27"/>
          <w:rtl/>
          <w:lang w:bidi="ar-IQ"/>
        </w:rPr>
        <w:t xml:space="preserve"> في تأييد كلام ابن </w:t>
      </w:r>
      <w:r w:rsidR="00A6140E" w:rsidRPr="00266AF8">
        <w:rPr>
          <w:rFonts w:hint="cs"/>
          <w:color w:val="000000" w:themeColor="text1"/>
          <w:sz w:val="27"/>
          <w:rtl/>
          <w:lang w:bidi="ar-IQ"/>
        </w:rPr>
        <w:t>عربي،</w:t>
      </w:r>
      <w:r w:rsidRPr="00266AF8">
        <w:rPr>
          <w:rFonts w:hint="cs"/>
          <w:color w:val="000000" w:themeColor="text1"/>
          <w:sz w:val="27"/>
          <w:rtl/>
          <w:lang w:bidi="ar-IQ"/>
        </w:rPr>
        <w:t xml:space="preserve"> قال فيها: إنّ الشيخ في هذا الكلام كسائر المسائل الأخرى في هذا الكتاب ينطلق من وحدة </w:t>
      </w:r>
      <w:r w:rsidRPr="00266AF8">
        <w:rPr>
          <w:rFonts w:hint="cs"/>
          <w:color w:val="000000" w:themeColor="text1"/>
          <w:sz w:val="27"/>
          <w:rtl/>
          <w:lang w:bidi="ar-IQ"/>
        </w:rPr>
        <w:lastRenderedPageBreak/>
        <w:t>الشخصي</w:t>
      </w:r>
      <w:r w:rsidR="00A6140E" w:rsidRPr="00266AF8">
        <w:rPr>
          <w:rFonts w:hint="cs"/>
          <w:color w:val="000000" w:themeColor="text1"/>
          <w:sz w:val="27"/>
          <w:rtl/>
          <w:lang w:bidi="ar-IQ"/>
        </w:rPr>
        <w:t>ّ</w:t>
      </w:r>
      <w:r w:rsidRPr="00266AF8">
        <w:rPr>
          <w:rFonts w:hint="cs"/>
          <w:color w:val="000000" w:themeColor="text1"/>
          <w:sz w:val="27"/>
          <w:rtl/>
          <w:lang w:bidi="ar-IQ"/>
        </w:rPr>
        <w:t xml:space="preserve">ة للوجود المنظور في المظاهر والمرايا. </w:t>
      </w:r>
    </w:p>
    <w:p w:rsidR="00BD02CD" w:rsidRPr="00266AF8" w:rsidRDefault="00A6140E" w:rsidP="000B0AF4">
      <w:pPr>
        <w:rPr>
          <w:color w:val="000000" w:themeColor="text1"/>
          <w:sz w:val="27"/>
          <w:rtl/>
          <w:lang w:bidi="ar-IQ"/>
        </w:rPr>
      </w:pPr>
      <w:r w:rsidRPr="00266AF8">
        <w:rPr>
          <w:rFonts w:hint="cs"/>
          <w:color w:val="000000" w:themeColor="text1"/>
          <w:sz w:val="27"/>
          <w:rtl/>
          <w:lang w:bidi="ar-IQ"/>
        </w:rPr>
        <w:t>و</w:t>
      </w:r>
      <w:r w:rsidR="00BD02CD" w:rsidRPr="00266AF8">
        <w:rPr>
          <w:rFonts w:hint="cs"/>
          <w:color w:val="000000" w:themeColor="text1"/>
          <w:sz w:val="27"/>
          <w:rtl/>
          <w:lang w:bidi="ar-IQ"/>
        </w:rPr>
        <w:t>من هنا يذهب سماحة الشيخ حسن زاده الآملي</w:t>
      </w:r>
      <w:r w:rsidR="00987666" w:rsidRPr="00266AF8">
        <w:rPr>
          <w:rFonts w:hint="cs"/>
          <w:color w:val="000000" w:themeColor="text1"/>
          <w:sz w:val="27"/>
          <w:rtl/>
          <w:lang w:bidi="ar-IQ"/>
        </w:rPr>
        <w:t xml:space="preserve"> إلى </w:t>
      </w:r>
      <w:r w:rsidR="00BD02CD" w:rsidRPr="00266AF8">
        <w:rPr>
          <w:rFonts w:hint="cs"/>
          <w:color w:val="000000" w:themeColor="text1"/>
          <w:sz w:val="27"/>
          <w:rtl/>
          <w:lang w:bidi="ar-IQ"/>
        </w:rPr>
        <w:t>القول: إنّ جميع العبادات هي عبادة</w:t>
      </w:r>
      <w:r w:rsidRPr="00266AF8">
        <w:rPr>
          <w:rFonts w:hint="cs"/>
          <w:color w:val="000000" w:themeColor="text1"/>
          <w:sz w:val="27"/>
          <w:rtl/>
          <w:lang w:bidi="ar-IQ"/>
        </w:rPr>
        <w:t>ٌ</w:t>
      </w:r>
      <w:r w:rsidR="00BD02CD" w:rsidRPr="00266AF8">
        <w:rPr>
          <w:rFonts w:hint="cs"/>
          <w:color w:val="000000" w:themeColor="text1"/>
          <w:sz w:val="27"/>
          <w:rtl/>
          <w:lang w:bidi="ar-IQ"/>
        </w:rPr>
        <w:t xml:space="preserve"> للحق</w:t>
      </w:r>
      <w:r w:rsidRPr="00266AF8">
        <w:rPr>
          <w:rFonts w:hint="cs"/>
          <w:color w:val="000000" w:themeColor="text1"/>
          <w:sz w:val="27"/>
          <w:rtl/>
          <w:lang w:bidi="ar-IQ"/>
        </w:rPr>
        <w:t>ّ</w:t>
      </w:r>
      <w:r w:rsidR="00BD02CD" w:rsidRPr="00266AF8">
        <w:rPr>
          <w:rFonts w:hint="cs"/>
          <w:color w:val="000000" w:themeColor="text1"/>
          <w:sz w:val="27"/>
          <w:rtl/>
          <w:lang w:bidi="ar-IQ"/>
        </w:rPr>
        <w:t xml:space="preserve"> تعالى</w:t>
      </w:r>
      <w:r w:rsidR="00BD02CD" w:rsidRPr="00266AF8">
        <w:rPr>
          <w:rFonts w:cs="Taher"/>
          <w:color w:val="000000" w:themeColor="text1"/>
          <w:sz w:val="27"/>
          <w:vertAlign w:val="superscript"/>
          <w:rtl/>
        </w:rPr>
        <w:t>(</w:t>
      </w:r>
      <w:r w:rsidR="00BD02CD" w:rsidRPr="00266AF8">
        <w:rPr>
          <w:rFonts w:cs="Taher"/>
          <w:color w:val="000000" w:themeColor="text1"/>
          <w:sz w:val="27"/>
          <w:vertAlign w:val="superscript"/>
          <w:rtl/>
        </w:rPr>
        <w:endnoteReference w:id="248"/>
      </w:r>
      <w:r w:rsidR="00BD02CD" w:rsidRPr="00266AF8">
        <w:rPr>
          <w:rFonts w:cs="Taher"/>
          <w:color w:val="000000" w:themeColor="text1"/>
          <w:sz w:val="27"/>
          <w:vertAlign w:val="superscript"/>
          <w:rtl/>
        </w:rPr>
        <w:t>)</w:t>
      </w:r>
      <w:r w:rsidR="00BD02CD"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 xml:space="preserve">وقال في موضع آخر من شرح كلام ابن </w:t>
      </w:r>
      <w:r w:rsidR="00A6140E" w:rsidRPr="00266AF8">
        <w:rPr>
          <w:rFonts w:hint="cs"/>
          <w:color w:val="000000" w:themeColor="text1"/>
          <w:sz w:val="27"/>
          <w:rtl/>
          <w:lang w:bidi="ar-IQ"/>
        </w:rPr>
        <w:t>عربي</w:t>
      </w:r>
      <w:r w:rsidRPr="00266AF8">
        <w:rPr>
          <w:rFonts w:hint="cs"/>
          <w:color w:val="000000" w:themeColor="text1"/>
          <w:sz w:val="27"/>
          <w:rtl/>
          <w:lang w:bidi="ar-IQ"/>
        </w:rPr>
        <w:t>: إنّ العارف الكامل هو الذي يرى كلّ معبود ـ سواء</w:t>
      </w:r>
      <w:r w:rsidR="00A6140E" w:rsidRPr="00266AF8">
        <w:rPr>
          <w:rFonts w:hint="cs"/>
          <w:color w:val="000000" w:themeColor="text1"/>
          <w:sz w:val="27"/>
          <w:rtl/>
          <w:lang w:bidi="ar-IQ"/>
        </w:rPr>
        <w:t>ٌ</w:t>
      </w:r>
      <w:r w:rsidRPr="00266AF8">
        <w:rPr>
          <w:rFonts w:hint="cs"/>
          <w:color w:val="000000" w:themeColor="text1"/>
          <w:sz w:val="27"/>
          <w:rtl/>
          <w:lang w:bidi="ar-IQ"/>
        </w:rPr>
        <w:t xml:space="preserve"> أكان مشروعاً أم غير مشروع ـ مظهراً للحق</w:t>
      </w:r>
      <w:r w:rsidR="00A6140E" w:rsidRPr="00266AF8">
        <w:rPr>
          <w:rFonts w:hint="cs"/>
          <w:color w:val="000000" w:themeColor="text1"/>
          <w:sz w:val="27"/>
          <w:rtl/>
          <w:lang w:bidi="ar-IQ"/>
        </w:rPr>
        <w:t>ّ؛</w:t>
      </w:r>
      <w:r w:rsidRPr="00266AF8">
        <w:rPr>
          <w:rFonts w:hint="cs"/>
          <w:color w:val="000000" w:themeColor="text1"/>
          <w:sz w:val="27"/>
          <w:rtl/>
          <w:lang w:bidi="ar-IQ"/>
        </w:rPr>
        <w:t xml:space="preserve"> إذ الحقّ يُعب</w:t>
      </w:r>
      <w:r w:rsidR="00A6140E" w:rsidRPr="00266AF8">
        <w:rPr>
          <w:rFonts w:hint="cs"/>
          <w:color w:val="000000" w:themeColor="text1"/>
          <w:sz w:val="27"/>
          <w:rtl/>
          <w:lang w:bidi="ar-IQ"/>
        </w:rPr>
        <w:t>َ</w:t>
      </w:r>
      <w:r w:rsidRPr="00266AF8">
        <w:rPr>
          <w:rFonts w:hint="cs"/>
          <w:color w:val="000000" w:themeColor="text1"/>
          <w:sz w:val="27"/>
          <w:rtl/>
          <w:lang w:bidi="ar-IQ"/>
        </w:rPr>
        <w:t>د من خلال ذلك المظهر. من هنا أطلقوا على المعبود اسم الإله، مع أنّ له اسماً خاصّاً به من قبيل: الحجر أو الشجر أو الحيوان أو الإنسان أو الكوكب أو الملَك أو الفلَك</w:t>
      </w:r>
      <w:r w:rsidR="00A6140E" w:rsidRPr="00266AF8">
        <w:rPr>
          <w:rFonts w:hint="cs"/>
          <w:color w:val="000000" w:themeColor="text1"/>
          <w:sz w:val="27"/>
          <w:rtl/>
          <w:lang w:bidi="ar-IQ"/>
        </w:rPr>
        <w:t>.</w:t>
      </w:r>
      <w:r w:rsidRPr="00266AF8">
        <w:rPr>
          <w:rFonts w:hint="cs"/>
          <w:color w:val="000000" w:themeColor="text1"/>
          <w:sz w:val="27"/>
          <w:rtl/>
          <w:lang w:bidi="ar-IQ"/>
        </w:rPr>
        <w:t xml:space="preserve"> وإنّ الحقيقة المطلقة تسمّى بأسماء هذه الشخوص باعتبار تعيّ</w:t>
      </w:r>
      <w:r w:rsidR="00A6140E" w:rsidRPr="00266AF8">
        <w:rPr>
          <w:rFonts w:hint="cs"/>
          <w:color w:val="000000" w:themeColor="text1"/>
          <w:sz w:val="27"/>
          <w:rtl/>
          <w:lang w:bidi="ar-IQ"/>
        </w:rPr>
        <w:t>ُ</w:t>
      </w:r>
      <w:r w:rsidRPr="00266AF8">
        <w:rPr>
          <w:rFonts w:hint="cs"/>
          <w:color w:val="000000" w:themeColor="text1"/>
          <w:sz w:val="27"/>
          <w:rtl/>
          <w:lang w:bidi="ar-IQ"/>
        </w:rPr>
        <w:t>ناتها</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49"/>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 xml:space="preserve">وقال في كتابه </w:t>
      </w:r>
      <w:r w:rsidR="00A6140E" w:rsidRPr="00266AF8">
        <w:rPr>
          <w:rFonts w:hint="cs"/>
          <w:color w:val="000000" w:themeColor="text1"/>
          <w:sz w:val="27"/>
          <w:rtl/>
        </w:rPr>
        <w:t>(</w:t>
      </w:r>
      <w:r w:rsidR="00A6140E" w:rsidRPr="00266AF8">
        <w:rPr>
          <w:rFonts w:hint="cs"/>
          <w:color w:val="000000" w:themeColor="text1"/>
          <w:sz w:val="27"/>
          <w:rtl/>
          <w:lang w:bidi="ar-IQ"/>
        </w:rPr>
        <w:t>إلهي</w:t>
      </w:r>
      <w:r w:rsidRPr="00266AF8">
        <w:rPr>
          <w:rFonts w:hint="cs"/>
          <w:color w:val="000000" w:themeColor="text1"/>
          <w:sz w:val="27"/>
          <w:rtl/>
          <w:lang w:bidi="ar-IQ"/>
        </w:rPr>
        <w:t xml:space="preserve"> نامه</w:t>
      </w:r>
      <w:r w:rsidR="00A6140E" w:rsidRPr="00266AF8">
        <w:rPr>
          <w:rFonts w:hint="cs"/>
          <w:color w:val="000000" w:themeColor="text1"/>
          <w:sz w:val="27"/>
          <w:rtl/>
        </w:rPr>
        <w:t>)</w:t>
      </w:r>
      <w:r w:rsidRPr="00266AF8">
        <w:rPr>
          <w:rFonts w:hint="cs"/>
          <w:color w:val="000000" w:themeColor="text1"/>
          <w:sz w:val="27"/>
          <w:rtl/>
          <w:lang w:bidi="ar-IQ"/>
        </w:rPr>
        <w:t>: حتى الآن كنت</w:t>
      </w:r>
      <w:r w:rsidR="00A6140E" w:rsidRPr="00266AF8">
        <w:rPr>
          <w:rFonts w:hint="cs"/>
          <w:color w:val="000000" w:themeColor="text1"/>
          <w:sz w:val="27"/>
          <w:rtl/>
          <w:lang w:bidi="ar-IQ"/>
        </w:rPr>
        <w:t>ُ</w:t>
      </w:r>
      <w:r w:rsidRPr="00266AF8">
        <w:rPr>
          <w:rFonts w:hint="cs"/>
          <w:color w:val="000000" w:themeColor="text1"/>
          <w:sz w:val="27"/>
          <w:rtl/>
          <w:lang w:bidi="ar-IQ"/>
        </w:rPr>
        <w:t xml:space="preserve"> أقول: </w:t>
      </w:r>
      <w:r w:rsidRPr="00266AF8">
        <w:rPr>
          <w:color w:val="000000" w:themeColor="text1"/>
          <w:sz w:val="27"/>
          <w:rtl/>
          <w:lang w:bidi="ar-IQ"/>
        </w:rPr>
        <w:t>«</w:t>
      </w:r>
      <w:r w:rsidRPr="00266AF8">
        <w:rPr>
          <w:rFonts w:hint="cs"/>
          <w:color w:val="000000" w:themeColor="text1"/>
          <w:sz w:val="27"/>
          <w:rtl/>
          <w:lang w:bidi="ar-IQ"/>
        </w:rPr>
        <w:t>لا تأخذه سنة</w:t>
      </w:r>
      <w:r w:rsidR="00A6140E" w:rsidRPr="00266AF8">
        <w:rPr>
          <w:rFonts w:hint="cs"/>
          <w:color w:val="000000" w:themeColor="text1"/>
          <w:sz w:val="27"/>
          <w:rtl/>
          <w:lang w:bidi="ar-IQ"/>
        </w:rPr>
        <w:t>ٌ</w:t>
      </w:r>
      <w:r w:rsidRPr="00266AF8">
        <w:rPr>
          <w:rFonts w:hint="cs"/>
          <w:color w:val="000000" w:themeColor="text1"/>
          <w:sz w:val="27"/>
          <w:rtl/>
          <w:lang w:bidi="ar-IQ"/>
        </w:rPr>
        <w:t xml:space="preserve"> ولا نوم</w:t>
      </w:r>
      <w:r w:rsidR="00A6140E" w:rsidRPr="00266AF8">
        <w:rPr>
          <w:rFonts w:hint="cs"/>
          <w:color w:val="000000" w:themeColor="text1"/>
          <w:sz w:val="27"/>
          <w:rtl/>
          <w:lang w:bidi="ar-IQ"/>
        </w:rPr>
        <w:t>ٌ</w:t>
      </w:r>
      <w:r w:rsidRPr="00266AF8">
        <w:rPr>
          <w:color w:val="000000" w:themeColor="text1"/>
          <w:sz w:val="27"/>
          <w:rtl/>
          <w:lang w:bidi="ar-IQ"/>
        </w:rPr>
        <w:t>»</w:t>
      </w:r>
      <w:r w:rsidR="00A6140E" w:rsidRPr="00266AF8">
        <w:rPr>
          <w:rFonts w:hint="cs"/>
          <w:color w:val="000000" w:themeColor="text1"/>
          <w:sz w:val="27"/>
          <w:rtl/>
          <w:lang w:bidi="ar-IQ"/>
        </w:rPr>
        <w:t>،</w:t>
      </w:r>
      <w:r w:rsidRPr="00266AF8">
        <w:rPr>
          <w:rFonts w:hint="cs"/>
          <w:color w:val="000000" w:themeColor="text1"/>
          <w:sz w:val="27"/>
          <w:rtl/>
          <w:lang w:bidi="ar-IQ"/>
        </w:rPr>
        <w:t xml:space="preserve"> ومنذ الآن فصاعداً سأقول: </w:t>
      </w:r>
      <w:r w:rsidRPr="00266AF8">
        <w:rPr>
          <w:color w:val="000000" w:themeColor="text1"/>
          <w:sz w:val="27"/>
          <w:rtl/>
          <w:lang w:bidi="ar-IQ"/>
        </w:rPr>
        <w:t>«</w:t>
      </w:r>
      <w:r w:rsidRPr="00266AF8">
        <w:rPr>
          <w:rFonts w:hint="cs"/>
          <w:color w:val="000000" w:themeColor="text1"/>
          <w:sz w:val="27"/>
          <w:rtl/>
          <w:lang w:bidi="ar-IQ"/>
        </w:rPr>
        <w:t>لا تأخذني سنة</w:t>
      </w:r>
      <w:r w:rsidR="00A6140E" w:rsidRPr="00266AF8">
        <w:rPr>
          <w:rFonts w:hint="cs"/>
          <w:color w:val="000000" w:themeColor="text1"/>
          <w:sz w:val="27"/>
          <w:rtl/>
          <w:lang w:bidi="ar-IQ"/>
        </w:rPr>
        <w:t>ٌ</w:t>
      </w:r>
      <w:r w:rsidRPr="00266AF8">
        <w:rPr>
          <w:rFonts w:hint="cs"/>
          <w:color w:val="000000" w:themeColor="text1"/>
          <w:sz w:val="27"/>
          <w:rtl/>
          <w:lang w:bidi="ar-IQ"/>
        </w:rPr>
        <w:t xml:space="preserve"> ولا نوم</w:t>
      </w:r>
      <w:r w:rsidR="00A6140E" w:rsidRPr="00266AF8">
        <w:rPr>
          <w:rFonts w:hint="cs"/>
          <w:color w:val="000000" w:themeColor="text1"/>
          <w:sz w:val="27"/>
          <w:rtl/>
          <w:lang w:bidi="ar-IQ"/>
        </w:rPr>
        <w:t>ٌ</w:t>
      </w:r>
      <w:r w:rsidRPr="00266AF8">
        <w:rPr>
          <w:color w:val="000000" w:themeColor="text1"/>
          <w:sz w:val="27"/>
          <w:rtl/>
          <w:lang w:bidi="ar-IQ"/>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أسأل الأستاذ الفاضل والمحترم أن يشرح لنا ما هو الباطن في هذه الكلمات</w:t>
      </w:r>
      <w:r w:rsidR="00A6140E" w:rsidRPr="00266AF8">
        <w:rPr>
          <w:rFonts w:hint="cs"/>
          <w:color w:val="000000" w:themeColor="text1"/>
          <w:sz w:val="27"/>
          <w:rtl/>
          <w:lang w:bidi="ar-IQ"/>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ويقول سماحة جلال الدين الآشتياني</w:t>
      </w:r>
      <w:r w:rsidR="00A6140E" w:rsidRPr="00266AF8">
        <w:rPr>
          <w:rFonts w:hint="cs"/>
          <w:color w:val="000000" w:themeColor="text1"/>
          <w:sz w:val="27"/>
          <w:rtl/>
          <w:lang w:bidi="ar-IQ"/>
        </w:rPr>
        <w:t>،</w:t>
      </w:r>
      <w:r w:rsidRPr="00266AF8">
        <w:rPr>
          <w:rFonts w:hint="cs"/>
          <w:color w:val="000000" w:themeColor="text1"/>
          <w:sz w:val="27"/>
          <w:rtl/>
          <w:lang w:bidi="ar-IQ"/>
        </w:rPr>
        <w:t xml:space="preserve"> منطلقاً من الاعتقاد بوحدة الوجود: حت</w:t>
      </w:r>
      <w:r w:rsidR="00A6140E" w:rsidRPr="00266AF8">
        <w:rPr>
          <w:rFonts w:hint="cs"/>
          <w:color w:val="000000" w:themeColor="text1"/>
          <w:sz w:val="27"/>
          <w:rtl/>
          <w:lang w:bidi="ar-IQ"/>
        </w:rPr>
        <w:t>ّ</w:t>
      </w:r>
      <w:r w:rsidRPr="00266AF8">
        <w:rPr>
          <w:rFonts w:hint="cs"/>
          <w:color w:val="000000" w:themeColor="text1"/>
          <w:sz w:val="27"/>
          <w:rtl/>
          <w:lang w:bidi="ar-IQ"/>
        </w:rPr>
        <w:t>ى الذات (يعني الذات ال</w:t>
      </w:r>
      <w:r w:rsidR="00501C6B" w:rsidRPr="00266AF8">
        <w:rPr>
          <w:rFonts w:hint="cs"/>
          <w:color w:val="000000" w:themeColor="text1"/>
          <w:sz w:val="27"/>
          <w:rtl/>
          <w:lang w:bidi="ar-IQ"/>
        </w:rPr>
        <w:t>إلهيّ</w:t>
      </w:r>
      <w:r w:rsidRPr="00266AF8">
        <w:rPr>
          <w:rFonts w:hint="cs"/>
          <w:color w:val="000000" w:themeColor="text1"/>
          <w:sz w:val="27"/>
          <w:rtl/>
          <w:lang w:bidi="ar-IQ"/>
        </w:rPr>
        <w:t>ة) في كلّ مظهر تجلّ</w:t>
      </w:r>
      <w:r w:rsidR="00A6140E" w:rsidRPr="00266AF8">
        <w:rPr>
          <w:rFonts w:hint="cs"/>
          <w:color w:val="000000" w:themeColor="text1"/>
          <w:sz w:val="27"/>
          <w:rtl/>
          <w:lang w:bidi="ar-IQ"/>
        </w:rPr>
        <w:t>َ</w:t>
      </w:r>
      <w:r w:rsidRPr="00266AF8">
        <w:rPr>
          <w:rFonts w:hint="cs"/>
          <w:color w:val="000000" w:themeColor="text1"/>
          <w:sz w:val="27"/>
          <w:rtl/>
          <w:lang w:bidi="ar-IQ"/>
        </w:rPr>
        <w:t>ت كانت معبوداً بحق</w:t>
      </w:r>
      <w:r w:rsidR="00A6140E" w:rsidRPr="00266AF8">
        <w:rPr>
          <w:rFonts w:hint="cs"/>
          <w:color w:val="000000" w:themeColor="text1"/>
          <w:sz w:val="27"/>
          <w:rtl/>
          <w:lang w:bidi="ar-IQ"/>
        </w:rPr>
        <w:t>ّ،</w:t>
      </w:r>
      <w:r w:rsidRPr="00266AF8">
        <w:rPr>
          <w:rFonts w:hint="cs"/>
          <w:color w:val="000000" w:themeColor="text1"/>
          <w:sz w:val="27"/>
          <w:rtl/>
          <w:lang w:bidi="ar-IQ"/>
        </w:rPr>
        <w:t xml:space="preserve"> وكانت تستحق</w:t>
      </w:r>
      <w:r w:rsidR="00A6140E" w:rsidRPr="00266AF8">
        <w:rPr>
          <w:rFonts w:hint="cs"/>
          <w:color w:val="000000" w:themeColor="text1"/>
          <w:sz w:val="27"/>
          <w:rtl/>
          <w:lang w:bidi="ar-IQ"/>
        </w:rPr>
        <w:t>ّ</w:t>
      </w:r>
      <w:r w:rsidRPr="00266AF8">
        <w:rPr>
          <w:rFonts w:hint="cs"/>
          <w:color w:val="000000" w:themeColor="text1"/>
          <w:sz w:val="27"/>
          <w:rtl/>
          <w:lang w:bidi="ar-IQ"/>
        </w:rPr>
        <w:t xml:space="preserve"> العبودي</w:t>
      </w:r>
      <w:r w:rsidR="00A6140E" w:rsidRPr="00266AF8">
        <w:rPr>
          <w:rFonts w:hint="cs"/>
          <w:color w:val="000000" w:themeColor="text1"/>
          <w:sz w:val="27"/>
          <w:rtl/>
          <w:lang w:bidi="ar-IQ"/>
        </w:rPr>
        <w:t>ّ</w:t>
      </w:r>
      <w:r w:rsidRPr="00266AF8">
        <w:rPr>
          <w:rFonts w:hint="cs"/>
          <w:color w:val="000000" w:themeColor="text1"/>
          <w:sz w:val="27"/>
          <w:rtl/>
          <w:lang w:bidi="ar-IQ"/>
        </w:rPr>
        <w:t>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50"/>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وقال سماحة الشيخ الصمدي الآملي</w:t>
      </w:r>
      <w:r w:rsidR="00A6140E" w:rsidRPr="00266AF8">
        <w:rPr>
          <w:rFonts w:hint="cs"/>
          <w:color w:val="000000" w:themeColor="text1"/>
          <w:sz w:val="27"/>
          <w:rtl/>
          <w:lang w:bidi="ar-IQ"/>
        </w:rPr>
        <w:t xml:space="preserve">، </w:t>
      </w:r>
      <w:r w:rsidRPr="00266AF8">
        <w:rPr>
          <w:rFonts w:hint="cs"/>
          <w:color w:val="000000" w:themeColor="text1"/>
          <w:sz w:val="27"/>
          <w:rtl/>
          <w:lang w:bidi="ar-IQ"/>
        </w:rPr>
        <w:t>على أساس القول بوحدة الوجود: إنّ وجود الحق</w:t>
      </w:r>
      <w:r w:rsidR="00A6140E" w:rsidRPr="00266AF8">
        <w:rPr>
          <w:rFonts w:hint="cs"/>
          <w:color w:val="000000" w:themeColor="text1"/>
          <w:sz w:val="27"/>
          <w:rtl/>
          <w:lang w:bidi="ar-IQ"/>
        </w:rPr>
        <w:t>ّ</w:t>
      </w:r>
      <w:r w:rsidRPr="00266AF8">
        <w:rPr>
          <w:rFonts w:hint="cs"/>
          <w:color w:val="000000" w:themeColor="text1"/>
          <w:sz w:val="27"/>
          <w:rtl/>
          <w:lang w:bidi="ar-IQ"/>
        </w:rPr>
        <w:t xml:space="preserve"> تعالى كامن</w:t>
      </w:r>
      <w:r w:rsidR="00A6140E" w:rsidRPr="00266AF8">
        <w:rPr>
          <w:rFonts w:hint="cs"/>
          <w:color w:val="000000" w:themeColor="text1"/>
          <w:sz w:val="27"/>
          <w:rtl/>
          <w:lang w:bidi="ar-IQ"/>
        </w:rPr>
        <w:t>ٌ</w:t>
      </w:r>
      <w:r w:rsidRPr="00266AF8">
        <w:rPr>
          <w:rFonts w:hint="cs"/>
          <w:color w:val="000000" w:themeColor="text1"/>
          <w:sz w:val="27"/>
          <w:rtl/>
          <w:lang w:bidi="ar-IQ"/>
        </w:rPr>
        <w:t xml:space="preserve"> في صلب وجود الجمادات والنباتات والحيوانات والبشر، بمعنى أن</w:t>
      </w:r>
      <w:r w:rsidR="00A6140E" w:rsidRPr="00266AF8">
        <w:rPr>
          <w:rFonts w:hint="cs"/>
          <w:color w:val="000000" w:themeColor="text1"/>
          <w:sz w:val="27"/>
          <w:rtl/>
          <w:lang w:bidi="ar-IQ"/>
        </w:rPr>
        <w:t>ّ</w:t>
      </w:r>
      <w:r w:rsidRPr="00266AF8">
        <w:rPr>
          <w:rFonts w:hint="cs"/>
          <w:color w:val="000000" w:themeColor="text1"/>
          <w:sz w:val="27"/>
          <w:rtl/>
          <w:lang w:bidi="ar-IQ"/>
        </w:rPr>
        <w:t>ه ليس هناك وجودان، و</w:t>
      </w:r>
      <w:r w:rsidR="00234066" w:rsidRPr="00266AF8">
        <w:rPr>
          <w:rFonts w:hint="cs"/>
          <w:color w:val="000000" w:themeColor="text1"/>
          <w:sz w:val="27"/>
          <w:rtl/>
          <w:lang w:bidi="ar-IQ"/>
        </w:rPr>
        <w:t>إنّما</w:t>
      </w:r>
      <w:r w:rsidRPr="00266AF8">
        <w:rPr>
          <w:rFonts w:hint="cs"/>
          <w:color w:val="000000" w:themeColor="text1"/>
          <w:sz w:val="27"/>
          <w:rtl/>
          <w:lang w:bidi="ar-IQ"/>
        </w:rPr>
        <w:t xml:space="preserve"> هنالك وجود</w:t>
      </w:r>
      <w:r w:rsidR="00A6140E" w:rsidRPr="00266AF8">
        <w:rPr>
          <w:rFonts w:hint="cs"/>
          <w:color w:val="000000" w:themeColor="text1"/>
          <w:sz w:val="27"/>
          <w:rtl/>
          <w:lang w:bidi="ar-IQ"/>
        </w:rPr>
        <w:t>ٌ</w:t>
      </w:r>
      <w:r w:rsidRPr="00266AF8">
        <w:rPr>
          <w:rFonts w:hint="cs"/>
          <w:color w:val="000000" w:themeColor="text1"/>
          <w:sz w:val="27"/>
          <w:rtl/>
          <w:lang w:bidi="ar-IQ"/>
        </w:rPr>
        <w:t xml:space="preserve"> واحد يتجل</w:t>
      </w:r>
      <w:r w:rsidR="00A6140E" w:rsidRPr="00266AF8">
        <w:rPr>
          <w:rFonts w:hint="cs"/>
          <w:color w:val="000000" w:themeColor="text1"/>
          <w:sz w:val="27"/>
          <w:rtl/>
          <w:lang w:bidi="ar-IQ"/>
        </w:rPr>
        <w:t>ّ</w:t>
      </w:r>
      <w:r w:rsidRPr="00266AF8">
        <w:rPr>
          <w:rFonts w:hint="cs"/>
          <w:color w:val="000000" w:themeColor="text1"/>
          <w:sz w:val="27"/>
          <w:rtl/>
          <w:lang w:bidi="ar-IQ"/>
        </w:rPr>
        <w:t>ى في قوالب مختلفة ومتنوّعة، لا أنّ الوجود في الأرض غير الوجود في السماء، وأنّ وجود السماء غير وجود الحق</w:t>
      </w:r>
      <w:r w:rsidR="00A6140E" w:rsidRPr="00266AF8">
        <w:rPr>
          <w:rFonts w:hint="cs"/>
          <w:color w:val="000000" w:themeColor="text1"/>
          <w:sz w:val="27"/>
          <w:rtl/>
          <w:lang w:bidi="ar-IQ"/>
        </w:rPr>
        <w:t>ّ</w:t>
      </w:r>
      <w:r w:rsidRPr="00266AF8">
        <w:rPr>
          <w:rFonts w:hint="cs"/>
          <w:color w:val="000000" w:themeColor="text1"/>
          <w:sz w:val="27"/>
          <w:rtl/>
          <w:lang w:bidi="ar-IQ"/>
        </w:rPr>
        <w:t xml:space="preserve"> تعالى</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51"/>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9B4A1D">
      <w:pPr>
        <w:rPr>
          <w:color w:val="000000" w:themeColor="text1"/>
          <w:sz w:val="27"/>
          <w:rtl/>
          <w:lang w:bidi="ar-IQ"/>
        </w:rPr>
      </w:pPr>
      <w:r w:rsidRPr="00266AF8">
        <w:rPr>
          <w:rFonts w:hint="cs"/>
          <w:color w:val="000000" w:themeColor="text1"/>
          <w:sz w:val="27"/>
          <w:rtl/>
          <w:lang w:bidi="ar-IQ"/>
        </w:rPr>
        <w:t>وقال أيضاً: إنّ للإنسان قابلي</w:t>
      </w:r>
      <w:r w:rsidR="00A6140E" w:rsidRPr="00266AF8">
        <w:rPr>
          <w:rFonts w:hint="cs"/>
          <w:color w:val="000000" w:themeColor="text1"/>
          <w:sz w:val="27"/>
          <w:rtl/>
          <w:lang w:bidi="ar-IQ"/>
        </w:rPr>
        <w:t>ّ</w:t>
      </w:r>
      <w:r w:rsidRPr="00266AF8">
        <w:rPr>
          <w:rFonts w:hint="cs"/>
          <w:color w:val="000000" w:themeColor="text1"/>
          <w:sz w:val="27"/>
          <w:rtl/>
          <w:lang w:bidi="ar-IQ"/>
        </w:rPr>
        <w:t>ة الوصول حت</w:t>
      </w:r>
      <w:r w:rsidR="00A6140E" w:rsidRPr="00266AF8">
        <w:rPr>
          <w:rFonts w:hint="cs"/>
          <w:color w:val="000000" w:themeColor="text1"/>
          <w:sz w:val="27"/>
          <w:rtl/>
          <w:lang w:bidi="ar-IQ"/>
        </w:rPr>
        <w:t>ّ</w:t>
      </w:r>
      <w:r w:rsidRPr="00266AF8">
        <w:rPr>
          <w:rFonts w:hint="cs"/>
          <w:color w:val="000000" w:themeColor="text1"/>
          <w:sz w:val="27"/>
          <w:rtl/>
          <w:lang w:bidi="ar-IQ"/>
        </w:rPr>
        <w:t>ى</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 xml:space="preserve">مرتبة الذات، وحيث </w:t>
      </w:r>
      <w:r w:rsidR="00A6140E" w:rsidRPr="00266AF8">
        <w:rPr>
          <w:rFonts w:hint="cs"/>
          <w:color w:val="000000" w:themeColor="text1"/>
          <w:sz w:val="27"/>
          <w:rtl/>
          <w:lang w:bidi="ar-IQ"/>
        </w:rPr>
        <w:t>إ</w:t>
      </w:r>
      <w:r w:rsidRPr="00266AF8">
        <w:rPr>
          <w:rFonts w:hint="cs"/>
          <w:color w:val="000000" w:themeColor="text1"/>
          <w:sz w:val="27"/>
          <w:rtl/>
          <w:lang w:bidi="ar-IQ"/>
        </w:rPr>
        <w:t>ن</w:t>
      </w:r>
      <w:r w:rsidR="00A6140E" w:rsidRPr="00266AF8">
        <w:rPr>
          <w:rFonts w:hint="cs"/>
          <w:color w:val="000000" w:themeColor="text1"/>
          <w:sz w:val="27"/>
          <w:rtl/>
          <w:lang w:bidi="ar-IQ"/>
        </w:rPr>
        <w:t>ّ</w:t>
      </w:r>
      <w:r w:rsidRPr="00266AF8">
        <w:rPr>
          <w:rFonts w:hint="cs"/>
          <w:color w:val="000000" w:themeColor="text1"/>
          <w:sz w:val="27"/>
          <w:rtl/>
          <w:lang w:bidi="ar-IQ"/>
        </w:rPr>
        <w:t xml:space="preserve">ه يدرك </w:t>
      </w:r>
      <w:r w:rsidR="009B4A1D">
        <w:rPr>
          <w:rFonts w:hint="cs"/>
          <w:color w:val="000000" w:themeColor="text1"/>
          <w:sz w:val="27"/>
          <w:rtl/>
          <w:lang w:bidi="ar-IQ"/>
        </w:rPr>
        <w:t>ا</w:t>
      </w:r>
      <w:r w:rsidRPr="00266AF8">
        <w:rPr>
          <w:rFonts w:hint="cs"/>
          <w:color w:val="000000" w:themeColor="text1"/>
          <w:sz w:val="27"/>
          <w:rtl/>
          <w:lang w:bidi="ar-IQ"/>
        </w:rPr>
        <w:t>ستحالة إنزال الذات</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الأسفل، ويجعل الذات نفسه، فإن</w:t>
      </w:r>
      <w:r w:rsidR="00A6140E" w:rsidRPr="00266AF8">
        <w:rPr>
          <w:rFonts w:hint="cs"/>
          <w:color w:val="000000" w:themeColor="text1"/>
          <w:sz w:val="27"/>
          <w:rtl/>
          <w:lang w:bidi="ar-IQ"/>
        </w:rPr>
        <w:t>ّ</w:t>
      </w:r>
      <w:r w:rsidRPr="00266AF8">
        <w:rPr>
          <w:rFonts w:hint="cs"/>
          <w:color w:val="000000" w:themeColor="text1"/>
          <w:sz w:val="27"/>
          <w:rtl/>
          <w:lang w:bidi="ar-IQ"/>
        </w:rPr>
        <w:t>ه يعمد</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الارتقاء بنفسه ليكون هو الذات</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52"/>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نرجو إذا كان لديكم تأويلاً لباطن هذا الكلام</w:t>
      </w:r>
      <w:r w:rsidR="00A6140E" w:rsidRPr="00266AF8">
        <w:rPr>
          <w:rFonts w:hint="cs"/>
          <w:color w:val="000000" w:themeColor="text1"/>
          <w:sz w:val="27"/>
          <w:rtl/>
          <w:lang w:bidi="ar-IQ"/>
        </w:rPr>
        <w:t>،</w:t>
      </w:r>
      <w:r w:rsidRPr="00266AF8">
        <w:rPr>
          <w:rFonts w:hint="cs"/>
          <w:color w:val="000000" w:themeColor="text1"/>
          <w:sz w:val="27"/>
          <w:rtl/>
          <w:lang w:bidi="ar-IQ"/>
        </w:rPr>
        <w:t xml:space="preserve"> الذي لا يحكي ظاهره إلا</w:t>
      </w:r>
      <w:r w:rsidR="00A6140E" w:rsidRPr="00266AF8">
        <w:rPr>
          <w:rFonts w:hint="cs"/>
          <w:color w:val="000000" w:themeColor="text1"/>
          <w:sz w:val="27"/>
          <w:rtl/>
          <w:lang w:bidi="ar-IQ"/>
        </w:rPr>
        <w:t>ّ</w:t>
      </w:r>
      <w:r w:rsidRPr="00266AF8">
        <w:rPr>
          <w:rFonts w:hint="cs"/>
          <w:color w:val="000000" w:themeColor="text1"/>
          <w:sz w:val="27"/>
          <w:rtl/>
          <w:lang w:bidi="ar-IQ"/>
        </w:rPr>
        <w:t xml:space="preserve"> عن باطل</w:t>
      </w:r>
      <w:r w:rsidR="00A6140E" w:rsidRPr="00266AF8">
        <w:rPr>
          <w:rFonts w:hint="cs"/>
          <w:color w:val="000000" w:themeColor="text1"/>
          <w:sz w:val="27"/>
          <w:rtl/>
          <w:lang w:bidi="ar-IQ"/>
        </w:rPr>
        <w:t>ٍ</w:t>
      </w:r>
      <w:r w:rsidRPr="00266AF8">
        <w:rPr>
          <w:rFonts w:hint="cs"/>
          <w:color w:val="000000" w:themeColor="text1"/>
          <w:sz w:val="27"/>
          <w:rtl/>
          <w:lang w:bidi="ar-IQ"/>
        </w:rPr>
        <w:t xml:space="preserve"> لا يقبل التأويل، </w:t>
      </w:r>
      <w:r w:rsidR="00A6140E" w:rsidRPr="00266AF8">
        <w:rPr>
          <w:rFonts w:hint="cs"/>
          <w:color w:val="000000" w:themeColor="text1"/>
          <w:sz w:val="27"/>
          <w:rtl/>
          <w:lang w:bidi="ar-IQ"/>
        </w:rPr>
        <w:t>أن ت</w:t>
      </w:r>
      <w:r w:rsidRPr="00266AF8">
        <w:rPr>
          <w:rFonts w:hint="cs"/>
          <w:color w:val="000000" w:themeColor="text1"/>
          <w:sz w:val="27"/>
          <w:rtl/>
          <w:lang w:bidi="ar-IQ"/>
        </w:rPr>
        <w:t xml:space="preserve">تفضّلوا علينا ببيانه.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ويقول المولوي في ديوان شمس التبريزي</w:t>
      </w:r>
      <w:r w:rsidR="00A6140E" w:rsidRPr="00266AF8">
        <w:rPr>
          <w:rFonts w:hint="cs"/>
          <w:color w:val="000000" w:themeColor="text1"/>
          <w:sz w:val="27"/>
          <w:rtl/>
          <w:lang w:bidi="ar-IQ"/>
        </w:rPr>
        <w:t>،</w:t>
      </w:r>
      <w:r w:rsidRPr="00266AF8">
        <w:rPr>
          <w:rFonts w:hint="cs"/>
          <w:color w:val="000000" w:themeColor="text1"/>
          <w:sz w:val="27"/>
          <w:rtl/>
          <w:lang w:bidi="ar-IQ"/>
        </w:rPr>
        <w:t xml:space="preserve"> بلحاظ القول بعقيدة وحدة الوجود</w:t>
      </w:r>
      <w:r w:rsidR="00A6140E" w:rsidRPr="00266AF8">
        <w:rPr>
          <w:rFonts w:hint="cs"/>
          <w:color w:val="000000" w:themeColor="text1"/>
          <w:sz w:val="27"/>
          <w:rtl/>
          <w:lang w:bidi="ar-IQ"/>
        </w:rPr>
        <w:t>،</w:t>
      </w:r>
      <w:r w:rsidRPr="00266AF8">
        <w:rPr>
          <w:rFonts w:hint="cs"/>
          <w:color w:val="000000" w:themeColor="text1"/>
          <w:sz w:val="27"/>
          <w:rtl/>
          <w:lang w:bidi="ar-IQ"/>
        </w:rPr>
        <w:t xml:space="preserve"> ما مضمونه: لقد ضاء العالم ب</w:t>
      </w:r>
      <w:r w:rsidR="00A6140E" w:rsidRPr="00266AF8">
        <w:rPr>
          <w:rFonts w:hint="cs"/>
          <w:color w:val="000000" w:themeColor="text1"/>
          <w:sz w:val="27"/>
          <w:rtl/>
          <w:lang w:bidi="ar-IQ"/>
        </w:rPr>
        <w:t>وجودي</w:t>
      </w:r>
      <w:r w:rsidRPr="00266AF8">
        <w:rPr>
          <w:rFonts w:hint="cs"/>
          <w:color w:val="000000" w:themeColor="text1"/>
          <w:sz w:val="27"/>
          <w:rtl/>
          <w:lang w:bidi="ar-IQ"/>
        </w:rPr>
        <w:t>، و</w:t>
      </w:r>
      <w:r w:rsidR="00234066" w:rsidRPr="00266AF8">
        <w:rPr>
          <w:rFonts w:hint="cs"/>
          <w:color w:val="000000" w:themeColor="text1"/>
          <w:sz w:val="27"/>
          <w:rtl/>
          <w:lang w:bidi="ar-IQ"/>
        </w:rPr>
        <w:t>تصوّر</w:t>
      </w:r>
      <w:r w:rsidRPr="00266AF8">
        <w:rPr>
          <w:rFonts w:hint="cs"/>
          <w:color w:val="000000" w:themeColor="text1"/>
          <w:sz w:val="27"/>
          <w:rtl/>
          <w:lang w:bidi="ar-IQ"/>
        </w:rPr>
        <w:t xml:space="preserve"> بصورتي. فأنا العالم، وأنا الفاضل، وأنا </w:t>
      </w:r>
      <w:r w:rsidRPr="00266AF8">
        <w:rPr>
          <w:rFonts w:hint="cs"/>
          <w:color w:val="000000" w:themeColor="text1"/>
          <w:sz w:val="27"/>
          <w:rtl/>
          <w:lang w:bidi="ar-IQ"/>
        </w:rPr>
        <w:lastRenderedPageBreak/>
        <w:t>قاضي القضاة</w:t>
      </w:r>
      <w:r w:rsidR="00A6140E" w:rsidRPr="00266AF8">
        <w:rPr>
          <w:rFonts w:hint="cs"/>
          <w:color w:val="000000" w:themeColor="text1"/>
          <w:sz w:val="27"/>
          <w:rtl/>
          <w:lang w:bidi="ar-IQ"/>
        </w:rPr>
        <w:t>،</w:t>
      </w:r>
      <w:r w:rsidRPr="00266AF8">
        <w:rPr>
          <w:rFonts w:hint="cs"/>
          <w:color w:val="000000" w:themeColor="text1"/>
          <w:sz w:val="27"/>
          <w:rtl/>
          <w:lang w:bidi="ar-IQ"/>
        </w:rPr>
        <w:t xml:space="preserve"> وأنا الجحيم والنيران، وأنا الجن</w:t>
      </w:r>
      <w:r w:rsidR="00A6140E" w:rsidRPr="00266AF8">
        <w:rPr>
          <w:rFonts w:hint="cs"/>
          <w:color w:val="000000" w:themeColor="text1"/>
          <w:sz w:val="27"/>
          <w:rtl/>
          <w:lang w:bidi="ar-IQ"/>
        </w:rPr>
        <w:t>ّ</w:t>
      </w:r>
      <w:r w:rsidRPr="00266AF8">
        <w:rPr>
          <w:rFonts w:hint="cs"/>
          <w:color w:val="000000" w:themeColor="text1"/>
          <w:sz w:val="27"/>
          <w:rtl/>
          <w:lang w:bidi="ar-IQ"/>
        </w:rPr>
        <w:t>ة وحور العين</w:t>
      </w:r>
      <w:r w:rsidR="00A6140E" w:rsidRPr="00266AF8">
        <w:rPr>
          <w:rFonts w:hint="cs"/>
          <w:color w:val="000000" w:themeColor="text1"/>
          <w:sz w:val="27"/>
          <w:rtl/>
          <w:lang w:bidi="ar-IQ"/>
        </w:rPr>
        <w:t>،</w:t>
      </w:r>
      <w:r w:rsidRPr="00266AF8">
        <w:rPr>
          <w:rFonts w:hint="cs"/>
          <w:color w:val="000000" w:themeColor="text1"/>
          <w:sz w:val="27"/>
          <w:rtl/>
          <w:lang w:bidi="ar-IQ"/>
        </w:rPr>
        <w:t xml:space="preserve"> وأنا مالك الدنيا، وأنا العلقم</w:t>
      </w:r>
      <w:r w:rsidR="00A6140E" w:rsidRPr="00266AF8">
        <w:rPr>
          <w:rFonts w:hint="cs"/>
          <w:color w:val="000000" w:themeColor="text1"/>
          <w:sz w:val="27"/>
          <w:rtl/>
          <w:lang w:bidi="ar-IQ"/>
        </w:rPr>
        <w:t>،</w:t>
      </w:r>
      <w:r w:rsidRPr="00266AF8">
        <w:rPr>
          <w:rFonts w:hint="cs"/>
          <w:color w:val="000000" w:themeColor="text1"/>
          <w:sz w:val="27"/>
          <w:rtl/>
          <w:lang w:bidi="ar-IQ"/>
        </w:rPr>
        <w:t xml:space="preserve"> وأنا البلسم.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 xml:space="preserve">وقال الشيخ محمود الشبستري في </w:t>
      </w:r>
      <w:r w:rsidRPr="00266AF8">
        <w:rPr>
          <w:rFonts w:hint="cs"/>
          <w:color w:val="000000" w:themeColor="text1"/>
          <w:sz w:val="27"/>
          <w:rtl/>
        </w:rPr>
        <w:t>(</w:t>
      </w:r>
      <w:r w:rsidR="00A6140E" w:rsidRPr="00266AF8">
        <w:rPr>
          <w:rFonts w:ascii="Mosawi" w:eastAsiaTheme="minorHAnsi" w:hAnsi="Mosawi" w:cs="Abz-3 (Yagut)"/>
          <w:color w:val="000000" w:themeColor="text1"/>
          <w:sz w:val="24"/>
          <w:szCs w:val="24"/>
          <w:rtl/>
        </w:rPr>
        <w:t>گ</w:t>
      </w:r>
      <w:r w:rsidRPr="00266AF8">
        <w:rPr>
          <w:rFonts w:ascii="Mosawi" w:eastAsiaTheme="minorHAnsi" w:hAnsi="Mosawi" w:cs="Abz-3 (Yagut)" w:hint="cs"/>
          <w:color w:val="000000" w:themeColor="text1"/>
          <w:sz w:val="24"/>
          <w:szCs w:val="24"/>
          <w:rtl/>
        </w:rPr>
        <w:t>لشن</w:t>
      </w:r>
      <w:r w:rsidRPr="00266AF8">
        <w:rPr>
          <w:rFonts w:hint="cs"/>
          <w:color w:val="000000" w:themeColor="text1"/>
          <w:sz w:val="27"/>
          <w:rtl/>
          <w:lang w:bidi="ar-IQ"/>
        </w:rPr>
        <w:t xml:space="preserve"> راز</w:t>
      </w:r>
      <w:r w:rsidRPr="00266AF8">
        <w:rPr>
          <w:rFonts w:hint="cs"/>
          <w:color w:val="000000" w:themeColor="text1"/>
          <w:sz w:val="27"/>
          <w:rtl/>
        </w:rPr>
        <w:t>)</w:t>
      </w:r>
      <w:r w:rsidRPr="00266AF8">
        <w:rPr>
          <w:rFonts w:hint="cs"/>
          <w:color w:val="000000" w:themeColor="text1"/>
          <w:sz w:val="27"/>
          <w:rtl/>
          <w:lang w:bidi="ar-IQ"/>
        </w:rPr>
        <w:t xml:space="preserve"> ما معناه: ليس في وجود الحق</w:t>
      </w:r>
      <w:r w:rsidR="00A6140E" w:rsidRPr="00266AF8">
        <w:rPr>
          <w:rFonts w:hint="cs"/>
          <w:color w:val="000000" w:themeColor="text1"/>
          <w:sz w:val="27"/>
          <w:rtl/>
          <w:lang w:bidi="ar-IQ"/>
        </w:rPr>
        <w:t>ّ</w:t>
      </w:r>
      <w:r w:rsidRPr="00266AF8">
        <w:rPr>
          <w:rFonts w:hint="cs"/>
          <w:color w:val="000000" w:themeColor="text1"/>
          <w:sz w:val="27"/>
          <w:rtl/>
          <w:lang w:bidi="ar-IQ"/>
        </w:rPr>
        <w:t xml:space="preserve"> ثنائي</w:t>
      </w:r>
      <w:r w:rsidR="00A6140E" w:rsidRPr="00266AF8">
        <w:rPr>
          <w:rFonts w:hint="cs"/>
          <w:color w:val="000000" w:themeColor="text1"/>
          <w:sz w:val="27"/>
          <w:rtl/>
          <w:lang w:bidi="ar-IQ"/>
        </w:rPr>
        <w:t>ّ</w:t>
      </w:r>
      <w:r w:rsidRPr="00266AF8">
        <w:rPr>
          <w:rFonts w:hint="cs"/>
          <w:color w:val="000000" w:themeColor="text1"/>
          <w:sz w:val="27"/>
          <w:rtl/>
          <w:lang w:bidi="ar-IQ"/>
        </w:rPr>
        <w:t>ة</w:t>
      </w:r>
      <w:r w:rsidR="00A6140E" w:rsidRPr="00266AF8">
        <w:rPr>
          <w:rFonts w:hint="cs"/>
          <w:color w:val="000000" w:themeColor="text1"/>
          <w:sz w:val="27"/>
          <w:rtl/>
          <w:lang w:bidi="ar-IQ"/>
        </w:rPr>
        <w:t>،</w:t>
      </w:r>
      <w:r w:rsidRPr="00266AF8">
        <w:rPr>
          <w:rFonts w:hint="cs"/>
          <w:color w:val="000000" w:themeColor="text1"/>
          <w:sz w:val="27"/>
          <w:rtl/>
          <w:lang w:bidi="ar-IQ"/>
        </w:rPr>
        <w:t xml:space="preserve"> وليس في وجوده أنا ونحن وأنت</w:t>
      </w:r>
      <w:r w:rsidR="00A6140E" w:rsidRPr="00266AF8">
        <w:rPr>
          <w:rFonts w:hint="cs"/>
          <w:color w:val="000000" w:themeColor="text1"/>
          <w:sz w:val="27"/>
          <w:rtl/>
          <w:lang w:bidi="ar-IQ"/>
        </w:rPr>
        <w:t>،</w:t>
      </w:r>
      <w:r w:rsidRPr="00266AF8">
        <w:rPr>
          <w:rFonts w:hint="cs"/>
          <w:color w:val="000000" w:themeColor="text1"/>
          <w:sz w:val="27"/>
          <w:rtl/>
          <w:lang w:bidi="ar-IQ"/>
        </w:rPr>
        <w:t xml:space="preserve"> فأنا ونحن وأنت وهو كل</w:t>
      </w:r>
      <w:r w:rsidR="00A6140E" w:rsidRPr="00266AF8">
        <w:rPr>
          <w:rFonts w:hint="cs"/>
          <w:color w:val="000000" w:themeColor="text1"/>
          <w:sz w:val="27"/>
          <w:rtl/>
          <w:lang w:bidi="ar-IQ"/>
        </w:rPr>
        <w:t>ّ</w:t>
      </w:r>
      <w:r w:rsidRPr="00266AF8">
        <w:rPr>
          <w:rFonts w:hint="cs"/>
          <w:color w:val="000000" w:themeColor="text1"/>
          <w:sz w:val="27"/>
          <w:rtl/>
          <w:lang w:bidi="ar-IQ"/>
        </w:rPr>
        <w:t>ها شيء واحد</w:t>
      </w:r>
      <w:r w:rsidR="00A6140E" w:rsidRPr="00266AF8">
        <w:rPr>
          <w:rFonts w:hint="cs"/>
          <w:color w:val="000000" w:themeColor="text1"/>
          <w:sz w:val="27"/>
          <w:rtl/>
          <w:lang w:bidi="ar-IQ"/>
        </w:rPr>
        <w:t>،</w:t>
      </w:r>
      <w:r w:rsidRPr="00266AF8">
        <w:rPr>
          <w:rFonts w:hint="cs"/>
          <w:color w:val="000000" w:themeColor="text1"/>
          <w:sz w:val="27"/>
          <w:rtl/>
          <w:lang w:bidi="ar-IQ"/>
        </w:rPr>
        <w:t xml:space="preserve"> ولا يمكن التمييز بين الواحد ونفسه.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 xml:space="preserve">وقال منصور الحلاج في كتاب </w:t>
      </w:r>
      <w:r w:rsidR="00A6140E" w:rsidRPr="00266AF8">
        <w:rPr>
          <w:rFonts w:hint="cs"/>
          <w:color w:val="000000" w:themeColor="text1"/>
          <w:sz w:val="27"/>
          <w:rtl/>
          <w:lang w:bidi="ar-IQ"/>
        </w:rPr>
        <w:t>(</w:t>
      </w:r>
      <w:r w:rsidRPr="00266AF8">
        <w:rPr>
          <w:rFonts w:hint="cs"/>
          <w:color w:val="000000" w:themeColor="text1"/>
          <w:sz w:val="27"/>
          <w:rtl/>
          <w:lang w:bidi="ar-IQ"/>
        </w:rPr>
        <w:t>الطواسين</w:t>
      </w:r>
      <w:r w:rsidR="00A6140E" w:rsidRPr="00266AF8">
        <w:rPr>
          <w:rFonts w:hint="cs"/>
          <w:color w:val="000000" w:themeColor="text1"/>
          <w:sz w:val="27"/>
          <w:rtl/>
          <w:lang w:bidi="ar-IQ"/>
        </w:rPr>
        <w:t>)</w:t>
      </w:r>
      <w:r w:rsidRPr="00266AF8">
        <w:rPr>
          <w:rFonts w:hint="cs"/>
          <w:color w:val="000000" w:themeColor="text1"/>
          <w:sz w:val="27"/>
          <w:rtl/>
          <w:lang w:bidi="ar-IQ"/>
        </w:rPr>
        <w:t>: سبحان م</w:t>
      </w:r>
      <w:r w:rsidR="00A6140E" w:rsidRPr="00266AF8">
        <w:rPr>
          <w:rFonts w:hint="cs"/>
          <w:color w:val="000000" w:themeColor="text1"/>
          <w:sz w:val="27"/>
          <w:rtl/>
          <w:lang w:bidi="ar-IQ"/>
        </w:rPr>
        <w:t>َ</w:t>
      </w:r>
      <w:r w:rsidRPr="00266AF8">
        <w:rPr>
          <w:rFonts w:hint="cs"/>
          <w:color w:val="000000" w:themeColor="text1"/>
          <w:sz w:val="27"/>
          <w:rtl/>
          <w:lang w:bidi="ar-IQ"/>
        </w:rPr>
        <w:t>ن</w:t>
      </w:r>
      <w:r w:rsidR="00A6140E" w:rsidRPr="00266AF8">
        <w:rPr>
          <w:rFonts w:hint="cs"/>
          <w:color w:val="000000" w:themeColor="text1"/>
          <w:sz w:val="27"/>
          <w:rtl/>
          <w:lang w:bidi="ar-IQ"/>
        </w:rPr>
        <w:t>ْ</w:t>
      </w:r>
      <w:r w:rsidRPr="00266AF8">
        <w:rPr>
          <w:rFonts w:hint="cs"/>
          <w:color w:val="000000" w:themeColor="text1"/>
          <w:sz w:val="27"/>
          <w:rtl/>
          <w:lang w:bidi="ar-IQ"/>
        </w:rPr>
        <w:t xml:space="preserve"> أظهر ناسوته</w:t>
      </w:r>
      <w:r w:rsidR="00A6140E" w:rsidRPr="00266AF8">
        <w:rPr>
          <w:rFonts w:hint="cs"/>
          <w:color w:val="000000" w:themeColor="text1"/>
          <w:sz w:val="27"/>
          <w:rtl/>
          <w:lang w:bidi="ar-IQ"/>
        </w:rPr>
        <w:t>،</w:t>
      </w:r>
      <w:r w:rsidRPr="00266AF8">
        <w:rPr>
          <w:rFonts w:hint="cs"/>
          <w:color w:val="000000" w:themeColor="text1"/>
          <w:sz w:val="27"/>
          <w:rtl/>
          <w:lang w:bidi="ar-IQ"/>
        </w:rPr>
        <w:t xml:space="preserve"> سرَّ سنا لاهوته الثاقب</w:t>
      </w:r>
      <w:r w:rsidR="00A6140E" w:rsidRPr="00266AF8">
        <w:rPr>
          <w:rFonts w:hint="cs"/>
          <w:color w:val="000000" w:themeColor="text1"/>
          <w:sz w:val="27"/>
          <w:rtl/>
          <w:lang w:bidi="ar-IQ"/>
        </w:rPr>
        <w:t>،</w:t>
      </w:r>
      <w:r w:rsidRPr="00266AF8">
        <w:rPr>
          <w:rFonts w:hint="cs"/>
          <w:color w:val="000000" w:themeColor="text1"/>
          <w:sz w:val="27"/>
          <w:rtl/>
          <w:lang w:bidi="ar-IQ"/>
        </w:rPr>
        <w:t xml:space="preserve"> ثمّ بدا في خلقه ظاهراً</w:t>
      </w:r>
      <w:r w:rsidR="00A6140E" w:rsidRPr="00266AF8">
        <w:rPr>
          <w:rFonts w:hint="cs"/>
          <w:color w:val="000000" w:themeColor="text1"/>
          <w:sz w:val="27"/>
          <w:rtl/>
          <w:lang w:bidi="ar-IQ"/>
        </w:rPr>
        <w:t>،</w:t>
      </w:r>
      <w:r w:rsidRPr="00266AF8">
        <w:rPr>
          <w:rFonts w:hint="cs"/>
          <w:color w:val="000000" w:themeColor="text1"/>
          <w:sz w:val="27"/>
          <w:rtl/>
          <w:lang w:bidi="ar-IQ"/>
        </w:rPr>
        <w:t xml:space="preserve"> في صورة الآكل والشارب.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وقال العط</w:t>
      </w:r>
      <w:r w:rsidR="00A6140E" w:rsidRPr="00266AF8">
        <w:rPr>
          <w:rFonts w:hint="cs"/>
          <w:color w:val="000000" w:themeColor="text1"/>
          <w:sz w:val="27"/>
          <w:rtl/>
          <w:lang w:bidi="ar-IQ"/>
        </w:rPr>
        <w:t>ّ</w:t>
      </w:r>
      <w:r w:rsidRPr="00266AF8">
        <w:rPr>
          <w:rFonts w:hint="cs"/>
          <w:color w:val="000000" w:themeColor="text1"/>
          <w:sz w:val="27"/>
          <w:rtl/>
          <w:lang w:bidi="ar-IQ"/>
        </w:rPr>
        <w:t xml:space="preserve">ار في كتاب </w:t>
      </w:r>
      <w:r w:rsidR="00A6140E" w:rsidRPr="00266AF8">
        <w:rPr>
          <w:rFonts w:hint="cs"/>
          <w:color w:val="000000" w:themeColor="text1"/>
          <w:sz w:val="27"/>
          <w:rtl/>
          <w:lang w:bidi="ar-IQ"/>
        </w:rPr>
        <w:t>(</w:t>
      </w:r>
      <w:r w:rsidRPr="00266AF8">
        <w:rPr>
          <w:rFonts w:hint="cs"/>
          <w:color w:val="000000" w:themeColor="text1"/>
          <w:sz w:val="27"/>
          <w:rtl/>
          <w:lang w:bidi="ar-IQ"/>
        </w:rPr>
        <w:t>جوهر الذات</w:t>
      </w:r>
      <w:r w:rsidR="00A6140E" w:rsidRPr="00266AF8">
        <w:rPr>
          <w:rFonts w:hint="cs"/>
          <w:color w:val="000000" w:themeColor="text1"/>
          <w:sz w:val="27"/>
          <w:rtl/>
          <w:lang w:bidi="ar-IQ"/>
        </w:rPr>
        <w:t>)</w:t>
      </w:r>
      <w:r w:rsidRPr="00266AF8">
        <w:rPr>
          <w:rFonts w:hint="cs"/>
          <w:color w:val="000000" w:themeColor="text1"/>
          <w:sz w:val="27"/>
          <w:rtl/>
          <w:lang w:bidi="ar-IQ"/>
        </w:rPr>
        <w:t xml:space="preserve"> ما مضمونه: أنا على يقين من أنّ محمداً هو الله</w:t>
      </w:r>
      <w:r w:rsidR="00A6140E" w:rsidRPr="00266AF8">
        <w:rPr>
          <w:rFonts w:hint="cs"/>
          <w:color w:val="000000" w:themeColor="text1"/>
          <w:sz w:val="27"/>
          <w:rtl/>
          <w:lang w:bidi="ar-IQ"/>
        </w:rPr>
        <w:t>،</w:t>
      </w:r>
      <w:r w:rsidRPr="00266AF8">
        <w:rPr>
          <w:rFonts w:hint="cs"/>
          <w:color w:val="000000" w:themeColor="text1"/>
          <w:sz w:val="27"/>
          <w:rtl/>
          <w:lang w:bidi="ar-IQ"/>
        </w:rPr>
        <w:t xml:space="preserve"> حيث رأى ذوات جميع الأصفياء</w:t>
      </w:r>
      <w:r w:rsidR="00A6140E" w:rsidRPr="00266AF8">
        <w:rPr>
          <w:rFonts w:hint="cs"/>
          <w:color w:val="000000" w:themeColor="text1"/>
          <w:sz w:val="27"/>
          <w:rtl/>
          <w:lang w:bidi="ar-IQ"/>
        </w:rPr>
        <w:t>،</w:t>
      </w:r>
      <w:r w:rsidRPr="00266AF8">
        <w:rPr>
          <w:rFonts w:hint="cs"/>
          <w:color w:val="000000" w:themeColor="text1"/>
          <w:sz w:val="27"/>
          <w:rtl/>
          <w:lang w:bidi="ar-IQ"/>
        </w:rPr>
        <w:t xml:space="preserve"> فكان هو الله، وكان الله هو من دون ريب</w:t>
      </w:r>
      <w:r w:rsidR="00A6140E" w:rsidRPr="00266AF8">
        <w:rPr>
          <w:rFonts w:hint="cs"/>
          <w:color w:val="000000" w:themeColor="text1"/>
          <w:sz w:val="27"/>
          <w:rtl/>
          <w:lang w:bidi="ar-IQ"/>
        </w:rPr>
        <w:t>،</w:t>
      </w:r>
      <w:r w:rsidRPr="00266AF8">
        <w:rPr>
          <w:rFonts w:hint="cs"/>
          <w:color w:val="000000" w:themeColor="text1"/>
          <w:sz w:val="27"/>
          <w:rtl/>
          <w:lang w:bidi="ar-IQ"/>
        </w:rPr>
        <w:t xml:space="preserve"> ولم يكشف شيئاً من سرّه أبداً.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 xml:space="preserve">قال ابن </w:t>
      </w:r>
      <w:r w:rsidR="00A6140E" w:rsidRPr="00266AF8">
        <w:rPr>
          <w:rFonts w:hint="cs"/>
          <w:color w:val="000000" w:themeColor="text1"/>
          <w:sz w:val="27"/>
          <w:rtl/>
          <w:lang w:bidi="ar-IQ"/>
        </w:rPr>
        <w:t>عربي</w:t>
      </w:r>
      <w:r w:rsidRPr="00266AF8">
        <w:rPr>
          <w:rFonts w:hint="cs"/>
          <w:color w:val="000000" w:themeColor="text1"/>
          <w:sz w:val="27"/>
          <w:rtl/>
          <w:lang w:bidi="ar-IQ"/>
        </w:rPr>
        <w:t xml:space="preserve"> في الفصّ العيسوي</w:t>
      </w:r>
      <w:r w:rsidR="00A6140E" w:rsidRPr="00266AF8">
        <w:rPr>
          <w:rFonts w:hint="cs"/>
          <w:color w:val="000000" w:themeColor="text1"/>
          <w:sz w:val="27"/>
          <w:rtl/>
          <w:lang w:bidi="ar-IQ"/>
        </w:rPr>
        <w:t>ّ</w:t>
      </w:r>
      <w:r w:rsidRPr="00266AF8">
        <w:rPr>
          <w:rFonts w:hint="cs"/>
          <w:color w:val="000000" w:themeColor="text1"/>
          <w:sz w:val="27"/>
          <w:rtl/>
          <w:lang w:bidi="ar-IQ"/>
        </w:rPr>
        <w:t xml:space="preserve">: </w:t>
      </w:r>
      <w:r w:rsidRPr="00266AF8">
        <w:rPr>
          <w:rFonts w:hint="eastAsia"/>
          <w:color w:val="000000" w:themeColor="text1"/>
          <w:sz w:val="27"/>
          <w:rtl/>
        </w:rPr>
        <w:t>«</w:t>
      </w:r>
      <w:r w:rsidRPr="00266AF8">
        <w:rPr>
          <w:rFonts w:hint="cs"/>
          <w:color w:val="000000" w:themeColor="text1"/>
          <w:sz w:val="27"/>
          <w:rtl/>
          <w:lang w:bidi="ar-IQ"/>
        </w:rPr>
        <w:t xml:space="preserve">لأنّ قولهم: </w:t>
      </w:r>
      <w:r w:rsidRPr="00266AF8">
        <w:rPr>
          <w:rFonts w:ascii="Mosawi" w:hAnsi="Mosawi" w:cs="Mosawi"/>
          <w:color w:val="000000" w:themeColor="text1"/>
          <w:sz w:val="24"/>
          <w:szCs w:val="24"/>
          <w:rtl/>
        </w:rPr>
        <w:t>﴿</w:t>
      </w:r>
      <w:r w:rsidRPr="00266AF8">
        <w:rPr>
          <w:b/>
          <w:bCs/>
          <w:color w:val="000000" w:themeColor="text1"/>
          <w:sz w:val="27"/>
          <w:rtl/>
        </w:rPr>
        <w:t>إِنَّ اللَّهَ هُوَ الْمَسِيحُ ابْنُ مَرْيَمَ</w:t>
      </w:r>
      <w:r w:rsidRPr="00266AF8">
        <w:rPr>
          <w:rFonts w:ascii="Mosawi" w:hAnsi="Mosawi" w:cs="Mosawi"/>
          <w:color w:val="000000" w:themeColor="text1"/>
          <w:sz w:val="24"/>
          <w:szCs w:val="24"/>
          <w:rtl/>
        </w:rPr>
        <w:t>﴾</w:t>
      </w:r>
      <w:r w:rsidR="00A6140E" w:rsidRPr="00266AF8">
        <w:rPr>
          <w:rFonts w:hint="cs"/>
          <w:color w:val="000000" w:themeColor="text1"/>
          <w:sz w:val="27"/>
          <w:rtl/>
          <w:lang w:bidi="ar-IQ"/>
        </w:rPr>
        <w:t xml:space="preserve"> </w:t>
      </w:r>
      <w:r w:rsidRPr="00266AF8">
        <w:rPr>
          <w:rFonts w:hint="cs"/>
          <w:color w:val="000000" w:themeColor="text1"/>
          <w:sz w:val="27"/>
          <w:rtl/>
          <w:lang w:bidi="ar-IQ"/>
        </w:rPr>
        <w:t>(المائدة: 17) صادق</w:t>
      </w:r>
      <w:r w:rsidR="00A6140E" w:rsidRPr="00266AF8">
        <w:rPr>
          <w:rFonts w:hint="cs"/>
          <w:color w:val="000000" w:themeColor="text1"/>
          <w:sz w:val="27"/>
          <w:rtl/>
          <w:lang w:bidi="ar-IQ"/>
        </w:rPr>
        <w:t>ٌ؛</w:t>
      </w:r>
      <w:r w:rsidRPr="00266AF8">
        <w:rPr>
          <w:rFonts w:hint="cs"/>
          <w:color w:val="000000" w:themeColor="text1"/>
          <w:sz w:val="27"/>
          <w:rtl/>
          <w:lang w:bidi="ar-IQ"/>
        </w:rPr>
        <w:t xml:space="preserve"> من حيث </w:t>
      </w:r>
      <w:r w:rsidR="00A6140E" w:rsidRPr="00266AF8">
        <w:rPr>
          <w:rFonts w:hint="cs"/>
          <w:color w:val="000000" w:themeColor="text1"/>
          <w:sz w:val="27"/>
          <w:rtl/>
          <w:lang w:bidi="ar-IQ"/>
        </w:rPr>
        <w:t>إ</w:t>
      </w:r>
      <w:r w:rsidRPr="00266AF8">
        <w:rPr>
          <w:rFonts w:hint="cs"/>
          <w:color w:val="000000" w:themeColor="text1"/>
          <w:sz w:val="27"/>
          <w:rtl/>
          <w:lang w:bidi="ar-IQ"/>
        </w:rPr>
        <w:t>نّ هوية الحق</w:t>
      </w:r>
      <w:r w:rsidR="00A6140E" w:rsidRPr="00266AF8">
        <w:rPr>
          <w:rFonts w:hint="cs"/>
          <w:color w:val="000000" w:themeColor="text1"/>
          <w:sz w:val="27"/>
          <w:rtl/>
          <w:lang w:bidi="ar-IQ"/>
        </w:rPr>
        <w:t>ّ</w:t>
      </w:r>
      <w:r w:rsidRPr="00266AF8">
        <w:rPr>
          <w:rFonts w:hint="cs"/>
          <w:color w:val="000000" w:themeColor="text1"/>
          <w:sz w:val="27"/>
          <w:rtl/>
          <w:lang w:bidi="ar-IQ"/>
        </w:rPr>
        <w:t xml:space="preserve"> هي التي تعيّ</w:t>
      </w:r>
      <w:r w:rsidR="00A6140E" w:rsidRPr="00266AF8">
        <w:rPr>
          <w:rFonts w:hint="cs"/>
          <w:color w:val="000000" w:themeColor="text1"/>
          <w:sz w:val="27"/>
          <w:rtl/>
          <w:lang w:bidi="ar-IQ"/>
        </w:rPr>
        <w:t>َ</w:t>
      </w:r>
      <w:r w:rsidRPr="00266AF8">
        <w:rPr>
          <w:rFonts w:hint="cs"/>
          <w:color w:val="000000" w:themeColor="text1"/>
          <w:sz w:val="27"/>
          <w:rtl/>
          <w:lang w:bidi="ar-IQ"/>
        </w:rPr>
        <w:t>نت وظهرت بالصورة العيسوي</w:t>
      </w:r>
      <w:r w:rsidR="00A6140E" w:rsidRPr="00266AF8">
        <w:rPr>
          <w:rFonts w:hint="cs"/>
          <w:color w:val="000000" w:themeColor="text1"/>
          <w:sz w:val="27"/>
          <w:rtl/>
          <w:lang w:bidi="ar-IQ"/>
        </w:rPr>
        <w:t>ّ</w:t>
      </w:r>
      <w:r w:rsidRPr="00266AF8">
        <w:rPr>
          <w:rFonts w:hint="cs"/>
          <w:color w:val="000000" w:themeColor="text1"/>
          <w:sz w:val="27"/>
          <w:rtl/>
          <w:lang w:bidi="ar-IQ"/>
        </w:rPr>
        <w:t>ة، كما ظهرت بصورة العالم كل</w:t>
      </w:r>
      <w:r w:rsidR="00A6140E" w:rsidRPr="00266AF8">
        <w:rPr>
          <w:rFonts w:hint="cs"/>
          <w:color w:val="000000" w:themeColor="text1"/>
          <w:sz w:val="27"/>
          <w:rtl/>
          <w:lang w:bidi="ar-IQ"/>
        </w:rPr>
        <w:t>ّ</w:t>
      </w:r>
      <w:r w:rsidRPr="00266AF8">
        <w:rPr>
          <w:rFonts w:hint="cs"/>
          <w:color w:val="000000" w:themeColor="text1"/>
          <w:sz w:val="27"/>
          <w:rtl/>
          <w:lang w:bidi="ar-IQ"/>
        </w:rPr>
        <w:t>ه. لكنّ تمام الكلام ومجموعه غير صحيح؛ لأن</w:t>
      </w:r>
      <w:r w:rsidR="00A6140E" w:rsidRPr="00266AF8">
        <w:rPr>
          <w:rFonts w:hint="cs"/>
          <w:color w:val="000000" w:themeColor="text1"/>
          <w:sz w:val="27"/>
          <w:rtl/>
          <w:lang w:bidi="ar-IQ"/>
        </w:rPr>
        <w:t>ّ</w:t>
      </w:r>
      <w:r w:rsidRPr="00266AF8">
        <w:rPr>
          <w:rFonts w:hint="cs"/>
          <w:color w:val="000000" w:themeColor="text1"/>
          <w:sz w:val="27"/>
          <w:rtl/>
          <w:lang w:bidi="ar-IQ"/>
        </w:rPr>
        <w:t>ه يفيد حصر الحق</w:t>
      </w:r>
      <w:r w:rsidR="00A6140E" w:rsidRPr="00266AF8">
        <w:rPr>
          <w:rFonts w:hint="cs"/>
          <w:color w:val="000000" w:themeColor="text1"/>
          <w:sz w:val="27"/>
          <w:rtl/>
          <w:lang w:bidi="ar-IQ"/>
        </w:rPr>
        <w:t>ّ</w:t>
      </w:r>
      <w:r w:rsidRPr="00266AF8">
        <w:rPr>
          <w:rFonts w:hint="cs"/>
          <w:color w:val="000000" w:themeColor="text1"/>
          <w:sz w:val="27"/>
          <w:rtl/>
          <w:lang w:bidi="ar-IQ"/>
        </w:rPr>
        <w:t xml:space="preserve"> في صورة عيسى</w:t>
      </w:r>
      <w:r w:rsidR="00A6140E" w:rsidRPr="00266AF8">
        <w:rPr>
          <w:rFonts w:hint="cs"/>
          <w:color w:val="000000" w:themeColor="text1"/>
          <w:sz w:val="27"/>
          <w:rtl/>
          <w:lang w:bidi="ar-IQ"/>
        </w:rPr>
        <w:t>،</w:t>
      </w:r>
      <w:r w:rsidRPr="00266AF8">
        <w:rPr>
          <w:rFonts w:hint="cs"/>
          <w:color w:val="000000" w:themeColor="text1"/>
          <w:sz w:val="27"/>
          <w:rtl/>
          <w:lang w:bidi="ar-IQ"/>
        </w:rPr>
        <w:t xml:space="preserve"> وهو باطل؛ لأنّ العالم كل</w:t>
      </w:r>
      <w:r w:rsidR="00A6140E" w:rsidRPr="00266AF8">
        <w:rPr>
          <w:rFonts w:hint="cs"/>
          <w:color w:val="000000" w:themeColor="text1"/>
          <w:sz w:val="27"/>
          <w:rtl/>
          <w:lang w:bidi="ar-IQ"/>
        </w:rPr>
        <w:t>ّ</w:t>
      </w:r>
      <w:r w:rsidRPr="00266AF8">
        <w:rPr>
          <w:rFonts w:hint="cs"/>
          <w:color w:val="000000" w:themeColor="text1"/>
          <w:sz w:val="27"/>
          <w:rtl/>
          <w:lang w:bidi="ar-IQ"/>
        </w:rPr>
        <w:t>ه</w:t>
      </w:r>
      <w:r w:rsidR="00A6140E" w:rsidRPr="00266AF8">
        <w:rPr>
          <w:rFonts w:hint="cs"/>
          <w:color w:val="000000" w:themeColor="text1"/>
          <w:sz w:val="27"/>
          <w:rtl/>
          <w:lang w:bidi="ar-IQ"/>
        </w:rPr>
        <w:t>،</w:t>
      </w:r>
      <w:r w:rsidRPr="00266AF8">
        <w:rPr>
          <w:rFonts w:hint="cs"/>
          <w:color w:val="000000" w:themeColor="text1"/>
          <w:sz w:val="27"/>
          <w:rtl/>
          <w:lang w:bidi="ar-IQ"/>
        </w:rPr>
        <w:t xml:space="preserve"> غيباً وشهادة</w:t>
      </w:r>
      <w:r w:rsidR="00A6140E" w:rsidRPr="00266AF8">
        <w:rPr>
          <w:rFonts w:hint="cs"/>
          <w:color w:val="000000" w:themeColor="text1"/>
          <w:sz w:val="27"/>
          <w:rtl/>
          <w:lang w:bidi="ar-IQ"/>
        </w:rPr>
        <w:t>،</w:t>
      </w:r>
      <w:r w:rsidRPr="00266AF8">
        <w:rPr>
          <w:rFonts w:hint="cs"/>
          <w:color w:val="000000" w:themeColor="text1"/>
          <w:sz w:val="27"/>
          <w:rtl/>
          <w:lang w:bidi="ar-IQ"/>
        </w:rPr>
        <w:t xml:space="preserve"> صورت</w:t>
      </w:r>
      <w:r w:rsidR="00A6140E" w:rsidRPr="00266AF8">
        <w:rPr>
          <w:rFonts w:hint="cs"/>
          <w:color w:val="000000" w:themeColor="text1"/>
          <w:sz w:val="27"/>
          <w:rtl/>
          <w:lang w:bidi="ar-IQ"/>
        </w:rPr>
        <w:t>ُ</w:t>
      </w:r>
      <w:r w:rsidRPr="00266AF8">
        <w:rPr>
          <w:rFonts w:hint="cs"/>
          <w:color w:val="000000" w:themeColor="text1"/>
          <w:sz w:val="27"/>
          <w:rtl/>
          <w:lang w:bidi="ar-IQ"/>
        </w:rPr>
        <w:t>ه</w:t>
      </w:r>
      <w:r w:rsidR="00A6140E" w:rsidRPr="00266AF8">
        <w:rPr>
          <w:rFonts w:hint="cs"/>
          <w:color w:val="000000" w:themeColor="text1"/>
          <w:sz w:val="27"/>
          <w:rtl/>
          <w:lang w:bidi="ar-IQ"/>
        </w:rPr>
        <w:t>،</w:t>
      </w:r>
      <w:r w:rsidRPr="00266AF8">
        <w:rPr>
          <w:rFonts w:hint="cs"/>
          <w:color w:val="000000" w:themeColor="text1"/>
          <w:sz w:val="27"/>
          <w:rtl/>
          <w:lang w:bidi="ar-IQ"/>
        </w:rPr>
        <w:t xml:space="preserve"> لا عيسى فقط</w:t>
      </w:r>
      <w:r w:rsidRPr="00266AF8">
        <w:rPr>
          <w:rFonts w:hint="eastAsia"/>
          <w:color w:val="000000" w:themeColor="text1"/>
          <w:sz w:val="27"/>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كما قال في الفصّ الهودي</w:t>
      </w:r>
      <w:r w:rsidR="00A6140E" w:rsidRPr="00266AF8">
        <w:rPr>
          <w:rFonts w:hint="cs"/>
          <w:color w:val="000000" w:themeColor="text1"/>
          <w:sz w:val="27"/>
          <w:rtl/>
          <w:lang w:bidi="ar-IQ"/>
        </w:rPr>
        <w:t>ّ</w:t>
      </w:r>
      <w:r w:rsidRPr="00266AF8">
        <w:rPr>
          <w:rFonts w:hint="cs"/>
          <w:color w:val="000000" w:themeColor="text1"/>
          <w:sz w:val="27"/>
          <w:rtl/>
          <w:lang w:bidi="ar-IQ"/>
        </w:rPr>
        <w:t xml:space="preserve"> في بيان معنى قوله تعالى: </w:t>
      </w:r>
      <w:r w:rsidRPr="00266AF8">
        <w:rPr>
          <w:rFonts w:ascii="Mosawi" w:hAnsi="Mosawi" w:cs="Mosawi"/>
          <w:color w:val="000000" w:themeColor="text1"/>
          <w:sz w:val="24"/>
          <w:szCs w:val="24"/>
          <w:rtl/>
        </w:rPr>
        <w:t>﴿</w:t>
      </w:r>
      <w:r w:rsidRPr="00266AF8">
        <w:rPr>
          <w:b/>
          <w:bCs/>
          <w:color w:val="000000" w:themeColor="text1"/>
          <w:sz w:val="27"/>
          <w:rtl/>
        </w:rPr>
        <w:t>وَنَحْنُ أَقْرَبُ إِلَيْهِ مِنْ حَبْلِ الْوَرِيدِ</w:t>
      </w:r>
      <w:r w:rsidRPr="00266AF8">
        <w:rPr>
          <w:rFonts w:ascii="Mosawi" w:hAnsi="Mosawi" w:cs="Mosawi"/>
          <w:color w:val="000000" w:themeColor="text1"/>
          <w:sz w:val="24"/>
          <w:szCs w:val="24"/>
          <w:rtl/>
        </w:rPr>
        <w:t>﴾</w:t>
      </w:r>
      <w:r w:rsidR="00A6140E" w:rsidRPr="00266AF8">
        <w:rPr>
          <w:rFonts w:hint="cs"/>
          <w:color w:val="000000" w:themeColor="text1"/>
          <w:sz w:val="27"/>
          <w:rtl/>
          <w:lang w:bidi="ar-IQ"/>
        </w:rPr>
        <w:t xml:space="preserve"> </w:t>
      </w:r>
      <w:r w:rsidRPr="00266AF8">
        <w:rPr>
          <w:rFonts w:hint="cs"/>
          <w:color w:val="000000" w:themeColor="text1"/>
          <w:sz w:val="27"/>
          <w:rtl/>
          <w:lang w:bidi="ar-IQ"/>
        </w:rPr>
        <w:t xml:space="preserve">(ق: 16): </w:t>
      </w:r>
      <w:r w:rsidRPr="00266AF8">
        <w:rPr>
          <w:color w:val="000000" w:themeColor="text1"/>
          <w:sz w:val="27"/>
          <w:rtl/>
          <w:lang w:bidi="ar-IQ"/>
        </w:rPr>
        <w:t>«</w:t>
      </w:r>
      <w:r w:rsidRPr="00266AF8">
        <w:rPr>
          <w:rFonts w:hint="cs"/>
          <w:color w:val="000000" w:themeColor="text1"/>
          <w:sz w:val="27"/>
          <w:rtl/>
          <w:lang w:bidi="ar-IQ"/>
        </w:rPr>
        <w:t>فلا أقرب من أن تكون هوي</w:t>
      </w:r>
      <w:r w:rsidR="00A6140E" w:rsidRPr="00266AF8">
        <w:rPr>
          <w:rFonts w:hint="cs"/>
          <w:color w:val="000000" w:themeColor="text1"/>
          <w:sz w:val="27"/>
          <w:rtl/>
          <w:lang w:bidi="ar-IQ"/>
        </w:rPr>
        <w:t>ّ</w:t>
      </w:r>
      <w:r w:rsidRPr="00266AF8">
        <w:rPr>
          <w:rFonts w:hint="cs"/>
          <w:color w:val="000000" w:themeColor="text1"/>
          <w:sz w:val="27"/>
          <w:rtl/>
          <w:lang w:bidi="ar-IQ"/>
        </w:rPr>
        <w:t>ته عن أعضاء العبد وقواه</w:t>
      </w:r>
      <w:r w:rsidRPr="00266AF8">
        <w:rPr>
          <w:color w:val="000000" w:themeColor="text1"/>
          <w:sz w:val="27"/>
          <w:rtl/>
          <w:lang w:bidi="ar-IQ"/>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إنّ جميع هذه العبارات</w:t>
      </w:r>
      <w:r w:rsidR="008A42F4" w:rsidRPr="00266AF8">
        <w:rPr>
          <w:rFonts w:hint="cs"/>
          <w:color w:val="000000" w:themeColor="text1"/>
          <w:sz w:val="27"/>
          <w:rtl/>
          <w:lang w:bidi="ar-IQ"/>
        </w:rPr>
        <w:t>،</w:t>
      </w:r>
      <w:r w:rsidRPr="00266AF8">
        <w:rPr>
          <w:rFonts w:hint="cs"/>
          <w:color w:val="000000" w:themeColor="text1"/>
          <w:sz w:val="27"/>
          <w:rtl/>
          <w:lang w:bidi="ar-IQ"/>
        </w:rPr>
        <w:t xml:space="preserve"> وعشرات العبارات الأخرى</w:t>
      </w:r>
      <w:r w:rsidR="008A42F4" w:rsidRPr="00266AF8">
        <w:rPr>
          <w:rFonts w:hint="cs"/>
          <w:color w:val="000000" w:themeColor="text1"/>
          <w:sz w:val="27"/>
          <w:rtl/>
          <w:lang w:bidi="ar-IQ"/>
        </w:rPr>
        <w:t>،</w:t>
      </w:r>
      <w:r w:rsidRPr="00266AF8">
        <w:rPr>
          <w:rFonts w:hint="cs"/>
          <w:color w:val="000000" w:themeColor="text1"/>
          <w:sz w:val="27"/>
          <w:rtl/>
          <w:lang w:bidi="ar-IQ"/>
        </w:rPr>
        <w:t xml:space="preserve"> التي فاه بها العرفاء والمتصوّ</w:t>
      </w:r>
      <w:r w:rsidR="008A42F4" w:rsidRPr="00266AF8">
        <w:rPr>
          <w:rFonts w:hint="cs"/>
          <w:color w:val="000000" w:themeColor="text1"/>
          <w:sz w:val="27"/>
          <w:rtl/>
          <w:lang w:bidi="ar-IQ"/>
        </w:rPr>
        <w:t>ِ</w:t>
      </w:r>
      <w:r w:rsidRPr="00266AF8">
        <w:rPr>
          <w:rFonts w:hint="cs"/>
          <w:color w:val="000000" w:themeColor="text1"/>
          <w:sz w:val="27"/>
          <w:rtl/>
          <w:lang w:bidi="ar-IQ"/>
        </w:rPr>
        <w:t xml:space="preserve">فة </w:t>
      </w:r>
      <w:r w:rsidR="00234066" w:rsidRPr="00266AF8">
        <w:rPr>
          <w:rFonts w:hint="cs"/>
          <w:color w:val="000000" w:themeColor="text1"/>
          <w:sz w:val="27"/>
          <w:rtl/>
          <w:lang w:bidi="ar-IQ"/>
        </w:rPr>
        <w:t>إنّما</w:t>
      </w:r>
      <w:r w:rsidRPr="00266AF8">
        <w:rPr>
          <w:rFonts w:hint="cs"/>
          <w:color w:val="000000" w:themeColor="text1"/>
          <w:sz w:val="27"/>
          <w:rtl/>
          <w:lang w:bidi="ar-IQ"/>
        </w:rPr>
        <w:t xml:space="preserve"> تأتي في سياق الاعتقاد بوحدة الوجود. فإذا كنتم تشاهدون في هذا النوع من الكلمات باطناً لا يتنافى مع التعاليم ال</w:t>
      </w:r>
      <w:r w:rsidR="00501C6B" w:rsidRPr="00266AF8">
        <w:rPr>
          <w:rFonts w:hint="cs"/>
          <w:color w:val="000000" w:themeColor="text1"/>
          <w:sz w:val="27"/>
          <w:rtl/>
          <w:lang w:bidi="ar-IQ"/>
        </w:rPr>
        <w:t>إسلاميّ</w:t>
      </w:r>
      <w:r w:rsidRPr="00266AF8">
        <w:rPr>
          <w:rFonts w:hint="cs"/>
          <w:color w:val="000000" w:themeColor="text1"/>
          <w:sz w:val="27"/>
          <w:rtl/>
          <w:lang w:bidi="ar-IQ"/>
        </w:rPr>
        <w:t>ة فنرجو منكم شرح ذلك الباطن لنا</w:t>
      </w:r>
      <w:r w:rsidR="008A42F4" w:rsidRPr="00266AF8">
        <w:rPr>
          <w:rFonts w:hint="cs"/>
          <w:color w:val="000000" w:themeColor="text1"/>
          <w:sz w:val="27"/>
          <w:rtl/>
          <w:lang w:bidi="ar-IQ"/>
        </w:rPr>
        <w:t>؛</w:t>
      </w:r>
      <w:r w:rsidRPr="00266AF8">
        <w:rPr>
          <w:rFonts w:hint="cs"/>
          <w:color w:val="000000" w:themeColor="text1"/>
          <w:sz w:val="27"/>
          <w:rtl/>
          <w:lang w:bidi="ar-IQ"/>
        </w:rPr>
        <w:t xml:space="preserve"> حتى نخرج من حيرتنا.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إنّ الذي تدلّ عليه محكمات الآيات والروايات</w:t>
      </w:r>
      <w:r w:rsidR="008A42F4" w:rsidRPr="00266AF8">
        <w:rPr>
          <w:rFonts w:hint="cs"/>
          <w:color w:val="000000" w:themeColor="text1"/>
          <w:sz w:val="27"/>
          <w:rtl/>
          <w:lang w:bidi="ar-IQ"/>
        </w:rPr>
        <w:t>،</w:t>
      </w:r>
      <w:r w:rsidRPr="00266AF8">
        <w:rPr>
          <w:rFonts w:hint="cs"/>
          <w:color w:val="000000" w:themeColor="text1"/>
          <w:sz w:val="27"/>
          <w:rtl/>
          <w:lang w:bidi="ar-IQ"/>
        </w:rPr>
        <w:t xml:space="preserve"> وكذلك البراهين ال</w:t>
      </w:r>
      <w:r w:rsidR="003D6AFD" w:rsidRPr="00266AF8">
        <w:rPr>
          <w:rFonts w:hint="cs"/>
          <w:color w:val="000000" w:themeColor="text1"/>
          <w:sz w:val="27"/>
          <w:rtl/>
          <w:lang w:bidi="ar-IQ"/>
        </w:rPr>
        <w:t>عقليّ</w:t>
      </w:r>
      <w:r w:rsidRPr="00266AF8">
        <w:rPr>
          <w:rFonts w:hint="cs"/>
          <w:color w:val="000000" w:themeColor="text1"/>
          <w:sz w:val="27"/>
          <w:rtl/>
          <w:lang w:bidi="ar-IQ"/>
        </w:rPr>
        <w:t>ة القطعي</w:t>
      </w:r>
      <w:r w:rsidR="008A42F4" w:rsidRPr="00266AF8">
        <w:rPr>
          <w:rFonts w:hint="cs"/>
          <w:color w:val="000000" w:themeColor="text1"/>
          <w:sz w:val="27"/>
          <w:rtl/>
          <w:lang w:bidi="ar-IQ"/>
        </w:rPr>
        <w:t>ّ</w:t>
      </w:r>
      <w:r w:rsidRPr="00266AF8">
        <w:rPr>
          <w:rFonts w:hint="cs"/>
          <w:color w:val="000000" w:themeColor="text1"/>
          <w:sz w:val="27"/>
          <w:rtl/>
          <w:lang w:bidi="ar-IQ"/>
        </w:rPr>
        <w:t>ة</w:t>
      </w:r>
      <w:r w:rsidR="008A42F4" w:rsidRPr="00266AF8">
        <w:rPr>
          <w:rFonts w:hint="cs"/>
          <w:color w:val="000000" w:themeColor="text1"/>
          <w:sz w:val="27"/>
          <w:rtl/>
          <w:lang w:bidi="ar-IQ"/>
        </w:rPr>
        <w:t>،</w:t>
      </w:r>
      <w:r w:rsidRPr="00266AF8">
        <w:rPr>
          <w:rFonts w:hint="cs"/>
          <w:color w:val="000000" w:themeColor="text1"/>
          <w:sz w:val="27"/>
          <w:rtl/>
          <w:lang w:bidi="ar-IQ"/>
        </w:rPr>
        <w:t xml:space="preserve"> هو أنّ الله غير مخلوقاته، وإنّ النسبة بينه وبين الأشياء هي نسبة التباين</w:t>
      </w:r>
      <w:r w:rsidR="008A42F4" w:rsidRPr="00266AF8">
        <w:rPr>
          <w:rFonts w:hint="cs"/>
          <w:color w:val="000000" w:themeColor="text1"/>
          <w:sz w:val="27"/>
          <w:rtl/>
          <w:lang w:bidi="ar-IQ"/>
        </w:rPr>
        <w:t>.</w:t>
      </w:r>
      <w:r w:rsidRPr="00266AF8">
        <w:rPr>
          <w:rFonts w:hint="cs"/>
          <w:color w:val="000000" w:themeColor="text1"/>
          <w:sz w:val="27"/>
          <w:rtl/>
          <w:lang w:bidi="ar-IQ"/>
        </w:rPr>
        <w:t xml:space="preserve"> إلا</w:t>
      </w:r>
      <w:r w:rsidR="008A42F4" w:rsidRPr="00266AF8">
        <w:rPr>
          <w:rFonts w:hint="cs"/>
          <w:color w:val="000000" w:themeColor="text1"/>
          <w:sz w:val="27"/>
          <w:rtl/>
          <w:lang w:bidi="ar-IQ"/>
        </w:rPr>
        <w:t>ّ</w:t>
      </w:r>
      <w:r w:rsidRPr="00266AF8">
        <w:rPr>
          <w:rFonts w:hint="cs"/>
          <w:color w:val="000000" w:themeColor="text1"/>
          <w:sz w:val="27"/>
          <w:rtl/>
          <w:lang w:bidi="ar-IQ"/>
        </w:rPr>
        <w:t xml:space="preserve"> أنّ العرفاء والمتصوّ</w:t>
      </w:r>
      <w:r w:rsidR="008A42F4" w:rsidRPr="00266AF8">
        <w:rPr>
          <w:rFonts w:hint="cs"/>
          <w:color w:val="000000" w:themeColor="text1"/>
          <w:sz w:val="27"/>
          <w:rtl/>
          <w:lang w:bidi="ar-IQ"/>
        </w:rPr>
        <w:t>ِ</w:t>
      </w:r>
      <w:r w:rsidRPr="00266AF8">
        <w:rPr>
          <w:rFonts w:hint="cs"/>
          <w:color w:val="000000" w:themeColor="text1"/>
          <w:sz w:val="27"/>
          <w:rtl/>
          <w:lang w:bidi="ar-IQ"/>
        </w:rPr>
        <w:t>فة يتحد</w:t>
      </w:r>
      <w:r w:rsidR="008A42F4" w:rsidRPr="00266AF8">
        <w:rPr>
          <w:rFonts w:hint="cs"/>
          <w:color w:val="000000" w:themeColor="text1"/>
          <w:sz w:val="27"/>
          <w:rtl/>
          <w:lang w:bidi="ar-IQ"/>
        </w:rPr>
        <w:t>َّ</w:t>
      </w:r>
      <w:r w:rsidRPr="00266AF8">
        <w:rPr>
          <w:rFonts w:hint="cs"/>
          <w:color w:val="000000" w:themeColor="text1"/>
          <w:sz w:val="27"/>
          <w:rtl/>
          <w:lang w:bidi="ar-IQ"/>
        </w:rPr>
        <w:t xml:space="preserve">ثون على الدوام عن وحدة الذات.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 xml:space="preserve">لقد </w:t>
      </w:r>
      <w:r w:rsidR="008A42F4" w:rsidRPr="00266AF8">
        <w:rPr>
          <w:rFonts w:hint="cs"/>
          <w:color w:val="000000" w:themeColor="text1"/>
          <w:sz w:val="27"/>
          <w:rtl/>
          <w:lang w:bidi="ar-IQ"/>
        </w:rPr>
        <w:t>قلتُم</w:t>
      </w:r>
      <w:r w:rsidRPr="00266AF8">
        <w:rPr>
          <w:rFonts w:hint="cs"/>
          <w:color w:val="000000" w:themeColor="text1"/>
          <w:sz w:val="27"/>
          <w:rtl/>
          <w:lang w:bidi="ar-IQ"/>
        </w:rPr>
        <w:t xml:space="preserve"> في رسالتكم الانتقادية التي بعثتم بها</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مجل</w:t>
      </w:r>
      <w:r w:rsidR="008A42F4" w:rsidRPr="00266AF8">
        <w:rPr>
          <w:rFonts w:hint="cs"/>
          <w:color w:val="000000" w:themeColor="text1"/>
          <w:sz w:val="27"/>
          <w:rtl/>
          <w:lang w:bidi="ar-IQ"/>
        </w:rPr>
        <w:t>ّ</w:t>
      </w:r>
      <w:r w:rsidRPr="00266AF8">
        <w:rPr>
          <w:rFonts w:hint="cs"/>
          <w:color w:val="000000" w:themeColor="text1"/>
          <w:sz w:val="27"/>
          <w:rtl/>
          <w:lang w:bidi="ar-IQ"/>
        </w:rPr>
        <w:t>ة (نور الصادق</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xml:space="preserve">): </w:t>
      </w:r>
      <w:r w:rsidRPr="00266AF8">
        <w:rPr>
          <w:rFonts w:hint="eastAsia"/>
          <w:color w:val="000000" w:themeColor="text1"/>
          <w:sz w:val="27"/>
          <w:rtl/>
        </w:rPr>
        <w:t>«</w:t>
      </w:r>
      <w:r w:rsidRPr="00266AF8">
        <w:rPr>
          <w:rFonts w:hint="cs"/>
          <w:color w:val="000000" w:themeColor="text1"/>
          <w:sz w:val="27"/>
          <w:rtl/>
          <w:lang w:bidi="ar-IQ"/>
        </w:rPr>
        <w:t xml:space="preserve">إنّ </w:t>
      </w:r>
      <w:r w:rsidRPr="00266AF8">
        <w:rPr>
          <w:rFonts w:hint="cs"/>
          <w:color w:val="000000" w:themeColor="text1"/>
          <w:sz w:val="27"/>
          <w:rtl/>
          <w:lang w:bidi="ar-IQ"/>
        </w:rPr>
        <w:lastRenderedPageBreak/>
        <w:t>خطب أمير المؤمنين</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xml:space="preserve"> وكلمات الإمام الباقر والصادق(ع</w:t>
      </w:r>
      <w:r w:rsidR="008A42F4" w:rsidRPr="00266AF8">
        <w:rPr>
          <w:rFonts w:hint="cs"/>
          <w:color w:val="000000" w:themeColor="text1"/>
          <w:sz w:val="27"/>
          <w:rtl/>
          <w:lang w:bidi="ar-IQ"/>
        </w:rPr>
        <w:t>ما</w:t>
      </w:r>
      <w:r w:rsidRPr="00266AF8">
        <w:rPr>
          <w:rFonts w:hint="cs"/>
          <w:color w:val="000000" w:themeColor="text1"/>
          <w:sz w:val="27"/>
          <w:rtl/>
          <w:lang w:bidi="ar-IQ"/>
        </w:rPr>
        <w:t>) مفعمة</w:t>
      </w:r>
      <w:r w:rsidR="008A42F4" w:rsidRPr="00266AF8">
        <w:rPr>
          <w:rFonts w:hint="cs"/>
          <w:color w:val="000000" w:themeColor="text1"/>
          <w:sz w:val="27"/>
          <w:rtl/>
          <w:lang w:bidi="ar-IQ"/>
        </w:rPr>
        <w:t>ٌ</w:t>
      </w:r>
      <w:r w:rsidRPr="00266AF8">
        <w:rPr>
          <w:rFonts w:hint="cs"/>
          <w:color w:val="000000" w:themeColor="text1"/>
          <w:sz w:val="27"/>
          <w:rtl/>
          <w:lang w:bidi="ar-IQ"/>
        </w:rPr>
        <w:t xml:space="preserve"> بالحكم والبراهين</w:t>
      </w:r>
      <w:r w:rsidR="008A42F4" w:rsidRPr="00266AF8">
        <w:rPr>
          <w:rFonts w:hint="cs"/>
          <w:color w:val="000000" w:themeColor="text1"/>
          <w:sz w:val="27"/>
          <w:rtl/>
          <w:lang w:bidi="ar-IQ"/>
        </w:rPr>
        <w:t>،</w:t>
      </w:r>
      <w:r w:rsidRPr="00266AF8">
        <w:rPr>
          <w:rFonts w:hint="cs"/>
          <w:color w:val="000000" w:themeColor="text1"/>
          <w:sz w:val="27"/>
          <w:rtl/>
          <w:lang w:bidi="ar-IQ"/>
        </w:rPr>
        <w:t xml:space="preserve"> مع فارق أن الإمام </w:t>
      </w:r>
      <w:r w:rsidR="00234066" w:rsidRPr="00266AF8">
        <w:rPr>
          <w:rFonts w:hint="cs"/>
          <w:color w:val="000000" w:themeColor="text1"/>
          <w:sz w:val="27"/>
          <w:rtl/>
          <w:lang w:bidi="ar-IQ"/>
        </w:rPr>
        <w:t>إنّما</w:t>
      </w:r>
      <w:r w:rsidRPr="00266AF8">
        <w:rPr>
          <w:rFonts w:hint="cs"/>
          <w:color w:val="000000" w:themeColor="text1"/>
          <w:sz w:val="27"/>
          <w:rtl/>
          <w:lang w:bidi="ar-IQ"/>
        </w:rPr>
        <w:t xml:space="preserve"> يأخذ هذه المضامين العالية من معين الوحي الصافي</w:t>
      </w:r>
      <w:r w:rsidR="008A42F4" w:rsidRPr="00266AF8">
        <w:rPr>
          <w:rFonts w:hint="cs"/>
          <w:color w:val="000000" w:themeColor="text1"/>
          <w:sz w:val="27"/>
          <w:rtl/>
          <w:lang w:bidi="ar-IQ"/>
        </w:rPr>
        <w:t>،</w:t>
      </w:r>
      <w:r w:rsidRPr="00266AF8">
        <w:rPr>
          <w:rFonts w:hint="cs"/>
          <w:color w:val="000000" w:themeColor="text1"/>
          <w:sz w:val="27"/>
          <w:rtl/>
          <w:lang w:bidi="ar-IQ"/>
        </w:rPr>
        <w:t xml:space="preserve"> أما حكماء الإسلام فقد توصّ</w:t>
      </w:r>
      <w:r w:rsidR="008A42F4" w:rsidRPr="00266AF8">
        <w:rPr>
          <w:rFonts w:hint="cs"/>
          <w:color w:val="000000" w:themeColor="text1"/>
          <w:sz w:val="27"/>
          <w:rtl/>
          <w:lang w:bidi="ar-IQ"/>
        </w:rPr>
        <w:t>َ</w:t>
      </w:r>
      <w:r w:rsidRPr="00266AF8">
        <w:rPr>
          <w:rFonts w:hint="cs"/>
          <w:color w:val="000000" w:themeColor="text1"/>
          <w:sz w:val="27"/>
          <w:rtl/>
          <w:lang w:bidi="ar-IQ"/>
        </w:rPr>
        <w:t>لوا إليها في ضوء التدبّ</w:t>
      </w:r>
      <w:r w:rsidR="008A42F4" w:rsidRPr="00266AF8">
        <w:rPr>
          <w:rFonts w:hint="cs"/>
          <w:color w:val="000000" w:themeColor="text1"/>
          <w:sz w:val="27"/>
          <w:rtl/>
          <w:lang w:bidi="ar-IQ"/>
        </w:rPr>
        <w:t>ُ</w:t>
      </w:r>
      <w:r w:rsidRPr="00266AF8">
        <w:rPr>
          <w:rFonts w:hint="cs"/>
          <w:color w:val="000000" w:themeColor="text1"/>
          <w:sz w:val="27"/>
          <w:rtl/>
          <w:lang w:bidi="ar-IQ"/>
        </w:rPr>
        <w:t>ر والتحقيق</w:t>
      </w:r>
      <w:r w:rsidRPr="00266AF8">
        <w:rPr>
          <w:rFonts w:hint="eastAsia"/>
          <w:color w:val="000000" w:themeColor="text1"/>
          <w:sz w:val="27"/>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 xml:space="preserve">كما قال الفارابي في كتاب </w:t>
      </w:r>
      <w:r w:rsidRPr="00266AF8">
        <w:rPr>
          <w:color w:val="000000" w:themeColor="text1"/>
          <w:sz w:val="27"/>
          <w:rtl/>
          <w:lang w:bidi="ar-IQ"/>
        </w:rPr>
        <w:t>«</w:t>
      </w:r>
      <w:r w:rsidRPr="00266AF8">
        <w:rPr>
          <w:rFonts w:hint="cs"/>
          <w:color w:val="000000" w:themeColor="text1"/>
          <w:sz w:val="27"/>
          <w:rtl/>
          <w:lang w:bidi="ar-IQ"/>
        </w:rPr>
        <w:t>فصوص الحكم</w:t>
      </w:r>
      <w:r w:rsidRPr="00266AF8">
        <w:rPr>
          <w:color w:val="000000" w:themeColor="text1"/>
          <w:sz w:val="27"/>
          <w:rtl/>
          <w:lang w:bidi="ar-IQ"/>
        </w:rPr>
        <w:t>»</w:t>
      </w:r>
      <w:r w:rsidR="008A42F4" w:rsidRPr="00266AF8">
        <w:rPr>
          <w:rFonts w:hint="cs"/>
          <w:color w:val="000000" w:themeColor="text1"/>
          <w:sz w:val="27"/>
          <w:rtl/>
          <w:lang w:bidi="ar-IQ"/>
        </w:rPr>
        <w:t>،</w:t>
      </w:r>
      <w:r w:rsidRPr="00266AF8">
        <w:rPr>
          <w:rFonts w:hint="cs"/>
          <w:color w:val="000000" w:themeColor="text1"/>
          <w:sz w:val="27"/>
          <w:rtl/>
          <w:lang w:bidi="ar-IQ"/>
        </w:rPr>
        <w:t xml:space="preserve"> وبعض الفلاسفة الآخرين: لقد عمد الفلاسفة</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صياغة هذه الكلمات بغية تبرير عقائدهم</w:t>
      </w:r>
      <w:r w:rsidR="008A42F4" w:rsidRPr="00266AF8">
        <w:rPr>
          <w:rFonts w:hint="cs"/>
          <w:color w:val="000000" w:themeColor="text1"/>
          <w:sz w:val="27"/>
          <w:rtl/>
          <w:lang w:bidi="ar-IQ"/>
        </w:rPr>
        <w:t>.</w:t>
      </w:r>
      <w:r w:rsidRPr="00266AF8">
        <w:rPr>
          <w:rFonts w:hint="cs"/>
          <w:color w:val="000000" w:themeColor="text1"/>
          <w:sz w:val="27"/>
          <w:rtl/>
          <w:lang w:bidi="ar-IQ"/>
        </w:rPr>
        <w:t xml:space="preserve"> فهل هذه هي حقيقة الأمر؟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إذا كان كذلك وجب القول بأن</w:t>
      </w:r>
      <w:r w:rsidR="008A42F4" w:rsidRPr="00266AF8">
        <w:rPr>
          <w:rFonts w:hint="cs"/>
          <w:color w:val="000000" w:themeColor="text1"/>
          <w:sz w:val="27"/>
          <w:rtl/>
          <w:lang w:bidi="ar-IQ"/>
        </w:rPr>
        <w:t>ّ</w:t>
      </w:r>
      <w:r w:rsidRPr="00266AF8">
        <w:rPr>
          <w:rFonts w:hint="cs"/>
          <w:color w:val="000000" w:themeColor="text1"/>
          <w:sz w:val="27"/>
          <w:rtl/>
          <w:lang w:bidi="ar-IQ"/>
        </w:rPr>
        <w:t xml:space="preserve"> منزلة الفلاسفة أرفع من منزلة الأنبياء والأئمة</w:t>
      </w:r>
      <w:r w:rsidR="008A42F4" w:rsidRPr="00266AF8">
        <w:rPr>
          <w:rFonts w:hint="cs"/>
          <w:color w:val="000000" w:themeColor="text1"/>
          <w:sz w:val="27"/>
          <w:rtl/>
          <w:lang w:bidi="ar-IQ"/>
        </w:rPr>
        <w:t>؛</w:t>
      </w:r>
      <w:r w:rsidRPr="00266AF8">
        <w:rPr>
          <w:rFonts w:hint="cs"/>
          <w:color w:val="000000" w:themeColor="text1"/>
          <w:sz w:val="27"/>
          <w:rtl/>
          <w:lang w:bidi="ar-IQ"/>
        </w:rPr>
        <w:t xml:space="preserve"> وذلك لأنّ الأنبياء يحيطون بالوحي من خلال المعارف ال</w:t>
      </w:r>
      <w:r w:rsidR="00501C6B" w:rsidRPr="00266AF8">
        <w:rPr>
          <w:rFonts w:hint="cs"/>
          <w:color w:val="000000" w:themeColor="text1"/>
          <w:sz w:val="27"/>
          <w:rtl/>
          <w:lang w:bidi="ar-IQ"/>
        </w:rPr>
        <w:t>إلهيّ</w:t>
      </w:r>
      <w:r w:rsidRPr="00266AF8">
        <w:rPr>
          <w:rFonts w:hint="cs"/>
          <w:color w:val="000000" w:themeColor="text1"/>
          <w:sz w:val="27"/>
          <w:rtl/>
          <w:lang w:bidi="ar-IQ"/>
        </w:rPr>
        <w:t>ة، في حين أنّ الفيلسوف يتوصّ</w:t>
      </w:r>
      <w:r w:rsidR="008A42F4" w:rsidRPr="00266AF8">
        <w:rPr>
          <w:rFonts w:hint="cs"/>
          <w:color w:val="000000" w:themeColor="text1"/>
          <w:sz w:val="27"/>
          <w:rtl/>
          <w:lang w:bidi="ar-IQ"/>
        </w:rPr>
        <w:t>َ</w:t>
      </w:r>
      <w:r w:rsidRPr="00266AF8">
        <w:rPr>
          <w:rFonts w:hint="cs"/>
          <w:color w:val="000000" w:themeColor="text1"/>
          <w:sz w:val="27"/>
          <w:rtl/>
          <w:lang w:bidi="ar-IQ"/>
        </w:rPr>
        <w:t>ل</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ذلك من خلال عقله وجهوده الشخصية</w:t>
      </w:r>
      <w:r w:rsidR="008A42F4" w:rsidRPr="00266AF8">
        <w:rPr>
          <w:rFonts w:hint="cs"/>
          <w:color w:val="000000" w:themeColor="text1"/>
          <w:sz w:val="27"/>
          <w:rtl/>
          <w:lang w:bidi="ar-IQ"/>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وفي ما يلي نستعرض جانباً من كلمات صدر المت</w:t>
      </w:r>
      <w:r w:rsidR="008A42F4" w:rsidRPr="00266AF8">
        <w:rPr>
          <w:rFonts w:hint="cs"/>
          <w:color w:val="000000" w:themeColor="text1"/>
          <w:sz w:val="27"/>
          <w:rtl/>
          <w:lang w:bidi="ar-IQ"/>
        </w:rPr>
        <w:t>أ</w:t>
      </w:r>
      <w:r w:rsidR="00501C6B" w:rsidRPr="00266AF8">
        <w:rPr>
          <w:rFonts w:hint="cs"/>
          <w:color w:val="000000" w:themeColor="text1"/>
          <w:sz w:val="27"/>
          <w:rtl/>
          <w:lang w:bidi="ar-IQ"/>
        </w:rPr>
        <w:t>ل</w:t>
      </w:r>
      <w:r w:rsidR="008A42F4" w:rsidRPr="00266AF8">
        <w:rPr>
          <w:rFonts w:hint="cs"/>
          <w:color w:val="000000" w:themeColor="text1"/>
          <w:sz w:val="27"/>
          <w:rtl/>
          <w:lang w:bidi="ar-IQ"/>
        </w:rPr>
        <w:t>ّهي</w:t>
      </w:r>
      <w:r w:rsidRPr="00266AF8">
        <w:rPr>
          <w:rFonts w:hint="cs"/>
          <w:color w:val="000000" w:themeColor="text1"/>
          <w:sz w:val="27"/>
          <w:rtl/>
          <w:lang w:bidi="ar-IQ"/>
        </w:rPr>
        <w:t>ن</w:t>
      </w:r>
      <w:r w:rsidR="008A42F4" w:rsidRPr="00266AF8">
        <w:rPr>
          <w:rFonts w:hint="cs"/>
          <w:color w:val="000000" w:themeColor="text1"/>
          <w:sz w:val="27"/>
          <w:rtl/>
          <w:lang w:bidi="ar-IQ"/>
        </w:rPr>
        <w:t>،</w:t>
      </w:r>
      <w:r w:rsidRPr="00266AF8">
        <w:rPr>
          <w:rFonts w:hint="cs"/>
          <w:color w:val="000000" w:themeColor="text1"/>
          <w:sz w:val="27"/>
          <w:rtl/>
          <w:lang w:bidi="ar-IQ"/>
        </w:rPr>
        <w:t xml:space="preserve"> الذي يقول عنه سماحة الشيخ جوادي الآملي: يحقّ للملا صدرا بعد إبداعه للحكمة المتعالية أن يقول: </w:t>
      </w:r>
      <w:r w:rsidRPr="00266AF8">
        <w:rPr>
          <w:color w:val="000000" w:themeColor="text1"/>
          <w:sz w:val="27"/>
          <w:rtl/>
          <w:lang w:bidi="ar-IQ"/>
        </w:rPr>
        <w:t>«</w:t>
      </w:r>
      <w:r w:rsidRPr="00266AF8">
        <w:rPr>
          <w:rFonts w:hint="cs"/>
          <w:color w:val="000000" w:themeColor="text1"/>
          <w:sz w:val="27"/>
          <w:rtl/>
          <w:lang w:bidi="ar-IQ"/>
        </w:rPr>
        <w:t>اليوم أكملت لكم عقلكم وأتممت عليكم نعمتي</w:t>
      </w:r>
      <w:r w:rsidRPr="00266AF8">
        <w:rPr>
          <w:color w:val="000000" w:themeColor="text1"/>
          <w:sz w:val="27"/>
          <w:rtl/>
          <w:lang w:bidi="ar-IQ"/>
        </w:rPr>
        <w:t>»</w:t>
      </w:r>
      <w:r w:rsidR="008A42F4" w:rsidRPr="00266AF8">
        <w:rPr>
          <w:rFonts w:hint="cs"/>
          <w:color w:val="000000" w:themeColor="text1"/>
          <w:sz w:val="27"/>
          <w:rtl/>
          <w:lang w:bidi="ar-IQ"/>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 xml:space="preserve">فقد قال في الأسفار: </w:t>
      </w:r>
      <w:r w:rsidRPr="00266AF8">
        <w:rPr>
          <w:rFonts w:hint="eastAsia"/>
          <w:color w:val="000000" w:themeColor="text1"/>
          <w:sz w:val="27"/>
          <w:rtl/>
        </w:rPr>
        <w:t>«</w:t>
      </w:r>
      <w:r w:rsidRPr="00266AF8">
        <w:rPr>
          <w:rFonts w:hint="cs"/>
          <w:color w:val="000000" w:themeColor="text1"/>
          <w:sz w:val="27"/>
          <w:rtl/>
          <w:lang w:bidi="ar-IQ"/>
        </w:rPr>
        <w:t>كذلك هداني ربّي بالبرهان النيّ</w:t>
      </w:r>
      <w:r w:rsidR="008A42F4" w:rsidRPr="00266AF8">
        <w:rPr>
          <w:rFonts w:hint="cs"/>
          <w:color w:val="000000" w:themeColor="text1"/>
          <w:sz w:val="27"/>
          <w:rtl/>
          <w:lang w:bidi="ar-IQ"/>
        </w:rPr>
        <w:t>ِ</w:t>
      </w:r>
      <w:r w:rsidRPr="00266AF8">
        <w:rPr>
          <w:rFonts w:hint="cs"/>
          <w:color w:val="000000" w:themeColor="text1"/>
          <w:sz w:val="27"/>
          <w:rtl/>
          <w:lang w:bidi="ar-IQ"/>
        </w:rPr>
        <w:t>ر العرشي</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صراطٍ مستقيم، من كون الموجود والوجود منحصراً في حقيقة واحدة</w:t>
      </w:r>
      <w:r w:rsidR="008A42F4" w:rsidRPr="00266AF8">
        <w:rPr>
          <w:rFonts w:hint="cs"/>
          <w:color w:val="000000" w:themeColor="text1"/>
          <w:sz w:val="27"/>
          <w:rtl/>
          <w:lang w:bidi="ar-IQ"/>
        </w:rPr>
        <w:t>.</w:t>
      </w:r>
      <w:r w:rsidRPr="00266AF8">
        <w:rPr>
          <w:rFonts w:hint="cs"/>
          <w:color w:val="000000" w:themeColor="text1"/>
          <w:sz w:val="27"/>
          <w:rtl/>
          <w:lang w:bidi="ar-IQ"/>
        </w:rPr>
        <w:t xml:space="preserve"> وليس في دار الوجود غيره ديّار، وكلّ</w:t>
      </w:r>
      <w:r w:rsidR="008A42F4" w:rsidRPr="00266AF8">
        <w:rPr>
          <w:rFonts w:hint="cs"/>
          <w:color w:val="000000" w:themeColor="text1"/>
          <w:sz w:val="27"/>
          <w:rtl/>
          <w:lang w:bidi="ar-IQ"/>
        </w:rPr>
        <w:t>ُ</w:t>
      </w:r>
      <w:r w:rsidRPr="00266AF8">
        <w:rPr>
          <w:rFonts w:hint="cs"/>
          <w:color w:val="000000" w:themeColor="text1"/>
          <w:sz w:val="27"/>
          <w:rtl/>
          <w:lang w:bidi="ar-IQ"/>
        </w:rPr>
        <w:t xml:space="preserve"> ما يُتراءى في عالم الموجود أن</w:t>
      </w:r>
      <w:r w:rsidR="008A42F4" w:rsidRPr="00266AF8">
        <w:rPr>
          <w:rFonts w:hint="cs"/>
          <w:color w:val="000000" w:themeColor="text1"/>
          <w:sz w:val="27"/>
          <w:rtl/>
          <w:lang w:bidi="ar-IQ"/>
        </w:rPr>
        <w:t>ّ</w:t>
      </w:r>
      <w:r w:rsidRPr="00266AF8">
        <w:rPr>
          <w:rFonts w:hint="cs"/>
          <w:color w:val="000000" w:themeColor="text1"/>
          <w:sz w:val="27"/>
          <w:rtl/>
          <w:lang w:bidi="ar-IQ"/>
        </w:rPr>
        <w:t xml:space="preserve">ه غير الواجب المعبود </w:t>
      </w:r>
      <w:r w:rsidR="00234066" w:rsidRPr="00266AF8">
        <w:rPr>
          <w:rFonts w:hint="cs"/>
          <w:color w:val="000000" w:themeColor="text1"/>
          <w:sz w:val="27"/>
          <w:rtl/>
          <w:lang w:bidi="ar-IQ"/>
        </w:rPr>
        <w:t>إنّما</w:t>
      </w:r>
      <w:r w:rsidRPr="00266AF8">
        <w:rPr>
          <w:rFonts w:hint="cs"/>
          <w:color w:val="000000" w:themeColor="text1"/>
          <w:sz w:val="27"/>
          <w:rtl/>
          <w:lang w:bidi="ar-IQ"/>
        </w:rPr>
        <w:t xml:space="preserve"> هو من ظهور ذاته، وتجل</w:t>
      </w:r>
      <w:r w:rsidR="008A42F4" w:rsidRPr="00266AF8">
        <w:rPr>
          <w:rFonts w:hint="cs"/>
          <w:color w:val="000000" w:themeColor="text1"/>
          <w:sz w:val="27"/>
          <w:rtl/>
          <w:lang w:bidi="ar-IQ"/>
        </w:rPr>
        <w:t>ّ</w:t>
      </w:r>
      <w:r w:rsidRPr="00266AF8">
        <w:rPr>
          <w:rFonts w:hint="cs"/>
          <w:color w:val="000000" w:themeColor="text1"/>
          <w:sz w:val="27"/>
          <w:rtl/>
          <w:lang w:bidi="ar-IQ"/>
        </w:rPr>
        <w:t>يات صفاته</w:t>
      </w:r>
      <w:r w:rsidR="008A42F4" w:rsidRPr="00266AF8">
        <w:rPr>
          <w:rFonts w:hint="cs"/>
          <w:color w:val="000000" w:themeColor="text1"/>
          <w:sz w:val="27"/>
          <w:rtl/>
          <w:lang w:bidi="ar-IQ"/>
        </w:rPr>
        <w:t>،</w:t>
      </w:r>
      <w:r w:rsidRPr="00266AF8">
        <w:rPr>
          <w:rFonts w:hint="cs"/>
          <w:color w:val="000000" w:themeColor="text1"/>
          <w:sz w:val="27"/>
          <w:rtl/>
          <w:lang w:bidi="ar-IQ"/>
        </w:rPr>
        <w:t xml:space="preserve"> التي هي في الحقيقة عين ذاته</w:t>
      </w:r>
      <w:r w:rsidR="008A42F4" w:rsidRPr="00266AF8">
        <w:rPr>
          <w:rFonts w:hint="cs"/>
          <w:color w:val="000000" w:themeColor="text1"/>
          <w:sz w:val="27"/>
          <w:rtl/>
          <w:lang w:bidi="ar-IQ"/>
        </w:rPr>
        <w:t>.</w:t>
      </w:r>
      <w:r w:rsidRPr="00266AF8">
        <w:rPr>
          <w:rFonts w:hint="cs"/>
          <w:color w:val="000000" w:themeColor="text1"/>
          <w:sz w:val="27"/>
          <w:rtl/>
          <w:lang w:bidi="ar-IQ"/>
        </w:rPr>
        <w:t xml:space="preserve"> فكلّ</w:t>
      </w:r>
      <w:r w:rsidR="008A42F4" w:rsidRPr="00266AF8">
        <w:rPr>
          <w:rFonts w:hint="cs"/>
          <w:color w:val="000000" w:themeColor="text1"/>
          <w:sz w:val="27"/>
          <w:rtl/>
          <w:lang w:bidi="ar-IQ"/>
        </w:rPr>
        <w:t>ُ</w:t>
      </w:r>
      <w:r w:rsidRPr="00266AF8">
        <w:rPr>
          <w:rFonts w:hint="cs"/>
          <w:color w:val="000000" w:themeColor="text1"/>
          <w:sz w:val="27"/>
          <w:rtl/>
          <w:lang w:bidi="ar-IQ"/>
        </w:rPr>
        <w:t xml:space="preserve"> ما تدركه فهو وجود الحقّ في أعيان الممكنات</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53"/>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 xml:space="preserve">وقال في موضع آخر: </w:t>
      </w:r>
      <w:r w:rsidRPr="00266AF8">
        <w:rPr>
          <w:rFonts w:hint="eastAsia"/>
          <w:color w:val="000000" w:themeColor="text1"/>
          <w:sz w:val="27"/>
          <w:rtl/>
        </w:rPr>
        <w:t>«</w:t>
      </w:r>
      <w:r w:rsidR="008A42F4" w:rsidRPr="00266AF8">
        <w:rPr>
          <w:rFonts w:hint="cs"/>
          <w:color w:val="000000" w:themeColor="text1"/>
          <w:sz w:val="27"/>
          <w:rtl/>
          <w:lang w:bidi="ar-IQ"/>
        </w:rPr>
        <w:t>ا</w:t>
      </w:r>
      <w:r w:rsidRPr="00266AF8">
        <w:rPr>
          <w:rFonts w:hint="cs"/>
          <w:color w:val="000000" w:themeColor="text1"/>
          <w:sz w:val="27"/>
          <w:rtl/>
          <w:lang w:bidi="ar-IQ"/>
        </w:rPr>
        <w:t>علم أنّ واجب الوجود بسيط الحقيقة غاية البساطة</w:t>
      </w:r>
      <w:r w:rsidR="008A42F4" w:rsidRPr="00266AF8">
        <w:rPr>
          <w:rFonts w:hint="cs"/>
          <w:color w:val="000000" w:themeColor="text1"/>
          <w:sz w:val="27"/>
          <w:rtl/>
          <w:lang w:bidi="ar-IQ"/>
        </w:rPr>
        <w:t>.</w:t>
      </w:r>
      <w:r w:rsidRPr="00266AF8">
        <w:rPr>
          <w:rFonts w:hint="cs"/>
          <w:color w:val="000000" w:themeColor="text1"/>
          <w:sz w:val="27"/>
          <w:rtl/>
          <w:lang w:bidi="ar-IQ"/>
        </w:rPr>
        <w:t xml:space="preserve"> وكلّ</w:t>
      </w:r>
      <w:r w:rsidR="008A42F4" w:rsidRPr="00266AF8">
        <w:rPr>
          <w:rFonts w:hint="cs"/>
          <w:color w:val="000000" w:themeColor="text1"/>
          <w:sz w:val="27"/>
          <w:rtl/>
          <w:lang w:bidi="ar-IQ"/>
        </w:rPr>
        <w:t>ُ</w:t>
      </w:r>
      <w:r w:rsidRPr="00266AF8">
        <w:rPr>
          <w:rFonts w:hint="cs"/>
          <w:color w:val="000000" w:themeColor="text1"/>
          <w:sz w:val="27"/>
          <w:rtl/>
          <w:lang w:bidi="ar-IQ"/>
        </w:rPr>
        <w:t xml:space="preserve"> بسيط الحقيقة كذلك فهو كلّ الأشياء</w:t>
      </w:r>
      <w:r w:rsidR="008A42F4" w:rsidRPr="00266AF8">
        <w:rPr>
          <w:rFonts w:hint="cs"/>
          <w:color w:val="000000" w:themeColor="text1"/>
          <w:sz w:val="27"/>
          <w:rtl/>
          <w:lang w:bidi="ar-IQ"/>
        </w:rPr>
        <w:t>.</w:t>
      </w:r>
      <w:r w:rsidRPr="00266AF8">
        <w:rPr>
          <w:rFonts w:hint="cs"/>
          <w:color w:val="000000" w:themeColor="text1"/>
          <w:sz w:val="27"/>
          <w:rtl/>
          <w:lang w:bidi="ar-IQ"/>
        </w:rPr>
        <w:t xml:space="preserve"> فواجب الوجود كلّ الأشياء، لا يخرج عنه شيء</w:t>
      </w:r>
      <w:r w:rsidR="008A42F4" w:rsidRPr="00266AF8">
        <w:rPr>
          <w:rFonts w:hint="cs"/>
          <w:color w:val="000000" w:themeColor="text1"/>
          <w:sz w:val="27"/>
          <w:rtl/>
          <w:lang w:bidi="ar-IQ"/>
        </w:rPr>
        <w:t>ٌ</w:t>
      </w:r>
      <w:r w:rsidRPr="00266AF8">
        <w:rPr>
          <w:rFonts w:hint="cs"/>
          <w:color w:val="000000" w:themeColor="text1"/>
          <w:sz w:val="27"/>
          <w:rtl/>
          <w:lang w:bidi="ar-IQ"/>
        </w:rPr>
        <w:t xml:space="preserve"> من الأشياء</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54"/>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 xml:space="preserve">وقال في موضع آخر: </w:t>
      </w:r>
      <w:r w:rsidRPr="00266AF8">
        <w:rPr>
          <w:rFonts w:hint="eastAsia"/>
          <w:color w:val="000000" w:themeColor="text1"/>
          <w:sz w:val="27"/>
          <w:rtl/>
        </w:rPr>
        <w:t>«</w:t>
      </w:r>
      <w:r w:rsidRPr="00266AF8">
        <w:rPr>
          <w:rFonts w:hint="cs"/>
          <w:color w:val="000000" w:themeColor="text1"/>
          <w:sz w:val="27"/>
          <w:rtl/>
          <w:lang w:bidi="ar-IQ"/>
        </w:rPr>
        <w:t>إنّ واجب الوجود تمام الأشياء وكلّ الموجودات</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55"/>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إنّ جوهر كلام صدر المت</w:t>
      </w:r>
      <w:r w:rsidR="008A42F4" w:rsidRPr="00266AF8">
        <w:rPr>
          <w:rFonts w:hint="cs"/>
          <w:color w:val="000000" w:themeColor="text1"/>
          <w:sz w:val="27"/>
          <w:rtl/>
          <w:lang w:bidi="ar-IQ"/>
        </w:rPr>
        <w:t>أ</w:t>
      </w:r>
      <w:r w:rsidR="00501C6B" w:rsidRPr="00266AF8">
        <w:rPr>
          <w:rFonts w:hint="cs"/>
          <w:color w:val="000000" w:themeColor="text1"/>
          <w:sz w:val="27"/>
          <w:rtl/>
          <w:lang w:bidi="ar-IQ"/>
        </w:rPr>
        <w:t>ل</w:t>
      </w:r>
      <w:r w:rsidR="008A42F4" w:rsidRPr="00266AF8">
        <w:rPr>
          <w:rFonts w:hint="cs"/>
          <w:color w:val="000000" w:themeColor="text1"/>
          <w:sz w:val="27"/>
          <w:rtl/>
          <w:lang w:bidi="ar-IQ"/>
        </w:rPr>
        <w:t>ّهي</w:t>
      </w:r>
      <w:r w:rsidRPr="00266AF8">
        <w:rPr>
          <w:rFonts w:hint="cs"/>
          <w:color w:val="000000" w:themeColor="text1"/>
          <w:sz w:val="27"/>
          <w:rtl/>
          <w:lang w:bidi="ar-IQ"/>
        </w:rPr>
        <w:t>ن هو أنّ ذات الأشياء بنفسها ذات الله</w:t>
      </w:r>
      <w:r w:rsidR="008A42F4" w:rsidRPr="00266AF8">
        <w:rPr>
          <w:rFonts w:hint="cs"/>
          <w:color w:val="000000" w:themeColor="text1"/>
          <w:sz w:val="27"/>
          <w:rtl/>
          <w:lang w:bidi="ar-IQ"/>
        </w:rPr>
        <w:t>،</w:t>
      </w:r>
      <w:r w:rsidRPr="00266AF8">
        <w:rPr>
          <w:rFonts w:hint="cs"/>
          <w:color w:val="000000" w:themeColor="text1"/>
          <w:sz w:val="27"/>
          <w:rtl/>
          <w:lang w:bidi="ar-IQ"/>
        </w:rPr>
        <w:t xml:space="preserve"> ولا تخرج عنها</w:t>
      </w:r>
      <w:r w:rsidR="008A42F4" w:rsidRPr="00266AF8">
        <w:rPr>
          <w:rFonts w:hint="cs"/>
          <w:color w:val="000000" w:themeColor="text1"/>
          <w:sz w:val="27"/>
          <w:rtl/>
          <w:lang w:bidi="ar-IQ"/>
        </w:rPr>
        <w:t>.</w:t>
      </w:r>
      <w:r w:rsidRPr="00266AF8">
        <w:rPr>
          <w:rFonts w:hint="cs"/>
          <w:color w:val="000000" w:themeColor="text1"/>
          <w:sz w:val="27"/>
          <w:rtl/>
          <w:lang w:bidi="ar-IQ"/>
        </w:rPr>
        <w:t xml:space="preserve"> بيد أنّ هذا الكلام</w:t>
      </w:r>
      <w:r w:rsidR="008A42F4" w:rsidRPr="00266AF8">
        <w:rPr>
          <w:rFonts w:hint="cs"/>
          <w:color w:val="000000" w:themeColor="text1"/>
          <w:sz w:val="27"/>
          <w:rtl/>
          <w:lang w:bidi="ar-IQ"/>
        </w:rPr>
        <w:t>،</w:t>
      </w:r>
      <w:r w:rsidRPr="00266AF8">
        <w:rPr>
          <w:rFonts w:hint="cs"/>
          <w:color w:val="000000" w:themeColor="text1"/>
          <w:sz w:val="27"/>
          <w:rtl/>
          <w:lang w:bidi="ar-IQ"/>
        </w:rPr>
        <w:t xml:space="preserve"> الذي هو تكرار لكلام القائلين بوحدة الوجود</w:t>
      </w:r>
      <w:r w:rsidR="008A42F4" w:rsidRPr="00266AF8">
        <w:rPr>
          <w:rFonts w:hint="cs"/>
          <w:color w:val="000000" w:themeColor="text1"/>
          <w:sz w:val="27"/>
          <w:rtl/>
          <w:lang w:bidi="ar-IQ"/>
        </w:rPr>
        <w:t>،</w:t>
      </w:r>
      <w:r w:rsidRPr="00266AF8">
        <w:rPr>
          <w:rFonts w:hint="cs"/>
          <w:color w:val="000000" w:themeColor="text1"/>
          <w:sz w:val="27"/>
          <w:rtl/>
          <w:lang w:bidi="ar-IQ"/>
        </w:rPr>
        <w:t xml:space="preserve"> مغاير</w:t>
      </w:r>
      <w:r w:rsidR="008A42F4" w:rsidRPr="00266AF8">
        <w:rPr>
          <w:rFonts w:hint="cs"/>
          <w:color w:val="000000" w:themeColor="text1"/>
          <w:sz w:val="27"/>
          <w:rtl/>
          <w:lang w:bidi="ar-IQ"/>
        </w:rPr>
        <w:t>ٌ</w:t>
      </w:r>
      <w:r w:rsidRPr="00266AF8">
        <w:rPr>
          <w:rFonts w:hint="cs"/>
          <w:color w:val="000000" w:themeColor="text1"/>
          <w:sz w:val="27"/>
          <w:rtl/>
          <w:lang w:bidi="ar-IQ"/>
        </w:rPr>
        <w:t xml:space="preserve"> ومخالف للقرآن الكريم</w:t>
      </w:r>
      <w:r w:rsidR="008A42F4" w:rsidRPr="00266AF8">
        <w:rPr>
          <w:rFonts w:hint="cs"/>
          <w:color w:val="000000" w:themeColor="text1"/>
          <w:sz w:val="27"/>
          <w:rtl/>
          <w:lang w:bidi="ar-IQ"/>
        </w:rPr>
        <w:t>،</w:t>
      </w:r>
      <w:r w:rsidRPr="00266AF8">
        <w:rPr>
          <w:rFonts w:hint="cs"/>
          <w:color w:val="000000" w:themeColor="text1"/>
          <w:sz w:val="27"/>
          <w:rtl/>
          <w:lang w:bidi="ar-IQ"/>
        </w:rPr>
        <w:t xml:space="preserve"> وتعاليم الأنبياء والأئمة المعصومين</w:t>
      </w:r>
      <w:r w:rsidR="008A42F4" w:rsidRPr="00266AF8">
        <w:rPr>
          <w:rFonts w:hint="cs"/>
          <w:color w:val="000000" w:themeColor="text1"/>
          <w:sz w:val="27"/>
          <w:rtl/>
          <w:lang w:bidi="ar-IQ"/>
        </w:rPr>
        <w:t>،</w:t>
      </w:r>
      <w:r w:rsidRPr="00266AF8">
        <w:rPr>
          <w:rFonts w:hint="cs"/>
          <w:color w:val="000000" w:themeColor="text1"/>
          <w:sz w:val="27"/>
          <w:rtl/>
          <w:lang w:bidi="ar-IQ"/>
        </w:rPr>
        <w:t xml:space="preserve"> تمام المغايرة</w:t>
      </w:r>
      <w:r w:rsidR="008A42F4" w:rsidRPr="00266AF8">
        <w:rPr>
          <w:rFonts w:hint="cs"/>
          <w:color w:val="000000" w:themeColor="text1"/>
          <w:sz w:val="27"/>
          <w:rtl/>
          <w:lang w:bidi="ar-IQ"/>
        </w:rPr>
        <w:t>؛</w:t>
      </w:r>
      <w:r w:rsidRPr="00266AF8">
        <w:rPr>
          <w:rFonts w:hint="cs"/>
          <w:color w:val="000000" w:themeColor="text1"/>
          <w:sz w:val="27"/>
          <w:rtl/>
          <w:lang w:bidi="ar-IQ"/>
        </w:rPr>
        <w:t xml:space="preserve"> فإنّ الله سبحانه وتعالى يقول: </w:t>
      </w:r>
      <w:r w:rsidRPr="00266AF8">
        <w:rPr>
          <w:rFonts w:ascii="Mosawi" w:hAnsi="Mosawi" w:cs="Mosawi"/>
          <w:color w:val="000000" w:themeColor="text1"/>
          <w:sz w:val="24"/>
          <w:szCs w:val="24"/>
          <w:rtl/>
        </w:rPr>
        <w:t>﴿</w:t>
      </w:r>
      <w:r w:rsidRPr="00266AF8">
        <w:rPr>
          <w:b/>
          <w:bCs/>
          <w:color w:val="000000" w:themeColor="text1"/>
          <w:sz w:val="27"/>
          <w:rtl/>
        </w:rPr>
        <w:t>لَيْسَ كَمِثْلِهِ شَيْءٌ</w:t>
      </w:r>
      <w:r w:rsidRPr="00266AF8">
        <w:rPr>
          <w:rFonts w:ascii="Mosawi" w:hAnsi="Mosawi" w:cs="Mosawi"/>
          <w:color w:val="000000" w:themeColor="text1"/>
          <w:sz w:val="24"/>
          <w:szCs w:val="24"/>
          <w:rtl/>
        </w:rPr>
        <w:t>﴾</w:t>
      </w:r>
      <w:r w:rsidR="008A42F4" w:rsidRPr="00266AF8">
        <w:rPr>
          <w:rFonts w:hint="cs"/>
          <w:color w:val="000000" w:themeColor="text1"/>
          <w:sz w:val="27"/>
          <w:rtl/>
          <w:lang w:bidi="ar-IQ"/>
        </w:rPr>
        <w:t xml:space="preserve"> </w:t>
      </w:r>
      <w:r w:rsidRPr="00266AF8">
        <w:rPr>
          <w:rFonts w:hint="cs"/>
          <w:color w:val="000000" w:themeColor="text1"/>
          <w:sz w:val="27"/>
          <w:rtl/>
          <w:lang w:bidi="ar-IQ"/>
        </w:rPr>
        <w:t xml:space="preserve">(الشورى: 12).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lastRenderedPageBreak/>
        <w:t>وإنّ الروايات المتواترة عن أئم</w:t>
      </w:r>
      <w:r w:rsidR="008A42F4" w:rsidRPr="00266AF8">
        <w:rPr>
          <w:rFonts w:hint="cs"/>
          <w:color w:val="000000" w:themeColor="text1"/>
          <w:sz w:val="27"/>
          <w:rtl/>
          <w:lang w:bidi="ar-IQ"/>
        </w:rPr>
        <w:t>ّ</w:t>
      </w:r>
      <w:r w:rsidRPr="00266AF8">
        <w:rPr>
          <w:rFonts w:hint="cs"/>
          <w:color w:val="000000" w:themeColor="text1"/>
          <w:sz w:val="27"/>
          <w:rtl/>
          <w:lang w:bidi="ar-IQ"/>
        </w:rPr>
        <w:t>ة أهل البيت</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lang w:bidi="ar-IQ"/>
        </w:rPr>
        <w:t xml:space="preserve"> تعرّف ذات الإله على أن</w:t>
      </w:r>
      <w:r w:rsidR="008A42F4" w:rsidRPr="00266AF8">
        <w:rPr>
          <w:rFonts w:hint="cs"/>
          <w:color w:val="000000" w:themeColor="text1"/>
          <w:sz w:val="27"/>
          <w:rtl/>
          <w:lang w:bidi="ar-IQ"/>
        </w:rPr>
        <w:t>ّ</w:t>
      </w:r>
      <w:r w:rsidRPr="00266AF8">
        <w:rPr>
          <w:rFonts w:hint="cs"/>
          <w:color w:val="000000" w:themeColor="text1"/>
          <w:sz w:val="27"/>
          <w:rtl/>
          <w:lang w:bidi="ar-IQ"/>
        </w:rPr>
        <w:t xml:space="preserve">ها غير ذات الأشياء، </w:t>
      </w:r>
      <w:r w:rsidR="008A42F4" w:rsidRPr="00266AF8">
        <w:rPr>
          <w:rFonts w:hint="cs"/>
          <w:color w:val="000000" w:themeColor="text1"/>
          <w:sz w:val="27"/>
          <w:rtl/>
          <w:lang w:bidi="ar-IQ"/>
        </w:rPr>
        <w:t>و</w:t>
      </w:r>
      <w:r w:rsidRPr="00266AF8">
        <w:rPr>
          <w:rFonts w:hint="cs"/>
          <w:color w:val="000000" w:themeColor="text1"/>
          <w:sz w:val="27"/>
          <w:rtl/>
          <w:lang w:bidi="ar-IQ"/>
        </w:rPr>
        <w:t xml:space="preserve">من ذلك </w:t>
      </w:r>
      <w:r w:rsidR="008A42F4" w:rsidRPr="00266AF8">
        <w:rPr>
          <w:rFonts w:hint="cs"/>
          <w:color w:val="000000" w:themeColor="text1"/>
          <w:sz w:val="27"/>
          <w:rtl/>
          <w:lang w:bidi="ar-IQ"/>
        </w:rPr>
        <w:t xml:space="preserve">مثلاً </w:t>
      </w:r>
      <w:r w:rsidRPr="00266AF8">
        <w:rPr>
          <w:rFonts w:hint="cs"/>
          <w:color w:val="000000" w:themeColor="text1"/>
          <w:sz w:val="27"/>
          <w:rtl/>
          <w:lang w:bidi="ar-IQ"/>
        </w:rPr>
        <w:t>قول الإمام علي</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xml:space="preserve">: </w:t>
      </w:r>
      <w:r w:rsidRPr="00266AF8">
        <w:rPr>
          <w:rFonts w:hint="eastAsia"/>
          <w:color w:val="000000" w:themeColor="text1"/>
          <w:sz w:val="27"/>
          <w:rtl/>
        </w:rPr>
        <w:t>«</w:t>
      </w:r>
      <w:r w:rsidRPr="00266AF8">
        <w:rPr>
          <w:rFonts w:hint="cs"/>
          <w:color w:val="000000" w:themeColor="text1"/>
          <w:sz w:val="27"/>
          <w:rtl/>
          <w:lang w:bidi="ar-IQ"/>
        </w:rPr>
        <w:t>الذي بانَ من الخلق، فلا شيء كمثله</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56"/>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وروي عن الإمام الصادق</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xml:space="preserve"> أن</w:t>
      </w:r>
      <w:r w:rsidR="008A42F4" w:rsidRPr="00266AF8">
        <w:rPr>
          <w:rFonts w:hint="cs"/>
          <w:color w:val="000000" w:themeColor="text1"/>
          <w:sz w:val="27"/>
          <w:rtl/>
          <w:lang w:bidi="ar-IQ"/>
        </w:rPr>
        <w:t>ّ</w:t>
      </w:r>
      <w:r w:rsidRPr="00266AF8">
        <w:rPr>
          <w:rFonts w:hint="cs"/>
          <w:color w:val="000000" w:themeColor="text1"/>
          <w:sz w:val="27"/>
          <w:rtl/>
          <w:lang w:bidi="ar-IQ"/>
        </w:rPr>
        <w:t xml:space="preserve">ه قال: </w:t>
      </w:r>
      <w:r w:rsidRPr="00266AF8">
        <w:rPr>
          <w:rFonts w:hint="eastAsia"/>
          <w:color w:val="000000" w:themeColor="text1"/>
          <w:sz w:val="27"/>
          <w:rtl/>
        </w:rPr>
        <w:t>«</w:t>
      </w:r>
      <w:r w:rsidRPr="00266AF8">
        <w:rPr>
          <w:rFonts w:hint="cs"/>
          <w:color w:val="000000" w:themeColor="text1"/>
          <w:sz w:val="27"/>
          <w:rtl/>
          <w:lang w:bidi="ar-IQ"/>
        </w:rPr>
        <w:t>لا خلق</w:t>
      </w:r>
      <w:r w:rsidR="008A42F4" w:rsidRPr="00266AF8">
        <w:rPr>
          <w:rFonts w:hint="cs"/>
          <w:color w:val="000000" w:themeColor="text1"/>
          <w:sz w:val="27"/>
          <w:rtl/>
          <w:lang w:bidi="ar-IQ"/>
        </w:rPr>
        <w:t>ُ</w:t>
      </w:r>
      <w:r w:rsidRPr="00266AF8">
        <w:rPr>
          <w:rFonts w:hint="cs"/>
          <w:color w:val="000000" w:themeColor="text1"/>
          <w:sz w:val="27"/>
          <w:rtl/>
          <w:lang w:bidi="ar-IQ"/>
        </w:rPr>
        <w:t>ه فيه، ولا هو في خلقه</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57"/>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 xml:space="preserve">وقال أيضاً: </w:t>
      </w:r>
      <w:r w:rsidRPr="00266AF8">
        <w:rPr>
          <w:rFonts w:hint="eastAsia"/>
          <w:color w:val="000000" w:themeColor="text1"/>
          <w:sz w:val="27"/>
          <w:rtl/>
        </w:rPr>
        <w:t>«</w:t>
      </w:r>
      <w:r w:rsidRPr="00266AF8">
        <w:rPr>
          <w:rFonts w:hint="cs"/>
          <w:color w:val="000000" w:themeColor="text1"/>
          <w:sz w:val="27"/>
          <w:rtl/>
          <w:lang w:bidi="ar-IQ"/>
        </w:rPr>
        <w:t>م</w:t>
      </w:r>
      <w:r w:rsidR="008A42F4" w:rsidRPr="00266AF8">
        <w:rPr>
          <w:rFonts w:hint="cs"/>
          <w:color w:val="000000" w:themeColor="text1"/>
          <w:sz w:val="27"/>
          <w:rtl/>
          <w:lang w:bidi="ar-IQ"/>
        </w:rPr>
        <w:t>َ</w:t>
      </w:r>
      <w:r w:rsidRPr="00266AF8">
        <w:rPr>
          <w:rFonts w:hint="cs"/>
          <w:color w:val="000000" w:themeColor="text1"/>
          <w:sz w:val="27"/>
          <w:rtl/>
          <w:lang w:bidi="ar-IQ"/>
        </w:rPr>
        <w:t>ن</w:t>
      </w:r>
      <w:r w:rsidR="008A42F4" w:rsidRPr="00266AF8">
        <w:rPr>
          <w:rFonts w:hint="cs"/>
          <w:color w:val="000000" w:themeColor="text1"/>
          <w:sz w:val="27"/>
          <w:rtl/>
          <w:lang w:bidi="ar-IQ"/>
        </w:rPr>
        <w:t>ْ</w:t>
      </w:r>
      <w:r w:rsidRPr="00266AF8">
        <w:rPr>
          <w:rFonts w:hint="cs"/>
          <w:color w:val="000000" w:themeColor="text1"/>
          <w:sz w:val="27"/>
          <w:rtl/>
          <w:lang w:bidi="ar-IQ"/>
        </w:rPr>
        <w:t xml:space="preserve"> شبّ</w:t>
      </w:r>
      <w:r w:rsidR="008A42F4" w:rsidRPr="00266AF8">
        <w:rPr>
          <w:rFonts w:hint="cs"/>
          <w:color w:val="000000" w:themeColor="text1"/>
          <w:sz w:val="27"/>
          <w:rtl/>
          <w:lang w:bidi="ar-IQ"/>
        </w:rPr>
        <w:t>َ</w:t>
      </w:r>
      <w:r w:rsidRPr="00266AF8">
        <w:rPr>
          <w:rFonts w:hint="cs"/>
          <w:color w:val="000000" w:themeColor="text1"/>
          <w:sz w:val="27"/>
          <w:rtl/>
          <w:lang w:bidi="ar-IQ"/>
        </w:rPr>
        <w:t>ه الله بخلقه فهو مشرك</w:t>
      </w:r>
      <w:r w:rsidR="008A42F4" w:rsidRPr="00266AF8">
        <w:rPr>
          <w:rFonts w:hint="cs"/>
          <w:color w:val="000000" w:themeColor="text1"/>
          <w:sz w:val="27"/>
          <w:rtl/>
          <w:lang w:bidi="ar-IQ"/>
        </w:rPr>
        <w:t>ٌ</w:t>
      </w:r>
      <w:r w:rsidRPr="00266AF8">
        <w:rPr>
          <w:rFonts w:hint="cs"/>
          <w:color w:val="000000" w:themeColor="text1"/>
          <w:sz w:val="27"/>
          <w:rtl/>
          <w:lang w:bidi="ar-IQ"/>
        </w:rPr>
        <w:t>، إنّ الله تبارك وتعالى لا يشبه شيئاً، ولا يشبهه شيء</w:t>
      </w:r>
      <w:r w:rsidR="008A42F4" w:rsidRPr="00266AF8">
        <w:rPr>
          <w:rFonts w:hint="cs"/>
          <w:color w:val="000000" w:themeColor="text1"/>
          <w:sz w:val="27"/>
          <w:rtl/>
          <w:lang w:bidi="ar-IQ"/>
        </w:rPr>
        <w:t>ٌ</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58"/>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وروي عن الإمام الباقر</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xml:space="preserve"> أن</w:t>
      </w:r>
      <w:r w:rsidR="008A42F4" w:rsidRPr="00266AF8">
        <w:rPr>
          <w:rFonts w:hint="cs"/>
          <w:color w:val="000000" w:themeColor="text1"/>
          <w:sz w:val="27"/>
          <w:rtl/>
          <w:lang w:bidi="ar-IQ"/>
        </w:rPr>
        <w:t>ّ</w:t>
      </w:r>
      <w:r w:rsidRPr="00266AF8">
        <w:rPr>
          <w:rFonts w:hint="cs"/>
          <w:color w:val="000000" w:themeColor="text1"/>
          <w:sz w:val="27"/>
          <w:rtl/>
          <w:lang w:bidi="ar-IQ"/>
        </w:rPr>
        <w:t xml:space="preserve">ه قال: </w:t>
      </w:r>
      <w:r w:rsidRPr="00266AF8">
        <w:rPr>
          <w:rFonts w:hint="eastAsia"/>
          <w:color w:val="000000" w:themeColor="text1"/>
          <w:sz w:val="27"/>
          <w:rtl/>
        </w:rPr>
        <w:t>«</w:t>
      </w:r>
      <w:r w:rsidR="008A42F4" w:rsidRPr="00266AF8">
        <w:rPr>
          <w:rFonts w:hint="cs"/>
          <w:color w:val="000000" w:themeColor="text1"/>
          <w:sz w:val="27"/>
          <w:rtl/>
          <w:lang w:bidi="ar-IQ"/>
        </w:rPr>
        <w:t>إنّ الله تبارك وتعالى خلوٌ</w:t>
      </w:r>
      <w:r w:rsidRPr="00266AF8">
        <w:rPr>
          <w:rFonts w:hint="cs"/>
          <w:color w:val="000000" w:themeColor="text1"/>
          <w:sz w:val="27"/>
          <w:rtl/>
          <w:lang w:bidi="ar-IQ"/>
        </w:rPr>
        <w:t xml:space="preserve"> من خلقه، </w:t>
      </w:r>
      <w:r w:rsidR="008A42F4" w:rsidRPr="00266AF8">
        <w:rPr>
          <w:rFonts w:hint="cs"/>
          <w:color w:val="000000" w:themeColor="text1"/>
          <w:sz w:val="27"/>
          <w:rtl/>
          <w:lang w:bidi="ar-IQ"/>
        </w:rPr>
        <w:t>وخلقه خلوٌ</w:t>
      </w:r>
      <w:r w:rsidRPr="00266AF8">
        <w:rPr>
          <w:rFonts w:hint="cs"/>
          <w:color w:val="000000" w:themeColor="text1"/>
          <w:sz w:val="27"/>
          <w:rtl/>
          <w:lang w:bidi="ar-IQ"/>
        </w:rPr>
        <w:t xml:space="preserve"> منه</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59"/>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وروي عن الإمام الرضا</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xml:space="preserve"> أن</w:t>
      </w:r>
      <w:r w:rsidR="008A42F4" w:rsidRPr="00266AF8">
        <w:rPr>
          <w:rFonts w:hint="cs"/>
          <w:color w:val="000000" w:themeColor="text1"/>
          <w:sz w:val="27"/>
          <w:rtl/>
          <w:lang w:bidi="ar-IQ"/>
        </w:rPr>
        <w:t>ّ</w:t>
      </w:r>
      <w:r w:rsidRPr="00266AF8">
        <w:rPr>
          <w:rFonts w:hint="cs"/>
          <w:color w:val="000000" w:themeColor="text1"/>
          <w:sz w:val="27"/>
          <w:rtl/>
          <w:lang w:bidi="ar-IQ"/>
        </w:rPr>
        <w:t xml:space="preserve">ه قال: </w:t>
      </w:r>
      <w:r w:rsidRPr="00266AF8">
        <w:rPr>
          <w:rFonts w:hint="eastAsia"/>
          <w:color w:val="000000" w:themeColor="text1"/>
          <w:sz w:val="27"/>
          <w:rtl/>
        </w:rPr>
        <w:t>«</w:t>
      </w:r>
      <w:r w:rsidRPr="00266AF8">
        <w:rPr>
          <w:rFonts w:hint="cs"/>
          <w:color w:val="000000" w:themeColor="text1"/>
          <w:sz w:val="27"/>
          <w:rtl/>
          <w:lang w:bidi="ar-IQ"/>
        </w:rPr>
        <w:t>فكلّ ما في الخلق لا يوجد في خالقه، وكلّ ما يمكن فيه يمتنع في صانعه</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60"/>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وروي عن الإمام الصادق</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xml:space="preserve"> أنه قال: </w:t>
      </w:r>
      <w:r w:rsidRPr="00266AF8">
        <w:rPr>
          <w:rFonts w:hint="eastAsia"/>
          <w:color w:val="000000" w:themeColor="text1"/>
          <w:sz w:val="27"/>
          <w:rtl/>
        </w:rPr>
        <w:t>«</w:t>
      </w:r>
      <w:r w:rsidRPr="00266AF8">
        <w:rPr>
          <w:rFonts w:hint="cs"/>
          <w:color w:val="000000" w:themeColor="text1"/>
          <w:sz w:val="27"/>
          <w:rtl/>
          <w:lang w:bidi="ar-IQ"/>
        </w:rPr>
        <w:t>هو بائنٌ من خلقه</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61"/>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وعشرات الروايات الأخرى التي تُبطل أقوال القائلين بفلسفة صدر المت</w:t>
      </w:r>
      <w:r w:rsidR="008A42F4" w:rsidRPr="00266AF8">
        <w:rPr>
          <w:rFonts w:hint="cs"/>
          <w:color w:val="000000" w:themeColor="text1"/>
          <w:sz w:val="27"/>
          <w:rtl/>
          <w:lang w:bidi="ar-IQ"/>
        </w:rPr>
        <w:t>أ</w:t>
      </w:r>
      <w:r w:rsidR="00501C6B" w:rsidRPr="00266AF8">
        <w:rPr>
          <w:rFonts w:hint="cs"/>
          <w:color w:val="000000" w:themeColor="text1"/>
          <w:sz w:val="27"/>
          <w:rtl/>
          <w:lang w:bidi="ar-IQ"/>
        </w:rPr>
        <w:t>ل</w:t>
      </w:r>
      <w:r w:rsidR="008A42F4" w:rsidRPr="00266AF8">
        <w:rPr>
          <w:rFonts w:hint="cs"/>
          <w:color w:val="000000" w:themeColor="text1"/>
          <w:sz w:val="27"/>
          <w:rtl/>
          <w:lang w:bidi="ar-IQ"/>
        </w:rPr>
        <w:t>ّهي</w:t>
      </w:r>
      <w:r w:rsidRPr="00266AF8">
        <w:rPr>
          <w:rFonts w:hint="cs"/>
          <w:color w:val="000000" w:themeColor="text1"/>
          <w:sz w:val="27"/>
          <w:rtl/>
          <w:lang w:bidi="ar-IQ"/>
        </w:rPr>
        <w:t xml:space="preserve">ن.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يقول صدر المت</w:t>
      </w:r>
      <w:r w:rsidR="008A42F4" w:rsidRPr="00266AF8">
        <w:rPr>
          <w:rFonts w:hint="cs"/>
          <w:color w:val="000000" w:themeColor="text1"/>
          <w:sz w:val="27"/>
          <w:rtl/>
          <w:lang w:bidi="ar-IQ"/>
        </w:rPr>
        <w:t>أ</w:t>
      </w:r>
      <w:r w:rsidR="00501C6B" w:rsidRPr="00266AF8">
        <w:rPr>
          <w:rFonts w:hint="cs"/>
          <w:color w:val="000000" w:themeColor="text1"/>
          <w:sz w:val="27"/>
          <w:rtl/>
          <w:lang w:bidi="ar-IQ"/>
        </w:rPr>
        <w:t>ل</w:t>
      </w:r>
      <w:r w:rsidR="008A42F4" w:rsidRPr="00266AF8">
        <w:rPr>
          <w:rFonts w:hint="cs"/>
          <w:color w:val="000000" w:themeColor="text1"/>
          <w:sz w:val="27"/>
          <w:rtl/>
          <w:lang w:bidi="ar-IQ"/>
        </w:rPr>
        <w:t>ّهي</w:t>
      </w:r>
      <w:r w:rsidRPr="00266AF8">
        <w:rPr>
          <w:rFonts w:hint="cs"/>
          <w:color w:val="000000" w:themeColor="text1"/>
          <w:sz w:val="27"/>
          <w:rtl/>
          <w:lang w:bidi="ar-IQ"/>
        </w:rPr>
        <w:t xml:space="preserve">ن: </w:t>
      </w:r>
      <w:r w:rsidRPr="00266AF8">
        <w:rPr>
          <w:rFonts w:hint="eastAsia"/>
          <w:color w:val="000000" w:themeColor="text1"/>
          <w:sz w:val="27"/>
          <w:rtl/>
        </w:rPr>
        <w:t>«</w:t>
      </w:r>
      <w:r w:rsidRPr="00266AF8">
        <w:rPr>
          <w:rFonts w:hint="cs"/>
          <w:color w:val="000000" w:themeColor="text1"/>
          <w:sz w:val="27"/>
          <w:rtl/>
          <w:lang w:bidi="ar-IQ"/>
        </w:rPr>
        <w:t>فهم يتلذّ</w:t>
      </w:r>
      <w:r w:rsidR="008A42F4" w:rsidRPr="00266AF8">
        <w:rPr>
          <w:rFonts w:hint="cs"/>
          <w:color w:val="000000" w:themeColor="text1"/>
          <w:sz w:val="27"/>
          <w:rtl/>
          <w:lang w:bidi="ar-IQ"/>
        </w:rPr>
        <w:t>َ</w:t>
      </w:r>
      <w:r w:rsidRPr="00266AF8">
        <w:rPr>
          <w:rFonts w:hint="cs"/>
          <w:color w:val="000000" w:themeColor="text1"/>
          <w:sz w:val="27"/>
          <w:rtl/>
          <w:lang w:bidi="ar-IQ"/>
        </w:rPr>
        <w:t>ذون بما هم فيه من نار</w:t>
      </w:r>
      <w:r w:rsidR="008A42F4" w:rsidRPr="00266AF8">
        <w:rPr>
          <w:rFonts w:hint="cs"/>
          <w:color w:val="000000" w:themeColor="text1"/>
          <w:sz w:val="27"/>
          <w:rtl/>
          <w:lang w:bidi="ar-IQ"/>
        </w:rPr>
        <w:t>ٍ</w:t>
      </w:r>
      <w:r w:rsidRPr="00266AF8">
        <w:rPr>
          <w:rFonts w:hint="cs"/>
          <w:color w:val="000000" w:themeColor="text1"/>
          <w:sz w:val="27"/>
          <w:rtl/>
          <w:lang w:bidi="ar-IQ"/>
        </w:rPr>
        <w:t xml:space="preserve"> وزمهرير</w:t>
      </w:r>
      <w:r w:rsidR="008A42F4" w:rsidRPr="00266AF8">
        <w:rPr>
          <w:rFonts w:hint="cs"/>
          <w:color w:val="000000" w:themeColor="text1"/>
          <w:sz w:val="27"/>
          <w:rtl/>
          <w:lang w:bidi="ar-IQ"/>
        </w:rPr>
        <w:t>،</w:t>
      </w:r>
      <w:r w:rsidRPr="00266AF8">
        <w:rPr>
          <w:rFonts w:hint="cs"/>
          <w:color w:val="000000" w:themeColor="text1"/>
          <w:sz w:val="27"/>
          <w:rtl/>
          <w:lang w:bidi="ar-IQ"/>
        </w:rPr>
        <w:t xml:space="preserve"> وما فيها من لدغ الحي</w:t>
      </w:r>
      <w:r w:rsidR="008A42F4" w:rsidRPr="00266AF8">
        <w:rPr>
          <w:rFonts w:hint="cs"/>
          <w:color w:val="000000" w:themeColor="text1"/>
          <w:sz w:val="27"/>
          <w:rtl/>
          <w:lang w:bidi="ar-IQ"/>
        </w:rPr>
        <w:t>ّ</w:t>
      </w:r>
      <w:r w:rsidRPr="00266AF8">
        <w:rPr>
          <w:rFonts w:hint="cs"/>
          <w:color w:val="000000" w:themeColor="text1"/>
          <w:sz w:val="27"/>
          <w:rtl/>
          <w:lang w:bidi="ar-IQ"/>
        </w:rPr>
        <w:t>ات والعقارب، كما يتلذّ</w:t>
      </w:r>
      <w:r w:rsidR="008A42F4" w:rsidRPr="00266AF8">
        <w:rPr>
          <w:rFonts w:hint="cs"/>
          <w:color w:val="000000" w:themeColor="text1"/>
          <w:sz w:val="27"/>
          <w:rtl/>
          <w:lang w:bidi="ar-IQ"/>
        </w:rPr>
        <w:t>َ</w:t>
      </w:r>
      <w:r w:rsidRPr="00266AF8">
        <w:rPr>
          <w:rFonts w:hint="cs"/>
          <w:color w:val="000000" w:themeColor="text1"/>
          <w:sz w:val="27"/>
          <w:rtl/>
          <w:lang w:bidi="ar-IQ"/>
        </w:rPr>
        <w:t>ذ أهل الجنة بالظلال والنور ولثم الحسان من الحور</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62"/>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هل هذا هو ما يقوله القرآن الكريم؟ إذا كان هذا هو الواقع فيجب علينا القول: طوب</w:t>
      </w:r>
      <w:r w:rsidR="008A42F4" w:rsidRPr="00266AF8">
        <w:rPr>
          <w:rFonts w:hint="cs"/>
          <w:color w:val="000000" w:themeColor="text1"/>
          <w:sz w:val="27"/>
          <w:rtl/>
          <w:lang w:bidi="ar-IQ"/>
        </w:rPr>
        <w:t>ى</w:t>
      </w:r>
      <w:r w:rsidRPr="00266AF8">
        <w:rPr>
          <w:rFonts w:hint="cs"/>
          <w:color w:val="000000" w:themeColor="text1"/>
          <w:sz w:val="27"/>
          <w:rtl/>
          <w:lang w:bidi="ar-IQ"/>
        </w:rPr>
        <w:t xml:space="preserve"> للمجرمين والمذنبين الذين يسعدون في هذه الدنيا</w:t>
      </w:r>
      <w:r w:rsidR="008A42F4" w:rsidRPr="00266AF8">
        <w:rPr>
          <w:rFonts w:hint="cs"/>
          <w:color w:val="000000" w:themeColor="text1"/>
          <w:sz w:val="27"/>
          <w:rtl/>
          <w:lang w:bidi="ar-IQ"/>
        </w:rPr>
        <w:t>،</w:t>
      </w:r>
      <w:r w:rsidRPr="00266AF8">
        <w:rPr>
          <w:rFonts w:hint="cs"/>
          <w:color w:val="000000" w:themeColor="text1"/>
          <w:sz w:val="27"/>
          <w:rtl/>
          <w:lang w:bidi="ar-IQ"/>
        </w:rPr>
        <w:t xml:space="preserve"> وفي الآخرة</w:t>
      </w:r>
      <w:r w:rsidR="008A42F4" w:rsidRPr="00266AF8">
        <w:rPr>
          <w:rFonts w:hint="cs"/>
          <w:color w:val="000000" w:themeColor="text1"/>
          <w:sz w:val="27"/>
          <w:rtl/>
          <w:lang w:bidi="ar-IQ"/>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بالالتفات</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هذه الأخطاء الفاحشة والشطحات التي ارتكبها الفلاسفة لا يمكن القول بأنّ ما قاله الفلاسفة هو نفس ما قاله الأنبياء والأئم</w:t>
      </w:r>
      <w:r w:rsidR="008A42F4" w:rsidRPr="00266AF8">
        <w:rPr>
          <w:rFonts w:hint="cs"/>
          <w:color w:val="000000" w:themeColor="text1"/>
          <w:sz w:val="27"/>
          <w:rtl/>
          <w:lang w:bidi="ar-IQ"/>
        </w:rPr>
        <w:t>ّ</w:t>
      </w:r>
      <w:r w:rsidRPr="00266AF8">
        <w:rPr>
          <w:rFonts w:hint="cs"/>
          <w:color w:val="000000" w:themeColor="text1"/>
          <w:sz w:val="27"/>
          <w:rtl/>
          <w:lang w:bidi="ar-IQ"/>
        </w:rPr>
        <w:t>ة الأطهار، ولكن</w:t>
      </w:r>
      <w:r w:rsidR="008A42F4" w:rsidRPr="00266AF8">
        <w:rPr>
          <w:rFonts w:hint="cs"/>
          <w:color w:val="000000" w:themeColor="text1"/>
          <w:sz w:val="27"/>
          <w:rtl/>
          <w:lang w:bidi="ar-IQ"/>
        </w:rPr>
        <w:t>َّ</w:t>
      </w:r>
      <w:r w:rsidRPr="00266AF8">
        <w:rPr>
          <w:rFonts w:hint="cs"/>
          <w:color w:val="000000" w:themeColor="text1"/>
          <w:sz w:val="27"/>
          <w:rtl/>
          <w:lang w:bidi="ar-IQ"/>
        </w:rPr>
        <w:t>هم توصّ</w:t>
      </w:r>
      <w:r w:rsidR="008A42F4" w:rsidRPr="00266AF8">
        <w:rPr>
          <w:rFonts w:hint="cs"/>
          <w:color w:val="000000" w:themeColor="text1"/>
          <w:sz w:val="27"/>
          <w:rtl/>
          <w:lang w:bidi="ar-IQ"/>
        </w:rPr>
        <w:t>َ</w:t>
      </w:r>
      <w:r w:rsidRPr="00266AF8">
        <w:rPr>
          <w:rFonts w:hint="cs"/>
          <w:color w:val="000000" w:themeColor="text1"/>
          <w:sz w:val="27"/>
          <w:rtl/>
          <w:lang w:bidi="ar-IQ"/>
        </w:rPr>
        <w:t xml:space="preserve">لوا إليه بعقولهم وجهودهم.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 xml:space="preserve">يقول صاحب الجواهر: </w:t>
      </w:r>
      <w:r w:rsidRPr="00266AF8">
        <w:rPr>
          <w:rFonts w:hint="eastAsia"/>
          <w:color w:val="000000" w:themeColor="text1"/>
          <w:sz w:val="27"/>
          <w:rtl/>
        </w:rPr>
        <w:t>«</w:t>
      </w:r>
      <w:r w:rsidRPr="00266AF8">
        <w:rPr>
          <w:rFonts w:hint="cs"/>
          <w:color w:val="000000" w:themeColor="text1"/>
          <w:sz w:val="27"/>
          <w:rtl/>
          <w:lang w:bidi="ar-IQ"/>
        </w:rPr>
        <w:t>لم يبعث النبي</w:t>
      </w:r>
      <w:r w:rsidR="008A42F4" w:rsidRPr="00266AF8">
        <w:rPr>
          <w:rFonts w:hint="cs"/>
          <w:color w:val="000000" w:themeColor="text1"/>
          <w:sz w:val="27"/>
          <w:rtl/>
          <w:lang w:bidi="ar-IQ"/>
        </w:rPr>
        <w:t>ّ</w:t>
      </w:r>
      <w:r w:rsidRPr="00266AF8">
        <w:rPr>
          <w:rFonts w:hint="cs"/>
          <w:color w:val="000000" w:themeColor="text1"/>
          <w:sz w:val="27"/>
          <w:rtl/>
          <w:lang w:bidi="ar-IQ"/>
        </w:rPr>
        <w:t xml:space="preserve"> إلا</w:t>
      </w:r>
      <w:r w:rsidR="008A42F4" w:rsidRPr="00266AF8">
        <w:rPr>
          <w:rFonts w:hint="cs"/>
          <w:color w:val="000000" w:themeColor="text1"/>
          <w:sz w:val="27"/>
          <w:rtl/>
          <w:lang w:bidi="ar-IQ"/>
        </w:rPr>
        <w:t>ّ</w:t>
      </w:r>
      <w:r w:rsidRPr="00266AF8">
        <w:rPr>
          <w:rFonts w:hint="cs"/>
          <w:color w:val="000000" w:themeColor="text1"/>
          <w:sz w:val="27"/>
          <w:rtl/>
          <w:lang w:bidi="ar-IQ"/>
        </w:rPr>
        <w:t xml:space="preserve"> لإبطال ما عليه الفلاسفة</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63"/>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 xml:space="preserve">سماحة الأستاذ الفاضل لقد </w:t>
      </w:r>
      <w:r w:rsidR="008A42F4" w:rsidRPr="00266AF8">
        <w:rPr>
          <w:rFonts w:hint="cs"/>
          <w:color w:val="000000" w:themeColor="text1"/>
          <w:sz w:val="27"/>
          <w:rtl/>
          <w:lang w:bidi="ar-IQ"/>
        </w:rPr>
        <w:t>قل</w:t>
      </w:r>
      <w:r w:rsidRPr="00266AF8">
        <w:rPr>
          <w:rFonts w:hint="cs"/>
          <w:color w:val="000000" w:themeColor="text1"/>
          <w:sz w:val="27"/>
          <w:rtl/>
          <w:lang w:bidi="ar-IQ"/>
        </w:rPr>
        <w:t>ت</w:t>
      </w:r>
      <w:r w:rsidR="008A42F4" w:rsidRPr="00266AF8">
        <w:rPr>
          <w:rFonts w:hint="cs"/>
          <w:color w:val="000000" w:themeColor="text1"/>
          <w:sz w:val="27"/>
          <w:rtl/>
          <w:lang w:bidi="ar-IQ"/>
        </w:rPr>
        <w:t>َ</w:t>
      </w:r>
      <w:r w:rsidRPr="00266AF8">
        <w:rPr>
          <w:rFonts w:hint="cs"/>
          <w:color w:val="000000" w:themeColor="text1"/>
          <w:sz w:val="27"/>
          <w:rtl/>
          <w:lang w:bidi="ar-IQ"/>
        </w:rPr>
        <w:t xml:space="preserve"> في رسالتك الانتقادية التي بعثت</w:t>
      </w:r>
      <w:r w:rsidR="008A42F4" w:rsidRPr="00266AF8">
        <w:rPr>
          <w:rFonts w:hint="cs"/>
          <w:color w:val="000000" w:themeColor="text1"/>
          <w:sz w:val="27"/>
          <w:rtl/>
          <w:lang w:bidi="ar-IQ"/>
        </w:rPr>
        <w:t>َ</w:t>
      </w:r>
      <w:r w:rsidRPr="00266AF8">
        <w:rPr>
          <w:rFonts w:hint="cs"/>
          <w:color w:val="000000" w:themeColor="text1"/>
          <w:sz w:val="27"/>
          <w:rtl/>
          <w:lang w:bidi="ar-IQ"/>
        </w:rPr>
        <w:t xml:space="preserve"> بها</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 xml:space="preserve">مجلة </w:t>
      </w:r>
      <w:r w:rsidR="008A42F4" w:rsidRPr="00266AF8">
        <w:rPr>
          <w:rFonts w:hint="cs"/>
          <w:color w:val="000000" w:themeColor="text1"/>
          <w:sz w:val="27"/>
          <w:rtl/>
          <w:lang w:bidi="ar-IQ"/>
        </w:rPr>
        <w:t>(</w:t>
      </w:r>
      <w:r w:rsidRPr="00266AF8">
        <w:rPr>
          <w:rFonts w:hint="cs"/>
          <w:color w:val="000000" w:themeColor="text1"/>
          <w:sz w:val="27"/>
          <w:rtl/>
          <w:lang w:bidi="ar-IQ"/>
        </w:rPr>
        <w:t>نور الصادق</w:t>
      </w:r>
      <w:r w:rsidR="0008361D" w:rsidRPr="00266AF8">
        <w:rPr>
          <w:rFonts w:cs="Mosawi" w:hint="cs"/>
          <w:color w:val="000000" w:themeColor="text1"/>
          <w:sz w:val="27"/>
          <w:szCs w:val="26"/>
          <w:rtl/>
          <w:lang w:bidi="ar-IQ"/>
        </w:rPr>
        <w:t>×</w:t>
      </w:r>
      <w:r w:rsidR="008A42F4" w:rsidRPr="00266AF8">
        <w:rPr>
          <w:rFonts w:hint="cs"/>
          <w:color w:val="000000" w:themeColor="text1"/>
          <w:sz w:val="27"/>
          <w:rtl/>
          <w:lang w:bidi="ar-IQ"/>
        </w:rPr>
        <w:t>)</w:t>
      </w:r>
      <w:r w:rsidRPr="00266AF8">
        <w:rPr>
          <w:rFonts w:hint="cs"/>
          <w:color w:val="000000" w:themeColor="text1"/>
          <w:sz w:val="27"/>
          <w:rtl/>
          <w:lang w:bidi="ar-IQ"/>
        </w:rPr>
        <w:t xml:space="preserve">: </w:t>
      </w:r>
      <w:r w:rsidRPr="00266AF8">
        <w:rPr>
          <w:rFonts w:hint="eastAsia"/>
          <w:color w:val="000000" w:themeColor="text1"/>
          <w:sz w:val="27"/>
          <w:rtl/>
        </w:rPr>
        <w:t>«</w:t>
      </w:r>
      <w:r w:rsidRPr="00266AF8">
        <w:rPr>
          <w:rFonts w:hint="cs"/>
          <w:color w:val="000000" w:themeColor="text1"/>
          <w:sz w:val="27"/>
          <w:rtl/>
          <w:lang w:bidi="ar-IQ"/>
        </w:rPr>
        <w:t>لا ينبغي مواجهة الحكمة ال</w:t>
      </w:r>
      <w:r w:rsidR="00501C6B" w:rsidRPr="00266AF8">
        <w:rPr>
          <w:rFonts w:hint="cs"/>
          <w:color w:val="000000" w:themeColor="text1"/>
          <w:sz w:val="27"/>
          <w:rtl/>
          <w:lang w:bidi="ar-IQ"/>
        </w:rPr>
        <w:t>إسلاميّ</w:t>
      </w:r>
      <w:r w:rsidRPr="00266AF8">
        <w:rPr>
          <w:rFonts w:hint="cs"/>
          <w:color w:val="000000" w:themeColor="text1"/>
          <w:sz w:val="27"/>
          <w:rtl/>
          <w:lang w:bidi="ar-IQ"/>
        </w:rPr>
        <w:t>ة</w:t>
      </w:r>
      <w:r w:rsidR="008A42F4" w:rsidRPr="00266AF8">
        <w:rPr>
          <w:rFonts w:hint="cs"/>
          <w:color w:val="000000" w:themeColor="text1"/>
          <w:sz w:val="27"/>
          <w:rtl/>
          <w:lang w:bidi="ar-IQ"/>
        </w:rPr>
        <w:t>،</w:t>
      </w:r>
      <w:r w:rsidRPr="00266AF8">
        <w:rPr>
          <w:rFonts w:hint="cs"/>
          <w:color w:val="000000" w:themeColor="text1"/>
          <w:sz w:val="27"/>
          <w:rtl/>
          <w:lang w:bidi="ar-IQ"/>
        </w:rPr>
        <w:t xml:space="preserve"> التي تستأثر اليوم باهتمام كبار علماء الغرب في العصر الراهن، بهذا الشكل من المواجهة</w:t>
      </w:r>
      <w:r w:rsidRPr="00266AF8">
        <w:rPr>
          <w:rFonts w:hint="eastAsia"/>
          <w:color w:val="000000" w:themeColor="text1"/>
          <w:sz w:val="27"/>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 xml:space="preserve">والسؤال الذي يطرح نفسه هنا: هل الملاك في صحّة عقائد الفلاسفة هو </w:t>
      </w:r>
      <w:r w:rsidRPr="00266AF8">
        <w:rPr>
          <w:rFonts w:hint="cs"/>
          <w:color w:val="000000" w:themeColor="text1"/>
          <w:sz w:val="27"/>
          <w:rtl/>
          <w:lang w:bidi="ar-IQ"/>
        </w:rPr>
        <w:lastRenderedPageBreak/>
        <w:t>تشجيعهم وال</w:t>
      </w:r>
      <w:r w:rsidR="008A42F4" w:rsidRPr="00266AF8">
        <w:rPr>
          <w:rFonts w:hint="cs"/>
          <w:color w:val="000000" w:themeColor="text1"/>
          <w:sz w:val="27"/>
          <w:rtl/>
          <w:lang w:bidi="ar-IQ"/>
        </w:rPr>
        <w:t>إ</w:t>
      </w:r>
      <w:r w:rsidRPr="00266AF8">
        <w:rPr>
          <w:rFonts w:hint="cs"/>
          <w:color w:val="000000" w:themeColor="text1"/>
          <w:sz w:val="27"/>
          <w:rtl/>
          <w:lang w:bidi="ar-IQ"/>
        </w:rPr>
        <w:t>طراء عليهم من قبل علماء الغرب؟ إنّ أسس الفلاسفة ال</w:t>
      </w:r>
      <w:r w:rsidR="00501C6B" w:rsidRPr="00266AF8">
        <w:rPr>
          <w:rFonts w:hint="cs"/>
          <w:color w:val="000000" w:themeColor="text1"/>
          <w:sz w:val="27"/>
          <w:rtl/>
          <w:lang w:bidi="ar-IQ"/>
        </w:rPr>
        <w:t>إسلاميّ</w:t>
      </w:r>
      <w:r w:rsidRPr="00266AF8">
        <w:rPr>
          <w:rFonts w:hint="cs"/>
          <w:color w:val="000000" w:themeColor="text1"/>
          <w:sz w:val="27"/>
          <w:rtl/>
          <w:lang w:bidi="ar-IQ"/>
        </w:rPr>
        <w:t>ين مأخوذة من العقائد الأرسطي</w:t>
      </w:r>
      <w:r w:rsidR="008A42F4" w:rsidRPr="00266AF8">
        <w:rPr>
          <w:rFonts w:hint="cs"/>
          <w:color w:val="000000" w:themeColor="text1"/>
          <w:sz w:val="27"/>
          <w:rtl/>
          <w:lang w:bidi="ar-IQ"/>
        </w:rPr>
        <w:t>ّ</w:t>
      </w:r>
      <w:r w:rsidRPr="00266AF8">
        <w:rPr>
          <w:rFonts w:hint="cs"/>
          <w:color w:val="000000" w:themeColor="text1"/>
          <w:sz w:val="27"/>
          <w:rtl/>
          <w:lang w:bidi="ar-IQ"/>
        </w:rPr>
        <w:t>ة</w:t>
      </w:r>
      <w:r w:rsidR="008A42F4" w:rsidRPr="00266AF8">
        <w:rPr>
          <w:rFonts w:hint="cs"/>
          <w:color w:val="000000" w:themeColor="text1"/>
          <w:sz w:val="27"/>
          <w:rtl/>
          <w:lang w:bidi="ar-IQ"/>
        </w:rPr>
        <w:t>،</w:t>
      </w:r>
      <w:r w:rsidRPr="00266AF8">
        <w:rPr>
          <w:rFonts w:hint="cs"/>
          <w:color w:val="000000" w:themeColor="text1"/>
          <w:sz w:val="27"/>
          <w:rtl/>
          <w:lang w:bidi="ar-IQ"/>
        </w:rPr>
        <w:t xml:space="preserve"> التي أضفى عليها علماء المسلمين ـ من أمثال</w:t>
      </w:r>
      <w:r w:rsidR="008A42F4" w:rsidRPr="00266AF8">
        <w:rPr>
          <w:rFonts w:hint="cs"/>
          <w:color w:val="000000" w:themeColor="text1"/>
          <w:sz w:val="27"/>
          <w:rtl/>
          <w:lang w:bidi="ar-IQ"/>
        </w:rPr>
        <w:t>:</w:t>
      </w:r>
      <w:r w:rsidRPr="00266AF8">
        <w:rPr>
          <w:rFonts w:hint="cs"/>
          <w:color w:val="000000" w:themeColor="text1"/>
          <w:sz w:val="27"/>
          <w:rtl/>
          <w:lang w:bidi="ar-IQ"/>
        </w:rPr>
        <w:t xml:space="preserve"> الفاربي</w:t>
      </w:r>
      <w:r w:rsidR="008A42F4" w:rsidRPr="00266AF8">
        <w:rPr>
          <w:rFonts w:hint="cs"/>
          <w:color w:val="000000" w:themeColor="text1"/>
          <w:sz w:val="27"/>
          <w:rtl/>
          <w:lang w:bidi="ar-IQ"/>
        </w:rPr>
        <w:t>،</w:t>
      </w:r>
      <w:r w:rsidRPr="00266AF8">
        <w:rPr>
          <w:rFonts w:hint="cs"/>
          <w:color w:val="000000" w:themeColor="text1"/>
          <w:sz w:val="27"/>
          <w:rtl/>
          <w:lang w:bidi="ar-IQ"/>
        </w:rPr>
        <w:t xml:space="preserve"> وابن سينا ـ صبغة</w:t>
      </w:r>
      <w:r w:rsidR="008A42F4" w:rsidRPr="00266AF8">
        <w:rPr>
          <w:rFonts w:hint="cs"/>
          <w:color w:val="000000" w:themeColor="text1"/>
          <w:sz w:val="27"/>
          <w:rtl/>
          <w:lang w:bidi="ar-IQ"/>
        </w:rPr>
        <w:t>ً</w:t>
      </w:r>
      <w:r w:rsidRPr="00266AF8">
        <w:rPr>
          <w:rFonts w:hint="cs"/>
          <w:color w:val="000000" w:themeColor="text1"/>
          <w:sz w:val="27"/>
          <w:rtl/>
          <w:lang w:bidi="ar-IQ"/>
        </w:rPr>
        <w:t xml:space="preserve"> </w:t>
      </w:r>
      <w:r w:rsidR="00501C6B" w:rsidRPr="00266AF8">
        <w:rPr>
          <w:rFonts w:hint="cs"/>
          <w:color w:val="000000" w:themeColor="text1"/>
          <w:sz w:val="27"/>
          <w:rtl/>
          <w:lang w:bidi="ar-IQ"/>
        </w:rPr>
        <w:t>إسلاميّ</w:t>
      </w:r>
      <w:r w:rsidRPr="00266AF8">
        <w:rPr>
          <w:rFonts w:hint="cs"/>
          <w:color w:val="000000" w:themeColor="text1"/>
          <w:sz w:val="27"/>
          <w:rtl/>
          <w:lang w:bidi="ar-IQ"/>
        </w:rPr>
        <w:t xml:space="preserve">ة ومسحة </w:t>
      </w:r>
      <w:r w:rsidR="003D6AFD" w:rsidRPr="00266AF8">
        <w:rPr>
          <w:rFonts w:hint="cs"/>
          <w:color w:val="000000" w:themeColor="text1"/>
          <w:sz w:val="27"/>
          <w:rtl/>
          <w:lang w:bidi="ar-IQ"/>
        </w:rPr>
        <w:t>دينيّ</w:t>
      </w:r>
      <w:r w:rsidRPr="00266AF8">
        <w:rPr>
          <w:rFonts w:hint="cs"/>
          <w:color w:val="000000" w:themeColor="text1"/>
          <w:sz w:val="27"/>
          <w:rtl/>
          <w:lang w:bidi="ar-IQ"/>
        </w:rPr>
        <w:t>ة</w:t>
      </w:r>
      <w:r w:rsidR="008A42F4" w:rsidRPr="00266AF8">
        <w:rPr>
          <w:rFonts w:hint="cs"/>
          <w:color w:val="000000" w:themeColor="text1"/>
          <w:sz w:val="27"/>
          <w:rtl/>
          <w:lang w:bidi="ar-IQ"/>
        </w:rPr>
        <w:t>.</w:t>
      </w:r>
      <w:r w:rsidRPr="00266AF8">
        <w:rPr>
          <w:rFonts w:hint="cs"/>
          <w:color w:val="000000" w:themeColor="text1"/>
          <w:sz w:val="27"/>
          <w:rtl/>
          <w:lang w:bidi="ar-IQ"/>
        </w:rPr>
        <w:t xml:space="preserve"> وإنّ هذه الأفكار التي انبثقت من العالم الإغريقي</w:t>
      </w:r>
      <w:r w:rsidR="008A42F4" w:rsidRPr="00266AF8">
        <w:rPr>
          <w:rFonts w:hint="cs"/>
          <w:color w:val="000000" w:themeColor="text1"/>
          <w:sz w:val="27"/>
          <w:rtl/>
          <w:lang w:bidi="ar-IQ"/>
        </w:rPr>
        <w:t>ّ</w:t>
      </w:r>
      <w:r w:rsidRPr="00266AF8">
        <w:rPr>
          <w:rFonts w:hint="cs"/>
          <w:color w:val="000000" w:themeColor="text1"/>
          <w:sz w:val="27"/>
          <w:rtl/>
          <w:lang w:bidi="ar-IQ"/>
        </w:rPr>
        <w:t xml:space="preserve"> القديم ـ على حدّ تعبير البروفسور فلاطوري ـ قد ن</w:t>
      </w:r>
      <w:r w:rsidR="008A42F4" w:rsidRPr="00266AF8">
        <w:rPr>
          <w:rFonts w:hint="cs"/>
          <w:color w:val="000000" w:themeColor="text1"/>
          <w:sz w:val="27"/>
          <w:rtl/>
          <w:lang w:bidi="ar-IQ"/>
        </w:rPr>
        <w:t>ُ</w:t>
      </w:r>
      <w:r w:rsidRPr="00266AF8">
        <w:rPr>
          <w:rFonts w:hint="cs"/>
          <w:color w:val="000000" w:themeColor="text1"/>
          <w:sz w:val="27"/>
          <w:rtl/>
          <w:lang w:bidi="ar-IQ"/>
        </w:rPr>
        <w:t xml:space="preserve">سخت واحترقت منذ أمدٍ بعيد. وعليه فليس الأمر بأنّ علماء الغرب المعاصرين يذوبون هياماً بهذه الفلسفة.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لو أنّ سماحتك عمد</w:t>
      </w:r>
      <w:r w:rsidR="008A42F4" w:rsidRPr="00266AF8">
        <w:rPr>
          <w:rFonts w:hint="cs"/>
          <w:color w:val="000000" w:themeColor="text1"/>
          <w:sz w:val="27"/>
          <w:rtl/>
          <w:lang w:bidi="ar-IQ"/>
        </w:rPr>
        <w:t>تَ</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توجيه المحق</w:t>
      </w:r>
      <w:r w:rsidR="008A42F4" w:rsidRPr="00266AF8">
        <w:rPr>
          <w:rFonts w:hint="cs"/>
          <w:color w:val="000000" w:themeColor="text1"/>
          <w:sz w:val="27"/>
          <w:rtl/>
          <w:lang w:bidi="ar-IQ"/>
        </w:rPr>
        <w:t>ِّ</w:t>
      </w:r>
      <w:r w:rsidRPr="00266AF8">
        <w:rPr>
          <w:rFonts w:hint="cs"/>
          <w:color w:val="000000" w:themeColor="text1"/>
          <w:sz w:val="27"/>
          <w:rtl/>
          <w:lang w:bidi="ar-IQ"/>
        </w:rPr>
        <w:t>قين عنده نحو الت</w:t>
      </w:r>
      <w:r w:rsidR="008A42F4" w:rsidRPr="00266AF8">
        <w:rPr>
          <w:rFonts w:hint="cs"/>
          <w:color w:val="000000" w:themeColor="text1"/>
          <w:sz w:val="27"/>
          <w:rtl/>
          <w:lang w:bidi="ar-IQ"/>
        </w:rPr>
        <w:t>ح</w:t>
      </w:r>
      <w:r w:rsidRPr="00266AF8">
        <w:rPr>
          <w:rFonts w:hint="cs"/>
          <w:color w:val="000000" w:themeColor="text1"/>
          <w:sz w:val="27"/>
          <w:rtl/>
          <w:lang w:bidi="ar-IQ"/>
        </w:rPr>
        <w:t>قيق والبحث في كتب كبار فلاسفة الغرب في العصر الراهن لوقفت</w:t>
      </w:r>
      <w:r w:rsidR="008A42F4" w:rsidRPr="00266AF8">
        <w:rPr>
          <w:rFonts w:hint="cs"/>
          <w:color w:val="000000" w:themeColor="text1"/>
          <w:sz w:val="27"/>
          <w:rtl/>
          <w:lang w:bidi="ar-IQ"/>
        </w:rPr>
        <w:t>َ</w:t>
      </w:r>
      <w:r w:rsidRPr="00266AF8">
        <w:rPr>
          <w:rFonts w:hint="cs"/>
          <w:color w:val="000000" w:themeColor="text1"/>
          <w:sz w:val="27"/>
          <w:rtl/>
          <w:lang w:bidi="ar-IQ"/>
        </w:rPr>
        <w:t xml:space="preserve"> على أمور مذهلة</w:t>
      </w:r>
      <w:r w:rsidR="008A42F4" w:rsidRPr="00266AF8">
        <w:rPr>
          <w:rFonts w:hint="cs"/>
          <w:color w:val="000000" w:themeColor="text1"/>
          <w:sz w:val="27"/>
          <w:rtl/>
          <w:lang w:bidi="ar-IQ"/>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إنّ فل</w:t>
      </w:r>
      <w:r w:rsidR="00B40389" w:rsidRPr="00266AF8">
        <w:rPr>
          <w:rFonts w:hint="cs"/>
          <w:color w:val="000000" w:themeColor="text1"/>
          <w:sz w:val="27"/>
          <w:rtl/>
          <w:lang w:bidi="ar-IQ"/>
        </w:rPr>
        <w:t>ا</w:t>
      </w:r>
      <w:r w:rsidRPr="00266AF8">
        <w:rPr>
          <w:rFonts w:hint="cs"/>
          <w:color w:val="000000" w:themeColor="text1"/>
          <w:sz w:val="27"/>
          <w:rtl/>
          <w:lang w:bidi="ar-IQ"/>
        </w:rPr>
        <w:t>سفة الغرب بعد مضي</w:t>
      </w:r>
      <w:r w:rsidR="008A42F4" w:rsidRPr="00266AF8">
        <w:rPr>
          <w:rFonts w:hint="cs"/>
          <w:color w:val="000000" w:themeColor="text1"/>
          <w:sz w:val="27"/>
          <w:rtl/>
          <w:lang w:bidi="ar-IQ"/>
        </w:rPr>
        <w:t>ّ</w:t>
      </w:r>
      <w:r w:rsidRPr="00266AF8">
        <w:rPr>
          <w:rFonts w:hint="cs"/>
          <w:color w:val="000000" w:themeColor="text1"/>
          <w:sz w:val="27"/>
          <w:rtl/>
          <w:lang w:bidi="ar-IQ"/>
        </w:rPr>
        <w:t xml:space="preserve"> ثلاثة آلاف سنة</w:t>
      </w:r>
      <w:r w:rsidR="00B40389" w:rsidRPr="00266AF8">
        <w:rPr>
          <w:rFonts w:hint="cs"/>
          <w:color w:val="000000" w:themeColor="text1"/>
          <w:sz w:val="27"/>
          <w:rtl/>
          <w:lang w:bidi="ar-IQ"/>
        </w:rPr>
        <w:t>،</w:t>
      </w:r>
      <w:r w:rsidRPr="00266AF8">
        <w:rPr>
          <w:rFonts w:hint="cs"/>
          <w:color w:val="000000" w:themeColor="text1"/>
          <w:sz w:val="27"/>
          <w:rtl/>
          <w:lang w:bidi="ar-IQ"/>
        </w:rPr>
        <w:t xml:space="preserve"> وتجربة مختلف الأطوار ال</w:t>
      </w:r>
      <w:r w:rsidR="003D6AFD" w:rsidRPr="00266AF8">
        <w:rPr>
          <w:rFonts w:hint="cs"/>
          <w:color w:val="000000" w:themeColor="text1"/>
          <w:sz w:val="27"/>
          <w:rtl/>
          <w:lang w:bidi="ar-IQ"/>
        </w:rPr>
        <w:t>فلسفيّ</w:t>
      </w:r>
      <w:r w:rsidRPr="00266AF8">
        <w:rPr>
          <w:rFonts w:hint="cs"/>
          <w:color w:val="000000" w:themeColor="text1"/>
          <w:sz w:val="27"/>
          <w:rtl/>
          <w:lang w:bidi="ar-IQ"/>
        </w:rPr>
        <w:t>ة ال</w:t>
      </w:r>
      <w:r w:rsidR="00501C6B" w:rsidRPr="00266AF8">
        <w:rPr>
          <w:rFonts w:hint="cs"/>
          <w:color w:val="000000" w:themeColor="text1"/>
          <w:sz w:val="27"/>
          <w:rtl/>
          <w:lang w:bidi="ar-IQ"/>
        </w:rPr>
        <w:t>إلهيّ</w:t>
      </w:r>
      <w:r w:rsidRPr="00266AF8">
        <w:rPr>
          <w:rFonts w:hint="cs"/>
          <w:color w:val="000000" w:themeColor="text1"/>
          <w:sz w:val="27"/>
          <w:rtl/>
          <w:lang w:bidi="ar-IQ"/>
        </w:rPr>
        <w:t>ة وال</w:t>
      </w:r>
      <w:r w:rsidR="003D6AFD" w:rsidRPr="00266AF8">
        <w:rPr>
          <w:rFonts w:hint="cs"/>
          <w:color w:val="000000" w:themeColor="text1"/>
          <w:sz w:val="27"/>
          <w:rtl/>
          <w:lang w:bidi="ar-IQ"/>
        </w:rPr>
        <w:t>مادّيّ</w:t>
      </w:r>
      <w:r w:rsidRPr="00266AF8">
        <w:rPr>
          <w:rFonts w:hint="cs"/>
          <w:color w:val="000000" w:themeColor="text1"/>
          <w:sz w:val="27"/>
          <w:rtl/>
          <w:lang w:bidi="ar-IQ"/>
        </w:rPr>
        <w:t>ة، أخذ بعض كبارهم اليوم بالعودة</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عقله الفطري</w:t>
      </w:r>
      <w:r w:rsidR="005979B8" w:rsidRPr="00266AF8">
        <w:rPr>
          <w:rFonts w:hint="cs"/>
          <w:color w:val="000000" w:themeColor="text1"/>
          <w:sz w:val="27"/>
          <w:rtl/>
          <w:lang w:bidi="ar-IQ"/>
        </w:rPr>
        <w:t>ّ.</w:t>
      </w:r>
      <w:r w:rsidRPr="00266AF8">
        <w:rPr>
          <w:rFonts w:hint="cs"/>
          <w:color w:val="000000" w:themeColor="text1"/>
          <w:sz w:val="27"/>
          <w:rtl/>
          <w:lang w:bidi="ar-IQ"/>
        </w:rPr>
        <w:t xml:space="preserve"> وإنّ بعض المعارف التي يطرحونها في التوحيد شبيهة</w:t>
      </w:r>
      <w:r w:rsidR="005979B8" w:rsidRPr="00266AF8">
        <w:rPr>
          <w:rFonts w:hint="cs"/>
          <w:color w:val="000000" w:themeColor="text1"/>
          <w:sz w:val="27"/>
          <w:rtl/>
          <w:lang w:bidi="ar-IQ"/>
        </w:rPr>
        <w:t>ٌ</w:t>
      </w:r>
      <w:r w:rsidRPr="00266AF8">
        <w:rPr>
          <w:rFonts w:hint="cs"/>
          <w:color w:val="000000" w:themeColor="text1"/>
          <w:sz w:val="27"/>
          <w:rtl/>
          <w:lang w:bidi="ar-IQ"/>
        </w:rPr>
        <w:t xml:space="preserve"> بكلمات الطالب في المرحلة الابتدائية من مدرسة الإمام الصادق</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xml:space="preserve">. </w:t>
      </w:r>
      <w:r w:rsidR="005979B8" w:rsidRPr="00266AF8">
        <w:rPr>
          <w:rFonts w:hint="cs"/>
          <w:color w:val="000000" w:themeColor="text1"/>
          <w:sz w:val="27"/>
          <w:rtl/>
          <w:lang w:bidi="ar-IQ"/>
        </w:rPr>
        <w:t>و</w:t>
      </w:r>
      <w:r w:rsidRPr="00266AF8">
        <w:rPr>
          <w:rFonts w:hint="cs"/>
          <w:color w:val="000000" w:themeColor="text1"/>
          <w:sz w:val="27"/>
          <w:rtl/>
          <w:lang w:bidi="ar-IQ"/>
        </w:rPr>
        <w:t xml:space="preserve">من باب المثال يمكن لي تسمية </w:t>
      </w:r>
      <w:r w:rsidRPr="00266AF8">
        <w:rPr>
          <w:color w:val="000000" w:themeColor="text1"/>
          <w:sz w:val="27"/>
          <w:rtl/>
          <w:lang w:bidi="ar-IQ"/>
        </w:rPr>
        <w:t>«</w:t>
      </w:r>
      <w:r w:rsidRPr="00266AF8">
        <w:rPr>
          <w:rFonts w:hint="cs"/>
          <w:color w:val="000000" w:themeColor="text1"/>
          <w:sz w:val="27"/>
          <w:rtl/>
          <w:lang w:bidi="ar-IQ"/>
        </w:rPr>
        <w:t>رودولف أوتو</w:t>
      </w:r>
      <w:r w:rsidRPr="00266AF8">
        <w:rPr>
          <w:color w:val="000000" w:themeColor="text1"/>
          <w:sz w:val="27"/>
          <w:rtl/>
          <w:lang w:bidi="ar-IQ"/>
        </w:rPr>
        <w:t>»</w:t>
      </w:r>
      <w:r w:rsidR="005979B8" w:rsidRPr="00266AF8">
        <w:rPr>
          <w:rFonts w:hint="cs"/>
          <w:color w:val="000000" w:themeColor="text1"/>
          <w:sz w:val="27"/>
          <w:rtl/>
          <w:lang w:bidi="ar-IQ"/>
        </w:rPr>
        <w:t>،</w:t>
      </w:r>
      <w:r w:rsidRPr="00266AF8">
        <w:rPr>
          <w:rFonts w:hint="cs"/>
          <w:color w:val="000000" w:themeColor="text1"/>
          <w:sz w:val="27"/>
          <w:rtl/>
          <w:lang w:bidi="ar-IQ"/>
        </w:rPr>
        <w:t xml:space="preserve"> الذ</w:t>
      </w:r>
      <w:r w:rsidR="005979B8" w:rsidRPr="00266AF8">
        <w:rPr>
          <w:rFonts w:hint="cs"/>
          <w:color w:val="000000" w:themeColor="text1"/>
          <w:sz w:val="27"/>
          <w:rtl/>
          <w:lang w:bidi="ar-IQ"/>
        </w:rPr>
        <w:t>ي</w:t>
      </w:r>
      <w:r w:rsidRPr="00266AF8">
        <w:rPr>
          <w:rFonts w:hint="cs"/>
          <w:color w:val="000000" w:themeColor="text1"/>
          <w:sz w:val="27"/>
          <w:rtl/>
          <w:lang w:bidi="ar-IQ"/>
        </w:rPr>
        <w:t xml:space="preserve"> يعد</w:t>
      </w:r>
      <w:r w:rsidR="005979B8" w:rsidRPr="00266AF8">
        <w:rPr>
          <w:rFonts w:hint="cs"/>
          <w:color w:val="000000" w:themeColor="text1"/>
          <w:sz w:val="27"/>
          <w:rtl/>
          <w:lang w:bidi="ar-IQ"/>
        </w:rPr>
        <w:t>ّ</w:t>
      </w:r>
      <w:r w:rsidRPr="00266AF8">
        <w:rPr>
          <w:rFonts w:hint="cs"/>
          <w:color w:val="000000" w:themeColor="text1"/>
          <w:sz w:val="27"/>
          <w:rtl/>
          <w:lang w:bidi="ar-IQ"/>
        </w:rPr>
        <w:t>ونه حالياً من أكبر المختص</w:t>
      </w:r>
      <w:r w:rsidR="005979B8" w:rsidRPr="00266AF8">
        <w:rPr>
          <w:rFonts w:hint="cs"/>
          <w:color w:val="000000" w:themeColor="text1"/>
          <w:sz w:val="27"/>
          <w:rtl/>
          <w:lang w:bidi="ar-IQ"/>
        </w:rPr>
        <w:t>ّ</w:t>
      </w:r>
      <w:r w:rsidRPr="00266AF8">
        <w:rPr>
          <w:rFonts w:hint="cs"/>
          <w:color w:val="000000" w:themeColor="text1"/>
          <w:sz w:val="27"/>
          <w:rtl/>
          <w:lang w:bidi="ar-IQ"/>
        </w:rPr>
        <w:t>ين في الظواهر ال</w:t>
      </w:r>
      <w:r w:rsidR="003D6AFD" w:rsidRPr="00266AF8">
        <w:rPr>
          <w:rFonts w:hint="cs"/>
          <w:color w:val="000000" w:themeColor="text1"/>
          <w:sz w:val="27"/>
          <w:rtl/>
          <w:lang w:bidi="ar-IQ"/>
        </w:rPr>
        <w:t>دينيّ</w:t>
      </w:r>
      <w:r w:rsidRPr="00266AF8">
        <w:rPr>
          <w:rFonts w:hint="cs"/>
          <w:color w:val="000000" w:themeColor="text1"/>
          <w:sz w:val="27"/>
          <w:rtl/>
          <w:lang w:bidi="ar-IQ"/>
        </w:rPr>
        <w:t>ة</w:t>
      </w:r>
      <w:r w:rsidR="005979B8" w:rsidRPr="00266AF8">
        <w:rPr>
          <w:rFonts w:hint="cs"/>
          <w:color w:val="000000" w:themeColor="text1"/>
          <w:sz w:val="27"/>
          <w:rtl/>
          <w:lang w:bidi="ar-IQ"/>
        </w:rPr>
        <w:t>،</w:t>
      </w:r>
      <w:r w:rsidRPr="00266AF8">
        <w:rPr>
          <w:rFonts w:hint="cs"/>
          <w:color w:val="000000" w:themeColor="text1"/>
          <w:sz w:val="27"/>
          <w:rtl/>
          <w:lang w:bidi="ar-IQ"/>
        </w:rPr>
        <w:t xml:space="preserve"> ومن طلائع الخبراء في مجال علم النفس ال</w:t>
      </w:r>
      <w:r w:rsidR="003D6AFD" w:rsidRPr="00266AF8">
        <w:rPr>
          <w:rFonts w:hint="cs"/>
          <w:color w:val="000000" w:themeColor="text1"/>
          <w:sz w:val="27"/>
          <w:rtl/>
          <w:lang w:bidi="ar-IQ"/>
        </w:rPr>
        <w:t>دينيّ</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64"/>
      </w:r>
      <w:r w:rsidRPr="00266AF8">
        <w:rPr>
          <w:rFonts w:cs="Taher"/>
          <w:color w:val="000000" w:themeColor="text1"/>
          <w:sz w:val="27"/>
          <w:vertAlign w:val="superscript"/>
          <w:rtl/>
        </w:rPr>
        <w:t>)</w:t>
      </w:r>
      <w:r w:rsidR="005979B8" w:rsidRPr="00266AF8">
        <w:rPr>
          <w:rFonts w:hint="cs"/>
          <w:color w:val="000000" w:themeColor="text1"/>
          <w:sz w:val="27"/>
          <w:rtl/>
          <w:lang w:bidi="ar-IQ"/>
        </w:rPr>
        <w:t>، ف</w:t>
      </w:r>
      <w:r w:rsidRPr="00266AF8">
        <w:rPr>
          <w:rFonts w:hint="cs"/>
          <w:color w:val="000000" w:themeColor="text1"/>
          <w:sz w:val="27"/>
          <w:rtl/>
          <w:lang w:bidi="ar-IQ"/>
        </w:rPr>
        <w:t xml:space="preserve">إنّ كتاب </w:t>
      </w:r>
      <w:r w:rsidR="005979B8" w:rsidRPr="00266AF8">
        <w:rPr>
          <w:rFonts w:hint="cs"/>
          <w:color w:val="000000" w:themeColor="text1"/>
          <w:sz w:val="27"/>
          <w:rtl/>
          <w:lang w:bidi="ar-IQ"/>
        </w:rPr>
        <w:t>(</w:t>
      </w:r>
      <w:r w:rsidRPr="00266AF8">
        <w:rPr>
          <w:rFonts w:hint="cs"/>
          <w:color w:val="000000" w:themeColor="text1"/>
          <w:sz w:val="27"/>
          <w:rtl/>
          <w:lang w:bidi="ar-IQ"/>
        </w:rPr>
        <w:t>مفهوم الأمر ال</w:t>
      </w:r>
      <w:r w:rsidR="003D6AFD" w:rsidRPr="00266AF8">
        <w:rPr>
          <w:rFonts w:hint="cs"/>
          <w:color w:val="000000" w:themeColor="text1"/>
          <w:sz w:val="27"/>
          <w:rtl/>
          <w:lang w:bidi="ar-IQ"/>
        </w:rPr>
        <w:t>قدسيّ</w:t>
      </w:r>
      <w:r w:rsidR="005979B8" w:rsidRPr="00266AF8">
        <w:rPr>
          <w:rFonts w:hint="cs"/>
          <w:color w:val="000000" w:themeColor="text1"/>
          <w:sz w:val="27"/>
          <w:rtl/>
          <w:lang w:bidi="ar-IQ"/>
        </w:rPr>
        <w:t>)،</w:t>
      </w:r>
      <w:r w:rsidRPr="00266AF8">
        <w:rPr>
          <w:rFonts w:hint="cs"/>
          <w:color w:val="000000" w:themeColor="text1"/>
          <w:sz w:val="27"/>
          <w:rtl/>
          <w:lang w:bidi="ar-IQ"/>
        </w:rPr>
        <w:t xml:space="preserve"> الذي أل</w:t>
      </w:r>
      <w:r w:rsidR="005979B8" w:rsidRPr="00266AF8">
        <w:rPr>
          <w:rFonts w:hint="cs"/>
          <w:color w:val="000000" w:themeColor="text1"/>
          <w:sz w:val="27"/>
          <w:rtl/>
          <w:lang w:bidi="ar-IQ"/>
        </w:rPr>
        <w:t>ّ</w:t>
      </w:r>
      <w:r w:rsidRPr="00266AF8">
        <w:rPr>
          <w:rFonts w:hint="cs"/>
          <w:color w:val="000000" w:themeColor="text1"/>
          <w:sz w:val="27"/>
          <w:rtl/>
          <w:lang w:bidi="ar-IQ"/>
        </w:rPr>
        <w:t xml:space="preserve">فه </w:t>
      </w:r>
      <w:r w:rsidR="005979B8" w:rsidRPr="00266AF8">
        <w:rPr>
          <w:color w:val="000000" w:themeColor="text1"/>
          <w:sz w:val="27"/>
          <w:rtl/>
          <w:lang w:bidi="ar-IQ"/>
        </w:rPr>
        <w:t>«</w:t>
      </w:r>
      <w:r w:rsidR="005979B8" w:rsidRPr="00266AF8">
        <w:rPr>
          <w:rFonts w:hint="cs"/>
          <w:color w:val="000000" w:themeColor="text1"/>
          <w:sz w:val="27"/>
          <w:rtl/>
          <w:lang w:bidi="ar-IQ"/>
        </w:rPr>
        <w:t>رودولف أوتو</w:t>
      </w:r>
      <w:r w:rsidR="005979B8" w:rsidRPr="00266AF8">
        <w:rPr>
          <w:color w:val="000000" w:themeColor="text1"/>
          <w:sz w:val="27"/>
          <w:rtl/>
          <w:lang w:bidi="ar-IQ"/>
        </w:rPr>
        <w:t>»</w:t>
      </w:r>
      <w:r w:rsidR="005979B8" w:rsidRPr="00266AF8">
        <w:rPr>
          <w:rFonts w:hint="cs"/>
          <w:color w:val="000000" w:themeColor="text1"/>
          <w:sz w:val="27"/>
          <w:rtl/>
          <w:lang w:bidi="ar-IQ"/>
        </w:rPr>
        <w:t>،</w:t>
      </w:r>
      <w:r w:rsidRPr="00266AF8">
        <w:rPr>
          <w:rFonts w:hint="cs"/>
          <w:color w:val="000000" w:themeColor="text1"/>
          <w:sz w:val="27"/>
          <w:rtl/>
          <w:lang w:bidi="ar-IQ"/>
        </w:rPr>
        <w:t xml:space="preserve"> يعتبره المختص</w:t>
      </w:r>
      <w:r w:rsidR="005979B8" w:rsidRPr="00266AF8">
        <w:rPr>
          <w:rFonts w:hint="cs"/>
          <w:color w:val="000000" w:themeColor="text1"/>
          <w:sz w:val="27"/>
          <w:rtl/>
          <w:lang w:bidi="ar-IQ"/>
        </w:rPr>
        <w:t>ّ</w:t>
      </w:r>
      <w:r w:rsidRPr="00266AF8">
        <w:rPr>
          <w:rFonts w:hint="cs"/>
          <w:color w:val="000000" w:themeColor="text1"/>
          <w:sz w:val="27"/>
          <w:rtl/>
          <w:lang w:bidi="ar-IQ"/>
        </w:rPr>
        <w:t>ون في علم الأديان والمؤر</w:t>
      </w:r>
      <w:r w:rsidR="005979B8" w:rsidRPr="00266AF8">
        <w:rPr>
          <w:rFonts w:hint="cs"/>
          <w:color w:val="000000" w:themeColor="text1"/>
          <w:sz w:val="27"/>
          <w:rtl/>
          <w:lang w:bidi="ar-IQ"/>
        </w:rPr>
        <w:t>ِّ</w:t>
      </w:r>
      <w:r w:rsidRPr="00266AF8">
        <w:rPr>
          <w:rFonts w:hint="cs"/>
          <w:color w:val="000000" w:themeColor="text1"/>
          <w:sz w:val="27"/>
          <w:rtl/>
          <w:lang w:bidi="ar-IQ"/>
        </w:rPr>
        <w:t>خون للأديان والفلاسفة</w:t>
      </w:r>
      <w:r w:rsidR="005979B8" w:rsidRPr="00266AF8">
        <w:rPr>
          <w:rFonts w:hint="cs"/>
          <w:color w:val="000000" w:themeColor="text1"/>
          <w:sz w:val="27"/>
          <w:rtl/>
          <w:lang w:bidi="ar-IQ"/>
        </w:rPr>
        <w:t>،</w:t>
      </w:r>
      <w:r w:rsidRPr="00266AF8">
        <w:rPr>
          <w:rFonts w:hint="cs"/>
          <w:color w:val="000000" w:themeColor="text1"/>
          <w:sz w:val="27"/>
          <w:rtl/>
          <w:lang w:bidi="ar-IQ"/>
        </w:rPr>
        <w:t xml:space="preserve"> وكذلك الأساتذة والجامعي</w:t>
      </w:r>
      <w:r w:rsidR="005979B8" w:rsidRPr="00266AF8">
        <w:rPr>
          <w:rFonts w:hint="cs"/>
          <w:color w:val="000000" w:themeColor="text1"/>
          <w:sz w:val="27"/>
          <w:rtl/>
          <w:lang w:bidi="ar-IQ"/>
        </w:rPr>
        <w:t>ّ</w:t>
      </w:r>
      <w:r w:rsidRPr="00266AF8">
        <w:rPr>
          <w:rFonts w:hint="cs"/>
          <w:color w:val="000000" w:themeColor="text1"/>
          <w:sz w:val="27"/>
          <w:rtl/>
          <w:lang w:bidi="ar-IQ"/>
        </w:rPr>
        <w:t>ون في فرع الأديان والعلوم ال</w:t>
      </w:r>
      <w:r w:rsidR="003D6AFD" w:rsidRPr="00266AF8">
        <w:rPr>
          <w:rFonts w:hint="cs"/>
          <w:color w:val="000000" w:themeColor="text1"/>
          <w:sz w:val="27"/>
          <w:rtl/>
          <w:lang w:bidi="ar-IQ"/>
        </w:rPr>
        <w:t>دينيّ</w:t>
      </w:r>
      <w:r w:rsidRPr="00266AF8">
        <w:rPr>
          <w:rFonts w:hint="cs"/>
          <w:color w:val="000000" w:themeColor="text1"/>
          <w:sz w:val="27"/>
          <w:rtl/>
          <w:lang w:bidi="ar-IQ"/>
        </w:rPr>
        <w:t>ة المقارنة</w:t>
      </w:r>
      <w:r w:rsidR="005979B8" w:rsidRPr="00266AF8">
        <w:rPr>
          <w:rFonts w:hint="cs"/>
          <w:color w:val="000000" w:themeColor="text1"/>
          <w:sz w:val="27"/>
          <w:rtl/>
          <w:lang w:bidi="ar-IQ"/>
        </w:rPr>
        <w:t>،</w:t>
      </w:r>
      <w:r w:rsidRPr="00266AF8">
        <w:rPr>
          <w:rFonts w:hint="cs"/>
          <w:color w:val="000000" w:themeColor="text1"/>
          <w:sz w:val="27"/>
          <w:rtl/>
          <w:lang w:bidi="ar-IQ"/>
        </w:rPr>
        <w:t xml:space="preserve"> من بين أكثر الكتب اعتباراً وشهرة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65"/>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 xml:space="preserve">ندرك من خلال التحقيق في أعمال </w:t>
      </w:r>
      <w:r w:rsidR="005979B8" w:rsidRPr="00266AF8">
        <w:rPr>
          <w:color w:val="000000" w:themeColor="text1"/>
          <w:sz w:val="27"/>
          <w:rtl/>
          <w:lang w:bidi="ar-IQ"/>
        </w:rPr>
        <w:t>«</w:t>
      </w:r>
      <w:r w:rsidRPr="00266AF8">
        <w:rPr>
          <w:rFonts w:hint="cs"/>
          <w:color w:val="000000" w:themeColor="text1"/>
          <w:sz w:val="27"/>
          <w:rtl/>
          <w:lang w:bidi="ar-IQ"/>
        </w:rPr>
        <w:t>رودولف أوتو</w:t>
      </w:r>
      <w:r w:rsidR="005979B8" w:rsidRPr="00266AF8">
        <w:rPr>
          <w:color w:val="000000" w:themeColor="text1"/>
          <w:sz w:val="27"/>
          <w:rtl/>
          <w:lang w:bidi="ar-IQ"/>
        </w:rPr>
        <w:t>»</w:t>
      </w:r>
      <w:r w:rsidRPr="00266AF8">
        <w:rPr>
          <w:rFonts w:hint="cs"/>
          <w:color w:val="000000" w:themeColor="text1"/>
          <w:sz w:val="27"/>
          <w:rtl/>
          <w:lang w:bidi="ar-IQ"/>
        </w:rPr>
        <w:t xml:space="preserve"> أن</w:t>
      </w:r>
      <w:r w:rsidR="005979B8" w:rsidRPr="00266AF8">
        <w:rPr>
          <w:rFonts w:hint="cs"/>
          <w:color w:val="000000" w:themeColor="text1"/>
          <w:sz w:val="27"/>
          <w:rtl/>
          <w:lang w:bidi="ar-IQ"/>
        </w:rPr>
        <w:t>ّ</w:t>
      </w:r>
      <w:r w:rsidRPr="00266AF8">
        <w:rPr>
          <w:rFonts w:hint="cs"/>
          <w:color w:val="000000" w:themeColor="text1"/>
          <w:sz w:val="27"/>
          <w:rtl/>
          <w:lang w:bidi="ar-IQ"/>
        </w:rPr>
        <w:t>ه في</w:t>
      </w:r>
      <w:r w:rsidR="005979B8" w:rsidRPr="00266AF8">
        <w:rPr>
          <w:rFonts w:hint="cs"/>
          <w:color w:val="000000" w:themeColor="text1"/>
          <w:sz w:val="27"/>
          <w:rtl/>
          <w:lang w:bidi="ar-IQ"/>
        </w:rPr>
        <w:t xml:space="preserve"> </w:t>
      </w:r>
      <w:r w:rsidRPr="00266AF8">
        <w:rPr>
          <w:rFonts w:hint="cs"/>
          <w:color w:val="000000" w:themeColor="text1"/>
          <w:sz w:val="27"/>
          <w:rtl/>
          <w:lang w:bidi="ar-IQ"/>
        </w:rPr>
        <w:t>ما يتعل</w:t>
      </w:r>
      <w:r w:rsidR="005979B8" w:rsidRPr="00266AF8">
        <w:rPr>
          <w:rFonts w:hint="cs"/>
          <w:color w:val="000000" w:themeColor="text1"/>
          <w:sz w:val="27"/>
          <w:rtl/>
          <w:lang w:bidi="ar-IQ"/>
        </w:rPr>
        <w:t>َّ</w:t>
      </w:r>
      <w:r w:rsidRPr="00266AF8">
        <w:rPr>
          <w:rFonts w:hint="cs"/>
          <w:color w:val="000000" w:themeColor="text1"/>
          <w:sz w:val="27"/>
          <w:rtl/>
          <w:lang w:bidi="ar-IQ"/>
        </w:rPr>
        <w:t>ق بدائرة معرفة الله يقترب من تعاليم الكتاب والسن</w:t>
      </w:r>
      <w:r w:rsidR="005979B8" w:rsidRPr="00266AF8">
        <w:rPr>
          <w:rFonts w:hint="cs"/>
          <w:color w:val="000000" w:themeColor="text1"/>
          <w:sz w:val="27"/>
          <w:rtl/>
          <w:lang w:bidi="ar-IQ"/>
        </w:rPr>
        <w:t>ّ</w:t>
      </w:r>
      <w:r w:rsidRPr="00266AF8">
        <w:rPr>
          <w:rFonts w:hint="cs"/>
          <w:color w:val="000000" w:themeColor="text1"/>
          <w:sz w:val="27"/>
          <w:rtl/>
          <w:lang w:bidi="ar-IQ"/>
        </w:rPr>
        <w:t>ة، بيد أنّ هناك بعض النقاط الغامضة والمبهمة والكثير من الأمور المجهولة في آرائه، في حين أنها مبيّ</w:t>
      </w:r>
      <w:r w:rsidR="005979B8" w:rsidRPr="00266AF8">
        <w:rPr>
          <w:rFonts w:hint="cs"/>
          <w:color w:val="000000" w:themeColor="text1"/>
          <w:sz w:val="27"/>
          <w:rtl/>
          <w:lang w:bidi="ar-IQ"/>
        </w:rPr>
        <w:t>َ</w:t>
      </w:r>
      <w:r w:rsidRPr="00266AF8">
        <w:rPr>
          <w:rFonts w:hint="cs"/>
          <w:color w:val="000000" w:themeColor="text1"/>
          <w:sz w:val="27"/>
          <w:rtl/>
          <w:lang w:bidi="ar-IQ"/>
        </w:rPr>
        <w:t>نة في المنظومة ال</w:t>
      </w:r>
      <w:r w:rsidR="00501C6B" w:rsidRPr="00266AF8">
        <w:rPr>
          <w:rFonts w:hint="cs"/>
          <w:color w:val="000000" w:themeColor="text1"/>
          <w:sz w:val="27"/>
          <w:rtl/>
          <w:lang w:bidi="ar-IQ"/>
        </w:rPr>
        <w:t>اعتقاديّ</w:t>
      </w:r>
      <w:r w:rsidRPr="00266AF8">
        <w:rPr>
          <w:rFonts w:hint="cs"/>
          <w:color w:val="000000" w:themeColor="text1"/>
          <w:sz w:val="27"/>
          <w:rtl/>
          <w:lang w:bidi="ar-IQ"/>
        </w:rPr>
        <w:t>ة لأهل البيت</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lang w:bidi="ar-IQ"/>
        </w:rPr>
        <w:t xml:space="preserve"> بوضوح.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 xml:space="preserve">يقول </w:t>
      </w:r>
      <w:r w:rsidR="005979B8" w:rsidRPr="00266AF8">
        <w:rPr>
          <w:color w:val="000000" w:themeColor="text1"/>
          <w:sz w:val="27"/>
          <w:rtl/>
          <w:lang w:bidi="ar-IQ"/>
        </w:rPr>
        <w:t>«</w:t>
      </w:r>
      <w:r w:rsidRPr="00266AF8">
        <w:rPr>
          <w:rFonts w:hint="cs"/>
          <w:color w:val="000000" w:themeColor="text1"/>
          <w:sz w:val="27"/>
          <w:rtl/>
          <w:lang w:bidi="ar-IQ"/>
        </w:rPr>
        <w:t>أوتو</w:t>
      </w:r>
      <w:r w:rsidR="005979B8" w:rsidRPr="00266AF8">
        <w:rPr>
          <w:color w:val="000000" w:themeColor="text1"/>
          <w:sz w:val="27"/>
          <w:rtl/>
          <w:lang w:bidi="ar-IQ"/>
        </w:rPr>
        <w:t>»</w:t>
      </w:r>
      <w:r w:rsidRPr="00266AF8">
        <w:rPr>
          <w:rFonts w:hint="cs"/>
          <w:color w:val="000000" w:themeColor="text1"/>
          <w:sz w:val="27"/>
          <w:rtl/>
          <w:lang w:bidi="ar-IQ"/>
        </w:rPr>
        <w:t xml:space="preserve"> في كتابه </w:t>
      </w:r>
      <w:r w:rsidR="005979B8" w:rsidRPr="00266AF8">
        <w:rPr>
          <w:rFonts w:hint="cs"/>
          <w:color w:val="000000" w:themeColor="text1"/>
          <w:sz w:val="27"/>
          <w:rtl/>
          <w:lang w:bidi="ar-IQ"/>
        </w:rPr>
        <w:t>(</w:t>
      </w:r>
      <w:r w:rsidRPr="00266AF8">
        <w:rPr>
          <w:rFonts w:hint="cs"/>
          <w:color w:val="000000" w:themeColor="text1"/>
          <w:sz w:val="27"/>
          <w:rtl/>
          <w:lang w:bidi="ar-IQ"/>
        </w:rPr>
        <w:t>مفهوم الأمر ال</w:t>
      </w:r>
      <w:r w:rsidR="003D6AFD" w:rsidRPr="00266AF8">
        <w:rPr>
          <w:rFonts w:hint="cs"/>
          <w:color w:val="000000" w:themeColor="text1"/>
          <w:sz w:val="27"/>
          <w:rtl/>
          <w:lang w:bidi="ar-IQ"/>
        </w:rPr>
        <w:t>قدسيّ</w:t>
      </w:r>
      <w:r w:rsidR="005979B8" w:rsidRPr="00266AF8">
        <w:rPr>
          <w:rFonts w:hint="cs"/>
          <w:color w:val="000000" w:themeColor="text1"/>
          <w:sz w:val="27"/>
          <w:rtl/>
          <w:lang w:bidi="ar-IQ"/>
        </w:rPr>
        <w:t>)،</w:t>
      </w:r>
      <w:r w:rsidRPr="00266AF8">
        <w:rPr>
          <w:rFonts w:hint="cs"/>
          <w:color w:val="000000" w:themeColor="text1"/>
          <w:sz w:val="27"/>
          <w:rtl/>
          <w:lang w:bidi="ar-IQ"/>
        </w:rPr>
        <w:t xml:space="preserve"> في</w:t>
      </w:r>
      <w:r w:rsidR="005979B8" w:rsidRPr="00266AF8">
        <w:rPr>
          <w:rFonts w:hint="cs"/>
          <w:color w:val="000000" w:themeColor="text1"/>
          <w:sz w:val="27"/>
          <w:rtl/>
          <w:lang w:bidi="ar-IQ"/>
        </w:rPr>
        <w:t xml:space="preserve"> </w:t>
      </w:r>
      <w:r w:rsidRPr="00266AF8">
        <w:rPr>
          <w:rFonts w:hint="cs"/>
          <w:color w:val="000000" w:themeColor="text1"/>
          <w:sz w:val="27"/>
          <w:rtl/>
          <w:lang w:bidi="ar-IQ"/>
        </w:rPr>
        <w:t>ما يتعل</w:t>
      </w:r>
      <w:r w:rsidR="005979B8" w:rsidRPr="00266AF8">
        <w:rPr>
          <w:rFonts w:hint="cs"/>
          <w:color w:val="000000" w:themeColor="text1"/>
          <w:sz w:val="27"/>
          <w:rtl/>
          <w:lang w:bidi="ar-IQ"/>
        </w:rPr>
        <w:t>َّ</w:t>
      </w:r>
      <w:r w:rsidRPr="00266AF8">
        <w:rPr>
          <w:rFonts w:hint="cs"/>
          <w:color w:val="000000" w:themeColor="text1"/>
          <w:sz w:val="27"/>
          <w:rtl/>
          <w:lang w:bidi="ar-IQ"/>
        </w:rPr>
        <w:t>ق بالذات ال</w:t>
      </w:r>
      <w:r w:rsidR="00501C6B" w:rsidRPr="00266AF8">
        <w:rPr>
          <w:rFonts w:hint="cs"/>
          <w:color w:val="000000" w:themeColor="text1"/>
          <w:sz w:val="27"/>
          <w:rtl/>
          <w:lang w:bidi="ar-IQ"/>
        </w:rPr>
        <w:t>إلهيّ</w:t>
      </w:r>
      <w:r w:rsidRPr="00266AF8">
        <w:rPr>
          <w:rFonts w:hint="cs"/>
          <w:color w:val="000000" w:themeColor="text1"/>
          <w:sz w:val="27"/>
          <w:rtl/>
          <w:lang w:bidi="ar-IQ"/>
        </w:rPr>
        <w:t xml:space="preserve">ة ومعرفتها: </w:t>
      </w:r>
      <w:r w:rsidRPr="00266AF8">
        <w:rPr>
          <w:rFonts w:hint="eastAsia"/>
          <w:color w:val="000000" w:themeColor="text1"/>
          <w:sz w:val="27"/>
          <w:rtl/>
        </w:rPr>
        <w:t>«</w:t>
      </w:r>
      <w:r w:rsidRPr="00266AF8">
        <w:rPr>
          <w:rFonts w:hint="cs"/>
          <w:color w:val="000000" w:themeColor="text1"/>
          <w:sz w:val="27"/>
          <w:rtl/>
          <w:lang w:bidi="ar-IQ"/>
        </w:rPr>
        <w:t>إنّ الله يفوق العقل والوصف، فهو موجود</w:t>
      </w:r>
      <w:r w:rsidR="005979B8" w:rsidRPr="00266AF8">
        <w:rPr>
          <w:rFonts w:hint="cs"/>
          <w:color w:val="000000" w:themeColor="text1"/>
          <w:sz w:val="27"/>
          <w:rtl/>
          <w:lang w:bidi="ar-IQ"/>
        </w:rPr>
        <w:t>ٌ</w:t>
      </w:r>
      <w:r w:rsidRPr="00266AF8">
        <w:rPr>
          <w:rFonts w:hint="cs"/>
          <w:color w:val="000000" w:themeColor="text1"/>
          <w:sz w:val="27"/>
          <w:rtl/>
          <w:lang w:bidi="ar-IQ"/>
        </w:rPr>
        <w:t xml:space="preserve"> غير قابل للتعريف</w:t>
      </w:r>
      <w:r w:rsidR="005979B8" w:rsidRPr="00266AF8">
        <w:rPr>
          <w:rFonts w:hint="cs"/>
          <w:color w:val="000000" w:themeColor="text1"/>
          <w:sz w:val="27"/>
          <w:rtl/>
          <w:lang w:bidi="ar-IQ"/>
        </w:rPr>
        <w:t>؛</w:t>
      </w:r>
      <w:r w:rsidRPr="00266AF8">
        <w:rPr>
          <w:rFonts w:hint="cs"/>
          <w:color w:val="000000" w:themeColor="text1"/>
          <w:sz w:val="27"/>
          <w:rtl/>
          <w:lang w:bidi="ar-IQ"/>
        </w:rPr>
        <w:t xml:space="preserve"> إذ </w:t>
      </w:r>
      <w:r w:rsidR="005979B8" w:rsidRPr="00266AF8">
        <w:rPr>
          <w:rFonts w:hint="cs"/>
          <w:color w:val="000000" w:themeColor="text1"/>
          <w:sz w:val="27"/>
          <w:rtl/>
          <w:lang w:bidi="ar-IQ"/>
        </w:rPr>
        <w:t>إ</w:t>
      </w:r>
      <w:r w:rsidRPr="00266AF8">
        <w:rPr>
          <w:rFonts w:hint="cs"/>
          <w:color w:val="000000" w:themeColor="text1"/>
          <w:sz w:val="27"/>
          <w:rtl/>
          <w:lang w:bidi="ar-IQ"/>
        </w:rPr>
        <w:t xml:space="preserve">نّ كل تعريف لله يجب أن يتمّ عبر التمثيل والقياس بعد منحه صبغة </w:t>
      </w:r>
      <w:r w:rsidR="00501C6B" w:rsidRPr="00266AF8">
        <w:rPr>
          <w:rFonts w:hint="cs"/>
          <w:color w:val="000000" w:themeColor="text1"/>
          <w:sz w:val="27"/>
          <w:rtl/>
          <w:lang w:bidi="ar-IQ"/>
        </w:rPr>
        <w:t>بشريّ</w:t>
      </w:r>
      <w:r w:rsidRPr="00266AF8">
        <w:rPr>
          <w:rFonts w:hint="cs"/>
          <w:color w:val="000000" w:themeColor="text1"/>
          <w:sz w:val="27"/>
          <w:rtl/>
          <w:lang w:bidi="ar-IQ"/>
        </w:rPr>
        <w:t>ة</w:t>
      </w:r>
      <w:r w:rsidR="005979B8" w:rsidRPr="00266AF8">
        <w:rPr>
          <w:rFonts w:hint="cs"/>
          <w:color w:val="000000" w:themeColor="text1"/>
          <w:sz w:val="27"/>
          <w:rtl/>
          <w:lang w:bidi="ar-IQ"/>
        </w:rPr>
        <w:t>،</w:t>
      </w:r>
      <w:r w:rsidRPr="00266AF8">
        <w:rPr>
          <w:rFonts w:hint="cs"/>
          <w:color w:val="000000" w:themeColor="text1"/>
          <w:sz w:val="27"/>
          <w:rtl/>
          <w:lang w:bidi="ar-IQ"/>
        </w:rPr>
        <w:t xml:space="preserve"> فيكون لذلك ممتزجاً بالحدود ال</w:t>
      </w:r>
      <w:r w:rsidR="00501C6B" w:rsidRPr="00266AF8">
        <w:rPr>
          <w:rFonts w:hint="cs"/>
          <w:color w:val="000000" w:themeColor="text1"/>
          <w:sz w:val="27"/>
          <w:rtl/>
          <w:lang w:bidi="ar-IQ"/>
        </w:rPr>
        <w:t>إنسانيّ</w:t>
      </w:r>
      <w:r w:rsidRPr="00266AF8">
        <w:rPr>
          <w:rFonts w:hint="cs"/>
          <w:color w:val="000000" w:themeColor="text1"/>
          <w:sz w:val="27"/>
          <w:rtl/>
          <w:lang w:bidi="ar-IQ"/>
        </w:rPr>
        <w:t>ة الضيّ</w:t>
      </w:r>
      <w:r w:rsidR="005979B8" w:rsidRPr="00266AF8">
        <w:rPr>
          <w:rFonts w:hint="cs"/>
          <w:color w:val="000000" w:themeColor="text1"/>
          <w:sz w:val="27"/>
          <w:rtl/>
          <w:lang w:bidi="ar-IQ"/>
        </w:rPr>
        <w:t>ِ</w:t>
      </w:r>
      <w:r w:rsidRPr="00266AF8">
        <w:rPr>
          <w:rFonts w:hint="cs"/>
          <w:color w:val="000000" w:themeColor="text1"/>
          <w:sz w:val="27"/>
          <w:rtl/>
          <w:lang w:bidi="ar-IQ"/>
        </w:rPr>
        <w:t>قة. من هنا لا يمكن التعرّ</w:t>
      </w:r>
      <w:r w:rsidR="005979B8" w:rsidRPr="00266AF8">
        <w:rPr>
          <w:rFonts w:hint="cs"/>
          <w:color w:val="000000" w:themeColor="text1"/>
          <w:sz w:val="27"/>
          <w:rtl/>
          <w:lang w:bidi="ar-IQ"/>
        </w:rPr>
        <w:t>ُ</w:t>
      </w:r>
      <w:r w:rsidRPr="00266AF8">
        <w:rPr>
          <w:rFonts w:hint="cs"/>
          <w:color w:val="000000" w:themeColor="text1"/>
          <w:sz w:val="27"/>
          <w:rtl/>
          <w:lang w:bidi="ar-IQ"/>
        </w:rPr>
        <w:t>ف على الله من خلال العقل، وإنّ العقل ال</w:t>
      </w:r>
      <w:r w:rsidR="00501C6B" w:rsidRPr="00266AF8">
        <w:rPr>
          <w:rFonts w:hint="cs"/>
          <w:color w:val="000000" w:themeColor="text1"/>
          <w:sz w:val="27"/>
          <w:rtl/>
          <w:lang w:bidi="ar-IQ"/>
        </w:rPr>
        <w:t>بشريّ</w:t>
      </w:r>
      <w:r w:rsidRPr="00266AF8">
        <w:rPr>
          <w:rFonts w:hint="cs"/>
          <w:color w:val="000000" w:themeColor="text1"/>
          <w:sz w:val="27"/>
          <w:rtl/>
          <w:lang w:bidi="ar-IQ"/>
        </w:rPr>
        <w:t xml:space="preserve"> أعجز من أن يستطيع أن يدرك حقيقة الذات ال</w:t>
      </w:r>
      <w:r w:rsidR="00501C6B" w:rsidRPr="00266AF8">
        <w:rPr>
          <w:rFonts w:hint="cs"/>
          <w:color w:val="000000" w:themeColor="text1"/>
          <w:sz w:val="27"/>
          <w:rtl/>
          <w:lang w:bidi="ar-IQ"/>
        </w:rPr>
        <w:t>إلهيّ</w:t>
      </w:r>
      <w:r w:rsidRPr="00266AF8">
        <w:rPr>
          <w:rFonts w:hint="cs"/>
          <w:color w:val="000000" w:themeColor="text1"/>
          <w:sz w:val="27"/>
          <w:rtl/>
          <w:lang w:bidi="ar-IQ"/>
        </w:rPr>
        <w:t xml:space="preserve">ة. وبالتالي </w:t>
      </w:r>
      <w:r w:rsidRPr="00266AF8">
        <w:rPr>
          <w:rFonts w:hint="cs"/>
          <w:color w:val="000000" w:themeColor="text1"/>
          <w:sz w:val="27"/>
          <w:rtl/>
          <w:lang w:bidi="ar-IQ"/>
        </w:rPr>
        <w:lastRenderedPageBreak/>
        <w:t>فإنه ليس بالإمكان</w:t>
      </w:r>
      <w:r w:rsidR="005979B8" w:rsidRPr="00266AF8">
        <w:rPr>
          <w:rFonts w:hint="cs"/>
          <w:color w:val="000000" w:themeColor="text1"/>
          <w:sz w:val="27"/>
          <w:rtl/>
          <w:lang w:bidi="ar-IQ"/>
        </w:rPr>
        <w:t>،</w:t>
      </w:r>
      <w:r w:rsidRPr="00266AF8">
        <w:rPr>
          <w:rFonts w:hint="cs"/>
          <w:color w:val="000000" w:themeColor="text1"/>
          <w:sz w:val="27"/>
          <w:rtl/>
          <w:lang w:bidi="ar-IQ"/>
        </w:rPr>
        <w:t xml:space="preserve"> بل لا ينبغي</w:t>
      </w:r>
      <w:r w:rsidR="005979B8" w:rsidRPr="00266AF8">
        <w:rPr>
          <w:rFonts w:hint="cs"/>
          <w:color w:val="000000" w:themeColor="text1"/>
          <w:sz w:val="27"/>
          <w:rtl/>
          <w:lang w:bidi="ar-IQ"/>
        </w:rPr>
        <w:t>،</w:t>
      </w:r>
      <w:r w:rsidRPr="00266AF8">
        <w:rPr>
          <w:rFonts w:hint="cs"/>
          <w:color w:val="000000" w:themeColor="text1"/>
          <w:sz w:val="27"/>
          <w:rtl/>
          <w:lang w:bidi="ar-IQ"/>
        </w:rPr>
        <w:t xml:space="preserve"> أن نبحث عن الدين في ضوء العقل المحدود. وعلى الرغم من اشتمال الدين على الأمور ال</w:t>
      </w:r>
      <w:r w:rsidR="003D6AFD" w:rsidRPr="00266AF8">
        <w:rPr>
          <w:rFonts w:hint="cs"/>
          <w:color w:val="000000" w:themeColor="text1"/>
          <w:sz w:val="27"/>
          <w:rtl/>
          <w:lang w:bidi="ar-IQ"/>
        </w:rPr>
        <w:t>عقليّ</w:t>
      </w:r>
      <w:r w:rsidRPr="00266AF8">
        <w:rPr>
          <w:rFonts w:hint="cs"/>
          <w:color w:val="000000" w:themeColor="text1"/>
          <w:sz w:val="27"/>
          <w:rtl/>
          <w:lang w:bidi="ar-IQ"/>
        </w:rPr>
        <w:t xml:space="preserve">ة </w:t>
      </w:r>
      <w:r w:rsidR="005979B8" w:rsidRPr="00266AF8">
        <w:rPr>
          <w:rFonts w:hint="cs"/>
          <w:color w:val="000000" w:themeColor="text1"/>
          <w:sz w:val="27"/>
          <w:rtl/>
          <w:lang w:bidi="ar-IQ"/>
        </w:rPr>
        <w:t>فإنّه</w:t>
      </w:r>
      <w:r w:rsidRPr="00266AF8">
        <w:rPr>
          <w:rFonts w:hint="cs"/>
          <w:color w:val="000000" w:themeColor="text1"/>
          <w:sz w:val="27"/>
          <w:rtl/>
          <w:lang w:bidi="ar-IQ"/>
        </w:rPr>
        <w:t xml:space="preserve"> لا يمكن للعقل أن يدرك كنهه</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66"/>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 xml:space="preserve">وقال في موضعٍ آخر: </w:t>
      </w:r>
      <w:r w:rsidRPr="00266AF8">
        <w:rPr>
          <w:rFonts w:hint="eastAsia"/>
          <w:color w:val="000000" w:themeColor="text1"/>
          <w:sz w:val="27"/>
          <w:rtl/>
        </w:rPr>
        <w:t>«</w:t>
      </w:r>
      <w:r w:rsidRPr="00266AF8">
        <w:rPr>
          <w:rFonts w:hint="cs"/>
          <w:color w:val="000000" w:themeColor="text1"/>
          <w:sz w:val="27"/>
          <w:rtl/>
          <w:lang w:bidi="ar-IQ"/>
        </w:rPr>
        <w:t>إنّ الله أبعد</w:t>
      </w:r>
      <w:r w:rsidR="005979B8" w:rsidRPr="00266AF8">
        <w:rPr>
          <w:rFonts w:hint="cs"/>
          <w:color w:val="000000" w:themeColor="text1"/>
          <w:sz w:val="27"/>
          <w:rtl/>
          <w:lang w:bidi="ar-IQ"/>
        </w:rPr>
        <w:t>،</w:t>
      </w:r>
      <w:r w:rsidRPr="00266AF8">
        <w:rPr>
          <w:rFonts w:hint="cs"/>
          <w:color w:val="000000" w:themeColor="text1"/>
          <w:sz w:val="27"/>
          <w:rtl/>
          <w:lang w:bidi="ar-IQ"/>
        </w:rPr>
        <w:t xml:space="preserve"> لا من المكان والزمان، ولا من المقدار والعدد فحسب، بل هو أبعد من جميع المفاهيم والمقولات ال</w:t>
      </w:r>
      <w:r w:rsidR="003D6AFD" w:rsidRPr="00266AF8">
        <w:rPr>
          <w:rFonts w:hint="cs"/>
          <w:color w:val="000000" w:themeColor="text1"/>
          <w:sz w:val="27"/>
          <w:rtl/>
          <w:lang w:bidi="ar-IQ"/>
        </w:rPr>
        <w:t>عقليّ</w:t>
      </w:r>
      <w:r w:rsidRPr="00266AF8">
        <w:rPr>
          <w:rFonts w:hint="cs"/>
          <w:color w:val="000000" w:themeColor="text1"/>
          <w:sz w:val="27"/>
          <w:rtl/>
          <w:lang w:bidi="ar-IQ"/>
        </w:rPr>
        <w:t>ة. وليس له سوى ذلك الارتباط الجذري</w:t>
      </w:r>
      <w:r w:rsidR="005979B8" w:rsidRPr="00266AF8">
        <w:rPr>
          <w:rFonts w:hint="cs"/>
          <w:color w:val="000000" w:themeColor="text1"/>
          <w:sz w:val="27"/>
          <w:rtl/>
          <w:lang w:bidi="ar-IQ"/>
        </w:rPr>
        <w:t>ّ</w:t>
      </w:r>
      <w:r w:rsidRPr="00266AF8">
        <w:rPr>
          <w:rFonts w:hint="cs"/>
          <w:color w:val="000000" w:themeColor="text1"/>
          <w:sz w:val="27"/>
          <w:rtl/>
          <w:lang w:bidi="ar-IQ"/>
        </w:rPr>
        <w:t xml:space="preserve"> بالدين</w:t>
      </w:r>
      <w:r w:rsidR="005979B8" w:rsidRPr="00266AF8">
        <w:rPr>
          <w:rFonts w:hint="cs"/>
          <w:color w:val="000000" w:themeColor="text1"/>
          <w:sz w:val="27"/>
          <w:rtl/>
          <w:lang w:bidi="ar-IQ"/>
        </w:rPr>
        <w:t>،</w:t>
      </w:r>
      <w:r w:rsidRPr="00266AF8">
        <w:rPr>
          <w:rFonts w:hint="cs"/>
          <w:color w:val="000000" w:themeColor="text1"/>
          <w:sz w:val="27"/>
          <w:rtl/>
          <w:lang w:bidi="ar-IQ"/>
        </w:rPr>
        <w:t xml:space="preserve"> والتسامي الذي لا يقبل أيّ مفهوم أو مقولة</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67"/>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وإننا إذا ألقينا نظرة على علوم أهل البيت</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lang w:bidi="ar-IQ"/>
        </w:rPr>
        <w:t xml:space="preserve"> فإننا سنجد ذات هذه المسائل مذكورة</w:t>
      </w:r>
      <w:r w:rsidR="005979B8" w:rsidRPr="00266AF8">
        <w:rPr>
          <w:rFonts w:hint="cs"/>
          <w:color w:val="000000" w:themeColor="text1"/>
          <w:sz w:val="27"/>
          <w:rtl/>
          <w:lang w:bidi="ar-IQ"/>
        </w:rPr>
        <w:t>ً</w:t>
      </w:r>
      <w:r w:rsidRPr="00266AF8">
        <w:rPr>
          <w:rFonts w:hint="cs"/>
          <w:color w:val="000000" w:themeColor="text1"/>
          <w:sz w:val="27"/>
          <w:rtl/>
          <w:lang w:bidi="ar-IQ"/>
        </w:rPr>
        <w:t xml:space="preserve"> على نحوٍ أصح</w:t>
      </w:r>
      <w:r w:rsidR="005979B8" w:rsidRPr="00266AF8">
        <w:rPr>
          <w:rFonts w:hint="cs"/>
          <w:color w:val="000000" w:themeColor="text1"/>
          <w:sz w:val="27"/>
          <w:rtl/>
          <w:lang w:bidi="ar-IQ"/>
        </w:rPr>
        <w:t>ّ</w:t>
      </w:r>
      <w:r w:rsidRPr="00266AF8">
        <w:rPr>
          <w:rFonts w:hint="cs"/>
          <w:color w:val="000000" w:themeColor="text1"/>
          <w:sz w:val="27"/>
          <w:rtl/>
          <w:lang w:bidi="ar-IQ"/>
        </w:rPr>
        <w:t xml:space="preserve"> وأكثر دق</w:t>
      </w:r>
      <w:r w:rsidR="005979B8" w:rsidRPr="00266AF8">
        <w:rPr>
          <w:rFonts w:hint="cs"/>
          <w:color w:val="000000" w:themeColor="text1"/>
          <w:sz w:val="27"/>
          <w:rtl/>
          <w:lang w:bidi="ar-IQ"/>
        </w:rPr>
        <w:t>ّ</w:t>
      </w:r>
      <w:r w:rsidRPr="00266AF8">
        <w:rPr>
          <w:rFonts w:hint="cs"/>
          <w:color w:val="000000" w:themeColor="text1"/>
          <w:sz w:val="27"/>
          <w:rtl/>
          <w:lang w:bidi="ar-IQ"/>
        </w:rPr>
        <w:t>ة</w:t>
      </w:r>
      <w:r w:rsidR="005979B8" w:rsidRPr="00266AF8">
        <w:rPr>
          <w:rFonts w:hint="cs"/>
          <w:color w:val="000000" w:themeColor="text1"/>
          <w:sz w:val="27"/>
          <w:rtl/>
          <w:lang w:bidi="ar-IQ"/>
        </w:rPr>
        <w:t>.</w:t>
      </w:r>
      <w:r w:rsidRPr="00266AF8">
        <w:rPr>
          <w:rFonts w:hint="cs"/>
          <w:color w:val="000000" w:themeColor="text1"/>
          <w:sz w:val="27"/>
          <w:rtl/>
          <w:lang w:bidi="ar-IQ"/>
        </w:rPr>
        <w:t xml:space="preserve"> </w:t>
      </w:r>
      <w:r w:rsidR="005979B8" w:rsidRPr="00266AF8">
        <w:rPr>
          <w:rFonts w:hint="cs"/>
          <w:color w:val="000000" w:themeColor="text1"/>
          <w:sz w:val="27"/>
          <w:rtl/>
          <w:lang w:bidi="ar-IQ"/>
        </w:rPr>
        <w:t>و</w:t>
      </w:r>
      <w:r w:rsidRPr="00266AF8">
        <w:rPr>
          <w:rFonts w:hint="cs"/>
          <w:color w:val="000000" w:themeColor="text1"/>
          <w:sz w:val="27"/>
          <w:rtl/>
          <w:lang w:bidi="ar-IQ"/>
        </w:rPr>
        <w:t>من باب المثال نشير</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 xml:space="preserve">النماذج </w:t>
      </w:r>
      <w:r w:rsidR="005979B8" w:rsidRPr="00266AF8">
        <w:rPr>
          <w:rFonts w:hint="cs"/>
          <w:color w:val="000000" w:themeColor="text1"/>
          <w:sz w:val="27"/>
          <w:rtl/>
          <w:lang w:bidi="ar-IQ"/>
        </w:rPr>
        <w:t>التالية</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1ـ في الزاوية التوحيدي</w:t>
      </w:r>
      <w:r w:rsidR="005979B8" w:rsidRPr="00266AF8">
        <w:rPr>
          <w:rFonts w:hint="cs"/>
          <w:color w:val="000000" w:themeColor="text1"/>
          <w:sz w:val="27"/>
          <w:rtl/>
          <w:lang w:bidi="ar-IQ"/>
        </w:rPr>
        <w:t>ّ</w:t>
      </w:r>
      <w:r w:rsidRPr="00266AF8">
        <w:rPr>
          <w:rFonts w:hint="cs"/>
          <w:color w:val="000000" w:themeColor="text1"/>
          <w:sz w:val="27"/>
          <w:rtl/>
          <w:lang w:bidi="ar-IQ"/>
        </w:rPr>
        <w:t>ة لأهل بيت العصمة الأطهار</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lang w:bidi="ar-IQ"/>
        </w:rPr>
        <w:t xml:space="preserve"> نجد أنّ معرفة الله هبة </w:t>
      </w:r>
      <w:r w:rsidR="00501C6B" w:rsidRPr="00266AF8">
        <w:rPr>
          <w:rFonts w:hint="cs"/>
          <w:color w:val="000000" w:themeColor="text1"/>
          <w:sz w:val="27"/>
          <w:rtl/>
          <w:lang w:bidi="ar-IQ"/>
        </w:rPr>
        <w:t>إلهيّ</w:t>
      </w:r>
      <w:r w:rsidRPr="00266AF8">
        <w:rPr>
          <w:rFonts w:hint="cs"/>
          <w:color w:val="000000" w:themeColor="text1"/>
          <w:sz w:val="27"/>
          <w:rtl/>
          <w:lang w:bidi="ar-IQ"/>
        </w:rPr>
        <w:t>ة</w:t>
      </w:r>
      <w:r w:rsidR="005979B8" w:rsidRPr="00266AF8">
        <w:rPr>
          <w:rFonts w:hint="cs"/>
          <w:color w:val="000000" w:themeColor="text1"/>
          <w:sz w:val="27"/>
          <w:rtl/>
          <w:lang w:bidi="ar-IQ"/>
        </w:rPr>
        <w:t>،</w:t>
      </w:r>
      <w:r w:rsidRPr="00266AF8">
        <w:rPr>
          <w:rFonts w:hint="cs"/>
          <w:color w:val="000000" w:themeColor="text1"/>
          <w:sz w:val="27"/>
          <w:rtl/>
          <w:lang w:bidi="ar-IQ"/>
        </w:rPr>
        <w:t xml:space="preserve"> وهي حصيلة فعل الله وصنعه.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في رؤية أهل البيت</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lang w:bidi="ar-IQ"/>
        </w:rPr>
        <w:t xml:space="preserve"> وإن</w:t>
      </w:r>
      <w:r w:rsidR="005979B8" w:rsidRPr="00266AF8">
        <w:rPr>
          <w:rFonts w:hint="cs"/>
          <w:color w:val="000000" w:themeColor="text1"/>
          <w:sz w:val="27"/>
          <w:rtl/>
          <w:lang w:bidi="ar-IQ"/>
        </w:rPr>
        <w:t>ْ</w:t>
      </w:r>
      <w:r w:rsidRPr="00266AF8">
        <w:rPr>
          <w:rFonts w:hint="cs"/>
          <w:color w:val="000000" w:themeColor="text1"/>
          <w:sz w:val="27"/>
          <w:rtl/>
          <w:lang w:bidi="ar-IQ"/>
        </w:rPr>
        <w:t xml:space="preserve"> كان العقل دليلاً يهدي الإنسان</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الطريق المؤد</w:t>
      </w:r>
      <w:r w:rsidR="005979B8" w:rsidRPr="00266AF8">
        <w:rPr>
          <w:rFonts w:hint="cs"/>
          <w:color w:val="000000" w:themeColor="text1"/>
          <w:sz w:val="27"/>
          <w:rtl/>
          <w:lang w:bidi="ar-IQ"/>
        </w:rPr>
        <w:t>ّ</w:t>
      </w:r>
      <w:r w:rsidRPr="00266AF8">
        <w:rPr>
          <w:rFonts w:hint="cs"/>
          <w:color w:val="000000" w:themeColor="text1"/>
          <w:sz w:val="27"/>
          <w:rtl/>
          <w:lang w:bidi="ar-IQ"/>
        </w:rPr>
        <w:t>ية</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معرفة الله، ووسيلة</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عبادته، ولكن</w:t>
      </w:r>
      <w:r w:rsidR="005979B8" w:rsidRPr="00266AF8">
        <w:rPr>
          <w:rFonts w:hint="cs"/>
          <w:color w:val="000000" w:themeColor="text1"/>
          <w:sz w:val="27"/>
          <w:rtl/>
          <w:lang w:bidi="ar-IQ"/>
        </w:rPr>
        <w:t>ْ</w:t>
      </w:r>
      <w:r w:rsidRPr="00266AF8">
        <w:rPr>
          <w:rFonts w:hint="cs"/>
          <w:color w:val="000000" w:themeColor="text1"/>
          <w:sz w:val="27"/>
          <w:rtl/>
          <w:lang w:bidi="ar-IQ"/>
        </w:rPr>
        <w:t xml:space="preserve"> يجب الالتفات</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أن</w:t>
      </w:r>
      <w:r w:rsidR="005979B8" w:rsidRPr="00266AF8">
        <w:rPr>
          <w:rFonts w:hint="cs"/>
          <w:color w:val="000000" w:themeColor="text1"/>
          <w:sz w:val="27"/>
          <w:rtl/>
          <w:lang w:bidi="ar-IQ"/>
        </w:rPr>
        <w:t>ّ</w:t>
      </w:r>
      <w:r w:rsidRPr="00266AF8">
        <w:rPr>
          <w:rFonts w:hint="cs"/>
          <w:color w:val="000000" w:themeColor="text1"/>
          <w:sz w:val="27"/>
          <w:rtl/>
          <w:lang w:bidi="ar-IQ"/>
        </w:rPr>
        <w:t xml:space="preserve"> معرفة الله تعالى لا يمكن أن تأتي من طريق العقل</w:t>
      </w:r>
      <w:r w:rsidR="005979B8" w:rsidRPr="00266AF8">
        <w:rPr>
          <w:rFonts w:hint="cs"/>
          <w:color w:val="000000" w:themeColor="text1"/>
          <w:sz w:val="27"/>
          <w:rtl/>
          <w:lang w:bidi="ar-IQ"/>
        </w:rPr>
        <w:t>،</w:t>
      </w:r>
      <w:r w:rsidRPr="00266AF8">
        <w:rPr>
          <w:rFonts w:hint="cs"/>
          <w:color w:val="000000" w:themeColor="text1"/>
          <w:sz w:val="27"/>
          <w:rtl/>
          <w:lang w:bidi="ar-IQ"/>
        </w:rPr>
        <w:t xml:space="preserve"> ولا من طريق العرفان والسلوك، بل على الله نفسه أن يقذف في قلب الإنسان معرفته.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روي عن الإمام علي</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xml:space="preserve"> أن</w:t>
      </w:r>
      <w:r w:rsidR="005979B8" w:rsidRPr="00266AF8">
        <w:rPr>
          <w:rFonts w:hint="cs"/>
          <w:color w:val="000000" w:themeColor="text1"/>
          <w:sz w:val="27"/>
          <w:rtl/>
          <w:lang w:bidi="ar-IQ"/>
        </w:rPr>
        <w:t>ّ</w:t>
      </w:r>
      <w:r w:rsidRPr="00266AF8">
        <w:rPr>
          <w:rFonts w:hint="cs"/>
          <w:color w:val="000000" w:themeColor="text1"/>
          <w:sz w:val="27"/>
          <w:rtl/>
          <w:lang w:bidi="ar-IQ"/>
        </w:rPr>
        <w:t xml:space="preserve">ه قال: </w:t>
      </w:r>
      <w:r w:rsidRPr="00266AF8">
        <w:rPr>
          <w:rFonts w:hint="eastAsia"/>
          <w:color w:val="000000" w:themeColor="text1"/>
          <w:sz w:val="27"/>
          <w:rtl/>
        </w:rPr>
        <w:t>«</w:t>
      </w:r>
      <w:r w:rsidR="005979B8" w:rsidRPr="00266AF8">
        <w:rPr>
          <w:rFonts w:hint="cs"/>
          <w:color w:val="000000" w:themeColor="text1"/>
          <w:sz w:val="27"/>
          <w:rtl/>
          <w:lang w:bidi="ar-IQ"/>
        </w:rPr>
        <w:t>...</w:t>
      </w:r>
      <w:r w:rsidRPr="00266AF8">
        <w:rPr>
          <w:rFonts w:hint="cs"/>
          <w:color w:val="000000" w:themeColor="text1"/>
          <w:sz w:val="27"/>
          <w:rtl/>
          <w:lang w:bidi="ar-IQ"/>
        </w:rPr>
        <w:t>وهو الذي ابتدأ الغايات والنهايات</w:t>
      </w:r>
      <w:r w:rsidR="005979B8" w:rsidRPr="00266AF8">
        <w:rPr>
          <w:rFonts w:hint="cs"/>
          <w:color w:val="000000" w:themeColor="text1"/>
          <w:sz w:val="27"/>
          <w:rtl/>
          <w:lang w:bidi="ar-IQ"/>
        </w:rPr>
        <w:t>،</w:t>
      </w:r>
      <w:r w:rsidRPr="00266AF8">
        <w:rPr>
          <w:rFonts w:hint="cs"/>
          <w:color w:val="000000" w:themeColor="text1"/>
          <w:sz w:val="27"/>
          <w:rtl/>
          <w:lang w:bidi="ar-IQ"/>
        </w:rPr>
        <w:t xml:space="preserve"> أم كيف تدركه العقول ولم يجعل لها سبيلاً</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إدراكه</w:t>
      </w:r>
      <w:r w:rsidR="005979B8" w:rsidRPr="00266AF8">
        <w:rPr>
          <w:rFonts w:hint="cs"/>
          <w:color w:val="000000" w:themeColor="text1"/>
          <w:sz w:val="27"/>
          <w:rtl/>
          <w:lang w:bidi="ar-IQ"/>
        </w:rPr>
        <w:t>؟!...</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68"/>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وعن صفوان قال: قلت</w:t>
      </w:r>
      <w:r w:rsidR="005979B8" w:rsidRPr="00266AF8">
        <w:rPr>
          <w:rFonts w:hint="cs"/>
          <w:color w:val="000000" w:themeColor="text1"/>
          <w:sz w:val="27"/>
          <w:rtl/>
          <w:lang w:bidi="ar-IQ"/>
        </w:rPr>
        <w:t>ُ</w:t>
      </w:r>
      <w:r w:rsidRPr="00266AF8">
        <w:rPr>
          <w:rFonts w:hint="cs"/>
          <w:color w:val="000000" w:themeColor="text1"/>
          <w:sz w:val="27"/>
          <w:rtl/>
          <w:lang w:bidi="ar-IQ"/>
        </w:rPr>
        <w:t xml:space="preserve"> للعبد الصالح</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xml:space="preserve">: </w:t>
      </w:r>
      <w:r w:rsidRPr="00266AF8">
        <w:rPr>
          <w:rFonts w:hint="eastAsia"/>
          <w:color w:val="000000" w:themeColor="text1"/>
          <w:sz w:val="27"/>
          <w:rtl/>
        </w:rPr>
        <w:t>«</w:t>
      </w:r>
      <w:r w:rsidRPr="00266AF8">
        <w:rPr>
          <w:rFonts w:hint="cs"/>
          <w:color w:val="000000" w:themeColor="text1"/>
          <w:sz w:val="27"/>
          <w:rtl/>
          <w:lang w:bidi="ar-IQ"/>
        </w:rPr>
        <w:t>هل في الناس استطاعة</w:t>
      </w:r>
      <w:r w:rsidR="005979B8" w:rsidRPr="00266AF8">
        <w:rPr>
          <w:rFonts w:hint="cs"/>
          <w:color w:val="000000" w:themeColor="text1"/>
          <w:sz w:val="27"/>
          <w:rtl/>
          <w:lang w:bidi="ar-IQ"/>
        </w:rPr>
        <w:t>ٌ</w:t>
      </w:r>
      <w:r w:rsidRPr="00266AF8">
        <w:rPr>
          <w:rFonts w:hint="cs"/>
          <w:color w:val="000000" w:themeColor="text1"/>
          <w:sz w:val="27"/>
          <w:rtl/>
          <w:lang w:bidi="ar-IQ"/>
        </w:rPr>
        <w:t xml:space="preserve"> يتعاطون بها للمعرفة؟ قال: لا</w:t>
      </w:r>
      <w:r w:rsidR="005979B8" w:rsidRPr="00266AF8">
        <w:rPr>
          <w:rFonts w:hint="cs"/>
          <w:color w:val="000000" w:themeColor="text1"/>
          <w:sz w:val="27"/>
          <w:rtl/>
          <w:lang w:bidi="ar-IQ"/>
        </w:rPr>
        <w:t>،</w:t>
      </w:r>
      <w:r w:rsidRPr="00266AF8">
        <w:rPr>
          <w:rFonts w:hint="cs"/>
          <w:color w:val="000000" w:themeColor="text1"/>
          <w:sz w:val="27"/>
          <w:rtl/>
          <w:lang w:bidi="ar-IQ"/>
        </w:rPr>
        <w:t xml:space="preserve"> </w:t>
      </w:r>
      <w:r w:rsidR="00234066" w:rsidRPr="00266AF8">
        <w:rPr>
          <w:rFonts w:hint="cs"/>
          <w:color w:val="000000" w:themeColor="text1"/>
          <w:sz w:val="27"/>
          <w:rtl/>
          <w:lang w:bidi="ar-IQ"/>
        </w:rPr>
        <w:t>إنّما</w:t>
      </w:r>
      <w:r w:rsidRPr="00266AF8">
        <w:rPr>
          <w:rFonts w:hint="cs"/>
          <w:color w:val="000000" w:themeColor="text1"/>
          <w:sz w:val="27"/>
          <w:rtl/>
          <w:lang w:bidi="ar-IQ"/>
        </w:rPr>
        <w:t xml:space="preserve"> هو تطوّ</w:t>
      </w:r>
      <w:r w:rsidR="005979B8" w:rsidRPr="00266AF8">
        <w:rPr>
          <w:rFonts w:hint="cs"/>
          <w:color w:val="000000" w:themeColor="text1"/>
          <w:sz w:val="27"/>
          <w:rtl/>
          <w:lang w:bidi="ar-IQ"/>
        </w:rPr>
        <w:t>ُ</w:t>
      </w:r>
      <w:r w:rsidRPr="00266AF8">
        <w:rPr>
          <w:rFonts w:hint="cs"/>
          <w:color w:val="000000" w:themeColor="text1"/>
          <w:sz w:val="27"/>
          <w:rtl/>
          <w:lang w:bidi="ar-IQ"/>
        </w:rPr>
        <w:t>ل من الله</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69"/>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وقال الإمام زين العابدين</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xml:space="preserve">: </w:t>
      </w:r>
      <w:r w:rsidRPr="00266AF8">
        <w:rPr>
          <w:rFonts w:hint="eastAsia"/>
          <w:color w:val="000000" w:themeColor="text1"/>
          <w:sz w:val="27"/>
          <w:rtl/>
        </w:rPr>
        <w:t>«</w:t>
      </w:r>
      <w:r w:rsidRPr="00266AF8">
        <w:rPr>
          <w:rFonts w:hint="cs"/>
          <w:color w:val="000000" w:themeColor="text1"/>
          <w:sz w:val="27"/>
          <w:rtl/>
          <w:lang w:bidi="ar-IQ"/>
        </w:rPr>
        <w:t>بك عرفتك، وأنت</w:t>
      </w:r>
      <w:r w:rsidR="005979B8" w:rsidRPr="00266AF8">
        <w:rPr>
          <w:rFonts w:hint="cs"/>
          <w:color w:val="000000" w:themeColor="text1"/>
          <w:sz w:val="27"/>
          <w:rtl/>
          <w:lang w:bidi="ar-IQ"/>
        </w:rPr>
        <w:t>َ</w:t>
      </w:r>
      <w:r w:rsidRPr="00266AF8">
        <w:rPr>
          <w:rFonts w:hint="cs"/>
          <w:color w:val="000000" w:themeColor="text1"/>
          <w:sz w:val="27"/>
          <w:rtl/>
          <w:lang w:bidi="ar-IQ"/>
        </w:rPr>
        <w:t xml:space="preserve"> دللتني عليك</w:t>
      </w:r>
      <w:r w:rsidR="005979B8" w:rsidRPr="00266AF8">
        <w:rPr>
          <w:rFonts w:hint="cs"/>
          <w:color w:val="000000" w:themeColor="text1"/>
          <w:sz w:val="27"/>
          <w:rtl/>
          <w:lang w:bidi="ar-IQ"/>
        </w:rPr>
        <w:t>،</w:t>
      </w:r>
      <w:r w:rsidRPr="00266AF8">
        <w:rPr>
          <w:rFonts w:hint="cs"/>
          <w:color w:val="000000" w:themeColor="text1"/>
          <w:sz w:val="27"/>
          <w:rtl/>
          <w:lang w:bidi="ar-IQ"/>
        </w:rPr>
        <w:t xml:space="preserve"> ودعوتني إليك، ولولا أنت</w:t>
      </w:r>
      <w:r w:rsidR="005979B8" w:rsidRPr="00266AF8">
        <w:rPr>
          <w:rFonts w:hint="cs"/>
          <w:color w:val="000000" w:themeColor="text1"/>
          <w:sz w:val="27"/>
          <w:rtl/>
          <w:lang w:bidi="ar-IQ"/>
        </w:rPr>
        <w:t>َ</w:t>
      </w:r>
      <w:r w:rsidRPr="00266AF8">
        <w:rPr>
          <w:rFonts w:hint="cs"/>
          <w:color w:val="000000" w:themeColor="text1"/>
          <w:sz w:val="27"/>
          <w:rtl/>
          <w:lang w:bidi="ar-IQ"/>
        </w:rPr>
        <w:t xml:space="preserve"> لم أدرِ ما أنت</w:t>
      </w:r>
      <w:r w:rsidR="005979B8" w:rsidRPr="00266AF8">
        <w:rPr>
          <w:rFonts w:hint="cs"/>
          <w:color w:val="000000" w:themeColor="text1"/>
          <w:sz w:val="27"/>
          <w:rtl/>
          <w:lang w:bidi="ar-IQ"/>
        </w:rPr>
        <w:t>َ</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70"/>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2ـ إنّ الله سبحانه وتعالى لا يدرك بالحواس</w:t>
      </w:r>
      <w:r w:rsidR="005979B8" w:rsidRPr="00266AF8">
        <w:rPr>
          <w:rFonts w:hint="cs"/>
          <w:color w:val="000000" w:themeColor="text1"/>
          <w:sz w:val="27"/>
          <w:rtl/>
          <w:lang w:bidi="ar-IQ"/>
        </w:rPr>
        <w:t>ّ</w:t>
      </w:r>
      <w:r w:rsidRPr="00266AF8">
        <w:rPr>
          <w:rFonts w:hint="cs"/>
          <w:color w:val="000000" w:themeColor="text1"/>
          <w:sz w:val="27"/>
          <w:rtl/>
          <w:lang w:bidi="ar-IQ"/>
        </w:rPr>
        <w:t xml:space="preserve"> ال</w:t>
      </w:r>
      <w:r w:rsidR="003D6AFD" w:rsidRPr="00266AF8">
        <w:rPr>
          <w:rFonts w:hint="cs"/>
          <w:color w:val="000000" w:themeColor="text1"/>
          <w:sz w:val="27"/>
          <w:rtl/>
          <w:lang w:bidi="ar-IQ"/>
        </w:rPr>
        <w:t>ظاهريّ</w:t>
      </w:r>
      <w:r w:rsidRPr="00266AF8">
        <w:rPr>
          <w:rFonts w:hint="cs"/>
          <w:color w:val="000000" w:themeColor="text1"/>
          <w:sz w:val="27"/>
          <w:rtl/>
          <w:lang w:bidi="ar-IQ"/>
        </w:rPr>
        <w:t>ة</w:t>
      </w:r>
      <w:r w:rsidR="005979B8" w:rsidRPr="00266AF8">
        <w:rPr>
          <w:rFonts w:hint="cs"/>
          <w:color w:val="000000" w:themeColor="text1"/>
          <w:sz w:val="27"/>
          <w:rtl/>
          <w:lang w:bidi="ar-IQ"/>
        </w:rPr>
        <w:t>،</w:t>
      </w:r>
      <w:r w:rsidRPr="00266AF8">
        <w:rPr>
          <w:rFonts w:hint="cs"/>
          <w:color w:val="000000" w:themeColor="text1"/>
          <w:sz w:val="27"/>
          <w:rtl/>
          <w:lang w:bidi="ar-IQ"/>
        </w:rPr>
        <w:t xml:space="preserve"> ولا بالحواس الباطني</w:t>
      </w:r>
      <w:r w:rsidR="005979B8" w:rsidRPr="00266AF8">
        <w:rPr>
          <w:rFonts w:hint="cs"/>
          <w:color w:val="000000" w:themeColor="text1"/>
          <w:sz w:val="27"/>
          <w:rtl/>
          <w:lang w:bidi="ar-IQ"/>
        </w:rPr>
        <w:t>ّ</w:t>
      </w:r>
      <w:r w:rsidRPr="00266AF8">
        <w:rPr>
          <w:rFonts w:hint="cs"/>
          <w:color w:val="000000" w:themeColor="text1"/>
          <w:sz w:val="27"/>
          <w:rtl/>
          <w:lang w:bidi="ar-IQ"/>
        </w:rPr>
        <w:t xml:space="preserve">ة. </w:t>
      </w:r>
    </w:p>
    <w:p w:rsidR="005979B8" w:rsidRPr="00266AF8" w:rsidRDefault="00BD02CD" w:rsidP="000B0AF4">
      <w:pPr>
        <w:rPr>
          <w:color w:val="000000" w:themeColor="text1"/>
          <w:sz w:val="27"/>
          <w:rtl/>
          <w:lang w:bidi="ar-IQ"/>
        </w:rPr>
      </w:pPr>
      <w:r w:rsidRPr="00266AF8">
        <w:rPr>
          <w:rFonts w:hint="cs"/>
          <w:color w:val="000000" w:themeColor="text1"/>
          <w:sz w:val="27"/>
          <w:rtl/>
          <w:lang w:bidi="ar-IQ"/>
        </w:rPr>
        <w:t>من خلال دراستنا لمجموع الروايات المأثورة عن الأئم</w:t>
      </w:r>
      <w:r w:rsidR="005979B8" w:rsidRPr="00266AF8">
        <w:rPr>
          <w:rFonts w:hint="cs"/>
          <w:color w:val="000000" w:themeColor="text1"/>
          <w:sz w:val="27"/>
          <w:rtl/>
          <w:lang w:bidi="ar-IQ"/>
        </w:rPr>
        <w:t>ّ</w:t>
      </w:r>
      <w:r w:rsidRPr="00266AF8">
        <w:rPr>
          <w:rFonts w:hint="cs"/>
          <w:color w:val="000000" w:themeColor="text1"/>
          <w:sz w:val="27"/>
          <w:rtl/>
          <w:lang w:bidi="ar-IQ"/>
        </w:rPr>
        <w:t xml:space="preserve">ة المعصومين </w:t>
      </w:r>
      <w:r w:rsidR="005979B8" w:rsidRPr="00266AF8">
        <w:rPr>
          <w:rFonts w:hint="cs"/>
          <w:color w:val="000000" w:themeColor="text1"/>
          <w:sz w:val="27"/>
          <w:rtl/>
          <w:lang w:bidi="ar-IQ"/>
        </w:rPr>
        <w:t>حول</w:t>
      </w:r>
      <w:r w:rsidRPr="00266AF8">
        <w:rPr>
          <w:rFonts w:hint="cs"/>
          <w:color w:val="000000" w:themeColor="text1"/>
          <w:sz w:val="27"/>
          <w:rtl/>
          <w:lang w:bidi="ar-IQ"/>
        </w:rPr>
        <w:t xml:space="preserve"> معرفة الله ندرك أنّ الإنسان مهما بالغ في توظيف قدراته وإمكاناته فهو عاجز</w:t>
      </w:r>
      <w:r w:rsidR="005979B8" w:rsidRPr="00266AF8">
        <w:rPr>
          <w:rFonts w:hint="cs"/>
          <w:color w:val="000000" w:themeColor="text1"/>
          <w:sz w:val="27"/>
          <w:rtl/>
          <w:lang w:bidi="ar-IQ"/>
        </w:rPr>
        <w:t>ٌ</w:t>
      </w:r>
      <w:r w:rsidRPr="00266AF8">
        <w:rPr>
          <w:rFonts w:hint="cs"/>
          <w:color w:val="000000" w:themeColor="text1"/>
          <w:sz w:val="27"/>
          <w:rtl/>
          <w:lang w:bidi="ar-IQ"/>
        </w:rPr>
        <w:t xml:space="preserve"> عن إدراك كنه الله، و</w:t>
      </w:r>
      <w:r w:rsidR="005979B8" w:rsidRPr="00266AF8">
        <w:rPr>
          <w:rFonts w:hint="cs"/>
          <w:color w:val="000000" w:themeColor="text1"/>
          <w:sz w:val="27"/>
          <w:rtl/>
          <w:lang w:bidi="ar-IQ"/>
        </w:rPr>
        <w:t>أ</w:t>
      </w:r>
      <w:r w:rsidRPr="00266AF8">
        <w:rPr>
          <w:rFonts w:hint="cs"/>
          <w:color w:val="000000" w:themeColor="text1"/>
          <w:sz w:val="27"/>
          <w:rtl/>
          <w:lang w:bidi="ar-IQ"/>
        </w:rPr>
        <w:t>ن</w:t>
      </w:r>
      <w:r w:rsidR="005979B8" w:rsidRPr="00266AF8">
        <w:rPr>
          <w:rFonts w:hint="cs"/>
          <w:color w:val="000000" w:themeColor="text1"/>
          <w:sz w:val="27"/>
          <w:rtl/>
          <w:lang w:bidi="ar-IQ"/>
        </w:rPr>
        <w:t>ّ</w:t>
      </w:r>
      <w:r w:rsidRPr="00266AF8">
        <w:rPr>
          <w:rFonts w:hint="cs"/>
          <w:color w:val="000000" w:themeColor="text1"/>
          <w:sz w:val="27"/>
          <w:rtl/>
          <w:lang w:bidi="ar-IQ"/>
        </w:rPr>
        <w:t>ه إذا رام شخصٌ معرفة الله من طريق هذه الأدوات ف</w:t>
      </w:r>
      <w:r w:rsidR="00234066" w:rsidRPr="00266AF8">
        <w:rPr>
          <w:rFonts w:hint="cs"/>
          <w:color w:val="000000" w:themeColor="text1"/>
          <w:sz w:val="27"/>
          <w:rtl/>
          <w:lang w:bidi="ar-IQ"/>
        </w:rPr>
        <w:t>إنّما</w:t>
      </w:r>
      <w:r w:rsidRPr="00266AF8">
        <w:rPr>
          <w:rFonts w:hint="cs"/>
          <w:color w:val="000000" w:themeColor="text1"/>
          <w:sz w:val="27"/>
          <w:rtl/>
          <w:lang w:bidi="ar-IQ"/>
        </w:rPr>
        <w:t xml:space="preserve"> سوف يتوهّمه ولن يدرك حقيقته</w:t>
      </w:r>
      <w:r w:rsidR="005979B8" w:rsidRPr="00266AF8">
        <w:rPr>
          <w:rFonts w:hint="cs"/>
          <w:color w:val="000000" w:themeColor="text1"/>
          <w:sz w:val="27"/>
          <w:rtl/>
          <w:lang w:bidi="ar-IQ"/>
        </w:rPr>
        <w:t>.</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وفي</w:t>
      </w:r>
      <w:r w:rsidR="005979B8" w:rsidRPr="00266AF8">
        <w:rPr>
          <w:rFonts w:hint="cs"/>
          <w:color w:val="000000" w:themeColor="text1"/>
          <w:sz w:val="27"/>
          <w:rtl/>
          <w:lang w:bidi="ar-IQ"/>
        </w:rPr>
        <w:t xml:space="preserve"> </w:t>
      </w:r>
      <w:r w:rsidRPr="00266AF8">
        <w:rPr>
          <w:rFonts w:hint="cs"/>
          <w:color w:val="000000" w:themeColor="text1"/>
          <w:sz w:val="27"/>
          <w:rtl/>
          <w:lang w:bidi="ar-IQ"/>
        </w:rPr>
        <w:t>ما يلي نلفت انتباه القارئ الكريم</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بعض أحاديث المعصومين</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lang w:bidi="ar-IQ"/>
        </w:rPr>
        <w:t xml:space="preserve">: </w:t>
      </w:r>
    </w:p>
    <w:p w:rsidR="00BD02CD" w:rsidRPr="00266AF8" w:rsidRDefault="005979B8" w:rsidP="000B0AF4">
      <w:pPr>
        <w:rPr>
          <w:color w:val="000000" w:themeColor="text1"/>
          <w:sz w:val="27"/>
          <w:rtl/>
          <w:lang w:bidi="ar-IQ"/>
        </w:rPr>
      </w:pPr>
      <w:r w:rsidRPr="00266AF8">
        <w:rPr>
          <w:rFonts w:hint="cs"/>
          <w:color w:val="000000" w:themeColor="text1"/>
          <w:sz w:val="27"/>
          <w:rtl/>
        </w:rPr>
        <w:lastRenderedPageBreak/>
        <w:t xml:space="preserve">أـ </w:t>
      </w:r>
      <w:r w:rsidR="00BD02CD" w:rsidRPr="00266AF8">
        <w:rPr>
          <w:rFonts w:hint="eastAsia"/>
          <w:color w:val="000000" w:themeColor="text1"/>
          <w:sz w:val="27"/>
          <w:rtl/>
        </w:rPr>
        <w:t>«</w:t>
      </w:r>
      <w:r w:rsidR="00BD02CD" w:rsidRPr="00266AF8">
        <w:rPr>
          <w:rFonts w:hint="cs"/>
          <w:color w:val="000000" w:themeColor="text1"/>
          <w:sz w:val="27"/>
          <w:rtl/>
          <w:lang w:bidi="ar-IQ"/>
        </w:rPr>
        <w:t xml:space="preserve">كلّ ما </w:t>
      </w:r>
      <w:r w:rsidR="00234066" w:rsidRPr="00266AF8">
        <w:rPr>
          <w:rFonts w:hint="cs"/>
          <w:color w:val="000000" w:themeColor="text1"/>
          <w:sz w:val="27"/>
          <w:rtl/>
          <w:lang w:bidi="ar-IQ"/>
        </w:rPr>
        <w:t>تصوّر</w:t>
      </w:r>
      <w:r w:rsidR="00BD02CD" w:rsidRPr="00266AF8">
        <w:rPr>
          <w:rFonts w:hint="cs"/>
          <w:color w:val="000000" w:themeColor="text1"/>
          <w:sz w:val="27"/>
          <w:rtl/>
          <w:lang w:bidi="ar-IQ"/>
        </w:rPr>
        <w:t xml:space="preserve"> فهو بخلافه</w:t>
      </w:r>
      <w:r w:rsidR="00BD02CD" w:rsidRPr="00266AF8">
        <w:rPr>
          <w:rFonts w:hint="eastAsia"/>
          <w:color w:val="000000" w:themeColor="text1"/>
          <w:sz w:val="27"/>
          <w:rtl/>
        </w:rPr>
        <w:t>»</w:t>
      </w:r>
      <w:r w:rsidR="00BD02CD" w:rsidRPr="00266AF8">
        <w:rPr>
          <w:rFonts w:cs="Taher"/>
          <w:color w:val="000000" w:themeColor="text1"/>
          <w:sz w:val="27"/>
          <w:vertAlign w:val="superscript"/>
          <w:rtl/>
        </w:rPr>
        <w:t>(</w:t>
      </w:r>
      <w:r w:rsidR="00BD02CD" w:rsidRPr="00266AF8">
        <w:rPr>
          <w:rFonts w:cs="Taher"/>
          <w:color w:val="000000" w:themeColor="text1"/>
          <w:sz w:val="27"/>
          <w:vertAlign w:val="superscript"/>
          <w:rtl/>
        </w:rPr>
        <w:endnoteReference w:id="271"/>
      </w:r>
      <w:r w:rsidR="00BD02CD" w:rsidRPr="00266AF8">
        <w:rPr>
          <w:rFonts w:cs="Taher"/>
          <w:color w:val="000000" w:themeColor="text1"/>
          <w:sz w:val="27"/>
          <w:vertAlign w:val="superscript"/>
          <w:rtl/>
        </w:rPr>
        <w:t>)</w:t>
      </w:r>
      <w:r w:rsidR="00BD02CD" w:rsidRPr="00266AF8">
        <w:rPr>
          <w:rFonts w:hint="cs"/>
          <w:color w:val="000000" w:themeColor="text1"/>
          <w:sz w:val="27"/>
          <w:rtl/>
          <w:lang w:bidi="ar-IQ"/>
        </w:rPr>
        <w:t xml:space="preserve">. </w:t>
      </w:r>
    </w:p>
    <w:p w:rsidR="00BD02CD" w:rsidRPr="00266AF8" w:rsidRDefault="005979B8" w:rsidP="009B4A1D">
      <w:pPr>
        <w:rPr>
          <w:color w:val="000000" w:themeColor="text1"/>
          <w:sz w:val="27"/>
          <w:rtl/>
          <w:lang w:bidi="ar-IQ"/>
        </w:rPr>
      </w:pPr>
      <w:r w:rsidRPr="00266AF8">
        <w:rPr>
          <w:rFonts w:hint="cs"/>
          <w:color w:val="000000" w:themeColor="text1"/>
          <w:sz w:val="27"/>
          <w:rtl/>
          <w:lang w:bidi="ar-IQ"/>
        </w:rPr>
        <w:t xml:space="preserve">ب ـ </w:t>
      </w:r>
      <w:r w:rsidR="00BD02CD" w:rsidRPr="00266AF8">
        <w:rPr>
          <w:rFonts w:hint="eastAsia"/>
          <w:color w:val="000000" w:themeColor="text1"/>
          <w:sz w:val="27"/>
          <w:rtl/>
        </w:rPr>
        <w:t>«</w:t>
      </w:r>
      <w:r w:rsidR="00BD02CD" w:rsidRPr="00266AF8">
        <w:rPr>
          <w:rFonts w:hint="cs"/>
          <w:color w:val="000000" w:themeColor="text1"/>
          <w:sz w:val="27"/>
          <w:rtl/>
          <w:lang w:bidi="ar-IQ"/>
        </w:rPr>
        <w:t>وأوهام القلوب لا تدركه</w:t>
      </w:r>
      <w:r w:rsidR="00BD02CD" w:rsidRPr="00266AF8">
        <w:rPr>
          <w:rFonts w:hint="eastAsia"/>
          <w:color w:val="000000" w:themeColor="text1"/>
          <w:sz w:val="27"/>
          <w:rtl/>
        </w:rPr>
        <w:t>»</w:t>
      </w:r>
      <w:r w:rsidR="00BD02CD" w:rsidRPr="00266AF8">
        <w:rPr>
          <w:rFonts w:cs="Taher"/>
          <w:color w:val="000000" w:themeColor="text1"/>
          <w:sz w:val="27"/>
          <w:vertAlign w:val="superscript"/>
          <w:rtl/>
        </w:rPr>
        <w:t>(</w:t>
      </w:r>
      <w:r w:rsidR="00BD02CD" w:rsidRPr="00266AF8">
        <w:rPr>
          <w:rFonts w:cs="Taher"/>
          <w:color w:val="000000" w:themeColor="text1"/>
          <w:sz w:val="27"/>
          <w:vertAlign w:val="superscript"/>
          <w:rtl/>
        </w:rPr>
        <w:endnoteReference w:id="272"/>
      </w:r>
      <w:r w:rsidR="00BD02CD" w:rsidRPr="00266AF8">
        <w:rPr>
          <w:rFonts w:cs="Taher"/>
          <w:color w:val="000000" w:themeColor="text1"/>
          <w:sz w:val="27"/>
          <w:vertAlign w:val="superscript"/>
          <w:rtl/>
        </w:rPr>
        <w:t>)</w:t>
      </w:r>
      <w:r w:rsidR="00BD02CD" w:rsidRPr="00266AF8">
        <w:rPr>
          <w:rFonts w:hint="cs"/>
          <w:color w:val="000000" w:themeColor="text1"/>
          <w:sz w:val="27"/>
          <w:rtl/>
          <w:lang w:bidi="ar-IQ"/>
        </w:rPr>
        <w:t xml:space="preserve">. </w:t>
      </w:r>
    </w:p>
    <w:p w:rsidR="00BD02CD" w:rsidRPr="00266AF8" w:rsidRDefault="005979B8" w:rsidP="000B0AF4">
      <w:pPr>
        <w:rPr>
          <w:color w:val="000000" w:themeColor="text1"/>
          <w:sz w:val="27"/>
          <w:rtl/>
          <w:lang w:bidi="ar-IQ"/>
        </w:rPr>
      </w:pPr>
      <w:r w:rsidRPr="00266AF8">
        <w:rPr>
          <w:rFonts w:hint="cs"/>
          <w:color w:val="000000" w:themeColor="text1"/>
          <w:sz w:val="27"/>
          <w:rtl/>
          <w:lang w:bidi="ar-IQ"/>
        </w:rPr>
        <w:t xml:space="preserve">ج ـ </w:t>
      </w:r>
      <w:r w:rsidR="00BD02CD" w:rsidRPr="00266AF8">
        <w:rPr>
          <w:rFonts w:hint="eastAsia"/>
          <w:color w:val="000000" w:themeColor="text1"/>
          <w:sz w:val="27"/>
          <w:rtl/>
        </w:rPr>
        <w:t>«</w:t>
      </w:r>
      <w:r w:rsidR="00BD02CD" w:rsidRPr="00266AF8">
        <w:rPr>
          <w:rFonts w:hint="cs"/>
          <w:color w:val="000000" w:themeColor="text1"/>
          <w:sz w:val="27"/>
          <w:rtl/>
          <w:lang w:bidi="ar-IQ"/>
        </w:rPr>
        <w:t>لا تستلمه المشاعر</w:t>
      </w:r>
      <w:r w:rsidR="00BD02CD" w:rsidRPr="00266AF8">
        <w:rPr>
          <w:rFonts w:hint="eastAsia"/>
          <w:color w:val="000000" w:themeColor="text1"/>
          <w:sz w:val="27"/>
          <w:rtl/>
        </w:rPr>
        <w:t>»</w:t>
      </w:r>
      <w:r w:rsidR="00BD02CD" w:rsidRPr="00266AF8">
        <w:rPr>
          <w:rFonts w:cs="Taher"/>
          <w:color w:val="000000" w:themeColor="text1"/>
          <w:sz w:val="27"/>
          <w:vertAlign w:val="superscript"/>
          <w:rtl/>
        </w:rPr>
        <w:t>(</w:t>
      </w:r>
      <w:r w:rsidR="00BD02CD" w:rsidRPr="00266AF8">
        <w:rPr>
          <w:rFonts w:cs="Taher"/>
          <w:color w:val="000000" w:themeColor="text1"/>
          <w:sz w:val="27"/>
          <w:vertAlign w:val="superscript"/>
          <w:rtl/>
        </w:rPr>
        <w:endnoteReference w:id="273"/>
      </w:r>
      <w:r w:rsidR="00BD02CD" w:rsidRPr="00266AF8">
        <w:rPr>
          <w:rFonts w:cs="Taher"/>
          <w:color w:val="000000" w:themeColor="text1"/>
          <w:sz w:val="27"/>
          <w:vertAlign w:val="superscript"/>
          <w:rtl/>
        </w:rPr>
        <w:t>)</w:t>
      </w:r>
      <w:r w:rsidR="00BD02CD" w:rsidRPr="00266AF8">
        <w:rPr>
          <w:rFonts w:hint="cs"/>
          <w:color w:val="000000" w:themeColor="text1"/>
          <w:sz w:val="27"/>
          <w:rtl/>
          <w:lang w:bidi="ar-IQ"/>
        </w:rPr>
        <w:t xml:space="preserve">. </w:t>
      </w:r>
    </w:p>
    <w:p w:rsidR="00BD02CD" w:rsidRPr="00266AF8" w:rsidRDefault="00F472EA" w:rsidP="000B0AF4">
      <w:pPr>
        <w:rPr>
          <w:color w:val="000000" w:themeColor="text1"/>
          <w:sz w:val="27"/>
          <w:rtl/>
          <w:lang w:bidi="ar-IQ"/>
        </w:rPr>
      </w:pPr>
      <w:r>
        <w:rPr>
          <w:rFonts w:hint="cs"/>
          <w:color w:val="000000" w:themeColor="text1"/>
          <w:sz w:val="27"/>
          <w:rtl/>
          <w:lang w:bidi="ar-IQ"/>
        </w:rPr>
        <w:t>د ـ</w:t>
      </w:r>
      <w:r w:rsidR="005979B8" w:rsidRPr="00266AF8">
        <w:rPr>
          <w:rFonts w:hint="cs"/>
          <w:color w:val="000000" w:themeColor="text1"/>
          <w:sz w:val="27"/>
          <w:rtl/>
          <w:lang w:bidi="ar-IQ"/>
        </w:rPr>
        <w:t xml:space="preserve"> </w:t>
      </w:r>
      <w:r w:rsidR="00BD02CD" w:rsidRPr="00266AF8">
        <w:rPr>
          <w:rFonts w:hint="eastAsia"/>
          <w:color w:val="000000" w:themeColor="text1"/>
          <w:sz w:val="27"/>
          <w:rtl/>
        </w:rPr>
        <w:t>«</w:t>
      </w:r>
      <w:r w:rsidR="00BD02CD" w:rsidRPr="00266AF8">
        <w:rPr>
          <w:rFonts w:hint="cs"/>
          <w:color w:val="000000" w:themeColor="text1"/>
          <w:sz w:val="27"/>
          <w:rtl/>
          <w:lang w:bidi="ar-IQ"/>
        </w:rPr>
        <w:t>لم يُحيطوا به علماً</w:t>
      </w:r>
      <w:r w:rsidR="00BD02CD" w:rsidRPr="00266AF8">
        <w:rPr>
          <w:rFonts w:hint="eastAsia"/>
          <w:color w:val="000000" w:themeColor="text1"/>
          <w:sz w:val="27"/>
          <w:rtl/>
        </w:rPr>
        <w:t>»</w:t>
      </w:r>
      <w:r w:rsidR="00BD02CD" w:rsidRPr="00266AF8">
        <w:rPr>
          <w:rFonts w:cs="Taher"/>
          <w:color w:val="000000" w:themeColor="text1"/>
          <w:sz w:val="27"/>
          <w:vertAlign w:val="superscript"/>
          <w:rtl/>
        </w:rPr>
        <w:t>(</w:t>
      </w:r>
      <w:r w:rsidR="00BD02CD" w:rsidRPr="00266AF8">
        <w:rPr>
          <w:rFonts w:cs="Taher"/>
          <w:color w:val="000000" w:themeColor="text1"/>
          <w:sz w:val="27"/>
          <w:vertAlign w:val="superscript"/>
          <w:rtl/>
        </w:rPr>
        <w:endnoteReference w:id="274"/>
      </w:r>
      <w:r w:rsidR="00BD02CD" w:rsidRPr="00266AF8">
        <w:rPr>
          <w:rFonts w:cs="Taher"/>
          <w:color w:val="000000" w:themeColor="text1"/>
          <w:sz w:val="27"/>
          <w:vertAlign w:val="superscript"/>
          <w:rtl/>
        </w:rPr>
        <w:t>)</w:t>
      </w:r>
      <w:r w:rsidR="00BD02CD"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ولكن هذا الأمر الهام</w:t>
      </w:r>
      <w:r w:rsidR="005979B8" w:rsidRPr="00266AF8">
        <w:rPr>
          <w:rFonts w:hint="cs"/>
          <w:color w:val="000000" w:themeColor="text1"/>
          <w:sz w:val="27"/>
          <w:rtl/>
          <w:lang w:bidi="ar-IQ"/>
        </w:rPr>
        <w:t>ّ</w:t>
      </w:r>
      <w:r w:rsidRPr="00266AF8">
        <w:rPr>
          <w:rFonts w:hint="cs"/>
          <w:color w:val="000000" w:themeColor="text1"/>
          <w:sz w:val="27"/>
          <w:rtl/>
          <w:lang w:bidi="ar-IQ"/>
        </w:rPr>
        <w:t xml:space="preserve"> لم يُلتفت إليه في الفلسفة والعرفان</w:t>
      </w:r>
      <w:r w:rsidR="005979B8" w:rsidRPr="00266AF8">
        <w:rPr>
          <w:rFonts w:hint="cs"/>
          <w:color w:val="000000" w:themeColor="text1"/>
          <w:sz w:val="27"/>
          <w:rtl/>
          <w:lang w:bidi="ar-IQ"/>
        </w:rPr>
        <w:t>.</w:t>
      </w:r>
      <w:r w:rsidRPr="00266AF8">
        <w:rPr>
          <w:rFonts w:hint="cs"/>
          <w:color w:val="000000" w:themeColor="text1"/>
          <w:sz w:val="27"/>
          <w:rtl/>
          <w:lang w:bidi="ar-IQ"/>
        </w:rPr>
        <w:t xml:space="preserve"> فالفلاسفة يسعون</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 xml:space="preserve">معرفة الله من طريق تلك المفاهيم التي هي من صنع أذهانهم وعقولهم، وصبّها في قوالب </w:t>
      </w:r>
      <w:r w:rsidR="003D6AFD" w:rsidRPr="00266AF8">
        <w:rPr>
          <w:rFonts w:hint="cs"/>
          <w:color w:val="000000" w:themeColor="text1"/>
          <w:sz w:val="27"/>
          <w:rtl/>
          <w:lang w:bidi="ar-IQ"/>
        </w:rPr>
        <w:t>لفظيّ</w:t>
      </w:r>
      <w:r w:rsidRPr="00266AF8">
        <w:rPr>
          <w:rFonts w:hint="cs"/>
          <w:color w:val="000000" w:themeColor="text1"/>
          <w:sz w:val="27"/>
          <w:rtl/>
          <w:lang w:bidi="ar-IQ"/>
        </w:rPr>
        <w:t xml:space="preserve">ة.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والسؤال الذي يطرح نفسه هنا: كيف يمكن التوصّ</w:t>
      </w:r>
      <w:r w:rsidR="005979B8" w:rsidRPr="00266AF8">
        <w:rPr>
          <w:rFonts w:hint="cs"/>
          <w:color w:val="000000" w:themeColor="text1"/>
          <w:sz w:val="27"/>
          <w:rtl/>
          <w:lang w:bidi="ar-IQ"/>
        </w:rPr>
        <w:t>ُ</w:t>
      </w:r>
      <w:r w:rsidRPr="00266AF8">
        <w:rPr>
          <w:rFonts w:hint="cs"/>
          <w:color w:val="000000" w:themeColor="text1"/>
          <w:sz w:val="27"/>
          <w:rtl/>
          <w:lang w:bidi="ar-IQ"/>
        </w:rPr>
        <w:t>ل</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معرفة الله من خلال المفاهيم التي هي من صنع قوّة الوهم الموجودة في ذهن الإنسان؟ وهل يمكن لنا أن نجد طريقاً</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معرفة الله من خلال المفاهيم التي تتكوّ</w:t>
      </w:r>
      <w:r w:rsidR="005979B8" w:rsidRPr="00266AF8">
        <w:rPr>
          <w:rFonts w:hint="cs"/>
          <w:color w:val="000000" w:themeColor="text1"/>
          <w:sz w:val="27"/>
          <w:rtl/>
          <w:lang w:bidi="ar-IQ"/>
        </w:rPr>
        <w:t>َ</w:t>
      </w:r>
      <w:r w:rsidRPr="00266AF8">
        <w:rPr>
          <w:rFonts w:hint="cs"/>
          <w:color w:val="000000" w:themeColor="text1"/>
          <w:sz w:val="27"/>
          <w:rtl/>
          <w:lang w:bidi="ar-IQ"/>
        </w:rPr>
        <w:t>ن في ذهن الإنسان بعد إدراكه لعلاقة العل</w:t>
      </w:r>
      <w:r w:rsidR="005979B8" w:rsidRPr="00266AF8">
        <w:rPr>
          <w:rFonts w:hint="cs"/>
          <w:color w:val="000000" w:themeColor="text1"/>
          <w:sz w:val="27"/>
          <w:rtl/>
          <w:lang w:bidi="ar-IQ"/>
        </w:rPr>
        <w:t>ّيّ</w:t>
      </w:r>
      <w:r w:rsidRPr="00266AF8">
        <w:rPr>
          <w:rFonts w:hint="cs"/>
          <w:color w:val="000000" w:themeColor="text1"/>
          <w:sz w:val="27"/>
          <w:rtl/>
          <w:lang w:bidi="ar-IQ"/>
        </w:rPr>
        <w:t>ة والأسباب ال</w:t>
      </w:r>
      <w:r w:rsidR="003D6AFD" w:rsidRPr="00266AF8">
        <w:rPr>
          <w:rFonts w:hint="cs"/>
          <w:color w:val="000000" w:themeColor="text1"/>
          <w:sz w:val="27"/>
          <w:rtl/>
          <w:lang w:bidi="ar-IQ"/>
        </w:rPr>
        <w:t>طبيعيّ</w:t>
      </w:r>
      <w:r w:rsidRPr="00266AF8">
        <w:rPr>
          <w:rFonts w:hint="cs"/>
          <w:color w:val="000000" w:themeColor="text1"/>
          <w:sz w:val="27"/>
          <w:rtl/>
          <w:lang w:bidi="ar-IQ"/>
        </w:rPr>
        <w:t xml:space="preserve">ة القائمة بين الأشياء؟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يقول الفلاسفة: إنّ التصديق لا يمكن إلا</w:t>
      </w:r>
      <w:r w:rsidR="005979B8" w:rsidRPr="00266AF8">
        <w:rPr>
          <w:rFonts w:hint="cs"/>
          <w:color w:val="000000" w:themeColor="text1"/>
          <w:sz w:val="27"/>
          <w:rtl/>
          <w:lang w:bidi="ar-IQ"/>
        </w:rPr>
        <w:t>ّ</w:t>
      </w:r>
      <w:r w:rsidRPr="00266AF8">
        <w:rPr>
          <w:rFonts w:hint="cs"/>
          <w:color w:val="000000" w:themeColor="text1"/>
          <w:sz w:val="27"/>
          <w:rtl/>
          <w:lang w:bidi="ar-IQ"/>
        </w:rPr>
        <w:t xml:space="preserve"> من خلال ال</w:t>
      </w:r>
      <w:r w:rsidR="00234066" w:rsidRPr="00266AF8">
        <w:rPr>
          <w:rFonts w:hint="cs"/>
          <w:color w:val="000000" w:themeColor="text1"/>
          <w:sz w:val="27"/>
          <w:rtl/>
          <w:lang w:bidi="ar-IQ"/>
        </w:rPr>
        <w:t>تصوّ</w:t>
      </w:r>
      <w:r w:rsidR="005979B8" w:rsidRPr="00266AF8">
        <w:rPr>
          <w:rFonts w:hint="cs"/>
          <w:color w:val="000000" w:themeColor="text1"/>
          <w:sz w:val="27"/>
          <w:rtl/>
          <w:lang w:bidi="ar-IQ"/>
        </w:rPr>
        <w:t>ُ</w:t>
      </w:r>
      <w:r w:rsidR="00234066" w:rsidRPr="00266AF8">
        <w:rPr>
          <w:rFonts w:hint="cs"/>
          <w:color w:val="000000" w:themeColor="text1"/>
          <w:sz w:val="27"/>
          <w:rtl/>
          <w:lang w:bidi="ar-IQ"/>
        </w:rPr>
        <w:t>ر</w:t>
      </w:r>
      <w:r w:rsidRPr="00266AF8">
        <w:rPr>
          <w:rFonts w:hint="cs"/>
          <w:color w:val="000000" w:themeColor="text1"/>
          <w:sz w:val="27"/>
          <w:rtl/>
          <w:lang w:bidi="ar-IQ"/>
        </w:rPr>
        <w:t xml:space="preserve">، وعليه يجب </w:t>
      </w:r>
      <w:r w:rsidR="00234066" w:rsidRPr="00266AF8">
        <w:rPr>
          <w:rFonts w:hint="cs"/>
          <w:color w:val="000000" w:themeColor="text1"/>
          <w:sz w:val="27"/>
          <w:rtl/>
          <w:lang w:bidi="ar-IQ"/>
        </w:rPr>
        <w:t>تصوّ</w:t>
      </w:r>
      <w:r w:rsidR="005979B8" w:rsidRPr="00266AF8">
        <w:rPr>
          <w:rFonts w:hint="cs"/>
          <w:color w:val="000000" w:themeColor="text1"/>
          <w:sz w:val="27"/>
          <w:rtl/>
          <w:lang w:bidi="ar-IQ"/>
        </w:rPr>
        <w:t>ُ</w:t>
      </w:r>
      <w:r w:rsidR="00234066" w:rsidRPr="00266AF8">
        <w:rPr>
          <w:rFonts w:hint="cs"/>
          <w:color w:val="000000" w:themeColor="text1"/>
          <w:sz w:val="27"/>
          <w:rtl/>
          <w:lang w:bidi="ar-IQ"/>
        </w:rPr>
        <w:t>ر</w:t>
      </w:r>
      <w:r w:rsidRPr="00266AF8">
        <w:rPr>
          <w:rFonts w:hint="cs"/>
          <w:color w:val="000000" w:themeColor="text1"/>
          <w:sz w:val="27"/>
          <w:rtl/>
          <w:lang w:bidi="ar-IQ"/>
        </w:rPr>
        <w:t xml:space="preserve"> الله أو</w:t>
      </w:r>
      <w:r w:rsidR="005979B8" w:rsidRPr="00266AF8">
        <w:rPr>
          <w:rFonts w:hint="cs"/>
          <w:color w:val="000000" w:themeColor="text1"/>
          <w:sz w:val="27"/>
          <w:rtl/>
          <w:lang w:bidi="ar-IQ"/>
        </w:rPr>
        <w:t>ّ</w:t>
      </w:r>
      <w:r w:rsidRPr="00266AF8">
        <w:rPr>
          <w:rFonts w:hint="cs"/>
          <w:color w:val="000000" w:themeColor="text1"/>
          <w:sz w:val="27"/>
          <w:rtl/>
          <w:lang w:bidi="ar-IQ"/>
        </w:rPr>
        <w:t>لاً، ليُصار بعد ذلك</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التصديق به</w:t>
      </w:r>
      <w:r w:rsidR="005979B8" w:rsidRPr="00266AF8">
        <w:rPr>
          <w:rFonts w:hint="cs"/>
          <w:color w:val="000000" w:themeColor="text1"/>
          <w:sz w:val="27"/>
          <w:rtl/>
          <w:lang w:bidi="ar-IQ"/>
        </w:rPr>
        <w:t>.</w:t>
      </w:r>
      <w:r w:rsidRPr="00266AF8">
        <w:rPr>
          <w:rFonts w:hint="cs"/>
          <w:color w:val="000000" w:themeColor="text1"/>
          <w:sz w:val="27"/>
          <w:rtl/>
          <w:lang w:bidi="ar-IQ"/>
        </w:rPr>
        <w:t xml:space="preserve"> فهل يمكن </w:t>
      </w:r>
      <w:r w:rsidR="00234066" w:rsidRPr="00266AF8">
        <w:rPr>
          <w:rFonts w:hint="cs"/>
          <w:color w:val="000000" w:themeColor="text1"/>
          <w:sz w:val="27"/>
          <w:rtl/>
          <w:lang w:bidi="ar-IQ"/>
        </w:rPr>
        <w:t>تصوّ</w:t>
      </w:r>
      <w:r w:rsidR="005979B8" w:rsidRPr="00266AF8">
        <w:rPr>
          <w:rFonts w:hint="cs"/>
          <w:color w:val="000000" w:themeColor="text1"/>
          <w:sz w:val="27"/>
          <w:rtl/>
          <w:lang w:bidi="ar-IQ"/>
        </w:rPr>
        <w:t>ُ</w:t>
      </w:r>
      <w:r w:rsidR="00234066" w:rsidRPr="00266AF8">
        <w:rPr>
          <w:rFonts w:hint="cs"/>
          <w:color w:val="000000" w:themeColor="text1"/>
          <w:sz w:val="27"/>
          <w:rtl/>
          <w:lang w:bidi="ar-IQ"/>
        </w:rPr>
        <w:t>ر</w:t>
      </w:r>
      <w:r w:rsidRPr="00266AF8">
        <w:rPr>
          <w:rFonts w:hint="cs"/>
          <w:color w:val="000000" w:themeColor="text1"/>
          <w:sz w:val="27"/>
          <w:rtl/>
          <w:lang w:bidi="ar-IQ"/>
        </w:rPr>
        <w:t xml:space="preserve"> الله حقيقة؟ </w:t>
      </w:r>
    </w:p>
    <w:p w:rsidR="005979B8" w:rsidRPr="00266AF8" w:rsidRDefault="00BD02CD" w:rsidP="000B0AF4">
      <w:pPr>
        <w:rPr>
          <w:color w:val="000000" w:themeColor="text1"/>
          <w:sz w:val="27"/>
          <w:rtl/>
          <w:lang w:bidi="ar-IQ"/>
        </w:rPr>
      </w:pPr>
      <w:r w:rsidRPr="00266AF8">
        <w:rPr>
          <w:rFonts w:hint="cs"/>
          <w:color w:val="000000" w:themeColor="text1"/>
          <w:sz w:val="27"/>
          <w:rtl/>
          <w:lang w:bidi="ar-IQ"/>
        </w:rPr>
        <w:t>إنّ الإنسان يثبت الله من طريق عقله، ويلتفت</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أنّ هناك منعم</w:t>
      </w:r>
      <w:r w:rsidR="005979B8" w:rsidRPr="00266AF8">
        <w:rPr>
          <w:rFonts w:hint="cs"/>
          <w:color w:val="000000" w:themeColor="text1"/>
          <w:sz w:val="27"/>
          <w:rtl/>
          <w:lang w:bidi="ar-IQ"/>
        </w:rPr>
        <w:t>اً</w:t>
      </w:r>
      <w:r w:rsidRPr="00266AF8">
        <w:rPr>
          <w:rFonts w:hint="cs"/>
          <w:color w:val="000000" w:themeColor="text1"/>
          <w:sz w:val="27"/>
          <w:rtl/>
          <w:lang w:bidi="ar-IQ"/>
        </w:rPr>
        <w:t xml:space="preserve"> يجب عليه عبادته</w:t>
      </w:r>
      <w:r w:rsidR="005979B8" w:rsidRPr="00266AF8">
        <w:rPr>
          <w:rFonts w:hint="cs"/>
          <w:color w:val="000000" w:themeColor="text1"/>
          <w:sz w:val="27"/>
          <w:rtl/>
          <w:lang w:bidi="ar-IQ"/>
        </w:rPr>
        <w:t>.</w:t>
      </w:r>
      <w:r w:rsidRPr="00266AF8">
        <w:rPr>
          <w:rFonts w:hint="cs"/>
          <w:color w:val="000000" w:themeColor="text1"/>
          <w:sz w:val="27"/>
          <w:rtl/>
          <w:lang w:bidi="ar-IQ"/>
        </w:rPr>
        <w:t xml:space="preserve"> وهذا غير المعرفة التي تأتي الإنسان بوصفها هبة من الله. إنّ الله إذا رأى صلاحاً فإنه سيُلهم الإنسان أسمى المعارف من خلال قذفها في قلبه، إلا</w:t>
      </w:r>
      <w:r w:rsidR="005979B8" w:rsidRPr="00266AF8">
        <w:rPr>
          <w:rFonts w:hint="cs"/>
          <w:color w:val="000000" w:themeColor="text1"/>
          <w:sz w:val="27"/>
          <w:rtl/>
          <w:lang w:bidi="ar-IQ"/>
        </w:rPr>
        <w:t>ّ</w:t>
      </w:r>
      <w:r w:rsidRPr="00266AF8">
        <w:rPr>
          <w:rFonts w:hint="cs"/>
          <w:color w:val="000000" w:themeColor="text1"/>
          <w:sz w:val="27"/>
          <w:rtl/>
          <w:lang w:bidi="ar-IQ"/>
        </w:rPr>
        <w:t xml:space="preserve"> أنّ هذا يختلف عن إرادة الإنسان في السعي</w:t>
      </w:r>
      <w:r w:rsidR="00987666" w:rsidRPr="00266AF8">
        <w:rPr>
          <w:rFonts w:hint="cs"/>
          <w:color w:val="000000" w:themeColor="text1"/>
          <w:sz w:val="27"/>
          <w:rtl/>
          <w:lang w:bidi="ar-IQ"/>
        </w:rPr>
        <w:t xml:space="preserve"> </w:t>
      </w:r>
      <w:r w:rsidR="005979B8" w:rsidRPr="00266AF8">
        <w:rPr>
          <w:rFonts w:hint="cs"/>
          <w:color w:val="000000" w:themeColor="text1"/>
          <w:sz w:val="27"/>
          <w:rtl/>
          <w:lang w:bidi="ar-IQ"/>
        </w:rPr>
        <w:t>ل</w:t>
      </w:r>
      <w:r w:rsidRPr="00266AF8">
        <w:rPr>
          <w:rFonts w:hint="cs"/>
          <w:color w:val="000000" w:themeColor="text1"/>
          <w:sz w:val="27"/>
          <w:rtl/>
          <w:lang w:bidi="ar-IQ"/>
        </w:rPr>
        <w:t>لوصول</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المعارف ال</w:t>
      </w:r>
      <w:r w:rsidR="00501C6B" w:rsidRPr="00266AF8">
        <w:rPr>
          <w:rFonts w:hint="cs"/>
          <w:color w:val="000000" w:themeColor="text1"/>
          <w:sz w:val="27"/>
          <w:rtl/>
          <w:lang w:bidi="ar-IQ"/>
        </w:rPr>
        <w:t>إلهيّ</w:t>
      </w:r>
      <w:r w:rsidRPr="00266AF8">
        <w:rPr>
          <w:rFonts w:hint="cs"/>
          <w:color w:val="000000" w:themeColor="text1"/>
          <w:sz w:val="27"/>
          <w:rtl/>
          <w:lang w:bidi="ar-IQ"/>
        </w:rPr>
        <w:t>ة من خلال عقله</w:t>
      </w:r>
      <w:r w:rsidR="005979B8" w:rsidRPr="00266AF8">
        <w:rPr>
          <w:rFonts w:hint="cs"/>
          <w:color w:val="000000" w:themeColor="text1"/>
          <w:sz w:val="27"/>
          <w:rtl/>
          <w:lang w:bidi="ar-IQ"/>
        </w:rPr>
        <w:t>.</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إنّ عدم التفات الفلاسفة والعرفاء</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هذه الحقيقة الهام</w:t>
      </w:r>
      <w:r w:rsidR="005979B8" w:rsidRPr="00266AF8">
        <w:rPr>
          <w:rFonts w:hint="cs"/>
          <w:color w:val="000000" w:themeColor="text1"/>
          <w:sz w:val="27"/>
          <w:rtl/>
          <w:lang w:bidi="ar-IQ"/>
        </w:rPr>
        <w:t>ّ</w:t>
      </w:r>
      <w:r w:rsidRPr="00266AF8">
        <w:rPr>
          <w:rFonts w:hint="cs"/>
          <w:color w:val="000000" w:themeColor="text1"/>
          <w:sz w:val="27"/>
          <w:rtl/>
          <w:lang w:bidi="ar-IQ"/>
        </w:rPr>
        <w:t xml:space="preserve">ة هو الذي أوقعهم في أودية تشبيه الله بمخلوقاته.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إنّ الفلاسفة يتحدثون عن السنخي</w:t>
      </w:r>
      <w:r w:rsidR="005979B8" w:rsidRPr="00266AF8">
        <w:rPr>
          <w:rFonts w:hint="cs"/>
          <w:color w:val="000000" w:themeColor="text1"/>
          <w:sz w:val="27"/>
          <w:rtl/>
          <w:lang w:bidi="ar-IQ"/>
        </w:rPr>
        <w:t>ّ</w:t>
      </w:r>
      <w:r w:rsidRPr="00266AF8">
        <w:rPr>
          <w:rFonts w:hint="cs"/>
          <w:color w:val="000000" w:themeColor="text1"/>
          <w:sz w:val="27"/>
          <w:rtl/>
          <w:lang w:bidi="ar-IQ"/>
        </w:rPr>
        <w:t>ة بين العل</w:t>
      </w:r>
      <w:r w:rsidR="005979B8" w:rsidRPr="00266AF8">
        <w:rPr>
          <w:rFonts w:hint="cs"/>
          <w:color w:val="000000" w:themeColor="text1"/>
          <w:sz w:val="27"/>
          <w:rtl/>
          <w:lang w:bidi="ar-IQ"/>
        </w:rPr>
        <w:t>ّ</w:t>
      </w:r>
      <w:r w:rsidRPr="00266AF8">
        <w:rPr>
          <w:rFonts w:hint="cs"/>
          <w:color w:val="000000" w:themeColor="text1"/>
          <w:sz w:val="27"/>
          <w:rtl/>
          <w:lang w:bidi="ar-IQ"/>
        </w:rPr>
        <w:t>ة والمعلول، ويتحدّث العرفاء عن عينيّة الأشياء للذات ال</w:t>
      </w:r>
      <w:r w:rsidR="00501C6B" w:rsidRPr="00266AF8">
        <w:rPr>
          <w:rFonts w:hint="cs"/>
          <w:color w:val="000000" w:themeColor="text1"/>
          <w:sz w:val="27"/>
          <w:rtl/>
          <w:lang w:bidi="ar-IQ"/>
        </w:rPr>
        <w:t>إلهيّ</w:t>
      </w:r>
      <w:r w:rsidRPr="00266AF8">
        <w:rPr>
          <w:rFonts w:hint="cs"/>
          <w:color w:val="000000" w:themeColor="text1"/>
          <w:sz w:val="27"/>
          <w:rtl/>
          <w:lang w:bidi="ar-IQ"/>
        </w:rPr>
        <w:t>ة</w:t>
      </w:r>
      <w:r w:rsidR="005979B8" w:rsidRPr="00266AF8">
        <w:rPr>
          <w:rFonts w:hint="cs"/>
          <w:color w:val="000000" w:themeColor="text1"/>
          <w:sz w:val="27"/>
          <w:rtl/>
          <w:lang w:bidi="ar-IQ"/>
        </w:rPr>
        <w:t>.</w:t>
      </w:r>
      <w:r w:rsidRPr="00266AF8">
        <w:rPr>
          <w:rFonts w:hint="cs"/>
          <w:color w:val="000000" w:themeColor="text1"/>
          <w:sz w:val="27"/>
          <w:rtl/>
          <w:lang w:bidi="ar-IQ"/>
        </w:rPr>
        <w:t xml:space="preserve"> وكلاهما مرفوض</w:t>
      </w:r>
      <w:r w:rsidR="005979B8" w:rsidRPr="00266AF8">
        <w:rPr>
          <w:rFonts w:hint="cs"/>
          <w:color w:val="000000" w:themeColor="text1"/>
          <w:sz w:val="27"/>
          <w:rtl/>
          <w:lang w:bidi="ar-IQ"/>
        </w:rPr>
        <w:t>ٌ</w:t>
      </w:r>
      <w:r w:rsidRPr="00266AF8">
        <w:rPr>
          <w:rFonts w:hint="cs"/>
          <w:color w:val="000000" w:themeColor="text1"/>
          <w:sz w:val="27"/>
          <w:rtl/>
          <w:lang w:bidi="ar-IQ"/>
        </w:rPr>
        <w:t xml:space="preserve"> في تعاليم أهل البيت</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بالالتفات</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ما تقدّم من البحوث نقول: إنّ الذين ذهبوا</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الاعتقاد بأنّ الفلاسفة يتكل</w:t>
      </w:r>
      <w:r w:rsidR="005979B8" w:rsidRPr="00266AF8">
        <w:rPr>
          <w:rFonts w:hint="cs"/>
          <w:color w:val="000000" w:themeColor="text1"/>
          <w:sz w:val="27"/>
          <w:rtl/>
          <w:lang w:bidi="ar-IQ"/>
        </w:rPr>
        <w:t>َّ</w:t>
      </w:r>
      <w:r w:rsidRPr="00266AF8">
        <w:rPr>
          <w:rFonts w:hint="cs"/>
          <w:color w:val="000000" w:themeColor="text1"/>
          <w:sz w:val="27"/>
          <w:rtl/>
          <w:lang w:bidi="ar-IQ"/>
        </w:rPr>
        <w:t>مون نفس الكلام الذي يتكل</w:t>
      </w:r>
      <w:r w:rsidR="005979B8" w:rsidRPr="00266AF8">
        <w:rPr>
          <w:rFonts w:hint="cs"/>
          <w:color w:val="000000" w:themeColor="text1"/>
          <w:sz w:val="27"/>
          <w:rtl/>
          <w:lang w:bidi="ar-IQ"/>
        </w:rPr>
        <w:t>َّ</w:t>
      </w:r>
      <w:r w:rsidRPr="00266AF8">
        <w:rPr>
          <w:rFonts w:hint="cs"/>
          <w:color w:val="000000" w:themeColor="text1"/>
          <w:sz w:val="27"/>
          <w:rtl/>
          <w:lang w:bidi="ar-IQ"/>
        </w:rPr>
        <w:t>م به الأنبياء والأئم</w:t>
      </w:r>
      <w:r w:rsidR="005979B8" w:rsidRPr="00266AF8">
        <w:rPr>
          <w:rFonts w:hint="cs"/>
          <w:color w:val="000000" w:themeColor="text1"/>
          <w:sz w:val="27"/>
          <w:rtl/>
          <w:lang w:bidi="ar-IQ"/>
        </w:rPr>
        <w:t>ّ</w:t>
      </w:r>
      <w:r w:rsidRPr="00266AF8">
        <w:rPr>
          <w:rFonts w:hint="cs"/>
          <w:color w:val="000000" w:themeColor="text1"/>
          <w:sz w:val="27"/>
          <w:rtl/>
          <w:lang w:bidi="ar-IQ"/>
        </w:rPr>
        <w:t xml:space="preserve">ة الأطهار </w:t>
      </w:r>
      <w:r w:rsidR="00234066" w:rsidRPr="00266AF8">
        <w:rPr>
          <w:rFonts w:hint="cs"/>
          <w:color w:val="000000" w:themeColor="text1"/>
          <w:sz w:val="27"/>
          <w:rtl/>
          <w:lang w:bidi="ar-IQ"/>
        </w:rPr>
        <w:t>إنّما</w:t>
      </w:r>
      <w:r w:rsidRPr="00266AF8">
        <w:rPr>
          <w:rFonts w:hint="cs"/>
          <w:color w:val="000000" w:themeColor="text1"/>
          <w:sz w:val="27"/>
          <w:rtl/>
          <w:lang w:bidi="ar-IQ"/>
        </w:rPr>
        <w:t xml:space="preserve"> يرفع من شأن الفلاسفة من غير وجه حق</w:t>
      </w:r>
      <w:r w:rsidR="005979B8" w:rsidRPr="00266AF8">
        <w:rPr>
          <w:rFonts w:hint="cs"/>
          <w:color w:val="000000" w:themeColor="text1"/>
          <w:sz w:val="27"/>
          <w:rtl/>
          <w:lang w:bidi="ar-IQ"/>
        </w:rPr>
        <w:t>ّ</w:t>
      </w:r>
      <w:r w:rsidRPr="00266AF8">
        <w:rPr>
          <w:rFonts w:hint="cs"/>
          <w:color w:val="000000" w:themeColor="text1"/>
          <w:sz w:val="27"/>
          <w:rtl/>
          <w:lang w:bidi="ar-IQ"/>
        </w:rPr>
        <w:t>، ويتنز</w:t>
      </w:r>
      <w:r w:rsidR="005979B8" w:rsidRPr="00266AF8">
        <w:rPr>
          <w:rFonts w:hint="cs"/>
          <w:color w:val="000000" w:themeColor="text1"/>
          <w:sz w:val="27"/>
          <w:rtl/>
          <w:lang w:bidi="ar-IQ"/>
        </w:rPr>
        <w:t>َّ</w:t>
      </w:r>
      <w:r w:rsidRPr="00266AF8">
        <w:rPr>
          <w:rFonts w:hint="cs"/>
          <w:color w:val="000000" w:themeColor="text1"/>
          <w:sz w:val="27"/>
          <w:rtl/>
          <w:lang w:bidi="ar-IQ"/>
        </w:rPr>
        <w:t>ل بمراتب الأنبياء والأئم</w:t>
      </w:r>
      <w:r w:rsidR="005979B8" w:rsidRPr="00266AF8">
        <w:rPr>
          <w:rFonts w:hint="cs"/>
          <w:color w:val="000000" w:themeColor="text1"/>
          <w:sz w:val="27"/>
          <w:rtl/>
          <w:lang w:bidi="ar-IQ"/>
        </w:rPr>
        <w:t>ّ</w:t>
      </w:r>
      <w:r w:rsidRPr="00266AF8">
        <w:rPr>
          <w:rFonts w:hint="cs"/>
          <w:color w:val="000000" w:themeColor="text1"/>
          <w:sz w:val="27"/>
          <w:rtl/>
          <w:lang w:bidi="ar-IQ"/>
        </w:rPr>
        <w:t xml:space="preserve">ة الأطهار ظلماً وعدواناً.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lastRenderedPageBreak/>
        <w:t>الآن حيث يعيش الإنسان عصر العودة</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العقل الفطري</w:t>
      </w:r>
      <w:r w:rsidR="005979B8" w:rsidRPr="00266AF8">
        <w:rPr>
          <w:rFonts w:hint="cs"/>
          <w:color w:val="000000" w:themeColor="text1"/>
          <w:sz w:val="27"/>
          <w:rtl/>
          <w:lang w:bidi="ar-IQ"/>
        </w:rPr>
        <w:t>ّ،</w:t>
      </w:r>
      <w:r w:rsidRPr="00266AF8">
        <w:rPr>
          <w:rFonts w:hint="cs"/>
          <w:color w:val="000000" w:themeColor="text1"/>
          <w:sz w:val="27"/>
          <w:rtl/>
          <w:lang w:bidi="ar-IQ"/>
        </w:rPr>
        <w:t xml:space="preserve"> والاقتراب من التعاليم والعقائد ال</w:t>
      </w:r>
      <w:r w:rsidR="00501C6B" w:rsidRPr="00266AF8">
        <w:rPr>
          <w:rFonts w:hint="cs"/>
          <w:color w:val="000000" w:themeColor="text1"/>
          <w:sz w:val="27"/>
          <w:rtl/>
          <w:lang w:bidi="ar-IQ"/>
        </w:rPr>
        <w:t>إلهيّ</w:t>
      </w:r>
      <w:r w:rsidRPr="00266AF8">
        <w:rPr>
          <w:rFonts w:hint="cs"/>
          <w:color w:val="000000" w:themeColor="text1"/>
          <w:sz w:val="27"/>
          <w:rtl/>
          <w:lang w:bidi="ar-IQ"/>
        </w:rPr>
        <w:t>ة الخالصة لأهل البيت الأطهار</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lang w:bidi="ar-IQ"/>
        </w:rPr>
        <w:t>، هل يسوغ لنا ات</w:t>
      </w:r>
      <w:r w:rsidR="005979B8" w:rsidRPr="00266AF8">
        <w:rPr>
          <w:rFonts w:hint="cs"/>
          <w:color w:val="000000" w:themeColor="text1"/>
          <w:sz w:val="27"/>
          <w:rtl/>
          <w:lang w:bidi="ar-IQ"/>
        </w:rPr>
        <w:t>ّ</w:t>
      </w:r>
      <w:r w:rsidRPr="00266AF8">
        <w:rPr>
          <w:rFonts w:hint="cs"/>
          <w:color w:val="000000" w:themeColor="text1"/>
          <w:sz w:val="27"/>
          <w:rtl/>
          <w:lang w:bidi="ar-IQ"/>
        </w:rPr>
        <w:t>باع الأفكار السقيمة التي صدع بها فلاسفة الإغريق</w:t>
      </w:r>
      <w:r w:rsidR="005979B8" w:rsidRPr="00266AF8">
        <w:rPr>
          <w:rFonts w:hint="cs"/>
          <w:color w:val="000000" w:themeColor="text1"/>
          <w:sz w:val="27"/>
          <w:rtl/>
          <w:lang w:bidi="ar-IQ"/>
        </w:rPr>
        <w:t>،</w:t>
      </w:r>
      <w:r w:rsidRPr="00266AF8">
        <w:rPr>
          <w:rFonts w:hint="cs"/>
          <w:color w:val="000000" w:themeColor="text1"/>
          <w:sz w:val="27"/>
          <w:rtl/>
          <w:lang w:bidi="ar-IQ"/>
        </w:rPr>
        <w:t xml:space="preserve"> أم علينا أن نفتخر بديننا</w:t>
      </w:r>
      <w:r w:rsidR="005979B8" w:rsidRPr="00266AF8">
        <w:rPr>
          <w:rFonts w:hint="cs"/>
          <w:color w:val="000000" w:themeColor="text1"/>
          <w:sz w:val="27"/>
          <w:rtl/>
          <w:lang w:bidi="ar-IQ"/>
        </w:rPr>
        <w:t>،</w:t>
      </w:r>
      <w:r w:rsidRPr="00266AF8">
        <w:rPr>
          <w:rFonts w:hint="cs"/>
          <w:color w:val="000000" w:themeColor="text1"/>
          <w:sz w:val="27"/>
          <w:rtl/>
          <w:lang w:bidi="ar-IQ"/>
        </w:rPr>
        <w:t xml:space="preserve"> وأن نأخذ بالعقائد التوحيدي</w:t>
      </w:r>
      <w:r w:rsidR="005979B8" w:rsidRPr="00266AF8">
        <w:rPr>
          <w:rFonts w:hint="cs"/>
          <w:color w:val="000000" w:themeColor="text1"/>
          <w:sz w:val="27"/>
          <w:rtl/>
          <w:lang w:bidi="ar-IQ"/>
        </w:rPr>
        <w:t>ّ</w:t>
      </w:r>
      <w:r w:rsidRPr="00266AF8">
        <w:rPr>
          <w:rFonts w:hint="cs"/>
          <w:color w:val="000000" w:themeColor="text1"/>
          <w:sz w:val="27"/>
          <w:rtl/>
          <w:lang w:bidi="ar-IQ"/>
        </w:rPr>
        <w:t>ة الخالصة من معين الأئم</w:t>
      </w:r>
      <w:r w:rsidR="005979B8" w:rsidRPr="00266AF8">
        <w:rPr>
          <w:rFonts w:hint="cs"/>
          <w:color w:val="000000" w:themeColor="text1"/>
          <w:sz w:val="27"/>
          <w:rtl/>
          <w:lang w:bidi="ar-IQ"/>
        </w:rPr>
        <w:t>ّ</w:t>
      </w:r>
      <w:r w:rsidRPr="00266AF8">
        <w:rPr>
          <w:rFonts w:hint="cs"/>
          <w:color w:val="000000" w:themeColor="text1"/>
          <w:sz w:val="27"/>
          <w:rtl/>
          <w:lang w:bidi="ar-IQ"/>
        </w:rPr>
        <w:t>ة المعصومين</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أيها الأستاذ الكريم</w:t>
      </w:r>
      <w:r w:rsidR="005979B8" w:rsidRPr="00266AF8">
        <w:rPr>
          <w:rFonts w:hint="cs"/>
          <w:color w:val="000000" w:themeColor="text1"/>
          <w:sz w:val="27"/>
          <w:rtl/>
          <w:lang w:bidi="ar-IQ"/>
        </w:rPr>
        <w:t>،</w:t>
      </w:r>
      <w:r w:rsidRPr="00266AF8">
        <w:rPr>
          <w:rFonts w:hint="cs"/>
          <w:color w:val="000000" w:themeColor="text1"/>
          <w:sz w:val="27"/>
          <w:rtl/>
          <w:lang w:bidi="ar-IQ"/>
        </w:rPr>
        <w:t xml:space="preserve"> لقد </w:t>
      </w:r>
      <w:r w:rsidR="005979B8" w:rsidRPr="00266AF8">
        <w:rPr>
          <w:rFonts w:hint="cs"/>
          <w:color w:val="000000" w:themeColor="text1"/>
          <w:sz w:val="27"/>
          <w:rtl/>
          <w:lang w:bidi="ar-IQ"/>
        </w:rPr>
        <w:t>قل</w:t>
      </w:r>
      <w:r w:rsidRPr="00266AF8">
        <w:rPr>
          <w:rFonts w:hint="cs"/>
          <w:color w:val="000000" w:themeColor="text1"/>
          <w:sz w:val="27"/>
          <w:rtl/>
          <w:lang w:bidi="ar-IQ"/>
        </w:rPr>
        <w:t>ت</w:t>
      </w:r>
      <w:r w:rsidR="005979B8" w:rsidRPr="00266AF8">
        <w:rPr>
          <w:rFonts w:hint="cs"/>
          <w:color w:val="000000" w:themeColor="text1"/>
          <w:sz w:val="27"/>
          <w:rtl/>
          <w:lang w:bidi="ar-IQ"/>
        </w:rPr>
        <w:t>َ</w:t>
      </w:r>
      <w:r w:rsidRPr="00266AF8">
        <w:rPr>
          <w:rFonts w:hint="cs"/>
          <w:color w:val="000000" w:themeColor="text1"/>
          <w:sz w:val="27"/>
          <w:rtl/>
          <w:lang w:bidi="ar-IQ"/>
        </w:rPr>
        <w:t xml:space="preserve"> في رسالتك الناقدة لمجل</w:t>
      </w:r>
      <w:r w:rsidR="005979B8" w:rsidRPr="00266AF8">
        <w:rPr>
          <w:rFonts w:hint="cs"/>
          <w:color w:val="000000" w:themeColor="text1"/>
          <w:sz w:val="27"/>
          <w:rtl/>
          <w:lang w:bidi="ar-IQ"/>
        </w:rPr>
        <w:t>ّ</w:t>
      </w:r>
      <w:r w:rsidRPr="00266AF8">
        <w:rPr>
          <w:rFonts w:hint="cs"/>
          <w:color w:val="000000" w:themeColor="text1"/>
          <w:sz w:val="27"/>
          <w:rtl/>
          <w:lang w:bidi="ar-IQ"/>
        </w:rPr>
        <w:t xml:space="preserve">ة </w:t>
      </w:r>
      <w:r w:rsidR="005979B8" w:rsidRPr="00266AF8">
        <w:rPr>
          <w:rFonts w:hint="cs"/>
          <w:color w:val="000000" w:themeColor="text1"/>
          <w:sz w:val="27"/>
          <w:rtl/>
          <w:lang w:bidi="ar-IQ"/>
        </w:rPr>
        <w:t>(</w:t>
      </w:r>
      <w:r w:rsidRPr="00266AF8">
        <w:rPr>
          <w:rFonts w:hint="cs"/>
          <w:color w:val="000000" w:themeColor="text1"/>
          <w:sz w:val="27"/>
          <w:rtl/>
          <w:lang w:bidi="ar-IQ"/>
        </w:rPr>
        <w:t>نور الصادق</w:t>
      </w:r>
      <w:r w:rsidR="0008361D" w:rsidRPr="00266AF8">
        <w:rPr>
          <w:rFonts w:cs="Mosawi" w:hint="cs"/>
          <w:color w:val="000000" w:themeColor="text1"/>
          <w:sz w:val="27"/>
          <w:szCs w:val="26"/>
          <w:rtl/>
          <w:lang w:bidi="ar-IQ"/>
        </w:rPr>
        <w:t>×</w:t>
      </w:r>
      <w:r w:rsidR="005979B8" w:rsidRPr="00266AF8">
        <w:rPr>
          <w:rFonts w:hint="cs"/>
          <w:color w:val="000000" w:themeColor="text1"/>
          <w:sz w:val="27"/>
          <w:rtl/>
          <w:lang w:bidi="ar-IQ"/>
        </w:rPr>
        <w:t>)</w:t>
      </w:r>
      <w:r w:rsidRPr="00266AF8">
        <w:rPr>
          <w:rFonts w:hint="cs"/>
          <w:color w:val="000000" w:themeColor="text1"/>
          <w:sz w:val="27"/>
          <w:rtl/>
          <w:lang w:bidi="ar-IQ"/>
        </w:rPr>
        <w:t xml:space="preserve">: </w:t>
      </w:r>
      <w:r w:rsidRPr="00266AF8">
        <w:rPr>
          <w:rFonts w:hint="eastAsia"/>
          <w:color w:val="000000" w:themeColor="text1"/>
          <w:sz w:val="27"/>
          <w:rtl/>
        </w:rPr>
        <w:t>«</w:t>
      </w:r>
      <w:r w:rsidRPr="00266AF8">
        <w:rPr>
          <w:rFonts w:hint="cs"/>
          <w:color w:val="000000" w:themeColor="text1"/>
          <w:sz w:val="27"/>
          <w:rtl/>
          <w:lang w:bidi="ar-IQ"/>
        </w:rPr>
        <w:t>لو بُعث أساتذتنا القدامى</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الحياة الآن فإنهم سيوظ</w:t>
      </w:r>
      <w:r w:rsidR="005979B8" w:rsidRPr="00266AF8">
        <w:rPr>
          <w:rFonts w:hint="cs"/>
          <w:color w:val="000000" w:themeColor="text1"/>
          <w:sz w:val="27"/>
          <w:rtl/>
          <w:lang w:bidi="ar-IQ"/>
        </w:rPr>
        <w:t>ِّ</w:t>
      </w:r>
      <w:r w:rsidRPr="00266AF8">
        <w:rPr>
          <w:rFonts w:hint="cs"/>
          <w:color w:val="000000" w:themeColor="text1"/>
          <w:sz w:val="27"/>
          <w:rtl/>
          <w:lang w:bidi="ar-IQ"/>
        </w:rPr>
        <w:t>فون أقلامهم في الردّ على الوه</w:t>
      </w:r>
      <w:r w:rsidR="005979B8" w:rsidRPr="00266AF8">
        <w:rPr>
          <w:rFonts w:hint="cs"/>
          <w:color w:val="000000" w:themeColor="text1"/>
          <w:sz w:val="27"/>
          <w:rtl/>
          <w:lang w:bidi="ar-IQ"/>
        </w:rPr>
        <w:t>ّ</w:t>
      </w:r>
      <w:r w:rsidRPr="00266AF8">
        <w:rPr>
          <w:rFonts w:hint="cs"/>
          <w:color w:val="000000" w:themeColor="text1"/>
          <w:sz w:val="27"/>
          <w:rtl/>
          <w:lang w:bidi="ar-IQ"/>
        </w:rPr>
        <w:t>ابي</w:t>
      </w:r>
      <w:r w:rsidR="005979B8" w:rsidRPr="00266AF8">
        <w:rPr>
          <w:rFonts w:hint="cs"/>
          <w:color w:val="000000" w:themeColor="text1"/>
          <w:sz w:val="27"/>
          <w:rtl/>
          <w:lang w:bidi="ar-IQ"/>
        </w:rPr>
        <w:t>ّ</w:t>
      </w:r>
      <w:r w:rsidRPr="00266AF8">
        <w:rPr>
          <w:rFonts w:hint="cs"/>
          <w:color w:val="000000" w:themeColor="text1"/>
          <w:sz w:val="27"/>
          <w:rtl/>
          <w:lang w:bidi="ar-IQ"/>
        </w:rPr>
        <w:t>ين والبهائي</w:t>
      </w:r>
      <w:r w:rsidR="005979B8" w:rsidRPr="00266AF8">
        <w:rPr>
          <w:rFonts w:hint="cs"/>
          <w:color w:val="000000" w:themeColor="text1"/>
          <w:sz w:val="27"/>
          <w:rtl/>
          <w:lang w:bidi="ar-IQ"/>
        </w:rPr>
        <w:t>ّي</w:t>
      </w:r>
      <w:r w:rsidRPr="00266AF8">
        <w:rPr>
          <w:rFonts w:hint="cs"/>
          <w:color w:val="000000" w:themeColor="text1"/>
          <w:sz w:val="27"/>
          <w:rtl/>
          <w:lang w:bidi="ar-IQ"/>
        </w:rPr>
        <w:t>ن والملحدين</w:t>
      </w:r>
      <w:r w:rsidRPr="00266AF8">
        <w:rPr>
          <w:rFonts w:hint="eastAsia"/>
          <w:color w:val="000000" w:themeColor="text1"/>
          <w:sz w:val="27"/>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والسؤال الذي يطرح نفسه هنا: لو ثبت ـ كما ثبت في محل</w:t>
      </w:r>
      <w:r w:rsidR="005979B8" w:rsidRPr="00266AF8">
        <w:rPr>
          <w:rFonts w:hint="cs"/>
          <w:color w:val="000000" w:themeColor="text1"/>
          <w:sz w:val="27"/>
          <w:rtl/>
          <w:lang w:bidi="ar-IQ"/>
        </w:rPr>
        <w:t>ّ</w:t>
      </w:r>
      <w:r w:rsidRPr="00266AF8">
        <w:rPr>
          <w:rFonts w:hint="cs"/>
          <w:color w:val="000000" w:themeColor="text1"/>
          <w:sz w:val="27"/>
          <w:rtl/>
          <w:lang w:bidi="ar-IQ"/>
        </w:rPr>
        <w:t>ه للمحق</w:t>
      </w:r>
      <w:r w:rsidR="005979B8" w:rsidRPr="00266AF8">
        <w:rPr>
          <w:rFonts w:hint="cs"/>
          <w:color w:val="000000" w:themeColor="text1"/>
          <w:sz w:val="27"/>
          <w:rtl/>
          <w:lang w:bidi="ar-IQ"/>
        </w:rPr>
        <w:t>ِّ</w:t>
      </w:r>
      <w:r w:rsidRPr="00266AF8">
        <w:rPr>
          <w:rFonts w:hint="cs"/>
          <w:color w:val="000000" w:themeColor="text1"/>
          <w:sz w:val="27"/>
          <w:rtl/>
          <w:lang w:bidi="ar-IQ"/>
        </w:rPr>
        <w:t>قين ـ أنّ ما قاله الفلاسفة والعرفاء في بحوثهم ال</w:t>
      </w:r>
      <w:r w:rsidR="003D6AFD" w:rsidRPr="00266AF8">
        <w:rPr>
          <w:rFonts w:hint="cs"/>
          <w:color w:val="000000" w:themeColor="text1"/>
          <w:sz w:val="27"/>
          <w:rtl/>
          <w:lang w:bidi="ar-IQ"/>
        </w:rPr>
        <w:t>عقائديّ</w:t>
      </w:r>
      <w:r w:rsidRPr="00266AF8">
        <w:rPr>
          <w:rFonts w:hint="cs"/>
          <w:color w:val="000000" w:themeColor="text1"/>
          <w:sz w:val="27"/>
          <w:rtl/>
          <w:lang w:bidi="ar-IQ"/>
        </w:rPr>
        <w:t>ة يختلف تمام الاختلاف عن تعاليم الأنبياء العظام والأئم</w:t>
      </w:r>
      <w:r w:rsidR="005979B8" w:rsidRPr="00266AF8">
        <w:rPr>
          <w:rFonts w:hint="cs"/>
          <w:color w:val="000000" w:themeColor="text1"/>
          <w:sz w:val="27"/>
          <w:rtl/>
          <w:lang w:bidi="ar-IQ"/>
        </w:rPr>
        <w:t>ّ</w:t>
      </w:r>
      <w:r w:rsidRPr="00266AF8">
        <w:rPr>
          <w:rFonts w:hint="cs"/>
          <w:color w:val="000000" w:themeColor="text1"/>
          <w:sz w:val="27"/>
          <w:rtl/>
          <w:lang w:bidi="ar-IQ"/>
        </w:rPr>
        <w:t>ة الأطهار، و</w:t>
      </w:r>
      <w:r w:rsidR="005979B8" w:rsidRPr="00266AF8">
        <w:rPr>
          <w:rFonts w:hint="cs"/>
          <w:color w:val="000000" w:themeColor="text1"/>
          <w:sz w:val="27"/>
          <w:rtl/>
          <w:lang w:bidi="ar-IQ"/>
        </w:rPr>
        <w:t>أ</w:t>
      </w:r>
      <w:r w:rsidRPr="00266AF8">
        <w:rPr>
          <w:rFonts w:hint="cs"/>
          <w:color w:val="000000" w:themeColor="text1"/>
          <w:sz w:val="27"/>
          <w:rtl/>
          <w:lang w:bidi="ar-IQ"/>
        </w:rPr>
        <w:t>نّ جانباً كبيراً من عقائدنا هي ذات</w:t>
      </w:r>
      <w:r w:rsidR="005979B8" w:rsidRPr="00266AF8">
        <w:rPr>
          <w:rFonts w:hint="cs"/>
          <w:color w:val="000000" w:themeColor="text1"/>
          <w:sz w:val="27"/>
          <w:rtl/>
          <w:lang w:bidi="ar-IQ"/>
        </w:rPr>
        <w:t>ُ</w:t>
      </w:r>
      <w:r w:rsidRPr="00266AF8">
        <w:rPr>
          <w:rFonts w:hint="cs"/>
          <w:color w:val="000000" w:themeColor="text1"/>
          <w:sz w:val="27"/>
          <w:rtl/>
          <w:lang w:bidi="ar-IQ"/>
        </w:rPr>
        <w:t xml:space="preserve">ها عقائد الفلاسفة والعرفاء، ألا يفرض ذلك تكليفاً علينا أم لا؟ وهل مواجهة الانحرافات </w:t>
      </w:r>
      <w:r w:rsidR="003D6AFD" w:rsidRPr="00266AF8">
        <w:rPr>
          <w:rFonts w:hint="cs"/>
          <w:color w:val="000000" w:themeColor="text1"/>
          <w:sz w:val="27"/>
          <w:rtl/>
          <w:lang w:bidi="ar-IQ"/>
        </w:rPr>
        <w:t>علميّ</w:t>
      </w:r>
      <w:r w:rsidRPr="00266AF8">
        <w:rPr>
          <w:rFonts w:hint="cs"/>
          <w:color w:val="000000" w:themeColor="text1"/>
          <w:sz w:val="27"/>
          <w:rtl/>
          <w:lang w:bidi="ar-IQ"/>
        </w:rPr>
        <w:t>اً أقل</w:t>
      </w:r>
      <w:r w:rsidR="005979B8" w:rsidRPr="00266AF8">
        <w:rPr>
          <w:rFonts w:hint="cs"/>
          <w:color w:val="000000" w:themeColor="text1"/>
          <w:sz w:val="27"/>
          <w:rtl/>
          <w:lang w:bidi="ar-IQ"/>
        </w:rPr>
        <w:t>ّ</w:t>
      </w:r>
      <w:r w:rsidRPr="00266AF8">
        <w:rPr>
          <w:rFonts w:hint="cs"/>
          <w:color w:val="000000" w:themeColor="text1"/>
          <w:sz w:val="27"/>
          <w:rtl/>
          <w:lang w:bidi="ar-IQ"/>
        </w:rPr>
        <w:t xml:space="preserve"> أهم</w:t>
      </w:r>
      <w:r w:rsidR="005979B8" w:rsidRPr="00266AF8">
        <w:rPr>
          <w:rFonts w:hint="cs"/>
          <w:color w:val="000000" w:themeColor="text1"/>
          <w:sz w:val="27"/>
          <w:rtl/>
          <w:lang w:bidi="ar-IQ"/>
        </w:rPr>
        <w:t>ّ</w:t>
      </w:r>
      <w:r w:rsidRPr="00266AF8">
        <w:rPr>
          <w:rFonts w:hint="cs"/>
          <w:color w:val="000000" w:themeColor="text1"/>
          <w:sz w:val="27"/>
          <w:rtl/>
          <w:lang w:bidi="ar-IQ"/>
        </w:rPr>
        <w:t>ية من مواجهة الأفكار الضال</w:t>
      </w:r>
      <w:r w:rsidR="005979B8" w:rsidRPr="00266AF8">
        <w:rPr>
          <w:rFonts w:hint="cs"/>
          <w:color w:val="000000" w:themeColor="text1"/>
          <w:sz w:val="27"/>
          <w:rtl/>
          <w:lang w:bidi="ar-IQ"/>
        </w:rPr>
        <w:t>ّ</w:t>
      </w:r>
      <w:r w:rsidRPr="00266AF8">
        <w:rPr>
          <w:rFonts w:hint="cs"/>
          <w:color w:val="000000" w:themeColor="text1"/>
          <w:sz w:val="27"/>
          <w:rtl/>
          <w:lang w:bidi="ar-IQ"/>
        </w:rPr>
        <w:t>ة والانحرافات ال</w:t>
      </w:r>
      <w:r w:rsidR="003D6AFD" w:rsidRPr="00266AF8">
        <w:rPr>
          <w:rFonts w:hint="cs"/>
          <w:color w:val="000000" w:themeColor="text1"/>
          <w:sz w:val="27"/>
          <w:rtl/>
          <w:lang w:bidi="ar-IQ"/>
        </w:rPr>
        <w:t>فكريّ</w:t>
      </w:r>
      <w:r w:rsidRPr="00266AF8">
        <w:rPr>
          <w:rFonts w:hint="cs"/>
          <w:color w:val="000000" w:themeColor="text1"/>
          <w:sz w:val="27"/>
          <w:rtl/>
          <w:lang w:bidi="ar-IQ"/>
        </w:rPr>
        <w:t xml:space="preserve">ة الأخرى؟ </w:t>
      </w:r>
    </w:p>
    <w:p w:rsidR="0098114D" w:rsidRPr="00266AF8" w:rsidRDefault="005979B8" w:rsidP="000B0AF4">
      <w:pPr>
        <w:rPr>
          <w:color w:val="000000" w:themeColor="text1"/>
          <w:sz w:val="27"/>
          <w:rtl/>
          <w:lang w:bidi="ar-IQ"/>
        </w:rPr>
      </w:pPr>
      <w:r w:rsidRPr="00266AF8">
        <w:rPr>
          <w:rFonts w:hint="cs"/>
          <w:color w:val="000000" w:themeColor="text1"/>
          <w:sz w:val="27"/>
          <w:rtl/>
          <w:lang w:bidi="ar-IQ"/>
        </w:rPr>
        <w:t>كما أنّ</w:t>
      </w:r>
      <w:r w:rsidR="00BD02CD" w:rsidRPr="00266AF8">
        <w:rPr>
          <w:rFonts w:hint="cs"/>
          <w:color w:val="000000" w:themeColor="text1"/>
          <w:sz w:val="27"/>
          <w:rtl/>
          <w:lang w:bidi="ar-IQ"/>
        </w:rPr>
        <w:t xml:space="preserve"> الكثير من كلمات الأعداء والمنحرفين </w:t>
      </w:r>
      <w:r w:rsidR="00234066" w:rsidRPr="00266AF8">
        <w:rPr>
          <w:rFonts w:hint="cs"/>
          <w:color w:val="000000" w:themeColor="text1"/>
          <w:sz w:val="27"/>
          <w:rtl/>
          <w:lang w:bidi="ar-IQ"/>
        </w:rPr>
        <w:t>إنّما</w:t>
      </w:r>
      <w:r w:rsidR="00BD02CD" w:rsidRPr="00266AF8">
        <w:rPr>
          <w:rFonts w:hint="cs"/>
          <w:color w:val="000000" w:themeColor="text1"/>
          <w:sz w:val="27"/>
          <w:rtl/>
          <w:lang w:bidi="ar-IQ"/>
        </w:rPr>
        <w:t xml:space="preserve"> هي تكرار لهذه الكلمات. </w:t>
      </w:r>
      <w:r w:rsidRPr="00266AF8">
        <w:rPr>
          <w:rFonts w:hint="cs"/>
          <w:color w:val="000000" w:themeColor="text1"/>
          <w:sz w:val="27"/>
          <w:rtl/>
          <w:lang w:bidi="ar-IQ"/>
        </w:rPr>
        <w:t>و</w:t>
      </w:r>
      <w:r w:rsidR="00BD02CD" w:rsidRPr="00266AF8">
        <w:rPr>
          <w:rFonts w:hint="cs"/>
          <w:color w:val="000000" w:themeColor="text1"/>
          <w:sz w:val="27"/>
          <w:rtl/>
          <w:lang w:bidi="ar-IQ"/>
        </w:rPr>
        <w:t>من باب المثال</w:t>
      </w:r>
      <w:r w:rsidRPr="00266AF8">
        <w:rPr>
          <w:rFonts w:hint="cs"/>
          <w:color w:val="000000" w:themeColor="text1"/>
          <w:sz w:val="27"/>
          <w:rtl/>
          <w:lang w:bidi="ar-IQ"/>
        </w:rPr>
        <w:t>:</w:t>
      </w:r>
      <w:r w:rsidR="00BD02CD" w:rsidRPr="00266AF8">
        <w:rPr>
          <w:rFonts w:hint="cs"/>
          <w:color w:val="000000" w:themeColor="text1"/>
          <w:sz w:val="27"/>
          <w:rtl/>
          <w:lang w:bidi="ar-IQ"/>
        </w:rPr>
        <w:t xml:space="preserve"> يمكن القول بأنّ الدكتور عبد الكريم سروش هو من بين المنحرفين الذين يثيرون الشبهات، فهو يقول: بمقدار ما يكون الإسلام على الحق</w:t>
      </w:r>
      <w:r w:rsidR="0098114D" w:rsidRPr="00266AF8">
        <w:rPr>
          <w:rFonts w:hint="cs"/>
          <w:color w:val="000000" w:themeColor="text1"/>
          <w:sz w:val="27"/>
          <w:rtl/>
          <w:lang w:bidi="ar-IQ"/>
        </w:rPr>
        <w:t>ّ</w:t>
      </w:r>
      <w:r w:rsidR="00BD02CD" w:rsidRPr="00266AF8">
        <w:rPr>
          <w:rFonts w:hint="cs"/>
          <w:color w:val="000000" w:themeColor="text1"/>
          <w:sz w:val="27"/>
          <w:rtl/>
          <w:lang w:bidi="ar-IQ"/>
        </w:rPr>
        <w:t xml:space="preserve"> تكون الوثنية على الحقّ أيضاً</w:t>
      </w:r>
      <w:r w:rsidR="0098114D" w:rsidRPr="00266AF8">
        <w:rPr>
          <w:rFonts w:hint="cs"/>
          <w:color w:val="000000" w:themeColor="text1"/>
          <w:sz w:val="27"/>
          <w:rtl/>
          <w:lang w:bidi="ar-IQ"/>
        </w:rPr>
        <w:t>.</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وشبيه</w:t>
      </w:r>
      <w:r w:rsidR="0098114D" w:rsidRPr="00266AF8">
        <w:rPr>
          <w:rFonts w:hint="cs"/>
          <w:color w:val="000000" w:themeColor="text1"/>
          <w:sz w:val="27"/>
          <w:rtl/>
          <w:lang w:bidi="ar-IQ"/>
        </w:rPr>
        <w:t>ٌ</w:t>
      </w:r>
      <w:r w:rsidRPr="00266AF8">
        <w:rPr>
          <w:rFonts w:hint="cs"/>
          <w:color w:val="000000" w:themeColor="text1"/>
          <w:sz w:val="27"/>
          <w:rtl/>
          <w:lang w:bidi="ar-IQ"/>
        </w:rPr>
        <w:t xml:space="preserve"> بهذا الكلام ما عليه الصوفية أيضاً. يقول الشيخ محمود الشبستري ما معناه: </w:t>
      </w:r>
      <w:r w:rsidRPr="00266AF8">
        <w:rPr>
          <w:rFonts w:hint="eastAsia"/>
          <w:color w:val="000000" w:themeColor="text1"/>
          <w:sz w:val="27"/>
          <w:rtl/>
        </w:rPr>
        <w:t>«</w:t>
      </w:r>
      <w:r w:rsidRPr="00266AF8">
        <w:rPr>
          <w:rFonts w:hint="cs"/>
          <w:color w:val="000000" w:themeColor="text1"/>
          <w:sz w:val="27"/>
          <w:rtl/>
          <w:lang w:bidi="ar-IQ"/>
        </w:rPr>
        <w:t>لو كنت</w:t>
      </w:r>
      <w:r w:rsidR="0098114D" w:rsidRPr="00266AF8">
        <w:rPr>
          <w:rFonts w:hint="cs"/>
          <w:color w:val="000000" w:themeColor="text1"/>
          <w:sz w:val="27"/>
          <w:rtl/>
          <w:lang w:bidi="ar-IQ"/>
        </w:rPr>
        <w:t>َ</w:t>
      </w:r>
      <w:r w:rsidRPr="00266AF8">
        <w:rPr>
          <w:rFonts w:hint="cs"/>
          <w:color w:val="000000" w:themeColor="text1"/>
          <w:sz w:val="27"/>
          <w:rtl/>
          <w:lang w:bidi="ar-IQ"/>
        </w:rPr>
        <w:t xml:space="preserve"> أيها المسلم تعرف معنى الوثن لأيقنت أنّ جوهر الدين في عبادة الصنم</w:t>
      </w:r>
      <w:r w:rsidRPr="00266AF8">
        <w:rPr>
          <w:rFonts w:hint="eastAsia"/>
          <w:color w:val="000000" w:themeColor="text1"/>
          <w:sz w:val="27"/>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 xml:space="preserve">وقال الشيخ محمد اللاهيجي: لقد ظهر الله في صورة الوثن، وعليه فإنّ عبادة الوثن هي عبادة الله.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 xml:space="preserve">وذهب ابن </w:t>
      </w:r>
      <w:r w:rsidR="0098114D" w:rsidRPr="00266AF8">
        <w:rPr>
          <w:rFonts w:hint="cs"/>
          <w:color w:val="000000" w:themeColor="text1"/>
          <w:sz w:val="27"/>
          <w:rtl/>
          <w:lang w:bidi="ar-IQ"/>
        </w:rPr>
        <w:t>عربي</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القول باعتبار عبادة بني إسرائيل العجل هي عبادة لله</w:t>
      </w:r>
      <w:r w:rsidR="0098114D" w:rsidRPr="00266AF8">
        <w:rPr>
          <w:rFonts w:hint="cs"/>
          <w:color w:val="000000" w:themeColor="text1"/>
          <w:sz w:val="27"/>
          <w:rtl/>
          <w:lang w:bidi="ar-IQ"/>
        </w:rPr>
        <w:t>،</w:t>
      </w:r>
      <w:r w:rsidRPr="00266AF8">
        <w:rPr>
          <w:rFonts w:hint="cs"/>
          <w:color w:val="000000" w:themeColor="text1"/>
          <w:sz w:val="27"/>
          <w:rtl/>
          <w:lang w:bidi="ar-IQ"/>
        </w:rPr>
        <w:t xml:space="preserve"> و</w:t>
      </w:r>
      <w:r w:rsidR="0098114D" w:rsidRPr="00266AF8">
        <w:rPr>
          <w:rFonts w:hint="cs"/>
          <w:color w:val="000000" w:themeColor="text1"/>
          <w:sz w:val="27"/>
          <w:rtl/>
          <w:lang w:bidi="ar-IQ"/>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وطبقاً لاعتقاد الدكتور سروش فإنّ جميع الصُرُط حق</w:t>
      </w:r>
      <w:r w:rsidR="0098114D" w:rsidRPr="00266AF8">
        <w:rPr>
          <w:rFonts w:hint="cs"/>
          <w:color w:val="000000" w:themeColor="text1"/>
          <w:sz w:val="27"/>
          <w:rtl/>
          <w:lang w:bidi="ar-IQ"/>
        </w:rPr>
        <w:t>ّ</w:t>
      </w:r>
      <w:r w:rsidRPr="00266AF8">
        <w:rPr>
          <w:rFonts w:hint="cs"/>
          <w:color w:val="000000" w:themeColor="text1"/>
          <w:sz w:val="27"/>
          <w:rtl/>
          <w:lang w:bidi="ar-IQ"/>
        </w:rPr>
        <w:t>، وإنّ جميع المذاهب والفرق التي تدعو الله وتعبده بنحو</w:t>
      </w:r>
      <w:r w:rsidR="0098114D" w:rsidRPr="00266AF8">
        <w:rPr>
          <w:rFonts w:hint="cs"/>
          <w:color w:val="000000" w:themeColor="text1"/>
          <w:sz w:val="27"/>
          <w:rtl/>
          <w:lang w:bidi="ar-IQ"/>
        </w:rPr>
        <w:t>ٍ</w:t>
      </w:r>
      <w:r w:rsidRPr="00266AF8">
        <w:rPr>
          <w:rFonts w:hint="cs"/>
          <w:color w:val="000000" w:themeColor="text1"/>
          <w:sz w:val="27"/>
          <w:rtl/>
          <w:lang w:bidi="ar-IQ"/>
        </w:rPr>
        <w:t xml:space="preserve"> من الأنحاء ماضية</w:t>
      </w:r>
      <w:r w:rsidR="0098114D" w:rsidRPr="00266AF8">
        <w:rPr>
          <w:rFonts w:hint="cs"/>
          <w:color w:val="000000" w:themeColor="text1"/>
          <w:sz w:val="27"/>
          <w:rtl/>
          <w:lang w:bidi="ar-IQ"/>
        </w:rPr>
        <w:t>ٌ</w:t>
      </w:r>
      <w:r w:rsidRPr="00266AF8">
        <w:rPr>
          <w:rFonts w:hint="cs"/>
          <w:color w:val="000000" w:themeColor="text1"/>
          <w:sz w:val="27"/>
          <w:rtl/>
          <w:lang w:bidi="ar-IQ"/>
        </w:rPr>
        <w:t xml:space="preserve"> على الصراط المستقيم.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 xml:space="preserve">وهذا تماماً هو ما يقوله ابن </w:t>
      </w:r>
      <w:r w:rsidR="0098114D" w:rsidRPr="00266AF8">
        <w:rPr>
          <w:rFonts w:hint="cs"/>
          <w:color w:val="000000" w:themeColor="text1"/>
          <w:sz w:val="27"/>
          <w:rtl/>
          <w:lang w:bidi="ar-IQ"/>
        </w:rPr>
        <w:t>عربي،</w:t>
      </w:r>
      <w:r w:rsidRPr="00266AF8">
        <w:rPr>
          <w:rFonts w:hint="cs"/>
          <w:color w:val="000000" w:themeColor="text1"/>
          <w:sz w:val="27"/>
          <w:rtl/>
          <w:lang w:bidi="ar-IQ"/>
        </w:rPr>
        <w:t xml:space="preserve"> الذي يعتبر أباً للعرفان ال</w:t>
      </w:r>
      <w:r w:rsidR="00501C6B" w:rsidRPr="00266AF8">
        <w:rPr>
          <w:rFonts w:hint="cs"/>
          <w:color w:val="000000" w:themeColor="text1"/>
          <w:sz w:val="27"/>
          <w:rtl/>
          <w:lang w:bidi="ar-IQ"/>
        </w:rPr>
        <w:t>إسلاميّ</w:t>
      </w:r>
      <w:r w:rsidRPr="00266AF8">
        <w:rPr>
          <w:rFonts w:hint="cs"/>
          <w:color w:val="000000" w:themeColor="text1"/>
          <w:sz w:val="27"/>
          <w:rtl/>
          <w:lang w:bidi="ar-IQ"/>
        </w:rPr>
        <w:t xml:space="preserve">، وذلك </w:t>
      </w:r>
      <w:r w:rsidRPr="00266AF8">
        <w:rPr>
          <w:rFonts w:hint="cs"/>
          <w:color w:val="000000" w:themeColor="text1"/>
          <w:sz w:val="27"/>
          <w:rtl/>
          <w:lang w:bidi="ar-IQ"/>
        </w:rPr>
        <w:lastRenderedPageBreak/>
        <w:t xml:space="preserve">حيث يقول مثلاً: </w:t>
      </w:r>
      <w:r w:rsidRPr="00266AF8">
        <w:rPr>
          <w:rFonts w:hint="eastAsia"/>
          <w:color w:val="000000" w:themeColor="text1"/>
          <w:sz w:val="27"/>
          <w:rtl/>
        </w:rPr>
        <w:t>«</w:t>
      </w:r>
      <w:r w:rsidRPr="00266AF8">
        <w:rPr>
          <w:rFonts w:hint="cs"/>
          <w:color w:val="000000" w:themeColor="text1"/>
          <w:sz w:val="27"/>
          <w:rtl/>
          <w:lang w:bidi="ar-IQ"/>
        </w:rPr>
        <w:t xml:space="preserve">عقد الخلائق في الإله عقائداً، وأنا </w:t>
      </w:r>
      <w:r w:rsidR="0098114D" w:rsidRPr="00266AF8">
        <w:rPr>
          <w:rFonts w:hint="cs"/>
          <w:color w:val="000000" w:themeColor="text1"/>
          <w:sz w:val="27"/>
          <w:rtl/>
          <w:lang w:bidi="ar-IQ"/>
        </w:rPr>
        <w:t>ا</w:t>
      </w:r>
      <w:r w:rsidRPr="00266AF8">
        <w:rPr>
          <w:rFonts w:hint="cs"/>
          <w:color w:val="000000" w:themeColor="text1"/>
          <w:sz w:val="27"/>
          <w:rtl/>
          <w:lang w:bidi="ar-IQ"/>
        </w:rPr>
        <w:t>عتقدت جميع ما اعتقدوه</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75"/>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وقال في موضع آخر: لقد صار قلبي قابلاً كلّ صورة</w:t>
      </w:r>
      <w:r w:rsidR="0098114D" w:rsidRPr="00266AF8">
        <w:rPr>
          <w:rFonts w:hint="cs"/>
          <w:color w:val="000000" w:themeColor="text1"/>
          <w:sz w:val="27"/>
          <w:rtl/>
          <w:lang w:bidi="ar-IQ"/>
        </w:rPr>
        <w:t>،</w:t>
      </w:r>
      <w:r w:rsidRPr="00266AF8">
        <w:rPr>
          <w:rFonts w:hint="cs"/>
          <w:color w:val="000000" w:themeColor="text1"/>
          <w:sz w:val="27"/>
          <w:rtl/>
          <w:lang w:bidi="ar-IQ"/>
        </w:rPr>
        <w:t xml:space="preserve"> فمرعى</w:t>
      </w:r>
      <w:r w:rsidR="0098114D" w:rsidRPr="00266AF8">
        <w:rPr>
          <w:rFonts w:hint="cs"/>
          <w:color w:val="000000" w:themeColor="text1"/>
          <w:sz w:val="27"/>
          <w:rtl/>
          <w:lang w:bidi="ar-IQ"/>
        </w:rPr>
        <w:t>ً</w:t>
      </w:r>
      <w:r w:rsidRPr="00266AF8">
        <w:rPr>
          <w:rFonts w:hint="cs"/>
          <w:color w:val="000000" w:themeColor="text1"/>
          <w:sz w:val="27"/>
          <w:rtl/>
          <w:lang w:bidi="ar-IQ"/>
        </w:rPr>
        <w:t xml:space="preserve"> لغزلان</w:t>
      </w:r>
      <w:r w:rsidR="0098114D" w:rsidRPr="00266AF8">
        <w:rPr>
          <w:rFonts w:hint="cs"/>
          <w:color w:val="000000" w:themeColor="text1"/>
          <w:sz w:val="27"/>
          <w:rtl/>
          <w:lang w:bidi="ar-IQ"/>
        </w:rPr>
        <w:t>ٍ،</w:t>
      </w:r>
      <w:r w:rsidRPr="00266AF8">
        <w:rPr>
          <w:rFonts w:hint="cs"/>
          <w:color w:val="000000" w:themeColor="text1"/>
          <w:sz w:val="27"/>
          <w:rtl/>
          <w:lang w:bidi="ar-IQ"/>
        </w:rPr>
        <w:t xml:space="preserve"> ودير</w:t>
      </w:r>
      <w:r w:rsidR="0098114D" w:rsidRPr="00266AF8">
        <w:rPr>
          <w:rFonts w:hint="cs"/>
          <w:color w:val="000000" w:themeColor="text1"/>
          <w:sz w:val="27"/>
          <w:rtl/>
          <w:lang w:bidi="ar-IQ"/>
        </w:rPr>
        <w:t>ٌ</w:t>
      </w:r>
      <w:r w:rsidRPr="00266AF8">
        <w:rPr>
          <w:rFonts w:hint="cs"/>
          <w:color w:val="000000" w:themeColor="text1"/>
          <w:sz w:val="27"/>
          <w:rtl/>
          <w:lang w:bidi="ar-IQ"/>
        </w:rPr>
        <w:t xml:space="preserve"> لرهبان</w:t>
      </w:r>
      <w:r w:rsidR="0098114D" w:rsidRPr="00266AF8">
        <w:rPr>
          <w:rFonts w:hint="cs"/>
          <w:color w:val="000000" w:themeColor="text1"/>
          <w:sz w:val="27"/>
          <w:rtl/>
          <w:lang w:bidi="ar-IQ"/>
        </w:rPr>
        <w:t xml:space="preserve">ٍ، </w:t>
      </w:r>
      <w:r w:rsidRPr="00266AF8">
        <w:rPr>
          <w:rFonts w:hint="cs"/>
          <w:color w:val="000000" w:themeColor="text1"/>
          <w:sz w:val="27"/>
          <w:rtl/>
          <w:lang w:bidi="ar-IQ"/>
        </w:rPr>
        <w:t>وبيت</w:t>
      </w:r>
      <w:r w:rsidR="0098114D" w:rsidRPr="00266AF8">
        <w:rPr>
          <w:rFonts w:hint="cs"/>
          <w:color w:val="000000" w:themeColor="text1"/>
          <w:sz w:val="27"/>
          <w:rtl/>
          <w:lang w:bidi="ar-IQ"/>
        </w:rPr>
        <w:t>ٌ</w:t>
      </w:r>
      <w:r w:rsidRPr="00266AF8">
        <w:rPr>
          <w:rFonts w:hint="cs"/>
          <w:color w:val="000000" w:themeColor="text1"/>
          <w:sz w:val="27"/>
          <w:rtl/>
          <w:lang w:bidi="ar-IQ"/>
        </w:rPr>
        <w:t xml:space="preserve"> لأوثان</w:t>
      </w:r>
      <w:r w:rsidR="0098114D" w:rsidRPr="00266AF8">
        <w:rPr>
          <w:rFonts w:hint="cs"/>
          <w:color w:val="000000" w:themeColor="text1"/>
          <w:sz w:val="27"/>
          <w:rtl/>
          <w:lang w:bidi="ar-IQ"/>
        </w:rPr>
        <w:t>ٍ</w:t>
      </w:r>
      <w:r w:rsidRPr="00266AF8">
        <w:rPr>
          <w:rFonts w:hint="cs"/>
          <w:color w:val="000000" w:themeColor="text1"/>
          <w:sz w:val="27"/>
          <w:rtl/>
          <w:lang w:bidi="ar-IQ"/>
        </w:rPr>
        <w:t>، وكعبة</w:t>
      </w:r>
      <w:r w:rsidR="0098114D" w:rsidRPr="00266AF8">
        <w:rPr>
          <w:rFonts w:hint="cs"/>
          <w:color w:val="000000" w:themeColor="text1"/>
          <w:sz w:val="27"/>
          <w:rtl/>
          <w:lang w:bidi="ar-IQ"/>
        </w:rPr>
        <w:t>ُ</w:t>
      </w:r>
      <w:r w:rsidRPr="00266AF8">
        <w:rPr>
          <w:rFonts w:hint="cs"/>
          <w:color w:val="000000" w:themeColor="text1"/>
          <w:sz w:val="27"/>
          <w:rtl/>
          <w:lang w:bidi="ar-IQ"/>
        </w:rPr>
        <w:t xml:space="preserve"> طائف</w:t>
      </w:r>
      <w:r w:rsidR="0098114D" w:rsidRPr="00266AF8">
        <w:rPr>
          <w:rFonts w:hint="cs"/>
          <w:color w:val="000000" w:themeColor="text1"/>
          <w:sz w:val="27"/>
          <w:rtl/>
          <w:lang w:bidi="ar-IQ"/>
        </w:rPr>
        <w:t>ٍ،</w:t>
      </w:r>
      <w:r w:rsidRPr="00266AF8">
        <w:rPr>
          <w:rFonts w:hint="cs"/>
          <w:color w:val="000000" w:themeColor="text1"/>
          <w:sz w:val="27"/>
          <w:rtl/>
          <w:lang w:bidi="ar-IQ"/>
        </w:rPr>
        <w:t xml:space="preserve"> وألواح</w:t>
      </w:r>
      <w:r w:rsidR="0098114D" w:rsidRPr="00266AF8">
        <w:rPr>
          <w:rFonts w:hint="cs"/>
          <w:color w:val="000000" w:themeColor="text1"/>
          <w:sz w:val="27"/>
          <w:rtl/>
          <w:lang w:bidi="ar-IQ"/>
        </w:rPr>
        <w:t>ُ</w:t>
      </w:r>
      <w:r w:rsidRPr="00266AF8">
        <w:rPr>
          <w:rFonts w:hint="cs"/>
          <w:color w:val="000000" w:themeColor="text1"/>
          <w:sz w:val="27"/>
          <w:rtl/>
          <w:lang w:bidi="ar-IQ"/>
        </w:rPr>
        <w:t xml:space="preserve"> توراة</w:t>
      </w:r>
      <w:r w:rsidR="0098114D" w:rsidRPr="00266AF8">
        <w:rPr>
          <w:rFonts w:hint="cs"/>
          <w:color w:val="000000" w:themeColor="text1"/>
          <w:sz w:val="27"/>
          <w:rtl/>
          <w:lang w:bidi="ar-IQ"/>
        </w:rPr>
        <w:t>ٍ،</w:t>
      </w:r>
      <w:r w:rsidRPr="00266AF8">
        <w:rPr>
          <w:rFonts w:hint="cs"/>
          <w:color w:val="000000" w:themeColor="text1"/>
          <w:sz w:val="27"/>
          <w:rtl/>
          <w:lang w:bidi="ar-IQ"/>
        </w:rPr>
        <w:t xml:space="preserve"> ومصحف</w:t>
      </w:r>
      <w:r w:rsidR="0098114D" w:rsidRPr="00266AF8">
        <w:rPr>
          <w:rFonts w:hint="cs"/>
          <w:color w:val="000000" w:themeColor="text1"/>
          <w:sz w:val="27"/>
          <w:rtl/>
          <w:lang w:bidi="ar-IQ"/>
        </w:rPr>
        <w:t>ُ</w:t>
      </w:r>
      <w:r w:rsidRPr="00266AF8">
        <w:rPr>
          <w:rFonts w:hint="cs"/>
          <w:color w:val="000000" w:themeColor="text1"/>
          <w:sz w:val="27"/>
          <w:rtl/>
          <w:lang w:bidi="ar-IQ"/>
        </w:rPr>
        <w:t xml:space="preserve"> قرآن</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76"/>
      </w:r>
      <w:r w:rsidRPr="00266AF8">
        <w:rPr>
          <w:rFonts w:cs="Taher"/>
          <w:color w:val="000000" w:themeColor="text1"/>
          <w:sz w:val="27"/>
          <w:vertAlign w:val="superscript"/>
          <w:rtl/>
        </w:rPr>
        <w:t>)</w:t>
      </w:r>
      <w:r w:rsidR="0098114D" w:rsidRPr="00266AF8">
        <w:rPr>
          <w:rFonts w:hint="cs"/>
          <w:color w:val="000000" w:themeColor="text1"/>
          <w:sz w:val="27"/>
          <w:rtl/>
          <w:lang w:bidi="ar-IQ"/>
        </w:rPr>
        <w:t>.</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وإنّ من الوجوه الصوفي</w:t>
      </w:r>
      <w:r w:rsidR="0098114D" w:rsidRPr="00266AF8">
        <w:rPr>
          <w:rFonts w:hint="cs"/>
          <w:color w:val="000000" w:themeColor="text1"/>
          <w:sz w:val="27"/>
          <w:rtl/>
          <w:lang w:bidi="ar-IQ"/>
        </w:rPr>
        <w:t>ّ</w:t>
      </w:r>
      <w:r w:rsidRPr="00266AF8">
        <w:rPr>
          <w:rFonts w:hint="cs"/>
          <w:color w:val="000000" w:themeColor="text1"/>
          <w:sz w:val="27"/>
          <w:rtl/>
          <w:lang w:bidi="ar-IQ"/>
        </w:rPr>
        <w:t>ة الشهيرة في القرن الراهن الصوفي</w:t>
      </w:r>
      <w:r w:rsidR="0098114D" w:rsidRPr="00266AF8">
        <w:rPr>
          <w:rFonts w:hint="cs"/>
          <w:color w:val="000000" w:themeColor="text1"/>
          <w:sz w:val="27"/>
          <w:rtl/>
          <w:lang w:bidi="ar-IQ"/>
        </w:rPr>
        <w:t>ّ</w:t>
      </w:r>
      <w:r w:rsidRPr="00266AF8">
        <w:rPr>
          <w:rFonts w:hint="cs"/>
          <w:color w:val="000000" w:themeColor="text1"/>
          <w:sz w:val="27"/>
          <w:rtl/>
          <w:lang w:bidi="ar-IQ"/>
        </w:rPr>
        <w:t xml:space="preserve"> ال</w:t>
      </w:r>
      <w:r w:rsidR="000612CF" w:rsidRPr="00266AF8">
        <w:rPr>
          <w:rFonts w:hint="cs"/>
          <w:color w:val="000000" w:themeColor="text1"/>
          <w:sz w:val="27"/>
          <w:rtl/>
          <w:lang w:bidi="ar-IQ"/>
        </w:rPr>
        <w:t>هنديّ</w:t>
      </w:r>
      <w:r w:rsidRPr="00266AF8">
        <w:rPr>
          <w:rFonts w:hint="cs"/>
          <w:color w:val="000000" w:themeColor="text1"/>
          <w:sz w:val="27"/>
          <w:rtl/>
          <w:lang w:bidi="ar-IQ"/>
        </w:rPr>
        <w:t xml:space="preserve"> الملحد </w:t>
      </w:r>
      <w:r w:rsidRPr="00266AF8">
        <w:rPr>
          <w:color w:val="000000" w:themeColor="text1"/>
          <w:sz w:val="27"/>
          <w:rtl/>
          <w:lang w:bidi="ar-IQ"/>
        </w:rPr>
        <w:t>«</w:t>
      </w:r>
      <w:r w:rsidRPr="00266AF8">
        <w:rPr>
          <w:rFonts w:hint="cs"/>
          <w:color w:val="000000" w:themeColor="text1"/>
          <w:sz w:val="27"/>
          <w:rtl/>
          <w:lang w:bidi="ar-IQ"/>
        </w:rPr>
        <w:t>أوشو</w:t>
      </w:r>
      <w:r w:rsidRPr="00266AF8">
        <w:rPr>
          <w:color w:val="000000" w:themeColor="text1"/>
          <w:sz w:val="27"/>
          <w:rtl/>
          <w:lang w:bidi="ar-IQ"/>
        </w:rPr>
        <w:t>»</w:t>
      </w:r>
      <w:r w:rsidR="0098114D" w:rsidRPr="00266AF8">
        <w:rPr>
          <w:rFonts w:hint="cs"/>
          <w:color w:val="000000" w:themeColor="text1"/>
          <w:sz w:val="27"/>
          <w:rtl/>
          <w:lang w:bidi="ar-IQ"/>
        </w:rPr>
        <w:t>.</w:t>
      </w:r>
      <w:r w:rsidRPr="00266AF8">
        <w:rPr>
          <w:rFonts w:hint="cs"/>
          <w:color w:val="000000" w:themeColor="text1"/>
          <w:sz w:val="27"/>
          <w:rtl/>
          <w:lang w:bidi="ar-IQ"/>
        </w:rPr>
        <w:t xml:space="preserve"> وهناك الملايين من البشر الذين يت</w:t>
      </w:r>
      <w:r w:rsidR="0098114D" w:rsidRPr="00266AF8">
        <w:rPr>
          <w:rFonts w:hint="cs"/>
          <w:color w:val="000000" w:themeColor="text1"/>
          <w:sz w:val="27"/>
          <w:rtl/>
          <w:lang w:bidi="ar-IQ"/>
        </w:rPr>
        <w:t>َّ</w:t>
      </w:r>
      <w:r w:rsidRPr="00266AF8">
        <w:rPr>
          <w:rFonts w:hint="cs"/>
          <w:color w:val="000000" w:themeColor="text1"/>
          <w:sz w:val="27"/>
          <w:rtl/>
          <w:lang w:bidi="ar-IQ"/>
        </w:rPr>
        <w:t>بعون تعاليمه في شتى أرجاء العالم. وبسبب الغزو ال</w:t>
      </w:r>
      <w:r w:rsidR="00501C6B" w:rsidRPr="00266AF8">
        <w:rPr>
          <w:rFonts w:hint="cs"/>
          <w:color w:val="000000" w:themeColor="text1"/>
          <w:sz w:val="27"/>
          <w:rtl/>
          <w:lang w:bidi="ar-IQ"/>
        </w:rPr>
        <w:t>ثقافيّ</w:t>
      </w:r>
      <w:r w:rsidRPr="00266AF8">
        <w:rPr>
          <w:rFonts w:hint="cs"/>
          <w:color w:val="000000" w:themeColor="text1"/>
          <w:sz w:val="27"/>
          <w:rtl/>
          <w:lang w:bidi="ar-IQ"/>
        </w:rPr>
        <w:t xml:space="preserve"> والضعف ال</w:t>
      </w:r>
      <w:r w:rsidR="00501C6B" w:rsidRPr="00266AF8">
        <w:rPr>
          <w:rFonts w:hint="cs"/>
          <w:color w:val="000000" w:themeColor="text1"/>
          <w:sz w:val="27"/>
          <w:rtl/>
          <w:lang w:bidi="ar-IQ"/>
        </w:rPr>
        <w:t>ثقافيّ</w:t>
      </w:r>
      <w:r w:rsidRPr="00266AF8">
        <w:rPr>
          <w:rFonts w:hint="cs"/>
          <w:color w:val="000000" w:themeColor="text1"/>
          <w:sz w:val="27"/>
          <w:rtl/>
          <w:lang w:bidi="ar-IQ"/>
        </w:rPr>
        <w:t xml:space="preserve"> والانتشار الواسع لكتبه باللغة اال</w:t>
      </w:r>
      <w:r w:rsidR="003D6AFD" w:rsidRPr="00266AF8">
        <w:rPr>
          <w:rFonts w:hint="cs"/>
          <w:color w:val="000000" w:themeColor="text1"/>
          <w:sz w:val="27"/>
          <w:rtl/>
          <w:lang w:bidi="ar-IQ"/>
        </w:rPr>
        <w:t>فارسيّ</w:t>
      </w:r>
      <w:r w:rsidRPr="00266AF8">
        <w:rPr>
          <w:rFonts w:hint="cs"/>
          <w:color w:val="000000" w:themeColor="text1"/>
          <w:sz w:val="27"/>
          <w:rtl/>
          <w:lang w:bidi="ar-IQ"/>
        </w:rPr>
        <w:t>ة فقد تأث</w:t>
      </w:r>
      <w:r w:rsidR="0098114D" w:rsidRPr="00266AF8">
        <w:rPr>
          <w:rFonts w:hint="cs"/>
          <w:color w:val="000000" w:themeColor="text1"/>
          <w:sz w:val="27"/>
          <w:rtl/>
          <w:lang w:bidi="ar-IQ"/>
        </w:rPr>
        <w:t>َّ</w:t>
      </w:r>
      <w:r w:rsidRPr="00266AF8">
        <w:rPr>
          <w:rFonts w:hint="cs"/>
          <w:color w:val="000000" w:themeColor="text1"/>
          <w:sz w:val="27"/>
          <w:rtl/>
          <w:lang w:bidi="ar-IQ"/>
        </w:rPr>
        <w:t>ر بأفكاره الصوفي</w:t>
      </w:r>
      <w:r w:rsidR="0098114D" w:rsidRPr="00266AF8">
        <w:rPr>
          <w:rFonts w:hint="cs"/>
          <w:color w:val="000000" w:themeColor="text1"/>
          <w:sz w:val="27"/>
          <w:rtl/>
          <w:lang w:bidi="ar-IQ"/>
        </w:rPr>
        <w:t>ّ</w:t>
      </w:r>
      <w:r w:rsidRPr="00266AF8">
        <w:rPr>
          <w:rFonts w:hint="cs"/>
          <w:color w:val="000000" w:themeColor="text1"/>
          <w:sz w:val="27"/>
          <w:rtl/>
          <w:lang w:bidi="ar-IQ"/>
        </w:rPr>
        <w:t>ة الباطلة ـ للأسف الشديد ـ عدد</w:t>
      </w:r>
      <w:r w:rsidR="0098114D" w:rsidRPr="00266AF8">
        <w:rPr>
          <w:rFonts w:hint="cs"/>
          <w:color w:val="000000" w:themeColor="text1"/>
          <w:sz w:val="27"/>
          <w:rtl/>
          <w:lang w:bidi="ar-IQ"/>
        </w:rPr>
        <w:t>ٌ</w:t>
      </w:r>
      <w:r w:rsidRPr="00266AF8">
        <w:rPr>
          <w:rFonts w:hint="cs"/>
          <w:color w:val="000000" w:themeColor="text1"/>
          <w:sz w:val="27"/>
          <w:rtl/>
          <w:lang w:bidi="ar-IQ"/>
        </w:rPr>
        <w:t xml:space="preserve"> من شبابنا. وإن</w:t>
      </w:r>
      <w:r w:rsidR="0098114D" w:rsidRPr="00266AF8">
        <w:rPr>
          <w:rFonts w:hint="cs"/>
          <w:color w:val="000000" w:themeColor="text1"/>
          <w:sz w:val="27"/>
          <w:rtl/>
          <w:lang w:bidi="ar-IQ"/>
        </w:rPr>
        <w:t>ّ</w:t>
      </w:r>
      <w:r w:rsidRPr="00266AF8">
        <w:rPr>
          <w:rFonts w:hint="cs"/>
          <w:color w:val="000000" w:themeColor="text1"/>
          <w:sz w:val="27"/>
          <w:rtl/>
          <w:lang w:bidi="ar-IQ"/>
        </w:rPr>
        <w:t>نا لو دق</w:t>
      </w:r>
      <w:r w:rsidR="0098114D" w:rsidRPr="00266AF8">
        <w:rPr>
          <w:rFonts w:hint="cs"/>
          <w:color w:val="000000" w:themeColor="text1"/>
          <w:sz w:val="27"/>
          <w:rtl/>
          <w:lang w:bidi="ar-IQ"/>
        </w:rPr>
        <w:t>َّ</w:t>
      </w:r>
      <w:r w:rsidRPr="00266AF8">
        <w:rPr>
          <w:rFonts w:hint="cs"/>
          <w:color w:val="000000" w:themeColor="text1"/>
          <w:sz w:val="27"/>
          <w:rtl/>
          <w:lang w:bidi="ar-IQ"/>
        </w:rPr>
        <w:t>قنا في أعماله وأفكاره لوجدناها شديدة الشبه بكلمات الصوفي</w:t>
      </w:r>
      <w:r w:rsidR="0098114D" w:rsidRPr="00266AF8">
        <w:rPr>
          <w:rFonts w:hint="cs"/>
          <w:color w:val="000000" w:themeColor="text1"/>
          <w:sz w:val="27"/>
          <w:rtl/>
          <w:lang w:bidi="ar-IQ"/>
        </w:rPr>
        <w:t>ّ</w:t>
      </w:r>
      <w:r w:rsidRPr="00266AF8">
        <w:rPr>
          <w:rFonts w:hint="cs"/>
          <w:color w:val="000000" w:themeColor="text1"/>
          <w:sz w:val="27"/>
          <w:rtl/>
          <w:lang w:bidi="ar-IQ"/>
        </w:rPr>
        <w:t xml:space="preserve">ين من المسلمين.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 xml:space="preserve">إنّ من أبرز أفكار </w:t>
      </w:r>
      <w:r w:rsidRPr="00266AF8">
        <w:rPr>
          <w:color w:val="000000" w:themeColor="text1"/>
          <w:sz w:val="27"/>
          <w:rtl/>
          <w:lang w:bidi="ar-IQ"/>
        </w:rPr>
        <w:t>«</w:t>
      </w:r>
      <w:r w:rsidRPr="00266AF8">
        <w:rPr>
          <w:rFonts w:hint="cs"/>
          <w:color w:val="000000" w:themeColor="text1"/>
          <w:sz w:val="27"/>
          <w:rtl/>
          <w:lang w:bidi="ar-IQ"/>
        </w:rPr>
        <w:t>أوشو</w:t>
      </w:r>
      <w:r w:rsidRPr="00266AF8">
        <w:rPr>
          <w:color w:val="000000" w:themeColor="text1"/>
          <w:sz w:val="27"/>
          <w:rtl/>
          <w:lang w:bidi="ar-IQ"/>
        </w:rPr>
        <w:t>»</w:t>
      </w:r>
      <w:r w:rsidRPr="00266AF8">
        <w:rPr>
          <w:rFonts w:hint="cs"/>
          <w:color w:val="000000" w:themeColor="text1"/>
          <w:sz w:val="27"/>
          <w:rtl/>
          <w:lang w:bidi="ar-IQ"/>
        </w:rPr>
        <w:t xml:space="preserve"> القول بوحدة الوجود</w:t>
      </w:r>
      <w:r w:rsidR="0098114D" w:rsidRPr="00266AF8">
        <w:rPr>
          <w:rFonts w:hint="cs"/>
          <w:color w:val="000000" w:themeColor="text1"/>
          <w:sz w:val="27"/>
          <w:rtl/>
          <w:lang w:bidi="ar-IQ"/>
        </w:rPr>
        <w:t>،</w:t>
      </w:r>
      <w:r w:rsidRPr="00266AF8">
        <w:rPr>
          <w:rFonts w:hint="cs"/>
          <w:color w:val="000000" w:themeColor="text1"/>
          <w:sz w:val="27"/>
          <w:rtl/>
          <w:lang w:bidi="ar-IQ"/>
        </w:rPr>
        <w:t xml:space="preserve"> التي نشاهدها في كتب ما يُصط</w:t>
      </w:r>
      <w:r w:rsidR="0098114D" w:rsidRPr="00266AF8">
        <w:rPr>
          <w:rFonts w:hint="cs"/>
          <w:color w:val="000000" w:themeColor="text1"/>
          <w:sz w:val="27"/>
          <w:rtl/>
          <w:lang w:bidi="ar-IQ"/>
        </w:rPr>
        <w:t>َ</w:t>
      </w:r>
      <w:r w:rsidRPr="00266AF8">
        <w:rPr>
          <w:rFonts w:hint="cs"/>
          <w:color w:val="000000" w:themeColor="text1"/>
          <w:sz w:val="27"/>
          <w:rtl/>
          <w:lang w:bidi="ar-IQ"/>
        </w:rPr>
        <w:t>ل</w:t>
      </w:r>
      <w:r w:rsidR="0098114D" w:rsidRPr="00266AF8">
        <w:rPr>
          <w:rFonts w:hint="cs"/>
          <w:color w:val="000000" w:themeColor="text1"/>
          <w:sz w:val="27"/>
          <w:rtl/>
          <w:lang w:bidi="ar-IQ"/>
        </w:rPr>
        <w:t>َ</w:t>
      </w:r>
      <w:r w:rsidRPr="00266AF8">
        <w:rPr>
          <w:rFonts w:hint="cs"/>
          <w:color w:val="000000" w:themeColor="text1"/>
          <w:sz w:val="27"/>
          <w:rtl/>
          <w:lang w:bidi="ar-IQ"/>
        </w:rPr>
        <w:t xml:space="preserve">ح عليهم بعرفاء المسلمين بكثرة، وذلك من قبيل العبارات </w:t>
      </w:r>
      <w:r w:rsidR="0098114D" w:rsidRPr="00266AF8">
        <w:rPr>
          <w:rFonts w:hint="cs"/>
          <w:color w:val="000000" w:themeColor="text1"/>
          <w:sz w:val="27"/>
          <w:rtl/>
          <w:lang w:bidi="ar-IQ"/>
        </w:rPr>
        <w:t>التالية</w:t>
      </w:r>
      <w:r w:rsidRPr="00266AF8">
        <w:rPr>
          <w:rFonts w:hint="cs"/>
          <w:color w:val="000000" w:themeColor="text1"/>
          <w:sz w:val="27"/>
          <w:rtl/>
          <w:lang w:bidi="ar-IQ"/>
        </w:rPr>
        <w:t xml:space="preserve">: </w:t>
      </w:r>
      <w:r w:rsidRPr="00266AF8">
        <w:rPr>
          <w:rFonts w:hint="eastAsia"/>
          <w:color w:val="000000" w:themeColor="text1"/>
          <w:sz w:val="27"/>
          <w:rtl/>
        </w:rPr>
        <w:t>«</w:t>
      </w:r>
      <w:r w:rsidRPr="00266AF8">
        <w:rPr>
          <w:rFonts w:hint="cs"/>
          <w:color w:val="000000" w:themeColor="text1"/>
          <w:sz w:val="27"/>
          <w:rtl/>
          <w:lang w:bidi="ar-IQ"/>
        </w:rPr>
        <w:t>الجميع إله، وليس لأحدٍ أن يكون على خلاف ذلك</w:t>
      </w:r>
      <w:r w:rsidR="0098114D" w:rsidRPr="00266AF8">
        <w:rPr>
          <w:rFonts w:hint="cs"/>
          <w:color w:val="000000" w:themeColor="text1"/>
          <w:sz w:val="27"/>
          <w:rtl/>
          <w:lang w:bidi="ar-IQ"/>
        </w:rPr>
        <w:t>؛</w:t>
      </w:r>
      <w:r w:rsidRPr="00266AF8">
        <w:rPr>
          <w:rFonts w:hint="cs"/>
          <w:color w:val="000000" w:themeColor="text1"/>
          <w:sz w:val="27"/>
          <w:rtl/>
          <w:lang w:bidi="ar-IQ"/>
        </w:rPr>
        <w:t xml:space="preserve"> لأنّ الله هو وحده الموجود، فإنّ الله هو الوجود، والكينونة تعني الألوهي</w:t>
      </w:r>
      <w:r w:rsidR="0098114D" w:rsidRPr="00266AF8">
        <w:rPr>
          <w:rFonts w:hint="cs"/>
          <w:color w:val="000000" w:themeColor="text1"/>
          <w:sz w:val="27"/>
          <w:rtl/>
          <w:lang w:bidi="ar-IQ"/>
        </w:rPr>
        <w:t>ّ</w:t>
      </w:r>
      <w:r w:rsidRPr="00266AF8">
        <w:rPr>
          <w:rFonts w:hint="cs"/>
          <w:color w:val="000000" w:themeColor="text1"/>
          <w:sz w:val="27"/>
          <w:rtl/>
          <w:lang w:bidi="ar-IQ"/>
        </w:rPr>
        <w:t>ة</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77"/>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 xml:space="preserve">لقد ذهب </w:t>
      </w:r>
      <w:r w:rsidRPr="00266AF8">
        <w:rPr>
          <w:color w:val="000000" w:themeColor="text1"/>
          <w:sz w:val="27"/>
          <w:rtl/>
          <w:lang w:bidi="ar-IQ"/>
        </w:rPr>
        <w:t>«</w:t>
      </w:r>
      <w:r w:rsidRPr="00266AF8">
        <w:rPr>
          <w:rFonts w:hint="cs"/>
          <w:color w:val="000000" w:themeColor="text1"/>
          <w:sz w:val="27"/>
          <w:rtl/>
          <w:lang w:bidi="ar-IQ"/>
        </w:rPr>
        <w:t>أوشو</w:t>
      </w:r>
      <w:r w:rsidRPr="00266AF8">
        <w:rPr>
          <w:color w:val="000000" w:themeColor="text1"/>
          <w:sz w:val="27"/>
          <w:rtl/>
          <w:lang w:bidi="ar-IQ"/>
        </w:rPr>
        <w:t>»</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القول بأنّ العشق يمهّ</w:t>
      </w:r>
      <w:r w:rsidR="0098114D" w:rsidRPr="00266AF8">
        <w:rPr>
          <w:rFonts w:hint="cs"/>
          <w:color w:val="000000" w:themeColor="text1"/>
          <w:sz w:val="27"/>
          <w:rtl/>
          <w:lang w:bidi="ar-IQ"/>
        </w:rPr>
        <w:t>ِ</w:t>
      </w:r>
      <w:r w:rsidRPr="00266AF8">
        <w:rPr>
          <w:rFonts w:hint="cs"/>
          <w:color w:val="000000" w:themeColor="text1"/>
          <w:sz w:val="27"/>
          <w:rtl/>
          <w:lang w:bidi="ar-IQ"/>
        </w:rPr>
        <w:t>د ال</w:t>
      </w:r>
      <w:r w:rsidR="00501C6B" w:rsidRPr="00266AF8">
        <w:rPr>
          <w:rFonts w:hint="cs"/>
          <w:color w:val="000000" w:themeColor="text1"/>
          <w:sz w:val="27"/>
          <w:rtl/>
          <w:lang w:bidi="ar-IQ"/>
        </w:rPr>
        <w:t>أرضيّ</w:t>
      </w:r>
      <w:r w:rsidRPr="00266AF8">
        <w:rPr>
          <w:rFonts w:hint="cs"/>
          <w:color w:val="000000" w:themeColor="text1"/>
          <w:sz w:val="27"/>
          <w:rtl/>
          <w:lang w:bidi="ar-IQ"/>
        </w:rPr>
        <w:t>ة للوصول</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 xml:space="preserve">الوحدة، ولذلك فإنه يقول: </w:t>
      </w:r>
      <w:r w:rsidRPr="00266AF8">
        <w:rPr>
          <w:rFonts w:hint="eastAsia"/>
          <w:color w:val="000000" w:themeColor="text1"/>
          <w:sz w:val="27"/>
          <w:rtl/>
        </w:rPr>
        <w:t>«</w:t>
      </w:r>
      <w:r w:rsidRPr="00266AF8">
        <w:rPr>
          <w:rFonts w:hint="cs"/>
          <w:color w:val="000000" w:themeColor="text1"/>
          <w:sz w:val="27"/>
          <w:rtl/>
          <w:lang w:bidi="ar-IQ"/>
        </w:rPr>
        <w:t>إنّ العشق عبارة</w:t>
      </w:r>
      <w:r w:rsidR="0098114D" w:rsidRPr="00266AF8">
        <w:rPr>
          <w:rFonts w:hint="cs"/>
          <w:color w:val="000000" w:themeColor="text1"/>
          <w:sz w:val="27"/>
          <w:rtl/>
          <w:lang w:bidi="ar-IQ"/>
        </w:rPr>
        <w:t>ٌ</w:t>
      </w:r>
      <w:r w:rsidRPr="00266AF8">
        <w:rPr>
          <w:rFonts w:hint="cs"/>
          <w:color w:val="000000" w:themeColor="text1"/>
          <w:sz w:val="27"/>
          <w:rtl/>
          <w:lang w:bidi="ar-IQ"/>
        </w:rPr>
        <w:t xml:space="preserve"> عن شوق</w:t>
      </w:r>
      <w:r w:rsidR="0098114D" w:rsidRPr="00266AF8">
        <w:rPr>
          <w:rFonts w:hint="cs"/>
          <w:color w:val="000000" w:themeColor="text1"/>
          <w:sz w:val="27"/>
          <w:rtl/>
          <w:lang w:bidi="ar-IQ"/>
        </w:rPr>
        <w:t>ٍ</w:t>
      </w:r>
      <w:r w:rsidRPr="00266AF8">
        <w:rPr>
          <w:rFonts w:hint="cs"/>
          <w:color w:val="000000" w:themeColor="text1"/>
          <w:sz w:val="27"/>
          <w:rtl/>
          <w:lang w:bidi="ar-IQ"/>
        </w:rPr>
        <w:t xml:space="preserve"> باطني</w:t>
      </w:r>
      <w:r w:rsidR="0098114D" w:rsidRPr="00266AF8">
        <w:rPr>
          <w:rFonts w:hint="cs"/>
          <w:color w:val="000000" w:themeColor="text1"/>
          <w:sz w:val="27"/>
          <w:rtl/>
          <w:lang w:bidi="ar-IQ"/>
        </w:rPr>
        <w:t>ّ</w:t>
      </w:r>
      <w:r w:rsidRPr="00266AF8">
        <w:rPr>
          <w:rFonts w:hint="cs"/>
          <w:color w:val="000000" w:themeColor="text1"/>
          <w:sz w:val="27"/>
          <w:rtl/>
          <w:lang w:bidi="ar-IQ"/>
        </w:rPr>
        <w:t xml:space="preserve"> زاخر</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الات</w:t>
      </w:r>
      <w:r w:rsidR="0098114D" w:rsidRPr="00266AF8">
        <w:rPr>
          <w:rFonts w:hint="cs"/>
          <w:color w:val="000000" w:themeColor="text1"/>
          <w:sz w:val="27"/>
          <w:rtl/>
          <w:lang w:bidi="ar-IQ"/>
        </w:rPr>
        <w:t>ّ</w:t>
      </w:r>
      <w:r w:rsidRPr="00266AF8">
        <w:rPr>
          <w:rFonts w:hint="cs"/>
          <w:color w:val="000000" w:themeColor="text1"/>
          <w:sz w:val="27"/>
          <w:rtl/>
          <w:lang w:bidi="ar-IQ"/>
        </w:rPr>
        <w:t>حاد مع الكل</w:t>
      </w:r>
      <w:r w:rsidR="0098114D" w:rsidRPr="00266AF8">
        <w:rPr>
          <w:rFonts w:hint="cs"/>
          <w:color w:val="000000" w:themeColor="text1"/>
          <w:sz w:val="27"/>
          <w:rtl/>
          <w:lang w:bidi="ar-IQ"/>
        </w:rPr>
        <w:t>ّ</w:t>
      </w:r>
      <w:r w:rsidRPr="00266AF8">
        <w:rPr>
          <w:rFonts w:hint="cs"/>
          <w:color w:val="000000" w:themeColor="text1"/>
          <w:sz w:val="27"/>
          <w:rtl/>
          <w:lang w:bidi="ar-IQ"/>
        </w:rPr>
        <w:t>. وهو رغبة</w:t>
      </w:r>
      <w:r w:rsidR="0098114D" w:rsidRPr="00266AF8">
        <w:rPr>
          <w:rFonts w:hint="cs"/>
          <w:color w:val="000000" w:themeColor="text1"/>
          <w:sz w:val="27"/>
          <w:rtl/>
          <w:lang w:bidi="ar-IQ"/>
        </w:rPr>
        <w:t>ٌ</w:t>
      </w:r>
      <w:r w:rsidRPr="00266AF8">
        <w:rPr>
          <w:rFonts w:hint="cs"/>
          <w:color w:val="000000" w:themeColor="text1"/>
          <w:sz w:val="27"/>
          <w:rtl/>
          <w:lang w:bidi="ar-IQ"/>
        </w:rPr>
        <w:t xml:space="preserve"> عارمة من أجل الفناء في الوحداني</w:t>
      </w:r>
      <w:r w:rsidR="0098114D" w:rsidRPr="00266AF8">
        <w:rPr>
          <w:rFonts w:hint="cs"/>
          <w:color w:val="000000" w:themeColor="text1"/>
          <w:sz w:val="27"/>
          <w:rtl/>
          <w:lang w:bidi="ar-IQ"/>
        </w:rPr>
        <w:t>ّ</w:t>
      </w:r>
      <w:r w:rsidRPr="00266AF8">
        <w:rPr>
          <w:rFonts w:hint="cs"/>
          <w:color w:val="000000" w:themeColor="text1"/>
          <w:sz w:val="27"/>
          <w:rtl/>
          <w:lang w:bidi="ar-IQ"/>
        </w:rPr>
        <w:t>ة</w:t>
      </w:r>
      <w:r w:rsidR="0098114D" w:rsidRPr="00266AF8">
        <w:rPr>
          <w:rFonts w:hint="cs"/>
          <w:color w:val="000000" w:themeColor="text1"/>
          <w:sz w:val="27"/>
          <w:rtl/>
          <w:lang w:bidi="ar-IQ"/>
        </w:rPr>
        <w:t>.</w:t>
      </w:r>
      <w:r w:rsidRPr="00266AF8">
        <w:rPr>
          <w:rFonts w:hint="cs"/>
          <w:color w:val="000000" w:themeColor="text1"/>
          <w:sz w:val="27"/>
          <w:rtl/>
          <w:lang w:bidi="ar-IQ"/>
        </w:rPr>
        <w:t xml:space="preserve"> وإنّ منشأ العشق هو الانفصال</w:t>
      </w:r>
      <w:r w:rsidR="0098114D" w:rsidRPr="00266AF8">
        <w:rPr>
          <w:rFonts w:hint="cs"/>
          <w:color w:val="000000" w:themeColor="text1"/>
          <w:sz w:val="27"/>
          <w:rtl/>
          <w:lang w:bidi="ar-IQ"/>
        </w:rPr>
        <w:t>،</w:t>
      </w:r>
      <w:r w:rsidRPr="00266AF8">
        <w:rPr>
          <w:rFonts w:hint="cs"/>
          <w:color w:val="000000" w:themeColor="text1"/>
          <w:sz w:val="27"/>
          <w:rtl/>
          <w:lang w:bidi="ar-IQ"/>
        </w:rPr>
        <w:t xml:space="preserve"> فقد انفصلنا عن منشئنا</w:t>
      </w:r>
      <w:r w:rsidR="0098114D" w:rsidRPr="00266AF8">
        <w:rPr>
          <w:rFonts w:hint="cs"/>
          <w:color w:val="000000" w:themeColor="text1"/>
          <w:sz w:val="27"/>
          <w:rtl/>
          <w:lang w:bidi="ar-IQ"/>
        </w:rPr>
        <w:t xml:space="preserve">، </w:t>
      </w:r>
      <w:r w:rsidRPr="00266AF8">
        <w:rPr>
          <w:rFonts w:hint="cs"/>
          <w:color w:val="000000" w:themeColor="text1"/>
          <w:sz w:val="27"/>
          <w:rtl/>
          <w:lang w:bidi="ar-IQ"/>
        </w:rPr>
        <w:t>وإنّ هذا الانفصال يؤدّي</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ظهور الرغبة والشوق فينا</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العودة</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الكل</w:t>
      </w:r>
      <w:r w:rsidR="0098114D" w:rsidRPr="00266AF8">
        <w:rPr>
          <w:rFonts w:hint="cs"/>
          <w:color w:val="000000" w:themeColor="text1"/>
          <w:sz w:val="27"/>
          <w:rtl/>
          <w:lang w:bidi="ar-IQ"/>
        </w:rPr>
        <w:t>ّ</w:t>
      </w:r>
      <w:r w:rsidRPr="00266AF8">
        <w:rPr>
          <w:rFonts w:hint="cs"/>
          <w:color w:val="000000" w:themeColor="text1"/>
          <w:sz w:val="27"/>
          <w:rtl/>
          <w:lang w:bidi="ar-IQ"/>
        </w:rPr>
        <w:t xml:space="preserve"> والات</w:t>
      </w:r>
      <w:r w:rsidR="0098114D" w:rsidRPr="00266AF8">
        <w:rPr>
          <w:rFonts w:hint="cs"/>
          <w:color w:val="000000" w:themeColor="text1"/>
          <w:sz w:val="27"/>
          <w:rtl/>
          <w:lang w:bidi="ar-IQ"/>
        </w:rPr>
        <w:t>ّ</w:t>
      </w:r>
      <w:r w:rsidRPr="00266AF8">
        <w:rPr>
          <w:rFonts w:hint="cs"/>
          <w:color w:val="000000" w:themeColor="text1"/>
          <w:sz w:val="27"/>
          <w:rtl/>
          <w:lang w:bidi="ar-IQ"/>
        </w:rPr>
        <w:t>حاد به</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78"/>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98114D" w:rsidRPr="00266AF8" w:rsidRDefault="00BD02CD" w:rsidP="000B0AF4">
      <w:pPr>
        <w:rPr>
          <w:color w:val="000000" w:themeColor="text1"/>
          <w:sz w:val="27"/>
          <w:rtl/>
          <w:lang w:bidi="ar-IQ"/>
        </w:rPr>
      </w:pPr>
      <w:r w:rsidRPr="00266AF8">
        <w:rPr>
          <w:rFonts w:hint="cs"/>
          <w:color w:val="000000" w:themeColor="text1"/>
          <w:sz w:val="27"/>
          <w:rtl/>
          <w:lang w:bidi="ar-IQ"/>
        </w:rPr>
        <w:t>إنّ الكلمة الرئيسة والجوهرية التي تترد</w:t>
      </w:r>
      <w:r w:rsidR="0098114D" w:rsidRPr="00266AF8">
        <w:rPr>
          <w:rFonts w:hint="cs"/>
          <w:color w:val="000000" w:themeColor="text1"/>
          <w:sz w:val="27"/>
          <w:rtl/>
          <w:lang w:bidi="ar-IQ"/>
        </w:rPr>
        <w:t>َّ</w:t>
      </w:r>
      <w:r w:rsidRPr="00266AF8">
        <w:rPr>
          <w:rFonts w:hint="cs"/>
          <w:color w:val="000000" w:themeColor="text1"/>
          <w:sz w:val="27"/>
          <w:rtl/>
          <w:lang w:bidi="ar-IQ"/>
        </w:rPr>
        <w:t xml:space="preserve">د في عبارات </w:t>
      </w:r>
      <w:r w:rsidR="0098114D" w:rsidRPr="00266AF8">
        <w:rPr>
          <w:color w:val="000000" w:themeColor="text1"/>
          <w:sz w:val="27"/>
          <w:rtl/>
          <w:lang w:bidi="ar-IQ"/>
        </w:rPr>
        <w:t>«</w:t>
      </w:r>
      <w:r w:rsidR="0098114D" w:rsidRPr="00266AF8">
        <w:rPr>
          <w:rFonts w:hint="cs"/>
          <w:color w:val="000000" w:themeColor="text1"/>
          <w:sz w:val="27"/>
          <w:rtl/>
          <w:lang w:bidi="ar-IQ"/>
        </w:rPr>
        <w:t>أوشو</w:t>
      </w:r>
      <w:r w:rsidR="0098114D" w:rsidRPr="00266AF8">
        <w:rPr>
          <w:color w:val="000000" w:themeColor="text1"/>
          <w:sz w:val="27"/>
          <w:rtl/>
          <w:lang w:bidi="ar-IQ"/>
        </w:rPr>
        <w:t>»</w:t>
      </w:r>
      <w:r w:rsidRPr="00266AF8">
        <w:rPr>
          <w:rFonts w:hint="cs"/>
          <w:color w:val="000000" w:themeColor="text1"/>
          <w:sz w:val="27"/>
          <w:rtl/>
          <w:lang w:bidi="ar-IQ"/>
        </w:rPr>
        <w:t xml:space="preserve"> ال</w:t>
      </w:r>
      <w:r w:rsidR="003D6AFD" w:rsidRPr="00266AF8">
        <w:rPr>
          <w:rFonts w:hint="cs"/>
          <w:color w:val="000000" w:themeColor="text1"/>
          <w:sz w:val="27"/>
          <w:rtl/>
          <w:lang w:bidi="ar-IQ"/>
        </w:rPr>
        <w:t>عرفانيّ</w:t>
      </w:r>
      <w:r w:rsidRPr="00266AF8">
        <w:rPr>
          <w:rFonts w:hint="cs"/>
          <w:color w:val="000000" w:themeColor="text1"/>
          <w:sz w:val="27"/>
          <w:rtl/>
          <w:lang w:bidi="ar-IQ"/>
        </w:rPr>
        <w:t>ة هي كلمة العشق</w:t>
      </w:r>
      <w:r w:rsidR="0098114D" w:rsidRPr="00266AF8">
        <w:rPr>
          <w:rFonts w:hint="cs"/>
          <w:color w:val="000000" w:themeColor="text1"/>
          <w:sz w:val="27"/>
          <w:rtl/>
          <w:lang w:bidi="ar-IQ"/>
        </w:rPr>
        <w:t>.</w:t>
      </w:r>
      <w:r w:rsidRPr="00266AF8">
        <w:rPr>
          <w:rFonts w:hint="cs"/>
          <w:color w:val="000000" w:themeColor="text1"/>
          <w:sz w:val="27"/>
          <w:rtl/>
          <w:lang w:bidi="ar-IQ"/>
        </w:rPr>
        <w:t xml:space="preserve"> فالعشق يشك</w:t>
      </w:r>
      <w:r w:rsidR="0098114D" w:rsidRPr="00266AF8">
        <w:rPr>
          <w:rFonts w:hint="cs"/>
          <w:color w:val="000000" w:themeColor="text1"/>
          <w:sz w:val="27"/>
          <w:rtl/>
          <w:lang w:bidi="ar-IQ"/>
        </w:rPr>
        <w:t>ِّ</w:t>
      </w:r>
      <w:r w:rsidRPr="00266AF8">
        <w:rPr>
          <w:rFonts w:hint="cs"/>
          <w:color w:val="000000" w:themeColor="text1"/>
          <w:sz w:val="27"/>
          <w:rtl/>
          <w:lang w:bidi="ar-IQ"/>
        </w:rPr>
        <w:t xml:space="preserve">ل أساساً وقاعدة لعرفان </w:t>
      </w:r>
      <w:r w:rsidR="0098114D" w:rsidRPr="00266AF8">
        <w:rPr>
          <w:color w:val="000000" w:themeColor="text1"/>
          <w:sz w:val="27"/>
          <w:rtl/>
          <w:lang w:bidi="ar-IQ"/>
        </w:rPr>
        <w:t>«</w:t>
      </w:r>
      <w:r w:rsidR="0098114D" w:rsidRPr="00266AF8">
        <w:rPr>
          <w:rFonts w:hint="cs"/>
          <w:color w:val="000000" w:themeColor="text1"/>
          <w:sz w:val="27"/>
          <w:rtl/>
          <w:lang w:bidi="ar-IQ"/>
        </w:rPr>
        <w:t>أوشو</w:t>
      </w:r>
      <w:r w:rsidR="0098114D" w:rsidRPr="00266AF8">
        <w:rPr>
          <w:color w:val="000000" w:themeColor="text1"/>
          <w:sz w:val="27"/>
          <w:rtl/>
          <w:lang w:bidi="ar-IQ"/>
        </w:rPr>
        <w:t>»</w:t>
      </w:r>
      <w:r w:rsidR="0098114D" w:rsidRPr="00266AF8">
        <w:rPr>
          <w:rFonts w:hint="cs"/>
          <w:color w:val="000000" w:themeColor="text1"/>
          <w:sz w:val="27"/>
          <w:rtl/>
          <w:lang w:bidi="ar-IQ"/>
        </w:rPr>
        <w:t>.</w:t>
      </w:r>
    </w:p>
    <w:p w:rsidR="00BD02CD" w:rsidRPr="00266AF8" w:rsidRDefault="0098114D" w:rsidP="000B0AF4">
      <w:pPr>
        <w:rPr>
          <w:color w:val="000000" w:themeColor="text1"/>
          <w:sz w:val="27"/>
          <w:rtl/>
          <w:lang w:bidi="ar-IQ"/>
        </w:rPr>
      </w:pPr>
      <w:r w:rsidRPr="00266AF8">
        <w:rPr>
          <w:rFonts w:hint="cs"/>
          <w:color w:val="000000" w:themeColor="text1"/>
          <w:sz w:val="27"/>
          <w:rtl/>
          <w:lang w:bidi="ar-IQ"/>
        </w:rPr>
        <w:t>و</w:t>
      </w:r>
      <w:r w:rsidR="00BD02CD" w:rsidRPr="00266AF8">
        <w:rPr>
          <w:rFonts w:hint="cs"/>
          <w:color w:val="000000" w:themeColor="text1"/>
          <w:sz w:val="27"/>
          <w:rtl/>
          <w:lang w:bidi="ar-IQ"/>
        </w:rPr>
        <w:t xml:space="preserve">من باب المثال نجده يقول: </w:t>
      </w:r>
      <w:r w:rsidR="00BD02CD" w:rsidRPr="00266AF8">
        <w:rPr>
          <w:rFonts w:hint="eastAsia"/>
          <w:color w:val="000000" w:themeColor="text1"/>
          <w:sz w:val="27"/>
          <w:rtl/>
        </w:rPr>
        <w:t>«</w:t>
      </w:r>
      <w:r w:rsidR="00BD02CD" w:rsidRPr="00266AF8">
        <w:rPr>
          <w:rFonts w:hint="cs"/>
          <w:color w:val="000000" w:themeColor="text1"/>
          <w:sz w:val="27"/>
          <w:rtl/>
          <w:lang w:bidi="ar-IQ"/>
        </w:rPr>
        <w:t>إننا في العشق فقط نحافظ على سلامتنا وكمالنا</w:t>
      </w:r>
      <w:r w:rsidRPr="00266AF8">
        <w:rPr>
          <w:rFonts w:hint="cs"/>
          <w:color w:val="000000" w:themeColor="text1"/>
          <w:sz w:val="27"/>
          <w:rtl/>
          <w:lang w:bidi="ar-IQ"/>
        </w:rPr>
        <w:t>؛</w:t>
      </w:r>
      <w:r w:rsidR="00BD02CD" w:rsidRPr="00266AF8">
        <w:rPr>
          <w:rFonts w:hint="cs"/>
          <w:color w:val="000000" w:themeColor="text1"/>
          <w:sz w:val="27"/>
          <w:rtl/>
          <w:lang w:bidi="ar-IQ"/>
        </w:rPr>
        <w:t xml:space="preserve"> لأنّ العشق وحده الذي يزيل القيود والعقبات والعناوين</w:t>
      </w:r>
      <w:r w:rsidRPr="00266AF8">
        <w:rPr>
          <w:rFonts w:hint="cs"/>
          <w:color w:val="000000" w:themeColor="text1"/>
          <w:sz w:val="27"/>
          <w:rtl/>
          <w:lang w:bidi="ar-IQ"/>
        </w:rPr>
        <w:t>،</w:t>
      </w:r>
      <w:r w:rsidR="00BD02CD" w:rsidRPr="00266AF8">
        <w:rPr>
          <w:rFonts w:hint="cs"/>
          <w:color w:val="000000" w:themeColor="text1"/>
          <w:sz w:val="27"/>
          <w:rtl/>
          <w:lang w:bidi="ar-IQ"/>
        </w:rPr>
        <w:t xml:space="preserve"> ولا يعمل على تصنيف البشر</w:t>
      </w:r>
      <w:r w:rsidRPr="00266AF8">
        <w:rPr>
          <w:rFonts w:hint="cs"/>
          <w:color w:val="000000" w:themeColor="text1"/>
          <w:sz w:val="27"/>
          <w:rtl/>
          <w:lang w:bidi="ar-IQ"/>
        </w:rPr>
        <w:t>،</w:t>
      </w:r>
      <w:r w:rsidR="00BD02CD" w:rsidRPr="00266AF8">
        <w:rPr>
          <w:rFonts w:hint="cs"/>
          <w:color w:val="000000" w:themeColor="text1"/>
          <w:sz w:val="27"/>
          <w:rtl/>
          <w:lang w:bidi="ar-IQ"/>
        </w:rPr>
        <w:t xml:space="preserve"> ويقبل كلّ واحدٍ منا كما هو</w:t>
      </w:r>
      <w:r w:rsidR="00BD02CD" w:rsidRPr="00266AF8">
        <w:rPr>
          <w:rFonts w:hint="eastAsia"/>
          <w:color w:val="000000" w:themeColor="text1"/>
          <w:sz w:val="27"/>
          <w:rtl/>
        </w:rPr>
        <w:t>»</w:t>
      </w:r>
      <w:r w:rsidR="00BD02CD" w:rsidRPr="00266AF8">
        <w:rPr>
          <w:rFonts w:cs="Taher"/>
          <w:color w:val="000000" w:themeColor="text1"/>
          <w:sz w:val="27"/>
          <w:vertAlign w:val="superscript"/>
          <w:rtl/>
        </w:rPr>
        <w:t>(</w:t>
      </w:r>
      <w:r w:rsidR="00BD02CD" w:rsidRPr="00266AF8">
        <w:rPr>
          <w:rFonts w:cs="Taher"/>
          <w:color w:val="000000" w:themeColor="text1"/>
          <w:sz w:val="27"/>
          <w:vertAlign w:val="superscript"/>
          <w:rtl/>
        </w:rPr>
        <w:endnoteReference w:id="279"/>
      </w:r>
      <w:r w:rsidR="00BD02CD" w:rsidRPr="00266AF8">
        <w:rPr>
          <w:rFonts w:cs="Taher"/>
          <w:color w:val="000000" w:themeColor="text1"/>
          <w:sz w:val="27"/>
          <w:vertAlign w:val="superscript"/>
          <w:rtl/>
        </w:rPr>
        <w:t>)</w:t>
      </w:r>
      <w:r w:rsidR="00BD02CD"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 xml:space="preserve">يذهب </w:t>
      </w:r>
      <w:r w:rsidR="0098114D" w:rsidRPr="00266AF8">
        <w:rPr>
          <w:color w:val="000000" w:themeColor="text1"/>
          <w:sz w:val="27"/>
          <w:rtl/>
          <w:lang w:bidi="ar-IQ"/>
        </w:rPr>
        <w:t>«</w:t>
      </w:r>
      <w:r w:rsidR="0098114D" w:rsidRPr="00266AF8">
        <w:rPr>
          <w:rFonts w:hint="cs"/>
          <w:color w:val="000000" w:themeColor="text1"/>
          <w:sz w:val="27"/>
          <w:rtl/>
          <w:lang w:bidi="ar-IQ"/>
        </w:rPr>
        <w:t>أوشو</w:t>
      </w:r>
      <w:r w:rsidR="0098114D" w:rsidRPr="00266AF8">
        <w:rPr>
          <w:color w:val="000000" w:themeColor="text1"/>
          <w:sz w:val="27"/>
          <w:rtl/>
          <w:lang w:bidi="ar-IQ"/>
        </w:rPr>
        <w:t>»</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القول بأنّ العشق وليد الطاقة والشهوة الجنسي</w:t>
      </w:r>
      <w:r w:rsidR="0098114D" w:rsidRPr="00266AF8">
        <w:rPr>
          <w:rFonts w:hint="cs"/>
          <w:color w:val="000000" w:themeColor="text1"/>
          <w:sz w:val="27"/>
          <w:rtl/>
          <w:lang w:bidi="ar-IQ"/>
        </w:rPr>
        <w:t>ّ</w:t>
      </w:r>
      <w:r w:rsidRPr="00266AF8">
        <w:rPr>
          <w:rFonts w:hint="cs"/>
          <w:color w:val="000000" w:themeColor="text1"/>
          <w:sz w:val="27"/>
          <w:rtl/>
          <w:lang w:bidi="ar-IQ"/>
        </w:rPr>
        <w:t xml:space="preserve">ة، ولذلك فإنه يقول: </w:t>
      </w:r>
      <w:r w:rsidRPr="00266AF8">
        <w:rPr>
          <w:rFonts w:hint="eastAsia"/>
          <w:color w:val="000000" w:themeColor="text1"/>
          <w:sz w:val="27"/>
          <w:rtl/>
        </w:rPr>
        <w:t>«</w:t>
      </w:r>
      <w:r w:rsidRPr="00266AF8">
        <w:rPr>
          <w:rFonts w:hint="cs"/>
          <w:color w:val="000000" w:themeColor="text1"/>
          <w:sz w:val="27"/>
          <w:rtl/>
          <w:lang w:bidi="ar-IQ"/>
        </w:rPr>
        <w:t>إنّ العشق يظهر من خلال الانجذاب الجنسي</w:t>
      </w:r>
      <w:r w:rsidR="0098114D" w:rsidRPr="00266AF8">
        <w:rPr>
          <w:rFonts w:hint="cs"/>
          <w:color w:val="000000" w:themeColor="text1"/>
          <w:sz w:val="27"/>
          <w:rtl/>
          <w:lang w:bidi="ar-IQ"/>
        </w:rPr>
        <w:t>ّ</w:t>
      </w:r>
      <w:r w:rsidRPr="00266AF8">
        <w:rPr>
          <w:rFonts w:hint="cs"/>
          <w:color w:val="000000" w:themeColor="text1"/>
          <w:sz w:val="27"/>
          <w:rtl/>
          <w:lang w:bidi="ar-IQ"/>
        </w:rPr>
        <w:t>، ثم ينبثق التهجّ</w:t>
      </w:r>
      <w:r w:rsidR="0098114D" w:rsidRPr="00266AF8">
        <w:rPr>
          <w:rFonts w:hint="cs"/>
          <w:color w:val="000000" w:themeColor="text1"/>
          <w:sz w:val="27"/>
          <w:rtl/>
          <w:lang w:bidi="ar-IQ"/>
        </w:rPr>
        <w:t>ُ</w:t>
      </w:r>
      <w:r w:rsidRPr="00266AF8">
        <w:rPr>
          <w:rFonts w:hint="cs"/>
          <w:color w:val="000000" w:themeColor="text1"/>
          <w:sz w:val="27"/>
          <w:rtl/>
          <w:lang w:bidi="ar-IQ"/>
        </w:rPr>
        <w:t>د من العشق، ثمّ يأتي الله إليك مستجيباً لتهجّ</w:t>
      </w:r>
      <w:r w:rsidR="0098114D" w:rsidRPr="00266AF8">
        <w:rPr>
          <w:rFonts w:hint="cs"/>
          <w:color w:val="000000" w:themeColor="text1"/>
          <w:sz w:val="27"/>
          <w:rtl/>
          <w:lang w:bidi="ar-IQ"/>
        </w:rPr>
        <w:t>ُ</w:t>
      </w:r>
      <w:r w:rsidRPr="00266AF8">
        <w:rPr>
          <w:rFonts w:hint="cs"/>
          <w:color w:val="000000" w:themeColor="text1"/>
          <w:sz w:val="27"/>
          <w:rtl/>
          <w:lang w:bidi="ar-IQ"/>
        </w:rPr>
        <w:t>دك</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80"/>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lastRenderedPageBreak/>
        <w:t>كما ي</w:t>
      </w:r>
      <w:r w:rsidR="0098114D" w:rsidRPr="00266AF8">
        <w:rPr>
          <w:rFonts w:hint="cs"/>
          <w:color w:val="000000" w:themeColor="text1"/>
          <w:sz w:val="27"/>
          <w:rtl/>
          <w:lang w:bidi="ar-IQ"/>
        </w:rPr>
        <w:t>َ</w:t>
      </w:r>
      <w:r w:rsidRPr="00266AF8">
        <w:rPr>
          <w:rFonts w:hint="cs"/>
          <w:color w:val="000000" w:themeColor="text1"/>
          <w:sz w:val="27"/>
          <w:rtl/>
          <w:lang w:bidi="ar-IQ"/>
        </w:rPr>
        <w:t>ر</w:t>
      </w:r>
      <w:r w:rsidR="0098114D" w:rsidRPr="00266AF8">
        <w:rPr>
          <w:rFonts w:hint="cs"/>
          <w:color w:val="000000" w:themeColor="text1"/>
          <w:sz w:val="27"/>
          <w:rtl/>
          <w:lang w:bidi="ar-IQ"/>
        </w:rPr>
        <w:t>ِ</w:t>
      </w:r>
      <w:r w:rsidRPr="00266AF8">
        <w:rPr>
          <w:rFonts w:hint="cs"/>
          <w:color w:val="000000" w:themeColor="text1"/>
          <w:sz w:val="27"/>
          <w:rtl/>
          <w:lang w:bidi="ar-IQ"/>
        </w:rPr>
        <w:t>د ذكر العشق</w:t>
      </w:r>
      <w:r w:rsidR="0098114D" w:rsidRPr="00266AF8">
        <w:rPr>
          <w:rFonts w:hint="cs"/>
          <w:color w:val="000000" w:themeColor="text1"/>
          <w:sz w:val="27"/>
          <w:rtl/>
          <w:lang w:bidi="ar-IQ"/>
        </w:rPr>
        <w:t>،</w:t>
      </w:r>
      <w:r w:rsidRPr="00266AF8">
        <w:rPr>
          <w:rFonts w:hint="cs"/>
          <w:color w:val="000000" w:themeColor="text1"/>
          <w:sz w:val="27"/>
          <w:rtl/>
          <w:lang w:bidi="ar-IQ"/>
        </w:rPr>
        <w:t xml:space="preserve"> واعتباره محوراً في معرفة الله</w:t>
      </w:r>
      <w:r w:rsidR="0098114D" w:rsidRPr="00266AF8">
        <w:rPr>
          <w:rFonts w:hint="cs"/>
          <w:color w:val="000000" w:themeColor="text1"/>
          <w:sz w:val="27"/>
          <w:rtl/>
          <w:lang w:bidi="ar-IQ"/>
        </w:rPr>
        <w:t>،</w:t>
      </w:r>
      <w:r w:rsidRPr="00266AF8">
        <w:rPr>
          <w:rFonts w:hint="cs"/>
          <w:color w:val="000000" w:themeColor="text1"/>
          <w:sz w:val="27"/>
          <w:rtl/>
          <w:lang w:bidi="ar-IQ"/>
        </w:rPr>
        <w:t xml:space="preserve"> حت</w:t>
      </w:r>
      <w:r w:rsidR="0098114D" w:rsidRPr="00266AF8">
        <w:rPr>
          <w:rFonts w:hint="cs"/>
          <w:color w:val="000000" w:themeColor="text1"/>
          <w:sz w:val="27"/>
          <w:rtl/>
          <w:lang w:bidi="ar-IQ"/>
        </w:rPr>
        <w:t>ّ</w:t>
      </w:r>
      <w:r w:rsidRPr="00266AF8">
        <w:rPr>
          <w:rFonts w:hint="cs"/>
          <w:color w:val="000000" w:themeColor="text1"/>
          <w:sz w:val="27"/>
          <w:rtl/>
          <w:lang w:bidi="ar-IQ"/>
        </w:rPr>
        <w:t>ى في العرفان والتصوّف بحسب المصطلح ال</w:t>
      </w:r>
      <w:r w:rsidR="00501C6B" w:rsidRPr="00266AF8">
        <w:rPr>
          <w:rFonts w:hint="cs"/>
          <w:color w:val="000000" w:themeColor="text1"/>
          <w:sz w:val="27"/>
          <w:rtl/>
          <w:lang w:bidi="ar-IQ"/>
        </w:rPr>
        <w:t>إسلاميّ</w:t>
      </w:r>
      <w:r w:rsidRPr="00266AF8">
        <w:rPr>
          <w:rFonts w:hint="cs"/>
          <w:color w:val="000000" w:themeColor="text1"/>
          <w:sz w:val="27"/>
          <w:rtl/>
          <w:lang w:bidi="ar-IQ"/>
        </w:rPr>
        <w:t xml:space="preserve"> أيضاً</w:t>
      </w:r>
      <w:r w:rsidR="0098114D" w:rsidRPr="00266AF8">
        <w:rPr>
          <w:rFonts w:hint="cs"/>
          <w:color w:val="000000" w:themeColor="text1"/>
          <w:sz w:val="27"/>
          <w:rtl/>
          <w:lang w:bidi="ar-IQ"/>
        </w:rPr>
        <w:t>.</w:t>
      </w:r>
      <w:r w:rsidRPr="00266AF8">
        <w:rPr>
          <w:rFonts w:hint="cs"/>
          <w:color w:val="000000" w:themeColor="text1"/>
          <w:sz w:val="27"/>
          <w:rtl/>
          <w:lang w:bidi="ar-IQ"/>
        </w:rPr>
        <w:t xml:space="preserve"> </w:t>
      </w:r>
      <w:r w:rsidR="0098114D" w:rsidRPr="00266AF8">
        <w:rPr>
          <w:rFonts w:hint="cs"/>
          <w:color w:val="000000" w:themeColor="text1"/>
          <w:sz w:val="27"/>
          <w:rtl/>
          <w:lang w:bidi="ar-IQ"/>
        </w:rPr>
        <w:t>و</w:t>
      </w:r>
      <w:r w:rsidRPr="00266AF8">
        <w:rPr>
          <w:rFonts w:hint="cs"/>
          <w:color w:val="000000" w:themeColor="text1"/>
          <w:sz w:val="27"/>
          <w:rtl/>
          <w:lang w:bidi="ar-IQ"/>
        </w:rPr>
        <w:t xml:space="preserve">من باب المثال يقول ابن </w:t>
      </w:r>
      <w:r w:rsidR="0098114D" w:rsidRPr="00266AF8">
        <w:rPr>
          <w:rFonts w:hint="cs"/>
          <w:color w:val="000000" w:themeColor="text1"/>
          <w:sz w:val="27"/>
          <w:rtl/>
          <w:lang w:bidi="ar-IQ"/>
        </w:rPr>
        <w:t>عربي</w:t>
      </w:r>
      <w:r w:rsidRPr="00266AF8">
        <w:rPr>
          <w:rFonts w:hint="cs"/>
          <w:color w:val="000000" w:themeColor="text1"/>
          <w:sz w:val="27"/>
          <w:rtl/>
          <w:lang w:bidi="ar-IQ"/>
        </w:rPr>
        <w:t>: أدين بدين الحبّ أنّ</w:t>
      </w:r>
      <w:r w:rsidR="0098114D" w:rsidRPr="00266AF8">
        <w:rPr>
          <w:rFonts w:hint="cs"/>
          <w:color w:val="000000" w:themeColor="text1"/>
          <w:sz w:val="27"/>
          <w:rtl/>
          <w:lang w:bidi="ar-IQ"/>
        </w:rPr>
        <w:t>ى</w:t>
      </w:r>
      <w:r w:rsidRPr="00266AF8">
        <w:rPr>
          <w:rFonts w:hint="cs"/>
          <w:color w:val="000000" w:themeColor="text1"/>
          <w:sz w:val="27"/>
          <w:rtl/>
          <w:lang w:bidi="ar-IQ"/>
        </w:rPr>
        <w:t xml:space="preserve"> توجّ</w:t>
      </w:r>
      <w:r w:rsidR="0098114D" w:rsidRPr="00266AF8">
        <w:rPr>
          <w:rFonts w:hint="cs"/>
          <w:color w:val="000000" w:themeColor="text1"/>
          <w:sz w:val="27"/>
          <w:rtl/>
          <w:lang w:bidi="ar-IQ"/>
        </w:rPr>
        <w:t>َ</w:t>
      </w:r>
      <w:r w:rsidRPr="00266AF8">
        <w:rPr>
          <w:rFonts w:hint="cs"/>
          <w:color w:val="000000" w:themeColor="text1"/>
          <w:sz w:val="27"/>
          <w:rtl/>
          <w:lang w:bidi="ar-IQ"/>
        </w:rPr>
        <w:t>هت ركائبه، فالحب</w:t>
      </w:r>
      <w:r w:rsidR="0098114D" w:rsidRPr="00266AF8">
        <w:rPr>
          <w:rFonts w:hint="cs"/>
          <w:color w:val="000000" w:themeColor="text1"/>
          <w:sz w:val="27"/>
          <w:rtl/>
          <w:lang w:bidi="ar-IQ"/>
        </w:rPr>
        <w:t>ّ</w:t>
      </w:r>
      <w:r w:rsidRPr="00266AF8">
        <w:rPr>
          <w:rFonts w:hint="cs"/>
          <w:color w:val="000000" w:themeColor="text1"/>
          <w:sz w:val="27"/>
          <w:rtl/>
          <w:lang w:bidi="ar-IQ"/>
        </w:rPr>
        <w:t xml:space="preserve"> </w:t>
      </w:r>
      <w:r w:rsidR="0098114D" w:rsidRPr="00266AF8">
        <w:rPr>
          <w:rFonts w:hint="cs"/>
          <w:color w:val="000000" w:themeColor="text1"/>
          <w:sz w:val="27"/>
          <w:rtl/>
          <w:lang w:bidi="ar-IQ"/>
        </w:rPr>
        <w:t>ديني</w:t>
      </w:r>
      <w:r w:rsidRPr="00266AF8">
        <w:rPr>
          <w:rFonts w:hint="cs"/>
          <w:color w:val="000000" w:themeColor="text1"/>
          <w:sz w:val="27"/>
          <w:rtl/>
          <w:lang w:bidi="ar-IQ"/>
        </w:rPr>
        <w:t xml:space="preserve"> و</w:t>
      </w:r>
      <w:r w:rsidR="0098114D" w:rsidRPr="00266AF8">
        <w:rPr>
          <w:rFonts w:hint="cs"/>
          <w:color w:val="000000" w:themeColor="text1"/>
          <w:sz w:val="27"/>
          <w:rtl/>
          <w:lang w:bidi="ar-IQ"/>
        </w:rPr>
        <w:t>إيماني</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81"/>
      </w:r>
      <w:r w:rsidRPr="00266AF8">
        <w:rPr>
          <w:rFonts w:cs="Taher"/>
          <w:color w:val="000000" w:themeColor="text1"/>
          <w:sz w:val="27"/>
          <w:vertAlign w:val="superscript"/>
          <w:rtl/>
        </w:rPr>
        <w:t>)</w:t>
      </w:r>
      <w:r w:rsidR="0098114D" w:rsidRPr="00266AF8">
        <w:rPr>
          <w:rFonts w:hint="cs"/>
          <w:color w:val="000000" w:themeColor="text1"/>
          <w:sz w:val="27"/>
          <w:rtl/>
          <w:lang w:bidi="ar-IQ"/>
        </w:rPr>
        <w:t>.</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 xml:space="preserve">إنّ </w:t>
      </w:r>
      <w:r w:rsidR="0098114D" w:rsidRPr="00266AF8">
        <w:rPr>
          <w:color w:val="000000" w:themeColor="text1"/>
          <w:sz w:val="27"/>
          <w:rtl/>
          <w:lang w:bidi="ar-IQ"/>
        </w:rPr>
        <w:t>«</w:t>
      </w:r>
      <w:r w:rsidR="0098114D" w:rsidRPr="00266AF8">
        <w:rPr>
          <w:rFonts w:hint="cs"/>
          <w:color w:val="000000" w:themeColor="text1"/>
          <w:sz w:val="27"/>
          <w:rtl/>
          <w:lang w:bidi="ar-IQ"/>
        </w:rPr>
        <w:t>أوشو</w:t>
      </w:r>
      <w:r w:rsidR="0098114D" w:rsidRPr="00266AF8">
        <w:rPr>
          <w:color w:val="000000" w:themeColor="text1"/>
          <w:sz w:val="27"/>
          <w:rtl/>
          <w:lang w:bidi="ar-IQ"/>
        </w:rPr>
        <w:t>»</w:t>
      </w:r>
      <w:r w:rsidRPr="00266AF8">
        <w:rPr>
          <w:rFonts w:hint="cs"/>
          <w:color w:val="000000" w:themeColor="text1"/>
          <w:sz w:val="27"/>
          <w:rtl/>
          <w:lang w:bidi="ar-IQ"/>
        </w:rPr>
        <w:t xml:space="preserve"> يعتبر من ألدّ أعداء العقل والمنطق</w:t>
      </w:r>
      <w:r w:rsidR="0098114D" w:rsidRPr="00266AF8">
        <w:rPr>
          <w:rFonts w:hint="cs"/>
          <w:color w:val="000000" w:themeColor="text1"/>
          <w:sz w:val="27"/>
          <w:rtl/>
          <w:lang w:bidi="ar-IQ"/>
        </w:rPr>
        <w:t>؛</w:t>
      </w:r>
      <w:r w:rsidRPr="00266AF8">
        <w:rPr>
          <w:rFonts w:hint="cs"/>
          <w:color w:val="000000" w:themeColor="text1"/>
          <w:sz w:val="27"/>
          <w:rtl/>
          <w:lang w:bidi="ar-IQ"/>
        </w:rPr>
        <w:t xml:space="preserve"> فإنّ بإمكان المنطق من وجهة نظره أن يخدع الإنسان على الدوام؛ لأنه يقيم نوعاً من التناسق والانسجام. ويقول أيضاً: </w:t>
      </w:r>
      <w:r w:rsidRPr="00266AF8">
        <w:rPr>
          <w:rFonts w:hint="eastAsia"/>
          <w:color w:val="000000" w:themeColor="text1"/>
          <w:sz w:val="27"/>
          <w:rtl/>
        </w:rPr>
        <w:t>«</w:t>
      </w:r>
      <w:r w:rsidRPr="00266AF8">
        <w:rPr>
          <w:rFonts w:hint="cs"/>
          <w:color w:val="000000" w:themeColor="text1"/>
          <w:sz w:val="27"/>
          <w:rtl/>
          <w:lang w:bidi="ar-IQ"/>
        </w:rPr>
        <w:t>إنّ الذهن ال</w:t>
      </w:r>
      <w:r w:rsidR="000612CF" w:rsidRPr="00266AF8">
        <w:rPr>
          <w:rFonts w:hint="cs"/>
          <w:color w:val="000000" w:themeColor="text1"/>
          <w:sz w:val="27"/>
          <w:rtl/>
          <w:lang w:bidi="ar-IQ"/>
        </w:rPr>
        <w:t>منطقيّ</w:t>
      </w:r>
      <w:r w:rsidRPr="00266AF8">
        <w:rPr>
          <w:rFonts w:hint="cs"/>
          <w:color w:val="000000" w:themeColor="text1"/>
          <w:sz w:val="27"/>
          <w:rtl/>
          <w:lang w:bidi="ar-IQ"/>
        </w:rPr>
        <w:t xml:space="preserve"> هو ذهن مفعم بالغثيان</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82"/>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 xml:space="preserve">ينصح </w:t>
      </w:r>
      <w:r w:rsidR="0098114D" w:rsidRPr="00266AF8">
        <w:rPr>
          <w:color w:val="000000" w:themeColor="text1"/>
          <w:sz w:val="27"/>
          <w:rtl/>
          <w:lang w:bidi="ar-IQ"/>
        </w:rPr>
        <w:t>«</w:t>
      </w:r>
      <w:r w:rsidR="0098114D" w:rsidRPr="00266AF8">
        <w:rPr>
          <w:rFonts w:hint="cs"/>
          <w:color w:val="000000" w:themeColor="text1"/>
          <w:sz w:val="27"/>
          <w:rtl/>
          <w:lang w:bidi="ar-IQ"/>
        </w:rPr>
        <w:t>أوشو</w:t>
      </w:r>
      <w:r w:rsidR="0098114D" w:rsidRPr="00266AF8">
        <w:rPr>
          <w:color w:val="000000" w:themeColor="text1"/>
          <w:sz w:val="27"/>
          <w:rtl/>
          <w:lang w:bidi="ar-IQ"/>
        </w:rPr>
        <w:t>»</w:t>
      </w:r>
      <w:r w:rsidRPr="00266AF8">
        <w:rPr>
          <w:rFonts w:hint="cs"/>
          <w:color w:val="000000" w:themeColor="text1"/>
          <w:sz w:val="27"/>
          <w:rtl/>
          <w:lang w:bidi="ar-IQ"/>
        </w:rPr>
        <w:t xml:space="preserve"> جميع مخاط</w:t>
      </w:r>
      <w:r w:rsidR="0098114D" w:rsidRPr="00266AF8">
        <w:rPr>
          <w:rFonts w:hint="cs"/>
          <w:color w:val="000000" w:themeColor="text1"/>
          <w:sz w:val="27"/>
          <w:rtl/>
          <w:lang w:bidi="ar-IQ"/>
        </w:rPr>
        <w:t>َ</w:t>
      </w:r>
      <w:r w:rsidRPr="00266AF8">
        <w:rPr>
          <w:rFonts w:hint="cs"/>
          <w:color w:val="000000" w:themeColor="text1"/>
          <w:sz w:val="27"/>
          <w:rtl/>
          <w:lang w:bidi="ar-IQ"/>
        </w:rPr>
        <w:t>بيه بالكفّ عن الخوض في الاستدلال والتفكير</w:t>
      </w:r>
      <w:r w:rsidR="0098114D" w:rsidRPr="00266AF8">
        <w:rPr>
          <w:rFonts w:hint="cs"/>
          <w:color w:val="000000" w:themeColor="text1"/>
          <w:sz w:val="27"/>
          <w:rtl/>
          <w:lang w:bidi="ar-IQ"/>
        </w:rPr>
        <w:t>؛</w:t>
      </w:r>
      <w:r w:rsidRPr="00266AF8">
        <w:rPr>
          <w:rFonts w:hint="cs"/>
          <w:color w:val="000000" w:themeColor="text1"/>
          <w:sz w:val="27"/>
          <w:rtl/>
          <w:lang w:bidi="ar-IQ"/>
        </w:rPr>
        <w:t xml:space="preserve"> وذلك لأنّ جميع الأفكار من وجهة نظره موبوءة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83"/>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 xml:space="preserve">ومن وجهة نظر </w:t>
      </w:r>
      <w:r w:rsidR="00783EA2" w:rsidRPr="00266AF8">
        <w:rPr>
          <w:color w:val="000000" w:themeColor="text1"/>
          <w:sz w:val="27"/>
          <w:rtl/>
          <w:lang w:bidi="ar-IQ"/>
        </w:rPr>
        <w:t>«</w:t>
      </w:r>
      <w:r w:rsidR="00783EA2" w:rsidRPr="00266AF8">
        <w:rPr>
          <w:rFonts w:hint="cs"/>
          <w:color w:val="000000" w:themeColor="text1"/>
          <w:sz w:val="27"/>
          <w:rtl/>
          <w:lang w:bidi="ar-IQ"/>
        </w:rPr>
        <w:t>أوشو</w:t>
      </w:r>
      <w:r w:rsidR="00783EA2" w:rsidRPr="00266AF8">
        <w:rPr>
          <w:color w:val="000000" w:themeColor="text1"/>
          <w:sz w:val="27"/>
          <w:rtl/>
          <w:lang w:bidi="ar-IQ"/>
        </w:rPr>
        <w:t>»</w:t>
      </w:r>
      <w:r w:rsidRPr="00266AF8">
        <w:rPr>
          <w:rFonts w:hint="cs"/>
          <w:color w:val="000000" w:themeColor="text1"/>
          <w:sz w:val="27"/>
          <w:rtl/>
          <w:lang w:bidi="ar-IQ"/>
        </w:rPr>
        <w:t xml:space="preserve"> يُعتبر الوجود سر</w:t>
      </w:r>
      <w:r w:rsidR="00783EA2" w:rsidRPr="00266AF8">
        <w:rPr>
          <w:rFonts w:hint="cs"/>
          <w:color w:val="000000" w:themeColor="text1"/>
          <w:sz w:val="27"/>
          <w:rtl/>
          <w:lang w:bidi="ar-IQ"/>
        </w:rPr>
        <w:t>ّاً</w:t>
      </w:r>
      <w:r w:rsidRPr="00266AF8">
        <w:rPr>
          <w:rFonts w:hint="cs"/>
          <w:color w:val="000000" w:themeColor="text1"/>
          <w:sz w:val="27"/>
          <w:rtl/>
          <w:lang w:bidi="ar-IQ"/>
        </w:rPr>
        <w:t xml:space="preserve"> من الأسرار</w:t>
      </w:r>
      <w:r w:rsidR="00783EA2" w:rsidRPr="00266AF8">
        <w:rPr>
          <w:rFonts w:hint="cs"/>
          <w:color w:val="000000" w:themeColor="text1"/>
          <w:sz w:val="27"/>
          <w:rtl/>
          <w:lang w:bidi="ar-IQ"/>
        </w:rPr>
        <w:t>.</w:t>
      </w:r>
      <w:r w:rsidRPr="00266AF8">
        <w:rPr>
          <w:rFonts w:hint="cs"/>
          <w:color w:val="000000" w:themeColor="text1"/>
          <w:sz w:val="27"/>
          <w:rtl/>
          <w:lang w:bidi="ar-IQ"/>
        </w:rPr>
        <w:t xml:space="preserve"> وعليه لا يمكن اكتشاف كنه الوجود من طريق العقل والمنطق، و</w:t>
      </w:r>
      <w:r w:rsidR="00234066" w:rsidRPr="00266AF8">
        <w:rPr>
          <w:rFonts w:hint="cs"/>
          <w:color w:val="000000" w:themeColor="text1"/>
          <w:sz w:val="27"/>
          <w:rtl/>
          <w:lang w:bidi="ar-IQ"/>
        </w:rPr>
        <w:t>إنّما</w:t>
      </w:r>
      <w:r w:rsidRPr="00266AF8">
        <w:rPr>
          <w:rFonts w:hint="cs"/>
          <w:color w:val="000000" w:themeColor="text1"/>
          <w:sz w:val="27"/>
          <w:rtl/>
          <w:lang w:bidi="ar-IQ"/>
        </w:rPr>
        <w:t xml:space="preserve"> الطريق</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اكتشاف الأسرار يمرّ عبر العشق، ولا علاقة للعشق بالفكر والتدبّ</w:t>
      </w:r>
      <w:r w:rsidR="00783EA2" w:rsidRPr="00266AF8">
        <w:rPr>
          <w:rFonts w:hint="cs"/>
          <w:color w:val="000000" w:themeColor="text1"/>
          <w:sz w:val="27"/>
          <w:rtl/>
          <w:lang w:bidi="ar-IQ"/>
        </w:rPr>
        <w:t>ُ</w:t>
      </w:r>
      <w:r w:rsidRPr="00266AF8">
        <w:rPr>
          <w:rFonts w:hint="cs"/>
          <w:color w:val="000000" w:themeColor="text1"/>
          <w:sz w:val="27"/>
          <w:rtl/>
          <w:lang w:bidi="ar-IQ"/>
        </w:rPr>
        <w:t>ر</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84"/>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وهذا المعنى نشاهده في تراث الصوفي</w:t>
      </w:r>
      <w:r w:rsidR="00783EA2" w:rsidRPr="00266AF8">
        <w:rPr>
          <w:rFonts w:hint="cs"/>
          <w:color w:val="000000" w:themeColor="text1"/>
          <w:sz w:val="27"/>
          <w:rtl/>
          <w:lang w:bidi="ar-IQ"/>
        </w:rPr>
        <w:t>ّ</w:t>
      </w:r>
      <w:r w:rsidRPr="00266AF8">
        <w:rPr>
          <w:rFonts w:hint="cs"/>
          <w:color w:val="000000" w:themeColor="text1"/>
          <w:sz w:val="27"/>
          <w:rtl/>
          <w:lang w:bidi="ar-IQ"/>
        </w:rPr>
        <w:t>ة بكثرة</w:t>
      </w:r>
      <w:r w:rsidR="00783EA2" w:rsidRPr="00266AF8">
        <w:rPr>
          <w:rFonts w:hint="cs"/>
          <w:color w:val="000000" w:themeColor="text1"/>
          <w:sz w:val="27"/>
          <w:rtl/>
          <w:lang w:bidi="ar-IQ"/>
        </w:rPr>
        <w:t>.</w:t>
      </w:r>
      <w:r w:rsidRPr="00266AF8">
        <w:rPr>
          <w:rFonts w:hint="cs"/>
          <w:color w:val="000000" w:themeColor="text1"/>
          <w:sz w:val="27"/>
          <w:rtl/>
          <w:lang w:bidi="ar-IQ"/>
        </w:rPr>
        <w:t xml:space="preserve"> </w:t>
      </w:r>
      <w:r w:rsidR="00783EA2" w:rsidRPr="00266AF8">
        <w:rPr>
          <w:rFonts w:hint="cs"/>
          <w:color w:val="000000" w:themeColor="text1"/>
          <w:sz w:val="27"/>
          <w:rtl/>
          <w:lang w:bidi="ar-IQ"/>
        </w:rPr>
        <w:t>و</w:t>
      </w:r>
      <w:r w:rsidRPr="00266AF8">
        <w:rPr>
          <w:rFonts w:hint="cs"/>
          <w:color w:val="000000" w:themeColor="text1"/>
          <w:sz w:val="27"/>
          <w:rtl/>
          <w:lang w:bidi="ar-IQ"/>
        </w:rPr>
        <w:t>من باب المثال يقول المولوي ما مضمونه: حلّ العشق</w:t>
      </w:r>
      <w:r w:rsidR="00783EA2" w:rsidRPr="00266AF8">
        <w:rPr>
          <w:rFonts w:hint="cs"/>
          <w:color w:val="000000" w:themeColor="text1"/>
          <w:sz w:val="27"/>
          <w:rtl/>
          <w:lang w:bidi="ar-IQ"/>
        </w:rPr>
        <w:t>،</w:t>
      </w:r>
      <w:r w:rsidRPr="00266AF8">
        <w:rPr>
          <w:rFonts w:hint="cs"/>
          <w:color w:val="000000" w:themeColor="text1"/>
          <w:sz w:val="27"/>
          <w:rtl/>
          <w:lang w:bidi="ar-IQ"/>
        </w:rPr>
        <w:t xml:space="preserve"> وأضحى العقل شريداً</w:t>
      </w:r>
      <w:r w:rsidR="00783EA2" w:rsidRPr="00266AF8">
        <w:rPr>
          <w:rFonts w:hint="cs"/>
          <w:color w:val="000000" w:themeColor="text1"/>
          <w:sz w:val="27"/>
          <w:rtl/>
          <w:lang w:bidi="ar-IQ"/>
        </w:rPr>
        <w:t>،</w:t>
      </w:r>
      <w:r w:rsidRPr="00266AF8">
        <w:rPr>
          <w:rFonts w:hint="cs"/>
          <w:color w:val="000000" w:themeColor="text1"/>
          <w:sz w:val="27"/>
          <w:rtl/>
          <w:lang w:bidi="ar-IQ"/>
        </w:rPr>
        <w:t xml:space="preserve"> طلع الصبح</w:t>
      </w:r>
      <w:r w:rsidR="00783EA2" w:rsidRPr="00266AF8">
        <w:rPr>
          <w:rFonts w:hint="cs"/>
          <w:color w:val="000000" w:themeColor="text1"/>
          <w:sz w:val="27"/>
          <w:rtl/>
          <w:lang w:bidi="ar-IQ"/>
        </w:rPr>
        <w:t>،</w:t>
      </w:r>
      <w:r w:rsidRPr="00266AF8">
        <w:rPr>
          <w:rFonts w:hint="cs"/>
          <w:color w:val="000000" w:themeColor="text1"/>
          <w:sz w:val="27"/>
          <w:rtl/>
          <w:lang w:bidi="ar-IQ"/>
        </w:rPr>
        <w:t xml:space="preserve"> ولم يعد للشمع بريق</w:t>
      </w:r>
      <w:r w:rsidR="00783EA2" w:rsidRPr="00266AF8">
        <w:rPr>
          <w:rFonts w:hint="cs"/>
          <w:color w:val="000000" w:themeColor="text1"/>
          <w:sz w:val="27"/>
          <w:rtl/>
          <w:lang w:bidi="ar-IQ"/>
        </w:rPr>
        <w:t xml:space="preserve">. </w:t>
      </w:r>
      <w:r w:rsidRPr="00266AF8">
        <w:rPr>
          <w:rFonts w:hint="cs"/>
          <w:color w:val="000000" w:themeColor="text1"/>
          <w:sz w:val="27"/>
          <w:rtl/>
          <w:lang w:bidi="ar-IQ"/>
        </w:rPr>
        <w:t>إنّ العقل بمنزلة الخفر، ما أن يطلّ السلطان بطلعته حت</w:t>
      </w:r>
      <w:r w:rsidR="00783EA2" w:rsidRPr="00266AF8">
        <w:rPr>
          <w:rFonts w:hint="cs"/>
          <w:color w:val="000000" w:themeColor="text1"/>
          <w:sz w:val="27"/>
          <w:rtl/>
          <w:lang w:bidi="ar-IQ"/>
        </w:rPr>
        <w:t>ّ</w:t>
      </w:r>
      <w:r w:rsidRPr="00266AF8">
        <w:rPr>
          <w:rFonts w:hint="cs"/>
          <w:color w:val="000000" w:themeColor="text1"/>
          <w:sz w:val="27"/>
          <w:rtl/>
          <w:lang w:bidi="ar-IQ"/>
        </w:rPr>
        <w:t>ى ينسحب الخفر المسكين</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مخبئه</w:t>
      </w:r>
      <w:r w:rsidR="00783EA2" w:rsidRPr="00266AF8">
        <w:rPr>
          <w:rFonts w:hint="cs"/>
          <w:color w:val="000000" w:themeColor="text1"/>
          <w:sz w:val="27"/>
          <w:rtl/>
          <w:lang w:bidi="ar-IQ"/>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وقال العط</w:t>
      </w:r>
      <w:r w:rsidR="00783EA2" w:rsidRPr="00266AF8">
        <w:rPr>
          <w:rFonts w:hint="cs"/>
          <w:color w:val="000000" w:themeColor="text1"/>
          <w:sz w:val="27"/>
          <w:rtl/>
          <w:lang w:bidi="ar-IQ"/>
        </w:rPr>
        <w:t>ّ</w:t>
      </w:r>
      <w:r w:rsidRPr="00266AF8">
        <w:rPr>
          <w:rFonts w:hint="cs"/>
          <w:color w:val="000000" w:themeColor="text1"/>
          <w:sz w:val="27"/>
          <w:rtl/>
          <w:lang w:bidi="ar-IQ"/>
        </w:rPr>
        <w:t>ار النيسابوري: إنّ عشق الإله نار</w:t>
      </w:r>
      <w:r w:rsidR="00783EA2" w:rsidRPr="00266AF8">
        <w:rPr>
          <w:rFonts w:hint="cs"/>
          <w:color w:val="000000" w:themeColor="text1"/>
          <w:sz w:val="27"/>
          <w:rtl/>
          <w:lang w:bidi="ar-IQ"/>
        </w:rPr>
        <w:t>ٌ،</w:t>
      </w:r>
      <w:r w:rsidRPr="00266AF8">
        <w:rPr>
          <w:rFonts w:hint="cs"/>
          <w:color w:val="000000" w:themeColor="text1"/>
          <w:sz w:val="27"/>
          <w:rtl/>
          <w:lang w:bidi="ar-IQ"/>
        </w:rPr>
        <w:t xml:space="preserve"> والعقل دخان</w:t>
      </w:r>
      <w:r w:rsidR="00783EA2" w:rsidRPr="00266AF8">
        <w:rPr>
          <w:rFonts w:hint="cs"/>
          <w:color w:val="000000" w:themeColor="text1"/>
          <w:sz w:val="27"/>
          <w:rtl/>
          <w:lang w:bidi="ar-IQ"/>
        </w:rPr>
        <w:t>،</w:t>
      </w:r>
      <w:r w:rsidRPr="00266AF8">
        <w:rPr>
          <w:rFonts w:hint="cs"/>
          <w:color w:val="000000" w:themeColor="text1"/>
          <w:sz w:val="27"/>
          <w:rtl/>
          <w:lang w:bidi="ar-IQ"/>
        </w:rPr>
        <w:t xml:space="preserve"> جاء العشق</w:t>
      </w:r>
      <w:r w:rsidR="00783EA2" w:rsidRPr="00266AF8">
        <w:rPr>
          <w:rFonts w:hint="cs"/>
          <w:color w:val="000000" w:themeColor="text1"/>
          <w:sz w:val="27"/>
          <w:rtl/>
          <w:lang w:bidi="ar-IQ"/>
        </w:rPr>
        <w:t>،</w:t>
      </w:r>
      <w:r w:rsidRPr="00266AF8">
        <w:rPr>
          <w:rFonts w:hint="cs"/>
          <w:color w:val="000000" w:themeColor="text1"/>
          <w:sz w:val="27"/>
          <w:rtl/>
          <w:lang w:bidi="ar-IQ"/>
        </w:rPr>
        <w:t xml:space="preserve"> فليزهق العقل</w:t>
      </w:r>
      <w:r w:rsidR="00783EA2" w:rsidRPr="00266AF8">
        <w:rPr>
          <w:rFonts w:hint="cs"/>
          <w:color w:val="000000" w:themeColor="text1"/>
          <w:sz w:val="27"/>
          <w:rtl/>
          <w:lang w:bidi="ar-IQ"/>
        </w:rPr>
        <w:t>،</w:t>
      </w:r>
      <w:r w:rsidRPr="00266AF8">
        <w:rPr>
          <w:rFonts w:hint="cs"/>
          <w:color w:val="000000" w:themeColor="text1"/>
          <w:sz w:val="27"/>
          <w:rtl/>
          <w:lang w:bidi="ar-IQ"/>
        </w:rPr>
        <w:t xml:space="preserve"> ويولّ</w:t>
      </w:r>
      <w:r w:rsidR="00783EA2" w:rsidRPr="00266AF8">
        <w:rPr>
          <w:rFonts w:hint="cs"/>
          <w:color w:val="000000" w:themeColor="text1"/>
          <w:sz w:val="27"/>
          <w:rtl/>
          <w:lang w:bidi="ar-IQ"/>
        </w:rPr>
        <w:t>ِ</w:t>
      </w:r>
      <w:r w:rsidRPr="00266AF8">
        <w:rPr>
          <w:rFonts w:hint="cs"/>
          <w:color w:val="000000" w:themeColor="text1"/>
          <w:sz w:val="27"/>
          <w:rtl/>
          <w:lang w:bidi="ar-IQ"/>
        </w:rPr>
        <w:t xml:space="preserve"> الدبر</w:t>
      </w:r>
      <w:r w:rsidR="00783EA2" w:rsidRPr="00266AF8">
        <w:rPr>
          <w:rFonts w:hint="cs"/>
          <w:color w:val="000000" w:themeColor="text1"/>
          <w:sz w:val="27"/>
          <w:rtl/>
          <w:lang w:bidi="ar-IQ"/>
        </w:rPr>
        <w:t>.</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وقال المولوي: حيث كان عمر بن الخطاب عاقلاً لم يعتنق</w:t>
      </w:r>
      <w:r w:rsidR="00783EA2" w:rsidRPr="00266AF8">
        <w:rPr>
          <w:rFonts w:hint="cs"/>
          <w:color w:val="000000" w:themeColor="text1"/>
          <w:sz w:val="27"/>
          <w:rtl/>
          <w:lang w:bidi="ar-IQ"/>
        </w:rPr>
        <w:t>ْ</w:t>
      </w:r>
      <w:r w:rsidRPr="00266AF8">
        <w:rPr>
          <w:rFonts w:hint="cs"/>
          <w:color w:val="000000" w:themeColor="text1"/>
          <w:sz w:val="27"/>
          <w:rtl/>
          <w:lang w:bidi="ar-IQ"/>
        </w:rPr>
        <w:t xml:space="preserve"> الإسلام، ولم يسلم حت</w:t>
      </w:r>
      <w:r w:rsidR="00783EA2" w:rsidRPr="00266AF8">
        <w:rPr>
          <w:rFonts w:hint="cs"/>
          <w:color w:val="000000" w:themeColor="text1"/>
          <w:sz w:val="27"/>
          <w:rtl/>
          <w:lang w:bidi="ar-IQ"/>
        </w:rPr>
        <w:t>ّ</w:t>
      </w:r>
      <w:r w:rsidRPr="00266AF8">
        <w:rPr>
          <w:rFonts w:hint="cs"/>
          <w:color w:val="000000" w:themeColor="text1"/>
          <w:sz w:val="27"/>
          <w:rtl/>
          <w:lang w:bidi="ar-IQ"/>
        </w:rPr>
        <w:t>ى عشق</w:t>
      </w:r>
      <w:r w:rsidR="00783EA2" w:rsidRPr="00266AF8">
        <w:rPr>
          <w:rFonts w:hint="cs"/>
          <w:color w:val="000000" w:themeColor="text1"/>
          <w:sz w:val="27"/>
          <w:rtl/>
          <w:lang w:bidi="ar-IQ"/>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هذه هي كلمات الصوفي</w:t>
      </w:r>
      <w:r w:rsidR="00783EA2" w:rsidRPr="00266AF8">
        <w:rPr>
          <w:rFonts w:hint="cs"/>
          <w:color w:val="000000" w:themeColor="text1"/>
          <w:sz w:val="27"/>
          <w:rtl/>
          <w:lang w:bidi="ar-IQ"/>
        </w:rPr>
        <w:t>ّ</w:t>
      </w:r>
      <w:r w:rsidRPr="00266AF8">
        <w:rPr>
          <w:rFonts w:hint="cs"/>
          <w:color w:val="000000" w:themeColor="text1"/>
          <w:sz w:val="27"/>
          <w:rtl/>
          <w:lang w:bidi="ar-IQ"/>
        </w:rPr>
        <w:t xml:space="preserve">ة، في حين يقول الله تبارك وتعالى في محكم كتابه الكريم: </w:t>
      </w:r>
      <w:r w:rsidRPr="00266AF8">
        <w:rPr>
          <w:rFonts w:ascii="Mosawi" w:hAnsi="Mosawi" w:cs="Mosawi"/>
          <w:color w:val="000000" w:themeColor="text1"/>
          <w:sz w:val="24"/>
          <w:szCs w:val="24"/>
          <w:rtl/>
        </w:rPr>
        <w:t>﴿</w:t>
      </w:r>
      <w:r w:rsidRPr="00266AF8">
        <w:rPr>
          <w:b/>
          <w:bCs/>
          <w:color w:val="000000" w:themeColor="text1"/>
          <w:sz w:val="27"/>
          <w:rtl/>
        </w:rPr>
        <w:t>قُلْ هَذِهِ سَبِيلِي أَدْعُو</w:t>
      </w:r>
      <w:r w:rsidR="00987666" w:rsidRPr="00266AF8">
        <w:rPr>
          <w:b/>
          <w:bCs/>
          <w:color w:val="000000" w:themeColor="text1"/>
          <w:sz w:val="27"/>
          <w:rtl/>
        </w:rPr>
        <w:t xml:space="preserve"> إلى </w:t>
      </w:r>
      <w:r w:rsidRPr="00266AF8">
        <w:rPr>
          <w:b/>
          <w:bCs/>
          <w:color w:val="000000" w:themeColor="text1"/>
          <w:sz w:val="27"/>
          <w:rtl/>
        </w:rPr>
        <w:t>اللَّهِ عَلَى بَصِيرَةٍ أَنَا وَمَنْ اتَّبَعَنِي وَسُبْحَانَ اللَّهِ وَمَا أَنَا مِنْ الْمُشْرِكِينَ</w:t>
      </w:r>
      <w:r w:rsidRPr="00266AF8">
        <w:rPr>
          <w:rFonts w:ascii="Mosawi" w:hAnsi="Mosawi" w:cs="Mosawi"/>
          <w:color w:val="000000" w:themeColor="text1"/>
          <w:sz w:val="24"/>
          <w:szCs w:val="24"/>
          <w:rtl/>
        </w:rPr>
        <w:t>﴾</w:t>
      </w:r>
      <w:r w:rsidR="00783EA2" w:rsidRPr="00266AF8">
        <w:rPr>
          <w:rFonts w:hint="cs"/>
          <w:color w:val="000000" w:themeColor="text1"/>
          <w:sz w:val="27"/>
          <w:rtl/>
          <w:lang w:bidi="ar-IQ"/>
        </w:rPr>
        <w:t xml:space="preserve"> </w:t>
      </w:r>
      <w:r w:rsidRPr="00266AF8">
        <w:rPr>
          <w:rFonts w:hint="cs"/>
          <w:color w:val="000000" w:themeColor="text1"/>
          <w:sz w:val="27"/>
          <w:rtl/>
          <w:lang w:bidi="ar-IQ"/>
        </w:rPr>
        <w:t xml:space="preserve">(يوسف: 108).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وقال إمام العارفين علي</w:t>
      </w:r>
      <w:r w:rsidR="00783EA2" w:rsidRPr="00266AF8">
        <w:rPr>
          <w:rFonts w:hint="cs"/>
          <w:color w:val="000000" w:themeColor="text1"/>
          <w:sz w:val="27"/>
          <w:rtl/>
          <w:lang w:bidi="ar-IQ"/>
        </w:rPr>
        <w:t>ّ</w:t>
      </w:r>
      <w:r w:rsidRPr="00266AF8">
        <w:rPr>
          <w:rFonts w:hint="cs"/>
          <w:color w:val="000000" w:themeColor="text1"/>
          <w:sz w:val="27"/>
          <w:rtl/>
          <w:lang w:bidi="ar-IQ"/>
        </w:rPr>
        <w:t xml:space="preserve"> بن أبي طالب</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xml:space="preserve">: </w:t>
      </w:r>
      <w:r w:rsidRPr="00266AF8">
        <w:rPr>
          <w:rFonts w:hint="eastAsia"/>
          <w:color w:val="000000" w:themeColor="text1"/>
          <w:sz w:val="27"/>
          <w:rtl/>
        </w:rPr>
        <w:t>«</w:t>
      </w:r>
      <w:r w:rsidRPr="00266AF8">
        <w:rPr>
          <w:rFonts w:hint="cs"/>
          <w:color w:val="000000" w:themeColor="text1"/>
          <w:sz w:val="27"/>
          <w:rtl/>
          <w:lang w:bidi="ar-IQ"/>
        </w:rPr>
        <w:t>م</w:t>
      </w:r>
      <w:r w:rsidR="00783EA2" w:rsidRPr="00266AF8">
        <w:rPr>
          <w:rFonts w:hint="cs"/>
          <w:color w:val="000000" w:themeColor="text1"/>
          <w:sz w:val="27"/>
          <w:rtl/>
          <w:lang w:bidi="ar-IQ"/>
        </w:rPr>
        <w:t>َ</w:t>
      </w:r>
      <w:r w:rsidRPr="00266AF8">
        <w:rPr>
          <w:rFonts w:hint="cs"/>
          <w:color w:val="000000" w:themeColor="text1"/>
          <w:sz w:val="27"/>
          <w:rtl/>
          <w:lang w:bidi="ar-IQ"/>
        </w:rPr>
        <w:t>ن</w:t>
      </w:r>
      <w:r w:rsidR="00783EA2" w:rsidRPr="00266AF8">
        <w:rPr>
          <w:rFonts w:hint="cs"/>
          <w:color w:val="000000" w:themeColor="text1"/>
          <w:sz w:val="27"/>
          <w:rtl/>
          <w:lang w:bidi="ar-IQ"/>
        </w:rPr>
        <w:t>ْ</w:t>
      </w:r>
      <w:r w:rsidRPr="00266AF8">
        <w:rPr>
          <w:rFonts w:hint="cs"/>
          <w:color w:val="000000" w:themeColor="text1"/>
          <w:sz w:val="27"/>
          <w:rtl/>
          <w:lang w:bidi="ar-IQ"/>
        </w:rPr>
        <w:t xml:space="preserve"> عشق شيئاً أعمى بصره</w:t>
      </w:r>
      <w:r w:rsidR="00783EA2" w:rsidRPr="00266AF8">
        <w:rPr>
          <w:rFonts w:hint="cs"/>
          <w:color w:val="000000" w:themeColor="text1"/>
          <w:sz w:val="27"/>
          <w:rtl/>
          <w:lang w:bidi="ar-IQ"/>
        </w:rPr>
        <w:t>،</w:t>
      </w:r>
      <w:r w:rsidRPr="00266AF8">
        <w:rPr>
          <w:rFonts w:hint="cs"/>
          <w:color w:val="000000" w:themeColor="text1"/>
          <w:sz w:val="27"/>
          <w:rtl/>
          <w:lang w:bidi="ar-IQ"/>
        </w:rPr>
        <w:t xml:space="preserve"> وأمرض قلبه</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85"/>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0B0AF4">
      <w:pPr>
        <w:rPr>
          <w:color w:val="000000" w:themeColor="text1"/>
          <w:sz w:val="27"/>
          <w:rtl/>
          <w:lang w:bidi="ar-IQ"/>
        </w:rPr>
      </w:pPr>
      <w:r w:rsidRPr="00266AF8">
        <w:rPr>
          <w:rFonts w:hint="cs"/>
          <w:color w:val="000000" w:themeColor="text1"/>
          <w:sz w:val="27"/>
          <w:rtl/>
          <w:lang w:bidi="ar-IQ"/>
        </w:rPr>
        <w:t>إنّ الشهوة الجنسي</w:t>
      </w:r>
      <w:r w:rsidR="00783EA2" w:rsidRPr="00266AF8">
        <w:rPr>
          <w:rFonts w:hint="cs"/>
          <w:color w:val="000000" w:themeColor="text1"/>
          <w:sz w:val="27"/>
          <w:rtl/>
          <w:lang w:bidi="ar-IQ"/>
        </w:rPr>
        <w:t>ّ</w:t>
      </w:r>
      <w:r w:rsidRPr="00266AF8">
        <w:rPr>
          <w:rFonts w:hint="cs"/>
          <w:color w:val="000000" w:themeColor="text1"/>
          <w:sz w:val="27"/>
          <w:rtl/>
          <w:lang w:bidi="ar-IQ"/>
        </w:rPr>
        <w:t>ة تعتبر من أهم</w:t>
      </w:r>
      <w:r w:rsidR="00783EA2" w:rsidRPr="00266AF8">
        <w:rPr>
          <w:rFonts w:hint="cs"/>
          <w:color w:val="000000" w:themeColor="text1"/>
          <w:sz w:val="27"/>
          <w:rtl/>
          <w:lang w:bidi="ar-IQ"/>
        </w:rPr>
        <w:t>ّ</w:t>
      </w:r>
      <w:r w:rsidRPr="00266AF8">
        <w:rPr>
          <w:rFonts w:hint="cs"/>
          <w:color w:val="000000" w:themeColor="text1"/>
          <w:sz w:val="27"/>
          <w:rtl/>
          <w:lang w:bidi="ar-IQ"/>
        </w:rPr>
        <w:t xml:space="preserve"> المسائل التي يبحثها </w:t>
      </w:r>
      <w:r w:rsidR="00783EA2" w:rsidRPr="00266AF8">
        <w:rPr>
          <w:color w:val="000000" w:themeColor="text1"/>
          <w:sz w:val="27"/>
          <w:rtl/>
          <w:lang w:bidi="ar-IQ"/>
        </w:rPr>
        <w:t>«</w:t>
      </w:r>
      <w:r w:rsidR="00783EA2" w:rsidRPr="00266AF8">
        <w:rPr>
          <w:rFonts w:hint="cs"/>
          <w:color w:val="000000" w:themeColor="text1"/>
          <w:sz w:val="27"/>
          <w:rtl/>
          <w:lang w:bidi="ar-IQ"/>
        </w:rPr>
        <w:t>أوشو</w:t>
      </w:r>
      <w:r w:rsidR="00783EA2" w:rsidRPr="00266AF8">
        <w:rPr>
          <w:color w:val="000000" w:themeColor="text1"/>
          <w:sz w:val="27"/>
          <w:rtl/>
          <w:lang w:bidi="ar-IQ"/>
        </w:rPr>
        <w:t>»</w:t>
      </w:r>
      <w:r w:rsidRPr="00266AF8">
        <w:rPr>
          <w:rFonts w:hint="cs"/>
          <w:color w:val="000000" w:themeColor="text1"/>
          <w:sz w:val="27"/>
          <w:rtl/>
          <w:lang w:bidi="ar-IQ"/>
        </w:rPr>
        <w:t>، حت</w:t>
      </w:r>
      <w:r w:rsidR="00783EA2" w:rsidRPr="00266AF8">
        <w:rPr>
          <w:rFonts w:hint="cs"/>
          <w:color w:val="000000" w:themeColor="text1"/>
          <w:sz w:val="27"/>
          <w:rtl/>
          <w:lang w:bidi="ar-IQ"/>
        </w:rPr>
        <w:t>ّ</w:t>
      </w:r>
      <w:r w:rsidRPr="00266AF8">
        <w:rPr>
          <w:rFonts w:hint="cs"/>
          <w:color w:val="000000" w:themeColor="text1"/>
          <w:sz w:val="27"/>
          <w:rtl/>
          <w:lang w:bidi="ar-IQ"/>
        </w:rPr>
        <w:t>ى أن</w:t>
      </w:r>
      <w:r w:rsidR="00783EA2" w:rsidRPr="00266AF8">
        <w:rPr>
          <w:rFonts w:hint="cs"/>
          <w:color w:val="000000" w:themeColor="text1"/>
          <w:sz w:val="27"/>
          <w:rtl/>
          <w:lang w:bidi="ar-IQ"/>
        </w:rPr>
        <w:t>ّ</w:t>
      </w:r>
      <w:r w:rsidRPr="00266AF8">
        <w:rPr>
          <w:rFonts w:hint="cs"/>
          <w:color w:val="000000" w:themeColor="text1"/>
          <w:sz w:val="27"/>
          <w:rtl/>
          <w:lang w:bidi="ar-IQ"/>
        </w:rPr>
        <w:t xml:space="preserve">ه يعتبر </w:t>
      </w:r>
      <w:r w:rsidRPr="00266AF8">
        <w:rPr>
          <w:rFonts w:hint="cs"/>
          <w:color w:val="000000" w:themeColor="text1"/>
          <w:sz w:val="27"/>
          <w:rtl/>
          <w:lang w:bidi="ar-IQ"/>
        </w:rPr>
        <w:lastRenderedPageBreak/>
        <w:t>الشهوة الجنسية من رحيق الجنّة، وأنّ ممارسة ال</w:t>
      </w:r>
      <w:r w:rsidR="003D6AFD" w:rsidRPr="00266AF8">
        <w:rPr>
          <w:rFonts w:hint="cs"/>
          <w:color w:val="000000" w:themeColor="text1"/>
          <w:sz w:val="27"/>
          <w:rtl/>
          <w:lang w:bidi="ar-IQ"/>
        </w:rPr>
        <w:t>عمليّ</w:t>
      </w:r>
      <w:r w:rsidRPr="00266AF8">
        <w:rPr>
          <w:rFonts w:hint="cs"/>
          <w:color w:val="000000" w:themeColor="text1"/>
          <w:sz w:val="27"/>
          <w:rtl/>
          <w:lang w:bidi="ar-IQ"/>
        </w:rPr>
        <w:t>ة الجنسية تسامياً للروح، وذلك إذ يقول</w:t>
      </w:r>
      <w:r w:rsidR="00783EA2" w:rsidRPr="00266AF8">
        <w:rPr>
          <w:rFonts w:hint="cs"/>
          <w:color w:val="000000" w:themeColor="text1"/>
          <w:sz w:val="27"/>
          <w:rtl/>
          <w:lang w:bidi="ar-IQ"/>
        </w:rPr>
        <w:t xml:space="preserve">: </w:t>
      </w:r>
      <w:r w:rsidRPr="00266AF8">
        <w:rPr>
          <w:rFonts w:hint="eastAsia"/>
          <w:color w:val="000000" w:themeColor="text1"/>
          <w:sz w:val="27"/>
          <w:rtl/>
        </w:rPr>
        <w:t>«</w:t>
      </w:r>
      <w:r w:rsidRPr="00266AF8">
        <w:rPr>
          <w:rFonts w:hint="cs"/>
          <w:color w:val="000000" w:themeColor="text1"/>
          <w:sz w:val="27"/>
          <w:rtl/>
          <w:lang w:bidi="ar-IQ"/>
        </w:rPr>
        <w:t>في ذروة المباشرة الجنسي</w:t>
      </w:r>
      <w:r w:rsidR="00783EA2" w:rsidRPr="00266AF8">
        <w:rPr>
          <w:rFonts w:hint="cs"/>
          <w:color w:val="000000" w:themeColor="text1"/>
          <w:sz w:val="27"/>
          <w:rtl/>
          <w:lang w:bidi="ar-IQ"/>
        </w:rPr>
        <w:t>ّ</w:t>
      </w:r>
      <w:r w:rsidRPr="00266AF8">
        <w:rPr>
          <w:rFonts w:hint="cs"/>
          <w:color w:val="000000" w:themeColor="text1"/>
          <w:sz w:val="27"/>
          <w:rtl/>
          <w:lang w:bidi="ar-IQ"/>
        </w:rPr>
        <w:t>ة</w:t>
      </w:r>
      <w:r w:rsidR="00783EA2" w:rsidRPr="00266AF8">
        <w:rPr>
          <w:rFonts w:hint="cs"/>
          <w:color w:val="000000" w:themeColor="text1"/>
          <w:sz w:val="27"/>
          <w:rtl/>
          <w:lang w:bidi="ar-IQ"/>
        </w:rPr>
        <w:t>،</w:t>
      </w:r>
      <w:r w:rsidRPr="00266AF8">
        <w:rPr>
          <w:rFonts w:hint="cs"/>
          <w:color w:val="000000" w:themeColor="text1"/>
          <w:sz w:val="27"/>
          <w:rtl/>
          <w:lang w:bidi="ar-IQ"/>
        </w:rPr>
        <w:t xml:space="preserve"> التي تؤد</w:t>
      </w:r>
      <w:r w:rsidR="00783EA2" w:rsidRPr="00266AF8">
        <w:rPr>
          <w:rFonts w:hint="cs"/>
          <w:color w:val="000000" w:themeColor="text1"/>
          <w:sz w:val="27"/>
          <w:rtl/>
          <w:lang w:bidi="ar-IQ"/>
        </w:rPr>
        <w:t>ّ</w:t>
      </w:r>
      <w:r w:rsidRPr="00266AF8">
        <w:rPr>
          <w:rFonts w:hint="cs"/>
          <w:color w:val="000000" w:themeColor="text1"/>
          <w:sz w:val="27"/>
          <w:rtl/>
          <w:lang w:bidi="ar-IQ"/>
        </w:rPr>
        <w:t>ي</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التسامي</w:t>
      </w:r>
      <w:r w:rsidR="00783EA2" w:rsidRPr="00266AF8">
        <w:rPr>
          <w:rFonts w:hint="cs"/>
          <w:color w:val="000000" w:themeColor="text1"/>
          <w:sz w:val="27"/>
          <w:rtl/>
          <w:lang w:bidi="ar-IQ"/>
        </w:rPr>
        <w:t>،</w:t>
      </w:r>
      <w:r w:rsidRPr="00266AF8">
        <w:rPr>
          <w:rFonts w:hint="cs"/>
          <w:color w:val="000000" w:themeColor="text1"/>
          <w:sz w:val="27"/>
          <w:rtl/>
          <w:lang w:bidi="ar-IQ"/>
        </w:rPr>
        <w:t xml:space="preserve"> لا ينبغي الالتفات</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الجسد، بل</w:t>
      </w:r>
      <w:r w:rsidR="00E93153" w:rsidRPr="00266AF8">
        <w:rPr>
          <w:rFonts w:hint="cs"/>
          <w:color w:val="000000" w:themeColor="text1"/>
          <w:sz w:val="27"/>
          <w:rtl/>
          <w:lang w:bidi="ar-IQ"/>
        </w:rPr>
        <w:t xml:space="preserve"> لابدّ </w:t>
      </w:r>
      <w:r w:rsidRPr="00266AF8">
        <w:rPr>
          <w:rFonts w:hint="cs"/>
          <w:color w:val="000000" w:themeColor="text1"/>
          <w:sz w:val="27"/>
          <w:rtl/>
          <w:lang w:bidi="ar-IQ"/>
        </w:rPr>
        <w:t>من اغتنام تلك اللحظة للوصول</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التكامل والسمو</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86"/>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9A3B68">
      <w:pPr>
        <w:spacing w:line="380" w:lineRule="exact"/>
        <w:rPr>
          <w:color w:val="000000" w:themeColor="text1"/>
          <w:sz w:val="27"/>
          <w:rtl/>
          <w:lang w:bidi="ar-IQ"/>
        </w:rPr>
      </w:pPr>
      <w:r w:rsidRPr="00266AF8">
        <w:rPr>
          <w:rFonts w:hint="cs"/>
          <w:color w:val="000000" w:themeColor="text1"/>
          <w:sz w:val="27"/>
          <w:rtl/>
          <w:lang w:bidi="ar-IQ"/>
        </w:rPr>
        <w:t xml:space="preserve">يرى </w:t>
      </w:r>
      <w:r w:rsidR="00783EA2" w:rsidRPr="00266AF8">
        <w:rPr>
          <w:color w:val="000000" w:themeColor="text1"/>
          <w:sz w:val="27"/>
          <w:rtl/>
          <w:lang w:bidi="ar-IQ"/>
        </w:rPr>
        <w:t>«</w:t>
      </w:r>
      <w:r w:rsidR="00783EA2" w:rsidRPr="00266AF8">
        <w:rPr>
          <w:rFonts w:hint="cs"/>
          <w:color w:val="000000" w:themeColor="text1"/>
          <w:sz w:val="27"/>
          <w:rtl/>
          <w:lang w:bidi="ar-IQ"/>
        </w:rPr>
        <w:t>أوشو</w:t>
      </w:r>
      <w:r w:rsidR="00783EA2" w:rsidRPr="00266AF8">
        <w:rPr>
          <w:color w:val="000000" w:themeColor="text1"/>
          <w:sz w:val="27"/>
          <w:rtl/>
          <w:lang w:bidi="ar-IQ"/>
        </w:rPr>
        <w:t>»</w:t>
      </w:r>
      <w:r w:rsidRPr="00266AF8">
        <w:rPr>
          <w:rFonts w:hint="cs"/>
          <w:color w:val="000000" w:themeColor="text1"/>
          <w:sz w:val="27"/>
          <w:rtl/>
          <w:lang w:bidi="ar-IQ"/>
        </w:rPr>
        <w:t xml:space="preserve"> أنّ العشق وليد الجاذبي</w:t>
      </w:r>
      <w:r w:rsidR="00783EA2" w:rsidRPr="00266AF8">
        <w:rPr>
          <w:rFonts w:hint="cs"/>
          <w:color w:val="000000" w:themeColor="text1"/>
          <w:sz w:val="27"/>
          <w:rtl/>
          <w:lang w:bidi="ar-IQ"/>
        </w:rPr>
        <w:t>ّ</w:t>
      </w:r>
      <w:r w:rsidRPr="00266AF8">
        <w:rPr>
          <w:rFonts w:hint="cs"/>
          <w:color w:val="000000" w:themeColor="text1"/>
          <w:sz w:val="27"/>
          <w:rtl/>
          <w:lang w:bidi="ar-IQ"/>
        </w:rPr>
        <w:t>ة الجنسي</w:t>
      </w:r>
      <w:r w:rsidR="00783EA2" w:rsidRPr="00266AF8">
        <w:rPr>
          <w:rFonts w:hint="cs"/>
          <w:color w:val="000000" w:themeColor="text1"/>
          <w:sz w:val="27"/>
          <w:rtl/>
          <w:lang w:bidi="ar-IQ"/>
        </w:rPr>
        <w:t>ّ</w:t>
      </w:r>
      <w:r w:rsidRPr="00266AF8">
        <w:rPr>
          <w:rFonts w:hint="cs"/>
          <w:color w:val="000000" w:themeColor="text1"/>
          <w:sz w:val="27"/>
          <w:rtl/>
          <w:lang w:bidi="ar-IQ"/>
        </w:rPr>
        <w:t>ة</w:t>
      </w:r>
      <w:r w:rsidR="00783EA2" w:rsidRPr="00266AF8">
        <w:rPr>
          <w:rFonts w:hint="cs"/>
          <w:color w:val="000000" w:themeColor="text1"/>
          <w:sz w:val="27"/>
          <w:rtl/>
          <w:lang w:bidi="ar-IQ"/>
        </w:rPr>
        <w:t>.</w:t>
      </w:r>
      <w:r w:rsidRPr="00266AF8">
        <w:rPr>
          <w:rFonts w:hint="cs"/>
          <w:color w:val="000000" w:themeColor="text1"/>
          <w:sz w:val="27"/>
          <w:rtl/>
          <w:lang w:bidi="ar-IQ"/>
        </w:rPr>
        <w:t xml:space="preserve"> من هنا فإن</w:t>
      </w:r>
      <w:r w:rsidR="00783EA2" w:rsidRPr="00266AF8">
        <w:rPr>
          <w:rFonts w:hint="cs"/>
          <w:color w:val="000000" w:themeColor="text1"/>
          <w:sz w:val="27"/>
          <w:rtl/>
          <w:lang w:bidi="ar-IQ"/>
        </w:rPr>
        <w:t>ّ</w:t>
      </w:r>
      <w:r w:rsidRPr="00266AF8">
        <w:rPr>
          <w:rFonts w:hint="cs"/>
          <w:color w:val="000000" w:themeColor="text1"/>
          <w:sz w:val="27"/>
          <w:rtl/>
          <w:lang w:bidi="ar-IQ"/>
        </w:rPr>
        <w:t xml:space="preserve">ه يتحدّث عن الرجل والمرأة قائلاً: </w:t>
      </w:r>
      <w:r w:rsidRPr="00266AF8">
        <w:rPr>
          <w:rFonts w:hint="eastAsia"/>
          <w:color w:val="000000" w:themeColor="text1"/>
          <w:sz w:val="27"/>
          <w:rtl/>
        </w:rPr>
        <w:t>«</w:t>
      </w:r>
      <w:r w:rsidRPr="00266AF8">
        <w:rPr>
          <w:rFonts w:hint="cs"/>
          <w:color w:val="000000" w:themeColor="text1"/>
          <w:sz w:val="27"/>
          <w:rtl/>
          <w:lang w:bidi="ar-IQ"/>
        </w:rPr>
        <w:t>إنّ الرجل كما هو رجل</w:t>
      </w:r>
      <w:r w:rsidR="00783EA2" w:rsidRPr="00266AF8">
        <w:rPr>
          <w:rFonts w:hint="cs"/>
          <w:color w:val="000000" w:themeColor="text1"/>
          <w:sz w:val="27"/>
          <w:rtl/>
          <w:lang w:bidi="ar-IQ"/>
        </w:rPr>
        <w:t>ٌ</w:t>
      </w:r>
      <w:r w:rsidRPr="00266AF8">
        <w:rPr>
          <w:rFonts w:hint="cs"/>
          <w:color w:val="000000" w:themeColor="text1"/>
          <w:sz w:val="27"/>
          <w:rtl/>
          <w:lang w:bidi="ar-IQ"/>
        </w:rPr>
        <w:t xml:space="preserve"> فإنه يحمل شيئاً من الأنثى في بعض أبعاده، وإنّ المرأة كما هي امرأة</w:t>
      </w:r>
      <w:r w:rsidR="00783EA2" w:rsidRPr="00266AF8">
        <w:rPr>
          <w:rFonts w:hint="cs"/>
          <w:color w:val="000000" w:themeColor="text1"/>
          <w:sz w:val="27"/>
          <w:rtl/>
          <w:lang w:bidi="ar-IQ"/>
        </w:rPr>
        <w:t>ٌ</w:t>
      </w:r>
      <w:r w:rsidRPr="00266AF8">
        <w:rPr>
          <w:rFonts w:hint="cs"/>
          <w:color w:val="000000" w:themeColor="text1"/>
          <w:sz w:val="27"/>
          <w:rtl/>
          <w:lang w:bidi="ar-IQ"/>
        </w:rPr>
        <w:t xml:space="preserve"> فإن</w:t>
      </w:r>
      <w:r w:rsidR="00783EA2" w:rsidRPr="00266AF8">
        <w:rPr>
          <w:rFonts w:hint="cs"/>
          <w:color w:val="000000" w:themeColor="text1"/>
          <w:sz w:val="27"/>
          <w:rtl/>
          <w:lang w:bidi="ar-IQ"/>
        </w:rPr>
        <w:t>ّ</w:t>
      </w:r>
      <w:r w:rsidRPr="00266AF8">
        <w:rPr>
          <w:rFonts w:hint="cs"/>
          <w:color w:val="000000" w:themeColor="text1"/>
          <w:sz w:val="27"/>
          <w:rtl/>
          <w:lang w:bidi="ar-IQ"/>
        </w:rPr>
        <w:t>ها تحمل شيئاً من الذكر في بعض أبعادها. وفي الكثير من الطرق تتلاقى السبل والخطوط، غاية ما هنالك يوجد اختلاف</w:t>
      </w:r>
      <w:r w:rsidR="00783EA2" w:rsidRPr="00266AF8">
        <w:rPr>
          <w:rFonts w:hint="cs"/>
          <w:color w:val="000000" w:themeColor="text1"/>
          <w:sz w:val="27"/>
          <w:rtl/>
          <w:lang w:bidi="ar-IQ"/>
        </w:rPr>
        <w:t>ٌ</w:t>
      </w:r>
      <w:r w:rsidRPr="00266AF8">
        <w:rPr>
          <w:rFonts w:hint="cs"/>
          <w:color w:val="000000" w:themeColor="text1"/>
          <w:sz w:val="27"/>
          <w:rtl/>
          <w:lang w:bidi="ar-IQ"/>
        </w:rPr>
        <w:t xml:space="preserve"> في النسب والتأكيدات، فإذا كنت رجلاً فأنت</w:t>
      </w:r>
      <w:r w:rsidR="00783EA2" w:rsidRPr="00266AF8">
        <w:rPr>
          <w:rFonts w:hint="cs"/>
          <w:color w:val="000000" w:themeColor="text1"/>
          <w:sz w:val="27"/>
          <w:rtl/>
          <w:lang w:bidi="ar-IQ"/>
        </w:rPr>
        <w:t>َ</w:t>
      </w:r>
      <w:r w:rsidRPr="00266AF8">
        <w:rPr>
          <w:rFonts w:hint="cs"/>
          <w:color w:val="000000" w:themeColor="text1"/>
          <w:sz w:val="27"/>
          <w:rtl/>
          <w:lang w:bidi="ar-IQ"/>
        </w:rPr>
        <w:t xml:space="preserve"> أنثى في بُعدٍ من الأبعاد</w:t>
      </w:r>
      <w:r w:rsidR="00783EA2" w:rsidRPr="00266AF8">
        <w:rPr>
          <w:rFonts w:hint="cs"/>
          <w:color w:val="000000" w:themeColor="text1"/>
          <w:sz w:val="27"/>
          <w:rtl/>
          <w:lang w:bidi="ar-IQ"/>
        </w:rPr>
        <w:t>؛</w:t>
      </w:r>
      <w:r w:rsidRPr="00266AF8">
        <w:rPr>
          <w:rFonts w:hint="cs"/>
          <w:color w:val="000000" w:themeColor="text1"/>
          <w:sz w:val="27"/>
          <w:rtl/>
          <w:lang w:bidi="ar-IQ"/>
        </w:rPr>
        <w:t xml:space="preserve"> إذ</w:t>
      </w:r>
      <w:r w:rsidR="00E93153" w:rsidRPr="00266AF8">
        <w:rPr>
          <w:rFonts w:hint="cs"/>
          <w:color w:val="000000" w:themeColor="text1"/>
          <w:sz w:val="27"/>
          <w:rtl/>
          <w:lang w:bidi="ar-IQ"/>
        </w:rPr>
        <w:t xml:space="preserve"> لابدّ </w:t>
      </w:r>
      <w:r w:rsidRPr="00266AF8">
        <w:rPr>
          <w:rFonts w:hint="cs"/>
          <w:color w:val="000000" w:themeColor="text1"/>
          <w:sz w:val="27"/>
          <w:rtl/>
          <w:lang w:bidi="ar-IQ"/>
        </w:rPr>
        <w:t>في نهاية المطاف من تحقيق الوحدة الكاملة</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87"/>
      </w:r>
      <w:r w:rsidRPr="00266AF8">
        <w:rPr>
          <w:rFonts w:cs="Taher"/>
          <w:color w:val="000000" w:themeColor="text1"/>
          <w:sz w:val="27"/>
          <w:vertAlign w:val="superscript"/>
          <w:rtl/>
        </w:rPr>
        <w:t>)</w:t>
      </w:r>
      <w:r w:rsidRPr="00266AF8">
        <w:rPr>
          <w:rFonts w:hint="cs"/>
          <w:color w:val="000000" w:themeColor="text1"/>
          <w:sz w:val="27"/>
          <w:rtl/>
          <w:lang w:bidi="ar-IQ"/>
        </w:rPr>
        <w:t xml:space="preserve">. </w:t>
      </w:r>
    </w:p>
    <w:p w:rsidR="00BD02CD" w:rsidRPr="00266AF8" w:rsidRDefault="00BD02CD" w:rsidP="009A3B68">
      <w:pPr>
        <w:spacing w:line="380" w:lineRule="exact"/>
        <w:rPr>
          <w:color w:val="000000" w:themeColor="text1"/>
          <w:sz w:val="27"/>
          <w:rtl/>
          <w:lang w:bidi="ar-IQ"/>
        </w:rPr>
      </w:pPr>
      <w:r w:rsidRPr="00266AF8">
        <w:rPr>
          <w:rFonts w:hint="cs"/>
          <w:color w:val="000000" w:themeColor="text1"/>
          <w:sz w:val="27"/>
          <w:rtl/>
          <w:lang w:bidi="ar-IQ"/>
        </w:rPr>
        <w:t xml:space="preserve">إنّ موقف </w:t>
      </w:r>
      <w:r w:rsidR="00783EA2" w:rsidRPr="00266AF8">
        <w:rPr>
          <w:color w:val="000000" w:themeColor="text1"/>
          <w:sz w:val="27"/>
          <w:rtl/>
          <w:lang w:bidi="ar-IQ"/>
        </w:rPr>
        <w:t>«</w:t>
      </w:r>
      <w:r w:rsidR="00783EA2" w:rsidRPr="00266AF8">
        <w:rPr>
          <w:rFonts w:hint="cs"/>
          <w:color w:val="000000" w:themeColor="text1"/>
          <w:sz w:val="27"/>
          <w:rtl/>
          <w:lang w:bidi="ar-IQ"/>
        </w:rPr>
        <w:t>أوشو</w:t>
      </w:r>
      <w:r w:rsidR="00783EA2" w:rsidRPr="00266AF8">
        <w:rPr>
          <w:color w:val="000000" w:themeColor="text1"/>
          <w:sz w:val="27"/>
          <w:rtl/>
          <w:lang w:bidi="ar-IQ"/>
        </w:rPr>
        <w:t>»</w:t>
      </w:r>
      <w:r w:rsidRPr="00266AF8">
        <w:rPr>
          <w:rFonts w:hint="cs"/>
          <w:color w:val="000000" w:themeColor="text1"/>
          <w:sz w:val="27"/>
          <w:rtl/>
          <w:lang w:bidi="ar-IQ"/>
        </w:rPr>
        <w:t xml:space="preserve"> من المرأة والرجل</w:t>
      </w:r>
      <w:r w:rsidR="00783EA2" w:rsidRPr="00266AF8">
        <w:rPr>
          <w:rFonts w:hint="cs"/>
          <w:color w:val="000000" w:themeColor="text1"/>
          <w:sz w:val="27"/>
          <w:rtl/>
          <w:lang w:bidi="ar-IQ"/>
        </w:rPr>
        <w:t>،</w:t>
      </w:r>
      <w:r w:rsidRPr="00266AF8">
        <w:rPr>
          <w:rFonts w:hint="cs"/>
          <w:color w:val="000000" w:themeColor="text1"/>
          <w:sz w:val="27"/>
          <w:rtl/>
          <w:lang w:bidi="ar-IQ"/>
        </w:rPr>
        <w:t xml:space="preserve"> واستمتاع كلّ واحدٍ منهما بالآخر</w:t>
      </w:r>
      <w:r w:rsidR="00783EA2" w:rsidRPr="00266AF8">
        <w:rPr>
          <w:rFonts w:hint="cs"/>
          <w:color w:val="000000" w:themeColor="text1"/>
          <w:sz w:val="27"/>
          <w:rtl/>
          <w:lang w:bidi="ar-IQ"/>
        </w:rPr>
        <w:t>،</w:t>
      </w:r>
      <w:r w:rsidRPr="00266AF8">
        <w:rPr>
          <w:rFonts w:hint="cs"/>
          <w:color w:val="000000" w:themeColor="text1"/>
          <w:sz w:val="27"/>
          <w:rtl/>
          <w:lang w:bidi="ar-IQ"/>
        </w:rPr>
        <w:t xml:space="preserve"> شبيه</w:t>
      </w:r>
      <w:r w:rsidR="00783EA2" w:rsidRPr="00266AF8">
        <w:rPr>
          <w:rFonts w:hint="cs"/>
          <w:color w:val="000000" w:themeColor="text1"/>
          <w:sz w:val="27"/>
          <w:rtl/>
          <w:lang w:bidi="ar-IQ"/>
        </w:rPr>
        <w:t>ٌ</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 xml:space="preserve">حدٍّ ما بموقف ابن </w:t>
      </w:r>
      <w:r w:rsidR="00783EA2" w:rsidRPr="00266AF8">
        <w:rPr>
          <w:rFonts w:hint="cs"/>
          <w:color w:val="000000" w:themeColor="text1"/>
          <w:sz w:val="27"/>
          <w:rtl/>
          <w:lang w:bidi="ar-IQ"/>
        </w:rPr>
        <w:t>عربي</w:t>
      </w:r>
      <w:r w:rsidRPr="00266AF8">
        <w:rPr>
          <w:rFonts w:hint="cs"/>
          <w:color w:val="000000" w:themeColor="text1"/>
          <w:sz w:val="27"/>
          <w:rtl/>
          <w:lang w:bidi="ar-IQ"/>
        </w:rPr>
        <w:t xml:space="preserve"> في كتاب</w:t>
      </w:r>
      <w:r w:rsidR="00783EA2" w:rsidRPr="00266AF8">
        <w:rPr>
          <w:rFonts w:hint="cs"/>
          <w:color w:val="000000" w:themeColor="text1"/>
          <w:sz w:val="27"/>
          <w:rtl/>
          <w:lang w:bidi="ar-IQ"/>
        </w:rPr>
        <w:t>َ</w:t>
      </w:r>
      <w:r w:rsidRPr="00266AF8">
        <w:rPr>
          <w:rFonts w:hint="cs"/>
          <w:color w:val="000000" w:themeColor="text1"/>
          <w:sz w:val="27"/>
          <w:rtl/>
          <w:lang w:bidi="ar-IQ"/>
        </w:rPr>
        <w:t>ي</w:t>
      </w:r>
      <w:r w:rsidR="00783EA2" w:rsidRPr="00266AF8">
        <w:rPr>
          <w:rFonts w:hint="cs"/>
          <w:color w:val="000000" w:themeColor="text1"/>
          <w:sz w:val="27"/>
          <w:rtl/>
          <w:lang w:bidi="ar-IQ"/>
        </w:rPr>
        <w:t>ْ</w:t>
      </w:r>
      <w:r w:rsidRPr="00266AF8">
        <w:rPr>
          <w:rFonts w:hint="cs"/>
          <w:color w:val="000000" w:themeColor="text1"/>
          <w:sz w:val="27"/>
          <w:rtl/>
          <w:lang w:bidi="ar-IQ"/>
        </w:rPr>
        <w:t>ه</w:t>
      </w:r>
      <w:r w:rsidR="00783EA2" w:rsidRPr="00266AF8">
        <w:rPr>
          <w:rFonts w:hint="cs"/>
          <w:color w:val="000000" w:themeColor="text1"/>
          <w:sz w:val="27"/>
          <w:rtl/>
          <w:lang w:bidi="ar-IQ"/>
        </w:rPr>
        <w:t>:</w:t>
      </w:r>
      <w:r w:rsidRPr="00266AF8">
        <w:rPr>
          <w:rFonts w:hint="cs"/>
          <w:color w:val="000000" w:themeColor="text1"/>
          <w:sz w:val="27"/>
          <w:rtl/>
          <w:lang w:bidi="ar-IQ"/>
        </w:rPr>
        <w:t xml:space="preserve"> </w:t>
      </w:r>
      <w:r w:rsidR="00783EA2" w:rsidRPr="00266AF8">
        <w:rPr>
          <w:rFonts w:hint="cs"/>
          <w:color w:val="000000" w:themeColor="text1"/>
          <w:sz w:val="27"/>
          <w:rtl/>
          <w:lang w:bidi="ar-IQ"/>
        </w:rPr>
        <w:t>(</w:t>
      </w:r>
      <w:r w:rsidRPr="00266AF8">
        <w:rPr>
          <w:rFonts w:hint="cs"/>
          <w:color w:val="000000" w:themeColor="text1"/>
          <w:sz w:val="27"/>
          <w:rtl/>
          <w:lang w:bidi="ar-IQ"/>
        </w:rPr>
        <w:t>فصوص الحكم</w:t>
      </w:r>
      <w:r w:rsidR="00783EA2" w:rsidRPr="00266AF8">
        <w:rPr>
          <w:rFonts w:hint="cs"/>
          <w:color w:val="000000" w:themeColor="text1"/>
          <w:sz w:val="27"/>
          <w:rtl/>
          <w:lang w:bidi="ar-IQ"/>
        </w:rPr>
        <w:t>)،</w:t>
      </w:r>
      <w:r w:rsidRPr="00266AF8">
        <w:rPr>
          <w:rFonts w:hint="cs"/>
          <w:color w:val="000000" w:themeColor="text1"/>
          <w:sz w:val="27"/>
          <w:rtl/>
          <w:lang w:bidi="ar-IQ"/>
        </w:rPr>
        <w:t xml:space="preserve"> و</w:t>
      </w:r>
      <w:r w:rsidR="00783EA2" w:rsidRPr="00266AF8">
        <w:rPr>
          <w:rFonts w:hint="cs"/>
          <w:color w:val="000000" w:themeColor="text1"/>
          <w:sz w:val="27"/>
          <w:rtl/>
          <w:lang w:bidi="ar-IQ"/>
        </w:rPr>
        <w:t>(</w:t>
      </w:r>
      <w:r w:rsidRPr="00266AF8">
        <w:rPr>
          <w:rFonts w:hint="cs"/>
          <w:color w:val="000000" w:themeColor="text1"/>
          <w:sz w:val="27"/>
          <w:rtl/>
          <w:lang w:bidi="ar-IQ"/>
        </w:rPr>
        <w:t>الفتوحات المك</w:t>
      </w:r>
      <w:r w:rsidR="00783EA2" w:rsidRPr="00266AF8">
        <w:rPr>
          <w:rFonts w:hint="cs"/>
          <w:color w:val="000000" w:themeColor="text1"/>
          <w:sz w:val="27"/>
          <w:rtl/>
          <w:lang w:bidi="ar-IQ"/>
        </w:rPr>
        <w:t>ّ</w:t>
      </w:r>
      <w:r w:rsidRPr="00266AF8">
        <w:rPr>
          <w:rFonts w:hint="cs"/>
          <w:color w:val="000000" w:themeColor="text1"/>
          <w:sz w:val="27"/>
          <w:rtl/>
          <w:lang w:bidi="ar-IQ"/>
        </w:rPr>
        <w:t>ي</w:t>
      </w:r>
      <w:r w:rsidR="00783EA2" w:rsidRPr="00266AF8">
        <w:rPr>
          <w:rFonts w:hint="cs"/>
          <w:color w:val="000000" w:themeColor="text1"/>
          <w:sz w:val="27"/>
          <w:rtl/>
          <w:lang w:bidi="ar-IQ"/>
        </w:rPr>
        <w:t>ّ</w:t>
      </w:r>
      <w:r w:rsidRPr="00266AF8">
        <w:rPr>
          <w:rFonts w:hint="cs"/>
          <w:color w:val="000000" w:themeColor="text1"/>
          <w:sz w:val="27"/>
          <w:rtl/>
          <w:lang w:bidi="ar-IQ"/>
        </w:rPr>
        <w:t>ة</w:t>
      </w:r>
      <w:r w:rsidR="00783EA2" w:rsidRPr="00266AF8">
        <w:rPr>
          <w:rFonts w:hint="cs"/>
          <w:color w:val="000000" w:themeColor="text1"/>
          <w:sz w:val="27"/>
          <w:rtl/>
          <w:lang w:bidi="ar-IQ"/>
        </w:rPr>
        <w:t>)،</w:t>
      </w:r>
      <w:r w:rsidRPr="00266AF8">
        <w:rPr>
          <w:rFonts w:hint="cs"/>
          <w:color w:val="000000" w:themeColor="text1"/>
          <w:sz w:val="27"/>
          <w:rtl/>
          <w:lang w:bidi="ar-IQ"/>
        </w:rPr>
        <w:t xml:space="preserve"> وقد ذكرنا موارد منه في البحوث المتقدّمة. </w:t>
      </w:r>
    </w:p>
    <w:p w:rsidR="00BD02CD" w:rsidRPr="00266AF8" w:rsidRDefault="00BD02CD" w:rsidP="009A3B68">
      <w:pPr>
        <w:spacing w:line="380" w:lineRule="exact"/>
        <w:rPr>
          <w:color w:val="000000" w:themeColor="text1"/>
          <w:sz w:val="27"/>
          <w:rtl/>
          <w:lang w:bidi="ar-IQ"/>
        </w:rPr>
      </w:pPr>
      <w:r w:rsidRPr="00266AF8">
        <w:rPr>
          <w:rFonts w:hint="cs"/>
          <w:color w:val="000000" w:themeColor="text1"/>
          <w:sz w:val="27"/>
          <w:rtl/>
          <w:lang w:bidi="ar-IQ"/>
        </w:rPr>
        <w:t>أجل</w:t>
      </w:r>
      <w:r w:rsidR="00783EA2" w:rsidRPr="00266AF8">
        <w:rPr>
          <w:rFonts w:hint="cs"/>
          <w:color w:val="000000" w:themeColor="text1"/>
          <w:sz w:val="27"/>
          <w:rtl/>
          <w:lang w:bidi="ar-IQ"/>
        </w:rPr>
        <w:t>،</w:t>
      </w:r>
      <w:r w:rsidRPr="00266AF8">
        <w:rPr>
          <w:rFonts w:hint="cs"/>
          <w:color w:val="000000" w:themeColor="text1"/>
          <w:sz w:val="27"/>
          <w:rtl/>
          <w:lang w:bidi="ar-IQ"/>
        </w:rPr>
        <w:t xml:space="preserve"> إنها لحقيقة</w:t>
      </w:r>
      <w:r w:rsidR="00783EA2" w:rsidRPr="00266AF8">
        <w:rPr>
          <w:rFonts w:hint="cs"/>
          <w:color w:val="000000" w:themeColor="text1"/>
          <w:sz w:val="27"/>
          <w:rtl/>
          <w:lang w:bidi="ar-IQ"/>
        </w:rPr>
        <w:t>ٌ</w:t>
      </w:r>
      <w:r w:rsidRPr="00266AF8">
        <w:rPr>
          <w:rFonts w:hint="cs"/>
          <w:color w:val="000000" w:themeColor="text1"/>
          <w:sz w:val="27"/>
          <w:rtl/>
          <w:lang w:bidi="ar-IQ"/>
        </w:rPr>
        <w:t xml:space="preserve"> مرّة يغفل عنها الكثير من</w:t>
      </w:r>
      <w:r w:rsidR="00783EA2" w:rsidRPr="00266AF8">
        <w:rPr>
          <w:rFonts w:hint="cs"/>
          <w:color w:val="000000" w:themeColor="text1"/>
          <w:sz w:val="27"/>
          <w:rtl/>
          <w:lang w:bidi="ar-IQ"/>
        </w:rPr>
        <w:t>ّ</w:t>
      </w:r>
      <w:r w:rsidRPr="00266AF8">
        <w:rPr>
          <w:rFonts w:hint="cs"/>
          <w:color w:val="000000" w:themeColor="text1"/>
          <w:sz w:val="27"/>
          <w:rtl/>
          <w:lang w:bidi="ar-IQ"/>
        </w:rPr>
        <w:t xml:space="preserve">ا، فحيث نعيش اليوم ثورة </w:t>
      </w:r>
      <w:r w:rsidR="003D6AFD" w:rsidRPr="00266AF8">
        <w:rPr>
          <w:rFonts w:hint="cs"/>
          <w:color w:val="000000" w:themeColor="text1"/>
          <w:sz w:val="27"/>
          <w:rtl/>
          <w:lang w:bidi="ar-IQ"/>
        </w:rPr>
        <w:t>علميّ</w:t>
      </w:r>
      <w:r w:rsidRPr="00266AF8">
        <w:rPr>
          <w:rFonts w:hint="cs"/>
          <w:color w:val="000000" w:themeColor="text1"/>
          <w:sz w:val="27"/>
          <w:rtl/>
          <w:lang w:bidi="ar-IQ"/>
        </w:rPr>
        <w:t>ة بعد أعوام من الخمود والجمود في الحوزات ال</w:t>
      </w:r>
      <w:r w:rsidR="003D6AFD" w:rsidRPr="00266AF8">
        <w:rPr>
          <w:rFonts w:hint="cs"/>
          <w:color w:val="000000" w:themeColor="text1"/>
          <w:sz w:val="27"/>
          <w:rtl/>
          <w:lang w:bidi="ar-IQ"/>
        </w:rPr>
        <w:t>علميّ</w:t>
      </w:r>
      <w:r w:rsidRPr="00266AF8">
        <w:rPr>
          <w:rFonts w:hint="cs"/>
          <w:color w:val="000000" w:themeColor="text1"/>
          <w:sz w:val="27"/>
          <w:rtl/>
          <w:lang w:bidi="ar-IQ"/>
        </w:rPr>
        <w:t>ة، يتعيّ</w:t>
      </w:r>
      <w:r w:rsidR="00783EA2" w:rsidRPr="00266AF8">
        <w:rPr>
          <w:rFonts w:hint="cs"/>
          <w:color w:val="000000" w:themeColor="text1"/>
          <w:sz w:val="27"/>
          <w:rtl/>
          <w:lang w:bidi="ar-IQ"/>
        </w:rPr>
        <w:t>َ</w:t>
      </w:r>
      <w:r w:rsidRPr="00266AF8">
        <w:rPr>
          <w:rFonts w:hint="cs"/>
          <w:color w:val="000000" w:themeColor="text1"/>
          <w:sz w:val="27"/>
          <w:rtl/>
          <w:lang w:bidi="ar-IQ"/>
        </w:rPr>
        <w:t>ن علينا أن نعمل لكي نستبدل المعارف ال</w:t>
      </w:r>
      <w:r w:rsidR="00501C6B" w:rsidRPr="00266AF8">
        <w:rPr>
          <w:rFonts w:hint="cs"/>
          <w:color w:val="000000" w:themeColor="text1"/>
          <w:sz w:val="27"/>
          <w:rtl/>
          <w:lang w:bidi="ar-IQ"/>
        </w:rPr>
        <w:t>بشريّ</w:t>
      </w:r>
      <w:r w:rsidRPr="00266AF8">
        <w:rPr>
          <w:rFonts w:hint="cs"/>
          <w:color w:val="000000" w:themeColor="text1"/>
          <w:sz w:val="27"/>
          <w:rtl/>
          <w:lang w:bidi="ar-IQ"/>
        </w:rPr>
        <w:t>ة بعلوم أهل البيت الأطهار</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lang w:bidi="ar-IQ"/>
        </w:rPr>
        <w:t xml:space="preserve">. </w:t>
      </w:r>
    </w:p>
    <w:p w:rsidR="00BD02CD" w:rsidRPr="00266AF8" w:rsidRDefault="00BD02CD" w:rsidP="009A3B68">
      <w:pPr>
        <w:spacing w:line="380" w:lineRule="exact"/>
        <w:rPr>
          <w:color w:val="000000" w:themeColor="text1"/>
          <w:sz w:val="27"/>
          <w:rtl/>
          <w:lang w:bidi="ar-IQ"/>
        </w:rPr>
      </w:pPr>
      <w:r w:rsidRPr="00266AF8">
        <w:rPr>
          <w:rFonts w:hint="cs"/>
          <w:color w:val="000000" w:themeColor="text1"/>
          <w:sz w:val="27"/>
          <w:rtl/>
          <w:lang w:bidi="ar-IQ"/>
        </w:rPr>
        <w:t>يجب على جميع العلماء الأعلام أن يجدّوا في حلبة العلم والفكر</w:t>
      </w:r>
      <w:r w:rsidR="00783EA2" w:rsidRPr="00266AF8">
        <w:rPr>
          <w:rFonts w:hint="cs"/>
          <w:color w:val="000000" w:themeColor="text1"/>
          <w:sz w:val="27"/>
          <w:rtl/>
          <w:lang w:bidi="ar-IQ"/>
        </w:rPr>
        <w:t>؛</w:t>
      </w:r>
      <w:r w:rsidRPr="00266AF8">
        <w:rPr>
          <w:rFonts w:hint="cs"/>
          <w:color w:val="000000" w:themeColor="text1"/>
          <w:sz w:val="27"/>
          <w:rtl/>
          <w:lang w:bidi="ar-IQ"/>
        </w:rPr>
        <w:t xml:space="preserve"> ليكسبوا مرضاة الله ومولانا صاحب العصر والزمان</w:t>
      </w:r>
      <w:r w:rsidR="009A3B68" w:rsidRPr="00266AF8">
        <w:rPr>
          <w:rFonts w:ascii="Mosawi" w:hAnsi="Mosawi" w:cs="Mosawi"/>
          <w:color w:val="000000" w:themeColor="text1"/>
          <w:sz w:val="27"/>
          <w:lang w:bidi="ar-IQ"/>
        </w:rPr>
        <w:t>#</w:t>
      </w:r>
      <w:r w:rsidR="00783EA2" w:rsidRPr="00266AF8">
        <w:rPr>
          <w:rFonts w:hint="cs"/>
          <w:color w:val="000000" w:themeColor="text1"/>
          <w:sz w:val="27"/>
          <w:rtl/>
          <w:lang w:bidi="ar-IQ"/>
        </w:rPr>
        <w:t>.</w:t>
      </w:r>
      <w:r w:rsidRPr="00266AF8">
        <w:rPr>
          <w:rFonts w:hint="cs"/>
          <w:color w:val="000000" w:themeColor="text1"/>
          <w:sz w:val="27"/>
          <w:rtl/>
          <w:lang w:bidi="ar-IQ"/>
        </w:rPr>
        <w:t xml:space="preserve"> ولسنا نشك</w:t>
      </w:r>
      <w:r w:rsidR="00783EA2" w:rsidRPr="00266AF8">
        <w:rPr>
          <w:rFonts w:hint="cs"/>
          <w:color w:val="000000" w:themeColor="text1"/>
          <w:sz w:val="27"/>
          <w:rtl/>
          <w:lang w:bidi="ar-IQ"/>
        </w:rPr>
        <w:t>ّ</w:t>
      </w:r>
      <w:r w:rsidRPr="00266AF8">
        <w:rPr>
          <w:rFonts w:hint="cs"/>
          <w:color w:val="000000" w:themeColor="text1"/>
          <w:sz w:val="27"/>
          <w:rtl/>
          <w:lang w:bidi="ar-IQ"/>
        </w:rPr>
        <w:t xml:space="preserve"> في أنّ سماحتك أي</w:t>
      </w:r>
      <w:r w:rsidR="00783EA2" w:rsidRPr="00266AF8">
        <w:rPr>
          <w:rFonts w:hint="cs"/>
          <w:color w:val="000000" w:themeColor="text1"/>
          <w:sz w:val="27"/>
          <w:rtl/>
          <w:lang w:bidi="ar-IQ"/>
        </w:rPr>
        <w:t>ّ</w:t>
      </w:r>
      <w:r w:rsidRPr="00266AF8">
        <w:rPr>
          <w:rFonts w:hint="cs"/>
          <w:color w:val="000000" w:themeColor="text1"/>
          <w:sz w:val="27"/>
          <w:rtl/>
          <w:lang w:bidi="ar-IQ"/>
        </w:rPr>
        <w:t>ها الأستاذ الكريم ـ حيث أمضيت أعواماً طويلة في توظيف يراعك من أجل نشر المعارف ال</w:t>
      </w:r>
      <w:r w:rsidR="00501C6B" w:rsidRPr="00266AF8">
        <w:rPr>
          <w:rFonts w:hint="cs"/>
          <w:color w:val="000000" w:themeColor="text1"/>
          <w:sz w:val="27"/>
          <w:rtl/>
          <w:lang w:bidi="ar-IQ"/>
        </w:rPr>
        <w:t>إلهيّ</w:t>
      </w:r>
      <w:r w:rsidRPr="00266AF8">
        <w:rPr>
          <w:rFonts w:hint="cs"/>
          <w:color w:val="000000" w:themeColor="text1"/>
          <w:sz w:val="27"/>
          <w:rtl/>
          <w:lang w:bidi="ar-IQ"/>
        </w:rPr>
        <w:t>ة</w:t>
      </w:r>
      <w:r w:rsidR="00783EA2" w:rsidRPr="00266AF8">
        <w:rPr>
          <w:rFonts w:hint="cs"/>
          <w:color w:val="000000" w:themeColor="text1"/>
          <w:sz w:val="27"/>
          <w:rtl/>
          <w:lang w:bidi="ar-IQ"/>
        </w:rPr>
        <w:t>،</w:t>
      </w:r>
      <w:r w:rsidRPr="00266AF8">
        <w:rPr>
          <w:rFonts w:hint="cs"/>
          <w:color w:val="000000" w:themeColor="text1"/>
          <w:sz w:val="27"/>
          <w:rtl/>
          <w:lang w:bidi="ar-IQ"/>
        </w:rPr>
        <w:t xml:space="preserve"> وكأنه سيف</w:t>
      </w:r>
      <w:r w:rsidR="00783EA2" w:rsidRPr="00266AF8">
        <w:rPr>
          <w:rFonts w:hint="cs"/>
          <w:color w:val="000000" w:themeColor="text1"/>
          <w:sz w:val="27"/>
          <w:rtl/>
          <w:lang w:bidi="ar-IQ"/>
        </w:rPr>
        <w:t>ٌ</w:t>
      </w:r>
      <w:r w:rsidRPr="00266AF8">
        <w:rPr>
          <w:rFonts w:hint="cs"/>
          <w:color w:val="000000" w:themeColor="text1"/>
          <w:sz w:val="27"/>
          <w:rtl/>
          <w:lang w:bidi="ar-IQ"/>
        </w:rPr>
        <w:t xml:space="preserve"> من سيوف المجاهدين في سبيل الإسلام ـ ستدعم هذه النهضة المباركة. </w:t>
      </w:r>
    </w:p>
    <w:p w:rsidR="00EC53F8" w:rsidRPr="00266AF8" w:rsidRDefault="00BD02CD" w:rsidP="009A3B68">
      <w:pPr>
        <w:spacing w:line="380" w:lineRule="exact"/>
        <w:rPr>
          <w:color w:val="000000" w:themeColor="text1"/>
          <w:sz w:val="27"/>
          <w:rtl/>
          <w:lang w:bidi="ar-IQ"/>
        </w:rPr>
      </w:pPr>
      <w:r w:rsidRPr="00266AF8">
        <w:rPr>
          <w:rFonts w:hint="cs"/>
          <w:color w:val="000000" w:themeColor="text1"/>
          <w:sz w:val="27"/>
          <w:rtl/>
          <w:lang w:bidi="ar-IQ"/>
        </w:rPr>
        <w:t>كما أنني بوصفي طالباً بسيطاً</w:t>
      </w:r>
      <w:r w:rsidR="00783EA2" w:rsidRPr="00266AF8">
        <w:rPr>
          <w:rFonts w:hint="cs"/>
          <w:color w:val="000000" w:themeColor="text1"/>
          <w:sz w:val="27"/>
          <w:rtl/>
          <w:lang w:bidi="ar-IQ"/>
        </w:rPr>
        <w:t>،</w:t>
      </w:r>
      <w:r w:rsidRPr="00266AF8">
        <w:rPr>
          <w:rFonts w:hint="cs"/>
          <w:color w:val="000000" w:themeColor="text1"/>
          <w:sz w:val="27"/>
          <w:rtl/>
          <w:lang w:bidi="ar-IQ"/>
        </w:rPr>
        <w:t xml:space="preserve"> وقارئاً لمجل</w:t>
      </w:r>
      <w:r w:rsidR="00783EA2" w:rsidRPr="00266AF8">
        <w:rPr>
          <w:rFonts w:hint="cs"/>
          <w:color w:val="000000" w:themeColor="text1"/>
          <w:sz w:val="27"/>
          <w:rtl/>
          <w:lang w:bidi="ar-IQ"/>
        </w:rPr>
        <w:t>ّ</w:t>
      </w:r>
      <w:r w:rsidRPr="00266AF8">
        <w:rPr>
          <w:rFonts w:hint="cs"/>
          <w:color w:val="000000" w:themeColor="text1"/>
          <w:sz w:val="27"/>
          <w:rtl/>
          <w:lang w:bidi="ar-IQ"/>
        </w:rPr>
        <w:t xml:space="preserve">ة </w:t>
      </w:r>
      <w:r w:rsidR="00783EA2" w:rsidRPr="00266AF8">
        <w:rPr>
          <w:rFonts w:hint="cs"/>
          <w:color w:val="000000" w:themeColor="text1"/>
          <w:sz w:val="27"/>
          <w:rtl/>
          <w:lang w:bidi="ar-IQ"/>
        </w:rPr>
        <w:t>(</w:t>
      </w:r>
      <w:r w:rsidRPr="00266AF8">
        <w:rPr>
          <w:rFonts w:hint="cs"/>
          <w:color w:val="000000" w:themeColor="text1"/>
          <w:sz w:val="27"/>
          <w:rtl/>
          <w:lang w:bidi="ar-IQ"/>
        </w:rPr>
        <w:t>نور الصادق</w:t>
      </w:r>
      <w:r w:rsidR="0008361D" w:rsidRPr="00266AF8">
        <w:rPr>
          <w:rFonts w:cs="Mosawi" w:hint="cs"/>
          <w:color w:val="000000" w:themeColor="text1"/>
          <w:sz w:val="27"/>
          <w:szCs w:val="26"/>
          <w:rtl/>
          <w:lang w:bidi="ar-IQ"/>
        </w:rPr>
        <w:t>×</w:t>
      </w:r>
      <w:r w:rsidR="00783EA2" w:rsidRPr="00266AF8">
        <w:rPr>
          <w:rFonts w:hint="cs"/>
          <w:color w:val="000000" w:themeColor="text1"/>
          <w:sz w:val="27"/>
          <w:rtl/>
          <w:lang w:bidi="ar-IQ"/>
        </w:rPr>
        <w:t>)،</w:t>
      </w:r>
      <w:r w:rsidRPr="00266AF8">
        <w:rPr>
          <w:rFonts w:hint="cs"/>
          <w:color w:val="000000" w:themeColor="text1"/>
          <w:sz w:val="27"/>
          <w:rtl/>
          <w:lang w:bidi="ar-IQ"/>
        </w:rPr>
        <w:t xml:space="preserve"> أسألكم أن تعملوا</w:t>
      </w:r>
      <w:r w:rsidR="00EC53F8" w:rsidRPr="00266AF8">
        <w:rPr>
          <w:rFonts w:hint="cs"/>
          <w:color w:val="000000" w:themeColor="text1"/>
          <w:sz w:val="27"/>
          <w:rtl/>
          <w:lang w:bidi="ar-IQ"/>
        </w:rPr>
        <w:t>،</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جانب نشر الانتقادات المنصفة</w:t>
      </w:r>
      <w:r w:rsidR="00EC53F8" w:rsidRPr="00266AF8">
        <w:rPr>
          <w:rFonts w:hint="cs"/>
          <w:color w:val="000000" w:themeColor="text1"/>
          <w:sz w:val="27"/>
          <w:rtl/>
          <w:lang w:bidi="ar-IQ"/>
        </w:rPr>
        <w:t>،</w:t>
      </w:r>
      <w:r w:rsidRPr="00266AF8">
        <w:rPr>
          <w:rFonts w:hint="cs"/>
          <w:color w:val="000000" w:themeColor="text1"/>
          <w:sz w:val="27"/>
          <w:rtl/>
          <w:lang w:bidi="ar-IQ"/>
        </w:rPr>
        <w:t xml:space="preserve"> على إفراد حيّ</w:t>
      </w:r>
      <w:r w:rsidR="00EC53F8" w:rsidRPr="00266AF8">
        <w:rPr>
          <w:rFonts w:hint="cs"/>
          <w:color w:val="000000" w:themeColor="text1"/>
          <w:sz w:val="27"/>
          <w:rtl/>
          <w:lang w:bidi="ar-IQ"/>
        </w:rPr>
        <w:t>ِ</w:t>
      </w:r>
      <w:r w:rsidRPr="00266AF8">
        <w:rPr>
          <w:rFonts w:hint="cs"/>
          <w:color w:val="000000" w:themeColor="text1"/>
          <w:sz w:val="27"/>
          <w:rtl/>
          <w:lang w:bidi="ar-IQ"/>
        </w:rPr>
        <w:t>ز</w:t>
      </w:r>
      <w:r w:rsidR="00EC53F8" w:rsidRPr="00266AF8">
        <w:rPr>
          <w:rFonts w:hint="cs"/>
          <w:color w:val="000000" w:themeColor="text1"/>
          <w:sz w:val="27"/>
          <w:rtl/>
          <w:lang w:bidi="ar-IQ"/>
        </w:rPr>
        <w:t>ٍ</w:t>
      </w:r>
      <w:r w:rsidRPr="00266AF8">
        <w:rPr>
          <w:rFonts w:hint="cs"/>
          <w:color w:val="000000" w:themeColor="text1"/>
          <w:sz w:val="27"/>
          <w:rtl/>
          <w:lang w:bidi="ar-IQ"/>
        </w:rPr>
        <w:t xml:space="preserve"> كبير من مجل</w:t>
      </w:r>
      <w:r w:rsidR="00EC53F8" w:rsidRPr="00266AF8">
        <w:rPr>
          <w:rFonts w:hint="cs"/>
          <w:color w:val="000000" w:themeColor="text1"/>
          <w:sz w:val="27"/>
          <w:rtl/>
          <w:lang w:bidi="ar-IQ"/>
        </w:rPr>
        <w:t>ّ</w:t>
      </w:r>
      <w:r w:rsidRPr="00266AF8">
        <w:rPr>
          <w:rFonts w:hint="cs"/>
          <w:color w:val="000000" w:themeColor="text1"/>
          <w:sz w:val="27"/>
          <w:rtl/>
          <w:lang w:bidi="ar-IQ"/>
        </w:rPr>
        <w:t>تكم لتبيين معارف أهل البيت الأطهار</w:t>
      </w:r>
      <w:r w:rsidR="0008361D" w:rsidRPr="00266AF8">
        <w:rPr>
          <w:rStyle w:val="PageNumber"/>
          <w:rFonts w:cs="Mosawi" w:hint="cs"/>
          <w:color w:val="000000" w:themeColor="text1"/>
          <w:sz w:val="27"/>
          <w:szCs w:val="26"/>
          <w:rtl/>
          <w:lang w:bidi="ar-LB"/>
        </w:rPr>
        <w:t>^</w:t>
      </w:r>
      <w:r w:rsidR="00EC53F8" w:rsidRPr="00266AF8">
        <w:rPr>
          <w:rFonts w:hint="cs"/>
          <w:color w:val="000000" w:themeColor="text1"/>
          <w:sz w:val="27"/>
          <w:rtl/>
          <w:lang w:bidi="ar-IQ"/>
        </w:rPr>
        <w:t>.</w:t>
      </w:r>
    </w:p>
    <w:p w:rsidR="00A64461" w:rsidRPr="00266AF8" w:rsidRDefault="00BD02CD" w:rsidP="009A3B68">
      <w:pPr>
        <w:spacing w:line="380" w:lineRule="exact"/>
        <w:rPr>
          <w:color w:val="000000" w:themeColor="text1"/>
          <w:rtl/>
          <w:lang w:val="x-none" w:eastAsia="x-none" w:bidi="ar-IQ"/>
        </w:rPr>
      </w:pPr>
      <w:r w:rsidRPr="00266AF8">
        <w:rPr>
          <w:rFonts w:hint="cs"/>
          <w:color w:val="000000" w:themeColor="text1"/>
          <w:sz w:val="27"/>
          <w:rtl/>
          <w:lang w:bidi="ar-IQ"/>
        </w:rPr>
        <w:t>وفي الختام أتقد</w:t>
      </w:r>
      <w:r w:rsidR="00EC53F8" w:rsidRPr="00266AF8">
        <w:rPr>
          <w:rFonts w:hint="cs"/>
          <w:color w:val="000000" w:themeColor="text1"/>
          <w:sz w:val="27"/>
          <w:rtl/>
          <w:lang w:bidi="ar-IQ"/>
        </w:rPr>
        <w:t>ّ</w:t>
      </w:r>
      <w:r w:rsidRPr="00266AF8">
        <w:rPr>
          <w:rFonts w:hint="cs"/>
          <w:color w:val="000000" w:themeColor="text1"/>
          <w:sz w:val="27"/>
          <w:rtl/>
          <w:lang w:bidi="ar-IQ"/>
        </w:rPr>
        <w:t xml:space="preserve">م بالاعتذار </w:t>
      </w:r>
      <w:r w:rsidR="00EC53F8" w:rsidRPr="00266AF8">
        <w:rPr>
          <w:rFonts w:hint="cs"/>
          <w:color w:val="000000" w:themeColor="text1"/>
          <w:sz w:val="27"/>
          <w:rtl/>
          <w:lang w:bidi="ar-IQ"/>
        </w:rPr>
        <w:t>إ</w:t>
      </w:r>
      <w:r w:rsidRPr="00266AF8">
        <w:rPr>
          <w:rFonts w:hint="cs"/>
          <w:color w:val="000000" w:themeColor="text1"/>
          <w:sz w:val="27"/>
          <w:rtl/>
          <w:lang w:bidi="ar-IQ"/>
        </w:rPr>
        <w:t>ليكم سماحة الأستاذ العزيز</w:t>
      </w:r>
      <w:r w:rsidR="00EC53F8" w:rsidRPr="00266AF8">
        <w:rPr>
          <w:rFonts w:hint="cs"/>
          <w:color w:val="000000" w:themeColor="text1"/>
          <w:sz w:val="27"/>
          <w:rtl/>
          <w:lang w:bidi="ar-IQ"/>
        </w:rPr>
        <w:t>؛</w:t>
      </w:r>
      <w:r w:rsidRPr="00266AF8">
        <w:rPr>
          <w:rFonts w:hint="cs"/>
          <w:color w:val="000000" w:themeColor="text1"/>
          <w:sz w:val="27"/>
          <w:rtl/>
          <w:lang w:bidi="ar-IQ"/>
        </w:rPr>
        <w:t xml:space="preserve"> بسبب الإطالة. وأذكّ</w:t>
      </w:r>
      <w:r w:rsidR="00EC53F8" w:rsidRPr="00266AF8">
        <w:rPr>
          <w:rFonts w:hint="cs"/>
          <w:color w:val="000000" w:themeColor="text1"/>
          <w:sz w:val="27"/>
          <w:rtl/>
          <w:lang w:bidi="ar-IQ"/>
        </w:rPr>
        <w:t>ِ</w:t>
      </w:r>
      <w:r w:rsidRPr="00266AF8">
        <w:rPr>
          <w:rFonts w:hint="cs"/>
          <w:color w:val="000000" w:themeColor="text1"/>
          <w:sz w:val="27"/>
          <w:rtl/>
          <w:lang w:bidi="ar-IQ"/>
        </w:rPr>
        <w:t>ر بأنّ الذي شج</w:t>
      </w:r>
      <w:r w:rsidR="00EC53F8" w:rsidRPr="00266AF8">
        <w:rPr>
          <w:rFonts w:hint="cs"/>
          <w:color w:val="000000" w:themeColor="text1"/>
          <w:sz w:val="27"/>
          <w:rtl/>
          <w:lang w:bidi="ar-IQ"/>
        </w:rPr>
        <w:t>َّ</w:t>
      </w:r>
      <w:r w:rsidRPr="00266AF8">
        <w:rPr>
          <w:rFonts w:hint="cs"/>
          <w:color w:val="000000" w:themeColor="text1"/>
          <w:sz w:val="27"/>
          <w:rtl/>
          <w:lang w:bidi="ar-IQ"/>
        </w:rPr>
        <w:t>عني على التقد</w:t>
      </w:r>
      <w:r w:rsidR="00EC53F8" w:rsidRPr="00266AF8">
        <w:rPr>
          <w:rFonts w:hint="cs"/>
          <w:color w:val="000000" w:themeColor="text1"/>
          <w:sz w:val="27"/>
          <w:rtl/>
          <w:lang w:bidi="ar-IQ"/>
        </w:rPr>
        <w:t>ُّ</w:t>
      </w:r>
      <w:r w:rsidRPr="00266AF8">
        <w:rPr>
          <w:rFonts w:hint="cs"/>
          <w:color w:val="000000" w:themeColor="text1"/>
          <w:sz w:val="27"/>
          <w:rtl/>
          <w:lang w:bidi="ar-IQ"/>
        </w:rPr>
        <w:t>م بهذا العتاب ما أتوسّ</w:t>
      </w:r>
      <w:r w:rsidR="00EC53F8" w:rsidRPr="00266AF8">
        <w:rPr>
          <w:rFonts w:hint="cs"/>
          <w:color w:val="000000" w:themeColor="text1"/>
          <w:sz w:val="27"/>
          <w:rtl/>
          <w:lang w:bidi="ar-IQ"/>
        </w:rPr>
        <w:t>َ</w:t>
      </w:r>
      <w:r w:rsidRPr="00266AF8">
        <w:rPr>
          <w:rFonts w:hint="cs"/>
          <w:color w:val="000000" w:themeColor="text1"/>
          <w:sz w:val="27"/>
          <w:rtl/>
          <w:lang w:bidi="ar-IQ"/>
        </w:rPr>
        <w:t>مه فيكم من سعة الصدر. أسأل الله سبحانه وتعالى أن يحفظكم ويقيكم من كلّ شر</w:t>
      </w:r>
      <w:r w:rsidR="00EC53F8" w:rsidRPr="00266AF8">
        <w:rPr>
          <w:rFonts w:hint="cs"/>
          <w:color w:val="000000" w:themeColor="text1"/>
          <w:sz w:val="27"/>
          <w:rtl/>
          <w:lang w:bidi="ar-IQ"/>
        </w:rPr>
        <w:t>ٍّ</w:t>
      </w:r>
      <w:r w:rsidRPr="00266AF8">
        <w:rPr>
          <w:rFonts w:hint="cs"/>
          <w:color w:val="000000" w:themeColor="text1"/>
          <w:sz w:val="27"/>
          <w:rtl/>
          <w:lang w:bidi="ar-IQ"/>
        </w:rPr>
        <w:t xml:space="preserve"> إن</w:t>
      </w:r>
      <w:r w:rsidR="00EC53F8" w:rsidRPr="00266AF8">
        <w:rPr>
          <w:rFonts w:hint="cs"/>
          <w:color w:val="000000" w:themeColor="text1"/>
          <w:sz w:val="27"/>
          <w:rtl/>
          <w:lang w:bidi="ar-IQ"/>
        </w:rPr>
        <w:t>ْ</w:t>
      </w:r>
      <w:r w:rsidRPr="00266AF8">
        <w:rPr>
          <w:rFonts w:hint="cs"/>
          <w:color w:val="000000" w:themeColor="text1"/>
          <w:sz w:val="27"/>
          <w:rtl/>
          <w:lang w:bidi="ar-IQ"/>
        </w:rPr>
        <w:t xml:space="preserve"> شاء الله.</w:t>
      </w:r>
    </w:p>
    <w:p w:rsidR="00A64461" w:rsidRPr="00266AF8" w:rsidRDefault="00A64461" w:rsidP="00A64461">
      <w:pPr>
        <w:pStyle w:val="af0"/>
        <w:rPr>
          <w:color w:val="000000" w:themeColor="text1"/>
          <w:rtl/>
        </w:rPr>
        <w:sectPr w:rsidR="00A64461" w:rsidRPr="00266AF8" w:rsidSect="0068524D">
          <w:headerReference w:type="even" r:id="rId63"/>
          <w:headerReference w:type="default" r:id="rId64"/>
          <w:footerReference w:type="even" r:id="rId65"/>
          <w:footerReference w:type="default" r:id="rId66"/>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266AF8">
        <w:rPr>
          <w:rFonts w:hint="cs"/>
          <w:color w:val="000000" w:themeColor="text1"/>
          <w:rtl/>
        </w:rPr>
        <w:lastRenderedPageBreak/>
        <w:t>الهوامش</w:t>
      </w:r>
    </w:p>
    <w:p w:rsidR="00A64461" w:rsidRPr="00266AF8" w:rsidRDefault="00A64461" w:rsidP="000B0AF4">
      <w:pPr>
        <w:rPr>
          <w:color w:val="000000" w:themeColor="text1"/>
          <w:rtl/>
        </w:rPr>
        <w:sectPr w:rsidR="00A64461" w:rsidRPr="00266AF8" w:rsidSect="00A64461">
          <w:headerReference w:type="even" r:id="rId67"/>
          <w:headerReference w:type="default" r:id="rId68"/>
          <w:footerReference w:type="even" r:id="rId69"/>
          <w:footerReference w:type="default" r:id="rId70"/>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266AF8" w:rsidRDefault="00A64461" w:rsidP="000B0AF4">
      <w:pPr>
        <w:rPr>
          <w:color w:val="000000" w:themeColor="text1"/>
          <w:sz w:val="27"/>
          <w:rtl/>
        </w:rPr>
      </w:pPr>
    </w:p>
    <w:p w:rsidR="00A64461" w:rsidRPr="00266AF8" w:rsidRDefault="00B16A40" w:rsidP="00A64461">
      <w:pPr>
        <w:pStyle w:val="Heading1"/>
        <w:rPr>
          <w:color w:val="000000" w:themeColor="text1"/>
          <w:rtl/>
        </w:rPr>
      </w:pPr>
      <w:bookmarkStart w:id="32" w:name="_Toc342243340"/>
      <w:r w:rsidRPr="00266AF8">
        <w:rPr>
          <w:color w:val="000000" w:themeColor="text1"/>
          <w:rtl/>
        </w:rPr>
        <w:t>جابر بن</w:t>
      </w:r>
      <w:r w:rsidR="00AB5AA9" w:rsidRPr="00266AF8">
        <w:rPr>
          <w:color w:val="000000" w:themeColor="text1"/>
          <w:rtl/>
        </w:rPr>
        <w:t xml:space="preserve"> ح</w:t>
      </w:r>
      <w:r w:rsidR="00AB5AA9" w:rsidRPr="00266AF8">
        <w:rPr>
          <w:rFonts w:hint="cs"/>
          <w:color w:val="000000" w:themeColor="text1"/>
          <w:rtl/>
        </w:rPr>
        <w:t>يّا</w:t>
      </w:r>
      <w:r w:rsidRPr="00266AF8">
        <w:rPr>
          <w:color w:val="000000" w:themeColor="text1"/>
          <w:rtl/>
        </w:rPr>
        <w:t>ن</w:t>
      </w:r>
      <w:r w:rsidR="00F54D0C" w:rsidRPr="00266AF8">
        <w:rPr>
          <w:rFonts w:hint="cs"/>
          <w:color w:val="000000" w:themeColor="text1"/>
          <w:rtl/>
        </w:rPr>
        <w:t>، دراسة</w:t>
      </w:r>
      <w:r w:rsidR="009B4A1D">
        <w:rPr>
          <w:rFonts w:hint="cs"/>
          <w:color w:val="000000" w:themeColor="text1"/>
          <w:rtl/>
        </w:rPr>
        <w:t>ٌ</w:t>
      </w:r>
      <w:r w:rsidR="00F54D0C" w:rsidRPr="00266AF8">
        <w:rPr>
          <w:rFonts w:hint="cs"/>
          <w:color w:val="000000" w:themeColor="text1"/>
          <w:rtl/>
        </w:rPr>
        <w:t xml:space="preserve"> مختلفة في شخصي</w:t>
      </w:r>
      <w:r w:rsidR="009B4A1D">
        <w:rPr>
          <w:rFonts w:hint="cs"/>
          <w:color w:val="000000" w:themeColor="text1"/>
          <w:rtl/>
        </w:rPr>
        <w:t>ّ</w:t>
      </w:r>
      <w:r w:rsidR="00F54D0C" w:rsidRPr="00266AF8">
        <w:rPr>
          <w:rFonts w:hint="cs"/>
          <w:color w:val="000000" w:themeColor="text1"/>
          <w:rtl/>
        </w:rPr>
        <w:t>ته وتراثه</w:t>
      </w:r>
      <w:bookmarkEnd w:id="32"/>
    </w:p>
    <w:p w:rsidR="00A64461" w:rsidRPr="00266AF8" w:rsidRDefault="00EC53F8" w:rsidP="00B16A40">
      <w:pPr>
        <w:pStyle w:val="Heading2"/>
        <w:ind w:firstLine="0"/>
        <w:jc w:val="center"/>
        <w:rPr>
          <w:rFonts w:cs="Ya-Ali"/>
          <w:color w:val="000000" w:themeColor="text1"/>
          <w:szCs w:val="30"/>
          <w:rtl/>
          <w:lang w:val="en-US"/>
        </w:rPr>
      </w:pPr>
      <w:bookmarkStart w:id="33" w:name="_Toc342243341"/>
      <w:r w:rsidRPr="00266AF8">
        <w:rPr>
          <w:rFonts w:cs="Ya-Ali" w:hint="cs"/>
          <w:color w:val="000000" w:themeColor="text1"/>
          <w:szCs w:val="30"/>
          <w:rtl/>
          <w:lang w:val="en-US"/>
        </w:rPr>
        <w:t>ـ القسم الأوّ</w:t>
      </w:r>
      <w:r w:rsidR="00B16A40" w:rsidRPr="00266AF8">
        <w:rPr>
          <w:rFonts w:cs="Ya-Ali" w:hint="cs"/>
          <w:color w:val="000000" w:themeColor="text1"/>
          <w:szCs w:val="30"/>
          <w:rtl/>
          <w:lang w:val="en-US"/>
        </w:rPr>
        <w:t>ل ـ</w:t>
      </w:r>
      <w:bookmarkEnd w:id="33"/>
    </w:p>
    <w:p w:rsidR="00A64461" w:rsidRPr="00266AF8" w:rsidRDefault="00A64461" w:rsidP="000B0AF4">
      <w:pPr>
        <w:rPr>
          <w:color w:val="000000" w:themeColor="text1"/>
          <w:sz w:val="10"/>
          <w:szCs w:val="14"/>
          <w:rtl/>
        </w:rPr>
      </w:pPr>
    </w:p>
    <w:p w:rsidR="00A64461" w:rsidRPr="00266AF8" w:rsidRDefault="005F5726" w:rsidP="00A64461">
      <w:pPr>
        <w:pStyle w:val="Author"/>
        <w:rPr>
          <w:color w:val="000000" w:themeColor="text1"/>
          <w:rtl/>
        </w:rPr>
      </w:pPr>
      <w:bookmarkStart w:id="34" w:name="_Toc342243342"/>
      <w:r w:rsidRPr="00266AF8">
        <w:rPr>
          <w:rFonts w:hint="cs"/>
          <w:color w:val="000000" w:themeColor="text1"/>
          <w:rtl/>
        </w:rPr>
        <w:t xml:space="preserve">الشيخ </w:t>
      </w:r>
      <w:r w:rsidR="00B16A40" w:rsidRPr="00266AF8">
        <w:rPr>
          <w:color w:val="000000" w:themeColor="text1"/>
          <w:rtl/>
        </w:rPr>
        <w:t>جويا جهانبخش</w:t>
      </w:r>
      <w:r w:rsidR="00A64461" w:rsidRPr="00266AF8">
        <w:rPr>
          <w:rFonts w:ascii="Mosawi" w:hAnsi="Mosawi" w:cs="Taher"/>
          <w:color w:val="000000" w:themeColor="text1"/>
          <w:szCs w:val="26"/>
          <w:vertAlign w:val="superscript"/>
          <w:rtl/>
        </w:rPr>
        <w:t>(</w:t>
      </w:r>
      <w:r w:rsidR="00A64461" w:rsidRPr="00266AF8">
        <w:rPr>
          <w:rFonts w:ascii="Mosawi" w:hAnsi="Mosawi" w:cs="Taher"/>
          <w:color w:val="000000" w:themeColor="text1"/>
          <w:szCs w:val="26"/>
          <w:vertAlign w:val="superscript"/>
          <w:rtl/>
        </w:rPr>
        <w:footnoteReference w:customMarkFollows="1" w:id="8"/>
        <w:t>*)</w:t>
      </w:r>
      <w:bookmarkEnd w:id="34"/>
    </w:p>
    <w:p w:rsidR="00A64461" w:rsidRPr="00266AF8" w:rsidRDefault="00A64461" w:rsidP="00B16A40">
      <w:pPr>
        <w:pStyle w:val="Author"/>
        <w:rPr>
          <w:color w:val="000000" w:themeColor="text1"/>
          <w:rtl/>
        </w:rPr>
      </w:pPr>
      <w:bookmarkStart w:id="35" w:name="_Toc342243343"/>
      <w:r w:rsidRPr="00266AF8">
        <w:rPr>
          <w:rFonts w:hint="cs"/>
          <w:color w:val="000000" w:themeColor="text1"/>
          <w:rtl/>
        </w:rPr>
        <w:t xml:space="preserve">ترجمة: </w:t>
      </w:r>
      <w:r w:rsidR="00B16A40" w:rsidRPr="00266AF8">
        <w:rPr>
          <w:color w:val="000000" w:themeColor="text1"/>
          <w:rtl/>
        </w:rPr>
        <w:t>حسن علي مطر</w:t>
      </w:r>
      <w:bookmarkEnd w:id="35"/>
    </w:p>
    <w:p w:rsidR="00A64461" w:rsidRPr="00266AF8" w:rsidRDefault="00A64461" w:rsidP="000B0AF4">
      <w:pPr>
        <w:rPr>
          <w:color w:val="000000" w:themeColor="text1"/>
          <w:sz w:val="10"/>
          <w:szCs w:val="14"/>
          <w:rtl/>
        </w:rPr>
      </w:pPr>
    </w:p>
    <w:p w:rsidR="00A64461" w:rsidRPr="00266AF8" w:rsidRDefault="00B16A40" w:rsidP="00A64461">
      <w:pPr>
        <w:pStyle w:val="Heading3"/>
        <w:rPr>
          <w:color w:val="000000" w:themeColor="text1"/>
          <w:rtl/>
          <w:lang w:val="en-US"/>
        </w:rPr>
      </w:pPr>
      <w:r w:rsidRPr="00266AF8">
        <w:rPr>
          <w:rFonts w:hint="cs"/>
          <w:color w:val="000000" w:themeColor="text1"/>
          <w:rtl/>
        </w:rPr>
        <w:t>مقدّمة</w:t>
      </w:r>
      <w:r w:rsidR="00A64461" w:rsidRPr="00266AF8">
        <w:rPr>
          <w:rFonts w:hint="cs"/>
          <w:color w:val="000000" w:themeColor="text1"/>
          <w:rtl/>
          <w:lang w:val="en-US"/>
        </w:rPr>
        <w:t xml:space="preserve"> ــــــ</w:t>
      </w:r>
    </w:p>
    <w:p w:rsidR="00DC6929" w:rsidRPr="00266AF8" w:rsidRDefault="00DC6929" w:rsidP="000B0AF4">
      <w:pPr>
        <w:rPr>
          <w:color w:val="000000" w:themeColor="text1"/>
          <w:sz w:val="27"/>
          <w:rtl/>
        </w:rPr>
      </w:pPr>
      <w:r w:rsidRPr="00266AF8">
        <w:rPr>
          <w:rFonts w:hint="cs"/>
          <w:color w:val="000000" w:themeColor="text1"/>
          <w:sz w:val="27"/>
          <w:rtl/>
        </w:rPr>
        <w:t>يترد</w:t>
      </w:r>
      <w:r w:rsidR="00CD5CEB" w:rsidRPr="00266AF8">
        <w:rPr>
          <w:rFonts w:hint="cs"/>
          <w:color w:val="000000" w:themeColor="text1"/>
          <w:sz w:val="27"/>
          <w:rtl/>
        </w:rPr>
        <w:t>ّ</w:t>
      </w:r>
      <w:r w:rsidRPr="00266AF8">
        <w:rPr>
          <w:rFonts w:hint="cs"/>
          <w:color w:val="000000" w:themeColor="text1"/>
          <w:sz w:val="27"/>
          <w:rtl/>
        </w:rPr>
        <w:t xml:space="preserve">د اسم </w:t>
      </w:r>
      <w:r w:rsidRPr="00266AF8">
        <w:rPr>
          <w:rFonts w:hint="eastAsia"/>
          <w:color w:val="000000" w:themeColor="text1"/>
          <w:sz w:val="27"/>
          <w:rtl/>
        </w:rPr>
        <w:t>«</w:t>
      </w:r>
      <w:r w:rsidRPr="00266AF8">
        <w:rPr>
          <w:rFonts w:hint="cs"/>
          <w:color w:val="000000" w:themeColor="text1"/>
          <w:sz w:val="27"/>
          <w:rtl/>
        </w:rPr>
        <w:t>جابر بن حي</w:t>
      </w:r>
      <w:r w:rsidR="00BF2996" w:rsidRPr="00266AF8">
        <w:rPr>
          <w:rFonts w:hint="cs"/>
          <w:color w:val="000000" w:themeColor="text1"/>
          <w:sz w:val="27"/>
          <w:rtl/>
        </w:rPr>
        <w:t>ّ</w:t>
      </w:r>
      <w:r w:rsidRPr="00266AF8">
        <w:rPr>
          <w:rFonts w:hint="cs"/>
          <w:color w:val="000000" w:themeColor="text1"/>
          <w:sz w:val="27"/>
          <w:rtl/>
        </w:rPr>
        <w:t>ان</w:t>
      </w:r>
      <w:r w:rsidRPr="00266AF8">
        <w:rPr>
          <w:rFonts w:hint="eastAsia"/>
          <w:color w:val="000000" w:themeColor="text1"/>
          <w:sz w:val="27"/>
          <w:rtl/>
        </w:rPr>
        <w:t>»</w:t>
      </w:r>
      <w:r w:rsidRPr="00266AF8">
        <w:rPr>
          <w:rFonts w:hint="cs"/>
          <w:color w:val="000000" w:themeColor="text1"/>
          <w:sz w:val="27"/>
          <w:rtl/>
        </w:rPr>
        <w:t xml:space="preserve"> في أذهان الكثير من</w:t>
      </w:r>
      <w:r w:rsidR="00CD5CEB" w:rsidRPr="00266AF8">
        <w:rPr>
          <w:rFonts w:hint="cs"/>
          <w:color w:val="000000" w:themeColor="text1"/>
          <w:sz w:val="27"/>
          <w:rtl/>
        </w:rPr>
        <w:t>ّ</w:t>
      </w:r>
      <w:r w:rsidRPr="00266AF8">
        <w:rPr>
          <w:rFonts w:hint="cs"/>
          <w:color w:val="000000" w:themeColor="text1"/>
          <w:sz w:val="27"/>
          <w:rtl/>
        </w:rPr>
        <w:t xml:space="preserve">ا بوصفه </w:t>
      </w:r>
      <w:r w:rsidRPr="00266AF8">
        <w:rPr>
          <w:rFonts w:hint="eastAsia"/>
          <w:color w:val="000000" w:themeColor="text1"/>
          <w:sz w:val="27"/>
          <w:rtl/>
        </w:rPr>
        <w:t>«</w:t>
      </w:r>
      <w:r w:rsidRPr="00266AF8">
        <w:rPr>
          <w:rFonts w:hint="cs"/>
          <w:color w:val="000000" w:themeColor="text1"/>
          <w:sz w:val="27"/>
          <w:rtl/>
        </w:rPr>
        <w:t>مبدع علم الكيمياء</w:t>
      </w:r>
      <w:r w:rsidRPr="00266AF8">
        <w:rPr>
          <w:rFonts w:hint="eastAsia"/>
          <w:color w:val="000000" w:themeColor="text1"/>
          <w:sz w:val="27"/>
          <w:rtl/>
        </w:rPr>
        <w:t>»</w:t>
      </w:r>
      <w:r w:rsidRPr="00266AF8">
        <w:rPr>
          <w:rFonts w:hint="cs"/>
          <w:color w:val="000000" w:themeColor="text1"/>
          <w:sz w:val="27"/>
          <w:rtl/>
        </w:rPr>
        <w:t>، و</w:t>
      </w:r>
      <w:r w:rsidRPr="00266AF8">
        <w:rPr>
          <w:rFonts w:hint="eastAsia"/>
          <w:color w:val="000000" w:themeColor="text1"/>
          <w:sz w:val="27"/>
          <w:rtl/>
        </w:rPr>
        <w:t>«</w:t>
      </w:r>
      <w:r w:rsidRPr="00266AF8">
        <w:rPr>
          <w:rFonts w:hint="cs"/>
          <w:color w:val="000000" w:themeColor="text1"/>
          <w:sz w:val="27"/>
          <w:rtl/>
        </w:rPr>
        <w:t>تلميذ الإمام جعفر الصادق</w:t>
      </w:r>
      <w:r w:rsidR="0008361D" w:rsidRPr="00266AF8">
        <w:rPr>
          <w:rFonts w:cs="Mosawi" w:hint="cs"/>
          <w:color w:val="000000" w:themeColor="text1"/>
          <w:sz w:val="27"/>
          <w:szCs w:val="26"/>
          <w:rtl/>
        </w:rPr>
        <w:t>×</w:t>
      </w:r>
      <w:r w:rsidRPr="00266AF8">
        <w:rPr>
          <w:rFonts w:hint="eastAsia"/>
          <w:color w:val="000000" w:themeColor="text1"/>
          <w:sz w:val="27"/>
          <w:rtl/>
        </w:rPr>
        <w:t>»</w:t>
      </w:r>
      <w:r w:rsidRPr="00266AF8">
        <w:rPr>
          <w:rFonts w:hint="cs"/>
          <w:color w:val="000000" w:themeColor="text1"/>
          <w:sz w:val="27"/>
          <w:rtl/>
        </w:rPr>
        <w:t>. بيد أنّ الحقيقة ال</w:t>
      </w:r>
      <w:r w:rsidR="00501C6B" w:rsidRPr="00266AF8">
        <w:rPr>
          <w:rFonts w:hint="cs"/>
          <w:color w:val="000000" w:themeColor="text1"/>
          <w:sz w:val="27"/>
          <w:rtl/>
        </w:rPr>
        <w:t>تاريخيّ</w:t>
      </w:r>
      <w:r w:rsidRPr="00266AF8">
        <w:rPr>
          <w:rFonts w:hint="cs"/>
          <w:color w:val="000000" w:themeColor="text1"/>
          <w:sz w:val="27"/>
          <w:rtl/>
        </w:rPr>
        <w:t>ة لجابر هي في الواقع شيءٌ آخر</w:t>
      </w:r>
      <w:r w:rsidR="00CD5CEB" w:rsidRPr="00266AF8">
        <w:rPr>
          <w:rFonts w:hint="cs"/>
          <w:color w:val="000000" w:themeColor="text1"/>
          <w:sz w:val="27"/>
          <w:rtl/>
        </w:rPr>
        <w:t>.</w:t>
      </w:r>
      <w:r w:rsidRPr="00266AF8">
        <w:rPr>
          <w:rFonts w:hint="cs"/>
          <w:color w:val="000000" w:themeColor="text1"/>
          <w:sz w:val="27"/>
          <w:rtl/>
        </w:rPr>
        <w:t xml:space="preserve"> ولربما كانت أهم</w:t>
      </w:r>
      <w:r w:rsidR="00CD5CEB" w:rsidRPr="00266AF8">
        <w:rPr>
          <w:rFonts w:hint="cs"/>
          <w:color w:val="000000" w:themeColor="text1"/>
          <w:sz w:val="27"/>
          <w:rtl/>
        </w:rPr>
        <w:t>ّ</w:t>
      </w:r>
      <w:r w:rsidRPr="00266AF8">
        <w:rPr>
          <w:rFonts w:hint="cs"/>
          <w:color w:val="000000" w:themeColor="text1"/>
          <w:sz w:val="27"/>
          <w:rtl/>
        </w:rPr>
        <w:t xml:space="preserve">يتها أكبر بكثير من جابر العالم الكيميائي العريق، والذي يُعدّ جزءاً من </w:t>
      </w:r>
      <w:r w:rsidRPr="00266AF8">
        <w:rPr>
          <w:rFonts w:hint="eastAsia"/>
          <w:color w:val="000000" w:themeColor="text1"/>
          <w:sz w:val="27"/>
          <w:rtl/>
        </w:rPr>
        <w:t>«</w:t>
      </w:r>
      <w:r w:rsidRPr="00266AF8">
        <w:rPr>
          <w:rFonts w:hint="cs"/>
          <w:color w:val="000000" w:themeColor="text1"/>
          <w:sz w:val="27"/>
          <w:rtl/>
        </w:rPr>
        <w:t>تاريخ العلم</w:t>
      </w:r>
      <w:r w:rsidRPr="00266AF8">
        <w:rPr>
          <w:rFonts w:hint="eastAsia"/>
          <w:color w:val="000000" w:themeColor="text1"/>
          <w:sz w:val="27"/>
          <w:rtl/>
        </w:rPr>
        <w:t>»</w:t>
      </w:r>
      <w:r w:rsidR="00CD5CEB" w:rsidRPr="00266AF8">
        <w:rPr>
          <w:rFonts w:hint="cs"/>
          <w:color w:val="000000" w:themeColor="text1"/>
          <w:sz w:val="27"/>
          <w:rtl/>
        </w:rPr>
        <w:t>،</w:t>
      </w:r>
      <w:r w:rsidRPr="00266AF8">
        <w:rPr>
          <w:rFonts w:hint="cs"/>
          <w:color w:val="000000" w:themeColor="text1"/>
          <w:sz w:val="27"/>
          <w:rtl/>
        </w:rPr>
        <w:t xml:space="preserve"> لا أكثر</w:t>
      </w:r>
      <w:r w:rsidR="00CD5CEB" w:rsidRPr="00266AF8">
        <w:rPr>
          <w:rFonts w:hint="cs"/>
          <w:color w:val="000000" w:themeColor="text1"/>
          <w:sz w:val="27"/>
          <w:rtl/>
        </w:rPr>
        <w:t>،</w:t>
      </w:r>
      <w:r w:rsidRPr="00266AF8">
        <w:rPr>
          <w:rFonts w:hint="cs"/>
          <w:color w:val="000000" w:themeColor="text1"/>
          <w:sz w:val="27"/>
          <w:rtl/>
        </w:rPr>
        <w:t xml:space="preserve"> أو واحداً من شخصيات كثيرة ترد</w:t>
      </w:r>
      <w:r w:rsidR="00CD5CEB" w:rsidRPr="00266AF8">
        <w:rPr>
          <w:rFonts w:hint="cs"/>
          <w:color w:val="000000" w:themeColor="text1"/>
          <w:sz w:val="27"/>
          <w:rtl/>
        </w:rPr>
        <w:t>َّ</w:t>
      </w:r>
      <w:r w:rsidRPr="00266AF8">
        <w:rPr>
          <w:rFonts w:hint="cs"/>
          <w:color w:val="000000" w:themeColor="text1"/>
          <w:sz w:val="27"/>
          <w:rtl/>
        </w:rPr>
        <w:t>دت على الإمام الصادق</w:t>
      </w:r>
      <w:r w:rsidR="0008361D" w:rsidRPr="00266AF8">
        <w:rPr>
          <w:rFonts w:cs="Mosawi" w:hint="cs"/>
          <w:color w:val="000000" w:themeColor="text1"/>
          <w:sz w:val="27"/>
          <w:szCs w:val="26"/>
          <w:rtl/>
        </w:rPr>
        <w:t>×</w:t>
      </w:r>
      <w:r w:rsidRPr="00266AF8">
        <w:rPr>
          <w:rFonts w:hint="cs"/>
          <w:color w:val="000000" w:themeColor="text1"/>
          <w:sz w:val="27"/>
          <w:rtl/>
        </w:rPr>
        <w:t xml:space="preserve"> لتنهل منه معين العلم والمعرفة</w:t>
      </w:r>
      <w:r w:rsidR="00CD5CEB" w:rsidRPr="00266AF8">
        <w:rPr>
          <w:rFonts w:hint="cs"/>
          <w:color w:val="000000" w:themeColor="text1"/>
          <w:sz w:val="27"/>
          <w:rtl/>
        </w:rPr>
        <w:t>؛</w:t>
      </w:r>
      <w:r w:rsidRPr="00266AF8">
        <w:rPr>
          <w:rFonts w:hint="cs"/>
          <w:color w:val="000000" w:themeColor="text1"/>
          <w:sz w:val="27"/>
          <w:rtl/>
        </w:rPr>
        <w:t xml:space="preserve"> لسبب وآخر. </w:t>
      </w:r>
    </w:p>
    <w:p w:rsidR="00DC6929" w:rsidRPr="00266AF8" w:rsidRDefault="00DC6929" w:rsidP="000B0AF4">
      <w:pPr>
        <w:rPr>
          <w:color w:val="000000" w:themeColor="text1"/>
          <w:sz w:val="27"/>
          <w:rtl/>
        </w:rPr>
      </w:pPr>
      <w:r w:rsidRPr="00266AF8">
        <w:rPr>
          <w:rFonts w:hint="cs"/>
          <w:color w:val="000000" w:themeColor="text1"/>
          <w:sz w:val="27"/>
          <w:rtl/>
        </w:rPr>
        <w:t>ويرتفع منسوب هذه الأهم</w:t>
      </w:r>
      <w:r w:rsidR="00CD5CEB" w:rsidRPr="00266AF8">
        <w:rPr>
          <w:rFonts w:hint="cs"/>
          <w:color w:val="000000" w:themeColor="text1"/>
          <w:sz w:val="27"/>
          <w:rtl/>
        </w:rPr>
        <w:t>ّ</w:t>
      </w:r>
      <w:r w:rsidRPr="00266AF8">
        <w:rPr>
          <w:rFonts w:hint="cs"/>
          <w:color w:val="000000" w:themeColor="text1"/>
          <w:sz w:val="27"/>
          <w:rtl/>
        </w:rPr>
        <w:t>ية عندما ندرك أننا أمام كمّ</w:t>
      </w:r>
      <w:r w:rsidR="00CD5CEB" w:rsidRPr="00266AF8">
        <w:rPr>
          <w:rFonts w:hint="cs"/>
          <w:color w:val="000000" w:themeColor="text1"/>
          <w:sz w:val="27"/>
          <w:rtl/>
        </w:rPr>
        <w:t>ٍ</w:t>
      </w:r>
      <w:r w:rsidRPr="00266AF8">
        <w:rPr>
          <w:rFonts w:hint="cs"/>
          <w:color w:val="000000" w:themeColor="text1"/>
          <w:sz w:val="27"/>
          <w:rtl/>
        </w:rPr>
        <w:t xml:space="preserve"> كبير من التراث المدوّ</w:t>
      </w:r>
      <w:r w:rsidR="00CD5CEB" w:rsidRPr="00266AF8">
        <w:rPr>
          <w:rFonts w:hint="cs"/>
          <w:color w:val="000000" w:themeColor="text1"/>
          <w:sz w:val="27"/>
          <w:rtl/>
        </w:rPr>
        <w:t>َ</w:t>
      </w:r>
      <w:r w:rsidRPr="00266AF8">
        <w:rPr>
          <w:rFonts w:hint="cs"/>
          <w:color w:val="000000" w:themeColor="text1"/>
          <w:sz w:val="27"/>
          <w:rtl/>
        </w:rPr>
        <w:t>ن والمنسوب</w:t>
      </w:r>
      <w:r w:rsidR="00987666" w:rsidRPr="00266AF8">
        <w:rPr>
          <w:rFonts w:hint="cs"/>
          <w:color w:val="000000" w:themeColor="text1"/>
          <w:sz w:val="27"/>
          <w:rtl/>
        </w:rPr>
        <w:t xml:space="preserve"> إلى </w:t>
      </w:r>
      <w:r w:rsidRPr="00266AF8">
        <w:rPr>
          <w:rFonts w:hint="cs"/>
          <w:color w:val="000000" w:themeColor="text1"/>
          <w:sz w:val="27"/>
          <w:rtl/>
        </w:rPr>
        <w:t>جابر بن حي</w:t>
      </w:r>
      <w:r w:rsidR="00CD5CEB" w:rsidRPr="00266AF8">
        <w:rPr>
          <w:rFonts w:hint="cs"/>
          <w:color w:val="000000" w:themeColor="text1"/>
          <w:sz w:val="27"/>
          <w:rtl/>
        </w:rPr>
        <w:t>ّ</w:t>
      </w:r>
      <w:r w:rsidRPr="00266AF8">
        <w:rPr>
          <w:rFonts w:hint="cs"/>
          <w:color w:val="000000" w:themeColor="text1"/>
          <w:sz w:val="27"/>
          <w:rtl/>
        </w:rPr>
        <w:t>ان، ويحتوي على أمور منسوبة</w:t>
      </w:r>
      <w:r w:rsidR="00987666" w:rsidRPr="00266AF8">
        <w:rPr>
          <w:rFonts w:hint="cs"/>
          <w:color w:val="000000" w:themeColor="text1"/>
          <w:sz w:val="27"/>
          <w:rtl/>
        </w:rPr>
        <w:t xml:space="preserve"> إلى </w:t>
      </w:r>
      <w:r w:rsidRPr="00266AF8">
        <w:rPr>
          <w:rFonts w:hint="cs"/>
          <w:color w:val="000000" w:themeColor="text1"/>
          <w:sz w:val="27"/>
          <w:rtl/>
        </w:rPr>
        <w:t>الإمام الصادق</w:t>
      </w:r>
      <w:r w:rsidR="0008361D" w:rsidRPr="00266AF8">
        <w:rPr>
          <w:rFonts w:cs="Mosawi" w:hint="cs"/>
          <w:color w:val="000000" w:themeColor="text1"/>
          <w:sz w:val="27"/>
          <w:szCs w:val="26"/>
          <w:rtl/>
        </w:rPr>
        <w:t>×</w:t>
      </w:r>
      <w:r w:rsidRPr="00266AF8">
        <w:rPr>
          <w:rFonts w:hint="cs"/>
          <w:color w:val="000000" w:themeColor="text1"/>
          <w:sz w:val="27"/>
          <w:rtl/>
        </w:rPr>
        <w:t xml:space="preserve">، وهي في بعض الأحيان ذات صبغة </w:t>
      </w:r>
      <w:r w:rsidR="003D6AFD" w:rsidRPr="00266AF8">
        <w:rPr>
          <w:rFonts w:hint="cs"/>
          <w:color w:val="000000" w:themeColor="text1"/>
          <w:sz w:val="27"/>
          <w:rtl/>
        </w:rPr>
        <w:t>عقائديّ</w:t>
      </w:r>
      <w:r w:rsidRPr="00266AF8">
        <w:rPr>
          <w:rFonts w:hint="cs"/>
          <w:color w:val="000000" w:themeColor="text1"/>
          <w:sz w:val="27"/>
          <w:rtl/>
        </w:rPr>
        <w:t>ة و</w:t>
      </w:r>
      <w:r w:rsidR="003D6AFD" w:rsidRPr="00266AF8">
        <w:rPr>
          <w:rFonts w:hint="cs"/>
          <w:color w:val="000000" w:themeColor="text1"/>
          <w:sz w:val="27"/>
          <w:rtl/>
        </w:rPr>
        <w:t>دينيّ</w:t>
      </w:r>
      <w:r w:rsidRPr="00266AF8">
        <w:rPr>
          <w:rFonts w:hint="cs"/>
          <w:color w:val="000000" w:themeColor="text1"/>
          <w:sz w:val="27"/>
          <w:rtl/>
        </w:rPr>
        <w:t>ة، وليست من العلوم التجريبي</w:t>
      </w:r>
      <w:r w:rsidR="00CD5CEB" w:rsidRPr="00266AF8">
        <w:rPr>
          <w:rFonts w:hint="cs"/>
          <w:color w:val="000000" w:themeColor="text1"/>
          <w:sz w:val="27"/>
          <w:rtl/>
        </w:rPr>
        <w:t>ّ</w:t>
      </w:r>
      <w:r w:rsidRPr="00266AF8">
        <w:rPr>
          <w:rFonts w:hint="cs"/>
          <w:color w:val="000000" w:themeColor="text1"/>
          <w:sz w:val="27"/>
          <w:rtl/>
        </w:rPr>
        <w:t xml:space="preserve">ة البحتة في شيء أبداً. </w:t>
      </w:r>
    </w:p>
    <w:p w:rsidR="00DC6929" w:rsidRPr="00266AF8" w:rsidRDefault="00DC6929" w:rsidP="000B0AF4">
      <w:pPr>
        <w:rPr>
          <w:color w:val="000000" w:themeColor="text1"/>
          <w:sz w:val="27"/>
          <w:rtl/>
        </w:rPr>
      </w:pPr>
      <w:r w:rsidRPr="00266AF8">
        <w:rPr>
          <w:rFonts w:hint="cs"/>
          <w:color w:val="000000" w:themeColor="text1"/>
          <w:sz w:val="27"/>
          <w:rtl/>
        </w:rPr>
        <w:t xml:space="preserve">إننا في استعراضنا التراث المنسوب </w:t>
      </w:r>
      <w:r w:rsidR="00CD5CEB" w:rsidRPr="00266AF8">
        <w:rPr>
          <w:rFonts w:hint="cs"/>
          <w:color w:val="000000" w:themeColor="text1"/>
          <w:sz w:val="27"/>
          <w:rtl/>
        </w:rPr>
        <w:t xml:space="preserve">إلى </w:t>
      </w:r>
      <w:r w:rsidRPr="00266AF8">
        <w:rPr>
          <w:rFonts w:hint="cs"/>
          <w:color w:val="000000" w:themeColor="text1"/>
          <w:sz w:val="27"/>
          <w:rtl/>
        </w:rPr>
        <w:t>جابر نطالع ما يقرب من ثلاثة آلاف شخصي</w:t>
      </w:r>
      <w:r w:rsidR="00CD5CEB" w:rsidRPr="00266AF8">
        <w:rPr>
          <w:rFonts w:hint="cs"/>
          <w:color w:val="000000" w:themeColor="text1"/>
          <w:sz w:val="27"/>
          <w:rtl/>
        </w:rPr>
        <w:t>ّ</w:t>
      </w:r>
      <w:r w:rsidRPr="00266AF8">
        <w:rPr>
          <w:rFonts w:hint="cs"/>
          <w:color w:val="000000" w:themeColor="text1"/>
          <w:sz w:val="27"/>
          <w:rtl/>
        </w:rPr>
        <w:t>ة بهذا ال</w:t>
      </w:r>
      <w:r w:rsidR="00CD5CEB" w:rsidRPr="00266AF8">
        <w:rPr>
          <w:rFonts w:hint="cs"/>
          <w:color w:val="000000" w:themeColor="text1"/>
          <w:sz w:val="27"/>
          <w:rtl/>
        </w:rPr>
        <w:t>ا</w:t>
      </w:r>
      <w:r w:rsidRPr="00266AF8">
        <w:rPr>
          <w:rFonts w:hint="cs"/>
          <w:color w:val="000000" w:themeColor="text1"/>
          <w:sz w:val="27"/>
          <w:rtl/>
        </w:rPr>
        <w:t>سم، لم يبق</w:t>
      </w:r>
      <w:r w:rsidR="00CD5CEB" w:rsidRPr="00266AF8">
        <w:rPr>
          <w:rFonts w:hint="cs"/>
          <w:color w:val="000000" w:themeColor="text1"/>
          <w:sz w:val="27"/>
          <w:rtl/>
        </w:rPr>
        <w:t>َ</w:t>
      </w:r>
      <w:r w:rsidRPr="00266AF8">
        <w:rPr>
          <w:rFonts w:hint="cs"/>
          <w:color w:val="000000" w:themeColor="text1"/>
          <w:sz w:val="27"/>
          <w:rtl/>
        </w:rPr>
        <w:t xml:space="preserve"> منها سوى مئتين وخمسين عنواناً أو أقل</w:t>
      </w:r>
      <w:r w:rsidR="00CD5CEB" w:rsidRPr="00266AF8">
        <w:rPr>
          <w:rFonts w:hint="cs"/>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88"/>
      </w:r>
      <w:r w:rsidRPr="00266AF8">
        <w:rPr>
          <w:rFonts w:cs="Taher"/>
          <w:color w:val="000000" w:themeColor="text1"/>
          <w:sz w:val="27"/>
          <w:vertAlign w:val="superscript"/>
          <w:rtl/>
        </w:rPr>
        <w:t>)</w:t>
      </w:r>
      <w:r w:rsidRPr="00266AF8">
        <w:rPr>
          <w:rFonts w:hint="cs"/>
          <w:color w:val="000000" w:themeColor="text1"/>
          <w:sz w:val="27"/>
          <w:rtl/>
        </w:rPr>
        <w:t xml:space="preserve">. وهذا المقدار ـ كما هو واضح ـ بالغ الكثرة. </w:t>
      </w:r>
    </w:p>
    <w:p w:rsidR="00DC6929" w:rsidRPr="00266AF8" w:rsidRDefault="00DC6929" w:rsidP="000B0AF4">
      <w:pPr>
        <w:rPr>
          <w:color w:val="000000" w:themeColor="text1"/>
          <w:sz w:val="27"/>
          <w:rtl/>
        </w:rPr>
      </w:pPr>
      <w:r w:rsidRPr="00266AF8">
        <w:rPr>
          <w:rFonts w:hint="cs"/>
          <w:color w:val="000000" w:themeColor="text1"/>
          <w:sz w:val="27"/>
          <w:rtl/>
        </w:rPr>
        <w:t>وتتضاعف هذه الأهم</w:t>
      </w:r>
      <w:r w:rsidR="00CD5CEB" w:rsidRPr="00266AF8">
        <w:rPr>
          <w:rFonts w:hint="cs"/>
          <w:color w:val="000000" w:themeColor="text1"/>
          <w:sz w:val="27"/>
          <w:rtl/>
        </w:rPr>
        <w:t>ّ</w:t>
      </w:r>
      <w:r w:rsidRPr="00266AF8">
        <w:rPr>
          <w:rFonts w:hint="cs"/>
          <w:color w:val="000000" w:themeColor="text1"/>
          <w:sz w:val="27"/>
          <w:rtl/>
        </w:rPr>
        <w:t>ية أضعافاً مضاعفة عندما ندرك أنّ وجود هذه الشخصية على المسرح ال</w:t>
      </w:r>
      <w:r w:rsidR="00501C6B" w:rsidRPr="00266AF8">
        <w:rPr>
          <w:rFonts w:hint="cs"/>
          <w:color w:val="000000" w:themeColor="text1"/>
          <w:sz w:val="27"/>
          <w:rtl/>
        </w:rPr>
        <w:t>تاريخيّ</w:t>
      </w:r>
      <w:r w:rsidRPr="00266AF8">
        <w:rPr>
          <w:rFonts w:hint="cs"/>
          <w:color w:val="000000" w:themeColor="text1"/>
          <w:sz w:val="27"/>
          <w:rtl/>
        </w:rPr>
        <w:t xml:space="preserve"> موضع تشكيك، بل محلّ إنكار من الأساس، </w:t>
      </w:r>
      <w:r w:rsidR="00CD5CEB" w:rsidRPr="00266AF8">
        <w:rPr>
          <w:rFonts w:hint="cs"/>
          <w:color w:val="000000" w:themeColor="text1"/>
          <w:sz w:val="27"/>
          <w:rtl/>
        </w:rPr>
        <w:t>و</w:t>
      </w:r>
      <w:r w:rsidR="00234066" w:rsidRPr="00266AF8">
        <w:rPr>
          <w:rFonts w:hint="cs"/>
          <w:color w:val="000000" w:themeColor="text1"/>
          <w:sz w:val="27"/>
          <w:rtl/>
        </w:rPr>
        <w:t>خاصّ</w:t>
      </w:r>
      <w:r w:rsidRPr="00266AF8">
        <w:rPr>
          <w:rFonts w:hint="cs"/>
          <w:color w:val="000000" w:themeColor="text1"/>
          <w:sz w:val="27"/>
          <w:rtl/>
        </w:rPr>
        <w:t xml:space="preserve">ة </w:t>
      </w:r>
      <w:r w:rsidR="00CD5CEB" w:rsidRPr="00266AF8">
        <w:rPr>
          <w:rFonts w:hint="cs"/>
          <w:color w:val="000000" w:themeColor="text1"/>
          <w:sz w:val="27"/>
          <w:rtl/>
        </w:rPr>
        <w:t>أ</w:t>
      </w:r>
      <w:r w:rsidRPr="00266AF8">
        <w:rPr>
          <w:rFonts w:hint="cs"/>
          <w:color w:val="000000" w:themeColor="text1"/>
          <w:sz w:val="27"/>
          <w:rtl/>
        </w:rPr>
        <w:t xml:space="preserve">نّ </w:t>
      </w:r>
      <w:r w:rsidRPr="00266AF8">
        <w:rPr>
          <w:rFonts w:hint="cs"/>
          <w:color w:val="000000" w:themeColor="text1"/>
          <w:sz w:val="27"/>
          <w:rtl/>
        </w:rPr>
        <w:lastRenderedPageBreak/>
        <w:t>المصادر المتقد</w:t>
      </w:r>
      <w:r w:rsidR="00CD5CEB" w:rsidRPr="00266AF8">
        <w:rPr>
          <w:rFonts w:hint="cs"/>
          <w:color w:val="000000" w:themeColor="text1"/>
          <w:sz w:val="27"/>
          <w:rtl/>
        </w:rPr>
        <w:t>ّ</w:t>
      </w:r>
      <w:r w:rsidRPr="00266AF8">
        <w:rPr>
          <w:rFonts w:hint="cs"/>
          <w:color w:val="000000" w:themeColor="text1"/>
          <w:sz w:val="27"/>
          <w:rtl/>
        </w:rPr>
        <w:t>مة لا تؤي</w:t>
      </w:r>
      <w:r w:rsidR="00CD5CEB" w:rsidRPr="00266AF8">
        <w:rPr>
          <w:rFonts w:hint="cs"/>
          <w:color w:val="000000" w:themeColor="text1"/>
          <w:sz w:val="27"/>
          <w:rtl/>
        </w:rPr>
        <w:t>ِّ</w:t>
      </w:r>
      <w:r w:rsidRPr="00266AF8">
        <w:rPr>
          <w:rFonts w:hint="cs"/>
          <w:color w:val="000000" w:themeColor="text1"/>
          <w:sz w:val="27"/>
          <w:rtl/>
        </w:rPr>
        <w:t>د كون هذه الشخصية قد درست عند الإمام الصادق</w:t>
      </w:r>
      <w:r w:rsidR="0008361D" w:rsidRPr="00266AF8">
        <w:rPr>
          <w:rFonts w:cs="Mosawi" w:hint="cs"/>
          <w:color w:val="000000" w:themeColor="text1"/>
          <w:sz w:val="27"/>
          <w:szCs w:val="26"/>
          <w:rtl/>
        </w:rPr>
        <w:t>×</w:t>
      </w:r>
      <w:r w:rsidR="00CD5CEB" w:rsidRPr="00266AF8">
        <w:rPr>
          <w:rFonts w:hint="cs"/>
          <w:color w:val="000000" w:themeColor="text1"/>
          <w:sz w:val="27"/>
          <w:rtl/>
        </w:rPr>
        <w:t>،</w:t>
      </w:r>
      <w:r w:rsidRPr="00266AF8">
        <w:rPr>
          <w:rFonts w:hint="cs"/>
          <w:color w:val="000000" w:themeColor="text1"/>
          <w:sz w:val="27"/>
          <w:rtl/>
        </w:rPr>
        <w:t xml:space="preserve"> بل لم تسج</w:t>
      </w:r>
      <w:r w:rsidR="00CD5CEB" w:rsidRPr="00266AF8">
        <w:rPr>
          <w:rFonts w:hint="cs"/>
          <w:color w:val="000000" w:themeColor="text1"/>
          <w:sz w:val="27"/>
          <w:rtl/>
        </w:rPr>
        <w:t>ِّ</w:t>
      </w:r>
      <w:r w:rsidRPr="00266AF8">
        <w:rPr>
          <w:rFonts w:hint="cs"/>
          <w:color w:val="000000" w:themeColor="text1"/>
          <w:sz w:val="27"/>
          <w:rtl/>
        </w:rPr>
        <w:t>ل لها حضوراً ملموساً في الأندية ال</w:t>
      </w:r>
      <w:r w:rsidR="003D6AFD" w:rsidRPr="00266AF8">
        <w:rPr>
          <w:rFonts w:hint="cs"/>
          <w:color w:val="000000" w:themeColor="text1"/>
          <w:sz w:val="27"/>
          <w:rtl/>
        </w:rPr>
        <w:t>علميّ</w:t>
      </w:r>
      <w:r w:rsidRPr="00266AF8">
        <w:rPr>
          <w:rFonts w:hint="cs"/>
          <w:color w:val="000000" w:themeColor="text1"/>
          <w:sz w:val="27"/>
          <w:rtl/>
        </w:rPr>
        <w:t>ة وال</w:t>
      </w:r>
      <w:r w:rsidR="003D6AFD" w:rsidRPr="00266AF8">
        <w:rPr>
          <w:rFonts w:hint="cs"/>
          <w:color w:val="000000" w:themeColor="text1"/>
          <w:sz w:val="27"/>
          <w:rtl/>
        </w:rPr>
        <w:t>دينيّ</w:t>
      </w:r>
      <w:r w:rsidRPr="00266AF8">
        <w:rPr>
          <w:rFonts w:hint="cs"/>
          <w:color w:val="000000" w:themeColor="text1"/>
          <w:sz w:val="27"/>
          <w:rtl/>
        </w:rPr>
        <w:t xml:space="preserve">ة للشيعة من أتباع مدرسة الإمام جعفر الصادق. </w:t>
      </w:r>
    </w:p>
    <w:p w:rsidR="00DC6929" w:rsidRPr="00266AF8" w:rsidRDefault="00DC6929" w:rsidP="000B0AF4">
      <w:pPr>
        <w:rPr>
          <w:color w:val="000000" w:themeColor="text1"/>
          <w:sz w:val="27"/>
          <w:rtl/>
        </w:rPr>
      </w:pPr>
      <w:r w:rsidRPr="00266AF8">
        <w:rPr>
          <w:rFonts w:hint="cs"/>
          <w:color w:val="000000" w:themeColor="text1"/>
          <w:sz w:val="27"/>
          <w:rtl/>
        </w:rPr>
        <w:t>وإنّ مجرّد عدم وجود أي</w:t>
      </w:r>
      <w:r w:rsidR="00CD5CEB" w:rsidRPr="00266AF8">
        <w:rPr>
          <w:rFonts w:hint="cs"/>
          <w:color w:val="000000" w:themeColor="text1"/>
          <w:sz w:val="27"/>
          <w:rtl/>
        </w:rPr>
        <w:t>ّ</w:t>
      </w:r>
      <w:r w:rsidRPr="00266AF8">
        <w:rPr>
          <w:rFonts w:hint="cs"/>
          <w:color w:val="000000" w:themeColor="text1"/>
          <w:sz w:val="27"/>
          <w:rtl/>
        </w:rPr>
        <w:t xml:space="preserve"> ذكر لشخص اسمه جابر بن حي</w:t>
      </w:r>
      <w:r w:rsidR="00CD5CEB" w:rsidRPr="00266AF8">
        <w:rPr>
          <w:rFonts w:hint="cs"/>
          <w:color w:val="000000" w:themeColor="text1"/>
          <w:sz w:val="27"/>
          <w:rtl/>
        </w:rPr>
        <w:t>ّ</w:t>
      </w:r>
      <w:r w:rsidRPr="00266AF8">
        <w:rPr>
          <w:rFonts w:hint="cs"/>
          <w:color w:val="000000" w:themeColor="text1"/>
          <w:sz w:val="27"/>
          <w:rtl/>
        </w:rPr>
        <w:t>ان في أقدم المصادر الرجالي</w:t>
      </w:r>
      <w:r w:rsidR="00CD5CEB" w:rsidRPr="00266AF8">
        <w:rPr>
          <w:rFonts w:hint="cs"/>
          <w:color w:val="000000" w:themeColor="text1"/>
          <w:sz w:val="27"/>
          <w:rtl/>
        </w:rPr>
        <w:t>ّ</w:t>
      </w:r>
      <w:r w:rsidRPr="00266AF8">
        <w:rPr>
          <w:rFonts w:hint="cs"/>
          <w:color w:val="000000" w:themeColor="text1"/>
          <w:sz w:val="27"/>
          <w:rtl/>
        </w:rPr>
        <w:t>ة والفهارس ال</w:t>
      </w:r>
      <w:r w:rsidR="003D6AFD" w:rsidRPr="00266AF8">
        <w:rPr>
          <w:rFonts w:hint="cs"/>
          <w:color w:val="000000" w:themeColor="text1"/>
          <w:sz w:val="27"/>
          <w:rtl/>
        </w:rPr>
        <w:t>شيعيّ</w:t>
      </w:r>
      <w:r w:rsidRPr="00266AF8">
        <w:rPr>
          <w:rFonts w:hint="cs"/>
          <w:color w:val="000000" w:themeColor="text1"/>
          <w:sz w:val="27"/>
          <w:rtl/>
        </w:rPr>
        <w:t>ة المعتبرة</w:t>
      </w:r>
      <w:r w:rsidR="00CD5CEB" w:rsidRPr="00266AF8">
        <w:rPr>
          <w:rFonts w:hint="cs"/>
          <w:color w:val="000000" w:themeColor="text1"/>
          <w:sz w:val="27"/>
          <w:rtl/>
        </w:rPr>
        <w:t>،</w:t>
      </w:r>
      <w:r w:rsidRPr="00266AF8">
        <w:rPr>
          <w:rFonts w:hint="cs"/>
          <w:color w:val="000000" w:themeColor="text1"/>
          <w:sz w:val="27"/>
          <w:rtl/>
        </w:rPr>
        <w:t xml:space="preserve"> من قبيل: كتاب الفهرست</w:t>
      </w:r>
      <w:r w:rsidR="00CD5CEB" w:rsidRPr="00266AF8">
        <w:rPr>
          <w:rFonts w:hint="cs"/>
          <w:color w:val="000000" w:themeColor="text1"/>
          <w:sz w:val="27"/>
          <w:rtl/>
        </w:rPr>
        <w:t>،</w:t>
      </w:r>
      <w:r w:rsidRPr="00266AF8">
        <w:rPr>
          <w:rFonts w:hint="cs"/>
          <w:color w:val="000000" w:themeColor="text1"/>
          <w:sz w:val="27"/>
          <w:rtl/>
        </w:rPr>
        <w:t xml:space="preserve"> للنجاشي</w:t>
      </w:r>
      <w:r w:rsidR="00CD5CEB" w:rsidRPr="00266AF8">
        <w:rPr>
          <w:rFonts w:hint="cs"/>
          <w:color w:val="000000" w:themeColor="text1"/>
          <w:sz w:val="27"/>
          <w:rtl/>
        </w:rPr>
        <w:t>؛</w:t>
      </w:r>
      <w:r w:rsidRPr="00266AF8">
        <w:rPr>
          <w:rFonts w:hint="cs"/>
          <w:color w:val="000000" w:themeColor="text1"/>
          <w:sz w:val="27"/>
          <w:rtl/>
        </w:rPr>
        <w:t xml:space="preserve"> والرجال</w:t>
      </w:r>
      <w:r w:rsidR="00CD5CEB" w:rsidRPr="00266AF8">
        <w:rPr>
          <w:rFonts w:hint="cs"/>
          <w:color w:val="000000" w:themeColor="text1"/>
          <w:sz w:val="27"/>
          <w:rtl/>
        </w:rPr>
        <w:t>،</w:t>
      </w:r>
      <w:r w:rsidRPr="00266AF8">
        <w:rPr>
          <w:rFonts w:hint="cs"/>
          <w:color w:val="000000" w:themeColor="text1"/>
          <w:sz w:val="27"/>
          <w:rtl/>
        </w:rPr>
        <w:t xml:space="preserve"> والفهرست</w:t>
      </w:r>
      <w:r w:rsidR="00CD5CEB" w:rsidRPr="00266AF8">
        <w:rPr>
          <w:rFonts w:hint="cs"/>
          <w:color w:val="000000" w:themeColor="text1"/>
          <w:sz w:val="27"/>
          <w:rtl/>
        </w:rPr>
        <w:t xml:space="preserve">، لشيخ الطائفة الطوسي، </w:t>
      </w:r>
      <w:r w:rsidRPr="00266AF8">
        <w:rPr>
          <w:rFonts w:hint="cs"/>
          <w:color w:val="000000" w:themeColor="text1"/>
          <w:sz w:val="27"/>
          <w:rtl/>
        </w:rPr>
        <w:t>اللذين يعود تاريخ تأليفهما</w:t>
      </w:r>
      <w:r w:rsidR="00987666" w:rsidRPr="00266AF8">
        <w:rPr>
          <w:rFonts w:hint="cs"/>
          <w:color w:val="000000" w:themeColor="text1"/>
          <w:sz w:val="27"/>
          <w:rtl/>
        </w:rPr>
        <w:t xml:space="preserve"> إلى </w:t>
      </w:r>
      <w:r w:rsidRPr="00266AF8">
        <w:rPr>
          <w:rFonts w:hint="cs"/>
          <w:color w:val="000000" w:themeColor="text1"/>
          <w:sz w:val="27"/>
          <w:rtl/>
        </w:rPr>
        <w:t>القرن الهجري الخامس</w:t>
      </w:r>
      <w:r w:rsidR="00CD5CEB" w:rsidRPr="00266AF8">
        <w:rPr>
          <w:rFonts w:hint="cs"/>
          <w:color w:val="000000" w:themeColor="text1"/>
          <w:sz w:val="27"/>
          <w:rtl/>
        </w:rPr>
        <w:t xml:space="preserve">؛ ورجال الكشّي، </w:t>
      </w:r>
      <w:r w:rsidRPr="00266AF8">
        <w:rPr>
          <w:rFonts w:hint="cs"/>
          <w:color w:val="000000" w:themeColor="text1"/>
          <w:sz w:val="27"/>
          <w:rtl/>
        </w:rPr>
        <w:t>الذي وصلنا منه ما اختاره الشيخ الطوسي</w:t>
      </w:r>
      <w:r w:rsidR="00CD5CEB" w:rsidRPr="00266AF8">
        <w:rPr>
          <w:rFonts w:hint="cs"/>
          <w:color w:val="000000" w:themeColor="text1"/>
          <w:sz w:val="27"/>
          <w:rtl/>
        </w:rPr>
        <w:t>،</w:t>
      </w:r>
      <w:r w:rsidRPr="00266AF8">
        <w:rPr>
          <w:rFonts w:hint="cs"/>
          <w:color w:val="000000" w:themeColor="text1"/>
          <w:sz w:val="27"/>
          <w:rtl/>
        </w:rPr>
        <w:t xml:space="preserve"> وبعبارة أخرى: لم ير</w:t>
      </w:r>
      <w:r w:rsidR="00CD5CEB" w:rsidRPr="00266AF8">
        <w:rPr>
          <w:rFonts w:hint="cs"/>
          <w:color w:val="000000" w:themeColor="text1"/>
          <w:sz w:val="27"/>
          <w:rtl/>
        </w:rPr>
        <w:t>ِ</w:t>
      </w:r>
      <w:r w:rsidRPr="00266AF8">
        <w:rPr>
          <w:rFonts w:hint="cs"/>
          <w:color w:val="000000" w:themeColor="text1"/>
          <w:sz w:val="27"/>
          <w:rtl/>
        </w:rPr>
        <w:t>د</w:t>
      </w:r>
      <w:r w:rsidR="00CD5CEB" w:rsidRPr="00266AF8">
        <w:rPr>
          <w:rFonts w:hint="cs"/>
          <w:color w:val="000000" w:themeColor="text1"/>
          <w:sz w:val="27"/>
          <w:rtl/>
        </w:rPr>
        <w:t>ْ</w:t>
      </w:r>
      <w:r w:rsidRPr="00266AF8">
        <w:rPr>
          <w:rFonts w:hint="cs"/>
          <w:color w:val="000000" w:themeColor="text1"/>
          <w:sz w:val="27"/>
          <w:rtl/>
        </w:rPr>
        <w:t xml:space="preserve"> أي</w:t>
      </w:r>
      <w:r w:rsidR="00CD5CEB" w:rsidRPr="00266AF8">
        <w:rPr>
          <w:rFonts w:hint="cs"/>
          <w:color w:val="000000" w:themeColor="text1"/>
          <w:sz w:val="27"/>
          <w:rtl/>
        </w:rPr>
        <w:t>ّ</w:t>
      </w:r>
      <w:r w:rsidRPr="00266AF8">
        <w:rPr>
          <w:rFonts w:hint="cs"/>
          <w:color w:val="000000" w:themeColor="text1"/>
          <w:sz w:val="27"/>
          <w:rtl/>
        </w:rPr>
        <w:t xml:space="preserve"> ذكر لهذه الشخصيّة في المصادر الأصيلة المختصّة بهذا الفن</w:t>
      </w:r>
      <w:r w:rsidR="00CD5CEB" w:rsidRPr="00266AF8">
        <w:rPr>
          <w:rFonts w:hint="cs"/>
          <w:color w:val="000000" w:themeColor="text1"/>
          <w:sz w:val="27"/>
          <w:rtl/>
        </w:rPr>
        <w:t>ّ</w:t>
      </w:r>
      <w:r w:rsidRPr="00266AF8">
        <w:rPr>
          <w:rFonts w:hint="cs"/>
          <w:color w:val="000000" w:themeColor="text1"/>
          <w:sz w:val="27"/>
          <w:rtl/>
        </w:rPr>
        <w:t xml:space="preserve"> عند الإمامية، يشك</w:t>
      </w:r>
      <w:r w:rsidR="00CD5CEB" w:rsidRPr="00266AF8">
        <w:rPr>
          <w:rFonts w:hint="cs"/>
          <w:color w:val="000000" w:themeColor="text1"/>
          <w:sz w:val="27"/>
          <w:rtl/>
        </w:rPr>
        <w:t>ِّ</w:t>
      </w:r>
      <w:r w:rsidRPr="00266AF8">
        <w:rPr>
          <w:rFonts w:hint="cs"/>
          <w:color w:val="000000" w:themeColor="text1"/>
          <w:sz w:val="27"/>
          <w:rtl/>
        </w:rPr>
        <w:t>ل علامة استفهام كبيرة لا يمكن المرور بها مرور الكرام</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89"/>
      </w:r>
      <w:r w:rsidRPr="00266AF8">
        <w:rPr>
          <w:rFonts w:cs="Taher"/>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كما أنّ التراث المنسوب</w:t>
      </w:r>
      <w:r w:rsidR="00987666" w:rsidRPr="00266AF8">
        <w:rPr>
          <w:rFonts w:hint="cs"/>
          <w:color w:val="000000" w:themeColor="text1"/>
          <w:sz w:val="27"/>
          <w:rtl/>
        </w:rPr>
        <w:t xml:space="preserve"> إلى </w:t>
      </w:r>
      <w:r w:rsidR="00CD5CEB" w:rsidRPr="00266AF8">
        <w:rPr>
          <w:rFonts w:hint="cs"/>
          <w:color w:val="000000" w:themeColor="text1"/>
          <w:sz w:val="27"/>
          <w:rtl/>
        </w:rPr>
        <w:t>جابر بن حيان يشتمل على مسائل ي</w:t>
      </w:r>
      <w:r w:rsidRPr="00266AF8">
        <w:rPr>
          <w:rFonts w:hint="cs"/>
          <w:color w:val="000000" w:themeColor="text1"/>
          <w:sz w:val="27"/>
          <w:rtl/>
        </w:rPr>
        <w:t>شكل أن يكون مداد رجل بتلك الخصائص ال</w:t>
      </w:r>
      <w:r w:rsidR="00501C6B" w:rsidRPr="00266AF8">
        <w:rPr>
          <w:rFonts w:hint="cs"/>
          <w:color w:val="000000" w:themeColor="text1"/>
          <w:sz w:val="27"/>
          <w:rtl/>
        </w:rPr>
        <w:t>تاريخيّ</w:t>
      </w:r>
      <w:r w:rsidRPr="00266AF8">
        <w:rPr>
          <w:rFonts w:hint="cs"/>
          <w:color w:val="000000" w:themeColor="text1"/>
          <w:sz w:val="27"/>
          <w:rtl/>
        </w:rPr>
        <w:t>ة المد</w:t>
      </w:r>
      <w:r w:rsidR="00CD5CEB" w:rsidRPr="00266AF8">
        <w:rPr>
          <w:rFonts w:hint="cs"/>
          <w:color w:val="000000" w:themeColor="text1"/>
          <w:sz w:val="27"/>
          <w:rtl/>
        </w:rPr>
        <w:t>ّ</w:t>
      </w:r>
      <w:r w:rsidRPr="00266AF8">
        <w:rPr>
          <w:rFonts w:hint="cs"/>
          <w:color w:val="000000" w:themeColor="text1"/>
          <w:sz w:val="27"/>
          <w:rtl/>
        </w:rPr>
        <w:t xml:space="preserve">عاة هو الذي سطّرها. </w:t>
      </w:r>
    </w:p>
    <w:p w:rsidR="00DC6929" w:rsidRPr="00266AF8" w:rsidRDefault="00DC6929" w:rsidP="000B0AF4">
      <w:pPr>
        <w:rPr>
          <w:color w:val="000000" w:themeColor="text1"/>
          <w:sz w:val="27"/>
          <w:rtl/>
        </w:rPr>
      </w:pPr>
      <w:r w:rsidRPr="00266AF8">
        <w:rPr>
          <w:rFonts w:hint="cs"/>
          <w:color w:val="000000" w:themeColor="text1"/>
          <w:sz w:val="27"/>
          <w:rtl/>
        </w:rPr>
        <w:t>خلافاً للكثرة الكاثرة من</w:t>
      </w:r>
      <w:r w:rsidR="00CD5CEB" w:rsidRPr="00266AF8">
        <w:rPr>
          <w:rFonts w:hint="cs"/>
          <w:color w:val="000000" w:themeColor="text1"/>
          <w:sz w:val="27"/>
          <w:rtl/>
        </w:rPr>
        <w:t>ّ</w:t>
      </w:r>
      <w:r w:rsidRPr="00266AF8">
        <w:rPr>
          <w:rFonts w:hint="cs"/>
          <w:color w:val="000000" w:themeColor="text1"/>
          <w:sz w:val="27"/>
          <w:rtl/>
        </w:rPr>
        <w:t>ا</w:t>
      </w:r>
      <w:r w:rsidR="00CD5CEB" w:rsidRPr="00266AF8">
        <w:rPr>
          <w:rFonts w:hint="cs"/>
          <w:color w:val="000000" w:themeColor="text1"/>
          <w:sz w:val="27"/>
          <w:rtl/>
        </w:rPr>
        <w:t>،</w:t>
      </w:r>
      <w:r w:rsidRPr="00266AF8">
        <w:rPr>
          <w:rFonts w:hint="cs"/>
          <w:color w:val="000000" w:themeColor="text1"/>
          <w:sz w:val="27"/>
          <w:rtl/>
        </w:rPr>
        <w:t xml:space="preserve"> حيث نمرّ من أمام شبهة حاد</w:t>
      </w:r>
      <w:r w:rsidR="00CD5CEB" w:rsidRPr="00266AF8">
        <w:rPr>
          <w:rFonts w:hint="cs"/>
          <w:color w:val="000000" w:themeColor="text1"/>
          <w:sz w:val="27"/>
          <w:rtl/>
        </w:rPr>
        <w:t>ّ</w:t>
      </w:r>
      <w:r w:rsidRPr="00266AF8">
        <w:rPr>
          <w:rFonts w:hint="cs"/>
          <w:color w:val="000000" w:themeColor="text1"/>
          <w:sz w:val="27"/>
          <w:rtl/>
        </w:rPr>
        <w:t>ة وحاسمة وعريقة تحيط بالحقيقة ال</w:t>
      </w:r>
      <w:r w:rsidR="00501C6B" w:rsidRPr="00266AF8">
        <w:rPr>
          <w:rFonts w:hint="cs"/>
          <w:color w:val="000000" w:themeColor="text1"/>
          <w:sz w:val="27"/>
          <w:rtl/>
        </w:rPr>
        <w:t>تاريخيّ</w:t>
      </w:r>
      <w:r w:rsidRPr="00266AF8">
        <w:rPr>
          <w:rFonts w:hint="cs"/>
          <w:color w:val="000000" w:themeColor="text1"/>
          <w:sz w:val="27"/>
          <w:rtl/>
        </w:rPr>
        <w:t>ة لجابر</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90"/>
      </w:r>
      <w:r w:rsidRPr="00266AF8">
        <w:rPr>
          <w:rFonts w:cs="Taher"/>
          <w:color w:val="000000" w:themeColor="text1"/>
          <w:sz w:val="27"/>
          <w:vertAlign w:val="superscript"/>
          <w:rtl/>
        </w:rPr>
        <w:t>)</w:t>
      </w:r>
      <w:r w:rsidRPr="00266AF8">
        <w:rPr>
          <w:rFonts w:hint="cs"/>
          <w:color w:val="000000" w:themeColor="text1"/>
          <w:sz w:val="27"/>
          <w:rtl/>
        </w:rPr>
        <w:t xml:space="preserve"> مرور الكرام</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91"/>
      </w:r>
      <w:r w:rsidRPr="00266AF8">
        <w:rPr>
          <w:rFonts w:cs="Taher"/>
          <w:color w:val="000000" w:themeColor="text1"/>
          <w:sz w:val="27"/>
          <w:vertAlign w:val="superscript"/>
          <w:rtl/>
        </w:rPr>
        <w:t>)</w:t>
      </w:r>
      <w:r w:rsidRPr="00266AF8">
        <w:rPr>
          <w:rFonts w:hint="cs"/>
          <w:color w:val="000000" w:themeColor="text1"/>
          <w:sz w:val="27"/>
          <w:rtl/>
        </w:rPr>
        <w:t>، وقل</w:t>
      </w:r>
      <w:r w:rsidR="00CD5CEB" w:rsidRPr="00266AF8">
        <w:rPr>
          <w:rFonts w:hint="cs"/>
          <w:color w:val="000000" w:themeColor="text1"/>
          <w:sz w:val="27"/>
          <w:rtl/>
        </w:rPr>
        <w:t>ّ</w:t>
      </w:r>
      <w:r w:rsidRPr="00266AF8">
        <w:rPr>
          <w:rFonts w:hint="cs"/>
          <w:color w:val="000000" w:themeColor="text1"/>
          <w:sz w:val="27"/>
          <w:rtl/>
        </w:rPr>
        <w:t>ما كلّفنا أنفسنا عناء الدراسة السطحية في باب الروايات والأعمال المنسوبة</w:t>
      </w:r>
      <w:r w:rsidR="00987666" w:rsidRPr="00266AF8">
        <w:rPr>
          <w:rFonts w:hint="cs"/>
          <w:color w:val="000000" w:themeColor="text1"/>
          <w:sz w:val="27"/>
          <w:rtl/>
        </w:rPr>
        <w:t xml:space="preserve"> إلى </w:t>
      </w:r>
      <w:r w:rsidRPr="00266AF8">
        <w:rPr>
          <w:rFonts w:hint="cs"/>
          <w:color w:val="000000" w:themeColor="text1"/>
          <w:sz w:val="27"/>
          <w:rtl/>
        </w:rPr>
        <w:t>هذه الشخصية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92"/>
      </w:r>
      <w:r w:rsidRPr="00266AF8">
        <w:rPr>
          <w:rFonts w:cs="Taher"/>
          <w:color w:val="000000" w:themeColor="text1"/>
          <w:sz w:val="27"/>
          <w:vertAlign w:val="superscript"/>
          <w:rtl/>
        </w:rPr>
        <w:t>)</w:t>
      </w:r>
      <w:r w:rsidRPr="00266AF8">
        <w:rPr>
          <w:rFonts w:hint="cs"/>
          <w:color w:val="000000" w:themeColor="text1"/>
          <w:sz w:val="27"/>
          <w:rtl/>
        </w:rPr>
        <w:t>، نجد المستشرقين قد بذلوا الكثير من الجهود المضنية في هذا المجال</w:t>
      </w:r>
      <w:r w:rsidR="00CD5CEB" w:rsidRPr="00266AF8">
        <w:rPr>
          <w:rFonts w:hint="cs"/>
          <w:color w:val="000000" w:themeColor="text1"/>
          <w:sz w:val="27"/>
          <w:rtl/>
        </w:rPr>
        <w:t>.</w:t>
      </w:r>
      <w:r w:rsidRPr="00266AF8">
        <w:rPr>
          <w:rFonts w:hint="cs"/>
          <w:color w:val="000000" w:themeColor="text1"/>
          <w:sz w:val="27"/>
          <w:rtl/>
        </w:rPr>
        <w:t xml:space="preserve"> وإنّ كتاب (الكيمياء والعرفان في البلاد ال</w:t>
      </w:r>
      <w:r w:rsidR="00501C6B" w:rsidRPr="00266AF8">
        <w:rPr>
          <w:rFonts w:hint="cs"/>
          <w:color w:val="000000" w:themeColor="text1"/>
          <w:sz w:val="27"/>
          <w:rtl/>
        </w:rPr>
        <w:t>إسلاميّ</w:t>
      </w:r>
      <w:r w:rsidRPr="00266AF8">
        <w:rPr>
          <w:rFonts w:hint="cs"/>
          <w:color w:val="000000" w:themeColor="text1"/>
          <w:sz w:val="27"/>
          <w:rtl/>
        </w:rPr>
        <w:t>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93"/>
      </w:r>
      <w:r w:rsidRPr="00266AF8">
        <w:rPr>
          <w:rFonts w:cs="Taher"/>
          <w:color w:val="000000" w:themeColor="text1"/>
          <w:sz w:val="27"/>
          <w:vertAlign w:val="superscript"/>
          <w:rtl/>
        </w:rPr>
        <w:t>)</w:t>
      </w:r>
      <w:r w:rsidRPr="00266AF8">
        <w:rPr>
          <w:rFonts w:hint="cs"/>
          <w:color w:val="000000" w:themeColor="text1"/>
          <w:sz w:val="27"/>
          <w:rtl/>
        </w:rPr>
        <w:t>، لمؤل</w:t>
      </w:r>
      <w:r w:rsidR="00CD5CEB" w:rsidRPr="00266AF8">
        <w:rPr>
          <w:rFonts w:hint="cs"/>
          <w:color w:val="000000" w:themeColor="text1"/>
          <w:sz w:val="27"/>
          <w:rtl/>
        </w:rPr>
        <w:t>ِّ</w:t>
      </w:r>
      <w:r w:rsidRPr="00266AF8">
        <w:rPr>
          <w:rFonts w:hint="cs"/>
          <w:color w:val="000000" w:themeColor="text1"/>
          <w:sz w:val="27"/>
          <w:rtl/>
        </w:rPr>
        <w:t xml:space="preserve">فه: بيير لوري، </w:t>
      </w:r>
      <w:r w:rsidR="00CD5CEB" w:rsidRPr="00266AF8">
        <w:rPr>
          <w:rFonts w:hint="cs"/>
          <w:color w:val="000000" w:themeColor="text1"/>
          <w:sz w:val="27"/>
          <w:rtl/>
        </w:rPr>
        <w:t xml:space="preserve">هو </w:t>
      </w:r>
      <w:r w:rsidRPr="00266AF8">
        <w:rPr>
          <w:rFonts w:hint="cs"/>
          <w:color w:val="000000" w:themeColor="text1"/>
          <w:sz w:val="27"/>
          <w:rtl/>
        </w:rPr>
        <w:t>واحد من تلك الدراسات والأبحاث المضنية، والتي هي بلا أدنى شك</w:t>
      </w:r>
      <w:r w:rsidR="00CD5CEB" w:rsidRPr="00266AF8">
        <w:rPr>
          <w:rFonts w:hint="cs"/>
          <w:color w:val="000000" w:themeColor="text1"/>
          <w:sz w:val="27"/>
          <w:rtl/>
        </w:rPr>
        <w:t>ّ</w:t>
      </w:r>
      <w:r w:rsidRPr="00266AF8">
        <w:rPr>
          <w:rFonts w:hint="cs"/>
          <w:color w:val="000000" w:themeColor="text1"/>
          <w:sz w:val="27"/>
          <w:rtl/>
        </w:rPr>
        <w:t xml:space="preserve"> جديرة</w:t>
      </w:r>
      <w:r w:rsidR="00CD5CEB" w:rsidRPr="00266AF8">
        <w:rPr>
          <w:rFonts w:hint="cs"/>
          <w:color w:val="000000" w:themeColor="text1"/>
          <w:sz w:val="27"/>
          <w:rtl/>
        </w:rPr>
        <w:t>ٌ</w:t>
      </w:r>
      <w:r w:rsidRPr="00266AF8">
        <w:rPr>
          <w:rFonts w:hint="cs"/>
          <w:color w:val="000000" w:themeColor="text1"/>
          <w:sz w:val="27"/>
          <w:rtl/>
        </w:rPr>
        <w:t xml:space="preserve"> بالقراءة لكل</w:t>
      </w:r>
      <w:r w:rsidR="00CD5CEB" w:rsidRPr="00266AF8">
        <w:rPr>
          <w:rFonts w:hint="cs"/>
          <w:color w:val="000000" w:themeColor="text1"/>
          <w:sz w:val="27"/>
          <w:rtl/>
        </w:rPr>
        <w:t>ّ</w:t>
      </w:r>
      <w:r w:rsidRPr="00266AF8">
        <w:rPr>
          <w:rFonts w:hint="cs"/>
          <w:color w:val="000000" w:themeColor="text1"/>
          <w:sz w:val="27"/>
          <w:rtl/>
        </w:rPr>
        <w:t xml:space="preserve"> م</w:t>
      </w:r>
      <w:r w:rsidR="00CD5CEB" w:rsidRPr="00266AF8">
        <w:rPr>
          <w:rFonts w:hint="cs"/>
          <w:color w:val="000000" w:themeColor="text1"/>
          <w:sz w:val="27"/>
          <w:rtl/>
        </w:rPr>
        <w:t>َ</w:t>
      </w:r>
      <w:r w:rsidRPr="00266AF8">
        <w:rPr>
          <w:rFonts w:hint="cs"/>
          <w:color w:val="000000" w:themeColor="text1"/>
          <w:sz w:val="27"/>
          <w:rtl/>
        </w:rPr>
        <w:t>ن</w:t>
      </w:r>
      <w:r w:rsidR="00CD5CEB" w:rsidRPr="00266AF8">
        <w:rPr>
          <w:rFonts w:hint="cs"/>
          <w:color w:val="000000" w:themeColor="text1"/>
          <w:sz w:val="27"/>
          <w:rtl/>
        </w:rPr>
        <w:t>ْ</w:t>
      </w:r>
      <w:r w:rsidRPr="00266AF8">
        <w:rPr>
          <w:rFonts w:hint="cs"/>
          <w:color w:val="000000" w:themeColor="text1"/>
          <w:sz w:val="27"/>
          <w:rtl/>
        </w:rPr>
        <w:t xml:space="preserve"> ينشد المعرفة والتحقيق </w:t>
      </w:r>
      <w:r w:rsidR="00CD5CEB" w:rsidRPr="00266AF8">
        <w:rPr>
          <w:rFonts w:hint="cs"/>
          <w:color w:val="000000" w:themeColor="text1"/>
          <w:sz w:val="27"/>
          <w:rtl/>
        </w:rPr>
        <w:t xml:space="preserve">في </w:t>
      </w:r>
      <w:r w:rsidRPr="00266AF8">
        <w:rPr>
          <w:rFonts w:hint="cs"/>
          <w:color w:val="000000" w:themeColor="text1"/>
          <w:sz w:val="27"/>
          <w:rtl/>
        </w:rPr>
        <w:t>شأن جابر بن حيان، والتراث المنسوب لهذه الشخصي</w:t>
      </w:r>
      <w:r w:rsidR="00CD5CEB" w:rsidRPr="00266AF8">
        <w:rPr>
          <w:rFonts w:hint="cs"/>
          <w:color w:val="000000" w:themeColor="text1"/>
          <w:sz w:val="27"/>
          <w:rtl/>
        </w:rPr>
        <w:t>ّ</w:t>
      </w:r>
      <w:r w:rsidRPr="00266AF8">
        <w:rPr>
          <w:rFonts w:hint="cs"/>
          <w:color w:val="000000" w:themeColor="text1"/>
          <w:sz w:val="27"/>
          <w:rtl/>
        </w:rPr>
        <w:t>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94"/>
      </w:r>
      <w:r w:rsidRPr="00266AF8">
        <w:rPr>
          <w:rFonts w:cs="Taher"/>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في هذه المقالة نسعى</w:t>
      </w:r>
      <w:r w:rsidR="00CD5CEB" w:rsidRPr="00266AF8">
        <w:rPr>
          <w:rFonts w:hint="cs"/>
          <w:color w:val="000000" w:themeColor="text1"/>
          <w:sz w:val="27"/>
          <w:rtl/>
        </w:rPr>
        <w:t>،</w:t>
      </w:r>
      <w:r w:rsidRPr="00266AF8">
        <w:rPr>
          <w:rFonts w:hint="cs"/>
          <w:color w:val="000000" w:themeColor="text1"/>
          <w:sz w:val="27"/>
          <w:rtl/>
        </w:rPr>
        <w:t xml:space="preserve"> من خلال كتاب بيير لوري</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95"/>
      </w:r>
      <w:r w:rsidRPr="00266AF8">
        <w:rPr>
          <w:rFonts w:cs="Taher"/>
          <w:color w:val="000000" w:themeColor="text1"/>
          <w:sz w:val="27"/>
          <w:vertAlign w:val="superscript"/>
          <w:rtl/>
        </w:rPr>
        <w:t>)</w:t>
      </w:r>
      <w:r w:rsidR="00CD5CEB" w:rsidRPr="00266AF8">
        <w:rPr>
          <w:rFonts w:hint="cs"/>
          <w:color w:val="000000" w:themeColor="text1"/>
          <w:sz w:val="27"/>
          <w:rtl/>
        </w:rPr>
        <w:t>،</w:t>
      </w:r>
      <w:r w:rsidR="00987666" w:rsidRPr="00266AF8">
        <w:rPr>
          <w:rFonts w:hint="cs"/>
          <w:color w:val="000000" w:themeColor="text1"/>
          <w:sz w:val="27"/>
          <w:rtl/>
        </w:rPr>
        <w:t xml:space="preserve"> </w:t>
      </w:r>
      <w:r w:rsidR="00CD5CEB" w:rsidRPr="00266AF8">
        <w:rPr>
          <w:rFonts w:hint="cs"/>
          <w:color w:val="000000" w:themeColor="text1"/>
          <w:sz w:val="27"/>
          <w:rtl/>
        </w:rPr>
        <w:t>ل</w:t>
      </w:r>
      <w:r w:rsidRPr="00266AF8">
        <w:rPr>
          <w:rFonts w:hint="cs"/>
          <w:color w:val="000000" w:themeColor="text1"/>
          <w:sz w:val="27"/>
          <w:rtl/>
        </w:rPr>
        <w:t>لتعرّف على تراث (جابر بن حيان)</w:t>
      </w:r>
      <w:r w:rsidR="00987666" w:rsidRPr="00266AF8">
        <w:rPr>
          <w:rFonts w:hint="cs"/>
          <w:color w:val="000000" w:themeColor="text1"/>
          <w:sz w:val="27"/>
          <w:rtl/>
        </w:rPr>
        <w:t xml:space="preserve"> إلى </w:t>
      </w:r>
      <w:r w:rsidRPr="00266AF8">
        <w:rPr>
          <w:rFonts w:hint="cs"/>
          <w:color w:val="000000" w:themeColor="text1"/>
          <w:sz w:val="27"/>
          <w:rtl/>
        </w:rPr>
        <w:t>حدّ</w:t>
      </w:r>
      <w:r w:rsidR="00CD5CEB" w:rsidRPr="00266AF8">
        <w:rPr>
          <w:rFonts w:hint="cs"/>
          <w:color w:val="000000" w:themeColor="text1"/>
          <w:sz w:val="27"/>
          <w:rtl/>
        </w:rPr>
        <w:t>ٍ</w:t>
      </w:r>
      <w:r w:rsidRPr="00266AF8">
        <w:rPr>
          <w:rFonts w:hint="cs"/>
          <w:color w:val="000000" w:themeColor="text1"/>
          <w:sz w:val="27"/>
          <w:rtl/>
        </w:rPr>
        <w:t xml:space="preserve"> ما</w:t>
      </w:r>
      <w:r w:rsidR="00CD5CEB" w:rsidRPr="00266AF8">
        <w:rPr>
          <w:rFonts w:hint="cs"/>
          <w:color w:val="000000" w:themeColor="text1"/>
          <w:sz w:val="27"/>
          <w:rtl/>
        </w:rPr>
        <w:t>.</w:t>
      </w:r>
      <w:r w:rsidRPr="00266AF8">
        <w:rPr>
          <w:rFonts w:hint="cs"/>
          <w:color w:val="000000" w:themeColor="text1"/>
          <w:sz w:val="27"/>
          <w:rtl/>
        </w:rPr>
        <w:t xml:space="preserve"> </w:t>
      </w:r>
      <w:r w:rsidR="00CD5CEB" w:rsidRPr="00266AF8">
        <w:rPr>
          <w:rFonts w:hint="cs"/>
          <w:color w:val="000000" w:themeColor="text1"/>
          <w:sz w:val="27"/>
          <w:rtl/>
        </w:rPr>
        <w:t>و</w:t>
      </w:r>
      <w:r w:rsidRPr="00266AF8">
        <w:rPr>
          <w:rFonts w:hint="cs"/>
          <w:color w:val="000000" w:themeColor="text1"/>
          <w:sz w:val="27"/>
          <w:rtl/>
        </w:rPr>
        <w:t>نعمد في الأثناء</w:t>
      </w:r>
      <w:r w:rsidR="00987666" w:rsidRPr="00266AF8">
        <w:rPr>
          <w:rFonts w:hint="cs"/>
          <w:color w:val="000000" w:themeColor="text1"/>
          <w:sz w:val="27"/>
          <w:rtl/>
        </w:rPr>
        <w:t xml:space="preserve"> إلى </w:t>
      </w:r>
      <w:r w:rsidRPr="00266AF8">
        <w:rPr>
          <w:rFonts w:hint="cs"/>
          <w:color w:val="000000" w:themeColor="text1"/>
          <w:sz w:val="27"/>
          <w:rtl/>
        </w:rPr>
        <w:t>إبداء بعض التعليقات أو الإيضاحات التي تنفعنا نحن المحق</w:t>
      </w:r>
      <w:r w:rsidR="00CD5CEB" w:rsidRPr="00266AF8">
        <w:rPr>
          <w:rFonts w:hint="cs"/>
          <w:color w:val="000000" w:themeColor="text1"/>
          <w:sz w:val="27"/>
          <w:rtl/>
        </w:rPr>
        <w:t>ّ</w:t>
      </w:r>
      <w:r w:rsidRPr="00266AF8">
        <w:rPr>
          <w:rFonts w:hint="cs"/>
          <w:color w:val="000000" w:themeColor="text1"/>
          <w:sz w:val="27"/>
          <w:rtl/>
        </w:rPr>
        <w:t>ق</w:t>
      </w:r>
      <w:r w:rsidR="00CD5CEB" w:rsidRPr="00266AF8">
        <w:rPr>
          <w:rFonts w:hint="cs"/>
          <w:color w:val="000000" w:themeColor="text1"/>
          <w:sz w:val="27"/>
          <w:rtl/>
        </w:rPr>
        <w:t>و</w:t>
      </w:r>
      <w:r w:rsidRPr="00266AF8">
        <w:rPr>
          <w:rFonts w:hint="cs"/>
          <w:color w:val="000000" w:themeColor="text1"/>
          <w:sz w:val="27"/>
          <w:rtl/>
        </w:rPr>
        <w:t>ن والباحث</w:t>
      </w:r>
      <w:r w:rsidR="00CD5CEB" w:rsidRPr="00266AF8">
        <w:rPr>
          <w:rFonts w:hint="cs"/>
          <w:color w:val="000000" w:themeColor="text1"/>
          <w:sz w:val="27"/>
          <w:rtl/>
        </w:rPr>
        <w:t>و</w:t>
      </w:r>
      <w:r w:rsidRPr="00266AF8">
        <w:rPr>
          <w:rFonts w:hint="cs"/>
          <w:color w:val="000000" w:themeColor="text1"/>
          <w:sz w:val="27"/>
          <w:rtl/>
        </w:rPr>
        <w:t xml:space="preserve">ن من الشيعة. </w:t>
      </w:r>
    </w:p>
    <w:p w:rsidR="00DC6929" w:rsidRPr="00266AF8" w:rsidRDefault="00CD5CEB" w:rsidP="000B0AF4">
      <w:pPr>
        <w:rPr>
          <w:color w:val="000000" w:themeColor="text1"/>
          <w:sz w:val="27"/>
          <w:rtl/>
        </w:rPr>
      </w:pPr>
      <w:r w:rsidRPr="00266AF8">
        <w:rPr>
          <w:rFonts w:hint="cs"/>
          <w:color w:val="000000" w:themeColor="text1"/>
          <w:sz w:val="27"/>
          <w:rtl/>
        </w:rPr>
        <w:t>رغم</w:t>
      </w:r>
      <w:r w:rsidR="00DC6929" w:rsidRPr="00266AF8">
        <w:rPr>
          <w:rFonts w:hint="cs"/>
          <w:color w:val="000000" w:themeColor="text1"/>
          <w:sz w:val="27"/>
          <w:rtl/>
        </w:rPr>
        <w:t xml:space="preserve"> أنّ كتاب (الكيمياء والعرفان في البلاد ال</w:t>
      </w:r>
      <w:r w:rsidR="00501C6B" w:rsidRPr="00266AF8">
        <w:rPr>
          <w:rFonts w:hint="cs"/>
          <w:color w:val="000000" w:themeColor="text1"/>
          <w:sz w:val="27"/>
          <w:rtl/>
        </w:rPr>
        <w:t>إسلاميّ</w:t>
      </w:r>
      <w:r w:rsidR="00DC6929" w:rsidRPr="00266AF8">
        <w:rPr>
          <w:rFonts w:hint="cs"/>
          <w:color w:val="000000" w:themeColor="text1"/>
          <w:sz w:val="27"/>
          <w:rtl/>
        </w:rPr>
        <w:t>ة) قد ركّز على البحث والتحقيق في التراث المنسوب</w:t>
      </w:r>
      <w:r w:rsidR="00987666" w:rsidRPr="00266AF8">
        <w:rPr>
          <w:rFonts w:hint="cs"/>
          <w:color w:val="000000" w:themeColor="text1"/>
          <w:sz w:val="27"/>
          <w:rtl/>
        </w:rPr>
        <w:t xml:space="preserve"> إلى </w:t>
      </w:r>
      <w:r w:rsidR="00DC6929" w:rsidRPr="00266AF8">
        <w:rPr>
          <w:rFonts w:hint="cs"/>
          <w:color w:val="000000" w:themeColor="text1"/>
          <w:sz w:val="27"/>
          <w:rtl/>
        </w:rPr>
        <w:t xml:space="preserve">جابر بن حيان </w:t>
      </w:r>
      <w:r w:rsidRPr="00266AF8">
        <w:rPr>
          <w:rFonts w:hint="cs"/>
          <w:color w:val="000000" w:themeColor="text1"/>
          <w:sz w:val="27"/>
          <w:rtl/>
        </w:rPr>
        <w:t>فإنّه</w:t>
      </w:r>
      <w:r w:rsidR="00DC6929" w:rsidRPr="00266AF8">
        <w:rPr>
          <w:rFonts w:hint="cs"/>
          <w:color w:val="000000" w:themeColor="text1"/>
          <w:sz w:val="27"/>
          <w:rtl/>
        </w:rPr>
        <w:t xml:space="preserve"> لم يجد مندوحة</w:t>
      </w:r>
      <w:r w:rsidRPr="00266AF8">
        <w:rPr>
          <w:rFonts w:hint="cs"/>
          <w:color w:val="000000" w:themeColor="text1"/>
          <w:sz w:val="27"/>
          <w:rtl/>
        </w:rPr>
        <w:t>ً</w:t>
      </w:r>
      <w:r w:rsidR="00DC6929" w:rsidRPr="00266AF8">
        <w:rPr>
          <w:rFonts w:hint="cs"/>
          <w:color w:val="000000" w:themeColor="text1"/>
          <w:sz w:val="27"/>
          <w:rtl/>
        </w:rPr>
        <w:t xml:space="preserve"> ـ للدخول في هذه الدراسة ـ من البحث في أصالة و</w:t>
      </w:r>
      <w:r w:rsidR="00501C6B" w:rsidRPr="00266AF8">
        <w:rPr>
          <w:rFonts w:hint="cs"/>
          <w:color w:val="000000" w:themeColor="text1"/>
          <w:sz w:val="27"/>
          <w:rtl/>
        </w:rPr>
        <w:t>تاريخيّ</w:t>
      </w:r>
      <w:r w:rsidR="00DC6929" w:rsidRPr="00266AF8">
        <w:rPr>
          <w:rFonts w:hint="cs"/>
          <w:color w:val="000000" w:themeColor="text1"/>
          <w:sz w:val="27"/>
          <w:rtl/>
        </w:rPr>
        <w:t>ة جابر بن حيان وتراثه المدوّ</w:t>
      </w:r>
      <w:r w:rsidRPr="00266AF8">
        <w:rPr>
          <w:rFonts w:hint="cs"/>
          <w:color w:val="000000" w:themeColor="text1"/>
          <w:sz w:val="27"/>
          <w:rtl/>
        </w:rPr>
        <w:t>َ</w:t>
      </w:r>
      <w:r w:rsidR="00DC6929" w:rsidRPr="00266AF8">
        <w:rPr>
          <w:rFonts w:hint="cs"/>
          <w:color w:val="000000" w:themeColor="text1"/>
          <w:sz w:val="27"/>
          <w:rtl/>
        </w:rPr>
        <w:t xml:space="preserve">ن. </w:t>
      </w:r>
    </w:p>
    <w:p w:rsidR="00DC6929" w:rsidRPr="00266AF8" w:rsidRDefault="00DC6929" w:rsidP="000B0AF4">
      <w:pPr>
        <w:rPr>
          <w:color w:val="000000" w:themeColor="text1"/>
          <w:sz w:val="27"/>
          <w:rtl/>
        </w:rPr>
      </w:pPr>
      <w:r w:rsidRPr="00266AF8">
        <w:rPr>
          <w:rFonts w:hint="cs"/>
          <w:color w:val="000000" w:themeColor="text1"/>
          <w:sz w:val="27"/>
          <w:rtl/>
        </w:rPr>
        <w:t>إنّ القبول بالوجود ال</w:t>
      </w:r>
      <w:r w:rsidR="00501C6B" w:rsidRPr="00266AF8">
        <w:rPr>
          <w:rFonts w:hint="cs"/>
          <w:color w:val="000000" w:themeColor="text1"/>
          <w:sz w:val="27"/>
          <w:rtl/>
        </w:rPr>
        <w:t>تاريخيّ</w:t>
      </w:r>
      <w:r w:rsidRPr="00266AF8">
        <w:rPr>
          <w:rFonts w:hint="cs"/>
          <w:color w:val="000000" w:themeColor="text1"/>
          <w:sz w:val="27"/>
          <w:rtl/>
        </w:rPr>
        <w:t xml:space="preserve"> لشخصي</w:t>
      </w:r>
      <w:r w:rsidR="00CD5CEB" w:rsidRPr="00266AF8">
        <w:rPr>
          <w:rFonts w:hint="cs"/>
          <w:color w:val="000000" w:themeColor="text1"/>
          <w:sz w:val="27"/>
          <w:rtl/>
        </w:rPr>
        <w:t>ّ</w:t>
      </w:r>
      <w:r w:rsidRPr="00266AF8">
        <w:rPr>
          <w:rFonts w:hint="cs"/>
          <w:color w:val="000000" w:themeColor="text1"/>
          <w:sz w:val="27"/>
          <w:rtl/>
        </w:rPr>
        <w:t xml:space="preserve">ة تدعى </w:t>
      </w:r>
      <w:r w:rsidRPr="00266AF8">
        <w:rPr>
          <w:rFonts w:hint="eastAsia"/>
          <w:color w:val="000000" w:themeColor="text1"/>
          <w:sz w:val="27"/>
          <w:rtl/>
        </w:rPr>
        <w:t>«</w:t>
      </w:r>
      <w:r w:rsidRPr="00266AF8">
        <w:rPr>
          <w:rFonts w:hint="cs"/>
          <w:color w:val="000000" w:themeColor="text1"/>
          <w:sz w:val="27"/>
          <w:rtl/>
        </w:rPr>
        <w:t>جابر بن حي</w:t>
      </w:r>
      <w:r w:rsidR="00CD5CEB" w:rsidRPr="00266AF8">
        <w:rPr>
          <w:rFonts w:hint="cs"/>
          <w:color w:val="000000" w:themeColor="text1"/>
          <w:sz w:val="27"/>
          <w:rtl/>
        </w:rPr>
        <w:t>ّ</w:t>
      </w:r>
      <w:r w:rsidRPr="00266AF8">
        <w:rPr>
          <w:rFonts w:hint="cs"/>
          <w:color w:val="000000" w:themeColor="text1"/>
          <w:sz w:val="27"/>
          <w:rtl/>
        </w:rPr>
        <w:t>ان</w:t>
      </w:r>
      <w:r w:rsidRPr="00266AF8">
        <w:rPr>
          <w:rFonts w:hint="eastAsia"/>
          <w:color w:val="000000" w:themeColor="text1"/>
          <w:sz w:val="27"/>
          <w:rtl/>
        </w:rPr>
        <w:t>»</w:t>
      </w:r>
      <w:r w:rsidR="00CD5CEB" w:rsidRPr="00266AF8">
        <w:rPr>
          <w:rFonts w:hint="cs"/>
          <w:color w:val="000000" w:themeColor="text1"/>
          <w:sz w:val="27"/>
          <w:rtl/>
        </w:rPr>
        <w:t>،</w:t>
      </w:r>
      <w:r w:rsidRPr="00266AF8">
        <w:rPr>
          <w:rFonts w:hint="cs"/>
          <w:color w:val="000000" w:themeColor="text1"/>
          <w:sz w:val="27"/>
          <w:rtl/>
        </w:rPr>
        <w:t xml:space="preserve"> وارتباطها </w:t>
      </w:r>
      <w:r w:rsidRPr="00266AF8">
        <w:rPr>
          <w:rFonts w:hint="cs"/>
          <w:color w:val="000000" w:themeColor="text1"/>
          <w:sz w:val="27"/>
          <w:rtl/>
        </w:rPr>
        <w:lastRenderedPageBreak/>
        <w:t>ال</w:t>
      </w:r>
      <w:r w:rsidR="00501C6B" w:rsidRPr="00266AF8">
        <w:rPr>
          <w:rFonts w:hint="cs"/>
          <w:color w:val="000000" w:themeColor="text1"/>
          <w:sz w:val="27"/>
          <w:rtl/>
        </w:rPr>
        <w:t>حقيقيّ</w:t>
      </w:r>
      <w:r w:rsidRPr="00266AF8">
        <w:rPr>
          <w:rFonts w:hint="cs"/>
          <w:color w:val="000000" w:themeColor="text1"/>
          <w:sz w:val="27"/>
          <w:rtl/>
        </w:rPr>
        <w:t xml:space="preserve"> وارتباط المؤل</w:t>
      </w:r>
      <w:r w:rsidR="00CD5CEB" w:rsidRPr="00266AF8">
        <w:rPr>
          <w:rFonts w:hint="cs"/>
          <w:color w:val="000000" w:themeColor="text1"/>
          <w:sz w:val="27"/>
          <w:rtl/>
        </w:rPr>
        <w:t>َّ</w:t>
      </w:r>
      <w:r w:rsidRPr="00266AF8">
        <w:rPr>
          <w:rFonts w:hint="cs"/>
          <w:color w:val="000000" w:themeColor="text1"/>
          <w:sz w:val="27"/>
          <w:rtl/>
        </w:rPr>
        <w:t>فات المنسوبة إليه بالإمام الصادق</w:t>
      </w:r>
      <w:r w:rsidR="0008361D" w:rsidRPr="00266AF8">
        <w:rPr>
          <w:rFonts w:cs="Mosawi" w:hint="cs"/>
          <w:color w:val="000000" w:themeColor="text1"/>
          <w:sz w:val="27"/>
          <w:szCs w:val="26"/>
          <w:rtl/>
        </w:rPr>
        <w:t>×</w:t>
      </w:r>
      <w:r w:rsidR="00CD5CEB" w:rsidRPr="00266AF8">
        <w:rPr>
          <w:rFonts w:hint="cs"/>
          <w:color w:val="000000" w:themeColor="text1"/>
          <w:sz w:val="27"/>
          <w:rtl/>
        </w:rPr>
        <w:t>،</w:t>
      </w:r>
      <w:r w:rsidRPr="00266AF8">
        <w:rPr>
          <w:rFonts w:hint="cs"/>
          <w:color w:val="000000" w:themeColor="text1"/>
          <w:sz w:val="27"/>
          <w:rtl/>
        </w:rPr>
        <w:t xml:space="preserve"> في غاية التعقيد</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296"/>
      </w:r>
      <w:r w:rsidRPr="00266AF8">
        <w:rPr>
          <w:rFonts w:cs="Taher" w:hint="cs"/>
          <w:color w:val="000000" w:themeColor="text1"/>
          <w:sz w:val="27"/>
          <w:vertAlign w:val="superscript"/>
          <w:rtl/>
        </w:rPr>
        <w:t>)</w:t>
      </w:r>
      <w:r w:rsidRPr="00266AF8">
        <w:rPr>
          <w:rFonts w:hint="cs"/>
          <w:color w:val="000000" w:themeColor="text1"/>
          <w:sz w:val="27"/>
          <w:rtl/>
        </w:rPr>
        <w:t>. وإنّ المعلومات الموجودة في هذا المجال تقول: إن</w:t>
      </w:r>
      <w:r w:rsidR="00CD5CEB" w:rsidRPr="00266AF8">
        <w:rPr>
          <w:rFonts w:hint="cs"/>
          <w:color w:val="000000" w:themeColor="text1"/>
          <w:sz w:val="27"/>
          <w:rtl/>
        </w:rPr>
        <w:t>ّ</w:t>
      </w:r>
      <w:r w:rsidRPr="00266AF8">
        <w:rPr>
          <w:rFonts w:hint="cs"/>
          <w:color w:val="000000" w:themeColor="text1"/>
          <w:sz w:val="27"/>
          <w:rtl/>
        </w:rPr>
        <w:t>ه ربما ولد في القرن الهجري الثاني ضمن المناخ ال</w:t>
      </w:r>
      <w:r w:rsidR="003D6AFD" w:rsidRPr="00266AF8">
        <w:rPr>
          <w:rFonts w:hint="cs"/>
          <w:color w:val="000000" w:themeColor="text1"/>
          <w:sz w:val="27"/>
          <w:rtl/>
        </w:rPr>
        <w:t>شيعيّ</w:t>
      </w:r>
      <w:r w:rsidRPr="00266AF8">
        <w:rPr>
          <w:rFonts w:hint="cs"/>
          <w:color w:val="000000" w:themeColor="text1"/>
          <w:sz w:val="27"/>
          <w:rtl/>
        </w:rPr>
        <w:t xml:space="preserve"> في العراق، وقد درس على يد الإمام الصادق</w:t>
      </w:r>
      <w:r w:rsidR="0008361D" w:rsidRPr="00266AF8">
        <w:rPr>
          <w:rFonts w:cs="Mosawi" w:hint="cs"/>
          <w:color w:val="000000" w:themeColor="text1"/>
          <w:sz w:val="27"/>
          <w:szCs w:val="26"/>
          <w:rtl/>
        </w:rPr>
        <w:t>×</w:t>
      </w:r>
      <w:r w:rsidRPr="00266AF8">
        <w:rPr>
          <w:rFonts w:hint="cs"/>
          <w:color w:val="000000" w:themeColor="text1"/>
          <w:sz w:val="27"/>
          <w:rtl/>
        </w:rPr>
        <w:t xml:space="preserve"> في المدينة المنوّرة، وأخذ عنه خلاصة علم الكيمياء</w:t>
      </w:r>
      <w:r w:rsidR="00CD5CEB" w:rsidRPr="00266AF8">
        <w:rPr>
          <w:rFonts w:hint="cs"/>
          <w:color w:val="000000" w:themeColor="text1"/>
          <w:sz w:val="27"/>
          <w:rtl/>
        </w:rPr>
        <w:t>،</w:t>
      </w:r>
      <w:r w:rsidR="00987666" w:rsidRPr="00266AF8">
        <w:rPr>
          <w:rFonts w:hint="cs"/>
          <w:color w:val="000000" w:themeColor="text1"/>
          <w:sz w:val="27"/>
          <w:rtl/>
        </w:rPr>
        <w:t xml:space="preserve"> إلى </w:t>
      </w:r>
      <w:r w:rsidRPr="00266AF8">
        <w:rPr>
          <w:rFonts w:hint="cs"/>
          <w:color w:val="000000" w:themeColor="text1"/>
          <w:sz w:val="27"/>
          <w:rtl/>
        </w:rPr>
        <w:t>جانب العلوم الكثيرة الأخرى. ثم انتقل</w:t>
      </w:r>
      <w:r w:rsidR="00987666" w:rsidRPr="00266AF8">
        <w:rPr>
          <w:rFonts w:hint="cs"/>
          <w:color w:val="000000" w:themeColor="text1"/>
          <w:sz w:val="27"/>
          <w:rtl/>
        </w:rPr>
        <w:t xml:space="preserve"> إلى </w:t>
      </w:r>
      <w:r w:rsidRPr="00266AF8">
        <w:rPr>
          <w:rFonts w:hint="cs"/>
          <w:color w:val="000000" w:themeColor="text1"/>
          <w:sz w:val="27"/>
          <w:rtl/>
        </w:rPr>
        <w:t>بغداد ليعيش بين آل برمك ردحاً من الزمن، ليختفي بعدها إثر المحنة التي ألمّت بالبرامكة منذ عام 187هـ، وظل</w:t>
      </w:r>
      <w:r w:rsidR="00CD5CEB" w:rsidRPr="00266AF8">
        <w:rPr>
          <w:rFonts w:hint="cs"/>
          <w:color w:val="000000" w:themeColor="text1"/>
          <w:sz w:val="27"/>
          <w:rtl/>
        </w:rPr>
        <w:t>ّ</w:t>
      </w:r>
      <w:r w:rsidRPr="00266AF8">
        <w:rPr>
          <w:rFonts w:hint="cs"/>
          <w:color w:val="000000" w:themeColor="text1"/>
          <w:sz w:val="27"/>
          <w:rtl/>
        </w:rPr>
        <w:t xml:space="preserve"> يعيش هذه الحياة المتخف</w:t>
      </w:r>
      <w:r w:rsidR="00CD5CEB" w:rsidRPr="00266AF8">
        <w:rPr>
          <w:rFonts w:hint="cs"/>
          <w:color w:val="000000" w:themeColor="text1"/>
          <w:sz w:val="27"/>
          <w:rtl/>
        </w:rPr>
        <w:t>ّ</w:t>
      </w:r>
      <w:r w:rsidRPr="00266AF8">
        <w:rPr>
          <w:rFonts w:hint="cs"/>
          <w:color w:val="000000" w:themeColor="text1"/>
          <w:sz w:val="27"/>
          <w:rtl/>
        </w:rPr>
        <w:t>ية حت</w:t>
      </w:r>
      <w:r w:rsidR="00CD5CEB" w:rsidRPr="00266AF8">
        <w:rPr>
          <w:rFonts w:hint="cs"/>
          <w:color w:val="000000" w:themeColor="text1"/>
          <w:sz w:val="27"/>
          <w:rtl/>
        </w:rPr>
        <w:t>ّ</w:t>
      </w:r>
      <w:r w:rsidRPr="00266AF8">
        <w:rPr>
          <w:rFonts w:hint="cs"/>
          <w:color w:val="000000" w:themeColor="text1"/>
          <w:sz w:val="27"/>
          <w:rtl/>
        </w:rPr>
        <w:t>ى وافته المنية عام 200هـ، وكانت وفاته في عهد المأمون ال</w:t>
      </w:r>
      <w:r w:rsidR="003D6AFD" w:rsidRPr="00266AF8">
        <w:rPr>
          <w:rFonts w:hint="cs"/>
          <w:color w:val="000000" w:themeColor="text1"/>
          <w:sz w:val="27"/>
          <w:rtl/>
        </w:rPr>
        <w:t>عبّاسيّ</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297"/>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وقد تمّ توجيه انتقادات وتشكيكات حادّة من قبل الكثير من المحق</w:t>
      </w:r>
      <w:r w:rsidR="00CD5CEB" w:rsidRPr="00266AF8">
        <w:rPr>
          <w:rFonts w:hint="cs"/>
          <w:color w:val="000000" w:themeColor="text1"/>
          <w:sz w:val="27"/>
          <w:rtl/>
        </w:rPr>
        <w:t>ِّ</w:t>
      </w:r>
      <w:r w:rsidRPr="00266AF8">
        <w:rPr>
          <w:rFonts w:hint="cs"/>
          <w:color w:val="000000" w:themeColor="text1"/>
          <w:sz w:val="27"/>
          <w:rtl/>
        </w:rPr>
        <w:t>قين</w:t>
      </w:r>
      <w:r w:rsidR="00987666" w:rsidRPr="00266AF8">
        <w:rPr>
          <w:rFonts w:hint="cs"/>
          <w:color w:val="000000" w:themeColor="text1"/>
          <w:sz w:val="27"/>
          <w:rtl/>
        </w:rPr>
        <w:t xml:space="preserve"> إلى </w:t>
      </w:r>
      <w:r w:rsidRPr="00266AF8">
        <w:rPr>
          <w:rFonts w:hint="cs"/>
          <w:color w:val="000000" w:themeColor="text1"/>
          <w:sz w:val="27"/>
          <w:rtl/>
        </w:rPr>
        <w:t>هذه المعلومات</w:t>
      </w:r>
      <w:r w:rsidR="00CD5CEB" w:rsidRPr="00266AF8">
        <w:rPr>
          <w:rFonts w:hint="cs"/>
          <w:color w:val="000000" w:themeColor="text1"/>
          <w:sz w:val="27"/>
          <w:rtl/>
        </w:rPr>
        <w:t>؛</w:t>
      </w:r>
      <w:r w:rsidRPr="00266AF8">
        <w:rPr>
          <w:rFonts w:hint="cs"/>
          <w:color w:val="000000" w:themeColor="text1"/>
          <w:sz w:val="27"/>
          <w:rtl/>
        </w:rPr>
        <w:t xml:space="preserve"> فإنّ عدم وجود ذكر له في كتب </w:t>
      </w:r>
      <w:r w:rsidRPr="00266AF8">
        <w:rPr>
          <w:rFonts w:hint="eastAsia"/>
          <w:color w:val="000000" w:themeColor="text1"/>
          <w:sz w:val="27"/>
          <w:rtl/>
        </w:rPr>
        <w:t>«</w:t>
      </w:r>
      <w:r w:rsidRPr="00266AF8">
        <w:rPr>
          <w:rFonts w:hint="cs"/>
          <w:color w:val="000000" w:themeColor="text1"/>
          <w:sz w:val="27"/>
          <w:rtl/>
        </w:rPr>
        <w:t>كبار المؤر</w:t>
      </w:r>
      <w:r w:rsidR="00CD5CEB" w:rsidRPr="00266AF8">
        <w:rPr>
          <w:rFonts w:hint="cs"/>
          <w:color w:val="000000" w:themeColor="text1"/>
          <w:sz w:val="27"/>
          <w:rtl/>
        </w:rPr>
        <w:t>ِّ</w:t>
      </w:r>
      <w:r w:rsidRPr="00266AF8">
        <w:rPr>
          <w:rFonts w:hint="cs"/>
          <w:color w:val="000000" w:themeColor="text1"/>
          <w:sz w:val="27"/>
          <w:rtl/>
        </w:rPr>
        <w:t>خين المعاصرين له</w:t>
      </w:r>
      <w:r w:rsidR="00CD5CEB" w:rsidRPr="00266AF8">
        <w:rPr>
          <w:rFonts w:hint="cs"/>
          <w:color w:val="000000" w:themeColor="text1"/>
          <w:sz w:val="27"/>
          <w:rtl/>
        </w:rPr>
        <w:t>،</w:t>
      </w:r>
      <w:r w:rsidRPr="00266AF8">
        <w:rPr>
          <w:rFonts w:hint="cs"/>
          <w:color w:val="000000" w:themeColor="text1"/>
          <w:sz w:val="27"/>
          <w:rtl/>
        </w:rPr>
        <w:t xml:space="preserve"> الأعم</w:t>
      </w:r>
      <w:r w:rsidR="00CD5CEB" w:rsidRPr="00266AF8">
        <w:rPr>
          <w:rFonts w:hint="cs"/>
          <w:color w:val="000000" w:themeColor="text1"/>
          <w:sz w:val="27"/>
          <w:rtl/>
        </w:rPr>
        <w:t>ّ</w:t>
      </w:r>
      <w:r w:rsidRPr="00266AF8">
        <w:rPr>
          <w:rFonts w:hint="cs"/>
          <w:color w:val="000000" w:themeColor="text1"/>
          <w:sz w:val="27"/>
          <w:rtl/>
        </w:rPr>
        <w:t xml:space="preserve"> من الشيعة والسنة، حيث يبدو أن</w:t>
      </w:r>
      <w:r w:rsidR="00CD5CEB" w:rsidRPr="00266AF8">
        <w:rPr>
          <w:rFonts w:hint="cs"/>
          <w:color w:val="000000" w:themeColor="text1"/>
          <w:sz w:val="27"/>
          <w:rtl/>
        </w:rPr>
        <w:t>ّ</w:t>
      </w:r>
      <w:r w:rsidRPr="00266AF8">
        <w:rPr>
          <w:rFonts w:hint="cs"/>
          <w:color w:val="000000" w:themeColor="text1"/>
          <w:sz w:val="27"/>
          <w:rtl/>
        </w:rPr>
        <w:t>ه لم يظهر لهذه الشخصية ذكر</w:t>
      </w:r>
      <w:r w:rsidR="00CD5CEB" w:rsidRPr="00266AF8">
        <w:rPr>
          <w:rFonts w:hint="cs"/>
          <w:color w:val="000000" w:themeColor="text1"/>
          <w:sz w:val="27"/>
          <w:rtl/>
        </w:rPr>
        <w:t>ٌ</w:t>
      </w:r>
      <w:r w:rsidRPr="00266AF8">
        <w:rPr>
          <w:rFonts w:hint="cs"/>
          <w:color w:val="000000" w:themeColor="text1"/>
          <w:sz w:val="27"/>
          <w:rtl/>
        </w:rPr>
        <w:t xml:space="preserve"> إلا</w:t>
      </w:r>
      <w:r w:rsidR="00CD5CEB" w:rsidRPr="00266AF8">
        <w:rPr>
          <w:rFonts w:hint="cs"/>
          <w:color w:val="000000" w:themeColor="text1"/>
          <w:sz w:val="27"/>
          <w:rtl/>
        </w:rPr>
        <w:t>ّ</w:t>
      </w:r>
      <w:r w:rsidRPr="00266AF8">
        <w:rPr>
          <w:rFonts w:hint="cs"/>
          <w:color w:val="000000" w:themeColor="text1"/>
          <w:sz w:val="27"/>
          <w:rtl/>
        </w:rPr>
        <w:t xml:space="preserve"> في نهايات القرن الهجري الرابع، من جهة، وصعوبة إثبات نسبة ما جاء من النصوص المنسوبة</w:t>
      </w:r>
      <w:r w:rsidR="00987666" w:rsidRPr="00266AF8">
        <w:rPr>
          <w:rFonts w:hint="cs"/>
          <w:color w:val="000000" w:themeColor="text1"/>
          <w:sz w:val="27"/>
          <w:rtl/>
        </w:rPr>
        <w:t xml:space="preserve"> إلى </w:t>
      </w:r>
      <w:r w:rsidRPr="00266AF8">
        <w:rPr>
          <w:rFonts w:hint="cs"/>
          <w:color w:val="000000" w:themeColor="text1"/>
          <w:sz w:val="27"/>
          <w:rtl/>
        </w:rPr>
        <w:t>جابر كشخصي</w:t>
      </w:r>
      <w:r w:rsidR="00CD5CEB" w:rsidRPr="00266AF8">
        <w:rPr>
          <w:rFonts w:hint="cs"/>
          <w:color w:val="000000" w:themeColor="text1"/>
          <w:sz w:val="27"/>
          <w:rtl/>
        </w:rPr>
        <w:t>ّ</w:t>
      </w:r>
      <w:r w:rsidRPr="00266AF8">
        <w:rPr>
          <w:rFonts w:hint="cs"/>
          <w:color w:val="000000" w:themeColor="text1"/>
          <w:sz w:val="27"/>
          <w:rtl/>
        </w:rPr>
        <w:t>ة تتمت</w:t>
      </w:r>
      <w:r w:rsidR="00CD5CEB" w:rsidRPr="00266AF8">
        <w:rPr>
          <w:rFonts w:hint="cs"/>
          <w:color w:val="000000" w:themeColor="text1"/>
          <w:sz w:val="27"/>
          <w:rtl/>
        </w:rPr>
        <w:t>َّ</w:t>
      </w:r>
      <w:r w:rsidRPr="00266AF8">
        <w:rPr>
          <w:rFonts w:hint="cs"/>
          <w:color w:val="000000" w:themeColor="text1"/>
          <w:sz w:val="27"/>
          <w:rtl/>
        </w:rPr>
        <w:t>ع بهذه الخصائص ال</w:t>
      </w:r>
      <w:r w:rsidR="00501C6B" w:rsidRPr="00266AF8">
        <w:rPr>
          <w:rFonts w:hint="cs"/>
          <w:color w:val="000000" w:themeColor="text1"/>
          <w:sz w:val="27"/>
          <w:rtl/>
        </w:rPr>
        <w:t>تاريخيّ</w:t>
      </w:r>
      <w:r w:rsidRPr="00266AF8">
        <w:rPr>
          <w:rFonts w:hint="cs"/>
          <w:color w:val="000000" w:themeColor="text1"/>
          <w:sz w:val="27"/>
          <w:rtl/>
        </w:rPr>
        <w:t>ة من جهة أخرى</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298"/>
      </w:r>
      <w:r w:rsidRPr="00266AF8">
        <w:rPr>
          <w:rFonts w:cs="Taher" w:hint="cs"/>
          <w:color w:val="000000" w:themeColor="text1"/>
          <w:sz w:val="27"/>
          <w:vertAlign w:val="superscript"/>
          <w:rtl/>
        </w:rPr>
        <w:t>)</w:t>
      </w:r>
      <w:r w:rsidRPr="00266AF8">
        <w:rPr>
          <w:rFonts w:hint="cs"/>
          <w:color w:val="000000" w:themeColor="text1"/>
          <w:sz w:val="27"/>
          <w:rtl/>
        </w:rPr>
        <w:t>، تضع الكثير من علامات الاستفهام على الوجود ال</w:t>
      </w:r>
      <w:r w:rsidR="00501C6B" w:rsidRPr="00266AF8">
        <w:rPr>
          <w:rFonts w:hint="cs"/>
          <w:color w:val="000000" w:themeColor="text1"/>
          <w:sz w:val="27"/>
          <w:rtl/>
        </w:rPr>
        <w:t>تاريخيّ</w:t>
      </w:r>
      <w:r w:rsidRPr="00266AF8">
        <w:rPr>
          <w:rFonts w:hint="cs"/>
          <w:color w:val="000000" w:themeColor="text1"/>
          <w:sz w:val="27"/>
          <w:rtl/>
        </w:rPr>
        <w:t xml:space="preserve"> لشخصي</w:t>
      </w:r>
      <w:r w:rsidR="00CD5CEB" w:rsidRPr="00266AF8">
        <w:rPr>
          <w:rFonts w:hint="cs"/>
          <w:color w:val="000000" w:themeColor="text1"/>
          <w:sz w:val="27"/>
          <w:rtl/>
        </w:rPr>
        <w:t>ّ</w:t>
      </w:r>
      <w:r w:rsidRPr="00266AF8">
        <w:rPr>
          <w:rFonts w:hint="cs"/>
          <w:color w:val="000000" w:themeColor="text1"/>
          <w:sz w:val="27"/>
          <w:rtl/>
        </w:rPr>
        <w:t xml:space="preserve">ة </w:t>
      </w:r>
      <w:r w:rsidRPr="00266AF8">
        <w:rPr>
          <w:rFonts w:hint="eastAsia"/>
          <w:color w:val="000000" w:themeColor="text1"/>
          <w:sz w:val="27"/>
          <w:rtl/>
        </w:rPr>
        <w:t>«</w:t>
      </w:r>
      <w:r w:rsidRPr="00266AF8">
        <w:rPr>
          <w:rFonts w:hint="cs"/>
          <w:color w:val="000000" w:themeColor="text1"/>
          <w:sz w:val="27"/>
          <w:rtl/>
        </w:rPr>
        <w:t>جابر بن حي</w:t>
      </w:r>
      <w:r w:rsidR="00CD5CEB" w:rsidRPr="00266AF8">
        <w:rPr>
          <w:rFonts w:hint="cs"/>
          <w:color w:val="000000" w:themeColor="text1"/>
          <w:sz w:val="27"/>
          <w:rtl/>
        </w:rPr>
        <w:t>ّ</w:t>
      </w:r>
      <w:r w:rsidRPr="00266AF8">
        <w:rPr>
          <w:rFonts w:hint="cs"/>
          <w:color w:val="000000" w:themeColor="text1"/>
          <w:sz w:val="27"/>
          <w:rtl/>
        </w:rPr>
        <w:t>ان</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299"/>
      </w:r>
      <w:r w:rsidRPr="00266AF8">
        <w:rPr>
          <w:rFonts w:cs="Taher"/>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إن</w:t>
      </w:r>
      <w:r w:rsidR="00CD5CEB" w:rsidRPr="00266AF8">
        <w:rPr>
          <w:rFonts w:hint="cs"/>
          <w:color w:val="000000" w:themeColor="text1"/>
          <w:sz w:val="27"/>
          <w:rtl/>
        </w:rPr>
        <w:t>ّ</w:t>
      </w:r>
      <w:r w:rsidRPr="00266AF8">
        <w:rPr>
          <w:rFonts w:hint="cs"/>
          <w:color w:val="000000" w:themeColor="text1"/>
          <w:sz w:val="27"/>
          <w:rtl/>
        </w:rPr>
        <w:t>نا وإن</w:t>
      </w:r>
      <w:r w:rsidR="00CD5CEB" w:rsidRPr="00266AF8">
        <w:rPr>
          <w:rFonts w:hint="cs"/>
          <w:color w:val="000000" w:themeColor="text1"/>
          <w:sz w:val="27"/>
          <w:rtl/>
        </w:rPr>
        <w:t>ْ</w:t>
      </w:r>
      <w:r w:rsidRPr="00266AF8">
        <w:rPr>
          <w:rFonts w:hint="cs"/>
          <w:color w:val="000000" w:themeColor="text1"/>
          <w:sz w:val="27"/>
          <w:rtl/>
        </w:rPr>
        <w:t xml:space="preserve"> كن</w:t>
      </w:r>
      <w:r w:rsidR="00CD5CEB" w:rsidRPr="00266AF8">
        <w:rPr>
          <w:rFonts w:hint="cs"/>
          <w:color w:val="000000" w:themeColor="text1"/>
          <w:sz w:val="27"/>
          <w:rtl/>
        </w:rPr>
        <w:t>ّ</w:t>
      </w:r>
      <w:r w:rsidRPr="00266AF8">
        <w:rPr>
          <w:rFonts w:hint="cs"/>
          <w:color w:val="000000" w:themeColor="text1"/>
          <w:sz w:val="27"/>
          <w:rtl/>
        </w:rPr>
        <w:t xml:space="preserve">ا لا نمتلك دليلاً </w:t>
      </w:r>
      <w:r w:rsidR="00501C6B" w:rsidRPr="00266AF8">
        <w:rPr>
          <w:rFonts w:hint="cs"/>
          <w:color w:val="000000" w:themeColor="text1"/>
          <w:sz w:val="27"/>
          <w:rtl/>
        </w:rPr>
        <w:t>تاريخيّ</w:t>
      </w:r>
      <w:r w:rsidRPr="00266AF8">
        <w:rPr>
          <w:rFonts w:hint="cs"/>
          <w:color w:val="000000" w:themeColor="text1"/>
          <w:sz w:val="27"/>
          <w:rtl/>
        </w:rPr>
        <w:t>اً قوي</w:t>
      </w:r>
      <w:r w:rsidR="00CD5CEB" w:rsidRPr="00266AF8">
        <w:rPr>
          <w:rFonts w:hint="cs"/>
          <w:color w:val="000000" w:themeColor="text1"/>
          <w:sz w:val="27"/>
          <w:rtl/>
        </w:rPr>
        <w:t>ّ</w:t>
      </w:r>
      <w:r w:rsidRPr="00266AF8">
        <w:rPr>
          <w:rFonts w:hint="cs"/>
          <w:color w:val="000000" w:themeColor="text1"/>
          <w:sz w:val="27"/>
          <w:rtl/>
        </w:rPr>
        <w:t>اً على وجود جابر بن حي</w:t>
      </w:r>
      <w:r w:rsidR="00CD5CEB" w:rsidRPr="00266AF8">
        <w:rPr>
          <w:rFonts w:hint="cs"/>
          <w:color w:val="000000" w:themeColor="text1"/>
          <w:sz w:val="27"/>
          <w:rtl/>
        </w:rPr>
        <w:t>ّ</w:t>
      </w:r>
      <w:r w:rsidRPr="00266AF8">
        <w:rPr>
          <w:rFonts w:hint="cs"/>
          <w:color w:val="000000" w:themeColor="text1"/>
          <w:sz w:val="27"/>
          <w:rtl/>
        </w:rPr>
        <w:t>ان، ورؤيتنا له بوصفه وليد المخي</w:t>
      </w:r>
      <w:r w:rsidR="00CD5CEB" w:rsidRPr="00266AF8">
        <w:rPr>
          <w:rFonts w:hint="cs"/>
          <w:color w:val="000000" w:themeColor="text1"/>
          <w:sz w:val="27"/>
          <w:rtl/>
        </w:rPr>
        <w:t>َّ</w:t>
      </w:r>
      <w:r w:rsidRPr="00266AF8">
        <w:rPr>
          <w:rFonts w:hint="cs"/>
          <w:color w:val="000000" w:themeColor="text1"/>
          <w:sz w:val="27"/>
          <w:rtl/>
        </w:rPr>
        <w:t xml:space="preserve">لة المبدعة لفئة </w:t>
      </w:r>
      <w:r w:rsidR="00234066" w:rsidRPr="00266AF8">
        <w:rPr>
          <w:rFonts w:hint="cs"/>
          <w:color w:val="000000" w:themeColor="text1"/>
          <w:sz w:val="27"/>
          <w:rtl/>
        </w:rPr>
        <w:t>خاصّ</w:t>
      </w:r>
      <w:r w:rsidRPr="00266AF8">
        <w:rPr>
          <w:rFonts w:hint="cs"/>
          <w:color w:val="000000" w:themeColor="text1"/>
          <w:sz w:val="27"/>
          <w:rtl/>
        </w:rPr>
        <w:t>ة، سنعمد من الآن فصاعداً</w:t>
      </w:r>
      <w:r w:rsidR="00987666" w:rsidRPr="00266AF8">
        <w:rPr>
          <w:rFonts w:hint="cs"/>
          <w:color w:val="000000" w:themeColor="text1"/>
          <w:sz w:val="27"/>
          <w:rtl/>
        </w:rPr>
        <w:t xml:space="preserve"> إلى </w:t>
      </w:r>
      <w:r w:rsidRPr="00266AF8">
        <w:rPr>
          <w:rFonts w:hint="cs"/>
          <w:color w:val="000000" w:themeColor="text1"/>
          <w:sz w:val="27"/>
          <w:rtl/>
        </w:rPr>
        <w:t>شرح أوضاعها، وسنواصل تسمية هذه الشخصية ـ رغم فقدا</w:t>
      </w:r>
      <w:r w:rsidR="00CD5CEB" w:rsidRPr="00266AF8">
        <w:rPr>
          <w:rFonts w:hint="cs"/>
          <w:color w:val="000000" w:themeColor="text1"/>
          <w:sz w:val="27"/>
          <w:rtl/>
        </w:rPr>
        <w:t>ن</w:t>
      </w:r>
      <w:r w:rsidRPr="00266AF8">
        <w:rPr>
          <w:rFonts w:hint="cs"/>
          <w:color w:val="000000" w:themeColor="text1"/>
          <w:sz w:val="27"/>
          <w:rtl/>
        </w:rPr>
        <w:t>ها الوجود ال</w:t>
      </w:r>
      <w:r w:rsidR="003D6AFD" w:rsidRPr="00266AF8">
        <w:rPr>
          <w:rFonts w:hint="cs"/>
          <w:color w:val="000000" w:themeColor="text1"/>
          <w:sz w:val="27"/>
          <w:rtl/>
        </w:rPr>
        <w:t>خارجيّ</w:t>
      </w:r>
      <w:r w:rsidRPr="00266AF8">
        <w:rPr>
          <w:rFonts w:hint="cs"/>
          <w:color w:val="000000" w:themeColor="text1"/>
          <w:sz w:val="27"/>
          <w:rtl/>
        </w:rPr>
        <w:t xml:space="preserve"> ـ باسم </w:t>
      </w:r>
      <w:r w:rsidR="00CD5CEB" w:rsidRPr="00266AF8">
        <w:rPr>
          <w:rFonts w:hint="cs"/>
          <w:color w:val="000000" w:themeColor="text1"/>
          <w:sz w:val="27"/>
          <w:rtl/>
        </w:rPr>
        <w:t>(</w:t>
      </w:r>
      <w:r w:rsidRPr="00266AF8">
        <w:rPr>
          <w:rFonts w:hint="cs"/>
          <w:color w:val="000000" w:themeColor="text1"/>
          <w:sz w:val="27"/>
          <w:rtl/>
        </w:rPr>
        <w:t>جابر</w:t>
      </w:r>
      <w:r w:rsidR="00CD5CEB" w:rsidRPr="00266AF8">
        <w:rPr>
          <w:rFonts w:hint="cs"/>
          <w:color w:val="000000" w:themeColor="text1"/>
          <w:sz w:val="27"/>
          <w:rtl/>
        </w:rPr>
        <w:t>)</w:t>
      </w:r>
      <w:r w:rsidRPr="00266AF8">
        <w:rPr>
          <w:rFonts w:hint="cs"/>
          <w:color w:val="000000" w:themeColor="text1"/>
          <w:sz w:val="27"/>
          <w:rtl/>
        </w:rPr>
        <w:t xml:space="preserve">. وهذا ما فعله بيير لوري أيضاً. </w:t>
      </w:r>
    </w:p>
    <w:p w:rsidR="00DC6929" w:rsidRPr="00266AF8" w:rsidRDefault="00DC6929" w:rsidP="000B0AF4">
      <w:pPr>
        <w:rPr>
          <w:color w:val="000000" w:themeColor="text1"/>
          <w:sz w:val="27"/>
          <w:rtl/>
        </w:rPr>
      </w:pPr>
      <w:r w:rsidRPr="00266AF8">
        <w:rPr>
          <w:rFonts w:hint="cs"/>
          <w:color w:val="000000" w:themeColor="text1"/>
          <w:sz w:val="27"/>
          <w:rtl/>
        </w:rPr>
        <w:t>يقول بيير لوري: إنّ سلسلة التراث المنسوب</w:t>
      </w:r>
      <w:r w:rsidR="00987666" w:rsidRPr="00266AF8">
        <w:rPr>
          <w:rFonts w:hint="cs"/>
          <w:color w:val="000000" w:themeColor="text1"/>
          <w:sz w:val="27"/>
          <w:rtl/>
        </w:rPr>
        <w:t xml:space="preserve"> إلى </w:t>
      </w:r>
      <w:r w:rsidR="00CD5CEB" w:rsidRPr="00266AF8">
        <w:rPr>
          <w:rFonts w:hint="cs"/>
          <w:color w:val="000000" w:themeColor="text1"/>
          <w:sz w:val="27"/>
          <w:rtl/>
        </w:rPr>
        <w:t>(</w:t>
      </w:r>
      <w:r w:rsidRPr="00266AF8">
        <w:rPr>
          <w:rFonts w:hint="cs"/>
          <w:color w:val="000000" w:themeColor="text1"/>
          <w:sz w:val="27"/>
          <w:rtl/>
        </w:rPr>
        <w:t>جابر</w:t>
      </w:r>
      <w:r w:rsidR="00CD5CEB" w:rsidRPr="00266AF8">
        <w:rPr>
          <w:rFonts w:hint="cs"/>
          <w:color w:val="000000" w:themeColor="text1"/>
          <w:sz w:val="27"/>
          <w:rtl/>
        </w:rPr>
        <w:t>)</w:t>
      </w:r>
      <w:r w:rsidRPr="00266AF8">
        <w:rPr>
          <w:rFonts w:hint="cs"/>
          <w:color w:val="000000" w:themeColor="text1"/>
          <w:sz w:val="27"/>
          <w:rtl/>
        </w:rPr>
        <w:t xml:space="preserve"> يحتمل أن يكون من تأليف جماعة من الكيميائيين</w:t>
      </w:r>
      <w:r w:rsidR="00CD5CEB" w:rsidRPr="00266AF8">
        <w:rPr>
          <w:rFonts w:hint="cs"/>
          <w:color w:val="000000" w:themeColor="text1"/>
          <w:sz w:val="27"/>
          <w:rtl/>
        </w:rPr>
        <w:t>،</w:t>
      </w:r>
      <w:r w:rsidRPr="00266AF8">
        <w:rPr>
          <w:rFonts w:hint="cs"/>
          <w:color w:val="000000" w:themeColor="text1"/>
          <w:sz w:val="27"/>
          <w:rtl/>
        </w:rPr>
        <w:t xml:space="preserve"> مارسوا نشاطهم لما يزيد على المئة عام، ولذلك فإنه يستعمل الاسم ال</w:t>
      </w:r>
      <w:r w:rsidR="00234066" w:rsidRPr="00266AF8">
        <w:rPr>
          <w:rFonts w:hint="cs"/>
          <w:color w:val="000000" w:themeColor="text1"/>
          <w:sz w:val="27"/>
          <w:rtl/>
        </w:rPr>
        <w:t>خاصّ</w:t>
      </w:r>
      <w:r w:rsidRPr="00266AF8">
        <w:rPr>
          <w:rFonts w:hint="cs"/>
          <w:color w:val="000000" w:themeColor="text1"/>
          <w:sz w:val="27"/>
          <w:rtl/>
        </w:rPr>
        <w:t xml:space="preserve"> لـ </w:t>
      </w:r>
      <w:r w:rsidRPr="00266AF8">
        <w:rPr>
          <w:rFonts w:hint="eastAsia"/>
          <w:color w:val="000000" w:themeColor="text1"/>
          <w:sz w:val="27"/>
          <w:rtl/>
        </w:rPr>
        <w:t>«</w:t>
      </w:r>
      <w:r w:rsidRPr="00266AF8">
        <w:rPr>
          <w:rFonts w:hint="cs"/>
          <w:color w:val="000000" w:themeColor="text1"/>
          <w:sz w:val="27"/>
          <w:rtl/>
        </w:rPr>
        <w:t>جابر بن حي</w:t>
      </w:r>
      <w:r w:rsidR="00CD5CEB" w:rsidRPr="00266AF8">
        <w:rPr>
          <w:rFonts w:hint="cs"/>
          <w:color w:val="000000" w:themeColor="text1"/>
          <w:sz w:val="27"/>
          <w:rtl/>
        </w:rPr>
        <w:t>ّ</w:t>
      </w:r>
      <w:r w:rsidRPr="00266AF8">
        <w:rPr>
          <w:rFonts w:hint="cs"/>
          <w:color w:val="000000" w:themeColor="text1"/>
          <w:sz w:val="27"/>
          <w:rtl/>
        </w:rPr>
        <w:t>ان</w:t>
      </w:r>
      <w:r w:rsidRPr="00266AF8">
        <w:rPr>
          <w:rFonts w:hint="eastAsia"/>
          <w:color w:val="000000" w:themeColor="text1"/>
          <w:sz w:val="27"/>
          <w:rtl/>
        </w:rPr>
        <w:t>»</w:t>
      </w:r>
      <w:r w:rsidRPr="00266AF8">
        <w:rPr>
          <w:rFonts w:hint="cs"/>
          <w:color w:val="000000" w:themeColor="text1"/>
          <w:sz w:val="27"/>
          <w:rtl/>
        </w:rPr>
        <w:t xml:space="preserve"> للدلالة على الجماعة التي ألّفت هذا التراث؛ لأنّ ذلك يختصر المسافة، ويدنو من حقيقة </w:t>
      </w:r>
      <w:r w:rsidR="00CD5CEB" w:rsidRPr="00266AF8">
        <w:rPr>
          <w:rFonts w:hint="cs"/>
          <w:color w:val="000000" w:themeColor="text1"/>
          <w:sz w:val="27"/>
          <w:rtl/>
        </w:rPr>
        <w:t>(</w:t>
      </w:r>
      <w:r w:rsidRPr="00266AF8">
        <w:rPr>
          <w:rFonts w:hint="cs"/>
          <w:color w:val="000000" w:themeColor="text1"/>
          <w:sz w:val="27"/>
          <w:rtl/>
        </w:rPr>
        <w:t>جابر</w:t>
      </w:r>
      <w:r w:rsidR="00CD5CEB" w:rsidRPr="00266AF8">
        <w:rPr>
          <w:rFonts w:hint="cs"/>
          <w:color w:val="000000" w:themeColor="text1"/>
          <w:sz w:val="27"/>
          <w:rtl/>
        </w:rPr>
        <w:t>)،</w:t>
      </w:r>
      <w:r w:rsidRPr="00266AF8">
        <w:rPr>
          <w:rFonts w:hint="cs"/>
          <w:color w:val="000000" w:themeColor="text1"/>
          <w:sz w:val="27"/>
          <w:rtl/>
        </w:rPr>
        <w:t xml:space="preserve"> بوصفه شخصية رمزي</w:t>
      </w:r>
      <w:r w:rsidR="00CD5CEB" w:rsidRPr="00266AF8">
        <w:rPr>
          <w:rFonts w:hint="cs"/>
          <w:color w:val="000000" w:themeColor="text1"/>
          <w:sz w:val="27"/>
          <w:rtl/>
        </w:rPr>
        <w:t>ّ</w:t>
      </w:r>
      <w:r w:rsidRPr="00266AF8">
        <w:rPr>
          <w:rFonts w:hint="cs"/>
          <w:color w:val="000000" w:themeColor="text1"/>
          <w:sz w:val="27"/>
          <w:rtl/>
        </w:rPr>
        <w:t>ة تمث</w:t>
      </w:r>
      <w:r w:rsidR="00CD5CEB" w:rsidRPr="00266AF8">
        <w:rPr>
          <w:rFonts w:hint="cs"/>
          <w:color w:val="000000" w:themeColor="text1"/>
          <w:sz w:val="27"/>
          <w:rtl/>
        </w:rPr>
        <w:t>ّ</w:t>
      </w:r>
      <w:r w:rsidRPr="00266AF8">
        <w:rPr>
          <w:rFonts w:hint="cs"/>
          <w:color w:val="000000" w:themeColor="text1"/>
          <w:sz w:val="27"/>
          <w:rtl/>
        </w:rPr>
        <w:t>ل جميع أولئك المبدعين</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00"/>
      </w:r>
      <w:r w:rsidRPr="00266AF8">
        <w:rPr>
          <w:rFonts w:cs="Taher" w:hint="cs"/>
          <w:color w:val="000000" w:themeColor="text1"/>
          <w:sz w:val="27"/>
          <w:vertAlign w:val="superscript"/>
          <w:rtl/>
        </w:rPr>
        <w:t>)</w:t>
      </w:r>
      <w:r w:rsidRPr="00266AF8">
        <w:rPr>
          <w:rFonts w:hint="cs"/>
          <w:color w:val="000000" w:themeColor="text1"/>
          <w:sz w:val="27"/>
          <w:rtl/>
        </w:rPr>
        <w:t>. ونحن أيضاً نفض</w:t>
      </w:r>
      <w:r w:rsidR="00CD5CEB" w:rsidRPr="00266AF8">
        <w:rPr>
          <w:rFonts w:hint="cs"/>
          <w:color w:val="000000" w:themeColor="text1"/>
          <w:sz w:val="27"/>
          <w:rtl/>
        </w:rPr>
        <w:t>ِّ</w:t>
      </w:r>
      <w:r w:rsidRPr="00266AF8">
        <w:rPr>
          <w:rFonts w:hint="cs"/>
          <w:color w:val="000000" w:themeColor="text1"/>
          <w:sz w:val="27"/>
          <w:rtl/>
        </w:rPr>
        <w:t>ل ـ كما صنع مؤل</w:t>
      </w:r>
      <w:r w:rsidR="00CD5CEB" w:rsidRPr="00266AF8">
        <w:rPr>
          <w:rFonts w:hint="cs"/>
          <w:color w:val="000000" w:themeColor="text1"/>
          <w:sz w:val="27"/>
          <w:rtl/>
        </w:rPr>
        <w:t>ِّ</w:t>
      </w:r>
      <w:r w:rsidRPr="00266AF8">
        <w:rPr>
          <w:rFonts w:hint="cs"/>
          <w:color w:val="000000" w:themeColor="text1"/>
          <w:sz w:val="27"/>
          <w:rtl/>
        </w:rPr>
        <w:t>ف كتاب</w:t>
      </w:r>
      <w:r w:rsidR="00CD5CEB" w:rsidRPr="00266AF8">
        <w:rPr>
          <w:rFonts w:hint="cs"/>
          <w:color w:val="000000" w:themeColor="text1"/>
          <w:sz w:val="27"/>
          <w:rtl/>
        </w:rPr>
        <w:t xml:space="preserve"> (</w:t>
      </w:r>
      <w:r w:rsidRPr="00266AF8">
        <w:rPr>
          <w:rFonts w:hint="cs"/>
          <w:color w:val="000000" w:themeColor="text1"/>
          <w:sz w:val="27"/>
          <w:rtl/>
        </w:rPr>
        <w:t>الكيمياء والعرفان في البلدان ال</w:t>
      </w:r>
      <w:r w:rsidR="00501C6B" w:rsidRPr="00266AF8">
        <w:rPr>
          <w:rFonts w:hint="cs"/>
          <w:color w:val="000000" w:themeColor="text1"/>
          <w:sz w:val="27"/>
          <w:rtl/>
        </w:rPr>
        <w:t>إسلاميّ</w:t>
      </w:r>
      <w:r w:rsidRPr="00266AF8">
        <w:rPr>
          <w:rFonts w:hint="cs"/>
          <w:color w:val="000000" w:themeColor="text1"/>
          <w:sz w:val="27"/>
          <w:rtl/>
        </w:rPr>
        <w:t>ة</w:t>
      </w:r>
      <w:r w:rsidR="00CD5CEB" w:rsidRPr="00266AF8">
        <w:rPr>
          <w:rFonts w:hint="cs"/>
          <w:color w:val="000000" w:themeColor="text1"/>
          <w:sz w:val="27"/>
          <w:rtl/>
        </w:rPr>
        <w:t>) ـ</w:t>
      </w:r>
      <w:r w:rsidRPr="00266AF8">
        <w:rPr>
          <w:rFonts w:hint="cs"/>
          <w:color w:val="000000" w:themeColor="text1"/>
          <w:sz w:val="27"/>
          <w:rtl/>
        </w:rPr>
        <w:t xml:space="preserve"> استعمال اسم </w:t>
      </w:r>
      <w:r w:rsidR="00CD5CEB" w:rsidRPr="00266AF8">
        <w:rPr>
          <w:rFonts w:hint="cs"/>
          <w:color w:val="000000" w:themeColor="text1"/>
          <w:sz w:val="27"/>
          <w:rtl/>
        </w:rPr>
        <w:t>(</w:t>
      </w:r>
      <w:r w:rsidRPr="00266AF8">
        <w:rPr>
          <w:rFonts w:hint="cs"/>
          <w:color w:val="000000" w:themeColor="text1"/>
          <w:sz w:val="27"/>
          <w:rtl/>
        </w:rPr>
        <w:t>جابر</w:t>
      </w:r>
      <w:r w:rsidR="00CD5CEB" w:rsidRPr="00266AF8">
        <w:rPr>
          <w:rFonts w:hint="cs"/>
          <w:color w:val="000000" w:themeColor="text1"/>
          <w:sz w:val="27"/>
          <w:rtl/>
        </w:rPr>
        <w:t>)</w:t>
      </w:r>
      <w:r w:rsidRPr="00266AF8">
        <w:rPr>
          <w:rFonts w:hint="cs"/>
          <w:color w:val="000000" w:themeColor="text1"/>
          <w:sz w:val="27"/>
          <w:rtl/>
        </w:rPr>
        <w:t xml:space="preserve"> في هذا السياق والإطار. ونرجو من القارئ الكريم أن لا يؤاخذنا على تعريف هذه الجماعة المجهولة </w:t>
      </w:r>
      <w:r w:rsidR="000612CF" w:rsidRPr="00266AF8">
        <w:rPr>
          <w:rFonts w:hint="cs"/>
          <w:color w:val="000000" w:themeColor="text1"/>
          <w:sz w:val="27"/>
          <w:rtl/>
        </w:rPr>
        <w:t>نسبيّ</w:t>
      </w:r>
      <w:r w:rsidRPr="00266AF8">
        <w:rPr>
          <w:rFonts w:hint="cs"/>
          <w:color w:val="000000" w:themeColor="text1"/>
          <w:sz w:val="27"/>
          <w:rtl/>
        </w:rPr>
        <w:t>اً</w:t>
      </w:r>
      <w:r w:rsidR="00CD5CEB" w:rsidRPr="00266AF8">
        <w:rPr>
          <w:rFonts w:hint="cs"/>
          <w:color w:val="000000" w:themeColor="text1"/>
          <w:sz w:val="27"/>
          <w:rtl/>
        </w:rPr>
        <w:t>،</w:t>
      </w:r>
      <w:r w:rsidRPr="00266AF8">
        <w:rPr>
          <w:rFonts w:hint="cs"/>
          <w:color w:val="000000" w:themeColor="text1"/>
          <w:sz w:val="27"/>
          <w:rtl/>
        </w:rPr>
        <w:t xml:space="preserve"> والتي أبدعت هذا التراث بهذا الاسم المفرد المألوف، أي (جابر). </w:t>
      </w:r>
    </w:p>
    <w:p w:rsidR="00DC6929" w:rsidRPr="00266AF8" w:rsidRDefault="00DC6929" w:rsidP="000B0AF4">
      <w:pPr>
        <w:rPr>
          <w:color w:val="000000" w:themeColor="text1"/>
          <w:sz w:val="27"/>
          <w:rtl/>
        </w:rPr>
      </w:pPr>
      <w:r w:rsidRPr="00266AF8">
        <w:rPr>
          <w:rFonts w:hint="cs"/>
          <w:color w:val="000000" w:themeColor="text1"/>
          <w:sz w:val="27"/>
          <w:rtl/>
        </w:rPr>
        <w:lastRenderedPageBreak/>
        <w:t>إنّ التراث الموجود ل</w:t>
      </w:r>
      <w:r w:rsidR="00CD5CEB" w:rsidRPr="00266AF8">
        <w:rPr>
          <w:rFonts w:hint="cs"/>
          <w:color w:val="000000" w:themeColor="text1"/>
          <w:sz w:val="27"/>
          <w:rtl/>
        </w:rPr>
        <w:t>ـ (</w:t>
      </w:r>
      <w:r w:rsidRPr="00266AF8">
        <w:rPr>
          <w:rFonts w:hint="cs"/>
          <w:color w:val="000000" w:themeColor="text1"/>
          <w:sz w:val="27"/>
          <w:rtl/>
        </w:rPr>
        <w:t>جابر</w:t>
      </w:r>
      <w:r w:rsidR="00CD5CEB" w:rsidRPr="00266AF8">
        <w:rPr>
          <w:rFonts w:hint="cs"/>
          <w:color w:val="000000" w:themeColor="text1"/>
          <w:sz w:val="27"/>
          <w:rtl/>
        </w:rPr>
        <w:t>)، وإنْ</w:t>
      </w:r>
      <w:r w:rsidRPr="00266AF8">
        <w:rPr>
          <w:rFonts w:hint="cs"/>
          <w:color w:val="000000" w:themeColor="text1"/>
          <w:sz w:val="27"/>
          <w:rtl/>
        </w:rPr>
        <w:t xml:space="preserve"> كان في الأصل يعتبره مديناً في علمه ومعرفته</w:t>
      </w:r>
      <w:r w:rsidR="00987666" w:rsidRPr="00266AF8">
        <w:rPr>
          <w:rFonts w:hint="cs"/>
          <w:color w:val="000000" w:themeColor="text1"/>
          <w:sz w:val="27"/>
          <w:rtl/>
        </w:rPr>
        <w:t xml:space="preserve"> إلى </w:t>
      </w:r>
      <w:r w:rsidRPr="00266AF8">
        <w:rPr>
          <w:rFonts w:hint="cs"/>
          <w:color w:val="000000" w:themeColor="text1"/>
          <w:sz w:val="27"/>
          <w:rtl/>
        </w:rPr>
        <w:t>الإمام جعفر الصادق</w:t>
      </w:r>
      <w:r w:rsidR="0008361D" w:rsidRPr="00266AF8">
        <w:rPr>
          <w:rFonts w:cs="Mosawi" w:hint="cs"/>
          <w:color w:val="000000" w:themeColor="text1"/>
          <w:sz w:val="27"/>
          <w:szCs w:val="26"/>
          <w:rtl/>
        </w:rPr>
        <w:t>×</w:t>
      </w:r>
      <w:r w:rsidRPr="00266AF8">
        <w:rPr>
          <w:rFonts w:hint="cs"/>
          <w:color w:val="000000" w:themeColor="text1"/>
          <w:sz w:val="27"/>
          <w:rtl/>
        </w:rPr>
        <w:t>، ويتمّ التصريح بأن</w:t>
      </w:r>
      <w:r w:rsidR="00CD5CEB" w:rsidRPr="00266AF8">
        <w:rPr>
          <w:rFonts w:hint="cs"/>
          <w:color w:val="000000" w:themeColor="text1"/>
          <w:sz w:val="27"/>
          <w:rtl/>
        </w:rPr>
        <w:t>ّ</w:t>
      </w:r>
      <w:r w:rsidRPr="00266AF8">
        <w:rPr>
          <w:rFonts w:hint="cs"/>
          <w:color w:val="000000" w:themeColor="text1"/>
          <w:sz w:val="27"/>
          <w:rtl/>
        </w:rPr>
        <w:t>ه لولا حضوره عند الإمام الصادق لما تمكّن من بلوغ ما بلغه في علم الكيمياء، ويتمّ الحديث في هذا الأثناء عن صحبة جابر لأساتذة في العلوم الباطني</w:t>
      </w:r>
      <w:r w:rsidR="00CD5CEB" w:rsidRPr="00266AF8">
        <w:rPr>
          <w:rFonts w:hint="cs"/>
          <w:color w:val="000000" w:themeColor="text1"/>
          <w:sz w:val="27"/>
          <w:rtl/>
        </w:rPr>
        <w:t>ّ</w:t>
      </w:r>
      <w:r w:rsidRPr="00266AF8">
        <w:rPr>
          <w:rFonts w:hint="cs"/>
          <w:color w:val="000000" w:themeColor="text1"/>
          <w:sz w:val="27"/>
          <w:rtl/>
        </w:rPr>
        <w:t xml:space="preserve">ة، وخاصّة أساتذة علم الكيمياء، وفي هذا السياق يذكر اسم </w:t>
      </w:r>
      <w:r w:rsidRPr="00266AF8">
        <w:rPr>
          <w:rFonts w:hint="eastAsia"/>
          <w:color w:val="000000" w:themeColor="text1"/>
          <w:sz w:val="27"/>
          <w:rtl/>
        </w:rPr>
        <w:t>«</w:t>
      </w:r>
      <w:r w:rsidRPr="00266AF8">
        <w:rPr>
          <w:rFonts w:hint="cs"/>
          <w:color w:val="000000" w:themeColor="text1"/>
          <w:sz w:val="27"/>
          <w:rtl/>
        </w:rPr>
        <w:t>الحربي الحميري معمر</w:t>
      </w:r>
      <w:r w:rsidRPr="00266AF8">
        <w:rPr>
          <w:rFonts w:hint="eastAsia"/>
          <w:color w:val="000000" w:themeColor="text1"/>
          <w:sz w:val="27"/>
          <w:rtl/>
        </w:rPr>
        <w:t>»</w:t>
      </w:r>
      <w:r w:rsidRPr="00266AF8">
        <w:rPr>
          <w:rFonts w:hint="cs"/>
          <w:color w:val="000000" w:themeColor="text1"/>
          <w:sz w:val="27"/>
          <w:rtl/>
        </w:rPr>
        <w:t xml:space="preserve"> و</w:t>
      </w:r>
      <w:r w:rsidRPr="00266AF8">
        <w:rPr>
          <w:rFonts w:hint="eastAsia"/>
          <w:color w:val="000000" w:themeColor="text1"/>
          <w:sz w:val="27"/>
          <w:rtl/>
        </w:rPr>
        <w:t>«</w:t>
      </w:r>
      <w:r w:rsidRPr="00266AF8">
        <w:rPr>
          <w:rFonts w:hint="cs"/>
          <w:color w:val="000000" w:themeColor="text1"/>
          <w:sz w:val="27"/>
          <w:rtl/>
        </w:rPr>
        <w:t>أذن الحمار ال</w:t>
      </w:r>
      <w:r w:rsidR="000612CF" w:rsidRPr="00266AF8">
        <w:rPr>
          <w:rFonts w:hint="cs"/>
          <w:color w:val="000000" w:themeColor="text1"/>
          <w:sz w:val="27"/>
          <w:rtl/>
        </w:rPr>
        <w:t>منطقيّ</w:t>
      </w:r>
      <w:r w:rsidRPr="00266AF8">
        <w:rPr>
          <w:rFonts w:hint="eastAsia"/>
          <w:color w:val="000000" w:themeColor="text1"/>
          <w:sz w:val="27"/>
          <w:rtl/>
        </w:rPr>
        <w:t>»</w:t>
      </w:r>
      <w:r w:rsidRPr="00266AF8">
        <w:rPr>
          <w:rFonts w:hint="cs"/>
          <w:color w:val="000000" w:themeColor="text1"/>
          <w:sz w:val="27"/>
          <w:rtl/>
        </w:rPr>
        <w:t xml:space="preserve"> بتكريم وإجلال كبيرين، كما يتمّ الحديث عن لقاء جرى ل</w:t>
      </w:r>
      <w:r w:rsidR="00920E2E" w:rsidRPr="00266AF8">
        <w:rPr>
          <w:rFonts w:hint="cs"/>
          <w:color w:val="000000" w:themeColor="text1"/>
          <w:sz w:val="27"/>
          <w:rtl/>
        </w:rPr>
        <w:t>ـ (</w:t>
      </w:r>
      <w:r w:rsidRPr="00266AF8">
        <w:rPr>
          <w:rFonts w:hint="cs"/>
          <w:color w:val="000000" w:themeColor="text1"/>
          <w:sz w:val="27"/>
          <w:rtl/>
        </w:rPr>
        <w:t>جابر</w:t>
      </w:r>
      <w:r w:rsidR="00920E2E" w:rsidRPr="00266AF8">
        <w:rPr>
          <w:rFonts w:hint="cs"/>
          <w:color w:val="000000" w:themeColor="text1"/>
          <w:sz w:val="27"/>
          <w:rtl/>
        </w:rPr>
        <w:t>)</w:t>
      </w:r>
      <w:r w:rsidRPr="00266AF8">
        <w:rPr>
          <w:rFonts w:hint="cs"/>
          <w:color w:val="000000" w:themeColor="text1"/>
          <w:sz w:val="27"/>
          <w:rtl/>
        </w:rPr>
        <w:t xml:space="preserve"> مع راهب كيميائي</w:t>
      </w:r>
      <w:r w:rsidR="00920E2E" w:rsidRPr="00266AF8">
        <w:rPr>
          <w:rFonts w:hint="cs"/>
          <w:color w:val="000000" w:themeColor="text1"/>
          <w:sz w:val="27"/>
          <w:rtl/>
        </w:rPr>
        <w:t>ّ</w:t>
      </w:r>
      <w:r w:rsidRPr="00266AF8">
        <w:rPr>
          <w:rFonts w:hint="cs"/>
          <w:color w:val="000000" w:themeColor="text1"/>
          <w:sz w:val="27"/>
          <w:rtl/>
        </w:rPr>
        <w:t xml:space="preserve"> في بادية الشام</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01"/>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DC6929" w:rsidRPr="00266AF8" w:rsidRDefault="00920E2E" w:rsidP="000B0AF4">
      <w:pPr>
        <w:rPr>
          <w:color w:val="000000" w:themeColor="text1"/>
          <w:sz w:val="27"/>
          <w:rtl/>
        </w:rPr>
      </w:pPr>
      <w:r w:rsidRPr="00266AF8">
        <w:rPr>
          <w:rFonts w:hint="cs"/>
          <w:color w:val="000000" w:themeColor="text1"/>
          <w:sz w:val="27"/>
          <w:rtl/>
        </w:rPr>
        <w:t>إنّ كلاًّ</w:t>
      </w:r>
      <w:r w:rsidR="00DC6929" w:rsidRPr="00266AF8">
        <w:rPr>
          <w:rFonts w:hint="cs"/>
          <w:color w:val="000000" w:themeColor="text1"/>
          <w:sz w:val="27"/>
          <w:rtl/>
        </w:rPr>
        <w:t xml:space="preserve"> من</w:t>
      </w:r>
      <w:r w:rsidRPr="00266AF8">
        <w:rPr>
          <w:rFonts w:hint="cs"/>
          <w:color w:val="000000" w:themeColor="text1"/>
          <w:sz w:val="27"/>
          <w:rtl/>
        </w:rPr>
        <w:t>:</w:t>
      </w:r>
      <w:r w:rsidR="00DC6929" w:rsidRPr="00266AF8">
        <w:rPr>
          <w:rFonts w:hint="cs"/>
          <w:color w:val="000000" w:themeColor="text1"/>
          <w:sz w:val="27"/>
          <w:rtl/>
        </w:rPr>
        <w:t xml:space="preserve"> </w:t>
      </w:r>
      <w:r w:rsidR="00DC6929" w:rsidRPr="00266AF8">
        <w:rPr>
          <w:rFonts w:hint="eastAsia"/>
          <w:color w:val="000000" w:themeColor="text1"/>
          <w:sz w:val="27"/>
          <w:rtl/>
        </w:rPr>
        <w:t>«</w:t>
      </w:r>
      <w:r w:rsidR="00DC6929" w:rsidRPr="00266AF8">
        <w:rPr>
          <w:rFonts w:hint="cs"/>
          <w:color w:val="000000" w:themeColor="text1"/>
          <w:sz w:val="27"/>
          <w:rtl/>
        </w:rPr>
        <w:t>الحربي</w:t>
      </w:r>
      <w:r w:rsidRPr="00266AF8">
        <w:rPr>
          <w:rFonts w:hint="cs"/>
          <w:color w:val="000000" w:themeColor="text1"/>
          <w:sz w:val="27"/>
          <w:rtl/>
        </w:rPr>
        <w:t>ّ</w:t>
      </w:r>
      <w:r w:rsidR="00DC6929" w:rsidRPr="00266AF8">
        <w:rPr>
          <w:rFonts w:hint="cs"/>
          <w:color w:val="000000" w:themeColor="text1"/>
          <w:sz w:val="27"/>
          <w:rtl/>
        </w:rPr>
        <w:t xml:space="preserve"> الحميري</w:t>
      </w:r>
      <w:r w:rsidR="00DC6929" w:rsidRPr="00266AF8">
        <w:rPr>
          <w:rFonts w:hint="eastAsia"/>
          <w:color w:val="000000" w:themeColor="text1"/>
          <w:sz w:val="27"/>
          <w:rtl/>
        </w:rPr>
        <w:t>»</w:t>
      </w:r>
      <w:r w:rsidR="00DC6929" w:rsidRPr="00266AF8">
        <w:rPr>
          <w:rFonts w:hint="cs"/>
          <w:color w:val="000000" w:themeColor="text1"/>
          <w:sz w:val="27"/>
          <w:rtl/>
        </w:rPr>
        <w:t xml:space="preserve"> و</w:t>
      </w:r>
      <w:r w:rsidR="00DC6929" w:rsidRPr="00266AF8">
        <w:rPr>
          <w:rFonts w:hint="eastAsia"/>
          <w:color w:val="000000" w:themeColor="text1"/>
          <w:sz w:val="27"/>
          <w:rtl/>
        </w:rPr>
        <w:t>«</w:t>
      </w:r>
      <w:r w:rsidR="00DC6929" w:rsidRPr="00266AF8">
        <w:rPr>
          <w:rFonts w:hint="cs"/>
          <w:color w:val="000000" w:themeColor="text1"/>
          <w:sz w:val="27"/>
          <w:rtl/>
        </w:rPr>
        <w:t>أذن الحمار</w:t>
      </w:r>
      <w:r w:rsidR="00DC6929" w:rsidRPr="00266AF8">
        <w:rPr>
          <w:rFonts w:hint="eastAsia"/>
          <w:color w:val="000000" w:themeColor="text1"/>
          <w:sz w:val="27"/>
          <w:rtl/>
        </w:rPr>
        <w:t>»</w:t>
      </w:r>
      <w:r w:rsidR="00DC6929" w:rsidRPr="00266AF8">
        <w:rPr>
          <w:rFonts w:hint="cs"/>
          <w:color w:val="000000" w:themeColor="text1"/>
          <w:sz w:val="27"/>
          <w:rtl/>
        </w:rPr>
        <w:t xml:space="preserve"> </w:t>
      </w:r>
      <w:r w:rsidRPr="00266AF8">
        <w:rPr>
          <w:rFonts w:hint="cs"/>
          <w:color w:val="000000" w:themeColor="text1"/>
          <w:sz w:val="27"/>
          <w:rtl/>
        </w:rPr>
        <w:t xml:space="preserve">ـ </w:t>
      </w:r>
      <w:r w:rsidR="00DC6929" w:rsidRPr="00266AF8">
        <w:rPr>
          <w:rFonts w:hint="cs"/>
          <w:color w:val="000000" w:themeColor="text1"/>
          <w:sz w:val="27"/>
          <w:rtl/>
        </w:rPr>
        <w:t xml:space="preserve">الذي يقترح باول كراوس قراءة </w:t>
      </w:r>
      <w:r w:rsidR="00DC6929" w:rsidRPr="00266AF8">
        <w:rPr>
          <w:rFonts w:hint="eastAsia"/>
          <w:color w:val="000000" w:themeColor="text1"/>
          <w:sz w:val="27"/>
          <w:rtl/>
        </w:rPr>
        <w:t>«</w:t>
      </w:r>
      <w:r w:rsidR="00DC6929" w:rsidRPr="00266AF8">
        <w:rPr>
          <w:rFonts w:hint="cs"/>
          <w:color w:val="000000" w:themeColor="text1"/>
          <w:sz w:val="27"/>
          <w:rtl/>
        </w:rPr>
        <w:t>ذو الخمار</w:t>
      </w:r>
      <w:r w:rsidR="00DC6929" w:rsidRPr="00266AF8">
        <w:rPr>
          <w:rFonts w:hint="eastAsia"/>
          <w:color w:val="000000" w:themeColor="text1"/>
          <w:sz w:val="27"/>
          <w:rtl/>
        </w:rPr>
        <w:t>»</w:t>
      </w:r>
      <w:r w:rsidR="00DC6929" w:rsidRPr="00266AF8">
        <w:rPr>
          <w:rFonts w:hint="cs"/>
          <w:color w:val="000000" w:themeColor="text1"/>
          <w:sz w:val="27"/>
          <w:rtl/>
        </w:rPr>
        <w:t xml:space="preserve"> في تسميته كمحتمل</w:t>
      </w:r>
      <w:r w:rsidRPr="00266AF8">
        <w:rPr>
          <w:rFonts w:hint="cs"/>
          <w:color w:val="000000" w:themeColor="text1"/>
          <w:sz w:val="27"/>
          <w:rtl/>
        </w:rPr>
        <w:t xml:space="preserve"> ـ</w:t>
      </w:r>
      <w:r w:rsidR="00DC6929" w:rsidRPr="00266AF8">
        <w:rPr>
          <w:rFonts w:hint="cs"/>
          <w:color w:val="000000" w:themeColor="text1"/>
          <w:sz w:val="27"/>
          <w:rtl/>
        </w:rPr>
        <w:t xml:space="preserve"> شخصيات مجهولة بالكامل</w:t>
      </w:r>
      <w:r w:rsidR="00DC6929" w:rsidRPr="00266AF8">
        <w:rPr>
          <w:rFonts w:cs="Taher" w:hint="cs"/>
          <w:color w:val="000000" w:themeColor="text1"/>
          <w:sz w:val="27"/>
          <w:vertAlign w:val="superscript"/>
          <w:rtl/>
        </w:rPr>
        <w:t>(</w:t>
      </w:r>
      <w:r w:rsidR="00DC6929" w:rsidRPr="00266AF8">
        <w:rPr>
          <w:rFonts w:cs="Taher"/>
          <w:color w:val="000000" w:themeColor="text1"/>
          <w:sz w:val="27"/>
          <w:vertAlign w:val="superscript"/>
          <w:rtl/>
        </w:rPr>
        <w:endnoteReference w:id="302"/>
      </w:r>
      <w:r w:rsidR="00DC6929" w:rsidRPr="00266AF8">
        <w:rPr>
          <w:rFonts w:cs="Taher" w:hint="cs"/>
          <w:color w:val="000000" w:themeColor="text1"/>
          <w:sz w:val="27"/>
          <w:vertAlign w:val="superscript"/>
          <w:rtl/>
        </w:rPr>
        <w:t>)</w:t>
      </w:r>
      <w:r w:rsidR="00DC6929" w:rsidRPr="00266AF8">
        <w:rPr>
          <w:rFonts w:hint="cs"/>
          <w:color w:val="000000" w:themeColor="text1"/>
          <w:sz w:val="27"/>
          <w:rtl/>
        </w:rPr>
        <w:t>. ولربما أمكن القول بأن</w:t>
      </w:r>
      <w:r w:rsidRPr="00266AF8">
        <w:rPr>
          <w:rFonts w:hint="cs"/>
          <w:color w:val="000000" w:themeColor="text1"/>
          <w:sz w:val="27"/>
          <w:rtl/>
        </w:rPr>
        <w:t>ّ</w:t>
      </w:r>
      <w:r w:rsidR="00DC6929" w:rsidRPr="00266AF8">
        <w:rPr>
          <w:rFonts w:hint="cs"/>
          <w:color w:val="000000" w:themeColor="text1"/>
          <w:sz w:val="27"/>
          <w:rtl/>
        </w:rPr>
        <w:t>ها تسميات رمزي</w:t>
      </w:r>
      <w:r w:rsidRPr="00266AF8">
        <w:rPr>
          <w:rFonts w:hint="cs"/>
          <w:color w:val="000000" w:themeColor="text1"/>
          <w:sz w:val="27"/>
          <w:rtl/>
        </w:rPr>
        <w:t>ّ</w:t>
      </w:r>
      <w:r w:rsidR="00DC6929" w:rsidRPr="00266AF8">
        <w:rPr>
          <w:rFonts w:hint="cs"/>
          <w:color w:val="000000" w:themeColor="text1"/>
          <w:sz w:val="27"/>
          <w:rtl/>
        </w:rPr>
        <w:t xml:space="preserve">ة استعملت للتعبير عن مفاهيم </w:t>
      </w:r>
      <w:r w:rsidR="00234066" w:rsidRPr="00266AF8">
        <w:rPr>
          <w:rFonts w:hint="cs"/>
          <w:color w:val="000000" w:themeColor="text1"/>
          <w:sz w:val="27"/>
          <w:rtl/>
        </w:rPr>
        <w:t>خاصّ</w:t>
      </w:r>
      <w:r w:rsidR="00DC6929" w:rsidRPr="00266AF8">
        <w:rPr>
          <w:rFonts w:hint="cs"/>
          <w:color w:val="000000" w:themeColor="text1"/>
          <w:sz w:val="27"/>
          <w:rtl/>
        </w:rPr>
        <w:t>ة</w:t>
      </w:r>
      <w:r w:rsidR="00DC6929" w:rsidRPr="00266AF8">
        <w:rPr>
          <w:rFonts w:cs="Taher"/>
          <w:color w:val="000000" w:themeColor="text1"/>
          <w:sz w:val="27"/>
          <w:vertAlign w:val="superscript"/>
          <w:rtl/>
        </w:rPr>
        <w:t>(</w:t>
      </w:r>
      <w:r w:rsidR="00DC6929" w:rsidRPr="00266AF8">
        <w:rPr>
          <w:rFonts w:cs="Taher"/>
          <w:color w:val="000000" w:themeColor="text1"/>
          <w:sz w:val="27"/>
          <w:vertAlign w:val="superscript"/>
          <w:rtl/>
        </w:rPr>
        <w:endnoteReference w:id="303"/>
      </w:r>
      <w:r w:rsidR="00DC6929" w:rsidRPr="00266AF8">
        <w:rPr>
          <w:rFonts w:cs="Taher"/>
          <w:color w:val="000000" w:themeColor="text1"/>
          <w:sz w:val="27"/>
          <w:vertAlign w:val="superscript"/>
          <w:rtl/>
        </w:rPr>
        <w:t>)</w:t>
      </w:r>
      <w:r w:rsidRPr="00266AF8">
        <w:rPr>
          <w:rFonts w:hint="cs"/>
          <w:color w:val="000000" w:themeColor="text1"/>
          <w:sz w:val="27"/>
          <w:rtl/>
        </w:rPr>
        <w:t>،</w:t>
      </w:r>
      <w:r w:rsidR="00DC6929" w:rsidRPr="00266AF8">
        <w:rPr>
          <w:rFonts w:hint="cs"/>
          <w:color w:val="000000" w:themeColor="text1"/>
          <w:sz w:val="27"/>
          <w:rtl/>
        </w:rPr>
        <w:t xml:space="preserve"> كما هو الحال بالنسبة</w:t>
      </w:r>
      <w:r w:rsidR="00987666" w:rsidRPr="00266AF8">
        <w:rPr>
          <w:rFonts w:hint="cs"/>
          <w:color w:val="000000" w:themeColor="text1"/>
          <w:sz w:val="27"/>
          <w:rtl/>
        </w:rPr>
        <w:t xml:space="preserve"> إلى </w:t>
      </w:r>
      <w:r w:rsidR="00DC6929" w:rsidRPr="00266AF8">
        <w:rPr>
          <w:rFonts w:hint="cs"/>
          <w:color w:val="000000" w:themeColor="text1"/>
          <w:sz w:val="27"/>
          <w:rtl/>
        </w:rPr>
        <w:t xml:space="preserve">تسمية </w:t>
      </w:r>
      <w:r w:rsidR="00DC6929" w:rsidRPr="00266AF8">
        <w:rPr>
          <w:rFonts w:hint="eastAsia"/>
          <w:color w:val="000000" w:themeColor="text1"/>
          <w:sz w:val="27"/>
          <w:rtl/>
        </w:rPr>
        <w:t>«</w:t>
      </w:r>
      <w:r w:rsidR="00DC6929" w:rsidRPr="00266AF8">
        <w:rPr>
          <w:rFonts w:hint="cs"/>
          <w:color w:val="000000" w:themeColor="text1"/>
          <w:sz w:val="27"/>
          <w:rtl/>
        </w:rPr>
        <w:t>جابر بن حي</w:t>
      </w:r>
      <w:r w:rsidRPr="00266AF8">
        <w:rPr>
          <w:rFonts w:hint="cs"/>
          <w:color w:val="000000" w:themeColor="text1"/>
          <w:sz w:val="27"/>
          <w:rtl/>
        </w:rPr>
        <w:t>ّ</w:t>
      </w:r>
      <w:r w:rsidR="00DC6929" w:rsidRPr="00266AF8">
        <w:rPr>
          <w:rFonts w:hint="cs"/>
          <w:color w:val="000000" w:themeColor="text1"/>
          <w:sz w:val="27"/>
          <w:rtl/>
        </w:rPr>
        <w:t>ان</w:t>
      </w:r>
      <w:r w:rsidR="00DC6929" w:rsidRPr="00266AF8">
        <w:rPr>
          <w:rFonts w:hint="eastAsia"/>
          <w:color w:val="000000" w:themeColor="text1"/>
          <w:sz w:val="27"/>
          <w:rtl/>
        </w:rPr>
        <w:t>»</w:t>
      </w:r>
      <w:r w:rsidR="00DC6929" w:rsidRPr="00266AF8">
        <w:rPr>
          <w:rFonts w:hint="cs"/>
          <w:color w:val="000000" w:themeColor="text1"/>
          <w:sz w:val="27"/>
          <w:rtl/>
        </w:rPr>
        <w:t xml:space="preserve"> نفسه، </w:t>
      </w:r>
      <w:r w:rsidRPr="00266AF8">
        <w:rPr>
          <w:rFonts w:hint="cs"/>
          <w:color w:val="000000" w:themeColor="text1"/>
          <w:sz w:val="27"/>
          <w:rtl/>
        </w:rPr>
        <w:t>و</w:t>
      </w:r>
      <w:r w:rsidR="00234066" w:rsidRPr="00266AF8">
        <w:rPr>
          <w:rFonts w:hint="cs"/>
          <w:color w:val="000000" w:themeColor="text1"/>
          <w:sz w:val="27"/>
          <w:rtl/>
        </w:rPr>
        <w:t>خاصّ</w:t>
      </w:r>
      <w:r w:rsidR="00DC6929" w:rsidRPr="00266AF8">
        <w:rPr>
          <w:rFonts w:hint="cs"/>
          <w:color w:val="000000" w:themeColor="text1"/>
          <w:sz w:val="27"/>
          <w:rtl/>
        </w:rPr>
        <w:t xml:space="preserve">ة </w:t>
      </w:r>
      <w:r w:rsidRPr="00266AF8">
        <w:rPr>
          <w:rFonts w:hint="cs"/>
          <w:color w:val="000000" w:themeColor="text1"/>
          <w:sz w:val="27"/>
          <w:rtl/>
        </w:rPr>
        <w:t xml:space="preserve">مع </w:t>
      </w:r>
      <w:r w:rsidR="00DC6929" w:rsidRPr="00266AF8">
        <w:rPr>
          <w:rFonts w:hint="cs"/>
          <w:color w:val="000000" w:themeColor="text1"/>
          <w:sz w:val="27"/>
          <w:rtl/>
        </w:rPr>
        <w:t>النظر</w:t>
      </w:r>
      <w:r w:rsidR="00987666" w:rsidRPr="00266AF8">
        <w:rPr>
          <w:rFonts w:hint="cs"/>
          <w:color w:val="000000" w:themeColor="text1"/>
          <w:sz w:val="27"/>
          <w:rtl/>
        </w:rPr>
        <w:t xml:space="preserve"> إلى </w:t>
      </w:r>
      <w:r w:rsidR="00DC6929" w:rsidRPr="00266AF8">
        <w:rPr>
          <w:rFonts w:hint="cs"/>
          <w:color w:val="000000" w:themeColor="text1"/>
          <w:sz w:val="27"/>
          <w:rtl/>
        </w:rPr>
        <w:t>الإشكال الموجود حول وجوده ال</w:t>
      </w:r>
      <w:r w:rsidR="00501C6B" w:rsidRPr="00266AF8">
        <w:rPr>
          <w:rFonts w:hint="cs"/>
          <w:color w:val="000000" w:themeColor="text1"/>
          <w:sz w:val="27"/>
          <w:rtl/>
        </w:rPr>
        <w:t>تاريخيّ</w:t>
      </w:r>
      <w:r w:rsidR="00DC6929" w:rsidRPr="00266AF8">
        <w:rPr>
          <w:rFonts w:hint="cs"/>
          <w:color w:val="000000" w:themeColor="text1"/>
          <w:sz w:val="27"/>
          <w:rtl/>
        </w:rPr>
        <w:t xml:space="preserve"> أيضاً</w:t>
      </w:r>
      <w:r w:rsidR="00DC6929" w:rsidRPr="00266AF8">
        <w:rPr>
          <w:rFonts w:cs="Taher"/>
          <w:color w:val="000000" w:themeColor="text1"/>
          <w:sz w:val="27"/>
          <w:vertAlign w:val="superscript"/>
          <w:rtl/>
        </w:rPr>
        <w:t>(</w:t>
      </w:r>
      <w:r w:rsidR="00DC6929" w:rsidRPr="00266AF8">
        <w:rPr>
          <w:rFonts w:cs="Taher"/>
          <w:color w:val="000000" w:themeColor="text1"/>
          <w:sz w:val="27"/>
          <w:vertAlign w:val="superscript"/>
          <w:rtl/>
        </w:rPr>
        <w:endnoteReference w:id="304"/>
      </w:r>
      <w:r w:rsidR="00DC6929" w:rsidRPr="00266AF8">
        <w:rPr>
          <w:rFonts w:cs="Taher"/>
          <w:color w:val="000000" w:themeColor="text1"/>
          <w:sz w:val="27"/>
          <w:vertAlign w:val="superscript"/>
          <w:rtl/>
        </w:rPr>
        <w:t>)</w:t>
      </w:r>
      <w:r w:rsidR="00DC6929"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إنّ ما ير</w:t>
      </w:r>
      <w:r w:rsidR="00920E2E" w:rsidRPr="00266AF8">
        <w:rPr>
          <w:rFonts w:hint="cs"/>
          <w:color w:val="000000" w:themeColor="text1"/>
          <w:sz w:val="27"/>
          <w:rtl/>
        </w:rPr>
        <w:t>ِ</w:t>
      </w:r>
      <w:r w:rsidRPr="00266AF8">
        <w:rPr>
          <w:rFonts w:hint="cs"/>
          <w:color w:val="000000" w:themeColor="text1"/>
          <w:sz w:val="27"/>
          <w:rtl/>
        </w:rPr>
        <w:t>د</w:t>
      </w:r>
      <w:r w:rsidR="00920E2E" w:rsidRPr="00266AF8">
        <w:rPr>
          <w:rFonts w:hint="cs"/>
          <w:color w:val="000000" w:themeColor="text1"/>
          <w:sz w:val="27"/>
          <w:rtl/>
        </w:rPr>
        <w:t>ُ</w:t>
      </w:r>
      <w:r w:rsidRPr="00266AF8">
        <w:rPr>
          <w:rFonts w:hint="cs"/>
          <w:color w:val="000000" w:themeColor="text1"/>
          <w:sz w:val="27"/>
          <w:rtl/>
        </w:rPr>
        <w:t xml:space="preserve"> من تقرير ابن النديم </w:t>
      </w:r>
      <w:r w:rsidR="00920E2E" w:rsidRPr="00266AF8">
        <w:rPr>
          <w:rFonts w:hint="cs"/>
          <w:color w:val="000000" w:themeColor="text1"/>
          <w:sz w:val="27"/>
          <w:rtl/>
        </w:rPr>
        <w:t xml:space="preserve">في </w:t>
      </w:r>
      <w:r w:rsidRPr="00266AF8">
        <w:rPr>
          <w:rFonts w:hint="cs"/>
          <w:color w:val="000000" w:themeColor="text1"/>
          <w:sz w:val="27"/>
          <w:rtl/>
        </w:rPr>
        <w:t>شأن جابر</w:t>
      </w:r>
      <w:r w:rsidR="00920E2E" w:rsidRPr="00266AF8">
        <w:rPr>
          <w:rFonts w:hint="cs"/>
          <w:color w:val="000000" w:themeColor="text1"/>
          <w:sz w:val="27"/>
          <w:rtl/>
        </w:rPr>
        <w:t>،</w:t>
      </w:r>
      <w:r w:rsidRPr="00266AF8">
        <w:rPr>
          <w:rFonts w:hint="cs"/>
          <w:color w:val="000000" w:themeColor="text1"/>
          <w:sz w:val="27"/>
          <w:rtl/>
        </w:rPr>
        <w:t xml:space="preserve"> إذ يقول: </w:t>
      </w:r>
      <w:r w:rsidRPr="00266AF8">
        <w:rPr>
          <w:rFonts w:hint="eastAsia"/>
          <w:color w:val="000000" w:themeColor="text1"/>
          <w:sz w:val="27"/>
          <w:rtl/>
        </w:rPr>
        <w:t>«</w:t>
      </w:r>
      <w:r w:rsidRPr="00266AF8">
        <w:rPr>
          <w:rFonts w:hint="cs"/>
          <w:color w:val="000000" w:themeColor="text1"/>
          <w:sz w:val="27"/>
          <w:rtl/>
        </w:rPr>
        <w:t>قالت الشيعة: إن</w:t>
      </w:r>
      <w:r w:rsidR="00920E2E" w:rsidRPr="00266AF8">
        <w:rPr>
          <w:rFonts w:hint="cs"/>
          <w:color w:val="000000" w:themeColor="text1"/>
          <w:sz w:val="27"/>
          <w:rtl/>
        </w:rPr>
        <w:t>ّه من كبارهم، وأحد الأبواب...</w:t>
      </w:r>
      <w:r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05"/>
      </w:r>
      <w:r w:rsidRPr="00266AF8">
        <w:rPr>
          <w:rFonts w:cs="Taher" w:hint="cs"/>
          <w:color w:val="000000" w:themeColor="text1"/>
          <w:sz w:val="27"/>
          <w:vertAlign w:val="superscript"/>
          <w:rtl/>
        </w:rPr>
        <w:t>)</w:t>
      </w:r>
      <w:r w:rsidRPr="00266AF8">
        <w:rPr>
          <w:rFonts w:hint="cs"/>
          <w:color w:val="000000" w:themeColor="text1"/>
          <w:sz w:val="27"/>
          <w:rtl/>
        </w:rPr>
        <w:t>، يمكنه أن يأخذ بنا</w:t>
      </w:r>
      <w:r w:rsidR="00987666" w:rsidRPr="00266AF8">
        <w:rPr>
          <w:rFonts w:hint="cs"/>
          <w:color w:val="000000" w:themeColor="text1"/>
          <w:sz w:val="27"/>
          <w:rtl/>
        </w:rPr>
        <w:t xml:space="preserve"> إلى </w:t>
      </w:r>
      <w:r w:rsidRPr="00266AF8">
        <w:rPr>
          <w:rFonts w:hint="cs"/>
          <w:color w:val="000000" w:themeColor="text1"/>
          <w:sz w:val="27"/>
          <w:rtl/>
        </w:rPr>
        <w:t>نقطة ومسألة هام</w:t>
      </w:r>
      <w:r w:rsidR="00920E2E" w:rsidRPr="00266AF8">
        <w:rPr>
          <w:rFonts w:hint="cs"/>
          <w:color w:val="000000" w:themeColor="text1"/>
          <w:sz w:val="27"/>
          <w:rtl/>
        </w:rPr>
        <w:t>ّ</w:t>
      </w:r>
      <w:r w:rsidRPr="00266AF8">
        <w:rPr>
          <w:rFonts w:hint="cs"/>
          <w:color w:val="000000" w:themeColor="text1"/>
          <w:sz w:val="27"/>
          <w:rtl/>
        </w:rPr>
        <w:t xml:space="preserve">ة. </w:t>
      </w:r>
    </w:p>
    <w:p w:rsidR="00DC6929" w:rsidRPr="00266AF8" w:rsidRDefault="00DC6929" w:rsidP="000B0AF4">
      <w:pPr>
        <w:rPr>
          <w:color w:val="000000" w:themeColor="text1"/>
          <w:sz w:val="27"/>
          <w:rtl/>
        </w:rPr>
      </w:pPr>
      <w:r w:rsidRPr="00266AF8">
        <w:rPr>
          <w:rFonts w:hint="cs"/>
          <w:color w:val="000000" w:themeColor="text1"/>
          <w:sz w:val="27"/>
          <w:rtl/>
        </w:rPr>
        <w:t xml:space="preserve">وتلك النقطة هي أنّ </w:t>
      </w:r>
      <w:r w:rsidR="00920E2E" w:rsidRPr="00266AF8">
        <w:rPr>
          <w:rFonts w:hint="cs"/>
          <w:color w:val="000000" w:themeColor="text1"/>
          <w:sz w:val="27"/>
          <w:rtl/>
        </w:rPr>
        <w:t>(</w:t>
      </w:r>
      <w:r w:rsidRPr="00266AF8">
        <w:rPr>
          <w:rFonts w:hint="cs"/>
          <w:color w:val="000000" w:themeColor="text1"/>
          <w:sz w:val="27"/>
          <w:rtl/>
        </w:rPr>
        <w:t>جابر</w:t>
      </w:r>
      <w:r w:rsidR="00920E2E" w:rsidRPr="00266AF8">
        <w:rPr>
          <w:rFonts w:hint="cs"/>
          <w:color w:val="000000" w:themeColor="text1"/>
          <w:sz w:val="27"/>
          <w:rtl/>
        </w:rPr>
        <w:t>)</w:t>
      </w:r>
      <w:r w:rsidRPr="00266AF8">
        <w:rPr>
          <w:rFonts w:hint="cs"/>
          <w:color w:val="000000" w:themeColor="text1"/>
          <w:sz w:val="27"/>
          <w:rtl/>
        </w:rPr>
        <w:t xml:space="preserve"> حيث لا يجد لنفسه أيّ مكانة مرموقة عند المؤل</w:t>
      </w:r>
      <w:r w:rsidR="00920E2E" w:rsidRPr="00266AF8">
        <w:rPr>
          <w:rFonts w:hint="cs"/>
          <w:color w:val="000000" w:themeColor="text1"/>
          <w:sz w:val="27"/>
          <w:rtl/>
        </w:rPr>
        <w:t>ِّ</w:t>
      </w:r>
      <w:r w:rsidRPr="00266AF8">
        <w:rPr>
          <w:rFonts w:hint="cs"/>
          <w:color w:val="000000" w:themeColor="text1"/>
          <w:sz w:val="27"/>
          <w:rtl/>
        </w:rPr>
        <w:t>فين البارزين والنصوص الرسمي</w:t>
      </w:r>
      <w:r w:rsidR="00920E2E" w:rsidRPr="00266AF8">
        <w:rPr>
          <w:rFonts w:hint="cs"/>
          <w:color w:val="000000" w:themeColor="text1"/>
          <w:sz w:val="27"/>
          <w:rtl/>
        </w:rPr>
        <w:t>ّ</w:t>
      </w:r>
      <w:r w:rsidRPr="00266AF8">
        <w:rPr>
          <w:rFonts w:hint="cs"/>
          <w:color w:val="000000" w:themeColor="text1"/>
          <w:sz w:val="27"/>
          <w:rtl/>
        </w:rPr>
        <w:t>ة لخط</w:t>
      </w:r>
      <w:r w:rsidR="00920E2E" w:rsidRPr="00266AF8">
        <w:rPr>
          <w:rFonts w:hint="cs"/>
          <w:color w:val="000000" w:themeColor="text1"/>
          <w:sz w:val="27"/>
          <w:rtl/>
        </w:rPr>
        <w:t>ّ</w:t>
      </w:r>
      <w:r w:rsidRPr="00266AF8">
        <w:rPr>
          <w:rFonts w:hint="cs"/>
          <w:color w:val="000000" w:themeColor="text1"/>
          <w:sz w:val="27"/>
          <w:rtl/>
        </w:rPr>
        <w:t xml:space="preserve"> الاعتدال ال</w:t>
      </w:r>
      <w:r w:rsidR="003D6AFD" w:rsidRPr="00266AF8">
        <w:rPr>
          <w:rFonts w:hint="cs"/>
          <w:color w:val="000000" w:themeColor="text1"/>
          <w:sz w:val="27"/>
          <w:rtl/>
        </w:rPr>
        <w:t>شيعيّ</w:t>
      </w:r>
      <w:r w:rsidRPr="00266AF8">
        <w:rPr>
          <w:rFonts w:hint="cs"/>
          <w:color w:val="000000" w:themeColor="text1"/>
          <w:sz w:val="27"/>
          <w:rtl/>
        </w:rPr>
        <w:t xml:space="preserve">، وحيث </w:t>
      </w:r>
      <w:r w:rsidR="00920E2E" w:rsidRPr="00266AF8">
        <w:rPr>
          <w:rFonts w:hint="cs"/>
          <w:color w:val="000000" w:themeColor="text1"/>
          <w:sz w:val="27"/>
          <w:rtl/>
        </w:rPr>
        <w:t>إ</w:t>
      </w:r>
      <w:r w:rsidRPr="00266AF8">
        <w:rPr>
          <w:rFonts w:hint="cs"/>
          <w:color w:val="000000" w:themeColor="text1"/>
          <w:sz w:val="27"/>
          <w:rtl/>
        </w:rPr>
        <w:t xml:space="preserve">نه ليس من المقبول </w:t>
      </w:r>
      <w:r w:rsidR="003D6AFD" w:rsidRPr="00266AF8">
        <w:rPr>
          <w:rFonts w:hint="cs"/>
          <w:color w:val="000000" w:themeColor="text1"/>
          <w:sz w:val="27"/>
          <w:rtl/>
        </w:rPr>
        <w:t>عقليّ</w:t>
      </w:r>
      <w:r w:rsidRPr="00266AF8">
        <w:rPr>
          <w:rFonts w:hint="cs"/>
          <w:color w:val="000000" w:themeColor="text1"/>
          <w:sz w:val="27"/>
          <w:rtl/>
        </w:rPr>
        <w:t>اً أن يهمل هؤلاء المؤل</w:t>
      </w:r>
      <w:r w:rsidR="00920E2E" w:rsidRPr="00266AF8">
        <w:rPr>
          <w:rFonts w:hint="cs"/>
          <w:color w:val="000000" w:themeColor="text1"/>
          <w:sz w:val="27"/>
          <w:rtl/>
        </w:rPr>
        <w:t>ِّ</w:t>
      </w:r>
      <w:r w:rsidRPr="00266AF8">
        <w:rPr>
          <w:rFonts w:hint="cs"/>
          <w:color w:val="000000" w:themeColor="text1"/>
          <w:sz w:val="27"/>
          <w:rtl/>
        </w:rPr>
        <w:t>فون وتلك النصوص شخصاً على هذا المستوى من الأهم</w:t>
      </w:r>
      <w:r w:rsidR="00920E2E" w:rsidRPr="00266AF8">
        <w:rPr>
          <w:rFonts w:hint="cs"/>
          <w:color w:val="000000" w:themeColor="text1"/>
          <w:sz w:val="27"/>
          <w:rtl/>
        </w:rPr>
        <w:t>ّ</w:t>
      </w:r>
      <w:r w:rsidRPr="00266AF8">
        <w:rPr>
          <w:rFonts w:hint="cs"/>
          <w:color w:val="000000" w:themeColor="text1"/>
          <w:sz w:val="27"/>
          <w:rtl/>
        </w:rPr>
        <w:t>ية</w:t>
      </w:r>
      <w:r w:rsidR="00920E2E" w:rsidRPr="00266AF8">
        <w:rPr>
          <w:rFonts w:hint="cs"/>
          <w:color w:val="000000" w:themeColor="text1"/>
          <w:sz w:val="27"/>
          <w:rtl/>
        </w:rPr>
        <w:t>،</w:t>
      </w:r>
      <w:r w:rsidRPr="00266AF8">
        <w:rPr>
          <w:rFonts w:hint="cs"/>
          <w:color w:val="000000" w:themeColor="text1"/>
          <w:sz w:val="27"/>
          <w:rtl/>
        </w:rPr>
        <w:t xml:space="preserve"> حتى عُرف بوصفه </w:t>
      </w:r>
      <w:r w:rsidRPr="00266AF8">
        <w:rPr>
          <w:rFonts w:hint="eastAsia"/>
          <w:color w:val="000000" w:themeColor="text1"/>
          <w:sz w:val="27"/>
          <w:rtl/>
        </w:rPr>
        <w:t>«</w:t>
      </w:r>
      <w:r w:rsidRPr="00266AF8">
        <w:rPr>
          <w:rFonts w:hint="cs"/>
          <w:color w:val="000000" w:themeColor="text1"/>
          <w:sz w:val="27"/>
          <w:rtl/>
        </w:rPr>
        <w:t>باباً</w:t>
      </w:r>
      <w:r w:rsidRPr="00266AF8">
        <w:rPr>
          <w:rFonts w:hint="eastAsia"/>
          <w:color w:val="000000" w:themeColor="text1"/>
          <w:sz w:val="27"/>
          <w:rtl/>
        </w:rPr>
        <w:t>»</w:t>
      </w:r>
      <w:r w:rsidRPr="00266AF8">
        <w:rPr>
          <w:rFonts w:hint="cs"/>
          <w:color w:val="000000" w:themeColor="text1"/>
          <w:sz w:val="27"/>
          <w:rtl/>
        </w:rPr>
        <w:t xml:space="preserve"> من أبواب الأئم</w:t>
      </w:r>
      <w:r w:rsidR="00920E2E" w:rsidRPr="00266AF8">
        <w:rPr>
          <w:rFonts w:hint="cs"/>
          <w:color w:val="000000" w:themeColor="text1"/>
          <w:sz w:val="27"/>
          <w:rtl/>
        </w:rPr>
        <w:t>ّ</w:t>
      </w:r>
      <w:r w:rsidRPr="00266AF8">
        <w:rPr>
          <w:rFonts w:hint="cs"/>
          <w:color w:val="000000" w:themeColor="text1"/>
          <w:sz w:val="27"/>
          <w:rtl/>
        </w:rPr>
        <w:t>ة، ويهملون تراثه،</w:t>
      </w:r>
      <w:r w:rsidR="00E93153" w:rsidRPr="00266AF8">
        <w:rPr>
          <w:rFonts w:hint="cs"/>
          <w:color w:val="000000" w:themeColor="text1"/>
          <w:sz w:val="27"/>
          <w:rtl/>
        </w:rPr>
        <w:t xml:space="preserve"> لابدّ </w:t>
      </w:r>
      <w:r w:rsidRPr="00266AF8">
        <w:rPr>
          <w:rFonts w:hint="cs"/>
          <w:color w:val="000000" w:themeColor="text1"/>
          <w:sz w:val="27"/>
          <w:rtl/>
        </w:rPr>
        <w:t>أن يكون الشيعة الذين ذكر ابن النديم اهتمامهم ب</w:t>
      </w:r>
      <w:r w:rsidR="00920E2E" w:rsidRPr="00266AF8">
        <w:rPr>
          <w:rFonts w:hint="cs"/>
          <w:color w:val="000000" w:themeColor="text1"/>
          <w:sz w:val="27"/>
          <w:rtl/>
        </w:rPr>
        <w:t>ـ (</w:t>
      </w:r>
      <w:r w:rsidRPr="00266AF8">
        <w:rPr>
          <w:rFonts w:hint="cs"/>
          <w:color w:val="000000" w:themeColor="text1"/>
          <w:sz w:val="27"/>
          <w:rtl/>
        </w:rPr>
        <w:t>جابر</w:t>
      </w:r>
      <w:r w:rsidR="00920E2E" w:rsidRPr="00266AF8">
        <w:rPr>
          <w:rFonts w:hint="cs"/>
          <w:color w:val="000000" w:themeColor="text1"/>
          <w:sz w:val="27"/>
          <w:rtl/>
        </w:rPr>
        <w:t>)</w:t>
      </w:r>
      <w:r w:rsidRPr="00266AF8">
        <w:rPr>
          <w:rFonts w:hint="cs"/>
          <w:color w:val="000000" w:themeColor="text1"/>
          <w:sz w:val="27"/>
          <w:rtl/>
        </w:rPr>
        <w:t xml:space="preserve"> هم من المنتسبين</w:t>
      </w:r>
      <w:r w:rsidR="00987666" w:rsidRPr="00266AF8">
        <w:rPr>
          <w:rFonts w:hint="cs"/>
          <w:color w:val="000000" w:themeColor="text1"/>
          <w:sz w:val="27"/>
          <w:rtl/>
        </w:rPr>
        <w:t xml:space="preserve"> إلى </w:t>
      </w:r>
      <w:r w:rsidRPr="00266AF8">
        <w:rPr>
          <w:rFonts w:hint="cs"/>
          <w:color w:val="000000" w:themeColor="text1"/>
          <w:sz w:val="27"/>
          <w:rtl/>
        </w:rPr>
        <w:t>ال</w:t>
      </w:r>
      <w:r w:rsidR="00234066" w:rsidRPr="00266AF8">
        <w:rPr>
          <w:rFonts w:hint="cs"/>
          <w:color w:val="000000" w:themeColor="text1"/>
          <w:sz w:val="27"/>
          <w:rtl/>
        </w:rPr>
        <w:t>تيّار</w:t>
      </w:r>
      <w:r w:rsidRPr="00266AF8">
        <w:rPr>
          <w:rFonts w:hint="cs"/>
          <w:color w:val="000000" w:themeColor="text1"/>
          <w:sz w:val="27"/>
          <w:rtl/>
        </w:rPr>
        <w:t>ات الغالية من التشيّ</w:t>
      </w:r>
      <w:r w:rsidR="00920E2E" w:rsidRPr="00266AF8">
        <w:rPr>
          <w:rFonts w:hint="cs"/>
          <w:color w:val="000000" w:themeColor="text1"/>
          <w:sz w:val="27"/>
          <w:rtl/>
        </w:rPr>
        <w:t>ُ</w:t>
      </w:r>
      <w:r w:rsidRPr="00266AF8">
        <w:rPr>
          <w:rFonts w:hint="cs"/>
          <w:color w:val="000000" w:themeColor="text1"/>
          <w:sz w:val="27"/>
          <w:rtl/>
        </w:rPr>
        <w:t xml:space="preserve">ع. </w:t>
      </w:r>
      <w:r w:rsidR="00920E2E" w:rsidRPr="00266AF8">
        <w:rPr>
          <w:rFonts w:hint="cs"/>
          <w:color w:val="000000" w:themeColor="text1"/>
          <w:sz w:val="27"/>
          <w:rtl/>
        </w:rPr>
        <w:t>و</w:t>
      </w:r>
      <w:r w:rsidRPr="00266AF8">
        <w:rPr>
          <w:rFonts w:hint="cs"/>
          <w:color w:val="000000" w:themeColor="text1"/>
          <w:sz w:val="27"/>
          <w:rtl/>
        </w:rPr>
        <w:t xml:space="preserve">بعبارة أخرى: إنّ هؤلاء الغلاة هم الذين وصفوا </w:t>
      </w:r>
      <w:r w:rsidR="00920E2E" w:rsidRPr="00266AF8">
        <w:rPr>
          <w:rFonts w:hint="cs"/>
          <w:color w:val="000000" w:themeColor="text1"/>
          <w:sz w:val="27"/>
          <w:rtl/>
        </w:rPr>
        <w:t>(</w:t>
      </w:r>
      <w:r w:rsidRPr="00266AF8">
        <w:rPr>
          <w:rFonts w:hint="cs"/>
          <w:color w:val="000000" w:themeColor="text1"/>
          <w:sz w:val="27"/>
          <w:rtl/>
        </w:rPr>
        <w:t>جابر</w:t>
      </w:r>
      <w:r w:rsidR="00920E2E" w:rsidRPr="00266AF8">
        <w:rPr>
          <w:rFonts w:hint="cs"/>
          <w:color w:val="000000" w:themeColor="text1"/>
          <w:sz w:val="27"/>
          <w:rtl/>
        </w:rPr>
        <w:t>)</w:t>
      </w:r>
      <w:r w:rsidRPr="00266AF8">
        <w:rPr>
          <w:rFonts w:hint="cs"/>
          <w:color w:val="000000" w:themeColor="text1"/>
          <w:sz w:val="27"/>
          <w:rtl/>
        </w:rPr>
        <w:t xml:space="preserve"> بأنه من كبارهم، واعتباره واحداً من </w:t>
      </w:r>
      <w:r w:rsidRPr="00266AF8">
        <w:rPr>
          <w:rFonts w:hint="eastAsia"/>
          <w:color w:val="000000" w:themeColor="text1"/>
          <w:sz w:val="27"/>
          <w:rtl/>
        </w:rPr>
        <w:t>«</w:t>
      </w:r>
      <w:r w:rsidRPr="00266AF8">
        <w:rPr>
          <w:rFonts w:hint="cs"/>
          <w:color w:val="000000" w:themeColor="text1"/>
          <w:sz w:val="27"/>
          <w:rtl/>
        </w:rPr>
        <w:t>الأبواب</w:t>
      </w:r>
      <w:r w:rsidRPr="00266AF8">
        <w:rPr>
          <w:rFonts w:hint="eastAsia"/>
          <w:color w:val="000000" w:themeColor="text1"/>
          <w:sz w:val="27"/>
          <w:rtl/>
        </w:rPr>
        <w:t>»</w:t>
      </w:r>
      <w:r w:rsidRPr="00266AF8">
        <w:rPr>
          <w:rFonts w:hint="cs"/>
          <w:color w:val="000000" w:themeColor="text1"/>
          <w:sz w:val="27"/>
          <w:rtl/>
        </w:rPr>
        <w:t xml:space="preserve">. فضلاً عن أنّ أساس التعبير بمصطلح </w:t>
      </w:r>
      <w:r w:rsidRPr="00266AF8">
        <w:rPr>
          <w:rFonts w:hint="eastAsia"/>
          <w:color w:val="000000" w:themeColor="text1"/>
          <w:sz w:val="27"/>
          <w:rtl/>
        </w:rPr>
        <w:t>«</w:t>
      </w:r>
      <w:r w:rsidRPr="00266AF8">
        <w:rPr>
          <w:rFonts w:hint="cs"/>
          <w:color w:val="000000" w:themeColor="text1"/>
          <w:sz w:val="27"/>
          <w:rtl/>
        </w:rPr>
        <w:t>الباب</w:t>
      </w:r>
      <w:r w:rsidRPr="00266AF8">
        <w:rPr>
          <w:rFonts w:hint="eastAsia"/>
          <w:color w:val="000000" w:themeColor="text1"/>
          <w:sz w:val="27"/>
          <w:rtl/>
        </w:rPr>
        <w:t>»</w:t>
      </w:r>
      <w:r w:rsidRPr="00266AF8">
        <w:rPr>
          <w:rFonts w:hint="cs"/>
          <w:color w:val="000000" w:themeColor="text1"/>
          <w:sz w:val="27"/>
          <w:rtl/>
        </w:rPr>
        <w:t xml:space="preserve"> و</w:t>
      </w:r>
      <w:r w:rsidRPr="00266AF8">
        <w:rPr>
          <w:rFonts w:hint="eastAsia"/>
          <w:color w:val="000000" w:themeColor="text1"/>
          <w:sz w:val="27"/>
          <w:rtl/>
        </w:rPr>
        <w:t>«</w:t>
      </w:r>
      <w:r w:rsidRPr="00266AF8">
        <w:rPr>
          <w:rFonts w:hint="cs"/>
          <w:color w:val="000000" w:themeColor="text1"/>
          <w:sz w:val="27"/>
          <w:rtl/>
        </w:rPr>
        <w:t>الأبواب</w:t>
      </w:r>
      <w:r w:rsidRPr="00266AF8">
        <w:rPr>
          <w:rFonts w:hint="eastAsia"/>
          <w:color w:val="000000" w:themeColor="text1"/>
          <w:sz w:val="27"/>
          <w:rtl/>
        </w:rPr>
        <w:t>»</w:t>
      </w:r>
      <w:r w:rsidRPr="00266AF8">
        <w:rPr>
          <w:rFonts w:hint="cs"/>
          <w:color w:val="000000" w:themeColor="text1"/>
          <w:sz w:val="27"/>
          <w:rtl/>
        </w:rPr>
        <w:t xml:space="preserve"> في مثل هذا المقام من التعابير التي يبالغ </w:t>
      </w:r>
      <w:r w:rsidR="00234066" w:rsidRPr="00266AF8">
        <w:rPr>
          <w:rFonts w:hint="cs"/>
          <w:color w:val="000000" w:themeColor="text1"/>
          <w:sz w:val="27"/>
          <w:rtl/>
        </w:rPr>
        <w:t>تيّار</w:t>
      </w:r>
      <w:r w:rsidRPr="00266AF8">
        <w:rPr>
          <w:rFonts w:hint="cs"/>
          <w:color w:val="000000" w:themeColor="text1"/>
          <w:sz w:val="27"/>
          <w:rtl/>
        </w:rPr>
        <w:t xml:space="preserve"> الغلو</w:t>
      </w:r>
      <w:r w:rsidR="00920E2E" w:rsidRPr="00266AF8">
        <w:rPr>
          <w:rFonts w:hint="cs"/>
          <w:color w:val="000000" w:themeColor="text1"/>
          <w:sz w:val="27"/>
          <w:rtl/>
        </w:rPr>
        <w:t>ّ</w:t>
      </w:r>
      <w:r w:rsidRPr="00266AF8">
        <w:rPr>
          <w:rFonts w:hint="cs"/>
          <w:color w:val="000000" w:themeColor="text1"/>
          <w:sz w:val="27"/>
          <w:rtl/>
        </w:rPr>
        <w:t xml:space="preserve"> في المجتمع ال</w:t>
      </w:r>
      <w:r w:rsidR="003D6AFD" w:rsidRPr="00266AF8">
        <w:rPr>
          <w:rFonts w:hint="cs"/>
          <w:color w:val="000000" w:themeColor="text1"/>
          <w:sz w:val="27"/>
          <w:rtl/>
        </w:rPr>
        <w:t>شيعيّ</w:t>
      </w:r>
      <w:r w:rsidRPr="00266AF8">
        <w:rPr>
          <w:rFonts w:hint="cs"/>
          <w:color w:val="000000" w:themeColor="text1"/>
          <w:sz w:val="27"/>
          <w:rtl/>
        </w:rPr>
        <w:t xml:space="preserve"> باستخدامها</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306"/>
      </w:r>
      <w:r w:rsidRPr="00266AF8">
        <w:rPr>
          <w:rFonts w:cs="Taher"/>
          <w:color w:val="000000" w:themeColor="text1"/>
          <w:sz w:val="27"/>
          <w:vertAlign w:val="superscript"/>
          <w:rtl/>
        </w:rPr>
        <w:t>)</w:t>
      </w:r>
      <w:r w:rsidRPr="00266AF8">
        <w:rPr>
          <w:rFonts w:hint="cs"/>
          <w:color w:val="000000" w:themeColor="text1"/>
          <w:sz w:val="27"/>
          <w:rtl/>
        </w:rPr>
        <w:t>.</w:t>
      </w:r>
    </w:p>
    <w:p w:rsidR="00DC6929" w:rsidRPr="00266AF8" w:rsidRDefault="00DC6929" w:rsidP="000B0AF4">
      <w:pPr>
        <w:rPr>
          <w:color w:val="000000" w:themeColor="text1"/>
          <w:sz w:val="27"/>
          <w:rtl/>
        </w:rPr>
      </w:pPr>
      <w:r w:rsidRPr="00266AF8">
        <w:rPr>
          <w:rFonts w:hint="cs"/>
          <w:color w:val="000000" w:themeColor="text1"/>
          <w:sz w:val="27"/>
          <w:rtl/>
        </w:rPr>
        <w:t>لقد ذكر عدد</w:t>
      </w:r>
      <w:r w:rsidR="00920E2E" w:rsidRPr="00266AF8">
        <w:rPr>
          <w:rFonts w:hint="cs"/>
          <w:color w:val="000000" w:themeColor="text1"/>
          <w:sz w:val="27"/>
          <w:rtl/>
        </w:rPr>
        <w:t>ٌ</w:t>
      </w:r>
      <w:r w:rsidRPr="00266AF8">
        <w:rPr>
          <w:rFonts w:hint="cs"/>
          <w:color w:val="000000" w:themeColor="text1"/>
          <w:sz w:val="27"/>
          <w:rtl/>
        </w:rPr>
        <w:t xml:space="preserve"> من كت</w:t>
      </w:r>
      <w:r w:rsidR="00920E2E" w:rsidRPr="00266AF8">
        <w:rPr>
          <w:rFonts w:hint="cs"/>
          <w:color w:val="000000" w:themeColor="text1"/>
          <w:sz w:val="27"/>
          <w:rtl/>
        </w:rPr>
        <w:t>ّ</w:t>
      </w:r>
      <w:r w:rsidRPr="00266AF8">
        <w:rPr>
          <w:rFonts w:hint="cs"/>
          <w:color w:val="000000" w:themeColor="text1"/>
          <w:sz w:val="27"/>
          <w:rtl/>
        </w:rPr>
        <w:t>اب الس</w:t>
      </w:r>
      <w:r w:rsidR="00920E2E" w:rsidRPr="00266AF8">
        <w:rPr>
          <w:rFonts w:hint="cs"/>
          <w:color w:val="000000" w:themeColor="text1"/>
          <w:sz w:val="27"/>
          <w:rtl/>
        </w:rPr>
        <w:t>ِّ</w:t>
      </w:r>
      <w:r w:rsidRPr="00266AF8">
        <w:rPr>
          <w:rFonts w:hint="cs"/>
          <w:color w:val="000000" w:themeColor="text1"/>
          <w:sz w:val="27"/>
          <w:rtl/>
        </w:rPr>
        <w:t>يَر القدامى جابر بن حي</w:t>
      </w:r>
      <w:r w:rsidR="00920E2E" w:rsidRPr="00266AF8">
        <w:rPr>
          <w:rFonts w:hint="cs"/>
          <w:color w:val="000000" w:themeColor="text1"/>
          <w:sz w:val="27"/>
          <w:rtl/>
        </w:rPr>
        <w:t>ّ</w:t>
      </w:r>
      <w:r w:rsidRPr="00266AF8">
        <w:rPr>
          <w:rFonts w:hint="cs"/>
          <w:color w:val="000000" w:themeColor="text1"/>
          <w:sz w:val="27"/>
          <w:rtl/>
        </w:rPr>
        <w:t>ان ملق</w:t>
      </w:r>
      <w:r w:rsidR="00920E2E" w:rsidRPr="00266AF8">
        <w:rPr>
          <w:rFonts w:hint="cs"/>
          <w:color w:val="000000" w:themeColor="text1"/>
          <w:sz w:val="27"/>
          <w:rtl/>
        </w:rPr>
        <w:t>ِّ</w:t>
      </w:r>
      <w:r w:rsidRPr="00266AF8">
        <w:rPr>
          <w:rFonts w:hint="cs"/>
          <w:color w:val="000000" w:themeColor="text1"/>
          <w:sz w:val="27"/>
          <w:rtl/>
        </w:rPr>
        <w:t>باً إيّاه بـ (الصوفي</w:t>
      </w:r>
      <w:r w:rsidR="00920E2E" w:rsidRPr="00266AF8">
        <w:rPr>
          <w:rFonts w:hint="cs"/>
          <w:color w:val="000000" w:themeColor="text1"/>
          <w:sz w:val="27"/>
          <w:rtl/>
        </w:rPr>
        <w:t>ّ</w:t>
      </w:r>
      <w:r w:rsidRPr="00266AF8">
        <w:rPr>
          <w:rFonts w:hint="cs"/>
          <w:color w:val="000000" w:themeColor="text1"/>
          <w:sz w:val="27"/>
          <w:rtl/>
        </w:rPr>
        <w:t>)، وربما كان رائد هؤلاء ابن النديم</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07"/>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 xml:space="preserve">يبدو أنّ لقب </w:t>
      </w:r>
      <w:r w:rsidRPr="00266AF8">
        <w:rPr>
          <w:rFonts w:hint="eastAsia"/>
          <w:color w:val="000000" w:themeColor="text1"/>
          <w:sz w:val="27"/>
          <w:rtl/>
        </w:rPr>
        <w:t>«</w:t>
      </w:r>
      <w:r w:rsidRPr="00266AF8">
        <w:rPr>
          <w:rFonts w:hint="cs"/>
          <w:color w:val="000000" w:themeColor="text1"/>
          <w:sz w:val="27"/>
          <w:rtl/>
        </w:rPr>
        <w:t>الصوفي</w:t>
      </w:r>
      <w:r w:rsidR="00920E2E" w:rsidRPr="00266AF8">
        <w:rPr>
          <w:rFonts w:hint="cs"/>
          <w:color w:val="000000" w:themeColor="text1"/>
          <w:sz w:val="27"/>
          <w:rtl/>
        </w:rPr>
        <w:t>ّ</w:t>
      </w:r>
      <w:r w:rsidRPr="00266AF8">
        <w:rPr>
          <w:rFonts w:hint="eastAsia"/>
          <w:color w:val="000000" w:themeColor="text1"/>
          <w:sz w:val="27"/>
          <w:rtl/>
        </w:rPr>
        <w:t>»</w:t>
      </w:r>
      <w:r w:rsidRPr="00266AF8">
        <w:rPr>
          <w:rFonts w:hint="cs"/>
          <w:color w:val="000000" w:themeColor="text1"/>
          <w:sz w:val="27"/>
          <w:rtl/>
        </w:rPr>
        <w:t xml:space="preserve"> في هذا الاستعمال، بالالتفات</w:t>
      </w:r>
      <w:r w:rsidR="00987666" w:rsidRPr="00266AF8">
        <w:rPr>
          <w:rFonts w:hint="cs"/>
          <w:color w:val="000000" w:themeColor="text1"/>
          <w:sz w:val="27"/>
          <w:rtl/>
        </w:rPr>
        <w:t xml:space="preserve"> إلى </w:t>
      </w:r>
      <w:r w:rsidRPr="00266AF8">
        <w:rPr>
          <w:rFonts w:hint="cs"/>
          <w:color w:val="000000" w:themeColor="text1"/>
          <w:sz w:val="27"/>
          <w:rtl/>
        </w:rPr>
        <w:t>التراث المنسوب</w:t>
      </w:r>
      <w:r w:rsidR="00987666" w:rsidRPr="00266AF8">
        <w:rPr>
          <w:rFonts w:hint="cs"/>
          <w:color w:val="000000" w:themeColor="text1"/>
          <w:sz w:val="27"/>
          <w:rtl/>
        </w:rPr>
        <w:t xml:space="preserve"> إلى </w:t>
      </w:r>
      <w:r w:rsidRPr="00266AF8">
        <w:rPr>
          <w:rFonts w:hint="cs"/>
          <w:color w:val="000000" w:themeColor="text1"/>
          <w:sz w:val="27"/>
          <w:rtl/>
        </w:rPr>
        <w:lastRenderedPageBreak/>
        <w:t>جابر بن حي</w:t>
      </w:r>
      <w:r w:rsidR="00920E2E" w:rsidRPr="00266AF8">
        <w:rPr>
          <w:rFonts w:hint="cs"/>
          <w:color w:val="000000" w:themeColor="text1"/>
          <w:sz w:val="27"/>
          <w:rtl/>
        </w:rPr>
        <w:t>ّ</w:t>
      </w:r>
      <w:r w:rsidRPr="00266AF8">
        <w:rPr>
          <w:rFonts w:hint="cs"/>
          <w:color w:val="000000" w:themeColor="text1"/>
          <w:sz w:val="27"/>
          <w:rtl/>
        </w:rPr>
        <w:t>ان، وقد كان لابن النديم بحكم سابقته معرفة وثيقة بها، يحكي عن مفهوم أخص</w:t>
      </w:r>
      <w:r w:rsidR="00920E2E" w:rsidRPr="00266AF8">
        <w:rPr>
          <w:rFonts w:hint="cs"/>
          <w:color w:val="000000" w:themeColor="text1"/>
          <w:sz w:val="27"/>
          <w:rtl/>
        </w:rPr>
        <w:t>ّ</w:t>
      </w:r>
      <w:r w:rsidRPr="00266AF8">
        <w:rPr>
          <w:rFonts w:hint="cs"/>
          <w:color w:val="000000" w:themeColor="text1"/>
          <w:sz w:val="27"/>
          <w:rtl/>
        </w:rPr>
        <w:t xml:space="preserve"> من المفهوم المتعارف منها، وأنّ لها ارتباطاً بتلك الدائرة ال</w:t>
      </w:r>
      <w:r w:rsidR="003D6AFD" w:rsidRPr="00266AF8">
        <w:rPr>
          <w:rFonts w:hint="cs"/>
          <w:color w:val="000000" w:themeColor="text1"/>
          <w:sz w:val="27"/>
          <w:rtl/>
        </w:rPr>
        <w:t>فكريّ</w:t>
      </w:r>
      <w:r w:rsidRPr="00266AF8">
        <w:rPr>
          <w:rFonts w:hint="cs"/>
          <w:color w:val="000000" w:themeColor="text1"/>
          <w:sz w:val="27"/>
          <w:rtl/>
        </w:rPr>
        <w:t xml:space="preserve">ة والثقافة الغالية. </w:t>
      </w:r>
    </w:p>
    <w:p w:rsidR="00DC6929" w:rsidRPr="00266AF8" w:rsidRDefault="00DC6929" w:rsidP="009A3B68">
      <w:pPr>
        <w:spacing w:line="420" w:lineRule="exact"/>
        <w:rPr>
          <w:color w:val="000000" w:themeColor="text1"/>
          <w:sz w:val="27"/>
          <w:rtl/>
        </w:rPr>
      </w:pPr>
      <w:r w:rsidRPr="00266AF8">
        <w:rPr>
          <w:rFonts w:hint="cs"/>
          <w:color w:val="000000" w:themeColor="text1"/>
          <w:sz w:val="27"/>
          <w:rtl/>
        </w:rPr>
        <w:t>إنّ استعمال هذا المصطلح من قبل ابن النديم لا يبعد عن عصر الحلا</w:t>
      </w:r>
      <w:r w:rsidR="00920E2E" w:rsidRPr="00266AF8">
        <w:rPr>
          <w:rFonts w:hint="cs"/>
          <w:color w:val="000000" w:themeColor="text1"/>
          <w:sz w:val="27"/>
          <w:rtl/>
        </w:rPr>
        <w:t>ّ</w:t>
      </w:r>
      <w:r w:rsidRPr="00266AF8">
        <w:rPr>
          <w:rFonts w:hint="cs"/>
          <w:color w:val="000000" w:themeColor="text1"/>
          <w:sz w:val="27"/>
          <w:rtl/>
        </w:rPr>
        <w:t>ج(309هـ). إنّ الحسين بن منصور الحلا</w:t>
      </w:r>
      <w:r w:rsidR="009B4A1D">
        <w:rPr>
          <w:rFonts w:hint="cs"/>
          <w:color w:val="000000" w:themeColor="text1"/>
          <w:sz w:val="27"/>
          <w:rtl/>
        </w:rPr>
        <w:t>ّ</w:t>
      </w:r>
      <w:r w:rsidRPr="00266AF8">
        <w:rPr>
          <w:rFonts w:hint="cs"/>
          <w:color w:val="000000" w:themeColor="text1"/>
          <w:sz w:val="27"/>
          <w:rtl/>
        </w:rPr>
        <w:t xml:space="preserve">ج النموذج </w:t>
      </w:r>
      <w:r w:rsidRPr="00266AF8">
        <w:rPr>
          <w:rFonts w:hint="eastAsia"/>
          <w:color w:val="000000" w:themeColor="text1"/>
          <w:sz w:val="27"/>
          <w:rtl/>
        </w:rPr>
        <w:t>«</w:t>
      </w:r>
      <w:r w:rsidRPr="00266AF8">
        <w:rPr>
          <w:rFonts w:hint="cs"/>
          <w:color w:val="000000" w:themeColor="text1"/>
          <w:sz w:val="27"/>
          <w:rtl/>
        </w:rPr>
        <w:t>الصوفي</w:t>
      </w:r>
      <w:r w:rsidR="00920E2E" w:rsidRPr="00266AF8">
        <w:rPr>
          <w:rFonts w:hint="cs"/>
          <w:color w:val="000000" w:themeColor="text1"/>
          <w:sz w:val="27"/>
          <w:rtl/>
        </w:rPr>
        <w:t>ّ</w:t>
      </w:r>
      <w:r w:rsidRPr="00266AF8">
        <w:rPr>
          <w:rFonts w:hint="eastAsia"/>
          <w:color w:val="000000" w:themeColor="text1"/>
          <w:sz w:val="27"/>
          <w:rtl/>
        </w:rPr>
        <w:t>»</w:t>
      </w:r>
      <w:r w:rsidRPr="00266AF8">
        <w:rPr>
          <w:rFonts w:hint="cs"/>
          <w:color w:val="000000" w:themeColor="text1"/>
          <w:sz w:val="27"/>
          <w:rtl/>
        </w:rPr>
        <w:t xml:space="preserve"> مرتبط</w:t>
      </w:r>
      <w:r w:rsidR="00920E2E" w:rsidRPr="00266AF8">
        <w:rPr>
          <w:rFonts w:hint="cs"/>
          <w:color w:val="000000" w:themeColor="text1"/>
          <w:sz w:val="27"/>
          <w:rtl/>
        </w:rPr>
        <w:t>ٌ</w:t>
      </w:r>
      <w:r w:rsidRPr="00266AF8">
        <w:rPr>
          <w:rFonts w:hint="cs"/>
          <w:color w:val="000000" w:themeColor="text1"/>
          <w:sz w:val="27"/>
          <w:rtl/>
        </w:rPr>
        <w:t xml:space="preserve"> بالمحافل ال</w:t>
      </w:r>
      <w:r w:rsidR="003D6AFD" w:rsidRPr="00266AF8">
        <w:rPr>
          <w:rFonts w:hint="cs"/>
          <w:color w:val="000000" w:themeColor="text1"/>
          <w:sz w:val="27"/>
          <w:rtl/>
        </w:rPr>
        <w:t>شيعيّ</w:t>
      </w:r>
      <w:r w:rsidRPr="00266AF8">
        <w:rPr>
          <w:rFonts w:hint="cs"/>
          <w:color w:val="000000" w:themeColor="text1"/>
          <w:sz w:val="27"/>
          <w:rtl/>
        </w:rPr>
        <w:t>ة، وبطبيعة الحال فإنه يصنّف من قبل ال</w:t>
      </w:r>
      <w:r w:rsidR="00234066" w:rsidRPr="00266AF8">
        <w:rPr>
          <w:rFonts w:hint="cs"/>
          <w:color w:val="000000" w:themeColor="text1"/>
          <w:sz w:val="27"/>
          <w:rtl/>
        </w:rPr>
        <w:t>تيّار</w:t>
      </w:r>
      <w:r w:rsidRPr="00266AF8">
        <w:rPr>
          <w:rFonts w:hint="cs"/>
          <w:color w:val="000000" w:themeColor="text1"/>
          <w:sz w:val="27"/>
          <w:rtl/>
        </w:rPr>
        <w:t xml:space="preserve"> الرسمي والمدرسي للتشيّ</w:t>
      </w:r>
      <w:r w:rsidR="00920E2E" w:rsidRPr="00266AF8">
        <w:rPr>
          <w:rFonts w:hint="cs"/>
          <w:color w:val="000000" w:themeColor="text1"/>
          <w:sz w:val="27"/>
          <w:rtl/>
        </w:rPr>
        <w:t>ُ</w:t>
      </w:r>
      <w:r w:rsidRPr="00266AF8">
        <w:rPr>
          <w:rFonts w:hint="cs"/>
          <w:color w:val="000000" w:themeColor="text1"/>
          <w:sz w:val="27"/>
          <w:rtl/>
        </w:rPr>
        <w:t>ع بوصفه باطني</w:t>
      </w:r>
      <w:r w:rsidR="00920E2E" w:rsidRPr="00266AF8">
        <w:rPr>
          <w:rFonts w:hint="cs"/>
          <w:color w:val="000000" w:themeColor="text1"/>
          <w:sz w:val="27"/>
          <w:rtl/>
        </w:rPr>
        <w:t>ّ</w:t>
      </w:r>
      <w:r w:rsidRPr="00266AF8">
        <w:rPr>
          <w:rFonts w:hint="cs"/>
          <w:color w:val="000000" w:themeColor="text1"/>
          <w:sz w:val="27"/>
          <w:rtl/>
        </w:rPr>
        <w:t>اً مبدعاً وغالياً</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308"/>
      </w:r>
      <w:r w:rsidRPr="00266AF8">
        <w:rPr>
          <w:rFonts w:cs="Taher"/>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9A3B68">
      <w:pPr>
        <w:spacing w:line="420" w:lineRule="exact"/>
        <w:rPr>
          <w:color w:val="000000" w:themeColor="text1"/>
          <w:sz w:val="27"/>
          <w:rtl/>
        </w:rPr>
      </w:pPr>
      <w:r w:rsidRPr="00266AF8">
        <w:rPr>
          <w:rFonts w:hint="cs"/>
          <w:color w:val="000000" w:themeColor="text1"/>
          <w:sz w:val="27"/>
          <w:rtl/>
        </w:rPr>
        <w:t>بالالتفات</w:t>
      </w:r>
      <w:r w:rsidR="00987666" w:rsidRPr="00266AF8">
        <w:rPr>
          <w:rFonts w:hint="cs"/>
          <w:color w:val="000000" w:themeColor="text1"/>
          <w:sz w:val="27"/>
          <w:rtl/>
        </w:rPr>
        <w:t xml:space="preserve"> إلى </w:t>
      </w:r>
      <w:r w:rsidRPr="00266AF8">
        <w:rPr>
          <w:rFonts w:hint="cs"/>
          <w:color w:val="000000" w:themeColor="text1"/>
          <w:sz w:val="27"/>
          <w:rtl/>
        </w:rPr>
        <w:t>ما تقدّم من التراث المكتوب يبدو</w:t>
      </w:r>
      <w:r w:rsidR="00987666" w:rsidRPr="00266AF8">
        <w:rPr>
          <w:rFonts w:hint="cs"/>
          <w:color w:val="000000" w:themeColor="text1"/>
          <w:sz w:val="27"/>
          <w:rtl/>
        </w:rPr>
        <w:t xml:space="preserve"> إلى </w:t>
      </w:r>
      <w:r w:rsidRPr="00266AF8">
        <w:rPr>
          <w:rFonts w:hint="cs"/>
          <w:color w:val="000000" w:themeColor="text1"/>
          <w:sz w:val="27"/>
          <w:rtl/>
        </w:rPr>
        <w:t xml:space="preserve">حدٍّ ما أنّ مفهوم </w:t>
      </w:r>
      <w:r w:rsidRPr="00266AF8">
        <w:rPr>
          <w:rFonts w:hint="eastAsia"/>
          <w:color w:val="000000" w:themeColor="text1"/>
          <w:sz w:val="27"/>
          <w:rtl/>
        </w:rPr>
        <w:t>«</w:t>
      </w:r>
      <w:r w:rsidRPr="00266AF8">
        <w:rPr>
          <w:rFonts w:hint="cs"/>
          <w:color w:val="000000" w:themeColor="text1"/>
          <w:sz w:val="27"/>
          <w:rtl/>
        </w:rPr>
        <w:t>الصوفي</w:t>
      </w:r>
      <w:r w:rsidR="00920E2E" w:rsidRPr="00266AF8">
        <w:rPr>
          <w:rFonts w:hint="cs"/>
          <w:color w:val="000000" w:themeColor="text1"/>
          <w:sz w:val="27"/>
          <w:rtl/>
        </w:rPr>
        <w:t>ّ</w:t>
      </w:r>
      <w:r w:rsidRPr="00266AF8">
        <w:rPr>
          <w:rFonts w:hint="eastAsia"/>
          <w:color w:val="000000" w:themeColor="text1"/>
          <w:sz w:val="27"/>
          <w:rtl/>
        </w:rPr>
        <w:t>»</w:t>
      </w:r>
      <w:r w:rsidRPr="00266AF8">
        <w:rPr>
          <w:rFonts w:hint="cs"/>
          <w:color w:val="000000" w:themeColor="text1"/>
          <w:sz w:val="27"/>
          <w:rtl/>
        </w:rPr>
        <w:t xml:space="preserve"> هذا ينطبق على شخصية جابر بن حي</w:t>
      </w:r>
      <w:r w:rsidR="00920E2E" w:rsidRPr="00266AF8">
        <w:rPr>
          <w:rFonts w:hint="cs"/>
          <w:color w:val="000000" w:themeColor="text1"/>
          <w:sz w:val="27"/>
          <w:rtl/>
        </w:rPr>
        <w:t>ّ</w:t>
      </w:r>
      <w:r w:rsidRPr="00266AF8">
        <w:rPr>
          <w:rFonts w:hint="cs"/>
          <w:color w:val="000000" w:themeColor="text1"/>
          <w:sz w:val="27"/>
          <w:rtl/>
        </w:rPr>
        <w:t>ان</w:t>
      </w:r>
      <w:r w:rsidR="00920E2E" w:rsidRPr="00266AF8">
        <w:rPr>
          <w:rFonts w:hint="cs"/>
          <w:color w:val="000000" w:themeColor="text1"/>
          <w:sz w:val="27"/>
          <w:rtl/>
        </w:rPr>
        <w:t xml:space="preserve">. </w:t>
      </w:r>
      <w:r w:rsidRPr="00266AF8">
        <w:rPr>
          <w:rFonts w:hint="cs"/>
          <w:color w:val="000000" w:themeColor="text1"/>
          <w:sz w:val="27"/>
          <w:rtl/>
        </w:rPr>
        <w:t>وبطبيعة الحال ربما لم يكن الذين أخذوا فيما بعد ينظرون في الرسائل الكيميائي</w:t>
      </w:r>
      <w:r w:rsidR="00920E2E" w:rsidRPr="00266AF8">
        <w:rPr>
          <w:rFonts w:hint="cs"/>
          <w:color w:val="000000" w:themeColor="text1"/>
          <w:sz w:val="27"/>
          <w:rtl/>
        </w:rPr>
        <w:t>ّ</w:t>
      </w:r>
      <w:r w:rsidRPr="00266AF8">
        <w:rPr>
          <w:rFonts w:hint="cs"/>
          <w:color w:val="000000" w:themeColor="text1"/>
          <w:sz w:val="27"/>
          <w:rtl/>
        </w:rPr>
        <w:t>ة لجابر ويقر</w:t>
      </w:r>
      <w:r w:rsidR="00920E2E" w:rsidRPr="00266AF8">
        <w:rPr>
          <w:rFonts w:hint="cs"/>
          <w:color w:val="000000" w:themeColor="text1"/>
          <w:sz w:val="27"/>
          <w:rtl/>
        </w:rPr>
        <w:t>ؤ</w:t>
      </w:r>
      <w:r w:rsidRPr="00266AF8">
        <w:rPr>
          <w:rFonts w:hint="cs"/>
          <w:color w:val="000000" w:themeColor="text1"/>
          <w:sz w:val="27"/>
          <w:rtl/>
        </w:rPr>
        <w:t>ونها ليلتفتوا</w:t>
      </w:r>
      <w:r w:rsidR="00987666" w:rsidRPr="00266AF8">
        <w:rPr>
          <w:rFonts w:hint="cs"/>
          <w:color w:val="000000" w:themeColor="text1"/>
          <w:sz w:val="27"/>
          <w:rtl/>
        </w:rPr>
        <w:t xml:space="preserve"> إلى </w:t>
      </w:r>
      <w:r w:rsidRPr="00266AF8">
        <w:rPr>
          <w:rFonts w:hint="cs"/>
          <w:color w:val="000000" w:themeColor="text1"/>
          <w:sz w:val="27"/>
          <w:rtl/>
        </w:rPr>
        <w:t>القيمة ال</w:t>
      </w:r>
      <w:r w:rsidR="000612CF" w:rsidRPr="00266AF8">
        <w:rPr>
          <w:rFonts w:hint="cs"/>
          <w:color w:val="000000" w:themeColor="text1"/>
          <w:sz w:val="27"/>
          <w:rtl/>
        </w:rPr>
        <w:t>مفهوميّ</w:t>
      </w:r>
      <w:r w:rsidRPr="00266AF8">
        <w:rPr>
          <w:rFonts w:hint="cs"/>
          <w:color w:val="000000" w:themeColor="text1"/>
          <w:sz w:val="27"/>
          <w:rtl/>
        </w:rPr>
        <w:t xml:space="preserve">ة للقب </w:t>
      </w:r>
      <w:r w:rsidRPr="00266AF8">
        <w:rPr>
          <w:rFonts w:hint="eastAsia"/>
          <w:color w:val="000000" w:themeColor="text1"/>
          <w:sz w:val="27"/>
          <w:rtl/>
        </w:rPr>
        <w:t>«</w:t>
      </w:r>
      <w:r w:rsidRPr="00266AF8">
        <w:rPr>
          <w:rFonts w:hint="cs"/>
          <w:color w:val="000000" w:themeColor="text1"/>
          <w:sz w:val="27"/>
          <w:rtl/>
        </w:rPr>
        <w:t>الصوفي</w:t>
      </w:r>
      <w:r w:rsidR="00920E2E" w:rsidRPr="00266AF8">
        <w:rPr>
          <w:rFonts w:hint="cs"/>
          <w:color w:val="000000" w:themeColor="text1"/>
          <w:sz w:val="27"/>
          <w:rtl/>
        </w:rPr>
        <w:t>ّ</w:t>
      </w:r>
      <w:r w:rsidRPr="00266AF8">
        <w:rPr>
          <w:rFonts w:hint="eastAsia"/>
          <w:color w:val="000000" w:themeColor="text1"/>
          <w:sz w:val="27"/>
          <w:rtl/>
        </w:rPr>
        <w:t>»</w:t>
      </w:r>
      <w:r w:rsidRPr="00266AF8">
        <w:rPr>
          <w:rFonts w:hint="cs"/>
          <w:color w:val="000000" w:themeColor="text1"/>
          <w:sz w:val="27"/>
          <w:rtl/>
        </w:rPr>
        <w:t xml:space="preserve"> بالمقدار الكافي. </w:t>
      </w:r>
    </w:p>
    <w:p w:rsidR="00DC6929" w:rsidRPr="00266AF8" w:rsidRDefault="00DC6929" w:rsidP="009A3B68">
      <w:pPr>
        <w:spacing w:line="420" w:lineRule="exact"/>
        <w:rPr>
          <w:color w:val="000000" w:themeColor="text1"/>
          <w:sz w:val="27"/>
          <w:rtl/>
        </w:rPr>
      </w:pPr>
      <w:r w:rsidRPr="00266AF8">
        <w:rPr>
          <w:rFonts w:hint="cs"/>
          <w:color w:val="000000" w:themeColor="text1"/>
          <w:sz w:val="27"/>
          <w:rtl/>
        </w:rPr>
        <w:t>وأي</w:t>
      </w:r>
      <w:r w:rsidR="00920E2E" w:rsidRPr="00266AF8">
        <w:rPr>
          <w:rFonts w:hint="cs"/>
          <w:color w:val="000000" w:themeColor="text1"/>
          <w:sz w:val="27"/>
          <w:rtl/>
        </w:rPr>
        <w:t>ّ</w:t>
      </w:r>
      <w:r w:rsidRPr="00266AF8">
        <w:rPr>
          <w:rFonts w:hint="cs"/>
          <w:color w:val="000000" w:themeColor="text1"/>
          <w:sz w:val="27"/>
          <w:rtl/>
        </w:rPr>
        <w:t>اً كان فليس هناك أدنى شك</w:t>
      </w:r>
      <w:r w:rsidR="00920E2E" w:rsidRPr="00266AF8">
        <w:rPr>
          <w:rFonts w:hint="cs"/>
          <w:color w:val="000000" w:themeColor="text1"/>
          <w:sz w:val="27"/>
          <w:rtl/>
        </w:rPr>
        <w:t>ّ</w:t>
      </w:r>
      <w:r w:rsidRPr="00266AF8">
        <w:rPr>
          <w:rFonts w:hint="cs"/>
          <w:color w:val="000000" w:themeColor="text1"/>
          <w:sz w:val="27"/>
          <w:rtl/>
        </w:rPr>
        <w:t xml:space="preserve"> في الحضور الواسع للعناصر ال</w:t>
      </w:r>
      <w:r w:rsidR="003D6AFD" w:rsidRPr="00266AF8">
        <w:rPr>
          <w:rFonts w:hint="cs"/>
          <w:color w:val="000000" w:themeColor="text1"/>
          <w:sz w:val="27"/>
          <w:rtl/>
        </w:rPr>
        <w:t>شيعيّ</w:t>
      </w:r>
      <w:r w:rsidRPr="00266AF8">
        <w:rPr>
          <w:rFonts w:hint="cs"/>
          <w:color w:val="000000" w:themeColor="text1"/>
          <w:sz w:val="27"/>
          <w:rtl/>
        </w:rPr>
        <w:t>ة الغالية في التراث المنسوب</w:t>
      </w:r>
      <w:r w:rsidR="00987666" w:rsidRPr="00266AF8">
        <w:rPr>
          <w:rFonts w:hint="cs"/>
          <w:color w:val="000000" w:themeColor="text1"/>
          <w:sz w:val="27"/>
          <w:rtl/>
        </w:rPr>
        <w:t xml:space="preserve"> إلى </w:t>
      </w:r>
      <w:r w:rsidR="00920E2E" w:rsidRPr="00266AF8">
        <w:rPr>
          <w:rFonts w:hint="cs"/>
          <w:color w:val="000000" w:themeColor="text1"/>
          <w:sz w:val="27"/>
          <w:rtl/>
        </w:rPr>
        <w:t>(</w:t>
      </w:r>
      <w:r w:rsidRPr="00266AF8">
        <w:rPr>
          <w:rFonts w:hint="cs"/>
          <w:color w:val="000000" w:themeColor="text1"/>
          <w:sz w:val="27"/>
          <w:rtl/>
        </w:rPr>
        <w:t>جابر</w:t>
      </w:r>
      <w:r w:rsidR="00920E2E" w:rsidRPr="00266AF8">
        <w:rPr>
          <w:rFonts w:hint="cs"/>
          <w:color w:val="000000" w:themeColor="text1"/>
          <w:sz w:val="27"/>
          <w:rtl/>
        </w:rPr>
        <w:t>)</w:t>
      </w:r>
      <w:r w:rsidRPr="00266AF8">
        <w:rPr>
          <w:rFonts w:hint="cs"/>
          <w:color w:val="000000" w:themeColor="text1"/>
          <w:sz w:val="27"/>
          <w:rtl/>
        </w:rPr>
        <w:t>، والمنسوب</w:t>
      </w:r>
      <w:r w:rsidR="00987666" w:rsidRPr="00266AF8">
        <w:rPr>
          <w:rFonts w:hint="cs"/>
          <w:color w:val="000000" w:themeColor="text1"/>
          <w:sz w:val="27"/>
          <w:rtl/>
        </w:rPr>
        <w:t xml:space="preserve"> إلى </w:t>
      </w:r>
      <w:r w:rsidRPr="00266AF8">
        <w:rPr>
          <w:rFonts w:hint="cs"/>
          <w:color w:val="000000" w:themeColor="text1"/>
          <w:sz w:val="27"/>
          <w:rtl/>
        </w:rPr>
        <w:t>تركة ال</w:t>
      </w:r>
      <w:r w:rsidR="00234066" w:rsidRPr="00266AF8">
        <w:rPr>
          <w:rFonts w:hint="cs"/>
          <w:color w:val="000000" w:themeColor="text1"/>
          <w:sz w:val="27"/>
          <w:rtl/>
        </w:rPr>
        <w:t>تيّار</w:t>
      </w:r>
      <w:r w:rsidRPr="00266AF8">
        <w:rPr>
          <w:rFonts w:hint="cs"/>
          <w:color w:val="000000" w:themeColor="text1"/>
          <w:sz w:val="27"/>
          <w:rtl/>
        </w:rPr>
        <w:t>ات الغالية القديمة</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09"/>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A08DD">
      <w:pPr>
        <w:spacing w:line="380" w:lineRule="exact"/>
        <w:rPr>
          <w:color w:val="000000" w:themeColor="text1"/>
          <w:sz w:val="27"/>
          <w:rtl/>
        </w:rPr>
      </w:pPr>
      <w:r w:rsidRPr="00266AF8">
        <w:rPr>
          <w:rFonts w:hint="cs"/>
          <w:color w:val="000000" w:themeColor="text1"/>
          <w:sz w:val="27"/>
          <w:rtl/>
        </w:rPr>
        <w:t>بالالتفات</w:t>
      </w:r>
      <w:r w:rsidR="00987666" w:rsidRPr="00266AF8">
        <w:rPr>
          <w:rFonts w:hint="cs"/>
          <w:color w:val="000000" w:themeColor="text1"/>
          <w:sz w:val="27"/>
          <w:rtl/>
        </w:rPr>
        <w:t xml:space="preserve"> إلى </w:t>
      </w:r>
      <w:r w:rsidRPr="00266AF8">
        <w:rPr>
          <w:rFonts w:hint="cs"/>
          <w:color w:val="000000" w:themeColor="text1"/>
          <w:sz w:val="27"/>
          <w:rtl/>
        </w:rPr>
        <w:t>قِدَم النصوص المنسوبة</w:t>
      </w:r>
      <w:r w:rsidR="00987666" w:rsidRPr="00266AF8">
        <w:rPr>
          <w:rFonts w:hint="cs"/>
          <w:color w:val="000000" w:themeColor="text1"/>
          <w:sz w:val="27"/>
          <w:rtl/>
        </w:rPr>
        <w:t xml:space="preserve"> إلى </w:t>
      </w:r>
      <w:r w:rsidR="00920E2E" w:rsidRPr="00266AF8">
        <w:rPr>
          <w:rFonts w:hint="cs"/>
          <w:color w:val="000000" w:themeColor="text1"/>
          <w:sz w:val="27"/>
          <w:rtl/>
        </w:rPr>
        <w:t>(</w:t>
      </w:r>
      <w:r w:rsidRPr="00266AF8">
        <w:rPr>
          <w:rFonts w:hint="cs"/>
          <w:color w:val="000000" w:themeColor="text1"/>
          <w:sz w:val="27"/>
          <w:rtl/>
        </w:rPr>
        <w:t>جابر</w:t>
      </w:r>
      <w:r w:rsidR="00920E2E" w:rsidRPr="00266AF8">
        <w:rPr>
          <w:rFonts w:hint="cs"/>
          <w:color w:val="000000" w:themeColor="text1"/>
          <w:sz w:val="27"/>
          <w:rtl/>
        </w:rPr>
        <w:t>)،</w:t>
      </w:r>
      <w:r w:rsidRPr="00266AF8">
        <w:rPr>
          <w:rFonts w:hint="cs"/>
          <w:color w:val="000000" w:themeColor="text1"/>
          <w:sz w:val="27"/>
          <w:rtl/>
        </w:rPr>
        <w:t xml:space="preserve"> والانتماء المحتمل لمطالبها ال</w:t>
      </w:r>
      <w:r w:rsidR="003D6AFD" w:rsidRPr="00266AF8">
        <w:rPr>
          <w:rFonts w:hint="cs"/>
          <w:color w:val="000000" w:themeColor="text1"/>
          <w:sz w:val="27"/>
          <w:rtl/>
        </w:rPr>
        <w:t>فلسفيّ</w:t>
      </w:r>
      <w:r w:rsidRPr="00266AF8">
        <w:rPr>
          <w:rFonts w:hint="cs"/>
          <w:color w:val="000000" w:themeColor="text1"/>
          <w:sz w:val="27"/>
          <w:rtl/>
        </w:rPr>
        <w:t>ة وال</w:t>
      </w:r>
      <w:r w:rsidR="003D6AFD" w:rsidRPr="00266AF8">
        <w:rPr>
          <w:rFonts w:hint="cs"/>
          <w:color w:val="000000" w:themeColor="text1"/>
          <w:sz w:val="27"/>
          <w:rtl/>
        </w:rPr>
        <w:t>مذهبيّ</w:t>
      </w:r>
      <w:r w:rsidRPr="00266AF8">
        <w:rPr>
          <w:rFonts w:hint="cs"/>
          <w:color w:val="000000" w:themeColor="text1"/>
          <w:sz w:val="27"/>
          <w:rtl/>
        </w:rPr>
        <w:t>ة الهام</w:t>
      </w:r>
      <w:r w:rsidR="00920E2E" w:rsidRPr="00266AF8">
        <w:rPr>
          <w:rFonts w:hint="cs"/>
          <w:color w:val="000000" w:themeColor="text1"/>
          <w:sz w:val="27"/>
          <w:rtl/>
        </w:rPr>
        <w:t>ّ</w:t>
      </w:r>
      <w:r w:rsidRPr="00266AF8">
        <w:rPr>
          <w:rFonts w:hint="cs"/>
          <w:color w:val="000000" w:themeColor="text1"/>
          <w:sz w:val="27"/>
          <w:rtl/>
        </w:rPr>
        <w:t>ة</w:t>
      </w:r>
      <w:r w:rsidR="00987666" w:rsidRPr="00266AF8">
        <w:rPr>
          <w:rFonts w:hint="cs"/>
          <w:color w:val="000000" w:themeColor="text1"/>
          <w:sz w:val="27"/>
          <w:rtl/>
        </w:rPr>
        <w:t xml:space="preserve"> إلى </w:t>
      </w:r>
      <w:r w:rsidRPr="00266AF8">
        <w:rPr>
          <w:rFonts w:hint="cs"/>
          <w:color w:val="000000" w:themeColor="text1"/>
          <w:sz w:val="27"/>
          <w:rtl/>
        </w:rPr>
        <w:t xml:space="preserve">القرن الهجري الثالث، وربما </w:t>
      </w:r>
      <w:r w:rsidR="00920E2E" w:rsidRPr="00266AF8">
        <w:rPr>
          <w:rFonts w:hint="cs"/>
          <w:color w:val="000000" w:themeColor="text1"/>
          <w:sz w:val="27"/>
          <w:rtl/>
        </w:rPr>
        <w:t xml:space="preserve">إلى </w:t>
      </w:r>
      <w:r w:rsidRPr="00266AF8">
        <w:rPr>
          <w:rFonts w:hint="cs"/>
          <w:color w:val="000000" w:themeColor="text1"/>
          <w:sz w:val="27"/>
          <w:rtl/>
        </w:rPr>
        <w:t>القرن الهجري الرابع</w:t>
      </w:r>
      <w:r w:rsidR="00920E2E" w:rsidRPr="00266AF8">
        <w:rPr>
          <w:rFonts w:hint="cs"/>
          <w:color w:val="000000" w:themeColor="text1"/>
          <w:sz w:val="27"/>
          <w:rtl/>
        </w:rPr>
        <w:t>،</w:t>
      </w:r>
      <w:r w:rsidRPr="00266AF8">
        <w:rPr>
          <w:rFonts w:hint="cs"/>
          <w:color w:val="000000" w:themeColor="text1"/>
          <w:sz w:val="27"/>
          <w:rtl/>
        </w:rPr>
        <w:t xml:space="preserve"> يمكن الحصول من خلال هذه النصوص على معلومات جديدة بشأن المحافل ال</w:t>
      </w:r>
      <w:r w:rsidR="003D6AFD" w:rsidRPr="00266AF8">
        <w:rPr>
          <w:rFonts w:hint="cs"/>
          <w:color w:val="000000" w:themeColor="text1"/>
          <w:sz w:val="27"/>
          <w:rtl/>
        </w:rPr>
        <w:t>شيعيّ</w:t>
      </w:r>
      <w:r w:rsidRPr="00266AF8">
        <w:rPr>
          <w:rFonts w:hint="cs"/>
          <w:color w:val="000000" w:themeColor="text1"/>
          <w:sz w:val="27"/>
          <w:rtl/>
        </w:rPr>
        <w:t>ة في الأزمنة البعيدة، وتوظيف هذه النصوص في التعرّ</w:t>
      </w:r>
      <w:r w:rsidR="00920E2E" w:rsidRPr="00266AF8">
        <w:rPr>
          <w:rFonts w:hint="cs"/>
          <w:color w:val="000000" w:themeColor="text1"/>
          <w:sz w:val="27"/>
          <w:rtl/>
        </w:rPr>
        <w:t>ُ</w:t>
      </w:r>
      <w:r w:rsidRPr="00266AF8">
        <w:rPr>
          <w:rFonts w:hint="cs"/>
          <w:color w:val="000000" w:themeColor="text1"/>
          <w:sz w:val="27"/>
          <w:rtl/>
        </w:rPr>
        <w:t>ف</w:t>
      </w:r>
      <w:r w:rsidR="00987666" w:rsidRPr="00266AF8">
        <w:rPr>
          <w:rFonts w:hint="cs"/>
          <w:color w:val="000000" w:themeColor="text1"/>
          <w:sz w:val="27"/>
          <w:rtl/>
        </w:rPr>
        <w:t xml:space="preserve"> إلى </w:t>
      </w:r>
      <w:r w:rsidRPr="00266AF8">
        <w:rPr>
          <w:rFonts w:hint="cs"/>
          <w:color w:val="000000" w:themeColor="text1"/>
          <w:sz w:val="27"/>
          <w:rtl/>
        </w:rPr>
        <w:t>القدامى من غلاة الشيعة</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10"/>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A08DD">
      <w:pPr>
        <w:spacing w:line="380" w:lineRule="exact"/>
        <w:rPr>
          <w:color w:val="000000" w:themeColor="text1"/>
          <w:sz w:val="27"/>
          <w:rtl/>
        </w:rPr>
      </w:pPr>
      <w:r w:rsidRPr="00266AF8">
        <w:rPr>
          <w:rFonts w:hint="cs"/>
          <w:color w:val="000000" w:themeColor="text1"/>
          <w:sz w:val="27"/>
          <w:rtl/>
        </w:rPr>
        <w:t xml:space="preserve">إنّ التحقيق الدقيق والمقارن في العناصر والمواد الغالية لتراث </w:t>
      </w:r>
      <w:r w:rsidR="00920E2E" w:rsidRPr="00266AF8">
        <w:rPr>
          <w:rFonts w:hint="cs"/>
          <w:color w:val="000000" w:themeColor="text1"/>
          <w:sz w:val="27"/>
          <w:rtl/>
        </w:rPr>
        <w:t>(</w:t>
      </w:r>
      <w:r w:rsidRPr="00266AF8">
        <w:rPr>
          <w:rFonts w:hint="cs"/>
          <w:color w:val="000000" w:themeColor="text1"/>
          <w:sz w:val="27"/>
          <w:rtl/>
        </w:rPr>
        <w:t>جابر</w:t>
      </w:r>
      <w:r w:rsidR="00920E2E" w:rsidRPr="00266AF8">
        <w:rPr>
          <w:rFonts w:hint="cs"/>
          <w:color w:val="000000" w:themeColor="text1"/>
          <w:sz w:val="27"/>
          <w:rtl/>
        </w:rPr>
        <w:t>)</w:t>
      </w:r>
      <w:r w:rsidRPr="00266AF8">
        <w:rPr>
          <w:rFonts w:hint="cs"/>
          <w:color w:val="000000" w:themeColor="text1"/>
          <w:sz w:val="27"/>
          <w:rtl/>
        </w:rPr>
        <w:t xml:space="preserve">، على نحو ما نعلمه من تلك المواد والعناصر، وما نعلمه عن الغلاة الأوائل من الشيعة، ليس هو الهدف الرئيس لكتاب </w:t>
      </w:r>
      <w:r w:rsidR="00920E2E" w:rsidRPr="00266AF8">
        <w:rPr>
          <w:rFonts w:hint="cs"/>
          <w:color w:val="000000" w:themeColor="text1"/>
          <w:sz w:val="27"/>
          <w:rtl/>
        </w:rPr>
        <w:t>(</w:t>
      </w:r>
      <w:r w:rsidRPr="00266AF8">
        <w:rPr>
          <w:rFonts w:hint="cs"/>
          <w:color w:val="000000" w:themeColor="text1"/>
          <w:sz w:val="27"/>
          <w:rtl/>
        </w:rPr>
        <w:t>الكيمياء والعرفان في البلاد ال</w:t>
      </w:r>
      <w:r w:rsidR="00501C6B" w:rsidRPr="00266AF8">
        <w:rPr>
          <w:rFonts w:hint="cs"/>
          <w:color w:val="000000" w:themeColor="text1"/>
          <w:sz w:val="27"/>
          <w:rtl/>
        </w:rPr>
        <w:t>إسلاميّ</w:t>
      </w:r>
      <w:r w:rsidRPr="00266AF8">
        <w:rPr>
          <w:rFonts w:hint="cs"/>
          <w:color w:val="000000" w:themeColor="text1"/>
          <w:sz w:val="27"/>
          <w:rtl/>
        </w:rPr>
        <w:t>ة</w:t>
      </w:r>
      <w:r w:rsidR="00920E2E" w:rsidRPr="00266AF8">
        <w:rPr>
          <w:rFonts w:hint="cs"/>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11"/>
      </w:r>
      <w:r w:rsidRPr="00266AF8">
        <w:rPr>
          <w:rFonts w:cs="Taher" w:hint="cs"/>
          <w:color w:val="000000" w:themeColor="text1"/>
          <w:sz w:val="27"/>
          <w:vertAlign w:val="superscript"/>
          <w:rtl/>
        </w:rPr>
        <w:t>)</w:t>
      </w:r>
      <w:r w:rsidR="00920E2E" w:rsidRPr="00266AF8">
        <w:rPr>
          <w:rFonts w:hint="cs"/>
          <w:color w:val="000000" w:themeColor="text1"/>
          <w:sz w:val="27"/>
          <w:rtl/>
        </w:rPr>
        <w:t>.</w:t>
      </w:r>
      <w:r w:rsidRPr="00266AF8">
        <w:rPr>
          <w:rFonts w:hint="cs"/>
          <w:color w:val="000000" w:themeColor="text1"/>
          <w:sz w:val="27"/>
          <w:rtl/>
        </w:rPr>
        <w:t xml:space="preserve"> فهو مجهود</w:t>
      </w:r>
      <w:r w:rsidR="00920E2E" w:rsidRPr="00266AF8">
        <w:rPr>
          <w:rFonts w:hint="cs"/>
          <w:color w:val="000000" w:themeColor="text1"/>
          <w:sz w:val="27"/>
          <w:rtl/>
        </w:rPr>
        <w:t>ٌ</w:t>
      </w:r>
      <w:r w:rsidRPr="00266AF8">
        <w:rPr>
          <w:rFonts w:hint="cs"/>
          <w:color w:val="000000" w:themeColor="text1"/>
          <w:sz w:val="27"/>
          <w:rtl/>
        </w:rPr>
        <w:t xml:space="preserve"> يجب أن يضطلع به المختصّون في شأن الغلاة. </w:t>
      </w:r>
    </w:p>
    <w:p w:rsidR="00DC6929" w:rsidRPr="00266AF8" w:rsidRDefault="00DC6929" w:rsidP="00C64A83">
      <w:pPr>
        <w:rPr>
          <w:color w:val="000000" w:themeColor="text1"/>
          <w:sz w:val="27"/>
          <w:rtl/>
        </w:rPr>
      </w:pPr>
      <w:r w:rsidRPr="00266AF8">
        <w:rPr>
          <w:rFonts w:hint="cs"/>
          <w:color w:val="000000" w:themeColor="text1"/>
          <w:sz w:val="27"/>
          <w:rtl/>
        </w:rPr>
        <w:t>لقد استعرض بيير لوري جوانب من التاريخ والتراث النوعي للكيميائي</w:t>
      </w:r>
      <w:r w:rsidR="00920E2E" w:rsidRPr="00266AF8">
        <w:rPr>
          <w:rFonts w:hint="cs"/>
          <w:color w:val="000000" w:themeColor="text1"/>
          <w:sz w:val="27"/>
          <w:rtl/>
        </w:rPr>
        <w:t>ّ</w:t>
      </w:r>
      <w:r w:rsidRPr="00266AF8">
        <w:rPr>
          <w:rFonts w:hint="cs"/>
          <w:color w:val="000000" w:themeColor="text1"/>
          <w:sz w:val="27"/>
          <w:rtl/>
        </w:rPr>
        <w:t>ين الروحانيين</w:t>
      </w:r>
      <w:r w:rsidR="00920E2E" w:rsidRPr="00266AF8">
        <w:rPr>
          <w:rFonts w:hint="cs"/>
          <w:color w:val="000000" w:themeColor="text1"/>
          <w:sz w:val="27"/>
          <w:rtl/>
        </w:rPr>
        <w:t>،</w:t>
      </w:r>
      <w:r w:rsidRPr="00266AF8">
        <w:rPr>
          <w:rFonts w:hint="cs"/>
          <w:color w:val="000000" w:themeColor="text1"/>
          <w:sz w:val="27"/>
          <w:rtl/>
        </w:rPr>
        <w:t xml:space="preserve"> أو الروحانية الكيميائية</w:t>
      </w:r>
      <w:r w:rsidR="00920E2E" w:rsidRPr="00266AF8">
        <w:rPr>
          <w:rFonts w:hint="cs"/>
          <w:color w:val="000000" w:themeColor="text1"/>
          <w:sz w:val="27"/>
          <w:rtl/>
        </w:rPr>
        <w:t>.</w:t>
      </w:r>
      <w:r w:rsidRPr="00266AF8">
        <w:rPr>
          <w:rFonts w:hint="cs"/>
          <w:color w:val="000000" w:themeColor="text1"/>
          <w:sz w:val="27"/>
          <w:rtl/>
        </w:rPr>
        <w:t xml:space="preserve"> وبطبيعة الحال لا تخلو دراساته من فائدة وإيضاح للتحقيق في الغلو</w:t>
      </w:r>
      <w:r w:rsidR="00920E2E" w:rsidRPr="00266AF8">
        <w:rPr>
          <w:rFonts w:hint="cs"/>
          <w:color w:val="000000" w:themeColor="text1"/>
          <w:sz w:val="27"/>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lastRenderedPageBreak/>
        <w:t>في الخطوة الأولى علينا أن ندرك أنّ الكيمياء عند جابر بن حي</w:t>
      </w:r>
      <w:r w:rsidR="00920E2E" w:rsidRPr="00266AF8">
        <w:rPr>
          <w:rFonts w:hint="cs"/>
          <w:color w:val="000000" w:themeColor="text1"/>
          <w:sz w:val="27"/>
          <w:rtl/>
        </w:rPr>
        <w:t>ّ</w:t>
      </w:r>
      <w:r w:rsidRPr="00266AF8">
        <w:rPr>
          <w:rFonts w:hint="cs"/>
          <w:color w:val="000000" w:themeColor="text1"/>
          <w:sz w:val="27"/>
          <w:rtl/>
        </w:rPr>
        <w:t>ان ليست هي الكيمياء في العالم القديم، بل هي مزيج من الكيمياء وأمور أخرى</w:t>
      </w:r>
      <w:r w:rsidR="00920E2E" w:rsidRPr="00266AF8">
        <w:rPr>
          <w:rFonts w:hint="cs"/>
          <w:color w:val="000000" w:themeColor="text1"/>
          <w:sz w:val="27"/>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 xml:space="preserve">إنّ الكيمياء التي تطالعنا في نصوص من قبيل تراث </w:t>
      </w:r>
      <w:r w:rsidR="00920E2E" w:rsidRPr="00266AF8">
        <w:rPr>
          <w:rFonts w:hint="cs"/>
          <w:color w:val="000000" w:themeColor="text1"/>
          <w:sz w:val="27"/>
          <w:rtl/>
        </w:rPr>
        <w:t>(</w:t>
      </w:r>
      <w:r w:rsidRPr="00266AF8">
        <w:rPr>
          <w:rFonts w:hint="cs"/>
          <w:color w:val="000000" w:themeColor="text1"/>
          <w:sz w:val="27"/>
          <w:rtl/>
        </w:rPr>
        <w:t>جابر</w:t>
      </w:r>
      <w:r w:rsidR="00920E2E" w:rsidRPr="00266AF8">
        <w:rPr>
          <w:rFonts w:hint="cs"/>
          <w:color w:val="000000" w:themeColor="text1"/>
          <w:sz w:val="27"/>
          <w:rtl/>
        </w:rPr>
        <w:t>)</w:t>
      </w:r>
      <w:r w:rsidRPr="00266AF8">
        <w:rPr>
          <w:rFonts w:hint="cs"/>
          <w:color w:val="000000" w:themeColor="text1"/>
          <w:sz w:val="27"/>
          <w:rtl/>
        </w:rPr>
        <w:t xml:space="preserve"> لا تهدف</w:t>
      </w:r>
      <w:r w:rsidR="00987666" w:rsidRPr="00266AF8">
        <w:rPr>
          <w:rFonts w:hint="cs"/>
          <w:color w:val="000000" w:themeColor="text1"/>
          <w:sz w:val="27"/>
          <w:rtl/>
        </w:rPr>
        <w:t xml:space="preserve"> إلى </w:t>
      </w:r>
      <w:r w:rsidRPr="00266AF8">
        <w:rPr>
          <w:rFonts w:hint="cs"/>
          <w:color w:val="000000" w:themeColor="text1"/>
          <w:sz w:val="27"/>
          <w:rtl/>
        </w:rPr>
        <w:t>تغيير الماد</w:t>
      </w:r>
      <w:r w:rsidR="00920E2E" w:rsidRPr="00266AF8">
        <w:rPr>
          <w:rFonts w:hint="cs"/>
          <w:color w:val="000000" w:themeColor="text1"/>
          <w:sz w:val="27"/>
          <w:rtl/>
        </w:rPr>
        <w:t>ّ</w:t>
      </w:r>
      <w:r w:rsidRPr="00266AF8">
        <w:rPr>
          <w:rFonts w:hint="cs"/>
          <w:color w:val="000000" w:themeColor="text1"/>
          <w:sz w:val="27"/>
          <w:rtl/>
        </w:rPr>
        <w:t>ة، بل تصبو</w:t>
      </w:r>
      <w:r w:rsidR="00987666" w:rsidRPr="00266AF8">
        <w:rPr>
          <w:rFonts w:hint="cs"/>
          <w:color w:val="000000" w:themeColor="text1"/>
          <w:sz w:val="27"/>
          <w:rtl/>
        </w:rPr>
        <w:t xml:space="preserve"> إلى </w:t>
      </w:r>
      <w:r w:rsidRPr="00266AF8">
        <w:rPr>
          <w:rFonts w:hint="cs"/>
          <w:color w:val="000000" w:themeColor="text1"/>
          <w:sz w:val="27"/>
          <w:rtl/>
        </w:rPr>
        <w:t>تغيير الإنسان نفسه، وتسعى</w:t>
      </w:r>
      <w:r w:rsidR="00987666" w:rsidRPr="00266AF8">
        <w:rPr>
          <w:rFonts w:hint="cs"/>
          <w:color w:val="000000" w:themeColor="text1"/>
          <w:sz w:val="27"/>
          <w:rtl/>
        </w:rPr>
        <w:t xml:space="preserve"> إلى </w:t>
      </w:r>
      <w:r w:rsidRPr="00266AF8">
        <w:rPr>
          <w:rFonts w:hint="cs"/>
          <w:color w:val="000000" w:themeColor="text1"/>
          <w:sz w:val="27"/>
          <w:rtl/>
        </w:rPr>
        <w:t>تحصيل شيء شبيه بما سيُعرف بعد ذلك بين الصوفي</w:t>
      </w:r>
      <w:r w:rsidR="00920E2E" w:rsidRPr="00266AF8">
        <w:rPr>
          <w:rFonts w:hint="cs"/>
          <w:color w:val="000000" w:themeColor="text1"/>
          <w:sz w:val="27"/>
          <w:rtl/>
        </w:rPr>
        <w:t>ّ</w:t>
      </w:r>
      <w:r w:rsidRPr="00266AF8">
        <w:rPr>
          <w:rFonts w:hint="cs"/>
          <w:color w:val="000000" w:themeColor="text1"/>
          <w:sz w:val="27"/>
          <w:rtl/>
        </w:rPr>
        <w:t>ين المتأخ</w:t>
      </w:r>
      <w:r w:rsidR="00920E2E" w:rsidRPr="00266AF8">
        <w:rPr>
          <w:rFonts w:hint="cs"/>
          <w:color w:val="000000" w:themeColor="text1"/>
          <w:sz w:val="27"/>
          <w:rtl/>
        </w:rPr>
        <w:t>ِّ</w:t>
      </w:r>
      <w:r w:rsidRPr="00266AF8">
        <w:rPr>
          <w:rFonts w:hint="cs"/>
          <w:color w:val="000000" w:themeColor="text1"/>
          <w:sz w:val="27"/>
          <w:rtl/>
        </w:rPr>
        <w:t xml:space="preserve">رين باسم </w:t>
      </w:r>
      <w:r w:rsidRPr="00266AF8">
        <w:rPr>
          <w:rFonts w:hint="eastAsia"/>
          <w:color w:val="000000" w:themeColor="text1"/>
          <w:sz w:val="27"/>
          <w:rtl/>
        </w:rPr>
        <w:t>«</w:t>
      </w:r>
      <w:r w:rsidRPr="00266AF8">
        <w:rPr>
          <w:rFonts w:hint="cs"/>
          <w:color w:val="000000" w:themeColor="text1"/>
          <w:sz w:val="27"/>
          <w:rtl/>
        </w:rPr>
        <w:t>الإنسان الكامل</w:t>
      </w:r>
      <w:r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12"/>
      </w:r>
      <w:r w:rsidRPr="00266AF8">
        <w:rPr>
          <w:rFonts w:cs="Taher" w:hint="cs"/>
          <w:color w:val="000000" w:themeColor="text1"/>
          <w:sz w:val="27"/>
          <w:vertAlign w:val="superscript"/>
          <w:rtl/>
        </w:rPr>
        <w:t>)</w:t>
      </w:r>
      <w:r w:rsidRPr="00266AF8">
        <w:rPr>
          <w:rFonts w:hint="cs"/>
          <w:color w:val="000000" w:themeColor="text1"/>
          <w:sz w:val="27"/>
          <w:rtl/>
        </w:rPr>
        <w:t xml:space="preserve">. فهو في الحقيقة تقليد </w:t>
      </w:r>
      <w:r w:rsidR="003D6AFD" w:rsidRPr="00266AF8">
        <w:rPr>
          <w:rFonts w:hint="cs"/>
          <w:color w:val="000000" w:themeColor="text1"/>
          <w:sz w:val="27"/>
          <w:rtl/>
        </w:rPr>
        <w:t>روحيّ</w:t>
      </w:r>
      <w:r w:rsidRPr="00266AF8">
        <w:rPr>
          <w:rFonts w:hint="cs"/>
          <w:color w:val="000000" w:themeColor="text1"/>
          <w:sz w:val="27"/>
          <w:rtl/>
        </w:rPr>
        <w:t xml:space="preserve"> يختبئ تحت غطاء من الكيمياء</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313"/>
      </w:r>
      <w:r w:rsidRPr="00266AF8">
        <w:rPr>
          <w:rFonts w:cs="Taher"/>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 xml:space="preserve">إنّ </w:t>
      </w:r>
      <w:r w:rsidRPr="00266AF8">
        <w:rPr>
          <w:rFonts w:hint="eastAsia"/>
          <w:color w:val="000000" w:themeColor="text1"/>
          <w:sz w:val="27"/>
          <w:rtl/>
        </w:rPr>
        <w:t>«</w:t>
      </w:r>
      <w:r w:rsidRPr="00266AF8">
        <w:rPr>
          <w:rFonts w:hint="cs"/>
          <w:color w:val="000000" w:themeColor="text1"/>
          <w:sz w:val="27"/>
          <w:rtl/>
        </w:rPr>
        <w:t>الكيمياء</w:t>
      </w:r>
      <w:r w:rsidRPr="00266AF8">
        <w:rPr>
          <w:rFonts w:hint="eastAsia"/>
          <w:color w:val="000000" w:themeColor="text1"/>
          <w:sz w:val="27"/>
          <w:rtl/>
        </w:rPr>
        <w:t>»</w:t>
      </w:r>
      <w:r w:rsidRPr="00266AF8">
        <w:rPr>
          <w:rFonts w:hint="cs"/>
          <w:color w:val="000000" w:themeColor="text1"/>
          <w:sz w:val="27"/>
          <w:rtl/>
        </w:rPr>
        <w:t xml:space="preserve"> كما هي موجودة في رسائل </w:t>
      </w:r>
      <w:r w:rsidR="0018602E">
        <w:rPr>
          <w:rFonts w:hint="cs"/>
          <w:color w:val="000000" w:themeColor="text1"/>
          <w:sz w:val="27"/>
          <w:rtl/>
        </w:rPr>
        <w:t>(</w:t>
      </w:r>
      <w:r w:rsidRPr="00266AF8">
        <w:rPr>
          <w:rFonts w:hint="cs"/>
          <w:color w:val="000000" w:themeColor="text1"/>
          <w:sz w:val="27"/>
          <w:rtl/>
        </w:rPr>
        <w:t>جابر</w:t>
      </w:r>
      <w:r w:rsidR="0018602E">
        <w:rPr>
          <w:rFonts w:hint="cs"/>
          <w:color w:val="000000" w:themeColor="text1"/>
          <w:sz w:val="27"/>
          <w:rtl/>
        </w:rPr>
        <w:t>)</w:t>
      </w:r>
      <w:r w:rsidR="00920E2E" w:rsidRPr="00266AF8">
        <w:rPr>
          <w:rFonts w:hint="cs"/>
          <w:color w:val="000000" w:themeColor="text1"/>
          <w:sz w:val="27"/>
          <w:rtl/>
        </w:rPr>
        <w:t>،</w:t>
      </w:r>
      <w:r w:rsidRPr="00266AF8">
        <w:rPr>
          <w:rFonts w:hint="cs"/>
          <w:color w:val="000000" w:themeColor="text1"/>
          <w:sz w:val="27"/>
          <w:rtl/>
        </w:rPr>
        <w:t xml:space="preserve"> والنصوص التي تنسب إليه، علم</w:t>
      </w:r>
      <w:r w:rsidR="00920E2E" w:rsidRPr="00266AF8">
        <w:rPr>
          <w:rFonts w:hint="cs"/>
          <w:color w:val="000000" w:themeColor="text1"/>
          <w:sz w:val="27"/>
          <w:rtl/>
        </w:rPr>
        <w:t>ٌ</w:t>
      </w:r>
      <w:r w:rsidRPr="00266AF8">
        <w:rPr>
          <w:rFonts w:hint="cs"/>
          <w:color w:val="000000" w:themeColor="text1"/>
          <w:sz w:val="27"/>
          <w:rtl/>
        </w:rPr>
        <w:t xml:space="preserve"> يحتوي على أبعاد </w:t>
      </w:r>
      <w:r w:rsidR="003D6AFD" w:rsidRPr="00266AF8">
        <w:rPr>
          <w:rFonts w:hint="cs"/>
          <w:color w:val="000000" w:themeColor="text1"/>
          <w:sz w:val="27"/>
          <w:rtl/>
        </w:rPr>
        <w:t>عرفانيّ</w:t>
      </w:r>
      <w:r w:rsidRPr="00266AF8">
        <w:rPr>
          <w:rFonts w:hint="cs"/>
          <w:color w:val="000000" w:themeColor="text1"/>
          <w:sz w:val="27"/>
          <w:rtl/>
        </w:rPr>
        <w:t>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314"/>
      </w:r>
      <w:r w:rsidRPr="00266AF8">
        <w:rPr>
          <w:rFonts w:cs="Taher"/>
          <w:color w:val="000000" w:themeColor="text1"/>
          <w:sz w:val="27"/>
          <w:vertAlign w:val="superscript"/>
          <w:rtl/>
        </w:rPr>
        <w:t>)</w:t>
      </w:r>
      <w:r w:rsidRPr="00266AF8">
        <w:rPr>
          <w:rFonts w:hint="cs"/>
          <w:color w:val="000000" w:themeColor="text1"/>
          <w:sz w:val="27"/>
          <w:rtl/>
        </w:rPr>
        <w:t xml:space="preserve"> وغنوصي</w:t>
      </w:r>
      <w:r w:rsidR="00920E2E" w:rsidRPr="00266AF8">
        <w:rPr>
          <w:rFonts w:hint="cs"/>
          <w:color w:val="000000" w:themeColor="text1"/>
          <w:sz w:val="27"/>
          <w:rtl/>
        </w:rPr>
        <w:t>ّ</w:t>
      </w:r>
      <w:r w:rsidRPr="00266AF8">
        <w:rPr>
          <w:rFonts w:hint="cs"/>
          <w:color w:val="000000" w:themeColor="text1"/>
          <w:sz w:val="27"/>
          <w:rtl/>
        </w:rPr>
        <w:t xml:space="preserve">ة، وليست علماً تجريبياً متعارفاً. ومن هذه الزاوية تكون الكيمياء هي </w:t>
      </w:r>
      <w:r w:rsidRPr="00266AF8">
        <w:rPr>
          <w:rFonts w:hint="eastAsia"/>
          <w:color w:val="000000" w:themeColor="text1"/>
          <w:sz w:val="27"/>
          <w:rtl/>
        </w:rPr>
        <w:t>«</w:t>
      </w:r>
      <w:r w:rsidRPr="00266AF8">
        <w:rPr>
          <w:rFonts w:hint="cs"/>
          <w:color w:val="000000" w:themeColor="text1"/>
          <w:sz w:val="27"/>
          <w:rtl/>
        </w:rPr>
        <w:t>الحكمة العليا</w:t>
      </w:r>
      <w:r w:rsidRPr="00266AF8">
        <w:rPr>
          <w:rFonts w:hint="eastAsia"/>
          <w:color w:val="000000" w:themeColor="text1"/>
          <w:sz w:val="27"/>
          <w:rtl/>
        </w:rPr>
        <w:t>»</w:t>
      </w:r>
      <w:r w:rsidRPr="00266AF8">
        <w:rPr>
          <w:rFonts w:hint="cs"/>
          <w:color w:val="000000" w:themeColor="text1"/>
          <w:sz w:val="27"/>
          <w:rtl/>
        </w:rPr>
        <w:t>. فهو علم</w:t>
      </w:r>
      <w:r w:rsidR="00920E2E" w:rsidRPr="00266AF8">
        <w:rPr>
          <w:rFonts w:hint="cs"/>
          <w:color w:val="000000" w:themeColor="text1"/>
          <w:sz w:val="27"/>
          <w:rtl/>
        </w:rPr>
        <w:t>ٌ</w:t>
      </w:r>
      <w:r w:rsidRPr="00266AF8">
        <w:rPr>
          <w:rFonts w:hint="cs"/>
          <w:color w:val="000000" w:themeColor="text1"/>
          <w:sz w:val="27"/>
          <w:rtl/>
        </w:rPr>
        <w:t xml:space="preserve"> يتخط</w:t>
      </w:r>
      <w:r w:rsidR="00920E2E" w:rsidRPr="00266AF8">
        <w:rPr>
          <w:rFonts w:hint="cs"/>
          <w:color w:val="000000" w:themeColor="text1"/>
          <w:sz w:val="27"/>
          <w:rtl/>
        </w:rPr>
        <w:t>ّ</w:t>
      </w:r>
      <w:r w:rsidRPr="00266AF8">
        <w:rPr>
          <w:rFonts w:hint="cs"/>
          <w:color w:val="000000" w:themeColor="text1"/>
          <w:sz w:val="27"/>
          <w:rtl/>
        </w:rPr>
        <w:t>ى الحدود ال</w:t>
      </w:r>
      <w:r w:rsidR="00501C6B" w:rsidRPr="00266AF8">
        <w:rPr>
          <w:rFonts w:hint="cs"/>
          <w:color w:val="000000" w:themeColor="text1"/>
          <w:sz w:val="27"/>
          <w:rtl/>
        </w:rPr>
        <w:t>بشريّ</w:t>
      </w:r>
      <w:r w:rsidRPr="00266AF8">
        <w:rPr>
          <w:rFonts w:hint="cs"/>
          <w:color w:val="000000" w:themeColor="text1"/>
          <w:sz w:val="27"/>
          <w:rtl/>
        </w:rPr>
        <w:t>ة، ويعمل على تلبية جميع ما يحتاج إليه الناس. وبعبارة أخرى: هو علم لاهوتي</w:t>
      </w:r>
      <w:r w:rsidR="00920E2E" w:rsidRPr="00266AF8">
        <w:rPr>
          <w:rFonts w:hint="cs"/>
          <w:color w:val="000000" w:themeColor="text1"/>
          <w:sz w:val="27"/>
          <w:rtl/>
        </w:rPr>
        <w:t>ّ</w:t>
      </w:r>
      <w:r w:rsidRPr="00266AF8">
        <w:rPr>
          <w:rFonts w:hint="cs"/>
          <w:color w:val="000000" w:themeColor="text1"/>
          <w:sz w:val="27"/>
          <w:rtl/>
        </w:rPr>
        <w:t xml:space="preserve"> يخصّ الأنبياء والأئم</w:t>
      </w:r>
      <w:r w:rsidR="00920E2E" w:rsidRPr="00266AF8">
        <w:rPr>
          <w:rFonts w:hint="cs"/>
          <w:color w:val="000000" w:themeColor="text1"/>
          <w:sz w:val="27"/>
          <w:rtl/>
        </w:rPr>
        <w:t>ّ</w:t>
      </w:r>
      <w:r w:rsidRPr="00266AF8">
        <w:rPr>
          <w:rFonts w:hint="cs"/>
          <w:color w:val="000000" w:themeColor="text1"/>
          <w:sz w:val="27"/>
          <w:rtl/>
        </w:rPr>
        <w:t xml:space="preserve">ة للوهلة الأولى، حيث يحصلون </w:t>
      </w:r>
      <w:r w:rsidR="00920E2E" w:rsidRPr="00266AF8">
        <w:rPr>
          <w:rFonts w:hint="cs"/>
          <w:color w:val="000000" w:themeColor="text1"/>
          <w:sz w:val="27"/>
          <w:rtl/>
        </w:rPr>
        <w:t>عليه</w:t>
      </w:r>
      <w:r w:rsidRPr="00266AF8">
        <w:rPr>
          <w:rFonts w:hint="cs"/>
          <w:color w:val="000000" w:themeColor="text1"/>
          <w:sz w:val="27"/>
          <w:rtl/>
        </w:rPr>
        <w:t xml:space="preserve"> من طريق الوحي، ويستغنون به عن تحصيل العلم من الطرق ال</w:t>
      </w:r>
      <w:r w:rsidR="00501C6B" w:rsidRPr="00266AF8">
        <w:rPr>
          <w:rFonts w:hint="cs"/>
          <w:color w:val="000000" w:themeColor="text1"/>
          <w:sz w:val="27"/>
          <w:rtl/>
        </w:rPr>
        <w:t>بشريّ</w:t>
      </w:r>
      <w:r w:rsidRPr="00266AF8">
        <w:rPr>
          <w:rFonts w:hint="cs"/>
          <w:color w:val="000000" w:themeColor="text1"/>
          <w:sz w:val="27"/>
          <w:rtl/>
        </w:rPr>
        <w:t>ة</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15"/>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إنّ هذه الكيمياء علم</w:t>
      </w:r>
      <w:r w:rsidR="00920E2E" w:rsidRPr="00266AF8">
        <w:rPr>
          <w:rFonts w:hint="cs"/>
          <w:color w:val="000000" w:themeColor="text1"/>
          <w:sz w:val="27"/>
          <w:rtl/>
        </w:rPr>
        <w:t>ٌ</w:t>
      </w:r>
      <w:r w:rsidRPr="00266AF8">
        <w:rPr>
          <w:rFonts w:hint="cs"/>
          <w:color w:val="000000" w:themeColor="text1"/>
          <w:sz w:val="27"/>
          <w:rtl/>
        </w:rPr>
        <w:t xml:space="preserve"> باطني</w:t>
      </w:r>
      <w:r w:rsidR="00920E2E" w:rsidRPr="00266AF8">
        <w:rPr>
          <w:rFonts w:hint="cs"/>
          <w:color w:val="000000" w:themeColor="text1"/>
          <w:sz w:val="27"/>
          <w:rtl/>
        </w:rPr>
        <w:t>ّ</w:t>
      </w:r>
      <w:r w:rsidRPr="00266AF8">
        <w:rPr>
          <w:rFonts w:hint="cs"/>
          <w:color w:val="000000" w:themeColor="text1"/>
          <w:sz w:val="27"/>
          <w:rtl/>
        </w:rPr>
        <w:t>، وإنّ الوصول</w:t>
      </w:r>
      <w:r w:rsidR="00987666" w:rsidRPr="00266AF8">
        <w:rPr>
          <w:rFonts w:hint="cs"/>
          <w:color w:val="000000" w:themeColor="text1"/>
          <w:sz w:val="27"/>
          <w:rtl/>
        </w:rPr>
        <w:t xml:space="preserve"> إلى </w:t>
      </w:r>
      <w:r w:rsidRPr="00266AF8">
        <w:rPr>
          <w:rFonts w:hint="cs"/>
          <w:color w:val="000000" w:themeColor="text1"/>
          <w:sz w:val="27"/>
          <w:rtl/>
        </w:rPr>
        <w:t>أسرار هذا العلم يتوق</w:t>
      </w:r>
      <w:r w:rsidR="00920E2E" w:rsidRPr="00266AF8">
        <w:rPr>
          <w:rFonts w:hint="cs"/>
          <w:color w:val="000000" w:themeColor="text1"/>
          <w:sz w:val="27"/>
          <w:rtl/>
        </w:rPr>
        <w:t>َّ</w:t>
      </w:r>
      <w:r w:rsidRPr="00266AF8">
        <w:rPr>
          <w:rFonts w:hint="cs"/>
          <w:color w:val="000000" w:themeColor="text1"/>
          <w:sz w:val="27"/>
          <w:rtl/>
        </w:rPr>
        <w:t>ف على شرائط. فطالب هذا العلم يجب بالدرجة الأولى أن يكون ورعاً تقي</w:t>
      </w:r>
      <w:r w:rsidR="00920E2E" w:rsidRPr="00266AF8">
        <w:rPr>
          <w:rFonts w:hint="cs"/>
          <w:color w:val="000000" w:themeColor="text1"/>
          <w:sz w:val="27"/>
          <w:rtl/>
        </w:rPr>
        <w:t>ّ</w:t>
      </w:r>
      <w:r w:rsidRPr="00266AF8">
        <w:rPr>
          <w:rFonts w:hint="cs"/>
          <w:color w:val="000000" w:themeColor="text1"/>
          <w:sz w:val="27"/>
          <w:rtl/>
        </w:rPr>
        <w:t>اً، وأن يُعدّ نفسه لفهم أسرار هذا العلم من خلال العبادة والارتياض</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16"/>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إنّ الذي يهمل صناعة الكيمياء لن ينجح في التقد</w:t>
      </w:r>
      <w:r w:rsidR="00920E2E" w:rsidRPr="00266AF8">
        <w:rPr>
          <w:rFonts w:hint="cs"/>
          <w:color w:val="000000" w:themeColor="text1"/>
          <w:sz w:val="27"/>
          <w:rtl/>
        </w:rPr>
        <w:t>ُّ</w:t>
      </w:r>
      <w:r w:rsidRPr="00266AF8">
        <w:rPr>
          <w:rFonts w:hint="cs"/>
          <w:color w:val="000000" w:themeColor="text1"/>
          <w:sz w:val="27"/>
          <w:rtl/>
        </w:rPr>
        <w:t>م، بل سيواصل مسيرته نحو الانحطاط</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17"/>
      </w:r>
      <w:r w:rsidRPr="00266AF8">
        <w:rPr>
          <w:rFonts w:cs="Taher" w:hint="cs"/>
          <w:color w:val="000000" w:themeColor="text1"/>
          <w:sz w:val="27"/>
          <w:vertAlign w:val="superscript"/>
          <w:rtl/>
        </w:rPr>
        <w:t>)</w:t>
      </w:r>
      <w:r w:rsidRPr="00266AF8">
        <w:rPr>
          <w:rFonts w:hint="cs"/>
          <w:color w:val="000000" w:themeColor="text1"/>
          <w:sz w:val="27"/>
          <w:rtl/>
        </w:rPr>
        <w:t>. وفي المقابل فإنّ الكيميائي</w:t>
      </w:r>
      <w:r w:rsidR="00920E2E" w:rsidRPr="00266AF8">
        <w:rPr>
          <w:rFonts w:hint="cs"/>
          <w:color w:val="000000" w:themeColor="text1"/>
          <w:sz w:val="27"/>
          <w:rtl/>
        </w:rPr>
        <w:t>ّ</w:t>
      </w:r>
      <w:r w:rsidRPr="00266AF8">
        <w:rPr>
          <w:rFonts w:hint="cs"/>
          <w:color w:val="000000" w:themeColor="text1"/>
          <w:sz w:val="27"/>
          <w:rtl/>
        </w:rPr>
        <w:t xml:space="preserve"> سينجح في نهاية مسيرته ويبلغ مرتبة الأنبياء الكرام</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18"/>
      </w:r>
      <w:r w:rsidRPr="00266AF8">
        <w:rPr>
          <w:rFonts w:cs="Taher" w:hint="cs"/>
          <w:color w:val="000000" w:themeColor="text1"/>
          <w:sz w:val="27"/>
          <w:vertAlign w:val="superscript"/>
          <w:rtl/>
        </w:rPr>
        <w:t>)</w:t>
      </w:r>
      <w:r w:rsidRPr="00266AF8">
        <w:rPr>
          <w:rFonts w:hint="cs"/>
          <w:color w:val="000000" w:themeColor="text1"/>
          <w:sz w:val="27"/>
          <w:rtl/>
        </w:rPr>
        <w:t>، وسوف يستحقّ مرتبة (الخلافة ال</w:t>
      </w:r>
      <w:r w:rsidR="00501C6B" w:rsidRPr="00266AF8">
        <w:rPr>
          <w:rFonts w:hint="cs"/>
          <w:color w:val="000000" w:themeColor="text1"/>
          <w:sz w:val="27"/>
          <w:rtl/>
        </w:rPr>
        <w:t>إلهيّ</w:t>
      </w:r>
      <w:r w:rsidRPr="00266AF8">
        <w:rPr>
          <w:rFonts w:hint="cs"/>
          <w:color w:val="000000" w:themeColor="text1"/>
          <w:sz w:val="27"/>
          <w:rtl/>
        </w:rPr>
        <w:t>ة)، ويت</w:t>
      </w:r>
      <w:r w:rsidR="00920E2E" w:rsidRPr="00266AF8">
        <w:rPr>
          <w:rFonts w:hint="cs"/>
          <w:color w:val="000000" w:themeColor="text1"/>
          <w:sz w:val="27"/>
          <w:rtl/>
        </w:rPr>
        <w:t>َّ</w:t>
      </w:r>
      <w:r w:rsidRPr="00266AF8">
        <w:rPr>
          <w:rFonts w:hint="cs"/>
          <w:color w:val="000000" w:themeColor="text1"/>
          <w:sz w:val="27"/>
          <w:rtl/>
        </w:rPr>
        <w:t>صف بمختلف الصفات ال</w:t>
      </w:r>
      <w:r w:rsidR="00501C6B" w:rsidRPr="00266AF8">
        <w:rPr>
          <w:rFonts w:hint="cs"/>
          <w:color w:val="000000" w:themeColor="text1"/>
          <w:sz w:val="27"/>
          <w:rtl/>
        </w:rPr>
        <w:t>إلهيّ</w:t>
      </w:r>
      <w:r w:rsidRPr="00266AF8">
        <w:rPr>
          <w:rFonts w:hint="cs"/>
          <w:color w:val="000000" w:themeColor="text1"/>
          <w:sz w:val="27"/>
          <w:rtl/>
        </w:rPr>
        <w:t>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319"/>
      </w:r>
      <w:r w:rsidRPr="00266AF8">
        <w:rPr>
          <w:rFonts w:cs="Taher"/>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 xml:space="preserve">ويدّعي </w:t>
      </w:r>
      <w:r w:rsidR="00920E2E" w:rsidRPr="00266AF8">
        <w:rPr>
          <w:rFonts w:hint="cs"/>
          <w:color w:val="000000" w:themeColor="text1"/>
          <w:sz w:val="27"/>
          <w:rtl/>
        </w:rPr>
        <w:t>(</w:t>
      </w:r>
      <w:r w:rsidRPr="00266AF8">
        <w:rPr>
          <w:rFonts w:hint="cs"/>
          <w:color w:val="000000" w:themeColor="text1"/>
          <w:sz w:val="27"/>
          <w:rtl/>
        </w:rPr>
        <w:t>جابر</w:t>
      </w:r>
      <w:r w:rsidR="00920E2E" w:rsidRPr="00266AF8">
        <w:rPr>
          <w:rFonts w:hint="cs"/>
          <w:color w:val="000000" w:themeColor="text1"/>
          <w:sz w:val="27"/>
          <w:rtl/>
        </w:rPr>
        <w:t>)</w:t>
      </w:r>
      <w:r w:rsidRPr="00266AF8">
        <w:rPr>
          <w:rFonts w:hint="cs"/>
          <w:color w:val="000000" w:themeColor="text1"/>
          <w:sz w:val="27"/>
          <w:rtl/>
        </w:rPr>
        <w:t xml:space="preserve"> أنه يكشف عن أسرار لم </w:t>
      </w:r>
      <w:r w:rsidR="00920E2E" w:rsidRPr="00266AF8">
        <w:rPr>
          <w:rFonts w:hint="cs"/>
          <w:color w:val="000000" w:themeColor="text1"/>
          <w:sz w:val="27"/>
          <w:rtl/>
        </w:rPr>
        <w:t>ي</w:t>
      </w:r>
      <w:r w:rsidRPr="00266AF8">
        <w:rPr>
          <w:rFonts w:hint="cs"/>
          <w:color w:val="000000" w:themeColor="text1"/>
          <w:sz w:val="27"/>
          <w:rtl/>
        </w:rPr>
        <w:t xml:space="preserve">تمّ الكشف عنها </w:t>
      </w:r>
      <w:r w:rsidR="00920E2E" w:rsidRPr="00266AF8">
        <w:rPr>
          <w:rFonts w:hint="cs"/>
          <w:color w:val="000000" w:themeColor="text1"/>
          <w:sz w:val="27"/>
          <w:rtl/>
        </w:rPr>
        <w:t xml:space="preserve">من </w:t>
      </w:r>
      <w:r w:rsidRPr="00266AF8">
        <w:rPr>
          <w:rFonts w:hint="cs"/>
          <w:color w:val="000000" w:themeColor="text1"/>
          <w:sz w:val="27"/>
          <w:rtl/>
        </w:rPr>
        <w:t>قبل، وهي أسرار لم يكشفها الأنبياء إلا</w:t>
      </w:r>
      <w:r w:rsidR="00920E2E" w:rsidRPr="00266AF8">
        <w:rPr>
          <w:rFonts w:hint="cs"/>
          <w:color w:val="000000" w:themeColor="text1"/>
          <w:sz w:val="27"/>
          <w:rtl/>
        </w:rPr>
        <w:t>ّ</w:t>
      </w:r>
      <w:r w:rsidRPr="00266AF8">
        <w:rPr>
          <w:rFonts w:hint="cs"/>
          <w:color w:val="000000" w:themeColor="text1"/>
          <w:sz w:val="27"/>
          <w:rtl/>
        </w:rPr>
        <w:t xml:space="preserve"> لل</w:t>
      </w:r>
      <w:r w:rsidR="00920E2E" w:rsidRPr="00266AF8">
        <w:rPr>
          <w:rFonts w:hint="cs"/>
          <w:color w:val="000000" w:themeColor="text1"/>
          <w:sz w:val="27"/>
          <w:rtl/>
        </w:rPr>
        <w:t>أولي</w:t>
      </w:r>
      <w:r w:rsidRPr="00266AF8">
        <w:rPr>
          <w:rFonts w:hint="cs"/>
          <w:color w:val="000000" w:themeColor="text1"/>
          <w:sz w:val="27"/>
          <w:rtl/>
        </w:rPr>
        <w:t>اء، وبالطبع يجب إخفاء هذا العلم عن ال</w:t>
      </w:r>
      <w:r w:rsidR="00234066" w:rsidRPr="00266AF8">
        <w:rPr>
          <w:rFonts w:hint="cs"/>
          <w:color w:val="000000" w:themeColor="text1"/>
          <w:sz w:val="27"/>
          <w:rtl/>
        </w:rPr>
        <w:t>عامّ</w:t>
      </w:r>
      <w:r w:rsidRPr="00266AF8">
        <w:rPr>
          <w:rFonts w:hint="cs"/>
          <w:color w:val="000000" w:themeColor="text1"/>
          <w:sz w:val="27"/>
          <w:rtl/>
        </w:rPr>
        <w:t>ة من الجهّال</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320"/>
      </w:r>
      <w:r w:rsidRPr="00266AF8">
        <w:rPr>
          <w:rFonts w:cs="Taher"/>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يكر</w:t>
      </w:r>
      <w:r w:rsidR="00920E2E" w:rsidRPr="00266AF8">
        <w:rPr>
          <w:rFonts w:hint="cs"/>
          <w:color w:val="000000" w:themeColor="text1"/>
          <w:sz w:val="27"/>
          <w:rtl/>
        </w:rPr>
        <w:t>ِّ</w:t>
      </w:r>
      <w:r w:rsidRPr="00266AF8">
        <w:rPr>
          <w:rFonts w:hint="cs"/>
          <w:color w:val="000000" w:themeColor="text1"/>
          <w:sz w:val="27"/>
          <w:rtl/>
        </w:rPr>
        <w:t xml:space="preserve">ر </w:t>
      </w:r>
      <w:r w:rsidR="007D3148" w:rsidRPr="00266AF8">
        <w:rPr>
          <w:rFonts w:hint="cs"/>
          <w:color w:val="000000" w:themeColor="text1"/>
          <w:sz w:val="27"/>
          <w:rtl/>
        </w:rPr>
        <w:t>(</w:t>
      </w:r>
      <w:r w:rsidRPr="00266AF8">
        <w:rPr>
          <w:rFonts w:hint="cs"/>
          <w:color w:val="000000" w:themeColor="text1"/>
          <w:sz w:val="27"/>
          <w:rtl/>
        </w:rPr>
        <w:t>جابر</w:t>
      </w:r>
      <w:r w:rsidR="007D3148" w:rsidRPr="00266AF8">
        <w:rPr>
          <w:rFonts w:hint="cs"/>
          <w:color w:val="000000" w:themeColor="text1"/>
          <w:sz w:val="27"/>
          <w:rtl/>
        </w:rPr>
        <w:t>)</w:t>
      </w:r>
      <w:r w:rsidRPr="00266AF8">
        <w:rPr>
          <w:rFonts w:hint="cs"/>
          <w:color w:val="000000" w:themeColor="text1"/>
          <w:sz w:val="27"/>
          <w:rtl/>
        </w:rPr>
        <w:t xml:space="preserve"> على الدوام أن</w:t>
      </w:r>
      <w:r w:rsidR="00920E2E" w:rsidRPr="00266AF8">
        <w:rPr>
          <w:rFonts w:hint="cs"/>
          <w:color w:val="000000" w:themeColor="text1"/>
          <w:sz w:val="27"/>
          <w:rtl/>
        </w:rPr>
        <w:t>ّ</w:t>
      </w:r>
      <w:r w:rsidRPr="00266AF8">
        <w:rPr>
          <w:rFonts w:hint="cs"/>
          <w:color w:val="000000" w:themeColor="text1"/>
          <w:sz w:val="27"/>
          <w:rtl/>
        </w:rPr>
        <w:t>ه مدين</w:t>
      </w:r>
      <w:r w:rsidR="00920E2E" w:rsidRPr="00266AF8">
        <w:rPr>
          <w:rFonts w:hint="cs"/>
          <w:color w:val="000000" w:themeColor="text1"/>
          <w:sz w:val="27"/>
          <w:rtl/>
        </w:rPr>
        <w:t>ٌ</w:t>
      </w:r>
      <w:r w:rsidRPr="00266AF8">
        <w:rPr>
          <w:rFonts w:hint="cs"/>
          <w:color w:val="000000" w:themeColor="text1"/>
          <w:sz w:val="27"/>
          <w:rtl/>
        </w:rPr>
        <w:t xml:space="preserve"> في جميع علومه</w:t>
      </w:r>
      <w:r w:rsidR="00987666" w:rsidRPr="00266AF8">
        <w:rPr>
          <w:rFonts w:hint="cs"/>
          <w:color w:val="000000" w:themeColor="text1"/>
          <w:sz w:val="27"/>
          <w:rtl/>
        </w:rPr>
        <w:t xml:space="preserve"> إلى </w:t>
      </w:r>
      <w:r w:rsidRPr="00266AF8">
        <w:rPr>
          <w:rFonts w:hint="cs"/>
          <w:color w:val="000000" w:themeColor="text1"/>
          <w:sz w:val="27"/>
          <w:rtl/>
        </w:rPr>
        <w:t>الإمام الصادق</w:t>
      </w:r>
      <w:r w:rsidR="0008361D" w:rsidRPr="00266AF8">
        <w:rPr>
          <w:rFonts w:cs="Mosawi" w:hint="cs"/>
          <w:color w:val="000000" w:themeColor="text1"/>
          <w:sz w:val="27"/>
          <w:szCs w:val="26"/>
          <w:rtl/>
        </w:rPr>
        <w:t>×</w:t>
      </w:r>
      <w:r w:rsidRPr="00266AF8">
        <w:rPr>
          <w:rFonts w:hint="cs"/>
          <w:color w:val="000000" w:themeColor="text1"/>
          <w:sz w:val="27"/>
          <w:rtl/>
        </w:rPr>
        <w:t>، وأنّ ال</w:t>
      </w:r>
      <w:r w:rsidR="00920E2E" w:rsidRPr="00266AF8">
        <w:rPr>
          <w:rFonts w:hint="cs"/>
          <w:color w:val="000000" w:themeColor="text1"/>
          <w:sz w:val="27"/>
          <w:rtl/>
        </w:rPr>
        <w:t>إ</w:t>
      </w:r>
      <w:r w:rsidRPr="00266AF8">
        <w:rPr>
          <w:rFonts w:hint="cs"/>
          <w:color w:val="000000" w:themeColor="text1"/>
          <w:sz w:val="27"/>
          <w:rtl/>
        </w:rPr>
        <w:t>مام الصادق</w:t>
      </w:r>
      <w:r w:rsidR="0008361D" w:rsidRPr="00266AF8">
        <w:rPr>
          <w:rFonts w:cs="Mosawi" w:hint="cs"/>
          <w:color w:val="000000" w:themeColor="text1"/>
          <w:sz w:val="27"/>
          <w:szCs w:val="26"/>
          <w:rtl/>
        </w:rPr>
        <w:t>×</w:t>
      </w:r>
      <w:r w:rsidRPr="00266AF8">
        <w:rPr>
          <w:rFonts w:hint="cs"/>
          <w:color w:val="000000" w:themeColor="text1"/>
          <w:sz w:val="27"/>
          <w:rtl/>
        </w:rPr>
        <w:t xml:space="preserve"> هو الذي أعطاه الأوامر والتوجيهات في تدوين الرسائل الكيميائي</w:t>
      </w:r>
      <w:r w:rsidR="00920E2E" w:rsidRPr="00266AF8">
        <w:rPr>
          <w:rFonts w:hint="cs"/>
          <w:color w:val="000000" w:themeColor="text1"/>
          <w:sz w:val="27"/>
          <w:rtl/>
        </w:rPr>
        <w:t>ّ</w:t>
      </w:r>
      <w:r w:rsidRPr="00266AF8">
        <w:rPr>
          <w:rFonts w:hint="cs"/>
          <w:color w:val="000000" w:themeColor="text1"/>
          <w:sz w:val="27"/>
          <w:rtl/>
        </w:rPr>
        <w:t>ة العديدة، وحت</w:t>
      </w:r>
      <w:r w:rsidR="007D3148" w:rsidRPr="00266AF8">
        <w:rPr>
          <w:rFonts w:hint="cs"/>
          <w:color w:val="000000" w:themeColor="text1"/>
          <w:sz w:val="27"/>
          <w:rtl/>
        </w:rPr>
        <w:t>ّ</w:t>
      </w:r>
      <w:r w:rsidRPr="00266AF8">
        <w:rPr>
          <w:rFonts w:hint="cs"/>
          <w:color w:val="000000" w:themeColor="text1"/>
          <w:sz w:val="27"/>
          <w:rtl/>
        </w:rPr>
        <w:t>ى تنظيم البنية ال</w:t>
      </w:r>
      <w:r w:rsidR="00234066" w:rsidRPr="00266AF8">
        <w:rPr>
          <w:rFonts w:hint="cs"/>
          <w:color w:val="000000" w:themeColor="text1"/>
          <w:sz w:val="27"/>
          <w:rtl/>
        </w:rPr>
        <w:t>عامّ</w:t>
      </w:r>
      <w:r w:rsidRPr="00266AF8">
        <w:rPr>
          <w:rFonts w:hint="cs"/>
          <w:color w:val="000000" w:themeColor="text1"/>
          <w:sz w:val="27"/>
          <w:rtl/>
        </w:rPr>
        <w:t>ة لإحدى مجموعاته ال</w:t>
      </w:r>
      <w:r w:rsidR="003D6AFD" w:rsidRPr="00266AF8">
        <w:rPr>
          <w:rFonts w:hint="cs"/>
          <w:color w:val="000000" w:themeColor="text1"/>
          <w:sz w:val="27"/>
          <w:rtl/>
        </w:rPr>
        <w:t>علميّ</w:t>
      </w:r>
      <w:r w:rsidRPr="00266AF8">
        <w:rPr>
          <w:rFonts w:hint="cs"/>
          <w:color w:val="000000" w:themeColor="text1"/>
          <w:sz w:val="27"/>
          <w:rtl/>
        </w:rPr>
        <w:t xml:space="preserve">ة. ويذهب </w:t>
      </w:r>
      <w:r w:rsidR="007D3148" w:rsidRPr="00266AF8">
        <w:rPr>
          <w:rFonts w:hint="cs"/>
          <w:color w:val="000000" w:themeColor="text1"/>
          <w:sz w:val="27"/>
          <w:rtl/>
        </w:rPr>
        <w:lastRenderedPageBreak/>
        <w:t>(</w:t>
      </w:r>
      <w:r w:rsidRPr="00266AF8">
        <w:rPr>
          <w:rFonts w:hint="cs"/>
          <w:color w:val="000000" w:themeColor="text1"/>
          <w:sz w:val="27"/>
          <w:rtl/>
        </w:rPr>
        <w:t>جابر</w:t>
      </w:r>
      <w:r w:rsidR="007D3148" w:rsidRPr="00266AF8">
        <w:rPr>
          <w:rFonts w:hint="cs"/>
          <w:color w:val="000000" w:themeColor="text1"/>
          <w:sz w:val="27"/>
          <w:rtl/>
        </w:rPr>
        <w:t>)</w:t>
      </w:r>
      <w:r w:rsidRPr="00266AF8">
        <w:rPr>
          <w:rFonts w:hint="cs"/>
          <w:color w:val="000000" w:themeColor="text1"/>
          <w:sz w:val="27"/>
          <w:rtl/>
        </w:rPr>
        <w:t xml:space="preserve"> في بعض مؤل</w:t>
      </w:r>
      <w:r w:rsidR="007D3148" w:rsidRPr="00266AF8">
        <w:rPr>
          <w:rFonts w:hint="cs"/>
          <w:color w:val="000000" w:themeColor="text1"/>
          <w:sz w:val="27"/>
          <w:rtl/>
        </w:rPr>
        <w:t>َّ</w:t>
      </w:r>
      <w:r w:rsidRPr="00266AF8">
        <w:rPr>
          <w:rFonts w:hint="cs"/>
          <w:color w:val="000000" w:themeColor="text1"/>
          <w:sz w:val="27"/>
          <w:rtl/>
        </w:rPr>
        <w:t>فاته</w:t>
      </w:r>
      <w:r w:rsidR="00987666" w:rsidRPr="00266AF8">
        <w:rPr>
          <w:rFonts w:hint="cs"/>
          <w:color w:val="000000" w:themeColor="text1"/>
          <w:sz w:val="27"/>
          <w:rtl/>
        </w:rPr>
        <w:t xml:space="preserve"> إلى </w:t>
      </w:r>
      <w:r w:rsidRPr="00266AF8">
        <w:rPr>
          <w:rFonts w:hint="cs"/>
          <w:color w:val="000000" w:themeColor="text1"/>
          <w:sz w:val="27"/>
          <w:rtl/>
        </w:rPr>
        <w:t xml:space="preserve">حدّ القول في وصف أحد كتبه بـ </w:t>
      </w:r>
      <w:r w:rsidRPr="00266AF8">
        <w:rPr>
          <w:rFonts w:hint="eastAsia"/>
          <w:color w:val="000000" w:themeColor="text1"/>
          <w:sz w:val="27"/>
          <w:rtl/>
        </w:rPr>
        <w:t>«</w:t>
      </w:r>
      <w:r w:rsidRPr="00266AF8">
        <w:rPr>
          <w:rFonts w:hint="cs"/>
          <w:color w:val="000000" w:themeColor="text1"/>
          <w:sz w:val="27"/>
          <w:rtl/>
        </w:rPr>
        <w:t>أن</w:t>
      </w:r>
      <w:r w:rsidR="007D3148" w:rsidRPr="00266AF8">
        <w:rPr>
          <w:rFonts w:hint="cs"/>
          <w:color w:val="000000" w:themeColor="text1"/>
          <w:sz w:val="27"/>
          <w:rtl/>
        </w:rPr>
        <w:t>ّ</w:t>
      </w:r>
      <w:r w:rsidRPr="00266AF8">
        <w:rPr>
          <w:rFonts w:hint="cs"/>
          <w:color w:val="000000" w:themeColor="text1"/>
          <w:sz w:val="27"/>
          <w:rtl/>
        </w:rPr>
        <w:t>ه لا يحتوي على أيّ معلومة من عنده، و</w:t>
      </w:r>
      <w:r w:rsidR="004C3E64" w:rsidRPr="00266AF8">
        <w:rPr>
          <w:rFonts w:hint="cs"/>
          <w:color w:val="000000" w:themeColor="text1"/>
          <w:sz w:val="27"/>
          <w:rtl/>
        </w:rPr>
        <w:t>أ</w:t>
      </w:r>
      <w:r w:rsidRPr="00266AF8">
        <w:rPr>
          <w:rFonts w:hint="cs"/>
          <w:color w:val="000000" w:themeColor="text1"/>
          <w:sz w:val="27"/>
          <w:rtl/>
        </w:rPr>
        <w:t>نه كان مجرّد ناقل وكاتب</w:t>
      </w:r>
      <w:r w:rsidRPr="00266AF8">
        <w:rPr>
          <w:rFonts w:hint="eastAsia"/>
          <w:color w:val="000000" w:themeColor="text1"/>
          <w:sz w:val="27"/>
          <w:rtl/>
        </w:rPr>
        <w:t>»</w:t>
      </w:r>
      <w:r w:rsidRPr="00266AF8">
        <w:rPr>
          <w:rFonts w:hint="cs"/>
          <w:color w:val="000000" w:themeColor="text1"/>
          <w:sz w:val="27"/>
          <w:rtl/>
        </w:rPr>
        <w:t xml:space="preserve">, وقال في موضع آخر: </w:t>
      </w:r>
      <w:r w:rsidRPr="00266AF8">
        <w:rPr>
          <w:rFonts w:hint="eastAsia"/>
          <w:color w:val="000000" w:themeColor="text1"/>
          <w:sz w:val="27"/>
          <w:rtl/>
        </w:rPr>
        <w:t>«</w:t>
      </w:r>
      <w:r w:rsidRPr="00266AF8">
        <w:rPr>
          <w:rFonts w:hint="cs"/>
          <w:color w:val="000000" w:themeColor="text1"/>
          <w:sz w:val="27"/>
          <w:rtl/>
        </w:rPr>
        <w:t>إنّ العلم الذي انتقل لي من الإمام الصادق</w:t>
      </w:r>
      <w:r w:rsidR="0008361D" w:rsidRPr="00266AF8">
        <w:rPr>
          <w:rFonts w:cs="Mosawi" w:hint="cs"/>
          <w:color w:val="000000" w:themeColor="text1"/>
          <w:sz w:val="27"/>
          <w:szCs w:val="26"/>
          <w:rtl/>
        </w:rPr>
        <w:t>×</w:t>
      </w:r>
      <w:r w:rsidRPr="00266AF8">
        <w:rPr>
          <w:rFonts w:hint="cs"/>
          <w:color w:val="000000" w:themeColor="text1"/>
          <w:sz w:val="27"/>
          <w:rtl/>
        </w:rPr>
        <w:t xml:space="preserve"> جعلني مشتق</w:t>
      </w:r>
      <w:r w:rsidR="004C3E64" w:rsidRPr="00266AF8">
        <w:rPr>
          <w:rFonts w:hint="cs"/>
          <w:color w:val="000000" w:themeColor="text1"/>
          <w:sz w:val="27"/>
          <w:rtl/>
        </w:rPr>
        <w:t>ّ</w:t>
      </w:r>
      <w:r w:rsidRPr="00266AF8">
        <w:rPr>
          <w:rFonts w:hint="cs"/>
          <w:color w:val="000000" w:themeColor="text1"/>
          <w:sz w:val="27"/>
          <w:rtl/>
        </w:rPr>
        <w:t>اً عنه، كما يُشتق</w:t>
      </w:r>
      <w:r w:rsidR="004C3E64" w:rsidRPr="00266AF8">
        <w:rPr>
          <w:rFonts w:hint="cs"/>
          <w:color w:val="000000" w:themeColor="text1"/>
          <w:sz w:val="27"/>
          <w:rtl/>
        </w:rPr>
        <w:t>ّ</w:t>
      </w:r>
      <w:r w:rsidRPr="00266AF8">
        <w:rPr>
          <w:rFonts w:hint="cs"/>
          <w:color w:val="000000" w:themeColor="text1"/>
          <w:sz w:val="27"/>
          <w:rtl/>
        </w:rPr>
        <w:t xml:space="preserve"> الابن من أبيه، فأصبحت</w:t>
      </w:r>
      <w:r w:rsidR="004C3E64" w:rsidRPr="00266AF8">
        <w:rPr>
          <w:rFonts w:hint="cs"/>
          <w:color w:val="000000" w:themeColor="text1"/>
          <w:sz w:val="27"/>
          <w:rtl/>
        </w:rPr>
        <w:t>ُ</w:t>
      </w:r>
      <w:r w:rsidRPr="00266AF8">
        <w:rPr>
          <w:rFonts w:hint="cs"/>
          <w:color w:val="000000" w:themeColor="text1"/>
          <w:sz w:val="27"/>
          <w:rtl/>
        </w:rPr>
        <w:t xml:space="preserve"> جزءاً منه، وكنت</w:t>
      </w:r>
      <w:r w:rsidR="004C3E64" w:rsidRPr="00266AF8">
        <w:rPr>
          <w:rFonts w:hint="cs"/>
          <w:color w:val="000000" w:themeColor="text1"/>
          <w:sz w:val="27"/>
          <w:rtl/>
        </w:rPr>
        <w:t>ُ</w:t>
      </w:r>
      <w:r w:rsidRPr="00266AF8">
        <w:rPr>
          <w:rFonts w:hint="cs"/>
          <w:color w:val="000000" w:themeColor="text1"/>
          <w:sz w:val="27"/>
          <w:rtl/>
        </w:rPr>
        <w:t xml:space="preserve"> منه بمنزلة النصف</w:t>
      </w:r>
      <w:r w:rsidR="00987666" w:rsidRPr="00266AF8">
        <w:rPr>
          <w:rFonts w:hint="cs"/>
          <w:color w:val="000000" w:themeColor="text1"/>
          <w:sz w:val="27"/>
          <w:rtl/>
        </w:rPr>
        <w:t xml:space="preserve"> إلى </w:t>
      </w:r>
      <w:r w:rsidR="004C3E64" w:rsidRPr="00266AF8">
        <w:rPr>
          <w:rFonts w:hint="cs"/>
          <w:color w:val="000000" w:themeColor="text1"/>
          <w:sz w:val="27"/>
          <w:rtl/>
        </w:rPr>
        <w:t>نصفه الآخر...</w:t>
      </w:r>
      <w:r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21"/>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 xml:space="preserve">إن السعادة تغمر </w:t>
      </w:r>
      <w:r w:rsidR="004C3E64" w:rsidRPr="00266AF8">
        <w:rPr>
          <w:rFonts w:hint="cs"/>
          <w:color w:val="000000" w:themeColor="text1"/>
          <w:sz w:val="27"/>
          <w:rtl/>
        </w:rPr>
        <w:t>(</w:t>
      </w:r>
      <w:r w:rsidRPr="00266AF8">
        <w:rPr>
          <w:rFonts w:hint="cs"/>
          <w:color w:val="000000" w:themeColor="text1"/>
          <w:sz w:val="27"/>
          <w:rtl/>
        </w:rPr>
        <w:t>جابر</w:t>
      </w:r>
      <w:r w:rsidR="004C3E64" w:rsidRPr="00266AF8">
        <w:rPr>
          <w:rFonts w:hint="cs"/>
          <w:color w:val="000000" w:themeColor="text1"/>
          <w:sz w:val="27"/>
          <w:rtl/>
        </w:rPr>
        <w:t>)</w:t>
      </w:r>
      <w:r w:rsidRPr="00266AF8">
        <w:rPr>
          <w:rFonts w:hint="cs"/>
          <w:color w:val="000000" w:themeColor="text1"/>
          <w:sz w:val="27"/>
          <w:rtl/>
        </w:rPr>
        <w:t>؛ لأن</w:t>
      </w:r>
      <w:r w:rsidR="004C3E64" w:rsidRPr="00266AF8">
        <w:rPr>
          <w:rFonts w:hint="cs"/>
          <w:color w:val="000000" w:themeColor="text1"/>
          <w:sz w:val="27"/>
          <w:rtl/>
        </w:rPr>
        <w:t>ّ</w:t>
      </w:r>
      <w:r w:rsidRPr="00266AF8">
        <w:rPr>
          <w:rFonts w:hint="cs"/>
          <w:color w:val="000000" w:themeColor="text1"/>
          <w:sz w:val="27"/>
          <w:rtl/>
        </w:rPr>
        <w:t xml:space="preserve"> الإمام الصادق</w:t>
      </w:r>
      <w:r w:rsidR="0008361D" w:rsidRPr="00266AF8">
        <w:rPr>
          <w:rFonts w:cs="Mosawi" w:hint="cs"/>
          <w:color w:val="000000" w:themeColor="text1"/>
          <w:sz w:val="27"/>
          <w:szCs w:val="26"/>
          <w:rtl/>
        </w:rPr>
        <w:t>×</w:t>
      </w:r>
      <w:r w:rsidRPr="00266AF8">
        <w:rPr>
          <w:rFonts w:hint="cs"/>
          <w:color w:val="000000" w:themeColor="text1"/>
          <w:sz w:val="27"/>
          <w:rtl/>
        </w:rPr>
        <w:t xml:space="preserve"> </w:t>
      </w:r>
      <w:r w:rsidR="004C3E64" w:rsidRPr="00266AF8">
        <w:rPr>
          <w:rFonts w:hint="cs"/>
          <w:color w:val="000000" w:themeColor="text1"/>
          <w:sz w:val="27"/>
          <w:rtl/>
        </w:rPr>
        <w:t xml:space="preserve">ـ طبقاً لادّعائه ـ </w:t>
      </w:r>
      <w:r w:rsidRPr="00266AF8">
        <w:rPr>
          <w:rFonts w:hint="cs"/>
          <w:color w:val="000000" w:themeColor="text1"/>
          <w:sz w:val="27"/>
          <w:rtl/>
        </w:rPr>
        <w:t xml:space="preserve">قد عمل على إيقاظه من خلال العلوم التي زوّده بها، وأن يحصل على نوع من </w:t>
      </w:r>
      <w:r w:rsidRPr="00266AF8">
        <w:rPr>
          <w:rFonts w:hint="eastAsia"/>
          <w:color w:val="000000" w:themeColor="text1"/>
          <w:sz w:val="27"/>
          <w:rtl/>
        </w:rPr>
        <w:t>«</w:t>
      </w:r>
      <w:r w:rsidRPr="00266AF8">
        <w:rPr>
          <w:rFonts w:hint="cs"/>
          <w:color w:val="000000" w:themeColor="text1"/>
          <w:sz w:val="27"/>
          <w:rtl/>
        </w:rPr>
        <w:t>التحوّ</w:t>
      </w:r>
      <w:r w:rsidR="004C3E64" w:rsidRPr="00266AF8">
        <w:rPr>
          <w:rFonts w:hint="cs"/>
          <w:color w:val="000000" w:themeColor="text1"/>
          <w:sz w:val="27"/>
          <w:rtl/>
        </w:rPr>
        <w:t>ُ</w:t>
      </w:r>
      <w:r w:rsidRPr="00266AF8">
        <w:rPr>
          <w:rFonts w:hint="cs"/>
          <w:color w:val="000000" w:themeColor="text1"/>
          <w:sz w:val="27"/>
          <w:rtl/>
        </w:rPr>
        <w:t>ل</w:t>
      </w:r>
      <w:r w:rsidRPr="00266AF8">
        <w:rPr>
          <w:rFonts w:hint="eastAsia"/>
          <w:color w:val="000000" w:themeColor="text1"/>
          <w:sz w:val="27"/>
          <w:rtl/>
        </w:rPr>
        <w:t>»</w:t>
      </w:r>
      <w:r w:rsidRPr="00266AF8">
        <w:rPr>
          <w:rFonts w:hint="cs"/>
          <w:color w:val="000000" w:themeColor="text1"/>
          <w:sz w:val="27"/>
          <w:rtl/>
        </w:rPr>
        <w:t>، وأن يتوصّل</w:t>
      </w:r>
      <w:r w:rsidR="00987666" w:rsidRPr="00266AF8">
        <w:rPr>
          <w:rFonts w:hint="cs"/>
          <w:color w:val="000000" w:themeColor="text1"/>
          <w:sz w:val="27"/>
          <w:rtl/>
        </w:rPr>
        <w:t xml:space="preserve"> إلى </w:t>
      </w:r>
      <w:r w:rsidRPr="00266AF8">
        <w:rPr>
          <w:rFonts w:hint="cs"/>
          <w:color w:val="000000" w:themeColor="text1"/>
          <w:sz w:val="27"/>
          <w:rtl/>
        </w:rPr>
        <w:t>التسامي ال</w:t>
      </w:r>
      <w:r w:rsidR="003D6AFD" w:rsidRPr="00266AF8">
        <w:rPr>
          <w:rFonts w:hint="cs"/>
          <w:color w:val="000000" w:themeColor="text1"/>
          <w:sz w:val="27"/>
          <w:rtl/>
        </w:rPr>
        <w:t>روحيّ</w:t>
      </w:r>
      <w:r w:rsidRPr="00266AF8">
        <w:rPr>
          <w:rFonts w:hint="cs"/>
          <w:color w:val="000000" w:themeColor="text1"/>
          <w:sz w:val="27"/>
          <w:rtl/>
        </w:rPr>
        <w:t>، وأن يبلغ من خلال ات</w:t>
      </w:r>
      <w:r w:rsidR="004C3E64" w:rsidRPr="00266AF8">
        <w:rPr>
          <w:rFonts w:hint="cs"/>
          <w:color w:val="000000" w:themeColor="text1"/>
          <w:sz w:val="27"/>
          <w:rtl/>
        </w:rPr>
        <w:t>ّ</w:t>
      </w:r>
      <w:r w:rsidRPr="00266AF8">
        <w:rPr>
          <w:rFonts w:hint="cs"/>
          <w:color w:val="000000" w:themeColor="text1"/>
          <w:sz w:val="27"/>
          <w:rtl/>
        </w:rPr>
        <w:t>باعه الإمام الصادق مرتبة لم يبلغها عند أيٍّ من أساتذته الآخرين</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22"/>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إنّ الإطار ال</w:t>
      </w:r>
      <w:r w:rsidR="00501C6B" w:rsidRPr="00266AF8">
        <w:rPr>
          <w:rFonts w:hint="cs"/>
          <w:color w:val="000000" w:themeColor="text1"/>
          <w:sz w:val="27"/>
          <w:rtl/>
        </w:rPr>
        <w:t>تاريخيّ</w:t>
      </w:r>
      <w:r w:rsidRPr="00266AF8">
        <w:rPr>
          <w:rFonts w:hint="cs"/>
          <w:color w:val="000000" w:themeColor="text1"/>
          <w:sz w:val="27"/>
          <w:rtl/>
        </w:rPr>
        <w:t xml:space="preserve"> للكثير من رسائل الكيميائي</w:t>
      </w:r>
      <w:r w:rsidR="004C3E64" w:rsidRPr="00266AF8">
        <w:rPr>
          <w:rFonts w:hint="cs"/>
          <w:color w:val="000000" w:themeColor="text1"/>
          <w:sz w:val="27"/>
          <w:rtl/>
        </w:rPr>
        <w:t>ّ</w:t>
      </w:r>
      <w:r w:rsidRPr="00266AF8">
        <w:rPr>
          <w:rFonts w:hint="cs"/>
          <w:color w:val="000000" w:themeColor="text1"/>
          <w:sz w:val="27"/>
          <w:rtl/>
        </w:rPr>
        <w:t>ين في التاريخ القديم هو حصيلة الخيال الجامح لأولئك الذين كانوا يسعون</w:t>
      </w:r>
      <w:r w:rsidR="00987666" w:rsidRPr="00266AF8">
        <w:rPr>
          <w:rFonts w:hint="cs"/>
          <w:color w:val="000000" w:themeColor="text1"/>
          <w:sz w:val="27"/>
          <w:rtl/>
        </w:rPr>
        <w:t xml:space="preserve"> إلى </w:t>
      </w:r>
      <w:r w:rsidRPr="00266AF8">
        <w:rPr>
          <w:rFonts w:hint="cs"/>
          <w:color w:val="000000" w:themeColor="text1"/>
          <w:sz w:val="27"/>
          <w:rtl/>
        </w:rPr>
        <w:t xml:space="preserve">إظهار </w:t>
      </w:r>
      <w:r w:rsidR="003D6AFD" w:rsidRPr="00266AF8">
        <w:rPr>
          <w:rFonts w:hint="cs"/>
          <w:color w:val="000000" w:themeColor="text1"/>
          <w:sz w:val="27"/>
          <w:rtl/>
        </w:rPr>
        <w:t>مرجعيّ</w:t>
      </w:r>
      <w:r w:rsidRPr="00266AF8">
        <w:rPr>
          <w:rFonts w:hint="cs"/>
          <w:color w:val="000000" w:themeColor="text1"/>
          <w:sz w:val="27"/>
          <w:rtl/>
        </w:rPr>
        <w:t xml:space="preserve">ة </w:t>
      </w:r>
      <w:r w:rsidR="003D6AFD" w:rsidRPr="00266AF8">
        <w:rPr>
          <w:rFonts w:hint="cs"/>
          <w:color w:val="000000" w:themeColor="text1"/>
          <w:sz w:val="27"/>
          <w:rtl/>
        </w:rPr>
        <w:t>روحيّ</w:t>
      </w:r>
      <w:r w:rsidRPr="00266AF8">
        <w:rPr>
          <w:rFonts w:hint="cs"/>
          <w:color w:val="000000" w:themeColor="text1"/>
          <w:sz w:val="27"/>
          <w:rtl/>
        </w:rPr>
        <w:t>ة لتعاليمهم الكيميائي</w:t>
      </w:r>
      <w:r w:rsidR="004C3E64" w:rsidRPr="00266AF8">
        <w:rPr>
          <w:rFonts w:hint="cs"/>
          <w:color w:val="000000" w:themeColor="text1"/>
          <w:sz w:val="27"/>
          <w:rtl/>
        </w:rPr>
        <w:t>ّ</w:t>
      </w:r>
      <w:r w:rsidRPr="00266AF8">
        <w:rPr>
          <w:rFonts w:hint="cs"/>
          <w:color w:val="000000" w:themeColor="text1"/>
          <w:sz w:val="27"/>
          <w:rtl/>
        </w:rPr>
        <w:t>ة. فإنّ النصوص الكيميائي</w:t>
      </w:r>
      <w:r w:rsidR="004C3E64" w:rsidRPr="00266AF8">
        <w:rPr>
          <w:rFonts w:hint="cs"/>
          <w:color w:val="000000" w:themeColor="text1"/>
          <w:sz w:val="27"/>
          <w:rtl/>
        </w:rPr>
        <w:t>ّ</w:t>
      </w:r>
      <w:r w:rsidRPr="00266AF8">
        <w:rPr>
          <w:rFonts w:hint="cs"/>
          <w:color w:val="000000" w:themeColor="text1"/>
          <w:sz w:val="27"/>
          <w:rtl/>
        </w:rPr>
        <w:t>ة الأولى التي كتبت باللغة الإغريقية تنسب</w:t>
      </w:r>
      <w:r w:rsidR="00987666" w:rsidRPr="00266AF8">
        <w:rPr>
          <w:rFonts w:hint="cs"/>
          <w:color w:val="000000" w:themeColor="text1"/>
          <w:sz w:val="27"/>
          <w:rtl/>
        </w:rPr>
        <w:t xml:space="preserve"> إلى </w:t>
      </w:r>
      <w:r w:rsidRPr="00266AF8">
        <w:rPr>
          <w:rFonts w:hint="cs"/>
          <w:color w:val="000000" w:themeColor="text1"/>
          <w:sz w:val="27"/>
          <w:rtl/>
        </w:rPr>
        <w:t>تعاليم ذيموقريطس، أو الوحي الذي نزل على إيزيس وهوروس وهرميس ونظائرهم. وإنّ هذه النسبة الروحانية وال</w:t>
      </w:r>
      <w:r w:rsidR="000612CF" w:rsidRPr="00266AF8">
        <w:rPr>
          <w:rFonts w:hint="cs"/>
          <w:color w:val="000000" w:themeColor="text1"/>
          <w:sz w:val="27"/>
          <w:rtl/>
        </w:rPr>
        <w:t>معنويّ</w:t>
      </w:r>
      <w:r w:rsidRPr="00266AF8">
        <w:rPr>
          <w:rFonts w:hint="cs"/>
          <w:color w:val="000000" w:themeColor="text1"/>
          <w:sz w:val="27"/>
          <w:rtl/>
        </w:rPr>
        <w:t xml:space="preserve">ة </w:t>
      </w:r>
      <w:r w:rsidR="00234066" w:rsidRPr="00266AF8">
        <w:rPr>
          <w:rFonts w:hint="cs"/>
          <w:color w:val="000000" w:themeColor="text1"/>
          <w:sz w:val="27"/>
          <w:rtl/>
        </w:rPr>
        <w:t>إنّما</w:t>
      </w:r>
      <w:r w:rsidRPr="00266AF8">
        <w:rPr>
          <w:rFonts w:hint="cs"/>
          <w:color w:val="000000" w:themeColor="text1"/>
          <w:sz w:val="27"/>
          <w:rtl/>
        </w:rPr>
        <w:t xml:space="preserve"> هي أسلوب رمزي</w:t>
      </w:r>
      <w:r w:rsidR="004C3E64" w:rsidRPr="00266AF8">
        <w:rPr>
          <w:rFonts w:hint="cs"/>
          <w:color w:val="000000" w:themeColor="text1"/>
          <w:sz w:val="27"/>
          <w:rtl/>
        </w:rPr>
        <w:t>ّ</w:t>
      </w:r>
      <w:r w:rsidRPr="00266AF8">
        <w:rPr>
          <w:rFonts w:hint="cs"/>
          <w:color w:val="000000" w:themeColor="text1"/>
          <w:sz w:val="27"/>
          <w:rtl/>
        </w:rPr>
        <w:t xml:space="preserve"> يسعى</w:t>
      </w:r>
      <w:r w:rsidR="00987666" w:rsidRPr="00266AF8">
        <w:rPr>
          <w:rFonts w:hint="cs"/>
          <w:color w:val="000000" w:themeColor="text1"/>
          <w:sz w:val="27"/>
          <w:rtl/>
        </w:rPr>
        <w:t xml:space="preserve"> إلى </w:t>
      </w:r>
      <w:r w:rsidRPr="00266AF8">
        <w:rPr>
          <w:rFonts w:hint="cs"/>
          <w:color w:val="000000" w:themeColor="text1"/>
          <w:sz w:val="27"/>
          <w:rtl/>
        </w:rPr>
        <w:t>إظهار هذه النصوص والتعاليم منتمية</w:t>
      </w:r>
      <w:r w:rsidR="00987666" w:rsidRPr="00266AF8">
        <w:rPr>
          <w:rFonts w:hint="cs"/>
          <w:color w:val="000000" w:themeColor="text1"/>
          <w:sz w:val="27"/>
          <w:rtl/>
        </w:rPr>
        <w:t xml:space="preserve"> إلى </w:t>
      </w:r>
      <w:r w:rsidR="00234066" w:rsidRPr="00266AF8">
        <w:rPr>
          <w:rFonts w:hint="cs"/>
          <w:color w:val="000000" w:themeColor="text1"/>
          <w:sz w:val="27"/>
          <w:rtl/>
        </w:rPr>
        <w:t>تيّار</w:t>
      </w:r>
      <w:r w:rsidRPr="00266AF8">
        <w:rPr>
          <w:rFonts w:hint="cs"/>
          <w:color w:val="000000" w:themeColor="text1"/>
          <w:sz w:val="27"/>
          <w:rtl/>
        </w:rPr>
        <w:t xml:space="preserve"> </w:t>
      </w:r>
      <w:r w:rsidR="003D6AFD" w:rsidRPr="00266AF8">
        <w:rPr>
          <w:rFonts w:hint="cs"/>
          <w:color w:val="000000" w:themeColor="text1"/>
          <w:sz w:val="27"/>
          <w:rtl/>
        </w:rPr>
        <w:t>فلسفيّ</w:t>
      </w:r>
      <w:r w:rsidRPr="00266AF8">
        <w:rPr>
          <w:rFonts w:hint="cs"/>
          <w:color w:val="000000" w:themeColor="text1"/>
          <w:sz w:val="27"/>
          <w:rtl/>
        </w:rPr>
        <w:t xml:space="preserve"> أو </w:t>
      </w:r>
      <w:r w:rsidR="003D6AFD" w:rsidRPr="00266AF8">
        <w:rPr>
          <w:rFonts w:hint="cs"/>
          <w:color w:val="000000" w:themeColor="text1"/>
          <w:sz w:val="27"/>
          <w:rtl/>
        </w:rPr>
        <w:t>دينيّ</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23"/>
      </w:r>
      <w:r w:rsidRPr="00266AF8">
        <w:rPr>
          <w:rFonts w:cs="Taher" w:hint="cs"/>
          <w:color w:val="000000" w:themeColor="text1"/>
          <w:sz w:val="27"/>
          <w:vertAlign w:val="superscript"/>
          <w:rtl/>
        </w:rPr>
        <w:t>)</w:t>
      </w:r>
      <w:r w:rsidR="004C3E64" w:rsidRPr="00266AF8">
        <w:rPr>
          <w:rFonts w:hint="cs"/>
          <w:color w:val="000000" w:themeColor="text1"/>
          <w:sz w:val="27"/>
          <w:rtl/>
        </w:rPr>
        <w:t>،</w:t>
      </w:r>
      <w:r w:rsidRPr="00266AF8">
        <w:rPr>
          <w:rFonts w:hint="cs"/>
          <w:color w:val="000000" w:themeColor="text1"/>
          <w:sz w:val="27"/>
          <w:rtl/>
        </w:rPr>
        <w:t xml:space="preserve"> و</w:t>
      </w:r>
      <w:r w:rsidR="004C3E64" w:rsidRPr="00266AF8">
        <w:rPr>
          <w:rFonts w:hint="cs"/>
          <w:color w:val="000000" w:themeColor="text1"/>
          <w:sz w:val="27"/>
          <w:rtl/>
        </w:rPr>
        <w:t xml:space="preserve">أنّها </w:t>
      </w:r>
      <w:r w:rsidRPr="00266AF8">
        <w:rPr>
          <w:rFonts w:hint="cs"/>
          <w:color w:val="000000" w:themeColor="text1"/>
          <w:sz w:val="27"/>
          <w:rtl/>
        </w:rPr>
        <w:t>تجاوزت حدود ومستوى التجارب ال</w:t>
      </w:r>
      <w:r w:rsidR="00501C6B" w:rsidRPr="00266AF8">
        <w:rPr>
          <w:rFonts w:hint="cs"/>
          <w:color w:val="000000" w:themeColor="text1"/>
          <w:sz w:val="27"/>
          <w:rtl/>
        </w:rPr>
        <w:t>بشريّ</w:t>
      </w:r>
      <w:r w:rsidRPr="00266AF8">
        <w:rPr>
          <w:rFonts w:hint="cs"/>
          <w:color w:val="000000" w:themeColor="text1"/>
          <w:sz w:val="27"/>
          <w:rtl/>
        </w:rPr>
        <w:t xml:space="preserve">ة البحتة. </w:t>
      </w:r>
    </w:p>
    <w:p w:rsidR="004C3E64" w:rsidRPr="00266AF8" w:rsidRDefault="00DC6929" w:rsidP="000B0AF4">
      <w:pPr>
        <w:rPr>
          <w:color w:val="000000" w:themeColor="text1"/>
          <w:sz w:val="27"/>
          <w:rtl/>
        </w:rPr>
      </w:pPr>
      <w:r w:rsidRPr="00266AF8">
        <w:rPr>
          <w:rFonts w:hint="cs"/>
          <w:color w:val="000000" w:themeColor="text1"/>
          <w:sz w:val="27"/>
          <w:rtl/>
        </w:rPr>
        <w:t xml:space="preserve">طبقاً لدعوى </w:t>
      </w:r>
      <w:r w:rsidR="004C3E64" w:rsidRPr="00266AF8">
        <w:rPr>
          <w:rFonts w:hint="cs"/>
          <w:color w:val="000000" w:themeColor="text1"/>
          <w:sz w:val="27"/>
          <w:rtl/>
        </w:rPr>
        <w:t>(</w:t>
      </w:r>
      <w:r w:rsidRPr="00266AF8">
        <w:rPr>
          <w:rFonts w:hint="cs"/>
          <w:color w:val="000000" w:themeColor="text1"/>
          <w:sz w:val="27"/>
          <w:rtl/>
        </w:rPr>
        <w:t>جابر</w:t>
      </w:r>
      <w:r w:rsidR="004C3E64" w:rsidRPr="00266AF8">
        <w:rPr>
          <w:rFonts w:hint="cs"/>
          <w:color w:val="000000" w:themeColor="text1"/>
          <w:sz w:val="27"/>
          <w:rtl/>
        </w:rPr>
        <w:t>)</w:t>
      </w:r>
      <w:r w:rsidRPr="00266AF8">
        <w:rPr>
          <w:rFonts w:hint="cs"/>
          <w:color w:val="000000" w:themeColor="text1"/>
          <w:sz w:val="27"/>
          <w:rtl/>
        </w:rPr>
        <w:t xml:space="preserve"> فإنّ نشر وترويج التعاليم الكيميائية رسالة مقدّسة</w:t>
      </w:r>
      <w:r w:rsidR="004C3E64" w:rsidRPr="00266AF8">
        <w:rPr>
          <w:rFonts w:hint="cs"/>
          <w:color w:val="000000" w:themeColor="text1"/>
          <w:sz w:val="27"/>
          <w:rtl/>
        </w:rPr>
        <w:t>،</w:t>
      </w:r>
      <w:r w:rsidRPr="00266AF8">
        <w:rPr>
          <w:rFonts w:hint="cs"/>
          <w:color w:val="000000" w:themeColor="text1"/>
          <w:sz w:val="27"/>
          <w:rtl/>
        </w:rPr>
        <w:t xml:space="preserve"> حمّلها الإمام الصادق</w:t>
      </w:r>
      <w:r w:rsidR="0008361D" w:rsidRPr="00266AF8">
        <w:rPr>
          <w:rFonts w:cs="Mosawi" w:hint="cs"/>
          <w:color w:val="000000" w:themeColor="text1"/>
          <w:sz w:val="27"/>
          <w:szCs w:val="26"/>
          <w:rtl/>
        </w:rPr>
        <w:t>×</w:t>
      </w:r>
      <w:r w:rsidRPr="00266AF8">
        <w:rPr>
          <w:rFonts w:hint="cs"/>
          <w:color w:val="000000" w:themeColor="text1"/>
          <w:sz w:val="27"/>
          <w:rtl/>
        </w:rPr>
        <w:t xml:space="preserve"> </w:t>
      </w:r>
      <w:r w:rsidR="004C3E64" w:rsidRPr="00266AF8">
        <w:rPr>
          <w:rFonts w:hint="cs"/>
          <w:color w:val="000000" w:themeColor="text1"/>
          <w:sz w:val="27"/>
          <w:rtl/>
        </w:rPr>
        <w:t>إيّاه.</w:t>
      </w:r>
      <w:r w:rsidRPr="00266AF8">
        <w:rPr>
          <w:rFonts w:hint="cs"/>
          <w:color w:val="000000" w:themeColor="text1"/>
          <w:sz w:val="27"/>
          <w:rtl/>
        </w:rPr>
        <w:t xml:space="preserve"> وإنّ هذا امتداد</w:t>
      </w:r>
      <w:r w:rsidR="004C3E64" w:rsidRPr="00266AF8">
        <w:rPr>
          <w:rFonts w:hint="cs"/>
          <w:color w:val="000000" w:themeColor="text1"/>
          <w:sz w:val="27"/>
          <w:rtl/>
        </w:rPr>
        <w:t>ٌ</w:t>
      </w:r>
      <w:r w:rsidRPr="00266AF8">
        <w:rPr>
          <w:rFonts w:hint="cs"/>
          <w:color w:val="000000" w:themeColor="text1"/>
          <w:sz w:val="27"/>
          <w:rtl/>
        </w:rPr>
        <w:t xml:space="preserve"> مباشر لرسالة الإمام الصادق</w:t>
      </w:r>
      <w:r w:rsidR="0008361D" w:rsidRPr="00266AF8">
        <w:rPr>
          <w:rFonts w:cs="Mosawi" w:hint="cs"/>
          <w:color w:val="000000" w:themeColor="text1"/>
          <w:sz w:val="27"/>
          <w:szCs w:val="26"/>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24"/>
      </w:r>
      <w:r w:rsidRPr="00266AF8">
        <w:rPr>
          <w:rFonts w:cs="Taher" w:hint="cs"/>
          <w:color w:val="000000" w:themeColor="text1"/>
          <w:sz w:val="27"/>
          <w:vertAlign w:val="superscript"/>
          <w:rtl/>
        </w:rPr>
        <w:t>)</w:t>
      </w:r>
      <w:r w:rsidR="004C3E64" w:rsidRPr="00266AF8">
        <w:rPr>
          <w:rFonts w:hint="cs"/>
          <w:color w:val="000000" w:themeColor="text1"/>
          <w:sz w:val="27"/>
          <w:rtl/>
        </w:rPr>
        <w:t>.</w:t>
      </w:r>
    </w:p>
    <w:p w:rsidR="00DC6929" w:rsidRPr="00266AF8" w:rsidRDefault="00DC6929" w:rsidP="000B0AF4">
      <w:pPr>
        <w:rPr>
          <w:color w:val="000000" w:themeColor="text1"/>
          <w:sz w:val="27"/>
          <w:rtl/>
        </w:rPr>
      </w:pPr>
      <w:r w:rsidRPr="00266AF8">
        <w:rPr>
          <w:rFonts w:hint="cs"/>
          <w:color w:val="000000" w:themeColor="text1"/>
          <w:sz w:val="27"/>
          <w:rtl/>
        </w:rPr>
        <w:t xml:space="preserve">يرى </w:t>
      </w:r>
      <w:r w:rsidR="004C3E64" w:rsidRPr="00266AF8">
        <w:rPr>
          <w:rFonts w:hint="cs"/>
          <w:color w:val="000000" w:themeColor="text1"/>
          <w:sz w:val="27"/>
          <w:rtl/>
        </w:rPr>
        <w:t>(</w:t>
      </w:r>
      <w:r w:rsidRPr="00266AF8">
        <w:rPr>
          <w:rFonts w:hint="cs"/>
          <w:color w:val="000000" w:themeColor="text1"/>
          <w:sz w:val="27"/>
          <w:rtl/>
        </w:rPr>
        <w:t>جابر</w:t>
      </w:r>
      <w:r w:rsidR="004C3E64" w:rsidRPr="00266AF8">
        <w:rPr>
          <w:rFonts w:hint="cs"/>
          <w:color w:val="000000" w:themeColor="text1"/>
          <w:sz w:val="27"/>
          <w:rtl/>
        </w:rPr>
        <w:t>)</w:t>
      </w:r>
      <w:r w:rsidRPr="00266AF8">
        <w:rPr>
          <w:rFonts w:hint="cs"/>
          <w:color w:val="000000" w:themeColor="text1"/>
          <w:sz w:val="27"/>
          <w:rtl/>
        </w:rPr>
        <w:t xml:space="preserve"> أنّ انتباهه</w:t>
      </w:r>
      <w:r w:rsidR="00987666" w:rsidRPr="00266AF8">
        <w:rPr>
          <w:rFonts w:hint="cs"/>
          <w:color w:val="000000" w:themeColor="text1"/>
          <w:sz w:val="27"/>
          <w:rtl/>
        </w:rPr>
        <w:t xml:space="preserve"> إلى </w:t>
      </w:r>
      <w:r w:rsidRPr="00266AF8">
        <w:rPr>
          <w:rFonts w:hint="cs"/>
          <w:color w:val="000000" w:themeColor="text1"/>
          <w:sz w:val="27"/>
          <w:rtl/>
        </w:rPr>
        <w:t>الرسالة الملقاة على عاتقه تمرّ عبر رؤيا أيّ</w:t>
      </w:r>
      <w:r w:rsidR="004C3E64" w:rsidRPr="00266AF8">
        <w:rPr>
          <w:rFonts w:hint="cs"/>
          <w:color w:val="000000" w:themeColor="text1"/>
          <w:sz w:val="27"/>
          <w:rtl/>
        </w:rPr>
        <w:t>َ</w:t>
      </w:r>
      <w:r w:rsidRPr="00266AF8">
        <w:rPr>
          <w:rFonts w:hint="cs"/>
          <w:color w:val="000000" w:themeColor="text1"/>
          <w:sz w:val="27"/>
          <w:rtl/>
        </w:rPr>
        <w:t>دها الإمام، وعبّر عنها ضمني</w:t>
      </w:r>
      <w:r w:rsidR="004C3E64" w:rsidRPr="00266AF8">
        <w:rPr>
          <w:rFonts w:hint="cs"/>
          <w:color w:val="000000" w:themeColor="text1"/>
          <w:sz w:val="27"/>
          <w:rtl/>
        </w:rPr>
        <w:t>ّ</w:t>
      </w:r>
      <w:r w:rsidRPr="00266AF8">
        <w:rPr>
          <w:rFonts w:hint="cs"/>
          <w:color w:val="000000" w:themeColor="text1"/>
          <w:sz w:val="27"/>
          <w:rtl/>
        </w:rPr>
        <w:t>اً</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25"/>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 xml:space="preserve">إنّ تراث </w:t>
      </w:r>
      <w:r w:rsidR="004C3E64" w:rsidRPr="00266AF8">
        <w:rPr>
          <w:rFonts w:hint="cs"/>
          <w:color w:val="000000" w:themeColor="text1"/>
          <w:sz w:val="27"/>
          <w:rtl/>
        </w:rPr>
        <w:t>(</w:t>
      </w:r>
      <w:r w:rsidRPr="00266AF8">
        <w:rPr>
          <w:rFonts w:hint="cs"/>
          <w:color w:val="000000" w:themeColor="text1"/>
          <w:sz w:val="27"/>
          <w:rtl/>
        </w:rPr>
        <w:t>جابر</w:t>
      </w:r>
      <w:r w:rsidR="004C3E64" w:rsidRPr="00266AF8">
        <w:rPr>
          <w:rFonts w:hint="cs"/>
          <w:color w:val="000000" w:themeColor="text1"/>
          <w:sz w:val="27"/>
          <w:rtl/>
        </w:rPr>
        <w:t>)</w:t>
      </w:r>
      <w:r w:rsidRPr="00266AF8">
        <w:rPr>
          <w:rFonts w:hint="cs"/>
          <w:color w:val="000000" w:themeColor="text1"/>
          <w:sz w:val="27"/>
          <w:rtl/>
        </w:rPr>
        <w:t xml:space="preserve"> يعمل على تصويره بوصفه نائباً للإمام، بل وحت</w:t>
      </w:r>
      <w:r w:rsidR="004C3E64" w:rsidRPr="00266AF8">
        <w:rPr>
          <w:rFonts w:hint="cs"/>
          <w:color w:val="000000" w:themeColor="text1"/>
          <w:sz w:val="27"/>
          <w:rtl/>
        </w:rPr>
        <w:t>ّ</w:t>
      </w:r>
      <w:r w:rsidRPr="00266AF8">
        <w:rPr>
          <w:rFonts w:hint="cs"/>
          <w:color w:val="000000" w:themeColor="text1"/>
          <w:sz w:val="27"/>
          <w:rtl/>
        </w:rPr>
        <w:t xml:space="preserve">ى بوصفه </w:t>
      </w:r>
      <w:r w:rsidR="003D6AFD" w:rsidRPr="00266AF8">
        <w:rPr>
          <w:rFonts w:hint="cs"/>
          <w:color w:val="000000" w:themeColor="text1"/>
          <w:sz w:val="27"/>
          <w:rtl/>
        </w:rPr>
        <w:t>مرجعيّ</w:t>
      </w:r>
      <w:r w:rsidRPr="00266AF8">
        <w:rPr>
          <w:rFonts w:hint="cs"/>
          <w:color w:val="000000" w:themeColor="text1"/>
          <w:sz w:val="27"/>
          <w:rtl/>
        </w:rPr>
        <w:t xml:space="preserve">ة </w:t>
      </w:r>
      <w:r w:rsidR="00234066" w:rsidRPr="00266AF8">
        <w:rPr>
          <w:rFonts w:hint="cs"/>
          <w:color w:val="000000" w:themeColor="text1"/>
          <w:sz w:val="27"/>
          <w:rtl/>
        </w:rPr>
        <w:t>مستقلّ</w:t>
      </w:r>
      <w:r w:rsidRPr="00266AF8">
        <w:rPr>
          <w:rFonts w:hint="cs"/>
          <w:color w:val="000000" w:themeColor="text1"/>
          <w:sz w:val="27"/>
          <w:rtl/>
        </w:rPr>
        <w:t>ة أيضاً</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26"/>
      </w:r>
      <w:r w:rsidRPr="00266AF8">
        <w:rPr>
          <w:rFonts w:cs="Taher" w:hint="cs"/>
          <w:color w:val="000000" w:themeColor="text1"/>
          <w:sz w:val="27"/>
          <w:vertAlign w:val="superscript"/>
          <w:rtl/>
        </w:rPr>
        <w:t>)</w:t>
      </w:r>
      <w:r w:rsidR="004C3E64" w:rsidRPr="00266AF8">
        <w:rPr>
          <w:rFonts w:hint="cs"/>
          <w:color w:val="000000" w:themeColor="text1"/>
          <w:sz w:val="27"/>
          <w:rtl/>
        </w:rPr>
        <w:t>. وي</w:t>
      </w:r>
      <w:r w:rsidRPr="00266AF8">
        <w:rPr>
          <w:rFonts w:hint="cs"/>
          <w:color w:val="000000" w:themeColor="text1"/>
          <w:sz w:val="27"/>
          <w:rtl/>
        </w:rPr>
        <w:t>دّع</w:t>
      </w:r>
      <w:r w:rsidR="004C3E64" w:rsidRPr="00266AF8">
        <w:rPr>
          <w:rFonts w:hint="cs"/>
          <w:color w:val="000000" w:themeColor="text1"/>
          <w:sz w:val="27"/>
          <w:rtl/>
        </w:rPr>
        <w:t>ي</w:t>
      </w:r>
      <w:r w:rsidRPr="00266AF8">
        <w:rPr>
          <w:rFonts w:hint="cs"/>
          <w:color w:val="000000" w:themeColor="text1"/>
          <w:sz w:val="27"/>
          <w:rtl/>
        </w:rPr>
        <w:t xml:space="preserve"> أنّ سلسلة من المعارف الخفي</w:t>
      </w:r>
      <w:r w:rsidR="004C3E64" w:rsidRPr="00266AF8">
        <w:rPr>
          <w:rFonts w:hint="cs"/>
          <w:color w:val="000000" w:themeColor="text1"/>
          <w:sz w:val="27"/>
          <w:rtl/>
        </w:rPr>
        <w:t>ّ</w:t>
      </w:r>
      <w:r w:rsidRPr="00266AF8">
        <w:rPr>
          <w:rFonts w:hint="cs"/>
          <w:color w:val="000000" w:themeColor="text1"/>
          <w:sz w:val="27"/>
          <w:rtl/>
        </w:rPr>
        <w:t>ة والسري</w:t>
      </w:r>
      <w:r w:rsidR="004C3E64" w:rsidRPr="00266AF8">
        <w:rPr>
          <w:rFonts w:hint="cs"/>
          <w:color w:val="000000" w:themeColor="text1"/>
          <w:sz w:val="27"/>
          <w:rtl/>
        </w:rPr>
        <w:t>ّ</w:t>
      </w:r>
      <w:r w:rsidRPr="00266AF8">
        <w:rPr>
          <w:rFonts w:hint="cs"/>
          <w:color w:val="000000" w:themeColor="text1"/>
          <w:sz w:val="27"/>
          <w:rtl/>
        </w:rPr>
        <w:t>ة التي كان يتمّ تبادلها بين جماعة من الخواص</w:t>
      </w:r>
      <w:r w:rsidR="004C3E64" w:rsidRPr="00266AF8">
        <w:rPr>
          <w:rFonts w:hint="cs"/>
          <w:color w:val="000000" w:themeColor="text1"/>
          <w:sz w:val="27"/>
          <w:rtl/>
        </w:rPr>
        <w:t>ّ،</w:t>
      </w:r>
      <w:r w:rsidRPr="00266AF8">
        <w:rPr>
          <w:rFonts w:hint="cs"/>
          <w:color w:val="000000" w:themeColor="text1"/>
          <w:sz w:val="27"/>
          <w:rtl/>
        </w:rPr>
        <w:t xml:space="preserve"> منذ عصر جرجيس</w:t>
      </w:r>
      <w:r w:rsidR="00987666" w:rsidRPr="00266AF8">
        <w:rPr>
          <w:rFonts w:hint="cs"/>
          <w:color w:val="000000" w:themeColor="text1"/>
          <w:sz w:val="27"/>
          <w:rtl/>
        </w:rPr>
        <w:t xml:space="preserve"> إلى </w:t>
      </w:r>
      <w:r w:rsidRPr="00266AF8">
        <w:rPr>
          <w:rFonts w:hint="cs"/>
          <w:color w:val="000000" w:themeColor="text1"/>
          <w:sz w:val="27"/>
          <w:rtl/>
        </w:rPr>
        <w:t xml:space="preserve">عهد </w:t>
      </w:r>
      <w:r w:rsidR="004C3E64" w:rsidRPr="00266AF8">
        <w:rPr>
          <w:rFonts w:hint="cs"/>
          <w:color w:val="000000" w:themeColor="text1"/>
          <w:sz w:val="27"/>
          <w:rtl/>
        </w:rPr>
        <w:t>(</w:t>
      </w:r>
      <w:r w:rsidRPr="00266AF8">
        <w:rPr>
          <w:rFonts w:hint="cs"/>
          <w:color w:val="000000" w:themeColor="text1"/>
          <w:sz w:val="27"/>
          <w:rtl/>
        </w:rPr>
        <w:t>جابر</w:t>
      </w:r>
      <w:r w:rsidR="004C3E64" w:rsidRPr="00266AF8">
        <w:rPr>
          <w:rFonts w:hint="cs"/>
          <w:color w:val="000000" w:themeColor="text1"/>
          <w:sz w:val="27"/>
          <w:rtl/>
        </w:rPr>
        <w:t>)</w:t>
      </w:r>
      <w:r w:rsidRPr="00266AF8">
        <w:rPr>
          <w:rFonts w:hint="cs"/>
          <w:color w:val="000000" w:themeColor="text1"/>
          <w:sz w:val="27"/>
          <w:rtl/>
        </w:rPr>
        <w:t>، قد انتهت في هذه المرحلة ال</w:t>
      </w:r>
      <w:r w:rsidR="003D6AFD" w:rsidRPr="00266AF8">
        <w:rPr>
          <w:rFonts w:hint="cs"/>
          <w:color w:val="000000" w:themeColor="text1"/>
          <w:sz w:val="27"/>
          <w:rtl/>
        </w:rPr>
        <w:t>زمنيّ</w:t>
      </w:r>
      <w:r w:rsidRPr="00266AF8">
        <w:rPr>
          <w:rFonts w:hint="cs"/>
          <w:color w:val="000000" w:themeColor="text1"/>
          <w:sz w:val="27"/>
          <w:rtl/>
        </w:rPr>
        <w:t>ة</w:t>
      </w:r>
      <w:r w:rsidR="00987666" w:rsidRPr="00266AF8">
        <w:rPr>
          <w:rFonts w:hint="cs"/>
          <w:color w:val="000000" w:themeColor="text1"/>
          <w:sz w:val="27"/>
          <w:rtl/>
        </w:rPr>
        <w:t xml:space="preserve"> إلى </w:t>
      </w:r>
      <w:r w:rsidR="004C3E64" w:rsidRPr="00266AF8">
        <w:rPr>
          <w:rFonts w:hint="cs"/>
          <w:color w:val="000000" w:themeColor="text1"/>
          <w:sz w:val="27"/>
          <w:rtl/>
        </w:rPr>
        <w:t>(</w:t>
      </w:r>
      <w:r w:rsidRPr="00266AF8">
        <w:rPr>
          <w:rFonts w:hint="cs"/>
          <w:color w:val="000000" w:themeColor="text1"/>
          <w:sz w:val="27"/>
          <w:rtl/>
        </w:rPr>
        <w:t>جابر</w:t>
      </w:r>
      <w:r w:rsidR="004C3E64" w:rsidRPr="00266AF8">
        <w:rPr>
          <w:rFonts w:hint="cs"/>
          <w:color w:val="000000" w:themeColor="text1"/>
          <w:sz w:val="27"/>
          <w:rtl/>
        </w:rPr>
        <w:t>).</w:t>
      </w:r>
      <w:r w:rsidRPr="00266AF8">
        <w:rPr>
          <w:rFonts w:hint="cs"/>
          <w:color w:val="000000" w:themeColor="text1"/>
          <w:sz w:val="27"/>
          <w:rtl/>
        </w:rPr>
        <w:t xml:space="preserve"> وفي الحقيقة فإنّ هذه السلسلة قد خُتمت به؛ وذلك لما كان يت</w:t>
      </w:r>
      <w:r w:rsidR="004C3E64" w:rsidRPr="00266AF8">
        <w:rPr>
          <w:rFonts w:hint="cs"/>
          <w:color w:val="000000" w:themeColor="text1"/>
          <w:sz w:val="27"/>
          <w:rtl/>
        </w:rPr>
        <w:t>َّ</w:t>
      </w:r>
      <w:r w:rsidRPr="00266AF8">
        <w:rPr>
          <w:rFonts w:hint="cs"/>
          <w:color w:val="000000" w:themeColor="text1"/>
          <w:sz w:val="27"/>
          <w:rtl/>
        </w:rPr>
        <w:t xml:space="preserve">صف به </w:t>
      </w:r>
      <w:r w:rsidR="0018602E">
        <w:rPr>
          <w:rFonts w:hint="cs"/>
          <w:color w:val="000000" w:themeColor="text1"/>
          <w:sz w:val="27"/>
          <w:rtl/>
        </w:rPr>
        <w:t>(</w:t>
      </w:r>
      <w:r w:rsidRPr="00266AF8">
        <w:rPr>
          <w:rFonts w:hint="cs"/>
          <w:color w:val="000000" w:themeColor="text1"/>
          <w:sz w:val="27"/>
          <w:rtl/>
        </w:rPr>
        <w:t>جابر</w:t>
      </w:r>
      <w:r w:rsidR="0018602E">
        <w:rPr>
          <w:rFonts w:hint="cs"/>
          <w:color w:val="000000" w:themeColor="text1"/>
          <w:sz w:val="27"/>
          <w:rtl/>
        </w:rPr>
        <w:t>)</w:t>
      </w:r>
      <w:r w:rsidRPr="00266AF8">
        <w:rPr>
          <w:rFonts w:hint="cs"/>
          <w:color w:val="000000" w:themeColor="text1"/>
          <w:sz w:val="27"/>
          <w:rtl/>
        </w:rPr>
        <w:t xml:space="preserve"> من الكرم، فلم تسمح له نفسه كتمان ما حصل عليه من هذه الأسرار، فعمد</w:t>
      </w:r>
      <w:r w:rsidR="00987666" w:rsidRPr="00266AF8">
        <w:rPr>
          <w:rFonts w:hint="cs"/>
          <w:color w:val="000000" w:themeColor="text1"/>
          <w:sz w:val="27"/>
          <w:rtl/>
        </w:rPr>
        <w:t xml:space="preserve"> إلى </w:t>
      </w:r>
      <w:r w:rsidRPr="00266AF8">
        <w:rPr>
          <w:rFonts w:hint="cs"/>
          <w:color w:val="000000" w:themeColor="text1"/>
          <w:sz w:val="27"/>
          <w:rtl/>
        </w:rPr>
        <w:t xml:space="preserve">كشف بعضها، واكتفى بإظهار البعض الآخر بعد </w:t>
      </w:r>
      <w:r w:rsidRPr="00266AF8">
        <w:rPr>
          <w:rFonts w:hint="cs"/>
          <w:color w:val="000000" w:themeColor="text1"/>
          <w:sz w:val="27"/>
          <w:rtl/>
        </w:rPr>
        <w:lastRenderedPageBreak/>
        <w:t>تشفيره</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27"/>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 xml:space="preserve">لقد عمد </w:t>
      </w:r>
      <w:r w:rsidR="004C3E64" w:rsidRPr="00266AF8">
        <w:rPr>
          <w:rFonts w:hint="cs"/>
          <w:color w:val="000000" w:themeColor="text1"/>
          <w:sz w:val="27"/>
          <w:rtl/>
        </w:rPr>
        <w:t>(</w:t>
      </w:r>
      <w:r w:rsidRPr="00266AF8">
        <w:rPr>
          <w:rFonts w:hint="cs"/>
          <w:color w:val="000000" w:themeColor="text1"/>
          <w:sz w:val="27"/>
          <w:rtl/>
        </w:rPr>
        <w:t>جابر</w:t>
      </w:r>
      <w:r w:rsidR="004C3E64" w:rsidRPr="00266AF8">
        <w:rPr>
          <w:rFonts w:hint="cs"/>
          <w:color w:val="000000" w:themeColor="text1"/>
          <w:sz w:val="27"/>
          <w:rtl/>
        </w:rPr>
        <w:t>)</w:t>
      </w:r>
      <w:r w:rsidRPr="00266AF8">
        <w:rPr>
          <w:rFonts w:hint="cs"/>
          <w:color w:val="000000" w:themeColor="text1"/>
          <w:sz w:val="27"/>
          <w:rtl/>
        </w:rPr>
        <w:t xml:space="preserve"> صراحة</w:t>
      </w:r>
      <w:r w:rsidR="004C3E64" w:rsidRPr="00266AF8">
        <w:rPr>
          <w:rFonts w:hint="cs"/>
          <w:color w:val="000000" w:themeColor="text1"/>
          <w:sz w:val="27"/>
          <w:rtl/>
        </w:rPr>
        <w:t>ً</w:t>
      </w:r>
      <w:r w:rsidR="00987666" w:rsidRPr="00266AF8">
        <w:rPr>
          <w:rFonts w:hint="cs"/>
          <w:color w:val="000000" w:themeColor="text1"/>
          <w:sz w:val="27"/>
          <w:rtl/>
        </w:rPr>
        <w:t xml:space="preserve"> إلى </w:t>
      </w:r>
      <w:r w:rsidR="004C3E64" w:rsidRPr="00266AF8">
        <w:rPr>
          <w:rFonts w:hint="cs"/>
          <w:color w:val="000000" w:themeColor="text1"/>
          <w:sz w:val="27"/>
          <w:rtl/>
        </w:rPr>
        <w:t>تطبيق الإكسير الأعظم،</w:t>
      </w:r>
      <w:r w:rsidRPr="00266AF8">
        <w:rPr>
          <w:rFonts w:hint="cs"/>
          <w:color w:val="000000" w:themeColor="text1"/>
          <w:sz w:val="27"/>
          <w:rtl/>
        </w:rPr>
        <w:t xml:space="preserve"> الذي يجعل من تحويل المعادن الوضيعة</w:t>
      </w:r>
      <w:r w:rsidR="00987666" w:rsidRPr="00266AF8">
        <w:rPr>
          <w:rFonts w:hint="cs"/>
          <w:color w:val="000000" w:themeColor="text1"/>
          <w:sz w:val="27"/>
          <w:rtl/>
        </w:rPr>
        <w:t xml:space="preserve"> إلى </w:t>
      </w:r>
      <w:r w:rsidRPr="00266AF8">
        <w:rPr>
          <w:rFonts w:hint="cs"/>
          <w:color w:val="000000" w:themeColor="text1"/>
          <w:sz w:val="27"/>
          <w:rtl/>
        </w:rPr>
        <w:t>عسجد وذهب</w:t>
      </w:r>
      <w:r w:rsidR="004C3E64" w:rsidRPr="00266AF8">
        <w:rPr>
          <w:rFonts w:hint="cs"/>
          <w:color w:val="000000" w:themeColor="text1"/>
          <w:sz w:val="27"/>
          <w:rtl/>
        </w:rPr>
        <w:t>،</w:t>
      </w:r>
      <w:r w:rsidRPr="00266AF8">
        <w:rPr>
          <w:rFonts w:hint="cs"/>
          <w:color w:val="000000" w:themeColor="text1"/>
          <w:sz w:val="27"/>
          <w:rtl/>
        </w:rPr>
        <w:t xml:space="preserve"> على شخصية الإمام ال</w:t>
      </w:r>
      <w:r w:rsidR="003D6AFD" w:rsidRPr="00266AF8">
        <w:rPr>
          <w:rFonts w:hint="cs"/>
          <w:color w:val="000000" w:themeColor="text1"/>
          <w:sz w:val="27"/>
          <w:rtl/>
        </w:rPr>
        <w:t>شيعيّ</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28"/>
      </w:r>
      <w:r w:rsidRPr="00266AF8">
        <w:rPr>
          <w:rFonts w:cs="Taher" w:hint="cs"/>
          <w:color w:val="000000" w:themeColor="text1"/>
          <w:sz w:val="27"/>
          <w:vertAlign w:val="superscript"/>
          <w:rtl/>
        </w:rPr>
        <w:t>)</w:t>
      </w:r>
      <w:r w:rsidR="004C3E64" w:rsidRPr="00266AF8">
        <w:rPr>
          <w:rFonts w:hint="cs"/>
          <w:color w:val="000000" w:themeColor="text1"/>
          <w:sz w:val="27"/>
          <w:rtl/>
        </w:rPr>
        <w:t>،</w:t>
      </w:r>
      <w:r w:rsidRPr="00266AF8">
        <w:rPr>
          <w:rFonts w:hint="cs"/>
          <w:color w:val="000000" w:themeColor="text1"/>
          <w:sz w:val="27"/>
          <w:rtl/>
        </w:rPr>
        <w:t xml:space="preserve"> فإنه يقارب ظهور الأئم</w:t>
      </w:r>
      <w:r w:rsidR="004C3E64" w:rsidRPr="00266AF8">
        <w:rPr>
          <w:rFonts w:hint="cs"/>
          <w:color w:val="000000" w:themeColor="text1"/>
          <w:sz w:val="27"/>
          <w:rtl/>
        </w:rPr>
        <w:t>ّ</w:t>
      </w:r>
      <w:r w:rsidRPr="00266AF8">
        <w:rPr>
          <w:rFonts w:hint="cs"/>
          <w:color w:val="000000" w:themeColor="text1"/>
          <w:sz w:val="27"/>
          <w:rtl/>
        </w:rPr>
        <w:t>ة من خلال تحليل كيميائي</w:t>
      </w:r>
      <w:r w:rsidR="004C3E64" w:rsidRPr="00266AF8">
        <w:rPr>
          <w:rFonts w:hint="cs"/>
          <w:color w:val="000000" w:themeColor="text1"/>
          <w:sz w:val="27"/>
          <w:rtl/>
        </w:rPr>
        <w:t>ّ</w:t>
      </w:r>
      <w:r w:rsidRPr="00266AF8">
        <w:rPr>
          <w:rFonts w:hint="cs"/>
          <w:color w:val="000000" w:themeColor="text1"/>
          <w:sz w:val="27"/>
          <w:rtl/>
        </w:rPr>
        <w:t xml:space="preserve">، ويقول: </w:t>
      </w:r>
      <w:r w:rsidRPr="00266AF8">
        <w:rPr>
          <w:rFonts w:hint="eastAsia"/>
          <w:color w:val="000000" w:themeColor="text1"/>
          <w:sz w:val="27"/>
          <w:rtl/>
        </w:rPr>
        <w:t>«</w:t>
      </w:r>
      <w:r w:rsidRPr="00266AF8">
        <w:rPr>
          <w:rFonts w:hint="cs"/>
          <w:color w:val="000000" w:themeColor="text1"/>
          <w:sz w:val="27"/>
          <w:rtl/>
        </w:rPr>
        <w:t xml:space="preserve">عندما يتفاعل موضع تكوين الكائن بالزمان الدقيق لـ (تكوينه) فإنّ التركيب الحاصل ـ سواء في النباتات أو الأحجار </w:t>
      </w:r>
      <w:r w:rsidR="004C3E64" w:rsidRPr="00266AF8">
        <w:rPr>
          <w:rFonts w:hint="cs"/>
          <w:color w:val="000000" w:themeColor="text1"/>
          <w:sz w:val="27"/>
          <w:rtl/>
        </w:rPr>
        <w:t>ـ</w:t>
      </w:r>
      <w:r w:rsidRPr="00266AF8">
        <w:rPr>
          <w:rFonts w:hint="cs"/>
          <w:color w:val="000000" w:themeColor="text1"/>
          <w:sz w:val="27"/>
          <w:rtl/>
        </w:rPr>
        <w:t xml:space="preserve"> لن يعتريه الفساد. وإنّ الأئم</w:t>
      </w:r>
      <w:r w:rsidR="004C3E64" w:rsidRPr="00266AF8">
        <w:rPr>
          <w:rFonts w:hint="cs"/>
          <w:color w:val="000000" w:themeColor="text1"/>
          <w:sz w:val="27"/>
          <w:rtl/>
        </w:rPr>
        <w:t>ّ</w:t>
      </w:r>
      <w:r w:rsidRPr="00266AF8">
        <w:rPr>
          <w:rFonts w:hint="cs"/>
          <w:color w:val="000000" w:themeColor="text1"/>
          <w:sz w:val="27"/>
          <w:rtl/>
        </w:rPr>
        <w:t>ة الأتقياء (سادة الأبرار) سيكتب لهم الوجود في العالم الحيواني</w:t>
      </w:r>
      <w:r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29"/>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كما أنّ لأقوال التناسخ ـ التي كانت سائدة بين الكثير من قدامى غلاة المحدّ</w:t>
      </w:r>
      <w:r w:rsidR="004C3E64" w:rsidRPr="00266AF8">
        <w:rPr>
          <w:rFonts w:hint="cs"/>
          <w:color w:val="000000" w:themeColor="text1"/>
          <w:sz w:val="27"/>
          <w:rtl/>
        </w:rPr>
        <w:t>ِ</w:t>
      </w:r>
      <w:r w:rsidRPr="00266AF8">
        <w:rPr>
          <w:rFonts w:hint="cs"/>
          <w:color w:val="000000" w:themeColor="text1"/>
          <w:sz w:val="27"/>
          <w:rtl/>
        </w:rPr>
        <w:t>ثين</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330"/>
      </w:r>
      <w:r w:rsidRPr="00266AF8">
        <w:rPr>
          <w:rFonts w:cs="Taher"/>
          <w:color w:val="000000" w:themeColor="text1"/>
          <w:sz w:val="27"/>
          <w:vertAlign w:val="superscript"/>
          <w:rtl/>
        </w:rPr>
        <w:t>)</w:t>
      </w:r>
      <w:r w:rsidRPr="00266AF8">
        <w:rPr>
          <w:rFonts w:hint="cs"/>
          <w:color w:val="000000" w:themeColor="text1"/>
          <w:sz w:val="27"/>
          <w:rtl/>
        </w:rPr>
        <w:t xml:space="preserve"> ـ حضوراً كبيراً في تراث </w:t>
      </w:r>
      <w:r w:rsidR="004C3E64" w:rsidRPr="00266AF8">
        <w:rPr>
          <w:rFonts w:hint="cs"/>
          <w:color w:val="000000" w:themeColor="text1"/>
          <w:sz w:val="27"/>
          <w:rtl/>
        </w:rPr>
        <w:t>(</w:t>
      </w:r>
      <w:r w:rsidRPr="00266AF8">
        <w:rPr>
          <w:rFonts w:hint="cs"/>
          <w:color w:val="000000" w:themeColor="text1"/>
          <w:sz w:val="27"/>
          <w:rtl/>
        </w:rPr>
        <w:t>جابر</w:t>
      </w:r>
      <w:r w:rsidR="004C3E64" w:rsidRPr="00266AF8">
        <w:rPr>
          <w:rFonts w:hint="cs"/>
          <w:color w:val="000000" w:themeColor="text1"/>
          <w:sz w:val="27"/>
          <w:rtl/>
        </w:rPr>
        <w:t>)</w:t>
      </w:r>
      <w:r w:rsidRPr="00266AF8">
        <w:rPr>
          <w:rFonts w:hint="cs"/>
          <w:color w:val="000000" w:themeColor="text1"/>
          <w:sz w:val="27"/>
          <w:rtl/>
        </w:rPr>
        <w:t>. وفي هذه الرؤية</w:t>
      </w:r>
      <w:r w:rsidR="00E93153" w:rsidRPr="00266AF8">
        <w:rPr>
          <w:rFonts w:hint="cs"/>
          <w:color w:val="000000" w:themeColor="text1"/>
          <w:sz w:val="27"/>
          <w:rtl/>
        </w:rPr>
        <w:t xml:space="preserve"> لابدّ </w:t>
      </w:r>
      <w:r w:rsidRPr="00266AF8">
        <w:rPr>
          <w:rFonts w:hint="cs"/>
          <w:color w:val="000000" w:themeColor="text1"/>
          <w:sz w:val="27"/>
          <w:rtl/>
        </w:rPr>
        <w:t xml:space="preserve">لكي تطهر النفوس من الأدران والجهل من أن تمرّ بالعديد من </w:t>
      </w:r>
      <w:r w:rsidR="003D6AFD" w:rsidRPr="00266AF8">
        <w:rPr>
          <w:rFonts w:hint="cs"/>
          <w:color w:val="000000" w:themeColor="text1"/>
          <w:sz w:val="27"/>
          <w:rtl/>
        </w:rPr>
        <w:t>عمليّ</w:t>
      </w:r>
      <w:r w:rsidRPr="00266AF8">
        <w:rPr>
          <w:rFonts w:hint="cs"/>
          <w:color w:val="000000" w:themeColor="text1"/>
          <w:sz w:val="27"/>
          <w:rtl/>
        </w:rPr>
        <w:t xml:space="preserve">ات التناسخ. فالشخص الذي يقضي عمراً كاملاً بالمعاصي والأخطاء قد يحلّ في هيئة حيوانية أو كائن غير </w:t>
      </w:r>
      <w:r w:rsidR="00501C6B" w:rsidRPr="00266AF8">
        <w:rPr>
          <w:rFonts w:hint="cs"/>
          <w:color w:val="000000" w:themeColor="text1"/>
          <w:sz w:val="27"/>
          <w:rtl/>
        </w:rPr>
        <w:t>بشريّ</w:t>
      </w:r>
      <w:r w:rsidRPr="00266AF8">
        <w:rPr>
          <w:rFonts w:hint="cs"/>
          <w:color w:val="000000" w:themeColor="text1"/>
          <w:sz w:val="27"/>
          <w:rtl/>
        </w:rPr>
        <w:t xml:space="preserve"> آخر، وإن اجتياز مرحلة المسخ (العبور من خلال هيئة حيوانية) ومرحلة الرسخ (التحوّل</w:t>
      </w:r>
      <w:r w:rsidR="00987666" w:rsidRPr="00266AF8">
        <w:rPr>
          <w:rFonts w:hint="cs"/>
          <w:color w:val="000000" w:themeColor="text1"/>
          <w:sz w:val="27"/>
          <w:rtl/>
        </w:rPr>
        <w:t xml:space="preserve"> إلى </w:t>
      </w:r>
      <w:r w:rsidRPr="00266AF8">
        <w:rPr>
          <w:rFonts w:hint="cs"/>
          <w:color w:val="000000" w:themeColor="text1"/>
          <w:sz w:val="27"/>
          <w:rtl/>
        </w:rPr>
        <w:t>أشكال جمادات وأحجار) ضروري</w:t>
      </w:r>
      <w:r w:rsidR="004C3E64" w:rsidRPr="00266AF8">
        <w:rPr>
          <w:rFonts w:hint="cs"/>
          <w:color w:val="000000" w:themeColor="text1"/>
          <w:sz w:val="27"/>
          <w:rtl/>
        </w:rPr>
        <w:t>ّ</w:t>
      </w:r>
      <w:r w:rsidRPr="00266AF8">
        <w:rPr>
          <w:rFonts w:hint="cs"/>
          <w:color w:val="000000" w:themeColor="text1"/>
          <w:sz w:val="27"/>
          <w:rtl/>
        </w:rPr>
        <w:t>ة لبعض النفوس</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331"/>
      </w:r>
      <w:r w:rsidRPr="00266AF8">
        <w:rPr>
          <w:rFonts w:cs="Taher"/>
          <w:color w:val="000000" w:themeColor="text1"/>
          <w:sz w:val="27"/>
          <w:vertAlign w:val="superscript"/>
          <w:rtl/>
        </w:rPr>
        <w:t>)</w:t>
      </w:r>
      <w:r w:rsidRPr="00266AF8">
        <w:rPr>
          <w:rFonts w:hint="cs"/>
          <w:color w:val="000000" w:themeColor="text1"/>
          <w:sz w:val="27"/>
          <w:rtl/>
        </w:rPr>
        <w:t>. فلابد</w:t>
      </w:r>
      <w:r w:rsidR="004C3E64" w:rsidRPr="00266AF8">
        <w:rPr>
          <w:rFonts w:hint="cs"/>
          <w:color w:val="000000" w:themeColor="text1"/>
          <w:sz w:val="27"/>
          <w:rtl/>
        </w:rPr>
        <w:t>ّ</w:t>
      </w:r>
      <w:r w:rsidRPr="00266AF8">
        <w:rPr>
          <w:rFonts w:hint="cs"/>
          <w:color w:val="000000" w:themeColor="text1"/>
          <w:sz w:val="27"/>
          <w:rtl/>
        </w:rPr>
        <w:t xml:space="preserve"> للنفس من أن تمرّ ب</w:t>
      </w:r>
      <w:r w:rsidR="003D6AFD" w:rsidRPr="00266AF8">
        <w:rPr>
          <w:rFonts w:hint="cs"/>
          <w:color w:val="000000" w:themeColor="text1"/>
          <w:sz w:val="27"/>
          <w:rtl/>
        </w:rPr>
        <w:t>عمليّ</w:t>
      </w:r>
      <w:r w:rsidRPr="00266AF8">
        <w:rPr>
          <w:rFonts w:hint="cs"/>
          <w:color w:val="000000" w:themeColor="text1"/>
          <w:sz w:val="27"/>
          <w:rtl/>
        </w:rPr>
        <w:t>ة انتقالية متكر</w:t>
      </w:r>
      <w:r w:rsidR="004C3E64" w:rsidRPr="00266AF8">
        <w:rPr>
          <w:rFonts w:hint="cs"/>
          <w:color w:val="000000" w:themeColor="text1"/>
          <w:sz w:val="27"/>
          <w:rtl/>
        </w:rPr>
        <w:t>ِّ</w:t>
      </w:r>
      <w:r w:rsidRPr="00266AF8">
        <w:rPr>
          <w:rFonts w:hint="cs"/>
          <w:color w:val="000000" w:themeColor="text1"/>
          <w:sz w:val="27"/>
          <w:rtl/>
        </w:rPr>
        <w:t>رة حت</w:t>
      </w:r>
      <w:r w:rsidR="004C3E64" w:rsidRPr="00266AF8">
        <w:rPr>
          <w:rFonts w:hint="cs"/>
          <w:color w:val="000000" w:themeColor="text1"/>
          <w:sz w:val="27"/>
          <w:rtl/>
        </w:rPr>
        <w:t>ّ</w:t>
      </w:r>
      <w:r w:rsidRPr="00266AF8">
        <w:rPr>
          <w:rFonts w:hint="cs"/>
          <w:color w:val="000000" w:themeColor="text1"/>
          <w:sz w:val="27"/>
          <w:rtl/>
        </w:rPr>
        <w:t>ى تصل</w:t>
      </w:r>
      <w:r w:rsidR="00987666" w:rsidRPr="00266AF8">
        <w:rPr>
          <w:rFonts w:hint="cs"/>
          <w:color w:val="000000" w:themeColor="text1"/>
          <w:sz w:val="27"/>
          <w:rtl/>
        </w:rPr>
        <w:t xml:space="preserve"> إلى </w:t>
      </w:r>
      <w:r w:rsidRPr="00266AF8">
        <w:rPr>
          <w:rFonts w:hint="cs"/>
          <w:color w:val="000000" w:themeColor="text1"/>
          <w:sz w:val="27"/>
          <w:rtl/>
        </w:rPr>
        <w:t>الحدّ الأعلى من الطهر، وتعود</w:t>
      </w:r>
      <w:r w:rsidR="00987666" w:rsidRPr="00266AF8">
        <w:rPr>
          <w:rFonts w:hint="cs"/>
          <w:color w:val="000000" w:themeColor="text1"/>
          <w:sz w:val="27"/>
          <w:rtl/>
        </w:rPr>
        <w:t xml:space="preserve"> إلى </w:t>
      </w:r>
      <w:r w:rsidRPr="00266AF8">
        <w:rPr>
          <w:rFonts w:hint="cs"/>
          <w:color w:val="000000" w:themeColor="text1"/>
          <w:sz w:val="27"/>
          <w:rtl/>
        </w:rPr>
        <w:t xml:space="preserve">ذات </w:t>
      </w:r>
      <w:r w:rsidR="004C3E64" w:rsidRPr="00266AF8">
        <w:rPr>
          <w:rFonts w:hint="cs"/>
          <w:color w:val="000000" w:themeColor="text1"/>
          <w:sz w:val="27"/>
          <w:rtl/>
        </w:rPr>
        <w:t>الهي</w:t>
      </w:r>
      <w:r w:rsidRPr="00266AF8">
        <w:rPr>
          <w:rFonts w:hint="cs"/>
          <w:color w:val="000000" w:themeColor="text1"/>
          <w:sz w:val="27"/>
          <w:rtl/>
        </w:rPr>
        <w:t>ئة التي كانت عليها قبل الهبوط</w:t>
      </w:r>
      <w:r w:rsidR="00987666" w:rsidRPr="00266AF8">
        <w:rPr>
          <w:rFonts w:hint="cs"/>
          <w:color w:val="000000" w:themeColor="text1"/>
          <w:sz w:val="27"/>
          <w:rtl/>
        </w:rPr>
        <w:t xml:space="preserve"> إلى </w:t>
      </w:r>
      <w:r w:rsidRPr="00266AF8">
        <w:rPr>
          <w:rFonts w:hint="cs"/>
          <w:color w:val="000000" w:themeColor="text1"/>
          <w:sz w:val="27"/>
          <w:rtl/>
        </w:rPr>
        <w:t>عالم الكون والفساد</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32"/>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 xml:space="preserve">يعمد </w:t>
      </w:r>
      <w:r w:rsidR="004C3E64" w:rsidRPr="00266AF8">
        <w:rPr>
          <w:rFonts w:hint="cs"/>
          <w:color w:val="000000" w:themeColor="text1"/>
          <w:sz w:val="27"/>
          <w:rtl/>
        </w:rPr>
        <w:t>(</w:t>
      </w:r>
      <w:r w:rsidRPr="00266AF8">
        <w:rPr>
          <w:rFonts w:hint="cs"/>
          <w:color w:val="000000" w:themeColor="text1"/>
          <w:sz w:val="27"/>
          <w:rtl/>
        </w:rPr>
        <w:t>جابر</w:t>
      </w:r>
      <w:r w:rsidR="004C3E64" w:rsidRPr="00266AF8">
        <w:rPr>
          <w:rFonts w:hint="cs"/>
          <w:color w:val="000000" w:themeColor="text1"/>
          <w:sz w:val="27"/>
          <w:rtl/>
        </w:rPr>
        <w:t>)</w:t>
      </w:r>
      <w:r w:rsidR="00987666" w:rsidRPr="00266AF8">
        <w:rPr>
          <w:rFonts w:hint="cs"/>
          <w:color w:val="000000" w:themeColor="text1"/>
          <w:sz w:val="27"/>
          <w:rtl/>
        </w:rPr>
        <w:t xml:space="preserve"> إلى </w:t>
      </w:r>
      <w:r w:rsidRPr="00266AF8">
        <w:rPr>
          <w:rFonts w:hint="cs"/>
          <w:color w:val="000000" w:themeColor="text1"/>
          <w:sz w:val="27"/>
          <w:rtl/>
        </w:rPr>
        <w:t xml:space="preserve">طرح أفكاره بشأن التناسخ على </w:t>
      </w:r>
      <w:r w:rsidR="004C3E64" w:rsidRPr="00266AF8">
        <w:rPr>
          <w:rFonts w:hint="cs"/>
          <w:color w:val="000000" w:themeColor="text1"/>
          <w:sz w:val="27"/>
          <w:rtl/>
        </w:rPr>
        <w:t>شكل</w:t>
      </w:r>
      <w:r w:rsidRPr="00266AF8">
        <w:rPr>
          <w:rFonts w:hint="cs"/>
          <w:color w:val="000000" w:themeColor="text1"/>
          <w:sz w:val="27"/>
          <w:rtl/>
        </w:rPr>
        <w:t xml:space="preserve"> بحثٍ كيميائي</w:t>
      </w:r>
      <w:r w:rsidR="004C3E64" w:rsidRPr="00266AF8">
        <w:rPr>
          <w:rFonts w:hint="cs"/>
          <w:color w:val="000000" w:themeColor="text1"/>
          <w:sz w:val="27"/>
          <w:rtl/>
        </w:rPr>
        <w:t>ّ</w:t>
      </w:r>
      <w:r w:rsidRPr="00266AF8">
        <w:rPr>
          <w:rFonts w:hint="cs"/>
          <w:color w:val="000000" w:themeColor="text1"/>
          <w:sz w:val="27"/>
          <w:rtl/>
        </w:rPr>
        <w:t>. ويرى أنّ التكرير والتناسخ المتجدّ</w:t>
      </w:r>
      <w:r w:rsidR="004C3E64" w:rsidRPr="00266AF8">
        <w:rPr>
          <w:rFonts w:hint="cs"/>
          <w:color w:val="000000" w:themeColor="text1"/>
          <w:sz w:val="27"/>
          <w:rtl/>
        </w:rPr>
        <w:t>ِ</w:t>
      </w:r>
      <w:r w:rsidRPr="00266AF8">
        <w:rPr>
          <w:rFonts w:hint="cs"/>
          <w:color w:val="000000" w:themeColor="text1"/>
          <w:sz w:val="27"/>
          <w:rtl/>
        </w:rPr>
        <w:t>د بمنزلة تكرار ال</w:t>
      </w:r>
      <w:r w:rsidR="003D6AFD" w:rsidRPr="00266AF8">
        <w:rPr>
          <w:rFonts w:hint="cs"/>
          <w:color w:val="000000" w:themeColor="text1"/>
          <w:sz w:val="27"/>
          <w:rtl/>
        </w:rPr>
        <w:t>عمليّ</w:t>
      </w:r>
      <w:r w:rsidRPr="00266AF8">
        <w:rPr>
          <w:rFonts w:hint="cs"/>
          <w:color w:val="000000" w:themeColor="text1"/>
          <w:sz w:val="27"/>
          <w:rtl/>
        </w:rPr>
        <w:t>ات الكيميائي</w:t>
      </w:r>
      <w:r w:rsidR="004C3E64" w:rsidRPr="00266AF8">
        <w:rPr>
          <w:rFonts w:hint="cs"/>
          <w:color w:val="000000" w:themeColor="text1"/>
          <w:sz w:val="27"/>
          <w:rtl/>
        </w:rPr>
        <w:t>ّ</w:t>
      </w:r>
      <w:r w:rsidRPr="00266AF8">
        <w:rPr>
          <w:rFonts w:hint="cs"/>
          <w:color w:val="000000" w:themeColor="text1"/>
          <w:sz w:val="27"/>
          <w:rtl/>
        </w:rPr>
        <w:t>ة، من قبيل</w:t>
      </w:r>
      <w:r w:rsidR="004C3E64" w:rsidRPr="00266AF8">
        <w:rPr>
          <w:rFonts w:hint="cs"/>
          <w:color w:val="000000" w:themeColor="text1"/>
          <w:sz w:val="27"/>
          <w:rtl/>
        </w:rPr>
        <w:t>:</w:t>
      </w:r>
      <w:r w:rsidRPr="00266AF8">
        <w:rPr>
          <w:rFonts w:hint="cs"/>
          <w:color w:val="000000" w:themeColor="text1"/>
          <w:sz w:val="27"/>
          <w:rtl/>
        </w:rPr>
        <w:t xml:space="preserve"> التكرير والتقطير</w:t>
      </w:r>
      <w:r w:rsidR="004C3E64" w:rsidRPr="00266AF8">
        <w:rPr>
          <w:rFonts w:hint="cs"/>
          <w:color w:val="000000" w:themeColor="text1"/>
          <w:sz w:val="27"/>
          <w:rtl/>
        </w:rPr>
        <w:t>؛</w:t>
      </w:r>
      <w:r w:rsidRPr="00266AF8">
        <w:rPr>
          <w:rFonts w:hint="cs"/>
          <w:color w:val="000000" w:themeColor="text1"/>
          <w:sz w:val="27"/>
          <w:rtl/>
        </w:rPr>
        <w:t xml:space="preserve"> لتخليص مادة معيّ</w:t>
      </w:r>
      <w:r w:rsidR="004C3E64" w:rsidRPr="00266AF8">
        <w:rPr>
          <w:rFonts w:hint="cs"/>
          <w:color w:val="000000" w:themeColor="text1"/>
          <w:sz w:val="27"/>
          <w:rtl/>
        </w:rPr>
        <w:t>َ</w:t>
      </w:r>
      <w:r w:rsidRPr="00266AF8">
        <w:rPr>
          <w:rFonts w:hint="cs"/>
          <w:color w:val="000000" w:themeColor="text1"/>
          <w:sz w:val="27"/>
          <w:rtl/>
        </w:rPr>
        <w:t>نة حتى تصل</w:t>
      </w:r>
      <w:r w:rsidR="00987666" w:rsidRPr="00266AF8">
        <w:rPr>
          <w:rFonts w:hint="cs"/>
          <w:color w:val="000000" w:themeColor="text1"/>
          <w:sz w:val="27"/>
          <w:rtl/>
        </w:rPr>
        <w:t xml:space="preserve"> إلى </w:t>
      </w:r>
      <w:r w:rsidRPr="00266AF8">
        <w:rPr>
          <w:rFonts w:hint="cs"/>
          <w:color w:val="000000" w:themeColor="text1"/>
          <w:sz w:val="27"/>
          <w:rtl/>
        </w:rPr>
        <w:t xml:space="preserve">أعلى درجات الصفاء والنقاء. إنّ المفردات والمضامين المشتركة تمنح </w:t>
      </w:r>
      <w:r w:rsidR="004C3E64" w:rsidRPr="00266AF8">
        <w:rPr>
          <w:rFonts w:hint="cs"/>
          <w:color w:val="000000" w:themeColor="text1"/>
          <w:sz w:val="27"/>
          <w:rtl/>
        </w:rPr>
        <w:t>(</w:t>
      </w:r>
      <w:r w:rsidRPr="00266AF8">
        <w:rPr>
          <w:rFonts w:hint="cs"/>
          <w:color w:val="000000" w:themeColor="text1"/>
          <w:sz w:val="27"/>
          <w:rtl/>
        </w:rPr>
        <w:t>جابر</w:t>
      </w:r>
      <w:r w:rsidR="004C3E64" w:rsidRPr="00266AF8">
        <w:rPr>
          <w:rFonts w:hint="cs"/>
          <w:color w:val="000000" w:themeColor="text1"/>
          <w:sz w:val="27"/>
          <w:rtl/>
        </w:rPr>
        <w:t>)</w:t>
      </w:r>
      <w:r w:rsidRPr="00266AF8">
        <w:rPr>
          <w:rFonts w:hint="cs"/>
          <w:color w:val="000000" w:themeColor="text1"/>
          <w:sz w:val="27"/>
          <w:rtl/>
        </w:rPr>
        <w:t xml:space="preserve"> القدرة على توظيف هذه الرموز</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33"/>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إنّ النفوس الظلماني</w:t>
      </w:r>
      <w:r w:rsidR="004C3E64" w:rsidRPr="00266AF8">
        <w:rPr>
          <w:rFonts w:hint="cs"/>
          <w:color w:val="000000" w:themeColor="text1"/>
          <w:sz w:val="27"/>
          <w:rtl/>
        </w:rPr>
        <w:t>ّ</w:t>
      </w:r>
      <w:r w:rsidRPr="00266AF8">
        <w:rPr>
          <w:rFonts w:hint="cs"/>
          <w:color w:val="000000" w:themeColor="text1"/>
          <w:sz w:val="27"/>
          <w:rtl/>
        </w:rPr>
        <w:t>ة التي تستحق المسخ الجديد ـ في الرؤية التناسخية ل</w:t>
      </w:r>
      <w:r w:rsidR="004C3E64" w:rsidRPr="00266AF8">
        <w:rPr>
          <w:rFonts w:hint="cs"/>
          <w:color w:val="000000" w:themeColor="text1"/>
          <w:sz w:val="27"/>
          <w:rtl/>
        </w:rPr>
        <w:t>ـ (</w:t>
      </w:r>
      <w:r w:rsidRPr="00266AF8">
        <w:rPr>
          <w:rFonts w:hint="cs"/>
          <w:color w:val="000000" w:themeColor="text1"/>
          <w:sz w:val="27"/>
          <w:rtl/>
        </w:rPr>
        <w:t>جابر</w:t>
      </w:r>
      <w:r w:rsidR="004C3E64" w:rsidRPr="00266AF8">
        <w:rPr>
          <w:rFonts w:hint="cs"/>
          <w:color w:val="000000" w:themeColor="text1"/>
          <w:sz w:val="27"/>
          <w:rtl/>
        </w:rPr>
        <w:t>)</w:t>
      </w:r>
      <w:r w:rsidRPr="00266AF8">
        <w:rPr>
          <w:rFonts w:hint="cs"/>
          <w:color w:val="000000" w:themeColor="text1"/>
          <w:sz w:val="27"/>
          <w:rtl/>
        </w:rPr>
        <w:t xml:space="preserve"> ـ حتى إذا أتيح لها اللقاء بشخص الإمام فإن</w:t>
      </w:r>
      <w:r w:rsidR="004C3E64" w:rsidRPr="00266AF8">
        <w:rPr>
          <w:rFonts w:hint="cs"/>
          <w:color w:val="000000" w:themeColor="text1"/>
          <w:sz w:val="27"/>
          <w:rtl/>
        </w:rPr>
        <w:t>ّ</w:t>
      </w:r>
      <w:r w:rsidRPr="00266AF8">
        <w:rPr>
          <w:rFonts w:hint="cs"/>
          <w:color w:val="000000" w:themeColor="text1"/>
          <w:sz w:val="27"/>
          <w:rtl/>
        </w:rPr>
        <w:t>ها لن تتعرّ</w:t>
      </w:r>
      <w:r w:rsidR="004C3E64" w:rsidRPr="00266AF8">
        <w:rPr>
          <w:rFonts w:hint="cs"/>
          <w:color w:val="000000" w:themeColor="text1"/>
          <w:sz w:val="27"/>
          <w:rtl/>
        </w:rPr>
        <w:t>َ</w:t>
      </w:r>
      <w:r w:rsidRPr="00266AF8">
        <w:rPr>
          <w:rFonts w:hint="cs"/>
          <w:color w:val="000000" w:themeColor="text1"/>
          <w:sz w:val="27"/>
          <w:rtl/>
        </w:rPr>
        <w:t>ف</w:t>
      </w:r>
      <w:r w:rsidR="00987666" w:rsidRPr="00266AF8">
        <w:rPr>
          <w:rFonts w:hint="cs"/>
          <w:color w:val="000000" w:themeColor="text1"/>
          <w:sz w:val="27"/>
          <w:rtl/>
        </w:rPr>
        <w:t xml:space="preserve"> إلى </w:t>
      </w:r>
      <w:r w:rsidRPr="00266AF8">
        <w:rPr>
          <w:rFonts w:hint="cs"/>
          <w:color w:val="000000" w:themeColor="text1"/>
          <w:sz w:val="27"/>
          <w:rtl/>
        </w:rPr>
        <w:t>هذا الإمام. وكما أنّ المواد الكيميائية المشوبة وغير الخالصة تحتاج</w:t>
      </w:r>
      <w:r w:rsidR="00987666" w:rsidRPr="00266AF8">
        <w:rPr>
          <w:rFonts w:hint="cs"/>
          <w:color w:val="000000" w:themeColor="text1"/>
          <w:sz w:val="27"/>
          <w:rtl/>
        </w:rPr>
        <w:t xml:space="preserve"> إلى </w:t>
      </w:r>
      <w:r w:rsidRPr="00266AF8">
        <w:rPr>
          <w:rFonts w:hint="cs"/>
          <w:color w:val="000000" w:themeColor="text1"/>
          <w:sz w:val="27"/>
          <w:rtl/>
        </w:rPr>
        <w:t xml:space="preserve">العديد من </w:t>
      </w:r>
      <w:r w:rsidR="003D6AFD" w:rsidRPr="00266AF8">
        <w:rPr>
          <w:rFonts w:hint="cs"/>
          <w:color w:val="000000" w:themeColor="text1"/>
          <w:sz w:val="27"/>
          <w:rtl/>
        </w:rPr>
        <w:t>عمليّ</w:t>
      </w:r>
      <w:r w:rsidRPr="00266AF8">
        <w:rPr>
          <w:rFonts w:hint="cs"/>
          <w:color w:val="000000" w:themeColor="text1"/>
          <w:sz w:val="27"/>
          <w:rtl/>
        </w:rPr>
        <w:t>ات التكرير يجب على هذه النفوس أن تتحمّ</w:t>
      </w:r>
      <w:r w:rsidR="004C3E64" w:rsidRPr="00266AF8">
        <w:rPr>
          <w:rFonts w:hint="cs"/>
          <w:color w:val="000000" w:themeColor="text1"/>
          <w:sz w:val="27"/>
          <w:rtl/>
        </w:rPr>
        <w:t>َ</w:t>
      </w:r>
      <w:r w:rsidRPr="00266AF8">
        <w:rPr>
          <w:rFonts w:hint="cs"/>
          <w:color w:val="000000" w:themeColor="text1"/>
          <w:sz w:val="27"/>
          <w:rtl/>
        </w:rPr>
        <w:t>ل العقوبات القاسية كيما تتحر</w:t>
      </w:r>
      <w:r w:rsidR="004C3E64" w:rsidRPr="00266AF8">
        <w:rPr>
          <w:rFonts w:hint="cs"/>
          <w:color w:val="000000" w:themeColor="text1"/>
          <w:sz w:val="27"/>
          <w:rtl/>
        </w:rPr>
        <w:t>َّ</w:t>
      </w:r>
      <w:r w:rsidRPr="00266AF8">
        <w:rPr>
          <w:rFonts w:hint="cs"/>
          <w:color w:val="000000" w:themeColor="text1"/>
          <w:sz w:val="27"/>
          <w:rtl/>
        </w:rPr>
        <w:t>ر من الظلمات التي لوّ</w:t>
      </w:r>
      <w:r w:rsidR="004C3E64" w:rsidRPr="00266AF8">
        <w:rPr>
          <w:rFonts w:hint="cs"/>
          <w:color w:val="000000" w:themeColor="text1"/>
          <w:sz w:val="27"/>
          <w:rtl/>
        </w:rPr>
        <w:t>َ</w:t>
      </w:r>
      <w:r w:rsidRPr="00266AF8">
        <w:rPr>
          <w:rFonts w:hint="cs"/>
          <w:color w:val="000000" w:themeColor="text1"/>
          <w:sz w:val="27"/>
          <w:rtl/>
        </w:rPr>
        <w:t>ثت فطرتها</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34"/>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ويتمّ التعريف بالإمام الصادق</w:t>
      </w:r>
      <w:r w:rsidR="0008361D" w:rsidRPr="00266AF8">
        <w:rPr>
          <w:rFonts w:cs="Mosawi" w:hint="cs"/>
          <w:color w:val="000000" w:themeColor="text1"/>
          <w:sz w:val="27"/>
          <w:szCs w:val="26"/>
          <w:rtl/>
        </w:rPr>
        <w:t>×</w:t>
      </w:r>
      <w:r w:rsidRPr="00266AF8">
        <w:rPr>
          <w:rFonts w:hint="cs"/>
          <w:color w:val="000000" w:themeColor="text1"/>
          <w:sz w:val="27"/>
          <w:rtl/>
        </w:rPr>
        <w:t xml:space="preserve"> في تراث </w:t>
      </w:r>
      <w:r w:rsidR="004C3E64" w:rsidRPr="00266AF8">
        <w:rPr>
          <w:rFonts w:hint="cs"/>
          <w:color w:val="000000" w:themeColor="text1"/>
          <w:sz w:val="27"/>
          <w:rtl/>
        </w:rPr>
        <w:t>(</w:t>
      </w:r>
      <w:r w:rsidRPr="00266AF8">
        <w:rPr>
          <w:rFonts w:hint="cs"/>
          <w:color w:val="000000" w:themeColor="text1"/>
          <w:sz w:val="27"/>
          <w:rtl/>
        </w:rPr>
        <w:t>جابر</w:t>
      </w:r>
      <w:r w:rsidR="004C3E64" w:rsidRPr="00266AF8">
        <w:rPr>
          <w:rFonts w:hint="cs"/>
          <w:color w:val="000000" w:themeColor="text1"/>
          <w:sz w:val="27"/>
          <w:rtl/>
        </w:rPr>
        <w:t>)</w:t>
      </w:r>
      <w:r w:rsidRPr="00266AF8">
        <w:rPr>
          <w:rFonts w:hint="cs"/>
          <w:color w:val="000000" w:themeColor="text1"/>
          <w:sz w:val="27"/>
          <w:rtl/>
        </w:rPr>
        <w:t xml:space="preserve"> لا بوصفه مجرّ</w:t>
      </w:r>
      <w:r w:rsidR="004C3E64" w:rsidRPr="00266AF8">
        <w:rPr>
          <w:rFonts w:hint="cs"/>
          <w:color w:val="000000" w:themeColor="text1"/>
          <w:sz w:val="27"/>
          <w:rtl/>
        </w:rPr>
        <w:t>َ</w:t>
      </w:r>
      <w:r w:rsidRPr="00266AF8">
        <w:rPr>
          <w:rFonts w:hint="cs"/>
          <w:color w:val="000000" w:themeColor="text1"/>
          <w:sz w:val="27"/>
          <w:rtl/>
        </w:rPr>
        <w:t>د إمام</w:t>
      </w:r>
      <w:r w:rsidR="004C3E64" w:rsidRPr="00266AF8">
        <w:rPr>
          <w:rFonts w:hint="cs"/>
          <w:color w:val="000000" w:themeColor="text1"/>
          <w:sz w:val="27"/>
          <w:rtl/>
        </w:rPr>
        <w:t>،</w:t>
      </w:r>
      <w:r w:rsidRPr="00266AF8">
        <w:rPr>
          <w:rFonts w:hint="cs"/>
          <w:color w:val="000000" w:themeColor="text1"/>
          <w:sz w:val="27"/>
          <w:rtl/>
        </w:rPr>
        <w:t xml:space="preserve"> بل يتمّ </w:t>
      </w:r>
      <w:r w:rsidRPr="00266AF8">
        <w:rPr>
          <w:rFonts w:hint="cs"/>
          <w:color w:val="000000" w:themeColor="text1"/>
          <w:sz w:val="27"/>
          <w:rtl/>
        </w:rPr>
        <w:lastRenderedPageBreak/>
        <w:t>التعاطي معه بوصفه متمت</w:t>
      </w:r>
      <w:r w:rsidR="004C3E64" w:rsidRPr="00266AF8">
        <w:rPr>
          <w:rFonts w:hint="cs"/>
          <w:color w:val="000000" w:themeColor="text1"/>
          <w:sz w:val="27"/>
          <w:rtl/>
        </w:rPr>
        <w:t>ِّ</w:t>
      </w:r>
      <w:r w:rsidRPr="00266AF8">
        <w:rPr>
          <w:rFonts w:hint="cs"/>
          <w:color w:val="000000" w:themeColor="text1"/>
          <w:sz w:val="27"/>
          <w:rtl/>
        </w:rPr>
        <w:t>عاً بمنزلة النبوّة، وأنّ له منزلة زائدة على غيره من الأئمة</w:t>
      </w:r>
      <w:r w:rsidR="0008361D" w:rsidRPr="00266AF8">
        <w:rPr>
          <w:rStyle w:val="PageNumber"/>
          <w:rFonts w:cs="Mosawi" w:hint="cs"/>
          <w:color w:val="000000" w:themeColor="text1"/>
          <w:sz w:val="27"/>
          <w:szCs w:val="26"/>
          <w:rtl/>
          <w:lang w:bidi="ar-LB"/>
        </w:rPr>
        <w:t>^</w:t>
      </w:r>
      <w:r w:rsidR="004C3E64" w:rsidRPr="00266AF8">
        <w:rPr>
          <w:rFonts w:hint="cs"/>
          <w:color w:val="000000" w:themeColor="text1"/>
          <w:sz w:val="27"/>
          <w:rtl/>
        </w:rPr>
        <w:t>،</w:t>
      </w:r>
      <w:r w:rsidRPr="00266AF8">
        <w:rPr>
          <w:rFonts w:hint="cs"/>
          <w:color w:val="000000" w:themeColor="text1"/>
          <w:sz w:val="27"/>
          <w:rtl/>
        </w:rPr>
        <w:t xml:space="preserve"> إذا استثنينا الإمام علي</w:t>
      </w:r>
      <w:r w:rsidR="0008361D" w:rsidRPr="00266AF8">
        <w:rPr>
          <w:rFonts w:cs="Mosawi" w:hint="cs"/>
          <w:color w:val="000000" w:themeColor="text1"/>
          <w:sz w:val="27"/>
          <w:szCs w:val="26"/>
          <w:rtl/>
        </w:rPr>
        <w:t>×</w:t>
      </w:r>
      <w:r w:rsidRPr="00266AF8">
        <w:rPr>
          <w:rFonts w:hint="cs"/>
          <w:color w:val="000000" w:themeColor="text1"/>
          <w:sz w:val="27"/>
          <w:rtl/>
        </w:rPr>
        <w:t>. وفي هذا الإطار يتمّ التعريف بمجموعة الرسائل الكيميائي</w:t>
      </w:r>
      <w:r w:rsidR="004C3E64" w:rsidRPr="00266AF8">
        <w:rPr>
          <w:rFonts w:hint="cs"/>
          <w:color w:val="000000" w:themeColor="text1"/>
          <w:sz w:val="27"/>
          <w:rtl/>
        </w:rPr>
        <w:t>ّ</w:t>
      </w:r>
      <w:r w:rsidRPr="00266AF8">
        <w:rPr>
          <w:rFonts w:hint="cs"/>
          <w:color w:val="000000" w:themeColor="text1"/>
          <w:sz w:val="27"/>
          <w:rtl/>
        </w:rPr>
        <w:t>ة ل</w:t>
      </w:r>
      <w:r w:rsidR="004C3E64" w:rsidRPr="00266AF8">
        <w:rPr>
          <w:rFonts w:hint="cs"/>
          <w:color w:val="000000" w:themeColor="text1"/>
          <w:sz w:val="27"/>
          <w:rtl/>
        </w:rPr>
        <w:t>ـ (</w:t>
      </w:r>
      <w:r w:rsidRPr="00266AF8">
        <w:rPr>
          <w:rFonts w:hint="cs"/>
          <w:color w:val="000000" w:themeColor="text1"/>
          <w:sz w:val="27"/>
          <w:rtl/>
        </w:rPr>
        <w:t>جابر</w:t>
      </w:r>
      <w:r w:rsidR="004C3E64" w:rsidRPr="00266AF8">
        <w:rPr>
          <w:rFonts w:hint="cs"/>
          <w:color w:val="000000" w:themeColor="text1"/>
          <w:sz w:val="27"/>
          <w:rtl/>
        </w:rPr>
        <w:t>)</w:t>
      </w:r>
      <w:r w:rsidRPr="00266AF8">
        <w:rPr>
          <w:rFonts w:hint="cs"/>
          <w:color w:val="000000" w:themeColor="text1"/>
          <w:sz w:val="27"/>
          <w:rtl/>
        </w:rPr>
        <w:t xml:space="preserve"> بوصفها </w:t>
      </w:r>
      <w:r w:rsidRPr="00266AF8">
        <w:rPr>
          <w:rFonts w:hint="eastAsia"/>
          <w:color w:val="000000" w:themeColor="text1"/>
          <w:sz w:val="27"/>
          <w:rtl/>
        </w:rPr>
        <w:t>«</w:t>
      </w:r>
      <w:r w:rsidRPr="00266AF8">
        <w:rPr>
          <w:rFonts w:hint="cs"/>
          <w:color w:val="000000" w:themeColor="text1"/>
          <w:sz w:val="27"/>
          <w:rtl/>
        </w:rPr>
        <w:t>معجزة</w:t>
      </w:r>
      <w:r w:rsidRPr="00266AF8">
        <w:rPr>
          <w:rFonts w:hint="eastAsia"/>
          <w:color w:val="000000" w:themeColor="text1"/>
          <w:sz w:val="27"/>
          <w:rtl/>
        </w:rPr>
        <w:t>»</w:t>
      </w:r>
      <w:r w:rsidRPr="00266AF8">
        <w:rPr>
          <w:rFonts w:hint="cs"/>
          <w:color w:val="000000" w:themeColor="text1"/>
          <w:sz w:val="27"/>
          <w:rtl/>
        </w:rPr>
        <w:t xml:space="preserve"> الإمام الصادق</w:t>
      </w:r>
      <w:r w:rsidR="0008361D" w:rsidRPr="00266AF8">
        <w:rPr>
          <w:rFonts w:cs="Mosawi" w:hint="cs"/>
          <w:color w:val="000000" w:themeColor="text1"/>
          <w:sz w:val="27"/>
          <w:szCs w:val="26"/>
          <w:rtl/>
        </w:rPr>
        <w:t>×</w:t>
      </w:r>
      <w:r w:rsidRPr="00266AF8">
        <w:rPr>
          <w:rFonts w:hint="cs"/>
          <w:color w:val="000000" w:themeColor="text1"/>
          <w:sz w:val="27"/>
          <w:rtl/>
        </w:rPr>
        <w:t>، وأن</w:t>
      </w:r>
      <w:r w:rsidR="004C3E64" w:rsidRPr="00266AF8">
        <w:rPr>
          <w:rFonts w:hint="cs"/>
          <w:color w:val="000000" w:themeColor="text1"/>
          <w:sz w:val="27"/>
          <w:rtl/>
        </w:rPr>
        <w:t>ّ</w:t>
      </w:r>
      <w:r w:rsidRPr="00266AF8">
        <w:rPr>
          <w:rFonts w:hint="cs"/>
          <w:color w:val="000000" w:themeColor="text1"/>
          <w:sz w:val="27"/>
          <w:rtl/>
        </w:rPr>
        <w:t xml:space="preserve">ها تنطوي على كيفية </w:t>
      </w:r>
      <w:r w:rsidR="000612CF" w:rsidRPr="00266AF8">
        <w:rPr>
          <w:rFonts w:hint="cs"/>
          <w:color w:val="000000" w:themeColor="text1"/>
          <w:sz w:val="27"/>
          <w:rtl/>
        </w:rPr>
        <w:t>نبويّ</w:t>
      </w:r>
      <w:r w:rsidRPr="00266AF8">
        <w:rPr>
          <w:rFonts w:hint="cs"/>
          <w:color w:val="000000" w:themeColor="text1"/>
          <w:sz w:val="27"/>
          <w:rtl/>
        </w:rPr>
        <w:t>ة</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35"/>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إنّ نسبة النبو</w:t>
      </w:r>
      <w:r w:rsidR="004C3E64" w:rsidRPr="00266AF8">
        <w:rPr>
          <w:rFonts w:hint="cs"/>
          <w:color w:val="000000" w:themeColor="text1"/>
          <w:sz w:val="27"/>
          <w:rtl/>
        </w:rPr>
        <w:t>ّ</w:t>
      </w:r>
      <w:r w:rsidRPr="00266AF8">
        <w:rPr>
          <w:rFonts w:hint="cs"/>
          <w:color w:val="000000" w:themeColor="text1"/>
          <w:sz w:val="27"/>
          <w:rtl/>
        </w:rPr>
        <w:t>ة</w:t>
      </w:r>
      <w:r w:rsidR="00987666" w:rsidRPr="00266AF8">
        <w:rPr>
          <w:rFonts w:hint="cs"/>
          <w:color w:val="000000" w:themeColor="text1"/>
          <w:sz w:val="27"/>
          <w:rtl/>
        </w:rPr>
        <w:t xml:space="preserve"> إلى </w:t>
      </w:r>
      <w:r w:rsidRPr="00266AF8">
        <w:rPr>
          <w:rFonts w:hint="cs"/>
          <w:color w:val="000000" w:themeColor="text1"/>
          <w:sz w:val="27"/>
          <w:rtl/>
        </w:rPr>
        <w:t>الإمام الصادق</w:t>
      </w:r>
      <w:r w:rsidR="0008361D" w:rsidRPr="00266AF8">
        <w:rPr>
          <w:rFonts w:cs="Mosawi" w:hint="cs"/>
          <w:color w:val="000000" w:themeColor="text1"/>
          <w:sz w:val="27"/>
          <w:szCs w:val="26"/>
          <w:rtl/>
        </w:rPr>
        <w:t>×</w:t>
      </w:r>
      <w:r w:rsidRPr="00266AF8">
        <w:rPr>
          <w:rFonts w:hint="cs"/>
          <w:color w:val="000000" w:themeColor="text1"/>
          <w:sz w:val="27"/>
          <w:rtl/>
        </w:rPr>
        <w:t xml:space="preserve"> فكرة غالية</w:t>
      </w:r>
      <w:r w:rsidR="004C3E64" w:rsidRPr="00266AF8">
        <w:rPr>
          <w:rFonts w:hint="cs"/>
          <w:color w:val="000000" w:themeColor="text1"/>
          <w:sz w:val="27"/>
          <w:rtl/>
        </w:rPr>
        <w:t>،</w:t>
      </w:r>
      <w:r w:rsidRPr="00266AF8">
        <w:rPr>
          <w:rFonts w:hint="cs"/>
          <w:color w:val="000000" w:themeColor="text1"/>
          <w:sz w:val="27"/>
          <w:rtl/>
        </w:rPr>
        <w:t xml:space="preserve"> لها ملف </w:t>
      </w:r>
      <w:r w:rsidR="00501C6B" w:rsidRPr="00266AF8">
        <w:rPr>
          <w:rFonts w:hint="cs"/>
          <w:color w:val="000000" w:themeColor="text1"/>
          <w:sz w:val="27"/>
          <w:rtl/>
        </w:rPr>
        <w:t>تاريخيّ</w:t>
      </w:r>
      <w:r w:rsidRPr="00266AF8">
        <w:rPr>
          <w:rFonts w:hint="cs"/>
          <w:color w:val="000000" w:themeColor="text1"/>
          <w:sz w:val="27"/>
          <w:rtl/>
        </w:rPr>
        <w:t xml:space="preserve"> واضح </w:t>
      </w:r>
      <w:r w:rsidR="000612CF" w:rsidRPr="00266AF8">
        <w:rPr>
          <w:rFonts w:hint="cs"/>
          <w:color w:val="000000" w:themeColor="text1"/>
          <w:sz w:val="27"/>
          <w:rtl/>
        </w:rPr>
        <w:t>نسبيّ</w:t>
      </w:r>
      <w:r w:rsidRPr="00266AF8">
        <w:rPr>
          <w:rFonts w:hint="cs"/>
          <w:color w:val="000000" w:themeColor="text1"/>
          <w:sz w:val="27"/>
          <w:rtl/>
        </w:rPr>
        <w:t>اً. يُفهم من التقارير أنّ هذا البحث كان من الغليان بين عدد</w:t>
      </w:r>
      <w:r w:rsidR="004C3E64" w:rsidRPr="00266AF8">
        <w:rPr>
          <w:rFonts w:hint="cs"/>
          <w:color w:val="000000" w:themeColor="text1"/>
          <w:sz w:val="27"/>
          <w:rtl/>
        </w:rPr>
        <w:t>ٍ</w:t>
      </w:r>
      <w:r w:rsidRPr="00266AF8">
        <w:rPr>
          <w:rFonts w:hint="cs"/>
          <w:color w:val="000000" w:themeColor="text1"/>
          <w:sz w:val="27"/>
          <w:rtl/>
        </w:rPr>
        <w:t xml:space="preserve"> من الغلاة في عصر الإمام نفسه، بحيث </w:t>
      </w:r>
      <w:r w:rsidR="004C3E64" w:rsidRPr="00266AF8">
        <w:rPr>
          <w:rFonts w:hint="cs"/>
          <w:color w:val="000000" w:themeColor="text1"/>
          <w:sz w:val="27"/>
          <w:rtl/>
        </w:rPr>
        <w:t>إ</w:t>
      </w:r>
      <w:r w:rsidRPr="00266AF8">
        <w:rPr>
          <w:rFonts w:hint="cs"/>
          <w:color w:val="000000" w:themeColor="text1"/>
          <w:sz w:val="27"/>
          <w:rtl/>
        </w:rPr>
        <w:t>نّ شرره كان يصل حت</w:t>
      </w:r>
      <w:r w:rsidR="004C3E64" w:rsidRPr="00266AF8">
        <w:rPr>
          <w:rFonts w:hint="cs"/>
          <w:color w:val="000000" w:themeColor="text1"/>
          <w:sz w:val="27"/>
          <w:rtl/>
        </w:rPr>
        <w:t>ّ</w:t>
      </w:r>
      <w:r w:rsidRPr="00266AF8">
        <w:rPr>
          <w:rFonts w:hint="cs"/>
          <w:color w:val="000000" w:themeColor="text1"/>
          <w:sz w:val="27"/>
          <w:rtl/>
        </w:rPr>
        <w:t>ى</w:t>
      </w:r>
      <w:r w:rsidR="00987666" w:rsidRPr="00266AF8">
        <w:rPr>
          <w:rFonts w:hint="cs"/>
          <w:color w:val="000000" w:themeColor="text1"/>
          <w:sz w:val="27"/>
          <w:rtl/>
        </w:rPr>
        <w:t xml:space="preserve"> إلى </w:t>
      </w:r>
      <w:r w:rsidRPr="00266AF8">
        <w:rPr>
          <w:rFonts w:hint="cs"/>
          <w:color w:val="000000" w:themeColor="text1"/>
          <w:sz w:val="27"/>
          <w:rtl/>
        </w:rPr>
        <w:t>أكناف الخطوط المعتدلة من الشيعة أحياناً</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336"/>
      </w:r>
      <w:r w:rsidRPr="00266AF8">
        <w:rPr>
          <w:rFonts w:cs="Taher"/>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 xml:space="preserve">روى </w:t>
      </w:r>
      <w:r w:rsidR="004C3E64" w:rsidRPr="00266AF8">
        <w:rPr>
          <w:rFonts w:hint="cs"/>
          <w:color w:val="000000" w:themeColor="text1"/>
          <w:sz w:val="27"/>
          <w:rtl/>
        </w:rPr>
        <w:t>(</w:t>
      </w:r>
      <w:r w:rsidRPr="00266AF8">
        <w:rPr>
          <w:rFonts w:hint="cs"/>
          <w:color w:val="000000" w:themeColor="text1"/>
          <w:sz w:val="27"/>
          <w:rtl/>
        </w:rPr>
        <w:t>جابر</w:t>
      </w:r>
      <w:r w:rsidR="004C3E64" w:rsidRPr="00266AF8">
        <w:rPr>
          <w:rFonts w:hint="cs"/>
          <w:color w:val="000000" w:themeColor="text1"/>
          <w:sz w:val="27"/>
          <w:rtl/>
        </w:rPr>
        <w:t>)</w:t>
      </w:r>
      <w:r w:rsidRPr="00266AF8">
        <w:rPr>
          <w:rFonts w:hint="cs"/>
          <w:color w:val="000000" w:themeColor="text1"/>
          <w:sz w:val="27"/>
          <w:rtl/>
        </w:rPr>
        <w:t xml:space="preserve"> في واحدة من رسائله أن</w:t>
      </w:r>
      <w:r w:rsidR="004C3E64" w:rsidRPr="00266AF8">
        <w:rPr>
          <w:rFonts w:hint="cs"/>
          <w:color w:val="000000" w:themeColor="text1"/>
          <w:sz w:val="27"/>
          <w:rtl/>
        </w:rPr>
        <w:t>ّ</w:t>
      </w:r>
      <w:r w:rsidRPr="00266AF8">
        <w:rPr>
          <w:rFonts w:hint="cs"/>
          <w:color w:val="000000" w:themeColor="text1"/>
          <w:sz w:val="27"/>
          <w:rtl/>
        </w:rPr>
        <w:t xml:space="preserve">ه كان ينشد علماً </w:t>
      </w:r>
      <w:r w:rsidR="00234066" w:rsidRPr="00266AF8">
        <w:rPr>
          <w:rFonts w:hint="cs"/>
          <w:color w:val="000000" w:themeColor="text1"/>
          <w:sz w:val="27"/>
          <w:rtl/>
        </w:rPr>
        <w:t>خاصّ</w:t>
      </w:r>
      <w:r w:rsidRPr="00266AF8">
        <w:rPr>
          <w:rFonts w:hint="cs"/>
          <w:color w:val="000000" w:themeColor="text1"/>
          <w:sz w:val="27"/>
          <w:rtl/>
        </w:rPr>
        <w:t>اً على يد الإمام جعفر الصادق</w:t>
      </w:r>
      <w:r w:rsidR="0008361D" w:rsidRPr="00266AF8">
        <w:rPr>
          <w:rFonts w:cs="Mosawi" w:hint="cs"/>
          <w:color w:val="000000" w:themeColor="text1"/>
          <w:sz w:val="27"/>
          <w:szCs w:val="26"/>
          <w:rtl/>
        </w:rPr>
        <w:t>×</w:t>
      </w:r>
      <w:r w:rsidRPr="00266AF8">
        <w:rPr>
          <w:rFonts w:hint="cs"/>
          <w:color w:val="000000" w:themeColor="text1"/>
          <w:sz w:val="27"/>
          <w:rtl/>
        </w:rPr>
        <w:t xml:space="preserve">، وقال: </w:t>
      </w:r>
      <w:r w:rsidRPr="00266AF8">
        <w:rPr>
          <w:rFonts w:hint="eastAsia"/>
          <w:color w:val="000000" w:themeColor="text1"/>
          <w:sz w:val="27"/>
          <w:rtl/>
        </w:rPr>
        <w:t>«</w:t>
      </w:r>
      <w:r w:rsidRPr="00266AF8">
        <w:rPr>
          <w:rFonts w:hint="cs"/>
          <w:color w:val="000000" w:themeColor="text1"/>
          <w:sz w:val="27"/>
          <w:rtl/>
        </w:rPr>
        <w:t>هويت</w:t>
      </w:r>
      <w:r w:rsidR="004C3E64" w:rsidRPr="00266AF8">
        <w:rPr>
          <w:rFonts w:hint="cs"/>
          <w:color w:val="000000" w:themeColor="text1"/>
          <w:sz w:val="27"/>
          <w:rtl/>
        </w:rPr>
        <w:t>ُ</w:t>
      </w:r>
      <w:r w:rsidR="00987666" w:rsidRPr="00266AF8">
        <w:rPr>
          <w:rFonts w:hint="cs"/>
          <w:color w:val="000000" w:themeColor="text1"/>
          <w:sz w:val="27"/>
          <w:rtl/>
        </w:rPr>
        <w:t xml:space="preserve"> إلى </w:t>
      </w:r>
      <w:r w:rsidRPr="00266AF8">
        <w:rPr>
          <w:rFonts w:hint="cs"/>
          <w:color w:val="000000" w:themeColor="text1"/>
          <w:sz w:val="27"/>
          <w:rtl/>
        </w:rPr>
        <w:t>السجود بين يديه، ثمّ قال: إن</w:t>
      </w:r>
      <w:r w:rsidR="004C3E64" w:rsidRPr="00266AF8">
        <w:rPr>
          <w:rFonts w:hint="cs"/>
          <w:color w:val="000000" w:themeColor="text1"/>
          <w:sz w:val="27"/>
          <w:rtl/>
        </w:rPr>
        <w:t>ْ</w:t>
      </w:r>
      <w:r w:rsidRPr="00266AF8">
        <w:rPr>
          <w:rFonts w:hint="cs"/>
          <w:color w:val="000000" w:themeColor="text1"/>
          <w:sz w:val="27"/>
          <w:rtl/>
        </w:rPr>
        <w:t xml:space="preserve"> سجدت</w:t>
      </w:r>
      <w:r w:rsidR="004C3E64" w:rsidRPr="00266AF8">
        <w:rPr>
          <w:rFonts w:hint="cs"/>
          <w:color w:val="000000" w:themeColor="text1"/>
          <w:sz w:val="27"/>
          <w:rtl/>
        </w:rPr>
        <w:t>َ</w:t>
      </w:r>
      <w:r w:rsidRPr="00266AF8">
        <w:rPr>
          <w:rFonts w:hint="cs"/>
          <w:color w:val="000000" w:themeColor="text1"/>
          <w:sz w:val="27"/>
          <w:rtl/>
        </w:rPr>
        <w:t xml:space="preserve"> أمامي فاعلم</w:t>
      </w:r>
      <w:r w:rsidR="004C3E64" w:rsidRPr="00266AF8">
        <w:rPr>
          <w:rFonts w:hint="cs"/>
          <w:color w:val="000000" w:themeColor="text1"/>
          <w:sz w:val="27"/>
          <w:rtl/>
        </w:rPr>
        <w:t>ْ</w:t>
      </w:r>
      <w:r w:rsidRPr="00266AF8">
        <w:rPr>
          <w:rFonts w:hint="cs"/>
          <w:color w:val="000000" w:themeColor="text1"/>
          <w:sz w:val="27"/>
          <w:rtl/>
        </w:rPr>
        <w:t xml:space="preserve"> أن</w:t>
      </w:r>
      <w:r w:rsidR="004C3E64" w:rsidRPr="00266AF8">
        <w:rPr>
          <w:rFonts w:hint="cs"/>
          <w:color w:val="000000" w:themeColor="text1"/>
          <w:sz w:val="27"/>
          <w:rtl/>
        </w:rPr>
        <w:t>ّ</w:t>
      </w:r>
      <w:r w:rsidRPr="00266AF8">
        <w:rPr>
          <w:rFonts w:hint="cs"/>
          <w:color w:val="000000" w:themeColor="text1"/>
          <w:sz w:val="27"/>
          <w:rtl/>
        </w:rPr>
        <w:t>ك ستكون من السعداء</w:t>
      </w:r>
      <w:r w:rsidR="004C3E64" w:rsidRPr="00266AF8">
        <w:rPr>
          <w:rFonts w:hint="cs"/>
          <w:color w:val="000000" w:themeColor="text1"/>
          <w:sz w:val="27"/>
          <w:rtl/>
        </w:rPr>
        <w:t>،</w:t>
      </w:r>
      <w:r w:rsidRPr="00266AF8">
        <w:rPr>
          <w:rFonts w:hint="cs"/>
          <w:color w:val="000000" w:themeColor="text1"/>
          <w:sz w:val="27"/>
          <w:rtl/>
        </w:rPr>
        <w:t xml:space="preserve"> وقد سبق لأسلافك أن سجدوا بين يدي</w:t>
      </w:r>
      <w:r w:rsidR="004C3E64" w:rsidRPr="00266AF8">
        <w:rPr>
          <w:rFonts w:hint="cs"/>
          <w:color w:val="000000" w:themeColor="text1"/>
          <w:sz w:val="27"/>
          <w:rtl/>
        </w:rPr>
        <w:t>ّ</w:t>
      </w:r>
      <w:r w:rsidRPr="00266AF8">
        <w:rPr>
          <w:rFonts w:hint="cs"/>
          <w:color w:val="000000" w:themeColor="text1"/>
          <w:sz w:val="27"/>
          <w:rtl/>
        </w:rPr>
        <w:t>. ولكن</w:t>
      </w:r>
      <w:r w:rsidR="004C3E64" w:rsidRPr="00266AF8">
        <w:rPr>
          <w:rFonts w:hint="cs"/>
          <w:color w:val="000000" w:themeColor="text1"/>
          <w:sz w:val="27"/>
          <w:rtl/>
        </w:rPr>
        <w:t>ْ</w:t>
      </w:r>
      <w:r w:rsidRPr="00266AF8">
        <w:rPr>
          <w:rFonts w:hint="cs"/>
          <w:color w:val="000000" w:themeColor="text1"/>
          <w:sz w:val="27"/>
          <w:rtl/>
        </w:rPr>
        <w:t xml:space="preserve"> يا جابر، إن</w:t>
      </w:r>
      <w:r w:rsidR="004C3E64" w:rsidRPr="00266AF8">
        <w:rPr>
          <w:rFonts w:hint="cs"/>
          <w:color w:val="000000" w:themeColor="text1"/>
          <w:sz w:val="27"/>
          <w:rtl/>
        </w:rPr>
        <w:t>ّ</w:t>
      </w:r>
      <w:r w:rsidRPr="00266AF8">
        <w:rPr>
          <w:rFonts w:hint="cs"/>
          <w:color w:val="000000" w:themeColor="text1"/>
          <w:sz w:val="27"/>
          <w:rtl/>
        </w:rPr>
        <w:t xml:space="preserve">ك بسجودك أمامي </w:t>
      </w:r>
      <w:r w:rsidR="00234066" w:rsidRPr="00266AF8">
        <w:rPr>
          <w:rFonts w:hint="cs"/>
          <w:color w:val="000000" w:themeColor="text1"/>
          <w:sz w:val="27"/>
          <w:rtl/>
        </w:rPr>
        <w:t>إنّما</w:t>
      </w:r>
      <w:r w:rsidRPr="00266AF8">
        <w:rPr>
          <w:rFonts w:hint="cs"/>
          <w:color w:val="000000" w:themeColor="text1"/>
          <w:sz w:val="27"/>
          <w:rtl/>
        </w:rPr>
        <w:t xml:space="preserve"> تسجد في الحقيقة لنفسك. والله</w:t>
      </w:r>
      <w:r w:rsidR="004C3E64" w:rsidRPr="00266AF8">
        <w:rPr>
          <w:rFonts w:hint="cs"/>
          <w:color w:val="000000" w:themeColor="text1"/>
          <w:sz w:val="27"/>
          <w:rtl/>
        </w:rPr>
        <w:t>ِ</w:t>
      </w:r>
      <w:r w:rsidRPr="00266AF8">
        <w:rPr>
          <w:rFonts w:hint="cs"/>
          <w:color w:val="000000" w:themeColor="text1"/>
          <w:sz w:val="27"/>
          <w:rtl/>
        </w:rPr>
        <w:t xml:space="preserve"> إنّ منزلتك لأكبر من ذلك (من أن تسجد لغير نفسك)</w:t>
      </w:r>
      <w:r w:rsidR="004C3E64" w:rsidRPr="00266AF8">
        <w:rPr>
          <w:rFonts w:hint="cs"/>
          <w:color w:val="000000" w:themeColor="text1"/>
          <w:sz w:val="27"/>
          <w:rtl/>
        </w:rPr>
        <w:t>،</w:t>
      </w:r>
      <w:r w:rsidRPr="00266AF8">
        <w:rPr>
          <w:rFonts w:hint="cs"/>
          <w:color w:val="000000" w:themeColor="text1"/>
          <w:sz w:val="27"/>
          <w:rtl/>
        </w:rPr>
        <w:t xml:space="preserve"> ولكن</w:t>
      </w:r>
      <w:r w:rsidR="004C3E64" w:rsidRPr="00266AF8">
        <w:rPr>
          <w:rFonts w:hint="cs"/>
          <w:color w:val="000000" w:themeColor="text1"/>
          <w:sz w:val="27"/>
          <w:rtl/>
        </w:rPr>
        <w:t>ّ</w:t>
      </w:r>
      <w:r w:rsidRPr="00266AF8">
        <w:rPr>
          <w:rFonts w:hint="cs"/>
          <w:color w:val="000000" w:themeColor="text1"/>
          <w:sz w:val="27"/>
          <w:rtl/>
        </w:rPr>
        <w:t>ني سجدت</w:t>
      </w:r>
      <w:r w:rsidR="004C3E64" w:rsidRPr="00266AF8">
        <w:rPr>
          <w:rFonts w:hint="cs"/>
          <w:color w:val="000000" w:themeColor="text1"/>
          <w:sz w:val="27"/>
          <w:rtl/>
        </w:rPr>
        <w:t>ُ،</w:t>
      </w:r>
      <w:r w:rsidRPr="00266AF8">
        <w:rPr>
          <w:rFonts w:hint="cs"/>
          <w:color w:val="000000" w:themeColor="text1"/>
          <w:sz w:val="27"/>
          <w:rtl/>
        </w:rPr>
        <w:t xml:space="preserve"> ثمّ قال: يا جابر، والله</w:t>
      </w:r>
      <w:r w:rsidR="004C3E64" w:rsidRPr="00266AF8">
        <w:rPr>
          <w:rFonts w:hint="cs"/>
          <w:color w:val="000000" w:themeColor="text1"/>
          <w:sz w:val="27"/>
          <w:rtl/>
        </w:rPr>
        <w:t>ِ</w:t>
      </w:r>
      <w:r w:rsidRPr="00266AF8">
        <w:rPr>
          <w:rFonts w:hint="cs"/>
          <w:color w:val="000000" w:themeColor="text1"/>
          <w:sz w:val="27"/>
          <w:rtl/>
        </w:rPr>
        <w:t>، إنك لا تحتاج</w:t>
      </w:r>
      <w:r w:rsidR="00987666" w:rsidRPr="00266AF8">
        <w:rPr>
          <w:rFonts w:hint="cs"/>
          <w:color w:val="000000" w:themeColor="text1"/>
          <w:sz w:val="27"/>
          <w:rtl/>
        </w:rPr>
        <w:t xml:space="preserve"> إلى </w:t>
      </w:r>
      <w:r w:rsidRPr="00266AF8">
        <w:rPr>
          <w:rFonts w:hint="cs"/>
          <w:color w:val="000000" w:themeColor="text1"/>
          <w:sz w:val="27"/>
          <w:rtl/>
        </w:rPr>
        <w:t>ذلك</w:t>
      </w:r>
      <w:r w:rsidR="004C3E64" w:rsidRPr="00266AF8">
        <w:rPr>
          <w:rFonts w:hint="cs"/>
          <w:color w:val="000000" w:themeColor="text1"/>
          <w:sz w:val="27"/>
          <w:rtl/>
        </w:rPr>
        <w:t>،</w:t>
      </w:r>
      <w:r w:rsidRPr="00266AF8">
        <w:rPr>
          <w:rFonts w:hint="cs"/>
          <w:color w:val="000000" w:themeColor="text1"/>
          <w:sz w:val="27"/>
          <w:rtl/>
        </w:rPr>
        <w:t xml:space="preserve"> فقلت</w:t>
      </w:r>
      <w:r w:rsidR="004C3E64" w:rsidRPr="00266AF8">
        <w:rPr>
          <w:rFonts w:hint="cs"/>
          <w:color w:val="000000" w:themeColor="text1"/>
          <w:sz w:val="27"/>
          <w:rtl/>
        </w:rPr>
        <w:t>ُ</w:t>
      </w:r>
      <w:r w:rsidRPr="00266AF8">
        <w:rPr>
          <w:rFonts w:hint="cs"/>
          <w:color w:val="000000" w:themeColor="text1"/>
          <w:sz w:val="27"/>
          <w:rtl/>
        </w:rPr>
        <w:t>: أنت</w:t>
      </w:r>
      <w:r w:rsidR="004C3E64" w:rsidRPr="00266AF8">
        <w:rPr>
          <w:rFonts w:hint="cs"/>
          <w:color w:val="000000" w:themeColor="text1"/>
          <w:sz w:val="27"/>
          <w:rtl/>
        </w:rPr>
        <w:t>َ</w:t>
      </w:r>
      <w:r w:rsidRPr="00266AF8">
        <w:rPr>
          <w:rFonts w:hint="cs"/>
          <w:color w:val="000000" w:themeColor="text1"/>
          <w:sz w:val="27"/>
          <w:rtl/>
        </w:rPr>
        <w:t xml:space="preserve"> على حق</w:t>
      </w:r>
      <w:r w:rsidR="004C3E64" w:rsidRPr="00266AF8">
        <w:rPr>
          <w:rFonts w:hint="cs"/>
          <w:color w:val="000000" w:themeColor="text1"/>
          <w:sz w:val="27"/>
          <w:rtl/>
        </w:rPr>
        <w:t>ٍّ</w:t>
      </w:r>
      <w:r w:rsidRPr="00266AF8">
        <w:rPr>
          <w:rFonts w:hint="cs"/>
          <w:color w:val="000000" w:themeColor="text1"/>
          <w:sz w:val="27"/>
          <w:rtl/>
        </w:rPr>
        <w:t xml:space="preserve"> يا مولاي</w:t>
      </w:r>
      <w:r w:rsidR="004C3E64" w:rsidRPr="00266AF8">
        <w:rPr>
          <w:rFonts w:hint="cs"/>
          <w:color w:val="000000" w:themeColor="text1"/>
          <w:sz w:val="27"/>
          <w:rtl/>
        </w:rPr>
        <w:t>،</w:t>
      </w:r>
      <w:r w:rsidRPr="00266AF8">
        <w:rPr>
          <w:rFonts w:hint="cs"/>
          <w:color w:val="000000" w:themeColor="text1"/>
          <w:sz w:val="27"/>
          <w:rtl/>
        </w:rPr>
        <w:t xml:space="preserve"> قال: إن</w:t>
      </w:r>
      <w:r w:rsidR="004C3E64" w:rsidRPr="00266AF8">
        <w:rPr>
          <w:rFonts w:hint="cs"/>
          <w:color w:val="000000" w:themeColor="text1"/>
          <w:sz w:val="27"/>
          <w:rtl/>
        </w:rPr>
        <w:t>ّ</w:t>
      </w:r>
      <w:r w:rsidRPr="00266AF8">
        <w:rPr>
          <w:rFonts w:hint="cs"/>
          <w:color w:val="000000" w:themeColor="text1"/>
          <w:sz w:val="27"/>
          <w:rtl/>
        </w:rPr>
        <w:t>ني على علم بما تريد، وأنت على علم بما أريد</w:t>
      </w:r>
      <w:r w:rsidR="004C3E64" w:rsidRPr="00266AF8">
        <w:rPr>
          <w:rFonts w:hint="cs"/>
          <w:color w:val="000000" w:themeColor="text1"/>
          <w:sz w:val="27"/>
          <w:rtl/>
        </w:rPr>
        <w:t>،</w:t>
      </w:r>
      <w:r w:rsidRPr="00266AF8">
        <w:rPr>
          <w:rFonts w:hint="cs"/>
          <w:color w:val="000000" w:themeColor="text1"/>
          <w:sz w:val="27"/>
          <w:rtl/>
        </w:rPr>
        <w:t xml:space="preserve"> فاعمل بما تريد</w:t>
      </w:r>
      <w:r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37"/>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إنّ هذه الحكاية تشتمل على الكثير من العناصر الغالية وأعمال الغلاة المعروفة، من قبيل: السجود بين يدي الإمام، ودعوى قدم الإمام والامتداد ال</w:t>
      </w:r>
      <w:r w:rsidR="00501C6B" w:rsidRPr="00266AF8">
        <w:rPr>
          <w:rFonts w:hint="cs"/>
          <w:color w:val="000000" w:themeColor="text1"/>
          <w:sz w:val="27"/>
          <w:rtl/>
        </w:rPr>
        <w:t>تاريخيّ</w:t>
      </w:r>
      <w:r w:rsidRPr="00266AF8">
        <w:rPr>
          <w:rFonts w:hint="cs"/>
          <w:color w:val="000000" w:themeColor="text1"/>
          <w:sz w:val="27"/>
          <w:rtl/>
        </w:rPr>
        <w:t xml:space="preserve"> لوجوده</w:t>
      </w:r>
      <w:r w:rsidR="004C3E64" w:rsidRPr="00266AF8">
        <w:rPr>
          <w:rFonts w:hint="cs"/>
          <w:color w:val="000000" w:themeColor="text1"/>
          <w:sz w:val="27"/>
          <w:rtl/>
        </w:rPr>
        <w:t>،</w:t>
      </w:r>
      <w:r w:rsidRPr="00266AF8">
        <w:rPr>
          <w:rFonts w:hint="cs"/>
          <w:color w:val="000000" w:themeColor="text1"/>
          <w:sz w:val="27"/>
          <w:rtl/>
        </w:rPr>
        <w:t xml:space="preserve"> بالنحو الذي يتيح لأسلاف </w:t>
      </w:r>
      <w:r w:rsidR="004C3E64" w:rsidRPr="00266AF8">
        <w:rPr>
          <w:rFonts w:hint="cs"/>
          <w:color w:val="000000" w:themeColor="text1"/>
          <w:sz w:val="27"/>
          <w:rtl/>
        </w:rPr>
        <w:t>(</w:t>
      </w:r>
      <w:r w:rsidRPr="00266AF8">
        <w:rPr>
          <w:rFonts w:hint="cs"/>
          <w:color w:val="000000" w:themeColor="text1"/>
          <w:sz w:val="27"/>
          <w:rtl/>
        </w:rPr>
        <w:t>جابر</w:t>
      </w:r>
      <w:r w:rsidR="004C3E64" w:rsidRPr="00266AF8">
        <w:rPr>
          <w:rFonts w:hint="cs"/>
          <w:color w:val="000000" w:themeColor="text1"/>
          <w:sz w:val="27"/>
          <w:rtl/>
        </w:rPr>
        <w:t>)</w:t>
      </w:r>
      <w:r w:rsidRPr="00266AF8">
        <w:rPr>
          <w:rFonts w:hint="cs"/>
          <w:color w:val="000000" w:themeColor="text1"/>
          <w:sz w:val="27"/>
          <w:rtl/>
        </w:rPr>
        <w:t xml:space="preserve"> التمك</w:t>
      </w:r>
      <w:r w:rsidR="004C3E64" w:rsidRPr="00266AF8">
        <w:rPr>
          <w:rFonts w:hint="cs"/>
          <w:color w:val="000000" w:themeColor="text1"/>
          <w:sz w:val="27"/>
          <w:rtl/>
        </w:rPr>
        <w:t>ُّ</w:t>
      </w:r>
      <w:r w:rsidRPr="00266AF8">
        <w:rPr>
          <w:rFonts w:hint="cs"/>
          <w:color w:val="000000" w:themeColor="text1"/>
          <w:sz w:val="27"/>
          <w:rtl/>
        </w:rPr>
        <w:t>ن من مثل هذا السجود، واد</w:t>
      </w:r>
      <w:r w:rsidR="004C3E64" w:rsidRPr="00266AF8">
        <w:rPr>
          <w:rFonts w:hint="cs"/>
          <w:color w:val="000000" w:themeColor="text1"/>
          <w:sz w:val="27"/>
          <w:rtl/>
        </w:rPr>
        <w:t>ّ</w:t>
      </w:r>
      <w:r w:rsidRPr="00266AF8">
        <w:rPr>
          <w:rFonts w:hint="cs"/>
          <w:color w:val="000000" w:themeColor="text1"/>
          <w:sz w:val="27"/>
          <w:rtl/>
        </w:rPr>
        <w:t>عاء نوع من عدم الافتقار واستغناء الشخص الغالي عن الأعمال العبادي</w:t>
      </w:r>
      <w:r w:rsidR="004C3E64" w:rsidRPr="00266AF8">
        <w:rPr>
          <w:rFonts w:hint="cs"/>
          <w:color w:val="000000" w:themeColor="text1"/>
          <w:sz w:val="27"/>
          <w:rtl/>
        </w:rPr>
        <w:t>ّ</w:t>
      </w:r>
      <w:r w:rsidRPr="00266AF8">
        <w:rPr>
          <w:rFonts w:hint="cs"/>
          <w:color w:val="000000" w:themeColor="text1"/>
          <w:sz w:val="27"/>
          <w:rtl/>
        </w:rPr>
        <w:t>ة بعد بلوغه درجات عالية من المعرفة، وخاصّة معرفة الإمام، وارتباط وات</w:t>
      </w:r>
      <w:r w:rsidR="004C3E64" w:rsidRPr="00266AF8">
        <w:rPr>
          <w:rFonts w:hint="cs"/>
          <w:color w:val="000000" w:themeColor="text1"/>
          <w:sz w:val="27"/>
          <w:rtl/>
        </w:rPr>
        <w:t>ّ</w:t>
      </w:r>
      <w:r w:rsidRPr="00266AF8">
        <w:rPr>
          <w:rFonts w:hint="cs"/>
          <w:color w:val="000000" w:themeColor="text1"/>
          <w:sz w:val="27"/>
          <w:rtl/>
        </w:rPr>
        <w:t>صال الشخص الغالي بشخصيّة الإمام والات</w:t>
      </w:r>
      <w:r w:rsidR="004C3E64" w:rsidRPr="00266AF8">
        <w:rPr>
          <w:rFonts w:hint="cs"/>
          <w:color w:val="000000" w:themeColor="text1"/>
          <w:sz w:val="27"/>
          <w:rtl/>
        </w:rPr>
        <w:t xml:space="preserve">ّحاد به، </w:t>
      </w:r>
      <w:r w:rsidRPr="00266AF8">
        <w:rPr>
          <w:rFonts w:hint="cs"/>
          <w:color w:val="000000" w:themeColor="text1"/>
          <w:sz w:val="27"/>
          <w:rtl/>
        </w:rPr>
        <w:t xml:space="preserve">أو </w:t>
      </w:r>
      <w:r w:rsidR="004C3E64" w:rsidRPr="00266AF8">
        <w:rPr>
          <w:rFonts w:hint="cs"/>
          <w:color w:val="000000" w:themeColor="text1"/>
          <w:sz w:val="27"/>
          <w:rtl/>
        </w:rPr>
        <w:t>(</w:t>
      </w:r>
      <w:r w:rsidRPr="00266AF8">
        <w:rPr>
          <w:rFonts w:hint="cs"/>
          <w:color w:val="000000" w:themeColor="text1"/>
          <w:sz w:val="27"/>
          <w:rtl/>
        </w:rPr>
        <w:t>الفناء فيه</w:t>
      </w:r>
      <w:r w:rsidR="004C3E64" w:rsidRPr="00266AF8">
        <w:rPr>
          <w:rFonts w:hint="cs"/>
          <w:color w:val="000000" w:themeColor="text1"/>
          <w:sz w:val="27"/>
          <w:rtl/>
        </w:rPr>
        <w:t>)</w:t>
      </w:r>
      <w:r w:rsidRPr="00266AF8">
        <w:rPr>
          <w:rFonts w:hint="cs"/>
          <w:color w:val="000000" w:themeColor="text1"/>
          <w:sz w:val="27"/>
          <w:rtl/>
        </w:rPr>
        <w:t xml:space="preserve">، أو </w:t>
      </w:r>
      <w:r w:rsidR="004C3E64" w:rsidRPr="00266AF8">
        <w:rPr>
          <w:rFonts w:hint="cs"/>
          <w:color w:val="000000" w:themeColor="text1"/>
          <w:sz w:val="27"/>
          <w:rtl/>
        </w:rPr>
        <w:t>(</w:t>
      </w:r>
      <w:r w:rsidRPr="00266AF8">
        <w:rPr>
          <w:rFonts w:hint="cs"/>
          <w:color w:val="000000" w:themeColor="text1"/>
          <w:sz w:val="27"/>
          <w:rtl/>
        </w:rPr>
        <w:t>الامتلاء منه)</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338"/>
      </w:r>
      <w:r w:rsidRPr="00266AF8">
        <w:rPr>
          <w:rFonts w:cs="Taher"/>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 xml:space="preserve">يتحدّث </w:t>
      </w:r>
      <w:r w:rsidR="004C3E64" w:rsidRPr="00266AF8">
        <w:rPr>
          <w:rFonts w:hint="cs"/>
          <w:color w:val="000000" w:themeColor="text1"/>
          <w:sz w:val="27"/>
          <w:rtl/>
        </w:rPr>
        <w:t>(</w:t>
      </w:r>
      <w:r w:rsidRPr="00266AF8">
        <w:rPr>
          <w:rFonts w:hint="cs"/>
          <w:color w:val="000000" w:themeColor="text1"/>
          <w:sz w:val="27"/>
          <w:rtl/>
        </w:rPr>
        <w:t>جابر</w:t>
      </w:r>
      <w:r w:rsidR="004C3E64" w:rsidRPr="00266AF8">
        <w:rPr>
          <w:rFonts w:hint="cs"/>
          <w:color w:val="000000" w:themeColor="text1"/>
          <w:sz w:val="27"/>
          <w:rtl/>
        </w:rPr>
        <w:t>)</w:t>
      </w:r>
      <w:r w:rsidRPr="00266AF8">
        <w:rPr>
          <w:rFonts w:hint="cs"/>
          <w:color w:val="000000" w:themeColor="text1"/>
          <w:sz w:val="27"/>
          <w:rtl/>
        </w:rPr>
        <w:t xml:space="preserve"> عن الإمام بمثابة التشخّ</w:t>
      </w:r>
      <w:r w:rsidR="004C3E64" w:rsidRPr="00266AF8">
        <w:rPr>
          <w:rFonts w:hint="cs"/>
          <w:color w:val="000000" w:themeColor="text1"/>
          <w:sz w:val="27"/>
          <w:rtl/>
        </w:rPr>
        <w:t>ُ</w:t>
      </w:r>
      <w:r w:rsidRPr="00266AF8">
        <w:rPr>
          <w:rFonts w:hint="cs"/>
          <w:color w:val="000000" w:themeColor="text1"/>
          <w:sz w:val="27"/>
          <w:rtl/>
        </w:rPr>
        <w:t>ص والتفرّ</w:t>
      </w:r>
      <w:r w:rsidR="004C3E64" w:rsidRPr="00266AF8">
        <w:rPr>
          <w:rFonts w:hint="cs"/>
          <w:color w:val="000000" w:themeColor="text1"/>
          <w:sz w:val="27"/>
          <w:rtl/>
        </w:rPr>
        <w:t>ُ</w:t>
      </w:r>
      <w:r w:rsidRPr="00266AF8">
        <w:rPr>
          <w:rFonts w:hint="cs"/>
          <w:color w:val="000000" w:themeColor="text1"/>
          <w:sz w:val="27"/>
          <w:rtl/>
        </w:rPr>
        <w:t xml:space="preserve">د </w:t>
      </w:r>
      <w:r w:rsidRPr="00266AF8">
        <w:rPr>
          <w:rFonts w:hint="eastAsia"/>
          <w:color w:val="000000" w:themeColor="text1"/>
          <w:sz w:val="27"/>
          <w:rtl/>
        </w:rPr>
        <w:t>«</w:t>
      </w:r>
      <w:r w:rsidRPr="00266AF8">
        <w:rPr>
          <w:rFonts w:hint="cs"/>
          <w:color w:val="000000" w:themeColor="text1"/>
          <w:sz w:val="27"/>
          <w:rtl/>
        </w:rPr>
        <w:t>الصادر الأو</w:t>
      </w:r>
      <w:r w:rsidR="004C3E64" w:rsidRPr="00266AF8">
        <w:rPr>
          <w:rFonts w:hint="cs"/>
          <w:color w:val="000000" w:themeColor="text1"/>
          <w:sz w:val="27"/>
          <w:rtl/>
        </w:rPr>
        <w:t>ّ</w:t>
      </w:r>
      <w:r w:rsidRPr="00266AF8">
        <w:rPr>
          <w:rFonts w:hint="cs"/>
          <w:color w:val="000000" w:themeColor="text1"/>
          <w:sz w:val="27"/>
          <w:rtl/>
        </w:rPr>
        <w:t>ل</w:t>
      </w:r>
      <w:r w:rsidRPr="00266AF8">
        <w:rPr>
          <w:rFonts w:hint="eastAsia"/>
          <w:color w:val="000000" w:themeColor="text1"/>
          <w:sz w:val="27"/>
          <w:rtl/>
        </w:rPr>
        <w:t>»</w:t>
      </w:r>
      <w:r w:rsidR="004C3E64" w:rsidRPr="00266AF8">
        <w:rPr>
          <w:rFonts w:hint="cs"/>
          <w:color w:val="000000" w:themeColor="text1"/>
          <w:sz w:val="27"/>
          <w:rtl/>
        </w:rPr>
        <w:t>،</w:t>
      </w:r>
      <w:r w:rsidRPr="00266AF8">
        <w:rPr>
          <w:rFonts w:hint="cs"/>
          <w:color w:val="000000" w:themeColor="text1"/>
          <w:sz w:val="27"/>
          <w:rtl/>
        </w:rPr>
        <w:t xml:space="preserve"> والواسطة الكوني</w:t>
      </w:r>
      <w:r w:rsidR="004C3E64" w:rsidRPr="00266AF8">
        <w:rPr>
          <w:rFonts w:hint="cs"/>
          <w:color w:val="000000" w:themeColor="text1"/>
          <w:sz w:val="27"/>
          <w:rtl/>
        </w:rPr>
        <w:t>ّ</w:t>
      </w:r>
      <w:r w:rsidRPr="00266AF8">
        <w:rPr>
          <w:rFonts w:hint="cs"/>
          <w:color w:val="000000" w:themeColor="text1"/>
          <w:sz w:val="27"/>
          <w:rtl/>
        </w:rPr>
        <w:t>ة بين وحدة الذات ال</w:t>
      </w:r>
      <w:r w:rsidR="00501C6B" w:rsidRPr="00266AF8">
        <w:rPr>
          <w:rFonts w:hint="cs"/>
          <w:color w:val="000000" w:themeColor="text1"/>
          <w:sz w:val="27"/>
          <w:rtl/>
        </w:rPr>
        <w:t>إلهيّ</w:t>
      </w:r>
      <w:r w:rsidRPr="00266AF8">
        <w:rPr>
          <w:rFonts w:hint="cs"/>
          <w:color w:val="000000" w:themeColor="text1"/>
          <w:sz w:val="27"/>
          <w:rtl/>
        </w:rPr>
        <w:t>ة وبين كثرة العالم المخلوق</w:t>
      </w:r>
      <w:r w:rsidR="004C3E64" w:rsidRPr="00266AF8">
        <w:rPr>
          <w:rFonts w:hint="cs"/>
          <w:color w:val="000000" w:themeColor="text1"/>
          <w:sz w:val="27"/>
          <w:rtl/>
        </w:rPr>
        <w:t>.</w:t>
      </w:r>
      <w:r w:rsidRPr="00266AF8">
        <w:rPr>
          <w:rFonts w:hint="cs"/>
          <w:color w:val="000000" w:themeColor="text1"/>
          <w:sz w:val="27"/>
          <w:rtl/>
        </w:rPr>
        <w:t xml:space="preserve"> ويعتقد بأنّ الإمام في الوقت الواحد يمتلك ماهي</w:t>
      </w:r>
      <w:r w:rsidR="004C3E64" w:rsidRPr="00266AF8">
        <w:rPr>
          <w:rFonts w:hint="cs"/>
          <w:color w:val="000000" w:themeColor="text1"/>
          <w:sz w:val="27"/>
          <w:rtl/>
        </w:rPr>
        <w:t>ّ</w:t>
      </w:r>
      <w:r w:rsidRPr="00266AF8">
        <w:rPr>
          <w:rFonts w:hint="cs"/>
          <w:color w:val="000000" w:themeColor="text1"/>
          <w:sz w:val="27"/>
          <w:rtl/>
        </w:rPr>
        <w:t>ة لاهوتي</w:t>
      </w:r>
      <w:r w:rsidR="004C3E64" w:rsidRPr="00266AF8">
        <w:rPr>
          <w:rFonts w:hint="cs"/>
          <w:color w:val="000000" w:themeColor="text1"/>
          <w:sz w:val="27"/>
          <w:rtl/>
        </w:rPr>
        <w:t>ّ</w:t>
      </w:r>
      <w:r w:rsidRPr="00266AF8">
        <w:rPr>
          <w:rFonts w:hint="cs"/>
          <w:color w:val="000000" w:themeColor="text1"/>
          <w:sz w:val="27"/>
          <w:rtl/>
        </w:rPr>
        <w:t>ة، ويمتلك ماهية ناسوتي</w:t>
      </w:r>
      <w:r w:rsidR="004C3E64" w:rsidRPr="00266AF8">
        <w:rPr>
          <w:rFonts w:hint="cs"/>
          <w:color w:val="000000" w:themeColor="text1"/>
          <w:sz w:val="27"/>
          <w:rtl/>
        </w:rPr>
        <w:t>ّ</w:t>
      </w:r>
      <w:r w:rsidRPr="00266AF8">
        <w:rPr>
          <w:rFonts w:hint="cs"/>
          <w:color w:val="000000" w:themeColor="text1"/>
          <w:sz w:val="27"/>
          <w:rtl/>
        </w:rPr>
        <w:t>ة أيضاً</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39"/>
      </w:r>
      <w:r w:rsidRPr="00266AF8">
        <w:rPr>
          <w:rFonts w:cs="Taher" w:hint="cs"/>
          <w:color w:val="000000" w:themeColor="text1"/>
          <w:sz w:val="27"/>
          <w:vertAlign w:val="superscript"/>
          <w:rtl/>
        </w:rPr>
        <w:t>)</w:t>
      </w:r>
      <w:r w:rsidRPr="00266AF8">
        <w:rPr>
          <w:rFonts w:hint="cs"/>
          <w:color w:val="000000" w:themeColor="text1"/>
          <w:sz w:val="27"/>
          <w:rtl/>
        </w:rPr>
        <w:t>. ويدعم كلامه هذا باستدلال</w:t>
      </w:r>
      <w:r w:rsidR="004C3E64" w:rsidRPr="00266AF8">
        <w:rPr>
          <w:rFonts w:hint="cs"/>
          <w:color w:val="000000" w:themeColor="text1"/>
          <w:sz w:val="27"/>
          <w:rtl/>
        </w:rPr>
        <w:t>ٍ</w:t>
      </w:r>
      <w:r w:rsidRPr="00266AF8">
        <w:rPr>
          <w:rFonts w:hint="cs"/>
          <w:color w:val="000000" w:themeColor="text1"/>
          <w:sz w:val="27"/>
          <w:rtl/>
        </w:rPr>
        <w:t xml:space="preserve"> يناسب مذاق أهل الكيمياء</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40"/>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lastRenderedPageBreak/>
        <w:t xml:space="preserve">طبقاً لتراث </w:t>
      </w:r>
      <w:r w:rsidR="004C3E64" w:rsidRPr="00266AF8">
        <w:rPr>
          <w:rFonts w:hint="cs"/>
          <w:color w:val="000000" w:themeColor="text1"/>
          <w:sz w:val="27"/>
          <w:rtl/>
        </w:rPr>
        <w:t>(</w:t>
      </w:r>
      <w:r w:rsidRPr="00266AF8">
        <w:rPr>
          <w:rFonts w:hint="cs"/>
          <w:color w:val="000000" w:themeColor="text1"/>
          <w:sz w:val="27"/>
          <w:rtl/>
        </w:rPr>
        <w:t>جابر</w:t>
      </w:r>
      <w:r w:rsidR="004C3E64" w:rsidRPr="00266AF8">
        <w:rPr>
          <w:rFonts w:hint="cs"/>
          <w:color w:val="000000" w:themeColor="text1"/>
          <w:sz w:val="27"/>
          <w:rtl/>
        </w:rPr>
        <w:t>)</w:t>
      </w:r>
      <w:r w:rsidRPr="00266AF8">
        <w:rPr>
          <w:rFonts w:hint="cs"/>
          <w:color w:val="000000" w:themeColor="text1"/>
          <w:sz w:val="27"/>
          <w:rtl/>
        </w:rPr>
        <w:t xml:space="preserve"> فإنّ كلّ شخص ملكوتي</w:t>
      </w:r>
      <w:r w:rsidR="004C3E64" w:rsidRPr="00266AF8">
        <w:rPr>
          <w:rFonts w:hint="cs"/>
          <w:color w:val="000000" w:themeColor="text1"/>
          <w:sz w:val="27"/>
          <w:rtl/>
        </w:rPr>
        <w:t>ّ</w:t>
      </w:r>
      <w:r w:rsidRPr="00266AF8">
        <w:rPr>
          <w:rFonts w:hint="cs"/>
          <w:color w:val="000000" w:themeColor="text1"/>
          <w:sz w:val="27"/>
          <w:rtl/>
        </w:rPr>
        <w:t xml:space="preserve"> واحد يمكنه أن يكون متكثّ</w:t>
      </w:r>
      <w:r w:rsidR="004C3E64" w:rsidRPr="00266AF8">
        <w:rPr>
          <w:rFonts w:hint="cs"/>
          <w:color w:val="000000" w:themeColor="text1"/>
          <w:sz w:val="27"/>
          <w:rtl/>
        </w:rPr>
        <w:t>ِ</w:t>
      </w:r>
      <w:r w:rsidRPr="00266AF8">
        <w:rPr>
          <w:rFonts w:hint="cs"/>
          <w:color w:val="000000" w:themeColor="text1"/>
          <w:sz w:val="27"/>
          <w:rtl/>
        </w:rPr>
        <w:t>راً، بمعنى أنّ الأشخاص الذين هم آحاد بحسب الذات يتفاوتون ويتكث</w:t>
      </w:r>
      <w:r w:rsidR="004C3E64" w:rsidRPr="00266AF8">
        <w:rPr>
          <w:rFonts w:hint="cs"/>
          <w:color w:val="000000" w:themeColor="text1"/>
          <w:sz w:val="27"/>
          <w:rtl/>
        </w:rPr>
        <w:t>َّ</w:t>
      </w:r>
      <w:r w:rsidRPr="00266AF8">
        <w:rPr>
          <w:rFonts w:hint="cs"/>
          <w:color w:val="000000" w:themeColor="text1"/>
          <w:sz w:val="27"/>
          <w:rtl/>
        </w:rPr>
        <w:t>رون في المراتب (النبي</w:t>
      </w:r>
      <w:r w:rsidR="004C3E64" w:rsidRPr="00266AF8">
        <w:rPr>
          <w:rFonts w:hint="cs"/>
          <w:color w:val="000000" w:themeColor="text1"/>
          <w:sz w:val="27"/>
          <w:rtl/>
        </w:rPr>
        <w:t>ّ والإمام</w:t>
      </w:r>
      <w:r w:rsidR="00B62931" w:rsidRPr="00266AF8">
        <w:rPr>
          <w:rFonts w:hint="cs"/>
          <w:color w:val="000000" w:themeColor="text1"/>
          <w:sz w:val="27"/>
          <w:rtl/>
        </w:rPr>
        <w:t>...</w:t>
      </w:r>
      <w:r w:rsidRPr="00266AF8">
        <w:rPr>
          <w:rFonts w:hint="cs"/>
          <w:color w:val="000000" w:themeColor="text1"/>
          <w:sz w:val="27"/>
          <w:rtl/>
        </w:rPr>
        <w:t>) في زمن الحضور. ويمكن لهذا الأمر أن يحدث بالنسبة</w:t>
      </w:r>
      <w:r w:rsidR="00987666" w:rsidRPr="00266AF8">
        <w:rPr>
          <w:rFonts w:hint="cs"/>
          <w:color w:val="000000" w:themeColor="text1"/>
          <w:sz w:val="27"/>
          <w:rtl/>
        </w:rPr>
        <w:t xml:space="preserve"> إلى </w:t>
      </w:r>
      <w:r w:rsidRPr="00266AF8">
        <w:rPr>
          <w:rFonts w:hint="cs"/>
          <w:color w:val="000000" w:themeColor="text1"/>
          <w:sz w:val="27"/>
          <w:rtl/>
        </w:rPr>
        <w:t>المكان أيضاً، وذلك بأن يظهر الشخص الواحد في الوقت الواحد في قوالب وصور مختلفة</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41"/>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أستبعد أن لا تذك</w:t>
      </w:r>
      <w:r w:rsidR="00B62931" w:rsidRPr="00266AF8">
        <w:rPr>
          <w:rFonts w:hint="cs"/>
          <w:color w:val="000000" w:themeColor="text1"/>
          <w:sz w:val="27"/>
          <w:rtl/>
        </w:rPr>
        <w:t>ِّ</w:t>
      </w:r>
      <w:r w:rsidRPr="00266AF8">
        <w:rPr>
          <w:rFonts w:hint="cs"/>
          <w:color w:val="000000" w:themeColor="text1"/>
          <w:sz w:val="27"/>
          <w:rtl/>
        </w:rPr>
        <w:t>ر هذه الرؤية القارئ الكريم بتلك الرواية غير المعتبرة التي ت</w:t>
      </w:r>
      <w:r w:rsidR="00B62931" w:rsidRPr="00266AF8">
        <w:rPr>
          <w:rFonts w:hint="cs"/>
          <w:color w:val="000000" w:themeColor="text1"/>
          <w:sz w:val="27"/>
          <w:rtl/>
        </w:rPr>
        <w:t>ذكر</w:t>
      </w:r>
      <w:r w:rsidRPr="00266AF8">
        <w:rPr>
          <w:rFonts w:hint="cs"/>
          <w:color w:val="000000" w:themeColor="text1"/>
          <w:sz w:val="27"/>
          <w:rtl/>
        </w:rPr>
        <w:t xml:space="preserve"> أنّ أمير المؤمنين علي</w:t>
      </w:r>
      <w:r w:rsidR="00B62931" w:rsidRPr="00266AF8">
        <w:rPr>
          <w:rFonts w:hint="cs"/>
          <w:color w:val="000000" w:themeColor="text1"/>
          <w:sz w:val="27"/>
          <w:rtl/>
        </w:rPr>
        <w:t>ّ</w:t>
      </w:r>
      <w:r w:rsidRPr="00266AF8">
        <w:rPr>
          <w:rFonts w:hint="cs"/>
          <w:color w:val="000000" w:themeColor="text1"/>
          <w:sz w:val="27"/>
          <w:rtl/>
        </w:rPr>
        <w:t>اً</w:t>
      </w:r>
      <w:r w:rsidR="0008361D" w:rsidRPr="00266AF8">
        <w:rPr>
          <w:rFonts w:cs="Mosawi" w:hint="cs"/>
          <w:color w:val="000000" w:themeColor="text1"/>
          <w:sz w:val="27"/>
          <w:szCs w:val="26"/>
          <w:rtl/>
        </w:rPr>
        <w:t>×</w:t>
      </w:r>
      <w:r w:rsidRPr="00266AF8">
        <w:rPr>
          <w:rFonts w:hint="cs"/>
          <w:color w:val="000000" w:themeColor="text1"/>
          <w:sz w:val="27"/>
          <w:rtl/>
        </w:rPr>
        <w:t xml:space="preserve"> كان ضيفاً في ليلة</w:t>
      </w:r>
      <w:r w:rsidR="00B62931" w:rsidRPr="00266AF8">
        <w:rPr>
          <w:rFonts w:hint="cs"/>
          <w:color w:val="000000" w:themeColor="text1"/>
          <w:sz w:val="27"/>
          <w:rtl/>
        </w:rPr>
        <w:t>ٍ</w:t>
      </w:r>
      <w:r w:rsidRPr="00266AF8">
        <w:rPr>
          <w:rFonts w:hint="cs"/>
          <w:color w:val="000000" w:themeColor="text1"/>
          <w:sz w:val="27"/>
          <w:rtl/>
        </w:rPr>
        <w:t xml:space="preserve"> واحدة في منازل مختلفة (أربعين</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342"/>
      </w:r>
      <w:r w:rsidRPr="00266AF8">
        <w:rPr>
          <w:rFonts w:cs="Taher"/>
          <w:color w:val="000000" w:themeColor="text1"/>
          <w:sz w:val="27"/>
          <w:vertAlign w:val="superscript"/>
          <w:rtl/>
        </w:rPr>
        <w:t>)</w:t>
      </w:r>
      <w:r w:rsidRPr="00266AF8">
        <w:rPr>
          <w:rFonts w:hint="cs"/>
          <w:color w:val="000000" w:themeColor="text1"/>
          <w:sz w:val="27"/>
          <w:rtl/>
        </w:rPr>
        <w:t xml:space="preserve"> أو سبعين</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343"/>
      </w:r>
      <w:r w:rsidRPr="00266AF8">
        <w:rPr>
          <w:rFonts w:cs="Taher"/>
          <w:color w:val="000000" w:themeColor="text1"/>
          <w:sz w:val="27"/>
          <w:vertAlign w:val="superscript"/>
          <w:rtl/>
        </w:rPr>
        <w:t>)</w:t>
      </w:r>
      <w:r w:rsidRPr="00266AF8">
        <w:rPr>
          <w:rFonts w:hint="cs"/>
          <w:color w:val="000000" w:themeColor="text1"/>
          <w:sz w:val="27"/>
          <w:rtl/>
        </w:rPr>
        <w:t xml:space="preserve"> منزلاً)</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344"/>
      </w:r>
      <w:r w:rsidRPr="00266AF8">
        <w:rPr>
          <w:rFonts w:cs="Taher"/>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إنّ الأحرف الثلاثة</w:t>
      </w:r>
      <w:r w:rsidR="00B62931" w:rsidRPr="00266AF8">
        <w:rPr>
          <w:rFonts w:hint="cs"/>
          <w:color w:val="000000" w:themeColor="text1"/>
          <w:sz w:val="27"/>
          <w:rtl/>
        </w:rPr>
        <w:t>،</w:t>
      </w:r>
      <w:r w:rsidRPr="00266AF8">
        <w:rPr>
          <w:rFonts w:hint="cs"/>
          <w:color w:val="000000" w:themeColor="text1"/>
          <w:sz w:val="27"/>
          <w:rtl/>
        </w:rPr>
        <w:t xml:space="preserve"> وهي: </w:t>
      </w:r>
      <w:r w:rsidRPr="00266AF8">
        <w:rPr>
          <w:rFonts w:hint="eastAsia"/>
          <w:color w:val="000000" w:themeColor="text1"/>
          <w:sz w:val="27"/>
          <w:rtl/>
        </w:rPr>
        <w:t>«</w:t>
      </w:r>
      <w:r w:rsidRPr="00266AF8">
        <w:rPr>
          <w:rFonts w:hint="cs"/>
          <w:color w:val="000000" w:themeColor="text1"/>
          <w:sz w:val="27"/>
          <w:rtl/>
        </w:rPr>
        <w:t>ع</w:t>
      </w:r>
      <w:r w:rsidRPr="00266AF8">
        <w:rPr>
          <w:rFonts w:hint="eastAsia"/>
          <w:color w:val="000000" w:themeColor="text1"/>
          <w:sz w:val="27"/>
          <w:rtl/>
        </w:rPr>
        <w:t>»</w:t>
      </w:r>
      <w:r w:rsidRPr="00266AF8">
        <w:rPr>
          <w:rFonts w:hint="cs"/>
          <w:color w:val="000000" w:themeColor="text1"/>
          <w:sz w:val="27"/>
          <w:rtl/>
        </w:rPr>
        <w:t>، و</w:t>
      </w:r>
      <w:r w:rsidRPr="00266AF8">
        <w:rPr>
          <w:rFonts w:hint="eastAsia"/>
          <w:color w:val="000000" w:themeColor="text1"/>
          <w:sz w:val="27"/>
          <w:rtl/>
        </w:rPr>
        <w:t>«</w:t>
      </w:r>
      <w:r w:rsidRPr="00266AF8">
        <w:rPr>
          <w:rFonts w:hint="cs"/>
          <w:color w:val="000000" w:themeColor="text1"/>
          <w:sz w:val="27"/>
          <w:rtl/>
        </w:rPr>
        <w:t>م</w:t>
      </w:r>
      <w:r w:rsidRPr="00266AF8">
        <w:rPr>
          <w:rFonts w:hint="eastAsia"/>
          <w:color w:val="000000" w:themeColor="text1"/>
          <w:sz w:val="27"/>
          <w:rtl/>
        </w:rPr>
        <w:t>»</w:t>
      </w:r>
      <w:r w:rsidRPr="00266AF8">
        <w:rPr>
          <w:rFonts w:hint="cs"/>
          <w:color w:val="000000" w:themeColor="text1"/>
          <w:sz w:val="27"/>
          <w:rtl/>
        </w:rPr>
        <w:t>، و</w:t>
      </w:r>
      <w:r w:rsidRPr="00266AF8">
        <w:rPr>
          <w:rFonts w:hint="eastAsia"/>
          <w:color w:val="000000" w:themeColor="text1"/>
          <w:sz w:val="27"/>
          <w:rtl/>
        </w:rPr>
        <w:t>«</w:t>
      </w:r>
      <w:r w:rsidRPr="00266AF8">
        <w:rPr>
          <w:rFonts w:hint="cs"/>
          <w:color w:val="000000" w:themeColor="text1"/>
          <w:sz w:val="27"/>
          <w:rtl/>
        </w:rPr>
        <w:t>س</w:t>
      </w:r>
      <w:r w:rsidRPr="00266AF8">
        <w:rPr>
          <w:rFonts w:hint="eastAsia"/>
          <w:color w:val="000000" w:themeColor="text1"/>
          <w:sz w:val="27"/>
          <w:rtl/>
        </w:rPr>
        <w:t>»</w:t>
      </w:r>
      <w:r w:rsidR="00B62931" w:rsidRPr="00266AF8">
        <w:rPr>
          <w:rFonts w:hint="cs"/>
          <w:color w:val="000000" w:themeColor="text1"/>
          <w:sz w:val="27"/>
          <w:rtl/>
        </w:rPr>
        <w:t>،</w:t>
      </w:r>
      <w:r w:rsidRPr="00266AF8">
        <w:rPr>
          <w:rFonts w:hint="cs"/>
          <w:color w:val="000000" w:themeColor="text1"/>
          <w:sz w:val="27"/>
          <w:rtl/>
        </w:rPr>
        <w:t xml:space="preserve"> الموجودة عند بعض ال</w:t>
      </w:r>
      <w:r w:rsidR="00234066" w:rsidRPr="00266AF8">
        <w:rPr>
          <w:rFonts w:hint="cs"/>
          <w:color w:val="000000" w:themeColor="text1"/>
          <w:sz w:val="27"/>
          <w:rtl/>
        </w:rPr>
        <w:t>تيّار</w:t>
      </w:r>
      <w:r w:rsidRPr="00266AF8">
        <w:rPr>
          <w:rFonts w:hint="cs"/>
          <w:color w:val="000000" w:themeColor="text1"/>
          <w:sz w:val="27"/>
          <w:rtl/>
        </w:rPr>
        <w:t>ات ال</w:t>
      </w:r>
      <w:r w:rsidR="003D6AFD" w:rsidRPr="00266AF8">
        <w:rPr>
          <w:rFonts w:hint="cs"/>
          <w:color w:val="000000" w:themeColor="text1"/>
          <w:sz w:val="27"/>
          <w:rtl/>
        </w:rPr>
        <w:t>شيعيّ</w:t>
      </w:r>
      <w:r w:rsidRPr="00266AF8">
        <w:rPr>
          <w:rFonts w:hint="cs"/>
          <w:color w:val="000000" w:themeColor="text1"/>
          <w:sz w:val="27"/>
          <w:rtl/>
        </w:rPr>
        <w:t>ة الغالية، و</w:t>
      </w:r>
      <w:r w:rsidR="00234066" w:rsidRPr="00266AF8">
        <w:rPr>
          <w:rFonts w:hint="cs"/>
          <w:color w:val="000000" w:themeColor="text1"/>
          <w:sz w:val="27"/>
          <w:rtl/>
        </w:rPr>
        <w:t>خاصّ</w:t>
      </w:r>
      <w:r w:rsidRPr="00266AF8">
        <w:rPr>
          <w:rFonts w:hint="cs"/>
          <w:color w:val="000000" w:themeColor="text1"/>
          <w:sz w:val="27"/>
          <w:rtl/>
        </w:rPr>
        <w:t>ة النصيري</w:t>
      </w:r>
      <w:r w:rsidR="00B62931" w:rsidRPr="00266AF8">
        <w:rPr>
          <w:rFonts w:hint="cs"/>
          <w:color w:val="000000" w:themeColor="text1"/>
          <w:sz w:val="27"/>
          <w:rtl/>
        </w:rPr>
        <w:t>ّ</w:t>
      </w:r>
      <w:r w:rsidRPr="00266AF8">
        <w:rPr>
          <w:rFonts w:hint="cs"/>
          <w:color w:val="000000" w:themeColor="text1"/>
          <w:sz w:val="27"/>
          <w:rtl/>
        </w:rPr>
        <w:t>ة، والتي تحمل دلالات رمزي</w:t>
      </w:r>
      <w:r w:rsidR="00B62931" w:rsidRPr="00266AF8">
        <w:rPr>
          <w:rFonts w:hint="cs"/>
          <w:color w:val="000000" w:themeColor="text1"/>
          <w:sz w:val="27"/>
          <w:rtl/>
        </w:rPr>
        <w:t>ّ</w:t>
      </w:r>
      <w:r w:rsidRPr="00266AF8">
        <w:rPr>
          <w:rFonts w:hint="cs"/>
          <w:color w:val="000000" w:themeColor="text1"/>
          <w:sz w:val="27"/>
          <w:rtl/>
        </w:rPr>
        <w:t xml:space="preserve">ة، نجدها حاضرة في تراث </w:t>
      </w:r>
      <w:r w:rsidR="00B62931" w:rsidRPr="00266AF8">
        <w:rPr>
          <w:rFonts w:hint="cs"/>
          <w:color w:val="000000" w:themeColor="text1"/>
          <w:sz w:val="27"/>
          <w:rtl/>
        </w:rPr>
        <w:t>(</w:t>
      </w:r>
      <w:r w:rsidRPr="00266AF8">
        <w:rPr>
          <w:rFonts w:hint="cs"/>
          <w:color w:val="000000" w:themeColor="text1"/>
          <w:sz w:val="27"/>
          <w:rtl/>
        </w:rPr>
        <w:t>جابر</w:t>
      </w:r>
      <w:r w:rsidR="00B62931" w:rsidRPr="00266AF8">
        <w:rPr>
          <w:rFonts w:hint="cs"/>
          <w:color w:val="000000" w:themeColor="text1"/>
          <w:sz w:val="27"/>
          <w:rtl/>
        </w:rPr>
        <w:t>)</w:t>
      </w:r>
      <w:r w:rsidRPr="00266AF8">
        <w:rPr>
          <w:rFonts w:hint="cs"/>
          <w:color w:val="000000" w:themeColor="text1"/>
          <w:sz w:val="27"/>
          <w:rtl/>
        </w:rPr>
        <w:t xml:space="preserve"> بقوّة. فالميم </w:t>
      </w:r>
      <w:r w:rsidR="00B62931" w:rsidRPr="00266AF8">
        <w:rPr>
          <w:rFonts w:hint="cs"/>
          <w:color w:val="000000" w:themeColor="text1"/>
          <w:sz w:val="27"/>
          <w:rtl/>
        </w:rPr>
        <w:t xml:space="preserve">تعني </w:t>
      </w:r>
      <w:r w:rsidRPr="00266AF8">
        <w:rPr>
          <w:rFonts w:hint="cs"/>
          <w:color w:val="000000" w:themeColor="text1"/>
          <w:sz w:val="27"/>
          <w:rtl/>
        </w:rPr>
        <w:t>محمد</w:t>
      </w:r>
      <w:r w:rsidR="0008361D" w:rsidRPr="00266AF8">
        <w:rPr>
          <w:rFonts w:cs="Mosawi" w:hint="cs"/>
          <w:color w:val="000000" w:themeColor="text1"/>
          <w:sz w:val="27"/>
          <w:szCs w:val="26"/>
          <w:rtl/>
        </w:rPr>
        <w:t>|</w:t>
      </w:r>
      <w:r w:rsidRPr="00266AF8">
        <w:rPr>
          <w:rFonts w:hint="cs"/>
          <w:color w:val="000000" w:themeColor="text1"/>
          <w:sz w:val="27"/>
          <w:rtl/>
        </w:rPr>
        <w:t>، وهي في ذلك الاستعمال الرمزي</w:t>
      </w:r>
      <w:r w:rsidR="00B62931" w:rsidRPr="00266AF8">
        <w:rPr>
          <w:rFonts w:hint="cs"/>
          <w:color w:val="000000" w:themeColor="text1"/>
          <w:sz w:val="27"/>
          <w:rtl/>
        </w:rPr>
        <w:t>ّ</w:t>
      </w:r>
      <w:r w:rsidRPr="00266AF8">
        <w:rPr>
          <w:rFonts w:hint="cs"/>
          <w:color w:val="000000" w:themeColor="text1"/>
          <w:sz w:val="27"/>
          <w:rtl/>
        </w:rPr>
        <w:t xml:space="preserve"> تعني المبلّ</w:t>
      </w:r>
      <w:r w:rsidR="00B62931" w:rsidRPr="00266AF8">
        <w:rPr>
          <w:rFonts w:hint="cs"/>
          <w:color w:val="000000" w:themeColor="text1"/>
          <w:sz w:val="27"/>
          <w:rtl/>
        </w:rPr>
        <w:t>ِ</w:t>
      </w:r>
      <w:r w:rsidRPr="00266AF8">
        <w:rPr>
          <w:rFonts w:hint="cs"/>
          <w:color w:val="000000" w:themeColor="text1"/>
          <w:sz w:val="27"/>
          <w:rtl/>
        </w:rPr>
        <w:t xml:space="preserve">غ للشريعة، وظاهر الديانة. والعين </w:t>
      </w:r>
      <w:r w:rsidR="00B62931" w:rsidRPr="00266AF8">
        <w:rPr>
          <w:rFonts w:hint="cs"/>
          <w:color w:val="000000" w:themeColor="text1"/>
          <w:sz w:val="27"/>
          <w:rtl/>
        </w:rPr>
        <w:t>تعني</w:t>
      </w:r>
      <w:r w:rsidRPr="00266AF8">
        <w:rPr>
          <w:rFonts w:hint="cs"/>
          <w:color w:val="000000" w:themeColor="text1"/>
          <w:sz w:val="27"/>
          <w:rtl/>
        </w:rPr>
        <w:t xml:space="preserve"> علي</w:t>
      </w:r>
      <w:r w:rsidR="00B62931" w:rsidRPr="00266AF8">
        <w:rPr>
          <w:rFonts w:hint="cs"/>
          <w:color w:val="000000" w:themeColor="text1"/>
          <w:sz w:val="27"/>
          <w:rtl/>
        </w:rPr>
        <w:t>ّ</w:t>
      </w:r>
      <w:r w:rsidRPr="00266AF8">
        <w:rPr>
          <w:rFonts w:hint="cs"/>
          <w:color w:val="000000" w:themeColor="text1"/>
          <w:sz w:val="27"/>
          <w:rtl/>
        </w:rPr>
        <w:t xml:space="preserve"> بن أبي طالب</w:t>
      </w:r>
      <w:r w:rsidR="0008361D" w:rsidRPr="00266AF8">
        <w:rPr>
          <w:rFonts w:cs="Mosawi" w:hint="cs"/>
          <w:color w:val="000000" w:themeColor="text1"/>
          <w:sz w:val="27"/>
          <w:szCs w:val="26"/>
          <w:rtl/>
        </w:rPr>
        <w:t>×</w:t>
      </w:r>
      <w:r w:rsidRPr="00266AF8">
        <w:rPr>
          <w:rFonts w:hint="cs"/>
          <w:color w:val="000000" w:themeColor="text1"/>
          <w:sz w:val="27"/>
          <w:rtl/>
        </w:rPr>
        <w:t xml:space="preserve">، </w:t>
      </w:r>
      <w:r w:rsidR="00B62931" w:rsidRPr="00266AF8">
        <w:rPr>
          <w:rFonts w:hint="cs"/>
          <w:color w:val="000000" w:themeColor="text1"/>
          <w:sz w:val="27"/>
          <w:rtl/>
        </w:rPr>
        <w:t>و</w:t>
      </w:r>
      <w:r w:rsidRPr="00266AF8">
        <w:rPr>
          <w:rFonts w:hint="cs"/>
          <w:color w:val="000000" w:themeColor="text1"/>
          <w:sz w:val="27"/>
          <w:rtl/>
        </w:rPr>
        <w:t xml:space="preserve">تعمل على استعراض التعليم الباطني والعميق للدين. والسين </w:t>
      </w:r>
      <w:r w:rsidR="00B62931" w:rsidRPr="00266AF8">
        <w:rPr>
          <w:rFonts w:hint="cs"/>
          <w:color w:val="000000" w:themeColor="text1"/>
          <w:sz w:val="27"/>
          <w:rtl/>
        </w:rPr>
        <w:t>تعني</w:t>
      </w:r>
      <w:r w:rsidRPr="00266AF8">
        <w:rPr>
          <w:rFonts w:hint="cs"/>
          <w:color w:val="000000" w:themeColor="text1"/>
          <w:sz w:val="27"/>
          <w:rtl/>
        </w:rPr>
        <w:t xml:space="preserve"> سلمان ال</w:t>
      </w:r>
      <w:r w:rsidR="003D6AFD" w:rsidRPr="00266AF8">
        <w:rPr>
          <w:rFonts w:hint="cs"/>
          <w:color w:val="000000" w:themeColor="text1"/>
          <w:sz w:val="27"/>
          <w:rtl/>
        </w:rPr>
        <w:t>فارسيّ</w:t>
      </w:r>
      <w:r w:rsidR="00B62931" w:rsidRPr="00266AF8">
        <w:rPr>
          <w:rFonts w:hint="cs"/>
          <w:color w:val="000000" w:themeColor="text1"/>
          <w:sz w:val="27"/>
          <w:rtl/>
        </w:rPr>
        <w:t>.</w:t>
      </w:r>
      <w:r w:rsidRPr="00266AF8">
        <w:rPr>
          <w:rFonts w:hint="cs"/>
          <w:color w:val="000000" w:themeColor="text1"/>
          <w:sz w:val="27"/>
          <w:rtl/>
        </w:rPr>
        <w:t xml:space="preserve"> </w:t>
      </w:r>
      <w:r w:rsidR="00B62931" w:rsidRPr="00266AF8">
        <w:rPr>
          <w:rFonts w:hint="cs"/>
          <w:color w:val="000000" w:themeColor="text1"/>
          <w:sz w:val="27"/>
          <w:rtl/>
        </w:rPr>
        <w:t>و</w:t>
      </w:r>
      <w:r w:rsidRPr="00266AF8">
        <w:rPr>
          <w:rFonts w:hint="cs"/>
          <w:color w:val="000000" w:themeColor="text1"/>
          <w:sz w:val="27"/>
          <w:rtl/>
        </w:rPr>
        <w:t>يساعد المؤمنين في الحصول على العين إدراك</w:t>
      </w:r>
      <w:r w:rsidR="00B62931" w:rsidRPr="00266AF8">
        <w:rPr>
          <w:rFonts w:hint="cs"/>
          <w:color w:val="000000" w:themeColor="text1"/>
          <w:sz w:val="27"/>
          <w:rtl/>
        </w:rPr>
        <w:t>ُ</w:t>
      </w:r>
      <w:r w:rsidRPr="00266AF8">
        <w:rPr>
          <w:rFonts w:hint="cs"/>
          <w:color w:val="000000" w:themeColor="text1"/>
          <w:sz w:val="27"/>
          <w:rtl/>
        </w:rPr>
        <w:t xml:space="preserve"> تعاليم العين. وفي تراث </w:t>
      </w:r>
      <w:r w:rsidR="00B62931" w:rsidRPr="00266AF8">
        <w:rPr>
          <w:rFonts w:hint="cs"/>
          <w:color w:val="000000" w:themeColor="text1"/>
          <w:sz w:val="27"/>
          <w:rtl/>
        </w:rPr>
        <w:t>(</w:t>
      </w:r>
      <w:r w:rsidRPr="00266AF8">
        <w:rPr>
          <w:rFonts w:hint="cs"/>
          <w:color w:val="000000" w:themeColor="text1"/>
          <w:sz w:val="27"/>
          <w:rtl/>
        </w:rPr>
        <w:t>جابر</w:t>
      </w:r>
      <w:r w:rsidR="00B62931" w:rsidRPr="00266AF8">
        <w:rPr>
          <w:rFonts w:hint="cs"/>
          <w:color w:val="000000" w:themeColor="text1"/>
          <w:sz w:val="27"/>
          <w:rtl/>
        </w:rPr>
        <w:t>)</w:t>
      </w:r>
      <w:r w:rsidRPr="00266AF8">
        <w:rPr>
          <w:rFonts w:hint="cs"/>
          <w:color w:val="000000" w:themeColor="text1"/>
          <w:sz w:val="27"/>
          <w:rtl/>
        </w:rPr>
        <w:t xml:space="preserve"> هناك أفضلي</w:t>
      </w:r>
      <w:r w:rsidR="00B62931" w:rsidRPr="00266AF8">
        <w:rPr>
          <w:rFonts w:hint="cs"/>
          <w:color w:val="000000" w:themeColor="text1"/>
          <w:sz w:val="27"/>
          <w:rtl/>
        </w:rPr>
        <w:t>ّ</w:t>
      </w:r>
      <w:r w:rsidRPr="00266AF8">
        <w:rPr>
          <w:rFonts w:hint="cs"/>
          <w:color w:val="000000" w:themeColor="text1"/>
          <w:sz w:val="27"/>
          <w:rtl/>
        </w:rPr>
        <w:t>ة لا تنكر للعين على الميم، فالميم تحصل على العلم من خلالها. وكذلك النسبة بين الشريعة والتعليم الباطني وال</w:t>
      </w:r>
      <w:r w:rsidR="003D6AFD" w:rsidRPr="00266AF8">
        <w:rPr>
          <w:rFonts w:hint="cs"/>
          <w:color w:val="000000" w:themeColor="text1"/>
          <w:sz w:val="27"/>
          <w:rtl/>
        </w:rPr>
        <w:t>عرفانيّ</w:t>
      </w:r>
      <w:r w:rsidRPr="00266AF8">
        <w:rPr>
          <w:rFonts w:hint="cs"/>
          <w:color w:val="000000" w:themeColor="text1"/>
          <w:sz w:val="27"/>
          <w:rtl/>
        </w:rPr>
        <w:t xml:space="preserve"> تطرح بوصفها تشكّ</w:t>
      </w:r>
      <w:r w:rsidR="00B62931" w:rsidRPr="00266AF8">
        <w:rPr>
          <w:rFonts w:hint="cs"/>
          <w:color w:val="000000" w:themeColor="text1"/>
          <w:sz w:val="27"/>
          <w:rtl/>
        </w:rPr>
        <w:t>ِ</w:t>
      </w:r>
      <w:r w:rsidRPr="00266AF8">
        <w:rPr>
          <w:rFonts w:hint="cs"/>
          <w:color w:val="000000" w:themeColor="text1"/>
          <w:sz w:val="27"/>
          <w:rtl/>
        </w:rPr>
        <w:t>ل نسبة</w:t>
      </w:r>
      <w:r w:rsidR="00B62931" w:rsidRPr="00266AF8">
        <w:rPr>
          <w:rFonts w:hint="cs"/>
          <w:color w:val="000000" w:themeColor="text1"/>
          <w:sz w:val="27"/>
          <w:rtl/>
        </w:rPr>
        <w:t>ً</w:t>
      </w:r>
      <w:r w:rsidRPr="00266AF8">
        <w:rPr>
          <w:rFonts w:hint="cs"/>
          <w:color w:val="000000" w:themeColor="text1"/>
          <w:sz w:val="27"/>
          <w:rtl/>
        </w:rPr>
        <w:t xml:space="preserve"> بين الميم والعين</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45"/>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 xml:space="preserve">ليس </w:t>
      </w:r>
      <w:r w:rsidRPr="00266AF8">
        <w:rPr>
          <w:rFonts w:hint="eastAsia"/>
          <w:color w:val="000000" w:themeColor="text1"/>
          <w:sz w:val="27"/>
          <w:rtl/>
        </w:rPr>
        <w:t>«</w:t>
      </w:r>
      <w:r w:rsidRPr="00266AF8">
        <w:rPr>
          <w:rFonts w:hint="cs"/>
          <w:color w:val="000000" w:themeColor="text1"/>
          <w:sz w:val="27"/>
          <w:rtl/>
        </w:rPr>
        <w:t xml:space="preserve">الإمام في رؤية </w:t>
      </w:r>
      <w:r w:rsidR="00B62931" w:rsidRPr="00266AF8">
        <w:rPr>
          <w:rFonts w:hint="cs"/>
          <w:color w:val="000000" w:themeColor="text1"/>
          <w:sz w:val="27"/>
          <w:rtl/>
        </w:rPr>
        <w:t>(</w:t>
      </w:r>
      <w:r w:rsidRPr="00266AF8">
        <w:rPr>
          <w:rFonts w:hint="cs"/>
          <w:color w:val="000000" w:themeColor="text1"/>
          <w:sz w:val="27"/>
          <w:rtl/>
        </w:rPr>
        <w:t>جابر</w:t>
      </w:r>
      <w:r w:rsidR="00B62931" w:rsidRPr="00266AF8">
        <w:rPr>
          <w:rFonts w:hint="cs"/>
          <w:color w:val="000000" w:themeColor="text1"/>
          <w:sz w:val="27"/>
          <w:rtl/>
        </w:rPr>
        <w:t>)</w:t>
      </w:r>
      <w:r w:rsidRPr="00266AF8">
        <w:rPr>
          <w:rFonts w:hint="cs"/>
          <w:color w:val="000000" w:themeColor="text1"/>
          <w:sz w:val="27"/>
          <w:rtl/>
        </w:rPr>
        <w:t xml:space="preserve"> مقد</w:t>
      </w:r>
      <w:r w:rsidR="00B62931" w:rsidRPr="00266AF8">
        <w:rPr>
          <w:rFonts w:hint="cs"/>
          <w:color w:val="000000" w:themeColor="text1"/>
          <w:sz w:val="27"/>
          <w:rtl/>
        </w:rPr>
        <w:t>َّ</w:t>
      </w:r>
      <w:r w:rsidRPr="00266AF8">
        <w:rPr>
          <w:rFonts w:hint="cs"/>
          <w:color w:val="000000" w:themeColor="text1"/>
          <w:sz w:val="27"/>
          <w:rtl/>
        </w:rPr>
        <w:t>ماً على النبي</w:t>
      </w:r>
      <w:r w:rsidR="00B62931" w:rsidRPr="00266AF8">
        <w:rPr>
          <w:rFonts w:hint="cs"/>
          <w:color w:val="000000" w:themeColor="text1"/>
          <w:sz w:val="27"/>
          <w:rtl/>
        </w:rPr>
        <w:t>ّ</w:t>
      </w:r>
      <w:r w:rsidRPr="00266AF8">
        <w:rPr>
          <w:rFonts w:hint="eastAsia"/>
          <w:color w:val="000000" w:themeColor="text1"/>
          <w:sz w:val="27"/>
          <w:rtl/>
        </w:rPr>
        <w:t>»</w:t>
      </w:r>
      <w:r w:rsidRPr="00266AF8">
        <w:rPr>
          <w:rFonts w:hint="cs"/>
          <w:color w:val="000000" w:themeColor="text1"/>
          <w:sz w:val="27"/>
          <w:rtl/>
        </w:rPr>
        <w:t xml:space="preserve"> فحسب، </w:t>
      </w:r>
      <w:r w:rsidRPr="00266AF8">
        <w:rPr>
          <w:rFonts w:hint="eastAsia"/>
          <w:color w:val="000000" w:themeColor="text1"/>
          <w:sz w:val="27"/>
          <w:rtl/>
        </w:rPr>
        <w:t>«</w:t>
      </w:r>
      <w:r w:rsidRPr="00266AF8">
        <w:rPr>
          <w:rFonts w:hint="cs"/>
          <w:color w:val="000000" w:themeColor="text1"/>
          <w:sz w:val="27"/>
          <w:rtl/>
        </w:rPr>
        <w:t>فالنبي بالتالي لا يقوم بغير إظهار وتعليم سرّ الإمام الذي هو الصادر الأو</w:t>
      </w:r>
      <w:r w:rsidR="00B62931" w:rsidRPr="00266AF8">
        <w:rPr>
          <w:rFonts w:hint="cs"/>
          <w:color w:val="000000" w:themeColor="text1"/>
          <w:sz w:val="27"/>
          <w:rtl/>
        </w:rPr>
        <w:t>ّ</w:t>
      </w:r>
      <w:r w:rsidRPr="00266AF8">
        <w:rPr>
          <w:rFonts w:hint="cs"/>
          <w:color w:val="000000" w:themeColor="text1"/>
          <w:sz w:val="27"/>
          <w:rtl/>
        </w:rPr>
        <w:t>ل عن الله، وهو سرّ الوحدة</w:t>
      </w:r>
      <w:r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46"/>
      </w:r>
      <w:r w:rsidRPr="00266AF8">
        <w:rPr>
          <w:rFonts w:cs="Taher" w:hint="cs"/>
          <w:color w:val="000000" w:themeColor="text1"/>
          <w:sz w:val="27"/>
          <w:vertAlign w:val="superscript"/>
          <w:rtl/>
        </w:rPr>
        <w:t>)</w:t>
      </w:r>
      <w:r w:rsidRPr="00266AF8">
        <w:rPr>
          <w:rFonts w:hint="cs"/>
          <w:color w:val="000000" w:themeColor="text1"/>
          <w:sz w:val="27"/>
          <w:rtl/>
        </w:rPr>
        <w:t xml:space="preserve">. ففي تراث </w:t>
      </w:r>
      <w:r w:rsidR="00B62931" w:rsidRPr="00266AF8">
        <w:rPr>
          <w:rFonts w:hint="cs"/>
          <w:color w:val="000000" w:themeColor="text1"/>
          <w:sz w:val="27"/>
          <w:rtl/>
        </w:rPr>
        <w:t>(</w:t>
      </w:r>
      <w:r w:rsidRPr="00266AF8">
        <w:rPr>
          <w:rFonts w:hint="cs"/>
          <w:color w:val="000000" w:themeColor="text1"/>
          <w:sz w:val="27"/>
          <w:rtl/>
        </w:rPr>
        <w:t>جابر</w:t>
      </w:r>
      <w:r w:rsidR="00B62931" w:rsidRPr="00266AF8">
        <w:rPr>
          <w:rFonts w:hint="cs"/>
          <w:color w:val="000000" w:themeColor="text1"/>
          <w:sz w:val="27"/>
          <w:rtl/>
        </w:rPr>
        <w:t>)</w:t>
      </w:r>
      <w:r w:rsidRPr="00266AF8">
        <w:rPr>
          <w:rFonts w:hint="cs"/>
          <w:color w:val="000000" w:themeColor="text1"/>
          <w:sz w:val="27"/>
          <w:rtl/>
        </w:rPr>
        <w:t xml:space="preserve"> يعتبر الإمام علي</w:t>
      </w:r>
      <w:r w:rsidR="00B62931" w:rsidRPr="00266AF8">
        <w:rPr>
          <w:rFonts w:hint="cs"/>
          <w:color w:val="000000" w:themeColor="text1"/>
          <w:sz w:val="27"/>
          <w:rtl/>
        </w:rPr>
        <w:t>ّ</w:t>
      </w:r>
      <w:r w:rsidR="0008361D" w:rsidRPr="00266AF8">
        <w:rPr>
          <w:rFonts w:cs="Mosawi" w:hint="cs"/>
          <w:color w:val="000000" w:themeColor="text1"/>
          <w:sz w:val="27"/>
          <w:szCs w:val="26"/>
          <w:rtl/>
        </w:rPr>
        <w:t>×</w:t>
      </w:r>
      <w:r w:rsidRPr="00266AF8">
        <w:rPr>
          <w:rFonts w:hint="cs"/>
          <w:color w:val="000000" w:themeColor="text1"/>
          <w:sz w:val="27"/>
          <w:rtl/>
        </w:rPr>
        <w:t xml:space="preserve"> أفضل من النبي</w:t>
      </w:r>
      <w:r w:rsidR="00B62931" w:rsidRPr="00266AF8">
        <w:rPr>
          <w:rFonts w:hint="cs"/>
          <w:color w:val="000000" w:themeColor="text1"/>
          <w:sz w:val="27"/>
          <w:rtl/>
        </w:rPr>
        <w:t>ّ</w:t>
      </w:r>
      <w:r w:rsidRPr="00266AF8">
        <w:rPr>
          <w:rFonts w:hint="cs"/>
          <w:color w:val="000000" w:themeColor="text1"/>
          <w:sz w:val="27"/>
          <w:rtl/>
        </w:rPr>
        <w:t xml:space="preserve"> محمد</w:t>
      </w:r>
      <w:r w:rsidR="0008361D" w:rsidRPr="00266AF8">
        <w:rPr>
          <w:rFonts w:cs="Mosawi" w:hint="cs"/>
          <w:color w:val="000000" w:themeColor="text1"/>
          <w:sz w:val="27"/>
          <w:szCs w:val="26"/>
          <w:rtl/>
        </w:rPr>
        <w:t>|</w:t>
      </w:r>
      <w:r w:rsidR="00B62931" w:rsidRPr="00266AF8">
        <w:rPr>
          <w:rFonts w:hint="cs"/>
          <w:color w:val="000000" w:themeColor="text1"/>
          <w:sz w:val="27"/>
          <w:rtl/>
        </w:rPr>
        <w:t>.</w:t>
      </w:r>
      <w:r w:rsidRPr="00266AF8">
        <w:rPr>
          <w:rFonts w:hint="cs"/>
          <w:color w:val="000000" w:themeColor="text1"/>
          <w:sz w:val="27"/>
          <w:rtl/>
        </w:rPr>
        <w:t xml:space="preserve"> وإنّ هذه الأفضلية تحكي عن أفضلي</w:t>
      </w:r>
      <w:r w:rsidR="00B62931" w:rsidRPr="00266AF8">
        <w:rPr>
          <w:rFonts w:hint="cs"/>
          <w:color w:val="000000" w:themeColor="text1"/>
          <w:sz w:val="27"/>
          <w:rtl/>
        </w:rPr>
        <w:t>ّ</w:t>
      </w:r>
      <w:r w:rsidRPr="00266AF8">
        <w:rPr>
          <w:rFonts w:hint="cs"/>
          <w:color w:val="000000" w:themeColor="text1"/>
          <w:sz w:val="27"/>
          <w:rtl/>
        </w:rPr>
        <w:t xml:space="preserve">ة الباطن؛ إذ </w:t>
      </w:r>
      <w:r w:rsidR="00B62931" w:rsidRPr="00266AF8">
        <w:rPr>
          <w:rFonts w:hint="cs"/>
          <w:color w:val="000000" w:themeColor="text1"/>
          <w:sz w:val="27"/>
          <w:rtl/>
        </w:rPr>
        <w:t>إ</w:t>
      </w:r>
      <w:r w:rsidRPr="00266AF8">
        <w:rPr>
          <w:rFonts w:hint="cs"/>
          <w:color w:val="000000" w:themeColor="text1"/>
          <w:sz w:val="27"/>
          <w:rtl/>
        </w:rPr>
        <w:t>نّ النبي محمد</w:t>
      </w:r>
      <w:r w:rsidR="0008361D" w:rsidRPr="00266AF8">
        <w:rPr>
          <w:rFonts w:cs="Mosawi" w:hint="cs"/>
          <w:color w:val="000000" w:themeColor="text1"/>
          <w:sz w:val="27"/>
          <w:szCs w:val="26"/>
          <w:rtl/>
        </w:rPr>
        <w:t>|</w:t>
      </w:r>
      <w:r w:rsidRPr="00266AF8">
        <w:rPr>
          <w:rFonts w:hint="cs"/>
          <w:color w:val="000000" w:themeColor="text1"/>
          <w:sz w:val="27"/>
          <w:rtl/>
        </w:rPr>
        <w:t xml:space="preserve"> في هذه الرؤية ليس سوى حامل للكلام ال</w:t>
      </w:r>
      <w:r w:rsidR="00501C6B" w:rsidRPr="00266AF8">
        <w:rPr>
          <w:rFonts w:hint="cs"/>
          <w:color w:val="000000" w:themeColor="text1"/>
          <w:sz w:val="27"/>
          <w:rtl/>
        </w:rPr>
        <w:t>إلهيّ</w:t>
      </w:r>
      <w:r w:rsidRPr="00266AF8">
        <w:rPr>
          <w:rFonts w:hint="cs"/>
          <w:color w:val="000000" w:themeColor="text1"/>
          <w:sz w:val="27"/>
          <w:rtl/>
        </w:rPr>
        <w:t>، وإنّ نسبته</w:t>
      </w:r>
      <w:r w:rsidR="00987666" w:rsidRPr="00266AF8">
        <w:rPr>
          <w:rFonts w:hint="cs"/>
          <w:color w:val="000000" w:themeColor="text1"/>
          <w:sz w:val="27"/>
          <w:rtl/>
        </w:rPr>
        <w:t xml:space="preserve"> إلى </w:t>
      </w:r>
      <w:r w:rsidRPr="00266AF8">
        <w:rPr>
          <w:rFonts w:hint="cs"/>
          <w:color w:val="000000" w:themeColor="text1"/>
          <w:sz w:val="27"/>
          <w:rtl/>
        </w:rPr>
        <w:t>الباطن كنسبة الاسم</w:t>
      </w:r>
      <w:r w:rsidR="00987666" w:rsidRPr="00266AF8">
        <w:rPr>
          <w:rFonts w:hint="cs"/>
          <w:color w:val="000000" w:themeColor="text1"/>
          <w:sz w:val="27"/>
          <w:rtl/>
        </w:rPr>
        <w:t xml:space="preserve"> إلى </w:t>
      </w:r>
      <w:r w:rsidRPr="00266AF8">
        <w:rPr>
          <w:rFonts w:hint="cs"/>
          <w:color w:val="000000" w:themeColor="text1"/>
          <w:sz w:val="27"/>
          <w:rtl/>
        </w:rPr>
        <w:t>المعنى</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47"/>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 xml:space="preserve">يتمّ السعي في تراث </w:t>
      </w:r>
      <w:r w:rsidR="00B62931" w:rsidRPr="00266AF8">
        <w:rPr>
          <w:rFonts w:hint="cs"/>
          <w:color w:val="000000" w:themeColor="text1"/>
          <w:sz w:val="27"/>
          <w:rtl/>
        </w:rPr>
        <w:t>(</w:t>
      </w:r>
      <w:r w:rsidRPr="00266AF8">
        <w:rPr>
          <w:rFonts w:hint="cs"/>
          <w:color w:val="000000" w:themeColor="text1"/>
          <w:sz w:val="27"/>
          <w:rtl/>
        </w:rPr>
        <w:t>جابر</w:t>
      </w:r>
      <w:r w:rsidR="00B62931" w:rsidRPr="00266AF8">
        <w:rPr>
          <w:rFonts w:hint="cs"/>
          <w:color w:val="000000" w:themeColor="text1"/>
          <w:sz w:val="27"/>
          <w:rtl/>
        </w:rPr>
        <w:t>)</w:t>
      </w:r>
      <w:r w:rsidR="00987666" w:rsidRPr="00266AF8">
        <w:rPr>
          <w:rFonts w:hint="cs"/>
          <w:color w:val="000000" w:themeColor="text1"/>
          <w:sz w:val="27"/>
          <w:rtl/>
        </w:rPr>
        <w:t xml:space="preserve"> إلى </w:t>
      </w:r>
      <w:r w:rsidRPr="00266AF8">
        <w:rPr>
          <w:rFonts w:hint="cs"/>
          <w:color w:val="000000" w:themeColor="text1"/>
          <w:sz w:val="27"/>
          <w:rtl/>
        </w:rPr>
        <w:t>تبرير هذه الرؤية ـ المقبولة عند الغلاة</w:t>
      </w:r>
      <w:r w:rsidR="00B62931" w:rsidRPr="00266AF8">
        <w:rPr>
          <w:rFonts w:hint="cs"/>
          <w:color w:val="000000" w:themeColor="text1"/>
          <w:sz w:val="27"/>
          <w:rtl/>
        </w:rPr>
        <w:t>،</w:t>
      </w:r>
      <w:r w:rsidRPr="00266AF8">
        <w:rPr>
          <w:rFonts w:hint="cs"/>
          <w:color w:val="000000" w:themeColor="text1"/>
          <w:sz w:val="27"/>
          <w:rtl/>
        </w:rPr>
        <w:t xml:space="preserve"> من قبيل: الإسحاقية</w:t>
      </w:r>
      <w:r w:rsidR="00B62931" w:rsidRPr="00266AF8">
        <w:rPr>
          <w:rFonts w:hint="cs"/>
          <w:color w:val="000000" w:themeColor="text1"/>
          <w:sz w:val="27"/>
          <w:rtl/>
        </w:rPr>
        <w:t>،</w:t>
      </w:r>
      <w:r w:rsidRPr="00266AF8">
        <w:rPr>
          <w:rFonts w:hint="cs"/>
          <w:color w:val="000000" w:themeColor="text1"/>
          <w:sz w:val="27"/>
          <w:rtl/>
        </w:rPr>
        <w:t xml:space="preserve"> والنصيريّة، والتي ظهرت على بعض ال</w:t>
      </w:r>
      <w:r w:rsidR="00234066" w:rsidRPr="00266AF8">
        <w:rPr>
          <w:rFonts w:hint="cs"/>
          <w:color w:val="000000" w:themeColor="text1"/>
          <w:sz w:val="27"/>
          <w:rtl/>
        </w:rPr>
        <w:t>تيّار</w:t>
      </w:r>
      <w:r w:rsidRPr="00266AF8">
        <w:rPr>
          <w:rFonts w:hint="cs"/>
          <w:color w:val="000000" w:themeColor="text1"/>
          <w:sz w:val="27"/>
          <w:rtl/>
        </w:rPr>
        <w:t>ات ال</w:t>
      </w:r>
      <w:r w:rsidR="00343EC8" w:rsidRPr="00266AF8">
        <w:rPr>
          <w:rFonts w:hint="cs"/>
          <w:color w:val="000000" w:themeColor="text1"/>
          <w:sz w:val="27"/>
          <w:rtl/>
        </w:rPr>
        <w:t>إسماعيليّ</w:t>
      </w:r>
      <w:r w:rsidRPr="00266AF8">
        <w:rPr>
          <w:rFonts w:hint="cs"/>
          <w:color w:val="000000" w:themeColor="text1"/>
          <w:sz w:val="27"/>
          <w:rtl/>
        </w:rPr>
        <w:t>ة، وبين نزاري</w:t>
      </w:r>
      <w:r w:rsidR="00B62931" w:rsidRPr="00266AF8">
        <w:rPr>
          <w:rFonts w:hint="cs"/>
          <w:color w:val="000000" w:themeColor="text1"/>
          <w:sz w:val="27"/>
          <w:rtl/>
        </w:rPr>
        <w:t>ّ</w:t>
      </w:r>
      <w:r w:rsidRPr="00266AF8">
        <w:rPr>
          <w:rFonts w:hint="cs"/>
          <w:color w:val="000000" w:themeColor="text1"/>
          <w:sz w:val="27"/>
          <w:rtl/>
        </w:rPr>
        <w:t xml:space="preserve">ة قلعة </w:t>
      </w:r>
      <w:r w:rsidR="00B62931" w:rsidRPr="00266AF8">
        <w:rPr>
          <w:rFonts w:hint="cs"/>
          <w:color w:val="000000" w:themeColor="text1"/>
          <w:sz w:val="27"/>
          <w:rtl/>
        </w:rPr>
        <w:t>أ</w:t>
      </w:r>
      <w:r w:rsidRPr="00266AF8">
        <w:rPr>
          <w:rFonts w:hint="cs"/>
          <w:color w:val="000000" w:themeColor="text1"/>
          <w:sz w:val="27"/>
          <w:rtl/>
        </w:rPr>
        <w:t>لَموت في القرن الهجري</w:t>
      </w:r>
      <w:r w:rsidR="00B62931" w:rsidRPr="00266AF8">
        <w:rPr>
          <w:rFonts w:hint="cs"/>
          <w:color w:val="000000" w:themeColor="text1"/>
          <w:sz w:val="27"/>
          <w:rtl/>
        </w:rPr>
        <w:t>ّ</w:t>
      </w:r>
      <w:r w:rsidRPr="00266AF8">
        <w:rPr>
          <w:rFonts w:hint="cs"/>
          <w:color w:val="000000" w:themeColor="text1"/>
          <w:sz w:val="27"/>
          <w:rtl/>
        </w:rPr>
        <w:t xml:space="preserve"> السادس</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48"/>
      </w:r>
      <w:r w:rsidRPr="00266AF8">
        <w:rPr>
          <w:rFonts w:cs="Taher" w:hint="cs"/>
          <w:color w:val="000000" w:themeColor="text1"/>
          <w:sz w:val="27"/>
          <w:vertAlign w:val="superscript"/>
          <w:rtl/>
        </w:rPr>
        <w:t>)</w:t>
      </w:r>
      <w:r w:rsidR="00B62931" w:rsidRPr="00266AF8">
        <w:rPr>
          <w:rFonts w:hint="cs"/>
          <w:color w:val="000000" w:themeColor="text1"/>
          <w:sz w:val="27"/>
          <w:rtl/>
        </w:rPr>
        <w:t>.</w:t>
      </w:r>
      <w:r w:rsidRPr="00266AF8">
        <w:rPr>
          <w:rFonts w:hint="cs"/>
          <w:color w:val="000000" w:themeColor="text1"/>
          <w:sz w:val="27"/>
          <w:rtl/>
        </w:rPr>
        <w:t xml:space="preserve"> وجل</w:t>
      </w:r>
      <w:r w:rsidR="00B62931" w:rsidRPr="00266AF8">
        <w:rPr>
          <w:rFonts w:hint="cs"/>
          <w:color w:val="000000" w:themeColor="text1"/>
          <w:sz w:val="27"/>
          <w:rtl/>
        </w:rPr>
        <w:t>ّ</w:t>
      </w:r>
      <w:r w:rsidRPr="00266AF8">
        <w:rPr>
          <w:rFonts w:hint="cs"/>
          <w:color w:val="000000" w:themeColor="text1"/>
          <w:sz w:val="27"/>
          <w:rtl/>
        </w:rPr>
        <w:t>ها مستدل</w:t>
      </w:r>
      <w:r w:rsidR="00B62931" w:rsidRPr="00266AF8">
        <w:rPr>
          <w:rFonts w:hint="cs"/>
          <w:color w:val="000000" w:themeColor="text1"/>
          <w:sz w:val="27"/>
          <w:rtl/>
        </w:rPr>
        <w:t>ّ</w:t>
      </w:r>
      <w:r w:rsidRPr="00266AF8">
        <w:rPr>
          <w:rFonts w:hint="cs"/>
          <w:color w:val="000000" w:themeColor="text1"/>
          <w:sz w:val="27"/>
          <w:rtl/>
        </w:rPr>
        <w:t>ة بالمقدار الممكن</w:t>
      </w:r>
      <w:r w:rsidR="00B62931" w:rsidRPr="00266AF8">
        <w:rPr>
          <w:rFonts w:cs="Taher" w:hint="cs"/>
          <w:color w:val="000000" w:themeColor="text1"/>
          <w:sz w:val="27"/>
          <w:vertAlign w:val="superscript"/>
          <w:rtl/>
        </w:rPr>
        <w:t>(</w:t>
      </w:r>
      <w:r w:rsidR="00B62931" w:rsidRPr="00266AF8">
        <w:rPr>
          <w:rFonts w:cs="Taher"/>
          <w:color w:val="000000" w:themeColor="text1"/>
          <w:sz w:val="27"/>
          <w:vertAlign w:val="superscript"/>
          <w:rtl/>
        </w:rPr>
        <w:endnoteReference w:id="349"/>
      </w:r>
      <w:r w:rsidR="00B62931" w:rsidRPr="00266AF8">
        <w:rPr>
          <w:rFonts w:cs="Taher" w:hint="cs"/>
          <w:color w:val="000000" w:themeColor="text1"/>
          <w:sz w:val="27"/>
          <w:vertAlign w:val="superscript"/>
          <w:rtl/>
        </w:rPr>
        <w:t>)</w:t>
      </w:r>
      <w:r w:rsidRPr="00266AF8">
        <w:rPr>
          <w:rFonts w:hint="cs"/>
          <w:color w:val="000000" w:themeColor="text1"/>
          <w:sz w:val="27"/>
          <w:rtl/>
        </w:rPr>
        <w:t xml:space="preserve">. وإنّ نفس الاستماتة في الاستدلال والسعي </w:t>
      </w:r>
      <w:r w:rsidR="00B62931" w:rsidRPr="00266AF8">
        <w:rPr>
          <w:rFonts w:hint="cs"/>
          <w:color w:val="000000" w:themeColor="text1"/>
          <w:sz w:val="27"/>
          <w:rtl/>
        </w:rPr>
        <w:t>إلى</w:t>
      </w:r>
      <w:r w:rsidRPr="00266AF8">
        <w:rPr>
          <w:rFonts w:hint="cs"/>
          <w:color w:val="000000" w:themeColor="text1"/>
          <w:sz w:val="27"/>
          <w:rtl/>
        </w:rPr>
        <w:t xml:space="preserve"> إقناع الخصم على جانب كبير من الأهم</w:t>
      </w:r>
      <w:r w:rsidR="00B62931" w:rsidRPr="00266AF8">
        <w:rPr>
          <w:rFonts w:hint="cs"/>
          <w:color w:val="000000" w:themeColor="text1"/>
          <w:sz w:val="27"/>
          <w:rtl/>
        </w:rPr>
        <w:t>ّ</w:t>
      </w:r>
      <w:r w:rsidRPr="00266AF8">
        <w:rPr>
          <w:rFonts w:hint="cs"/>
          <w:color w:val="000000" w:themeColor="text1"/>
          <w:sz w:val="27"/>
          <w:rtl/>
        </w:rPr>
        <w:t xml:space="preserve">ية، </w:t>
      </w:r>
      <w:r w:rsidRPr="00266AF8">
        <w:rPr>
          <w:rFonts w:hint="cs"/>
          <w:color w:val="000000" w:themeColor="text1"/>
          <w:sz w:val="27"/>
          <w:rtl/>
        </w:rPr>
        <w:lastRenderedPageBreak/>
        <w:t>ويحتمل أن يكون مؤش</w:t>
      </w:r>
      <w:r w:rsidR="00B62931" w:rsidRPr="00266AF8">
        <w:rPr>
          <w:rFonts w:hint="cs"/>
          <w:color w:val="000000" w:themeColor="text1"/>
          <w:sz w:val="27"/>
          <w:rtl/>
        </w:rPr>
        <w:t>ِّ</w:t>
      </w:r>
      <w:r w:rsidRPr="00266AF8">
        <w:rPr>
          <w:rFonts w:hint="cs"/>
          <w:color w:val="000000" w:themeColor="text1"/>
          <w:sz w:val="27"/>
          <w:rtl/>
        </w:rPr>
        <w:t>راً على احتدام جدل عنيف في أروقة الغلاة في القرن الهجري الثالث والرابع حول هذه المفاهيم</w:t>
      </w:r>
      <w:r w:rsidR="00B62931" w:rsidRPr="00266AF8">
        <w:rPr>
          <w:rFonts w:cs="Taher" w:hint="cs"/>
          <w:color w:val="000000" w:themeColor="text1"/>
          <w:sz w:val="27"/>
          <w:vertAlign w:val="superscript"/>
          <w:rtl/>
        </w:rPr>
        <w:t>(</w:t>
      </w:r>
      <w:r w:rsidR="00B62931" w:rsidRPr="00266AF8">
        <w:rPr>
          <w:rFonts w:cs="Taher"/>
          <w:color w:val="000000" w:themeColor="text1"/>
          <w:sz w:val="27"/>
          <w:vertAlign w:val="superscript"/>
          <w:rtl/>
        </w:rPr>
        <w:endnoteReference w:id="350"/>
      </w:r>
      <w:r w:rsidR="00B62931" w:rsidRPr="00266AF8">
        <w:rPr>
          <w:rFonts w:cs="Taher" w:hint="cs"/>
          <w:color w:val="000000" w:themeColor="text1"/>
          <w:sz w:val="27"/>
          <w:vertAlign w:val="superscript"/>
          <w:rtl/>
        </w:rPr>
        <w:t>)</w:t>
      </w:r>
      <w:r w:rsidR="00B62931" w:rsidRPr="00266AF8">
        <w:rPr>
          <w:rFonts w:hint="cs"/>
          <w:color w:val="000000" w:themeColor="text1"/>
          <w:sz w:val="27"/>
          <w:rtl/>
        </w:rPr>
        <w:t>.</w:t>
      </w:r>
    </w:p>
    <w:p w:rsidR="00DC6929" w:rsidRPr="00266AF8" w:rsidRDefault="00DC6929" w:rsidP="000B0AF4">
      <w:pPr>
        <w:rPr>
          <w:color w:val="000000" w:themeColor="text1"/>
          <w:sz w:val="27"/>
          <w:rtl/>
        </w:rPr>
      </w:pPr>
      <w:r w:rsidRPr="00266AF8">
        <w:rPr>
          <w:rFonts w:hint="cs"/>
          <w:color w:val="000000" w:themeColor="text1"/>
          <w:sz w:val="27"/>
          <w:rtl/>
        </w:rPr>
        <w:t>إنّ قلب سلسلة المراتب ال</w:t>
      </w:r>
      <w:r w:rsidR="000612CF" w:rsidRPr="00266AF8">
        <w:rPr>
          <w:rFonts w:hint="cs"/>
          <w:color w:val="000000" w:themeColor="text1"/>
          <w:sz w:val="27"/>
          <w:rtl/>
        </w:rPr>
        <w:t>معنويّ</w:t>
      </w:r>
      <w:r w:rsidRPr="00266AF8">
        <w:rPr>
          <w:rFonts w:hint="cs"/>
          <w:color w:val="000000" w:themeColor="text1"/>
          <w:sz w:val="27"/>
          <w:rtl/>
        </w:rPr>
        <w:t xml:space="preserve">ة ـ الذي يغلب في الفكر والتراث الغالي ـ يظهر في تراث </w:t>
      </w:r>
      <w:r w:rsidR="00B62931" w:rsidRPr="00266AF8">
        <w:rPr>
          <w:rFonts w:hint="cs"/>
          <w:color w:val="000000" w:themeColor="text1"/>
          <w:sz w:val="27"/>
          <w:rtl/>
        </w:rPr>
        <w:t>(</w:t>
      </w:r>
      <w:r w:rsidRPr="00266AF8">
        <w:rPr>
          <w:rFonts w:hint="cs"/>
          <w:color w:val="000000" w:themeColor="text1"/>
          <w:sz w:val="27"/>
          <w:rtl/>
        </w:rPr>
        <w:t>جابر</w:t>
      </w:r>
      <w:r w:rsidR="00B62931" w:rsidRPr="00266AF8">
        <w:rPr>
          <w:rFonts w:hint="cs"/>
          <w:color w:val="000000" w:themeColor="text1"/>
          <w:sz w:val="27"/>
          <w:rtl/>
        </w:rPr>
        <w:t>)</w:t>
      </w:r>
      <w:r w:rsidRPr="00266AF8">
        <w:rPr>
          <w:rFonts w:hint="cs"/>
          <w:color w:val="000000" w:themeColor="text1"/>
          <w:sz w:val="27"/>
          <w:rtl/>
        </w:rPr>
        <w:t xml:space="preserve"> بوضوح</w:t>
      </w:r>
      <w:r w:rsidR="00B62931" w:rsidRPr="00266AF8">
        <w:rPr>
          <w:rFonts w:hint="cs"/>
          <w:color w:val="000000" w:themeColor="text1"/>
          <w:sz w:val="27"/>
          <w:rtl/>
        </w:rPr>
        <w:t>.</w:t>
      </w:r>
      <w:r w:rsidRPr="00266AF8">
        <w:rPr>
          <w:rFonts w:hint="cs"/>
          <w:color w:val="000000" w:themeColor="text1"/>
          <w:sz w:val="27"/>
          <w:rtl/>
        </w:rPr>
        <w:t xml:space="preserve"> والمثال على ذلك</w:t>
      </w:r>
      <w:r w:rsidR="00B62931" w:rsidRPr="00266AF8">
        <w:rPr>
          <w:rFonts w:hint="cs"/>
          <w:color w:val="000000" w:themeColor="text1"/>
          <w:sz w:val="27"/>
          <w:rtl/>
        </w:rPr>
        <w:t>:</w:t>
      </w:r>
      <w:r w:rsidRPr="00266AF8">
        <w:rPr>
          <w:rFonts w:hint="cs"/>
          <w:color w:val="000000" w:themeColor="text1"/>
          <w:sz w:val="27"/>
          <w:rtl/>
        </w:rPr>
        <w:t xml:space="preserve"> </w:t>
      </w:r>
      <w:r w:rsidRPr="00266AF8">
        <w:rPr>
          <w:rFonts w:hint="eastAsia"/>
          <w:color w:val="000000" w:themeColor="text1"/>
          <w:sz w:val="27"/>
          <w:rtl/>
        </w:rPr>
        <w:t>«</w:t>
      </w:r>
      <w:r w:rsidRPr="00266AF8">
        <w:rPr>
          <w:rFonts w:hint="cs"/>
          <w:color w:val="000000" w:themeColor="text1"/>
          <w:sz w:val="27"/>
          <w:rtl/>
        </w:rPr>
        <w:t>ماجد</w:t>
      </w:r>
      <w:r w:rsidRPr="00266AF8">
        <w:rPr>
          <w:rFonts w:hint="eastAsia"/>
          <w:color w:val="000000" w:themeColor="text1"/>
          <w:sz w:val="27"/>
          <w:rtl/>
        </w:rPr>
        <w:t>»</w:t>
      </w:r>
      <w:r w:rsidR="00B62931" w:rsidRPr="00266AF8">
        <w:rPr>
          <w:rFonts w:hint="cs"/>
          <w:color w:val="000000" w:themeColor="text1"/>
          <w:sz w:val="27"/>
          <w:rtl/>
        </w:rPr>
        <w:t>،</w:t>
      </w:r>
      <w:r w:rsidRPr="00266AF8">
        <w:rPr>
          <w:rFonts w:hint="cs"/>
          <w:color w:val="000000" w:themeColor="text1"/>
          <w:sz w:val="27"/>
          <w:rtl/>
        </w:rPr>
        <w:t xml:space="preserve"> الذي هو من الشخصيات الملكوتي</w:t>
      </w:r>
      <w:r w:rsidR="00B62931" w:rsidRPr="00266AF8">
        <w:rPr>
          <w:rFonts w:hint="cs"/>
          <w:color w:val="000000" w:themeColor="text1"/>
          <w:sz w:val="27"/>
          <w:rtl/>
        </w:rPr>
        <w:t>ّ</w:t>
      </w:r>
      <w:r w:rsidRPr="00266AF8">
        <w:rPr>
          <w:rFonts w:hint="cs"/>
          <w:color w:val="000000" w:themeColor="text1"/>
          <w:sz w:val="27"/>
          <w:rtl/>
        </w:rPr>
        <w:t>ة، ومن المراتب ال</w:t>
      </w:r>
      <w:r w:rsidR="000612CF" w:rsidRPr="00266AF8">
        <w:rPr>
          <w:rFonts w:hint="cs"/>
          <w:color w:val="000000" w:themeColor="text1"/>
          <w:sz w:val="27"/>
          <w:rtl/>
        </w:rPr>
        <w:t>معنويّ</w:t>
      </w:r>
      <w:r w:rsidRPr="00266AF8">
        <w:rPr>
          <w:rFonts w:hint="cs"/>
          <w:color w:val="000000" w:themeColor="text1"/>
          <w:sz w:val="27"/>
          <w:rtl/>
        </w:rPr>
        <w:t>ة في المنظومة اللاهوتية ل</w:t>
      </w:r>
      <w:r w:rsidR="00B62931" w:rsidRPr="00266AF8">
        <w:rPr>
          <w:rFonts w:hint="cs"/>
          <w:color w:val="000000" w:themeColor="text1"/>
          <w:sz w:val="27"/>
          <w:rtl/>
        </w:rPr>
        <w:t>ـ (</w:t>
      </w:r>
      <w:r w:rsidRPr="00266AF8">
        <w:rPr>
          <w:rFonts w:hint="cs"/>
          <w:color w:val="000000" w:themeColor="text1"/>
          <w:sz w:val="27"/>
          <w:rtl/>
        </w:rPr>
        <w:t>جابر</w:t>
      </w:r>
      <w:r w:rsidR="00B62931" w:rsidRPr="00266AF8">
        <w:rPr>
          <w:rFonts w:hint="cs"/>
          <w:color w:val="000000" w:themeColor="text1"/>
          <w:sz w:val="27"/>
          <w:rtl/>
        </w:rPr>
        <w:t>)</w:t>
      </w:r>
      <w:r w:rsidRPr="00266AF8">
        <w:rPr>
          <w:rFonts w:hint="cs"/>
          <w:color w:val="000000" w:themeColor="text1"/>
          <w:sz w:val="27"/>
          <w:rtl/>
        </w:rPr>
        <w:t>، والذي يتوصّل من خلال جهوده وتضحياته</w:t>
      </w:r>
      <w:r w:rsidR="00987666" w:rsidRPr="00266AF8">
        <w:rPr>
          <w:rFonts w:hint="cs"/>
          <w:color w:val="000000" w:themeColor="text1"/>
          <w:sz w:val="27"/>
          <w:rtl/>
        </w:rPr>
        <w:t xml:space="preserve"> إلى </w:t>
      </w:r>
      <w:r w:rsidRPr="00266AF8">
        <w:rPr>
          <w:rFonts w:hint="cs"/>
          <w:color w:val="000000" w:themeColor="text1"/>
          <w:sz w:val="27"/>
          <w:rtl/>
        </w:rPr>
        <w:t xml:space="preserve">أقرب مستويات العلم بـ </w:t>
      </w:r>
      <w:r w:rsidRPr="00266AF8">
        <w:rPr>
          <w:rFonts w:hint="eastAsia"/>
          <w:color w:val="000000" w:themeColor="text1"/>
          <w:sz w:val="27"/>
          <w:rtl/>
        </w:rPr>
        <w:t>«</w:t>
      </w:r>
      <w:r w:rsidRPr="00266AF8">
        <w:rPr>
          <w:rFonts w:hint="cs"/>
          <w:color w:val="000000" w:themeColor="text1"/>
          <w:sz w:val="27"/>
          <w:rtl/>
        </w:rPr>
        <w:t>الإمام</w:t>
      </w:r>
      <w:r w:rsidRPr="00266AF8">
        <w:rPr>
          <w:rFonts w:hint="eastAsia"/>
          <w:color w:val="000000" w:themeColor="text1"/>
          <w:sz w:val="27"/>
          <w:rtl/>
        </w:rPr>
        <w:t>»</w:t>
      </w:r>
      <w:r w:rsidR="00B62931" w:rsidRPr="00266AF8">
        <w:rPr>
          <w:rFonts w:hint="cs"/>
          <w:color w:val="000000" w:themeColor="text1"/>
          <w:sz w:val="27"/>
          <w:rtl/>
        </w:rPr>
        <w:t xml:space="preserve">، ويحصل </w:t>
      </w:r>
      <w:r w:rsidRPr="00266AF8">
        <w:rPr>
          <w:rFonts w:hint="cs"/>
          <w:color w:val="000000" w:themeColor="text1"/>
          <w:sz w:val="27"/>
          <w:rtl/>
        </w:rPr>
        <w:t xml:space="preserve">من وجهة نظر </w:t>
      </w:r>
      <w:r w:rsidR="00B62931" w:rsidRPr="00266AF8">
        <w:rPr>
          <w:rFonts w:hint="cs"/>
          <w:color w:val="000000" w:themeColor="text1"/>
          <w:sz w:val="27"/>
          <w:rtl/>
        </w:rPr>
        <w:t>(</w:t>
      </w:r>
      <w:r w:rsidRPr="00266AF8">
        <w:rPr>
          <w:rFonts w:hint="cs"/>
          <w:color w:val="000000" w:themeColor="text1"/>
          <w:sz w:val="27"/>
          <w:rtl/>
        </w:rPr>
        <w:t>جابر</w:t>
      </w:r>
      <w:r w:rsidR="00B62931" w:rsidRPr="00266AF8">
        <w:rPr>
          <w:rFonts w:hint="cs"/>
          <w:color w:val="000000" w:themeColor="text1"/>
          <w:sz w:val="27"/>
          <w:rtl/>
        </w:rPr>
        <w:t>)</w:t>
      </w:r>
      <w:r w:rsidRPr="00266AF8">
        <w:rPr>
          <w:rFonts w:hint="cs"/>
          <w:color w:val="000000" w:themeColor="text1"/>
          <w:sz w:val="27"/>
          <w:rtl/>
        </w:rPr>
        <w:t xml:space="preserve"> على منزلة أسمى من منزلة سلمان</w:t>
      </w:r>
      <w:r w:rsidR="00B62931" w:rsidRPr="00266AF8">
        <w:rPr>
          <w:rFonts w:hint="cs"/>
          <w:color w:val="000000" w:themeColor="text1"/>
          <w:sz w:val="27"/>
          <w:rtl/>
        </w:rPr>
        <w:t>،</w:t>
      </w:r>
      <w:r w:rsidRPr="00266AF8">
        <w:rPr>
          <w:rFonts w:hint="cs"/>
          <w:color w:val="000000" w:themeColor="text1"/>
          <w:sz w:val="27"/>
          <w:rtl/>
        </w:rPr>
        <w:t xml:space="preserve"> الذي هو </w:t>
      </w:r>
      <w:r w:rsidRPr="00266AF8">
        <w:rPr>
          <w:rFonts w:hint="eastAsia"/>
          <w:color w:val="000000" w:themeColor="text1"/>
          <w:sz w:val="27"/>
          <w:rtl/>
        </w:rPr>
        <w:t>«</w:t>
      </w:r>
      <w:r w:rsidRPr="00266AF8">
        <w:rPr>
          <w:rFonts w:hint="cs"/>
          <w:color w:val="000000" w:themeColor="text1"/>
          <w:sz w:val="27"/>
          <w:rtl/>
        </w:rPr>
        <w:t>باب</w:t>
      </w:r>
      <w:r w:rsidRPr="00266AF8">
        <w:rPr>
          <w:rFonts w:hint="eastAsia"/>
          <w:color w:val="000000" w:themeColor="text1"/>
          <w:sz w:val="27"/>
          <w:rtl/>
        </w:rPr>
        <w:t>»</w:t>
      </w:r>
      <w:r w:rsidRPr="00266AF8">
        <w:rPr>
          <w:rFonts w:hint="cs"/>
          <w:color w:val="000000" w:themeColor="text1"/>
          <w:sz w:val="27"/>
          <w:rtl/>
        </w:rPr>
        <w:t>، بل وحت</w:t>
      </w:r>
      <w:r w:rsidR="00B62931" w:rsidRPr="00266AF8">
        <w:rPr>
          <w:rFonts w:hint="cs"/>
          <w:color w:val="000000" w:themeColor="text1"/>
          <w:sz w:val="27"/>
          <w:rtl/>
        </w:rPr>
        <w:t>ّ</w:t>
      </w:r>
      <w:r w:rsidRPr="00266AF8">
        <w:rPr>
          <w:rFonts w:hint="cs"/>
          <w:color w:val="000000" w:themeColor="text1"/>
          <w:sz w:val="27"/>
          <w:rtl/>
        </w:rPr>
        <w:t>ى أفضل من محم</w:t>
      </w:r>
      <w:r w:rsidR="00B62931" w:rsidRPr="00266AF8">
        <w:rPr>
          <w:rFonts w:hint="cs"/>
          <w:color w:val="000000" w:themeColor="text1"/>
          <w:sz w:val="27"/>
          <w:rtl/>
        </w:rPr>
        <w:t>ّ</w:t>
      </w:r>
      <w:r w:rsidRPr="00266AF8">
        <w:rPr>
          <w:rFonts w:hint="cs"/>
          <w:color w:val="000000" w:themeColor="text1"/>
          <w:sz w:val="27"/>
          <w:rtl/>
        </w:rPr>
        <w:t>د</w:t>
      </w:r>
      <w:r w:rsidR="0008361D" w:rsidRPr="00266AF8">
        <w:rPr>
          <w:rFonts w:cs="Mosawi" w:hint="cs"/>
          <w:color w:val="000000" w:themeColor="text1"/>
          <w:sz w:val="27"/>
          <w:szCs w:val="26"/>
          <w:rtl/>
        </w:rPr>
        <w:t>|</w:t>
      </w:r>
      <w:r w:rsidR="00B62931" w:rsidRPr="00266AF8">
        <w:rPr>
          <w:rFonts w:hint="cs"/>
          <w:color w:val="000000" w:themeColor="text1"/>
          <w:sz w:val="27"/>
          <w:rtl/>
        </w:rPr>
        <w:t>،</w:t>
      </w:r>
      <w:r w:rsidRPr="00266AF8">
        <w:rPr>
          <w:rFonts w:hint="cs"/>
          <w:color w:val="000000" w:themeColor="text1"/>
          <w:sz w:val="27"/>
          <w:rtl/>
        </w:rPr>
        <w:t xml:space="preserve"> وهو </w:t>
      </w:r>
      <w:r w:rsidRPr="00266AF8">
        <w:rPr>
          <w:rFonts w:hint="eastAsia"/>
          <w:color w:val="000000" w:themeColor="text1"/>
          <w:sz w:val="27"/>
          <w:rtl/>
        </w:rPr>
        <w:t>«</w:t>
      </w:r>
      <w:r w:rsidRPr="00266AF8">
        <w:rPr>
          <w:rFonts w:hint="cs"/>
          <w:color w:val="000000" w:themeColor="text1"/>
          <w:sz w:val="27"/>
          <w:rtl/>
        </w:rPr>
        <w:t>نبي</w:t>
      </w:r>
      <w:r w:rsidR="00B62931" w:rsidRPr="00266AF8">
        <w:rPr>
          <w:rFonts w:hint="cs"/>
          <w:color w:val="000000" w:themeColor="text1"/>
          <w:sz w:val="27"/>
          <w:rtl/>
        </w:rPr>
        <w:t>ّ</w:t>
      </w:r>
      <w:r w:rsidRPr="00266AF8">
        <w:rPr>
          <w:rFonts w:hint="eastAsia"/>
          <w:color w:val="000000" w:themeColor="text1"/>
          <w:sz w:val="27"/>
          <w:rtl/>
        </w:rPr>
        <w:t>»</w:t>
      </w:r>
      <w:r w:rsidRPr="00266AF8">
        <w:rPr>
          <w:rFonts w:hint="cs"/>
          <w:color w:val="000000" w:themeColor="text1"/>
          <w:sz w:val="27"/>
          <w:rtl/>
        </w:rPr>
        <w:t xml:space="preserve"> و</w:t>
      </w:r>
      <w:r w:rsidRPr="00266AF8">
        <w:rPr>
          <w:rFonts w:hint="eastAsia"/>
          <w:color w:val="000000" w:themeColor="text1"/>
          <w:sz w:val="27"/>
          <w:rtl/>
        </w:rPr>
        <w:t>«</w:t>
      </w:r>
      <w:r w:rsidRPr="00266AF8">
        <w:rPr>
          <w:rFonts w:hint="cs"/>
          <w:color w:val="000000" w:themeColor="text1"/>
          <w:sz w:val="27"/>
          <w:rtl/>
        </w:rPr>
        <w:t>ناطق</w:t>
      </w:r>
      <w:r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51"/>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 xml:space="preserve">كما أنّ تصوير </w:t>
      </w:r>
      <w:r w:rsidR="00B62931" w:rsidRPr="00266AF8">
        <w:rPr>
          <w:rFonts w:hint="cs"/>
          <w:color w:val="000000" w:themeColor="text1"/>
          <w:sz w:val="27"/>
          <w:rtl/>
        </w:rPr>
        <w:t>(</w:t>
      </w:r>
      <w:r w:rsidRPr="00266AF8">
        <w:rPr>
          <w:rFonts w:hint="cs"/>
          <w:color w:val="000000" w:themeColor="text1"/>
          <w:sz w:val="27"/>
          <w:rtl/>
        </w:rPr>
        <w:t>جابر</w:t>
      </w:r>
      <w:r w:rsidR="00B62931" w:rsidRPr="00266AF8">
        <w:rPr>
          <w:rFonts w:hint="cs"/>
          <w:color w:val="000000" w:themeColor="text1"/>
          <w:sz w:val="27"/>
          <w:rtl/>
        </w:rPr>
        <w:t>)</w:t>
      </w:r>
      <w:r w:rsidRPr="00266AF8">
        <w:rPr>
          <w:rFonts w:hint="cs"/>
          <w:color w:val="000000" w:themeColor="text1"/>
          <w:sz w:val="27"/>
          <w:rtl/>
        </w:rPr>
        <w:t xml:space="preserve"> لمرحلة آخر الزمان ملفت</w:t>
      </w:r>
      <w:r w:rsidR="00B62931" w:rsidRPr="00266AF8">
        <w:rPr>
          <w:rFonts w:hint="cs"/>
          <w:color w:val="000000" w:themeColor="text1"/>
          <w:sz w:val="27"/>
          <w:rtl/>
        </w:rPr>
        <w:t>ٌ</w:t>
      </w:r>
      <w:r w:rsidRPr="00266AF8">
        <w:rPr>
          <w:rFonts w:hint="cs"/>
          <w:color w:val="000000" w:themeColor="text1"/>
          <w:sz w:val="27"/>
          <w:rtl/>
        </w:rPr>
        <w:t xml:space="preserve"> للانتباه. فهو يقول</w:t>
      </w:r>
      <w:r w:rsidR="00B62931" w:rsidRPr="00266AF8">
        <w:rPr>
          <w:rFonts w:hint="cs"/>
          <w:color w:val="000000" w:themeColor="text1"/>
          <w:sz w:val="27"/>
          <w:rtl/>
        </w:rPr>
        <w:t>:</w:t>
      </w:r>
      <w:r w:rsidRPr="00266AF8">
        <w:rPr>
          <w:rFonts w:hint="cs"/>
          <w:color w:val="000000" w:themeColor="text1"/>
          <w:sz w:val="27"/>
          <w:rtl/>
        </w:rPr>
        <w:t xml:space="preserve"> </w:t>
      </w:r>
      <w:r w:rsidRPr="00266AF8">
        <w:rPr>
          <w:rFonts w:hint="eastAsia"/>
          <w:color w:val="000000" w:themeColor="text1"/>
          <w:sz w:val="27"/>
          <w:rtl/>
        </w:rPr>
        <w:t>«</w:t>
      </w:r>
      <w:r w:rsidRPr="00266AF8">
        <w:rPr>
          <w:rFonts w:hint="cs"/>
          <w:color w:val="000000" w:themeColor="text1"/>
          <w:sz w:val="27"/>
          <w:rtl/>
        </w:rPr>
        <w:t xml:space="preserve">إنّ قيام حكومة القائم ليست شيئاً آخر غير استكمال جهوده في إعادة الحياة </w:t>
      </w:r>
      <w:r w:rsidR="00B62931" w:rsidRPr="00266AF8">
        <w:rPr>
          <w:rFonts w:hint="cs"/>
          <w:color w:val="000000" w:themeColor="text1"/>
          <w:sz w:val="27"/>
          <w:rtl/>
        </w:rPr>
        <w:t>إلى ا</w:t>
      </w:r>
      <w:r w:rsidRPr="00266AF8">
        <w:rPr>
          <w:rFonts w:hint="cs"/>
          <w:color w:val="000000" w:themeColor="text1"/>
          <w:sz w:val="27"/>
          <w:rtl/>
        </w:rPr>
        <w:t>لعلوم الباطنية</w:t>
      </w:r>
      <w:r w:rsidRPr="00266AF8">
        <w:rPr>
          <w:rFonts w:hint="eastAsia"/>
          <w:color w:val="000000" w:themeColor="text1"/>
          <w:sz w:val="27"/>
          <w:rtl/>
        </w:rPr>
        <w:t>»</w:t>
      </w:r>
      <w:r w:rsidRPr="00266AF8">
        <w:rPr>
          <w:rFonts w:hint="cs"/>
          <w:color w:val="000000" w:themeColor="text1"/>
          <w:sz w:val="27"/>
          <w:rtl/>
        </w:rPr>
        <w:t>. كما هناك إشارات وتلميحات في أنّ تدوين هذه الآثار هو نوع من التمهيد لظهور القائم</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52"/>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إذا قلنا بتقسيم المهدوية ال</w:t>
      </w:r>
      <w:r w:rsidR="003D6AFD" w:rsidRPr="00266AF8">
        <w:rPr>
          <w:rFonts w:hint="cs"/>
          <w:color w:val="000000" w:themeColor="text1"/>
          <w:sz w:val="27"/>
          <w:rtl/>
        </w:rPr>
        <w:t>شيعيّ</w:t>
      </w:r>
      <w:r w:rsidRPr="00266AF8">
        <w:rPr>
          <w:rFonts w:hint="cs"/>
          <w:color w:val="000000" w:themeColor="text1"/>
          <w:sz w:val="27"/>
          <w:rtl/>
        </w:rPr>
        <w:t>ة</w:t>
      </w:r>
      <w:r w:rsidR="00987666" w:rsidRPr="00266AF8">
        <w:rPr>
          <w:rFonts w:hint="cs"/>
          <w:color w:val="000000" w:themeColor="text1"/>
          <w:sz w:val="27"/>
          <w:rtl/>
        </w:rPr>
        <w:t xml:space="preserve"> إلى </w:t>
      </w:r>
      <w:r w:rsidRPr="00266AF8">
        <w:rPr>
          <w:rFonts w:hint="cs"/>
          <w:color w:val="000000" w:themeColor="text1"/>
          <w:sz w:val="27"/>
          <w:rtl/>
        </w:rPr>
        <w:t xml:space="preserve">ركنين: </w:t>
      </w:r>
      <w:r w:rsidR="000612CF" w:rsidRPr="00266AF8">
        <w:rPr>
          <w:rFonts w:hint="cs"/>
          <w:color w:val="000000" w:themeColor="text1"/>
          <w:sz w:val="27"/>
          <w:rtl/>
        </w:rPr>
        <w:t>معرفيّ</w:t>
      </w:r>
      <w:r w:rsidR="00B62931" w:rsidRPr="00266AF8">
        <w:rPr>
          <w:rFonts w:hint="cs"/>
          <w:color w:val="000000" w:themeColor="text1"/>
          <w:sz w:val="27"/>
          <w:rtl/>
        </w:rPr>
        <w:t>؛</w:t>
      </w:r>
      <w:r w:rsidRPr="00266AF8">
        <w:rPr>
          <w:rFonts w:hint="cs"/>
          <w:color w:val="000000" w:themeColor="text1"/>
          <w:sz w:val="27"/>
          <w:rtl/>
        </w:rPr>
        <w:t xml:space="preserve"> و</w:t>
      </w:r>
      <w:r w:rsidR="003D6AFD" w:rsidRPr="00266AF8">
        <w:rPr>
          <w:rFonts w:hint="cs"/>
          <w:color w:val="000000" w:themeColor="text1"/>
          <w:sz w:val="27"/>
          <w:rtl/>
        </w:rPr>
        <w:t>سياسيّ</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353"/>
      </w:r>
      <w:r w:rsidRPr="00266AF8">
        <w:rPr>
          <w:rFonts w:cs="Taher"/>
          <w:color w:val="000000" w:themeColor="text1"/>
          <w:sz w:val="27"/>
          <w:vertAlign w:val="superscript"/>
          <w:rtl/>
        </w:rPr>
        <w:t>)</w:t>
      </w:r>
      <w:r w:rsidR="00B62931" w:rsidRPr="00266AF8">
        <w:rPr>
          <w:rFonts w:hint="cs"/>
          <w:color w:val="000000" w:themeColor="text1"/>
          <w:sz w:val="27"/>
          <w:rtl/>
        </w:rPr>
        <w:t>،</w:t>
      </w:r>
      <w:r w:rsidRPr="00266AF8">
        <w:rPr>
          <w:rFonts w:hint="cs"/>
          <w:color w:val="000000" w:themeColor="text1"/>
          <w:sz w:val="27"/>
          <w:rtl/>
        </w:rPr>
        <w:t xml:space="preserve"> فإنّ تراث </w:t>
      </w:r>
      <w:r w:rsidR="00B62931" w:rsidRPr="00266AF8">
        <w:rPr>
          <w:rFonts w:hint="cs"/>
          <w:color w:val="000000" w:themeColor="text1"/>
          <w:sz w:val="27"/>
          <w:rtl/>
        </w:rPr>
        <w:t>(</w:t>
      </w:r>
      <w:r w:rsidRPr="00266AF8">
        <w:rPr>
          <w:rFonts w:hint="cs"/>
          <w:color w:val="000000" w:themeColor="text1"/>
          <w:sz w:val="27"/>
          <w:rtl/>
        </w:rPr>
        <w:t>جابر</w:t>
      </w:r>
      <w:r w:rsidR="00B62931" w:rsidRPr="00266AF8">
        <w:rPr>
          <w:rFonts w:hint="cs"/>
          <w:color w:val="000000" w:themeColor="text1"/>
          <w:sz w:val="27"/>
          <w:rtl/>
        </w:rPr>
        <w:t>)</w:t>
      </w:r>
      <w:r w:rsidRPr="00266AF8">
        <w:rPr>
          <w:rFonts w:hint="cs"/>
          <w:color w:val="000000" w:themeColor="text1"/>
          <w:sz w:val="27"/>
          <w:rtl/>
        </w:rPr>
        <w:t xml:space="preserve"> يميل</w:t>
      </w:r>
      <w:r w:rsidR="00987666" w:rsidRPr="00266AF8">
        <w:rPr>
          <w:rFonts w:hint="cs"/>
          <w:color w:val="000000" w:themeColor="text1"/>
          <w:sz w:val="27"/>
          <w:rtl/>
        </w:rPr>
        <w:t xml:space="preserve"> إلى </w:t>
      </w:r>
      <w:r w:rsidRPr="00266AF8">
        <w:rPr>
          <w:rFonts w:hint="eastAsia"/>
          <w:color w:val="000000" w:themeColor="text1"/>
          <w:sz w:val="27"/>
          <w:rtl/>
        </w:rPr>
        <w:t>«</w:t>
      </w:r>
      <w:r w:rsidRPr="00266AF8">
        <w:rPr>
          <w:rFonts w:hint="cs"/>
          <w:color w:val="000000" w:themeColor="text1"/>
          <w:sz w:val="27"/>
          <w:rtl/>
        </w:rPr>
        <w:t>الركن ال</w:t>
      </w:r>
      <w:r w:rsidR="000612CF" w:rsidRPr="00266AF8">
        <w:rPr>
          <w:rFonts w:hint="cs"/>
          <w:color w:val="000000" w:themeColor="text1"/>
          <w:sz w:val="27"/>
          <w:rtl/>
        </w:rPr>
        <w:t>معرفيّ</w:t>
      </w:r>
      <w:r w:rsidRPr="00266AF8">
        <w:rPr>
          <w:rFonts w:hint="eastAsia"/>
          <w:color w:val="000000" w:themeColor="text1"/>
          <w:sz w:val="27"/>
          <w:rtl/>
        </w:rPr>
        <w:t>»</w:t>
      </w:r>
      <w:r w:rsidR="00987666" w:rsidRPr="00266AF8">
        <w:rPr>
          <w:rFonts w:hint="cs"/>
          <w:color w:val="000000" w:themeColor="text1"/>
          <w:sz w:val="27"/>
          <w:rtl/>
        </w:rPr>
        <w:t xml:space="preserve"> إلى </w:t>
      </w:r>
      <w:r w:rsidRPr="00266AF8">
        <w:rPr>
          <w:rFonts w:hint="cs"/>
          <w:color w:val="000000" w:themeColor="text1"/>
          <w:sz w:val="27"/>
          <w:rtl/>
        </w:rPr>
        <w:t xml:space="preserve">حدٍّ أكبر. </w:t>
      </w:r>
    </w:p>
    <w:p w:rsidR="00DC6929" w:rsidRPr="00266AF8" w:rsidRDefault="00DC6929" w:rsidP="000B0AF4">
      <w:pPr>
        <w:rPr>
          <w:color w:val="000000" w:themeColor="text1"/>
          <w:sz w:val="27"/>
          <w:rtl/>
        </w:rPr>
      </w:pPr>
      <w:r w:rsidRPr="00266AF8">
        <w:rPr>
          <w:rFonts w:hint="cs"/>
          <w:color w:val="000000" w:themeColor="text1"/>
          <w:sz w:val="27"/>
          <w:rtl/>
        </w:rPr>
        <w:t xml:space="preserve">من وجهة نظر </w:t>
      </w:r>
      <w:r w:rsidR="00B62931" w:rsidRPr="00266AF8">
        <w:rPr>
          <w:rFonts w:hint="cs"/>
          <w:color w:val="000000" w:themeColor="text1"/>
          <w:sz w:val="27"/>
          <w:rtl/>
        </w:rPr>
        <w:t>(</w:t>
      </w:r>
      <w:r w:rsidRPr="00266AF8">
        <w:rPr>
          <w:rFonts w:hint="cs"/>
          <w:color w:val="000000" w:themeColor="text1"/>
          <w:sz w:val="27"/>
          <w:rtl/>
        </w:rPr>
        <w:t>جابر</w:t>
      </w:r>
      <w:r w:rsidR="00B62931" w:rsidRPr="00266AF8">
        <w:rPr>
          <w:rFonts w:hint="cs"/>
          <w:color w:val="000000" w:themeColor="text1"/>
          <w:sz w:val="27"/>
          <w:rtl/>
        </w:rPr>
        <w:t>)</w:t>
      </w:r>
      <w:r w:rsidRPr="00266AF8">
        <w:rPr>
          <w:rFonts w:hint="cs"/>
          <w:color w:val="000000" w:themeColor="text1"/>
          <w:sz w:val="27"/>
          <w:rtl/>
        </w:rPr>
        <w:t xml:space="preserve"> فإنّ الناس في حياتهم الاعتيادية ليسوا سوى نوع من البذور أو النماذج ال</w:t>
      </w:r>
      <w:r w:rsidR="00501C6B" w:rsidRPr="00266AF8">
        <w:rPr>
          <w:rFonts w:hint="cs"/>
          <w:color w:val="000000" w:themeColor="text1"/>
          <w:sz w:val="27"/>
          <w:rtl/>
        </w:rPr>
        <w:t>بشريّ</w:t>
      </w:r>
      <w:r w:rsidRPr="00266AF8">
        <w:rPr>
          <w:rFonts w:hint="cs"/>
          <w:color w:val="000000" w:themeColor="text1"/>
          <w:sz w:val="27"/>
          <w:rtl/>
        </w:rPr>
        <w:t>ة الخام، التي تتحمل فترة طويلة من مراحل التناسخ، حتى ترى تحق</w:t>
      </w:r>
      <w:r w:rsidR="00B62931" w:rsidRPr="00266AF8">
        <w:rPr>
          <w:rFonts w:hint="cs"/>
          <w:color w:val="000000" w:themeColor="text1"/>
          <w:sz w:val="27"/>
          <w:rtl/>
        </w:rPr>
        <w:t>ُّ</w:t>
      </w:r>
      <w:r w:rsidRPr="00266AF8">
        <w:rPr>
          <w:rFonts w:hint="cs"/>
          <w:color w:val="000000" w:themeColor="text1"/>
          <w:sz w:val="27"/>
          <w:rtl/>
        </w:rPr>
        <w:t>قها ال</w:t>
      </w:r>
      <w:r w:rsidR="003D6AFD" w:rsidRPr="00266AF8">
        <w:rPr>
          <w:rFonts w:hint="cs"/>
          <w:color w:val="000000" w:themeColor="text1"/>
          <w:sz w:val="27"/>
          <w:rtl/>
        </w:rPr>
        <w:t>فرديّ</w:t>
      </w:r>
      <w:r w:rsidRPr="00266AF8">
        <w:rPr>
          <w:rFonts w:hint="cs"/>
          <w:color w:val="000000" w:themeColor="text1"/>
          <w:sz w:val="27"/>
          <w:rtl/>
        </w:rPr>
        <w:t xml:space="preserve"> والجماعي</w:t>
      </w:r>
      <w:r w:rsidR="00B62931" w:rsidRPr="00266AF8">
        <w:rPr>
          <w:rFonts w:hint="cs"/>
          <w:color w:val="000000" w:themeColor="text1"/>
          <w:sz w:val="27"/>
          <w:rtl/>
        </w:rPr>
        <w:t>ّ</w:t>
      </w:r>
      <w:r w:rsidRPr="00266AF8">
        <w:rPr>
          <w:rFonts w:hint="cs"/>
          <w:color w:val="000000" w:themeColor="text1"/>
          <w:sz w:val="27"/>
          <w:rtl/>
        </w:rPr>
        <w:t xml:space="preserve"> في آخر الزمان في شخصي</w:t>
      </w:r>
      <w:r w:rsidR="00B62931" w:rsidRPr="00266AF8">
        <w:rPr>
          <w:rFonts w:hint="cs"/>
          <w:color w:val="000000" w:themeColor="text1"/>
          <w:sz w:val="27"/>
          <w:rtl/>
        </w:rPr>
        <w:t>ّ</w:t>
      </w:r>
      <w:r w:rsidRPr="00266AF8">
        <w:rPr>
          <w:rFonts w:hint="cs"/>
          <w:color w:val="000000" w:themeColor="text1"/>
          <w:sz w:val="27"/>
          <w:rtl/>
        </w:rPr>
        <w:t>ة القائم</w:t>
      </w:r>
      <w:r w:rsidR="00B62931" w:rsidRPr="00266AF8">
        <w:rPr>
          <w:rFonts w:hint="cs"/>
          <w:color w:val="000000" w:themeColor="text1"/>
          <w:sz w:val="27"/>
          <w:rtl/>
        </w:rPr>
        <w:t>.</w:t>
      </w:r>
      <w:r w:rsidRPr="00266AF8">
        <w:rPr>
          <w:rFonts w:hint="cs"/>
          <w:color w:val="000000" w:themeColor="text1"/>
          <w:sz w:val="27"/>
          <w:rtl/>
        </w:rPr>
        <w:t xml:space="preserve"> وهذا هو التوجّه ال</w:t>
      </w:r>
      <w:r w:rsidR="00234066" w:rsidRPr="00266AF8">
        <w:rPr>
          <w:rFonts w:hint="cs"/>
          <w:color w:val="000000" w:themeColor="text1"/>
          <w:sz w:val="27"/>
          <w:rtl/>
        </w:rPr>
        <w:t>عامّ</w:t>
      </w:r>
      <w:r w:rsidRPr="00266AF8">
        <w:rPr>
          <w:rFonts w:hint="cs"/>
          <w:color w:val="000000" w:themeColor="text1"/>
          <w:sz w:val="27"/>
          <w:rtl/>
        </w:rPr>
        <w:t xml:space="preserve"> لدى جميع ال</w:t>
      </w:r>
      <w:r w:rsidR="00501C6B" w:rsidRPr="00266AF8">
        <w:rPr>
          <w:rFonts w:hint="cs"/>
          <w:color w:val="000000" w:themeColor="text1"/>
          <w:sz w:val="27"/>
          <w:rtl/>
        </w:rPr>
        <w:t>بشريّ</w:t>
      </w:r>
      <w:r w:rsidRPr="00266AF8">
        <w:rPr>
          <w:rFonts w:hint="cs"/>
          <w:color w:val="000000" w:themeColor="text1"/>
          <w:sz w:val="27"/>
          <w:rtl/>
        </w:rPr>
        <w:t>ة</w:t>
      </w:r>
      <w:r w:rsidR="00B62931" w:rsidRPr="00266AF8">
        <w:rPr>
          <w:rFonts w:hint="cs"/>
          <w:color w:val="000000" w:themeColor="text1"/>
          <w:sz w:val="27"/>
          <w:rtl/>
        </w:rPr>
        <w:t>؛</w:t>
      </w:r>
      <w:r w:rsidRPr="00266AF8">
        <w:rPr>
          <w:rFonts w:hint="cs"/>
          <w:color w:val="000000" w:themeColor="text1"/>
          <w:sz w:val="27"/>
          <w:rtl/>
        </w:rPr>
        <w:t xml:space="preserve"> إذ تهدف</w:t>
      </w:r>
      <w:r w:rsidR="00987666" w:rsidRPr="00266AF8">
        <w:rPr>
          <w:rFonts w:hint="cs"/>
          <w:color w:val="000000" w:themeColor="text1"/>
          <w:sz w:val="27"/>
          <w:rtl/>
        </w:rPr>
        <w:t xml:space="preserve"> إلى </w:t>
      </w:r>
      <w:r w:rsidR="00B62931" w:rsidRPr="00266AF8">
        <w:rPr>
          <w:rFonts w:hint="cs"/>
          <w:color w:val="000000" w:themeColor="text1"/>
          <w:sz w:val="27"/>
          <w:rtl/>
        </w:rPr>
        <w:t>إ</w:t>
      </w:r>
      <w:r w:rsidRPr="00266AF8">
        <w:rPr>
          <w:rFonts w:hint="cs"/>
          <w:color w:val="000000" w:themeColor="text1"/>
          <w:sz w:val="27"/>
          <w:rtl/>
        </w:rPr>
        <w:t xml:space="preserve">نتاج </w:t>
      </w:r>
      <w:r w:rsidRPr="00266AF8">
        <w:rPr>
          <w:rFonts w:hint="eastAsia"/>
          <w:color w:val="000000" w:themeColor="text1"/>
          <w:sz w:val="27"/>
          <w:rtl/>
        </w:rPr>
        <w:t>«</w:t>
      </w:r>
      <w:r w:rsidRPr="00266AF8">
        <w:rPr>
          <w:rFonts w:hint="cs"/>
          <w:color w:val="000000" w:themeColor="text1"/>
          <w:sz w:val="27"/>
          <w:rtl/>
        </w:rPr>
        <w:t>الإنسان الكبير</w:t>
      </w:r>
      <w:r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54"/>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 xml:space="preserve">وبهذه التفاصيل فإنّ لآخر الزمان وظهور القائم من وجهة نظر </w:t>
      </w:r>
      <w:r w:rsidR="00B62931" w:rsidRPr="00266AF8">
        <w:rPr>
          <w:rFonts w:hint="cs"/>
          <w:color w:val="000000" w:themeColor="text1"/>
          <w:sz w:val="27"/>
          <w:rtl/>
        </w:rPr>
        <w:t>(</w:t>
      </w:r>
      <w:r w:rsidRPr="00266AF8">
        <w:rPr>
          <w:rFonts w:hint="cs"/>
          <w:color w:val="000000" w:themeColor="text1"/>
          <w:sz w:val="27"/>
          <w:rtl/>
        </w:rPr>
        <w:t>جابر</w:t>
      </w:r>
      <w:r w:rsidR="00B62931" w:rsidRPr="00266AF8">
        <w:rPr>
          <w:rFonts w:hint="cs"/>
          <w:color w:val="000000" w:themeColor="text1"/>
          <w:sz w:val="27"/>
          <w:rtl/>
        </w:rPr>
        <w:t>)</w:t>
      </w:r>
      <w:r w:rsidRPr="00266AF8">
        <w:rPr>
          <w:rFonts w:hint="cs"/>
          <w:color w:val="000000" w:themeColor="text1"/>
          <w:sz w:val="27"/>
          <w:rtl/>
        </w:rPr>
        <w:t xml:space="preserve"> معنى رئيسي</w:t>
      </w:r>
      <w:r w:rsidR="00B62931" w:rsidRPr="00266AF8">
        <w:rPr>
          <w:rFonts w:hint="cs"/>
          <w:color w:val="000000" w:themeColor="text1"/>
          <w:sz w:val="27"/>
          <w:rtl/>
        </w:rPr>
        <w:t>ّ</w:t>
      </w:r>
      <w:r w:rsidRPr="00266AF8">
        <w:rPr>
          <w:rFonts w:hint="cs"/>
          <w:color w:val="000000" w:themeColor="text1"/>
          <w:sz w:val="27"/>
          <w:rtl/>
        </w:rPr>
        <w:t>اً وباطني</w:t>
      </w:r>
      <w:r w:rsidR="00B62931" w:rsidRPr="00266AF8">
        <w:rPr>
          <w:rFonts w:hint="cs"/>
          <w:color w:val="000000" w:themeColor="text1"/>
          <w:sz w:val="27"/>
          <w:rtl/>
        </w:rPr>
        <w:t>ّ</w:t>
      </w:r>
      <w:r w:rsidRPr="00266AF8">
        <w:rPr>
          <w:rFonts w:hint="cs"/>
          <w:color w:val="000000" w:themeColor="text1"/>
          <w:sz w:val="27"/>
          <w:rtl/>
        </w:rPr>
        <w:t xml:space="preserve">اً </w:t>
      </w:r>
      <w:r w:rsidR="00234066" w:rsidRPr="00266AF8">
        <w:rPr>
          <w:rFonts w:hint="cs"/>
          <w:color w:val="000000" w:themeColor="text1"/>
          <w:sz w:val="27"/>
          <w:rtl/>
        </w:rPr>
        <w:t>خاصّ</w:t>
      </w:r>
      <w:r w:rsidRPr="00266AF8">
        <w:rPr>
          <w:rFonts w:hint="cs"/>
          <w:color w:val="000000" w:themeColor="text1"/>
          <w:sz w:val="27"/>
          <w:rtl/>
        </w:rPr>
        <w:t>اً</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355"/>
      </w:r>
      <w:r w:rsidRPr="00266AF8">
        <w:rPr>
          <w:rFonts w:cs="Taher"/>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 xml:space="preserve">وفي كتاب </w:t>
      </w:r>
      <w:r w:rsidR="00B62931" w:rsidRPr="00266AF8">
        <w:rPr>
          <w:rFonts w:hint="cs"/>
          <w:color w:val="000000" w:themeColor="text1"/>
          <w:sz w:val="27"/>
          <w:rtl/>
        </w:rPr>
        <w:t>(</w:t>
      </w:r>
      <w:r w:rsidRPr="00266AF8">
        <w:rPr>
          <w:rFonts w:hint="cs"/>
          <w:color w:val="000000" w:themeColor="text1"/>
          <w:sz w:val="27"/>
          <w:rtl/>
        </w:rPr>
        <w:t>جابر</w:t>
      </w:r>
      <w:r w:rsidR="00B62931" w:rsidRPr="00266AF8">
        <w:rPr>
          <w:rFonts w:hint="cs"/>
          <w:color w:val="000000" w:themeColor="text1"/>
          <w:sz w:val="27"/>
          <w:rtl/>
        </w:rPr>
        <w:t>)</w:t>
      </w:r>
      <w:r w:rsidRPr="00266AF8">
        <w:rPr>
          <w:rFonts w:hint="cs"/>
          <w:color w:val="000000" w:themeColor="text1"/>
          <w:sz w:val="27"/>
          <w:rtl/>
        </w:rPr>
        <w:t xml:space="preserve"> </w:t>
      </w:r>
      <w:r w:rsidR="00B62931" w:rsidRPr="00266AF8">
        <w:rPr>
          <w:rFonts w:hint="cs"/>
          <w:color w:val="000000" w:themeColor="text1"/>
          <w:sz w:val="27"/>
          <w:rtl/>
        </w:rPr>
        <w:t>(</w:t>
      </w:r>
      <w:r w:rsidRPr="00266AF8">
        <w:rPr>
          <w:rFonts w:hint="cs"/>
          <w:color w:val="000000" w:themeColor="text1"/>
          <w:sz w:val="27"/>
          <w:rtl/>
        </w:rPr>
        <w:t>إخراج ما في القوّة</w:t>
      </w:r>
      <w:r w:rsidR="00987666" w:rsidRPr="00266AF8">
        <w:rPr>
          <w:rFonts w:hint="cs"/>
          <w:color w:val="000000" w:themeColor="text1"/>
          <w:sz w:val="27"/>
          <w:rtl/>
        </w:rPr>
        <w:t xml:space="preserve"> إلى </w:t>
      </w:r>
      <w:r w:rsidRPr="00266AF8">
        <w:rPr>
          <w:rFonts w:hint="cs"/>
          <w:color w:val="000000" w:themeColor="text1"/>
          <w:sz w:val="27"/>
          <w:rtl/>
        </w:rPr>
        <w:t>الفعل</w:t>
      </w:r>
      <w:r w:rsidR="00B62931" w:rsidRPr="00266AF8">
        <w:rPr>
          <w:rFonts w:hint="cs"/>
          <w:color w:val="000000" w:themeColor="text1"/>
          <w:sz w:val="27"/>
          <w:rtl/>
        </w:rPr>
        <w:t>)</w:t>
      </w:r>
      <w:r w:rsidRPr="00266AF8">
        <w:rPr>
          <w:rFonts w:hint="cs"/>
          <w:color w:val="000000" w:themeColor="text1"/>
          <w:sz w:val="27"/>
          <w:rtl/>
        </w:rPr>
        <w:t xml:space="preserve"> نواجه نموذجاً من التفسير الغالي</w:t>
      </w:r>
      <w:r w:rsidR="00B62931" w:rsidRPr="00266AF8">
        <w:rPr>
          <w:rFonts w:hint="cs"/>
          <w:color w:val="000000" w:themeColor="text1"/>
          <w:sz w:val="27"/>
          <w:rtl/>
        </w:rPr>
        <w:t>،</w:t>
      </w:r>
      <w:r w:rsidRPr="00266AF8">
        <w:rPr>
          <w:rFonts w:hint="cs"/>
          <w:color w:val="000000" w:themeColor="text1"/>
          <w:sz w:val="27"/>
          <w:rtl/>
        </w:rPr>
        <w:t xml:space="preserve"> الذي لا يشتمل على ما يتلاءم مع صورة الآية</w:t>
      </w:r>
      <w:r w:rsidR="00B62931" w:rsidRPr="00266AF8">
        <w:rPr>
          <w:rFonts w:hint="cs"/>
          <w:color w:val="000000" w:themeColor="text1"/>
          <w:sz w:val="27"/>
          <w:rtl/>
        </w:rPr>
        <w:t>،</w:t>
      </w:r>
      <w:r w:rsidRPr="00266AF8">
        <w:rPr>
          <w:rFonts w:hint="cs"/>
          <w:color w:val="000000" w:themeColor="text1"/>
          <w:sz w:val="27"/>
          <w:rtl/>
        </w:rPr>
        <w:t xml:space="preserve"> كما هو حال الكثير من تفاسير الغلاة الأخرى</w:t>
      </w:r>
      <w:r w:rsidR="00B62931" w:rsidRPr="00266AF8">
        <w:rPr>
          <w:rFonts w:hint="cs"/>
          <w:color w:val="000000" w:themeColor="text1"/>
          <w:sz w:val="27"/>
          <w:rtl/>
        </w:rPr>
        <w:t xml:space="preserve">، </w:t>
      </w:r>
      <w:r w:rsidRPr="00266AF8">
        <w:rPr>
          <w:rFonts w:hint="cs"/>
          <w:color w:val="000000" w:themeColor="text1"/>
          <w:sz w:val="27"/>
          <w:rtl/>
        </w:rPr>
        <w:t>حيث يعمد جابر</w:t>
      </w:r>
      <w:r w:rsidR="00987666" w:rsidRPr="00266AF8">
        <w:rPr>
          <w:rFonts w:hint="cs"/>
          <w:color w:val="000000" w:themeColor="text1"/>
          <w:sz w:val="27"/>
          <w:rtl/>
        </w:rPr>
        <w:t xml:space="preserve"> إلى </w:t>
      </w:r>
      <w:r w:rsidRPr="00266AF8">
        <w:rPr>
          <w:rFonts w:hint="cs"/>
          <w:color w:val="000000" w:themeColor="text1"/>
          <w:sz w:val="27"/>
          <w:rtl/>
        </w:rPr>
        <w:t xml:space="preserve">تفسير الآية 258 من سورة البقرة: </w:t>
      </w:r>
      <w:r w:rsidRPr="00266AF8">
        <w:rPr>
          <w:rFonts w:ascii="Mosawi" w:hAnsi="Mosawi" w:cs="Mosawi"/>
          <w:color w:val="000000" w:themeColor="text1"/>
          <w:sz w:val="24"/>
          <w:szCs w:val="24"/>
          <w:rtl/>
        </w:rPr>
        <w:t>﴿</w:t>
      </w:r>
      <w:r w:rsidRPr="00266AF8">
        <w:rPr>
          <w:b/>
          <w:bCs/>
          <w:color w:val="000000" w:themeColor="text1"/>
          <w:sz w:val="27"/>
          <w:rtl/>
        </w:rPr>
        <w:t>أَلَمْ تَرَ</w:t>
      </w:r>
      <w:r w:rsidR="00987666" w:rsidRPr="00266AF8">
        <w:rPr>
          <w:b/>
          <w:bCs/>
          <w:color w:val="000000" w:themeColor="text1"/>
          <w:sz w:val="27"/>
          <w:rtl/>
        </w:rPr>
        <w:t xml:space="preserve"> إلى </w:t>
      </w:r>
      <w:r w:rsidRPr="00266AF8">
        <w:rPr>
          <w:b/>
          <w:bCs/>
          <w:color w:val="000000" w:themeColor="text1"/>
          <w:sz w:val="27"/>
          <w:rtl/>
        </w:rPr>
        <w:t>الَّذِي حَاجَّ إِبْرَاهِيمَ فِي رَبِّهِ أَنْ آتَاهُ اللَّهُ الْمُلْكَ إِذْ قَالَ إِبْرَاهِيمُ رَبِّي الَّذِي يُحْيِي وَيُمِيتُ قَالَ أَنَا أُحْيِي وَأُمِيتُ قَالَ إِبْرَاهِيمُ فَإِنَّ اللَّهَ يَأْتِي بِالشَّمْسِ مِنْ الْمَشْرِقِ فَ</w:t>
      </w:r>
      <w:r w:rsidRPr="00266AF8">
        <w:rPr>
          <w:rFonts w:hint="cs"/>
          <w:b/>
          <w:bCs/>
          <w:color w:val="000000" w:themeColor="text1"/>
          <w:sz w:val="27"/>
          <w:rtl/>
        </w:rPr>
        <w:t>اْ</w:t>
      </w:r>
      <w:r w:rsidRPr="00266AF8">
        <w:rPr>
          <w:b/>
          <w:bCs/>
          <w:color w:val="000000" w:themeColor="text1"/>
          <w:sz w:val="27"/>
          <w:rtl/>
        </w:rPr>
        <w:t xml:space="preserve">تِ بِهَا مِنْ </w:t>
      </w:r>
      <w:r w:rsidRPr="00266AF8">
        <w:rPr>
          <w:b/>
          <w:bCs/>
          <w:color w:val="000000" w:themeColor="text1"/>
          <w:sz w:val="27"/>
          <w:rtl/>
        </w:rPr>
        <w:lastRenderedPageBreak/>
        <w:t>الْمَغْرِبِ فَبُهِتَ الَّذِي كَفَرَ وَاللَّهُ لاَ يَهْدِي الْقَوْمَ الظَّالِمِينَ</w:t>
      </w:r>
      <w:r w:rsidRPr="00266AF8">
        <w:rPr>
          <w:rFonts w:ascii="Mosawi" w:hAnsi="Mosawi" w:cs="Mosawi"/>
          <w:color w:val="000000" w:themeColor="text1"/>
          <w:sz w:val="24"/>
          <w:szCs w:val="24"/>
          <w:rtl/>
        </w:rPr>
        <w:t>﴾</w:t>
      </w:r>
      <w:r w:rsidR="00B62931" w:rsidRPr="00266AF8">
        <w:rPr>
          <w:rFonts w:hint="cs"/>
          <w:color w:val="000000" w:themeColor="text1"/>
          <w:sz w:val="27"/>
          <w:rtl/>
        </w:rPr>
        <w:t xml:space="preserve"> </w:t>
      </w:r>
      <w:r w:rsidRPr="00266AF8">
        <w:rPr>
          <w:rFonts w:hint="cs"/>
          <w:color w:val="000000" w:themeColor="text1"/>
          <w:sz w:val="27"/>
          <w:rtl/>
        </w:rPr>
        <w:t>خلافاً للتفسير والفهم المتعارف</w:t>
      </w:r>
      <w:r w:rsidR="00B62931" w:rsidRPr="00266AF8">
        <w:rPr>
          <w:rFonts w:hint="cs"/>
          <w:color w:val="000000" w:themeColor="text1"/>
          <w:sz w:val="27"/>
          <w:rtl/>
        </w:rPr>
        <w:t>،</w:t>
      </w:r>
      <w:r w:rsidRPr="00266AF8">
        <w:rPr>
          <w:rFonts w:hint="cs"/>
          <w:color w:val="000000" w:themeColor="text1"/>
          <w:sz w:val="27"/>
          <w:rtl/>
        </w:rPr>
        <w:t xml:space="preserve"> القائل بأنّ الحوار في هذه الآية يدور بين النبي</w:t>
      </w:r>
      <w:r w:rsidR="00B62931" w:rsidRPr="00266AF8">
        <w:rPr>
          <w:rFonts w:hint="cs"/>
          <w:color w:val="000000" w:themeColor="text1"/>
          <w:sz w:val="27"/>
          <w:rtl/>
        </w:rPr>
        <w:t>ّ</w:t>
      </w:r>
      <w:r w:rsidRPr="00266AF8">
        <w:rPr>
          <w:rFonts w:hint="cs"/>
          <w:color w:val="000000" w:themeColor="text1"/>
          <w:sz w:val="27"/>
          <w:rtl/>
        </w:rPr>
        <w:t xml:space="preserve"> إبراهيم</w:t>
      </w:r>
      <w:r w:rsidR="0008361D" w:rsidRPr="00266AF8">
        <w:rPr>
          <w:rFonts w:cs="Mosawi" w:hint="cs"/>
          <w:color w:val="000000" w:themeColor="text1"/>
          <w:sz w:val="27"/>
          <w:szCs w:val="26"/>
          <w:rtl/>
        </w:rPr>
        <w:t>×</w:t>
      </w:r>
      <w:r w:rsidRPr="00266AF8">
        <w:rPr>
          <w:rFonts w:hint="cs"/>
          <w:color w:val="000000" w:themeColor="text1"/>
          <w:sz w:val="27"/>
          <w:rtl/>
        </w:rPr>
        <w:t xml:space="preserve"> وطاغية عصره النمرود الملك الكافر</w:t>
      </w:r>
      <w:r w:rsidR="00B62931" w:rsidRPr="00266AF8">
        <w:rPr>
          <w:rFonts w:hint="cs"/>
          <w:color w:val="000000" w:themeColor="text1"/>
          <w:sz w:val="27"/>
          <w:rtl/>
        </w:rPr>
        <w:t>. بل</w:t>
      </w:r>
      <w:r w:rsidRPr="00266AF8">
        <w:rPr>
          <w:rFonts w:hint="cs"/>
          <w:color w:val="000000" w:themeColor="text1"/>
          <w:sz w:val="27"/>
          <w:rtl/>
        </w:rPr>
        <w:t xml:space="preserve"> يذهب جابر</w:t>
      </w:r>
      <w:r w:rsidR="00987666" w:rsidRPr="00266AF8">
        <w:rPr>
          <w:rFonts w:hint="cs"/>
          <w:color w:val="000000" w:themeColor="text1"/>
          <w:sz w:val="27"/>
          <w:rtl/>
        </w:rPr>
        <w:t xml:space="preserve"> إلى </w:t>
      </w:r>
      <w:r w:rsidRPr="00266AF8">
        <w:rPr>
          <w:rFonts w:hint="cs"/>
          <w:color w:val="000000" w:themeColor="text1"/>
          <w:sz w:val="27"/>
          <w:rtl/>
        </w:rPr>
        <w:t>القول بأنّ الحوار ي</w:t>
      </w:r>
      <w:r w:rsidR="00B62931" w:rsidRPr="00266AF8">
        <w:rPr>
          <w:rFonts w:hint="cs"/>
          <w:color w:val="000000" w:themeColor="text1"/>
          <w:sz w:val="27"/>
          <w:rtl/>
        </w:rPr>
        <w:t>دور في هذه الآية بين إبراهيم</w:t>
      </w:r>
      <w:r w:rsidR="0008361D" w:rsidRPr="00266AF8">
        <w:rPr>
          <w:rFonts w:cs="Mosawi" w:hint="cs"/>
          <w:color w:val="000000" w:themeColor="text1"/>
          <w:sz w:val="27"/>
          <w:szCs w:val="26"/>
          <w:rtl/>
        </w:rPr>
        <w:t>×</w:t>
      </w:r>
      <w:r w:rsidR="00B62931" w:rsidRPr="00266AF8">
        <w:rPr>
          <w:rFonts w:hint="cs"/>
          <w:color w:val="000000" w:themeColor="text1"/>
          <w:sz w:val="27"/>
          <w:rtl/>
        </w:rPr>
        <w:t xml:space="preserve">، </w:t>
      </w:r>
      <w:r w:rsidRPr="00266AF8">
        <w:rPr>
          <w:rFonts w:hint="cs"/>
          <w:color w:val="000000" w:themeColor="text1"/>
          <w:sz w:val="27"/>
          <w:rtl/>
        </w:rPr>
        <w:t xml:space="preserve">الذي هو بحسب المصطلح </w:t>
      </w:r>
      <w:r w:rsidR="00B62931" w:rsidRPr="00266AF8">
        <w:rPr>
          <w:rFonts w:hint="cs"/>
          <w:color w:val="000000" w:themeColor="text1"/>
          <w:sz w:val="27"/>
          <w:rtl/>
        </w:rPr>
        <w:t>(</w:t>
      </w:r>
      <w:r w:rsidRPr="00266AF8">
        <w:rPr>
          <w:rFonts w:hint="cs"/>
          <w:color w:val="000000" w:themeColor="text1"/>
          <w:sz w:val="27"/>
          <w:rtl/>
        </w:rPr>
        <w:t>ميم</w:t>
      </w:r>
      <w:r w:rsidR="00B62931" w:rsidRPr="00266AF8">
        <w:rPr>
          <w:rFonts w:hint="cs"/>
          <w:color w:val="000000" w:themeColor="text1"/>
          <w:sz w:val="27"/>
          <w:rtl/>
        </w:rPr>
        <w:t>)</w:t>
      </w:r>
      <w:r w:rsidRPr="00266AF8">
        <w:rPr>
          <w:rFonts w:hint="cs"/>
          <w:color w:val="000000" w:themeColor="text1"/>
          <w:sz w:val="27"/>
          <w:rtl/>
        </w:rPr>
        <w:t xml:space="preserve"> عصره، وأمير المؤمنين علي</w:t>
      </w:r>
      <w:r w:rsidR="00B62931" w:rsidRPr="00266AF8">
        <w:rPr>
          <w:rFonts w:hint="cs"/>
          <w:color w:val="000000" w:themeColor="text1"/>
          <w:sz w:val="27"/>
          <w:rtl/>
        </w:rPr>
        <w:t>ّ</w:t>
      </w:r>
      <w:r w:rsidR="0008361D" w:rsidRPr="00266AF8">
        <w:rPr>
          <w:rFonts w:cs="Mosawi" w:hint="cs"/>
          <w:color w:val="000000" w:themeColor="text1"/>
          <w:sz w:val="27"/>
          <w:szCs w:val="26"/>
          <w:rtl/>
        </w:rPr>
        <w:t>×</w:t>
      </w:r>
      <w:r w:rsidRPr="00266AF8">
        <w:rPr>
          <w:rFonts w:hint="cs"/>
          <w:color w:val="000000" w:themeColor="text1"/>
          <w:sz w:val="27"/>
          <w:rtl/>
        </w:rPr>
        <w:t xml:space="preserve">، وأنّ المراد من </w:t>
      </w:r>
      <w:r w:rsidRPr="00266AF8">
        <w:rPr>
          <w:rFonts w:hint="eastAsia"/>
          <w:color w:val="000000" w:themeColor="text1"/>
          <w:sz w:val="27"/>
          <w:rtl/>
        </w:rPr>
        <w:t>«</w:t>
      </w:r>
      <w:r w:rsidRPr="00266AF8">
        <w:rPr>
          <w:rFonts w:hint="cs"/>
          <w:color w:val="000000" w:themeColor="text1"/>
          <w:sz w:val="27"/>
          <w:rtl/>
        </w:rPr>
        <w:t>الذي كفر</w:t>
      </w:r>
      <w:r w:rsidRPr="00266AF8">
        <w:rPr>
          <w:rFonts w:hint="eastAsia"/>
          <w:color w:val="000000" w:themeColor="text1"/>
          <w:sz w:val="27"/>
          <w:rtl/>
        </w:rPr>
        <w:t>»</w:t>
      </w:r>
      <w:r w:rsidR="00B62931" w:rsidRPr="00266AF8">
        <w:rPr>
          <w:rFonts w:hint="cs"/>
          <w:color w:val="000000" w:themeColor="text1"/>
          <w:sz w:val="27"/>
          <w:rtl/>
        </w:rPr>
        <w:t xml:space="preserve"> ـ </w:t>
      </w:r>
      <w:r w:rsidRPr="00266AF8">
        <w:rPr>
          <w:rFonts w:hint="cs"/>
          <w:color w:val="000000" w:themeColor="text1"/>
          <w:sz w:val="27"/>
          <w:rtl/>
        </w:rPr>
        <w:t>الكافر أو الكف</w:t>
      </w:r>
      <w:r w:rsidR="00B62931" w:rsidRPr="00266AF8">
        <w:rPr>
          <w:rFonts w:hint="cs"/>
          <w:color w:val="000000" w:themeColor="text1"/>
          <w:sz w:val="27"/>
          <w:rtl/>
        </w:rPr>
        <w:t>ّ</w:t>
      </w:r>
      <w:r w:rsidRPr="00266AF8">
        <w:rPr>
          <w:rFonts w:hint="cs"/>
          <w:color w:val="000000" w:themeColor="text1"/>
          <w:sz w:val="27"/>
          <w:rtl/>
        </w:rPr>
        <w:t>ار الذين ابتلوا بالبهت</w:t>
      </w:r>
      <w:r w:rsidR="00B62931" w:rsidRPr="00266AF8">
        <w:rPr>
          <w:rFonts w:hint="cs"/>
          <w:color w:val="000000" w:themeColor="text1"/>
          <w:sz w:val="27"/>
          <w:rtl/>
        </w:rPr>
        <w:t xml:space="preserve"> ـ</w:t>
      </w:r>
      <w:r w:rsidRPr="00266AF8">
        <w:rPr>
          <w:rFonts w:hint="cs"/>
          <w:color w:val="000000" w:themeColor="text1"/>
          <w:sz w:val="27"/>
          <w:rtl/>
        </w:rPr>
        <w:t xml:space="preserve"> </w:t>
      </w:r>
      <w:r w:rsidRPr="00266AF8">
        <w:rPr>
          <w:rFonts w:hint="eastAsia"/>
          <w:color w:val="000000" w:themeColor="text1"/>
          <w:sz w:val="27"/>
          <w:rtl/>
        </w:rPr>
        <w:t>«</w:t>
      </w:r>
      <w:r w:rsidRPr="00266AF8">
        <w:rPr>
          <w:rFonts w:hint="cs"/>
          <w:color w:val="000000" w:themeColor="text1"/>
          <w:sz w:val="27"/>
          <w:rtl/>
        </w:rPr>
        <w:t>الحضور الأعمى</w:t>
      </w:r>
      <w:r w:rsidRPr="00266AF8">
        <w:rPr>
          <w:rFonts w:hint="eastAsia"/>
          <w:color w:val="000000" w:themeColor="text1"/>
          <w:sz w:val="27"/>
          <w:rtl/>
        </w:rPr>
        <w:t>»</w:t>
      </w:r>
      <w:r w:rsidRPr="00266AF8">
        <w:rPr>
          <w:rFonts w:hint="cs"/>
          <w:color w:val="000000" w:themeColor="text1"/>
          <w:sz w:val="27"/>
          <w:rtl/>
        </w:rPr>
        <w:t xml:space="preserve"> </w:t>
      </w:r>
      <w:r w:rsidRPr="00266AF8">
        <w:rPr>
          <w:rFonts w:hint="eastAsia"/>
          <w:color w:val="000000" w:themeColor="text1"/>
          <w:sz w:val="27"/>
          <w:rtl/>
        </w:rPr>
        <w:t>«</w:t>
      </w:r>
      <w:r w:rsidRPr="00266AF8">
        <w:rPr>
          <w:rFonts w:hint="cs"/>
          <w:color w:val="000000" w:themeColor="text1"/>
          <w:sz w:val="27"/>
          <w:rtl/>
        </w:rPr>
        <w:t>الذي كان متواجداً هناك</w:t>
      </w:r>
      <w:r w:rsidRPr="00266AF8">
        <w:rPr>
          <w:rFonts w:hint="eastAsia"/>
          <w:color w:val="000000" w:themeColor="text1"/>
          <w:sz w:val="27"/>
          <w:rtl/>
        </w:rPr>
        <w:t>»</w:t>
      </w:r>
      <w:r w:rsidR="00B62931" w:rsidRPr="00266AF8">
        <w:rPr>
          <w:rFonts w:hint="cs"/>
          <w:color w:val="000000" w:themeColor="text1"/>
          <w:sz w:val="27"/>
          <w:rtl/>
        </w:rPr>
        <w:t>،</w:t>
      </w:r>
      <w:r w:rsidRPr="00266AF8">
        <w:rPr>
          <w:rFonts w:hint="cs"/>
          <w:color w:val="000000" w:themeColor="text1"/>
          <w:sz w:val="27"/>
          <w:rtl/>
        </w:rPr>
        <w:t xml:space="preserve"> </w:t>
      </w:r>
      <w:r w:rsidRPr="00266AF8">
        <w:rPr>
          <w:rFonts w:hint="eastAsia"/>
          <w:color w:val="000000" w:themeColor="text1"/>
          <w:sz w:val="27"/>
          <w:rtl/>
        </w:rPr>
        <w:t>«</w:t>
      </w:r>
      <w:r w:rsidRPr="00266AF8">
        <w:rPr>
          <w:rFonts w:hint="cs"/>
          <w:color w:val="000000" w:themeColor="text1"/>
          <w:sz w:val="27"/>
          <w:rtl/>
        </w:rPr>
        <w:t>لعنة الله عليهم وعلى أمثالهم</w:t>
      </w:r>
      <w:r w:rsidRPr="00266AF8">
        <w:rPr>
          <w:rFonts w:hint="eastAsia"/>
          <w:color w:val="000000" w:themeColor="text1"/>
          <w:sz w:val="27"/>
          <w:rtl/>
        </w:rPr>
        <w:t>»</w:t>
      </w:r>
      <w:r w:rsidRPr="00266AF8">
        <w:rPr>
          <w:rFonts w:hint="cs"/>
          <w:color w:val="000000" w:themeColor="text1"/>
          <w:sz w:val="27"/>
          <w:rtl/>
        </w:rPr>
        <w:t xml:space="preserve">. من وجهة نظر </w:t>
      </w:r>
      <w:r w:rsidR="009B5D89" w:rsidRPr="00266AF8">
        <w:rPr>
          <w:rFonts w:hint="cs"/>
          <w:color w:val="000000" w:themeColor="text1"/>
          <w:sz w:val="27"/>
          <w:rtl/>
        </w:rPr>
        <w:t>(</w:t>
      </w:r>
      <w:r w:rsidRPr="00266AF8">
        <w:rPr>
          <w:rFonts w:hint="cs"/>
          <w:color w:val="000000" w:themeColor="text1"/>
          <w:sz w:val="27"/>
          <w:rtl/>
        </w:rPr>
        <w:t>جابر</w:t>
      </w:r>
      <w:r w:rsidR="009B5D89" w:rsidRPr="00266AF8">
        <w:rPr>
          <w:rFonts w:hint="cs"/>
          <w:color w:val="000000" w:themeColor="text1"/>
          <w:sz w:val="27"/>
          <w:rtl/>
        </w:rPr>
        <w:t>)</w:t>
      </w:r>
      <w:r w:rsidRPr="00266AF8">
        <w:rPr>
          <w:rFonts w:hint="cs"/>
          <w:color w:val="000000" w:themeColor="text1"/>
          <w:sz w:val="27"/>
          <w:rtl/>
        </w:rPr>
        <w:t xml:space="preserve"> فإنّ الإمام في كل عصر هو أفضل من </w:t>
      </w:r>
      <w:r w:rsidRPr="00266AF8">
        <w:rPr>
          <w:rFonts w:hint="eastAsia"/>
          <w:color w:val="000000" w:themeColor="text1"/>
          <w:sz w:val="27"/>
          <w:rtl/>
        </w:rPr>
        <w:t>«</w:t>
      </w:r>
      <w:r w:rsidRPr="00266AF8">
        <w:rPr>
          <w:rFonts w:hint="cs"/>
          <w:color w:val="000000" w:themeColor="text1"/>
          <w:sz w:val="27"/>
          <w:rtl/>
        </w:rPr>
        <w:t>الميم</w:t>
      </w:r>
      <w:r w:rsidRPr="00266AF8">
        <w:rPr>
          <w:rFonts w:hint="eastAsia"/>
          <w:color w:val="000000" w:themeColor="text1"/>
          <w:sz w:val="27"/>
          <w:rtl/>
        </w:rPr>
        <w:t>»</w:t>
      </w:r>
      <w:r w:rsidRPr="00266AF8">
        <w:rPr>
          <w:rFonts w:hint="cs"/>
          <w:color w:val="000000" w:themeColor="text1"/>
          <w:sz w:val="27"/>
          <w:rtl/>
        </w:rPr>
        <w:t xml:space="preserve"> في ذلك العصر</w:t>
      </w:r>
      <w:r w:rsidR="009B5D89" w:rsidRPr="00266AF8">
        <w:rPr>
          <w:rFonts w:hint="cs"/>
          <w:color w:val="000000" w:themeColor="text1"/>
          <w:sz w:val="27"/>
          <w:rtl/>
        </w:rPr>
        <w:t>،</w:t>
      </w:r>
      <w:r w:rsidRPr="00266AF8">
        <w:rPr>
          <w:rFonts w:hint="cs"/>
          <w:color w:val="000000" w:themeColor="text1"/>
          <w:sz w:val="27"/>
          <w:rtl/>
        </w:rPr>
        <w:t xml:space="preserve"> بحسب القطع واليقين، وإنّ عامل الفعل الكوني</w:t>
      </w:r>
      <w:r w:rsidR="009B5D89" w:rsidRPr="00266AF8">
        <w:rPr>
          <w:rFonts w:hint="cs"/>
          <w:color w:val="000000" w:themeColor="text1"/>
          <w:sz w:val="27"/>
          <w:rtl/>
        </w:rPr>
        <w:t>ّ</w:t>
      </w:r>
      <w:r w:rsidRPr="00266AF8">
        <w:rPr>
          <w:rFonts w:hint="cs"/>
          <w:color w:val="000000" w:themeColor="text1"/>
          <w:sz w:val="27"/>
          <w:rtl/>
        </w:rPr>
        <w:t xml:space="preserve"> هو الله، والمحيي والمميت، ومحرّ</w:t>
      </w:r>
      <w:r w:rsidR="009B5D89" w:rsidRPr="00266AF8">
        <w:rPr>
          <w:rFonts w:hint="cs"/>
          <w:color w:val="000000" w:themeColor="text1"/>
          <w:sz w:val="27"/>
          <w:rtl/>
        </w:rPr>
        <w:t>ِ</w:t>
      </w:r>
      <w:r w:rsidRPr="00266AF8">
        <w:rPr>
          <w:rFonts w:hint="cs"/>
          <w:color w:val="000000" w:themeColor="text1"/>
          <w:sz w:val="27"/>
          <w:rtl/>
        </w:rPr>
        <w:t>ك الكواكب، هو الظهور ال</w:t>
      </w:r>
      <w:r w:rsidR="00501C6B" w:rsidRPr="00266AF8">
        <w:rPr>
          <w:rFonts w:hint="cs"/>
          <w:color w:val="000000" w:themeColor="text1"/>
          <w:sz w:val="27"/>
          <w:rtl/>
        </w:rPr>
        <w:t>بشريّ</w:t>
      </w:r>
      <w:r w:rsidRPr="00266AF8">
        <w:rPr>
          <w:rFonts w:hint="cs"/>
          <w:color w:val="000000" w:themeColor="text1"/>
          <w:sz w:val="27"/>
          <w:rtl/>
        </w:rPr>
        <w:t xml:space="preserve"> للعقل الكل</w:t>
      </w:r>
      <w:r w:rsidR="009B5D89" w:rsidRPr="00266AF8">
        <w:rPr>
          <w:rFonts w:hint="cs"/>
          <w:color w:val="000000" w:themeColor="text1"/>
          <w:sz w:val="27"/>
          <w:rtl/>
        </w:rPr>
        <w:t>ّ</w:t>
      </w:r>
      <w:r w:rsidRPr="00266AF8">
        <w:rPr>
          <w:rFonts w:hint="cs"/>
          <w:color w:val="000000" w:themeColor="text1"/>
          <w:sz w:val="27"/>
          <w:rtl/>
        </w:rPr>
        <w:t>ي، والذي يُمكن أن يُنسب إليه كل</w:t>
      </w:r>
      <w:r w:rsidR="009B5D89" w:rsidRPr="00266AF8">
        <w:rPr>
          <w:rFonts w:hint="cs"/>
          <w:color w:val="000000" w:themeColor="text1"/>
          <w:sz w:val="27"/>
          <w:rtl/>
        </w:rPr>
        <w:t>ّ</w:t>
      </w:r>
      <w:r w:rsidRPr="00266AF8">
        <w:rPr>
          <w:rFonts w:hint="cs"/>
          <w:color w:val="000000" w:themeColor="text1"/>
          <w:sz w:val="27"/>
          <w:rtl/>
        </w:rPr>
        <w:t xml:space="preserve"> فعل</w:t>
      </w:r>
      <w:r w:rsidR="009B5D89" w:rsidRPr="00266AF8">
        <w:rPr>
          <w:rFonts w:hint="cs"/>
          <w:color w:val="000000" w:themeColor="text1"/>
          <w:sz w:val="27"/>
          <w:rtl/>
        </w:rPr>
        <w:t>ٍ</w:t>
      </w:r>
      <w:r w:rsidRPr="00266AF8">
        <w:rPr>
          <w:rFonts w:hint="cs"/>
          <w:color w:val="000000" w:themeColor="text1"/>
          <w:sz w:val="27"/>
          <w:rtl/>
        </w:rPr>
        <w:t xml:space="preserve"> </w:t>
      </w:r>
      <w:r w:rsidR="00501C6B" w:rsidRPr="00266AF8">
        <w:rPr>
          <w:rFonts w:hint="cs"/>
          <w:color w:val="000000" w:themeColor="text1"/>
          <w:sz w:val="27"/>
          <w:rtl/>
        </w:rPr>
        <w:t>إلهيّ</w:t>
      </w:r>
      <w:r w:rsidRPr="00266AF8">
        <w:rPr>
          <w:rFonts w:hint="cs"/>
          <w:color w:val="000000" w:themeColor="text1"/>
          <w:sz w:val="27"/>
          <w:rtl/>
        </w:rPr>
        <w:t xml:space="preserve"> في العالم. وإن</w:t>
      </w:r>
      <w:r w:rsidR="009B5D89" w:rsidRPr="00266AF8">
        <w:rPr>
          <w:rFonts w:hint="cs"/>
          <w:color w:val="000000" w:themeColor="text1"/>
          <w:sz w:val="27"/>
          <w:rtl/>
        </w:rPr>
        <w:t>ّ</w:t>
      </w:r>
      <w:r w:rsidRPr="00266AF8">
        <w:rPr>
          <w:rFonts w:hint="cs"/>
          <w:color w:val="000000" w:themeColor="text1"/>
          <w:sz w:val="27"/>
          <w:rtl/>
        </w:rPr>
        <w:t xml:space="preserve"> </w:t>
      </w:r>
      <w:r w:rsidR="009B5D89" w:rsidRPr="00266AF8">
        <w:rPr>
          <w:rFonts w:hint="cs"/>
          <w:color w:val="000000" w:themeColor="text1"/>
          <w:sz w:val="27"/>
          <w:rtl/>
        </w:rPr>
        <w:t>(</w:t>
      </w:r>
      <w:r w:rsidRPr="00266AF8">
        <w:rPr>
          <w:rFonts w:hint="cs"/>
          <w:color w:val="000000" w:themeColor="text1"/>
          <w:sz w:val="27"/>
          <w:rtl/>
        </w:rPr>
        <w:t>جابر</w:t>
      </w:r>
      <w:r w:rsidR="009B5D89" w:rsidRPr="00266AF8">
        <w:rPr>
          <w:rFonts w:hint="cs"/>
          <w:color w:val="000000" w:themeColor="text1"/>
          <w:sz w:val="27"/>
          <w:rtl/>
        </w:rPr>
        <w:t>)</w:t>
      </w:r>
      <w:r w:rsidRPr="00266AF8">
        <w:rPr>
          <w:rFonts w:hint="cs"/>
          <w:color w:val="000000" w:themeColor="text1"/>
          <w:sz w:val="27"/>
          <w:rtl/>
        </w:rPr>
        <w:t xml:space="preserve"> يرى الإمام علي</w:t>
      </w:r>
      <w:r w:rsidR="0008361D" w:rsidRPr="00266AF8">
        <w:rPr>
          <w:rFonts w:cs="Mosawi" w:hint="cs"/>
          <w:color w:val="000000" w:themeColor="text1"/>
          <w:sz w:val="27"/>
          <w:szCs w:val="26"/>
          <w:rtl/>
        </w:rPr>
        <w:t>×</w:t>
      </w:r>
      <w:r w:rsidRPr="00266AF8">
        <w:rPr>
          <w:rFonts w:hint="cs"/>
          <w:color w:val="000000" w:themeColor="text1"/>
          <w:sz w:val="27"/>
          <w:rtl/>
        </w:rPr>
        <w:t xml:space="preserve"> في هذا الحوار على هذا المستوى من المنزلة والمقام</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56"/>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 xml:space="preserve">والملفت للانتباه أنّ </w:t>
      </w:r>
      <w:r w:rsidR="008E4E60" w:rsidRPr="00266AF8">
        <w:rPr>
          <w:rFonts w:hint="cs"/>
          <w:color w:val="000000" w:themeColor="text1"/>
          <w:sz w:val="27"/>
          <w:rtl/>
        </w:rPr>
        <w:t>(</w:t>
      </w:r>
      <w:r w:rsidRPr="00266AF8">
        <w:rPr>
          <w:rFonts w:hint="cs"/>
          <w:color w:val="000000" w:themeColor="text1"/>
          <w:sz w:val="27"/>
          <w:rtl/>
        </w:rPr>
        <w:t>جابر</w:t>
      </w:r>
      <w:r w:rsidR="008E4E60" w:rsidRPr="00266AF8">
        <w:rPr>
          <w:rFonts w:hint="cs"/>
          <w:color w:val="000000" w:themeColor="text1"/>
          <w:sz w:val="27"/>
          <w:rtl/>
        </w:rPr>
        <w:t>)</w:t>
      </w:r>
      <w:r w:rsidRPr="00266AF8">
        <w:rPr>
          <w:rFonts w:hint="cs"/>
          <w:color w:val="000000" w:themeColor="text1"/>
          <w:sz w:val="27"/>
          <w:rtl/>
        </w:rPr>
        <w:t xml:space="preserve"> على معرفة كاملة</w:t>
      </w:r>
      <w:r w:rsidR="008E4E60" w:rsidRPr="00266AF8">
        <w:rPr>
          <w:rFonts w:hint="cs"/>
          <w:color w:val="000000" w:themeColor="text1"/>
          <w:sz w:val="27"/>
          <w:rtl/>
        </w:rPr>
        <w:t>ٍ</w:t>
      </w:r>
      <w:r w:rsidRPr="00266AF8">
        <w:rPr>
          <w:rFonts w:hint="cs"/>
          <w:color w:val="000000" w:themeColor="text1"/>
          <w:sz w:val="27"/>
          <w:rtl/>
        </w:rPr>
        <w:t xml:space="preserve"> بخطبة البيان ـ أي تلك الخطبة الغالية والمنسوبة لأمير المؤمنين، وهي التي يقول العلا</w:t>
      </w:r>
      <w:r w:rsidR="008E4E60" w:rsidRPr="00266AF8">
        <w:rPr>
          <w:rFonts w:hint="cs"/>
          <w:color w:val="000000" w:themeColor="text1"/>
          <w:sz w:val="27"/>
          <w:rtl/>
        </w:rPr>
        <w:t>ّ</w:t>
      </w:r>
      <w:r w:rsidRPr="00266AF8">
        <w:rPr>
          <w:rFonts w:hint="cs"/>
          <w:color w:val="000000" w:themeColor="text1"/>
          <w:sz w:val="27"/>
          <w:rtl/>
        </w:rPr>
        <w:t>مة عنها بأنها لا يمكن أن توجد إلا</w:t>
      </w:r>
      <w:r w:rsidR="008E4E60" w:rsidRPr="00266AF8">
        <w:rPr>
          <w:rFonts w:hint="cs"/>
          <w:color w:val="000000" w:themeColor="text1"/>
          <w:sz w:val="27"/>
          <w:rtl/>
        </w:rPr>
        <w:t>ّ</w:t>
      </w:r>
      <w:r w:rsidRPr="00266AF8">
        <w:rPr>
          <w:rFonts w:hint="cs"/>
          <w:color w:val="000000" w:themeColor="text1"/>
          <w:sz w:val="27"/>
          <w:rtl/>
        </w:rPr>
        <w:t xml:space="preserve"> في كتب الغلاة وأمثالهم</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357"/>
      </w:r>
      <w:r w:rsidRPr="00266AF8">
        <w:rPr>
          <w:rFonts w:cs="Taher"/>
          <w:color w:val="000000" w:themeColor="text1"/>
          <w:sz w:val="27"/>
          <w:vertAlign w:val="superscript"/>
          <w:rtl/>
        </w:rPr>
        <w:t>)</w:t>
      </w:r>
      <w:r w:rsidRPr="00266AF8">
        <w:rPr>
          <w:rFonts w:hint="cs"/>
          <w:color w:val="000000" w:themeColor="text1"/>
          <w:sz w:val="27"/>
          <w:rtl/>
        </w:rPr>
        <w:t xml:space="preserve"> ـ</w:t>
      </w:r>
      <w:r w:rsidR="008E4E60" w:rsidRPr="0018602E">
        <w:rPr>
          <w:rFonts w:hint="cs"/>
          <w:color w:val="000000" w:themeColor="text1"/>
          <w:sz w:val="27"/>
          <w:rtl/>
        </w:rPr>
        <w:t>،</w:t>
      </w:r>
      <w:r w:rsidRPr="00266AF8">
        <w:rPr>
          <w:rFonts w:hint="cs"/>
          <w:b/>
          <w:bCs/>
          <w:color w:val="000000" w:themeColor="text1"/>
          <w:sz w:val="27"/>
          <w:rtl/>
        </w:rPr>
        <w:t xml:space="preserve"> </w:t>
      </w:r>
      <w:r w:rsidRPr="00266AF8">
        <w:rPr>
          <w:rFonts w:hint="cs"/>
          <w:color w:val="000000" w:themeColor="text1"/>
          <w:sz w:val="27"/>
          <w:rtl/>
        </w:rPr>
        <w:t>ومتأث</w:t>
      </w:r>
      <w:r w:rsidR="008E4E60" w:rsidRPr="00266AF8">
        <w:rPr>
          <w:rFonts w:hint="cs"/>
          <w:color w:val="000000" w:themeColor="text1"/>
          <w:sz w:val="27"/>
          <w:rtl/>
        </w:rPr>
        <w:t>ِّ</w:t>
      </w:r>
      <w:r w:rsidRPr="00266AF8">
        <w:rPr>
          <w:rFonts w:hint="cs"/>
          <w:color w:val="000000" w:themeColor="text1"/>
          <w:sz w:val="27"/>
          <w:rtl/>
        </w:rPr>
        <w:t>ر بها</w:t>
      </w:r>
      <w:r w:rsidR="00987666" w:rsidRPr="00266AF8">
        <w:rPr>
          <w:rFonts w:hint="cs"/>
          <w:color w:val="000000" w:themeColor="text1"/>
          <w:sz w:val="27"/>
          <w:rtl/>
        </w:rPr>
        <w:t xml:space="preserve"> إلى </w:t>
      </w:r>
      <w:r w:rsidRPr="00266AF8">
        <w:rPr>
          <w:rFonts w:hint="cs"/>
          <w:color w:val="000000" w:themeColor="text1"/>
          <w:sz w:val="27"/>
          <w:rtl/>
        </w:rPr>
        <w:t>حدّ</w:t>
      </w:r>
      <w:r w:rsidR="008E4E60" w:rsidRPr="00266AF8">
        <w:rPr>
          <w:rFonts w:hint="cs"/>
          <w:color w:val="000000" w:themeColor="text1"/>
          <w:sz w:val="27"/>
          <w:rtl/>
        </w:rPr>
        <w:t>ٍ</w:t>
      </w:r>
      <w:r w:rsidRPr="00266AF8">
        <w:rPr>
          <w:rFonts w:hint="cs"/>
          <w:color w:val="000000" w:themeColor="text1"/>
          <w:sz w:val="27"/>
          <w:rtl/>
        </w:rPr>
        <w:t xml:space="preserve"> كبير. وإنّ الموضع الكيميائي</w:t>
      </w:r>
      <w:r w:rsidR="008E4E60" w:rsidRPr="00266AF8">
        <w:rPr>
          <w:rFonts w:hint="cs"/>
          <w:color w:val="000000" w:themeColor="text1"/>
          <w:sz w:val="27"/>
          <w:rtl/>
        </w:rPr>
        <w:t>ّ</w:t>
      </w:r>
      <w:r w:rsidRPr="00266AF8">
        <w:rPr>
          <w:rFonts w:hint="cs"/>
          <w:color w:val="000000" w:themeColor="text1"/>
          <w:sz w:val="27"/>
          <w:rtl/>
        </w:rPr>
        <w:t xml:space="preserve"> من خطبة البيان الموجود في بعض روايات هذه الخطبة قد انعكس في تراث </w:t>
      </w:r>
      <w:r w:rsidR="008E4E60" w:rsidRPr="00266AF8">
        <w:rPr>
          <w:rFonts w:hint="cs"/>
          <w:color w:val="000000" w:themeColor="text1"/>
          <w:sz w:val="27"/>
          <w:rtl/>
        </w:rPr>
        <w:t>(</w:t>
      </w:r>
      <w:r w:rsidRPr="00266AF8">
        <w:rPr>
          <w:rFonts w:hint="cs"/>
          <w:color w:val="000000" w:themeColor="text1"/>
          <w:sz w:val="27"/>
          <w:rtl/>
        </w:rPr>
        <w:t>جابر</w:t>
      </w:r>
      <w:r w:rsidR="008E4E60" w:rsidRPr="00266AF8">
        <w:rPr>
          <w:rFonts w:hint="cs"/>
          <w:color w:val="000000" w:themeColor="text1"/>
          <w:sz w:val="27"/>
          <w:rtl/>
        </w:rPr>
        <w:t>)</w:t>
      </w:r>
      <w:r w:rsidRPr="00266AF8">
        <w:rPr>
          <w:rFonts w:hint="cs"/>
          <w:color w:val="000000" w:themeColor="text1"/>
          <w:sz w:val="27"/>
          <w:rtl/>
        </w:rPr>
        <w:t xml:space="preserve"> مراراً</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58"/>
      </w:r>
      <w:r w:rsidRPr="00266AF8">
        <w:rPr>
          <w:rFonts w:cs="Taher" w:hint="cs"/>
          <w:color w:val="000000" w:themeColor="text1"/>
          <w:sz w:val="27"/>
          <w:vertAlign w:val="superscript"/>
          <w:rtl/>
        </w:rPr>
        <w:t>)</w:t>
      </w:r>
      <w:r w:rsidRPr="00266AF8">
        <w:rPr>
          <w:rFonts w:hint="cs"/>
          <w:color w:val="000000" w:themeColor="text1"/>
          <w:sz w:val="27"/>
          <w:rtl/>
        </w:rPr>
        <w:t>. وإنّ الجلدكي</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359"/>
      </w:r>
      <w:r w:rsidRPr="00266AF8">
        <w:rPr>
          <w:rFonts w:cs="Taher"/>
          <w:color w:val="000000" w:themeColor="text1"/>
          <w:sz w:val="27"/>
          <w:vertAlign w:val="superscript"/>
          <w:rtl/>
        </w:rPr>
        <w:t>)</w:t>
      </w:r>
      <w:r w:rsidR="008E4E60" w:rsidRPr="00266AF8">
        <w:rPr>
          <w:rFonts w:hint="cs"/>
          <w:color w:val="000000" w:themeColor="text1"/>
          <w:sz w:val="27"/>
          <w:rtl/>
        </w:rPr>
        <w:t>،</w:t>
      </w:r>
      <w:r w:rsidRPr="00266AF8">
        <w:rPr>
          <w:rFonts w:hint="cs"/>
          <w:color w:val="000000" w:themeColor="text1"/>
          <w:sz w:val="27"/>
          <w:rtl/>
        </w:rPr>
        <w:t xml:space="preserve"> الذي يحتوي تراثه المكتوب في القرن الهجري</w:t>
      </w:r>
      <w:r w:rsidR="008E4E60" w:rsidRPr="00266AF8">
        <w:rPr>
          <w:rFonts w:hint="cs"/>
          <w:color w:val="000000" w:themeColor="text1"/>
          <w:sz w:val="27"/>
          <w:rtl/>
        </w:rPr>
        <w:t>ّ</w:t>
      </w:r>
      <w:r w:rsidRPr="00266AF8">
        <w:rPr>
          <w:rFonts w:hint="cs"/>
          <w:color w:val="000000" w:themeColor="text1"/>
          <w:sz w:val="27"/>
          <w:rtl/>
        </w:rPr>
        <w:t xml:space="preserve"> الثامن على مجموعة كبيرة من ثقافة </w:t>
      </w:r>
      <w:r w:rsidRPr="00266AF8">
        <w:rPr>
          <w:rFonts w:hint="eastAsia"/>
          <w:color w:val="000000" w:themeColor="text1"/>
          <w:sz w:val="27"/>
          <w:rtl/>
        </w:rPr>
        <w:t>«</w:t>
      </w:r>
      <w:r w:rsidRPr="00266AF8">
        <w:rPr>
          <w:rFonts w:hint="cs"/>
          <w:color w:val="000000" w:themeColor="text1"/>
          <w:sz w:val="27"/>
          <w:rtl/>
        </w:rPr>
        <w:t>الباطنية ال</w:t>
      </w:r>
      <w:r w:rsidR="003D6AFD" w:rsidRPr="00266AF8">
        <w:rPr>
          <w:rFonts w:hint="cs"/>
          <w:color w:val="000000" w:themeColor="text1"/>
          <w:sz w:val="27"/>
          <w:rtl/>
        </w:rPr>
        <w:t>عمليّ</w:t>
      </w:r>
      <w:r w:rsidRPr="00266AF8">
        <w:rPr>
          <w:rFonts w:hint="cs"/>
          <w:color w:val="000000" w:themeColor="text1"/>
          <w:sz w:val="27"/>
          <w:rtl/>
        </w:rPr>
        <w:t>ة</w:t>
      </w:r>
      <w:r w:rsidRPr="00266AF8">
        <w:rPr>
          <w:rFonts w:hint="eastAsia"/>
          <w:color w:val="000000" w:themeColor="text1"/>
          <w:sz w:val="27"/>
          <w:rtl/>
        </w:rPr>
        <w:t>»</w:t>
      </w:r>
      <w:r w:rsidRPr="00266AF8">
        <w:rPr>
          <w:rFonts w:hint="cs"/>
          <w:color w:val="000000" w:themeColor="text1"/>
          <w:sz w:val="27"/>
          <w:rtl/>
        </w:rPr>
        <w:t xml:space="preserve"> في الأقطار ال</w:t>
      </w:r>
      <w:r w:rsidR="00501C6B" w:rsidRPr="00266AF8">
        <w:rPr>
          <w:rFonts w:hint="cs"/>
          <w:color w:val="000000" w:themeColor="text1"/>
          <w:sz w:val="27"/>
          <w:rtl/>
        </w:rPr>
        <w:t>إسلاميّ</w:t>
      </w:r>
      <w:r w:rsidRPr="00266AF8">
        <w:rPr>
          <w:rFonts w:hint="cs"/>
          <w:color w:val="000000" w:themeColor="text1"/>
          <w:sz w:val="27"/>
          <w:rtl/>
        </w:rPr>
        <w:t>ة، و</w:t>
      </w:r>
      <w:r w:rsidRPr="00266AF8">
        <w:rPr>
          <w:rFonts w:hint="eastAsia"/>
          <w:color w:val="000000" w:themeColor="text1"/>
          <w:sz w:val="27"/>
          <w:rtl/>
        </w:rPr>
        <w:t>«</w:t>
      </w:r>
      <w:r w:rsidRPr="00266AF8">
        <w:rPr>
          <w:rFonts w:hint="cs"/>
          <w:color w:val="000000" w:themeColor="text1"/>
          <w:sz w:val="27"/>
          <w:rtl/>
        </w:rPr>
        <w:t>يشتمل على الكيمياء، والعلاج بالسحر، والسحر بالمعنى ال</w:t>
      </w:r>
      <w:r w:rsidR="00234066" w:rsidRPr="00266AF8">
        <w:rPr>
          <w:rFonts w:hint="cs"/>
          <w:color w:val="000000" w:themeColor="text1"/>
          <w:sz w:val="27"/>
          <w:rtl/>
        </w:rPr>
        <w:t>خاصّ</w:t>
      </w:r>
      <w:r w:rsidRPr="00266AF8">
        <w:rPr>
          <w:rFonts w:hint="cs"/>
          <w:color w:val="000000" w:themeColor="text1"/>
          <w:sz w:val="27"/>
          <w:rtl/>
        </w:rPr>
        <w:t xml:space="preserve"> للكلمة، وأحكام النجوم</w:t>
      </w:r>
      <w:r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60"/>
      </w:r>
      <w:r w:rsidRPr="00266AF8">
        <w:rPr>
          <w:rFonts w:cs="Taher" w:hint="cs"/>
          <w:color w:val="000000" w:themeColor="text1"/>
          <w:sz w:val="27"/>
          <w:vertAlign w:val="superscript"/>
          <w:rtl/>
        </w:rPr>
        <w:t>)</w:t>
      </w:r>
      <w:r w:rsidRPr="00266AF8">
        <w:rPr>
          <w:rFonts w:hint="cs"/>
          <w:color w:val="000000" w:themeColor="text1"/>
          <w:sz w:val="27"/>
          <w:rtl/>
        </w:rPr>
        <w:t>، والذي يُعدّ أيضاً من أهم</w:t>
      </w:r>
      <w:r w:rsidR="008E4E60" w:rsidRPr="00266AF8">
        <w:rPr>
          <w:rFonts w:hint="cs"/>
          <w:color w:val="000000" w:themeColor="text1"/>
          <w:sz w:val="27"/>
          <w:rtl/>
        </w:rPr>
        <w:t>ّ</w:t>
      </w:r>
      <w:r w:rsidRPr="00266AF8">
        <w:rPr>
          <w:rFonts w:hint="cs"/>
          <w:color w:val="000000" w:themeColor="text1"/>
          <w:sz w:val="27"/>
          <w:rtl/>
        </w:rPr>
        <w:t xml:space="preserve"> مواريث جابر بن حيان، قد كتب شرحاً على المواضع الكيميائي</w:t>
      </w:r>
      <w:r w:rsidR="008E4E60" w:rsidRPr="00266AF8">
        <w:rPr>
          <w:rFonts w:hint="cs"/>
          <w:color w:val="000000" w:themeColor="text1"/>
          <w:sz w:val="27"/>
          <w:rtl/>
        </w:rPr>
        <w:t>ّ</w:t>
      </w:r>
      <w:r w:rsidRPr="00266AF8">
        <w:rPr>
          <w:rFonts w:hint="cs"/>
          <w:color w:val="000000" w:themeColor="text1"/>
          <w:sz w:val="27"/>
          <w:rtl/>
        </w:rPr>
        <w:t>ة من خطبة البيان، وقد قام هنري كوربان بتحقيقها</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61"/>
      </w:r>
      <w:r w:rsidRPr="00266AF8">
        <w:rPr>
          <w:rFonts w:cs="Taher" w:hint="cs"/>
          <w:color w:val="000000" w:themeColor="text1"/>
          <w:sz w:val="27"/>
          <w:vertAlign w:val="superscript"/>
          <w:rtl/>
        </w:rPr>
        <w:t>)</w:t>
      </w:r>
      <w:r w:rsidRPr="00266AF8">
        <w:rPr>
          <w:rFonts w:hint="cs"/>
          <w:color w:val="000000" w:themeColor="text1"/>
          <w:sz w:val="27"/>
          <w:rtl/>
        </w:rPr>
        <w:t>. وهذا هو الجدول البياني</w:t>
      </w:r>
      <w:r w:rsidR="008E4E60" w:rsidRPr="00266AF8">
        <w:rPr>
          <w:rFonts w:hint="cs"/>
          <w:color w:val="000000" w:themeColor="text1"/>
          <w:sz w:val="27"/>
          <w:rtl/>
        </w:rPr>
        <w:t>ّ</w:t>
      </w:r>
      <w:r w:rsidRPr="00266AF8">
        <w:rPr>
          <w:rFonts w:hint="cs"/>
          <w:color w:val="000000" w:themeColor="text1"/>
          <w:sz w:val="27"/>
          <w:rtl/>
        </w:rPr>
        <w:t xml:space="preserve"> لاهتمام هذه النحلة بهذا ال</w:t>
      </w:r>
      <w:r w:rsidR="00234066" w:rsidRPr="00266AF8">
        <w:rPr>
          <w:rFonts w:hint="cs"/>
          <w:color w:val="000000" w:themeColor="text1"/>
          <w:sz w:val="27"/>
          <w:rtl/>
        </w:rPr>
        <w:t xml:space="preserve">نصّ </w:t>
      </w:r>
      <w:r w:rsidRPr="00266AF8">
        <w:rPr>
          <w:rFonts w:hint="cs"/>
          <w:color w:val="000000" w:themeColor="text1"/>
          <w:sz w:val="27"/>
          <w:rtl/>
        </w:rPr>
        <w:t xml:space="preserve">المنتحل من قبل الغلاة. </w:t>
      </w:r>
    </w:p>
    <w:p w:rsidR="00DC6929" w:rsidRPr="00266AF8" w:rsidRDefault="00DC6929" w:rsidP="000B0AF4">
      <w:pPr>
        <w:rPr>
          <w:color w:val="000000" w:themeColor="text1"/>
          <w:sz w:val="27"/>
          <w:rtl/>
        </w:rPr>
      </w:pPr>
      <w:r w:rsidRPr="00266AF8">
        <w:rPr>
          <w:rFonts w:hint="cs"/>
          <w:color w:val="000000" w:themeColor="text1"/>
          <w:sz w:val="27"/>
          <w:rtl/>
        </w:rPr>
        <w:t xml:space="preserve">إنّ تعقيب </w:t>
      </w:r>
      <w:r w:rsidR="008E4E60" w:rsidRPr="00266AF8">
        <w:rPr>
          <w:rFonts w:hint="cs"/>
          <w:color w:val="000000" w:themeColor="text1"/>
          <w:sz w:val="27"/>
          <w:rtl/>
        </w:rPr>
        <w:t>(</w:t>
      </w:r>
      <w:r w:rsidRPr="00266AF8">
        <w:rPr>
          <w:rFonts w:hint="cs"/>
          <w:color w:val="000000" w:themeColor="text1"/>
          <w:sz w:val="27"/>
          <w:rtl/>
        </w:rPr>
        <w:t>جابر</w:t>
      </w:r>
      <w:r w:rsidR="008E4E60" w:rsidRPr="00266AF8">
        <w:rPr>
          <w:rFonts w:hint="cs"/>
          <w:color w:val="000000" w:themeColor="text1"/>
          <w:sz w:val="27"/>
          <w:rtl/>
        </w:rPr>
        <w:t>)</w:t>
      </w:r>
      <w:r w:rsidRPr="00266AF8">
        <w:rPr>
          <w:rFonts w:hint="cs"/>
          <w:color w:val="000000" w:themeColor="text1"/>
          <w:sz w:val="27"/>
          <w:rtl/>
        </w:rPr>
        <w:t xml:space="preserve"> على ذكره لاسم الإمام الصادق</w:t>
      </w:r>
      <w:r w:rsidR="0008361D" w:rsidRPr="00266AF8">
        <w:rPr>
          <w:rFonts w:cs="Mosawi" w:hint="cs"/>
          <w:color w:val="000000" w:themeColor="text1"/>
          <w:sz w:val="27"/>
          <w:szCs w:val="26"/>
          <w:rtl/>
        </w:rPr>
        <w:t>×</w:t>
      </w:r>
      <w:r w:rsidRPr="00266AF8">
        <w:rPr>
          <w:rFonts w:hint="cs"/>
          <w:color w:val="000000" w:themeColor="text1"/>
          <w:sz w:val="27"/>
          <w:rtl/>
        </w:rPr>
        <w:t xml:space="preserve"> بعبارة </w:t>
      </w:r>
      <w:r w:rsidRPr="00266AF8">
        <w:rPr>
          <w:rFonts w:hint="eastAsia"/>
          <w:color w:val="000000" w:themeColor="text1"/>
          <w:sz w:val="27"/>
          <w:rtl/>
        </w:rPr>
        <w:t>«</w:t>
      </w:r>
      <w:r w:rsidRPr="00266AF8">
        <w:rPr>
          <w:rFonts w:hint="cs"/>
          <w:color w:val="000000" w:themeColor="text1"/>
          <w:sz w:val="27"/>
          <w:rtl/>
        </w:rPr>
        <w:t>صلواته علينا</w:t>
      </w:r>
      <w:r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62"/>
      </w:r>
      <w:r w:rsidRPr="00266AF8">
        <w:rPr>
          <w:rFonts w:cs="Taher" w:hint="cs"/>
          <w:color w:val="000000" w:themeColor="text1"/>
          <w:sz w:val="27"/>
          <w:vertAlign w:val="superscript"/>
          <w:rtl/>
        </w:rPr>
        <w:t>)</w:t>
      </w:r>
      <w:r w:rsidRPr="00266AF8">
        <w:rPr>
          <w:rFonts w:hint="cs"/>
          <w:color w:val="000000" w:themeColor="text1"/>
          <w:sz w:val="27"/>
          <w:rtl/>
        </w:rPr>
        <w:t>، يذك</w:t>
      </w:r>
      <w:r w:rsidR="008E4E60" w:rsidRPr="00266AF8">
        <w:rPr>
          <w:rFonts w:hint="cs"/>
          <w:color w:val="000000" w:themeColor="text1"/>
          <w:sz w:val="27"/>
          <w:rtl/>
        </w:rPr>
        <w:t>ِّ</w:t>
      </w:r>
      <w:r w:rsidRPr="00266AF8">
        <w:rPr>
          <w:rFonts w:hint="cs"/>
          <w:color w:val="000000" w:themeColor="text1"/>
          <w:sz w:val="27"/>
          <w:rtl/>
        </w:rPr>
        <w:t>رنا بأسلوب بعض الفرق الغالية في ثنائها على الإمام</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363"/>
      </w:r>
      <w:r w:rsidRPr="00266AF8">
        <w:rPr>
          <w:rFonts w:cs="Taher"/>
          <w:color w:val="000000" w:themeColor="text1"/>
          <w:sz w:val="27"/>
          <w:vertAlign w:val="superscript"/>
          <w:rtl/>
        </w:rPr>
        <w:t>)</w:t>
      </w:r>
      <w:r w:rsidRPr="00266AF8">
        <w:rPr>
          <w:rFonts w:hint="cs"/>
          <w:color w:val="000000" w:themeColor="text1"/>
          <w:sz w:val="27"/>
          <w:rtl/>
        </w:rPr>
        <w:t xml:space="preserve">. وكأنّ الداعي </w:t>
      </w:r>
      <w:r w:rsidR="008E4E60" w:rsidRPr="00266AF8">
        <w:rPr>
          <w:rFonts w:hint="cs"/>
          <w:color w:val="000000" w:themeColor="text1"/>
          <w:sz w:val="27"/>
          <w:rtl/>
        </w:rPr>
        <w:t>ب</w:t>
      </w:r>
      <w:r w:rsidRPr="00266AF8">
        <w:rPr>
          <w:rFonts w:hint="cs"/>
          <w:color w:val="000000" w:themeColor="text1"/>
          <w:sz w:val="27"/>
          <w:rtl/>
        </w:rPr>
        <w:t>هذا النوع من العبارات لا يرى نفسه في تلك المرتبة</w:t>
      </w:r>
      <w:r w:rsidR="008E4E60" w:rsidRPr="00266AF8">
        <w:rPr>
          <w:rFonts w:hint="cs"/>
          <w:color w:val="000000" w:themeColor="text1"/>
          <w:sz w:val="27"/>
          <w:rtl/>
        </w:rPr>
        <w:t>،</w:t>
      </w:r>
      <w:r w:rsidRPr="00266AF8">
        <w:rPr>
          <w:rFonts w:hint="cs"/>
          <w:color w:val="000000" w:themeColor="text1"/>
          <w:sz w:val="27"/>
          <w:rtl/>
        </w:rPr>
        <w:t xml:space="preserve"> وبعبارة أخرى: لا يرى الإمام قريباً من التناول</w:t>
      </w:r>
      <w:r w:rsidR="008E4E60" w:rsidRPr="00266AF8">
        <w:rPr>
          <w:rFonts w:hint="cs"/>
          <w:color w:val="000000" w:themeColor="text1"/>
          <w:sz w:val="27"/>
          <w:rtl/>
        </w:rPr>
        <w:t xml:space="preserve">، </w:t>
      </w:r>
      <w:r w:rsidRPr="00266AF8">
        <w:rPr>
          <w:rFonts w:hint="cs"/>
          <w:color w:val="000000" w:themeColor="text1"/>
          <w:sz w:val="27"/>
          <w:rtl/>
        </w:rPr>
        <w:t>بحيث لا يمكنه الثناء عليه</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364"/>
      </w:r>
      <w:r w:rsidRPr="00266AF8">
        <w:rPr>
          <w:rFonts w:cs="Taher"/>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 xml:space="preserve">لقد عمد </w:t>
      </w:r>
      <w:r w:rsidR="008E4E60" w:rsidRPr="00266AF8">
        <w:rPr>
          <w:rFonts w:hint="cs"/>
          <w:color w:val="000000" w:themeColor="text1"/>
          <w:sz w:val="27"/>
          <w:rtl/>
        </w:rPr>
        <w:t>(</w:t>
      </w:r>
      <w:r w:rsidRPr="00266AF8">
        <w:rPr>
          <w:rFonts w:hint="cs"/>
          <w:color w:val="000000" w:themeColor="text1"/>
          <w:sz w:val="27"/>
          <w:rtl/>
        </w:rPr>
        <w:t>جابر</w:t>
      </w:r>
      <w:r w:rsidR="008E4E60" w:rsidRPr="00266AF8">
        <w:rPr>
          <w:rFonts w:hint="cs"/>
          <w:color w:val="000000" w:themeColor="text1"/>
          <w:sz w:val="27"/>
          <w:rtl/>
        </w:rPr>
        <w:t>)</w:t>
      </w:r>
      <w:r w:rsidR="00987666" w:rsidRPr="00266AF8">
        <w:rPr>
          <w:rFonts w:hint="cs"/>
          <w:color w:val="000000" w:themeColor="text1"/>
          <w:sz w:val="27"/>
          <w:rtl/>
        </w:rPr>
        <w:t xml:space="preserve"> إلى </w:t>
      </w:r>
      <w:r w:rsidRPr="00266AF8">
        <w:rPr>
          <w:rFonts w:hint="cs"/>
          <w:color w:val="000000" w:themeColor="text1"/>
          <w:sz w:val="27"/>
          <w:rtl/>
        </w:rPr>
        <w:t>بيان وتقرير الاختلافات التي احتدمت بين الفرق ال</w:t>
      </w:r>
      <w:r w:rsidR="003D6AFD" w:rsidRPr="00266AF8">
        <w:rPr>
          <w:rFonts w:hint="cs"/>
          <w:color w:val="000000" w:themeColor="text1"/>
          <w:sz w:val="27"/>
          <w:rtl/>
        </w:rPr>
        <w:t>شيعيّ</w:t>
      </w:r>
      <w:r w:rsidRPr="00266AF8">
        <w:rPr>
          <w:rFonts w:hint="cs"/>
          <w:color w:val="000000" w:themeColor="text1"/>
          <w:sz w:val="27"/>
          <w:rtl/>
        </w:rPr>
        <w:t xml:space="preserve">ة </w:t>
      </w:r>
      <w:r w:rsidRPr="00266AF8">
        <w:rPr>
          <w:rFonts w:hint="cs"/>
          <w:color w:val="000000" w:themeColor="text1"/>
          <w:sz w:val="27"/>
          <w:rtl/>
        </w:rPr>
        <w:lastRenderedPageBreak/>
        <w:t>حول الإمامة، ملتزماً في ذلك أقصى درجات الاحتياط والحذر</w:t>
      </w:r>
      <w:r w:rsidR="008E4E60" w:rsidRPr="00266AF8">
        <w:rPr>
          <w:rFonts w:hint="cs"/>
          <w:color w:val="000000" w:themeColor="text1"/>
          <w:sz w:val="27"/>
          <w:rtl/>
        </w:rPr>
        <w:t>،</w:t>
      </w:r>
      <w:r w:rsidRPr="00266AF8">
        <w:rPr>
          <w:rFonts w:hint="cs"/>
          <w:color w:val="000000" w:themeColor="text1"/>
          <w:sz w:val="27"/>
          <w:rtl/>
        </w:rPr>
        <w:t xml:space="preserve"> حيث </w:t>
      </w:r>
      <w:r w:rsidR="008E4E60" w:rsidRPr="00266AF8">
        <w:rPr>
          <w:rFonts w:hint="cs"/>
          <w:color w:val="000000" w:themeColor="text1"/>
          <w:sz w:val="27"/>
          <w:rtl/>
        </w:rPr>
        <w:t>إ</w:t>
      </w:r>
      <w:r w:rsidRPr="00266AF8">
        <w:rPr>
          <w:rFonts w:hint="cs"/>
          <w:color w:val="000000" w:themeColor="text1"/>
          <w:sz w:val="27"/>
          <w:rtl/>
        </w:rPr>
        <w:t>نه لا يصدر أيّ موقف منحاز في</w:t>
      </w:r>
      <w:r w:rsidR="008E4E60" w:rsidRPr="00266AF8">
        <w:rPr>
          <w:rFonts w:hint="cs"/>
          <w:color w:val="000000" w:themeColor="text1"/>
          <w:sz w:val="27"/>
          <w:rtl/>
        </w:rPr>
        <w:t xml:space="preserve"> </w:t>
      </w:r>
      <w:r w:rsidRPr="00266AF8">
        <w:rPr>
          <w:rFonts w:hint="cs"/>
          <w:color w:val="000000" w:themeColor="text1"/>
          <w:sz w:val="27"/>
          <w:rtl/>
        </w:rPr>
        <w:t>ما يتعل</w:t>
      </w:r>
      <w:r w:rsidR="008E4E60" w:rsidRPr="00266AF8">
        <w:rPr>
          <w:rFonts w:hint="cs"/>
          <w:color w:val="000000" w:themeColor="text1"/>
          <w:sz w:val="27"/>
          <w:rtl/>
        </w:rPr>
        <w:t>َّ</w:t>
      </w:r>
      <w:r w:rsidRPr="00266AF8">
        <w:rPr>
          <w:rFonts w:hint="cs"/>
          <w:color w:val="000000" w:themeColor="text1"/>
          <w:sz w:val="27"/>
          <w:rtl/>
        </w:rPr>
        <w:t>ق بامتداد الإمامة في نسل الإمام الحسن أو الحسين، وكذلك الموقف من محم</w:t>
      </w:r>
      <w:r w:rsidR="008E4E60" w:rsidRPr="00266AF8">
        <w:rPr>
          <w:rFonts w:hint="cs"/>
          <w:color w:val="000000" w:themeColor="text1"/>
          <w:sz w:val="27"/>
          <w:rtl/>
        </w:rPr>
        <w:t>ّ</w:t>
      </w:r>
      <w:r w:rsidRPr="00266AF8">
        <w:rPr>
          <w:rFonts w:hint="cs"/>
          <w:color w:val="000000" w:themeColor="text1"/>
          <w:sz w:val="27"/>
          <w:rtl/>
        </w:rPr>
        <w:t xml:space="preserve">د بن الحنفية، وما ظهر من الخلاف </w:t>
      </w:r>
      <w:r w:rsidR="008E4E60" w:rsidRPr="00266AF8">
        <w:rPr>
          <w:rFonts w:hint="cs"/>
          <w:color w:val="000000" w:themeColor="text1"/>
          <w:sz w:val="27"/>
          <w:rtl/>
        </w:rPr>
        <w:t xml:space="preserve">في </w:t>
      </w:r>
      <w:r w:rsidRPr="00266AF8">
        <w:rPr>
          <w:rFonts w:hint="cs"/>
          <w:color w:val="000000" w:themeColor="text1"/>
          <w:sz w:val="27"/>
          <w:rtl/>
        </w:rPr>
        <w:t>شأن خلافة الإمام الصادق</w:t>
      </w:r>
      <w:r w:rsidR="0008361D" w:rsidRPr="00266AF8">
        <w:rPr>
          <w:rFonts w:cs="Mosawi" w:hint="cs"/>
          <w:color w:val="000000" w:themeColor="text1"/>
          <w:sz w:val="27"/>
          <w:szCs w:val="26"/>
          <w:rtl/>
        </w:rPr>
        <w:t>×</w:t>
      </w:r>
      <w:r w:rsidR="008E4E60" w:rsidRPr="00266AF8">
        <w:rPr>
          <w:rFonts w:hint="cs"/>
          <w:color w:val="000000" w:themeColor="text1"/>
          <w:sz w:val="27"/>
          <w:rtl/>
        </w:rPr>
        <w:t>،</w:t>
      </w:r>
      <w:r w:rsidRPr="00266AF8">
        <w:rPr>
          <w:rFonts w:hint="cs"/>
          <w:color w:val="000000" w:themeColor="text1"/>
          <w:sz w:val="27"/>
          <w:rtl/>
        </w:rPr>
        <w:t xml:space="preserve"> فكان في ذلك مجر</w:t>
      </w:r>
      <w:r w:rsidR="008E4E60" w:rsidRPr="00266AF8">
        <w:rPr>
          <w:rFonts w:hint="cs"/>
          <w:color w:val="000000" w:themeColor="text1"/>
          <w:sz w:val="27"/>
          <w:rtl/>
        </w:rPr>
        <w:t>ّ</w:t>
      </w:r>
      <w:r w:rsidRPr="00266AF8">
        <w:rPr>
          <w:rFonts w:hint="cs"/>
          <w:color w:val="000000" w:themeColor="text1"/>
          <w:sz w:val="27"/>
          <w:rtl/>
        </w:rPr>
        <w:t>د راوٍ للأقوال والآراء فقط</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65"/>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يبدو أنه ـ مع الأخذ بنظر الاعتبار إيمانه بتكثّ</w:t>
      </w:r>
      <w:r w:rsidR="008E4E60" w:rsidRPr="00266AF8">
        <w:rPr>
          <w:rFonts w:hint="cs"/>
          <w:color w:val="000000" w:themeColor="text1"/>
          <w:sz w:val="27"/>
          <w:rtl/>
        </w:rPr>
        <w:t>ُ</w:t>
      </w:r>
      <w:r w:rsidRPr="00266AF8">
        <w:rPr>
          <w:rFonts w:hint="cs"/>
          <w:color w:val="000000" w:themeColor="text1"/>
          <w:sz w:val="27"/>
          <w:rtl/>
        </w:rPr>
        <w:t xml:space="preserve">ر </w:t>
      </w:r>
      <w:r w:rsidRPr="00266AF8">
        <w:rPr>
          <w:rFonts w:hint="eastAsia"/>
          <w:color w:val="000000" w:themeColor="text1"/>
          <w:sz w:val="27"/>
          <w:rtl/>
        </w:rPr>
        <w:t>«</w:t>
      </w:r>
      <w:r w:rsidRPr="00266AF8">
        <w:rPr>
          <w:rFonts w:hint="cs"/>
          <w:color w:val="000000" w:themeColor="text1"/>
          <w:sz w:val="27"/>
          <w:rtl/>
        </w:rPr>
        <w:t>الشخص</w:t>
      </w:r>
      <w:r w:rsidRPr="00266AF8">
        <w:rPr>
          <w:rFonts w:hint="eastAsia"/>
          <w:color w:val="000000" w:themeColor="text1"/>
          <w:sz w:val="27"/>
          <w:rtl/>
        </w:rPr>
        <w:t>»</w:t>
      </w:r>
      <w:r w:rsidRPr="00266AF8">
        <w:rPr>
          <w:rFonts w:hint="cs"/>
          <w:color w:val="000000" w:themeColor="text1"/>
          <w:sz w:val="27"/>
          <w:rtl/>
        </w:rPr>
        <w:t xml:space="preserve"> الروحاني، وإمكان ظهوره في أوقات وأزمنة مختلفة، وبصور متفاوتة ـ كان يعمل في هذا التقرير على توزيع أدوار الإمام بين عدّة أوصياء في وقت</w:t>
      </w:r>
      <w:r w:rsidR="008E4E60" w:rsidRPr="00266AF8">
        <w:rPr>
          <w:rFonts w:hint="cs"/>
          <w:color w:val="000000" w:themeColor="text1"/>
          <w:sz w:val="27"/>
          <w:rtl/>
        </w:rPr>
        <w:t>ٍ</w:t>
      </w:r>
      <w:r w:rsidRPr="00266AF8">
        <w:rPr>
          <w:rFonts w:hint="cs"/>
          <w:color w:val="000000" w:themeColor="text1"/>
          <w:sz w:val="27"/>
          <w:rtl/>
        </w:rPr>
        <w:t xml:space="preserve"> واحد، ويتحدّث عن إمامة يمكن أن تكون في وقت</w:t>
      </w:r>
      <w:r w:rsidR="008E4E60" w:rsidRPr="00266AF8">
        <w:rPr>
          <w:rFonts w:hint="cs"/>
          <w:color w:val="000000" w:themeColor="text1"/>
          <w:sz w:val="27"/>
          <w:rtl/>
        </w:rPr>
        <w:t>ٍ</w:t>
      </w:r>
      <w:r w:rsidRPr="00266AF8">
        <w:rPr>
          <w:rFonts w:hint="cs"/>
          <w:color w:val="000000" w:themeColor="text1"/>
          <w:sz w:val="27"/>
          <w:rtl/>
        </w:rPr>
        <w:t xml:space="preserve"> واحد على عاتق الإمام الحسن</w:t>
      </w:r>
      <w:r w:rsidR="0008361D" w:rsidRPr="00266AF8">
        <w:rPr>
          <w:rFonts w:cs="Mosawi" w:hint="cs"/>
          <w:color w:val="000000" w:themeColor="text1"/>
          <w:sz w:val="27"/>
          <w:szCs w:val="26"/>
          <w:rtl/>
        </w:rPr>
        <w:t>×</w:t>
      </w:r>
      <w:r w:rsidRPr="00266AF8">
        <w:rPr>
          <w:rFonts w:hint="cs"/>
          <w:color w:val="000000" w:themeColor="text1"/>
          <w:sz w:val="27"/>
          <w:rtl/>
        </w:rPr>
        <w:t>، ومحم</w:t>
      </w:r>
      <w:r w:rsidR="008E4E60" w:rsidRPr="00266AF8">
        <w:rPr>
          <w:rFonts w:hint="cs"/>
          <w:color w:val="000000" w:themeColor="text1"/>
          <w:sz w:val="27"/>
          <w:rtl/>
        </w:rPr>
        <w:t>ّ</w:t>
      </w:r>
      <w:r w:rsidRPr="00266AF8">
        <w:rPr>
          <w:rFonts w:hint="cs"/>
          <w:color w:val="000000" w:themeColor="text1"/>
          <w:sz w:val="27"/>
          <w:rtl/>
        </w:rPr>
        <w:t>د بن الحنفية، وزيد بن علي</w:t>
      </w:r>
      <w:r w:rsidR="008E4E60" w:rsidRPr="00266AF8">
        <w:rPr>
          <w:rFonts w:hint="cs"/>
          <w:color w:val="000000" w:themeColor="text1"/>
          <w:sz w:val="27"/>
          <w:rtl/>
        </w:rPr>
        <w:t>ّ</w:t>
      </w:r>
      <w:r w:rsidR="0008361D" w:rsidRPr="00266AF8">
        <w:rPr>
          <w:rFonts w:cs="Mosawi" w:hint="cs"/>
          <w:color w:val="000000" w:themeColor="text1"/>
          <w:sz w:val="27"/>
          <w:szCs w:val="26"/>
          <w:rtl/>
        </w:rPr>
        <w:t>×</w:t>
      </w:r>
      <w:r w:rsidRPr="00266AF8">
        <w:rPr>
          <w:rFonts w:hint="cs"/>
          <w:color w:val="000000" w:themeColor="text1"/>
          <w:sz w:val="27"/>
          <w:rtl/>
        </w:rPr>
        <w:t>، والإمام الصادق</w:t>
      </w:r>
      <w:r w:rsidR="0008361D" w:rsidRPr="00266AF8">
        <w:rPr>
          <w:rFonts w:cs="Mosawi" w:hint="cs"/>
          <w:color w:val="000000" w:themeColor="text1"/>
          <w:sz w:val="27"/>
          <w:szCs w:val="26"/>
          <w:rtl/>
        </w:rPr>
        <w:t>×</w:t>
      </w:r>
      <w:r w:rsidR="008E4E60" w:rsidRPr="00266AF8">
        <w:rPr>
          <w:rFonts w:hint="cs"/>
          <w:color w:val="000000" w:themeColor="text1"/>
          <w:sz w:val="27"/>
          <w:rtl/>
        </w:rPr>
        <w:t>،</w:t>
      </w:r>
      <w:r w:rsidRPr="00266AF8">
        <w:rPr>
          <w:rFonts w:hint="cs"/>
          <w:color w:val="000000" w:themeColor="text1"/>
          <w:sz w:val="27"/>
          <w:rtl/>
        </w:rPr>
        <w:t xml:space="preserve"> وابنه إسماعيل</w:t>
      </w:r>
      <w:r w:rsidR="008E4E60" w:rsidRPr="00266AF8">
        <w:rPr>
          <w:rFonts w:hint="cs"/>
          <w:color w:val="000000" w:themeColor="text1"/>
          <w:sz w:val="27"/>
          <w:rtl/>
        </w:rPr>
        <w:t>.</w:t>
      </w:r>
      <w:r w:rsidRPr="00266AF8">
        <w:rPr>
          <w:rFonts w:hint="cs"/>
          <w:color w:val="000000" w:themeColor="text1"/>
          <w:sz w:val="27"/>
          <w:rtl/>
        </w:rPr>
        <w:t xml:space="preserve"> ويعتقد بأنّ كلتا هاتين </w:t>
      </w:r>
      <w:r w:rsidR="008E4E60" w:rsidRPr="00266AF8">
        <w:rPr>
          <w:rFonts w:hint="cs"/>
          <w:color w:val="000000" w:themeColor="text1"/>
          <w:sz w:val="27"/>
          <w:rtl/>
        </w:rPr>
        <w:t>الهي</w:t>
      </w:r>
      <w:r w:rsidRPr="00266AF8">
        <w:rPr>
          <w:rFonts w:hint="cs"/>
          <w:color w:val="000000" w:themeColor="text1"/>
          <w:sz w:val="27"/>
          <w:rtl/>
        </w:rPr>
        <w:t>ئتين اللتين هما إمام في ذاتهما شيء</w:t>
      </w:r>
      <w:r w:rsidR="008E4E60" w:rsidRPr="00266AF8">
        <w:rPr>
          <w:rFonts w:hint="cs"/>
          <w:color w:val="000000" w:themeColor="text1"/>
          <w:sz w:val="27"/>
          <w:rtl/>
        </w:rPr>
        <w:t>ٌ</w:t>
      </w:r>
      <w:r w:rsidRPr="00266AF8">
        <w:rPr>
          <w:rFonts w:hint="cs"/>
          <w:color w:val="000000" w:themeColor="text1"/>
          <w:sz w:val="27"/>
          <w:rtl/>
        </w:rPr>
        <w:t xml:space="preserve"> واحد</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66"/>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18602E">
      <w:pPr>
        <w:rPr>
          <w:color w:val="000000" w:themeColor="text1"/>
          <w:sz w:val="27"/>
          <w:rtl/>
        </w:rPr>
      </w:pPr>
      <w:r w:rsidRPr="00266AF8">
        <w:rPr>
          <w:rFonts w:hint="cs"/>
          <w:color w:val="000000" w:themeColor="text1"/>
          <w:sz w:val="27"/>
          <w:rtl/>
        </w:rPr>
        <w:t>إنّ مثل هذه الرؤية الثنائية والازدواجي</w:t>
      </w:r>
      <w:r w:rsidR="008E4E60" w:rsidRPr="00266AF8">
        <w:rPr>
          <w:rFonts w:hint="cs"/>
          <w:color w:val="000000" w:themeColor="text1"/>
          <w:sz w:val="27"/>
          <w:rtl/>
        </w:rPr>
        <w:t>ّ</w:t>
      </w:r>
      <w:r w:rsidRPr="00266AF8">
        <w:rPr>
          <w:rFonts w:hint="cs"/>
          <w:color w:val="000000" w:themeColor="text1"/>
          <w:sz w:val="27"/>
          <w:rtl/>
        </w:rPr>
        <w:t>ة في باب الإمامة نعرفها لدى بعض الفرق والجماعات المتطرّ</w:t>
      </w:r>
      <w:r w:rsidR="008E4E60" w:rsidRPr="00266AF8">
        <w:rPr>
          <w:rFonts w:hint="cs"/>
          <w:color w:val="000000" w:themeColor="text1"/>
          <w:sz w:val="27"/>
          <w:rtl/>
        </w:rPr>
        <w:t>ِ</w:t>
      </w:r>
      <w:r w:rsidRPr="00266AF8">
        <w:rPr>
          <w:rFonts w:hint="cs"/>
          <w:color w:val="000000" w:themeColor="text1"/>
          <w:sz w:val="27"/>
          <w:rtl/>
        </w:rPr>
        <w:t>فة</w:t>
      </w:r>
      <w:r w:rsidR="008E4E60" w:rsidRPr="00266AF8">
        <w:rPr>
          <w:rFonts w:hint="cs"/>
          <w:color w:val="000000" w:themeColor="text1"/>
          <w:sz w:val="27"/>
          <w:rtl/>
        </w:rPr>
        <w:t>،</w:t>
      </w:r>
      <w:r w:rsidRPr="00266AF8">
        <w:rPr>
          <w:rFonts w:hint="cs"/>
          <w:color w:val="000000" w:themeColor="text1"/>
          <w:sz w:val="27"/>
          <w:rtl/>
        </w:rPr>
        <w:t xml:space="preserve"> والمنتسبة</w:t>
      </w:r>
      <w:r w:rsidR="00987666" w:rsidRPr="00266AF8">
        <w:rPr>
          <w:rFonts w:hint="cs"/>
          <w:color w:val="000000" w:themeColor="text1"/>
          <w:sz w:val="27"/>
          <w:rtl/>
        </w:rPr>
        <w:t xml:space="preserve"> إلى </w:t>
      </w:r>
      <w:r w:rsidRPr="00266AF8">
        <w:rPr>
          <w:rFonts w:hint="cs"/>
          <w:color w:val="000000" w:themeColor="text1"/>
          <w:sz w:val="27"/>
          <w:rtl/>
        </w:rPr>
        <w:t>التشيّ</w:t>
      </w:r>
      <w:r w:rsidR="008E4E60" w:rsidRPr="00266AF8">
        <w:rPr>
          <w:rFonts w:hint="cs"/>
          <w:color w:val="000000" w:themeColor="text1"/>
          <w:sz w:val="27"/>
          <w:rtl/>
        </w:rPr>
        <w:t>ُ</w:t>
      </w:r>
      <w:r w:rsidRPr="00266AF8">
        <w:rPr>
          <w:rFonts w:hint="cs"/>
          <w:color w:val="000000" w:themeColor="text1"/>
          <w:sz w:val="27"/>
          <w:rtl/>
        </w:rPr>
        <w:t>ع، مما يُشير</w:t>
      </w:r>
      <w:r w:rsidR="00987666" w:rsidRPr="00266AF8">
        <w:rPr>
          <w:rFonts w:hint="cs"/>
          <w:color w:val="000000" w:themeColor="text1"/>
          <w:sz w:val="27"/>
          <w:rtl/>
        </w:rPr>
        <w:t xml:space="preserve"> إلى </w:t>
      </w:r>
      <w:r w:rsidRPr="00266AF8">
        <w:rPr>
          <w:rFonts w:hint="cs"/>
          <w:color w:val="000000" w:themeColor="text1"/>
          <w:sz w:val="27"/>
          <w:rtl/>
        </w:rPr>
        <w:t>بعض التكهّ</w:t>
      </w:r>
      <w:r w:rsidR="008E4E60" w:rsidRPr="00266AF8">
        <w:rPr>
          <w:rFonts w:hint="cs"/>
          <w:color w:val="000000" w:themeColor="text1"/>
          <w:sz w:val="27"/>
          <w:rtl/>
        </w:rPr>
        <w:t>ُ</w:t>
      </w:r>
      <w:r w:rsidRPr="00266AF8">
        <w:rPr>
          <w:rFonts w:hint="cs"/>
          <w:color w:val="000000" w:themeColor="text1"/>
          <w:sz w:val="27"/>
          <w:rtl/>
        </w:rPr>
        <w:t>نات</w:t>
      </w:r>
      <w:r w:rsidR="008E4E60" w:rsidRPr="00266AF8">
        <w:rPr>
          <w:rFonts w:hint="cs"/>
          <w:color w:val="000000" w:themeColor="text1"/>
          <w:sz w:val="27"/>
          <w:rtl/>
        </w:rPr>
        <w:t>،</w:t>
      </w:r>
      <w:r w:rsidRPr="00266AF8">
        <w:rPr>
          <w:rFonts w:hint="cs"/>
          <w:color w:val="000000" w:themeColor="text1"/>
          <w:sz w:val="27"/>
          <w:rtl/>
        </w:rPr>
        <w:t xml:space="preserve"> ويُثير بعض الشكوك. طبقاً لنقل الأشعري</w:t>
      </w:r>
      <w:r w:rsidR="008E4E60" w:rsidRPr="00266AF8">
        <w:rPr>
          <w:rFonts w:hint="cs"/>
          <w:color w:val="000000" w:themeColor="text1"/>
          <w:sz w:val="27"/>
          <w:rtl/>
        </w:rPr>
        <w:t>ّ</w:t>
      </w:r>
      <w:r w:rsidRPr="00266AF8">
        <w:rPr>
          <w:rFonts w:hint="cs"/>
          <w:color w:val="000000" w:themeColor="text1"/>
          <w:sz w:val="27"/>
          <w:rtl/>
        </w:rPr>
        <w:t xml:space="preserve"> فإنّ الخط</w:t>
      </w:r>
      <w:r w:rsidR="008E4E60" w:rsidRPr="00266AF8">
        <w:rPr>
          <w:rFonts w:hint="cs"/>
          <w:color w:val="000000" w:themeColor="text1"/>
          <w:sz w:val="27"/>
          <w:rtl/>
        </w:rPr>
        <w:t>ّ</w:t>
      </w:r>
      <w:r w:rsidRPr="00266AF8">
        <w:rPr>
          <w:rFonts w:hint="cs"/>
          <w:color w:val="000000" w:themeColor="text1"/>
          <w:sz w:val="27"/>
          <w:rtl/>
        </w:rPr>
        <w:t>ابي</w:t>
      </w:r>
      <w:r w:rsidR="008E4E60" w:rsidRPr="00266AF8">
        <w:rPr>
          <w:rFonts w:hint="cs"/>
          <w:color w:val="000000" w:themeColor="text1"/>
          <w:sz w:val="27"/>
          <w:rtl/>
        </w:rPr>
        <w:t>ّ</w:t>
      </w:r>
      <w:r w:rsidRPr="00266AF8">
        <w:rPr>
          <w:rFonts w:hint="cs"/>
          <w:color w:val="000000" w:themeColor="text1"/>
          <w:sz w:val="27"/>
          <w:rtl/>
        </w:rPr>
        <w:t>ة كانت تذهب</w:t>
      </w:r>
      <w:r w:rsidR="00987666" w:rsidRPr="00266AF8">
        <w:rPr>
          <w:rFonts w:hint="cs"/>
          <w:color w:val="000000" w:themeColor="text1"/>
          <w:sz w:val="27"/>
          <w:rtl/>
        </w:rPr>
        <w:t xml:space="preserve"> إلى </w:t>
      </w:r>
      <w:r w:rsidRPr="00266AF8">
        <w:rPr>
          <w:rFonts w:hint="cs"/>
          <w:color w:val="000000" w:themeColor="text1"/>
          <w:sz w:val="27"/>
          <w:rtl/>
        </w:rPr>
        <w:t>الاعتقاد بوجود إمامين ـ نبي</w:t>
      </w:r>
      <w:r w:rsidR="008E4E60" w:rsidRPr="00266AF8">
        <w:rPr>
          <w:rFonts w:hint="cs"/>
          <w:color w:val="000000" w:themeColor="text1"/>
          <w:sz w:val="27"/>
          <w:rtl/>
        </w:rPr>
        <w:t>ّ</w:t>
      </w:r>
      <w:r w:rsidRPr="00266AF8">
        <w:rPr>
          <w:rFonts w:hint="cs"/>
          <w:color w:val="000000" w:themeColor="text1"/>
          <w:sz w:val="27"/>
          <w:rtl/>
        </w:rPr>
        <w:t>ين في كلّ جيل: أحدهما</w:t>
      </w:r>
      <w:r w:rsidR="008E4E60" w:rsidRPr="00266AF8">
        <w:rPr>
          <w:rFonts w:hint="cs"/>
          <w:color w:val="000000" w:themeColor="text1"/>
          <w:sz w:val="27"/>
          <w:rtl/>
        </w:rPr>
        <w:t>:</w:t>
      </w:r>
      <w:r w:rsidRPr="00266AF8">
        <w:rPr>
          <w:rFonts w:hint="cs"/>
          <w:color w:val="000000" w:themeColor="text1"/>
          <w:sz w:val="27"/>
          <w:rtl/>
        </w:rPr>
        <w:t xml:space="preserve"> ناطق</w:t>
      </w:r>
      <w:r w:rsidR="008E4E60" w:rsidRPr="00266AF8">
        <w:rPr>
          <w:rFonts w:hint="cs"/>
          <w:color w:val="000000" w:themeColor="text1"/>
          <w:sz w:val="27"/>
          <w:rtl/>
        </w:rPr>
        <w:t>؛</w:t>
      </w:r>
      <w:r w:rsidRPr="00266AF8">
        <w:rPr>
          <w:rFonts w:hint="cs"/>
          <w:color w:val="000000" w:themeColor="text1"/>
          <w:sz w:val="27"/>
          <w:rtl/>
        </w:rPr>
        <w:t xml:space="preserve"> والآخر</w:t>
      </w:r>
      <w:r w:rsidR="008E4E60" w:rsidRPr="00266AF8">
        <w:rPr>
          <w:rFonts w:hint="cs"/>
          <w:color w:val="000000" w:themeColor="text1"/>
          <w:sz w:val="27"/>
          <w:rtl/>
        </w:rPr>
        <w:t>:</w:t>
      </w:r>
      <w:r w:rsidRPr="00266AF8">
        <w:rPr>
          <w:rFonts w:hint="cs"/>
          <w:color w:val="000000" w:themeColor="text1"/>
          <w:sz w:val="27"/>
          <w:rtl/>
        </w:rPr>
        <w:t xml:space="preserve"> صامت. كما يمكن لنا مقارنة عقيدة </w:t>
      </w:r>
      <w:r w:rsidR="008E4E60" w:rsidRPr="00266AF8">
        <w:rPr>
          <w:rFonts w:hint="cs"/>
          <w:color w:val="000000" w:themeColor="text1"/>
          <w:sz w:val="27"/>
          <w:rtl/>
        </w:rPr>
        <w:t>(</w:t>
      </w:r>
      <w:r w:rsidRPr="00266AF8">
        <w:rPr>
          <w:rFonts w:hint="cs"/>
          <w:color w:val="000000" w:themeColor="text1"/>
          <w:sz w:val="27"/>
          <w:rtl/>
        </w:rPr>
        <w:t>جابر</w:t>
      </w:r>
      <w:r w:rsidR="008E4E60" w:rsidRPr="00266AF8">
        <w:rPr>
          <w:rFonts w:hint="cs"/>
          <w:color w:val="000000" w:themeColor="text1"/>
          <w:sz w:val="27"/>
          <w:rtl/>
        </w:rPr>
        <w:t>)</w:t>
      </w:r>
      <w:r w:rsidRPr="00266AF8">
        <w:rPr>
          <w:rFonts w:hint="cs"/>
          <w:color w:val="000000" w:themeColor="text1"/>
          <w:sz w:val="27"/>
          <w:rtl/>
        </w:rPr>
        <w:t xml:space="preserve"> بوجود إمامين متعاصرين بما عليه بعض الغلاة وال</w:t>
      </w:r>
      <w:r w:rsidR="00343EC8" w:rsidRPr="00266AF8">
        <w:rPr>
          <w:rFonts w:hint="cs"/>
          <w:color w:val="000000" w:themeColor="text1"/>
          <w:sz w:val="27"/>
          <w:rtl/>
        </w:rPr>
        <w:t>إسماعيليّ</w:t>
      </w:r>
      <w:r w:rsidRPr="00266AF8">
        <w:rPr>
          <w:rFonts w:hint="cs"/>
          <w:color w:val="000000" w:themeColor="text1"/>
          <w:sz w:val="27"/>
          <w:rtl/>
        </w:rPr>
        <w:t>ة</w:t>
      </w:r>
      <w:r w:rsidR="008E4E60" w:rsidRPr="00266AF8">
        <w:rPr>
          <w:rFonts w:hint="cs"/>
          <w:color w:val="000000" w:themeColor="text1"/>
          <w:sz w:val="27"/>
          <w:rtl/>
        </w:rPr>
        <w:t>،</w:t>
      </w:r>
      <w:r w:rsidRPr="00266AF8">
        <w:rPr>
          <w:rFonts w:hint="cs"/>
          <w:color w:val="000000" w:themeColor="text1"/>
          <w:sz w:val="27"/>
          <w:rtl/>
        </w:rPr>
        <w:t xml:space="preserve"> من القائلين بالتمايز بين الإمام المستقر</w:t>
      </w:r>
      <w:r w:rsidR="008E4E60" w:rsidRPr="00266AF8">
        <w:rPr>
          <w:rFonts w:hint="cs"/>
          <w:color w:val="000000" w:themeColor="text1"/>
          <w:sz w:val="27"/>
          <w:rtl/>
        </w:rPr>
        <w:t>ّ</w:t>
      </w:r>
      <w:r w:rsidRPr="00266AF8">
        <w:rPr>
          <w:rFonts w:hint="cs"/>
          <w:color w:val="000000" w:themeColor="text1"/>
          <w:sz w:val="27"/>
          <w:rtl/>
        </w:rPr>
        <w:t xml:space="preserve"> والمستود</w:t>
      </w:r>
      <w:r w:rsidR="008E4E60" w:rsidRPr="00266AF8">
        <w:rPr>
          <w:rFonts w:hint="cs"/>
          <w:color w:val="000000" w:themeColor="text1"/>
          <w:sz w:val="27"/>
          <w:rtl/>
        </w:rPr>
        <w:t>َ</w:t>
      </w:r>
      <w:r w:rsidRPr="00266AF8">
        <w:rPr>
          <w:rFonts w:hint="cs"/>
          <w:color w:val="000000" w:themeColor="text1"/>
          <w:sz w:val="27"/>
          <w:rtl/>
        </w:rPr>
        <w:t>ع، والتي سيستفيد فيها الإمام المستود</w:t>
      </w:r>
      <w:r w:rsidR="008E4E60" w:rsidRPr="00266AF8">
        <w:rPr>
          <w:rFonts w:hint="cs"/>
          <w:color w:val="000000" w:themeColor="text1"/>
          <w:sz w:val="27"/>
          <w:rtl/>
        </w:rPr>
        <w:t>َ</w:t>
      </w:r>
      <w:r w:rsidRPr="00266AF8">
        <w:rPr>
          <w:rFonts w:hint="cs"/>
          <w:color w:val="000000" w:themeColor="text1"/>
          <w:sz w:val="27"/>
          <w:rtl/>
        </w:rPr>
        <w:t>ع من علم الإمام المستقر</w:t>
      </w:r>
      <w:r w:rsidR="008E4E60" w:rsidRPr="00266AF8">
        <w:rPr>
          <w:rFonts w:hint="cs"/>
          <w:color w:val="000000" w:themeColor="text1"/>
          <w:sz w:val="27"/>
          <w:rtl/>
        </w:rPr>
        <w:t>َ</w:t>
      </w:r>
      <w:r w:rsidRPr="00266AF8">
        <w:rPr>
          <w:rFonts w:hint="cs"/>
          <w:color w:val="000000" w:themeColor="text1"/>
          <w:sz w:val="27"/>
          <w:rtl/>
        </w:rPr>
        <w:t>، وينتفع أيضاً ب</w:t>
      </w:r>
      <w:r w:rsidR="003D6AFD" w:rsidRPr="00266AF8">
        <w:rPr>
          <w:rFonts w:hint="cs"/>
          <w:color w:val="000000" w:themeColor="text1"/>
          <w:sz w:val="27"/>
          <w:rtl/>
        </w:rPr>
        <w:t>مرجعيّ</w:t>
      </w:r>
      <w:r w:rsidRPr="00266AF8">
        <w:rPr>
          <w:rFonts w:hint="cs"/>
          <w:color w:val="000000" w:themeColor="text1"/>
          <w:sz w:val="27"/>
          <w:rtl/>
        </w:rPr>
        <w:t>ته ال</w:t>
      </w:r>
      <w:r w:rsidR="00501C6B" w:rsidRPr="00266AF8">
        <w:rPr>
          <w:rFonts w:hint="cs"/>
          <w:color w:val="000000" w:themeColor="text1"/>
          <w:sz w:val="27"/>
          <w:rtl/>
        </w:rPr>
        <w:t>تعليميّ</w:t>
      </w:r>
      <w:r w:rsidRPr="00266AF8">
        <w:rPr>
          <w:rFonts w:hint="cs"/>
          <w:color w:val="000000" w:themeColor="text1"/>
          <w:sz w:val="27"/>
          <w:rtl/>
        </w:rPr>
        <w:t>ة والتنفيذي</w:t>
      </w:r>
      <w:r w:rsidR="008E4E60" w:rsidRPr="00266AF8">
        <w:rPr>
          <w:rFonts w:hint="cs"/>
          <w:color w:val="000000" w:themeColor="text1"/>
          <w:sz w:val="27"/>
          <w:rtl/>
        </w:rPr>
        <w:t>ّ</w:t>
      </w:r>
      <w:r w:rsidRPr="00266AF8">
        <w:rPr>
          <w:rFonts w:hint="cs"/>
          <w:color w:val="000000" w:themeColor="text1"/>
          <w:sz w:val="27"/>
          <w:rtl/>
        </w:rPr>
        <w:t>ة، ولكن</w:t>
      </w:r>
      <w:r w:rsidR="008E4E60" w:rsidRPr="00266AF8">
        <w:rPr>
          <w:rFonts w:hint="cs"/>
          <w:color w:val="000000" w:themeColor="text1"/>
          <w:sz w:val="27"/>
          <w:rtl/>
        </w:rPr>
        <w:t>ّ</w:t>
      </w:r>
      <w:r w:rsidRPr="00266AF8">
        <w:rPr>
          <w:rFonts w:hint="cs"/>
          <w:color w:val="000000" w:themeColor="text1"/>
          <w:sz w:val="27"/>
          <w:rtl/>
        </w:rPr>
        <w:t>ه لا يستطيع توريث الإمامة</w:t>
      </w:r>
      <w:r w:rsidR="00987666" w:rsidRPr="00266AF8">
        <w:rPr>
          <w:rFonts w:hint="cs"/>
          <w:color w:val="000000" w:themeColor="text1"/>
          <w:sz w:val="27"/>
          <w:rtl/>
        </w:rPr>
        <w:t xml:space="preserve"> إلى </w:t>
      </w:r>
      <w:r w:rsidRPr="00266AF8">
        <w:rPr>
          <w:rFonts w:hint="cs"/>
          <w:color w:val="000000" w:themeColor="text1"/>
          <w:sz w:val="27"/>
          <w:rtl/>
        </w:rPr>
        <w:t xml:space="preserve">نسله. </w:t>
      </w:r>
      <w:r w:rsidR="008E4E60" w:rsidRPr="00266AF8">
        <w:rPr>
          <w:rFonts w:hint="cs"/>
          <w:color w:val="000000" w:themeColor="text1"/>
          <w:sz w:val="27"/>
          <w:rtl/>
        </w:rPr>
        <w:t>ف</w:t>
      </w:r>
      <w:r w:rsidRPr="00266AF8">
        <w:rPr>
          <w:rFonts w:hint="cs"/>
          <w:color w:val="000000" w:themeColor="text1"/>
          <w:sz w:val="27"/>
          <w:rtl/>
        </w:rPr>
        <w:t xml:space="preserve">ربما كان </w:t>
      </w:r>
      <w:r w:rsidR="008E4E60" w:rsidRPr="00266AF8">
        <w:rPr>
          <w:rFonts w:hint="cs"/>
          <w:color w:val="000000" w:themeColor="text1"/>
          <w:sz w:val="27"/>
          <w:rtl/>
        </w:rPr>
        <w:t>(</w:t>
      </w:r>
      <w:r w:rsidRPr="00266AF8">
        <w:rPr>
          <w:rFonts w:hint="cs"/>
          <w:color w:val="000000" w:themeColor="text1"/>
          <w:sz w:val="27"/>
          <w:rtl/>
        </w:rPr>
        <w:t>جابر</w:t>
      </w:r>
      <w:r w:rsidR="008E4E60" w:rsidRPr="00266AF8">
        <w:rPr>
          <w:rFonts w:hint="cs"/>
          <w:color w:val="000000" w:themeColor="text1"/>
          <w:sz w:val="27"/>
          <w:rtl/>
        </w:rPr>
        <w:t>)</w:t>
      </w:r>
      <w:r w:rsidRPr="00266AF8">
        <w:rPr>
          <w:rFonts w:hint="cs"/>
          <w:color w:val="000000" w:themeColor="text1"/>
          <w:sz w:val="27"/>
          <w:rtl/>
        </w:rPr>
        <w:t xml:space="preserve"> يذهب</w:t>
      </w:r>
      <w:r w:rsidR="00987666" w:rsidRPr="00266AF8">
        <w:rPr>
          <w:rFonts w:hint="cs"/>
          <w:color w:val="000000" w:themeColor="text1"/>
          <w:sz w:val="27"/>
          <w:rtl/>
        </w:rPr>
        <w:t xml:space="preserve"> إلى </w:t>
      </w:r>
      <w:r w:rsidRPr="00266AF8">
        <w:rPr>
          <w:rFonts w:hint="cs"/>
          <w:color w:val="000000" w:themeColor="text1"/>
          <w:sz w:val="27"/>
          <w:rtl/>
        </w:rPr>
        <w:t>القول بوجود هذه النسبة بين الإمام الحسن</w:t>
      </w:r>
      <w:r w:rsidR="0008361D" w:rsidRPr="00266AF8">
        <w:rPr>
          <w:rFonts w:cs="Mosawi" w:hint="cs"/>
          <w:color w:val="000000" w:themeColor="text1"/>
          <w:sz w:val="27"/>
          <w:szCs w:val="26"/>
          <w:rtl/>
        </w:rPr>
        <w:t>×</w:t>
      </w:r>
      <w:r w:rsidRPr="00266AF8">
        <w:rPr>
          <w:rFonts w:hint="cs"/>
          <w:color w:val="000000" w:themeColor="text1"/>
          <w:sz w:val="27"/>
          <w:rtl/>
        </w:rPr>
        <w:t xml:space="preserve"> ومحم</w:t>
      </w:r>
      <w:r w:rsidR="008E4E60" w:rsidRPr="00266AF8">
        <w:rPr>
          <w:rFonts w:hint="cs"/>
          <w:color w:val="000000" w:themeColor="text1"/>
          <w:sz w:val="27"/>
          <w:rtl/>
        </w:rPr>
        <w:t>ّ</w:t>
      </w:r>
      <w:r w:rsidRPr="00266AF8">
        <w:rPr>
          <w:rFonts w:hint="cs"/>
          <w:color w:val="000000" w:themeColor="text1"/>
          <w:sz w:val="27"/>
          <w:rtl/>
        </w:rPr>
        <w:t>د بن الحنفية، أو القادة الآخرين</w:t>
      </w:r>
      <w:r w:rsidR="008E4E60" w:rsidRPr="00266AF8">
        <w:rPr>
          <w:rFonts w:hint="cs"/>
          <w:color w:val="000000" w:themeColor="text1"/>
          <w:sz w:val="27"/>
          <w:rtl/>
        </w:rPr>
        <w:t>،</w:t>
      </w:r>
      <w:r w:rsidRPr="00266AF8">
        <w:rPr>
          <w:rFonts w:hint="cs"/>
          <w:color w:val="000000" w:themeColor="text1"/>
          <w:sz w:val="27"/>
          <w:rtl/>
        </w:rPr>
        <w:t xml:space="preserve"> الذين يمكن القول بإمامتهم المتزامنة</w:t>
      </w:r>
      <w:r w:rsidR="008E4E60" w:rsidRPr="00266AF8">
        <w:rPr>
          <w:rFonts w:hint="cs"/>
          <w:color w:val="000000" w:themeColor="text1"/>
          <w:sz w:val="27"/>
          <w:rtl/>
        </w:rPr>
        <w:t>.</w:t>
      </w:r>
      <w:r w:rsidRPr="00266AF8">
        <w:rPr>
          <w:rFonts w:hint="cs"/>
          <w:color w:val="000000" w:themeColor="text1"/>
          <w:sz w:val="27"/>
          <w:rtl/>
        </w:rPr>
        <w:t xml:space="preserve"> بيد أنّ النصوص الموجودة</w:t>
      </w:r>
      <w:r w:rsidR="008E4E60" w:rsidRPr="00266AF8">
        <w:rPr>
          <w:rFonts w:hint="cs"/>
          <w:color w:val="000000" w:themeColor="text1"/>
          <w:sz w:val="27"/>
          <w:rtl/>
        </w:rPr>
        <w:t>،</w:t>
      </w:r>
      <w:r w:rsidRPr="00266AF8">
        <w:rPr>
          <w:rFonts w:hint="cs"/>
          <w:color w:val="000000" w:themeColor="text1"/>
          <w:sz w:val="27"/>
          <w:rtl/>
        </w:rPr>
        <w:t xml:space="preserve"> والتي تمث</w:t>
      </w:r>
      <w:r w:rsidR="008E4E60" w:rsidRPr="00266AF8">
        <w:rPr>
          <w:rFonts w:hint="cs"/>
          <w:color w:val="000000" w:themeColor="text1"/>
          <w:sz w:val="27"/>
          <w:rtl/>
        </w:rPr>
        <w:t>ِّ</w:t>
      </w:r>
      <w:r w:rsidRPr="00266AF8">
        <w:rPr>
          <w:rFonts w:hint="cs"/>
          <w:color w:val="000000" w:themeColor="text1"/>
          <w:sz w:val="27"/>
          <w:rtl/>
        </w:rPr>
        <w:t xml:space="preserve">ل تراث </w:t>
      </w:r>
      <w:r w:rsidR="008E4E60" w:rsidRPr="00266AF8">
        <w:rPr>
          <w:rFonts w:hint="cs"/>
          <w:color w:val="000000" w:themeColor="text1"/>
          <w:sz w:val="27"/>
          <w:rtl/>
        </w:rPr>
        <w:t>(</w:t>
      </w:r>
      <w:r w:rsidRPr="00266AF8">
        <w:rPr>
          <w:rFonts w:hint="cs"/>
          <w:color w:val="000000" w:themeColor="text1"/>
          <w:sz w:val="27"/>
          <w:rtl/>
        </w:rPr>
        <w:t>جابر</w:t>
      </w:r>
      <w:r w:rsidR="008E4E60" w:rsidRPr="00266AF8">
        <w:rPr>
          <w:rFonts w:hint="cs"/>
          <w:color w:val="000000" w:themeColor="text1"/>
          <w:sz w:val="27"/>
          <w:rtl/>
        </w:rPr>
        <w:t>)</w:t>
      </w:r>
      <w:r w:rsidRPr="00266AF8">
        <w:rPr>
          <w:rFonts w:hint="cs"/>
          <w:color w:val="000000" w:themeColor="text1"/>
          <w:sz w:val="27"/>
          <w:rtl/>
        </w:rPr>
        <w:t xml:space="preserve"> من ال</w:t>
      </w:r>
      <w:r w:rsidR="0018602E">
        <w:rPr>
          <w:rFonts w:hint="cs"/>
          <w:color w:val="000000" w:themeColor="text1"/>
          <w:sz w:val="27"/>
          <w:rtl/>
        </w:rPr>
        <w:t>إ</w:t>
      </w:r>
      <w:r w:rsidRPr="00266AF8">
        <w:rPr>
          <w:rFonts w:hint="cs"/>
          <w:color w:val="000000" w:themeColor="text1"/>
          <w:sz w:val="27"/>
          <w:rtl/>
        </w:rPr>
        <w:t>بهام والغموض بحيث تجعل التوصّ</w:t>
      </w:r>
      <w:r w:rsidR="008E4E60" w:rsidRPr="00266AF8">
        <w:rPr>
          <w:rFonts w:hint="cs"/>
          <w:color w:val="000000" w:themeColor="text1"/>
          <w:sz w:val="27"/>
          <w:rtl/>
        </w:rPr>
        <w:t>ُ</w:t>
      </w:r>
      <w:r w:rsidRPr="00266AF8">
        <w:rPr>
          <w:rFonts w:hint="cs"/>
          <w:color w:val="000000" w:themeColor="text1"/>
          <w:sz w:val="27"/>
          <w:rtl/>
        </w:rPr>
        <w:t>ل</w:t>
      </w:r>
      <w:r w:rsidR="00987666" w:rsidRPr="00266AF8">
        <w:rPr>
          <w:rFonts w:hint="cs"/>
          <w:color w:val="000000" w:themeColor="text1"/>
          <w:sz w:val="27"/>
          <w:rtl/>
        </w:rPr>
        <w:t xml:space="preserve"> إلى </w:t>
      </w:r>
      <w:r w:rsidRPr="00266AF8">
        <w:rPr>
          <w:rFonts w:hint="cs"/>
          <w:color w:val="000000" w:themeColor="text1"/>
          <w:sz w:val="27"/>
          <w:rtl/>
        </w:rPr>
        <w:t>نتيجة</w:t>
      </w:r>
      <w:r w:rsidR="008E4E60" w:rsidRPr="00266AF8">
        <w:rPr>
          <w:rFonts w:hint="cs"/>
          <w:color w:val="000000" w:themeColor="text1"/>
          <w:sz w:val="27"/>
          <w:rtl/>
        </w:rPr>
        <w:t>ٍ</w:t>
      </w:r>
      <w:r w:rsidRPr="00266AF8">
        <w:rPr>
          <w:rFonts w:hint="cs"/>
          <w:color w:val="000000" w:themeColor="text1"/>
          <w:sz w:val="27"/>
          <w:rtl/>
        </w:rPr>
        <w:t xml:space="preserve"> قطعي</w:t>
      </w:r>
      <w:r w:rsidR="008E4E60" w:rsidRPr="00266AF8">
        <w:rPr>
          <w:rFonts w:hint="cs"/>
          <w:color w:val="000000" w:themeColor="text1"/>
          <w:sz w:val="27"/>
          <w:rtl/>
        </w:rPr>
        <w:t>ّ</w:t>
      </w:r>
      <w:r w:rsidRPr="00266AF8">
        <w:rPr>
          <w:rFonts w:hint="cs"/>
          <w:color w:val="000000" w:themeColor="text1"/>
          <w:sz w:val="27"/>
          <w:rtl/>
        </w:rPr>
        <w:t>ة في غاية التعقيد والتعذّ</w:t>
      </w:r>
      <w:r w:rsidR="008E4E60" w:rsidRPr="00266AF8">
        <w:rPr>
          <w:rFonts w:hint="cs"/>
          <w:color w:val="000000" w:themeColor="text1"/>
          <w:sz w:val="27"/>
          <w:rtl/>
        </w:rPr>
        <w:t>ُر</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67"/>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وفي الجملة يبدو أنّ الرؤية الباطني</w:t>
      </w:r>
      <w:r w:rsidR="008E4E60" w:rsidRPr="00266AF8">
        <w:rPr>
          <w:rFonts w:hint="cs"/>
          <w:color w:val="000000" w:themeColor="text1"/>
          <w:sz w:val="27"/>
          <w:rtl/>
        </w:rPr>
        <w:t>ّ</w:t>
      </w:r>
      <w:r w:rsidRPr="00266AF8">
        <w:rPr>
          <w:rFonts w:hint="cs"/>
          <w:color w:val="000000" w:themeColor="text1"/>
          <w:sz w:val="27"/>
          <w:rtl/>
        </w:rPr>
        <w:t xml:space="preserve">ة المطروحة من قبل </w:t>
      </w:r>
      <w:r w:rsidR="008E4E60" w:rsidRPr="00266AF8">
        <w:rPr>
          <w:rFonts w:hint="cs"/>
          <w:color w:val="000000" w:themeColor="text1"/>
          <w:sz w:val="27"/>
          <w:rtl/>
        </w:rPr>
        <w:t>(</w:t>
      </w:r>
      <w:r w:rsidRPr="00266AF8">
        <w:rPr>
          <w:rFonts w:hint="cs"/>
          <w:color w:val="000000" w:themeColor="text1"/>
          <w:sz w:val="27"/>
          <w:rtl/>
        </w:rPr>
        <w:t>جابر</w:t>
      </w:r>
      <w:r w:rsidR="008E4E60" w:rsidRPr="00266AF8">
        <w:rPr>
          <w:rFonts w:hint="cs"/>
          <w:color w:val="000000" w:themeColor="text1"/>
          <w:sz w:val="27"/>
          <w:rtl/>
        </w:rPr>
        <w:t>)</w:t>
      </w:r>
      <w:r w:rsidRPr="00266AF8">
        <w:rPr>
          <w:rFonts w:hint="cs"/>
          <w:color w:val="000000" w:themeColor="text1"/>
          <w:sz w:val="27"/>
          <w:rtl/>
        </w:rPr>
        <w:t xml:space="preserve"> لا توس</w:t>
      </w:r>
      <w:r w:rsidR="008E4E60" w:rsidRPr="00266AF8">
        <w:rPr>
          <w:rFonts w:hint="cs"/>
          <w:color w:val="000000" w:themeColor="text1"/>
          <w:sz w:val="27"/>
          <w:rtl/>
        </w:rPr>
        <w:t>ِّ</w:t>
      </w:r>
      <w:r w:rsidRPr="00266AF8">
        <w:rPr>
          <w:rFonts w:hint="cs"/>
          <w:color w:val="000000" w:themeColor="text1"/>
          <w:sz w:val="27"/>
          <w:rtl/>
        </w:rPr>
        <w:t>ع من الشرخ القائم بين الفرق ال</w:t>
      </w:r>
      <w:r w:rsidR="003D6AFD" w:rsidRPr="00266AF8">
        <w:rPr>
          <w:rFonts w:hint="cs"/>
          <w:color w:val="000000" w:themeColor="text1"/>
          <w:sz w:val="27"/>
          <w:rtl/>
        </w:rPr>
        <w:t>شيعيّ</w:t>
      </w:r>
      <w:r w:rsidRPr="00266AF8">
        <w:rPr>
          <w:rFonts w:hint="cs"/>
          <w:color w:val="000000" w:themeColor="text1"/>
          <w:sz w:val="27"/>
          <w:rtl/>
        </w:rPr>
        <w:t>ة، ولا تحصر الطريقة ال</w:t>
      </w:r>
      <w:r w:rsidR="000612CF" w:rsidRPr="00266AF8">
        <w:rPr>
          <w:rFonts w:hint="cs"/>
          <w:color w:val="000000" w:themeColor="text1"/>
          <w:sz w:val="27"/>
          <w:rtl/>
        </w:rPr>
        <w:t>معنويّ</w:t>
      </w:r>
      <w:r w:rsidRPr="00266AF8">
        <w:rPr>
          <w:rFonts w:hint="cs"/>
          <w:color w:val="000000" w:themeColor="text1"/>
          <w:sz w:val="27"/>
          <w:rtl/>
        </w:rPr>
        <w:t>ة في ات</w:t>
      </w:r>
      <w:r w:rsidR="008E4E60" w:rsidRPr="00266AF8">
        <w:rPr>
          <w:rFonts w:hint="cs"/>
          <w:color w:val="000000" w:themeColor="text1"/>
          <w:sz w:val="27"/>
          <w:rtl/>
        </w:rPr>
        <w:t>ّ</w:t>
      </w:r>
      <w:r w:rsidRPr="00266AF8">
        <w:rPr>
          <w:rFonts w:hint="cs"/>
          <w:color w:val="000000" w:themeColor="text1"/>
          <w:sz w:val="27"/>
          <w:rtl/>
        </w:rPr>
        <w:t>باع هذا الإمام أو ذاك، وكأن</w:t>
      </w:r>
      <w:r w:rsidR="008E4E60" w:rsidRPr="00266AF8">
        <w:rPr>
          <w:rFonts w:hint="cs"/>
          <w:color w:val="000000" w:themeColor="text1"/>
          <w:sz w:val="27"/>
          <w:rtl/>
        </w:rPr>
        <w:t>ّ</w:t>
      </w:r>
      <w:r w:rsidRPr="00266AF8">
        <w:rPr>
          <w:rFonts w:hint="cs"/>
          <w:color w:val="000000" w:themeColor="text1"/>
          <w:sz w:val="27"/>
          <w:rtl/>
        </w:rPr>
        <w:t>ها من هذه الناحية تنتمي</w:t>
      </w:r>
      <w:r w:rsidR="00987666" w:rsidRPr="00266AF8">
        <w:rPr>
          <w:rFonts w:hint="cs"/>
          <w:color w:val="000000" w:themeColor="text1"/>
          <w:sz w:val="27"/>
          <w:rtl/>
        </w:rPr>
        <w:t xml:space="preserve"> إلى </w:t>
      </w:r>
      <w:r w:rsidRPr="00266AF8">
        <w:rPr>
          <w:rFonts w:hint="cs"/>
          <w:color w:val="000000" w:themeColor="text1"/>
          <w:sz w:val="27"/>
          <w:rtl/>
        </w:rPr>
        <w:t>تشيّ</w:t>
      </w:r>
      <w:r w:rsidR="008E4E60" w:rsidRPr="00266AF8">
        <w:rPr>
          <w:rFonts w:hint="cs"/>
          <w:color w:val="000000" w:themeColor="text1"/>
          <w:sz w:val="27"/>
          <w:rtl/>
        </w:rPr>
        <w:t>ُ</w:t>
      </w:r>
      <w:r w:rsidRPr="00266AF8">
        <w:rPr>
          <w:rFonts w:hint="cs"/>
          <w:color w:val="000000" w:themeColor="text1"/>
          <w:sz w:val="27"/>
          <w:rtl/>
        </w:rPr>
        <w:t xml:space="preserve">ع </w:t>
      </w:r>
      <w:r w:rsidRPr="00266AF8">
        <w:rPr>
          <w:rFonts w:hint="eastAsia"/>
          <w:color w:val="000000" w:themeColor="text1"/>
          <w:sz w:val="27"/>
          <w:rtl/>
        </w:rPr>
        <w:t>«</w:t>
      </w:r>
      <w:r w:rsidR="00234066" w:rsidRPr="00266AF8">
        <w:rPr>
          <w:rFonts w:hint="cs"/>
          <w:color w:val="000000" w:themeColor="text1"/>
          <w:sz w:val="27"/>
          <w:rtl/>
        </w:rPr>
        <w:t>عامّ</w:t>
      </w:r>
      <w:r w:rsidRPr="00266AF8">
        <w:rPr>
          <w:rFonts w:hint="eastAsia"/>
          <w:color w:val="000000" w:themeColor="text1"/>
          <w:sz w:val="27"/>
          <w:rtl/>
        </w:rPr>
        <w:t>»</w:t>
      </w:r>
      <w:r w:rsidRPr="00266AF8">
        <w:rPr>
          <w:rFonts w:hint="cs"/>
          <w:color w:val="000000" w:themeColor="text1"/>
          <w:sz w:val="27"/>
          <w:rtl/>
        </w:rPr>
        <w:t xml:space="preserve"> أو </w:t>
      </w:r>
      <w:r w:rsidRPr="00266AF8">
        <w:rPr>
          <w:rFonts w:hint="eastAsia"/>
          <w:color w:val="000000" w:themeColor="text1"/>
          <w:sz w:val="27"/>
          <w:rtl/>
        </w:rPr>
        <w:t>«</w:t>
      </w:r>
      <w:r w:rsidRPr="00266AF8">
        <w:rPr>
          <w:rFonts w:hint="cs"/>
          <w:color w:val="000000" w:themeColor="text1"/>
          <w:sz w:val="27"/>
          <w:rtl/>
        </w:rPr>
        <w:t>شامل</w:t>
      </w:r>
      <w:r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68"/>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إنّ من الأقوال المطروحة من قبل المحق</w:t>
      </w:r>
      <w:r w:rsidR="008E4E60" w:rsidRPr="00266AF8">
        <w:rPr>
          <w:rFonts w:hint="cs"/>
          <w:color w:val="000000" w:themeColor="text1"/>
          <w:sz w:val="27"/>
          <w:rtl/>
        </w:rPr>
        <w:t>ِّ</w:t>
      </w:r>
      <w:r w:rsidRPr="00266AF8">
        <w:rPr>
          <w:rFonts w:hint="cs"/>
          <w:color w:val="000000" w:themeColor="text1"/>
          <w:sz w:val="27"/>
          <w:rtl/>
        </w:rPr>
        <w:t xml:space="preserve">قين </w:t>
      </w:r>
      <w:r w:rsidR="008E4E60" w:rsidRPr="00266AF8">
        <w:rPr>
          <w:rFonts w:hint="cs"/>
          <w:color w:val="000000" w:themeColor="text1"/>
          <w:sz w:val="27"/>
          <w:rtl/>
        </w:rPr>
        <w:t>حول</w:t>
      </w:r>
      <w:r w:rsidRPr="00266AF8">
        <w:rPr>
          <w:rFonts w:hint="cs"/>
          <w:color w:val="000000" w:themeColor="text1"/>
          <w:sz w:val="27"/>
          <w:rtl/>
        </w:rPr>
        <w:t xml:space="preserve"> تراث </w:t>
      </w:r>
      <w:r w:rsidR="008E4E60" w:rsidRPr="00266AF8">
        <w:rPr>
          <w:rFonts w:hint="cs"/>
          <w:color w:val="000000" w:themeColor="text1"/>
          <w:sz w:val="27"/>
          <w:rtl/>
        </w:rPr>
        <w:t>(</w:t>
      </w:r>
      <w:r w:rsidRPr="00266AF8">
        <w:rPr>
          <w:rFonts w:hint="cs"/>
          <w:color w:val="000000" w:themeColor="text1"/>
          <w:sz w:val="27"/>
          <w:rtl/>
        </w:rPr>
        <w:t>جابر</w:t>
      </w:r>
      <w:r w:rsidR="008E4E60" w:rsidRPr="00266AF8">
        <w:rPr>
          <w:rFonts w:hint="cs"/>
          <w:color w:val="000000" w:themeColor="text1"/>
          <w:sz w:val="27"/>
          <w:rtl/>
        </w:rPr>
        <w:t>)</w:t>
      </w:r>
      <w:r w:rsidRPr="00266AF8">
        <w:rPr>
          <w:rFonts w:hint="cs"/>
          <w:color w:val="000000" w:themeColor="text1"/>
          <w:sz w:val="27"/>
          <w:rtl/>
        </w:rPr>
        <w:t xml:space="preserve"> القول بأن</w:t>
      </w:r>
      <w:r w:rsidR="008E4E60" w:rsidRPr="00266AF8">
        <w:rPr>
          <w:rFonts w:hint="cs"/>
          <w:color w:val="000000" w:themeColor="text1"/>
          <w:sz w:val="27"/>
          <w:rtl/>
        </w:rPr>
        <w:t>ّ</w:t>
      </w:r>
      <w:r w:rsidRPr="00266AF8">
        <w:rPr>
          <w:rFonts w:hint="cs"/>
          <w:color w:val="000000" w:themeColor="text1"/>
          <w:sz w:val="27"/>
          <w:rtl/>
        </w:rPr>
        <w:t xml:space="preserve"> </w:t>
      </w:r>
      <w:r w:rsidR="008E4E60" w:rsidRPr="00266AF8">
        <w:rPr>
          <w:rFonts w:hint="cs"/>
          <w:color w:val="000000" w:themeColor="text1"/>
          <w:sz w:val="27"/>
          <w:rtl/>
        </w:rPr>
        <w:t>(</w:t>
      </w:r>
      <w:r w:rsidRPr="00266AF8">
        <w:rPr>
          <w:rFonts w:hint="cs"/>
          <w:color w:val="000000" w:themeColor="text1"/>
          <w:sz w:val="27"/>
          <w:rtl/>
        </w:rPr>
        <w:t>جابر</w:t>
      </w:r>
      <w:r w:rsidR="008E4E60" w:rsidRPr="00266AF8">
        <w:rPr>
          <w:rFonts w:hint="cs"/>
          <w:color w:val="000000" w:themeColor="text1"/>
          <w:sz w:val="27"/>
          <w:rtl/>
        </w:rPr>
        <w:t>)</w:t>
      </w:r>
      <w:r w:rsidRPr="00266AF8">
        <w:rPr>
          <w:rFonts w:hint="cs"/>
          <w:color w:val="000000" w:themeColor="text1"/>
          <w:sz w:val="27"/>
          <w:rtl/>
        </w:rPr>
        <w:t xml:space="preserve"> </w:t>
      </w:r>
      <w:r w:rsidRPr="00266AF8">
        <w:rPr>
          <w:rFonts w:hint="cs"/>
          <w:color w:val="000000" w:themeColor="text1"/>
          <w:sz w:val="27"/>
          <w:rtl/>
        </w:rPr>
        <w:lastRenderedPageBreak/>
        <w:t>وتراثه كان ينتمي</w:t>
      </w:r>
      <w:r w:rsidR="00987666" w:rsidRPr="00266AF8">
        <w:rPr>
          <w:rFonts w:hint="cs"/>
          <w:color w:val="000000" w:themeColor="text1"/>
          <w:sz w:val="27"/>
          <w:rtl/>
        </w:rPr>
        <w:t xml:space="preserve"> إلى </w:t>
      </w:r>
      <w:r w:rsidRPr="00266AF8">
        <w:rPr>
          <w:rFonts w:hint="cs"/>
          <w:color w:val="000000" w:themeColor="text1"/>
          <w:sz w:val="27"/>
          <w:rtl/>
        </w:rPr>
        <w:t>الخط</w:t>
      </w:r>
      <w:r w:rsidR="008E4E60" w:rsidRPr="00266AF8">
        <w:rPr>
          <w:rFonts w:hint="cs"/>
          <w:color w:val="000000" w:themeColor="text1"/>
          <w:sz w:val="27"/>
          <w:rtl/>
        </w:rPr>
        <w:t>ّ</w:t>
      </w:r>
      <w:r w:rsidRPr="00266AF8">
        <w:rPr>
          <w:rFonts w:hint="cs"/>
          <w:color w:val="000000" w:themeColor="text1"/>
          <w:sz w:val="27"/>
          <w:rtl/>
        </w:rPr>
        <w:t xml:space="preserve"> والاتجاه ال</w:t>
      </w:r>
      <w:r w:rsidR="003D6AFD" w:rsidRPr="00266AF8">
        <w:rPr>
          <w:rFonts w:hint="cs"/>
          <w:color w:val="000000" w:themeColor="text1"/>
          <w:sz w:val="27"/>
          <w:rtl/>
        </w:rPr>
        <w:t>فكريّ</w:t>
      </w:r>
      <w:r w:rsidRPr="00266AF8">
        <w:rPr>
          <w:rFonts w:hint="cs"/>
          <w:color w:val="000000" w:themeColor="text1"/>
          <w:sz w:val="27"/>
          <w:rtl/>
        </w:rPr>
        <w:t xml:space="preserve"> لل</w:t>
      </w:r>
      <w:r w:rsidR="00343EC8" w:rsidRPr="00266AF8">
        <w:rPr>
          <w:rFonts w:hint="cs"/>
          <w:color w:val="000000" w:themeColor="text1"/>
          <w:sz w:val="27"/>
          <w:rtl/>
        </w:rPr>
        <w:t>إسماعيليّ</w:t>
      </w:r>
      <w:r w:rsidRPr="00266AF8">
        <w:rPr>
          <w:rFonts w:hint="cs"/>
          <w:color w:val="000000" w:themeColor="text1"/>
          <w:sz w:val="27"/>
          <w:rtl/>
        </w:rPr>
        <w:t>ة. وحت</w:t>
      </w:r>
      <w:r w:rsidR="008E4E60" w:rsidRPr="00266AF8">
        <w:rPr>
          <w:rFonts w:hint="cs"/>
          <w:color w:val="000000" w:themeColor="text1"/>
          <w:sz w:val="27"/>
          <w:rtl/>
        </w:rPr>
        <w:t>ّ</w:t>
      </w:r>
      <w:r w:rsidRPr="00266AF8">
        <w:rPr>
          <w:rFonts w:hint="cs"/>
          <w:color w:val="000000" w:themeColor="text1"/>
          <w:sz w:val="27"/>
          <w:rtl/>
        </w:rPr>
        <w:t>ى باول كراوس كان يصرّ على القول بأنّ التراث المنسوب</w:t>
      </w:r>
      <w:r w:rsidR="00987666" w:rsidRPr="00266AF8">
        <w:rPr>
          <w:rFonts w:hint="cs"/>
          <w:color w:val="000000" w:themeColor="text1"/>
          <w:sz w:val="27"/>
          <w:rtl/>
        </w:rPr>
        <w:t xml:space="preserve"> إلى </w:t>
      </w:r>
      <w:r w:rsidR="008E4E60" w:rsidRPr="00266AF8">
        <w:rPr>
          <w:rFonts w:hint="cs"/>
          <w:color w:val="000000" w:themeColor="text1"/>
          <w:sz w:val="27"/>
          <w:rtl/>
        </w:rPr>
        <w:t>(</w:t>
      </w:r>
      <w:r w:rsidRPr="00266AF8">
        <w:rPr>
          <w:rFonts w:hint="cs"/>
          <w:color w:val="000000" w:themeColor="text1"/>
          <w:sz w:val="27"/>
          <w:rtl/>
        </w:rPr>
        <w:t>جابر</w:t>
      </w:r>
      <w:r w:rsidR="008E4E60" w:rsidRPr="00266AF8">
        <w:rPr>
          <w:rFonts w:hint="cs"/>
          <w:color w:val="000000" w:themeColor="text1"/>
          <w:sz w:val="27"/>
          <w:rtl/>
        </w:rPr>
        <w:t>)</w:t>
      </w:r>
      <w:r w:rsidRPr="00266AF8">
        <w:rPr>
          <w:rFonts w:hint="cs"/>
          <w:color w:val="000000" w:themeColor="text1"/>
          <w:sz w:val="27"/>
          <w:rtl/>
        </w:rPr>
        <w:t xml:space="preserve"> هو من تأليف الباطني</w:t>
      </w:r>
      <w:r w:rsidR="008E4E60" w:rsidRPr="00266AF8">
        <w:rPr>
          <w:rFonts w:hint="cs"/>
          <w:color w:val="000000" w:themeColor="text1"/>
          <w:sz w:val="27"/>
          <w:rtl/>
        </w:rPr>
        <w:t>ّ</w:t>
      </w:r>
      <w:r w:rsidRPr="00266AF8">
        <w:rPr>
          <w:rFonts w:hint="cs"/>
          <w:color w:val="000000" w:themeColor="text1"/>
          <w:sz w:val="27"/>
          <w:rtl/>
        </w:rPr>
        <w:t>ة من القرامطة ـ ال</w:t>
      </w:r>
      <w:r w:rsidR="00343EC8" w:rsidRPr="00266AF8">
        <w:rPr>
          <w:rFonts w:hint="cs"/>
          <w:color w:val="000000" w:themeColor="text1"/>
          <w:sz w:val="27"/>
          <w:rtl/>
        </w:rPr>
        <w:t>إسماعيليّ</w:t>
      </w:r>
      <w:r w:rsidRPr="00266AF8">
        <w:rPr>
          <w:rFonts w:hint="cs"/>
          <w:color w:val="000000" w:themeColor="text1"/>
          <w:sz w:val="27"/>
          <w:rtl/>
        </w:rPr>
        <w:t>ة، وأن</w:t>
      </w:r>
      <w:r w:rsidR="008E4E60" w:rsidRPr="00266AF8">
        <w:rPr>
          <w:rFonts w:hint="cs"/>
          <w:color w:val="000000" w:themeColor="text1"/>
          <w:sz w:val="27"/>
          <w:rtl/>
        </w:rPr>
        <w:t>ّ</w:t>
      </w:r>
      <w:r w:rsidRPr="00266AF8">
        <w:rPr>
          <w:rFonts w:hint="cs"/>
          <w:color w:val="000000" w:themeColor="text1"/>
          <w:sz w:val="27"/>
          <w:rtl/>
        </w:rPr>
        <w:t>ه يهدف</w:t>
      </w:r>
      <w:r w:rsidR="00987666" w:rsidRPr="00266AF8">
        <w:rPr>
          <w:rFonts w:hint="cs"/>
          <w:color w:val="000000" w:themeColor="text1"/>
          <w:sz w:val="27"/>
          <w:rtl/>
        </w:rPr>
        <w:t xml:space="preserve"> إلى </w:t>
      </w:r>
      <w:r w:rsidRPr="00266AF8">
        <w:rPr>
          <w:rFonts w:hint="cs"/>
          <w:color w:val="000000" w:themeColor="text1"/>
          <w:sz w:val="27"/>
          <w:rtl/>
        </w:rPr>
        <w:t xml:space="preserve">غايات </w:t>
      </w:r>
      <w:r w:rsidR="003D6AFD" w:rsidRPr="00266AF8">
        <w:rPr>
          <w:rFonts w:hint="cs"/>
          <w:color w:val="000000" w:themeColor="text1"/>
          <w:sz w:val="27"/>
          <w:rtl/>
        </w:rPr>
        <w:t>سياسيّ</w:t>
      </w:r>
      <w:r w:rsidRPr="00266AF8">
        <w:rPr>
          <w:rFonts w:hint="cs"/>
          <w:color w:val="000000" w:themeColor="text1"/>
          <w:sz w:val="27"/>
          <w:rtl/>
        </w:rPr>
        <w:t xml:space="preserve">ة ـ </w:t>
      </w:r>
      <w:r w:rsidR="003D6AFD" w:rsidRPr="00266AF8">
        <w:rPr>
          <w:rFonts w:hint="cs"/>
          <w:color w:val="000000" w:themeColor="text1"/>
          <w:sz w:val="27"/>
          <w:rtl/>
        </w:rPr>
        <w:t>دينيّ</w:t>
      </w:r>
      <w:r w:rsidRPr="00266AF8">
        <w:rPr>
          <w:rFonts w:hint="cs"/>
          <w:color w:val="000000" w:themeColor="text1"/>
          <w:sz w:val="27"/>
          <w:rtl/>
        </w:rPr>
        <w:t>ة، وتبشّ</w:t>
      </w:r>
      <w:r w:rsidR="008E4E60" w:rsidRPr="00266AF8">
        <w:rPr>
          <w:rFonts w:hint="cs"/>
          <w:color w:val="000000" w:themeColor="text1"/>
          <w:sz w:val="27"/>
          <w:rtl/>
        </w:rPr>
        <w:t>ِ</w:t>
      </w:r>
      <w:r w:rsidRPr="00266AF8">
        <w:rPr>
          <w:rFonts w:hint="cs"/>
          <w:color w:val="000000" w:themeColor="text1"/>
          <w:sz w:val="27"/>
          <w:rtl/>
        </w:rPr>
        <w:t>ر بظهور مهدي</w:t>
      </w:r>
      <w:r w:rsidR="008E4E60" w:rsidRPr="00266AF8">
        <w:rPr>
          <w:rFonts w:hint="cs"/>
          <w:color w:val="000000" w:themeColor="text1"/>
          <w:sz w:val="27"/>
          <w:rtl/>
        </w:rPr>
        <w:t>ّ</w:t>
      </w:r>
      <w:r w:rsidRPr="00266AF8">
        <w:rPr>
          <w:rFonts w:hint="cs"/>
          <w:color w:val="000000" w:themeColor="text1"/>
          <w:sz w:val="27"/>
          <w:rtl/>
        </w:rPr>
        <w:t xml:space="preserve"> يحتمل أن يكون المراد منه هو الخليفة الفاطمي</w:t>
      </w:r>
      <w:r w:rsidR="008E4E60" w:rsidRPr="00266AF8">
        <w:rPr>
          <w:rFonts w:hint="cs"/>
          <w:color w:val="000000" w:themeColor="text1"/>
          <w:sz w:val="27"/>
          <w:rtl/>
        </w:rPr>
        <w:t>ّ</w:t>
      </w:r>
      <w:r w:rsidRPr="00266AF8">
        <w:rPr>
          <w:rFonts w:hint="cs"/>
          <w:color w:val="000000" w:themeColor="text1"/>
          <w:sz w:val="27"/>
          <w:rtl/>
        </w:rPr>
        <w:t xml:space="preserve"> الأو</w:t>
      </w:r>
      <w:r w:rsidR="008E4E60" w:rsidRPr="00266AF8">
        <w:rPr>
          <w:rFonts w:hint="cs"/>
          <w:color w:val="000000" w:themeColor="text1"/>
          <w:sz w:val="27"/>
          <w:rtl/>
        </w:rPr>
        <w:t>ّ</w:t>
      </w:r>
      <w:r w:rsidRPr="00266AF8">
        <w:rPr>
          <w:rFonts w:hint="cs"/>
          <w:color w:val="000000" w:themeColor="text1"/>
          <w:sz w:val="27"/>
          <w:rtl/>
        </w:rPr>
        <w:t>ل، وينبئ بتأسيس مذهب جديد ناسخ للشريعة المحمّدي</w:t>
      </w:r>
      <w:r w:rsidR="008E4E60" w:rsidRPr="00266AF8">
        <w:rPr>
          <w:rFonts w:hint="cs"/>
          <w:color w:val="000000" w:themeColor="text1"/>
          <w:sz w:val="27"/>
          <w:rtl/>
        </w:rPr>
        <w:t>ّ</w:t>
      </w:r>
      <w:r w:rsidRPr="00266AF8">
        <w:rPr>
          <w:rFonts w:hint="cs"/>
          <w:color w:val="000000" w:themeColor="text1"/>
          <w:sz w:val="27"/>
          <w:rtl/>
        </w:rPr>
        <w:t>ة</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69"/>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والرأي ال</w:t>
      </w:r>
      <w:r w:rsidR="00501C6B" w:rsidRPr="00266AF8">
        <w:rPr>
          <w:rFonts w:hint="cs"/>
          <w:color w:val="000000" w:themeColor="text1"/>
          <w:sz w:val="27"/>
          <w:rtl/>
        </w:rPr>
        <w:t>إيجابيّ</w:t>
      </w:r>
      <w:r w:rsidRPr="00266AF8">
        <w:rPr>
          <w:rFonts w:hint="cs"/>
          <w:color w:val="000000" w:themeColor="text1"/>
          <w:sz w:val="27"/>
          <w:rtl/>
        </w:rPr>
        <w:t xml:space="preserve"> الذي يُبديه </w:t>
      </w:r>
      <w:r w:rsidR="008E4E60" w:rsidRPr="00266AF8">
        <w:rPr>
          <w:rFonts w:hint="cs"/>
          <w:color w:val="000000" w:themeColor="text1"/>
          <w:sz w:val="27"/>
          <w:rtl/>
        </w:rPr>
        <w:t>(</w:t>
      </w:r>
      <w:r w:rsidRPr="00266AF8">
        <w:rPr>
          <w:rFonts w:hint="cs"/>
          <w:color w:val="000000" w:themeColor="text1"/>
          <w:sz w:val="27"/>
          <w:rtl/>
        </w:rPr>
        <w:t>جابر</w:t>
      </w:r>
      <w:r w:rsidR="008E4E60" w:rsidRPr="00266AF8">
        <w:rPr>
          <w:rFonts w:hint="cs"/>
          <w:color w:val="000000" w:themeColor="text1"/>
          <w:sz w:val="27"/>
          <w:rtl/>
        </w:rPr>
        <w:t>)</w:t>
      </w:r>
      <w:r w:rsidRPr="00266AF8">
        <w:rPr>
          <w:rFonts w:hint="cs"/>
          <w:color w:val="000000" w:themeColor="text1"/>
          <w:sz w:val="27"/>
          <w:rtl/>
        </w:rPr>
        <w:t xml:space="preserve"> في</w:t>
      </w:r>
      <w:r w:rsidR="008E4E60" w:rsidRPr="00266AF8">
        <w:rPr>
          <w:rFonts w:hint="cs"/>
          <w:color w:val="000000" w:themeColor="text1"/>
          <w:sz w:val="27"/>
          <w:rtl/>
        </w:rPr>
        <w:t xml:space="preserve"> </w:t>
      </w:r>
      <w:r w:rsidRPr="00266AF8">
        <w:rPr>
          <w:rFonts w:hint="cs"/>
          <w:color w:val="000000" w:themeColor="text1"/>
          <w:sz w:val="27"/>
          <w:rtl/>
        </w:rPr>
        <w:t>ما يتعل</w:t>
      </w:r>
      <w:r w:rsidR="008E4E60" w:rsidRPr="00266AF8">
        <w:rPr>
          <w:rFonts w:hint="cs"/>
          <w:color w:val="000000" w:themeColor="text1"/>
          <w:sz w:val="27"/>
          <w:rtl/>
        </w:rPr>
        <w:t>َّ</w:t>
      </w:r>
      <w:r w:rsidRPr="00266AF8">
        <w:rPr>
          <w:rFonts w:hint="cs"/>
          <w:color w:val="000000" w:themeColor="text1"/>
          <w:sz w:val="27"/>
          <w:rtl/>
        </w:rPr>
        <w:t>ق بإمامة الإمام موسى الكاظم</w:t>
      </w:r>
      <w:r w:rsidR="0008361D" w:rsidRPr="00266AF8">
        <w:rPr>
          <w:rFonts w:cs="Mosawi" w:hint="cs"/>
          <w:color w:val="000000" w:themeColor="text1"/>
          <w:sz w:val="27"/>
          <w:szCs w:val="26"/>
          <w:rtl/>
        </w:rPr>
        <w:t>×</w:t>
      </w:r>
      <w:r w:rsidRPr="00266AF8">
        <w:rPr>
          <w:rFonts w:hint="cs"/>
          <w:color w:val="000000" w:themeColor="text1"/>
          <w:sz w:val="27"/>
          <w:rtl/>
        </w:rPr>
        <w:t>، مضافاً</w:t>
      </w:r>
      <w:r w:rsidR="00987666" w:rsidRPr="00266AF8">
        <w:rPr>
          <w:rFonts w:hint="cs"/>
          <w:color w:val="000000" w:themeColor="text1"/>
          <w:sz w:val="27"/>
          <w:rtl/>
        </w:rPr>
        <w:t xml:space="preserve"> إلى </w:t>
      </w:r>
      <w:r w:rsidRPr="00266AF8">
        <w:rPr>
          <w:rFonts w:hint="cs"/>
          <w:color w:val="000000" w:themeColor="text1"/>
          <w:sz w:val="27"/>
          <w:rtl/>
        </w:rPr>
        <w:t>عدم تصريحه بإمامة محمد بن إسماعيل</w:t>
      </w:r>
      <w:r w:rsidR="008E4E60" w:rsidRPr="00266AF8">
        <w:rPr>
          <w:rFonts w:hint="cs"/>
          <w:color w:val="000000" w:themeColor="text1"/>
          <w:sz w:val="27"/>
          <w:rtl/>
        </w:rPr>
        <w:t>،</w:t>
      </w:r>
      <w:r w:rsidRPr="00266AF8">
        <w:rPr>
          <w:rFonts w:hint="cs"/>
          <w:color w:val="000000" w:themeColor="text1"/>
          <w:sz w:val="27"/>
          <w:rtl/>
        </w:rPr>
        <w:t xml:space="preserve"> يُبعد شبهة واحتمال انتسابه</w:t>
      </w:r>
      <w:r w:rsidR="00987666" w:rsidRPr="00266AF8">
        <w:rPr>
          <w:rFonts w:hint="cs"/>
          <w:color w:val="000000" w:themeColor="text1"/>
          <w:sz w:val="27"/>
          <w:rtl/>
        </w:rPr>
        <w:t xml:space="preserve"> إلى </w:t>
      </w:r>
      <w:r w:rsidRPr="00266AF8">
        <w:rPr>
          <w:rFonts w:hint="cs"/>
          <w:color w:val="000000" w:themeColor="text1"/>
          <w:sz w:val="27"/>
          <w:rtl/>
        </w:rPr>
        <w:t>ال</w:t>
      </w:r>
      <w:r w:rsidR="00343EC8" w:rsidRPr="00266AF8">
        <w:rPr>
          <w:rFonts w:hint="cs"/>
          <w:color w:val="000000" w:themeColor="text1"/>
          <w:sz w:val="27"/>
          <w:rtl/>
        </w:rPr>
        <w:t>إسماعيليّ</w:t>
      </w:r>
      <w:r w:rsidRPr="00266AF8">
        <w:rPr>
          <w:rFonts w:hint="cs"/>
          <w:color w:val="000000" w:themeColor="text1"/>
          <w:sz w:val="27"/>
          <w:rtl/>
        </w:rPr>
        <w:t>ة والقرامطة</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70"/>
      </w:r>
      <w:r w:rsidRPr="00266AF8">
        <w:rPr>
          <w:rFonts w:cs="Taher" w:hint="cs"/>
          <w:color w:val="000000" w:themeColor="text1"/>
          <w:sz w:val="27"/>
          <w:vertAlign w:val="superscript"/>
          <w:rtl/>
        </w:rPr>
        <w:t>)</w:t>
      </w:r>
      <w:r w:rsidRPr="00266AF8">
        <w:rPr>
          <w:rFonts w:hint="cs"/>
          <w:color w:val="000000" w:themeColor="text1"/>
          <w:sz w:val="27"/>
          <w:rtl/>
        </w:rPr>
        <w:t>. كما أنّ رؤيته</w:t>
      </w:r>
      <w:r w:rsidR="00987666" w:rsidRPr="00266AF8">
        <w:rPr>
          <w:rFonts w:hint="cs"/>
          <w:color w:val="000000" w:themeColor="text1"/>
          <w:sz w:val="27"/>
          <w:rtl/>
        </w:rPr>
        <w:t xml:space="preserve"> </w:t>
      </w:r>
      <w:r w:rsidR="008E4E60" w:rsidRPr="00266AF8">
        <w:rPr>
          <w:rFonts w:hint="cs"/>
          <w:color w:val="000000" w:themeColor="text1"/>
          <w:sz w:val="27"/>
          <w:rtl/>
        </w:rPr>
        <w:t>ل</w:t>
      </w:r>
      <w:r w:rsidRPr="00266AF8">
        <w:rPr>
          <w:rFonts w:hint="cs"/>
          <w:color w:val="000000" w:themeColor="text1"/>
          <w:sz w:val="27"/>
          <w:rtl/>
        </w:rPr>
        <w:t>إمامة إسماعيل لا تنسجم مع رؤية ال</w:t>
      </w:r>
      <w:r w:rsidR="00343EC8" w:rsidRPr="00266AF8">
        <w:rPr>
          <w:rFonts w:hint="cs"/>
          <w:color w:val="000000" w:themeColor="text1"/>
          <w:sz w:val="27"/>
          <w:rtl/>
        </w:rPr>
        <w:t>إسماعيليّ</w:t>
      </w:r>
      <w:r w:rsidRPr="00266AF8">
        <w:rPr>
          <w:rFonts w:hint="cs"/>
          <w:color w:val="000000" w:themeColor="text1"/>
          <w:sz w:val="27"/>
          <w:rtl/>
        </w:rPr>
        <w:t>ين أنفسهم</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71"/>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18602E">
      <w:pPr>
        <w:rPr>
          <w:color w:val="000000" w:themeColor="text1"/>
          <w:sz w:val="27"/>
          <w:rtl/>
        </w:rPr>
      </w:pPr>
      <w:r w:rsidRPr="00266AF8">
        <w:rPr>
          <w:rFonts w:hint="cs"/>
          <w:color w:val="000000" w:themeColor="text1"/>
          <w:sz w:val="27"/>
          <w:rtl/>
        </w:rPr>
        <w:t>إنّ فقدان الات</w:t>
      </w:r>
      <w:r w:rsidR="008E4E60" w:rsidRPr="00266AF8">
        <w:rPr>
          <w:rFonts w:hint="cs"/>
          <w:color w:val="000000" w:themeColor="text1"/>
          <w:sz w:val="27"/>
          <w:rtl/>
        </w:rPr>
        <w:t>ّ</w:t>
      </w:r>
      <w:r w:rsidRPr="00266AF8">
        <w:rPr>
          <w:rFonts w:hint="cs"/>
          <w:color w:val="000000" w:themeColor="text1"/>
          <w:sz w:val="27"/>
          <w:rtl/>
        </w:rPr>
        <w:t>جاه ال</w:t>
      </w:r>
      <w:r w:rsidR="003D6AFD" w:rsidRPr="00266AF8">
        <w:rPr>
          <w:rFonts w:hint="cs"/>
          <w:color w:val="000000" w:themeColor="text1"/>
          <w:sz w:val="27"/>
          <w:rtl/>
        </w:rPr>
        <w:t>سياسيّ</w:t>
      </w:r>
      <w:r w:rsidRPr="00266AF8">
        <w:rPr>
          <w:rFonts w:hint="cs"/>
          <w:color w:val="000000" w:themeColor="text1"/>
          <w:sz w:val="27"/>
          <w:rtl/>
        </w:rPr>
        <w:t xml:space="preserve"> في طرح مسائل الإمامة</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72"/>
      </w:r>
      <w:r w:rsidRPr="00266AF8">
        <w:rPr>
          <w:rFonts w:cs="Taher" w:hint="cs"/>
          <w:color w:val="000000" w:themeColor="text1"/>
          <w:sz w:val="27"/>
          <w:vertAlign w:val="superscript"/>
          <w:rtl/>
        </w:rPr>
        <w:t>)</w:t>
      </w:r>
      <w:r w:rsidRPr="00266AF8">
        <w:rPr>
          <w:rFonts w:hint="cs"/>
          <w:color w:val="000000" w:themeColor="text1"/>
          <w:sz w:val="27"/>
          <w:rtl/>
        </w:rPr>
        <w:t xml:space="preserve"> من جهة، وعدم انسجام الرؤية الغالية للغاية ل</w:t>
      </w:r>
      <w:r w:rsidR="008E4E60" w:rsidRPr="00266AF8">
        <w:rPr>
          <w:rFonts w:hint="cs"/>
          <w:color w:val="000000" w:themeColor="text1"/>
          <w:sz w:val="27"/>
          <w:rtl/>
        </w:rPr>
        <w:t>ـ (</w:t>
      </w:r>
      <w:r w:rsidRPr="00266AF8">
        <w:rPr>
          <w:rFonts w:hint="cs"/>
          <w:color w:val="000000" w:themeColor="text1"/>
          <w:sz w:val="27"/>
          <w:rtl/>
        </w:rPr>
        <w:t>جابر</w:t>
      </w:r>
      <w:r w:rsidR="008E4E60" w:rsidRPr="00266AF8">
        <w:rPr>
          <w:rFonts w:hint="cs"/>
          <w:color w:val="000000" w:themeColor="text1"/>
          <w:sz w:val="27"/>
          <w:rtl/>
        </w:rPr>
        <w:t>)</w:t>
      </w:r>
      <w:r w:rsidRPr="00266AF8">
        <w:rPr>
          <w:rFonts w:hint="cs"/>
          <w:color w:val="000000" w:themeColor="text1"/>
          <w:sz w:val="27"/>
          <w:rtl/>
        </w:rPr>
        <w:t xml:space="preserve"> تجاه الإمام علي</w:t>
      </w:r>
      <w:r w:rsidR="0008361D" w:rsidRPr="00266AF8">
        <w:rPr>
          <w:rFonts w:cs="Mosawi" w:hint="cs"/>
          <w:color w:val="000000" w:themeColor="text1"/>
          <w:sz w:val="27"/>
          <w:szCs w:val="26"/>
          <w:rtl/>
        </w:rPr>
        <w:t>×</w:t>
      </w:r>
      <w:r w:rsidR="008E4E60" w:rsidRPr="00266AF8">
        <w:rPr>
          <w:rFonts w:hint="cs"/>
          <w:color w:val="000000" w:themeColor="text1"/>
          <w:sz w:val="27"/>
          <w:rtl/>
        </w:rPr>
        <w:t xml:space="preserve">، </w:t>
      </w:r>
      <w:r w:rsidRPr="00266AF8">
        <w:rPr>
          <w:rFonts w:hint="cs"/>
          <w:color w:val="000000" w:themeColor="text1"/>
          <w:sz w:val="27"/>
          <w:rtl/>
        </w:rPr>
        <w:t>والمشتملة على تفضيله على النبي محمد</w:t>
      </w:r>
      <w:r w:rsidR="0008361D" w:rsidRPr="00266AF8">
        <w:rPr>
          <w:rFonts w:cs="Mosawi" w:hint="cs"/>
          <w:color w:val="000000" w:themeColor="text1"/>
          <w:sz w:val="27"/>
          <w:szCs w:val="26"/>
          <w:rtl/>
        </w:rPr>
        <w:t>|</w:t>
      </w:r>
      <w:r w:rsidRPr="00266AF8">
        <w:rPr>
          <w:rFonts w:hint="cs"/>
          <w:color w:val="000000" w:themeColor="text1"/>
          <w:sz w:val="27"/>
          <w:rtl/>
        </w:rPr>
        <w:t>، مع الرؤية الرسمي</w:t>
      </w:r>
      <w:r w:rsidR="008E4E60" w:rsidRPr="00266AF8">
        <w:rPr>
          <w:rFonts w:hint="cs"/>
          <w:color w:val="000000" w:themeColor="text1"/>
          <w:sz w:val="27"/>
          <w:rtl/>
        </w:rPr>
        <w:t>ّ</w:t>
      </w:r>
      <w:r w:rsidRPr="00266AF8">
        <w:rPr>
          <w:rFonts w:hint="cs"/>
          <w:color w:val="000000" w:themeColor="text1"/>
          <w:sz w:val="27"/>
          <w:rtl/>
        </w:rPr>
        <w:t>ة لل</w:t>
      </w:r>
      <w:r w:rsidR="00343EC8" w:rsidRPr="00266AF8">
        <w:rPr>
          <w:rFonts w:hint="cs"/>
          <w:color w:val="000000" w:themeColor="text1"/>
          <w:sz w:val="27"/>
          <w:rtl/>
        </w:rPr>
        <w:t>إسماعيليّ</w:t>
      </w:r>
      <w:r w:rsidRPr="00266AF8">
        <w:rPr>
          <w:rFonts w:hint="cs"/>
          <w:color w:val="000000" w:themeColor="text1"/>
          <w:sz w:val="27"/>
          <w:rtl/>
        </w:rPr>
        <w:t>ة</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73"/>
      </w:r>
      <w:r w:rsidRPr="00266AF8">
        <w:rPr>
          <w:rFonts w:cs="Taher" w:hint="cs"/>
          <w:color w:val="000000" w:themeColor="text1"/>
          <w:sz w:val="27"/>
          <w:vertAlign w:val="superscript"/>
          <w:rtl/>
        </w:rPr>
        <w:t>)</w:t>
      </w:r>
      <w:r w:rsidRPr="00266AF8">
        <w:rPr>
          <w:rFonts w:hint="cs"/>
          <w:color w:val="000000" w:themeColor="text1"/>
          <w:sz w:val="27"/>
          <w:rtl/>
        </w:rPr>
        <w:t xml:space="preserve"> من جهة أخرى، يجعل من ارتباط هذا التراث بما توهّ</w:t>
      </w:r>
      <w:r w:rsidR="008E4E60" w:rsidRPr="00266AF8">
        <w:rPr>
          <w:rFonts w:hint="cs"/>
          <w:color w:val="000000" w:themeColor="text1"/>
          <w:sz w:val="27"/>
          <w:rtl/>
        </w:rPr>
        <w:t>َ</w:t>
      </w:r>
      <w:r w:rsidRPr="00266AF8">
        <w:rPr>
          <w:rFonts w:hint="cs"/>
          <w:color w:val="000000" w:themeColor="text1"/>
          <w:sz w:val="27"/>
          <w:rtl/>
        </w:rPr>
        <w:t>مه بول كراوس من التمهيد للثورة ال</w:t>
      </w:r>
      <w:r w:rsidR="003D6AFD" w:rsidRPr="00266AF8">
        <w:rPr>
          <w:rFonts w:hint="cs"/>
          <w:color w:val="000000" w:themeColor="text1"/>
          <w:sz w:val="27"/>
          <w:rtl/>
        </w:rPr>
        <w:t>سياسيّ</w:t>
      </w:r>
      <w:r w:rsidRPr="00266AF8">
        <w:rPr>
          <w:rFonts w:hint="cs"/>
          <w:color w:val="000000" w:themeColor="text1"/>
          <w:sz w:val="27"/>
          <w:rtl/>
        </w:rPr>
        <w:t>ة لل</w:t>
      </w:r>
      <w:r w:rsidR="00343EC8" w:rsidRPr="00266AF8">
        <w:rPr>
          <w:rFonts w:hint="cs"/>
          <w:color w:val="000000" w:themeColor="text1"/>
          <w:sz w:val="27"/>
          <w:rtl/>
        </w:rPr>
        <w:t>إسماعيليّ</w:t>
      </w:r>
      <w:r w:rsidRPr="00266AF8">
        <w:rPr>
          <w:rFonts w:hint="cs"/>
          <w:color w:val="000000" w:themeColor="text1"/>
          <w:sz w:val="27"/>
          <w:rtl/>
        </w:rPr>
        <w:t>ة، وتأسيس الحكومة الفاطمي</w:t>
      </w:r>
      <w:r w:rsidR="008E4E60" w:rsidRPr="00266AF8">
        <w:rPr>
          <w:rFonts w:hint="cs"/>
          <w:color w:val="000000" w:themeColor="text1"/>
          <w:sz w:val="27"/>
          <w:rtl/>
        </w:rPr>
        <w:t>ّ</w:t>
      </w:r>
      <w:r w:rsidRPr="00266AF8">
        <w:rPr>
          <w:rFonts w:hint="cs"/>
          <w:color w:val="000000" w:themeColor="text1"/>
          <w:sz w:val="27"/>
          <w:rtl/>
        </w:rPr>
        <w:t>ة</w:t>
      </w:r>
      <w:r w:rsidR="008E4E60" w:rsidRPr="00266AF8">
        <w:rPr>
          <w:rFonts w:hint="cs"/>
          <w:color w:val="000000" w:themeColor="text1"/>
          <w:sz w:val="27"/>
          <w:rtl/>
        </w:rPr>
        <w:t>،</w:t>
      </w:r>
      <w:r w:rsidRPr="00266AF8">
        <w:rPr>
          <w:rFonts w:hint="cs"/>
          <w:color w:val="000000" w:themeColor="text1"/>
          <w:sz w:val="27"/>
          <w:rtl/>
        </w:rPr>
        <w:t xml:space="preserve"> أمراً مستبعداً. </w:t>
      </w:r>
    </w:p>
    <w:p w:rsidR="00DC6929" w:rsidRPr="00266AF8" w:rsidRDefault="00DC6929" w:rsidP="000B0AF4">
      <w:pPr>
        <w:rPr>
          <w:color w:val="000000" w:themeColor="text1"/>
          <w:sz w:val="27"/>
          <w:rtl/>
        </w:rPr>
      </w:pPr>
      <w:r w:rsidRPr="00266AF8">
        <w:rPr>
          <w:rFonts w:hint="cs"/>
          <w:color w:val="000000" w:themeColor="text1"/>
          <w:sz w:val="27"/>
          <w:rtl/>
        </w:rPr>
        <w:t xml:space="preserve">بيد أنّ رؤية </w:t>
      </w:r>
      <w:r w:rsidR="008E4E60" w:rsidRPr="00266AF8">
        <w:rPr>
          <w:rFonts w:hint="cs"/>
          <w:color w:val="000000" w:themeColor="text1"/>
          <w:sz w:val="27"/>
          <w:rtl/>
        </w:rPr>
        <w:t>(</w:t>
      </w:r>
      <w:r w:rsidRPr="00266AF8">
        <w:rPr>
          <w:rFonts w:hint="cs"/>
          <w:color w:val="000000" w:themeColor="text1"/>
          <w:sz w:val="27"/>
          <w:rtl/>
        </w:rPr>
        <w:t>جابر</w:t>
      </w:r>
      <w:r w:rsidR="008E4E60" w:rsidRPr="00266AF8">
        <w:rPr>
          <w:rFonts w:hint="cs"/>
          <w:color w:val="000000" w:themeColor="text1"/>
          <w:sz w:val="27"/>
          <w:rtl/>
        </w:rPr>
        <w:t>)</w:t>
      </w:r>
      <w:r w:rsidRPr="00266AF8">
        <w:rPr>
          <w:rFonts w:hint="cs"/>
          <w:color w:val="000000" w:themeColor="text1"/>
          <w:sz w:val="27"/>
          <w:rtl/>
        </w:rPr>
        <w:t xml:space="preserve"> الغالية جد</w:t>
      </w:r>
      <w:r w:rsidR="0018602E">
        <w:rPr>
          <w:rFonts w:hint="cs"/>
          <w:color w:val="000000" w:themeColor="text1"/>
          <w:sz w:val="27"/>
          <w:rtl/>
        </w:rPr>
        <w:t>ّ</w:t>
      </w:r>
      <w:r w:rsidRPr="00266AF8">
        <w:rPr>
          <w:rFonts w:hint="cs"/>
          <w:color w:val="000000" w:themeColor="text1"/>
          <w:sz w:val="27"/>
          <w:rtl/>
        </w:rPr>
        <w:t>اً</w:t>
      </w:r>
      <w:r w:rsidR="00987666" w:rsidRPr="00266AF8">
        <w:rPr>
          <w:rFonts w:hint="cs"/>
          <w:color w:val="000000" w:themeColor="text1"/>
          <w:sz w:val="27"/>
          <w:rtl/>
        </w:rPr>
        <w:t xml:space="preserve"> </w:t>
      </w:r>
      <w:r w:rsidR="008E4E60" w:rsidRPr="00266AF8">
        <w:rPr>
          <w:rFonts w:hint="cs"/>
          <w:color w:val="000000" w:themeColor="text1"/>
          <w:sz w:val="27"/>
          <w:rtl/>
        </w:rPr>
        <w:t>ل</w:t>
      </w:r>
      <w:r w:rsidRPr="00266AF8">
        <w:rPr>
          <w:rFonts w:hint="cs"/>
          <w:color w:val="000000" w:themeColor="text1"/>
          <w:sz w:val="27"/>
          <w:rtl/>
        </w:rPr>
        <w:t>لإمام علي</w:t>
      </w:r>
      <w:r w:rsidR="0008361D" w:rsidRPr="00266AF8">
        <w:rPr>
          <w:rFonts w:cs="Mosawi" w:hint="cs"/>
          <w:color w:val="000000" w:themeColor="text1"/>
          <w:sz w:val="27"/>
          <w:szCs w:val="26"/>
          <w:rtl/>
        </w:rPr>
        <w:t>×</w:t>
      </w:r>
      <w:r w:rsidR="008E4E60" w:rsidRPr="00266AF8">
        <w:rPr>
          <w:rFonts w:hint="cs"/>
          <w:color w:val="000000" w:themeColor="text1"/>
          <w:sz w:val="27"/>
          <w:rtl/>
        </w:rPr>
        <w:t>،</w:t>
      </w:r>
      <w:r w:rsidRPr="00266AF8">
        <w:rPr>
          <w:rFonts w:hint="cs"/>
          <w:color w:val="000000" w:themeColor="text1"/>
          <w:sz w:val="27"/>
          <w:rtl/>
        </w:rPr>
        <w:t xml:space="preserve"> وتفضيله على النبي محمد</w:t>
      </w:r>
      <w:r w:rsidR="0008361D" w:rsidRPr="00266AF8">
        <w:rPr>
          <w:rFonts w:cs="Mosawi" w:hint="cs"/>
          <w:color w:val="000000" w:themeColor="text1"/>
          <w:sz w:val="27"/>
          <w:szCs w:val="26"/>
          <w:rtl/>
        </w:rPr>
        <w:t>|</w:t>
      </w:r>
      <w:r w:rsidR="008E4E60" w:rsidRPr="00266AF8">
        <w:rPr>
          <w:rFonts w:hint="cs"/>
          <w:color w:val="000000" w:themeColor="text1"/>
          <w:sz w:val="27"/>
          <w:rtl/>
        </w:rPr>
        <w:t>،</w:t>
      </w:r>
      <w:r w:rsidRPr="00266AF8">
        <w:rPr>
          <w:rFonts w:hint="cs"/>
          <w:color w:val="000000" w:themeColor="text1"/>
          <w:sz w:val="27"/>
          <w:rtl/>
        </w:rPr>
        <w:t xml:space="preserve"> مقرونة</w:t>
      </w:r>
      <w:r w:rsidR="008E4E60" w:rsidRPr="00266AF8">
        <w:rPr>
          <w:rFonts w:hint="cs"/>
          <w:color w:val="000000" w:themeColor="text1"/>
          <w:sz w:val="27"/>
          <w:rtl/>
        </w:rPr>
        <w:t>ً</w:t>
      </w:r>
      <w:r w:rsidRPr="00266AF8">
        <w:rPr>
          <w:rFonts w:hint="cs"/>
          <w:color w:val="000000" w:themeColor="text1"/>
          <w:sz w:val="27"/>
          <w:rtl/>
        </w:rPr>
        <w:t xml:space="preserve"> بالتعاليم التناسخي</w:t>
      </w:r>
      <w:r w:rsidR="008E4E60" w:rsidRPr="00266AF8">
        <w:rPr>
          <w:rFonts w:hint="cs"/>
          <w:color w:val="000000" w:themeColor="text1"/>
          <w:sz w:val="27"/>
          <w:rtl/>
        </w:rPr>
        <w:t>ّ</w:t>
      </w:r>
      <w:r w:rsidRPr="00266AF8">
        <w:rPr>
          <w:rFonts w:hint="cs"/>
          <w:color w:val="000000" w:themeColor="text1"/>
          <w:sz w:val="27"/>
          <w:rtl/>
        </w:rPr>
        <w:t xml:space="preserve">ة الموجودة في تراث </w:t>
      </w:r>
      <w:r w:rsidR="008E4E60" w:rsidRPr="00266AF8">
        <w:rPr>
          <w:rFonts w:hint="cs"/>
          <w:color w:val="000000" w:themeColor="text1"/>
          <w:sz w:val="27"/>
          <w:rtl/>
        </w:rPr>
        <w:t>(</w:t>
      </w:r>
      <w:r w:rsidRPr="00266AF8">
        <w:rPr>
          <w:rFonts w:hint="cs"/>
          <w:color w:val="000000" w:themeColor="text1"/>
          <w:sz w:val="27"/>
          <w:rtl/>
        </w:rPr>
        <w:t>جابر</w:t>
      </w:r>
      <w:r w:rsidR="008E4E60" w:rsidRPr="00266AF8">
        <w:rPr>
          <w:rFonts w:hint="cs"/>
          <w:color w:val="000000" w:themeColor="text1"/>
          <w:sz w:val="27"/>
          <w:rtl/>
        </w:rPr>
        <w:t>)،</w:t>
      </w:r>
      <w:r w:rsidRPr="00266AF8">
        <w:rPr>
          <w:rFonts w:hint="cs"/>
          <w:color w:val="000000" w:themeColor="text1"/>
          <w:sz w:val="27"/>
          <w:rtl/>
        </w:rPr>
        <w:t xml:space="preserve"> تكفي للدلالة على أن</w:t>
      </w:r>
      <w:r w:rsidR="008E4E60" w:rsidRPr="00266AF8">
        <w:rPr>
          <w:rFonts w:hint="cs"/>
          <w:color w:val="000000" w:themeColor="text1"/>
          <w:sz w:val="27"/>
          <w:rtl/>
        </w:rPr>
        <w:t>ّ</w:t>
      </w:r>
      <w:r w:rsidRPr="00266AF8">
        <w:rPr>
          <w:rFonts w:hint="cs"/>
          <w:color w:val="000000" w:themeColor="text1"/>
          <w:sz w:val="27"/>
          <w:rtl/>
        </w:rPr>
        <w:t>ه لا يمكن أن يدخل في عداد الإمامي</w:t>
      </w:r>
      <w:r w:rsidR="008E4E60" w:rsidRPr="00266AF8">
        <w:rPr>
          <w:rFonts w:hint="cs"/>
          <w:color w:val="000000" w:themeColor="text1"/>
          <w:sz w:val="27"/>
          <w:rtl/>
        </w:rPr>
        <w:t>ّ</w:t>
      </w:r>
      <w:r w:rsidRPr="00266AF8">
        <w:rPr>
          <w:rFonts w:hint="cs"/>
          <w:color w:val="000000" w:themeColor="text1"/>
          <w:sz w:val="27"/>
          <w:rtl/>
        </w:rPr>
        <w:t>ة الاثن</w:t>
      </w:r>
      <w:r w:rsidR="008E4E60" w:rsidRPr="00266AF8">
        <w:rPr>
          <w:rFonts w:hint="cs"/>
          <w:color w:val="000000" w:themeColor="text1"/>
          <w:sz w:val="27"/>
          <w:rtl/>
        </w:rPr>
        <w:t>ي</w:t>
      </w:r>
      <w:r w:rsidRPr="00266AF8">
        <w:rPr>
          <w:rFonts w:hint="cs"/>
          <w:color w:val="000000" w:themeColor="text1"/>
          <w:sz w:val="27"/>
          <w:rtl/>
        </w:rPr>
        <w:t xml:space="preserve"> عشري</w:t>
      </w:r>
      <w:r w:rsidR="008E4E60" w:rsidRPr="00266AF8">
        <w:rPr>
          <w:rFonts w:hint="cs"/>
          <w:color w:val="000000" w:themeColor="text1"/>
          <w:sz w:val="27"/>
          <w:rtl/>
        </w:rPr>
        <w:t>ّ</w:t>
      </w:r>
      <w:r w:rsidRPr="00266AF8">
        <w:rPr>
          <w:rFonts w:hint="cs"/>
          <w:color w:val="000000" w:themeColor="text1"/>
          <w:sz w:val="27"/>
          <w:rtl/>
        </w:rPr>
        <w:t>ة أيضاً</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74"/>
      </w:r>
      <w:r w:rsidRPr="00266AF8">
        <w:rPr>
          <w:rFonts w:cs="Taher" w:hint="cs"/>
          <w:color w:val="000000" w:themeColor="text1"/>
          <w:sz w:val="27"/>
          <w:vertAlign w:val="superscript"/>
          <w:rtl/>
        </w:rPr>
        <w:t>)</w:t>
      </w:r>
      <w:r w:rsidRPr="00266AF8">
        <w:rPr>
          <w:rFonts w:hint="cs"/>
          <w:color w:val="000000" w:themeColor="text1"/>
          <w:sz w:val="27"/>
          <w:rtl/>
        </w:rPr>
        <w:t>. هذا بغض</w:t>
      </w:r>
      <w:r w:rsidR="008E4E60" w:rsidRPr="00266AF8">
        <w:rPr>
          <w:rFonts w:hint="cs"/>
          <w:color w:val="000000" w:themeColor="text1"/>
          <w:sz w:val="27"/>
          <w:rtl/>
        </w:rPr>
        <w:t>ّ</w:t>
      </w:r>
      <w:r w:rsidRPr="00266AF8">
        <w:rPr>
          <w:rFonts w:hint="cs"/>
          <w:color w:val="000000" w:themeColor="text1"/>
          <w:sz w:val="27"/>
          <w:rtl/>
        </w:rPr>
        <w:t xml:space="preserve"> النظر عن رؤيته حول جريان مراحل الإمامة في مجموعات سباعي</w:t>
      </w:r>
      <w:r w:rsidR="008E4E60" w:rsidRPr="00266AF8">
        <w:rPr>
          <w:rFonts w:hint="cs"/>
          <w:color w:val="000000" w:themeColor="text1"/>
          <w:sz w:val="27"/>
          <w:rtl/>
        </w:rPr>
        <w:t>ّ</w:t>
      </w:r>
      <w:r w:rsidRPr="00266AF8">
        <w:rPr>
          <w:rFonts w:hint="cs"/>
          <w:color w:val="000000" w:themeColor="text1"/>
          <w:sz w:val="27"/>
          <w:rtl/>
        </w:rPr>
        <w:t>ة</w:t>
      </w:r>
      <w:r w:rsidR="008E4E60" w:rsidRPr="00266AF8">
        <w:rPr>
          <w:rFonts w:hint="cs"/>
          <w:color w:val="000000" w:themeColor="text1"/>
          <w:sz w:val="27"/>
          <w:rtl/>
        </w:rPr>
        <w:t>.</w:t>
      </w:r>
      <w:r w:rsidRPr="00266AF8">
        <w:rPr>
          <w:rFonts w:hint="cs"/>
          <w:color w:val="000000" w:themeColor="text1"/>
          <w:sz w:val="27"/>
          <w:rtl/>
        </w:rPr>
        <w:t xml:space="preserve"> وأي</w:t>
      </w:r>
      <w:r w:rsidR="008E4E60" w:rsidRPr="00266AF8">
        <w:rPr>
          <w:rFonts w:hint="cs"/>
          <w:color w:val="000000" w:themeColor="text1"/>
          <w:sz w:val="27"/>
          <w:rtl/>
        </w:rPr>
        <w:t>ّ</w:t>
      </w:r>
      <w:r w:rsidRPr="00266AF8">
        <w:rPr>
          <w:rFonts w:hint="cs"/>
          <w:color w:val="000000" w:themeColor="text1"/>
          <w:sz w:val="27"/>
          <w:rtl/>
        </w:rPr>
        <w:t>اً كان المراد من ذلك</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75"/>
      </w:r>
      <w:r w:rsidRPr="00266AF8">
        <w:rPr>
          <w:rFonts w:cs="Taher" w:hint="cs"/>
          <w:color w:val="000000" w:themeColor="text1"/>
          <w:sz w:val="27"/>
          <w:vertAlign w:val="superscript"/>
          <w:rtl/>
        </w:rPr>
        <w:t>)</w:t>
      </w:r>
      <w:r w:rsidRPr="00266AF8">
        <w:rPr>
          <w:rFonts w:hint="cs"/>
          <w:color w:val="000000" w:themeColor="text1"/>
          <w:sz w:val="27"/>
          <w:rtl/>
        </w:rPr>
        <w:t xml:space="preserve"> فإن</w:t>
      </w:r>
      <w:r w:rsidR="008E4E60" w:rsidRPr="00266AF8">
        <w:rPr>
          <w:rFonts w:hint="cs"/>
          <w:color w:val="000000" w:themeColor="text1"/>
          <w:sz w:val="27"/>
          <w:rtl/>
        </w:rPr>
        <w:t>ّ</w:t>
      </w:r>
      <w:r w:rsidRPr="00266AF8">
        <w:rPr>
          <w:rFonts w:hint="cs"/>
          <w:color w:val="000000" w:themeColor="text1"/>
          <w:sz w:val="27"/>
          <w:rtl/>
        </w:rPr>
        <w:t>ه لا ينسجم مع النمط ال</w:t>
      </w:r>
      <w:r w:rsidR="003D6AFD" w:rsidRPr="00266AF8">
        <w:rPr>
          <w:rFonts w:hint="cs"/>
          <w:color w:val="000000" w:themeColor="text1"/>
          <w:sz w:val="27"/>
          <w:rtl/>
        </w:rPr>
        <w:t>فكريّ</w:t>
      </w:r>
      <w:r w:rsidRPr="00266AF8">
        <w:rPr>
          <w:rFonts w:hint="cs"/>
          <w:color w:val="000000" w:themeColor="text1"/>
          <w:sz w:val="27"/>
          <w:rtl/>
        </w:rPr>
        <w:t xml:space="preserve"> للإمامي</w:t>
      </w:r>
      <w:r w:rsidR="008E4E60" w:rsidRPr="00266AF8">
        <w:rPr>
          <w:rFonts w:hint="cs"/>
          <w:color w:val="000000" w:themeColor="text1"/>
          <w:sz w:val="27"/>
          <w:rtl/>
        </w:rPr>
        <w:t>ّ</w:t>
      </w:r>
      <w:r w:rsidRPr="00266AF8">
        <w:rPr>
          <w:rFonts w:hint="cs"/>
          <w:color w:val="000000" w:themeColor="text1"/>
          <w:sz w:val="27"/>
          <w:rtl/>
        </w:rPr>
        <w:t>ة الاثن</w:t>
      </w:r>
      <w:r w:rsidR="008E4E60" w:rsidRPr="00266AF8">
        <w:rPr>
          <w:rFonts w:hint="cs"/>
          <w:color w:val="000000" w:themeColor="text1"/>
          <w:sz w:val="27"/>
          <w:rtl/>
        </w:rPr>
        <w:t>ي</w:t>
      </w:r>
      <w:r w:rsidRPr="00266AF8">
        <w:rPr>
          <w:rFonts w:hint="cs"/>
          <w:color w:val="000000" w:themeColor="text1"/>
          <w:sz w:val="27"/>
          <w:rtl/>
        </w:rPr>
        <w:t xml:space="preserve"> عشر</w:t>
      </w:r>
      <w:r w:rsidR="008E4E60" w:rsidRPr="00266AF8">
        <w:rPr>
          <w:rFonts w:hint="cs"/>
          <w:color w:val="000000" w:themeColor="text1"/>
          <w:sz w:val="27"/>
          <w:rtl/>
        </w:rPr>
        <w:t>ي</w:t>
      </w:r>
      <w:r w:rsidRPr="00266AF8">
        <w:rPr>
          <w:rFonts w:hint="cs"/>
          <w:color w:val="000000" w:themeColor="text1"/>
          <w:sz w:val="27"/>
          <w:rtl/>
        </w:rPr>
        <w:t>ة</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76"/>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 xml:space="preserve">ومن النقاط الملفتة للانتباه في تراث </w:t>
      </w:r>
      <w:r w:rsidR="0018602E">
        <w:rPr>
          <w:rFonts w:hint="cs"/>
          <w:color w:val="000000" w:themeColor="text1"/>
          <w:sz w:val="27"/>
          <w:rtl/>
        </w:rPr>
        <w:t>(</w:t>
      </w:r>
      <w:r w:rsidRPr="00266AF8">
        <w:rPr>
          <w:rFonts w:hint="cs"/>
          <w:color w:val="000000" w:themeColor="text1"/>
          <w:sz w:val="27"/>
          <w:rtl/>
        </w:rPr>
        <w:t>جابر</w:t>
      </w:r>
      <w:r w:rsidR="0018602E">
        <w:rPr>
          <w:rFonts w:hint="cs"/>
          <w:color w:val="000000" w:themeColor="text1"/>
          <w:sz w:val="27"/>
          <w:rtl/>
        </w:rPr>
        <w:t>)</w:t>
      </w:r>
      <w:r w:rsidRPr="00266AF8">
        <w:rPr>
          <w:rFonts w:hint="cs"/>
          <w:color w:val="000000" w:themeColor="text1"/>
          <w:sz w:val="27"/>
          <w:rtl/>
        </w:rPr>
        <w:t xml:space="preserve"> ـ والتي لا تبتعد عن المسائل المتعل</w:t>
      </w:r>
      <w:r w:rsidR="008E4E60" w:rsidRPr="00266AF8">
        <w:rPr>
          <w:rFonts w:hint="cs"/>
          <w:color w:val="000000" w:themeColor="text1"/>
          <w:sz w:val="27"/>
          <w:rtl/>
        </w:rPr>
        <w:t>ِّ</w:t>
      </w:r>
      <w:r w:rsidRPr="00266AF8">
        <w:rPr>
          <w:rFonts w:hint="cs"/>
          <w:color w:val="000000" w:themeColor="text1"/>
          <w:sz w:val="27"/>
          <w:rtl/>
        </w:rPr>
        <w:t>قة بالمذاهب والفرق ـ مسألة حضور أخوين رمزي</w:t>
      </w:r>
      <w:r w:rsidR="008E4E60" w:rsidRPr="00266AF8">
        <w:rPr>
          <w:rFonts w:hint="cs"/>
          <w:color w:val="000000" w:themeColor="text1"/>
          <w:sz w:val="27"/>
          <w:rtl/>
        </w:rPr>
        <w:t>ّ</w:t>
      </w:r>
      <w:r w:rsidRPr="00266AF8">
        <w:rPr>
          <w:rFonts w:hint="cs"/>
          <w:color w:val="000000" w:themeColor="text1"/>
          <w:sz w:val="27"/>
          <w:rtl/>
        </w:rPr>
        <w:t>ين في واحدة من مؤل</w:t>
      </w:r>
      <w:r w:rsidR="008E4E60" w:rsidRPr="00266AF8">
        <w:rPr>
          <w:rFonts w:hint="cs"/>
          <w:color w:val="000000" w:themeColor="text1"/>
          <w:sz w:val="27"/>
          <w:rtl/>
        </w:rPr>
        <w:t>َّ</w:t>
      </w:r>
      <w:r w:rsidRPr="00266AF8">
        <w:rPr>
          <w:rFonts w:hint="cs"/>
          <w:color w:val="000000" w:themeColor="text1"/>
          <w:sz w:val="27"/>
          <w:rtl/>
        </w:rPr>
        <w:t>فاته، حيث يتنب</w:t>
      </w:r>
      <w:r w:rsidR="008E4E60" w:rsidRPr="00266AF8">
        <w:rPr>
          <w:rFonts w:hint="cs"/>
          <w:color w:val="000000" w:themeColor="text1"/>
          <w:sz w:val="27"/>
          <w:rtl/>
        </w:rPr>
        <w:t>ّ</w:t>
      </w:r>
      <w:r w:rsidRPr="00266AF8">
        <w:rPr>
          <w:rFonts w:hint="cs"/>
          <w:color w:val="000000" w:themeColor="text1"/>
          <w:sz w:val="27"/>
          <w:rtl/>
        </w:rPr>
        <w:t xml:space="preserve">أ </w:t>
      </w:r>
      <w:r w:rsidR="0018602E">
        <w:rPr>
          <w:rFonts w:hint="cs"/>
          <w:color w:val="000000" w:themeColor="text1"/>
          <w:sz w:val="27"/>
          <w:rtl/>
        </w:rPr>
        <w:t>(</w:t>
      </w:r>
      <w:r w:rsidRPr="00266AF8">
        <w:rPr>
          <w:rFonts w:hint="cs"/>
          <w:color w:val="000000" w:themeColor="text1"/>
          <w:sz w:val="27"/>
          <w:rtl/>
        </w:rPr>
        <w:t>جابر</w:t>
      </w:r>
      <w:r w:rsidR="0018602E">
        <w:rPr>
          <w:rFonts w:hint="cs"/>
          <w:color w:val="000000" w:themeColor="text1"/>
          <w:sz w:val="27"/>
          <w:rtl/>
        </w:rPr>
        <w:t>)</w:t>
      </w:r>
      <w:r w:rsidRPr="00266AF8">
        <w:rPr>
          <w:rFonts w:hint="cs"/>
          <w:color w:val="000000" w:themeColor="text1"/>
          <w:sz w:val="27"/>
          <w:rtl/>
        </w:rPr>
        <w:t xml:space="preserve"> بظهورهما ـ رواية عن الإمام الصادق</w:t>
      </w:r>
      <w:r w:rsidR="0008361D" w:rsidRPr="00266AF8">
        <w:rPr>
          <w:rFonts w:cs="Mosawi" w:hint="cs"/>
          <w:color w:val="000000" w:themeColor="text1"/>
          <w:sz w:val="27"/>
          <w:szCs w:val="26"/>
          <w:rtl/>
        </w:rPr>
        <w:t>×</w:t>
      </w:r>
      <w:r w:rsidRPr="00266AF8">
        <w:rPr>
          <w:rFonts w:hint="cs"/>
          <w:color w:val="000000" w:themeColor="text1"/>
          <w:sz w:val="27"/>
          <w:rtl/>
        </w:rPr>
        <w:t xml:space="preserve"> ـ بعد 183 عاماً من رحيل الإمام السادس(148هـ)، أي حوالي عام 330هـ، وفي المرحلة التي يقول فيها: إنّ قائم العصر سيطبّ</w:t>
      </w:r>
      <w:r w:rsidR="008E4E60" w:rsidRPr="00266AF8">
        <w:rPr>
          <w:rFonts w:hint="cs"/>
          <w:color w:val="000000" w:themeColor="text1"/>
          <w:sz w:val="27"/>
          <w:rtl/>
        </w:rPr>
        <w:t>ِ</w:t>
      </w:r>
      <w:r w:rsidRPr="00266AF8">
        <w:rPr>
          <w:rFonts w:hint="cs"/>
          <w:color w:val="000000" w:themeColor="text1"/>
          <w:sz w:val="27"/>
          <w:rtl/>
        </w:rPr>
        <w:t>ق العدالة</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77"/>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46387A" w:rsidRPr="00266AF8" w:rsidRDefault="00DC6929" w:rsidP="000B0AF4">
      <w:pPr>
        <w:rPr>
          <w:color w:val="000000" w:themeColor="text1"/>
          <w:sz w:val="27"/>
          <w:rtl/>
        </w:rPr>
      </w:pPr>
      <w:r w:rsidRPr="00266AF8">
        <w:rPr>
          <w:rFonts w:hint="cs"/>
          <w:color w:val="000000" w:themeColor="text1"/>
          <w:sz w:val="27"/>
          <w:rtl/>
        </w:rPr>
        <w:t>لا ننسى أنّ عام 330</w:t>
      </w:r>
      <w:r w:rsidR="008E4E60" w:rsidRPr="00266AF8">
        <w:rPr>
          <w:rFonts w:hint="cs"/>
          <w:color w:val="000000" w:themeColor="text1"/>
          <w:sz w:val="27"/>
          <w:rtl/>
        </w:rPr>
        <w:t>هـ</w:t>
      </w:r>
      <w:r w:rsidRPr="00266AF8">
        <w:rPr>
          <w:rFonts w:hint="cs"/>
          <w:color w:val="000000" w:themeColor="text1"/>
          <w:sz w:val="27"/>
          <w:rtl/>
        </w:rPr>
        <w:t xml:space="preserve"> هو العام الثاني من بداية </w:t>
      </w:r>
      <w:r w:rsidRPr="00266AF8">
        <w:rPr>
          <w:rFonts w:hint="eastAsia"/>
          <w:color w:val="000000" w:themeColor="text1"/>
          <w:sz w:val="27"/>
          <w:rtl/>
        </w:rPr>
        <w:t>«</w:t>
      </w:r>
      <w:r w:rsidRPr="00266AF8">
        <w:rPr>
          <w:rFonts w:hint="cs"/>
          <w:color w:val="000000" w:themeColor="text1"/>
          <w:sz w:val="27"/>
          <w:rtl/>
        </w:rPr>
        <w:t>الغيبة الكبرى</w:t>
      </w:r>
      <w:r w:rsidRPr="00266AF8">
        <w:rPr>
          <w:rFonts w:hint="eastAsia"/>
          <w:color w:val="000000" w:themeColor="text1"/>
          <w:sz w:val="27"/>
          <w:rtl/>
        </w:rPr>
        <w:t>»</w:t>
      </w:r>
      <w:r w:rsidR="008E4E60" w:rsidRPr="00266AF8">
        <w:rPr>
          <w:rFonts w:hint="cs"/>
          <w:color w:val="000000" w:themeColor="text1"/>
          <w:sz w:val="27"/>
          <w:rtl/>
        </w:rPr>
        <w:t>،</w:t>
      </w:r>
      <w:r w:rsidRPr="00266AF8">
        <w:rPr>
          <w:rFonts w:hint="cs"/>
          <w:color w:val="000000" w:themeColor="text1"/>
          <w:sz w:val="27"/>
          <w:rtl/>
        </w:rPr>
        <w:t xml:space="preserve"> طبقاً لرواية </w:t>
      </w:r>
      <w:r w:rsidRPr="00266AF8">
        <w:rPr>
          <w:rFonts w:hint="cs"/>
          <w:color w:val="000000" w:themeColor="text1"/>
          <w:sz w:val="27"/>
          <w:rtl/>
        </w:rPr>
        <w:lastRenderedPageBreak/>
        <w:t>الإمامية الاثن</w:t>
      </w:r>
      <w:r w:rsidR="008E4E60" w:rsidRPr="00266AF8">
        <w:rPr>
          <w:rFonts w:hint="cs"/>
          <w:color w:val="000000" w:themeColor="text1"/>
          <w:sz w:val="27"/>
          <w:rtl/>
        </w:rPr>
        <w:t>ي</w:t>
      </w:r>
      <w:r w:rsidRPr="00266AF8">
        <w:rPr>
          <w:rFonts w:hint="cs"/>
          <w:color w:val="000000" w:themeColor="text1"/>
          <w:sz w:val="27"/>
          <w:rtl/>
        </w:rPr>
        <w:t xml:space="preserve"> عشري</w:t>
      </w:r>
      <w:r w:rsidR="008E4E60" w:rsidRPr="00266AF8">
        <w:rPr>
          <w:rFonts w:hint="cs"/>
          <w:color w:val="000000" w:themeColor="text1"/>
          <w:sz w:val="27"/>
          <w:rtl/>
        </w:rPr>
        <w:t>ّ</w:t>
      </w:r>
      <w:r w:rsidRPr="00266AF8">
        <w:rPr>
          <w:rFonts w:hint="cs"/>
          <w:color w:val="000000" w:themeColor="text1"/>
          <w:sz w:val="27"/>
          <w:rtl/>
        </w:rPr>
        <w:t>ة</w:t>
      </w:r>
      <w:r w:rsidR="008E4E60" w:rsidRPr="00266AF8">
        <w:rPr>
          <w:rFonts w:hint="cs"/>
          <w:color w:val="000000" w:themeColor="text1"/>
          <w:sz w:val="27"/>
          <w:rtl/>
        </w:rPr>
        <w:t>؛</w:t>
      </w:r>
      <w:r w:rsidRPr="00266AF8">
        <w:rPr>
          <w:rFonts w:hint="cs"/>
          <w:color w:val="000000" w:themeColor="text1"/>
          <w:sz w:val="27"/>
          <w:rtl/>
        </w:rPr>
        <w:t xml:space="preserve"> حيث بدأت الغيبة الكبرى عام 329</w:t>
      </w:r>
      <w:r w:rsidR="008E4E60" w:rsidRPr="00266AF8">
        <w:rPr>
          <w:rFonts w:hint="cs"/>
          <w:color w:val="000000" w:themeColor="text1"/>
          <w:sz w:val="27"/>
          <w:rtl/>
        </w:rPr>
        <w:t>هـ.</w:t>
      </w:r>
      <w:r w:rsidRPr="00266AF8">
        <w:rPr>
          <w:rFonts w:hint="cs"/>
          <w:color w:val="000000" w:themeColor="text1"/>
          <w:sz w:val="27"/>
          <w:rtl/>
        </w:rPr>
        <w:t xml:space="preserve"> وهنا تطرح التساؤلات </w:t>
      </w:r>
      <w:r w:rsidR="0046387A" w:rsidRPr="00266AF8">
        <w:rPr>
          <w:rFonts w:hint="cs"/>
          <w:color w:val="000000" w:themeColor="text1"/>
          <w:sz w:val="27"/>
          <w:rtl/>
        </w:rPr>
        <w:t>التالية</w:t>
      </w:r>
      <w:r w:rsidRPr="00266AF8">
        <w:rPr>
          <w:rFonts w:hint="cs"/>
          <w:color w:val="000000" w:themeColor="text1"/>
          <w:sz w:val="27"/>
          <w:rtl/>
        </w:rPr>
        <w:t xml:space="preserve"> نفسها: هل كان حصول هذا الاقتران بمجرّد الصدفة؟ ألا يدل</w:t>
      </w:r>
      <w:r w:rsidR="0046387A" w:rsidRPr="00266AF8">
        <w:rPr>
          <w:rFonts w:hint="cs"/>
          <w:color w:val="000000" w:themeColor="text1"/>
          <w:sz w:val="27"/>
          <w:rtl/>
        </w:rPr>
        <w:t>ّ</w:t>
      </w:r>
      <w:r w:rsidRPr="00266AF8">
        <w:rPr>
          <w:rFonts w:hint="cs"/>
          <w:color w:val="000000" w:themeColor="text1"/>
          <w:sz w:val="27"/>
          <w:rtl/>
        </w:rPr>
        <w:t xml:space="preserve"> ذلك على استباق لحدث متوقّ</w:t>
      </w:r>
      <w:r w:rsidR="0046387A" w:rsidRPr="00266AF8">
        <w:rPr>
          <w:rFonts w:hint="cs"/>
          <w:color w:val="000000" w:themeColor="text1"/>
          <w:sz w:val="27"/>
          <w:rtl/>
        </w:rPr>
        <w:t>َ</w:t>
      </w:r>
      <w:r w:rsidRPr="00266AF8">
        <w:rPr>
          <w:rFonts w:hint="cs"/>
          <w:color w:val="000000" w:themeColor="text1"/>
          <w:sz w:val="27"/>
          <w:rtl/>
        </w:rPr>
        <w:t>ع في بعض المحافل ال</w:t>
      </w:r>
      <w:r w:rsidR="003D6AFD" w:rsidRPr="00266AF8">
        <w:rPr>
          <w:rFonts w:hint="cs"/>
          <w:color w:val="000000" w:themeColor="text1"/>
          <w:sz w:val="27"/>
          <w:rtl/>
        </w:rPr>
        <w:t>شيعيّ</w:t>
      </w:r>
      <w:r w:rsidRPr="00266AF8">
        <w:rPr>
          <w:rFonts w:hint="cs"/>
          <w:color w:val="000000" w:themeColor="text1"/>
          <w:sz w:val="27"/>
          <w:rtl/>
        </w:rPr>
        <w:t xml:space="preserve">ة؟ هل هو تاريخ أخذ بعد وقوع الغيبة من قبل الذين أوجدوا تراث </w:t>
      </w:r>
      <w:r w:rsidR="0046387A" w:rsidRPr="00266AF8">
        <w:rPr>
          <w:rFonts w:hint="cs"/>
          <w:color w:val="000000" w:themeColor="text1"/>
          <w:sz w:val="27"/>
          <w:rtl/>
        </w:rPr>
        <w:t>(</w:t>
      </w:r>
      <w:r w:rsidRPr="00266AF8">
        <w:rPr>
          <w:rFonts w:hint="cs"/>
          <w:color w:val="000000" w:themeColor="text1"/>
          <w:sz w:val="27"/>
          <w:rtl/>
        </w:rPr>
        <w:t>جابر</w:t>
      </w:r>
      <w:r w:rsidR="0046387A" w:rsidRPr="00266AF8">
        <w:rPr>
          <w:rFonts w:hint="cs"/>
          <w:color w:val="000000" w:themeColor="text1"/>
          <w:sz w:val="27"/>
          <w:rtl/>
        </w:rPr>
        <w:t>)</w:t>
      </w:r>
      <w:r w:rsidRPr="00266AF8">
        <w:rPr>
          <w:rFonts w:hint="cs"/>
          <w:color w:val="000000" w:themeColor="text1"/>
          <w:sz w:val="27"/>
          <w:rtl/>
        </w:rPr>
        <w:t xml:space="preserve">، وتمّ توظيفه في هذا السياق؟ </w:t>
      </w:r>
    </w:p>
    <w:p w:rsidR="00DC6929" w:rsidRPr="00266AF8" w:rsidRDefault="00DC6929" w:rsidP="000B0AF4">
      <w:pPr>
        <w:rPr>
          <w:color w:val="000000" w:themeColor="text1"/>
          <w:sz w:val="27"/>
          <w:rtl/>
        </w:rPr>
      </w:pPr>
      <w:r w:rsidRPr="00266AF8">
        <w:rPr>
          <w:rFonts w:hint="cs"/>
          <w:color w:val="000000" w:themeColor="text1"/>
          <w:sz w:val="27"/>
          <w:rtl/>
        </w:rPr>
        <w:t>يطرح بيير لوري ما يُشبه هذه التساؤلات، ولكن</w:t>
      </w:r>
      <w:r w:rsidR="0046387A" w:rsidRPr="00266AF8">
        <w:rPr>
          <w:rFonts w:hint="cs"/>
          <w:color w:val="000000" w:themeColor="text1"/>
          <w:sz w:val="27"/>
          <w:rtl/>
        </w:rPr>
        <w:t>ّ</w:t>
      </w:r>
      <w:r w:rsidRPr="00266AF8">
        <w:rPr>
          <w:rFonts w:hint="cs"/>
          <w:color w:val="000000" w:themeColor="text1"/>
          <w:sz w:val="27"/>
          <w:rtl/>
        </w:rPr>
        <w:t>ه يصرّ</w:t>
      </w:r>
      <w:r w:rsidR="0046387A" w:rsidRPr="00266AF8">
        <w:rPr>
          <w:rFonts w:hint="cs"/>
          <w:color w:val="000000" w:themeColor="text1"/>
          <w:sz w:val="27"/>
          <w:rtl/>
        </w:rPr>
        <w:t>ِ</w:t>
      </w:r>
      <w:r w:rsidRPr="00266AF8">
        <w:rPr>
          <w:rFonts w:hint="cs"/>
          <w:color w:val="000000" w:themeColor="text1"/>
          <w:sz w:val="27"/>
          <w:rtl/>
        </w:rPr>
        <w:t xml:space="preserve">ح بأنه </w:t>
      </w:r>
      <w:r w:rsidRPr="00266AF8">
        <w:rPr>
          <w:rFonts w:hint="eastAsia"/>
          <w:color w:val="000000" w:themeColor="text1"/>
          <w:sz w:val="27"/>
          <w:rtl/>
        </w:rPr>
        <w:t>«</w:t>
      </w:r>
      <w:r w:rsidRPr="00266AF8">
        <w:rPr>
          <w:rFonts w:hint="cs"/>
          <w:color w:val="000000" w:themeColor="text1"/>
          <w:sz w:val="27"/>
          <w:rtl/>
        </w:rPr>
        <w:t>لا يوجد أيّ دليل يمكن لنا الاستناد إليه لإصدار الحكم في هذا الشأن بضرس قاطع</w:t>
      </w:r>
      <w:r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78"/>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وخلافاً لما ذهب إليه باول كراوس</w:t>
      </w:r>
      <w:r w:rsidR="0046387A" w:rsidRPr="00266AF8">
        <w:rPr>
          <w:rFonts w:hint="cs"/>
          <w:color w:val="000000" w:themeColor="text1"/>
          <w:sz w:val="27"/>
          <w:rtl/>
        </w:rPr>
        <w:t>،</w:t>
      </w:r>
      <w:r w:rsidRPr="00266AF8">
        <w:rPr>
          <w:rFonts w:hint="cs"/>
          <w:color w:val="000000" w:themeColor="text1"/>
          <w:sz w:val="27"/>
          <w:rtl/>
        </w:rPr>
        <w:t xml:space="preserve"> من القول بأنّ جانباً كبيراً من تراث </w:t>
      </w:r>
      <w:r w:rsidR="0046387A" w:rsidRPr="00266AF8">
        <w:rPr>
          <w:rFonts w:hint="cs"/>
          <w:color w:val="000000" w:themeColor="text1"/>
          <w:sz w:val="27"/>
          <w:rtl/>
        </w:rPr>
        <w:t>(</w:t>
      </w:r>
      <w:r w:rsidRPr="00266AF8">
        <w:rPr>
          <w:rFonts w:hint="cs"/>
          <w:color w:val="000000" w:themeColor="text1"/>
          <w:sz w:val="27"/>
          <w:rtl/>
        </w:rPr>
        <w:t>جابر</w:t>
      </w:r>
      <w:r w:rsidR="0046387A" w:rsidRPr="00266AF8">
        <w:rPr>
          <w:rFonts w:hint="cs"/>
          <w:color w:val="000000" w:themeColor="text1"/>
          <w:sz w:val="27"/>
          <w:rtl/>
        </w:rPr>
        <w:t>)</w:t>
      </w:r>
      <w:r w:rsidRPr="00266AF8">
        <w:rPr>
          <w:rFonts w:hint="cs"/>
          <w:color w:val="000000" w:themeColor="text1"/>
          <w:sz w:val="27"/>
          <w:rtl/>
        </w:rPr>
        <w:t xml:space="preserve"> هو في واقعه منشورات </w:t>
      </w:r>
      <w:r w:rsidR="00501C6B" w:rsidRPr="00266AF8">
        <w:rPr>
          <w:rFonts w:hint="cs"/>
          <w:color w:val="000000" w:themeColor="text1"/>
          <w:sz w:val="27"/>
          <w:rtl/>
        </w:rPr>
        <w:t>إعلاميّ</w:t>
      </w:r>
      <w:r w:rsidRPr="00266AF8">
        <w:rPr>
          <w:rFonts w:hint="cs"/>
          <w:color w:val="000000" w:themeColor="text1"/>
          <w:sz w:val="27"/>
          <w:rtl/>
        </w:rPr>
        <w:t>ة قرمطي</w:t>
      </w:r>
      <w:r w:rsidR="0046387A" w:rsidRPr="00266AF8">
        <w:rPr>
          <w:rFonts w:hint="cs"/>
          <w:color w:val="000000" w:themeColor="text1"/>
          <w:sz w:val="27"/>
          <w:rtl/>
        </w:rPr>
        <w:t>ّ</w:t>
      </w:r>
      <w:r w:rsidRPr="00266AF8">
        <w:rPr>
          <w:rFonts w:hint="cs"/>
          <w:color w:val="000000" w:themeColor="text1"/>
          <w:sz w:val="27"/>
          <w:rtl/>
        </w:rPr>
        <w:t xml:space="preserve">ة ـ </w:t>
      </w:r>
      <w:r w:rsidR="00343EC8" w:rsidRPr="00266AF8">
        <w:rPr>
          <w:rFonts w:hint="cs"/>
          <w:color w:val="000000" w:themeColor="text1"/>
          <w:sz w:val="27"/>
          <w:rtl/>
        </w:rPr>
        <w:t>إسماعيليّ</w:t>
      </w:r>
      <w:r w:rsidRPr="00266AF8">
        <w:rPr>
          <w:rFonts w:hint="cs"/>
          <w:color w:val="000000" w:themeColor="text1"/>
          <w:sz w:val="27"/>
          <w:rtl/>
        </w:rPr>
        <w:t xml:space="preserve">ة ظهرت في إطار ثورة </w:t>
      </w:r>
      <w:r w:rsidR="003D6AFD" w:rsidRPr="00266AF8">
        <w:rPr>
          <w:rFonts w:hint="cs"/>
          <w:color w:val="000000" w:themeColor="text1"/>
          <w:sz w:val="27"/>
          <w:rtl/>
        </w:rPr>
        <w:t>سياسيّ</w:t>
      </w:r>
      <w:r w:rsidRPr="00266AF8">
        <w:rPr>
          <w:rFonts w:hint="cs"/>
          <w:color w:val="000000" w:themeColor="text1"/>
          <w:sz w:val="27"/>
          <w:rtl/>
        </w:rPr>
        <w:t>ة، يذهب بيير لوري</w:t>
      </w:r>
      <w:r w:rsidR="00987666" w:rsidRPr="00266AF8">
        <w:rPr>
          <w:rFonts w:hint="cs"/>
          <w:color w:val="000000" w:themeColor="text1"/>
          <w:sz w:val="27"/>
          <w:rtl/>
        </w:rPr>
        <w:t xml:space="preserve"> إلى </w:t>
      </w:r>
      <w:r w:rsidRPr="00266AF8">
        <w:rPr>
          <w:rFonts w:hint="cs"/>
          <w:color w:val="000000" w:themeColor="text1"/>
          <w:sz w:val="27"/>
          <w:rtl/>
        </w:rPr>
        <w:t xml:space="preserve">الاعتقاد بأنّ هذه السلسلة جاءت في سياق ثورة </w:t>
      </w:r>
      <w:r w:rsidR="00501C6B" w:rsidRPr="00266AF8">
        <w:rPr>
          <w:rFonts w:hint="cs"/>
          <w:color w:val="000000" w:themeColor="text1"/>
          <w:sz w:val="27"/>
          <w:rtl/>
        </w:rPr>
        <w:t>ثقافيّ</w:t>
      </w:r>
      <w:r w:rsidRPr="00266AF8">
        <w:rPr>
          <w:rFonts w:hint="cs"/>
          <w:color w:val="000000" w:themeColor="text1"/>
          <w:sz w:val="27"/>
          <w:rtl/>
        </w:rPr>
        <w:t xml:space="preserve">ة ـ </w:t>
      </w:r>
      <w:r w:rsidR="003D6AFD" w:rsidRPr="00266AF8">
        <w:rPr>
          <w:rFonts w:hint="cs"/>
          <w:color w:val="000000" w:themeColor="text1"/>
          <w:sz w:val="27"/>
          <w:rtl/>
        </w:rPr>
        <w:t>دينيّ</w:t>
      </w:r>
      <w:r w:rsidRPr="00266AF8">
        <w:rPr>
          <w:rFonts w:hint="cs"/>
          <w:color w:val="000000" w:themeColor="text1"/>
          <w:sz w:val="27"/>
          <w:rtl/>
        </w:rPr>
        <w:t>ة، لا ربط لها بثورات القرامطة، ولا بثورات ال</w:t>
      </w:r>
      <w:r w:rsidR="00343EC8" w:rsidRPr="00266AF8">
        <w:rPr>
          <w:rFonts w:hint="cs"/>
          <w:color w:val="000000" w:themeColor="text1"/>
          <w:sz w:val="27"/>
          <w:rtl/>
        </w:rPr>
        <w:t>إسماعيليّ</w:t>
      </w:r>
      <w:r w:rsidRPr="00266AF8">
        <w:rPr>
          <w:rFonts w:hint="cs"/>
          <w:color w:val="000000" w:themeColor="text1"/>
          <w:sz w:val="27"/>
          <w:rtl/>
        </w:rPr>
        <w:t>ين الفاطمي</w:t>
      </w:r>
      <w:r w:rsidR="0046387A" w:rsidRPr="00266AF8">
        <w:rPr>
          <w:rFonts w:hint="cs"/>
          <w:color w:val="000000" w:themeColor="text1"/>
          <w:sz w:val="27"/>
          <w:rtl/>
        </w:rPr>
        <w:t>ّ</w:t>
      </w:r>
      <w:r w:rsidRPr="00266AF8">
        <w:rPr>
          <w:rFonts w:hint="cs"/>
          <w:color w:val="000000" w:themeColor="text1"/>
          <w:sz w:val="27"/>
          <w:rtl/>
        </w:rPr>
        <w:t>ين. من هنا فإنّ هذه السلسلة لا تتضمّ</w:t>
      </w:r>
      <w:r w:rsidR="0046387A" w:rsidRPr="00266AF8">
        <w:rPr>
          <w:rFonts w:hint="cs"/>
          <w:color w:val="000000" w:themeColor="text1"/>
          <w:sz w:val="27"/>
          <w:rtl/>
        </w:rPr>
        <w:t>َ</w:t>
      </w:r>
      <w:r w:rsidRPr="00266AF8">
        <w:rPr>
          <w:rFonts w:hint="cs"/>
          <w:color w:val="000000" w:themeColor="text1"/>
          <w:sz w:val="27"/>
          <w:rtl/>
        </w:rPr>
        <w:t xml:space="preserve">ن إشارات في معرفة الإمام التي تشتمل على انعكاسات وتبعات </w:t>
      </w:r>
      <w:r w:rsidR="00501C6B" w:rsidRPr="00266AF8">
        <w:rPr>
          <w:rFonts w:hint="cs"/>
          <w:color w:val="000000" w:themeColor="text1"/>
          <w:sz w:val="27"/>
          <w:rtl/>
        </w:rPr>
        <w:t>تاريخيّ</w:t>
      </w:r>
      <w:r w:rsidRPr="00266AF8">
        <w:rPr>
          <w:rFonts w:hint="cs"/>
          <w:color w:val="000000" w:themeColor="text1"/>
          <w:sz w:val="27"/>
          <w:rtl/>
        </w:rPr>
        <w:t xml:space="preserve">ة أو </w:t>
      </w:r>
      <w:r w:rsidR="003D6AFD" w:rsidRPr="00266AF8">
        <w:rPr>
          <w:rFonts w:hint="cs"/>
          <w:color w:val="000000" w:themeColor="text1"/>
          <w:sz w:val="27"/>
          <w:rtl/>
        </w:rPr>
        <w:t>سياسيّ</w:t>
      </w:r>
      <w:r w:rsidRPr="00266AF8">
        <w:rPr>
          <w:rFonts w:hint="cs"/>
          <w:color w:val="000000" w:themeColor="text1"/>
          <w:sz w:val="27"/>
          <w:rtl/>
        </w:rPr>
        <w:t>ة إلا</w:t>
      </w:r>
      <w:r w:rsidR="0046387A" w:rsidRPr="00266AF8">
        <w:rPr>
          <w:rFonts w:hint="cs"/>
          <w:color w:val="000000" w:themeColor="text1"/>
          <w:sz w:val="27"/>
          <w:rtl/>
        </w:rPr>
        <w:t>ّ</w:t>
      </w:r>
      <w:r w:rsidRPr="00266AF8">
        <w:rPr>
          <w:rFonts w:hint="cs"/>
          <w:color w:val="000000" w:themeColor="text1"/>
          <w:sz w:val="27"/>
          <w:rtl/>
        </w:rPr>
        <w:t xml:space="preserve"> في</w:t>
      </w:r>
      <w:r w:rsidR="0018602E">
        <w:rPr>
          <w:rFonts w:hint="cs"/>
          <w:color w:val="000000" w:themeColor="text1"/>
          <w:sz w:val="27"/>
          <w:rtl/>
        </w:rPr>
        <w:t xml:space="preserve"> </w:t>
      </w:r>
      <w:r w:rsidRPr="00266AF8">
        <w:rPr>
          <w:rFonts w:hint="cs"/>
          <w:color w:val="000000" w:themeColor="text1"/>
          <w:sz w:val="27"/>
          <w:rtl/>
        </w:rPr>
        <w:t xml:space="preserve">ما ندر، وإنّ </w:t>
      </w:r>
      <w:r w:rsidR="0046387A" w:rsidRPr="00266AF8">
        <w:rPr>
          <w:rFonts w:hint="cs"/>
          <w:color w:val="000000" w:themeColor="text1"/>
          <w:sz w:val="27"/>
          <w:rtl/>
        </w:rPr>
        <w:t>(</w:t>
      </w:r>
      <w:r w:rsidRPr="00266AF8">
        <w:rPr>
          <w:rFonts w:hint="cs"/>
          <w:color w:val="000000" w:themeColor="text1"/>
          <w:sz w:val="27"/>
          <w:rtl/>
        </w:rPr>
        <w:t>جابر</w:t>
      </w:r>
      <w:r w:rsidR="0046387A" w:rsidRPr="00266AF8">
        <w:rPr>
          <w:rFonts w:hint="cs"/>
          <w:color w:val="000000" w:themeColor="text1"/>
          <w:sz w:val="27"/>
          <w:rtl/>
        </w:rPr>
        <w:t>)</w:t>
      </w:r>
      <w:r w:rsidRPr="00266AF8">
        <w:rPr>
          <w:rFonts w:hint="cs"/>
          <w:color w:val="000000" w:themeColor="text1"/>
          <w:sz w:val="27"/>
          <w:rtl/>
        </w:rPr>
        <w:t xml:space="preserve"> لا يبدي أي</w:t>
      </w:r>
      <w:r w:rsidR="0046387A" w:rsidRPr="00266AF8">
        <w:rPr>
          <w:rFonts w:hint="cs"/>
          <w:color w:val="000000" w:themeColor="text1"/>
          <w:sz w:val="27"/>
          <w:rtl/>
        </w:rPr>
        <w:t>ّ</w:t>
      </w:r>
      <w:r w:rsidRPr="00266AF8">
        <w:rPr>
          <w:rFonts w:hint="cs"/>
          <w:color w:val="000000" w:themeColor="text1"/>
          <w:sz w:val="27"/>
          <w:rtl/>
        </w:rPr>
        <w:t xml:space="preserve"> مجهود بارز في سياق الحديث عن </w:t>
      </w:r>
      <w:r w:rsidRPr="00266AF8">
        <w:rPr>
          <w:rFonts w:hint="eastAsia"/>
          <w:color w:val="000000" w:themeColor="text1"/>
          <w:sz w:val="27"/>
          <w:rtl/>
        </w:rPr>
        <w:t>«</w:t>
      </w:r>
      <w:r w:rsidRPr="00266AF8">
        <w:rPr>
          <w:rFonts w:hint="cs"/>
          <w:color w:val="000000" w:themeColor="text1"/>
          <w:sz w:val="27"/>
          <w:rtl/>
        </w:rPr>
        <w:t>ال</w:t>
      </w:r>
      <w:r w:rsidR="003D6AFD" w:rsidRPr="00266AF8">
        <w:rPr>
          <w:rFonts w:hint="cs"/>
          <w:color w:val="000000" w:themeColor="text1"/>
          <w:sz w:val="27"/>
          <w:rtl/>
        </w:rPr>
        <w:t>مرجعيّ</w:t>
      </w:r>
      <w:r w:rsidRPr="00266AF8">
        <w:rPr>
          <w:rFonts w:hint="cs"/>
          <w:color w:val="000000" w:themeColor="text1"/>
          <w:sz w:val="27"/>
          <w:rtl/>
        </w:rPr>
        <w:t>ة ال</w:t>
      </w:r>
      <w:r w:rsidR="003D6AFD" w:rsidRPr="00266AF8">
        <w:rPr>
          <w:rFonts w:hint="cs"/>
          <w:color w:val="000000" w:themeColor="text1"/>
          <w:sz w:val="27"/>
          <w:rtl/>
        </w:rPr>
        <w:t>سياسيّ</w:t>
      </w:r>
      <w:r w:rsidRPr="00266AF8">
        <w:rPr>
          <w:rFonts w:hint="cs"/>
          <w:color w:val="000000" w:themeColor="text1"/>
          <w:sz w:val="27"/>
          <w:rtl/>
        </w:rPr>
        <w:t>ة</w:t>
      </w:r>
      <w:r w:rsidRPr="00266AF8">
        <w:rPr>
          <w:rFonts w:hint="eastAsia"/>
          <w:color w:val="000000" w:themeColor="text1"/>
          <w:sz w:val="27"/>
          <w:rtl/>
        </w:rPr>
        <w:t>»</w:t>
      </w:r>
      <w:r w:rsidRPr="00266AF8">
        <w:rPr>
          <w:rFonts w:hint="cs"/>
          <w:color w:val="000000" w:themeColor="text1"/>
          <w:sz w:val="27"/>
          <w:rtl/>
        </w:rPr>
        <w:t xml:space="preserve"> للأئم</w:t>
      </w:r>
      <w:r w:rsidR="0046387A" w:rsidRPr="00266AF8">
        <w:rPr>
          <w:rFonts w:hint="cs"/>
          <w:color w:val="000000" w:themeColor="text1"/>
          <w:sz w:val="27"/>
          <w:rtl/>
        </w:rPr>
        <w:t>ّ</w:t>
      </w:r>
      <w:r w:rsidRPr="00266AF8">
        <w:rPr>
          <w:rFonts w:hint="cs"/>
          <w:color w:val="000000" w:themeColor="text1"/>
          <w:sz w:val="27"/>
          <w:rtl/>
        </w:rPr>
        <w:t>ة في المجتمع ال</w:t>
      </w:r>
      <w:r w:rsidR="00501C6B" w:rsidRPr="00266AF8">
        <w:rPr>
          <w:rFonts w:hint="cs"/>
          <w:color w:val="000000" w:themeColor="text1"/>
          <w:sz w:val="27"/>
          <w:rtl/>
        </w:rPr>
        <w:t>إسلاميّ</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79"/>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DC6929" w:rsidRPr="00266AF8" w:rsidRDefault="00DC6929" w:rsidP="000B0AF4">
      <w:pPr>
        <w:rPr>
          <w:color w:val="000000" w:themeColor="text1"/>
          <w:sz w:val="27"/>
          <w:rtl/>
        </w:rPr>
      </w:pPr>
      <w:r w:rsidRPr="00266AF8">
        <w:rPr>
          <w:rFonts w:hint="cs"/>
          <w:color w:val="000000" w:themeColor="text1"/>
          <w:sz w:val="27"/>
          <w:rtl/>
        </w:rPr>
        <w:t xml:space="preserve">هناك في تراث </w:t>
      </w:r>
      <w:r w:rsidR="0046387A" w:rsidRPr="00266AF8">
        <w:rPr>
          <w:rFonts w:hint="cs"/>
          <w:color w:val="000000" w:themeColor="text1"/>
          <w:sz w:val="27"/>
          <w:rtl/>
        </w:rPr>
        <w:t>(</w:t>
      </w:r>
      <w:r w:rsidRPr="00266AF8">
        <w:rPr>
          <w:rFonts w:hint="cs"/>
          <w:color w:val="000000" w:themeColor="text1"/>
          <w:sz w:val="27"/>
          <w:rtl/>
        </w:rPr>
        <w:t>جابر</w:t>
      </w:r>
      <w:r w:rsidR="0046387A" w:rsidRPr="00266AF8">
        <w:rPr>
          <w:rFonts w:hint="cs"/>
          <w:color w:val="000000" w:themeColor="text1"/>
          <w:sz w:val="27"/>
          <w:rtl/>
        </w:rPr>
        <w:t>)</w:t>
      </w:r>
      <w:r w:rsidRPr="00266AF8">
        <w:rPr>
          <w:rFonts w:hint="cs"/>
          <w:color w:val="000000" w:themeColor="text1"/>
          <w:sz w:val="27"/>
          <w:rtl/>
        </w:rPr>
        <w:t xml:space="preserve"> عناصر تذكّ</w:t>
      </w:r>
      <w:r w:rsidR="0046387A" w:rsidRPr="00266AF8">
        <w:rPr>
          <w:rFonts w:hint="cs"/>
          <w:color w:val="000000" w:themeColor="text1"/>
          <w:sz w:val="27"/>
          <w:rtl/>
        </w:rPr>
        <w:t>ِ</w:t>
      </w:r>
      <w:r w:rsidRPr="00266AF8">
        <w:rPr>
          <w:rFonts w:hint="cs"/>
          <w:color w:val="000000" w:themeColor="text1"/>
          <w:sz w:val="27"/>
          <w:rtl/>
        </w:rPr>
        <w:t>رنا بالأفكار ال</w:t>
      </w:r>
      <w:r w:rsidR="00343EC8" w:rsidRPr="00266AF8">
        <w:rPr>
          <w:rFonts w:hint="cs"/>
          <w:color w:val="000000" w:themeColor="text1"/>
          <w:sz w:val="27"/>
          <w:rtl/>
        </w:rPr>
        <w:t>إسماعيليّ</w:t>
      </w:r>
      <w:r w:rsidRPr="00266AF8">
        <w:rPr>
          <w:rFonts w:hint="cs"/>
          <w:color w:val="000000" w:themeColor="text1"/>
          <w:sz w:val="27"/>
          <w:rtl/>
        </w:rPr>
        <w:t>ة، أو موارد شبيهة بمعتقدات النصيري</w:t>
      </w:r>
      <w:r w:rsidR="0046387A" w:rsidRPr="00266AF8">
        <w:rPr>
          <w:rFonts w:hint="cs"/>
          <w:color w:val="000000" w:themeColor="text1"/>
          <w:sz w:val="27"/>
          <w:rtl/>
        </w:rPr>
        <w:t>ّ</w:t>
      </w:r>
      <w:r w:rsidRPr="00266AF8">
        <w:rPr>
          <w:rFonts w:hint="cs"/>
          <w:color w:val="000000" w:themeColor="text1"/>
          <w:sz w:val="27"/>
          <w:rtl/>
        </w:rPr>
        <w:t>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380"/>
      </w:r>
      <w:r w:rsidRPr="00266AF8">
        <w:rPr>
          <w:rFonts w:cs="Taher"/>
          <w:color w:val="000000" w:themeColor="text1"/>
          <w:sz w:val="27"/>
          <w:vertAlign w:val="superscript"/>
          <w:rtl/>
        </w:rPr>
        <w:t>)</w:t>
      </w:r>
      <w:r w:rsidRPr="00266AF8">
        <w:rPr>
          <w:rFonts w:hint="cs"/>
          <w:color w:val="000000" w:themeColor="text1"/>
          <w:sz w:val="27"/>
          <w:rtl/>
        </w:rPr>
        <w:t>، أو مفاهيم تتجل</w:t>
      </w:r>
      <w:r w:rsidR="0046387A" w:rsidRPr="00266AF8">
        <w:rPr>
          <w:rFonts w:hint="cs"/>
          <w:color w:val="000000" w:themeColor="text1"/>
          <w:sz w:val="27"/>
          <w:rtl/>
        </w:rPr>
        <w:t>ّ</w:t>
      </w:r>
      <w:r w:rsidRPr="00266AF8">
        <w:rPr>
          <w:rFonts w:hint="cs"/>
          <w:color w:val="000000" w:themeColor="text1"/>
          <w:sz w:val="27"/>
          <w:rtl/>
        </w:rPr>
        <w:t>ى في الحد</w:t>
      </w:r>
      <w:r w:rsidR="0046387A" w:rsidRPr="00266AF8">
        <w:rPr>
          <w:rFonts w:hint="cs"/>
          <w:color w:val="000000" w:themeColor="text1"/>
          <w:sz w:val="27"/>
          <w:rtl/>
        </w:rPr>
        <w:t>ّ</w:t>
      </w:r>
      <w:r w:rsidRPr="00266AF8">
        <w:rPr>
          <w:rFonts w:hint="cs"/>
          <w:color w:val="000000" w:themeColor="text1"/>
          <w:sz w:val="27"/>
          <w:rtl/>
        </w:rPr>
        <w:t xml:space="preserve"> الأدنى منذ عصر أبي الخط</w:t>
      </w:r>
      <w:r w:rsidR="0046387A" w:rsidRPr="00266AF8">
        <w:rPr>
          <w:rFonts w:hint="cs"/>
          <w:color w:val="000000" w:themeColor="text1"/>
          <w:sz w:val="27"/>
          <w:rtl/>
        </w:rPr>
        <w:t>ّ</w:t>
      </w:r>
      <w:r w:rsidRPr="00266AF8">
        <w:rPr>
          <w:rFonts w:hint="cs"/>
          <w:color w:val="000000" w:themeColor="text1"/>
          <w:sz w:val="27"/>
          <w:rtl/>
        </w:rPr>
        <w:t>اب في بعض ال</w:t>
      </w:r>
      <w:r w:rsidR="00234066" w:rsidRPr="00266AF8">
        <w:rPr>
          <w:rFonts w:hint="cs"/>
          <w:color w:val="000000" w:themeColor="text1"/>
          <w:sz w:val="27"/>
          <w:rtl/>
        </w:rPr>
        <w:t>تيّار</w:t>
      </w:r>
      <w:r w:rsidRPr="00266AF8">
        <w:rPr>
          <w:rFonts w:hint="cs"/>
          <w:color w:val="000000" w:themeColor="text1"/>
          <w:sz w:val="27"/>
          <w:rtl/>
        </w:rPr>
        <w:t>ات الغالية</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81"/>
      </w:r>
      <w:r w:rsidRPr="00266AF8">
        <w:rPr>
          <w:rFonts w:cs="Taher" w:hint="cs"/>
          <w:color w:val="000000" w:themeColor="text1"/>
          <w:sz w:val="27"/>
          <w:vertAlign w:val="superscript"/>
          <w:rtl/>
        </w:rPr>
        <w:t>)</w:t>
      </w:r>
      <w:r w:rsidRPr="00266AF8">
        <w:rPr>
          <w:rFonts w:hint="cs"/>
          <w:color w:val="000000" w:themeColor="text1"/>
          <w:sz w:val="27"/>
          <w:rtl/>
        </w:rPr>
        <w:t>. ولكن يبدو أنّ هذا التراث لم تبدعه أيّ</w:t>
      </w:r>
      <w:r w:rsidR="0046387A" w:rsidRPr="00266AF8">
        <w:rPr>
          <w:rFonts w:hint="cs"/>
          <w:color w:val="000000" w:themeColor="text1"/>
          <w:sz w:val="27"/>
          <w:rtl/>
        </w:rPr>
        <w:t>ٌ</w:t>
      </w:r>
      <w:r w:rsidRPr="00266AF8">
        <w:rPr>
          <w:rFonts w:hint="cs"/>
          <w:color w:val="000000" w:themeColor="text1"/>
          <w:sz w:val="27"/>
          <w:rtl/>
        </w:rPr>
        <w:t xml:space="preserve"> من هذه الخطوط وال</w:t>
      </w:r>
      <w:r w:rsidR="00234066" w:rsidRPr="00266AF8">
        <w:rPr>
          <w:rFonts w:hint="cs"/>
          <w:color w:val="000000" w:themeColor="text1"/>
          <w:sz w:val="27"/>
          <w:rtl/>
        </w:rPr>
        <w:t>تيّار</w:t>
      </w:r>
      <w:r w:rsidRPr="00266AF8">
        <w:rPr>
          <w:rFonts w:hint="cs"/>
          <w:color w:val="000000" w:themeColor="text1"/>
          <w:sz w:val="27"/>
          <w:rtl/>
        </w:rPr>
        <w:t>ات المحدّ</w:t>
      </w:r>
      <w:r w:rsidR="0046387A" w:rsidRPr="00266AF8">
        <w:rPr>
          <w:rFonts w:hint="cs"/>
          <w:color w:val="000000" w:themeColor="text1"/>
          <w:sz w:val="27"/>
          <w:rtl/>
        </w:rPr>
        <w:t>َ</w:t>
      </w:r>
      <w:r w:rsidRPr="00266AF8">
        <w:rPr>
          <w:rFonts w:hint="cs"/>
          <w:color w:val="000000" w:themeColor="text1"/>
          <w:sz w:val="27"/>
          <w:rtl/>
        </w:rPr>
        <w:t>دة. والذي يمكن قوله بشكل</w:t>
      </w:r>
      <w:r w:rsidR="0046387A" w:rsidRPr="00266AF8">
        <w:rPr>
          <w:rFonts w:hint="cs"/>
          <w:color w:val="000000" w:themeColor="text1"/>
          <w:sz w:val="27"/>
          <w:rtl/>
        </w:rPr>
        <w:t>ٍ</w:t>
      </w:r>
      <w:r w:rsidRPr="00266AF8">
        <w:rPr>
          <w:rFonts w:hint="cs"/>
          <w:color w:val="000000" w:themeColor="text1"/>
          <w:sz w:val="27"/>
          <w:rtl/>
        </w:rPr>
        <w:t xml:space="preserve"> مختصر ـ وعلى حدّ تعبير بيير لوري ـ هو أنّ </w:t>
      </w:r>
      <w:r w:rsidRPr="00266AF8">
        <w:rPr>
          <w:rFonts w:hint="eastAsia"/>
          <w:color w:val="000000" w:themeColor="text1"/>
          <w:sz w:val="27"/>
          <w:rtl/>
        </w:rPr>
        <w:t>«</w:t>
      </w:r>
      <w:r w:rsidRPr="00266AF8">
        <w:rPr>
          <w:rFonts w:hint="cs"/>
          <w:color w:val="000000" w:themeColor="text1"/>
          <w:sz w:val="27"/>
          <w:rtl/>
        </w:rPr>
        <w:t>هذه السلسلة</w:t>
      </w:r>
      <w:r w:rsidR="0046387A" w:rsidRPr="00266AF8">
        <w:rPr>
          <w:rFonts w:hint="cs"/>
          <w:color w:val="000000" w:themeColor="text1"/>
          <w:sz w:val="27"/>
          <w:rtl/>
        </w:rPr>
        <w:t>،</w:t>
      </w:r>
      <w:r w:rsidRPr="00266AF8">
        <w:rPr>
          <w:rFonts w:hint="cs"/>
          <w:color w:val="000000" w:themeColor="text1"/>
          <w:sz w:val="27"/>
          <w:rtl/>
        </w:rPr>
        <w:t xml:space="preserve"> سواء</w:t>
      </w:r>
      <w:r w:rsidR="0046387A" w:rsidRPr="00266AF8">
        <w:rPr>
          <w:rFonts w:hint="cs"/>
          <w:color w:val="000000" w:themeColor="text1"/>
          <w:sz w:val="27"/>
          <w:rtl/>
        </w:rPr>
        <w:t>ٌ</w:t>
      </w:r>
      <w:r w:rsidRPr="00266AF8">
        <w:rPr>
          <w:rFonts w:hint="cs"/>
          <w:color w:val="000000" w:themeColor="text1"/>
          <w:sz w:val="27"/>
          <w:rtl/>
        </w:rPr>
        <w:t xml:space="preserve"> من حيث المسائل المطروحة أو من ناحية أسلوب طرحها، تعكس بعمق اهتمامات محافل الغلاة في القرنين الثاني والثالث للهجرة</w:t>
      </w:r>
      <w:r w:rsidRPr="00266AF8">
        <w:rPr>
          <w:rFonts w:hint="eastAsia"/>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82"/>
      </w:r>
      <w:r w:rsidRPr="00266AF8">
        <w:rPr>
          <w:rFonts w:cs="Taher" w:hint="cs"/>
          <w:color w:val="000000" w:themeColor="text1"/>
          <w:sz w:val="27"/>
          <w:vertAlign w:val="superscript"/>
          <w:rtl/>
        </w:rPr>
        <w:t>)</w:t>
      </w:r>
      <w:r w:rsidRPr="00266AF8">
        <w:rPr>
          <w:rFonts w:hint="cs"/>
          <w:color w:val="000000" w:themeColor="text1"/>
          <w:sz w:val="27"/>
          <w:rtl/>
        </w:rPr>
        <w:t xml:space="preserve">. وطبقاً لاقتراح بيير لوري بشأن هذه السلسلة يجب أن نذكر </w:t>
      </w:r>
      <w:r w:rsidR="00234066" w:rsidRPr="00266AF8">
        <w:rPr>
          <w:rFonts w:hint="cs"/>
          <w:color w:val="000000" w:themeColor="text1"/>
          <w:sz w:val="27"/>
          <w:rtl/>
        </w:rPr>
        <w:t>تيّار</w:t>
      </w:r>
      <w:r w:rsidRPr="00266AF8">
        <w:rPr>
          <w:rFonts w:hint="cs"/>
          <w:color w:val="000000" w:themeColor="text1"/>
          <w:sz w:val="27"/>
          <w:rtl/>
        </w:rPr>
        <w:t>اً سابقاً على ال</w:t>
      </w:r>
      <w:r w:rsidR="00343EC8" w:rsidRPr="00266AF8">
        <w:rPr>
          <w:rFonts w:hint="cs"/>
          <w:color w:val="000000" w:themeColor="text1"/>
          <w:sz w:val="27"/>
          <w:rtl/>
        </w:rPr>
        <w:t>إسماعيليّ</w:t>
      </w:r>
      <w:r w:rsidRPr="00266AF8">
        <w:rPr>
          <w:rFonts w:hint="cs"/>
          <w:color w:val="000000" w:themeColor="text1"/>
          <w:sz w:val="27"/>
          <w:rtl/>
        </w:rPr>
        <w:t>ة</w:t>
      </w:r>
      <w:r w:rsidR="0046387A" w:rsidRPr="00266AF8">
        <w:rPr>
          <w:rFonts w:hint="cs"/>
          <w:color w:val="000000" w:themeColor="text1"/>
          <w:sz w:val="27"/>
          <w:rtl/>
        </w:rPr>
        <w:t>،</w:t>
      </w:r>
      <w:r w:rsidRPr="00266AF8">
        <w:rPr>
          <w:rFonts w:hint="cs"/>
          <w:color w:val="000000" w:themeColor="text1"/>
          <w:sz w:val="27"/>
          <w:rtl/>
        </w:rPr>
        <w:t xml:space="preserve"> أو يمكن القول</w:t>
      </w:r>
      <w:r w:rsidR="0046387A" w:rsidRPr="00266AF8">
        <w:rPr>
          <w:rFonts w:hint="cs"/>
          <w:color w:val="000000" w:themeColor="text1"/>
          <w:sz w:val="27"/>
          <w:rtl/>
        </w:rPr>
        <w:t>:</w:t>
      </w:r>
      <w:r w:rsidRPr="00266AF8">
        <w:rPr>
          <w:rFonts w:hint="cs"/>
          <w:color w:val="000000" w:themeColor="text1"/>
          <w:sz w:val="27"/>
          <w:rtl/>
        </w:rPr>
        <w:t xml:space="preserve"> إنّ هناك حركة </w:t>
      </w:r>
      <w:r w:rsidRPr="00266AF8">
        <w:rPr>
          <w:rFonts w:hint="eastAsia"/>
          <w:color w:val="000000" w:themeColor="text1"/>
          <w:sz w:val="27"/>
          <w:rtl/>
        </w:rPr>
        <w:t>«</w:t>
      </w:r>
      <w:r w:rsidRPr="00266AF8">
        <w:rPr>
          <w:rFonts w:hint="cs"/>
          <w:color w:val="000000" w:themeColor="text1"/>
          <w:sz w:val="27"/>
          <w:rtl/>
        </w:rPr>
        <w:t>متقدّ</w:t>
      </w:r>
      <w:r w:rsidR="0046387A" w:rsidRPr="00266AF8">
        <w:rPr>
          <w:rFonts w:hint="cs"/>
          <w:color w:val="000000" w:themeColor="text1"/>
          <w:sz w:val="27"/>
          <w:rtl/>
        </w:rPr>
        <w:t>ِ</w:t>
      </w:r>
      <w:r w:rsidRPr="00266AF8">
        <w:rPr>
          <w:rFonts w:hint="cs"/>
          <w:color w:val="000000" w:themeColor="text1"/>
          <w:sz w:val="27"/>
          <w:rtl/>
        </w:rPr>
        <w:t>مة على النصيري</w:t>
      </w:r>
      <w:r w:rsidR="0046387A" w:rsidRPr="00266AF8">
        <w:rPr>
          <w:rFonts w:hint="cs"/>
          <w:color w:val="000000" w:themeColor="text1"/>
          <w:sz w:val="27"/>
          <w:rtl/>
        </w:rPr>
        <w:t>ّ</w:t>
      </w:r>
      <w:r w:rsidRPr="00266AF8">
        <w:rPr>
          <w:rFonts w:hint="cs"/>
          <w:color w:val="000000" w:themeColor="text1"/>
          <w:sz w:val="27"/>
          <w:rtl/>
        </w:rPr>
        <w:t>ة</w:t>
      </w:r>
      <w:r w:rsidRPr="00266AF8">
        <w:rPr>
          <w:rFonts w:hint="eastAsia"/>
          <w:color w:val="000000" w:themeColor="text1"/>
          <w:sz w:val="27"/>
          <w:rtl/>
        </w:rPr>
        <w:t>»</w:t>
      </w:r>
      <w:r w:rsidRPr="00266AF8">
        <w:rPr>
          <w:rFonts w:hint="cs"/>
          <w:color w:val="000000" w:themeColor="text1"/>
          <w:sz w:val="27"/>
          <w:rtl/>
        </w:rPr>
        <w:t xml:space="preserve"> (</w:t>
      </w:r>
      <w:r w:rsidRPr="00266AF8">
        <w:rPr>
          <w:rFonts w:asciiTheme="majorBidi" w:hAnsiTheme="majorBidi" w:cstheme="majorBidi"/>
          <w:color w:val="000000" w:themeColor="text1"/>
          <w:sz w:val="24"/>
          <w:szCs w:val="24"/>
          <w:lang w:bidi="fa-IR"/>
        </w:rPr>
        <w:t>Pre</w:t>
      </w:r>
      <w:r w:rsidRPr="00266AF8">
        <w:rPr>
          <w:rFonts w:asciiTheme="majorBidi" w:hAnsiTheme="majorBidi" w:cstheme="majorBidi"/>
          <w:color w:val="000000" w:themeColor="text1"/>
          <w:sz w:val="24"/>
          <w:szCs w:val="24"/>
          <w:rtl/>
          <w:lang w:bidi="fa-IR"/>
        </w:rPr>
        <w:t>ـ</w:t>
      </w:r>
      <w:r w:rsidRPr="00266AF8">
        <w:rPr>
          <w:rFonts w:asciiTheme="majorBidi" w:hAnsiTheme="majorBidi" w:cstheme="majorBidi"/>
          <w:color w:val="000000" w:themeColor="text1"/>
          <w:sz w:val="24"/>
          <w:szCs w:val="24"/>
          <w:lang w:bidi="fa-IR"/>
        </w:rPr>
        <w:t>nusayrie</w:t>
      </w:r>
      <w:r w:rsidRPr="00266AF8">
        <w:rPr>
          <w:rFonts w:hint="cs"/>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83"/>
      </w:r>
      <w:r w:rsidRPr="00266AF8">
        <w:rPr>
          <w:rFonts w:cs="Taher" w:hint="cs"/>
          <w:color w:val="000000" w:themeColor="text1"/>
          <w:sz w:val="27"/>
          <w:vertAlign w:val="superscript"/>
          <w:rtl/>
        </w:rPr>
        <w:t>)</w:t>
      </w:r>
      <w:r w:rsidRPr="00266AF8">
        <w:rPr>
          <w:rFonts w:hint="cs"/>
          <w:color w:val="000000" w:themeColor="text1"/>
          <w:sz w:val="27"/>
          <w:rtl/>
        </w:rPr>
        <w:t>. يبدو أنّ بيير لوري يذهب</w:t>
      </w:r>
      <w:r w:rsidR="00987666" w:rsidRPr="00266AF8">
        <w:rPr>
          <w:rFonts w:hint="cs"/>
          <w:color w:val="000000" w:themeColor="text1"/>
          <w:sz w:val="27"/>
          <w:rtl/>
        </w:rPr>
        <w:t xml:space="preserve"> إلى </w:t>
      </w:r>
      <w:r w:rsidRPr="00266AF8">
        <w:rPr>
          <w:rFonts w:hint="cs"/>
          <w:color w:val="000000" w:themeColor="text1"/>
          <w:sz w:val="27"/>
          <w:rtl/>
        </w:rPr>
        <w:t xml:space="preserve">الاعتقاد بأنّ تراث </w:t>
      </w:r>
      <w:r w:rsidR="0046387A" w:rsidRPr="00266AF8">
        <w:rPr>
          <w:rFonts w:hint="cs"/>
          <w:color w:val="000000" w:themeColor="text1"/>
          <w:sz w:val="27"/>
          <w:rtl/>
        </w:rPr>
        <w:t>(</w:t>
      </w:r>
      <w:r w:rsidRPr="00266AF8">
        <w:rPr>
          <w:rFonts w:hint="cs"/>
          <w:color w:val="000000" w:themeColor="text1"/>
          <w:sz w:val="27"/>
          <w:rtl/>
        </w:rPr>
        <w:t>جابر</w:t>
      </w:r>
      <w:r w:rsidR="0046387A" w:rsidRPr="00266AF8">
        <w:rPr>
          <w:rFonts w:hint="cs"/>
          <w:color w:val="000000" w:themeColor="text1"/>
          <w:sz w:val="27"/>
          <w:rtl/>
        </w:rPr>
        <w:t>)</w:t>
      </w:r>
      <w:r w:rsidRPr="00266AF8">
        <w:rPr>
          <w:rFonts w:hint="cs"/>
          <w:color w:val="000000" w:themeColor="text1"/>
          <w:sz w:val="27"/>
          <w:rtl/>
        </w:rPr>
        <w:t xml:space="preserve"> قد نشأ وظهر في مهد بعض الأفكار وال</w:t>
      </w:r>
      <w:r w:rsidR="00234066" w:rsidRPr="00266AF8">
        <w:rPr>
          <w:rFonts w:hint="cs"/>
          <w:color w:val="000000" w:themeColor="text1"/>
          <w:sz w:val="27"/>
          <w:rtl/>
        </w:rPr>
        <w:t>تيّار</w:t>
      </w:r>
      <w:r w:rsidRPr="00266AF8">
        <w:rPr>
          <w:rFonts w:hint="cs"/>
          <w:color w:val="000000" w:themeColor="text1"/>
          <w:sz w:val="27"/>
          <w:rtl/>
        </w:rPr>
        <w:t>ات التي انت</w:t>
      </w:r>
      <w:r w:rsidR="0046387A" w:rsidRPr="00266AF8">
        <w:rPr>
          <w:rFonts w:hint="cs"/>
          <w:color w:val="000000" w:themeColor="text1"/>
          <w:sz w:val="27"/>
          <w:rtl/>
        </w:rPr>
        <w:t>ظ</w:t>
      </w:r>
      <w:r w:rsidRPr="00266AF8">
        <w:rPr>
          <w:rFonts w:hint="cs"/>
          <w:color w:val="000000" w:themeColor="text1"/>
          <w:sz w:val="27"/>
          <w:rtl/>
        </w:rPr>
        <w:t>مت فيما بعد ضمن العقائد النصيري</w:t>
      </w:r>
      <w:r w:rsidR="0046387A" w:rsidRPr="00266AF8">
        <w:rPr>
          <w:rFonts w:hint="cs"/>
          <w:color w:val="000000" w:themeColor="text1"/>
          <w:sz w:val="27"/>
          <w:rtl/>
        </w:rPr>
        <w:t>ّ</w:t>
      </w:r>
      <w:r w:rsidRPr="00266AF8">
        <w:rPr>
          <w:rFonts w:hint="cs"/>
          <w:color w:val="000000" w:themeColor="text1"/>
          <w:sz w:val="27"/>
          <w:rtl/>
        </w:rPr>
        <w:t xml:space="preserve">ة. </w:t>
      </w:r>
    </w:p>
    <w:p w:rsidR="00DC6929" w:rsidRPr="00266AF8" w:rsidRDefault="00DC6929" w:rsidP="000B0AF4">
      <w:pPr>
        <w:rPr>
          <w:color w:val="000000" w:themeColor="text1"/>
          <w:sz w:val="27"/>
          <w:rtl/>
        </w:rPr>
      </w:pPr>
      <w:r w:rsidRPr="00266AF8">
        <w:rPr>
          <w:rFonts w:hint="cs"/>
          <w:color w:val="000000" w:themeColor="text1"/>
          <w:sz w:val="27"/>
          <w:rtl/>
        </w:rPr>
        <w:t>يذهب بيير لوري ـ استناداً لبعض القرائن ـ</w:t>
      </w:r>
      <w:r w:rsidR="00987666" w:rsidRPr="00266AF8">
        <w:rPr>
          <w:rFonts w:hint="cs"/>
          <w:color w:val="000000" w:themeColor="text1"/>
          <w:sz w:val="27"/>
          <w:rtl/>
        </w:rPr>
        <w:t xml:space="preserve"> إلى </w:t>
      </w:r>
      <w:r w:rsidRPr="00266AF8">
        <w:rPr>
          <w:rFonts w:hint="cs"/>
          <w:color w:val="000000" w:themeColor="text1"/>
          <w:sz w:val="27"/>
          <w:rtl/>
        </w:rPr>
        <w:t>الحدس بأنّ هذا التراث يوج</w:t>
      </w:r>
      <w:r w:rsidR="0046387A" w:rsidRPr="00266AF8">
        <w:rPr>
          <w:rFonts w:hint="cs"/>
          <w:color w:val="000000" w:themeColor="text1"/>
          <w:sz w:val="27"/>
          <w:rtl/>
        </w:rPr>
        <w:t>ِّ</w:t>
      </w:r>
      <w:r w:rsidRPr="00266AF8">
        <w:rPr>
          <w:rFonts w:hint="cs"/>
          <w:color w:val="000000" w:themeColor="text1"/>
          <w:sz w:val="27"/>
          <w:rtl/>
        </w:rPr>
        <w:t>ه خطابه</w:t>
      </w:r>
      <w:r w:rsidR="00987666" w:rsidRPr="00266AF8">
        <w:rPr>
          <w:rFonts w:hint="cs"/>
          <w:color w:val="000000" w:themeColor="text1"/>
          <w:sz w:val="27"/>
          <w:rtl/>
        </w:rPr>
        <w:t xml:space="preserve"> إلى </w:t>
      </w:r>
      <w:r w:rsidRPr="00266AF8">
        <w:rPr>
          <w:rFonts w:hint="cs"/>
          <w:color w:val="000000" w:themeColor="text1"/>
          <w:sz w:val="27"/>
          <w:rtl/>
        </w:rPr>
        <w:t>محافل أنصاف الأذكياء</w:t>
      </w:r>
      <w:r w:rsidR="0046387A" w:rsidRPr="00266AF8">
        <w:rPr>
          <w:rFonts w:hint="cs"/>
          <w:color w:val="000000" w:themeColor="text1"/>
          <w:sz w:val="27"/>
          <w:rtl/>
        </w:rPr>
        <w:t>،</w:t>
      </w:r>
      <w:r w:rsidRPr="00266AF8">
        <w:rPr>
          <w:rFonts w:hint="cs"/>
          <w:color w:val="000000" w:themeColor="text1"/>
          <w:sz w:val="27"/>
          <w:rtl/>
        </w:rPr>
        <w:t xml:space="preserve"> التي كان التشيّع الغالي يستقطب منها الجزء </w:t>
      </w:r>
      <w:r w:rsidRPr="00266AF8">
        <w:rPr>
          <w:rFonts w:hint="cs"/>
          <w:color w:val="000000" w:themeColor="text1"/>
          <w:sz w:val="27"/>
          <w:rtl/>
        </w:rPr>
        <w:lastRenderedPageBreak/>
        <w:t>الأكبر من أنصاره وأتباعه وأعضائه الرئيس</w:t>
      </w:r>
      <w:r w:rsidR="0046387A" w:rsidRPr="00266AF8">
        <w:rPr>
          <w:rFonts w:hint="cs"/>
          <w:color w:val="000000" w:themeColor="text1"/>
          <w:sz w:val="27"/>
          <w:rtl/>
        </w:rPr>
        <w:t>يّ</w:t>
      </w:r>
      <w:r w:rsidRPr="00266AF8">
        <w:rPr>
          <w:rFonts w:hint="cs"/>
          <w:color w:val="000000" w:themeColor="text1"/>
          <w:sz w:val="27"/>
          <w:rtl/>
        </w:rPr>
        <w:t>ين، أي</w:t>
      </w:r>
      <w:r w:rsidR="0046387A" w:rsidRPr="00266AF8">
        <w:rPr>
          <w:rFonts w:hint="cs"/>
          <w:color w:val="000000" w:themeColor="text1"/>
          <w:sz w:val="27"/>
          <w:rtl/>
        </w:rPr>
        <w:t>:</w:t>
      </w:r>
      <w:r w:rsidRPr="00266AF8">
        <w:rPr>
          <w:rFonts w:hint="cs"/>
          <w:color w:val="000000" w:themeColor="text1"/>
          <w:sz w:val="27"/>
          <w:rtl/>
        </w:rPr>
        <w:t xml:space="preserve"> الحرفي</w:t>
      </w:r>
      <w:r w:rsidR="0046387A" w:rsidRPr="00266AF8">
        <w:rPr>
          <w:rFonts w:hint="cs"/>
          <w:color w:val="000000" w:themeColor="text1"/>
          <w:sz w:val="27"/>
          <w:rtl/>
        </w:rPr>
        <w:t>ّ</w:t>
      </w:r>
      <w:r w:rsidRPr="00266AF8">
        <w:rPr>
          <w:rFonts w:hint="cs"/>
          <w:color w:val="000000" w:themeColor="text1"/>
          <w:sz w:val="27"/>
          <w:rtl/>
        </w:rPr>
        <w:t>ين، والصنّاع، والأطب</w:t>
      </w:r>
      <w:r w:rsidR="0046387A" w:rsidRPr="00266AF8">
        <w:rPr>
          <w:rFonts w:hint="cs"/>
          <w:color w:val="000000" w:themeColor="text1"/>
          <w:sz w:val="27"/>
          <w:rtl/>
        </w:rPr>
        <w:t>ّ</w:t>
      </w:r>
      <w:r w:rsidRPr="00266AF8">
        <w:rPr>
          <w:rFonts w:hint="cs"/>
          <w:color w:val="000000" w:themeColor="text1"/>
          <w:sz w:val="27"/>
          <w:rtl/>
        </w:rPr>
        <w:t>اء، والعط</w:t>
      </w:r>
      <w:r w:rsidR="0046387A" w:rsidRPr="00266AF8">
        <w:rPr>
          <w:rFonts w:hint="cs"/>
          <w:color w:val="000000" w:themeColor="text1"/>
          <w:sz w:val="27"/>
          <w:rtl/>
        </w:rPr>
        <w:t>ّ</w:t>
      </w:r>
      <w:r w:rsidRPr="00266AF8">
        <w:rPr>
          <w:rFonts w:hint="cs"/>
          <w:color w:val="000000" w:themeColor="text1"/>
          <w:sz w:val="27"/>
          <w:rtl/>
        </w:rPr>
        <w:t>ارين، و</w:t>
      </w:r>
      <w:r w:rsidRPr="00266AF8">
        <w:rPr>
          <w:rFonts w:hint="eastAsia"/>
          <w:color w:val="000000" w:themeColor="text1"/>
          <w:sz w:val="27"/>
          <w:rtl/>
        </w:rPr>
        <w:t>«</w:t>
      </w:r>
      <w:r w:rsidRPr="00266AF8">
        <w:rPr>
          <w:rFonts w:hint="cs"/>
          <w:color w:val="000000" w:themeColor="text1"/>
          <w:sz w:val="27"/>
          <w:rtl/>
        </w:rPr>
        <w:t>صغار الأمراء</w:t>
      </w:r>
      <w:r w:rsidRPr="00266AF8">
        <w:rPr>
          <w:rFonts w:hint="eastAsia"/>
          <w:color w:val="000000" w:themeColor="text1"/>
          <w:sz w:val="27"/>
          <w:rtl/>
        </w:rPr>
        <w:t>»</w:t>
      </w:r>
      <w:r w:rsidRPr="00266AF8">
        <w:rPr>
          <w:rFonts w:hint="cs"/>
          <w:color w:val="000000" w:themeColor="text1"/>
          <w:sz w:val="27"/>
          <w:rtl/>
        </w:rPr>
        <w:t xml:space="preserve"> المحلي</w:t>
      </w:r>
      <w:r w:rsidR="0046387A" w:rsidRPr="00266AF8">
        <w:rPr>
          <w:rFonts w:hint="cs"/>
          <w:color w:val="000000" w:themeColor="text1"/>
          <w:sz w:val="27"/>
          <w:rtl/>
        </w:rPr>
        <w:t>ّ</w:t>
      </w:r>
      <w:r w:rsidRPr="00266AF8">
        <w:rPr>
          <w:rFonts w:hint="cs"/>
          <w:color w:val="000000" w:themeColor="text1"/>
          <w:sz w:val="27"/>
          <w:rtl/>
        </w:rPr>
        <w:t>ين</w:t>
      </w:r>
      <w:r w:rsidR="0046387A" w:rsidRPr="00266AF8">
        <w:rPr>
          <w:rFonts w:hint="cs"/>
          <w:color w:val="000000" w:themeColor="text1"/>
          <w:sz w:val="27"/>
          <w:rtl/>
        </w:rPr>
        <w:t>،</w:t>
      </w:r>
      <w:r w:rsidRPr="00266AF8">
        <w:rPr>
          <w:rFonts w:hint="cs"/>
          <w:color w:val="000000" w:themeColor="text1"/>
          <w:sz w:val="27"/>
          <w:rtl/>
        </w:rPr>
        <w:t xml:space="preserve"> ونظائر هؤلاء</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84"/>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DC6929" w:rsidRPr="00266AF8" w:rsidRDefault="0046387A" w:rsidP="000B0AF4">
      <w:pPr>
        <w:rPr>
          <w:color w:val="000000" w:themeColor="text1"/>
          <w:sz w:val="27"/>
          <w:rtl/>
        </w:rPr>
      </w:pPr>
      <w:r w:rsidRPr="00266AF8">
        <w:rPr>
          <w:rFonts w:hint="cs"/>
          <w:color w:val="000000" w:themeColor="text1"/>
          <w:sz w:val="27"/>
          <w:rtl/>
        </w:rPr>
        <w:t xml:space="preserve">وقد </w:t>
      </w:r>
      <w:r w:rsidR="00DC6929" w:rsidRPr="00266AF8">
        <w:rPr>
          <w:rFonts w:hint="cs"/>
          <w:color w:val="000000" w:themeColor="text1"/>
          <w:sz w:val="27"/>
          <w:rtl/>
        </w:rPr>
        <w:t xml:space="preserve">صرّح بيير لوري بأنّ </w:t>
      </w:r>
      <w:r w:rsidR="00DC6929" w:rsidRPr="00266AF8">
        <w:rPr>
          <w:rFonts w:hint="eastAsia"/>
          <w:color w:val="000000" w:themeColor="text1"/>
          <w:sz w:val="27"/>
          <w:rtl/>
        </w:rPr>
        <w:t>«</w:t>
      </w:r>
      <w:r w:rsidR="00DC6929" w:rsidRPr="00266AF8">
        <w:rPr>
          <w:rFonts w:hint="cs"/>
          <w:color w:val="000000" w:themeColor="text1"/>
          <w:sz w:val="27"/>
          <w:rtl/>
        </w:rPr>
        <w:t>التشيّع الجابري</w:t>
      </w:r>
      <w:r w:rsidRPr="00266AF8">
        <w:rPr>
          <w:rFonts w:hint="cs"/>
          <w:color w:val="000000" w:themeColor="text1"/>
          <w:sz w:val="27"/>
          <w:rtl/>
        </w:rPr>
        <w:t>ّ؛</w:t>
      </w:r>
      <w:r w:rsidR="00DC6929" w:rsidRPr="00266AF8">
        <w:rPr>
          <w:rFonts w:hint="cs"/>
          <w:color w:val="000000" w:themeColor="text1"/>
          <w:sz w:val="27"/>
          <w:rtl/>
        </w:rPr>
        <w:t xml:space="preserve"> حيث لم يجد حاضنة </w:t>
      </w:r>
      <w:r w:rsidR="00501C6B" w:rsidRPr="00266AF8">
        <w:rPr>
          <w:rFonts w:hint="cs"/>
          <w:color w:val="000000" w:themeColor="text1"/>
          <w:sz w:val="27"/>
          <w:rtl/>
        </w:rPr>
        <w:t>اجتماعيّ</w:t>
      </w:r>
      <w:r w:rsidR="00DC6929" w:rsidRPr="00266AF8">
        <w:rPr>
          <w:rFonts w:hint="cs"/>
          <w:color w:val="000000" w:themeColor="text1"/>
          <w:sz w:val="27"/>
          <w:rtl/>
        </w:rPr>
        <w:t>ة متماسكة، يحتمل أن يكون قد استهلك فيما بعد</w:t>
      </w:r>
      <w:r w:rsidRPr="00266AF8">
        <w:rPr>
          <w:rFonts w:hint="cs"/>
          <w:color w:val="000000" w:themeColor="text1"/>
          <w:sz w:val="27"/>
          <w:rtl/>
        </w:rPr>
        <w:t>،</w:t>
      </w:r>
      <w:r w:rsidR="00DC6929" w:rsidRPr="00266AF8">
        <w:rPr>
          <w:rFonts w:hint="cs"/>
          <w:color w:val="000000" w:themeColor="text1"/>
          <w:sz w:val="27"/>
          <w:rtl/>
        </w:rPr>
        <w:t xml:space="preserve"> وتمّ احتواؤه من قبل </w:t>
      </w:r>
      <w:r w:rsidR="00234066" w:rsidRPr="00266AF8">
        <w:rPr>
          <w:rFonts w:hint="cs"/>
          <w:color w:val="000000" w:themeColor="text1"/>
          <w:sz w:val="27"/>
          <w:rtl/>
        </w:rPr>
        <w:t>تيّار</w:t>
      </w:r>
      <w:r w:rsidR="00DC6929" w:rsidRPr="00266AF8">
        <w:rPr>
          <w:rFonts w:hint="cs"/>
          <w:color w:val="000000" w:themeColor="text1"/>
          <w:sz w:val="27"/>
          <w:rtl/>
        </w:rPr>
        <w:t>ات أقوى منه، من قبيل: ال</w:t>
      </w:r>
      <w:r w:rsidR="00343EC8" w:rsidRPr="00266AF8">
        <w:rPr>
          <w:rFonts w:hint="cs"/>
          <w:color w:val="000000" w:themeColor="text1"/>
          <w:sz w:val="27"/>
          <w:rtl/>
        </w:rPr>
        <w:t>إسماعيليّ</w:t>
      </w:r>
      <w:r w:rsidR="00DC6929" w:rsidRPr="00266AF8">
        <w:rPr>
          <w:rFonts w:hint="cs"/>
          <w:color w:val="000000" w:themeColor="text1"/>
          <w:sz w:val="27"/>
          <w:rtl/>
        </w:rPr>
        <w:t>ة، والنصيري</w:t>
      </w:r>
      <w:r w:rsidRPr="00266AF8">
        <w:rPr>
          <w:rFonts w:hint="cs"/>
          <w:color w:val="000000" w:themeColor="text1"/>
          <w:sz w:val="27"/>
          <w:rtl/>
        </w:rPr>
        <w:t>ّ</w:t>
      </w:r>
      <w:r w:rsidR="00DC6929" w:rsidRPr="00266AF8">
        <w:rPr>
          <w:rFonts w:hint="cs"/>
          <w:color w:val="000000" w:themeColor="text1"/>
          <w:sz w:val="27"/>
          <w:rtl/>
        </w:rPr>
        <w:t>ة، والإسحاقي</w:t>
      </w:r>
      <w:r w:rsidRPr="00266AF8">
        <w:rPr>
          <w:rFonts w:hint="cs"/>
          <w:color w:val="000000" w:themeColor="text1"/>
          <w:sz w:val="27"/>
          <w:rtl/>
        </w:rPr>
        <w:t>ّ</w:t>
      </w:r>
      <w:r w:rsidR="00DC6929" w:rsidRPr="00266AF8">
        <w:rPr>
          <w:rFonts w:hint="cs"/>
          <w:color w:val="000000" w:themeColor="text1"/>
          <w:sz w:val="27"/>
          <w:rtl/>
        </w:rPr>
        <w:t>ة، والتصوّ</w:t>
      </w:r>
      <w:r w:rsidRPr="00266AF8">
        <w:rPr>
          <w:rFonts w:hint="cs"/>
          <w:color w:val="000000" w:themeColor="text1"/>
          <w:sz w:val="27"/>
          <w:rtl/>
        </w:rPr>
        <w:t>ُ</w:t>
      </w:r>
      <w:r w:rsidR="00DC6929" w:rsidRPr="00266AF8">
        <w:rPr>
          <w:rFonts w:hint="cs"/>
          <w:color w:val="000000" w:themeColor="text1"/>
          <w:sz w:val="27"/>
          <w:rtl/>
        </w:rPr>
        <w:t>ف أيضاً</w:t>
      </w:r>
      <w:r w:rsidR="00DC6929" w:rsidRPr="00266AF8">
        <w:rPr>
          <w:rFonts w:hint="eastAsia"/>
          <w:color w:val="000000" w:themeColor="text1"/>
          <w:sz w:val="27"/>
          <w:rtl/>
        </w:rPr>
        <w:t>»</w:t>
      </w:r>
      <w:r w:rsidR="00DC6929" w:rsidRPr="00266AF8">
        <w:rPr>
          <w:rFonts w:cs="Taher" w:hint="cs"/>
          <w:color w:val="000000" w:themeColor="text1"/>
          <w:sz w:val="27"/>
          <w:vertAlign w:val="superscript"/>
          <w:rtl/>
        </w:rPr>
        <w:t>(</w:t>
      </w:r>
      <w:r w:rsidR="00DC6929" w:rsidRPr="00266AF8">
        <w:rPr>
          <w:rFonts w:cs="Taher"/>
          <w:color w:val="000000" w:themeColor="text1"/>
          <w:sz w:val="27"/>
          <w:vertAlign w:val="superscript"/>
          <w:rtl/>
        </w:rPr>
        <w:endnoteReference w:id="385"/>
      </w:r>
      <w:r w:rsidR="00DC6929" w:rsidRPr="00266AF8">
        <w:rPr>
          <w:rFonts w:cs="Taher" w:hint="cs"/>
          <w:color w:val="000000" w:themeColor="text1"/>
          <w:sz w:val="27"/>
          <w:vertAlign w:val="superscript"/>
          <w:rtl/>
        </w:rPr>
        <w:t>)</w:t>
      </w:r>
      <w:r w:rsidR="00DC6929" w:rsidRPr="00266AF8">
        <w:rPr>
          <w:rFonts w:hint="cs"/>
          <w:color w:val="000000" w:themeColor="text1"/>
          <w:sz w:val="27"/>
          <w:rtl/>
        </w:rPr>
        <w:t xml:space="preserve">. </w:t>
      </w:r>
    </w:p>
    <w:p w:rsidR="00A64461" w:rsidRDefault="00DC6929" w:rsidP="000B0AF4">
      <w:pPr>
        <w:rPr>
          <w:color w:val="000000" w:themeColor="text1"/>
          <w:rtl/>
          <w:lang w:val="x-none" w:eastAsia="x-none"/>
        </w:rPr>
      </w:pPr>
      <w:r w:rsidRPr="00266AF8">
        <w:rPr>
          <w:rFonts w:hint="cs"/>
          <w:color w:val="000000" w:themeColor="text1"/>
          <w:sz w:val="27"/>
          <w:rtl/>
        </w:rPr>
        <w:t>وإذا تجاوزنا المورد ال</w:t>
      </w:r>
      <w:r w:rsidR="00234066" w:rsidRPr="00266AF8">
        <w:rPr>
          <w:rFonts w:hint="cs"/>
          <w:color w:val="000000" w:themeColor="text1"/>
          <w:sz w:val="27"/>
          <w:rtl/>
        </w:rPr>
        <w:t>خاصّ</w:t>
      </w:r>
      <w:r w:rsidRPr="00266AF8">
        <w:rPr>
          <w:rFonts w:hint="cs"/>
          <w:color w:val="000000" w:themeColor="text1"/>
          <w:sz w:val="27"/>
          <w:rtl/>
        </w:rPr>
        <w:t xml:space="preserve"> لتراث </w:t>
      </w:r>
      <w:r w:rsidR="006E6CC9" w:rsidRPr="00266AF8">
        <w:rPr>
          <w:rFonts w:hint="cs"/>
          <w:color w:val="000000" w:themeColor="text1"/>
          <w:sz w:val="27"/>
          <w:rtl/>
        </w:rPr>
        <w:t>(</w:t>
      </w:r>
      <w:r w:rsidRPr="00266AF8">
        <w:rPr>
          <w:rFonts w:hint="cs"/>
          <w:color w:val="000000" w:themeColor="text1"/>
          <w:sz w:val="27"/>
          <w:rtl/>
        </w:rPr>
        <w:t>جابر</w:t>
      </w:r>
      <w:r w:rsidR="006E6CC9" w:rsidRPr="00266AF8">
        <w:rPr>
          <w:rFonts w:hint="cs"/>
          <w:color w:val="000000" w:themeColor="text1"/>
          <w:sz w:val="27"/>
          <w:rtl/>
        </w:rPr>
        <w:t>)</w:t>
      </w:r>
      <w:r w:rsidRPr="00266AF8">
        <w:rPr>
          <w:rFonts w:hint="cs"/>
          <w:color w:val="000000" w:themeColor="text1"/>
          <w:sz w:val="27"/>
          <w:rtl/>
        </w:rPr>
        <w:t xml:space="preserve"> المدوّ</w:t>
      </w:r>
      <w:r w:rsidR="006E6CC9" w:rsidRPr="00266AF8">
        <w:rPr>
          <w:rFonts w:hint="cs"/>
          <w:color w:val="000000" w:themeColor="text1"/>
          <w:sz w:val="27"/>
          <w:rtl/>
        </w:rPr>
        <w:t>َ</w:t>
      </w:r>
      <w:r w:rsidRPr="00266AF8">
        <w:rPr>
          <w:rFonts w:hint="cs"/>
          <w:color w:val="000000" w:themeColor="text1"/>
          <w:sz w:val="27"/>
          <w:rtl/>
        </w:rPr>
        <w:t xml:space="preserve">ن فإنّ التحقيقات تزيح الستار عن </w:t>
      </w:r>
      <w:r w:rsidRPr="00266AF8">
        <w:rPr>
          <w:rFonts w:hint="eastAsia"/>
          <w:color w:val="000000" w:themeColor="text1"/>
          <w:sz w:val="27"/>
          <w:rtl/>
        </w:rPr>
        <w:t>«</w:t>
      </w:r>
      <w:r w:rsidRPr="00266AF8">
        <w:rPr>
          <w:rFonts w:hint="cs"/>
          <w:color w:val="000000" w:themeColor="text1"/>
          <w:sz w:val="27"/>
          <w:rtl/>
        </w:rPr>
        <w:t>الروابط المحد</w:t>
      </w:r>
      <w:r w:rsidR="006E6CC9" w:rsidRPr="00266AF8">
        <w:rPr>
          <w:rFonts w:hint="cs"/>
          <w:color w:val="000000" w:themeColor="text1"/>
          <w:sz w:val="27"/>
          <w:rtl/>
        </w:rPr>
        <w:t>َّ</w:t>
      </w:r>
      <w:r w:rsidRPr="00266AF8">
        <w:rPr>
          <w:rFonts w:hint="cs"/>
          <w:color w:val="000000" w:themeColor="text1"/>
          <w:sz w:val="27"/>
          <w:rtl/>
        </w:rPr>
        <w:t>دة</w:t>
      </w:r>
      <w:r w:rsidRPr="00266AF8">
        <w:rPr>
          <w:rFonts w:hint="eastAsia"/>
          <w:color w:val="000000" w:themeColor="text1"/>
          <w:sz w:val="27"/>
          <w:rtl/>
        </w:rPr>
        <w:t>»</w:t>
      </w:r>
      <w:r w:rsidRPr="00266AF8">
        <w:rPr>
          <w:rFonts w:hint="cs"/>
          <w:color w:val="000000" w:themeColor="text1"/>
          <w:sz w:val="27"/>
          <w:rtl/>
        </w:rPr>
        <w:t xml:space="preserve"> التي كانت قائمة بين </w:t>
      </w:r>
      <w:r w:rsidRPr="00266AF8">
        <w:rPr>
          <w:rFonts w:hint="eastAsia"/>
          <w:color w:val="000000" w:themeColor="text1"/>
          <w:sz w:val="27"/>
          <w:rtl/>
        </w:rPr>
        <w:t>«</w:t>
      </w:r>
      <w:r w:rsidRPr="00266AF8">
        <w:rPr>
          <w:rFonts w:hint="cs"/>
          <w:color w:val="000000" w:themeColor="text1"/>
          <w:sz w:val="27"/>
          <w:rtl/>
        </w:rPr>
        <w:t>الكيمياء</w:t>
      </w:r>
      <w:r w:rsidRPr="00266AF8">
        <w:rPr>
          <w:rFonts w:hint="eastAsia"/>
          <w:color w:val="000000" w:themeColor="text1"/>
          <w:sz w:val="27"/>
          <w:rtl/>
        </w:rPr>
        <w:t>»</w:t>
      </w:r>
      <w:r w:rsidRPr="00266AF8">
        <w:rPr>
          <w:rFonts w:hint="cs"/>
          <w:color w:val="000000" w:themeColor="text1"/>
          <w:sz w:val="27"/>
          <w:rtl/>
        </w:rPr>
        <w:t xml:space="preserve"> و</w:t>
      </w:r>
      <w:r w:rsidRPr="00266AF8">
        <w:rPr>
          <w:rFonts w:hint="eastAsia"/>
          <w:color w:val="000000" w:themeColor="text1"/>
          <w:sz w:val="27"/>
          <w:rtl/>
        </w:rPr>
        <w:t>«</w:t>
      </w:r>
      <w:r w:rsidRPr="00266AF8">
        <w:rPr>
          <w:rFonts w:hint="cs"/>
          <w:color w:val="000000" w:themeColor="text1"/>
          <w:sz w:val="27"/>
          <w:rtl/>
        </w:rPr>
        <w:t>التشيّ</w:t>
      </w:r>
      <w:r w:rsidR="006E6CC9" w:rsidRPr="00266AF8">
        <w:rPr>
          <w:rFonts w:hint="cs"/>
          <w:color w:val="000000" w:themeColor="text1"/>
          <w:sz w:val="27"/>
          <w:rtl/>
        </w:rPr>
        <w:t>ُ</w:t>
      </w:r>
      <w:r w:rsidRPr="00266AF8">
        <w:rPr>
          <w:rFonts w:hint="cs"/>
          <w:color w:val="000000" w:themeColor="text1"/>
          <w:sz w:val="27"/>
          <w:rtl/>
        </w:rPr>
        <w:t>ع الغالي</w:t>
      </w:r>
      <w:r w:rsidRPr="00266AF8">
        <w:rPr>
          <w:rFonts w:hint="eastAsia"/>
          <w:color w:val="000000" w:themeColor="text1"/>
          <w:sz w:val="27"/>
          <w:rtl/>
        </w:rPr>
        <w:t>»</w:t>
      </w:r>
      <w:r w:rsidRPr="00266AF8">
        <w:rPr>
          <w:rFonts w:hint="cs"/>
          <w:color w:val="000000" w:themeColor="text1"/>
          <w:sz w:val="27"/>
          <w:rtl/>
        </w:rPr>
        <w:t xml:space="preserve">، وتثبت أنّ </w:t>
      </w:r>
      <w:r w:rsidR="006E6CC9" w:rsidRPr="00266AF8">
        <w:rPr>
          <w:rFonts w:hint="cs"/>
          <w:color w:val="000000" w:themeColor="text1"/>
          <w:sz w:val="27"/>
          <w:rtl/>
        </w:rPr>
        <w:t>(</w:t>
      </w:r>
      <w:r w:rsidRPr="00266AF8">
        <w:rPr>
          <w:rFonts w:hint="cs"/>
          <w:color w:val="000000" w:themeColor="text1"/>
          <w:sz w:val="27"/>
          <w:rtl/>
        </w:rPr>
        <w:t>جابر</w:t>
      </w:r>
      <w:r w:rsidR="006E6CC9" w:rsidRPr="00266AF8">
        <w:rPr>
          <w:rFonts w:hint="cs"/>
          <w:color w:val="000000" w:themeColor="text1"/>
          <w:sz w:val="27"/>
          <w:rtl/>
        </w:rPr>
        <w:t>)</w:t>
      </w:r>
      <w:r w:rsidRPr="00266AF8">
        <w:rPr>
          <w:rFonts w:hint="cs"/>
          <w:color w:val="000000" w:themeColor="text1"/>
          <w:sz w:val="27"/>
          <w:rtl/>
        </w:rPr>
        <w:t xml:space="preserve"> لم يكن وحده الشخص (ال</w:t>
      </w:r>
      <w:r w:rsidR="00501C6B" w:rsidRPr="00266AF8">
        <w:rPr>
          <w:rFonts w:hint="cs"/>
          <w:color w:val="000000" w:themeColor="text1"/>
          <w:sz w:val="27"/>
          <w:rtl/>
        </w:rPr>
        <w:t>حقيقيّ</w:t>
      </w:r>
      <w:r w:rsidRPr="00266AF8">
        <w:rPr>
          <w:rFonts w:hint="cs"/>
          <w:color w:val="000000" w:themeColor="text1"/>
          <w:sz w:val="27"/>
          <w:rtl/>
        </w:rPr>
        <w:t xml:space="preserve"> أو المنتحل) الذي اختص</w:t>
      </w:r>
      <w:r w:rsidR="006E6CC9" w:rsidRPr="00266AF8">
        <w:rPr>
          <w:rFonts w:hint="cs"/>
          <w:color w:val="000000" w:themeColor="text1"/>
          <w:sz w:val="27"/>
          <w:rtl/>
        </w:rPr>
        <w:t>ّ</w:t>
      </w:r>
      <w:r w:rsidRPr="00266AF8">
        <w:rPr>
          <w:rFonts w:hint="cs"/>
          <w:color w:val="000000" w:themeColor="text1"/>
          <w:sz w:val="27"/>
          <w:rtl/>
        </w:rPr>
        <w:t xml:space="preserve"> بالكيمياء</w:t>
      </w:r>
      <w:r w:rsidR="006E6CC9" w:rsidRPr="00266AF8">
        <w:rPr>
          <w:rFonts w:hint="cs"/>
          <w:color w:val="000000" w:themeColor="text1"/>
          <w:sz w:val="27"/>
          <w:rtl/>
        </w:rPr>
        <w:t>،</w:t>
      </w:r>
      <w:r w:rsidRPr="00266AF8">
        <w:rPr>
          <w:rFonts w:hint="cs"/>
          <w:color w:val="000000" w:themeColor="text1"/>
          <w:sz w:val="27"/>
          <w:rtl/>
        </w:rPr>
        <w:t xml:space="preserve"> وأظهر من نفسه نزعة </w:t>
      </w:r>
      <w:r w:rsidR="003D6AFD" w:rsidRPr="00266AF8">
        <w:rPr>
          <w:rFonts w:hint="cs"/>
          <w:color w:val="000000" w:themeColor="text1"/>
          <w:sz w:val="27"/>
          <w:rtl/>
        </w:rPr>
        <w:t>شيعيّ</w:t>
      </w:r>
      <w:r w:rsidRPr="00266AF8">
        <w:rPr>
          <w:rFonts w:hint="cs"/>
          <w:color w:val="000000" w:themeColor="text1"/>
          <w:sz w:val="27"/>
          <w:rtl/>
        </w:rPr>
        <w:t>ة غالية.</w:t>
      </w:r>
      <w:r w:rsidR="006E6CC9" w:rsidRPr="00266AF8">
        <w:rPr>
          <w:rFonts w:hint="cs"/>
          <w:color w:val="000000" w:themeColor="text1"/>
          <w:sz w:val="27"/>
          <w:rtl/>
        </w:rPr>
        <w:t>،</w:t>
      </w:r>
      <w:r w:rsidRPr="00266AF8">
        <w:rPr>
          <w:rFonts w:hint="cs"/>
          <w:color w:val="000000" w:themeColor="text1"/>
          <w:sz w:val="27"/>
          <w:rtl/>
        </w:rPr>
        <w:t xml:space="preserve"> بل كانت هناك شخصي</w:t>
      </w:r>
      <w:r w:rsidR="006E6CC9" w:rsidRPr="00266AF8">
        <w:rPr>
          <w:rFonts w:hint="cs"/>
          <w:color w:val="000000" w:themeColor="text1"/>
          <w:sz w:val="27"/>
          <w:rtl/>
        </w:rPr>
        <w:t>ّ</w:t>
      </w:r>
      <w:r w:rsidRPr="00266AF8">
        <w:rPr>
          <w:rFonts w:hint="cs"/>
          <w:color w:val="000000" w:themeColor="text1"/>
          <w:sz w:val="27"/>
          <w:rtl/>
        </w:rPr>
        <w:t>ات أخرى</w:t>
      </w:r>
      <w:r w:rsidR="006E6CC9" w:rsidRPr="00266AF8">
        <w:rPr>
          <w:rFonts w:hint="cs"/>
          <w:color w:val="000000" w:themeColor="text1"/>
          <w:sz w:val="27"/>
          <w:rtl/>
        </w:rPr>
        <w:t>،</w:t>
      </w:r>
      <w:r w:rsidRPr="00266AF8">
        <w:rPr>
          <w:rFonts w:hint="cs"/>
          <w:color w:val="000000" w:themeColor="text1"/>
          <w:sz w:val="27"/>
          <w:rtl/>
        </w:rPr>
        <w:t xml:space="preserve"> من أمثال: </w:t>
      </w:r>
      <w:r w:rsidRPr="00266AF8">
        <w:rPr>
          <w:rFonts w:hint="eastAsia"/>
          <w:color w:val="000000" w:themeColor="text1"/>
          <w:sz w:val="27"/>
          <w:rtl/>
        </w:rPr>
        <w:t>«</w:t>
      </w:r>
      <w:r w:rsidRPr="00266AF8">
        <w:rPr>
          <w:rFonts w:hint="cs"/>
          <w:color w:val="000000" w:themeColor="text1"/>
          <w:sz w:val="27"/>
          <w:rtl/>
        </w:rPr>
        <w:t>السائح العلوي</w:t>
      </w:r>
      <w:r w:rsidRPr="00266AF8">
        <w:rPr>
          <w:rFonts w:hint="eastAsia"/>
          <w:color w:val="000000" w:themeColor="text1"/>
          <w:sz w:val="27"/>
          <w:rtl/>
        </w:rPr>
        <w:t>»</w:t>
      </w:r>
      <w:r w:rsidR="006E6CC9" w:rsidRPr="00266AF8">
        <w:rPr>
          <w:rFonts w:hint="cs"/>
          <w:color w:val="000000" w:themeColor="text1"/>
          <w:sz w:val="27"/>
          <w:rtl/>
        </w:rPr>
        <w:t>،</w:t>
      </w:r>
      <w:r w:rsidRPr="00266AF8">
        <w:rPr>
          <w:rFonts w:hint="cs"/>
          <w:color w:val="000000" w:themeColor="text1"/>
          <w:sz w:val="27"/>
          <w:rtl/>
        </w:rPr>
        <w:t xml:space="preserve"> أو </w:t>
      </w:r>
      <w:r w:rsidRPr="00266AF8">
        <w:rPr>
          <w:rFonts w:hint="eastAsia"/>
          <w:color w:val="000000" w:themeColor="text1"/>
          <w:sz w:val="27"/>
          <w:rtl/>
        </w:rPr>
        <w:t>«</w:t>
      </w:r>
      <w:r w:rsidRPr="00266AF8">
        <w:rPr>
          <w:rFonts w:hint="cs"/>
          <w:color w:val="000000" w:themeColor="text1"/>
          <w:sz w:val="27"/>
          <w:rtl/>
        </w:rPr>
        <w:t>ابن [أبي] العزاقر [محمد بن علي الشلمغاني]، مؤل</w:t>
      </w:r>
      <w:r w:rsidR="006E6CC9" w:rsidRPr="00266AF8">
        <w:rPr>
          <w:rFonts w:hint="cs"/>
          <w:color w:val="000000" w:themeColor="text1"/>
          <w:sz w:val="27"/>
          <w:rtl/>
        </w:rPr>
        <w:t>ِّ</w:t>
      </w:r>
      <w:r w:rsidRPr="00266AF8">
        <w:rPr>
          <w:rFonts w:hint="cs"/>
          <w:color w:val="000000" w:themeColor="text1"/>
          <w:sz w:val="27"/>
          <w:rtl/>
        </w:rPr>
        <w:t>ف أربع رسائل في الكيمياء</w:t>
      </w:r>
      <w:r w:rsidRPr="00266AF8">
        <w:rPr>
          <w:rFonts w:hint="eastAsia"/>
          <w:color w:val="000000" w:themeColor="text1"/>
          <w:sz w:val="27"/>
          <w:rtl/>
        </w:rPr>
        <w:t>»</w:t>
      </w:r>
      <w:r w:rsidR="006E6CC9" w:rsidRPr="00266AF8">
        <w:rPr>
          <w:rFonts w:hint="cs"/>
          <w:color w:val="000000" w:themeColor="text1"/>
          <w:sz w:val="27"/>
          <w:rtl/>
        </w:rPr>
        <w:t>،</w:t>
      </w:r>
      <w:r w:rsidRPr="00266AF8">
        <w:rPr>
          <w:rFonts w:hint="cs"/>
          <w:color w:val="000000" w:themeColor="text1"/>
          <w:sz w:val="27"/>
          <w:rtl/>
        </w:rPr>
        <w:t xml:space="preserve"> أو </w:t>
      </w:r>
      <w:r w:rsidRPr="00266AF8">
        <w:rPr>
          <w:rFonts w:hint="eastAsia"/>
          <w:color w:val="000000" w:themeColor="text1"/>
          <w:sz w:val="27"/>
          <w:rtl/>
        </w:rPr>
        <w:t>«</w:t>
      </w:r>
      <w:r w:rsidRPr="00266AF8">
        <w:rPr>
          <w:rFonts w:hint="cs"/>
          <w:color w:val="000000" w:themeColor="text1"/>
          <w:sz w:val="27"/>
          <w:rtl/>
        </w:rPr>
        <w:t>أبي يعقوب السجستاني ال</w:t>
      </w:r>
      <w:r w:rsidR="00343EC8" w:rsidRPr="00266AF8">
        <w:rPr>
          <w:rFonts w:hint="cs"/>
          <w:color w:val="000000" w:themeColor="text1"/>
          <w:sz w:val="27"/>
          <w:rtl/>
        </w:rPr>
        <w:t>إسماعيليّ</w:t>
      </w:r>
      <w:r w:rsidRPr="00266AF8">
        <w:rPr>
          <w:rFonts w:hint="cs"/>
          <w:color w:val="000000" w:themeColor="text1"/>
          <w:sz w:val="27"/>
          <w:rtl/>
        </w:rPr>
        <w:t>، الذي يُنسب إليه كتاب الغرائب في معنى الإكسير</w:t>
      </w:r>
      <w:r w:rsidRPr="00266AF8">
        <w:rPr>
          <w:rFonts w:hint="eastAsia"/>
          <w:color w:val="000000" w:themeColor="text1"/>
          <w:sz w:val="27"/>
          <w:rtl/>
        </w:rPr>
        <w:t>»</w:t>
      </w:r>
      <w:r w:rsidRPr="00266AF8">
        <w:rPr>
          <w:rFonts w:hint="cs"/>
          <w:color w:val="000000" w:themeColor="text1"/>
          <w:sz w:val="27"/>
          <w:rtl/>
        </w:rPr>
        <w:t xml:space="preserve">، وكذلك </w:t>
      </w:r>
      <w:r w:rsidRPr="00266AF8">
        <w:rPr>
          <w:rFonts w:hint="eastAsia"/>
          <w:color w:val="000000" w:themeColor="text1"/>
          <w:sz w:val="27"/>
          <w:rtl/>
        </w:rPr>
        <w:t>«</w:t>
      </w:r>
      <w:r w:rsidRPr="00266AF8">
        <w:rPr>
          <w:rFonts w:hint="cs"/>
          <w:color w:val="000000" w:themeColor="text1"/>
          <w:sz w:val="27"/>
          <w:rtl/>
        </w:rPr>
        <w:t>ابن أُميل</w:t>
      </w:r>
      <w:r w:rsidR="006E6CC9" w:rsidRPr="00266AF8">
        <w:rPr>
          <w:rFonts w:hint="cs"/>
          <w:color w:val="000000" w:themeColor="text1"/>
          <w:sz w:val="27"/>
          <w:rtl/>
        </w:rPr>
        <w:t xml:space="preserve"> </w:t>
      </w:r>
      <w:r w:rsidRPr="00266AF8">
        <w:rPr>
          <w:rFonts w:hint="cs"/>
          <w:color w:val="000000" w:themeColor="text1"/>
          <w:sz w:val="27"/>
          <w:rtl/>
        </w:rPr>
        <w:t>(الكيميائي</w:t>
      </w:r>
      <w:r w:rsidR="006E6CC9" w:rsidRPr="00266AF8">
        <w:rPr>
          <w:rFonts w:hint="cs"/>
          <w:color w:val="000000" w:themeColor="text1"/>
          <w:sz w:val="27"/>
          <w:rtl/>
        </w:rPr>
        <w:t>ّ</w:t>
      </w:r>
      <w:r w:rsidRPr="00266AF8">
        <w:rPr>
          <w:rFonts w:hint="cs"/>
          <w:color w:val="000000" w:themeColor="text1"/>
          <w:sz w:val="27"/>
          <w:rtl/>
        </w:rPr>
        <w:t>) الكبير</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386"/>
      </w:r>
      <w:r w:rsidRPr="00266AF8">
        <w:rPr>
          <w:rFonts w:cs="Taher"/>
          <w:color w:val="000000" w:themeColor="text1"/>
          <w:sz w:val="27"/>
          <w:vertAlign w:val="superscript"/>
          <w:rtl/>
        </w:rPr>
        <w:t>)</w:t>
      </w:r>
      <w:r w:rsidRPr="00266AF8">
        <w:rPr>
          <w:rFonts w:hint="cs"/>
          <w:color w:val="000000" w:themeColor="text1"/>
          <w:sz w:val="27"/>
          <w:rtl/>
        </w:rPr>
        <w:t>، وهي شخصيات يمكن ذكرها في هذا السياق أيضاً</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87"/>
      </w:r>
      <w:r w:rsidRPr="00266AF8">
        <w:rPr>
          <w:rFonts w:cs="Taher" w:hint="cs"/>
          <w:color w:val="000000" w:themeColor="text1"/>
          <w:sz w:val="27"/>
          <w:vertAlign w:val="superscript"/>
          <w:rtl/>
        </w:rPr>
        <w:t>)</w:t>
      </w:r>
      <w:r w:rsidRPr="00266AF8">
        <w:rPr>
          <w:rFonts w:hint="cs"/>
          <w:color w:val="000000" w:themeColor="text1"/>
          <w:sz w:val="27"/>
          <w:rtl/>
        </w:rPr>
        <w:t>.</w:t>
      </w:r>
    </w:p>
    <w:p w:rsidR="0018602E" w:rsidRDefault="0018602E" w:rsidP="0018602E">
      <w:pPr>
        <w:rPr>
          <w:color w:val="000000" w:themeColor="text1"/>
          <w:rtl/>
        </w:rPr>
      </w:pPr>
    </w:p>
    <w:p w:rsidR="0018602E" w:rsidRDefault="0018602E" w:rsidP="0018602E">
      <w:pPr>
        <w:rPr>
          <w:color w:val="000000" w:themeColor="text1"/>
          <w:rtl/>
        </w:rPr>
      </w:pPr>
    </w:p>
    <w:p w:rsidR="0018602E" w:rsidRPr="00675F80" w:rsidRDefault="0018602E" w:rsidP="0018602E">
      <w:pPr>
        <w:jc w:val="right"/>
        <w:rPr>
          <w:b/>
          <w:bCs/>
          <w:color w:val="000000" w:themeColor="text1"/>
          <w:rtl/>
        </w:rPr>
      </w:pPr>
      <w:r w:rsidRPr="00675F80">
        <w:rPr>
          <w:rFonts w:hint="cs"/>
          <w:b/>
          <w:bCs/>
          <w:color w:val="000000" w:themeColor="text1"/>
          <w:rtl/>
        </w:rPr>
        <w:t>ـ يتبع ـ</w:t>
      </w:r>
    </w:p>
    <w:p w:rsidR="00C30F56" w:rsidRPr="00266AF8" w:rsidRDefault="00C30F56" w:rsidP="000B0AF4">
      <w:pPr>
        <w:rPr>
          <w:color w:val="000000" w:themeColor="text1"/>
          <w:rtl/>
          <w:lang w:val="x-none" w:eastAsia="x-none"/>
        </w:rPr>
      </w:pPr>
    </w:p>
    <w:p w:rsidR="00C30F56" w:rsidRPr="00266AF8" w:rsidRDefault="00C30F56" w:rsidP="000B0AF4">
      <w:pPr>
        <w:rPr>
          <w:color w:val="000000" w:themeColor="text1"/>
          <w:rtl/>
          <w:lang w:val="x-none" w:eastAsia="x-none"/>
        </w:rPr>
      </w:pPr>
    </w:p>
    <w:p w:rsidR="00A64461" w:rsidRPr="00266AF8" w:rsidRDefault="00A64461" w:rsidP="00A64461">
      <w:pPr>
        <w:pStyle w:val="af0"/>
        <w:rPr>
          <w:color w:val="000000" w:themeColor="text1"/>
          <w:rtl/>
        </w:rPr>
        <w:sectPr w:rsidR="00A64461" w:rsidRPr="00266AF8" w:rsidSect="0068524D">
          <w:headerReference w:type="even" r:id="rId71"/>
          <w:headerReference w:type="default" r:id="rId72"/>
          <w:footerReference w:type="even" r:id="rId73"/>
          <w:footerReference w:type="default" r:id="rId74"/>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266AF8">
        <w:rPr>
          <w:rFonts w:hint="cs"/>
          <w:color w:val="000000" w:themeColor="text1"/>
          <w:rtl/>
        </w:rPr>
        <w:t>الهوامش</w:t>
      </w:r>
    </w:p>
    <w:p w:rsidR="00A64461" w:rsidRPr="00266AF8" w:rsidRDefault="00A64461" w:rsidP="000B0AF4">
      <w:pPr>
        <w:rPr>
          <w:color w:val="000000" w:themeColor="text1"/>
          <w:rtl/>
        </w:rPr>
        <w:sectPr w:rsidR="00A64461" w:rsidRPr="00266AF8" w:rsidSect="00A64461">
          <w:headerReference w:type="even" r:id="rId75"/>
          <w:headerReference w:type="default" r:id="rId76"/>
          <w:footerReference w:type="even" r:id="rId77"/>
          <w:footerReference w:type="default" r:id="rId78"/>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266AF8" w:rsidRDefault="00A64461" w:rsidP="000B0AF4">
      <w:pPr>
        <w:rPr>
          <w:color w:val="000000" w:themeColor="text1"/>
          <w:sz w:val="27"/>
          <w:rtl/>
        </w:rPr>
      </w:pPr>
    </w:p>
    <w:p w:rsidR="00A64461" w:rsidRPr="00266AF8" w:rsidRDefault="00772732" w:rsidP="00A64461">
      <w:pPr>
        <w:pStyle w:val="Heading1"/>
        <w:rPr>
          <w:color w:val="000000" w:themeColor="text1"/>
          <w:rtl/>
        </w:rPr>
      </w:pPr>
      <w:bookmarkStart w:id="36" w:name="_Toc342243344"/>
      <w:r w:rsidRPr="00266AF8">
        <w:rPr>
          <w:color w:val="000000" w:themeColor="text1"/>
          <w:rtl/>
        </w:rPr>
        <w:t>الدراسات ال</w:t>
      </w:r>
      <w:r w:rsidR="003D6AFD" w:rsidRPr="00266AF8">
        <w:rPr>
          <w:color w:val="000000" w:themeColor="text1"/>
          <w:rtl/>
        </w:rPr>
        <w:t>قرآنيّ</w:t>
      </w:r>
      <w:r w:rsidRPr="00266AF8">
        <w:rPr>
          <w:color w:val="000000" w:themeColor="text1"/>
          <w:rtl/>
        </w:rPr>
        <w:t>ة في ظل اللسانيّات ال</w:t>
      </w:r>
      <w:r w:rsidR="000612CF" w:rsidRPr="00266AF8">
        <w:rPr>
          <w:color w:val="000000" w:themeColor="text1"/>
          <w:rtl/>
        </w:rPr>
        <w:t>معرفيّ</w:t>
      </w:r>
      <w:r w:rsidRPr="00266AF8">
        <w:rPr>
          <w:color w:val="000000" w:themeColor="text1"/>
          <w:rtl/>
        </w:rPr>
        <w:t>ة</w:t>
      </w:r>
      <w:bookmarkEnd w:id="36"/>
    </w:p>
    <w:p w:rsidR="00A64461" w:rsidRPr="00266AF8" w:rsidRDefault="00772732" w:rsidP="00A64461">
      <w:pPr>
        <w:pStyle w:val="Heading2"/>
        <w:rPr>
          <w:color w:val="000000" w:themeColor="text1"/>
          <w:rtl/>
          <w:lang w:val="en-US"/>
        </w:rPr>
      </w:pPr>
      <w:bookmarkStart w:id="37" w:name="_Toc342243345"/>
      <w:r w:rsidRPr="00266AF8">
        <w:rPr>
          <w:color w:val="000000" w:themeColor="text1"/>
          <w:rtl/>
          <w:lang w:val="en-US"/>
        </w:rPr>
        <w:t>قراءة</w:t>
      </w:r>
      <w:r w:rsidR="00100842">
        <w:rPr>
          <w:rFonts w:hint="cs"/>
          <w:color w:val="000000" w:themeColor="text1"/>
          <w:rtl/>
          <w:lang w:val="en-US"/>
        </w:rPr>
        <w:t>ٌ</w:t>
      </w:r>
      <w:r w:rsidRPr="00266AF8">
        <w:rPr>
          <w:color w:val="000000" w:themeColor="text1"/>
          <w:rtl/>
          <w:lang w:val="en-US"/>
        </w:rPr>
        <w:t xml:space="preserve"> جديدة</w:t>
      </w:r>
      <w:bookmarkEnd w:id="37"/>
    </w:p>
    <w:p w:rsidR="00A64461" w:rsidRPr="00266AF8" w:rsidRDefault="00A64461" w:rsidP="000B0AF4">
      <w:pPr>
        <w:rPr>
          <w:color w:val="000000" w:themeColor="text1"/>
          <w:sz w:val="10"/>
          <w:szCs w:val="14"/>
          <w:rtl/>
        </w:rPr>
      </w:pPr>
    </w:p>
    <w:p w:rsidR="00A64461" w:rsidRPr="00266AF8" w:rsidRDefault="00772732" w:rsidP="00A64461">
      <w:pPr>
        <w:pStyle w:val="Author"/>
        <w:rPr>
          <w:color w:val="000000" w:themeColor="text1"/>
          <w:rtl/>
        </w:rPr>
      </w:pPr>
      <w:bookmarkStart w:id="38" w:name="_Toc342243346"/>
      <w:r w:rsidRPr="00266AF8">
        <w:rPr>
          <w:color w:val="000000" w:themeColor="text1"/>
          <w:rtl/>
        </w:rPr>
        <w:t xml:space="preserve">د. </w:t>
      </w:r>
      <w:r w:rsidR="002A330B" w:rsidRPr="00266AF8">
        <w:rPr>
          <w:rFonts w:hint="cs"/>
          <w:color w:val="000000" w:themeColor="text1"/>
          <w:rtl/>
        </w:rPr>
        <w:t xml:space="preserve">الشيخ </w:t>
      </w:r>
      <w:r w:rsidRPr="00266AF8">
        <w:rPr>
          <w:color w:val="000000" w:themeColor="text1"/>
          <w:rtl/>
        </w:rPr>
        <w:t>علي رضا قائمي نيا</w:t>
      </w:r>
      <w:r w:rsidR="00A64461" w:rsidRPr="00266AF8">
        <w:rPr>
          <w:rFonts w:ascii="Mosawi" w:hAnsi="Mosawi" w:cs="Taher"/>
          <w:color w:val="000000" w:themeColor="text1"/>
          <w:szCs w:val="26"/>
          <w:vertAlign w:val="superscript"/>
          <w:rtl/>
        </w:rPr>
        <w:t>(</w:t>
      </w:r>
      <w:r w:rsidR="00A64461" w:rsidRPr="00266AF8">
        <w:rPr>
          <w:rFonts w:ascii="Mosawi" w:hAnsi="Mosawi" w:cs="Taher"/>
          <w:color w:val="000000" w:themeColor="text1"/>
          <w:szCs w:val="26"/>
          <w:vertAlign w:val="superscript"/>
          <w:rtl/>
        </w:rPr>
        <w:footnoteReference w:customMarkFollows="1" w:id="9"/>
        <w:t>*)</w:t>
      </w:r>
      <w:bookmarkEnd w:id="38"/>
    </w:p>
    <w:p w:rsidR="00A64461" w:rsidRPr="00266AF8" w:rsidRDefault="00A64461" w:rsidP="00772732">
      <w:pPr>
        <w:pStyle w:val="Author"/>
        <w:rPr>
          <w:color w:val="000000" w:themeColor="text1"/>
          <w:rtl/>
        </w:rPr>
      </w:pPr>
      <w:bookmarkStart w:id="39" w:name="_Toc342243347"/>
      <w:r w:rsidRPr="00266AF8">
        <w:rPr>
          <w:rFonts w:hint="cs"/>
          <w:color w:val="000000" w:themeColor="text1"/>
          <w:rtl/>
        </w:rPr>
        <w:t xml:space="preserve">ترجمة: </w:t>
      </w:r>
      <w:r w:rsidR="00772732" w:rsidRPr="00266AF8">
        <w:rPr>
          <w:color w:val="000000" w:themeColor="text1"/>
          <w:rtl/>
        </w:rPr>
        <w:t>عماد الهلالي</w:t>
      </w:r>
      <w:bookmarkEnd w:id="39"/>
    </w:p>
    <w:p w:rsidR="00A64461" w:rsidRPr="00266AF8" w:rsidRDefault="00A64461" w:rsidP="000B0AF4">
      <w:pPr>
        <w:rPr>
          <w:color w:val="000000" w:themeColor="text1"/>
          <w:sz w:val="10"/>
          <w:szCs w:val="14"/>
          <w:rtl/>
        </w:rPr>
      </w:pPr>
    </w:p>
    <w:p w:rsidR="00772732" w:rsidRPr="00266AF8" w:rsidRDefault="00772732" w:rsidP="00772732">
      <w:pPr>
        <w:pStyle w:val="Heading3"/>
        <w:rPr>
          <w:color w:val="000000" w:themeColor="text1"/>
          <w:rtl/>
        </w:rPr>
      </w:pPr>
      <w:r w:rsidRPr="00266AF8">
        <w:rPr>
          <w:rFonts w:hint="cs"/>
          <w:color w:val="000000" w:themeColor="text1"/>
          <w:rtl/>
        </w:rPr>
        <w:t>تمهيد</w:t>
      </w:r>
      <w:r w:rsidR="00100842">
        <w:rPr>
          <w:rFonts w:hint="cs"/>
          <w:color w:val="000000" w:themeColor="text1"/>
          <w:rtl/>
        </w:rPr>
        <w:t>ٌ</w:t>
      </w:r>
      <w:r w:rsidRPr="00266AF8">
        <w:rPr>
          <w:rFonts w:hint="cs"/>
          <w:color w:val="000000" w:themeColor="text1"/>
          <w:rtl/>
        </w:rPr>
        <w:t xml:space="preserve"> ــــــ</w:t>
      </w:r>
    </w:p>
    <w:p w:rsidR="00772732" w:rsidRPr="00266AF8" w:rsidRDefault="00772732" w:rsidP="000B0AF4">
      <w:pPr>
        <w:rPr>
          <w:color w:val="000000" w:themeColor="text1"/>
          <w:sz w:val="27"/>
        </w:rPr>
      </w:pPr>
      <w:r w:rsidRPr="00266AF8">
        <w:rPr>
          <w:rFonts w:hint="cs"/>
          <w:color w:val="000000" w:themeColor="text1"/>
          <w:sz w:val="27"/>
          <w:rtl/>
        </w:rPr>
        <w:t xml:space="preserve">تشكّل </w:t>
      </w:r>
      <w:r w:rsidR="0016072A">
        <w:rPr>
          <w:rFonts w:hint="cs"/>
          <w:color w:val="000000" w:themeColor="text1"/>
          <w:sz w:val="27"/>
          <w:rtl/>
        </w:rPr>
        <w:t>اللسانيّ</w:t>
      </w:r>
      <w:r w:rsidRPr="00266AF8">
        <w:rPr>
          <w:rFonts w:hint="cs"/>
          <w:color w:val="000000" w:themeColor="text1"/>
          <w:sz w:val="27"/>
          <w:rtl/>
        </w:rPr>
        <w:t>ات ال</w:t>
      </w:r>
      <w:r w:rsidR="000612CF" w:rsidRPr="00266AF8">
        <w:rPr>
          <w:rFonts w:hint="cs"/>
          <w:color w:val="000000" w:themeColor="text1"/>
          <w:sz w:val="27"/>
          <w:rtl/>
        </w:rPr>
        <w:t>معرفيّ</w:t>
      </w:r>
      <w:r w:rsidRPr="00266AF8">
        <w:rPr>
          <w:rFonts w:hint="cs"/>
          <w:color w:val="000000" w:themeColor="text1"/>
          <w:sz w:val="27"/>
          <w:rtl/>
        </w:rPr>
        <w:t>ة فرعاً مهمّاً من فروع (العلوم الإدراكي</w:t>
      </w:r>
      <w:r w:rsidR="009F41F5" w:rsidRPr="00266AF8">
        <w:rPr>
          <w:rFonts w:hint="cs"/>
          <w:color w:val="000000" w:themeColor="text1"/>
          <w:sz w:val="27"/>
          <w:rtl/>
        </w:rPr>
        <w:t>ّ</w:t>
      </w:r>
      <w:r w:rsidRPr="00266AF8">
        <w:rPr>
          <w:rFonts w:hint="cs"/>
          <w:color w:val="000000" w:themeColor="text1"/>
          <w:sz w:val="27"/>
          <w:rtl/>
        </w:rPr>
        <w:t xml:space="preserve">ة: </w:t>
      </w:r>
      <w:r w:rsidRPr="00266AF8">
        <w:rPr>
          <w:color w:val="000000" w:themeColor="text1"/>
          <w:sz w:val="24"/>
          <w:szCs w:val="24"/>
        </w:rPr>
        <w:t>Cognitive</w:t>
      </w:r>
      <w:r w:rsidRPr="00266AF8">
        <w:rPr>
          <w:rFonts w:hint="cs"/>
          <w:color w:val="000000" w:themeColor="text1"/>
          <w:sz w:val="24"/>
          <w:szCs w:val="24"/>
          <w:rtl/>
        </w:rPr>
        <w:t xml:space="preserve"> </w:t>
      </w:r>
      <w:r w:rsidRPr="00266AF8">
        <w:rPr>
          <w:color w:val="000000" w:themeColor="text1"/>
          <w:sz w:val="24"/>
          <w:szCs w:val="24"/>
        </w:rPr>
        <w:t>Sciences</w:t>
      </w:r>
      <w:r w:rsidRPr="00266AF8">
        <w:rPr>
          <w:rFonts w:hint="cs"/>
          <w:color w:val="000000" w:themeColor="text1"/>
          <w:sz w:val="27"/>
          <w:rtl/>
        </w:rPr>
        <w:t>)، وتنتمي</w:t>
      </w:r>
      <w:r w:rsidR="00987666" w:rsidRPr="00266AF8">
        <w:rPr>
          <w:rFonts w:hint="cs"/>
          <w:color w:val="000000" w:themeColor="text1"/>
          <w:sz w:val="27"/>
          <w:rtl/>
        </w:rPr>
        <w:t xml:space="preserve"> إلى </w:t>
      </w:r>
      <w:r w:rsidRPr="00266AF8">
        <w:rPr>
          <w:rFonts w:hint="cs"/>
          <w:color w:val="000000" w:themeColor="text1"/>
          <w:sz w:val="27"/>
          <w:rtl/>
        </w:rPr>
        <w:t xml:space="preserve">مجال </w:t>
      </w:r>
      <w:r w:rsidR="0016072A">
        <w:rPr>
          <w:rFonts w:hint="cs"/>
          <w:color w:val="000000" w:themeColor="text1"/>
          <w:sz w:val="27"/>
          <w:rtl/>
        </w:rPr>
        <w:t>اللسانيّ</w:t>
      </w:r>
      <w:r w:rsidRPr="00266AF8">
        <w:rPr>
          <w:rFonts w:hint="cs"/>
          <w:color w:val="000000" w:themeColor="text1"/>
          <w:sz w:val="27"/>
          <w:rtl/>
        </w:rPr>
        <w:t>ات</w:t>
      </w:r>
      <w:r w:rsidR="009F41F5" w:rsidRPr="00266AF8">
        <w:rPr>
          <w:rFonts w:hint="cs"/>
          <w:color w:val="000000" w:themeColor="text1"/>
          <w:sz w:val="27"/>
          <w:rtl/>
        </w:rPr>
        <w:t>.</w:t>
      </w:r>
      <w:r w:rsidRPr="00266AF8">
        <w:rPr>
          <w:rFonts w:hint="cs"/>
          <w:color w:val="000000" w:themeColor="text1"/>
          <w:sz w:val="27"/>
          <w:rtl/>
        </w:rPr>
        <w:t xml:space="preserve"> ومع أنها لم تتجاوز العقدين من الزمن إلا</w:t>
      </w:r>
      <w:r w:rsidR="009F41F5" w:rsidRPr="00266AF8">
        <w:rPr>
          <w:rFonts w:hint="cs"/>
          <w:color w:val="000000" w:themeColor="text1"/>
          <w:sz w:val="27"/>
          <w:rtl/>
        </w:rPr>
        <w:t>ّ</w:t>
      </w:r>
      <w:r w:rsidRPr="00266AF8">
        <w:rPr>
          <w:rFonts w:hint="cs"/>
          <w:color w:val="000000" w:themeColor="text1"/>
          <w:sz w:val="27"/>
          <w:rtl/>
        </w:rPr>
        <w:t xml:space="preserve"> أنّها أحدثت تغييرات خطيرة في مجال </w:t>
      </w:r>
      <w:r w:rsidR="0016072A">
        <w:rPr>
          <w:rFonts w:hint="cs"/>
          <w:color w:val="000000" w:themeColor="text1"/>
          <w:sz w:val="27"/>
          <w:rtl/>
        </w:rPr>
        <w:t>اللسانيّ</w:t>
      </w:r>
      <w:r w:rsidRPr="00266AF8">
        <w:rPr>
          <w:rFonts w:hint="cs"/>
          <w:color w:val="000000" w:themeColor="text1"/>
          <w:sz w:val="27"/>
          <w:rtl/>
        </w:rPr>
        <w:t>ات. والمقال يسعى</w:t>
      </w:r>
      <w:r w:rsidR="00987666" w:rsidRPr="00266AF8">
        <w:rPr>
          <w:rFonts w:hint="cs"/>
          <w:color w:val="000000" w:themeColor="text1"/>
          <w:sz w:val="27"/>
          <w:rtl/>
        </w:rPr>
        <w:t xml:space="preserve"> إلى </w:t>
      </w:r>
      <w:r w:rsidRPr="00266AF8">
        <w:rPr>
          <w:rFonts w:hint="cs"/>
          <w:color w:val="000000" w:themeColor="text1"/>
          <w:sz w:val="27"/>
          <w:rtl/>
        </w:rPr>
        <w:t>تجلية هذا الحقل ال</w:t>
      </w:r>
      <w:r w:rsidR="000612CF" w:rsidRPr="00266AF8">
        <w:rPr>
          <w:rFonts w:hint="cs"/>
          <w:color w:val="000000" w:themeColor="text1"/>
          <w:sz w:val="27"/>
          <w:rtl/>
        </w:rPr>
        <w:t>معرفيّ</w:t>
      </w:r>
      <w:r w:rsidRPr="00266AF8">
        <w:rPr>
          <w:rFonts w:hint="cs"/>
          <w:color w:val="000000" w:themeColor="text1"/>
          <w:sz w:val="27"/>
          <w:rtl/>
        </w:rPr>
        <w:t xml:space="preserve"> الجديد بصورة إج</w:t>
      </w:r>
      <w:r w:rsidR="003D6AFD" w:rsidRPr="00266AF8">
        <w:rPr>
          <w:rFonts w:hint="cs"/>
          <w:color w:val="000000" w:themeColor="text1"/>
          <w:sz w:val="27"/>
          <w:rtl/>
        </w:rPr>
        <w:t>ماليّ</w:t>
      </w:r>
      <w:r w:rsidRPr="00266AF8">
        <w:rPr>
          <w:rFonts w:hint="cs"/>
          <w:color w:val="000000" w:themeColor="text1"/>
          <w:sz w:val="27"/>
          <w:rtl/>
        </w:rPr>
        <w:t>ة وشفافة، من خلال الإشارة</w:t>
      </w:r>
      <w:r w:rsidR="00987666" w:rsidRPr="00266AF8">
        <w:rPr>
          <w:rFonts w:hint="cs"/>
          <w:color w:val="000000" w:themeColor="text1"/>
          <w:sz w:val="27"/>
          <w:rtl/>
        </w:rPr>
        <w:t xml:space="preserve"> إلى </w:t>
      </w:r>
      <w:r w:rsidRPr="00266AF8">
        <w:rPr>
          <w:rFonts w:hint="cs"/>
          <w:color w:val="000000" w:themeColor="text1"/>
          <w:sz w:val="27"/>
          <w:rtl/>
        </w:rPr>
        <w:t>أهم</w:t>
      </w:r>
      <w:r w:rsidR="009F41F5" w:rsidRPr="00266AF8">
        <w:rPr>
          <w:rFonts w:hint="cs"/>
          <w:color w:val="000000" w:themeColor="text1"/>
          <w:sz w:val="27"/>
          <w:rtl/>
        </w:rPr>
        <w:t>ّ</w:t>
      </w:r>
      <w:r w:rsidRPr="00266AF8">
        <w:rPr>
          <w:rFonts w:hint="cs"/>
          <w:color w:val="000000" w:themeColor="text1"/>
          <w:sz w:val="27"/>
          <w:rtl/>
        </w:rPr>
        <w:t xml:space="preserve"> المسائل التي أثيرت في هذا الحقل. </w:t>
      </w:r>
    </w:p>
    <w:p w:rsidR="00772732" w:rsidRPr="00266AF8" w:rsidRDefault="00772732" w:rsidP="000B0AF4">
      <w:pPr>
        <w:rPr>
          <w:color w:val="000000" w:themeColor="text1"/>
          <w:sz w:val="27"/>
          <w:rtl/>
        </w:rPr>
      </w:pPr>
      <w:r w:rsidRPr="00266AF8">
        <w:rPr>
          <w:rFonts w:hint="cs"/>
          <w:color w:val="000000" w:themeColor="text1"/>
          <w:sz w:val="27"/>
          <w:rtl/>
        </w:rPr>
        <w:t xml:space="preserve"> ونعرض تلك المسائل في ما يلي: </w:t>
      </w:r>
    </w:p>
    <w:p w:rsidR="00772732" w:rsidRPr="00266AF8" w:rsidRDefault="00772732" w:rsidP="000B0AF4">
      <w:pPr>
        <w:rPr>
          <w:color w:val="000000" w:themeColor="text1"/>
          <w:sz w:val="27"/>
          <w:rtl/>
        </w:rPr>
      </w:pPr>
      <w:r w:rsidRPr="00266AF8">
        <w:rPr>
          <w:rFonts w:hint="cs"/>
          <w:color w:val="000000" w:themeColor="text1"/>
          <w:sz w:val="27"/>
          <w:rtl/>
        </w:rPr>
        <w:t>1ــ دور المنظّر، وعلاقة التعبير بالموضع ال</w:t>
      </w:r>
      <w:r w:rsidR="003D6AFD" w:rsidRPr="00266AF8">
        <w:rPr>
          <w:rFonts w:hint="cs"/>
          <w:color w:val="000000" w:themeColor="text1"/>
          <w:sz w:val="27"/>
          <w:rtl/>
        </w:rPr>
        <w:t>خارجيّ</w:t>
      </w:r>
      <w:r w:rsidRPr="00266AF8">
        <w:rPr>
          <w:rFonts w:hint="cs"/>
          <w:color w:val="000000" w:themeColor="text1"/>
          <w:sz w:val="27"/>
          <w:rtl/>
        </w:rPr>
        <w:t xml:space="preserve">. </w:t>
      </w:r>
    </w:p>
    <w:p w:rsidR="00772732" w:rsidRPr="00266AF8" w:rsidRDefault="00772732" w:rsidP="000B0AF4">
      <w:pPr>
        <w:rPr>
          <w:color w:val="000000" w:themeColor="text1"/>
          <w:sz w:val="27"/>
          <w:rtl/>
        </w:rPr>
      </w:pPr>
      <w:r w:rsidRPr="00266AF8">
        <w:rPr>
          <w:rFonts w:hint="cs"/>
          <w:color w:val="000000" w:themeColor="text1"/>
          <w:sz w:val="27"/>
          <w:rtl/>
        </w:rPr>
        <w:t>2ــ الشكل وال</w:t>
      </w:r>
      <w:r w:rsidR="00501C6B" w:rsidRPr="00266AF8">
        <w:rPr>
          <w:rFonts w:hint="cs"/>
          <w:color w:val="000000" w:themeColor="text1"/>
          <w:sz w:val="27"/>
          <w:rtl/>
        </w:rPr>
        <w:t>أرضيّ</w:t>
      </w:r>
      <w:r w:rsidRPr="00266AF8">
        <w:rPr>
          <w:rFonts w:hint="cs"/>
          <w:color w:val="000000" w:themeColor="text1"/>
          <w:sz w:val="27"/>
          <w:rtl/>
        </w:rPr>
        <w:t xml:space="preserve">ة. </w:t>
      </w:r>
    </w:p>
    <w:p w:rsidR="00772732" w:rsidRPr="00266AF8" w:rsidRDefault="00772732" w:rsidP="000B0AF4">
      <w:pPr>
        <w:rPr>
          <w:color w:val="000000" w:themeColor="text1"/>
          <w:sz w:val="27"/>
          <w:rtl/>
        </w:rPr>
      </w:pPr>
      <w:r w:rsidRPr="00266AF8">
        <w:rPr>
          <w:rFonts w:hint="cs"/>
          <w:color w:val="000000" w:themeColor="text1"/>
          <w:sz w:val="27"/>
          <w:rtl/>
        </w:rPr>
        <w:t xml:space="preserve">3ــ (السائر: </w:t>
      </w:r>
      <w:r w:rsidRPr="00266AF8">
        <w:rPr>
          <w:color w:val="000000" w:themeColor="text1"/>
          <w:sz w:val="24"/>
          <w:szCs w:val="24"/>
        </w:rPr>
        <w:t>Trajectory</w:t>
      </w:r>
      <w:r w:rsidRPr="00266AF8">
        <w:rPr>
          <w:rFonts w:hint="cs"/>
          <w:color w:val="000000" w:themeColor="text1"/>
          <w:sz w:val="27"/>
          <w:rtl/>
        </w:rPr>
        <w:t>)</w:t>
      </w:r>
      <w:r w:rsidRPr="00266AF8">
        <w:rPr>
          <w:color w:val="000000" w:themeColor="text1"/>
          <w:sz w:val="27"/>
        </w:rPr>
        <w:t xml:space="preserve"> </w:t>
      </w:r>
      <w:r w:rsidRPr="00266AF8">
        <w:rPr>
          <w:rFonts w:hint="cs"/>
          <w:color w:val="000000" w:themeColor="text1"/>
          <w:sz w:val="27"/>
          <w:rtl/>
        </w:rPr>
        <w:t>و(المحد</w:t>
      </w:r>
      <w:r w:rsidR="009F41F5" w:rsidRPr="00266AF8">
        <w:rPr>
          <w:rFonts w:hint="cs"/>
          <w:color w:val="000000" w:themeColor="text1"/>
          <w:sz w:val="27"/>
          <w:rtl/>
        </w:rPr>
        <w:t>َّ</w:t>
      </w:r>
      <w:r w:rsidRPr="00266AF8">
        <w:rPr>
          <w:rFonts w:hint="cs"/>
          <w:color w:val="000000" w:themeColor="text1"/>
          <w:sz w:val="27"/>
          <w:rtl/>
        </w:rPr>
        <w:t xml:space="preserve">د: </w:t>
      </w:r>
      <w:r w:rsidRPr="00266AF8">
        <w:rPr>
          <w:color w:val="000000" w:themeColor="text1"/>
          <w:sz w:val="24"/>
          <w:szCs w:val="24"/>
        </w:rPr>
        <w:t>Landmark</w:t>
      </w:r>
      <w:r w:rsidRPr="00266AF8">
        <w:rPr>
          <w:rFonts w:hint="cs"/>
          <w:color w:val="000000" w:themeColor="text1"/>
          <w:sz w:val="27"/>
          <w:rtl/>
        </w:rPr>
        <w:t xml:space="preserve">) و(القالب: </w:t>
      </w:r>
      <w:r w:rsidRPr="00266AF8">
        <w:rPr>
          <w:color w:val="000000" w:themeColor="text1"/>
          <w:sz w:val="24"/>
          <w:szCs w:val="24"/>
        </w:rPr>
        <w:t>Frame</w:t>
      </w:r>
      <w:r w:rsidRPr="00266AF8">
        <w:rPr>
          <w:rFonts w:hint="cs"/>
          <w:color w:val="000000" w:themeColor="text1"/>
          <w:sz w:val="27"/>
          <w:rtl/>
        </w:rPr>
        <w:t xml:space="preserve">). </w:t>
      </w:r>
    </w:p>
    <w:p w:rsidR="00772732" w:rsidRPr="00266AF8" w:rsidRDefault="00772732" w:rsidP="000B0AF4">
      <w:pPr>
        <w:rPr>
          <w:color w:val="000000" w:themeColor="text1"/>
          <w:sz w:val="27"/>
          <w:rtl/>
        </w:rPr>
      </w:pPr>
      <w:r w:rsidRPr="00266AF8">
        <w:rPr>
          <w:rFonts w:hint="cs"/>
          <w:color w:val="000000" w:themeColor="text1"/>
          <w:sz w:val="27"/>
          <w:rtl/>
        </w:rPr>
        <w:t>سينجلي لنا بالإشارة</w:t>
      </w:r>
      <w:r w:rsidR="00987666" w:rsidRPr="00266AF8">
        <w:rPr>
          <w:rFonts w:hint="cs"/>
          <w:color w:val="000000" w:themeColor="text1"/>
          <w:sz w:val="27"/>
          <w:rtl/>
        </w:rPr>
        <w:t xml:space="preserve"> إلى </w:t>
      </w:r>
      <w:r w:rsidRPr="00266AF8">
        <w:rPr>
          <w:rFonts w:hint="cs"/>
          <w:color w:val="000000" w:themeColor="text1"/>
          <w:sz w:val="27"/>
          <w:rtl/>
        </w:rPr>
        <w:t>هذه الأمثلة أهم</w:t>
      </w:r>
      <w:r w:rsidR="009F41F5" w:rsidRPr="00266AF8">
        <w:rPr>
          <w:rFonts w:hint="cs"/>
          <w:color w:val="000000" w:themeColor="text1"/>
          <w:sz w:val="27"/>
          <w:rtl/>
        </w:rPr>
        <w:t>ّ</w:t>
      </w:r>
      <w:r w:rsidRPr="00266AF8">
        <w:rPr>
          <w:rFonts w:hint="cs"/>
          <w:color w:val="000000" w:themeColor="text1"/>
          <w:sz w:val="27"/>
          <w:rtl/>
        </w:rPr>
        <w:t xml:space="preserve">ية تلك المفاهيم في فضاء </w:t>
      </w:r>
      <w:r w:rsidR="003D6AFD" w:rsidRPr="00266AF8">
        <w:rPr>
          <w:rFonts w:hint="cs"/>
          <w:color w:val="000000" w:themeColor="text1"/>
          <w:sz w:val="27"/>
          <w:rtl/>
        </w:rPr>
        <w:t>قرآنيّ</w:t>
      </w:r>
      <w:r w:rsidRPr="00266AF8">
        <w:rPr>
          <w:rFonts w:hint="cs"/>
          <w:color w:val="000000" w:themeColor="text1"/>
          <w:sz w:val="27"/>
          <w:rtl/>
        </w:rPr>
        <w:t>، يشك</w:t>
      </w:r>
      <w:r w:rsidR="009F41F5" w:rsidRPr="00266AF8">
        <w:rPr>
          <w:rFonts w:hint="cs"/>
          <w:color w:val="000000" w:themeColor="text1"/>
          <w:sz w:val="27"/>
          <w:rtl/>
        </w:rPr>
        <w:t>ِّ</w:t>
      </w:r>
      <w:r w:rsidRPr="00266AF8">
        <w:rPr>
          <w:rFonts w:hint="cs"/>
          <w:color w:val="000000" w:themeColor="text1"/>
          <w:sz w:val="27"/>
          <w:rtl/>
        </w:rPr>
        <w:t xml:space="preserve">ل من خلال دراسة مفرداتها ــ في </w:t>
      </w:r>
      <w:r w:rsidR="00234066" w:rsidRPr="00266AF8">
        <w:rPr>
          <w:rFonts w:hint="cs"/>
          <w:color w:val="000000" w:themeColor="text1"/>
          <w:sz w:val="27"/>
          <w:rtl/>
        </w:rPr>
        <w:t>تصوّ</w:t>
      </w:r>
      <w:r w:rsidR="009F41F5" w:rsidRPr="00266AF8">
        <w:rPr>
          <w:rFonts w:hint="cs"/>
          <w:color w:val="000000" w:themeColor="text1"/>
          <w:sz w:val="27"/>
          <w:rtl/>
        </w:rPr>
        <w:t>ُ</w:t>
      </w:r>
      <w:r w:rsidR="00234066" w:rsidRPr="00266AF8">
        <w:rPr>
          <w:rFonts w:hint="cs"/>
          <w:color w:val="000000" w:themeColor="text1"/>
          <w:sz w:val="27"/>
          <w:rtl/>
        </w:rPr>
        <w:t>ر</w:t>
      </w:r>
      <w:r w:rsidRPr="00266AF8">
        <w:rPr>
          <w:rFonts w:hint="cs"/>
          <w:color w:val="000000" w:themeColor="text1"/>
          <w:sz w:val="27"/>
          <w:rtl/>
        </w:rPr>
        <w:t xml:space="preserve">نا ــ ثورة </w:t>
      </w:r>
      <w:r w:rsidR="000612CF" w:rsidRPr="00266AF8">
        <w:rPr>
          <w:rFonts w:hint="cs"/>
          <w:color w:val="000000" w:themeColor="text1"/>
          <w:sz w:val="27"/>
          <w:rtl/>
        </w:rPr>
        <w:t>معرفيّ</w:t>
      </w:r>
      <w:r w:rsidRPr="00266AF8">
        <w:rPr>
          <w:rFonts w:hint="cs"/>
          <w:color w:val="000000" w:themeColor="text1"/>
          <w:sz w:val="27"/>
          <w:rtl/>
        </w:rPr>
        <w:t xml:space="preserve">ة شاخصة، كما سيتضح لك في مطاوي هذا المقال. </w:t>
      </w:r>
    </w:p>
    <w:p w:rsidR="00772732" w:rsidRPr="00266AF8" w:rsidRDefault="00772732" w:rsidP="000B0AF4">
      <w:pPr>
        <w:rPr>
          <w:color w:val="000000" w:themeColor="text1"/>
          <w:sz w:val="27"/>
          <w:rtl/>
        </w:rPr>
      </w:pPr>
      <w:r w:rsidRPr="00266AF8">
        <w:rPr>
          <w:rFonts w:hint="cs"/>
          <w:color w:val="000000" w:themeColor="text1"/>
          <w:sz w:val="27"/>
          <w:rtl/>
        </w:rPr>
        <w:t xml:space="preserve">تتناول </w:t>
      </w:r>
      <w:r w:rsidR="0016072A">
        <w:rPr>
          <w:rFonts w:hint="cs"/>
          <w:color w:val="000000" w:themeColor="text1"/>
          <w:sz w:val="27"/>
          <w:rtl/>
        </w:rPr>
        <w:t>اللسانيّ</w:t>
      </w:r>
      <w:r w:rsidRPr="00266AF8">
        <w:rPr>
          <w:rFonts w:hint="cs"/>
          <w:color w:val="000000" w:themeColor="text1"/>
          <w:sz w:val="27"/>
          <w:rtl/>
        </w:rPr>
        <w:t>ات ال</w:t>
      </w:r>
      <w:r w:rsidR="000612CF" w:rsidRPr="00266AF8">
        <w:rPr>
          <w:rFonts w:hint="cs"/>
          <w:color w:val="000000" w:themeColor="text1"/>
          <w:sz w:val="27"/>
          <w:rtl/>
        </w:rPr>
        <w:t>معرفيّ</w:t>
      </w:r>
      <w:r w:rsidRPr="00266AF8">
        <w:rPr>
          <w:rFonts w:hint="cs"/>
          <w:color w:val="000000" w:themeColor="text1"/>
          <w:sz w:val="27"/>
          <w:rtl/>
        </w:rPr>
        <w:t>ة اللغة ال</w:t>
      </w:r>
      <w:r w:rsidR="003D6AFD" w:rsidRPr="00266AF8">
        <w:rPr>
          <w:rFonts w:hint="cs"/>
          <w:color w:val="000000" w:themeColor="text1"/>
          <w:sz w:val="27"/>
          <w:rtl/>
        </w:rPr>
        <w:t>طبيعيّ</w:t>
      </w:r>
      <w:r w:rsidRPr="00266AF8">
        <w:rPr>
          <w:rFonts w:hint="cs"/>
          <w:color w:val="000000" w:themeColor="text1"/>
          <w:sz w:val="27"/>
          <w:rtl/>
        </w:rPr>
        <w:t xml:space="preserve">ة كأداة لتنسيق الفكرة وإخضاعها </w:t>
      </w:r>
      <w:r w:rsidRPr="00266AF8">
        <w:rPr>
          <w:rFonts w:hint="cs"/>
          <w:color w:val="000000" w:themeColor="text1"/>
          <w:sz w:val="27"/>
          <w:rtl/>
        </w:rPr>
        <w:lastRenderedPageBreak/>
        <w:t>لآلي</w:t>
      </w:r>
      <w:r w:rsidR="009F41F5" w:rsidRPr="00266AF8">
        <w:rPr>
          <w:rFonts w:hint="cs"/>
          <w:color w:val="000000" w:themeColor="text1"/>
          <w:sz w:val="27"/>
          <w:rtl/>
        </w:rPr>
        <w:t>ّ</w:t>
      </w:r>
      <w:r w:rsidRPr="00266AF8">
        <w:rPr>
          <w:rFonts w:hint="cs"/>
          <w:color w:val="000000" w:themeColor="text1"/>
          <w:sz w:val="27"/>
          <w:rtl/>
        </w:rPr>
        <w:t>ات التواصل في إطار تراكيب محدّ</w:t>
      </w:r>
      <w:r w:rsidR="009F41F5" w:rsidRPr="00266AF8">
        <w:rPr>
          <w:rFonts w:hint="cs"/>
          <w:color w:val="000000" w:themeColor="text1"/>
          <w:sz w:val="27"/>
          <w:rtl/>
        </w:rPr>
        <w:t>َ</w:t>
      </w:r>
      <w:r w:rsidRPr="00266AF8">
        <w:rPr>
          <w:rFonts w:hint="cs"/>
          <w:color w:val="000000" w:themeColor="text1"/>
          <w:sz w:val="27"/>
          <w:rtl/>
        </w:rPr>
        <w:t>دة أو مشخّ</w:t>
      </w:r>
      <w:r w:rsidR="009F41F5" w:rsidRPr="00266AF8">
        <w:rPr>
          <w:rFonts w:hint="cs"/>
          <w:color w:val="000000" w:themeColor="text1"/>
          <w:sz w:val="27"/>
          <w:rtl/>
        </w:rPr>
        <w:t>َ</w:t>
      </w:r>
      <w:r w:rsidRPr="00266AF8">
        <w:rPr>
          <w:rFonts w:hint="cs"/>
          <w:color w:val="000000" w:themeColor="text1"/>
          <w:sz w:val="27"/>
          <w:rtl/>
        </w:rPr>
        <w:t>صة. وبتعبير آخر: يتمث</w:t>
      </w:r>
      <w:r w:rsidR="009F41F5" w:rsidRPr="00266AF8">
        <w:rPr>
          <w:rFonts w:hint="cs"/>
          <w:color w:val="000000" w:themeColor="text1"/>
          <w:sz w:val="27"/>
          <w:rtl/>
        </w:rPr>
        <w:t>َّ</w:t>
      </w:r>
      <w:r w:rsidRPr="00266AF8">
        <w:rPr>
          <w:rFonts w:hint="cs"/>
          <w:color w:val="000000" w:themeColor="text1"/>
          <w:sz w:val="27"/>
          <w:rtl/>
        </w:rPr>
        <w:t>ل مدّعى هذا الحقل في أنّ تجل</w:t>
      </w:r>
      <w:r w:rsidR="009F41F5" w:rsidRPr="00266AF8">
        <w:rPr>
          <w:rFonts w:hint="cs"/>
          <w:color w:val="000000" w:themeColor="text1"/>
          <w:sz w:val="27"/>
          <w:rtl/>
        </w:rPr>
        <w:t>ّ</w:t>
      </w:r>
      <w:r w:rsidRPr="00266AF8">
        <w:rPr>
          <w:rFonts w:hint="cs"/>
          <w:color w:val="000000" w:themeColor="text1"/>
          <w:sz w:val="27"/>
          <w:rtl/>
        </w:rPr>
        <w:t>يات اللغة هي حكاية مباشرة عن فكرة المتكل</w:t>
      </w:r>
      <w:r w:rsidR="009F41F5" w:rsidRPr="00266AF8">
        <w:rPr>
          <w:rFonts w:hint="cs"/>
          <w:color w:val="000000" w:themeColor="text1"/>
          <w:sz w:val="27"/>
          <w:rtl/>
        </w:rPr>
        <w:t>ِّ</w:t>
      </w:r>
      <w:r w:rsidRPr="00266AF8">
        <w:rPr>
          <w:rFonts w:hint="cs"/>
          <w:color w:val="000000" w:themeColor="text1"/>
          <w:sz w:val="27"/>
          <w:rtl/>
        </w:rPr>
        <w:t>م، فاللغة لا تُبرز تلك الموضعية ال</w:t>
      </w:r>
      <w:r w:rsidR="003D6AFD" w:rsidRPr="00266AF8">
        <w:rPr>
          <w:rFonts w:hint="cs"/>
          <w:color w:val="000000" w:themeColor="text1"/>
          <w:sz w:val="27"/>
          <w:rtl/>
        </w:rPr>
        <w:t>خارجيّ</w:t>
      </w:r>
      <w:r w:rsidRPr="00266AF8">
        <w:rPr>
          <w:rFonts w:hint="cs"/>
          <w:color w:val="000000" w:themeColor="text1"/>
          <w:sz w:val="27"/>
          <w:rtl/>
        </w:rPr>
        <w:t xml:space="preserve">ة مباشرة، بل </w:t>
      </w:r>
      <w:r w:rsidR="009F41F5" w:rsidRPr="00266AF8">
        <w:rPr>
          <w:rFonts w:hint="cs"/>
          <w:color w:val="000000" w:themeColor="text1"/>
          <w:sz w:val="27"/>
          <w:rtl/>
        </w:rPr>
        <w:t>ت</w:t>
      </w:r>
      <w:r w:rsidRPr="00266AF8">
        <w:rPr>
          <w:rFonts w:hint="cs"/>
          <w:color w:val="000000" w:themeColor="text1"/>
          <w:sz w:val="27"/>
          <w:rtl/>
        </w:rPr>
        <w:t xml:space="preserve">صنع جملة من المفاهيم، </w:t>
      </w:r>
      <w:r w:rsidR="009F41F5" w:rsidRPr="00266AF8">
        <w:rPr>
          <w:rFonts w:hint="cs"/>
          <w:color w:val="000000" w:themeColor="text1"/>
          <w:sz w:val="27"/>
          <w:rtl/>
        </w:rPr>
        <w:t>ت</w:t>
      </w:r>
      <w:r w:rsidRPr="00266AF8">
        <w:rPr>
          <w:rFonts w:hint="cs"/>
          <w:color w:val="000000" w:themeColor="text1"/>
          <w:sz w:val="27"/>
          <w:rtl/>
        </w:rPr>
        <w:t>شير من خلالها</w:t>
      </w:r>
      <w:r w:rsidR="00987666" w:rsidRPr="00266AF8">
        <w:rPr>
          <w:rFonts w:hint="cs"/>
          <w:color w:val="000000" w:themeColor="text1"/>
          <w:sz w:val="27"/>
          <w:rtl/>
        </w:rPr>
        <w:t xml:space="preserve"> إلى </w:t>
      </w:r>
      <w:r w:rsidRPr="00266AF8">
        <w:rPr>
          <w:rFonts w:hint="cs"/>
          <w:color w:val="000000" w:themeColor="text1"/>
          <w:sz w:val="27"/>
          <w:rtl/>
        </w:rPr>
        <w:t>تلك الموضعية ال</w:t>
      </w:r>
      <w:r w:rsidR="003D6AFD" w:rsidRPr="00266AF8">
        <w:rPr>
          <w:rFonts w:hint="cs"/>
          <w:color w:val="000000" w:themeColor="text1"/>
          <w:sz w:val="27"/>
          <w:rtl/>
        </w:rPr>
        <w:t>خارجيّ</w:t>
      </w:r>
      <w:r w:rsidRPr="00266AF8">
        <w:rPr>
          <w:rFonts w:hint="cs"/>
          <w:color w:val="000000" w:themeColor="text1"/>
          <w:sz w:val="27"/>
          <w:rtl/>
        </w:rPr>
        <w:t>ة، وبالتالي إنّ المعنى هو</w:t>
      </w:r>
      <w:r w:rsidR="009F41F5" w:rsidRPr="00266AF8">
        <w:rPr>
          <w:rFonts w:hint="cs"/>
          <w:color w:val="000000" w:themeColor="text1"/>
          <w:sz w:val="27"/>
          <w:rtl/>
        </w:rPr>
        <w:t xml:space="preserve"> </w:t>
      </w:r>
      <w:r w:rsidRPr="00266AF8">
        <w:rPr>
          <w:rFonts w:hint="cs"/>
          <w:color w:val="000000" w:themeColor="text1"/>
          <w:sz w:val="27"/>
          <w:rtl/>
        </w:rPr>
        <w:t>من خلال تصنيع الذهن للمفاهيم على مستوى الفاهمة. الأمر الذي يجعل اللغة تمسّ المواضع ال</w:t>
      </w:r>
      <w:r w:rsidR="003D6AFD" w:rsidRPr="00266AF8">
        <w:rPr>
          <w:rFonts w:hint="cs"/>
          <w:color w:val="000000" w:themeColor="text1"/>
          <w:sz w:val="27"/>
          <w:rtl/>
        </w:rPr>
        <w:t>خارجيّ</w:t>
      </w:r>
      <w:r w:rsidRPr="00266AF8">
        <w:rPr>
          <w:rFonts w:hint="cs"/>
          <w:color w:val="000000" w:themeColor="text1"/>
          <w:sz w:val="27"/>
          <w:rtl/>
        </w:rPr>
        <w:t xml:space="preserve">ة، من خلال ذلك التصنيع، فالحكاية حينها لا تكون مباشرة، بل بواسطة تلك المفاهيم المصنوعة. </w:t>
      </w:r>
    </w:p>
    <w:p w:rsidR="00772732" w:rsidRPr="00266AF8" w:rsidRDefault="00772732" w:rsidP="000B0AF4">
      <w:pPr>
        <w:rPr>
          <w:color w:val="000000" w:themeColor="text1"/>
          <w:sz w:val="27"/>
          <w:rtl/>
        </w:rPr>
      </w:pPr>
      <w:r w:rsidRPr="00266AF8">
        <w:rPr>
          <w:rFonts w:hint="cs"/>
          <w:color w:val="000000" w:themeColor="text1"/>
          <w:sz w:val="27"/>
          <w:rtl/>
        </w:rPr>
        <w:t>ويمكننا تجلية المدّ</w:t>
      </w:r>
      <w:r w:rsidR="009F41F5" w:rsidRPr="00266AF8">
        <w:rPr>
          <w:rFonts w:hint="cs"/>
          <w:color w:val="000000" w:themeColor="text1"/>
          <w:sz w:val="27"/>
          <w:rtl/>
        </w:rPr>
        <w:t>َ</w:t>
      </w:r>
      <w:r w:rsidRPr="00266AF8">
        <w:rPr>
          <w:rFonts w:hint="cs"/>
          <w:color w:val="000000" w:themeColor="text1"/>
          <w:sz w:val="27"/>
          <w:rtl/>
        </w:rPr>
        <w:t>عى ب</w:t>
      </w:r>
      <w:r w:rsidR="003D6AFD" w:rsidRPr="00266AF8">
        <w:rPr>
          <w:rFonts w:hint="cs"/>
          <w:color w:val="000000" w:themeColor="text1"/>
          <w:sz w:val="27"/>
          <w:rtl/>
        </w:rPr>
        <w:t>عمليّ</w:t>
      </w:r>
      <w:r w:rsidRPr="00266AF8">
        <w:rPr>
          <w:rFonts w:hint="cs"/>
          <w:color w:val="000000" w:themeColor="text1"/>
          <w:sz w:val="27"/>
          <w:rtl/>
        </w:rPr>
        <w:t>ة قياسي</w:t>
      </w:r>
      <w:r w:rsidR="009F41F5" w:rsidRPr="00266AF8">
        <w:rPr>
          <w:rFonts w:hint="cs"/>
          <w:color w:val="000000" w:themeColor="text1"/>
          <w:sz w:val="27"/>
          <w:rtl/>
        </w:rPr>
        <w:t>ّ</w:t>
      </w:r>
      <w:r w:rsidRPr="00266AF8">
        <w:rPr>
          <w:rFonts w:hint="cs"/>
          <w:color w:val="000000" w:themeColor="text1"/>
          <w:sz w:val="27"/>
          <w:rtl/>
        </w:rPr>
        <w:t xml:space="preserve">ة بين هذا الحقل والنحو الإنتاجي ومعاني ظروف الصدق: </w:t>
      </w:r>
    </w:p>
    <w:p w:rsidR="00772732" w:rsidRPr="00266AF8" w:rsidRDefault="00772732" w:rsidP="00100842">
      <w:pPr>
        <w:rPr>
          <w:color w:val="000000" w:themeColor="text1"/>
          <w:sz w:val="27"/>
          <w:rtl/>
        </w:rPr>
      </w:pPr>
      <w:r w:rsidRPr="00266AF8">
        <w:rPr>
          <w:rFonts w:hint="cs"/>
          <w:color w:val="000000" w:themeColor="text1"/>
          <w:sz w:val="27"/>
          <w:rtl/>
        </w:rPr>
        <w:t>1ــ النحو الإنتاجي</w:t>
      </w:r>
      <w:r w:rsidR="009F41F5" w:rsidRPr="00266AF8">
        <w:rPr>
          <w:rFonts w:hint="cs"/>
          <w:color w:val="000000" w:themeColor="text1"/>
          <w:sz w:val="27"/>
          <w:rtl/>
        </w:rPr>
        <w:t>ّ</w:t>
      </w:r>
      <w:r w:rsidRPr="00266AF8">
        <w:rPr>
          <w:rFonts w:hint="cs"/>
          <w:color w:val="000000" w:themeColor="text1"/>
          <w:sz w:val="27"/>
          <w:rtl/>
        </w:rPr>
        <w:t>: يمث</w:t>
      </w:r>
      <w:r w:rsidR="009F41F5" w:rsidRPr="00266AF8">
        <w:rPr>
          <w:rFonts w:hint="cs"/>
          <w:color w:val="000000" w:themeColor="text1"/>
          <w:sz w:val="27"/>
          <w:rtl/>
        </w:rPr>
        <w:t>ِّ</w:t>
      </w:r>
      <w:r w:rsidRPr="00266AF8">
        <w:rPr>
          <w:rFonts w:hint="cs"/>
          <w:color w:val="000000" w:themeColor="text1"/>
          <w:sz w:val="27"/>
          <w:rtl/>
        </w:rPr>
        <w:t>ل هذا الحقل فرعا</w:t>
      </w:r>
      <w:r w:rsidR="009F41F5" w:rsidRPr="00266AF8">
        <w:rPr>
          <w:rFonts w:hint="cs"/>
          <w:color w:val="000000" w:themeColor="text1"/>
          <w:sz w:val="27"/>
          <w:rtl/>
        </w:rPr>
        <w:t>ً</w:t>
      </w:r>
      <w:r w:rsidRPr="00266AF8">
        <w:rPr>
          <w:rFonts w:hint="cs"/>
          <w:color w:val="000000" w:themeColor="text1"/>
          <w:sz w:val="27"/>
          <w:rtl/>
        </w:rPr>
        <w:t xml:space="preserve"> مهم</w:t>
      </w:r>
      <w:r w:rsidR="009F41F5" w:rsidRPr="00266AF8">
        <w:rPr>
          <w:rFonts w:hint="cs"/>
          <w:color w:val="000000" w:themeColor="text1"/>
          <w:sz w:val="27"/>
          <w:rtl/>
        </w:rPr>
        <w:t>ّ</w:t>
      </w:r>
      <w:r w:rsidRPr="00266AF8">
        <w:rPr>
          <w:rFonts w:hint="cs"/>
          <w:color w:val="000000" w:themeColor="text1"/>
          <w:sz w:val="27"/>
          <w:rtl/>
        </w:rPr>
        <w:t>ا</w:t>
      </w:r>
      <w:r w:rsidR="009F41F5" w:rsidRPr="00266AF8">
        <w:rPr>
          <w:rFonts w:hint="cs"/>
          <w:color w:val="000000" w:themeColor="text1"/>
          <w:sz w:val="27"/>
          <w:rtl/>
        </w:rPr>
        <w:t>ً</w:t>
      </w:r>
      <w:r w:rsidRPr="00266AF8">
        <w:rPr>
          <w:rFonts w:hint="cs"/>
          <w:color w:val="000000" w:themeColor="text1"/>
          <w:sz w:val="27"/>
          <w:rtl/>
        </w:rPr>
        <w:t xml:space="preserve"> من فروع </w:t>
      </w:r>
      <w:r w:rsidR="0016072A">
        <w:rPr>
          <w:rFonts w:hint="cs"/>
          <w:color w:val="000000" w:themeColor="text1"/>
          <w:sz w:val="27"/>
          <w:rtl/>
        </w:rPr>
        <w:t>اللسانيّ</w:t>
      </w:r>
      <w:r w:rsidRPr="00266AF8">
        <w:rPr>
          <w:rFonts w:hint="cs"/>
          <w:color w:val="000000" w:themeColor="text1"/>
          <w:sz w:val="27"/>
          <w:rtl/>
        </w:rPr>
        <w:t xml:space="preserve">ات الحديثة، الذي أسس له </w:t>
      </w:r>
      <w:r w:rsidR="0016072A">
        <w:rPr>
          <w:rFonts w:hint="cs"/>
          <w:color w:val="000000" w:themeColor="text1"/>
          <w:sz w:val="27"/>
          <w:rtl/>
        </w:rPr>
        <w:t>اللسانيّ</w:t>
      </w:r>
      <w:r w:rsidRPr="00266AF8">
        <w:rPr>
          <w:rFonts w:hint="cs"/>
          <w:color w:val="000000" w:themeColor="text1"/>
          <w:sz w:val="27"/>
          <w:rtl/>
        </w:rPr>
        <w:t xml:space="preserve"> الكبير الأمريكي</w:t>
      </w:r>
      <w:r w:rsidR="009F41F5" w:rsidRPr="00266AF8">
        <w:rPr>
          <w:rFonts w:hint="cs"/>
          <w:color w:val="000000" w:themeColor="text1"/>
          <w:sz w:val="27"/>
          <w:rtl/>
        </w:rPr>
        <w:t>ّ</w:t>
      </w:r>
      <w:r w:rsidRPr="00266AF8">
        <w:rPr>
          <w:rFonts w:hint="cs"/>
          <w:color w:val="000000" w:themeColor="text1"/>
          <w:sz w:val="27"/>
          <w:rtl/>
        </w:rPr>
        <w:t xml:space="preserve"> المعاصر (</w:t>
      </w:r>
      <w:r w:rsidRPr="00266AF8">
        <w:rPr>
          <w:rFonts w:hint="eastAsia"/>
          <w:color w:val="000000" w:themeColor="text1"/>
          <w:sz w:val="27"/>
          <w:rtl/>
        </w:rPr>
        <w:t xml:space="preserve">نعوّم </w:t>
      </w:r>
      <w:r w:rsidR="00100842">
        <w:rPr>
          <w:rFonts w:hint="cs"/>
          <w:color w:val="000000" w:themeColor="text1"/>
          <w:sz w:val="27"/>
          <w:rtl/>
        </w:rPr>
        <w:t>تش</w:t>
      </w:r>
      <w:r w:rsidRPr="00266AF8">
        <w:rPr>
          <w:rFonts w:hint="eastAsia"/>
          <w:color w:val="000000" w:themeColor="text1"/>
          <w:sz w:val="27"/>
          <w:rtl/>
        </w:rPr>
        <w:t>ومسك</w:t>
      </w:r>
      <w:r w:rsidRPr="00266AF8">
        <w:rPr>
          <w:rFonts w:hint="cs"/>
          <w:color w:val="000000" w:themeColor="text1"/>
          <w:sz w:val="27"/>
          <w:rtl/>
        </w:rPr>
        <w:t xml:space="preserve">ي </w:t>
      </w:r>
      <w:r w:rsidRPr="00266AF8">
        <w:rPr>
          <w:color w:val="000000" w:themeColor="text1"/>
          <w:sz w:val="24"/>
          <w:szCs w:val="24"/>
        </w:rPr>
        <w:t>Chomisky</w:t>
      </w:r>
      <w:r w:rsidRPr="00266AF8">
        <w:rPr>
          <w:rFonts w:hint="cs"/>
          <w:color w:val="000000" w:themeColor="text1"/>
          <w:sz w:val="27"/>
          <w:rtl/>
        </w:rPr>
        <w:t>). يرتكز هذا الحقل على أنّ الأسس الصوري</w:t>
      </w:r>
      <w:r w:rsidR="009F41F5" w:rsidRPr="00266AF8">
        <w:rPr>
          <w:rFonts w:hint="cs"/>
          <w:color w:val="000000" w:themeColor="text1"/>
          <w:sz w:val="27"/>
          <w:rtl/>
        </w:rPr>
        <w:t>ّ</w:t>
      </w:r>
      <w:r w:rsidRPr="00266AF8">
        <w:rPr>
          <w:rFonts w:hint="cs"/>
          <w:color w:val="000000" w:themeColor="text1"/>
          <w:sz w:val="27"/>
          <w:rtl/>
        </w:rPr>
        <w:t>ة التي تشك</w:t>
      </w:r>
      <w:r w:rsidR="009F41F5" w:rsidRPr="00266AF8">
        <w:rPr>
          <w:rFonts w:hint="cs"/>
          <w:color w:val="000000" w:themeColor="text1"/>
          <w:sz w:val="27"/>
          <w:rtl/>
        </w:rPr>
        <w:t>ِّ</w:t>
      </w:r>
      <w:r w:rsidR="00100842">
        <w:rPr>
          <w:rFonts w:hint="cs"/>
          <w:color w:val="000000" w:themeColor="text1"/>
          <w:sz w:val="27"/>
          <w:rtl/>
        </w:rPr>
        <w:t>ل جهاز الل</w:t>
      </w:r>
      <w:r w:rsidRPr="00266AF8">
        <w:rPr>
          <w:rFonts w:hint="cs"/>
          <w:color w:val="000000" w:themeColor="text1"/>
          <w:sz w:val="27"/>
          <w:rtl/>
        </w:rPr>
        <w:t>غة هي التي تحد</w:t>
      </w:r>
      <w:r w:rsidR="009F41F5" w:rsidRPr="00266AF8">
        <w:rPr>
          <w:rFonts w:hint="cs"/>
          <w:color w:val="000000" w:themeColor="text1"/>
          <w:sz w:val="27"/>
          <w:rtl/>
        </w:rPr>
        <w:t>ِّ</w:t>
      </w:r>
      <w:r w:rsidRPr="00266AF8">
        <w:rPr>
          <w:rFonts w:hint="cs"/>
          <w:color w:val="000000" w:themeColor="text1"/>
          <w:sz w:val="27"/>
          <w:rtl/>
        </w:rPr>
        <w:t xml:space="preserve">د الصياغات </w:t>
      </w:r>
      <w:r w:rsidR="0016072A">
        <w:rPr>
          <w:rFonts w:hint="cs"/>
          <w:color w:val="000000" w:themeColor="text1"/>
          <w:sz w:val="27"/>
          <w:rtl/>
        </w:rPr>
        <w:t>اللسانيّ</w:t>
      </w:r>
      <w:r w:rsidRPr="00266AF8">
        <w:rPr>
          <w:rFonts w:hint="cs"/>
          <w:color w:val="000000" w:themeColor="text1"/>
          <w:sz w:val="27"/>
          <w:rtl/>
        </w:rPr>
        <w:t xml:space="preserve">ة، وهذه الأسس </w:t>
      </w:r>
      <w:r w:rsidR="00234066" w:rsidRPr="00266AF8">
        <w:rPr>
          <w:rFonts w:hint="cs"/>
          <w:color w:val="000000" w:themeColor="text1"/>
          <w:sz w:val="27"/>
          <w:rtl/>
        </w:rPr>
        <w:t>مستقلّ</w:t>
      </w:r>
      <w:r w:rsidRPr="00266AF8">
        <w:rPr>
          <w:rFonts w:hint="cs"/>
          <w:color w:val="000000" w:themeColor="text1"/>
          <w:sz w:val="27"/>
          <w:rtl/>
        </w:rPr>
        <w:t>ة تماما</w:t>
      </w:r>
      <w:r w:rsidR="009F41F5" w:rsidRPr="00266AF8">
        <w:rPr>
          <w:rFonts w:hint="cs"/>
          <w:color w:val="000000" w:themeColor="text1"/>
          <w:sz w:val="27"/>
          <w:rtl/>
        </w:rPr>
        <w:t>ً</w:t>
      </w:r>
      <w:r w:rsidRPr="00266AF8">
        <w:rPr>
          <w:rFonts w:hint="cs"/>
          <w:color w:val="000000" w:themeColor="text1"/>
          <w:sz w:val="27"/>
          <w:rtl/>
        </w:rPr>
        <w:t xml:space="preserve"> عن المعاني ال</w:t>
      </w:r>
      <w:r w:rsidR="003D6AFD" w:rsidRPr="00266AF8">
        <w:rPr>
          <w:rFonts w:hint="cs"/>
          <w:color w:val="000000" w:themeColor="text1"/>
          <w:sz w:val="27"/>
          <w:rtl/>
        </w:rPr>
        <w:t>لغويّ</w:t>
      </w:r>
      <w:r w:rsidRPr="00266AF8">
        <w:rPr>
          <w:rFonts w:hint="cs"/>
          <w:color w:val="000000" w:themeColor="text1"/>
          <w:sz w:val="27"/>
          <w:rtl/>
        </w:rPr>
        <w:t xml:space="preserve">ة. </w:t>
      </w:r>
    </w:p>
    <w:p w:rsidR="00772732" w:rsidRPr="00266AF8" w:rsidRDefault="00772732" w:rsidP="000B0AF4">
      <w:pPr>
        <w:rPr>
          <w:color w:val="000000" w:themeColor="text1"/>
          <w:sz w:val="27"/>
          <w:rtl/>
        </w:rPr>
      </w:pPr>
      <w:r w:rsidRPr="00266AF8">
        <w:rPr>
          <w:rFonts w:hint="cs"/>
          <w:color w:val="000000" w:themeColor="text1"/>
          <w:sz w:val="27"/>
          <w:rtl/>
        </w:rPr>
        <w:t>2ــ يشكِّل فهم المعنى المشروط (الملتصق) بالواقع مفردة مهّمة في فهم المعاني التي تحد</w:t>
      </w:r>
      <w:r w:rsidR="009F41F5" w:rsidRPr="00266AF8">
        <w:rPr>
          <w:rFonts w:hint="cs"/>
          <w:color w:val="000000" w:themeColor="text1"/>
          <w:sz w:val="27"/>
          <w:rtl/>
        </w:rPr>
        <w:t>ِّ</w:t>
      </w:r>
      <w:r w:rsidRPr="00266AF8">
        <w:rPr>
          <w:rFonts w:hint="cs"/>
          <w:color w:val="000000" w:themeColor="text1"/>
          <w:sz w:val="27"/>
          <w:rtl/>
        </w:rPr>
        <w:t>دها الصياغات ال</w:t>
      </w:r>
      <w:r w:rsidR="003D6AFD" w:rsidRPr="00266AF8">
        <w:rPr>
          <w:rFonts w:hint="cs"/>
          <w:color w:val="000000" w:themeColor="text1"/>
          <w:sz w:val="27"/>
          <w:rtl/>
        </w:rPr>
        <w:t>لغويّ</w:t>
      </w:r>
      <w:r w:rsidRPr="00266AF8">
        <w:rPr>
          <w:rFonts w:hint="cs"/>
          <w:color w:val="000000" w:themeColor="text1"/>
          <w:sz w:val="27"/>
          <w:rtl/>
        </w:rPr>
        <w:t>ة، وعلى أساسها ينطبق المعنى مع ظرفه ال</w:t>
      </w:r>
      <w:r w:rsidR="00501C6B" w:rsidRPr="00266AF8">
        <w:rPr>
          <w:rFonts w:hint="cs"/>
          <w:color w:val="000000" w:themeColor="text1"/>
          <w:sz w:val="27"/>
          <w:rtl/>
        </w:rPr>
        <w:t>حقيقيّ</w:t>
      </w:r>
      <w:r w:rsidRPr="00266AF8">
        <w:rPr>
          <w:rFonts w:hint="cs"/>
          <w:color w:val="000000" w:themeColor="text1"/>
          <w:sz w:val="27"/>
          <w:rtl/>
        </w:rPr>
        <w:t>. ويمث</w:t>
      </w:r>
      <w:r w:rsidR="009F41F5" w:rsidRPr="00266AF8">
        <w:rPr>
          <w:rFonts w:hint="cs"/>
          <w:color w:val="000000" w:themeColor="text1"/>
          <w:sz w:val="27"/>
          <w:rtl/>
        </w:rPr>
        <w:t>ِّ</w:t>
      </w:r>
      <w:r w:rsidRPr="00266AF8">
        <w:rPr>
          <w:rFonts w:hint="cs"/>
          <w:color w:val="000000" w:themeColor="text1"/>
          <w:sz w:val="27"/>
          <w:rtl/>
        </w:rPr>
        <w:t xml:space="preserve">ل كلّ من </w:t>
      </w:r>
      <w:r w:rsidRPr="00266AF8">
        <w:rPr>
          <w:rFonts w:hint="eastAsia"/>
          <w:color w:val="000000" w:themeColor="text1"/>
          <w:sz w:val="27"/>
          <w:rtl/>
        </w:rPr>
        <w:t>«جورج ل</w:t>
      </w:r>
      <w:r w:rsidRPr="00266AF8">
        <w:rPr>
          <w:rFonts w:hint="cs"/>
          <w:color w:val="000000" w:themeColor="text1"/>
          <w:sz w:val="27"/>
          <w:rtl/>
        </w:rPr>
        <w:t>ي</w:t>
      </w:r>
      <w:r w:rsidRPr="00266AF8">
        <w:rPr>
          <w:rFonts w:hint="eastAsia"/>
          <w:color w:val="000000" w:themeColor="text1"/>
          <w:sz w:val="27"/>
          <w:rtl/>
        </w:rPr>
        <w:t>كاف</w:t>
      </w:r>
      <w:r w:rsidRPr="00266AF8">
        <w:rPr>
          <w:color w:val="000000" w:themeColor="text1"/>
          <w:sz w:val="24"/>
          <w:szCs w:val="24"/>
        </w:rPr>
        <w:t>George lakoff</w:t>
      </w:r>
      <w:r w:rsidRPr="00266AF8">
        <w:rPr>
          <w:color w:val="000000" w:themeColor="text1"/>
          <w:sz w:val="27"/>
        </w:rPr>
        <w:t xml:space="preserve"> </w:t>
      </w:r>
      <w:r w:rsidRPr="00266AF8">
        <w:rPr>
          <w:rFonts w:hint="cs"/>
          <w:color w:val="000000" w:themeColor="text1"/>
          <w:sz w:val="27"/>
          <w:rtl/>
        </w:rPr>
        <w:t>» و</w:t>
      </w:r>
      <w:r w:rsidRPr="00266AF8">
        <w:rPr>
          <w:rFonts w:hint="eastAsia"/>
          <w:color w:val="000000" w:themeColor="text1"/>
          <w:sz w:val="27"/>
          <w:rtl/>
        </w:rPr>
        <w:t>«رونالد لنك اكر</w:t>
      </w:r>
      <w:r w:rsidRPr="00266AF8">
        <w:rPr>
          <w:rFonts w:hint="cs"/>
          <w:color w:val="000000" w:themeColor="text1"/>
          <w:sz w:val="27"/>
          <w:rtl/>
        </w:rPr>
        <w:t>» و</w:t>
      </w:r>
      <w:r w:rsidRPr="00266AF8">
        <w:rPr>
          <w:rFonts w:hint="eastAsia"/>
          <w:color w:val="000000" w:themeColor="text1"/>
          <w:sz w:val="27"/>
          <w:rtl/>
        </w:rPr>
        <w:t>«لن تالمي</w:t>
      </w:r>
      <w:r w:rsidRPr="00266AF8">
        <w:rPr>
          <w:color w:val="000000" w:themeColor="text1"/>
          <w:sz w:val="24"/>
          <w:szCs w:val="24"/>
        </w:rPr>
        <w:t>Leonard</w:t>
      </w:r>
      <w:r w:rsidRPr="00266AF8">
        <w:rPr>
          <w:color w:val="000000" w:themeColor="text1"/>
          <w:sz w:val="27"/>
        </w:rPr>
        <w:t xml:space="preserve"> </w:t>
      </w:r>
      <w:r w:rsidRPr="00266AF8">
        <w:rPr>
          <w:color w:val="000000" w:themeColor="text1"/>
          <w:sz w:val="24"/>
          <w:szCs w:val="24"/>
        </w:rPr>
        <w:t xml:space="preserve">Talmy </w:t>
      </w:r>
      <w:r w:rsidRPr="00266AF8">
        <w:rPr>
          <w:rFonts w:hint="cs"/>
          <w:color w:val="000000" w:themeColor="text1"/>
          <w:sz w:val="27"/>
          <w:rtl/>
        </w:rPr>
        <w:t>»، أبرز شخصيات هذا الحقل</w:t>
      </w:r>
      <w:r w:rsidR="009F41F5" w:rsidRPr="00266AF8">
        <w:rPr>
          <w:rFonts w:hint="cs"/>
          <w:color w:val="000000" w:themeColor="text1"/>
          <w:sz w:val="27"/>
          <w:rtl/>
        </w:rPr>
        <w:t>.</w:t>
      </w:r>
      <w:r w:rsidRPr="00266AF8">
        <w:rPr>
          <w:rFonts w:hint="cs"/>
          <w:color w:val="000000" w:themeColor="text1"/>
          <w:sz w:val="27"/>
          <w:rtl/>
        </w:rPr>
        <w:t xml:space="preserve"> ولكل</w:t>
      </w:r>
      <w:r w:rsidR="009F41F5" w:rsidRPr="00266AF8">
        <w:rPr>
          <w:rFonts w:hint="cs"/>
          <w:color w:val="000000" w:themeColor="text1"/>
          <w:sz w:val="27"/>
          <w:rtl/>
        </w:rPr>
        <w:t>ٍّ</w:t>
      </w:r>
      <w:r w:rsidRPr="00266AF8">
        <w:rPr>
          <w:rFonts w:hint="cs"/>
          <w:color w:val="000000" w:themeColor="text1"/>
          <w:sz w:val="27"/>
          <w:rtl/>
        </w:rPr>
        <w:t xml:space="preserve"> منهم ات</w:t>
      </w:r>
      <w:r w:rsidR="009F41F5" w:rsidRPr="00266AF8">
        <w:rPr>
          <w:rFonts w:hint="cs"/>
          <w:color w:val="000000" w:themeColor="text1"/>
          <w:sz w:val="27"/>
          <w:rtl/>
        </w:rPr>
        <w:t>ّ</w:t>
      </w:r>
      <w:r w:rsidRPr="00266AF8">
        <w:rPr>
          <w:rFonts w:hint="cs"/>
          <w:color w:val="000000" w:themeColor="text1"/>
          <w:sz w:val="27"/>
          <w:rtl/>
        </w:rPr>
        <w:t xml:space="preserve">جاه </w:t>
      </w:r>
      <w:r w:rsidR="00234066" w:rsidRPr="00266AF8">
        <w:rPr>
          <w:rFonts w:hint="cs"/>
          <w:color w:val="000000" w:themeColor="text1"/>
          <w:sz w:val="27"/>
          <w:rtl/>
        </w:rPr>
        <w:t>خاصّ</w:t>
      </w:r>
      <w:r w:rsidRPr="00266AF8">
        <w:rPr>
          <w:rFonts w:hint="cs"/>
          <w:color w:val="000000" w:themeColor="text1"/>
          <w:sz w:val="27"/>
          <w:rtl/>
        </w:rPr>
        <w:t xml:space="preserve"> في هذا الحقل </w:t>
      </w:r>
      <w:r w:rsidR="0016072A">
        <w:rPr>
          <w:rFonts w:hint="cs"/>
          <w:color w:val="000000" w:themeColor="text1"/>
          <w:sz w:val="27"/>
          <w:rtl/>
        </w:rPr>
        <w:t>اللسانيّ</w:t>
      </w:r>
      <w:r w:rsidRPr="00266AF8">
        <w:rPr>
          <w:rFonts w:hint="cs"/>
          <w:color w:val="000000" w:themeColor="text1"/>
          <w:sz w:val="27"/>
          <w:rtl/>
        </w:rPr>
        <w:t xml:space="preserve"> الحديث، الأمر الذي جعل الحقل يتفرّ</w:t>
      </w:r>
      <w:r w:rsidR="009F41F5" w:rsidRPr="00266AF8">
        <w:rPr>
          <w:rFonts w:hint="cs"/>
          <w:color w:val="000000" w:themeColor="text1"/>
          <w:sz w:val="27"/>
          <w:rtl/>
        </w:rPr>
        <w:t>َ</w:t>
      </w:r>
      <w:r w:rsidRPr="00266AF8">
        <w:rPr>
          <w:rFonts w:hint="cs"/>
          <w:color w:val="000000" w:themeColor="text1"/>
          <w:sz w:val="27"/>
          <w:rtl/>
        </w:rPr>
        <w:t>ع</w:t>
      </w:r>
      <w:r w:rsidR="00987666" w:rsidRPr="00266AF8">
        <w:rPr>
          <w:rFonts w:hint="cs"/>
          <w:color w:val="000000" w:themeColor="text1"/>
          <w:sz w:val="27"/>
          <w:rtl/>
        </w:rPr>
        <w:t xml:space="preserve"> إلى </w:t>
      </w:r>
      <w:r w:rsidRPr="00266AF8">
        <w:rPr>
          <w:rFonts w:hint="cs"/>
          <w:color w:val="000000" w:themeColor="text1"/>
          <w:sz w:val="27"/>
          <w:rtl/>
        </w:rPr>
        <w:t>مدارس متعدّ</w:t>
      </w:r>
      <w:r w:rsidR="009F41F5" w:rsidRPr="00266AF8">
        <w:rPr>
          <w:rFonts w:hint="cs"/>
          <w:color w:val="000000" w:themeColor="text1"/>
          <w:sz w:val="27"/>
          <w:rtl/>
        </w:rPr>
        <w:t>ِ</w:t>
      </w:r>
      <w:r w:rsidRPr="00266AF8">
        <w:rPr>
          <w:rFonts w:hint="cs"/>
          <w:color w:val="000000" w:themeColor="text1"/>
          <w:sz w:val="27"/>
          <w:rtl/>
        </w:rPr>
        <w:t>دة</w:t>
      </w:r>
      <w:r w:rsidR="009F41F5" w:rsidRPr="00266AF8">
        <w:rPr>
          <w:rFonts w:hint="cs"/>
          <w:color w:val="000000" w:themeColor="text1"/>
          <w:sz w:val="27"/>
          <w:rtl/>
        </w:rPr>
        <w:t>،</w:t>
      </w:r>
      <w:r w:rsidRPr="00266AF8">
        <w:rPr>
          <w:rFonts w:hint="cs"/>
          <w:color w:val="000000" w:themeColor="text1"/>
          <w:sz w:val="27"/>
          <w:rtl/>
        </w:rPr>
        <w:t xml:space="preserve"> تتناول اللغة ال</w:t>
      </w:r>
      <w:r w:rsidR="003D6AFD" w:rsidRPr="00266AF8">
        <w:rPr>
          <w:rFonts w:hint="cs"/>
          <w:color w:val="000000" w:themeColor="text1"/>
          <w:sz w:val="27"/>
          <w:rtl/>
        </w:rPr>
        <w:t>طبيعيّ</w:t>
      </w:r>
      <w:r w:rsidRPr="00266AF8">
        <w:rPr>
          <w:rFonts w:hint="cs"/>
          <w:color w:val="000000" w:themeColor="text1"/>
          <w:sz w:val="27"/>
          <w:rtl/>
        </w:rPr>
        <w:t xml:space="preserve">ة بالدارسة والتحليل. </w:t>
      </w:r>
    </w:p>
    <w:p w:rsidR="00EB064C" w:rsidRPr="00266AF8" w:rsidRDefault="00EB064C" w:rsidP="000B0AF4">
      <w:pPr>
        <w:rPr>
          <w:color w:val="000000" w:themeColor="text1"/>
          <w:sz w:val="27"/>
          <w:rtl/>
        </w:rPr>
      </w:pPr>
    </w:p>
    <w:p w:rsidR="00772732" w:rsidRPr="00266AF8" w:rsidRDefault="00772732" w:rsidP="00EB064C">
      <w:pPr>
        <w:pStyle w:val="Heading3"/>
        <w:rPr>
          <w:color w:val="000000" w:themeColor="text1"/>
        </w:rPr>
      </w:pPr>
      <w:r w:rsidRPr="00266AF8">
        <w:rPr>
          <w:rFonts w:hint="cs"/>
          <w:color w:val="000000" w:themeColor="text1"/>
          <w:rtl/>
        </w:rPr>
        <w:t>المعلومات الذهني</w:t>
      </w:r>
      <w:r w:rsidR="009F41F5" w:rsidRPr="00266AF8">
        <w:rPr>
          <w:rFonts w:hint="cs"/>
          <w:color w:val="000000" w:themeColor="text1"/>
          <w:rtl/>
        </w:rPr>
        <w:t>ّ</w:t>
      </w:r>
      <w:r w:rsidRPr="00266AF8">
        <w:rPr>
          <w:rFonts w:hint="cs"/>
          <w:color w:val="000000" w:themeColor="text1"/>
          <w:rtl/>
        </w:rPr>
        <w:t>ة</w:t>
      </w:r>
      <w:r w:rsidR="00EB064C" w:rsidRPr="00266AF8">
        <w:rPr>
          <w:rFonts w:hint="cs"/>
          <w:color w:val="000000" w:themeColor="text1"/>
          <w:rtl/>
          <w:lang w:val="en-US"/>
        </w:rPr>
        <w:t xml:space="preserve"> ــــــ</w:t>
      </w:r>
    </w:p>
    <w:p w:rsidR="00772732" w:rsidRPr="00266AF8" w:rsidRDefault="00772732" w:rsidP="000B0AF4">
      <w:pPr>
        <w:rPr>
          <w:color w:val="000000" w:themeColor="text1"/>
          <w:sz w:val="27"/>
          <w:rtl/>
        </w:rPr>
      </w:pPr>
      <w:r w:rsidRPr="00266AF8">
        <w:rPr>
          <w:rFonts w:hint="cs"/>
          <w:color w:val="000000" w:themeColor="text1"/>
          <w:sz w:val="27"/>
          <w:rtl/>
        </w:rPr>
        <w:t>ويطلق على الحقل عنوان (الإدراكي</w:t>
      </w:r>
      <w:r w:rsidR="009F41F5" w:rsidRPr="00266AF8">
        <w:rPr>
          <w:rFonts w:hint="cs"/>
          <w:color w:val="000000" w:themeColor="text1"/>
          <w:sz w:val="27"/>
          <w:rtl/>
        </w:rPr>
        <w:t>ّ</w:t>
      </w:r>
      <w:r w:rsidRPr="00266AF8">
        <w:rPr>
          <w:rFonts w:hint="cs"/>
          <w:color w:val="000000" w:themeColor="text1"/>
          <w:sz w:val="27"/>
          <w:rtl/>
        </w:rPr>
        <w:t>)</w:t>
      </w:r>
      <w:r w:rsidR="009F41F5" w:rsidRPr="00266AF8">
        <w:rPr>
          <w:rFonts w:hint="cs"/>
          <w:color w:val="000000" w:themeColor="text1"/>
          <w:sz w:val="27"/>
          <w:rtl/>
        </w:rPr>
        <w:t>؛</w:t>
      </w:r>
      <w:r w:rsidRPr="00266AF8">
        <w:rPr>
          <w:rFonts w:hint="cs"/>
          <w:color w:val="000000" w:themeColor="text1"/>
          <w:sz w:val="27"/>
          <w:rtl/>
        </w:rPr>
        <w:t xml:space="preserve"> بوصفه يدرس دور المعرفة ــ المعلومات الذهني</w:t>
      </w:r>
      <w:r w:rsidR="009F41F5" w:rsidRPr="00266AF8">
        <w:rPr>
          <w:rFonts w:hint="cs"/>
          <w:color w:val="000000" w:themeColor="text1"/>
          <w:sz w:val="27"/>
          <w:rtl/>
        </w:rPr>
        <w:t>ّ</w:t>
      </w:r>
      <w:r w:rsidRPr="00266AF8">
        <w:rPr>
          <w:rFonts w:hint="cs"/>
          <w:color w:val="000000" w:themeColor="text1"/>
          <w:sz w:val="27"/>
          <w:rtl/>
        </w:rPr>
        <w:t>ة ــ في صنع المفاهيم ال</w:t>
      </w:r>
      <w:r w:rsidR="00234066" w:rsidRPr="00266AF8">
        <w:rPr>
          <w:rFonts w:hint="cs"/>
          <w:color w:val="000000" w:themeColor="text1"/>
          <w:sz w:val="27"/>
          <w:rtl/>
        </w:rPr>
        <w:t>خاصّ</w:t>
      </w:r>
      <w:r w:rsidRPr="00266AF8">
        <w:rPr>
          <w:rFonts w:hint="cs"/>
          <w:color w:val="000000" w:themeColor="text1"/>
          <w:sz w:val="27"/>
          <w:rtl/>
        </w:rPr>
        <w:t>ة بالظروف ال</w:t>
      </w:r>
      <w:r w:rsidR="003D6AFD" w:rsidRPr="00266AF8">
        <w:rPr>
          <w:rFonts w:hint="cs"/>
          <w:color w:val="000000" w:themeColor="text1"/>
          <w:sz w:val="27"/>
          <w:rtl/>
        </w:rPr>
        <w:t>خارجيّ</w:t>
      </w:r>
      <w:r w:rsidRPr="00266AF8">
        <w:rPr>
          <w:rFonts w:hint="cs"/>
          <w:color w:val="000000" w:themeColor="text1"/>
          <w:sz w:val="27"/>
          <w:rtl/>
        </w:rPr>
        <w:t>ة</w:t>
      </w:r>
      <w:r w:rsidR="009F41F5" w:rsidRPr="00266AF8">
        <w:rPr>
          <w:rFonts w:hint="cs"/>
          <w:color w:val="000000" w:themeColor="text1"/>
          <w:sz w:val="27"/>
          <w:rtl/>
        </w:rPr>
        <w:t>.</w:t>
      </w:r>
      <w:r w:rsidRPr="00266AF8">
        <w:rPr>
          <w:rFonts w:hint="cs"/>
          <w:color w:val="000000" w:themeColor="text1"/>
          <w:sz w:val="27"/>
          <w:rtl/>
        </w:rPr>
        <w:t xml:space="preserve"> وبتعبير آخر</w:t>
      </w:r>
      <w:r w:rsidR="009F41F5" w:rsidRPr="00266AF8">
        <w:rPr>
          <w:rFonts w:hint="cs"/>
          <w:color w:val="000000" w:themeColor="text1"/>
          <w:sz w:val="27"/>
          <w:rtl/>
        </w:rPr>
        <w:t>:</w:t>
      </w:r>
      <w:r w:rsidRPr="00266AF8">
        <w:rPr>
          <w:rFonts w:hint="cs"/>
          <w:color w:val="000000" w:themeColor="text1"/>
          <w:sz w:val="27"/>
          <w:rtl/>
        </w:rPr>
        <w:t xml:space="preserve"> يتمحور الحقل حول موضوع هو (كيفية تأثير المعلوماتي</w:t>
      </w:r>
      <w:r w:rsidR="009F41F5" w:rsidRPr="00266AF8">
        <w:rPr>
          <w:rFonts w:hint="cs"/>
          <w:color w:val="000000" w:themeColor="text1"/>
          <w:sz w:val="27"/>
          <w:rtl/>
        </w:rPr>
        <w:t>ّ</w:t>
      </w:r>
      <w:r w:rsidRPr="00266AF8">
        <w:rPr>
          <w:rFonts w:hint="cs"/>
          <w:color w:val="000000" w:themeColor="text1"/>
          <w:sz w:val="27"/>
          <w:rtl/>
        </w:rPr>
        <w:t>ة الذهني</w:t>
      </w:r>
      <w:r w:rsidR="009F41F5" w:rsidRPr="00266AF8">
        <w:rPr>
          <w:rFonts w:hint="cs"/>
          <w:color w:val="000000" w:themeColor="text1"/>
          <w:sz w:val="27"/>
          <w:rtl/>
        </w:rPr>
        <w:t>ّ</w:t>
      </w:r>
      <w:r w:rsidRPr="00266AF8">
        <w:rPr>
          <w:rFonts w:hint="cs"/>
          <w:color w:val="000000" w:themeColor="text1"/>
          <w:sz w:val="27"/>
          <w:rtl/>
        </w:rPr>
        <w:t>ة التي يحملها المتكل</w:t>
      </w:r>
      <w:r w:rsidR="009F41F5" w:rsidRPr="00266AF8">
        <w:rPr>
          <w:rFonts w:hint="cs"/>
          <w:color w:val="000000" w:themeColor="text1"/>
          <w:sz w:val="27"/>
          <w:rtl/>
        </w:rPr>
        <w:t>ِّ</w:t>
      </w:r>
      <w:r w:rsidRPr="00266AF8">
        <w:rPr>
          <w:rFonts w:hint="cs"/>
          <w:color w:val="000000" w:themeColor="text1"/>
          <w:sz w:val="27"/>
          <w:rtl/>
        </w:rPr>
        <w:t>م في صنع المفاهيم)، وتنسبق الظروف ال</w:t>
      </w:r>
      <w:r w:rsidR="00234066" w:rsidRPr="00266AF8">
        <w:rPr>
          <w:rFonts w:hint="cs"/>
          <w:color w:val="000000" w:themeColor="text1"/>
          <w:sz w:val="27"/>
          <w:rtl/>
        </w:rPr>
        <w:t>خاصّ</w:t>
      </w:r>
      <w:r w:rsidRPr="00266AF8">
        <w:rPr>
          <w:rFonts w:hint="cs"/>
          <w:color w:val="000000" w:themeColor="text1"/>
          <w:sz w:val="27"/>
          <w:rtl/>
        </w:rPr>
        <w:t xml:space="preserve">ة بها. وبالتالي إنّ تحليل الصياغات </w:t>
      </w:r>
      <w:r w:rsidR="0016072A">
        <w:rPr>
          <w:rFonts w:hint="cs"/>
          <w:color w:val="000000" w:themeColor="text1"/>
          <w:sz w:val="27"/>
          <w:rtl/>
        </w:rPr>
        <w:t>اللسانيّ</w:t>
      </w:r>
      <w:r w:rsidRPr="00266AF8">
        <w:rPr>
          <w:rFonts w:hint="cs"/>
          <w:color w:val="000000" w:themeColor="text1"/>
          <w:sz w:val="27"/>
          <w:rtl/>
        </w:rPr>
        <w:t>ة تشك</w:t>
      </w:r>
      <w:r w:rsidR="009F41F5" w:rsidRPr="00266AF8">
        <w:rPr>
          <w:rFonts w:hint="cs"/>
          <w:color w:val="000000" w:themeColor="text1"/>
          <w:sz w:val="27"/>
          <w:rtl/>
        </w:rPr>
        <w:t>ِّ</w:t>
      </w:r>
      <w:r w:rsidRPr="00266AF8">
        <w:rPr>
          <w:rFonts w:hint="cs"/>
          <w:color w:val="000000" w:themeColor="text1"/>
          <w:sz w:val="27"/>
          <w:rtl/>
        </w:rPr>
        <w:t>ل طريقا</w:t>
      </w:r>
      <w:r w:rsidR="009F41F5" w:rsidRPr="00266AF8">
        <w:rPr>
          <w:rFonts w:hint="cs"/>
          <w:color w:val="000000" w:themeColor="text1"/>
          <w:sz w:val="27"/>
          <w:rtl/>
        </w:rPr>
        <w:t>ً</w:t>
      </w:r>
      <w:r w:rsidRPr="00266AF8">
        <w:rPr>
          <w:rFonts w:hint="cs"/>
          <w:color w:val="000000" w:themeColor="text1"/>
          <w:sz w:val="27"/>
          <w:rtl/>
        </w:rPr>
        <w:t xml:space="preserve"> موصلا</w:t>
      </w:r>
      <w:r w:rsidR="009F41F5" w:rsidRPr="00266AF8">
        <w:rPr>
          <w:rFonts w:hint="cs"/>
          <w:color w:val="000000" w:themeColor="text1"/>
          <w:sz w:val="27"/>
          <w:rtl/>
        </w:rPr>
        <w:t>ً</w:t>
      </w:r>
      <w:r w:rsidR="00987666" w:rsidRPr="00266AF8">
        <w:rPr>
          <w:rFonts w:hint="cs"/>
          <w:color w:val="000000" w:themeColor="text1"/>
          <w:sz w:val="27"/>
          <w:rtl/>
        </w:rPr>
        <w:t xml:space="preserve"> إلى </w:t>
      </w:r>
      <w:r w:rsidRPr="00266AF8">
        <w:rPr>
          <w:rFonts w:hint="cs"/>
          <w:color w:val="000000" w:themeColor="text1"/>
          <w:sz w:val="27"/>
          <w:rtl/>
        </w:rPr>
        <w:t>تلك المعلوماتي</w:t>
      </w:r>
      <w:r w:rsidR="009F41F5" w:rsidRPr="00266AF8">
        <w:rPr>
          <w:rFonts w:hint="cs"/>
          <w:color w:val="000000" w:themeColor="text1"/>
          <w:sz w:val="27"/>
          <w:rtl/>
        </w:rPr>
        <w:t>ّ</w:t>
      </w:r>
      <w:r w:rsidRPr="00266AF8">
        <w:rPr>
          <w:rFonts w:hint="cs"/>
          <w:color w:val="000000" w:themeColor="text1"/>
          <w:sz w:val="27"/>
          <w:rtl/>
        </w:rPr>
        <w:t xml:space="preserve">ة، وما تخضع له من سياقات </w:t>
      </w:r>
      <w:r w:rsidR="00234066" w:rsidRPr="00266AF8">
        <w:rPr>
          <w:rFonts w:hint="cs"/>
          <w:color w:val="000000" w:themeColor="text1"/>
          <w:sz w:val="27"/>
          <w:rtl/>
        </w:rPr>
        <w:t>خاصّ</w:t>
      </w:r>
      <w:r w:rsidRPr="00266AF8">
        <w:rPr>
          <w:rFonts w:hint="cs"/>
          <w:color w:val="000000" w:themeColor="text1"/>
          <w:sz w:val="27"/>
          <w:rtl/>
        </w:rPr>
        <w:t xml:space="preserve">ة. </w:t>
      </w:r>
    </w:p>
    <w:p w:rsidR="009F41F5" w:rsidRPr="00266AF8" w:rsidRDefault="00772732" w:rsidP="000B0AF4">
      <w:pPr>
        <w:rPr>
          <w:color w:val="000000" w:themeColor="text1"/>
          <w:sz w:val="27"/>
          <w:rtl/>
        </w:rPr>
      </w:pPr>
      <w:r w:rsidRPr="00266AF8">
        <w:rPr>
          <w:rFonts w:hint="cs"/>
          <w:color w:val="000000" w:themeColor="text1"/>
          <w:sz w:val="27"/>
          <w:rtl/>
        </w:rPr>
        <w:lastRenderedPageBreak/>
        <w:t>ولهذا المصطلح (المعرفة) في نظر كل</w:t>
      </w:r>
      <w:r w:rsidR="009F41F5" w:rsidRPr="00266AF8">
        <w:rPr>
          <w:rFonts w:hint="cs"/>
          <w:color w:val="000000" w:themeColor="text1"/>
          <w:sz w:val="27"/>
          <w:rtl/>
        </w:rPr>
        <w:t>ٍّ</w:t>
      </w:r>
      <w:r w:rsidRPr="00266AF8">
        <w:rPr>
          <w:rFonts w:hint="cs"/>
          <w:color w:val="000000" w:themeColor="text1"/>
          <w:sz w:val="27"/>
          <w:rtl/>
        </w:rPr>
        <w:t xml:space="preserve"> من (ليكاف</w:t>
      </w:r>
      <w:r w:rsidR="009F41F5" w:rsidRPr="00266AF8">
        <w:rPr>
          <w:rFonts w:hint="cs"/>
          <w:color w:val="000000" w:themeColor="text1"/>
          <w:sz w:val="27"/>
          <w:rtl/>
        </w:rPr>
        <w:t xml:space="preserve"> </w:t>
      </w:r>
      <w:r w:rsidRPr="00266AF8">
        <w:rPr>
          <w:color w:val="000000" w:themeColor="text1"/>
          <w:sz w:val="24"/>
          <w:szCs w:val="24"/>
        </w:rPr>
        <w:t>Lakoff</w:t>
      </w:r>
      <w:r w:rsidRPr="00266AF8">
        <w:rPr>
          <w:rFonts w:hint="cs"/>
          <w:color w:val="000000" w:themeColor="text1"/>
          <w:sz w:val="27"/>
          <w:rtl/>
        </w:rPr>
        <w:t>) و(جانسون</w:t>
      </w:r>
      <w:r w:rsidRPr="00266AF8">
        <w:rPr>
          <w:color w:val="000000" w:themeColor="text1"/>
          <w:sz w:val="24"/>
          <w:szCs w:val="24"/>
        </w:rPr>
        <w:t xml:space="preserve">Johnson </w:t>
      </w:r>
      <w:r w:rsidRPr="00266AF8">
        <w:rPr>
          <w:rFonts w:hint="cs"/>
          <w:color w:val="000000" w:themeColor="text1"/>
          <w:sz w:val="27"/>
          <w:rtl/>
        </w:rPr>
        <w:t>) معنيان، يتعي</w:t>
      </w:r>
      <w:r w:rsidR="009F41F5" w:rsidRPr="00266AF8">
        <w:rPr>
          <w:rFonts w:hint="cs"/>
          <w:color w:val="000000" w:themeColor="text1"/>
          <w:sz w:val="27"/>
          <w:rtl/>
        </w:rPr>
        <w:t>َّ</w:t>
      </w:r>
      <w:r w:rsidRPr="00266AF8">
        <w:rPr>
          <w:rFonts w:hint="cs"/>
          <w:color w:val="000000" w:themeColor="text1"/>
          <w:sz w:val="27"/>
          <w:rtl/>
        </w:rPr>
        <w:t>ن علينا التفكيك بينهما</w:t>
      </w:r>
      <w:r w:rsidR="009F41F5" w:rsidRPr="00266AF8">
        <w:rPr>
          <w:rFonts w:hint="cs"/>
          <w:color w:val="000000" w:themeColor="text1"/>
          <w:sz w:val="27"/>
          <w:rtl/>
        </w:rPr>
        <w:t>؛</w:t>
      </w:r>
      <w:r w:rsidRPr="00266AF8">
        <w:rPr>
          <w:rFonts w:hint="cs"/>
          <w:color w:val="000000" w:themeColor="text1"/>
          <w:sz w:val="27"/>
          <w:rtl/>
        </w:rPr>
        <w:t xml:space="preserve"> دفعا</w:t>
      </w:r>
      <w:r w:rsidR="009F41F5" w:rsidRPr="00266AF8">
        <w:rPr>
          <w:rFonts w:hint="cs"/>
          <w:color w:val="000000" w:themeColor="text1"/>
          <w:sz w:val="27"/>
          <w:rtl/>
        </w:rPr>
        <w:t>ً</w:t>
      </w:r>
      <w:r w:rsidRPr="00266AF8">
        <w:rPr>
          <w:rFonts w:hint="cs"/>
          <w:color w:val="000000" w:themeColor="text1"/>
          <w:sz w:val="27"/>
          <w:rtl/>
        </w:rPr>
        <w:t xml:space="preserve"> للبس والخلط</w:t>
      </w:r>
      <w:r w:rsidR="009F41F5" w:rsidRPr="00266AF8">
        <w:rPr>
          <w:rFonts w:hint="cs"/>
          <w:color w:val="000000" w:themeColor="text1"/>
          <w:sz w:val="27"/>
          <w:rtl/>
        </w:rPr>
        <w:t>.</w:t>
      </w:r>
    </w:p>
    <w:p w:rsidR="00772732" w:rsidRPr="00266AF8" w:rsidRDefault="00772732" w:rsidP="000B0AF4">
      <w:pPr>
        <w:rPr>
          <w:color w:val="000000" w:themeColor="text1"/>
          <w:sz w:val="27"/>
          <w:rtl/>
        </w:rPr>
      </w:pPr>
      <w:r w:rsidRPr="00266AF8">
        <w:rPr>
          <w:rFonts w:hint="cs"/>
          <w:color w:val="000000" w:themeColor="text1"/>
          <w:sz w:val="27"/>
          <w:rtl/>
        </w:rPr>
        <w:t xml:space="preserve">والمعنيان هما: </w:t>
      </w:r>
    </w:p>
    <w:p w:rsidR="00772732" w:rsidRPr="00266AF8" w:rsidRDefault="00772732" w:rsidP="000B0AF4">
      <w:pPr>
        <w:rPr>
          <w:color w:val="000000" w:themeColor="text1"/>
          <w:sz w:val="27"/>
          <w:rtl/>
        </w:rPr>
      </w:pPr>
      <w:r w:rsidRPr="00266AF8">
        <w:rPr>
          <w:rFonts w:hint="cs"/>
          <w:color w:val="000000" w:themeColor="text1"/>
          <w:sz w:val="27"/>
          <w:rtl/>
        </w:rPr>
        <w:t>1ـ يطلق هذا العنوان في المجالات ال</w:t>
      </w:r>
      <w:r w:rsidR="000612CF" w:rsidRPr="00266AF8">
        <w:rPr>
          <w:rFonts w:hint="cs"/>
          <w:color w:val="000000" w:themeColor="text1"/>
          <w:sz w:val="27"/>
          <w:rtl/>
        </w:rPr>
        <w:t>معرفيّ</w:t>
      </w:r>
      <w:r w:rsidRPr="00266AF8">
        <w:rPr>
          <w:rFonts w:hint="cs"/>
          <w:color w:val="000000" w:themeColor="text1"/>
          <w:sz w:val="27"/>
          <w:rtl/>
        </w:rPr>
        <w:t>ة على فعالية ذهنية مرتبة، تمك</w:t>
      </w:r>
      <w:r w:rsidR="009F41F5" w:rsidRPr="00266AF8">
        <w:rPr>
          <w:rFonts w:hint="cs"/>
          <w:color w:val="000000" w:themeColor="text1"/>
          <w:sz w:val="27"/>
          <w:rtl/>
        </w:rPr>
        <w:t>ِّ</w:t>
      </w:r>
      <w:r w:rsidRPr="00266AF8">
        <w:rPr>
          <w:rFonts w:hint="cs"/>
          <w:color w:val="000000" w:themeColor="text1"/>
          <w:sz w:val="27"/>
          <w:rtl/>
        </w:rPr>
        <w:t xml:space="preserve">ننا من دراستها دراسة دقيقة. وهذه النشاطات في </w:t>
      </w:r>
      <w:r w:rsidR="009F41F5" w:rsidRPr="00266AF8">
        <w:rPr>
          <w:rFonts w:hint="cs"/>
          <w:color w:val="000000" w:themeColor="text1"/>
          <w:sz w:val="27"/>
          <w:rtl/>
        </w:rPr>
        <w:t>أ</w:t>
      </w:r>
      <w:r w:rsidRPr="00266AF8">
        <w:rPr>
          <w:rFonts w:hint="cs"/>
          <w:color w:val="000000" w:themeColor="text1"/>
          <w:sz w:val="27"/>
          <w:rtl/>
        </w:rPr>
        <w:t>غلبها تبرز</w:t>
      </w:r>
      <w:r w:rsidR="00987666" w:rsidRPr="00266AF8">
        <w:rPr>
          <w:rFonts w:hint="cs"/>
          <w:color w:val="000000" w:themeColor="text1"/>
          <w:sz w:val="27"/>
          <w:rtl/>
        </w:rPr>
        <w:t xml:space="preserve"> إلى </w:t>
      </w:r>
      <w:r w:rsidRPr="00266AF8">
        <w:rPr>
          <w:rFonts w:hint="cs"/>
          <w:color w:val="000000" w:themeColor="text1"/>
          <w:sz w:val="27"/>
          <w:rtl/>
        </w:rPr>
        <w:t>السطح بمعزل عن إرادة الشخص، كترتيب المبصرات والمسموعات في فضاء الفاهمة. وتبرز هذه الفعاليات الذهني</w:t>
      </w:r>
      <w:r w:rsidRPr="00266AF8">
        <w:rPr>
          <w:rFonts w:hint="eastAsia"/>
          <w:color w:val="000000" w:themeColor="text1"/>
          <w:sz w:val="27"/>
          <w:rtl/>
        </w:rPr>
        <w:t>ة</w:t>
      </w:r>
      <w:r w:rsidRPr="00266AF8">
        <w:rPr>
          <w:rFonts w:hint="cs"/>
          <w:color w:val="000000" w:themeColor="text1"/>
          <w:sz w:val="27"/>
          <w:rtl/>
        </w:rPr>
        <w:t xml:space="preserve"> بشكل إرادي؛ إذ يستحيل السيطرة على ال</w:t>
      </w:r>
      <w:r w:rsidR="003D6AFD" w:rsidRPr="00266AF8">
        <w:rPr>
          <w:rFonts w:hint="cs"/>
          <w:color w:val="000000" w:themeColor="text1"/>
          <w:sz w:val="27"/>
          <w:rtl/>
        </w:rPr>
        <w:t>عمليّ</w:t>
      </w:r>
      <w:r w:rsidRPr="00266AF8">
        <w:rPr>
          <w:rFonts w:hint="cs"/>
          <w:color w:val="000000" w:themeColor="text1"/>
          <w:sz w:val="27"/>
          <w:rtl/>
        </w:rPr>
        <w:t>ات العصبية الواسعة والمعق</w:t>
      </w:r>
      <w:r w:rsidR="009F41F5" w:rsidRPr="00266AF8">
        <w:rPr>
          <w:rFonts w:hint="cs"/>
          <w:color w:val="000000" w:themeColor="text1"/>
          <w:sz w:val="27"/>
          <w:rtl/>
        </w:rPr>
        <w:t>َّ</w:t>
      </w:r>
      <w:r w:rsidRPr="00266AF8">
        <w:rPr>
          <w:rFonts w:hint="cs"/>
          <w:color w:val="000000" w:themeColor="text1"/>
          <w:sz w:val="27"/>
          <w:rtl/>
        </w:rPr>
        <w:t>دة، التي تفرز تلك المسموعات والمبصرات. ويدخل تحت هذا المعنى الانتباه (التوج</w:t>
      </w:r>
      <w:r w:rsidR="009F41F5" w:rsidRPr="00266AF8">
        <w:rPr>
          <w:rFonts w:hint="cs"/>
          <w:color w:val="000000" w:themeColor="text1"/>
          <w:sz w:val="27"/>
          <w:rtl/>
        </w:rPr>
        <w:t>ُّ</w:t>
      </w:r>
      <w:r w:rsidRPr="00266AF8">
        <w:rPr>
          <w:rFonts w:hint="cs"/>
          <w:color w:val="000000" w:themeColor="text1"/>
          <w:sz w:val="27"/>
          <w:rtl/>
        </w:rPr>
        <w:t>ه) والذاكرة والنشاطات ال</w:t>
      </w:r>
      <w:r w:rsidR="003D6AFD" w:rsidRPr="00266AF8">
        <w:rPr>
          <w:rFonts w:hint="cs"/>
          <w:color w:val="000000" w:themeColor="text1"/>
          <w:sz w:val="27"/>
          <w:rtl/>
        </w:rPr>
        <w:t>فكريّ</w:t>
      </w:r>
      <w:r w:rsidRPr="00266AF8">
        <w:rPr>
          <w:rFonts w:hint="cs"/>
          <w:color w:val="000000" w:themeColor="text1"/>
          <w:sz w:val="27"/>
          <w:rtl/>
        </w:rPr>
        <w:t>ة وال</w:t>
      </w:r>
      <w:r w:rsidR="003D6AFD" w:rsidRPr="00266AF8">
        <w:rPr>
          <w:rFonts w:hint="cs"/>
          <w:color w:val="000000" w:themeColor="text1"/>
          <w:sz w:val="27"/>
          <w:rtl/>
        </w:rPr>
        <w:t>لغويّ</w:t>
      </w:r>
      <w:r w:rsidRPr="00266AF8">
        <w:rPr>
          <w:rFonts w:hint="cs"/>
          <w:color w:val="000000" w:themeColor="text1"/>
          <w:sz w:val="27"/>
          <w:rtl/>
        </w:rPr>
        <w:t>ة, سواء</w:t>
      </w:r>
      <w:r w:rsidR="009F41F5" w:rsidRPr="00266AF8">
        <w:rPr>
          <w:rFonts w:hint="cs"/>
          <w:color w:val="000000" w:themeColor="text1"/>
          <w:sz w:val="27"/>
          <w:rtl/>
        </w:rPr>
        <w:t>ٌ</w:t>
      </w:r>
      <w:r w:rsidRPr="00266AF8">
        <w:rPr>
          <w:rFonts w:hint="cs"/>
          <w:color w:val="000000" w:themeColor="text1"/>
          <w:sz w:val="27"/>
          <w:rtl/>
        </w:rPr>
        <w:t xml:space="preserve"> كانت بإرادة أم بغير إرادة. </w:t>
      </w:r>
    </w:p>
    <w:p w:rsidR="009F41F5" w:rsidRPr="00266AF8" w:rsidRDefault="00772732" w:rsidP="000B0AF4">
      <w:pPr>
        <w:rPr>
          <w:color w:val="000000" w:themeColor="text1"/>
          <w:sz w:val="27"/>
          <w:rtl/>
        </w:rPr>
      </w:pPr>
      <w:r w:rsidRPr="00266AF8">
        <w:rPr>
          <w:rFonts w:hint="cs"/>
          <w:color w:val="000000" w:themeColor="text1"/>
          <w:sz w:val="27"/>
          <w:rtl/>
        </w:rPr>
        <w:t>2ـ يوجد إطلاق</w:t>
      </w:r>
      <w:r w:rsidR="009F41F5" w:rsidRPr="00266AF8">
        <w:rPr>
          <w:rFonts w:hint="cs"/>
          <w:color w:val="000000" w:themeColor="text1"/>
          <w:sz w:val="27"/>
          <w:rtl/>
        </w:rPr>
        <w:t>ٌ</w:t>
      </w:r>
      <w:r w:rsidRPr="00266AF8">
        <w:rPr>
          <w:rFonts w:hint="cs"/>
          <w:color w:val="000000" w:themeColor="text1"/>
          <w:sz w:val="27"/>
          <w:rtl/>
        </w:rPr>
        <w:t xml:space="preserve"> آخر في بعض المدارس ال</w:t>
      </w:r>
      <w:r w:rsidR="003D6AFD" w:rsidRPr="00266AF8">
        <w:rPr>
          <w:rFonts w:hint="cs"/>
          <w:color w:val="000000" w:themeColor="text1"/>
          <w:sz w:val="27"/>
          <w:rtl/>
        </w:rPr>
        <w:t>فلسفيّ</w:t>
      </w:r>
      <w:r w:rsidRPr="00266AF8">
        <w:rPr>
          <w:rFonts w:hint="cs"/>
          <w:color w:val="000000" w:themeColor="text1"/>
          <w:sz w:val="27"/>
          <w:rtl/>
        </w:rPr>
        <w:t>ة، يختلف نوعا</w:t>
      </w:r>
      <w:r w:rsidR="009F41F5" w:rsidRPr="00266AF8">
        <w:rPr>
          <w:rFonts w:hint="cs"/>
          <w:color w:val="000000" w:themeColor="text1"/>
          <w:sz w:val="27"/>
          <w:rtl/>
        </w:rPr>
        <w:t>ً</w:t>
      </w:r>
      <w:r w:rsidRPr="00266AF8">
        <w:rPr>
          <w:rFonts w:hint="cs"/>
          <w:color w:val="000000" w:themeColor="text1"/>
          <w:sz w:val="27"/>
          <w:rtl/>
        </w:rPr>
        <w:t xml:space="preserve"> ما عن المعنى الأو</w:t>
      </w:r>
      <w:r w:rsidR="009F41F5" w:rsidRPr="00266AF8">
        <w:rPr>
          <w:rFonts w:hint="cs"/>
          <w:color w:val="000000" w:themeColor="text1"/>
          <w:sz w:val="27"/>
          <w:rtl/>
        </w:rPr>
        <w:t>ّ</w:t>
      </w:r>
      <w:r w:rsidRPr="00266AF8">
        <w:rPr>
          <w:rFonts w:hint="cs"/>
          <w:color w:val="000000" w:themeColor="text1"/>
          <w:sz w:val="27"/>
          <w:rtl/>
        </w:rPr>
        <w:t>ل السابق ذكره، وهو (الشكل ال</w:t>
      </w:r>
      <w:r w:rsidR="000612CF" w:rsidRPr="00266AF8">
        <w:rPr>
          <w:rFonts w:hint="cs"/>
          <w:color w:val="000000" w:themeColor="text1"/>
          <w:sz w:val="27"/>
          <w:rtl/>
        </w:rPr>
        <w:t>مفهوميّ</w:t>
      </w:r>
      <w:r w:rsidRPr="00266AF8">
        <w:rPr>
          <w:rFonts w:hint="cs"/>
          <w:color w:val="000000" w:themeColor="text1"/>
          <w:sz w:val="27"/>
          <w:rtl/>
        </w:rPr>
        <w:t xml:space="preserve"> أو ال</w:t>
      </w:r>
      <w:r w:rsidR="000612CF" w:rsidRPr="00266AF8">
        <w:rPr>
          <w:rFonts w:hint="cs"/>
          <w:color w:val="000000" w:themeColor="text1"/>
          <w:sz w:val="27"/>
          <w:rtl/>
        </w:rPr>
        <w:t>موضوعيّ</w:t>
      </w:r>
      <w:r w:rsidRPr="00266AF8">
        <w:rPr>
          <w:rFonts w:hint="cs"/>
          <w:color w:val="000000" w:themeColor="text1"/>
          <w:sz w:val="27"/>
          <w:rtl/>
        </w:rPr>
        <w:t xml:space="preserve"> المشروط بالصدق)، أي لا يكفي الرجوع</w:t>
      </w:r>
      <w:r w:rsidR="00987666" w:rsidRPr="00266AF8">
        <w:rPr>
          <w:rFonts w:hint="cs"/>
          <w:color w:val="000000" w:themeColor="text1"/>
          <w:sz w:val="27"/>
          <w:rtl/>
        </w:rPr>
        <w:t xml:space="preserve"> إلى </w:t>
      </w:r>
      <w:r w:rsidRPr="00266AF8">
        <w:rPr>
          <w:rFonts w:hint="cs"/>
          <w:color w:val="000000" w:themeColor="text1"/>
          <w:sz w:val="27"/>
          <w:rtl/>
        </w:rPr>
        <w:t>الأمور الذهنية فحسب، بل يتحت</w:t>
      </w:r>
      <w:r w:rsidR="009F41F5" w:rsidRPr="00266AF8">
        <w:rPr>
          <w:rFonts w:hint="cs"/>
          <w:color w:val="000000" w:themeColor="text1"/>
          <w:sz w:val="27"/>
          <w:rtl/>
        </w:rPr>
        <w:t>َّ</w:t>
      </w:r>
      <w:r w:rsidRPr="00266AF8">
        <w:rPr>
          <w:rFonts w:hint="cs"/>
          <w:color w:val="000000" w:themeColor="text1"/>
          <w:sz w:val="27"/>
          <w:rtl/>
        </w:rPr>
        <w:t>م علينا الرجوع</w:t>
      </w:r>
      <w:r w:rsidR="00987666" w:rsidRPr="00266AF8">
        <w:rPr>
          <w:rFonts w:hint="cs"/>
          <w:color w:val="000000" w:themeColor="text1"/>
          <w:sz w:val="27"/>
          <w:rtl/>
        </w:rPr>
        <w:t xml:space="preserve"> إلى </w:t>
      </w:r>
      <w:r w:rsidRPr="00266AF8">
        <w:rPr>
          <w:rFonts w:hint="cs"/>
          <w:color w:val="000000" w:themeColor="text1"/>
          <w:sz w:val="27"/>
          <w:rtl/>
        </w:rPr>
        <w:t>أشياء الخارج، المتمث</w:t>
      </w:r>
      <w:r w:rsidR="009F41F5" w:rsidRPr="00266AF8">
        <w:rPr>
          <w:rFonts w:hint="cs"/>
          <w:color w:val="000000" w:themeColor="text1"/>
          <w:sz w:val="27"/>
          <w:rtl/>
        </w:rPr>
        <w:t>ِّ</w:t>
      </w:r>
      <w:r w:rsidRPr="00266AF8">
        <w:rPr>
          <w:rFonts w:hint="cs"/>
          <w:color w:val="000000" w:themeColor="text1"/>
          <w:sz w:val="27"/>
          <w:rtl/>
        </w:rPr>
        <w:t>لة في الوجود</w:t>
      </w:r>
      <w:r w:rsidR="009F41F5" w:rsidRPr="00266AF8">
        <w:rPr>
          <w:rFonts w:hint="cs"/>
          <w:color w:val="000000" w:themeColor="text1"/>
          <w:sz w:val="27"/>
          <w:rtl/>
        </w:rPr>
        <w:t>،</w:t>
      </w:r>
      <w:r w:rsidRPr="00266AF8">
        <w:rPr>
          <w:rFonts w:hint="cs"/>
          <w:color w:val="000000" w:themeColor="text1"/>
          <w:sz w:val="27"/>
          <w:rtl/>
        </w:rPr>
        <w:t xml:space="preserve"> الممتدة جسميّا</w:t>
      </w:r>
      <w:r w:rsidR="009F41F5" w:rsidRPr="00266AF8">
        <w:rPr>
          <w:rFonts w:hint="cs"/>
          <w:color w:val="000000" w:themeColor="text1"/>
          <w:sz w:val="27"/>
          <w:rtl/>
        </w:rPr>
        <w:t>ً.</w:t>
      </w:r>
    </w:p>
    <w:p w:rsidR="00772732" w:rsidRPr="00266AF8" w:rsidRDefault="00772732" w:rsidP="000B0AF4">
      <w:pPr>
        <w:rPr>
          <w:color w:val="000000" w:themeColor="text1"/>
          <w:sz w:val="27"/>
        </w:rPr>
      </w:pPr>
      <w:r w:rsidRPr="00266AF8">
        <w:rPr>
          <w:rFonts w:hint="cs"/>
          <w:color w:val="000000" w:themeColor="text1"/>
          <w:sz w:val="27"/>
          <w:rtl/>
        </w:rPr>
        <w:t>يستعمل المصطلح (ال</w:t>
      </w:r>
      <w:r w:rsidR="000612CF" w:rsidRPr="00266AF8">
        <w:rPr>
          <w:rFonts w:hint="cs"/>
          <w:color w:val="000000" w:themeColor="text1"/>
          <w:sz w:val="27"/>
          <w:rtl/>
        </w:rPr>
        <w:t>معرفيّ</w:t>
      </w:r>
      <w:r w:rsidRPr="00266AF8">
        <w:rPr>
          <w:rFonts w:hint="cs"/>
          <w:color w:val="000000" w:themeColor="text1"/>
          <w:sz w:val="27"/>
          <w:rtl/>
        </w:rPr>
        <w:t xml:space="preserve">) في </w:t>
      </w:r>
      <w:r w:rsidR="0016072A">
        <w:rPr>
          <w:rFonts w:hint="cs"/>
          <w:color w:val="000000" w:themeColor="text1"/>
          <w:sz w:val="27"/>
          <w:rtl/>
        </w:rPr>
        <w:t>اللسانيّ</w:t>
      </w:r>
      <w:r w:rsidRPr="00266AF8">
        <w:rPr>
          <w:rFonts w:hint="cs"/>
          <w:color w:val="000000" w:themeColor="text1"/>
          <w:sz w:val="27"/>
          <w:rtl/>
        </w:rPr>
        <w:t>ات ال</w:t>
      </w:r>
      <w:r w:rsidR="000612CF" w:rsidRPr="00266AF8">
        <w:rPr>
          <w:rFonts w:hint="cs"/>
          <w:color w:val="000000" w:themeColor="text1"/>
          <w:sz w:val="27"/>
          <w:rtl/>
        </w:rPr>
        <w:t>معرفيّ</w:t>
      </w:r>
      <w:r w:rsidRPr="00266AF8">
        <w:rPr>
          <w:rFonts w:hint="cs"/>
          <w:color w:val="000000" w:themeColor="text1"/>
          <w:sz w:val="27"/>
          <w:rtl/>
        </w:rPr>
        <w:t>ة في أغنى معانيه وأكملها، والذي يعب</w:t>
      </w:r>
      <w:r w:rsidR="009F41F5" w:rsidRPr="00266AF8">
        <w:rPr>
          <w:rFonts w:hint="cs"/>
          <w:color w:val="000000" w:themeColor="text1"/>
          <w:sz w:val="27"/>
          <w:rtl/>
        </w:rPr>
        <w:t>ِّ</w:t>
      </w:r>
      <w:r w:rsidRPr="00266AF8">
        <w:rPr>
          <w:rFonts w:hint="cs"/>
          <w:color w:val="000000" w:themeColor="text1"/>
          <w:sz w:val="27"/>
          <w:rtl/>
        </w:rPr>
        <w:t>ر عن النشاط ال</w:t>
      </w:r>
      <w:r w:rsidR="003D6AFD" w:rsidRPr="00266AF8">
        <w:rPr>
          <w:rFonts w:hint="cs"/>
          <w:color w:val="000000" w:themeColor="text1"/>
          <w:sz w:val="27"/>
          <w:rtl/>
        </w:rPr>
        <w:t>عقليّ</w:t>
      </w:r>
      <w:r w:rsidRPr="00266AF8">
        <w:rPr>
          <w:rFonts w:hint="cs"/>
          <w:color w:val="000000" w:themeColor="text1"/>
          <w:sz w:val="27"/>
          <w:rtl/>
        </w:rPr>
        <w:t>، الذي له دور</w:t>
      </w:r>
      <w:r w:rsidR="009F41F5" w:rsidRPr="00266AF8">
        <w:rPr>
          <w:rFonts w:hint="cs"/>
          <w:color w:val="000000" w:themeColor="text1"/>
          <w:sz w:val="27"/>
          <w:rtl/>
        </w:rPr>
        <w:t>ٌ</w:t>
      </w:r>
      <w:r w:rsidRPr="00266AF8">
        <w:rPr>
          <w:rFonts w:hint="cs"/>
          <w:color w:val="000000" w:themeColor="text1"/>
          <w:sz w:val="27"/>
          <w:rtl/>
        </w:rPr>
        <w:t xml:space="preserve"> في اللغة والمعنى والإدراك الحس</w:t>
      </w:r>
      <w:r w:rsidR="009F41F5" w:rsidRPr="00266AF8">
        <w:rPr>
          <w:rFonts w:hint="cs"/>
          <w:color w:val="000000" w:themeColor="text1"/>
          <w:sz w:val="27"/>
          <w:rtl/>
        </w:rPr>
        <w:t>ّ</w:t>
      </w:r>
      <w:r w:rsidRPr="00266AF8">
        <w:rPr>
          <w:rFonts w:hint="cs"/>
          <w:color w:val="000000" w:themeColor="text1"/>
          <w:sz w:val="27"/>
          <w:rtl/>
        </w:rPr>
        <w:t>ي</w:t>
      </w:r>
      <w:r w:rsidR="009F41F5" w:rsidRPr="00266AF8">
        <w:rPr>
          <w:rFonts w:hint="cs"/>
          <w:color w:val="000000" w:themeColor="text1"/>
          <w:sz w:val="27"/>
          <w:rtl/>
        </w:rPr>
        <w:t>ّ</w:t>
      </w:r>
      <w:r w:rsidRPr="00266AF8">
        <w:rPr>
          <w:rFonts w:hint="cs"/>
          <w:color w:val="000000" w:themeColor="text1"/>
          <w:sz w:val="27"/>
          <w:rtl/>
        </w:rPr>
        <w:t xml:space="preserve"> والجهاز ال</w:t>
      </w:r>
      <w:r w:rsidR="000612CF" w:rsidRPr="00266AF8">
        <w:rPr>
          <w:rFonts w:hint="cs"/>
          <w:color w:val="000000" w:themeColor="text1"/>
          <w:sz w:val="27"/>
          <w:rtl/>
        </w:rPr>
        <w:t>مفهوميّ</w:t>
      </w:r>
      <w:r w:rsidRPr="00266AF8">
        <w:rPr>
          <w:rFonts w:hint="cs"/>
          <w:color w:val="000000" w:themeColor="text1"/>
          <w:sz w:val="27"/>
          <w:rtl/>
        </w:rPr>
        <w:t xml:space="preserve"> (أو المفاهيمي</w:t>
      </w:r>
      <w:r w:rsidR="009F41F5" w:rsidRPr="00266AF8">
        <w:rPr>
          <w:rFonts w:hint="cs"/>
          <w:color w:val="000000" w:themeColor="text1"/>
          <w:sz w:val="27"/>
          <w:rtl/>
        </w:rPr>
        <w:t>ّ</w:t>
      </w:r>
      <w:r w:rsidRPr="00266AF8">
        <w:rPr>
          <w:rFonts w:hint="cs"/>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88"/>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772732" w:rsidRPr="00266AF8" w:rsidRDefault="00772732" w:rsidP="000B0AF4">
      <w:pPr>
        <w:rPr>
          <w:color w:val="000000" w:themeColor="text1"/>
          <w:sz w:val="27"/>
          <w:rtl/>
        </w:rPr>
      </w:pPr>
      <w:r w:rsidRPr="00266AF8">
        <w:rPr>
          <w:rFonts w:hint="cs"/>
          <w:color w:val="000000" w:themeColor="text1"/>
          <w:sz w:val="27"/>
          <w:rtl/>
        </w:rPr>
        <w:t xml:space="preserve"> للمعنى مواصفات مهّمة في </w:t>
      </w:r>
      <w:r w:rsidR="0016072A">
        <w:rPr>
          <w:rFonts w:hint="cs"/>
          <w:color w:val="000000" w:themeColor="text1"/>
          <w:sz w:val="27"/>
          <w:rtl/>
        </w:rPr>
        <w:t>اللسانيّ</w:t>
      </w:r>
      <w:r w:rsidRPr="00266AF8">
        <w:rPr>
          <w:rFonts w:hint="cs"/>
          <w:color w:val="000000" w:themeColor="text1"/>
          <w:sz w:val="27"/>
          <w:rtl/>
        </w:rPr>
        <w:t>ات ال</w:t>
      </w:r>
      <w:r w:rsidR="000612CF" w:rsidRPr="00266AF8">
        <w:rPr>
          <w:rFonts w:hint="cs"/>
          <w:color w:val="000000" w:themeColor="text1"/>
          <w:sz w:val="27"/>
          <w:rtl/>
        </w:rPr>
        <w:t>معرفيّ</w:t>
      </w:r>
      <w:r w:rsidRPr="00266AF8">
        <w:rPr>
          <w:rFonts w:hint="cs"/>
          <w:color w:val="000000" w:themeColor="text1"/>
          <w:sz w:val="27"/>
          <w:rtl/>
        </w:rPr>
        <w:t xml:space="preserve">ة، نعرضها في ما يلي: </w:t>
      </w:r>
    </w:p>
    <w:p w:rsidR="00772732" w:rsidRPr="00266AF8" w:rsidRDefault="00772732" w:rsidP="000B0AF4">
      <w:pPr>
        <w:rPr>
          <w:color w:val="000000" w:themeColor="text1"/>
          <w:sz w:val="27"/>
          <w:rtl/>
        </w:rPr>
      </w:pPr>
      <w:r w:rsidRPr="00266AF8">
        <w:rPr>
          <w:rFonts w:hint="cs"/>
          <w:color w:val="000000" w:themeColor="text1"/>
          <w:sz w:val="27"/>
          <w:rtl/>
        </w:rPr>
        <w:t>1ـ المعنى أمر إشاري</w:t>
      </w:r>
      <w:r w:rsidR="009F41F5" w:rsidRPr="00266AF8">
        <w:rPr>
          <w:rFonts w:hint="cs"/>
          <w:color w:val="000000" w:themeColor="text1"/>
          <w:sz w:val="27"/>
          <w:rtl/>
        </w:rPr>
        <w:t>ّ</w:t>
      </w:r>
      <w:r w:rsidRPr="00266AF8">
        <w:rPr>
          <w:rFonts w:hint="cs"/>
          <w:color w:val="000000" w:themeColor="text1"/>
          <w:sz w:val="27"/>
          <w:rtl/>
        </w:rPr>
        <w:t>: يمث</w:t>
      </w:r>
      <w:r w:rsidR="009F41F5" w:rsidRPr="00266AF8">
        <w:rPr>
          <w:rFonts w:hint="cs"/>
          <w:color w:val="000000" w:themeColor="text1"/>
          <w:sz w:val="27"/>
          <w:rtl/>
        </w:rPr>
        <w:t>ِّ</w:t>
      </w:r>
      <w:r w:rsidRPr="00266AF8">
        <w:rPr>
          <w:rFonts w:hint="cs"/>
          <w:color w:val="000000" w:themeColor="text1"/>
          <w:sz w:val="27"/>
          <w:rtl/>
        </w:rPr>
        <w:t xml:space="preserve">ل المعنى في هذا الحقل تفسيراً </w:t>
      </w:r>
      <w:r w:rsidR="00234066" w:rsidRPr="00266AF8">
        <w:rPr>
          <w:rFonts w:hint="cs"/>
          <w:color w:val="000000" w:themeColor="text1"/>
          <w:sz w:val="27"/>
          <w:rtl/>
        </w:rPr>
        <w:t>خاصّ</w:t>
      </w:r>
      <w:r w:rsidRPr="00266AF8">
        <w:rPr>
          <w:rFonts w:hint="cs"/>
          <w:color w:val="000000" w:themeColor="text1"/>
          <w:sz w:val="27"/>
          <w:rtl/>
        </w:rPr>
        <w:t>اً للأشياء ال</w:t>
      </w:r>
      <w:r w:rsidR="003D6AFD" w:rsidRPr="00266AF8">
        <w:rPr>
          <w:rFonts w:hint="cs"/>
          <w:color w:val="000000" w:themeColor="text1"/>
          <w:sz w:val="27"/>
          <w:rtl/>
        </w:rPr>
        <w:t>خارجيّ</w:t>
      </w:r>
      <w:r w:rsidRPr="00266AF8">
        <w:rPr>
          <w:rFonts w:hint="cs"/>
          <w:color w:val="000000" w:themeColor="text1"/>
          <w:sz w:val="27"/>
          <w:rtl/>
        </w:rPr>
        <w:t>ة، وليس انعكاسا عيني</w:t>
      </w:r>
      <w:r w:rsidR="009F41F5" w:rsidRPr="00266AF8">
        <w:rPr>
          <w:rFonts w:hint="cs"/>
          <w:color w:val="000000" w:themeColor="text1"/>
          <w:sz w:val="27"/>
          <w:rtl/>
        </w:rPr>
        <w:t>ّ</w:t>
      </w:r>
      <w:r w:rsidRPr="00266AF8">
        <w:rPr>
          <w:rFonts w:hint="cs"/>
          <w:color w:val="000000" w:themeColor="text1"/>
          <w:sz w:val="27"/>
          <w:rtl/>
        </w:rPr>
        <w:t>ا</w:t>
      </w:r>
      <w:r w:rsidR="009F41F5" w:rsidRPr="00266AF8">
        <w:rPr>
          <w:rFonts w:hint="cs"/>
          <w:color w:val="000000" w:themeColor="text1"/>
          <w:sz w:val="27"/>
          <w:rtl/>
        </w:rPr>
        <w:t>ً</w:t>
      </w:r>
      <w:r w:rsidRPr="00266AF8">
        <w:rPr>
          <w:rFonts w:hint="cs"/>
          <w:color w:val="000000" w:themeColor="text1"/>
          <w:sz w:val="27"/>
          <w:rtl/>
        </w:rPr>
        <w:t xml:space="preserve"> لها</w:t>
      </w:r>
      <w:r w:rsidR="009F41F5" w:rsidRPr="00266AF8">
        <w:rPr>
          <w:rFonts w:hint="cs"/>
          <w:color w:val="000000" w:themeColor="text1"/>
          <w:sz w:val="27"/>
          <w:rtl/>
        </w:rPr>
        <w:t>.</w:t>
      </w:r>
      <w:r w:rsidRPr="00266AF8">
        <w:rPr>
          <w:rFonts w:hint="cs"/>
          <w:color w:val="000000" w:themeColor="text1"/>
          <w:sz w:val="27"/>
          <w:rtl/>
        </w:rPr>
        <w:t xml:space="preserve"> وبالتالي </w:t>
      </w:r>
      <w:r w:rsidR="009F41F5" w:rsidRPr="00266AF8">
        <w:rPr>
          <w:rFonts w:hint="cs"/>
          <w:color w:val="000000" w:themeColor="text1"/>
          <w:sz w:val="27"/>
          <w:rtl/>
        </w:rPr>
        <w:t xml:space="preserve">يمسي </w:t>
      </w:r>
      <w:r w:rsidRPr="00266AF8">
        <w:rPr>
          <w:rFonts w:hint="cs"/>
          <w:color w:val="000000" w:themeColor="text1"/>
          <w:sz w:val="27"/>
          <w:rtl/>
        </w:rPr>
        <w:t xml:space="preserve">المعنى رؤيا </w:t>
      </w:r>
      <w:r w:rsidR="00234066" w:rsidRPr="00266AF8">
        <w:rPr>
          <w:rFonts w:hint="cs"/>
          <w:color w:val="000000" w:themeColor="text1"/>
          <w:sz w:val="27"/>
          <w:rtl/>
        </w:rPr>
        <w:t>خاصّ</w:t>
      </w:r>
      <w:r w:rsidRPr="00266AF8">
        <w:rPr>
          <w:rFonts w:hint="cs"/>
          <w:color w:val="000000" w:themeColor="text1"/>
          <w:sz w:val="27"/>
          <w:rtl/>
        </w:rPr>
        <w:t>ة</w:t>
      </w:r>
      <w:r w:rsidR="00987666" w:rsidRPr="00266AF8">
        <w:rPr>
          <w:rFonts w:hint="cs"/>
          <w:color w:val="000000" w:themeColor="text1"/>
          <w:sz w:val="27"/>
          <w:rtl/>
        </w:rPr>
        <w:t xml:space="preserve"> إلى </w:t>
      </w:r>
      <w:r w:rsidRPr="00266AF8">
        <w:rPr>
          <w:rFonts w:hint="cs"/>
          <w:color w:val="000000" w:themeColor="text1"/>
          <w:sz w:val="27"/>
          <w:rtl/>
        </w:rPr>
        <w:t>أشياء العالم. وهذا يشير</w:t>
      </w:r>
      <w:r w:rsidR="00987666" w:rsidRPr="00266AF8">
        <w:rPr>
          <w:rFonts w:hint="cs"/>
          <w:color w:val="000000" w:themeColor="text1"/>
          <w:sz w:val="27"/>
          <w:rtl/>
        </w:rPr>
        <w:t xml:space="preserve"> إلى </w:t>
      </w:r>
      <w:r w:rsidRPr="00266AF8">
        <w:rPr>
          <w:rFonts w:hint="cs"/>
          <w:color w:val="000000" w:themeColor="text1"/>
          <w:sz w:val="27"/>
          <w:rtl/>
        </w:rPr>
        <w:t xml:space="preserve">كيفية مختلفة عن علاقة اللغة بأشياء العالم (الموجودات). </w:t>
      </w:r>
    </w:p>
    <w:p w:rsidR="00772732" w:rsidRPr="00266AF8" w:rsidRDefault="00772732" w:rsidP="000B0AF4">
      <w:pPr>
        <w:rPr>
          <w:color w:val="000000" w:themeColor="text1"/>
          <w:sz w:val="27"/>
          <w:rtl/>
        </w:rPr>
      </w:pPr>
      <w:r w:rsidRPr="00266AF8">
        <w:rPr>
          <w:rFonts w:hint="cs"/>
          <w:color w:val="000000" w:themeColor="text1"/>
          <w:sz w:val="27"/>
          <w:rtl/>
        </w:rPr>
        <w:t>2ــ المعنى حقيقة مرنة: المعاني</w:t>
      </w:r>
      <w:r w:rsidR="009F41F5" w:rsidRPr="00266AF8">
        <w:rPr>
          <w:rFonts w:hint="cs"/>
          <w:color w:val="000000" w:themeColor="text1"/>
          <w:sz w:val="27"/>
          <w:rtl/>
        </w:rPr>
        <w:t>؛</w:t>
      </w:r>
      <w:r w:rsidRPr="00266AF8">
        <w:rPr>
          <w:rFonts w:hint="cs"/>
          <w:color w:val="000000" w:themeColor="text1"/>
          <w:sz w:val="27"/>
          <w:rtl/>
        </w:rPr>
        <w:t xml:space="preserve"> بوصفها نتيجة أشكال متنو</w:t>
      </w:r>
      <w:r w:rsidR="009F41F5" w:rsidRPr="00266AF8">
        <w:rPr>
          <w:rFonts w:hint="cs"/>
          <w:color w:val="000000" w:themeColor="text1"/>
          <w:sz w:val="27"/>
          <w:rtl/>
        </w:rPr>
        <w:t>ِّ</w:t>
      </w:r>
      <w:r w:rsidRPr="00266AF8">
        <w:rPr>
          <w:rFonts w:hint="cs"/>
          <w:color w:val="000000" w:themeColor="text1"/>
          <w:sz w:val="27"/>
          <w:rtl/>
        </w:rPr>
        <w:t>عة لأشياء العالم</w:t>
      </w:r>
      <w:r w:rsidR="009F41F5" w:rsidRPr="00266AF8">
        <w:rPr>
          <w:rFonts w:hint="cs"/>
          <w:color w:val="000000" w:themeColor="text1"/>
          <w:sz w:val="27"/>
          <w:rtl/>
        </w:rPr>
        <w:t>،</w:t>
      </w:r>
      <w:r w:rsidRPr="00266AF8">
        <w:rPr>
          <w:rFonts w:hint="cs"/>
          <w:color w:val="000000" w:themeColor="text1"/>
          <w:sz w:val="27"/>
          <w:rtl/>
        </w:rPr>
        <w:t xml:space="preserve"> تت</w:t>
      </w:r>
      <w:r w:rsidR="009F41F5" w:rsidRPr="00266AF8">
        <w:rPr>
          <w:rFonts w:hint="cs"/>
          <w:color w:val="000000" w:themeColor="text1"/>
          <w:sz w:val="27"/>
          <w:rtl/>
        </w:rPr>
        <w:t>َّ</w:t>
      </w:r>
      <w:r w:rsidRPr="00266AF8">
        <w:rPr>
          <w:rFonts w:hint="cs"/>
          <w:color w:val="000000" w:themeColor="text1"/>
          <w:sz w:val="27"/>
          <w:rtl/>
        </w:rPr>
        <w:t>صف بالمرونة والسَي</w:t>
      </w:r>
      <w:r w:rsidR="009F41F5" w:rsidRPr="00266AF8">
        <w:rPr>
          <w:rFonts w:hint="cs"/>
          <w:color w:val="000000" w:themeColor="text1"/>
          <w:sz w:val="27"/>
          <w:rtl/>
        </w:rPr>
        <w:t>َ</w:t>
      </w:r>
      <w:r w:rsidRPr="00266AF8">
        <w:rPr>
          <w:rFonts w:hint="cs"/>
          <w:color w:val="000000" w:themeColor="text1"/>
          <w:sz w:val="27"/>
          <w:rtl/>
        </w:rPr>
        <w:t>لان. و</w:t>
      </w:r>
      <w:r w:rsidR="009F41F5" w:rsidRPr="00266AF8">
        <w:rPr>
          <w:rFonts w:hint="cs"/>
          <w:color w:val="000000" w:themeColor="text1"/>
          <w:sz w:val="27"/>
          <w:rtl/>
        </w:rPr>
        <w:t>إ</w:t>
      </w:r>
      <w:r w:rsidRPr="00266AF8">
        <w:rPr>
          <w:rFonts w:hint="cs"/>
          <w:color w:val="000000" w:themeColor="text1"/>
          <w:sz w:val="27"/>
          <w:rtl/>
        </w:rPr>
        <w:t>نّ التغي</w:t>
      </w:r>
      <w:r w:rsidR="009F41F5" w:rsidRPr="00266AF8">
        <w:rPr>
          <w:rFonts w:hint="cs"/>
          <w:color w:val="000000" w:themeColor="text1"/>
          <w:sz w:val="27"/>
          <w:rtl/>
        </w:rPr>
        <w:t>ُّ</w:t>
      </w:r>
      <w:r w:rsidRPr="00266AF8">
        <w:rPr>
          <w:rFonts w:hint="cs"/>
          <w:color w:val="000000" w:themeColor="text1"/>
          <w:sz w:val="27"/>
          <w:rtl/>
        </w:rPr>
        <w:t>رات على مستوى المحيط ال</w:t>
      </w:r>
      <w:r w:rsidR="003D6AFD" w:rsidRPr="00266AF8">
        <w:rPr>
          <w:rFonts w:hint="cs"/>
          <w:color w:val="000000" w:themeColor="text1"/>
          <w:sz w:val="27"/>
          <w:rtl/>
        </w:rPr>
        <w:t>خارجيّ</w:t>
      </w:r>
      <w:r w:rsidRPr="00266AF8">
        <w:rPr>
          <w:rFonts w:hint="cs"/>
          <w:color w:val="000000" w:themeColor="text1"/>
          <w:sz w:val="27"/>
          <w:rtl/>
        </w:rPr>
        <w:t xml:space="preserve"> تستدعي تطبيق</w:t>
      </w:r>
      <w:r w:rsidR="009F41F5" w:rsidRPr="00266AF8">
        <w:rPr>
          <w:rFonts w:hint="cs"/>
          <w:color w:val="000000" w:themeColor="text1"/>
          <w:sz w:val="27"/>
          <w:rtl/>
        </w:rPr>
        <w:t>اً</w:t>
      </w:r>
      <w:r w:rsidRPr="00266AF8">
        <w:rPr>
          <w:rFonts w:hint="cs"/>
          <w:color w:val="000000" w:themeColor="text1"/>
          <w:sz w:val="27"/>
          <w:rtl/>
        </w:rPr>
        <w:t xml:space="preserve"> جديد</w:t>
      </w:r>
      <w:r w:rsidR="009F41F5" w:rsidRPr="00266AF8">
        <w:rPr>
          <w:rFonts w:hint="cs"/>
          <w:color w:val="000000" w:themeColor="text1"/>
          <w:sz w:val="27"/>
          <w:rtl/>
        </w:rPr>
        <w:t>اً</w:t>
      </w:r>
      <w:r w:rsidRPr="00266AF8">
        <w:rPr>
          <w:rFonts w:hint="cs"/>
          <w:color w:val="000000" w:themeColor="text1"/>
          <w:sz w:val="27"/>
          <w:rtl/>
        </w:rPr>
        <w:t xml:space="preserve"> للمقولات </w:t>
      </w:r>
      <w:r w:rsidR="0016072A">
        <w:rPr>
          <w:rFonts w:hint="cs"/>
          <w:color w:val="000000" w:themeColor="text1"/>
          <w:sz w:val="27"/>
          <w:rtl/>
        </w:rPr>
        <w:t>اللسانيّ</w:t>
      </w:r>
      <w:r w:rsidRPr="00266AF8">
        <w:rPr>
          <w:rFonts w:hint="cs"/>
          <w:color w:val="000000" w:themeColor="text1"/>
          <w:sz w:val="27"/>
          <w:rtl/>
        </w:rPr>
        <w:t xml:space="preserve">ة </w:t>
      </w:r>
      <w:r w:rsidR="009F41F5" w:rsidRPr="00266AF8">
        <w:rPr>
          <w:rFonts w:hint="cs"/>
          <w:color w:val="000000" w:themeColor="text1"/>
          <w:sz w:val="27"/>
          <w:rtl/>
        </w:rPr>
        <w:t>ي</w:t>
      </w:r>
      <w:r w:rsidRPr="00266AF8">
        <w:rPr>
          <w:rFonts w:hint="cs"/>
          <w:color w:val="000000" w:themeColor="text1"/>
          <w:sz w:val="27"/>
          <w:rtl/>
        </w:rPr>
        <w:t>نسجم مع الأشكال الناتجة من تلك التغيّ</w:t>
      </w:r>
      <w:r w:rsidR="009F41F5" w:rsidRPr="00266AF8">
        <w:rPr>
          <w:rFonts w:hint="cs"/>
          <w:color w:val="000000" w:themeColor="text1"/>
          <w:sz w:val="27"/>
          <w:rtl/>
        </w:rPr>
        <w:t>ُ</w:t>
      </w:r>
      <w:r w:rsidRPr="00266AF8">
        <w:rPr>
          <w:rFonts w:hint="cs"/>
          <w:color w:val="000000" w:themeColor="text1"/>
          <w:sz w:val="27"/>
          <w:rtl/>
        </w:rPr>
        <w:t>رات</w:t>
      </w:r>
      <w:r w:rsidR="009F41F5" w:rsidRPr="00266AF8">
        <w:rPr>
          <w:rFonts w:hint="cs"/>
          <w:color w:val="000000" w:themeColor="text1"/>
          <w:sz w:val="27"/>
          <w:rtl/>
        </w:rPr>
        <w:t>.</w:t>
      </w:r>
      <w:r w:rsidRPr="00266AF8">
        <w:rPr>
          <w:rFonts w:hint="cs"/>
          <w:color w:val="000000" w:themeColor="text1"/>
          <w:sz w:val="27"/>
          <w:rtl/>
        </w:rPr>
        <w:t xml:space="preserve"> وبالتالي هناك احتمال ظهور تغيّ</w:t>
      </w:r>
      <w:r w:rsidR="009F41F5" w:rsidRPr="00266AF8">
        <w:rPr>
          <w:rFonts w:hint="cs"/>
          <w:color w:val="000000" w:themeColor="text1"/>
          <w:sz w:val="27"/>
          <w:rtl/>
        </w:rPr>
        <w:t>ُ</w:t>
      </w:r>
      <w:r w:rsidRPr="00266AF8">
        <w:rPr>
          <w:rFonts w:hint="cs"/>
          <w:color w:val="000000" w:themeColor="text1"/>
          <w:sz w:val="27"/>
          <w:rtl/>
        </w:rPr>
        <w:t>رات جديدة على مستوى المعاني بشكل</w:t>
      </w:r>
      <w:r w:rsidR="009F41F5" w:rsidRPr="00266AF8">
        <w:rPr>
          <w:rFonts w:hint="cs"/>
          <w:color w:val="000000" w:themeColor="text1"/>
          <w:sz w:val="27"/>
          <w:rtl/>
        </w:rPr>
        <w:t>ٍ</w:t>
      </w:r>
      <w:r w:rsidRPr="00266AF8">
        <w:rPr>
          <w:rFonts w:hint="cs"/>
          <w:color w:val="000000" w:themeColor="text1"/>
          <w:sz w:val="27"/>
          <w:rtl/>
        </w:rPr>
        <w:t xml:space="preserve"> دائم. وبتعبير آخر: لا يمكن أن نصف اللغة بشكل ثابت غير مرن، فإذا كان المعنى ملازما</w:t>
      </w:r>
      <w:r w:rsidR="009F41F5" w:rsidRPr="00266AF8">
        <w:rPr>
          <w:rFonts w:hint="cs"/>
          <w:color w:val="000000" w:themeColor="text1"/>
          <w:sz w:val="27"/>
          <w:rtl/>
        </w:rPr>
        <w:t>ً</w:t>
      </w:r>
      <w:r w:rsidRPr="00266AF8">
        <w:rPr>
          <w:rFonts w:hint="cs"/>
          <w:color w:val="000000" w:themeColor="text1"/>
          <w:sz w:val="27"/>
          <w:rtl/>
        </w:rPr>
        <w:t xml:space="preserve"> لتشك</w:t>
      </w:r>
      <w:r w:rsidR="009F41F5" w:rsidRPr="00266AF8">
        <w:rPr>
          <w:rFonts w:hint="cs"/>
          <w:color w:val="000000" w:themeColor="text1"/>
          <w:sz w:val="27"/>
          <w:rtl/>
        </w:rPr>
        <w:t>ُّ</w:t>
      </w:r>
      <w:r w:rsidRPr="00266AF8">
        <w:rPr>
          <w:rFonts w:hint="cs"/>
          <w:color w:val="000000" w:themeColor="text1"/>
          <w:sz w:val="27"/>
          <w:rtl/>
        </w:rPr>
        <w:t xml:space="preserve">ل </w:t>
      </w:r>
      <w:r w:rsidRPr="00266AF8">
        <w:rPr>
          <w:rFonts w:hint="cs"/>
          <w:color w:val="000000" w:themeColor="text1"/>
          <w:sz w:val="27"/>
          <w:rtl/>
        </w:rPr>
        <w:lastRenderedPageBreak/>
        <w:t>الصور ال</w:t>
      </w:r>
      <w:r w:rsidR="003D6AFD" w:rsidRPr="00266AF8">
        <w:rPr>
          <w:rFonts w:hint="cs"/>
          <w:color w:val="000000" w:themeColor="text1"/>
          <w:sz w:val="27"/>
          <w:rtl/>
        </w:rPr>
        <w:t>لغويّ</w:t>
      </w:r>
      <w:r w:rsidRPr="00266AF8">
        <w:rPr>
          <w:rFonts w:hint="cs"/>
          <w:color w:val="000000" w:themeColor="text1"/>
          <w:sz w:val="27"/>
          <w:rtl/>
        </w:rPr>
        <w:t>ة فالمعنى يكون بدوره مرنا</w:t>
      </w:r>
      <w:r w:rsidR="009F41F5" w:rsidRPr="00266AF8">
        <w:rPr>
          <w:rFonts w:hint="cs"/>
          <w:color w:val="000000" w:themeColor="text1"/>
          <w:sz w:val="27"/>
          <w:rtl/>
        </w:rPr>
        <w:t>ً</w:t>
      </w:r>
      <w:r w:rsidRPr="00266AF8">
        <w:rPr>
          <w:rFonts w:hint="cs"/>
          <w:color w:val="000000" w:themeColor="text1"/>
          <w:sz w:val="27"/>
          <w:rtl/>
        </w:rPr>
        <w:t xml:space="preserve"> سيّالاً. </w:t>
      </w:r>
    </w:p>
    <w:p w:rsidR="00772732" w:rsidRPr="00266AF8" w:rsidRDefault="009F41F5" w:rsidP="000B0AF4">
      <w:pPr>
        <w:rPr>
          <w:color w:val="000000" w:themeColor="text1"/>
          <w:sz w:val="27"/>
          <w:rtl/>
        </w:rPr>
      </w:pPr>
      <w:r w:rsidRPr="00266AF8">
        <w:rPr>
          <w:rFonts w:hint="cs"/>
          <w:color w:val="000000" w:themeColor="text1"/>
          <w:sz w:val="27"/>
          <w:rtl/>
        </w:rPr>
        <w:t>3ـ المعنى و</w:t>
      </w:r>
      <w:r w:rsidR="00772732" w:rsidRPr="00266AF8">
        <w:rPr>
          <w:rFonts w:hint="cs"/>
          <w:color w:val="000000" w:themeColor="text1"/>
          <w:sz w:val="27"/>
          <w:rtl/>
        </w:rPr>
        <w:t>التجريب والاستعمال: يتعيّ</w:t>
      </w:r>
      <w:r w:rsidRPr="00266AF8">
        <w:rPr>
          <w:rFonts w:hint="cs"/>
          <w:color w:val="000000" w:themeColor="text1"/>
          <w:sz w:val="27"/>
          <w:rtl/>
        </w:rPr>
        <w:t>َ</w:t>
      </w:r>
      <w:r w:rsidR="00772732" w:rsidRPr="00266AF8">
        <w:rPr>
          <w:rFonts w:hint="cs"/>
          <w:color w:val="000000" w:themeColor="text1"/>
          <w:sz w:val="27"/>
          <w:rtl/>
        </w:rPr>
        <w:t>ن المعنى في سياق الاستعمال، ما يجعل تحليل هذا الاستعمال ضروريّا</w:t>
      </w:r>
      <w:r w:rsidRPr="00266AF8">
        <w:rPr>
          <w:rFonts w:hint="cs"/>
          <w:color w:val="000000" w:themeColor="text1"/>
          <w:sz w:val="27"/>
          <w:rtl/>
        </w:rPr>
        <w:t>ً</w:t>
      </w:r>
      <w:r w:rsidR="00772732" w:rsidRPr="00266AF8">
        <w:rPr>
          <w:rFonts w:hint="cs"/>
          <w:color w:val="000000" w:themeColor="text1"/>
          <w:sz w:val="27"/>
          <w:rtl/>
        </w:rPr>
        <w:t xml:space="preserve"> لتحديد معنى اللفظ</w:t>
      </w:r>
      <w:r w:rsidRPr="00266AF8">
        <w:rPr>
          <w:rFonts w:hint="cs"/>
          <w:color w:val="000000" w:themeColor="text1"/>
          <w:sz w:val="27"/>
          <w:rtl/>
        </w:rPr>
        <w:t>.</w:t>
      </w:r>
      <w:r w:rsidR="00772732" w:rsidRPr="00266AF8">
        <w:rPr>
          <w:rFonts w:hint="cs"/>
          <w:color w:val="000000" w:themeColor="text1"/>
          <w:sz w:val="27"/>
          <w:rtl/>
        </w:rPr>
        <w:t xml:space="preserve"> ولهذا الأصل انعكاسات كثيرة في الحقل ال</w:t>
      </w:r>
      <w:r w:rsidR="003D6AFD" w:rsidRPr="00266AF8">
        <w:rPr>
          <w:rFonts w:hint="cs"/>
          <w:color w:val="000000" w:themeColor="text1"/>
          <w:sz w:val="27"/>
          <w:rtl/>
        </w:rPr>
        <w:t>لغويّ</w:t>
      </w:r>
      <w:r w:rsidRPr="00266AF8">
        <w:rPr>
          <w:rFonts w:hint="cs"/>
          <w:color w:val="000000" w:themeColor="text1"/>
          <w:sz w:val="27"/>
          <w:rtl/>
        </w:rPr>
        <w:t>.</w:t>
      </w:r>
      <w:r w:rsidR="00772732" w:rsidRPr="00266AF8">
        <w:rPr>
          <w:rFonts w:hint="cs"/>
          <w:color w:val="000000" w:themeColor="text1"/>
          <w:sz w:val="27"/>
          <w:rtl/>
        </w:rPr>
        <w:t xml:space="preserve"> فإذا كان الأمر كذلك فلا يمكن تعيين معنى ثابت و</w:t>
      </w:r>
      <w:r w:rsidR="00234066" w:rsidRPr="00266AF8">
        <w:rPr>
          <w:rFonts w:hint="cs"/>
          <w:color w:val="000000" w:themeColor="text1"/>
          <w:sz w:val="27"/>
          <w:rtl/>
        </w:rPr>
        <w:t>عامّ</w:t>
      </w:r>
      <w:r w:rsidR="00772732" w:rsidRPr="00266AF8">
        <w:rPr>
          <w:rFonts w:hint="cs"/>
          <w:color w:val="000000" w:themeColor="text1"/>
          <w:sz w:val="27"/>
          <w:rtl/>
        </w:rPr>
        <w:t xml:space="preserve"> (محد</w:t>
      </w:r>
      <w:r w:rsidRPr="00266AF8">
        <w:rPr>
          <w:rFonts w:hint="cs"/>
          <w:color w:val="000000" w:themeColor="text1"/>
          <w:sz w:val="27"/>
          <w:rtl/>
        </w:rPr>
        <w:t>َّ</w:t>
      </w:r>
      <w:r w:rsidR="00772732" w:rsidRPr="00266AF8">
        <w:rPr>
          <w:rFonts w:hint="cs"/>
          <w:color w:val="000000" w:themeColor="text1"/>
          <w:sz w:val="27"/>
          <w:rtl/>
        </w:rPr>
        <w:t xml:space="preserve">د) يُبرز جميع تلك الاستعمالات. </w:t>
      </w:r>
    </w:p>
    <w:p w:rsidR="00772732" w:rsidRPr="00266AF8" w:rsidRDefault="00772732" w:rsidP="000B0AF4">
      <w:pPr>
        <w:rPr>
          <w:color w:val="000000" w:themeColor="text1"/>
          <w:sz w:val="27"/>
          <w:rtl/>
        </w:rPr>
      </w:pPr>
      <w:r w:rsidRPr="00266AF8">
        <w:rPr>
          <w:rFonts w:hint="cs"/>
          <w:color w:val="000000" w:themeColor="text1"/>
          <w:sz w:val="27"/>
          <w:rtl/>
        </w:rPr>
        <w:t xml:space="preserve">تتناول </w:t>
      </w:r>
      <w:r w:rsidR="0016072A">
        <w:rPr>
          <w:rFonts w:hint="cs"/>
          <w:color w:val="000000" w:themeColor="text1"/>
          <w:sz w:val="27"/>
          <w:rtl/>
        </w:rPr>
        <w:t>اللسانيّ</w:t>
      </w:r>
      <w:r w:rsidRPr="00266AF8">
        <w:rPr>
          <w:rFonts w:hint="cs"/>
          <w:color w:val="000000" w:themeColor="text1"/>
          <w:sz w:val="27"/>
          <w:rtl/>
        </w:rPr>
        <w:t>ات ال</w:t>
      </w:r>
      <w:r w:rsidR="000612CF" w:rsidRPr="00266AF8">
        <w:rPr>
          <w:rFonts w:hint="cs"/>
          <w:color w:val="000000" w:themeColor="text1"/>
          <w:sz w:val="27"/>
          <w:rtl/>
        </w:rPr>
        <w:t>معرفيّ</w:t>
      </w:r>
      <w:r w:rsidRPr="00266AF8">
        <w:rPr>
          <w:rFonts w:hint="cs"/>
          <w:color w:val="000000" w:themeColor="text1"/>
          <w:sz w:val="27"/>
          <w:rtl/>
        </w:rPr>
        <w:t>ة علاقة المعنى بالصور ال</w:t>
      </w:r>
      <w:r w:rsidR="003D6AFD" w:rsidRPr="00266AF8">
        <w:rPr>
          <w:rFonts w:hint="cs"/>
          <w:color w:val="000000" w:themeColor="text1"/>
          <w:sz w:val="27"/>
          <w:rtl/>
        </w:rPr>
        <w:t>لغويّ</w:t>
      </w:r>
      <w:r w:rsidRPr="00266AF8">
        <w:rPr>
          <w:rFonts w:hint="cs"/>
          <w:color w:val="000000" w:themeColor="text1"/>
          <w:sz w:val="27"/>
          <w:rtl/>
        </w:rPr>
        <w:t>ة المتعد</w:t>
      </w:r>
      <w:r w:rsidR="009F41F5" w:rsidRPr="00266AF8">
        <w:rPr>
          <w:rFonts w:hint="cs"/>
          <w:color w:val="000000" w:themeColor="text1"/>
          <w:sz w:val="27"/>
          <w:rtl/>
        </w:rPr>
        <w:t>ّدة</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89"/>
      </w:r>
      <w:r w:rsidRPr="00266AF8">
        <w:rPr>
          <w:rFonts w:cs="Taher" w:hint="cs"/>
          <w:color w:val="000000" w:themeColor="text1"/>
          <w:sz w:val="27"/>
          <w:vertAlign w:val="superscript"/>
          <w:rtl/>
        </w:rPr>
        <w:t>)</w:t>
      </w:r>
      <w:r w:rsidR="009F41F5" w:rsidRPr="00266AF8">
        <w:rPr>
          <w:rFonts w:hint="cs"/>
          <w:color w:val="000000" w:themeColor="text1"/>
          <w:sz w:val="27"/>
          <w:rtl/>
        </w:rPr>
        <w:t>.</w:t>
      </w:r>
      <w:r w:rsidRPr="00266AF8">
        <w:rPr>
          <w:rFonts w:hint="cs"/>
          <w:color w:val="000000" w:themeColor="text1"/>
          <w:sz w:val="27"/>
          <w:rtl/>
        </w:rPr>
        <w:t xml:space="preserve"> </w:t>
      </w:r>
      <w:r w:rsidR="009F41F5" w:rsidRPr="00266AF8">
        <w:rPr>
          <w:rFonts w:hint="cs"/>
          <w:color w:val="000000" w:themeColor="text1"/>
          <w:sz w:val="27"/>
          <w:rtl/>
        </w:rPr>
        <w:t>و</w:t>
      </w:r>
      <w:r w:rsidRPr="00266AF8">
        <w:rPr>
          <w:rFonts w:hint="cs"/>
          <w:color w:val="000000" w:themeColor="text1"/>
          <w:sz w:val="27"/>
          <w:rtl/>
        </w:rPr>
        <w:t>هذا ما اهتم</w:t>
      </w:r>
      <w:r w:rsidR="009F41F5" w:rsidRPr="00266AF8">
        <w:rPr>
          <w:rFonts w:hint="cs"/>
          <w:color w:val="000000" w:themeColor="text1"/>
          <w:sz w:val="27"/>
          <w:rtl/>
        </w:rPr>
        <w:t>ّ</w:t>
      </w:r>
      <w:r w:rsidRPr="00266AF8">
        <w:rPr>
          <w:rFonts w:hint="cs"/>
          <w:color w:val="000000" w:themeColor="text1"/>
          <w:sz w:val="27"/>
          <w:rtl/>
        </w:rPr>
        <w:t xml:space="preserve"> به أصحاب هذا الفن</w:t>
      </w:r>
      <w:r w:rsidR="009F41F5" w:rsidRPr="00266AF8">
        <w:rPr>
          <w:rFonts w:hint="cs"/>
          <w:color w:val="000000" w:themeColor="text1"/>
          <w:sz w:val="27"/>
          <w:rtl/>
        </w:rPr>
        <w:t>.</w:t>
      </w:r>
      <w:r w:rsidRPr="00266AF8">
        <w:rPr>
          <w:rFonts w:hint="cs"/>
          <w:color w:val="000000" w:themeColor="text1"/>
          <w:sz w:val="27"/>
          <w:rtl/>
        </w:rPr>
        <w:t xml:space="preserve"> والسؤال المثار هو: كيف ترتبط الصور ال</w:t>
      </w:r>
      <w:r w:rsidR="003D6AFD" w:rsidRPr="00266AF8">
        <w:rPr>
          <w:rFonts w:hint="cs"/>
          <w:color w:val="000000" w:themeColor="text1"/>
          <w:sz w:val="27"/>
          <w:rtl/>
        </w:rPr>
        <w:t>لغويّ</w:t>
      </w:r>
      <w:r w:rsidRPr="00266AF8">
        <w:rPr>
          <w:rFonts w:hint="cs"/>
          <w:color w:val="000000" w:themeColor="text1"/>
          <w:sz w:val="27"/>
          <w:rtl/>
        </w:rPr>
        <w:t xml:space="preserve">ة بصنع المفهوم (المعنى)؟ وكيف تُفهم الأبعاد المختلفة لهذه العلاقة؟ </w:t>
      </w:r>
    </w:p>
    <w:p w:rsidR="00772732" w:rsidRPr="00266AF8" w:rsidRDefault="00772732" w:rsidP="000B0AF4">
      <w:pPr>
        <w:rPr>
          <w:color w:val="000000" w:themeColor="text1"/>
          <w:sz w:val="27"/>
          <w:rtl/>
        </w:rPr>
      </w:pPr>
      <w:r w:rsidRPr="00266AF8">
        <w:rPr>
          <w:rFonts w:hint="cs"/>
          <w:color w:val="000000" w:themeColor="text1"/>
          <w:sz w:val="27"/>
          <w:rtl/>
        </w:rPr>
        <w:t>لتجلية هذه المسائل يتحت</w:t>
      </w:r>
      <w:r w:rsidR="00AC07DA" w:rsidRPr="00266AF8">
        <w:rPr>
          <w:rFonts w:hint="cs"/>
          <w:color w:val="000000" w:themeColor="text1"/>
          <w:sz w:val="27"/>
          <w:rtl/>
        </w:rPr>
        <w:t>َّ</w:t>
      </w:r>
      <w:r w:rsidRPr="00266AF8">
        <w:rPr>
          <w:rFonts w:hint="cs"/>
          <w:color w:val="000000" w:themeColor="text1"/>
          <w:sz w:val="27"/>
          <w:rtl/>
        </w:rPr>
        <w:t xml:space="preserve">م علينا </w:t>
      </w:r>
      <w:r w:rsidR="00AC07DA" w:rsidRPr="00266AF8">
        <w:rPr>
          <w:rFonts w:hint="cs"/>
          <w:color w:val="000000" w:themeColor="text1"/>
          <w:sz w:val="27"/>
          <w:rtl/>
        </w:rPr>
        <w:t xml:space="preserve">بيان </w:t>
      </w:r>
      <w:r w:rsidRPr="00266AF8">
        <w:rPr>
          <w:rFonts w:hint="cs"/>
          <w:color w:val="000000" w:themeColor="text1"/>
          <w:sz w:val="27"/>
          <w:rtl/>
        </w:rPr>
        <w:t>جملة من المفاهيم جاءت في تحقيقاتهم</w:t>
      </w:r>
      <w:r w:rsidR="00AC07DA" w:rsidRPr="00266AF8">
        <w:rPr>
          <w:rFonts w:hint="cs"/>
          <w:color w:val="000000" w:themeColor="text1"/>
          <w:sz w:val="27"/>
          <w:rtl/>
        </w:rPr>
        <w:t xml:space="preserve">، </w:t>
      </w:r>
      <w:r w:rsidRPr="00266AF8">
        <w:rPr>
          <w:rFonts w:hint="cs"/>
          <w:color w:val="000000" w:themeColor="text1"/>
          <w:sz w:val="27"/>
          <w:rtl/>
        </w:rPr>
        <w:t xml:space="preserve">وهي: </w:t>
      </w:r>
    </w:p>
    <w:p w:rsidR="00772732" w:rsidRPr="00266AF8" w:rsidRDefault="00772732" w:rsidP="000B0AF4">
      <w:pPr>
        <w:rPr>
          <w:color w:val="000000" w:themeColor="text1"/>
          <w:sz w:val="27"/>
          <w:rtl/>
        </w:rPr>
      </w:pPr>
      <w:r w:rsidRPr="00266AF8">
        <w:rPr>
          <w:rFonts w:hint="cs"/>
          <w:color w:val="000000" w:themeColor="text1"/>
          <w:sz w:val="27"/>
          <w:rtl/>
        </w:rPr>
        <w:t xml:space="preserve">1ــ التعبير. </w:t>
      </w:r>
    </w:p>
    <w:p w:rsidR="00772732" w:rsidRPr="00266AF8" w:rsidRDefault="00772732" w:rsidP="000B0AF4">
      <w:pPr>
        <w:rPr>
          <w:color w:val="000000" w:themeColor="text1"/>
          <w:sz w:val="27"/>
          <w:rtl/>
        </w:rPr>
      </w:pPr>
      <w:r w:rsidRPr="00266AF8">
        <w:rPr>
          <w:rFonts w:hint="cs"/>
          <w:color w:val="000000" w:themeColor="text1"/>
          <w:sz w:val="27"/>
          <w:rtl/>
        </w:rPr>
        <w:t xml:space="preserve">2ــ القالب. </w:t>
      </w:r>
    </w:p>
    <w:p w:rsidR="00772732" w:rsidRPr="00266AF8" w:rsidRDefault="00772732" w:rsidP="000B0AF4">
      <w:pPr>
        <w:rPr>
          <w:color w:val="000000" w:themeColor="text1"/>
          <w:sz w:val="27"/>
          <w:rtl/>
        </w:rPr>
      </w:pPr>
      <w:r w:rsidRPr="00266AF8">
        <w:rPr>
          <w:rFonts w:hint="cs"/>
          <w:color w:val="000000" w:themeColor="text1"/>
          <w:sz w:val="27"/>
          <w:rtl/>
        </w:rPr>
        <w:t xml:space="preserve">3ــ الاستعارة. </w:t>
      </w:r>
    </w:p>
    <w:p w:rsidR="00AC07DA" w:rsidRPr="00266AF8" w:rsidRDefault="00AC07DA" w:rsidP="000B0AF4">
      <w:pPr>
        <w:rPr>
          <w:color w:val="000000" w:themeColor="text1"/>
          <w:sz w:val="27"/>
          <w:rtl/>
        </w:rPr>
      </w:pPr>
    </w:p>
    <w:p w:rsidR="00AC07DA" w:rsidRPr="00266AF8" w:rsidRDefault="00772732" w:rsidP="00AC07DA">
      <w:pPr>
        <w:pStyle w:val="Heading3"/>
        <w:rPr>
          <w:color w:val="000000" w:themeColor="text1"/>
          <w:rtl/>
        </w:rPr>
      </w:pPr>
      <w:r w:rsidRPr="00266AF8">
        <w:rPr>
          <w:rFonts w:hint="cs"/>
          <w:color w:val="000000" w:themeColor="text1"/>
          <w:rtl/>
        </w:rPr>
        <w:t>1ــ التعبير</w:t>
      </w:r>
      <w:r w:rsidR="00AC07DA" w:rsidRPr="00266AF8">
        <w:rPr>
          <w:rFonts w:hint="cs"/>
          <w:color w:val="000000" w:themeColor="text1"/>
          <w:rtl/>
          <w:lang w:val="en-US"/>
        </w:rPr>
        <w:t xml:space="preserve"> ــــــ</w:t>
      </w:r>
    </w:p>
    <w:p w:rsidR="00772732" w:rsidRPr="00266AF8" w:rsidRDefault="00772732" w:rsidP="000B0AF4">
      <w:pPr>
        <w:rPr>
          <w:color w:val="000000" w:themeColor="text1"/>
          <w:sz w:val="27"/>
          <w:rtl/>
        </w:rPr>
      </w:pPr>
      <w:r w:rsidRPr="00266AF8">
        <w:rPr>
          <w:rFonts w:hint="cs"/>
          <w:color w:val="000000" w:themeColor="text1"/>
          <w:sz w:val="27"/>
          <w:rtl/>
        </w:rPr>
        <w:t>ذكرنا في</w:t>
      </w:r>
      <w:r w:rsidR="00AC07DA" w:rsidRPr="00266AF8">
        <w:rPr>
          <w:rFonts w:hint="cs"/>
          <w:color w:val="000000" w:themeColor="text1"/>
          <w:sz w:val="27"/>
          <w:rtl/>
        </w:rPr>
        <w:t xml:space="preserve"> </w:t>
      </w:r>
      <w:r w:rsidRPr="00266AF8">
        <w:rPr>
          <w:rFonts w:hint="cs"/>
          <w:color w:val="000000" w:themeColor="text1"/>
          <w:sz w:val="27"/>
          <w:rtl/>
        </w:rPr>
        <w:t>ما سبق أنّ الفهم المباشر لأشياء الخارج لا يتيس</w:t>
      </w:r>
      <w:r w:rsidR="00AC07DA" w:rsidRPr="00266AF8">
        <w:rPr>
          <w:rFonts w:hint="cs"/>
          <w:color w:val="000000" w:themeColor="text1"/>
          <w:sz w:val="27"/>
          <w:rtl/>
        </w:rPr>
        <w:t>َّ</w:t>
      </w:r>
      <w:r w:rsidRPr="00266AF8">
        <w:rPr>
          <w:rFonts w:hint="cs"/>
          <w:color w:val="000000" w:themeColor="text1"/>
          <w:sz w:val="27"/>
          <w:rtl/>
        </w:rPr>
        <w:t>ر وفقا</w:t>
      </w:r>
      <w:r w:rsidR="00AC07DA" w:rsidRPr="00266AF8">
        <w:rPr>
          <w:rFonts w:hint="cs"/>
          <w:color w:val="000000" w:themeColor="text1"/>
          <w:sz w:val="27"/>
          <w:rtl/>
        </w:rPr>
        <w:t>ً</w:t>
      </w:r>
      <w:r w:rsidRPr="00266AF8">
        <w:rPr>
          <w:rFonts w:hint="cs"/>
          <w:color w:val="000000" w:themeColor="text1"/>
          <w:sz w:val="27"/>
          <w:rtl/>
        </w:rPr>
        <w:t xml:space="preserve"> للرؤية الجديدة، فيمكن التعبير بصيغ مختلفة عن شيء (</w:t>
      </w:r>
      <w:r w:rsidR="003D6AFD" w:rsidRPr="00266AF8">
        <w:rPr>
          <w:rFonts w:hint="cs"/>
          <w:color w:val="000000" w:themeColor="text1"/>
          <w:sz w:val="27"/>
          <w:rtl/>
        </w:rPr>
        <w:t>خارجيّ</w:t>
      </w:r>
      <w:r w:rsidRPr="00266AF8">
        <w:rPr>
          <w:rFonts w:hint="cs"/>
          <w:color w:val="000000" w:themeColor="text1"/>
          <w:sz w:val="27"/>
          <w:rtl/>
        </w:rPr>
        <w:t>) واحد، حيث نؤط</w:t>
      </w:r>
      <w:r w:rsidR="00AC07DA" w:rsidRPr="00266AF8">
        <w:rPr>
          <w:rFonts w:hint="cs"/>
          <w:color w:val="000000" w:themeColor="text1"/>
          <w:sz w:val="27"/>
          <w:rtl/>
        </w:rPr>
        <w:t>ِّ</w:t>
      </w:r>
      <w:r w:rsidRPr="00266AF8">
        <w:rPr>
          <w:rFonts w:hint="cs"/>
          <w:color w:val="000000" w:themeColor="text1"/>
          <w:sz w:val="27"/>
          <w:rtl/>
        </w:rPr>
        <w:t xml:space="preserve">ر التحديق الواحد بأشكال مختلفة، ما يحكي عن صنع مفهوم </w:t>
      </w:r>
      <w:r w:rsidR="00234066" w:rsidRPr="00266AF8">
        <w:rPr>
          <w:rFonts w:hint="cs"/>
          <w:color w:val="000000" w:themeColor="text1"/>
          <w:sz w:val="27"/>
          <w:rtl/>
        </w:rPr>
        <w:t>خاصّ</w:t>
      </w:r>
      <w:r w:rsidRPr="00266AF8">
        <w:rPr>
          <w:rFonts w:hint="cs"/>
          <w:color w:val="000000" w:themeColor="text1"/>
          <w:sz w:val="27"/>
          <w:rtl/>
        </w:rPr>
        <w:t xml:space="preserve"> عن ذلك الشيء (ال</w:t>
      </w:r>
      <w:r w:rsidR="003D6AFD" w:rsidRPr="00266AF8">
        <w:rPr>
          <w:rFonts w:hint="cs"/>
          <w:color w:val="000000" w:themeColor="text1"/>
          <w:sz w:val="27"/>
          <w:rtl/>
        </w:rPr>
        <w:t>خارجيّ</w:t>
      </w:r>
      <w:r w:rsidRPr="00266AF8">
        <w:rPr>
          <w:rFonts w:hint="cs"/>
          <w:color w:val="000000" w:themeColor="text1"/>
          <w:sz w:val="27"/>
          <w:rtl/>
        </w:rPr>
        <w:t xml:space="preserve">). ومثال ذلك: </w:t>
      </w:r>
    </w:p>
    <w:p w:rsidR="00772732" w:rsidRPr="00266AF8" w:rsidRDefault="00772732" w:rsidP="000B0AF4">
      <w:pPr>
        <w:rPr>
          <w:color w:val="000000" w:themeColor="text1"/>
          <w:sz w:val="27"/>
          <w:rtl/>
        </w:rPr>
      </w:pPr>
      <w:r w:rsidRPr="00266AF8">
        <w:rPr>
          <w:rFonts w:hint="cs"/>
          <w:color w:val="000000" w:themeColor="text1"/>
          <w:sz w:val="27"/>
          <w:rtl/>
        </w:rPr>
        <w:t>أ</w:t>
      </w:r>
      <w:r w:rsidR="00AC07DA" w:rsidRPr="00266AF8">
        <w:rPr>
          <w:rFonts w:hint="cs"/>
          <w:color w:val="000000" w:themeColor="text1"/>
          <w:sz w:val="27"/>
          <w:rtl/>
        </w:rPr>
        <w:t>ـ</w:t>
      </w:r>
      <w:r w:rsidRPr="00266AF8">
        <w:rPr>
          <w:rFonts w:hint="cs"/>
          <w:color w:val="000000" w:themeColor="text1"/>
          <w:sz w:val="27"/>
          <w:rtl/>
        </w:rPr>
        <w:t xml:space="preserve"> عليٌّ أعطى الكتاب</w:t>
      </w:r>
      <w:r w:rsidR="00987666" w:rsidRPr="00266AF8">
        <w:rPr>
          <w:rFonts w:hint="cs"/>
          <w:color w:val="000000" w:themeColor="text1"/>
          <w:sz w:val="27"/>
          <w:rtl/>
        </w:rPr>
        <w:t xml:space="preserve"> إلى </w:t>
      </w:r>
      <w:r w:rsidRPr="00266AF8">
        <w:rPr>
          <w:rFonts w:hint="cs"/>
          <w:color w:val="000000" w:themeColor="text1"/>
          <w:sz w:val="27"/>
          <w:rtl/>
        </w:rPr>
        <w:t xml:space="preserve">حسن. </w:t>
      </w:r>
    </w:p>
    <w:p w:rsidR="00772732" w:rsidRPr="00266AF8" w:rsidRDefault="00772732" w:rsidP="000B0AF4">
      <w:pPr>
        <w:rPr>
          <w:color w:val="000000" w:themeColor="text1"/>
          <w:sz w:val="27"/>
          <w:rtl/>
        </w:rPr>
      </w:pPr>
      <w:r w:rsidRPr="00266AF8">
        <w:rPr>
          <w:rFonts w:hint="cs"/>
          <w:color w:val="000000" w:themeColor="text1"/>
          <w:sz w:val="27"/>
          <w:rtl/>
        </w:rPr>
        <w:t>ب</w:t>
      </w:r>
      <w:r w:rsidR="00AC07DA" w:rsidRPr="00266AF8">
        <w:rPr>
          <w:rFonts w:hint="cs"/>
          <w:color w:val="000000" w:themeColor="text1"/>
          <w:sz w:val="27"/>
          <w:rtl/>
        </w:rPr>
        <w:t xml:space="preserve"> ـ</w:t>
      </w:r>
      <w:r w:rsidRPr="00266AF8">
        <w:rPr>
          <w:rFonts w:hint="cs"/>
          <w:color w:val="000000" w:themeColor="text1"/>
          <w:sz w:val="27"/>
          <w:rtl/>
        </w:rPr>
        <w:t xml:space="preserve"> عليٌّ أعطى</w:t>
      </w:r>
      <w:r w:rsidR="00987666" w:rsidRPr="00266AF8">
        <w:rPr>
          <w:rFonts w:hint="cs"/>
          <w:color w:val="000000" w:themeColor="text1"/>
          <w:sz w:val="27"/>
          <w:rtl/>
        </w:rPr>
        <w:t xml:space="preserve"> إلى </w:t>
      </w:r>
      <w:r w:rsidRPr="00266AF8">
        <w:rPr>
          <w:rFonts w:hint="cs"/>
          <w:color w:val="000000" w:themeColor="text1"/>
          <w:sz w:val="27"/>
          <w:rtl/>
        </w:rPr>
        <w:t xml:space="preserve">حسن الكتاب. </w:t>
      </w:r>
    </w:p>
    <w:p w:rsidR="00772732" w:rsidRPr="00266AF8" w:rsidRDefault="00AC07DA" w:rsidP="000B0AF4">
      <w:pPr>
        <w:rPr>
          <w:color w:val="000000" w:themeColor="text1"/>
          <w:sz w:val="27"/>
          <w:rtl/>
        </w:rPr>
      </w:pPr>
      <w:r w:rsidRPr="00266AF8">
        <w:rPr>
          <w:rFonts w:hint="cs"/>
          <w:color w:val="000000" w:themeColor="text1"/>
          <w:sz w:val="27"/>
          <w:rtl/>
        </w:rPr>
        <w:t>تب</w:t>
      </w:r>
      <w:r w:rsidR="00772732" w:rsidRPr="00266AF8">
        <w:rPr>
          <w:rFonts w:hint="cs"/>
          <w:color w:val="000000" w:themeColor="text1"/>
          <w:sz w:val="27"/>
          <w:rtl/>
        </w:rPr>
        <w:t>ي</w:t>
      </w:r>
      <w:r w:rsidRPr="00266AF8">
        <w:rPr>
          <w:rFonts w:hint="cs"/>
          <w:color w:val="000000" w:themeColor="text1"/>
          <w:sz w:val="27"/>
          <w:rtl/>
        </w:rPr>
        <w:t>ِّ</w:t>
      </w:r>
      <w:r w:rsidR="00772732" w:rsidRPr="00266AF8">
        <w:rPr>
          <w:rFonts w:hint="cs"/>
          <w:color w:val="000000" w:themeColor="text1"/>
          <w:sz w:val="27"/>
          <w:rtl/>
        </w:rPr>
        <w:t>ن العبارتان أعلاه شيئاً واحداً، والمعنى المستفاد منهما لا يختلف على ضوء الحقل ال</w:t>
      </w:r>
      <w:r w:rsidR="003D6AFD" w:rsidRPr="00266AF8">
        <w:rPr>
          <w:rFonts w:hint="cs"/>
          <w:color w:val="000000" w:themeColor="text1"/>
          <w:sz w:val="27"/>
          <w:rtl/>
        </w:rPr>
        <w:t>لغويّ</w:t>
      </w:r>
      <w:r w:rsidR="00772732" w:rsidRPr="00266AF8">
        <w:rPr>
          <w:rFonts w:hint="cs"/>
          <w:color w:val="000000" w:themeColor="text1"/>
          <w:sz w:val="27"/>
          <w:rtl/>
        </w:rPr>
        <w:t xml:space="preserve"> القديم، ولا يؤث</w:t>
      </w:r>
      <w:r w:rsidRPr="00266AF8">
        <w:rPr>
          <w:rFonts w:hint="cs"/>
          <w:color w:val="000000" w:themeColor="text1"/>
          <w:sz w:val="27"/>
          <w:rtl/>
        </w:rPr>
        <w:t>ِّ</w:t>
      </w:r>
      <w:r w:rsidR="00772732" w:rsidRPr="00266AF8">
        <w:rPr>
          <w:rFonts w:hint="cs"/>
          <w:color w:val="000000" w:themeColor="text1"/>
          <w:sz w:val="27"/>
          <w:rtl/>
        </w:rPr>
        <w:t>ر اختلاف صورتهما في تغيير المعنى المستل</w:t>
      </w:r>
      <w:r w:rsidRPr="00266AF8">
        <w:rPr>
          <w:rFonts w:hint="cs"/>
          <w:color w:val="000000" w:themeColor="text1"/>
          <w:sz w:val="27"/>
          <w:rtl/>
        </w:rPr>
        <w:t>ّ</w:t>
      </w:r>
      <w:r w:rsidR="00772732" w:rsidRPr="00266AF8">
        <w:rPr>
          <w:rFonts w:hint="cs"/>
          <w:color w:val="000000" w:themeColor="text1"/>
          <w:sz w:val="27"/>
          <w:rtl/>
        </w:rPr>
        <w:t xml:space="preserve"> منهما. </w:t>
      </w:r>
    </w:p>
    <w:p w:rsidR="00772732" w:rsidRPr="00266AF8" w:rsidRDefault="00772732" w:rsidP="000B0AF4">
      <w:pPr>
        <w:rPr>
          <w:color w:val="000000" w:themeColor="text1"/>
          <w:sz w:val="27"/>
          <w:rtl/>
        </w:rPr>
      </w:pPr>
      <w:r w:rsidRPr="00266AF8">
        <w:rPr>
          <w:rFonts w:hint="cs"/>
          <w:color w:val="000000" w:themeColor="text1"/>
          <w:sz w:val="27"/>
          <w:rtl/>
        </w:rPr>
        <w:t xml:space="preserve">وعلى هذا </w:t>
      </w:r>
      <w:r w:rsidR="00AC07DA" w:rsidRPr="00266AF8">
        <w:rPr>
          <w:rFonts w:hint="cs"/>
          <w:color w:val="000000" w:themeColor="text1"/>
          <w:sz w:val="27"/>
          <w:rtl/>
        </w:rPr>
        <w:t>ف</w:t>
      </w:r>
      <w:r w:rsidRPr="00266AF8">
        <w:rPr>
          <w:rFonts w:hint="cs"/>
          <w:color w:val="000000" w:themeColor="text1"/>
          <w:sz w:val="27"/>
          <w:rtl/>
        </w:rPr>
        <w:t xml:space="preserve">إنّ الجملتين المأخوذتين من شكل </w:t>
      </w:r>
      <w:r w:rsidR="00501C6B" w:rsidRPr="00266AF8">
        <w:rPr>
          <w:rFonts w:hint="cs"/>
          <w:color w:val="000000" w:themeColor="text1"/>
          <w:sz w:val="27"/>
          <w:rtl/>
        </w:rPr>
        <w:t>أصوليّ</w:t>
      </w:r>
      <w:r w:rsidRPr="00266AF8">
        <w:rPr>
          <w:rFonts w:hint="cs"/>
          <w:color w:val="000000" w:themeColor="text1"/>
          <w:sz w:val="27"/>
          <w:rtl/>
        </w:rPr>
        <w:t xml:space="preserve"> واحد (الشيء ال</w:t>
      </w:r>
      <w:r w:rsidR="003D6AFD" w:rsidRPr="00266AF8">
        <w:rPr>
          <w:rFonts w:hint="cs"/>
          <w:color w:val="000000" w:themeColor="text1"/>
          <w:sz w:val="27"/>
          <w:rtl/>
        </w:rPr>
        <w:t>خارجيّ</w:t>
      </w:r>
      <w:r w:rsidRPr="00266AF8">
        <w:rPr>
          <w:rFonts w:hint="cs"/>
          <w:color w:val="000000" w:themeColor="text1"/>
          <w:sz w:val="27"/>
          <w:rtl/>
        </w:rPr>
        <w:t xml:space="preserve">) لا تختلفان في المعنى والمفهوم، بل في الصور </w:t>
      </w:r>
      <w:r w:rsidR="0016072A">
        <w:rPr>
          <w:rFonts w:hint="cs"/>
          <w:color w:val="000000" w:themeColor="text1"/>
          <w:sz w:val="27"/>
          <w:rtl/>
        </w:rPr>
        <w:t>اللسانيّ</w:t>
      </w:r>
      <w:r w:rsidRPr="00266AF8">
        <w:rPr>
          <w:rFonts w:hint="cs"/>
          <w:color w:val="000000" w:themeColor="text1"/>
          <w:sz w:val="27"/>
          <w:rtl/>
        </w:rPr>
        <w:t>ة فقط (أي الشكل ال</w:t>
      </w:r>
      <w:r w:rsidR="003D6AFD" w:rsidRPr="00266AF8">
        <w:rPr>
          <w:rFonts w:hint="cs"/>
          <w:color w:val="000000" w:themeColor="text1"/>
          <w:sz w:val="27"/>
          <w:rtl/>
        </w:rPr>
        <w:t>لغويّ</w:t>
      </w:r>
      <w:r w:rsidRPr="00266AF8">
        <w:rPr>
          <w:rFonts w:hint="cs"/>
          <w:color w:val="000000" w:themeColor="text1"/>
          <w:sz w:val="27"/>
          <w:rtl/>
        </w:rPr>
        <w:t xml:space="preserve">). فيما </w:t>
      </w:r>
      <w:r w:rsidRPr="00266AF8">
        <w:rPr>
          <w:rFonts w:hint="cs"/>
          <w:color w:val="000000" w:themeColor="text1"/>
          <w:sz w:val="27"/>
          <w:rtl/>
        </w:rPr>
        <w:lastRenderedPageBreak/>
        <w:t xml:space="preserve">تدّعي </w:t>
      </w:r>
      <w:r w:rsidR="0016072A">
        <w:rPr>
          <w:rFonts w:hint="cs"/>
          <w:color w:val="000000" w:themeColor="text1"/>
          <w:sz w:val="27"/>
          <w:rtl/>
        </w:rPr>
        <w:t>اللسانيّ</w:t>
      </w:r>
      <w:r w:rsidRPr="00266AF8">
        <w:rPr>
          <w:rFonts w:hint="cs"/>
          <w:color w:val="000000" w:themeColor="text1"/>
          <w:sz w:val="27"/>
          <w:rtl/>
        </w:rPr>
        <w:t>ات ال</w:t>
      </w:r>
      <w:r w:rsidR="000612CF" w:rsidRPr="00266AF8">
        <w:rPr>
          <w:rFonts w:hint="cs"/>
          <w:color w:val="000000" w:themeColor="text1"/>
          <w:sz w:val="27"/>
          <w:rtl/>
        </w:rPr>
        <w:t>معرفيّ</w:t>
      </w:r>
      <w:r w:rsidRPr="00266AF8">
        <w:rPr>
          <w:rFonts w:hint="cs"/>
          <w:color w:val="000000" w:themeColor="text1"/>
          <w:sz w:val="27"/>
          <w:rtl/>
        </w:rPr>
        <w:t xml:space="preserve">ة أنّ الجملتين </w:t>
      </w:r>
      <w:r w:rsidR="00AC07DA" w:rsidRPr="00266AF8">
        <w:rPr>
          <w:rFonts w:hint="cs"/>
          <w:color w:val="000000" w:themeColor="text1"/>
          <w:sz w:val="27"/>
          <w:rtl/>
        </w:rPr>
        <w:t>ت</w:t>
      </w:r>
      <w:r w:rsidRPr="00266AF8">
        <w:rPr>
          <w:rFonts w:hint="cs"/>
          <w:color w:val="000000" w:themeColor="text1"/>
          <w:sz w:val="27"/>
          <w:rtl/>
        </w:rPr>
        <w:t>مث</w:t>
      </w:r>
      <w:r w:rsidR="00AC07DA" w:rsidRPr="00266AF8">
        <w:rPr>
          <w:rFonts w:hint="cs"/>
          <w:color w:val="000000" w:themeColor="text1"/>
          <w:sz w:val="27"/>
          <w:rtl/>
        </w:rPr>
        <w:t>ِّ</w:t>
      </w:r>
      <w:r w:rsidRPr="00266AF8">
        <w:rPr>
          <w:rFonts w:hint="cs"/>
          <w:color w:val="000000" w:themeColor="text1"/>
          <w:sz w:val="27"/>
          <w:rtl/>
        </w:rPr>
        <w:t>لان تعبيرين مختلفين عن شيء واحد. لكل</w:t>
      </w:r>
      <w:r w:rsidR="00AC07DA" w:rsidRPr="00266AF8">
        <w:rPr>
          <w:rFonts w:hint="cs"/>
          <w:color w:val="000000" w:themeColor="text1"/>
          <w:sz w:val="27"/>
          <w:rtl/>
        </w:rPr>
        <w:t>ٍّ</w:t>
      </w:r>
      <w:r w:rsidRPr="00266AF8">
        <w:rPr>
          <w:rFonts w:hint="cs"/>
          <w:color w:val="000000" w:themeColor="text1"/>
          <w:sz w:val="27"/>
          <w:rtl/>
        </w:rPr>
        <w:t xml:space="preserve"> منهما ظروفه ال</w:t>
      </w:r>
      <w:r w:rsidR="00234066" w:rsidRPr="00266AF8">
        <w:rPr>
          <w:rFonts w:hint="cs"/>
          <w:color w:val="000000" w:themeColor="text1"/>
          <w:sz w:val="27"/>
          <w:rtl/>
        </w:rPr>
        <w:t>خاصّ</w:t>
      </w:r>
      <w:r w:rsidRPr="00266AF8">
        <w:rPr>
          <w:rFonts w:hint="cs"/>
          <w:color w:val="000000" w:themeColor="text1"/>
          <w:sz w:val="27"/>
          <w:rtl/>
        </w:rPr>
        <w:t xml:space="preserve">ة. </w:t>
      </w:r>
    </w:p>
    <w:p w:rsidR="00772732" w:rsidRPr="00266AF8" w:rsidRDefault="0016072A" w:rsidP="000B0AF4">
      <w:pPr>
        <w:rPr>
          <w:color w:val="000000" w:themeColor="text1"/>
          <w:sz w:val="27"/>
          <w:rtl/>
        </w:rPr>
      </w:pPr>
      <w:r>
        <w:rPr>
          <w:rFonts w:hint="cs"/>
          <w:color w:val="000000" w:themeColor="text1"/>
          <w:sz w:val="27"/>
          <w:rtl/>
        </w:rPr>
        <w:t>اللسانيّ</w:t>
      </w:r>
      <w:r w:rsidR="00772732" w:rsidRPr="00266AF8">
        <w:rPr>
          <w:rFonts w:hint="cs"/>
          <w:color w:val="000000" w:themeColor="text1"/>
          <w:sz w:val="27"/>
          <w:rtl/>
        </w:rPr>
        <w:t>ات ال</w:t>
      </w:r>
      <w:r w:rsidR="000612CF" w:rsidRPr="00266AF8">
        <w:rPr>
          <w:rFonts w:hint="cs"/>
          <w:color w:val="000000" w:themeColor="text1"/>
          <w:sz w:val="27"/>
          <w:rtl/>
        </w:rPr>
        <w:t>معرفيّ</w:t>
      </w:r>
      <w:r w:rsidR="00772732" w:rsidRPr="00266AF8">
        <w:rPr>
          <w:rFonts w:hint="cs"/>
          <w:color w:val="000000" w:themeColor="text1"/>
          <w:sz w:val="27"/>
          <w:rtl/>
        </w:rPr>
        <w:t>ة لا تعتني بالبلاغة والمعاني، بل تهدف</w:t>
      </w:r>
      <w:r w:rsidR="00987666" w:rsidRPr="00266AF8">
        <w:rPr>
          <w:rFonts w:hint="cs"/>
          <w:color w:val="000000" w:themeColor="text1"/>
          <w:sz w:val="27"/>
          <w:rtl/>
        </w:rPr>
        <w:t xml:space="preserve"> إلى </w:t>
      </w:r>
      <w:r w:rsidR="00772732" w:rsidRPr="00266AF8">
        <w:rPr>
          <w:rFonts w:hint="cs"/>
          <w:color w:val="000000" w:themeColor="text1"/>
          <w:sz w:val="27"/>
          <w:rtl/>
        </w:rPr>
        <w:t>دراسة العلاقة بين صنع المفهوم في فضاء العقل وبين الطرف المقابل للمفهوم</w:t>
      </w:r>
      <w:r w:rsidR="00AC07DA" w:rsidRPr="00266AF8">
        <w:rPr>
          <w:rFonts w:hint="cs"/>
          <w:color w:val="000000" w:themeColor="text1"/>
          <w:sz w:val="27"/>
          <w:rtl/>
        </w:rPr>
        <w:t>.</w:t>
      </w:r>
      <w:r w:rsidR="00772732" w:rsidRPr="00266AF8">
        <w:rPr>
          <w:rFonts w:hint="cs"/>
          <w:color w:val="000000" w:themeColor="text1"/>
          <w:sz w:val="27"/>
          <w:rtl/>
        </w:rPr>
        <w:t xml:space="preserve"> وبتعبير آخر</w:t>
      </w:r>
      <w:r w:rsidR="00AC07DA" w:rsidRPr="00266AF8">
        <w:rPr>
          <w:rFonts w:hint="cs"/>
          <w:color w:val="000000" w:themeColor="text1"/>
          <w:sz w:val="27"/>
          <w:rtl/>
        </w:rPr>
        <w:t>:</w:t>
      </w:r>
      <w:r w:rsidR="00772732" w:rsidRPr="00266AF8">
        <w:rPr>
          <w:rFonts w:hint="cs"/>
          <w:color w:val="000000" w:themeColor="text1"/>
          <w:sz w:val="27"/>
          <w:rtl/>
        </w:rPr>
        <w:t xml:space="preserve"> يدرس هذا الحقل صنع المفاهيم المتست</w:t>
      </w:r>
      <w:r w:rsidR="00AC07DA" w:rsidRPr="00266AF8">
        <w:rPr>
          <w:rFonts w:hint="cs"/>
          <w:color w:val="000000" w:themeColor="text1"/>
          <w:sz w:val="27"/>
          <w:rtl/>
        </w:rPr>
        <w:t>ِّ</w:t>
      </w:r>
      <w:r w:rsidR="00772732" w:rsidRPr="00266AF8">
        <w:rPr>
          <w:rFonts w:hint="cs"/>
          <w:color w:val="000000" w:themeColor="text1"/>
          <w:sz w:val="27"/>
          <w:rtl/>
        </w:rPr>
        <w:t>رة في الصياغات ال</w:t>
      </w:r>
      <w:r w:rsidR="003D6AFD" w:rsidRPr="00266AF8">
        <w:rPr>
          <w:rFonts w:hint="cs"/>
          <w:color w:val="000000" w:themeColor="text1"/>
          <w:sz w:val="27"/>
          <w:rtl/>
        </w:rPr>
        <w:t>لغويّ</w:t>
      </w:r>
      <w:r w:rsidR="00AC07DA" w:rsidRPr="00266AF8">
        <w:rPr>
          <w:rFonts w:hint="cs"/>
          <w:color w:val="000000" w:themeColor="text1"/>
          <w:sz w:val="27"/>
          <w:rtl/>
        </w:rPr>
        <w:t>ة</w:t>
      </w:r>
      <w:r w:rsidR="00772732" w:rsidRPr="00266AF8">
        <w:rPr>
          <w:rFonts w:cs="Taher" w:hint="cs"/>
          <w:color w:val="000000" w:themeColor="text1"/>
          <w:sz w:val="27"/>
          <w:vertAlign w:val="superscript"/>
          <w:rtl/>
        </w:rPr>
        <w:t>(</w:t>
      </w:r>
      <w:r w:rsidR="00772732" w:rsidRPr="00266AF8">
        <w:rPr>
          <w:rFonts w:cs="Taher"/>
          <w:color w:val="000000" w:themeColor="text1"/>
          <w:sz w:val="27"/>
          <w:vertAlign w:val="superscript"/>
          <w:rtl/>
        </w:rPr>
        <w:endnoteReference w:id="390"/>
      </w:r>
      <w:r w:rsidR="00772732" w:rsidRPr="00266AF8">
        <w:rPr>
          <w:rFonts w:cs="Taher" w:hint="cs"/>
          <w:color w:val="000000" w:themeColor="text1"/>
          <w:sz w:val="27"/>
          <w:vertAlign w:val="superscript"/>
          <w:rtl/>
        </w:rPr>
        <w:t>)</w:t>
      </w:r>
      <w:r w:rsidR="00772732" w:rsidRPr="00266AF8">
        <w:rPr>
          <w:rFonts w:hint="cs"/>
          <w:color w:val="000000" w:themeColor="text1"/>
          <w:sz w:val="27"/>
          <w:rtl/>
        </w:rPr>
        <w:t xml:space="preserve">. </w:t>
      </w:r>
    </w:p>
    <w:p w:rsidR="00772732" w:rsidRPr="00266AF8" w:rsidRDefault="00772732" w:rsidP="000B0AF4">
      <w:pPr>
        <w:rPr>
          <w:color w:val="000000" w:themeColor="text1"/>
          <w:sz w:val="27"/>
          <w:rtl/>
        </w:rPr>
      </w:pPr>
      <w:r w:rsidRPr="00266AF8">
        <w:rPr>
          <w:rFonts w:hint="cs"/>
          <w:color w:val="000000" w:themeColor="text1"/>
          <w:sz w:val="27"/>
          <w:rtl/>
        </w:rPr>
        <w:t>والسؤال: لماذا توجد تعابير مختلفة مفهوم</w:t>
      </w:r>
      <w:r w:rsidR="00AC07DA" w:rsidRPr="00266AF8">
        <w:rPr>
          <w:rFonts w:hint="cs"/>
          <w:color w:val="000000" w:themeColor="text1"/>
          <w:sz w:val="27"/>
          <w:rtl/>
        </w:rPr>
        <w:t>ُ</w:t>
      </w:r>
      <w:r w:rsidRPr="00266AF8">
        <w:rPr>
          <w:rFonts w:hint="cs"/>
          <w:color w:val="000000" w:themeColor="text1"/>
          <w:sz w:val="27"/>
          <w:rtl/>
        </w:rPr>
        <w:t>ها شيء</w:t>
      </w:r>
      <w:r w:rsidR="001C3829" w:rsidRPr="00266AF8">
        <w:rPr>
          <w:rFonts w:hint="cs"/>
          <w:color w:val="000000" w:themeColor="text1"/>
          <w:sz w:val="27"/>
          <w:rtl/>
        </w:rPr>
        <w:t>ٌ</w:t>
      </w:r>
      <w:r w:rsidRPr="00266AF8">
        <w:rPr>
          <w:rFonts w:hint="cs"/>
          <w:color w:val="000000" w:themeColor="text1"/>
          <w:sz w:val="27"/>
          <w:rtl/>
        </w:rPr>
        <w:t xml:space="preserve"> واحد؟</w:t>
      </w:r>
    </w:p>
    <w:p w:rsidR="00772732" w:rsidRPr="00266AF8" w:rsidRDefault="00772732" w:rsidP="000B0AF4">
      <w:pPr>
        <w:rPr>
          <w:color w:val="000000" w:themeColor="text1"/>
          <w:sz w:val="27"/>
          <w:rtl/>
        </w:rPr>
      </w:pPr>
      <w:r w:rsidRPr="00266AF8">
        <w:rPr>
          <w:rFonts w:hint="cs"/>
          <w:color w:val="000000" w:themeColor="text1"/>
          <w:sz w:val="27"/>
          <w:rtl/>
        </w:rPr>
        <w:t>والجواب: لهذه الظاهرة أسباب</w:t>
      </w:r>
      <w:r w:rsidR="001C3829" w:rsidRPr="00266AF8">
        <w:rPr>
          <w:rFonts w:hint="cs"/>
          <w:color w:val="000000" w:themeColor="text1"/>
          <w:sz w:val="27"/>
          <w:rtl/>
        </w:rPr>
        <w:t>ٌ</w:t>
      </w:r>
      <w:r w:rsidRPr="00266AF8">
        <w:rPr>
          <w:rFonts w:hint="cs"/>
          <w:color w:val="000000" w:themeColor="text1"/>
          <w:sz w:val="27"/>
          <w:rtl/>
        </w:rPr>
        <w:t xml:space="preserve"> متعد</w:t>
      </w:r>
      <w:r w:rsidR="00AC07DA" w:rsidRPr="00266AF8">
        <w:rPr>
          <w:rFonts w:hint="cs"/>
          <w:color w:val="000000" w:themeColor="text1"/>
          <w:sz w:val="27"/>
          <w:rtl/>
        </w:rPr>
        <w:t>ِّ</w:t>
      </w:r>
      <w:r w:rsidRPr="00266AF8">
        <w:rPr>
          <w:rFonts w:hint="cs"/>
          <w:color w:val="000000" w:themeColor="text1"/>
          <w:sz w:val="27"/>
          <w:rtl/>
        </w:rPr>
        <w:t>دة، نشير في</w:t>
      </w:r>
      <w:r w:rsidR="00AC07DA" w:rsidRPr="00266AF8">
        <w:rPr>
          <w:rFonts w:hint="cs"/>
          <w:color w:val="000000" w:themeColor="text1"/>
          <w:sz w:val="27"/>
          <w:rtl/>
        </w:rPr>
        <w:t xml:space="preserve"> </w:t>
      </w:r>
      <w:r w:rsidRPr="00266AF8">
        <w:rPr>
          <w:rFonts w:hint="cs"/>
          <w:color w:val="000000" w:themeColor="text1"/>
          <w:sz w:val="27"/>
          <w:rtl/>
        </w:rPr>
        <w:t>ما يلي</w:t>
      </w:r>
      <w:r w:rsidR="00987666" w:rsidRPr="00266AF8">
        <w:rPr>
          <w:rFonts w:hint="cs"/>
          <w:color w:val="000000" w:themeColor="text1"/>
          <w:sz w:val="27"/>
          <w:rtl/>
        </w:rPr>
        <w:t xml:space="preserve"> إلى </w:t>
      </w:r>
      <w:r w:rsidRPr="00266AF8">
        <w:rPr>
          <w:rFonts w:hint="cs"/>
          <w:color w:val="000000" w:themeColor="text1"/>
          <w:sz w:val="27"/>
          <w:rtl/>
        </w:rPr>
        <w:t xml:space="preserve">اثنين منها، وسيأتي البحث بالتفصيل: </w:t>
      </w:r>
    </w:p>
    <w:p w:rsidR="00EB064C" w:rsidRPr="00266AF8" w:rsidRDefault="00EB064C" w:rsidP="0078291D">
      <w:pPr>
        <w:spacing w:line="380" w:lineRule="exact"/>
        <w:rPr>
          <w:color w:val="000000" w:themeColor="text1"/>
          <w:sz w:val="27"/>
          <w:rtl/>
        </w:rPr>
      </w:pPr>
    </w:p>
    <w:p w:rsidR="00772732" w:rsidRPr="00266AF8" w:rsidRDefault="00AC07DA" w:rsidP="00EB064C">
      <w:pPr>
        <w:pStyle w:val="Heading3"/>
        <w:rPr>
          <w:color w:val="000000" w:themeColor="text1"/>
          <w:rtl/>
        </w:rPr>
      </w:pPr>
      <w:r w:rsidRPr="00266AF8">
        <w:rPr>
          <w:rFonts w:hint="cs"/>
          <w:color w:val="000000" w:themeColor="text1"/>
          <w:rtl/>
        </w:rPr>
        <w:t>أ</w:t>
      </w:r>
      <w:r w:rsidR="00772732" w:rsidRPr="00266AF8">
        <w:rPr>
          <w:rFonts w:hint="cs"/>
          <w:color w:val="000000" w:themeColor="text1"/>
          <w:rtl/>
        </w:rPr>
        <w:t>ــ الرواية</w:t>
      </w:r>
      <w:r w:rsidR="00EB064C" w:rsidRPr="00266AF8">
        <w:rPr>
          <w:rFonts w:hint="cs"/>
          <w:color w:val="000000" w:themeColor="text1"/>
          <w:rtl/>
          <w:lang w:val="en-US"/>
        </w:rPr>
        <w:t xml:space="preserve"> ــــــ</w:t>
      </w:r>
    </w:p>
    <w:p w:rsidR="00772732" w:rsidRPr="00266AF8" w:rsidRDefault="00772732" w:rsidP="000B0AF4">
      <w:pPr>
        <w:rPr>
          <w:color w:val="000000" w:themeColor="text1"/>
          <w:sz w:val="27"/>
          <w:rtl/>
        </w:rPr>
      </w:pPr>
      <w:r w:rsidRPr="00266AF8">
        <w:rPr>
          <w:rFonts w:hint="cs"/>
          <w:color w:val="000000" w:themeColor="text1"/>
          <w:sz w:val="27"/>
          <w:rtl/>
        </w:rPr>
        <w:t>تشك</w:t>
      </w:r>
      <w:r w:rsidR="002912FE" w:rsidRPr="00266AF8">
        <w:rPr>
          <w:rFonts w:hint="cs"/>
          <w:color w:val="000000" w:themeColor="text1"/>
          <w:sz w:val="27"/>
          <w:rtl/>
        </w:rPr>
        <w:t>ِّ</w:t>
      </w:r>
      <w:r w:rsidRPr="00266AF8">
        <w:rPr>
          <w:rFonts w:hint="cs"/>
          <w:color w:val="000000" w:themeColor="text1"/>
          <w:sz w:val="27"/>
          <w:rtl/>
        </w:rPr>
        <w:t>ل الرواية سبباً من الأسباب التي تؤد</w:t>
      </w:r>
      <w:r w:rsidR="002912FE" w:rsidRPr="00266AF8">
        <w:rPr>
          <w:rFonts w:hint="cs"/>
          <w:color w:val="000000" w:themeColor="text1"/>
          <w:sz w:val="27"/>
          <w:rtl/>
        </w:rPr>
        <w:t>ّ</w:t>
      </w:r>
      <w:r w:rsidRPr="00266AF8">
        <w:rPr>
          <w:rFonts w:hint="cs"/>
          <w:color w:val="000000" w:themeColor="text1"/>
          <w:sz w:val="27"/>
          <w:rtl/>
        </w:rPr>
        <w:t>ي</w:t>
      </w:r>
      <w:r w:rsidR="00987666" w:rsidRPr="00266AF8">
        <w:rPr>
          <w:rFonts w:hint="cs"/>
          <w:color w:val="000000" w:themeColor="text1"/>
          <w:sz w:val="27"/>
          <w:rtl/>
        </w:rPr>
        <w:t xml:space="preserve"> إلى </w:t>
      </w:r>
      <w:r w:rsidRPr="00266AF8">
        <w:rPr>
          <w:rFonts w:hint="cs"/>
          <w:color w:val="000000" w:themeColor="text1"/>
          <w:sz w:val="27"/>
          <w:rtl/>
        </w:rPr>
        <w:t>وقوع الصيغ ال</w:t>
      </w:r>
      <w:r w:rsidR="003D6AFD" w:rsidRPr="00266AF8">
        <w:rPr>
          <w:rFonts w:hint="cs"/>
          <w:color w:val="000000" w:themeColor="text1"/>
          <w:sz w:val="27"/>
          <w:rtl/>
        </w:rPr>
        <w:t>لغويّ</w:t>
      </w:r>
      <w:r w:rsidRPr="00266AF8">
        <w:rPr>
          <w:rFonts w:hint="cs"/>
          <w:color w:val="000000" w:themeColor="text1"/>
          <w:sz w:val="27"/>
          <w:rtl/>
        </w:rPr>
        <w:t xml:space="preserve">ة، مثلاً: </w:t>
      </w:r>
    </w:p>
    <w:p w:rsidR="00772732" w:rsidRPr="00266AF8" w:rsidRDefault="00772732" w:rsidP="000B0AF4">
      <w:pPr>
        <w:rPr>
          <w:color w:val="000000" w:themeColor="text1"/>
          <w:sz w:val="27"/>
          <w:rtl/>
        </w:rPr>
      </w:pPr>
      <w:r w:rsidRPr="00266AF8">
        <w:rPr>
          <w:rFonts w:hint="cs"/>
          <w:color w:val="000000" w:themeColor="text1"/>
          <w:sz w:val="27"/>
          <w:rtl/>
        </w:rPr>
        <w:t>أـ الطريق الجبلي ينحدر من الأعلى</w:t>
      </w:r>
      <w:r w:rsidR="00987666" w:rsidRPr="00266AF8">
        <w:rPr>
          <w:rFonts w:hint="cs"/>
          <w:color w:val="000000" w:themeColor="text1"/>
          <w:sz w:val="27"/>
          <w:rtl/>
        </w:rPr>
        <w:t xml:space="preserve"> إلى </w:t>
      </w:r>
      <w:r w:rsidRPr="00266AF8">
        <w:rPr>
          <w:rFonts w:hint="cs"/>
          <w:color w:val="000000" w:themeColor="text1"/>
          <w:sz w:val="27"/>
          <w:rtl/>
        </w:rPr>
        <w:t xml:space="preserve">الأسفل. </w:t>
      </w:r>
    </w:p>
    <w:p w:rsidR="00772732" w:rsidRPr="00266AF8" w:rsidRDefault="00772732" w:rsidP="000B0AF4">
      <w:pPr>
        <w:rPr>
          <w:color w:val="000000" w:themeColor="text1"/>
          <w:sz w:val="27"/>
          <w:rtl/>
        </w:rPr>
      </w:pPr>
      <w:r w:rsidRPr="00266AF8">
        <w:rPr>
          <w:rFonts w:hint="cs"/>
          <w:color w:val="000000" w:themeColor="text1"/>
          <w:sz w:val="27"/>
          <w:rtl/>
        </w:rPr>
        <w:t>ب ـ الطريق الجبلي يصعد من الأسفل</w:t>
      </w:r>
      <w:r w:rsidR="00987666" w:rsidRPr="00266AF8">
        <w:rPr>
          <w:rFonts w:hint="cs"/>
          <w:color w:val="000000" w:themeColor="text1"/>
          <w:sz w:val="27"/>
          <w:rtl/>
        </w:rPr>
        <w:t xml:space="preserve"> إلى </w:t>
      </w:r>
      <w:r w:rsidRPr="00266AF8">
        <w:rPr>
          <w:rFonts w:hint="cs"/>
          <w:color w:val="000000" w:themeColor="text1"/>
          <w:sz w:val="27"/>
          <w:rtl/>
        </w:rPr>
        <w:t xml:space="preserve">الأعلى. </w:t>
      </w:r>
    </w:p>
    <w:p w:rsidR="00772732" w:rsidRPr="00266AF8" w:rsidRDefault="00772732" w:rsidP="000B0AF4">
      <w:pPr>
        <w:rPr>
          <w:color w:val="000000" w:themeColor="text1"/>
          <w:sz w:val="27"/>
          <w:rtl/>
        </w:rPr>
      </w:pPr>
      <w:r w:rsidRPr="00266AF8">
        <w:rPr>
          <w:rFonts w:hint="cs"/>
          <w:color w:val="000000" w:themeColor="text1"/>
          <w:sz w:val="27"/>
          <w:rtl/>
        </w:rPr>
        <w:t>تعبر الجملتان عن شيء واحد، فيما تختلف معانيهما اختلافاً واضحاً، حيث تبيّن الجملة (أ) أنّ فاعل الكلام يرى الوادي من الأعلى، وتبيّن جملة (ب) أنّ فاعل الكلام يرى الجبل من الأسفل، ولا نركز عن موضع فاعل الكلام في تشكيل الصياغتين السابقتين. فقد يكون فاعل كلام (ب) م</w:t>
      </w:r>
      <w:r w:rsidR="002912FE" w:rsidRPr="00266AF8">
        <w:rPr>
          <w:rFonts w:hint="cs"/>
          <w:color w:val="000000" w:themeColor="text1"/>
          <w:sz w:val="27"/>
          <w:rtl/>
        </w:rPr>
        <w:t>َ</w:t>
      </w:r>
      <w:r w:rsidRPr="00266AF8">
        <w:rPr>
          <w:rFonts w:hint="cs"/>
          <w:color w:val="000000" w:themeColor="text1"/>
          <w:sz w:val="27"/>
          <w:rtl/>
        </w:rPr>
        <w:t>ن</w:t>
      </w:r>
      <w:r w:rsidR="002912FE" w:rsidRPr="00266AF8">
        <w:rPr>
          <w:rFonts w:hint="cs"/>
          <w:color w:val="000000" w:themeColor="text1"/>
          <w:sz w:val="27"/>
          <w:rtl/>
        </w:rPr>
        <w:t>ْ</w:t>
      </w:r>
      <w:r w:rsidRPr="00266AF8">
        <w:rPr>
          <w:rFonts w:hint="cs"/>
          <w:color w:val="000000" w:themeColor="text1"/>
          <w:sz w:val="27"/>
          <w:rtl/>
        </w:rPr>
        <w:t xml:space="preserve"> يرى الوادي من أعلى الجبل، لكن</w:t>
      </w:r>
      <w:r w:rsidR="002912FE" w:rsidRPr="00266AF8">
        <w:rPr>
          <w:rFonts w:hint="cs"/>
          <w:color w:val="000000" w:themeColor="text1"/>
          <w:sz w:val="27"/>
          <w:rtl/>
        </w:rPr>
        <w:t>ْ</w:t>
      </w:r>
      <w:r w:rsidRPr="00266AF8">
        <w:rPr>
          <w:rFonts w:hint="cs"/>
          <w:color w:val="000000" w:themeColor="text1"/>
          <w:sz w:val="27"/>
          <w:rtl/>
        </w:rPr>
        <w:t xml:space="preserve"> يشك</w:t>
      </w:r>
      <w:r w:rsidR="001C3829" w:rsidRPr="00266AF8">
        <w:rPr>
          <w:rFonts w:hint="cs"/>
          <w:color w:val="000000" w:themeColor="text1"/>
          <w:sz w:val="27"/>
          <w:rtl/>
        </w:rPr>
        <w:t>ِّ</w:t>
      </w:r>
      <w:r w:rsidRPr="00266AF8">
        <w:rPr>
          <w:rFonts w:hint="cs"/>
          <w:color w:val="000000" w:themeColor="text1"/>
          <w:sz w:val="27"/>
          <w:rtl/>
        </w:rPr>
        <w:t>ل موضع القائل</w:t>
      </w:r>
      <w:r w:rsidR="002912FE" w:rsidRPr="00266AF8">
        <w:rPr>
          <w:rFonts w:hint="cs"/>
          <w:color w:val="000000" w:themeColor="text1"/>
          <w:sz w:val="27"/>
          <w:rtl/>
        </w:rPr>
        <w:t>،</w:t>
      </w:r>
      <w:r w:rsidRPr="00266AF8">
        <w:rPr>
          <w:rFonts w:hint="cs"/>
          <w:color w:val="000000" w:themeColor="text1"/>
          <w:sz w:val="27"/>
          <w:rtl/>
        </w:rPr>
        <w:t xml:space="preserve"> وما يراه على </w:t>
      </w:r>
      <w:r w:rsidR="002912FE" w:rsidRPr="00266AF8">
        <w:rPr>
          <w:rFonts w:hint="cs"/>
          <w:color w:val="000000" w:themeColor="text1"/>
          <w:sz w:val="27"/>
          <w:rtl/>
        </w:rPr>
        <w:t>أ</w:t>
      </w:r>
      <w:r w:rsidRPr="00266AF8">
        <w:rPr>
          <w:rFonts w:hint="cs"/>
          <w:color w:val="000000" w:themeColor="text1"/>
          <w:sz w:val="27"/>
          <w:rtl/>
        </w:rPr>
        <w:t>ساس ذلك الموضع، مفردة</w:t>
      </w:r>
      <w:r w:rsidR="001C3829" w:rsidRPr="00266AF8">
        <w:rPr>
          <w:rFonts w:hint="cs"/>
          <w:color w:val="000000" w:themeColor="text1"/>
          <w:sz w:val="27"/>
          <w:rtl/>
        </w:rPr>
        <w:t>ً</w:t>
      </w:r>
      <w:r w:rsidRPr="00266AF8">
        <w:rPr>
          <w:rFonts w:hint="cs"/>
          <w:color w:val="000000" w:themeColor="text1"/>
          <w:sz w:val="27"/>
          <w:rtl/>
        </w:rPr>
        <w:t xml:space="preserve"> مهم</w:t>
      </w:r>
      <w:r w:rsidR="002912FE" w:rsidRPr="00266AF8">
        <w:rPr>
          <w:rFonts w:hint="cs"/>
          <w:color w:val="000000" w:themeColor="text1"/>
          <w:sz w:val="27"/>
          <w:rtl/>
        </w:rPr>
        <w:t>ّ</w:t>
      </w:r>
      <w:r w:rsidRPr="00266AF8">
        <w:rPr>
          <w:rFonts w:hint="cs"/>
          <w:color w:val="000000" w:themeColor="text1"/>
          <w:sz w:val="27"/>
          <w:rtl/>
        </w:rPr>
        <w:t xml:space="preserve">ة في </w:t>
      </w:r>
      <w:r w:rsidR="003D6AFD" w:rsidRPr="00266AF8">
        <w:rPr>
          <w:rFonts w:hint="cs"/>
          <w:color w:val="000000" w:themeColor="text1"/>
          <w:sz w:val="27"/>
          <w:rtl/>
        </w:rPr>
        <w:t>ع</w:t>
      </w:r>
      <w:r w:rsidR="002912FE" w:rsidRPr="00266AF8">
        <w:rPr>
          <w:rFonts w:hint="cs"/>
          <w:color w:val="000000" w:themeColor="text1"/>
          <w:sz w:val="27"/>
          <w:rtl/>
        </w:rPr>
        <w:t>م</w:t>
      </w:r>
      <w:r w:rsidR="003D6AFD" w:rsidRPr="00266AF8">
        <w:rPr>
          <w:rFonts w:hint="cs"/>
          <w:color w:val="000000" w:themeColor="text1"/>
          <w:sz w:val="27"/>
          <w:rtl/>
        </w:rPr>
        <w:t>ليّ</w:t>
      </w:r>
      <w:r w:rsidRPr="00266AF8">
        <w:rPr>
          <w:rFonts w:hint="cs"/>
          <w:color w:val="000000" w:themeColor="text1"/>
          <w:sz w:val="27"/>
          <w:rtl/>
        </w:rPr>
        <w:t>ة صُنع المعنى</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91"/>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EB064C" w:rsidRPr="00266AF8" w:rsidRDefault="00EB064C" w:rsidP="0078291D">
      <w:pPr>
        <w:spacing w:line="380" w:lineRule="exact"/>
        <w:rPr>
          <w:color w:val="000000" w:themeColor="text1"/>
          <w:sz w:val="27"/>
          <w:rtl/>
        </w:rPr>
      </w:pPr>
    </w:p>
    <w:p w:rsidR="00772732" w:rsidRPr="00266AF8" w:rsidRDefault="00AC07DA" w:rsidP="00EB064C">
      <w:pPr>
        <w:pStyle w:val="Heading3"/>
        <w:rPr>
          <w:color w:val="000000" w:themeColor="text1"/>
          <w:rtl/>
        </w:rPr>
      </w:pPr>
      <w:r w:rsidRPr="00266AF8">
        <w:rPr>
          <w:rFonts w:hint="cs"/>
          <w:color w:val="000000" w:themeColor="text1"/>
          <w:rtl/>
        </w:rPr>
        <w:t xml:space="preserve">ب </w:t>
      </w:r>
      <w:r w:rsidR="00772732" w:rsidRPr="00266AF8">
        <w:rPr>
          <w:rFonts w:hint="cs"/>
          <w:color w:val="000000" w:themeColor="text1"/>
          <w:rtl/>
        </w:rPr>
        <w:t>ــ الافتراض</w:t>
      </w:r>
      <w:r w:rsidR="00EB064C" w:rsidRPr="00266AF8">
        <w:rPr>
          <w:rFonts w:hint="cs"/>
          <w:color w:val="000000" w:themeColor="text1"/>
          <w:rtl/>
          <w:lang w:val="en-US"/>
        </w:rPr>
        <w:t xml:space="preserve"> ــــــ</w:t>
      </w:r>
    </w:p>
    <w:p w:rsidR="00772732" w:rsidRPr="00266AF8" w:rsidRDefault="001C3829" w:rsidP="000B0AF4">
      <w:pPr>
        <w:rPr>
          <w:color w:val="000000" w:themeColor="text1"/>
          <w:sz w:val="27"/>
          <w:rtl/>
        </w:rPr>
      </w:pPr>
      <w:r w:rsidRPr="00266AF8">
        <w:rPr>
          <w:rFonts w:hint="cs"/>
          <w:color w:val="000000" w:themeColor="text1"/>
          <w:sz w:val="27"/>
          <w:rtl/>
        </w:rPr>
        <w:t>و</w:t>
      </w:r>
      <w:r w:rsidR="00772732" w:rsidRPr="00266AF8">
        <w:rPr>
          <w:rFonts w:hint="cs"/>
          <w:color w:val="000000" w:themeColor="text1"/>
          <w:sz w:val="27"/>
          <w:rtl/>
        </w:rPr>
        <w:t>يشك</w:t>
      </w:r>
      <w:r w:rsidRPr="00266AF8">
        <w:rPr>
          <w:rFonts w:hint="cs"/>
          <w:color w:val="000000" w:themeColor="text1"/>
          <w:sz w:val="27"/>
          <w:rtl/>
        </w:rPr>
        <w:t>ِّل سبباً آخر لتن</w:t>
      </w:r>
      <w:r w:rsidR="00772732" w:rsidRPr="00266AF8">
        <w:rPr>
          <w:rFonts w:hint="cs"/>
          <w:color w:val="000000" w:themeColor="text1"/>
          <w:sz w:val="27"/>
          <w:rtl/>
        </w:rPr>
        <w:t>و</w:t>
      </w:r>
      <w:r w:rsidRPr="00266AF8">
        <w:rPr>
          <w:rFonts w:hint="cs"/>
          <w:color w:val="000000" w:themeColor="text1"/>
          <w:sz w:val="27"/>
          <w:rtl/>
        </w:rPr>
        <w:t>ّ</w:t>
      </w:r>
      <w:r w:rsidR="00772732" w:rsidRPr="00266AF8">
        <w:rPr>
          <w:rFonts w:hint="cs"/>
          <w:color w:val="000000" w:themeColor="text1"/>
          <w:sz w:val="27"/>
          <w:rtl/>
        </w:rPr>
        <w:t>ع الصيغ ال</w:t>
      </w:r>
      <w:r w:rsidR="003D6AFD" w:rsidRPr="00266AF8">
        <w:rPr>
          <w:rFonts w:hint="cs"/>
          <w:color w:val="000000" w:themeColor="text1"/>
          <w:sz w:val="27"/>
          <w:rtl/>
        </w:rPr>
        <w:t>لغويّ</w:t>
      </w:r>
      <w:r w:rsidR="00772732" w:rsidRPr="00266AF8">
        <w:rPr>
          <w:rFonts w:hint="cs"/>
          <w:color w:val="000000" w:themeColor="text1"/>
          <w:sz w:val="27"/>
          <w:rtl/>
        </w:rPr>
        <w:t>ة، فإنّ المتكل</w:t>
      </w:r>
      <w:r w:rsidRPr="00266AF8">
        <w:rPr>
          <w:rFonts w:hint="cs"/>
          <w:color w:val="000000" w:themeColor="text1"/>
          <w:sz w:val="27"/>
          <w:rtl/>
        </w:rPr>
        <w:t>ِّ</w:t>
      </w:r>
      <w:r w:rsidR="00772732" w:rsidRPr="00266AF8">
        <w:rPr>
          <w:rFonts w:hint="cs"/>
          <w:color w:val="000000" w:themeColor="text1"/>
          <w:sz w:val="27"/>
          <w:rtl/>
        </w:rPr>
        <w:t>مين بلغة</w:t>
      </w:r>
      <w:r w:rsidRPr="00266AF8">
        <w:rPr>
          <w:rFonts w:hint="cs"/>
          <w:color w:val="000000" w:themeColor="text1"/>
          <w:sz w:val="27"/>
          <w:rtl/>
        </w:rPr>
        <w:t>ٍ</w:t>
      </w:r>
      <w:r w:rsidR="00772732" w:rsidRPr="00266AF8">
        <w:rPr>
          <w:rFonts w:hint="cs"/>
          <w:color w:val="000000" w:themeColor="text1"/>
          <w:sz w:val="27"/>
          <w:rtl/>
        </w:rPr>
        <w:t xml:space="preserve"> واحدة يؤس</w:t>
      </w:r>
      <w:r w:rsidRPr="00266AF8">
        <w:rPr>
          <w:rFonts w:hint="cs"/>
          <w:color w:val="000000" w:themeColor="text1"/>
          <w:sz w:val="27"/>
          <w:rtl/>
        </w:rPr>
        <w:t>ِّ</w:t>
      </w:r>
      <w:r w:rsidR="00772732" w:rsidRPr="00266AF8">
        <w:rPr>
          <w:rFonts w:hint="cs"/>
          <w:color w:val="000000" w:themeColor="text1"/>
          <w:sz w:val="27"/>
          <w:rtl/>
        </w:rPr>
        <w:t>سون ــ عادة</w:t>
      </w:r>
      <w:r w:rsidRPr="00266AF8">
        <w:rPr>
          <w:rFonts w:hint="cs"/>
          <w:color w:val="000000" w:themeColor="text1"/>
          <w:sz w:val="27"/>
          <w:rtl/>
        </w:rPr>
        <w:t>ً</w:t>
      </w:r>
      <w:r w:rsidR="00772732" w:rsidRPr="00266AF8">
        <w:rPr>
          <w:rFonts w:hint="cs"/>
          <w:color w:val="000000" w:themeColor="text1"/>
          <w:sz w:val="27"/>
          <w:rtl/>
        </w:rPr>
        <w:t xml:space="preserve"> ــ صيغهم ال</w:t>
      </w:r>
      <w:r w:rsidR="003D6AFD" w:rsidRPr="00266AF8">
        <w:rPr>
          <w:rFonts w:hint="cs"/>
          <w:color w:val="000000" w:themeColor="text1"/>
          <w:sz w:val="27"/>
          <w:rtl/>
        </w:rPr>
        <w:t>كلاميّ</w:t>
      </w:r>
      <w:r w:rsidR="00772732" w:rsidRPr="00266AF8">
        <w:rPr>
          <w:rFonts w:hint="cs"/>
          <w:color w:val="000000" w:themeColor="text1"/>
          <w:sz w:val="27"/>
          <w:rtl/>
        </w:rPr>
        <w:t xml:space="preserve">ة على افتراضات مختلفة، مثلاً: </w:t>
      </w:r>
    </w:p>
    <w:p w:rsidR="00772732" w:rsidRPr="00266AF8" w:rsidRDefault="00772732" w:rsidP="000B0AF4">
      <w:pPr>
        <w:rPr>
          <w:color w:val="000000" w:themeColor="text1"/>
          <w:sz w:val="27"/>
          <w:rtl/>
        </w:rPr>
      </w:pPr>
      <w:r w:rsidRPr="00266AF8">
        <w:rPr>
          <w:rFonts w:hint="cs"/>
          <w:color w:val="000000" w:themeColor="text1"/>
          <w:sz w:val="27"/>
          <w:rtl/>
        </w:rPr>
        <w:t>أـ أنا كسرت</w:t>
      </w:r>
      <w:r w:rsidR="001C3829" w:rsidRPr="00266AF8">
        <w:rPr>
          <w:rFonts w:hint="cs"/>
          <w:color w:val="000000" w:themeColor="text1"/>
          <w:sz w:val="27"/>
          <w:rtl/>
        </w:rPr>
        <w:t>ُ</w:t>
      </w:r>
      <w:r w:rsidRPr="00266AF8">
        <w:rPr>
          <w:rFonts w:hint="cs"/>
          <w:color w:val="000000" w:themeColor="text1"/>
          <w:sz w:val="27"/>
          <w:rtl/>
        </w:rPr>
        <w:t xml:space="preserve"> الزجاجة. </w:t>
      </w:r>
    </w:p>
    <w:p w:rsidR="00772732" w:rsidRPr="00266AF8" w:rsidRDefault="00772732" w:rsidP="000B0AF4">
      <w:pPr>
        <w:rPr>
          <w:color w:val="000000" w:themeColor="text1"/>
          <w:sz w:val="27"/>
          <w:rtl/>
        </w:rPr>
      </w:pPr>
      <w:r w:rsidRPr="00266AF8">
        <w:rPr>
          <w:rFonts w:hint="cs"/>
          <w:color w:val="000000" w:themeColor="text1"/>
          <w:sz w:val="27"/>
          <w:rtl/>
        </w:rPr>
        <w:t>ب ـ الحجارة كس</w:t>
      </w:r>
      <w:r w:rsidR="001C3829" w:rsidRPr="00266AF8">
        <w:rPr>
          <w:rFonts w:hint="cs"/>
          <w:color w:val="000000" w:themeColor="text1"/>
          <w:sz w:val="27"/>
          <w:rtl/>
        </w:rPr>
        <w:t>َ</w:t>
      </w:r>
      <w:r w:rsidRPr="00266AF8">
        <w:rPr>
          <w:rFonts w:hint="cs"/>
          <w:color w:val="000000" w:themeColor="text1"/>
          <w:sz w:val="27"/>
          <w:rtl/>
        </w:rPr>
        <w:t>ر</w:t>
      </w:r>
      <w:r w:rsidR="001C3829" w:rsidRPr="00266AF8">
        <w:rPr>
          <w:rFonts w:hint="cs"/>
          <w:color w:val="000000" w:themeColor="text1"/>
          <w:sz w:val="27"/>
          <w:rtl/>
        </w:rPr>
        <w:t>َ</w:t>
      </w:r>
      <w:r w:rsidRPr="00266AF8">
        <w:rPr>
          <w:rFonts w:hint="cs"/>
          <w:color w:val="000000" w:themeColor="text1"/>
          <w:sz w:val="27"/>
          <w:rtl/>
        </w:rPr>
        <w:t>ت</w:t>
      </w:r>
      <w:r w:rsidR="001C3829" w:rsidRPr="00266AF8">
        <w:rPr>
          <w:rFonts w:hint="cs"/>
          <w:color w:val="000000" w:themeColor="text1"/>
          <w:sz w:val="27"/>
          <w:rtl/>
        </w:rPr>
        <w:t>ْ</w:t>
      </w:r>
      <w:r w:rsidRPr="00266AF8">
        <w:rPr>
          <w:rFonts w:hint="cs"/>
          <w:color w:val="000000" w:themeColor="text1"/>
          <w:sz w:val="27"/>
          <w:rtl/>
        </w:rPr>
        <w:t xml:space="preserve"> الزجاجة. </w:t>
      </w:r>
    </w:p>
    <w:p w:rsidR="00772732" w:rsidRPr="00266AF8" w:rsidRDefault="00772732" w:rsidP="000B0AF4">
      <w:pPr>
        <w:rPr>
          <w:color w:val="000000" w:themeColor="text1"/>
          <w:sz w:val="27"/>
          <w:rtl/>
        </w:rPr>
      </w:pPr>
      <w:r w:rsidRPr="00266AF8">
        <w:rPr>
          <w:rFonts w:hint="cs"/>
          <w:color w:val="000000" w:themeColor="text1"/>
          <w:sz w:val="27"/>
          <w:rtl/>
        </w:rPr>
        <w:lastRenderedPageBreak/>
        <w:t>تصدق الجملتان أعلاه موضعاً واحداً (الشيء ال</w:t>
      </w:r>
      <w:r w:rsidR="003D6AFD" w:rsidRPr="00266AF8">
        <w:rPr>
          <w:rFonts w:hint="cs"/>
          <w:color w:val="000000" w:themeColor="text1"/>
          <w:sz w:val="27"/>
          <w:rtl/>
        </w:rPr>
        <w:t>خارجيّ</w:t>
      </w:r>
      <w:r w:rsidRPr="00266AF8">
        <w:rPr>
          <w:rFonts w:hint="cs"/>
          <w:color w:val="000000" w:themeColor="text1"/>
          <w:sz w:val="27"/>
          <w:rtl/>
        </w:rPr>
        <w:t>). والصياغة الأولى تأس</w:t>
      </w:r>
      <w:r w:rsidR="001C3829" w:rsidRPr="00266AF8">
        <w:rPr>
          <w:rFonts w:hint="cs"/>
          <w:color w:val="000000" w:themeColor="text1"/>
          <w:sz w:val="27"/>
          <w:rtl/>
        </w:rPr>
        <w:t>َّ</w:t>
      </w:r>
      <w:r w:rsidRPr="00266AF8">
        <w:rPr>
          <w:rFonts w:hint="cs"/>
          <w:color w:val="000000" w:themeColor="text1"/>
          <w:sz w:val="27"/>
          <w:rtl/>
        </w:rPr>
        <w:t>ست على الافتراض المتمث</w:t>
      </w:r>
      <w:r w:rsidR="001C3829" w:rsidRPr="00266AF8">
        <w:rPr>
          <w:rFonts w:hint="cs"/>
          <w:color w:val="000000" w:themeColor="text1"/>
          <w:sz w:val="27"/>
          <w:rtl/>
        </w:rPr>
        <w:t>ِّ</w:t>
      </w:r>
      <w:r w:rsidRPr="00266AF8">
        <w:rPr>
          <w:rFonts w:hint="cs"/>
          <w:color w:val="000000" w:themeColor="text1"/>
          <w:sz w:val="27"/>
          <w:rtl/>
        </w:rPr>
        <w:t>ل في أنّ لفاعل الكلام دوراً في الحدث، والصياغة الثانية تأس</w:t>
      </w:r>
      <w:r w:rsidR="001C3829" w:rsidRPr="00266AF8">
        <w:rPr>
          <w:rFonts w:hint="cs"/>
          <w:color w:val="000000" w:themeColor="text1"/>
          <w:sz w:val="27"/>
          <w:rtl/>
        </w:rPr>
        <w:t>َّ</w:t>
      </w:r>
      <w:r w:rsidRPr="00266AF8">
        <w:rPr>
          <w:rFonts w:hint="cs"/>
          <w:color w:val="000000" w:themeColor="text1"/>
          <w:sz w:val="27"/>
          <w:rtl/>
        </w:rPr>
        <w:t>ست على الافتراض المتمث</w:t>
      </w:r>
      <w:r w:rsidR="001C3829" w:rsidRPr="00266AF8">
        <w:rPr>
          <w:rFonts w:hint="cs"/>
          <w:color w:val="000000" w:themeColor="text1"/>
          <w:sz w:val="27"/>
          <w:rtl/>
        </w:rPr>
        <w:t>ِّ</w:t>
      </w:r>
      <w:r w:rsidRPr="00266AF8">
        <w:rPr>
          <w:rFonts w:hint="cs"/>
          <w:color w:val="000000" w:themeColor="text1"/>
          <w:sz w:val="27"/>
          <w:rtl/>
        </w:rPr>
        <w:t>ل في أنّ للحجارة دوراً في الحدث نفسه. وعندما يريد فاعل الكلام أن يخفي دوره في تحقيق الحدث، أو يدّعي أنّه تحق</w:t>
      </w:r>
      <w:r w:rsidR="001C3829" w:rsidRPr="00266AF8">
        <w:rPr>
          <w:rFonts w:hint="cs"/>
          <w:color w:val="000000" w:themeColor="text1"/>
          <w:sz w:val="27"/>
          <w:rtl/>
        </w:rPr>
        <w:t>َّ</w:t>
      </w:r>
      <w:r w:rsidRPr="00266AF8">
        <w:rPr>
          <w:rFonts w:hint="cs"/>
          <w:color w:val="000000" w:themeColor="text1"/>
          <w:sz w:val="27"/>
          <w:rtl/>
        </w:rPr>
        <w:t xml:space="preserve">ق صدفة، يستخدم الصياغة الثانية، التي تصلح للدلالة على ذلك. </w:t>
      </w:r>
    </w:p>
    <w:p w:rsidR="00EB064C" w:rsidRPr="00266AF8" w:rsidRDefault="00EB064C" w:rsidP="000B0AF4">
      <w:pPr>
        <w:rPr>
          <w:color w:val="000000" w:themeColor="text1"/>
          <w:sz w:val="27"/>
          <w:rtl/>
        </w:rPr>
      </w:pPr>
    </w:p>
    <w:p w:rsidR="00772732" w:rsidRPr="00266AF8" w:rsidRDefault="001C3829" w:rsidP="00EB064C">
      <w:pPr>
        <w:pStyle w:val="Heading3"/>
        <w:rPr>
          <w:color w:val="000000" w:themeColor="text1"/>
          <w:rtl/>
        </w:rPr>
      </w:pPr>
      <w:r w:rsidRPr="00266AF8">
        <w:rPr>
          <w:rFonts w:hint="cs"/>
          <w:color w:val="000000" w:themeColor="text1"/>
          <w:rtl/>
        </w:rPr>
        <w:t>2</w:t>
      </w:r>
      <w:r w:rsidR="00772732" w:rsidRPr="00266AF8">
        <w:rPr>
          <w:rFonts w:hint="cs"/>
          <w:color w:val="000000" w:themeColor="text1"/>
          <w:rtl/>
        </w:rPr>
        <w:t>ــ القالب</w:t>
      </w:r>
      <w:r w:rsidR="00EB064C" w:rsidRPr="00266AF8">
        <w:rPr>
          <w:rFonts w:hint="cs"/>
          <w:color w:val="000000" w:themeColor="text1"/>
          <w:rtl/>
          <w:lang w:val="en-US"/>
        </w:rPr>
        <w:t xml:space="preserve"> ــــــ</w:t>
      </w:r>
    </w:p>
    <w:p w:rsidR="00772732" w:rsidRPr="00266AF8" w:rsidRDefault="001C3829" w:rsidP="0078291D">
      <w:pPr>
        <w:spacing w:line="380" w:lineRule="exact"/>
        <w:rPr>
          <w:color w:val="000000" w:themeColor="text1"/>
          <w:sz w:val="27"/>
          <w:rtl/>
        </w:rPr>
      </w:pPr>
      <w:r w:rsidRPr="00266AF8">
        <w:rPr>
          <w:rFonts w:hint="cs"/>
          <w:color w:val="000000" w:themeColor="text1"/>
          <w:sz w:val="27"/>
          <w:rtl/>
        </w:rPr>
        <w:t>و</w:t>
      </w:r>
      <w:r w:rsidR="00772732" w:rsidRPr="00266AF8">
        <w:rPr>
          <w:rFonts w:hint="cs"/>
          <w:color w:val="000000" w:themeColor="text1"/>
          <w:sz w:val="27"/>
          <w:rtl/>
        </w:rPr>
        <w:t>يشك</w:t>
      </w:r>
      <w:r w:rsidRPr="00266AF8">
        <w:rPr>
          <w:rFonts w:hint="cs"/>
          <w:color w:val="000000" w:themeColor="text1"/>
          <w:sz w:val="27"/>
          <w:rtl/>
        </w:rPr>
        <w:t>ِّ</w:t>
      </w:r>
      <w:r w:rsidR="00772732" w:rsidRPr="00266AF8">
        <w:rPr>
          <w:rFonts w:hint="cs"/>
          <w:color w:val="000000" w:themeColor="text1"/>
          <w:sz w:val="27"/>
          <w:rtl/>
        </w:rPr>
        <w:t>ل القالب أحد المفاهيم ال</w:t>
      </w:r>
      <w:r w:rsidR="00501C6B" w:rsidRPr="00266AF8">
        <w:rPr>
          <w:rFonts w:hint="cs"/>
          <w:color w:val="000000" w:themeColor="text1"/>
          <w:sz w:val="27"/>
          <w:rtl/>
        </w:rPr>
        <w:t>أساسيّ</w:t>
      </w:r>
      <w:r w:rsidR="00772732" w:rsidRPr="00266AF8">
        <w:rPr>
          <w:rFonts w:hint="cs"/>
          <w:color w:val="000000" w:themeColor="text1"/>
          <w:sz w:val="27"/>
          <w:rtl/>
        </w:rPr>
        <w:t>ة والمهم</w:t>
      </w:r>
      <w:r w:rsidRPr="00266AF8">
        <w:rPr>
          <w:rFonts w:hint="cs"/>
          <w:color w:val="000000" w:themeColor="text1"/>
          <w:sz w:val="27"/>
          <w:rtl/>
        </w:rPr>
        <w:t>ّ</w:t>
      </w:r>
      <w:r w:rsidR="00772732" w:rsidRPr="00266AF8">
        <w:rPr>
          <w:rFonts w:hint="cs"/>
          <w:color w:val="000000" w:themeColor="text1"/>
          <w:sz w:val="27"/>
          <w:rtl/>
        </w:rPr>
        <w:t xml:space="preserve">ة في </w:t>
      </w:r>
      <w:r w:rsidR="0016072A">
        <w:rPr>
          <w:rFonts w:hint="cs"/>
          <w:color w:val="000000" w:themeColor="text1"/>
          <w:sz w:val="27"/>
          <w:rtl/>
        </w:rPr>
        <w:t>اللسانيّ</w:t>
      </w:r>
      <w:r w:rsidR="00772732" w:rsidRPr="00266AF8">
        <w:rPr>
          <w:rFonts w:hint="cs"/>
          <w:color w:val="000000" w:themeColor="text1"/>
          <w:sz w:val="27"/>
          <w:rtl/>
        </w:rPr>
        <w:t>ات ال</w:t>
      </w:r>
      <w:r w:rsidR="000612CF" w:rsidRPr="00266AF8">
        <w:rPr>
          <w:rFonts w:hint="cs"/>
          <w:color w:val="000000" w:themeColor="text1"/>
          <w:sz w:val="27"/>
          <w:rtl/>
        </w:rPr>
        <w:t>معرفيّ</w:t>
      </w:r>
      <w:r w:rsidR="00772732" w:rsidRPr="00266AF8">
        <w:rPr>
          <w:rFonts w:hint="cs"/>
          <w:color w:val="000000" w:themeColor="text1"/>
          <w:sz w:val="27"/>
          <w:rtl/>
        </w:rPr>
        <w:t>ة</w:t>
      </w:r>
      <w:r w:rsidRPr="00266AF8">
        <w:rPr>
          <w:rFonts w:hint="cs"/>
          <w:color w:val="000000" w:themeColor="text1"/>
          <w:sz w:val="27"/>
          <w:rtl/>
        </w:rPr>
        <w:t>.</w:t>
      </w:r>
      <w:r w:rsidR="00772732" w:rsidRPr="00266AF8">
        <w:rPr>
          <w:rFonts w:hint="cs"/>
          <w:color w:val="000000" w:themeColor="text1"/>
          <w:sz w:val="27"/>
          <w:rtl/>
        </w:rPr>
        <w:t xml:space="preserve"> وأوّل م</w:t>
      </w:r>
      <w:r w:rsidRPr="00266AF8">
        <w:rPr>
          <w:rFonts w:hint="cs"/>
          <w:color w:val="000000" w:themeColor="text1"/>
          <w:sz w:val="27"/>
          <w:rtl/>
        </w:rPr>
        <w:t>َ</w:t>
      </w:r>
      <w:r w:rsidR="00772732" w:rsidRPr="00266AF8">
        <w:rPr>
          <w:rFonts w:hint="cs"/>
          <w:color w:val="000000" w:themeColor="text1"/>
          <w:sz w:val="27"/>
          <w:rtl/>
        </w:rPr>
        <w:t>ن</w:t>
      </w:r>
      <w:r w:rsidRPr="00266AF8">
        <w:rPr>
          <w:rFonts w:hint="cs"/>
          <w:color w:val="000000" w:themeColor="text1"/>
          <w:sz w:val="27"/>
          <w:rtl/>
        </w:rPr>
        <w:t>ْ</w:t>
      </w:r>
      <w:r w:rsidR="00772732" w:rsidRPr="00266AF8">
        <w:rPr>
          <w:rFonts w:hint="cs"/>
          <w:color w:val="000000" w:themeColor="text1"/>
          <w:sz w:val="27"/>
          <w:rtl/>
        </w:rPr>
        <w:t xml:space="preserve"> أثار هذا المفهوم في هذا الحقل المحق</w:t>
      </w:r>
      <w:r w:rsidRPr="00266AF8">
        <w:rPr>
          <w:rFonts w:hint="cs"/>
          <w:color w:val="000000" w:themeColor="text1"/>
          <w:sz w:val="27"/>
          <w:rtl/>
        </w:rPr>
        <w:t>ِّ</w:t>
      </w:r>
      <w:r w:rsidR="00772732" w:rsidRPr="00266AF8">
        <w:rPr>
          <w:rFonts w:hint="cs"/>
          <w:color w:val="000000" w:themeColor="text1"/>
          <w:sz w:val="27"/>
          <w:rtl/>
        </w:rPr>
        <w:t>ق (فيلمور</w:t>
      </w:r>
      <w:r w:rsidR="00772732" w:rsidRPr="00266AF8">
        <w:rPr>
          <w:color w:val="000000" w:themeColor="text1"/>
          <w:sz w:val="24"/>
          <w:szCs w:val="24"/>
        </w:rPr>
        <w:t>Fillmore</w:t>
      </w:r>
      <w:r w:rsidR="00772732" w:rsidRPr="00266AF8">
        <w:rPr>
          <w:color w:val="000000" w:themeColor="text1"/>
          <w:sz w:val="27"/>
          <w:lang w:bidi="fa-IR"/>
        </w:rPr>
        <w:t xml:space="preserve"> </w:t>
      </w:r>
      <w:r w:rsidR="00772732" w:rsidRPr="00266AF8">
        <w:rPr>
          <w:rFonts w:hint="cs"/>
          <w:color w:val="000000" w:themeColor="text1"/>
          <w:sz w:val="27"/>
          <w:rtl/>
        </w:rPr>
        <w:t>) في مقالة</w:t>
      </w:r>
      <w:r w:rsidRPr="00266AF8">
        <w:rPr>
          <w:rFonts w:hint="cs"/>
          <w:color w:val="000000" w:themeColor="text1"/>
          <w:sz w:val="27"/>
          <w:rtl/>
        </w:rPr>
        <w:t>ٍ</w:t>
      </w:r>
      <w:r w:rsidR="00772732" w:rsidRPr="00266AF8">
        <w:rPr>
          <w:rFonts w:hint="cs"/>
          <w:color w:val="000000" w:themeColor="text1"/>
          <w:sz w:val="27"/>
          <w:rtl/>
        </w:rPr>
        <w:t xml:space="preserve"> تحت عنوان </w:t>
      </w:r>
      <w:r w:rsidRPr="00266AF8">
        <w:rPr>
          <w:rFonts w:hint="cs"/>
          <w:color w:val="000000" w:themeColor="text1"/>
          <w:sz w:val="27"/>
          <w:rtl/>
        </w:rPr>
        <w:t>(</w:t>
      </w:r>
      <w:r w:rsidR="00772732" w:rsidRPr="00266AF8">
        <w:rPr>
          <w:rFonts w:hint="cs"/>
          <w:color w:val="000000" w:themeColor="text1"/>
          <w:sz w:val="27"/>
          <w:rtl/>
        </w:rPr>
        <w:t>فهم معنى القالب</w:t>
      </w:r>
      <w:r w:rsidRPr="00266AF8">
        <w:rPr>
          <w:rFonts w:hint="cs"/>
          <w:color w:val="000000" w:themeColor="text1"/>
          <w:sz w:val="27"/>
          <w:rtl/>
        </w:rPr>
        <w:t>)</w:t>
      </w:r>
      <w:r w:rsidR="00772732" w:rsidRPr="00266AF8">
        <w:rPr>
          <w:rFonts w:hint="cs"/>
          <w:color w:val="000000" w:themeColor="text1"/>
          <w:sz w:val="27"/>
          <w:rtl/>
        </w:rPr>
        <w:t>. ونشير</w:t>
      </w:r>
      <w:r w:rsidR="00987666" w:rsidRPr="00266AF8">
        <w:rPr>
          <w:rFonts w:hint="cs"/>
          <w:color w:val="000000" w:themeColor="text1"/>
          <w:sz w:val="27"/>
          <w:rtl/>
        </w:rPr>
        <w:t xml:space="preserve"> إلى </w:t>
      </w:r>
      <w:r w:rsidR="00772732" w:rsidRPr="00266AF8">
        <w:rPr>
          <w:rFonts w:hint="cs"/>
          <w:color w:val="000000" w:themeColor="text1"/>
          <w:sz w:val="27"/>
          <w:rtl/>
        </w:rPr>
        <w:t xml:space="preserve">هذا المفهوم بشكل مختصر: </w:t>
      </w:r>
    </w:p>
    <w:p w:rsidR="00772732" w:rsidRPr="00266AF8" w:rsidRDefault="00772732" w:rsidP="0078291D">
      <w:pPr>
        <w:spacing w:line="380" w:lineRule="exact"/>
        <w:rPr>
          <w:color w:val="000000" w:themeColor="text1"/>
          <w:sz w:val="27"/>
          <w:rtl/>
        </w:rPr>
      </w:pPr>
      <w:r w:rsidRPr="00266AF8">
        <w:rPr>
          <w:rFonts w:hint="cs"/>
          <w:color w:val="000000" w:themeColor="text1"/>
          <w:sz w:val="27"/>
          <w:rtl/>
        </w:rPr>
        <w:t xml:space="preserve">يرى (فيلمور) </w:t>
      </w:r>
      <w:r w:rsidR="001C3829" w:rsidRPr="00266AF8">
        <w:rPr>
          <w:rFonts w:hint="cs"/>
          <w:color w:val="000000" w:themeColor="text1"/>
          <w:sz w:val="27"/>
          <w:rtl/>
        </w:rPr>
        <w:t>أ</w:t>
      </w:r>
      <w:r w:rsidRPr="00266AF8">
        <w:rPr>
          <w:rFonts w:hint="cs"/>
          <w:color w:val="000000" w:themeColor="text1"/>
          <w:sz w:val="27"/>
          <w:rtl/>
        </w:rPr>
        <w:t>ن القالب (الإطار) يشك</w:t>
      </w:r>
      <w:r w:rsidR="001C3829" w:rsidRPr="00266AF8">
        <w:rPr>
          <w:rFonts w:hint="cs"/>
          <w:color w:val="000000" w:themeColor="text1"/>
          <w:sz w:val="27"/>
          <w:rtl/>
        </w:rPr>
        <w:t>ِّ</w:t>
      </w:r>
      <w:r w:rsidRPr="00266AF8">
        <w:rPr>
          <w:rFonts w:hint="cs"/>
          <w:color w:val="000000" w:themeColor="text1"/>
          <w:sz w:val="27"/>
          <w:rtl/>
        </w:rPr>
        <w:t xml:space="preserve">ل </w:t>
      </w:r>
      <w:r w:rsidR="001C3829" w:rsidRPr="00266AF8">
        <w:rPr>
          <w:rFonts w:hint="cs"/>
          <w:color w:val="000000" w:themeColor="text1"/>
          <w:sz w:val="27"/>
          <w:rtl/>
        </w:rPr>
        <w:t>أ</w:t>
      </w:r>
      <w:r w:rsidRPr="00266AF8">
        <w:rPr>
          <w:rFonts w:hint="cs"/>
          <w:color w:val="000000" w:themeColor="text1"/>
          <w:sz w:val="27"/>
          <w:rtl/>
        </w:rPr>
        <w:t>حد الأسباب التي تضطلع بدورهم في صنع المعنى، ما لم تهتم</w:t>
      </w:r>
      <w:r w:rsidR="001C3829" w:rsidRPr="00266AF8">
        <w:rPr>
          <w:rFonts w:hint="cs"/>
          <w:color w:val="000000" w:themeColor="text1"/>
          <w:sz w:val="27"/>
          <w:rtl/>
        </w:rPr>
        <w:t>ّ</w:t>
      </w:r>
      <w:r w:rsidRPr="00266AF8">
        <w:rPr>
          <w:rFonts w:hint="cs"/>
          <w:color w:val="000000" w:themeColor="text1"/>
          <w:sz w:val="27"/>
          <w:rtl/>
        </w:rPr>
        <w:t xml:space="preserve"> به المقاربات ال</w:t>
      </w:r>
      <w:r w:rsidR="003D6AFD" w:rsidRPr="00266AF8">
        <w:rPr>
          <w:rFonts w:hint="cs"/>
          <w:color w:val="000000" w:themeColor="text1"/>
          <w:sz w:val="27"/>
          <w:rtl/>
        </w:rPr>
        <w:t>لغويّ</w:t>
      </w:r>
      <w:r w:rsidRPr="00266AF8">
        <w:rPr>
          <w:rFonts w:hint="cs"/>
          <w:color w:val="000000" w:themeColor="text1"/>
          <w:sz w:val="27"/>
          <w:rtl/>
        </w:rPr>
        <w:t>ة السابقة، ولا يتحق</w:t>
      </w:r>
      <w:r w:rsidR="001C3829" w:rsidRPr="00266AF8">
        <w:rPr>
          <w:rFonts w:hint="cs"/>
          <w:color w:val="000000" w:themeColor="text1"/>
          <w:sz w:val="27"/>
          <w:rtl/>
        </w:rPr>
        <w:t>َّ</w:t>
      </w:r>
      <w:r w:rsidRPr="00266AF8">
        <w:rPr>
          <w:rFonts w:hint="cs"/>
          <w:color w:val="000000" w:themeColor="text1"/>
          <w:sz w:val="27"/>
          <w:rtl/>
        </w:rPr>
        <w:t>ق فهم السياقات ال</w:t>
      </w:r>
      <w:r w:rsidR="003D6AFD" w:rsidRPr="00266AF8">
        <w:rPr>
          <w:rFonts w:hint="cs"/>
          <w:color w:val="000000" w:themeColor="text1"/>
          <w:sz w:val="27"/>
          <w:rtl/>
        </w:rPr>
        <w:t>لغويّ</w:t>
      </w:r>
      <w:r w:rsidRPr="00266AF8">
        <w:rPr>
          <w:rFonts w:hint="cs"/>
          <w:color w:val="000000" w:themeColor="text1"/>
          <w:sz w:val="27"/>
          <w:rtl/>
        </w:rPr>
        <w:t>ة إلا</w:t>
      </w:r>
      <w:r w:rsidR="001C3829" w:rsidRPr="00266AF8">
        <w:rPr>
          <w:rFonts w:hint="cs"/>
          <w:color w:val="000000" w:themeColor="text1"/>
          <w:sz w:val="27"/>
          <w:rtl/>
        </w:rPr>
        <w:t>ّ</w:t>
      </w:r>
      <w:r w:rsidRPr="00266AF8">
        <w:rPr>
          <w:rFonts w:hint="cs"/>
          <w:color w:val="000000" w:themeColor="text1"/>
          <w:sz w:val="27"/>
          <w:rtl/>
        </w:rPr>
        <w:t xml:space="preserve"> على </w:t>
      </w:r>
      <w:r w:rsidR="001C3829" w:rsidRPr="00266AF8">
        <w:rPr>
          <w:rFonts w:hint="cs"/>
          <w:color w:val="000000" w:themeColor="text1"/>
          <w:sz w:val="27"/>
          <w:rtl/>
        </w:rPr>
        <w:t>أ</w:t>
      </w:r>
      <w:r w:rsidRPr="00266AF8">
        <w:rPr>
          <w:rFonts w:hint="cs"/>
          <w:color w:val="000000" w:themeColor="text1"/>
          <w:sz w:val="27"/>
          <w:rtl/>
        </w:rPr>
        <w:t>ساس القوالب المناسبة. وكذلك لا تمث</w:t>
      </w:r>
      <w:r w:rsidR="001C3829" w:rsidRPr="00266AF8">
        <w:rPr>
          <w:rFonts w:hint="cs"/>
          <w:color w:val="000000" w:themeColor="text1"/>
          <w:sz w:val="27"/>
          <w:rtl/>
        </w:rPr>
        <w:t>ِّ</w:t>
      </w:r>
      <w:r w:rsidRPr="00266AF8">
        <w:rPr>
          <w:rFonts w:hint="cs"/>
          <w:color w:val="000000" w:themeColor="text1"/>
          <w:sz w:val="27"/>
          <w:rtl/>
        </w:rPr>
        <w:t xml:space="preserve">ل القوالب آليات زائدة في </w:t>
      </w:r>
      <w:r w:rsidR="003D6AFD" w:rsidRPr="00266AF8">
        <w:rPr>
          <w:rFonts w:hint="cs"/>
          <w:color w:val="000000" w:themeColor="text1"/>
          <w:sz w:val="27"/>
          <w:rtl/>
        </w:rPr>
        <w:t>عمليّ</w:t>
      </w:r>
      <w:r w:rsidRPr="00266AF8">
        <w:rPr>
          <w:rFonts w:hint="cs"/>
          <w:color w:val="000000" w:themeColor="text1"/>
          <w:sz w:val="27"/>
          <w:rtl/>
        </w:rPr>
        <w:t>ة ترتيب المفاهيم وتنسيقها، بل تشك</w:t>
      </w:r>
      <w:r w:rsidR="001C3829" w:rsidRPr="00266AF8">
        <w:rPr>
          <w:rFonts w:hint="cs"/>
          <w:color w:val="000000" w:themeColor="text1"/>
          <w:sz w:val="27"/>
          <w:rtl/>
        </w:rPr>
        <w:t>ِّ</w:t>
      </w:r>
      <w:r w:rsidRPr="00266AF8">
        <w:rPr>
          <w:rFonts w:hint="cs"/>
          <w:color w:val="000000" w:themeColor="text1"/>
          <w:sz w:val="27"/>
          <w:rtl/>
        </w:rPr>
        <w:t>ل آلية تساعد على التفكير ال</w:t>
      </w:r>
      <w:r w:rsidR="00501C6B" w:rsidRPr="00266AF8">
        <w:rPr>
          <w:rFonts w:hint="cs"/>
          <w:color w:val="000000" w:themeColor="text1"/>
          <w:sz w:val="27"/>
          <w:rtl/>
        </w:rPr>
        <w:t>أصوليّ</w:t>
      </w:r>
      <w:r w:rsidRPr="00266AF8">
        <w:rPr>
          <w:rFonts w:hint="cs"/>
          <w:color w:val="000000" w:themeColor="text1"/>
          <w:sz w:val="27"/>
          <w:rtl/>
        </w:rPr>
        <w:t xml:space="preserve"> بغية إدراك المعاني المتست</w:t>
      </w:r>
      <w:r w:rsidR="001C3829" w:rsidRPr="00266AF8">
        <w:rPr>
          <w:rFonts w:hint="cs"/>
          <w:color w:val="000000" w:themeColor="text1"/>
          <w:sz w:val="27"/>
          <w:rtl/>
        </w:rPr>
        <w:t>ِّ</w:t>
      </w:r>
      <w:r w:rsidRPr="00266AF8">
        <w:rPr>
          <w:rFonts w:hint="cs"/>
          <w:color w:val="000000" w:themeColor="text1"/>
          <w:sz w:val="27"/>
          <w:rtl/>
        </w:rPr>
        <w:t xml:space="preserve">رة. </w:t>
      </w:r>
    </w:p>
    <w:p w:rsidR="00EB064C" w:rsidRPr="00266AF8" w:rsidRDefault="001C3829" w:rsidP="000B0AF4">
      <w:pPr>
        <w:rPr>
          <w:color w:val="000000" w:themeColor="text1"/>
          <w:sz w:val="27"/>
          <w:rtl/>
        </w:rPr>
      </w:pPr>
      <w:r w:rsidRPr="00266AF8">
        <w:rPr>
          <w:rFonts w:hint="cs"/>
          <w:color w:val="000000" w:themeColor="text1"/>
          <w:sz w:val="27"/>
          <w:rtl/>
        </w:rPr>
        <w:t xml:space="preserve">يَصِفُ </w:t>
      </w:r>
      <w:r w:rsidR="00772732" w:rsidRPr="00266AF8">
        <w:rPr>
          <w:rFonts w:hint="cs"/>
          <w:color w:val="000000" w:themeColor="text1"/>
          <w:sz w:val="27"/>
          <w:rtl/>
        </w:rPr>
        <w:t>(فيلمور) فهم معنى القالب بأنّه نموذج</w:t>
      </w:r>
      <w:r w:rsidRPr="00266AF8">
        <w:rPr>
          <w:rFonts w:hint="cs"/>
          <w:color w:val="000000" w:themeColor="text1"/>
          <w:sz w:val="27"/>
          <w:rtl/>
        </w:rPr>
        <w:t>ٌ</w:t>
      </w:r>
      <w:r w:rsidR="00772732" w:rsidRPr="00266AF8">
        <w:rPr>
          <w:rFonts w:hint="cs"/>
          <w:color w:val="000000" w:themeColor="text1"/>
          <w:sz w:val="27"/>
          <w:rtl/>
        </w:rPr>
        <w:t xml:space="preserve"> لفهم المعنى المتست</w:t>
      </w:r>
      <w:r w:rsidRPr="00266AF8">
        <w:rPr>
          <w:rFonts w:hint="cs"/>
          <w:color w:val="000000" w:themeColor="text1"/>
          <w:sz w:val="27"/>
          <w:rtl/>
        </w:rPr>
        <w:t>ِّ</w:t>
      </w:r>
      <w:r w:rsidR="00772732" w:rsidRPr="00266AF8">
        <w:rPr>
          <w:rFonts w:hint="cs"/>
          <w:color w:val="000000" w:themeColor="text1"/>
          <w:sz w:val="27"/>
          <w:rtl/>
        </w:rPr>
        <w:t>ر في الصياغات ال</w:t>
      </w:r>
      <w:r w:rsidR="003D6AFD" w:rsidRPr="00266AF8">
        <w:rPr>
          <w:rFonts w:hint="cs"/>
          <w:color w:val="000000" w:themeColor="text1"/>
          <w:sz w:val="27"/>
          <w:rtl/>
        </w:rPr>
        <w:t>لغويّ</w:t>
      </w:r>
      <w:r w:rsidR="00772732" w:rsidRPr="00266AF8">
        <w:rPr>
          <w:rFonts w:hint="cs"/>
          <w:color w:val="000000" w:themeColor="text1"/>
          <w:sz w:val="27"/>
          <w:rtl/>
        </w:rPr>
        <w:t>ة، ويقع مقابلا</w:t>
      </w:r>
      <w:r w:rsidRPr="00266AF8">
        <w:rPr>
          <w:rFonts w:hint="cs"/>
          <w:color w:val="000000" w:themeColor="text1"/>
          <w:sz w:val="27"/>
          <w:rtl/>
        </w:rPr>
        <w:t>ً</w:t>
      </w:r>
      <w:r w:rsidR="00772732" w:rsidRPr="00266AF8">
        <w:rPr>
          <w:rFonts w:hint="cs"/>
          <w:color w:val="000000" w:themeColor="text1"/>
          <w:sz w:val="27"/>
          <w:rtl/>
        </w:rPr>
        <w:t xml:space="preserve"> لفهم معنى شروط الصدق</w:t>
      </w:r>
      <w:r w:rsidRPr="00266AF8">
        <w:rPr>
          <w:rFonts w:hint="cs"/>
          <w:color w:val="000000" w:themeColor="text1"/>
          <w:sz w:val="27"/>
          <w:rtl/>
        </w:rPr>
        <w:t>.</w:t>
      </w:r>
      <w:r w:rsidR="00772732" w:rsidRPr="00266AF8">
        <w:rPr>
          <w:rFonts w:hint="cs"/>
          <w:color w:val="000000" w:themeColor="text1"/>
          <w:sz w:val="27"/>
          <w:rtl/>
        </w:rPr>
        <w:t xml:space="preserve"> ولهذا الأمر دور</w:t>
      </w:r>
      <w:r w:rsidRPr="00266AF8">
        <w:rPr>
          <w:rFonts w:hint="cs"/>
          <w:color w:val="000000" w:themeColor="text1"/>
          <w:sz w:val="27"/>
          <w:rtl/>
        </w:rPr>
        <w:t>ٌ</w:t>
      </w:r>
      <w:r w:rsidR="00772732" w:rsidRPr="00266AF8">
        <w:rPr>
          <w:rFonts w:hint="cs"/>
          <w:color w:val="000000" w:themeColor="text1"/>
          <w:sz w:val="27"/>
          <w:rtl/>
        </w:rPr>
        <w:t xml:space="preserve"> </w:t>
      </w:r>
      <w:r w:rsidR="00501C6B" w:rsidRPr="00266AF8">
        <w:rPr>
          <w:rFonts w:hint="cs"/>
          <w:color w:val="000000" w:themeColor="text1"/>
          <w:sz w:val="27"/>
          <w:rtl/>
        </w:rPr>
        <w:t>أساسيّ</w:t>
      </w:r>
      <w:r w:rsidR="00772732" w:rsidRPr="00266AF8">
        <w:rPr>
          <w:rFonts w:hint="cs"/>
          <w:color w:val="000000" w:themeColor="text1"/>
          <w:sz w:val="27"/>
          <w:rtl/>
        </w:rPr>
        <w:t xml:space="preserve"> في فهم ما يريده فاعل النص</w:t>
      </w:r>
      <w:r w:rsidRPr="00266AF8">
        <w:rPr>
          <w:rFonts w:hint="cs"/>
          <w:color w:val="000000" w:themeColor="text1"/>
          <w:sz w:val="27"/>
          <w:rtl/>
        </w:rPr>
        <w:t>ّ</w:t>
      </w:r>
      <w:r w:rsidR="00772732" w:rsidRPr="00266AF8">
        <w:rPr>
          <w:rFonts w:hint="cs"/>
          <w:color w:val="000000" w:themeColor="text1"/>
          <w:sz w:val="27"/>
          <w:rtl/>
        </w:rPr>
        <w:t>، وما يفهمه قارئ النص</w:t>
      </w:r>
      <w:r w:rsidRPr="00266AF8">
        <w:rPr>
          <w:rFonts w:hint="cs"/>
          <w:color w:val="000000" w:themeColor="text1"/>
          <w:sz w:val="27"/>
          <w:rtl/>
        </w:rPr>
        <w:t>ّ</w:t>
      </w:r>
      <w:r w:rsidR="00772732" w:rsidRPr="00266AF8">
        <w:rPr>
          <w:rFonts w:hint="cs"/>
          <w:color w:val="000000" w:themeColor="text1"/>
          <w:sz w:val="27"/>
          <w:rtl/>
        </w:rPr>
        <w:t xml:space="preserve">. وبتعبير آخر: </w:t>
      </w:r>
      <w:r w:rsidR="00772732" w:rsidRPr="00266AF8">
        <w:rPr>
          <w:rFonts w:hint="eastAsia"/>
          <w:color w:val="000000" w:themeColor="text1"/>
          <w:sz w:val="27"/>
          <w:rtl/>
        </w:rPr>
        <w:t>«</w:t>
      </w:r>
      <w:r w:rsidR="00772732" w:rsidRPr="00266AF8">
        <w:rPr>
          <w:rFonts w:hint="cs"/>
          <w:color w:val="000000" w:themeColor="text1"/>
          <w:sz w:val="27"/>
          <w:rtl/>
        </w:rPr>
        <w:t>يساعد على فهم مراد فاعل النص</w:t>
      </w:r>
      <w:r w:rsidRPr="00266AF8">
        <w:rPr>
          <w:rFonts w:hint="cs"/>
          <w:color w:val="000000" w:themeColor="text1"/>
          <w:sz w:val="27"/>
          <w:rtl/>
        </w:rPr>
        <w:t>ّ</w:t>
      </w:r>
      <w:r w:rsidR="00772732" w:rsidRPr="00266AF8">
        <w:rPr>
          <w:rFonts w:hint="cs"/>
          <w:color w:val="000000" w:themeColor="text1"/>
          <w:sz w:val="27"/>
          <w:rtl/>
        </w:rPr>
        <w:t>، وكيفية صياغة ال</w:t>
      </w:r>
      <w:r w:rsidR="00234066" w:rsidRPr="00266AF8">
        <w:rPr>
          <w:rFonts w:hint="cs"/>
          <w:color w:val="000000" w:themeColor="text1"/>
          <w:sz w:val="27"/>
          <w:rtl/>
        </w:rPr>
        <w:t xml:space="preserve">نصّ </w:t>
      </w:r>
      <w:r w:rsidR="00772732" w:rsidRPr="00266AF8">
        <w:rPr>
          <w:rFonts w:hint="cs"/>
          <w:color w:val="000000" w:themeColor="text1"/>
          <w:sz w:val="27"/>
          <w:rtl/>
        </w:rPr>
        <w:t>من جديد</w:t>
      </w:r>
      <w:r w:rsidR="00772732" w:rsidRPr="00266AF8">
        <w:rPr>
          <w:rFonts w:hint="eastAsia"/>
          <w:color w:val="000000" w:themeColor="text1"/>
          <w:sz w:val="27"/>
          <w:rtl/>
        </w:rPr>
        <w:t>»</w:t>
      </w:r>
      <w:r w:rsidR="00772732" w:rsidRPr="00266AF8">
        <w:rPr>
          <w:rFonts w:hint="cs"/>
          <w:color w:val="000000" w:themeColor="text1"/>
          <w:sz w:val="27"/>
          <w:rtl/>
        </w:rPr>
        <w:t>.</w:t>
      </w:r>
    </w:p>
    <w:p w:rsidR="00772732" w:rsidRPr="00266AF8" w:rsidRDefault="00772732" w:rsidP="000B0AF4">
      <w:pPr>
        <w:rPr>
          <w:color w:val="000000" w:themeColor="text1"/>
          <w:sz w:val="27"/>
          <w:rtl/>
        </w:rPr>
      </w:pPr>
      <w:r w:rsidRPr="00266AF8">
        <w:rPr>
          <w:rFonts w:hint="cs"/>
          <w:color w:val="000000" w:themeColor="text1"/>
          <w:sz w:val="27"/>
          <w:rtl/>
        </w:rPr>
        <w:t xml:space="preserve"> </w:t>
      </w:r>
    </w:p>
    <w:p w:rsidR="00772732" w:rsidRPr="00266AF8" w:rsidRDefault="00772732" w:rsidP="00EB064C">
      <w:pPr>
        <w:pStyle w:val="Heading3"/>
        <w:rPr>
          <w:color w:val="000000" w:themeColor="text1"/>
          <w:rtl/>
        </w:rPr>
      </w:pPr>
      <w:r w:rsidRPr="00266AF8">
        <w:rPr>
          <w:rFonts w:hint="cs"/>
          <w:color w:val="000000" w:themeColor="text1"/>
          <w:rtl/>
        </w:rPr>
        <w:t>واجبات القالب في رؤية (فيلمور)</w:t>
      </w:r>
      <w:r w:rsidR="00EB064C" w:rsidRPr="00266AF8">
        <w:rPr>
          <w:rFonts w:hint="cs"/>
          <w:color w:val="000000" w:themeColor="text1"/>
          <w:rtl/>
          <w:lang w:val="en-US"/>
        </w:rPr>
        <w:t xml:space="preserve"> ــــــ</w:t>
      </w:r>
    </w:p>
    <w:p w:rsidR="00772732" w:rsidRPr="00266AF8" w:rsidRDefault="00772732" w:rsidP="000B0AF4">
      <w:pPr>
        <w:rPr>
          <w:color w:val="000000" w:themeColor="text1"/>
          <w:sz w:val="27"/>
          <w:rtl/>
        </w:rPr>
      </w:pPr>
      <w:r w:rsidRPr="00266AF8">
        <w:rPr>
          <w:rFonts w:hint="cs"/>
          <w:color w:val="000000" w:themeColor="text1"/>
          <w:sz w:val="27"/>
          <w:rtl/>
        </w:rPr>
        <w:t>يعيّ</w:t>
      </w:r>
      <w:r w:rsidR="001C3829" w:rsidRPr="00266AF8">
        <w:rPr>
          <w:rFonts w:hint="cs"/>
          <w:color w:val="000000" w:themeColor="text1"/>
          <w:sz w:val="27"/>
          <w:rtl/>
        </w:rPr>
        <w:t>ِ</w:t>
      </w:r>
      <w:r w:rsidRPr="00266AF8">
        <w:rPr>
          <w:rFonts w:hint="cs"/>
          <w:color w:val="000000" w:themeColor="text1"/>
          <w:sz w:val="27"/>
          <w:rtl/>
        </w:rPr>
        <w:t xml:space="preserve">ن (فيملور)، حين توصيفه فهم معنى القالب، واجبات: </w:t>
      </w:r>
    </w:p>
    <w:p w:rsidR="00772732" w:rsidRPr="00266AF8" w:rsidRDefault="00772732" w:rsidP="000B0AF4">
      <w:pPr>
        <w:rPr>
          <w:color w:val="000000" w:themeColor="text1"/>
          <w:sz w:val="27"/>
          <w:rtl/>
        </w:rPr>
      </w:pPr>
      <w:r w:rsidRPr="00266AF8">
        <w:rPr>
          <w:rFonts w:hint="cs"/>
          <w:color w:val="000000" w:themeColor="text1"/>
          <w:sz w:val="27"/>
          <w:rtl/>
        </w:rPr>
        <w:t xml:space="preserve">1ــ طريق </w:t>
      </w:r>
      <w:r w:rsidR="00234066" w:rsidRPr="00266AF8">
        <w:rPr>
          <w:rFonts w:hint="cs"/>
          <w:color w:val="000000" w:themeColor="text1"/>
          <w:sz w:val="27"/>
          <w:rtl/>
        </w:rPr>
        <w:t>خاصّ</w:t>
      </w:r>
      <w:r w:rsidRPr="00266AF8">
        <w:rPr>
          <w:rFonts w:hint="cs"/>
          <w:color w:val="000000" w:themeColor="text1"/>
          <w:sz w:val="27"/>
          <w:rtl/>
        </w:rPr>
        <w:t xml:space="preserve"> ل</w:t>
      </w:r>
      <w:r w:rsidR="003D6AFD" w:rsidRPr="00266AF8">
        <w:rPr>
          <w:rFonts w:hint="cs"/>
          <w:color w:val="000000" w:themeColor="text1"/>
          <w:sz w:val="27"/>
          <w:rtl/>
        </w:rPr>
        <w:t>عمليّ</w:t>
      </w:r>
      <w:r w:rsidRPr="00266AF8">
        <w:rPr>
          <w:rFonts w:hint="cs"/>
          <w:color w:val="000000" w:themeColor="text1"/>
          <w:sz w:val="27"/>
          <w:rtl/>
        </w:rPr>
        <w:t xml:space="preserve">ة افتراض معاني الكلمات. </w:t>
      </w:r>
    </w:p>
    <w:p w:rsidR="00772732" w:rsidRPr="00266AF8" w:rsidRDefault="00772732" w:rsidP="000B0AF4">
      <w:pPr>
        <w:rPr>
          <w:color w:val="000000" w:themeColor="text1"/>
          <w:sz w:val="27"/>
          <w:rtl/>
        </w:rPr>
      </w:pPr>
      <w:r w:rsidRPr="00266AF8">
        <w:rPr>
          <w:rFonts w:hint="cs"/>
          <w:color w:val="000000" w:themeColor="text1"/>
          <w:sz w:val="27"/>
          <w:rtl/>
        </w:rPr>
        <w:t xml:space="preserve">2ــ طريق لوصف الأصول اللازمة التي تساعد على تحقيق المعاني الجديدة. </w:t>
      </w:r>
    </w:p>
    <w:p w:rsidR="00772732" w:rsidRPr="00266AF8" w:rsidRDefault="00772732" w:rsidP="000B0AF4">
      <w:pPr>
        <w:rPr>
          <w:color w:val="000000" w:themeColor="text1"/>
          <w:sz w:val="27"/>
          <w:rtl/>
        </w:rPr>
      </w:pPr>
      <w:r w:rsidRPr="00266AF8">
        <w:rPr>
          <w:rFonts w:hint="cs"/>
          <w:color w:val="000000" w:themeColor="text1"/>
          <w:sz w:val="27"/>
          <w:rtl/>
        </w:rPr>
        <w:t xml:space="preserve">3ــ طريقة تجمع معاني العناصر في </w:t>
      </w:r>
      <w:r w:rsidR="00234066" w:rsidRPr="00266AF8">
        <w:rPr>
          <w:rFonts w:hint="cs"/>
          <w:color w:val="000000" w:themeColor="text1"/>
          <w:sz w:val="27"/>
          <w:rtl/>
        </w:rPr>
        <w:t>نصّ</w:t>
      </w:r>
      <w:r w:rsidR="001C3829" w:rsidRPr="00266AF8">
        <w:rPr>
          <w:rFonts w:hint="cs"/>
          <w:color w:val="000000" w:themeColor="text1"/>
          <w:sz w:val="27"/>
          <w:rtl/>
        </w:rPr>
        <w:t>ٍ</w:t>
      </w:r>
      <w:r w:rsidR="00234066" w:rsidRPr="00266AF8">
        <w:rPr>
          <w:rFonts w:hint="cs"/>
          <w:color w:val="000000" w:themeColor="text1"/>
          <w:sz w:val="27"/>
          <w:rtl/>
        </w:rPr>
        <w:t xml:space="preserve"> </w:t>
      </w:r>
      <w:r w:rsidRPr="00266AF8">
        <w:rPr>
          <w:rFonts w:hint="cs"/>
          <w:color w:val="000000" w:themeColor="text1"/>
          <w:sz w:val="27"/>
          <w:rtl/>
        </w:rPr>
        <w:t xml:space="preserve">واحد، لتكون النتيجة معنى شاملاً. </w:t>
      </w:r>
    </w:p>
    <w:p w:rsidR="00772732" w:rsidRPr="00266AF8" w:rsidRDefault="00772732" w:rsidP="0078291D">
      <w:pPr>
        <w:spacing w:line="380" w:lineRule="exact"/>
        <w:rPr>
          <w:color w:val="000000" w:themeColor="text1"/>
          <w:sz w:val="27"/>
          <w:rtl/>
        </w:rPr>
      </w:pPr>
      <w:r w:rsidRPr="00266AF8">
        <w:rPr>
          <w:rFonts w:hint="cs"/>
          <w:color w:val="000000" w:themeColor="text1"/>
          <w:sz w:val="27"/>
          <w:rtl/>
        </w:rPr>
        <w:lastRenderedPageBreak/>
        <w:t>ويمث</w:t>
      </w:r>
      <w:r w:rsidR="001C3829" w:rsidRPr="00266AF8">
        <w:rPr>
          <w:rFonts w:hint="cs"/>
          <w:color w:val="000000" w:themeColor="text1"/>
          <w:sz w:val="27"/>
          <w:rtl/>
        </w:rPr>
        <w:t>ِّ</w:t>
      </w:r>
      <w:r w:rsidRPr="00266AF8">
        <w:rPr>
          <w:rFonts w:hint="cs"/>
          <w:color w:val="000000" w:themeColor="text1"/>
          <w:sz w:val="27"/>
          <w:rtl/>
        </w:rPr>
        <w:t>ل القالب (الإطار) في نظر (فيلمور) جهازاً مشكّ</w:t>
      </w:r>
      <w:r w:rsidR="001C3829" w:rsidRPr="00266AF8">
        <w:rPr>
          <w:rFonts w:hint="cs"/>
          <w:color w:val="000000" w:themeColor="text1"/>
          <w:sz w:val="27"/>
          <w:rtl/>
        </w:rPr>
        <w:t>َ</w:t>
      </w:r>
      <w:r w:rsidRPr="00266AF8">
        <w:rPr>
          <w:rFonts w:hint="cs"/>
          <w:color w:val="000000" w:themeColor="text1"/>
          <w:sz w:val="27"/>
          <w:rtl/>
        </w:rPr>
        <w:t>لاً من مفاهيم متشابكة</w:t>
      </w:r>
      <w:r w:rsidR="001C3829" w:rsidRPr="00266AF8">
        <w:rPr>
          <w:rFonts w:hint="cs"/>
          <w:color w:val="000000" w:themeColor="text1"/>
          <w:sz w:val="27"/>
          <w:rtl/>
        </w:rPr>
        <w:t>،</w:t>
      </w:r>
      <w:r w:rsidRPr="00266AF8">
        <w:rPr>
          <w:rFonts w:hint="cs"/>
          <w:color w:val="000000" w:themeColor="text1"/>
          <w:sz w:val="27"/>
          <w:rtl/>
        </w:rPr>
        <w:t xml:space="preserve"> بحيث يتحتّ</w:t>
      </w:r>
      <w:r w:rsidR="001C3829" w:rsidRPr="00266AF8">
        <w:rPr>
          <w:rFonts w:hint="cs"/>
          <w:color w:val="000000" w:themeColor="text1"/>
          <w:sz w:val="27"/>
          <w:rtl/>
        </w:rPr>
        <w:t>َ</w:t>
      </w:r>
      <w:r w:rsidRPr="00266AF8">
        <w:rPr>
          <w:rFonts w:hint="cs"/>
          <w:color w:val="000000" w:themeColor="text1"/>
          <w:sz w:val="27"/>
          <w:rtl/>
        </w:rPr>
        <w:t>م علينا فهم كل</w:t>
      </w:r>
      <w:r w:rsidR="001C3829" w:rsidRPr="00266AF8">
        <w:rPr>
          <w:rFonts w:hint="cs"/>
          <w:color w:val="000000" w:themeColor="text1"/>
          <w:sz w:val="27"/>
          <w:rtl/>
        </w:rPr>
        <w:t>ّ</w:t>
      </w:r>
      <w:r w:rsidRPr="00266AF8">
        <w:rPr>
          <w:rFonts w:hint="cs"/>
          <w:color w:val="000000" w:themeColor="text1"/>
          <w:sz w:val="27"/>
          <w:rtl/>
        </w:rPr>
        <w:t xml:space="preserve"> مفردات الجهاز المتناسب مع القالب؛ ل</w:t>
      </w:r>
      <w:r w:rsidR="001C3829" w:rsidRPr="00266AF8">
        <w:rPr>
          <w:rFonts w:hint="cs"/>
          <w:color w:val="000000" w:themeColor="text1"/>
          <w:sz w:val="27"/>
          <w:rtl/>
        </w:rPr>
        <w:t>إ</w:t>
      </w:r>
      <w:r w:rsidRPr="00266AF8">
        <w:rPr>
          <w:rFonts w:hint="cs"/>
          <w:color w:val="000000" w:themeColor="text1"/>
          <w:sz w:val="27"/>
          <w:rtl/>
        </w:rPr>
        <w:t>دراك كل</w:t>
      </w:r>
      <w:r w:rsidR="001C3829" w:rsidRPr="00266AF8">
        <w:rPr>
          <w:rFonts w:hint="cs"/>
          <w:color w:val="000000" w:themeColor="text1"/>
          <w:sz w:val="27"/>
          <w:rtl/>
        </w:rPr>
        <w:t>ّ</w:t>
      </w:r>
      <w:r w:rsidRPr="00266AF8">
        <w:rPr>
          <w:rFonts w:hint="cs"/>
          <w:color w:val="000000" w:themeColor="text1"/>
          <w:sz w:val="27"/>
          <w:rtl/>
        </w:rPr>
        <w:t xml:space="preserve"> مفهوم على حد</w:t>
      </w:r>
      <w:r w:rsidR="001C3829" w:rsidRPr="00266AF8">
        <w:rPr>
          <w:rFonts w:hint="cs"/>
          <w:color w:val="000000" w:themeColor="text1"/>
          <w:sz w:val="27"/>
          <w:rtl/>
        </w:rPr>
        <w:t>ة</w:t>
      </w:r>
      <w:r w:rsidRPr="00266AF8">
        <w:rPr>
          <w:rFonts w:hint="cs"/>
          <w:color w:val="000000" w:themeColor="text1"/>
          <w:sz w:val="27"/>
          <w:rtl/>
        </w:rPr>
        <w:t>، وحينما تدخل مفردة من هذا الجهاز</w:t>
      </w:r>
      <w:r w:rsidR="00987666" w:rsidRPr="00266AF8">
        <w:rPr>
          <w:rFonts w:hint="cs"/>
          <w:color w:val="000000" w:themeColor="text1"/>
          <w:sz w:val="27"/>
          <w:rtl/>
        </w:rPr>
        <w:t xml:space="preserve"> إلى </w:t>
      </w:r>
      <w:r w:rsidR="00234066" w:rsidRPr="00266AF8">
        <w:rPr>
          <w:rFonts w:hint="cs"/>
          <w:color w:val="000000" w:themeColor="text1"/>
          <w:sz w:val="27"/>
          <w:rtl/>
        </w:rPr>
        <w:t xml:space="preserve">نصّ </w:t>
      </w:r>
      <w:r w:rsidRPr="00266AF8">
        <w:rPr>
          <w:rFonts w:hint="cs"/>
          <w:color w:val="000000" w:themeColor="text1"/>
          <w:sz w:val="27"/>
          <w:rtl/>
        </w:rPr>
        <w:t>أو عبارة تتبعها كل المفردات الأخرى</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92"/>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772732" w:rsidRPr="00266AF8" w:rsidRDefault="00772732" w:rsidP="0078291D">
      <w:pPr>
        <w:spacing w:line="380" w:lineRule="exact"/>
        <w:rPr>
          <w:color w:val="000000" w:themeColor="text1"/>
          <w:sz w:val="27"/>
          <w:rtl/>
        </w:rPr>
      </w:pPr>
      <w:r w:rsidRPr="00266AF8">
        <w:rPr>
          <w:rFonts w:hint="cs"/>
          <w:color w:val="000000" w:themeColor="text1"/>
          <w:sz w:val="27"/>
          <w:rtl/>
        </w:rPr>
        <w:t>عمد (فيلمور) لتجلية كيفية استعمال القالب بصيغة استعا</w:t>
      </w:r>
      <w:r w:rsidR="001C3829" w:rsidRPr="00266AF8">
        <w:rPr>
          <w:rFonts w:hint="cs"/>
          <w:color w:val="000000" w:themeColor="text1"/>
          <w:sz w:val="27"/>
          <w:rtl/>
        </w:rPr>
        <w:t>ر</w:t>
      </w:r>
      <w:r w:rsidRPr="00266AF8">
        <w:rPr>
          <w:rFonts w:hint="cs"/>
          <w:color w:val="000000" w:themeColor="text1"/>
          <w:sz w:val="27"/>
          <w:rtl/>
        </w:rPr>
        <w:t>ي</w:t>
      </w:r>
      <w:r w:rsidR="001C3829" w:rsidRPr="00266AF8">
        <w:rPr>
          <w:rFonts w:hint="cs"/>
          <w:color w:val="000000" w:themeColor="text1"/>
          <w:sz w:val="27"/>
          <w:rtl/>
        </w:rPr>
        <w:t>ّ</w:t>
      </w:r>
      <w:r w:rsidRPr="00266AF8">
        <w:rPr>
          <w:rFonts w:hint="cs"/>
          <w:color w:val="000000" w:themeColor="text1"/>
          <w:sz w:val="27"/>
          <w:rtl/>
        </w:rPr>
        <w:t>ة؛ وذلك لأنّ القائل (فاعل الكلام) يوجد تركيبات على مستوى النص</w:t>
      </w:r>
      <w:r w:rsidR="001C3829" w:rsidRPr="00266AF8">
        <w:rPr>
          <w:rFonts w:hint="cs"/>
          <w:color w:val="000000" w:themeColor="text1"/>
          <w:sz w:val="27"/>
          <w:rtl/>
        </w:rPr>
        <w:t>ّ</w:t>
      </w:r>
      <w:r w:rsidRPr="00266AF8">
        <w:rPr>
          <w:rFonts w:hint="cs"/>
          <w:color w:val="000000" w:themeColor="text1"/>
          <w:sz w:val="27"/>
          <w:rtl/>
        </w:rPr>
        <w:t xml:space="preserve"> كآليات لفعالية </w:t>
      </w:r>
      <w:r w:rsidR="00234066" w:rsidRPr="00266AF8">
        <w:rPr>
          <w:rFonts w:hint="cs"/>
          <w:color w:val="000000" w:themeColor="text1"/>
          <w:sz w:val="27"/>
          <w:rtl/>
        </w:rPr>
        <w:t>خاصّ</w:t>
      </w:r>
      <w:r w:rsidRPr="00266AF8">
        <w:rPr>
          <w:rFonts w:hint="cs"/>
          <w:color w:val="000000" w:themeColor="text1"/>
          <w:sz w:val="27"/>
          <w:rtl/>
        </w:rPr>
        <w:t xml:space="preserve">ة، أي </w:t>
      </w:r>
      <w:r w:rsidR="001C3829" w:rsidRPr="00266AF8">
        <w:rPr>
          <w:rFonts w:hint="cs"/>
          <w:color w:val="000000" w:themeColor="text1"/>
          <w:sz w:val="27"/>
          <w:rtl/>
        </w:rPr>
        <w:t>إ</w:t>
      </w:r>
      <w:r w:rsidRPr="00266AF8">
        <w:rPr>
          <w:rFonts w:hint="cs"/>
          <w:color w:val="000000" w:themeColor="text1"/>
          <w:sz w:val="27"/>
          <w:rtl/>
        </w:rPr>
        <w:t xml:space="preserve">يجاد فهم </w:t>
      </w:r>
      <w:r w:rsidR="00234066" w:rsidRPr="00266AF8">
        <w:rPr>
          <w:rFonts w:hint="cs"/>
          <w:color w:val="000000" w:themeColor="text1"/>
          <w:sz w:val="27"/>
          <w:rtl/>
        </w:rPr>
        <w:t>خاصّ</w:t>
      </w:r>
      <w:r w:rsidRPr="00266AF8">
        <w:rPr>
          <w:rFonts w:hint="cs"/>
          <w:color w:val="000000" w:themeColor="text1"/>
          <w:sz w:val="27"/>
          <w:rtl/>
        </w:rPr>
        <w:t xml:space="preserve"> في ذهن المستمع، الذي يتحتّم عليه الذهاب وراء المراد من تلك الاستعمالات. الأمر الذي يعني أنّ القالب (الإطار) يتشك</w:t>
      </w:r>
      <w:r w:rsidR="001C3829" w:rsidRPr="00266AF8">
        <w:rPr>
          <w:rFonts w:hint="cs"/>
          <w:color w:val="000000" w:themeColor="text1"/>
          <w:sz w:val="27"/>
          <w:rtl/>
        </w:rPr>
        <w:t>َّ</w:t>
      </w:r>
      <w:r w:rsidRPr="00266AF8">
        <w:rPr>
          <w:rFonts w:hint="cs"/>
          <w:color w:val="000000" w:themeColor="text1"/>
          <w:sz w:val="27"/>
          <w:rtl/>
        </w:rPr>
        <w:t xml:space="preserve">ل من صيغ </w:t>
      </w:r>
      <w:r w:rsidR="003D6AFD" w:rsidRPr="00266AF8">
        <w:rPr>
          <w:rFonts w:hint="cs"/>
          <w:color w:val="000000" w:themeColor="text1"/>
          <w:sz w:val="27"/>
          <w:rtl/>
        </w:rPr>
        <w:t>لغويّ</w:t>
      </w:r>
      <w:r w:rsidRPr="00266AF8">
        <w:rPr>
          <w:rFonts w:hint="cs"/>
          <w:color w:val="000000" w:themeColor="text1"/>
          <w:sz w:val="27"/>
          <w:rtl/>
        </w:rPr>
        <w:t>ة يستقبلها المتلق</w:t>
      </w:r>
      <w:r w:rsidR="001C3829" w:rsidRPr="00266AF8">
        <w:rPr>
          <w:rFonts w:hint="cs"/>
          <w:color w:val="000000" w:themeColor="text1"/>
          <w:sz w:val="27"/>
          <w:rtl/>
        </w:rPr>
        <w:t>ّ</w:t>
      </w:r>
      <w:r w:rsidRPr="00266AF8">
        <w:rPr>
          <w:rFonts w:hint="cs"/>
          <w:color w:val="000000" w:themeColor="text1"/>
          <w:sz w:val="27"/>
          <w:rtl/>
        </w:rPr>
        <w:t>ي</w:t>
      </w:r>
      <w:r w:rsidR="001C3829" w:rsidRPr="00266AF8">
        <w:rPr>
          <w:rFonts w:hint="cs"/>
          <w:color w:val="000000" w:themeColor="text1"/>
          <w:sz w:val="27"/>
          <w:rtl/>
        </w:rPr>
        <w:t>،</w:t>
      </w:r>
      <w:r w:rsidRPr="00266AF8">
        <w:rPr>
          <w:rFonts w:hint="cs"/>
          <w:color w:val="000000" w:themeColor="text1"/>
          <w:sz w:val="27"/>
          <w:rtl/>
        </w:rPr>
        <w:t xml:space="preserve"> الذي يتمت</w:t>
      </w:r>
      <w:r w:rsidR="001C3829" w:rsidRPr="00266AF8">
        <w:rPr>
          <w:rFonts w:hint="cs"/>
          <w:color w:val="000000" w:themeColor="text1"/>
          <w:sz w:val="27"/>
          <w:rtl/>
        </w:rPr>
        <w:t>َّ</w:t>
      </w:r>
      <w:r w:rsidRPr="00266AF8">
        <w:rPr>
          <w:rFonts w:hint="cs"/>
          <w:color w:val="000000" w:themeColor="text1"/>
          <w:sz w:val="27"/>
          <w:rtl/>
        </w:rPr>
        <w:t>ع بدوره بقالب</w:t>
      </w:r>
      <w:r w:rsidR="001C3829" w:rsidRPr="00266AF8">
        <w:rPr>
          <w:rFonts w:hint="cs"/>
          <w:color w:val="000000" w:themeColor="text1"/>
          <w:sz w:val="27"/>
          <w:rtl/>
        </w:rPr>
        <w:t>ٍ</w:t>
      </w:r>
      <w:r w:rsidRPr="00266AF8">
        <w:rPr>
          <w:rFonts w:hint="cs"/>
          <w:color w:val="000000" w:themeColor="text1"/>
          <w:sz w:val="27"/>
          <w:rtl/>
        </w:rPr>
        <w:t xml:space="preserve"> آخر، يوظّ</w:t>
      </w:r>
      <w:r w:rsidR="001C3829" w:rsidRPr="00266AF8">
        <w:rPr>
          <w:rFonts w:hint="cs"/>
          <w:color w:val="000000" w:themeColor="text1"/>
          <w:sz w:val="27"/>
          <w:rtl/>
        </w:rPr>
        <w:t>ِ</w:t>
      </w:r>
      <w:r w:rsidRPr="00266AF8">
        <w:rPr>
          <w:rFonts w:hint="cs"/>
          <w:color w:val="000000" w:themeColor="text1"/>
          <w:sz w:val="27"/>
          <w:rtl/>
        </w:rPr>
        <w:t xml:space="preserve">فه لفهم ما تلقّاه. </w:t>
      </w:r>
    </w:p>
    <w:p w:rsidR="001C3829" w:rsidRPr="00266AF8" w:rsidRDefault="001C3829" w:rsidP="000B0AF4">
      <w:pPr>
        <w:rPr>
          <w:color w:val="000000" w:themeColor="text1"/>
          <w:sz w:val="27"/>
          <w:rtl/>
        </w:rPr>
      </w:pPr>
    </w:p>
    <w:p w:rsidR="00772732" w:rsidRPr="00266AF8" w:rsidRDefault="00772732" w:rsidP="001C3829">
      <w:pPr>
        <w:pStyle w:val="Heading3"/>
        <w:rPr>
          <w:color w:val="000000" w:themeColor="text1"/>
        </w:rPr>
      </w:pPr>
      <w:r w:rsidRPr="00266AF8">
        <w:rPr>
          <w:rFonts w:hint="cs"/>
          <w:color w:val="000000" w:themeColor="text1"/>
          <w:rtl/>
        </w:rPr>
        <w:t>الساري والمحدّ</w:t>
      </w:r>
      <w:r w:rsidR="001C3829" w:rsidRPr="00266AF8">
        <w:rPr>
          <w:rFonts w:hint="cs"/>
          <w:color w:val="000000" w:themeColor="text1"/>
          <w:rtl/>
        </w:rPr>
        <w:t>ّ</w:t>
      </w:r>
      <w:r w:rsidRPr="00266AF8">
        <w:rPr>
          <w:rFonts w:hint="cs"/>
          <w:color w:val="000000" w:themeColor="text1"/>
          <w:rtl/>
        </w:rPr>
        <w:t>د</w:t>
      </w:r>
      <w:r w:rsidR="001C3829" w:rsidRPr="00266AF8">
        <w:rPr>
          <w:rFonts w:hint="cs"/>
          <w:color w:val="000000" w:themeColor="text1"/>
          <w:rtl/>
          <w:lang w:val="en-US"/>
        </w:rPr>
        <w:t xml:space="preserve"> ــــــ</w:t>
      </w:r>
    </w:p>
    <w:p w:rsidR="00772732" w:rsidRPr="00266AF8" w:rsidRDefault="00772732" w:rsidP="00C64A83">
      <w:pPr>
        <w:spacing w:line="380" w:lineRule="exact"/>
        <w:rPr>
          <w:color w:val="000000" w:themeColor="text1"/>
          <w:sz w:val="27"/>
          <w:rtl/>
        </w:rPr>
      </w:pPr>
      <w:r w:rsidRPr="00266AF8">
        <w:rPr>
          <w:rFonts w:hint="cs"/>
          <w:color w:val="000000" w:themeColor="text1"/>
          <w:sz w:val="27"/>
          <w:rtl/>
        </w:rPr>
        <w:t xml:space="preserve">قد تستغني </w:t>
      </w:r>
      <w:r w:rsidR="0016072A">
        <w:rPr>
          <w:rFonts w:hint="cs"/>
          <w:color w:val="000000" w:themeColor="text1"/>
          <w:sz w:val="27"/>
          <w:rtl/>
        </w:rPr>
        <w:t>اللسانيّ</w:t>
      </w:r>
      <w:r w:rsidRPr="00266AF8">
        <w:rPr>
          <w:rFonts w:hint="cs"/>
          <w:color w:val="000000" w:themeColor="text1"/>
          <w:sz w:val="27"/>
          <w:rtl/>
        </w:rPr>
        <w:t>ات ال</w:t>
      </w:r>
      <w:r w:rsidR="000612CF" w:rsidRPr="00266AF8">
        <w:rPr>
          <w:rFonts w:hint="cs"/>
          <w:color w:val="000000" w:themeColor="text1"/>
          <w:sz w:val="27"/>
          <w:rtl/>
        </w:rPr>
        <w:t>معرفيّ</w:t>
      </w:r>
      <w:r w:rsidRPr="00266AF8">
        <w:rPr>
          <w:rFonts w:hint="cs"/>
          <w:color w:val="000000" w:themeColor="text1"/>
          <w:sz w:val="27"/>
          <w:rtl/>
        </w:rPr>
        <w:t xml:space="preserve">ة بجملة من المقترحات في تحليلها لمعنى الحروف، ونلتزم فيها بأمرين: </w:t>
      </w:r>
    </w:p>
    <w:p w:rsidR="00772732" w:rsidRPr="00266AF8" w:rsidRDefault="00772732" w:rsidP="00C64A83">
      <w:pPr>
        <w:spacing w:line="380" w:lineRule="exact"/>
        <w:rPr>
          <w:color w:val="000000" w:themeColor="text1"/>
          <w:sz w:val="27"/>
          <w:rtl/>
        </w:rPr>
      </w:pPr>
      <w:r w:rsidRPr="00266AF8">
        <w:rPr>
          <w:rFonts w:hint="cs"/>
          <w:color w:val="000000" w:themeColor="text1"/>
          <w:sz w:val="27"/>
          <w:rtl/>
        </w:rPr>
        <w:t xml:space="preserve"> </w:t>
      </w:r>
      <w:r w:rsidRPr="00266AF8">
        <w:rPr>
          <w:rFonts w:hint="cs"/>
          <w:b/>
          <w:bCs/>
          <w:color w:val="000000" w:themeColor="text1"/>
          <w:sz w:val="27"/>
          <w:rtl/>
        </w:rPr>
        <w:t xml:space="preserve">إحدهما: </w:t>
      </w:r>
      <w:r w:rsidRPr="00266AF8">
        <w:rPr>
          <w:rFonts w:hint="cs"/>
          <w:color w:val="000000" w:themeColor="text1"/>
          <w:sz w:val="27"/>
          <w:rtl/>
        </w:rPr>
        <w:t xml:space="preserve">الساري، أي: الشيء الذي يتموضع في مسير واحد. </w:t>
      </w:r>
    </w:p>
    <w:p w:rsidR="001C3829" w:rsidRPr="00266AF8" w:rsidRDefault="00772732" w:rsidP="00C64A83">
      <w:pPr>
        <w:spacing w:line="380" w:lineRule="exact"/>
        <w:rPr>
          <w:color w:val="000000" w:themeColor="text1"/>
          <w:sz w:val="27"/>
          <w:rtl/>
        </w:rPr>
      </w:pPr>
      <w:r w:rsidRPr="00266AF8">
        <w:rPr>
          <w:rFonts w:hint="cs"/>
          <w:b/>
          <w:bCs/>
          <w:color w:val="000000" w:themeColor="text1"/>
          <w:sz w:val="27"/>
          <w:rtl/>
        </w:rPr>
        <w:t xml:space="preserve">الثاني: </w:t>
      </w:r>
      <w:r w:rsidRPr="00266AF8">
        <w:rPr>
          <w:rFonts w:hint="cs"/>
          <w:color w:val="000000" w:themeColor="text1"/>
          <w:sz w:val="27"/>
          <w:rtl/>
        </w:rPr>
        <w:t>المحدّد، أي: حدود معلومة يقع الساري في داخلها أو خارجها</w:t>
      </w:r>
      <w:r w:rsidR="001C3829" w:rsidRPr="00266AF8">
        <w:rPr>
          <w:rFonts w:hint="cs"/>
          <w:color w:val="000000" w:themeColor="text1"/>
          <w:sz w:val="27"/>
          <w:rtl/>
        </w:rPr>
        <w:t>.</w:t>
      </w:r>
    </w:p>
    <w:p w:rsidR="001C3829" w:rsidRPr="00266AF8" w:rsidRDefault="00772732" w:rsidP="00C64A83">
      <w:pPr>
        <w:spacing w:line="380" w:lineRule="exact"/>
        <w:rPr>
          <w:color w:val="000000" w:themeColor="text1"/>
          <w:sz w:val="27"/>
          <w:rtl/>
        </w:rPr>
      </w:pPr>
      <w:r w:rsidRPr="00266AF8">
        <w:rPr>
          <w:rFonts w:hint="cs"/>
          <w:color w:val="000000" w:themeColor="text1"/>
          <w:sz w:val="27"/>
          <w:rtl/>
        </w:rPr>
        <w:t>ولكل</w:t>
      </w:r>
      <w:r w:rsidR="001C3829" w:rsidRPr="00266AF8">
        <w:rPr>
          <w:rFonts w:hint="cs"/>
          <w:color w:val="000000" w:themeColor="text1"/>
          <w:sz w:val="27"/>
          <w:rtl/>
        </w:rPr>
        <w:t>ّ</w:t>
      </w:r>
      <w:r w:rsidRPr="00266AF8">
        <w:rPr>
          <w:rFonts w:hint="cs"/>
          <w:color w:val="000000" w:themeColor="text1"/>
          <w:sz w:val="27"/>
          <w:rtl/>
        </w:rPr>
        <w:t xml:space="preserve"> واحد منهما أوضاع مختلفة بالنسبة </w:t>
      </w:r>
      <w:r w:rsidR="001C3829" w:rsidRPr="00266AF8">
        <w:rPr>
          <w:rFonts w:hint="cs"/>
          <w:color w:val="000000" w:themeColor="text1"/>
          <w:sz w:val="27"/>
          <w:rtl/>
        </w:rPr>
        <w:t>إلى ا</w:t>
      </w:r>
      <w:r w:rsidRPr="00266AF8">
        <w:rPr>
          <w:rFonts w:hint="cs"/>
          <w:color w:val="000000" w:themeColor="text1"/>
          <w:sz w:val="27"/>
          <w:rtl/>
        </w:rPr>
        <w:t>لآخر، بل للساري نفسه أوضاع مختلفة؛ إذ قد يكون متحرّ</w:t>
      </w:r>
      <w:r w:rsidR="001C3829" w:rsidRPr="00266AF8">
        <w:rPr>
          <w:rFonts w:hint="cs"/>
          <w:color w:val="000000" w:themeColor="text1"/>
          <w:sz w:val="27"/>
          <w:rtl/>
        </w:rPr>
        <w:t>ِ</w:t>
      </w:r>
      <w:r w:rsidRPr="00266AF8">
        <w:rPr>
          <w:rFonts w:hint="cs"/>
          <w:color w:val="000000" w:themeColor="text1"/>
          <w:sz w:val="27"/>
          <w:rtl/>
        </w:rPr>
        <w:t>كا</w:t>
      </w:r>
      <w:r w:rsidR="001C3829" w:rsidRPr="00266AF8">
        <w:rPr>
          <w:rFonts w:hint="cs"/>
          <w:color w:val="000000" w:themeColor="text1"/>
          <w:sz w:val="27"/>
          <w:rtl/>
        </w:rPr>
        <w:t>ً</w:t>
      </w:r>
      <w:r w:rsidRPr="00266AF8">
        <w:rPr>
          <w:rFonts w:hint="cs"/>
          <w:color w:val="000000" w:themeColor="text1"/>
          <w:sz w:val="27"/>
          <w:rtl/>
        </w:rPr>
        <w:t xml:space="preserve"> أو ساكناً، الأمر الذي يت</w:t>
      </w:r>
      <w:r w:rsidR="001C3829" w:rsidRPr="00266AF8">
        <w:rPr>
          <w:rFonts w:hint="cs"/>
          <w:color w:val="000000" w:themeColor="text1"/>
          <w:sz w:val="27"/>
          <w:rtl/>
        </w:rPr>
        <w:t>َّ</w:t>
      </w:r>
      <w:r w:rsidRPr="00266AF8">
        <w:rPr>
          <w:rFonts w:hint="cs"/>
          <w:color w:val="000000" w:themeColor="text1"/>
          <w:sz w:val="27"/>
          <w:rtl/>
        </w:rPr>
        <w:t>صل بمعنى الكلمة المرادة في الجملة. فيرمز بالساري (</w:t>
      </w:r>
      <w:r w:rsidRPr="00266AF8">
        <w:rPr>
          <w:color w:val="000000" w:themeColor="text1"/>
          <w:sz w:val="24"/>
          <w:szCs w:val="24"/>
        </w:rPr>
        <w:t>t</w:t>
      </w:r>
      <w:r w:rsidRPr="00266AF8">
        <w:rPr>
          <w:rFonts w:hint="cs"/>
          <w:color w:val="000000" w:themeColor="text1"/>
          <w:sz w:val="27"/>
          <w:rtl/>
        </w:rPr>
        <w:t>) وبالمحد</w:t>
      </w:r>
      <w:r w:rsidR="001C3829" w:rsidRPr="00266AF8">
        <w:rPr>
          <w:rFonts w:hint="cs"/>
          <w:color w:val="000000" w:themeColor="text1"/>
          <w:sz w:val="27"/>
          <w:rtl/>
        </w:rPr>
        <w:t>ّ</w:t>
      </w:r>
      <w:r w:rsidRPr="00266AF8">
        <w:rPr>
          <w:rFonts w:hint="cs"/>
          <w:color w:val="000000" w:themeColor="text1"/>
          <w:sz w:val="27"/>
          <w:rtl/>
        </w:rPr>
        <w:t>د (</w:t>
      </w:r>
      <w:r w:rsidRPr="00266AF8">
        <w:rPr>
          <w:color w:val="000000" w:themeColor="text1"/>
          <w:sz w:val="24"/>
          <w:szCs w:val="24"/>
        </w:rPr>
        <w:t>m</w:t>
      </w:r>
      <w:r w:rsidRPr="00266AF8">
        <w:rPr>
          <w:rFonts w:hint="cs"/>
          <w:color w:val="000000" w:themeColor="text1"/>
          <w:sz w:val="27"/>
          <w:rtl/>
        </w:rPr>
        <w:t>)</w:t>
      </w:r>
      <w:r w:rsidR="001C3829" w:rsidRPr="00266AF8">
        <w:rPr>
          <w:rFonts w:hint="cs"/>
          <w:color w:val="000000" w:themeColor="text1"/>
          <w:sz w:val="27"/>
          <w:rtl/>
        </w:rPr>
        <w:t>.</w:t>
      </w:r>
    </w:p>
    <w:p w:rsidR="00772732" w:rsidRPr="00266AF8" w:rsidRDefault="00772732" w:rsidP="00C64A83">
      <w:pPr>
        <w:spacing w:line="380" w:lineRule="exact"/>
        <w:rPr>
          <w:b/>
          <w:bCs/>
          <w:color w:val="000000" w:themeColor="text1"/>
          <w:sz w:val="27"/>
          <w:rtl/>
        </w:rPr>
      </w:pPr>
      <w:r w:rsidRPr="00266AF8">
        <w:rPr>
          <w:rFonts w:hint="cs"/>
          <w:color w:val="000000" w:themeColor="text1"/>
          <w:sz w:val="27"/>
          <w:rtl/>
        </w:rPr>
        <w:t>ولتجلية الفروقات بين المفردتين التفت</w:t>
      </w:r>
      <w:r w:rsidR="00987666" w:rsidRPr="00266AF8">
        <w:rPr>
          <w:rFonts w:hint="cs"/>
          <w:color w:val="000000" w:themeColor="text1"/>
          <w:sz w:val="27"/>
          <w:rtl/>
        </w:rPr>
        <w:t xml:space="preserve"> إلى </w:t>
      </w:r>
      <w:r w:rsidRPr="00266AF8">
        <w:rPr>
          <w:rFonts w:hint="cs"/>
          <w:color w:val="000000" w:themeColor="text1"/>
          <w:sz w:val="27"/>
          <w:rtl/>
        </w:rPr>
        <w:t>جملة من الصياغات ال</w:t>
      </w:r>
      <w:r w:rsidR="003D6AFD" w:rsidRPr="00266AF8">
        <w:rPr>
          <w:rFonts w:hint="cs"/>
          <w:color w:val="000000" w:themeColor="text1"/>
          <w:sz w:val="27"/>
          <w:rtl/>
        </w:rPr>
        <w:t>لغويّ</w:t>
      </w:r>
      <w:r w:rsidRPr="00266AF8">
        <w:rPr>
          <w:rFonts w:hint="cs"/>
          <w:color w:val="000000" w:themeColor="text1"/>
          <w:sz w:val="27"/>
          <w:rtl/>
        </w:rPr>
        <w:t>ة، انطوت على حرف (في) المفيد لل</w:t>
      </w:r>
      <w:r w:rsidR="000612CF" w:rsidRPr="00266AF8">
        <w:rPr>
          <w:rFonts w:hint="cs"/>
          <w:color w:val="000000" w:themeColor="text1"/>
          <w:sz w:val="27"/>
          <w:rtl/>
        </w:rPr>
        <w:t>نظريّ</w:t>
      </w:r>
      <w:r w:rsidRPr="00266AF8">
        <w:rPr>
          <w:rFonts w:hint="cs"/>
          <w:color w:val="000000" w:themeColor="text1"/>
          <w:sz w:val="27"/>
          <w:rtl/>
        </w:rPr>
        <w:t xml:space="preserve">ة: </w:t>
      </w:r>
    </w:p>
    <w:p w:rsidR="00772732" w:rsidRPr="00266AF8" w:rsidRDefault="00772732" w:rsidP="00C64A83">
      <w:pPr>
        <w:spacing w:line="380" w:lineRule="exact"/>
        <w:rPr>
          <w:color w:val="000000" w:themeColor="text1"/>
          <w:sz w:val="27"/>
          <w:rtl/>
        </w:rPr>
      </w:pPr>
      <w:r w:rsidRPr="00266AF8">
        <w:rPr>
          <w:rFonts w:hint="cs"/>
          <w:color w:val="000000" w:themeColor="text1"/>
          <w:sz w:val="27"/>
          <w:rtl/>
        </w:rPr>
        <w:t xml:space="preserve">1ــ القطة في البيت. </w:t>
      </w:r>
    </w:p>
    <w:p w:rsidR="00772732" w:rsidRPr="00266AF8" w:rsidRDefault="00772732" w:rsidP="00C64A83">
      <w:pPr>
        <w:spacing w:line="380" w:lineRule="exact"/>
        <w:rPr>
          <w:color w:val="000000" w:themeColor="text1"/>
          <w:sz w:val="27"/>
          <w:rtl/>
        </w:rPr>
      </w:pPr>
      <w:r w:rsidRPr="00266AF8">
        <w:rPr>
          <w:rFonts w:hint="cs"/>
          <w:color w:val="000000" w:themeColor="text1"/>
          <w:sz w:val="27"/>
          <w:rtl/>
        </w:rPr>
        <w:t xml:space="preserve">2ــ الطير في البستان. </w:t>
      </w:r>
    </w:p>
    <w:p w:rsidR="00772732" w:rsidRPr="00266AF8" w:rsidRDefault="00772732" w:rsidP="00C64A83">
      <w:pPr>
        <w:spacing w:line="380" w:lineRule="exact"/>
        <w:rPr>
          <w:color w:val="000000" w:themeColor="text1"/>
          <w:sz w:val="27"/>
          <w:rtl/>
        </w:rPr>
      </w:pPr>
      <w:r w:rsidRPr="00266AF8">
        <w:rPr>
          <w:rFonts w:hint="cs"/>
          <w:color w:val="000000" w:themeColor="text1"/>
          <w:sz w:val="27"/>
          <w:rtl/>
        </w:rPr>
        <w:t>3ــ الوردة في المزهري</w:t>
      </w:r>
      <w:r w:rsidR="001C3829" w:rsidRPr="00266AF8">
        <w:rPr>
          <w:rFonts w:hint="cs"/>
          <w:color w:val="000000" w:themeColor="text1"/>
          <w:sz w:val="27"/>
          <w:rtl/>
        </w:rPr>
        <w:t>ّ</w:t>
      </w:r>
      <w:r w:rsidRPr="00266AF8">
        <w:rPr>
          <w:rFonts w:hint="cs"/>
          <w:color w:val="000000" w:themeColor="text1"/>
          <w:sz w:val="27"/>
          <w:rtl/>
        </w:rPr>
        <w:t xml:space="preserve">ة. </w:t>
      </w:r>
    </w:p>
    <w:p w:rsidR="00772732" w:rsidRPr="00266AF8" w:rsidRDefault="00772732" w:rsidP="00C64A83">
      <w:pPr>
        <w:spacing w:line="380" w:lineRule="exact"/>
        <w:rPr>
          <w:color w:val="000000" w:themeColor="text1"/>
          <w:sz w:val="27"/>
          <w:rtl/>
        </w:rPr>
      </w:pPr>
      <w:r w:rsidRPr="00266AF8">
        <w:rPr>
          <w:rFonts w:hint="cs"/>
          <w:color w:val="000000" w:themeColor="text1"/>
          <w:sz w:val="27"/>
          <w:rtl/>
        </w:rPr>
        <w:t xml:space="preserve">4ــ الكرسي في زاوية الغرفة. </w:t>
      </w:r>
    </w:p>
    <w:p w:rsidR="00772732" w:rsidRPr="00266AF8" w:rsidRDefault="00772732" w:rsidP="00C64A83">
      <w:pPr>
        <w:spacing w:line="380" w:lineRule="exact"/>
        <w:rPr>
          <w:color w:val="000000" w:themeColor="text1"/>
          <w:sz w:val="27"/>
          <w:rtl/>
        </w:rPr>
      </w:pPr>
      <w:r w:rsidRPr="00266AF8">
        <w:rPr>
          <w:rFonts w:hint="cs"/>
          <w:color w:val="000000" w:themeColor="text1"/>
          <w:sz w:val="27"/>
          <w:rtl/>
        </w:rPr>
        <w:t xml:space="preserve">5ــ الماء في الإناء. </w:t>
      </w:r>
    </w:p>
    <w:p w:rsidR="00772732" w:rsidRPr="00266AF8" w:rsidRDefault="00772732" w:rsidP="00C64A83">
      <w:pPr>
        <w:spacing w:line="380" w:lineRule="exact"/>
        <w:rPr>
          <w:color w:val="000000" w:themeColor="text1"/>
          <w:sz w:val="27"/>
          <w:rtl/>
        </w:rPr>
      </w:pPr>
      <w:r w:rsidRPr="00266AF8">
        <w:rPr>
          <w:rFonts w:hint="cs"/>
          <w:color w:val="000000" w:themeColor="text1"/>
          <w:sz w:val="27"/>
          <w:rtl/>
        </w:rPr>
        <w:t xml:space="preserve">6ــ القدم في الركاب. </w:t>
      </w:r>
    </w:p>
    <w:p w:rsidR="00772732" w:rsidRPr="00266AF8" w:rsidRDefault="00772732" w:rsidP="00C64A83">
      <w:pPr>
        <w:spacing w:line="380" w:lineRule="exact"/>
        <w:rPr>
          <w:color w:val="000000" w:themeColor="text1"/>
          <w:sz w:val="27"/>
          <w:rtl/>
        </w:rPr>
      </w:pPr>
      <w:r w:rsidRPr="00266AF8">
        <w:rPr>
          <w:rFonts w:hint="cs"/>
          <w:color w:val="000000" w:themeColor="text1"/>
          <w:sz w:val="27"/>
          <w:rtl/>
        </w:rPr>
        <w:lastRenderedPageBreak/>
        <w:t>7ــ ال</w:t>
      </w:r>
      <w:r w:rsidR="001C3829" w:rsidRPr="00266AF8">
        <w:rPr>
          <w:rFonts w:hint="cs"/>
          <w:color w:val="000000" w:themeColor="text1"/>
          <w:sz w:val="27"/>
          <w:rtl/>
        </w:rPr>
        <w:t>إ</w:t>
      </w:r>
      <w:r w:rsidRPr="00266AF8">
        <w:rPr>
          <w:rFonts w:hint="cs"/>
          <w:color w:val="000000" w:themeColor="text1"/>
          <w:sz w:val="27"/>
          <w:rtl/>
        </w:rPr>
        <w:t xml:space="preserve">صبع في الخاتم. </w:t>
      </w:r>
    </w:p>
    <w:p w:rsidR="00772732" w:rsidRPr="00266AF8" w:rsidRDefault="00772732" w:rsidP="00C64A83">
      <w:pPr>
        <w:spacing w:line="380" w:lineRule="exact"/>
        <w:rPr>
          <w:color w:val="000000" w:themeColor="text1"/>
          <w:sz w:val="27"/>
          <w:rtl/>
        </w:rPr>
      </w:pPr>
      <w:r w:rsidRPr="00266AF8">
        <w:rPr>
          <w:rFonts w:hint="cs"/>
          <w:b/>
          <w:bCs/>
          <w:color w:val="000000" w:themeColor="text1"/>
          <w:sz w:val="27"/>
          <w:rtl/>
        </w:rPr>
        <w:t>الصياغة الأولى</w:t>
      </w:r>
      <w:r w:rsidRPr="00266AF8">
        <w:rPr>
          <w:rFonts w:hint="cs"/>
          <w:color w:val="000000" w:themeColor="text1"/>
          <w:sz w:val="27"/>
          <w:rtl/>
        </w:rPr>
        <w:t>: يتمث</w:t>
      </w:r>
      <w:r w:rsidR="001C3829" w:rsidRPr="00266AF8">
        <w:rPr>
          <w:rFonts w:hint="cs"/>
          <w:color w:val="000000" w:themeColor="text1"/>
          <w:sz w:val="27"/>
          <w:rtl/>
        </w:rPr>
        <w:t>ّ</w:t>
      </w:r>
      <w:r w:rsidRPr="00266AF8">
        <w:rPr>
          <w:rFonts w:hint="cs"/>
          <w:color w:val="000000" w:themeColor="text1"/>
          <w:sz w:val="27"/>
          <w:rtl/>
        </w:rPr>
        <w:t>ل الساري في هذه الصياغة في (القطّة) المتواجدة في داخل المحد</w:t>
      </w:r>
      <w:r w:rsidR="001C3829" w:rsidRPr="00266AF8">
        <w:rPr>
          <w:rFonts w:hint="cs"/>
          <w:color w:val="000000" w:themeColor="text1"/>
          <w:sz w:val="27"/>
          <w:rtl/>
        </w:rPr>
        <w:t>ّ</w:t>
      </w:r>
      <w:r w:rsidRPr="00266AF8">
        <w:rPr>
          <w:rFonts w:hint="cs"/>
          <w:color w:val="000000" w:themeColor="text1"/>
          <w:sz w:val="27"/>
          <w:rtl/>
        </w:rPr>
        <w:t>د (البيت)</w:t>
      </w:r>
      <w:r w:rsidR="001C3829" w:rsidRPr="00266AF8">
        <w:rPr>
          <w:rFonts w:hint="cs"/>
          <w:color w:val="000000" w:themeColor="text1"/>
          <w:sz w:val="27"/>
          <w:rtl/>
        </w:rPr>
        <w:t>،</w:t>
      </w:r>
      <w:r w:rsidRPr="00266AF8">
        <w:rPr>
          <w:rFonts w:hint="cs"/>
          <w:color w:val="000000" w:themeColor="text1"/>
          <w:sz w:val="27"/>
          <w:rtl/>
        </w:rPr>
        <w:t xml:space="preserve"> الذي يتمت</w:t>
      </w:r>
      <w:r w:rsidR="001C3829" w:rsidRPr="00266AF8">
        <w:rPr>
          <w:rFonts w:hint="cs"/>
          <w:color w:val="000000" w:themeColor="text1"/>
          <w:sz w:val="27"/>
          <w:rtl/>
        </w:rPr>
        <w:t>َّ</w:t>
      </w:r>
      <w:r w:rsidRPr="00266AF8">
        <w:rPr>
          <w:rFonts w:hint="cs"/>
          <w:color w:val="000000" w:themeColor="text1"/>
          <w:sz w:val="27"/>
          <w:rtl/>
        </w:rPr>
        <w:t>ع بحدود واضحة. هذه الصياغة تبّين النموذج ال</w:t>
      </w:r>
      <w:r w:rsidR="00501C6B" w:rsidRPr="00266AF8">
        <w:rPr>
          <w:rFonts w:hint="cs"/>
          <w:color w:val="000000" w:themeColor="text1"/>
          <w:sz w:val="27"/>
          <w:rtl/>
        </w:rPr>
        <w:t>أوّليّ</w:t>
      </w:r>
      <w:r w:rsidRPr="00266AF8">
        <w:rPr>
          <w:rFonts w:hint="cs"/>
          <w:color w:val="000000" w:themeColor="text1"/>
          <w:sz w:val="27"/>
          <w:rtl/>
        </w:rPr>
        <w:t xml:space="preserve"> لحرف (في)؛ لأن</w:t>
      </w:r>
      <w:r w:rsidR="001C3829" w:rsidRPr="00266AF8">
        <w:rPr>
          <w:rFonts w:hint="cs"/>
          <w:color w:val="000000" w:themeColor="text1"/>
          <w:sz w:val="27"/>
          <w:rtl/>
        </w:rPr>
        <w:t>ّ</w:t>
      </w:r>
      <w:r w:rsidRPr="00266AF8">
        <w:rPr>
          <w:rFonts w:hint="cs"/>
          <w:color w:val="000000" w:themeColor="text1"/>
          <w:sz w:val="27"/>
          <w:rtl/>
        </w:rPr>
        <w:t xml:space="preserve"> الساري يقع بتمامه في داخل المحدّد، أو الحرف (في) يبيّ</w:t>
      </w:r>
      <w:r w:rsidR="001C3829" w:rsidRPr="00266AF8">
        <w:rPr>
          <w:rFonts w:hint="cs"/>
          <w:color w:val="000000" w:themeColor="text1"/>
          <w:sz w:val="27"/>
          <w:rtl/>
        </w:rPr>
        <w:t>ِ</w:t>
      </w:r>
      <w:r w:rsidRPr="00266AF8">
        <w:rPr>
          <w:rFonts w:hint="cs"/>
          <w:color w:val="000000" w:themeColor="text1"/>
          <w:sz w:val="27"/>
          <w:rtl/>
        </w:rPr>
        <w:t>ن نوعا</w:t>
      </w:r>
      <w:r w:rsidR="001C3829" w:rsidRPr="00266AF8">
        <w:rPr>
          <w:rFonts w:hint="cs"/>
          <w:color w:val="000000" w:themeColor="text1"/>
          <w:sz w:val="27"/>
          <w:rtl/>
        </w:rPr>
        <w:t>ً</w:t>
      </w:r>
      <w:r w:rsidRPr="00266AF8">
        <w:rPr>
          <w:rFonts w:hint="cs"/>
          <w:color w:val="000000" w:themeColor="text1"/>
          <w:sz w:val="27"/>
          <w:rtl/>
        </w:rPr>
        <w:t xml:space="preserve"> من الظرفية. </w:t>
      </w:r>
    </w:p>
    <w:p w:rsidR="00772732" w:rsidRPr="00266AF8" w:rsidRDefault="00772732" w:rsidP="00C64A83">
      <w:pPr>
        <w:spacing w:line="380" w:lineRule="exact"/>
        <w:rPr>
          <w:color w:val="000000" w:themeColor="text1"/>
          <w:sz w:val="27"/>
          <w:rtl/>
        </w:rPr>
      </w:pPr>
      <w:r w:rsidRPr="00266AF8">
        <w:rPr>
          <w:rFonts w:hint="cs"/>
          <w:b/>
          <w:bCs/>
          <w:color w:val="000000" w:themeColor="text1"/>
          <w:sz w:val="27"/>
          <w:rtl/>
        </w:rPr>
        <w:t>الصياغة الثانية</w:t>
      </w:r>
      <w:r w:rsidRPr="00266AF8">
        <w:rPr>
          <w:rFonts w:hint="cs"/>
          <w:color w:val="000000" w:themeColor="text1"/>
          <w:sz w:val="27"/>
          <w:rtl/>
        </w:rPr>
        <w:t>: تشبه الصياغة الأولى في حدود المحدّد؛ فإنّ البستان ليس محد</w:t>
      </w:r>
      <w:r w:rsidR="001C3829" w:rsidRPr="00266AF8">
        <w:rPr>
          <w:rFonts w:hint="cs"/>
          <w:color w:val="000000" w:themeColor="text1"/>
          <w:sz w:val="27"/>
          <w:rtl/>
        </w:rPr>
        <w:t>ّ</w:t>
      </w:r>
      <w:r w:rsidRPr="00266AF8">
        <w:rPr>
          <w:rFonts w:hint="cs"/>
          <w:color w:val="000000" w:themeColor="text1"/>
          <w:sz w:val="27"/>
          <w:rtl/>
        </w:rPr>
        <w:t>داً من الأعلى. وبتعبير آخر: إنّ المحدّد في الصياغة الأولى ثلاثة أبعاد، فيما يفتقد البستان</w:t>
      </w:r>
      <w:r w:rsidR="00987666" w:rsidRPr="00266AF8">
        <w:rPr>
          <w:rFonts w:hint="cs"/>
          <w:color w:val="000000" w:themeColor="text1"/>
          <w:sz w:val="27"/>
          <w:rtl/>
        </w:rPr>
        <w:t xml:space="preserve"> إلى </w:t>
      </w:r>
      <w:r w:rsidRPr="00266AF8">
        <w:rPr>
          <w:rFonts w:hint="cs"/>
          <w:color w:val="000000" w:themeColor="text1"/>
          <w:sz w:val="27"/>
          <w:rtl/>
        </w:rPr>
        <w:t>البعد الثالث (الارتفاع)، وإن</w:t>
      </w:r>
      <w:r w:rsidR="001C3829" w:rsidRPr="00266AF8">
        <w:rPr>
          <w:rFonts w:hint="cs"/>
          <w:color w:val="000000" w:themeColor="text1"/>
          <w:sz w:val="27"/>
          <w:rtl/>
        </w:rPr>
        <w:t>ْ</w:t>
      </w:r>
      <w:r w:rsidRPr="00266AF8">
        <w:rPr>
          <w:rFonts w:hint="cs"/>
          <w:color w:val="000000" w:themeColor="text1"/>
          <w:sz w:val="27"/>
          <w:rtl/>
        </w:rPr>
        <w:t xml:space="preserve"> كانت له حدود معقولة. فإذا طار الطير في أجواء البستان، أو على الأشجار، يقال حينها: إنّ الطير في البستان، وإذا كان أكثر لا يقال: إنّه في البستان؛ لأنّه خرج من فضاء البستان المعقول (المحد</w:t>
      </w:r>
      <w:r w:rsidR="001C3829" w:rsidRPr="00266AF8">
        <w:rPr>
          <w:rFonts w:hint="cs"/>
          <w:color w:val="000000" w:themeColor="text1"/>
          <w:sz w:val="27"/>
          <w:rtl/>
        </w:rPr>
        <w:t>ّ</w:t>
      </w:r>
      <w:r w:rsidRPr="00266AF8">
        <w:rPr>
          <w:rFonts w:hint="cs"/>
          <w:color w:val="000000" w:themeColor="text1"/>
          <w:sz w:val="27"/>
          <w:rtl/>
        </w:rPr>
        <w:t>د)</w:t>
      </w:r>
      <w:r w:rsidR="001C3829" w:rsidRPr="00266AF8">
        <w:rPr>
          <w:rFonts w:hint="cs"/>
          <w:color w:val="000000" w:themeColor="text1"/>
          <w:sz w:val="27"/>
          <w:rtl/>
        </w:rPr>
        <w:t>.</w:t>
      </w:r>
      <w:r w:rsidRPr="00266AF8">
        <w:rPr>
          <w:rFonts w:hint="cs"/>
          <w:color w:val="000000" w:themeColor="text1"/>
          <w:sz w:val="27"/>
          <w:rtl/>
        </w:rPr>
        <w:t xml:space="preserve"> وهذا يمث</w:t>
      </w:r>
      <w:r w:rsidR="001C3829" w:rsidRPr="00266AF8">
        <w:rPr>
          <w:rFonts w:hint="cs"/>
          <w:color w:val="000000" w:themeColor="text1"/>
          <w:sz w:val="27"/>
          <w:rtl/>
        </w:rPr>
        <w:t>ِّ</w:t>
      </w:r>
      <w:r w:rsidRPr="00266AF8">
        <w:rPr>
          <w:rFonts w:hint="cs"/>
          <w:color w:val="000000" w:themeColor="text1"/>
          <w:sz w:val="27"/>
          <w:rtl/>
        </w:rPr>
        <w:t>ل صياغة خاصّة في هذا المثال، فإنّ (المتكل</w:t>
      </w:r>
      <w:r w:rsidR="001C3829" w:rsidRPr="00266AF8">
        <w:rPr>
          <w:rFonts w:hint="cs"/>
          <w:color w:val="000000" w:themeColor="text1"/>
          <w:sz w:val="27"/>
          <w:rtl/>
        </w:rPr>
        <w:t>ِّ</w:t>
      </w:r>
      <w:r w:rsidRPr="00266AF8">
        <w:rPr>
          <w:rFonts w:hint="cs"/>
          <w:color w:val="000000" w:themeColor="text1"/>
          <w:sz w:val="27"/>
          <w:rtl/>
        </w:rPr>
        <w:t>م) لم يبي</w:t>
      </w:r>
      <w:r w:rsidR="001C3829" w:rsidRPr="00266AF8">
        <w:rPr>
          <w:rFonts w:hint="cs"/>
          <w:color w:val="000000" w:themeColor="text1"/>
          <w:sz w:val="27"/>
          <w:rtl/>
        </w:rPr>
        <w:t>ِّ</w:t>
      </w:r>
      <w:r w:rsidRPr="00266AF8">
        <w:rPr>
          <w:rFonts w:hint="cs"/>
          <w:color w:val="000000" w:themeColor="text1"/>
          <w:sz w:val="27"/>
          <w:rtl/>
        </w:rPr>
        <w:t>ن كل</w:t>
      </w:r>
      <w:r w:rsidR="001C3829" w:rsidRPr="00266AF8">
        <w:rPr>
          <w:rFonts w:hint="cs"/>
          <w:color w:val="000000" w:themeColor="text1"/>
          <w:sz w:val="27"/>
          <w:rtl/>
        </w:rPr>
        <w:t>ّ</w:t>
      </w:r>
      <w:r w:rsidRPr="00266AF8">
        <w:rPr>
          <w:rFonts w:hint="cs"/>
          <w:color w:val="000000" w:themeColor="text1"/>
          <w:sz w:val="27"/>
          <w:rtl/>
        </w:rPr>
        <w:t xml:space="preserve"> أبعاد البستان غير المعيّنة. أمّا الذي يستعمل حرف (في) في هذه الجملة يقصد به الأبعاد المحدّدة. </w:t>
      </w:r>
    </w:p>
    <w:p w:rsidR="00772732" w:rsidRPr="00266AF8" w:rsidRDefault="00772732" w:rsidP="00C64A83">
      <w:pPr>
        <w:spacing w:line="380" w:lineRule="exact"/>
        <w:rPr>
          <w:color w:val="000000" w:themeColor="text1"/>
          <w:sz w:val="27"/>
          <w:rtl/>
        </w:rPr>
      </w:pPr>
      <w:r w:rsidRPr="00266AF8">
        <w:rPr>
          <w:rFonts w:hint="cs"/>
          <w:b/>
          <w:bCs/>
          <w:color w:val="000000" w:themeColor="text1"/>
          <w:sz w:val="27"/>
          <w:rtl/>
        </w:rPr>
        <w:t>الصياغة الثالثة</w:t>
      </w:r>
      <w:r w:rsidRPr="00266AF8">
        <w:rPr>
          <w:rFonts w:hint="cs"/>
          <w:color w:val="000000" w:themeColor="text1"/>
          <w:sz w:val="27"/>
          <w:rtl/>
        </w:rPr>
        <w:t>: تمتاز ب</w:t>
      </w:r>
      <w:r w:rsidR="00234066" w:rsidRPr="00266AF8">
        <w:rPr>
          <w:rFonts w:hint="cs"/>
          <w:color w:val="000000" w:themeColor="text1"/>
          <w:sz w:val="27"/>
          <w:rtl/>
        </w:rPr>
        <w:t>خاصّ</w:t>
      </w:r>
      <w:r w:rsidRPr="00266AF8">
        <w:rPr>
          <w:rFonts w:hint="cs"/>
          <w:color w:val="000000" w:themeColor="text1"/>
          <w:sz w:val="27"/>
          <w:rtl/>
        </w:rPr>
        <w:t>ية أخرى هي أنّ الوردة ليست داخل المزهري</w:t>
      </w:r>
      <w:r w:rsidR="001C3829" w:rsidRPr="00266AF8">
        <w:rPr>
          <w:rFonts w:hint="cs"/>
          <w:color w:val="000000" w:themeColor="text1"/>
          <w:sz w:val="27"/>
          <w:rtl/>
        </w:rPr>
        <w:t>ّ</w:t>
      </w:r>
      <w:r w:rsidRPr="00266AF8">
        <w:rPr>
          <w:rFonts w:hint="cs"/>
          <w:color w:val="000000" w:themeColor="text1"/>
          <w:sz w:val="27"/>
          <w:rtl/>
        </w:rPr>
        <w:t>ة؛ إذ يقع قسم</w:t>
      </w:r>
      <w:r w:rsidR="001C3829" w:rsidRPr="00266AF8">
        <w:rPr>
          <w:rFonts w:hint="cs"/>
          <w:color w:val="000000" w:themeColor="text1"/>
          <w:sz w:val="27"/>
          <w:rtl/>
        </w:rPr>
        <w:t>ٌ</w:t>
      </w:r>
      <w:r w:rsidRPr="00266AF8">
        <w:rPr>
          <w:rFonts w:hint="cs"/>
          <w:color w:val="000000" w:themeColor="text1"/>
          <w:sz w:val="27"/>
          <w:rtl/>
        </w:rPr>
        <w:t xml:space="preserve"> منها في الخارج، وقسم</w:t>
      </w:r>
      <w:r w:rsidR="001C3829" w:rsidRPr="00266AF8">
        <w:rPr>
          <w:rFonts w:hint="cs"/>
          <w:color w:val="000000" w:themeColor="text1"/>
          <w:sz w:val="27"/>
          <w:rtl/>
        </w:rPr>
        <w:t>ٌ</w:t>
      </w:r>
      <w:r w:rsidRPr="00266AF8">
        <w:rPr>
          <w:rFonts w:hint="cs"/>
          <w:color w:val="000000" w:themeColor="text1"/>
          <w:sz w:val="27"/>
          <w:rtl/>
        </w:rPr>
        <w:t xml:space="preserve"> في الداخل. </w:t>
      </w:r>
    </w:p>
    <w:p w:rsidR="00972D95" w:rsidRPr="00266AF8" w:rsidRDefault="00772732" w:rsidP="0078291D">
      <w:pPr>
        <w:rPr>
          <w:color w:val="000000" w:themeColor="text1"/>
          <w:sz w:val="27"/>
          <w:rtl/>
        </w:rPr>
      </w:pPr>
      <w:r w:rsidRPr="00266AF8">
        <w:rPr>
          <w:rFonts w:hint="cs"/>
          <w:b/>
          <w:bCs/>
          <w:color w:val="000000" w:themeColor="text1"/>
          <w:sz w:val="27"/>
          <w:rtl/>
        </w:rPr>
        <w:t>الصياغة الرابعة</w:t>
      </w:r>
      <w:r w:rsidRPr="00266AF8">
        <w:rPr>
          <w:rFonts w:hint="cs"/>
          <w:color w:val="000000" w:themeColor="text1"/>
          <w:sz w:val="27"/>
          <w:rtl/>
        </w:rPr>
        <w:t>: تمتاز بدورها ب</w:t>
      </w:r>
      <w:r w:rsidR="00234066" w:rsidRPr="00266AF8">
        <w:rPr>
          <w:rFonts w:hint="cs"/>
          <w:color w:val="000000" w:themeColor="text1"/>
          <w:sz w:val="27"/>
          <w:rtl/>
        </w:rPr>
        <w:t>خاصّ</w:t>
      </w:r>
      <w:r w:rsidR="001C3829" w:rsidRPr="00266AF8">
        <w:rPr>
          <w:rFonts w:hint="cs"/>
          <w:color w:val="000000" w:themeColor="text1"/>
          <w:sz w:val="27"/>
          <w:rtl/>
        </w:rPr>
        <w:t>ية هي أنّ الكرسيّ</w:t>
      </w:r>
      <w:r w:rsidRPr="00266AF8">
        <w:rPr>
          <w:rFonts w:hint="cs"/>
          <w:color w:val="000000" w:themeColor="text1"/>
          <w:sz w:val="27"/>
          <w:rtl/>
        </w:rPr>
        <w:t xml:space="preserve"> لا يمل</w:t>
      </w:r>
      <w:r w:rsidR="001C3829" w:rsidRPr="00266AF8">
        <w:rPr>
          <w:rFonts w:hint="cs"/>
          <w:color w:val="000000" w:themeColor="text1"/>
          <w:sz w:val="27"/>
          <w:rtl/>
        </w:rPr>
        <w:t>أ</w:t>
      </w:r>
      <w:r w:rsidRPr="00266AF8">
        <w:rPr>
          <w:rFonts w:hint="cs"/>
          <w:color w:val="000000" w:themeColor="text1"/>
          <w:sz w:val="27"/>
          <w:rtl/>
        </w:rPr>
        <w:t xml:space="preserve"> زاوية الغرفة. فإنّ في الصياغتين (3 و4) مرونة في معنى (في)، وهذا ما تراه في استعمال حرف (في) في الأبعاد المحسوسة؛ فإنّ وقوع جزء من الوردة لا يمنعنا من القول: الوردة في المزهرية، وكذلك تختلف كلٌّ من الصياغة (6 و7) في بعض خصوصي</w:t>
      </w:r>
      <w:r w:rsidR="001C3829" w:rsidRPr="00266AF8">
        <w:rPr>
          <w:rFonts w:hint="cs"/>
          <w:color w:val="000000" w:themeColor="text1"/>
          <w:sz w:val="27"/>
          <w:rtl/>
        </w:rPr>
        <w:t>ّ</w:t>
      </w:r>
      <w:r w:rsidRPr="00266AF8">
        <w:rPr>
          <w:rFonts w:hint="cs"/>
          <w:color w:val="000000" w:themeColor="text1"/>
          <w:sz w:val="27"/>
          <w:rtl/>
        </w:rPr>
        <w:t>اتهما، فالرِّكاب في الصياغة السادسة ثابت</w:t>
      </w:r>
      <w:r w:rsidR="001C3829" w:rsidRPr="00266AF8">
        <w:rPr>
          <w:rFonts w:hint="cs"/>
          <w:color w:val="000000" w:themeColor="text1"/>
          <w:sz w:val="27"/>
          <w:rtl/>
        </w:rPr>
        <w:t>ٌ</w:t>
      </w:r>
      <w:r w:rsidRPr="00266AF8">
        <w:rPr>
          <w:rFonts w:hint="cs"/>
          <w:color w:val="000000" w:themeColor="text1"/>
          <w:sz w:val="27"/>
          <w:rtl/>
        </w:rPr>
        <w:t xml:space="preserve"> تدخل القدم فيه، لا بتمامه، بل يمث</w:t>
      </w:r>
      <w:r w:rsidR="001C3829" w:rsidRPr="00266AF8">
        <w:rPr>
          <w:rFonts w:hint="cs"/>
          <w:color w:val="000000" w:themeColor="text1"/>
          <w:sz w:val="27"/>
          <w:rtl/>
        </w:rPr>
        <w:t>ِّ</w:t>
      </w:r>
      <w:r w:rsidRPr="00266AF8">
        <w:rPr>
          <w:rFonts w:hint="cs"/>
          <w:color w:val="000000" w:themeColor="text1"/>
          <w:sz w:val="27"/>
          <w:rtl/>
        </w:rPr>
        <w:t>ل الر</w:t>
      </w:r>
      <w:r w:rsidR="002D3BB3">
        <w:rPr>
          <w:rFonts w:hint="cs"/>
          <w:color w:val="000000" w:themeColor="text1"/>
          <w:sz w:val="27"/>
          <w:rtl/>
        </w:rPr>
        <w:t>ِّ</w:t>
      </w:r>
      <w:r w:rsidRPr="00266AF8">
        <w:rPr>
          <w:rFonts w:hint="cs"/>
          <w:color w:val="000000" w:themeColor="text1"/>
          <w:sz w:val="27"/>
          <w:rtl/>
        </w:rPr>
        <w:t>كاب حلقة يوضع بعض القدم فيها، الأمر الذي يجعله يشبه الخاتم من هذه الناحية؛ لأنّ الخاتم لا يدخل في الأصبع أيضاً. والفارق بينهما أنّ الخاتم (محد</w:t>
      </w:r>
      <w:r w:rsidR="001C3829" w:rsidRPr="00266AF8">
        <w:rPr>
          <w:rFonts w:hint="cs"/>
          <w:color w:val="000000" w:themeColor="text1"/>
          <w:sz w:val="27"/>
          <w:rtl/>
        </w:rPr>
        <w:t>ّ</w:t>
      </w:r>
      <w:r w:rsidRPr="00266AF8">
        <w:rPr>
          <w:rFonts w:hint="cs"/>
          <w:color w:val="000000" w:themeColor="text1"/>
          <w:sz w:val="27"/>
          <w:rtl/>
        </w:rPr>
        <w:t>د) متحر</w:t>
      </w:r>
      <w:r w:rsidR="001C3829" w:rsidRPr="00266AF8">
        <w:rPr>
          <w:rFonts w:hint="cs"/>
          <w:color w:val="000000" w:themeColor="text1"/>
          <w:sz w:val="27"/>
          <w:rtl/>
        </w:rPr>
        <w:t>ّ</w:t>
      </w:r>
      <w:r w:rsidRPr="00266AF8">
        <w:rPr>
          <w:rFonts w:hint="cs"/>
          <w:color w:val="000000" w:themeColor="text1"/>
          <w:sz w:val="27"/>
          <w:rtl/>
        </w:rPr>
        <w:t>ك، يدخل ال</w:t>
      </w:r>
      <w:r w:rsidR="001C3829" w:rsidRPr="00266AF8">
        <w:rPr>
          <w:rFonts w:hint="cs"/>
          <w:color w:val="000000" w:themeColor="text1"/>
          <w:sz w:val="27"/>
          <w:rtl/>
        </w:rPr>
        <w:t>إ</w:t>
      </w:r>
      <w:r w:rsidRPr="00266AF8">
        <w:rPr>
          <w:rFonts w:hint="cs"/>
          <w:color w:val="000000" w:themeColor="text1"/>
          <w:sz w:val="27"/>
          <w:rtl/>
        </w:rPr>
        <w:t xml:space="preserve">صبع (الساري) فيه، فيما </w:t>
      </w:r>
      <w:r w:rsidR="001C3829" w:rsidRPr="00266AF8">
        <w:rPr>
          <w:rFonts w:hint="cs"/>
          <w:color w:val="000000" w:themeColor="text1"/>
          <w:sz w:val="27"/>
          <w:rtl/>
        </w:rPr>
        <w:t>ي</w:t>
      </w:r>
      <w:r w:rsidRPr="00266AF8">
        <w:rPr>
          <w:rFonts w:hint="cs"/>
          <w:color w:val="000000" w:themeColor="text1"/>
          <w:sz w:val="27"/>
          <w:rtl/>
        </w:rPr>
        <w:t>كون الر</w:t>
      </w:r>
      <w:r w:rsidR="002D3BB3">
        <w:rPr>
          <w:rFonts w:hint="cs"/>
          <w:color w:val="000000" w:themeColor="text1"/>
          <w:sz w:val="27"/>
          <w:rtl/>
        </w:rPr>
        <w:t>ِّ</w:t>
      </w:r>
      <w:r w:rsidRPr="00266AF8">
        <w:rPr>
          <w:rFonts w:hint="cs"/>
          <w:color w:val="000000" w:themeColor="text1"/>
          <w:sz w:val="27"/>
          <w:rtl/>
        </w:rPr>
        <w:t>كاب (محد</w:t>
      </w:r>
      <w:r w:rsidR="001C3829" w:rsidRPr="00266AF8">
        <w:rPr>
          <w:rFonts w:hint="cs"/>
          <w:color w:val="000000" w:themeColor="text1"/>
          <w:sz w:val="27"/>
          <w:rtl/>
        </w:rPr>
        <w:t>ّ</w:t>
      </w:r>
      <w:r w:rsidRPr="00266AF8">
        <w:rPr>
          <w:rFonts w:hint="cs"/>
          <w:color w:val="000000" w:themeColor="text1"/>
          <w:sz w:val="27"/>
          <w:rtl/>
        </w:rPr>
        <w:t>داً) ثابتا</w:t>
      </w:r>
      <w:r w:rsidR="001C3829" w:rsidRPr="00266AF8">
        <w:rPr>
          <w:rFonts w:hint="cs"/>
          <w:color w:val="000000" w:themeColor="text1"/>
          <w:sz w:val="27"/>
          <w:rtl/>
        </w:rPr>
        <w:t>ً</w:t>
      </w:r>
      <w:r w:rsidRPr="00266AF8">
        <w:rPr>
          <w:rFonts w:hint="cs"/>
          <w:color w:val="000000" w:themeColor="text1"/>
          <w:sz w:val="27"/>
          <w:rtl/>
        </w:rPr>
        <w:t xml:space="preserve"> تدخل القدم (الساري) فيه. قد استخدم حرف (في) في المحد</w:t>
      </w:r>
      <w:r w:rsidR="001C3829" w:rsidRPr="00266AF8">
        <w:rPr>
          <w:rFonts w:hint="cs"/>
          <w:color w:val="000000" w:themeColor="text1"/>
          <w:sz w:val="27"/>
          <w:rtl/>
        </w:rPr>
        <w:t>ّ</w:t>
      </w:r>
      <w:r w:rsidRPr="00266AF8">
        <w:rPr>
          <w:rFonts w:hint="cs"/>
          <w:color w:val="000000" w:themeColor="text1"/>
          <w:sz w:val="27"/>
          <w:rtl/>
        </w:rPr>
        <w:t>د المتحر</w:t>
      </w:r>
      <w:r w:rsidR="001C3829" w:rsidRPr="00266AF8">
        <w:rPr>
          <w:rFonts w:hint="cs"/>
          <w:color w:val="000000" w:themeColor="text1"/>
          <w:sz w:val="27"/>
          <w:rtl/>
        </w:rPr>
        <w:t>ّ</w:t>
      </w:r>
      <w:r w:rsidRPr="00266AF8">
        <w:rPr>
          <w:rFonts w:hint="cs"/>
          <w:color w:val="000000" w:themeColor="text1"/>
          <w:sz w:val="27"/>
          <w:rtl/>
        </w:rPr>
        <w:t>ك والثابت</w:t>
      </w:r>
      <w:r w:rsidR="00972D95" w:rsidRPr="00266AF8">
        <w:rPr>
          <w:rFonts w:hint="cs"/>
          <w:color w:val="000000" w:themeColor="text1"/>
          <w:sz w:val="27"/>
          <w:rtl/>
        </w:rPr>
        <w:t>.</w:t>
      </w:r>
    </w:p>
    <w:p w:rsidR="00972D95" w:rsidRPr="00266AF8" w:rsidRDefault="00972D95" w:rsidP="0078291D">
      <w:pPr>
        <w:spacing w:line="380" w:lineRule="exact"/>
        <w:rPr>
          <w:color w:val="000000" w:themeColor="text1"/>
          <w:sz w:val="27"/>
          <w:rtl/>
        </w:rPr>
      </w:pPr>
      <w:r w:rsidRPr="00266AF8">
        <w:rPr>
          <w:rFonts w:hint="cs"/>
          <w:color w:val="000000" w:themeColor="text1"/>
          <w:sz w:val="27"/>
          <w:rtl/>
        </w:rPr>
        <w:t>و</w:t>
      </w:r>
      <w:r w:rsidR="00772732" w:rsidRPr="00266AF8">
        <w:rPr>
          <w:rFonts w:hint="cs"/>
          <w:color w:val="000000" w:themeColor="text1"/>
          <w:sz w:val="27"/>
          <w:rtl/>
        </w:rPr>
        <w:t>نمث</w:t>
      </w:r>
      <w:r w:rsidR="001C3829" w:rsidRPr="00266AF8">
        <w:rPr>
          <w:rFonts w:hint="cs"/>
          <w:color w:val="000000" w:themeColor="text1"/>
          <w:sz w:val="27"/>
          <w:rtl/>
        </w:rPr>
        <w:t>ِّ</w:t>
      </w:r>
      <w:r w:rsidR="00772732" w:rsidRPr="00266AF8">
        <w:rPr>
          <w:rFonts w:hint="cs"/>
          <w:color w:val="000000" w:themeColor="text1"/>
          <w:sz w:val="27"/>
          <w:rtl/>
        </w:rPr>
        <w:t>ل لهذه الظاهرة ال</w:t>
      </w:r>
      <w:r w:rsidR="003D6AFD" w:rsidRPr="00266AF8">
        <w:rPr>
          <w:rFonts w:hint="cs"/>
          <w:color w:val="000000" w:themeColor="text1"/>
          <w:sz w:val="27"/>
          <w:rtl/>
        </w:rPr>
        <w:t>لغويّ</w:t>
      </w:r>
      <w:r w:rsidR="00772732" w:rsidRPr="00266AF8">
        <w:rPr>
          <w:rFonts w:hint="cs"/>
          <w:color w:val="000000" w:themeColor="text1"/>
          <w:sz w:val="27"/>
          <w:rtl/>
        </w:rPr>
        <w:t xml:space="preserve">ة بآيات </w:t>
      </w:r>
      <w:r w:rsidR="003D6AFD" w:rsidRPr="00266AF8">
        <w:rPr>
          <w:rFonts w:hint="cs"/>
          <w:color w:val="000000" w:themeColor="text1"/>
          <w:sz w:val="27"/>
          <w:rtl/>
        </w:rPr>
        <w:t>قرآنيّ</w:t>
      </w:r>
      <w:r w:rsidR="00772732" w:rsidRPr="00266AF8">
        <w:rPr>
          <w:rFonts w:hint="cs"/>
          <w:color w:val="000000" w:themeColor="text1"/>
          <w:sz w:val="27"/>
          <w:rtl/>
        </w:rPr>
        <w:t>ة، تشير</w:t>
      </w:r>
      <w:r w:rsidR="00987666" w:rsidRPr="00266AF8">
        <w:rPr>
          <w:rFonts w:hint="cs"/>
          <w:color w:val="000000" w:themeColor="text1"/>
          <w:sz w:val="27"/>
          <w:rtl/>
        </w:rPr>
        <w:t xml:space="preserve"> إلى </w:t>
      </w:r>
      <w:r w:rsidR="00772732" w:rsidRPr="00266AF8">
        <w:rPr>
          <w:rFonts w:hint="cs"/>
          <w:color w:val="000000" w:themeColor="text1"/>
          <w:sz w:val="27"/>
          <w:rtl/>
        </w:rPr>
        <w:t>قص</w:t>
      </w:r>
      <w:r w:rsidR="001C3829" w:rsidRPr="00266AF8">
        <w:rPr>
          <w:rFonts w:hint="cs"/>
          <w:color w:val="000000" w:themeColor="text1"/>
          <w:sz w:val="27"/>
          <w:rtl/>
        </w:rPr>
        <w:t>ّ</w:t>
      </w:r>
      <w:r w:rsidR="00772732" w:rsidRPr="00266AF8">
        <w:rPr>
          <w:rFonts w:hint="cs"/>
          <w:color w:val="000000" w:themeColor="text1"/>
          <w:sz w:val="27"/>
          <w:rtl/>
        </w:rPr>
        <w:t>ة فرعون والسحرة</w:t>
      </w:r>
      <w:r w:rsidR="001C3829" w:rsidRPr="00266AF8">
        <w:rPr>
          <w:rFonts w:hint="cs"/>
          <w:color w:val="000000" w:themeColor="text1"/>
          <w:sz w:val="27"/>
          <w:rtl/>
        </w:rPr>
        <w:t>:</w:t>
      </w:r>
      <w:r w:rsidR="00772732" w:rsidRPr="00266AF8">
        <w:rPr>
          <w:rFonts w:hint="cs"/>
          <w:color w:val="000000" w:themeColor="text1"/>
          <w:sz w:val="27"/>
          <w:rtl/>
        </w:rPr>
        <w:t xml:space="preserve"> </w:t>
      </w:r>
      <w:r w:rsidR="00772732" w:rsidRPr="00266AF8">
        <w:rPr>
          <w:rFonts w:ascii="Mosawi" w:hAnsi="Mosawi" w:cs="Mosawi"/>
          <w:color w:val="000000" w:themeColor="text1"/>
          <w:sz w:val="24"/>
          <w:szCs w:val="24"/>
          <w:rtl/>
        </w:rPr>
        <w:t>﴿</w:t>
      </w:r>
      <w:r w:rsidR="00772732" w:rsidRPr="00266AF8">
        <w:rPr>
          <w:b/>
          <w:bCs/>
          <w:color w:val="000000" w:themeColor="text1"/>
          <w:sz w:val="27"/>
          <w:rtl/>
        </w:rPr>
        <w:t>قَالَ آمَنْتُمْ لَهُ قَبْلَ أَنْ آذَنَ لَكُمْ إِنَّهُ لَكَبِيرُكُمْ الَّذِي عَلَّمَكُمْ السِّحْرَ فَلأُقَطِّعَنَّ أَيْدِيَكُمْ وَأَرْجُلَكُمْ مِنْ خِلاَفٍ وَلأُصَلِّبَنَّكُمْ فِي جُذُوعِ النَّخْلِ وَلَتَعْلَمُنَّ أَيُّنَا أَشَدُّ عَذَاباً وَأَبْقَى</w:t>
      </w:r>
      <w:r w:rsidR="00772732" w:rsidRPr="00266AF8">
        <w:rPr>
          <w:rFonts w:ascii="Mosawi" w:hAnsi="Mosawi" w:cs="Mosawi"/>
          <w:color w:val="000000" w:themeColor="text1"/>
          <w:sz w:val="24"/>
          <w:szCs w:val="24"/>
          <w:rtl/>
        </w:rPr>
        <w:t>﴾</w:t>
      </w:r>
      <w:r w:rsidRPr="00266AF8">
        <w:rPr>
          <w:rFonts w:hint="cs"/>
          <w:color w:val="000000" w:themeColor="text1"/>
          <w:sz w:val="27"/>
          <w:rtl/>
        </w:rPr>
        <w:t xml:space="preserve"> </w:t>
      </w:r>
      <w:r w:rsidR="00772732" w:rsidRPr="00266AF8">
        <w:rPr>
          <w:rFonts w:hint="cs"/>
          <w:color w:val="000000" w:themeColor="text1"/>
          <w:sz w:val="27"/>
          <w:rtl/>
        </w:rPr>
        <w:t>(طه: 71)</w:t>
      </w:r>
      <w:r w:rsidRPr="00266AF8">
        <w:rPr>
          <w:rFonts w:hint="cs"/>
          <w:color w:val="000000" w:themeColor="text1"/>
          <w:sz w:val="27"/>
          <w:rtl/>
        </w:rPr>
        <w:t>.</w:t>
      </w:r>
    </w:p>
    <w:p w:rsidR="00772732" w:rsidRPr="00266AF8" w:rsidRDefault="00772732" w:rsidP="0078291D">
      <w:pPr>
        <w:spacing w:line="380" w:lineRule="exact"/>
        <w:rPr>
          <w:color w:val="000000" w:themeColor="text1"/>
          <w:sz w:val="27"/>
          <w:rtl/>
        </w:rPr>
      </w:pPr>
      <w:r w:rsidRPr="00266AF8">
        <w:rPr>
          <w:rFonts w:hint="cs"/>
          <w:color w:val="000000" w:themeColor="text1"/>
          <w:sz w:val="27"/>
          <w:rtl/>
        </w:rPr>
        <w:lastRenderedPageBreak/>
        <w:t>أشار أكثر المفس</w:t>
      </w:r>
      <w:r w:rsidR="00972D95" w:rsidRPr="00266AF8">
        <w:rPr>
          <w:rFonts w:hint="cs"/>
          <w:color w:val="000000" w:themeColor="text1"/>
          <w:sz w:val="27"/>
          <w:rtl/>
        </w:rPr>
        <w:t>ِّ</w:t>
      </w:r>
      <w:r w:rsidRPr="00266AF8">
        <w:rPr>
          <w:rFonts w:hint="cs"/>
          <w:color w:val="000000" w:themeColor="text1"/>
          <w:sz w:val="27"/>
          <w:rtl/>
        </w:rPr>
        <w:t>رين</w:t>
      </w:r>
      <w:r w:rsidR="00987666" w:rsidRPr="00266AF8">
        <w:rPr>
          <w:rFonts w:hint="cs"/>
          <w:color w:val="000000" w:themeColor="text1"/>
          <w:sz w:val="27"/>
          <w:rtl/>
        </w:rPr>
        <w:t xml:space="preserve"> إلى </w:t>
      </w:r>
      <w:r w:rsidRPr="00266AF8">
        <w:rPr>
          <w:rFonts w:hint="cs"/>
          <w:color w:val="000000" w:themeColor="text1"/>
          <w:sz w:val="27"/>
          <w:rtl/>
        </w:rPr>
        <w:t xml:space="preserve">أنّ المراد من حرف (في) في الآية: ولأصلبنّكم في جذوع النخل، هو حرف (على)؛ لأنّ </w:t>
      </w:r>
      <w:r w:rsidR="003D6AFD" w:rsidRPr="00266AF8">
        <w:rPr>
          <w:rFonts w:hint="cs"/>
          <w:color w:val="000000" w:themeColor="text1"/>
          <w:sz w:val="27"/>
          <w:rtl/>
        </w:rPr>
        <w:t>عمليّ</w:t>
      </w:r>
      <w:r w:rsidRPr="00266AF8">
        <w:rPr>
          <w:rFonts w:hint="cs"/>
          <w:color w:val="000000" w:themeColor="text1"/>
          <w:sz w:val="27"/>
          <w:rtl/>
        </w:rPr>
        <w:t>ة الصلب لا تكون من داخل الجذع، بل تتحق</w:t>
      </w:r>
      <w:r w:rsidR="00972D95" w:rsidRPr="00266AF8">
        <w:rPr>
          <w:rFonts w:hint="cs"/>
          <w:color w:val="000000" w:themeColor="text1"/>
          <w:sz w:val="27"/>
          <w:rtl/>
        </w:rPr>
        <w:t>َّ</w:t>
      </w:r>
      <w:r w:rsidRPr="00266AF8">
        <w:rPr>
          <w:rFonts w:hint="cs"/>
          <w:color w:val="000000" w:themeColor="text1"/>
          <w:sz w:val="27"/>
          <w:rtl/>
        </w:rPr>
        <w:t>ق على سطحه، والظرفية التي يدل</w:t>
      </w:r>
      <w:r w:rsidR="00972D95" w:rsidRPr="00266AF8">
        <w:rPr>
          <w:rFonts w:hint="cs"/>
          <w:color w:val="000000" w:themeColor="text1"/>
          <w:sz w:val="27"/>
          <w:rtl/>
        </w:rPr>
        <w:t>ّ</w:t>
      </w:r>
      <w:r w:rsidRPr="00266AF8">
        <w:rPr>
          <w:rFonts w:hint="cs"/>
          <w:color w:val="000000" w:themeColor="text1"/>
          <w:sz w:val="27"/>
          <w:rtl/>
        </w:rPr>
        <w:t xml:space="preserve"> عليها حرف (في) لا تتناسب مع معنى الآية، بل الذي يتناسب مع الآية الاستعلاء</w:t>
      </w:r>
      <w:r w:rsidR="00972D95" w:rsidRPr="00266AF8">
        <w:rPr>
          <w:rFonts w:hint="cs"/>
          <w:color w:val="000000" w:themeColor="text1"/>
          <w:sz w:val="27"/>
          <w:rtl/>
        </w:rPr>
        <w:t>،</w:t>
      </w:r>
      <w:r w:rsidRPr="00266AF8">
        <w:rPr>
          <w:rFonts w:hint="cs"/>
          <w:color w:val="000000" w:themeColor="text1"/>
          <w:sz w:val="27"/>
          <w:rtl/>
        </w:rPr>
        <w:t xml:space="preserve"> الذي يدل</w:t>
      </w:r>
      <w:r w:rsidR="00972D95" w:rsidRPr="00266AF8">
        <w:rPr>
          <w:rFonts w:hint="cs"/>
          <w:color w:val="000000" w:themeColor="text1"/>
          <w:sz w:val="27"/>
          <w:rtl/>
        </w:rPr>
        <w:t>ّ</w:t>
      </w:r>
      <w:r w:rsidRPr="00266AF8">
        <w:rPr>
          <w:rFonts w:hint="cs"/>
          <w:color w:val="000000" w:themeColor="text1"/>
          <w:sz w:val="27"/>
          <w:rtl/>
        </w:rPr>
        <w:t xml:space="preserve"> عليه حرف (على)، والسؤال ناتج</w:t>
      </w:r>
      <w:r w:rsidR="00972D95" w:rsidRPr="00266AF8">
        <w:rPr>
          <w:rFonts w:hint="cs"/>
          <w:color w:val="000000" w:themeColor="text1"/>
          <w:sz w:val="27"/>
          <w:rtl/>
        </w:rPr>
        <w:t>ٌ</w:t>
      </w:r>
      <w:r w:rsidRPr="00266AF8">
        <w:rPr>
          <w:rFonts w:hint="cs"/>
          <w:color w:val="000000" w:themeColor="text1"/>
          <w:sz w:val="27"/>
          <w:rtl/>
        </w:rPr>
        <w:t xml:space="preserve"> من غفلة السائل عن </w:t>
      </w:r>
      <w:r w:rsidR="00972D95" w:rsidRPr="00266AF8">
        <w:rPr>
          <w:rFonts w:hint="cs"/>
          <w:color w:val="000000" w:themeColor="text1"/>
          <w:sz w:val="27"/>
          <w:rtl/>
        </w:rPr>
        <w:t>أ</w:t>
      </w:r>
      <w:r w:rsidRPr="00266AF8">
        <w:rPr>
          <w:rFonts w:hint="cs"/>
          <w:color w:val="000000" w:themeColor="text1"/>
          <w:sz w:val="27"/>
          <w:rtl/>
        </w:rPr>
        <w:t>ن للآية تناسبا</w:t>
      </w:r>
      <w:r w:rsidR="00972D95" w:rsidRPr="00266AF8">
        <w:rPr>
          <w:rFonts w:hint="cs"/>
          <w:color w:val="000000" w:themeColor="text1"/>
          <w:sz w:val="27"/>
          <w:rtl/>
        </w:rPr>
        <w:t>ً</w:t>
      </w:r>
      <w:r w:rsidRPr="00266AF8">
        <w:rPr>
          <w:rFonts w:hint="cs"/>
          <w:color w:val="000000" w:themeColor="text1"/>
          <w:sz w:val="27"/>
          <w:rtl/>
        </w:rPr>
        <w:t xml:space="preserve"> لموضع الناظر فقط، بل يبي</w:t>
      </w:r>
      <w:r w:rsidR="00972D95" w:rsidRPr="00266AF8">
        <w:rPr>
          <w:rFonts w:hint="cs"/>
          <w:color w:val="000000" w:themeColor="text1"/>
          <w:sz w:val="27"/>
          <w:rtl/>
        </w:rPr>
        <w:t>ِّ</w:t>
      </w:r>
      <w:r w:rsidRPr="00266AF8">
        <w:rPr>
          <w:rFonts w:hint="cs"/>
          <w:color w:val="000000" w:themeColor="text1"/>
          <w:sz w:val="27"/>
          <w:rtl/>
        </w:rPr>
        <w:t xml:space="preserve">ن ذلك بخلق مفهوم مناسب. </w:t>
      </w:r>
    </w:p>
    <w:p w:rsidR="00772732" w:rsidRPr="00266AF8" w:rsidRDefault="00772732" w:rsidP="0078291D">
      <w:pPr>
        <w:rPr>
          <w:color w:val="000000" w:themeColor="text1"/>
          <w:sz w:val="27"/>
          <w:rtl/>
        </w:rPr>
      </w:pPr>
      <w:r w:rsidRPr="00266AF8">
        <w:rPr>
          <w:rFonts w:hint="cs"/>
          <w:color w:val="000000" w:themeColor="text1"/>
          <w:sz w:val="27"/>
          <w:rtl/>
        </w:rPr>
        <w:t xml:space="preserve">ولتقريب مدلول الآية على ضوء </w:t>
      </w:r>
      <w:r w:rsidR="0016072A">
        <w:rPr>
          <w:rFonts w:hint="cs"/>
          <w:color w:val="000000" w:themeColor="text1"/>
          <w:sz w:val="27"/>
          <w:rtl/>
        </w:rPr>
        <w:t>اللسانيّ</w:t>
      </w:r>
      <w:r w:rsidRPr="00266AF8">
        <w:rPr>
          <w:rFonts w:hint="cs"/>
          <w:color w:val="000000" w:themeColor="text1"/>
          <w:sz w:val="27"/>
          <w:rtl/>
        </w:rPr>
        <w:t>ات ال</w:t>
      </w:r>
      <w:r w:rsidR="000612CF" w:rsidRPr="00266AF8">
        <w:rPr>
          <w:rFonts w:hint="cs"/>
          <w:color w:val="000000" w:themeColor="text1"/>
          <w:sz w:val="27"/>
          <w:rtl/>
        </w:rPr>
        <w:t>معرفيّ</w:t>
      </w:r>
      <w:r w:rsidRPr="00266AF8">
        <w:rPr>
          <w:rFonts w:hint="cs"/>
          <w:color w:val="000000" w:themeColor="text1"/>
          <w:sz w:val="27"/>
          <w:rtl/>
        </w:rPr>
        <w:t>ة فإنّ حرف (في) يشير</w:t>
      </w:r>
      <w:r w:rsidR="00987666" w:rsidRPr="00266AF8">
        <w:rPr>
          <w:rFonts w:hint="cs"/>
          <w:color w:val="000000" w:themeColor="text1"/>
          <w:sz w:val="27"/>
          <w:rtl/>
        </w:rPr>
        <w:t xml:space="preserve"> إلى </w:t>
      </w:r>
      <w:r w:rsidRPr="00266AF8">
        <w:rPr>
          <w:rFonts w:hint="cs"/>
          <w:color w:val="000000" w:themeColor="text1"/>
          <w:sz w:val="27"/>
          <w:rtl/>
        </w:rPr>
        <w:t>أنّ الساري (المصلوب) يقع داخل المحد</w:t>
      </w:r>
      <w:r w:rsidR="00972D95" w:rsidRPr="00266AF8">
        <w:rPr>
          <w:rFonts w:hint="cs"/>
          <w:color w:val="000000" w:themeColor="text1"/>
          <w:sz w:val="27"/>
          <w:rtl/>
        </w:rPr>
        <w:t>ّ</w:t>
      </w:r>
      <w:r w:rsidRPr="00266AF8">
        <w:rPr>
          <w:rFonts w:hint="cs"/>
          <w:color w:val="000000" w:themeColor="text1"/>
          <w:sz w:val="27"/>
          <w:rtl/>
        </w:rPr>
        <w:t>د (النخلة)، فإنّ المعنى المستقر</w:t>
      </w:r>
      <w:r w:rsidR="00972D95" w:rsidRPr="00266AF8">
        <w:rPr>
          <w:rFonts w:hint="cs"/>
          <w:color w:val="000000" w:themeColor="text1"/>
          <w:sz w:val="27"/>
          <w:rtl/>
        </w:rPr>
        <w:t>ّ</w:t>
      </w:r>
      <w:r w:rsidRPr="00266AF8">
        <w:rPr>
          <w:rFonts w:hint="cs"/>
          <w:color w:val="000000" w:themeColor="text1"/>
          <w:sz w:val="27"/>
          <w:rtl/>
        </w:rPr>
        <w:t xml:space="preserve"> أو المتست</w:t>
      </w:r>
      <w:r w:rsidR="00972D95" w:rsidRPr="00266AF8">
        <w:rPr>
          <w:rFonts w:hint="cs"/>
          <w:color w:val="000000" w:themeColor="text1"/>
          <w:sz w:val="27"/>
          <w:rtl/>
        </w:rPr>
        <w:t>ِّ</w:t>
      </w:r>
      <w:r w:rsidRPr="00266AF8">
        <w:rPr>
          <w:rFonts w:hint="cs"/>
          <w:color w:val="000000" w:themeColor="text1"/>
          <w:sz w:val="27"/>
          <w:rtl/>
        </w:rPr>
        <w:t>ر، الذي تحمله الصياغة ال</w:t>
      </w:r>
      <w:r w:rsidR="003D6AFD" w:rsidRPr="00266AF8">
        <w:rPr>
          <w:rFonts w:hint="cs"/>
          <w:color w:val="000000" w:themeColor="text1"/>
          <w:sz w:val="27"/>
          <w:rtl/>
        </w:rPr>
        <w:t>لغويّ</w:t>
      </w:r>
      <w:r w:rsidRPr="00266AF8">
        <w:rPr>
          <w:rFonts w:hint="cs"/>
          <w:color w:val="000000" w:themeColor="text1"/>
          <w:sz w:val="27"/>
          <w:rtl/>
        </w:rPr>
        <w:t>ة في الآية، يفترض</w:t>
      </w:r>
      <w:r w:rsidR="0089030D" w:rsidRPr="00266AF8">
        <w:rPr>
          <w:rFonts w:hint="cs"/>
          <w:color w:val="000000" w:themeColor="text1"/>
          <w:sz w:val="27"/>
          <w:rtl/>
        </w:rPr>
        <w:t xml:space="preserve"> أنّ</w:t>
      </w:r>
      <w:r w:rsidRPr="00266AF8">
        <w:rPr>
          <w:rFonts w:hint="cs"/>
          <w:color w:val="000000" w:themeColor="text1"/>
          <w:sz w:val="27"/>
          <w:rtl/>
        </w:rPr>
        <w:t xml:space="preserve"> نهاية أغصان النخلة، تحد</w:t>
      </w:r>
      <w:r w:rsidR="00972D95" w:rsidRPr="00266AF8">
        <w:rPr>
          <w:rFonts w:hint="cs"/>
          <w:color w:val="000000" w:themeColor="text1"/>
          <w:sz w:val="27"/>
          <w:rtl/>
        </w:rPr>
        <w:t>ّ</w:t>
      </w:r>
      <w:r w:rsidRPr="00266AF8">
        <w:rPr>
          <w:rFonts w:hint="cs"/>
          <w:color w:val="000000" w:themeColor="text1"/>
          <w:sz w:val="27"/>
          <w:rtl/>
        </w:rPr>
        <w:t>د الظرف المفروض، والتعبير بجذوع النخل يشير</w:t>
      </w:r>
      <w:r w:rsidR="00987666" w:rsidRPr="00266AF8">
        <w:rPr>
          <w:rFonts w:hint="cs"/>
          <w:color w:val="000000" w:themeColor="text1"/>
          <w:sz w:val="27"/>
          <w:rtl/>
        </w:rPr>
        <w:t xml:space="preserve"> إلى </w:t>
      </w:r>
      <w:r w:rsidRPr="00266AF8">
        <w:rPr>
          <w:rFonts w:hint="cs"/>
          <w:color w:val="000000" w:themeColor="text1"/>
          <w:sz w:val="27"/>
          <w:rtl/>
        </w:rPr>
        <w:t>هذا الظرف، وبالتالي أراد فرعون المستاء جد</w:t>
      </w:r>
      <w:r w:rsidR="00972D95" w:rsidRPr="00266AF8">
        <w:rPr>
          <w:rFonts w:hint="cs"/>
          <w:color w:val="000000" w:themeColor="text1"/>
          <w:sz w:val="27"/>
          <w:rtl/>
        </w:rPr>
        <w:t>ّ</w:t>
      </w:r>
      <w:r w:rsidRPr="00266AF8">
        <w:rPr>
          <w:rFonts w:hint="cs"/>
          <w:color w:val="000000" w:themeColor="text1"/>
          <w:sz w:val="27"/>
          <w:rtl/>
        </w:rPr>
        <w:t>اً من السحرة أراد أن يصلبهم على جذوع النخل</w:t>
      </w:r>
      <w:r w:rsidR="00972D95" w:rsidRPr="00266AF8">
        <w:rPr>
          <w:rFonts w:hint="cs"/>
          <w:color w:val="000000" w:themeColor="text1"/>
          <w:sz w:val="27"/>
          <w:rtl/>
        </w:rPr>
        <w:t>،</w:t>
      </w:r>
      <w:r w:rsidRPr="00266AF8">
        <w:rPr>
          <w:rFonts w:hint="cs"/>
          <w:color w:val="000000" w:themeColor="text1"/>
          <w:sz w:val="27"/>
          <w:rtl/>
        </w:rPr>
        <w:t xml:space="preserve"> حيث لا يقدر أحد منهم أن ينفصل عنها؛ ولهذا صنع مفهوما</w:t>
      </w:r>
      <w:r w:rsidR="00972D95" w:rsidRPr="00266AF8">
        <w:rPr>
          <w:rFonts w:hint="cs"/>
          <w:color w:val="000000" w:themeColor="text1"/>
          <w:sz w:val="27"/>
          <w:rtl/>
        </w:rPr>
        <w:t>ً</w:t>
      </w:r>
      <w:r w:rsidRPr="00266AF8">
        <w:rPr>
          <w:rFonts w:hint="cs"/>
          <w:color w:val="000000" w:themeColor="text1"/>
          <w:sz w:val="27"/>
          <w:rtl/>
        </w:rPr>
        <w:t xml:space="preserve"> متناسبا</w:t>
      </w:r>
      <w:r w:rsidR="00972D95" w:rsidRPr="00266AF8">
        <w:rPr>
          <w:rFonts w:hint="cs"/>
          <w:color w:val="000000" w:themeColor="text1"/>
          <w:sz w:val="27"/>
          <w:rtl/>
        </w:rPr>
        <w:t>ً</w:t>
      </w:r>
      <w:r w:rsidRPr="00266AF8">
        <w:rPr>
          <w:rFonts w:hint="cs"/>
          <w:color w:val="000000" w:themeColor="text1"/>
          <w:sz w:val="27"/>
          <w:rtl/>
        </w:rPr>
        <w:t xml:space="preserve"> مع هذا الظرف ال</w:t>
      </w:r>
      <w:r w:rsidR="003D6AFD" w:rsidRPr="00266AF8">
        <w:rPr>
          <w:rFonts w:hint="cs"/>
          <w:color w:val="000000" w:themeColor="text1"/>
          <w:sz w:val="27"/>
          <w:rtl/>
        </w:rPr>
        <w:t>خياليّ</w:t>
      </w:r>
      <w:r w:rsidRPr="00266AF8">
        <w:rPr>
          <w:rFonts w:hint="cs"/>
          <w:color w:val="000000" w:themeColor="text1"/>
          <w:sz w:val="27"/>
          <w:rtl/>
        </w:rPr>
        <w:t>: كأن</w:t>
      </w:r>
      <w:r w:rsidR="00972D95" w:rsidRPr="00266AF8">
        <w:rPr>
          <w:rFonts w:hint="cs"/>
          <w:color w:val="000000" w:themeColor="text1"/>
          <w:sz w:val="27"/>
          <w:rtl/>
        </w:rPr>
        <w:t>ّ</w:t>
      </w:r>
      <w:r w:rsidRPr="00266AF8">
        <w:rPr>
          <w:rFonts w:hint="cs"/>
          <w:color w:val="000000" w:themeColor="text1"/>
          <w:sz w:val="27"/>
          <w:rtl/>
        </w:rPr>
        <w:t xml:space="preserve"> السحرة سجنوا في قالب النخيل، بحيث لا يجدون مفر</w:t>
      </w:r>
      <w:r w:rsidR="00972D95" w:rsidRPr="00266AF8">
        <w:rPr>
          <w:rFonts w:hint="cs"/>
          <w:color w:val="000000" w:themeColor="text1"/>
          <w:sz w:val="27"/>
          <w:rtl/>
        </w:rPr>
        <w:t>ّ</w:t>
      </w:r>
      <w:r w:rsidRPr="00266AF8">
        <w:rPr>
          <w:rFonts w:hint="cs"/>
          <w:color w:val="000000" w:themeColor="text1"/>
          <w:sz w:val="27"/>
          <w:rtl/>
        </w:rPr>
        <w:t>اً من ذلك، فيبي</w:t>
      </w:r>
      <w:r w:rsidR="00972D95" w:rsidRPr="00266AF8">
        <w:rPr>
          <w:rFonts w:hint="cs"/>
          <w:color w:val="000000" w:themeColor="text1"/>
          <w:sz w:val="27"/>
          <w:rtl/>
        </w:rPr>
        <w:t>ِّ</w:t>
      </w:r>
      <w:r w:rsidRPr="00266AF8">
        <w:rPr>
          <w:rFonts w:hint="cs"/>
          <w:color w:val="000000" w:themeColor="text1"/>
          <w:sz w:val="27"/>
          <w:rtl/>
        </w:rPr>
        <w:t>ن حرف (في) المشير</w:t>
      </w:r>
      <w:r w:rsidR="00987666" w:rsidRPr="00266AF8">
        <w:rPr>
          <w:rFonts w:hint="cs"/>
          <w:color w:val="000000" w:themeColor="text1"/>
          <w:sz w:val="27"/>
          <w:rtl/>
        </w:rPr>
        <w:t xml:space="preserve"> إلى </w:t>
      </w:r>
      <w:r w:rsidRPr="00266AF8">
        <w:rPr>
          <w:rFonts w:hint="cs"/>
          <w:color w:val="000000" w:themeColor="text1"/>
          <w:sz w:val="27"/>
          <w:rtl/>
        </w:rPr>
        <w:t>الظرفي</w:t>
      </w:r>
      <w:r w:rsidR="00972D95" w:rsidRPr="00266AF8">
        <w:rPr>
          <w:rFonts w:hint="cs"/>
          <w:color w:val="000000" w:themeColor="text1"/>
          <w:sz w:val="27"/>
          <w:rtl/>
        </w:rPr>
        <w:t>ّ</w:t>
      </w:r>
      <w:r w:rsidRPr="00266AF8">
        <w:rPr>
          <w:rFonts w:hint="cs"/>
          <w:color w:val="000000" w:themeColor="text1"/>
          <w:sz w:val="27"/>
          <w:rtl/>
        </w:rPr>
        <w:t>ة</w:t>
      </w:r>
      <w:r w:rsidR="00987666" w:rsidRPr="00266AF8">
        <w:rPr>
          <w:rFonts w:hint="cs"/>
          <w:color w:val="000000" w:themeColor="text1"/>
          <w:sz w:val="27"/>
          <w:rtl/>
        </w:rPr>
        <w:t xml:space="preserve"> </w:t>
      </w:r>
      <w:r w:rsidRPr="00266AF8">
        <w:rPr>
          <w:rFonts w:hint="cs"/>
          <w:color w:val="000000" w:themeColor="text1"/>
          <w:sz w:val="27"/>
          <w:rtl/>
        </w:rPr>
        <w:t>كيفي</w:t>
      </w:r>
      <w:r w:rsidR="00972D95" w:rsidRPr="00266AF8">
        <w:rPr>
          <w:rFonts w:hint="cs"/>
          <w:color w:val="000000" w:themeColor="text1"/>
          <w:sz w:val="27"/>
          <w:rtl/>
        </w:rPr>
        <w:t>ّ</w:t>
      </w:r>
      <w:r w:rsidRPr="00266AF8">
        <w:rPr>
          <w:rFonts w:hint="cs"/>
          <w:color w:val="000000" w:themeColor="text1"/>
          <w:sz w:val="27"/>
          <w:rtl/>
        </w:rPr>
        <w:t xml:space="preserve">ة خلق القرآن لمفاهيم </w:t>
      </w:r>
      <w:r w:rsidR="00234066" w:rsidRPr="00266AF8">
        <w:rPr>
          <w:rFonts w:hint="cs"/>
          <w:color w:val="000000" w:themeColor="text1"/>
          <w:sz w:val="27"/>
          <w:rtl/>
        </w:rPr>
        <w:t>خاصّ</w:t>
      </w:r>
      <w:r w:rsidRPr="00266AF8">
        <w:rPr>
          <w:rFonts w:hint="cs"/>
          <w:color w:val="000000" w:themeColor="text1"/>
          <w:sz w:val="27"/>
          <w:rtl/>
        </w:rPr>
        <w:t>ة، فإنّ تقييد السحرة بالنخيل لا يجلي المفهوم المراد من الكلام، بل الذي يجلي المعنى تفاصيل أكثر عن المفهوم</w:t>
      </w:r>
      <w:r w:rsidR="00972D95" w:rsidRPr="00266AF8">
        <w:rPr>
          <w:rFonts w:hint="cs"/>
          <w:color w:val="000000" w:themeColor="text1"/>
          <w:sz w:val="27"/>
          <w:rtl/>
        </w:rPr>
        <w:t>، وهو</w:t>
      </w:r>
      <w:r w:rsidRPr="00266AF8">
        <w:rPr>
          <w:rFonts w:hint="cs"/>
          <w:color w:val="000000" w:themeColor="text1"/>
          <w:sz w:val="27"/>
          <w:rtl/>
        </w:rPr>
        <w:t xml:space="preserve"> ما لا يقدر حرف </w:t>
      </w:r>
      <w:r w:rsidR="00972D95" w:rsidRPr="00266AF8">
        <w:rPr>
          <w:rFonts w:hint="cs"/>
          <w:color w:val="000000" w:themeColor="text1"/>
          <w:sz w:val="27"/>
          <w:rtl/>
        </w:rPr>
        <w:t>(على) أن</w:t>
      </w:r>
      <w:r w:rsidRPr="00266AF8">
        <w:rPr>
          <w:rFonts w:hint="cs"/>
          <w:color w:val="000000" w:themeColor="text1"/>
          <w:sz w:val="27"/>
          <w:rtl/>
        </w:rPr>
        <w:t xml:space="preserve"> يوصلها</w:t>
      </w:r>
      <w:r w:rsidR="00987666" w:rsidRPr="00266AF8">
        <w:rPr>
          <w:rFonts w:hint="cs"/>
          <w:color w:val="000000" w:themeColor="text1"/>
          <w:sz w:val="27"/>
          <w:rtl/>
        </w:rPr>
        <w:t xml:space="preserve"> إلى </w:t>
      </w:r>
      <w:r w:rsidRPr="00266AF8">
        <w:rPr>
          <w:rFonts w:hint="cs"/>
          <w:color w:val="000000" w:themeColor="text1"/>
          <w:sz w:val="27"/>
          <w:rtl/>
        </w:rPr>
        <w:t xml:space="preserve">المتلقّي. </w:t>
      </w:r>
    </w:p>
    <w:p w:rsidR="00EB064C" w:rsidRPr="00266AF8" w:rsidRDefault="00EB064C" w:rsidP="000B0AF4">
      <w:pPr>
        <w:rPr>
          <w:color w:val="000000" w:themeColor="text1"/>
          <w:sz w:val="27"/>
          <w:rtl/>
        </w:rPr>
      </w:pPr>
    </w:p>
    <w:p w:rsidR="00772732" w:rsidRPr="00266AF8" w:rsidRDefault="00772732" w:rsidP="00EB064C">
      <w:pPr>
        <w:pStyle w:val="Heading3"/>
        <w:rPr>
          <w:color w:val="000000" w:themeColor="text1"/>
          <w:rtl/>
        </w:rPr>
      </w:pPr>
      <w:r w:rsidRPr="00266AF8">
        <w:rPr>
          <w:rFonts w:hint="cs"/>
          <w:color w:val="000000" w:themeColor="text1"/>
          <w:rtl/>
        </w:rPr>
        <w:t>الجِيد والمسَد</w:t>
      </w:r>
      <w:r w:rsidR="00EB064C" w:rsidRPr="00266AF8">
        <w:rPr>
          <w:rFonts w:hint="cs"/>
          <w:color w:val="000000" w:themeColor="text1"/>
          <w:rtl/>
          <w:lang w:val="en-US"/>
        </w:rPr>
        <w:t xml:space="preserve"> ــــــ</w:t>
      </w:r>
    </w:p>
    <w:p w:rsidR="00972D95" w:rsidRPr="00266AF8" w:rsidRDefault="00772732" w:rsidP="000B0AF4">
      <w:pPr>
        <w:rPr>
          <w:color w:val="000000" w:themeColor="text1"/>
          <w:sz w:val="27"/>
          <w:rtl/>
        </w:rPr>
      </w:pPr>
      <w:r w:rsidRPr="00266AF8">
        <w:rPr>
          <w:rFonts w:hint="cs"/>
          <w:color w:val="000000" w:themeColor="text1"/>
          <w:sz w:val="27"/>
          <w:rtl/>
        </w:rPr>
        <w:t xml:space="preserve">يقول تعالى: </w:t>
      </w:r>
      <w:r w:rsidRPr="00266AF8">
        <w:rPr>
          <w:rFonts w:ascii="Mosawi" w:hAnsi="Mosawi" w:cs="Mosawi"/>
          <w:color w:val="000000" w:themeColor="text1"/>
          <w:sz w:val="24"/>
          <w:szCs w:val="24"/>
          <w:rtl/>
        </w:rPr>
        <w:t>﴿</w:t>
      </w:r>
      <w:r w:rsidRPr="00266AF8">
        <w:rPr>
          <w:b/>
          <w:bCs/>
          <w:color w:val="000000" w:themeColor="text1"/>
          <w:sz w:val="27"/>
          <w:rtl/>
        </w:rPr>
        <w:t>فِي جِيدِهَا حَبْلٌ مِنْ مَسَدٍ</w:t>
      </w:r>
      <w:r w:rsidRPr="00266AF8">
        <w:rPr>
          <w:rFonts w:ascii="Mosawi" w:hAnsi="Mosawi" w:cs="Mosawi"/>
          <w:color w:val="000000" w:themeColor="text1"/>
          <w:sz w:val="24"/>
          <w:szCs w:val="24"/>
          <w:rtl/>
        </w:rPr>
        <w:t>﴾</w:t>
      </w:r>
      <w:r w:rsidR="00972D95" w:rsidRPr="00266AF8">
        <w:rPr>
          <w:rFonts w:ascii="Arial" w:hAnsi="Arial" w:hint="cs"/>
          <w:color w:val="000000" w:themeColor="text1"/>
          <w:sz w:val="27"/>
          <w:rtl/>
        </w:rPr>
        <w:t xml:space="preserve"> </w:t>
      </w:r>
      <w:r w:rsidRPr="00266AF8">
        <w:rPr>
          <w:rFonts w:ascii="Arial" w:hAnsi="Arial" w:hint="cs"/>
          <w:color w:val="000000" w:themeColor="text1"/>
          <w:sz w:val="27"/>
          <w:rtl/>
        </w:rPr>
        <w:t>(المسد: 5)</w:t>
      </w:r>
      <w:r w:rsidR="00972D95" w:rsidRPr="00266AF8">
        <w:rPr>
          <w:rFonts w:hint="cs"/>
          <w:color w:val="000000" w:themeColor="text1"/>
          <w:sz w:val="27"/>
          <w:rtl/>
        </w:rPr>
        <w:t>.</w:t>
      </w:r>
    </w:p>
    <w:p w:rsidR="00772732" w:rsidRPr="00266AF8" w:rsidRDefault="00772732" w:rsidP="000B0AF4">
      <w:pPr>
        <w:rPr>
          <w:color w:val="000000" w:themeColor="text1"/>
          <w:sz w:val="27"/>
          <w:rtl/>
        </w:rPr>
      </w:pPr>
      <w:r w:rsidRPr="00266AF8">
        <w:rPr>
          <w:rFonts w:hint="cs"/>
          <w:color w:val="000000" w:themeColor="text1"/>
          <w:sz w:val="27"/>
          <w:rtl/>
        </w:rPr>
        <w:t>المسد في الآية يلفّ جيد المرأة أو رقبتها، ولا يقع في داخلها، فالساري (المسد) تربطه بالمحدّد (الجيد) رابطة يشير إليها الحرف (في)</w:t>
      </w:r>
      <w:r w:rsidR="00972D95" w:rsidRPr="00266AF8">
        <w:rPr>
          <w:rFonts w:hint="cs"/>
          <w:color w:val="000000" w:themeColor="text1"/>
          <w:sz w:val="27"/>
          <w:rtl/>
        </w:rPr>
        <w:t>،</w:t>
      </w:r>
      <w:r w:rsidRPr="00266AF8">
        <w:rPr>
          <w:rFonts w:hint="cs"/>
          <w:color w:val="000000" w:themeColor="text1"/>
          <w:sz w:val="27"/>
          <w:rtl/>
        </w:rPr>
        <w:t xml:space="preserve"> الذي يدل</w:t>
      </w:r>
      <w:r w:rsidR="00972D95" w:rsidRPr="00266AF8">
        <w:rPr>
          <w:rFonts w:hint="cs"/>
          <w:color w:val="000000" w:themeColor="text1"/>
          <w:sz w:val="27"/>
          <w:rtl/>
        </w:rPr>
        <w:t>ّ</w:t>
      </w:r>
      <w:r w:rsidRPr="00266AF8">
        <w:rPr>
          <w:rFonts w:hint="cs"/>
          <w:color w:val="000000" w:themeColor="text1"/>
          <w:sz w:val="27"/>
          <w:rtl/>
        </w:rPr>
        <w:t xml:space="preserve"> على الظرفي</w:t>
      </w:r>
      <w:r w:rsidR="00972D95" w:rsidRPr="00266AF8">
        <w:rPr>
          <w:rFonts w:hint="cs"/>
          <w:color w:val="000000" w:themeColor="text1"/>
          <w:sz w:val="27"/>
          <w:rtl/>
        </w:rPr>
        <w:t>ّ</w:t>
      </w:r>
      <w:r w:rsidRPr="00266AF8">
        <w:rPr>
          <w:rFonts w:hint="cs"/>
          <w:color w:val="000000" w:themeColor="text1"/>
          <w:sz w:val="27"/>
          <w:rtl/>
        </w:rPr>
        <w:t>ة، فإنّ الرقبة أمست ظرفاً للحبل، الأمر الذي يدل</w:t>
      </w:r>
      <w:r w:rsidR="00972D95" w:rsidRPr="00266AF8">
        <w:rPr>
          <w:rFonts w:hint="cs"/>
          <w:color w:val="000000" w:themeColor="text1"/>
          <w:sz w:val="27"/>
          <w:rtl/>
        </w:rPr>
        <w:t>ّ</w:t>
      </w:r>
      <w:r w:rsidRPr="00266AF8">
        <w:rPr>
          <w:rFonts w:hint="cs"/>
          <w:color w:val="000000" w:themeColor="text1"/>
          <w:sz w:val="27"/>
          <w:rtl/>
        </w:rPr>
        <w:t xml:space="preserve"> على </w:t>
      </w:r>
      <w:r w:rsidR="00972D95" w:rsidRPr="00266AF8">
        <w:rPr>
          <w:rFonts w:hint="cs"/>
          <w:color w:val="000000" w:themeColor="text1"/>
          <w:sz w:val="27"/>
          <w:rtl/>
        </w:rPr>
        <w:t>أ</w:t>
      </w:r>
      <w:r w:rsidRPr="00266AF8">
        <w:rPr>
          <w:rFonts w:hint="cs"/>
          <w:color w:val="000000" w:themeColor="text1"/>
          <w:sz w:val="27"/>
          <w:rtl/>
        </w:rPr>
        <w:t>ن الحبل لا ينفك</w:t>
      </w:r>
      <w:r w:rsidR="00972D95" w:rsidRPr="00266AF8">
        <w:rPr>
          <w:rFonts w:hint="cs"/>
          <w:color w:val="000000" w:themeColor="text1"/>
          <w:sz w:val="27"/>
          <w:rtl/>
        </w:rPr>
        <w:t>ّ</w:t>
      </w:r>
      <w:r w:rsidRPr="00266AF8">
        <w:rPr>
          <w:rFonts w:hint="cs"/>
          <w:color w:val="000000" w:themeColor="text1"/>
          <w:sz w:val="27"/>
          <w:rtl/>
        </w:rPr>
        <w:t xml:space="preserve"> عن رقبة المرأة. </w:t>
      </w:r>
    </w:p>
    <w:p w:rsidR="00EB064C" w:rsidRPr="00266AF8" w:rsidRDefault="00EB064C" w:rsidP="000B0AF4">
      <w:pPr>
        <w:rPr>
          <w:color w:val="000000" w:themeColor="text1"/>
          <w:sz w:val="27"/>
          <w:rtl/>
        </w:rPr>
      </w:pPr>
    </w:p>
    <w:p w:rsidR="00772732" w:rsidRPr="00266AF8" w:rsidRDefault="00772732" w:rsidP="00EB064C">
      <w:pPr>
        <w:pStyle w:val="Heading3"/>
        <w:rPr>
          <w:color w:val="000000" w:themeColor="text1"/>
          <w:rtl/>
        </w:rPr>
      </w:pPr>
      <w:r w:rsidRPr="00266AF8">
        <w:rPr>
          <w:rFonts w:hint="cs"/>
          <w:color w:val="000000" w:themeColor="text1"/>
          <w:rtl/>
        </w:rPr>
        <w:t>الصورة والخلف</w:t>
      </w:r>
      <w:r w:rsidR="00EB064C" w:rsidRPr="00266AF8">
        <w:rPr>
          <w:rFonts w:hint="cs"/>
          <w:color w:val="000000" w:themeColor="text1"/>
          <w:rtl/>
          <w:lang w:val="en-US"/>
        </w:rPr>
        <w:t xml:space="preserve"> ــــــ</w:t>
      </w:r>
    </w:p>
    <w:p w:rsidR="00772732" w:rsidRPr="00266AF8" w:rsidRDefault="00772732" w:rsidP="00EB064C">
      <w:pPr>
        <w:pStyle w:val="Heading3"/>
        <w:rPr>
          <w:color w:val="000000" w:themeColor="text1"/>
          <w:rtl/>
        </w:rPr>
      </w:pPr>
      <w:r w:rsidRPr="00266AF8">
        <w:rPr>
          <w:rFonts w:hint="cs"/>
          <w:color w:val="000000" w:themeColor="text1"/>
          <w:rtl/>
        </w:rPr>
        <w:t>علم النفس الشكلاني (كشتالت)</w:t>
      </w:r>
      <w:r w:rsidR="00972D95" w:rsidRPr="00266AF8">
        <w:rPr>
          <w:rFonts w:hint="cs"/>
          <w:color w:val="000000" w:themeColor="text1"/>
          <w:rtl/>
        </w:rPr>
        <w:t xml:space="preserve"> </w:t>
      </w:r>
      <w:r w:rsidRPr="00266AF8">
        <w:rPr>
          <w:rFonts w:hint="cs"/>
          <w:color w:val="000000" w:themeColor="text1"/>
          <w:rtl/>
        </w:rPr>
        <w:t xml:space="preserve">( </w:t>
      </w:r>
      <w:r w:rsidRPr="00266AF8">
        <w:rPr>
          <w:color w:val="000000" w:themeColor="text1"/>
          <w:szCs w:val="22"/>
        </w:rPr>
        <w:t>Geschtalt Psychology</w:t>
      </w:r>
      <w:r w:rsidRPr="00266AF8">
        <w:rPr>
          <w:rFonts w:hint="cs"/>
          <w:color w:val="000000" w:themeColor="text1"/>
          <w:rtl/>
        </w:rPr>
        <w:t>)</w:t>
      </w:r>
      <w:r w:rsidR="00EB064C" w:rsidRPr="00266AF8">
        <w:rPr>
          <w:rFonts w:hint="cs"/>
          <w:color w:val="000000" w:themeColor="text1"/>
          <w:rtl/>
          <w:lang w:val="en-US"/>
        </w:rPr>
        <w:t xml:space="preserve"> ــــــ</w:t>
      </w:r>
    </w:p>
    <w:p w:rsidR="00772732" w:rsidRPr="00266AF8" w:rsidRDefault="00772732" w:rsidP="00461F09">
      <w:pPr>
        <w:rPr>
          <w:b/>
          <w:bCs/>
          <w:color w:val="000000" w:themeColor="text1"/>
          <w:sz w:val="27"/>
          <w:rtl/>
        </w:rPr>
      </w:pPr>
      <w:r w:rsidRPr="00266AF8">
        <w:rPr>
          <w:rFonts w:hint="cs"/>
          <w:color w:val="000000" w:themeColor="text1"/>
          <w:sz w:val="27"/>
          <w:rtl/>
        </w:rPr>
        <w:t>أو</w:t>
      </w:r>
      <w:r w:rsidR="00972D95" w:rsidRPr="00266AF8">
        <w:rPr>
          <w:rFonts w:hint="cs"/>
          <w:color w:val="000000" w:themeColor="text1"/>
          <w:sz w:val="27"/>
          <w:rtl/>
        </w:rPr>
        <w:t>ّ</w:t>
      </w:r>
      <w:r w:rsidRPr="00266AF8">
        <w:rPr>
          <w:rFonts w:hint="cs"/>
          <w:color w:val="000000" w:themeColor="text1"/>
          <w:sz w:val="27"/>
          <w:rtl/>
        </w:rPr>
        <w:t>ل م</w:t>
      </w:r>
      <w:r w:rsidR="00972D95" w:rsidRPr="00266AF8">
        <w:rPr>
          <w:rFonts w:hint="cs"/>
          <w:color w:val="000000" w:themeColor="text1"/>
          <w:sz w:val="27"/>
          <w:rtl/>
        </w:rPr>
        <w:t>َ</w:t>
      </w:r>
      <w:r w:rsidRPr="00266AF8">
        <w:rPr>
          <w:rFonts w:hint="cs"/>
          <w:color w:val="000000" w:themeColor="text1"/>
          <w:sz w:val="27"/>
          <w:rtl/>
        </w:rPr>
        <w:t>ن</w:t>
      </w:r>
      <w:r w:rsidR="00972D95" w:rsidRPr="00266AF8">
        <w:rPr>
          <w:rFonts w:hint="cs"/>
          <w:color w:val="000000" w:themeColor="text1"/>
          <w:sz w:val="27"/>
          <w:rtl/>
        </w:rPr>
        <w:t>ْ</w:t>
      </w:r>
      <w:r w:rsidRPr="00266AF8">
        <w:rPr>
          <w:rFonts w:hint="cs"/>
          <w:color w:val="000000" w:themeColor="text1"/>
          <w:sz w:val="27"/>
          <w:rtl/>
        </w:rPr>
        <w:t xml:space="preserve"> تناول هذه الظاهرة</w:t>
      </w:r>
      <w:r w:rsidR="00972D95" w:rsidRPr="00266AF8">
        <w:rPr>
          <w:rFonts w:hint="cs"/>
          <w:color w:val="000000" w:themeColor="text1"/>
          <w:sz w:val="27"/>
          <w:rtl/>
        </w:rPr>
        <w:t>،</w:t>
      </w:r>
      <w:r w:rsidRPr="00266AF8">
        <w:rPr>
          <w:rFonts w:hint="cs"/>
          <w:color w:val="000000" w:themeColor="text1"/>
          <w:sz w:val="27"/>
          <w:rtl/>
        </w:rPr>
        <w:t xml:space="preserve"> </w:t>
      </w:r>
      <w:r w:rsidR="00972D95" w:rsidRPr="00266AF8">
        <w:rPr>
          <w:rFonts w:hint="cs"/>
          <w:color w:val="000000" w:themeColor="text1"/>
          <w:sz w:val="27"/>
          <w:rtl/>
        </w:rPr>
        <w:t>أ</w:t>
      </w:r>
      <w:r w:rsidRPr="00266AF8">
        <w:rPr>
          <w:rFonts w:hint="cs"/>
          <w:color w:val="000000" w:themeColor="text1"/>
          <w:sz w:val="27"/>
          <w:rtl/>
        </w:rPr>
        <w:t>ي علم النفس الشكلان</w:t>
      </w:r>
      <w:r w:rsidR="00461F09">
        <w:rPr>
          <w:rFonts w:hint="cs"/>
          <w:color w:val="000000" w:themeColor="text1"/>
          <w:sz w:val="27"/>
          <w:rtl/>
        </w:rPr>
        <w:t>ي،</w:t>
      </w:r>
      <w:r w:rsidR="00972D95" w:rsidRPr="00266AF8">
        <w:rPr>
          <w:rFonts w:hint="cs"/>
          <w:color w:val="000000" w:themeColor="text1"/>
          <w:sz w:val="27"/>
          <w:rtl/>
        </w:rPr>
        <w:t xml:space="preserve"> </w:t>
      </w:r>
      <w:r w:rsidRPr="00266AF8">
        <w:rPr>
          <w:rFonts w:hint="cs"/>
          <w:color w:val="000000" w:themeColor="text1"/>
          <w:sz w:val="27"/>
          <w:rtl/>
        </w:rPr>
        <w:t>هو</w:t>
      </w:r>
      <w:r w:rsidR="00461F09">
        <w:rPr>
          <w:rFonts w:hint="cs"/>
          <w:color w:val="000000" w:themeColor="text1"/>
          <w:sz w:val="27"/>
          <w:rtl/>
        </w:rPr>
        <w:t xml:space="preserve"> </w:t>
      </w:r>
      <w:r w:rsidRPr="00266AF8">
        <w:rPr>
          <w:rFonts w:hint="eastAsia"/>
          <w:color w:val="000000" w:themeColor="text1"/>
          <w:sz w:val="27"/>
          <w:rtl/>
        </w:rPr>
        <w:t>«تالمي</w:t>
      </w:r>
      <w:r w:rsidRPr="00266AF8">
        <w:rPr>
          <w:rFonts w:hint="cs"/>
          <w:color w:val="000000" w:themeColor="text1"/>
          <w:sz w:val="27"/>
          <w:rtl/>
        </w:rPr>
        <w:t xml:space="preserve"> </w:t>
      </w:r>
      <w:r w:rsidRPr="00266AF8">
        <w:rPr>
          <w:color w:val="000000" w:themeColor="text1"/>
          <w:sz w:val="24"/>
          <w:szCs w:val="24"/>
        </w:rPr>
        <w:t>Talmy</w:t>
      </w:r>
      <w:r w:rsidRPr="00266AF8">
        <w:rPr>
          <w:rFonts w:hint="cs"/>
          <w:color w:val="000000" w:themeColor="text1"/>
          <w:sz w:val="27"/>
          <w:rtl/>
        </w:rPr>
        <w:t xml:space="preserve">»، </w:t>
      </w:r>
      <w:r w:rsidRPr="00266AF8">
        <w:rPr>
          <w:rFonts w:hint="cs"/>
          <w:color w:val="000000" w:themeColor="text1"/>
          <w:sz w:val="27"/>
          <w:rtl/>
        </w:rPr>
        <w:lastRenderedPageBreak/>
        <w:t>ثم أدخلها</w:t>
      </w:r>
      <w:r w:rsidR="00987666" w:rsidRPr="00266AF8">
        <w:rPr>
          <w:rFonts w:hint="cs"/>
          <w:color w:val="000000" w:themeColor="text1"/>
          <w:sz w:val="27"/>
          <w:rtl/>
        </w:rPr>
        <w:t xml:space="preserve"> إلى </w:t>
      </w:r>
      <w:r w:rsidRPr="00266AF8">
        <w:rPr>
          <w:rFonts w:hint="cs"/>
          <w:color w:val="000000" w:themeColor="text1"/>
          <w:sz w:val="27"/>
          <w:rtl/>
        </w:rPr>
        <w:t xml:space="preserve">حقل </w:t>
      </w:r>
      <w:r w:rsidR="0016072A">
        <w:rPr>
          <w:rFonts w:hint="cs"/>
          <w:color w:val="000000" w:themeColor="text1"/>
          <w:sz w:val="27"/>
          <w:rtl/>
        </w:rPr>
        <w:t>اللسانيّ</w:t>
      </w:r>
      <w:r w:rsidRPr="00266AF8">
        <w:rPr>
          <w:rFonts w:hint="cs"/>
          <w:color w:val="000000" w:themeColor="text1"/>
          <w:sz w:val="27"/>
          <w:rtl/>
        </w:rPr>
        <w:t>ات ال</w:t>
      </w:r>
      <w:r w:rsidR="000612CF" w:rsidRPr="00266AF8">
        <w:rPr>
          <w:rFonts w:hint="cs"/>
          <w:color w:val="000000" w:themeColor="text1"/>
          <w:sz w:val="27"/>
          <w:rtl/>
        </w:rPr>
        <w:t>معرفيّ</w:t>
      </w:r>
      <w:r w:rsidRPr="00266AF8">
        <w:rPr>
          <w:rFonts w:hint="cs"/>
          <w:color w:val="000000" w:themeColor="text1"/>
          <w:sz w:val="27"/>
          <w:rtl/>
        </w:rPr>
        <w:t>ة</w:t>
      </w:r>
      <w:r w:rsidR="00972D95" w:rsidRPr="00266AF8">
        <w:rPr>
          <w:rFonts w:hint="cs"/>
          <w:color w:val="000000" w:themeColor="text1"/>
          <w:sz w:val="27"/>
          <w:rtl/>
        </w:rPr>
        <w:t>.</w:t>
      </w:r>
      <w:r w:rsidRPr="00266AF8">
        <w:rPr>
          <w:rFonts w:hint="cs"/>
          <w:color w:val="000000" w:themeColor="text1"/>
          <w:sz w:val="27"/>
          <w:rtl/>
        </w:rPr>
        <w:t xml:space="preserve"> فقد استخدم العلاقة بين الظاهر والخلف في تحليله للصيغ ال</w:t>
      </w:r>
      <w:r w:rsidR="003D6AFD" w:rsidRPr="00266AF8">
        <w:rPr>
          <w:rFonts w:hint="cs"/>
          <w:color w:val="000000" w:themeColor="text1"/>
          <w:sz w:val="27"/>
          <w:rtl/>
        </w:rPr>
        <w:t>لغويّ</w:t>
      </w:r>
      <w:r w:rsidRPr="00266AF8">
        <w:rPr>
          <w:rFonts w:hint="cs"/>
          <w:color w:val="000000" w:themeColor="text1"/>
          <w:sz w:val="27"/>
          <w:rtl/>
        </w:rPr>
        <w:t>ة، التي تشير</w:t>
      </w:r>
      <w:r w:rsidR="00987666" w:rsidRPr="00266AF8">
        <w:rPr>
          <w:rFonts w:hint="cs"/>
          <w:color w:val="000000" w:themeColor="text1"/>
          <w:sz w:val="27"/>
          <w:rtl/>
        </w:rPr>
        <w:t xml:space="preserve"> إلى </w:t>
      </w:r>
      <w:r w:rsidRPr="00266AF8">
        <w:rPr>
          <w:rFonts w:hint="cs"/>
          <w:color w:val="000000" w:themeColor="text1"/>
          <w:sz w:val="27"/>
          <w:rtl/>
        </w:rPr>
        <w:t>العلاقات ال</w:t>
      </w:r>
      <w:r w:rsidR="000612CF" w:rsidRPr="00266AF8">
        <w:rPr>
          <w:rFonts w:hint="cs"/>
          <w:color w:val="000000" w:themeColor="text1"/>
          <w:sz w:val="27"/>
          <w:rtl/>
        </w:rPr>
        <w:t>مكانيّ</w:t>
      </w:r>
      <w:r w:rsidRPr="00266AF8">
        <w:rPr>
          <w:rFonts w:hint="cs"/>
          <w:color w:val="000000" w:themeColor="text1"/>
          <w:sz w:val="27"/>
          <w:rtl/>
        </w:rPr>
        <w:t>ة، ف</w:t>
      </w:r>
      <w:r w:rsidR="00972D95" w:rsidRPr="00266AF8">
        <w:rPr>
          <w:rFonts w:hint="cs"/>
          <w:color w:val="000000" w:themeColor="text1"/>
          <w:sz w:val="27"/>
          <w:rtl/>
        </w:rPr>
        <w:t>إ</w:t>
      </w:r>
      <w:r w:rsidRPr="00266AF8">
        <w:rPr>
          <w:rFonts w:hint="cs"/>
          <w:color w:val="000000" w:themeColor="text1"/>
          <w:sz w:val="27"/>
          <w:rtl/>
        </w:rPr>
        <w:t>ن</w:t>
      </w:r>
      <w:r w:rsidR="00972D95" w:rsidRPr="00266AF8">
        <w:rPr>
          <w:rFonts w:hint="cs"/>
          <w:color w:val="000000" w:themeColor="text1"/>
          <w:sz w:val="27"/>
          <w:rtl/>
        </w:rPr>
        <w:t>ّ</w:t>
      </w:r>
      <w:r w:rsidRPr="00266AF8">
        <w:rPr>
          <w:rFonts w:hint="cs"/>
          <w:color w:val="000000" w:themeColor="text1"/>
          <w:sz w:val="27"/>
          <w:rtl/>
        </w:rPr>
        <w:t xml:space="preserve"> هذه العلاقات ــ التي منها المتحر</w:t>
      </w:r>
      <w:r w:rsidR="00972D95" w:rsidRPr="00266AF8">
        <w:rPr>
          <w:rFonts w:hint="cs"/>
          <w:color w:val="000000" w:themeColor="text1"/>
          <w:sz w:val="27"/>
          <w:rtl/>
        </w:rPr>
        <w:t>ّ</w:t>
      </w:r>
      <w:r w:rsidRPr="00266AF8">
        <w:rPr>
          <w:rFonts w:hint="cs"/>
          <w:color w:val="000000" w:themeColor="text1"/>
          <w:sz w:val="27"/>
          <w:rtl/>
        </w:rPr>
        <w:t>كة والساكنة ــ يشير إليها بتحديد موضع الشيء (أو الشكل)، بال</w:t>
      </w:r>
      <w:r w:rsidR="00972D95" w:rsidRPr="00266AF8">
        <w:rPr>
          <w:rFonts w:hint="cs"/>
          <w:color w:val="000000" w:themeColor="text1"/>
          <w:sz w:val="27"/>
          <w:rtl/>
        </w:rPr>
        <w:t>إ</w:t>
      </w:r>
      <w:r w:rsidRPr="00266AF8">
        <w:rPr>
          <w:rFonts w:hint="cs"/>
          <w:color w:val="000000" w:themeColor="text1"/>
          <w:sz w:val="27"/>
          <w:rtl/>
        </w:rPr>
        <w:t>ضافة</w:t>
      </w:r>
      <w:r w:rsidR="00987666" w:rsidRPr="00266AF8">
        <w:rPr>
          <w:rFonts w:hint="cs"/>
          <w:color w:val="000000" w:themeColor="text1"/>
          <w:sz w:val="27"/>
          <w:rtl/>
        </w:rPr>
        <w:t xml:space="preserve"> إلى </w:t>
      </w:r>
      <w:r w:rsidRPr="00266AF8">
        <w:rPr>
          <w:rFonts w:hint="cs"/>
          <w:color w:val="000000" w:themeColor="text1"/>
          <w:sz w:val="27"/>
          <w:rtl/>
        </w:rPr>
        <w:t xml:space="preserve">شيء آخر. مثلاً: </w:t>
      </w:r>
    </w:p>
    <w:p w:rsidR="00772732" w:rsidRPr="00266AF8" w:rsidRDefault="00772732" w:rsidP="000B0AF4">
      <w:pPr>
        <w:rPr>
          <w:color w:val="000000" w:themeColor="text1"/>
          <w:sz w:val="27"/>
          <w:rtl/>
        </w:rPr>
      </w:pPr>
      <w:r w:rsidRPr="00266AF8">
        <w:rPr>
          <w:rFonts w:hint="cs"/>
          <w:color w:val="000000" w:themeColor="text1"/>
          <w:sz w:val="27"/>
          <w:rtl/>
        </w:rPr>
        <w:t xml:space="preserve">1ـ الكتابة على الطاولة. </w:t>
      </w:r>
    </w:p>
    <w:p w:rsidR="00772732" w:rsidRPr="00266AF8" w:rsidRDefault="00772732" w:rsidP="000B0AF4">
      <w:pPr>
        <w:rPr>
          <w:color w:val="000000" w:themeColor="text1"/>
          <w:sz w:val="27"/>
          <w:rtl/>
        </w:rPr>
      </w:pPr>
      <w:r w:rsidRPr="00266AF8">
        <w:rPr>
          <w:rFonts w:hint="cs"/>
          <w:color w:val="000000" w:themeColor="text1"/>
          <w:sz w:val="27"/>
          <w:rtl/>
        </w:rPr>
        <w:t>2ـ رجع سعيدٌ</w:t>
      </w:r>
      <w:r w:rsidR="00987666" w:rsidRPr="00266AF8">
        <w:rPr>
          <w:rFonts w:hint="cs"/>
          <w:color w:val="000000" w:themeColor="text1"/>
          <w:sz w:val="27"/>
          <w:rtl/>
        </w:rPr>
        <w:t xml:space="preserve"> إلى </w:t>
      </w:r>
      <w:r w:rsidRPr="00266AF8">
        <w:rPr>
          <w:rFonts w:hint="cs"/>
          <w:color w:val="000000" w:themeColor="text1"/>
          <w:sz w:val="27"/>
          <w:rtl/>
        </w:rPr>
        <w:t xml:space="preserve">البيت. </w:t>
      </w:r>
    </w:p>
    <w:p w:rsidR="00772732" w:rsidRPr="00266AF8" w:rsidRDefault="00772732" w:rsidP="000B0AF4">
      <w:pPr>
        <w:rPr>
          <w:color w:val="000000" w:themeColor="text1"/>
          <w:sz w:val="27"/>
          <w:rtl/>
        </w:rPr>
      </w:pPr>
      <w:r w:rsidRPr="00266AF8">
        <w:rPr>
          <w:rFonts w:hint="cs"/>
          <w:color w:val="000000" w:themeColor="text1"/>
          <w:sz w:val="27"/>
          <w:rtl/>
        </w:rPr>
        <w:t xml:space="preserve">3ــ كتابه بين المكتبة والأرض. </w:t>
      </w:r>
    </w:p>
    <w:p w:rsidR="00772732" w:rsidRPr="00266AF8" w:rsidRDefault="00772732" w:rsidP="000B0AF4">
      <w:pPr>
        <w:rPr>
          <w:color w:val="000000" w:themeColor="text1"/>
          <w:sz w:val="27"/>
          <w:rtl/>
        </w:rPr>
      </w:pPr>
      <w:r w:rsidRPr="00266AF8">
        <w:rPr>
          <w:rFonts w:hint="cs"/>
          <w:color w:val="000000" w:themeColor="text1"/>
          <w:sz w:val="27"/>
          <w:rtl/>
        </w:rPr>
        <w:t>4ــ ات</w:t>
      </w:r>
      <w:r w:rsidR="00972D95" w:rsidRPr="00266AF8">
        <w:rPr>
          <w:rFonts w:hint="cs"/>
          <w:color w:val="000000" w:themeColor="text1"/>
          <w:sz w:val="27"/>
          <w:rtl/>
        </w:rPr>
        <w:t>َّ</w:t>
      </w:r>
      <w:r w:rsidRPr="00266AF8">
        <w:rPr>
          <w:rFonts w:hint="cs"/>
          <w:color w:val="000000" w:themeColor="text1"/>
          <w:sz w:val="27"/>
          <w:rtl/>
        </w:rPr>
        <w:t>جه حسن بسيّارته من بغداد</w:t>
      </w:r>
      <w:r w:rsidR="00987666" w:rsidRPr="00266AF8">
        <w:rPr>
          <w:rFonts w:hint="cs"/>
          <w:color w:val="000000" w:themeColor="text1"/>
          <w:sz w:val="27"/>
          <w:rtl/>
        </w:rPr>
        <w:t xml:space="preserve"> إلى </w:t>
      </w:r>
      <w:r w:rsidRPr="00266AF8">
        <w:rPr>
          <w:rFonts w:hint="cs"/>
          <w:color w:val="000000" w:themeColor="text1"/>
          <w:sz w:val="27"/>
          <w:rtl/>
        </w:rPr>
        <w:t xml:space="preserve">دمشق. </w:t>
      </w:r>
    </w:p>
    <w:p w:rsidR="00772732" w:rsidRPr="00266AF8" w:rsidRDefault="00772732" w:rsidP="000B0AF4">
      <w:pPr>
        <w:rPr>
          <w:b/>
          <w:bCs/>
          <w:color w:val="000000" w:themeColor="text1"/>
          <w:sz w:val="27"/>
          <w:rtl/>
        </w:rPr>
      </w:pPr>
      <w:r w:rsidRPr="00266AF8">
        <w:rPr>
          <w:rFonts w:hint="cs"/>
          <w:color w:val="000000" w:themeColor="text1"/>
          <w:sz w:val="27"/>
          <w:rtl/>
        </w:rPr>
        <w:t>تبيّن الصيغة (3 و4) أنّ الشكل الواحد يمكن أن يصل ب</w:t>
      </w:r>
      <w:r w:rsidR="00501C6B" w:rsidRPr="00266AF8">
        <w:rPr>
          <w:rFonts w:hint="cs"/>
          <w:color w:val="000000" w:themeColor="text1"/>
          <w:sz w:val="27"/>
          <w:rtl/>
        </w:rPr>
        <w:t>أرضيّ</w:t>
      </w:r>
      <w:r w:rsidRPr="00266AF8">
        <w:rPr>
          <w:rFonts w:hint="cs"/>
          <w:color w:val="000000" w:themeColor="text1"/>
          <w:sz w:val="27"/>
          <w:rtl/>
        </w:rPr>
        <w:t>ات مختلفة. وهذه العلاقة (الصورة المختلفة) قليلاً ما تكون متقارنة، على أنّ الصورة لا تتحو</w:t>
      </w:r>
      <w:r w:rsidR="00972D95" w:rsidRPr="00266AF8">
        <w:rPr>
          <w:rFonts w:hint="cs"/>
          <w:color w:val="000000" w:themeColor="text1"/>
          <w:sz w:val="27"/>
          <w:rtl/>
        </w:rPr>
        <w:t>َّ</w:t>
      </w:r>
      <w:r w:rsidRPr="00266AF8">
        <w:rPr>
          <w:rFonts w:hint="cs"/>
          <w:color w:val="000000" w:themeColor="text1"/>
          <w:sz w:val="27"/>
          <w:rtl/>
        </w:rPr>
        <w:t>ل</w:t>
      </w:r>
      <w:r w:rsidR="00987666" w:rsidRPr="00266AF8">
        <w:rPr>
          <w:rFonts w:hint="cs"/>
          <w:color w:val="000000" w:themeColor="text1"/>
          <w:sz w:val="27"/>
          <w:rtl/>
        </w:rPr>
        <w:t xml:space="preserve"> إلى </w:t>
      </w:r>
      <w:r w:rsidRPr="00266AF8">
        <w:rPr>
          <w:rFonts w:hint="cs"/>
          <w:color w:val="000000" w:themeColor="text1"/>
          <w:sz w:val="27"/>
          <w:rtl/>
        </w:rPr>
        <w:t>الخلف، ولا خلف يتحو</w:t>
      </w:r>
      <w:r w:rsidR="00972D95" w:rsidRPr="00266AF8">
        <w:rPr>
          <w:rFonts w:hint="cs"/>
          <w:color w:val="000000" w:themeColor="text1"/>
          <w:sz w:val="27"/>
          <w:rtl/>
        </w:rPr>
        <w:t>ّ</w:t>
      </w:r>
      <w:r w:rsidRPr="00266AF8">
        <w:rPr>
          <w:rFonts w:hint="cs"/>
          <w:color w:val="000000" w:themeColor="text1"/>
          <w:sz w:val="27"/>
          <w:rtl/>
        </w:rPr>
        <w:t>ل</w:t>
      </w:r>
      <w:r w:rsidR="00987666" w:rsidRPr="00266AF8">
        <w:rPr>
          <w:rFonts w:hint="cs"/>
          <w:color w:val="000000" w:themeColor="text1"/>
          <w:sz w:val="27"/>
          <w:rtl/>
        </w:rPr>
        <w:t xml:space="preserve"> إلى </w:t>
      </w:r>
      <w:r w:rsidRPr="00266AF8">
        <w:rPr>
          <w:rFonts w:hint="cs"/>
          <w:color w:val="000000" w:themeColor="text1"/>
          <w:sz w:val="27"/>
          <w:rtl/>
        </w:rPr>
        <w:t>صورة (الواجهة). ولهذه القاعدة استثناءٌ</w:t>
      </w:r>
      <w:r w:rsidR="00972D95" w:rsidRPr="00266AF8">
        <w:rPr>
          <w:rFonts w:hint="cs"/>
          <w:color w:val="000000" w:themeColor="text1"/>
          <w:sz w:val="27"/>
          <w:rtl/>
        </w:rPr>
        <w:t>،</w:t>
      </w:r>
      <w:r w:rsidRPr="00266AF8">
        <w:rPr>
          <w:rFonts w:hint="cs"/>
          <w:color w:val="000000" w:themeColor="text1"/>
          <w:sz w:val="27"/>
          <w:rtl/>
        </w:rPr>
        <w:t xml:space="preserve"> فإنّ للتقريب علاقة متقارنة بين الصورة والخلف. </w:t>
      </w:r>
    </w:p>
    <w:p w:rsidR="00772732" w:rsidRPr="00266AF8" w:rsidRDefault="00772732" w:rsidP="000B0AF4">
      <w:pPr>
        <w:rPr>
          <w:color w:val="000000" w:themeColor="text1"/>
          <w:sz w:val="27"/>
          <w:rtl/>
        </w:rPr>
      </w:pPr>
      <w:r w:rsidRPr="00266AF8">
        <w:rPr>
          <w:rFonts w:hint="cs"/>
          <w:color w:val="000000" w:themeColor="text1"/>
          <w:sz w:val="27"/>
          <w:rtl/>
        </w:rPr>
        <w:t xml:space="preserve">1ــ السيارة قرب البيت. </w:t>
      </w:r>
    </w:p>
    <w:p w:rsidR="00772732" w:rsidRPr="00266AF8" w:rsidRDefault="00772732" w:rsidP="000B0AF4">
      <w:pPr>
        <w:rPr>
          <w:color w:val="000000" w:themeColor="text1"/>
          <w:sz w:val="27"/>
          <w:rtl/>
        </w:rPr>
      </w:pPr>
      <w:r w:rsidRPr="00266AF8">
        <w:rPr>
          <w:rFonts w:hint="cs"/>
          <w:color w:val="000000" w:themeColor="text1"/>
          <w:sz w:val="27"/>
          <w:rtl/>
        </w:rPr>
        <w:t xml:space="preserve">2ــ البيت قرب السيارة. </w:t>
      </w:r>
    </w:p>
    <w:p w:rsidR="00772732" w:rsidRPr="00266AF8" w:rsidRDefault="00772732" w:rsidP="000B0AF4">
      <w:pPr>
        <w:rPr>
          <w:color w:val="000000" w:themeColor="text1"/>
          <w:sz w:val="27"/>
          <w:rtl/>
        </w:rPr>
      </w:pPr>
      <w:r w:rsidRPr="00266AF8">
        <w:rPr>
          <w:rFonts w:hint="cs"/>
          <w:color w:val="000000" w:themeColor="text1"/>
          <w:sz w:val="27"/>
          <w:rtl/>
        </w:rPr>
        <w:t>نلمح للقرب في الصياغة الثانية علاقة متقارنة. غير أنّ الجملة لا تستعمل عادة في مجال التواصل. فإنّ للبيت خصوصي</w:t>
      </w:r>
      <w:r w:rsidR="00972D95" w:rsidRPr="00266AF8">
        <w:rPr>
          <w:rFonts w:hint="cs"/>
          <w:color w:val="000000" w:themeColor="text1"/>
          <w:sz w:val="27"/>
          <w:rtl/>
        </w:rPr>
        <w:t>ّ</w:t>
      </w:r>
      <w:r w:rsidRPr="00266AF8">
        <w:rPr>
          <w:rFonts w:hint="cs"/>
          <w:color w:val="000000" w:themeColor="text1"/>
          <w:sz w:val="27"/>
          <w:rtl/>
        </w:rPr>
        <w:t>ات تستدعي أن نعبّر عنه بمفردة الخلف، منها أنّ البيت أكبر من السيارة، ما يجعلنا نضعه ك</w:t>
      </w:r>
      <w:r w:rsidR="00501C6B" w:rsidRPr="00266AF8">
        <w:rPr>
          <w:rFonts w:hint="cs"/>
          <w:color w:val="000000" w:themeColor="text1"/>
          <w:sz w:val="27"/>
          <w:rtl/>
        </w:rPr>
        <w:t>أرضيّ</w:t>
      </w:r>
      <w:r w:rsidRPr="00266AF8">
        <w:rPr>
          <w:rFonts w:hint="cs"/>
          <w:color w:val="000000" w:themeColor="text1"/>
          <w:sz w:val="27"/>
          <w:rtl/>
        </w:rPr>
        <w:t>ة في صياغتنا ال</w:t>
      </w:r>
      <w:r w:rsidR="003D6AFD" w:rsidRPr="00266AF8">
        <w:rPr>
          <w:rFonts w:hint="cs"/>
          <w:color w:val="000000" w:themeColor="text1"/>
          <w:sz w:val="27"/>
          <w:rtl/>
        </w:rPr>
        <w:t>لغويّ</w:t>
      </w:r>
      <w:r w:rsidRPr="00266AF8">
        <w:rPr>
          <w:rFonts w:hint="cs"/>
          <w:color w:val="000000" w:themeColor="text1"/>
          <w:sz w:val="27"/>
          <w:rtl/>
        </w:rPr>
        <w:t xml:space="preserve">ة. </w:t>
      </w:r>
    </w:p>
    <w:p w:rsidR="00772732" w:rsidRPr="00266AF8" w:rsidRDefault="00772732" w:rsidP="000B0AF4">
      <w:pPr>
        <w:rPr>
          <w:color w:val="000000" w:themeColor="text1"/>
          <w:sz w:val="27"/>
        </w:rPr>
      </w:pPr>
      <w:r w:rsidRPr="00266AF8">
        <w:rPr>
          <w:rFonts w:hint="cs"/>
          <w:color w:val="000000" w:themeColor="text1"/>
          <w:sz w:val="27"/>
          <w:rtl/>
        </w:rPr>
        <w:t>عد</w:t>
      </w:r>
      <w:r w:rsidR="00972D95" w:rsidRPr="00266AF8">
        <w:rPr>
          <w:rFonts w:hint="cs"/>
          <w:color w:val="000000" w:themeColor="text1"/>
          <w:sz w:val="27"/>
          <w:rtl/>
        </w:rPr>
        <w:t>َّ</w:t>
      </w:r>
      <w:r w:rsidRPr="00266AF8">
        <w:rPr>
          <w:rFonts w:hint="cs"/>
          <w:color w:val="000000" w:themeColor="text1"/>
          <w:sz w:val="27"/>
          <w:rtl/>
        </w:rPr>
        <w:t xml:space="preserve">د </w:t>
      </w:r>
      <w:r w:rsidRPr="00266AF8">
        <w:rPr>
          <w:rFonts w:hint="eastAsia"/>
          <w:color w:val="000000" w:themeColor="text1"/>
          <w:sz w:val="27"/>
          <w:rtl/>
        </w:rPr>
        <w:t>«تالمي</w:t>
      </w:r>
      <w:r w:rsidRPr="00266AF8">
        <w:rPr>
          <w:rFonts w:hint="cs"/>
          <w:color w:val="000000" w:themeColor="text1"/>
          <w:sz w:val="27"/>
          <w:rtl/>
        </w:rPr>
        <w:t>» الأسباب التي تجعل الشيء خلفا</w:t>
      </w:r>
      <w:r w:rsidR="00972D95" w:rsidRPr="00266AF8">
        <w:rPr>
          <w:rFonts w:hint="cs"/>
          <w:color w:val="000000" w:themeColor="text1"/>
          <w:sz w:val="27"/>
          <w:rtl/>
        </w:rPr>
        <w:t>ً</w:t>
      </w:r>
      <w:r w:rsidRPr="00266AF8">
        <w:rPr>
          <w:rFonts w:hint="cs"/>
          <w:color w:val="000000" w:themeColor="text1"/>
          <w:sz w:val="27"/>
          <w:rtl/>
        </w:rPr>
        <w:t xml:space="preserve"> أو صورة: </w:t>
      </w:r>
    </w:p>
    <w:p w:rsidR="00C64A83" w:rsidRPr="00266AF8" w:rsidRDefault="00C64A83" w:rsidP="00461F09">
      <w:pPr>
        <w:spacing w:line="100" w:lineRule="exact"/>
        <w:rPr>
          <w:color w:val="000000" w:themeColor="text1"/>
          <w:sz w:val="27"/>
          <w:rtl/>
        </w:rPr>
      </w:pPr>
    </w:p>
    <w:tbl>
      <w:tblPr>
        <w:bidiVisual/>
        <w:tblW w:w="0" w:type="auto"/>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3450"/>
      </w:tblGrid>
      <w:tr w:rsidR="00772732" w:rsidRPr="00266AF8" w:rsidTr="00972D95">
        <w:trPr>
          <w:jc w:val="center"/>
        </w:trPr>
        <w:tc>
          <w:tcPr>
            <w:tcW w:w="3450" w:type="dxa"/>
            <w:shd w:val="clear" w:color="auto" w:fill="BFBFBF" w:themeFill="background1" w:themeFillShade="BF"/>
            <w:vAlign w:val="center"/>
          </w:tcPr>
          <w:p w:rsidR="00772732" w:rsidRPr="00266AF8" w:rsidRDefault="00772732" w:rsidP="000B0AF4">
            <w:pPr>
              <w:ind w:firstLine="0"/>
              <w:jc w:val="center"/>
              <w:rPr>
                <w:rFonts w:ascii="hashemi" w:hAnsi="hashemi"/>
                <w:b/>
                <w:bCs/>
                <w:color w:val="000000" w:themeColor="text1"/>
                <w:sz w:val="27"/>
                <w:rtl/>
              </w:rPr>
            </w:pPr>
            <w:r w:rsidRPr="00266AF8">
              <w:rPr>
                <w:rFonts w:ascii="hashemi" w:hAnsi="hashemi" w:hint="cs"/>
                <w:b/>
                <w:bCs/>
                <w:color w:val="000000" w:themeColor="text1"/>
                <w:sz w:val="27"/>
                <w:rtl/>
              </w:rPr>
              <w:t>الشكل</w:t>
            </w:r>
          </w:p>
        </w:tc>
        <w:tc>
          <w:tcPr>
            <w:tcW w:w="3450" w:type="dxa"/>
            <w:shd w:val="clear" w:color="auto" w:fill="BFBFBF" w:themeFill="background1" w:themeFillShade="BF"/>
            <w:vAlign w:val="center"/>
          </w:tcPr>
          <w:p w:rsidR="00772732" w:rsidRPr="00266AF8" w:rsidRDefault="00772732" w:rsidP="000B0AF4">
            <w:pPr>
              <w:ind w:firstLine="0"/>
              <w:jc w:val="center"/>
              <w:rPr>
                <w:rFonts w:ascii="hashemi" w:hAnsi="hashemi"/>
                <w:b/>
                <w:bCs/>
                <w:color w:val="000000" w:themeColor="text1"/>
                <w:sz w:val="27"/>
                <w:rtl/>
              </w:rPr>
            </w:pPr>
            <w:r w:rsidRPr="00266AF8">
              <w:rPr>
                <w:rFonts w:ascii="hashemi" w:hAnsi="hashemi" w:hint="cs"/>
                <w:b/>
                <w:bCs/>
                <w:color w:val="000000" w:themeColor="text1"/>
                <w:sz w:val="27"/>
                <w:rtl/>
              </w:rPr>
              <w:t>الخلفية</w:t>
            </w:r>
          </w:p>
        </w:tc>
      </w:tr>
      <w:tr w:rsidR="00772732" w:rsidRPr="00266AF8" w:rsidTr="00EB064C">
        <w:trPr>
          <w:jc w:val="center"/>
        </w:trPr>
        <w:tc>
          <w:tcPr>
            <w:tcW w:w="3450" w:type="dxa"/>
            <w:shd w:val="clear" w:color="auto" w:fill="auto"/>
            <w:vAlign w:val="center"/>
          </w:tcPr>
          <w:p w:rsidR="00772732" w:rsidRPr="00266AF8" w:rsidRDefault="00772732" w:rsidP="000B0AF4">
            <w:pPr>
              <w:ind w:firstLine="0"/>
              <w:jc w:val="center"/>
              <w:rPr>
                <w:rFonts w:ascii="hashemi" w:hAnsi="hashemi"/>
                <w:color w:val="000000" w:themeColor="text1"/>
                <w:sz w:val="27"/>
                <w:rtl/>
              </w:rPr>
            </w:pPr>
            <w:r w:rsidRPr="00266AF8">
              <w:rPr>
                <w:rFonts w:ascii="hashemi" w:hAnsi="hashemi" w:hint="cs"/>
                <w:color w:val="000000" w:themeColor="text1"/>
                <w:sz w:val="27"/>
                <w:rtl/>
              </w:rPr>
              <w:t>موض</w:t>
            </w:r>
            <w:r w:rsidR="00972D95" w:rsidRPr="00266AF8">
              <w:rPr>
                <w:rFonts w:ascii="hashemi" w:hAnsi="hashemi" w:hint="cs"/>
                <w:color w:val="000000" w:themeColor="text1"/>
                <w:sz w:val="27"/>
                <w:rtl/>
              </w:rPr>
              <w:t>و</w:t>
            </w:r>
            <w:r w:rsidRPr="00266AF8">
              <w:rPr>
                <w:rFonts w:ascii="hashemi" w:hAnsi="hashemi" w:hint="cs"/>
                <w:color w:val="000000" w:themeColor="text1"/>
                <w:sz w:val="27"/>
                <w:rtl/>
              </w:rPr>
              <w:t>عه معروف</w:t>
            </w:r>
          </w:p>
        </w:tc>
        <w:tc>
          <w:tcPr>
            <w:tcW w:w="3450" w:type="dxa"/>
            <w:shd w:val="clear" w:color="auto" w:fill="auto"/>
            <w:vAlign w:val="center"/>
          </w:tcPr>
          <w:p w:rsidR="00772732" w:rsidRPr="00266AF8" w:rsidRDefault="00772732" w:rsidP="000B0AF4">
            <w:pPr>
              <w:ind w:firstLine="0"/>
              <w:jc w:val="center"/>
              <w:rPr>
                <w:rFonts w:ascii="hashemi" w:hAnsi="hashemi"/>
                <w:color w:val="000000" w:themeColor="text1"/>
                <w:sz w:val="27"/>
                <w:rtl/>
              </w:rPr>
            </w:pPr>
            <w:r w:rsidRPr="00266AF8">
              <w:rPr>
                <w:rFonts w:ascii="hashemi" w:hAnsi="hashemi" w:hint="cs"/>
                <w:color w:val="000000" w:themeColor="text1"/>
                <w:sz w:val="27"/>
                <w:rtl/>
              </w:rPr>
              <w:t>موضوعه غير معروف</w:t>
            </w:r>
          </w:p>
        </w:tc>
      </w:tr>
      <w:tr w:rsidR="00772732" w:rsidRPr="00266AF8" w:rsidTr="00EB064C">
        <w:trPr>
          <w:jc w:val="center"/>
        </w:trPr>
        <w:tc>
          <w:tcPr>
            <w:tcW w:w="3450" w:type="dxa"/>
            <w:shd w:val="clear" w:color="auto" w:fill="auto"/>
            <w:vAlign w:val="center"/>
          </w:tcPr>
          <w:p w:rsidR="00772732" w:rsidRPr="00266AF8" w:rsidRDefault="00772732" w:rsidP="000B0AF4">
            <w:pPr>
              <w:ind w:firstLine="0"/>
              <w:jc w:val="center"/>
              <w:rPr>
                <w:rFonts w:ascii="hashemi" w:hAnsi="hashemi"/>
                <w:color w:val="000000" w:themeColor="text1"/>
                <w:sz w:val="27"/>
                <w:rtl/>
              </w:rPr>
            </w:pPr>
            <w:r w:rsidRPr="00266AF8">
              <w:rPr>
                <w:rFonts w:ascii="hashemi" w:hAnsi="hashemi" w:hint="cs"/>
                <w:color w:val="000000" w:themeColor="text1"/>
                <w:sz w:val="27"/>
                <w:rtl/>
              </w:rPr>
              <w:t>يكون الأصغر</w:t>
            </w:r>
          </w:p>
        </w:tc>
        <w:tc>
          <w:tcPr>
            <w:tcW w:w="3450" w:type="dxa"/>
            <w:shd w:val="clear" w:color="auto" w:fill="auto"/>
            <w:vAlign w:val="center"/>
          </w:tcPr>
          <w:p w:rsidR="00772732" w:rsidRPr="00266AF8" w:rsidRDefault="00772732" w:rsidP="000B0AF4">
            <w:pPr>
              <w:ind w:firstLine="0"/>
              <w:jc w:val="center"/>
              <w:rPr>
                <w:rFonts w:ascii="hashemi" w:hAnsi="hashemi"/>
                <w:color w:val="000000" w:themeColor="text1"/>
                <w:sz w:val="27"/>
                <w:rtl/>
              </w:rPr>
            </w:pPr>
            <w:r w:rsidRPr="00266AF8">
              <w:rPr>
                <w:rFonts w:ascii="hashemi" w:hAnsi="hashemi" w:hint="cs"/>
                <w:color w:val="000000" w:themeColor="text1"/>
                <w:sz w:val="27"/>
                <w:rtl/>
              </w:rPr>
              <w:t>يكون الأكبر</w:t>
            </w:r>
          </w:p>
        </w:tc>
      </w:tr>
      <w:tr w:rsidR="00772732" w:rsidRPr="00266AF8" w:rsidTr="00EB064C">
        <w:trPr>
          <w:jc w:val="center"/>
        </w:trPr>
        <w:tc>
          <w:tcPr>
            <w:tcW w:w="3450" w:type="dxa"/>
            <w:shd w:val="clear" w:color="auto" w:fill="auto"/>
            <w:vAlign w:val="center"/>
          </w:tcPr>
          <w:p w:rsidR="00772732" w:rsidRPr="00266AF8" w:rsidRDefault="00772732" w:rsidP="000B0AF4">
            <w:pPr>
              <w:ind w:firstLine="0"/>
              <w:jc w:val="center"/>
              <w:rPr>
                <w:rFonts w:ascii="hashemi" w:hAnsi="hashemi"/>
                <w:color w:val="000000" w:themeColor="text1"/>
                <w:sz w:val="27"/>
                <w:rtl/>
              </w:rPr>
            </w:pPr>
            <w:r w:rsidRPr="00266AF8">
              <w:rPr>
                <w:rFonts w:ascii="hashemi" w:hAnsi="hashemi" w:hint="cs"/>
                <w:color w:val="000000" w:themeColor="text1"/>
                <w:sz w:val="27"/>
                <w:rtl/>
              </w:rPr>
              <w:t>قابل للتغيير</w:t>
            </w:r>
          </w:p>
        </w:tc>
        <w:tc>
          <w:tcPr>
            <w:tcW w:w="3450" w:type="dxa"/>
            <w:shd w:val="clear" w:color="auto" w:fill="auto"/>
            <w:vAlign w:val="center"/>
          </w:tcPr>
          <w:p w:rsidR="00772732" w:rsidRPr="00266AF8" w:rsidRDefault="00972D95" w:rsidP="000B0AF4">
            <w:pPr>
              <w:ind w:firstLine="0"/>
              <w:jc w:val="center"/>
              <w:rPr>
                <w:rFonts w:ascii="hashemi" w:hAnsi="hashemi"/>
                <w:color w:val="000000" w:themeColor="text1"/>
                <w:sz w:val="27"/>
                <w:rtl/>
              </w:rPr>
            </w:pPr>
            <w:r w:rsidRPr="00266AF8">
              <w:rPr>
                <w:rFonts w:ascii="hashemi" w:hAnsi="hashemi" w:hint="cs"/>
                <w:color w:val="000000" w:themeColor="text1"/>
                <w:sz w:val="27"/>
                <w:rtl/>
              </w:rPr>
              <w:t>أ</w:t>
            </w:r>
            <w:r w:rsidR="00772732" w:rsidRPr="00266AF8">
              <w:rPr>
                <w:rFonts w:ascii="hashemi" w:hAnsi="hashemi" w:hint="cs"/>
                <w:color w:val="000000" w:themeColor="text1"/>
                <w:sz w:val="27"/>
                <w:rtl/>
              </w:rPr>
              <w:t>قرب للثبات</w:t>
            </w:r>
          </w:p>
        </w:tc>
      </w:tr>
      <w:tr w:rsidR="00772732" w:rsidRPr="00266AF8" w:rsidTr="00EB064C">
        <w:trPr>
          <w:jc w:val="center"/>
        </w:trPr>
        <w:tc>
          <w:tcPr>
            <w:tcW w:w="3450" w:type="dxa"/>
            <w:shd w:val="clear" w:color="auto" w:fill="auto"/>
            <w:vAlign w:val="center"/>
          </w:tcPr>
          <w:p w:rsidR="00772732" w:rsidRPr="00266AF8" w:rsidRDefault="00772732" w:rsidP="000B0AF4">
            <w:pPr>
              <w:ind w:firstLine="0"/>
              <w:jc w:val="center"/>
              <w:rPr>
                <w:rFonts w:ascii="hashemi" w:hAnsi="hashemi"/>
                <w:color w:val="000000" w:themeColor="text1"/>
                <w:sz w:val="27"/>
                <w:rtl/>
              </w:rPr>
            </w:pPr>
            <w:r w:rsidRPr="00266AF8">
              <w:rPr>
                <w:rFonts w:ascii="hashemi" w:hAnsi="hashemi" w:hint="cs"/>
                <w:color w:val="000000" w:themeColor="text1"/>
                <w:sz w:val="27"/>
                <w:rtl/>
              </w:rPr>
              <w:t>أبسط نظاما</w:t>
            </w:r>
            <w:r w:rsidR="00972D95" w:rsidRPr="00266AF8">
              <w:rPr>
                <w:rFonts w:ascii="hashemi" w:hAnsi="hashemi" w:hint="cs"/>
                <w:color w:val="000000" w:themeColor="text1"/>
                <w:sz w:val="27"/>
                <w:rtl/>
              </w:rPr>
              <w:t>ً</w:t>
            </w:r>
          </w:p>
        </w:tc>
        <w:tc>
          <w:tcPr>
            <w:tcW w:w="3450" w:type="dxa"/>
            <w:shd w:val="clear" w:color="auto" w:fill="auto"/>
            <w:vAlign w:val="center"/>
          </w:tcPr>
          <w:p w:rsidR="00772732" w:rsidRPr="00266AF8" w:rsidRDefault="00772732" w:rsidP="000B0AF4">
            <w:pPr>
              <w:ind w:firstLine="0"/>
              <w:jc w:val="center"/>
              <w:rPr>
                <w:rFonts w:ascii="hashemi" w:hAnsi="hashemi"/>
                <w:color w:val="000000" w:themeColor="text1"/>
                <w:sz w:val="27"/>
                <w:rtl/>
              </w:rPr>
            </w:pPr>
            <w:r w:rsidRPr="00266AF8">
              <w:rPr>
                <w:rFonts w:ascii="hashemi" w:hAnsi="hashemi" w:hint="cs"/>
                <w:color w:val="000000" w:themeColor="text1"/>
                <w:sz w:val="27"/>
                <w:rtl/>
              </w:rPr>
              <w:t>نظامه معقّ</w:t>
            </w:r>
            <w:r w:rsidR="00972D95" w:rsidRPr="00266AF8">
              <w:rPr>
                <w:rFonts w:ascii="hashemi" w:hAnsi="hashemi" w:hint="cs"/>
                <w:color w:val="000000" w:themeColor="text1"/>
                <w:sz w:val="27"/>
                <w:rtl/>
              </w:rPr>
              <w:t>َ</w:t>
            </w:r>
            <w:r w:rsidRPr="00266AF8">
              <w:rPr>
                <w:rFonts w:ascii="hashemi" w:hAnsi="hashemi" w:hint="cs"/>
                <w:color w:val="000000" w:themeColor="text1"/>
                <w:sz w:val="27"/>
                <w:rtl/>
              </w:rPr>
              <w:t>د</w:t>
            </w:r>
          </w:p>
        </w:tc>
      </w:tr>
      <w:tr w:rsidR="00772732" w:rsidRPr="00266AF8" w:rsidTr="00EB064C">
        <w:trPr>
          <w:jc w:val="center"/>
        </w:trPr>
        <w:tc>
          <w:tcPr>
            <w:tcW w:w="3450" w:type="dxa"/>
            <w:shd w:val="clear" w:color="auto" w:fill="auto"/>
            <w:vAlign w:val="center"/>
          </w:tcPr>
          <w:p w:rsidR="00772732" w:rsidRPr="00266AF8" w:rsidRDefault="00772732" w:rsidP="000B0AF4">
            <w:pPr>
              <w:ind w:firstLine="0"/>
              <w:jc w:val="center"/>
              <w:rPr>
                <w:rFonts w:ascii="hashemi" w:hAnsi="hashemi"/>
                <w:color w:val="000000" w:themeColor="text1"/>
                <w:sz w:val="27"/>
                <w:rtl/>
              </w:rPr>
            </w:pPr>
            <w:r w:rsidRPr="00266AF8">
              <w:rPr>
                <w:rFonts w:ascii="hashemi" w:hAnsi="hashemi" w:hint="cs"/>
                <w:color w:val="000000" w:themeColor="text1"/>
                <w:sz w:val="27"/>
                <w:rtl/>
              </w:rPr>
              <w:t>أبرز</w:t>
            </w:r>
          </w:p>
        </w:tc>
        <w:tc>
          <w:tcPr>
            <w:tcW w:w="3450" w:type="dxa"/>
            <w:shd w:val="clear" w:color="auto" w:fill="auto"/>
            <w:vAlign w:val="center"/>
          </w:tcPr>
          <w:p w:rsidR="00772732" w:rsidRPr="00266AF8" w:rsidRDefault="00772732" w:rsidP="000B0AF4">
            <w:pPr>
              <w:ind w:firstLine="0"/>
              <w:jc w:val="center"/>
              <w:rPr>
                <w:rFonts w:ascii="hashemi" w:hAnsi="hashemi"/>
                <w:color w:val="000000" w:themeColor="text1"/>
                <w:sz w:val="27"/>
                <w:rtl/>
              </w:rPr>
            </w:pPr>
            <w:r w:rsidRPr="00266AF8">
              <w:rPr>
                <w:rFonts w:ascii="hashemi" w:hAnsi="hashemi" w:hint="cs"/>
                <w:color w:val="000000" w:themeColor="text1"/>
                <w:sz w:val="27"/>
                <w:rtl/>
              </w:rPr>
              <w:t>يكون في الخلفي</w:t>
            </w:r>
            <w:r w:rsidR="00972D95" w:rsidRPr="00266AF8">
              <w:rPr>
                <w:rFonts w:ascii="hashemi" w:hAnsi="hashemi" w:hint="cs"/>
                <w:color w:val="000000" w:themeColor="text1"/>
                <w:sz w:val="27"/>
                <w:rtl/>
              </w:rPr>
              <w:t>ّ</w:t>
            </w:r>
            <w:r w:rsidRPr="00266AF8">
              <w:rPr>
                <w:rFonts w:ascii="hashemi" w:hAnsi="hashemi" w:hint="cs"/>
                <w:color w:val="000000" w:themeColor="text1"/>
                <w:sz w:val="27"/>
                <w:rtl/>
              </w:rPr>
              <w:t>ة</w:t>
            </w:r>
          </w:p>
        </w:tc>
      </w:tr>
      <w:tr w:rsidR="00772732" w:rsidRPr="00266AF8" w:rsidTr="00EB064C">
        <w:trPr>
          <w:jc w:val="center"/>
        </w:trPr>
        <w:tc>
          <w:tcPr>
            <w:tcW w:w="3450" w:type="dxa"/>
            <w:shd w:val="clear" w:color="auto" w:fill="auto"/>
            <w:vAlign w:val="center"/>
          </w:tcPr>
          <w:p w:rsidR="00772732" w:rsidRPr="00266AF8" w:rsidRDefault="00772732" w:rsidP="000B0AF4">
            <w:pPr>
              <w:ind w:firstLine="0"/>
              <w:jc w:val="center"/>
              <w:rPr>
                <w:rFonts w:ascii="hashemi" w:hAnsi="hashemi"/>
                <w:color w:val="000000" w:themeColor="text1"/>
                <w:sz w:val="27"/>
                <w:rtl/>
              </w:rPr>
            </w:pPr>
            <w:r w:rsidRPr="00266AF8">
              <w:rPr>
                <w:rFonts w:ascii="hashemi" w:hAnsi="hashemi" w:hint="cs"/>
                <w:color w:val="000000" w:themeColor="text1"/>
                <w:sz w:val="27"/>
                <w:rtl/>
              </w:rPr>
              <w:t>متأخ</w:t>
            </w:r>
            <w:r w:rsidR="00972D95" w:rsidRPr="00266AF8">
              <w:rPr>
                <w:rFonts w:ascii="hashemi" w:hAnsi="hashemi" w:hint="cs"/>
                <w:color w:val="000000" w:themeColor="text1"/>
                <w:sz w:val="27"/>
                <w:rtl/>
              </w:rPr>
              <w:t>ِّ</w:t>
            </w:r>
            <w:r w:rsidRPr="00266AF8">
              <w:rPr>
                <w:rFonts w:ascii="hashemi" w:hAnsi="hashemi" w:hint="cs"/>
                <w:color w:val="000000" w:themeColor="text1"/>
                <w:sz w:val="27"/>
                <w:rtl/>
              </w:rPr>
              <w:t>ر في العلم</w:t>
            </w:r>
          </w:p>
        </w:tc>
        <w:tc>
          <w:tcPr>
            <w:tcW w:w="3450" w:type="dxa"/>
            <w:shd w:val="clear" w:color="auto" w:fill="auto"/>
            <w:vAlign w:val="center"/>
          </w:tcPr>
          <w:p w:rsidR="00772732" w:rsidRPr="00266AF8" w:rsidRDefault="00772732" w:rsidP="000B0AF4">
            <w:pPr>
              <w:ind w:firstLine="0"/>
              <w:jc w:val="center"/>
              <w:rPr>
                <w:rFonts w:ascii="hashemi" w:hAnsi="hashemi"/>
                <w:color w:val="000000" w:themeColor="text1"/>
                <w:sz w:val="27"/>
                <w:rtl/>
              </w:rPr>
            </w:pPr>
            <w:r w:rsidRPr="00266AF8">
              <w:rPr>
                <w:rFonts w:ascii="hashemi" w:hAnsi="hashemi" w:hint="cs"/>
                <w:color w:val="000000" w:themeColor="text1"/>
                <w:sz w:val="27"/>
                <w:rtl/>
              </w:rPr>
              <w:t>متقد</w:t>
            </w:r>
            <w:r w:rsidR="00972D95" w:rsidRPr="00266AF8">
              <w:rPr>
                <w:rFonts w:ascii="hashemi" w:hAnsi="hashemi" w:hint="cs"/>
                <w:color w:val="000000" w:themeColor="text1"/>
                <w:sz w:val="27"/>
                <w:rtl/>
              </w:rPr>
              <w:t>ِّ</w:t>
            </w:r>
            <w:r w:rsidRPr="00266AF8">
              <w:rPr>
                <w:rFonts w:ascii="hashemi" w:hAnsi="hashemi" w:hint="cs"/>
                <w:color w:val="000000" w:themeColor="text1"/>
                <w:sz w:val="27"/>
                <w:rtl/>
              </w:rPr>
              <w:t>م في العلم</w:t>
            </w:r>
          </w:p>
        </w:tc>
      </w:tr>
    </w:tbl>
    <w:p w:rsidR="00772732" w:rsidRPr="00266AF8" w:rsidRDefault="00772732" w:rsidP="00EB064C">
      <w:pPr>
        <w:pStyle w:val="Heading3"/>
        <w:rPr>
          <w:color w:val="000000" w:themeColor="text1"/>
          <w:rtl/>
        </w:rPr>
      </w:pPr>
      <w:r w:rsidRPr="00266AF8">
        <w:rPr>
          <w:rFonts w:hint="cs"/>
          <w:color w:val="000000" w:themeColor="text1"/>
          <w:rtl/>
        </w:rPr>
        <w:lastRenderedPageBreak/>
        <w:t>ظاهرة الشكل والخلفية..</w:t>
      </w:r>
      <w:r w:rsidR="00972D95" w:rsidRPr="00266AF8">
        <w:rPr>
          <w:rFonts w:hint="cs"/>
          <w:color w:val="000000" w:themeColor="text1"/>
          <w:rtl/>
        </w:rPr>
        <w:t>،</w:t>
      </w:r>
      <w:r w:rsidRPr="00266AF8">
        <w:rPr>
          <w:rFonts w:hint="cs"/>
          <w:color w:val="000000" w:themeColor="text1"/>
          <w:rtl/>
        </w:rPr>
        <w:t xml:space="preserve"> رؤية </w:t>
      </w:r>
      <w:r w:rsidR="003D6AFD" w:rsidRPr="00266AF8">
        <w:rPr>
          <w:rFonts w:hint="cs"/>
          <w:color w:val="000000" w:themeColor="text1"/>
          <w:rtl/>
        </w:rPr>
        <w:t>قرآنيّ</w:t>
      </w:r>
      <w:r w:rsidRPr="00266AF8">
        <w:rPr>
          <w:rFonts w:hint="cs"/>
          <w:color w:val="000000" w:themeColor="text1"/>
          <w:rtl/>
        </w:rPr>
        <w:t>ة</w:t>
      </w:r>
      <w:r w:rsidR="00EB064C" w:rsidRPr="00266AF8">
        <w:rPr>
          <w:rFonts w:hint="cs"/>
          <w:color w:val="000000" w:themeColor="text1"/>
          <w:rtl/>
          <w:lang w:val="en-US"/>
        </w:rPr>
        <w:t xml:space="preserve"> ــــــ</w:t>
      </w:r>
    </w:p>
    <w:p w:rsidR="00772732" w:rsidRPr="00266AF8" w:rsidRDefault="00772732" w:rsidP="000B0AF4">
      <w:pPr>
        <w:rPr>
          <w:color w:val="000000" w:themeColor="text1"/>
          <w:sz w:val="27"/>
          <w:rtl/>
        </w:rPr>
      </w:pPr>
      <w:r w:rsidRPr="00266AF8">
        <w:rPr>
          <w:rFonts w:hint="cs"/>
          <w:color w:val="000000" w:themeColor="text1"/>
          <w:sz w:val="27"/>
          <w:rtl/>
        </w:rPr>
        <w:t>ونلمح في القرآن أمثلة لهذه الظاهرة</w:t>
      </w:r>
      <w:r w:rsidR="00972D95" w:rsidRPr="00266AF8">
        <w:rPr>
          <w:rFonts w:hint="cs"/>
          <w:color w:val="000000" w:themeColor="text1"/>
          <w:sz w:val="27"/>
          <w:rtl/>
        </w:rPr>
        <w:t>،</w:t>
      </w:r>
      <w:r w:rsidRPr="00266AF8">
        <w:rPr>
          <w:rFonts w:hint="cs"/>
          <w:color w:val="000000" w:themeColor="text1"/>
          <w:sz w:val="27"/>
          <w:rtl/>
        </w:rPr>
        <w:t xml:space="preserve"> منها: </w:t>
      </w:r>
    </w:p>
    <w:p w:rsidR="00772732" w:rsidRPr="00266AF8" w:rsidRDefault="00772732" w:rsidP="000B0AF4">
      <w:pPr>
        <w:rPr>
          <w:color w:val="000000" w:themeColor="text1"/>
          <w:sz w:val="27"/>
          <w:rtl/>
        </w:rPr>
      </w:pPr>
      <w:r w:rsidRPr="00266AF8">
        <w:rPr>
          <w:rFonts w:hint="cs"/>
          <w:color w:val="000000" w:themeColor="text1"/>
          <w:sz w:val="27"/>
          <w:rtl/>
        </w:rPr>
        <w:t xml:space="preserve">أـ </w:t>
      </w:r>
      <w:r w:rsidRPr="00266AF8">
        <w:rPr>
          <w:rFonts w:ascii="Mosawi" w:hAnsi="Mosawi" w:cs="Mosawi"/>
          <w:color w:val="000000" w:themeColor="text1"/>
          <w:sz w:val="24"/>
          <w:szCs w:val="24"/>
          <w:rtl/>
        </w:rPr>
        <w:t>﴿</w:t>
      </w:r>
      <w:r w:rsidRPr="00266AF8">
        <w:rPr>
          <w:b/>
          <w:bCs/>
          <w:color w:val="000000" w:themeColor="text1"/>
          <w:sz w:val="27"/>
          <w:rtl/>
        </w:rPr>
        <w:t>وَيَوْمَ يُعْرَضُ الَّذِينَ كَفَرُوا عَلَى النَّارِ</w:t>
      </w:r>
      <w:r w:rsidRPr="00266AF8">
        <w:rPr>
          <w:rFonts w:ascii="Mosawi" w:hAnsi="Mosawi" w:cs="Mosawi"/>
          <w:color w:val="000000" w:themeColor="text1"/>
          <w:sz w:val="24"/>
          <w:szCs w:val="24"/>
          <w:rtl/>
        </w:rPr>
        <w:t>﴾</w:t>
      </w:r>
      <w:r w:rsidR="00972D95" w:rsidRPr="00266AF8">
        <w:rPr>
          <w:rFonts w:ascii="Mosawi" w:hAnsi="Mosawi" w:cs="Mosawi" w:hint="cs"/>
          <w:color w:val="000000" w:themeColor="text1"/>
          <w:rtl/>
        </w:rPr>
        <w:t xml:space="preserve"> </w:t>
      </w:r>
      <w:r w:rsidRPr="00266AF8">
        <w:rPr>
          <w:rFonts w:hint="cs"/>
          <w:color w:val="000000" w:themeColor="text1"/>
          <w:sz w:val="27"/>
          <w:rtl/>
        </w:rPr>
        <w:t xml:space="preserve">(الأحقاف: 20). </w:t>
      </w:r>
    </w:p>
    <w:p w:rsidR="00772732" w:rsidRPr="00266AF8" w:rsidRDefault="00772732" w:rsidP="000B0AF4">
      <w:pPr>
        <w:rPr>
          <w:color w:val="000000" w:themeColor="text1"/>
          <w:sz w:val="27"/>
          <w:rtl/>
        </w:rPr>
      </w:pPr>
      <w:r w:rsidRPr="00266AF8">
        <w:rPr>
          <w:rFonts w:hint="cs"/>
          <w:color w:val="000000" w:themeColor="text1"/>
          <w:sz w:val="27"/>
          <w:rtl/>
        </w:rPr>
        <w:t>ذهب بعض المفس</w:t>
      </w:r>
      <w:r w:rsidR="00972D95" w:rsidRPr="00266AF8">
        <w:rPr>
          <w:rFonts w:hint="cs"/>
          <w:color w:val="000000" w:themeColor="text1"/>
          <w:sz w:val="27"/>
          <w:rtl/>
        </w:rPr>
        <w:t>ِّ</w:t>
      </w:r>
      <w:r w:rsidRPr="00266AF8">
        <w:rPr>
          <w:rFonts w:hint="cs"/>
          <w:color w:val="000000" w:themeColor="text1"/>
          <w:sz w:val="27"/>
          <w:rtl/>
        </w:rPr>
        <w:t>رين</w:t>
      </w:r>
      <w:r w:rsidR="00987666" w:rsidRPr="00266AF8">
        <w:rPr>
          <w:rFonts w:hint="cs"/>
          <w:color w:val="000000" w:themeColor="text1"/>
          <w:sz w:val="27"/>
          <w:rtl/>
        </w:rPr>
        <w:t xml:space="preserve"> إلى </w:t>
      </w:r>
      <w:r w:rsidRPr="00266AF8">
        <w:rPr>
          <w:rFonts w:hint="cs"/>
          <w:color w:val="000000" w:themeColor="text1"/>
          <w:sz w:val="27"/>
          <w:rtl/>
        </w:rPr>
        <w:t xml:space="preserve">أنّه يوجد في الآية تغيير وتبديل على مستوى الموضع، أي ما يسمّى بالقلب، وأصل الجملة: </w:t>
      </w:r>
      <w:r w:rsidR="00972D95" w:rsidRPr="00266AF8">
        <w:rPr>
          <w:rFonts w:hint="eastAsia"/>
          <w:color w:val="000000" w:themeColor="text1"/>
          <w:sz w:val="27"/>
          <w:rtl/>
        </w:rPr>
        <w:t>«</w:t>
      </w:r>
      <w:r w:rsidRPr="00266AF8">
        <w:rPr>
          <w:rFonts w:hint="eastAsia"/>
          <w:color w:val="000000" w:themeColor="text1"/>
          <w:sz w:val="27"/>
          <w:rtl/>
        </w:rPr>
        <w:t>يوم تعرض النار على الذين كفروا</w:t>
      </w:r>
      <w:r w:rsidRPr="00266AF8">
        <w:rPr>
          <w:rFonts w:hint="cs"/>
          <w:color w:val="000000" w:themeColor="text1"/>
          <w:sz w:val="27"/>
          <w:rtl/>
        </w:rPr>
        <w:t>». نشير</w:t>
      </w:r>
      <w:r w:rsidR="00987666" w:rsidRPr="00266AF8">
        <w:rPr>
          <w:rFonts w:hint="cs"/>
          <w:color w:val="000000" w:themeColor="text1"/>
          <w:sz w:val="27"/>
          <w:rtl/>
        </w:rPr>
        <w:t xml:space="preserve"> إلى </w:t>
      </w:r>
      <w:r w:rsidRPr="00266AF8">
        <w:rPr>
          <w:rFonts w:hint="cs"/>
          <w:color w:val="000000" w:themeColor="text1"/>
          <w:sz w:val="27"/>
          <w:rtl/>
        </w:rPr>
        <w:t>نقطة مهم</w:t>
      </w:r>
      <w:r w:rsidR="00972D95" w:rsidRPr="00266AF8">
        <w:rPr>
          <w:rFonts w:hint="cs"/>
          <w:color w:val="000000" w:themeColor="text1"/>
          <w:sz w:val="27"/>
          <w:rtl/>
        </w:rPr>
        <w:t>ّ</w:t>
      </w:r>
      <w:r w:rsidRPr="00266AF8">
        <w:rPr>
          <w:rFonts w:hint="cs"/>
          <w:color w:val="000000" w:themeColor="text1"/>
          <w:sz w:val="27"/>
          <w:rtl/>
        </w:rPr>
        <w:t>ة ــ لتجلية خطأ هذا التفسير ــ هي أنّ النار في الآية تمثّ</w:t>
      </w:r>
      <w:r w:rsidR="00972D95" w:rsidRPr="00266AF8">
        <w:rPr>
          <w:rFonts w:hint="cs"/>
          <w:color w:val="000000" w:themeColor="text1"/>
          <w:sz w:val="27"/>
          <w:rtl/>
        </w:rPr>
        <w:t>ِ</w:t>
      </w:r>
      <w:r w:rsidRPr="00266AF8">
        <w:rPr>
          <w:rFonts w:hint="cs"/>
          <w:color w:val="000000" w:themeColor="text1"/>
          <w:sz w:val="27"/>
          <w:rtl/>
        </w:rPr>
        <w:t>ل (الخلف)</w:t>
      </w:r>
      <w:r w:rsidR="00972D95" w:rsidRPr="00266AF8">
        <w:rPr>
          <w:rFonts w:hint="cs"/>
          <w:color w:val="000000" w:themeColor="text1"/>
          <w:sz w:val="27"/>
          <w:rtl/>
        </w:rPr>
        <w:t>،</w:t>
      </w:r>
      <w:r w:rsidRPr="00266AF8">
        <w:rPr>
          <w:rFonts w:hint="cs"/>
          <w:color w:val="000000" w:themeColor="text1"/>
          <w:sz w:val="27"/>
          <w:rtl/>
        </w:rPr>
        <w:t xml:space="preserve"> والذين كفروا (الشكل)</w:t>
      </w:r>
      <w:r w:rsidR="00972D95" w:rsidRPr="00266AF8">
        <w:rPr>
          <w:rFonts w:hint="cs"/>
          <w:color w:val="000000" w:themeColor="text1"/>
          <w:sz w:val="27"/>
          <w:rtl/>
        </w:rPr>
        <w:t>،</w:t>
      </w:r>
      <w:r w:rsidRPr="00266AF8">
        <w:rPr>
          <w:rFonts w:hint="cs"/>
          <w:color w:val="000000" w:themeColor="text1"/>
          <w:sz w:val="27"/>
          <w:rtl/>
        </w:rPr>
        <w:t xml:space="preserve"> فإنّ الكف</w:t>
      </w:r>
      <w:r w:rsidR="00972D95" w:rsidRPr="00266AF8">
        <w:rPr>
          <w:rFonts w:hint="cs"/>
          <w:color w:val="000000" w:themeColor="text1"/>
          <w:sz w:val="27"/>
          <w:rtl/>
        </w:rPr>
        <w:t>ّ</w:t>
      </w:r>
      <w:r w:rsidRPr="00266AF8">
        <w:rPr>
          <w:rFonts w:hint="cs"/>
          <w:color w:val="000000" w:themeColor="text1"/>
          <w:sz w:val="27"/>
          <w:rtl/>
        </w:rPr>
        <w:t>ار يوم القيامة يتم</w:t>
      </w:r>
      <w:r w:rsidR="00972D95" w:rsidRPr="00266AF8">
        <w:rPr>
          <w:rFonts w:hint="cs"/>
          <w:color w:val="000000" w:themeColor="text1"/>
          <w:sz w:val="27"/>
          <w:rtl/>
        </w:rPr>
        <w:t>ّ</w:t>
      </w:r>
      <w:r w:rsidRPr="00266AF8">
        <w:rPr>
          <w:rFonts w:hint="cs"/>
          <w:color w:val="000000" w:themeColor="text1"/>
          <w:sz w:val="27"/>
          <w:rtl/>
        </w:rPr>
        <w:t xml:space="preserve"> فصلهم عن المؤمنين، وسوقهم</w:t>
      </w:r>
      <w:r w:rsidR="00987666" w:rsidRPr="00266AF8">
        <w:rPr>
          <w:rFonts w:hint="cs"/>
          <w:color w:val="000000" w:themeColor="text1"/>
          <w:sz w:val="27"/>
          <w:rtl/>
        </w:rPr>
        <w:t xml:space="preserve"> إلى </w:t>
      </w:r>
      <w:r w:rsidRPr="00266AF8">
        <w:rPr>
          <w:rFonts w:hint="cs"/>
          <w:color w:val="000000" w:themeColor="text1"/>
          <w:sz w:val="27"/>
          <w:rtl/>
        </w:rPr>
        <w:t>النار، فيما ي</w:t>
      </w:r>
      <w:r w:rsidR="00972D95" w:rsidRPr="00266AF8">
        <w:rPr>
          <w:rFonts w:hint="cs"/>
          <w:color w:val="000000" w:themeColor="text1"/>
          <w:sz w:val="27"/>
          <w:rtl/>
        </w:rPr>
        <w:t>ُ</w:t>
      </w:r>
      <w:r w:rsidRPr="00266AF8">
        <w:rPr>
          <w:rFonts w:hint="cs"/>
          <w:color w:val="000000" w:themeColor="text1"/>
          <w:sz w:val="27"/>
          <w:rtl/>
        </w:rPr>
        <w:t>ساق المؤمنون</w:t>
      </w:r>
      <w:r w:rsidR="00987666" w:rsidRPr="00266AF8">
        <w:rPr>
          <w:rFonts w:hint="cs"/>
          <w:color w:val="000000" w:themeColor="text1"/>
          <w:sz w:val="27"/>
          <w:rtl/>
        </w:rPr>
        <w:t xml:space="preserve"> إلى </w:t>
      </w:r>
      <w:r w:rsidRPr="00266AF8">
        <w:rPr>
          <w:rFonts w:hint="cs"/>
          <w:color w:val="000000" w:themeColor="text1"/>
          <w:sz w:val="27"/>
          <w:rtl/>
        </w:rPr>
        <w:t>الجنّة. وعلى هذا: إنّ الأصل والأساس يوم القيامة هو الجن</w:t>
      </w:r>
      <w:r w:rsidR="00972D95" w:rsidRPr="00266AF8">
        <w:rPr>
          <w:rFonts w:hint="cs"/>
          <w:color w:val="000000" w:themeColor="text1"/>
          <w:sz w:val="27"/>
          <w:rtl/>
        </w:rPr>
        <w:t>ّ</w:t>
      </w:r>
      <w:r w:rsidRPr="00266AF8">
        <w:rPr>
          <w:rFonts w:hint="cs"/>
          <w:color w:val="000000" w:themeColor="text1"/>
          <w:sz w:val="27"/>
          <w:rtl/>
        </w:rPr>
        <w:t>ة والنار، وهو أمر لا شك</w:t>
      </w:r>
      <w:r w:rsidR="00972D95" w:rsidRPr="00266AF8">
        <w:rPr>
          <w:rFonts w:hint="cs"/>
          <w:color w:val="000000" w:themeColor="text1"/>
          <w:sz w:val="27"/>
          <w:rtl/>
        </w:rPr>
        <w:t>ّ</w:t>
      </w:r>
      <w:r w:rsidRPr="00266AF8">
        <w:rPr>
          <w:rFonts w:hint="cs"/>
          <w:color w:val="000000" w:themeColor="text1"/>
          <w:sz w:val="27"/>
          <w:rtl/>
        </w:rPr>
        <w:t xml:space="preserve"> في تحق</w:t>
      </w:r>
      <w:r w:rsidR="00972D95" w:rsidRPr="00266AF8">
        <w:rPr>
          <w:rFonts w:hint="cs"/>
          <w:color w:val="000000" w:themeColor="text1"/>
          <w:sz w:val="27"/>
          <w:rtl/>
        </w:rPr>
        <w:t>ُّ</w:t>
      </w:r>
      <w:r w:rsidRPr="00266AF8">
        <w:rPr>
          <w:rFonts w:hint="cs"/>
          <w:color w:val="000000" w:themeColor="text1"/>
          <w:sz w:val="27"/>
          <w:rtl/>
        </w:rPr>
        <w:t xml:space="preserve">قه وثبوته. </w:t>
      </w:r>
    </w:p>
    <w:p w:rsidR="00772732" w:rsidRPr="00266AF8" w:rsidRDefault="00772732" w:rsidP="000B0AF4">
      <w:pPr>
        <w:rPr>
          <w:color w:val="000000" w:themeColor="text1"/>
          <w:sz w:val="27"/>
          <w:rtl/>
        </w:rPr>
      </w:pPr>
      <w:r w:rsidRPr="00266AF8">
        <w:rPr>
          <w:rFonts w:hint="cs"/>
          <w:color w:val="000000" w:themeColor="text1"/>
          <w:sz w:val="27"/>
          <w:rtl/>
        </w:rPr>
        <w:t>غير أنّ الناس ــ في الأعم</w:t>
      </w:r>
      <w:r w:rsidR="00972D95" w:rsidRPr="00266AF8">
        <w:rPr>
          <w:rFonts w:hint="cs"/>
          <w:color w:val="000000" w:themeColor="text1"/>
          <w:sz w:val="27"/>
          <w:rtl/>
        </w:rPr>
        <w:t>ّ</w:t>
      </w:r>
      <w:r w:rsidRPr="00266AF8">
        <w:rPr>
          <w:rFonts w:hint="cs"/>
          <w:color w:val="000000" w:themeColor="text1"/>
          <w:sz w:val="27"/>
          <w:rtl/>
        </w:rPr>
        <w:t xml:space="preserve"> الغالب ــ لا يعلمون بأي</w:t>
      </w:r>
      <w:r w:rsidR="00972D95" w:rsidRPr="00266AF8">
        <w:rPr>
          <w:rFonts w:hint="cs"/>
          <w:color w:val="000000" w:themeColor="text1"/>
          <w:sz w:val="27"/>
          <w:rtl/>
        </w:rPr>
        <w:t>ّ</w:t>
      </w:r>
      <w:r w:rsidRPr="00266AF8">
        <w:rPr>
          <w:rFonts w:hint="cs"/>
          <w:color w:val="000000" w:themeColor="text1"/>
          <w:sz w:val="27"/>
          <w:rtl/>
        </w:rPr>
        <w:t xml:space="preserve"> ات</w:t>
      </w:r>
      <w:r w:rsidR="00972D95" w:rsidRPr="00266AF8">
        <w:rPr>
          <w:rFonts w:hint="cs"/>
          <w:color w:val="000000" w:themeColor="text1"/>
          <w:sz w:val="27"/>
          <w:rtl/>
        </w:rPr>
        <w:t>ّ</w:t>
      </w:r>
      <w:r w:rsidRPr="00266AF8">
        <w:rPr>
          <w:rFonts w:hint="cs"/>
          <w:color w:val="000000" w:themeColor="text1"/>
          <w:sz w:val="27"/>
          <w:rtl/>
        </w:rPr>
        <w:t>جاه يساقون، والأمر الوحيد المؤك</w:t>
      </w:r>
      <w:r w:rsidR="00972D95" w:rsidRPr="00266AF8">
        <w:rPr>
          <w:rFonts w:hint="cs"/>
          <w:color w:val="000000" w:themeColor="text1"/>
          <w:sz w:val="27"/>
          <w:rtl/>
        </w:rPr>
        <w:t>َّ</w:t>
      </w:r>
      <w:r w:rsidRPr="00266AF8">
        <w:rPr>
          <w:rFonts w:hint="cs"/>
          <w:color w:val="000000" w:themeColor="text1"/>
          <w:sz w:val="27"/>
          <w:rtl/>
        </w:rPr>
        <w:t>د حينها تحق</w:t>
      </w:r>
      <w:r w:rsidR="00972D95" w:rsidRPr="00266AF8">
        <w:rPr>
          <w:rFonts w:hint="cs"/>
          <w:color w:val="000000" w:themeColor="text1"/>
          <w:sz w:val="27"/>
          <w:rtl/>
        </w:rPr>
        <w:t>ُّ</w:t>
      </w:r>
      <w:r w:rsidRPr="00266AF8">
        <w:rPr>
          <w:rFonts w:hint="cs"/>
          <w:color w:val="000000" w:themeColor="text1"/>
          <w:sz w:val="27"/>
          <w:rtl/>
        </w:rPr>
        <w:t>ق الجنّة والنار، فهما (الخلف)، والناس المساقون هم (الصورة)، وهذا الذي يتناسب مع الصورة التي يفرضها القرآن بالنسبة</w:t>
      </w:r>
      <w:r w:rsidR="00987666" w:rsidRPr="00266AF8">
        <w:rPr>
          <w:rFonts w:hint="cs"/>
          <w:color w:val="000000" w:themeColor="text1"/>
          <w:sz w:val="27"/>
          <w:rtl/>
        </w:rPr>
        <w:t xml:space="preserve"> إلى </w:t>
      </w:r>
      <w:r w:rsidRPr="00266AF8">
        <w:rPr>
          <w:rFonts w:hint="cs"/>
          <w:color w:val="000000" w:themeColor="text1"/>
          <w:sz w:val="27"/>
          <w:rtl/>
        </w:rPr>
        <w:t xml:space="preserve">يوم القيامة. </w:t>
      </w:r>
    </w:p>
    <w:p w:rsidR="00772732" w:rsidRPr="00266AF8" w:rsidRDefault="00772732" w:rsidP="000B0AF4">
      <w:pPr>
        <w:rPr>
          <w:color w:val="000000" w:themeColor="text1"/>
          <w:sz w:val="27"/>
          <w:rtl/>
        </w:rPr>
      </w:pPr>
      <w:r w:rsidRPr="00266AF8">
        <w:rPr>
          <w:rFonts w:hint="cs"/>
          <w:color w:val="000000" w:themeColor="text1"/>
          <w:sz w:val="27"/>
          <w:rtl/>
        </w:rPr>
        <w:t>إنّ الالتفات</w:t>
      </w:r>
      <w:r w:rsidR="00987666" w:rsidRPr="00266AF8">
        <w:rPr>
          <w:rFonts w:hint="cs"/>
          <w:color w:val="000000" w:themeColor="text1"/>
          <w:sz w:val="27"/>
          <w:rtl/>
        </w:rPr>
        <w:t xml:space="preserve"> إلى </w:t>
      </w:r>
      <w:r w:rsidRPr="00266AF8">
        <w:rPr>
          <w:rFonts w:hint="cs"/>
          <w:color w:val="000000" w:themeColor="text1"/>
          <w:sz w:val="27"/>
          <w:rtl/>
        </w:rPr>
        <w:t>كيفي</w:t>
      </w:r>
      <w:r w:rsidR="00972D95" w:rsidRPr="00266AF8">
        <w:rPr>
          <w:rFonts w:hint="cs"/>
          <w:color w:val="000000" w:themeColor="text1"/>
          <w:sz w:val="27"/>
          <w:rtl/>
        </w:rPr>
        <w:t>ّ</w:t>
      </w:r>
      <w:r w:rsidRPr="00266AF8">
        <w:rPr>
          <w:rFonts w:hint="cs"/>
          <w:color w:val="000000" w:themeColor="text1"/>
          <w:sz w:val="27"/>
          <w:rtl/>
        </w:rPr>
        <w:t>ة صنع مفهوم الصورة والخلف في الصياغات ال</w:t>
      </w:r>
      <w:r w:rsidR="003D6AFD" w:rsidRPr="00266AF8">
        <w:rPr>
          <w:rFonts w:hint="cs"/>
          <w:color w:val="000000" w:themeColor="text1"/>
          <w:sz w:val="27"/>
          <w:rtl/>
        </w:rPr>
        <w:t>لغويّ</w:t>
      </w:r>
      <w:r w:rsidRPr="00266AF8">
        <w:rPr>
          <w:rFonts w:hint="cs"/>
          <w:color w:val="000000" w:themeColor="text1"/>
          <w:sz w:val="27"/>
          <w:rtl/>
        </w:rPr>
        <w:t>ة ينطوي على فوائد لفهم الظاهرة السابقة. فإنّ الصورة متحر</w:t>
      </w:r>
      <w:r w:rsidR="00972D95" w:rsidRPr="00266AF8">
        <w:rPr>
          <w:rFonts w:hint="cs"/>
          <w:color w:val="000000" w:themeColor="text1"/>
          <w:sz w:val="27"/>
          <w:rtl/>
        </w:rPr>
        <w:t>ِّ</w:t>
      </w:r>
      <w:r w:rsidRPr="00266AF8">
        <w:rPr>
          <w:rFonts w:hint="cs"/>
          <w:color w:val="000000" w:themeColor="text1"/>
          <w:sz w:val="27"/>
          <w:rtl/>
        </w:rPr>
        <w:t>كة، وهذا التحر</w:t>
      </w:r>
      <w:r w:rsidR="00972D95" w:rsidRPr="00266AF8">
        <w:rPr>
          <w:rFonts w:hint="cs"/>
          <w:color w:val="000000" w:themeColor="text1"/>
          <w:sz w:val="27"/>
          <w:rtl/>
        </w:rPr>
        <w:t>ُّ</w:t>
      </w:r>
      <w:r w:rsidRPr="00266AF8">
        <w:rPr>
          <w:rFonts w:hint="cs"/>
          <w:color w:val="000000" w:themeColor="text1"/>
          <w:sz w:val="27"/>
          <w:rtl/>
        </w:rPr>
        <w:t xml:space="preserve">ك يُتصوَّر في العقل من جهة أو طريق ما، وبالتالي تكون قيمته </w:t>
      </w:r>
      <w:r w:rsidR="000612CF" w:rsidRPr="00266AF8">
        <w:rPr>
          <w:rFonts w:hint="cs"/>
          <w:color w:val="000000" w:themeColor="text1"/>
          <w:sz w:val="27"/>
          <w:rtl/>
        </w:rPr>
        <w:t>نسبيّ</w:t>
      </w:r>
      <w:r w:rsidRPr="00266AF8">
        <w:rPr>
          <w:rFonts w:hint="cs"/>
          <w:color w:val="000000" w:themeColor="text1"/>
          <w:sz w:val="27"/>
          <w:rtl/>
        </w:rPr>
        <w:t>ة. فيما يكون الخلف هو المرجع، الذي يفرضه الذهن ساكناً، ويكون ميزاناً لحركة الصورة التي تنطلق منه</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93"/>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772732" w:rsidRPr="00266AF8" w:rsidRDefault="00772732" w:rsidP="000B0AF4">
      <w:pPr>
        <w:rPr>
          <w:color w:val="000000" w:themeColor="text1"/>
          <w:sz w:val="27"/>
          <w:rtl/>
        </w:rPr>
      </w:pPr>
      <w:r w:rsidRPr="00266AF8">
        <w:rPr>
          <w:rFonts w:ascii="QCF_BSML" w:hAnsi="QCF_BSML" w:hint="cs"/>
          <w:color w:val="000000" w:themeColor="text1"/>
          <w:sz w:val="27"/>
          <w:rtl/>
        </w:rPr>
        <w:t xml:space="preserve">ب ـ </w:t>
      </w:r>
      <w:r w:rsidRPr="00266AF8">
        <w:rPr>
          <w:rFonts w:ascii="Mosawi" w:hAnsi="Mosawi" w:cs="Mosawi"/>
          <w:color w:val="000000" w:themeColor="text1"/>
          <w:sz w:val="24"/>
          <w:szCs w:val="24"/>
          <w:rtl/>
        </w:rPr>
        <w:t>﴿</w:t>
      </w:r>
      <w:r w:rsidRPr="00266AF8">
        <w:rPr>
          <w:b/>
          <w:bCs/>
          <w:color w:val="000000" w:themeColor="text1"/>
          <w:sz w:val="27"/>
          <w:rtl/>
        </w:rPr>
        <w:t>فَاعْتَرَفُوا بِذَنْبِهِمْ فَسُحْقاً لأَصْحَابِ السَّعِيرِ</w:t>
      </w:r>
      <w:r w:rsidRPr="00266AF8">
        <w:rPr>
          <w:rFonts w:ascii="Mosawi" w:hAnsi="Mosawi" w:cs="Mosawi"/>
          <w:color w:val="000000" w:themeColor="text1"/>
          <w:sz w:val="24"/>
          <w:szCs w:val="24"/>
          <w:rtl/>
        </w:rPr>
        <w:t>﴾</w:t>
      </w:r>
      <w:r w:rsidR="00972D95" w:rsidRPr="00266AF8">
        <w:rPr>
          <w:rFonts w:hint="cs"/>
          <w:color w:val="000000" w:themeColor="text1"/>
          <w:sz w:val="27"/>
          <w:rtl/>
        </w:rPr>
        <w:t xml:space="preserve"> </w:t>
      </w:r>
      <w:r w:rsidRPr="00266AF8">
        <w:rPr>
          <w:rFonts w:hint="cs"/>
          <w:color w:val="000000" w:themeColor="text1"/>
          <w:sz w:val="27"/>
          <w:rtl/>
        </w:rPr>
        <w:t xml:space="preserve">(الملك: 11). </w:t>
      </w:r>
    </w:p>
    <w:p w:rsidR="00772732" w:rsidRPr="00266AF8" w:rsidRDefault="00772732" w:rsidP="000B0AF4">
      <w:pPr>
        <w:rPr>
          <w:color w:val="000000" w:themeColor="text1"/>
          <w:sz w:val="27"/>
          <w:rtl/>
        </w:rPr>
      </w:pPr>
      <w:r w:rsidRPr="00266AF8">
        <w:rPr>
          <w:rFonts w:hint="cs"/>
          <w:color w:val="000000" w:themeColor="text1"/>
          <w:sz w:val="27"/>
          <w:rtl/>
        </w:rPr>
        <w:t>يزعم مؤي</w:t>
      </w:r>
      <w:r w:rsidR="00972D95" w:rsidRPr="00266AF8">
        <w:rPr>
          <w:rFonts w:hint="cs"/>
          <w:color w:val="000000" w:themeColor="text1"/>
          <w:sz w:val="27"/>
          <w:rtl/>
        </w:rPr>
        <w:t>ِّ</w:t>
      </w:r>
      <w:r w:rsidRPr="00266AF8">
        <w:rPr>
          <w:rFonts w:hint="cs"/>
          <w:color w:val="000000" w:themeColor="text1"/>
          <w:sz w:val="27"/>
          <w:rtl/>
        </w:rPr>
        <w:t>دو (التبديل و التغيير)، في نظر البعض، أنّ النار غير عاقلة، بل الذي يعقل هم الناس الذين يدخلونها، وهذا هو مدلول الآية السابقة. غير أن</w:t>
      </w:r>
      <w:r w:rsidR="00BD6F71" w:rsidRPr="00266AF8">
        <w:rPr>
          <w:rFonts w:hint="cs"/>
          <w:color w:val="000000" w:themeColor="text1"/>
          <w:sz w:val="27"/>
          <w:rtl/>
        </w:rPr>
        <w:t>ّ</w:t>
      </w:r>
      <w:r w:rsidRPr="00266AF8">
        <w:rPr>
          <w:rFonts w:hint="cs"/>
          <w:color w:val="000000" w:themeColor="text1"/>
          <w:sz w:val="27"/>
          <w:rtl/>
        </w:rPr>
        <w:t xml:space="preserve"> النار تعقل أيضاً، حيث تجيب حين تسأل: </w:t>
      </w:r>
      <w:r w:rsidRPr="00266AF8">
        <w:rPr>
          <w:rFonts w:ascii="Mosawi" w:hAnsi="Mosawi" w:cs="Mosawi"/>
          <w:color w:val="000000" w:themeColor="text1"/>
          <w:sz w:val="24"/>
          <w:szCs w:val="24"/>
          <w:rtl/>
        </w:rPr>
        <w:t>﴿</w:t>
      </w:r>
      <w:r w:rsidRPr="00266AF8">
        <w:rPr>
          <w:b/>
          <w:bCs/>
          <w:color w:val="000000" w:themeColor="text1"/>
          <w:sz w:val="27"/>
          <w:rtl/>
        </w:rPr>
        <w:t>يَوْمَ نَقُولُ لِجَهَنَّمَ هَلْ امْتَلأْتِ وَتَقُولُ هَلْ مِنْ مَزِيدٍ</w:t>
      </w:r>
      <w:r w:rsidRPr="00266AF8">
        <w:rPr>
          <w:rFonts w:ascii="Mosawi" w:hAnsi="Mosawi" w:cs="Mosawi"/>
          <w:color w:val="000000" w:themeColor="text1"/>
          <w:sz w:val="24"/>
          <w:szCs w:val="24"/>
          <w:rtl/>
        </w:rPr>
        <w:t>﴾</w:t>
      </w:r>
      <w:r w:rsidR="00BD6F71" w:rsidRPr="00266AF8">
        <w:rPr>
          <w:rFonts w:hint="cs"/>
          <w:color w:val="000000" w:themeColor="text1"/>
          <w:sz w:val="27"/>
          <w:rtl/>
        </w:rPr>
        <w:t xml:space="preserve"> </w:t>
      </w:r>
      <w:r w:rsidRPr="00266AF8">
        <w:rPr>
          <w:rFonts w:hint="cs"/>
          <w:color w:val="000000" w:themeColor="text1"/>
          <w:sz w:val="27"/>
          <w:rtl/>
        </w:rPr>
        <w:t xml:space="preserve">(ق: 30)، </w:t>
      </w:r>
      <w:r w:rsidR="00BD6F71" w:rsidRPr="00266AF8">
        <w:rPr>
          <w:rFonts w:ascii="Mosawi" w:hAnsi="Mosawi" w:cs="Mosawi" w:hint="cs"/>
          <w:color w:val="000000" w:themeColor="text1"/>
          <w:rtl/>
        </w:rPr>
        <w:t>و</w:t>
      </w:r>
      <w:r w:rsidRPr="00266AF8">
        <w:rPr>
          <w:rFonts w:ascii="Mosawi" w:hAnsi="Mosawi" w:cs="Mosawi"/>
          <w:color w:val="000000" w:themeColor="text1"/>
          <w:sz w:val="24"/>
          <w:szCs w:val="24"/>
          <w:rtl/>
        </w:rPr>
        <w:t>﴿</w:t>
      </w:r>
      <w:r w:rsidRPr="00266AF8">
        <w:rPr>
          <w:b/>
          <w:bCs/>
          <w:color w:val="000000" w:themeColor="text1"/>
          <w:sz w:val="27"/>
          <w:rtl/>
        </w:rPr>
        <w:t>قُلْنَا يَا نَارُ كُونِي بَرْداً وَسَلاَماً عَلَى إِبْرَاهِيمَ</w:t>
      </w:r>
      <w:r w:rsidRPr="00266AF8">
        <w:rPr>
          <w:rFonts w:ascii="Mosawi" w:hAnsi="Mosawi" w:cs="Mosawi"/>
          <w:color w:val="000000" w:themeColor="text1"/>
          <w:sz w:val="24"/>
          <w:szCs w:val="24"/>
          <w:rtl/>
        </w:rPr>
        <w:t>﴾</w:t>
      </w:r>
      <w:r w:rsidR="00BD6F71" w:rsidRPr="00266AF8">
        <w:rPr>
          <w:rFonts w:hint="cs"/>
          <w:color w:val="000000" w:themeColor="text1"/>
          <w:sz w:val="27"/>
          <w:rtl/>
        </w:rPr>
        <w:t xml:space="preserve"> </w:t>
      </w:r>
      <w:r w:rsidRPr="00266AF8">
        <w:rPr>
          <w:rFonts w:hint="cs"/>
          <w:color w:val="000000" w:themeColor="text1"/>
          <w:sz w:val="27"/>
          <w:rtl/>
        </w:rPr>
        <w:t xml:space="preserve">(الأنبياء: 69). </w:t>
      </w:r>
    </w:p>
    <w:p w:rsidR="00772732" w:rsidRPr="00266AF8" w:rsidRDefault="00772732" w:rsidP="000B0AF4">
      <w:pPr>
        <w:rPr>
          <w:color w:val="000000" w:themeColor="text1"/>
          <w:sz w:val="27"/>
          <w:rtl/>
        </w:rPr>
      </w:pPr>
      <w:r w:rsidRPr="00266AF8">
        <w:rPr>
          <w:rFonts w:hint="cs"/>
          <w:color w:val="000000" w:themeColor="text1"/>
          <w:sz w:val="27"/>
          <w:rtl/>
        </w:rPr>
        <w:t>فإن</w:t>
      </w:r>
      <w:r w:rsidR="00BD6F71" w:rsidRPr="00266AF8">
        <w:rPr>
          <w:rFonts w:hint="cs"/>
          <w:color w:val="000000" w:themeColor="text1"/>
          <w:sz w:val="27"/>
          <w:rtl/>
        </w:rPr>
        <w:t>ّ</w:t>
      </w:r>
      <w:r w:rsidRPr="00266AF8">
        <w:rPr>
          <w:rFonts w:hint="cs"/>
          <w:color w:val="000000" w:themeColor="text1"/>
          <w:sz w:val="27"/>
          <w:rtl/>
        </w:rPr>
        <w:t xml:space="preserve"> الله تعالى يخاطب النار، ويأمرها أن تكون برداً وسلاماً على إبراهيم، فكيف لا تكون عاقلة</w:t>
      </w:r>
      <w:r w:rsidR="00BD6F71" w:rsidRPr="00266AF8">
        <w:rPr>
          <w:rFonts w:hint="cs"/>
          <w:color w:val="000000" w:themeColor="text1"/>
          <w:sz w:val="27"/>
          <w:rtl/>
        </w:rPr>
        <w:t>ً</w:t>
      </w:r>
      <w:r w:rsidRPr="00266AF8">
        <w:rPr>
          <w:rFonts w:hint="cs"/>
          <w:color w:val="000000" w:themeColor="text1"/>
          <w:sz w:val="27"/>
          <w:rtl/>
        </w:rPr>
        <w:t>، والخطاب ال</w:t>
      </w:r>
      <w:r w:rsidR="00501C6B" w:rsidRPr="00266AF8">
        <w:rPr>
          <w:rFonts w:hint="cs"/>
          <w:color w:val="000000" w:themeColor="text1"/>
          <w:sz w:val="27"/>
          <w:rtl/>
        </w:rPr>
        <w:t>إلهيّ</w:t>
      </w:r>
      <w:r w:rsidRPr="00266AF8">
        <w:rPr>
          <w:rFonts w:hint="cs"/>
          <w:color w:val="000000" w:themeColor="text1"/>
          <w:sz w:val="27"/>
          <w:rtl/>
        </w:rPr>
        <w:t xml:space="preserve"> موج</w:t>
      </w:r>
      <w:r w:rsidR="00BD6F71" w:rsidRPr="00266AF8">
        <w:rPr>
          <w:rFonts w:hint="cs"/>
          <w:color w:val="000000" w:themeColor="text1"/>
          <w:sz w:val="27"/>
          <w:rtl/>
        </w:rPr>
        <w:t>َّ</w:t>
      </w:r>
      <w:r w:rsidRPr="00266AF8">
        <w:rPr>
          <w:rFonts w:hint="cs"/>
          <w:color w:val="000000" w:themeColor="text1"/>
          <w:sz w:val="27"/>
          <w:rtl/>
        </w:rPr>
        <w:t xml:space="preserve">ه إليها. </w:t>
      </w:r>
    </w:p>
    <w:p w:rsidR="00772732" w:rsidRPr="00266AF8" w:rsidRDefault="00772732" w:rsidP="000B0AF4">
      <w:pPr>
        <w:rPr>
          <w:color w:val="000000" w:themeColor="text1"/>
          <w:sz w:val="27"/>
          <w:rtl/>
        </w:rPr>
      </w:pPr>
      <w:r w:rsidRPr="00266AF8">
        <w:rPr>
          <w:rFonts w:hint="cs"/>
          <w:color w:val="000000" w:themeColor="text1"/>
          <w:sz w:val="27"/>
          <w:rtl/>
        </w:rPr>
        <w:t>غير خفي أنّ عرض الكفار على النار ليس لأنّ النار تعقل، بل الآية</w:t>
      </w:r>
      <w:r w:rsidR="00BD6F71" w:rsidRPr="00266AF8">
        <w:rPr>
          <w:rFonts w:hint="cs"/>
          <w:color w:val="000000" w:themeColor="text1"/>
          <w:sz w:val="27"/>
          <w:rtl/>
        </w:rPr>
        <w:t>:</w:t>
      </w:r>
      <w:r w:rsidRPr="00266AF8">
        <w:rPr>
          <w:rFonts w:hint="cs"/>
          <w:color w:val="000000" w:themeColor="text1"/>
          <w:sz w:val="27"/>
          <w:rtl/>
        </w:rPr>
        <w:t xml:space="preserve"> </w:t>
      </w:r>
      <w:r w:rsidRPr="00266AF8">
        <w:rPr>
          <w:rFonts w:ascii="Mosawi" w:hAnsi="Mosawi" w:cs="Mosawi"/>
          <w:color w:val="000000" w:themeColor="text1"/>
          <w:sz w:val="24"/>
          <w:szCs w:val="24"/>
          <w:rtl/>
        </w:rPr>
        <w:t>﴿</w:t>
      </w:r>
      <w:r w:rsidRPr="00266AF8">
        <w:rPr>
          <w:b/>
          <w:bCs/>
          <w:color w:val="000000" w:themeColor="text1"/>
          <w:sz w:val="27"/>
          <w:rtl/>
        </w:rPr>
        <w:t xml:space="preserve">وَيَوْمَ </w:t>
      </w:r>
      <w:r w:rsidRPr="00266AF8">
        <w:rPr>
          <w:b/>
          <w:bCs/>
          <w:color w:val="000000" w:themeColor="text1"/>
          <w:sz w:val="27"/>
          <w:rtl/>
        </w:rPr>
        <w:lastRenderedPageBreak/>
        <w:t>يُعْرَضُ الَّذِينَ كَفَرُوا عَلَى النَّارِ</w:t>
      </w:r>
      <w:r w:rsidRPr="00266AF8">
        <w:rPr>
          <w:rFonts w:ascii="Mosawi" w:hAnsi="Mosawi" w:cs="Mosawi"/>
          <w:color w:val="000000" w:themeColor="text1"/>
          <w:sz w:val="24"/>
          <w:szCs w:val="24"/>
          <w:rtl/>
        </w:rPr>
        <w:t>﴾</w:t>
      </w:r>
      <w:r w:rsidR="00BD6F71" w:rsidRPr="00266AF8">
        <w:rPr>
          <w:rFonts w:hint="cs"/>
          <w:color w:val="000000" w:themeColor="text1"/>
          <w:sz w:val="27"/>
          <w:rtl/>
        </w:rPr>
        <w:t xml:space="preserve"> </w:t>
      </w:r>
      <w:r w:rsidRPr="00266AF8">
        <w:rPr>
          <w:rFonts w:hint="cs"/>
          <w:color w:val="000000" w:themeColor="text1"/>
          <w:sz w:val="27"/>
          <w:rtl/>
        </w:rPr>
        <w:t>(الأحقاف: 20) لم يصنع كمفهوم على أساس أنّ النار تعقل؛ ذلك لأنّ القرآن الكريم يفترض النار أو جهنّم يوم القيامة (خلفاً)؛ إذ الثابت هو (الخلف)، والكفّار بوصفهم يسيرون إليها هم (الصورة). ويوم القيامة يميّز بين الناس، فمنهم م</w:t>
      </w:r>
      <w:r w:rsidR="00BD6F71" w:rsidRPr="00266AF8">
        <w:rPr>
          <w:rFonts w:hint="cs"/>
          <w:color w:val="000000" w:themeColor="text1"/>
          <w:sz w:val="27"/>
          <w:rtl/>
        </w:rPr>
        <w:t>َ</w:t>
      </w:r>
      <w:r w:rsidRPr="00266AF8">
        <w:rPr>
          <w:rFonts w:hint="cs"/>
          <w:color w:val="000000" w:themeColor="text1"/>
          <w:sz w:val="27"/>
          <w:rtl/>
        </w:rPr>
        <w:t>ن</w:t>
      </w:r>
      <w:r w:rsidR="00BD6F71" w:rsidRPr="00266AF8">
        <w:rPr>
          <w:rFonts w:hint="cs"/>
          <w:color w:val="000000" w:themeColor="text1"/>
          <w:sz w:val="27"/>
          <w:rtl/>
        </w:rPr>
        <w:t>ْ</w:t>
      </w:r>
      <w:r w:rsidRPr="00266AF8">
        <w:rPr>
          <w:rFonts w:hint="cs"/>
          <w:color w:val="000000" w:themeColor="text1"/>
          <w:sz w:val="27"/>
          <w:rtl/>
        </w:rPr>
        <w:t xml:space="preserve"> يدخل الجنّة ومنهم م</w:t>
      </w:r>
      <w:r w:rsidR="00BD6F71" w:rsidRPr="00266AF8">
        <w:rPr>
          <w:rFonts w:hint="cs"/>
          <w:color w:val="000000" w:themeColor="text1"/>
          <w:sz w:val="27"/>
          <w:rtl/>
        </w:rPr>
        <w:t>َ</w:t>
      </w:r>
      <w:r w:rsidRPr="00266AF8">
        <w:rPr>
          <w:rFonts w:hint="cs"/>
          <w:color w:val="000000" w:themeColor="text1"/>
          <w:sz w:val="27"/>
          <w:rtl/>
        </w:rPr>
        <w:t>ن</w:t>
      </w:r>
      <w:r w:rsidR="00BD6F71" w:rsidRPr="00266AF8">
        <w:rPr>
          <w:rFonts w:hint="cs"/>
          <w:color w:val="000000" w:themeColor="text1"/>
          <w:sz w:val="27"/>
          <w:rtl/>
        </w:rPr>
        <w:t>ْ</w:t>
      </w:r>
      <w:r w:rsidRPr="00266AF8">
        <w:rPr>
          <w:rFonts w:hint="cs"/>
          <w:color w:val="000000" w:themeColor="text1"/>
          <w:sz w:val="27"/>
          <w:rtl/>
        </w:rPr>
        <w:t xml:space="preserve"> يدخل النار، فيتمت</w:t>
      </w:r>
      <w:r w:rsidR="00BD6F71" w:rsidRPr="00266AF8">
        <w:rPr>
          <w:rFonts w:hint="cs"/>
          <w:color w:val="000000" w:themeColor="text1"/>
          <w:sz w:val="27"/>
          <w:rtl/>
        </w:rPr>
        <w:t>َّ</w:t>
      </w:r>
      <w:r w:rsidRPr="00266AF8">
        <w:rPr>
          <w:rFonts w:hint="cs"/>
          <w:color w:val="000000" w:themeColor="text1"/>
          <w:sz w:val="27"/>
          <w:rtl/>
        </w:rPr>
        <w:t>عون حينها بأهم</w:t>
      </w:r>
      <w:r w:rsidR="00BD6F71" w:rsidRPr="00266AF8">
        <w:rPr>
          <w:rFonts w:hint="cs"/>
          <w:color w:val="000000" w:themeColor="text1"/>
          <w:sz w:val="27"/>
          <w:rtl/>
        </w:rPr>
        <w:t>ّ</w:t>
      </w:r>
      <w:r w:rsidRPr="00266AF8">
        <w:rPr>
          <w:rFonts w:hint="cs"/>
          <w:color w:val="000000" w:themeColor="text1"/>
          <w:sz w:val="27"/>
          <w:rtl/>
        </w:rPr>
        <w:t>ية فائقة في الصياغات ال</w:t>
      </w:r>
      <w:r w:rsidR="003D6AFD" w:rsidRPr="00266AF8">
        <w:rPr>
          <w:rFonts w:hint="cs"/>
          <w:color w:val="000000" w:themeColor="text1"/>
          <w:sz w:val="27"/>
          <w:rtl/>
        </w:rPr>
        <w:t>قرآنيّ</w:t>
      </w:r>
      <w:r w:rsidRPr="00266AF8">
        <w:rPr>
          <w:rFonts w:hint="cs"/>
          <w:color w:val="000000" w:themeColor="text1"/>
          <w:sz w:val="27"/>
          <w:rtl/>
        </w:rPr>
        <w:t>ة. وتلمح هذه الحقيقة في آيات عديدة</w:t>
      </w:r>
      <w:r w:rsidR="00BD6F71" w:rsidRPr="00266AF8">
        <w:rPr>
          <w:rFonts w:hint="cs"/>
          <w:color w:val="000000" w:themeColor="text1"/>
          <w:sz w:val="27"/>
          <w:rtl/>
        </w:rPr>
        <w:t>،</w:t>
      </w:r>
      <w:r w:rsidRPr="00266AF8">
        <w:rPr>
          <w:rFonts w:hint="cs"/>
          <w:color w:val="000000" w:themeColor="text1"/>
          <w:sz w:val="27"/>
          <w:rtl/>
        </w:rPr>
        <w:t xml:space="preserve"> منها: </w:t>
      </w:r>
      <w:r w:rsidR="00BD6F71" w:rsidRPr="00266AF8">
        <w:rPr>
          <w:rFonts w:hint="cs"/>
          <w:color w:val="000000" w:themeColor="text1"/>
          <w:sz w:val="27"/>
          <w:rtl/>
        </w:rPr>
        <w:t xml:space="preserve">الآية 71 من </w:t>
      </w:r>
      <w:r w:rsidRPr="00266AF8">
        <w:rPr>
          <w:rFonts w:hint="cs"/>
          <w:color w:val="000000" w:themeColor="text1"/>
          <w:sz w:val="27"/>
          <w:rtl/>
        </w:rPr>
        <w:t>سورة الزمر، التي تشير</w:t>
      </w:r>
      <w:r w:rsidR="00987666" w:rsidRPr="00266AF8">
        <w:rPr>
          <w:rFonts w:hint="cs"/>
          <w:color w:val="000000" w:themeColor="text1"/>
          <w:sz w:val="27"/>
          <w:rtl/>
        </w:rPr>
        <w:t xml:space="preserve"> إلى </w:t>
      </w:r>
      <w:r w:rsidRPr="00266AF8">
        <w:rPr>
          <w:rFonts w:hint="cs"/>
          <w:color w:val="000000" w:themeColor="text1"/>
          <w:sz w:val="27"/>
          <w:rtl/>
        </w:rPr>
        <w:t xml:space="preserve">خلق مفهوم المشابه (الصورة والخلف). </w:t>
      </w:r>
    </w:p>
    <w:p w:rsidR="00772732" w:rsidRPr="00266AF8" w:rsidRDefault="00772732" w:rsidP="000B0AF4">
      <w:pPr>
        <w:rPr>
          <w:rFonts w:ascii="Arial" w:hAnsi="Arial"/>
          <w:color w:val="000000" w:themeColor="text1"/>
          <w:sz w:val="27"/>
          <w:rtl/>
        </w:rPr>
      </w:pPr>
      <w:r w:rsidRPr="00266AF8">
        <w:rPr>
          <w:rFonts w:hint="cs"/>
          <w:color w:val="000000" w:themeColor="text1"/>
          <w:sz w:val="27"/>
          <w:rtl/>
        </w:rPr>
        <w:t>تشير الآية</w:t>
      </w:r>
      <w:r w:rsidR="00987666" w:rsidRPr="00266AF8">
        <w:rPr>
          <w:rFonts w:hint="cs"/>
          <w:color w:val="000000" w:themeColor="text1"/>
          <w:sz w:val="27"/>
          <w:rtl/>
        </w:rPr>
        <w:t xml:space="preserve"> إلى </w:t>
      </w:r>
      <w:r w:rsidRPr="00266AF8">
        <w:rPr>
          <w:rFonts w:hint="cs"/>
          <w:color w:val="000000" w:themeColor="text1"/>
          <w:sz w:val="27"/>
          <w:rtl/>
        </w:rPr>
        <w:t>موضع الكف</w:t>
      </w:r>
      <w:r w:rsidR="00BD6F71" w:rsidRPr="00266AF8">
        <w:rPr>
          <w:rFonts w:hint="cs"/>
          <w:color w:val="000000" w:themeColor="text1"/>
          <w:sz w:val="27"/>
          <w:rtl/>
        </w:rPr>
        <w:t>ّ</w:t>
      </w:r>
      <w:r w:rsidRPr="00266AF8">
        <w:rPr>
          <w:rFonts w:hint="cs"/>
          <w:color w:val="000000" w:themeColor="text1"/>
          <w:sz w:val="27"/>
          <w:rtl/>
        </w:rPr>
        <w:t>ار بالنسبة</w:t>
      </w:r>
      <w:r w:rsidR="00987666" w:rsidRPr="00266AF8">
        <w:rPr>
          <w:rFonts w:hint="cs"/>
          <w:color w:val="000000" w:themeColor="text1"/>
          <w:sz w:val="27"/>
          <w:rtl/>
        </w:rPr>
        <w:t xml:space="preserve"> إلى </w:t>
      </w:r>
      <w:r w:rsidRPr="00266AF8">
        <w:rPr>
          <w:rFonts w:hint="cs"/>
          <w:color w:val="000000" w:themeColor="text1"/>
          <w:sz w:val="27"/>
          <w:rtl/>
        </w:rPr>
        <w:t>جنهم</w:t>
      </w:r>
      <w:r w:rsidR="00BD6F71" w:rsidRPr="00266AF8">
        <w:rPr>
          <w:rFonts w:hint="cs"/>
          <w:color w:val="000000" w:themeColor="text1"/>
          <w:sz w:val="27"/>
          <w:rtl/>
        </w:rPr>
        <w:t xml:space="preserve">، </w:t>
      </w:r>
      <w:r w:rsidRPr="00266AF8">
        <w:rPr>
          <w:rFonts w:hint="cs"/>
          <w:color w:val="000000" w:themeColor="text1"/>
          <w:sz w:val="27"/>
          <w:rtl/>
        </w:rPr>
        <w:t>و</w:t>
      </w:r>
      <w:r w:rsidR="00BD6F71" w:rsidRPr="00266AF8">
        <w:rPr>
          <w:rFonts w:hint="cs"/>
          <w:color w:val="000000" w:themeColor="text1"/>
          <w:sz w:val="27"/>
          <w:rtl/>
        </w:rPr>
        <w:t>إ</w:t>
      </w:r>
      <w:r w:rsidRPr="00266AF8">
        <w:rPr>
          <w:rFonts w:hint="cs"/>
          <w:color w:val="000000" w:themeColor="text1"/>
          <w:sz w:val="27"/>
          <w:rtl/>
        </w:rPr>
        <w:t>لى المفهوم (الصورة والخلف)، الذي افترضته لهما، كما جاء في الآية السابقة. فنرى الكف</w:t>
      </w:r>
      <w:r w:rsidR="00BD6F71" w:rsidRPr="00266AF8">
        <w:rPr>
          <w:rFonts w:hint="cs"/>
          <w:color w:val="000000" w:themeColor="text1"/>
          <w:sz w:val="27"/>
          <w:rtl/>
        </w:rPr>
        <w:t>ّ</w:t>
      </w:r>
      <w:r w:rsidRPr="00266AF8">
        <w:rPr>
          <w:rFonts w:hint="cs"/>
          <w:color w:val="000000" w:themeColor="text1"/>
          <w:sz w:val="27"/>
          <w:rtl/>
        </w:rPr>
        <w:t>ار (الصورة) يساقون</w:t>
      </w:r>
      <w:r w:rsidR="00987666" w:rsidRPr="00266AF8">
        <w:rPr>
          <w:rFonts w:hint="cs"/>
          <w:color w:val="000000" w:themeColor="text1"/>
          <w:sz w:val="27"/>
          <w:rtl/>
        </w:rPr>
        <w:t xml:space="preserve"> إلى </w:t>
      </w:r>
      <w:r w:rsidRPr="00266AF8">
        <w:rPr>
          <w:rFonts w:hint="cs"/>
          <w:color w:val="000000" w:themeColor="text1"/>
          <w:sz w:val="27"/>
          <w:rtl/>
        </w:rPr>
        <w:t>جنهّم (الخلف). والتحليل نفسه يصدق على سوق المؤمنين</w:t>
      </w:r>
      <w:r w:rsidR="00987666" w:rsidRPr="00266AF8">
        <w:rPr>
          <w:rFonts w:hint="cs"/>
          <w:color w:val="000000" w:themeColor="text1"/>
          <w:sz w:val="27"/>
          <w:rtl/>
        </w:rPr>
        <w:t xml:space="preserve"> إلى </w:t>
      </w:r>
      <w:r w:rsidRPr="00266AF8">
        <w:rPr>
          <w:rFonts w:hint="cs"/>
          <w:color w:val="000000" w:themeColor="text1"/>
          <w:sz w:val="27"/>
          <w:rtl/>
        </w:rPr>
        <w:t>الجنّة، كما تشير</w:t>
      </w:r>
      <w:r w:rsidR="00987666" w:rsidRPr="00266AF8">
        <w:rPr>
          <w:rFonts w:hint="cs"/>
          <w:color w:val="000000" w:themeColor="text1"/>
          <w:sz w:val="27"/>
          <w:rtl/>
        </w:rPr>
        <w:t xml:space="preserve"> إلى </w:t>
      </w:r>
      <w:r w:rsidRPr="00266AF8">
        <w:rPr>
          <w:rFonts w:hint="cs"/>
          <w:color w:val="000000" w:themeColor="text1"/>
          <w:sz w:val="27"/>
          <w:rtl/>
        </w:rPr>
        <w:t xml:space="preserve">ذلك الآية </w:t>
      </w:r>
      <w:r w:rsidR="00BD6F71" w:rsidRPr="00266AF8">
        <w:rPr>
          <w:rFonts w:hint="cs"/>
          <w:color w:val="000000" w:themeColor="text1"/>
          <w:sz w:val="27"/>
          <w:rtl/>
        </w:rPr>
        <w:t>73</w:t>
      </w:r>
      <w:r w:rsidRPr="00266AF8">
        <w:rPr>
          <w:rFonts w:hint="cs"/>
          <w:color w:val="000000" w:themeColor="text1"/>
          <w:sz w:val="27"/>
          <w:rtl/>
        </w:rPr>
        <w:t xml:space="preserve"> من سورة الزمر</w:t>
      </w:r>
      <w:r w:rsidR="00BD6F71" w:rsidRPr="00266AF8">
        <w:rPr>
          <w:rFonts w:hint="cs"/>
          <w:color w:val="000000" w:themeColor="text1"/>
          <w:sz w:val="27"/>
          <w:rtl/>
        </w:rPr>
        <w:t>:</w:t>
      </w:r>
      <w:r w:rsidRPr="00266AF8">
        <w:rPr>
          <w:rFonts w:hint="cs"/>
          <w:color w:val="000000" w:themeColor="text1"/>
          <w:sz w:val="27"/>
          <w:rtl/>
        </w:rPr>
        <w:t xml:space="preserve"> </w:t>
      </w:r>
      <w:r w:rsidRPr="00266AF8">
        <w:rPr>
          <w:rFonts w:ascii="Mosawi" w:hAnsi="Mosawi" w:cs="Mosawi"/>
          <w:color w:val="000000" w:themeColor="text1"/>
          <w:sz w:val="24"/>
          <w:szCs w:val="24"/>
          <w:rtl/>
        </w:rPr>
        <w:t>﴿</w:t>
      </w:r>
      <w:r w:rsidRPr="00266AF8">
        <w:rPr>
          <w:b/>
          <w:bCs/>
          <w:color w:val="000000" w:themeColor="text1"/>
          <w:sz w:val="27"/>
          <w:rtl/>
        </w:rPr>
        <w:t>وَسِيقَ الَّذِينَ اتَّقَوْا رَبَّهُمْ</w:t>
      </w:r>
      <w:r w:rsidR="00987666" w:rsidRPr="00266AF8">
        <w:rPr>
          <w:b/>
          <w:bCs/>
          <w:color w:val="000000" w:themeColor="text1"/>
          <w:sz w:val="27"/>
          <w:rtl/>
        </w:rPr>
        <w:t xml:space="preserve"> إلى </w:t>
      </w:r>
      <w:r w:rsidRPr="00266AF8">
        <w:rPr>
          <w:b/>
          <w:bCs/>
          <w:color w:val="000000" w:themeColor="text1"/>
          <w:sz w:val="27"/>
          <w:rtl/>
        </w:rPr>
        <w:t>الْجَنَّةِ زُمَر</w:t>
      </w:r>
      <w:r w:rsidR="00BD6F71" w:rsidRPr="00266AF8">
        <w:rPr>
          <w:b/>
          <w:bCs/>
          <w:color w:val="000000" w:themeColor="text1"/>
          <w:sz w:val="27"/>
          <w:rtl/>
        </w:rPr>
        <w:t>اً حَتَّى إِذَا جَا</w:t>
      </w:r>
      <w:r w:rsidR="00BD6F71" w:rsidRPr="00266AF8">
        <w:rPr>
          <w:rFonts w:hint="cs"/>
          <w:b/>
          <w:bCs/>
          <w:color w:val="000000" w:themeColor="text1"/>
          <w:sz w:val="27"/>
          <w:rtl/>
        </w:rPr>
        <w:t>ؤُ</w:t>
      </w:r>
      <w:r w:rsidRPr="00266AF8">
        <w:rPr>
          <w:b/>
          <w:bCs/>
          <w:color w:val="000000" w:themeColor="text1"/>
          <w:sz w:val="27"/>
          <w:rtl/>
        </w:rPr>
        <w:t>وهَا وَفُتِحَتْ أَبْوَابُهَا وَقَالَ لَهُمْ خَزَنَتُهَا سَلاَمٌ عَلَيْكُمْ طِبْتُمْ فَادْخُلُوهَا خَالِدِينَ</w:t>
      </w:r>
      <w:r w:rsidRPr="00266AF8">
        <w:rPr>
          <w:rFonts w:ascii="Mosawi" w:hAnsi="Mosawi" w:cs="Mosawi"/>
          <w:color w:val="000000" w:themeColor="text1"/>
          <w:sz w:val="24"/>
          <w:szCs w:val="24"/>
          <w:rtl/>
        </w:rPr>
        <w:t>﴾</w:t>
      </w:r>
      <w:r w:rsidR="00BD6F71" w:rsidRPr="00266AF8">
        <w:rPr>
          <w:rFonts w:ascii="Arial" w:hAnsi="Arial" w:hint="cs"/>
          <w:color w:val="000000" w:themeColor="text1"/>
          <w:sz w:val="27"/>
          <w:rtl/>
        </w:rPr>
        <w:t>.</w:t>
      </w:r>
    </w:p>
    <w:p w:rsidR="00BD6F71" w:rsidRPr="00266AF8" w:rsidRDefault="00BD6F71" w:rsidP="000B0AF4">
      <w:pPr>
        <w:rPr>
          <w:rFonts w:ascii="QCF_BSML" w:hAnsi="QCF_BSML"/>
          <w:b/>
          <w:bCs/>
          <w:color w:val="000000" w:themeColor="text1"/>
          <w:sz w:val="27"/>
          <w:rtl/>
        </w:rPr>
      </w:pPr>
    </w:p>
    <w:p w:rsidR="00BD6F71" w:rsidRPr="00266AF8" w:rsidRDefault="00BD6F71" w:rsidP="00BD6F71">
      <w:pPr>
        <w:pStyle w:val="Heading3"/>
        <w:rPr>
          <w:color w:val="000000" w:themeColor="text1"/>
          <w:rtl/>
        </w:rPr>
      </w:pPr>
      <w:r w:rsidRPr="00266AF8">
        <w:rPr>
          <w:rFonts w:hint="cs"/>
          <w:color w:val="000000" w:themeColor="text1"/>
          <w:rtl/>
        </w:rPr>
        <w:t>الترتيب بين (المغفرة) و(الرحمة)</w:t>
      </w:r>
      <w:r w:rsidRPr="00266AF8">
        <w:rPr>
          <w:rFonts w:hint="cs"/>
          <w:color w:val="000000" w:themeColor="text1"/>
          <w:rtl/>
          <w:lang w:val="en-US"/>
        </w:rPr>
        <w:t xml:space="preserve"> ــــــ</w:t>
      </w:r>
    </w:p>
    <w:p w:rsidR="00772732" w:rsidRPr="00266AF8" w:rsidRDefault="00772732" w:rsidP="000B0AF4">
      <w:pPr>
        <w:rPr>
          <w:color w:val="000000" w:themeColor="text1"/>
          <w:sz w:val="27"/>
          <w:rtl/>
        </w:rPr>
      </w:pPr>
      <w:r w:rsidRPr="00266AF8">
        <w:rPr>
          <w:rFonts w:hint="cs"/>
          <w:color w:val="000000" w:themeColor="text1"/>
          <w:sz w:val="27"/>
          <w:rtl/>
        </w:rPr>
        <w:t>ونشير</w:t>
      </w:r>
      <w:r w:rsidR="00987666" w:rsidRPr="00266AF8">
        <w:rPr>
          <w:rFonts w:hint="cs"/>
          <w:color w:val="000000" w:themeColor="text1"/>
          <w:sz w:val="27"/>
          <w:rtl/>
        </w:rPr>
        <w:t xml:space="preserve"> إلى </w:t>
      </w:r>
      <w:r w:rsidRPr="00266AF8">
        <w:rPr>
          <w:rFonts w:hint="cs"/>
          <w:color w:val="000000" w:themeColor="text1"/>
          <w:sz w:val="27"/>
          <w:rtl/>
        </w:rPr>
        <w:t>مثال</w:t>
      </w:r>
      <w:r w:rsidR="00BD6F71" w:rsidRPr="00266AF8">
        <w:rPr>
          <w:rFonts w:hint="cs"/>
          <w:color w:val="000000" w:themeColor="text1"/>
          <w:sz w:val="27"/>
          <w:rtl/>
        </w:rPr>
        <w:t>ٍ</w:t>
      </w:r>
      <w:r w:rsidRPr="00266AF8">
        <w:rPr>
          <w:rFonts w:hint="cs"/>
          <w:color w:val="000000" w:themeColor="text1"/>
          <w:sz w:val="27"/>
          <w:rtl/>
        </w:rPr>
        <w:t xml:space="preserve"> آخر جاء في الآية: </w:t>
      </w:r>
      <w:r w:rsidRPr="00266AF8">
        <w:rPr>
          <w:rFonts w:ascii="Mosawi" w:hAnsi="Mosawi" w:cs="Mosawi"/>
          <w:color w:val="000000" w:themeColor="text1"/>
          <w:sz w:val="24"/>
          <w:szCs w:val="24"/>
          <w:rtl/>
        </w:rPr>
        <w:t>﴿</w:t>
      </w:r>
      <w:r w:rsidRPr="00266AF8">
        <w:rPr>
          <w:b/>
          <w:bCs/>
          <w:color w:val="000000" w:themeColor="text1"/>
          <w:sz w:val="27"/>
          <w:rtl/>
        </w:rPr>
        <w:t>اعْلَمُوا أَنَّ اللَّهَ شَدِيدُ الْعِقَابِ وَأَنَّ اللَّهَ غَفُورٌ رَحِيمٌ</w:t>
      </w:r>
      <w:r w:rsidRPr="00266AF8">
        <w:rPr>
          <w:rFonts w:ascii="Mosawi" w:hAnsi="Mosawi" w:cs="Mosawi"/>
          <w:color w:val="000000" w:themeColor="text1"/>
          <w:sz w:val="24"/>
          <w:szCs w:val="24"/>
          <w:rtl/>
        </w:rPr>
        <w:t>﴾</w:t>
      </w:r>
      <w:r w:rsidR="00BD6F71" w:rsidRPr="00266AF8">
        <w:rPr>
          <w:rFonts w:hint="cs"/>
          <w:color w:val="000000" w:themeColor="text1"/>
          <w:sz w:val="27"/>
          <w:rtl/>
        </w:rPr>
        <w:t xml:space="preserve"> </w:t>
      </w:r>
      <w:r w:rsidRPr="00266AF8">
        <w:rPr>
          <w:rFonts w:hint="cs"/>
          <w:color w:val="000000" w:themeColor="text1"/>
          <w:sz w:val="27"/>
          <w:rtl/>
        </w:rPr>
        <w:t>(المائدة: 98)</w:t>
      </w:r>
      <w:r w:rsidR="00BD6F71" w:rsidRPr="00266AF8">
        <w:rPr>
          <w:rFonts w:hint="cs"/>
          <w:color w:val="000000" w:themeColor="text1"/>
          <w:sz w:val="27"/>
          <w:rtl/>
        </w:rPr>
        <w:t xml:space="preserve">؛ </w:t>
      </w:r>
      <w:r w:rsidRPr="00266AF8">
        <w:rPr>
          <w:rFonts w:hint="cs"/>
          <w:color w:val="000000" w:themeColor="text1"/>
          <w:sz w:val="27"/>
          <w:rtl/>
        </w:rPr>
        <w:t>إذ نرى الترتيب بين الغفور والرحيم، حيث قد</w:t>
      </w:r>
      <w:r w:rsidR="00BD6F71" w:rsidRPr="00266AF8">
        <w:rPr>
          <w:rFonts w:hint="cs"/>
          <w:color w:val="000000" w:themeColor="text1"/>
          <w:sz w:val="27"/>
          <w:rtl/>
        </w:rPr>
        <w:t>َّ</w:t>
      </w:r>
      <w:r w:rsidRPr="00266AF8">
        <w:rPr>
          <w:rFonts w:hint="cs"/>
          <w:color w:val="000000" w:themeColor="text1"/>
          <w:sz w:val="27"/>
          <w:rtl/>
        </w:rPr>
        <w:t>مت (الغفور) على (الرحيم)</w:t>
      </w:r>
      <w:r w:rsidR="00BD6F71" w:rsidRPr="00266AF8">
        <w:rPr>
          <w:rFonts w:hint="cs"/>
          <w:color w:val="000000" w:themeColor="text1"/>
          <w:sz w:val="27"/>
          <w:rtl/>
        </w:rPr>
        <w:t>.</w:t>
      </w:r>
      <w:r w:rsidRPr="00266AF8">
        <w:rPr>
          <w:rFonts w:hint="cs"/>
          <w:color w:val="000000" w:themeColor="text1"/>
          <w:sz w:val="27"/>
          <w:rtl/>
        </w:rPr>
        <w:t xml:space="preserve"> وهذا الترتيب نلحظه في جميع الآيات التي سبقت هذا النسق (أي الغفور والرحيم)</w:t>
      </w:r>
      <w:r w:rsidR="00BD6F71" w:rsidRPr="00266AF8">
        <w:rPr>
          <w:rFonts w:hint="cs"/>
          <w:color w:val="000000" w:themeColor="text1"/>
          <w:sz w:val="27"/>
          <w:rtl/>
        </w:rPr>
        <w:t>،</w:t>
      </w:r>
      <w:r w:rsidRPr="00266AF8">
        <w:rPr>
          <w:rFonts w:hint="cs"/>
          <w:color w:val="000000" w:themeColor="text1"/>
          <w:sz w:val="27"/>
          <w:rtl/>
        </w:rPr>
        <w:t xml:space="preserve"> إلا</w:t>
      </w:r>
      <w:r w:rsidR="00BD6F71" w:rsidRPr="00266AF8">
        <w:rPr>
          <w:rFonts w:hint="cs"/>
          <w:color w:val="000000" w:themeColor="text1"/>
          <w:sz w:val="27"/>
          <w:rtl/>
        </w:rPr>
        <w:t>ّ</w:t>
      </w:r>
      <w:r w:rsidRPr="00266AF8">
        <w:rPr>
          <w:rFonts w:hint="cs"/>
          <w:color w:val="000000" w:themeColor="text1"/>
          <w:sz w:val="27"/>
          <w:rtl/>
        </w:rPr>
        <w:t xml:space="preserve"> في الآية الثانية من سورة سبأ: </w:t>
      </w:r>
      <w:r w:rsidRPr="00266AF8">
        <w:rPr>
          <w:rFonts w:ascii="Mosawi" w:hAnsi="Mosawi" w:cs="Mosawi"/>
          <w:color w:val="000000" w:themeColor="text1"/>
          <w:sz w:val="24"/>
          <w:szCs w:val="24"/>
          <w:rtl/>
        </w:rPr>
        <w:t>﴿</w:t>
      </w:r>
      <w:r w:rsidRPr="00266AF8">
        <w:rPr>
          <w:b/>
          <w:bCs/>
          <w:color w:val="000000" w:themeColor="text1"/>
          <w:sz w:val="27"/>
          <w:rtl/>
        </w:rPr>
        <w:t>يَعْلَمُ مَا يَلِجُ فِي الأَرْضِ وَمَا يَخْرُجُ مِنْهَا وَمَا يَنزِلُ مِنْ السَّمَاءِ وَمَا يَعْرُجُ فِيهَا وَهُوَ الرَّحِيمُ الْغَفُورُ</w:t>
      </w:r>
      <w:r w:rsidRPr="00266AF8">
        <w:rPr>
          <w:rFonts w:ascii="Mosawi" w:hAnsi="Mosawi" w:cs="Mosawi"/>
          <w:color w:val="000000" w:themeColor="text1"/>
          <w:sz w:val="24"/>
          <w:szCs w:val="24"/>
          <w:rtl/>
        </w:rPr>
        <w:t>﴾</w:t>
      </w:r>
      <w:r w:rsidR="00BD6F71" w:rsidRPr="00266AF8">
        <w:rPr>
          <w:rFonts w:ascii="Mosawi" w:hAnsi="Mosawi" w:hint="cs"/>
          <w:color w:val="000000" w:themeColor="text1"/>
          <w:sz w:val="27"/>
          <w:rtl/>
        </w:rPr>
        <w:t xml:space="preserve"> </w:t>
      </w:r>
      <w:r w:rsidRPr="00266AF8">
        <w:rPr>
          <w:rFonts w:ascii="Mosawi" w:hAnsi="Mosawi" w:hint="cs"/>
          <w:color w:val="000000" w:themeColor="text1"/>
          <w:sz w:val="27"/>
          <w:rtl/>
        </w:rPr>
        <w:t>(سبأ: 2)</w:t>
      </w:r>
      <w:r w:rsidRPr="00266AF8">
        <w:rPr>
          <w:rFonts w:hint="cs"/>
          <w:color w:val="000000" w:themeColor="text1"/>
          <w:sz w:val="27"/>
          <w:rtl/>
        </w:rPr>
        <w:t xml:space="preserve">. </w:t>
      </w:r>
    </w:p>
    <w:p w:rsidR="00772732" w:rsidRPr="00266AF8" w:rsidRDefault="00772732" w:rsidP="000B0AF4">
      <w:pPr>
        <w:rPr>
          <w:color w:val="000000" w:themeColor="text1"/>
          <w:sz w:val="27"/>
          <w:rtl/>
        </w:rPr>
      </w:pPr>
      <w:r w:rsidRPr="00266AF8">
        <w:rPr>
          <w:rFonts w:hint="cs"/>
          <w:color w:val="000000" w:themeColor="text1"/>
          <w:sz w:val="27"/>
          <w:rtl/>
        </w:rPr>
        <w:t>ويرجع هذا الأمر</w:t>
      </w:r>
      <w:r w:rsidR="00987666" w:rsidRPr="00266AF8">
        <w:rPr>
          <w:rFonts w:hint="cs"/>
          <w:color w:val="000000" w:themeColor="text1"/>
          <w:sz w:val="27"/>
          <w:rtl/>
        </w:rPr>
        <w:t xml:space="preserve"> إلى </w:t>
      </w:r>
      <w:r w:rsidRPr="00266AF8">
        <w:rPr>
          <w:rFonts w:hint="cs"/>
          <w:color w:val="000000" w:themeColor="text1"/>
          <w:sz w:val="27"/>
          <w:rtl/>
        </w:rPr>
        <w:t>خلف المفهوم ال</w:t>
      </w:r>
      <w:r w:rsidR="00234066" w:rsidRPr="00266AF8">
        <w:rPr>
          <w:rFonts w:hint="cs"/>
          <w:color w:val="000000" w:themeColor="text1"/>
          <w:sz w:val="27"/>
          <w:rtl/>
        </w:rPr>
        <w:t>خاصّ</w:t>
      </w:r>
      <w:r w:rsidRPr="00266AF8">
        <w:rPr>
          <w:rFonts w:hint="cs"/>
          <w:color w:val="000000" w:themeColor="text1"/>
          <w:sz w:val="27"/>
          <w:rtl/>
        </w:rPr>
        <w:t>، ما لم ينتبه إليه المفس</w:t>
      </w:r>
      <w:r w:rsidR="004069F7" w:rsidRPr="00266AF8">
        <w:rPr>
          <w:rFonts w:hint="cs"/>
          <w:color w:val="000000" w:themeColor="text1"/>
          <w:sz w:val="27"/>
          <w:rtl/>
        </w:rPr>
        <w:t>ِّ</w:t>
      </w:r>
      <w:r w:rsidRPr="00266AF8">
        <w:rPr>
          <w:rFonts w:hint="cs"/>
          <w:color w:val="000000" w:themeColor="text1"/>
          <w:sz w:val="27"/>
          <w:rtl/>
        </w:rPr>
        <w:t>رون؛ إذ ذهب البعض في توجيه هذا الاختلاف في الترتيب</w:t>
      </w:r>
      <w:r w:rsidR="00987666" w:rsidRPr="00266AF8">
        <w:rPr>
          <w:rFonts w:hint="cs"/>
          <w:color w:val="000000" w:themeColor="text1"/>
          <w:sz w:val="27"/>
          <w:rtl/>
        </w:rPr>
        <w:t xml:space="preserve"> إلى </w:t>
      </w:r>
      <w:r w:rsidRPr="00266AF8">
        <w:rPr>
          <w:rFonts w:hint="cs"/>
          <w:color w:val="000000" w:themeColor="text1"/>
          <w:sz w:val="27"/>
          <w:rtl/>
        </w:rPr>
        <w:t>أنّ دفع المفسدة مقد</w:t>
      </w:r>
      <w:r w:rsidR="004069F7" w:rsidRPr="00266AF8">
        <w:rPr>
          <w:rFonts w:hint="cs"/>
          <w:color w:val="000000" w:themeColor="text1"/>
          <w:sz w:val="27"/>
          <w:rtl/>
        </w:rPr>
        <w:t>َّ</w:t>
      </w:r>
      <w:r w:rsidRPr="00266AF8">
        <w:rPr>
          <w:rFonts w:hint="cs"/>
          <w:color w:val="000000" w:themeColor="text1"/>
          <w:sz w:val="27"/>
          <w:rtl/>
        </w:rPr>
        <w:t>م على المنفعة؛ لأنّ المغفرة تمث</w:t>
      </w:r>
      <w:r w:rsidR="004069F7" w:rsidRPr="00266AF8">
        <w:rPr>
          <w:rFonts w:hint="cs"/>
          <w:color w:val="000000" w:themeColor="text1"/>
          <w:sz w:val="27"/>
          <w:rtl/>
        </w:rPr>
        <w:t>ِّ</w:t>
      </w:r>
      <w:r w:rsidRPr="00266AF8">
        <w:rPr>
          <w:rFonts w:hint="cs"/>
          <w:color w:val="000000" w:themeColor="text1"/>
          <w:sz w:val="27"/>
          <w:rtl/>
        </w:rPr>
        <w:t>ل دفعاً للمفسدة، التي هي سوق المرء</w:t>
      </w:r>
      <w:r w:rsidR="00987666" w:rsidRPr="00266AF8">
        <w:rPr>
          <w:rFonts w:hint="cs"/>
          <w:color w:val="000000" w:themeColor="text1"/>
          <w:sz w:val="27"/>
          <w:rtl/>
        </w:rPr>
        <w:t xml:space="preserve"> إلى </w:t>
      </w:r>
      <w:r w:rsidRPr="00266AF8">
        <w:rPr>
          <w:rFonts w:hint="cs"/>
          <w:color w:val="000000" w:themeColor="text1"/>
          <w:sz w:val="27"/>
          <w:rtl/>
        </w:rPr>
        <w:t>جهنّم، إن</w:t>
      </w:r>
      <w:r w:rsidR="004069F7" w:rsidRPr="00266AF8">
        <w:rPr>
          <w:rFonts w:hint="cs"/>
          <w:color w:val="000000" w:themeColor="text1"/>
          <w:sz w:val="27"/>
          <w:rtl/>
        </w:rPr>
        <w:t>ْ</w:t>
      </w:r>
      <w:r w:rsidRPr="00266AF8">
        <w:rPr>
          <w:rFonts w:hint="cs"/>
          <w:color w:val="000000" w:themeColor="text1"/>
          <w:sz w:val="27"/>
          <w:rtl/>
        </w:rPr>
        <w:t xml:space="preserve"> لم تُغفر ذنوبه. والرحمة تجلب المنفعة التي تسوق الشخص المشمول بها</w:t>
      </w:r>
      <w:r w:rsidR="00987666" w:rsidRPr="00266AF8">
        <w:rPr>
          <w:rFonts w:hint="cs"/>
          <w:color w:val="000000" w:themeColor="text1"/>
          <w:sz w:val="27"/>
          <w:rtl/>
        </w:rPr>
        <w:t xml:space="preserve"> إلى </w:t>
      </w:r>
      <w:r w:rsidRPr="00266AF8">
        <w:rPr>
          <w:rFonts w:hint="cs"/>
          <w:color w:val="000000" w:themeColor="text1"/>
          <w:sz w:val="27"/>
          <w:rtl/>
        </w:rPr>
        <w:t>الجنّة، وهذا الذي جعل المغفرة مقد</w:t>
      </w:r>
      <w:r w:rsidR="004069F7" w:rsidRPr="00266AF8">
        <w:rPr>
          <w:rFonts w:hint="cs"/>
          <w:color w:val="000000" w:themeColor="text1"/>
          <w:sz w:val="27"/>
          <w:rtl/>
        </w:rPr>
        <w:t>َّ</w:t>
      </w:r>
      <w:r w:rsidRPr="00266AF8">
        <w:rPr>
          <w:rFonts w:hint="cs"/>
          <w:color w:val="000000" w:themeColor="text1"/>
          <w:sz w:val="27"/>
          <w:rtl/>
        </w:rPr>
        <w:t xml:space="preserve">مة في كثير من المواضع على الرحمة. </w:t>
      </w:r>
    </w:p>
    <w:p w:rsidR="00772732" w:rsidRPr="00266AF8" w:rsidRDefault="00772732" w:rsidP="000B0AF4">
      <w:pPr>
        <w:rPr>
          <w:rFonts w:ascii="Arial" w:hAnsi="Arial"/>
          <w:color w:val="000000" w:themeColor="text1"/>
          <w:sz w:val="27"/>
          <w:rtl/>
        </w:rPr>
      </w:pPr>
      <w:r w:rsidRPr="00266AF8">
        <w:rPr>
          <w:rFonts w:hint="cs"/>
          <w:color w:val="000000" w:themeColor="text1"/>
          <w:sz w:val="27"/>
          <w:rtl/>
        </w:rPr>
        <w:t>وأمّا عكس الترتيب الذي نلحظه في سورة سبأ فإن</w:t>
      </w:r>
      <w:r w:rsidR="004069F7" w:rsidRPr="00266AF8">
        <w:rPr>
          <w:rFonts w:hint="cs"/>
          <w:color w:val="000000" w:themeColor="text1"/>
          <w:sz w:val="27"/>
          <w:rtl/>
        </w:rPr>
        <w:t>ّ</w:t>
      </w:r>
      <w:r w:rsidRPr="00266AF8">
        <w:rPr>
          <w:rFonts w:hint="cs"/>
          <w:color w:val="000000" w:themeColor="text1"/>
          <w:sz w:val="27"/>
          <w:rtl/>
        </w:rPr>
        <w:t>ه راجع</w:t>
      </w:r>
      <w:r w:rsidR="004069F7" w:rsidRPr="00266AF8">
        <w:rPr>
          <w:rFonts w:hint="cs"/>
          <w:color w:val="000000" w:themeColor="text1"/>
          <w:sz w:val="27"/>
          <w:rtl/>
        </w:rPr>
        <w:t>ٌ</w:t>
      </w:r>
      <w:r w:rsidR="00987666" w:rsidRPr="00266AF8">
        <w:rPr>
          <w:rFonts w:hint="cs"/>
          <w:color w:val="000000" w:themeColor="text1"/>
          <w:sz w:val="27"/>
          <w:rtl/>
        </w:rPr>
        <w:t xml:space="preserve"> إلى </w:t>
      </w:r>
      <w:r w:rsidRPr="00266AF8">
        <w:rPr>
          <w:rFonts w:hint="cs"/>
          <w:color w:val="000000" w:themeColor="text1"/>
          <w:sz w:val="27"/>
          <w:rtl/>
        </w:rPr>
        <w:t>علاقة العلم بالرحمة، فإنّ الملازمة بين المفردتين نلحظها في آيات متعد</w:t>
      </w:r>
      <w:r w:rsidR="004069F7" w:rsidRPr="00266AF8">
        <w:rPr>
          <w:rFonts w:hint="cs"/>
          <w:color w:val="000000" w:themeColor="text1"/>
          <w:sz w:val="27"/>
          <w:rtl/>
        </w:rPr>
        <w:t>ِّ</w:t>
      </w:r>
      <w:r w:rsidRPr="00266AF8">
        <w:rPr>
          <w:rFonts w:hint="cs"/>
          <w:color w:val="000000" w:themeColor="text1"/>
          <w:sz w:val="27"/>
          <w:rtl/>
        </w:rPr>
        <w:t>دة، منها</w:t>
      </w:r>
      <w:r w:rsidRPr="00266AF8">
        <w:rPr>
          <w:rFonts w:ascii="QCF_BSML" w:hAnsi="QCF_BSML"/>
          <w:color w:val="000000" w:themeColor="text1"/>
          <w:sz w:val="27"/>
          <w:rtl/>
        </w:rPr>
        <w:t xml:space="preserve">: </w:t>
      </w:r>
      <w:r w:rsidRPr="00266AF8">
        <w:rPr>
          <w:rFonts w:ascii="Mosawi" w:hAnsi="Mosawi" w:cs="Mosawi"/>
          <w:color w:val="000000" w:themeColor="text1"/>
          <w:sz w:val="24"/>
          <w:szCs w:val="24"/>
          <w:rtl/>
        </w:rPr>
        <w:t>﴿</w:t>
      </w:r>
      <w:r w:rsidRPr="00266AF8">
        <w:rPr>
          <w:b/>
          <w:bCs/>
          <w:color w:val="000000" w:themeColor="text1"/>
          <w:sz w:val="27"/>
          <w:rtl/>
        </w:rPr>
        <w:t xml:space="preserve">وَلَقَدْ جِئْنَاهُمْ </w:t>
      </w:r>
      <w:r w:rsidRPr="00266AF8">
        <w:rPr>
          <w:b/>
          <w:bCs/>
          <w:color w:val="000000" w:themeColor="text1"/>
          <w:sz w:val="27"/>
          <w:rtl/>
        </w:rPr>
        <w:lastRenderedPageBreak/>
        <w:t>بِكِتَابٍ فَصَّلْنَاهُ عَلَى عِلْمٍ هُدًى وَرَحْمَةً لِقَوْمٍ يُؤْمِنُونَ</w:t>
      </w:r>
      <w:r w:rsidRPr="00266AF8">
        <w:rPr>
          <w:rFonts w:ascii="Mosawi" w:hAnsi="Mosawi" w:cs="Mosawi"/>
          <w:color w:val="000000" w:themeColor="text1"/>
          <w:sz w:val="24"/>
          <w:szCs w:val="24"/>
          <w:rtl/>
        </w:rPr>
        <w:t>﴾</w:t>
      </w:r>
      <w:r w:rsidR="004069F7" w:rsidRPr="00266AF8">
        <w:rPr>
          <w:rFonts w:ascii="Mosawi" w:hAnsi="Mosawi" w:cs="Mosawi" w:hint="cs"/>
          <w:color w:val="000000" w:themeColor="text1"/>
          <w:rtl/>
        </w:rPr>
        <w:t xml:space="preserve"> </w:t>
      </w:r>
      <w:r w:rsidRPr="00266AF8">
        <w:rPr>
          <w:rFonts w:ascii="Mosawi" w:hAnsi="Mosawi" w:hint="cs"/>
          <w:color w:val="000000" w:themeColor="text1"/>
          <w:sz w:val="27"/>
          <w:rtl/>
        </w:rPr>
        <w:t>(الأعراف: 52)</w:t>
      </w:r>
      <w:r w:rsidRPr="00266AF8">
        <w:rPr>
          <w:rFonts w:hint="cs"/>
          <w:color w:val="000000" w:themeColor="text1"/>
          <w:sz w:val="27"/>
          <w:rtl/>
        </w:rPr>
        <w:t xml:space="preserve">، </w:t>
      </w:r>
      <w:r w:rsidRPr="00266AF8">
        <w:rPr>
          <w:rFonts w:ascii="Mosawi" w:hAnsi="Mosawi" w:cs="Mosawi"/>
          <w:color w:val="000000" w:themeColor="text1"/>
          <w:sz w:val="24"/>
          <w:szCs w:val="24"/>
          <w:rtl/>
        </w:rPr>
        <w:t>﴿</w:t>
      </w:r>
      <w:r w:rsidRPr="00266AF8">
        <w:rPr>
          <w:b/>
          <w:bCs/>
          <w:color w:val="000000" w:themeColor="text1"/>
          <w:sz w:val="27"/>
          <w:rtl/>
        </w:rPr>
        <w:t>فَوَجَدَا عَبْداً مِنْ عِبَادِنَا آتَيْنَاهُ رَحْمَةً مِنْ عِنْدِنَا وَعَلَّمْنَاهُ مِنْ لَدُنَّا عِلْماً</w:t>
      </w:r>
      <w:r w:rsidRPr="00266AF8">
        <w:rPr>
          <w:rFonts w:ascii="Mosawi" w:hAnsi="Mosawi" w:cs="Mosawi"/>
          <w:color w:val="000000" w:themeColor="text1"/>
          <w:sz w:val="24"/>
          <w:szCs w:val="24"/>
          <w:rtl/>
        </w:rPr>
        <w:t>﴾</w:t>
      </w:r>
      <w:r w:rsidR="004069F7" w:rsidRPr="00266AF8">
        <w:rPr>
          <w:rFonts w:ascii="Mosawi" w:hAnsi="Mosawi" w:cs="Mosawi" w:hint="cs"/>
          <w:color w:val="000000" w:themeColor="text1"/>
          <w:rtl/>
        </w:rPr>
        <w:t xml:space="preserve"> </w:t>
      </w:r>
      <w:r w:rsidRPr="00266AF8">
        <w:rPr>
          <w:rFonts w:ascii="Mosawi" w:hAnsi="Mosawi" w:hint="cs"/>
          <w:color w:val="000000" w:themeColor="text1"/>
          <w:sz w:val="27"/>
          <w:rtl/>
        </w:rPr>
        <w:t>(الكهف: 65)</w:t>
      </w:r>
      <w:r w:rsidRPr="00266AF8">
        <w:rPr>
          <w:rFonts w:ascii="Arial" w:hAnsi="Arial" w:hint="cs"/>
          <w:color w:val="000000" w:themeColor="text1"/>
          <w:sz w:val="27"/>
          <w:rtl/>
        </w:rPr>
        <w:t xml:space="preserve">، </w:t>
      </w:r>
      <w:r w:rsidRPr="00266AF8">
        <w:rPr>
          <w:rFonts w:ascii="Mosawi" w:hAnsi="Mosawi" w:cs="Mosawi"/>
          <w:color w:val="000000" w:themeColor="text1"/>
          <w:sz w:val="24"/>
          <w:szCs w:val="24"/>
          <w:rtl/>
        </w:rPr>
        <w:t>﴿</w:t>
      </w:r>
      <w:r w:rsidR="004069F7" w:rsidRPr="00266AF8">
        <w:rPr>
          <w:b/>
          <w:bCs/>
          <w:color w:val="000000" w:themeColor="text1"/>
          <w:sz w:val="27"/>
          <w:rtl/>
        </w:rPr>
        <w:t>ال</w:t>
      </w:r>
      <w:r w:rsidRPr="00266AF8">
        <w:rPr>
          <w:b/>
          <w:bCs/>
          <w:color w:val="000000" w:themeColor="text1"/>
          <w:sz w:val="27"/>
          <w:rtl/>
        </w:rPr>
        <w:t>ذِينَ يَحْمِلُونَ الْعَرْشَ وَمَنْ حَوْلَهُ يُسَبِّحُونَ بِحَمْدِ رَبِّهِمْ وَيُؤْمِنُونَ بِهِ وَيَسْتَغْفِرُونَ لِلَّذِينَ آمَنُوا رَبَّنَا وَسِعْتَ كُلَّ شَيْءٍ رَحْمَةً وَعِلْماً فَاغْفِرْ لِلَّذِينَ تَابُوا وَاتَّبَعُوا سَبِيلَكَ وَقِهِمْ عَذَابَ الْجَحِيمِ</w:t>
      </w:r>
      <w:r w:rsidRPr="00266AF8">
        <w:rPr>
          <w:rFonts w:ascii="Mosawi" w:hAnsi="Mosawi" w:cs="Mosawi"/>
          <w:color w:val="000000" w:themeColor="text1"/>
          <w:sz w:val="24"/>
          <w:szCs w:val="24"/>
          <w:rtl/>
        </w:rPr>
        <w:t>﴾</w:t>
      </w:r>
      <w:r w:rsidR="004069F7" w:rsidRPr="00266AF8">
        <w:rPr>
          <w:rFonts w:ascii="Mosawi" w:hAnsi="Mosawi" w:cs="Mosawi" w:hint="cs"/>
          <w:color w:val="000000" w:themeColor="text1"/>
          <w:rtl/>
        </w:rPr>
        <w:t xml:space="preserve"> </w:t>
      </w:r>
      <w:r w:rsidRPr="00266AF8">
        <w:rPr>
          <w:rFonts w:hint="cs"/>
          <w:color w:val="000000" w:themeColor="text1"/>
          <w:sz w:val="27"/>
          <w:rtl/>
        </w:rPr>
        <w:t>(غافر: 7)</w:t>
      </w:r>
      <w:r w:rsidRPr="00266AF8">
        <w:rPr>
          <w:rFonts w:ascii="QCF_BSML" w:hAnsi="QCF_BSML" w:hint="cs"/>
          <w:color w:val="000000" w:themeColor="text1"/>
          <w:sz w:val="27"/>
          <w:rtl/>
        </w:rPr>
        <w:t xml:space="preserve">. </w:t>
      </w:r>
    </w:p>
    <w:p w:rsidR="00772732" w:rsidRPr="00266AF8" w:rsidRDefault="00772732" w:rsidP="000B0AF4">
      <w:pPr>
        <w:rPr>
          <w:color w:val="000000" w:themeColor="text1"/>
          <w:spacing w:val="-2"/>
          <w:sz w:val="27"/>
          <w:rtl/>
        </w:rPr>
      </w:pPr>
      <w:r w:rsidRPr="00266AF8">
        <w:rPr>
          <w:rFonts w:ascii="Arial" w:hAnsi="Arial" w:hint="cs"/>
          <w:color w:val="000000" w:themeColor="text1"/>
          <w:spacing w:val="-2"/>
          <w:sz w:val="27"/>
          <w:rtl/>
        </w:rPr>
        <w:t xml:space="preserve"> </w:t>
      </w:r>
      <w:r w:rsidRPr="00266AF8">
        <w:rPr>
          <w:rFonts w:hint="cs"/>
          <w:color w:val="000000" w:themeColor="text1"/>
          <w:spacing w:val="-2"/>
          <w:sz w:val="27"/>
          <w:rtl/>
        </w:rPr>
        <w:t>إنّ هذه الاستخدامات تبيّ</w:t>
      </w:r>
      <w:r w:rsidR="004069F7" w:rsidRPr="00266AF8">
        <w:rPr>
          <w:rFonts w:hint="cs"/>
          <w:color w:val="000000" w:themeColor="text1"/>
          <w:spacing w:val="-2"/>
          <w:sz w:val="27"/>
          <w:rtl/>
        </w:rPr>
        <w:t>ِ</w:t>
      </w:r>
      <w:r w:rsidRPr="00266AF8">
        <w:rPr>
          <w:rFonts w:hint="cs"/>
          <w:color w:val="000000" w:themeColor="text1"/>
          <w:spacing w:val="-2"/>
          <w:sz w:val="27"/>
          <w:rtl/>
        </w:rPr>
        <w:t>ن العلاقة بين العلم بشكل ضمني</w:t>
      </w:r>
      <w:r w:rsidR="004069F7" w:rsidRPr="00266AF8">
        <w:rPr>
          <w:rFonts w:hint="cs"/>
          <w:color w:val="000000" w:themeColor="text1"/>
          <w:spacing w:val="-2"/>
          <w:sz w:val="27"/>
          <w:rtl/>
        </w:rPr>
        <w:t>ّ.</w:t>
      </w:r>
      <w:r w:rsidRPr="00266AF8">
        <w:rPr>
          <w:rFonts w:hint="cs"/>
          <w:color w:val="000000" w:themeColor="text1"/>
          <w:spacing w:val="-2"/>
          <w:sz w:val="27"/>
          <w:rtl/>
        </w:rPr>
        <w:t xml:space="preserve"> فالعلم لا يكون حسناً إلاّ إذا كان مقروناً بالرحمة</w:t>
      </w:r>
      <w:r w:rsidR="004069F7" w:rsidRPr="00266AF8">
        <w:rPr>
          <w:rFonts w:hint="cs"/>
          <w:color w:val="000000" w:themeColor="text1"/>
          <w:spacing w:val="-2"/>
          <w:sz w:val="27"/>
          <w:rtl/>
        </w:rPr>
        <w:t>؛</w:t>
      </w:r>
      <w:r w:rsidRPr="00266AF8">
        <w:rPr>
          <w:rFonts w:hint="cs"/>
          <w:color w:val="000000" w:themeColor="text1"/>
          <w:spacing w:val="-2"/>
          <w:sz w:val="27"/>
          <w:rtl/>
        </w:rPr>
        <w:t xml:space="preserve"> إذ نرى الآية </w:t>
      </w:r>
      <w:r w:rsidR="004069F7" w:rsidRPr="00266AF8">
        <w:rPr>
          <w:rFonts w:hint="cs"/>
          <w:color w:val="000000" w:themeColor="text1"/>
          <w:spacing w:val="-2"/>
          <w:sz w:val="27"/>
          <w:rtl/>
        </w:rPr>
        <w:t>2</w:t>
      </w:r>
      <w:r w:rsidRPr="00266AF8">
        <w:rPr>
          <w:rFonts w:hint="cs"/>
          <w:color w:val="000000" w:themeColor="text1"/>
          <w:spacing w:val="-2"/>
          <w:sz w:val="27"/>
          <w:rtl/>
        </w:rPr>
        <w:t xml:space="preserve"> في سورة سبأ بدأت بكلمة (</w:t>
      </w:r>
      <w:r w:rsidRPr="00266AF8">
        <w:rPr>
          <w:rFonts w:ascii="QCF_P157" w:hAnsi="QCF_P157" w:hint="cs"/>
          <w:color w:val="000000" w:themeColor="text1"/>
          <w:spacing w:val="-2"/>
          <w:sz w:val="27"/>
          <w:rtl/>
        </w:rPr>
        <w:t>يعلم</w:t>
      </w:r>
      <w:r w:rsidRPr="00266AF8">
        <w:rPr>
          <w:rFonts w:hint="cs"/>
          <w:color w:val="000000" w:themeColor="text1"/>
          <w:spacing w:val="-2"/>
          <w:sz w:val="27"/>
          <w:rtl/>
        </w:rPr>
        <w:t>)</w:t>
      </w:r>
      <w:r w:rsidR="004069F7" w:rsidRPr="00266AF8">
        <w:rPr>
          <w:rFonts w:hint="cs"/>
          <w:color w:val="000000" w:themeColor="text1"/>
          <w:spacing w:val="-2"/>
          <w:sz w:val="27"/>
          <w:rtl/>
        </w:rPr>
        <w:t>،</w:t>
      </w:r>
      <w:r w:rsidRPr="00266AF8">
        <w:rPr>
          <w:rFonts w:hint="cs"/>
          <w:color w:val="000000" w:themeColor="text1"/>
          <w:spacing w:val="-2"/>
          <w:sz w:val="27"/>
          <w:rtl/>
        </w:rPr>
        <w:t xml:space="preserve"> وختمت بـ</w:t>
      </w:r>
      <w:r w:rsidR="004069F7" w:rsidRPr="00266AF8">
        <w:rPr>
          <w:rFonts w:hint="cs"/>
          <w:color w:val="000000" w:themeColor="text1"/>
          <w:spacing w:val="-2"/>
          <w:sz w:val="27"/>
          <w:rtl/>
        </w:rPr>
        <w:t xml:space="preserve"> </w:t>
      </w:r>
      <w:r w:rsidRPr="00266AF8">
        <w:rPr>
          <w:rFonts w:hint="cs"/>
          <w:color w:val="000000" w:themeColor="text1"/>
          <w:spacing w:val="-2"/>
          <w:sz w:val="27"/>
          <w:rtl/>
        </w:rPr>
        <w:t>(</w:t>
      </w:r>
      <w:r w:rsidRPr="00266AF8">
        <w:rPr>
          <w:rFonts w:ascii="QCF_P157" w:hAnsi="QCF_P157" w:hint="cs"/>
          <w:color w:val="000000" w:themeColor="text1"/>
          <w:spacing w:val="-2"/>
          <w:sz w:val="27"/>
          <w:rtl/>
        </w:rPr>
        <w:t>وهو الغفور الرحيم</w:t>
      </w:r>
      <w:r w:rsidRPr="00266AF8">
        <w:rPr>
          <w:rFonts w:hint="cs"/>
          <w:color w:val="000000" w:themeColor="text1"/>
          <w:spacing w:val="-2"/>
          <w:sz w:val="27"/>
          <w:rtl/>
        </w:rPr>
        <w:t xml:space="preserve">). </w:t>
      </w:r>
      <w:r w:rsidR="004069F7" w:rsidRPr="00266AF8">
        <w:rPr>
          <w:rFonts w:hint="cs"/>
          <w:color w:val="000000" w:themeColor="text1"/>
          <w:spacing w:val="-2"/>
          <w:sz w:val="27"/>
          <w:rtl/>
        </w:rPr>
        <w:t xml:space="preserve"> </w:t>
      </w:r>
      <w:r w:rsidRPr="00266AF8">
        <w:rPr>
          <w:rFonts w:hint="cs"/>
          <w:color w:val="000000" w:themeColor="text1"/>
          <w:spacing w:val="-2"/>
          <w:sz w:val="27"/>
          <w:rtl/>
        </w:rPr>
        <w:t>فتقد</w:t>
      </w:r>
      <w:r w:rsidR="004069F7" w:rsidRPr="00266AF8">
        <w:rPr>
          <w:rFonts w:hint="cs"/>
          <w:color w:val="000000" w:themeColor="text1"/>
          <w:spacing w:val="-2"/>
          <w:sz w:val="27"/>
          <w:rtl/>
        </w:rPr>
        <w:t>َّ</w:t>
      </w:r>
      <w:r w:rsidRPr="00266AF8">
        <w:rPr>
          <w:rFonts w:hint="cs"/>
          <w:color w:val="000000" w:themeColor="text1"/>
          <w:spacing w:val="-2"/>
          <w:sz w:val="27"/>
          <w:rtl/>
        </w:rPr>
        <w:t>م لفظ (</w:t>
      </w:r>
      <w:r w:rsidRPr="00266AF8">
        <w:rPr>
          <w:rFonts w:ascii="QCF_P157" w:hAnsi="QCF_P157" w:hint="cs"/>
          <w:color w:val="000000" w:themeColor="text1"/>
          <w:spacing w:val="-2"/>
          <w:sz w:val="27"/>
          <w:rtl/>
        </w:rPr>
        <w:t>الرحيم</w:t>
      </w:r>
      <w:r w:rsidRPr="00266AF8">
        <w:rPr>
          <w:rFonts w:hint="cs"/>
          <w:color w:val="000000" w:themeColor="text1"/>
          <w:spacing w:val="-2"/>
          <w:sz w:val="27"/>
          <w:rtl/>
        </w:rPr>
        <w:t>) على (</w:t>
      </w:r>
      <w:r w:rsidRPr="00266AF8">
        <w:rPr>
          <w:rFonts w:ascii="QCF_P157" w:hAnsi="QCF_P157" w:hint="cs"/>
          <w:color w:val="000000" w:themeColor="text1"/>
          <w:spacing w:val="-2"/>
          <w:sz w:val="27"/>
          <w:rtl/>
        </w:rPr>
        <w:t>الغفور</w:t>
      </w:r>
      <w:r w:rsidRPr="00266AF8">
        <w:rPr>
          <w:rFonts w:hint="cs"/>
          <w:color w:val="000000" w:themeColor="text1"/>
          <w:spacing w:val="-2"/>
          <w:sz w:val="27"/>
          <w:rtl/>
        </w:rPr>
        <w:t>)</w:t>
      </w:r>
      <w:r w:rsidR="004069F7" w:rsidRPr="00266AF8">
        <w:rPr>
          <w:rFonts w:hint="cs"/>
          <w:color w:val="000000" w:themeColor="text1"/>
          <w:spacing w:val="-2"/>
          <w:sz w:val="27"/>
          <w:rtl/>
        </w:rPr>
        <w:t>،</w:t>
      </w:r>
      <w:r w:rsidRPr="00266AF8">
        <w:rPr>
          <w:rFonts w:hint="cs"/>
          <w:color w:val="000000" w:themeColor="text1"/>
          <w:spacing w:val="-2"/>
          <w:sz w:val="27"/>
          <w:rtl/>
        </w:rPr>
        <w:t xml:space="preserve"> حيث تناغم مع الحكمة ال</w:t>
      </w:r>
      <w:r w:rsidR="00501C6B" w:rsidRPr="00266AF8">
        <w:rPr>
          <w:rFonts w:hint="cs"/>
          <w:color w:val="000000" w:themeColor="text1"/>
          <w:spacing w:val="-2"/>
          <w:sz w:val="27"/>
          <w:rtl/>
        </w:rPr>
        <w:t>إلهيّ</w:t>
      </w:r>
      <w:r w:rsidRPr="00266AF8">
        <w:rPr>
          <w:rFonts w:hint="cs"/>
          <w:color w:val="000000" w:themeColor="text1"/>
          <w:spacing w:val="-2"/>
          <w:sz w:val="27"/>
          <w:rtl/>
        </w:rPr>
        <w:t>ة المتمث</w:t>
      </w:r>
      <w:r w:rsidR="004069F7" w:rsidRPr="00266AF8">
        <w:rPr>
          <w:rFonts w:hint="cs"/>
          <w:color w:val="000000" w:themeColor="text1"/>
          <w:spacing w:val="-2"/>
          <w:sz w:val="27"/>
          <w:rtl/>
        </w:rPr>
        <w:t>ِّ</w:t>
      </w:r>
      <w:r w:rsidRPr="00266AF8">
        <w:rPr>
          <w:rFonts w:hint="cs"/>
          <w:color w:val="000000" w:themeColor="text1"/>
          <w:spacing w:val="-2"/>
          <w:sz w:val="27"/>
          <w:rtl/>
        </w:rPr>
        <w:t>لة بعلمه تعالى</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94"/>
      </w:r>
      <w:r w:rsidRPr="00266AF8">
        <w:rPr>
          <w:rFonts w:cs="Taher" w:hint="cs"/>
          <w:color w:val="000000" w:themeColor="text1"/>
          <w:sz w:val="27"/>
          <w:vertAlign w:val="superscript"/>
          <w:rtl/>
        </w:rPr>
        <w:t>)</w:t>
      </w:r>
      <w:r w:rsidRPr="00266AF8">
        <w:rPr>
          <w:rFonts w:hint="cs"/>
          <w:color w:val="000000" w:themeColor="text1"/>
          <w:spacing w:val="-2"/>
          <w:sz w:val="27"/>
          <w:rtl/>
        </w:rPr>
        <w:t xml:space="preserve">. </w:t>
      </w:r>
    </w:p>
    <w:p w:rsidR="00EB064C" w:rsidRPr="00266AF8" w:rsidRDefault="00EB064C" w:rsidP="000B0AF4">
      <w:pPr>
        <w:rPr>
          <w:color w:val="000000" w:themeColor="text1"/>
          <w:spacing w:val="-2"/>
          <w:sz w:val="27"/>
          <w:rtl/>
        </w:rPr>
      </w:pPr>
    </w:p>
    <w:p w:rsidR="00772732" w:rsidRPr="00266AF8" w:rsidRDefault="00772732" w:rsidP="00EB064C">
      <w:pPr>
        <w:pStyle w:val="Heading3"/>
        <w:rPr>
          <w:color w:val="000000" w:themeColor="text1"/>
          <w:rtl/>
        </w:rPr>
      </w:pPr>
      <w:r w:rsidRPr="00266AF8">
        <w:rPr>
          <w:rFonts w:hint="cs"/>
          <w:color w:val="000000" w:themeColor="text1"/>
          <w:rtl/>
        </w:rPr>
        <w:t>طريقة صنع المفهوم بين الغفور والرحيم</w:t>
      </w:r>
      <w:r w:rsidR="00EB064C" w:rsidRPr="00266AF8">
        <w:rPr>
          <w:rFonts w:hint="cs"/>
          <w:color w:val="000000" w:themeColor="text1"/>
          <w:rtl/>
          <w:lang w:val="en-US"/>
        </w:rPr>
        <w:t xml:space="preserve"> ــــــ</w:t>
      </w:r>
    </w:p>
    <w:p w:rsidR="00772732" w:rsidRPr="00266AF8" w:rsidRDefault="00772732" w:rsidP="000B0AF4">
      <w:pPr>
        <w:rPr>
          <w:color w:val="000000" w:themeColor="text1"/>
          <w:sz w:val="27"/>
          <w:rtl/>
        </w:rPr>
      </w:pPr>
      <w:r w:rsidRPr="00266AF8">
        <w:rPr>
          <w:rFonts w:hint="cs"/>
          <w:color w:val="000000" w:themeColor="text1"/>
          <w:sz w:val="27"/>
          <w:rtl/>
        </w:rPr>
        <w:t>نشير</w:t>
      </w:r>
      <w:r w:rsidR="004069F7" w:rsidRPr="00266AF8">
        <w:rPr>
          <w:rFonts w:hint="cs"/>
          <w:color w:val="000000" w:themeColor="text1"/>
          <w:sz w:val="27"/>
          <w:rtl/>
        </w:rPr>
        <w:t>؛</w:t>
      </w:r>
      <w:r w:rsidRPr="00266AF8">
        <w:rPr>
          <w:rFonts w:hint="cs"/>
          <w:color w:val="000000" w:themeColor="text1"/>
          <w:sz w:val="27"/>
          <w:rtl/>
        </w:rPr>
        <w:t xml:space="preserve"> بغية تجلية الترتيب السابق </w:t>
      </w:r>
      <w:r w:rsidR="004069F7" w:rsidRPr="00266AF8">
        <w:rPr>
          <w:rFonts w:ascii="QCF_P157" w:hAnsi="QCF_P157" w:hint="cs"/>
          <w:color w:val="000000" w:themeColor="text1"/>
          <w:sz w:val="27"/>
          <w:rtl/>
        </w:rPr>
        <w:t>بين</w:t>
      </w:r>
      <w:r w:rsidR="004069F7" w:rsidRPr="00266AF8">
        <w:rPr>
          <w:rFonts w:hint="cs"/>
          <w:color w:val="000000" w:themeColor="text1"/>
          <w:sz w:val="27"/>
          <w:rtl/>
        </w:rPr>
        <w:t xml:space="preserve"> </w:t>
      </w:r>
      <w:r w:rsidRPr="00266AF8">
        <w:rPr>
          <w:rFonts w:hint="cs"/>
          <w:color w:val="000000" w:themeColor="text1"/>
          <w:sz w:val="27"/>
          <w:rtl/>
        </w:rPr>
        <w:t>(</w:t>
      </w:r>
      <w:r w:rsidRPr="00266AF8">
        <w:rPr>
          <w:rFonts w:ascii="QCF_P157" w:hAnsi="QCF_P157" w:hint="cs"/>
          <w:color w:val="000000" w:themeColor="text1"/>
          <w:sz w:val="27"/>
          <w:rtl/>
        </w:rPr>
        <w:t>الغفور والرحيم</w:t>
      </w:r>
      <w:r w:rsidRPr="00266AF8">
        <w:rPr>
          <w:rFonts w:hint="cs"/>
          <w:color w:val="000000" w:themeColor="text1"/>
          <w:sz w:val="27"/>
          <w:rtl/>
        </w:rPr>
        <w:t xml:space="preserve">)، وطريقة صنع المفهوم، </w:t>
      </w:r>
      <w:r w:rsidR="004069F7" w:rsidRPr="00266AF8">
        <w:rPr>
          <w:rFonts w:hint="cs"/>
          <w:color w:val="000000" w:themeColor="text1"/>
          <w:sz w:val="27"/>
          <w:rtl/>
        </w:rPr>
        <w:t>إلى ال</w:t>
      </w:r>
      <w:r w:rsidRPr="00266AF8">
        <w:rPr>
          <w:rFonts w:hint="cs"/>
          <w:color w:val="000000" w:themeColor="text1"/>
          <w:sz w:val="27"/>
          <w:rtl/>
        </w:rPr>
        <w:t xml:space="preserve">نقاط </w:t>
      </w:r>
      <w:r w:rsidR="004069F7" w:rsidRPr="00266AF8">
        <w:rPr>
          <w:rFonts w:hint="cs"/>
          <w:color w:val="000000" w:themeColor="text1"/>
          <w:sz w:val="27"/>
          <w:rtl/>
        </w:rPr>
        <w:t>التالية</w:t>
      </w:r>
      <w:r w:rsidRPr="00266AF8">
        <w:rPr>
          <w:rFonts w:hint="cs"/>
          <w:color w:val="000000" w:themeColor="text1"/>
          <w:sz w:val="27"/>
          <w:rtl/>
        </w:rPr>
        <w:t xml:space="preserve">: </w:t>
      </w:r>
    </w:p>
    <w:p w:rsidR="00772732" w:rsidRPr="00266AF8" w:rsidRDefault="00772732" w:rsidP="000B0AF4">
      <w:pPr>
        <w:rPr>
          <w:color w:val="000000" w:themeColor="text1"/>
          <w:sz w:val="27"/>
          <w:rtl/>
        </w:rPr>
      </w:pPr>
      <w:r w:rsidRPr="00266AF8">
        <w:rPr>
          <w:rFonts w:hint="cs"/>
          <w:color w:val="000000" w:themeColor="text1"/>
          <w:sz w:val="27"/>
          <w:rtl/>
        </w:rPr>
        <w:t>1ــ نستعمل الأسماء ال</w:t>
      </w:r>
      <w:r w:rsidR="00501C6B" w:rsidRPr="00266AF8">
        <w:rPr>
          <w:rFonts w:hint="cs"/>
          <w:color w:val="000000" w:themeColor="text1"/>
          <w:sz w:val="27"/>
          <w:rtl/>
        </w:rPr>
        <w:t>إلهيّ</w:t>
      </w:r>
      <w:r w:rsidRPr="00266AF8">
        <w:rPr>
          <w:rFonts w:hint="cs"/>
          <w:color w:val="000000" w:themeColor="text1"/>
          <w:sz w:val="27"/>
          <w:rtl/>
        </w:rPr>
        <w:t>ة متناسبة مع السياق المتواجدة فيه، فيتعي</w:t>
      </w:r>
      <w:r w:rsidR="004069F7" w:rsidRPr="00266AF8">
        <w:rPr>
          <w:rFonts w:hint="cs"/>
          <w:color w:val="000000" w:themeColor="text1"/>
          <w:sz w:val="27"/>
          <w:rtl/>
        </w:rPr>
        <w:t>َّ</w:t>
      </w:r>
      <w:r w:rsidRPr="00266AF8">
        <w:rPr>
          <w:rFonts w:hint="cs"/>
          <w:color w:val="000000" w:themeColor="text1"/>
          <w:sz w:val="27"/>
          <w:rtl/>
        </w:rPr>
        <w:t xml:space="preserve">ن علينا بناءً على ذلك دراسة السياق لتحليلها. </w:t>
      </w:r>
    </w:p>
    <w:p w:rsidR="00772732" w:rsidRPr="00266AF8" w:rsidRDefault="00772732" w:rsidP="000B0AF4">
      <w:pPr>
        <w:rPr>
          <w:color w:val="000000" w:themeColor="text1"/>
          <w:spacing w:val="-2"/>
          <w:sz w:val="27"/>
          <w:rtl/>
        </w:rPr>
      </w:pPr>
      <w:r w:rsidRPr="00266AF8">
        <w:rPr>
          <w:rFonts w:hint="cs"/>
          <w:color w:val="000000" w:themeColor="text1"/>
          <w:spacing w:val="-2"/>
          <w:sz w:val="27"/>
          <w:rtl/>
        </w:rPr>
        <w:t>2ــ يجب أن يُذك</w:t>
      </w:r>
      <w:r w:rsidR="004069F7" w:rsidRPr="00266AF8">
        <w:rPr>
          <w:rFonts w:hint="cs"/>
          <w:color w:val="000000" w:themeColor="text1"/>
          <w:spacing w:val="-2"/>
          <w:sz w:val="27"/>
          <w:rtl/>
        </w:rPr>
        <w:t>َ</w:t>
      </w:r>
      <w:r w:rsidRPr="00266AF8">
        <w:rPr>
          <w:rFonts w:hint="cs"/>
          <w:color w:val="000000" w:themeColor="text1"/>
          <w:spacing w:val="-2"/>
          <w:sz w:val="27"/>
          <w:rtl/>
        </w:rPr>
        <w:t>ر شيء ما في الآية ترتبط به ال</w:t>
      </w:r>
      <w:r w:rsidR="004069F7" w:rsidRPr="00266AF8">
        <w:rPr>
          <w:rFonts w:hint="cs"/>
          <w:color w:val="000000" w:themeColor="text1"/>
          <w:spacing w:val="-2"/>
          <w:sz w:val="27"/>
          <w:rtl/>
        </w:rPr>
        <w:t>أ</w:t>
      </w:r>
      <w:r w:rsidRPr="00266AF8">
        <w:rPr>
          <w:rFonts w:hint="cs"/>
          <w:color w:val="000000" w:themeColor="text1"/>
          <w:spacing w:val="-2"/>
          <w:sz w:val="27"/>
          <w:rtl/>
        </w:rPr>
        <w:t>سماء، فيكون ذلك الشيء (</w:t>
      </w:r>
      <w:r w:rsidRPr="00266AF8">
        <w:rPr>
          <w:rFonts w:ascii="QCF_P157" w:hAnsi="QCF_P157" w:hint="cs"/>
          <w:color w:val="000000" w:themeColor="text1"/>
          <w:spacing w:val="-2"/>
          <w:sz w:val="27"/>
          <w:rtl/>
        </w:rPr>
        <w:t>خلفاً</w:t>
      </w:r>
      <w:r w:rsidRPr="00266AF8">
        <w:rPr>
          <w:rFonts w:hint="cs"/>
          <w:color w:val="000000" w:themeColor="text1"/>
          <w:spacing w:val="-2"/>
          <w:sz w:val="27"/>
          <w:rtl/>
        </w:rPr>
        <w:t>)</w:t>
      </w:r>
      <w:r w:rsidR="004069F7" w:rsidRPr="00266AF8">
        <w:rPr>
          <w:rFonts w:hint="cs"/>
          <w:color w:val="000000" w:themeColor="text1"/>
          <w:spacing w:val="-2"/>
          <w:sz w:val="27"/>
          <w:rtl/>
        </w:rPr>
        <w:t>،</w:t>
      </w:r>
      <w:r w:rsidRPr="00266AF8">
        <w:rPr>
          <w:rFonts w:hint="cs"/>
          <w:color w:val="000000" w:themeColor="text1"/>
          <w:spacing w:val="-2"/>
          <w:sz w:val="27"/>
          <w:rtl/>
        </w:rPr>
        <w:t xml:space="preserve"> وشيء آخر في ضمن الآية (</w:t>
      </w:r>
      <w:r w:rsidRPr="00266AF8">
        <w:rPr>
          <w:rFonts w:ascii="QCF_P157" w:hAnsi="QCF_P157" w:hint="cs"/>
          <w:color w:val="000000" w:themeColor="text1"/>
          <w:spacing w:val="-2"/>
          <w:sz w:val="27"/>
          <w:rtl/>
        </w:rPr>
        <w:t>شكلاً</w:t>
      </w:r>
      <w:r w:rsidRPr="00266AF8">
        <w:rPr>
          <w:rFonts w:hint="cs"/>
          <w:color w:val="000000" w:themeColor="text1"/>
          <w:spacing w:val="-2"/>
          <w:sz w:val="27"/>
          <w:rtl/>
        </w:rPr>
        <w:t>). وبتعبير آخر: إذا ذُكر أحد الأسماء في سياق</w:t>
      </w:r>
      <w:r w:rsidR="004069F7" w:rsidRPr="00266AF8">
        <w:rPr>
          <w:rFonts w:hint="cs"/>
          <w:color w:val="000000" w:themeColor="text1"/>
          <w:spacing w:val="-2"/>
          <w:sz w:val="27"/>
          <w:rtl/>
        </w:rPr>
        <w:t>ٍ</w:t>
      </w:r>
      <w:r w:rsidRPr="00266AF8">
        <w:rPr>
          <w:rFonts w:hint="cs"/>
          <w:color w:val="000000" w:themeColor="text1"/>
          <w:spacing w:val="-2"/>
          <w:sz w:val="27"/>
          <w:rtl/>
        </w:rPr>
        <w:t xml:space="preserve"> ما يجب أن تكون هناك علاقة </w:t>
      </w:r>
      <w:r w:rsidR="000612CF" w:rsidRPr="00266AF8">
        <w:rPr>
          <w:rFonts w:hint="cs"/>
          <w:color w:val="000000" w:themeColor="text1"/>
          <w:spacing w:val="-2"/>
          <w:sz w:val="27"/>
          <w:rtl/>
        </w:rPr>
        <w:t>معرفيّ</w:t>
      </w:r>
      <w:r w:rsidRPr="00266AF8">
        <w:rPr>
          <w:rFonts w:hint="cs"/>
          <w:color w:val="000000" w:themeColor="text1"/>
          <w:spacing w:val="-2"/>
          <w:sz w:val="27"/>
          <w:rtl/>
        </w:rPr>
        <w:t>ة بين الاسم والسياق، زيادة</w:t>
      </w:r>
      <w:r w:rsidR="004069F7" w:rsidRPr="00266AF8">
        <w:rPr>
          <w:rFonts w:hint="cs"/>
          <w:color w:val="000000" w:themeColor="text1"/>
          <w:spacing w:val="-2"/>
          <w:sz w:val="27"/>
          <w:rtl/>
        </w:rPr>
        <w:t>ً</w:t>
      </w:r>
      <w:r w:rsidRPr="00266AF8">
        <w:rPr>
          <w:rFonts w:hint="cs"/>
          <w:color w:val="000000" w:themeColor="text1"/>
          <w:spacing w:val="-2"/>
          <w:sz w:val="27"/>
          <w:rtl/>
        </w:rPr>
        <w:t xml:space="preserve"> على تناسبه مع هذا الأخير. فإذا قِس</w:t>
      </w:r>
      <w:r w:rsidR="004069F7" w:rsidRPr="00266AF8">
        <w:rPr>
          <w:rFonts w:hint="cs"/>
          <w:color w:val="000000" w:themeColor="text1"/>
          <w:spacing w:val="-2"/>
          <w:sz w:val="27"/>
          <w:rtl/>
        </w:rPr>
        <w:t>ْ</w:t>
      </w:r>
      <w:r w:rsidRPr="00266AF8">
        <w:rPr>
          <w:rFonts w:hint="cs"/>
          <w:color w:val="000000" w:themeColor="text1"/>
          <w:spacing w:val="-2"/>
          <w:sz w:val="27"/>
          <w:rtl/>
        </w:rPr>
        <w:t>نا ما يحمله السياق من معلومات</w:t>
      </w:r>
      <w:r w:rsidR="00987666" w:rsidRPr="00266AF8">
        <w:rPr>
          <w:rFonts w:hint="cs"/>
          <w:color w:val="000000" w:themeColor="text1"/>
          <w:spacing w:val="-2"/>
          <w:sz w:val="27"/>
          <w:rtl/>
        </w:rPr>
        <w:t xml:space="preserve"> إلى </w:t>
      </w:r>
      <w:r w:rsidRPr="00266AF8">
        <w:rPr>
          <w:rFonts w:hint="cs"/>
          <w:color w:val="000000" w:themeColor="text1"/>
          <w:spacing w:val="-2"/>
          <w:sz w:val="27"/>
          <w:rtl/>
        </w:rPr>
        <w:t>ذلك الاسم نلحظ انطباق علاقة الشكل والخلف عليهما. ولهاته المعلومات علاقة بالموضع الذي يت</w:t>
      </w:r>
      <w:r w:rsidR="004069F7" w:rsidRPr="00266AF8">
        <w:rPr>
          <w:rFonts w:hint="cs"/>
          <w:color w:val="000000" w:themeColor="text1"/>
          <w:spacing w:val="-2"/>
          <w:sz w:val="27"/>
          <w:rtl/>
        </w:rPr>
        <w:t>ّ</w:t>
      </w:r>
      <w:r w:rsidRPr="00266AF8">
        <w:rPr>
          <w:rFonts w:hint="cs"/>
          <w:color w:val="000000" w:themeColor="text1"/>
          <w:spacing w:val="-2"/>
          <w:sz w:val="27"/>
          <w:rtl/>
        </w:rPr>
        <w:t>صل بذلك الاسم</w:t>
      </w:r>
      <w:r w:rsidR="004069F7" w:rsidRPr="00266AF8">
        <w:rPr>
          <w:rFonts w:hint="cs"/>
          <w:color w:val="000000" w:themeColor="text1"/>
          <w:spacing w:val="-2"/>
          <w:sz w:val="27"/>
          <w:rtl/>
        </w:rPr>
        <w:t>؛</w:t>
      </w:r>
      <w:r w:rsidRPr="00266AF8">
        <w:rPr>
          <w:rFonts w:hint="cs"/>
          <w:color w:val="000000" w:themeColor="text1"/>
          <w:spacing w:val="-2"/>
          <w:sz w:val="27"/>
          <w:rtl/>
        </w:rPr>
        <w:t xml:space="preserve"> إذ نرى في الآية السابقة (</w:t>
      </w:r>
      <w:r w:rsidRPr="00266AF8">
        <w:rPr>
          <w:rFonts w:ascii="QCF_P157" w:hAnsi="QCF_P157" w:hint="cs"/>
          <w:color w:val="000000" w:themeColor="text1"/>
          <w:spacing w:val="-2"/>
          <w:sz w:val="27"/>
          <w:rtl/>
        </w:rPr>
        <w:t>المائدة</w:t>
      </w:r>
      <w:r w:rsidR="00EB064C" w:rsidRPr="00266AF8">
        <w:rPr>
          <w:rFonts w:ascii="QCF_P157" w:hAnsi="QCF_P157" w:hint="cs"/>
          <w:color w:val="000000" w:themeColor="text1"/>
          <w:spacing w:val="-2"/>
          <w:sz w:val="27"/>
          <w:rtl/>
        </w:rPr>
        <w:t>:</w:t>
      </w:r>
      <w:r w:rsidRPr="00266AF8">
        <w:rPr>
          <w:rFonts w:hint="cs"/>
          <w:color w:val="000000" w:themeColor="text1"/>
          <w:spacing w:val="-2"/>
          <w:sz w:val="27"/>
          <w:rtl/>
        </w:rPr>
        <w:t xml:space="preserve"> </w:t>
      </w:r>
      <w:r w:rsidRPr="00266AF8">
        <w:rPr>
          <w:rFonts w:ascii="QCF_P157" w:hAnsi="QCF_P157" w:hint="cs"/>
          <w:color w:val="000000" w:themeColor="text1"/>
          <w:spacing w:val="-2"/>
          <w:sz w:val="27"/>
          <w:rtl/>
        </w:rPr>
        <w:t>98</w:t>
      </w:r>
      <w:r w:rsidRPr="00266AF8">
        <w:rPr>
          <w:rFonts w:hint="cs"/>
          <w:color w:val="000000" w:themeColor="text1"/>
          <w:spacing w:val="-2"/>
          <w:sz w:val="27"/>
          <w:rtl/>
        </w:rPr>
        <w:t>) اسم الله يت</w:t>
      </w:r>
      <w:r w:rsidR="004069F7" w:rsidRPr="00266AF8">
        <w:rPr>
          <w:rFonts w:hint="cs"/>
          <w:color w:val="000000" w:themeColor="text1"/>
          <w:spacing w:val="-2"/>
          <w:sz w:val="27"/>
          <w:rtl/>
        </w:rPr>
        <w:t>َّ</w:t>
      </w:r>
      <w:r w:rsidRPr="00266AF8">
        <w:rPr>
          <w:rFonts w:hint="cs"/>
          <w:color w:val="000000" w:themeColor="text1"/>
          <w:spacing w:val="-2"/>
          <w:sz w:val="27"/>
          <w:rtl/>
        </w:rPr>
        <w:t>سم بأهم</w:t>
      </w:r>
      <w:r w:rsidR="004069F7" w:rsidRPr="00266AF8">
        <w:rPr>
          <w:rFonts w:hint="cs"/>
          <w:color w:val="000000" w:themeColor="text1"/>
          <w:spacing w:val="-2"/>
          <w:sz w:val="27"/>
          <w:rtl/>
        </w:rPr>
        <w:t>ّ</w:t>
      </w:r>
      <w:r w:rsidRPr="00266AF8">
        <w:rPr>
          <w:rFonts w:hint="cs"/>
          <w:color w:val="000000" w:themeColor="text1"/>
          <w:spacing w:val="-2"/>
          <w:sz w:val="27"/>
          <w:rtl/>
        </w:rPr>
        <w:t>ية كبيرة، والموضع المذكور جُعل جسراً للوصول إليه</w:t>
      </w:r>
      <w:r w:rsidR="004069F7" w:rsidRPr="00266AF8">
        <w:rPr>
          <w:rFonts w:hint="cs"/>
          <w:color w:val="000000" w:themeColor="text1"/>
          <w:spacing w:val="-2"/>
          <w:sz w:val="27"/>
          <w:rtl/>
        </w:rPr>
        <w:t>.</w:t>
      </w:r>
      <w:r w:rsidRPr="00266AF8">
        <w:rPr>
          <w:rFonts w:hint="cs"/>
          <w:color w:val="000000" w:themeColor="text1"/>
          <w:spacing w:val="-2"/>
          <w:sz w:val="27"/>
          <w:rtl/>
        </w:rPr>
        <w:t xml:space="preserve"> وبالتالي يتحّول الاسم (</w:t>
      </w:r>
      <w:r w:rsidRPr="00266AF8">
        <w:rPr>
          <w:rFonts w:ascii="QCF_P157" w:hAnsi="QCF_P157" w:hint="cs"/>
          <w:color w:val="000000" w:themeColor="text1"/>
          <w:spacing w:val="-2"/>
          <w:sz w:val="27"/>
          <w:rtl/>
        </w:rPr>
        <w:t>خلفاً</w:t>
      </w:r>
      <w:r w:rsidRPr="00266AF8">
        <w:rPr>
          <w:rFonts w:hint="cs"/>
          <w:color w:val="000000" w:themeColor="text1"/>
          <w:spacing w:val="-2"/>
          <w:sz w:val="27"/>
          <w:rtl/>
        </w:rPr>
        <w:t>)</w:t>
      </w:r>
      <w:r w:rsidR="004069F7" w:rsidRPr="00266AF8">
        <w:rPr>
          <w:rFonts w:hint="cs"/>
          <w:color w:val="000000" w:themeColor="text1"/>
          <w:spacing w:val="-2"/>
          <w:sz w:val="27"/>
          <w:rtl/>
        </w:rPr>
        <w:t>،</w:t>
      </w:r>
      <w:r w:rsidRPr="00266AF8">
        <w:rPr>
          <w:rFonts w:hint="cs"/>
          <w:color w:val="000000" w:themeColor="text1"/>
          <w:spacing w:val="-2"/>
          <w:sz w:val="27"/>
          <w:rtl/>
        </w:rPr>
        <w:t xml:space="preserve"> والموضع (</w:t>
      </w:r>
      <w:r w:rsidRPr="00266AF8">
        <w:rPr>
          <w:rFonts w:ascii="QCF_P157" w:hAnsi="QCF_P157" w:hint="cs"/>
          <w:color w:val="000000" w:themeColor="text1"/>
          <w:spacing w:val="-2"/>
          <w:sz w:val="27"/>
          <w:rtl/>
        </w:rPr>
        <w:t>شكلاً</w:t>
      </w:r>
      <w:r w:rsidRPr="00266AF8">
        <w:rPr>
          <w:rFonts w:hint="cs"/>
          <w:color w:val="000000" w:themeColor="text1"/>
          <w:spacing w:val="-2"/>
          <w:sz w:val="27"/>
          <w:rtl/>
        </w:rPr>
        <w:t xml:space="preserve">). </w:t>
      </w:r>
    </w:p>
    <w:p w:rsidR="00772732" w:rsidRPr="00266AF8" w:rsidRDefault="00772732" w:rsidP="000B0AF4">
      <w:pPr>
        <w:rPr>
          <w:color w:val="000000" w:themeColor="text1"/>
          <w:sz w:val="27"/>
          <w:rtl/>
        </w:rPr>
      </w:pPr>
      <w:r w:rsidRPr="00266AF8">
        <w:rPr>
          <w:rFonts w:hint="cs"/>
          <w:color w:val="000000" w:themeColor="text1"/>
          <w:sz w:val="27"/>
          <w:rtl/>
        </w:rPr>
        <w:t>3ــ قد نرى في سياقٍ واحد اسمين أو ثلاثة من أسماء الله</w:t>
      </w:r>
      <w:r w:rsidR="004069F7" w:rsidRPr="00266AF8">
        <w:rPr>
          <w:rFonts w:hint="cs"/>
          <w:color w:val="000000" w:themeColor="text1"/>
          <w:sz w:val="27"/>
          <w:rtl/>
        </w:rPr>
        <w:t>.</w:t>
      </w:r>
      <w:r w:rsidRPr="00266AF8">
        <w:rPr>
          <w:rFonts w:hint="cs"/>
          <w:color w:val="000000" w:themeColor="text1"/>
          <w:sz w:val="27"/>
          <w:rtl/>
        </w:rPr>
        <w:t xml:space="preserve"> في هذه الحالة أيضاً توجد علاقة بينهما وبين السياق، بصورة ضمنية أو صريحة. فإذا كان لدينا اسمان فلدينا تبعاً لذلك</w:t>
      </w:r>
      <w:r w:rsidR="004069F7" w:rsidRPr="00266AF8">
        <w:rPr>
          <w:rFonts w:hint="cs"/>
          <w:color w:val="000000" w:themeColor="text1"/>
          <w:sz w:val="27"/>
          <w:rtl/>
        </w:rPr>
        <w:t>:</w:t>
      </w:r>
      <w:r w:rsidRPr="00266AF8">
        <w:rPr>
          <w:rFonts w:hint="cs"/>
          <w:color w:val="000000" w:themeColor="text1"/>
          <w:sz w:val="27"/>
          <w:rtl/>
        </w:rPr>
        <w:t xml:space="preserve"> خلفان</w:t>
      </w:r>
      <w:r w:rsidR="004069F7" w:rsidRPr="00266AF8">
        <w:rPr>
          <w:rFonts w:hint="cs"/>
          <w:color w:val="000000" w:themeColor="text1"/>
          <w:sz w:val="27"/>
          <w:rtl/>
        </w:rPr>
        <w:t>،</w:t>
      </w:r>
      <w:r w:rsidRPr="00266AF8">
        <w:rPr>
          <w:rFonts w:hint="cs"/>
          <w:color w:val="000000" w:themeColor="text1"/>
          <w:sz w:val="27"/>
          <w:rtl/>
        </w:rPr>
        <w:t xml:space="preserve"> وشكلان. حين يصير كل</w:t>
      </w:r>
      <w:r w:rsidR="004069F7" w:rsidRPr="00266AF8">
        <w:rPr>
          <w:rFonts w:hint="cs"/>
          <w:color w:val="000000" w:themeColor="text1"/>
          <w:sz w:val="27"/>
          <w:rtl/>
        </w:rPr>
        <w:t>ّ</w:t>
      </w:r>
      <w:r w:rsidRPr="00266AF8">
        <w:rPr>
          <w:rFonts w:hint="cs"/>
          <w:color w:val="000000" w:themeColor="text1"/>
          <w:sz w:val="27"/>
          <w:rtl/>
        </w:rPr>
        <w:t xml:space="preserve"> اسم خلفا</w:t>
      </w:r>
      <w:r w:rsidR="004069F7" w:rsidRPr="00266AF8">
        <w:rPr>
          <w:rFonts w:hint="cs"/>
          <w:color w:val="000000" w:themeColor="text1"/>
          <w:sz w:val="27"/>
          <w:rtl/>
        </w:rPr>
        <w:t>ً</w:t>
      </w:r>
      <w:r w:rsidRPr="00266AF8">
        <w:rPr>
          <w:rFonts w:hint="cs"/>
          <w:color w:val="000000" w:themeColor="text1"/>
          <w:sz w:val="27"/>
          <w:rtl/>
        </w:rPr>
        <w:t xml:space="preserve"> لشكل</w:t>
      </w:r>
      <w:r w:rsidR="004069F7" w:rsidRPr="00266AF8">
        <w:rPr>
          <w:rFonts w:hint="cs"/>
          <w:color w:val="000000" w:themeColor="text1"/>
          <w:sz w:val="27"/>
          <w:rtl/>
        </w:rPr>
        <w:t>ٍ</w:t>
      </w:r>
      <w:r w:rsidRPr="00266AF8">
        <w:rPr>
          <w:rFonts w:hint="cs"/>
          <w:color w:val="000000" w:themeColor="text1"/>
          <w:sz w:val="27"/>
          <w:rtl/>
        </w:rPr>
        <w:t xml:space="preserve"> واحد، مع </w:t>
      </w:r>
      <w:r w:rsidRPr="00266AF8">
        <w:rPr>
          <w:rFonts w:hint="cs"/>
          <w:color w:val="000000" w:themeColor="text1"/>
          <w:sz w:val="27"/>
          <w:rtl/>
        </w:rPr>
        <w:lastRenderedPageBreak/>
        <w:t>اختلاف أحد الاسمين (</w:t>
      </w:r>
      <w:r w:rsidRPr="00266AF8">
        <w:rPr>
          <w:rFonts w:ascii="QCF_P157" w:hAnsi="QCF_P157" w:hint="cs"/>
          <w:color w:val="000000" w:themeColor="text1"/>
          <w:sz w:val="27"/>
          <w:rtl/>
        </w:rPr>
        <w:t>المتقد</w:t>
      </w:r>
      <w:r w:rsidR="004069F7" w:rsidRPr="00266AF8">
        <w:rPr>
          <w:rFonts w:ascii="QCF_P157" w:hAnsi="QCF_P157" w:hint="cs"/>
          <w:color w:val="000000" w:themeColor="text1"/>
          <w:sz w:val="27"/>
          <w:rtl/>
        </w:rPr>
        <w:t>ّ</w:t>
      </w:r>
      <w:r w:rsidRPr="00266AF8">
        <w:rPr>
          <w:rFonts w:ascii="QCF_P157" w:hAnsi="QCF_P157" w:hint="cs"/>
          <w:color w:val="000000" w:themeColor="text1"/>
          <w:sz w:val="27"/>
          <w:rtl/>
        </w:rPr>
        <w:t>م منهما</w:t>
      </w:r>
      <w:r w:rsidRPr="00266AF8">
        <w:rPr>
          <w:rFonts w:hint="cs"/>
          <w:color w:val="000000" w:themeColor="text1"/>
          <w:sz w:val="27"/>
          <w:rtl/>
        </w:rPr>
        <w:t>) يكون خلفا</w:t>
      </w:r>
      <w:r w:rsidR="004069F7" w:rsidRPr="00266AF8">
        <w:rPr>
          <w:rFonts w:hint="cs"/>
          <w:color w:val="000000" w:themeColor="text1"/>
          <w:sz w:val="27"/>
          <w:rtl/>
        </w:rPr>
        <w:t>ً</w:t>
      </w:r>
      <w:r w:rsidRPr="00266AF8">
        <w:rPr>
          <w:rFonts w:hint="cs"/>
          <w:color w:val="000000" w:themeColor="text1"/>
          <w:sz w:val="27"/>
          <w:rtl/>
        </w:rPr>
        <w:t xml:space="preserve"> </w:t>
      </w:r>
      <w:r w:rsidR="00501C6B" w:rsidRPr="00266AF8">
        <w:rPr>
          <w:rFonts w:hint="cs"/>
          <w:color w:val="000000" w:themeColor="text1"/>
          <w:sz w:val="27"/>
          <w:rtl/>
        </w:rPr>
        <w:t>أصليّ</w:t>
      </w:r>
      <w:r w:rsidRPr="00266AF8">
        <w:rPr>
          <w:rFonts w:hint="cs"/>
          <w:color w:val="000000" w:themeColor="text1"/>
          <w:sz w:val="27"/>
          <w:rtl/>
        </w:rPr>
        <w:t>اً وصريحاً، والثاني خلفاً ضمني</w:t>
      </w:r>
      <w:r w:rsidR="004069F7" w:rsidRPr="00266AF8">
        <w:rPr>
          <w:rFonts w:hint="cs"/>
          <w:color w:val="000000" w:themeColor="text1"/>
          <w:sz w:val="27"/>
          <w:rtl/>
        </w:rPr>
        <w:t>ّ</w:t>
      </w:r>
      <w:r w:rsidRPr="00266AF8">
        <w:rPr>
          <w:rFonts w:hint="cs"/>
          <w:color w:val="000000" w:themeColor="text1"/>
          <w:sz w:val="27"/>
          <w:rtl/>
        </w:rPr>
        <w:t xml:space="preserve">اً وفرعيّاً. </w:t>
      </w:r>
    </w:p>
    <w:p w:rsidR="00772732" w:rsidRPr="00266AF8" w:rsidRDefault="00772732" w:rsidP="000B0AF4">
      <w:pPr>
        <w:rPr>
          <w:color w:val="000000" w:themeColor="text1"/>
          <w:sz w:val="27"/>
          <w:rtl/>
        </w:rPr>
      </w:pPr>
      <w:r w:rsidRPr="00266AF8">
        <w:rPr>
          <w:rFonts w:hint="cs"/>
          <w:color w:val="000000" w:themeColor="text1"/>
          <w:sz w:val="27"/>
          <w:rtl/>
        </w:rPr>
        <w:t>لتجلية النقاط السابقة نرجع</w:t>
      </w:r>
      <w:r w:rsidR="00987666" w:rsidRPr="00266AF8">
        <w:rPr>
          <w:rFonts w:hint="cs"/>
          <w:color w:val="000000" w:themeColor="text1"/>
          <w:sz w:val="27"/>
          <w:rtl/>
        </w:rPr>
        <w:t xml:space="preserve"> إلى </w:t>
      </w:r>
      <w:r w:rsidRPr="00266AF8">
        <w:rPr>
          <w:rFonts w:hint="cs"/>
          <w:color w:val="000000" w:themeColor="text1"/>
          <w:sz w:val="27"/>
          <w:rtl/>
        </w:rPr>
        <w:t xml:space="preserve">الآية </w:t>
      </w:r>
      <w:r w:rsidR="004069F7" w:rsidRPr="00266AF8">
        <w:rPr>
          <w:rFonts w:hint="cs"/>
          <w:color w:val="000000" w:themeColor="text1"/>
          <w:sz w:val="27"/>
          <w:rtl/>
        </w:rPr>
        <w:t>2</w:t>
      </w:r>
      <w:r w:rsidRPr="00266AF8">
        <w:rPr>
          <w:rFonts w:hint="cs"/>
          <w:color w:val="000000" w:themeColor="text1"/>
          <w:sz w:val="27"/>
          <w:rtl/>
        </w:rPr>
        <w:t xml:space="preserve"> من سورة سبأ، حي</w:t>
      </w:r>
      <w:r w:rsidR="004069F7" w:rsidRPr="00266AF8">
        <w:rPr>
          <w:rFonts w:hint="cs"/>
          <w:color w:val="000000" w:themeColor="text1"/>
          <w:sz w:val="27"/>
          <w:rtl/>
        </w:rPr>
        <w:t>ث</w:t>
      </w:r>
      <w:r w:rsidRPr="00266AF8">
        <w:rPr>
          <w:rFonts w:hint="cs"/>
          <w:color w:val="000000" w:themeColor="text1"/>
          <w:sz w:val="27"/>
          <w:rtl/>
        </w:rPr>
        <w:t xml:space="preserve"> نجد إشارة</w:t>
      </w:r>
      <w:r w:rsidR="00987666" w:rsidRPr="00266AF8">
        <w:rPr>
          <w:rFonts w:hint="cs"/>
          <w:color w:val="000000" w:themeColor="text1"/>
          <w:sz w:val="27"/>
          <w:rtl/>
        </w:rPr>
        <w:t xml:space="preserve"> إلى </w:t>
      </w:r>
      <w:r w:rsidRPr="00266AF8">
        <w:rPr>
          <w:rFonts w:hint="cs"/>
          <w:color w:val="000000" w:themeColor="text1"/>
          <w:sz w:val="27"/>
          <w:rtl/>
        </w:rPr>
        <w:t xml:space="preserve">علمه تعالى بما يلج في الأرض وما ينزل من السماء وغيرها من </w:t>
      </w:r>
      <w:r w:rsidR="00461F09">
        <w:rPr>
          <w:rFonts w:hint="cs"/>
          <w:color w:val="000000" w:themeColor="text1"/>
          <w:sz w:val="27"/>
          <w:rtl/>
        </w:rPr>
        <w:t>الأمور: المطر ينزل من السماء، و</w:t>
      </w:r>
      <w:r w:rsidRPr="00266AF8">
        <w:rPr>
          <w:rFonts w:hint="cs"/>
          <w:color w:val="000000" w:themeColor="text1"/>
          <w:sz w:val="27"/>
          <w:rtl/>
        </w:rPr>
        <w:t>يلج في الأرض</w:t>
      </w:r>
      <w:r w:rsidR="004069F7" w:rsidRPr="00266AF8">
        <w:rPr>
          <w:rFonts w:hint="cs"/>
          <w:color w:val="000000" w:themeColor="text1"/>
          <w:sz w:val="27"/>
          <w:rtl/>
        </w:rPr>
        <w:t>،</w:t>
      </w:r>
      <w:r w:rsidRPr="00266AF8">
        <w:rPr>
          <w:rFonts w:hint="cs"/>
          <w:color w:val="000000" w:themeColor="text1"/>
          <w:sz w:val="27"/>
          <w:rtl/>
        </w:rPr>
        <w:t xml:space="preserve"> ويخرج منها نباتاً. تمث</w:t>
      </w:r>
      <w:r w:rsidR="004069F7" w:rsidRPr="00266AF8">
        <w:rPr>
          <w:rFonts w:hint="cs"/>
          <w:color w:val="000000" w:themeColor="text1"/>
          <w:sz w:val="27"/>
          <w:rtl/>
        </w:rPr>
        <w:t>ِّ</w:t>
      </w:r>
      <w:r w:rsidRPr="00266AF8">
        <w:rPr>
          <w:rFonts w:hint="cs"/>
          <w:color w:val="000000" w:themeColor="text1"/>
          <w:sz w:val="27"/>
          <w:rtl/>
        </w:rPr>
        <w:t>ل هذه الأمور بعضاً من نعم الله، ونماذج من رحمته، فتكون (</w:t>
      </w:r>
      <w:r w:rsidRPr="00266AF8">
        <w:rPr>
          <w:rFonts w:ascii="QCF_P157" w:hAnsi="QCF_P157" w:hint="cs"/>
          <w:color w:val="000000" w:themeColor="text1"/>
          <w:sz w:val="27"/>
          <w:rtl/>
        </w:rPr>
        <w:t>شكلاً</w:t>
      </w:r>
      <w:r w:rsidRPr="00266AF8">
        <w:rPr>
          <w:rFonts w:hint="cs"/>
          <w:color w:val="000000" w:themeColor="text1"/>
          <w:sz w:val="27"/>
          <w:rtl/>
        </w:rPr>
        <w:t>) للرحيم، والرحيم (</w:t>
      </w:r>
      <w:r w:rsidRPr="00266AF8">
        <w:rPr>
          <w:rFonts w:ascii="QCF_P157" w:hAnsi="QCF_P157" w:hint="cs"/>
          <w:color w:val="000000" w:themeColor="text1"/>
          <w:sz w:val="27"/>
          <w:rtl/>
        </w:rPr>
        <w:t>خلفا</w:t>
      </w:r>
      <w:r w:rsidRPr="00266AF8">
        <w:rPr>
          <w:rFonts w:hint="cs"/>
          <w:color w:val="000000" w:themeColor="text1"/>
          <w:sz w:val="27"/>
          <w:rtl/>
        </w:rPr>
        <w:t>ً) لها، وتكون الصيغ السابقة متأث</w:t>
      </w:r>
      <w:r w:rsidR="004069F7" w:rsidRPr="00266AF8">
        <w:rPr>
          <w:rFonts w:hint="cs"/>
          <w:color w:val="000000" w:themeColor="text1"/>
          <w:sz w:val="27"/>
          <w:rtl/>
        </w:rPr>
        <w:t>ِّ</w:t>
      </w:r>
      <w:r w:rsidRPr="00266AF8">
        <w:rPr>
          <w:rFonts w:hint="cs"/>
          <w:color w:val="000000" w:themeColor="text1"/>
          <w:sz w:val="27"/>
          <w:rtl/>
        </w:rPr>
        <w:t>رة بتمامها بهذا الاسم</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95"/>
      </w:r>
      <w:r w:rsidRPr="00266AF8">
        <w:rPr>
          <w:rFonts w:cs="Taher" w:hint="cs"/>
          <w:color w:val="000000" w:themeColor="text1"/>
          <w:sz w:val="27"/>
          <w:vertAlign w:val="superscript"/>
          <w:rtl/>
        </w:rPr>
        <w:t>)</w:t>
      </w:r>
      <w:r w:rsidRPr="00266AF8">
        <w:rPr>
          <w:rFonts w:hint="cs"/>
          <w:color w:val="000000" w:themeColor="text1"/>
          <w:sz w:val="27"/>
          <w:rtl/>
        </w:rPr>
        <w:t>. غير أنّ مجيء الغفور بعد الرحيم يدلّ على الصياغة المذكورة في الآية التي تشير ضمني</w:t>
      </w:r>
      <w:r w:rsidR="004069F7" w:rsidRPr="00266AF8">
        <w:rPr>
          <w:rFonts w:hint="cs"/>
          <w:color w:val="000000" w:themeColor="text1"/>
          <w:sz w:val="27"/>
          <w:rtl/>
        </w:rPr>
        <w:t>ّ</w:t>
      </w:r>
      <w:r w:rsidRPr="00266AF8">
        <w:rPr>
          <w:rFonts w:hint="cs"/>
          <w:color w:val="000000" w:themeColor="text1"/>
          <w:sz w:val="27"/>
          <w:rtl/>
        </w:rPr>
        <w:t>اً</w:t>
      </w:r>
      <w:r w:rsidR="00987666" w:rsidRPr="00266AF8">
        <w:rPr>
          <w:rFonts w:hint="cs"/>
          <w:color w:val="000000" w:themeColor="text1"/>
          <w:sz w:val="27"/>
          <w:rtl/>
        </w:rPr>
        <w:t xml:space="preserve"> إلى </w:t>
      </w:r>
      <w:r w:rsidRPr="00266AF8">
        <w:rPr>
          <w:rFonts w:hint="cs"/>
          <w:color w:val="000000" w:themeColor="text1"/>
          <w:sz w:val="27"/>
          <w:rtl/>
        </w:rPr>
        <w:t>نقطة هي أنّ كثيراً من الناس لا يشكرون نعم الله تعالى، فهذا المفهوم الضمني</w:t>
      </w:r>
      <w:r w:rsidR="004069F7" w:rsidRPr="00266AF8">
        <w:rPr>
          <w:rFonts w:hint="cs"/>
          <w:color w:val="000000" w:themeColor="text1"/>
          <w:sz w:val="27"/>
          <w:rtl/>
        </w:rPr>
        <w:t>ّ</w:t>
      </w:r>
      <w:r w:rsidRPr="00266AF8">
        <w:rPr>
          <w:rFonts w:hint="cs"/>
          <w:color w:val="000000" w:themeColor="text1"/>
          <w:sz w:val="27"/>
          <w:rtl/>
        </w:rPr>
        <w:t xml:space="preserve"> في الآية يشير</w:t>
      </w:r>
      <w:r w:rsidR="00987666" w:rsidRPr="00266AF8">
        <w:rPr>
          <w:rFonts w:hint="cs"/>
          <w:color w:val="000000" w:themeColor="text1"/>
          <w:sz w:val="27"/>
          <w:rtl/>
        </w:rPr>
        <w:t xml:space="preserve"> إلى </w:t>
      </w:r>
      <w:r w:rsidRPr="00266AF8">
        <w:rPr>
          <w:rFonts w:hint="cs"/>
          <w:color w:val="000000" w:themeColor="text1"/>
          <w:sz w:val="27"/>
          <w:rtl/>
        </w:rPr>
        <w:t>أنّ (</w:t>
      </w:r>
      <w:r w:rsidRPr="00266AF8">
        <w:rPr>
          <w:rFonts w:ascii="QCF_P157" w:hAnsi="QCF_P157" w:hint="cs"/>
          <w:color w:val="000000" w:themeColor="text1"/>
          <w:sz w:val="27"/>
          <w:rtl/>
        </w:rPr>
        <w:t>الغفور</w:t>
      </w:r>
      <w:r w:rsidRPr="00266AF8">
        <w:rPr>
          <w:rFonts w:hint="cs"/>
          <w:color w:val="000000" w:themeColor="text1"/>
          <w:sz w:val="27"/>
          <w:rtl/>
        </w:rPr>
        <w:t>) خلف</w:t>
      </w:r>
      <w:r w:rsidR="004069F7" w:rsidRPr="00266AF8">
        <w:rPr>
          <w:rFonts w:hint="cs"/>
          <w:color w:val="000000" w:themeColor="text1"/>
          <w:sz w:val="27"/>
          <w:rtl/>
        </w:rPr>
        <w:t>ٌ</w:t>
      </w:r>
      <w:r w:rsidRPr="00266AF8">
        <w:rPr>
          <w:rFonts w:hint="cs"/>
          <w:color w:val="000000" w:themeColor="text1"/>
          <w:sz w:val="27"/>
          <w:rtl/>
        </w:rPr>
        <w:t xml:space="preserve"> ضمني</w:t>
      </w:r>
      <w:r w:rsidR="004069F7" w:rsidRPr="00266AF8">
        <w:rPr>
          <w:rFonts w:hint="cs"/>
          <w:color w:val="000000" w:themeColor="text1"/>
          <w:sz w:val="27"/>
          <w:rtl/>
        </w:rPr>
        <w:t>ٌّ</w:t>
      </w:r>
      <w:r w:rsidRPr="00266AF8">
        <w:rPr>
          <w:rFonts w:hint="cs"/>
          <w:color w:val="000000" w:themeColor="text1"/>
          <w:sz w:val="27"/>
          <w:rtl/>
        </w:rPr>
        <w:t xml:space="preserve"> فيها. </w:t>
      </w:r>
    </w:p>
    <w:p w:rsidR="00772732" w:rsidRPr="00266AF8" w:rsidRDefault="00772732" w:rsidP="000B0AF4">
      <w:pPr>
        <w:rPr>
          <w:color w:val="000000" w:themeColor="text1"/>
          <w:sz w:val="27"/>
          <w:rtl/>
        </w:rPr>
      </w:pPr>
      <w:r w:rsidRPr="00266AF8">
        <w:rPr>
          <w:rFonts w:hint="cs"/>
          <w:color w:val="000000" w:themeColor="text1"/>
          <w:sz w:val="27"/>
          <w:rtl/>
        </w:rPr>
        <w:t>إنّ الاسم يكسر النسيج المتواجد فيه، ويؤث</w:t>
      </w:r>
      <w:r w:rsidR="00094A1C" w:rsidRPr="00266AF8">
        <w:rPr>
          <w:rFonts w:hint="cs"/>
          <w:color w:val="000000" w:themeColor="text1"/>
          <w:sz w:val="27"/>
          <w:rtl/>
        </w:rPr>
        <w:t>ِّ</w:t>
      </w:r>
      <w:r w:rsidRPr="00266AF8">
        <w:rPr>
          <w:rFonts w:hint="cs"/>
          <w:color w:val="000000" w:themeColor="text1"/>
          <w:sz w:val="27"/>
          <w:rtl/>
        </w:rPr>
        <w:t>ر في معناه</w:t>
      </w:r>
      <w:r w:rsidR="00094A1C" w:rsidRPr="00266AF8">
        <w:rPr>
          <w:rFonts w:hint="cs"/>
          <w:color w:val="000000" w:themeColor="text1"/>
          <w:sz w:val="27"/>
          <w:rtl/>
        </w:rPr>
        <w:t>.</w:t>
      </w:r>
      <w:r w:rsidRPr="00266AF8">
        <w:rPr>
          <w:rFonts w:hint="cs"/>
          <w:color w:val="000000" w:themeColor="text1"/>
          <w:sz w:val="27"/>
          <w:rtl/>
        </w:rPr>
        <w:t xml:space="preserve"> فإذا كان لدينا اسمان في نسيج واحد تكون الآية منسوجة بال</w:t>
      </w:r>
      <w:r w:rsidR="00DF783E" w:rsidRPr="00266AF8">
        <w:rPr>
          <w:rFonts w:hint="cs"/>
          <w:color w:val="000000" w:themeColor="text1"/>
          <w:sz w:val="27"/>
          <w:rtl/>
        </w:rPr>
        <w:t>ا</w:t>
      </w:r>
      <w:r w:rsidRPr="00266AF8">
        <w:rPr>
          <w:rFonts w:hint="cs"/>
          <w:color w:val="000000" w:themeColor="text1"/>
          <w:sz w:val="27"/>
          <w:rtl/>
        </w:rPr>
        <w:t>سمين مع اختلاف طفيف، حيث إنّ أحدهما يرتبط بالمشهد الظاهر والجلي</w:t>
      </w:r>
      <w:r w:rsidR="00DF783E" w:rsidRPr="00266AF8">
        <w:rPr>
          <w:rFonts w:hint="cs"/>
          <w:color w:val="000000" w:themeColor="text1"/>
          <w:sz w:val="27"/>
          <w:rtl/>
        </w:rPr>
        <w:t>ّ</w:t>
      </w:r>
      <w:r w:rsidRPr="00266AF8">
        <w:rPr>
          <w:rFonts w:hint="cs"/>
          <w:color w:val="000000" w:themeColor="text1"/>
          <w:sz w:val="27"/>
          <w:rtl/>
        </w:rPr>
        <w:t>، والآخر يرتبط بالمشهد الخفي</w:t>
      </w:r>
      <w:r w:rsidR="00DF783E" w:rsidRPr="00266AF8">
        <w:rPr>
          <w:rFonts w:hint="cs"/>
          <w:color w:val="000000" w:themeColor="text1"/>
          <w:sz w:val="27"/>
          <w:rtl/>
        </w:rPr>
        <w:t>ّ</w:t>
      </w:r>
      <w:r w:rsidRPr="00266AF8">
        <w:rPr>
          <w:rFonts w:hint="cs"/>
          <w:color w:val="000000" w:themeColor="text1"/>
          <w:sz w:val="27"/>
          <w:rtl/>
        </w:rPr>
        <w:t>. ولا يخلو ال</w:t>
      </w:r>
      <w:r w:rsidR="00DF783E" w:rsidRPr="00266AF8">
        <w:rPr>
          <w:rFonts w:hint="cs"/>
          <w:color w:val="000000" w:themeColor="text1"/>
          <w:sz w:val="27"/>
          <w:rtl/>
        </w:rPr>
        <w:t>ا</w:t>
      </w:r>
      <w:r w:rsidRPr="00266AF8">
        <w:rPr>
          <w:rFonts w:hint="cs"/>
          <w:color w:val="000000" w:themeColor="text1"/>
          <w:sz w:val="27"/>
          <w:rtl/>
        </w:rPr>
        <w:t>سمان من تأثير وتأث</w:t>
      </w:r>
      <w:r w:rsidR="00DF783E" w:rsidRPr="00266AF8">
        <w:rPr>
          <w:rFonts w:hint="cs"/>
          <w:color w:val="000000" w:themeColor="text1"/>
          <w:sz w:val="27"/>
          <w:rtl/>
        </w:rPr>
        <w:t>ُّ</w:t>
      </w:r>
      <w:r w:rsidRPr="00266AF8">
        <w:rPr>
          <w:rFonts w:hint="cs"/>
          <w:color w:val="000000" w:themeColor="text1"/>
          <w:sz w:val="27"/>
          <w:rtl/>
        </w:rPr>
        <w:t>ر فيما بينهما</w:t>
      </w:r>
      <w:r w:rsidR="00DF783E" w:rsidRPr="00266AF8">
        <w:rPr>
          <w:rFonts w:hint="cs"/>
          <w:color w:val="000000" w:themeColor="text1"/>
          <w:sz w:val="27"/>
          <w:rtl/>
        </w:rPr>
        <w:t>.</w:t>
      </w:r>
      <w:r w:rsidRPr="00266AF8">
        <w:rPr>
          <w:rFonts w:hint="cs"/>
          <w:color w:val="000000" w:themeColor="text1"/>
          <w:sz w:val="27"/>
          <w:rtl/>
        </w:rPr>
        <w:t xml:space="preserve"> ففي الآية السابقة ركّزنا على نافذة الرحمة ال</w:t>
      </w:r>
      <w:r w:rsidR="00501C6B" w:rsidRPr="00266AF8">
        <w:rPr>
          <w:rFonts w:hint="cs"/>
          <w:color w:val="000000" w:themeColor="text1"/>
          <w:sz w:val="27"/>
          <w:rtl/>
        </w:rPr>
        <w:t>إلهيّ</w:t>
      </w:r>
      <w:r w:rsidRPr="00266AF8">
        <w:rPr>
          <w:rFonts w:hint="cs"/>
          <w:color w:val="000000" w:themeColor="text1"/>
          <w:sz w:val="27"/>
          <w:rtl/>
        </w:rPr>
        <w:t>ة، ونظرنا</w:t>
      </w:r>
      <w:r w:rsidR="00987666" w:rsidRPr="00266AF8">
        <w:rPr>
          <w:rFonts w:hint="cs"/>
          <w:color w:val="000000" w:themeColor="text1"/>
          <w:sz w:val="27"/>
          <w:rtl/>
        </w:rPr>
        <w:t xml:space="preserve"> إلى </w:t>
      </w:r>
      <w:r w:rsidRPr="00266AF8">
        <w:rPr>
          <w:rFonts w:hint="cs"/>
          <w:color w:val="000000" w:themeColor="text1"/>
          <w:sz w:val="27"/>
          <w:rtl/>
        </w:rPr>
        <w:t>الغفور من خلالها، ما يجعل هذا الأخير (</w:t>
      </w:r>
      <w:r w:rsidRPr="00266AF8">
        <w:rPr>
          <w:rFonts w:ascii="QCF_P157" w:hAnsi="QCF_P157" w:hint="cs"/>
          <w:color w:val="000000" w:themeColor="text1"/>
          <w:sz w:val="27"/>
          <w:rtl/>
        </w:rPr>
        <w:t>الغفور</w:t>
      </w:r>
      <w:r w:rsidRPr="00266AF8">
        <w:rPr>
          <w:rFonts w:hint="cs"/>
          <w:color w:val="000000" w:themeColor="text1"/>
          <w:sz w:val="27"/>
          <w:rtl/>
        </w:rPr>
        <w:t>) تابعاً للرحيم، فيمسي الاسم الأو</w:t>
      </w:r>
      <w:r w:rsidR="00DF783E" w:rsidRPr="00266AF8">
        <w:rPr>
          <w:rFonts w:hint="cs"/>
          <w:color w:val="000000" w:themeColor="text1"/>
          <w:sz w:val="27"/>
          <w:rtl/>
        </w:rPr>
        <w:t>ّ</w:t>
      </w:r>
      <w:r w:rsidRPr="00266AF8">
        <w:rPr>
          <w:rFonts w:hint="cs"/>
          <w:color w:val="000000" w:themeColor="text1"/>
          <w:sz w:val="27"/>
          <w:rtl/>
        </w:rPr>
        <w:t>ل خلفاً للاسم الثاني، فيما يضحى الاسم الثاني شكلاً للاسم الأو</w:t>
      </w:r>
      <w:r w:rsidR="00DF783E" w:rsidRPr="00266AF8">
        <w:rPr>
          <w:rFonts w:hint="cs"/>
          <w:color w:val="000000" w:themeColor="text1"/>
          <w:sz w:val="27"/>
          <w:rtl/>
        </w:rPr>
        <w:t>ّ</w:t>
      </w:r>
      <w:r w:rsidRPr="00266AF8">
        <w:rPr>
          <w:rFonts w:hint="cs"/>
          <w:color w:val="000000" w:themeColor="text1"/>
          <w:sz w:val="27"/>
          <w:rtl/>
        </w:rPr>
        <w:t xml:space="preserve">ل. </w:t>
      </w:r>
    </w:p>
    <w:p w:rsidR="00DF783E" w:rsidRPr="00266AF8" w:rsidRDefault="00DF783E" w:rsidP="000B0AF4">
      <w:pPr>
        <w:rPr>
          <w:color w:val="000000" w:themeColor="text1"/>
          <w:sz w:val="27"/>
          <w:rtl/>
        </w:rPr>
      </w:pPr>
    </w:p>
    <w:p w:rsidR="00772732" w:rsidRPr="00266AF8" w:rsidRDefault="0089030D" w:rsidP="0089030D">
      <w:pPr>
        <w:pStyle w:val="Heading3"/>
        <w:rPr>
          <w:color w:val="000000" w:themeColor="text1"/>
          <w:rtl/>
        </w:rPr>
      </w:pPr>
      <w:r w:rsidRPr="00266AF8">
        <w:rPr>
          <w:rFonts w:hint="cs"/>
          <w:color w:val="000000" w:themeColor="text1"/>
          <w:rtl/>
        </w:rPr>
        <w:t xml:space="preserve">اشتباه </w:t>
      </w:r>
      <w:r w:rsidR="00772732" w:rsidRPr="00266AF8">
        <w:rPr>
          <w:rFonts w:hint="cs"/>
          <w:color w:val="000000" w:themeColor="text1"/>
          <w:rtl/>
        </w:rPr>
        <w:t>البعض من المفس</w:t>
      </w:r>
      <w:r w:rsidR="00DF783E" w:rsidRPr="00266AF8">
        <w:rPr>
          <w:rFonts w:hint="cs"/>
          <w:color w:val="000000" w:themeColor="text1"/>
          <w:rtl/>
        </w:rPr>
        <w:t>ِّ</w:t>
      </w:r>
      <w:r w:rsidR="00772732" w:rsidRPr="00266AF8">
        <w:rPr>
          <w:rFonts w:hint="cs"/>
          <w:color w:val="000000" w:themeColor="text1"/>
          <w:rtl/>
        </w:rPr>
        <w:t>رين والأدباء</w:t>
      </w:r>
      <w:r w:rsidR="00DF783E" w:rsidRPr="00266AF8">
        <w:rPr>
          <w:rFonts w:hint="cs"/>
          <w:color w:val="000000" w:themeColor="text1"/>
          <w:rtl/>
          <w:lang w:val="en-US"/>
        </w:rPr>
        <w:t xml:space="preserve"> ــــــ</w:t>
      </w:r>
    </w:p>
    <w:p w:rsidR="00772732" w:rsidRPr="00266AF8" w:rsidRDefault="00772732" w:rsidP="000B0AF4">
      <w:pPr>
        <w:rPr>
          <w:color w:val="000000" w:themeColor="text1"/>
          <w:sz w:val="27"/>
          <w:rtl/>
        </w:rPr>
      </w:pPr>
      <w:r w:rsidRPr="00266AF8">
        <w:rPr>
          <w:rFonts w:hint="cs"/>
          <w:color w:val="000000" w:themeColor="text1"/>
          <w:sz w:val="27"/>
          <w:rtl/>
        </w:rPr>
        <w:t>وقد يشتبه بعض المفسّ</w:t>
      </w:r>
      <w:r w:rsidR="00DF783E" w:rsidRPr="00266AF8">
        <w:rPr>
          <w:rFonts w:hint="cs"/>
          <w:color w:val="000000" w:themeColor="text1"/>
          <w:sz w:val="27"/>
          <w:rtl/>
        </w:rPr>
        <w:t>ِ</w:t>
      </w:r>
      <w:r w:rsidRPr="00266AF8">
        <w:rPr>
          <w:rFonts w:hint="cs"/>
          <w:color w:val="000000" w:themeColor="text1"/>
          <w:sz w:val="27"/>
          <w:rtl/>
        </w:rPr>
        <w:t xml:space="preserve">رين والأدباء في تعاملهم مع الآيات؛ لعدم إحاطتهم بأسس </w:t>
      </w:r>
      <w:r w:rsidR="0016072A">
        <w:rPr>
          <w:rFonts w:hint="cs"/>
          <w:color w:val="000000" w:themeColor="text1"/>
          <w:sz w:val="27"/>
          <w:rtl/>
        </w:rPr>
        <w:t>اللسانيّ</w:t>
      </w:r>
      <w:r w:rsidRPr="00266AF8">
        <w:rPr>
          <w:rFonts w:hint="cs"/>
          <w:color w:val="000000" w:themeColor="text1"/>
          <w:sz w:val="27"/>
          <w:rtl/>
        </w:rPr>
        <w:t>ات ال</w:t>
      </w:r>
      <w:r w:rsidR="000612CF" w:rsidRPr="00266AF8">
        <w:rPr>
          <w:rFonts w:hint="cs"/>
          <w:color w:val="000000" w:themeColor="text1"/>
          <w:sz w:val="27"/>
          <w:rtl/>
        </w:rPr>
        <w:t>معرفيّ</w:t>
      </w:r>
      <w:r w:rsidRPr="00266AF8">
        <w:rPr>
          <w:rFonts w:hint="cs"/>
          <w:color w:val="000000" w:themeColor="text1"/>
          <w:sz w:val="27"/>
          <w:rtl/>
        </w:rPr>
        <w:t>ة، تسم</w:t>
      </w:r>
      <w:r w:rsidR="00DF783E" w:rsidRPr="00266AF8">
        <w:rPr>
          <w:rFonts w:hint="cs"/>
          <w:color w:val="000000" w:themeColor="text1"/>
          <w:sz w:val="27"/>
          <w:rtl/>
        </w:rPr>
        <w:t>ّ</w:t>
      </w:r>
      <w:r w:rsidRPr="00266AF8">
        <w:rPr>
          <w:rFonts w:hint="cs"/>
          <w:color w:val="000000" w:themeColor="text1"/>
          <w:sz w:val="27"/>
          <w:rtl/>
        </w:rPr>
        <w:t>ى النوعي</w:t>
      </w:r>
      <w:r w:rsidR="00DF783E" w:rsidRPr="00266AF8">
        <w:rPr>
          <w:rFonts w:hint="cs"/>
          <w:color w:val="000000" w:themeColor="text1"/>
          <w:sz w:val="27"/>
          <w:rtl/>
        </w:rPr>
        <w:t>ّ</w:t>
      </w:r>
      <w:r w:rsidRPr="00266AF8">
        <w:rPr>
          <w:rFonts w:hint="cs"/>
          <w:color w:val="000000" w:themeColor="text1"/>
          <w:sz w:val="27"/>
          <w:rtl/>
        </w:rPr>
        <w:t>ة الغالبة لهذا الاشتباه بـ</w:t>
      </w:r>
      <w:r w:rsidR="00DF783E" w:rsidRPr="00266AF8">
        <w:rPr>
          <w:rFonts w:hint="cs"/>
          <w:color w:val="000000" w:themeColor="text1"/>
          <w:sz w:val="27"/>
          <w:rtl/>
        </w:rPr>
        <w:t xml:space="preserve"> </w:t>
      </w:r>
      <w:r w:rsidRPr="00266AF8">
        <w:rPr>
          <w:rFonts w:hint="cs"/>
          <w:color w:val="000000" w:themeColor="text1"/>
          <w:sz w:val="27"/>
          <w:rtl/>
        </w:rPr>
        <w:t>(التضميني</w:t>
      </w:r>
      <w:r w:rsidR="00DF783E" w:rsidRPr="00266AF8">
        <w:rPr>
          <w:rFonts w:hint="cs"/>
          <w:color w:val="000000" w:themeColor="text1"/>
          <w:sz w:val="27"/>
          <w:rtl/>
        </w:rPr>
        <w:t>ّ</w:t>
      </w:r>
      <w:r w:rsidRPr="00266AF8">
        <w:rPr>
          <w:rFonts w:hint="cs"/>
          <w:color w:val="000000" w:themeColor="text1"/>
          <w:sz w:val="27"/>
          <w:rtl/>
        </w:rPr>
        <w:t>)</w:t>
      </w:r>
      <w:r w:rsidR="00DF783E" w:rsidRPr="00266AF8">
        <w:rPr>
          <w:rFonts w:hint="cs"/>
          <w:color w:val="000000" w:themeColor="text1"/>
          <w:sz w:val="27"/>
          <w:rtl/>
        </w:rPr>
        <w:t>.</w:t>
      </w:r>
      <w:r w:rsidRPr="00266AF8">
        <w:rPr>
          <w:rFonts w:hint="cs"/>
          <w:color w:val="000000" w:themeColor="text1"/>
          <w:sz w:val="27"/>
          <w:rtl/>
        </w:rPr>
        <w:t xml:space="preserve"> ومعناه عند الأدباء هو كل</w:t>
      </w:r>
      <w:r w:rsidR="00DF783E" w:rsidRPr="00266AF8">
        <w:rPr>
          <w:rFonts w:hint="cs"/>
          <w:color w:val="000000" w:themeColor="text1"/>
          <w:sz w:val="27"/>
          <w:rtl/>
        </w:rPr>
        <w:t>ّ</w:t>
      </w:r>
      <w:r w:rsidRPr="00266AF8">
        <w:rPr>
          <w:rFonts w:hint="cs"/>
          <w:color w:val="000000" w:themeColor="text1"/>
          <w:sz w:val="27"/>
          <w:rtl/>
        </w:rPr>
        <w:t xml:space="preserve"> فعل</w:t>
      </w:r>
      <w:r w:rsidR="00DF783E" w:rsidRPr="00266AF8">
        <w:rPr>
          <w:rFonts w:hint="cs"/>
          <w:color w:val="000000" w:themeColor="text1"/>
          <w:sz w:val="27"/>
          <w:rtl/>
        </w:rPr>
        <w:t>ٍ</w:t>
      </w:r>
      <w:r w:rsidRPr="00266AF8">
        <w:rPr>
          <w:rFonts w:hint="cs"/>
          <w:color w:val="000000" w:themeColor="text1"/>
          <w:sz w:val="27"/>
          <w:rtl/>
        </w:rPr>
        <w:t xml:space="preserve"> في اللغة له حرف جار</w:t>
      </w:r>
      <w:r w:rsidR="00DF783E" w:rsidRPr="00266AF8">
        <w:rPr>
          <w:rFonts w:hint="cs"/>
          <w:color w:val="000000" w:themeColor="text1"/>
          <w:sz w:val="27"/>
          <w:rtl/>
        </w:rPr>
        <w:t>ّ</w:t>
      </w:r>
      <w:r w:rsidRPr="00266AF8">
        <w:rPr>
          <w:rFonts w:hint="cs"/>
          <w:color w:val="000000" w:themeColor="text1"/>
          <w:sz w:val="27"/>
          <w:rtl/>
        </w:rPr>
        <w:t xml:space="preserve"> </w:t>
      </w:r>
      <w:r w:rsidR="00234066" w:rsidRPr="00266AF8">
        <w:rPr>
          <w:rFonts w:hint="cs"/>
          <w:color w:val="000000" w:themeColor="text1"/>
          <w:sz w:val="27"/>
          <w:rtl/>
        </w:rPr>
        <w:t>خاصّ</w:t>
      </w:r>
      <w:r w:rsidRPr="00266AF8">
        <w:rPr>
          <w:rFonts w:hint="cs"/>
          <w:color w:val="000000" w:themeColor="text1"/>
          <w:sz w:val="27"/>
          <w:rtl/>
        </w:rPr>
        <w:t xml:space="preserve"> به، ولا يتم</w:t>
      </w:r>
      <w:r w:rsidR="00DF783E" w:rsidRPr="00266AF8">
        <w:rPr>
          <w:rFonts w:hint="cs"/>
          <w:color w:val="000000" w:themeColor="text1"/>
          <w:sz w:val="27"/>
          <w:rtl/>
        </w:rPr>
        <w:t>ّ</w:t>
      </w:r>
      <w:r w:rsidRPr="00266AF8">
        <w:rPr>
          <w:rFonts w:hint="cs"/>
          <w:color w:val="000000" w:themeColor="text1"/>
          <w:sz w:val="27"/>
          <w:rtl/>
        </w:rPr>
        <w:t xml:space="preserve"> معناه بوجود ذلك الحرف. حيث نرى في القرآن آيات نستغرب معناها في الرؤية الأولى؛ إذ نجد حرفاً جار</w:t>
      </w:r>
      <w:r w:rsidR="008318B1" w:rsidRPr="00266AF8">
        <w:rPr>
          <w:rFonts w:hint="cs"/>
          <w:color w:val="000000" w:themeColor="text1"/>
          <w:sz w:val="27"/>
          <w:rtl/>
        </w:rPr>
        <w:t>ّ</w:t>
      </w:r>
      <w:r w:rsidRPr="00266AF8">
        <w:rPr>
          <w:rFonts w:hint="cs"/>
          <w:color w:val="000000" w:themeColor="text1"/>
          <w:sz w:val="27"/>
          <w:rtl/>
        </w:rPr>
        <w:t>اً استعمل فيها مع فعلٍ ما، إلاّ أنّنا إذا رك</w:t>
      </w:r>
      <w:r w:rsidR="008318B1" w:rsidRPr="00266AF8">
        <w:rPr>
          <w:rFonts w:hint="cs"/>
          <w:color w:val="000000" w:themeColor="text1"/>
          <w:sz w:val="27"/>
          <w:rtl/>
        </w:rPr>
        <w:t>َّ</w:t>
      </w:r>
      <w:r w:rsidRPr="00266AF8">
        <w:rPr>
          <w:rFonts w:hint="cs"/>
          <w:color w:val="000000" w:themeColor="text1"/>
          <w:sz w:val="27"/>
          <w:rtl/>
        </w:rPr>
        <w:t>زنا وتمع</w:t>
      </w:r>
      <w:r w:rsidR="008318B1" w:rsidRPr="00266AF8">
        <w:rPr>
          <w:rFonts w:hint="cs"/>
          <w:color w:val="000000" w:themeColor="text1"/>
          <w:sz w:val="27"/>
          <w:rtl/>
        </w:rPr>
        <w:t>ّ</w:t>
      </w:r>
      <w:r w:rsidRPr="00266AF8">
        <w:rPr>
          <w:rFonts w:hint="cs"/>
          <w:color w:val="000000" w:themeColor="text1"/>
          <w:sz w:val="27"/>
          <w:rtl/>
        </w:rPr>
        <w:t xml:space="preserve">نا أكثر سنجد هذا الاستعمال في غاية الدقّة. </w:t>
      </w:r>
    </w:p>
    <w:p w:rsidR="00772732" w:rsidRPr="00266AF8" w:rsidRDefault="00772732" w:rsidP="000B0AF4">
      <w:pPr>
        <w:rPr>
          <w:color w:val="000000" w:themeColor="text1"/>
          <w:sz w:val="27"/>
          <w:rtl/>
        </w:rPr>
      </w:pPr>
      <w:r w:rsidRPr="00266AF8">
        <w:rPr>
          <w:rFonts w:hint="cs"/>
          <w:color w:val="000000" w:themeColor="text1"/>
          <w:sz w:val="27"/>
          <w:rtl/>
        </w:rPr>
        <w:t xml:space="preserve">وهذا الأمر سبّب اختلافاً بين علماء النحو: </w:t>
      </w:r>
    </w:p>
    <w:p w:rsidR="00772732" w:rsidRPr="00266AF8" w:rsidRDefault="00772732" w:rsidP="000B0AF4">
      <w:pPr>
        <w:rPr>
          <w:color w:val="000000" w:themeColor="text1"/>
          <w:sz w:val="27"/>
          <w:rtl/>
        </w:rPr>
      </w:pPr>
      <w:r w:rsidRPr="00266AF8">
        <w:rPr>
          <w:rFonts w:hint="cs"/>
          <w:color w:val="000000" w:themeColor="text1"/>
          <w:sz w:val="27"/>
          <w:rtl/>
        </w:rPr>
        <w:t>1ــ يُغيّر الكوفي</w:t>
      </w:r>
      <w:r w:rsidR="008318B1" w:rsidRPr="00266AF8">
        <w:rPr>
          <w:rFonts w:hint="cs"/>
          <w:color w:val="000000" w:themeColor="text1"/>
          <w:sz w:val="27"/>
          <w:rtl/>
        </w:rPr>
        <w:t>ّ</w:t>
      </w:r>
      <w:r w:rsidRPr="00266AF8">
        <w:rPr>
          <w:rFonts w:hint="cs"/>
          <w:color w:val="000000" w:themeColor="text1"/>
          <w:sz w:val="27"/>
          <w:rtl/>
        </w:rPr>
        <w:t xml:space="preserve">ون معنى الحروف في هذه الموارد، بمعنى الحرف المناسب للفعل </w:t>
      </w:r>
      <w:r w:rsidRPr="00266AF8">
        <w:rPr>
          <w:rFonts w:hint="cs"/>
          <w:color w:val="000000" w:themeColor="text1"/>
          <w:sz w:val="27"/>
          <w:rtl/>
        </w:rPr>
        <w:lastRenderedPageBreak/>
        <w:t xml:space="preserve">المذكور. </w:t>
      </w:r>
    </w:p>
    <w:p w:rsidR="00772732" w:rsidRPr="00266AF8" w:rsidRDefault="00772732" w:rsidP="000B0AF4">
      <w:pPr>
        <w:rPr>
          <w:color w:val="000000" w:themeColor="text1"/>
          <w:sz w:val="27"/>
          <w:rtl/>
        </w:rPr>
      </w:pPr>
      <w:r w:rsidRPr="00266AF8">
        <w:rPr>
          <w:rFonts w:hint="cs"/>
          <w:color w:val="000000" w:themeColor="text1"/>
          <w:sz w:val="27"/>
          <w:rtl/>
        </w:rPr>
        <w:t>2ــ فيما أدخل البصري</w:t>
      </w:r>
      <w:r w:rsidR="008318B1" w:rsidRPr="00266AF8">
        <w:rPr>
          <w:rFonts w:hint="cs"/>
          <w:color w:val="000000" w:themeColor="text1"/>
          <w:sz w:val="27"/>
          <w:rtl/>
        </w:rPr>
        <w:t>ّ</w:t>
      </w:r>
      <w:r w:rsidRPr="00266AF8">
        <w:rPr>
          <w:rFonts w:hint="cs"/>
          <w:color w:val="000000" w:themeColor="text1"/>
          <w:sz w:val="27"/>
          <w:rtl/>
        </w:rPr>
        <w:t>ون (التضمين)، الذي يعني أن</w:t>
      </w:r>
      <w:r w:rsidR="008318B1" w:rsidRPr="00266AF8">
        <w:rPr>
          <w:rFonts w:hint="cs"/>
          <w:color w:val="000000" w:themeColor="text1"/>
          <w:sz w:val="27"/>
          <w:rtl/>
        </w:rPr>
        <w:t>ّ</w:t>
      </w:r>
      <w:r w:rsidRPr="00266AF8">
        <w:rPr>
          <w:rFonts w:hint="cs"/>
          <w:color w:val="000000" w:themeColor="text1"/>
          <w:sz w:val="27"/>
          <w:rtl/>
        </w:rPr>
        <w:t xml:space="preserve"> الفعل يجب أن يتغيّ</w:t>
      </w:r>
      <w:r w:rsidR="008318B1" w:rsidRPr="00266AF8">
        <w:rPr>
          <w:rFonts w:hint="cs"/>
          <w:color w:val="000000" w:themeColor="text1"/>
          <w:sz w:val="27"/>
          <w:rtl/>
        </w:rPr>
        <w:t>َ</w:t>
      </w:r>
      <w:r w:rsidRPr="00266AF8">
        <w:rPr>
          <w:rFonts w:hint="cs"/>
          <w:color w:val="000000" w:themeColor="text1"/>
          <w:sz w:val="27"/>
          <w:rtl/>
        </w:rPr>
        <w:t>ر</w:t>
      </w:r>
      <w:r w:rsidR="00987666" w:rsidRPr="00266AF8">
        <w:rPr>
          <w:rFonts w:hint="cs"/>
          <w:color w:val="000000" w:themeColor="text1"/>
          <w:sz w:val="27"/>
          <w:rtl/>
        </w:rPr>
        <w:t xml:space="preserve"> إلى </w:t>
      </w:r>
      <w:r w:rsidRPr="00266AF8">
        <w:rPr>
          <w:rFonts w:hint="cs"/>
          <w:color w:val="000000" w:themeColor="text1"/>
          <w:sz w:val="27"/>
          <w:rtl/>
        </w:rPr>
        <w:t>فعل</w:t>
      </w:r>
      <w:r w:rsidR="008318B1" w:rsidRPr="00266AF8">
        <w:rPr>
          <w:rFonts w:hint="cs"/>
          <w:color w:val="000000" w:themeColor="text1"/>
          <w:sz w:val="27"/>
          <w:rtl/>
        </w:rPr>
        <w:t>ٍ</w:t>
      </w:r>
      <w:r w:rsidRPr="00266AF8">
        <w:rPr>
          <w:rFonts w:hint="cs"/>
          <w:color w:val="000000" w:themeColor="text1"/>
          <w:sz w:val="27"/>
          <w:rtl/>
        </w:rPr>
        <w:t xml:space="preserve"> يناسب ذلك الحرف، وعلى سبيل المثال الآية التالية: </w:t>
      </w:r>
      <w:r w:rsidRPr="00266AF8">
        <w:rPr>
          <w:rFonts w:ascii="Mosawi" w:hAnsi="Mosawi" w:cs="Mosawi"/>
          <w:color w:val="000000" w:themeColor="text1"/>
          <w:sz w:val="24"/>
          <w:szCs w:val="24"/>
          <w:rtl/>
        </w:rPr>
        <w:t>﴿</w:t>
      </w:r>
      <w:r w:rsidRPr="00266AF8">
        <w:rPr>
          <w:b/>
          <w:bCs/>
          <w:color w:val="000000" w:themeColor="text1"/>
          <w:sz w:val="27"/>
          <w:rtl/>
        </w:rPr>
        <w:t>وَاصْنَعْ الْفُلْكَ بِأَعْيُنِنَا وَوَحْيِنَا وَلاَ تُخَاطِبْنِي فِي الَّذِينَ ظَلَمُوا إِنَّهُمْ مُغْرَقُونَ</w:t>
      </w:r>
      <w:r w:rsidRPr="00266AF8">
        <w:rPr>
          <w:rFonts w:ascii="Mosawi" w:hAnsi="Mosawi" w:cs="Mosawi"/>
          <w:color w:val="000000" w:themeColor="text1"/>
          <w:sz w:val="24"/>
          <w:szCs w:val="24"/>
          <w:rtl/>
        </w:rPr>
        <w:t>﴾</w:t>
      </w:r>
      <w:r w:rsidR="008318B1" w:rsidRPr="00266AF8">
        <w:rPr>
          <w:rFonts w:hint="cs"/>
          <w:color w:val="000000" w:themeColor="text1"/>
          <w:sz w:val="27"/>
          <w:rtl/>
        </w:rPr>
        <w:t xml:space="preserve"> </w:t>
      </w:r>
      <w:r w:rsidRPr="00266AF8">
        <w:rPr>
          <w:rFonts w:hint="cs"/>
          <w:color w:val="000000" w:themeColor="text1"/>
          <w:sz w:val="27"/>
          <w:rtl/>
        </w:rPr>
        <w:t>(هود: 37)</w:t>
      </w:r>
      <w:r w:rsidRPr="00266AF8">
        <w:rPr>
          <w:rFonts w:ascii="Arial" w:hAnsi="Arial" w:hint="cs"/>
          <w:color w:val="000000" w:themeColor="text1"/>
          <w:sz w:val="27"/>
          <w:rtl/>
        </w:rPr>
        <w:t xml:space="preserve">. </w:t>
      </w:r>
      <w:r w:rsidRPr="00266AF8">
        <w:rPr>
          <w:rFonts w:hint="cs"/>
          <w:color w:val="000000" w:themeColor="text1"/>
          <w:sz w:val="27"/>
          <w:rtl/>
        </w:rPr>
        <w:t>جاء الفعل (</w:t>
      </w:r>
      <w:r w:rsidRPr="00266AF8">
        <w:rPr>
          <w:rFonts w:ascii="QCF_P225" w:hAnsi="QCF_P225" w:hint="cs"/>
          <w:color w:val="000000" w:themeColor="text1"/>
          <w:sz w:val="27"/>
          <w:rtl/>
        </w:rPr>
        <w:t>لا تخاطبني</w:t>
      </w:r>
      <w:r w:rsidRPr="00266AF8">
        <w:rPr>
          <w:rFonts w:hint="cs"/>
          <w:color w:val="000000" w:themeColor="text1"/>
          <w:sz w:val="27"/>
          <w:rtl/>
        </w:rPr>
        <w:t>) بجنب الحرف (</w:t>
      </w:r>
      <w:r w:rsidRPr="00266AF8">
        <w:rPr>
          <w:rFonts w:ascii="QCF_P225" w:hAnsi="QCF_P225" w:hint="cs"/>
          <w:color w:val="000000" w:themeColor="text1"/>
          <w:sz w:val="27"/>
          <w:rtl/>
        </w:rPr>
        <w:t>في</w:t>
      </w:r>
      <w:r w:rsidRPr="00266AF8">
        <w:rPr>
          <w:rFonts w:hint="cs"/>
          <w:color w:val="000000" w:themeColor="text1"/>
          <w:sz w:val="27"/>
          <w:rtl/>
        </w:rPr>
        <w:t>)، بينما يستعمل هذا الفعل مع حرف الجر (</w:t>
      </w:r>
      <w:r w:rsidRPr="00266AF8">
        <w:rPr>
          <w:rFonts w:ascii="QCF_P225" w:hAnsi="QCF_P225" w:hint="cs"/>
          <w:color w:val="000000" w:themeColor="text1"/>
          <w:sz w:val="27"/>
          <w:rtl/>
        </w:rPr>
        <w:t>ب</w:t>
      </w:r>
      <w:r w:rsidRPr="00266AF8">
        <w:rPr>
          <w:rFonts w:hint="cs"/>
          <w:color w:val="000000" w:themeColor="text1"/>
          <w:sz w:val="27"/>
          <w:rtl/>
        </w:rPr>
        <w:t xml:space="preserve">)، يقال مثلاً: </w:t>
      </w:r>
      <w:r w:rsidRPr="00266AF8">
        <w:rPr>
          <w:rFonts w:hint="eastAsia"/>
          <w:color w:val="000000" w:themeColor="text1"/>
          <w:sz w:val="27"/>
          <w:rtl/>
        </w:rPr>
        <w:t>«لا</w:t>
      </w:r>
      <w:r w:rsidRPr="00266AF8">
        <w:rPr>
          <w:rFonts w:ascii="QCF_P225" w:hAnsi="QCF_P225" w:hint="eastAsia"/>
          <w:color w:val="000000" w:themeColor="text1"/>
          <w:sz w:val="27"/>
          <w:rtl/>
        </w:rPr>
        <w:t xml:space="preserve"> تخاطبني بحديث الذين كفروا</w:t>
      </w:r>
      <w:r w:rsidRPr="00266AF8">
        <w:rPr>
          <w:rFonts w:hint="cs"/>
          <w:color w:val="000000" w:themeColor="text1"/>
          <w:sz w:val="27"/>
          <w:rtl/>
        </w:rPr>
        <w:t>»</w:t>
      </w:r>
      <w:r w:rsidR="008318B1" w:rsidRPr="00266AF8">
        <w:rPr>
          <w:rFonts w:hint="cs"/>
          <w:color w:val="000000" w:themeColor="text1"/>
          <w:sz w:val="27"/>
          <w:rtl/>
        </w:rPr>
        <w:t>،</w:t>
      </w:r>
      <w:r w:rsidRPr="00266AF8">
        <w:rPr>
          <w:rFonts w:hint="cs"/>
          <w:color w:val="000000" w:themeColor="text1"/>
          <w:sz w:val="27"/>
          <w:rtl/>
        </w:rPr>
        <w:t xml:space="preserve"> أو </w:t>
      </w:r>
      <w:r w:rsidRPr="00266AF8">
        <w:rPr>
          <w:rFonts w:hint="eastAsia"/>
          <w:color w:val="000000" w:themeColor="text1"/>
          <w:sz w:val="27"/>
          <w:rtl/>
        </w:rPr>
        <w:t>«بأمر الذين ظلموا</w:t>
      </w:r>
      <w:r w:rsidRPr="00266AF8">
        <w:rPr>
          <w:rFonts w:hint="cs"/>
          <w:color w:val="000000" w:themeColor="text1"/>
          <w:sz w:val="27"/>
          <w:rtl/>
        </w:rPr>
        <w:t>». قال الكوفي</w:t>
      </w:r>
      <w:r w:rsidR="008318B1" w:rsidRPr="00266AF8">
        <w:rPr>
          <w:rFonts w:hint="cs"/>
          <w:color w:val="000000" w:themeColor="text1"/>
          <w:sz w:val="27"/>
          <w:rtl/>
        </w:rPr>
        <w:t>ّ</w:t>
      </w:r>
      <w:r w:rsidRPr="00266AF8">
        <w:rPr>
          <w:rFonts w:hint="cs"/>
          <w:color w:val="000000" w:themeColor="text1"/>
          <w:sz w:val="27"/>
          <w:rtl/>
        </w:rPr>
        <w:t>ون: إنّ (</w:t>
      </w:r>
      <w:r w:rsidRPr="00266AF8">
        <w:rPr>
          <w:rFonts w:ascii="QCF_P157" w:hAnsi="QCF_P157" w:hint="cs"/>
          <w:color w:val="000000" w:themeColor="text1"/>
          <w:sz w:val="27"/>
          <w:rtl/>
        </w:rPr>
        <w:t>في</w:t>
      </w:r>
      <w:r w:rsidRPr="00266AF8">
        <w:rPr>
          <w:rFonts w:hint="cs"/>
          <w:color w:val="000000" w:themeColor="text1"/>
          <w:sz w:val="27"/>
          <w:rtl/>
        </w:rPr>
        <w:t>) بمعنى (</w:t>
      </w:r>
      <w:r w:rsidRPr="00266AF8">
        <w:rPr>
          <w:rFonts w:ascii="QCF_P157" w:hAnsi="QCF_P157" w:hint="cs"/>
          <w:color w:val="000000" w:themeColor="text1"/>
          <w:sz w:val="27"/>
          <w:rtl/>
        </w:rPr>
        <w:t>ب</w:t>
      </w:r>
      <w:r w:rsidRPr="00266AF8">
        <w:rPr>
          <w:rFonts w:hint="cs"/>
          <w:color w:val="000000" w:themeColor="text1"/>
          <w:sz w:val="27"/>
          <w:rtl/>
        </w:rPr>
        <w:t>). وقال البصري</w:t>
      </w:r>
      <w:r w:rsidR="008318B1" w:rsidRPr="00266AF8">
        <w:rPr>
          <w:rFonts w:hint="cs"/>
          <w:color w:val="000000" w:themeColor="text1"/>
          <w:sz w:val="27"/>
          <w:rtl/>
        </w:rPr>
        <w:t>ّ</w:t>
      </w:r>
      <w:r w:rsidRPr="00266AF8">
        <w:rPr>
          <w:rFonts w:hint="cs"/>
          <w:color w:val="000000" w:themeColor="text1"/>
          <w:sz w:val="27"/>
          <w:rtl/>
        </w:rPr>
        <w:t>ون: إنّ الفعل المذكور جاء بمعنى (</w:t>
      </w:r>
      <w:r w:rsidRPr="00266AF8">
        <w:rPr>
          <w:rFonts w:ascii="QCF_P157" w:hAnsi="QCF_P157" w:hint="cs"/>
          <w:color w:val="000000" w:themeColor="text1"/>
          <w:sz w:val="27"/>
          <w:rtl/>
        </w:rPr>
        <w:t>تراجعني</w:t>
      </w:r>
      <w:r w:rsidRPr="00266AF8">
        <w:rPr>
          <w:rFonts w:hint="cs"/>
          <w:color w:val="000000" w:themeColor="text1"/>
          <w:sz w:val="27"/>
          <w:rtl/>
        </w:rPr>
        <w:t>)</w:t>
      </w:r>
      <w:r w:rsidR="008318B1" w:rsidRPr="00266AF8">
        <w:rPr>
          <w:rFonts w:hint="cs"/>
          <w:color w:val="000000" w:themeColor="text1"/>
          <w:sz w:val="27"/>
          <w:rtl/>
        </w:rPr>
        <w:t>،</w:t>
      </w:r>
      <w:r w:rsidRPr="00266AF8">
        <w:rPr>
          <w:rFonts w:hint="cs"/>
          <w:color w:val="000000" w:themeColor="text1"/>
          <w:sz w:val="27"/>
          <w:rtl/>
        </w:rPr>
        <w:t xml:space="preserve"> الذي يستعمل مع حرف (</w:t>
      </w:r>
      <w:r w:rsidRPr="00266AF8">
        <w:rPr>
          <w:rFonts w:ascii="QCF_P225" w:hAnsi="QCF_P225" w:hint="cs"/>
          <w:color w:val="000000" w:themeColor="text1"/>
          <w:sz w:val="27"/>
          <w:rtl/>
        </w:rPr>
        <w:t>ف</w:t>
      </w:r>
      <w:r w:rsidR="008318B1" w:rsidRPr="00266AF8">
        <w:rPr>
          <w:rFonts w:ascii="QCF_P225" w:hAnsi="QCF_P225" w:hint="cs"/>
          <w:color w:val="000000" w:themeColor="text1"/>
          <w:sz w:val="27"/>
          <w:rtl/>
        </w:rPr>
        <w:t>ي</w:t>
      </w:r>
      <w:r w:rsidRPr="00266AF8">
        <w:rPr>
          <w:rFonts w:hint="cs"/>
          <w:color w:val="000000" w:themeColor="text1"/>
          <w:sz w:val="27"/>
          <w:rtl/>
        </w:rPr>
        <w:t>)</w:t>
      </w:r>
      <w:r w:rsidR="008318B1" w:rsidRPr="00266AF8">
        <w:rPr>
          <w:rFonts w:hint="cs"/>
          <w:color w:val="000000" w:themeColor="text1"/>
          <w:sz w:val="27"/>
          <w:rtl/>
        </w:rPr>
        <w:t>،</w:t>
      </w:r>
      <w:r w:rsidRPr="00266AF8">
        <w:rPr>
          <w:rFonts w:hint="cs"/>
          <w:color w:val="000000" w:themeColor="text1"/>
          <w:sz w:val="27"/>
          <w:rtl/>
        </w:rPr>
        <w:t xml:space="preserve"> فيصير معنى الآية: (</w:t>
      </w:r>
      <w:r w:rsidRPr="00266AF8">
        <w:rPr>
          <w:rFonts w:ascii="QCF_P225" w:hAnsi="QCF_P225" w:hint="cs"/>
          <w:color w:val="000000" w:themeColor="text1"/>
          <w:sz w:val="27"/>
          <w:rtl/>
        </w:rPr>
        <w:t xml:space="preserve">لا تراجعني </w:t>
      </w:r>
      <w:r w:rsidR="008318B1" w:rsidRPr="00266AF8">
        <w:rPr>
          <w:rFonts w:ascii="QCF_P225" w:hAnsi="QCF_P225" w:hint="cs"/>
          <w:color w:val="000000" w:themeColor="text1"/>
          <w:sz w:val="27"/>
          <w:rtl/>
        </w:rPr>
        <w:t xml:space="preserve">في </w:t>
      </w:r>
      <w:r w:rsidRPr="00266AF8">
        <w:rPr>
          <w:rFonts w:ascii="QCF_P225" w:hAnsi="QCF_P225" w:hint="cs"/>
          <w:color w:val="000000" w:themeColor="text1"/>
          <w:sz w:val="27"/>
          <w:rtl/>
        </w:rPr>
        <w:t>أمر الذين ظلموا، ولا تطلب الغفران لهم</w:t>
      </w:r>
      <w:r w:rsidRPr="00266AF8">
        <w:rPr>
          <w:rFonts w:hint="cs"/>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96"/>
      </w:r>
      <w:r w:rsidRPr="00266AF8">
        <w:rPr>
          <w:rFonts w:cs="Taher" w:hint="cs"/>
          <w:color w:val="000000" w:themeColor="text1"/>
          <w:sz w:val="27"/>
          <w:vertAlign w:val="superscript"/>
          <w:rtl/>
        </w:rPr>
        <w:t>)</w:t>
      </w:r>
      <w:r w:rsidRPr="00266AF8">
        <w:rPr>
          <w:rFonts w:hint="cs"/>
          <w:color w:val="000000" w:themeColor="text1"/>
          <w:sz w:val="27"/>
          <w:rtl/>
        </w:rPr>
        <w:t xml:space="preserve">. </w:t>
      </w:r>
    </w:p>
    <w:p w:rsidR="00EB064C" w:rsidRPr="00266AF8" w:rsidRDefault="00EB064C" w:rsidP="000B0AF4">
      <w:pPr>
        <w:rPr>
          <w:color w:val="000000" w:themeColor="text1"/>
          <w:sz w:val="27"/>
        </w:rPr>
      </w:pPr>
    </w:p>
    <w:p w:rsidR="00772732" w:rsidRPr="00266AF8" w:rsidRDefault="00772732" w:rsidP="00EB064C">
      <w:pPr>
        <w:pStyle w:val="Heading3"/>
        <w:rPr>
          <w:color w:val="000000" w:themeColor="text1"/>
          <w:rtl/>
        </w:rPr>
      </w:pPr>
      <w:r w:rsidRPr="00266AF8">
        <w:rPr>
          <w:rFonts w:hint="cs"/>
          <w:color w:val="000000" w:themeColor="text1"/>
          <w:rtl/>
        </w:rPr>
        <w:t xml:space="preserve">معنى الحرف في </w:t>
      </w:r>
      <w:r w:rsidR="0016072A">
        <w:rPr>
          <w:rFonts w:hint="cs"/>
          <w:color w:val="000000" w:themeColor="text1"/>
          <w:rtl/>
        </w:rPr>
        <w:t>اللسانيّ</w:t>
      </w:r>
      <w:r w:rsidRPr="00266AF8">
        <w:rPr>
          <w:rFonts w:hint="cs"/>
          <w:color w:val="000000" w:themeColor="text1"/>
          <w:rtl/>
        </w:rPr>
        <w:t>ات ال</w:t>
      </w:r>
      <w:r w:rsidR="000612CF" w:rsidRPr="00266AF8">
        <w:rPr>
          <w:rFonts w:hint="cs"/>
          <w:color w:val="000000" w:themeColor="text1"/>
          <w:rtl/>
        </w:rPr>
        <w:t>معرفيّ</w:t>
      </w:r>
      <w:r w:rsidRPr="00266AF8">
        <w:rPr>
          <w:rFonts w:hint="cs"/>
          <w:color w:val="000000" w:themeColor="text1"/>
          <w:rtl/>
        </w:rPr>
        <w:t>ة وتطبيقاته</w:t>
      </w:r>
      <w:r w:rsidR="00EB064C" w:rsidRPr="00266AF8">
        <w:rPr>
          <w:rFonts w:hint="cs"/>
          <w:color w:val="000000" w:themeColor="text1"/>
          <w:rtl/>
          <w:lang w:val="en-US"/>
        </w:rPr>
        <w:t xml:space="preserve"> ــــــ</w:t>
      </w:r>
    </w:p>
    <w:p w:rsidR="008318B1" w:rsidRPr="00266AF8" w:rsidRDefault="00772732" w:rsidP="000B0AF4">
      <w:pPr>
        <w:rPr>
          <w:color w:val="000000" w:themeColor="text1"/>
          <w:spacing w:val="-2"/>
          <w:sz w:val="27"/>
          <w:rtl/>
        </w:rPr>
      </w:pPr>
      <w:r w:rsidRPr="00266AF8">
        <w:rPr>
          <w:rFonts w:hint="cs"/>
          <w:color w:val="000000" w:themeColor="text1"/>
          <w:spacing w:val="-2"/>
          <w:sz w:val="27"/>
          <w:rtl/>
        </w:rPr>
        <w:t>يتعيّ</w:t>
      </w:r>
      <w:r w:rsidR="008318B1" w:rsidRPr="00266AF8">
        <w:rPr>
          <w:rFonts w:hint="cs"/>
          <w:color w:val="000000" w:themeColor="text1"/>
          <w:spacing w:val="-2"/>
          <w:sz w:val="27"/>
          <w:rtl/>
        </w:rPr>
        <w:t>َ</w:t>
      </w:r>
      <w:r w:rsidRPr="00266AF8">
        <w:rPr>
          <w:rFonts w:hint="cs"/>
          <w:color w:val="000000" w:themeColor="text1"/>
          <w:spacing w:val="-2"/>
          <w:sz w:val="27"/>
          <w:rtl/>
        </w:rPr>
        <w:t xml:space="preserve">ن معنى الحرف في </w:t>
      </w:r>
      <w:r w:rsidR="0016072A">
        <w:rPr>
          <w:rFonts w:hint="cs"/>
          <w:color w:val="000000" w:themeColor="text1"/>
          <w:spacing w:val="-2"/>
          <w:sz w:val="27"/>
          <w:rtl/>
        </w:rPr>
        <w:t>اللسانيّ</w:t>
      </w:r>
      <w:r w:rsidRPr="00266AF8">
        <w:rPr>
          <w:rFonts w:hint="cs"/>
          <w:color w:val="000000" w:themeColor="text1"/>
          <w:spacing w:val="-2"/>
          <w:sz w:val="27"/>
          <w:rtl/>
        </w:rPr>
        <w:t>ات ال</w:t>
      </w:r>
      <w:r w:rsidR="000612CF" w:rsidRPr="00266AF8">
        <w:rPr>
          <w:rFonts w:hint="cs"/>
          <w:color w:val="000000" w:themeColor="text1"/>
          <w:spacing w:val="-2"/>
          <w:sz w:val="27"/>
          <w:rtl/>
        </w:rPr>
        <w:t>معرفيّ</w:t>
      </w:r>
      <w:r w:rsidRPr="00266AF8">
        <w:rPr>
          <w:rFonts w:hint="cs"/>
          <w:color w:val="000000" w:themeColor="text1"/>
          <w:spacing w:val="-2"/>
          <w:sz w:val="27"/>
          <w:rtl/>
        </w:rPr>
        <w:t>ة باعتبار العلاقة بين (ا</w:t>
      </w:r>
      <w:r w:rsidRPr="00266AF8">
        <w:rPr>
          <w:rFonts w:ascii="QCF_P225" w:hAnsi="QCF_P225" w:hint="cs"/>
          <w:color w:val="000000" w:themeColor="text1"/>
          <w:spacing w:val="-2"/>
          <w:sz w:val="27"/>
          <w:rtl/>
        </w:rPr>
        <w:t>لمحد</w:t>
      </w:r>
      <w:r w:rsidR="008318B1" w:rsidRPr="00266AF8">
        <w:rPr>
          <w:rFonts w:ascii="QCF_P225" w:hAnsi="QCF_P225" w:hint="cs"/>
          <w:color w:val="000000" w:themeColor="text1"/>
          <w:spacing w:val="-2"/>
          <w:sz w:val="27"/>
          <w:rtl/>
        </w:rPr>
        <w:t>ّ</w:t>
      </w:r>
      <w:r w:rsidRPr="00266AF8">
        <w:rPr>
          <w:rFonts w:ascii="QCF_P225" w:hAnsi="QCF_P225" w:hint="cs"/>
          <w:color w:val="000000" w:themeColor="text1"/>
          <w:spacing w:val="-2"/>
          <w:sz w:val="27"/>
          <w:rtl/>
        </w:rPr>
        <w:t>د</w:t>
      </w:r>
      <w:r w:rsidRPr="00266AF8">
        <w:rPr>
          <w:rFonts w:hint="cs"/>
          <w:color w:val="000000" w:themeColor="text1"/>
          <w:spacing w:val="-2"/>
          <w:sz w:val="27"/>
          <w:rtl/>
        </w:rPr>
        <w:t>) و(</w:t>
      </w:r>
      <w:r w:rsidRPr="00266AF8">
        <w:rPr>
          <w:rFonts w:ascii="QCF_P225" w:hAnsi="QCF_P225" w:hint="cs"/>
          <w:color w:val="000000" w:themeColor="text1"/>
          <w:spacing w:val="-2"/>
          <w:sz w:val="27"/>
          <w:rtl/>
        </w:rPr>
        <w:t>الساري</w:t>
      </w:r>
      <w:r w:rsidRPr="00266AF8">
        <w:rPr>
          <w:rFonts w:hint="cs"/>
          <w:color w:val="000000" w:themeColor="text1"/>
          <w:spacing w:val="-2"/>
          <w:sz w:val="27"/>
          <w:rtl/>
        </w:rPr>
        <w:t>)</w:t>
      </w:r>
      <w:r w:rsidR="008318B1" w:rsidRPr="00266AF8">
        <w:rPr>
          <w:rFonts w:hint="cs"/>
          <w:color w:val="000000" w:themeColor="text1"/>
          <w:spacing w:val="-2"/>
          <w:sz w:val="27"/>
          <w:rtl/>
        </w:rPr>
        <w:t>.</w:t>
      </w:r>
      <w:r w:rsidRPr="00266AF8">
        <w:rPr>
          <w:rFonts w:hint="cs"/>
          <w:color w:val="000000" w:themeColor="text1"/>
          <w:spacing w:val="-2"/>
          <w:sz w:val="27"/>
          <w:rtl/>
        </w:rPr>
        <w:t xml:space="preserve"> ويحصل ذلك أيضاً من تعميم: (</w:t>
      </w:r>
      <w:r w:rsidRPr="00266AF8">
        <w:rPr>
          <w:rFonts w:ascii="QCF_P225" w:hAnsi="QCF_P225" w:hint="cs"/>
          <w:color w:val="000000" w:themeColor="text1"/>
          <w:spacing w:val="-2"/>
          <w:sz w:val="27"/>
          <w:rtl/>
        </w:rPr>
        <w:t>الخلف</w:t>
      </w:r>
      <w:r w:rsidRPr="00266AF8">
        <w:rPr>
          <w:rFonts w:hint="cs"/>
          <w:color w:val="000000" w:themeColor="text1"/>
          <w:spacing w:val="-2"/>
          <w:sz w:val="27"/>
          <w:rtl/>
        </w:rPr>
        <w:t>) و (</w:t>
      </w:r>
      <w:r w:rsidRPr="00266AF8">
        <w:rPr>
          <w:rFonts w:ascii="QCF_P225" w:hAnsi="QCF_P225" w:hint="cs"/>
          <w:color w:val="000000" w:themeColor="text1"/>
          <w:spacing w:val="-2"/>
          <w:sz w:val="27"/>
          <w:rtl/>
        </w:rPr>
        <w:t>الشكل</w:t>
      </w:r>
      <w:r w:rsidRPr="00266AF8">
        <w:rPr>
          <w:rFonts w:hint="cs"/>
          <w:color w:val="000000" w:themeColor="text1"/>
          <w:spacing w:val="-2"/>
          <w:sz w:val="27"/>
          <w:rtl/>
        </w:rPr>
        <w:t>)</w:t>
      </w:r>
      <w:r w:rsidR="008318B1" w:rsidRPr="00266AF8">
        <w:rPr>
          <w:rFonts w:hint="cs"/>
          <w:color w:val="000000" w:themeColor="text1"/>
          <w:spacing w:val="-2"/>
          <w:sz w:val="27"/>
          <w:rtl/>
        </w:rPr>
        <w:t>.</w:t>
      </w:r>
    </w:p>
    <w:p w:rsidR="008318B1" w:rsidRPr="00266AF8" w:rsidRDefault="00772732" w:rsidP="000B0AF4">
      <w:pPr>
        <w:rPr>
          <w:color w:val="000000" w:themeColor="text1"/>
          <w:spacing w:val="-2"/>
          <w:sz w:val="27"/>
          <w:rtl/>
        </w:rPr>
      </w:pPr>
      <w:r w:rsidRPr="00266AF8">
        <w:rPr>
          <w:rFonts w:hint="cs"/>
          <w:color w:val="000000" w:themeColor="text1"/>
          <w:spacing w:val="-2"/>
          <w:sz w:val="27"/>
          <w:rtl/>
        </w:rPr>
        <w:t>ففي الآية السابقة افترض القرآن ظرفاً للفعل (</w:t>
      </w:r>
      <w:r w:rsidRPr="00266AF8">
        <w:rPr>
          <w:rFonts w:ascii="QCF_P225" w:hAnsi="QCF_P225" w:hint="cs"/>
          <w:color w:val="000000" w:themeColor="text1"/>
          <w:spacing w:val="-2"/>
          <w:sz w:val="27"/>
          <w:rtl/>
        </w:rPr>
        <w:t>لا تخاطبني</w:t>
      </w:r>
      <w:r w:rsidRPr="00266AF8">
        <w:rPr>
          <w:rFonts w:hint="cs"/>
          <w:color w:val="000000" w:themeColor="text1"/>
          <w:spacing w:val="-2"/>
          <w:sz w:val="27"/>
          <w:rtl/>
        </w:rPr>
        <w:t>)</w:t>
      </w:r>
      <w:r w:rsidR="008318B1" w:rsidRPr="00266AF8">
        <w:rPr>
          <w:rFonts w:hint="cs"/>
          <w:color w:val="000000" w:themeColor="text1"/>
          <w:spacing w:val="-2"/>
          <w:sz w:val="27"/>
          <w:rtl/>
        </w:rPr>
        <w:t>.</w:t>
      </w:r>
    </w:p>
    <w:p w:rsidR="008318B1" w:rsidRPr="00266AF8" w:rsidRDefault="00772732" w:rsidP="000B0AF4">
      <w:pPr>
        <w:rPr>
          <w:color w:val="000000" w:themeColor="text1"/>
          <w:sz w:val="27"/>
          <w:rtl/>
        </w:rPr>
      </w:pPr>
      <w:r w:rsidRPr="00266AF8">
        <w:rPr>
          <w:rFonts w:hint="cs"/>
          <w:color w:val="000000" w:themeColor="text1"/>
          <w:spacing w:val="-2"/>
          <w:sz w:val="27"/>
          <w:rtl/>
        </w:rPr>
        <w:t xml:space="preserve">بيان ذلك: لنفرض </w:t>
      </w:r>
      <w:r w:rsidR="008318B1" w:rsidRPr="00266AF8">
        <w:rPr>
          <w:rFonts w:hint="cs"/>
          <w:color w:val="000000" w:themeColor="text1"/>
          <w:spacing w:val="-2"/>
          <w:sz w:val="27"/>
          <w:rtl/>
        </w:rPr>
        <w:t>أ</w:t>
      </w:r>
      <w:r w:rsidRPr="00266AF8">
        <w:rPr>
          <w:rFonts w:hint="cs"/>
          <w:color w:val="000000" w:themeColor="text1"/>
          <w:spacing w:val="-2"/>
          <w:sz w:val="27"/>
          <w:rtl/>
        </w:rPr>
        <w:t>نّي أريد أن أدعو لبعض أخواني، الأمر الذي لا يتأت</w:t>
      </w:r>
      <w:r w:rsidR="008318B1" w:rsidRPr="00266AF8">
        <w:rPr>
          <w:rFonts w:hint="cs"/>
          <w:color w:val="000000" w:themeColor="text1"/>
          <w:spacing w:val="-2"/>
          <w:sz w:val="27"/>
          <w:rtl/>
        </w:rPr>
        <w:t>ّ</w:t>
      </w:r>
      <w:r w:rsidRPr="00266AF8">
        <w:rPr>
          <w:rFonts w:hint="cs"/>
          <w:color w:val="000000" w:themeColor="text1"/>
          <w:spacing w:val="-2"/>
          <w:sz w:val="27"/>
          <w:rtl/>
        </w:rPr>
        <w:t>ى إلا</w:t>
      </w:r>
      <w:r w:rsidR="008318B1" w:rsidRPr="00266AF8">
        <w:rPr>
          <w:rFonts w:hint="cs"/>
          <w:color w:val="000000" w:themeColor="text1"/>
          <w:spacing w:val="-2"/>
          <w:sz w:val="27"/>
          <w:rtl/>
        </w:rPr>
        <w:t>ّ</w:t>
      </w:r>
      <w:r w:rsidRPr="00266AF8">
        <w:rPr>
          <w:rFonts w:hint="cs"/>
          <w:color w:val="000000" w:themeColor="text1"/>
          <w:spacing w:val="-2"/>
          <w:sz w:val="27"/>
          <w:rtl/>
        </w:rPr>
        <w:t xml:space="preserve"> بهذه الحالة: </w:t>
      </w:r>
      <w:r w:rsidRPr="00266AF8">
        <w:rPr>
          <w:rFonts w:hint="cs"/>
          <w:color w:val="000000" w:themeColor="text1"/>
          <w:sz w:val="27"/>
          <w:rtl/>
        </w:rPr>
        <w:t>أن أدعو لهم من بعيد، كما يمكن أن أدعو لهم بالخير في محضرهم</w:t>
      </w:r>
      <w:r w:rsidR="008318B1" w:rsidRPr="00266AF8">
        <w:rPr>
          <w:rFonts w:hint="cs"/>
          <w:color w:val="000000" w:themeColor="text1"/>
          <w:sz w:val="27"/>
          <w:rtl/>
        </w:rPr>
        <w:t>.</w:t>
      </w:r>
    </w:p>
    <w:p w:rsidR="00772732" w:rsidRPr="00266AF8" w:rsidRDefault="00772732" w:rsidP="000B0AF4">
      <w:pPr>
        <w:rPr>
          <w:color w:val="000000" w:themeColor="text1"/>
          <w:spacing w:val="-2"/>
          <w:sz w:val="27"/>
          <w:rtl/>
        </w:rPr>
      </w:pPr>
      <w:r w:rsidRPr="00266AF8">
        <w:rPr>
          <w:rFonts w:hint="cs"/>
          <w:color w:val="000000" w:themeColor="text1"/>
          <w:sz w:val="27"/>
          <w:rtl/>
        </w:rPr>
        <w:t>فالآية تحكي حالة</w:t>
      </w:r>
      <w:r w:rsidR="008318B1" w:rsidRPr="00266AF8">
        <w:rPr>
          <w:rFonts w:hint="cs"/>
          <w:color w:val="000000" w:themeColor="text1"/>
          <w:sz w:val="27"/>
          <w:rtl/>
        </w:rPr>
        <w:t>ً</w:t>
      </w:r>
      <w:r w:rsidRPr="00266AF8">
        <w:rPr>
          <w:rFonts w:hint="cs"/>
          <w:color w:val="000000" w:themeColor="text1"/>
          <w:sz w:val="27"/>
          <w:rtl/>
        </w:rPr>
        <w:t xml:space="preserve"> شبيهة بهذا المثال، فإنّ النبي نوح</w:t>
      </w:r>
      <w:r w:rsidR="0008361D" w:rsidRPr="00266AF8">
        <w:rPr>
          <w:rFonts w:ascii="hashemi" w:hAnsi="hashemi" w:cs="Mosawi"/>
          <w:color w:val="000000" w:themeColor="text1"/>
          <w:sz w:val="27"/>
          <w:szCs w:val="26"/>
          <w:rtl/>
        </w:rPr>
        <w:t>×</w:t>
      </w:r>
      <w:r w:rsidRPr="00266AF8">
        <w:rPr>
          <w:rFonts w:hint="cs"/>
          <w:color w:val="000000" w:themeColor="text1"/>
          <w:sz w:val="27"/>
          <w:rtl/>
        </w:rPr>
        <w:t xml:space="preserve"> كان بين الكف</w:t>
      </w:r>
      <w:r w:rsidR="008318B1" w:rsidRPr="00266AF8">
        <w:rPr>
          <w:rFonts w:hint="cs"/>
          <w:color w:val="000000" w:themeColor="text1"/>
          <w:sz w:val="27"/>
          <w:rtl/>
        </w:rPr>
        <w:t>ّ</w:t>
      </w:r>
      <w:r w:rsidRPr="00266AF8">
        <w:rPr>
          <w:rFonts w:hint="cs"/>
          <w:color w:val="000000" w:themeColor="text1"/>
          <w:sz w:val="27"/>
          <w:rtl/>
        </w:rPr>
        <w:t>ار الذين كانوا يستهز</w:t>
      </w:r>
      <w:r w:rsidR="008318B1" w:rsidRPr="00266AF8">
        <w:rPr>
          <w:rFonts w:hint="cs"/>
          <w:color w:val="000000" w:themeColor="text1"/>
          <w:sz w:val="27"/>
          <w:rtl/>
        </w:rPr>
        <w:t>ئو</w:t>
      </w:r>
      <w:r w:rsidRPr="00266AF8">
        <w:rPr>
          <w:rFonts w:hint="cs"/>
          <w:color w:val="000000" w:themeColor="text1"/>
          <w:sz w:val="27"/>
          <w:rtl/>
        </w:rPr>
        <w:t>ن به كل</w:t>
      </w:r>
      <w:r w:rsidR="008318B1" w:rsidRPr="00266AF8">
        <w:rPr>
          <w:rFonts w:hint="cs"/>
          <w:color w:val="000000" w:themeColor="text1"/>
          <w:sz w:val="27"/>
          <w:rtl/>
        </w:rPr>
        <w:t>ّ</w:t>
      </w:r>
      <w:r w:rsidRPr="00266AF8">
        <w:rPr>
          <w:rFonts w:hint="cs"/>
          <w:color w:val="000000" w:themeColor="text1"/>
          <w:sz w:val="27"/>
          <w:rtl/>
        </w:rPr>
        <w:t xml:space="preserve">ما مرّ بهم، غير </w:t>
      </w:r>
      <w:r w:rsidR="008318B1" w:rsidRPr="00266AF8">
        <w:rPr>
          <w:rFonts w:hint="cs"/>
          <w:color w:val="000000" w:themeColor="text1"/>
          <w:sz w:val="27"/>
          <w:rtl/>
        </w:rPr>
        <w:t>أ</w:t>
      </w:r>
      <w:r w:rsidRPr="00266AF8">
        <w:rPr>
          <w:rFonts w:hint="cs"/>
          <w:color w:val="000000" w:themeColor="text1"/>
          <w:sz w:val="27"/>
          <w:rtl/>
        </w:rPr>
        <w:t>نه كان يدعو لهم بالخير</w:t>
      </w:r>
      <w:r w:rsidR="008318B1" w:rsidRPr="00266AF8">
        <w:rPr>
          <w:rFonts w:hint="cs"/>
          <w:color w:val="000000" w:themeColor="text1"/>
          <w:sz w:val="27"/>
          <w:rtl/>
        </w:rPr>
        <w:t>،</w:t>
      </w:r>
      <w:r w:rsidRPr="00266AF8">
        <w:rPr>
          <w:rFonts w:hint="cs"/>
          <w:color w:val="000000" w:themeColor="text1"/>
          <w:sz w:val="27"/>
          <w:rtl/>
        </w:rPr>
        <w:t xml:space="preserve"> حتى في هذه الحالة، فقال له تعالى: </w:t>
      </w:r>
      <w:r w:rsidRPr="00266AF8">
        <w:rPr>
          <w:rFonts w:ascii="Mosawi" w:hAnsi="Mosawi" w:cs="Mosawi"/>
          <w:color w:val="000000" w:themeColor="text1"/>
          <w:sz w:val="24"/>
          <w:szCs w:val="24"/>
          <w:rtl/>
        </w:rPr>
        <w:t>﴿</w:t>
      </w:r>
      <w:r w:rsidRPr="00266AF8">
        <w:rPr>
          <w:b/>
          <w:bCs/>
          <w:color w:val="000000" w:themeColor="text1"/>
          <w:sz w:val="27"/>
          <w:rtl/>
        </w:rPr>
        <w:t>وَلاَ تُخَاطِبْنِي فِي الَّذِينَ ظَلَمُوا إِنَّهُمْ مُغْرَقُونَ</w:t>
      </w:r>
      <w:r w:rsidRPr="00266AF8">
        <w:rPr>
          <w:rFonts w:ascii="Mosawi" w:hAnsi="Mosawi" w:cs="Mosawi"/>
          <w:color w:val="000000" w:themeColor="text1"/>
          <w:sz w:val="24"/>
          <w:szCs w:val="24"/>
          <w:rtl/>
        </w:rPr>
        <w:t>﴾</w:t>
      </w:r>
      <w:r w:rsidRPr="00266AF8">
        <w:rPr>
          <w:rFonts w:hint="cs"/>
          <w:color w:val="000000" w:themeColor="text1"/>
          <w:sz w:val="27"/>
          <w:rtl/>
        </w:rPr>
        <w:t>. فنسأل حينها: هل النبي</w:t>
      </w:r>
      <w:r w:rsidR="008318B1" w:rsidRPr="00266AF8">
        <w:rPr>
          <w:rFonts w:hint="cs"/>
          <w:color w:val="000000" w:themeColor="text1"/>
          <w:sz w:val="27"/>
          <w:rtl/>
        </w:rPr>
        <w:t>ّ نوح كان في الظرف الذي و</w:t>
      </w:r>
      <w:r w:rsidRPr="00266AF8">
        <w:rPr>
          <w:rFonts w:hint="cs"/>
          <w:color w:val="000000" w:themeColor="text1"/>
          <w:sz w:val="27"/>
          <w:rtl/>
        </w:rPr>
        <w:t>صفته الآية (بين الذين ظلموا)</w:t>
      </w:r>
      <w:r w:rsidR="008318B1" w:rsidRPr="00266AF8">
        <w:rPr>
          <w:rFonts w:hint="cs"/>
          <w:color w:val="000000" w:themeColor="text1"/>
          <w:sz w:val="27"/>
          <w:rtl/>
        </w:rPr>
        <w:t>؟</w:t>
      </w:r>
      <w:r w:rsidRPr="00266AF8">
        <w:rPr>
          <w:rFonts w:hint="cs"/>
          <w:color w:val="000000" w:themeColor="text1"/>
          <w:sz w:val="27"/>
          <w:rtl/>
        </w:rPr>
        <w:t xml:space="preserve"> ولماذا صنع المفهوم بجعل الكف</w:t>
      </w:r>
      <w:r w:rsidR="008318B1" w:rsidRPr="00266AF8">
        <w:rPr>
          <w:rFonts w:hint="cs"/>
          <w:color w:val="000000" w:themeColor="text1"/>
          <w:sz w:val="27"/>
          <w:rtl/>
        </w:rPr>
        <w:t>ّ</w:t>
      </w:r>
      <w:r w:rsidRPr="00266AF8">
        <w:rPr>
          <w:rFonts w:hint="cs"/>
          <w:color w:val="000000" w:themeColor="text1"/>
          <w:sz w:val="27"/>
          <w:rtl/>
        </w:rPr>
        <w:t>ار ظرفاً؟</w:t>
      </w:r>
      <w:r w:rsidR="008318B1" w:rsidRPr="00266AF8">
        <w:rPr>
          <w:rFonts w:hint="cs"/>
          <w:color w:val="000000" w:themeColor="text1"/>
          <w:sz w:val="27"/>
          <w:rtl/>
        </w:rPr>
        <w:t>؛</w:t>
      </w:r>
      <w:r w:rsidRPr="00266AF8">
        <w:rPr>
          <w:rFonts w:hint="cs"/>
          <w:color w:val="000000" w:themeColor="text1"/>
          <w:sz w:val="27"/>
          <w:rtl/>
        </w:rPr>
        <w:t xml:space="preserve"> ذلك لأنّ النبي</w:t>
      </w:r>
      <w:r w:rsidR="008318B1" w:rsidRPr="00266AF8">
        <w:rPr>
          <w:rFonts w:hint="cs"/>
          <w:color w:val="000000" w:themeColor="text1"/>
          <w:sz w:val="27"/>
          <w:rtl/>
        </w:rPr>
        <w:t>ّ</w:t>
      </w:r>
      <w:r w:rsidRPr="00266AF8">
        <w:rPr>
          <w:rFonts w:hint="cs"/>
          <w:color w:val="000000" w:themeColor="text1"/>
          <w:sz w:val="27"/>
          <w:rtl/>
        </w:rPr>
        <w:t xml:space="preserve"> نوح صنع السفينة للخروج من بين هؤلاء، والفرار من عذاب الله النازل. فالآية تصنع مفهوماً يُمسي فيه الكفار ظرفاً، وأنّ الله تعالى يخاطب رسوله</w:t>
      </w:r>
      <w:r w:rsidR="008318B1" w:rsidRPr="00266AF8">
        <w:rPr>
          <w:rFonts w:hint="cs"/>
          <w:color w:val="000000" w:themeColor="text1"/>
          <w:sz w:val="27"/>
          <w:rtl/>
        </w:rPr>
        <w:t>:</w:t>
      </w:r>
      <w:r w:rsidRPr="00266AF8">
        <w:rPr>
          <w:rFonts w:hint="cs"/>
          <w:color w:val="000000" w:themeColor="text1"/>
          <w:sz w:val="27"/>
          <w:rtl/>
        </w:rPr>
        <w:t xml:space="preserve"> (لا تخاطبني في هذا الظرف)؛ لأنّهم سيغرقون. وبالتالي يجب على نوح الخروج من بينهم ليدعو لهم</w:t>
      </w:r>
      <w:r w:rsidR="008318B1" w:rsidRPr="00266AF8">
        <w:rPr>
          <w:rFonts w:hint="cs"/>
          <w:color w:val="000000" w:themeColor="text1"/>
          <w:sz w:val="27"/>
          <w:rtl/>
        </w:rPr>
        <w:t>؛</w:t>
      </w:r>
      <w:r w:rsidRPr="00266AF8">
        <w:rPr>
          <w:rFonts w:hint="cs"/>
          <w:color w:val="000000" w:themeColor="text1"/>
          <w:sz w:val="27"/>
          <w:rtl/>
        </w:rPr>
        <w:t xml:space="preserve"> ل</w:t>
      </w:r>
      <w:r w:rsidR="008318B1" w:rsidRPr="00266AF8">
        <w:rPr>
          <w:rFonts w:hint="cs"/>
          <w:color w:val="000000" w:themeColor="text1"/>
          <w:sz w:val="27"/>
          <w:rtl/>
        </w:rPr>
        <w:t>أ</w:t>
      </w:r>
      <w:r w:rsidRPr="00266AF8">
        <w:rPr>
          <w:rFonts w:hint="cs"/>
          <w:color w:val="000000" w:themeColor="text1"/>
          <w:sz w:val="27"/>
          <w:rtl/>
        </w:rPr>
        <w:t>نّ الله تعالى أمره بصنع السفينة تحت إشرافه</w:t>
      </w:r>
      <w:r w:rsidR="008318B1" w:rsidRPr="00266AF8">
        <w:rPr>
          <w:rFonts w:hint="cs"/>
          <w:color w:val="000000" w:themeColor="text1"/>
          <w:sz w:val="27"/>
          <w:rtl/>
        </w:rPr>
        <w:t>،</w:t>
      </w:r>
      <w:r w:rsidRPr="00266AF8">
        <w:rPr>
          <w:rFonts w:hint="cs"/>
          <w:color w:val="000000" w:themeColor="text1"/>
          <w:sz w:val="27"/>
          <w:rtl/>
        </w:rPr>
        <w:t xml:space="preserve"> حتى يتأت</w:t>
      </w:r>
      <w:r w:rsidR="008318B1" w:rsidRPr="00266AF8">
        <w:rPr>
          <w:rFonts w:hint="cs"/>
          <w:color w:val="000000" w:themeColor="text1"/>
          <w:sz w:val="27"/>
          <w:rtl/>
        </w:rPr>
        <w:t>ّ</w:t>
      </w:r>
      <w:r w:rsidRPr="00266AF8">
        <w:rPr>
          <w:rFonts w:hint="cs"/>
          <w:color w:val="000000" w:themeColor="text1"/>
          <w:sz w:val="27"/>
          <w:rtl/>
        </w:rPr>
        <w:t>ى له الخروج من بين الكف</w:t>
      </w:r>
      <w:r w:rsidR="008318B1" w:rsidRPr="00266AF8">
        <w:rPr>
          <w:rFonts w:hint="cs"/>
          <w:color w:val="000000" w:themeColor="text1"/>
          <w:sz w:val="27"/>
          <w:rtl/>
        </w:rPr>
        <w:t>ّ</w:t>
      </w:r>
      <w:r w:rsidRPr="00266AF8">
        <w:rPr>
          <w:rFonts w:hint="cs"/>
          <w:color w:val="000000" w:themeColor="text1"/>
          <w:sz w:val="27"/>
          <w:rtl/>
        </w:rPr>
        <w:t>ار، فيصير الكف</w:t>
      </w:r>
      <w:r w:rsidR="008318B1" w:rsidRPr="00266AF8">
        <w:rPr>
          <w:rFonts w:hint="cs"/>
          <w:color w:val="000000" w:themeColor="text1"/>
          <w:sz w:val="27"/>
          <w:rtl/>
        </w:rPr>
        <w:t>ّ</w:t>
      </w:r>
      <w:r w:rsidRPr="00266AF8">
        <w:rPr>
          <w:rFonts w:hint="cs"/>
          <w:color w:val="000000" w:themeColor="text1"/>
          <w:sz w:val="27"/>
          <w:rtl/>
        </w:rPr>
        <w:t xml:space="preserve">ار ظرفاً، باعتبار صدر الآية، </w:t>
      </w:r>
      <w:r w:rsidRPr="00266AF8">
        <w:rPr>
          <w:rFonts w:hint="cs"/>
          <w:color w:val="000000" w:themeColor="text1"/>
          <w:sz w:val="27"/>
          <w:rtl/>
        </w:rPr>
        <w:lastRenderedPageBreak/>
        <w:t>يخرج منه نوح بسفينته، ويتبعه غرق الكف</w:t>
      </w:r>
      <w:r w:rsidR="008318B1" w:rsidRPr="00266AF8">
        <w:rPr>
          <w:rFonts w:hint="cs"/>
          <w:color w:val="000000" w:themeColor="text1"/>
          <w:sz w:val="27"/>
          <w:rtl/>
        </w:rPr>
        <w:t>ّ</w:t>
      </w:r>
      <w:r w:rsidRPr="00266AF8">
        <w:rPr>
          <w:rFonts w:hint="cs"/>
          <w:color w:val="000000" w:themeColor="text1"/>
          <w:sz w:val="27"/>
          <w:rtl/>
        </w:rPr>
        <w:t>ار</w:t>
      </w:r>
      <w:r w:rsidR="008318B1" w:rsidRPr="00266AF8">
        <w:rPr>
          <w:rFonts w:hint="cs"/>
          <w:color w:val="000000" w:themeColor="text1"/>
          <w:sz w:val="27"/>
          <w:rtl/>
        </w:rPr>
        <w:t>،</w:t>
      </w:r>
      <w:r w:rsidRPr="00266AF8">
        <w:rPr>
          <w:rFonts w:hint="cs"/>
          <w:color w:val="000000" w:themeColor="text1"/>
          <w:sz w:val="27"/>
          <w:rtl/>
        </w:rPr>
        <w:t xml:space="preserve"> كما في ذيل الآية</w:t>
      </w:r>
      <w:r w:rsidR="008318B1" w:rsidRPr="00266AF8">
        <w:rPr>
          <w:rFonts w:hint="cs"/>
          <w:color w:val="000000" w:themeColor="text1"/>
          <w:sz w:val="27"/>
          <w:rtl/>
        </w:rPr>
        <w:t>.</w:t>
      </w:r>
      <w:r w:rsidRPr="00266AF8">
        <w:rPr>
          <w:rFonts w:hint="cs"/>
          <w:color w:val="000000" w:themeColor="text1"/>
          <w:sz w:val="27"/>
          <w:rtl/>
        </w:rPr>
        <w:t xml:space="preserve"> وعلى هذا لا يستطيع نوح أن يدعو لهم وهو بينهم، وإذا تركهم سيغرقون</w:t>
      </w:r>
      <w:r w:rsidR="008318B1" w:rsidRPr="00266AF8">
        <w:rPr>
          <w:rFonts w:hint="cs"/>
          <w:color w:val="000000" w:themeColor="text1"/>
          <w:sz w:val="27"/>
          <w:rtl/>
        </w:rPr>
        <w:t>.</w:t>
      </w:r>
      <w:r w:rsidRPr="00266AF8">
        <w:rPr>
          <w:rFonts w:hint="cs"/>
          <w:color w:val="000000" w:themeColor="text1"/>
          <w:sz w:val="27"/>
          <w:rtl/>
        </w:rPr>
        <w:t xml:space="preserve"> وبالتالي يتحتّم عليه أن يخرج من بينهم؛ لأنّ هلاكهم أمر</w:t>
      </w:r>
      <w:r w:rsidR="008318B1" w:rsidRPr="00266AF8">
        <w:rPr>
          <w:rFonts w:hint="cs"/>
          <w:color w:val="000000" w:themeColor="text1"/>
          <w:sz w:val="27"/>
          <w:rtl/>
        </w:rPr>
        <w:t>ٌ</w:t>
      </w:r>
      <w:r w:rsidRPr="00266AF8">
        <w:rPr>
          <w:rFonts w:hint="cs"/>
          <w:color w:val="000000" w:themeColor="text1"/>
          <w:sz w:val="27"/>
          <w:rtl/>
        </w:rPr>
        <w:t xml:space="preserve"> محتوم</w:t>
      </w:r>
      <w:r w:rsidR="008318B1" w:rsidRPr="00266AF8">
        <w:rPr>
          <w:rFonts w:hint="cs"/>
          <w:color w:val="000000" w:themeColor="text1"/>
          <w:sz w:val="27"/>
          <w:rtl/>
        </w:rPr>
        <w:t>.</w:t>
      </w:r>
      <w:r w:rsidRPr="00266AF8">
        <w:rPr>
          <w:rFonts w:hint="cs"/>
          <w:color w:val="000000" w:themeColor="text1"/>
          <w:sz w:val="27"/>
          <w:rtl/>
        </w:rPr>
        <w:t xml:space="preserve"> وهذا الذي يتناسب مع كون الكف</w:t>
      </w:r>
      <w:r w:rsidR="008318B1" w:rsidRPr="00266AF8">
        <w:rPr>
          <w:rFonts w:hint="cs"/>
          <w:color w:val="000000" w:themeColor="text1"/>
          <w:sz w:val="27"/>
          <w:rtl/>
        </w:rPr>
        <w:t>ّ</w:t>
      </w:r>
      <w:r w:rsidRPr="00266AF8">
        <w:rPr>
          <w:rFonts w:hint="cs"/>
          <w:color w:val="000000" w:themeColor="text1"/>
          <w:sz w:val="27"/>
          <w:rtl/>
        </w:rPr>
        <w:t xml:space="preserve">ار ظرفاً. </w:t>
      </w:r>
    </w:p>
    <w:p w:rsidR="00EB064C" w:rsidRPr="00266AF8" w:rsidRDefault="00EB064C" w:rsidP="000B0AF4">
      <w:pPr>
        <w:rPr>
          <w:color w:val="000000" w:themeColor="text1"/>
          <w:sz w:val="27"/>
          <w:rtl/>
        </w:rPr>
      </w:pPr>
    </w:p>
    <w:p w:rsidR="00772732" w:rsidRPr="00266AF8" w:rsidRDefault="00772732" w:rsidP="00EB064C">
      <w:pPr>
        <w:pStyle w:val="Heading3"/>
        <w:rPr>
          <w:color w:val="000000" w:themeColor="text1"/>
          <w:rtl/>
        </w:rPr>
      </w:pPr>
      <w:r w:rsidRPr="00266AF8">
        <w:rPr>
          <w:rFonts w:hint="cs"/>
          <w:color w:val="000000" w:themeColor="text1"/>
          <w:rtl/>
        </w:rPr>
        <w:t>خاتمة</w:t>
      </w:r>
      <w:r w:rsidR="00EB064C" w:rsidRPr="00266AF8">
        <w:rPr>
          <w:rFonts w:hint="cs"/>
          <w:color w:val="000000" w:themeColor="text1"/>
          <w:rtl/>
        </w:rPr>
        <w:t xml:space="preserve"> ــــــ</w:t>
      </w:r>
    </w:p>
    <w:p w:rsidR="00772732" w:rsidRPr="00266AF8" w:rsidRDefault="00772732" w:rsidP="000B0AF4">
      <w:pPr>
        <w:rPr>
          <w:color w:val="000000" w:themeColor="text1"/>
          <w:sz w:val="27"/>
          <w:rtl/>
        </w:rPr>
      </w:pPr>
      <w:r w:rsidRPr="00266AF8">
        <w:rPr>
          <w:rFonts w:hint="cs"/>
          <w:color w:val="000000" w:themeColor="text1"/>
          <w:sz w:val="27"/>
          <w:rtl/>
        </w:rPr>
        <w:t>إنّ الوظيفة ال</w:t>
      </w:r>
      <w:r w:rsidR="000612CF" w:rsidRPr="00266AF8">
        <w:rPr>
          <w:rFonts w:hint="cs"/>
          <w:color w:val="000000" w:themeColor="text1"/>
          <w:sz w:val="27"/>
          <w:rtl/>
        </w:rPr>
        <w:t>معرفيّ</w:t>
      </w:r>
      <w:r w:rsidRPr="00266AF8">
        <w:rPr>
          <w:rFonts w:hint="cs"/>
          <w:color w:val="000000" w:themeColor="text1"/>
          <w:sz w:val="27"/>
          <w:rtl/>
        </w:rPr>
        <w:t>ة التي يجب أن نلتزم بها في المجال ال</w:t>
      </w:r>
      <w:r w:rsidR="000612CF" w:rsidRPr="00266AF8">
        <w:rPr>
          <w:rFonts w:hint="cs"/>
          <w:color w:val="000000" w:themeColor="text1"/>
          <w:sz w:val="27"/>
          <w:rtl/>
        </w:rPr>
        <w:t>معرفيّ</w:t>
      </w:r>
      <w:r w:rsidRPr="00266AF8">
        <w:rPr>
          <w:rFonts w:hint="cs"/>
          <w:color w:val="000000" w:themeColor="text1"/>
          <w:sz w:val="27"/>
          <w:rtl/>
        </w:rPr>
        <w:t xml:space="preserve"> هي أن ندرس الحقول ال</w:t>
      </w:r>
      <w:r w:rsidR="000612CF" w:rsidRPr="00266AF8">
        <w:rPr>
          <w:rFonts w:hint="cs"/>
          <w:color w:val="000000" w:themeColor="text1"/>
          <w:sz w:val="27"/>
          <w:rtl/>
        </w:rPr>
        <w:t>معرفيّ</w:t>
      </w:r>
      <w:r w:rsidRPr="00266AF8">
        <w:rPr>
          <w:rFonts w:hint="cs"/>
          <w:color w:val="000000" w:themeColor="text1"/>
          <w:sz w:val="27"/>
          <w:rtl/>
        </w:rPr>
        <w:t>ة الدقيقة</w:t>
      </w:r>
      <w:r w:rsidR="008318B1" w:rsidRPr="00266AF8">
        <w:rPr>
          <w:rFonts w:hint="cs"/>
          <w:color w:val="000000" w:themeColor="text1"/>
          <w:sz w:val="27"/>
          <w:rtl/>
        </w:rPr>
        <w:t>؛</w:t>
      </w:r>
      <w:r w:rsidRPr="00266AF8">
        <w:rPr>
          <w:rFonts w:hint="cs"/>
          <w:color w:val="000000" w:themeColor="text1"/>
          <w:sz w:val="27"/>
          <w:rtl/>
        </w:rPr>
        <w:t xml:space="preserve"> خدمةً للقرآن والمعرفة ال</w:t>
      </w:r>
      <w:r w:rsidR="003D6AFD" w:rsidRPr="00266AF8">
        <w:rPr>
          <w:rFonts w:hint="cs"/>
          <w:color w:val="000000" w:themeColor="text1"/>
          <w:sz w:val="27"/>
          <w:rtl/>
        </w:rPr>
        <w:t>دينيّ</w:t>
      </w:r>
      <w:r w:rsidRPr="00266AF8">
        <w:rPr>
          <w:rFonts w:hint="cs"/>
          <w:color w:val="000000" w:themeColor="text1"/>
          <w:sz w:val="27"/>
          <w:rtl/>
        </w:rPr>
        <w:t>ة. وتعد</w:t>
      </w:r>
      <w:r w:rsidR="008318B1" w:rsidRPr="00266AF8">
        <w:rPr>
          <w:rFonts w:hint="cs"/>
          <w:color w:val="000000" w:themeColor="text1"/>
          <w:sz w:val="27"/>
          <w:rtl/>
        </w:rPr>
        <w:t>ّ</w:t>
      </w:r>
      <w:r w:rsidRPr="00266AF8">
        <w:rPr>
          <w:rFonts w:hint="cs"/>
          <w:color w:val="000000" w:themeColor="text1"/>
          <w:sz w:val="27"/>
          <w:rtl/>
        </w:rPr>
        <w:t xml:space="preserve">د </w:t>
      </w:r>
      <w:r w:rsidR="0016072A">
        <w:rPr>
          <w:rFonts w:hint="cs"/>
          <w:color w:val="000000" w:themeColor="text1"/>
          <w:sz w:val="27"/>
          <w:rtl/>
        </w:rPr>
        <w:t>اللسانيّ</w:t>
      </w:r>
      <w:r w:rsidRPr="00266AF8">
        <w:rPr>
          <w:rFonts w:hint="cs"/>
          <w:color w:val="000000" w:themeColor="text1"/>
          <w:sz w:val="27"/>
          <w:rtl/>
        </w:rPr>
        <w:t>ات ال</w:t>
      </w:r>
      <w:r w:rsidR="000612CF" w:rsidRPr="00266AF8">
        <w:rPr>
          <w:rFonts w:hint="cs"/>
          <w:color w:val="000000" w:themeColor="text1"/>
          <w:sz w:val="27"/>
          <w:rtl/>
        </w:rPr>
        <w:t>معرفيّ</w:t>
      </w:r>
      <w:r w:rsidRPr="00266AF8">
        <w:rPr>
          <w:rFonts w:hint="cs"/>
          <w:color w:val="000000" w:themeColor="text1"/>
          <w:sz w:val="27"/>
          <w:rtl/>
        </w:rPr>
        <w:t>ة قم</w:t>
      </w:r>
      <w:r w:rsidR="008318B1" w:rsidRPr="00266AF8">
        <w:rPr>
          <w:rFonts w:hint="cs"/>
          <w:color w:val="000000" w:themeColor="text1"/>
          <w:sz w:val="27"/>
          <w:rtl/>
        </w:rPr>
        <w:t>ّ</w:t>
      </w:r>
      <w:r w:rsidRPr="00266AF8">
        <w:rPr>
          <w:rFonts w:hint="cs"/>
          <w:color w:val="000000" w:themeColor="text1"/>
          <w:sz w:val="27"/>
          <w:rtl/>
        </w:rPr>
        <w:t>ة الفكر ال</w:t>
      </w:r>
      <w:r w:rsidR="000612CF" w:rsidRPr="00266AF8">
        <w:rPr>
          <w:rFonts w:hint="cs"/>
          <w:color w:val="000000" w:themeColor="text1"/>
          <w:sz w:val="27"/>
          <w:rtl/>
        </w:rPr>
        <w:t>معرفيّ</w:t>
      </w:r>
      <w:r w:rsidRPr="00266AF8">
        <w:rPr>
          <w:rFonts w:hint="cs"/>
          <w:color w:val="000000" w:themeColor="text1"/>
          <w:sz w:val="27"/>
          <w:rtl/>
        </w:rPr>
        <w:t xml:space="preserve"> المعاصر، ونتاجاً مهم</w:t>
      </w:r>
      <w:r w:rsidR="008318B1" w:rsidRPr="00266AF8">
        <w:rPr>
          <w:rFonts w:hint="cs"/>
          <w:color w:val="000000" w:themeColor="text1"/>
          <w:sz w:val="27"/>
          <w:rtl/>
        </w:rPr>
        <w:t>ّ</w:t>
      </w:r>
      <w:r w:rsidRPr="00266AF8">
        <w:rPr>
          <w:rFonts w:hint="cs"/>
          <w:color w:val="000000" w:themeColor="text1"/>
          <w:sz w:val="27"/>
          <w:rtl/>
        </w:rPr>
        <w:t>اً لات</w:t>
      </w:r>
      <w:r w:rsidR="008318B1" w:rsidRPr="00266AF8">
        <w:rPr>
          <w:rFonts w:hint="cs"/>
          <w:color w:val="000000" w:themeColor="text1"/>
          <w:sz w:val="27"/>
          <w:rtl/>
        </w:rPr>
        <w:t>ّ</w:t>
      </w:r>
      <w:r w:rsidRPr="00266AF8">
        <w:rPr>
          <w:rFonts w:hint="cs"/>
          <w:color w:val="000000" w:themeColor="text1"/>
          <w:sz w:val="27"/>
          <w:rtl/>
        </w:rPr>
        <w:t>جاهات متعد</w:t>
      </w:r>
      <w:r w:rsidR="008318B1" w:rsidRPr="00266AF8">
        <w:rPr>
          <w:rFonts w:hint="cs"/>
          <w:color w:val="000000" w:themeColor="text1"/>
          <w:sz w:val="27"/>
          <w:rtl/>
        </w:rPr>
        <w:t>ِّ</w:t>
      </w:r>
      <w:r w:rsidRPr="00266AF8">
        <w:rPr>
          <w:rFonts w:hint="cs"/>
          <w:color w:val="000000" w:themeColor="text1"/>
          <w:sz w:val="27"/>
          <w:rtl/>
        </w:rPr>
        <w:t xml:space="preserve">دة في مجال </w:t>
      </w:r>
      <w:r w:rsidR="0016072A">
        <w:rPr>
          <w:rFonts w:hint="cs"/>
          <w:color w:val="000000" w:themeColor="text1"/>
          <w:sz w:val="27"/>
          <w:rtl/>
        </w:rPr>
        <w:t>اللسانيّ</w:t>
      </w:r>
      <w:r w:rsidRPr="00266AF8">
        <w:rPr>
          <w:rFonts w:hint="cs"/>
          <w:color w:val="000000" w:themeColor="text1"/>
          <w:sz w:val="27"/>
          <w:rtl/>
        </w:rPr>
        <w:t>ات الحديثة</w:t>
      </w:r>
      <w:r w:rsidR="008318B1" w:rsidRPr="00266AF8">
        <w:rPr>
          <w:rFonts w:hint="cs"/>
          <w:color w:val="000000" w:themeColor="text1"/>
          <w:sz w:val="27"/>
          <w:rtl/>
        </w:rPr>
        <w:t>.</w:t>
      </w:r>
      <w:r w:rsidRPr="00266AF8">
        <w:rPr>
          <w:rFonts w:hint="cs"/>
          <w:color w:val="000000" w:themeColor="text1"/>
          <w:sz w:val="27"/>
          <w:rtl/>
        </w:rPr>
        <w:t xml:space="preserve"> ولهذا الحقل أهم</w:t>
      </w:r>
      <w:r w:rsidR="008318B1" w:rsidRPr="00266AF8">
        <w:rPr>
          <w:rFonts w:hint="cs"/>
          <w:color w:val="000000" w:themeColor="text1"/>
          <w:sz w:val="27"/>
          <w:rtl/>
        </w:rPr>
        <w:t>ّ</w:t>
      </w:r>
      <w:r w:rsidRPr="00266AF8">
        <w:rPr>
          <w:rFonts w:hint="cs"/>
          <w:color w:val="000000" w:themeColor="text1"/>
          <w:sz w:val="27"/>
          <w:rtl/>
        </w:rPr>
        <w:t>ية كبيرة في مجال المعرفة ال</w:t>
      </w:r>
      <w:r w:rsidR="003D6AFD" w:rsidRPr="00266AF8">
        <w:rPr>
          <w:rFonts w:hint="cs"/>
          <w:color w:val="000000" w:themeColor="text1"/>
          <w:sz w:val="27"/>
          <w:rtl/>
        </w:rPr>
        <w:t>دينيّ</w:t>
      </w:r>
      <w:r w:rsidRPr="00266AF8">
        <w:rPr>
          <w:rFonts w:hint="cs"/>
          <w:color w:val="000000" w:themeColor="text1"/>
          <w:sz w:val="27"/>
          <w:rtl/>
        </w:rPr>
        <w:t>ة والتفسير ال</w:t>
      </w:r>
      <w:r w:rsidR="003D6AFD" w:rsidRPr="00266AF8">
        <w:rPr>
          <w:rFonts w:hint="cs"/>
          <w:color w:val="000000" w:themeColor="text1"/>
          <w:sz w:val="27"/>
          <w:rtl/>
        </w:rPr>
        <w:t>قرآنيّ</w:t>
      </w:r>
      <w:r w:rsidRPr="00266AF8">
        <w:rPr>
          <w:rFonts w:hint="cs"/>
          <w:color w:val="000000" w:themeColor="text1"/>
          <w:sz w:val="27"/>
          <w:rtl/>
        </w:rPr>
        <w:t>، نشير في</w:t>
      </w:r>
      <w:r w:rsidR="008318B1" w:rsidRPr="00266AF8">
        <w:rPr>
          <w:rFonts w:hint="cs"/>
          <w:color w:val="000000" w:themeColor="text1"/>
          <w:sz w:val="27"/>
          <w:rtl/>
        </w:rPr>
        <w:t xml:space="preserve"> </w:t>
      </w:r>
      <w:r w:rsidRPr="00266AF8">
        <w:rPr>
          <w:rFonts w:hint="cs"/>
          <w:color w:val="000000" w:themeColor="text1"/>
          <w:sz w:val="27"/>
          <w:rtl/>
        </w:rPr>
        <w:t>ما يلي</w:t>
      </w:r>
      <w:r w:rsidR="00987666" w:rsidRPr="00266AF8">
        <w:rPr>
          <w:rFonts w:hint="cs"/>
          <w:color w:val="000000" w:themeColor="text1"/>
          <w:sz w:val="27"/>
          <w:rtl/>
        </w:rPr>
        <w:t xml:space="preserve"> إلى </w:t>
      </w:r>
      <w:r w:rsidRPr="00266AF8">
        <w:rPr>
          <w:rFonts w:hint="cs"/>
          <w:color w:val="000000" w:themeColor="text1"/>
          <w:sz w:val="27"/>
          <w:rtl/>
        </w:rPr>
        <w:t>نقاط مهم</w:t>
      </w:r>
      <w:r w:rsidR="008318B1" w:rsidRPr="00266AF8">
        <w:rPr>
          <w:rFonts w:hint="cs"/>
          <w:color w:val="000000" w:themeColor="text1"/>
          <w:sz w:val="27"/>
          <w:rtl/>
        </w:rPr>
        <w:t>ّ</w:t>
      </w:r>
      <w:r w:rsidRPr="00266AF8">
        <w:rPr>
          <w:rFonts w:hint="cs"/>
          <w:color w:val="000000" w:themeColor="text1"/>
          <w:sz w:val="27"/>
          <w:rtl/>
        </w:rPr>
        <w:t xml:space="preserve">ة تجلي تلك الأهمية: </w:t>
      </w:r>
    </w:p>
    <w:p w:rsidR="00772732" w:rsidRPr="00266AF8" w:rsidRDefault="00772732" w:rsidP="000B0AF4">
      <w:pPr>
        <w:tabs>
          <w:tab w:val="left" w:pos="3812"/>
        </w:tabs>
        <w:rPr>
          <w:rFonts w:ascii="QCF_BSML" w:hAnsi="QCF_BSML"/>
          <w:color w:val="000000" w:themeColor="text1"/>
          <w:sz w:val="27"/>
          <w:rtl/>
        </w:rPr>
      </w:pPr>
      <w:r w:rsidRPr="00266AF8">
        <w:rPr>
          <w:rFonts w:hint="cs"/>
          <w:color w:val="000000" w:themeColor="text1"/>
          <w:sz w:val="27"/>
          <w:rtl/>
        </w:rPr>
        <w:t xml:space="preserve">1ــ </w:t>
      </w:r>
      <w:r w:rsidR="008318B1" w:rsidRPr="00266AF8">
        <w:rPr>
          <w:rFonts w:hint="cs"/>
          <w:color w:val="000000" w:themeColor="text1"/>
          <w:sz w:val="27"/>
          <w:rtl/>
        </w:rPr>
        <w:t xml:space="preserve">يدعو </w:t>
      </w:r>
      <w:r w:rsidRPr="00266AF8">
        <w:rPr>
          <w:rFonts w:hint="cs"/>
          <w:color w:val="000000" w:themeColor="text1"/>
          <w:sz w:val="27"/>
          <w:rtl/>
        </w:rPr>
        <w:t xml:space="preserve">القرآن </w:t>
      </w:r>
      <w:r w:rsidR="00987666" w:rsidRPr="00266AF8">
        <w:rPr>
          <w:rFonts w:hint="cs"/>
          <w:color w:val="000000" w:themeColor="text1"/>
          <w:sz w:val="27"/>
          <w:rtl/>
        </w:rPr>
        <w:t xml:space="preserve">إلى </w:t>
      </w:r>
      <w:r w:rsidRPr="00266AF8">
        <w:rPr>
          <w:rFonts w:hint="cs"/>
          <w:color w:val="000000" w:themeColor="text1"/>
          <w:sz w:val="27"/>
          <w:rtl/>
        </w:rPr>
        <w:t xml:space="preserve">التدبّر في آياته: </w:t>
      </w:r>
      <w:r w:rsidRPr="00266AF8">
        <w:rPr>
          <w:rFonts w:ascii="Mosawi" w:hAnsi="Mosawi" w:cs="Mosawi"/>
          <w:color w:val="000000" w:themeColor="text1"/>
          <w:sz w:val="24"/>
          <w:szCs w:val="24"/>
          <w:rtl/>
        </w:rPr>
        <w:t>﴿</w:t>
      </w:r>
      <w:r w:rsidRPr="00266AF8">
        <w:rPr>
          <w:b/>
          <w:bCs/>
          <w:color w:val="000000" w:themeColor="text1"/>
          <w:sz w:val="27"/>
          <w:rtl/>
        </w:rPr>
        <w:t>أَفَلاَ يَتَدَبَّرُونَ الْقُرْآنَ أَمْ عَلَى قُلُوبٍ أَقْفَالُهَا</w:t>
      </w:r>
      <w:r w:rsidRPr="00266AF8">
        <w:rPr>
          <w:rFonts w:ascii="Mosawi" w:hAnsi="Mosawi" w:cs="Mosawi"/>
          <w:color w:val="000000" w:themeColor="text1"/>
          <w:sz w:val="24"/>
          <w:szCs w:val="24"/>
          <w:rtl/>
        </w:rPr>
        <w:t>﴾</w:t>
      </w:r>
      <w:r w:rsidR="008318B1" w:rsidRPr="00266AF8">
        <w:rPr>
          <w:rFonts w:ascii="Mosawi" w:hAnsi="Mosawi" w:hint="cs"/>
          <w:color w:val="000000" w:themeColor="text1"/>
          <w:sz w:val="27"/>
          <w:rtl/>
        </w:rPr>
        <w:t xml:space="preserve"> </w:t>
      </w:r>
      <w:r w:rsidRPr="00266AF8">
        <w:rPr>
          <w:rFonts w:ascii="Mosawi" w:hAnsi="Mosawi" w:hint="cs"/>
          <w:color w:val="000000" w:themeColor="text1"/>
          <w:sz w:val="27"/>
          <w:rtl/>
        </w:rPr>
        <w:t>(محمد: 24)</w:t>
      </w:r>
      <w:r w:rsidRPr="00266AF8">
        <w:rPr>
          <w:rFonts w:ascii="QCF_BSML" w:hAnsi="QCF_BSML" w:hint="cs"/>
          <w:color w:val="000000" w:themeColor="text1"/>
          <w:sz w:val="27"/>
          <w:rtl/>
        </w:rPr>
        <w:t>. وقد نقل الطريحي (صاحب مجمع البحرين) رواية في مادة الثور في باب التدب</w:t>
      </w:r>
      <w:r w:rsidR="008318B1" w:rsidRPr="00266AF8">
        <w:rPr>
          <w:rFonts w:ascii="QCF_BSML" w:hAnsi="QCF_BSML" w:hint="cs"/>
          <w:color w:val="000000" w:themeColor="text1"/>
          <w:sz w:val="27"/>
          <w:rtl/>
        </w:rPr>
        <w:t>ُّ</w:t>
      </w:r>
      <w:r w:rsidRPr="00266AF8">
        <w:rPr>
          <w:rFonts w:ascii="QCF_BSML" w:hAnsi="QCF_BSML" w:hint="cs"/>
          <w:color w:val="000000" w:themeColor="text1"/>
          <w:sz w:val="27"/>
          <w:rtl/>
        </w:rPr>
        <w:t xml:space="preserve">ر والإمعان: </w:t>
      </w:r>
      <w:r w:rsidRPr="00266AF8">
        <w:rPr>
          <w:rFonts w:ascii="QCF_BSML" w:hAnsi="QCF_BSML" w:hint="eastAsia"/>
          <w:color w:val="000000" w:themeColor="text1"/>
          <w:sz w:val="27"/>
          <w:rtl/>
        </w:rPr>
        <w:t>«</w:t>
      </w:r>
      <w:r w:rsidRPr="00266AF8">
        <w:rPr>
          <w:rFonts w:ascii="QCF_P509" w:hAnsi="QCF_P509" w:hint="eastAsia"/>
          <w:color w:val="000000" w:themeColor="text1"/>
          <w:sz w:val="27"/>
          <w:rtl/>
        </w:rPr>
        <w:t>من أراد العلم فليثو</w:t>
      </w:r>
      <w:r w:rsidR="008318B1" w:rsidRPr="00266AF8">
        <w:rPr>
          <w:rFonts w:ascii="QCF_P509" w:hAnsi="QCF_P509" w:hint="cs"/>
          <w:color w:val="000000" w:themeColor="text1"/>
          <w:sz w:val="27"/>
          <w:rtl/>
        </w:rPr>
        <w:t>ّ</w:t>
      </w:r>
      <w:r w:rsidRPr="00266AF8">
        <w:rPr>
          <w:rFonts w:ascii="QCF_P509" w:hAnsi="QCF_P509" w:hint="eastAsia"/>
          <w:color w:val="000000" w:themeColor="text1"/>
          <w:sz w:val="27"/>
          <w:rtl/>
        </w:rPr>
        <w:t>ر القرآن</w:t>
      </w:r>
      <w:r w:rsidRPr="00266AF8">
        <w:rPr>
          <w:rFonts w:ascii="QCF_BSML" w:hAnsi="QCF_BSML" w:hint="cs"/>
          <w:color w:val="000000" w:themeColor="text1"/>
          <w:sz w:val="27"/>
          <w:rtl/>
        </w:rPr>
        <w:t xml:space="preserve">». يحتوي القرآن على علوم </w:t>
      </w:r>
      <w:r w:rsidR="00234066" w:rsidRPr="00266AF8">
        <w:rPr>
          <w:rFonts w:ascii="QCF_BSML" w:hAnsi="QCF_BSML" w:hint="cs"/>
          <w:color w:val="000000" w:themeColor="text1"/>
          <w:sz w:val="27"/>
          <w:rtl/>
        </w:rPr>
        <w:t>خاصّ</w:t>
      </w:r>
      <w:r w:rsidRPr="00266AF8">
        <w:rPr>
          <w:rFonts w:ascii="QCF_BSML" w:hAnsi="QCF_BSML" w:hint="cs"/>
          <w:color w:val="000000" w:themeColor="text1"/>
          <w:sz w:val="27"/>
          <w:rtl/>
        </w:rPr>
        <w:t>ة تستدعي التدب</w:t>
      </w:r>
      <w:r w:rsidR="008318B1" w:rsidRPr="00266AF8">
        <w:rPr>
          <w:rFonts w:ascii="QCF_BSML" w:hAnsi="QCF_BSML" w:hint="cs"/>
          <w:color w:val="000000" w:themeColor="text1"/>
          <w:sz w:val="27"/>
          <w:rtl/>
        </w:rPr>
        <w:t>ُّ</w:t>
      </w:r>
      <w:r w:rsidRPr="00266AF8">
        <w:rPr>
          <w:rFonts w:ascii="QCF_BSML" w:hAnsi="QCF_BSML" w:hint="cs"/>
          <w:color w:val="000000" w:themeColor="text1"/>
          <w:sz w:val="27"/>
          <w:rtl/>
        </w:rPr>
        <w:t>ر في مداليل الآيات التي تشير إليها</w:t>
      </w:r>
      <w:r w:rsidR="008318B1" w:rsidRPr="00266AF8">
        <w:rPr>
          <w:rFonts w:ascii="QCF_BSML" w:hAnsi="QCF_BSML" w:hint="cs"/>
          <w:color w:val="000000" w:themeColor="text1"/>
          <w:sz w:val="27"/>
          <w:rtl/>
        </w:rPr>
        <w:t>.</w:t>
      </w:r>
      <w:r w:rsidRPr="00266AF8">
        <w:rPr>
          <w:rFonts w:ascii="QCF_BSML" w:hAnsi="QCF_BSML" w:hint="cs"/>
          <w:color w:val="000000" w:themeColor="text1"/>
          <w:sz w:val="27"/>
          <w:rtl/>
        </w:rPr>
        <w:t xml:space="preserve"> وهذا هو الطريق الوحيد الذي يوصلنا</w:t>
      </w:r>
      <w:r w:rsidR="00987666" w:rsidRPr="00266AF8">
        <w:rPr>
          <w:rFonts w:ascii="QCF_BSML" w:hAnsi="QCF_BSML" w:hint="cs"/>
          <w:color w:val="000000" w:themeColor="text1"/>
          <w:sz w:val="27"/>
          <w:rtl/>
        </w:rPr>
        <w:t xml:space="preserve"> إلى </w:t>
      </w:r>
      <w:r w:rsidRPr="00266AF8">
        <w:rPr>
          <w:rFonts w:ascii="QCF_BSML" w:hAnsi="QCF_BSML" w:hint="cs"/>
          <w:color w:val="000000" w:themeColor="text1"/>
          <w:sz w:val="27"/>
          <w:rtl/>
        </w:rPr>
        <w:t>كنوز تلك المعارف الخفية</w:t>
      </w:r>
      <w:r w:rsidR="008318B1" w:rsidRPr="00266AF8">
        <w:rPr>
          <w:rFonts w:ascii="QCF_BSML" w:hAnsi="QCF_BSML" w:hint="cs"/>
          <w:color w:val="000000" w:themeColor="text1"/>
          <w:sz w:val="27"/>
          <w:rtl/>
        </w:rPr>
        <w:t>.</w:t>
      </w:r>
      <w:r w:rsidRPr="00266AF8">
        <w:rPr>
          <w:rFonts w:ascii="QCF_BSML" w:hAnsi="QCF_BSML" w:hint="cs"/>
          <w:color w:val="000000" w:themeColor="text1"/>
          <w:sz w:val="27"/>
          <w:rtl/>
        </w:rPr>
        <w:t xml:space="preserve"> و</w:t>
      </w:r>
      <w:r w:rsidR="0016072A">
        <w:rPr>
          <w:rFonts w:ascii="QCF_BSML" w:hAnsi="QCF_BSML" w:hint="cs"/>
          <w:color w:val="000000" w:themeColor="text1"/>
          <w:sz w:val="27"/>
          <w:rtl/>
        </w:rPr>
        <w:t>اللسانيّ</w:t>
      </w:r>
      <w:r w:rsidRPr="00266AF8">
        <w:rPr>
          <w:rFonts w:ascii="QCF_BSML" w:hAnsi="QCF_BSML" w:hint="cs"/>
          <w:color w:val="000000" w:themeColor="text1"/>
          <w:sz w:val="27"/>
          <w:rtl/>
        </w:rPr>
        <w:t>ات ال</w:t>
      </w:r>
      <w:r w:rsidR="000612CF" w:rsidRPr="00266AF8">
        <w:rPr>
          <w:rFonts w:ascii="QCF_BSML" w:hAnsi="QCF_BSML" w:hint="cs"/>
          <w:color w:val="000000" w:themeColor="text1"/>
          <w:sz w:val="27"/>
          <w:rtl/>
        </w:rPr>
        <w:t>معرفيّ</w:t>
      </w:r>
      <w:r w:rsidRPr="00266AF8">
        <w:rPr>
          <w:rFonts w:ascii="QCF_BSML" w:hAnsi="QCF_BSML" w:hint="cs"/>
          <w:color w:val="000000" w:themeColor="text1"/>
          <w:sz w:val="27"/>
          <w:rtl/>
        </w:rPr>
        <w:t xml:space="preserve">ة تنطوي على أدوات كثيرة تساعدنا على لمس المعاني التي تثيرها تلك العلوم. </w:t>
      </w:r>
    </w:p>
    <w:p w:rsidR="00772732" w:rsidRPr="00266AF8" w:rsidRDefault="00772732" w:rsidP="000B0AF4">
      <w:pPr>
        <w:rPr>
          <w:rFonts w:ascii="QCF_BSML" w:hAnsi="QCF_BSML"/>
          <w:color w:val="000000" w:themeColor="text1"/>
          <w:sz w:val="27"/>
          <w:rtl/>
        </w:rPr>
      </w:pPr>
      <w:r w:rsidRPr="00266AF8">
        <w:rPr>
          <w:rFonts w:ascii="QCF_BSML" w:hAnsi="QCF_BSML" w:hint="cs"/>
          <w:color w:val="000000" w:themeColor="text1"/>
          <w:sz w:val="27"/>
          <w:rtl/>
        </w:rPr>
        <w:t>2</w:t>
      </w:r>
      <w:r w:rsidRPr="00266AF8">
        <w:rPr>
          <w:rFonts w:hint="cs"/>
          <w:color w:val="000000" w:themeColor="text1"/>
          <w:sz w:val="27"/>
          <w:rtl/>
        </w:rPr>
        <w:t xml:space="preserve">ــ </w:t>
      </w:r>
      <w:r w:rsidRPr="00266AF8">
        <w:rPr>
          <w:rFonts w:ascii="QCF_BSML" w:hAnsi="QCF_BSML" w:hint="cs"/>
          <w:color w:val="000000" w:themeColor="text1"/>
          <w:sz w:val="27"/>
          <w:rtl/>
        </w:rPr>
        <w:t xml:space="preserve">تساعدنا </w:t>
      </w:r>
      <w:r w:rsidR="0016072A">
        <w:rPr>
          <w:rFonts w:ascii="QCF_BSML" w:hAnsi="QCF_BSML" w:hint="cs"/>
          <w:color w:val="000000" w:themeColor="text1"/>
          <w:sz w:val="27"/>
          <w:rtl/>
        </w:rPr>
        <w:t>اللسانيّ</w:t>
      </w:r>
      <w:r w:rsidRPr="00266AF8">
        <w:rPr>
          <w:rFonts w:ascii="QCF_BSML" w:hAnsi="QCF_BSML" w:hint="cs"/>
          <w:color w:val="000000" w:themeColor="text1"/>
          <w:sz w:val="27"/>
          <w:rtl/>
        </w:rPr>
        <w:t>ات ال</w:t>
      </w:r>
      <w:r w:rsidR="000612CF" w:rsidRPr="00266AF8">
        <w:rPr>
          <w:rFonts w:ascii="QCF_BSML" w:hAnsi="QCF_BSML" w:hint="cs"/>
          <w:color w:val="000000" w:themeColor="text1"/>
          <w:sz w:val="27"/>
          <w:rtl/>
        </w:rPr>
        <w:t>معرفيّ</w:t>
      </w:r>
      <w:r w:rsidRPr="00266AF8">
        <w:rPr>
          <w:rFonts w:ascii="QCF_BSML" w:hAnsi="QCF_BSML" w:hint="cs"/>
          <w:color w:val="000000" w:themeColor="text1"/>
          <w:sz w:val="27"/>
          <w:rtl/>
        </w:rPr>
        <w:t>ة على الوصول ال</w:t>
      </w:r>
      <w:r w:rsidR="000612CF" w:rsidRPr="00266AF8">
        <w:rPr>
          <w:rFonts w:ascii="QCF_BSML" w:hAnsi="QCF_BSML" w:hint="cs"/>
          <w:color w:val="000000" w:themeColor="text1"/>
          <w:sz w:val="27"/>
          <w:rtl/>
        </w:rPr>
        <w:t>نسبيّ</w:t>
      </w:r>
      <w:r w:rsidR="00987666" w:rsidRPr="00266AF8">
        <w:rPr>
          <w:rFonts w:ascii="QCF_BSML" w:hAnsi="QCF_BSML" w:hint="cs"/>
          <w:color w:val="000000" w:themeColor="text1"/>
          <w:sz w:val="27"/>
          <w:rtl/>
        </w:rPr>
        <w:t xml:space="preserve"> إلى </w:t>
      </w:r>
      <w:r w:rsidRPr="00266AF8">
        <w:rPr>
          <w:rFonts w:ascii="QCF_BSML" w:hAnsi="QCF_BSML" w:hint="cs"/>
          <w:color w:val="000000" w:themeColor="text1"/>
          <w:sz w:val="27"/>
          <w:rtl/>
        </w:rPr>
        <w:t>المفاهيم التي وصفها القرآن، والكيفية التي تبعها في ذلك</w:t>
      </w:r>
      <w:r w:rsidR="008318B1" w:rsidRPr="00266AF8">
        <w:rPr>
          <w:rFonts w:ascii="QCF_BSML" w:hAnsi="QCF_BSML" w:hint="cs"/>
          <w:color w:val="000000" w:themeColor="text1"/>
          <w:sz w:val="27"/>
          <w:rtl/>
        </w:rPr>
        <w:t>.</w:t>
      </w:r>
      <w:r w:rsidRPr="00266AF8">
        <w:rPr>
          <w:rFonts w:ascii="QCF_BSML" w:hAnsi="QCF_BSML" w:hint="cs"/>
          <w:color w:val="000000" w:themeColor="text1"/>
          <w:sz w:val="27"/>
          <w:rtl/>
        </w:rPr>
        <w:t xml:space="preserve"> الأمر الذي يمك</w:t>
      </w:r>
      <w:r w:rsidR="008318B1" w:rsidRPr="00266AF8">
        <w:rPr>
          <w:rFonts w:ascii="QCF_BSML" w:hAnsi="QCF_BSML" w:hint="cs"/>
          <w:color w:val="000000" w:themeColor="text1"/>
          <w:sz w:val="27"/>
          <w:rtl/>
        </w:rPr>
        <w:t>ِّ</w:t>
      </w:r>
      <w:r w:rsidRPr="00266AF8">
        <w:rPr>
          <w:rFonts w:ascii="QCF_BSML" w:hAnsi="QCF_BSML" w:hint="cs"/>
          <w:color w:val="000000" w:themeColor="text1"/>
          <w:sz w:val="27"/>
          <w:rtl/>
        </w:rPr>
        <w:t>ننا من تحليلها دون الرجوع</w:t>
      </w:r>
      <w:r w:rsidR="00987666" w:rsidRPr="00266AF8">
        <w:rPr>
          <w:rFonts w:ascii="QCF_BSML" w:hAnsi="QCF_BSML" w:hint="cs"/>
          <w:color w:val="000000" w:themeColor="text1"/>
          <w:sz w:val="27"/>
          <w:rtl/>
        </w:rPr>
        <w:t xml:space="preserve"> إلى </w:t>
      </w:r>
      <w:r w:rsidRPr="00266AF8">
        <w:rPr>
          <w:rFonts w:ascii="QCF_BSML" w:hAnsi="QCF_BSML" w:hint="cs"/>
          <w:color w:val="000000" w:themeColor="text1"/>
          <w:sz w:val="27"/>
          <w:rtl/>
        </w:rPr>
        <w:t xml:space="preserve">السور الأخرى؛ وذلك لأنّ القرآن معجزة </w:t>
      </w:r>
      <w:r w:rsidR="00501C6B" w:rsidRPr="00266AF8">
        <w:rPr>
          <w:rFonts w:ascii="QCF_BSML" w:hAnsi="QCF_BSML" w:hint="cs"/>
          <w:color w:val="000000" w:themeColor="text1"/>
          <w:sz w:val="27"/>
          <w:rtl/>
        </w:rPr>
        <w:t>إلهيّ</w:t>
      </w:r>
      <w:r w:rsidRPr="00266AF8">
        <w:rPr>
          <w:rFonts w:ascii="QCF_BSML" w:hAnsi="QCF_BSML" w:hint="cs"/>
          <w:color w:val="000000" w:themeColor="text1"/>
          <w:sz w:val="27"/>
          <w:rtl/>
        </w:rPr>
        <w:t>ة خالدة، صياغته ال</w:t>
      </w:r>
      <w:r w:rsidR="003D6AFD" w:rsidRPr="00266AF8">
        <w:rPr>
          <w:rFonts w:ascii="QCF_BSML" w:hAnsi="QCF_BSML" w:hint="cs"/>
          <w:color w:val="000000" w:themeColor="text1"/>
          <w:sz w:val="27"/>
          <w:rtl/>
        </w:rPr>
        <w:t>لغويّ</w:t>
      </w:r>
      <w:r w:rsidRPr="00266AF8">
        <w:rPr>
          <w:rFonts w:ascii="QCF_BSML" w:hAnsi="QCF_BSML" w:hint="cs"/>
          <w:color w:val="000000" w:themeColor="text1"/>
          <w:sz w:val="27"/>
          <w:rtl/>
        </w:rPr>
        <w:t>ة ناشئة من حكمته، حيث تنطوي على مفاهيم منتقاة بدق</w:t>
      </w:r>
      <w:r w:rsidR="008318B1" w:rsidRPr="00266AF8">
        <w:rPr>
          <w:rFonts w:ascii="QCF_BSML" w:hAnsi="QCF_BSML" w:hint="cs"/>
          <w:color w:val="000000" w:themeColor="text1"/>
          <w:sz w:val="27"/>
          <w:rtl/>
        </w:rPr>
        <w:t>ّ</w:t>
      </w:r>
      <w:r w:rsidRPr="00266AF8">
        <w:rPr>
          <w:rFonts w:ascii="QCF_BSML" w:hAnsi="QCF_BSML" w:hint="cs"/>
          <w:color w:val="000000" w:themeColor="text1"/>
          <w:sz w:val="27"/>
          <w:rtl/>
        </w:rPr>
        <w:t xml:space="preserve">ة فائقة. </w:t>
      </w:r>
    </w:p>
    <w:p w:rsidR="00772732" w:rsidRPr="00266AF8" w:rsidRDefault="00772732" w:rsidP="000B0AF4">
      <w:pPr>
        <w:rPr>
          <w:rFonts w:ascii="QCF_BSML" w:hAnsi="QCF_BSML"/>
          <w:color w:val="000000" w:themeColor="text1"/>
          <w:sz w:val="27"/>
          <w:rtl/>
        </w:rPr>
      </w:pPr>
      <w:r w:rsidRPr="00266AF8">
        <w:rPr>
          <w:rFonts w:ascii="QCF_BSML" w:hAnsi="QCF_BSML" w:hint="cs"/>
          <w:color w:val="000000" w:themeColor="text1"/>
          <w:sz w:val="27"/>
          <w:rtl/>
        </w:rPr>
        <w:t>3</w:t>
      </w:r>
      <w:r w:rsidRPr="00266AF8">
        <w:rPr>
          <w:rFonts w:hint="cs"/>
          <w:color w:val="000000" w:themeColor="text1"/>
          <w:sz w:val="27"/>
          <w:rtl/>
        </w:rPr>
        <w:t xml:space="preserve">ــ </w:t>
      </w:r>
      <w:r w:rsidRPr="00266AF8">
        <w:rPr>
          <w:rFonts w:ascii="QCF_BSML" w:hAnsi="QCF_BSML" w:hint="cs"/>
          <w:color w:val="000000" w:themeColor="text1"/>
          <w:sz w:val="27"/>
          <w:rtl/>
        </w:rPr>
        <w:t xml:space="preserve">تمتاز </w:t>
      </w:r>
      <w:r w:rsidR="0016072A">
        <w:rPr>
          <w:rFonts w:ascii="QCF_BSML" w:hAnsi="QCF_BSML" w:hint="cs"/>
          <w:color w:val="000000" w:themeColor="text1"/>
          <w:sz w:val="27"/>
          <w:rtl/>
        </w:rPr>
        <w:t>اللسانيّ</w:t>
      </w:r>
      <w:r w:rsidRPr="00266AF8">
        <w:rPr>
          <w:rFonts w:ascii="QCF_BSML" w:hAnsi="QCF_BSML" w:hint="cs"/>
          <w:color w:val="000000" w:themeColor="text1"/>
          <w:sz w:val="27"/>
          <w:rtl/>
        </w:rPr>
        <w:t>ات ال</w:t>
      </w:r>
      <w:r w:rsidR="000612CF" w:rsidRPr="00266AF8">
        <w:rPr>
          <w:rFonts w:ascii="QCF_BSML" w:hAnsi="QCF_BSML" w:hint="cs"/>
          <w:color w:val="000000" w:themeColor="text1"/>
          <w:sz w:val="27"/>
          <w:rtl/>
        </w:rPr>
        <w:t>معرفيّ</w:t>
      </w:r>
      <w:r w:rsidRPr="00266AF8">
        <w:rPr>
          <w:rFonts w:ascii="QCF_BSML" w:hAnsi="QCF_BSML" w:hint="cs"/>
          <w:color w:val="000000" w:themeColor="text1"/>
          <w:sz w:val="27"/>
          <w:rtl/>
        </w:rPr>
        <w:t>ة بشاخصة</w:t>
      </w:r>
      <w:r w:rsidR="008318B1" w:rsidRPr="00266AF8">
        <w:rPr>
          <w:rFonts w:ascii="QCF_BSML" w:hAnsi="QCF_BSML" w:hint="cs"/>
          <w:color w:val="000000" w:themeColor="text1"/>
          <w:sz w:val="27"/>
          <w:rtl/>
        </w:rPr>
        <w:t>ٍ</w:t>
      </w:r>
      <w:r w:rsidRPr="00266AF8">
        <w:rPr>
          <w:rFonts w:ascii="QCF_BSML" w:hAnsi="QCF_BSML" w:hint="cs"/>
          <w:color w:val="000000" w:themeColor="text1"/>
          <w:sz w:val="27"/>
          <w:rtl/>
        </w:rPr>
        <w:t xml:space="preserve"> مهم</w:t>
      </w:r>
      <w:r w:rsidR="008318B1" w:rsidRPr="00266AF8">
        <w:rPr>
          <w:rFonts w:ascii="QCF_BSML" w:hAnsi="QCF_BSML" w:hint="cs"/>
          <w:color w:val="000000" w:themeColor="text1"/>
          <w:sz w:val="27"/>
          <w:rtl/>
        </w:rPr>
        <w:t>ّ</w:t>
      </w:r>
      <w:r w:rsidRPr="00266AF8">
        <w:rPr>
          <w:rFonts w:ascii="QCF_BSML" w:hAnsi="QCF_BSML" w:hint="cs"/>
          <w:color w:val="000000" w:themeColor="text1"/>
          <w:sz w:val="27"/>
          <w:rtl/>
        </w:rPr>
        <w:t>ة</w:t>
      </w:r>
      <w:r w:rsidR="008318B1" w:rsidRPr="00266AF8">
        <w:rPr>
          <w:rFonts w:ascii="QCF_BSML" w:hAnsi="QCF_BSML" w:hint="cs"/>
          <w:color w:val="000000" w:themeColor="text1"/>
          <w:sz w:val="27"/>
          <w:rtl/>
        </w:rPr>
        <w:t>،</w:t>
      </w:r>
      <w:r w:rsidRPr="00266AF8">
        <w:rPr>
          <w:rFonts w:ascii="QCF_BSML" w:hAnsi="QCF_BSML" w:hint="cs"/>
          <w:color w:val="000000" w:themeColor="text1"/>
          <w:sz w:val="27"/>
          <w:rtl/>
        </w:rPr>
        <w:t xml:space="preserve"> هي القدرة على تجلية الصياغات ال</w:t>
      </w:r>
      <w:r w:rsidR="003D6AFD" w:rsidRPr="00266AF8">
        <w:rPr>
          <w:rFonts w:ascii="QCF_BSML" w:hAnsi="QCF_BSML" w:hint="cs"/>
          <w:color w:val="000000" w:themeColor="text1"/>
          <w:sz w:val="27"/>
          <w:rtl/>
        </w:rPr>
        <w:t>لغويّ</w:t>
      </w:r>
      <w:r w:rsidRPr="00266AF8">
        <w:rPr>
          <w:rFonts w:ascii="QCF_BSML" w:hAnsi="QCF_BSML" w:hint="cs"/>
          <w:color w:val="000000" w:themeColor="text1"/>
          <w:sz w:val="27"/>
          <w:rtl/>
        </w:rPr>
        <w:t>ة، ما يفيد في تبيين صياغة الآيات ال</w:t>
      </w:r>
      <w:r w:rsidR="003D6AFD" w:rsidRPr="00266AF8">
        <w:rPr>
          <w:rFonts w:ascii="QCF_BSML" w:hAnsi="QCF_BSML" w:hint="cs"/>
          <w:color w:val="000000" w:themeColor="text1"/>
          <w:sz w:val="27"/>
          <w:rtl/>
        </w:rPr>
        <w:t>قرآنيّ</w:t>
      </w:r>
      <w:r w:rsidRPr="00266AF8">
        <w:rPr>
          <w:rFonts w:ascii="QCF_BSML" w:hAnsi="QCF_BSML" w:hint="cs"/>
          <w:color w:val="000000" w:themeColor="text1"/>
          <w:sz w:val="27"/>
          <w:rtl/>
        </w:rPr>
        <w:t>ة في مجال التفسير</w:t>
      </w:r>
      <w:r w:rsidR="008318B1" w:rsidRPr="00266AF8">
        <w:rPr>
          <w:rFonts w:ascii="QCF_BSML" w:hAnsi="QCF_BSML" w:hint="cs"/>
          <w:color w:val="000000" w:themeColor="text1"/>
          <w:sz w:val="27"/>
          <w:rtl/>
        </w:rPr>
        <w:t>.</w:t>
      </w:r>
      <w:r w:rsidRPr="00266AF8">
        <w:rPr>
          <w:rFonts w:ascii="QCF_BSML" w:hAnsi="QCF_BSML" w:hint="cs"/>
          <w:color w:val="000000" w:themeColor="text1"/>
          <w:sz w:val="27"/>
          <w:rtl/>
        </w:rPr>
        <w:t xml:space="preserve"> وبهذا نعرّي الأخطاء الكثيرة المتجل</w:t>
      </w:r>
      <w:r w:rsidR="008318B1" w:rsidRPr="00266AF8">
        <w:rPr>
          <w:rFonts w:ascii="QCF_BSML" w:hAnsi="QCF_BSML" w:hint="cs"/>
          <w:color w:val="000000" w:themeColor="text1"/>
          <w:sz w:val="27"/>
          <w:rtl/>
        </w:rPr>
        <w:t>ّ</w:t>
      </w:r>
      <w:r w:rsidRPr="00266AF8">
        <w:rPr>
          <w:rFonts w:ascii="QCF_BSML" w:hAnsi="QCF_BSML" w:hint="cs"/>
          <w:color w:val="000000" w:themeColor="text1"/>
          <w:sz w:val="27"/>
          <w:rtl/>
        </w:rPr>
        <w:t>ية في التحليلات ال</w:t>
      </w:r>
      <w:r w:rsidR="00501C6B" w:rsidRPr="00266AF8">
        <w:rPr>
          <w:rFonts w:ascii="QCF_BSML" w:hAnsi="QCF_BSML" w:hint="cs"/>
          <w:color w:val="000000" w:themeColor="text1"/>
          <w:sz w:val="27"/>
          <w:rtl/>
        </w:rPr>
        <w:t>أدبيّ</w:t>
      </w:r>
      <w:r w:rsidRPr="00266AF8">
        <w:rPr>
          <w:rFonts w:ascii="QCF_BSML" w:hAnsi="QCF_BSML" w:hint="cs"/>
          <w:color w:val="000000" w:themeColor="text1"/>
          <w:sz w:val="27"/>
          <w:rtl/>
        </w:rPr>
        <w:t xml:space="preserve">ة، ونجعل فاعل التفسير ينفتح على آفاق جديدة لم يعهدها في السابق. </w:t>
      </w:r>
    </w:p>
    <w:p w:rsidR="00772732" w:rsidRPr="00266AF8" w:rsidRDefault="00772732" w:rsidP="000B0AF4">
      <w:pPr>
        <w:rPr>
          <w:rFonts w:ascii="QCF_BSML" w:hAnsi="QCF_BSML"/>
          <w:color w:val="000000" w:themeColor="text1"/>
          <w:sz w:val="27"/>
          <w:rtl/>
        </w:rPr>
      </w:pPr>
      <w:r w:rsidRPr="00266AF8">
        <w:rPr>
          <w:rFonts w:ascii="QCF_BSML" w:hAnsi="QCF_BSML" w:hint="cs"/>
          <w:color w:val="000000" w:themeColor="text1"/>
          <w:sz w:val="27"/>
          <w:rtl/>
        </w:rPr>
        <w:t>4</w:t>
      </w:r>
      <w:r w:rsidRPr="00266AF8">
        <w:rPr>
          <w:rFonts w:hint="cs"/>
          <w:color w:val="000000" w:themeColor="text1"/>
          <w:sz w:val="27"/>
          <w:rtl/>
        </w:rPr>
        <w:t xml:space="preserve">ــ </w:t>
      </w:r>
      <w:r w:rsidRPr="00266AF8">
        <w:rPr>
          <w:rFonts w:ascii="QCF_BSML" w:hAnsi="QCF_BSML" w:hint="cs"/>
          <w:color w:val="000000" w:themeColor="text1"/>
          <w:sz w:val="27"/>
          <w:rtl/>
        </w:rPr>
        <w:t>تفسير القرآن بالقرآن يستدعي آليات تحليلي</w:t>
      </w:r>
      <w:r w:rsidR="008318B1" w:rsidRPr="00266AF8">
        <w:rPr>
          <w:rFonts w:ascii="QCF_BSML" w:hAnsi="QCF_BSML" w:hint="cs"/>
          <w:color w:val="000000" w:themeColor="text1"/>
          <w:sz w:val="27"/>
          <w:rtl/>
        </w:rPr>
        <w:t>ّ</w:t>
      </w:r>
      <w:r w:rsidRPr="00266AF8">
        <w:rPr>
          <w:rFonts w:ascii="QCF_BSML" w:hAnsi="QCF_BSML" w:hint="cs"/>
          <w:color w:val="000000" w:themeColor="text1"/>
          <w:sz w:val="27"/>
          <w:rtl/>
        </w:rPr>
        <w:t>ة مناسبة، توصلنا</w:t>
      </w:r>
      <w:r w:rsidR="00987666" w:rsidRPr="00266AF8">
        <w:rPr>
          <w:rFonts w:ascii="QCF_BSML" w:hAnsi="QCF_BSML" w:hint="cs"/>
          <w:color w:val="000000" w:themeColor="text1"/>
          <w:sz w:val="27"/>
          <w:rtl/>
        </w:rPr>
        <w:t xml:space="preserve"> إلى </w:t>
      </w:r>
      <w:r w:rsidRPr="00266AF8">
        <w:rPr>
          <w:rFonts w:ascii="QCF_BSML" w:hAnsi="QCF_BSML" w:hint="cs"/>
          <w:color w:val="000000" w:themeColor="text1"/>
          <w:sz w:val="27"/>
          <w:rtl/>
        </w:rPr>
        <w:t xml:space="preserve">معارف </w:t>
      </w:r>
      <w:r w:rsidRPr="00266AF8">
        <w:rPr>
          <w:rFonts w:ascii="QCF_BSML" w:hAnsi="QCF_BSML" w:hint="cs"/>
          <w:color w:val="000000" w:themeColor="text1"/>
          <w:sz w:val="27"/>
          <w:rtl/>
        </w:rPr>
        <w:lastRenderedPageBreak/>
        <w:t>جديدة حاصلة من مجموع الآيات</w:t>
      </w:r>
      <w:r w:rsidR="008318B1" w:rsidRPr="00266AF8">
        <w:rPr>
          <w:rFonts w:ascii="QCF_BSML" w:hAnsi="QCF_BSML" w:hint="cs"/>
          <w:color w:val="000000" w:themeColor="text1"/>
          <w:sz w:val="27"/>
          <w:rtl/>
        </w:rPr>
        <w:t>.</w:t>
      </w:r>
      <w:r w:rsidRPr="00266AF8">
        <w:rPr>
          <w:rFonts w:ascii="QCF_BSML" w:hAnsi="QCF_BSML" w:hint="cs"/>
          <w:color w:val="000000" w:themeColor="text1"/>
          <w:sz w:val="27"/>
          <w:rtl/>
        </w:rPr>
        <w:t xml:space="preserve"> ولا يتأتّى ذلك بمجر</w:t>
      </w:r>
      <w:r w:rsidR="008318B1" w:rsidRPr="00266AF8">
        <w:rPr>
          <w:rFonts w:ascii="QCF_BSML" w:hAnsi="QCF_BSML" w:hint="cs"/>
          <w:color w:val="000000" w:themeColor="text1"/>
          <w:sz w:val="27"/>
          <w:rtl/>
        </w:rPr>
        <w:t>ّ</w:t>
      </w:r>
      <w:r w:rsidRPr="00266AF8">
        <w:rPr>
          <w:rFonts w:ascii="QCF_BSML" w:hAnsi="QCF_BSML" w:hint="cs"/>
          <w:color w:val="000000" w:themeColor="text1"/>
          <w:sz w:val="27"/>
          <w:rtl/>
        </w:rPr>
        <w:t>د جمع الآيات وترتيبها فقط، بل يتعيّ</w:t>
      </w:r>
      <w:r w:rsidR="008318B1" w:rsidRPr="00266AF8">
        <w:rPr>
          <w:rFonts w:ascii="QCF_BSML" w:hAnsi="QCF_BSML" w:hint="cs"/>
          <w:color w:val="000000" w:themeColor="text1"/>
          <w:sz w:val="27"/>
          <w:rtl/>
        </w:rPr>
        <w:t>َ</w:t>
      </w:r>
      <w:r w:rsidRPr="00266AF8">
        <w:rPr>
          <w:rFonts w:ascii="QCF_BSML" w:hAnsi="QCF_BSML" w:hint="cs"/>
          <w:color w:val="000000" w:themeColor="text1"/>
          <w:sz w:val="27"/>
          <w:rtl/>
        </w:rPr>
        <w:t>ن علينا بحث الآيات المشابهة والمتناسبة لفهم المدلول ال</w:t>
      </w:r>
      <w:r w:rsidR="00234066" w:rsidRPr="00266AF8">
        <w:rPr>
          <w:rFonts w:ascii="QCF_BSML" w:hAnsi="QCF_BSML" w:hint="cs"/>
          <w:color w:val="000000" w:themeColor="text1"/>
          <w:sz w:val="27"/>
          <w:rtl/>
        </w:rPr>
        <w:t>خاصّ</w:t>
      </w:r>
      <w:r w:rsidRPr="00266AF8">
        <w:rPr>
          <w:rFonts w:ascii="QCF_BSML" w:hAnsi="QCF_BSML" w:hint="cs"/>
          <w:color w:val="000000" w:themeColor="text1"/>
          <w:sz w:val="27"/>
          <w:rtl/>
        </w:rPr>
        <w:t xml:space="preserve">. وهنا تتجلّى أهمّية </w:t>
      </w:r>
      <w:r w:rsidR="0016072A">
        <w:rPr>
          <w:rFonts w:ascii="QCF_BSML" w:hAnsi="QCF_BSML" w:hint="cs"/>
          <w:color w:val="000000" w:themeColor="text1"/>
          <w:sz w:val="27"/>
          <w:rtl/>
        </w:rPr>
        <w:t>اللسانيّ</w:t>
      </w:r>
      <w:r w:rsidRPr="00266AF8">
        <w:rPr>
          <w:rFonts w:ascii="QCF_BSML" w:hAnsi="QCF_BSML" w:hint="cs"/>
          <w:color w:val="000000" w:themeColor="text1"/>
          <w:sz w:val="27"/>
          <w:rtl/>
        </w:rPr>
        <w:t>ات ال</w:t>
      </w:r>
      <w:r w:rsidR="000612CF" w:rsidRPr="00266AF8">
        <w:rPr>
          <w:rFonts w:ascii="QCF_BSML" w:hAnsi="QCF_BSML" w:hint="cs"/>
          <w:color w:val="000000" w:themeColor="text1"/>
          <w:sz w:val="27"/>
          <w:rtl/>
        </w:rPr>
        <w:t>معرفيّ</w:t>
      </w:r>
      <w:r w:rsidRPr="00266AF8">
        <w:rPr>
          <w:rFonts w:ascii="QCF_BSML" w:hAnsi="QCF_BSML" w:hint="cs"/>
          <w:color w:val="000000" w:themeColor="text1"/>
          <w:sz w:val="27"/>
          <w:rtl/>
        </w:rPr>
        <w:t>ة</w:t>
      </w:r>
      <w:r w:rsidR="008318B1" w:rsidRPr="00266AF8">
        <w:rPr>
          <w:rFonts w:ascii="QCF_BSML" w:hAnsi="QCF_BSML" w:hint="cs"/>
          <w:color w:val="000000" w:themeColor="text1"/>
          <w:sz w:val="27"/>
          <w:rtl/>
        </w:rPr>
        <w:t>،</w:t>
      </w:r>
      <w:r w:rsidRPr="00266AF8">
        <w:rPr>
          <w:rFonts w:ascii="QCF_BSML" w:hAnsi="QCF_BSML" w:hint="cs"/>
          <w:color w:val="000000" w:themeColor="text1"/>
          <w:sz w:val="27"/>
          <w:rtl/>
        </w:rPr>
        <w:t xml:space="preserve"> التي تساعدنا على أداء هذه الوظيفة ال</w:t>
      </w:r>
      <w:r w:rsidR="00501C6B" w:rsidRPr="00266AF8">
        <w:rPr>
          <w:rFonts w:ascii="QCF_BSML" w:hAnsi="QCF_BSML" w:hint="cs"/>
          <w:color w:val="000000" w:themeColor="text1"/>
          <w:sz w:val="27"/>
          <w:rtl/>
        </w:rPr>
        <w:t>تفسيريّ</w:t>
      </w:r>
      <w:r w:rsidRPr="00266AF8">
        <w:rPr>
          <w:rFonts w:ascii="QCF_BSML" w:hAnsi="QCF_BSML" w:hint="cs"/>
          <w:color w:val="000000" w:themeColor="text1"/>
          <w:sz w:val="27"/>
          <w:rtl/>
        </w:rPr>
        <w:t>ة</w:t>
      </w:r>
      <w:r w:rsidR="008318B1" w:rsidRPr="00266AF8">
        <w:rPr>
          <w:rFonts w:ascii="QCF_BSML" w:hAnsi="QCF_BSML" w:hint="cs"/>
          <w:color w:val="000000" w:themeColor="text1"/>
          <w:sz w:val="27"/>
          <w:rtl/>
        </w:rPr>
        <w:t>.</w:t>
      </w:r>
      <w:r w:rsidRPr="00266AF8">
        <w:rPr>
          <w:rFonts w:ascii="QCF_BSML" w:hAnsi="QCF_BSML" w:hint="cs"/>
          <w:color w:val="000000" w:themeColor="text1"/>
          <w:sz w:val="27"/>
          <w:rtl/>
        </w:rPr>
        <w:t xml:space="preserve"> فإنّ تفسير القرآن أمرٌ لازم، غير أنّه يحتاج</w:t>
      </w:r>
      <w:r w:rsidR="00987666" w:rsidRPr="00266AF8">
        <w:rPr>
          <w:rFonts w:ascii="QCF_BSML" w:hAnsi="QCF_BSML" w:hint="cs"/>
          <w:color w:val="000000" w:themeColor="text1"/>
          <w:sz w:val="27"/>
          <w:rtl/>
        </w:rPr>
        <w:t xml:space="preserve"> إلى </w:t>
      </w:r>
      <w:r w:rsidR="000612CF" w:rsidRPr="00266AF8">
        <w:rPr>
          <w:rFonts w:ascii="QCF_BSML" w:hAnsi="QCF_BSML" w:hint="cs"/>
          <w:color w:val="000000" w:themeColor="text1"/>
          <w:sz w:val="27"/>
          <w:rtl/>
        </w:rPr>
        <w:t>منهجيّ</w:t>
      </w:r>
      <w:r w:rsidRPr="00266AF8">
        <w:rPr>
          <w:rFonts w:ascii="QCF_BSML" w:hAnsi="QCF_BSML" w:hint="cs"/>
          <w:color w:val="000000" w:themeColor="text1"/>
          <w:sz w:val="27"/>
          <w:rtl/>
        </w:rPr>
        <w:t xml:space="preserve">ة </w:t>
      </w:r>
      <w:r w:rsidR="00234066" w:rsidRPr="00266AF8">
        <w:rPr>
          <w:rFonts w:ascii="QCF_BSML" w:hAnsi="QCF_BSML" w:hint="cs"/>
          <w:color w:val="000000" w:themeColor="text1"/>
          <w:sz w:val="27"/>
          <w:rtl/>
        </w:rPr>
        <w:t>خاصّ</w:t>
      </w:r>
      <w:r w:rsidRPr="00266AF8">
        <w:rPr>
          <w:rFonts w:ascii="QCF_BSML" w:hAnsi="QCF_BSML" w:hint="cs"/>
          <w:color w:val="000000" w:themeColor="text1"/>
          <w:sz w:val="27"/>
          <w:rtl/>
        </w:rPr>
        <w:t>ة تؤم</w:t>
      </w:r>
      <w:r w:rsidR="008318B1" w:rsidRPr="00266AF8">
        <w:rPr>
          <w:rFonts w:ascii="QCF_BSML" w:hAnsi="QCF_BSML" w:hint="cs"/>
          <w:color w:val="000000" w:themeColor="text1"/>
          <w:sz w:val="27"/>
          <w:rtl/>
        </w:rPr>
        <w:t>ّن</w:t>
      </w:r>
      <w:r w:rsidRPr="00266AF8">
        <w:rPr>
          <w:rFonts w:ascii="QCF_BSML" w:hAnsi="QCF_BSML" w:hint="cs"/>
          <w:color w:val="000000" w:themeColor="text1"/>
          <w:sz w:val="27"/>
          <w:rtl/>
        </w:rPr>
        <w:t xml:space="preserve">ها </w:t>
      </w:r>
      <w:r w:rsidR="0016072A">
        <w:rPr>
          <w:rFonts w:ascii="QCF_BSML" w:hAnsi="QCF_BSML" w:hint="cs"/>
          <w:color w:val="000000" w:themeColor="text1"/>
          <w:sz w:val="27"/>
          <w:rtl/>
        </w:rPr>
        <w:t>اللسانيّ</w:t>
      </w:r>
      <w:r w:rsidRPr="00266AF8">
        <w:rPr>
          <w:rFonts w:ascii="QCF_BSML" w:hAnsi="QCF_BSML" w:hint="cs"/>
          <w:color w:val="000000" w:themeColor="text1"/>
          <w:sz w:val="27"/>
          <w:rtl/>
        </w:rPr>
        <w:t>ات ال</w:t>
      </w:r>
      <w:r w:rsidR="000612CF" w:rsidRPr="00266AF8">
        <w:rPr>
          <w:rFonts w:ascii="QCF_BSML" w:hAnsi="QCF_BSML" w:hint="cs"/>
          <w:color w:val="000000" w:themeColor="text1"/>
          <w:sz w:val="27"/>
          <w:rtl/>
        </w:rPr>
        <w:t>معرفيّ</w:t>
      </w:r>
      <w:r w:rsidRPr="00266AF8">
        <w:rPr>
          <w:rFonts w:ascii="QCF_BSML" w:hAnsi="QCF_BSML" w:hint="cs"/>
          <w:color w:val="000000" w:themeColor="text1"/>
          <w:sz w:val="27"/>
          <w:rtl/>
        </w:rPr>
        <w:t>ة</w:t>
      </w:r>
      <w:r w:rsidR="00987666" w:rsidRPr="00266AF8">
        <w:rPr>
          <w:rFonts w:ascii="QCF_BSML" w:hAnsi="QCF_BSML" w:hint="cs"/>
          <w:color w:val="000000" w:themeColor="text1"/>
          <w:sz w:val="27"/>
          <w:rtl/>
        </w:rPr>
        <w:t xml:space="preserve"> إلى </w:t>
      </w:r>
      <w:r w:rsidR="008318B1" w:rsidRPr="00266AF8">
        <w:rPr>
          <w:rFonts w:ascii="QCF_BSML" w:hAnsi="QCF_BSML" w:hint="cs"/>
          <w:color w:val="000000" w:themeColor="text1"/>
          <w:sz w:val="27"/>
          <w:rtl/>
        </w:rPr>
        <w:t>حدٍّ</w:t>
      </w:r>
      <w:r w:rsidRPr="00266AF8">
        <w:rPr>
          <w:rFonts w:ascii="QCF_BSML" w:hAnsi="QCF_BSML" w:hint="cs"/>
          <w:color w:val="000000" w:themeColor="text1"/>
          <w:sz w:val="27"/>
          <w:rtl/>
        </w:rPr>
        <w:t xml:space="preserve"> ما. </w:t>
      </w:r>
    </w:p>
    <w:p w:rsidR="00772732" w:rsidRPr="00266AF8" w:rsidRDefault="00772732" w:rsidP="000B0AF4">
      <w:pPr>
        <w:rPr>
          <w:rFonts w:ascii="QCF_BSML" w:hAnsi="QCF_BSML"/>
          <w:color w:val="000000" w:themeColor="text1"/>
          <w:sz w:val="27"/>
        </w:rPr>
      </w:pPr>
      <w:r w:rsidRPr="00266AF8">
        <w:rPr>
          <w:rFonts w:ascii="QCF_BSML" w:hAnsi="QCF_BSML" w:hint="cs"/>
          <w:color w:val="000000" w:themeColor="text1"/>
          <w:sz w:val="27"/>
          <w:rtl/>
        </w:rPr>
        <w:t xml:space="preserve">مثلاً: </w:t>
      </w:r>
    </w:p>
    <w:p w:rsidR="00772732" w:rsidRPr="00266AF8" w:rsidRDefault="00772732" w:rsidP="000B0AF4">
      <w:pPr>
        <w:rPr>
          <w:rFonts w:ascii="AL-Mohanad" w:hAnsi="AL-Mohanad"/>
          <w:color w:val="000000" w:themeColor="text1"/>
          <w:sz w:val="27"/>
          <w:rtl/>
        </w:rPr>
      </w:pPr>
      <w:r w:rsidRPr="00266AF8">
        <w:rPr>
          <w:rFonts w:ascii="QCF_BSML" w:hAnsi="QCF_BSML" w:hint="cs"/>
          <w:color w:val="000000" w:themeColor="text1"/>
          <w:sz w:val="27"/>
          <w:rtl/>
        </w:rPr>
        <w:t>1</w:t>
      </w:r>
      <w:r w:rsidRPr="00266AF8">
        <w:rPr>
          <w:rFonts w:hint="cs"/>
          <w:color w:val="000000" w:themeColor="text1"/>
          <w:sz w:val="27"/>
          <w:rtl/>
        </w:rPr>
        <w:t xml:space="preserve">ــ </w:t>
      </w:r>
      <w:r w:rsidRPr="00266AF8">
        <w:rPr>
          <w:rFonts w:ascii="QCF_BSML" w:hAnsi="QCF_BSML" w:hint="cs"/>
          <w:color w:val="000000" w:themeColor="text1"/>
          <w:sz w:val="27"/>
          <w:rtl/>
        </w:rPr>
        <w:t xml:space="preserve">ولن تجد لسنّة الله تبديلاً: </w:t>
      </w:r>
      <w:r w:rsidRPr="00266AF8">
        <w:rPr>
          <w:rFonts w:ascii="Mosawi" w:hAnsi="Mosawi" w:cs="Mosawi"/>
          <w:color w:val="000000" w:themeColor="text1"/>
          <w:sz w:val="24"/>
          <w:szCs w:val="24"/>
          <w:rtl/>
        </w:rPr>
        <w:t>﴿</w:t>
      </w:r>
      <w:r w:rsidRPr="00266AF8">
        <w:rPr>
          <w:b/>
          <w:bCs/>
          <w:color w:val="000000" w:themeColor="text1"/>
          <w:sz w:val="27"/>
          <w:rtl/>
        </w:rPr>
        <w:t>سُنَّةَ اللَّهِ فِي الَّذِينَ خَلَوْا مِنْ قَبْلُ وَلَنْ تَجِدَ لِسُنَّةِ اللَّهِ تَبْدِيلاً</w:t>
      </w:r>
      <w:r w:rsidRPr="00266AF8">
        <w:rPr>
          <w:rFonts w:ascii="Mosawi" w:hAnsi="Mosawi" w:cs="Mosawi"/>
          <w:color w:val="000000" w:themeColor="text1"/>
          <w:sz w:val="24"/>
          <w:szCs w:val="24"/>
          <w:rtl/>
        </w:rPr>
        <w:t>﴾</w:t>
      </w:r>
      <w:r w:rsidRPr="00266AF8">
        <w:rPr>
          <w:rFonts w:hint="cs"/>
          <w:color w:val="000000" w:themeColor="text1"/>
          <w:sz w:val="27"/>
          <w:rtl/>
        </w:rPr>
        <w:t>(الأحزاب: 62)</w:t>
      </w:r>
      <w:r w:rsidRPr="00266AF8">
        <w:rPr>
          <w:rFonts w:ascii="AL-Mohanad" w:hAnsi="AL-Mohanad" w:hint="cs"/>
          <w:color w:val="000000" w:themeColor="text1"/>
          <w:sz w:val="27"/>
          <w:rtl/>
        </w:rPr>
        <w:t xml:space="preserve">. </w:t>
      </w:r>
    </w:p>
    <w:p w:rsidR="008318B1" w:rsidRPr="00266AF8" w:rsidRDefault="00772732" w:rsidP="000B0AF4">
      <w:pPr>
        <w:rPr>
          <w:rFonts w:ascii="Arial" w:hAnsi="Arial"/>
          <w:color w:val="000000" w:themeColor="text1"/>
          <w:sz w:val="27"/>
          <w:rtl/>
        </w:rPr>
      </w:pPr>
      <w:r w:rsidRPr="00266AF8">
        <w:rPr>
          <w:rFonts w:ascii="AL-Mohanad" w:hAnsi="AL-Mohanad" w:hint="cs"/>
          <w:color w:val="000000" w:themeColor="text1"/>
          <w:sz w:val="27"/>
          <w:rtl/>
        </w:rPr>
        <w:t>2</w:t>
      </w:r>
      <w:r w:rsidRPr="00266AF8">
        <w:rPr>
          <w:rFonts w:hint="cs"/>
          <w:color w:val="000000" w:themeColor="text1"/>
          <w:sz w:val="27"/>
          <w:rtl/>
        </w:rPr>
        <w:t xml:space="preserve">ــ </w:t>
      </w:r>
      <w:r w:rsidRPr="00266AF8">
        <w:rPr>
          <w:rFonts w:ascii="AL-Mohanad" w:hAnsi="AL-Mohanad" w:hint="cs"/>
          <w:color w:val="000000" w:themeColor="text1"/>
          <w:sz w:val="27"/>
          <w:rtl/>
        </w:rPr>
        <w:t xml:space="preserve">ولن تجد لسنّة الله تحويلاً: </w:t>
      </w:r>
      <w:r w:rsidRPr="00266AF8">
        <w:rPr>
          <w:rFonts w:ascii="Mosawi" w:hAnsi="Mosawi" w:cs="Mosawi"/>
          <w:color w:val="000000" w:themeColor="text1"/>
          <w:sz w:val="24"/>
          <w:szCs w:val="24"/>
          <w:rtl/>
        </w:rPr>
        <w:t>﴿</w:t>
      </w:r>
      <w:r w:rsidRPr="00266AF8">
        <w:rPr>
          <w:b/>
          <w:bCs/>
          <w:color w:val="000000" w:themeColor="text1"/>
          <w:sz w:val="27"/>
          <w:rtl/>
        </w:rPr>
        <w:t>اسْتِكْبَاراً فِي الأَرْضِ وَمَكْرَ السَّيِّئِ وَلاَ يَحِيقُ الْمَكْرُ السَّيِّئُ إِلاَّ بِأَهْلِهِ فَهَلْ يَنْظُرُونَ إِلاَّ سُنَّةَ ال</w:t>
      </w:r>
      <w:r w:rsidR="00501C6B" w:rsidRPr="00266AF8">
        <w:rPr>
          <w:b/>
          <w:bCs/>
          <w:color w:val="000000" w:themeColor="text1"/>
          <w:sz w:val="27"/>
          <w:rtl/>
        </w:rPr>
        <w:t>أوّليّ</w:t>
      </w:r>
      <w:r w:rsidRPr="00266AF8">
        <w:rPr>
          <w:b/>
          <w:bCs/>
          <w:color w:val="000000" w:themeColor="text1"/>
          <w:sz w:val="27"/>
          <w:rtl/>
        </w:rPr>
        <w:t>نَ فَلَنْ تَجِدَ لِسُنَّةِ اللَّهِ تَبْدِيلاً وَلَنْ تَجِدَ لِسُنَّةِ اللَّهِ تَحْوِيلاً</w:t>
      </w:r>
      <w:r w:rsidRPr="00266AF8">
        <w:rPr>
          <w:rFonts w:ascii="Mosawi" w:hAnsi="Mosawi" w:cs="Mosawi"/>
          <w:color w:val="000000" w:themeColor="text1"/>
          <w:sz w:val="24"/>
          <w:szCs w:val="24"/>
          <w:rtl/>
        </w:rPr>
        <w:t>﴾</w:t>
      </w:r>
      <w:r w:rsidRPr="00266AF8">
        <w:rPr>
          <w:rFonts w:ascii="Arial" w:hAnsi="Arial" w:hint="cs"/>
          <w:color w:val="000000" w:themeColor="text1"/>
          <w:sz w:val="27"/>
          <w:rtl/>
        </w:rPr>
        <w:t>(فاطر: 43)</w:t>
      </w:r>
      <w:r w:rsidR="008318B1" w:rsidRPr="00266AF8">
        <w:rPr>
          <w:rFonts w:ascii="Arial" w:hAnsi="Arial" w:hint="cs"/>
          <w:color w:val="000000" w:themeColor="text1"/>
          <w:sz w:val="27"/>
          <w:rtl/>
        </w:rPr>
        <w:t>.</w:t>
      </w:r>
    </w:p>
    <w:p w:rsidR="00772732" w:rsidRPr="00266AF8" w:rsidRDefault="008318B1" w:rsidP="000B0AF4">
      <w:pPr>
        <w:rPr>
          <w:rFonts w:ascii="Arial" w:hAnsi="Arial"/>
          <w:color w:val="000000" w:themeColor="text1"/>
          <w:sz w:val="27"/>
          <w:rtl/>
        </w:rPr>
      </w:pPr>
      <w:r w:rsidRPr="00266AF8">
        <w:rPr>
          <w:rFonts w:ascii="Arial" w:hAnsi="Arial" w:hint="cs"/>
          <w:color w:val="000000" w:themeColor="text1"/>
          <w:sz w:val="27"/>
          <w:rtl/>
        </w:rPr>
        <w:t xml:space="preserve">هاتان الآيتان </w:t>
      </w:r>
      <w:r w:rsidR="00772732" w:rsidRPr="00266AF8">
        <w:rPr>
          <w:rFonts w:ascii="Arial" w:hAnsi="Arial" w:hint="cs"/>
          <w:color w:val="000000" w:themeColor="text1"/>
          <w:sz w:val="27"/>
          <w:rtl/>
        </w:rPr>
        <w:t>تتشابهان في الشكل، مم</w:t>
      </w:r>
      <w:r w:rsidRPr="00266AF8">
        <w:rPr>
          <w:rFonts w:ascii="Arial" w:hAnsi="Arial" w:hint="cs"/>
          <w:color w:val="000000" w:themeColor="text1"/>
          <w:sz w:val="27"/>
          <w:rtl/>
        </w:rPr>
        <w:t>ّ</w:t>
      </w:r>
      <w:r w:rsidR="00772732" w:rsidRPr="00266AF8">
        <w:rPr>
          <w:rFonts w:ascii="Arial" w:hAnsi="Arial" w:hint="cs"/>
          <w:color w:val="000000" w:themeColor="text1"/>
          <w:sz w:val="27"/>
          <w:rtl/>
        </w:rPr>
        <w:t>ا جعل المفس</w:t>
      </w:r>
      <w:r w:rsidRPr="00266AF8">
        <w:rPr>
          <w:rFonts w:ascii="Arial" w:hAnsi="Arial" w:hint="cs"/>
          <w:color w:val="000000" w:themeColor="text1"/>
          <w:sz w:val="27"/>
          <w:rtl/>
        </w:rPr>
        <w:t>ِّ</w:t>
      </w:r>
      <w:r w:rsidR="00772732" w:rsidRPr="00266AF8">
        <w:rPr>
          <w:rFonts w:ascii="Arial" w:hAnsi="Arial" w:hint="cs"/>
          <w:color w:val="000000" w:themeColor="text1"/>
          <w:sz w:val="27"/>
          <w:rtl/>
        </w:rPr>
        <w:t>رين يذهبون</w:t>
      </w:r>
      <w:r w:rsidR="00987666" w:rsidRPr="00266AF8">
        <w:rPr>
          <w:rFonts w:ascii="Arial" w:hAnsi="Arial" w:hint="cs"/>
          <w:color w:val="000000" w:themeColor="text1"/>
          <w:sz w:val="27"/>
          <w:rtl/>
        </w:rPr>
        <w:t xml:space="preserve"> إلى </w:t>
      </w:r>
      <w:r w:rsidR="00772732" w:rsidRPr="00266AF8">
        <w:rPr>
          <w:rFonts w:ascii="Arial" w:hAnsi="Arial" w:hint="cs"/>
          <w:color w:val="000000" w:themeColor="text1"/>
          <w:sz w:val="27"/>
          <w:rtl/>
        </w:rPr>
        <w:t xml:space="preserve">أنّ التحويل يساوي التبديل في المعنى، فالنتيجة </w:t>
      </w:r>
      <w:r w:rsidRPr="00266AF8">
        <w:rPr>
          <w:rFonts w:ascii="Arial" w:hAnsi="Arial" w:hint="cs"/>
          <w:color w:val="000000" w:themeColor="text1"/>
          <w:sz w:val="27"/>
          <w:rtl/>
        </w:rPr>
        <w:t>أ</w:t>
      </w:r>
      <w:r w:rsidR="00772732" w:rsidRPr="00266AF8">
        <w:rPr>
          <w:rFonts w:ascii="Arial" w:hAnsi="Arial" w:hint="cs"/>
          <w:color w:val="000000" w:themeColor="text1"/>
          <w:sz w:val="27"/>
          <w:rtl/>
        </w:rPr>
        <w:t>نّ الآيتين تشيران</w:t>
      </w:r>
      <w:r w:rsidR="00987666" w:rsidRPr="00266AF8">
        <w:rPr>
          <w:rFonts w:ascii="Arial" w:hAnsi="Arial" w:hint="cs"/>
          <w:color w:val="000000" w:themeColor="text1"/>
          <w:sz w:val="27"/>
          <w:rtl/>
        </w:rPr>
        <w:t xml:space="preserve"> إلى </w:t>
      </w:r>
      <w:r w:rsidR="00772732" w:rsidRPr="00266AF8">
        <w:rPr>
          <w:rFonts w:ascii="Arial" w:hAnsi="Arial" w:hint="cs"/>
          <w:color w:val="000000" w:themeColor="text1"/>
          <w:sz w:val="27"/>
          <w:rtl/>
        </w:rPr>
        <w:t>معنى واحد. فإنّهم رك</w:t>
      </w:r>
      <w:r w:rsidRPr="00266AF8">
        <w:rPr>
          <w:rFonts w:ascii="Arial" w:hAnsi="Arial" w:hint="cs"/>
          <w:color w:val="000000" w:themeColor="text1"/>
          <w:sz w:val="27"/>
          <w:rtl/>
        </w:rPr>
        <w:t>َّ</w:t>
      </w:r>
      <w:r w:rsidR="00772732" w:rsidRPr="00266AF8">
        <w:rPr>
          <w:rFonts w:ascii="Arial" w:hAnsi="Arial" w:hint="cs"/>
          <w:color w:val="000000" w:themeColor="text1"/>
          <w:sz w:val="27"/>
          <w:rtl/>
        </w:rPr>
        <w:t>زوا على هذه ال</w:t>
      </w:r>
      <w:r w:rsidR="003D6AFD" w:rsidRPr="00266AF8">
        <w:rPr>
          <w:rFonts w:ascii="Arial" w:hAnsi="Arial" w:hint="cs"/>
          <w:color w:val="000000" w:themeColor="text1"/>
          <w:sz w:val="27"/>
          <w:rtl/>
        </w:rPr>
        <w:t>فرضيّ</w:t>
      </w:r>
      <w:r w:rsidR="00772732" w:rsidRPr="00266AF8">
        <w:rPr>
          <w:rFonts w:ascii="Arial" w:hAnsi="Arial" w:hint="cs"/>
          <w:color w:val="000000" w:themeColor="text1"/>
          <w:sz w:val="27"/>
          <w:rtl/>
        </w:rPr>
        <w:t>ة أن تشابه الآيتين في الشكل واختلافهما في لفظ</w:t>
      </w:r>
      <w:r w:rsidRPr="00266AF8">
        <w:rPr>
          <w:rFonts w:ascii="Arial" w:hAnsi="Arial" w:hint="cs"/>
          <w:color w:val="000000" w:themeColor="text1"/>
          <w:sz w:val="27"/>
          <w:rtl/>
        </w:rPr>
        <w:t>ٍ</w:t>
      </w:r>
      <w:r w:rsidR="00772732" w:rsidRPr="00266AF8">
        <w:rPr>
          <w:rFonts w:ascii="Arial" w:hAnsi="Arial" w:hint="cs"/>
          <w:color w:val="000000" w:themeColor="text1"/>
          <w:sz w:val="27"/>
          <w:rtl/>
        </w:rPr>
        <w:t xml:space="preserve"> واحد يصّبان في معنى واحد أيضاً. وهنا تسعفنا </w:t>
      </w:r>
      <w:r w:rsidR="0016072A">
        <w:rPr>
          <w:rFonts w:ascii="Arial" w:hAnsi="Arial" w:hint="cs"/>
          <w:color w:val="000000" w:themeColor="text1"/>
          <w:sz w:val="27"/>
          <w:rtl/>
        </w:rPr>
        <w:t>اللسانيّ</w:t>
      </w:r>
      <w:r w:rsidR="00772732" w:rsidRPr="00266AF8">
        <w:rPr>
          <w:rFonts w:ascii="Arial" w:hAnsi="Arial" w:hint="cs"/>
          <w:color w:val="000000" w:themeColor="text1"/>
          <w:sz w:val="27"/>
          <w:rtl/>
        </w:rPr>
        <w:t>ات ال</w:t>
      </w:r>
      <w:r w:rsidR="000612CF" w:rsidRPr="00266AF8">
        <w:rPr>
          <w:rFonts w:ascii="Arial" w:hAnsi="Arial" w:hint="cs"/>
          <w:color w:val="000000" w:themeColor="text1"/>
          <w:sz w:val="27"/>
          <w:rtl/>
        </w:rPr>
        <w:t>معرفيّ</w:t>
      </w:r>
      <w:r w:rsidR="00772732" w:rsidRPr="00266AF8">
        <w:rPr>
          <w:rFonts w:ascii="Arial" w:hAnsi="Arial" w:hint="cs"/>
          <w:color w:val="000000" w:themeColor="text1"/>
          <w:sz w:val="27"/>
          <w:rtl/>
        </w:rPr>
        <w:t>ة بآلي</w:t>
      </w:r>
      <w:r w:rsidRPr="00266AF8">
        <w:rPr>
          <w:rFonts w:ascii="Arial" w:hAnsi="Arial" w:hint="cs"/>
          <w:color w:val="000000" w:themeColor="text1"/>
          <w:sz w:val="27"/>
          <w:rtl/>
        </w:rPr>
        <w:t>ّ</w:t>
      </w:r>
      <w:r w:rsidR="00772732" w:rsidRPr="00266AF8">
        <w:rPr>
          <w:rFonts w:ascii="Arial" w:hAnsi="Arial" w:hint="cs"/>
          <w:color w:val="000000" w:themeColor="text1"/>
          <w:sz w:val="27"/>
          <w:rtl/>
        </w:rPr>
        <w:t xml:space="preserve">ة تجعل المعنى مختلفاً. </w:t>
      </w:r>
    </w:p>
    <w:p w:rsidR="008318B1" w:rsidRPr="00266AF8" w:rsidRDefault="008318B1" w:rsidP="000B0AF4">
      <w:pPr>
        <w:rPr>
          <w:color w:val="000000" w:themeColor="text1"/>
          <w:sz w:val="27"/>
          <w:rtl/>
        </w:rPr>
      </w:pPr>
    </w:p>
    <w:p w:rsidR="00772732" w:rsidRPr="00266AF8" w:rsidRDefault="00772732" w:rsidP="008318B1">
      <w:pPr>
        <w:pStyle w:val="Heading3"/>
        <w:rPr>
          <w:color w:val="000000" w:themeColor="text1"/>
          <w:rtl/>
        </w:rPr>
      </w:pPr>
      <w:r w:rsidRPr="00266AF8">
        <w:rPr>
          <w:rFonts w:hint="cs"/>
          <w:color w:val="000000" w:themeColor="text1"/>
          <w:rtl/>
        </w:rPr>
        <w:t xml:space="preserve">فكرة </w:t>
      </w:r>
      <w:r w:rsidR="008318B1" w:rsidRPr="00266AF8">
        <w:rPr>
          <w:rFonts w:hint="cs"/>
          <w:color w:val="000000" w:themeColor="text1"/>
          <w:rtl/>
        </w:rPr>
        <w:t>(</w:t>
      </w:r>
      <w:r w:rsidRPr="00266AF8">
        <w:rPr>
          <w:rFonts w:hint="cs"/>
          <w:color w:val="000000" w:themeColor="text1"/>
          <w:rtl/>
        </w:rPr>
        <w:t>كانط</w:t>
      </w:r>
      <w:r w:rsidR="008318B1" w:rsidRPr="00266AF8">
        <w:rPr>
          <w:rFonts w:hint="cs"/>
          <w:color w:val="000000" w:themeColor="text1"/>
          <w:rtl/>
        </w:rPr>
        <w:t>)</w:t>
      </w:r>
      <w:r w:rsidRPr="00266AF8">
        <w:rPr>
          <w:rFonts w:hint="cs"/>
          <w:color w:val="000000" w:themeColor="text1"/>
          <w:rtl/>
        </w:rPr>
        <w:t xml:space="preserve"> ونقدها</w:t>
      </w:r>
      <w:r w:rsidR="008318B1" w:rsidRPr="00266AF8">
        <w:rPr>
          <w:rFonts w:hint="cs"/>
          <w:color w:val="000000" w:themeColor="text1"/>
          <w:rtl/>
          <w:lang w:val="en-US"/>
        </w:rPr>
        <w:t xml:space="preserve"> ــــــ</w:t>
      </w:r>
    </w:p>
    <w:p w:rsidR="00772732" w:rsidRPr="00266AF8" w:rsidRDefault="00772732" w:rsidP="000B0AF4">
      <w:pPr>
        <w:rPr>
          <w:rFonts w:ascii="Arial" w:hAnsi="Arial"/>
          <w:color w:val="000000" w:themeColor="text1"/>
          <w:sz w:val="27"/>
          <w:rtl/>
        </w:rPr>
      </w:pPr>
      <w:r w:rsidRPr="00266AF8">
        <w:rPr>
          <w:rFonts w:ascii="Arial" w:hAnsi="Arial" w:hint="cs"/>
          <w:color w:val="000000" w:themeColor="text1"/>
          <w:sz w:val="27"/>
          <w:rtl/>
        </w:rPr>
        <w:t>وقد يُستشكل بأن هذا الحقل ال</w:t>
      </w:r>
      <w:r w:rsidR="000612CF" w:rsidRPr="00266AF8">
        <w:rPr>
          <w:rFonts w:ascii="Arial" w:hAnsi="Arial" w:hint="cs"/>
          <w:color w:val="000000" w:themeColor="text1"/>
          <w:sz w:val="27"/>
          <w:rtl/>
        </w:rPr>
        <w:t>معرفيّ</w:t>
      </w:r>
      <w:r w:rsidRPr="00266AF8">
        <w:rPr>
          <w:rFonts w:ascii="Arial" w:hAnsi="Arial" w:hint="cs"/>
          <w:color w:val="000000" w:themeColor="text1"/>
          <w:sz w:val="27"/>
          <w:rtl/>
        </w:rPr>
        <w:t>، هو نتاج غزو تحليلات (كانط</w:t>
      </w:r>
      <w:r w:rsidR="008318B1" w:rsidRPr="00266AF8">
        <w:rPr>
          <w:rFonts w:ascii="Arial" w:hAnsi="Arial" w:hint="cs"/>
          <w:color w:val="000000" w:themeColor="text1"/>
          <w:sz w:val="27"/>
          <w:rtl/>
        </w:rPr>
        <w:t xml:space="preserve"> </w:t>
      </w:r>
      <w:r w:rsidRPr="00266AF8">
        <w:rPr>
          <w:color w:val="000000" w:themeColor="text1"/>
          <w:sz w:val="24"/>
          <w:szCs w:val="24"/>
        </w:rPr>
        <w:t>Immanuel Kant</w:t>
      </w:r>
      <w:r w:rsidRPr="00266AF8">
        <w:rPr>
          <w:rFonts w:ascii="Arial" w:hAnsi="Arial" w:hint="cs"/>
          <w:color w:val="000000" w:themeColor="text1"/>
          <w:sz w:val="27"/>
          <w:rtl/>
        </w:rPr>
        <w:t>)</w:t>
      </w:r>
      <w:r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97"/>
      </w:r>
      <w:r w:rsidRPr="00266AF8">
        <w:rPr>
          <w:rFonts w:cs="Taher" w:hint="cs"/>
          <w:color w:val="000000" w:themeColor="text1"/>
          <w:sz w:val="27"/>
          <w:vertAlign w:val="superscript"/>
          <w:rtl/>
        </w:rPr>
        <w:t>)</w:t>
      </w:r>
      <w:r w:rsidRPr="00266AF8">
        <w:rPr>
          <w:rFonts w:ascii="Arial" w:hAnsi="Arial" w:hint="cs"/>
          <w:color w:val="000000" w:themeColor="text1"/>
          <w:sz w:val="27"/>
          <w:rtl/>
        </w:rPr>
        <w:t xml:space="preserve"> لعلم اللغة. </w:t>
      </w:r>
    </w:p>
    <w:p w:rsidR="008318B1" w:rsidRPr="00266AF8" w:rsidRDefault="00772732" w:rsidP="000B0AF4">
      <w:pPr>
        <w:rPr>
          <w:rFonts w:ascii="Arial" w:hAnsi="Arial"/>
          <w:color w:val="000000" w:themeColor="text1"/>
          <w:sz w:val="27"/>
          <w:rtl/>
        </w:rPr>
      </w:pPr>
      <w:r w:rsidRPr="00266AF8">
        <w:rPr>
          <w:rFonts w:ascii="Arial" w:hAnsi="Arial" w:hint="cs"/>
          <w:color w:val="000000" w:themeColor="text1"/>
          <w:sz w:val="27"/>
          <w:rtl/>
        </w:rPr>
        <w:t xml:space="preserve">ولا ننفي أنّ تحليلات </w:t>
      </w:r>
      <w:r w:rsidR="008318B1" w:rsidRPr="00266AF8">
        <w:rPr>
          <w:rFonts w:ascii="Arial" w:hAnsi="Arial" w:hint="cs"/>
          <w:color w:val="000000" w:themeColor="text1"/>
          <w:sz w:val="27"/>
          <w:rtl/>
        </w:rPr>
        <w:t>(</w:t>
      </w:r>
      <w:r w:rsidRPr="00266AF8">
        <w:rPr>
          <w:rFonts w:ascii="Arial" w:hAnsi="Arial" w:hint="cs"/>
          <w:color w:val="000000" w:themeColor="text1"/>
          <w:sz w:val="27"/>
          <w:rtl/>
        </w:rPr>
        <w:t>كانط</w:t>
      </w:r>
      <w:r w:rsidR="008318B1" w:rsidRPr="00266AF8">
        <w:rPr>
          <w:rFonts w:ascii="Arial" w:hAnsi="Arial" w:hint="cs"/>
          <w:color w:val="000000" w:themeColor="text1"/>
          <w:sz w:val="27"/>
          <w:rtl/>
        </w:rPr>
        <w:t>)</w:t>
      </w:r>
      <w:r w:rsidRPr="00266AF8">
        <w:rPr>
          <w:rFonts w:ascii="Arial" w:hAnsi="Arial" w:hint="cs"/>
          <w:color w:val="000000" w:themeColor="text1"/>
          <w:sz w:val="27"/>
          <w:rtl/>
        </w:rPr>
        <w:t xml:space="preserve"> لا تنسجم مع الفكر ال</w:t>
      </w:r>
      <w:r w:rsidR="00501C6B" w:rsidRPr="00266AF8">
        <w:rPr>
          <w:rFonts w:ascii="Arial" w:hAnsi="Arial" w:hint="cs"/>
          <w:color w:val="000000" w:themeColor="text1"/>
          <w:sz w:val="27"/>
          <w:rtl/>
        </w:rPr>
        <w:t>إسلاميّ</w:t>
      </w:r>
      <w:r w:rsidRPr="00266AF8">
        <w:rPr>
          <w:rFonts w:ascii="Arial" w:hAnsi="Arial" w:hint="cs"/>
          <w:color w:val="000000" w:themeColor="text1"/>
          <w:sz w:val="27"/>
          <w:rtl/>
        </w:rPr>
        <w:t>، وبالتالي لا يمكن لمس المعاني ال</w:t>
      </w:r>
      <w:r w:rsidR="003D6AFD" w:rsidRPr="00266AF8">
        <w:rPr>
          <w:rFonts w:ascii="Arial" w:hAnsi="Arial" w:hint="cs"/>
          <w:color w:val="000000" w:themeColor="text1"/>
          <w:sz w:val="27"/>
          <w:rtl/>
        </w:rPr>
        <w:t>قرآنيّ</w:t>
      </w:r>
      <w:r w:rsidRPr="00266AF8">
        <w:rPr>
          <w:rFonts w:ascii="Arial" w:hAnsi="Arial" w:hint="cs"/>
          <w:color w:val="000000" w:themeColor="text1"/>
          <w:sz w:val="27"/>
          <w:rtl/>
        </w:rPr>
        <w:t>ة على أساس تلك التحليلات</w:t>
      </w:r>
      <w:r w:rsidR="008318B1" w:rsidRPr="00266AF8">
        <w:rPr>
          <w:rFonts w:ascii="Arial" w:hAnsi="Arial" w:hint="cs"/>
          <w:color w:val="000000" w:themeColor="text1"/>
          <w:sz w:val="27"/>
          <w:rtl/>
        </w:rPr>
        <w:t>.</w:t>
      </w:r>
    </w:p>
    <w:p w:rsidR="008318B1" w:rsidRPr="00266AF8" w:rsidRDefault="00772732" w:rsidP="000B0AF4">
      <w:pPr>
        <w:rPr>
          <w:rFonts w:ascii="Arial" w:hAnsi="Arial"/>
          <w:color w:val="000000" w:themeColor="text1"/>
          <w:sz w:val="27"/>
          <w:rtl/>
        </w:rPr>
      </w:pPr>
      <w:r w:rsidRPr="00266AF8">
        <w:rPr>
          <w:rFonts w:ascii="Arial" w:hAnsi="Arial" w:hint="cs"/>
          <w:color w:val="000000" w:themeColor="text1"/>
          <w:sz w:val="27"/>
          <w:rtl/>
        </w:rPr>
        <w:t>وهذا الإشكال ناتج</w:t>
      </w:r>
      <w:r w:rsidR="008318B1" w:rsidRPr="00266AF8">
        <w:rPr>
          <w:rFonts w:ascii="Arial" w:hAnsi="Arial" w:hint="cs"/>
          <w:color w:val="000000" w:themeColor="text1"/>
          <w:sz w:val="27"/>
          <w:rtl/>
        </w:rPr>
        <w:t>ٌ</w:t>
      </w:r>
      <w:r w:rsidRPr="00266AF8">
        <w:rPr>
          <w:rFonts w:ascii="Arial" w:hAnsi="Arial" w:hint="cs"/>
          <w:color w:val="000000" w:themeColor="text1"/>
          <w:sz w:val="27"/>
          <w:rtl/>
        </w:rPr>
        <w:t xml:space="preserve"> عن عدم الدق</w:t>
      </w:r>
      <w:r w:rsidR="008318B1" w:rsidRPr="00266AF8">
        <w:rPr>
          <w:rFonts w:ascii="Arial" w:hAnsi="Arial" w:hint="cs"/>
          <w:color w:val="000000" w:themeColor="text1"/>
          <w:sz w:val="27"/>
          <w:rtl/>
        </w:rPr>
        <w:t>ّ</w:t>
      </w:r>
      <w:r w:rsidRPr="00266AF8">
        <w:rPr>
          <w:rFonts w:ascii="Arial" w:hAnsi="Arial" w:hint="cs"/>
          <w:color w:val="000000" w:themeColor="text1"/>
          <w:sz w:val="27"/>
          <w:rtl/>
        </w:rPr>
        <w:t xml:space="preserve">ة والإمعان في حيثيات </w:t>
      </w:r>
      <w:r w:rsidR="0016072A">
        <w:rPr>
          <w:rFonts w:ascii="Arial" w:hAnsi="Arial" w:hint="cs"/>
          <w:color w:val="000000" w:themeColor="text1"/>
          <w:sz w:val="27"/>
          <w:rtl/>
        </w:rPr>
        <w:t>اللسانيّ</w:t>
      </w:r>
      <w:r w:rsidRPr="00266AF8">
        <w:rPr>
          <w:rFonts w:ascii="Arial" w:hAnsi="Arial" w:hint="cs"/>
          <w:color w:val="000000" w:themeColor="text1"/>
          <w:sz w:val="27"/>
          <w:rtl/>
        </w:rPr>
        <w:t>ات ال</w:t>
      </w:r>
      <w:r w:rsidR="000612CF" w:rsidRPr="00266AF8">
        <w:rPr>
          <w:rFonts w:ascii="Arial" w:hAnsi="Arial" w:hint="cs"/>
          <w:color w:val="000000" w:themeColor="text1"/>
          <w:sz w:val="27"/>
          <w:rtl/>
        </w:rPr>
        <w:t>معرفيّ</w:t>
      </w:r>
      <w:r w:rsidRPr="00266AF8">
        <w:rPr>
          <w:rFonts w:ascii="Arial" w:hAnsi="Arial" w:hint="cs"/>
          <w:color w:val="000000" w:themeColor="text1"/>
          <w:sz w:val="27"/>
          <w:rtl/>
        </w:rPr>
        <w:t>ة</w:t>
      </w:r>
      <w:r w:rsidR="008318B1" w:rsidRPr="00266AF8">
        <w:rPr>
          <w:rFonts w:ascii="Arial" w:hAnsi="Arial" w:hint="cs"/>
          <w:color w:val="000000" w:themeColor="text1"/>
          <w:sz w:val="27"/>
          <w:rtl/>
        </w:rPr>
        <w:t>.</w:t>
      </w:r>
    </w:p>
    <w:p w:rsidR="008318B1" w:rsidRPr="00266AF8" w:rsidRDefault="00772732" w:rsidP="000B0AF4">
      <w:pPr>
        <w:rPr>
          <w:rFonts w:ascii="Arial" w:hAnsi="Arial"/>
          <w:color w:val="000000" w:themeColor="text1"/>
          <w:sz w:val="27"/>
          <w:rtl/>
        </w:rPr>
      </w:pPr>
      <w:r w:rsidRPr="00266AF8">
        <w:rPr>
          <w:rFonts w:ascii="Arial" w:hAnsi="Arial" w:hint="cs"/>
          <w:color w:val="000000" w:themeColor="text1"/>
          <w:sz w:val="27"/>
          <w:rtl/>
        </w:rPr>
        <w:t xml:space="preserve">وإننا لا نشايع </w:t>
      </w:r>
      <w:r w:rsidR="008318B1" w:rsidRPr="00266AF8">
        <w:rPr>
          <w:rFonts w:ascii="Arial" w:hAnsi="Arial" w:hint="cs"/>
          <w:color w:val="000000" w:themeColor="text1"/>
          <w:sz w:val="27"/>
          <w:rtl/>
        </w:rPr>
        <w:t>(</w:t>
      </w:r>
      <w:r w:rsidRPr="00266AF8">
        <w:rPr>
          <w:rFonts w:ascii="Arial" w:hAnsi="Arial" w:hint="cs"/>
          <w:color w:val="000000" w:themeColor="text1"/>
          <w:sz w:val="27"/>
          <w:rtl/>
        </w:rPr>
        <w:t>كانط</w:t>
      </w:r>
      <w:r w:rsidR="008318B1" w:rsidRPr="00266AF8">
        <w:rPr>
          <w:rFonts w:ascii="Arial" w:hAnsi="Arial" w:hint="cs"/>
          <w:color w:val="000000" w:themeColor="text1"/>
          <w:sz w:val="27"/>
          <w:rtl/>
        </w:rPr>
        <w:t>)</w:t>
      </w:r>
      <w:r w:rsidRPr="00266AF8">
        <w:rPr>
          <w:rFonts w:ascii="Arial" w:hAnsi="Arial" w:hint="cs"/>
          <w:color w:val="000000" w:themeColor="text1"/>
          <w:sz w:val="27"/>
          <w:rtl/>
        </w:rPr>
        <w:t xml:space="preserve"> على تحليلاته، بل ونؤمن بال</w:t>
      </w:r>
      <w:r w:rsidR="000612CF" w:rsidRPr="00266AF8">
        <w:rPr>
          <w:rFonts w:ascii="Arial" w:hAnsi="Arial" w:hint="cs"/>
          <w:color w:val="000000" w:themeColor="text1"/>
          <w:sz w:val="27"/>
          <w:rtl/>
        </w:rPr>
        <w:t>واقعيّ</w:t>
      </w:r>
      <w:r w:rsidRPr="00266AF8">
        <w:rPr>
          <w:rFonts w:ascii="Arial" w:hAnsi="Arial" w:hint="cs"/>
          <w:color w:val="000000" w:themeColor="text1"/>
          <w:sz w:val="27"/>
          <w:rtl/>
        </w:rPr>
        <w:t xml:space="preserve">ة التي تتعارض مع فلسفة </w:t>
      </w:r>
      <w:r w:rsidR="008318B1" w:rsidRPr="00266AF8">
        <w:rPr>
          <w:rFonts w:ascii="Arial" w:hAnsi="Arial" w:hint="cs"/>
          <w:color w:val="000000" w:themeColor="text1"/>
          <w:sz w:val="27"/>
          <w:rtl/>
        </w:rPr>
        <w:t>(</w:t>
      </w:r>
      <w:r w:rsidRPr="00266AF8">
        <w:rPr>
          <w:rFonts w:ascii="Arial" w:hAnsi="Arial" w:hint="cs"/>
          <w:color w:val="000000" w:themeColor="text1"/>
          <w:sz w:val="27"/>
          <w:rtl/>
        </w:rPr>
        <w:t>كانط</w:t>
      </w:r>
      <w:r w:rsidR="008318B1" w:rsidRPr="00266AF8">
        <w:rPr>
          <w:rFonts w:ascii="Arial" w:hAnsi="Arial" w:hint="cs"/>
          <w:color w:val="000000" w:themeColor="text1"/>
          <w:sz w:val="27"/>
          <w:rtl/>
        </w:rPr>
        <w:t>).</w:t>
      </w:r>
    </w:p>
    <w:p w:rsidR="00772732" w:rsidRPr="00266AF8" w:rsidRDefault="00772732" w:rsidP="000B0AF4">
      <w:pPr>
        <w:rPr>
          <w:rFonts w:ascii="Arial" w:hAnsi="Arial"/>
          <w:color w:val="000000" w:themeColor="text1"/>
          <w:sz w:val="27"/>
          <w:rtl/>
        </w:rPr>
      </w:pPr>
      <w:r w:rsidRPr="00266AF8">
        <w:rPr>
          <w:rFonts w:ascii="Arial" w:hAnsi="Arial" w:hint="cs"/>
          <w:color w:val="000000" w:themeColor="text1"/>
          <w:sz w:val="27"/>
          <w:rtl/>
        </w:rPr>
        <w:t>زيادة على المسافة الكبيرة بين ما يد</w:t>
      </w:r>
      <w:r w:rsidR="008318B1" w:rsidRPr="00266AF8">
        <w:rPr>
          <w:rFonts w:ascii="Arial" w:hAnsi="Arial" w:hint="cs"/>
          <w:color w:val="000000" w:themeColor="text1"/>
          <w:sz w:val="27"/>
          <w:rtl/>
        </w:rPr>
        <w:t>ّ</w:t>
      </w:r>
      <w:r w:rsidRPr="00266AF8">
        <w:rPr>
          <w:rFonts w:ascii="Arial" w:hAnsi="Arial" w:hint="cs"/>
          <w:color w:val="000000" w:themeColor="text1"/>
          <w:sz w:val="27"/>
          <w:rtl/>
        </w:rPr>
        <w:t xml:space="preserve">عيه </w:t>
      </w:r>
      <w:r w:rsidR="008318B1" w:rsidRPr="00266AF8">
        <w:rPr>
          <w:rFonts w:ascii="Arial" w:hAnsi="Arial" w:hint="cs"/>
          <w:color w:val="000000" w:themeColor="text1"/>
          <w:sz w:val="27"/>
          <w:rtl/>
        </w:rPr>
        <w:t>(</w:t>
      </w:r>
      <w:r w:rsidRPr="00266AF8">
        <w:rPr>
          <w:rFonts w:ascii="Arial" w:hAnsi="Arial" w:hint="cs"/>
          <w:color w:val="000000" w:themeColor="text1"/>
          <w:sz w:val="27"/>
          <w:rtl/>
        </w:rPr>
        <w:t>كانط</w:t>
      </w:r>
      <w:r w:rsidR="008318B1" w:rsidRPr="00266AF8">
        <w:rPr>
          <w:rFonts w:ascii="Arial" w:hAnsi="Arial" w:hint="cs"/>
          <w:color w:val="000000" w:themeColor="text1"/>
          <w:sz w:val="27"/>
          <w:rtl/>
        </w:rPr>
        <w:t>)</w:t>
      </w:r>
      <w:r w:rsidRPr="00266AF8">
        <w:rPr>
          <w:rFonts w:ascii="Arial" w:hAnsi="Arial" w:hint="cs"/>
          <w:color w:val="000000" w:themeColor="text1"/>
          <w:sz w:val="27"/>
          <w:rtl/>
        </w:rPr>
        <w:t xml:space="preserve"> وما تشيره </w:t>
      </w:r>
      <w:r w:rsidR="0016072A">
        <w:rPr>
          <w:rFonts w:ascii="Arial" w:hAnsi="Arial" w:hint="cs"/>
          <w:color w:val="000000" w:themeColor="text1"/>
          <w:sz w:val="27"/>
          <w:rtl/>
        </w:rPr>
        <w:t>اللسانيّ</w:t>
      </w:r>
      <w:r w:rsidRPr="00266AF8">
        <w:rPr>
          <w:rFonts w:ascii="Arial" w:hAnsi="Arial" w:hint="cs"/>
          <w:color w:val="000000" w:themeColor="text1"/>
          <w:sz w:val="27"/>
          <w:rtl/>
        </w:rPr>
        <w:t>ات ال</w:t>
      </w:r>
      <w:r w:rsidR="000612CF" w:rsidRPr="00266AF8">
        <w:rPr>
          <w:rFonts w:ascii="Arial" w:hAnsi="Arial" w:hint="cs"/>
          <w:color w:val="000000" w:themeColor="text1"/>
          <w:sz w:val="27"/>
          <w:rtl/>
        </w:rPr>
        <w:t>معرفيّ</w:t>
      </w:r>
      <w:r w:rsidRPr="00266AF8">
        <w:rPr>
          <w:rFonts w:ascii="Arial" w:hAnsi="Arial" w:hint="cs"/>
          <w:color w:val="000000" w:themeColor="text1"/>
          <w:sz w:val="27"/>
          <w:rtl/>
        </w:rPr>
        <w:t>ة</w:t>
      </w:r>
      <w:r w:rsidR="008318B1" w:rsidRPr="00266AF8">
        <w:rPr>
          <w:rFonts w:ascii="Arial" w:hAnsi="Arial" w:hint="cs"/>
          <w:color w:val="000000" w:themeColor="text1"/>
          <w:sz w:val="27"/>
          <w:rtl/>
        </w:rPr>
        <w:t xml:space="preserve">؛ </w:t>
      </w:r>
      <w:r w:rsidRPr="00266AF8">
        <w:rPr>
          <w:rFonts w:ascii="Arial" w:hAnsi="Arial" w:hint="cs"/>
          <w:color w:val="000000" w:themeColor="text1"/>
          <w:sz w:val="27"/>
          <w:rtl/>
        </w:rPr>
        <w:t>وذلك لأنّ لباب الطرح الكانطي يرتكز على أنّ العقل لا يستطيع أن يصل</w:t>
      </w:r>
      <w:r w:rsidR="00987666" w:rsidRPr="00266AF8">
        <w:rPr>
          <w:rFonts w:ascii="Arial" w:hAnsi="Arial" w:hint="cs"/>
          <w:color w:val="000000" w:themeColor="text1"/>
          <w:sz w:val="27"/>
          <w:rtl/>
        </w:rPr>
        <w:t xml:space="preserve"> </w:t>
      </w:r>
      <w:r w:rsidR="00987666" w:rsidRPr="00266AF8">
        <w:rPr>
          <w:rFonts w:ascii="Arial" w:hAnsi="Arial" w:hint="cs"/>
          <w:color w:val="000000" w:themeColor="text1"/>
          <w:sz w:val="27"/>
          <w:rtl/>
        </w:rPr>
        <w:lastRenderedPageBreak/>
        <w:t xml:space="preserve">إلى </w:t>
      </w:r>
      <w:r w:rsidRPr="00266AF8">
        <w:rPr>
          <w:rFonts w:ascii="Arial" w:hAnsi="Arial" w:hint="cs"/>
          <w:color w:val="000000" w:themeColor="text1"/>
          <w:sz w:val="27"/>
          <w:rtl/>
        </w:rPr>
        <w:t>الواقع كما هو عليه، بل يدرك الواقع من خلال حجاب يصنعه في مخي</w:t>
      </w:r>
      <w:r w:rsidR="00520D8D" w:rsidRPr="00266AF8">
        <w:rPr>
          <w:rFonts w:ascii="Arial" w:hAnsi="Arial" w:hint="cs"/>
          <w:color w:val="000000" w:themeColor="text1"/>
          <w:sz w:val="27"/>
          <w:rtl/>
        </w:rPr>
        <w:t>ّ</w:t>
      </w:r>
      <w:r w:rsidRPr="00266AF8">
        <w:rPr>
          <w:rFonts w:ascii="Arial" w:hAnsi="Arial" w:hint="cs"/>
          <w:color w:val="000000" w:themeColor="text1"/>
          <w:sz w:val="27"/>
          <w:rtl/>
        </w:rPr>
        <w:t xml:space="preserve">لته. غير أنّ </w:t>
      </w:r>
      <w:r w:rsidR="0016072A">
        <w:rPr>
          <w:rFonts w:ascii="Arial" w:hAnsi="Arial" w:hint="cs"/>
          <w:color w:val="000000" w:themeColor="text1"/>
          <w:sz w:val="27"/>
          <w:rtl/>
        </w:rPr>
        <w:t>اللسانيّ</w:t>
      </w:r>
      <w:r w:rsidRPr="00266AF8">
        <w:rPr>
          <w:rFonts w:ascii="Arial" w:hAnsi="Arial" w:hint="cs"/>
          <w:color w:val="000000" w:themeColor="text1"/>
          <w:sz w:val="27"/>
          <w:rtl/>
        </w:rPr>
        <w:t>ات ال</w:t>
      </w:r>
      <w:r w:rsidR="000612CF" w:rsidRPr="00266AF8">
        <w:rPr>
          <w:rFonts w:ascii="Arial" w:hAnsi="Arial" w:hint="cs"/>
          <w:color w:val="000000" w:themeColor="text1"/>
          <w:sz w:val="27"/>
          <w:rtl/>
        </w:rPr>
        <w:t>معرفيّ</w:t>
      </w:r>
      <w:r w:rsidRPr="00266AF8">
        <w:rPr>
          <w:rFonts w:ascii="Arial" w:hAnsi="Arial" w:hint="cs"/>
          <w:color w:val="000000" w:themeColor="text1"/>
          <w:sz w:val="27"/>
          <w:rtl/>
        </w:rPr>
        <w:t>ة تدّعي أنّ الصياغات ال</w:t>
      </w:r>
      <w:r w:rsidR="003D6AFD" w:rsidRPr="00266AF8">
        <w:rPr>
          <w:rFonts w:ascii="Arial" w:hAnsi="Arial" w:hint="cs"/>
          <w:color w:val="000000" w:themeColor="text1"/>
          <w:sz w:val="27"/>
          <w:rtl/>
        </w:rPr>
        <w:t>لغويّ</w:t>
      </w:r>
      <w:r w:rsidRPr="00266AF8">
        <w:rPr>
          <w:rFonts w:ascii="Arial" w:hAnsi="Arial" w:hint="cs"/>
          <w:color w:val="000000" w:themeColor="text1"/>
          <w:sz w:val="27"/>
          <w:rtl/>
        </w:rPr>
        <w:t>ة لا تمث</w:t>
      </w:r>
      <w:r w:rsidR="00520D8D" w:rsidRPr="00266AF8">
        <w:rPr>
          <w:rFonts w:ascii="Arial" w:hAnsi="Arial" w:hint="cs"/>
          <w:color w:val="000000" w:themeColor="text1"/>
          <w:sz w:val="27"/>
          <w:rtl/>
        </w:rPr>
        <w:t>ِّ</w:t>
      </w:r>
      <w:r w:rsidRPr="00266AF8">
        <w:rPr>
          <w:rFonts w:ascii="Arial" w:hAnsi="Arial" w:hint="cs"/>
          <w:color w:val="000000" w:themeColor="text1"/>
          <w:sz w:val="27"/>
          <w:rtl/>
        </w:rPr>
        <w:t>ل استنباطاً مباشراً وبدون واسطة من المواضع المختلفة المتواجدة في فضاء الواقع</w:t>
      </w:r>
      <w:r w:rsidR="00520D8D" w:rsidRPr="00266AF8">
        <w:rPr>
          <w:rFonts w:ascii="Arial" w:hAnsi="Arial" w:hint="cs"/>
          <w:color w:val="000000" w:themeColor="text1"/>
          <w:sz w:val="27"/>
          <w:rtl/>
        </w:rPr>
        <w:t>،</w:t>
      </w:r>
      <w:r w:rsidRPr="00266AF8">
        <w:rPr>
          <w:rFonts w:ascii="Arial" w:hAnsi="Arial" w:hint="cs"/>
          <w:color w:val="000000" w:themeColor="text1"/>
          <w:sz w:val="27"/>
          <w:rtl/>
        </w:rPr>
        <w:t xml:space="preserve"> بل تمث</w:t>
      </w:r>
      <w:r w:rsidR="00520D8D" w:rsidRPr="00266AF8">
        <w:rPr>
          <w:rFonts w:ascii="Arial" w:hAnsi="Arial" w:hint="cs"/>
          <w:color w:val="000000" w:themeColor="text1"/>
          <w:sz w:val="27"/>
          <w:rtl/>
        </w:rPr>
        <w:t>ِّ</w:t>
      </w:r>
      <w:r w:rsidRPr="00266AF8">
        <w:rPr>
          <w:rFonts w:ascii="Arial" w:hAnsi="Arial" w:hint="cs"/>
          <w:color w:val="000000" w:themeColor="text1"/>
          <w:sz w:val="27"/>
          <w:rtl/>
        </w:rPr>
        <w:t>ل تلك الصياغات مفاهيم يصفها الإنسان على أساس تلك المواضع</w:t>
      </w:r>
      <w:r w:rsidR="00520D8D" w:rsidRPr="00266AF8">
        <w:rPr>
          <w:rFonts w:ascii="Arial" w:hAnsi="Arial" w:hint="cs"/>
          <w:color w:val="000000" w:themeColor="text1"/>
          <w:sz w:val="27"/>
          <w:rtl/>
        </w:rPr>
        <w:t>.</w:t>
      </w:r>
      <w:r w:rsidRPr="00266AF8">
        <w:rPr>
          <w:rFonts w:ascii="Arial" w:hAnsi="Arial" w:hint="cs"/>
          <w:color w:val="000000" w:themeColor="text1"/>
          <w:sz w:val="27"/>
          <w:rtl/>
        </w:rPr>
        <w:t xml:space="preserve"> وهذا المدّعى يختلف جوهريّاً عن مدّعى </w:t>
      </w:r>
      <w:r w:rsidR="00520D8D" w:rsidRPr="00266AF8">
        <w:rPr>
          <w:rFonts w:ascii="Arial" w:hAnsi="Arial" w:hint="cs"/>
          <w:color w:val="000000" w:themeColor="text1"/>
          <w:sz w:val="27"/>
          <w:rtl/>
        </w:rPr>
        <w:t>(</w:t>
      </w:r>
      <w:r w:rsidRPr="00266AF8">
        <w:rPr>
          <w:rFonts w:ascii="Arial" w:hAnsi="Arial" w:hint="cs"/>
          <w:color w:val="000000" w:themeColor="text1"/>
          <w:sz w:val="27"/>
          <w:rtl/>
        </w:rPr>
        <w:t>كانط</w:t>
      </w:r>
      <w:r w:rsidR="00520D8D" w:rsidRPr="00266AF8">
        <w:rPr>
          <w:rFonts w:ascii="Arial" w:hAnsi="Arial" w:hint="cs"/>
          <w:color w:val="000000" w:themeColor="text1"/>
          <w:sz w:val="27"/>
          <w:rtl/>
        </w:rPr>
        <w:t>)،</w:t>
      </w:r>
      <w:r w:rsidRPr="00266AF8">
        <w:rPr>
          <w:rFonts w:ascii="Arial" w:hAnsi="Arial" w:hint="cs"/>
          <w:color w:val="000000" w:themeColor="text1"/>
          <w:sz w:val="27"/>
          <w:rtl/>
        </w:rPr>
        <w:t xml:space="preserve"> فإن</w:t>
      </w:r>
      <w:r w:rsidR="00520D8D" w:rsidRPr="00266AF8">
        <w:rPr>
          <w:rFonts w:ascii="Arial" w:hAnsi="Arial" w:hint="cs"/>
          <w:color w:val="000000" w:themeColor="text1"/>
          <w:sz w:val="27"/>
          <w:rtl/>
        </w:rPr>
        <w:t>ّ</w:t>
      </w:r>
      <w:r w:rsidRPr="00266AF8">
        <w:rPr>
          <w:rFonts w:ascii="Arial" w:hAnsi="Arial" w:hint="cs"/>
          <w:color w:val="000000" w:themeColor="text1"/>
          <w:sz w:val="27"/>
          <w:rtl/>
        </w:rPr>
        <w:t xml:space="preserve">ه يدّعي أنّ هناك علاقة </w:t>
      </w:r>
      <w:r w:rsidR="000612CF" w:rsidRPr="00266AF8">
        <w:rPr>
          <w:rFonts w:ascii="Arial" w:hAnsi="Arial" w:hint="cs"/>
          <w:color w:val="000000" w:themeColor="text1"/>
          <w:sz w:val="27"/>
          <w:rtl/>
        </w:rPr>
        <w:t>معرفيّ</w:t>
      </w:r>
      <w:r w:rsidRPr="00266AF8">
        <w:rPr>
          <w:rFonts w:ascii="Arial" w:hAnsi="Arial" w:hint="cs"/>
          <w:color w:val="000000" w:themeColor="text1"/>
          <w:sz w:val="27"/>
          <w:rtl/>
        </w:rPr>
        <w:t>ة بين الإنسان والعالَم ال</w:t>
      </w:r>
      <w:r w:rsidR="003D6AFD" w:rsidRPr="00266AF8">
        <w:rPr>
          <w:rFonts w:ascii="Arial" w:hAnsi="Arial" w:hint="cs"/>
          <w:color w:val="000000" w:themeColor="text1"/>
          <w:sz w:val="27"/>
          <w:rtl/>
        </w:rPr>
        <w:t>خارجيّ</w:t>
      </w:r>
      <w:r w:rsidRPr="00266AF8">
        <w:rPr>
          <w:rFonts w:ascii="Arial" w:hAnsi="Arial" w:hint="cs"/>
          <w:color w:val="000000" w:themeColor="text1"/>
          <w:sz w:val="27"/>
          <w:rtl/>
        </w:rPr>
        <w:t xml:space="preserve">، فيما ترى </w:t>
      </w:r>
      <w:r w:rsidR="0016072A">
        <w:rPr>
          <w:rFonts w:ascii="Arial" w:hAnsi="Arial" w:hint="cs"/>
          <w:color w:val="000000" w:themeColor="text1"/>
          <w:sz w:val="27"/>
          <w:rtl/>
        </w:rPr>
        <w:t>اللسانيّ</w:t>
      </w:r>
      <w:r w:rsidRPr="00266AF8">
        <w:rPr>
          <w:rFonts w:ascii="Arial" w:hAnsi="Arial" w:hint="cs"/>
          <w:color w:val="000000" w:themeColor="text1"/>
          <w:sz w:val="27"/>
          <w:rtl/>
        </w:rPr>
        <w:t>ات ال</w:t>
      </w:r>
      <w:r w:rsidR="000612CF" w:rsidRPr="00266AF8">
        <w:rPr>
          <w:rFonts w:ascii="Arial" w:hAnsi="Arial" w:hint="cs"/>
          <w:color w:val="000000" w:themeColor="text1"/>
          <w:sz w:val="27"/>
          <w:rtl/>
        </w:rPr>
        <w:t>معرفيّ</w:t>
      </w:r>
      <w:r w:rsidRPr="00266AF8">
        <w:rPr>
          <w:rFonts w:ascii="Arial" w:hAnsi="Arial" w:hint="cs"/>
          <w:color w:val="000000" w:themeColor="text1"/>
          <w:sz w:val="27"/>
          <w:rtl/>
        </w:rPr>
        <w:t>ة العلاقة بين اللغة والمواضع ال</w:t>
      </w:r>
      <w:r w:rsidR="003D6AFD" w:rsidRPr="00266AF8">
        <w:rPr>
          <w:rFonts w:ascii="Arial" w:hAnsi="Arial" w:hint="cs"/>
          <w:color w:val="000000" w:themeColor="text1"/>
          <w:sz w:val="27"/>
          <w:rtl/>
        </w:rPr>
        <w:t>خارجيّ</w:t>
      </w:r>
      <w:r w:rsidRPr="00266AF8">
        <w:rPr>
          <w:rFonts w:ascii="Arial" w:hAnsi="Arial" w:hint="cs"/>
          <w:color w:val="000000" w:themeColor="text1"/>
          <w:sz w:val="27"/>
          <w:rtl/>
        </w:rPr>
        <w:t xml:space="preserve">ة. </w:t>
      </w:r>
    </w:p>
    <w:p w:rsidR="00772732" w:rsidRPr="00266AF8" w:rsidRDefault="00772732" w:rsidP="000B0AF4">
      <w:pPr>
        <w:rPr>
          <w:rFonts w:ascii="Arial" w:hAnsi="Arial"/>
          <w:color w:val="000000" w:themeColor="text1"/>
          <w:sz w:val="27"/>
          <w:rtl/>
        </w:rPr>
      </w:pPr>
      <w:r w:rsidRPr="00266AF8">
        <w:rPr>
          <w:rFonts w:ascii="Arial" w:hAnsi="Arial" w:hint="cs"/>
          <w:color w:val="000000" w:themeColor="text1"/>
          <w:sz w:val="27"/>
          <w:rtl/>
        </w:rPr>
        <w:t>وبالتالي يمكن رفض تخي</w:t>
      </w:r>
      <w:r w:rsidR="00520D8D" w:rsidRPr="00266AF8">
        <w:rPr>
          <w:rFonts w:ascii="Arial" w:hAnsi="Arial" w:hint="cs"/>
          <w:color w:val="000000" w:themeColor="text1"/>
          <w:sz w:val="27"/>
          <w:rtl/>
        </w:rPr>
        <w:t>ُّ</w:t>
      </w:r>
      <w:r w:rsidRPr="00266AF8">
        <w:rPr>
          <w:rFonts w:ascii="Arial" w:hAnsi="Arial" w:hint="cs"/>
          <w:color w:val="000000" w:themeColor="text1"/>
          <w:sz w:val="27"/>
          <w:rtl/>
        </w:rPr>
        <w:t xml:space="preserve">لات </w:t>
      </w:r>
      <w:r w:rsidR="00520D8D" w:rsidRPr="00266AF8">
        <w:rPr>
          <w:rFonts w:ascii="Arial" w:hAnsi="Arial" w:hint="cs"/>
          <w:color w:val="000000" w:themeColor="text1"/>
          <w:sz w:val="27"/>
          <w:rtl/>
        </w:rPr>
        <w:t>(</w:t>
      </w:r>
      <w:r w:rsidRPr="00266AF8">
        <w:rPr>
          <w:rFonts w:ascii="Arial" w:hAnsi="Arial" w:hint="cs"/>
          <w:color w:val="000000" w:themeColor="text1"/>
          <w:sz w:val="27"/>
          <w:rtl/>
        </w:rPr>
        <w:t>كانط</w:t>
      </w:r>
      <w:r w:rsidR="00520D8D" w:rsidRPr="00266AF8">
        <w:rPr>
          <w:rFonts w:ascii="Arial" w:hAnsi="Arial" w:hint="cs"/>
          <w:color w:val="000000" w:themeColor="text1"/>
          <w:sz w:val="27"/>
          <w:rtl/>
        </w:rPr>
        <w:t>)</w:t>
      </w:r>
      <w:r w:rsidRPr="00266AF8">
        <w:rPr>
          <w:rFonts w:ascii="Arial" w:hAnsi="Arial" w:hint="cs"/>
          <w:color w:val="000000" w:themeColor="text1"/>
          <w:sz w:val="27"/>
          <w:rtl/>
        </w:rPr>
        <w:t xml:space="preserve">، والإذعان بمقاربات </w:t>
      </w:r>
      <w:r w:rsidR="0016072A">
        <w:rPr>
          <w:rFonts w:ascii="Arial" w:hAnsi="Arial" w:hint="cs"/>
          <w:color w:val="000000" w:themeColor="text1"/>
          <w:sz w:val="27"/>
          <w:rtl/>
        </w:rPr>
        <w:t>اللسانيّ</w:t>
      </w:r>
      <w:r w:rsidRPr="00266AF8">
        <w:rPr>
          <w:rFonts w:ascii="Arial" w:hAnsi="Arial" w:hint="cs"/>
          <w:color w:val="000000" w:themeColor="text1"/>
          <w:sz w:val="27"/>
          <w:rtl/>
        </w:rPr>
        <w:t>ات ال</w:t>
      </w:r>
      <w:r w:rsidR="000612CF" w:rsidRPr="00266AF8">
        <w:rPr>
          <w:rFonts w:ascii="Arial" w:hAnsi="Arial" w:hint="cs"/>
          <w:color w:val="000000" w:themeColor="text1"/>
          <w:sz w:val="27"/>
          <w:rtl/>
        </w:rPr>
        <w:t>معرفيّ</w:t>
      </w:r>
      <w:r w:rsidRPr="00266AF8">
        <w:rPr>
          <w:rFonts w:ascii="Arial" w:hAnsi="Arial" w:hint="cs"/>
          <w:color w:val="000000" w:themeColor="text1"/>
          <w:sz w:val="27"/>
          <w:rtl/>
        </w:rPr>
        <w:t>ة؛ إذ لا توجد ملازمة بين الأمرين، فإنّ ما فعله هذا الحقل يتمث</w:t>
      </w:r>
      <w:r w:rsidR="00520D8D" w:rsidRPr="00266AF8">
        <w:rPr>
          <w:rFonts w:ascii="Arial" w:hAnsi="Arial" w:hint="cs"/>
          <w:color w:val="000000" w:themeColor="text1"/>
          <w:sz w:val="27"/>
          <w:rtl/>
        </w:rPr>
        <w:t>َّ</w:t>
      </w:r>
      <w:r w:rsidRPr="00266AF8">
        <w:rPr>
          <w:rFonts w:ascii="Arial" w:hAnsi="Arial" w:hint="cs"/>
          <w:color w:val="000000" w:themeColor="text1"/>
          <w:sz w:val="27"/>
          <w:rtl/>
        </w:rPr>
        <w:t xml:space="preserve">ل في تصحيحات لما أثاره </w:t>
      </w:r>
      <w:r w:rsidR="00520D8D" w:rsidRPr="00266AF8">
        <w:rPr>
          <w:rFonts w:ascii="Arial" w:hAnsi="Arial" w:hint="cs"/>
          <w:color w:val="000000" w:themeColor="text1"/>
          <w:sz w:val="27"/>
          <w:rtl/>
        </w:rPr>
        <w:t>(</w:t>
      </w:r>
      <w:r w:rsidRPr="00266AF8">
        <w:rPr>
          <w:rFonts w:ascii="Arial" w:hAnsi="Arial" w:hint="cs"/>
          <w:color w:val="000000" w:themeColor="text1"/>
          <w:sz w:val="27"/>
          <w:rtl/>
        </w:rPr>
        <w:t>كانط</w:t>
      </w:r>
      <w:r w:rsidR="00520D8D" w:rsidRPr="00266AF8">
        <w:rPr>
          <w:rFonts w:ascii="Arial" w:hAnsi="Arial" w:hint="cs"/>
          <w:color w:val="000000" w:themeColor="text1"/>
          <w:sz w:val="27"/>
          <w:rtl/>
        </w:rPr>
        <w:t>)</w:t>
      </w:r>
      <w:r w:rsidRPr="00266AF8">
        <w:rPr>
          <w:rFonts w:ascii="Arial" w:hAnsi="Arial" w:hint="cs"/>
          <w:color w:val="000000" w:themeColor="text1"/>
          <w:sz w:val="27"/>
          <w:rtl/>
        </w:rPr>
        <w:t xml:space="preserve"> بقصد تجلية العلاقة بين اللغة والمواضع ال</w:t>
      </w:r>
      <w:r w:rsidR="003D6AFD" w:rsidRPr="00266AF8">
        <w:rPr>
          <w:rFonts w:ascii="Arial" w:hAnsi="Arial" w:hint="cs"/>
          <w:color w:val="000000" w:themeColor="text1"/>
          <w:sz w:val="27"/>
          <w:rtl/>
        </w:rPr>
        <w:t>خارجيّ</w:t>
      </w:r>
      <w:r w:rsidRPr="00266AF8">
        <w:rPr>
          <w:rFonts w:ascii="Arial" w:hAnsi="Arial" w:hint="cs"/>
          <w:color w:val="000000" w:themeColor="text1"/>
          <w:sz w:val="27"/>
          <w:rtl/>
        </w:rPr>
        <w:t>ة، فلا علاقة لمتبن</w:t>
      </w:r>
      <w:r w:rsidR="00520D8D" w:rsidRPr="00266AF8">
        <w:rPr>
          <w:rFonts w:ascii="Arial" w:hAnsi="Arial" w:hint="cs"/>
          <w:color w:val="000000" w:themeColor="text1"/>
          <w:sz w:val="27"/>
          <w:rtl/>
        </w:rPr>
        <w:t>ّ</w:t>
      </w:r>
      <w:r w:rsidRPr="00266AF8">
        <w:rPr>
          <w:rFonts w:ascii="Arial" w:hAnsi="Arial" w:hint="cs"/>
          <w:color w:val="000000" w:themeColor="text1"/>
          <w:sz w:val="27"/>
          <w:rtl/>
        </w:rPr>
        <w:t>يات الحقل بالأسس ال</w:t>
      </w:r>
      <w:r w:rsidR="000612CF" w:rsidRPr="00266AF8">
        <w:rPr>
          <w:rFonts w:ascii="Arial" w:hAnsi="Arial" w:hint="cs"/>
          <w:color w:val="000000" w:themeColor="text1"/>
          <w:sz w:val="27"/>
          <w:rtl/>
        </w:rPr>
        <w:t>معرفيّ</w:t>
      </w:r>
      <w:r w:rsidRPr="00266AF8">
        <w:rPr>
          <w:rFonts w:ascii="Arial" w:hAnsi="Arial" w:hint="cs"/>
          <w:color w:val="000000" w:themeColor="text1"/>
          <w:sz w:val="27"/>
          <w:rtl/>
        </w:rPr>
        <w:t>ة الكانطي</w:t>
      </w:r>
      <w:r w:rsidR="00461F09">
        <w:rPr>
          <w:rFonts w:ascii="Arial" w:hAnsi="Arial" w:hint="cs"/>
          <w:color w:val="000000" w:themeColor="text1"/>
          <w:sz w:val="27"/>
          <w:rtl/>
        </w:rPr>
        <w:t>ّ</w:t>
      </w:r>
      <w:r w:rsidRPr="00266AF8">
        <w:rPr>
          <w:rFonts w:ascii="Arial" w:hAnsi="Arial" w:hint="cs"/>
          <w:color w:val="000000" w:themeColor="text1"/>
          <w:sz w:val="27"/>
          <w:rtl/>
        </w:rPr>
        <w:t>ة. فيمكننا ال</w:t>
      </w:r>
      <w:r w:rsidR="00520D8D" w:rsidRPr="00266AF8">
        <w:rPr>
          <w:rFonts w:ascii="Arial" w:hAnsi="Arial" w:hint="cs"/>
          <w:color w:val="000000" w:themeColor="text1"/>
          <w:sz w:val="27"/>
          <w:rtl/>
        </w:rPr>
        <w:t>ا</w:t>
      </w:r>
      <w:r w:rsidRPr="00266AF8">
        <w:rPr>
          <w:rFonts w:ascii="Arial" w:hAnsi="Arial" w:hint="cs"/>
          <w:color w:val="000000" w:themeColor="text1"/>
          <w:sz w:val="27"/>
          <w:rtl/>
        </w:rPr>
        <w:t>د</w:t>
      </w:r>
      <w:r w:rsidR="00520D8D" w:rsidRPr="00266AF8">
        <w:rPr>
          <w:rFonts w:ascii="Arial" w:hAnsi="Arial" w:hint="cs"/>
          <w:color w:val="000000" w:themeColor="text1"/>
          <w:sz w:val="27"/>
          <w:rtl/>
        </w:rPr>
        <w:t>ّ</w:t>
      </w:r>
      <w:r w:rsidRPr="00266AF8">
        <w:rPr>
          <w:rFonts w:ascii="Arial" w:hAnsi="Arial" w:hint="cs"/>
          <w:color w:val="000000" w:themeColor="text1"/>
          <w:sz w:val="27"/>
          <w:rtl/>
        </w:rPr>
        <w:t>عاء أنّ العقل قد يصل</w:t>
      </w:r>
      <w:r w:rsidR="00987666" w:rsidRPr="00266AF8">
        <w:rPr>
          <w:rFonts w:ascii="Arial" w:hAnsi="Arial" w:hint="cs"/>
          <w:color w:val="000000" w:themeColor="text1"/>
          <w:sz w:val="27"/>
          <w:rtl/>
        </w:rPr>
        <w:t xml:space="preserve"> إلى </w:t>
      </w:r>
      <w:r w:rsidRPr="00266AF8">
        <w:rPr>
          <w:rFonts w:ascii="Arial" w:hAnsi="Arial" w:hint="cs"/>
          <w:color w:val="000000" w:themeColor="text1"/>
          <w:sz w:val="27"/>
          <w:rtl/>
        </w:rPr>
        <w:t>الواقع من خلال الصياغات ال</w:t>
      </w:r>
      <w:r w:rsidR="003D6AFD" w:rsidRPr="00266AF8">
        <w:rPr>
          <w:rFonts w:ascii="Arial" w:hAnsi="Arial" w:hint="cs"/>
          <w:color w:val="000000" w:themeColor="text1"/>
          <w:sz w:val="27"/>
          <w:rtl/>
        </w:rPr>
        <w:t>لغويّ</w:t>
      </w:r>
      <w:r w:rsidRPr="00266AF8">
        <w:rPr>
          <w:rFonts w:ascii="Arial" w:hAnsi="Arial" w:hint="cs"/>
          <w:color w:val="000000" w:themeColor="text1"/>
          <w:sz w:val="27"/>
          <w:rtl/>
        </w:rPr>
        <w:t>ة التي تبيّ</w:t>
      </w:r>
      <w:r w:rsidR="00520D8D" w:rsidRPr="00266AF8">
        <w:rPr>
          <w:rFonts w:ascii="Arial" w:hAnsi="Arial" w:hint="cs"/>
          <w:color w:val="000000" w:themeColor="text1"/>
          <w:sz w:val="27"/>
          <w:rtl/>
        </w:rPr>
        <w:t>ِ</w:t>
      </w:r>
      <w:r w:rsidRPr="00266AF8">
        <w:rPr>
          <w:rFonts w:ascii="Arial" w:hAnsi="Arial" w:hint="cs"/>
          <w:color w:val="000000" w:themeColor="text1"/>
          <w:sz w:val="27"/>
          <w:rtl/>
        </w:rPr>
        <w:t>ن ما يصنعه من مفاهيم للمس الواقع، الأمر الذي يؤمّ</w:t>
      </w:r>
      <w:r w:rsidR="00520D8D" w:rsidRPr="00266AF8">
        <w:rPr>
          <w:rFonts w:ascii="Arial" w:hAnsi="Arial" w:hint="cs"/>
          <w:color w:val="000000" w:themeColor="text1"/>
          <w:sz w:val="27"/>
          <w:rtl/>
        </w:rPr>
        <w:t>ِ</w:t>
      </w:r>
      <w:r w:rsidRPr="00266AF8">
        <w:rPr>
          <w:rFonts w:ascii="Arial" w:hAnsi="Arial" w:hint="cs"/>
          <w:color w:val="000000" w:themeColor="text1"/>
          <w:sz w:val="27"/>
          <w:rtl/>
        </w:rPr>
        <w:t>ن ال</w:t>
      </w:r>
      <w:r w:rsidR="000612CF" w:rsidRPr="00266AF8">
        <w:rPr>
          <w:rFonts w:ascii="Arial" w:hAnsi="Arial" w:hint="cs"/>
          <w:color w:val="000000" w:themeColor="text1"/>
          <w:sz w:val="27"/>
          <w:rtl/>
        </w:rPr>
        <w:t>واقعيّ</w:t>
      </w:r>
      <w:r w:rsidRPr="00266AF8">
        <w:rPr>
          <w:rFonts w:ascii="Arial" w:hAnsi="Arial" w:hint="cs"/>
          <w:color w:val="000000" w:themeColor="text1"/>
          <w:sz w:val="27"/>
          <w:rtl/>
        </w:rPr>
        <w:t>ة ال</w:t>
      </w:r>
      <w:r w:rsidR="000612CF" w:rsidRPr="00266AF8">
        <w:rPr>
          <w:rFonts w:ascii="Arial" w:hAnsi="Arial" w:hint="cs"/>
          <w:color w:val="000000" w:themeColor="text1"/>
          <w:sz w:val="27"/>
          <w:rtl/>
        </w:rPr>
        <w:t>معرفيّ</w:t>
      </w:r>
      <w:r w:rsidRPr="00266AF8">
        <w:rPr>
          <w:rFonts w:ascii="Arial" w:hAnsi="Arial" w:hint="cs"/>
          <w:color w:val="000000" w:themeColor="text1"/>
          <w:sz w:val="27"/>
          <w:rtl/>
        </w:rPr>
        <w:t xml:space="preserve">ة. </w:t>
      </w:r>
    </w:p>
    <w:p w:rsidR="00EB064C" w:rsidRPr="00266AF8" w:rsidRDefault="00EB064C" w:rsidP="000B0AF4">
      <w:pPr>
        <w:rPr>
          <w:rFonts w:ascii="Arial" w:hAnsi="Arial"/>
          <w:color w:val="000000" w:themeColor="text1"/>
          <w:sz w:val="27"/>
          <w:rtl/>
        </w:rPr>
      </w:pPr>
    </w:p>
    <w:p w:rsidR="00772732" w:rsidRPr="00266AF8" w:rsidRDefault="0016072A" w:rsidP="00EB064C">
      <w:pPr>
        <w:pStyle w:val="Heading3"/>
        <w:rPr>
          <w:color w:val="000000" w:themeColor="text1"/>
          <w:rtl/>
        </w:rPr>
      </w:pPr>
      <w:r>
        <w:rPr>
          <w:rFonts w:hint="cs"/>
          <w:color w:val="000000" w:themeColor="text1"/>
          <w:rtl/>
        </w:rPr>
        <w:t>اللسانيّ</w:t>
      </w:r>
      <w:r w:rsidR="00772732" w:rsidRPr="00266AF8">
        <w:rPr>
          <w:rFonts w:hint="cs"/>
          <w:color w:val="000000" w:themeColor="text1"/>
          <w:rtl/>
        </w:rPr>
        <w:t>ات ال</w:t>
      </w:r>
      <w:r w:rsidR="000612CF" w:rsidRPr="00266AF8">
        <w:rPr>
          <w:rFonts w:hint="cs"/>
          <w:color w:val="000000" w:themeColor="text1"/>
          <w:rtl/>
        </w:rPr>
        <w:t>معرفيّ</w:t>
      </w:r>
      <w:r w:rsidR="00772732" w:rsidRPr="00266AF8">
        <w:rPr>
          <w:rFonts w:hint="cs"/>
          <w:color w:val="000000" w:themeColor="text1"/>
          <w:rtl/>
        </w:rPr>
        <w:t>ة والمقاربات الكانطي</w:t>
      </w:r>
      <w:r w:rsidR="00520D8D" w:rsidRPr="00266AF8">
        <w:rPr>
          <w:rFonts w:hint="cs"/>
          <w:color w:val="000000" w:themeColor="text1"/>
          <w:rtl/>
        </w:rPr>
        <w:t>ّ</w:t>
      </w:r>
      <w:r w:rsidR="00772732" w:rsidRPr="00266AF8">
        <w:rPr>
          <w:rFonts w:hint="cs"/>
          <w:color w:val="000000" w:themeColor="text1"/>
          <w:rtl/>
        </w:rPr>
        <w:t>ة</w:t>
      </w:r>
      <w:r w:rsidR="00EB064C" w:rsidRPr="00266AF8">
        <w:rPr>
          <w:rFonts w:hint="cs"/>
          <w:color w:val="000000" w:themeColor="text1"/>
          <w:rtl/>
          <w:lang w:val="en-US"/>
        </w:rPr>
        <w:t xml:space="preserve"> ــــــ</w:t>
      </w:r>
    </w:p>
    <w:p w:rsidR="00772732" w:rsidRPr="00266AF8" w:rsidRDefault="00772732" w:rsidP="000B0AF4">
      <w:pPr>
        <w:rPr>
          <w:rFonts w:ascii="Arial" w:hAnsi="Arial"/>
          <w:color w:val="000000" w:themeColor="text1"/>
          <w:sz w:val="27"/>
          <w:rtl/>
        </w:rPr>
      </w:pPr>
      <w:r w:rsidRPr="00266AF8">
        <w:rPr>
          <w:rFonts w:ascii="Arial" w:hAnsi="Arial" w:hint="cs"/>
          <w:color w:val="000000" w:themeColor="text1"/>
          <w:sz w:val="27"/>
          <w:rtl/>
        </w:rPr>
        <w:t xml:space="preserve">يمكننا القول: إنّ </w:t>
      </w:r>
      <w:r w:rsidR="0016072A">
        <w:rPr>
          <w:rFonts w:ascii="Arial" w:hAnsi="Arial" w:hint="cs"/>
          <w:color w:val="000000" w:themeColor="text1"/>
          <w:sz w:val="27"/>
          <w:rtl/>
        </w:rPr>
        <w:t>اللسانيّ</w:t>
      </w:r>
      <w:r w:rsidRPr="00266AF8">
        <w:rPr>
          <w:rFonts w:ascii="Arial" w:hAnsi="Arial" w:hint="cs"/>
          <w:color w:val="000000" w:themeColor="text1"/>
          <w:sz w:val="27"/>
          <w:rtl/>
        </w:rPr>
        <w:t>ات ال</w:t>
      </w:r>
      <w:r w:rsidR="000612CF" w:rsidRPr="00266AF8">
        <w:rPr>
          <w:rFonts w:ascii="Arial" w:hAnsi="Arial" w:hint="cs"/>
          <w:color w:val="000000" w:themeColor="text1"/>
          <w:sz w:val="27"/>
          <w:rtl/>
        </w:rPr>
        <w:t>معرفيّ</w:t>
      </w:r>
      <w:r w:rsidRPr="00266AF8">
        <w:rPr>
          <w:rFonts w:ascii="Arial" w:hAnsi="Arial" w:hint="cs"/>
          <w:color w:val="000000" w:themeColor="text1"/>
          <w:sz w:val="27"/>
          <w:rtl/>
        </w:rPr>
        <w:t>ة أقرب</w:t>
      </w:r>
      <w:r w:rsidR="00987666" w:rsidRPr="00266AF8">
        <w:rPr>
          <w:rFonts w:ascii="Arial" w:hAnsi="Arial" w:hint="cs"/>
          <w:color w:val="000000" w:themeColor="text1"/>
          <w:sz w:val="27"/>
          <w:rtl/>
        </w:rPr>
        <w:t xml:space="preserve"> إلى </w:t>
      </w:r>
      <w:r w:rsidRPr="00266AF8">
        <w:rPr>
          <w:rFonts w:ascii="Arial" w:hAnsi="Arial" w:hint="cs"/>
          <w:color w:val="000000" w:themeColor="text1"/>
          <w:sz w:val="27"/>
          <w:rtl/>
        </w:rPr>
        <w:t>ال</w:t>
      </w:r>
      <w:r w:rsidR="000612CF" w:rsidRPr="00266AF8">
        <w:rPr>
          <w:rFonts w:ascii="Arial" w:hAnsi="Arial" w:hint="cs"/>
          <w:color w:val="000000" w:themeColor="text1"/>
          <w:sz w:val="27"/>
          <w:rtl/>
        </w:rPr>
        <w:t>واقعيّ</w:t>
      </w:r>
      <w:r w:rsidRPr="00266AF8">
        <w:rPr>
          <w:rFonts w:ascii="Arial" w:hAnsi="Arial" w:hint="cs"/>
          <w:color w:val="000000" w:themeColor="text1"/>
          <w:sz w:val="27"/>
          <w:rtl/>
        </w:rPr>
        <w:t>ة من المقاربات الكانطي</w:t>
      </w:r>
      <w:r w:rsidR="00520D8D" w:rsidRPr="00266AF8">
        <w:rPr>
          <w:rFonts w:ascii="Arial" w:hAnsi="Arial" w:hint="cs"/>
          <w:color w:val="000000" w:themeColor="text1"/>
          <w:sz w:val="27"/>
          <w:rtl/>
        </w:rPr>
        <w:t>ّ</w:t>
      </w:r>
      <w:r w:rsidRPr="00266AF8">
        <w:rPr>
          <w:rFonts w:ascii="Arial" w:hAnsi="Arial" w:hint="cs"/>
          <w:color w:val="000000" w:themeColor="text1"/>
          <w:sz w:val="27"/>
          <w:rtl/>
        </w:rPr>
        <w:t>ة؛ لأنّ فاعل اللغة يصنع جملة من المفاهيم يشير من خلالها</w:t>
      </w:r>
      <w:r w:rsidR="00987666" w:rsidRPr="00266AF8">
        <w:rPr>
          <w:rFonts w:ascii="Arial" w:hAnsi="Arial" w:hint="cs"/>
          <w:color w:val="000000" w:themeColor="text1"/>
          <w:sz w:val="27"/>
          <w:rtl/>
        </w:rPr>
        <w:t xml:space="preserve"> إلى </w:t>
      </w:r>
      <w:r w:rsidRPr="00266AF8">
        <w:rPr>
          <w:rFonts w:ascii="Arial" w:hAnsi="Arial" w:hint="cs"/>
          <w:color w:val="000000" w:themeColor="text1"/>
          <w:sz w:val="27"/>
          <w:rtl/>
        </w:rPr>
        <w:t>الواقع</w:t>
      </w:r>
      <w:r w:rsidR="00520D8D" w:rsidRPr="00266AF8">
        <w:rPr>
          <w:rFonts w:ascii="Arial" w:hAnsi="Arial" w:hint="cs"/>
          <w:color w:val="000000" w:themeColor="text1"/>
          <w:sz w:val="27"/>
          <w:rtl/>
        </w:rPr>
        <w:t>.</w:t>
      </w:r>
      <w:r w:rsidRPr="00266AF8">
        <w:rPr>
          <w:rFonts w:ascii="Arial" w:hAnsi="Arial" w:hint="cs"/>
          <w:color w:val="000000" w:themeColor="text1"/>
          <w:sz w:val="27"/>
          <w:rtl/>
        </w:rPr>
        <w:t xml:space="preserve"> الأمر الذي قد يجعل مفاهيم مختلفة تحكي موضعاً </w:t>
      </w:r>
      <w:r w:rsidR="00501C6B" w:rsidRPr="00266AF8">
        <w:rPr>
          <w:rFonts w:ascii="Arial" w:hAnsi="Arial" w:hint="cs"/>
          <w:color w:val="000000" w:themeColor="text1"/>
          <w:sz w:val="27"/>
          <w:rtl/>
        </w:rPr>
        <w:t>حقيقيّ</w:t>
      </w:r>
      <w:r w:rsidRPr="00266AF8">
        <w:rPr>
          <w:rFonts w:ascii="Arial" w:hAnsi="Arial" w:hint="cs"/>
          <w:color w:val="000000" w:themeColor="text1"/>
          <w:sz w:val="27"/>
          <w:rtl/>
        </w:rPr>
        <w:t>اً واحداً</w:t>
      </w:r>
      <w:r w:rsidR="00520D8D" w:rsidRPr="00266AF8">
        <w:rPr>
          <w:rFonts w:ascii="Arial" w:hAnsi="Arial" w:hint="cs"/>
          <w:color w:val="000000" w:themeColor="text1"/>
          <w:sz w:val="27"/>
          <w:rtl/>
        </w:rPr>
        <w:t>.</w:t>
      </w:r>
      <w:r w:rsidRPr="00266AF8">
        <w:rPr>
          <w:rFonts w:ascii="Arial" w:hAnsi="Arial" w:hint="cs"/>
          <w:color w:val="000000" w:themeColor="text1"/>
          <w:sz w:val="27"/>
          <w:rtl/>
        </w:rPr>
        <w:t xml:space="preserve"> فنلمس الواقع ال</w:t>
      </w:r>
      <w:r w:rsidR="00501C6B" w:rsidRPr="00266AF8">
        <w:rPr>
          <w:rFonts w:ascii="Arial" w:hAnsi="Arial" w:hint="cs"/>
          <w:color w:val="000000" w:themeColor="text1"/>
          <w:sz w:val="27"/>
          <w:rtl/>
        </w:rPr>
        <w:t>حقيقيّ</w:t>
      </w:r>
      <w:r w:rsidRPr="00266AF8">
        <w:rPr>
          <w:rFonts w:ascii="Arial" w:hAnsi="Arial" w:hint="cs"/>
          <w:color w:val="000000" w:themeColor="text1"/>
          <w:sz w:val="27"/>
          <w:rtl/>
        </w:rPr>
        <w:t>، من دون واسطة، بأنحاء مختلفة من الصياغات ال</w:t>
      </w:r>
      <w:r w:rsidR="003D6AFD" w:rsidRPr="00266AF8">
        <w:rPr>
          <w:rFonts w:ascii="Arial" w:hAnsi="Arial" w:hint="cs"/>
          <w:color w:val="000000" w:themeColor="text1"/>
          <w:sz w:val="27"/>
          <w:rtl/>
        </w:rPr>
        <w:t>لغويّ</w:t>
      </w:r>
      <w:r w:rsidRPr="00266AF8">
        <w:rPr>
          <w:rFonts w:ascii="Arial" w:hAnsi="Arial" w:hint="cs"/>
          <w:color w:val="000000" w:themeColor="text1"/>
          <w:sz w:val="27"/>
          <w:rtl/>
        </w:rPr>
        <w:t>ة. يؤك</w:t>
      </w:r>
      <w:r w:rsidR="00520D8D" w:rsidRPr="00266AF8">
        <w:rPr>
          <w:rFonts w:ascii="Arial" w:hAnsi="Arial" w:hint="cs"/>
          <w:color w:val="000000" w:themeColor="text1"/>
          <w:sz w:val="27"/>
          <w:rtl/>
        </w:rPr>
        <w:t>ِّ</w:t>
      </w:r>
      <w:r w:rsidRPr="00266AF8">
        <w:rPr>
          <w:rFonts w:ascii="Arial" w:hAnsi="Arial" w:hint="cs"/>
          <w:color w:val="000000" w:themeColor="text1"/>
          <w:sz w:val="27"/>
          <w:rtl/>
        </w:rPr>
        <w:t>د الحقل على أصل</w:t>
      </w:r>
      <w:r w:rsidR="00520D8D" w:rsidRPr="00266AF8">
        <w:rPr>
          <w:rFonts w:ascii="Arial" w:hAnsi="Arial" w:hint="cs"/>
          <w:color w:val="000000" w:themeColor="text1"/>
          <w:sz w:val="27"/>
          <w:rtl/>
        </w:rPr>
        <w:t>ٍ</w:t>
      </w:r>
      <w:r w:rsidRPr="00266AF8">
        <w:rPr>
          <w:rFonts w:ascii="Arial" w:hAnsi="Arial" w:hint="cs"/>
          <w:color w:val="000000" w:themeColor="text1"/>
          <w:sz w:val="27"/>
          <w:rtl/>
        </w:rPr>
        <w:t xml:space="preserve"> أساس هو </w:t>
      </w:r>
      <w:r w:rsidR="00520D8D" w:rsidRPr="00266AF8">
        <w:rPr>
          <w:rFonts w:ascii="Arial" w:hAnsi="Arial" w:hint="cs"/>
          <w:color w:val="000000" w:themeColor="text1"/>
          <w:sz w:val="27"/>
          <w:rtl/>
        </w:rPr>
        <w:t>أ</w:t>
      </w:r>
      <w:r w:rsidRPr="00266AF8">
        <w:rPr>
          <w:rFonts w:ascii="Arial" w:hAnsi="Arial" w:hint="cs"/>
          <w:color w:val="000000" w:themeColor="text1"/>
          <w:sz w:val="27"/>
          <w:rtl/>
        </w:rPr>
        <w:t xml:space="preserve">نّ كل تعبير </w:t>
      </w:r>
      <w:r w:rsidR="003D6AFD" w:rsidRPr="00266AF8">
        <w:rPr>
          <w:rFonts w:ascii="Arial" w:hAnsi="Arial" w:hint="cs"/>
          <w:color w:val="000000" w:themeColor="text1"/>
          <w:sz w:val="27"/>
          <w:rtl/>
        </w:rPr>
        <w:t>لغويّ</w:t>
      </w:r>
      <w:r w:rsidRPr="00266AF8">
        <w:rPr>
          <w:rFonts w:ascii="Arial" w:hAnsi="Arial" w:hint="cs"/>
          <w:color w:val="000000" w:themeColor="text1"/>
          <w:sz w:val="27"/>
          <w:rtl/>
        </w:rPr>
        <w:t xml:space="preserve"> يرتكز على مفهوم </w:t>
      </w:r>
      <w:r w:rsidR="00234066" w:rsidRPr="00266AF8">
        <w:rPr>
          <w:rFonts w:ascii="Arial" w:hAnsi="Arial" w:hint="cs"/>
          <w:color w:val="000000" w:themeColor="text1"/>
          <w:sz w:val="27"/>
          <w:rtl/>
        </w:rPr>
        <w:t>خاصّ</w:t>
      </w:r>
      <w:r w:rsidRPr="00266AF8">
        <w:rPr>
          <w:rFonts w:ascii="Arial" w:hAnsi="Arial" w:hint="cs"/>
          <w:color w:val="000000" w:themeColor="text1"/>
          <w:sz w:val="27"/>
          <w:rtl/>
        </w:rPr>
        <w:t xml:space="preserve">، ما يمكننا أن نعبّر عن موضع </w:t>
      </w:r>
      <w:r w:rsidR="000612CF" w:rsidRPr="00266AF8">
        <w:rPr>
          <w:rFonts w:ascii="Arial" w:hAnsi="Arial" w:hint="cs"/>
          <w:color w:val="000000" w:themeColor="text1"/>
          <w:sz w:val="27"/>
          <w:rtl/>
        </w:rPr>
        <w:t>واقعيّ</w:t>
      </w:r>
      <w:r w:rsidRPr="00266AF8">
        <w:rPr>
          <w:rFonts w:ascii="Arial" w:hAnsi="Arial" w:hint="cs"/>
          <w:color w:val="000000" w:themeColor="text1"/>
          <w:sz w:val="27"/>
          <w:rtl/>
        </w:rPr>
        <w:t xml:space="preserve"> أو حدثٍ ما بصياغات </w:t>
      </w:r>
      <w:r w:rsidR="003D6AFD" w:rsidRPr="00266AF8">
        <w:rPr>
          <w:rFonts w:ascii="Arial" w:hAnsi="Arial" w:hint="cs"/>
          <w:color w:val="000000" w:themeColor="text1"/>
          <w:sz w:val="27"/>
          <w:rtl/>
        </w:rPr>
        <w:t>لغويّ</w:t>
      </w:r>
      <w:r w:rsidRPr="00266AF8">
        <w:rPr>
          <w:rFonts w:ascii="Arial" w:hAnsi="Arial" w:hint="cs"/>
          <w:color w:val="000000" w:themeColor="text1"/>
          <w:sz w:val="27"/>
          <w:rtl/>
        </w:rPr>
        <w:t>ة متعدّ</w:t>
      </w:r>
      <w:r w:rsidR="00520D8D" w:rsidRPr="00266AF8">
        <w:rPr>
          <w:rFonts w:ascii="Arial" w:hAnsi="Arial" w:hint="cs"/>
          <w:color w:val="000000" w:themeColor="text1"/>
          <w:sz w:val="27"/>
          <w:rtl/>
        </w:rPr>
        <w:t>ِ</w:t>
      </w:r>
      <w:r w:rsidRPr="00266AF8">
        <w:rPr>
          <w:rFonts w:ascii="Arial" w:hAnsi="Arial" w:hint="cs"/>
          <w:color w:val="000000" w:themeColor="text1"/>
          <w:sz w:val="27"/>
          <w:rtl/>
        </w:rPr>
        <w:t>دة</w:t>
      </w:r>
      <w:r w:rsidR="00520D8D" w:rsidRPr="00266AF8">
        <w:rPr>
          <w:rFonts w:ascii="Arial" w:hAnsi="Arial" w:hint="cs"/>
          <w:color w:val="000000" w:themeColor="text1"/>
          <w:sz w:val="27"/>
          <w:rtl/>
        </w:rPr>
        <w:t>.</w:t>
      </w:r>
      <w:r w:rsidRPr="00266AF8">
        <w:rPr>
          <w:rFonts w:ascii="Arial" w:hAnsi="Arial" w:hint="cs"/>
          <w:color w:val="000000" w:themeColor="text1"/>
          <w:sz w:val="27"/>
          <w:rtl/>
        </w:rPr>
        <w:t xml:space="preserve"> وهذه الصيغ رغم نشو</w:t>
      </w:r>
      <w:r w:rsidR="00520D8D" w:rsidRPr="00266AF8">
        <w:rPr>
          <w:rFonts w:ascii="Arial" w:hAnsi="Arial" w:hint="cs"/>
          <w:color w:val="000000" w:themeColor="text1"/>
          <w:sz w:val="27"/>
          <w:rtl/>
        </w:rPr>
        <w:t>ئ</w:t>
      </w:r>
      <w:r w:rsidRPr="00266AF8">
        <w:rPr>
          <w:rFonts w:ascii="Arial" w:hAnsi="Arial" w:hint="cs"/>
          <w:color w:val="000000" w:themeColor="text1"/>
          <w:sz w:val="27"/>
          <w:rtl/>
        </w:rPr>
        <w:t>ها من واقع واحد تتميّ</w:t>
      </w:r>
      <w:r w:rsidR="00520D8D" w:rsidRPr="00266AF8">
        <w:rPr>
          <w:rFonts w:ascii="Arial" w:hAnsi="Arial" w:hint="cs"/>
          <w:color w:val="000000" w:themeColor="text1"/>
          <w:sz w:val="27"/>
          <w:rtl/>
        </w:rPr>
        <w:t>َ</w:t>
      </w:r>
      <w:r w:rsidRPr="00266AF8">
        <w:rPr>
          <w:rFonts w:ascii="Arial" w:hAnsi="Arial" w:hint="cs"/>
          <w:color w:val="000000" w:themeColor="text1"/>
          <w:sz w:val="27"/>
          <w:rtl/>
        </w:rPr>
        <w:t>ز فيما بينها في جملة من الحيثي</w:t>
      </w:r>
      <w:r w:rsidR="00520D8D" w:rsidRPr="00266AF8">
        <w:rPr>
          <w:rFonts w:ascii="Arial" w:hAnsi="Arial" w:hint="cs"/>
          <w:color w:val="000000" w:themeColor="text1"/>
          <w:sz w:val="27"/>
          <w:rtl/>
        </w:rPr>
        <w:t>ّ</w:t>
      </w:r>
      <w:r w:rsidRPr="00266AF8">
        <w:rPr>
          <w:rFonts w:ascii="Arial" w:hAnsi="Arial" w:hint="cs"/>
          <w:color w:val="000000" w:themeColor="text1"/>
          <w:sz w:val="27"/>
          <w:rtl/>
        </w:rPr>
        <w:t xml:space="preserve">ات. وهذا الأصل يسمّى </w:t>
      </w:r>
      <w:r w:rsidRPr="00266AF8">
        <w:rPr>
          <w:rFonts w:ascii="Arial" w:hAnsi="Arial" w:hint="cs"/>
          <w:color w:val="000000" w:themeColor="text1"/>
          <w:spacing w:val="4"/>
          <w:sz w:val="27"/>
          <w:rtl/>
        </w:rPr>
        <w:t>(إدراك معرفة المفهوم)، ويبحث عن الفروقات التي نلمحها في تلك الصيغ ال</w:t>
      </w:r>
      <w:r w:rsidR="003D6AFD" w:rsidRPr="00266AF8">
        <w:rPr>
          <w:rFonts w:ascii="Arial" w:hAnsi="Arial" w:hint="cs"/>
          <w:color w:val="000000" w:themeColor="text1"/>
          <w:spacing w:val="4"/>
          <w:sz w:val="27"/>
          <w:rtl/>
        </w:rPr>
        <w:t>لغويّ</w:t>
      </w:r>
      <w:r w:rsidRPr="00266AF8">
        <w:rPr>
          <w:rFonts w:ascii="Arial" w:hAnsi="Arial" w:hint="cs"/>
          <w:color w:val="000000" w:themeColor="text1"/>
          <w:spacing w:val="4"/>
          <w:sz w:val="27"/>
          <w:rtl/>
        </w:rPr>
        <w:t>ة. ويتعيّن علينا</w:t>
      </w:r>
      <w:r w:rsidRPr="00266AF8">
        <w:rPr>
          <w:rFonts w:ascii="Arial" w:hAnsi="Arial" w:hint="cs"/>
          <w:color w:val="000000" w:themeColor="text1"/>
          <w:sz w:val="27"/>
          <w:rtl/>
        </w:rPr>
        <w:t xml:space="preserve"> ــ</w:t>
      </w:r>
      <w:r w:rsidRPr="00266AF8">
        <w:rPr>
          <w:rFonts w:ascii="hashemi" w:hAnsi="hashemi"/>
          <w:color w:val="000000" w:themeColor="text1"/>
          <w:sz w:val="27"/>
          <w:rtl/>
        </w:rPr>
        <w:t> </w:t>
      </w:r>
      <w:r w:rsidRPr="00266AF8">
        <w:rPr>
          <w:rFonts w:ascii="Arial" w:hAnsi="Arial" w:hint="cs"/>
          <w:color w:val="000000" w:themeColor="text1"/>
          <w:sz w:val="27"/>
          <w:rtl/>
        </w:rPr>
        <w:t>بغية الوصول</w:t>
      </w:r>
      <w:r w:rsidR="00987666" w:rsidRPr="00266AF8">
        <w:rPr>
          <w:rFonts w:ascii="Arial" w:hAnsi="Arial" w:hint="cs"/>
          <w:color w:val="000000" w:themeColor="text1"/>
          <w:sz w:val="27"/>
          <w:rtl/>
        </w:rPr>
        <w:t xml:space="preserve"> إلى </w:t>
      </w:r>
      <w:r w:rsidRPr="00266AF8">
        <w:rPr>
          <w:rFonts w:ascii="Arial" w:hAnsi="Arial" w:hint="cs"/>
          <w:color w:val="000000" w:themeColor="text1"/>
          <w:sz w:val="27"/>
          <w:rtl/>
        </w:rPr>
        <w:t>المعنى ــ أن ندرس المفاهيم التي ترتكز عليها الصياغات ال</w:t>
      </w:r>
      <w:r w:rsidR="003D6AFD" w:rsidRPr="00266AF8">
        <w:rPr>
          <w:rFonts w:ascii="Arial" w:hAnsi="Arial" w:hint="cs"/>
          <w:color w:val="000000" w:themeColor="text1"/>
          <w:sz w:val="27"/>
          <w:rtl/>
        </w:rPr>
        <w:t>لغويّ</w:t>
      </w:r>
      <w:r w:rsidRPr="00266AF8">
        <w:rPr>
          <w:rFonts w:ascii="Arial" w:hAnsi="Arial" w:hint="cs"/>
          <w:color w:val="000000" w:themeColor="text1"/>
          <w:sz w:val="27"/>
          <w:rtl/>
        </w:rPr>
        <w:t>ة، ولا نلتفت</w:t>
      </w:r>
      <w:r w:rsidR="00987666" w:rsidRPr="00266AF8">
        <w:rPr>
          <w:rFonts w:ascii="Arial" w:hAnsi="Arial" w:hint="cs"/>
          <w:color w:val="000000" w:themeColor="text1"/>
          <w:sz w:val="27"/>
          <w:rtl/>
        </w:rPr>
        <w:t xml:space="preserve"> إلى </w:t>
      </w:r>
      <w:r w:rsidRPr="00266AF8">
        <w:rPr>
          <w:rFonts w:ascii="Arial" w:hAnsi="Arial" w:hint="cs"/>
          <w:color w:val="000000" w:themeColor="text1"/>
          <w:sz w:val="27"/>
          <w:rtl/>
        </w:rPr>
        <w:t>المواضع ال</w:t>
      </w:r>
      <w:r w:rsidR="003D6AFD" w:rsidRPr="00266AF8">
        <w:rPr>
          <w:rFonts w:ascii="Arial" w:hAnsi="Arial" w:hint="cs"/>
          <w:color w:val="000000" w:themeColor="text1"/>
          <w:sz w:val="27"/>
          <w:rtl/>
        </w:rPr>
        <w:t>خارجيّ</w:t>
      </w:r>
      <w:r w:rsidRPr="00266AF8">
        <w:rPr>
          <w:rFonts w:ascii="Arial" w:hAnsi="Arial" w:hint="cs"/>
          <w:color w:val="000000" w:themeColor="text1"/>
          <w:sz w:val="27"/>
          <w:rtl/>
        </w:rPr>
        <w:t xml:space="preserve">ة التي تحكيها الصياغات. </w:t>
      </w:r>
    </w:p>
    <w:p w:rsidR="00772732" w:rsidRPr="00266AF8" w:rsidRDefault="00772732" w:rsidP="000B0AF4">
      <w:pPr>
        <w:rPr>
          <w:rFonts w:ascii="Arial" w:hAnsi="Arial"/>
          <w:color w:val="000000" w:themeColor="text1"/>
          <w:sz w:val="27"/>
          <w:rtl/>
        </w:rPr>
      </w:pPr>
      <w:r w:rsidRPr="00266AF8">
        <w:rPr>
          <w:rFonts w:ascii="Arial" w:hAnsi="Arial" w:hint="cs"/>
          <w:color w:val="000000" w:themeColor="text1"/>
          <w:sz w:val="27"/>
          <w:rtl/>
        </w:rPr>
        <w:t>ويشك</w:t>
      </w:r>
      <w:r w:rsidR="00520D8D" w:rsidRPr="00266AF8">
        <w:rPr>
          <w:rFonts w:ascii="Arial" w:hAnsi="Arial" w:hint="cs"/>
          <w:color w:val="000000" w:themeColor="text1"/>
          <w:sz w:val="27"/>
          <w:rtl/>
        </w:rPr>
        <w:t>ِّ</w:t>
      </w:r>
      <w:r w:rsidRPr="00266AF8">
        <w:rPr>
          <w:rFonts w:ascii="Arial" w:hAnsi="Arial" w:hint="cs"/>
          <w:color w:val="000000" w:themeColor="text1"/>
          <w:sz w:val="27"/>
          <w:rtl/>
        </w:rPr>
        <w:t xml:space="preserve">ل هذا الأصل منطلقاً </w:t>
      </w:r>
      <w:r w:rsidR="00501C6B" w:rsidRPr="00266AF8">
        <w:rPr>
          <w:rFonts w:ascii="Arial" w:hAnsi="Arial" w:hint="cs"/>
          <w:color w:val="000000" w:themeColor="text1"/>
          <w:sz w:val="27"/>
          <w:rtl/>
        </w:rPr>
        <w:t>أساسيّ</w:t>
      </w:r>
      <w:r w:rsidRPr="00266AF8">
        <w:rPr>
          <w:rFonts w:ascii="Arial" w:hAnsi="Arial" w:hint="cs"/>
          <w:color w:val="000000" w:themeColor="text1"/>
          <w:sz w:val="27"/>
          <w:rtl/>
        </w:rPr>
        <w:t>اً ودليلاً مهمّاً لفهم المعنى ال</w:t>
      </w:r>
      <w:r w:rsidR="000612CF" w:rsidRPr="00266AF8">
        <w:rPr>
          <w:rFonts w:ascii="Arial" w:hAnsi="Arial" w:hint="cs"/>
          <w:color w:val="000000" w:themeColor="text1"/>
          <w:sz w:val="27"/>
          <w:rtl/>
        </w:rPr>
        <w:t>معرفيّ</w:t>
      </w:r>
      <w:r w:rsidRPr="00266AF8">
        <w:rPr>
          <w:rFonts w:ascii="Arial" w:hAnsi="Arial" w:hint="cs"/>
          <w:color w:val="000000" w:themeColor="text1"/>
          <w:sz w:val="27"/>
          <w:rtl/>
        </w:rPr>
        <w:t xml:space="preserve">. </w:t>
      </w:r>
    </w:p>
    <w:p w:rsidR="00772732" w:rsidRPr="00266AF8" w:rsidRDefault="00772732" w:rsidP="000B0AF4">
      <w:pPr>
        <w:rPr>
          <w:rFonts w:ascii="Arial" w:hAnsi="Arial"/>
          <w:color w:val="000000" w:themeColor="text1"/>
          <w:sz w:val="27"/>
          <w:rtl/>
        </w:rPr>
      </w:pPr>
      <w:r w:rsidRPr="00266AF8">
        <w:rPr>
          <w:rFonts w:ascii="Arial" w:hAnsi="Arial" w:hint="cs"/>
          <w:color w:val="000000" w:themeColor="text1"/>
          <w:sz w:val="27"/>
          <w:rtl/>
        </w:rPr>
        <w:lastRenderedPageBreak/>
        <w:t>وتطبيق هذا الأصل في مجال التفسير يورث نتائج متعدّ</w:t>
      </w:r>
      <w:r w:rsidR="00520D8D" w:rsidRPr="00266AF8">
        <w:rPr>
          <w:rFonts w:ascii="Arial" w:hAnsi="Arial" w:hint="cs"/>
          <w:color w:val="000000" w:themeColor="text1"/>
          <w:sz w:val="27"/>
          <w:rtl/>
        </w:rPr>
        <w:t>ِ</w:t>
      </w:r>
      <w:r w:rsidRPr="00266AF8">
        <w:rPr>
          <w:rFonts w:ascii="Arial" w:hAnsi="Arial" w:hint="cs"/>
          <w:color w:val="000000" w:themeColor="text1"/>
          <w:sz w:val="27"/>
          <w:rtl/>
        </w:rPr>
        <w:t>دة</w:t>
      </w:r>
      <w:r w:rsidR="00520D8D" w:rsidRPr="00266AF8">
        <w:rPr>
          <w:rFonts w:ascii="Arial" w:hAnsi="Arial" w:hint="cs"/>
          <w:color w:val="000000" w:themeColor="text1"/>
          <w:sz w:val="27"/>
          <w:rtl/>
        </w:rPr>
        <w:t>،</w:t>
      </w:r>
      <w:r w:rsidRPr="00266AF8">
        <w:rPr>
          <w:rFonts w:ascii="Arial" w:hAnsi="Arial" w:hint="cs"/>
          <w:color w:val="000000" w:themeColor="text1"/>
          <w:sz w:val="27"/>
          <w:rtl/>
        </w:rPr>
        <w:t xml:space="preserve"> منها: </w:t>
      </w:r>
    </w:p>
    <w:p w:rsidR="00772732" w:rsidRPr="00266AF8" w:rsidRDefault="00772732" w:rsidP="000B0AF4">
      <w:pPr>
        <w:rPr>
          <w:rFonts w:ascii="Arial" w:hAnsi="Arial"/>
          <w:color w:val="000000" w:themeColor="text1"/>
          <w:sz w:val="27"/>
          <w:rtl/>
        </w:rPr>
      </w:pPr>
      <w:r w:rsidRPr="00266AF8">
        <w:rPr>
          <w:rFonts w:ascii="Arial" w:hAnsi="Arial" w:hint="cs"/>
          <w:color w:val="000000" w:themeColor="text1"/>
          <w:sz w:val="27"/>
          <w:rtl/>
        </w:rPr>
        <w:t>1</w:t>
      </w:r>
      <w:r w:rsidRPr="00266AF8">
        <w:rPr>
          <w:rFonts w:hint="cs"/>
          <w:color w:val="000000" w:themeColor="text1"/>
          <w:sz w:val="27"/>
          <w:rtl/>
        </w:rPr>
        <w:t xml:space="preserve">ــ </w:t>
      </w:r>
      <w:r w:rsidRPr="00266AF8">
        <w:rPr>
          <w:rFonts w:ascii="Arial" w:hAnsi="Arial" w:hint="cs"/>
          <w:color w:val="000000" w:themeColor="text1"/>
          <w:sz w:val="27"/>
          <w:rtl/>
        </w:rPr>
        <w:t>يجب ــ بُغية لمس المعنى في ال</w:t>
      </w:r>
      <w:r w:rsidR="00234066" w:rsidRPr="00266AF8">
        <w:rPr>
          <w:rFonts w:ascii="Arial" w:hAnsi="Arial" w:hint="cs"/>
          <w:color w:val="000000" w:themeColor="text1"/>
          <w:sz w:val="27"/>
          <w:rtl/>
        </w:rPr>
        <w:t xml:space="preserve">نصّ </w:t>
      </w:r>
      <w:r w:rsidRPr="00266AF8">
        <w:rPr>
          <w:rFonts w:ascii="Arial" w:hAnsi="Arial" w:hint="cs"/>
          <w:color w:val="000000" w:themeColor="text1"/>
          <w:sz w:val="27"/>
          <w:rtl/>
        </w:rPr>
        <w:t>ال</w:t>
      </w:r>
      <w:r w:rsidR="003D6AFD" w:rsidRPr="00266AF8">
        <w:rPr>
          <w:rFonts w:ascii="Arial" w:hAnsi="Arial" w:hint="cs"/>
          <w:color w:val="000000" w:themeColor="text1"/>
          <w:sz w:val="27"/>
          <w:rtl/>
        </w:rPr>
        <w:t>قدسيّ</w:t>
      </w:r>
      <w:r w:rsidRPr="00266AF8">
        <w:rPr>
          <w:rFonts w:ascii="Arial" w:hAnsi="Arial" w:hint="cs"/>
          <w:color w:val="000000" w:themeColor="text1"/>
          <w:sz w:val="27"/>
          <w:rtl/>
        </w:rPr>
        <w:t xml:space="preserve"> ــ دراسة المفاهيم التي تمّ صنعها على مستوى الآيات ال</w:t>
      </w:r>
      <w:r w:rsidR="003D6AFD" w:rsidRPr="00266AF8">
        <w:rPr>
          <w:rFonts w:ascii="Arial" w:hAnsi="Arial" w:hint="cs"/>
          <w:color w:val="000000" w:themeColor="text1"/>
          <w:sz w:val="27"/>
          <w:rtl/>
        </w:rPr>
        <w:t>قرآنيّ</w:t>
      </w:r>
      <w:r w:rsidRPr="00266AF8">
        <w:rPr>
          <w:rFonts w:ascii="Arial" w:hAnsi="Arial" w:hint="cs"/>
          <w:color w:val="000000" w:themeColor="text1"/>
          <w:sz w:val="27"/>
          <w:rtl/>
        </w:rPr>
        <w:t>ة، ولا يلتفت</w:t>
      </w:r>
      <w:r w:rsidR="00987666" w:rsidRPr="00266AF8">
        <w:rPr>
          <w:rFonts w:ascii="Arial" w:hAnsi="Arial" w:hint="cs"/>
          <w:color w:val="000000" w:themeColor="text1"/>
          <w:sz w:val="27"/>
          <w:rtl/>
        </w:rPr>
        <w:t xml:space="preserve"> إلى </w:t>
      </w:r>
      <w:r w:rsidRPr="00266AF8">
        <w:rPr>
          <w:rFonts w:ascii="Arial" w:hAnsi="Arial" w:hint="cs"/>
          <w:color w:val="000000" w:themeColor="text1"/>
          <w:sz w:val="27"/>
          <w:rtl/>
        </w:rPr>
        <w:t>المواضع ال</w:t>
      </w:r>
      <w:r w:rsidR="003D6AFD" w:rsidRPr="00266AF8">
        <w:rPr>
          <w:rFonts w:ascii="Arial" w:hAnsi="Arial" w:hint="cs"/>
          <w:color w:val="000000" w:themeColor="text1"/>
          <w:sz w:val="27"/>
          <w:rtl/>
        </w:rPr>
        <w:t>خارجيّ</w:t>
      </w:r>
      <w:r w:rsidRPr="00266AF8">
        <w:rPr>
          <w:rFonts w:ascii="Arial" w:hAnsi="Arial" w:hint="cs"/>
          <w:color w:val="000000" w:themeColor="text1"/>
          <w:sz w:val="27"/>
          <w:rtl/>
        </w:rPr>
        <w:t xml:space="preserve">ة التي تشير إليها تلك الآيات. </w:t>
      </w:r>
    </w:p>
    <w:p w:rsidR="00772732" w:rsidRPr="00266AF8" w:rsidRDefault="00772732" w:rsidP="000B0AF4">
      <w:pPr>
        <w:rPr>
          <w:rFonts w:ascii="Arial" w:hAnsi="Arial"/>
          <w:color w:val="000000" w:themeColor="text1"/>
          <w:sz w:val="27"/>
          <w:rtl/>
        </w:rPr>
      </w:pPr>
      <w:r w:rsidRPr="00266AF8">
        <w:rPr>
          <w:rFonts w:ascii="Arial" w:hAnsi="Arial" w:hint="cs"/>
          <w:color w:val="000000" w:themeColor="text1"/>
          <w:sz w:val="27"/>
          <w:rtl/>
        </w:rPr>
        <w:t>2</w:t>
      </w:r>
      <w:r w:rsidRPr="00266AF8">
        <w:rPr>
          <w:rFonts w:hint="cs"/>
          <w:color w:val="000000" w:themeColor="text1"/>
          <w:sz w:val="27"/>
          <w:rtl/>
        </w:rPr>
        <w:t xml:space="preserve">ــ </w:t>
      </w:r>
      <w:r w:rsidRPr="00266AF8">
        <w:rPr>
          <w:rFonts w:ascii="Arial" w:hAnsi="Arial" w:hint="cs"/>
          <w:color w:val="000000" w:themeColor="text1"/>
          <w:sz w:val="27"/>
          <w:rtl/>
        </w:rPr>
        <w:t>تحمل الصياغات ال</w:t>
      </w:r>
      <w:r w:rsidR="003D6AFD" w:rsidRPr="00266AF8">
        <w:rPr>
          <w:rFonts w:ascii="Arial" w:hAnsi="Arial" w:hint="cs"/>
          <w:color w:val="000000" w:themeColor="text1"/>
          <w:sz w:val="27"/>
          <w:rtl/>
        </w:rPr>
        <w:t>قرآنيّ</w:t>
      </w:r>
      <w:r w:rsidRPr="00266AF8">
        <w:rPr>
          <w:rFonts w:ascii="Arial" w:hAnsi="Arial" w:hint="cs"/>
          <w:color w:val="000000" w:themeColor="text1"/>
          <w:sz w:val="27"/>
          <w:rtl/>
        </w:rPr>
        <w:t>ة مفاهيم تختلف عّما نلمسه في الصياغات الأخرى</w:t>
      </w:r>
      <w:r w:rsidR="00520D8D" w:rsidRPr="00266AF8">
        <w:rPr>
          <w:rFonts w:ascii="Arial" w:hAnsi="Arial" w:hint="cs"/>
          <w:color w:val="000000" w:themeColor="text1"/>
          <w:sz w:val="27"/>
          <w:rtl/>
        </w:rPr>
        <w:t>،</w:t>
      </w:r>
      <w:r w:rsidRPr="00266AF8">
        <w:rPr>
          <w:rFonts w:ascii="Arial" w:hAnsi="Arial" w:hint="cs"/>
          <w:color w:val="000000" w:themeColor="text1"/>
          <w:sz w:val="27"/>
          <w:rtl/>
        </w:rPr>
        <w:t xml:space="preserve"> مثل</w:t>
      </w:r>
      <w:r w:rsidR="00520D8D" w:rsidRPr="00266AF8">
        <w:rPr>
          <w:rFonts w:ascii="Arial" w:hAnsi="Arial" w:hint="cs"/>
          <w:color w:val="000000" w:themeColor="text1"/>
          <w:sz w:val="27"/>
          <w:rtl/>
        </w:rPr>
        <w:t>:</w:t>
      </w:r>
      <w:r w:rsidRPr="00266AF8">
        <w:rPr>
          <w:rFonts w:ascii="Arial" w:hAnsi="Arial" w:hint="cs"/>
          <w:color w:val="000000" w:themeColor="text1"/>
          <w:sz w:val="27"/>
          <w:rtl/>
        </w:rPr>
        <w:t xml:space="preserve"> الأدب</w:t>
      </w:r>
      <w:r w:rsidR="00520D8D" w:rsidRPr="00266AF8">
        <w:rPr>
          <w:rFonts w:ascii="Arial" w:hAnsi="Arial" w:hint="cs"/>
          <w:color w:val="000000" w:themeColor="text1"/>
          <w:sz w:val="27"/>
          <w:rtl/>
        </w:rPr>
        <w:t>،</w:t>
      </w:r>
      <w:r w:rsidRPr="00266AF8">
        <w:rPr>
          <w:rFonts w:ascii="Arial" w:hAnsi="Arial" w:hint="cs"/>
          <w:color w:val="000000" w:themeColor="text1"/>
          <w:sz w:val="27"/>
          <w:rtl/>
        </w:rPr>
        <w:t xml:space="preserve"> والفن</w:t>
      </w:r>
      <w:r w:rsidR="00520D8D" w:rsidRPr="00266AF8">
        <w:rPr>
          <w:rFonts w:ascii="Arial" w:hAnsi="Arial" w:hint="cs"/>
          <w:color w:val="000000" w:themeColor="text1"/>
          <w:sz w:val="27"/>
          <w:rtl/>
        </w:rPr>
        <w:t>ّ،</w:t>
      </w:r>
      <w:r w:rsidRPr="00266AF8">
        <w:rPr>
          <w:rFonts w:ascii="Arial" w:hAnsi="Arial" w:hint="cs"/>
          <w:color w:val="000000" w:themeColor="text1"/>
          <w:sz w:val="27"/>
          <w:rtl/>
        </w:rPr>
        <w:t xml:space="preserve"> وما شابه ذلك. الأمر الذي يجعل فاعل التفسير يحتاط أن يغّير صياغة الآية بصياغة أخرى، بل يسعى</w:t>
      </w:r>
      <w:r w:rsidR="00987666" w:rsidRPr="00266AF8">
        <w:rPr>
          <w:rFonts w:ascii="Arial" w:hAnsi="Arial" w:hint="cs"/>
          <w:color w:val="000000" w:themeColor="text1"/>
          <w:sz w:val="27"/>
          <w:rtl/>
        </w:rPr>
        <w:t xml:space="preserve"> إلى </w:t>
      </w:r>
      <w:r w:rsidRPr="00266AF8">
        <w:rPr>
          <w:rFonts w:ascii="Arial" w:hAnsi="Arial" w:hint="cs"/>
          <w:color w:val="000000" w:themeColor="text1"/>
          <w:sz w:val="27"/>
          <w:rtl/>
        </w:rPr>
        <w:t xml:space="preserve">كشف المفهوم على مستوى الصياغة </w:t>
      </w:r>
      <w:r w:rsidR="0016072A">
        <w:rPr>
          <w:rFonts w:ascii="Arial" w:hAnsi="Arial" w:hint="cs"/>
          <w:color w:val="000000" w:themeColor="text1"/>
          <w:sz w:val="27"/>
          <w:rtl/>
        </w:rPr>
        <w:t>اللسانيّ</w:t>
      </w:r>
      <w:r w:rsidRPr="00266AF8">
        <w:rPr>
          <w:rFonts w:ascii="Arial" w:hAnsi="Arial" w:hint="cs"/>
          <w:color w:val="000000" w:themeColor="text1"/>
          <w:sz w:val="27"/>
          <w:rtl/>
        </w:rPr>
        <w:t>ة (</w:t>
      </w:r>
      <w:r w:rsidRPr="00266AF8">
        <w:rPr>
          <w:rFonts w:ascii="QCF_P426" w:hAnsi="QCF_P426" w:hint="cs"/>
          <w:color w:val="000000" w:themeColor="text1"/>
          <w:sz w:val="27"/>
          <w:rtl/>
        </w:rPr>
        <w:t>ال</w:t>
      </w:r>
      <w:r w:rsidR="003D6AFD" w:rsidRPr="00266AF8">
        <w:rPr>
          <w:rFonts w:ascii="QCF_P426" w:hAnsi="QCF_P426" w:hint="cs"/>
          <w:color w:val="000000" w:themeColor="text1"/>
          <w:sz w:val="27"/>
          <w:rtl/>
        </w:rPr>
        <w:t>لغويّ</w:t>
      </w:r>
      <w:r w:rsidRPr="00266AF8">
        <w:rPr>
          <w:rFonts w:ascii="QCF_P426" w:hAnsi="QCF_P426" w:hint="cs"/>
          <w:color w:val="000000" w:themeColor="text1"/>
          <w:sz w:val="27"/>
          <w:rtl/>
        </w:rPr>
        <w:t>ة</w:t>
      </w:r>
      <w:r w:rsidRPr="00266AF8">
        <w:rPr>
          <w:rFonts w:ascii="Arial" w:hAnsi="Arial" w:hint="cs"/>
          <w:color w:val="000000" w:themeColor="text1"/>
          <w:sz w:val="27"/>
          <w:rtl/>
        </w:rPr>
        <w:t>) التي تبرزها الآية ال</w:t>
      </w:r>
      <w:r w:rsidR="003D6AFD" w:rsidRPr="00266AF8">
        <w:rPr>
          <w:rFonts w:ascii="Arial" w:hAnsi="Arial" w:hint="cs"/>
          <w:color w:val="000000" w:themeColor="text1"/>
          <w:sz w:val="27"/>
          <w:rtl/>
        </w:rPr>
        <w:t>قرآنيّ</w:t>
      </w:r>
      <w:r w:rsidRPr="00266AF8">
        <w:rPr>
          <w:rFonts w:ascii="Arial" w:hAnsi="Arial" w:hint="cs"/>
          <w:color w:val="000000" w:themeColor="text1"/>
          <w:sz w:val="27"/>
          <w:rtl/>
        </w:rPr>
        <w:t xml:space="preserve">ة. </w:t>
      </w:r>
    </w:p>
    <w:p w:rsidR="00772732" w:rsidRPr="00266AF8" w:rsidRDefault="00772732" w:rsidP="000B0AF4">
      <w:pPr>
        <w:rPr>
          <w:rFonts w:ascii="Arial" w:hAnsi="Arial"/>
          <w:color w:val="000000" w:themeColor="text1"/>
          <w:sz w:val="27"/>
          <w:rtl/>
        </w:rPr>
      </w:pPr>
      <w:r w:rsidRPr="00266AF8">
        <w:rPr>
          <w:rFonts w:ascii="Arial" w:hAnsi="Arial" w:hint="cs"/>
          <w:color w:val="000000" w:themeColor="text1"/>
          <w:sz w:val="27"/>
          <w:rtl/>
        </w:rPr>
        <w:t>ولم نر</w:t>
      </w:r>
      <w:r w:rsidR="00520D8D" w:rsidRPr="00266AF8">
        <w:rPr>
          <w:rFonts w:ascii="Arial" w:hAnsi="Arial" w:hint="cs"/>
          <w:color w:val="000000" w:themeColor="text1"/>
          <w:sz w:val="27"/>
          <w:rtl/>
        </w:rPr>
        <w:t>َ</w:t>
      </w:r>
      <w:r w:rsidRPr="00266AF8">
        <w:rPr>
          <w:rFonts w:ascii="Arial" w:hAnsi="Arial" w:hint="cs"/>
          <w:color w:val="000000" w:themeColor="text1"/>
          <w:sz w:val="27"/>
          <w:rtl/>
        </w:rPr>
        <w:t xml:space="preserve"> ــ مع الأسف ــ هذا الحقل </w:t>
      </w:r>
      <w:r w:rsidR="0016072A">
        <w:rPr>
          <w:rFonts w:ascii="Arial" w:hAnsi="Arial" w:hint="cs"/>
          <w:color w:val="000000" w:themeColor="text1"/>
          <w:sz w:val="27"/>
          <w:rtl/>
        </w:rPr>
        <w:t>اللسانيّ</w:t>
      </w:r>
      <w:r w:rsidRPr="00266AF8">
        <w:rPr>
          <w:rFonts w:ascii="Arial" w:hAnsi="Arial" w:hint="cs"/>
          <w:color w:val="000000" w:themeColor="text1"/>
          <w:sz w:val="27"/>
          <w:rtl/>
        </w:rPr>
        <w:t xml:space="preserve"> الحديث في الدراسات ال</w:t>
      </w:r>
      <w:r w:rsidR="003D6AFD" w:rsidRPr="00266AF8">
        <w:rPr>
          <w:rFonts w:ascii="Arial" w:hAnsi="Arial" w:hint="cs"/>
          <w:color w:val="000000" w:themeColor="text1"/>
          <w:sz w:val="27"/>
          <w:rtl/>
        </w:rPr>
        <w:t>عصريّ</w:t>
      </w:r>
      <w:r w:rsidRPr="00266AF8">
        <w:rPr>
          <w:rFonts w:ascii="Arial" w:hAnsi="Arial" w:hint="cs"/>
          <w:color w:val="000000" w:themeColor="text1"/>
          <w:sz w:val="27"/>
          <w:rtl/>
        </w:rPr>
        <w:t>ة، وإذا حدث ذلك سيساعدنا كثيراً في هذا المجال (</w:t>
      </w:r>
      <w:r w:rsidRPr="00266AF8">
        <w:rPr>
          <w:rFonts w:ascii="QCF_P426" w:hAnsi="QCF_P426" w:hint="cs"/>
          <w:color w:val="000000" w:themeColor="text1"/>
          <w:sz w:val="27"/>
          <w:rtl/>
        </w:rPr>
        <w:t>قراءة النصوص</w:t>
      </w:r>
      <w:r w:rsidRPr="00266AF8">
        <w:rPr>
          <w:rFonts w:ascii="Arial" w:hAnsi="Arial" w:hint="cs"/>
          <w:color w:val="000000" w:themeColor="text1"/>
          <w:sz w:val="27"/>
          <w:rtl/>
        </w:rPr>
        <w:t>)</w:t>
      </w:r>
      <w:r w:rsidR="00520D8D" w:rsidRPr="00266AF8">
        <w:rPr>
          <w:rFonts w:ascii="Arial" w:hAnsi="Arial" w:hint="cs"/>
          <w:color w:val="000000" w:themeColor="text1"/>
          <w:sz w:val="27"/>
          <w:rtl/>
        </w:rPr>
        <w:t>،</w:t>
      </w:r>
      <w:r w:rsidRPr="00266AF8">
        <w:rPr>
          <w:rFonts w:ascii="Arial" w:hAnsi="Arial" w:hint="cs"/>
          <w:color w:val="000000" w:themeColor="text1"/>
          <w:sz w:val="27"/>
          <w:rtl/>
        </w:rPr>
        <w:t xml:space="preserve"> وبالذات ال</w:t>
      </w:r>
      <w:r w:rsidR="00234066" w:rsidRPr="00266AF8">
        <w:rPr>
          <w:rFonts w:ascii="Arial" w:hAnsi="Arial" w:hint="cs"/>
          <w:color w:val="000000" w:themeColor="text1"/>
          <w:sz w:val="27"/>
          <w:rtl/>
        </w:rPr>
        <w:t xml:space="preserve">نصّ </w:t>
      </w:r>
      <w:r w:rsidRPr="00266AF8">
        <w:rPr>
          <w:rFonts w:ascii="Arial" w:hAnsi="Arial" w:hint="cs"/>
          <w:color w:val="000000" w:themeColor="text1"/>
          <w:sz w:val="27"/>
          <w:rtl/>
        </w:rPr>
        <w:t>ال</w:t>
      </w:r>
      <w:r w:rsidR="003D6AFD" w:rsidRPr="00266AF8">
        <w:rPr>
          <w:rFonts w:ascii="Arial" w:hAnsi="Arial" w:hint="cs"/>
          <w:color w:val="000000" w:themeColor="text1"/>
          <w:sz w:val="27"/>
          <w:rtl/>
        </w:rPr>
        <w:t>قدسيّ</w:t>
      </w:r>
      <w:r w:rsidRPr="00266AF8">
        <w:rPr>
          <w:rFonts w:ascii="Arial" w:hAnsi="Arial" w:hint="cs"/>
          <w:color w:val="000000" w:themeColor="text1"/>
          <w:sz w:val="27"/>
          <w:rtl/>
        </w:rPr>
        <w:t xml:space="preserve">. </w:t>
      </w:r>
    </w:p>
    <w:p w:rsidR="00772732" w:rsidRPr="00266AF8" w:rsidRDefault="00520D8D" w:rsidP="000B0AF4">
      <w:pPr>
        <w:rPr>
          <w:rFonts w:ascii="Arial" w:hAnsi="Arial"/>
          <w:color w:val="000000" w:themeColor="text1"/>
          <w:sz w:val="27"/>
          <w:rtl/>
        </w:rPr>
      </w:pPr>
      <w:r w:rsidRPr="00266AF8">
        <w:rPr>
          <w:rFonts w:ascii="Arial" w:hAnsi="Arial" w:hint="cs"/>
          <w:color w:val="000000" w:themeColor="text1"/>
          <w:sz w:val="27"/>
          <w:rtl/>
        </w:rPr>
        <w:t>ل</w:t>
      </w:r>
      <w:r w:rsidR="00772732" w:rsidRPr="00266AF8">
        <w:rPr>
          <w:rFonts w:ascii="Arial" w:hAnsi="Arial" w:hint="cs"/>
          <w:color w:val="000000" w:themeColor="text1"/>
          <w:sz w:val="27"/>
          <w:rtl/>
        </w:rPr>
        <w:t>قد كانت تُعتمد في الحقل ال</w:t>
      </w:r>
      <w:r w:rsidR="00501C6B" w:rsidRPr="00266AF8">
        <w:rPr>
          <w:rFonts w:ascii="Arial" w:hAnsi="Arial" w:hint="cs"/>
          <w:color w:val="000000" w:themeColor="text1"/>
          <w:sz w:val="27"/>
          <w:rtl/>
        </w:rPr>
        <w:t>أدبيّ</w:t>
      </w:r>
      <w:r w:rsidR="00772732" w:rsidRPr="00266AF8">
        <w:rPr>
          <w:rFonts w:ascii="Arial" w:hAnsi="Arial" w:hint="cs"/>
          <w:color w:val="000000" w:themeColor="text1"/>
          <w:sz w:val="27"/>
          <w:rtl/>
        </w:rPr>
        <w:t xml:space="preserve"> ال</w:t>
      </w:r>
      <w:r w:rsidR="003D6AFD" w:rsidRPr="00266AF8">
        <w:rPr>
          <w:rFonts w:ascii="Arial" w:hAnsi="Arial" w:hint="cs"/>
          <w:color w:val="000000" w:themeColor="text1"/>
          <w:sz w:val="27"/>
          <w:rtl/>
        </w:rPr>
        <w:t>عربيّ</w:t>
      </w:r>
      <w:r w:rsidR="00772732" w:rsidRPr="00266AF8">
        <w:rPr>
          <w:rFonts w:ascii="Arial" w:hAnsi="Arial" w:hint="cs"/>
          <w:color w:val="000000" w:themeColor="text1"/>
          <w:sz w:val="27"/>
          <w:rtl/>
        </w:rPr>
        <w:t xml:space="preserve"> أصول</w:t>
      </w:r>
      <w:r w:rsidRPr="00266AF8">
        <w:rPr>
          <w:rFonts w:ascii="Arial" w:hAnsi="Arial" w:hint="cs"/>
          <w:color w:val="000000" w:themeColor="text1"/>
          <w:sz w:val="27"/>
          <w:rtl/>
        </w:rPr>
        <w:t>ٌ</w:t>
      </w:r>
      <w:r w:rsidR="00772732" w:rsidRPr="00266AF8">
        <w:rPr>
          <w:rFonts w:ascii="Arial" w:hAnsi="Arial" w:hint="cs"/>
          <w:color w:val="000000" w:themeColor="text1"/>
          <w:sz w:val="27"/>
          <w:rtl/>
        </w:rPr>
        <w:t xml:space="preserve"> في </w:t>
      </w:r>
      <w:r w:rsidR="003D6AFD" w:rsidRPr="00266AF8">
        <w:rPr>
          <w:rFonts w:ascii="Arial" w:hAnsi="Arial" w:hint="cs"/>
          <w:color w:val="000000" w:themeColor="text1"/>
          <w:sz w:val="27"/>
          <w:rtl/>
        </w:rPr>
        <w:t>عمليّ</w:t>
      </w:r>
      <w:r w:rsidR="00772732" w:rsidRPr="00266AF8">
        <w:rPr>
          <w:rFonts w:ascii="Arial" w:hAnsi="Arial" w:hint="cs"/>
          <w:color w:val="000000" w:themeColor="text1"/>
          <w:sz w:val="27"/>
          <w:rtl/>
        </w:rPr>
        <w:t>ة التفسير</w:t>
      </w:r>
      <w:r w:rsidRPr="00266AF8">
        <w:rPr>
          <w:rFonts w:ascii="Arial" w:hAnsi="Arial" w:hint="cs"/>
          <w:color w:val="000000" w:themeColor="text1"/>
          <w:sz w:val="27"/>
          <w:rtl/>
        </w:rPr>
        <w:t>.</w:t>
      </w:r>
      <w:r w:rsidR="00772732" w:rsidRPr="00266AF8">
        <w:rPr>
          <w:rFonts w:ascii="Arial" w:hAnsi="Arial" w:hint="cs"/>
          <w:color w:val="000000" w:themeColor="text1"/>
          <w:sz w:val="27"/>
          <w:rtl/>
        </w:rPr>
        <w:t xml:space="preserve"> والآن يمكن لنا ــ على ضوء </w:t>
      </w:r>
      <w:r w:rsidR="0016072A">
        <w:rPr>
          <w:rFonts w:ascii="Arial" w:hAnsi="Arial" w:hint="cs"/>
          <w:color w:val="000000" w:themeColor="text1"/>
          <w:sz w:val="27"/>
          <w:rtl/>
        </w:rPr>
        <w:t>اللسانيّ</w:t>
      </w:r>
      <w:r w:rsidR="00772732" w:rsidRPr="00266AF8">
        <w:rPr>
          <w:rFonts w:ascii="Arial" w:hAnsi="Arial" w:hint="cs"/>
          <w:color w:val="000000" w:themeColor="text1"/>
          <w:sz w:val="27"/>
          <w:rtl/>
        </w:rPr>
        <w:t>ات ال</w:t>
      </w:r>
      <w:r w:rsidR="000612CF" w:rsidRPr="00266AF8">
        <w:rPr>
          <w:rFonts w:ascii="Arial" w:hAnsi="Arial" w:hint="cs"/>
          <w:color w:val="000000" w:themeColor="text1"/>
          <w:sz w:val="27"/>
          <w:rtl/>
        </w:rPr>
        <w:t>معرفيّ</w:t>
      </w:r>
      <w:r w:rsidR="00772732" w:rsidRPr="00266AF8">
        <w:rPr>
          <w:rFonts w:ascii="Arial" w:hAnsi="Arial" w:hint="cs"/>
          <w:color w:val="000000" w:themeColor="text1"/>
          <w:sz w:val="27"/>
          <w:rtl/>
        </w:rPr>
        <w:t>ة ــ حذف جملة من تلك الأصول</w:t>
      </w:r>
      <w:r w:rsidRPr="00266AF8">
        <w:rPr>
          <w:rFonts w:ascii="Arial" w:hAnsi="Arial" w:hint="cs"/>
          <w:color w:val="000000" w:themeColor="text1"/>
          <w:sz w:val="27"/>
          <w:rtl/>
        </w:rPr>
        <w:t>،</w:t>
      </w:r>
      <w:r w:rsidR="00772732" w:rsidRPr="00266AF8">
        <w:rPr>
          <w:rFonts w:ascii="Arial" w:hAnsi="Arial" w:hint="cs"/>
          <w:color w:val="000000" w:themeColor="text1"/>
          <w:sz w:val="27"/>
          <w:rtl/>
        </w:rPr>
        <w:t xml:space="preserve"> مم</w:t>
      </w:r>
      <w:r w:rsidRPr="00266AF8">
        <w:rPr>
          <w:rFonts w:ascii="Arial" w:hAnsi="Arial" w:hint="cs"/>
          <w:color w:val="000000" w:themeColor="text1"/>
          <w:sz w:val="27"/>
          <w:rtl/>
        </w:rPr>
        <w:t>ّ</w:t>
      </w:r>
      <w:r w:rsidR="00772732" w:rsidRPr="00266AF8">
        <w:rPr>
          <w:rFonts w:ascii="Arial" w:hAnsi="Arial" w:hint="cs"/>
          <w:color w:val="000000" w:themeColor="text1"/>
          <w:sz w:val="27"/>
          <w:rtl/>
        </w:rPr>
        <w:t>ا يجعلنا نفهم الآيات ال</w:t>
      </w:r>
      <w:r w:rsidR="003D6AFD" w:rsidRPr="00266AF8">
        <w:rPr>
          <w:rFonts w:ascii="Arial" w:hAnsi="Arial" w:hint="cs"/>
          <w:color w:val="000000" w:themeColor="text1"/>
          <w:sz w:val="27"/>
          <w:rtl/>
        </w:rPr>
        <w:t>قرآنيّ</w:t>
      </w:r>
      <w:r w:rsidR="00772732" w:rsidRPr="00266AF8">
        <w:rPr>
          <w:rFonts w:ascii="Arial" w:hAnsi="Arial" w:hint="cs"/>
          <w:color w:val="000000" w:themeColor="text1"/>
          <w:sz w:val="27"/>
          <w:rtl/>
        </w:rPr>
        <w:t xml:space="preserve">ة بطريقة مختلفة. </w:t>
      </w:r>
    </w:p>
    <w:p w:rsidR="00A64461" w:rsidRPr="00266AF8" w:rsidRDefault="00772732" w:rsidP="000B0AF4">
      <w:pPr>
        <w:rPr>
          <w:color w:val="000000" w:themeColor="text1"/>
          <w:rtl/>
          <w:lang w:val="x-none" w:eastAsia="x-none"/>
        </w:rPr>
      </w:pPr>
      <w:r w:rsidRPr="00266AF8">
        <w:rPr>
          <w:rFonts w:ascii="Arial" w:hAnsi="Arial" w:hint="cs"/>
          <w:color w:val="000000" w:themeColor="text1"/>
          <w:sz w:val="27"/>
          <w:rtl/>
        </w:rPr>
        <w:t>مع هذا كل</w:t>
      </w:r>
      <w:r w:rsidR="00520D8D" w:rsidRPr="00266AF8">
        <w:rPr>
          <w:rFonts w:ascii="Arial" w:hAnsi="Arial" w:hint="cs"/>
          <w:color w:val="000000" w:themeColor="text1"/>
          <w:sz w:val="27"/>
          <w:rtl/>
        </w:rPr>
        <w:t>ّ</w:t>
      </w:r>
      <w:r w:rsidRPr="00266AF8">
        <w:rPr>
          <w:rFonts w:ascii="Arial" w:hAnsi="Arial" w:hint="cs"/>
          <w:color w:val="000000" w:themeColor="text1"/>
          <w:sz w:val="27"/>
          <w:rtl/>
        </w:rPr>
        <w:t xml:space="preserve">ه </w:t>
      </w:r>
      <w:r w:rsidR="00520D8D" w:rsidRPr="00266AF8">
        <w:rPr>
          <w:rFonts w:ascii="Arial" w:hAnsi="Arial" w:hint="cs"/>
          <w:color w:val="000000" w:themeColor="text1"/>
          <w:sz w:val="27"/>
          <w:rtl/>
        </w:rPr>
        <w:t>ف</w:t>
      </w:r>
      <w:r w:rsidRPr="00266AF8">
        <w:rPr>
          <w:rFonts w:ascii="Arial" w:hAnsi="Arial" w:hint="cs"/>
          <w:color w:val="000000" w:themeColor="text1"/>
          <w:sz w:val="27"/>
          <w:rtl/>
        </w:rPr>
        <w:t>إنّ هذا الحقل (</w:t>
      </w:r>
      <w:r w:rsidR="0016072A">
        <w:rPr>
          <w:rFonts w:ascii="QCF_P426" w:hAnsi="QCF_P426" w:hint="cs"/>
          <w:color w:val="000000" w:themeColor="text1"/>
          <w:sz w:val="27"/>
          <w:rtl/>
        </w:rPr>
        <w:t>اللسانيّ</w:t>
      </w:r>
      <w:r w:rsidRPr="00266AF8">
        <w:rPr>
          <w:rFonts w:ascii="QCF_P426" w:hAnsi="QCF_P426" w:hint="cs"/>
          <w:color w:val="000000" w:themeColor="text1"/>
          <w:sz w:val="27"/>
          <w:rtl/>
        </w:rPr>
        <w:t>ات ال</w:t>
      </w:r>
      <w:r w:rsidR="000612CF" w:rsidRPr="00266AF8">
        <w:rPr>
          <w:rFonts w:ascii="QCF_P426" w:hAnsi="QCF_P426" w:hint="cs"/>
          <w:color w:val="000000" w:themeColor="text1"/>
          <w:sz w:val="27"/>
          <w:rtl/>
        </w:rPr>
        <w:t>معرفيّ</w:t>
      </w:r>
      <w:r w:rsidRPr="00266AF8">
        <w:rPr>
          <w:rFonts w:ascii="QCF_P426" w:hAnsi="QCF_P426" w:hint="cs"/>
          <w:color w:val="000000" w:themeColor="text1"/>
          <w:sz w:val="27"/>
          <w:rtl/>
        </w:rPr>
        <w:t>ة</w:t>
      </w:r>
      <w:r w:rsidRPr="00266AF8">
        <w:rPr>
          <w:rFonts w:ascii="Arial" w:hAnsi="Arial" w:hint="cs"/>
          <w:color w:val="000000" w:themeColor="text1"/>
          <w:sz w:val="27"/>
          <w:rtl/>
        </w:rPr>
        <w:t>) ينطوي على دراسات معقّ</w:t>
      </w:r>
      <w:r w:rsidR="00520D8D" w:rsidRPr="00266AF8">
        <w:rPr>
          <w:rFonts w:ascii="Arial" w:hAnsi="Arial" w:hint="cs"/>
          <w:color w:val="000000" w:themeColor="text1"/>
          <w:sz w:val="27"/>
          <w:rtl/>
        </w:rPr>
        <w:t>َ</w:t>
      </w:r>
      <w:r w:rsidRPr="00266AF8">
        <w:rPr>
          <w:rFonts w:ascii="Arial" w:hAnsi="Arial" w:hint="cs"/>
          <w:color w:val="000000" w:themeColor="text1"/>
          <w:sz w:val="27"/>
          <w:rtl/>
        </w:rPr>
        <w:t>دة وشائكة</w:t>
      </w:r>
      <w:r w:rsidR="00520D8D" w:rsidRPr="00266AF8">
        <w:rPr>
          <w:rFonts w:ascii="Arial" w:hAnsi="Arial" w:hint="cs"/>
          <w:color w:val="000000" w:themeColor="text1"/>
          <w:sz w:val="27"/>
          <w:rtl/>
        </w:rPr>
        <w:t>،</w:t>
      </w:r>
      <w:r w:rsidRPr="00266AF8">
        <w:rPr>
          <w:rFonts w:ascii="Arial" w:hAnsi="Arial" w:hint="cs"/>
          <w:color w:val="000000" w:themeColor="text1"/>
          <w:sz w:val="27"/>
          <w:rtl/>
        </w:rPr>
        <w:t xml:space="preserve"> ويرجع ذلك</w:t>
      </w:r>
      <w:r w:rsidR="00987666" w:rsidRPr="00266AF8">
        <w:rPr>
          <w:rFonts w:ascii="Arial" w:hAnsi="Arial" w:hint="cs"/>
          <w:color w:val="000000" w:themeColor="text1"/>
          <w:sz w:val="27"/>
          <w:rtl/>
        </w:rPr>
        <w:t xml:space="preserve"> إلى </w:t>
      </w:r>
      <w:r w:rsidRPr="00266AF8">
        <w:rPr>
          <w:rFonts w:ascii="Arial" w:hAnsi="Arial" w:hint="cs"/>
          <w:color w:val="000000" w:themeColor="text1"/>
          <w:sz w:val="27"/>
          <w:rtl/>
        </w:rPr>
        <w:t>هالة الدراسات التي تأثّ</w:t>
      </w:r>
      <w:r w:rsidR="00520D8D" w:rsidRPr="00266AF8">
        <w:rPr>
          <w:rFonts w:ascii="Arial" w:hAnsi="Arial" w:hint="cs"/>
          <w:color w:val="000000" w:themeColor="text1"/>
          <w:sz w:val="27"/>
          <w:rtl/>
        </w:rPr>
        <w:t>َ</w:t>
      </w:r>
      <w:r w:rsidRPr="00266AF8">
        <w:rPr>
          <w:rFonts w:ascii="Arial" w:hAnsi="Arial" w:hint="cs"/>
          <w:color w:val="000000" w:themeColor="text1"/>
          <w:sz w:val="27"/>
          <w:rtl/>
        </w:rPr>
        <w:t xml:space="preserve">رت بحقول </w:t>
      </w:r>
      <w:r w:rsidR="000612CF" w:rsidRPr="00266AF8">
        <w:rPr>
          <w:rFonts w:ascii="Arial" w:hAnsi="Arial" w:hint="cs"/>
          <w:color w:val="000000" w:themeColor="text1"/>
          <w:sz w:val="27"/>
          <w:rtl/>
        </w:rPr>
        <w:t>معرفيّ</w:t>
      </w:r>
      <w:r w:rsidR="00520D8D" w:rsidRPr="00266AF8">
        <w:rPr>
          <w:rFonts w:ascii="Arial" w:hAnsi="Arial" w:hint="cs"/>
          <w:color w:val="000000" w:themeColor="text1"/>
          <w:sz w:val="27"/>
          <w:rtl/>
        </w:rPr>
        <w:t>ة متن</w:t>
      </w:r>
      <w:r w:rsidRPr="00266AF8">
        <w:rPr>
          <w:rFonts w:ascii="Arial" w:hAnsi="Arial" w:hint="cs"/>
          <w:color w:val="000000" w:themeColor="text1"/>
          <w:sz w:val="27"/>
          <w:rtl/>
        </w:rPr>
        <w:t>و</w:t>
      </w:r>
      <w:r w:rsidR="00520D8D" w:rsidRPr="00266AF8">
        <w:rPr>
          <w:rFonts w:ascii="Arial" w:hAnsi="Arial" w:hint="cs"/>
          <w:color w:val="000000" w:themeColor="text1"/>
          <w:sz w:val="27"/>
          <w:rtl/>
        </w:rPr>
        <w:t>ِّ</w:t>
      </w:r>
      <w:r w:rsidRPr="00266AF8">
        <w:rPr>
          <w:rFonts w:ascii="Arial" w:hAnsi="Arial" w:hint="cs"/>
          <w:color w:val="000000" w:themeColor="text1"/>
          <w:sz w:val="27"/>
          <w:rtl/>
        </w:rPr>
        <w:t xml:space="preserve">عة، منها: </w:t>
      </w:r>
      <w:r w:rsidRPr="00266AF8">
        <w:rPr>
          <w:rFonts w:ascii="QCF_P426" w:hAnsi="QCF_P426" w:hint="cs"/>
          <w:color w:val="000000" w:themeColor="text1"/>
          <w:sz w:val="27"/>
          <w:rtl/>
        </w:rPr>
        <w:t>علم النفس ال</w:t>
      </w:r>
      <w:r w:rsidR="000612CF" w:rsidRPr="00266AF8">
        <w:rPr>
          <w:rFonts w:ascii="QCF_P426" w:hAnsi="QCF_P426" w:hint="cs"/>
          <w:color w:val="000000" w:themeColor="text1"/>
          <w:sz w:val="27"/>
          <w:rtl/>
        </w:rPr>
        <w:t>معرفيّ</w:t>
      </w:r>
      <w:r w:rsidRPr="00266AF8">
        <w:rPr>
          <w:rFonts w:ascii="Arial" w:hAnsi="Arial" w:hint="cs"/>
          <w:color w:val="000000" w:themeColor="text1"/>
          <w:sz w:val="27"/>
          <w:rtl/>
        </w:rPr>
        <w:t xml:space="preserve">، </w:t>
      </w:r>
      <w:r w:rsidRPr="00266AF8">
        <w:rPr>
          <w:rFonts w:ascii="QCF_P426" w:hAnsi="QCF_P426" w:hint="cs"/>
          <w:color w:val="000000" w:themeColor="text1"/>
          <w:sz w:val="27"/>
          <w:rtl/>
        </w:rPr>
        <w:t>العقل الاصطناعي</w:t>
      </w:r>
      <w:r w:rsidR="00520D8D" w:rsidRPr="00266AF8">
        <w:rPr>
          <w:rFonts w:ascii="QCF_P426" w:hAnsi="QCF_P426" w:hint="cs"/>
          <w:color w:val="000000" w:themeColor="text1"/>
          <w:sz w:val="27"/>
          <w:rtl/>
        </w:rPr>
        <w:t>ّ،</w:t>
      </w:r>
      <w:r w:rsidRPr="00266AF8">
        <w:rPr>
          <w:rFonts w:ascii="Arial" w:hAnsi="Arial" w:hint="cs"/>
          <w:color w:val="000000" w:themeColor="text1"/>
          <w:sz w:val="27"/>
          <w:rtl/>
        </w:rPr>
        <w:t xml:space="preserve"> وما أشبه ذلك</w:t>
      </w:r>
      <w:r w:rsidR="00520D8D" w:rsidRPr="00266AF8">
        <w:rPr>
          <w:rFonts w:ascii="Arial" w:hAnsi="Arial" w:hint="cs"/>
          <w:color w:val="000000" w:themeColor="text1"/>
          <w:sz w:val="27"/>
          <w:rtl/>
        </w:rPr>
        <w:t>.</w:t>
      </w:r>
      <w:r w:rsidRPr="00266AF8">
        <w:rPr>
          <w:rFonts w:ascii="Arial" w:hAnsi="Arial" w:hint="cs"/>
          <w:color w:val="000000" w:themeColor="text1"/>
          <w:sz w:val="27"/>
          <w:rtl/>
        </w:rPr>
        <w:t xml:space="preserve"> وهذا الذي جعل هذا الحقل ينتمي</w:t>
      </w:r>
      <w:r w:rsidR="00987666" w:rsidRPr="00266AF8">
        <w:rPr>
          <w:rFonts w:ascii="Arial" w:hAnsi="Arial" w:hint="cs"/>
          <w:color w:val="000000" w:themeColor="text1"/>
          <w:sz w:val="27"/>
          <w:rtl/>
        </w:rPr>
        <w:t xml:space="preserve"> إلى </w:t>
      </w:r>
      <w:r w:rsidRPr="00266AF8">
        <w:rPr>
          <w:rFonts w:ascii="Arial" w:hAnsi="Arial" w:hint="cs"/>
          <w:color w:val="000000" w:themeColor="text1"/>
          <w:sz w:val="27"/>
          <w:rtl/>
        </w:rPr>
        <w:t>العلوم ال</w:t>
      </w:r>
      <w:r w:rsidR="000612CF" w:rsidRPr="00266AF8">
        <w:rPr>
          <w:rFonts w:ascii="Arial" w:hAnsi="Arial" w:hint="cs"/>
          <w:color w:val="000000" w:themeColor="text1"/>
          <w:sz w:val="27"/>
          <w:rtl/>
        </w:rPr>
        <w:t>معرفيّ</w:t>
      </w:r>
      <w:r w:rsidRPr="00266AF8">
        <w:rPr>
          <w:rFonts w:ascii="Arial" w:hAnsi="Arial" w:hint="cs"/>
          <w:color w:val="000000" w:themeColor="text1"/>
          <w:sz w:val="27"/>
          <w:rtl/>
        </w:rPr>
        <w:t>ة.</w:t>
      </w:r>
    </w:p>
    <w:p w:rsidR="00C30F56" w:rsidRPr="00266AF8" w:rsidRDefault="00C30F56" w:rsidP="000B0AF4">
      <w:pPr>
        <w:rPr>
          <w:color w:val="000000" w:themeColor="text1"/>
          <w:rtl/>
          <w:lang w:val="x-none" w:eastAsia="x-none"/>
        </w:rPr>
      </w:pPr>
    </w:p>
    <w:p w:rsidR="00C30F56" w:rsidRPr="00266AF8" w:rsidRDefault="00C30F56" w:rsidP="000B0AF4">
      <w:pPr>
        <w:rPr>
          <w:color w:val="000000" w:themeColor="text1"/>
          <w:rtl/>
          <w:lang w:val="x-none" w:eastAsia="x-none"/>
        </w:rPr>
      </w:pPr>
    </w:p>
    <w:p w:rsidR="00A64461" w:rsidRPr="00266AF8" w:rsidRDefault="00A64461" w:rsidP="00A64461">
      <w:pPr>
        <w:pStyle w:val="af0"/>
        <w:rPr>
          <w:color w:val="000000" w:themeColor="text1"/>
          <w:rtl/>
        </w:rPr>
        <w:sectPr w:rsidR="00A64461" w:rsidRPr="00266AF8" w:rsidSect="0068524D">
          <w:headerReference w:type="even" r:id="rId79"/>
          <w:headerReference w:type="default" r:id="rId80"/>
          <w:footerReference w:type="even" r:id="rId81"/>
          <w:footerReference w:type="default" r:id="rId82"/>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266AF8">
        <w:rPr>
          <w:rFonts w:hint="cs"/>
          <w:color w:val="000000" w:themeColor="text1"/>
          <w:rtl/>
        </w:rPr>
        <w:t>الهوامش</w:t>
      </w:r>
    </w:p>
    <w:p w:rsidR="00A64461" w:rsidRPr="00266AF8" w:rsidRDefault="00A64461" w:rsidP="000B0AF4">
      <w:pPr>
        <w:rPr>
          <w:color w:val="000000" w:themeColor="text1"/>
          <w:rtl/>
        </w:rPr>
        <w:sectPr w:rsidR="00A64461" w:rsidRPr="00266AF8" w:rsidSect="00A64461">
          <w:headerReference w:type="even" r:id="rId83"/>
          <w:headerReference w:type="default" r:id="rId84"/>
          <w:footerReference w:type="even" r:id="rId85"/>
          <w:footerReference w:type="default" r:id="rId86"/>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266AF8" w:rsidRDefault="00A64461" w:rsidP="000B0AF4">
      <w:pPr>
        <w:rPr>
          <w:color w:val="000000" w:themeColor="text1"/>
          <w:sz w:val="27"/>
          <w:rtl/>
        </w:rPr>
      </w:pPr>
    </w:p>
    <w:p w:rsidR="00396131" w:rsidRPr="00266AF8" w:rsidRDefault="00396131" w:rsidP="00A64461">
      <w:pPr>
        <w:pStyle w:val="Heading1"/>
        <w:rPr>
          <w:color w:val="000000" w:themeColor="text1"/>
          <w:rtl/>
        </w:rPr>
      </w:pPr>
      <w:bookmarkStart w:id="40" w:name="_Toc342243348"/>
      <w:r w:rsidRPr="00266AF8">
        <w:rPr>
          <w:rFonts w:hint="cs"/>
          <w:color w:val="000000" w:themeColor="text1"/>
          <w:rtl/>
        </w:rPr>
        <w:t>الات</w:t>
      </w:r>
      <w:r w:rsidR="0013709C">
        <w:rPr>
          <w:rFonts w:hint="cs"/>
          <w:color w:val="000000" w:themeColor="text1"/>
          <w:rtl/>
        </w:rPr>
        <w:t>ّ</w:t>
      </w:r>
      <w:r w:rsidRPr="00266AF8">
        <w:rPr>
          <w:rFonts w:hint="cs"/>
          <w:color w:val="000000" w:themeColor="text1"/>
          <w:rtl/>
        </w:rPr>
        <w:t>جاهات الفكري</w:t>
      </w:r>
      <w:r w:rsidR="0013709C">
        <w:rPr>
          <w:rFonts w:hint="cs"/>
          <w:color w:val="000000" w:themeColor="text1"/>
          <w:rtl/>
        </w:rPr>
        <w:t>ّ</w:t>
      </w:r>
      <w:r w:rsidRPr="00266AF8">
        <w:rPr>
          <w:rFonts w:hint="cs"/>
          <w:color w:val="000000" w:themeColor="text1"/>
          <w:rtl/>
        </w:rPr>
        <w:t>ة في إيران</w:t>
      </w:r>
      <w:bookmarkEnd w:id="40"/>
      <w:r w:rsidRPr="00266AF8">
        <w:rPr>
          <w:rFonts w:hint="cs"/>
          <w:color w:val="000000" w:themeColor="text1"/>
          <w:rtl/>
        </w:rPr>
        <w:t xml:space="preserve"> </w:t>
      </w:r>
    </w:p>
    <w:p w:rsidR="00A64461" w:rsidRPr="00266AF8" w:rsidRDefault="00234066" w:rsidP="00396131">
      <w:pPr>
        <w:pStyle w:val="Heading2"/>
        <w:rPr>
          <w:color w:val="000000" w:themeColor="text1"/>
          <w:rtl/>
        </w:rPr>
      </w:pPr>
      <w:bookmarkStart w:id="41" w:name="_Toc342243349"/>
      <w:r w:rsidRPr="00266AF8">
        <w:rPr>
          <w:color w:val="000000" w:themeColor="text1"/>
          <w:rtl/>
        </w:rPr>
        <w:t>تيّار</w:t>
      </w:r>
      <w:r w:rsidR="00FA3E43" w:rsidRPr="00266AF8">
        <w:rPr>
          <w:color w:val="000000" w:themeColor="text1"/>
          <w:rtl/>
        </w:rPr>
        <w:t xml:space="preserve"> </w:t>
      </w:r>
      <w:r w:rsidR="00343EC8" w:rsidRPr="00266AF8">
        <w:rPr>
          <w:color w:val="000000" w:themeColor="text1"/>
          <w:rtl/>
        </w:rPr>
        <w:t>أكاديميّ</w:t>
      </w:r>
      <w:r w:rsidR="00FA3E43" w:rsidRPr="00266AF8">
        <w:rPr>
          <w:color w:val="000000" w:themeColor="text1"/>
          <w:rtl/>
        </w:rPr>
        <w:t>ة العلوم ال</w:t>
      </w:r>
      <w:r w:rsidR="00501C6B" w:rsidRPr="00266AF8">
        <w:rPr>
          <w:color w:val="000000" w:themeColor="text1"/>
          <w:rtl/>
        </w:rPr>
        <w:t>إسلاميّ</w:t>
      </w:r>
      <w:r w:rsidR="00FA3E43" w:rsidRPr="00266AF8">
        <w:rPr>
          <w:color w:val="000000" w:themeColor="text1"/>
          <w:rtl/>
        </w:rPr>
        <w:t>ة</w:t>
      </w:r>
      <w:bookmarkEnd w:id="41"/>
    </w:p>
    <w:p w:rsidR="00A64461" w:rsidRPr="00266AF8" w:rsidRDefault="00A64461" w:rsidP="000B0AF4">
      <w:pPr>
        <w:rPr>
          <w:color w:val="000000" w:themeColor="text1"/>
          <w:sz w:val="10"/>
          <w:szCs w:val="14"/>
          <w:rtl/>
        </w:rPr>
      </w:pPr>
    </w:p>
    <w:p w:rsidR="00A64461" w:rsidRPr="00266AF8" w:rsidRDefault="002A330B" w:rsidP="00A64461">
      <w:pPr>
        <w:pStyle w:val="Author"/>
        <w:rPr>
          <w:color w:val="000000" w:themeColor="text1"/>
          <w:rtl/>
        </w:rPr>
      </w:pPr>
      <w:bookmarkStart w:id="42" w:name="_Toc342243350"/>
      <w:r w:rsidRPr="00266AF8">
        <w:rPr>
          <w:rFonts w:hint="cs"/>
          <w:color w:val="000000" w:themeColor="text1"/>
          <w:rtl/>
        </w:rPr>
        <w:t xml:space="preserve">د. </w:t>
      </w:r>
      <w:r w:rsidR="00FA3E43" w:rsidRPr="00266AF8">
        <w:rPr>
          <w:color w:val="000000" w:themeColor="text1"/>
          <w:rtl/>
        </w:rPr>
        <w:t>الشيخ عبد الحسين خسروپناه</w:t>
      </w:r>
      <w:r w:rsidR="00A64461" w:rsidRPr="00266AF8">
        <w:rPr>
          <w:rFonts w:ascii="Mosawi" w:hAnsi="Mosawi" w:cs="Taher"/>
          <w:color w:val="000000" w:themeColor="text1"/>
          <w:szCs w:val="26"/>
          <w:vertAlign w:val="superscript"/>
          <w:rtl/>
        </w:rPr>
        <w:t>(</w:t>
      </w:r>
      <w:r w:rsidR="00A64461" w:rsidRPr="00266AF8">
        <w:rPr>
          <w:rFonts w:ascii="Mosawi" w:hAnsi="Mosawi" w:cs="Taher"/>
          <w:color w:val="000000" w:themeColor="text1"/>
          <w:szCs w:val="26"/>
          <w:vertAlign w:val="superscript"/>
          <w:rtl/>
        </w:rPr>
        <w:footnoteReference w:customMarkFollows="1" w:id="10"/>
        <w:t>*)</w:t>
      </w:r>
      <w:bookmarkEnd w:id="42"/>
    </w:p>
    <w:p w:rsidR="00A64461" w:rsidRPr="00266AF8" w:rsidRDefault="00A64461" w:rsidP="00FA3E43">
      <w:pPr>
        <w:pStyle w:val="Author"/>
        <w:rPr>
          <w:color w:val="000000" w:themeColor="text1"/>
          <w:rtl/>
        </w:rPr>
      </w:pPr>
      <w:bookmarkStart w:id="43" w:name="_Toc342243351"/>
      <w:r w:rsidRPr="00266AF8">
        <w:rPr>
          <w:rFonts w:hint="cs"/>
          <w:color w:val="000000" w:themeColor="text1"/>
          <w:rtl/>
        </w:rPr>
        <w:t xml:space="preserve">ترجمة: </w:t>
      </w:r>
      <w:r w:rsidR="00FA3E43" w:rsidRPr="00266AF8">
        <w:rPr>
          <w:color w:val="000000" w:themeColor="text1"/>
          <w:rtl/>
        </w:rPr>
        <w:t>صالح البدراوي</w:t>
      </w:r>
      <w:bookmarkEnd w:id="43"/>
    </w:p>
    <w:p w:rsidR="00A64461" w:rsidRPr="00266AF8" w:rsidRDefault="00A64461" w:rsidP="000B0AF4">
      <w:pPr>
        <w:rPr>
          <w:color w:val="000000" w:themeColor="text1"/>
          <w:sz w:val="10"/>
          <w:szCs w:val="14"/>
          <w:rtl/>
        </w:rPr>
      </w:pPr>
    </w:p>
    <w:p w:rsidR="00A64461" w:rsidRPr="00266AF8" w:rsidRDefault="00FA3E43" w:rsidP="00A64461">
      <w:pPr>
        <w:pStyle w:val="Heading3"/>
        <w:rPr>
          <w:color w:val="000000" w:themeColor="text1"/>
          <w:rtl/>
          <w:lang w:val="en-US"/>
        </w:rPr>
      </w:pPr>
      <w:r w:rsidRPr="00266AF8">
        <w:rPr>
          <w:rFonts w:hint="cs"/>
          <w:color w:val="000000" w:themeColor="text1"/>
          <w:rtl/>
        </w:rPr>
        <w:t>مقدّمة</w:t>
      </w:r>
      <w:r w:rsidR="00A64461" w:rsidRPr="00266AF8">
        <w:rPr>
          <w:rFonts w:hint="cs"/>
          <w:color w:val="000000" w:themeColor="text1"/>
          <w:rtl/>
          <w:lang w:val="en-US"/>
        </w:rPr>
        <w:t xml:space="preserve"> ــــــ</w:t>
      </w:r>
    </w:p>
    <w:p w:rsidR="00FA3E43" w:rsidRPr="00266AF8" w:rsidRDefault="00FA3E43" w:rsidP="000B0AF4">
      <w:pPr>
        <w:rPr>
          <w:color w:val="000000" w:themeColor="text1"/>
          <w:sz w:val="27"/>
          <w:rtl/>
        </w:rPr>
      </w:pPr>
      <w:r w:rsidRPr="00266AF8">
        <w:rPr>
          <w:rFonts w:hint="cs"/>
          <w:color w:val="000000" w:themeColor="text1"/>
          <w:sz w:val="27"/>
          <w:rtl/>
        </w:rPr>
        <w:t>تأسَّست</w:t>
      </w:r>
      <w:r w:rsidRPr="00266AF8">
        <w:rPr>
          <w:color w:val="000000" w:themeColor="text1"/>
          <w:sz w:val="27"/>
          <w:rtl/>
        </w:rPr>
        <w:t xml:space="preserve"> </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يد</w:t>
      </w:r>
      <w:r w:rsidRPr="00266AF8">
        <w:rPr>
          <w:color w:val="000000" w:themeColor="text1"/>
          <w:sz w:val="27"/>
          <w:rtl/>
        </w:rPr>
        <w:t xml:space="preserve"> </w:t>
      </w:r>
      <w:r w:rsidRPr="00266AF8">
        <w:rPr>
          <w:rFonts w:hint="cs"/>
          <w:color w:val="000000" w:themeColor="text1"/>
          <w:sz w:val="27"/>
          <w:rtl/>
        </w:rPr>
        <w:t>المرحوم</w:t>
      </w:r>
      <w:r w:rsidRPr="00266AF8">
        <w:rPr>
          <w:color w:val="000000" w:themeColor="text1"/>
          <w:sz w:val="27"/>
          <w:rtl/>
        </w:rPr>
        <w:t xml:space="preserve"> </w:t>
      </w:r>
      <w:r w:rsidRPr="00266AF8">
        <w:rPr>
          <w:rFonts w:hint="cs"/>
          <w:color w:val="000000" w:themeColor="text1"/>
          <w:sz w:val="27"/>
          <w:rtl/>
        </w:rPr>
        <w:t>الأستاذ</w:t>
      </w:r>
      <w:r w:rsidRPr="00266AF8">
        <w:rPr>
          <w:color w:val="000000" w:themeColor="text1"/>
          <w:sz w:val="27"/>
          <w:rtl/>
        </w:rPr>
        <w:t xml:space="preserve"> </w:t>
      </w:r>
      <w:r w:rsidRPr="00266AF8">
        <w:rPr>
          <w:rFonts w:hint="cs"/>
          <w:color w:val="000000" w:themeColor="text1"/>
          <w:sz w:val="27"/>
          <w:rtl/>
        </w:rPr>
        <w:t>السيد</w:t>
      </w:r>
      <w:r w:rsidRPr="00266AF8">
        <w:rPr>
          <w:color w:val="000000" w:themeColor="text1"/>
          <w:sz w:val="27"/>
          <w:rtl/>
        </w:rPr>
        <w:t xml:space="preserve"> </w:t>
      </w:r>
      <w:r w:rsidRPr="00266AF8">
        <w:rPr>
          <w:rFonts w:hint="cs"/>
          <w:color w:val="000000" w:themeColor="text1"/>
          <w:sz w:val="27"/>
          <w:rtl/>
        </w:rPr>
        <w:t>منير</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الحسيني</w:t>
      </w:r>
      <w:r w:rsidRPr="00266AF8">
        <w:rPr>
          <w:color w:val="000000" w:themeColor="text1"/>
          <w:sz w:val="27"/>
          <w:rtl/>
        </w:rPr>
        <w:t xml:space="preserve"> </w:t>
      </w:r>
      <w:r w:rsidRPr="00266AF8">
        <w:rPr>
          <w:rFonts w:hint="cs"/>
          <w:color w:val="000000" w:themeColor="text1"/>
          <w:sz w:val="27"/>
          <w:rtl/>
        </w:rPr>
        <w:t>الهاشمي</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ومن</w:t>
      </w:r>
      <w:r w:rsidRPr="00266AF8">
        <w:rPr>
          <w:color w:val="000000" w:themeColor="text1"/>
          <w:sz w:val="27"/>
          <w:rtl/>
        </w:rPr>
        <w:t xml:space="preserve"> </w:t>
      </w:r>
      <w:r w:rsidRPr="00266AF8">
        <w:rPr>
          <w:rFonts w:hint="cs"/>
          <w:color w:val="000000" w:themeColor="text1"/>
          <w:sz w:val="27"/>
          <w:rtl/>
        </w:rPr>
        <w:t>ثم</w:t>
      </w:r>
      <w:r w:rsidRPr="00266AF8">
        <w:rPr>
          <w:color w:val="000000" w:themeColor="text1"/>
          <w:sz w:val="27"/>
          <w:rtl/>
        </w:rPr>
        <w:t xml:space="preserve"> </w:t>
      </w:r>
      <w:r w:rsidRPr="00266AF8">
        <w:rPr>
          <w:rFonts w:hint="cs"/>
          <w:color w:val="000000" w:themeColor="text1"/>
          <w:sz w:val="27"/>
          <w:rtl/>
        </w:rPr>
        <w:t>توس</w:t>
      </w:r>
      <w:r w:rsidR="00AC493A" w:rsidRPr="00266AF8">
        <w:rPr>
          <w:rFonts w:hint="cs"/>
          <w:color w:val="000000" w:themeColor="text1"/>
          <w:sz w:val="27"/>
          <w:rtl/>
        </w:rPr>
        <w:t>َّ</w:t>
      </w:r>
      <w:r w:rsidRPr="00266AF8">
        <w:rPr>
          <w:rFonts w:hint="cs"/>
          <w:color w:val="000000" w:themeColor="text1"/>
          <w:sz w:val="27"/>
          <w:rtl/>
        </w:rPr>
        <w:t>عت</w:t>
      </w:r>
      <w:r w:rsidRPr="00266AF8">
        <w:rPr>
          <w:color w:val="000000" w:themeColor="text1"/>
          <w:sz w:val="27"/>
          <w:rtl/>
        </w:rPr>
        <w:t xml:space="preserve"> </w:t>
      </w:r>
      <w:r w:rsidRPr="00266AF8">
        <w:rPr>
          <w:rFonts w:hint="cs"/>
          <w:color w:val="000000" w:themeColor="text1"/>
          <w:sz w:val="27"/>
          <w:rtl/>
        </w:rPr>
        <w:t>بجهود</w:t>
      </w:r>
      <w:r w:rsidRPr="00266AF8">
        <w:rPr>
          <w:color w:val="000000" w:themeColor="text1"/>
          <w:sz w:val="27"/>
          <w:rtl/>
        </w:rPr>
        <w:t xml:space="preserve"> </w:t>
      </w:r>
      <w:r w:rsidRPr="00266AF8">
        <w:rPr>
          <w:rFonts w:hint="cs"/>
          <w:color w:val="000000" w:themeColor="text1"/>
          <w:sz w:val="27"/>
          <w:rtl/>
        </w:rPr>
        <w:t>البعض</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تلامذته</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أمثال</w:t>
      </w:r>
      <w:r w:rsidR="00AC493A" w:rsidRPr="00266AF8">
        <w:rPr>
          <w:rFonts w:hint="cs"/>
          <w:color w:val="000000" w:themeColor="text1"/>
          <w:sz w:val="27"/>
          <w:rtl/>
        </w:rPr>
        <w:t>:</w:t>
      </w:r>
      <w:r w:rsidRPr="00266AF8">
        <w:rPr>
          <w:color w:val="000000" w:themeColor="text1"/>
          <w:sz w:val="27"/>
          <w:rtl/>
        </w:rPr>
        <w:t xml:space="preserve"> </w:t>
      </w:r>
      <w:r w:rsidR="00AC493A" w:rsidRPr="00266AF8">
        <w:rPr>
          <w:rFonts w:hint="cs"/>
          <w:color w:val="000000" w:themeColor="text1"/>
          <w:sz w:val="27"/>
          <w:rtl/>
        </w:rPr>
        <w:t>السيد</w:t>
      </w:r>
      <w:r w:rsidRPr="00266AF8">
        <w:rPr>
          <w:color w:val="000000" w:themeColor="text1"/>
          <w:sz w:val="27"/>
          <w:rtl/>
        </w:rPr>
        <w:t xml:space="preserve"> </w:t>
      </w:r>
      <w:r w:rsidRPr="00266AF8">
        <w:rPr>
          <w:rFonts w:hint="cs"/>
          <w:color w:val="000000" w:themeColor="text1"/>
          <w:sz w:val="27"/>
          <w:rtl/>
        </w:rPr>
        <w:t>مير</w:t>
      </w:r>
      <w:r w:rsidRPr="00266AF8">
        <w:rPr>
          <w:color w:val="000000" w:themeColor="text1"/>
          <w:sz w:val="27"/>
          <w:rtl/>
        </w:rPr>
        <w:t xml:space="preserve"> </w:t>
      </w:r>
      <w:r w:rsidRPr="00266AF8">
        <w:rPr>
          <w:rFonts w:hint="cs"/>
          <w:color w:val="000000" w:themeColor="text1"/>
          <w:sz w:val="27"/>
          <w:rtl/>
        </w:rPr>
        <w:t>باقري</w:t>
      </w:r>
      <w:r w:rsidRPr="00266AF8">
        <w:rPr>
          <w:color w:val="000000" w:themeColor="text1"/>
          <w:sz w:val="27"/>
          <w:rtl/>
        </w:rPr>
        <w:t xml:space="preserve">. </w:t>
      </w:r>
      <w:r w:rsidRPr="00266AF8">
        <w:rPr>
          <w:rFonts w:hint="cs"/>
          <w:color w:val="000000" w:themeColor="text1"/>
          <w:sz w:val="27"/>
          <w:rtl/>
        </w:rPr>
        <w:t>وتمك</w:t>
      </w:r>
      <w:r w:rsidR="00AC493A" w:rsidRPr="00266AF8">
        <w:rPr>
          <w:rFonts w:hint="cs"/>
          <w:color w:val="000000" w:themeColor="text1"/>
          <w:sz w:val="27"/>
          <w:rtl/>
        </w:rPr>
        <w:t>َّ</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السيد</w:t>
      </w:r>
      <w:r w:rsidRPr="00266AF8">
        <w:rPr>
          <w:color w:val="000000" w:themeColor="text1"/>
          <w:sz w:val="27"/>
          <w:rtl/>
        </w:rPr>
        <w:t xml:space="preserve"> </w:t>
      </w:r>
      <w:r w:rsidRPr="00266AF8">
        <w:rPr>
          <w:rFonts w:hint="cs"/>
          <w:color w:val="000000" w:themeColor="text1"/>
          <w:sz w:val="27"/>
          <w:rtl/>
        </w:rPr>
        <w:t>مير</w:t>
      </w:r>
      <w:r w:rsidRPr="00266AF8">
        <w:rPr>
          <w:color w:val="000000" w:themeColor="text1"/>
          <w:sz w:val="27"/>
          <w:rtl/>
        </w:rPr>
        <w:t xml:space="preserve"> </w:t>
      </w:r>
      <w:r w:rsidRPr="00266AF8">
        <w:rPr>
          <w:rFonts w:hint="cs"/>
          <w:color w:val="000000" w:themeColor="text1"/>
          <w:sz w:val="27"/>
          <w:rtl/>
        </w:rPr>
        <w:t>باقري</w:t>
      </w:r>
      <w:r w:rsidRPr="00266AF8">
        <w:rPr>
          <w:color w:val="000000" w:themeColor="text1"/>
          <w:sz w:val="27"/>
          <w:rtl/>
        </w:rPr>
        <w:t xml:space="preserve"> </w:t>
      </w:r>
      <w:r w:rsidRPr="00266AF8">
        <w:rPr>
          <w:rFonts w:hint="cs"/>
          <w:color w:val="000000" w:themeColor="text1"/>
          <w:sz w:val="27"/>
          <w:rtl/>
        </w:rPr>
        <w:t>بحنكته</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إداريّ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وقدرته</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علميّ</w:t>
      </w:r>
      <w:r w:rsidRPr="00266AF8">
        <w:rPr>
          <w:rFonts w:hint="cs"/>
          <w:color w:val="000000" w:themeColor="text1"/>
          <w:sz w:val="27"/>
          <w:rtl/>
        </w:rPr>
        <w:t>ة</w:t>
      </w:r>
      <w:r w:rsidRPr="00266AF8">
        <w:rPr>
          <w:color w:val="000000" w:themeColor="text1"/>
          <w:sz w:val="27"/>
          <w:rtl/>
        </w:rPr>
        <w:t xml:space="preserve"> </w:t>
      </w:r>
      <w:r w:rsidR="00AC493A"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يقد</w:t>
      </w:r>
      <w:r w:rsidR="00AC493A" w:rsidRPr="00266AF8">
        <w:rPr>
          <w:rFonts w:hint="cs"/>
          <w:color w:val="000000" w:themeColor="text1"/>
          <w:sz w:val="27"/>
          <w:rtl/>
        </w:rPr>
        <w:t>ِّ</w:t>
      </w:r>
      <w:r w:rsidRPr="00266AF8">
        <w:rPr>
          <w:rFonts w:hint="cs"/>
          <w:color w:val="000000" w:themeColor="text1"/>
          <w:sz w:val="27"/>
          <w:rtl/>
        </w:rPr>
        <w:t>م</w:t>
      </w:r>
      <w:r w:rsidRPr="00266AF8">
        <w:rPr>
          <w:color w:val="000000" w:themeColor="text1"/>
          <w:sz w:val="27"/>
          <w:rtl/>
        </w:rPr>
        <w:t xml:space="preserve"> </w:t>
      </w:r>
      <w:r w:rsidRPr="00266AF8">
        <w:rPr>
          <w:rFonts w:hint="cs"/>
          <w:color w:val="000000" w:themeColor="text1"/>
          <w:sz w:val="27"/>
          <w:rtl/>
        </w:rPr>
        <w:t>مقولة</w:t>
      </w:r>
      <w:r w:rsidRPr="00266AF8">
        <w:rPr>
          <w:color w:val="000000" w:themeColor="text1"/>
          <w:sz w:val="27"/>
          <w:rtl/>
        </w:rPr>
        <w:t xml:space="preserve"> </w:t>
      </w:r>
      <w:r w:rsidRPr="00266AF8">
        <w:rPr>
          <w:rFonts w:hint="cs"/>
          <w:color w:val="000000" w:themeColor="text1"/>
          <w:sz w:val="27"/>
          <w:rtl/>
        </w:rPr>
        <w:t>أستاذه</w:t>
      </w:r>
      <w:r w:rsidR="00987666" w:rsidRPr="00266AF8">
        <w:rPr>
          <w:color w:val="000000" w:themeColor="text1"/>
          <w:sz w:val="27"/>
          <w:rtl/>
        </w:rPr>
        <w:t xml:space="preserve"> إلى </w:t>
      </w:r>
      <w:r w:rsidRPr="00266AF8">
        <w:rPr>
          <w:rFonts w:hint="cs"/>
          <w:color w:val="000000" w:themeColor="text1"/>
          <w:sz w:val="27"/>
          <w:rtl/>
        </w:rPr>
        <w:t>مخاط</w:t>
      </w:r>
      <w:r w:rsidR="00AC493A" w:rsidRPr="00266AF8">
        <w:rPr>
          <w:rFonts w:hint="cs"/>
          <w:color w:val="000000" w:themeColor="text1"/>
          <w:sz w:val="27"/>
          <w:rtl/>
        </w:rPr>
        <w:t>َ</w:t>
      </w:r>
      <w:r w:rsidRPr="00266AF8">
        <w:rPr>
          <w:rFonts w:hint="cs"/>
          <w:color w:val="000000" w:themeColor="text1"/>
          <w:sz w:val="27"/>
          <w:rtl/>
        </w:rPr>
        <w:t>بيه</w:t>
      </w:r>
      <w:r w:rsidRPr="00266AF8">
        <w:rPr>
          <w:color w:val="000000" w:themeColor="text1"/>
          <w:sz w:val="27"/>
          <w:rtl/>
        </w:rPr>
        <w:t xml:space="preserve"> </w:t>
      </w:r>
      <w:r w:rsidRPr="00266AF8">
        <w:rPr>
          <w:rFonts w:hint="cs"/>
          <w:color w:val="000000" w:themeColor="text1"/>
          <w:sz w:val="27"/>
          <w:rtl/>
        </w:rPr>
        <w:t>بصورة</w:t>
      </w:r>
      <w:r w:rsidRPr="00266AF8">
        <w:rPr>
          <w:color w:val="000000" w:themeColor="text1"/>
          <w:sz w:val="27"/>
          <w:rtl/>
        </w:rPr>
        <w:t xml:space="preserve"> </w:t>
      </w:r>
      <w:r w:rsidR="003D6AFD" w:rsidRPr="00266AF8">
        <w:rPr>
          <w:rFonts w:hint="cs"/>
          <w:color w:val="000000" w:themeColor="text1"/>
          <w:sz w:val="27"/>
          <w:rtl/>
        </w:rPr>
        <w:t>علميّ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ولد</w:t>
      </w:r>
      <w:r w:rsidRPr="00266AF8">
        <w:rPr>
          <w:color w:val="000000" w:themeColor="text1"/>
          <w:sz w:val="27"/>
          <w:rtl/>
        </w:rPr>
        <w:t xml:space="preserve"> </w:t>
      </w:r>
      <w:r w:rsidRPr="00266AF8">
        <w:rPr>
          <w:rFonts w:hint="cs"/>
          <w:color w:val="000000" w:themeColor="text1"/>
          <w:sz w:val="27"/>
          <w:rtl/>
        </w:rPr>
        <w:t>السيد</w:t>
      </w:r>
      <w:r w:rsidRPr="00266AF8">
        <w:rPr>
          <w:color w:val="000000" w:themeColor="text1"/>
          <w:sz w:val="27"/>
          <w:rtl/>
        </w:rPr>
        <w:t xml:space="preserve"> </w:t>
      </w:r>
      <w:r w:rsidRPr="00266AF8">
        <w:rPr>
          <w:rFonts w:hint="cs"/>
          <w:color w:val="000000" w:themeColor="text1"/>
          <w:sz w:val="27"/>
          <w:rtl/>
        </w:rPr>
        <w:t>الحسيني</w:t>
      </w:r>
      <w:r w:rsidRPr="00266AF8">
        <w:rPr>
          <w:color w:val="000000" w:themeColor="text1"/>
          <w:sz w:val="27"/>
          <w:rtl/>
        </w:rPr>
        <w:t xml:space="preserve"> </w:t>
      </w:r>
      <w:r w:rsidRPr="00266AF8">
        <w:rPr>
          <w:rFonts w:hint="cs"/>
          <w:color w:val="000000" w:themeColor="text1"/>
          <w:sz w:val="27"/>
          <w:rtl/>
        </w:rPr>
        <w:t>الهاشمي</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مدينة</w:t>
      </w:r>
      <w:r w:rsidRPr="00266AF8">
        <w:rPr>
          <w:color w:val="000000" w:themeColor="text1"/>
          <w:sz w:val="27"/>
          <w:rtl/>
        </w:rPr>
        <w:t xml:space="preserve"> </w:t>
      </w:r>
      <w:r w:rsidRPr="00266AF8">
        <w:rPr>
          <w:rFonts w:hint="cs"/>
          <w:color w:val="000000" w:themeColor="text1"/>
          <w:sz w:val="27"/>
          <w:rtl/>
        </w:rPr>
        <w:t>شيراز</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العشرين</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شهر</w:t>
      </w:r>
      <w:r w:rsidRPr="00266AF8">
        <w:rPr>
          <w:color w:val="000000" w:themeColor="text1"/>
          <w:sz w:val="27"/>
          <w:rtl/>
        </w:rPr>
        <w:t xml:space="preserve"> </w:t>
      </w:r>
      <w:r w:rsidRPr="00266AF8">
        <w:rPr>
          <w:rFonts w:hint="cs"/>
          <w:color w:val="000000" w:themeColor="text1"/>
          <w:sz w:val="27"/>
          <w:rtl/>
        </w:rPr>
        <w:t>آبان</w:t>
      </w:r>
      <w:r w:rsidRPr="00266AF8">
        <w:rPr>
          <w:color w:val="000000" w:themeColor="text1"/>
          <w:sz w:val="27"/>
          <w:rtl/>
        </w:rPr>
        <w:t xml:space="preserve"> </w:t>
      </w:r>
      <w:r w:rsidR="00AC493A" w:rsidRPr="00266AF8">
        <w:rPr>
          <w:color w:val="000000" w:themeColor="text1"/>
          <w:sz w:val="27"/>
          <w:rtl/>
        </w:rPr>
        <w:t>1322</w:t>
      </w:r>
      <w:r w:rsidR="00AC493A" w:rsidRPr="00266AF8">
        <w:rPr>
          <w:rFonts w:hint="cs"/>
          <w:color w:val="000000" w:themeColor="text1"/>
          <w:sz w:val="27"/>
          <w:rtl/>
        </w:rPr>
        <w:t>هـ.ش</w:t>
      </w:r>
      <w:r w:rsidRPr="00266AF8">
        <w:rPr>
          <w:color w:val="000000" w:themeColor="text1"/>
          <w:sz w:val="27"/>
          <w:rtl/>
        </w:rPr>
        <w:t xml:space="preserve">، </w:t>
      </w:r>
      <w:r w:rsidRPr="00266AF8">
        <w:rPr>
          <w:rFonts w:hint="cs"/>
          <w:color w:val="000000" w:themeColor="text1"/>
          <w:sz w:val="27"/>
          <w:rtl/>
        </w:rPr>
        <w:t>وكان</w:t>
      </w:r>
      <w:r w:rsidRPr="00266AF8">
        <w:rPr>
          <w:color w:val="000000" w:themeColor="text1"/>
          <w:sz w:val="27"/>
          <w:rtl/>
        </w:rPr>
        <w:t xml:space="preserve"> </w:t>
      </w:r>
      <w:r w:rsidRPr="00266AF8">
        <w:rPr>
          <w:rFonts w:hint="cs"/>
          <w:color w:val="000000" w:themeColor="text1"/>
          <w:sz w:val="27"/>
          <w:rtl/>
        </w:rPr>
        <w:t>والده</w:t>
      </w:r>
      <w:r w:rsidRPr="00266AF8">
        <w:rPr>
          <w:color w:val="000000" w:themeColor="text1"/>
          <w:sz w:val="27"/>
          <w:rtl/>
        </w:rPr>
        <w:t xml:space="preserve"> </w:t>
      </w:r>
      <w:r w:rsidR="00AC493A" w:rsidRPr="00266AF8">
        <w:rPr>
          <w:rFonts w:hint="cs"/>
          <w:color w:val="000000" w:themeColor="text1"/>
          <w:sz w:val="27"/>
          <w:rtl/>
        </w:rPr>
        <w:t>ال</w:t>
      </w:r>
      <w:r w:rsidRPr="00266AF8">
        <w:rPr>
          <w:rFonts w:hint="cs"/>
          <w:color w:val="000000" w:themeColor="text1"/>
          <w:sz w:val="27"/>
          <w:rtl/>
        </w:rPr>
        <w:t>سيد</w:t>
      </w:r>
      <w:r w:rsidRPr="00266AF8">
        <w:rPr>
          <w:color w:val="000000" w:themeColor="text1"/>
          <w:sz w:val="27"/>
          <w:rtl/>
        </w:rPr>
        <w:t xml:space="preserve"> </w:t>
      </w:r>
      <w:r w:rsidRPr="00266AF8">
        <w:rPr>
          <w:rFonts w:hint="cs"/>
          <w:color w:val="000000" w:themeColor="text1"/>
          <w:sz w:val="27"/>
          <w:rtl/>
        </w:rPr>
        <w:t>نور</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الحسيني</w:t>
      </w:r>
      <w:r w:rsidRPr="00266AF8">
        <w:rPr>
          <w:color w:val="000000" w:themeColor="text1"/>
          <w:sz w:val="27"/>
          <w:rtl/>
        </w:rPr>
        <w:t xml:space="preserve"> </w:t>
      </w:r>
      <w:r w:rsidRPr="00266AF8">
        <w:rPr>
          <w:rFonts w:hint="cs"/>
          <w:color w:val="000000" w:themeColor="text1"/>
          <w:sz w:val="27"/>
          <w:rtl/>
        </w:rPr>
        <w:t>الهاشمي</w:t>
      </w:r>
      <w:r w:rsidRPr="00266AF8">
        <w:rPr>
          <w:color w:val="000000" w:themeColor="text1"/>
          <w:sz w:val="27"/>
          <w:rtl/>
        </w:rPr>
        <w:t xml:space="preserve"> (</w:t>
      </w:r>
      <w:r w:rsidRPr="00266AF8">
        <w:rPr>
          <w:rFonts w:hint="cs"/>
          <w:color w:val="000000" w:themeColor="text1"/>
          <w:sz w:val="27"/>
          <w:rtl/>
        </w:rPr>
        <w:t>المعروف</w:t>
      </w:r>
      <w:r w:rsidRPr="00266AF8">
        <w:rPr>
          <w:color w:val="000000" w:themeColor="text1"/>
          <w:sz w:val="27"/>
          <w:rtl/>
        </w:rPr>
        <w:t xml:space="preserve"> </w:t>
      </w:r>
      <w:r w:rsidRPr="00266AF8">
        <w:rPr>
          <w:rFonts w:hint="cs"/>
          <w:color w:val="000000" w:themeColor="text1"/>
          <w:sz w:val="27"/>
          <w:rtl/>
        </w:rPr>
        <w:t>بآية</w:t>
      </w:r>
      <w:r w:rsidRPr="00266AF8">
        <w:rPr>
          <w:color w:val="000000" w:themeColor="text1"/>
          <w:sz w:val="27"/>
          <w:rtl/>
        </w:rPr>
        <w:t xml:space="preserve"> </w:t>
      </w:r>
      <w:r w:rsidRPr="00266AF8">
        <w:rPr>
          <w:rFonts w:hint="cs"/>
          <w:color w:val="000000" w:themeColor="text1"/>
          <w:sz w:val="27"/>
          <w:rtl/>
        </w:rPr>
        <w:t>الله</w:t>
      </w:r>
      <w:r w:rsidRPr="00266AF8">
        <w:rPr>
          <w:color w:val="000000" w:themeColor="text1"/>
          <w:sz w:val="27"/>
          <w:rtl/>
        </w:rPr>
        <w:t xml:space="preserve"> </w:t>
      </w:r>
      <w:r w:rsidRPr="00266AF8">
        <w:rPr>
          <w:rFonts w:hint="cs"/>
          <w:color w:val="000000" w:themeColor="text1"/>
          <w:sz w:val="27"/>
          <w:rtl/>
        </w:rPr>
        <w:t>الشيرازي</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مراجع</w:t>
      </w:r>
      <w:r w:rsidRPr="00266AF8">
        <w:rPr>
          <w:color w:val="000000" w:themeColor="text1"/>
          <w:sz w:val="27"/>
          <w:rtl/>
        </w:rPr>
        <w:t xml:space="preserve"> </w:t>
      </w:r>
      <w:r w:rsidRPr="00266AF8">
        <w:rPr>
          <w:rFonts w:hint="cs"/>
          <w:color w:val="000000" w:themeColor="text1"/>
          <w:sz w:val="27"/>
          <w:rtl/>
        </w:rPr>
        <w:t>الطراز</w:t>
      </w:r>
      <w:r w:rsidRPr="00266AF8">
        <w:rPr>
          <w:color w:val="000000" w:themeColor="text1"/>
          <w:sz w:val="27"/>
          <w:rtl/>
        </w:rPr>
        <w:t xml:space="preserve"> </w:t>
      </w:r>
      <w:r w:rsidRPr="00266AF8">
        <w:rPr>
          <w:rFonts w:hint="cs"/>
          <w:color w:val="000000" w:themeColor="text1"/>
          <w:sz w:val="27"/>
          <w:rtl/>
        </w:rPr>
        <w:t>الأو</w:t>
      </w:r>
      <w:r w:rsidR="00AC493A" w:rsidRPr="00266AF8">
        <w:rPr>
          <w:rFonts w:hint="cs"/>
          <w:color w:val="000000" w:themeColor="text1"/>
          <w:sz w:val="27"/>
          <w:rtl/>
        </w:rPr>
        <w:t>ّ</w:t>
      </w:r>
      <w:r w:rsidRPr="00266AF8">
        <w:rPr>
          <w:rFonts w:hint="cs"/>
          <w:color w:val="000000" w:themeColor="text1"/>
          <w:sz w:val="27"/>
          <w:rtl/>
        </w:rPr>
        <w:t>ل</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إيران</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ذلك</w:t>
      </w:r>
      <w:r w:rsidRPr="00266AF8">
        <w:rPr>
          <w:color w:val="000000" w:themeColor="text1"/>
          <w:sz w:val="27"/>
          <w:rtl/>
        </w:rPr>
        <w:t xml:space="preserve"> </w:t>
      </w:r>
      <w:r w:rsidRPr="00266AF8">
        <w:rPr>
          <w:rFonts w:hint="cs"/>
          <w:color w:val="000000" w:themeColor="text1"/>
          <w:sz w:val="27"/>
          <w:rtl/>
        </w:rPr>
        <w:t>الوقت</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وهو</w:t>
      </w:r>
      <w:r w:rsidRPr="00266AF8">
        <w:rPr>
          <w:color w:val="000000" w:themeColor="text1"/>
          <w:sz w:val="27"/>
          <w:rtl/>
        </w:rPr>
        <w:t xml:space="preserve"> </w:t>
      </w:r>
      <w:r w:rsidRPr="00266AF8">
        <w:rPr>
          <w:rFonts w:hint="cs"/>
          <w:color w:val="000000" w:themeColor="text1"/>
          <w:sz w:val="27"/>
          <w:rtl/>
        </w:rPr>
        <w:t>مؤس</w:t>
      </w:r>
      <w:r w:rsidR="00AC493A" w:rsidRPr="00266AF8">
        <w:rPr>
          <w:rFonts w:hint="cs"/>
          <w:color w:val="000000" w:themeColor="text1"/>
          <w:sz w:val="27"/>
          <w:rtl/>
        </w:rPr>
        <w:t>ِّ</w:t>
      </w:r>
      <w:r w:rsidRPr="00266AF8">
        <w:rPr>
          <w:rFonts w:hint="cs"/>
          <w:color w:val="000000" w:themeColor="text1"/>
          <w:sz w:val="27"/>
          <w:rtl/>
        </w:rPr>
        <w:t>س</w:t>
      </w:r>
      <w:r w:rsidRPr="00266AF8">
        <w:rPr>
          <w:color w:val="000000" w:themeColor="text1"/>
          <w:sz w:val="27"/>
          <w:rtl/>
        </w:rPr>
        <w:t xml:space="preserve"> </w:t>
      </w:r>
      <w:r w:rsidRPr="00266AF8">
        <w:rPr>
          <w:rFonts w:hint="cs"/>
          <w:color w:val="000000" w:themeColor="text1"/>
          <w:sz w:val="27"/>
          <w:rtl/>
        </w:rPr>
        <w:t xml:space="preserve">حزب </w:t>
      </w:r>
      <w:r w:rsidRPr="00266AF8">
        <w:rPr>
          <w:rFonts w:hint="eastAsia"/>
          <w:color w:val="000000" w:themeColor="text1"/>
          <w:sz w:val="27"/>
          <w:rtl/>
        </w:rPr>
        <w:t>«</w:t>
      </w:r>
      <w:r w:rsidRPr="00266AF8">
        <w:rPr>
          <w:rFonts w:hint="cs"/>
          <w:color w:val="000000" w:themeColor="text1"/>
          <w:sz w:val="27"/>
          <w:rtl/>
        </w:rPr>
        <w:t>برادران</w:t>
      </w:r>
      <w:r w:rsidRPr="00266AF8">
        <w:rPr>
          <w:rFonts w:hint="eastAsia"/>
          <w:color w:val="000000" w:themeColor="text1"/>
          <w:sz w:val="27"/>
          <w:rtl/>
        </w:rPr>
        <w:t>»</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أي</w:t>
      </w:r>
      <w:r w:rsidRPr="00266AF8">
        <w:rPr>
          <w:color w:val="000000" w:themeColor="text1"/>
          <w:sz w:val="27"/>
          <w:rtl/>
        </w:rPr>
        <w:t xml:space="preserve"> </w:t>
      </w:r>
      <w:r w:rsidRPr="00266AF8">
        <w:rPr>
          <w:rFonts w:hint="cs"/>
          <w:color w:val="000000" w:themeColor="text1"/>
          <w:sz w:val="27"/>
          <w:rtl/>
        </w:rPr>
        <w:t>ال</w:t>
      </w:r>
      <w:r w:rsidR="00AC493A" w:rsidRPr="00266AF8">
        <w:rPr>
          <w:rFonts w:hint="cs"/>
          <w:color w:val="000000" w:themeColor="text1"/>
          <w:sz w:val="27"/>
          <w:rtl/>
        </w:rPr>
        <w:t>إ</w:t>
      </w:r>
      <w:r w:rsidRPr="00266AF8">
        <w:rPr>
          <w:rFonts w:hint="cs"/>
          <w:color w:val="000000" w:themeColor="text1"/>
          <w:sz w:val="27"/>
          <w:rtl/>
        </w:rPr>
        <w:t>خوة</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وهو</w:t>
      </w:r>
      <w:r w:rsidRPr="00266AF8">
        <w:rPr>
          <w:color w:val="000000" w:themeColor="text1"/>
          <w:sz w:val="27"/>
          <w:rtl/>
        </w:rPr>
        <w:t xml:space="preserve"> </w:t>
      </w:r>
      <w:r w:rsidRPr="00266AF8">
        <w:rPr>
          <w:rFonts w:hint="cs"/>
          <w:color w:val="000000" w:themeColor="text1"/>
          <w:sz w:val="27"/>
          <w:rtl/>
        </w:rPr>
        <w:t>حزب</w:t>
      </w:r>
      <w:r w:rsidR="00AC493A" w:rsidRPr="00266AF8">
        <w:rPr>
          <w:rFonts w:hint="cs"/>
          <w:color w:val="000000" w:themeColor="text1"/>
          <w:sz w:val="27"/>
          <w:rtl/>
        </w:rPr>
        <w:t>ٌ</w:t>
      </w:r>
      <w:r w:rsidRPr="00266AF8">
        <w:rPr>
          <w:color w:val="000000" w:themeColor="text1"/>
          <w:sz w:val="27"/>
          <w:rtl/>
        </w:rPr>
        <w:t xml:space="preserve"> </w:t>
      </w:r>
      <w:r w:rsidR="003D6AFD" w:rsidRPr="00266AF8">
        <w:rPr>
          <w:rFonts w:hint="cs"/>
          <w:color w:val="000000" w:themeColor="text1"/>
          <w:sz w:val="27"/>
          <w:rtl/>
        </w:rPr>
        <w:t>دينيّ</w:t>
      </w:r>
      <w:r w:rsidRPr="00266AF8">
        <w:rPr>
          <w:color w:val="000000" w:themeColor="text1"/>
          <w:sz w:val="27"/>
          <w:rtl/>
        </w:rPr>
        <w:t xml:space="preserve"> </w:t>
      </w:r>
      <w:r w:rsidRPr="00266AF8">
        <w:rPr>
          <w:rFonts w:hint="cs"/>
          <w:color w:val="000000" w:themeColor="text1"/>
          <w:sz w:val="27"/>
          <w:rtl/>
        </w:rPr>
        <w:t>معادٍ</w:t>
      </w:r>
      <w:r w:rsidRPr="00266AF8">
        <w:rPr>
          <w:color w:val="000000" w:themeColor="text1"/>
          <w:sz w:val="27"/>
          <w:rtl/>
        </w:rPr>
        <w:t xml:space="preserve"> </w:t>
      </w:r>
      <w:r w:rsidRPr="00266AF8">
        <w:rPr>
          <w:rFonts w:hint="cs"/>
          <w:color w:val="000000" w:themeColor="text1"/>
          <w:sz w:val="27"/>
          <w:rtl/>
        </w:rPr>
        <w:t>للاستعمار</w:t>
      </w:r>
      <w:r w:rsidRPr="00266AF8">
        <w:rPr>
          <w:color w:val="000000" w:themeColor="text1"/>
          <w:sz w:val="27"/>
          <w:rtl/>
        </w:rPr>
        <w:t xml:space="preserve">. </w:t>
      </w:r>
      <w:r w:rsidRPr="00266AF8">
        <w:rPr>
          <w:rFonts w:hint="cs"/>
          <w:color w:val="000000" w:themeColor="text1"/>
          <w:sz w:val="27"/>
          <w:rtl/>
        </w:rPr>
        <w:t>وتوفي</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السيد</w:t>
      </w:r>
      <w:r w:rsidRPr="00266AF8">
        <w:rPr>
          <w:color w:val="000000" w:themeColor="text1"/>
          <w:sz w:val="27"/>
          <w:rtl/>
        </w:rPr>
        <w:t xml:space="preserve"> </w:t>
      </w:r>
      <w:r w:rsidRPr="00266AF8">
        <w:rPr>
          <w:rFonts w:hint="cs"/>
          <w:color w:val="000000" w:themeColor="text1"/>
          <w:sz w:val="27"/>
          <w:rtl/>
        </w:rPr>
        <w:t>نور</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سنة</w:t>
      </w:r>
      <w:r w:rsidRPr="00266AF8">
        <w:rPr>
          <w:color w:val="000000" w:themeColor="text1"/>
          <w:sz w:val="27"/>
          <w:rtl/>
        </w:rPr>
        <w:t xml:space="preserve"> 1335</w:t>
      </w:r>
      <w:r w:rsidR="00AC493A" w:rsidRPr="00266AF8">
        <w:rPr>
          <w:rFonts w:hint="cs"/>
          <w:color w:val="000000" w:themeColor="text1"/>
          <w:sz w:val="27"/>
          <w:rtl/>
        </w:rPr>
        <w:t>هـ.ش</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ظروف</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غامضة</w:t>
      </w:r>
      <w:r w:rsidRPr="00266AF8">
        <w:rPr>
          <w:color w:val="000000" w:themeColor="text1"/>
          <w:sz w:val="27"/>
          <w:rtl/>
        </w:rPr>
        <w:t xml:space="preserve">. </w:t>
      </w:r>
      <w:r w:rsidRPr="00266AF8">
        <w:rPr>
          <w:rFonts w:hint="cs"/>
          <w:color w:val="000000" w:themeColor="text1"/>
          <w:sz w:val="27"/>
          <w:rtl/>
        </w:rPr>
        <w:t>وارتدى</w:t>
      </w:r>
      <w:r w:rsidRPr="00266AF8">
        <w:rPr>
          <w:color w:val="000000" w:themeColor="text1"/>
          <w:sz w:val="27"/>
          <w:rtl/>
        </w:rPr>
        <w:t xml:space="preserve"> </w:t>
      </w:r>
      <w:r w:rsidRPr="00266AF8">
        <w:rPr>
          <w:rFonts w:hint="cs"/>
          <w:color w:val="000000" w:themeColor="text1"/>
          <w:sz w:val="27"/>
          <w:rtl/>
        </w:rPr>
        <w:t>السيد</w:t>
      </w:r>
      <w:r w:rsidRPr="00266AF8">
        <w:rPr>
          <w:color w:val="000000" w:themeColor="text1"/>
          <w:sz w:val="27"/>
          <w:rtl/>
        </w:rPr>
        <w:t xml:space="preserve"> </w:t>
      </w:r>
      <w:r w:rsidRPr="00266AF8">
        <w:rPr>
          <w:rFonts w:hint="cs"/>
          <w:color w:val="000000" w:themeColor="text1"/>
          <w:sz w:val="27"/>
          <w:rtl/>
        </w:rPr>
        <w:t>منير</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الزي</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color w:val="000000" w:themeColor="text1"/>
          <w:sz w:val="27"/>
          <w:rtl/>
        </w:rPr>
        <w:t xml:space="preserve"> </w:t>
      </w:r>
      <w:r w:rsidRPr="00266AF8">
        <w:rPr>
          <w:rFonts w:hint="cs"/>
          <w:color w:val="000000" w:themeColor="text1"/>
          <w:sz w:val="27"/>
          <w:rtl/>
        </w:rPr>
        <w:t>بعد</w:t>
      </w:r>
      <w:r w:rsidRPr="00266AF8">
        <w:rPr>
          <w:color w:val="000000" w:themeColor="text1"/>
          <w:sz w:val="27"/>
          <w:rtl/>
        </w:rPr>
        <w:t xml:space="preserve"> </w:t>
      </w:r>
      <w:r w:rsidRPr="00266AF8">
        <w:rPr>
          <w:rFonts w:hint="cs"/>
          <w:color w:val="000000" w:themeColor="text1"/>
          <w:sz w:val="27"/>
          <w:rtl/>
        </w:rPr>
        <w:t>وفاة</w:t>
      </w:r>
      <w:r w:rsidRPr="00266AF8">
        <w:rPr>
          <w:color w:val="000000" w:themeColor="text1"/>
          <w:sz w:val="27"/>
          <w:rtl/>
        </w:rPr>
        <w:t xml:space="preserve"> </w:t>
      </w:r>
      <w:r w:rsidRPr="00266AF8">
        <w:rPr>
          <w:rFonts w:hint="cs"/>
          <w:color w:val="000000" w:themeColor="text1"/>
          <w:sz w:val="27"/>
          <w:rtl/>
        </w:rPr>
        <w:t>والده</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وهو</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الثانية</w:t>
      </w:r>
      <w:r w:rsidRPr="00266AF8">
        <w:rPr>
          <w:color w:val="000000" w:themeColor="text1"/>
          <w:sz w:val="27"/>
          <w:rtl/>
        </w:rPr>
        <w:t xml:space="preserve"> </w:t>
      </w:r>
      <w:r w:rsidRPr="00266AF8">
        <w:rPr>
          <w:rFonts w:hint="cs"/>
          <w:color w:val="000000" w:themeColor="text1"/>
          <w:sz w:val="27"/>
          <w:rtl/>
        </w:rPr>
        <w:t>عشر</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عمره</w:t>
      </w:r>
      <w:r w:rsidRPr="00266AF8">
        <w:rPr>
          <w:color w:val="000000" w:themeColor="text1"/>
          <w:sz w:val="27"/>
          <w:rtl/>
        </w:rPr>
        <w:t xml:space="preserve">. </w:t>
      </w:r>
      <w:r w:rsidRPr="00266AF8">
        <w:rPr>
          <w:rFonts w:hint="cs"/>
          <w:color w:val="000000" w:themeColor="text1"/>
          <w:sz w:val="27"/>
          <w:rtl/>
        </w:rPr>
        <w:t>وانتخب</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قبل</w:t>
      </w:r>
      <w:r w:rsidRPr="00266AF8">
        <w:rPr>
          <w:color w:val="000000" w:themeColor="text1"/>
          <w:sz w:val="27"/>
          <w:rtl/>
        </w:rPr>
        <w:t xml:space="preserve"> </w:t>
      </w:r>
      <w:r w:rsidRPr="00266AF8">
        <w:rPr>
          <w:rFonts w:hint="cs"/>
          <w:color w:val="000000" w:themeColor="text1"/>
          <w:sz w:val="27"/>
          <w:rtl/>
        </w:rPr>
        <w:t>حزب</w:t>
      </w:r>
      <w:r w:rsidRPr="00266AF8">
        <w:rPr>
          <w:color w:val="000000" w:themeColor="text1"/>
          <w:sz w:val="27"/>
          <w:rtl/>
        </w:rPr>
        <w:t xml:space="preserve"> </w:t>
      </w:r>
      <w:r w:rsidRPr="00266AF8">
        <w:rPr>
          <w:rFonts w:hint="cs"/>
          <w:color w:val="000000" w:themeColor="text1"/>
          <w:sz w:val="27"/>
          <w:rtl/>
        </w:rPr>
        <w:t>برادران</w:t>
      </w:r>
      <w:r w:rsidRPr="00266AF8">
        <w:rPr>
          <w:color w:val="000000" w:themeColor="text1"/>
          <w:sz w:val="27"/>
          <w:rtl/>
        </w:rPr>
        <w:t xml:space="preserve"> </w:t>
      </w:r>
      <w:r w:rsidRPr="00266AF8">
        <w:rPr>
          <w:rFonts w:hint="cs"/>
          <w:color w:val="000000" w:themeColor="text1"/>
          <w:sz w:val="27"/>
          <w:rtl/>
        </w:rPr>
        <w:t>خ</w:t>
      </w:r>
      <w:r w:rsidR="00AC493A" w:rsidRPr="00266AF8">
        <w:rPr>
          <w:rFonts w:hint="cs"/>
          <w:color w:val="000000" w:themeColor="text1"/>
          <w:sz w:val="27"/>
          <w:rtl/>
        </w:rPr>
        <w:t>َ</w:t>
      </w:r>
      <w:r w:rsidRPr="00266AF8">
        <w:rPr>
          <w:rFonts w:hint="cs"/>
          <w:color w:val="000000" w:themeColor="text1"/>
          <w:sz w:val="27"/>
          <w:rtl/>
        </w:rPr>
        <w:t>ل</w:t>
      </w:r>
      <w:r w:rsidR="00AC493A" w:rsidRPr="00266AF8">
        <w:rPr>
          <w:rFonts w:hint="cs"/>
          <w:color w:val="000000" w:themeColor="text1"/>
          <w:sz w:val="27"/>
          <w:rtl/>
        </w:rPr>
        <w:t>َ</w:t>
      </w:r>
      <w:r w:rsidRPr="00266AF8">
        <w:rPr>
          <w:rFonts w:hint="cs"/>
          <w:color w:val="000000" w:themeColor="text1"/>
          <w:sz w:val="27"/>
          <w:rtl/>
        </w:rPr>
        <w:t>فاً</w:t>
      </w:r>
      <w:r w:rsidRPr="00266AF8">
        <w:rPr>
          <w:color w:val="000000" w:themeColor="text1"/>
          <w:sz w:val="27"/>
          <w:rtl/>
        </w:rPr>
        <w:t xml:space="preserve"> </w:t>
      </w:r>
      <w:r w:rsidRPr="00266AF8">
        <w:rPr>
          <w:rFonts w:hint="cs"/>
          <w:color w:val="000000" w:themeColor="text1"/>
          <w:sz w:val="27"/>
          <w:rtl/>
        </w:rPr>
        <w:t>لأبيه</w:t>
      </w:r>
      <w:r w:rsidRPr="00266AF8">
        <w:rPr>
          <w:color w:val="000000" w:themeColor="text1"/>
          <w:sz w:val="27"/>
          <w:rtl/>
        </w:rPr>
        <w:t xml:space="preserve">، </w:t>
      </w:r>
      <w:r w:rsidRPr="00266AF8">
        <w:rPr>
          <w:rFonts w:hint="cs"/>
          <w:color w:val="000000" w:themeColor="text1"/>
          <w:sz w:val="27"/>
          <w:rtl/>
        </w:rPr>
        <w:t>ولكن</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طبقاً</w:t>
      </w:r>
      <w:r w:rsidRPr="00266AF8">
        <w:rPr>
          <w:color w:val="000000" w:themeColor="text1"/>
          <w:sz w:val="27"/>
          <w:rtl/>
        </w:rPr>
        <w:t xml:space="preserve"> </w:t>
      </w:r>
      <w:r w:rsidRPr="00266AF8">
        <w:rPr>
          <w:rFonts w:hint="cs"/>
          <w:color w:val="000000" w:themeColor="text1"/>
          <w:sz w:val="27"/>
          <w:rtl/>
        </w:rPr>
        <w:t>للقانون</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داخليّ</w:t>
      </w:r>
      <w:r w:rsidRPr="00266AF8">
        <w:rPr>
          <w:color w:val="000000" w:themeColor="text1"/>
          <w:sz w:val="27"/>
          <w:rtl/>
        </w:rPr>
        <w:t xml:space="preserve"> </w:t>
      </w:r>
      <w:r w:rsidRPr="00266AF8">
        <w:rPr>
          <w:rFonts w:hint="cs"/>
          <w:color w:val="000000" w:themeColor="text1"/>
          <w:sz w:val="27"/>
          <w:rtl/>
        </w:rPr>
        <w:t>لهذا</w:t>
      </w:r>
      <w:r w:rsidRPr="00266AF8">
        <w:rPr>
          <w:color w:val="000000" w:themeColor="text1"/>
          <w:sz w:val="27"/>
          <w:rtl/>
        </w:rPr>
        <w:t xml:space="preserve"> </w:t>
      </w:r>
      <w:r w:rsidRPr="00266AF8">
        <w:rPr>
          <w:rFonts w:hint="cs"/>
          <w:color w:val="000000" w:themeColor="text1"/>
          <w:sz w:val="27"/>
          <w:rtl/>
        </w:rPr>
        <w:t>الحزب</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الذي</w:t>
      </w:r>
      <w:r w:rsidRPr="00266AF8">
        <w:rPr>
          <w:color w:val="000000" w:themeColor="text1"/>
          <w:sz w:val="27"/>
          <w:rtl/>
        </w:rPr>
        <w:t xml:space="preserve"> </w:t>
      </w:r>
      <w:r w:rsidRPr="00266AF8">
        <w:rPr>
          <w:rFonts w:hint="cs"/>
          <w:color w:val="000000" w:themeColor="text1"/>
          <w:sz w:val="27"/>
          <w:rtl/>
        </w:rPr>
        <w:t>كان</w:t>
      </w:r>
      <w:r w:rsidRPr="00266AF8">
        <w:rPr>
          <w:color w:val="000000" w:themeColor="text1"/>
          <w:sz w:val="27"/>
          <w:rtl/>
        </w:rPr>
        <w:t xml:space="preserve"> </w:t>
      </w:r>
      <w:r w:rsidRPr="00266AF8">
        <w:rPr>
          <w:rFonts w:hint="cs"/>
          <w:color w:val="000000" w:themeColor="text1"/>
          <w:sz w:val="27"/>
          <w:rtl/>
        </w:rPr>
        <w:t>ي</w:t>
      </w:r>
      <w:r w:rsidR="00234066" w:rsidRPr="00266AF8">
        <w:rPr>
          <w:rFonts w:hint="cs"/>
          <w:color w:val="000000" w:themeColor="text1"/>
          <w:sz w:val="27"/>
          <w:rtl/>
        </w:rPr>
        <w:t xml:space="preserve">نصّ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وجوب</w:t>
      </w:r>
      <w:r w:rsidRPr="00266AF8">
        <w:rPr>
          <w:color w:val="000000" w:themeColor="text1"/>
          <w:sz w:val="27"/>
          <w:rtl/>
        </w:rPr>
        <w:t xml:space="preserve"> </w:t>
      </w:r>
      <w:r w:rsidR="00AC493A"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تكون</w:t>
      </w:r>
      <w:r w:rsidRPr="00266AF8">
        <w:rPr>
          <w:color w:val="000000" w:themeColor="text1"/>
          <w:sz w:val="27"/>
          <w:rtl/>
        </w:rPr>
        <w:t xml:space="preserve"> </w:t>
      </w:r>
      <w:r w:rsidRPr="00266AF8">
        <w:rPr>
          <w:rFonts w:hint="cs"/>
          <w:color w:val="000000" w:themeColor="text1"/>
          <w:sz w:val="27"/>
          <w:rtl/>
        </w:rPr>
        <w:t>قيادة</w:t>
      </w:r>
      <w:r w:rsidRPr="00266AF8">
        <w:rPr>
          <w:color w:val="000000" w:themeColor="text1"/>
          <w:sz w:val="27"/>
          <w:rtl/>
        </w:rPr>
        <w:t xml:space="preserve"> </w:t>
      </w:r>
      <w:r w:rsidRPr="00266AF8">
        <w:rPr>
          <w:rFonts w:hint="cs"/>
          <w:color w:val="000000" w:themeColor="text1"/>
          <w:sz w:val="27"/>
          <w:rtl/>
        </w:rPr>
        <w:t>الحزب</w:t>
      </w:r>
      <w:r w:rsidRPr="00266AF8">
        <w:rPr>
          <w:color w:val="000000" w:themeColor="text1"/>
          <w:sz w:val="27"/>
          <w:rtl/>
        </w:rPr>
        <w:t xml:space="preserve"> </w:t>
      </w:r>
      <w:r w:rsidRPr="00266AF8">
        <w:rPr>
          <w:rFonts w:hint="cs"/>
          <w:color w:val="000000" w:themeColor="text1"/>
          <w:sz w:val="27"/>
          <w:rtl/>
        </w:rPr>
        <w:t>بيد</w:t>
      </w:r>
      <w:r w:rsidRPr="00266AF8">
        <w:rPr>
          <w:color w:val="000000" w:themeColor="text1"/>
          <w:sz w:val="27"/>
          <w:rtl/>
        </w:rPr>
        <w:t xml:space="preserve"> </w:t>
      </w:r>
      <w:r w:rsidRPr="00266AF8">
        <w:rPr>
          <w:rFonts w:hint="cs"/>
          <w:color w:val="000000" w:themeColor="text1"/>
          <w:sz w:val="27"/>
          <w:rtl/>
        </w:rPr>
        <w:t>مجتهد</w:t>
      </w:r>
      <w:r w:rsidRPr="00266AF8">
        <w:rPr>
          <w:color w:val="000000" w:themeColor="text1"/>
          <w:sz w:val="27"/>
          <w:rtl/>
        </w:rPr>
        <w:t xml:space="preserve"> </w:t>
      </w:r>
      <w:r w:rsidRPr="00266AF8">
        <w:rPr>
          <w:rFonts w:hint="cs"/>
          <w:color w:val="000000" w:themeColor="text1"/>
          <w:sz w:val="27"/>
          <w:rtl/>
        </w:rPr>
        <w:t>أعلم</w:t>
      </w:r>
      <w:r w:rsidRPr="00266AF8">
        <w:rPr>
          <w:color w:val="000000" w:themeColor="text1"/>
          <w:sz w:val="27"/>
          <w:rtl/>
        </w:rPr>
        <w:t xml:space="preserve"> </w:t>
      </w:r>
      <w:r w:rsidRPr="00266AF8">
        <w:rPr>
          <w:rFonts w:hint="cs"/>
          <w:color w:val="000000" w:themeColor="text1"/>
          <w:sz w:val="27"/>
          <w:rtl/>
        </w:rPr>
        <w:t>عادل</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ف</w:t>
      </w:r>
      <w:r w:rsidR="00AC493A" w:rsidRPr="00266AF8">
        <w:rPr>
          <w:rFonts w:hint="cs"/>
          <w:color w:val="000000" w:themeColor="text1"/>
          <w:sz w:val="27"/>
          <w:rtl/>
        </w:rPr>
        <w:t>إ</w:t>
      </w:r>
      <w:r w:rsidRPr="00266AF8">
        <w:rPr>
          <w:rFonts w:hint="cs"/>
          <w:color w:val="000000" w:themeColor="text1"/>
          <w:sz w:val="27"/>
          <w:rtl/>
        </w:rPr>
        <w:t>نه</w:t>
      </w:r>
      <w:r w:rsidRPr="00266AF8">
        <w:rPr>
          <w:color w:val="000000" w:themeColor="text1"/>
          <w:sz w:val="27"/>
          <w:rtl/>
        </w:rPr>
        <w:t xml:space="preserve"> </w:t>
      </w:r>
      <w:r w:rsidRPr="00266AF8">
        <w:rPr>
          <w:rFonts w:hint="cs"/>
          <w:color w:val="000000" w:themeColor="text1"/>
          <w:sz w:val="27"/>
          <w:rtl/>
        </w:rPr>
        <w:t>لم</w:t>
      </w:r>
      <w:r w:rsidRPr="00266AF8">
        <w:rPr>
          <w:color w:val="000000" w:themeColor="text1"/>
          <w:sz w:val="27"/>
          <w:rtl/>
        </w:rPr>
        <w:t xml:space="preserve"> </w:t>
      </w:r>
      <w:r w:rsidRPr="00266AF8">
        <w:rPr>
          <w:rFonts w:hint="cs"/>
          <w:color w:val="000000" w:themeColor="text1"/>
          <w:sz w:val="27"/>
          <w:rtl/>
        </w:rPr>
        <w:t>يقبل</w:t>
      </w:r>
      <w:r w:rsidRPr="00266AF8">
        <w:rPr>
          <w:color w:val="000000" w:themeColor="text1"/>
          <w:sz w:val="27"/>
          <w:rtl/>
        </w:rPr>
        <w:t xml:space="preserve"> </w:t>
      </w:r>
      <w:r w:rsidRPr="00266AF8">
        <w:rPr>
          <w:rFonts w:hint="cs"/>
          <w:color w:val="000000" w:themeColor="text1"/>
          <w:sz w:val="27"/>
          <w:rtl/>
        </w:rPr>
        <w:t>بهذا</w:t>
      </w:r>
      <w:r w:rsidRPr="00266AF8">
        <w:rPr>
          <w:color w:val="000000" w:themeColor="text1"/>
          <w:sz w:val="27"/>
          <w:rtl/>
        </w:rPr>
        <w:t xml:space="preserve"> </w:t>
      </w:r>
      <w:r w:rsidRPr="00266AF8">
        <w:rPr>
          <w:rFonts w:hint="cs"/>
          <w:color w:val="000000" w:themeColor="text1"/>
          <w:sz w:val="27"/>
          <w:rtl/>
        </w:rPr>
        <w:t>الانتخاب</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لأن</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عمره</w:t>
      </w:r>
      <w:r w:rsidRPr="00266AF8">
        <w:rPr>
          <w:color w:val="000000" w:themeColor="text1"/>
          <w:sz w:val="27"/>
          <w:rtl/>
        </w:rPr>
        <w:t xml:space="preserve"> </w:t>
      </w:r>
      <w:r w:rsidRPr="00266AF8">
        <w:rPr>
          <w:rFonts w:hint="cs"/>
          <w:color w:val="000000" w:themeColor="text1"/>
          <w:sz w:val="27"/>
          <w:rtl/>
        </w:rPr>
        <w:t>لم</w:t>
      </w:r>
      <w:r w:rsidRPr="00266AF8">
        <w:rPr>
          <w:color w:val="000000" w:themeColor="text1"/>
          <w:sz w:val="27"/>
          <w:rtl/>
        </w:rPr>
        <w:t xml:space="preserve"> </w:t>
      </w:r>
      <w:r w:rsidRPr="00266AF8">
        <w:rPr>
          <w:rFonts w:hint="cs"/>
          <w:color w:val="000000" w:themeColor="text1"/>
          <w:sz w:val="27"/>
          <w:rtl/>
        </w:rPr>
        <w:t>يزد</w:t>
      </w:r>
      <w:r w:rsidRPr="00266AF8">
        <w:rPr>
          <w:color w:val="000000" w:themeColor="text1"/>
          <w:sz w:val="27"/>
          <w:rtl/>
        </w:rPr>
        <w:t xml:space="preserve"> </w:t>
      </w:r>
      <w:r w:rsidRPr="00266AF8">
        <w:rPr>
          <w:rFonts w:hint="cs"/>
          <w:color w:val="000000" w:themeColor="text1"/>
          <w:sz w:val="27"/>
          <w:rtl/>
        </w:rPr>
        <w:t>آنذاك</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الثلاثة</w:t>
      </w:r>
      <w:r w:rsidRPr="00266AF8">
        <w:rPr>
          <w:color w:val="000000" w:themeColor="text1"/>
          <w:sz w:val="27"/>
          <w:rtl/>
        </w:rPr>
        <w:t xml:space="preserve"> </w:t>
      </w:r>
      <w:r w:rsidRPr="00266AF8">
        <w:rPr>
          <w:rFonts w:hint="cs"/>
          <w:color w:val="000000" w:themeColor="text1"/>
          <w:sz w:val="27"/>
          <w:rtl/>
        </w:rPr>
        <w:t>عشر</w:t>
      </w:r>
      <w:r w:rsidRPr="00266AF8">
        <w:rPr>
          <w:color w:val="000000" w:themeColor="text1"/>
          <w:sz w:val="27"/>
          <w:rtl/>
        </w:rPr>
        <w:t xml:space="preserve"> </w:t>
      </w:r>
      <w:r w:rsidRPr="00266AF8">
        <w:rPr>
          <w:rFonts w:hint="cs"/>
          <w:color w:val="000000" w:themeColor="text1"/>
          <w:sz w:val="27"/>
          <w:rtl/>
        </w:rPr>
        <w:t>سنة</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وهاجر</w:t>
      </w:r>
      <w:r w:rsidRPr="00266AF8">
        <w:rPr>
          <w:color w:val="000000" w:themeColor="text1"/>
          <w:sz w:val="27"/>
          <w:rtl/>
        </w:rPr>
        <w:t xml:space="preserve"> </w:t>
      </w:r>
      <w:r w:rsidRPr="00266AF8">
        <w:rPr>
          <w:rFonts w:hint="cs"/>
          <w:color w:val="000000" w:themeColor="text1"/>
          <w:sz w:val="27"/>
          <w:rtl/>
        </w:rPr>
        <w:t>سنة</w:t>
      </w:r>
      <w:r w:rsidRPr="00266AF8">
        <w:rPr>
          <w:color w:val="000000" w:themeColor="text1"/>
          <w:sz w:val="27"/>
          <w:rtl/>
        </w:rPr>
        <w:t xml:space="preserve"> 1339</w:t>
      </w:r>
      <w:r w:rsidR="00AC493A" w:rsidRPr="00266AF8">
        <w:rPr>
          <w:rFonts w:hint="cs"/>
          <w:color w:val="000000" w:themeColor="text1"/>
          <w:sz w:val="27"/>
          <w:rtl/>
        </w:rPr>
        <w:t>هـ.ش</w:t>
      </w:r>
      <w:r w:rsidR="00987666" w:rsidRPr="00266AF8">
        <w:rPr>
          <w:color w:val="000000" w:themeColor="text1"/>
          <w:sz w:val="27"/>
          <w:rtl/>
        </w:rPr>
        <w:t xml:space="preserve"> إلى </w:t>
      </w:r>
      <w:r w:rsidRPr="00266AF8">
        <w:rPr>
          <w:rFonts w:hint="cs"/>
          <w:color w:val="000000" w:themeColor="text1"/>
          <w:sz w:val="27"/>
          <w:rtl/>
        </w:rPr>
        <w:t>مدينة</w:t>
      </w:r>
      <w:r w:rsidRPr="00266AF8">
        <w:rPr>
          <w:color w:val="000000" w:themeColor="text1"/>
          <w:sz w:val="27"/>
          <w:rtl/>
        </w:rPr>
        <w:t xml:space="preserve"> </w:t>
      </w:r>
      <w:r w:rsidRPr="00266AF8">
        <w:rPr>
          <w:rFonts w:hint="cs"/>
          <w:color w:val="000000" w:themeColor="text1"/>
          <w:sz w:val="27"/>
          <w:rtl/>
        </w:rPr>
        <w:t>قم</w:t>
      </w:r>
      <w:r w:rsidRPr="00266AF8">
        <w:rPr>
          <w:color w:val="000000" w:themeColor="text1"/>
          <w:sz w:val="27"/>
          <w:rtl/>
        </w:rPr>
        <w:t xml:space="preserve"> </w:t>
      </w:r>
      <w:r w:rsidRPr="00266AF8">
        <w:rPr>
          <w:rFonts w:hint="cs"/>
          <w:color w:val="000000" w:themeColor="text1"/>
          <w:sz w:val="27"/>
          <w:rtl/>
        </w:rPr>
        <w:t>المقد</w:t>
      </w:r>
      <w:r w:rsidR="00AC493A" w:rsidRPr="00266AF8">
        <w:rPr>
          <w:rFonts w:hint="cs"/>
          <w:color w:val="000000" w:themeColor="text1"/>
          <w:sz w:val="27"/>
          <w:rtl/>
        </w:rPr>
        <w:t>ّ</w:t>
      </w:r>
      <w:r w:rsidRPr="00266AF8">
        <w:rPr>
          <w:rFonts w:hint="cs"/>
          <w:color w:val="000000" w:themeColor="text1"/>
          <w:sz w:val="27"/>
          <w:rtl/>
        </w:rPr>
        <w:t>سة</w:t>
      </w:r>
      <w:r w:rsidRPr="00266AF8">
        <w:rPr>
          <w:color w:val="000000" w:themeColor="text1"/>
          <w:sz w:val="27"/>
          <w:rtl/>
        </w:rPr>
        <w:t xml:space="preserve">. </w:t>
      </w:r>
      <w:r w:rsidRPr="00266AF8">
        <w:rPr>
          <w:rFonts w:hint="cs"/>
          <w:color w:val="000000" w:themeColor="text1"/>
          <w:sz w:val="27"/>
          <w:rtl/>
        </w:rPr>
        <w:t>وواصل</w:t>
      </w:r>
      <w:r w:rsidRPr="00266AF8">
        <w:rPr>
          <w:color w:val="000000" w:themeColor="text1"/>
          <w:sz w:val="27"/>
          <w:rtl/>
        </w:rPr>
        <w:t xml:space="preserve"> </w:t>
      </w:r>
      <w:r w:rsidRPr="00266AF8">
        <w:rPr>
          <w:rFonts w:hint="cs"/>
          <w:color w:val="000000" w:themeColor="text1"/>
          <w:sz w:val="27"/>
          <w:rtl/>
        </w:rPr>
        <w:lastRenderedPageBreak/>
        <w:t>السيد</w:t>
      </w:r>
      <w:r w:rsidRPr="00266AF8">
        <w:rPr>
          <w:color w:val="000000" w:themeColor="text1"/>
          <w:sz w:val="27"/>
          <w:rtl/>
        </w:rPr>
        <w:t xml:space="preserve"> </w:t>
      </w:r>
      <w:r w:rsidRPr="00266AF8">
        <w:rPr>
          <w:rFonts w:hint="cs"/>
          <w:color w:val="000000" w:themeColor="text1"/>
          <w:sz w:val="27"/>
          <w:rtl/>
        </w:rPr>
        <w:t>منير</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دراسته</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شيراز</w:t>
      </w:r>
      <w:r w:rsidRPr="00266AF8">
        <w:rPr>
          <w:color w:val="000000" w:themeColor="text1"/>
          <w:sz w:val="27"/>
          <w:rtl/>
        </w:rPr>
        <w:t xml:space="preserve"> </w:t>
      </w:r>
      <w:r w:rsidRPr="00266AF8">
        <w:rPr>
          <w:rFonts w:hint="cs"/>
          <w:color w:val="000000" w:themeColor="text1"/>
          <w:sz w:val="27"/>
          <w:rtl/>
        </w:rPr>
        <w:t>وقم</w:t>
      </w:r>
      <w:r w:rsidRPr="00266AF8">
        <w:rPr>
          <w:color w:val="000000" w:themeColor="text1"/>
          <w:sz w:val="27"/>
          <w:rtl/>
        </w:rPr>
        <w:t xml:space="preserve"> </w:t>
      </w:r>
      <w:r w:rsidRPr="00266AF8">
        <w:rPr>
          <w:rFonts w:hint="cs"/>
          <w:color w:val="000000" w:themeColor="text1"/>
          <w:sz w:val="27"/>
          <w:rtl/>
        </w:rPr>
        <w:t>والنجف</w:t>
      </w:r>
      <w:r w:rsidRPr="00266AF8">
        <w:rPr>
          <w:color w:val="000000" w:themeColor="text1"/>
          <w:sz w:val="27"/>
          <w:rtl/>
        </w:rPr>
        <w:t xml:space="preserve"> </w:t>
      </w:r>
      <w:r w:rsidRPr="00266AF8">
        <w:rPr>
          <w:rFonts w:hint="cs"/>
          <w:color w:val="000000" w:themeColor="text1"/>
          <w:sz w:val="27"/>
          <w:rtl/>
        </w:rPr>
        <w:t>الأشرف</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وبالإضافة</w:t>
      </w:r>
      <w:r w:rsidR="00987666" w:rsidRPr="00266AF8">
        <w:rPr>
          <w:color w:val="000000" w:themeColor="text1"/>
          <w:sz w:val="27"/>
          <w:rtl/>
        </w:rPr>
        <w:t xml:space="preserve"> إلى </w:t>
      </w:r>
      <w:r w:rsidRPr="00266AF8">
        <w:rPr>
          <w:rFonts w:hint="cs"/>
          <w:color w:val="000000" w:themeColor="text1"/>
          <w:sz w:val="27"/>
          <w:rtl/>
        </w:rPr>
        <w:t>دراسته</w:t>
      </w:r>
      <w:r w:rsidRPr="00266AF8">
        <w:rPr>
          <w:color w:val="000000" w:themeColor="text1"/>
          <w:sz w:val="27"/>
          <w:rtl/>
        </w:rPr>
        <w:t xml:space="preserve"> </w:t>
      </w:r>
      <w:r w:rsidRPr="00266AF8">
        <w:rPr>
          <w:rFonts w:hint="cs"/>
          <w:color w:val="000000" w:themeColor="text1"/>
          <w:sz w:val="27"/>
          <w:rtl/>
        </w:rPr>
        <w:t>مارس</w:t>
      </w:r>
      <w:r w:rsidRPr="00266AF8">
        <w:rPr>
          <w:color w:val="000000" w:themeColor="text1"/>
          <w:sz w:val="27"/>
          <w:rtl/>
        </w:rPr>
        <w:t xml:space="preserve"> </w:t>
      </w:r>
      <w:r w:rsidRPr="00266AF8">
        <w:rPr>
          <w:rFonts w:hint="cs"/>
          <w:color w:val="000000" w:themeColor="text1"/>
          <w:sz w:val="27"/>
          <w:rtl/>
        </w:rPr>
        <w:t>النشاط</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سياسيّ</w:t>
      </w:r>
      <w:r w:rsidRPr="00266AF8">
        <w:rPr>
          <w:color w:val="000000" w:themeColor="text1"/>
          <w:sz w:val="27"/>
          <w:rtl/>
        </w:rPr>
        <w:t xml:space="preserve"> </w:t>
      </w:r>
      <w:r w:rsidRPr="00266AF8">
        <w:rPr>
          <w:rFonts w:hint="cs"/>
          <w:color w:val="000000" w:themeColor="text1"/>
          <w:sz w:val="27"/>
          <w:rtl/>
        </w:rPr>
        <w:t>وال</w:t>
      </w:r>
      <w:r w:rsidR="003D6AFD" w:rsidRPr="00266AF8">
        <w:rPr>
          <w:rFonts w:hint="cs"/>
          <w:color w:val="000000" w:themeColor="text1"/>
          <w:sz w:val="27"/>
          <w:rtl/>
        </w:rPr>
        <w:t>فكريّ</w:t>
      </w:r>
      <w:r w:rsidRPr="00266AF8">
        <w:rPr>
          <w:color w:val="000000" w:themeColor="text1"/>
          <w:sz w:val="27"/>
          <w:rtl/>
        </w:rPr>
        <w:t xml:space="preserve"> </w:t>
      </w:r>
      <w:r w:rsidRPr="00266AF8">
        <w:rPr>
          <w:rFonts w:hint="cs"/>
          <w:color w:val="000000" w:themeColor="text1"/>
          <w:sz w:val="27"/>
          <w:rtl/>
        </w:rPr>
        <w:t>ضد</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النظام</w:t>
      </w:r>
      <w:r w:rsidRPr="00266AF8">
        <w:rPr>
          <w:color w:val="000000" w:themeColor="text1"/>
          <w:sz w:val="27"/>
          <w:rtl/>
        </w:rPr>
        <w:t xml:space="preserve"> </w:t>
      </w:r>
      <w:r w:rsidRPr="00266AF8">
        <w:rPr>
          <w:rFonts w:hint="cs"/>
          <w:color w:val="000000" w:themeColor="text1"/>
          <w:sz w:val="27"/>
          <w:rtl/>
        </w:rPr>
        <w:t>المستبد</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والماركسي</w:t>
      </w:r>
      <w:r w:rsidR="00AC493A" w:rsidRPr="00266AF8">
        <w:rPr>
          <w:rFonts w:hint="cs"/>
          <w:color w:val="000000" w:themeColor="text1"/>
          <w:sz w:val="27"/>
          <w:rtl/>
        </w:rPr>
        <w:t>ّ</w:t>
      </w:r>
      <w:r w:rsidRPr="00266AF8">
        <w:rPr>
          <w:rFonts w:hint="cs"/>
          <w:color w:val="000000" w:themeColor="text1"/>
          <w:sz w:val="27"/>
          <w:rtl/>
        </w:rPr>
        <w:t>ين</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وبسبب</w:t>
      </w:r>
      <w:r w:rsidRPr="00266AF8">
        <w:rPr>
          <w:color w:val="000000" w:themeColor="text1"/>
          <w:sz w:val="27"/>
          <w:rtl/>
        </w:rPr>
        <w:t xml:space="preserve"> </w:t>
      </w: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النشاطات</w:t>
      </w:r>
      <w:r w:rsidRPr="00266AF8">
        <w:rPr>
          <w:color w:val="000000" w:themeColor="text1"/>
          <w:sz w:val="27"/>
          <w:rtl/>
        </w:rPr>
        <w:t xml:space="preserve"> </w:t>
      </w:r>
      <w:r w:rsidRPr="00266AF8">
        <w:rPr>
          <w:rFonts w:hint="cs"/>
          <w:color w:val="000000" w:themeColor="text1"/>
          <w:sz w:val="27"/>
          <w:rtl/>
        </w:rPr>
        <w:t>تم</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نفيه</w:t>
      </w:r>
      <w:r w:rsidR="00987666" w:rsidRPr="00266AF8">
        <w:rPr>
          <w:color w:val="000000" w:themeColor="text1"/>
          <w:sz w:val="27"/>
          <w:rtl/>
        </w:rPr>
        <w:t xml:space="preserve"> إلى </w:t>
      </w:r>
      <w:r w:rsidRPr="00266AF8">
        <w:rPr>
          <w:rFonts w:hint="cs"/>
          <w:color w:val="000000" w:themeColor="text1"/>
          <w:sz w:val="27"/>
          <w:rtl/>
        </w:rPr>
        <w:t>خارج</w:t>
      </w:r>
      <w:r w:rsidRPr="00266AF8">
        <w:rPr>
          <w:color w:val="000000" w:themeColor="text1"/>
          <w:sz w:val="27"/>
          <w:rtl/>
        </w:rPr>
        <w:t xml:space="preserve"> </w:t>
      </w:r>
      <w:r w:rsidRPr="00266AF8">
        <w:rPr>
          <w:rFonts w:hint="cs"/>
          <w:color w:val="000000" w:themeColor="text1"/>
          <w:sz w:val="27"/>
          <w:rtl/>
        </w:rPr>
        <w:t>البلاد</w:t>
      </w:r>
      <w:r w:rsidRPr="00266AF8">
        <w:rPr>
          <w:color w:val="000000" w:themeColor="text1"/>
          <w:sz w:val="27"/>
          <w:rtl/>
        </w:rPr>
        <w:t xml:space="preserve">. </w:t>
      </w:r>
      <w:r w:rsidRPr="00266AF8">
        <w:rPr>
          <w:rFonts w:hint="cs"/>
          <w:color w:val="000000" w:themeColor="text1"/>
          <w:sz w:val="27"/>
          <w:rtl/>
        </w:rPr>
        <w:t>وبعد</w:t>
      </w:r>
      <w:r w:rsidRPr="00266AF8">
        <w:rPr>
          <w:color w:val="000000" w:themeColor="text1"/>
          <w:sz w:val="27"/>
          <w:rtl/>
        </w:rPr>
        <w:t xml:space="preserve"> </w:t>
      </w:r>
      <w:r w:rsidRPr="00266AF8">
        <w:rPr>
          <w:rFonts w:hint="cs"/>
          <w:color w:val="000000" w:themeColor="text1"/>
          <w:sz w:val="27"/>
          <w:rtl/>
        </w:rPr>
        <w:t>انتصار</w:t>
      </w:r>
      <w:r w:rsidRPr="00266AF8">
        <w:rPr>
          <w:color w:val="000000" w:themeColor="text1"/>
          <w:sz w:val="27"/>
          <w:rtl/>
        </w:rPr>
        <w:t xml:space="preserve"> </w:t>
      </w:r>
      <w:r w:rsidRPr="00266AF8">
        <w:rPr>
          <w:rFonts w:hint="cs"/>
          <w:color w:val="000000" w:themeColor="text1"/>
          <w:sz w:val="27"/>
          <w:rtl/>
        </w:rPr>
        <w:t>الثورة</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إيران</w:t>
      </w:r>
      <w:r w:rsidRPr="00266AF8">
        <w:rPr>
          <w:color w:val="000000" w:themeColor="text1"/>
          <w:sz w:val="27"/>
          <w:rtl/>
        </w:rPr>
        <w:t xml:space="preserve"> </w:t>
      </w:r>
      <w:r w:rsidRPr="00266AF8">
        <w:rPr>
          <w:rFonts w:hint="cs"/>
          <w:color w:val="000000" w:themeColor="text1"/>
          <w:sz w:val="27"/>
          <w:rtl/>
        </w:rPr>
        <w:t>شارك</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eastAsia"/>
          <w:color w:val="000000" w:themeColor="text1"/>
          <w:sz w:val="27"/>
          <w:rtl/>
        </w:rPr>
        <w:t>«</w:t>
      </w:r>
      <w:r w:rsidRPr="00266AF8">
        <w:rPr>
          <w:rFonts w:hint="cs"/>
          <w:color w:val="000000" w:themeColor="text1"/>
          <w:sz w:val="27"/>
          <w:rtl/>
        </w:rPr>
        <w:t>مجلس</w:t>
      </w:r>
      <w:r w:rsidRPr="00266AF8">
        <w:rPr>
          <w:color w:val="000000" w:themeColor="text1"/>
          <w:sz w:val="27"/>
          <w:rtl/>
        </w:rPr>
        <w:t xml:space="preserve"> </w:t>
      </w:r>
      <w:r w:rsidRPr="00266AF8">
        <w:rPr>
          <w:rFonts w:hint="cs"/>
          <w:color w:val="000000" w:themeColor="text1"/>
          <w:sz w:val="27"/>
          <w:rtl/>
        </w:rPr>
        <w:t>الخبراء</w:t>
      </w:r>
      <w:r w:rsidRPr="00266AF8">
        <w:rPr>
          <w:color w:val="000000" w:themeColor="text1"/>
          <w:sz w:val="27"/>
          <w:rtl/>
        </w:rPr>
        <w:t xml:space="preserve"> </w:t>
      </w:r>
      <w:r w:rsidRPr="00266AF8">
        <w:rPr>
          <w:rFonts w:hint="cs"/>
          <w:color w:val="000000" w:themeColor="text1"/>
          <w:sz w:val="27"/>
          <w:rtl/>
        </w:rPr>
        <w:t>وإعداد</w:t>
      </w:r>
      <w:r w:rsidRPr="00266AF8">
        <w:rPr>
          <w:color w:val="000000" w:themeColor="text1"/>
          <w:sz w:val="27"/>
          <w:rtl/>
        </w:rPr>
        <w:t xml:space="preserve"> </w:t>
      </w:r>
      <w:r w:rsidRPr="00266AF8">
        <w:rPr>
          <w:rFonts w:hint="cs"/>
          <w:color w:val="000000" w:themeColor="text1"/>
          <w:sz w:val="27"/>
          <w:rtl/>
        </w:rPr>
        <w:t>الدستور</w:t>
      </w:r>
      <w:r w:rsidRPr="00266AF8">
        <w:rPr>
          <w:rFonts w:hint="eastAsia"/>
          <w:color w:val="000000" w:themeColor="text1"/>
          <w:sz w:val="27"/>
          <w:rtl/>
        </w:rPr>
        <w:t>»</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ممثلاً</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أهالي</w:t>
      </w:r>
      <w:r w:rsidRPr="00266AF8">
        <w:rPr>
          <w:color w:val="000000" w:themeColor="text1"/>
          <w:sz w:val="27"/>
          <w:rtl/>
        </w:rPr>
        <w:t xml:space="preserve"> </w:t>
      </w:r>
      <w:r w:rsidRPr="00266AF8">
        <w:rPr>
          <w:rFonts w:hint="cs"/>
          <w:color w:val="000000" w:themeColor="text1"/>
          <w:sz w:val="27"/>
          <w:rtl/>
        </w:rPr>
        <w:t>محافظة</w:t>
      </w:r>
      <w:r w:rsidRPr="00266AF8">
        <w:rPr>
          <w:color w:val="000000" w:themeColor="text1"/>
          <w:sz w:val="27"/>
          <w:rtl/>
        </w:rPr>
        <w:t xml:space="preserve"> </w:t>
      </w:r>
      <w:r w:rsidRPr="00266AF8">
        <w:rPr>
          <w:rFonts w:hint="cs"/>
          <w:color w:val="000000" w:themeColor="text1"/>
          <w:sz w:val="27"/>
          <w:rtl/>
        </w:rPr>
        <w:t>فارس</w:t>
      </w:r>
      <w:r w:rsidRPr="00266AF8">
        <w:rPr>
          <w:color w:val="000000" w:themeColor="text1"/>
          <w:sz w:val="27"/>
          <w:rtl/>
        </w:rPr>
        <w:t xml:space="preserve"> (</w:t>
      </w:r>
      <w:r w:rsidRPr="00266AF8">
        <w:rPr>
          <w:rFonts w:hint="cs"/>
          <w:color w:val="000000" w:themeColor="text1"/>
          <w:sz w:val="27"/>
          <w:rtl/>
        </w:rPr>
        <w:t>شيراز</w:t>
      </w:r>
      <w:r w:rsidRPr="00266AF8">
        <w:rPr>
          <w:color w:val="000000" w:themeColor="text1"/>
          <w:sz w:val="27"/>
          <w:rtl/>
        </w:rPr>
        <w:t>)</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وفي</w:t>
      </w:r>
      <w:r w:rsidR="00AC493A" w:rsidRPr="00266AF8">
        <w:rPr>
          <w:rFonts w:hint="cs"/>
          <w:color w:val="000000" w:themeColor="text1"/>
          <w:sz w:val="27"/>
          <w:rtl/>
        </w:rPr>
        <w:t xml:space="preserve"> </w:t>
      </w:r>
      <w:r w:rsidRPr="00266AF8">
        <w:rPr>
          <w:rFonts w:hint="cs"/>
          <w:color w:val="000000" w:themeColor="text1"/>
          <w:sz w:val="27"/>
          <w:rtl/>
        </w:rPr>
        <w:t>ما</w:t>
      </w:r>
      <w:r w:rsidRPr="00266AF8">
        <w:rPr>
          <w:color w:val="000000" w:themeColor="text1"/>
          <w:sz w:val="27"/>
          <w:rtl/>
        </w:rPr>
        <w:t xml:space="preserve"> </w:t>
      </w:r>
      <w:r w:rsidRPr="00266AF8">
        <w:rPr>
          <w:rFonts w:hint="cs"/>
          <w:color w:val="000000" w:themeColor="text1"/>
          <w:sz w:val="27"/>
          <w:rtl/>
        </w:rPr>
        <w:t>يتعل</w:t>
      </w:r>
      <w:r w:rsidR="00AC493A" w:rsidRPr="00266AF8">
        <w:rPr>
          <w:rFonts w:hint="cs"/>
          <w:color w:val="000000" w:themeColor="text1"/>
          <w:sz w:val="27"/>
          <w:rtl/>
        </w:rPr>
        <w:t>َّ</w:t>
      </w:r>
      <w:r w:rsidRPr="00266AF8">
        <w:rPr>
          <w:rFonts w:hint="cs"/>
          <w:color w:val="000000" w:themeColor="text1"/>
          <w:sz w:val="27"/>
          <w:rtl/>
        </w:rPr>
        <w:t>ق</w:t>
      </w:r>
      <w:r w:rsidRPr="00266AF8">
        <w:rPr>
          <w:color w:val="000000" w:themeColor="text1"/>
          <w:sz w:val="27"/>
          <w:rtl/>
        </w:rPr>
        <w:t xml:space="preserve"> </w:t>
      </w:r>
      <w:r w:rsidRPr="00266AF8">
        <w:rPr>
          <w:rFonts w:hint="cs"/>
          <w:color w:val="000000" w:themeColor="text1"/>
          <w:sz w:val="27"/>
          <w:rtl/>
        </w:rPr>
        <w:t>بقضي</w:t>
      </w:r>
      <w:r w:rsidR="00AC493A" w:rsidRPr="00266AF8">
        <w:rPr>
          <w:rFonts w:hint="cs"/>
          <w:color w:val="000000" w:themeColor="text1"/>
          <w:sz w:val="27"/>
          <w:rtl/>
        </w:rPr>
        <w:t>ّ</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بني</w:t>
      </w:r>
      <w:r w:rsidRPr="00266AF8">
        <w:rPr>
          <w:color w:val="000000" w:themeColor="text1"/>
          <w:sz w:val="27"/>
          <w:rtl/>
        </w:rPr>
        <w:t xml:space="preserve"> </w:t>
      </w:r>
      <w:r w:rsidRPr="00266AF8">
        <w:rPr>
          <w:rFonts w:hint="cs"/>
          <w:color w:val="000000" w:themeColor="text1"/>
          <w:sz w:val="27"/>
          <w:rtl/>
        </w:rPr>
        <w:t>صدر</w:t>
      </w:r>
      <w:r w:rsidRPr="00266AF8">
        <w:rPr>
          <w:color w:val="000000" w:themeColor="text1"/>
          <w:sz w:val="27"/>
          <w:rtl/>
        </w:rPr>
        <w:t xml:space="preserve"> </w:t>
      </w:r>
      <w:r w:rsidRPr="00266AF8">
        <w:rPr>
          <w:rFonts w:hint="cs"/>
          <w:color w:val="000000" w:themeColor="text1"/>
          <w:sz w:val="27"/>
          <w:rtl/>
        </w:rPr>
        <w:t>لفت</w:t>
      </w:r>
      <w:r w:rsidRPr="00266AF8">
        <w:rPr>
          <w:color w:val="000000" w:themeColor="text1"/>
          <w:sz w:val="27"/>
          <w:rtl/>
        </w:rPr>
        <w:t xml:space="preserve"> </w:t>
      </w:r>
      <w:r w:rsidRPr="00266AF8">
        <w:rPr>
          <w:rFonts w:hint="cs"/>
          <w:color w:val="000000" w:themeColor="text1"/>
          <w:sz w:val="27"/>
          <w:rtl/>
        </w:rPr>
        <w:t>أنظار</w:t>
      </w:r>
      <w:r w:rsidRPr="00266AF8">
        <w:rPr>
          <w:color w:val="000000" w:themeColor="text1"/>
          <w:sz w:val="27"/>
          <w:rtl/>
        </w:rPr>
        <w:t xml:space="preserve"> </w:t>
      </w:r>
      <w:r w:rsidRPr="00266AF8">
        <w:rPr>
          <w:rFonts w:hint="cs"/>
          <w:color w:val="000000" w:themeColor="text1"/>
          <w:sz w:val="27"/>
          <w:rtl/>
        </w:rPr>
        <w:t>جامعة</w:t>
      </w:r>
      <w:r w:rsidRPr="00266AF8">
        <w:rPr>
          <w:color w:val="000000" w:themeColor="text1"/>
          <w:sz w:val="27"/>
          <w:rtl/>
        </w:rPr>
        <w:t xml:space="preserve"> </w:t>
      </w:r>
      <w:r w:rsidRPr="00266AF8">
        <w:rPr>
          <w:rFonts w:hint="cs"/>
          <w:color w:val="000000" w:themeColor="text1"/>
          <w:sz w:val="27"/>
          <w:rtl/>
        </w:rPr>
        <w:t>المدر</w:t>
      </w:r>
      <w:r w:rsidR="00AC493A" w:rsidRPr="00266AF8">
        <w:rPr>
          <w:rFonts w:hint="cs"/>
          <w:color w:val="000000" w:themeColor="text1"/>
          <w:sz w:val="27"/>
          <w:rtl/>
        </w:rPr>
        <w:t>ِّ</w:t>
      </w:r>
      <w:r w:rsidRPr="00266AF8">
        <w:rPr>
          <w:rFonts w:hint="cs"/>
          <w:color w:val="000000" w:themeColor="text1"/>
          <w:sz w:val="27"/>
          <w:rtl/>
        </w:rPr>
        <w:t>سين</w:t>
      </w:r>
      <w:r w:rsidRPr="00266AF8">
        <w:rPr>
          <w:color w:val="000000" w:themeColor="text1"/>
          <w:sz w:val="27"/>
          <w:rtl/>
        </w:rPr>
        <w:t xml:space="preserve"> </w:t>
      </w:r>
      <w:r w:rsidRPr="00266AF8">
        <w:rPr>
          <w:rFonts w:hint="cs"/>
          <w:color w:val="000000" w:themeColor="text1"/>
          <w:sz w:val="27"/>
          <w:rtl/>
        </w:rPr>
        <w:t>للحوزة</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علميّ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قم</w:t>
      </w:r>
      <w:r w:rsidR="00987666" w:rsidRPr="00266AF8">
        <w:rPr>
          <w:color w:val="000000" w:themeColor="text1"/>
          <w:sz w:val="27"/>
          <w:rtl/>
        </w:rPr>
        <w:t xml:space="preserve"> إلى </w:t>
      </w:r>
      <w:r w:rsidRPr="00266AF8">
        <w:rPr>
          <w:rFonts w:hint="cs"/>
          <w:color w:val="000000" w:themeColor="text1"/>
          <w:sz w:val="27"/>
          <w:rtl/>
        </w:rPr>
        <w:t>انحرافاته</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فكريّ</w:t>
      </w:r>
      <w:r w:rsidRPr="00266AF8">
        <w:rPr>
          <w:rFonts w:hint="cs"/>
          <w:color w:val="000000" w:themeColor="text1"/>
          <w:sz w:val="27"/>
          <w:rtl/>
        </w:rPr>
        <w:t>ة</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لما</w:t>
      </w:r>
      <w:r w:rsidRPr="00266AF8">
        <w:rPr>
          <w:color w:val="000000" w:themeColor="text1"/>
          <w:sz w:val="27"/>
          <w:rtl/>
        </w:rPr>
        <w:t xml:space="preserve"> </w:t>
      </w:r>
      <w:r w:rsidRPr="00266AF8">
        <w:rPr>
          <w:rFonts w:hint="cs"/>
          <w:color w:val="000000" w:themeColor="text1"/>
          <w:sz w:val="27"/>
          <w:rtl/>
        </w:rPr>
        <w:t>كانت</w:t>
      </w:r>
      <w:r w:rsidRPr="00266AF8">
        <w:rPr>
          <w:color w:val="000000" w:themeColor="text1"/>
          <w:sz w:val="27"/>
          <w:rtl/>
        </w:rPr>
        <w:t xml:space="preserve"> </w:t>
      </w:r>
      <w:r w:rsidRPr="00266AF8">
        <w:rPr>
          <w:rFonts w:hint="cs"/>
          <w:color w:val="000000" w:themeColor="text1"/>
          <w:sz w:val="27"/>
          <w:rtl/>
        </w:rPr>
        <w:t>لديه</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معرفة</w:t>
      </w:r>
      <w:r w:rsidRPr="00266AF8">
        <w:rPr>
          <w:color w:val="000000" w:themeColor="text1"/>
          <w:sz w:val="27"/>
          <w:rtl/>
        </w:rPr>
        <w:t xml:space="preserve"> </w:t>
      </w:r>
      <w:r w:rsidRPr="00266AF8">
        <w:rPr>
          <w:rFonts w:hint="cs"/>
          <w:color w:val="000000" w:themeColor="text1"/>
          <w:sz w:val="27"/>
          <w:rtl/>
        </w:rPr>
        <w:t>حصل</w:t>
      </w:r>
      <w:r w:rsidRPr="00266AF8">
        <w:rPr>
          <w:color w:val="000000" w:themeColor="text1"/>
          <w:sz w:val="27"/>
          <w:rtl/>
        </w:rPr>
        <w:t xml:space="preserve"> </w:t>
      </w:r>
      <w:r w:rsidRPr="00266AF8">
        <w:rPr>
          <w:rFonts w:hint="cs"/>
          <w:color w:val="000000" w:themeColor="text1"/>
          <w:sz w:val="27"/>
          <w:rtl/>
        </w:rPr>
        <w:t>عليها</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خلال</w:t>
      </w:r>
      <w:r w:rsidRPr="00266AF8">
        <w:rPr>
          <w:color w:val="000000" w:themeColor="text1"/>
          <w:sz w:val="27"/>
          <w:rtl/>
        </w:rPr>
        <w:t xml:space="preserve"> </w:t>
      </w:r>
      <w:r w:rsidRPr="00266AF8">
        <w:rPr>
          <w:rFonts w:hint="cs"/>
          <w:color w:val="000000" w:themeColor="text1"/>
          <w:sz w:val="27"/>
          <w:rtl/>
        </w:rPr>
        <w:t>الاط</w:t>
      </w:r>
      <w:r w:rsidR="00AC493A" w:rsidRPr="00266AF8">
        <w:rPr>
          <w:rFonts w:hint="cs"/>
          <w:color w:val="000000" w:themeColor="text1"/>
          <w:sz w:val="27"/>
          <w:rtl/>
        </w:rPr>
        <w:t>ّ</w:t>
      </w:r>
      <w:r w:rsidRPr="00266AF8">
        <w:rPr>
          <w:rFonts w:hint="cs"/>
          <w:color w:val="000000" w:themeColor="text1"/>
          <w:sz w:val="27"/>
          <w:rtl/>
        </w:rPr>
        <w:t>لاع</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مؤل</w:t>
      </w:r>
      <w:r w:rsidR="00AC493A" w:rsidRPr="00266AF8">
        <w:rPr>
          <w:rFonts w:hint="cs"/>
          <w:color w:val="000000" w:themeColor="text1"/>
          <w:sz w:val="27"/>
          <w:rtl/>
        </w:rPr>
        <w:t>َّ</w:t>
      </w:r>
      <w:r w:rsidRPr="00266AF8">
        <w:rPr>
          <w:rFonts w:hint="cs"/>
          <w:color w:val="000000" w:themeColor="text1"/>
          <w:sz w:val="27"/>
          <w:rtl/>
        </w:rPr>
        <w:t>فاته</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وبالتالي</w:t>
      </w:r>
      <w:r w:rsidRPr="00266AF8">
        <w:rPr>
          <w:color w:val="000000" w:themeColor="text1"/>
          <w:sz w:val="27"/>
          <w:rtl/>
        </w:rPr>
        <w:t xml:space="preserve"> </w:t>
      </w:r>
      <w:r w:rsidRPr="00266AF8">
        <w:rPr>
          <w:rFonts w:hint="cs"/>
          <w:color w:val="000000" w:themeColor="text1"/>
          <w:sz w:val="27"/>
          <w:rtl/>
        </w:rPr>
        <w:t>أعرضت</w:t>
      </w:r>
      <w:r w:rsidRPr="00266AF8">
        <w:rPr>
          <w:color w:val="000000" w:themeColor="text1"/>
          <w:sz w:val="27"/>
          <w:rtl/>
        </w:rPr>
        <w:t xml:space="preserve"> </w:t>
      </w:r>
      <w:r w:rsidRPr="00266AF8">
        <w:rPr>
          <w:rFonts w:hint="cs"/>
          <w:color w:val="000000" w:themeColor="text1"/>
          <w:sz w:val="27"/>
          <w:rtl/>
        </w:rPr>
        <w:t>جامعة</w:t>
      </w:r>
      <w:r w:rsidRPr="00266AF8">
        <w:rPr>
          <w:color w:val="000000" w:themeColor="text1"/>
          <w:sz w:val="27"/>
          <w:rtl/>
        </w:rPr>
        <w:t xml:space="preserve"> </w:t>
      </w:r>
      <w:r w:rsidRPr="00266AF8">
        <w:rPr>
          <w:rFonts w:hint="cs"/>
          <w:color w:val="000000" w:themeColor="text1"/>
          <w:sz w:val="27"/>
          <w:rtl/>
        </w:rPr>
        <w:t>المدر</w:t>
      </w:r>
      <w:r w:rsidR="00AC493A" w:rsidRPr="00266AF8">
        <w:rPr>
          <w:rFonts w:hint="cs"/>
          <w:color w:val="000000" w:themeColor="text1"/>
          <w:sz w:val="27"/>
          <w:rtl/>
        </w:rPr>
        <w:t>ِّ</w:t>
      </w:r>
      <w:r w:rsidRPr="00266AF8">
        <w:rPr>
          <w:rFonts w:hint="cs"/>
          <w:color w:val="000000" w:themeColor="text1"/>
          <w:sz w:val="27"/>
          <w:rtl/>
        </w:rPr>
        <w:t>سين</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دعمها</w:t>
      </w:r>
      <w:r w:rsidRPr="00266AF8">
        <w:rPr>
          <w:color w:val="000000" w:themeColor="text1"/>
          <w:sz w:val="27"/>
          <w:rtl/>
        </w:rPr>
        <w:t xml:space="preserve"> </w:t>
      </w:r>
      <w:r w:rsidRPr="00266AF8">
        <w:rPr>
          <w:rFonts w:hint="cs"/>
          <w:color w:val="000000" w:themeColor="text1"/>
          <w:sz w:val="27"/>
          <w:rtl/>
        </w:rPr>
        <w:t>لبني</w:t>
      </w:r>
      <w:r w:rsidRPr="00266AF8">
        <w:rPr>
          <w:color w:val="000000" w:themeColor="text1"/>
          <w:sz w:val="27"/>
          <w:rtl/>
        </w:rPr>
        <w:t xml:space="preserve"> </w:t>
      </w:r>
      <w:r w:rsidRPr="00266AF8">
        <w:rPr>
          <w:rFonts w:hint="cs"/>
          <w:color w:val="000000" w:themeColor="text1"/>
          <w:sz w:val="27"/>
          <w:rtl/>
        </w:rPr>
        <w:t>صدر</w:t>
      </w:r>
      <w:r w:rsidRPr="00266AF8">
        <w:rPr>
          <w:color w:val="000000" w:themeColor="text1"/>
          <w:sz w:val="27"/>
          <w:rtl/>
        </w:rPr>
        <w:t xml:space="preserve">. </w:t>
      </w:r>
      <w:r w:rsidRPr="00266AF8">
        <w:rPr>
          <w:rFonts w:hint="cs"/>
          <w:color w:val="000000" w:themeColor="text1"/>
          <w:sz w:val="27"/>
          <w:rtl/>
        </w:rPr>
        <w:t>وأخيراً</w:t>
      </w:r>
      <w:r w:rsidRPr="00266AF8">
        <w:rPr>
          <w:color w:val="000000" w:themeColor="text1"/>
          <w:sz w:val="27"/>
          <w:rtl/>
        </w:rPr>
        <w:t xml:space="preserve"> </w:t>
      </w:r>
      <w:r w:rsidRPr="00266AF8">
        <w:rPr>
          <w:rFonts w:hint="cs"/>
          <w:color w:val="000000" w:themeColor="text1"/>
          <w:sz w:val="27"/>
          <w:rtl/>
        </w:rPr>
        <w:t>توفي</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السيد</w:t>
      </w:r>
      <w:r w:rsidRPr="00266AF8">
        <w:rPr>
          <w:color w:val="000000" w:themeColor="text1"/>
          <w:sz w:val="27"/>
          <w:rtl/>
        </w:rPr>
        <w:t xml:space="preserve"> </w:t>
      </w:r>
      <w:r w:rsidRPr="00266AF8">
        <w:rPr>
          <w:rFonts w:hint="cs"/>
          <w:color w:val="000000" w:themeColor="text1"/>
          <w:sz w:val="27"/>
          <w:rtl/>
        </w:rPr>
        <w:t>منير</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الهاشمي</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شهر</w:t>
      </w:r>
      <w:r w:rsidRPr="00266AF8">
        <w:rPr>
          <w:color w:val="000000" w:themeColor="text1"/>
          <w:sz w:val="27"/>
          <w:rtl/>
        </w:rPr>
        <w:t xml:space="preserve"> </w:t>
      </w:r>
      <w:r w:rsidR="00AC493A" w:rsidRPr="00266AF8">
        <w:rPr>
          <w:rFonts w:hint="cs"/>
          <w:color w:val="000000" w:themeColor="text1"/>
          <w:sz w:val="27"/>
          <w:rtl/>
        </w:rPr>
        <w:t>إ</w:t>
      </w:r>
      <w:r w:rsidRPr="00266AF8">
        <w:rPr>
          <w:rFonts w:hint="cs"/>
          <w:color w:val="000000" w:themeColor="text1"/>
          <w:sz w:val="27"/>
          <w:rtl/>
        </w:rPr>
        <w:t>سفند</w:t>
      </w:r>
      <w:r w:rsidRPr="00266AF8">
        <w:rPr>
          <w:color w:val="000000" w:themeColor="text1"/>
          <w:sz w:val="27"/>
          <w:rtl/>
        </w:rPr>
        <w:t xml:space="preserve"> 1379</w:t>
      </w:r>
      <w:r w:rsidR="00AC493A" w:rsidRPr="00266AF8">
        <w:rPr>
          <w:rFonts w:hint="cs"/>
          <w:color w:val="000000" w:themeColor="text1"/>
          <w:sz w:val="27"/>
          <w:rtl/>
        </w:rPr>
        <w:t>هـ.ش،</w:t>
      </w:r>
      <w:r w:rsidRPr="00266AF8">
        <w:rPr>
          <w:color w:val="000000" w:themeColor="text1"/>
          <w:sz w:val="27"/>
          <w:rtl/>
        </w:rPr>
        <w:t xml:space="preserve"> </w:t>
      </w:r>
      <w:r w:rsidR="00AC493A" w:rsidRPr="00266AF8">
        <w:rPr>
          <w:rFonts w:hint="cs"/>
          <w:color w:val="000000" w:themeColor="text1"/>
          <w:sz w:val="27"/>
          <w:rtl/>
        </w:rPr>
        <w:t xml:space="preserve">عن </w:t>
      </w:r>
      <w:r w:rsidRPr="00266AF8">
        <w:rPr>
          <w:rFonts w:hint="cs"/>
          <w:color w:val="000000" w:themeColor="text1"/>
          <w:sz w:val="27"/>
          <w:rtl/>
        </w:rPr>
        <w:t>عمر</w:t>
      </w:r>
      <w:r w:rsidRPr="00266AF8">
        <w:rPr>
          <w:color w:val="000000" w:themeColor="text1"/>
          <w:sz w:val="27"/>
          <w:rtl/>
        </w:rPr>
        <w:t xml:space="preserve"> </w:t>
      </w:r>
      <w:r w:rsidRPr="00266AF8">
        <w:rPr>
          <w:rFonts w:hint="cs"/>
          <w:color w:val="000000" w:themeColor="text1"/>
          <w:sz w:val="27"/>
          <w:rtl/>
        </w:rPr>
        <w:t>ناهز</w:t>
      </w:r>
      <w:r w:rsidRPr="00266AF8">
        <w:rPr>
          <w:color w:val="000000" w:themeColor="text1"/>
          <w:sz w:val="27"/>
          <w:rtl/>
        </w:rPr>
        <w:t xml:space="preserve"> 57 </w:t>
      </w:r>
      <w:r w:rsidRPr="00266AF8">
        <w:rPr>
          <w:rFonts w:hint="cs"/>
          <w:color w:val="000000" w:themeColor="text1"/>
          <w:sz w:val="27"/>
          <w:rtl/>
        </w:rPr>
        <w:t>سنة</w:t>
      </w:r>
      <w:r w:rsidR="00AC493A"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98"/>
      </w:r>
      <w:r w:rsidR="00AC493A" w:rsidRPr="00266AF8">
        <w:rPr>
          <w:rFonts w:cs="Taher" w:hint="cs"/>
          <w:color w:val="000000" w:themeColor="text1"/>
          <w:sz w:val="27"/>
          <w:vertAlign w:val="superscript"/>
          <w:rtl/>
        </w:rPr>
        <w:t>)</w:t>
      </w:r>
      <w:r w:rsidRPr="00266AF8">
        <w:rPr>
          <w:color w:val="000000" w:themeColor="text1"/>
          <w:sz w:val="27"/>
          <w:rtl/>
        </w:rPr>
        <w:t xml:space="preserve">. </w:t>
      </w:r>
    </w:p>
    <w:p w:rsidR="00FA3E43" w:rsidRPr="00266AF8" w:rsidRDefault="00FA3E43" w:rsidP="000B0AF4">
      <w:pPr>
        <w:rPr>
          <w:color w:val="000000" w:themeColor="text1"/>
          <w:sz w:val="27"/>
          <w:rtl/>
        </w:rPr>
      </w:pPr>
    </w:p>
    <w:p w:rsidR="00FA3E43" w:rsidRPr="00266AF8" w:rsidRDefault="00FA3E43" w:rsidP="00647CE4">
      <w:pPr>
        <w:pStyle w:val="Heading3"/>
        <w:rPr>
          <w:color w:val="000000" w:themeColor="text1"/>
          <w:rtl/>
        </w:rPr>
      </w:pPr>
      <w:r w:rsidRPr="00266AF8">
        <w:rPr>
          <w:rFonts w:hint="cs"/>
          <w:color w:val="000000" w:themeColor="text1"/>
          <w:rtl/>
        </w:rPr>
        <w:t>الشخصي</w:t>
      </w:r>
      <w:r w:rsidR="00AC493A" w:rsidRPr="00266AF8">
        <w:rPr>
          <w:rFonts w:hint="cs"/>
          <w:color w:val="000000" w:themeColor="text1"/>
          <w:rtl/>
        </w:rPr>
        <w:t>ّ</w:t>
      </w:r>
      <w:r w:rsidRPr="00266AF8">
        <w:rPr>
          <w:rFonts w:hint="cs"/>
          <w:color w:val="000000" w:themeColor="text1"/>
          <w:rtl/>
        </w:rPr>
        <w:t>ة</w:t>
      </w:r>
      <w:r w:rsidRPr="00266AF8">
        <w:rPr>
          <w:color w:val="000000" w:themeColor="text1"/>
          <w:rtl/>
        </w:rPr>
        <w:t xml:space="preserve"> </w:t>
      </w:r>
      <w:r w:rsidRPr="00266AF8">
        <w:rPr>
          <w:rFonts w:hint="cs"/>
          <w:color w:val="000000" w:themeColor="text1"/>
          <w:rtl/>
        </w:rPr>
        <w:t>ال</w:t>
      </w:r>
      <w:r w:rsidR="003D6AFD" w:rsidRPr="00266AF8">
        <w:rPr>
          <w:rFonts w:hint="cs"/>
          <w:color w:val="000000" w:themeColor="text1"/>
          <w:rtl/>
        </w:rPr>
        <w:t>فكريّ</w:t>
      </w:r>
      <w:r w:rsidRPr="00266AF8">
        <w:rPr>
          <w:rFonts w:hint="cs"/>
          <w:color w:val="000000" w:themeColor="text1"/>
          <w:rtl/>
        </w:rPr>
        <w:t>ة</w:t>
      </w:r>
      <w:r w:rsidRPr="00266AF8">
        <w:rPr>
          <w:color w:val="000000" w:themeColor="text1"/>
          <w:rtl/>
        </w:rPr>
        <w:t xml:space="preserve"> </w:t>
      </w:r>
      <w:r w:rsidRPr="00266AF8">
        <w:rPr>
          <w:rFonts w:hint="cs"/>
          <w:color w:val="000000" w:themeColor="text1"/>
          <w:rtl/>
        </w:rPr>
        <w:t>للسيد</w:t>
      </w:r>
      <w:r w:rsidRPr="00266AF8">
        <w:rPr>
          <w:color w:val="000000" w:themeColor="text1"/>
          <w:rtl/>
        </w:rPr>
        <w:t xml:space="preserve"> </w:t>
      </w:r>
      <w:r w:rsidRPr="00266AF8">
        <w:rPr>
          <w:rFonts w:hint="cs"/>
          <w:color w:val="000000" w:themeColor="text1"/>
          <w:rtl/>
        </w:rPr>
        <w:t>منير</w:t>
      </w:r>
      <w:r w:rsidRPr="00266AF8">
        <w:rPr>
          <w:color w:val="000000" w:themeColor="text1"/>
          <w:rtl/>
        </w:rPr>
        <w:t xml:space="preserve"> </w:t>
      </w:r>
      <w:r w:rsidRPr="00266AF8">
        <w:rPr>
          <w:rFonts w:hint="cs"/>
          <w:color w:val="000000" w:themeColor="text1"/>
          <w:rtl/>
        </w:rPr>
        <w:t>الدين</w:t>
      </w:r>
      <w:r w:rsidR="00647CE4" w:rsidRPr="00266AF8">
        <w:rPr>
          <w:rFonts w:hint="cs"/>
          <w:color w:val="000000" w:themeColor="text1"/>
          <w:rtl/>
          <w:lang w:val="en-US"/>
        </w:rPr>
        <w:t xml:space="preserve"> ــــــ</w:t>
      </w:r>
      <w:r w:rsidRPr="00266AF8">
        <w:rPr>
          <w:color w:val="000000" w:themeColor="text1"/>
          <w:rtl/>
        </w:rPr>
        <w:t xml:space="preserve"> </w:t>
      </w:r>
    </w:p>
    <w:p w:rsidR="00FA3E43" w:rsidRPr="00266AF8" w:rsidRDefault="00FA3E43" w:rsidP="000B0AF4">
      <w:pPr>
        <w:rPr>
          <w:color w:val="000000" w:themeColor="text1"/>
          <w:sz w:val="27"/>
          <w:rtl/>
        </w:rPr>
      </w:pPr>
      <w:r w:rsidRPr="00266AF8">
        <w:rPr>
          <w:rFonts w:hint="cs"/>
          <w:color w:val="000000" w:themeColor="text1"/>
          <w:sz w:val="27"/>
          <w:rtl/>
        </w:rPr>
        <w:t>امتاز</w:t>
      </w:r>
      <w:r w:rsidRPr="00266AF8">
        <w:rPr>
          <w:color w:val="000000" w:themeColor="text1"/>
          <w:sz w:val="27"/>
          <w:rtl/>
        </w:rPr>
        <w:t xml:space="preserve"> </w:t>
      </w:r>
      <w:r w:rsidRPr="00266AF8">
        <w:rPr>
          <w:rFonts w:hint="cs"/>
          <w:color w:val="000000" w:themeColor="text1"/>
          <w:sz w:val="27"/>
          <w:rtl/>
        </w:rPr>
        <w:t>السيد</w:t>
      </w:r>
      <w:r w:rsidRPr="00266AF8">
        <w:rPr>
          <w:color w:val="000000" w:themeColor="text1"/>
          <w:sz w:val="27"/>
          <w:rtl/>
        </w:rPr>
        <w:t xml:space="preserve"> </w:t>
      </w:r>
      <w:r w:rsidRPr="00266AF8">
        <w:rPr>
          <w:rFonts w:hint="cs"/>
          <w:color w:val="000000" w:themeColor="text1"/>
          <w:sz w:val="27"/>
          <w:rtl/>
        </w:rPr>
        <w:t>منير</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الهاشمي</w:t>
      </w:r>
      <w:r w:rsidRPr="00266AF8">
        <w:rPr>
          <w:color w:val="000000" w:themeColor="text1"/>
          <w:sz w:val="27"/>
          <w:rtl/>
        </w:rPr>
        <w:t xml:space="preserve"> </w:t>
      </w:r>
      <w:r w:rsidRPr="00266AF8">
        <w:rPr>
          <w:rFonts w:hint="cs"/>
          <w:color w:val="000000" w:themeColor="text1"/>
          <w:sz w:val="27"/>
          <w:rtl/>
        </w:rPr>
        <w:t>منذ</w:t>
      </w:r>
      <w:r w:rsidRPr="00266AF8">
        <w:rPr>
          <w:color w:val="000000" w:themeColor="text1"/>
          <w:sz w:val="27"/>
          <w:rtl/>
        </w:rPr>
        <w:t xml:space="preserve"> </w:t>
      </w:r>
      <w:r w:rsidRPr="00266AF8">
        <w:rPr>
          <w:rFonts w:hint="cs"/>
          <w:color w:val="000000" w:themeColor="text1"/>
          <w:sz w:val="27"/>
          <w:rtl/>
        </w:rPr>
        <w:t>فترة</w:t>
      </w:r>
      <w:r w:rsidRPr="00266AF8">
        <w:rPr>
          <w:color w:val="000000" w:themeColor="text1"/>
          <w:sz w:val="27"/>
          <w:rtl/>
        </w:rPr>
        <w:t xml:space="preserve"> </w:t>
      </w:r>
      <w:r w:rsidRPr="00266AF8">
        <w:rPr>
          <w:rFonts w:hint="cs"/>
          <w:color w:val="000000" w:themeColor="text1"/>
          <w:sz w:val="27"/>
          <w:rtl/>
        </w:rPr>
        <w:t>شبابه</w:t>
      </w:r>
      <w:r w:rsidRPr="00266AF8">
        <w:rPr>
          <w:color w:val="000000" w:themeColor="text1"/>
          <w:sz w:val="27"/>
          <w:rtl/>
        </w:rPr>
        <w:t xml:space="preserve"> </w:t>
      </w:r>
      <w:r w:rsidRPr="00266AF8">
        <w:rPr>
          <w:rFonts w:hint="cs"/>
          <w:color w:val="000000" w:themeColor="text1"/>
          <w:sz w:val="27"/>
          <w:rtl/>
        </w:rPr>
        <w:t>بأن</w:t>
      </w:r>
      <w:r w:rsidR="00AC493A" w:rsidRPr="00266AF8">
        <w:rPr>
          <w:rFonts w:hint="cs"/>
          <w:color w:val="000000" w:themeColor="text1"/>
          <w:sz w:val="27"/>
          <w:rtl/>
        </w:rPr>
        <w:t>ّ</w:t>
      </w:r>
      <w:r w:rsidRPr="00266AF8">
        <w:rPr>
          <w:rFonts w:hint="cs"/>
          <w:color w:val="000000" w:themeColor="text1"/>
          <w:sz w:val="27"/>
          <w:rtl/>
        </w:rPr>
        <w:t>ه</w:t>
      </w:r>
      <w:r w:rsidRPr="00266AF8">
        <w:rPr>
          <w:color w:val="000000" w:themeColor="text1"/>
          <w:sz w:val="27"/>
          <w:rtl/>
        </w:rPr>
        <w:t xml:space="preserve"> </w:t>
      </w:r>
      <w:r w:rsidRPr="00266AF8">
        <w:rPr>
          <w:rFonts w:hint="cs"/>
          <w:color w:val="000000" w:themeColor="text1"/>
          <w:sz w:val="27"/>
          <w:rtl/>
        </w:rPr>
        <w:t>ذو</w:t>
      </w:r>
      <w:r w:rsidRPr="00266AF8">
        <w:rPr>
          <w:color w:val="000000" w:themeColor="text1"/>
          <w:sz w:val="27"/>
          <w:rtl/>
        </w:rPr>
        <w:t xml:space="preserve"> </w:t>
      </w:r>
      <w:r w:rsidRPr="00266AF8">
        <w:rPr>
          <w:rFonts w:hint="cs"/>
          <w:color w:val="000000" w:themeColor="text1"/>
          <w:sz w:val="27"/>
          <w:rtl/>
        </w:rPr>
        <w:t>ذهني</w:t>
      </w:r>
      <w:r w:rsidR="00AC493A" w:rsidRPr="00266AF8">
        <w:rPr>
          <w:rFonts w:hint="cs"/>
          <w:color w:val="000000" w:themeColor="text1"/>
          <w:sz w:val="27"/>
          <w:rtl/>
        </w:rPr>
        <w:t>ّ</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وق</w:t>
      </w:r>
      <w:r w:rsidR="00AC493A" w:rsidRPr="00266AF8">
        <w:rPr>
          <w:rFonts w:hint="cs"/>
          <w:color w:val="000000" w:themeColor="text1"/>
          <w:sz w:val="27"/>
          <w:rtl/>
        </w:rPr>
        <w:t>ّ</w:t>
      </w:r>
      <w:r w:rsidRPr="00266AF8">
        <w:rPr>
          <w:rFonts w:hint="cs"/>
          <w:color w:val="000000" w:themeColor="text1"/>
          <w:sz w:val="27"/>
          <w:rtl/>
        </w:rPr>
        <w:t>ادة</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ومن</w:t>
      </w:r>
      <w:r w:rsidRPr="00266AF8">
        <w:rPr>
          <w:color w:val="000000" w:themeColor="text1"/>
          <w:sz w:val="27"/>
          <w:rtl/>
        </w:rPr>
        <w:t xml:space="preserve"> </w:t>
      </w:r>
      <w:r w:rsidRPr="00266AF8">
        <w:rPr>
          <w:rFonts w:hint="cs"/>
          <w:color w:val="000000" w:themeColor="text1"/>
          <w:sz w:val="27"/>
          <w:rtl/>
        </w:rPr>
        <w:t>أهل</w:t>
      </w:r>
      <w:r w:rsidRPr="00266AF8">
        <w:rPr>
          <w:color w:val="000000" w:themeColor="text1"/>
          <w:sz w:val="27"/>
          <w:rtl/>
        </w:rPr>
        <w:t xml:space="preserve"> </w:t>
      </w:r>
      <w:r w:rsidRPr="00266AF8">
        <w:rPr>
          <w:rFonts w:hint="cs"/>
          <w:color w:val="000000" w:themeColor="text1"/>
          <w:sz w:val="27"/>
          <w:rtl/>
        </w:rPr>
        <w:t>الفكر</w:t>
      </w:r>
      <w:r w:rsidRPr="00266AF8">
        <w:rPr>
          <w:color w:val="000000" w:themeColor="text1"/>
          <w:sz w:val="27"/>
          <w:rtl/>
        </w:rPr>
        <w:t xml:space="preserve"> </w:t>
      </w:r>
      <w:r w:rsidRPr="00266AF8">
        <w:rPr>
          <w:rFonts w:hint="cs"/>
          <w:color w:val="000000" w:themeColor="text1"/>
          <w:sz w:val="27"/>
          <w:rtl/>
        </w:rPr>
        <w:t>والتأم</w:t>
      </w:r>
      <w:r w:rsidR="00AC493A" w:rsidRPr="00266AF8">
        <w:rPr>
          <w:rFonts w:hint="cs"/>
          <w:color w:val="000000" w:themeColor="text1"/>
          <w:sz w:val="27"/>
          <w:rtl/>
        </w:rPr>
        <w:t>ّ</w:t>
      </w:r>
      <w:r w:rsidRPr="00266AF8">
        <w:rPr>
          <w:rFonts w:hint="cs"/>
          <w:color w:val="000000" w:themeColor="text1"/>
          <w:sz w:val="27"/>
          <w:rtl/>
        </w:rPr>
        <w:t>ل</w:t>
      </w:r>
      <w:r w:rsidRPr="00266AF8">
        <w:rPr>
          <w:color w:val="000000" w:themeColor="text1"/>
          <w:sz w:val="27"/>
          <w:rtl/>
        </w:rPr>
        <w:t xml:space="preserve">. </w:t>
      </w:r>
      <w:r w:rsidRPr="00266AF8">
        <w:rPr>
          <w:rFonts w:hint="cs"/>
          <w:color w:val="000000" w:themeColor="text1"/>
          <w:sz w:val="27"/>
          <w:rtl/>
        </w:rPr>
        <w:t>ومن</w:t>
      </w:r>
      <w:r w:rsidRPr="00266AF8">
        <w:rPr>
          <w:color w:val="000000" w:themeColor="text1"/>
          <w:sz w:val="27"/>
          <w:rtl/>
        </w:rPr>
        <w:t xml:space="preserve"> </w:t>
      </w:r>
      <w:r w:rsidRPr="00266AF8">
        <w:rPr>
          <w:rFonts w:hint="cs"/>
          <w:color w:val="000000" w:themeColor="text1"/>
          <w:sz w:val="27"/>
          <w:rtl/>
        </w:rPr>
        <w:t>هنا</w:t>
      </w:r>
      <w:r w:rsidRPr="00266AF8">
        <w:rPr>
          <w:color w:val="000000" w:themeColor="text1"/>
          <w:sz w:val="27"/>
          <w:rtl/>
        </w:rPr>
        <w:t xml:space="preserve"> </w:t>
      </w:r>
      <w:r w:rsidRPr="00266AF8">
        <w:rPr>
          <w:rFonts w:hint="cs"/>
          <w:color w:val="000000" w:themeColor="text1"/>
          <w:sz w:val="27"/>
          <w:rtl/>
        </w:rPr>
        <w:t>فقد</w:t>
      </w:r>
      <w:r w:rsidRPr="00266AF8">
        <w:rPr>
          <w:color w:val="000000" w:themeColor="text1"/>
          <w:sz w:val="27"/>
          <w:rtl/>
        </w:rPr>
        <w:t xml:space="preserve"> </w:t>
      </w:r>
      <w:r w:rsidRPr="00266AF8">
        <w:rPr>
          <w:rFonts w:hint="cs"/>
          <w:color w:val="000000" w:themeColor="text1"/>
          <w:sz w:val="27"/>
          <w:rtl/>
        </w:rPr>
        <w:t>كانت</w:t>
      </w:r>
      <w:r w:rsidRPr="00266AF8">
        <w:rPr>
          <w:color w:val="000000" w:themeColor="text1"/>
          <w:sz w:val="27"/>
          <w:rtl/>
        </w:rPr>
        <w:t xml:space="preserve"> </w:t>
      </w:r>
      <w:r w:rsidRPr="00266AF8">
        <w:rPr>
          <w:rFonts w:hint="cs"/>
          <w:color w:val="000000" w:themeColor="text1"/>
          <w:sz w:val="27"/>
          <w:rtl/>
        </w:rPr>
        <w:t>منظومته</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فكريّ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متباينة</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عقليّ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والنقلي</w:t>
      </w:r>
      <w:r w:rsidR="00AC493A" w:rsidRPr="00266AF8">
        <w:rPr>
          <w:rFonts w:hint="cs"/>
          <w:color w:val="000000" w:themeColor="text1"/>
          <w:sz w:val="27"/>
          <w:rtl/>
        </w:rPr>
        <w:t>ّ</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الشائعة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الحوزة</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علميّ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ويمكن</w:t>
      </w:r>
      <w:r w:rsidRPr="00266AF8">
        <w:rPr>
          <w:color w:val="000000" w:themeColor="text1"/>
          <w:sz w:val="27"/>
          <w:rtl/>
        </w:rPr>
        <w:t xml:space="preserve"> </w:t>
      </w:r>
      <w:r w:rsidRPr="00266AF8">
        <w:rPr>
          <w:rFonts w:hint="cs"/>
          <w:color w:val="000000" w:themeColor="text1"/>
          <w:sz w:val="27"/>
          <w:rtl/>
        </w:rPr>
        <w:t>القول</w:t>
      </w:r>
      <w:r w:rsidR="00AC493A" w:rsidRPr="00266AF8">
        <w:rPr>
          <w:rFonts w:hint="cs"/>
          <w:color w:val="000000" w:themeColor="text1"/>
          <w:sz w:val="27"/>
          <w:rtl/>
        </w:rPr>
        <w:t>:</w:t>
      </w:r>
      <w:r w:rsidRPr="00266AF8">
        <w:rPr>
          <w:color w:val="000000" w:themeColor="text1"/>
          <w:sz w:val="27"/>
          <w:rtl/>
        </w:rPr>
        <w:t xml:space="preserve"> </w:t>
      </w:r>
      <w:r w:rsidR="00AC493A" w:rsidRPr="00266AF8">
        <w:rPr>
          <w:rFonts w:hint="cs"/>
          <w:color w:val="000000" w:themeColor="text1"/>
          <w:sz w:val="27"/>
          <w:rtl/>
        </w:rPr>
        <w:t>إ</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اثنين</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عقائده</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cs"/>
          <w:color w:val="000000" w:themeColor="text1"/>
          <w:sz w:val="27"/>
          <w:rtl/>
        </w:rPr>
        <w:t>التي</w:t>
      </w:r>
      <w:r w:rsidRPr="00266AF8">
        <w:rPr>
          <w:color w:val="000000" w:themeColor="text1"/>
          <w:sz w:val="27"/>
          <w:rtl/>
        </w:rPr>
        <w:t xml:space="preserve"> </w:t>
      </w:r>
      <w:r w:rsidRPr="00266AF8">
        <w:rPr>
          <w:rFonts w:hint="cs"/>
          <w:color w:val="000000" w:themeColor="text1"/>
          <w:sz w:val="27"/>
          <w:rtl/>
        </w:rPr>
        <w:t>أصبحت</w:t>
      </w:r>
      <w:r w:rsidRPr="00266AF8">
        <w:rPr>
          <w:color w:val="000000" w:themeColor="text1"/>
          <w:sz w:val="27"/>
          <w:rtl/>
        </w:rPr>
        <w:t xml:space="preserve"> </w:t>
      </w:r>
      <w:r w:rsidRPr="00266AF8">
        <w:rPr>
          <w:rFonts w:hint="cs"/>
          <w:color w:val="000000" w:themeColor="text1"/>
          <w:sz w:val="27"/>
          <w:rtl/>
        </w:rPr>
        <w:t>السبب</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00AC493A"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ينأى</w:t>
      </w:r>
      <w:r w:rsidRPr="00266AF8">
        <w:rPr>
          <w:color w:val="000000" w:themeColor="text1"/>
          <w:sz w:val="27"/>
          <w:rtl/>
        </w:rPr>
        <w:t xml:space="preserve"> </w:t>
      </w:r>
      <w:r w:rsidRPr="00266AF8">
        <w:rPr>
          <w:rFonts w:hint="cs"/>
          <w:color w:val="000000" w:themeColor="text1"/>
          <w:sz w:val="27"/>
          <w:rtl/>
        </w:rPr>
        <w:t>بنفسه</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الذهنية</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عقليّ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والنقلي</w:t>
      </w:r>
      <w:r w:rsidR="00AC493A" w:rsidRPr="00266AF8">
        <w:rPr>
          <w:rFonts w:hint="cs"/>
          <w:color w:val="000000" w:themeColor="text1"/>
          <w:sz w:val="27"/>
          <w:rtl/>
        </w:rPr>
        <w:t>ّ</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المتداولة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الحوزة</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علميّ</w:t>
      </w:r>
      <w:r w:rsidRPr="00266AF8">
        <w:rPr>
          <w:rFonts w:hint="cs"/>
          <w:color w:val="000000" w:themeColor="text1"/>
          <w:sz w:val="27"/>
          <w:rtl/>
        </w:rPr>
        <w:t>ة</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وهما</w:t>
      </w:r>
      <w:r w:rsidRPr="00266AF8">
        <w:rPr>
          <w:color w:val="000000" w:themeColor="text1"/>
          <w:sz w:val="27"/>
          <w:rtl/>
        </w:rPr>
        <w:t xml:space="preserve">: </w:t>
      </w:r>
    </w:p>
    <w:p w:rsidR="00FA3E43" w:rsidRPr="00266AF8" w:rsidRDefault="00FA3E43" w:rsidP="000B0AF4">
      <w:pPr>
        <w:rPr>
          <w:color w:val="000000" w:themeColor="text1"/>
          <w:sz w:val="27"/>
          <w:rtl/>
        </w:rPr>
      </w:pPr>
      <w:r w:rsidRPr="00266AF8">
        <w:rPr>
          <w:rFonts w:hint="cs"/>
          <w:color w:val="000000" w:themeColor="text1"/>
          <w:sz w:val="27"/>
          <w:rtl/>
        </w:rPr>
        <w:t>أـ</w:t>
      </w:r>
      <w:r w:rsidRPr="00266AF8">
        <w:rPr>
          <w:color w:val="000000" w:themeColor="text1"/>
          <w:sz w:val="27"/>
          <w:rtl/>
        </w:rPr>
        <w:t xml:space="preserve"> </w:t>
      </w:r>
      <w:r w:rsidRPr="00266AF8">
        <w:rPr>
          <w:rFonts w:hint="cs"/>
          <w:color w:val="000000" w:themeColor="text1"/>
          <w:sz w:val="27"/>
          <w:rtl/>
        </w:rPr>
        <w:t>اعتقاده</w:t>
      </w:r>
      <w:r w:rsidRPr="00266AF8">
        <w:rPr>
          <w:color w:val="000000" w:themeColor="text1"/>
          <w:sz w:val="27"/>
          <w:rtl/>
        </w:rPr>
        <w:t xml:space="preserve"> </w:t>
      </w:r>
      <w:r w:rsidRPr="00266AF8">
        <w:rPr>
          <w:rFonts w:hint="cs"/>
          <w:color w:val="000000" w:themeColor="text1"/>
          <w:sz w:val="27"/>
          <w:rtl/>
        </w:rPr>
        <w:t>بالدين</w:t>
      </w:r>
      <w:r w:rsidRPr="00266AF8">
        <w:rPr>
          <w:color w:val="000000" w:themeColor="text1"/>
          <w:sz w:val="27"/>
          <w:rtl/>
        </w:rPr>
        <w:t xml:space="preserve"> </w:t>
      </w:r>
      <w:r w:rsidRPr="00266AF8">
        <w:rPr>
          <w:rFonts w:hint="cs"/>
          <w:color w:val="000000" w:themeColor="text1"/>
          <w:sz w:val="27"/>
          <w:rtl/>
        </w:rPr>
        <w:t>الجامع</w:t>
      </w:r>
      <w:r w:rsidRPr="00266AF8">
        <w:rPr>
          <w:color w:val="000000" w:themeColor="text1"/>
          <w:sz w:val="27"/>
          <w:rtl/>
        </w:rPr>
        <w:t xml:space="preserve">: </w:t>
      </w:r>
      <w:r w:rsidRPr="00266AF8">
        <w:rPr>
          <w:rFonts w:hint="cs"/>
          <w:color w:val="000000" w:themeColor="text1"/>
          <w:sz w:val="27"/>
          <w:rtl/>
        </w:rPr>
        <w:t>فهو</w:t>
      </w:r>
      <w:r w:rsidRPr="00266AF8">
        <w:rPr>
          <w:color w:val="000000" w:themeColor="text1"/>
          <w:sz w:val="27"/>
          <w:rtl/>
        </w:rPr>
        <w:t xml:space="preserve"> </w:t>
      </w:r>
      <w:r w:rsidRPr="00266AF8">
        <w:rPr>
          <w:rFonts w:hint="cs"/>
          <w:color w:val="000000" w:themeColor="text1"/>
          <w:sz w:val="27"/>
          <w:rtl/>
        </w:rPr>
        <w:t>يعتقد</w:t>
      </w:r>
      <w:r w:rsidRPr="00266AF8">
        <w:rPr>
          <w:color w:val="000000" w:themeColor="text1"/>
          <w:sz w:val="27"/>
          <w:rtl/>
        </w:rPr>
        <w:t xml:space="preserve"> </w:t>
      </w:r>
      <w:r w:rsidRPr="00266AF8">
        <w:rPr>
          <w:rFonts w:hint="cs"/>
          <w:color w:val="000000" w:themeColor="text1"/>
          <w:sz w:val="27"/>
          <w:rtl/>
        </w:rPr>
        <w:t>بشمولية</w:t>
      </w:r>
      <w:r w:rsidRPr="00266AF8">
        <w:rPr>
          <w:color w:val="000000" w:themeColor="text1"/>
          <w:sz w:val="27"/>
          <w:rtl/>
        </w:rPr>
        <w:t xml:space="preserve"> </w:t>
      </w:r>
      <w:r w:rsidR="00234066" w:rsidRPr="00266AF8">
        <w:rPr>
          <w:rFonts w:hint="cs"/>
          <w:color w:val="000000" w:themeColor="text1"/>
          <w:sz w:val="27"/>
          <w:rtl/>
        </w:rPr>
        <w:t>خاصّ</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للدين</w:t>
      </w:r>
      <w:r w:rsidRPr="00266AF8">
        <w:rPr>
          <w:color w:val="000000" w:themeColor="text1"/>
          <w:sz w:val="27"/>
          <w:rtl/>
        </w:rPr>
        <w:t xml:space="preserve">؛ </w:t>
      </w:r>
      <w:r w:rsidRPr="00266AF8">
        <w:rPr>
          <w:rFonts w:hint="cs"/>
          <w:color w:val="000000" w:themeColor="text1"/>
          <w:sz w:val="27"/>
          <w:rtl/>
        </w:rPr>
        <w:t>بمعنى</w:t>
      </w:r>
      <w:r w:rsidRPr="00266AF8">
        <w:rPr>
          <w:color w:val="000000" w:themeColor="text1"/>
          <w:sz w:val="27"/>
          <w:rtl/>
        </w:rPr>
        <w:t xml:space="preserve"> </w:t>
      </w:r>
      <w:r w:rsidR="00AC493A" w:rsidRPr="00266AF8">
        <w:rPr>
          <w:rFonts w:hint="cs"/>
          <w:color w:val="000000" w:themeColor="text1"/>
          <w:sz w:val="27"/>
          <w:rtl/>
        </w:rPr>
        <w:t>أ</w:t>
      </w:r>
      <w:r w:rsidRPr="00266AF8">
        <w:rPr>
          <w:rFonts w:hint="cs"/>
          <w:color w:val="000000" w:themeColor="text1"/>
          <w:sz w:val="27"/>
          <w:rtl/>
        </w:rPr>
        <w:t>ن</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ب</w:t>
      </w:r>
      <w:r w:rsidR="00AC493A" w:rsidRPr="00266AF8">
        <w:rPr>
          <w:rFonts w:hint="cs"/>
          <w:color w:val="000000" w:themeColor="text1"/>
          <w:sz w:val="27"/>
          <w:rtl/>
        </w:rPr>
        <w:t>إ</w:t>
      </w:r>
      <w:r w:rsidRPr="00266AF8">
        <w:rPr>
          <w:rFonts w:hint="cs"/>
          <w:color w:val="000000" w:themeColor="text1"/>
          <w:sz w:val="27"/>
          <w:rtl/>
        </w:rPr>
        <w:t>مكانه</w:t>
      </w:r>
      <w:r w:rsidRPr="00266AF8">
        <w:rPr>
          <w:color w:val="000000" w:themeColor="text1"/>
          <w:sz w:val="27"/>
          <w:rtl/>
        </w:rPr>
        <w:t xml:space="preserve"> </w:t>
      </w:r>
      <w:r w:rsidRPr="00266AF8">
        <w:rPr>
          <w:rFonts w:hint="cs"/>
          <w:color w:val="000000" w:themeColor="text1"/>
          <w:sz w:val="27"/>
          <w:rtl/>
        </w:rPr>
        <w:t>التأثير</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جميع</w:t>
      </w:r>
      <w:r w:rsidRPr="00266AF8">
        <w:rPr>
          <w:color w:val="000000" w:themeColor="text1"/>
          <w:sz w:val="27"/>
          <w:rtl/>
        </w:rPr>
        <w:t xml:space="preserve"> </w:t>
      </w:r>
      <w:r w:rsidRPr="00266AF8">
        <w:rPr>
          <w:rFonts w:hint="cs"/>
          <w:color w:val="000000" w:themeColor="text1"/>
          <w:sz w:val="27"/>
          <w:rtl/>
        </w:rPr>
        <w:t>الميادين</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ومنها</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الثقافة</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والفلسفة</w:t>
      </w:r>
      <w:r w:rsidRPr="00266AF8">
        <w:rPr>
          <w:color w:val="000000" w:themeColor="text1"/>
          <w:sz w:val="27"/>
          <w:rtl/>
        </w:rPr>
        <w:t xml:space="preserve">. </w:t>
      </w:r>
    </w:p>
    <w:p w:rsidR="00FA3E43" w:rsidRPr="00266AF8" w:rsidRDefault="00FA3E43" w:rsidP="000B0AF4">
      <w:pPr>
        <w:rPr>
          <w:color w:val="000000" w:themeColor="text1"/>
          <w:sz w:val="27"/>
          <w:rtl/>
        </w:rPr>
      </w:pPr>
      <w:r w:rsidRPr="00266AF8">
        <w:rPr>
          <w:rFonts w:hint="cs"/>
          <w:color w:val="000000" w:themeColor="text1"/>
          <w:sz w:val="27"/>
          <w:rtl/>
        </w:rPr>
        <w:t>ب</w:t>
      </w:r>
      <w:r w:rsidRPr="00266AF8">
        <w:rPr>
          <w:color w:val="000000" w:themeColor="text1"/>
          <w:sz w:val="27"/>
          <w:rtl/>
        </w:rPr>
        <w:t xml:space="preserve"> </w:t>
      </w:r>
      <w:r w:rsidRPr="00266AF8">
        <w:rPr>
          <w:rFonts w:hint="cs"/>
          <w:color w:val="000000" w:themeColor="text1"/>
          <w:sz w:val="27"/>
          <w:rtl/>
        </w:rPr>
        <w:t>ـ</w:t>
      </w:r>
      <w:r w:rsidRPr="00266AF8">
        <w:rPr>
          <w:color w:val="000000" w:themeColor="text1"/>
          <w:sz w:val="27"/>
          <w:rtl/>
        </w:rPr>
        <w:t xml:space="preserve"> </w:t>
      </w:r>
      <w:r w:rsidRPr="00266AF8">
        <w:rPr>
          <w:rFonts w:hint="cs"/>
          <w:color w:val="000000" w:themeColor="text1"/>
          <w:sz w:val="27"/>
          <w:rtl/>
        </w:rPr>
        <w:t>الاعتقاد</w:t>
      </w:r>
      <w:r w:rsidRPr="00266AF8">
        <w:rPr>
          <w:color w:val="000000" w:themeColor="text1"/>
          <w:sz w:val="27"/>
          <w:rtl/>
        </w:rPr>
        <w:t xml:space="preserve"> </w:t>
      </w:r>
      <w:r w:rsidRPr="00266AF8">
        <w:rPr>
          <w:rFonts w:hint="cs"/>
          <w:color w:val="000000" w:themeColor="text1"/>
          <w:sz w:val="27"/>
          <w:rtl/>
        </w:rPr>
        <w:t>بفاعلي</w:t>
      </w:r>
      <w:r w:rsidR="00AC493A" w:rsidRPr="00266AF8">
        <w:rPr>
          <w:rFonts w:hint="cs"/>
          <w:color w:val="000000" w:themeColor="text1"/>
          <w:sz w:val="27"/>
          <w:rtl/>
        </w:rPr>
        <w:t>ّ</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وهذا</w:t>
      </w:r>
      <w:r w:rsidRPr="00266AF8">
        <w:rPr>
          <w:color w:val="000000" w:themeColor="text1"/>
          <w:sz w:val="27"/>
          <w:rtl/>
        </w:rPr>
        <w:t xml:space="preserve"> </w:t>
      </w:r>
      <w:r w:rsidRPr="00266AF8">
        <w:rPr>
          <w:rFonts w:hint="cs"/>
          <w:color w:val="000000" w:themeColor="text1"/>
          <w:sz w:val="27"/>
          <w:rtl/>
        </w:rPr>
        <w:t>يعني</w:t>
      </w:r>
      <w:r w:rsidRPr="00266AF8">
        <w:rPr>
          <w:color w:val="000000" w:themeColor="text1"/>
          <w:sz w:val="27"/>
          <w:rtl/>
        </w:rPr>
        <w:t xml:space="preserve"> </w:t>
      </w:r>
      <w:r w:rsidR="00AC493A"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شمولية</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cs"/>
          <w:color w:val="000000" w:themeColor="text1"/>
          <w:sz w:val="27"/>
          <w:rtl/>
        </w:rPr>
        <w:t>بالشكل</w:t>
      </w:r>
      <w:r w:rsidRPr="00266AF8">
        <w:rPr>
          <w:color w:val="000000" w:themeColor="text1"/>
          <w:sz w:val="27"/>
          <w:rtl/>
        </w:rPr>
        <w:t xml:space="preserve"> </w:t>
      </w:r>
      <w:r w:rsidRPr="00266AF8">
        <w:rPr>
          <w:rFonts w:hint="cs"/>
          <w:color w:val="000000" w:themeColor="text1"/>
          <w:sz w:val="27"/>
          <w:rtl/>
        </w:rPr>
        <w:t>الذي</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00AC493A"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تتحم</w:t>
      </w:r>
      <w:r w:rsidR="00AC493A" w:rsidRPr="00266AF8">
        <w:rPr>
          <w:rFonts w:hint="cs"/>
          <w:color w:val="000000" w:themeColor="text1"/>
          <w:sz w:val="27"/>
          <w:rtl/>
        </w:rPr>
        <w:t>ّ</w:t>
      </w:r>
      <w:r w:rsidRPr="00266AF8">
        <w:rPr>
          <w:rFonts w:hint="cs"/>
          <w:color w:val="000000" w:themeColor="text1"/>
          <w:sz w:val="27"/>
          <w:rtl/>
        </w:rPr>
        <w:t>ل</w:t>
      </w:r>
      <w:r w:rsidRPr="00266AF8">
        <w:rPr>
          <w:color w:val="000000" w:themeColor="text1"/>
          <w:sz w:val="27"/>
          <w:rtl/>
        </w:rPr>
        <w:t xml:space="preserve"> </w:t>
      </w:r>
      <w:r w:rsidRPr="00266AF8">
        <w:rPr>
          <w:rFonts w:hint="cs"/>
          <w:color w:val="000000" w:themeColor="text1"/>
          <w:sz w:val="27"/>
          <w:rtl/>
        </w:rPr>
        <w:t>معه</w:t>
      </w:r>
      <w:r w:rsidRPr="00266AF8">
        <w:rPr>
          <w:color w:val="000000" w:themeColor="text1"/>
          <w:sz w:val="27"/>
          <w:rtl/>
        </w:rPr>
        <w:t xml:space="preserve"> </w:t>
      </w:r>
      <w:r w:rsidRPr="00266AF8">
        <w:rPr>
          <w:rFonts w:hint="cs"/>
          <w:color w:val="000000" w:themeColor="text1"/>
          <w:sz w:val="27"/>
          <w:rtl/>
        </w:rPr>
        <w:t>القيادة</w:t>
      </w:r>
      <w:r w:rsidRPr="00266AF8">
        <w:rPr>
          <w:color w:val="000000" w:themeColor="text1"/>
          <w:sz w:val="27"/>
          <w:rtl/>
        </w:rPr>
        <w:t xml:space="preserve"> </w:t>
      </w:r>
      <w:r w:rsidRPr="00266AF8">
        <w:rPr>
          <w:rFonts w:hint="cs"/>
          <w:color w:val="000000" w:themeColor="text1"/>
          <w:sz w:val="27"/>
          <w:rtl/>
        </w:rPr>
        <w:t>مس</w:t>
      </w:r>
      <w:r w:rsidR="00AC493A" w:rsidRPr="00266AF8">
        <w:rPr>
          <w:rFonts w:hint="cs"/>
          <w:color w:val="000000" w:themeColor="text1"/>
          <w:sz w:val="27"/>
          <w:rtl/>
        </w:rPr>
        <w:t>ؤ</w:t>
      </w:r>
      <w:r w:rsidRPr="00266AF8">
        <w:rPr>
          <w:rFonts w:hint="cs"/>
          <w:color w:val="000000" w:themeColor="text1"/>
          <w:sz w:val="27"/>
          <w:rtl/>
        </w:rPr>
        <w:t>ولية</w:t>
      </w:r>
      <w:r w:rsidRPr="00266AF8">
        <w:rPr>
          <w:color w:val="000000" w:themeColor="text1"/>
          <w:sz w:val="27"/>
          <w:rtl/>
        </w:rPr>
        <w:t xml:space="preserve"> </w:t>
      </w:r>
      <w:r w:rsidRPr="00266AF8">
        <w:rPr>
          <w:rFonts w:hint="cs"/>
          <w:color w:val="000000" w:themeColor="text1"/>
          <w:sz w:val="27"/>
          <w:rtl/>
        </w:rPr>
        <w:t>التكامل</w:t>
      </w:r>
      <w:r w:rsidRPr="00266AF8">
        <w:rPr>
          <w:color w:val="000000" w:themeColor="text1"/>
          <w:sz w:val="27"/>
          <w:rtl/>
        </w:rPr>
        <w:t xml:space="preserve"> </w:t>
      </w:r>
      <w:r w:rsidRPr="00266AF8">
        <w:rPr>
          <w:rFonts w:hint="cs"/>
          <w:color w:val="000000" w:themeColor="text1"/>
          <w:sz w:val="27"/>
          <w:rtl/>
        </w:rPr>
        <w:t>العيني</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للمجتمع</w:t>
      </w:r>
      <w:r w:rsidRPr="00266AF8">
        <w:rPr>
          <w:color w:val="000000" w:themeColor="text1"/>
          <w:sz w:val="27"/>
          <w:rtl/>
        </w:rPr>
        <w:t xml:space="preserve">، </w:t>
      </w:r>
      <w:r w:rsidRPr="00266AF8">
        <w:rPr>
          <w:rFonts w:hint="cs"/>
          <w:color w:val="000000" w:themeColor="text1"/>
          <w:sz w:val="27"/>
          <w:rtl/>
        </w:rPr>
        <w:t>بمعنى</w:t>
      </w:r>
      <w:r w:rsidRPr="00266AF8">
        <w:rPr>
          <w:color w:val="000000" w:themeColor="text1"/>
          <w:sz w:val="27"/>
          <w:rtl/>
        </w:rPr>
        <w:t xml:space="preserve"> </w:t>
      </w:r>
      <w:r w:rsidR="00AC493A"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قيادة</w:t>
      </w:r>
      <w:r w:rsidRPr="00266AF8">
        <w:rPr>
          <w:color w:val="000000" w:themeColor="text1"/>
          <w:sz w:val="27"/>
          <w:rtl/>
        </w:rPr>
        <w:t xml:space="preserve"> </w:t>
      </w:r>
      <w:r w:rsidRPr="00266AF8">
        <w:rPr>
          <w:rFonts w:hint="cs"/>
          <w:color w:val="000000" w:themeColor="text1"/>
          <w:sz w:val="27"/>
          <w:rtl/>
        </w:rPr>
        <w:t>التكامل</w:t>
      </w:r>
      <w:r w:rsidRPr="00266AF8">
        <w:rPr>
          <w:color w:val="000000" w:themeColor="text1"/>
          <w:sz w:val="27"/>
          <w:rtl/>
        </w:rPr>
        <w:t xml:space="preserve"> </w:t>
      </w:r>
      <w:r w:rsidRPr="00266AF8">
        <w:rPr>
          <w:rFonts w:hint="cs"/>
          <w:color w:val="000000" w:themeColor="text1"/>
          <w:sz w:val="27"/>
          <w:rtl/>
        </w:rPr>
        <w:t>العيني</w:t>
      </w:r>
      <w:r w:rsidRPr="00266AF8">
        <w:rPr>
          <w:color w:val="000000" w:themeColor="text1"/>
          <w:sz w:val="27"/>
          <w:rtl/>
        </w:rPr>
        <w:t xml:space="preserve"> </w:t>
      </w:r>
      <w:r w:rsidRPr="00266AF8">
        <w:rPr>
          <w:rFonts w:hint="cs"/>
          <w:color w:val="000000" w:themeColor="text1"/>
          <w:sz w:val="27"/>
          <w:rtl/>
        </w:rPr>
        <w:t>للمجتمع</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00AC493A"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تقوم</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محور</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و</w:t>
      </w:r>
      <w:r w:rsidR="00AC493A"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يكون</w:t>
      </w:r>
      <w:r w:rsidRPr="00266AF8">
        <w:rPr>
          <w:color w:val="000000" w:themeColor="text1"/>
          <w:sz w:val="27"/>
          <w:rtl/>
        </w:rPr>
        <w:t xml:space="preserve"> </w:t>
      </w:r>
      <w:r w:rsidRPr="00266AF8">
        <w:rPr>
          <w:rFonts w:hint="cs"/>
          <w:color w:val="000000" w:themeColor="text1"/>
          <w:sz w:val="27"/>
          <w:rtl/>
        </w:rPr>
        <w:t>الوضع</w:t>
      </w:r>
      <w:r w:rsidRPr="00266AF8">
        <w:rPr>
          <w:color w:val="000000" w:themeColor="text1"/>
          <w:sz w:val="27"/>
          <w:rtl/>
        </w:rPr>
        <w:t xml:space="preserve"> </w:t>
      </w:r>
      <w:r w:rsidRPr="00266AF8">
        <w:rPr>
          <w:rFonts w:hint="cs"/>
          <w:color w:val="000000" w:themeColor="text1"/>
          <w:sz w:val="27"/>
          <w:rtl/>
        </w:rPr>
        <w:t>بالشكل</w:t>
      </w:r>
      <w:r w:rsidRPr="00266AF8">
        <w:rPr>
          <w:color w:val="000000" w:themeColor="text1"/>
          <w:sz w:val="27"/>
          <w:rtl/>
        </w:rPr>
        <w:t xml:space="preserve"> </w:t>
      </w:r>
      <w:r w:rsidRPr="00266AF8">
        <w:rPr>
          <w:rFonts w:hint="cs"/>
          <w:color w:val="000000" w:themeColor="text1"/>
          <w:sz w:val="27"/>
          <w:rtl/>
        </w:rPr>
        <w:t>الذي</w:t>
      </w:r>
      <w:r w:rsidRPr="00266AF8">
        <w:rPr>
          <w:color w:val="000000" w:themeColor="text1"/>
          <w:sz w:val="27"/>
          <w:rtl/>
        </w:rPr>
        <w:t xml:space="preserve"> </w:t>
      </w:r>
      <w:r w:rsidRPr="00266AF8">
        <w:rPr>
          <w:rFonts w:hint="cs"/>
          <w:color w:val="000000" w:themeColor="text1"/>
          <w:sz w:val="27"/>
          <w:rtl/>
        </w:rPr>
        <w:t>يكون</w:t>
      </w:r>
      <w:r w:rsidRPr="00266AF8">
        <w:rPr>
          <w:color w:val="000000" w:themeColor="text1"/>
          <w:sz w:val="27"/>
          <w:rtl/>
        </w:rPr>
        <w:t xml:space="preserve"> </w:t>
      </w:r>
      <w:r w:rsidRPr="00266AF8">
        <w:rPr>
          <w:rFonts w:hint="cs"/>
          <w:color w:val="000000" w:themeColor="text1"/>
          <w:sz w:val="27"/>
          <w:rtl/>
        </w:rPr>
        <w:t>فيه</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متحد</w:t>
      </w:r>
      <w:r w:rsidR="00AC493A" w:rsidRPr="00266AF8">
        <w:rPr>
          <w:rFonts w:hint="cs"/>
          <w:color w:val="000000" w:themeColor="text1"/>
          <w:sz w:val="27"/>
          <w:rtl/>
        </w:rPr>
        <w:t>ِّ</w:t>
      </w:r>
      <w:r w:rsidRPr="00266AF8">
        <w:rPr>
          <w:rFonts w:hint="cs"/>
          <w:color w:val="000000" w:themeColor="text1"/>
          <w:sz w:val="27"/>
          <w:rtl/>
        </w:rPr>
        <w:t>ثاً</w:t>
      </w:r>
      <w:r w:rsidRPr="00266AF8">
        <w:rPr>
          <w:color w:val="000000" w:themeColor="text1"/>
          <w:sz w:val="27"/>
          <w:rtl/>
        </w:rPr>
        <w:t xml:space="preserve"> </w:t>
      </w:r>
      <w:r w:rsidRPr="00266AF8">
        <w:rPr>
          <w:rFonts w:hint="cs"/>
          <w:color w:val="000000" w:themeColor="text1"/>
          <w:sz w:val="27"/>
          <w:rtl/>
        </w:rPr>
        <w:t>فقط</w:t>
      </w:r>
      <w:r w:rsidRPr="00266AF8">
        <w:rPr>
          <w:color w:val="000000" w:themeColor="text1"/>
          <w:sz w:val="27"/>
          <w:rtl/>
        </w:rPr>
        <w:t xml:space="preserve">، </w:t>
      </w:r>
      <w:r w:rsidRPr="00266AF8">
        <w:rPr>
          <w:rFonts w:hint="cs"/>
          <w:color w:val="000000" w:themeColor="text1"/>
          <w:sz w:val="27"/>
          <w:rtl/>
        </w:rPr>
        <w:t>والآخرين</w:t>
      </w:r>
      <w:r w:rsidRPr="00266AF8">
        <w:rPr>
          <w:color w:val="000000" w:themeColor="text1"/>
          <w:sz w:val="27"/>
          <w:rtl/>
        </w:rPr>
        <w:t xml:space="preserve"> </w:t>
      </w:r>
      <w:r w:rsidRPr="00266AF8">
        <w:rPr>
          <w:rFonts w:hint="cs"/>
          <w:color w:val="000000" w:themeColor="text1"/>
          <w:sz w:val="27"/>
          <w:rtl/>
        </w:rPr>
        <w:t>منف</w:t>
      </w:r>
      <w:r w:rsidR="00AC493A" w:rsidRPr="00266AF8">
        <w:rPr>
          <w:rFonts w:hint="cs"/>
          <w:color w:val="000000" w:themeColor="text1"/>
          <w:sz w:val="27"/>
          <w:rtl/>
        </w:rPr>
        <w:t>ِّ</w:t>
      </w:r>
      <w:r w:rsidRPr="00266AF8">
        <w:rPr>
          <w:rFonts w:hint="cs"/>
          <w:color w:val="000000" w:themeColor="text1"/>
          <w:sz w:val="27"/>
          <w:rtl/>
        </w:rPr>
        <w:t>ذين</w:t>
      </w:r>
      <w:r w:rsidRPr="00266AF8">
        <w:rPr>
          <w:color w:val="000000" w:themeColor="text1"/>
          <w:sz w:val="27"/>
          <w:rtl/>
        </w:rPr>
        <w:t xml:space="preserve">، </w:t>
      </w:r>
      <w:r w:rsidRPr="00266AF8">
        <w:rPr>
          <w:rFonts w:hint="cs"/>
          <w:color w:val="000000" w:themeColor="text1"/>
          <w:sz w:val="27"/>
          <w:rtl/>
        </w:rPr>
        <w:t>بل</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المعني</w:t>
      </w:r>
      <w:r w:rsidR="00AC493A" w:rsidRPr="00266AF8">
        <w:rPr>
          <w:rFonts w:hint="cs"/>
          <w:color w:val="000000" w:themeColor="text1"/>
          <w:sz w:val="27"/>
          <w:rtl/>
        </w:rPr>
        <w:t>ّ</w:t>
      </w:r>
      <w:r w:rsidRPr="00266AF8">
        <w:rPr>
          <w:rFonts w:hint="cs"/>
          <w:color w:val="000000" w:themeColor="text1"/>
          <w:sz w:val="27"/>
          <w:rtl/>
        </w:rPr>
        <w:t>ين</w:t>
      </w:r>
      <w:r w:rsidRPr="00266AF8">
        <w:rPr>
          <w:color w:val="000000" w:themeColor="text1"/>
          <w:sz w:val="27"/>
          <w:rtl/>
        </w:rPr>
        <w:t xml:space="preserve"> </w:t>
      </w:r>
      <w:r w:rsidRPr="00266AF8">
        <w:rPr>
          <w:rFonts w:hint="cs"/>
          <w:color w:val="000000" w:themeColor="text1"/>
          <w:sz w:val="27"/>
          <w:rtl/>
        </w:rPr>
        <w:t>بالفهم</w:t>
      </w:r>
      <w:r w:rsidRPr="00266AF8">
        <w:rPr>
          <w:color w:val="000000" w:themeColor="text1"/>
          <w:sz w:val="27"/>
          <w:rtl/>
        </w:rPr>
        <w:t xml:space="preserve"> </w:t>
      </w:r>
      <w:r w:rsidRPr="00266AF8">
        <w:rPr>
          <w:rFonts w:hint="cs"/>
          <w:color w:val="000000" w:themeColor="text1"/>
          <w:sz w:val="27"/>
          <w:rtl/>
        </w:rPr>
        <w:t>والاستنباط</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00AC493A"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يسعوا</w:t>
      </w:r>
      <w:r w:rsidR="00987666" w:rsidRPr="00266AF8">
        <w:rPr>
          <w:color w:val="000000" w:themeColor="text1"/>
          <w:sz w:val="27"/>
          <w:rtl/>
        </w:rPr>
        <w:t xml:space="preserve"> إلى </w:t>
      </w:r>
      <w:r w:rsidRPr="00266AF8">
        <w:rPr>
          <w:rFonts w:hint="cs"/>
          <w:color w:val="000000" w:themeColor="text1"/>
          <w:sz w:val="27"/>
          <w:rtl/>
        </w:rPr>
        <w:t>ترجمة</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بشكل</w:t>
      </w:r>
      <w:r w:rsidR="00AC493A" w:rsidRPr="00266AF8">
        <w:rPr>
          <w:rFonts w:hint="cs"/>
          <w:color w:val="000000" w:themeColor="text1"/>
          <w:sz w:val="27"/>
          <w:rtl/>
        </w:rPr>
        <w:t>ٍ</w:t>
      </w:r>
      <w:r w:rsidRPr="00266AF8">
        <w:rPr>
          <w:color w:val="000000" w:themeColor="text1"/>
          <w:sz w:val="27"/>
          <w:rtl/>
        </w:rPr>
        <w:t xml:space="preserve"> </w:t>
      </w:r>
      <w:r w:rsidR="003D6AFD" w:rsidRPr="00266AF8">
        <w:rPr>
          <w:rFonts w:hint="cs"/>
          <w:color w:val="000000" w:themeColor="text1"/>
          <w:sz w:val="27"/>
          <w:rtl/>
        </w:rPr>
        <w:t>عمليّ</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أوساط</w:t>
      </w:r>
      <w:r w:rsidRPr="00266AF8">
        <w:rPr>
          <w:color w:val="000000" w:themeColor="text1"/>
          <w:sz w:val="27"/>
          <w:rtl/>
        </w:rPr>
        <w:t xml:space="preserve"> </w:t>
      </w:r>
      <w:r w:rsidRPr="00266AF8">
        <w:rPr>
          <w:rFonts w:hint="cs"/>
          <w:color w:val="000000" w:themeColor="text1"/>
          <w:sz w:val="27"/>
          <w:rtl/>
        </w:rPr>
        <w:t>المجتمع</w:t>
      </w:r>
      <w:r w:rsidRPr="00266AF8">
        <w:rPr>
          <w:color w:val="000000" w:themeColor="text1"/>
          <w:sz w:val="27"/>
          <w:rtl/>
        </w:rPr>
        <w:t xml:space="preserve"> </w:t>
      </w:r>
      <w:r w:rsidRPr="00266AF8">
        <w:rPr>
          <w:rFonts w:hint="cs"/>
          <w:color w:val="000000" w:themeColor="text1"/>
          <w:sz w:val="27"/>
          <w:rtl/>
        </w:rPr>
        <w:t>أيضاً</w:t>
      </w:r>
      <w:r w:rsidRPr="00266AF8">
        <w:rPr>
          <w:color w:val="000000" w:themeColor="text1"/>
          <w:sz w:val="27"/>
          <w:rtl/>
        </w:rPr>
        <w:t xml:space="preserve">. </w:t>
      </w:r>
    </w:p>
    <w:p w:rsidR="00AC493A" w:rsidRPr="00266AF8" w:rsidRDefault="00FA3E43" w:rsidP="000B0AF4">
      <w:pPr>
        <w:rPr>
          <w:color w:val="000000" w:themeColor="text1"/>
          <w:sz w:val="27"/>
          <w:rtl/>
        </w:rPr>
      </w:pPr>
      <w:r w:rsidRPr="00266AF8">
        <w:rPr>
          <w:rFonts w:hint="cs"/>
          <w:color w:val="000000" w:themeColor="text1"/>
          <w:sz w:val="27"/>
          <w:rtl/>
        </w:rPr>
        <w:t>وعليه</w:t>
      </w:r>
      <w:r w:rsidRPr="00266AF8">
        <w:rPr>
          <w:color w:val="000000" w:themeColor="text1"/>
          <w:sz w:val="27"/>
          <w:rtl/>
        </w:rPr>
        <w:t xml:space="preserve"> </w:t>
      </w:r>
      <w:r w:rsidRPr="00266AF8">
        <w:rPr>
          <w:rFonts w:hint="cs"/>
          <w:color w:val="000000" w:themeColor="text1"/>
          <w:sz w:val="27"/>
          <w:rtl/>
        </w:rPr>
        <w:t>يمكن</w:t>
      </w:r>
      <w:r w:rsidRPr="00266AF8">
        <w:rPr>
          <w:color w:val="000000" w:themeColor="text1"/>
          <w:sz w:val="27"/>
          <w:rtl/>
        </w:rPr>
        <w:t xml:space="preserve"> </w:t>
      </w:r>
      <w:r w:rsidRPr="00266AF8">
        <w:rPr>
          <w:rFonts w:hint="cs"/>
          <w:color w:val="000000" w:themeColor="text1"/>
          <w:sz w:val="27"/>
          <w:rtl/>
        </w:rPr>
        <w:t>القول</w:t>
      </w:r>
      <w:r w:rsidRPr="00266AF8">
        <w:rPr>
          <w:color w:val="000000" w:themeColor="text1"/>
          <w:sz w:val="27"/>
          <w:rtl/>
        </w:rPr>
        <w:t xml:space="preserve"> </w:t>
      </w:r>
      <w:r w:rsidRPr="00266AF8">
        <w:rPr>
          <w:rFonts w:hint="cs"/>
          <w:color w:val="000000" w:themeColor="text1"/>
          <w:sz w:val="27"/>
          <w:rtl/>
        </w:rPr>
        <w:t>ب</w:t>
      </w:r>
      <w:r w:rsidR="00AC493A" w:rsidRPr="00266AF8">
        <w:rPr>
          <w:rFonts w:hint="cs"/>
          <w:color w:val="000000" w:themeColor="text1"/>
          <w:sz w:val="27"/>
          <w:rtl/>
        </w:rPr>
        <w:t>أ</w:t>
      </w:r>
      <w:r w:rsidRPr="00266AF8">
        <w:rPr>
          <w:rFonts w:hint="cs"/>
          <w:color w:val="000000" w:themeColor="text1"/>
          <w:sz w:val="27"/>
          <w:rtl/>
        </w:rPr>
        <w:t>نه</w:t>
      </w:r>
      <w:r w:rsidRPr="00266AF8">
        <w:rPr>
          <w:color w:val="000000" w:themeColor="text1"/>
          <w:sz w:val="27"/>
          <w:rtl/>
        </w:rPr>
        <w:t xml:space="preserve"> </w:t>
      </w:r>
      <w:r w:rsidRPr="00266AF8">
        <w:rPr>
          <w:rFonts w:hint="cs"/>
          <w:color w:val="000000" w:themeColor="text1"/>
          <w:sz w:val="27"/>
          <w:rtl/>
        </w:rPr>
        <w:t>كان</w:t>
      </w:r>
      <w:r w:rsidRPr="00266AF8">
        <w:rPr>
          <w:color w:val="000000" w:themeColor="text1"/>
          <w:sz w:val="27"/>
          <w:rtl/>
        </w:rPr>
        <w:t xml:space="preserve"> </w:t>
      </w:r>
      <w:r w:rsidRPr="00266AF8">
        <w:rPr>
          <w:rFonts w:hint="cs"/>
          <w:color w:val="000000" w:themeColor="text1"/>
          <w:sz w:val="27"/>
          <w:rtl/>
        </w:rPr>
        <w:t>يحمل</w:t>
      </w:r>
      <w:r w:rsidRPr="00266AF8">
        <w:rPr>
          <w:color w:val="000000" w:themeColor="text1"/>
          <w:sz w:val="27"/>
          <w:rtl/>
        </w:rPr>
        <w:t xml:space="preserve"> </w:t>
      </w:r>
      <w:r w:rsidRPr="00266AF8">
        <w:rPr>
          <w:rFonts w:hint="cs"/>
          <w:color w:val="000000" w:themeColor="text1"/>
          <w:sz w:val="27"/>
          <w:rtl/>
        </w:rPr>
        <w:t>هاجس</w:t>
      </w:r>
      <w:r w:rsidRPr="00266AF8">
        <w:rPr>
          <w:color w:val="000000" w:themeColor="text1"/>
          <w:sz w:val="27"/>
          <w:rtl/>
        </w:rPr>
        <w:t xml:space="preserve"> </w:t>
      </w:r>
      <w:r w:rsidRPr="00266AF8">
        <w:rPr>
          <w:rFonts w:hint="cs"/>
          <w:color w:val="000000" w:themeColor="text1"/>
          <w:sz w:val="27"/>
          <w:rtl/>
        </w:rPr>
        <w:t>فاعلي</w:t>
      </w:r>
      <w:r w:rsidR="00AC493A" w:rsidRPr="00266AF8">
        <w:rPr>
          <w:rFonts w:hint="cs"/>
          <w:color w:val="000000" w:themeColor="text1"/>
          <w:sz w:val="27"/>
          <w:rtl/>
        </w:rPr>
        <w:t>ّ</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الدين</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فضلاً</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هاجس</w:t>
      </w:r>
      <w:r w:rsidRPr="00266AF8">
        <w:rPr>
          <w:color w:val="000000" w:themeColor="text1"/>
          <w:sz w:val="27"/>
          <w:rtl/>
        </w:rPr>
        <w:t xml:space="preserve"> </w:t>
      </w:r>
      <w:r w:rsidRPr="00266AF8">
        <w:rPr>
          <w:rFonts w:hint="cs"/>
          <w:color w:val="000000" w:themeColor="text1"/>
          <w:sz w:val="27"/>
          <w:rtl/>
        </w:rPr>
        <w:t>الحج</w:t>
      </w:r>
      <w:r w:rsidR="00AC493A" w:rsidRPr="00266AF8">
        <w:rPr>
          <w:rFonts w:hint="cs"/>
          <w:color w:val="000000" w:themeColor="text1"/>
          <w:sz w:val="27"/>
          <w:rtl/>
        </w:rPr>
        <w:t>ّ</w:t>
      </w:r>
      <w:r w:rsidRPr="00266AF8">
        <w:rPr>
          <w:rFonts w:hint="cs"/>
          <w:color w:val="000000" w:themeColor="text1"/>
          <w:sz w:val="27"/>
          <w:rtl/>
        </w:rPr>
        <w:t>يّة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الفهم</w:t>
      </w:r>
      <w:r w:rsidRPr="00266AF8">
        <w:rPr>
          <w:color w:val="000000" w:themeColor="text1"/>
          <w:sz w:val="27"/>
          <w:rtl/>
        </w:rPr>
        <w:t xml:space="preserve"> </w:t>
      </w:r>
      <w:r w:rsidRPr="00266AF8">
        <w:rPr>
          <w:rFonts w:hint="cs"/>
          <w:color w:val="000000" w:themeColor="text1"/>
          <w:sz w:val="27"/>
          <w:rtl/>
        </w:rPr>
        <w:t>والاستنباط</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أي</w:t>
      </w:r>
      <w:r w:rsidRPr="00266AF8">
        <w:rPr>
          <w:color w:val="000000" w:themeColor="text1"/>
          <w:sz w:val="27"/>
          <w:rtl/>
        </w:rPr>
        <w:t xml:space="preserve"> </w:t>
      </w:r>
      <w:r w:rsidR="00AC493A" w:rsidRPr="00266AF8">
        <w:rPr>
          <w:rFonts w:hint="cs"/>
          <w:color w:val="000000" w:themeColor="text1"/>
          <w:sz w:val="27"/>
          <w:rtl/>
        </w:rPr>
        <w:t>إ</w:t>
      </w:r>
      <w:r w:rsidRPr="00266AF8">
        <w:rPr>
          <w:rFonts w:hint="cs"/>
          <w:color w:val="000000" w:themeColor="text1"/>
          <w:sz w:val="27"/>
          <w:rtl/>
        </w:rPr>
        <w:t>نه</w:t>
      </w:r>
      <w:r w:rsidRPr="00266AF8">
        <w:rPr>
          <w:color w:val="000000" w:themeColor="text1"/>
          <w:sz w:val="27"/>
          <w:rtl/>
        </w:rPr>
        <w:t xml:space="preserve"> </w:t>
      </w:r>
      <w:r w:rsidRPr="00266AF8">
        <w:rPr>
          <w:rFonts w:hint="cs"/>
          <w:color w:val="000000" w:themeColor="text1"/>
          <w:sz w:val="27"/>
          <w:rtl/>
        </w:rPr>
        <w:t>كان</w:t>
      </w:r>
      <w:r w:rsidRPr="00266AF8">
        <w:rPr>
          <w:color w:val="000000" w:themeColor="text1"/>
          <w:sz w:val="27"/>
          <w:rtl/>
        </w:rPr>
        <w:t xml:space="preserve"> </w:t>
      </w:r>
      <w:r w:rsidRPr="00266AF8">
        <w:rPr>
          <w:rFonts w:hint="cs"/>
          <w:color w:val="000000" w:themeColor="text1"/>
          <w:sz w:val="27"/>
          <w:rtl/>
        </w:rPr>
        <w:t>يرمي</w:t>
      </w:r>
      <w:r w:rsidR="00987666" w:rsidRPr="00266AF8">
        <w:rPr>
          <w:color w:val="000000" w:themeColor="text1"/>
          <w:sz w:val="27"/>
          <w:rtl/>
        </w:rPr>
        <w:t xml:space="preserve"> إلى </w:t>
      </w:r>
      <w:r w:rsidR="00AC493A"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يعرف</w:t>
      </w:r>
      <w:r w:rsidRPr="00266AF8">
        <w:rPr>
          <w:color w:val="000000" w:themeColor="text1"/>
          <w:sz w:val="27"/>
          <w:rtl/>
        </w:rPr>
        <w:t xml:space="preserve"> </w:t>
      </w:r>
      <w:r w:rsidRPr="00266AF8">
        <w:rPr>
          <w:rFonts w:hint="cs"/>
          <w:color w:val="000000" w:themeColor="text1"/>
          <w:sz w:val="27"/>
          <w:rtl/>
        </w:rPr>
        <w:t>متى</w:t>
      </w:r>
      <w:r w:rsidRPr="00266AF8">
        <w:rPr>
          <w:color w:val="000000" w:themeColor="text1"/>
          <w:sz w:val="27"/>
          <w:rtl/>
        </w:rPr>
        <w:t xml:space="preserve"> </w:t>
      </w:r>
      <w:r w:rsidRPr="00266AF8">
        <w:rPr>
          <w:rFonts w:hint="cs"/>
          <w:color w:val="000000" w:themeColor="text1"/>
          <w:sz w:val="27"/>
          <w:rtl/>
        </w:rPr>
        <w:t>يمكن</w:t>
      </w:r>
      <w:r w:rsidRPr="00266AF8">
        <w:rPr>
          <w:color w:val="000000" w:themeColor="text1"/>
          <w:sz w:val="27"/>
          <w:rtl/>
        </w:rPr>
        <w:t xml:space="preserve"> </w:t>
      </w:r>
      <w:r w:rsidRPr="00266AF8">
        <w:rPr>
          <w:rFonts w:hint="cs"/>
          <w:color w:val="000000" w:themeColor="text1"/>
          <w:sz w:val="27"/>
          <w:rtl/>
        </w:rPr>
        <w:lastRenderedPageBreak/>
        <w:t>القول</w:t>
      </w:r>
      <w:r w:rsidRPr="00266AF8">
        <w:rPr>
          <w:color w:val="000000" w:themeColor="text1"/>
          <w:sz w:val="27"/>
          <w:rtl/>
        </w:rPr>
        <w:t xml:space="preserve"> </w:t>
      </w:r>
      <w:r w:rsidRPr="00266AF8">
        <w:rPr>
          <w:rFonts w:hint="cs"/>
          <w:color w:val="000000" w:themeColor="text1"/>
          <w:sz w:val="27"/>
          <w:rtl/>
        </w:rPr>
        <w:t>ب</w:t>
      </w:r>
      <w:r w:rsidR="00AC493A" w:rsidRPr="00266AF8">
        <w:rPr>
          <w:rFonts w:hint="cs"/>
          <w:color w:val="000000" w:themeColor="text1"/>
          <w:sz w:val="27"/>
          <w:rtl/>
        </w:rPr>
        <w:t>أ</w:t>
      </w:r>
      <w:r w:rsidRPr="00266AF8">
        <w:rPr>
          <w:rFonts w:hint="cs"/>
          <w:color w:val="000000" w:themeColor="text1"/>
          <w:sz w:val="27"/>
          <w:rtl/>
        </w:rPr>
        <w:t>ن</w:t>
      </w:r>
      <w:r w:rsidR="00AC493A" w:rsidRPr="00266AF8">
        <w:rPr>
          <w:rFonts w:hint="cs"/>
          <w:color w:val="000000" w:themeColor="text1"/>
          <w:sz w:val="27"/>
          <w:rtl/>
        </w:rPr>
        <w:t>ّ</w:t>
      </w:r>
      <w:r w:rsidRPr="00266AF8">
        <w:rPr>
          <w:color w:val="000000" w:themeColor="text1"/>
          <w:sz w:val="27"/>
          <w:rtl/>
        </w:rPr>
        <w:t xml:space="preserve"> </w:t>
      </w:r>
      <w:r w:rsidR="000612CF" w:rsidRPr="00266AF8">
        <w:rPr>
          <w:rFonts w:hint="cs"/>
          <w:color w:val="000000" w:themeColor="text1"/>
          <w:sz w:val="27"/>
          <w:rtl/>
        </w:rPr>
        <w:t>نظريّ</w:t>
      </w:r>
      <w:r w:rsidRPr="00266AF8">
        <w:rPr>
          <w:rFonts w:hint="cs"/>
          <w:color w:val="000000" w:themeColor="text1"/>
          <w:sz w:val="27"/>
          <w:rtl/>
        </w:rPr>
        <w:t>ة</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أو</w:t>
      </w:r>
      <w:r w:rsidRPr="00266AF8">
        <w:rPr>
          <w:color w:val="000000" w:themeColor="text1"/>
          <w:sz w:val="27"/>
          <w:rtl/>
        </w:rPr>
        <w:t xml:space="preserve"> </w:t>
      </w:r>
      <w:r w:rsidRPr="00266AF8">
        <w:rPr>
          <w:rFonts w:hint="cs"/>
          <w:color w:val="000000" w:themeColor="text1"/>
          <w:sz w:val="27"/>
          <w:rtl/>
        </w:rPr>
        <w:t>نوع</w:t>
      </w:r>
      <w:r w:rsidR="00AC493A" w:rsidRPr="00266AF8">
        <w:rPr>
          <w:rFonts w:hint="cs"/>
          <w:color w:val="000000" w:themeColor="text1"/>
          <w:sz w:val="27"/>
          <w:rtl/>
        </w:rPr>
        <w:t>اً</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الفهم</w:t>
      </w:r>
      <w:r w:rsidRPr="00266AF8">
        <w:rPr>
          <w:color w:val="000000" w:themeColor="text1"/>
          <w:sz w:val="27"/>
          <w:rtl/>
        </w:rPr>
        <w:t xml:space="preserve"> </w:t>
      </w:r>
      <w:r w:rsidR="003D6AFD" w:rsidRPr="00266AF8">
        <w:rPr>
          <w:rFonts w:hint="cs"/>
          <w:color w:val="000000" w:themeColor="text1"/>
          <w:sz w:val="27"/>
          <w:rtl/>
        </w:rPr>
        <w:t>دينيّ</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وكان</w:t>
      </w:r>
      <w:r w:rsidRPr="00266AF8">
        <w:rPr>
          <w:color w:val="000000" w:themeColor="text1"/>
          <w:sz w:val="27"/>
          <w:rtl/>
        </w:rPr>
        <w:t xml:space="preserve"> </w:t>
      </w:r>
      <w:r w:rsidRPr="00266AF8">
        <w:rPr>
          <w:rFonts w:hint="cs"/>
          <w:color w:val="000000" w:themeColor="text1"/>
          <w:sz w:val="27"/>
          <w:rtl/>
        </w:rPr>
        <w:t>يقول</w:t>
      </w:r>
      <w:r w:rsidRPr="00266AF8">
        <w:rPr>
          <w:color w:val="000000" w:themeColor="text1"/>
          <w:sz w:val="27"/>
          <w:rtl/>
        </w:rPr>
        <w:t xml:space="preserve"> </w:t>
      </w:r>
      <w:r w:rsidRPr="00266AF8">
        <w:rPr>
          <w:rFonts w:hint="cs"/>
          <w:color w:val="000000" w:themeColor="text1"/>
          <w:sz w:val="27"/>
          <w:rtl/>
        </w:rPr>
        <w:t>أيضاً</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00AC493A"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يتحم</w:t>
      </w:r>
      <w:r w:rsidR="00AC493A" w:rsidRPr="00266AF8">
        <w:rPr>
          <w:rFonts w:hint="cs"/>
          <w:color w:val="000000" w:themeColor="text1"/>
          <w:sz w:val="27"/>
          <w:rtl/>
        </w:rPr>
        <w:t>َّ</w:t>
      </w:r>
      <w:r w:rsidRPr="00266AF8">
        <w:rPr>
          <w:rFonts w:hint="cs"/>
          <w:color w:val="000000" w:themeColor="text1"/>
          <w:sz w:val="27"/>
          <w:rtl/>
        </w:rPr>
        <w:t>ل</w:t>
      </w:r>
      <w:r w:rsidRPr="00266AF8">
        <w:rPr>
          <w:color w:val="000000" w:themeColor="text1"/>
          <w:sz w:val="27"/>
          <w:rtl/>
        </w:rPr>
        <w:t xml:space="preserve"> </w:t>
      </w:r>
      <w:r w:rsidRPr="00266AF8">
        <w:rPr>
          <w:rFonts w:hint="cs"/>
          <w:color w:val="000000" w:themeColor="text1"/>
          <w:sz w:val="27"/>
          <w:rtl/>
        </w:rPr>
        <w:t>مس</w:t>
      </w:r>
      <w:r w:rsidR="00AC493A" w:rsidRPr="00266AF8">
        <w:rPr>
          <w:rFonts w:hint="cs"/>
          <w:color w:val="000000" w:themeColor="text1"/>
          <w:sz w:val="27"/>
          <w:rtl/>
        </w:rPr>
        <w:t>ؤ</w:t>
      </w:r>
      <w:r w:rsidRPr="00266AF8">
        <w:rPr>
          <w:rFonts w:hint="cs"/>
          <w:color w:val="000000" w:themeColor="text1"/>
          <w:sz w:val="27"/>
          <w:rtl/>
        </w:rPr>
        <w:t>ولية</w:t>
      </w:r>
      <w:r w:rsidRPr="00266AF8">
        <w:rPr>
          <w:color w:val="000000" w:themeColor="text1"/>
          <w:sz w:val="27"/>
          <w:rtl/>
        </w:rPr>
        <w:t xml:space="preserve"> </w:t>
      </w:r>
      <w:r w:rsidRPr="00266AF8">
        <w:rPr>
          <w:rFonts w:hint="cs"/>
          <w:color w:val="000000" w:themeColor="text1"/>
          <w:sz w:val="27"/>
          <w:rtl/>
        </w:rPr>
        <w:t>قيادة</w:t>
      </w:r>
      <w:r w:rsidRPr="00266AF8">
        <w:rPr>
          <w:color w:val="000000" w:themeColor="text1"/>
          <w:sz w:val="27"/>
          <w:rtl/>
        </w:rPr>
        <w:t xml:space="preserve"> </w:t>
      </w:r>
      <w:r w:rsidRPr="00266AF8">
        <w:rPr>
          <w:rFonts w:hint="cs"/>
          <w:color w:val="000000" w:themeColor="text1"/>
          <w:sz w:val="27"/>
          <w:rtl/>
        </w:rPr>
        <w:t>التكامل</w:t>
      </w:r>
      <w:r w:rsidRPr="00266AF8">
        <w:rPr>
          <w:color w:val="000000" w:themeColor="text1"/>
          <w:sz w:val="27"/>
          <w:rtl/>
        </w:rPr>
        <w:t xml:space="preserve"> </w:t>
      </w:r>
      <w:r w:rsidRPr="00266AF8">
        <w:rPr>
          <w:rFonts w:hint="cs"/>
          <w:color w:val="000000" w:themeColor="text1"/>
          <w:sz w:val="27"/>
          <w:rtl/>
        </w:rPr>
        <w:t>العيني</w:t>
      </w:r>
      <w:r w:rsidRPr="00266AF8">
        <w:rPr>
          <w:color w:val="000000" w:themeColor="text1"/>
          <w:sz w:val="27"/>
          <w:rtl/>
        </w:rPr>
        <w:t xml:space="preserve"> </w:t>
      </w:r>
      <w:r w:rsidRPr="00266AF8">
        <w:rPr>
          <w:rFonts w:hint="cs"/>
          <w:color w:val="000000" w:themeColor="text1"/>
          <w:sz w:val="27"/>
          <w:rtl/>
        </w:rPr>
        <w:t>للمجتمع</w:t>
      </w:r>
      <w:r w:rsidR="00AC493A" w:rsidRPr="00266AF8">
        <w:rPr>
          <w:color w:val="000000" w:themeColor="text1"/>
          <w:sz w:val="27"/>
          <w:rtl/>
        </w:rPr>
        <w:t>.</w:t>
      </w:r>
    </w:p>
    <w:p w:rsidR="00FA3E43" w:rsidRPr="00266AF8" w:rsidRDefault="00FA3E43" w:rsidP="00C64A83">
      <w:pPr>
        <w:spacing w:line="380" w:lineRule="exact"/>
        <w:rPr>
          <w:color w:val="000000" w:themeColor="text1"/>
          <w:sz w:val="27"/>
          <w:rtl/>
        </w:rPr>
      </w:pPr>
      <w:r w:rsidRPr="00266AF8">
        <w:rPr>
          <w:rFonts w:hint="cs"/>
          <w:color w:val="000000" w:themeColor="text1"/>
          <w:sz w:val="27"/>
          <w:rtl/>
        </w:rPr>
        <w:t>ولتوضيح</w:t>
      </w:r>
      <w:r w:rsidRPr="00266AF8">
        <w:rPr>
          <w:color w:val="000000" w:themeColor="text1"/>
          <w:sz w:val="27"/>
          <w:rtl/>
        </w:rPr>
        <w:t xml:space="preserve"> </w:t>
      </w:r>
      <w:r w:rsidRPr="00266AF8">
        <w:rPr>
          <w:rFonts w:hint="cs"/>
          <w:color w:val="000000" w:themeColor="text1"/>
          <w:sz w:val="27"/>
          <w:rtl/>
        </w:rPr>
        <w:t>قيادة</w:t>
      </w:r>
      <w:r w:rsidRPr="00266AF8">
        <w:rPr>
          <w:color w:val="000000" w:themeColor="text1"/>
          <w:sz w:val="27"/>
          <w:rtl/>
        </w:rPr>
        <w:t xml:space="preserve"> </w:t>
      </w:r>
      <w:r w:rsidRPr="00266AF8">
        <w:rPr>
          <w:rFonts w:hint="cs"/>
          <w:color w:val="000000" w:themeColor="text1"/>
          <w:sz w:val="27"/>
          <w:rtl/>
        </w:rPr>
        <w:t>التكامل</w:t>
      </w:r>
      <w:r w:rsidRPr="00266AF8">
        <w:rPr>
          <w:color w:val="000000" w:themeColor="text1"/>
          <w:sz w:val="27"/>
          <w:rtl/>
        </w:rPr>
        <w:t xml:space="preserve"> </w:t>
      </w:r>
      <w:r w:rsidRPr="00266AF8">
        <w:rPr>
          <w:rFonts w:hint="cs"/>
          <w:color w:val="000000" w:themeColor="text1"/>
          <w:sz w:val="27"/>
          <w:rtl/>
        </w:rPr>
        <w:t>العيني</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للمجتمع</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قبل</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يمكن</w:t>
      </w:r>
      <w:r w:rsidRPr="00266AF8">
        <w:rPr>
          <w:color w:val="000000" w:themeColor="text1"/>
          <w:sz w:val="27"/>
          <w:rtl/>
        </w:rPr>
        <w:t xml:space="preserve"> </w:t>
      </w:r>
      <w:r w:rsidRPr="00266AF8">
        <w:rPr>
          <w:rFonts w:hint="cs"/>
          <w:color w:val="000000" w:themeColor="text1"/>
          <w:sz w:val="27"/>
          <w:rtl/>
        </w:rPr>
        <w:t>أن</w:t>
      </w:r>
      <w:r w:rsidRPr="00266AF8">
        <w:rPr>
          <w:color w:val="000000" w:themeColor="text1"/>
          <w:sz w:val="27"/>
          <w:rtl/>
        </w:rPr>
        <w:t xml:space="preserve"> </w:t>
      </w:r>
      <w:r w:rsidRPr="00266AF8">
        <w:rPr>
          <w:rFonts w:hint="cs"/>
          <w:color w:val="000000" w:themeColor="text1"/>
          <w:sz w:val="27"/>
          <w:rtl/>
        </w:rPr>
        <w:t>نشير</w:t>
      </w:r>
      <w:r w:rsidR="00987666" w:rsidRPr="00266AF8">
        <w:rPr>
          <w:color w:val="000000" w:themeColor="text1"/>
          <w:sz w:val="27"/>
          <w:rtl/>
        </w:rPr>
        <w:t xml:space="preserve"> إلى </w:t>
      </w:r>
      <w:r w:rsidR="000612CF" w:rsidRPr="00266AF8">
        <w:rPr>
          <w:rFonts w:hint="cs"/>
          <w:color w:val="000000" w:themeColor="text1"/>
          <w:sz w:val="27"/>
          <w:rtl/>
        </w:rPr>
        <w:t>نظريّ</w:t>
      </w:r>
      <w:r w:rsidRPr="00266AF8">
        <w:rPr>
          <w:rFonts w:hint="cs"/>
          <w:color w:val="000000" w:themeColor="text1"/>
          <w:sz w:val="27"/>
          <w:rtl/>
        </w:rPr>
        <w:t>تين</w:t>
      </w:r>
      <w:r w:rsidRPr="00266AF8">
        <w:rPr>
          <w:color w:val="000000" w:themeColor="text1"/>
          <w:sz w:val="27"/>
          <w:rtl/>
        </w:rPr>
        <w:t xml:space="preserve"> </w:t>
      </w:r>
      <w:r w:rsidRPr="00266AF8">
        <w:rPr>
          <w:rFonts w:hint="cs"/>
          <w:color w:val="000000" w:themeColor="text1"/>
          <w:sz w:val="27"/>
          <w:rtl/>
        </w:rPr>
        <w:t>أخريين</w:t>
      </w:r>
      <w:r w:rsidRPr="00266AF8">
        <w:rPr>
          <w:color w:val="000000" w:themeColor="text1"/>
          <w:sz w:val="27"/>
          <w:rtl/>
        </w:rPr>
        <w:t xml:space="preserve">: </w:t>
      </w:r>
    </w:p>
    <w:p w:rsidR="00FA3E43" w:rsidRPr="00266AF8" w:rsidRDefault="00FA3E43" w:rsidP="0078291D">
      <w:pPr>
        <w:rPr>
          <w:color w:val="000000" w:themeColor="text1"/>
          <w:sz w:val="27"/>
          <w:rtl/>
        </w:rPr>
      </w:pPr>
      <w:r w:rsidRPr="00266AF8">
        <w:rPr>
          <w:rFonts w:hint="cs"/>
          <w:color w:val="000000" w:themeColor="text1"/>
          <w:sz w:val="27"/>
          <w:rtl/>
        </w:rPr>
        <w:t>البعض</w:t>
      </w:r>
      <w:r w:rsidRPr="00266AF8">
        <w:rPr>
          <w:color w:val="000000" w:themeColor="text1"/>
          <w:sz w:val="27"/>
          <w:rtl/>
        </w:rPr>
        <w:t xml:space="preserve"> </w:t>
      </w:r>
      <w:r w:rsidRPr="00266AF8">
        <w:rPr>
          <w:rFonts w:hint="cs"/>
          <w:color w:val="000000" w:themeColor="text1"/>
          <w:sz w:val="27"/>
          <w:rtl/>
        </w:rPr>
        <w:t>متأث</w:t>
      </w:r>
      <w:r w:rsidR="00AC493A" w:rsidRPr="00266AF8">
        <w:rPr>
          <w:rFonts w:hint="cs"/>
          <w:color w:val="000000" w:themeColor="text1"/>
          <w:sz w:val="27"/>
          <w:rtl/>
        </w:rPr>
        <w:t>ِّ</w:t>
      </w:r>
      <w:r w:rsidRPr="00266AF8">
        <w:rPr>
          <w:rFonts w:hint="cs"/>
          <w:color w:val="000000" w:themeColor="text1"/>
          <w:sz w:val="27"/>
          <w:rtl/>
        </w:rPr>
        <w:t>رون</w:t>
      </w:r>
      <w:r w:rsidRPr="00266AF8">
        <w:rPr>
          <w:color w:val="000000" w:themeColor="text1"/>
          <w:sz w:val="27"/>
          <w:rtl/>
        </w:rPr>
        <w:t xml:space="preserve"> </w:t>
      </w:r>
      <w:r w:rsidRPr="00266AF8">
        <w:rPr>
          <w:rFonts w:hint="cs"/>
          <w:color w:val="000000" w:themeColor="text1"/>
          <w:sz w:val="27"/>
          <w:rtl/>
        </w:rPr>
        <w:t>بالغرب</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وهاجسهم</w:t>
      </w:r>
      <w:r w:rsidRPr="00266AF8">
        <w:rPr>
          <w:color w:val="000000" w:themeColor="text1"/>
          <w:sz w:val="27"/>
          <w:rtl/>
        </w:rPr>
        <w:t xml:space="preserve"> </w:t>
      </w:r>
      <w:r w:rsidRPr="00266AF8">
        <w:rPr>
          <w:rFonts w:hint="cs"/>
          <w:color w:val="000000" w:themeColor="text1"/>
          <w:sz w:val="27"/>
          <w:rtl/>
        </w:rPr>
        <w:t>تأويل</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بالتعاليم</w:t>
      </w:r>
      <w:r w:rsidRPr="00266AF8">
        <w:rPr>
          <w:color w:val="000000" w:themeColor="text1"/>
          <w:sz w:val="27"/>
          <w:rtl/>
        </w:rPr>
        <w:t xml:space="preserve"> </w:t>
      </w:r>
      <w:r w:rsidRPr="00266AF8">
        <w:rPr>
          <w:rFonts w:hint="cs"/>
          <w:color w:val="000000" w:themeColor="text1"/>
          <w:sz w:val="27"/>
          <w:rtl/>
        </w:rPr>
        <w:t>الحس</w:t>
      </w:r>
      <w:r w:rsidR="00AC493A" w:rsidRPr="00266AF8">
        <w:rPr>
          <w:rFonts w:hint="cs"/>
          <w:color w:val="000000" w:themeColor="text1"/>
          <w:sz w:val="27"/>
          <w:rtl/>
        </w:rPr>
        <w:t>ّ</w:t>
      </w:r>
      <w:r w:rsidRPr="00266AF8">
        <w:rPr>
          <w:rFonts w:hint="cs"/>
          <w:color w:val="000000" w:themeColor="text1"/>
          <w:sz w:val="27"/>
          <w:rtl/>
        </w:rPr>
        <w:t>ية</w:t>
      </w:r>
      <w:r w:rsidRPr="00266AF8">
        <w:rPr>
          <w:color w:val="000000" w:themeColor="text1"/>
          <w:sz w:val="27"/>
          <w:rtl/>
        </w:rPr>
        <w:t xml:space="preserve"> </w:t>
      </w:r>
      <w:r w:rsidRPr="00266AF8">
        <w:rPr>
          <w:rFonts w:hint="cs"/>
          <w:color w:val="000000" w:themeColor="text1"/>
          <w:sz w:val="27"/>
          <w:rtl/>
        </w:rPr>
        <w:t>والتجريبية</w:t>
      </w:r>
      <w:r w:rsidRPr="00266AF8">
        <w:rPr>
          <w:color w:val="000000" w:themeColor="text1"/>
          <w:sz w:val="27"/>
          <w:rtl/>
        </w:rPr>
        <w:t xml:space="preserve">. </w:t>
      </w:r>
      <w:r w:rsidRPr="00266AF8">
        <w:rPr>
          <w:rFonts w:hint="cs"/>
          <w:color w:val="000000" w:themeColor="text1"/>
          <w:sz w:val="27"/>
          <w:rtl/>
        </w:rPr>
        <w:t>وبعض</w:t>
      </w:r>
      <w:r w:rsidRPr="00266AF8">
        <w:rPr>
          <w:color w:val="000000" w:themeColor="text1"/>
          <w:sz w:val="27"/>
          <w:rtl/>
        </w:rPr>
        <w:t xml:space="preserve"> </w:t>
      </w:r>
      <w:r w:rsidRPr="00266AF8">
        <w:rPr>
          <w:rFonts w:hint="cs"/>
          <w:color w:val="000000" w:themeColor="text1"/>
          <w:sz w:val="27"/>
          <w:rtl/>
        </w:rPr>
        <w:t>الأفراد</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مثل</w:t>
      </w:r>
      <w:r w:rsidR="00AC493A" w:rsidRPr="00266AF8">
        <w:rPr>
          <w:rFonts w:hint="cs"/>
          <w:color w:val="000000" w:themeColor="text1"/>
          <w:sz w:val="27"/>
          <w:rtl/>
        </w:rPr>
        <w:t>:</w:t>
      </w:r>
      <w:r w:rsidRPr="00266AF8">
        <w:rPr>
          <w:color w:val="000000" w:themeColor="text1"/>
          <w:sz w:val="27"/>
          <w:rtl/>
        </w:rPr>
        <w:t xml:space="preserve"> </w:t>
      </w:r>
      <w:r w:rsidRPr="00266AF8">
        <w:rPr>
          <w:rFonts w:ascii="Mosawi" w:eastAsiaTheme="minorHAnsi" w:hAnsi="Mosawi" w:cs="Abz-3 (Yagut)" w:hint="cs"/>
          <w:color w:val="000000" w:themeColor="text1"/>
          <w:sz w:val="24"/>
          <w:szCs w:val="24"/>
          <w:rtl/>
        </w:rPr>
        <w:t>بازرگان</w:t>
      </w:r>
      <w:r w:rsidRPr="00266AF8">
        <w:rPr>
          <w:color w:val="000000" w:themeColor="text1"/>
          <w:sz w:val="27"/>
          <w:rtl/>
        </w:rPr>
        <w:t xml:space="preserve"> </w:t>
      </w:r>
      <w:r w:rsidRPr="00266AF8">
        <w:rPr>
          <w:rFonts w:hint="cs"/>
          <w:color w:val="000000" w:themeColor="text1"/>
          <w:sz w:val="27"/>
          <w:rtl/>
        </w:rPr>
        <w:t>وشريعتي</w:t>
      </w:r>
      <w:r w:rsidRPr="00266AF8">
        <w:rPr>
          <w:color w:val="000000" w:themeColor="text1"/>
          <w:sz w:val="27"/>
          <w:rtl/>
        </w:rPr>
        <w:t xml:space="preserve">، </w:t>
      </w:r>
      <w:r w:rsidRPr="00266AF8">
        <w:rPr>
          <w:rFonts w:hint="cs"/>
          <w:color w:val="000000" w:themeColor="text1"/>
          <w:sz w:val="27"/>
          <w:rtl/>
        </w:rPr>
        <w:t>وج</w:t>
      </w:r>
      <w:r w:rsidR="00AC493A" w:rsidRPr="00266AF8">
        <w:rPr>
          <w:rFonts w:hint="cs"/>
          <w:color w:val="000000" w:themeColor="text1"/>
          <w:sz w:val="27"/>
          <w:rtl/>
        </w:rPr>
        <w:t>َّ</w:t>
      </w:r>
      <w:r w:rsidRPr="00266AF8">
        <w:rPr>
          <w:rFonts w:hint="cs"/>
          <w:color w:val="000000" w:themeColor="text1"/>
          <w:sz w:val="27"/>
          <w:rtl/>
        </w:rPr>
        <w:t>هوا</w:t>
      </w:r>
      <w:r w:rsidRPr="00266AF8">
        <w:rPr>
          <w:color w:val="000000" w:themeColor="text1"/>
          <w:sz w:val="27"/>
          <w:rtl/>
        </w:rPr>
        <w:t xml:space="preserve"> </w:t>
      </w:r>
      <w:r w:rsidRPr="00266AF8">
        <w:rPr>
          <w:rFonts w:hint="cs"/>
          <w:color w:val="000000" w:themeColor="text1"/>
          <w:sz w:val="27"/>
          <w:rtl/>
        </w:rPr>
        <w:t>بعض</w:t>
      </w:r>
      <w:r w:rsidRPr="00266AF8">
        <w:rPr>
          <w:color w:val="000000" w:themeColor="text1"/>
          <w:sz w:val="27"/>
          <w:rtl/>
        </w:rPr>
        <w:t xml:space="preserve"> </w:t>
      </w:r>
      <w:r w:rsidRPr="00266AF8">
        <w:rPr>
          <w:rFonts w:hint="cs"/>
          <w:color w:val="000000" w:themeColor="text1"/>
          <w:sz w:val="27"/>
          <w:rtl/>
        </w:rPr>
        <w:t>الانتقادات</w:t>
      </w:r>
      <w:r w:rsidRPr="00266AF8">
        <w:rPr>
          <w:color w:val="000000" w:themeColor="text1"/>
          <w:sz w:val="27"/>
          <w:rtl/>
        </w:rPr>
        <w:t xml:space="preserve"> </w:t>
      </w:r>
      <w:r w:rsidRPr="00266AF8">
        <w:rPr>
          <w:rFonts w:hint="cs"/>
          <w:color w:val="000000" w:themeColor="text1"/>
          <w:sz w:val="27"/>
          <w:rtl/>
        </w:rPr>
        <w:t>للغرب</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ولا</w:t>
      </w:r>
      <w:r w:rsidRPr="00266AF8">
        <w:rPr>
          <w:color w:val="000000" w:themeColor="text1"/>
          <w:sz w:val="27"/>
          <w:rtl/>
        </w:rPr>
        <w:t xml:space="preserve"> </w:t>
      </w:r>
      <w:r w:rsidRPr="00266AF8">
        <w:rPr>
          <w:rFonts w:hint="cs"/>
          <w:color w:val="000000" w:themeColor="text1"/>
          <w:sz w:val="27"/>
          <w:rtl/>
        </w:rPr>
        <w:t>يمكن</w:t>
      </w:r>
      <w:r w:rsidRPr="00266AF8">
        <w:rPr>
          <w:color w:val="000000" w:themeColor="text1"/>
          <w:sz w:val="27"/>
          <w:rtl/>
        </w:rPr>
        <w:t xml:space="preserve"> </w:t>
      </w:r>
      <w:r w:rsidRPr="00266AF8">
        <w:rPr>
          <w:rFonts w:hint="cs"/>
          <w:color w:val="000000" w:themeColor="text1"/>
          <w:sz w:val="27"/>
          <w:rtl/>
        </w:rPr>
        <w:t>اعتبارهم</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المتأث</w:t>
      </w:r>
      <w:r w:rsidR="00AC493A" w:rsidRPr="00266AF8">
        <w:rPr>
          <w:rFonts w:hint="cs"/>
          <w:color w:val="000000" w:themeColor="text1"/>
          <w:sz w:val="27"/>
          <w:rtl/>
        </w:rPr>
        <w:t>ِّ</w:t>
      </w:r>
      <w:r w:rsidRPr="00266AF8">
        <w:rPr>
          <w:rFonts w:hint="cs"/>
          <w:color w:val="000000" w:themeColor="text1"/>
          <w:sz w:val="27"/>
          <w:rtl/>
        </w:rPr>
        <w:t>رين</w:t>
      </w:r>
      <w:r w:rsidRPr="00266AF8">
        <w:rPr>
          <w:color w:val="000000" w:themeColor="text1"/>
          <w:sz w:val="27"/>
          <w:rtl/>
        </w:rPr>
        <w:t xml:space="preserve"> </w:t>
      </w:r>
      <w:r w:rsidRPr="00266AF8">
        <w:rPr>
          <w:rFonts w:hint="cs"/>
          <w:color w:val="000000" w:themeColor="text1"/>
          <w:sz w:val="27"/>
          <w:rtl/>
        </w:rPr>
        <w:t>بالغرب</w:t>
      </w:r>
      <w:r w:rsidRPr="00266AF8">
        <w:rPr>
          <w:color w:val="000000" w:themeColor="text1"/>
          <w:sz w:val="27"/>
          <w:rtl/>
        </w:rPr>
        <w:t xml:space="preserve"> </w:t>
      </w:r>
      <w:r w:rsidRPr="00266AF8">
        <w:rPr>
          <w:rFonts w:hint="cs"/>
          <w:color w:val="000000" w:themeColor="text1"/>
          <w:sz w:val="27"/>
          <w:rtl/>
        </w:rPr>
        <w:t>بشكل</w:t>
      </w:r>
      <w:r w:rsidRPr="00266AF8">
        <w:rPr>
          <w:color w:val="000000" w:themeColor="text1"/>
          <w:sz w:val="27"/>
          <w:rtl/>
        </w:rPr>
        <w:t xml:space="preserve"> </w:t>
      </w:r>
      <w:r w:rsidRPr="00266AF8">
        <w:rPr>
          <w:rFonts w:hint="cs"/>
          <w:color w:val="000000" w:themeColor="text1"/>
          <w:sz w:val="27"/>
          <w:rtl/>
        </w:rPr>
        <w:t>كامل</w:t>
      </w:r>
      <w:r w:rsidRPr="00266AF8">
        <w:rPr>
          <w:color w:val="000000" w:themeColor="text1"/>
          <w:sz w:val="27"/>
          <w:rtl/>
        </w:rPr>
        <w:t xml:space="preserve">، </w:t>
      </w:r>
      <w:r w:rsidR="00AC493A" w:rsidRPr="00266AF8">
        <w:rPr>
          <w:rFonts w:hint="cs"/>
          <w:color w:val="000000" w:themeColor="text1"/>
          <w:sz w:val="27"/>
          <w:rtl/>
        </w:rPr>
        <w:t>إ</w:t>
      </w:r>
      <w:r w:rsidRPr="00266AF8">
        <w:rPr>
          <w:rFonts w:hint="cs"/>
          <w:color w:val="000000" w:themeColor="text1"/>
          <w:sz w:val="27"/>
          <w:rtl/>
        </w:rPr>
        <w:t>لا</w:t>
      </w:r>
      <w:r w:rsidR="00AC493A" w:rsidRPr="00266AF8">
        <w:rPr>
          <w:rFonts w:hint="cs"/>
          <w:color w:val="000000" w:themeColor="text1"/>
          <w:sz w:val="27"/>
          <w:rtl/>
        </w:rPr>
        <w:t>ّ</w:t>
      </w:r>
      <w:r w:rsidRPr="00266AF8">
        <w:rPr>
          <w:color w:val="000000" w:themeColor="text1"/>
          <w:sz w:val="27"/>
          <w:rtl/>
        </w:rPr>
        <w:t xml:space="preserve"> </w:t>
      </w:r>
      <w:r w:rsidR="00AC493A" w:rsidRPr="00266AF8">
        <w:rPr>
          <w:rFonts w:hint="cs"/>
          <w:color w:val="000000" w:themeColor="text1"/>
          <w:sz w:val="27"/>
          <w:rtl/>
        </w:rPr>
        <w:t>أ</w:t>
      </w:r>
      <w:r w:rsidRPr="00266AF8">
        <w:rPr>
          <w:rFonts w:hint="cs"/>
          <w:color w:val="000000" w:themeColor="text1"/>
          <w:sz w:val="27"/>
          <w:rtl/>
        </w:rPr>
        <w:t>ن</w:t>
      </w:r>
      <w:r w:rsidR="00AC493A" w:rsidRPr="00266AF8">
        <w:rPr>
          <w:rFonts w:hint="cs"/>
          <w:color w:val="000000" w:themeColor="text1"/>
          <w:sz w:val="27"/>
          <w:rtl/>
        </w:rPr>
        <w:t>ّ</w:t>
      </w:r>
      <w:r w:rsidRPr="00266AF8">
        <w:rPr>
          <w:rFonts w:hint="cs"/>
          <w:color w:val="000000" w:themeColor="text1"/>
          <w:sz w:val="27"/>
          <w:rtl/>
        </w:rPr>
        <w:t>هم</w:t>
      </w:r>
      <w:r w:rsidRPr="00266AF8">
        <w:rPr>
          <w:color w:val="000000" w:themeColor="text1"/>
          <w:sz w:val="27"/>
          <w:rtl/>
        </w:rPr>
        <w:t xml:space="preserve"> </w:t>
      </w:r>
      <w:r w:rsidRPr="00266AF8">
        <w:rPr>
          <w:rFonts w:hint="cs"/>
          <w:color w:val="000000" w:themeColor="text1"/>
          <w:sz w:val="27"/>
          <w:rtl/>
        </w:rPr>
        <w:t>وافقوا</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00AC493A" w:rsidRPr="00266AF8">
        <w:rPr>
          <w:rFonts w:hint="cs"/>
          <w:color w:val="000000" w:themeColor="text1"/>
          <w:sz w:val="27"/>
          <w:rtl/>
        </w:rPr>
        <w:t>أ</w:t>
      </w:r>
      <w:r w:rsidRPr="00266AF8">
        <w:rPr>
          <w:rFonts w:hint="cs"/>
          <w:color w:val="000000" w:themeColor="text1"/>
          <w:sz w:val="27"/>
          <w:rtl/>
        </w:rPr>
        <w:t>ية</w:t>
      </w:r>
      <w:r w:rsidRPr="00266AF8">
        <w:rPr>
          <w:color w:val="000000" w:themeColor="text1"/>
          <w:sz w:val="27"/>
          <w:rtl/>
        </w:rPr>
        <w:t xml:space="preserve"> </w:t>
      </w:r>
      <w:r w:rsidRPr="00266AF8">
        <w:rPr>
          <w:rFonts w:hint="cs"/>
          <w:color w:val="000000" w:themeColor="text1"/>
          <w:sz w:val="27"/>
          <w:rtl/>
        </w:rPr>
        <w:t>حال</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بعض</w:t>
      </w:r>
      <w:r w:rsidRPr="00266AF8">
        <w:rPr>
          <w:color w:val="000000" w:themeColor="text1"/>
          <w:sz w:val="27"/>
          <w:rtl/>
        </w:rPr>
        <w:t xml:space="preserve"> </w:t>
      </w:r>
      <w:r w:rsidRPr="00266AF8">
        <w:rPr>
          <w:rFonts w:hint="cs"/>
          <w:color w:val="000000" w:themeColor="text1"/>
          <w:sz w:val="27"/>
          <w:rtl/>
        </w:rPr>
        <w:t>ال</w:t>
      </w:r>
      <w:r w:rsidR="000612CF" w:rsidRPr="00266AF8">
        <w:rPr>
          <w:rFonts w:hint="cs"/>
          <w:color w:val="000000" w:themeColor="text1"/>
          <w:sz w:val="27"/>
          <w:rtl/>
        </w:rPr>
        <w:t>نظريّ</w:t>
      </w:r>
      <w:r w:rsidRPr="00266AF8">
        <w:rPr>
          <w:rFonts w:hint="cs"/>
          <w:color w:val="000000" w:themeColor="text1"/>
          <w:sz w:val="27"/>
          <w:rtl/>
        </w:rPr>
        <w:t>ات</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غربيّ</w:t>
      </w:r>
      <w:r w:rsidRPr="00266AF8">
        <w:rPr>
          <w:rFonts w:hint="cs"/>
          <w:color w:val="000000" w:themeColor="text1"/>
          <w:sz w:val="27"/>
          <w:rtl/>
        </w:rPr>
        <w:t>ة</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قبيل</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طبيعيّ</w:t>
      </w:r>
      <w:r w:rsidRPr="00266AF8">
        <w:rPr>
          <w:rFonts w:hint="cs"/>
          <w:color w:val="000000" w:themeColor="text1"/>
          <w:sz w:val="27"/>
          <w:rtl/>
        </w:rPr>
        <w:t>ة</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أو</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اجتماعيّ</w:t>
      </w:r>
      <w:r w:rsidRPr="00266AF8">
        <w:rPr>
          <w:rFonts w:hint="cs"/>
          <w:color w:val="000000" w:themeColor="text1"/>
          <w:sz w:val="27"/>
          <w:rtl/>
        </w:rPr>
        <w:t>ة</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فقد</w:t>
      </w:r>
      <w:r w:rsidRPr="00266AF8">
        <w:rPr>
          <w:color w:val="000000" w:themeColor="text1"/>
          <w:sz w:val="27"/>
          <w:rtl/>
        </w:rPr>
        <w:t xml:space="preserve"> </w:t>
      </w:r>
      <w:r w:rsidRPr="00266AF8">
        <w:rPr>
          <w:rFonts w:hint="cs"/>
          <w:color w:val="000000" w:themeColor="text1"/>
          <w:sz w:val="27"/>
          <w:rtl/>
        </w:rPr>
        <w:t>أخذوا</w:t>
      </w:r>
      <w:r w:rsidRPr="00266AF8">
        <w:rPr>
          <w:color w:val="000000" w:themeColor="text1"/>
          <w:sz w:val="27"/>
          <w:rtl/>
        </w:rPr>
        <w:t xml:space="preserve"> </w:t>
      </w:r>
      <w:r w:rsidRPr="00266AF8">
        <w:rPr>
          <w:rFonts w:hint="cs"/>
          <w:color w:val="000000" w:themeColor="text1"/>
          <w:sz w:val="27"/>
          <w:rtl/>
        </w:rPr>
        <w:t>بهذا</w:t>
      </w:r>
      <w:r w:rsidRPr="00266AF8">
        <w:rPr>
          <w:color w:val="000000" w:themeColor="text1"/>
          <w:sz w:val="27"/>
          <w:rtl/>
        </w:rPr>
        <w:t xml:space="preserve"> </w:t>
      </w:r>
      <w:r w:rsidRPr="00266AF8">
        <w:rPr>
          <w:rFonts w:hint="cs"/>
          <w:color w:val="000000" w:themeColor="text1"/>
          <w:sz w:val="27"/>
          <w:rtl/>
        </w:rPr>
        <w:t>الجزء</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واعتبروه</w:t>
      </w:r>
      <w:r w:rsidRPr="00266AF8">
        <w:rPr>
          <w:color w:val="000000" w:themeColor="text1"/>
          <w:sz w:val="27"/>
          <w:rtl/>
        </w:rPr>
        <w:t xml:space="preserve"> </w:t>
      </w:r>
      <w:r w:rsidRPr="00266AF8">
        <w:rPr>
          <w:rFonts w:hint="cs"/>
          <w:color w:val="000000" w:themeColor="text1"/>
          <w:sz w:val="27"/>
          <w:rtl/>
        </w:rPr>
        <w:t>هو</w:t>
      </w:r>
      <w:r w:rsidRPr="00266AF8">
        <w:rPr>
          <w:color w:val="000000" w:themeColor="text1"/>
          <w:sz w:val="27"/>
          <w:rtl/>
        </w:rPr>
        <w:t xml:space="preserve"> </w:t>
      </w:r>
      <w:r w:rsidRPr="00266AF8">
        <w:rPr>
          <w:rFonts w:hint="cs"/>
          <w:color w:val="000000" w:themeColor="text1"/>
          <w:sz w:val="27"/>
          <w:rtl/>
        </w:rPr>
        <w:t>الأساس</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وأوّلوا</w:t>
      </w:r>
      <w:r w:rsidRPr="00266AF8">
        <w:rPr>
          <w:color w:val="000000" w:themeColor="text1"/>
          <w:sz w:val="27"/>
          <w:rtl/>
        </w:rPr>
        <w:t xml:space="preserve"> </w:t>
      </w:r>
      <w:r w:rsidRPr="00266AF8">
        <w:rPr>
          <w:rFonts w:hint="cs"/>
          <w:color w:val="000000" w:themeColor="text1"/>
          <w:sz w:val="27"/>
          <w:rtl/>
        </w:rPr>
        <w:t>النصوص</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ضمن</w:t>
      </w:r>
      <w:r w:rsidRPr="00266AF8">
        <w:rPr>
          <w:color w:val="000000" w:themeColor="text1"/>
          <w:sz w:val="27"/>
          <w:rtl/>
        </w:rPr>
        <w:t xml:space="preserve"> </w:t>
      </w:r>
      <w:r w:rsidRPr="00266AF8">
        <w:rPr>
          <w:rFonts w:hint="cs"/>
          <w:color w:val="000000" w:themeColor="text1"/>
          <w:sz w:val="27"/>
          <w:rtl/>
        </w:rPr>
        <w:t>تلك</w:t>
      </w:r>
      <w:r w:rsidRPr="00266AF8">
        <w:rPr>
          <w:color w:val="000000" w:themeColor="text1"/>
          <w:sz w:val="27"/>
          <w:rtl/>
        </w:rPr>
        <w:t xml:space="preserve"> </w:t>
      </w:r>
      <w:r w:rsidRPr="00266AF8">
        <w:rPr>
          <w:rFonts w:hint="cs"/>
          <w:color w:val="000000" w:themeColor="text1"/>
          <w:sz w:val="27"/>
          <w:rtl/>
        </w:rPr>
        <w:t>الدائرة</w:t>
      </w:r>
      <w:r w:rsidRPr="00266AF8">
        <w:rPr>
          <w:color w:val="000000" w:themeColor="text1"/>
          <w:sz w:val="27"/>
          <w:rtl/>
        </w:rPr>
        <w:t xml:space="preserve">. </w:t>
      </w:r>
      <w:r w:rsidRPr="00266AF8">
        <w:rPr>
          <w:rFonts w:hint="cs"/>
          <w:color w:val="000000" w:themeColor="text1"/>
          <w:sz w:val="27"/>
          <w:rtl/>
        </w:rPr>
        <w:t>الهاجس</w:t>
      </w:r>
      <w:r w:rsidRPr="00266AF8">
        <w:rPr>
          <w:color w:val="000000" w:themeColor="text1"/>
          <w:sz w:val="27"/>
          <w:rtl/>
        </w:rPr>
        <w:t xml:space="preserve"> </w:t>
      </w:r>
      <w:r w:rsidRPr="00266AF8">
        <w:rPr>
          <w:rFonts w:hint="cs"/>
          <w:color w:val="000000" w:themeColor="text1"/>
          <w:sz w:val="27"/>
          <w:rtl/>
        </w:rPr>
        <w:t>الأكبر</w:t>
      </w:r>
      <w:r w:rsidRPr="00266AF8">
        <w:rPr>
          <w:color w:val="000000" w:themeColor="text1"/>
          <w:sz w:val="27"/>
          <w:rtl/>
        </w:rPr>
        <w:t xml:space="preserve"> </w:t>
      </w:r>
      <w:r w:rsidRPr="00266AF8">
        <w:rPr>
          <w:rFonts w:hint="cs"/>
          <w:color w:val="000000" w:themeColor="text1"/>
          <w:sz w:val="27"/>
          <w:rtl/>
        </w:rPr>
        <w:t>لهذه</w:t>
      </w:r>
      <w:r w:rsidRPr="00266AF8">
        <w:rPr>
          <w:color w:val="000000" w:themeColor="text1"/>
          <w:sz w:val="27"/>
          <w:rtl/>
        </w:rPr>
        <w:t xml:space="preserve"> </w:t>
      </w:r>
      <w:r w:rsidRPr="00266AF8">
        <w:rPr>
          <w:rFonts w:hint="cs"/>
          <w:color w:val="000000" w:themeColor="text1"/>
          <w:sz w:val="27"/>
          <w:rtl/>
        </w:rPr>
        <w:t>المجموعة</w:t>
      </w:r>
      <w:r w:rsidRPr="00266AF8">
        <w:rPr>
          <w:color w:val="000000" w:themeColor="text1"/>
          <w:sz w:val="27"/>
          <w:rtl/>
        </w:rPr>
        <w:t xml:space="preserve"> </w:t>
      </w:r>
      <w:r w:rsidRPr="00266AF8">
        <w:rPr>
          <w:rFonts w:hint="cs"/>
          <w:color w:val="000000" w:themeColor="text1"/>
          <w:sz w:val="27"/>
          <w:rtl/>
        </w:rPr>
        <w:t>هو</w:t>
      </w:r>
      <w:r w:rsidRPr="00266AF8">
        <w:rPr>
          <w:color w:val="000000" w:themeColor="text1"/>
          <w:sz w:val="27"/>
          <w:rtl/>
        </w:rPr>
        <w:t xml:space="preserve"> </w:t>
      </w:r>
      <w:r w:rsidRPr="00266AF8">
        <w:rPr>
          <w:rFonts w:hint="cs"/>
          <w:color w:val="000000" w:themeColor="text1"/>
          <w:sz w:val="27"/>
          <w:rtl/>
        </w:rPr>
        <w:t>تأويل</w:t>
      </w:r>
      <w:r w:rsidRPr="00266AF8">
        <w:rPr>
          <w:color w:val="000000" w:themeColor="text1"/>
          <w:sz w:val="27"/>
          <w:rtl/>
        </w:rPr>
        <w:t xml:space="preserve"> </w:t>
      </w:r>
      <w:r w:rsidRPr="00266AF8">
        <w:rPr>
          <w:rFonts w:hint="cs"/>
          <w:color w:val="000000" w:themeColor="text1"/>
          <w:sz w:val="27"/>
          <w:rtl/>
        </w:rPr>
        <w:t>النصوص</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rFonts w:hint="cs"/>
          <w:color w:val="000000" w:themeColor="text1"/>
          <w:sz w:val="27"/>
          <w:rtl/>
        </w:rPr>
        <w:t>ة</w:t>
      </w:r>
      <w:r w:rsidR="00AC493A"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أكثر</w:t>
      </w:r>
      <w:r w:rsidRPr="00266AF8">
        <w:rPr>
          <w:color w:val="000000" w:themeColor="text1"/>
          <w:sz w:val="27"/>
          <w:rtl/>
        </w:rPr>
        <w:t xml:space="preserve"> </w:t>
      </w:r>
      <w:r w:rsidRPr="00266AF8">
        <w:rPr>
          <w:rFonts w:hint="cs"/>
          <w:color w:val="000000" w:themeColor="text1"/>
          <w:sz w:val="27"/>
          <w:rtl/>
        </w:rPr>
        <w:t>منه</w:t>
      </w:r>
      <w:r w:rsidR="00987666" w:rsidRPr="00266AF8">
        <w:rPr>
          <w:color w:val="000000" w:themeColor="text1"/>
          <w:sz w:val="27"/>
          <w:rtl/>
        </w:rPr>
        <w:t xml:space="preserve"> إلى </w:t>
      </w:r>
      <w:r w:rsidRPr="00266AF8">
        <w:rPr>
          <w:rFonts w:hint="cs"/>
          <w:color w:val="000000" w:themeColor="text1"/>
          <w:sz w:val="27"/>
          <w:rtl/>
        </w:rPr>
        <w:t>حج</w:t>
      </w:r>
      <w:r w:rsidR="00AC493A" w:rsidRPr="00266AF8">
        <w:rPr>
          <w:rFonts w:hint="cs"/>
          <w:color w:val="000000" w:themeColor="text1"/>
          <w:sz w:val="27"/>
          <w:rtl/>
        </w:rPr>
        <w:t>ّ</w:t>
      </w:r>
      <w:r w:rsidRPr="00266AF8">
        <w:rPr>
          <w:rFonts w:hint="cs"/>
          <w:color w:val="000000" w:themeColor="text1"/>
          <w:sz w:val="27"/>
          <w:rtl/>
        </w:rPr>
        <w:t>يّة</w:t>
      </w:r>
      <w:r w:rsidRPr="00266AF8">
        <w:rPr>
          <w:color w:val="000000" w:themeColor="text1"/>
          <w:sz w:val="27"/>
          <w:rtl/>
        </w:rPr>
        <w:t xml:space="preserve"> </w:t>
      </w:r>
      <w:r w:rsidRPr="00266AF8">
        <w:rPr>
          <w:rFonts w:hint="cs"/>
          <w:color w:val="000000" w:themeColor="text1"/>
          <w:sz w:val="27"/>
          <w:rtl/>
        </w:rPr>
        <w:t>الفهم</w:t>
      </w:r>
      <w:r w:rsidRPr="00266AF8">
        <w:rPr>
          <w:color w:val="000000" w:themeColor="text1"/>
          <w:sz w:val="27"/>
          <w:rtl/>
        </w:rPr>
        <w:t xml:space="preserve"> </w:t>
      </w:r>
      <w:r w:rsidRPr="00266AF8">
        <w:rPr>
          <w:rFonts w:hint="cs"/>
          <w:color w:val="000000" w:themeColor="text1"/>
          <w:sz w:val="27"/>
          <w:rtl/>
        </w:rPr>
        <w:t>المستند</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النصوص</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rFonts w:hint="cs"/>
          <w:color w:val="000000" w:themeColor="text1"/>
          <w:sz w:val="27"/>
          <w:rtl/>
        </w:rPr>
        <w:t>ة</w:t>
      </w:r>
      <w:r w:rsidRPr="00266AF8">
        <w:rPr>
          <w:color w:val="000000" w:themeColor="text1"/>
          <w:sz w:val="27"/>
          <w:rtl/>
        </w:rPr>
        <w:t xml:space="preserve">. </w:t>
      </w:r>
    </w:p>
    <w:p w:rsidR="00FA3E43" w:rsidRPr="00266AF8" w:rsidRDefault="00FA3E43" w:rsidP="0078291D">
      <w:pPr>
        <w:spacing w:line="380" w:lineRule="exact"/>
        <w:rPr>
          <w:color w:val="000000" w:themeColor="text1"/>
          <w:sz w:val="27"/>
          <w:rtl/>
        </w:rPr>
      </w:pPr>
      <w:r w:rsidRPr="00266AF8">
        <w:rPr>
          <w:rFonts w:hint="cs"/>
          <w:color w:val="000000" w:themeColor="text1"/>
          <w:sz w:val="27"/>
          <w:rtl/>
        </w:rPr>
        <w:t>المجموعة</w:t>
      </w:r>
      <w:r w:rsidRPr="00266AF8">
        <w:rPr>
          <w:color w:val="000000" w:themeColor="text1"/>
          <w:sz w:val="27"/>
          <w:rtl/>
        </w:rPr>
        <w:t xml:space="preserve"> </w:t>
      </w:r>
      <w:r w:rsidRPr="00266AF8">
        <w:rPr>
          <w:rFonts w:hint="cs"/>
          <w:color w:val="000000" w:themeColor="text1"/>
          <w:sz w:val="27"/>
          <w:rtl/>
        </w:rPr>
        <w:t>الثانية</w:t>
      </w:r>
      <w:r w:rsidRPr="00266AF8">
        <w:rPr>
          <w:color w:val="000000" w:themeColor="text1"/>
          <w:sz w:val="27"/>
          <w:rtl/>
        </w:rPr>
        <w:t xml:space="preserve"> </w:t>
      </w:r>
      <w:r w:rsidRPr="00266AF8">
        <w:rPr>
          <w:rFonts w:hint="cs"/>
          <w:color w:val="000000" w:themeColor="text1"/>
          <w:sz w:val="27"/>
          <w:rtl/>
        </w:rPr>
        <w:t>هم</w:t>
      </w:r>
      <w:r w:rsidRPr="00266AF8">
        <w:rPr>
          <w:color w:val="000000" w:themeColor="text1"/>
          <w:sz w:val="27"/>
          <w:rtl/>
        </w:rPr>
        <w:t xml:space="preserve"> </w:t>
      </w:r>
      <w:r w:rsidRPr="00266AF8">
        <w:rPr>
          <w:rFonts w:hint="cs"/>
          <w:color w:val="000000" w:themeColor="text1"/>
          <w:sz w:val="27"/>
          <w:rtl/>
        </w:rPr>
        <w:t>الذين</w:t>
      </w:r>
      <w:r w:rsidRPr="00266AF8">
        <w:rPr>
          <w:color w:val="000000" w:themeColor="text1"/>
          <w:sz w:val="27"/>
          <w:rtl/>
        </w:rPr>
        <w:t xml:space="preserve"> </w:t>
      </w:r>
      <w:r w:rsidRPr="00266AF8">
        <w:rPr>
          <w:rFonts w:hint="cs"/>
          <w:color w:val="000000" w:themeColor="text1"/>
          <w:sz w:val="27"/>
          <w:rtl/>
        </w:rPr>
        <w:t>يشغلهم</w:t>
      </w:r>
      <w:r w:rsidRPr="00266AF8">
        <w:rPr>
          <w:color w:val="000000" w:themeColor="text1"/>
          <w:sz w:val="27"/>
          <w:rtl/>
        </w:rPr>
        <w:t xml:space="preserve"> </w:t>
      </w:r>
      <w:r w:rsidRPr="00266AF8">
        <w:rPr>
          <w:rFonts w:hint="cs"/>
          <w:color w:val="000000" w:themeColor="text1"/>
          <w:sz w:val="27"/>
          <w:rtl/>
        </w:rPr>
        <w:t>هاجس</w:t>
      </w:r>
      <w:r w:rsidRPr="00266AF8">
        <w:rPr>
          <w:color w:val="000000" w:themeColor="text1"/>
          <w:sz w:val="27"/>
          <w:rtl/>
        </w:rPr>
        <w:t xml:space="preserve"> </w:t>
      </w:r>
      <w:r w:rsidRPr="00266AF8">
        <w:rPr>
          <w:rFonts w:hint="cs"/>
          <w:color w:val="000000" w:themeColor="text1"/>
          <w:sz w:val="27"/>
          <w:rtl/>
        </w:rPr>
        <w:t>حج</w:t>
      </w:r>
      <w:r w:rsidR="00AC493A" w:rsidRPr="00266AF8">
        <w:rPr>
          <w:rFonts w:hint="cs"/>
          <w:color w:val="000000" w:themeColor="text1"/>
          <w:sz w:val="27"/>
          <w:rtl/>
        </w:rPr>
        <w:t>ّ</w:t>
      </w:r>
      <w:r w:rsidRPr="00266AF8">
        <w:rPr>
          <w:rFonts w:hint="cs"/>
          <w:color w:val="000000" w:themeColor="text1"/>
          <w:sz w:val="27"/>
          <w:rtl/>
        </w:rPr>
        <w:t>يّة</w:t>
      </w:r>
      <w:r w:rsidRPr="00266AF8">
        <w:rPr>
          <w:color w:val="000000" w:themeColor="text1"/>
          <w:sz w:val="27"/>
          <w:rtl/>
        </w:rPr>
        <w:t xml:space="preserve"> </w:t>
      </w:r>
      <w:r w:rsidRPr="00266AF8">
        <w:rPr>
          <w:rFonts w:hint="cs"/>
          <w:color w:val="000000" w:themeColor="text1"/>
          <w:sz w:val="27"/>
          <w:rtl/>
        </w:rPr>
        <w:t>فهم</w:t>
      </w:r>
      <w:r w:rsidRPr="00266AF8">
        <w:rPr>
          <w:color w:val="000000" w:themeColor="text1"/>
          <w:sz w:val="27"/>
          <w:rtl/>
        </w:rPr>
        <w:t xml:space="preserve"> </w:t>
      </w:r>
      <w:r w:rsidRPr="00266AF8">
        <w:rPr>
          <w:rFonts w:hint="cs"/>
          <w:color w:val="000000" w:themeColor="text1"/>
          <w:sz w:val="27"/>
          <w:rtl/>
        </w:rPr>
        <w:t>النصوص</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rFonts w:hint="cs"/>
          <w:color w:val="000000" w:themeColor="text1"/>
          <w:sz w:val="27"/>
          <w:rtl/>
        </w:rPr>
        <w:t>ة</w:t>
      </w:r>
      <w:r w:rsidRPr="00266AF8">
        <w:rPr>
          <w:color w:val="000000" w:themeColor="text1"/>
          <w:sz w:val="27"/>
          <w:rtl/>
        </w:rPr>
        <w:t xml:space="preserve"> </w:t>
      </w:r>
      <w:r w:rsidR="00AB13A5" w:rsidRPr="00266AF8">
        <w:rPr>
          <w:rFonts w:hint="cs"/>
          <w:color w:val="000000" w:themeColor="text1"/>
          <w:sz w:val="27"/>
          <w:rtl/>
        </w:rPr>
        <w:t>في مقابل</w:t>
      </w:r>
      <w:r w:rsidRPr="00266AF8">
        <w:rPr>
          <w:color w:val="000000" w:themeColor="text1"/>
          <w:sz w:val="27"/>
          <w:rtl/>
        </w:rPr>
        <w:t xml:space="preserve"> </w:t>
      </w:r>
      <w:r w:rsidRPr="00266AF8">
        <w:rPr>
          <w:rFonts w:hint="cs"/>
          <w:color w:val="000000" w:themeColor="text1"/>
          <w:sz w:val="27"/>
          <w:rtl/>
        </w:rPr>
        <w:t>المجموعة</w:t>
      </w:r>
      <w:r w:rsidRPr="00266AF8">
        <w:rPr>
          <w:color w:val="000000" w:themeColor="text1"/>
          <w:sz w:val="27"/>
          <w:rtl/>
        </w:rPr>
        <w:t xml:space="preserve"> </w:t>
      </w:r>
      <w:r w:rsidRPr="00266AF8">
        <w:rPr>
          <w:rFonts w:hint="cs"/>
          <w:color w:val="000000" w:themeColor="text1"/>
          <w:sz w:val="27"/>
          <w:rtl/>
        </w:rPr>
        <w:t>الأولى</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وهم</w:t>
      </w:r>
      <w:r w:rsidRPr="00266AF8">
        <w:rPr>
          <w:color w:val="000000" w:themeColor="text1"/>
          <w:sz w:val="27"/>
          <w:rtl/>
        </w:rPr>
        <w:t xml:space="preserve"> </w:t>
      </w:r>
      <w:r w:rsidRPr="00266AF8">
        <w:rPr>
          <w:rFonts w:hint="cs"/>
          <w:color w:val="000000" w:themeColor="text1"/>
          <w:sz w:val="27"/>
          <w:rtl/>
        </w:rPr>
        <w:t>مخالفون</w:t>
      </w:r>
      <w:r w:rsidRPr="00266AF8">
        <w:rPr>
          <w:color w:val="000000" w:themeColor="text1"/>
          <w:sz w:val="27"/>
          <w:rtl/>
        </w:rPr>
        <w:t xml:space="preserve"> </w:t>
      </w:r>
      <w:r w:rsidRPr="00266AF8">
        <w:rPr>
          <w:rFonts w:hint="cs"/>
          <w:color w:val="000000" w:themeColor="text1"/>
          <w:sz w:val="27"/>
          <w:rtl/>
        </w:rPr>
        <w:t>للتأويل</w:t>
      </w:r>
      <w:r w:rsidRPr="00266AF8">
        <w:rPr>
          <w:color w:val="000000" w:themeColor="text1"/>
          <w:sz w:val="27"/>
          <w:rtl/>
        </w:rPr>
        <w:t xml:space="preserve">، </w:t>
      </w:r>
      <w:r w:rsidRPr="00266AF8">
        <w:rPr>
          <w:rFonts w:hint="cs"/>
          <w:color w:val="000000" w:themeColor="text1"/>
          <w:sz w:val="27"/>
          <w:rtl/>
        </w:rPr>
        <w:t>ولكن</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لم</w:t>
      </w:r>
      <w:r w:rsidRPr="00266AF8">
        <w:rPr>
          <w:color w:val="000000" w:themeColor="text1"/>
          <w:sz w:val="27"/>
          <w:rtl/>
        </w:rPr>
        <w:t xml:space="preserve"> </w:t>
      </w:r>
      <w:r w:rsidRPr="00266AF8">
        <w:rPr>
          <w:rFonts w:hint="cs"/>
          <w:color w:val="000000" w:themeColor="text1"/>
          <w:sz w:val="27"/>
          <w:rtl/>
        </w:rPr>
        <w:t>يكن</w:t>
      </w:r>
      <w:r w:rsidRPr="00266AF8">
        <w:rPr>
          <w:color w:val="000000" w:themeColor="text1"/>
          <w:sz w:val="27"/>
          <w:rtl/>
        </w:rPr>
        <w:t xml:space="preserve"> </w:t>
      </w:r>
      <w:r w:rsidRPr="00266AF8">
        <w:rPr>
          <w:rFonts w:hint="cs"/>
          <w:color w:val="000000" w:themeColor="text1"/>
          <w:sz w:val="27"/>
          <w:rtl/>
        </w:rPr>
        <w:t>لديهم</w:t>
      </w:r>
      <w:r w:rsidRPr="00266AF8">
        <w:rPr>
          <w:color w:val="000000" w:themeColor="text1"/>
          <w:sz w:val="27"/>
          <w:rtl/>
        </w:rPr>
        <w:t xml:space="preserve"> </w:t>
      </w:r>
      <w:r w:rsidRPr="00266AF8">
        <w:rPr>
          <w:rFonts w:hint="cs"/>
          <w:color w:val="000000" w:themeColor="text1"/>
          <w:sz w:val="27"/>
          <w:rtl/>
        </w:rPr>
        <w:t>اهتمام</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بالتحقق</w:t>
      </w:r>
      <w:r w:rsidRPr="00266AF8">
        <w:rPr>
          <w:color w:val="000000" w:themeColor="text1"/>
          <w:sz w:val="27"/>
          <w:rtl/>
        </w:rPr>
        <w:t xml:space="preserve"> </w:t>
      </w:r>
      <w:r w:rsidRPr="00266AF8">
        <w:rPr>
          <w:rFonts w:hint="cs"/>
          <w:color w:val="000000" w:themeColor="text1"/>
          <w:sz w:val="27"/>
          <w:rtl/>
        </w:rPr>
        <w:t>العيني</w:t>
      </w:r>
      <w:r w:rsidRPr="00266AF8">
        <w:rPr>
          <w:color w:val="000000" w:themeColor="text1"/>
          <w:sz w:val="27"/>
          <w:rtl/>
        </w:rPr>
        <w:t xml:space="preserve"> </w:t>
      </w:r>
      <w:r w:rsidRPr="00266AF8">
        <w:rPr>
          <w:rFonts w:hint="cs"/>
          <w:color w:val="000000" w:themeColor="text1"/>
          <w:sz w:val="27"/>
          <w:rtl/>
        </w:rPr>
        <w:t>للدين</w:t>
      </w:r>
      <w:r w:rsidRPr="00266AF8">
        <w:rPr>
          <w:color w:val="000000" w:themeColor="text1"/>
          <w:sz w:val="27"/>
          <w:rtl/>
        </w:rPr>
        <w:t xml:space="preserve">، </w:t>
      </w:r>
      <w:r w:rsidRPr="00266AF8">
        <w:rPr>
          <w:rFonts w:hint="cs"/>
          <w:color w:val="000000" w:themeColor="text1"/>
          <w:sz w:val="27"/>
          <w:rtl/>
        </w:rPr>
        <w:t>أي</w:t>
      </w:r>
      <w:r w:rsidRPr="00266AF8">
        <w:rPr>
          <w:color w:val="000000" w:themeColor="text1"/>
          <w:sz w:val="27"/>
          <w:rtl/>
        </w:rPr>
        <w:t xml:space="preserve"> </w:t>
      </w:r>
      <w:r w:rsidR="00AB13A5" w:rsidRPr="00266AF8">
        <w:rPr>
          <w:rFonts w:hint="cs"/>
          <w:color w:val="000000" w:themeColor="text1"/>
          <w:sz w:val="27"/>
          <w:rtl/>
        </w:rPr>
        <w:t>إ</w:t>
      </w:r>
      <w:r w:rsidRPr="00266AF8">
        <w:rPr>
          <w:rFonts w:hint="cs"/>
          <w:color w:val="000000" w:themeColor="text1"/>
          <w:sz w:val="27"/>
          <w:rtl/>
        </w:rPr>
        <w:t>نهم</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يعيرون</w:t>
      </w:r>
      <w:r w:rsidRPr="00266AF8">
        <w:rPr>
          <w:color w:val="000000" w:themeColor="text1"/>
          <w:sz w:val="27"/>
          <w:rtl/>
        </w:rPr>
        <w:t xml:space="preserve"> </w:t>
      </w:r>
      <w:r w:rsidRPr="00266AF8">
        <w:rPr>
          <w:rFonts w:hint="cs"/>
          <w:color w:val="000000" w:themeColor="text1"/>
          <w:sz w:val="27"/>
          <w:rtl/>
        </w:rPr>
        <w:t>أهم</w:t>
      </w:r>
      <w:r w:rsidR="00AB13A5" w:rsidRPr="00266AF8">
        <w:rPr>
          <w:rFonts w:hint="cs"/>
          <w:color w:val="000000" w:themeColor="text1"/>
          <w:sz w:val="27"/>
          <w:rtl/>
        </w:rPr>
        <w:t>ّ</w:t>
      </w:r>
      <w:r w:rsidRPr="00266AF8">
        <w:rPr>
          <w:rFonts w:hint="cs"/>
          <w:color w:val="000000" w:themeColor="text1"/>
          <w:sz w:val="27"/>
          <w:rtl/>
        </w:rPr>
        <w:t>ية</w:t>
      </w:r>
      <w:r w:rsidRPr="00266AF8">
        <w:rPr>
          <w:color w:val="000000" w:themeColor="text1"/>
          <w:sz w:val="27"/>
          <w:rtl/>
        </w:rPr>
        <w:t xml:space="preserve"> </w:t>
      </w:r>
      <w:r w:rsidRPr="00266AF8">
        <w:rPr>
          <w:rFonts w:hint="cs"/>
          <w:color w:val="000000" w:themeColor="text1"/>
          <w:sz w:val="27"/>
          <w:rtl/>
        </w:rPr>
        <w:t>لإيصال</w:t>
      </w:r>
      <w:r w:rsidRPr="00266AF8">
        <w:rPr>
          <w:color w:val="000000" w:themeColor="text1"/>
          <w:sz w:val="27"/>
          <w:rtl/>
        </w:rPr>
        <w:t xml:space="preserve"> </w:t>
      </w:r>
      <w:r w:rsidRPr="00266AF8">
        <w:rPr>
          <w:rFonts w:hint="cs"/>
          <w:color w:val="000000" w:themeColor="text1"/>
          <w:sz w:val="27"/>
          <w:rtl/>
        </w:rPr>
        <w:t>قضية</w:t>
      </w:r>
      <w:r w:rsidRPr="00266AF8">
        <w:rPr>
          <w:color w:val="000000" w:themeColor="text1"/>
          <w:sz w:val="27"/>
          <w:rtl/>
        </w:rPr>
        <w:t xml:space="preserve"> </w:t>
      </w:r>
      <w:r w:rsidRPr="00266AF8">
        <w:rPr>
          <w:rFonts w:hint="cs"/>
          <w:color w:val="000000" w:themeColor="text1"/>
          <w:sz w:val="27"/>
          <w:rtl/>
        </w:rPr>
        <w:t>العينية</w:t>
      </w:r>
      <w:r w:rsidR="00987666" w:rsidRPr="00266AF8">
        <w:rPr>
          <w:color w:val="000000" w:themeColor="text1"/>
          <w:sz w:val="27"/>
          <w:rtl/>
        </w:rPr>
        <w:t xml:space="preserve"> إلى </w:t>
      </w:r>
      <w:r w:rsidRPr="00266AF8">
        <w:rPr>
          <w:rFonts w:hint="cs"/>
          <w:color w:val="000000" w:themeColor="text1"/>
          <w:sz w:val="27"/>
          <w:rtl/>
        </w:rPr>
        <w:t>مستوى</w:t>
      </w:r>
      <w:r w:rsidRPr="00266AF8">
        <w:rPr>
          <w:color w:val="000000" w:themeColor="text1"/>
          <w:sz w:val="27"/>
          <w:rtl/>
        </w:rPr>
        <w:t xml:space="preserve"> </w:t>
      </w:r>
      <w:r w:rsidRPr="00266AF8">
        <w:rPr>
          <w:rFonts w:hint="cs"/>
          <w:color w:val="000000" w:themeColor="text1"/>
          <w:sz w:val="27"/>
          <w:rtl/>
        </w:rPr>
        <w:t>الحج</w:t>
      </w:r>
      <w:r w:rsidR="00AB13A5" w:rsidRPr="00266AF8">
        <w:rPr>
          <w:rFonts w:hint="cs"/>
          <w:color w:val="000000" w:themeColor="text1"/>
          <w:sz w:val="27"/>
          <w:rtl/>
        </w:rPr>
        <w:t>ّ</w:t>
      </w:r>
      <w:r w:rsidRPr="00266AF8">
        <w:rPr>
          <w:rFonts w:hint="cs"/>
          <w:color w:val="000000" w:themeColor="text1"/>
          <w:sz w:val="27"/>
          <w:rtl/>
        </w:rPr>
        <w:t>يّة</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ولم</w:t>
      </w:r>
      <w:r w:rsidRPr="00266AF8">
        <w:rPr>
          <w:color w:val="000000" w:themeColor="text1"/>
          <w:sz w:val="27"/>
          <w:rtl/>
        </w:rPr>
        <w:t xml:space="preserve"> </w:t>
      </w:r>
      <w:r w:rsidRPr="00266AF8">
        <w:rPr>
          <w:rFonts w:hint="cs"/>
          <w:color w:val="000000" w:themeColor="text1"/>
          <w:sz w:val="27"/>
          <w:rtl/>
        </w:rPr>
        <w:t>يكن</w:t>
      </w:r>
      <w:r w:rsidRPr="00266AF8">
        <w:rPr>
          <w:color w:val="000000" w:themeColor="text1"/>
          <w:sz w:val="27"/>
          <w:rtl/>
        </w:rPr>
        <w:t xml:space="preserve"> </w:t>
      </w:r>
      <w:r w:rsidRPr="00266AF8">
        <w:rPr>
          <w:rFonts w:hint="cs"/>
          <w:color w:val="000000" w:themeColor="text1"/>
          <w:sz w:val="27"/>
          <w:rtl/>
        </w:rPr>
        <w:t>لديهم</w:t>
      </w:r>
      <w:r w:rsidRPr="00266AF8">
        <w:rPr>
          <w:color w:val="000000" w:themeColor="text1"/>
          <w:sz w:val="27"/>
          <w:rtl/>
        </w:rPr>
        <w:t xml:space="preserve"> </w:t>
      </w:r>
      <w:r w:rsidRPr="00266AF8">
        <w:rPr>
          <w:rFonts w:hint="cs"/>
          <w:color w:val="000000" w:themeColor="text1"/>
          <w:sz w:val="27"/>
          <w:rtl/>
        </w:rPr>
        <w:t>إيمان</w:t>
      </w:r>
      <w:r w:rsidRPr="00266AF8">
        <w:rPr>
          <w:color w:val="000000" w:themeColor="text1"/>
          <w:sz w:val="27"/>
          <w:rtl/>
        </w:rPr>
        <w:t xml:space="preserve"> </w:t>
      </w:r>
      <w:r w:rsidRPr="00266AF8">
        <w:rPr>
          <w:rFonts w:hint="cs"/>
          <w:color w:val="000000" w:themeColor="text1"/>
          <w:sz w:val="27"/>
          <w:rtl/>
        </w:rPr>
        <w:t>بوجوب</w:t>
      </w:r>
      <w:r w:rsidRPr="00266AF8">
        <w:rPr>
          <w:color w:val="000000" w:themeColor="text1"/>
          <w:sz w:val="27"/>
          <w:rtl/>
        </w:rPr>
        <w:t xml:space="preserve"> </w:t>
      </w:r>
      <w:r w:rsidRPr="00266AF8">
        <w:rPr>
          <w:rFonts w:hint="cs"/>
          <w:color w:val="000000" w:themeColor="text1"/>
          <w:sz w:val="27"/>
          <w:rtl/>
        </w:rPr>
        <w:t>قيام</w:t>
      </w:r>
      <w:r w:rsidRPr="00266AF8">
        <w:rPr>
          <w:color w:val="000000" w:themeColor="text1"/>
          <w:sz w:val="27"/>
          <w:rtl/>
        </w:rPr>
        <w:t xml:space="preserve"> </w:t>
      </w:r>
      <w:r w:rsidRPr="00266AF8">
        <w:rPr>
          <w:rFonts w:hint="cs"/>
          <w:color w:val="000000" w:themeColor="text1"/>
          <w:sz w:val="27"/>
          <w:rtl/>
        </w:rPr>
        <w:t>الحوزة</w:t>
      </w:r>
      <w:r w:rsidRPr="00266AF8">
        <w:rPr>
          <w:color w:val="000000" w:themeColor="text1"/>
          <w:sz w:val="27"/>
          <w:rtl/>
        </w:rPr>
        <w:t xml:space="preserve"> </w:t>
      </w:r>
      <w:r w:rsidRPr="00266AF8">
        <w:rPr>
          <w:rFonts w:hint="cs"/>
          <w:color w:val="000000" w:themeColor="text1"/>
          <w:sz w:val="27"/>
          <w:rtl/>
        </w:rPr>
        <w:t>بإضفاء</w:t>
      </w:r>
      <w:r w:rsidRPr="00266AF8">
        <w:rPr>
          <w:color w:val="000000" w:themeColor="text1"/>
          <w:sz w:val="27"/>
          <w:rtl/>
        </w:rPr>
        <w:t xml:space="preserve"> </w:t>
      </w:r>
      <w:r w:rsidRPr="00266AF8">
        <w:rPr>
          <w:rFonts w:hint="cs"/>
          <w:color w:val="000000" w:themeColor="text1"/>
          <w:sz w:val="27"/>
          <w:rtl/>
        </w:rPr>
        <w:t>صفة</w:t>
      </w:r>
      <w:r w:rsidRPr="00266AF8">
        <w:rPr>
          <w:color w:val="000000" w:themeColor="text1"/>
          <w:sz w:val="27"/>
          <w:rtl/>
        </w:rPr>
        <w:t xml:space="preserve"> </w:t>
      </w:r>
      <w:r w:rsidRPr="00266AF8">
        <w:rPr>
          <w:rFonts w:hint="cs"/>
          <w:color w:val="000000" w:themeColor="text1"/>
          <w:sz w:val="27"/>
          <w:rtl/>
        </w:rPr>
        <w:t>العيني</w:t>
      </w:r>
      <w:r w:rsidR="00AB13A5" w:rsidRPr="00266AF8">
        <w:rPr>
          <w:rFonts w:hint="cs"/>
          <w:color w:val="000000" w:themeColor="text1"/>
          <w:sz w:val="27"/>
          <w:rtl/>
        </w:rPr>
        <w:t>ّ</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أسلمة</w:t>
      </w:r>
      <w:r w:rsidRPr="00266AF8">
        <w:rPr>
          <w:color w:val="000000" w:themeColor="text1"/>
          <w:sz w:val="27"/>
          <w:rtl/>
        </w:rPr>
        <w:t xml:space="preserve"> </w:t>
      </w:r>
      <w:r w:rsidRPr="00266AF8">
        <w:rPr>
          <w:rFonts w:hint="cs"/>
          <w:color w:val="000000" w:themeColor="text1"/>
          <w:sz w:val="27"/>
          <w:rtl/>
        </w:rPr>
        <w:t>المجتمع</w:t>
      </w:r>
      <w:r w:rsidRPr="00266AF8">
        <w:rPr>
          <w:color w:val="000000" w:themeColor="text1"/>
          <w:sz w:val="27"/>
          <w:rtl/>
        </w:rPr>
        <w:t xml:space="preserve">، </w:t>
      </w:r>
      <w:r w:rsidRPr="00266AF8">
        <w:rPr>
          <w:rFonts w:hint="cs"/>
          <w:color w:val="000000" w:themeColor="text1"/>
          <w:sz w:val="27"/>
          <w:rtl/>
        </w:rPr>
        <w:t>بل</w:t>
      </w:r>
      <w:r w:rsidRPr="00266AF8">
        <w:rPr>
          <w:color w:val="000000" w:themeColor="text1"/>
          <w:sz w:val="27"/>
          <w:rtl/>
        </w:rPr>
        <w:t xml:space="preserve"> </w:t>
      </w:r>
      <w:r w:rsidRPr="00266AF8">
        <w:rPr>
          <w:rFonts w:hint="cs"/>
          <w:color w:val="000000" w:themeColor="text1"/>
          <w:sz w:val="27"/>
          <w:rtl/>
        </w:rPr>
        <w:t>يرون</w:t>
      </w:r>
      <w:r w:rsidRPr="00266AF8">
        <w:rPr>
          <w:color w:val="000000" w:themeColor="text1"/>
          <w:sz w:val="27"/>
          <w:rtl/>
        </w:rPr>
        <w:t xml:space="preserve"> </w:t>
      </w:r>
      <w:r w:rsidR="00AB13A5"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مس</w:t>
      </w:r>
      <w:r w:rsidR="00AB13A5" w:rsidRPr="00266AF8">
        <w:rPr>
          <w:rFonts w:hint="cs"/>
          <w:color w:val="000000" w:themeColor="text1"/>
          <w:sz w:val="27"/>
          <w:rtl/>
        </w:rPr>
        <w:t>ؤ</w:t>
      </w:r>
      <w:r w:rsidRPr="00266AF8">
        <w:rPr>
          <w:rFonts w:hint="cs"/>
          <w:color w:val="000000" w:themeColor="text1"/>
          <w:sz w:val="27"/>
          <w:rtl/>
        </w:rPr>
        <w:t>ولية</w:t>
      </w:r>
      <w:r w:rsidRPr="00266AF8">
        <w:rPr>
          <w:color w:val="000000" w:themeColor="text1"/>
          <w:sz w:val="27"/>
          <w:rtl/>
        </w:rPr>
        <w:t xml:space="preserve"> </w:t>
      </w:r>
      <w:r w:rsidRPr="00266AF8">
        <w:rPr>
          <w:rFonts w:hint="cs"/>
          <w:color w:val="000000" w:themeColor="text1"/>
          <w:sz w:val="27"/>
          <w:rtl/>
        </w:rPr>
        <w:t>الحوزة</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علميّ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تكمن</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إعطائنا</w:t>
      </w:r>
      <w:r w:rsidRPr="00266AF8">
        <w:rPr>
          <w:color w:val="000000" w:themeColor="text1"/>
          <w:sz w:val="27"/>
          <w:rtl/>
        </w:rPr>
        <w:t xml:space="preserve"> </w:t>
      </w:r>
      <w:r w:rsidRPr="00266AF8">
        <w:rPr>
          <w:rFonts w:hint="cs"/>
          <w:color w:val="000000" w:themeColor="text1"/>
          <w:sz w:val="27"/>
          <w:rtl/>
        </w:rPr>
        <w:t>أسلوب</w:t>
      </w:r>
      <w:r w:rsidRPr="00266AF8">
        <w:rPr>
          <w:color w:val="000000" w:themeColor="text1"/>
          <w:sz w:val="27"/>
          <w:rtl/>
        </w:rPr>
        <w:t xml:space="preserve"> </w:t>
      </w:r>
      <w:r w:rsidRPr="00266AF8">
        <w:rPr>
          <w:rFonts w:hint="cs"/>
          <w:color w:val="000000" w:themeColor="text1"/>
          <w:sz w:val="27"/>
          <w:rtl/>
        </w:rPr>
        <w:t>الاستنباط</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فهم</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وحجيّة</w:t>
      </w:r>
      <w:r w:rsidRPr="00266AF8">
        <w:rPr>
          <w:color w:val="000000" w:themeColor="text1"/>
          <w:sz w:val="27"/>
          <w:rtl/>
        </w:rPr>
        <w:t xml:space="preserve"> </w:t>
      </w:r>
      <w:r w:rsidRPr="00266AF8">
        <w:rPr>
          <w:rFonts w:hint="cs"/>
          <w:color w:val="000000" w:themeColor="text1"/>
          <w:sz w:val="27"/>
          <w:rtl/>
        </w:rPr>
        <w:t>ال</w:t>
      </w:r>
      <w:r w:rsidR="00234066" w:rsidRPr="00266AF8">
        <w:rPr>
          <w:rFonts w:hint="cs"/>
          <w:color w:val="000000" w:themeColor="text1"/>
          <w:sz w:val="27"/>
          <w:rtl/>
        </w:rPr>
        <w:t xml:space="preserve">نصّ </w:t>
      </w:r>
      <w:r w:rsidRPr="00266AF8">
        <w:rPr>
          <w:rFonts w:hint="cs"/>
          <w:color w:val="000000" w:themeColor="text1"/>
          <w:sz w:val="27"/>
          <w:rtl/>
        </w:rPr>
        <w:t>ال</w:t>
      </w:r>
      <w:r w:rsidR="003D6AFD" w:rsidRPr="00266AF8">
        <w:rPr>
          <w:rFonts w:hint="cs"/>
          <w:color w:val="000000" w:themeColor="text1"/>
          <w:sz w:val="27"/>
          <w:rtl/>
        </w:rPr>
        <w:t>دينيّ</w:t>
      </w:r>
      <w:r w:rsidRPr="00266AF8">
        <w:rPr>
          <w:color w:val="000000" w:themeColor="text1"/>
          <w:sz w:val="27"/>
          <w:rtl/>
        </w:rPr>
        <w:t xml:space="preserve">، </w:t>
      </w:r>
      <w:r w:rsidRPr="00266AF8">
        <w:rPr>
          <w:rFonts w:hint="cs"/>
          <w:color w:val="000000" w:themeColor="text1"/>
          <w:sz w:val="27"/>
          <w:rtl/>
        </w:rPr>
        <w:t>ولكن</w:t>
      </w:r>
      <w:r w:rsidR="00AB13A5" w:rsidRPr="00266AF8">
        <w:rPr>
          <w:rFonts w:hint="cs"/>
          <w:color w:val="000000" w:themeColor="text1"/>
          <w:sz w:val="27"/>
          <w:rtl/>
        </w:rPr>
        <w:t>ّ</w:t>
      </w:r>
      <w:r w:rsidRPr="00266AF8">
        <w:rPr>
          <w:rFonts w:hint="cs"/>
          <w:color w:val="000000" w:themeColor="text1"/>
          <w:sz w:val="27"/>
          <w:rtl/>
        </w:rPr>
        <w:t>ها</w:t>
      </w:r>
      <w:r w:rsidRPr="00266AF8">
        <w:rPr>
          <w:color w:val="000000" w:themeColor="text1"/>
          <w:sz w:val="27"/>
          <w:rtl/>
        </w:rPr>
        <w:t xml:space="preserve"> </w:t>
      </w:r>
      <w:r w:rsidRPr="00266AF8">
        <w:rPr>
          <w:rFonts w:hint="cs"/>
          <w:color w:val="000000" w:themeColor="text1"/>
          <w:sz w:val="27"/>
          <w:rtl/>
        </w:rPr>
        <w:t>تعمل</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تحقيق</w:t>
      </w:r>
      <w:r w:rsidRPr="00266AF8">
        <w:rPr>
          <w:color w:val="000000" w:themeColor="text1"/>
          <w:sz w:val="27"/>
          <w:rtl/>
        </w:rPr>
        <w:t xml:space="preserve"> </w:t>
      </w:r>
      <w:r w:rsidRPr="00266AF8">
        <w:rPr>
          <w:rFonts w:hint="cs"/>
          <w:color w:val="000000" w:themeColor="text1"/>
          <w:sz w:val="27"/>
          <w:rtl/>
        </w:rPr>
        <w:t>التعاليم</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المجتمع</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طريق</w:t>
      </w:r>
      <w:r w:rsidRPr="00266AF8">
        <w:rPr>
          <w:color w:val="000000" w:themeColor="text1"/>
          <w:sz w:val="27"/>
          <w:rtl/>
        </w:rPr>
        <w:t xml:space="preserve"> </w:t>
      </w:r>
      <w:r w:rsidRPr="00266AF8">
        <w:rPr>
          <w:rFonts w:hint="cs"/>
          <w:color w:val="000000" w:themeColor="text1"/>
          <w:sz w:val="27"/>
          <w:rtl/>
        </w:rPr>
        <w:t>العرف</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وإذا</w:t>
      </w:r>
      <w:r w:rsidRPr="00266AF8">
        <w:rPr>
          <w:color w:val="000000" w:themeColor="text1"/>
          <w:sz w:val="27"/>
          <w:rtl/>
        </w:rPr>
        <w:t xml:space="preserve"> </w:t>
      </w:r>
      <w:r w:rsidRPr="00266AF8">
        <w:rPr>
          <w:rFonts w:hint="cs"/>
          <w:color w:val="000000" w:themeColor="text1"/>
          <w:sz w:val="27"/>
          <w:rtl/>
        </w:rPr>
        <w:t>اجتمع</w:t>
      </w:r>
      <w:r w:rsidRPr="00266AF8">
        <w:rPr>
          <w:color w:val="000000" w:themeColor="text1"/>
          <w:sz w:val="27"/>
          <w:rtl/>
        </w:rPr>
        <w:t xml:space="preserve"> </w:t>
      </w:r>
      <w:r w:rsidRPr="00266AF8">
        <w:rPr>
          <w:rFonts w:hint="cs"/>
          <w:color w:val="000000" w:themeColor="text1"/>
          <w:sz w:val="27"/>
          <w:rtl/>
        </w:rPr>
        <w:t>عدد</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المت</w:t>
      </w:r>
      <w:r w:rsidR="003D6AFD" w:rsidRPr="00266AF8">
        <w:rPr>
          <w:rFonts w:hint="cs"/>
          <w:color w:val="000000" w:themeColor="text1"/>
          <w:sz w:val="27"/>
          <w:rtl/>
        </w:rPr>
        <w:t>دي</w:t>
      </w:r>
      <w:r w:rsidR="00AB13A5" w:rsidRPr="00266AF8">
        <w:rPr>
          <w:rFonts w:hint="cs"/>
          <w:color w:val="000000" w:themeColor="text1"/>
          <w:sz w:val="27"/>
          <w:rtl/>
        </w:rPr>
        <w:t>ّني</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والمتشر</w:t>
      </w:r>
      <w:r w:rsidR="00AB13A5" w:rsidRPr="00266AF8">
        <w:rPr>
          <w:rFonts w:hint="cs"/>
          <w:color w:val="000000" w:themeColor="text1"/>
          <w:sz w:val="27"/>
          <w:rtl/>
        </w:rPr>
        <w:t>ِّ</w:t>
      </w:r>
      <w:r w:rsidRPr="00266AF8">
        <w:rPr>
          <w:rFonts w:hint="cs"/>
          <w:color w:val="000000" w:themeColor="text1"/>
          <w:sz w:val="27"/>
          <w:rtl/>
        </w:rPr>
        <w:t>عة</w:t>
      </w:r>
      <w:r w:rsidRPr="00266AF8">
        <w:rPr>
          <w:color w:val="000000" w:themeColor="text1"/>
          <w:sz w:val="27"/>
          <w:rtl/>
        </w:rPr>
        <w:t xml:space="preserve"> </w:t>
      </w:r>
      <w:r w:rsidRPr="00266AF8">
        <w:rPr>
          <w:rFonts w:hint="cs"/>
          <w:color w:val="000000" w:themeColor="text1"/>
          <w:sz w:val="27"/>
          <w:rtl/>
        </w:rPr>
        <w:t>فبإمكانهم</w:t>
      </w:r>
      <w:r w:rsidRPr="00266AF8">
        <w:rPr>
          <w:color w:val="000000" w:themeColor="text1"/>
          <w:sz w:val="27"/>
          <w:rtl/>
        </w:rPr>
        <w:t xml:space="preserve"> </w:t>
      </w:r>
      <w:r w:rsidRPr="00266AF8">
        <w:rPr>
          <w:rFonts w:hint="cs"/>
          <w:color w:val="000000" w:themeColor="text1"/>
          <w:sz w:val="27"/>
          <w:rtl/>
        </w:rPr>
        <w:t>تطبيق</w:t>
      </w:r>
      <w:r w:rsidRPr="00266AF8">
        <w:rPr>
          <w:color w:val="000000" w:themeColor="text1"/>
          <w:sz w:val="27"/>
          <w:rtl/>
        </w:rPr>
        <w:t xml:space="preserve"> </w:t>
      </w:r>
      <w:r w:rsidRPr="00266AF8">
        <w:rPr>
          <w:rFonts w:hint="cs"/>
          <w:color w:val="000000" w:themeColor="text1"/>
          <w:sz w:val="27"/>
          <w:rtl/>
        </w:rPr>
        <w:t>تعاليم</w:t>
      </w:r>
      <w:r w:rsidRPr="00266AF8">
        <w:rPr>
          <w:color w:val="000000" w:themeColor="text1"/>
          <w:sz w:val="27"/>
          <w:rtl/>
        </w:rPr>
        <w:t xml:space="preserve"> </w:t>
      </w:r>
      <w:r w:rsidRPr="00266AF8">
        <w:rPr>
          <w:rFonts w:hint="cs"/>
          <w:color w:val="000000" w:themeColor="text1"/>
          <w:sz w:val="27"/>
          <w:rtl/>
        </w:rPr>
        <w:t>الإسلام</w:t>
      </w:r>
      <w:r w:rsidRPr="00266AF8">
        <w:rPr>
          <w:color w:val="000000" w:themeColor="text1"/>
          <w:sz w:val="27"/>
          <w:rtl/>
        </w:rPr>
        <w:t xml:space="preserve"> </w:t>
      </w:r>
      <w:r w:rsidRPr="00266AF8">
        <w:rPr>
          <w:rFonts w:hint="cs"/>
          <w:color w:val="000000" w:themeColor="text1"/>
          <w:sz w:val="27"/>
          <w:rtl/>
        </w:rPr>
        <w:t>وقوانينه</w:t>
      </w:r>
      <w:r w:rsidRPr="00266AF8">
        <w:rPr>
          <w:color w:val="000000" w:themeColor="text1"/>
          <w:sz w:val="27"/>
          <w:rtl/>
        </w:rPr>
        <w:t xml:space="preserve">. </w:t>
      </w:r>
    </w:p>
    <w:p w:rsidR="00AB13A5" w:rsidRPr="00266AF8" w:rsidRDefault="00FA3E43" w:rsidP="00C64A83">
      <w:pPr>
        <w:spacing w:line="380" w:lineRule="exact"/>
        <w:rPr>
          <w:color w:val="000000" w:themeColor="text1"/>
          <w:sz w:val="27"/>
          <w:rtl/>
        </w:rPr>
      </w:pPr>
      <w:r w:rsidRPr="00266AF8">
        <w:rPr>
          <w:rFonts w:hint="cs"/>
          <w:color w:val="000000" w:themeColor="text1"/>
          <w:sz w:val="27"/>
          <w:rtl/>
        </w:rPr>
        <w:t>السيد</w:t>
      </w:r>
      <w:r w:rsidRPr="00266AF8">
        <w:rPr>
          <w:color w:val="000000" w:themeColor="text1"/>
          <w:sz w:val="27"/>
          <w:rtl/>
        </w:rPr>
        <w:t xml:space="preserve"> </w:t>
      </w:r>
      <w:r w:rsidRPr="00266AF8">
        <w:rPr>
          <w:rFonts w:hint="cs"/>
          <w:color w:val="000000" w:themeColor="text1"/>
          <w:sz w:val="27"/>
          <w:rtl/>
        </w:rPr>
        <w:t>منير</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يعارض</w:t>
      </w:r>
      <w:r w:rsidRPr="00266AF8">
        <w:rPr>
          <w:color w:val="000000" w:themeColor="text1"/>
          <w:sz w:val="27"/>
          <w:rtl/>
        </w:rPr>
        <w:t xml:space="preserve"> </w:t>
      </w:r>
      <w:r w:rsidRPr="00266AF8">
        <w:rPr>
          <w:rFonts w:hint="cs"/>
          <w:color w:val="000000" w:themeColor="text1"/>
          <w:sz w:val="27"/>
          <w:rtl/>
        </w:rPr>
        <w:t>كلا</w:t>
      </w:r>
      <w:r w:rsidRPr="00266AF8">
        <w:rPr>
          <w:color w:val="000000" w:themeColor="text1"/>
          <w:sz w:val="27"/>
          <w:rtl/>
        </w:rPr>
        <w:t xml:space="preserve"> </w:t>
      </w:r>
      <w:r w:rsidRPr="00266AF8">
        <w:rPr>
          <w:rFonts w:hint="cs"/>
          <w:color w:val="000000" w:themeColor="text1"/>
          <w:sz w:val="27"/>
          <w:rtl/>
        </w:rPr>
        <w:t>الات</w:t>
      </w:r>
      <w:r w:rsidR="00AB13A5" w:rsidRPr="00266AF8">
        <w:rPr>
          <w:rFonts w:hint="cs"/>
          <w:color w:val="000000" w:themeColor="text1"/>
          <w:sz w:val="27"/>
          <w:rtl/>
        </w:rPr>
        <w:t>ّ</w:t>
      </w:r>
      <w:r w:rsidRPr="00266AF8">
        <w:rPr>
          <w:rFonts w:hint="cs"/>
          <w:color w:val="000000" w:themeColor="text1"/>
          <w:sz w:val="27"/>
          <w:rtl/>
        </w:rPr>
        <w:t>جاهين</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فهو</w:t>
      </w:r>
      <w:r w:rsidRPr="00266AF8">
        <w:rPr>
          <w:color w:val="000000" w:themeColor="text1"/>
          <w:sz w:val="27"/>
          <w:rtl/>
        </w:rPr>
        <w:t xml:space="preserve"> </w:t>
      </w:r>
      <w:r w:rsidRPr="00266AF8">
        <w:rPr>
          <w:rFonts w:hint="cs"/>
          <w:color w:val="000000" w:themeColor="text1"/>
          <w:sz w:val="27"/>
          <w:rtl/>
        </w:rPr>
        <w:t>يرى</w:t>
      </w:r>
      <w:r w:rsidRPr="00266AF8">
        <w:rPr>
          <w:color w:val="000000" w:themeColor="text1"/>
          <w:sz w:val="27"/>
          <w:rtl/>
        </w:rPr>
        <w:t xml:space="preserve"> </w:t>
      </w:r>
      <w:r w:rsidR="00AB13A5" w:rsidRPr="00266AF8">
        <w:rPr>
          <w:rFonts w:hint="cs"/>
          <w:color w:val="000000" w:themeColor="text1"/>
          <w:sz w:val="27"/>
          <w:rtl/>
        </w:rPr>
        <w:t>أ</w:t>
      </w:r>
      <w:r w:rsidRPr="00266AF8">
        <w:rPr>
          <w:rFonts w:hint="cs"/>
          <w:color w:val="000000" w:themeColor="text1"/>
          <w:sz w:val="27"/>
          <w:rtl/>
        </w:rPr>
        <w:t>ن</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حج</w:t>
      </w:r>
      <w:r w:rsidR="00AB13A5" w:rsidRPr="00266AF8">
        <w:rPr>
          <w:rFonts w:hint="cs"/>
          <w:color w:val="000000" w:themeColor="text1"/>
          <w:sz w:val="27"/>
          <w:rtl/>
        </w:rPr>
        <w:t>ّ</w:t>
      </w:r>
      <w:r w:rsidRPr="00266AF8">
        <w:rPr>
          <w:rFonts w:hint="cs"/>
          <w:color w:val="000000" w:themeColor="text1"/>
          <w:sz w:val="27"/>
          <w:rtl/>
        </w:rPr>
        <w:t>يّة</w:t>
      </w:r>
      <w:r w:rsidRPr="00266AF8">
        <w:rPr>
          <w:color w:val="000000" w:themeColor="text1"/>
          <w:sz w:val="27"/>
          <w:rtl/>
        </w:rPr>
        <w:t xml:space="preserve"> </w:t>
      </w:r>
      <w:r w:rsidRPr="00266AF8">
        <w:rPr>
          <w:rFonts w:hint="cs"/>
          <w:color w:val="000000" w:themeColor="text1"/>
          <w:sz w:val="27"/>
          <w:rtl/>
        </w:rPr>
        <w:t>فهم</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أمرٌ</w:t>
      </w:r>
      <w:r w:rsidRPr="00266AF8">
        <w:rPr>
          <w:color w:val="000000" w:themeColor="text1"/>
          <w:sz w:val="27"/>
          <w:rtl/>
        </w:rPr>
        <w:t xml:space="preserve"> </w:t>
      </w:r>
      <w:r w:rsidRPr="00266AF8">
        <w:rPr>
          <w:rFonts w:hint="cs"/>
          <w:color w:val="000000" w:themeColor="text1"/>
          <w:sz w:val="27"/>
          <w:rtl/>
        </w:rPr>
        <w:t>لازم</w:t>
      </w:r>
      <w:r w:rsidRPr="00266AF8">
        <w:rPr>
          <w:color w:val="000000" w:themeColor="text1"/>
          <w:sz w:val="27"/>
          <w:rtl/>
        </w:rPr>
        <w:t xml:space="preserve">، </w:t>
      </w:r>
      <w:r w:rsidRPr="00266AF8">
        <w:rPr>
          <w:rFonts w:hint="cs"/>
          <w:color w:val="000000" w:themeColor="text1"/>
          <w:sz w:val="27"/>
          <w:rtl/>
        </w:rPr>
        <w:t>وأسلوب</w:t>
      </w:r>
      <w:r w:rsidRPr="00266AF8">
        <w:rPr>
          <w:color w:val="000000" w:themeColor="text1"/>
          <w:sz w:val="27"/>
          <w:rtl/>
        </w:rPr>
        <w:t xml:space="preserve"> </w:t>
      </w:r>
      <w:r w:rsidRPr="00266AF8">
        <w:rPr>
          <w:rFonts w:hint="cs"/>
          <w:color w:val="000000" w:themeColor="text1"/>
          <w:sz w:val="27"/>
          <w:rtl/>
        </w:rPr>
        <w:t>المجموعة</w:t>
      </w:r>
      <w:r w:rsidRPr="00266AF8">
        <w:rPr>
          <w:color w:val="000000" w:themeColor="text1"/>
          <w:sz w:val="27"/>
          <w:rtl/>
        </w:rPr>
        <w:t xml:space="preserve"> </w:t>
      </w:r>
      <w:r w:rsidRPr="00266AF8">
        <w:rPr>
          <w:rFonts w:hint="cs"/>
          <w:color w:val="000000" w:themeColor="text1"/>
          <w:sz w:val="27"/>
          <w:rtl/>
        </w:rPr>
        <w:t>الأولى</w:t>
      </w:r>
      <w:r w:rsidRPr="00266AF8">
        <w:rPr>
          <w:color w:val="000000" w:themeColor="text1"/>
          <w:sz w:val="27"/>
          <w:rtl/>
        </w:rPr>
        <w:t xml:space="preserve"> </w:t>
      </w:r>
      <w:r w:rsidRPr="00266AF8">
        <w:rPr>
          <w:rFonts w:hint="cs"/>
          <w:color w:val="000000" w:themeColor="text1"/>
          <w:sz w:val="27"/>
          <w:rtl/>
        </w:rPr>
        <w:t>خاطئ</w:t>
      </w:r>
      <w:r w:rsidRPr="00266AF8">
        <w:rPr>
          <w:color w:val="000000" w:themeColor="text1"/>
          <w:sz w:val="27"/>
          <w:rtl/>
        </w:rPr>
        <w:t xml:space="preserve">، </w:t>
      </w:r>
      <w:r w:rsidRPr="00266AF8">
        <w:rPr>
          <w:rFonts w:hint="cs"/>
          <w:color w:val="000000" w:themeColor="text1"/>
          <w:sz w:val="27"/>
          <w:rtl/>
        </w:rPr>
        <w:t>أي</w:t>
      </w:r>
      <w:r w:rsidRPr="00266AF8">
        <w:rPr>
          <w:color w:val="000000" w:themeColor="text1"/>
          <w:sz w:val="27"/>
          <w:rtl/>
        </w:rPr>
        <w:t xml:space="preserve"> </w:t>
      </w:r>
      <w:r w:rsidR="00AB13A5" w:rsidRPr="00266AF8">
        <w:rPr>
          <w:rFonts w:hint="cs"/>
          <w:color w:val="000000" w:themeColor="text1"/>
          <w:sz w:val="27"/>
          <w:rtl/>
        </w:rPr>
        <w:t>إ</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أسلوب</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أصوليّ</w:t>
      </w:r>
      <w:r w:rsidRPr="00266AF8">
        <w:rPr>
          <w:rFonts w:hint="cs"/>
          <w:color w:val="000000" w:themeColor="text1"/>
          <w:sz w:val="27"/>
          <w:rtl/>
        </w:rPr>
        <w:t>ين</w:t>
      </w:r>
      <w:r w:rsidRPr="00266AF8">
        <w:rPr>
          <w:color w:val="000000" w:themeColor="text1"/>
          <w:sz w:val="27"/>
          <w:rtl/>
        </w:rPr>
        <w:t xml:space="preserve"> </w:t>
      </w:r>
      <w:r w:rsidRPr="00266AF8">
        <w:rPr>
          <w:rFonts w:hint="cs"/>
          <w:color w:val="000000" w:themeColor="text1"/>
          <w:sz w:val="27"/>
          <w:rtl/>
        </w:rPr>
        <w:t>والأسلوب</w:t>
      </w:r>
      <w:r w:rsidRPr="00266AF8">
        <w:rPr>
          <w:color w:val="000000" w:themeColor="text1"/>
          <w:sz w:val="27"/>
          <w:rtl/>
        </w:rPr>
        <w:t xml:space="preserve"> </w:t>
      </w:r>
      <w:r w:rsidRPr="00266AF8">
        <w:rPr>
          <w:rFonts w:hint="cs"/>
          <w:color w:val="000000" w:themeColor="text1"/>
          <w:sz w:val="27"/>
          <w:rtl/>
        </w:rPr>
        <w:t>المتداول</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الحوزة</w:t>
      </w:r>
      <w:r w:rsidRPr="00266AF8">
        <w:rPr>
          <w:color w:val="000000" w:themeColor="text1"/>
          <w:sz w:val="27"/>
          <w:rtl/>
        </w:rPr>
        <w:t xml:space="preserve"> </w:t>
      </w:r>
      <w:r w:rsidRPr="00266AF8">
        <w:rPr>
          <w:rFonts w:hint="cs"/>
          <w:color w:val="000000" w:themeColor="text1"/>
          <w:sz w:val="27"/>
          <w:rtl/>
        </w:rPr>
        <w:t>لفهم</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واجب</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ولكن</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00AB13A5"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نهتم</w:t>
      </w:r>
      <w:r w:rsidRPr="00266AF8">
        <w:rPr>
          <w:color w:val="000000" w:themeColor="text1"/>
          <w:sz w:val="27"/>
          <w:rtl/>
        </w:rPr>
        <w:t xml:space="preserve"> </w:t>
      </w:r>
      <w:r w:rsidRPr="00266AF8">
        <w:rPr>
          <w:rFonts w:hint="cs"/>
          <w:color w:val="000000" w:themeColor="text1"/>
          <w:sz w:val="27"/>
          <w:rtl/>
        </w:rPr>
        <w:t>أيضاً</w:t>
      </w:r>
      <w:r w:rsidRPr="00266AF8">
        <w:rPr>
          <w:color w:val="000000" w:themeColor="text1"/>
          <w:sz w:val="27"/>
          <w:rtl/>
        </w:rPr>
        <w:t xml:space="preserve"> </w:t>
      </w:r>
      <w:r w:rsidRPr="00266AF8">
        <w:rPr>
          <w:rFonts w:hint="cs"/>
          <w:color w:val="000000" w:themeColor="text1"/>
          <w:sz w:val="27"/>
          <w:rtl/>
        </w:rPr>
        <w:t>بمسألة</w:t>
      </w:r>
      <w:r w:rsidRPr="00266AF8">
        <w:rPr>
          <w:color w:val="000000" w:themeColor="text1"/>
          <w:sz w:val="27"/>
          <w:rtl/>
        </w:rPr>
        <w:t xml:space="preserve"> </w:t>
      </w:r>
      <w:r w:rsidRPr="00266AF8">
        <w:rPr>
          <w:rFonts w:hint="cs"/>
          <w:color w:val="000000" w:themeColor="text1"/>
          <w:sz w:val="27"/>
          <w:rtl/>
        </w:rPr>
        <w:t>اشتراك</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مسألة</w:t>
      </w:r>
      <w:r w:rsidRPr="00266AF8">
        <w:rPr>
          <w:color w:val="000000" w:themeColor="text1"/>
          <w:sz w:val="27"/>
          <w:rtl/>
        </w:rPr>
        <w:t xml:space="preserve"> </w:t>
      </w:r>
      <w:r w:rsidRPr="00266AF8">
        <w:rPr>
          <w:rFonts w:hint="cs"/>
          <w:color w:val="000000" w:themeColor="text1"/>
          <w:sz w:val="27"/>
          <w:rtl/>
        </w:rPr>
        <w:t>التكامل</w:t>
      </w:r>
      <w:r w:rsidRPr="00266AF8">
        <w:rPr>
          <w:color w:val="000000" w:themeColor="text1"/>
          <w:sz w:val="27"/>
          <w:rtl/>
        </w:rPr>
        <w:t xml:space="preserve"> </w:t>
      </w:r>
      <w:r w:rsidRPr="00266AF8">
        <w:rPr>
          <w:rFonts w:hint="cs"/>
          <w:color w:val="000000" w:themeColor="text1"/>
          <w:sz w:val="27"/>
          <w:rtl/>
        </w:rPr>
        <w:t>العيني</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بمعنى</w:t>
      </w:r>
      <w:r w:rsidRPr="00266AF8">
        <w:rPr>
          <w:color w:val="000000" w:themeColor="text1"/>
          <w:sz w:val="27"/>
          <w:rtl/>
        </w:rPr>
        <w:t xml:space="preserve"> </w:t>
      </w:r>
      <w:r w:rsidR="00AB13A5" w:rsidRPr="00266AF8">
        <w:rPr>
          <w:rFonts w:hint="cs"/>
          <w:color w:val="000000" w:themeColor="text1"/>
          <w:sz w:val="27"/>
          <w:rtl/>
        </w:rPr>
        <w:t>أ</w:t>
      </w:r>
      <w:r w:rsidRPr="00266AF8">
        <w:rPr>
          <w:rFonts w:hint="cs"/>
          <w:color w:val="000000" w:themeColor="text1"/>
          <w:sz w:val="27"/>
          <w:rtl/>
        </w:rPr>
        <w:t>نه</w:t>
      </w:r>
      <w:r w:rsidRPr="00266AF8">
        <w:rPr>
          <w:color w:val="000000" w:themeColor="text1"/>
          <w:sz w:val="27"/>
          <w:rtl/>
        </w:rPr>
        <w:t xml:space="preserve"> </w:t>
      </w:r>
      <w:r w:rsidRPr="00266AF8">
        <w:rPr>
          <w:rFonts w:hint="cs"/>
          <w:color w:val="000000" w:themeColor="text1"/>
          <w:sz w:val="27"/>
          <w:rtl/>
        </w:rPr>
        <w:t>فضلاً</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ذلك</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00AB13A5"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نستخرج</w:t>
      </w:r>
      <w:r w:rsidRPr="00266AF8">
        <w:rPr>
          <w:color w:val="000000" w:themeColor="text1"/>
          <w:sz w:val="27"/>
          <w:rtl/>
        </w:rPr>
        <w:t xml:space="preserve"> </w:t>
      </w:r>
      <w:r w:rsidRPr="00266AF8">
        <w:rPr>
          <w:rFonts w:hint="cs"/>
          <w:color w:val="000000" w:themeColor="text1"/>
          <w:sz w:val="27"/>
          <w:rtl/>
        </w:rPr>
        <w:t>طريقة</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تؤدي</w:t>
      </w:r>
      <w:r w:rsidRPr="00266AF8">
        <w:rPr>
          <w:color w:val="000000" w:themeColor="text1"/>
          <w:sz w:val="27"/>
          <w:rtl/>
        </w:rPr>
        <w:t xml:space="preserve"> </w:t>
      </w:r>
      <w:r w:rsidRPr="00266AF8">
        <w:rPr>
          <w:rFonts w:hint="cs"/>
          <w:color w:val="000000" w:themeColor="text1"/>
          <w:sz w:val="27"/>
          <w:rtl/>
        </w:rPr>
        <w:t>بنا</w:t>
      </w:r>
      <w:r w:rsidR="00987666" w:rsidRPr="00266AF8">
        <w:rPr>
          <w:color w:val="000000" w:themeColor="text1"/>
          <w:sz w:val="27"/>
          <w:rtl/>
        </w:rPr>
        <w:t xml:space="preserve"> إلى </w:t>
      </w:r>
      <w:r w:rsidRPr="00266AF8">
        <w:rPr>
          <w:rFonts w:hint="cs"/>
          <w:color w:val="000000" w:themeColor="text1"/>
          <w:sz w:val="27"/>
          <w:rtl/>
        </w:rPr>
        <w:t>كيفية</w:t>
      </w:r>
      <w:r w:rsidRPr="00266AF8">
        <w:rPr>
          <w:color w:val="000000" w:themeColor="text1"/>
          <w:sz w:val="27"/>
          <w:rtl/>
        </w:rPr>
        <w:t xml:space="preserve"> </w:t>
      </w:r>
      <w:r w:rsidRPr="00266AF8">
        <w:rPr>
          <w:rFonts w:hint="cs"/>
          <w:color w:val="000000" w:themeColor="text1"/>
          <w:sz w:val="27"/>
          <w:rtl/>
        </w:rPr>
        <w:t>تطبيق</w:t>
      </w:r>
      <w:r w:rsidRPr="00266AF8">
        <w:rPr>
          <w:color w:val="000000" w:themeColor="text1"/>
          <w:sz w:val="27"/>
          <w:rtl/>
        </w:rPr>
        <w:t xml:space="preserve"> </w:t>
      </w:r>
      <w:r w:rsidRPr="00266AF8">
        <w:rPr>
          <w:rFonts w:hint="cs"/>
          <w:color w:val="000000" w:themeColor="text1"/>
          <w:sz w:val="27"/>
          <w:rtl/>
        </w:rPr>
        <w:t>المعارف</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00AB13A5" w:rsidRPr="00266AF8">
        <w:rPr>
          <w:rFonts w:hint="cs"/>
          <w:color w:val="000000" w:themeColor="text1"/>
          <w:sz w:val="27"/>
          <w:rtl/>
        </w:rPr>
        <w:t>أ</w:t>
      </w:r>
      <w:r w:rsidRPr="00266AF8">
        <w:rPr>
          <w:rFonts w:hint="cs"/>
          <w:color w:val="000000" w:themeColor="text1"/>
          <w:sz w:val="27"/>
          <w:rtl/>
        </w:rPr>
        <w:t>رض</w:t>
      </w:r>
      <w:r w:rsidRPr="00266AF8">
        <w:rPr>
          <w:color w:val="000000" w:themeColor="text1"/>
          <w:sz w:val="27"/>
          <w:rtl/>
        </w:rPr>
        <w:t xml:space="preserve"> </w:t>
      </w:r>
      <w:r w:rsidRPr="00266AF8">
        <w:rPr>
          <w:rFonts w:hint="cs"/>
          <w:color w:val="000000" w:themeColor="text1"/>
          <w:sz w:val="27"/>
          <w:rtl/>
        </w:rPr>
        <w:t>الواقع</w:t>
      </w:r>
      <w:r w:rsidRPr="00266AF8">
        <w:rPr>
          <w:color w:val="000000" w:themeColor="text1"/>
          <w:sz w:val="27"/>
          <w:rtl/>
        </w:rPr>
        <w:t xml:space="preserve"> </w:t>
      </w:r>
      <w:r w:rsidRPr="00266AF8">
        <w:rPr>
          <w:rFonts w:hint="cs"/>
          <w:color w:val="000000" w:themeColor="text1"/>
          <w:sz w:val="27"/>
          <w:rtl/>
        </w:rPr>
        <w:t>بشكل</w:t>
      </w:r>
      <w:r w:rsidRPr="00266AF8">
        <w:rPr>
          <w:color w:val="000000" w:themeColor="text1"/>
          <w:sz w:val="27"/>
          <w:rtl/>
        </w:rPr>
        <w:t xml:space="preserve"> </w:t>
      </w:r>
      <w:r w:rsidR="003D6AFD" w:rsidRPr="00266AF8">
        <w:rPr>
          <w:rFonts w:hint="cs"/>
          <w:color w:val="000000" w:themeColor="text1"/>
          <w:sz w:val="27"/>
          <w:rtl/>
        </w:rPr>
        <w:t>عمليّ</w:t>
      </w:r>
      <w:r w:rsidRPr="00266AF8">
        <w:rPr>
          <w:color w:val="000000" w:themeColor="text1"/>
          <w:sz w:val="27"/>
          <w:rtl/>
        </w:rPr>
        <w:t xml:space="preserve">. </w:t>
      </w:r>
      <w:r w:rsidRPr="00266AF8">
        <w:rPr>
          <w:rFonts w:hint="cs"/>
          <w:color w:val="000000" w:themeColor="text1"/>
          <w:sz w:val="27"/>
          <w:rtl/>
        </w:rPr>
        <w:t>وانطلاقاً</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امتلاك</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للشمولية</w:t>
      </w:r>
      <w:r w:rsidRPr="00266AF8">
        <w:rPr>
          <w:color w:val="000000" w:themeColor="text1"/>
          <w:sz w:val="27"/>
          <w:rtl/>
        </w:rPr>
        <w:t xml:space="preserve"> </w:t>
      </w:r>
      <w:r w:rsidRPr="00266AF8">
        <w:rPr>
          <w:rFonts w:hint="cs"/>
          <w:color w:val="000000" w:themeColor="text1"/>
          <w:sz w:val="27"/>
          <w:rtl/>
        </w:rPr>
        <w:t>الكاملة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مختلف</w:t>
      </w:r>
      <w:r w:rsidRPr="00266AF8">
        <w:rPr>
          <w:color w:val="000000" w:themeColor="text1"/>
          <w:sz w:val="27"/>
          <w:rtl/>
        </w:rPr>
        <w:t xml:space="preserve"> </w:t>
      </w:r>
      <w:r w:rsidRPr="00266AF8">
        <w:rPr>
          <w:rFonts w:hint="cs"/>
          <w:color w:val="000000" w:themeColor="text1"/>
          <w:sz w:val="27"/>
          <w:rtl/>
        </w:rPr>
        <w:t>الميادين</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Pr="00266AF8">
        <w:rPr>
          <w:rFonts w:hint="cs"/>
          <w:color w:val="000000" w:themeColor="text1"/>
          <w:sz w:val="27"/>
          <w:rtl/>
        </w:rPr>
        <w:t>عليه</w:t>
      </w:r>
      <w:r w:rsidRPr="00266AF8">
        <w:rPr>
          <w:color w:val="000000" w:themeColor="text1"/>
          <w:sz w:val="27"/>
          <w:rtl/>
        </w:rPr>
        <w:t xml:space="preserve"> </w:t>
      </w:r>
      <w:r w:rsidR="00AB13A5"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يبيّن</w:t>
      </w:r>
      <w:r w:rsidRPr="00266AF8">
        <w:rPr>
          <w:color w:val="000000" w:themeColor="text1"/>
          <w:sz w:val="27"/>
          <w:rtl/>
        </w:rPr>
        <w:t xml:space="preserve"> </w:t>
      </w:r>
      <w:r w:rsidRPr="00266AF8">
        <w:rPr>
          <w:rFonts w:hint="cs"/>
          <w:color w:val="000000" w:themeColor="text1"/>
          <w:sz w:val="27"/>
          <w:rtl/>
        </w:rPr>
        <w:t>نفسه</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العمل</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اجتماعيّ</w:t>
      </w:r>
      <w:r w:rsidRPr="00266AF8">
        <w:rPr>
          <w:color w:val="000000" w:themeColor="text1"/>
          <w:sz w:val="27"/>
          <w:rtl/>
        </w:rPr>
        <w:t xml:space="preserve"> </w:t>
      </w:r>
      <w:r w:rsidRPr="00266AF8">
        <w:rPr>
          <w:rFonts w:hint="cs"/>
          <w:color w:val="000000" w:themeColor="text1"/>
          <w:sz w:val="27"/>
          <w:rtl/>
        </w:rPr>
        <w:t>والتطبيق</w:t>
      </w:r>
      <w:r w:rsidRPr="00266AF8">
        <w:rPr>
          <w:color w:val="000000" w:themeColor="text1"/>
          <w:sz w:val="27"/>
          <w:rtl/>
        </w:rPr>
        <w:t xml:space="preserve"> </w:t>
      </w:r>
      <w:r w:rsidRPr="00266AF8">
        <w:rPr>
          <w:rFonts w:hint="cs"/>
          <w:color w:val="000000" w:themeColor="text1"/>
          <w:sz w:val="27"/>
          <w:rtl/>
        </w:rPr>
        <w:t>العيني</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المجتمع</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ولغرض</w:t>
      </w:r>
      <w:r w:rsidRPr="00266AF8">
        <w:rPr>
          <w:color w:val="000000" w:themeColor="text1"/>
          <w:sz w:val="27"/>
          <w:rtl/>
        </w:rPr>
        <w:t xml:space="preserve"> </w:t>
      </w:r>
      <w:r w:rsidRPr="00266AF8">
        <w:rPr>
          <w:rFonts w:hint="cs"/>
          <w:color w:val="000000" w:themeColor="text1"/>
          <w:sz w:val="27"/>
          <w:rtl/>
        </w:rPr>
        <w:t>مشاركة</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الميدان</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اجتماعيّ</w:t>
      </w:r>
      <w:r w:rsidRPr="00266AF8">
        <w:rPr>
          <w:color w:val="000000" w:themeColor="text1"/>
          <w:sz w:val="27"/>
          <w:rtl/>
        </w:rPr>
        <w:t xml:space="preserve"> </w:t>
      </w:r>
      <w:r w:rsidRPr="00266AF8">
        <w:rPr>
          <w:rFonts w:hint="cs"/>
          <w:color w:val="000000" w:themeColor="text1"/>
          <w:sz w:val="27"/>
          <w:rtl/>
        </w:rPr>
        <w:lastRenderedPageBreak/>
        <w:t>يجب</w:t>
      </w:r>
      <w:r w:rsidRPr="00266AF8">
        <w:rPr>
          <w:color w:val="000000" w:themeColor="text1"/>
          <w:sz w:val="27"/>
          <w:rtl/>
        </w:rPr>
        <w:t xml:space="preserve"> </w:t>
      </w:r>
      <w:r w:rsidR="00AB13A5"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نستعين</w:t>
      </w:r>
      <w:r w:rsidRPr="00266AF8">
        <w:rPr>
          <w:color w:val="000000" w:themeColor="text1"/>
          <w:sz w:val="27"/>
          <w:rtl/>
        </w:rPr>
        <w:t xml:space="preserve"> </w:t>
      </w:r>
      <w:r w:rsidRPr="00266AF8">
        <w:rPr>
          <w:rFonts w:hint="cs"/>
          <w:color w:val="000000" w:themeColor="text1"/>
          <w:sz w:val="27"/>
          <w:rtl/>
        </w:rPr>
        <w:t>بالدين</w:t>
      </w:r>
      <w:r w:rsidRPr="00266AF8">
        <w:rPr>
          <w:color w:val="000000" w:themeColor="text1"/>
          <w:sz w:val="27"/>
          <w:rtl/>
        </w:rPr>
        <w:t xml:space="preserve"> </w:t>
      </w:r>
      <w:r w:rsidRPr="00266AF8">
        <w:rPr>
          <w:rFonts w:hint="cs"/>
          <w:color w:val="000000" w:themeColor="text1"/>
          <w:sz w:val="27"/>
          <w:rtl/>
        </w:rPr>
        <w:t>نفسه</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وليس</w:t>
      </w:r>
      <w:r w:rsidRPr="00266AF8">
        <w:rPr>
          <w:color w:val="000000" w:themeColor="text1"/>
          <w:sz w:val="27"/>
          <w:rtl/>
        </w:rPr>
        <w:t xml:space="preserve"> </w:t>
      </w:r>
      <w:r w:rsidRPr="00266AF8">
        <w:rPr>
          <w:rFonts w:hint="cs"/>
          <w:color w:val="000000" w:themeColor="text1"/>
          <w:sz w:val="27"/>
          <w:rtl/>
        </w:rPr>
        <w:t>بمقدور</w:t>
      </w:r>
      <w:r w:rsidRPr="00266AF8">
        <w:rPr>
          <w:color w:val="000000" w:themeColor="text1"/>
          <w:sz w:val="27"/>
          <w:rtl/>
        </w:rPr>
        <w:t xml:space="preserve"> </w:t>
      </w:r>
      <w:r w:rsidRPr="00266AF8">
        <w:rPr>
          <w:rFonts w:hint="cs"/>
          <w:color w:val="000000" w:themeColor="text1"/>
          <w:sz w:val="27"/>
          <w:rtl/>
        </w:rPr>
        <w:t>عرف</w:t>
      </w:r>
      <w:r w:rsidRPr="00266AF8">
        <w:rPr>
          <w:color w:val="000000" w:themeColor="text1"/>
          <w:sz w:val="27"/>
          <w:rtl/>
        </w:rPr>
        <w:t xml:space="preserve"> </w:t>
      </w:r>
      <w:r w:rsidRPr="00266AF8">
        <w:rPr>
          <w:rFonts w:hint="cs"/>
          <w:color w:val="000000" w:themeColor="text1"/>
          <w:sz w:val="27"/>
          <w:rtl/>
        </w:rPr>
        <w:t>المت</w:t>
      </w:r>
      <w:r w:rsidR="003D6AFD" w:rsidRPr="00266AF8">
        <w:rPr>
          <w:rFonts w:hint="cs"/>
          <w:color w:val="000000" w:themeColor="text1"/>
          <w:sz w:val="27"/>
          <w:rtl/>
        </w:rPr>
        <w:t>دي</w:t>
      </w:r>
      <w:r w:rsidR="00AB13A5" w:rsidRPr="00266AF8">
        <w:rPr>
          <w:rFonts w:hint="cs"/>
          <w:color w:val="000000" w:themeColor="text1"/>
          <w:sz w:val="27"/>
          <w:rtl/>
        </w:rPr>
        <w:t>ّني</w:t>
      </w:r>
      <w:r w:rsidRPr="00266AF8">
        <w:rPr>
          <w:rFonts w:hint="cs"/>
          <w:color w:val="000000" w:themeColor="text1"/>
          <w:sz w:val="27"/>
          <w:rtl/>
        </w:rPr>
        <w:t>ن</w:t>
      </w:r>
      <w:r w:rsidRPr="00266AF8">
        <w:rPr>
          <w:color w:val="000000" w:themeColor="text1"/>
          <w:sz w:val="27"/>
          <w:rtl/>
        </w:rPr>
        <w:t xml:space="preserve"> </w:t>
      </w:r>
      <w:r w:rsidR="00AB13A5"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ينجز</w:t>
      </w:r>
      <w:r w:rsidRPr="00266AF8">
        <w:rPr>
          <w:color w:val="000000" w:themeColor="text1"/>
          <w:sz w:val="27"/>
          <w:rtl/>
        </w:rPr>
        <w:t xml:space="preserve"> </w:t>
      </w: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المشاركة</w:t>
      </w:r>
      <w:r w:rsidRPr="00266AF8">
        <w:rPr>
          <w:color w:val="000000" w:themeColor="text1"/>
          <w:sz w:val="27"/>
          <w:rtl/>
        </w:rPr>
        <w:t xml:space="preserve"> </w:t>
      </w:r>
      <w:r w:rsidRPr="00266AF8">
        <w:rPr>
          <w:rFonts w:hint="cs"/>
          <w:color w:val="000000" w:themeColor="text1"/>
          <w:sz w:val="27"/>
          <w:rtl/>
        </w:rPr>
        <w:t>بشكل</w:t>
      </w:r>
      <w:r w:rsidRPr="00266AF8">
        <w:rPr>
          <w:color w:val="000000" w:themeColor="text1"/>
          <w:sz w:val="27"/>
          <w:rtl/>
        </w:rPr>
        <w:t xml:space="preserve"> </w:t>
      </w:r>
      <w:r w:rsidRPr="00266AF8">
        <w:rPr>
          <w:rFonts w:hint="cs"/>
          <w:color w:val="000000" w:themeColor="text1"/>
          <w:sz w:val="27"/>
          <w:rtl/>
        </w:rPr>
        <w:t>عيني</w:t>
      </w:r>
      <w:r w:rsidR="00AB13A5" w:rsidRPr="00266AF8">
        <w:rPr>
          <w:color w:val="000000" w:themeColor="text1"/>
          <w:sz w:val="27"/>
          <w:rtl/>
        </w:rPr>
        <w:t>.</w:t>
      </w:r>
    </w:p>
    <w:p w:rsidR="00FA3E43" w:rsidRPr="00266AF8" w:rsidRDefault="00FA3E43" w:rsidP="00C64A83">
      <w:pPr>
        <w:spacing w:line="380" w:lineRule="exact"/>
        <w:rPr>
          <w:color w:val="000000" w:themeColor="text1"/>
          <w:sz w:val="27"/>
          <w:rtl/>
        </w:rPr>
      </w:pPr>
      <w:r w:rsidRPr="00266AF8">
        <w:rPr>
          <w:rFonts w:hint="cs"/>
          <w:color w:val="000000" w:themeColor="text1"/>
          <w:sz w:val="27"/>
          <w:rtl/>
        </w:rPr>
        <w:t>هاتان</w:t>
      </w:r>
      <w:r w:rsidRPr="00266AF8">
        <w:rPr>
          <w:color w:val="000000" w:themeColor="text1"/>
          <w:sz w:val="27"/>
          <w:rtl/>
        </w:rPr>
        <w:t xml:space="preserve"> </w:t>
      </w:r>
      <w:r w:rsidRPr="00266AF8">
        <w:rPr>
          <w:rFonts w:hint="cs"/>
          <w:color w:val="000000" w:themeColor="text1"/>
          <w:sz w:val="27"/>
          <w:rtl/>
        </w:rPr>
        <w:t>ال</w:t>
      </w:r>
      <w:r w:rsidR="000612CF" w:rsidRPr="00266AF8">
        <w:rPr>
          <w:rFonts w:hint="cs"/>
          <w:color w:val="000000" w:themeColor="text1"/>
          <w:sz w:val="27"/>
          <w:rtl/>
        </w:rPr>
        <w:t>نظريّ</w:t>
      </w:r>
      <w:r w:rsidRPr="00266AF8">
        <w:rPr>
          <w:rFonts w:hint="cs"/>
          <w:color w:val="000000" w:themeColor="text1"/>
          <w:sz w:val="27"/>
          <w:rtl/>
        </w:rPr>
        <w:t>تان</w:t>
      </w:r>
      <w:r w:rsidRPr="00266AF8">
        <w:rPr>
          <w:color w:val="000000" w:themeColor="text1"/>
          <w:sz w:val="27"/>
          <w:rtl/>
        </w:rPr>
        <w:t xml:space="preserve"> </w:t>
      </w:r>
      <w:r w:rsidRPr="00266AF8">
        <w:rPr>
          <w:rFonts w:hint="cs"/>
          <w:color w:val="000000" w:themeColor="text1"/>
          <w:sz w:val="27"/>
          <w:rtl/>
        </w:rPr>
        <w:t>لهما</w:t>
      </w:r>
      <w:r w:rsidRPr="00266AF8">
        <w:rPr>
          <w:color w:val="000000" w:themeColor="text1"/>
          <w:sz w:val="27"/>
          <w:rtl/>
        </w:rPr>
        <w:t xml:space="preserve"> </w:t>
      </w:r>
      <w:r w:rsidRPr="00266AF8">
        <w:rPr>
          <w:rFonts w:hint="cs"/>
          <w:color w:val="000000" w:themeColor="text1"/>
          <w:sz w:val="27"/>
          <w:rtl/>
        </w:rPr>
        <w:t>منطلق</w:t>
      </w:r>
      <w:r w:rsidR="00AB13A5" w:rsidRPr="00266AF8">
        <w:rPr>
          <w:rFonts w:hint="cs"/>
          <w:color w:val="000000" w:themeColor="text1"/>
          <w:sz w:val="27"/>
          <w:rtl/>
        </w:rPr>
        <w:t>ا</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شخصي</w:t>
      </w:r>
      <w:r w:rsidR="00AB13A5" w:rsidRPr="00266AF8">
        <w:rPr>
          <w:rFonts w:hint="cs"/>
          <w:color w:val="000000" w:themeColor="text1"/>
          <w:sz w:val="27"/>
          <w:rtl/>
        </w:rPr>
        <w:t>ّ</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السيد</w:t>
      </w:r>
      <w:r w:rsidRPr="00266AF8">
        <w:rPr>
          <w:color w:val="000000" w:themeColor="text1"/>
          <w:sz w:val="27"/>
          <w:rtl/>
        </w:rPr>
        <w:t xml:space="preserve"> </w:t>
      </w:r>
      <w:r w:rsidRPr="00266AF8">
        <w:rPr>
          <w:rFonts w:hint="cs"/>
          <w:color w:val="000000" w:themeColor="text1"/>
          <w:sz w:val="27"/>
          <w:rtl/>
        </w:rPr>
        <w:t>منير</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فكريّ</w:t>
      </w:r>
      <w:r w:rsidRPr="00266AF8">
        <w:rPr>
          <w:rFonts w:hint="cs"/>
          <w:color w:val="000000" w:themeColor="text1"/>
          <w:sz w:val="27"/>
          <w:rtl/>
        </w:rPr>
        <w:t>ة</w:t>
      </w:r>
      <w:r w:rsidRPr="00266AF8">
        <w:rPr>
          <w:color w:val="000000" w:themeColor="text1"/>
          <w:sz w:val="27"/>
          <w:rtl/>
        </w:rPr>
        <w:t xml:space="preserve">: </w:t>
      </w:r>
    </w:p>
    <w:p w:rsidR="00FA3E43" w:rsidRPr="00266AF8" w:rsidRDefault="00FA3E43" w:rsidP="00C64A83">
      <w:pPr>
        <w:spacing w:line="380" w:lineRule="exact"/>
        <w:rPr>
          <w:color w:val="000000" w:themeColor="text1"/>
          <w:sz w:val="27"/>
          <w:rtl/>
        </w:rPr>
      </w:pPr>
      <w:r w:rsidRPr="00266AF8">
        <w:rPr>
          <w:rFonts w:hint="cs"/>
          <w:color w:val="000000" w:themeColor="text1"/>
          <w:sz w:val="27"/>
          <w:rtl/>
        </w:rPr>
        <w:t>أـ</w:t>
      </w:r>
      <w:r w:rsidRPr="00266AF8">
        <w:rPr>
          <w:color w:val="000000" w:themeColor="text1"/>
          <w:sz w:val="27"/>
          <w:rtl/>
        </w:rPr>
        <w:t xml:space="preserve"> </w:t>
      </w:r>
      <w:r w:rsidRPr="00266AF8">
        <w:rPr>
          <w:rFonts w:hint="cs"/>
          <w:color w:val="000000" w:themeColor="text1"/>
          <w:sz w:val="27"/>
          <w:rtl/>
        </w:rPr>
        <w:t>قابلي</w:t>
      </w:r>
      <w:r w:rsidR="00AB13A5" w:rsidRPr="00266AF8">
        <w:rPr>
          <w:rFonts w:hint="cs"/>
          <w:color w:val="000000" w:themeColor="text1"/>
          <w:sz w:val="27"/>
          <w:rtl/>
        </w:rPr>
        <w:t>ّ</w:t>
      </w:r>
      <w:r w:rsidRPr="00266AF8">
        <w:rPr>
          <w:rFonts w:hint="cs"/>
          <w:color w:val="000000" w:themeColor="text1"/>
          <w:sz w:val="27"/>
          <w:rtl/>
        </w:rPr>
        <w:t>ته</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إيمانيّ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فقد</w:t>
      </w:r>
      <w:r w:rsidRPr="00266AF8">
        <w:rPr>
          <w:color w:val="000000" w:themeColor="text1"/>
          <w:sz w:val="27"/>
          <w:rtl/>
        </w:rPr>
        <w:t xml:space="preserve"> </w:t>
      </w:r>
      <w:r w:rsidRPr="00266AF8">
        <w:rPr>
          <w:rFonts w:hint="cs"/>
          <w:color w:val="000000" w:themeColor="text1"/>
          <w:sz w:val="27"/>
          <w:rtl/>
        </w:rPr>
        <w:t>كان</w:t>
      </w:r>
      <w:r w:rsidRPr="00266AF8">
        <w:rPr>
          <w:color w:val="000000" w:themeColor="text1"/>
          <w:sz w:val="27"/>
          <w:rtl/>
        </w:rPr>
        <w:t xml:space="preserve"> </w:t>
      </w:r>
      <w:r w:rsidRPr="00266AF8">
        <w:rPr>
          <w:rFonts w:hint="cs"/>
          <w:color w:val="000000" w:themeColor="text1"/>
          <w:sz w:val="27"/>
          <w:rtl/>
        </w:rPr>
        <w:t>شديد</w:t>
      </w:r>
      <w:r w:rsidRPr="00266AF8">
        <w:rPr>
          <w:color w:val="000000" w:themeColor="text1"/>
          <w:sz w:val="27"/>
          <w:rtl/>
        </w:rPr>
        <w:t xml:space="preserve"> </w:t>
      </w:r>
      <w:r w:rsidRPr="00266AF8">
        <w:rPr>
          <w:rFonts w:hint="cs"/>
          <w:color w:val="000000" w:themeColor="text1"/>
          <w:sz w:val="27"/>
          <w:rtl/>
        </w:rPr>
        <w:t>الاعتقاد</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ولديه</w:t>
      </w:r>
      <w:r w:rsidRPr="00266AF8">
        <w:rPr>
          <w:color w:val="000000" w:themeColor="text1"/>
          <w:sz w:val="27"/>
          <w:rtl/>
        </w:rPr>
        <w:t xml:space="preserve"> </w:t>
      </w:r>
      <w:r w:rsidRPr="00266AF8">
        <w:rPr>
          <w:rFonts w:hint="cs"/>
          <w:color w:val="000000" w:themeColor="text1"/>
          <w:sz w:val="27"/>
          <w:rtl/>
        </w:rPr>
        <w:t>إيمان</w:t>
      </w:r>
      <w:r w:rsidRPr="00266AF8">
        <w:rPr>
          <w:color w:val="000000" w:themeColor="text1"/>
          <w:sz w:val="27"/>
          <w:rtl/>
        </w:rPr>
        <w:t xml:space="preserve"> </w:t>
      </w:r>
      <w:r w:rsidRPr="00266AF8">
        <w:rPr>
          <w:rFonts w:hint="cs"/>
          <w:color w:val="000000" w:themeColor="text1"/>
          <w:sz w:val="27"/>
          <w:rtl/>
        </w:rPr>
        <w:t>كبير</w:t>
      </w:r>
      <w:r w:rsidRPr="00266AF8">
        <w:rPr>
          <w:color w:val="000000" w:themeColor="text1"/>
          <w:sz w:val="27"/>
          <w:rtl/>
        </w:rPr>
        <w:t xml:space="preserve"> </w:t>
      </w:r>
      <w:r w:rsidRPr="00266AF8">
        <w:rPr>
          <w:rFonts w:hint="cs"/>
          <w:color w:val="000000" w:themeColor="text1"/>
          <w:sz w:val="27"/>
          <w:rtl/>
        </w:rPr>
        <w:t>بالنصوص</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rFonts w:hint="cs"/>
          <w:color w:val="000000" w:themeColor="text1"/>
          <w:sz w:val="27"/>
          <w:rtl/>
        </w:rPr>
        <w:t>ة</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وكان</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أهل</w:t>
      </w:r>
      <w:r w:rsidRPr="00266AF8">
        <w:rPr>
          <w:color w:val="000000" w:themeColor="text1"/>
          <w:sz w:val="27"/>
          <w:rtl/>
        </w:rPr>
        <w:t xml:space="preserve"> </w:t>
      </w:r>
      <w:r w:rsidRPr="00266AF8">
        <w:rPr>
          <w:rFonts w:hint="cs"/>
          <w:color w:val="000000" w:themeColor="text1"/>
          <w:sz w:val="27"/>
          <w:rtl/>
        </w:rPr>
        <w:t>الدعاء</w:t>
      </w:r>
      <w:r w:rsidRPr="00266AF8">
        <w:rPr>
          <w:color w:val="000000" w:themeColor="text1"/>
          <w:sz w:val="27"/>
          <w:rtl/>
        </w:rPr>
        <w:t xml:space="preserve"> </w:t>
      </w:r>
      <w:r w:rsidRPr="00266AF8">
        <w:rPr>
          <w:rFonts w:hint="cs"/>
          <w:color w:val="000000" w:themeColor="text1"/>
          <w:sz w:val="27"/>
          <w:rtl/>
        </w:rPr>
        <w:t>والذكر</w:t>
      </w:r>
      <w:r w:rsidRPr="00266AF8">
        <w:rPr>
          <w:color w:val="000000" w:themeColor="text1"/>
          <w:sz w:val="27"/>
          <w:rtl/>
        </w:rPr>
        <w:t xml:space="preserve"> </w:t>
      </w:r>
      <w:r w:rsidRPr="00266AF8">
        <w:rPr>
          <w:rFonts w:hint="cs"/>
          <w:color w:val="000000" w:themeColor="text1"/>
          <w:sz w:val="27"/>
          <w:rtl/>
        </w:rPr>
        <w:t>والبكاء</w:t>
      </w:r>
      <w:r w:rsidRPr="00266AF8">
        <w:rPr>
          <w:color w:val="000000" w:themeColor="text1"/>
          <w:sz w:val="27"/>
          <w:rtl/>
        </w:rPr>
        <w:t xml:space="preserve">. </w:t>
      </w:r>
      <w:r w:rsidRPr="00266AF8">
        <w:rPr>
          <w:rFonts w:hint="cs"/>
          <w:color w:val="000000" w:themeColor="text1"/>
          <w:sz w:val="27"/>
          <w:rtl/>
        </w:rPr>
        <w:t>وهذا</w:t>
      </w:r>
      <w:r w:rsidRPr="00266AF8">
        <w:rPr>
          <w:color w:val="000000" w:themeColor="text1"/>
          <w:sz w:val="27"/>
          <w:rtl/>
        </w:rPr>
        <w:t xml:space="preserve"> </w:t>
      </w:r>
      <w:r w:rsidRPr="00266AF8">
        <w:rPr>
          <w:rFonts w:hint="cs"/>
          <w:color w:val="000000" w:themeColor="text1"/>
          <w:sz w:val="27"/>
          <w:rtl/>
        </w:rPr>
        <w:t>التعبّ</w:t>
      </w:r>
      <w:r w:rsidR="00AB13A5" w:rsidRPr="00266AF8">
        <w:rPr>
          <w:rFonts w:hint="cs"/>
          <w:color w:val="000000" w:themeColor="text1"/>
          <w:sz w:val="27"/>
          <w:rtl/>
        </w:rPr>
        <w:t>ُ</w:t>
      </w:r>
      <w:r w:rsidRPr="00266AF8">
        <w:rPr>
          <w:rFonts w:hint="cs"/>
          <w:color w:val="000000" w:themeColor="text1"/>
          <w:sz w:val="27"/>
          <w:rtl/>
        </w:rPr>
        <w:t>د</w:t>
      </w:r>
      <w:r w:rsidRPr="00266AF8">
        <w:rPr>
          <w:color w:val="000000" w:themeColor="text1"/>
          <w:sz w:val="27"/>
          <w:rtl/>
        </w:rPr>
        <w:t xml:space="preserve"> </w:t>
      </w:r>
      <w:r w:rsidRPr="00266AF8">
        <w:rPr>
          <w:rFonts w:hint="cs"/>
          <w:color w:val="000000" w:themeColor="text1"/>
          <w:sz w:val="27"/>
          <w:rtl/>
        </w:rPr>
        <w:t>والإيمان</w:t>
      </w:r>
      <w:r w:rsidRPr="00266AF8">
        <w:rPr>
          <w:color w:val="000000" w:themeColor="text1"/>
          <w:sz w:val="27"/>
          <w:rtl/>
        </w:rPr>
        <w:t xml:space="preserve"> </w:t>
      </w:r>
      <w:r w:rsidRPr="00266AF8">
        <w:rPr>
          <w:rFonts w:hint="cs"/>
          <w:color w:val="000000" w:themeColor="text1"/>
          <w:sz w:val="27"/>
          <w:rtl/>
        </w:rPr>
        <w:t>الاستثنائي</w:t>
      </w:r>
      <w:r w:rsidRPr="00266AF8">
        <w:rPr>
          <w:color w:val="000000" w:themeColor="text1"/>
          <w:sz w:val="27"/>
          <w:rtl/>
        </w:rPr>
        <w:t xml:space="preserve"> </w:t>
      </w:r>
      <w:r w:rsidRPr="00266AF8">
        <w:rPr>
          <w:rFonts w:hint="cs"/>
          <w:color w:val="000000" w:themeColor="text1"/>
          <w:sz w:val="27"/>
          <w:rtl/>
        </w:rPr>
        <w:t>الذي</w:t>
      </w:r>
      <w:r w:rsidRPr="00266AF8">
        <w:rPr>
          <w:color w:val="000000" w:themeColor="text1"/>
          <w:sz w:val="27"/>
          <w:rtl/>
        </w:rPr>
        <w:t xml:space="preserve"> </w:t>
      </w:r>
      <w:r w:rsidRPr="00266AF8">
        <w:rPr>
          <w:rFonts w:hint="cs"/>
          <w:color w:val="000000" w:themeColor="text1"/>
          <w:sz w:val="27"/>
          <w:rtl/>
        </w:rPr>
        <w:t>يتحل</w:t>
      </w:r>
      <w:r w:rsidR="00AB13A5" w:rsidRPr="00266AF8">
        <w:rPr>
          <w:rFonts w:hint="cs"/>
          <w:color w:val="000000" w:themeColor="text1"/>
          <w:sz w:val="27"/>
          <w:rtl/>
        </w:rPr>
        <w:t>ّ</w:t>
      </w:r>
      <w:r w:rsidRPr="00266AF8">
        <w:rPr>
          <w:rFonts w:hint="cs"/>
          <w:color w:val="000000" w:themeColor="text1"/>
          <w:sz w:val="27"/>
          <w:rtl/>
        </w:rPr>
        <w:t>ى</w:t>
      </w:r>
      <w:r w:rsidRPr="00266AF8">
        <w:rPr>
          <w:color w:val="000000" w:themeColor="text1"/>
          <w:sz w:val="27"/>
          <w:rtl/>
        </w:rPr>
        <w:t xml:space="preserve"> </w:t>
      </w:r>
      <w:r w:rsidRPr="00266AF8">
        <w:rPr>
          <w:rFonts w:hint="cs"/>
          <w:color w:val="000000" w:themeColor="text1"/>
          <w:sz w:val="27"/>
          <w:rtl/>
        </w:rPr>
        <w:t>به</w:t>
      </w:r>
      <w:r w:rsidRPr="00266AF8">
        <w:rPr>
          <w:color w:val="000000" w:themeColor="text1"/>
          <w:sz w:val="27"/>
          <w:rtl/>
        </w:rPr>
        <w:t xml:space="preserve"> </w:t>
      </w:r>
      <w:r w:rsidRPr="00266AF8">
        <w:rPr>
          <w:rFonts w:hint="cs"/>
          <w:color w:val="000000" w:themeColor="text1"/>
          <w:sz w:val="27"/>
          <w:rtl/>
        </w:rPr>
        <w:t>يصبح</w:t>
      </w:r>
      <w:r w:rsidRPr="00266AF8">
        <w:rPr>
          <w:color w:val="000000" w:themeColor="text1"/>
          <w:sz w:val="27"/>
          <w:rtl/>
        </w:rPr>
        <w:t xml:space="preserve"> </w:t>
      </w:r>
      <w:r w:rsidRPr="00266AF8">
        <w:rPr>
          <w:rFonts w:hint="cs"/>
          <w:color w:val="000000" w:themeColor="text1"/>
          <w:sz w:val="27"/>
          <w:rtl/>
        </w:rPr>
        <w:t>السبب</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سعيه</w:t>
      </w:r>
      <w:r w:rsidRPr="00266AF8">
        <w:rPr>
          <w:color w:val="000000" w:themeColor="text1"/>
          <w:sz w:val="27"/>
          <w:rtl/>
        </w:rPr>
        <w:t xml:space="preserve"> </w:t>
      </w:r>
      <w:r w:rsidRPr="00266AF8">
        <w:rPr>
          <w:rFonts w:hint="cs"/>
          <w:color w:val="000000" w:themeColor="text1"/>
          <w:sz w:val="27"/>
          <w:rtl/>
        </w:rPr>
        <w:t>ليكون</w:t>
      </w:r>
      <w:r w:rsidRPr="00266AF8">
        <w:rPr>
          <w:color w:val="000000" w:themeColor="text1"/>
          <w:sz w:val="27"/>
          <w:rtl/>
        </w:rPr>
        <w:t xml:space="preserve"> </w:t>
      </w:r>
      <w:r w:rsidRPr="00266AF8">
        <w:rPr>
          <w:rFonts w:hint="cs"/>
          <w:color w:val="000000" w:themeColor="text1"/>
          <w:sz w:val="27"/>
          <w:rtl/>
        </w:rPr>
        <w:t>للدين</w:t>
      </w:r>
      <w:r w:rsidRPr="00266AF8">
        <w:rPr>
          <w:color w:val="000000" w:themeColor="text1"/>
          <w:sz w:val="27"/>
          <w:rtl/>
        </w:rPr>
        <w:t xml:space="preserve"> </w:t>
      </w:r>
      <w:r w:rsidRPr="00266AF8">
        <w:rPr>
          <w:rFonts w:hint="cs"/>
          <w:color w:val="000000" w:themeColor="text1"/>
          <w:sz w:val="27"/>
          <w:rtl/>
        </w:rPr>
        <w:t>حضور</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فاعل</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الميدان</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اجتماعيّ</w:t>
      </w:r>
      <w:r w:rsidRPr="00266AF8">
        <w:rPr>
          <w:color w:val="000000" w:themeColor="text1"/>
          <w:sz w:val="27"/>
          <w:rtl/>
        </w:rPr>
        <w:t xml:space="preserve"> </w:t>
      </w:r>
      <w:r w:rsidRPr="00266AF8">
        <w:rPr>
          <w:rFonts w:hint="cs"/>
          <w:color w:val="000000" w:themeColor="text1"/>
          <w:sz w:val="27"/>
          <w:rtl/>
        </w:rPr>
        <w:t>أيضاً</w:t>
      </w:r>
      <w:r w:rsidRPr="00266AF8">
        <w:rPr>
          <w:color w:val="000000" w:themeColor="text1"/>
          <w:sz w:val="27"/>
          <w:rtl/>
        </w:rPr>
        <w:t xml:space="preserve">. </w:t>
      </w:r>
    </w:p>
    <w:p w:rsidR="00FA3E43" w:rsidRPr="00266AF8" w:rsidRDefault="00FA3E43" w:rsidP="00C64A83">
      <w:pPr>
        <w:spacing w:line="380" w:lineRule="exact"/>
        <w:rPr>
          <w:color w:val="000000" w:themeColor="text1"/>
          <w:sz w:val="27"/>
          <w:rtl/>
        </w:rPr>
      </w:pPr>
      <w:r w:rsidRPr="00266AF8">
        <w:rPr>
          <w:rFonts w:hint="cs"/>
          <w:color w:val="000000" w:themeColor="text1"/>
          <w:sz w:val="27"/>
          <w:rtl/>
        </w:rPr>
        <w:t>ب ـ</w:t>
      </w:r>
      <w:r w:rsidRPr="00266AF8">
        <w:rPr>
          <w:color w:val="000000" w:themeColor="text1"/>
          <w:sz w:val="27"/>
          <w:rtl/>
        </w:rPr>
        <w:t xml:space="preserve"> </w:t>
      </w:r>
      <w:r w:rsidRPr="00266AF8">
        <w:rPr>
          <w:rFonts w:hint="cs"/>
          <w:color w:val="000000" w:themeColor="text1"/>
          <w:sz w:val="27"/>
          <w:rtl/>
        </w:rPr>
        <w:t>تأث</w:t>
      </w:r>
      <w:r w:rsidR="00AB13A5" w:rsidRPr="00266AF8">
        <w:rPr>
          <w:rFonts w:hint="cs"/>
          <w:color w:val="000000" w:themeColor="text1"/>
          <w:sz w:val="27"/>
          <w:rtl/>
        </w:rPr>
        <w:t>ُّ</w:t>
      </w:r>
      <w:r w:rsidRPr="00266AF8">
        <w:rPr>
          <w:rFonts w:hint="cs"/>
          <w:color w:val="000000" w:themeColor="text1"/>
          <w:sz w:val="27"/>
          <w:rtl/>
        </w:rPr>
        <w:t>ره</w:t>
      </w:r>
      <w:r w:rsidRPr="00266AF8">
        <w:rPr>
          <w:color w:val="000000" w:themeColor="text1"/>
          <w:sz w:val="27"/>
          <w:rtl/>
        </w:rPr>
        <w:t xml:space="preserve"> </w:t>
      </w:r>
      <w:r w:rsidRPr="00266AF8">
        <w:rPr>
          <w:rFonts w:hint="cs"/>
          <w:color w:val="000000" w:themeColor="text1"/>
          <w:sz w:val="27"/>
          <w:rtl/>
        </w:rPr>
        <w:t>بوالده</w:t>
      </w:r>
      <w:r w:rsidRPr="00266AF8">
        <w:rPr>
          <w:color w:val="000000" w:themeColor="text1"/>
          <w:sz w:val="27"/>
          <w:rtl/>
        </w:rPr>
        <w:t xml:space="preserve">: </w:t>
      </w:r>
      <w:r w:rsidRPr="00266AF8">
        <w:rPr>
          <w:rFonts w:hint="cs"/>
          <w:color w:val="000000" w:themeColor="text1"/>
          <w:sz w:val="27"/>
          <w:rtl/>
        </w:rPr>
        <w:t>فقد</w:t>
      </w:r>
      <w:r w:rsidRPr="00266AF8">
        <w:rPr>
          <w:color w:val="000000" w:themeColor="text1"/>
          <w:sz w:val="27"/>
          <w:rtl/>
        </w:rPr>
        <w:t xml:space="preserve"> </w:t>
      </w:r>
      <w:r w:rsidRPr="00266AF8">
        <w:rPr>
          <w:rFonts w:hint="cs"/>
          <w:color w:val="000000" w:themeColor="text1"/>
          <w:sz w:val="27"/>
          <w:rtl/>
        </w:rPr>
        <w:t>كان</w:t>
      </w:r>
      <w:r w:rsidRPr="00266AF8">
        <w:rPr>
          <w:color w:val="000000" w:themeColor="text1"/>
          <w:sz w:val="27"/>
          <w:rtl/>
        </w:rPr>
        <w:t xml:space="preserve"> </w:t>
      </w:r>
      <w:r w:rsidRPr="00266AF8">
        <w:rPr>
          <w:rFonts w:hint="cs"/>
          <w:color w:val="000000" w:themeColor="text1"/>
          <w:sz w:val="27"/>
          <w:rtl/>
        </w:rPr>
        <w:t>لوالد</w:t>
      </w:r>
      <w:r w:rsidRPr="00266AF8">
        <w:rPr>
          <w:color w:val="000000" w:themeColor="text1"/>
          <w:sz w:val="27"/>
          <w:rtl/>
        </w:rPr>
        <w:t xml:space="preserve"> </w:t>
      </w:r>
      <w:r w:rsidRPr="00266AF8">
        <w:rPr>
          <w:rFonts w:hint="cs"/>
          <w:color w:val="000000" w:themeColor="text1"/>
          <w:sz w:val="27"/>
          <w:rtl/>
        </w:rPr>
        <w:t>المرحوم</w:t>
      </w:r>
      <w:r w:rsidRPr="00266AF8">
        <w:rPr>
          <w:color w:val="000000" w:themeColor="text1"/>
          <w:sz w:val="27"/>
          <w:rtl/>
        </w:rPr>
        <w:t xml:space="preserve"> </w:t>
      </w:r>
      <w:r w:rsidRPr="00266AF8">
        <w:rPr>
          <w:rFonts w:hint="cs"/>
          <w:color w:val="000000" w:themeColor="text1"/>
          <w:sz w:val="27"/>
          <w:rtl/>
        </w:rPr>
        <w:t>الحسيني</w:t>
      </w:r>
      <w:r w:rsidRPr="00266AF8">
        <w:rPr>
          <w:color w:val="000000" w:themeColor="text1"/>
          <w:sz w:val="27"/>
          <w:rtl/>
        </w:rPr>
        <w:t xml:space="preserve"> </w:t>
      </w:r>
      <w:r w:rsidRPr="00266AF8">
        <w:rPr>
          <w:rFonts w:hint="cs"/>
          <w:color w:val="000000" w:themeColor="text1"/>
          <w:sz w:val="27"/>
          <w:rtl/>
        </w:rPr>
        <w:t>هاجس</w:t>
      </w:r>
      <w:r w:rsidRPr="00266AF8">
        <w:rPr>
          <w:color w:val="000000" w:themeColor="text1"/>
          <w:sz w:val="27"/>
          <w:rtl/>
        </w:rPr>
        <w:t xml:space="preserve"> </w:t>
      </w:r>
      <w:r w:rsidRPr="00266AF8">
        <w:rPr>
          <w:rFonts w:hint="cs"/>
          <w:color w:val="000000" w:themeColor="text1"/>
          <w:sz w:val="27"/>
          <w:rtl/>
        </w:rPr>
        <w:t>التطبيق</w:t>
      </w:r>
      <w:r w:rsidRPr="00266AF8">
        <w:rPr>
          <w:color w:val="000000" w:themeColor="text1"/>
          <w:sz w:val="27"/>
          <w:rtl/>
        </w:rPr>
        <w:t xml:space="preserve"> </w:t>
      </w:r>
      <w:r w:rsidRPr="00266AF8">
        <w:rPr>
          <w:rFonts w:hint="cs"/>
          <w:color w:val="000000" w:themeColor="text1"/>
          <w:sz w:val="27"/>
          <w:rtl/>
        </w:rPr>
        <w:t>العيني</w:t>
      </w:r>
      <w:r w:rsidRPr="00266AF8">
        <w:rPr>
          <w:color w:val="000000" w:themeColor="text1"/>
          <w:sz w:val="27"/>
          <w:rtl/>
        </w:rPr>
        <w:t xml:space="preserve"> </w:t>
      </w:r>
      <w:r w:rsidRPr="00266AF8">
        <w:rPr>
          <w:rFonts w:hint="cs"/>
          <w:color w:val="000000" w:themeColor="text1"/>
          <w:sz w:val="27"/>
          <w:rtl/>
        </w:rPr>
        <w:t>للإسلام</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والحفاظ</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حجيّة</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جميع</w:t>
      </w:r>
      <w:r w:rsidRPr="00266AF8">
        <w:rPr>
          <w:color w:val="000000" w:themeColor="text1"/>
          <w:sz w:val="27"/>
          <w:rtl/>
        </w:rPr>
        <w:t xml:space="preserve"> </w:t>
      </w:r>
      <w:r w:rsidRPr="00266AF8">
        <w:rPr>
          <w:rFonts w:hint="cs"/>
          <w:color w:val="000000" w:themeColor="text1"/>
          <w:sz w:val="27"/>
          <w:rtl/>
        </w:rPr>
        <w:t>مراحل</w:t>
      </w:r>
      <w:r w:rsidRPr="00266AF8">
        <w:rPr>
          <w:color w:val="000000" w:themeColor="text1"/>
          <w:sz w:val="27"/>
          <w:rtl/>
        </w:rPr>
        <w:t xml:space="preserve"> </w:t>
      </w:r>
      <w:r w:rsidRPr="00266AF8">
        <w:rPr>
          <w:rFonts w:hint="cs"/>
          <w:color w:val="000000" w:themeColor="text1"/>
          <w:sz w:val="27"/>
          <w:rtl/>
        </w:rPr>
        <w:t>ات</w:t>
      </w:r>
      <w:r w:rsidR="00AB13A5" w:rsidRPr="00266AF8">
        <w:rPr>
          <w:rFonts w:hint="cs"/>
          <w:color w:val="000000" w:themeColor="text1"/>
          <w:sz w:val="27"/>
          <w:rtl/>
        </w:rPr>
        <w:t>ّ</w:t>
      </w:r>
      <w:r w:rsidRPr="00266AF8">
        <w:rPr>
          <w:rFonts w:hint="cs"/>
          <w:color w:val="000000" w:themeColor="text1"/>
          <w:sz w:val="27"/>
          <w:rtl/>
        </w:rPr>
        <w:t>خاذ</w:t>
      </w:r>
      <w:r w:rsidRPr="00266AF8">
        <w:rPr>
          <w:color w:val="000000" w:themeColor="text1"/>
          <w:sz w:val="27"/>
          <w:rtl/>
        </w:rPr>
        <w:t xml:space="preserve"> </w:t>
      </w:r>
      <w:r w:rsidRPr="00266AF8">
        <w:rPr>
          <w:rFonts w:hint="cs"/>
          <w:color w:val="000000" w:themeColor="text1"/>
          <w:sz w:val="27"/>
          <w:rtl/>
        </w:rPr>
        <w:t>القرارات</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وكان</w:t>
      </w:r>
      <w:r w:rsidRPr="00266AF8">
        <w:rPr>
          <w:color w:val="000000" w:themeColor="text1"/>
          <w:sz w:val="27"/>
          <w:rtl/>
        </w:rPr>
        <w:t xml:space="preserve"> </w:t>
      </w:r>
      <w:r w:rsidRPr="00266AF8">
        <w:rPr>
          <w:rFonts w:hint="cs"/>
          <w:color w:val="000000" w:themeColor="text1"/>
          <w:sz w:val="27"/>
          <w:rtl/>
        </w:rPr>
        <w:t>يعارض</w:t>
      </w:r>
      <w:r w:rsidRPr="00266AF8">
        <w:rPr>
          <w:color w:val="000000" w:themeColor="text1"/>
          <w:sz w:val="27"/>
          <w:rtl/>
        </w:rPr>
        <w:t xml:space="preserve"> </w:t>
      </w:r>
      <w:r w:rsidRPr="00266AF8">
        <w:rPr>
          <w:rFonts w:hint="cs"/>
          <w:color w:val="000000" w:themeColor="text1"/>
          <w:sz w:val="27"/>
          <w:rtl/>
        </w:rPr>
        <w:t>مختلف</w:t>
      </w:r>
      <w:r w:rsidRPr="00266AF8">
        <w:rPr>
          <w:color w:val="000000" w:themeColor="text1"/>
          <w:sz w:val="27"/>
          <w:rtl/>
        </w:rPr>
        <w:t xml:space="preserve"> </w:t>
      </w:r>
      <w:r w:rsidRPr="00266AF8">
        <w:rPr>
          <w:rFonts w:hint="cs"/>
          <w:color w:val="000000" w:themeColor="text1"/>
          <w:sz w:val="27"/>
          <w:rtl/>
        </w:rPr>
        <w:t>ال</w:t>
      </w:r>
      <w:r w:rsidR="00234066" w:rsidRPr="00266AF8">
        <w:rPr>
          <w:rFonts w:hint="cs"/>
          <w:color w:val="000000" w:themeColor="text1"/>
          <w:sz w:val="27"/>
          <w:rtl/>
        </w:rPr>
        <w:t>تيّار</w:t>
      </w:r>
      <w:r w:rsidRPr="00266AF8">
        <w:rPr>
          <w:rFonts w:hint="cs"/>
          <w:color w:val="000000" w:themeColor="text1"/>
          <w:sz w:val="27"/>
          <w:rtl/>
        </w:rPr>
        <w:t>ات</w:t>
      </w:r>
      <w:r w:rsidRPr="00266AF8">
        <w:rPr>
          <w:color w:val="000000" w:themeColor="text1"/>
          <w:sz w:val="27"/>
          <w:rtl/>
        </w:rPr>
        <w:t xml:space="preserve"> </w:t>
      </w:r>
      <w:r w:rsidRPr="00266AF8">
        <w:rPr>
          <w:rFonts w:hint="cs"/>
          <w:color w:val="000000" w:themeColor="text1"/>
          <w:sz w:val="27"/>
          <w:rtl/>
        </w:rPr>
        <w:t>غير</w:t>
      </w:r>
      <w:r w:rsidRPr="00266AF8">
        <w:rPr>
          <w:color w:val="000000" w:themeColor="text1"/>
          <w:sz w:val="27"/>
          <w:rtl/>
        </w:rPr>
        <w:t xml:space="preserve"> </w:t>
      </w:r>
      <w:r w:rsidRPr="00266AF8">
        <w:rPr>
          <w:rFonts w:hint="cs"/>
          <w:color w:val="000000" w:themeColor="text1"/>
          <w:sz w:val="27"/>
          <w:rtl/>
        </w:rPr>
        <w:t>الأصيلة</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الصوفية</w:t>
      </w:r>
      <w:r w:rsidRPr="00266AF8">
        <w:rPr>
          <w:color w:val="000000" w:themeColor="text1"/>
          <w:sz w:val="27"/>
          <w:rtl/>
        </w:rPr>
        <w:t xml:space="preserve"> </w:t>
      </w:r>
      <w:r w:rsidRPr="00266AF8">
        <w:rPr>
          <w:rFonts w:hint="cs"/>
          <w:color w:val="000000" w:themeColor="text1"/>
          <w:sz w:val="27"/>
          <w:rtl/>
        </w:rPr>
        <w:t>والبهائية</w:t>
      </w:r>
      <w:r w:rsidRPr="00266AF8">
        <w:rPr>
          <w:color w:val="000000" w:themeColor="text1"/>
          <w:sz w:val="27"/>
          <w:rtl/>
        </w:rPr>
        <w:t xml:space="preserve"> </w:t>
      </w:r>
      <w:r w:rsidRPr="00266AF8">
        <w:rPr>
          <w:rFonts w:hint="cs"/>
          <w:color w:val="000000" w:themeColor="text1"/>
          <w:sz w:val="27"/>
          <w:rtl/>
        </w:rPr>
        <w:t>والماركسية</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ويؤك</w:t>
      </w:r>
      <w:r w:rsidR="00AB13A5" w:rsidRPr="00266AF8">
        <w:rPr>
          <w:rFonts w:hint="cs"/>
          <w:color w:val="000000" w:themeColor="text1"/>
          <w:sz w:val="27"/>
          <w:rtl/>
        </w:rPr>
        <w:t>ِّ</w:t>
      </w:r>
      <w:r w:rsidRPr="00266AF8">
        <w:rPr>
          <w:rFonts w:hint="cs"/>
          <w:color w:val="000000" w:themeColor="text1"/>
          <w:sz w:val="27"/>
          <w:rtl/>
        </w:rPr>
        <w:t>د</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حضور</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المجتمع</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ولم</w:t>
      </w:r>
      <w:r w:rsidRPr="00266AF8">
        <w:rPr>
          <w:color w:val="000000" w:themeColor="text1"/>
          <w:sz w:val="27"/>
          <w:rtl/>
        </w:rPr>
        <w:t xml:space="preserve"> </w:t>
      </w:r>
      <w:r w:rsidRPr="00266AF8">
        <w:rPr>
          <w:rFonts w:hint="cs"/>
          <w:color w:val="000000" w:themeColor="text1"/>
          <w:sz w:val="27"/>
          <w:rtl/>
        </w:rPr>
        <w:t>يسعَ</w:t>
      </w:r>
      <w:r w:rsidRPr="00266AF8">
        <w:rPr>
          <w:color w:val="000000" w:themeColor="text1"/>
          <w:sz w:val="27"/>
          <w:rtl/>
        </w:rPr>
        <w:t xml:space="preserve"> </w:t>
      </w:r>
      <w:r w:rsidRPr="00266AF8">
        <w:rPr>
          <w:rFonts w:hint="cs"/>
          <w:color w:val="000000" w:themeColor="text1"/>
          <w:sz w:val="27"/>
          <w:rtl/>
        </w:rPr>
        <w:t>فقط</w:t>
      </w:r>
      <w:r w:rsidR="00987666" w:rsidRPr="00266AF8">
        <w:rPr>
          <w:color w:val="000000" w:themeColor="text1"/>
          <w:sz w:val="27"/>
          <w:rtl/>
        </w:rPr>
        <w:t xml:space="preserve"> إلى </w:t>
      </w:r>
      <w:r w:rsidRPr="00266AF8">
        <w:rPr>
          <w:rFonts w:hint="cs"/>
          <w:color w:val="000000" w:themeColor="text1"/>
          <w:sz w:val="27"/>
          <w:rtl/>
        </w:rPr>
        <w:t>إثبات</w:t>
      </w:r>
      <w:r w:rsidRPr="00266AF8">
        <w:rPr>
          <w:color w:val="000000" w:themeColor="text1"/>
          <w:sz w:val="27"/>
          <w:rtl/>
        </w:rPr>
        <w:t xml:space="preserve"> </w:t>
      </w:r>
      <w:r w:rsidRPr="00266AF8">
        <w:rPr>
          <w:rFonts w:hint="cs"/>
          <w:color w:val="000000" w:themeColor="text1"/>
          <w:sz w:val="27"/>
          <w:rtl/>
        </w:rPr>
        <w:t>حج</w:t>
      </w:r>
      <w:r w:rsidR="00AB13A5" w:rsidRPr="00266AF8">
        <w:rPr>
          <w:rFonts w:hint="cs"/>
          <w:color w:val="000000" w:themeColor="text1"/>
          <w:sz w:val="27"/>
          <w:rtl/>
        </w:rPr>
        <w:t>ّ</w:t>
      </w:r>
      <w:r w:rsidRPr="00266AF8">
        <w:rPr>
          <w:rFonts w:hint="cs"/>
          <w:color w:val="000000" w:themeColor="text1"/>
          <w:sz w:val="27"/>
          <w:rtl/>
        </w:rPr>
        <w:t>يّة</w:t>
      </w:r>
      <w:r w:rsidRPr="00266AF8">
        <w:rPr>
          <w:color w:val="000000" w:themeColor="text1"/>
          <w:sz w:val="27"/>
          <w:rtl/>
        </w:rPr>
        <w:t xml:space="preserve"> </w:t>
      </w:r>
      <w:r w:rsidRPr="00266AF8">
        <w:rPr>
          <w:rFonts w:hint="cs"/>
          <w:color w:val="000000" w:themeColor="text1"/>
          <w:sz w:val="27"/>
          <w:rtl/>
        </w:rPr>
        <w:t>الفهم</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color w:val="000000" w:themeColor="text1"/>
          <w:sz w:val="27"/>
          <w:rtl/>
        </w:rPr>
        <w:t xml:space="preserve">. </w:t>
      </w:r>
    </w:p>
    <w:p w:rsidR="00FA3E43" w:rsidRPr="00266AF8" w:rsidRDefault="00FA3E43" w:rsidP="00C64A83">
      <w:pPr>
        <w:rPr>
          <w:color w:val="000000" w:themeColor="text1"/>
          <w:sz w:val="27"/>
          <w:rtl/>
        </w:rPr>
      </w:pPr>
      <w:r w:rsidRPr="00266AF8">
        <w:rPr>
          <w:rFonts w:hint="cs"/>
          <w:color w:val="000000" w:themeColor="text1"/>
          <w:sz w:val="27"/>
          <w:rtl/>
        </w:rPr>
        <w:t>وعندما</w:t>
      </w:r>
      <w:r w:rsidRPr="00266AF8">
        <w:rPr>
          <w:color w:val="000000" w:themeColor="text1"/>
          <w:sz w:val="27"/>
          <w:rtl/>
        </w:rPr>
        <w:t xml:space="preserve"> </w:t>
      </w:r>
      <w:r w:rsidRPr="00266AF8">
        <w:rPr>
          <w:rFonts w:hint="cs"/>
          <w:color w:val="000000" w:themeColor="text1"/>
          <w:sz w:val="27"/>
          <w:rtl/>
        </w:rPr>
        <w:t>كان</w:t>
      </w:r>
      <w:r w:rsidRPr="00266AF8">
        <w:rPr>
          <w:color w:val="000000" w:themeColor="text1"/>
          <w:sz w:val="27"/>
          <w:rtl/>
        </w:rPr>
        <w:t xml:space="preserve"> </w:t>
      </w:r>
      <w:r w:rsidRPr="00266AF8">
        <w:rPr>
          <w:rFonts w:hint="cs"/>
          <w:color w:val="000000" w:themeColor="text1"/>
          <w:sz w:val="27"/>
          <w:rtl/>
        </w:rPr>
        <w:t>السيد</w:t>
      </w:r>
      <w:r w:rsidRPr="00266AF8">
        <w:rPr>
          <w:color w:val="000000" w:themeColor="text1"/>
          <w:sz w:val="27"/>
          <w:rtl/>
        </w:rPr>
        <w:t xml:space="preserve"> </w:t>
      </w:r>
      <w:r w:rsidRPr="00266AF8">
        <w:rPr>
          <w:rFonts w:hint="cs"/>
          <w:color w:val="000000" w:themeColor="text1"/>
          <w:sz w:val="27"/>
          <w:rtl/>
        </w:rPr>
        <w:t>منير</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ينتقد</w:t>
      </w:r>
      <w:r w:rsidRPr="00266AF8">
        <w:rPr>
          <w:color w:val="000000" w:themeColor="text1"/>
          <w:sz w:val="27"/>
          <w:rtl/>
        </w:rPr>
        <w:t xml:space="preserve"> </w:t>
      </w:r>
      <w:r w:rsidRPr="00266AF8">
        <w:rPr>
          <w:rFonts w:hint="cs"/>
          <w:color w:val="000000" w:themeColor="text1"/>
          <w:sz w:val="27"/>
          <w:rtl/>
        </w:rPr>
        <w:t>ال</w:t>
      </w:r>
      <w:r w:rsidR="00AB13A5" w:rsidRPr="00266AF8">
        <w:rPr>
          <w:rFonts w:hint="cs"/>
          <w:color w:val="000000" w:themeColor="text1"/>
          <w:sz w:val="27"/>
          <w:rtl/>
        </w:rPr>
        <w:t>أ</w:t>
      </w:r>
      <w:r w:rsidRPr="00266AF8">
        <w:rPr>
          <w:rFonts w:hint="cs"/>
          <w:color w:val="000000" w:themeColor="text1"/>
          <w:sz w:val="27"/>
          <w:rtl/>
        </w:rPr>
        <w:t>يديولوجي</w:t>
      </w:r>
      <w:r w:rsidR="00AB13A5" w:rsidRPr="00266AF8">
        <w:rPr>
          <w:rFonts w:hint="cs"/>
          <w:color w:val="000000" w:themeColor="text1"/>
          <w:sz w:val="27"/>
          <w:rtl/>
        </w:rPr>
        <w:t>ّ</w:t>
      </w:r>
      <w:r w:rsidRPr="00266AF8">
        <w:rPr>
          <w:rFonts w:hint="cs"/>
          <w:color w:val="000000" w:themeColor="text1"/>
          <w:sz w:val="27"/>
          <w:rtl/>
        </w:rPr>
        <w:t>ات</w:t>
      </w:r>
      <w:r w:rsidRPr="00266AF8">
        <w:rPr>
          <w:color w:val="000000" w:themeColor="text1"/>
          <w:sz w:val="27"/>
          <w:rtl/>
        </w:rPr>
        <w:t xml:space="preserve"> </w:t>
      </w:r>
      <w:r w:rsidRPr="00266AF8">
        <w:rPr>
          <w:rFonts w:hint="cs"/>
          <w:color w:val="000000" w:themeColor="text1"/>
          <w:sz w:val="27"/>
          <w:rtl/>
        </w:rPr>
        <w:t>المخالفة</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كالماركسية</w:t>
      </w:r>
      <w:r w:rsidRPr="00266AF8">
        <w:rPr>
          <w:color w:val="000000" w:themeColor="text1"/>
          <w:sz w:val="27"/>
          <w:rtl/>
        </w:rPr>
        <w:t xml:space="preserve"> </w:t>
      </w:r>
      <w:r w:rsidRPr="00266AF8">
        <w:rPr>
          <w:rFonts w:hint="cs"/>
          <w:color w:val="000000" w:themeColor="text1"/>
          <w:sz w:val="27"/>
          <w:rtl/>
        </w:rPr>
        <w:t>والاشتراكية</w:t>
      </w:r>
      <w:r w:rsidRPr="00266AF8">
        <w:rPr>
          <w:color w:val="000000" w:themeColor="text1"/>
          <w:sz w:val="27"/>
          <w:rtl/>
        </w:rPr>
        <w:t xml:space="preserve">، </w:t>
      </w:r>
      <w:r w:rsidRPr="00266AF8">
        <w:rPr>
          <w:rFonts w:hint="cs"/>
          <w:color w:val="000000" w:themeColor="text1"/>
          <w:sz w:val="27"/>
          <w:rtl/>
        </w:rPr>
        <w:t>فقد</w:t>
      </w:r>
      <w:r w:rsidRPr="00266AF8">
        <w:rPr>
          <w:color w:val="000000" w:themeColor="text1"/>
          <w:sz w:val="27"/>
          <w:rtl/>
        </w:rPr>
        <w:t xml:space="preserve"> </w:t>
      </w:r>
      <w:r w:rsidRPr="00266AF8">
        <w:rPr>
          <w:rFonts w:hint="cs"/>
          <w:color w:val="000000" w:themeColor="text1"/>
          <w:sz w:val="27"/>
          <w:rtl/>
        </w:rPr>
        <w:t>كان</w:t>
      </w:r>
      <w:r w:rsidRPr="00266AF8">
        <w:rPr>
          <w:color w:val="000000" w:themeColor="text1"/>
          <w:sz w:val="27"/>
          <w:rtl/>
        </w:rPr>
        <w:t xml:space="preserve"> </w:t>
      </w:r>
      <w:r w:rsidRPr="00266AF8">
        <w:rPr>
          <w:rFonts w:hint="cs"/>
          <w:color w:val="000000" w:themeColor="text1"/>
          <w:sz w:val="27"/>
          <w:rtl/>
        </w:rPr>
        <w:t>ينقدها</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الأكثر</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زاوية</w:t>
      </w:r>
      <w:r w:rsidRPr="00266AF8">
        <w:rPr>
          <w:color w:val="000000" w:themeColor="text1"/>
          <w:sz w:val="27"/>
          <w:rtl/>
        </w:rPr>
        <w:t xml:space="preserve"> </w:t>
      </w:r>
      <w:r w:rsidRPr="00266AF8">
        <w:rPr>
          <w:rFonts w:hint="cs"/>
          <w:color w:val="000000" w:themeColor="text1"/>
          <w:sz w:val="27"/>
          <w:rtl/>
        </w:rPr>
        <w:t>المنهج</w:t>
      </w:r>
      <w:r w:rsidRPr="00266AF8">
        <w:rPr>
          <w:color w:val="000000" w:themeColor="text1"/>
          <w:sz w:val="27"/>
          <w:rtl/>
        </w:rPr>
        <w:t xml:space="preserve"> </w:t>
      </w:r>
      <w:r w:rsidRPr="00266AF8">
        <w:rPr>
          <w:rFonts w:hint="cs"/>
          <w:color w:val="000000" w:themeColor="text1"/>
          <w:sz w:val="27"/>
          <w:rtl/>
        </w:rPr>
        <w:t>والأسلوب</w:t>
      </w:r>
      <w:r w:rsidRPr="00266AF8">
        <w:rPr>
          <w:color w:val="000000" w:themeColor="text1"/>
          <w:sz w:val="27"/>
          <w:rtl/>
        </w:rPr>
        <w:t xml:space="preserve">. </w:t>
      </w:r>
      <w:r w:rsidRPr="00266AF8">
        <w:rPr>
          <w:rFonts w:hint="cs"/>
          <w:color w:val="000000" w:themeColor="text1"/>
          <w:sz w:val="27"/>
          <w:rtl/>
        </w:rPr>
        <w:t>ولدى</w:t>
      </w:r>
      <w:r w:rsidRPr="00266AF8">
        <w:rPr>
          <w:color w:val="000000" w:themeColor="text1"/>
          <w:sz w:val="27"/>
          <w:rtl/>
        </w:rPr>
        <w:t xml:space="preserve"> </w:t>
      </w:r>
      <w:r w:rsidRPr="00266AF8">
        <w:rPr>
          <w:rFonts w:hint="cs"/>
          <w:color w:val="000000" w:themeColor="text1"/>
          <w:sz w:val="27"/>
          <w:rtl/>
        </w:rPr>
        <w:t>توجيه</w:t>
      </w:r>
      <w:r w:rsidRPr="00266AF8">
        <w:rPr>
          <w:color w:val="000000" w:themeColor="text1"/>
          <w:sz w:val="27"/>
          <w:rtl/>
        </w:rPr>
        <w:t xml:space="preserve"> </w:t>
      </w:r>
      <w:r w:rsidRPr="00266AF8">
        <w:rPr>
          <w:rFonts w:hint="cs"/>
          <w:color w:val="000000" w:themeColor="text1"/>
          <w:sz w:val="27"/>
          <w:rtl/>
        </w:rPr>
        <w:t>النقد</w:t>
      </w:r>
      <w:r w:rsidRPr="00266AF8">
        <w:rPr>
          <w:color w:val="000000" w:themeColor="text1"/>
          <w:sz w:val="27"/>
          <w:rtl/>
        </w:rPr>
        <w:t xml:space="preserve"> </w:t>
      </w:r>
      <w:r w:rsidRPr="00266AF8">
        <w:rPr>
          <w:rFonts w:hint="cs"/>
          <w:color w:val="000000" w:themeColor="text1"/>
          <w:sz w:val="27"/>
          <w:rtl/>
        </w:rPr>
        <w:t>للمدارس</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فكريّ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يمكن</w:t>
      </w:r>
      <w:r w:rsidRPr="00266AF8">
        <w:rPr>
          <w:color w:val="000000" w:themeColor="text1"/>
          <w:sz w:val="27"/>
          <w:rtl/>
        </w:rPr>
        <w:t xml:space="preserve"> </w:t>
      </w:r>
      <w:r w:rsidRPr="00266AF8">
        <w:rPr>
          <w:rFonts w:hint="cs"/>
          <w:color w:val="000000" w:themeColor="text1"/>
          <w:sz w:val="27"/>
          <w:rtl/>
        </w:rPr>
        <w:t>العمل</w:t>
      </w:r>
      <w:r w:rsidRPr="00266AF8">
        <w:rPr>
          <w:color w:val="000000" w:themeColor="text1"/>
          <w:sz w:val="27"/>
          <w:rtl/>
        </w:rPr>
        <w:t xml:space="preserve"> </w:t>
      </w:r>
      <w:r w:rsidRPr="00266AF8">
        <w:rPr>
          <w:rFonts w:hint="cs"/>
          <w:color w:val="000000" w:themeColor="text1"/>
          <w:sz w:val="27"/>
          <w:rtl/>
        </w:rPr>
        <w:t>بنوعين</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النقد</w:t>
      </w:r>
      <w:r w:rsidRPr="00266AF8">
        <w:rPr>
          <w:color w:val="000000" w:themeColor="text1"/>
          <w:sz w:val="27"/>
          <w:rtl/>
        </w:rPr>
        <w:t xml:space="preserve">: </w:t>
      </w:r>
      <w:r w:rsidRPr="00266AF8">
        <w:rPr>
          <w:rFonts w:hint="cs"/>
          <w:b/>
          <w:bCs/>
          <w:color w:val="000000" w:themeColor="text1"/>
          <w:sz w:val="27"/>
          <w:rtl/>
        </w:rPr>
        <w:t>أو</w:t>
      </w:r>
      <w:r w:rsidR="00AB13A5" w:rsidRPr="00266AF8">
        <w:rPr>
          <w:rFonts w:hint="cs"/>
          <w:b/>
          <w:bCs/>
          <w:color w:val="000000" w:themeColor="text1"/>
          <w:sz w:val="27"/>
          <w:rtl/>
        </w:rPr>
        <w:t>ّ</w:t>
      </w:r>
      <w:r w:rsidRPr="00266AF8">
        <w:rPr>
          <w:rFonts w:hint="cs"/>
          <w:b/>
          <w:bCs/>
          <w:color w:val="000000" w:themeColor="text1"/>
          <w:sz w:val="27"/>
          <w:rtl/>
        </w:rPr>
        <w:t>لاً</w:t>
      </w:r>
      <w:r w:rsidRPr="00266AF8">
        <w:rPr>
          <w:color w:val="000000" w:themeColor="text1"/>
          <w:sz w:val="27"/>
          <w:rtl/>
        </w:rPr>
        <w:t xml:space="preserve">: </w:t>
      </w:r>
      <w:r w:rsidRPr="00266AF8">
        <w:rPr>
          <w:rFonts w:hint="cs"/>
          <w:color w:val="000000" w:themeColor="text1"/>
          <w:sz w:val="27"/>
          <w:rtl/>
        </w:rPr>
        <w:t>نقد</w:t>
      </w:r>
      <w:r w:rsidRPr="00266AF8">
        <w:rPr>
          <w:color w:val="000000" w:themeColor="text1"/>
          <w:sz w:val="27"/>
          <w:rtl/>
        </w:rPr>
        <w:t xml:space="preserve"> </w:t>
      </w:r>
      <w:r w:rsidRPr="00266AF8">
        <w:rPr>
          <w:rFonts w:hint="cs"/>
          <w:color w:val="000000" w:themeColor="text1"/>
          <w:sz w:val="27"/>
          <w:rtl/>
        </w:rPr>
        <w:t>آراء</w:t>
      </w:r>
      <w:r w:rsidRPr="00266AF8">
        <w:rPr>
          <w:color w:val="000000" w:themeColor="text1"/>
          <w:sz w:val="27"/>
          <w:rtl/>
        </w:rPr>
        <w:t xml:space="preserve"> </w:t>
      </w:r>
      <w:r w:rsidRPr="00266AF8">
        <w:rPr>
          <w:rFonts w:hint="cs"/>
          <w:color w:val="000000" w:themeColor="text1"/>
          <w:sz w:val="27"/>
          <w:rtl/>
        </w:rPr>
        <w:t>و</w:t>
      </w:r>
      <w:r w:rsidR="000612CF" w:rsidRPr="00266AF8">
        <w:rPr>
          <w:rFonts w:hint="cs"/>
          <w:color w:val="000000" w:themeColor="text1"/>
          <w:sz w:val="27"/>
          <w:rtl/>
        </w:rPr>
        <w:t>نظريّ</w:t>
      </w:r>
      <w:r w:rsidRPr="00266AF8">
        <w:rPr>
          <w:rFonts w:hint="cs"/>
          <w:color w:val="000000" w:themeColor="text1"/>
          <w:sz w:val="27"/>
          <w:rtl/>
        </w:rPr>
        <w:t>ات</w:t>
      </w:r>
      <w:r w:rsidRPr="00266AF8">
        <w:rPr>
          <w:color w:val="000000" w:themeColor="text1"/>
          <w:sz w:val="27"/>
          <w:rtl/>
        </w:rPr>
        <w:t xml:space="preserve"> </w:t>
      </w:r>
      <w:r w:rsidRPr="00266AF8">
        <w:rPr>
          <w:rFonts w:hint="cs"/>
          <w:color w:val="000000" w:themeColor="text1"/>
          <w:sz w:val="27"/>
          <w:rtl/>
        </w:rPr>
        <w:t>تلك</w:t>
      </w:r>
      <w:r w:rsidRPr="00266AF8">
        <w:rPr>
          <w:color w:val="000000" w:themeColor="text1"/>
          <w:sz w:val="27"/>
          <w:rtl/>
        </w:rPr>
        <w:t xml:space="preserve"> </w:t>
      </w:r>
      <w:r w:rsidRPr="00266AF8">
        <w:rPr>
          <w:rFonts w:hint="cs"/>
          <w:color w:val="000000" w:themeColor="text1"/>
          <w:sz w:val="27"/>
          <w:rtl/>
        </w:rPr>
        <w:t>المدرسة</w:t>
      </w:r>
      <w:r w:rsidR="00AB13A5" w:rsidRPr="00266AF8">
        <w:rPr>
          <w:rFonts w:hint="cs"/>
          <w:color w:val="000000" w:themeColor="text1"/>
          <w:sz w:val="27"/>
          <w:rtl/>
        </w:rPr>
        <w:t>؛</w:t>
      </w:r>
      <w:r w:rsidRPr="00266AF8">
        <w:rPr>
          <w:color w:val="000000" w:themeColor="text1"/>
          <w:sz w:val="27"/>
          <w:rtl/>
        </w:rPr>
        <w:t xml:space="preserve"> </w:t>
      </w:r>
      <w:r w:rsidRPr="00266AF8">
        <w:rPr>
          <w:rFonts w:hint="cs"/>
          <w:b/>
          <w:bCs/>
          <w:color w:val="000000" w:themeColor="text1"/>
          <w:sz w:val="27"/>
          <w:rtl/>
        </w:rPr>
        <w:t>وثانياً</w:t>
      </w:r>
      <w:r w:rsidRPr="00266AF8">
        <w:rPr>
          <w:color w:val="000000" w:themeColor="text1"/>
          <w:sz w:val="27"/>
          <w:rtl/>
        </w:rPr>
        <w:t xml:space="preserve">: </w:t>
      </w:r>
      <w:r w:rsidRPr="00266AF8">
        <w:rPr>
          <w:rFonts w:hint="cs"/>
          <w:color w:val="000000" w:themeColor="text1"/>
          <w:sz w:val="27"/>
          <w:rtl/>
        </w:rPr>
        <w:t>نقد</w:t>
      </w:r>
      <w:r w:rsidRPr="00266AF8">
        <w:rPr>
          <w:color w:val="000000" w:themeColor="text1"/>
          <w:sz w:val="27"/>
          <w:rtl/>
        </w:rPr>
        <w:t xml:space="preserve"> </w:t>
      </w:r>
      <w:r w:rsidRPr="00266AF8">
        <w:rPr>
          <w:rFonts w:hint="cs"/>
          <w:color w:val="000000" w:themeColor="text1"/>
          <w:sz w:val="27"/>
          <w:rtl/>
        </w:rPr>
        <w:t>جذور</w:t>
      </w:r>
      <w:r w:rsidRPr="00266AF8">
        <w:rPr>
          <w:color w:val="000000" w:themeColor="text1"/>
          <w:sz w:val="27"/>
          <w:rtl/>
        </w:rPr>
        <w:t xml:space="preserve"> </w:t>
      </w:r>
      <w:r w:rsidRPr="00266AF8">
        <w:rPr>
          <w:rFonts w:hint="cs"/>
          <w:color w:val="000000" w:themeColor="text1"/>
          <w:sz w:val="27"/>
          <w:rtl/>
        </w:rPr>
        <w:t>تلك</w:t>
      </w:r>
      <w:r w:rsidRPr="00266AF8">
        <w:rPr>
          <w:color w:val="000000" w:themeColor="text1"/>
          <w:sz w:val="27"/>
          <w:rtl/>
        </w:rPr>
        <w:t xml:space="preserve"> </w:t>
      </w:r>
      <w:r w:rsidRPr="00266AF8">
        <w:rPr>
          <w:rFonts w:hint="cs"/>
          <w:color w:val="000000" w:themeColor="text1"/>
          <w:sz w:val="27"/>
          <w:rtl/>
        </w:rPr>
        <w:t>المدرسة</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أي</w:t>
      </w:r>
      <w:r w:rsidRPr="00266AF8">
        <w:rPr>
          <w:color w:val="000000" w:themeColor="text1"/>
          <w:sz w:val="27"/>
          <w:rtl/>
        </w:rPr>
        <w:t xml:space="preserve"> </w:t>
      </w:r>
      <w:r w:rsidRPr="00266AF8">
        <w:rPr>
          <w:rFonts w:hint="cs"/>
          <w:color w:val="000000" w:themeColor="text1"/>
          <w:sz w:val="27"/>
          <w:rtl/>
        </w:rPr>
        <w:t>نقد</w:t>
      </w:r>
      <w:r w:rsidRPr="00266AF8">
        <w:rPr>
          <w:color w:val="000000" w:themeColor="text1"/>
          <w:sz w:val="27"/>
          <w:rtl/>
        </w:rPr>
        <w:t xml:space="preserve"> </w:t>
      </w:r>
      <w:r w:rsidRPr="00266AF8">
        <w:rPr>
          <w:rFonts w:hint="cs"/>
          <w:color w:val="000000" w:themeColor="text1"/>
          <w:sz w:val="27"/>
          <w:rtl/>
        </w:rPr>
        <w:t>منهجها</w:t>
      </w:r>
      <w:r w:rsidRPr="00266AF8">
        <w:rPr>
          <w:color w:val="000000" w:themeColor="text1"/>
          <w:sz w:val="27"/>
          <w:rtl/>
        </w:rPr>
        <w:t xml:space="preserve">؛ </w:t>
      </w:r>
      <w:r w:rsidRPr="00266AF8">
        <w:rPr>
          <w:rFonts w:hint="cs"/>
          <w:color w:val="000000" w:themeColor="text1"/>
          <w:sz w:val="27"/>
          <w:rtl/>
        </w:rPr>
        <w:t>لأن</w:t>
      </w:r>
      <w:r w:rsidR="00AB13A5" w:rsidRPr="00266AF8">
        <w:rPr>
          <w:rFonts w:hint="cs"/>
          <w:color w:val="000000" w:themeColor="text1"/>
          <w:sz w:val="27"/>
          <w:rtl/>
        </w:rPr>
        <w:t>ّ</w:t>
      </w:r>
      <w:r w:rsidRPr="00266AF8">
        <w:rPr>
          <w:rFonts w:hint="cs"/>
          <w:color w:val="000000" w:themeColor="text1"/>
          <w:sz w:val="27"/>
          <w:rtl/>
        </w:rPr>
        <w:t>ه</w:t>
      </w:r>
      <w:r w:rsidRPr="00266AF8">
        <w:rPr>
          <w:color w:val="000000" w:themeColor="text1"/>
          <w:sz w:val="27"/>
          <w:rtl/>
        </w:rPr>
        <w:t xml:space="preserve"> </w:t>
      </w:r>
      <w:r w:rsidRPr="00266AF8">
        <w:rPr>
          <w:rFonts w:hint="cs"/>
          <w:color w:val="000000" w:themeColor="text1"/>
          <w:sz w:val="27"/>
          <w:rtl/>
        </w:rPr>
        <w:t>لكل</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منظومة</w:t>
      </w:r>
      <w:r w:rsidRPr="00266AF8">
        <w:rPr>
          <w:color w:val="000000" w:themeColor="text1"/>
          <w:sz w:val="27"/>
          <w:rtl/>
        </w:rPr>
        <w:t xml:space="preserve"> </w:t>
      </w:r>
      <w:r w:rsidR="003D6AFD" w:rsidRPr="00266AF8">
        <w:rPr>
          <w:rFonts w:hint="cs"/>
          <w:color w:val="000000" w:themeColor="text1"/>
          <w:sz w:val="27"/>
          <w:rtl/>
        </w:rPr>
        <w:t>فكريّ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منهجاً</w:t>
      </w:r>
      <w:r w:rsidRPr="00266AF8">
        <w:rPr>
          <w:color w:val="000000" w:themeColor="text1"/>
          <w:sz w:val="27"/>
          <w:rtl/>
        </w:rPr>
        <w:t xml:space="preserve"> </w:t>
      </w:r>
      <w:r w:rsidRPr="00266AF8">
        <w:rPr>
          <w:rFonts w:hint="cs"/>
          <w:color w:val="000000" w:themeColor="text1"/>
          <w:sz w:val="27"/>
          <w:rtl/>
        </w:rPr>
        <w:t>معي</w:t>
      </w:r>
      <w:r w:rsidR="00AB13A5" w:rsidRPr="00266AF8">
        <w:rPr>
          <w:rFonts w:hint="cs"/>
          <w:color w:val="000000" w:themeColor="text1"/>
          <w:sz w:val="27"/>
          <w:rtl/>
        </w:rPr>
        <w:t>َّ</w:t>
      </w:r>
      <w:r w:rsidRPr="00266AF8">
        <w:rPr>
          <w:rFonts w:hint="cs"/>
          <w:color w:val="000000" w:themeColor="text1"/>
          <w:sz w:val="27"/>
          <w:rtl/>
        </w:rPr>
        <w:t>ناً</w:t>
      </w:r>
      <w:r w:rsidRPr="00266AF8">
        <w:rPr>
          <w:color w:val="000000" w:themeColor="text1"/>
          <w:sz w:val="27"/>
          <w:rtl/>
        </w:rPr>
        <w:t xml:space="preserve"> </w:t>
      </w:r>
      <w:r w:rsidRPr="00266AF8">
        <w:rPr>
          <w:rFonts w:hint="cs"/>
          <w:color w:val="000000" w:themeColor="text1"/>
          <w:sz w:val="27"/>
          <w:rtl/>
        </w:rPr>
        <w:t>قطعاً</w:t>
      </w:r>
      <w:r w:rsidRPr="00266AF8">
        <w:rPr>
          <w:color w:val="000000" w:themeColor="text1"/>
          <w:sz w:val="27"/>
          <w:rtl/>
        </w:rPr>
        <w:t xml:space="preserve">، </w:t>
      </w:r>
      <w:r w:rsidRPr="00266AF8">
        <w:rPr>
          <w:rFonts w:hint="cs"/>
          <w:color w:val="000000" w:themeColor="text1"/>
          <w:sz w:val="27"/>
          <w:rtl/>
        </w:rPr>
        <w:t>حت</w:t>
      </w:r>
      <w:r w:rsidR="00AB13A5" w:rsidRPr="00266AF8">
        <w:rPr>
          <w:rFonts w:hint="cs"/>
          <w:color w:val="000000" w:themeColor="text1"/>
          <w:sz w:val="27"/>
          <w:rtl/>
        </w:rPr>
        <w:t>ّ</w:t>
      </w:r>
      <w:r w:rsidRPr="00266AF8">
        <w:rPr>
          <w:rFonts w:hint="cs"/>
          <w:color w:val="000000" w:themeColor="text1"/>
          <w:sz w:val="27"/>
          <w:rtl/>
        </w:rPr>
        <w:t>ى</w:t>
      </w:r>
      <w:r w:rsidRPr="00266AF8">
        <w:rPr>
          <w:color w:val="000000" w:themeColor="text1"/>
          <w:sz w:val="27"/>
          <w:rtl/>
        </w:rPr>
        <w:t xml:space="preserve"> </w:t>
      </w:r>
      <w:r w:rsidRPr="00266AF8">
        <w:rPr>
          <w:rFonts w:hint="cs"/>
          <w:color w:val="000000" w:themeColor="text1"/>
          <w:sz w:val="27"/>
          <w:rtl/>
        </w:rPr>
        <w:t>و</w:t>
      </w:r>
      <w:r w:rsidR="00AB13A5" w:rsidRPr="00266AF8">
        <w:rPr>
          <w:rFonts w:hint="cs"/>
          <w:color w:val="000000" w:themeColor="text1"/>
          <w:sz w:val="27"/>
          <w:rtl/>
        </w:rPr>
        <w:t>إ</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لم</w:t>
      </w:r>
      <w:r w:rsidRPr="00266AF8">
        <w:rPr>
          <w:color w:val="000000" w:themeColor="text1"/>
          <w:sz w:val="27"/>
          <w:rtl/>
        </w:rPr>
        <w:t xml:space="preserve"> </w:t>
      </w:r>
      <w:r w:rsidRPr="00266AF8">
        <w:rPr>
          <w:rFonts w:hint="cs"/>
          <w:color w:val="000000" w:themeColor="text1"/>
          <w:sz w:val="27"/>
          <w:rtl/>
        </w:rPr>
        <w:t>يذكر</w:t>
      </w:r>
      <w:r w:rsidRPr="00266AF8">
        <w:rPr>
          <w:color w:val="000000" w:themeColor="text1"/>
          <w:sz w:val="27"/>
          <w:rtl/>
        </w:rPr>
        <w:t xml:space="preserve"> </w:t>
      </w:r>
      <w:r w:rsidRPr="00266AF8">
        <w:rPr>
          <w:rFonts w:hint="cs"/>
          <w:color w:val="000000" w:themeColor="text1"/>
          <w:sz w:val="27"/>
          <w:rtl/>
        </w:rPr>
        <w:t>ذلك</w:t>
      </w:r>
      <w:r w:rsidRPr="00266AF8">
        <w:rPr>
          <w:color w:val="000000" w:themeColor="text1"/>
          <w:sz w:val="27"/>
          <w:rtl/>
        </w:rPr>
        <w:t xml:space="preserve"> </w:t>
      </w:r>
      <w:r w:rsidRPr="00266AF8">
        <w:rPr>
          <w:rFonts w:hint="cs"/>
          <w:color w:val="000000" w:themeColor="text1"/>
          <w:sz w:val="27"/>
          <w:rtl/>
        </w:rPr>
        <w:t>بصراحة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00501C6B" w:rsidRPr="00266AF8">
        <w:rPr>
          <w:rFonts w:hint="cs"/>
          <w:color w:val="000000" w:themeColor="text1"/>
          <w:sz w:val="27"/>
          <w:rtl/>
        </w:rPr>
        <w:t>أدبيّ</w:t>
      </w:r>
      <w:r w:rsidRPr="00266AF8">
        <w:rPr>
          <w:rFonts w:hint="cs"/>
          <w:color w:val="000000" w:themeColor="text1"/>
          <w:sz w:val="27"/>
          <w:rtl/>
        </w:rPr>
        <w:t>اتها</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ومن</w:t>
      </w:r>
      <w:r w:rsidRPr="00266AF8">
        <w:rPr>
          <w:color w:val="000000" w:themeColor="text1"/>
          <w:sz w:val="27"/>
          <w:rtl/>
        </w:rPr>
        <w:t xml:space="preserve"> </w:t>
      </w:r>
      <w:r w:rsidRPr="00266AF8">
        <w:rPr>
          <w:rFonts w:hint="cs"/>
          <w:color w:val="000000" w:themeColor="text1"/>
          <w:sz w:val="27"/>
          <w:rtl/>
        </w:rPr>
        <w:t>هنا</w:t>
      </w:r>
      <w:r w:rsidRPr="00266AF8">
        <w:rPr>
          <w:color w:val="000000" w:themeColor="text1"/>
          <w:sz w:val="27"/>
          <w:rtl/>
        </w:rPr>
        <w:t xml:space="preserve"> </w:t>
      </w:r>
      <w:r w:rsidRPr="00266AF8">
        <w:rPr>
          <w:rFonts w:hint="cs"/>
          <w:color w:val="000000" w:themeColor="text1"/>
          <w:sz w:val="27"/>
          <w:rtl/>
        </w:rPr>
        <w:t>فالنقد</w:t>
      </w:r>
      <w:r w:rsidRPr="00266AF8">
        <w:rPr>
          <w:color w:val="000000" w:themeColor="text1"/>
          <w:sz w:val="27"/>
          <w:rtl/>
        </w:rPr>
        <w:t xml:space="preserve"> </w:t>
      </w:r>
      <w:r w:rsidRPr="00266AF8">
        <w:rPr>
          <w:rFonts w:hint="cs"/>
          <w:color w:val="000000" w:themeColor="text1"/>
          <w:sz w:val="27"/>
          <w:rtl/>
        </w:rPr>
        <w:t>الجذري</w:t>
      </w:r>
      <w:r w:rsidRPr="00266AF8">
        <w:rPr>
          <w:color w:val="000000" w:themeColor="text1"/>
          <w:sz w:val="27"/>
          <w:rtl/>
        </w:rPr>
        <w:t xml:space="preserve"> </w:t>
      </w:r>
      <w:r w:rsidRPr="00266AF8">
        <w:rPr>
          <w:rFonts w:hint="cs"/>
          <w:color w:val="000000" w:themeColor="text1"/>
          <w:sz w:val="27"/>
          <w:rtl/>
        </w:rPr>
        <w:t>وال</w:t>
      </w:r>
      <w:r w:rsidR="00501C6B" w:rsidRPr="00266AF8">
        <w:rPr>
          <w:rFonts w:hint="cs"/>
          <w:color w:val="000000" w:themeColor="text1"/>
          <w:sz w:val="27"/>
          <w:rtl/>
        </w:rPr>
        <w:t>أساسيّ</w:t>
      </w:r>
      <w:r w:rsidRPr="00266AF8">
        <w:rPr>
          <w:color w:val="000000" w:themeColor="text1"/>
          <w:sz w:val="27"/>
          <w:rtl/>
        </w:rPr>
        <w:t xml:space="preserve"> </w:t>
      </w:r>
      <w:r w:rsidRPr="00266AF8">
        <w:rPr>
          <w:rFonts w:hint="cs"/>
          <w:color w:val="000000" w:themeColor="text1"/>
          <w:sz w:val="27"/>
          <w:rtl/>
        </w:rPr>
        <w:t>لأي</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منظومة</w:t>
      </w:r>
      <w:r w:rsidRPr="00266AF8">
        <w:rPr>
          <w:color w:val="000000" w:themeColor="text1"/>
          <w:sz w:val="27"/>
          <w:rtl/>
        </w:rPr>
        <w:t xml:space="preserve"> </w:t>
      </w:r>
      <w:r w:rsidR="003D6AFD" w:rsidRPr="00266AF8">
        <w:rPr>
          <w:rFonts w:hint="cs"/>
          <w:color w:val="000000" w:themeColor="text1"/>
          <w:sz w:val="27"/>
          <w:rtl/>
        </w:rPr>
        <w:t>فكريّ</w:t>
      </w:r>
      <w:r w:rsidRPr="00266AF8">
        <w:rPr>
          <w:rFonts w:hint="cs"/>
          <w:color w:val="000000" w:themeColor="text1"/>
          <w:sz w:val="27"/>
          <w:rtl/>
        </w:rPr>
        <w:t>ة</w:t>
      </w:r>
      <w:r w:rsidRPr="00266AF8">
        <w:rPr>
          <w:color w:val="000000" w:themeColor="text1"/>
          <w:sz w:val="27"/>
          <w:rtl/>
        </w:rPr>
        <w:t xml:space="preserve"> </w:t>
      </w:r>
      <w:r w:rsidR="00234066" w:rsidRPr="00266AF8">
        <w:rPr>
          <w:rFonts w:hint="cs"/>
          <w:color w:val="000000" w:themeColor="text1"/>
          <w:sz w:val="27"/>
          <w:rtl/>
        </w:rPr>
        <w:t>إنّما</w:t>
      </w:r>
      <w:r w:rsidRPr="00266AF8">
        <w:rPr>
          <w:color w:val="000000" w:themeColor="text1"/>
          <w:sz w:val="27"/>
          <w:rtl/>
        </w:rPr>
        <w:t xml:space="preserve"> </w:t>
      </w:r>
      <w:r w:rsidRPr="00266AF8">
        <w:rPr>
          <w:rFonts w:hint="cs"/>
          <w:color w:val="000000" w:themeColor="text1"/>
          <w:sz w:val="27"/>
          <w:rtl/>
        </w:rPr>
        <w:t>هو</w:t>
      </w:r>
      <w:r w:rsidRPr="00266AF8">
        <w:rPr>
          <w:color w:val="000000" w:themeColor="text1"/>
          <w:sz w:val="27"/>
          <w:rtl/>
        </w:rPr>
        <w:t xml:space="preserve"> </w:t>
      </w:r>
      <w:r w:rsidRPr="00266AF8">
        <w:rPr>
          <w:rFonts w:hint="cs"/>
          <w:color w:val="000000" w:themeColor="text1"/>
          <w:sz w:val="27"/>
          <w:rtl/>
        </w:rPr>
        <w:t>نقد</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لمنهجها</w:t>
      </w:r>
      <w:r w:rsidRPr="00266AF8">
        <w:rPr>
          <w:color w:val="000000" w:themeColor="text1"/>
          <w:sz w:val="27"/>
          <w:rtl/>
        </w:rPr>
        <w:t xml:space="preserve">. </w:t>
      </w:r>
    </w:p>
    <w:p w:rsidR="00FA3E43" w:rsidRPr="00266AF8" w:rsidRDefault="00FA3E43" w:rsidP="0078291D">
      <w:pPr>
        <w:spacing w:line="380" w:lineRule="exact"/>
        <w:rPr>
          <w:color w:val="000000" w:themeColor="text1"/>
          <w:sz w:val="27"/>
          <w:rtl/>
        </w:rPr>
      </w:pPr>
    </w:p>
    <w:p w:rsidR="00FA3E43" w:rsidRPr="00266AF8" w:rsidRDefault="00FA3E43" w:rsidP="00647CE4">
      <w:pPr>
        <w:pStyle w:val="Heading3"/>
        <w:rPr>
          <w:color w:val="000000" w:themeColor="text1"/>
          <w:rtl/>
        </w:rPr>
      </w:pPr>
      <w:r w:rsidRPr="00266AF8">
        <w:rPr>
          <w:rFonts w:hint="cs"/>
          <w:color w:val="000000" w:themeColor="text1"/>
          <w:rtl/>
        </w:rPr>
        <w:t>العلم</w:t>
      </w:r>
      <w:r w:rsidRPr="00266AF8">
        <w:rPr>
          <w:color w:val="000000" w:themeColor="text1"/>
          <w:rtl/>
        </w:rPr>
        <w:t xml:space="preserve"> </w:t>
      </w:r>
      <w:r w:rsidRPr="00266AF8">
        <w:rPr>
          <w:rFonts w:hint="cs"/>
          <w:color w:val="000000" w:themeColor="text1"/>
          <w:rtl/>
        </w:rPr>
        <w:t>ال</w:t>
      </w:r>
      <w:r w:rsidR="003D6AFD" w:rsidRPr="00266AF8">
        <w:rPr>
          <w:rFonts w:hint="cs"/>
          <w:color w:val="000000" w:themeColor="text1"/>
          <w:rtl/>
        </w:rPr>
        <w:t>دينيّ</w:t>
      </w:r>
      <w:r w:rsidRPr="00266AF8">
        <w:rPr>
          <w:color w:val="000000" w:themeColor="text1"/>
          <w:rtl/>
        </w:rPr>
        <w:t xml:space="preserve"> </w:t>
      </w:r>
      <w:r w:rsidRPr="00266AF8">
        <w:rPr>
          <w:rFonts w:hint="cs"/>
          <w:color w:val="000000" w:themeColor="text1"/>
          <w:rtl/>
        </w:rPr>
        <w:t>لدى</w:t>
      </w:r>
      <w:r w:rsidRPr="00266AF8">
        <w:rPr>
          <w:color w:val="000000" w:themeColor="text1"/>
          <w:rtl/>
        </w:rPr>
        <w:t xml:space="preserve"> </w:t>
      </w:r>
      <w:r w:rsidR="00343EC8" w:rsidRPr="00266AF8">
        <w:rPr>
          <w:rFonts w:hint="cs"/>
          <w:color w:val="000000" w:themeColor="text1"/>
          <w:rtl/>
        </w:rPr>
        <w:t>أكاديميّ</w:t>
      </w:r>
      <w:r w:rsidRPr="00266AF8">
        <w:rPr>
          <w:rFonts w:hint="cs"/>
          <w:color w:val="000000" w:themeColor="text1"/>
          <w:rtl/>
        </w:rPr>
        <w:t>ة</w:t>
      </w:r>
      <w:r w:rsidRPr="00266AF8">
        <w:rPr>
          <w:color w:val="000000" w:themeColor="text1"/>
          <w:rtl/>
        </w:rPr>
        <w:t xml:space="preserve"> </w:t>
      </w:r>
      <w:r w:rsidRPr="00266AF8">
        <w:rPr>
          <w:rFonts w:hint="cs"/>
          <w:color w:val="000000" w:themeColor="text1"/>
          <w:rtl/>
        </w:rPr>
        <w:t>العلوم</w:t>
      </w:r>
      <w:r w:rsidRPr="00266AF8">
        <w:rPr>
          <w:color w:val="000000" w:themeColor="text1"/>
          <w:rtl/>
        </w:rPr>
        <w:t xml:space="preserve"> </w:t>
      </w:r>
      <w:r w:rsidRPr="00266AF8">
        <w:rPr>
          <w:rFonts w:hint="cs"/>
          <w:color w:val="000000" w:themeColor="text1"/>
          <w:rtl/>
        </w:rPr>
        <w:t>ال</w:t>
      </w:r>
      <w:r w:rsidR="00501C6B" w:rsidRPr="00266AF8">
        <w:rPr>
          <w:rFonts w:hint="cs"/>
          <w:color w:val="000000" w:themeColor="text1"/>
          <w:rtl/>
        </w:rPr>
        <w:t>إسلاميّ</w:t>
      </w:r>
      <w:r w:rsidRPr="00266AF8">
        <w:rPr>
          <w:rFonts w:hint="cs"/>
          <w:color w:val="000000" w:themeColor="text1"/>
          <w:rtl/>
        </w:rPr>
        <w:t>ة</w:t>
      </w:r>
      <w:r w:rsidR="00647CE4" w:rsidRPr="00266AF8">
        <w:rPr>
          <w:rFonts w:hint="cs"/>
          <w:color w:val="000000" w:themeColor="text1"/>
          <w:rtl/>
          <w:lang w:val="en-US"/>
        </w:rPr>
        <w:t xml:space="preserve"> ــــــ</w:t>
      </w:r>
      <w:r w:rsidRPr="00266AF8">
        <w:rPr>
          <w:color w:val="000000" w:themeColor="text1"/>
          <w:rtl/>
        </w:rPr>
        <w:t xml:space="preserve"> </w:t>
      </w:r>
    </w:p>
    <w:p w:rsidR="00FA3E43" w:rsidRPr="00266AF8" w:rsidRDefault="00FA3E43" w:rsidP="00C64A83">
      <w:pPr>
        <w:spacing w:line="380" w:lineRule="exact"/>
        <w:rPr>
          <w:color w:val="000000" w:themeColor="text1"/>
          <w:sz w:val="27"/>
          <w:rtl/>
        </w:rPr>
      </w:pPr>
      <w:r w:rsidRPr="00266AF8">
        <w:rPr>
          <w:rFonts w:hint="cs"/>
          <w:color w:val="000000" w:themeColor="text1"/>
          <w:sz w:val="27"/>
          <w:rtl/>
        </w:rPr>
        <w:t>لغرض</w:t>
      </w:r>
      <w:r w:rsidRPr="00266AF8">
        <w:rPr>
          <w:color w:val="000000" w:themeColor="text1"/>
          <w:sz w:val="27"/>
          <w:rtl/>
        </w:rPr>
        <w:t xml:space="preserve"> </w:t>
      </w:r>
      <w:r w:rsidRPr="00266AF8">
        <w:rPr>
          <w:rFonts w:hint="cs"/>
          <w:color w:val="000000" w:themeColor="text1"/>
          <w:sz w:val="27"/>
          <w:rtl/>
        </w:rPr>
        <w:t>تطبيق</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بشكل</w:t>
      </w:r>
      <w:r w:rsidRPr="00266AF8">
        <w:rPr>
          <w:color w:val="000000" w:themeColor="text1"/>
          <w:sz w:val="27"/>
          <w:rtl/>
        </w:rPr>
        <w:t xml:space="preserve"> </w:t>
      </w:r>
      <w:r w:rsidRPr="00266AF8">
        <w:rPr>
          <w:rFonts w:hint="cs"/>
          <w:color w:val="000000" w:themeColor="text1"/>
          <w:sz w:val="27"/>
          <w:rtl/>
        </w:rPr>
        <w:t>عيني</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المجتمع</w:t>
      </w:r>
      <w:r w:rsidRPr="00266AF8">
        <w:rPr>
          <w:color w:val="000000" w:themeColor="text1"/>
          <w:sz w:val="27"/>
          <w:rtl/>
        </w:rPr>
        <w:t xml:space="preserve"> </w:t>
      </w:r>
      <w:r w:rsidRPr="00266AF8">
        <w:rPr>
          <w:rFonts w:hint="cs"/>
          <w:color w:val="000000" w:themeColor="text1"/>
          <w:sz w:val="27"/>
          <w:rtl/>
        </w:rPr>
        <w:t>كان</w:t>
      </w:r>
      <w:r w:rsidRPr="00266AF8">
        <w:rPr>
          <w:color w:val="000000" w:themeColor="text1"/>
          <w:sz w:val="27"/>
          <w:rtl/>
        </w:rPr>
        <w:t xml:space="preserve"> </w:t>
      </w:r>
      <w:r w:rsidRPr="00266AF8">
        <w:rPr>
          <w:rFonts w:hint="cs"/>
          <w:color w:val="000000" w:themeColor="text1"/>
          <w:sz w:val="27"/>
          <w:rtl/>
        </w:rPr>
        <w:t>السيد</w:t>
      </w:r>
      <w:r w:rsidRPr="00266AF8">
        <w:rPr>
          <w:color w:val="000000" w:themeColor="text1"/>
          <w:sz w:val="27"/>
          <w:rtl/>
        </w:rPr>
        <w:t xml:space="preserve"> </w:t>
      </w:r>
      <w:r w:rsidRPr="00266AF8">
        <w:rPr>
          <w:rFonts w:hint="cs"/>
          <w:color w:val="000000" w:themeColor="text1"/>
          <w:sz w:val="27"/>
          <w:rtl/>
        </w:rPr>
        <w:t>منير</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يرى</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بداية</w:t>
      </w:r>
      <w:r w:rsidRPr="00266AF8">
        <w:rPr>
          <w:color w:val="000000" w:themeColor="text1"/>
          <w:sz w:val="27"/>
          <w:rtl/>
        </w:rPr>
        <w:t xml:space="preserve"> </w:t>
      </w:r>
      <w:r w:rsidRPr="00266AF8">
        <w:rPr>
          <w:rFonts w:hint="cs"/>
          <w:color w:val="000000" w:themeColor="text1"/>
          <w:sz w:val="27"/>
          <w:rtl/>
        </w:rPr>
        <w:t>الأمر</w:t>
      </w:r>
      <w:r w:rsidRPr="00266AF8">
        <w:rPr>
          <w:color w:val="000000" w:themeColor="text1"/>
          <w:sz w:val="27"/>
          <w:rtl/>
        </w:rPr>
        <w:t xml:space="preserve"> </w:t>
      </w:r>
      <w:r w:rsidR="00AB13A5" w:rsidRPr="00266AF8">
        <w:rPr>
          <w:rFonts w:hint="cs"/>
          <w:color w:val="000000" w:themeColor="text1"/>
          <w:sz w:val="27"/>
          <w:rtl/>
        </w:rPr>
        <w:t>أ</w:t>
      </w:r>
      <w:r w:rsidRPr="00266AF8">
        <w:rPr>
          <w:rFonts w:hint="cs"/>
          <w:color w:val="000000" w:themeColor="text1"/>
          <w:sz w:val="27"/>
          <w:rtl/>
        </w:rPr>
        <w:t>نه</w:t>
      </w:r>
      <w:r w:rsidRPr="00266AF8">
        <w:rPr>
          <w:color w:val="000000" w:themeColor="text1"/>
          <w:sz w:val="27"/>
          <w:rtl/>
        </w:rPr>
        <w:t xml:space="preserve"> </w:t>
      </w:r>
      <w:r w:rsidRPr="00266AF8">
        <w:rPr>
          <w:rFonts w:hint="cs"/>
          <w:color w:val="000000" w:themeColor="text1"/>
          <w:sz w:val="27"/>
          <w:rtl/>
        </w:rPr>
        <w:t>بعد</w:t>
      </w:r>
      <w:r w:rsidRPr="00266AF8">
        <w:rPr>
          <w:color w:val="000000" w:themeColor="text1"/>
          <w:sz w:val="27"/>
          <w:rtl/>
        </w:rPr>
        <w:t xml:space="preserve"> </w:t>
      </w:r>
      <w:r w:rsidRPr="00266AF8">
        <w:rPr>
          <w:rFonts w:hint="cs"/>
          <w:color w:val="000000" w:themeColor="text1"/>
          <w:sz w:val="27"/>
          <w:rtl/>
        </w:rPr>
        <w:t>تأمين</w:t>
      </w:r>
      <w:r w:rsidRPr="00266AF8">
        <w:rPr>
          <w:color w:val="000000" w:themeColor="text1"/>
          <w:sz w:val="27"/>
          <w:rtl/>
        </w:rPr>
        <w:t xml:space="preserve"> </w:t>
      </w:r>
      <w:r w:rsidRPr="00266AF8">
        <w:rPr>
          <w:rFonts w:hint="cs"/>
          <w:color w:val="000000" w:themeColor="text1"/>
          <w:sz w:val="27"/>
          <w:rtl/>
        </w:rPr>
        <w:t>حج</w:t>
      </w:r>
      <w:r w:rsidR="00AB13A5" w:rsidRPr="00266AF8">
        <w:rPr>
          <w:rFonts w:hint="cs"/>
          <w:color w:val="000000" w:themeColor="text1"/>
          <w:sz w:val="27"/>
          <w:rtl/>
        </w:rPr>
        <w:t>ّ</w:t>
      </w:r>
      <w:r w:rsidRPr="00266AF8">
        <w:rPr>
          <w:rFonts w:hint="cs"/>
          <w:color w:val="000000" w:themeColor="text1"/>
          <w:sz w:val="27"/>
          <w:rtl/>
        </w:rPr>
        <w:t>يّة</w:t>
      </w:r>
      <w:r w:rsidRPr="00266AF8">
        <w:rPr>
          <w:color w:val="000000" w:themeColor="text1"/>
          <w:sz w:val="27"/>
          <w:rtl/>
        </w:rPr>
        <w:t xml:space="preserve"> </w:t>
      </w:r>
      <w:r w:rsidRPr="00266AF8">
        <w:rPr>
          <w:rFonts w:hint="cs"/>
          <w:color w:val="000000" w:themeColor="text1"/>
          <w:sz w:val="27"/>
          <w:rtl/>
        </w:rPr>
        <w:t>الفهم</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قبل</w:t>
      </w:r>
      <w:r w:rsidRPr="00266AF8">
        <w:rPr>
          <w:color w:val="000000" w:themeColor="text1"/>
          <w:sz w:val="27"/>
          <w:rtl/>
        </w:rPr>
        <w:t xml:space="preserve"> </w:t>
      </w:r>
      <w:r w:rsidRPr="00266AF8">
        <w:rPr>
          <w:rFonts w:hint="cs"/>
          <w:color w:val="000000" w:themeColor="text1"/>
          <w:sz w:val="27"/>
          <w:rtl/>
        </w:rPr>
        <w:t>علماء</w:t>
      </w:r>
      <w:r w:rsidRPr="00266AF8">
        <w:rPr>
          <w:color w:val="000000" w:themeColor="text1"/>
          <w:sz w:val="27"/>
          <w:rtl/>
        </w:rPr>
        <w:t xml:space="preserve"> </w:t>
      </w:r>
      <w:r w:rsidRPr="00266AF8">
        <w:rPr>
          <w:rFonts w:hint="cs"/>
          <w:color w:val="000000" w:themeColor="text1"/>
          <w:sz w:val="27"/>
          <w:rtl/>
        </w:rPr>
        <w:t>الدين</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والحصول</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الفهم</w:t>
      </w:r>
      <w:r w:rsidRPr="00266AF8">
        <w:rPr>
          <w:color w:val="000000" w:themeColor="text1"/>
          <w:sz w:val="27"/>
          <w:rtl/>
        </w:rPr>
        <w:t xml:space="preserve"> </w:t>
      </w:r>
      <w:r w:rsidRPr="00266AF8">
        <w:rPr>
          <w:rFonts w:hint="cs"/>
          <w:color w:val="000000" w:themeColor="text1"/>
          <w:sz w:val="27"/>
          <w:rtl/>
        </w:rPr>
        <w:t>المستند</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يكفي</w:t>
      </w:r>
      <w:r w:rsidRPr="00266AF8">
        <w:rPr>
          <w:color w:val="000000" w:themeColor="text1"/>
          <w:sz w:val="27"/>
          <w:rtl/>
        </w:rPr>
        <w:t xml:space="preserve"> </w:t>
      </w:r>
      <w:r w:rsidR="00AB13A5"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يقوم</w:t>
      </w:r>
      <w:r w:rsidRPr="00266AF8">
        <w:rPr>
          <w:color w:val="000000" w:themeColor="text1"/>
          <w:sz w:val="27"/>
          <w:rtl/>
        </w:rPr>
        <w:t xml:space="preserve"> </w:t>
      </w:r>
      <w:r w:rsidRPr="00266AF8">
        <w:rPr>
          <w:rFonts w:hint="cs"/>
          <w:color w:val="000000" w:themeColor="text1"/>
          <w:sz w:val="27"/>
          <w:rtl/>
        </w:rPr>
        <w:t>الخبراء</w:t>
      </w:r>
      <w:r w:rsidRPr="00266AF8">
        <w:rPr>
          <w:color w:val="000000" w:themeColor="text1"/>
          <w:sz w:val="27"/>
          <w:rtl/>
        </w:rPr>
        <w:t xml:space="preserve"> </w:t>
      </w:r>
      <w:r w:rsidRPr="00266AF8">
        <w:rPr>
          <w:rFonts w:hint="cs"/>
          <w:color w:val="000000" w:themeColor="text1"/>
          <w:sz w:val="27"/>
          <w:rtl/>
        </w:rPr>
        <w:t>المهذّ</w:t>
      </w:r>
      <w:r w:rsidR="00AB13A5" w:rsidRPr="00266AF8">
        <w:rPr>
          <w:rFonts w:hint="cs"/>
          <w:color w:val="000000" w:themeColor="text1"/>
          <w:sz w:val="27"/>
          <w:rtl/>
        </w:rPr>
        <w:t>َ</w:t>
      </w:r>
      <w:r w:rsidRPr="00266AF8">
        <w:rPr>
          <w:rFonts w:hint="cs"/>
          <w:color w:val="000000" w:themeColor="text1"/>
          <w:sz w:val="27"/>
          <w:rtl/>
        </w:rPr>
        <w:t>بون</w:t>
      </w:r>
      <w:r w:rsidRPr="00266AF8">
        <w:rPr>
          <w:color w:val="000000" w:themeColor="text1"/>
          <w:sz w:val="27"/>
          <w:rtl/>
        </w:rPr>
        <w:t xml:space="preserve"> </w:t>
      </w:r>
      <w:r w:rsidRPr="00266AF8">
        <w:rPr>
          <w:rFonts w:hint="cs"/>
          <w:color w:val="000000" w:themeColor="text1"/>
          <w:sz w:val="27"/>
          <w:rtl/>
        </w:rPr>
        <w:t>والملتزمون</w:t>
      </w:r>
      <w:r w:rsidRPr="00266AF8">
        <w:rPr>
          <w:color w:val="000000" w:themeColor="text1"/>
          <w:sz w:val="27"/>
          <w:rtl/>
        </w:rPr>
        <w:t xml:space="preserve"> </w:t>
      </w:r>
      <w:r w:rsidRPr="00266AF8">
        <w:rPr>
          <w:rFonts w:hint="cs"/>
          <w:color w:val="000000" w:themeColor="text1"/>
          <w:sz w:val="27"/>
          <w:rtl/>
        </w:rPr>
        <w:t>بتطبيق</w:t>
      </w:r>
      <w:r w:rsidRPr="00266AF8">
        <w:rPr>
          <w:color w:val="000000" w:themeColor="text1"/>
          <w:sz w:val="27"/>
          <w:rtl/>
        </w:rPr>
        <w:t xml:space="preserve"> </w:t>
      </w:r>
      <w:r w:rsidRPr="00266AF8">
        <w:rPr>
          <w:rFonts w:hint="cs"/>
          <w:color w:val="000000" w:themeColor="text1"/>
          <w:sz w:val="27"/>
          <w:rtl/>
        </w:rPr>
        <w:t>ذلك</w:t>
      </w:r>
      <w:r w:rsidRPr="00266AF8">
        <w:rPr>
          <w:color w:val="000000" w:themeColor="text1"/>
          <w:sz w:val="27"/>
          <w:rtl/>
        </w:rPr>
        <w:t xml:space="preserve"> </w:t>
      </w:r>
      <w:r w:rsidRPr="00266AF8">
        <w:rPr>
          <w:rFonts w:hint="cs"/>
          <w:color w:val="000000" w:themeColor="text1"/>
          <w:sz w:val="27"/>
          <w:rtl/>
        </w:rPr>
        <w:t>الفهم</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المجتمع</w:t>
      </w:r>
      <w:r w:rsidRPr="00266AF8">
        <w:rPr>
          <w:color w:val="000000" w:themeColor="text1"/>
          <w:sz w:val="27"/>
          <w:rtl/>
        </w:rPr>
        <w:t xml:space="preserve">. </w:t>
      </w:r>
      <w:r w:rsidRPr="00266AF8">
        <w:rPr>
          <w:rFonts w:hint="cs"/>
          <w:color w:val="000000" w:themeColor="text1"/>
          <w:sz w:val="27"/>
          <w:rtl/>
        </w:rPr>
        <w:t>وهذا</w:t>
      </w:r>
      <w:r w:rsidRPr="00266AF8">
        <w:rPr>
          <w:color w:val="000000" w:themeColor="text1"/>
          <w:sz w:val="27"/>
          <w:rtl/>
        </w:rPr>
        <w:t xml:space="preserve"> </w:t>
      </w:r>
      <w:r w:rsidRPr="00266AF8">
        <w:rPr>
          <w:rFonts w:hint="cs"/>
          <w:color w:val="000000" w:themeColor="text1"/>
          <w:sz w:val="27"/>
          <w:rtl/>
        </w:rPr>
        <w:t>الرأي</w:t>
      </w:r>
      <w:r w:rsidRPr="00266AF8">
        <w:rPr>
          <w:color w:val="000000" w:themeColor="text1"/>
          <w:sz w:val="27"/>
          <w:rtl/>
        </w:rPr>
        <w:t xml:space="preserve"> </w:t>
      </w:r>
      <w:r w:rsidRPr="00266AF8">
        <w:rPr>
          <w:rFonts w:hint="cs"/>
          <w:color w:val="000000" w:themeColor="text1"/>
          <w:sz w:val="27"/>
          <w:rtl/>
        </w:rPr>
        <w:t>هو</w:t>
      </w:r>
      <w:r w:rsidRPr="00266AF8">
        <w:rPr>
          <w:color w:val="000000" w:themeColor="text1"/>
          <w:sz w:val="27"/>
          <w:rtl/>
        </w:rPr>
        <w:t xml:space="preserve"> </w:t>
      </w:r>
      <w:r w:rsidRPr="00266AF8">
        <w:rPr>
          <w:rFonts w:hint="cs"/>
          <w:color w:val="000000" w:themeColor="text1"/>
          <w:sz w:val="27"/>
          <w:rtl/>
        </w:rPr>
        <w:t>ذات</w:t>
      </w:r>
      <w:r w:rsidRPr="00266AF8">
        <w:rPr>
          <w:color w:val="000000" w:themeColor="text1"/>
          <w:sz w:val="27"/>
          <w:rtl/>
        </w:rPr>
        <w:t xml:space="preserve"> </w:t>
      </w:r>
      <w:r w:rsidRPr="00266AF8">
        <w:rPr>
          <w:rFonts w:hint="cs"/>
          <w:color w:val="000000" w:themeColor="text1"/>
          <w:sz w:val="27"/>
          <w:rtl/>
        </w:rPr>
        <w:t>الرأي</w:t>
      </w:r>
      <w:r w:rsidRPr="00266AF8">
        <w:rPr>
          <w:color w:val="000000" w:themeColor="text1"/>
          <w:sz w:val="27"/>
          <w:rtl/>
        </w:rPr>
        <w:t xml:space="preserve"> </w:t>
      </w:r>
      <w:r w:rsidRPr="00266AF8">
        <w:rPr>
          <w:rFonts w:hint="cs"/>
          <w:color w:val="000000" w:themeColor="text1"/>
          <w:sz w:val="27"/>
          <w:rtl/>
        </w:rPr>
        <w:t>الشائع</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أوساط</w:t>
      </w:r>
      <w:r w:rsidRPr="00266AF8">
        <w:rPr>
          <w:color w:val="000000" w:themeColor="text1"/>
          <w:sz w:val="27"/>
          <w:rtl/>
        </w:rPr>
        <w:t xml:space="preserve"> </w:t>
      </w:r>
      <w:r w:rsidRPr="00266AF8">
        <w:rPr>
          <w:rFonts w:hint="cs"/>
          <w:color w:val="000000" w:themeColor="text1"/>
          <w:sz w:val="27"/>
          <w:rtl/>
        </w:rPr>
        <w:t>الحوزة</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علميّ</w:t>
      </w:r>
      <w:r w:rsidRPr="00266AF8">
        <w:rPr>
          <w:rFonts w:hint="cs"/>
          <w:color w:val="000000" w:themeColor="text1"/>
          <w:sz w:val="27"/>
          <w:rtl/>
        </w:rPr>
        <w:t>ة</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والقائل</w:t>
      </w:r>
      <w:r w:rsidR="00AB13A5" w:rsidRPr="00266AF8">
        <w:rPr>
          <w:rFonts w:hint="cs"/>
          <w:color w:val="000000" w:themeColor="text1"/>
          <w:sz w:val="27"/>
          <w:rtl/>
        </w:rPr>
        <w:t>:</w:t>
      </w:r>
      <w:r w:rsidRPr="00266AF8">
        <w:rPr>
          <w:color w:val="000000" w:themeColor="text1"/>
          <w:sz w:val="27"/>
          <w:rtl/>
        </w:rPr>
        <w:t xml:space="preserve"> </w:t>
      </w:r>
      <w:r w:rsidR="00AB13A5" w:rsidRPr="00266AF8">
        <w:rPr>
          <w:rFonts w:hint="cs"/>
          <w:color w:val="000000" w:themeColor="text1"/>
          <w:sz w:val="27"/>
          <w:rtl/>
        </w:rPr>
        <w:t>إ</w:t>
      </w:r>
      <w:r w:rsidRPr="00266AF8">
        <w:rPr>
          <w:rFonts w:hint="cs"/>
          <w:color w:val="000000" w:themeColor="text1"/>
          <w:sz w:val="27"/>
          <w:rtl/>
        </w:rPr>
        <w:t>نه</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00AB13A5"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يصار</w:t>
      </w:r>
      <w:r w:rsidR="00987666" w:rsidRPr="00266AF8">
        <w:rPr>
          <w:color w:val="000000" w:themeColor="text1"/>
          <w:sz w:val="27"/>
          <w:rtl/>
        </w:rPr>
        <w:t xml:space="preserve"> إلى </w:t>
      </w:r>
      <w:r w:rsidRPr="00266AF8">
        <w:rPr>
          <w:rFonts w:hint="cs"/>
          <w:color w:val="000000" w:themeColor="text1"/>
          <w:sz w:val="27"/>
          <w:rtl/>
        </w:rPr>
        <w:t>تحديد</w:t>
      </w:r>
      <w:r w:rsidRPr="00266AF8">
        <w:rPr>
          <w:color w:val="000000" w:themeColor="text1"/>
          <w:sz w:val="27"/>
          <w:rtl/>
        </w:rPr>
        <w:t xml:space="preserve"> </w:t>
      </w:r>
      <w:r w:rsidRPr="00266AF8">
        <w:rPr>
          <w:rFonts w:hint="cs"/>
          <w:color w:val="000000" w:themeColor="text1"/>
          <w:sz w:val="27"/>
          <w:rtl/>
        </w:rPr>
        <w:t>الآراء</w:t>
      </w:r>
      <w:r w:rsidRPr="00266AF8">
        <w:rPr>
          <w:color w:val="000000" w:themeColor="text1"/>
          <w:sz w:val="27"/>
          <w:rtl/>
        </w:rPr>
        <w:t xml:space="preserve"> </w:t>
      </w:r>
      <w:r w:rsidRPr="00266AF8">
        <w:rPr>
          <w:rFonts w:hint="cs"/>
          <w:color w:val="000000" w:themeColor="text1"/>
          <w:sz w:val="27"/>
          <w:rtl/>
        </w:rPr>
        <w:t>والفتاوى</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المتعل</w:t>
      </w:r>
      <w:r w:rsidR="00AB13A5" w:rsidRPr="00266AF8">
        <w:rPr>
          <w:rFonts w:hint="cs"/>
          <w:color w:val="000000" w:themeColor="text1"/>
          <w:sz w:val="27"/>
          <w:rtl/>
        </w:rPr>
        <w:t>ِّ</w:t>
      </w:r>
      <w:r w:rsidRPr="00266AF8">
        <w:rPr>
          <w:rFonts w:hint="cs"/>
          <w:color w:val="000000" w:themeColor="text1"/>
          <w:sz w:val="27"/>
          <w:rtl/>
        </w:rPr>
        <w:t>قة</w:t>
      </w:r>
      <w:r w:rsidRPr="00266AF8">
        <w:rPr>
          <w:color w:val="000000" w:themeColor="text1"/>
          <w:sz w:val="27"/>
          <w:rtl/>
        </w:rPr>
        <w:t xml:space="preserve"> </w:t>
      </w:r>
      <w:r w:rsidRPr="00266AF8">
        <w:rPr>
          <w:rFonts w:hint="cs"/>
          <w:color w:val="000000" w:themeColor="text1"/>
          <w:sz w:val="27"/>
          <w:rtl/>
        </w:rPr>
        <w:t>بهذه</w:t>
      </w:r>
      <w:r w:rsidRPr="00266AF8">
        <w:rPr>
          <w:color w:val="000000" w:themeColor="text1"/>
          <w:sz w:val="27"/>
          <w:rtl/>
        </w:rPr>
        <w:t xml:space="preserve"> </w:t>
      </w:r>
      <w:r w:rsidRPr="00266AF8">
        <w:rPr>
          <w:rFonts w:hint="cs"/>
          <w:color w:val="000000" w:themeColor="text1"/>
          <w:sz w:val="27"/>
          <w:rtl/>
        </w:rPr>
        <w:t>الأمور</w:t>
      </w:r>
      <w:r w:rsidRPr="00266AF8">
        <w:rPr>
          <w:color w:val="000000" w:themeColor="text1"/>
          <w:sz w:val="27"/>
          <w:rtl/>
        </w:rPr>
        <w:t xml:space="preserve">، </w:t>
      </w:r>
      <w:r w:rsidRPr="00266AF8">
        <w:rPr>
          <w:rFonts w:hint="cs"/>
          <w:color w:val="000000" w:themeColor="text1"/>
          <w:sz w:val="27"/>
          <w:rtl/>
        </w:rPr>
        <w:t>ومن</w:t>
      </w:r>
      <w:r w:rsidRPr="00266AF8">
        <w:rPr>
          <w:color w:val="000000" w:themeColor="text1"/>
          <w:sz w:val="27"/>
          <w:rtl/>
        </w:rPr>
        <w:t xml:space="preserve"> </w:t>
      </w:r>
      <w:r w:rsidRPr="00266AF8">
        <w:rPr>
          <w:rFonts w:hint="cs"/>
          <w:color w:val="000000" w:themeColor="text1"/>
          <w:sz w:val="27"/>
          <w:rtl/>
        </w:rPr>
        <w:t>ثم</w:t>
      </w:r>
      <w:r w:rsidRPr="00266AF8">
        <w:rPr>
          <w:color w:val="000000" w:themeColor="text1"/>
          <w:sz w:val="27"/>
          <w:rtl/>
        </w:rPr>
        <w:t xml:space="preserve"> </w:t>
      </w:r>
      <w:r w:rsidRPr="00266AF8">
        <w:rPr>
          <w:rFonts w:hint="cs"/>
          <w:color w:val="000000" w:themeColor="text1"/>
          <w:sz w:val="27"/>
          <w:rtl/>
        </w:rPr>
        <w:t>يعمل</w:t>
      </w:r>
      <w:r w:rsidRPr="00266AF8">
        <w:rPr>
          <w:color w:val="000000" w:themeColor="text1"/>
          <w:sz w:val="27"/>
          <w:rtl/>
        </w:rPr>
        <w:t xml:space="preserve"> </w:t>
      </w:r>
      <w:r w:rsidRPr="00266AF8">
        <w:rPr>
          <w:rFonts w:hint="cs"/>
          <w:color w:val="000000" w:themeColor="text1"/>
          <w:sz w:val="27"/>
          <w:rtl/>
        </w:rPr>
        <w:t>الخبراء</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المجتمع</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أساس</w:t>
      </w:r>
      <w:r w:rsidRPr="00266AF8">
        <w:rPr>
          <w:color w:val="000000" w:themeColor="text1"/>
          <w:sz w:val="27"/>
          <w:rtl/>
        </w:rPr>
        <w:t xml:space="preserve"> </w:t>
      </w: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الآراء</w:t>
      </w:r>
      <w:r w:rsidRPr="00266AF8">
        <w:rPr>
          <w:color w:val="000000" w:themeColor="text1"/>
          <w:sz w:val="27"/>
          <w:rtl/>
        </w:rPr>
        <w:t xml:space="preserve">. </w:t>
      </w:r>
      <w:r w:rsidRPr="00266AF8">
        <w:rPr>
          <w:rFonts w:hint="cs"/>
          <w:color w:val="000000" w:themeColor="text1"/>
          <w:sz w:val="27"/>
          <w:rtl/>
        </w:rPr>
        <w:t>ولكن</w:t>
      </w:r>
      <w:r w:rsidR="00AB13A5" w:rsidRPr="00266AF8">
        <w:rPr>
          <w:rFonts w:hint="cs"/>
          <w:color w:val="000000" w:themeColor="text1"/>
          <w:sz w:val="27"/>
          <w:rtl/>
        </w:rPr>
        <w:t>َّ</w:t>
      </w:r>
      <w:r w:rsidRPr="00266AF8">
        <w:rPr>
          <w:rFonts w:hint="cs"/>
          <w:color w:val="000000" w:themeColor="text1"/>
          <w:sz w:val="27"/>
          <w:rtl/>
        </w:rPr>
        <w:t>ه</w:t>
      </w:r>
      <w:r w:rsidRPr="00266AF8">
        <w:rPr>
          <w:color w:val="000000" w:themeColor="text1"/>
          <w:sz w:val="27"/>
          <w:rtl/>
        </w:rPr>
        <w:t xml:space="preserve"> </w:t>
      </w:r>
      <w:r w:rsidRPr="00266AF8">
        <w:rPr>
          <w:rFonts w:hint="cs"/>
          <w:color w:val="000000" w:themeColor="text1"/>
          <w:sz w:val="27"/>
          <w:rtl/>
        </w:rPr>
        <w:t>غي</w:t>
      </w:r>
      <w:r w:rsidR="00AB13A5" w:rsidRPr="00266AF8">
        <w:rPr>
          <w:rFonts w:hint="cs"/>
          <w:color w:val="000000" w:themeColor="text1"/>
          <w:sz w:val="27"/>
          <w:rtl/>
        </w:rPr>
        <w:t>َّ</w:t>
      </w:r>
      <w:r w:rsidRPr="00266AF8">
        <w:rPr>
          <w:rFonts w:hint="cs"/>
          <w:color w:val="000000" w:themeColor="text1"/>
          <w:sz w:val="27"/>
          <w:rtl/>
        </w:rPr>
        <w:t>ر</w:t>
      </w:r>
      <w:r w:rsidRPr="00266AF8">
        <w:rPr>
          <w:color w:val="000000" w:themeColor="text1"/>
          <w:sz w:val="27"/>
          <w:rtl/>
        </w:rPr>
        <w:t xml:space="preserve"> </w:t>
      </w:r>
      <w:r w:rsidRPr="00266AF8">
        <w:rPr>
          <w:rFonts w:hint="cs"/>
          <w:color w:val="000000" w:themeColor="text1"/>
          <w:sz w:val="27"/>
          <w:rtl/>
        </w:rPr>
        <w:t>رأيه</w:t>
      </w:r>
      <w:r w:rsidRPr="00266AF8">
        <w:rPr>
          <w:color w:val="000000" w:themeColor="text1"/>
          <w:sz w:val="27"/>
          <w:rtl/>
        </w:rPr>
        <w:t xml:space="preserve"> </w:t>
      </w:r>
      <w:r w:rsidRPr="00266AF8">
        <w:rPr>
          <w:rFonts w:hint="cs"/>
          <w:color w:val="000000" w:themeColor="text1"/>
          <w:sz w:val="27"/>
          <w:rtl/>
        </w:rPr>
        <w:t>فيما</w:t>
      </w:r>
      <w:r w:rsidRPr="00266AF8">
        <w:rPr>
          <w:color w:val="000000" w:themeColor="text1"/>
          <w:sz w:val="27"/>
          <w:rtl/>
        </w:rPr>
        <w:t xml:space="preserve"> </w:t>
      </w:r>
      <w:r w:rsidRPr="00266AF8">
        <w:rPr>
          <w:rFonts w:hint="cs"/>
          <w:color w:val="000000" w:themeColor="text1"/>
          <w:sz w:val="27"/>
          <w:rtl/>
        </w:rPr>
        <w:t>بعد</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ورأى</w:t>
      </w:r>
      <w:r w:rsidRPr="00266AF8">
        <w:rPr>
          <w:color w:val="000000" w:themeColor="text1"/>
          <w:sz w:val="27"/>
          <w:rtl/>
        </w:rPr>
        <w:t xml:space="preserve"> </w:t>
      </w:r>
      <w:r w:rsidR="00AB13A5" w:rsidRPr="00266AF8">
        <w:rPr>
          <w:rFonts w:hint="cs"/>
          <w:color w:val="000000" w:themeColor="text1"/>
          <w:sz w:val="27"/>
          <w:rtl/>
        </w:rPr>
        <w:t>أ</w:t>
      </w:r>
      <w:r w:rsidRPr="00266AF8">
        <w:rPr>
          <w:rFonts w:hint="cs"/>
          <w:color w:val="000000" w:themeColor="text1"/>
          <w:sz w:val="27"/>
          <w:rtl/>
        </w:rPr>
        <w:t>ن</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تهذيب</w:t>
      </w:r>
      <w:r w:rsidRPr="00266AF8">
        <w:rPr>
          <w:color w:val="000000" w:themeColor="text1"/>
          <w:sz w:val="27"/>
          <w:rtl/>
        </w:rPr>
        <w:t xml:space="preserve"> </w:t>
      </w:r>
      <w:r w:rsidRPr="00266AF8">
        <w:rPr>
          <w:rFonts w:hint="cs"/>
          <w:color w:val="000000" w:themeColor="text1"/>
          <w:sz w:val="27"/>
          <w:rtl/>
        </w:rPr>
        <w:t>الخبراء</w:t>
      </w:r>
      <w:r w:rsidRPr="00266AF8">
        <w:rPr>
          <w:color w:val="000000" w:themeColor="text1"/>
          <w:sz w:val="27"/>
          <w:rtl/>
        </w:rPr>
        <w:t xml:space="preserve"> </w:t>
      </w:r>
      <w:r w:rsidRPr="00266AF8">
        <w:rPr>
          <w:rFonts w:hint="cs"/>
          <w:color w:val="000000" w:themeColor="text1"/>
          <w:sz w:val="27"/>
          <w:rtl/>
        </w:rPr>
        <w:t>ضروري</w:t>
      </w:r>
      <w:r w:rsidR="00AB13A5" w:rsidRPr="00266AF8">
        <w:rPr>
          <w:rFonts w:hint="cs"/>
          <w:color w:val="000000" w:themeColor="text1"/>
          <w:sz w:val="27"/>
          <w:rtl/>
        </w:rPr>
        <w:t>ٌّ</w:t>
      </w:r>
      <w:r w:rsidRPr="00266AF8">
        <w:rPr>
          <w:color w:val="000000" w:themeColor="text1"/>
          <w:sz w:val="27"/>
          <w:rtl/>
        </w:rPr>
        <w:t xml:space="preserve">، </w:t>
      </w:r>
      <w:r w:rsidR="00AB13A5" w:rsidRPr="00266AF8">
        <w:rPr>
          <w:rFonts w:hint="cs"/>
          <w:color w:val="000000" w:themeColor="text1"/>
          <w:sz w:val="27"/>
          <w:rtl/>
        </w:rPr>
        <w:t>إ</w:t>
      </w:r>
      <w:r w:rsidRPr="00266AF8">
        <w:rPr>
          <w:rFonts w:hint="cs"/>
          <w:color w:val="000000" w:themeColor="text1"/>
          <w:sz w:val="27"/>
          <w:rtl/>
        </w:rPr>
        <w:t>لا</w:t>
      </w:r>
      <w:r w:rsidR="00AB13A5" w:rsidRPr="00266AF8">
        <w:rPr>
          <w:rFonts w:hint="cs"/>
          <w:color w:val="000000" w:themeColor="text1"/>
          <w:sz w:val="27"/>
          <w:rtl/>
        </w:rPr>
        <w:t>ّ</w:t>
      </w:r>
      <w:r w:rsidRPr="00266AF8">
        <w:rPr>
          <w:color w:val="000000" w:themeColor="text1"/>
          <w:sz w:val="27"/>
          <w:rtl/>
        </w:rPr>
        <w:t xml:space="preserve"> </w:t>
      </w:r>
      <w:r w:rsidR="00AB13A5" w:rsidRPr="00266AF8">
        <w:rPr>
          <w:rFonts w:hint="cs"/>
          <w:color w:val="000000" w:themeColor="text1"/>
          <w:sz w:val="27"/>
          <w:rtl/>
        </w:rPr>
        <w:t>أ</w:t>
      </w:r>
      <w:r w:rsidRPr="00266AF8">
        <w:rPr>
          <w:rFonts w:hint="cs"/>
          <w:color w:val="000000" w:themeColor="text1"/>
          <w:sz w:val="27"/>
          <w:rtl/>
        </w:rPr>
        <w:t>ن</w:t>
      </w:r>
      <w:r w:rsidR="00AB13A5" w:rsidRPr="00266AF8">
        <w:rPr>
          <w:rFonts w:hint="cs"/>
          <w:color w:val="000000" w:themeColor="text1"/>
          <w:sz w:val="27"/>
          <w:rtl/>
        </w:rPr>
        <w:t>ّ</w:t>
      </w:r>
      <w:r w:rsidRPr="00266AF8">
        <w:rPr>
          <w:rFonts w:hint="cs"/>
          <w:color w:val="000000" w:themeColor="text1"/>
          <w:sz w:val="27"/>
          <w:rtl/>
        </w:rPr>
        <w:t>ه</w:t>
      </w:r>
      <w:r w:rsidRPr="00266AF8">
        <w:rPr>
          <w:color w:val="000000" w:themeColor="text1"/>
          <w:sz w:val="27"/>
          <w:rtl/>
        </w:rPr>
        <w:t xml:space="preserve"> </w:t>
      </w:r>
      <w:r w:rsidRPr="00266AF8">
        <w:rPr>
          <w:rFonts w:hint="cs"/>
          <w:color w:val="000000" w:themeColor="text1"/>
          <w:sz w:val="27"/>
          <w:rtl/>
        </w:rPr>
        <w:t>غير</w:t>
      </w:r>
      <w:r w:rsidRPr="00266AF8">
        <w:rPr>
          <w:color w:val="000000" w:themeColor="text1"/>
          <w:sz w:val="27"/>
          <w:rtl/>
        </w:rPr>
        <w:t xml:space="preserve"> </w:t>
      </w:r>
      <w:r w:rsidRPr="00266AF8">
        <w:rPr>
          <w:rFonts w:hint="cs"/>
          <w:color w:val="000000" w:themeColor="text1"/>
          <w:sz w:val="27"/>
          <w:rtl/>
        </w:rPr>
        <w:t>كاف</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بل</w:t>
      </w:r>
      <w:r w:rsidRPr="00266AF8">
        <w:rPr>
          <w:color w:val="000000" w:themeColor="text1"/>
          <w:sz w:val="27"/>
          <w:rtl/>
        </w:rPr>
        <w:t xml:space="preserve"> </w:t>
      </w:r>
      <w:r w:rsidR="00AB13A5" w:rsidRPr="00266AF8">
        <w:rPr>
          <w:rFonts w:hint="cs"/>
          <w:color w:val="000000" w:themeColor="text1"/>
          <w:sz w:val="27"/>
          <w:rtl/>
        </w:rPr>
        <w:t>إ</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الطرق</w:t>
      </w:r>
      <w:r w:rsidRPr="00266AF8">
        <w:rPr>
          <w:color w:val="000000" w:themeColor="text1"/>
          <w:sz w:val="27"/>
          <w:rtl/>
        </w:rPr>
        <w:t xml:space="preserve"> </w:t>
      </w:r>
      <w:r w:rsidRPr="00266AF8">
        <w:rPr>
          <w:rFonts w:hint="cs"/>
          <w:color w:val="000000" w:themeColor="text1"/>
          <w:sz w:val="27"/>
          <w:rtl/>
        </w:rPr>
        <w:t>والأساليب</w:t>
      </w:r>
      <w:r w:rsidRPr="00266AF8">
        <w:rPr>
          <w:color w:val="000000" w:themeColor="text1"/>
          <w:sz w:val="27"/>
          <w:rtl/>
        </w:rPr>
        <w:t xml:space="preserve"> </w:t>
      </w:r>
      <w:r w:rsidRPr="00266AF8">
        <w:rPr>
          <w:rFonts w:hint="cs"/>
          <w:color w:val="000000" w:themeColor="text1"/>
          <w:sz w:val="27"/>
          <w:rtl/>
        </w:rPr>
        <w:t>المطب</w:t>
      </w:r>
      <w:r w:rsidR="00AB13A5" w:rsidRPr="00266AF8">
        <w:rPr>
          <w:rFonts w:hint="cs"/>
          <w:color w:val="000000" w:themeColor="text1"/>
          <w:sz w:val="27"/>
          <w:rtl/>
        </w:rPr>
        <w:t>َّ</w:t>
      </w:r>
      <w:r w:rsidRPr="00266AF8">
        <w:rPr>
          <w:rFonts w:hint="cs"/>
          <w:color w:val="000000" w:themeColor="text1"/>
          <w:sz w:val="27"/>
          <w:rtl/>
        </w:rPr>
        <w:t>قة</w:t>
      </w:r>
      <w:r w:rsidRPr="00266AF8">
        <w:rPr>
          <w:color w:val="000000" w:themeColor="text1"/>
          <w:sz w:val="27"/>
          <w:rtl/>
        </w:rPr>
        <w:t xml:space="preserve"> </w:t>
      </w:r>
      <w:r w:rsidRPr="00266AF8">
        <w:rPr>
          <w:rFonts w:hint="cs"/>
          <w:color w:val="000000" w:themeColor="text1"/>
          <w:sz w:val="27"/>
          <w:rtl/>
        </w:rPr>
        <w:t>تحتاج</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cs"/>
          <w:color w:val="000000" w:themeColor="text1"/>
          <w:sz w:val="27"/>
          <w:rtl/>
        </w:rPr>
        <w:t>الأخرى</w:t>
      </w:r>
      <w:r w:rsidR="00987666" w:rsidRPr="00266AF8">
        <w:rPr>
          <w:color w:val="000000" w:themeColor="text1"/>
          <w:sz w:val="27"/>
          <w:rtl/>
        </w:rPr>
        <w:t xml:space="preserve"> </w:t>
      </w:r>
      <w:r w:rsidR="00987666" w:rsidRPr="00266AF8">
        <w:rPr>
          <w:color w:val="000000" w:themeColor="text1"/>
          <w:sz w:val="27"/>
          <w:rtl/>
        </w:rPr>
        <w:lastRenderedPageBreak/>
        <w:t xml:space="preserve">إلى </w:t>
      </w:r>
      <w:r w:rsidRPr="00266AF8">
        <w:rPr>
          <w:rFonts w:hint="cs"/>
          <w:color w:val="000000" w:themeColor="text1"/>
          <w:sz w:val="27"/>
          <w:rtl/>
        </w:rPr>
        <w:t>التهذيب</w:t>
      </w:r>
      <w:r w:rsidRPr="00266AF8">
        <w:rPr>
          <w:color w:val="000000" w:themeColor="text1"/>
          <w:sz w:val="27"/>
          <w:rtl/>
        </w:rPr>
        <w:t xml:space="preserve">، </w:t>
      </w:r>
      <w:r w:rsidRPr="00266AF8">
        <w:rPr>
          <w:rFonts w:hint="cs"/>
          <w:color w:val="000000" w:themeColor="text1"/>
          <w:sz w:val="27"/>
          <w:rtl/>
        </w:rPr>
        <w:t>بمعنى</w:t>
      </w:r>
      <w:r w:rsidRPr="00266AF8">
        <w:rPr>
          <w:color w:val="000000" w:themeColor="text1"/>
          <w:sz w:val="27"/>
          <w:rtl/>
        </w:rPr>
        <w:t xml:space="preserve"> </w:t>
      </w:r>
      <w:r w:rsidR="00AB13A5" w:rsidRPr="00266AF8">
        <w:rPr>
          <w:rFonts w:hint="cs"/>
          <w:color w:val="000000" w:themeColor="text1"/>
          <w:sz w:val="27"/>
          <w:rtl/>
        </w:rPr>
        <w:t>أ</w:t>
      </w:r>
      <w:r w:rsidRPr="00266AF8">
        <w:rPr>
          <w:rFonts w:hint="cs"/>
          <w:color w:val="000000" w:themeColor="text1"/>
          <w:sz w:val="27"/>
          <w:rtl/>
        </w:rPr>
        <w:t>نه</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الحوزات</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علميّ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القيام</w:t>
      </w:r>
      <w:r w:rsidRPr="00266AF8">
        <w:rPr>
          <w:color w:val="000000" w:themeColor="text1"/>
          <w:sz w:val="27"/>
          <w:rtl/>
        </w:rPr>
        <w:t xml:space="preserve"> </w:t>
      </w:r>
      <w:r w:rsidRPr="00266AF8">
        <w:rPr>
          <w:rFonts w:hint="cs"/>
          <w:color w:val="000000" w:themeColor="text1"/>
          <w:sz w:val="27"/>
          <w:rtl/>
        </w:rPr>
        <w:t>بثلاثة</w:t>
      </w:r>
      <w:r w:rsidRPr="00266AF8">
        <w:rPr>
          <w:color w:val="000000" w:themeColor="text1"/>
          <w:sz w:val="27"/>
          <w:rtl/>
        </w:rPr>
        <w:t xml:space="preserve"> </w:t>
      </w:r>
      <w:r w:rsidRPr="00266AF8">
        <w:rPr>
          <w:rFonts w:hint="cs"/>
          <w:color w:val="000000" w:themeColor="text1"/>
          <w:sz w:val="27"/>
          <w:rtl/>
        </w:rPr>
        <w:t>واجبات</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وهي</w:t>
      </w:r>
      <w:r w:rsidRPr="00266AF8">
        <w:rPr>
          <w:color w:val="000000" w:themeColor="text1"/>
          <w:sz w:val="27"/>
          <w:rtl/>
        </w:rPr>
        <w:t xml:space="preserve">: </w:t>
      </w:r>
    </w:p>
    <w:p w:rsidR="00FA3E43" w:rsidRPr="00266AF8" w:rsidRDefault="00FA3E43" w:rsidP="0078291D">
      <w:pPr>
        <w:rPr>
          <w:color w:val="000000" w:themeColor="text1"/>
          <w:sz w:val="27"/>
          <w:rtl/>
        </w:rPr>
      </w:pPr>
      <w:r w:rsidRPr="00266AF8">
        <w:rPr>
          <w:color w:val="000000" w:themeColor="text1"/>
          <w:sz w:val="27"/>
          <w:rtl/>
        </w:rPr>
        <w:t>1</w:t>
      </w:r>
      <w:r w:rsidRPr="00266AF8">
        <w:rPr>
          <w:rFonts w:hint="cs"/>
          <w:color w:val="000000" w:themeColor="text1"/>
          <w:sz w:val="27"/>
          <w:rtl/>
        </w:rPr>
        <w:t>ـ</w:t>
      </w:r>
      <w:r w:rsidRPr="00266AF8">
        <w:rPr>
          <w:color w:val="000000" w:themeColor="text1"/>
          <w:sz w:val="27"/>
          <w:rtl/>
        </w:rPr>
        <w:t xml:space="preserve"> </w:t>
      </w:r>
      <w:r w:rsidRPr="00266AF8">
        <w:rPr>
          <w:rFonts w:hint="cs"/>
          <w:color w:val="000000" w:themeColor="text1"/>
          <w:sz w:val="27"/>
          <w:rtl/>
        </w:rPr>
        <w:t>علم</w:t>
      </w:r>
      <w:r w:rsidRPr="00266AF8">
        <w:rPr>
          <w:color w:val="000000" w:themeColor="text1"/>
          <w:sz w:val="27"/>
          <w:rtl/>
        </w:rPr>
        <w:t xml:space="preserve"> </w:t>
      </w:r>
      <w:r w:rsidRPr="00266AF8">
        <w:rPr>
          <w:rFonts w:hint="cs"/>
          <w:color w:val="000000" w:themeColor="text1"/>
          <w:sz w:val="27"/>
          <w:rtl/>
        </w:rPr>
        <w:t>الحكم</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Pr="00266AF8">
        <w:rPr>
          <w:color w:val="000000" w:themeColor="text1"/>
          <w:sz w:val="27"/>
          <w:rtl/>
        </w:rPr>
        <w:t xml:space="preserve">: </w:t>
      </w:r>
      <w:r w:rsidRPr="00266AF8">
        <w:rPr>
          <w:rFonts w:hint="cs"/>
          <w:color w:val="000000" w:themeColor="text1"/>
          <w:sz w:val="27"/>
          <w:rtl/>
        </w:rPr>
        <w:t>أي</w:t>
      </w:r>
      <w:r w:rsidRPr="00266AF8">
        <w:rPr>
          <w:color w:val="000000" w:themeColor="text1"/>
          <w:sz w:val="27"/>
          <w:rtl/>
        </w:rPr>
        <w:t xml:space="preserve"> </w:t>
      </w:r>
      <w:r w:rsidR="00AB13A5" w:rsidRPr="00266AF8">
        <w:rPr>
          <w:rFonts w:hint="cs"/>
          <w:color w:val="000000" w:themeColor="text1"/>
          <w:sz w:val="27"/>
          <w:rtl/>
        </w:rPr>
        <w:t>إ</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الأحكام</w:t>
      </w:r>
      <w:r w:rsidRPr="00266AF8">
        <w:rPr>
          <w:color w:val="000000" w:themeColor="text1"/>
          <w:sz w:val="27"/>
          <w:rtl/>
        </w:rPr>
        <w:t xml:space="preserve"> </w:t>
      </w:r>
      <w:r w:rsidRPr="00266AF8">
        <w:rPr>
          <w:rFonts w:hint="cs"/>
          <w:color w:val="000000" w:themeColor="text1"/>
          <w:sz w:val="27"/>
          <w:rtl/>
        </w:rPr>
        <w:t>التي</w:t>
      </w:r>
      <w:r w:rsidRPr="00266AF8">
        <w:rPr>
          <w:color w:val="000000" w:themeColor="text1"/>
          <w:sz w:val="27"/>
          <w:rtl/>
        </w:rPr>
        <w:t xml:space="preserve"> </w:t>
      </w:r>
      <w:r w:rsidRPr="00266AF8">
        <w:rPr>
          <w:rFonts w:hint="cs"/>
          <w:color w:val="000000" w:themeColor="text1"/>
          <w:sz w:val="27"/>
          <w:rtl/>
        </w:rPr>
        <w:t>يستنبطونها</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00AB13A5"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تت</w:t>
      </w:r>
      <w:r w:rsidR="00AB13A5" w:rsidRPr="00266AF8">
        <w:rPr>
          <w:rFonts w:hint="cs"/>
          <w:color w:val="000000" w:themeColor="text1"/>
          <w:sz w:val="27"/>
          <w:rtl/>
        </w:rPr>
        <w:t>ّ</w:t>
      </w:r>
      <w:r w:rsidRPr="00266AF8">
        <w:rPr>
          <w:rFonts w:hint="cs"/>
          <w:color w:val="000000" w:themeColor="text1"/>
          <w:sz w:val="27"/>
          <w:rtl/>
        </w:rPr>
        <w:t>صف</w:t>
      </w:r>
      <w:r w:rsidRPr="00266AF8">
        <w:rPr>
          <w:color w:val="000000" w:themeColor="text1"/>
          <w:sz w:val="27"/>
          <w:rtl/>
        </w:rPr>
        <w:t xml:space="preserve"> </w:t>
      </w:r>
      <w:r w:rsidRPr="00266AF8">
        <w:rPr>
          <w:rFonts w:hint="cs"/>
          <w:color w:val="000000" w:themeColor="text1"/>
          <w:sz w:val="27"/>
          <w:rtl/>
        </w:rPr>
        <w:t>بالحج</w:t>
      </w:r>
      <w:r w:rsidR="00AB13A5" w:rsidRPr="00266AF8">
        <w:rPr>
          <w:rFonts w:hint="cs"/>
          <w:color w:val="000000" w:themeColor="text1"/>
          <w:sz w:val="27"/>
          <w:rtl/>
        </w:rPr>
        <w:t>ّ</w:t>
      </w:r>
      <w:r w:rsidRPr="00266AF8">
        <w:rPr>
          <w:rFonts w:hint="cs"/>
          <w:color w:val="000000" w:themeColor="text1"/>
          <w:sz w:val="27"/>
          <w:rtl/>
        </w:rPr>
        <w:t>يّة</w:t>
      </w:r>
      <w:r w:rsidRPr="00266AF8">
        <w:rPr>
          <w:color w:val="000000" w:themeColor="text1"/>
          <w:sz w:val="27"/>
          <w:rtl/>
        </w:rPr>
        <w:t xml:space="preserve">. </w:t>
      </w:r>
    </w:p>
    <w:p w:rsidR="00FA3E43" w:rsidRPr="00266AF8" w:rsidRDefault="00FA3E43" w:rsidP="00C64A83">
      <w:pPr>
        <w:spacing w:line="380" w:lineRule="exact"/>
        <w:rPr>
          <w:color w:val="000000" w:themeColor="text1"/>
          <w:sz w:val="27"/>
          <w:rtl/>
        </w:rPr>
      </w:pPr>
      <w:r w:rsidRPr="00266AF8">
        <w:rPr>
          <w:color w:val="000000" w:themeColor="text1"/>
          <w:sz w:val="27"/>
          <w:rtl/>
        </w:rPr>
        <w:t>2</w:t>
      </w:r>
      <w:r w:rsidRPr="00266AF8">
        <w:rPr>
          <w:rFonts w:hint="cs"/>
          <w:color w:val="000000" w:themeColor="text1"/>
          <w:sz w:val="27"/>
          <w:rtl/>
        </w:rPr>
        <w:t>ـ</w:t>
      </w:r>
      <w:r w:rsidRPr="00266AF8">
        <w:rPr>
          <w:color w:val="000000" w:themeColor="text1"/>
          <w:sz w:val="27"/>
          <w:rtl/>
        </w:rPr>
        <w:t xml:space="preserve"> </w:t>
      </w:r>
      <w:r w:rsidRPr="00266AF8">
        <w:rPr>
          <w:rFonts w:hint="cs"/>
          <w:color w:val="000000" w:themeColor="text1"/>
          <w:sz w:val="27"/>
          <w:rtl/>
        </w:rPr>
        <w:t>علم</w:t>
      </w:r>
      <w:r w:rsidRPr="00266AF8">
        <w:rPr>
          <w:color w:val="000000" w:themeColor="text1"/>
          <w:sz w:val="27"/>
          <w:rtl/>
        </w:rPr>
        <w:t xml:space="preserve"> </w:t>
      </w:r>
      <w:r w:rsidRPr="00266AF8">
        <w:rPr>
          <w:rFonts w:hint="cs"/>
          <w:color w:val="000000" w:themeColor="text1"/>
          <w:sz w:val="27"/>
          <w:rtl/>
        </w:rPr>
        <w:t>الموضوع</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Pr="00266AF8">
        <w:rPr>
          <w:color w:val="000000" w:themeColor="text1"/>
          <w:sz w:val="27"/>
          <w:rtl/>
        </w:rPr>
        <w:t xml:space="preserve">: </w:t>
      </w:r>
      <w:r w:rsidRPr="00266AF8">
        <w:rPr>
          <w:rFonts w:hint="cs"/>
          <w:color w:val="000000" w:themeColor="text1"/>
          <w:sz w:val="27"/>
          <w:rtl/>
        </w:rPr>
        <w:t>أي</w:t>
      </w:r>
      <w:r w:rsidRPr="00266AF8">
        <w:rPr>
          <w:color w:val="000000" w:themeColor="text1"/>
          <w:sz w:val="27"/>
          <w:rtl/>
        </w:rPr>
        <w:t xml:space="preserve"> </w:t>
      </w:r>
      <w:r w:rsidRPr="00266AF8">
        <w:rPr>
          <w:rFonts w:hint="cs"/>
          <w:color w:val="000000" w:themeColor="text1"/>
          <w:sz w:val="27"/>
          <w:rtl/>
        </w:rPr>
        <w:t>عندما</w:t>
      </w:r>
      <w:r w:rsidRPr="00266AF8">
        <w:rPr>
          <w:color w:val="000000" w:themeColor="text1"/>
          <w:sz w:val="27"/>
          <w:rtl/>
        </w:rPr>
        <w:t xml:space="preserve"> </w:t>
      </w:r>
      <w:r w:rsidRPr="00266AF8">
        <w:rPr>
          <w:rFonts w:hint="cs"/>
          <w:color w:val="000000" w:themeColor="text1"/>
          <w:sz w:val="27"/>
          <w:rtl/>
        </w:rPr>
        <w:t>نريد</w:t>
      </w:r>
      <w:r w:rsidRPr="00266AF8">
        <w:rPr>
          <w:color w:val="000000" w:themeColor="text1"/>
          <w:sz w:val="27"/>
          <w:rtl/>
        </w:rPr>
        <w:t xml:space="preserve"> </w:t>
      </w:r>
      <w:r w:rsidRPr="00266AF8">
        <w:rPr>
          <w:rFonts w:hint="cs"/>
          <w:color w:val="000000" w:themeColor="text1"/>
          <w:sz w:val="27"/>
          <w:rtl/>
        </w:rPr>
        <w:t>أن</w:t>
      </w:r>
      <w:r w:rsidRPr="00266AF8">
        <w:rPr>
          <w:color w:val="000000" w:themeColor="text1"/>
          <w:sz w:val="27"/>
          <w:rtl/>
        </w:rPr>
        <w:t xml:space="preserve"> </w:t>
      </w:r>
      <w:r w:rsidRPr="00266AF8">
        <w:rPr>
          <w:rFonts w:hint="cs"/>
          <w:color w:val="000000" w:themeColor="text1"/>
          <w:sz w:val="27"/>
          <w:rtl/>
        </w:rPr>
        <w:t>نعرف</w:t>
      </w:r>
      <w:r w:rsidRPr="00266AF8">
        <w:rPr>
          <w:color w:val="000000" w:themeColor="text1"/>
          <w:sz w:val="27"/>
          <w:rtl/>
        </w:rPr>
        <w:t xml:space="preserve"> </w:t>
      </w:r>
      <w:r w:rsidRPr="00266AF8">
        <w:rPr>
          <w:rFonts w:hint="cs"/>
          <w:color w:val="000000" w:themeColor="text1"/>
          <w:sz w:val="27"/>
          <w:rtl/>
        </w:rPr>
        <w:t>الموضوعات</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ينبغي</w:t>
      </w:r>
      <w:r w:rsidRPr="00266AF8">
        <w:rPr>
          <w:color w:val="000000" w:themeColor="text1"/>
          <w:sz w:val="27"/>
          <w:rtl/>
        </w:rPr>
        <w:t xml:space="preserve"> </w:t>
      </w:r>
      <w:r w:rsidRPr="00266AF8">
        <w:rPr>
          <w:rFonts w:hint="cs"/>
          <w:color w:val="000000" w:themeColor="text1"/>
          <w:sz w:val="27"/>
          <w:rtl/>
        </w:rPr>
        <w:t>الرجوع</w:t>
      </w:r>
      <w:r w:rsidR="00987666" w:rsidRPr="00266AF8">
        <w:rPr>
          <w:color w:val="000000" w:themeColor="text1"/>
          <w:sz w:val="27"/>
          <w:rtl/>
        </w:rPr>
        <w:t xml:space="preserve"> إلى </w:t>
      </w:r>
      <w:r w:rsidRPr="00266AF8">
        <w:rPr>
          <w:rFonts w:hint="cs"/>
          <w:color w:val="000000" w:themeColor="text1"/>
          <w:sz w:val="27"/>
          <w:rtl/>
        </w:rPr>
        <w:t>رأي</w:t>
      </w:r>
      <w:r w:rsidRPr="00266AF8">
        <w:rPr>
          <w:color w:val="000000" w:themeColor="text1"/>
          <w:sz w:val="27"/>
          <w:rtl/>
        </w:rPr>
        <w:t xml:space="preserve"> </w:t>
      </w:r>
      <w:r w:rsidRPr="00266AF8">
        <w:rPr>
          <w:rFonts w:hint="cs"/>
          <w:color w:val="000000" w:themeColor="text1"/>
          <w:sz w:val="27"/>
          <w:rtl/>
        </w:rPr>
        <w:t>العرف</w:t>
      </w:r>
      <w:r w:rsidR="00AB13A5" w:rsidRPr="00266AF8">
        <w:rPr>
          <w:rFonts w:hint="cs"/>
          <w:color w:val="000000" w:themeColor="text1"/>
          <w:sz w:val="27"/>
          <w:rtl/>
        </w:rPr>
        <w:t xml:space="preserve">. </w:t>
      </w:r>
      <w:r w:rsidRPr="00266AF8">
        <w:rPr>
          <w:rFonts w:hint="cs"/>
          <w:color w:val="000000" w:themeColor="text1"/>
          <w:sz w:val="27"/>
          <w:rtl/>
        </w:rPr>
        <w:t>كلا</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فالأمر</w:t>
      </w:r>
      <w:r w:rsidRPr="00266AF8">
        <w:rPr>
          <w:color w:val="000000" w:themeColor="text1"/>
          <w:sz w:val="27"/>
          <w:rtl/>
        </w:rPr>
        <w:t xml:space="preserve"> </w:t>
      </w:r>
      <w:r w:rsidRPr="00266AF8">
        <w:rPr>
          <w:rFonts w:hint="cs"/>
          <w:color w:val="000000" w:themeColor="text1"/>
          <w:sz w:val="27"/>
          <w:rtl/>
        </w:rPr>
        <w:t>ليس</w:t>
      </w:r>
      <w:r w:rsidRPr="00266AF8">
        <w:rPr>
          <w:color w:val="000000" w:themeColor="text1"/>
          <w:sz w:val="27"/>
          <w:rtl/>
        </w:rPr>
        <w:t xml:space="preserve"> </w:t>
      </w:r>
      <w:r w:rsidRPr="00266AF8">
        <w:rPr>
          <w:rFonts w:hint="cs"/>
          <w:color w:val="000000" w:themeColor="text1"/>
          <w:sz w:val="27"/>
          <w:rtl/>
        </w:rPr>
        <w:t>بهذه</w:t>
      </w:r>
      <w:r w:rsidRPr="00266AF8">
        <w:rPr>
          <w:color w:val="000000" w:themeColor="text1"/>
          <w:sz w:val="27"/>
          <w:rtl/>
        </w:rPr>
        <w:t xml:space="preserve"> </w:t>
      </w:r>
      <w:r w:rsidRPr="00266AF8">
        <w:rPr>
          <w:rFonts w:hint="cs"/>
          <w:color w:val="000000" w:themeColor="text1"/>
          <w:sz w:val="27"/>
          <w:rtl/>
        </w:rPr>
        <w:t>الشاكلة</w:t>
      </w:r>
      <w:r w:rsidRPr="00266AF8">
        <w:rPr>
          <w:color w:val="000000" w:themeColor="text1"/>
          <w:sz w:val="27"/>
          <w:rtl/>
        </w:rPr>
        <w:t xml:space="preserve">، </w:t>
      </w:r>
      <w:r w:rsidRPr="00266AF8">
        <w:rPr>
          <w:rFonts w:hint="cs"/>
          <w:color w:val="000000" w:themeColor="text1"/>
          <w:sz w:val="27"/>
          <w:rtl/>
        </w:rPr>
        <w:t>بل</w:t>
      </w:r>
      <w:r w:rsidRPr="00266AF8">
        <w:rPr>
          <w:color w:val="000000" w:themeColor="text1"/>
          <w:sz w:val="27"/>
          <w:rtl/>
        </w:rPr>
        <w:t xml:space="preserve"> </w:t>
      </w:r>
      <w:r w:rsidR="00AB13A5" w:rsidRPr="00266AF8">
        <w:rPr>
          <w:rFonts w:hint="cs"/>
          <w:color w:val="000000" w:themeColor="text1"/>
          <w:sz w:val="27"/>
          <w:rtl/>
        </w:rPr>
        <w:t>إ</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بعض</w:t>
      </w:r>
      <w:r w:rsidRPr="00266AF8">
        <w:rPr>
          <w:color w:val="000000" w:themeColor="text1"/>
          <w:sz w:val="27"/>
          <w:rtl/>
        </w:rPr>
        <w:t xml:space="preserve"> </w:t>
      </w:r>
      <w:r w:rsidRPr="00266AF8">
        <w:rPr>
          <w:rFonts w:hint="cs"/>
          <w:color w:val="000000" w:themeColor="text1"/>
          <w:sz w:val="27"/>
          <w:rtl/>
        </w:rPr>
        <w:t>الموضوعات</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كالتنمية</w:t>
      </w:r>
      <w:r w:rsidRPr="00266AF8">
        <w:rPr>
          <w:color w:val="000000" w:themeColor="text1"/>
          <w:sz w:val="27"/>
          <w:rtl/>
        </w:rPr>
        <w:t xml:space="preserve"> </w:t>
      </w:r>
      <w:r w:rsidRPr="00266AF8">
        <w:rPr>
          <w:rFonts w:hint="cs"/>
          <w:color w:val="000000" w:themeColor="text1"/>
          <w:sz w:val="27"/>
          <w:rtl/>
        </w:rPr>
        <w:t>والاقتصاد</w:t>
      </w:r>
      <w:r w:rsidRPr="00266AF8">
        <w:rPr>
          <w:color w:val="000000" w:themeColor="text1"/>
          <w:sz w:val="27"/>
          <w:rtl/>
        </w:rPr>
        <w:t xml:space="preserve">، </w:t>
      </w:r>
      <w:r w:rsidRPr="00266AF8">
        <w:rPr>
          <w:rFonts w:hint="cs"/>
          <w:color w:val="000000" w:themeColor="text1"/>
          <w:sz w:val="27"/>
          <w:rtl/>
        </w:rPr>
        <w:t>فيها</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color w:val="000000" w:themeColor="text1"/>
          <w:sz w:val="27"/>
          <w:rtl/>
        </w:rPr>
        <w:t xml:space="preserve"> </w:t>
      </w:r>
      <w:r w:rsidRPr="00266AF8">
        <w:rPr>
          <w:rFonts w:hint="cs"/>
          <w:color w:val="000000" w:themeColor="text1"/>
          <w:sz w:val="27"/>
          <w:rtl/>
        </w:rPr>
        <w:t>وغير</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color w:val="000000" w:themeColor="text1"/>
          <w:sz w:val="27"/>
          <w:rtl/>
        </w:rPr>
        <w:t xml:space="preserve">. </w:t>
      </w:r>
    </w:p>
    <w:p w:rsidR="00FA3E43" w:rsidRPr="00266AF8" w:rsidRDefault="00FA3E43" w:rsidP="0078291D">
      <w:pPr>
        <w:rPr>
          <w:color w:val="000000" w:themeColor="text1"/>
          <w:sz w:val="27"/>
          <w:rtl/>
          <w:lang w:bidi="fa-IR"/>
        </w:rPr>
      </w:pPr>
      <w:r w:rsidRPr="00266AF8">
        <w:rPr>
          <w:color w:val="000000" w:themeColor="text1"/>
          <w:sz w:val="27"/>
          <w:rtl/>
        </w:rPr>
        <w:t>3</w:t>
      </w:r>
      <w:r w:rsidRPr="00266AF8">
        <w:rPr>
          <w:rFonts w:hint="cs"/>
          <w:color w:val="000000" w:themeColor="text1"/>
          <w:sz w:val="27"/>
          <w:rtl/>
        </w:rPr>
        <w:t>ـ المنهج</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علم</w:t>
      </w:r>
      <w:r w:rsidRPr="00266AF8">
        <w:rPr>
          <w:color w:val="000000" w:themeColor="text1"/>
          <w:sz w:val="27"/>
          <w:rtl/>
        </w:rPr>
        <w:t xml:space="preserve"> </w:t>
      </w:r>
      <w:r w:rsidRPr="00266AF8">
        <w:rPr>
          <w:rFonts w:hint="cs"/>
          <w:color w:val="000000" w:themeColor="text1"/>
          <w:sz w:val="27"/>
          <w:rtl/>
        </w:rPr>
        <w:t>الموضوع</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00AB13A5"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يكون</w:t>
      </w:r>
      <w:r w:rsidRPr="00266AF8">
        <w:rPr>
          <w:color w:val="000000" w:themeColor="text1"/>
          <w:sz w:val="27"/>
          <w:rtl/>
        </w:rPr>
        <w:t xml:space="preserve"> </w:t>
      </w:r>
      <w:r w:rsidRPr="00266AF8">
        <w:rPr>
          <w:rFonts w:hint="cs"/>
          <w:color w:val="000000" w:themeColor="text1"/>
          <w:sz w:val="27"/>
          <w:rtl/>
        </w:rPr>
        <w:t>ذات</w:t>
      </w:r>
      <w:r w:rsidRPr="00266AF8">
        <w:rPr>
          <w:color w:val="000000" w:themeColor="text1"/>
          <w:sz w:val="27"/>
          <w:rtl/>
        </w:rPr>
        <w:t xml:space="preserve"> </w:t>
      </w:r>
      <w:r w:rsidRPr="00266AF8">
        <w:rPr>
          <w:rFonts w:hint="cs"/>
          <w:color w:val="000000" w:themeColor="text1"/>
          <w:sz w:val="27"/>
          <w:rtl/>
        </w:rPr>
        <w:t>المنهج</w:t>
      </w:r>
      <w:r w:rsidRPr="00266AF8">
        <w:rPr>
          <w:color w:val="000000" w:themeColor="text1"/>
          <w:sz w:val="27"/>
          <w:rtl/>
        </w:rPr>
        <w:t xml:space="preserve"> </w:t>
      </w:r>
      <w:r w:rsidRPr="00266AF8">
        <w:rPr>
          <w:rFonts w:hint="cs"/>
          <w:color w:val="000000" w:themeColor="text1"/>
          <w:sz w:val="27"/>
          <w:rtl/>
        </w:rPr>
        <w:t>المت</w:t>
      </w:r>
      <w:r w:rsidR="00AB13A5" w:rsidRPr="00266AF8">
        <w:rPr>
          <w:rFonts w:hint="cs"/>
          <w:color w:val="000000" w:themeColor="text1"/>
          <w:sz w:val="27"/>
          <w:rtl/>
        </w:rPr>
        <w:t>َّ</w:t>
      </w:r>
      <w:r w:rsidRPr="00266AF8">
        <w:rPr>
          <w:rFonts w:hint="cs"/>
          <w:color w:val="000000" w:themeColor="text1"/>
          <w:sz w:val="27"/>
          <w:rtl/>
        </w:rPr>
        <w:t>بع</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علم</w:t>
      </w:r>
      <w:r w:rsidRPr="00266AF8">
        <w:rPr>
          <w:color w:val="000000" w:themeColor="text1"/>
          <w:sz w:val="27"/>
          <w:rtl/>
        </w:rPr>
        <w:t xml:space="preserve"> </w:t>
      </w:r>
      <w:r w:rsidRPr="00266AF8">
        <w:rPr>
          <w:rFonts w:hint="cs"/>
          <w:color w:val="000000" w:themeColor="text1"/>
          <w:sz w:val="27"/>
          <w:rtl/>
        </w:rPr>
        <w:t>الموضوع</w:t>
      </w:r>
      <w:r w:rsidRPr="00266AF8">
        <w:rPr>
          <w:color w:val="000000" w:themeColor="text1"/>
          <w:sz w:val="27"/>
          <w:rtl/>
        </w:rPr>
        <w:t xml:space="preserve"> </w:t>
      </w:r>
      <w:r w:rsidRPr="00266AF8">
        <w:rPr>
          <w:rFonts w:hint="cs"/>
          <w:color w:val="000000" w:themeColor="text1"/>
          <w:sz w:val="27"/>
          <w:rtl/>
        </w:rPr>
        <w:t>مستنداً</w:t>
      </w:r>
      <w:r w:rsidR="00987666" w:rsidRPr="00266AF8">
        <w:rPr>
          <w:color w:val="000000" w:themeColor="text1"/>
          <w:sz w:val="27"/>
          <w:rtl/>
        </w:rPr>
        <w:t xml:space="preserve"> إلى </w:t>
      </w:r>
      <w:r w:rsidRPr="00266AF8">
        <w:rPr>
          <w:rFonts w:hint="cs"/>
          <w:color w:val="000000" w:themeColor="text1"/>
          <w:sz w:val="27"/>
          <w:rtl/>
        </w:rPr>
        <w:t>الوحي</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ليصبح</w:t>
      </w:r>
      <w:r w:rsidRPr="00266AF8">
        <w:rPr>
          <w:color w:val="000000" w:themeColor="text1"/>
          <w:sz w:val="27"/>
          <w:rtl/>
        </w:rPr>
        <w:t xml:space="preserve"> </w:t>
      </w:r>
      <w:r w:rsidRPr="00266AF8">
        <w:rPr>
          <w:rFonts w:hint="cs"/>
          <w:color w:val="000000" w:themeColor="text1"/>
          <w:sz w:val="27"/>
          <w:rtl/>
        </w:rPr>
        <w:t>علم</w:t>
      </w:r>
      <w:r w:rsidRPr="00266AF8">
        <w:rPr>
          <w:color w:val="000000" w:themeColor="text1"/>
          <w:sz w:val="27"/>
          <w:rtl/>
        </w:rPr>
        <w:t xml:space="preserve"> </w:t>
      </w:r>
      <w:r w:rsidRPr="00266AF8">
        <w:rPr>
          <w:rFonts w:hint="cs"/>
          <w:color w:val="000000" w:themeColor="text1"/>
          <w:sz w:val="27"/>
          <w:rtl/>
        </w:rPr>
        <w:t>الموضوع</w:t>
      </w:r>
      <w:r w:rsidRPr="00266AF8">
        <w:rPr>
          <w:color w:val="000000" w:themeColor="text1"/>
          <w:sz w:val="27"/>
          <w:rtl/>
        </w:rPr>
        <w:t xml:space="preserve"> </w:t>
      </w:r>
      <w:r w:rsidR="00501C6B" w:rsidRPr="00266AF8">
        <w:rPr>
          <w:rFonts w:hint="cs"/>
          <w:color w:val="000000" w:themeColor="text1"/>
          <w:sz w:val="27"/>
          <w:rtl/>
        </w:rPr>
        <w:t>إسلاميّ</w:t>
      </w:r>
      <w:r w:rsidRPr="00266AF8">
        <w:rPr>
          <w:rFonts w:hint="cs"/>
          <w:color w:val="000000" w:themeColor="text1"/>
          <w:sz w:val="27"/>
          <w:rtl/>
        </w:rPr>
        <w:t>ا</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هو</w:t>
      </w:r>
      <w:r w:rsidRPr="00266AF8">
        <w:rPr>
          <w:color w:val="000000" w:themeColor="text1"/>
          <w:sz w:val="27"/>
          <w:rtl/>
        </w:rPr>
        <w:t xml:space="preserve"> </w:t>
      </w:r>
      <w:r w:rsidRPr="00266AF8">
        <w:rPr>
          <w:rFonts w:hint="cs"/>
          <w:color w:val="000000" w:themeColor="text1"/>
          <w:sz w:val="27"/>
          <w:rtl/>
        </w:rPr>
        <w:t>الآخر</w:t>
      </w:r>
      <w:r w:rsidRPr="00266AF8">
        <w:rPr>
          <w:color w:val="000000" w:themeColor="text1"/>
          <w:sz w:val="27"/>
          <w:rtl/>
        </w:rPr>
        <w:t xml:space="preserve">. </w:t>
      </w:r>
    </w:p>
    <w:p w:rsidR="00AB13A5" w:rsidRPr="00266AF8" w:rsidRDefault="00FA3E43" w:rsidP="0078291D">
      <w:pPr>
        <w:spacing w:line="380" w:lineRule="exact"/>
        <w:rPr>
          <w:color w:val="000000" w:themeColor="text1"/>
          <w:sz w:val="27"/>
          <w:rtl/>
        </w:rPr>
      </w:pP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الأسس</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cs"/>
          <w:color w:val="000000" w:themeColor="text1"/>
          <w:sz w:val="27"/>
          <w:rtl/>
        </w:rPr>
        <w:t>التي</w:t>
      </w:r>
      <w:r w:rsidRPr="00266AF8">
        <w:rPr>
          <w:color w:val="000000" w:themeColor="text1"/>
          <w:sz w:val="27"/>
          <w:rtl/>
        </w:rPr>
        <w:t xml:space="preserve"> </w:t>
      </w:r>
      <w:r w:rsidRPr="00266AF8">
        <w:rPr>
          <w:rFonts w:hint="cs"/>
          <w:color w:val="000000" w:themeColor="text1"/>
          <w:sz w:val="27"/>
          <w:rtl/>
        </w:rPr>
        <w:t>تسب</w:t>
      </w:r>
      <w:r w:rsidR="00AB13A5" w:rsidRPr="00266AF8">
        <w:rPr>
          <w:rFonts w:hint="cs"/>
          <w:color w:val="000000" w:themeColor="text1"/>
          <w:sz w:val="27"/>
          <w:rtl/>
        </w:rPr>
        <w:t>َّ</w:t>
      </w:r>
      <w:r w:rsidRPr="00266AF8">
        <w:rPr>
          <w:rFonts w:hint="cs"/>
          <w:color w:val="000000" w:themeColor="text1"/>
          <w:sz w:val="27"/>
          <w:rtl/>
        </w:rPr>
        <w:t>بت</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إقبال</w:t>
      </w:r>
      <w:r w:rsidRPr="00266AF8">
        <w:rPr>
          <w:color w:val="000000" w:themeColor="text1"/>
          <w:sz w:val="27"/>
          <w:rtl/>
        </w:rPr>
        <w:t xml:space="preserve"> </w:t>
      </w:r>
      <w:r w:rsidRPr="00266AF8">
        <w:rPr>
          <w:rFonts w:hint="cs"/>
          <w:color w:val="000000" w:themeColor="text1"/>
          <w:sz w:val="27"/>
          <w:rtl/>
        </w:rPr>
        <w:t>السيد</w:t>
      </w:r>
      <w:r w:rsidRPr="00266AF8">
        <w:rPr>
          <w:color w:val="000000" w:themeColor="text1"/>
          <w:sz w:val="27"/>
          <w:rtl/>
        </w:rPr>
        <w:t xml:space="preserve"> </w:t>
      </w:r>
      <w:r w:rsidRPr="00266AF8">
        <w:rPr>
          <w:rFonts w:hint="cs"/>
          <w:color w:val="000000" w:themeColor="text1"/>
          <w:sz w:val="27"/>
          <w:rtl/>
        </w:rPr>
        <w:t>منير</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مقولة</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Pr="00266AF8">
        <w:rPr>
          <w:rFonts w:hint="cs"/>
          <w:color w:val="000000" w:themeColor="text1"/>
          <w:sz w:val="27"/>
          <w:rtl/>
        </w:rPr>
        <w:t>ة</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فقد</w:t>
      </w:r>
      <w:r w:rsidRPr="00266AF8">
        <w:rPr>
          <w:color w:val="000000" w:themeColor="text1"/>
          <w:sz w:val="27"/>
          <w:rtl/>
        </w:rPr>
        <w:t xml:space="preserve"> </w:t>
      </w:r>
      <w:r w:rsidRPr="00266AF8">
        <w:rPr>
          <w:rFonts w:hint="cs"/>
          <w:color w:val="000000" w:themeColor="text1"/>
          <w:sz w:val="27"/>
          <w:rtl/>
        </w:rPr>
        <w:t>توص</w:t>
      </w:r>
      <w:r w:rsidR="00AB13A5" w:rsidRPr="00266AF8">
        <w:rPr>
          <w:rFonts w:hint="cs"/>
          <w:color w:val="000000" w:themeColor="text1"/>
          <w:sz w:val="27"/>
          <w:rtl/>
        </w:rPr>
        <w:t>َّ</w:t>
      </w:r>
      <w:r w:rsidRPr="00266AF8">
        <w:rPr>
          <w:rFonts w:hint="cs"/>
          <w:color w:val="000000" w:themeColor="text1"/>
          <w:sz w:val="27"/>
          <w:rtl/>
        </w:rPr>
        <w:t>ل</w:t>
      </w:r>
      <w:r w:rsidR="00987666" w:rsidRPr="00266AF8">
        <w:rPr>
          <w:color w:val="000000" w:themeColor="text1"/>
          <w:sz w:val="27"/>
          <w:rtl/>
        </w:rPr>
        <w:t xml:space="preserve"> إلى </w:t>
      </w:r>
      <w:r w:rsidRPr="00266AF8">
        <w:rPr>
          <w:rFonts w:hint="cs"/>
          <w:color w:val="000000" w:themeColor="text1"/>
          <w:sz w:val="27"/>
          <w:rtl/>
        </w:rPr>
        <w:t>النتيجة</w:t>
      </w:r>
      <w:r w:rsidRPr="00266AF8">
        <w:rPr>
          <w:color w:val="000000" w:themeColor="text1"/>
          <w:sz w:val="27"/>
          <w:rtl/>
        </w:rPr>
        <w:t xml:space="preserve"> </w:t>
      </w:r>
      <w:r w:rsidRPr="00266AF8">
        <w:rPr>
          <w:rFonts w:hint="cs"/>
          <w:color w:val="000000" w:themeColor="text1"/>
          <w:sz w:val="27"/>
          <w:rtl/>
        </w:rPr>
        <w:t>التالية</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lang w:bidi="ar-IQ"/>
        </w:rPr>
        <w:t>وهي</w:t>
      </w:r>
      <w:r w:rsidR="00AB13A5" w:rsidRPr="00266AF8">
        <w:rPr>
          <w:rFonts w:hint="cs"/>
          <w:color w:val="000000" w:themeColor="text1"/>
          <w:sz w:val="27"/>
          <w:rtl/>
          <w:lang w:bidi="ar-IQ"/>
        </w:rPr>
        <w:t>:</w:t>
      </w:r>
      <w:r w:rsidRPr="00266AF8">
        <w:rPr>
          <w:color w:val="000000" w:themeColor="text1"/>
          <w:sz w:val="27"/>
          <w:rtl/>
        </w:rPr>
        <w:t xml:space="preserve"> </w:t>
      </w:r>
      <w:r w:rsidR="00AB13A5" w:rsidRPr="00266AF8">
        <w:rPr>
          <w:rFonts w:hint="cs"/>
          <w:color w:val="000000" w:themeColor="text1"/>
          <w:sz w:val="27"/>
          <w:rtl/>
        </w:rPr>
        <w:t>إ</w:t>
      </w:r>
      <w:r w:rsidRPr="00266AF8">
        <w:rPr>
          <w:rFonts w:hint="cs"/>
          <w:color w:val="000000" w:themeColor="text1"/>
          <w:sz w:val="27"/>
          <w:rtl/>
        </w:rPr>
        <w:t>ن</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جميع</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غربيّ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ـ</w:t>
      </w:r>
      <w:r w:rsidRPr="00266AF8">
        <w:rPr>
          <w:color w:val="000000" w:themeColor="text1"/>
          <w:sz w:val="27"/>
          <w:rtl/>
        </w:rPr>
        <w:t xml:space="preserve"> </w:t>
      </w:r>
      <w:r w:rsidRPr="00266AF8">
        <w:rPr>
          <w:rFonts w:hint="cs"/>
          <w:color w:val="000000" w:themeColor="text1"/>
          <w:sz w:val="27"/>
          <w:rtl/>
        </w:rPr>
        <w:t>بشكل</w:t>
      </w:r>
      <w:r w:rsidRPr="00266AF8">
        <w:rPr>
          <w:color w:val="000000" w:themeColor="text1"/>
          <w:sz w:val="27"/>
          <w:rtl/>
        </w:rPr>
        <w:t xml:space="preserve"> </w:t>
      </w:r>
      <w:r w:rsidRPr="00266AF8">
        <w:rPr>
          <w:rFonts w:hint="cs"/>
          <w:color w:val="000000" w:themeColor="text1"/>
          <w:sz w:val="27"/>
          <w:rtl/>
        </w:rPr>
        <w:t>مطلق</w:t>
      </w:r>
      <w:r w:rsidRPr="00266AF8">
        <w:rPr>
          <w:color w:val="000000" w:themeColor="text1"/>
          <w:sz w:val="27"/>
          <w:rtl/>
        </w:rPr>
        <w:t xml:space="preserve"> </w:t>
      </w:r>
      <w:r w:rsidRPr="00266AF8">
        <w:rPr>
          <w:rFonts w:hint="cs"/>
          <w:color w:val="000000" w:themeColor="text1"/>
          <w:sz w:val="27"/>
          <w:rtl/>
        </w:rPr>
        <w:t>ـ</w:t>
      </w:r>
      <w:r w:rsidRPr="00266AF8">
        <w:rPr>
          <w:color w:val="000000" w:themeColor="text1"/>
          <w:sz w:val="27"/>
          <w:rtl/>
        </w:rPr>
        <w:t xml:space="preserve"> </w:t>
      </w:r>
      <w:r w:rsidRPr="00266AF8">
        <w:rPr>
          <w:rFonts w:hint="cs"/>
          <w:color w:val="000000" w:themeColor="text1"/>
          <w:sz w:val="27"/>
          <w:rtl/>
        </w:rPr>
        <w:t>بعد</w:t>
      </w:r>
      <w:r w:rsidRPr="00266AF8">
        <w:rPr>
          <w:color w:val="000000" w:themeColor="text1"/>
          <w:sz w:val="27"/>
          <w:rtl/>
        </w:rPr>
        <w:t xml:space="preserve"> </w:t>
      </w:r>
      <w:r w:rsidRPr="00266AF8">
        <w:rPr>
          <w:rFonts w:hint="cs"/>
          <w:color w:val="000000" w:themeColor="text1"/>
          <w:sz w:val="27"/>
          <w:rtl/>
        </w:rPr>
        <w:t>عصر</w:t>
      </w:r>
      <w:r w:rsidRPr="00266AF8">
        <w:rPr>
          <w:color w:val="000000" w:themeColor="text1"/>
          <w:sz w:val="27"/>
          <w:rtl/>
        </w:rPr>
        <w:t xml:space="preserve"> </w:t>
      </w:r>
      <w:r w:rsidRPr="00266AF8">
        <w:rPr>
          <w:rFonts w:hint="cs"/>
          <w:color w:val="000000" w:themeColor="text1"/>
          <w:sz w:val="27"/>
          <w:rtl/>
        </w:rPr>
        <w:t>النهضة</w:t>
      </w:r>
      <w:r w:rsidRPr="00266AF8">
        <w:rPr>
          <w:color w:val="000000" w:themeColor="text1"/>
          <w:sz w:val="27"/>
          <w:rtl/>
        </w:rPr>
        <w:t xml:space="preserve"> </w:t>
      </w:r>
      <w:r w:rsidRPr="00266AF8">
        <w:rPr>
          <w:rFonts w:hint="cs"/>
          <w:color w:val="000000" w:themeColor="text1"/>
          <w:sz w:val="27"/>
          <w:rtl/>
        </w:rPr>
        <w:t>مبنية</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مقد</w:t>
      </w:r>
      <w:r w:rsidR="00AB13A5" w:rsidRPr="00266AF8">
        <w:rPr>
          <w:rFonts w:hint="cs"/>
          <w:color w:val="000000" w:themeColor="text1"/>
          <w:sz w:val="27"/>
          <w:rtl/>
        </w:rPr>
        <w:t>ّ</w:t>
      </w:r>
      <w:r w:rsidRPr="00266AF8">
        <w:rPr>
          <w:rFonts w:hint="cs"/>
          <w:color w:val="000000" w:themeColor="text1"/>
          <w:sz w:val="27"/>
          <w:rtl/>
        </w:rPr>
        <w:t>مات</w:t>
      </w:r>
      <w:r w:rsidRPr="00266AF8">
        <w:rPr>
          <w:color w:val="000000" w:themeColor="text1"/>
          <w:sz w:val="27"/>
          <w:rtl/>
        </w:rPr>
        <w:t xml:space="preserve"> </w:t>
      </w:r>
      <w:r w:rsidRPr="00266AF8">
        <w:rPr>
          <w:rFonts w:hint="cs"/>
          <w:color w:val="000000" w:themeColor="text1"/>
          <w:sz w:val="27"/>
          <w:rtl/>
        </w:rPr>
        <w:t>غير</w:t>
      </w:r>
      <w:r w:rsidRPr="00266AF8">
        <w:rPr>
          <w:color w:val="000000" w:themeColor="text1"/>
          <w:sz w:val="27"/>
          <w:rtl/>
        </w:rPr>
        <w:t xml:space="preserve"> </w:t>
      </w:r>
      <w:r w:rsidR="00501C6B" w:rsidRPr="00266AF8">
        <w:rPr>
          <w:rFonts w:hint="cs"/>
          <w:color w:val="000000" w:themeColor="text1"/>
          <w:sz w:val="27"/>
          <w:rtl/>
        </w:rPr>
        <w:t>إسلاميّ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ولذا</w:t>
      </w:r>
      <w:r w:rsidRPr="00266AF8">
        <w:rPr>
          <w:color w:val="000000" w:themeColor="text1"/>
          <w:sz w:val="27"/>
          <w:rtl/>
        </w:rPr>
        <w:t xml:space="preserve"> </w:t>
      </w:r>
      <w:r w:rsidRPr="00266AF8">
        <w:rPr>
          <w:rFonts w:hint="cs"/>
          <w:color w:val="000000" w:themeColor="text1"/>
          <w:sz w:val="27"/>
          <w:rtl/>
        </w:rPr>
        <w:t>فهي</w:t>
      </w:r>
      <w:r w:rsidRPr="00266AF8">
        <w:rPr>
          <w:color w:val="000000" w:themeColor="text1"/>
          <w:sz w:val="27"/>
          <w:rtl/>
        </w:rPr>
        <w:t xml:space="preserve"> </w:t>
      </w:r>
      <w:r w:rsidRPr="00266AF8">
        <w:rPr>
          <w:rFonts w:hint="cs"/>
          <w:color w:val="000000" w:themeColor="text1"/>
          <w:sz w:val="27"/>
          <w:rtl/>
        </w:rPr>
        <w:t>غير</w:t>
      </w:r>
      <w:r w:rsidRPr="00266AF8">
        <w:rPr>
          <w:color w:val="000000" w:themeColor="text1"/>
          <w:sz w:val="27"/>
          <w:rtl/>
        </w:rPr>
        <w:t xml:space="preserve"> </w:t>
      </w:r>
      <w:r w:rsidRPr="00266AF8">
        <w:rPr>
          <w:rFonts w:hint="cs"/>
          <w:color w:val="000000" w:themeColor="text1"/>
          <w:sz w:val="27"/>
          <w:rtl/>
        </w:rPr>
        <w:t>مفيدة</w:t>
      </w:r>
      <w:r w:rsidRPr="00266AF8">
        <w:rPr>
          <w:color w:val="000000" w:themeColor="text1"/>
          <w:sz w:val="27"/>
          <w:rtl/>
        </w:rPr>
        <w:t xml:space="preserve">. </w:t>
      </w:r>
      <w:r w:rsidRPr="00266AF8">
        <w:rPr>
          <w:rFonts w:hint="cs"/>
          <w:color w:val="000000" w:themeColor="text1"/>
          <w:sz w:val="27"/>
          <w:rtl/>
        </w:rPr>
        <w:t>وفي</w:t>
      </w:r>
      <w:r w:rsidRPr="00266AF8">
        <w:rPr>
          <w:color w:val="000000" w:themeColor="text1"/>
          <w:sz w:val="27"/>
          <w:rtl/>
        </w:rPr>
        <w:t xml:space="preserve"> </w:t>
      </w:r>
      <w:r w:rsidRPr="00266AF8">
        <w:rPr>
          <w:rFonts w:hint="cs"/>
          <w:color w:val="000000" w:themeColor="text1"/>
          <w:sz w:val="27"/>
          <w:rtl/>
        </w:rPr>
        <w:t>بداية</w:t>
      </w:r>
      <w:r w:rsidRPr="00266AF8">
        <w:rPr>
          <w:color w:val="000000" w:themeColor="text1"/>
          <w:sz w:val="27"/>
          <w:rtl/>
        </w:rPr>
        <w:t xml:space="preserve"> </w:t>
      </w:r>
      <w:r w:rsidRPr="00266AF8">
        <w:rPr>
          <w:rFonts w:hint="cs"/>
          <w:color w:val="000000" w:themeColor="text1"/>
          <w:sz w:val="27"/>
          <w:rtl/>
        </w:rPr>
        <w:t>الثورة</w:t>
      </w:r>
      <w:r w:rsidRPr="00266AF8">
        <w:rPr>
          <w:color w:val="000000" w:themeColor="text1"/>
          <w:sz w:val="27"/>
          <w:rtl/>
        </w:rPr>
        <w:t xml:space="preserve"> </w:t>
      </w:r>
      <w:r w:rsidRPr="00266AF8">
        <w:rPr>
          <w:rFonts w:hint="cs"/>
          <w:color w:val="000000" w:themeColor="text1"/>
          <w:sz w:val="27"/>
          <w:rtl/>
        </w:rPr>
        <w:t>ركّ</w:t>
      </w:r>
      <w:r w:rsidR="00AB13A5" w:rsidRPr="00266AF8">
        <w:rPr>
          <w:rFonts w:hint="cs"/>
          <w:color w:val="000000" w:themeColor="text1"/>
          <w:sz w:val="27"/>
          <w:rtl/>
        </w:rPr>
        <w:t>َ</w:t>
      </w:r>
      <w:r w:rsidRPr="00266AF8">
        <w:rPr>
          <w:rFonts w:hint="cs"/>
          <w:color w:val="000000" w:themeColor="text1"/>
          <w:sz w:val="27"/>
          <w:rtl/>
        </w:rPr>
        <w:t>ز</w:t>
      </w:r>
      <w:r w:rsidRPr="00266AF8">
        <w:rPr>
          <w:color w:val="000000" w:themeColor="text1"/>
          <w:sz w:val="27"/>
          <w:rtl/>
        </w:rPr>
        <w:t xml:space="preserve"> </w:t>
      </w:r>
      <w:r w:rsidRPr="00266AF8">
        <w:rPr>
          <w:rFonts w:hint="cs"/>
          <w:color w:val="000000" w:themeColor="text1"/>
          <w:sz w:val="27"/>
          <w:rtl/>
        </w:rPr>
        <w:t>أكثر</w:t>
      </w:r>
      <w:r w:rsidRPr="00266AF8">
        <w:rPr>
          <w:color w:val="000000" w:themeColor="text1"/>
          <w:sz w:val="27"/>
          <w:rtl/>
        </w:rPr>
        <w:t xml:space="preserve"> </w:t>
      </w:r>
      <w:r w:rsidRPr="00266AF8">
        <w:rPr>
          <w:rFonts w:hint="cs"/>
          <w:color w:val="000000" w:themeColor="text1"/>
          <w:sz w:val="27"/>
          <w:rtl/>
        </w:rPr>
        <w:t>اهتمامه</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مواضيع</w:t>
      </w:r>
      <w:r w:rsidRPr="00266AF8">
        <w:rPr>
          <w:color w:val="000000" w:themeColor="text1"/>
          <w:sz w:val="27"/>
          <w:rtl/>
        </w:rPr>
        <w:t xml:space="preserve"> </w:t>
      </w:r>
      <w:r w:rsidRPr="00266AF8">
        <w:rPr>
          <w:rFonts w:hint="cs"/>
          <w:color w:val="000000" w:themeColor="text1"/>
          <w:sz w:val="27"/>
          <w:rtl/>
        </w:rPr>
        <w:t>الاقتصاد</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لأسباب</w:t>
      </w:r>
      <w:r w:rsidRPr="00266AF8">
        <w:rPr>
          <w:color w:val="000000" w:themeColor="text1"/>
          <w:sz w:val="27"/>
          <w:rtl/>
        </w:rPr>
        <w:t xml:space="preserve"> </w:t>
      </w:r>
      <w:r w:rsidR="00501C6B" w:rsidRPr="00266AF8">
        <w:rPr>
          <w:rFonts w:hint="cs"/>
          <w:color w:val="000000" w:themeColor="text1"/>
          <w:sz w:val="27"/>
          <w:rtl/>
        </w:rPr>
        <w:t>اجتماعيّ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أو</w:t>
      </w:r>
      <w:r w:rsidRPr="00266AF8">
        <w:rPr>
          <w:color w:val="000000" w:themeColor="text1"/>
          <w:sz w:val="27"/>
          <w:rtl/>
        </w:rPr>
        <w:t xml:space="preserve"> </w:t>
      </w:r>
      <w:r w:rsidR="000612CF" w:rsidRPr="00266AF8">
        <w:rPr>
          <w:rFonts w:hint="cs"/>
          <w:color w:val="000000" w:themeColor="text1"/>
          <w:sz w:val="27"/>
          <w:rtl/>
        </w:rPr>
        <w:t>معرفيّ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ولكن</w:t>
      </w:r>
      <w:r w:rsidR="00AB13A5" w:rsidRPr="00266AF8">
        <w:rPr>
          <w:rFonts w:hint="cs"/>
          <w:color w:val="000000" w:themeColor="text1"/>
          <w:sz w:val="27"/>
          <w:rtl/>
        </w:rPr>
        <w:t>ّ</w:t>
      </w:r>
      <w:r w:rsidRPr="00266AF8">
        <w:rPr>
          <w:rFonts w:hint="cs"/>
          <w:color w:val="000000" w:themeColor="text1"/>
          <w:sz w:val="27"/>
          <w:rtl/>
        </w:rPr>
        <w:t>ه</w:t>
      </w:r>
      <w:r w:rsidRPr="00266AF8">
        <w:rPr>
          <w:color w:val="000000" w:themeColor="text1"/>
          <w:sz w:val="27"/>
          <w:rtl/>
        </w:rPr>
        <w:t xml:space="preserve"> </w:t>
      </w:r>
      <w:r w:rsidRPr="00266AF8">
        <w:rPr>
          <w:rFonts w:hint="cs"/>
          <w:color w:val="000000" w:themeColor="text1"/>
          <w:sz w:val="27"/>
          <w:rtl/>
        </w:rPr>
        <w:t>التفت</w:t>
      </w:r>
      <w:r w:rsidRPr="00266AF8">
        <w:rPr>
          <w:color w:val="000000" w:themeColor="text1"/>
          <w:sz w:val="27"/>
          <w:rtl/>
        </w:rPr>
        <w:t xml:space="preserve"> </w:t>
      </w:r>
      <w:r w:rsidRPr="00266AF8">
        <w:rPr>
          <w:rFonts w:hint="cs"/>
          <w:color w:val="000000" w:themeColor="text1"/>
          <w:sz w:val="27"/>
          <w:rtl/>
        </w:rPr>
        <w:t>فيما</w:t>
      </w:r>
      <w:r w:rsidRPr="00266AF8">
        <w:rPr>
          <w:color w:val="000000" w:themeColor="text1"/>
          <w:sz w:val="27"/>
          <w:rtl/>
        </w:rPr>
        <w:t xml:space="preserve"> </w:t>
      </w:r>
      <w:r w:rsidRPr="00266AF8">
        <w:rPr>
          <w:rFonts w:hint="cs"/>
          <w:color w:val="000000" w:themeColor="text1"/>
          <w:sz w:val="27"/>
          <w:rtl/>
        </w:rPr>
        <w:t>بعد</w:t>
      </w:r>
      <w:r w:rsidR="00987666" w:rsidRPr="00266AF8">
        <w:rPr>
          <w:color w:val="000000" w:themeColor="text1"/>
          <w:sz w:val="27"/>
          <w:rtl/>
        </w:rPr>
        <w:t xml:space="preserve"> إلى </w:t>
      </w:r>
      <w:r w:rsidR="00AB13A5"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الاقتصاد</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يمث</w:t>
      </w:r>
      <w:r w:rsidR="00AB13A5" w:rsidRPr="00266AF8">
        <w:rPr>
          <w:rFonts w:hint="cs"/>
          <w:color w:val="000000" w:themeColor="text1"/>
          <w:sz w:val="27"/>
          <w:rtl/>
        </w:rPr>
        <w:t>ِّ</w:t>
      </w:r>
      <w:r w:rsidRPr="00266AF8">
        <w:rPr>
          <w:rFonts w:hint="cs"/>
          <w:color w:val="000000" w:themeColor="text1"/>
          <w:sz w:val="27"/>
          <w:rtl/>
        </w:rPr>
        <w:t>ل</w:t>
      </w:r>
      <w:r w:rsidRPr="00266AF8">
        <w:rPr>
          <w:color w:val="000000" w:themeColor="text1"/>
          <w:sz w:val="27"/>
          <w:rtl/>
        </w:rPr>
        <w:t xml:space="preserve"> </w:t>
      </w:r>
      <w:r w:rsidRPr="00266AF8">
        <w:rPr>
          <w:rFonts w:hint="cs"/>
          <w:color w:val="000000" w:themeColor="text1"/>
          <w:sz w:val="27"/>
          <w:rtl/>
        </w:rPr>
        <w:t>سوى</w:t>
      </w:r>
      <w:r w:rsidRPr="00266AF8">
        <w:rPr>
          <w:color w:val="000000" w:themeColor="text1"/>
          <w:sz w:val="27"/>
          <w:rtl/>
        </w:rPr>
        <w:t xml:space="preserve"> </w:t>
      </w:r>
      <w:r w:rsidRPr="00266AF8">
        <w:rPr>
          <w:rFonts w:hint="cs"/>
          <w:color w:val="000000" w:themeColor="text1"/>
          <w:sz w:val="27"/>
          <w:rtl/>
        </w:rPr>
        <w:t>ميداناً</w:t>
      </w:r>
      <w:r w:rsidRPr="00266AF8">
        <w:rPr>
          <w:color w:val="000000" w:themeColor="text1"/>
          <w:sz w:val="27"/>
          <w:rtl/>
        </w:rPr>
        <w:t xml:space="preserve"> </w:t>
      </w:r>
      <w:r w:rsidRPr="00266AF8">
        <w:rPr>
          <w:rFonts w:hint="cs"/>
          <w:color w:val="000000" w:themeColor="text1"/>
          <w:sz w:val="27"/>
          <w:rtl/>
        </w:rPr>
        <w:t>واحداً</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هذا</w:t>
      </w:r>
      <w:r w:rsidRPr="00266AF8">
        <w:rPr>
          <w:color w:val="000000" w:themeColor="text1"/>
          <w:sz w:val="27"/>
          <w:rtl/>
        </w:rPr>
        <w:t xml:space="preserve"> </w:t>
      </w:r>
      <w:r w:rsidRPr="00266AF8">
        <w:rPr>
          <w:rFonts w:hint="cs"/>
          <w:color w:val="000000" w:themeColor="text1"/>
          <w:sz w:val="27"/>
          <w:rtl/>
        </w:rPr>
        <w:t>الوادي</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ولابد</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البحث</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مسألة</w:t>
      </w:r>
      <w:r w:rsidRPr="00266AF8">
        <w:rPr>
          <w:color w:val="000000" w:themeColor="text1"/>
          <w:sz w:val="27"/>
          <w:rtl/>
        </w:rPr>
        <w:t xml:space="preserve"> </w:t>
      </w:r>
      <w:r w:rsidRPr="00266AF8">
        <w:rPr>
          <w:rFonts w:hint="cs"/>
          <w:color w:val="000000" w:themeColor="text1"/>
          <w:sz w:val="27"/>
          <w:rtl/>
        </w:rPr>
        <w:t>النموذج</w:t>
      </w:r>
      <w:r w:rsidRPr="00266AF8">
        <w:rPr>
          <w:color w:val="000000" w:themeColor="text1"/>
          <w:sz w:val="27"/>
          <w:rtl/>
        </w:rPr>
        <w:t xml:space="preserve"> </w:t>
      </w:r>
      <w:r w:rsidRPr="00266AF8">
        <w:rPr>
          <w:rFonts w:hint="cs"/>
          <w:color w:val="000000" w:themeColor="text1"/>
          <w:sz w:val="27"/>
          <w:rtl/>
        </w:rPr>
        <w:t>والمنظومة</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أي</w:t>
      </w:r>
      <w:r w:rsidRPr="00266AF8">
        <w:rPr>
          <w:color w:val="000000" w:themeColor="text1"/>
          <w:sz w:val="27"/>
          <w:rtl/>
        </w:rPr>
        <w:t xml:space="preserve"> </w:t>
      </w:r>
      <w:r w:rsidRPr="00266AF8">
        <w:rPr>
          <w:rFonts w:hint="cs"/>
          <w:color w:val="000000" w:themeColor="text1"/>
          <w:sz w:val="27"/>
          <w:rtl/>
        </w:rPr>
        <w:t>المنظومة</w:t>
      </w:r>
      <w:r w:rsidRPr="00266AF8">
        <w:rPr>
          <w:color w:val="000000" w:themeColor="text1"/>
          <w:sz w:val="27"/>
          <w:rtl/>
        </w:rPr>
        <w:t xml:space="preserve"> </w:t>
      </w:r>
      <w:r w:rsidRPr="00266AF8">
        <w:rPr>
          <w:rFonts w:hint="cs"/>
          <w:color w:val="000000" w:themeColor="text1"/>
          <w:sz w:val="27"/>
          <w:rtl/>
        </w:rPr>
        <w:t>التي</w:t>
      </w:r>
      <w:r w:rsidRPr="00266AF8">
        <w:rPr>
          <w:color w:val="000000" w:themeColor="text1"/>
          <w:sz w:val="27"/>
          <w:rtl/>
        </w:rPr>
        <w:t xml:space="preserve"> </w:t>
      </w:r>
      <w:r w:rsidRPr="00266AF8">
        <w:rPr>
          <w:rFonts w:hint="cs"/>
          <w:color w:val="000000" w:themeColor="text1"/>
          <w:sz w:val="27"/>
          <w:rtl/>
        </w:rPr>
        <w:t>تكون</w:t>
      </w:r>
      <w:r w:rsidRPr="00266AF8">
        <w:rPr>
          <w:color w:val="000000" w:themeColor="text1"/>
          <w:sz w:val="27"/>
          <w:rtl/>
        </w:rPr>
        <w:t xml:space="preserve"> </w:t>
      </w:r>
      <w:r w:rsidRPr="00266AF8">
        <w:rPr>
          <w:rFonts w:hint="cs"/>
          <w:color w:val="000000" w:themeColor="text1"/>
          <w:sz w:val="27"/>
          <w:rtl/>
        </w:rPr>
        <w:t>جميع</w:t>
      </w:r>
      <w:r w:rsidRPr="00266AF8">
        <w:rPr>
          <w:color w:val="000000" w:themeColor="text1"/>
          <w:sz w:val="27"/>
          <w:rtl/>
        </w:rPr>
        <w:t xml:space="preserve"> </w:t>
      </w:r>
      <w:r w:rsidRPr="00266AF8">
        <w:rPr>
          <w:rFonts w:hint="cs"/>
          <w:color w:val="000000" w:themeColor="text1"/>
          <w:sz w:val="27"/>
          <w:rtl/>
        </w:rPr>
        <w:t>مفاصلها</w:t>
      </w:r>
      <w:r w:rsidRPr="00266AF8">
        <w:rPr>
          <w:color w:val="000000" w:themeColor="text1"/>
          <w:sz w:val="27"/>
          <w:rtl/>
        </w:rPr>
        <w:t xml:space="preserve"> </w:t>
      </w:r>
      <w:r w:rsidRPr="00266AF8">
        <w:rPr>
          <w:rFonts w:hint="cs"/>
          <w:color w:val="000000" w:themeColor="text1"/>
          <w:sz w:val="27"/>
          <w:rtl/>
        </w:rPr>
        <w:t>منسجمة</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مع</w:t>
      </w:r>
      <w:r w:rsidRPr="00266AF8">
        <w:rPr>
          <w:color w:val="000000" w:themeColor="text1"/>
          <w:sz w:val="27"/>
          <w:rtl/>
        </w:rPr>
        <w:t xml:space="preserve"> </w:t>
      </w:r>
      <w:r w:rsidRPr="00266AF8">
        <w:rPr>
          <w:rFonts w:hint="cs"/>
          <w:color w:val="000000" w:themeColor="text1"/>
          <w:sz w:val="27"/>
          <w:rtl/>
        </w:rPr>
        <w:t>الإسلام</w:t>
      </w:r>
      <w:r w:rsidRPr="00266AF8">
        <w:rPr>
          <w:color w:val="000000" w:themeColor="text1"/>
          <w:sz w:val="27"/>
          <w:rtl/>
        </w:rPr>
        <w:t xml:space="preserve"> </w:t>
      </w:r>
      <w:r w:rsidRPr="00266AF8">
        <w:rPr>
          <w:rFonts w:hint="cs"/>
          <w:color w:val="000000" w:themeColor="text1"/>
          <w:sz w:val="27"/>
          <w:rtl/>
        </w:rPr>
        <w:t>والحج</w:t>
      </w:r>
      <w:r w:rsidR="00AB13A5" w:rsidRPr="00266AF8">
        <w:rPr>
          <w:rFonts w:hint="cs"/>
          <w:color w:val="000000" w:themeColor="text1"/>
          <w:sz w:val="27"/>
          <w:rtl/>
        </w:rPr>
        <w:t>ّ</w:t>
      </w:r>
      <w:r w:rsidRPr="00266AF8">
        <w:rPr>
          <w:rFonts w:hint="cs"/>
          <w:color w:val="000000" w:themeColor="text1"/>
          <w:sz w:val="27"/>
          <w:rtl/>
        </w:rPr>
        <w:t>يّة</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فكان</w:t>
      </w:r>
      <w:r w:rsidRPr="00266AF8">
        <w:rPr>
          <w:color w:val="000000" w:themeColor="text1"/>
          <w:sz w:val="27"/>
          <w:rtl/>
        </w:rPr>
        <w:t xml:space="preserve"> </w:t>
      </w:r>
      <w:r w:rsidRPr="00266AF8">
        <w:rPr>
          <w:rFonts w:hint="cs"/>
          <w:color w:val="000000" w:themeColor="text1"/>
          <w:sz w:val="27"/>
          <w:rtl/>
        </w:rPr>
        <w:t>هاجسه</w:t>
      </w:r>
      <w:r w:rsidRPr="00266AF8">
        <w:rPr>
          <w:color w:val="000000" w:themeColor="text1"/>
          <w:sz w:val="27"/>
          <w:rtl/>
        </w:rPr>
        <w:t xml:space="preserve"> </w:t>
      </w:r>
      <w:r w:rsidRPr="00266AF8">
        <w:rPr>
          <w:rFonts w:hint="cs"/>
          <w:color w:val="000000" w:themeColor="text1"/>
          <w:sz w:val="27"/>
          <w:rtl/>
        </w:rPr>
        <w:t>يتمث</w:t>
      </w:r>
      <w:r w:rsidR="00AB13A5" w:rsidRPr="00266AF8">
        <w:rPr>
          <w:rFonts w:hint="cs"/>
          <w:color w:val="000000" w:themeColor="text1"/>
          <w:sz w:val="27"/>
          <w:rtl/>
        </w:rPr>
        <w:t>َّ</w:t>
      </w:r>
      <w:r w:rsidRPr="00266AF8">
        <w:rPr>
          <w:rFonts w:hint="cs"/>
          <w:color w:val="000000" w:themeColor="text1"/>
          <w:sz w:val="27"/>
          <w:rtl/>
        </w:rPr>
        <w:t>ل</w:t>
      </w:r>
      <w:r w:rsidRPr="00266AF8">
        <w:rPr>
          <w:color w:val="000000" w:themeColor="text1"/>
          <w:sz w:val="27"/>
          <w:rtl/>
        </w:rPr>
        <w:t xml:space="preserve"> </w:t>
      </w:r>
      <w:r w:rsidRPr="00266AF8">
        <w:rPr>
          <w:rFonts w:hint="cs"/>
          <w:color w:val="000000" w:themeColor="text1"/>
          <w:sz w:val="27"/>
          <w:rtl/>
        </w:rPr>
        <w:t>بمشروع</w:t>
      </w:r>
      <w:r w:rsidRPr="00266AF8">
        <w:rPr>
          <w:color w:val="000000" w:themeColor="text1"/>
          <w:sz w:val="27"/>
          <w:rtl/>
        </w:rPr>
        <w:t xml:space="preserve"> </w:t>
      </w:r>
      <w:r w:rsidRPr="00266AF8">
        <w:rPr>
          <w:rFonts w:hint="cs"/>
          <w:color w:val="000000" w:themeColor="text1"/>
          <w:sz w:val="27"/>
          <w:rtl/>
        </w:rPr>
        <w:t>متكامل</w:t>
      </w:r>
      <w:r w:rsidRPr="00266AF8">
        <w:rPr>
          <w:color w:val="000000" w:themeColor="text1"/>
          <w:sz w:val="27"/>
          <w:rtl/>
        </w:rPr>
        <w:t xml:space="preserve"> </w:t>
      </w:r>
      <w:r w:rsidRPr="00266AF8">
        <w:rPr>
          <w:rFonts w:hint="cs"/>
          <w:color w:val="000000" w:themeColor="text1"/>
          <w:sz w:val="27"/>
          <w:rtl/>
        </w:rPr>
        <w:t>يشمل</w:t>
      </w:r>
      <w:r w:rsidRPr="00266AF8">
        <w:rPr>
          <w:color w:val="000000" w:themeColor="text1"/>
          <w:sz w:val="27"/>
          <w:rtl/>
        </w:rPr>
        <w:t xml:space="preserve"> </w:t>
      </w:r>
      <w:r w:rsidRPr="00266AF8">
        <w:rPr>
          <w:rFonts w:hint="cs"/>
          <w:color w:val="000000" w:themeColor="text1"/>
          <w:sz w:val="27"/>
          <w:rtl/>
        </w:rPr>
        <w:t>المتغي</w:t>
      </w:r>
      <w:r w:rsidR="00AB13A5" w:rsidRPr="00266AF8">
        <w:rPr>
          <w:rFonts w:hint="cs"/>
          <w:color w:val="000000" w:themeColor="text1"/>
          <w:sz w:val="27"/>
          <w:rtl/>
        </w:rPr>
        <w:t>ِّ</w:t>
      </w:r>
      <w:r w:rsidRPr="00266AF8">
        <w:rPr>
          <w:rFonts w:hint="cs"/>
          <w:color w:val="000000" w:themeColor="text1"/>
          <w:sz w:val="27"/>
          <w:rtl/>
        </w:rPr>
        <w:t>رات</w:t>
      </w:r>
      <w:r w:rsidRPr="00266AF8">
        <w:rPr>
          <w:color w:val="000000" w:themeColor="text1"/>
          <w:sz w:val="27"/>
          <w:rtl/>
        </w:rPr>
        <w:t xml:space="preserve"> </w:t>
      </w:r>
      <w:r w:rsidRPr="00266AF8">
        <w:rPr>
          <w:rFonts w:hint="cs"/>
          <w:color w:val="000000" w:themeColor="text1"/>
          <w:sz w:val="27"/>
          <w:rtl/>
        </w:rPr>
        <w:t>الثلاثة</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المتمث</w:t>
      </w:r>
      <w:r w:rsidR="00AB13A5" w:rsidRPr="00266AF8">
        <w:rPr>
          <w:rFonts w:hint="cs"/>
          <w:color w:val="000000" w:themeColor="text1"/>
          <w:sz w:val="27"/>
          <w:rtl/>
        </w:rPr>
        <w:t>ِّ</w:t>
      </w:r>
      <w:r w:rsidRPr="00266AF8">
        <w:rPr>
          <w:rFonts w:hint="cs"/>
          <w:color w:val="000000" w:themeColor="text1"/>
          <w:sz w:val="27"/>
          <w:rtl/>
        </w:rPr>
        <w:t>لة</w:t>
      </w:r>
      <w:r w:rsidRPr="00266AF8">
        <w:rPr>
          <w:color w:val="000000" w:themeColor="text1"/>
          <w:sz w:val="27"/>
          <w:rtl/>
        </w:rPr>
        <w:t xml:space="preserve"> </w:t>
      </w:r>
      <w:r w:rsidRPr="00266AF8">
        <w:rPr>
          <w:rFonts w:hint="cs"/>
          <w:color w:val="000000" w:themeColor="text1"/>
          <w:sz w:val="27"/>
          <w:rtl/>
        </w:rPr>
        <w:t>بالثقافة</w:t>
      </w:r>
      <w:r w:rsidRPr="00266AF8">
        <w:rPr>
          <w:color w:val="000000" w:themeColor="text1"/>
          <w:sz w:val="27"/>
          <w:rtl/>
        </w:rPr>
        <w:t xml:space="preserve"> </w:t>
      </w:r>
      <w:r w:rsidRPr="00266AF8">
        <w:rPr>
          <w:rFonts w:hint="cs"/>
          <w:color w:val="000000" w:themeColor="text1"/>
          <w:sz w:val="27"/>
          <w:rtl/>
        </w:rPr>
        <w:t>والسياسة</w:t>
      </w:r>
      <w:r w:rsidRPr="00266AF8">
        <w:rPr>
          <w:color w:val="000000" w:themeColor="text1"/>
          <w:sz w:val="27"/>
          <w:rtl/>
        </w:rPr>
        <w:t xml:space="preserve"> </w:t>
      </w:r>
      <w:r w:rsidRPr="00266AF8">
        <w:rPr>
          <w:rFonts w:hint="cs"/>
          <w:color w:val="000000" w:themeColor="text1"/>
          <w:sz w:val="27"/>
          <w:rtl/>
        </w:rPr>
        <w:t>والاقتصاد</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لكي</w:t>
      </w:r>
      <w:r w:rsidRPr="00266AF8">
        <w:rPr>
          <w:color w:val="000000" w:themeColor="text1"/>
          <w:sz w:val="27"/>
          <w:rtl/>
        </w:rPr>
        <w:t xml:space="preserve"> </w:t>
      </w:r>
      <w:r w:rsidRPr="00266AF8">
        <w:rPr>
          <w:rFonts w:hint="cs"/>
          <w:color w:val="000000" w:themeColor="text1"/>
          <w:sz w:val="27"/>
          <w:rtl/>
        </w:rPr>
        <w:t>تتحق</w:t>
      </w:r>
      <w:r w:rsidR="00AB13A5" w:rsidRPr="00266AF8">
        <w:rPr>
          <w:rFonts w:hint="cs"/>
          <w:color w:val="000000" w:themeColor="text1"/>
          <w:sz w:val="27"/>
          <w:rtl/>
        </w:rPr>
        <w:t>َّ</w:t>
      </w:r>
      <w:r w:rsidRPr="00266AF8">
        <w:rPr>
          <w:rFonts w:hint="cs"/>
          <w:color w:val="000000" w:themeColor="text1"/>
          <w:sz w:val="27"/>
          <w:rtl/>
        </w:rPr>
        <w:t>ق</w:t>
      </w:r>
      <w:r w:rsidRPr="00266AF8">
        <w:rPr>
          <w:color w:val="000000" w:themeColor="text1"/>
          <w:sz w:val="27"/>
          <w:rtl/>
        </w:rPr>
        <w:t xml:space="preserve"> </w:t>
      </w:r>
      <w:r w:rsidRPr="00266AF8">
        <w:rPr>
          <w:rFonts w:hint="cs"/>
          <w:color w:val="000000" w:themeColor="text1"/>
          <w:sz w:val="27"/>
          <w:rtl/>
        </w:rPr>
        <w:t>التنمية</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اجتماعيّ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Pr="00266AF8">
        <w:rPr>
          <w:rFonts w:hint="cs"/>
          <w:color w:val="000000" w:themeColor="text1"/>
          <w:sz w:val="27"/>
          <w:rtl/>
        </w:rPr>
        <w:t>ة</w:t>
      </w:r>
      <w:r w:rsidR="00AB13A5" w:rsidRPr="00266AF8">
        <w:rPr>
          <w:color w:val="000000" w:themeColor="text1"/>
          <w:sz w:val="27"/>
          <w:rtl/>
        </w:rPr>
        <w:t>.</w:t>
      </w:r>
    </w:p>
    <w:p w:rsidR="00FA3E43" w:rsidRPr="00266AF8" w:rsidRDefault="00FA3E43" w:rsidP="00C64A83">
      <w:pPr>
        <w:spacing w:line="380" w:lineRule="exact"/>
        <w:rPr>
          <w:color w:val="000000" w:themeColor="text1"/>
          <w:sz w:val="27"/>
          <w:rtl/>
        </w:rPr>
      </w:pPr>
      <w:r w:rsidRPr="00266AF8">
        <w:rPr>
          <w:rFonts w:hint="cs"/>
          <w:color w:val="000000" w:themeColor="text1"/>
          <w:sz w:val="27"/>
          <w:rtl/>
        </w:rPr>
        <w:t>ولدينا</w:t>
      </w:r>
      <w:r w:rsidRPr="00266AF8">
        <w:rPr>
          <w:color w:val="000000" w:themeColor="text1"/>
          <w:sz w:val="27"/>
          <w:rtl/>
        </w:rPr>
        <w:t xml:space="preserve"> </w:t>
      </w:r>
      <w:r w:rsidRPr="00266AF8">
        <w:rPr>
          <w:rFonts w:hint="cs"/>
          <w:color w:val="000000" w:themeColor="text1"/>
          <w:sz w:val="27"/>
          <w:rtl/>
        </w:rPr>
        <w:t>بشكل</w:t>
      </w:r>
      <w:r w:rsidRPr="00266AF8">
        <w:rPr>
          <w:color w:val="000000" w:themeColor="text1"/>
          <w:sz w:val="27"/>
          <w:rtl/>
        </w:rPr>
        <w:t xml:space="preserve"> </w:t>
      </w:r>
      <w:r w:rsidR="00234066" w:rsidRPr="00266AF8">
        <w:rPr>
          <w:rFonts w:hint="cs"/>
          <w:color w:val="000000" w:themeColor="text1"/>
          <w:sz w:val="27"/>
          <w:rtl/>
        </w:rPr>
        <w:t>عامّ</w:t>
      </w:r>
      <w:r w:rsidRPr="00266AF8">
        <w:rPr>
          <w:color w:val="000000" w:themeColor="text1"/>
          <w:sz w:val="27"/>
          <w:rtl/>
        </w:rPr>
        <w:t xml:space="preserve"> </w:t>
      </w:r>
      <w:r w:rsidRPr="00266AF8">
        <w:rPr>
          <w:rFonts w:hint="cs"/>
          <w:color w:val="000000" w:themeColor="text1"/>
          <w:sz w:val="27"/>
          <w:rtl/>
        </w:rPr>
        <w:t>مشروع</w:t>
      </w:r>
      <w:r w:rsidR="00AB13A5" w:rsidRPr="00266AF8">
        <w:rPr>
          <w:rFonts w:hint="cs"/>
          <w:color w:val="000000" w:themeColor="text1"/>
          <w:sz w:val="27"/>
          <w:rtl/>
        </w:rPr>
        <w:t>ا</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هندسي</w:t>
      </w:r>
      <w:r w:rsidR="00AB13A5" w:rsidRPr="00266AF8">
        <w:rPr>
          <w:rFonts w:hint="cs"/>
          <w:color w:val="000000" w:themeColor="text1"/>
          <w:sz w:val="27"/>
          <w:rtl/>
        </w:rPr>
        <w:t>ّا</w:t>
      </w:r>
      <w:r w:rsidRPr="00266AF8">
        <w:rPr>
          <w:rFonts w:hint="cs"/>
          <w:color w:val="000000" w:themeColor="text1"/>
          <w:sz w:val="27"/>
          <w:rtl/>
        </w:rPr>
        <w:t>ن</w:t>
      </w:r>
      <w:r w:rsidRPr="00266AF8">
        <w:rPr>
          <w:color w:val="000000" w:themeColor="text1"/>
          <w:sz w:val="27"/>
          <w:rtl/>
        </w:rPr>
        <w:t xml:space="preserve"> </w:t>
      </w:r>
      <w:r w:rsidR="00501C6B" w:rsidRPr="00266AF8">
        <w:rPr>
          <w:rFonts w:hint="cs"/>
          <w:color w:val="000000" w:themeColor="text1"/>
          <w:sz w:val="27"/>
          <w:rtl/>
        </w:rPr>
        <w:t>اجتماعيّ</w:t>
      </w:r>
      <w:r w:rsidR="00AB13A5" w:rsidRPr="00266AF8">
        <w:rPr>
          <w:rFonts w:hint="cs"/>
          <w:color w:val="000000" w:themeColor="text1"/>
          <w:sz w:val="27"/>
          <w:rtl/>
        </w:rPr>
        <w:t>ا</w:t>
      </w:r>
      <w:r w:rsidRPr="00266AF8">
        <w:rPr>
          <w:rFonts w:hint="cs"/>
          <w:color w:val="000000" w:themeColor="text1"/>
          <w:sz w:val="27"/>
          <w:rtl/>
        </w:rPr>
        <w:t>ن</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هما</w:t>
      </w:r>
      <w:r w:rsidRPr="00266AF8">
        <w:rPr>
          <w:color w:val="000000" w:themeColor="text1"/>
          <w:sz w:val="27"/>
          <w:rtl/>
        </w:rPr>
        <w:t xml:space="preserve">: </w:t>
      </w:r>
    </w:p>
    <w:p w:rsidR="00FA3E43" w:rsidRPr="00266AF8" w:rsidRDefault="00FA3E43" w:rsidP="00C64A83">
      <w:pPr>
        <w:spacing w:line="380" w:lineRule="exact"/>
        <w:rPr>
          <w:color w:val="000000" w:themeColor="text1"/>
          <w:sz w:val="27"/>
          <w:rtl/>
        </w:rPr>
      </w:pPr>
      <w:r w:rsidRPr="00266AF8">
        <w:rPr>
          <w:color w:val="000000" w:themeColor="text1"/>
          <w:sz w:val="27"/>
          <w:rtl/>
        </w:rPr>
        <w:t>1</w:t>
      </w:r>
      <w:r w:rsidRPr="00266AF8">
        <w:rPr>
          <w:rFonts w:hint="cs"/>
          <w:color w:val="000000" w:themeColor="text1"/>
          <w:sz w:val="27"/>
          <w:rtl/>
        </w:rPr>
        <w:t>ـ</w:t>
      </w:r>
      <w:r w:rsidRPr="00266AF8">
        <w:rPr>
          <w:color w:val="000000" w:themeColor="text1"/>
          <w:sz w:val="27"/>
          <w:rtl/>
        </w:rPr>
        <w:t xml:space="preserve"> </w:t>
      </w:r>
      <w:r w:rsidRPr="00266AF8">
        <w:rPr>
          <w:rFonts w:hint="cs"/>
          <w:color w:val="000000" w:themeColor="text1"/>
          <w:sz w:val="27"/>
          <w:rtl/>
        </w:rPr>
        <w:t>المشروع</w:t>
      </w:r>
      <w:r w:rsidRPr="00266AF8">
        <w:rPr>
          <w:color w:val="000000" w:themeColor="text1"/>
          <w:sz w:val="27"/>
          <w:rtl/>
        </w:rPr>
        <w:t xml:space="preserve"> </w:t>
      </w:r>
      <w:r w:rsidRPr="00266AF8">
        <w:rPr>
          <w:rFonts w:hint="cs"/>
          <w:color w:val="000000" w:themeColor="text1"/>
          <w:sz w:val="27"/>
          <w:rtl/>
        </w:rPr>
        <w:t>الهندسي</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اجتماعيّ</w:t>
      </w:r>
      <w:r w:rsidRPr="00266AF8">
        <w:rPr>
          <w:color w:val="000000" w:themeColor="text1"/>
          <w:sz w:val="27"/>
          <w:rtl/>
        </w:rPr>
        <w:t xml:space="preserve"> </w:t>
      </w:r>
      <w:r w:rsidRPr="00266AF8">
        <w:rPr>
          <w:rFonts w:hint="cs"/>
          <w:color w:val="000000" w:themeColor="text1"/>
          <w:sz w:val="27"/>
          <w:rtl/>
        </w:rPr>
        <w:t>المبني</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المقد</w:t>
      </w:r>
      <w:r w:rsidR="00AB13A5" w:rsidRPr="00266AF8">
        <w:rPr>
          <w:rFonts w:hint="cs"/>
          <w:color w:val="000000" w:themeColor="text1"/>
          <w:sz w:val="27"/>
          <w:rtl/>
        </w:rPr>
        <w:t>ّ</w:t>
      </w:r>
      <w:r w:rsidRPr="00266AF8">
        <w:rPr>
          <w:rFonts w:hint="cs"/>
          <w:color w:val="000000" w:themeColor="text1"/>
          <w:sz w:val="27"/>
          <w:rtl/>
        </w:rPr>
        <w:t>مات</w:t>
      </w:r>
      <w:r w:rsidRPr="00266AF8">
        <w:rPr>
          <w:color w:val="000000" w:themeColor="text1"/>
          <w:sz w:val="27"/>
          <w:rtl/>
        </w:rPr>
        <w:t xml:space="preserve"> </w:t>
      </w:r>
      <w:r w:rsidRPr="00266AF8">
        <w:rPr>
          <w:rFonts w:hint="cs"/>
          <w:color w:val="000000" w:themeColor="text1"/>
          <w:sz w:val="27"/>
          <w:rtl/>
        </w:rPr>
        <w:t>الحس</w:t>
      </w:r>
      <w:r w:rsidR="00AB13A5" w:rsidRPr="00266AF8">
        <w:rPr>
          <w:rFonts w:hint="cs"/>
          <w:color w:val="000000" w:themeColor="text1"/>
          <w:sz w:val="27"/>
          <w:rtl/>
        </w:rPr>
        <w:t>ّ</w:t>
      </w:r>
      <w:r w:rsidRPr="00266AF8">
        <w:rPr>
          <w:rFonts w:hint="cs"/>
          <w:color w:val="000000" w:themeColor="text1"/>
          <w:sz w:val="27"/>
          <w:rtl/>
        </w:rPr>
        <w:t>ية</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الذي</w:t>
      </w:r>
      <w:r w:rsidRPr="00266AF8">
        <w:rPr>
          <w:color w:val="000000" w:themeColor="text1"/>
          <w:sz w:val="27"/>
          <w:rtl/>
        </w:rPr>
        <w:t xml:space="preserve"> </w:t>
      </w:r>
      <w:r w:rsidRPr="00266AF8">
        <w:rPr>
          <w:rFonts w:hint="cs"/>
          <w:color w:val="000000" w:themeColor="text1"/>
          <w:sz w:val="27"/>
          <w:rtl/>
        </w:rPr>
        <w:t>ينتهي</w:t>
      </w:r>
      <w:r w:rsidRPr="00266AF8">
        <w:rPr>
          <w:color w:val="000000" w:themeColor="text1"/>
          <w:sz w:val="27"/>
          <w:rtl/>
        </w:rPr>
        <w:t xml:space="preserve"> </w:t>
      </w:r>
      <w:r w:rsidRPr="00266AF8">
        <w:rPr>
          <w:rFonts w:hint="cs"/>
          <w:color w:val="000000" w:themeColor="text1"/>
          <w:sz w:val="27"/>
          <w:rtl/>
        </w:rPr>
        <w:t>بالتنمية</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إلحاديّ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غير</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إلهيّ</w:t>
      </w:r>
      <w:r w:rsidRPr="00266AF8">
        <w:rPr>
          <w:rFonts w:hint="cs"/>
          <w:color w:val="000000" w:themeColor="text1"/>
          <w:sz w:val="27"/>
          <w:rtl/>
        </w:rPr>
        <w:t>ة</w:t>
      </w:r>
      <w:r w:rsidRPr="00266AF8">
        <w:rPr>
          <w:color w:val="000000" w:themeColor="text1"/>
          <w:sz w:val="27"/>
          <w:rtl/>
        </w:rPr>
        <w:t xml:space="preserve">. </w:t>
      </w:r>
    </w:p>
    <w:p w:rsidR="00FA3E43" w:rsidRPr="00266AF8" w:rsidRDefault="00FA3E43" w:rsidP="0078291D">
      <w:pPr>
        <w:rPr>
          <w:color w:val="000000" w:themeColor="text1"/>
          <w:sz w:val="27"/>
          <w:rtl/>
        </w:rPr>
      </w:pPr>
      <w:r w:rsidRPr="00266AF8">
        <w:rPr>
          <w:color w:val="000000" w:themeColor="text1"/>
          <w:sz w:val="27"/>
          <w:rtl/>
        </w:rPr>
        <w:t>2</w:t>
      </w:r>
      <w:r w:rsidRPr="00266AF8">
        <w:rPr>
          <w:rFonts w:hint="cs"/>
          <w:color w:val="000000" w:themeColor="text1"/>
          <w:sz w:val="27"/>
          <w:rtl/>
        </w:rPr>
        <w:t>ـ</w:t>
      </w:r>
      <w:r w:rsidRPr="00266AF8">
        <w:rPr>
          <w:color w:val="000000" w:themeColor="text1"/>
          <w:sz w:val="27"/>
          <w:rtl/>
        </w:rPr>
        <w:t xml:space="preserve"> </w:t>
      </w:r>
      <w:r w:rsidRPr="00266AF8">
        <w:rPr>
          <w:rFonts w:hint="cs"/>
          <w:color w:val="000000" w:themeColor="text1"/>
          <w:sz w:val="27"/>
          <w:rtl/>
        </w:rPr>
        <w:t>المشروع</w:t>
      </w:r>
      <w:r w:rsidRPr="00266AF8">
        <w:rPr>
          <w:color w:val="000000" w:themeColor="text1"/>
          <w:sz w:val="27"/>
          <w:rtl/>
        </w:rPr>
        <w:t xml:space="preserve"> </w:t>
      </w:r>
      <w:r w:rsidRPr="00266AF8">
        <w:rPr>
          <w:rFonts w:hint="cs"/>
          <w:color w:val="000000" w:themeColor="text1"/>
          <w:sz w:val="27"/>
          <w:rtl/>
        </w:rPr>
        <w:t>الهندسي</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اجتماعيّ</w:t>
      </w:r>
      <w:r w:rsidRPr="00266AF8">
        <w:rPr>
          <w:color w:val="000000" w:themeColor="text1"/>
          <w:sz w:val="27"/>
          <w:rtl/>
        </w:rPr>
        <w:t xml:space="preserve"> </w:t>
      </w:r>
      <w:r w:rsidRPr="00266AF8">
        <w:rPr>
          <w:rFonts w:hint="cs"/>
          <w:color w:val="000000" w:themeColor="text1"/>
          <w:sz w:val="27"/>
          <w:rtl/>
        </w:rPr>
        <w:t>المبني</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الدين</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والذي</w:t>
      </w:r>
      <w:r w:rsidRPr="00266AF8">
        <w:rPr>
          <w:color w:val="000000" w:themeColor="text1"/>
          <w:sz w:val="27"/>
          <w:rtl/>
        </w:rPr>
        <w:t xml:space="preserve"> </w:t>
      </w:r>
      <w:r w:rsidRPr="00266AF8">
        <w:rPr>
          <w:rFonts w:hint="cs"/>
          <w:color w:val="000000" w:themeColor="text1"/>
          <w:sz w:val="27"/>
          <w:rtl/>
        </w:rPr>
        <w:t>ينتهي</w:t>
      </w:r>
      <w:r w:rsidRPr="00266AF8">
        <w:rPr>
          <w:color w:val="000000" w:themeColor="text1"/>
          <w:sz w:val="27"/>
          <w:rtl/>
        </w:rPr>
        <w:t xml:space="preserve"> </w:t>
      </w:r>
      <w:r w:rsidRPr="00266AF8">
        <w:rPr>
          <w:rFonts w:hint="cs"/>
          <w:color w:val="000000" w:themeColor="text1"/>
          <w:sz w:val="27"/>
          <w:rtl/>
        </w:rPr>
        <w:t>بالتنمية</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إلهيّ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للمجتمع</w:t>
      </w:r>
      <w:r w:rsidRPr="00266AF8">
        <w:rPr>
          <w:color w:val="000000" w:themeColor="text1"/>
          <w:sz w:val="27"/>
          <w:rtl/>
        </w:rPr>
        <w:t xml:space="preserve">. </w:t>
      </w:r>
    </w:p>
    <w:p w:rsidR="00FA3E43" w:rsidRPr="00266AF8" w:rsidRDefault="00FA3E43" w:rsidP="00C64A83">
      <w:pPr>
        <w:rPr>
          <w:color w:val="000000" w:themeColor="text1"/>
          <w:sz w:val="27"/>
          <w:rtl/>
        </w:rPr>
      </w:pPr>
      <w:r w:rsidRPr="00266AF8">
        <w:rPr>
          <w:rFonts w:hint="cs"/>
          <w:color w:val="000000" w:themeColor="text1"/>
          <w:sz w:val="27"/>
          <w:rtl/>
        </w:rPr>
        <w:t>فكان</w:t>
      </w:r>
      <w:r w:rsidRPr="00266AF8">
        <w:rPr>
          <w:color w:val="000000" w:themeColor="text1"/>
          <w:sz w:val="27"/>
          <w:rtl/>
        </w:rPr>
        <w:t xml:space="preserve"> </w:t>
      </w:r>
      <w:r w:rsidRPr="00266AF8">
        <w:rPr>
          <w:rFonts w:hint="cs"/>
          <w:color w:val="000000" w:themeColor="text1"/>
          <w:sz w:val="27"/>
          <w:rtl/>
        </w:rPr>
        <w:t>يؤمن</w:t>
      </w:r>
      <w:r w:rsidRPr="00266AF8">
        <w:rPr>
          <w:color w:val="000000" w:themeColor="text1"/>
          <w:sz w:val="27"/>
          <w:rtl/>
        </w:rPr>
        <w:t xml:space="preserve"> </w:t>
      </w:r>
      <w:r w:rsidR="00AB13A5"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هذا</w:t>
      </w:r>
      <w:r w:rsidRPr="00266AF8">
        <w:rPr>
          <w:color w:val="000000" w:themeColor="text1"/>
          <w:sz w:val="27"/>
          <w:rtl/>
        </w:rPr>
        <w:t xml:space="preserve"> </w:t>
      </w:r>
      <w:r w:rsidRPr="00266AF8">
        <w:rPr>
          <w:rFonts w:hint="cs"/>
          <w:color w:val="000000" w:themeColor="text1"/>
          <w:sz w:val="27"/>
          <w:rtl/>
        </w:rPr>
        <w:t>البرنامج</w:t>
      </w:r>
      <w:r w:rsidRPr="00266AF8">
        <w:rPr>
          <w:color w:val="000000" w:themeColor="text1"/>
          <w:sz w:val="27"/>
          <w:rtl/>
        </w:rPr>
        <w:t xml:space="preserve"> </w:t>
      </w:r>
      <w:r w:rsidRPr="00266AF8">
        <w:rPr>
          <w:rFonts w:hint="cs"/>
          <w:color w:val="000000" w:themeColor="text1"/>
          <w:sz w:val="27"/>
          <w:rtl/>
        </w:rPr>
        <w:t>الهندسي</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لتنمية</w:t>
      </w:r>
      <w:r w:rsidRPr="00266AF8">
        <w:rPr>
          <w:color w:val="000000" w:themeColor="text1"/>
          <w:sz w:val="27"/>
          <w:rtl/>
        </w:rPr>
        <w:t xml:space="preserve"> </w:t>
      </w:r>
      <w:r w:rsidRPr="00266AF8">
        <w:rPr>
          <w:rFonts w:hint="cs"/>
          <w:color w:val="000000" w:themeColor="text1"/>
          <w:sz w:val="27"/>
          <w:rtl/>
        </w:rPr>
        <w:t>المجتمع</w:t>
      </w:r>
      <w:r w:rsidRPr="00266AF8">
        <w:rPr>
          <w:color w:val="000000" w:themeColor="text1"/>
          <w:sz w:val="27"/>
          <w:rtl/>
        </w:rPr>
        <w:t xml:space="preserve"> </w:t>
      </w:r>
      <w:r w:rsidRPr="00266AF8">
        <w:rPr>
          <w:rFonts w:hint="cs"/>
          <w:color w:val="000000" w:themeColor="text1"/>
          <w:sz w:val="27"/>
          <w:rtl/>
        </w:rPr>
        <w:t>بحاجة</w:t>
      </w:r>
      <w:r w:rsidR="00987666" w:rsidRPr="00266AF8">
        <w:rPr>
          <w:color w:val="000000" w:themeColor="text1"/>
          <w:sz w:val="27"/>
          <w:rtl/>
        </w:rPr>
        <w:t xml:space="preserve"> إلى </w:t>
      </w:r>
      <w:r w:rsidRPr="00266AF8">
        <w:rPr>
          <w:rFonts w:hint="cs"/>
          <w:color w:val="000000" w:themeColor="text1"/>
          <w:sz w:val="27"/>
          <w:rtl/>
        </w:rPr>
        <w:t>منهج</w:t>
      </w:r>
      <w:r w:rsidRPr="00266AF8">
        <w:rPr>
          <w:color w:val="000000" w:themeColor="text1"/>
          <w:sz w:val="27"/>
          <w:rtl/>
        </w:rPr>
        <w:t xml:space="preserve"> </w:t>
      </w:r>
      <w:r w:rsidR="00501C6B" w:rsidRPr="00266AF8">
        <w:rPr>
          <w:rFonts w:hint="cs"/>
          <w:color w:val="000000" w:themeColor="text1"/>
          <w:sz w:val="27"/>
          <w:rtl/>
        </w:rPr>
        <w:t>ثقافيّ</w:t>
      </w:r>
      <w:r w:rsidRPr="00266AF8">
        <w:rPr>
          <w:color w:val="000000" w:themeColor="text1"/>
          <w:sz w:val="27"/>
          <w:rtl/>
        </w:rPr>
        <w:t xml:space="preserve"> </w:t>
      </w:r>
      <w:r w:rsidRPr="00266AF8">
        <w:rPr>
          <w:rFonts w:hint="cs"/>
          <w:color w:val="000000" w:themeColor="text1"/>
          <w:sz w:val="27"/>
          <w:rtl/>
        </w:rPr>
        <w:t>منتظم</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وبدون</w:t>
      </w:r>
      <w:r w:rsidRPr="00266AF8">
        <w:rPr>
          <w:color w:val="000000" w:themeColor="text1"/>
          <w:sz w:val="27"/>
          <w:rtl/>
        </w:rPr>
        <w:t xml:space="preserve"> </w:t>
      </w:r>
      <w:r w:rsidRPr="00266AF8">
        <w:rPr>
          <w:rFonts w:hint="cs"/>
          <w:color w:val="000000" w:themeColor="text1"/>
          <w:sz w:val="27"/>
          <w:rtl/>
        </w:rPr>
        <w:t>هذا</w:t>
      </w:r>
      <w:r w:rsidRPr="00266AF8">
        <w:rPr>
          <w:color w:val="000000" w:themeColor="text1"/>
          <w:sz w:val="27"/>
          <w:rtl/>
        </w:rPr>
        <w:t xml:space="preserve"> </w:t>
      </w:r>
      <w:r w:rsidRPr="00266AF8">
        <w:rPr>
          <w:rFonts w:hint="cs"/>
          <w:color w:val="000000" w:themeColor="text1"/>
          <w:sz w:val="27"/>
          <w:rtl/>
        </w:rPr>
        <w:t>المنهج</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يمكن</w:t>
      </w:r>
      <w:r w:rsidRPr="00266AF8">
        <w:rPr>
          <w:color w:val="000000" w:themeColor="text1"/>
          <w:sz w:val="27"/>
          <w:rtl/>
        </w:rPr>
        <w:t xml:space="preserve"> </w:t>
      </w:r>
      <w:r w:rsidRPr="00266AF8">
        <w:rPr>
          <w:rFonts w:hint="cs"/>
          <w:color w:val="000000" w:themeColor="text1"/>
          <w:sz w:val="27"/>
          <w:rtl/>
        </w:rPr>
        <w:t>الوصول</w:t>
      </w:r>
      <w:r w:rsidR="00987666" w:rsidRPr="00266AF8">
        <w:rPr>
          <w:color w:val="000000" w:themeColor="text1"/>
          <w:sz w:val="27"/>
          <w:rtl/>
        </w:rPr>
        <w:t xml:space="preserve"> إلى </w:t>
      </w:r>
      <w:r w:rsidRPr="00266AF8">
        <w:rPr>
          <w:rFonts w:hint="cs"/>
          <w:color w:val="000000" w:themeColor="text1"/>
          <w:sz w:val="27"/>
          <w:rtl/>
        </w:rPr>
        <w:t>البرنامج</w:t>
      </w:r>
      <w:r w:rsidRPr="00266AF8">
        <w:rPr>
          <w:color w:val="000000" w:themeColor="text1"/>
          <w:sz w:val="27"/>
          <w:rtl/>
        </w:rPr>
        <w:t xml:space="preserve"> </w:t>
      </w:r>
      <w:r w:rsidRPr="00266AF8">
        <w:rPr>
          <w:rFonts w:hint="cs"/>
          <w:color w:val="000000" w:themeColor="text1"/>
          <w:sz w:val="27"/>
          <w:rtl/>
        </w:rPr>
        <w:t>التنموي</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وهذا</w:t>
      </w:r>
      <w:r w:rsidRPr="00266AF8">
        <w:rPr>
          <w:color w:val="000000" w:themeColor="text1"/>
          <w:sz w:val="27"/>
          <w:rtl/>
        </w:rPr>
        <w:t xml:space="preserve"> </w:t>
      </w:r>
      <w:r w:rsidRPr="00266AF8">
        <w:rPr>
          <w:rFonts w:hint="cs"/>
          <w:color w:val="000000" w:themeColor="text1"/>
          <w:sz w:val="27"/>
          <w:rtl/>
        </w:rPr>
        <w:t>المنهج</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ثقافيّ</w:t>
      </w:r>
      <w:r w:rsidRPr="00266AF8">
        <w:rPr>
          <w:color w:val="000000" w:themeColor="text1"/>
          <w:sz w:val="27"/>
          <w:rtl/>
        </w:rPr>
        <w:t xml:space="preserve"> </w:t>
      </w:r>
      <w:r w:rsidRPr="00266AF8">
        <w:rPr>
          <w:rFonts w:hint="cs"/>
          <w:color w:val="000000" w:themeColor="text1"/>
          <w:sz w:val="27"/>
          <w:rtl/>
        </w:rPr>
        <w:t>المنظ</w:t>
      </w:r>
      <w:r w:rsidR="00AB13A5" w:rsidRPr="00266AF8">
        <w:rPr>
          <w:rFonts w:hint="cs"/>
          <w:color w:val="000000" w:themeColor="text1"/>
          <w:sz w:val="27"/>
          <w:rtl/>
        </w:rPr>
        <w:t>َّ</w:t>
      </w:r>
      <w:r w:rsidRPr="00266AF8">
        <w:rPr>
          <w:rFonts w:hint="cs"/>
          <w:color w:val="000000" w:themeColor="text1"/>
          <w:sz w:val="27"/>
          <w:rtl/>
        </w:rPr>
        <w:t>م</w:t>
      </w:r>
      <w:r w:rsidRPr="00266AF8">
        <w:rPr>
          <w:color w:val="000000" w:themeColor="text1"/>
          <w:sz w:val="27"/>
          <w:rtl/>
        </w:rPr>
        <w:t xml:space="preserve"> </w:t>
      </w:r>
      <w:r w:rsidRPr="00266AF8">
        <w:rPr>
          <w:rFonts w:hint="cs"/>
          <w:color w:val="000000" w:themeColor="text1"/>
          <w:sz w:val="27"/>
          <w:rtl/>
        </w:rPr>
        <w:t>غير</w:t>
      </w:r>
      <w:r w:rsidRPr="00266AF8">
        <w:rPr>
          <w:color w:val="000000" w:themeColor="text1"/>
          <w:sz w:val="27"/>
          <w:rtl/>
        </w:rPr>
        <w:t xml:space="preserve"> </w:t>
      </w:r>
      <w:r w:rsidRPr="00266AF8">
        <w:rPr>
          <w:rFonts w:hint="cs"/>
          <w:color w:val="000000" w:themeColor="text1"/>
          <w:sz w:val="27"/>
          <w:rtl/>
        </w:rPr>
        <w:t>ممكن</w:t>
      </w:r>
      <w:r w:rsidRPr="00266AF8">
        <w:rPr>
          <w:color w:val="000000" w:themeColor="text1"/>
          <w:sz w:val="27"/>
          <w:rtl/>
        </w:rPr>
        <w:t xml:space="preserve"> </w:t>
      </w:r>
      <w:r w:rsidRPr="00266AF8">
        <w:rPr>
          <w:rFonts w:hint="cs"/>
          <w:color w:val="000000" w:themeColor="text1"/>
          <w:sz w:val="27"/>
          <w:rtl/>
        </w:rPr>
        <w:t>هو</w:t>
      </w:r>
      <w:r w:rsidRPr="00266AF8">
        <w:rPr>
          <w:color w:val="000000" w:themeColor="text1"/>
          <w:sz w:val="27"/>
          <w:rtl/>
        </w:rPr>
        <w:t xml:space="preserve"> </w:t>
      </w:r>
      <w:r w:rsidRPr="00266AF8">
        <w:rPr>
          <w:rFonts w:hint="cs"/>
          <w:color w:val="000000" w:themeColor="text1"/>
          <w:sz w:val="27"/>
          <w:rtl/>
        </w:rPr>
        <w:t>الآخر</w:t>
      </w:r>
      <w:r w:rsidRPr="00266AF8">
        <w:rPr>
          <w:color w:val="000000" w:themeColor="text1"/>
          <w:sz w:val="27"/>
          <w:rtl/>
        </w:rPr>
        <w:t xml:space="preserve"> </w:t>
      </w:r>
      <w:r w:rsidRPr="00266AF8">
        <w:rPr>
          <w:rFonts w:hint="cs"/>
          <w:color w:val="000000" w:themeColor="text1"/>
          <w:sz w:val="27"/>
          <w:rtl/>
        </w:rPr>
        <w:t>بدون</w:t>
      </w:r>
      <w:r w:rsidRPr="00266AF8">
        <w:rPr>
          <w:color w:val="000000" w:themeColor="text1"/>
          <w:sz w:val="27"/>
          <w:rtl/>
        </w:rPr>
        <w:t xml:space="preserve"> </w:t>
      </w:r>
      <w:r w:rsidRPr="00266AF8">
        <w:rPr>
          <w:rFonts w:hint="cs"/>
          <w:color w:val="000000" w:themeColor="text1"/>
          <w:sz w:val="27"/>
          <w:rtl/>
        </w:rPr>
        <w:t>إجراء</w:t>
      </w:r>
      <w:r w:rsidRPr="00266AF8">
        <w:rPr>
          <w:color w:val="000000" w:themeColor="text1"/>
          <w:sz w:val="27"/>
          <w:rtl/>
        </w:rPr>
        <w:t xml:space="preserve"> </w:t>
      </w:r>
      <w:r w:rsidRPr="00266AF8">
        <w:rPr>
          <w:rFonts w:hint="cs"/>
          <w:color w:val="000000" w:themeColor="text1"/>
          <w:sz w:val="27"/>
          <w:rtl/>
        </w:rPr>
        <w:t>التغيير</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المنهج</w:t>
      </w:r>
      <w:r w:rsidR="00AB13A5" w:rsidRPr="00266AF8">
        <w:rPr>
          <w:rFonts w:hint="cs"/>
          <w:color w:val="000000" w:themeColor="text1"/>
          <w:sz w:val="27"/>
          <w:rtl/>
        </w:rPr>
        <w:t>؛</w:t>
      </w:r>
      <w:r w:rsidRPr="00266AF8">
        <w:rPr>
          <w:color w:val="000000" w:themeColor="text1"/>
          <w:sz w:val="27"/>
          <w:rtl/>
        </w:rPr>
        <w:t xml:space="preserve"> </w:t>
      </w:r>
      <w:r w:rsidR="00AB13A5" w:rsidRPr="00266AF8">
        <w:rPr>
          <w:rFonts w:hint="cs"/>
          <w:color w:val="000000" w:themeColor="text1"/>
          <w:sz w:val="27"/>
          <w:rtl/>
        </w:rPr>
        <w:t>إ</w:t>
      </w:r>
      <w:r w:rsidRPr="00266AF8">
        <w:rPr>
          <w:rFonts w:hint="cs"/>
          <w:color w:val="000000" w:themeColor="text1"/>
          <w:sz w:val="27"/>
          <w:rtl/>
        </w:rPr>
        <w:t>ذ</w:t>
      </w:r>
      <w:r w:rsidRPr="00266AF8">
        <w:rPr>
          <w:color w:val="000000" w:themeColor="text1"/>
          <w:sz w:val="27"/>
          <w:rtl/>
        </w:rPr>
        <w:t xml:space="preserve"> </w:t>
      </w:r>
      <w:r w:rsidR="00AB13A5" w:rsidRPr="00266AF8">
        <w:rPr>
          <w:rFonts w:hint="cs"/>
          <w:color w:val="000000" w:themeColor="text1"/>
          <w:sz w:val="27"/>
          <w:rtl/>
        </w:rPr>
        <w:t>إ</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المناهج</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00AB13A5"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تكون</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أساس</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متكاملة</w:t>
      </w:r>
      <w:r w:rsidRPr="00266AF8">
        <w:rPr>
          <w:color w:val="000000" w:themeColor="text1"/>
          <w:sz w:val="27"/>
          <w:rtl/>
        </w:rPr>
        <w:t xml:space="preserve">، </w:t>
      </w:r>
      <w:r w:rsidRPr="00266AF8">
        <w:rPr>
          <w:rFonts w:hint="cs"/>
          <w:color w:val="000000" w:themeColor="text1"/>
          <w:sz w:val="27"/>
          <w:rtl/>
        </w:rPr>
        <w:t>بمعنى</w:t>
      </w:r>
      <w:r w:rsidRPr="00266AF8">
        <w:rPr>
          <w:color w:val="000000" w:themeColor="text1"/>
          <w:sz w:val="27"/>
          <w:rtl/>
        </w:rPr>
        <w:t xml:space="preserve"> </w:t>
      </w:r>
      <w:r w:rsidR="00AB13A5" w:rsidRPr="00266AF8">
        <w:rPr>
          <w:rFonts w:hint="cs"/>
          <w:color w:val="000000" w:themeColor="text1"/>
          <w:sz w:val="27"/>
          <w:rtl/>
        </w:rPr>
        <w:t>أ</w:t>
      </w:r>
      <w:r w:rsidRPr="00266AF8">
        <w:rPr>
          <w:rFonts w:hint="cs"/>
          <w:color w:val="000000" w:themeColor="text1"/>
          <w:sz w:val="27"/>
          <w:rtl/>
        </w:rPr>
        <w:t>نه</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00AB13A5"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تكون</w:t>
      </w:r>
      <w:r w:rsidRPr="00266AF8">
        <w:rPr>
          <w:color w:val="000000" w:themeColor="text1"/>
          <w:sz w:val="27"/>
          <w:rtl/>
        </w:rPr>
        <w:t xml:space="preserve"> </w:t>
      </w:r>
      <w:r w:rsidRPr="00266AF8">
        <w:rPr>
          <w:rFonts w:hint="cs"/>
          <w:color w:val="000000" w:themeColor="text1"/>
          <w:sz w:val="27"/>
          <w:rtl/>
        </w:rPr>
        <w:t>لدينا</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00234066" w:rsidRPr="00266AF8">
        <w:rPr>
          <w:rFonts w:hint="cs"/>
          <w:color w:val="000000" w:themeColor="text1"/>
          <w:sz w:val="27"/>
          <w:rtl/>
        </w:rPr>
        <w:lastRenderedPageBreak/>
        <w:t>عامّ</w:t>
      </w:r>
      <w:r w:rsidRPr="00266AF8">
        <w:rPr>
          <w:rFonts w:hint="cs"/>
          <w:color w:val="000000" w:themeColor="text1"/>
          <w:sz w:val="27"/>
          <w:rtl/>
        </w:rPr>
        <w:t>ة</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وعلى</w:t>
      </w:r>
      <w:r w:rsidRPr="00266AF8">
        <w:rPr>
          <w:color w:val="000000" w:themeColor="text1"/>
          <w:sz w:val="27"/>
          <w:rtl/>
        </w:rPr>
        <w:t xml:space="preserve"> </w:t>
      </w:r>
      <w:r w:rsidRPr="00266AF8">
        <w:rPr>
          <w:rFonts w:hint="cs"/>
          <w:color w:val="000000" w:themeColor="text1"/>
          <w:sz w:val="27"/>
          <w:rtl/>
        </w:rPr>
        <w:t>أساسها</w:t>
      </w:r>
      <w:r w:rsidRPr="00266AF8">
        <w:rPr>
          <w:color w:val="000000" w:themeColor="text1"/>
          <w:sz w:val="27"/>
          <w:rtl/>
        </w:rPr>
        <w:t xml:space="preserve"> </w:t>
      </w:r>
      <w:r w:rsidRPr="00266AF8">
        <w:rPr>
          <w:rFonts w:hint="cs"/>
          <w:color w:val="000000" w:themeColor="text1"/>
          <w:sz w:val="27"/>
          <w:rtl/>
        </w:rPr>
        <w:t>نحصل</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المنهج</w:t>
      </w:r>
      <w:r w:rsidRPr="00266AF8">
        <w:rPr>
          <w:color w:val="000000" w:themeColor="text1"/>
          <w:sz w:val="27"/>
          <w:rtl/>
        </w:rPr>
        <w:t xml:space="preserve">. </w:t>
      </w:r>
    </w:p>
    <w:p w:rsidR="00FA3E43" w:rsidRPr="00266AF8" w:rsidRDefault="00FA3E43" w:rsidP="00C64A83">
      <w:pPr>
        <w:spacing w:line="380" w:lineRule="exact"/>
        <w:rPr>
          <w:color w:val="000000" w:themeColor="text1"/>
          <w:sz w:val="27"/>
          <w:rtl/>
        </w:rPr>
      </w:pPr>
      <w:r w:rsidRPr="00266AF8">
        <w:rPr>
          <w:rFonts w:hint="cs"/>
          <w:color w:val="000000" w:themeColor="text1"/>
          <w:sz w:val="27"/>
          <w:rtl/>
        </w:rPr>
        <w:t>وبهذا</w:t>
      </w:r>
      <w:r w:rsidRPr="00266AF8">
        <w:rPr>
          <w:color w:val="000000" w:themeColor="text1"/>
          <w:sz w:val="27"/>
          <w:rtl/>
        </w:rPr>
        <w:t xml:space="preserve"> </w:t>
      </w:r>
      <w:r w:rsidRPr="00266AF8">
        <w:rPr>
          <w:rFonts w:hint="cs"/>
          <w:color w:val="000000" w:themeColor="text1"/>
          <w:sz w:val="27"/>
          <w:rtl/>
        </w:rPr>
        <w:t>الشكل</w:t>
      </w:r>
      <w:r w:rsidRPr="00266AF8">
        <w:rPr>
          <w:color w:val="000000" w:themeColor="text1"/>
          <w:sz w:val="27"/>
          <w:rtl/>
        </w:rPr>
        <w:t xml:space="preserve"> </w:t>
      </w:r>
      <w:r w:rsidRPr="00266AF8">
        <w:rPr>
          <w:rFonts w:hint="cs"/>
          <w:color w:val="000000" w:themeColor="text1"/>
          <w:sz w:val="27"/>
          <w:rtl/>
        </w:rPr>
        <w:t>فقد</w:t>
      </w:r>
      <w:r w:rsidRPr="00266AF8">
        <w:rPr>
          <w:color w:val="000000" w:themeColor="text1"/>
          <w:sz w:val="27"/>
          <w:rtl/>
        </w:rPr>
        <w:t xml:space="preserve"> </w:t>
      </w:r>
      <w:r w:rsidRPr="00266AF8">
        <w:rPr>
          <w:rFonts w:hint="cs"/>
          <w:color w:val="000000" w:themeColor="text1"/>
          <w:sz w:val="27"/>
          <w:rtl/>
        </w:rPr>
        <w:t>توص</w:t>
      </w:r>
      <w:r w:rsidR="00AB13A5" w:rsidRPr="00266AF8">
        <w:rPr>
          <w:rFonts w:hint="cs"/>
          <w:color w:val="000000" w:themeColor="text1"/>
          <w:sz w:val="27"/>
          <w:rtl/>
        </w:rPr>
        <w:t>َّ</w:t>
      </w:r>
      <w:r w:rsidRPr="00266AF8">
        <w:rPr>
          <w:rFonts w:hint="cs"/>
          <w:color w:val="000000" w:themeColor="text1"/>
          <w:sz w:val="27"/>
          <w:rtl/>
        </w:rPr>
        <w:t>ل</w:t>
      </w:r>
      <w:r w:rsidR="00987666" w:rsidRPr="00266AF8">
        <w:rPr>
          <w:color w:val="000000" w:themeColor="text1"/>
          <w:sz w:val="27"/>
          <w:rtl/>
        </w:rPr>
        <w:t xml:space="preserve"> إلى </w:t>
      </w:r>
      <w:r w:rsidRPr="00266AF8">
        <w:rPr>
          <w:rFonts w:hint="cs"/>
          <w:color w:val="000000" w:themeColor="text1"/>
          <w:sz w:val="27"/>
          <w:rtl/>
        </w:rPr>
        <w:t>الأسس</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خلال</w:t>
      </w:r>
      <w:r w:rsidRPr="00266AF8">
        <w:rPr>
          <w:color w:val="000000" w:themeColor="text1"/>
          <w:sz w:val="27"/>
          <w:rtl/>
        </w:rPr>
        <w:t xml:space="preserve"> </w:t>
      </w:r>
      <w:r w:rsidRPr="00266AF8">
        <w:rPr>
          <w:rFonts w:hint="cs"/>
          <w:color w:val="000000" w:themeColor="text1"/>
          <w:sz w:val="27"/>
          <w:rtl/>
        </w:rPr>
        <w:t>الاحتياجات</w:t>
      </w:r>
      <w:r w:rsidRPr="00266AF8">
        <w:rPr>
          <w:color w:val="000000" w:themeColor="text1"/>
          <w:sz w:val="27"/>
          <w:rtl/>
        </w:rPr>
        <w:t xml:space="preserve">. </w:t>
      </w:r>
      <w:r w:rsidRPr="00266AF8">
        <w:rPr>
          <w:rFonts w:hint="cs"/>
          <w:color w:val="000000" w:themeColor="text1"/>
          <w:sz w:val="27"/>
          <w:rtl/>
        </w:rPr>
        <w:t>ففي</w:t>
      </w:r>
      <w:r w:rsidRPr="00266AF8">
        <w:rPr>
          <w:color w:val="000000" w:themeColor="text1"/>
          <w:sz w:val="27"/>
          <w:rtl/>
        </w:rPr>
        <w:t xml:space="preserve"> </w:t>
      </w:r>
      <w:r w:rsidRPr="00266AF8">
        <w:rPr>
          <w:rFonts w:hint="cs"/>
          <w:color w:val="000000" w:themeColor="text1"/>
          <w:sz w:val="27"/>
          <w:rtl/>
        </w:rPr>
        <w:t>البداية</w:t>
      </w:r>
      <w:r w:rsidRPr="00266AF8">
        <w:rPr>
          <w:color w:val="000000" w:themeColor="text1"/>
          <w:sz w:val="27"/>
          <w:rtl/>
        </w:rPr>
        <w:t xml:space="preserve"> </w:t>
      </w:r>
      <w:r w:rsidRPr="00266AF8">
        <w:rPr>
          <w:rFonts w:hint="cs"/>
          <w:color w:val="000000" w:themeColor="text1"/>
          <w:sz w:val="27"/>
          <w:rtl/>
        </w:rPr>
        <w:t>كان</w:t>
      </w:r>
      <w:r w:rsidRPr="00266AF8">
        <w:rPr>
          <w:color w:val="000000" w:themeColor="text1"/>
          <w:sz w:val="27"/>
          <w:rtl/>
        </w:rPr>
        <w:t xml:space="preserve"> </w:t>
      </w:r>
      <w:r w:rsidRPr="00266AF8">
        <w:rPr>
          <w:rFonts w:hint="cs"/>
          <w:color w:val="000000" w:themeColor="text1"/>
          <w:sz w:val="27"/>
          <w:rtl/>
        </w:rPr>
        <w:t>يحمل</w:t>
      </w:r>
      <w:r w:rsidRPr="00266AF8">
        <w:rPr>
          <w:color w:val="000000" w:themeColor="text1"/>
          <w:sz w:val="27"/>
          <w:rtl/>
        </w:rPr>
        <w:t xml:space="preserve"> </w:t>
      </w:r>
      <w:r w:rsidRPr="00266AF8">
        <w:rPr>
          <w:rFonts w:hint="cs"/>
          <w:color w:val="000000" w:themeColor="text1"/>
          <w:sz w:val="27"/>
          <w:rtl/>
        </w:rPr>
        <w:t>هاجس</w:t>
      </w:r>
      <w:r w:rsidRPr="00266AF8">
        <w:rPr>
          <w:color w:val="000000" w:themeColor="text1"/>
          <w:sz w:val="27"/>
          <w:rtl/>
        </w:rPr>
        <w:t xml:space="preserve"> </w:t>
      </w:r>
      <w:r w:rsidRPr="00266AF8">
        <w:rPr>
          <w:rFonts w:hint="cs"/>
          <w:color w:val="000000" w:themeColor="text1"/>
          <w:sz w:val="27"/>
          <w:rtl/>
        </w:rPr>
        <w:t>الاقتصاد</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ولكن</w:t>
      </w:r>
      <w:r w:rsidR="00AB13A5" w:rsidRPr="00266AF8">
        <w:rPr>
          <w:rFonts w:hint="cs"/>
          <w:color w:val="000000" w:themeColor="text1"/>
          <w:sz w:val="27"/>
          <w:rtl/>
        </w:rPr>
        <w:t>ّ</w:t>
      </w:r>
      <w:r w:rsidR="000F409C" w:rsidRPr="00266AF8">
        <w:rPr>
          <w:rFonts w:hint="cs"/>
          <w:color w:val="000000" w:themeColor="text1"/>
          <w:sz w:val="27"/>
          <w:rtl/>
        </w:rPr>
        <w:t>ه</w:t>
      </w:r>
      <w:r w:rsidRPr="00266AF8">
        <w:rPr>
          <w:color w:val="000000" w:themeColor="text1"/>
          <w:sz w:val="27"/>
          <w:rtl/>
        </w:rPr>
        <w:t xml:space="preserve"> </w:t>
      </w:r>
      <w:r w:rsidRPr="00266AF8">
        <w:rPr>
          <w:rFonts w:hint="cs"/>
          <w:color w:val="000000" w:themeColor="text1"/>
          <w:sz w:val="27"/>
          <w:rtl/>
        </w:rPr>
        <w:t>التفت</w:t>
      </w:r>
      <w:r w:rsidRPr="00266AF8">
        <w:rPr>
          <w:color w:val="000000" w:themeColor="text1"/>
          <w:sz w:val="27"/>
          <w:rtl/>
        </w:rPr>
        <w:t xml:space="preserve"> </w:t>
      </w:r>
      <w:r w:rsidRPr="00266AF8">
        <w:rPr>
          <w:rFonts w:hint="cs"/>
          <w:color w:val="000000" w:themeColor="text1"/>
          <w:sz w:val="27"/>
          <w:rtl/>
        </w:rPr>
        <w:t>فيما</w:t>
      </w:r>
      <w:r w:rsidRPr="00266AF8">
        <w:rPr>
          <w:color w:val="000000" w:themeColor="text1"/>
          <w:sz w:val="27"/>
          <w:rtl/>
        </w:rPr>
        <w:t xml:space="preserve"> </w:t>
      </w:r>
      <w:r w:rsidRPr="00266AF8">
        <w:rPr>
          <w:rFonts w:hint="cs"/>
          <w:color w:val="000000" w:themeColor="text1"/>
          <w:sz w:val="27"/>
          <w:rtl/>
        </w:rPr>
        <w:t>بعد</w:t>
      </w:r>
      <w:r w:rsidR="00987666" w:rsidRPr="00266AF8">
        <w:rPr>
          <w:color w:val="000000" w:themeColor="text1"/>
          <w:sz w:val="27"/>
          <w:rtl/>
        </w:rPr>
        <w:t xml:space="preserve"> إلى </w:t>
      </w:r>
      <w:r w:rsidR="00AB13A5" w:rsidRPr="00266AF8">
        <w:rPr>
          <w:rFonts w:hint="cs"/>
          <w:color w:val="000000" w:themeColor="text1"/>
          <w:sz w:val="27"/>
          <w:rtl/>
        </w:rPr>
        <w:t>أ</w:t>
      </w:r>
      <w:r w:rsidRPr="00266AF8">
        <w:rPr>
          <w:rFonts w:hint="cs"/>
          <w:color w:val="000000" w:themeColor="text1"/>
          <w:sz w:val="27"/>
          <w:rtl/>
        </w:rPr>
        <w:t>ن</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الاقتصاد</w:t>
      </w:r>
      <w:r w:rsidRPr="00266AF8">
        <w:rPr>
          <w:color w:val="000000" w:themeColor="text1"/>
          <w:sz w:val="27"/>
          <w:rtl/>
        </w:rPr>
        <w:t xml:space="preserve"> </w:t>
      </w:r>
      <w:r w:rsidRPr="00266AF8">
        <w:rPr>
          <w:rFonts w:hint="cs"/>
          <w:color w:val="000000" w:themeColor="text1"/>
          <w:sz w:val="27"/>
          <w:rtl/>
        </w:rPr>
        <w:t>يمث</w:t>
      </w:r>
      <w:r w:rsidR="00AB13A5" w:rsidRPr="00266AF8">
        <w:rPr>
          <w:rFonts w:hint="cs"/>
          <w:color w:val="000000" w:themeColor="text1"/>
          <w:sz w:val="27"/>
          <w:rtl/>
        </w:rPr>
        <w:t>ِّ</w:t>
      </w:r>
      <w:r w:rsidRPr="00266AF8">
        <w:rPr>
          <w:rFonts w:hint="cs"/>
          <w:color w:val="000000" w:themeColor="text1"/>
          <w:sz w:val="27"/>
          <w:rtl/>
        </w:rPr>
        <w:t>ل</w:t>
      </w:r>
      <w:r w:rsidRPr="00266AF8">
        <w:rPr>
          <w:color w:val="000000" w:themeColor="text1"/>
          <w:sz w:val="27"/>
          <w:rtl/>
        </w:rPr>
        <w:t xml:space="preserve"> </w:t>
      </w:r>
      <w:r w:rsidRPr="00266AF8">
        <w:rPr>
          <w:rFonts w:hint="cs"/>
          <w:color w:val="000000" w:themeColor="text1"/>
          <w:sz w:val="27"/>
          <w:rtl/>
        </w:rPr>
        <w:t>عنواناً</w:t>
      </w:r>
      <w:r w:rsidRPr="00266AF8">
        <w:rPr>
          <w:color w:val="000000" w:themeColor="text1"/>
          <w:sz w:val="27"/>
          <w:rtl/>
        </w:rPr>
        <w:t xml:space="preserve"> </w:t>
      </w:r>
      <w:r w:rsidRPr="00266AF8">
        <w:rPr>
          <w:rFonts w:hint="cs"/>
          <w:color w:val="000000" w:themeColor="text1"/>
          <w:sz w:val="27"/>
          <w:rtl/>
        </w:rPr>
        <w:t>واحداً</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عناوين</w:t>
      </w:r>
      <w:r w:rsidRPr="00266AF8">
        <w:rPr>
          <w:color w:val="000000" w:themeColor="text1"/>
          <w:sz w:val="27"/>
          <w:rtl/>
        </w:rPr>
        <w:t xml:space="preserve"> </w:t>
      </w:r>
      <w:r w:rsidRPr="00266AF8">
        <w:rPr>
          <w:rFonts w:hint="cs"/>
          <w:color w:val="000000" w:themeColor="text1"/>
          <w:sz w:val="27"/>
          <w:rtl/>
        </w:rPr>
        <w:t>التنمية</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والعنوان</w:t>
      </w:r>
      <w:r w:rsidR="00AB13A5" w:rsidRPr="00266AF8">
        <w:rPr>
          <w:rFonts w:hint="cs"/>
          <w:color w:val="000000" w:themeColor="text1"/>
          <w:sz w:val="27"/>
          <w:rtl/>
        </w:rPr>
        <w:t>ا</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الآخر</w:t>
      </w:r>
      <w:r w:rsidR="00AB13A5" w:rsidRPr="00266AF8">
        <w:rPr>
          <w:rFonts w:hint="cs"/>
          <w:color w:val="000000" w:themeColor="text1"/>
          <w:sz w:val="27"/>
          <w:rtl/>
        </w:rPr>
        <w:t>ا</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له</w:t>
      </w:r>
      <w:r w:rsidRPr="00266AF8">
        <w:rPr>
          <w:color w:val="000000" w:themeColor="text1"/>
          <w:sz w:val="27"/>
          <w:rtl/>
        </w:rPr>
        <w:t xml:space="preserve"> </w:t>
      </w:r>
      <w:r w:rsidRPr="00266AF8">
        <w:rPr>
          <w:rFonts w:hint="cs"/>
          <w:color w:val="000000" w:themeColor="text1"/>
          <w:sz w:val="27"/>
          <w:rtl/>
        </w:rPr>
        <w:t>هما</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الثقافة</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والسياسة</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ولهذا</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00AB13A5"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نهتم</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بتنميتها</w:t>
      </w:r>
      <w:r w:rsidRPr="00266AF8">
        <w:rPr>
          <w:color w:val="000000" w:themeColor="text1"/>
          <w:sz w:val="27"/>
          <w:rtl/>
        </w:rPr>
        <w:t xml:space="preserve"> </w:t>
      </w:r>
      <w:r w:rsidRPr="00266AF8">
        <w:rPr>
          <w:rFonts w:hint="cs"/>
          <w:color w:val="000000" w:themeColor="text1"/>
          <w:sz w:val="27"/>
          <w:rtl/>
        </w:rPr>
        <w:t>أيضاً</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ومن</w:t>
      </w:r>
      <w:r w:rsidRPr="00266AF8">
        <w:rPr>
          <w:color w:val="000000" w:themeColor="text1"/>
          <w:sz w:val="27"/>
          <w:rtl/>
        </w:rPr>
        <w:t xml:space="preserve"> </w:t>
      </w:r>
      <w:r w:rsidRPr="00266AF8">
        <w:rPr>
          <w:rFonts w:hint="cs"/>
          <w:color w:val="000000" w:themeColor="text1"/>
          <w:sz w:val="27"/>
          <w:rtl/>
        </w:rPr>
        <w:t>ثم</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رأى</w:t>
      </w:r>
      <w:r w:rsidRPr="00266AF8">
        <w:rPr>
          <w:color w:val="000000" w:themeColor="text1"/>
          <w:sz w:val="27"/>
          <w:rtl/>
        </w:rPr>
        <w:t xml:space="preserve"> </w:t>
      </w:r>
      <w:r w:rsidR="00AB13A5"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تنمية</w:t>
      </w:r>
      <w:r w:rsidRPr="00266AF8">
        <w:rPr>
          <w:color w:val="000000" w:themeColor="text1"/>
          <w:sz w:val="27"/>
          <w:rtl/>
        </w:rPr>
        <w:t xml:space="preserve"> </w:t>
      </w: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العناوين</w:t>
      </w:r>
      <w:r w:rsidRPr="00266AF8">
        <w:rPr>
          <w:color w:val="000000" w:themeColor="text1"/>
          <w:sz w:val="27"/>
          <w:rtl/>
        </w:rPr>
        <w:t xml:space="preserve"> </w:t>
      </w:r>
      <w:r w:rsidRPr="00266AF8">
        <w:rPr>
          <w:rFonts w:hint="cs"/>
          <w:color w:val="000000" w:themeColor="text1"/>
          <w:sz w:val="27"/>
          <w:rtl/>
        </w:rPr>
        <w:t>الثلاثة</w:t>
      </w:r>
      <w:r w:rsidRPr="00266AF8">
        <w:rPr>
          <w:color w:val="000000" w:themeColor="text1"/>
          <w:sz w:val="27"/>
          <w:rtl/>
        </w:rPr>
        <w:t xml:space="preserve"> </w:t>
      </w:r>
      <w:r w:rsidRPr="00266AF8">
        <w:rPr>
          <w:rFonts w:hint="cs"/>
          <w:color w:val="000000" w:themeColor="text1"/>
          <w:sz w:val="27"/>
          <w:rtl/>
        </w:rPr>
        <w:t>بحاجة</w:t>
      </w:r>
      <w:r w:rsidR="00987666" w:rsidRPr="00266AF8">
        <w:rPr>
          <w:color w:val="000000" w:themeColor="text1"/>
          <w:sz w:val="27"/>
          <w:rtl/>
        </w:rPr>
        <w:t xml:space="preserve"> إلى </w:t>
      </w:r>
      <w:r w:rsidRPr="00266AF8">
        <w:rPr>
          <w:rFonts w:hint="cs"/>
          <w:color w:val="000000" w:themeColor="text1"/>
          <w:sz w:val="27"/>
          <w:rtl/>
        </w:rPr>
        <w:t>منهج</w:t>
      </w:r>
      <w:r w:rsidRPr="00266AF8">
        <w:rPr>
          <w:color w:val="000000" w:themeColor="text1"/>
          <w:sz w:val="27"/>
          <w:rtl/>
        </w:rPr>
        <w:t xml:space="preserve">، </w:t>
      </w:r>
      <w:r w:rsidRPr="00266AF8">
        <w:rPr>
          <w:rFonts w:hint="cs"/>
          <w:color w:val="000000" w:themeColor="text1"/>
          <w:sz w:val="27"/>
          <w:rtl/>
        </w:rPr>
        <w:t>والمنهج</w:t>
      </w:r>
      <w:r w:rsidRPr="00266AF8">
        <w:rPr>
          <w:color w:val="000000" w:themeColor="text1"/>
          <w:sz w:val="27"/>
          <w:rtl/>
        </w:rPr>
        <w:t xml:space="preserve"> </w:t>
      </w:r>
      <w:r w:rsidRPr="00266AF8">
        <w:rPr>
          <w:rFonts w:hint="cs"/>
          <w:color w:val="000000" w:themeColor="text1"/>
          <w:sz w:val="27"/>
          <w:rtl/>
        </w:rPr>
        <w:t>يريد</w:t>
      </w:r>
      <w:r w:rsidRPr="00266AF8">
        <w:rPr>
          <w:color w:val="000000" w:themeColor="text1"/>
          <w:sz w:val="27"/>
          <w:rtl/>
        </w:rPr>
        <w:t xml:space="preserve"> </w:t>
      </w:r>
      <w:r w:rsidRPr="00266AF8">
        <w:rPr>
          <w:rFonts w:hint="cs"/>
          <w:color w:val="000000" w:themeColor="text1"/>
          <w:sz w:val="27"/>
          <w:rtl/>
        </w:rPr>
        <w:t>هو</w:t>
      </w:r>
      <w:r w:rsidRPr="00266AF8">
        <w:rPr>
          <w:color w:val="000000" w:themeColor="text1"/>
          <w:sz w:val="27"/>
          <w:rtl/>
        </w:rPr>
        <w:t xml:space="preserve"> </w:t>
      </w:r>
      <w:r w:rsidRPr="00266AF8">
        <w:rPr>
          <w:rFonts w:hint="cs"/>
          <w:color w:val="000000" w:themeColor="text1"/>
          <w:sz w:val="27"/>
          <w:rtl/>
        </w:rPr>
        <w:t>الآخر</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المنهج</w:t>
      </w:r>
      <w:r w:rsidRPr="00266AF8">
        <w:rPr>
          <w:color w:val="000000" w:themeColor="text1"/>
          <w:sz w:val="27"/>
          <w:rtl/>
        </w:rPr>
        <w:t xml:space="preserve">، </w:t>
      </w:r>
      <w:r w:rsidRPr="00266AF8">
        <w:rPr>
          <w:rFonts w:hint="cs"/>
          <w:color w:val="000000" w:themeColor="text1"/>
          <w:sz w:val="27"/>
          <w:rtl/>
        </w:rPr>
        <w:t>وفلسفة</w:t>
      </w:r>
      <w:r w:rsidRPr="00266AF8">
        <w:rPr>
          <w:color w:val="000000" w:themeColor="text1"/>
          <w:sz w:val="27"/>
          <w:rtl/>
        </w:rPr>
        <w:t xml:space="preserve"> </w:t>
      </w:r>
      <w:r w:rsidRPr="00266AF8">
        <w:rPr>
          <w:rFonts w:hint="cs"/>
          <w:color w:val="000000" w:themeColor="text1"/>
          <w:sz w:val="27"/>
          <w:rtl/>
        </w:rPr>
        <w:t>المنهج</w:t>
      </w:r>
      <w:r w:rsidRPr="00266AF8">
        <w:rPr>
          <w:color w:val="000000" w:themeColor="text1"/>
          <w:sz w:val="27"/>
          <w:rtl/>
        </w:rPr>
        <w:t xml:space="preserve"> </w:t>
      </w:r>
      <w:r w:rsidRPr="00266AF8">
        <w:rPr>
          <w:rFonts w:hint="cs"/>
          <w:color w:val="000000" w:themeColor="text1"/>
          <w:sz w:val="27"/>
          <w:rtl/>
        </w:rPr>
        <w:t>بحاجة</w:t>
      </w:r>
      <w:r w:rsidR="00987666" w:rsidRPr="00266AF8">
        <w:rPr>
          <w:color w:val="000000" w:themeColor="text1"/>
          <w:sz w:val="27"/>
          <w:rtl/>
        </w:rPr>
        <w:t xml:space="preserve"> إلى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متكاملة</w:t>
      </w:r>
      <w:r w:rsidRPr="00266AF8">
        <w:rPr>
          <w:color w:val="000000" w:themeColor="text1"/>
          <w:sz w:val="27"/>
          <w:rtl/>
        </w:rPr>
        <w:t xml:space="preserve">. </w:t>
      </w:r>
      <w:r w:rsidRPr="00266AF8">
        <w:rPr>
          <w:rFonts w:hint="cs"/>
          <w:color w:val="000000" w:themeColor="text1"/>
          <w:sz w:val="27"/>
          <w:rtl/>
        </w:rPr>
        <w:t>كما</w:t>
      </w:r>
      <w:r w:rsidRPr="00266AF8">
        <w:rPr>
          <w:color w:val="000000" w:themeColor="text1"/>
          <w:sz w:val="27"/>
          <w:rtl/>
        </w:rPr>
        <w:t xml:space="preserve"> </w:t>
      </w:r>
      <w:r w:rsidR="00AB13A5" w:rsidRPr="00266AF8">
        <w:rPr>
          <w:rFonts w:hint="cs"/>
          <w:color w:val="000000" w:themeColor="text1"/>
          <w:sz w:val="27"/>
          <w:rtl/>
        </w:rPr>
        <w:t>أ</w:t>
      </w:r>
      <w:r w:rsidRPr="00266AF8">
        <w:rPr>
          <w:rFonts w:hint="cs"/>
          <w:color w:val="000000" w:themeColor="text1"/>
          <w:sz w:val="27"/>
          <w:rtl/>
        </w:rPr>
        <w:t>نه</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موضوع</w:t>
      </w:r>
      <w:r w:rsidRPr="00266AF8">
        <w:rPr>
          <w:color w:val="000000" w:themeColor="text1"/>
          <w:sz w:val="27"/>
          <w:rtl/>
        </w:rPr>
        <w:t xml:space="preserve"> </w:t>
      </w:r>
      <w:r w:rsidRPr="00266AF8">
        <w:rPr>
          <w:rFonts w:hint="cs"/>
          <w:color w:val="000000" w:themeColor="text1"/>
          <w:sz w:val="27"/>
          <w:rtl/>
        </w:rPr>
        <w:t>منهج</w:t>
      </w:r>
      <w:r w:rsidRPr="00266AF8">
        <w:rPr>
          <w:color w:val="000000" w:themeColor="text1"/>
          <w:sz w:val="27"/>
          <w:rtl/>
        </w:rPr>
        <w:t xml:space="preserve"> </w:t>
      </w:r>
      <w:r w:rsidRPr="00266AF8">
        <w:rPr>
          <w:rFonts w:hint="cs"/>
          <w:color w:val="000000" w:themeColor="text1"/>
          <w:sz w:val="27"/>
          <w:rtl/>
        </w:rPr>
        <w:t>التنمية</w:t>
      </w:r>
      <w:r w:rsidRPr="00266AF8">
        <w:rPr>
          <w:color w:val="000000" w:themeColor="text1"/>
          <w:sz w:val="27"/>
          <w:rtl/>
        </w:rPr>
        <w:t xml:space="preserve"> </w:t>
      </w:r>
      <w:r w:rsidRPr="00266AF8">
        <w:rPr>
          <w:rFonts w:hint="cs"/>
          <w:color w:val="000000" w:themeColor="text1"/>
          <w:sz w:val="27"/>
          <w:rtl/>
        </w:rPr>
        <w:t>يعتقد</w:t>
      </w:r>
      <w:r w:rsidRPr="00266AF8">
        <w:rPr>
          <w:color w:val="000000" w:themeColor="text1"/>
          <w:sz w:val="27"/>
          <w:rtl/>
        </w:rPr>
        <w:t xml:space="preserve"> </w:t>
      </w:r>
      <w:r w:rsidRPr="00266AF8">
        <w:rPr>
          <w:rFonts w:hint="cs"/>
          <w:color w:val="000000" w:themeColor="text1"/>
          <w:sz w:val="27"/>
          <w:rtl/>
        </w:rPr>
        <w:t>ب</w:t>
      </w:r>
      <w:r w:rsidR="00AB13A5" w:rsidRPr="00266AF8">
        <w:rPr>
          <w:rFonts w:hint="cs"/>
          <w:color w:val="000000" w:themeColor="text1"/>
          <w:sz w:val="27"/>
          <w:rtl/>
        </w:rPr>
        <w:t>أ</w:t>
      </w:r>
      <w:r w:rsidRPr="00266AF8">
        <w:rPr>
          <w:rFonts w:hint="cs"/>
          <w:color w:val="000000" w:themeColor="text1"/>
          <w:sz w:val="27"/>
          <w:rtl/>
        </w:rPr>
        <w:t>نه</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Pr="00266AF8">
        <w:rPr>
          <w:rFonts w:hint="cs"/>
          <w:color w:val="000000" w:themeColor="text1"/>
          <w:sz w:val="27"/>
          <w:rtl/>
        </w:rPr>
        <w:t>علينا</w:t>
      </w:r>
      <w:r w:rsidRPr="00266AF8">
        <w:rPr>
          <w:color w:val="000000" w:themeColor="text1"/>
          <w:sz w:val="27"/>
          <w:rtl/>
        </w:rPr>
        <w:t xml:space="preserve"> </w:t>
      </w:r>
      <w:r w:rsidR="00AB13A5"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نحصل</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ثلاثة</w:t>
      </w:r>
      <w:r w:rsidRPr="00266AF8">
        <w:rPr>
          <w:color w:val="000000" w:themeColor="text1"/>
          <w:sz w:val="27"/>
          <w:rtl/>
        </w:rPr>
        <w:t xml:space="preserve"> </w:t>
      </w:r>
      <w:r w:rsidRPr="00266AF8">
        <w:rPr>
          <w:rFonts w:hint="cs"/>
          <w:color w:val="000000" w:themeColor="text1"/>
          <w:sz w:val="27"/>
          <w:rtl/>
        </w:rPr>
        <w:t>مناهج</w:t>
      </w:r>
      <w:r w:rsidRPr="00266AF8">
        <w:rPr>
          <w:color w:val="000000" w:themeColor="text1"/>
          <w:sz w:val="27"/>
          <w:rtl/>
        </w:rPr>
        <w:t xml:space="preserve">: </w:t>
      </w:r>
    </w:p>
    <w:p w:rsidR="00FA3E43" w:rsidRPr="00266AF8" w:rsidRDefault="00FA3E43" w:rsidP="00C64A83">
      <w:pPr>
        <w:spacing w:line="380" w:lineRule="exact"/>
        <w:rPr>
          <w:color w:val="000000" w:themeColor="text1"/>
          <w:sz w:val="27"/>
          <w:rtl/>
        </w:rPr>
      </w:pPr>
      <w:r w:rsidRPr="00266AF8">
        <w:rPr>
          <w:color w:val="000000" w:themeColor="text1"/>
          <w:sz w:val="27"/>
          <w:rtl/>
        </w:rPr>
        <w:t>1</w:t>
      </w:r>
      <w:r w:rsidRPr="00266AF8">
        <w:rPr>
          <w:rFonts w:hint="cs"/>
          <w:color w:val="000000" w:themeColor="text1"/>
          <w:sz w:val="27"/>
          <w:rtl/>
        </w:rPr>
        <w:t>ـ</w:t>
      </w:r>
      <w:r w:rsidRPr="00266AF8">
        <w:rPr>
          <w:color w:val="000000" w:themeColor="text1"/>
          <w:sz w:val="27"/>
          <w:rtl/>
        </w:rPr>
        <w:t xml:space="preserve"> </w:t>
      </w:r>
      <w:r w:rsidRPr="00266AF8">
        <w:rPr>
          <w:rFonts w:hint="cs"/>
          <w:color w:val="000000" w:themeColor="text1"/>
          <w:sz w:val="27"/>
          <w:rtl/>
        </w:rPr>
        <w:t>منهج</w:t>
      </w:r>
      <w:r w:rsidRPr="00266AF8">
        <w:rPr>
          <w:color w:val="000000" w:themeColor="text1"/>
          <w:sz w:val="27"/>
          <w:rtl/>
        </w:rPr>
        <w:t xml:space="preserve"> </w:t>
      </w:r>
      <w:r w:rsidRPr="00266AF8">
        <w:rPr>
          <w:rFonts w:hint="cs"/>
          <w:color w:val="000000" w:themeColor="text1"/>
          <w:sz w:val="27"/>
          <w:rtl/>
        </w:rPr>
        <w:t>الاستنباط</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أو</w:t>
      </w:r>
      <w:r w:rsidRPr="00266AF8">
        <w:rPr>
          <w:color w:val="000000" w:themeColor="text1"/>
          <w:sz w:val="27"/>
          <w:rtl/>
        </w:rPr>
        <w:t xml:space="preserve"> </w:t>
      </w:r>
      <w:r w:rsidRPr="00266AF8">
        <w:rPr>
          <w:rFonts w:hint="cs"/>
          <w:color w:val="000000" w:themeColor="text1"/>
          <w:sz w:val="27"/>
          <w:rtl/>
        </w:rPr>
        <w:t>منهج</w:t>
      </w:r>
      <w:r w:rsidRPr="00266AF8">
        <w:rPr>
          <w:color w:val="000000" w:themeColor="text1"/>
          <w:sz w:val="27"/>
          <w:rtl/>
        </w:rPr>
        <w:t xml:space="preserve"> </w:t>
      </w:r>
      <w:r w:rsidRPr="00266AF8">
        <w:rPr>
          <w:rFonts w:hint="cs"/>
          <w:color w:val="000000" w:themeColor="text1"/>
          <w:sz w:val="27"/>
          <w:rtl/>
        </w:rPr>
        <w:t>الحج</w:t>
      </w:r>
      <w:r w:rsidR="00AB13A5" w:rsidRPr="00266AF8">
        <w:rPr>
          <w:rFonts w:hint="cs"/>
          <w:color w:val="000000" w:themeColor="text1"/>
          <w:sz w:val="27"/>
          <w:rtl/>
        </w:rPr>
        <w:t>ّ</w:t>
      </w:r>
      <w:r w:rsidRPr="00266AF8">
        <w:rPr>
          <w:rFonts w:hint="cs"/>
          <w:color w:val="000000" w:themeColor="text1"/>
          <w:sz w:val="27"/>
          <w:rtl/>
        </w:rPr>
        <w:t>يّة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فهم</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p>
    <w:p w:rsidR="00FA3E43" w:rsidRPr="00266AF8" w:rsidRDefault="00FA3E43" w:rsidP="00C64A83">
      <w:pPr>
        <w:spacing w:line="380" w:lineRule="exact"/>
        <w:rPr>
          <w:color w:val="000000" w:themeColor="text1"/>
          <w:sz w:val="27"/>
          <w:rtl/>
        </w:rPr>
      </w:pPr>
      <w:r w:rsidRPr="00266AF8">
        <w:rPr>
          <w:color w:val="000000" w:themeColor="text1"/>
          <w:sz w:val="27"/>
          <w:rtl/>
        </w:rPr>
        <w:t>2</w:t>
      </w:r>
      <w:r w:rsidRPr="00266AF8">
        <w:rPr>
          <w:rFonts w:hint="cs"/>
          <w:color w:val="000000" w:themeColor="text1"/>
          <w:sz w:val="27"/>
          <w:rtl/>
        </w:rPr>
        <w:t>ـ</w:t>
      </w:r>
      <w:r w:rsidRPr="00266AF8">
        <w:rPr>
          <w:color w:val="000000" w:themeColor="text1"/>
          <w:sz w:val="27"/>
          <w:rtl/>
        </w:rPr>
        <w:t xml:space="preserve"> </w:t>
      </w:r>
      <w:r w:rsidRPr="00266AF8">
        <w:rPr>
          <w:rFonts w:hint="cs"/>
          <w:color w:val="000000" w:themeColor="text1"/>
          <w:sz w:val="27"/>
          <w:rtl/>
        </w:rPr>
        <w:t>منهج</w:t>
      </w:r>
      <w:r w:rsidRPr="00266AF8">
        <w:rPr>
          <w:color w:val="000000" w:themeColor="text1"/>
          <w:sz w:val="27"/>
          <w:rtl/>
        </w:rPr>
        <w:t xml:space="preserve"> </w:t>
      </w:r>
      <w:r w:rsidRPr="00266AF8">
        <w:rPr>
          <w:rFonts w:hint="cs"/>
          <w:color w:val="000000" w:themeColor="text1"/>
          <w:sz w:val="27"/>
          <w:rtl/>
        </w:rPr>
        <w:t>العلوم</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أو</w:t>
      </w:r>
      <w:r w:rsidRPr="00266AF8">
        <w:rPr>
          <w:color w:val="000000" w:themeColor="text1"/>
          <w:sz w:val="27"/>
          <w:rtl/>
        </w:rPr>
        <w:t xml:space="preserve"> </w:t>
      </w:r>
      <w:r w:rsidRPr="00266AF8">
        <w:rPr>
          <w:rFonts w:hint="cs"/>
          <w:color w:val="000000" w:themeColor="text1"/>
          <w:sz w:val="27"/>
          <w:rtl/>
        </w:rPr>
        <w:t>منهج</w:t>
      </w:r>
      <w:r w:rsidRPr="00266AF8">
        <w:rPr>
          <w:color w:val="000000" w:themeColor="text1"/>
          <w:sz w:val="27"/>
          <w:rtl/>
        </w:rPr>
        <w:t xml:space="preserve"> </w:t>
      </w:r>
      <w:r w:rsidRPr="00266AF8">
        <w:rPr>
          <w:rFonts w:hint="cs"/>
          <w:color w:val="000000" w:themeColor="text1"/>
          <w:sz w:val="27"/>
          <w:rtl/>
        </w:rPr>
        <w:t>أسلمة</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عمليّ</w:t>
      </w:r>
      <w:r w:rsidRPr="00266AF8">
        <w:rPr>
          <w:rFonts w:hint="cs"/>
          <w:color w:val="000000" w:themeColor="text1"/>
          <w:sz w:val="27"/>
          <w:rtl/>
        </w:rPr>
        <w:t>ة</w:t>
      </w:r>
      <w:r w:rsidRPr="00266AF8">
        <w:rPr>
          <w:color w:val="000000" w:themeColor="text1"/>
          <w:sz w:val="27"/>
          <w:rtl/>
        </w:rPr>
        <w:t xml:space="preserve">. </w:t>
      </w:r>
    </w:p>
    <w:p w:rsidR="00FA3E43" w:rsidRPr="00266AF8" w:rsidRDefault="00FA3E43" w:rsidP="00C64A83">
      <w:pPr>
        <w:spacing w:line="380" w:lineRule="exact"/>
        <w:rPr>
          <w:color w:val="000000" w:themeColor="text1"/>
          <w:sz w:val="27"/>
          <w:rtl/>
        </w:rPr>
      </w:pPr>
      <w:r w:rsidRPr="00266AF8">
        <w:rPr>
          <w:color w:val="000000" w:themeColor="text1"/>
          <w:sz w:val="27"/>
          <w:rtl/>
        </w:rPr>
        <w:t>3</w:t>
      </w:r>
      <w:r w:rsidRPr="00266AF8">
        <w:rPr>
          <w:rFonts w:hint="cs"/>
          <w:color w:val="000000" w:themeColor="text1"/>
          <w:sz w:val="27"/>
          <w:rtl/>
        </w:rPr>
        <w:t>ـ</w:t>
      </w:r>
      <w:r w:rsidRPr="00266AF8">
        <w:rPr>
          <w:color w:val="000000" w:themeColor="text1"/>
          <w:sz w:val="27"/>
          <w:rtl/>
        </w:rPr>
        <w:t xml:space="preserve"> </w:t>
      </w:r>
      <w:r w:rsidRPr="00266AF8">
        <w:rPr>
          <w:rFonts w:hint="cs"/>
          <w:color w:val="000000" w:themeColor="text1"/>
          <w:sz w:val="27"/>
          <w:rtl/>
        </w:rPr>
        <w:t>منهج</w:t>
      </w:r>
      <w:r w:rsidRPr="00266AF8">
        <w:rPr>
          <w:color w:val="000000" w:themeColor="text1"/>
          <w:sz w:val="27"/>
          <w:rtl/>
        </w:rPr>
        <w:t xml:space="preserve"> </w:t>
      </w:r>
      <w:r w:rsidRPr="00266AF8">
        <w:rPr>
          <w:rFonts w:hint="cs"/>
          <w:color w:val="000000" w:themeColor="text1"/>
          <w:sz w:val="27"/>
          <w:rtl/>
        </w:rPr>
        <w:t>التخطيط</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الذي</w:t>
      </w:r>
      <w:r w:rsidRPr="00266AF8">
        <w:rPr>
          <w:color w:val="000000" w:themeColor="text1"/>
          <w:sz w:val="27"/>
          <w:rtl/>
        </w:rPr>
        <w:t xml:space="preserve"> </w:t>
      </w:r>
      <w:r w:rsidRPr="00266AF8">
        <w:rPr>
          <w:rFonts w:hint="cs"/>
          <w:color w:val="000000" w:themeColor="text1"/>
          <w:sz w:val="27"/>
          <w:rtl/>
        </w:rPr>
        <w:t>يتكف</w:t>
      </w:r>
      <w:r w:rsidR="00AB13A5" w:rsidRPr="00266AF8">
        <w:rPr>
          <w:rFonts w:hint="cs"/>
          <w:color w:val="000000" w:themeColor="text1"/>
          <w:sz w:val="27"/>
          <w:rtl/>
        </w:rPr>
        <w:t>َّ</w:t>
      </w:r>
      <w:r w:rsidRPr="00266AF8">
        <w:rPr>
          <w:rFonts w:hint="cs"/>
          <w:color w:val="000000" w:themeColor="text1"/>
          <w:sz w:val="27"/>
          <w:rtl/>
        </w:rPr>
        <w:t>ل</w:t>
      </w:r>
      <w:r w:rsidRPr="00266AF8">
        <w:rPr>
          <w:color w:val="000000" w:themeColor="text1"/>
          <w:sz w:val="27"/>
          <w:rtl/>
        </w:rPr>
        <w:t xml:space="preserve"> </w:t>
      </w:r>
      <w:r w:rsidRPr="00266AF8">
        <w:rPr>
          <w:rFonts w:hint="cs"/>
          <w:color w:val="000000" w:themeColor="text1"/>
          <w:sz w:val="27"/>
          <w:rtl/>
        </w:rPr>
        <w:t>قضية</w:t>
      </w:r>
      <w:r w:rsidRPr="00266AF8">
        <w:rPr>
          <w:color w:val="000000" w:themeColor="text1"/>
          <w:sz w:val="27"/>
          <w:rtl/>
        </w:rPr>
        <w:t xml:space="preserve"> </w:t>
      </w:r>
      <w:r w:rsidRPr="00266AF8">
        <w:rPr>
          <w:rFonts w:hint="cs"/>
          <w:color w:val="000000" w:themeColor="text1"/>
          <w:sz w:val="27"/>
          <w:rtl/>
        </w:rPr>
        <w:t>الإسلام</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الفهم</w:t>
      </w:r>
      <w:r w:rsidRPr="00266AF8">
        <w:rPr>
          <w:color w:val="000000" w:themeColor="text1"/>
          <w:sz w:val="27"/>
          <w:rtl/>
        </w:rPr>
        <w:t xml:space="preserve"> </w:t>
      </w:r>
      <w:r w:rsidRPr="00266AF8">
        <w:rPr>
          <w:rFonts w:hint="cs"/>
          <w:color w:val="000000" w:themeColor="text1"/>
          <w:sz w:val="27"/>
          <w:rtl/>
        </w:rPr>
        <w:t>التنفيذي</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للمجتمع</w:t>
      </w:r>
      <w:r w:rsidRPr="00266AF8">
        <w:rPr>
          <w:color w:val="000000" w:themeColor="text1"/>
          <w:sz w:val="27"/>
          <w:rtl/>
        </w:rPr>
        <w:t xml:space="preserve">. </w:t>
      </w:r>
    </w:p>
    <w:p w:rsidR="00AB13A5" w:rsidRPr="00266AF8" w:rsidRDefault="00AB13A5" w:rsidP="00C64A83">
      <w:pPr>
        <w:spacing w:line="380" w:lineRule="exact"/>
        <w:rPr>
          <w:color w:val="000000" w:themeColor="text1"/>
          <w:sz w:val="27"/>
          <w:rtl/>
        </w:rPr>
      </w:pPr>
      <w:r w:rsidRPr="00266AF8">
        <w:rPr>
          <w:rFonts w:hint="cs"/>
          <w:color w:val="000000" w:themeColor="text1"/>
          <w:sz w:val="27"/>
          <w:rtl/>
        </w:rPr>
        <w:t xml:space="preserve">يتكفَّل </w:t>
      </w:r>
      <w:r w:rsidR="00FA3E43" w:rsidRPr="00266AF8">
        <w:rPr>
          <w:rFonts w:hint="cs"/>
          <w:color w:val="000000" w:themeColor="text1"/>
          <w:sz w:val="27"/>
          <w:rtl/>
        </w:rPr>
        <w:t>علم</w:t>
      </w:r>
      <w:r w:rsidR="00FA3E43" w:rsidRPr="00266AF8">
        <w:rPr>
          <w:color w:val="000000" w:themeColor="text1"/>
          <w:sz w:val="27"/>
          <w:rtl/>
        </w:rPr>
        <w:t xml:space="preserve"> </w:t>
      </w:r>
      <w:r w:rsidR="00FA3E43" w:rsidRPr="00266AF8">
        <w:rPr>
          <w:rFonts w:hint="cs"/>
          <w:color w:val="000000" w:themeColor="text1"/>
          <w:sz w:val="27"/>
          <w:rtl/>
        </w:rPr>
        <w:t>أصول</w:t>
      </w:r>
      <w:r w:rsidR="00FA3E43" w:rsidRPr="00266AF8">
        <w:rPr>
          <w:color w:val="000000" w:themeColor="text1"/>
          <w:sz w:val="27"/>
          <w:rtl/>
        </w:rPr>
        <w:t xml:space="preserve"> </w:t>
      </w:r>
      <w:r w:rsidR="00FA3E43" w:rsidRPr="00266AF8">
        <w:rPr>
          <w:rFonts w:hint="cs"/>
          <w:color w:val="000000" w:themeColor="text1"/>
          <w:sz w:val="27"/>
          <w:rtl/>
        </w:rPr>
        <w:t>الفقه</w:t>
      </w:r>
      <w:r w:rsidR="00FA3E43" w:rsidRPr="00266AF8">
        <w:rPr>
          <w:color w:val="000000" w:themeColor="text1"/>
          <w:sz w:val="27"/>
          <w:rtl/>
        </w:rPr>
        <w:t xml:space="preserve"> </w:t>
      </w:r>
      <w:r w:rsidR="00FA3E43" w:rsidRPr="00266AF8">
        <w:rPr>
          <w:rFonts w:hint="cs"/>
          <w:color w:val="000000" w:themeColor="text1"/>
          <w:sz w:val="27"/>
          <w:rtl/>
        </w:rPr>
        <w:t>المنهج</w:t>
      </w:r>
      <w:r w:rsidR="00FA3E43" w:rsidRPr="00266AF8">
        <w:rPr>
          <w:color w:val="000000" w:themeColor="text1"/>
          <w:sz w:val="27"/>
          <w:rtl/>
        </w:rPr>
        <w:t xml:space="preserve"> </w:t>
      </w:r>
      <w:r w:rsidR="00FA3E43" w:rsidRPr="00266AF8">
        <w:rPr>
          <w:rFonts w:hint="cs"/>
          <w:color w:val="000000" w:themeColor="text1"/>
          <w:sz w:val="27"/>
          <w:rtl/>
        </w:rPr>
        <w:t>الأو</w:t>
      </w:r>
      <w:r w:rsidRPr="00266AF8">
        <w:rPr>
          <w:rFonts w:hint="cs"/>
          <w:color w:val="000000" w:themeColor="text1"/>
          <w:sz w:val="27"/>
          <w:rtl/>
        </w:rPr>
        <w:t>ّ</w:t>
      </w:r>
      <w:r w:rsidR="00FA3E43" w:rsidRPr="00266AF8">
        <w:rPr>
          <w:rFonts w:hint="cs"/>
          <w:color w:val="000000" w:themeColor="text1"/>
          <w:sz w:val="27"/>
          <w:rtl/>
        </w:rPr>
        <w:t>ل</w:t>
      </w:r>
      <w:r w:rsidR="00FA3E43" w:rsidRPr="00266AF8">
        <w:rPr>
          <w:color w:val="000000" w:themeColor="text1"/>
          <w:sz w:val="27"/>
          <w:rtl/>
        </w:rPr>
        <w:t xml:space="preserve"> </w:t>
      </w:r>
      <w:r w:rsidR="00FA3E43" w:rsidRPr="00266AF8">
        <w:rPr>
          <w:rFonts w:hint="cs"/>
          <w:color w:val="000000" w:themeColor="text1"/>
          <w:sz w:val="27"/>
          <w:rtl/>
        </w:rPr>
        <w:t>فقط</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ومن</w:t>
      </w:r>
      <w:r w:rsidR="00FA3E43" w:rsidRPr="00266AF8">
        <w:rPr>
          <w:color w:val="000000" w:themeColor="text1"/>
          <w:sz w:val="27"/>
          <w:rtl/>
        </w:rPr>
        <w:t xml:space="preserve"> </w:t>
      </w:r>
      <w:r w:rsidR="00FA3E43" w:rsidRPr="00266AF8">
        <w:rPr>
          <w:rFonts w:hint="cs"/>
          <w:color w:val="000000" w:themeColor="text1"/>
          <w:sz w:val="27"/>
          <w:rtl/>
        </w:rPr>
        <w:t>هنا</w:t>
      </w:r>
      <w:r w:rsidR="00FA3E43" w:rsidRPr="00266AF8">
        <w:rPr>
          <w:color w:val="000000" w:themeColor="text1"/>
          <w:sz w:val="27"/>
          <w:rtl/>
        </w:rPr>
        <w:t xml:space="preserve"> </w:t>
      </w:r>
      <w:r w:rsidR="00FA3E43" w:rsidRPr="00266AF8">
        <w:rPr>
          <w:rFonts w:hint="cs"/>
          <w:color w:val="000000" w:themeColor="text1"/>
          <w:sz w:val="27"/>
          <w:rtl/>
        </w:rPr>
        <w:t>لابد</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من</w:t>
      </w:r>
      <w:r w:rsidR="00FA3E43" w:rsidRPr="00266AF8">
        <w:rPr>
          <w:color w:val="000000" w:themeColor="text1"/>
          <w:sz w:val="27"/>
          <w:rtl/>
        </w:rPr>
        <w:t xml:space="preserve"> </w:t>
      </w:r>
      <w:r w:rsidRPr="00266AF8">
        <w:rPr>
          <w:rFonts w:hint="cs"/>
          <w:color w:val="000000" w:themeColor="text1"/>
          <w:sz w:val="27"/>
          <w:rtl/>
        </w:rPr>
        <w:t>أ</w:t>
      </w:r>
      <w:r w:rsidR="00FA3E43" w:rsidRPr="00266AF8">
        <w:rPr>
          <w:rFonts w:hint="cs"/>
          <w:color w:val="000000" w:themeColor="text1"/>
          <w:sz w:val="27"/>
          <w:rtl/>
        </w:rPr>
        <w:t>ن</w:t>
      </w:r>
      <w:r w:rsidR="00FA3E43" w:rsidRPr="00266AF8">
        <w:rPr>
          <w:color w:val="000000" w:themeColor="text1"/>
          <w:sz w:val="27"/>
          <w:rtl/>
        </w:rPr>
        <w:t xml:space="preserve"> </w:t>
      </w:r>
      <w:r w:rsidR="00FA3E43" w:rsidRPr="00266AF8">
        <w:rPr>
          <w:rFonts w:hint="cs"/>
          <w:color w:val="000000" w:themeColor="text1"/>
          <w:sz w:val="27"/>
          <w:rtl/>
        </w:rPr>
        <w:t>يتحق</w:t>
      </w:r>
      <w:r w:rsidRPr="00266AF8">
        <w:rPr>
          <w:rFonts w:hint="cs"/>
          <w:color w:val="000000" w:themeColor="text1"/>
          <w:sz w:val="27"/>
          <w:rtl/>
        </w:rPr>
        <w:t>َّ</w:t>
      </w:r>
      <w:r w:rsidR="00FA3E43" w:rsidRPr="00266AF8">
        <w:rPr>
          <w:rFonts w:hint="cs"/>
          <w:color w:val="000000" w:themeColor="text1"/>
          <w:sz w:val="27"/>
          <w:rtl/>
        </w:rPr>
        <w:t>ق</w:t>
      </w:r>
      <w:r w:rsidR="00FA3E43" w:rsidRPr="00266AF8">
        <w:rPr>
          <w:color w:val="000000" w:themeColor="text1"/>
          <w:sz w:val="27"/>
          <w:rtl/>
        </w:rPr>
        <w:t xml:space="preserve"> </w:t>
      </w:r>
      <w:r w:rsidR="00FA3E43" w:rsidRPr="00266AF8">
        <w:rPr>
          <w:rFonts w:hint="cs"/>
          <w:color w:val="000000" w:themeColor="text1"/>
          <w:sz w:val="27"/>
          <w:rtl/>
        </w:rPr>
        <w:t>نوع</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من</w:t>
      </w:r>
      <w:r w:rsidR="00FA3E43" w:rsidRPr="00266AF8">
        <w:rPr>
          <w:color w:val="000000" w:themeColor="text1"/>
          <w:sz w:val="27"/>
          <w:rtl/>
        </w:rPr>
        <w:t xml:space="preserve"> </w:t>
      </w:r>
      <w:r w:rsidR="00FA3E43" w:rsidRPr="00266AF8">
        <w:rPr>
          <w:rFonts w:hint="cs"/>
          <w:color w:val="000000" w:themeColor="text1"/>
          <w:sz w:val="27"/>
          <w:rtl/>
        </w:rPr>
        <w:t>التكامل</w:t>
      </w:r>
      <w:r w:rsidR="00FA3E43" w:rsidRPr="00266AF8">
        <w:rPr>
          <w:color w:val="000000" w:themeColor="text1"/>
          <w:sz w:val="27"/>
          <w:rtl/>
        </w:rPr>
        <w:t xml:space="preserve"> </w:t>
      </w:r>
      <w:r w:rsidR="00FA3E43" w:rsidRPr="00266AF8">
        <w:rPr>
          <w:rFonts w:hint="cs"/>
          <w:color w:val="000000" w:themeColor="text1"/>
          <w:sz w:val="27"/>
          <w:rtl/>
        </w:rPr>
        <w:t>والتغيير</w:t>
      </w:r>
      <w:r w:rsidR="00FA3E43" w:rsidRPr="00266AF8">
        <w:rPr>
          <w:color w:val="000000" w:themeColor="text1"/>
          <w:sz w:val="27"/>
          <w:rtl/>
        </w:rPr>
        <w:t xml:space="preserve"> </w:t>
      </w:r>
      <w:r w:rsidR="00FA3E43" w:rsidRPr="00266AF8">
        <w:rPr>
          <w:rFonts w:hint="cs"/>
          <w:color w:val="000000" w:themeColor="text1"/>
          <w:sz w:val="27"/>
          <w:rtl/>
        </w:rPr>
        <w:t>في</w:t>
      </w:r>
      <w:r w:rsidR="00FA3E43" w:rsidRPr="00266AF8">
        <w:rPr>
          <w:color w:val="000000" w:themeColor="text1"/>
          <w:sz w:val="27"/>
          <w:rtl/>
        </w:rPr>
        <w:t xml:space="preserve"> </w:t>
      </w:r>
      <w:r w:rsidR="00FA3E43" w:rsidRPr="00266AF8">
        <w:rPr>
          <w:rFonts w:hint="cs"/>
          <w:color w:val="000000" w:themeColor="text1"/>
          <w:sz w:val="27"/>
          <w:rtl/>
        </w:rPr>
        <w:t>علم</w:t>
      </w:r>
      <w:r w:rsidR="00FA3E43" w:rsidRPr="00266AF8">
        <w:rPr>
          <w:color w:val="000000" w:themeColor="text1"/>
          <w:sz w:val="27"/>
          <w:rtl/>
        </w:rPr>
        <w:t xml:space="preserve"> </w:t>
      </w:r>
      <w:r w:rsidR="00FA3E43" w:rsidRPr="00266AF8">
        <w:rPr>
          <w:rFonts w:hint="cs"/>
          <w:color w:val="000000" w:themeColor="text1"/>
          <w:sz w:val="27"/>
          <w:rtl/>
        </w:rPr>
        <w:t>أصول</w:t>
      </w:r>
      <w:r w:rsidR="00FA3E43" w:rsidRPr="00266AF8">
        <w:rPr>
          <w:color w:val="000000" w:themeColor="text1"/>
          <w:sz w:val="27"/>
          <w:rtl/>
        </w:rPr>
        <w:t xml:space="preserve"> </w:t>
      </w:r>
      <w:r w:rsidR="00FA3E43" w:rsidRPr="00266AF8">
        <w:rPr>
          <w:rFonts w:hint="cs"/>
          <w:color w:val="000000" w:themeColor="text1"/>
          <w:sz w:val="27"/>
          <w:rtl/>
        </w:rPr>
        <w:t>الفقه</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لكي</w:t>
      </w:r>
      <w:r w:rsidR="00FA3E43" w:rsidRPr="00266AF8">
        <w:rPr>
          <w:color w:val="000000" w:themeColor="text1"/>
          <w:sz w:val="27"/>
          <w:rtl/>
        </w:rPr>
        <w:t xml:space="preserve"> </w:t>
      </w:r>
      <w:r w:rsidR="00FA3E43" w:rsidRPr="00266AF8">
        <w:rPr>
          <w:rFonts w:hint="cs"/>
          <w:color w:val="000000" w:themeColor="text1"/>
          <w:sz w:val="27"/>
          <w:rtl/>
        </w:rPr>
        <w:t>نحصل</w:t>
      </w:r>
      <w:r w:rsidR="00FA3E43" w:rsidRPr="00266AF8">
        <w:rPr>
          <w:color w:val="000000" w:themeColor="text1"/>
          <w:sz w:val="27"/>
          <w:rtl/>
        </w:rPr>
        <w:t xml:space="preserve"> </w:t>
      </w:r>
      <w:r w:rsidR="00FA3E43" w:rsidRPr="00266AF8">
        <w:rPr>
          <w:rFonts w:hint="cs"/>
          <w:color w:val="000000" w:themeColor="text1"/>
          <w:sz w:val="27"/>
          <w:rtl/>
        </w:rPr>
        <w:t>على</w:t>
      </w:r>
      <w:r w:rsidR="00FA3E43" w:rsidRPr="00266AF8">
        <w:rPr>
          <w:color w:val="000000" w:themeColor="text1"/>
          <w:sz w:val="27"/>
          <w:rtl/>
        </w:rPr>
        <w:t xml:space="preserve"> </w:t>
      </w:r>
      <w:r w:rsidR="00FA3E43" w:rsidRPr="00266AF8">
        <w:rPr>
          <w:rFonts w:hint="cs"/>
          <w:color w:val="000000" w:themeColor="text1"/>
          <w:sz w:val="27"/>
          <w:rtl/>
        </w:rPr>
        <w:t>ال</w:t>
      </w:r>
      <w:r w:rsidRPr="00266AF8">
        <w:rPr>
          <w:rFonts w:hint="cs"/>
          <w:color w:val="000000" w:themeColor="text1"/>
          <w:sz w:val="27"/>
          <w:rtl/>
        </w:rPr>
        <w:t>منهجي</w:t>
      </w:r>
      <w:r w:rsidR="00FA3E43" w:rsidRPr="00266AF8">
        <w:rPr>
          <w:rFonts w:hint="cs"/>
          <w:color w:val="000000" w:themeColor="text1"/>
          <w:sz w:val="27"/>
          <w:rtl/>
        </w:rPr>
        <w:t>ن</w:t>
      </w:r>
      <w:r w:rsidR="00FA3E43" w:rsidRPr="00266AF8">
        <w:rPr>
          <w:color w:val="000000" w:themeColor="text1"/>
          <w:sz w:val="27"/>
          <w:rtl/>
        </w:rPr>
        <w:t xml:space="preserve"> </w:t>
      </w:r>
      <w:r w:rsidR="00FA3E43" w:rsidRPr="00266AF8">
        <w:rPr>
          <w:rFonts w:hint="cs"/>
          <w:color w:val="000000" w:themeColor="text1"/>
          <w:sz w:val="27"/>
          <w:rtl/>
        </w:rPr>
        <w:t>الآخرين</w:t>
      </w:r>
      <w:r w:rsidR="00FA3E43" w:rsidRPr="00266AF8">
        <w:rPr>
          <w:color w:val="000000" w:themeColor="text1"/>
          <w:sz w:val="27"/>
          <w:rtl/>
        </w:rPr>
        <w:t xml:space="preserve"> </w:t>
      </w:r>
      <w:r w:rsidR="00FA3E43" w:rsidRPr="00266AF8">
        <w:rPr>
          <w:rFonts w:hint="cs"/>
          <w:color w:val="000000" w:themeColor="text1"/>
          <w:sz w:val="27"/>
          <w:rtl/>
        </w:rPr>
        <w:t>أيضاً</w:t>
      </w:r>
      <w:r w:rsidR="00FA3E43" w:rsidRPr="00266AF8">
        <w:rPr>
          <w:color w:val="000000" w:themeColor="text1"/>
          <w:sz w:val="27"/>
          <w:rtl/>
        </w:rPr>
        <w:t xml:space="preserve">. </w:t>
      </w:r>
      <w:r w:rsidR="00FA3E43" w:rsidRPr="00266AF8">
        <w:rPr>
          <w:rFonts w:hint="cs"/>
          <w:color w:val="000000" w:themeColor="text1"/>
          <w:sz w:val="27"/>
          <w:rtl/>
        </w:rPr>
        <w:t>ولكن</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قبل</w:t>
      </w:r>
      <w:r w:rsidR="00FA3E43" w:rsidRPr="00266AF8">
        <w:rPr>
          <w:color w:val="000000" w:themeColor="text1"/>
          <w:sz w:val="27"/>
          <w:rtl/>
        </w:rPr>
        <w:t xml:space="preserve"> </w:t>
      </w:r>
      <w:r w:rsidR="00FA3E43" w:rsidRPr="00266AF8">
        <w:rPr>
          <w:rFonts w:hint="cs"/>
          <w:color w:val="000000" w:themeColor="text1"/>
          <w:sz w:val="27"/>
          <w:rtl/>
        </w:rPr>
        <w:t>الحصول</w:t>
      </w:r>
      <w:r w:rsidR="00FA3E43" w:rsidRPr="00266AF8">
        <w:rPr>
          <w:color w:val="000000" w:themeColor="text1"/>
          <w:sz w:val="27"/>
          <w:rtl/>
        </w:rPr>
        <w:t xml:space="preserve"> </w:t>
      </w:r>
      <w:r w:rsidR="00FA3E43" w:rsidRPr="00266AF8">
        <w:rPr>
          <w:rFonts w:hint="cs"/>
          <w:color w:val="000000" w:themeColor="text1"/>
          <w:sz w:val="27"/>
          <w:rtl/>
        </w:rPr>
        <w:t>على</w:t>
      </w:r>
      <w:r w:rsidR="00FA3E43" w:rsidRPr="00266AF8">
        <w:rPr>
          <w:color w:val="000000" w:themeColor="text1"/>
          <w:sz w:val="27"/>
          <w:rtl/>
        </w:rPr>
        <w:t xml:space="preserve"> </w:t>
      </w:r>
      <w:r w:rsidR="00FA3E43" w:rsidRPr="00266AF8">
        <w:rPr>
          <w:rFonts w:hint="cs"/>
          <w:color w:val="000000" w:themeColor="text1"/>
          <w:sz w:val="27"/>
          <w:rtl/>
        </w:rPr>
        <w:t>هذه</w:t>
      </w:r>
      <w:r w:rsidR="00FA3E43" w:rsidRPr="00266AF8">
        <w:rPr>
          <w:color w:val="000000" w:themeColor="text1"/>
          <w:sz w:val="27"/>
          <w:rtl/>
        </w:rPr>
        <w:t xml:space="preserve"> </w:t>
      </w:r>
      <w:r w:rsidR="00FA3E43" w:rsidRPr="00266AF8">
        <w:rPr>
          <w:rFonts w:hint="cs"/>
          <w:color w:val="000000" w:themeColor="text1"/>
          <w:sz w:val="27"/>
          <w:rtl/>
        </w:rPr>
        <w:t>المناهج</w:t>
      </w:r>
      <w:r w:rsidR="00FA3E43" w:rsidRPr="00266AF8">
        <w:rPr>
          <w:color w:val="000000" w:themeColor="text1"/>
          <w:sz w:val="27"/>
          <w:rtl/>
        </w:rPr>
        <w:t xml:space="preserve"> </w:t>
      </w:r>
      <w:r w:rsidR="00FA3E43" w:rsidRPr="00266AF8">
        <w:rPr>
          <w:rFonts w:hint="cs"/>
          <w:color w:val="000000" w:themeColor="text1"/>
          <w:sz w:val="27"/>
          <w:rtl/>
        </w:rPr>
        <w:t>الثلاثة</w:t>
      </w:r>
      <w:r w:rsidR="00FA3E43" w:rsidRPr="00266AF8">
        <w:rPr>
          <w:color w:val="000000" w:themeColor="text1"/>
          <w:sz w:val="27"/>
          <w:rtl/>
        </w:rPr>
        <w:t xml:space="preserve"> </w:t>
      </w:r>
      <w:r w:rsidR="00FA3E43" w:rsidRPr="00266AF8">
        <w:rPr>
          <w:rFonts w:hint="cs"/>
          <w:color w:val="000000" w:themeColor="text1"/>
          <w:sz w:val="27"/>
          <w:rtl/>
        </w:rPr>
        <w:t>لابد</w:t>
      </w:r>
      <w:r w:rsidRPr="00266AF8">
        <w:rPr>
          <w:rFonts w:hint="cs"/>
          <w:color w:val="000000" w:themeColor="text1"/>
          <w:sz w:val="27"/>
          <w:rtl/>
        </w:rPr>
        <w:t>ّ</w:t>
      </w:r>
      <w:r w:rsidR="00FA3E43" w:rsidRPr="00266AF8">
        <w:rPr>
          <w:color w:val="000000" w:themeColor="text1"/>
          <w:sz w:val="27"/>
          <w:rtl/>
        </w:rPr>
        <w:t xml:space="preserve"> </w:t>
      </w:r>
      <w:r w:rsidRPr="00266AF8">
        <w:rPr>
          <w:rFonts w:hint="cs"/>
          <w:color w:val="000000" w:themeColor="text1"/>
          <w:sz w:val="27"/>
          <w:rtl/>
        </w:rPr>
        <w:t>أ</w:t>
      </w:r>
      <w:r w:rsidR="00FA3E43" w:rsidRPr="00266AF8">
        <w:rPr>
          <w:rFonts w:hint="cs"/>
          <w:color w:val="000000" w:themeColor="text1"/>
          <w:sz w:val="27"/>
          <w:rtl/>
        </w:rPr>
        <w:t>ن</w:t>
      </w:r>
      <w:r w:rsidR="00FA3E43" w:rsidRPr="00266AF8">
        <w:rPr>
          <w:color w:val="000000" w:themeColor="text1"/>
          <w:sz w:val="27"/>
          <w:rtl/>
        </w:rPr>
        <w:t xml:space="preserve"> </w:t>
      </w:r>
      <w:r w:rsidR="00FA3E43" w:rsidRPr="00266AF8">
        <w:rPr>
          <w:rFonts w:hint="cs"/>
          <w:color w:val="000000" w:themeColor="text1"/>
          <w:sz w:val="27"/>
          <w:rtl/>
        </w:rPr>
        <w:t>نمتلك</w:t>
      </w:r>
      <w:r w:rsidR="00FA3E43" w:rsidRPr="00266AF8">
        <w:rPr>
          <w:color w:val="000000" w:themeColor="text1"/>
          <w:sz w:val="27"/>
          <w:rtl/>
        </w:rPr>
        <w:t xml:space="preserve"> </w:t>
      </w:r>
      <w:r w:rsidR="00FA3E43" w:rsidRPr="00266AF8">
        <w:rPr>
          <w:rFonts w:hint="cs"/>
          <w:color w:val="000000" w:themeColor="text1"/>
          <w:sz w:val="27"/>
          <w:rtl/>
        </w:rPr>
        <w:t>فلسفة</w:t>
      </w:r>
      <w:r w:rsidR="00FA3E43" w:rsidRPr="00266AF8">
        <w:rPr>
          <w:color w:val="000000" w:themeColor="text1"/>
          <w:sz w:val="27"/>
          <w:rtl/>
        </w:rPr>
        <w:t xml:space="preserve"> </w:t>
      </w:r>
      <w:r w:rsidR="000612CF" w:rsidRPr="00266AF8">
        <w:rPr>
          <w:rFonts w:hint="cs"/>
          <w:color w:val="000000" w:themeColor="text1"/>
          <w:sz w:val="27"/>
          <w:rtl/>
        </w:rPr>
        <w:t>منهجيّ</w:t>
      </w:r>
      <w:r w:rsidR="00FA3E43" w:rsidRPr="00266AF8">
        <w:rPr>
          <w:rFonts w:hint="cs"/>
          <w:color w:val="000000" w:themeColor="text1"/>
          <w:sz w:val="27"/>
          <w:rtl/>
        </w:rPr>
        <w:t>ة</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أو</w:t>
      </w:r>
      <w:r w:rsidR="00FA3E43" w:rsidRPr="00266AF8">
        <w:rPr>
          <w:color w:val="000000" w:themeColor="text1"/>
          <w:sz w:val="27"/>
          <w:rtl/>
        </w:rPr>
        <w:t xml:space="preserve"> </w:t>
      </w:r>
      <w:r w:rsidR="00FA3E43" w:rsidRPr="00266AF8">
        <w:rPr>
          <w:rFonts w:hint="cs"/>
          <w:color w:val="000000" w:themeColor="text1"/>
          <w:sz w:val="27"/>
          <w:rtl/>
        </w:rPr>
        <w:t>حسب</w:t>
      </w:r>
      <w:r w:rsidR="00FA3E43" w:rsidRPr="00266AF8">
        <w:rPr>
          <w:color w:val="000000" w:themeColor="text1"/>
          <w:sz w:val="27"/>
          <w:rtl/>
        </w:rPr>
        <w:t xml:space="preserve"> </w:t>
      </w:r>
      <w:r w:rsidR="00FA3E43" w:rsidRPr="00266AF8">
        <w:rPr>
          <w:rFonts w:hint="cs"/>
          <w:color w:val="000000" w:themeColor="text1"/>
          <w:sz w:val="27"/>
          <w:rtl/>
        </w:rPr>
        <w:t>تعبير</w:t>
      </w:r>
      <w:r w:rsidR="00FA3E43" w:rsidRPr="00266AF8">
        <w:rPr>
          <w:color w:val="000000" w:themeColor="text1"/>
          <w:sz w:val="27"/>
          <w:rtl/>
        </w:rPr>
        <w:t xml:space="preserve"> </w:t>
      </w:r>
      <w:r w:rsidR="00FA3E43" w:rsidRPr="00266AF8">
        <w:rPr>
          <w:rFonts w:hint="cs"/>
          <w:color w:val="000000" w:themeColor="text1"/>
          <w:sz w:val="27"/>
          <w:rtl/>
        </w:rPr>
        <w:t>البعض</w:t>
      </w:r>
      <w:r w:rsidR="00FA3E43" w:rsidRPr="00266AF8">
        <w:rPr>
          <w:color w:val="000000" w:themeColor="text1"/>
          <w:sz w:val="27"/>
          <w:rtl/>
        </w:rPr>
        <w:t xml:space="preserve"> </w:t>
      </w:r>
      <w:r w:rsidR="00FA3E43" w:rsidRPr="00266AF8">
        <w:rPr>
          <w:rFonts w:hint="cs"/>
          <w:color w:val="000000" w:themeColor="text1"/>
          <w:sz w:val="27"/>
          <w:rtl/>
        </w:rPr>
        <w:t>من</w:t>
      </w:r>
      <w:r w:rsidR="00FA3E43" w:rsidRPr="00266AF8">
        <w:rPr>
          <w:color w:val="000000" w:themeColor="text1"/>
          <w:sz w:val="27"/>
          <w:rtl/>
        </w:rPr>
        <w:t xml:space="preserve"> </w:t>
      </w:r>
      <w:r w:rsidR="00FA3E43" w:rsidRPr="00266AF8">
        <w:rPr>
          <w:rFonts w:hint="cs"/>
          <w:color w:val="000000" w:themeColor="text1"/>
          <w:sz w:val="27"/>
          <w:rtl/>
        </w:rPr>
        <w:t>أعضاء</w:t>
      </w:r>
      <w:r w:rsidR="00FA3E43" w:rsidRPr="00266AF8">
        <w:rPr>
          <w:color w:val="000000" w:themeColor="text1"/>
          <w:sz w:val="27"/>
          <w:rtl/>
        </w:rPr>
        <w:t xml:space="preserve"> </w:t>
      </w:r>
      <w:r w:rsidR="00FA3E43" w:rsidRPr="00266AF8">
        <w:rPr>
          <w:rFonts w:hint="cs"/>
          <w:color w:val="000000" w:themeColor="text1"/>
          <w:sz w:val="27"/>
          <w:rtl/>
        </w:rPr>
        <w:t>ال</w:t>
      </w:r>
      <w:r w:rsidR="00343EC8" w:rsidRPr="00266AF8">
        <w:rPr>
          <w:rFonts w:hint="cs"/>
          <w:color w:val="000000" w:themeColor="text1"/>
          <w:sz w:val="27"/>
          <w:rtl/>
        </w:rPr>
        <w:t>أكاديميّ</w:t>
      </w:r>
      <w:r w:rsidR="00FA3E43" w:rsidRPr="00266AF8">
        <w:rPr>
          <w:rFonts w:hint="cs"/>
          <w:color w:val="000000" w:themeColor="text1"/>
          <w:sz w:val="27"/>
          <w:rtl/>
        </w:rPr>
        <w:t>ة</w:t>
      </w:r>
      <w:r w:rsidRPr="00266AF8">
        <w:rPr>
          <w:rFonts w:hint="cs"/>
          <w:color w:val="000000" w:themeColor="text1"/>
          <w:sz w:val="27"/>
          <w:rtl/>
        </w:rPr>
        <w:t>:</w:t>
      </w:r>
      <w:r w:rsidR="00FA3E43" w:rsidRPr="00266AF8">
        <w:rPr>
          <w:color w:val="000000" w:themeColor="text1"/>
          <w:sz w:val="27"/>
          <w:rtl/>
        </w:rPr>
        <w:t xml:space="preserve"> </w:t>
      </w:r>
      <w:r w:rsidRPr="00266AF8">
        <w:rPr>
          <w:rFonts w:hint="cs"/>
          <w:color w:val="000000" w:themeColor="text1"/>
          <w:sz w:val="27"/>
          <w:rtl/>
        </w:rPr>
        <w:t>أ</w:t>
      </w:r>
      <w:r w:rsidR="00FA3E43" w:rsidRPr="00266AF8">
        <w:rPr>
          <w:rFonts w:hint="cs"/>
          <w:color w:val="000000" w:themeColor="text1"/>
          <w:sz w:val="27"/>
          <w:rtl/>
        </w:rPr>
        <w:t>ن</w:t>
      </w:r>
      <w:r w:rsidR="00FA3E43" w:rsidRPr="00266AF8">
        <w:rPr>
          <w:color w:val="000000" w:themeColor="text1"/>
          <w:sz w:val="27"/>
          <w:rtl/>
        </w:rPr>
        <w:t xml:space="preserve"> </w:t>
      </w:r>
      <w:r w:rsidR="00FA3E43" w:rsidRPr="00266AF8">
        <w:rPr>
          <w:rFonts w:hint="cs"/>
          <w:color w:val="000000" w:themeColor="text1"/>
          <w:sz w:val="27"/>
          <w:rtl/>
        </w:rPr>
        <w:t>نمتلك</w:t>
      </w:r>
      <w:r w:rsidR="00FA3E43" w:rsidRPr="00266AF8">
        <w:rPr>
          <w:color w:val="000000" w:themeColor="text1"/>
          <w:sz w:val="27"/>
          <w:rtl/>
        </w:rPr>
        <w:t xml:space="preserve"> </w:t>
      </w:r>
      <w:r w:rsidR="00FA3E43" w:rsidRPr="00266AF8">
        <w:rPr>
          <w:rFonts w:hint="cs"/>
          <w:color w:val="000000" w:themeColor="text1"/>
          <w:sz w:val="27"/>
          <w:rtl/>
        </w:rPr>
        <w:t>منطق</w:t>
      </w:r>
      <w:r w:rsidR="00FA3E43" w:rsidRPr="00266AF8">
        <w:rPr>
          <w:color w:val="000000" w:themeColor="text1"/>
          <w:sz w:val="27"/>
          <w:rtl/>
        </w:rPr>
        <w:t xml:space="preserve"> </w:t>
      </w:r>
      <w:r w:rsidR="00FA3E43" w:rsidRPr="00266AF8">
        <w:rPr>
          <w:rFonts w:hint="cs"/>
          <w:color w:val="000000" w:themeColor="text1"/>
          <w:sz w:val="27"/>
          <w:rtl/>
        </w:rPr>
        <w:t>المنهج</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والذي</w:t>
      </w:r>
      <w:r w:rsidR="00FA3E43" w:rsidRPr="00266AF8">
        <w:rPr>
          <w:color w:val="000000" w:themeColor="text1"/>
          <w:sz w:val="27"/>
          <w:rtl/>
        </w:rPr>
        <w:t xml:space="preserve"> </w:t>
      </w:r>
      <w:r w:rsidR="00FA3E43" w:rsidRPr="00266AF8">
        <w:rPr>
          <w:rFonts w:hint="cs"/>
          <w:color w:val="000000" w:themeColor="text1"/>
          <w:sz w:val="27"/>
          <w:rtl/>
        </w:rPr>
        <w:t>يحتاج</w:t>
      </w:r>
      <w:r w:rsidR="00FA3E43" w:rsidRPr="00266AF8">
        <w:rPr>
          <w:color w:val="000000" w:themeColor="text1"/>
          <w:sz w:val="27"/>
          <w:rtl/>
        </w:rPr>
        <w:t xml:space="preserve"> </w:t>
      </w:r>
      <w:r w:rsidR="00FA3E43" w:rsidRPr="00266AF8">
        <w:rPr>
          <w:rFonts w:hint="cs"/>
          <w:color w:val="000000" w:themeColor="text1"/>
          <w:sz w:val="27"/>
          <w:rtl/>
        </w:rPr>
        <w:t>هو</w:t>
      </w:r>
      <w:r w:rsidR="00FA3E43" w:rsidRPr="00266AF8">
        <w:rPr>
          <w:color w:val="000000" w:themeColor="text1"/>
          <w:sz w:val="27"/>
          <w:rtl/>
        </w:rPr>
        <w:t xml:space="preserve"> </w:t>
      </w:r>
      <w:r w:rsidR="00FA3E43" w:rsidRPr="00266AF8">
        <w:rPr>
          <w:rFonts w:hint="cs"/>
          <w:color w:val="000000" w:themeColor="text1"/>
          <w:sz w:val="27"/>
          <w:rtl/>
        </w:rPr>
        <w:t>الآخر</w:t>
      </w:r>
      <w:r w:rsidR="00987666" w:rsidRPr="00266AF8">
        <w:rPr>
          <w:color w:val="000000" w:themeColor="text1"/>
          <w:sz w:val="27"/>
          <w:rtl/>
        </w:rPr>
        <w:t xml:space="preserve"> إلى </w:t>
      </w:r>
      <w:r w:rsidR="00FA3E43" w:rsidRPr="00266AF8">
        <w:rPr>
          <w:rFonts w:hint="cs"/>
          <w:color w:val="000000" w:themeColor="text1"/>
          <w:sz w:val="27"/>
          <w:rtl/>
        </w:rPr>
        <w:t>فلسفة</w:t>
      </w:r>
      <w:r w:rsidR="00FA3E43" w:rsidRPr="00266AF8">
        <w:rPr>
          <w:color w:val="000000" w:themeColor="text1"/>
          <w:sz w:val="27"/>
          <w:rtl/>
        </w:rPr>
        <w:t xml:space="preserve"> </w:t>
      </w:r>
      <w:r w:rsidR="00FA3E43" w:rsidRPr="00266AF8">
        <w:rPr>
          <w:rFonts w:hint="cs"/>
          <w:color w:val="000000" w:themeColor="text1"/>
          <w:sz w:val="27"/>
          <w:rtl/>
        </w:rPr>
        <w:t>جامعة</w:t>
      </w:r>
      <w:r w:rsidRPr="00266AF8">
        <w:rPr>
          <w:color w:val="000000" w:themeColor="text1"/>
          <w:sz w:val="27"/>
          <w:rtl/>
        </w:rPr>
        <w:t>.</w:t>
      </w:r>
    </w:p>
    <w:p w:rsidR="00FA3E43" w:rsidRPr="00266AF8" w:rsidRDefault="00FA3E43" w:rsidP="00C64A83">
      <w:pPr>
        <w:spacing w:line="380" w:lineRule="exact"/>
        <w:rPr>
          <w:color w:val="000000" w:themeColor="text1"/>
          <w:sz w:val="27"/>
          <w:rtl/>
        </w:rPr>
      </w:pPr>
      <w:r w:rsidRPr="00266AF8">
        <w:rPr>
          <w:rFonts w:hint="cs"/>
          <w:color w:val="000000" w:themeColor="text1"/>
          <w:sz w:val="27"/>
          <w:rtl/>
        </w:rPr>
        <w:t>إذ</w:t>
      </w:r>
      <w:r w:rsidR="00AB13A5" w:rsidRPr="00266AF8">
        <w:rPr>
          <w:rFonts w:hint="cs"/>
          <w:color w:val="000000" w:themeColor="text1"/>
          <w:sz w:val="27"/>
          <w:rtl/>
        </w:rPr>
        <w:t>اً</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Pr="00266AF8">
        <w:rPr>
          <w:rFonts w:hint="cs"/>
          <w:color w:val="000000" w:themeColor="text1"/>
          <w:sz w:val="27"/>
          <w:rtl/>
        </w:rPr>
        <w:t>علينا</w:t>
      </w:r>
      <w:r w:rsidRPr="00266AF8">
        <w:rPr>
          <w:color w:val="000000" w:themeColor="text1"/>
          <w:sz w:val="27"/>
          <w:rtl/>
        </w:rPr>
        <w:t xml:space="preserve"> </w:t>
      </w:r>
      <w:r w:rsidR="00AB13A5"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ننتج</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البداية</w:t>
      </w:r>
      <w:r w:rsidRPr="00266AF8">
        <w:rPr>
          <w:color w:val="000000" w:themeColor="text1"/>
          <w:sz w:val="27"/>
          <w:rtl/>
        </w:rPr>
        <w:t xml:space="preserve"> </w:t>
      </w:r>
      <w:r w:rsidRPr="00266AF8">
        <w:rPr>
          <w:rFonts w:hint="cs"/>
          <w:color w:val="000000" w:themeColor="text1"/>
          <w:sz w:val="27"/>
          <w:rtl/>
        </w:rPr>
        <w:t>فلسفة</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جامعة</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باسم</w:t>
      </w:r>
      <w:r w:rsidRPr="00266AF8">
        <w:rPr>
          <w:color w:val="000000" w:themeColor="text1"/>
          <w:sz w:val="27"/>
          <w:rtl/>
        </w:rPr>
        <w:t xml:space="preserve"> </w:t>
      </w:r>
      <w:r w:rsidR="00AB13A5" w:rsidRPr="00266AF8">
        <w:rPr>
          <w:rFonts w:hint="cs"/>
          <w:color w:val="000000" w:themeColor="text1"/>
          <w:sz w:val="27"/>
          <w:rtl/>
        </w:rPr>
        <w:t>(</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الأسلمة</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أو</w:t>
      </w:r>
      <w:r w:rsidRPr="00266AF8">
        <w:rPr>
          <w:color w:val="000000" w:themeColor="text1"/>
          <w:sz w:val="27"/>
          <w:rtl/>
        </w:rPr>
        <w:t xml:space="preserve"> </w:t>
      </w:r>
      <w:r w:rsidR="00AB13A5" w:rsidRPr="00266AF8">
        <w:rPr>
          <w:rFonts w:hint="cs"/>
          <w:color w:val="000000" w:themeColor="text1"/>
          <w:sz w:val="27"/>
          <w:rtl/>
        </w:rPr>
        <w:t>(</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الكيفي</w:t>
      </w:r>
      <w:r w:rsidR="00AB13A5" w:rsidRPr="00266AF8">
        <w:rPr>
          <w:rFonts w:hint="cs"/>
          <w:color w:val="000000" w:themeColor="text1"/>
          <w:sz w:val="27"/>
          <w:rtl/>
        </w:rPr>
        <w:t>ّ</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والعمل</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تتكف</w:t>
      </w:r>
      <w:r w:rsidR="00AB13A5" w:rsidRPr="00266AF8">
        <w:rPr>
          <w:rFonts w:hint="cs"/>
          <w:color w:val="000000" w:themeColor="text1"/>
          <w:sz w:val="27"/>
          <w:rtl/>
        </w:rPr>
        <w:t>َّ</w:t>
      </w:r>
      <w:r w:rsidRPr="00266AF8">
        <w:rPr>
          <w:rFonts w:hint="cs"/>
          <w:color w:val="000000" w:themeColor="text1"/>
          <w:sz w:val="27"/>
          <w:rtl/>
        </w:rPr>
        <w:t>ل</w:t>
      </w:r>
      <w:r w:rsidRPr="00266AF8">
        <w:rPr>
          <w:color w:val="000000" w:themeColor="text1"/>
          <w:sz w:val="27"/>
          <w:rtl/>
        </w:rPr>
        <w:t xml:space="preserve"> </w:t>
      </w:r>
      <w:r w:rsidRPr="00266AF8">
        <w:rPr>
          <w:rFonts w:hint="cs"/>
          <w:color w:val="000000" w:themeColor="text1"/>
          <w:sz w:val="27"/>
          <w:rtl/>
        </w:rPr>
        <w:t>بإنتاج</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المناهج</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والتنسيق</w:t>
      </w:r>
      <w:r w:rsidRPr="00266AF8">
        <w:rPr>
          <w:color w:val="000000" w:themeColor="text1"/>
          <w:sz w:val="27"/>
          <w:rtl/>
        </w:rPr>
        <w:t xml:space="preserve"> </w:t>
      </w:r>
      <w:r w:rsidRPr="00266AF8">
        <w:rPr>
          <w:rFonts w:hint="cs"/>
          <w:color w:val="000000" w:themeColor="text1"/>
          <w:sz w:val="27"/>
          <w:rtl/>
        </w:rPr>
        <w:t>بينها</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ليتسن</w:t>
      </w:r>
      <w:r w:rsidR="00AB13A5" w:rsidRPr="00266AF8">
        <w:rPr>
          <w:rFonts w:hint="cs"/>
          <w:color w:val="000000" w:themeColor="text1"/>
          <w:sz w:val="27"/>
          <w:rtl/>
        </w:rPr>
        <w:t>ّ</w:t>
      </w:r>
      <w:r w:rsidRPr="00266AF8">
        <w:rPr>
          <w:rFonts w:hint="cs"/>
          <w:color w:val="000000" w:themeColor="text1"/>
          <w:sz w:val="27"/>
          <w:rtl/>
        </w:rPr>
        <w:t>ى</w:t>
      </w:r>
      <w:r w:rsidRPr="00266AF8">
        <w:rPr>
          <w:color w:val="000000" w:themeColor="text1"/>
          <w:sz w:val="27"/>
          <w:rtl/>
        </w:rPr>
        <w:t xml:space="preserve"> </w:t>
      </w:r>
      <w:r w:rsidRPr="00266AF8">
        <w:rPr>
          <w:rFonts w:hint="cs"/>
          <w:color w:val="000000" w:themeColor="text1"/>
          <w:sz w:val="27"/>
          <w:rtl/>
        </w:rPr>
        <w:t>الحصول</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المناهج</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أساس</w:t>
      </w:r>
      <w:r w:rsidRPr="00266AF8">
        <w:rPr>
          <w:color w:val="000000" w:themeColor="text1"/>
          <w:sz w:val="27"/>
          <w:rtl/>
        </w:rPr>
        <w:t xml:space="preserve"> </w:t>
      </w: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الفلسفة</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وينبثق</w:t>
      </w:r>
      <w:r w:rsidRPr="00266AF8">
        <w:rPr>
          <w:color w:val="000000" w:themeColor="text1"/>
          <w:sz w:val="27"/>
          <w:rtl/>
        </w:rPr>
        <w:t xml:space="preserve"> </w:t>
      </w:r>
      <w:r w:rsidRPr="00266AF8">
        <w:rPr>
          <w:rFonts w:hint="cs"/>
          <w:color w:val="000000" w:themeColor="text1"/>
          <w:sz w:val="27"/>
          <w:rtl/>
        </w:rPr>
        <w:t>المشروع</w:t>
      </w:r>
      <w:r w:rsidRPr="00266AF8">
        <w:rPr>
          <w:color w:val="000000" w:themeColor="text1"/>
          <w:sz w:val="27"/>
          <w:rtl/>
        </w:rPr>
        <w:t xml:space="preserve"> </w:t>
      </w:r>
      <w:r w:rsidRPr="00266AF8">
        <w:rPr>
          <w:rFonts w:hint="cs"/>
          <w:color w:val="000000" w:themeColor="text1"/>
          <w:sz w:val="27"/>
          <w:rtl/>
        </w:rPr>
        <w:t>الهندسي</w:t>
      </w:r>
      <w:r w:rsidR="00AB13A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لتنمية</w:t>
      </w:r>
      <w:r w:rsidRPr="00266AF8">
        <w:rPr>
          <w:color w:val="000000" w:themeColor="text1"/>
          <w:sz w:val="27"/>
          <w:rtl/>
        </w:rPr>
        <w:t xml:space="preserve"> </w:t>
      </w:r>
      <w:r w:rsidRPr="00266AF8">
        <w:rPr>
          <w:rFonts w:hint="cs"/>
          <w:color w:val="000000" w:themeColor="text1"/>
          <w:sz w:val="27"/>
          <w:rtl/>
        </w:rPr>
        <w:t>المجتمع</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أساس</w:t>
      </w:r>
      <w:r w:rsidRPr="00266AF8">
        <w:rPr>
          <w:color w:val="000000" w:themeColor="text1"/>
          <w:sz w:val="27"/>
          <w:rtl/>
        </w:rPr>
        <w:t xml:space="preserve"> </w:t>
      </w: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المناهج</w:t>
      </w:r>
      <w:r w:rsidRPr="00266AF8">
        <w:rPr>
          <w:color w:val="000000" w:themeColor="text1"/>
          <w:sz w:val="27"/>
          <w:rtl/>
        </w:rPr>
        <w:t xml:space="preserve">. </w:t>
      </w:r>
    </w:p>
    <w:p w:rsidR="00FA3E43" w:rsidRPr="00266AF8" w:rsidRDefault="00FA3E43" w:rsidP="000B0AF4">
      <w:pPr>
        <w:ind w:firstLine="0"/>
        <w:jc w:val="center"/>
        <w:rPr>
          <w:color w:val="000000" w:themeColor="text1"/>
          <w:sz w:val="27"/>
          <w:rtl/>
        </w:rPr>
      </w:pPr>
      <w:r w:rsidRPr="00266AF8">
        <w:rPr>
          <w:rFonts w:hint="cs"/>
          <w:color w:val="000000" w:themeColor="text1"/>
          <w:sz w:val="27"/>
          <w:rtl/>
        </w:rPr>
        <w:t>الفلسفة</w:t>
      </w:r>
      <w:r w:rsidRPr="00266AF8">
        <w:rPr>
          <w:color w:val="000000" w:themeColor="text1"/>
          <w:sz w:val="27"/>
          <w:rtl/>
        </w:rPr>
        <w:t xml:space="preserve"> </w:t>
      </w:r>
      <w:r w:rsidRPr="00266AF8">
        <w:rPr>
          <w:rFonts w:hint="cs"/>
          <w:color w:val="000000" w:themeColor="text1"/>
          <w:sz w:val="27"/>
          <w:rtl/>
        </w:rPr>
        <w:t>الجامعة</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الأسلمة</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وهي</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الكيفي</w:t>
      </w:r>
      <w:r w:rsidR="000F409C" w:rsidRPr="00266AF8">
        <w:rPr>
          <w:rFonts w:hint="cs"/>
          <w:color w:val="000000" w:themeColor="text1"/>
          <w:sz w:val="27"/>
          <w:rtl/>
        </w:rPr>
        <w:t>ّ</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والعمل</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Pr="00266AF8">
        <w:rPr>
          <w:color w:val="000000" w:themeColor="text1"/>
          <w:sz w:val="27"/>
          <w:rtl/>
        </w:rPr>
        <w:t>)</w:t>
      </w:r>
    </w:p>
    <w:p w:rsidR="00FA3E43" w:rsidRPr="00266AF8" w:rsidRDefault="000F409C" w:rsidP="000B0AF4">
      <w:pPr>
        <w:rPr>
          <w:color w:val="000000" w:themeColor="text1"/>
          <w:sz w:val="27"/>
          <w:rtl/>
        </w:rPr>
      </w:pPr>
      <w:r w:rsidRPr="00266AF8">
        <w:rPr>
          <w:noProof/>
          <w:color w:val="000000" w:themeColor="text1"/>
          <w:sz w:val="27"/>
        </w:rPr>
        <mc:AlternateContent>
          <mc:Choice Requires="wps">
            <w:drawing>
              <wp:anchor distT="0" distB="0" distL="114300" distR="114300" simplePos="0" relativeHeight="251664384" behindDoc="0" locked="0" layoutInCell="1" allowOverlap="1" wp14:anchorId="03E266F7" wp14:editId="1F94D1A6">
                <wp:simplePos x="0" y="0"/>
                <wp:positionH relativeFrom="column">
                  <wp:posOffset>2283206</wp:posOffset>
                </wp:positionH>
                <wp:positionV relativeFrom="paragraph">
                  <wp:posOffset>84582</wp:posOffset>
                </wp:positionV>
                <wp:extent cx="0" cy="168275"/>
                <wp:effectExtent l="76200" t="0" r="57150" b="60325"/>
                <wp:wrapNone/>
                <wp:docPr id="231" name="رابط كسهم مستقيم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231" o:spid="_x0000_s1026" type="#_x0000_t32" style="position:absolute;left:0;text-align:left;margin-left:179.8pt;margin-top:6.65pt;width:0;height:1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">
                <v:stroke endarrow="block"/>
              </v:shape>
            </w:pict>
          </mc:Fallback>
        </mc:AlternateContent>
      </w:r>
      <w:r w:rsidR="00FA3E43" w:rsidRPr="00266AF8">
        <w:rPr>
          <w:color w:val="000000" w:themeColor="text1"/>
          <w:sz w:val="27"/>
          <w:rtl/>
        </w:rPr>
        <w:t xml:space="preserve"> </w:t>
      </w:r>
    </w:p>
    <w:p w:rsidR="000F409C" w:rsidRPr="00266AF8" w:rsidRDefault="00FA3E43" w:rsidP="000B0AF4">
      <w:pPr>
        <w:ind w:firstLine="0"/>
        <w:jc w:val="center"/>
        <w:rPr>
          <w:color w:val="000000" w:themeColor="text1"/>
          <w:sz w:val="27"/>
          <w:rtl/>
        </w:rPr>
      </w:pP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المناهج</w:t>
      </w:r>
      <w:r w:rsidRPr="00266AF8">
        <w:rPr>
          <w:color w:val="000000" w:themeColor="text1"/>
          <w:sz w:val="27"/>
          <w:rtl/>
        </w:rPr>
        <w:t xml:space="preserve"> (</w:t>
      </w:r>
      <w:r w:rsidRPr="00266AF8">
        <w:rPr>
          <w:rFonts w:hint="cs"/>
          <w:color w:val="000000" w:themeColor="text1"/>
          <w:sz w:val="27"/>
          <w:rtl/>
        </w:rPr>
        <w:t>منطق</w:t>
      </w:r>
      <w:r w:rsidRPr="00266AF8">
        <w:rPr>
          <w:color w:val="000000" w:themeColor="text1"/>
          <w:sz w:val="27"/>
          <w:rtl/>
        </w:rPr>
        <w:t xml:space="preserve"> </w:t>
      </w:r>
      <w:r w:rsidRPr="00266AF8">
        <w:rPr>
          <w:rFonts w:hint="cs"/>
          <w:color w:val="000000" w:themeColor="text1"/>
          <w:sz w:val="27"/>
          <w:rtl/>
        </w:rPr>
        <w:t>المنهج</w:t>
      </w:r>
      <w:r w:rsidRPr="00266AF8">
        <w:rPr>
          <w:color w:val="000000" w:themeColor="text1"/>
          <w:sz w:val="27"/>
          <w:rtl/>
        </w:rPr>
        <w:t>)</w:t>
      </w:r>
    </w:p>
    <w:p w:rsidR="000F409C" w:rsidRPr="00266AF8" w:rsidRDefault="000F409C" w:rsidP="000B0AF4">
      <w:pPr>
        <w:ind w:firstLine="0"/>
        <w:jc w:val="center"/>
        <w:rPr>
          <w:color w:val="000000" w:themeColor="text1"/>
          <w:sz w:val="27"/>
          <w:rtl/>
        </w:rPr>
      </w:pPr>
      <w:r w:rsidRPr="00266AF8">
        <w:rPr>
          <w:noProof/>
          <w:color w:val="000000" w:themeColor="text1"/>
          <w:sz w:val="27"/>
        </w:rPr>
        <mc:AlternateContent>
          <mc:Choice Requires="wps">
            <w:drawing>
              <wp:anchor distT="0" distB="0" distL="114300" distR="114300" simplePos="0" relativeHeight="251665408" behindDoc="0" locked="0" layoutInCell="1" allowOverlap="1" wp14:anchorId="2B3B7E76" wp14:editId="246F2E57">
                <wp:simplePos x="0" y="0"/>
                <wp:positionH relativeFrom="column">
                  <wp:posOffset>2280920</wp:posOffset>
                </wp:positionH>
                <wp:positionV relativeFrom="paragraph">
                  <wp:posOffset>117475</wp:posOffset>
                </wp:positionV>
                <wp:extent cx="0" cy="180975"/>
                <wp:effectExtent l="76200" t="0" r="76200" b="47625"/>
                <wp:wrapNone/>
                <wp:docPr id="230" name="رابط كسهم مستقيم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230" o:spid="_x0000_s1026" type="#_x0000_t32" style="position:absolute;left:0;text-align:left;margin-left:179.6pt;margin-top:9.25pt;width:0;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">
                <v:stroke endarrow="block"/>
              </v:shape>
            </w:pict>
          </mc:Fallback>
        </mc:AlternateContent>
      </w:r>
    </w:p>
    <w:p w:rsidR="000F409C" w:rsidRPr="00266AF8" w:rsidRDefault="000F409C" w:rsidP="000B0AF4">
      <w:pPr>
        <w:ind w:firstLine="0"/>
        <w:jc w:val="center"/>
        <w:rPr>
          <w:color w:val="000000" w:themeColor="text1"/>
          <w:sz w:val="27"/>
          <w:rtl/>
        </w:rPr>
      </w:pPr>
      <w:r w:rsidRPr="00266AF8">
        <w:rPr>
          <w:rFonts w:hint="cs"/>
          <w:color w:val="000000" w:themeColor="text1"/>
          <w:sz w:val="27"/>
          <w:rtl/>
        </w:rPr>
        <w:t>منهج</w:t>
      </w:r>
      <w:r w:rsidRPr="00266AF8">
        <w:rPr>
          <w:color w:val="000000" w:themeColor="text1"/>
          <w:sz w:val="27"/>
          <w:rtl/>
        </w:rPr>
        <w:t xml:space="preserve"> </w:t>
      </w:r>
      <w:r w:rsidRPr="00266AF8">
        <w:rPr>
          <w:rFonts w:hint="cs"/>
          <w:color w:val="000000" w:themeColor="text1"/>
          <w:sz w:val="27"/>
          <w:rtl/>
        </w:rPr>
        <w:t>التنمية</w:t>
      </w:r>
      <w:r w:rsidRPr="00266AF8">
        <w:rPr>
          <w:color w:val="000000" w:themeColor="text1"/>
          <w:sz w:val="27"/>
          <w:rtl/>
        </w:rPr>
        <w:t xml:space="preserve"> </w:t>
      </w:r>
      <w:r w:rsidRPr="00266AF8">
        <w:rPr>
          <w:rFonts w:hint="cs"/>
          <w:color w:val="000000" w:themeColor="text1"/>
          <w:sz w:val="27"/>
          <w:rtl/>
        </w:rPr>
        <w:t>المشتمل</w:t>
      </w:r>
      <w:r w:rsidRPr="00266AF8">
        <w:rPr>
          <w:color w:val="000000" w:themeColor="text1"/>
          <w:sz w:val="27"/>
          <w:rtl/>
        </w:rPr>
        <w:t xml:space="preserve"> </w:t>
      </w:r>
      <w:r w:rsidRPr="00266AF8">
        <w:rPr>
          <w:rFonts w:hint="cs"/>
          <w:color w:val="000000" w:themeColor="text1"/>
          <w:sz w:val="27"/>
          <w:rtl/>
        </w:rPr>
        <w:t>على:</w:t>
      </w:r>
    </w:p>
    <w:p w:rsidR="000F409C" w:rsidRPr="00266AF8" w:rsidRDefault="000F409C" w:rsidP="000B0AF4">
      <w:pPr>
        <w:ind w:firstLine="0"/>
        <w:jc w:val="center"/>
        <w:rPr>
          <w:color w:val="000000" w:themeColor="text1"/>
          <w:sz w:val="27"/>
          <w:rtl/>
        </w:rPr>
      </w:pPr>
      <w:r w:rsidRPr="00266AF8">
        <w:rPr>
          <w:noProof/>
          <w:color w:val="000000" w:themeColor="text1"/>
          <w:sz w:val="27"/>
        </w:rPr>
        <mc:AlternateContent>
          <mc:Choice Requires="wps">
            <w:drawing>
              <wp:anchor distT="0" distB="0" distL="114300" distR="114300" simplePos="0" relativeHeight="251667456" behindDoc="0" locked="0" layoutInCell="1" allowOverlap="1" wp14:anchorId="58517F4B" wp14:editId="498D4938">
                <wp:simplePos x="0" y="0"/>
                <wp:positionH relativeFrom="column">
                  <wp:posOffset>2282444</wp:posOffset>
                </wp:positionH>
                <wp:positionV relativeFrom="paragraph">
                  <wp:posOffset>31623</wp:posOffset>
                </wp:positionV>
                <wp:extent cx="0" cy="180975"/>
                <wp:effectExtent l="76200" t="0" r="76200" b="47625"/>
                <wp:wrapNone/>
                <wp:docPr id="1" name="رابط كسهم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 o:spid="_x0000_s1026" type="#_x0000_t32" style="position:absolute;left:0;text-align:left;margin-left:179.7pt;margin-top:2.5pt;width:0;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">
                <v:stroke endarrow="block"/>
              </v:shape>
            </w:pict>
          </mc:Fallback>
        </mc:AlternateContent>
      </w:r>
    </w:p>
    <w:p w:rsidR="000F409C" w:rsidRPr="00266AF8" w:rsidRDefault="00FA3E43" w:rsidP="000B0AF4">
      <w:pPr>
        <w:rPr>
          <w:color w:val="000000" w:themeColor="text1"/>
          <w:sz w:val="27"/>
          <w:rtl/>
        </w:rPr>
      </w:pPr>
      <w:r w:rsidRPr="00266AF8">
        <w:rPr>
          <w:color w:val="000000" w:themeColor="text1"/>
          <w:sz w:val="27"/>
          <w:rtl/>
        </w:rPr>
        <w:t>1</w:t>
      </w:r>
      <w:r w:rsidRPr="00266AF8">
        <w:rPr>
          <w:rFonts w:hint="cs"/>
          <w:color w:val="000000" w:themeColor="text1"/>
          <w:sz w:val="27"/>
          <w:rtl/>
        </w:rPr>
        <w:t>ـ</w:t>
      </w:r>
      <w:r w:rsidRPr="00266AF8">
        <w:rPr>
          <w:color w:val="000000" w:themeColor="text1"/>
          <w:sz w:val="27"/>
          <w:rtl/>
        </w:rPr>
        <w:t xml:space="preserve"> </w:t>
      </w:r>
      <w:r w:rsidRPr="00266AF8">
        <w:rPr>
          <w:rFonts w:hint="cs"/>
          <w:color w:val="000000" w:themeColor="text1"/>
          <w:sz w:val="27"/>
          <w:rtl/>
        </w:rPr>
        <w:t>منهج</w:t>
      </w:r>
      <w:r w:rsidRPr="00266AF8">
        <w:rPr>
          <w:color w:val="000000" w:themeColor="text1"/>
          <w:sz w:val="27"/>
          <w:rtl/>
        </w:rPr>
        <w:t xml:space="preserve"> </w:t>
      </w:r>
      <w:r w:rsidRPr="00266AF8">
        <w:rPr>
          <w:rFonts w:hint="cs"/>
          <w:color w:val="000000" w:themeColor="text1"/>
          <w:sz w:val="27"/>
          <w:rtl/>
        </w:rPr>
        <w:t>الاستنباط</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أو</w:t>
      </w:r>
      <w:r w:rsidRPr="00266AF8">
        <w:rPr>
          <w:color w:val="000000" w:themeColor="text1"/>
          <w:sz w:val="27"/>
          <w:rtl/>
        </w:rPr>
        <w:t xml:space="preserve"> </w:t>
      </w:r>
      <w:r w:rsidRPr="00266AF8">
        <w:rPr>
          <w:rFonts w:hint="cs"/>
          <w:color w:val="000000" w:themeColor="text1"/>
          <w:sz w:val="27"/>
          <w:rtl/>
        </w:rPr>
        <w:t>منهج</w:t>
      </w:r>
      <w:r w:rsidRPr="00266AF8">
        <w:rPr>
          <w:color w:val="000000" w:themeColor="text1"/>
          <w:sz w:val="27"/>
          <w:rtl/>
        </w:rPr>
        <w:t xml:space="preserve"> </w:t>
      </w:r>
      <w:r w:rsidRPr="00266AF8">
        <w:rPr>
          <w:rFonts w:hint="cs"/>
          <w:color w:val="000000" w:themeColor="text1"/>
          <w:sz w:val="27"/>
          <w:rtl/>
        </w:rPr>
        <w:t>الحج</w:t>
      </w:r>
      <w:r w:rsidR="000F409C" w:rsidRPr="00266AF8">
        <w:rPr>
          <w:rFonts w:hint="cs"/>
          <w:color w:val="000000" w:themeColor="text1"/>
          <w:sz w:val="27"/>
          <w:rtl/>
        </w:rPr>
        <w:t>ّ</w:t>
      </w:r>
      <w:r w:rsidRPr="00266AF8">
        <w:rPr>
          <w:rFonts w:hint="cs"/>
          <w:color w:val="000000" w:themeColor="text1"/>
          <w:sz w:val="27"/>
          <w:rtl/>
        </w:rPr>
        <w:t>يّة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فهم</w:t>
      </w:r>
      <w:r w:rsidRPr="00266AF8">
        <w:rPr>
          <w:color w:val="000000" w:themeColor="text1"/>
          <w:sz w:val="27"/>
          <w:rtl/>
        </w:rPr>
        <w:t xml:space="preserve"> </w:t>
      </w:r>
      <w:r w:rsidRPr="00266AF8">
        <w:rPr>
          <w:rFonts w:hint="cs"/>
          <w:color w:val="000000" w:themeColor="text1"/>
          <w:sz w:val="27"/>
          <w:rtl/>
        </w:rPr>
        <w:t>الدين</w:t>
      </w:r>
      <w:r w:rsidR="000F409C" w:rsidRPr="00266AF8">
        <w:rPr>
          <w:rFonts w:hint="cs"/>
          <w:color w:val="000000" w:themeColor="text1"/>
          <w:sz w:val="27"/>
          <w:rtl/>
        </w:rPr>
        <w:t>.</w:t>
      </w:r>
    </w:p>
    <w:p w:rsidR="000F409C" w:rsidRPr="00266AF8" w:rsidRDefault="00FA3E43" w:rsidP="000B0AF4">
      <w:pPr>
        <w:rPr>
          <w:color w:val="000000" w:themeColor="text1"/>
          <w:sz w:val="27"/>
          <w:rtl/>
        </w:rPr>
      </w:pPr>
      <w:r w:rsidRPr="00266AF8">
        <w:rPr>
          <w:color w:val="000000" w:themeColor="text1"/>
          <w:sz w:val="27"/>
          <w:rtl/>
        </w:rPr>
        <w:lastRenderedPageBreak/>
        <w:t>2</w:t>
      </w:r>
      <w:r w:rsidRPr="00266AF8">
        <w:rPr>
          <w:rFonts w:hint="cs"/>
          <w:color w:val="000000" w:themeColor="text1"/>
          <w:sz w:val="27"/>
          <w:rtl/>
        </w:rPr>
        <w:t>ـ</w:t>
      </w:r>
      <w:r w:rsidRPr="00266AF8">
        <w:rPr>
          <w:color w:val="000000" w:themeColor="text1"/>
          <w:sz w:val="27"/>
          <w:rtl/>
        </w:rPr>
        <w:t xml:space="preserve"> </w:t>
      </w:r>
      <w:r w:rsidRPr="00266AF8">
        <w:rPr>
          <w:rFonts w:hint="cs"/>
          <w:color w:val="000000" w:themeColor="text1"/>
          <w:sz w:val="27"/>
          <w:rtl/>
        </w:rPr>
        <w:t>منهج</w:t>
      </w:r>
      <w:r w:rsidRPr="00266AF8">
        <w:rPr>
          <w:color w:val="000000" w:themeColor="text1"/>
          <w:sz w:val="27"/>
          <w:rtl/>
        </w:rPr>
        <w:t xml:space="preserve"> </w:t>
      </w:r>
      <w:r w:rsidRPr="00266AF8">
        <w:rPr>
          <w:rFonts w:hint="cs"/>
          <w:color w:val="000000" w:themeColor="text1"/>
          <w:sz w:val="27"/>
          <w:rtl/>
        </w:rPr>
        <w:t>العلوم</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أو</w:t>
      </w:r>
      <w:r w:rsidRPr="00266AF8">
        <w:rPr>
          <w:color w:val="000000" w:themeColor="text1"/>
          <w:sz w:val="27"/>
          <w:rtl/>
        </w:rPr>
        <w:t xml:space="preserve"> </w:t>
      </w:r>
      <w:r w:rsidRPr="00266AF8">
        <w:rPr>
          <w:rFonts w:hint="cs"/>
          <w:color w:val="000000" w:themeColor="text1"/>
          <w:sz w:val="27"/>
          <w:rtl/>
        </w:rPr>
        <w:t>منهج</w:t>
      </w:r>
      <w:r w:rsidRPr="00266AF8">
        <w:rPr>
          <w:color w:val="000000" w:themeColor="text1"/>
          <w:sz w:val="27"/>
          <w:rtl/>
        </w:rPr>
        <w:t xml:space="preserve"> </w:t>
      </w:r>
      <w:r w:rsidRPr="00266AF8">
        <w:rPr>
          <w:rFonts w:hint="cs"/>
          <w:color w:val="000000" w:themeColor="text1"/>
          <w:sz w:val="27"/>
          <w:rtl/>
        </w:rPr>
        <w:t>أسلمة</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عمليّ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النموذج</w:t>
      </w:r>
      <w:r w:rsidR="000F409C" w:rsidRPr="00266AF8">
        <w:rPr>
          <w:rFonts w:hint="cs"/>
          <w:color w:val="000000" w:themeColor="text1"/>
          <w:sz w:val="27"/>
          <w:rtl/>
        </w:rPr>
        <w:t>.</w:t>
      </w:r>
    </w:p>
    <w:p w:rsidR="00FA3E43" w:rsidRPr="00266AF8" w:rsidRDefault="00FA3E43" w:rsidP="000B0AF4">
      <w:pPr>
        <w:rPr>
          <w:color w:val="000000" w:themeColor="text1"/>
          <w:sz w:val="27"/>
          <w:rtl/>
        </w:rPr>
      </w:pPr>
      <w:r w:rsidRPr="00266AF8">
        <w:rPr>
          <w:color w:val="000000" w:themeColor="text1"/>
          <w:sz w:val="27"/>
          <w:rtl/>
        </w:rPr>
        <w:t>3</w:t>
      </w:r>
      <w:r w:rsidRPr="00266AF8">
        <w:rPr>
          <w:rFonts w:hint="cs"/>
          <w:color w:val="000000" w:themeColor="text1"/>
          <w:sz w:val="27"/>
          <w:rtl/>
        </w:rPr>
        <w:t>ـ</w:t>
      </w:r>
      <w:r w:rsidRPr="00266AF8">
        <w:rPr>
          <w:color w:val="000000" w:themeColor="text1"/>
          <w:sz w:val="27"/>
          <w:rtl/>
        </w:rPr>
        <w:t xml:space="preserve"> </w:t>
      </w:r>
      <w:r w:rsidRPr="00266AF8">
        <w:rPr>
          <w:rFonts w:hint="cs"/>
          <w:color w:val="000000" w:themeColor="text1"/>
          <w:sz w:val="27"/>
          <w:rtl/>
        </w:rPr>
        <w:t>منهج</w:t>
      </w:r>
      <w:r w:rsidRPr="00266AF8">
        <w:rPr>
          <w:color w:val="000000" w:themeColor="text1"/>
          <w:sz w:val="27"/>
          <w:rtl/>
        </w:rPr>
        <w:t xml:space="preserve"> </w:t>
      </w:r>
      <w:r w:rsidRPr="00266AF8">
        <w:rPr>
          <w:rFonts w:hint="cs"/>
          <w:color w:val="000000" w:themeColor="text1"/>
          <w:sz w:val="27"/>
          <w:rtl/>
        </w:rPr>
        <w:t>التخطيط</w:t>
      </w:r>
      <w:r w:rsidR="000F409C" w:rsidRPr="00266AF8">
        <w:rPr>
          <w:rFonts w:hint="cs"/>
          <w:color w:val="000000" w:themeColor="text1"/>
          <w:sz w:val="27"/>
          <w:rtl/>
        </w:rPr>
        <w:t>.</w:t>
      </w:r>
      <w:r w:rsidRPr="00266AF8">
        <w:rPr>
          <w:color w:val="000000" w:themeColor="text1"/>
          <w:sz w:val="27"/>
          <w:rtl/>
        </w:rPr>
        <w:t xml:space="preserve"> </w:t>
      </w:r>
    </w:p>
    <w:p w:rsidR="00647CE4" w:rsidRPr="00266AF8" w:rsidRDefault="00647CE4" w:rsidP="000B0AF4">
      <w:pPr>
        <w:rPr>
          <w:color w:val="000000" w:themeColor="text1"/>
          <w:sz w:val="27"/>
          <w:rtl/>
        </w:rPr>
      </w:pPr>
    </w:p>
    <w:p w:rsidR="00FA3E43" w:rsidRPr="00266AF8" w:rsidRDefault="00FA3E43" w:rsidP="00647CE4">
      <w:pPr>
        <w:pStyle w:val="Heading3"/>
        <w:rPr>
          <w:color w:val="000000" w:themeColor="text1"/>
          <w:rtl/>
        </w:rPr>
      </w:pPr>
      <w:r w:rsidRPr="00266AF8">
        <w:rPr>
          <w:rFonts w:hint="cs"/>
          <w:color w:val="000000" w:themeColor="text1"/>
          <w:rtl/>
        </w:rPr>
        <w:t>برنامج</w:t>
      </w:r>
      <w:r w:rsidRPr="00266AF8">
        <w:rPr>
          <w:color w:val="000000" w:themeColor="text1"/>
          <w:rtl/>
        </w:rPr>
        <w:t xml:space="preserve"> </w:t>
      </w:r>
      <w:r w:rsidRPr="00266AF8">
        <w:rPr>
          <w:rFonts w:hint="cs"/>
          <w:color w:val="000000" w:themeColor="text1"/>
          <w:rtl/>
        </w:rPr>
        <w:t>التنمية</w:t>
      </w:r>
      <w:r w:rsidRPr="00266AF8">
        <w:rPr>
          <w:color w:val="000000" w:themeColor="text1"/>
          <w:rtl/>
        </w:rPr>
        <w:t xml:space="preserve"> </w:t>
      </w:r>
      <w:r w:rsidRPr="00266AF8">
        <w:rPr>
          <w:rFonts w:hint="cs"/>
          <w:color w:val="000000" w:themeColor="text1"/>
          <w:rtl/>
        </w:rPr>
        <w:t>ال</w:t>
      </w:r>
      <w:r w:rsidR="00501C6B" w:rsidRPr="00266AF8">
        <w:rPr>
          <w:rFonts w:hint="cs"/>
          <w:color w:val="000000" w:themeColor="text1"/>
          <w:rtl/>
        </w:rPr>
        <w:t>إسلاميّ</w:t>
      </w:r>
      <w:r w:rsidRPr="00266AF8">
        <w:rPr>
          <w:rFonts w:hint="cs"/>
          <w:color w:val="000000" w:themeColor="text1"/>
          <w:rtl/>
        </w:rPr>
        <w:t>ة</w:t>
      </w:r>
      <w:r w:rsidR="00647CE4" w:rsidRPr="00266AF8">
        <w:rPr>
          <w:rFonts w:hint="cs"/>
          <w:color w:val="000000" w:themeColor="text1"/>
          <w:rtl/>
          <w:lang w:val="en-US"/>
        </w:rPr>
        <w:t xml:space="preserve"> ــــــ</w:t>
      </w:r>
      <w:r w:rsidRPr="00266AF8">
        <w:rPr>
          <w:color w:val="000000" w:themeColor="text1"/>
          <w:rtl/>
        </w:rPr>
        <w:t xml:space="preserve"> </w:t>
      </w:r>
    </w:p>
    <w:p w:rsidR="00FA3E43" w:rsidRPr="00266AF8" w:rsidRDefault="00FA3E43" w:rsidP="000B0AF4">
      <w:pPr>
        <w:rPr>
          <w:color w:val="000000" w:themeColor="text1"/>
          <w:sz w:val="27"/>
          <w:rtl/>
        </w:rPr>
      </w:pPr>
      <w:r w:rsidRPr="00266AF8">
        <w:rPr>
          <w:rFonts w:hint="cs"/>
          <w:color w:val="000000" w:themeColor="text1"/>
          <w:sz w:val="27"/>
          <w:rtl/>
        </w:rPr>
        <w:t>وعليه</w:t>
      </w:r>
      <w:r w:rsidRPr="00266AF8">
        <w:rPr>
          <w:color w:val="000000" w:themeColor="text1"/>
          <w:sz w:val="27"/>
          <w:rtl/>
        </w:rPr>
        <w:t xml:space="preserve"> </w:t>
      </w:r>
      <w:r w:rsidRPr="00266AF8">
        <w:rPr>
          <w:rFonts w:hint="cs"/>
          <w:color w:val="000000" w:themeColor="text1"/>
          <w:sz w:val="27"/>
          <w:rtl/>
        </w:rPr>
        <w:t>فقد</w:t>
      </w:r>
      <w:r w:rsidRPr="00266AF8">
        <w:rPr>
          <w:color w:val="000000" w:themeColor="text1"/>
          <w:sz w:val="27"/>
          <w:rtl/>
        </w:rPr>
        <w:t xml:space="preserve"> </w:t>
      </w:r>
      <w:r w:rsidRPr="00266AF8">
        <w:rPr>
          <w:rFonts w:hint="cs"/>
          <w:color w:val="000000" w:themeColor="text1"/>
          <w:sz w:val="27"/>
          <w:rtl/>
        </w:rPr>
        <w:t>تبن</w:t>
      </w:r>
      <w:r w:rsidR="000F409C" w:rsidRPr="00266AF8">
        <w:rPr>
          <w:rFonts w:hint="cs"/>
          <w:color w:val="000000" w:themeColor="text1"/>
          <w:sz w:val="27"/>
          <w:rtl/>
        </w:rPr>
        <w:t>َّ</w:t>
      </w:r>
      <w:r w:rsidRPr="00266AF8">
        <w:rPr>
          <w:rFonts w:hint="cs"/>
          <w:color w:val="000000" w:themeColor="text1"/>
          <w:sz w:val="27"/>
          <w:rtl/>
        </w:rPr>
        <w:t>ت</w:t>
      </w:r>
      <w:r w:rsidRPr="00266AF8">
        <w:rPr>
          <w:color w:val="000000" w:themeColor="text1"/>
          <w:sz w:val="27"/>
          <w:rtl/>
        </w:rPr>
        <w:t xml:space="preserve"> </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مقولة</w:t>
      </w:r>
      <w:r w:rsidRPr="00266AF8">
        <w:rPr>
          <w:color w:val="000000" w:themeColor="text1"/>
          <w:sz w:val="27"/>
          <w:rtl/>
        </w:rPr>
        <w:t xml:space="preserve"> </w:t>
      </w:r>
      <w:r w:rsidRPr="00266AF8">
        <w:rPr>
          <w:rFonts w:hint="cs"/>
          <w:color w:val="000000" w:themeColor="text1"/>
          <w:sz w:val="27"/>
          <w:rtl/>
        </w:rPr>
        <w:t>العلم</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حيث</w:t>
      </w:r>
      <w:r w:rsidRPr="00266AF8">
        <w:rPr>
          <w:color w:val="000000" w:themeColor="text1"/>
          <w:sz w:val="27"/>
          <w:rtl/>
        </w:rPr>
        <w:t xml:space="preserve"> </w:t>
      </w:r>
      <w:r w:rsidRPr="00266AF8">
        <w:rPr>
          <w:rFonts w:hint="cs"/>
          <w:color w:val="000000" w:themeColor="text1"/>
          <w:sz w:val="27"/>
          <w:rtl/>
        </w:rPr>
        <w:t>التطبيق</w:t>
      </w:r>
      <w:r w:rsidRPr="00266AF8">
        <w:rPr>
          <w:color w:val="000000" w:themeColor="text1"/>
          <w:sz w:val="27"/>
          <w:rtl/>
        </w:rPr>
        <w:t xml:space="preserve"> </w:t>
      </w:r>
      <w:r w:rsidRPr="00266AF8">
        <w:rPr>
          <w:rFonts w:hint="cs"/>
          <w:color w:val="000000" w:themeColor="text1"/>
          <w:sz w:val="27"/>
          <w:rtl/>
        </w:rPr>
        <w:t>الكامل</w:t>
      </w:r>
      <w:r w:rsidRPr="00266AF8">
        <w:rPr>
          <w:color w:val="000000" w:themeColor="text1"/>
          <w:sz w:val="27"/>
          <w:rtl/>
        </w:rPr>
        <w:t xml:space="preserve"> </w:t>
      </w:r>
      <w:r w:rsidRPr="00266AF8">
        <w:rPr>
          <w:rFonts w:hint="cs"/>
          <w:color w:val="000000" w:themeColor="text1"/>
          <w:sz w:val="27"/>
          <w:rtl/>
        </w:rPr>
        <w:t>للإسلام</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أرض</w:t>
      </w:r>
      <w:r w:rsidRPr="00266AF8">
        <w:rPr>
          <w:color w:val="000000" w:themeColor="text1"/>
          <w:sz w:val="27"/>
          <w:rtl/>
        </w:rPr>
        <w:t xml:space="preserve"> </w:t>
      </w:r>
      <w:r w:rsidRPr="00266AF8">
        <w:rPr>
          <w:rFonts w:hint="cs"/>
          <w:color w:val="000000" w:themeColor="text1"/>
          <w:sz w:val="27"/>
          <w:rtl/>
        </w:rPr>
        <w:t>الواقع</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وهاجس</w:t>
      </w:r>
      <w:r w:rsidRPr="00266AF8">
        <w:rPr>
          <w:color w:val="000000" w:themeColor="text1"/>
          <w:sz w:val="27"/>
          <w:rtl/>
        </w:rPr>
        <w:t xml:space="preserve"> </w:t>
      </w:r>
      <w:r w:rsidRPr="00266AF8">
        <w:rPr>
          <w:rFonts w:hint="cs"/>
          <w:color w:val="000000" w:themeColor="text1"/>
          <w:sz w:val="27"/>
          <w:rtl/>
        </w:rPr>
        <w:t>التطبيق</w:t>
      </w:r>
      <w:r w:rsidRPr="00266AF8">
        <w:rPr>
          <w:color w:val="000000" w:themeColor="text1"/>
          <w:sz w:val="27"/>
          <w:rtl/>
        </w:rPr>
        <w:t xml:space="preserve"> </w:t>
      </w:r>
      <w:r w:rsidRPr="00266AF8">
        <w:rPr>
          <w:rFonts w:hint="cs"/>
          <w:color w:val="000000" w:themeColor="text1"/>
          <w:sz w:val="27"/>
          <w:rtl/>
        </w:rPr>
        <w:t>العيني</w:t>
      </w:r>
      <w:r w:rsidRPr="00266AF8">
        <w:rPr>
          <w:color w:val="000000" w:themeColor="text1"/>
          <w:sz w:val="27"/>
          <w:rtl/>
        </w:rPr>
        <w:t xml:space="preserve"> </w:t>
      </w:r>
      <w:r w:rsidRPr="00266AF8">
        <w:rPr>
          <w:rFonts w:hint="cs"/>
          <w:color w:val="000000" w:themeColor="text1"/>
          <w:sz w:val="27"/>
          <w:rtl/>
        </w:rPr>
        <w:t>للإسلام</w:t>
      </w:r>
      <w:r w:rsidRPr="00266AF8">
        <w:rPr>
          <w:color w:val="000000" w:themeColor="text1"/>
          <w:sz w:val="27"/>
          <w:rtl/>
        </w:rPr>
        <w:t xml:space="preserve">، </w:t>
      </w:r>
      <w:r w:rsidRPr="00266AF8">
        <w:rPr>
          <w:rFonts w:hint="cs"/>
          <w:color w:val="000000" w:themeColor="text1"/>
          <w:sz w:val="27"/>
          <w:rtl/>
        </w:rPr>
        <w:t>أي</w:t>
      </w:r>
      <w:r w:rsidRPr="00266AF8">
        <w:rPr>
          <w:color w:val="000000" w:themeColor="text1"/>
          <w:sz w:val="27"/>
          <w:rtl/>
        </w:rPr>
        <w:t xml:space="preserve"> </w:t>
      </w:r>
      <w:r w:rsidRPr="00266AF8">
        <w:rPr>
          <w:rFonts w:hint="cs"/>
          <w:color w:val="000000" w:themeColor="text1"/>
          <w:sz w:val="27"/>
          <w:rtl/>
        </w:rPr>
        <w:t>بما</w:t>
      </w:r>
      <w:r w:rsidRPr="00266AF8">
        <w:rPr>
          <w:color w:val="000000" w:themeColor="text1"/>
          <w:sz w:val="27"/>
          <w:rtl/>
        </w:rPr>
        <w:t xml:space="preserve"> </w:t>
      </w:r>
      <w:r w:rsidR="000F409C" w:rsidRPr="00266AF8">
        <w:rPr>
          <w:rFonts w:hint="cs"/>
          <w:color w:val="000000" w:themeColor="text1"/>
          <w:sz w:val="27"/>
          <w:rtl/>
        </w:rPr>
        <w:t>أ</w:t>
      </w:r>
      <w:r w:rsidRPr="00266AF8">
        <w:rPr>
          <w:rFonts w:hint="cs"/>
          <w:color w:val="000000" w:themeColor="text1"/>
          <w:sz w:val="27"/>
          <w:rtl/>
        </w:rPr>
        <w:t>نها</w:t>
      </w:r>
      <w:r w:rsidRPr="00266AF8">
        <w:rPr>
          <w:color w:val="000000" w:themeColor="text1"/>
          <w:sz w:val="27"/>
          <w:rtl/>
        </w:rPr>
        <w:t xml:space="preserve"> </w:t>
      </w:r>
      <w:r w:rsidRPr="00266AF8">
        <w:rPr>
          <w:rFonts w:hint="cs"/>
          <w:color w:val="000000" w:themeColor="text1"/>
          <w:sz w:val="27"/>
          <w:rtl/>
        </w:rPr>
        <w:t>تسعى</w:t>
      </w:r>
      <w:r w:rsidR="00987666" w:rsidRPr="00266AF8">
        <w:rPr>
          <w:color w:val="000000" w:themeColor="text1"/>
          <w:sz w:val="27"/>
          <w:rtl/>
        </w:rPr>
        <w:t xml:space="preserve"> إلى </w:t>
      </w:r>
      <w:r w:rsidRPr="00266AF8">
        <w:rPr>
          <w:rFonts w:hint="cs"/>
          <w:color w:val="000000" w:themeColor="text1"/>
          <w:sz w:val="27"/>
          <w:rtl/>
        </w:rPr>
        <w:t>المشاركة</w:t>
      </w:r>
      <w:r w:rsidRPr="00266AF8">
        <w:rPr>
          <w:color w:val="000000" w:themeColor="text1"/>
          <w:sz w:val="27"/>
          <w:rtl/>
        </w:rPr>
        <w:t xml:space="preserve"> </w:t>
      </w:r>
      <w:r w:rsidRPr="00266AF8">
        <w:rPr>
          <w:rFonts w:hint="cs"/>
          <w:color w:val="000000" w:themeColor="text1"/>
          <w:sz w:val="27"/>
          <w:rtl/>
        </w:rPr>
        <w:t>الفاعلة</w:t>
      </w:r>
      <w:r w:rsidRPr="00266AF8">
        <w:rPr>
          <w:color w:val="000000" w:themeColor="text1"/>
          <w:sz w:val="27"/>
          <w:rtl/>
        </w:rPr>
        <w:t xml:space="preserve"> </w:t>
      </w:r>
      <w:r w:rsidRPr="00266AF8">
        <w:rPr>
          <w:rFonts w:hint="cs"/>
          <w:color w:val="000000" w:themeColor="text1"/>
          <w:sz w:val="27"/>
          <w:rtl/>
        </w:rPr>
        <w:t>للدين</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الميدان</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اجتماعيّ</w:t>
      </w:r>
      <w:r w:rsidRPr="00266AF8">
        <w:rPr>
          <w:color w:val="000000" w:themeColor="text1"/>
          <w:sz w:val="27"/>
          <w:rtl/>
        </w:rPr>
        <w:t xml:space="preserve"> </w:t>
      </w:r>
      <w:r w:rsidRPr="00266AF8">
        <w:rPr>
          <w:rFonts w:hint="cs"/>
          <w:color w:val="000000" w:themeColor="text1"/>
          <w:sz w:val="27"/>
          <w:rtl/>
        </w:rPr>
        <w:t>ف</w:t>
      </w:r>
      <w:r w:rsidR="000F409C" w:rsidRPr="00266AF8">
        <w:rPr>
          <w:rFonts w:hint="cs"/>
          <w:color w:val="000000" w:themeColor="text1"/>
          <w:sz w:val="27"/>
          <w:rtl/>
        </w:rPr>
        <w:t>إ</w:t>
      </w:r>
      <w:r w:rsidRPr="00266AF8">
        <w:rPr>
          <w:rFonts w:hint="cs"/>
          <w:color w:val="000000" w:themeColor="text1"/>
          <w:sz w:val="27"/>
          <w:rtl/>
        </w:rPr>
        <w:t>نها</w:t>
      </w:r>
      <w:r w:rsidRPr="00266AF8">
        <w:rPr>
          <w:color w:val="000000" w:themeColor="text1"/>
          <w:sz w:val="27"/>
          <w:rtl/>
        </w:rPr>
        <w:t xml:space="preserve"> </w:t>
      </w:r>
      <w:r w:rsidRPr="00266AF8">
        <w:rPr>
          <w:rFonts w:hint="cs"/>
          <w:color w:val="000000" w:themeColor="text1"/>
          <w:sz w:val="27"/>
          <w:rtl/>
        </w:rPr>
        <w:t>توص</w:t>
      </w:r>
      <w:r w:rsidR="000F409C" w:rsidRPr="00266AF8">
        <w:rPr>
          <w:rFonts w:hint="cs"/>
          <w:color w:val="000000" w:themeColor="text1"/>
          <w:sz w:val="27"/>
          <w:rtl/>
        </w:rPr>
        <w:t>َّ</w:t>
      </w:r>
      <w:r w:rsidRPr="00266AF8">
        <w:rPr>
          <w:rFonts w:hint="cs"/>
          <w:color w:val="000000" w:themeColor="text1"/>
          <w:sz w:val="27"/>
          <w:rtl/>
        </w:rPr>
        <w:t>لت</w:t>
      </w:r>
      <w:r w:rsidR="00987666" w:rsidRPr="00266AF8">
        <w:rPr>
          <w:color w:val="000000" w:themeColor="text1"/>
          <w:sz w:val="27"/>
          <w:rtl/>
        </w:rPr>
        <w:t xml:space="preserve"> إلى </w:t>
      </w:r>
      <w:r w:rsidRPr="00266AF8">
        <w:rPr>
          <w:rFonts w:hint="cs"/>
          <w:color w:val="000000" w:themeColor="text1"/>
          <w:sz w:val="27"/>
          <w:rtl/>
        </w:rPr>
        <w:t>وجوب</w:t>
      </w:r>
      <w:r w:rsidRPr="00266AF8">
        <w:rPr>
          <w:color w:val="000000" w:themeColor="text1"/>
          <w:sz w:val="27"/>
          <w:rtl/>
        </w:rPr>
        <w:t xml:space="preserve"> </w:t>
      </w:r>
      <w:r w:rsidRPr="00266AF8">
        <w:rPr>
          <w:rFonts w:hint="cs"/>
          <w:color w:val="000000" w:themeColor="text1"/>
          <w:sz w:val="27"/>
          <w:rtl/>
        </w:rPr>
        <w:t>اكتشاف</w:t>
      </w:r>
      <w:r w:rsidRPr="00266AF8">
        <w:rPr>
          <w:color w:val="000000" w:themeColor="text1"/>
          <w:sz w:val="27"/>
          <w:rtl/>
        </w:rPr>
        <w:t xml:space="preserve"> </w:t>
      </w:r>
      <w:r w:rsidRPr="00266AF8">
        <w:rPr>
          <w:rFonts w:hint="cs"/>
          <w:color w:val="000000" w:themeColor="text1"/>
          <w:sz w:val="27"/>
          <w:rtl/>
        </w:rPr>
        <w:t>وتدوين</w:t>
      </w:r>
      <w:r w:rsidRPr="00266AF8">
        <w:rPr>
          <w:color w:val="000000" w:themeColor="text1"/>
          <w:sz w:val="27"/>
          <w:rtl/>
        </w:rPr>
        <w:t xml:space="preserve"> </w:t>
      </w:r>
      <w:r w:rsidRPr="00266AF8">
        <w:rPr>
          <w:rFonts w:hint="cs"/>
          <w:color w:val="000000" w:themeColor="text1"/>
          <w:sz w:val="27"/>
          <w:rtl/>
        </w:rPr>
        <w:t>مفاهيم</w:t>
      </w:r>
      <w:r w:rsidRPr="00266AF8">
        <w:rPr>
          <w:color w:val="000000" w:themeColor="text1"/>
          <w:sz w:val="27"/>
          <w:rtl/>
        </w:rPr>
        <w:t xml:space="preserve"> </w:t>
      </w:r>
      <w:r w:rsidR="003D6AFD" w:rsidRPr="00266AF8">
        <w:rPr>
          <w:rFonts w:hint="cs"/>
          <w:color w:val="000000" w:themeColor="text1"/>
          <w:sz w:val="27"/>
          <w:rtl/>
        </w:rPr>
        <w:t>عمليّ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جديدة</w:t>
      </w:r>
      <w:r w:rsidRPr="00266AF8">
        <w:rPr>
          <w:color w:val="000000" w:themeColor="text1"/>
          <w:sz w:val="27"/>
          <w:rtl/>
        </w:rPr>
        <w:t xml:space="preserve">. </w:t>
      </w:r>
      <w:r w:rsidRPr="00266AF8">
        <w:rPr>
          <w:rFonts w:hint="cs"/>
          <w:color w:val="000000" w:themeColor="text1"/>
          <w:sz w:val="27"/>
          <w:rtl/>
        </w:rPr>
        <w:t>ولو</w:t>
      </w:r>
      <w:r w:rsidRPr="00266AF8">
        <w:rPr>
          <w:color w:val="000000" w:themeColor="text1"/>
          <w:sz w:val="27"/>
          <w:rtl/>
        </w:rPr>
        <w:t xml:space="preserve"> </w:t>
      </w:r>
      <w:r w:rsidRPr="00266AF8">
        <w:rPr>
          <w:rFonts w:hint="cs"/>
          <w:color w:val="000000" w:themeColor="text1"/>
          <w:sz w:val="27"/>
          <w:rtl/>
        </w:rPr>
        <w:t>تحق</w:t>
      </w:r>
      <w:r w:rsidR="000F409C" w:rsidRPr="00266AF8">
        <w:rPr>
          <w:rFonts w:hint="cs"/>
          <w:color w:val="000000" w:themeColor="text1"/>
          <w:sz w:val="27"/>
          <w:rtl/>
        </w:rPr>
        <w:t>َّ</w:t>
      </w:r>
      <w:r w:rsidRPr="00266AF8">
        <w:rPr>
          <w:rFonts w:hint="cs"/>
          <w:color w:val="000000" w:themeColor="text1"/>
          <w:sz w:val="27"/>
          <w:rtl/>
        </w:rPr>
        <w:t>ق</w:t>
      </w:r>
      <w:r w:rsidRPr="00266AF8">
        <w:rPr>
          <w:color w:val="000000" w:themeColor="text1"/>
          <w:sz w:val="27"/>
          <w:rtl/>
        </w:rPr>
        <w:t xml:space="preserve"> </w:t>
      </w:r>
      <w:r w:rsidRPr="00266AF8">
        <w:rPr>
          <w:rFonts w:hint="cs"/>
          <w:color w:val="000000" w:themeColor="text1"/>
          <w:sz w:val="27"/>
          <w:rtl/>
        </w:rPr>
        <w:t>هذا</w:t>
      </w:r>
      <w:r w:rsidRPr="00266AF8">
        <w:rPr>
          <w:color w:val="000000" w:themeColor="text1"/>
          <w:sz w:val="27"/>
          <w:rtl/>
        </w:rPr>
        <w:t xml:space="preserve"> </w:t>
      </w:r>
      <w:r w:rsidRPr="00266AF8">
        <w:rPr>
          <w:rFonts w:hint="cs"/>
          <w:color w:val="000000" w:themeColor="text1"/>
          <w:sz w:val="27"/>
          <w:rtl/>
        </w:rPr>
        <w:t>الحضور</w:t>
      </w:r>
      <w:r w:rsidRPr="00266AF8">
        <w:rPr>
          <w:color w:val="000000" w:themeColor="text1"/>
          <w:sz w:val="27"/>
          <w:rtl/>
        </w:rPr>
        <w:t xml:space="preserve"> </w:t>
      </w:r>
      <w:r w:rsidRPr="00266AF8">
        <w:rPr>
          <w:rFonts w:hint="cs"/>
          <w:color w:val="000000" w:themeColor="text1"/>
          <w:sz w:val="27"/>
          <w:rtl/>
        </w:rPr>
        <w:t>للدين</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جميع</w:t>
      </w:r>
      <w:r w:rsidRPr="00266AF8">
        <w:rPr>
          <w:color w:val="000000" w:themeColor="text1"/>
          <w:sz w:val="27"/>
          <w:rtl/>
        </w:rPr>
        <w:t xml:space="preserve"> </w:t>
      </w:r>
      <w:r w:rsidRPr="00266AF8">
        <w:rPr>
          <w:rFonts w:hint="cs"/>
          <w:color w:val="000000" w:themeColor="text1"/>
          <w:sz w:val="27"/>
          <w:rtl/>
        </w:rPr>
        <w:t>الميادين</w:t>
      </w:r>
      <w:r w:rsidRPr="00266AF8">
        <w:rPr>
          <w:color w:val="000000" w:themeColor="text1"/>
          <w:sz w:val="27"/>
          <w:rtl/>
        </w:rPr>
        <w:t xml:space="preserve"> </w:t>
      </w:r>
      <w:r w:rsidRPr="00266AF8">
        <w:rPr>
          <w:rFonts w:hint="cs"/>
          <w:color w:val="000000" w:themeColor="text1"/>
          <w:sz w:val="27"/>
          <w:rtl/>
        </w:rPr>
        <w:t>الأخرى</w:t>
      </w:r>
      <w:r w:rsidRPr="00266AF8">
        <w:rPr>
          <w:color w:val="000000" w:themeColor="text1"/>
          <w:sz w:val="27"/>
          <w:rtl/>
        </w:rPr>
        <w:t xml:space="preserve"> </w:t>
      </w:r>
      <w:r w:rsidRPr="00266AF8">
        <w:rPr>
          <w:rFonts w:hint="cs"/>
          <w:color w:val="000000" w:themeColor="text1"/>
          <w:sz w:val="27"/>
          <w:rtl/>
        </w:rPr>
        <w:t>فسوف</w:t>
      </w:r>
      <w:r w:rsidRPr="00266AF8">
        <w:rPr>
          <w:color w:val="000000" w:themeColor="text1"/>
          <w:sz w:val="27"/>
          <w:rtl/>
        </w:rPr>
        <w:t xml:space="preserve"> </w:t>
      </w:r>
      <w:r w:rsidRPr="00266AF8">
        <w:rPr>
          <w:rFonts w:hint="cs"/>
          <w:color w:val="000000" w:themeColor="text1"/>
          <w:sz w:val="27"/>
          <w:rtl/>
        </w:rPr>
        <w:t>لن</w:t>
      </w:r>
      <w:r w:rsidRPr="00266AF8">
        <w:rPr>
          <w:color w:val="000000" w:themeColor="text1"/>
          <w:sz w:val="27"/>
          <w:rtl/>
        </w:rPr>
        <w:t xml:space="preserve"> </w:t>
      </w:r>
      <w:r w:rsidRPr="00266AF8">
        <w:rPr>
          <w:rFonts w:hint="cs"/>
          <w:color w:val="000000" w:themeColor="text1"/>
          <w:sz w:val="27"/>
          <w:rtl/>
        </w:rPr>
        <w:t>نمتلك</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فحسب</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بل</w:t>
      </w:r>
      <w:r w:rsidRPr="00266AF8">
        <w:rPr>
          <w:color w:val="000000" w:themeColor="text1"/>
          <w:sz w:val="27"/>
          <w:rtl/>
        </w:rPr>
        <w:t xml:space="preserve"> </w:t>
      </w:r>
      <w:r w:rsidRPr="00266AF8">
        <w:rPr>
          <w:rFonts w:hint="cs"/>
          <w:color w:val="000000" w:themeColor="text1"/>
          <w:sz w:val="27"/>
          <w:rtl/>
        </w:rPr>
        <w:t>سنمتلك</w:t>
      </w:r>
      <w:r w:rsidRPr="00266AF8">
        <w:rPr>
          <w:color w:val="000000" w:themeColor="text1"/>
          <w:sz w:val="27"/>
          <w:rtl/>
        </w:rPr>
        <w:t xml:space="preserve"> </w:t>
      </w:r>
      <w:r w:rsidRPr="00266AF8">
        <w:rPr>
          <w:rFonts w:hint="cs"/>
          <w:color w:val="000000" w:themeColor="text1"/>
          <w:sz w:val="27"/>
          <w:rtl/>
        </w:rPr>
        <w:t>الصناعة</w:t>
      </w:r>
      <w:r w:rsidRPr="00266AF8">
        <w:rPr>
          <w:color w:val="000000" w:themeColor="text1"/>
          <w:sz w:val="27"/>
          <w:rtl/>
        </w:rPr>
        <w:t xml:space="preserve"> </w:t>
      </w:r>
      <w:r w:rsidRPr="00266AF8">
        <w:rPr>
          <w:rFonts w:hint="cs"/>
          <w:color w:val="000000" w:themeColor="text1"/>
          <w:sz w:val="27"/>
          <w:rtl/>
        </w:rPr>
        <w:t>والتكنولوجيا</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أيضاً</w:t>
      </w:r>
      <w:r w:rsidRPr="00266AF8">
        <w:rPr>
          <w:color w:val="000000" w:themeColor="text1"/>
          <w:sz w:val="27"/>
          <w:rtl/>
        </w:rPr>
        <w:t xml:space="preserve">. </w:t>
      </w:r>
    </w:p>
    <w:p w:rsidR="00FA3E43" w:rsidRPr="00266AF8" w:rsidRDefault="00FA3E43" w:rsidP="000B0AF4">
      <w:pPr>
        <w:rPr>
          <w:color w:val="000000" w:themeColor="text1"/>
          <w:sz w:val="27"/>
          <w:rtl/>
        </w:rPr>
      </w:pPr>
      <w:r w:rsidRPr="00266AF8">
        <w:rPr>
          <w:rFonts w:hint="cs"/>
          <w:color w:val="000000" w:themeColor="text1"/>
          <w:sz w:val="27"/>
          <w:rtl/>
        </w:rPr>
        <w:t>الثورة</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إيران</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cs"/>
          <w:color w:val="000000" w:themeColor="text1"/>
          <w:sz w:val="27"/>
          <w:rtl/>
        </w:rPr>
        <w:t>ثورة</w:t>
      </w:r>
      <w:r w:rsidRPr="00266AF8">
        <w:rPr>
          <w:color w:val="000000" w:themeColor="text1"/>
          <w:sz w:val="27"/>
          <w:rtl/>
        </w:rPr>
        <w:t xml:space="preserve"> </w:t>
      </w:r>
      <w:r w:rsidR="003D6AFD" w:rsidRPr="00266AF8">
        <w:rPr>
          <w:rFonts w:hint="cs"/>
          <w:color w:val="000000" w:themeColor="text1"/>
          <w:sz w:val="27"/>
          <w:rtl/>
        </w:rPr>
        <w:t>سياسيّ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و</w:t>
      </w:r>
      <w:r w:rsidR="00501C6B" w:rsidRPr="00266AF8">
        <w:rPr>
          <w:rFonts w:hint="cs"/>
          <w:color w:val="000000" w:themeColor="text1"/>
          <w:sz w:val="27"/>
          <w:rtl/>
        </w:rPr>
        <w:t>ثقافيّ</w:t>
      </w:r>
      <w:r w:rsidRPr="00266AF8">
        <w:rPr>
          <w:rFonts w:hint="cs"/>
          <w:color w:val="000000" w:themeColor="text1"/>
          <w:sz w:val="27"/>
          <w:rtl/>
        </w:rPr>
        <w:t>ة</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تؤمن</w:t>
      </w:r>
      <w:r w:rsidRPr="00266AF8">
        <w:rPr>
          <w:color w:val="000000" w:themeColor="text1"/>
          <w:sz w:val="27"/>
          <w:rtl/>
        </w:rPr>
        <w:t xml:space="preserve"> </w:t>
      </w:r>
      <w:r w:rsidRPr="00266AF8">
        <w:rPr>
          <w:rFonts w:hint="cs"/>
          <w:color w:val="000000" w:themeColor="text1"/>
          <w:sz w:val="27"/>
          <w:rtl/>
        </w:rPr>
        <w:t>بمشاركة</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ميدان</w:t>
      </w:r>
      <w:r w:rsidRPr="00266AF8">
        <w:rPr>
          <w:color w:val="000000" w:themeColor="text1"/>
          <w:sz w:val="27"/>
          <w:rtl/>
        </w:rPr>
        <w:t xml:space="preserve"> </w:t>
      </w:r>
      <w:r w:rsidRPr="00266AF8">
        <w:rPr>
          <w:rFonts w:hint="cs"/>
          <w:color w:val="000000" w:themeColor="text1"/>
          <w:sz w:val="27"/>
          <w:rtl/>
        </w:rPr>
        <w:t>الحياة</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بشريّ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أوسع</w:t>
      </w:r>
      <w:r w:rsidRPr="00266AF8">
        <w:rPr>
          <w:color w:val="000000" w:themeColor="text1"/>
          <w:sz w:val="27"/>
          <w:rtl/>
        </w:rPr>
        <w:t xml:space="preserve"> </w:t>
      </w:r>
      <w:r w:rsidRPr="00266AF8">
        <w:rPr>
          <w:rFonts w:hint="cs"/>
          <w:color w:val="000000" w:themeColor="text1"/>
          <w:sz w:val="27"/>
          <w:rtl/>
        </w:rPr>
        <w:t>أبوابها</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وعلى</w:t>
      </w:r>
      <w:r w:rsidRPr="00266AF8">
        <w:rPr>
          <w:color w:val="000000" w:themeColor="text1"/>
          <w:sz w:val="27"/>
          <w:rtl/>
        </w:rPr>
        <w:t xml:space="preserve"> </w:t>
      </w:r>
      <w:r w:rsidRPr="00266AF8">
        <w:rPr>
          <w:rFonts w:hint="cs"/>
          <w:color w:val="000000" w:themeColor="text1"/>
          <w:sz w:val="27"/>
          <w:rtl/>
        </w:rPr>
        <w:t>مستوى</w:t>
      </w:r>
      <w:r w:rsidRPr="00266AF8">
        <w:rPr>
          <w:color w:val="000000" w:themeColor="text1"/>
          <w:sz w:val="27"/>
          <w:rtl/>
        </w:rPr>
        <w:t xml:space="preserve"> </w:t>
      </w:r>
      <w:r w:rsidRPr="00266AF8">
        <w:rPr>
          <w:rFonts w:hint="cs"/>
          <w:color w:val="000000" w:themeColor="text1"/>
          <w:sz w:val="27"/>
          <w:rtl/>
        </w:rPr>
        <w:t>العالم</w:t>
      </w:r>
      <w:r w:rsidRPr="00266AF8">
        <w:rPr>
          <w:color w:val="000000" w:themeColor="text1"/>
          <w:sz w:val="27"/>
          <w:rtl/>
        </w:rPr>
        <w:t xml:space="preserve">، </w:t>
      </w:r>
      <w:r w:rsidR="000F409C" w:rsidRPr="00266AF8">
        <w:rPr>
          <w:rFonts w:hint="cs"/>
          <w:color w:val="000000" w:themeColor="text1"/>
          <w:sz w:val="27"/>
          <w:rtl/>
        </w:rPr>
        <w:t>إ</w:t>
      </w:r>
      <w:r w:rsidRPr="00266AF8">
        <w:rPr>
          <w:rFonts w:hint="cs"/>
          <w:color w:val="000000" w:themeColor="text1"/>
          <w:sz w:val="27"/>
          <w:rtl/>
        </w:rPr>
        <w:t>لا</w:t>
      </w:r>
      <w:r w:rsidR="000F409C" w:rsidRPr="00266AF8">
        <w:rPr>
          <w:rFonts w:hint="cs"/>
          <w:color w:val="000000" w:themeColor="text1"/>
          <w:sz w:val="27"/>
          <w:rtl/>
        </w:rPr>
        <w:t>ّ</w:t>
      </w:r>
      <w:r w:rsidRPr="00266AF8">
        <w:rPr>
          <w:color w:val="000000" w:themeColor="text1"/>
          <w:sz w:val="27"/>
          <w:rtl/>
        </w:rPr>
        <w:t xml:space="preserve"> </w:t>
      </w:r>
      <w:r w:rsidR="000F409C"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الفكرة</w:t>
      </w:r>
      <w:r w:rsidRPr="00266AF8">
        <w:rPr>
          <w:color w:val="000000" w:themeColor="text1"/>
          <w:sz w:val="27"/>
          <w:rtl/>
        </w:rPr>
        <w:t xml:space="preserve"> </w:t>
      </w:r>
      <w:r w:rsidRPr="00266AF8">
        <w:rPr>
          <w:rFonts w:hint="cs"/>
          <w:color w:val="000000" w:themeColor="text1"/>
          <w:sz w:val="27"/>
          <w:rtl/>
        </w:rPr>
        <w:t>بحاجة</w:t>
      </w:r>
      <w:r w:rsidR="00987666" w:rsidRPr="00266AF8">
        <w:rPr>
          <w:color w:val="000000" w:themeColor="text1"/>
          <w:sz w:val="27"/>
          <w:rtl/>
        </w:rPr>
        <w:t xml:space="preserve"> إلى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والمفاهيم</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عمليّ</w:t>
      </w:r>
      <w:r w:rsidRPr="00266AF8">
        <w:rPr>
          <w:rFonts w:hint="cs"/>
          <w:color w:val="000000" w:themeColor="text1"/>
          <w:sz w:val="27"/>
          <w:rtl/>
        </w:rPr>
        <w:t>ة</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ليتسن</w:t>
      </w:r>
      <w:r w:rsidR="000F409C" w:rsidRPr="00266AF8">
        <w:rPr>
          <w:rFonts w:hint="cs"/>
          <w:color w:val="000000" w:themeColor="text1"/>
          <w:sz w:val="27"/>
          <w:rtl/>
        </w:rPr>
        <w:t>ّ</w:t>
      </w:r>
      <w:r w:rsidRPr="00266AF8">
        <w:rPr>
          <w:rFonts w:hint="cs"/>
          <w:color w:val="000000" w:themeColor="text1"/>
          <w:sz w:val="27"/>
          <w:rtl/>
        </w:rPr>
        <w:t>ى</w:t>
      </w:r>
      <w:r w:rsidRPr="00266AF8">
        <w:rPr>
          <w:color w:val="000000" w:themeColor="text1"/>
          <w:sz w:val="27"/>
          <w:rtl/>
        </w:rPr>
        <w:t xml:space="preserve"> </w:t>
      </w:r>
      <w:r w:rsidRPr="00266AF8">
        <w:rPr>
          <w:rFonts w:hint="cs"/>
          <w:color w:val="000000" w:themeColor="text1"/>
          <w:sz w:val="27"/>
          <w:rtl/>
        </w:rPr>
        <w:t>لها</w:t>
      </w:r>
      <w:r w:rsidRPr="00266AF8">
        <w:rPr>
          <w:color w:val="000000" w:themeColor="text1"/>
          <w:sz w:val="27"/>
          <w:rtl/>
        </w:rPr>
        <w:t xml:space="preserve"> </w:t>
      </w:r>
      <w:r w:rsidRPr="00266AF8">
        <w:rPr>
          <w:rFonts w:hint="cs"/>
          <w:color w:val="000000" w:themeColor="text1"/>
          <w:sz w:val="27"/>
          <w:rtl/>
        </w:rPr>
        <w:t>تطبيق</w:t>
      </w:r>
      <w:r w:rsidRPr="00266AF8">
        <w:rPr>
          <w:color w:val="000000" w:themeColor="text1"/>
          <w:sz w:val="27"/>
          <w:rtl/>
        </w:rPr>
        <w:t xml:space="preserve"> </w:t>
      </w:r>
      <w:r w:rsidRPr="00266AF8">
        <w:rPr>
          <w:rFonts w:hint="cs"/>
          <w:color w:val="000000" w:themeColor="text1"/>
          <w:sz w:val="27"/>
          <w:rtl/>
        </w:rPr>
        <w:t>الصلة</w:t>
      </w:r>
      <w:r w:rsidRPr="00266AF8">
        <w:rPr>
          <w:color w:val="000000" w:themeColor="text1"/>
          <w:sz w:val="27"/>
          <w:rtl/>
        </w:rPr>
        <w:t xml:space="preserve"> </w:t>
      </w:r>
      <w:r w:rsidRPr="00266AF8">
        <w:rPr>
          <w:rFonts w:hint="cs"/>
          <w:color w:val="000000" w:themeColor="text1"/>
          <w:sz w:val="27"/>
          <w:rtl/>
        </w:rPr>
        <w:t>القائمة</w:t>
      </w:r>
      <w:r w:rsidRPr="00266AF8">
        <w:rPr>
          <w:color w:val="000000" w:themeColor="text1"/>
          <w:sz w:val="27"/>
          <w:rtl/>
        </w:rPr>
        <w:t xml:space="preserve"> </w:t>
      </w:r>
      <w:r w:rsidRPr="00266AF8">
        <w:rPr>
          <w:rFonts w:hint="cs"/>
          <w:color w:val="000000" w:themeColor="text1"/>
          <w:sz w:val="27"/>
          <w:rtl/>
        </w:rPr>
        <w:t>بين</w:t>
      </w:r>
      <w:r w:rsidRPr="00266AF8">
        <w:rPr>
          <w:color w:val="000000" w:themeColor="text1"/>
          <w:sz w:val="27"/>
          <w:rtl/>
        </w:rPr>
        <w:t xml:space="preserve"> </w:t>
      </w:r>
      <w:r w:rsidRPr="00266AF8">
        <w:rPr>
          <w:rFonts w:hint="cs"/>
          <w:color w:val="000000" w:themeColor="text1"/>
          <w:sz w:val="27"/>
          <w:rtl/>
        </w:rPr>
        <w:t>الأفكار</w:t>
      </w:r>
      <w:r w:rsidRPr="00266AF8">
        <w:rPr>
          <w:color w:val="000000" w:themeColor="text1"/>
          <w:sz w:val="27"/>
          <w:rtl/>
        </w:rPr>
        <w:t xml:space="preserve"> </w:t>
      </w:r>
      <w:r w:rsidRPr="00266AF8">
        <w:rPr>
          <w:rFonts w:hint="cs"/>
          <w:color w:val="000000" w:themeColor="text1"/>
          <w:sz w:val="27"/>
          <w:rtl/>
        </w:rPr>
        <w:t>والشعارات</w:t>
      </w:r>
      <w:r w:rsidRPr="00266AF8">
        <w:rPr>
          <w:color w:val="000000" w:themeColor="text1"/>
          <w:sz w:val="27"/>
          <w:rtl/>
        </w:rPr>
        <w:t xml:space="preserve"> </w:t>
      </w:r>
      <w:r w:rsidRPr="00266AF8">
        <w:rPr>
          <w:rFonts w:hint="cs"/>
          <w:color w:val="000000" w:themeColor="text1"/>
          <w:sz w:val="27"/>
          <w:rtl/>
        </w:rPr>
        <w:t>بشكل</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عيني</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الميدان</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اجتماعيّ</w:t>
      </w:r>
      <w:r w:rsidR="000F409C" w:rsidRPr="00266AF8">
        <w:rPr>
          <w:rFonts w:hint="cs"/>
          <w:color w:val="000000" w:themeColor="text1"/>
          <w:sz w:val="27"/>
          <w:rtl/>
        </w:rPr>
        <w:t>.</w:t>
      </w:r>
      <w:r w:rsidRPr="00266AF8">
        <w:rPr>
          <w:color w:val="000000" w:themeColor="text1"/>
          <w:sz w:val="27"/>
          <w:rtl/>
        </w:rPr>
        <w:t xml:space="preserve"> </w:t>
      </w:r>
      <w:r w:rsidR="000F409C" w:rsidRPr="00266AF8">
        <w:rPr>
          <w:rFonts w:hint="cs"/>
          <w:color w:val="000000" w:themeColor="text1"/>
          <w:sz w:val="27"/>
          <w:rtl/>
        </w:rPr>
        <w:t>إ</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شعارات</w:t>
      </w:r>
      <w:r w:rsidRPr="00266AF8">
        <w:rPr>
          <w:color w:val="000000" w:themeColor="text1"/>
          <w:sz w:val="27"/>
          <w:rtl/>
        </w:rPr>
        <w:t xml:space="preserve"> </w:t>
      </w:r>
      <w:r w:rsidRPr="00266AF8">
        <w:rPr>
          <w:rFonts w:hint="cs"/>
          <w:color w:val="000000" w:themeColor="text1"/>
          <w:sz w:val="27"/>
          <w:rtl/>
        </w:rPr>
        <w:t>الثورة</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يمكن</w:t>
      </w:r>
      <w:r w:rsidRPr="00266AF8">
        <w:rPr>
          <w:color w:val="000000" w:themeColor="text1"/>
          <w:sz w:val="27"/>
          <w:rtl/>
        </w:rPr>
        <w:t xml:space="preserve"> </w:t>
      </w:r>
      <w:r w:rsidR="000F409C"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تتحق</w:t>
      </w:r>
      <w:r w:rsidR="000F409C" w:rsidRPr="00266AF8">
        <w:rPr>
          <w:rFonts w:hint="cs"/>
          <w:color w:val="000000" w:themeColor="text1"/>
          <w:sz w:val="27"/>
          <w:rtl/>
        </w:rPr>
        <w:t>َّ</w:t>
      </w:r>
      <w:r w:rsidRPr="00266AF8">
        <w:rPr>
          <w:rFonts w:hint="cs"/>
          <w:color w:val="000000" w:themeColor="text1"/>
          <w:sz w:val="27"/>
          <w:rtl/>
        </w:rPr>
        <w:t>ق</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ظل</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تطبيق</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والمفاهيم</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عمليّ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الجديدة</w:t>
      </w:r>
      <w:r w:rsidRPr="00266AF8">
        <w:rPr>
          <w:color w:val="000000" w:themeColor="text1"/>
          <w:sz w:val="27"/>
          <w:rtl/>
        </w:rPr>
        <w:t xml:space="preserve">. </w:t>
      </w:r>
      <w:r w:rsidRPr="00266AF8">
        <w:rPr>
          <w:rFonts w:hint="cs"/>
          <w:color w:val="000000" w:themeColor="text1"/>
          <w:sz w:val="27"/>
          <w:rtl/>
        </w:rPr>
        <w:t>فلا</w:t>
      </w:r>
      <w:r w:rsidRPr="00266AF8">
        <w:rPr>
          <w:color w:val="000000" w:themeColor="text1"/>
          <w:sz w:val="27"/>
          <w:rtl/>
        </w:rPr>
        <w:t xml:space="preserve"> </w:t>
      </w:r>
      <w:r w:rsidRPr="00266AF8">
        <w:rPr>
          <w:rFonts w:hint="cs"/>
          <w:color w:val="000000" w:themeColor="text1"/>
          <w:sz w:val="27"/>
          <w:rtl/>
        </w:rPr>
        <w:t>يمكن</w:t>
      </w:r>
      <w:r w:rsidRPr="00266AF8">
        <w:rPr>
          <w:color w:val="000000" w:themeColor="text1"/>
          <w:sz w:val="27"/>
          <w:rtl/>
        </w:rPr>
        <w:t xml:space="preserve"> </w:t>
      </w:r>
      <w:r w:rsidRPr="00266AF8">
        <w:rPr>
          <w:rFonts w:hint="cs"/>
          <w:color w:val="000000" w:themeColor="text1"/>
          <w:sz w:val="27"/>
          <w:rtl/>
        </w:rPr>
        <w:t>أن</w:t>
      </w:r>
      <w:r w:rsidRPr="00266AF8">
        <w:rPr>
          <w:color w:val="000000" w:themeColor="text1"/>
          <w:sz w:val="27"/>
          <w:rtl/>
        </w:rPr>
        <w:t xml:space="preserve"> </w:t>
      </w:r>
      <w:r w:rsidRPr="00266AF8">
        <w:rPr>
          <w:rFonts w:hint="cs"/>
          <w:color w:val="000000" w:themeColor="text1"/>
          <w:sz w:val="27"/>
          <w:rtl/>
        </w:rPr>
        <w:t>نأخذ</w:t>
      </w:r>
      <w:r w:rsidRPr="00266AF8">
        <w:rPr>
          <w:color w:val="000000" w:themeColor="text1"/>
          <w:sz w:val="27"/>
          <w:rtl/>
        </w:rPr>
        <w:t xml:space="preserve"> </w:t>
      </w:r>
      <w:r w:rsidRPr="00266AF8">
        <w:rPr>
          <w:rFonts w:hint="cs"/>
          <w:color w:val="000000" w:themeColor="text1"/>
          <w:sz w:val="27"/>
          <w:rtl/>
        </w:rPr>
        <w:t>بعض</w:t>
      </w:r>
      <w:r w:rsidRPr="00266AF8">
        <w:rPr>
          <w:color w:val="000000" w:themeColor="text1"/>
          <w:sz w:val="27"/>
          <w:rtl/>
        </w:rPr>
        <w:t xml:space="preserve"> </w:t>
      </w:r>
      <w:r w:rsidRPr="00266AF8">
        <w:rPr>
          <w:rFonts w:hint="cs"/>
          <w:color w:val="000000" w:themeColor="text1"/>
          <w:sz w:val="27"/>
          <w:rtl/>
        </w:rPr>
        <w:t>الجوانب</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الغرب</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ذلك</w:t>
      </w:r>
      <w:r w:rsidRPr="00266AF8">
        <w:rPr>
          <w:color w:val="000000" w:themeColor="text1"/>
          <w:sz w:val="27"/>
          <w:rtl/>
        </w:rPr>
        <w:t xml:space="preserve"> </w:t>
      </w:r>
      <w:r w:rsidR="000F409C"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الغرب</w:t>
      </w:r>
      <w:r w:rsidRPr="00266AF8">
        <w:rPr>
          <w:color w:val="000000" w:themeColor="text1"/>
          <w:sz w:val="27"/>
          <w:rtl/>
        </w:rPr>
        <w:t xml:space="preserve"> </w:t>
      </w:r>
      <w:r w:rsidRPr="00266AF8">
        <w:rPr>
          <w:rFonts w:hint="cs"/>
          <w:color w:val="000000" w:themeColor="text1"/>
          <w:sz w:val="27"/>
          <w:rtl/>
        </w:rPr>
        <w:t>عبارة</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وحدة</w:t>
      </w:r>
      <w:r w:rsidRPr="00266AF8">
        <w:rPr>
          <w:color w:val="000000" w:themeColor="text1"/>
          <w:sz w:val="27"/>
          <w:rtl/>
        </w:rPr>
        <w:t xml:space="preserve"> </w:t>
      </w:r>
      <w:r w:rsidRPr="00266AF8">
        <w:rPr>
          <w:rFonts w:hint="cs"/>
          <w:color w:val="000000" w:themeColor="text1"/>
          <w:sz w:val="27"/>
          <w:rtl/>
        </w:rPr>
        <w:t>واحدة</w:t>
      </w:r>
      <w:r w:rsidR="000F409C" w:rsidRPr="00266AF8">
        <w:rPr>
          <w:rFonts w:hint="cs"/>
          <w:color w:val="000000" w:themeColor="text1"/>
          <w:sz w:val="27"/>
          <w:rtl/>
        </w:rPr>
        <w:t>،</w:t>
      </w:r>
      <w:r w:rsidRPr="00266AF8">
        <w:rPr>
          <w:color w:val="000000" w:themeColor="text1"/>
          <w:sz w:val="27"/>
          <w:rtl/>
        </w:rPr>
        <w:t xml:space="preserve"> </w:t>
      </w:r>
      <w:r w:rsidR="000F409C" w:rsidRPr="00266AF8">
        <w:rPr>
          <w:rFonts w:hint="cs"/>
          <w:color w:val="000000" w:themeColor="text1"/>
          <w:sz w:val="27"/>
          <w:rtl/>
        </w:rPr>
        <w:t>وكلٍّ</w:t>
      </w:r>
      <w:r w:rsidRPr="00266AF8">
        <w:rPr>
          <w:color w:val="000000" w:themeColor="text1"/>
          <w:sz w:val="27"/>
          <w:rtl/>
        </w:rPr>
        <w:t xml:space="preserve"> </w:t>
      </w:r>
      <w:r w:rsidRPr="00266AF8">
        <w:rPr>
          <w:rFonts w:hint="cs"/>
          <w:color w:val="000000" w:themeColor="text1"/>
          <w:sz w:val="27"/>
          <w:rtl/>
        </w:rPr>
        <w:t>مت</w:t>
      </w:r>
      <w:r w:rsidR="000F409C" w:rsidRPr="00266AF8">
        <w:rPr>
          <w:rFonts w:hint="cs"/>
          <w:color w:val="000000" w:themeColor="text1"/>
          <w:sz w:val="27"/>
          <w:rtl/>
        </w:rPr>
        <w:t>ّ</w:t>
      </w:r>
      <w:r w:rsidRPr="00266AF8">
        <w:rPr>
          <w:rFonts w:hint="cs"/>
          <w:color w:val="000000" w:themeColor="text1"/>
          <w:sz w:val="27"/>
          <w:rtl/>
        </w:rPr>
        <w:t>صل</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وجميع</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عناوينه</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أي</w:t>
      </w:r>
      <w:r w:rsidRPr="00266AF8">
        <w:rPr>
          <w:color w:val="000000" w:themeColor="text1"/>
          <w:sz w:val="27"/>
          <w:rtl/>
        </w:rPr>
        <w:t xml:space="preserve"> </w:t>
      </w:r>
      <w:r w:rsidRPr="00266AF8">
        <w:rPr>
          <w:rFonts w:hint="cs"/>
          <w:color w:val="000000" w:themeColor="text1"/>
          <w:sz w:val="27"/>
          <w:rtl/>
        </w:rPr>
        <w:t>علومه</w:t>
      </w:r>
      <w:r w:rsidRPr="00266AF8">
        <w:rPr>
          <w:color w:val="000000" w:themeColor="text1"/>
          <w:sz w:val="27"/>
          <w:rtl/>
        </w:rPr>
        <w:t xml:space="preserve"> </w:t>
      </w:r>
      <w:r w:rsidRPr="00266AF8">
        <w:rPr>
          <w:rFonts w:hint="cs"/>
          <w:color w:val="000000" w:themeColor="text1"/>
          <w:sz w:val="27"/>
          <w:rtl/>
        </w:rPr>
        <w:t>وثقافته</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مت</w:t>
      </w:r>
      <w:r w:rsidR="000F409C" w:rsidRPr="00266AF8">
        <w:rPr>
          <w:rFonts w:hint="cs"/>
          <w:color w:val="000000" w:themeColor="text1"/>
          <w:sz w:val="27"/>
          <w:rtl/>
        </w:rPr>
        <w:t>َّ</w:t>
      </w:r>
      <w:r w:rsidRPr="00266AF8">
        <w:rPr>
          <w:rFonts w:hint="cs"/>
          <w:color w:val="000000" w:themeColor="text1"/>
          <w:sz w:val="27"/>
          <w:rtl/>
        </w:rPr>
        <w:t>صلة</w:t>
      </w:r>
      <w:r w:rsidRPr="00266AF8">
        <w:rPr>
          <w:color w:val="000000" w:themeColor="text1"/>
          <w:sz w:val="27"/>
          <w:rtl/>
        </w:rPr>
        <w:t xml:space="preserve"> </w:t>
      </w:r>
      <w:r w:rsidRPr="00266AF8">
        <w:rPr>
          <w:rFonts w:hint="cs"/>
          <w:color w:val="000000" w:themeColor="text1"/>
          <w:sz w:val="27"/>
          <w:rtl/>
        </w:rPr>
        <w:t>ببعضها</w:t>
      </w:r>
      <w:r w:rsidRPr="00266AF8">
        <w:rPr>
          <w:color w:val="000000" w:themeColor="text1"/>
          <w:sz w:val="27"/>
          <w:rtl/>
        </w:rPr>
        <w:t xml:space="preserve"> </w:t>
      </w:r>
      <w:r w:rsidRPr="00266AF8">
        <w:rPr>
          <w:rFonts w:hint="cs"/>
          <w:color w:val="000000" w:themeColor="text1"/>
          <w:sz w:val="27"/>
          <w:rtl/>
        </w:rPr>
        <w:t>البعض</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ولا</w:t>
      </w:r>
      <w:r w:rsidRPr="00266AF8">
        <w:rPr>
          <w:color w:val="000000" w:themeColor="text1"/>
          <w:sz w:val="27"/>
          <w:rtl/>
        </w:rPr>
        <w:t xml:space="preserve"> </w:t>
      </w:r>
      <w:r w:rsidRPr="00266AF8">
        <w:rPr>
          <w:rFonts w:hint="cs"/>
          <w:color w:val="000000" w:themeColor="text1"/>
          <w:sz w:val="27"/>
          <w:rtl/>
        </w:rPr>
        <w:t>يمكن</w:t>
      </w:r>
      <w:r w:rsidRPr="00266AF8">
        <w:rPr>
          <w:color w:val="000000" w:themeColor="text1"/>
          <w:sz w:val="27"/>
          <w:rtl/>
        </w:rPr>
        <w:t xml:space="preserve"> </w:t>
      </w:r>
      <w:r w:rsidRPr="00266AF8">
        <w:rPr>
          <w:rFonts w:hint="cs"/>
          <w:color w:val="000000" w:themeColor="text1"/>
          <w:sz w:val="27"/>
          <w:rtl/>
        </w:rPr>
        <w:t>فصل</w:t>
      </w:r>
      <w:r w:rsidRPr="00266AF8">
        <w:rPr>
          <w:color w:val="000000" w:themeColor="text1"/>
          <w:sz w:val="27"/>
          <w:rtl/>
        </w:rPr>
        <w:t xml:space="preserve"> </w:t>
      </w:r>
      <w:r w:rsidRPr="00266AF8">
        <w:rPr>
          <w:rFonts w:hint="cs"/>
          <w:color w:val="000000" w:themeColor="text1"/>
          <w:sz w:val="27"/>
          <w:rtl/>
        </w:rPr>
        <w:t>بعض</w:t>
      </w:r>
      <w:r w:rsidRPr="00266AF8">
        <w:rPr>
          <w:color w:val="000000" w:themeColor="text1"/>
          <w:sz w:val="27"/>
          <w:rtl/>
        </w:rPr>
        <w:t xml:space="preserve"> </w:t>
      </w:r>
      <w:r w:rsidRPr="00266AF8">
        <w:rPr>
          <w:rFonts w:hint="cs"/>
          <w:color w:val="000000" w:themeColor="text1"/>
          <w:sz w:val="27"/>
          <w:rtl/>
        </w:rPr>
        <w:t>عناوينه</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سائر</w:t>
      </w:r>
      <w:r w:rsidRPr="00266AF8">
        <w:rPr>
          <w:color w:val="000000" w:themeColor="text1"/>
          <w:sz w:val="27"/>
          <w:rtl/>
        </w:rPr>
        <w:t xml:space="preserve"> </w:t>
      </w:r>
      <w:r w:rsidRPr="00266AF8">
        <w:rPr>
          <w:rFonts w:hint="cs"/>
          <w:color w:val="000000" w:themeColor="text1"/>
          <w:sz w:val="27"/>
          <w:rtl/>
        </w:rPr>
        <w:t>أجزائه</w:t>
      </w:r>
      <w:r w:rsidRPr="00266AF8">
        <w:rPr>
          <w:color w:val="000000" w:themeColor="text1"/>
          <w:sz w:val="27"/>
          <w:rtl/>
        </w:rPr>
        <w:t xml:space="preserve"> </w:t>
      </w:r>
      <w:r w:rsidRPr="00266AF8">
        <w:rPr>
          <w:rFonts w:hint="cs"/>
          <w:color w:val="000000" w:themeColor="text1"/>
          <w:sz w:val="27"/>
          <w:rtl/>
        </w:rPr>
        <w:t>الأخرى</w:t>
      </w:r>
      <w:r w:rsidRPr="00266AF8">
        <w:rPr>
          <w:color w:val="000000" w:themeColor="text1"/>
          <w:sz w:val="27"/>
          <w:rtl/>
        </w:rPr>
        <w:t xml:space="preserve">. </w:t>
      </w:r>
      <w:r w:rsidRPr="00266AF8">
        <w:rPr>
          <w:rFonts w:hint="cs"/>
          <w:color w:val="000000" w:themeColor="text1"/>
          <w:sz w:val="27"/>
          <w:rtl/>
        </w:rPr>
        <w:t>فالغرب</w:t>
      </w:r>
      <w:r w:rsidRPr="00266AF8">
        <w:rPr>
          <w:color w:val="000000" w:themeColor="text1"/>
          <w:sz w:val="27"/>
          <w:rtl/>
        </w:rPr>
        <w:t xml:space="preserve"> </w:t>
      </w:r>
      <w:r w:rsidRPr="00266AF8">
        <w:rPr>
          <w:rFonts w:hint="cs"/>
          <w:color w:val="000000" w:themeColor="text1"/>
          <w:sz w:val="27"/>
          <w:rtl/>
        </w:rPr>
        <w:t>عبارة</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منظومة</w:t>
      </w:r>
      <w:r w:rsidRPr="00266AF8">
        <w:rPr>
          <w:color w:val="000000" w:themeColor="text1"/>
          <w:sz w:val="27"/>
          <w:rtl/>
        </w:rPr>
        <w:t xml:space="preserve"> </w:t>
      </w:r>
      <w:r w:rsidRPr="00266AF8">
        <w:rPr>
          <w:rFonts w:hint="cs"/>
          <w:color w:val="000000" w:themeColor="text1"/>
          <w:sz w:val="27"/>
          <w:rtl/>
        </w:rPr>
        <w:t>متشابكة</w:t>
      </w:r>
      <w:r w:rsidRPr="00266AF8">
        <w:rPr>
          <w:color w:val="000000" w:themeColor="text1"/>
          <w:sz w:val="27"/>
          <w:rtl/>
        </w:rPr>
        <w:t xml:space="preserve"> </w:t>
      </w:r>
      <w:r w:rsidRPr="00266AF8">
        <w:rPr>
          <w:rFonts w:hint="cs"/>
          <w:color w:val="000000" w:themeColor="text1"/>
          <w:sz w:val="27"/>
          <w:rtl/>
        </w:rPr>
        <w:t>ومنسجمة</w:t>
      </w:r>
      <w:r w:rsidRPr="00266AF8">
        <w:rPr>
          <w:color w:val="000000" w:themeColor="text1"/>
          <w:sz w:val="27"/>
          <w:rtl/>
        </w:rPr>
        <w:t xml:space="preserve"> </w:t>
      </w:r>
      <w:r w:rsidRPr="00266AF8">
        <w:rPr>
          <w:rFonts w:hint="cs"/>
          <w:color w:val="000000" w:themeColor="text1"/>
          <w:sz w:val="27"/>
          <w:rtl/>
        </w:rPr>
        <w:t>مع</w:t>
      </w:r>
      <w:r w:rsidRPr="00266AF8">
        <w:rPr>
          <w:color w:val="000000" w:themeColor="text1"/>
          <w:sz w:val="27"/>
          <w:rtl/>
        </w:rPr>
        <w:t xml:space="preserve"> </w:t>
      </w:r>
      <w:r w:rsidRPr="00266AF8">
        <w:rPr>
          <w:rFonts w:hint="cs"/>
          <w:color w:val="000000" w:themeColor="text1"/>
          <w:sz w:val="27"/>
          <w:rtl/>
        </w:rPr>
        <w:t>بعضها</w:t>
      </w:r>
      <w:r w:rsidRPr="00266AF8">
        <w:rPr>
          <w:color w:val="000000" w:themeColor="text1"/>
          <w:sz w:val="27"/>
          <w:rtl/>
        </w:rPr>
        <w:t xml:space="preserve"> </w:t>
      </w:r>
      <w:r w:rsidRPr="00266AF8">
        <w:rPr>
          <w:rFonts w:hint="cs"/>
          <w:color w:val="000000" w:themeColor="text1"/>
          <w:sz w:val="27"/>
          <w:rtl/>
        </w:rPr>
        <w:t>البعض</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بحيث</w:t>
      </w:r>
      <w:r w:rsidRPr="00266AF8">
        <w:rPr>
          <w:color w:val="000000" w:themeColor="text1"/>
          <w:sz w:val="27"/>
          <w:rtl/>
        </w:rPr>
        <w:t xml:space="preserve"> </w:t>
      </w:r>
      <w:r w:rsidR="000F409C" w:rsidRPr="00266AF8">
        <w:rPr>
          <w:rFonts w:hint="cs"/>
          <w:color w:val="000000" w:themeColor="text1"/>
          <w:sz w:val="27"/>
          <w:rtl/>
        </w:rPr>
        <w:t>إ</w:t>
      </w:r>
      <w:r w:rsidRPr="00266AF8">
        <w:rPr>
          <w:rFonts w:hint="cs"/>
          <w:color w:val="000000" w:themeColor="text1"/>
          <w:sz w:val="27"/>
          <w:rtl/>
        </w:rPr>
        <w:t>ن</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أجزا</w:t>
      </w:r>
      <w:r w:rsidR="000F409C" w:rsidRPr="00266AF8">
        <w:rPr>
          <w:rFonts w:hint="cs"/>
          <w:color w:val="000000" w:themeColor="text1"/>
          <w:sz w:val="27"/>
          <w:rtl/>
        </w:rPr>
        <w:t>ء</w:t>
      </w:r>
      <w:r w:rsidRPr="00266AF8">
        <w:rPr>
          <w:rFonts w:hint="cs"/>
          <w:color w:val="000000" w:themeColor="text1"/>
          <w:sz w:val="27"/>
          <w:rtl/>
        </w:rPr>
        <w:t>ه</w:t>
      </w:r>
      <w:r w:rsidRPr="00266AF8">
        <w:rPr>
          <w:color w:val="000000" w:themeColor="text1"/>
          <w:sz w:val="27"/>
          <w:rtl/>
        </w:rPr>
        <w:t xml:space="preserve"> </w:t>
      </w:r>
      <w:r w:rsidRPr="00266AF8">
        <w:rPr>
          <w:rFonts w:hint="cs"/>
          <w:color w:val="000000" w:themeColor="text1"/>
          <w:sz w:val="27"/>
          <w:rtl/>
        </w:rPr>
        <w:t>يحاكي</w:t>
      </w:r>
      <w:r w:rsidRPr="00266AF8">
        <w:rPr>
          <w:color w:val="000000" w:themeColor="text1"/>
          <w:sz w:val="27"/>
          <w:rtl/>
        </w:rPr>
        <w:t xml:space="preserve"> </w:t>
      </w:r>
      <w:r w:rsidRPr="00266AF8">
        <w:rPr>
          <w:rFonts w:hint="cs"/>
          <w:color w:val="000000" w:themeColor="text1"/>
          <w:sz w:val="27"/>
          <w:rtl/>
        </w:rPr>
        <w:t>بعضها</w:t>
      </w:r>
      <w:r w:rsidRPr="00266AF8">
        <w:rPr>
          <w:color w:val="000000" w:themeColor="text1"/>
          <w:sz w:val="27"/>
          <w:rtl/>
        </w:rPr>
        <w:t xml:space="preserve"> </w:t>
      </w:r>
      <w:r w:rsidRPr="00266AF8">
        <w:rPr>
          <w:rFonts w:hint="cs"/>
          <w:color w:val="000000" w:themeColor="text1"/>
          <w:sz w:val="27"/>
          <w:rtl/>
        </w:rPr>
        <w:t>بعضاً</w:t>
      </w:r>
      <w:r w:rsidRPr="00266AF8">
        <w:rPr>
          <w:color w:val="000000" w:themeColor="text1"/>
          <w:sz w:val="27"/>
          <w:rtl/>
        </w:rPr>
        <w:t xml:space="preserve">. </w:t>
      </w:r>
      <w:r w:rsidRPr="00266AF8">
        <w:rPr>
          <w:rFonts w:hint="cs"/>
          <w:color w:val="000000" w:themeColor="text1"/>
          <w:sz w:val="27"/>
          <w:rtl/>
        </w:rPr>
        <w:t>ومن</w:t>
      </w:r>
      <w:r w:rsidRPr="00266AF8">
        <w:rPr>
          <w:color w:val="000000" w:themeColor="text1"/>
          <w:sz w:val="27"/>
          <w:rtl/>
        </w:rPr>
        <w:t xml:space="preserve"> </w:t>
      </w:r>
      <w:r w:rsidRPr="00266AF8">
        <w:rPr>
          <w:rFonts w:hint="cs"/>
          <w:color w:val="000000" w:themeColor="text1"/>
          <w:sz w:val="27"/>
          <w:rtl/>
        </w:rPr>
        <w:t>هنا</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000F409C"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تكون</w:t>
      </w:r>
      <w:r w:rsidRPr="00266AF8">
        <w:rPr>
          <w:color w:val="000000" w:themeColor="text1"/>
          <w:sz w:val="27"/>
          <w:rtl/>
        </w:rPr>
        <w:t xml:space="preserve"> </w:t>
      </w:r>
      <w:r w:rsidRPr="00266AF8">
        <w:rPr>
          <w:rFonts w:hint="cs"/>
          <w:color w:val="000000" w:themeColor="text1"/>
          <w:sz w:val="27"/>
          <w:rtl/>
        </w:rPr>
        <w:t>لدينا</w:t>
      </w:r>
      <w:r w:rsidRPr="00266AF8">
        <w:rPr>
          <w:color w:val="000000" w:themeColor="text1"/>
          <w:sz w:val="27"/>
          <w:rtl/>
        </w:rPr>
        <w:t xml:space="preserve"> </w:t>
      </w:r>
      <w:r w:rsidRPr="00266AF8">
        <w:rPr>
          <w:rFonts w:hint="cs"/>
          <w:color w:val="000000" w:themeColor="text1"/>
          <w:sz w:val="27"/>
          <w:rtl/>
        </w:rPr>
        <w:t>شبكة</w:t>
      </w:r>
      <w:r w:rsidRPr="00266AF8">
        <w:rPr>
          <w:color w:val="000000" w:themeColor="text1"/>
          <w:sz w:val="27"/>
          <w:rtl/>
        </w:rPr>
        <w:t xml:space="preserve"> </w:t>
      </w:r>
      <w:r w:rsidR="003D6AFD" w:rsidRPr="00266AF8">
        <w:rPr>
          <w:rFonts w:hint="cs"/>
          <w:color w:val="000000" w:themeColor="text1"/>
          <w:sz w:val="27"/>
          <w:rtl/>
        </w:rPr>
        <w:t>فلسفيّ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و</w:t>
      </w:r>
      <w:r w:rsidR="003D6AFD" w:rsidRPr="00266AF8">
        <w:rPr>
          <w:rFonts w:hint="cs"/>
          <w:color w:val="000000" w:themeColor="text1"/>
          <w:sz w:val="27"/>
          <w:rtl/>
        </w:rPr>
        <w:t>دينيّ</w:t>
      </w:r>
      <w:r w:rsidRPr="00266AF8">
        <w:rPr>
          <w:rFonts w:hint="cs"/>
          <w:color w:val="000000" w:themeColor="text1"/>
          <w:sz w:val="27"/>
          <w:rtl/>
        </w:rPr>
        <w:t>ة</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لتكون</w:t>
      </w:r>
      <w:r w:rsidRPr="00266AF8">
        <w:rPr>
          <w:color w:val="000000" w:themeColor="text1"/>
          <w:sz w:val="27"/>
          <w:rtl/>
        </w:rPr>
        <w:t xml:space="preserve"> </w:t>
      </w:r>
      <w:r w:rsidRPr="00266AF8">
        <w:rPr>
          <w:rFonts w:hint="cs"/>
          <w:color w:val="000000" w:themeColor="text1"/>
          <w:sz w:val="27"/>
          <w:rtl/>
        </w:rPr>
        <w:t>قادرة</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توجيه</w:t>
      </w:r>
      <w:r w:rsidRPr="00266AF8">
        <w:rPr>
          <w:color w:val="000000" w:themeColor="text1"/>
          <w:sz w:val="27"/>
          <w:rtl/>
        </w:rPr>
        <w:t xml:space="preserve"> </w:t>
      </w:r>
      <w:r w:rsidR="003D6AFD" w:rsidRPr="00266AF8">
        <w:rPr>
          <w:rFonts w:hint="cs"/>
          <w:color w:val="000000" w:themeColor="text1"/>
          <w:sz w:val="27"/>
          <w:rtl/>
        </w:rPr>
        <w:t>عمليّ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إنتاج</w:t>
      </w:r>
      <w:r w:rsidRPr="00266AF8">
        <w:rPr>
          <w:color w:val="000000" w:themeColor="text1"/>
          <w:sz w:val="27"/>
          <w:rtl/>
        </w:rPr>
        <w:t xml:space="preserve"> </w:t>
      </w:r>
      <w:r w:rsidRPr="00266AF8">
        <w:rPr>
          <w:rFonts w:hint="cs"/>
          <w:color w:val="000000" w:themeColor="text1"/>
          <w:sz w:val="27"/>
          <w:rtl/>
        </w:rPr>
        <w:t>العلم</w:t>
      </w:r>
      <w:r w:rsidRPr="00266AF8">
        <w:rPr>
          <w:color w:val="000000" w:themeColor="text1"/>
          <w:sz w:val="27"/>
          <w:rtl/>
        </w:rPr>
        <w:t xml:space="preserve"> </w:t>
      </w:r>
      <w:r w:rsidRPr="00266AF8">
        <w:rPr>
          <w:rFonts w:hint="cs"/>
          <w:color w:val="000000" w:themeColor="text1"/>
          <w:sz w:val="27"/>
          <w:rtl/>
        </w:rPr>
        <w:t>وتطويرها</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وتمتلك</w:t>
      </w:r>
      <w:r w:rsidRPr="00266AF8">
        <w:rPr>
          <w:color w:val="000000" w:themeColor="text1"/>
          <w:sz w:val="27"/>
          <w:rtl/>
        </w:rPr>
        <w:t xml:space="preserve"> </w:t>
      </w:r>
      <w:r w:rsidRPr="00266AF8">
        <w:rPr>
          <w:rFonts w:hint="cs"/>
          <w:color w:val="000000" w:themeColor="text1"/>
          <w:sz w:val="27"/>
          <w:rtl/>
        </w:rPr>
        <w:t>الجرأة</w:t>
      </w:r>
      <w:r w:rsidRPr="00266AF8">
        <w:rPr>
          <w:color w:val="000000" w:themeColor="text1"/>
          <w:sz w:val="27"/>
          <w:rtl/>
        </w:rPr>
        <w:t xml:space="preserve"> </w:t>
      </w:r>
      <w:r w:rsidRPr="00266AF8">
        <w:rPr>
          <w:rFonts w:hint="cs"/>
          <w:color w:val="000000" w:themeColor="text1"/>
          <w:sz w:val="27"/>
          <w:rtl/>
        </w:rPr>
        <w:t>النفسية</w:t>
      </w:r>
      <w:r w:rsidRPr="00266AF8">
        <w:rPr>
          <w:color w:val="000000" w:themeColor="text1"/>
          <w:sz w:val="27"/>
          <w:rtl/>
        </w:rPr>
        <w:t xml:space="preserve"> </w:t>
      </w:r>
      <w:r w:rsidRPr="00266AF8">
        <w:rPr>
          <w:rFonts w:hint="cs"/>
          <w:color w:val="000000" w:themeColor="text1"/>
          <w:sz w:val="27"/>
          <w:rtl/>
        </w:rPr>
        <w:t>المبني</w:t>
      </w:r>
      <w:r w:rsidR="000F409C" w:rsidRPr="00266AF8">
        <w:rPr>
          <w:rFonts w:hint="cs"/>
          <w:color w:val="000000" w:themeColor="text1"/>
          <w:sz w:val="27"/>
          <w:rtl/>
        </w:rPr>
        <w:t>ّ</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الإيمان</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color w:val="000000" w:themeColor="text1"/>
          <w:sz w:val="27"/>
          <w:rtl/>
        </w:rPr>
        <w:t xml:space="preserve"> </w:t>
      </w:r>
      <w:r w:rsidRPr="00266AF8">
        <w:rPr>
          <w:rFonts w:hint="cs"/>
          <w:color w:val="000000" w:themeColor="text1"/>
          <w:sz w:val="27"/>
          <w:rtl/>
        </w:rPr>
        <w:t>لتجاوز</w:t>
      </w:r>
      <w:r w:rsidRPr="00266AF8">
        <w:rPr>
          <w:color w:val="000000" w:themeColor="text1"/>
          <w:sz w:val="27"/>
          <w:rtl/>
        </w:rPr>
        <w:t xml:space="preserve"> </w:t>
      </w:r>
      <w:r w:rsidRPr="00266AF8">
        <w:rPr>
          <w:rFonts w:hint="cs"/>
          <w:color w:val="000000" w:themeColor="text1"/>
          <w:sz w:val="27"/>
          <w:rtl/>
        </w:rPr>
        <w:t>حدود</w:t>
      </w:r>
      <w:r w:rsidRPr="00266AF8">
        <w:rPr>
          <w:color w:val="000000" w:themeColor="text1"/>
          <w:sz w:val="27"/>
          <w:rtl/>
        </w:rPr>
        <w:t xml:space="preserve"> </w:t>
      </w:r>
      <w:r w:rsidRPr="00266AF8">
        <w:rPr>
          <w:rFonts w:hint="cs"/>
          <w:color w:val="000000" w:themeColor="text1"/>
          <w:sz w:val="27"/>
          <w:rtl/>
        </w:rPr>
        <w:t>القوالب</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تقليديّ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العلم</w:t>
      </w:r>
      <w:r w:rsidRPr="00266AF8">
        <w:rPr>
          <w:color w:val="000000" w:themeColor="text1"/>
          <w:sz w:val="27"/>
          <w:rtl/>
        </w:rPr>
        <w:t xml:space="preserve">. </w:t>
      </w:r>
      <w:r w:rsidRPr="00266AF8">
        <w:rPr>
          <w:rFonts w:hint="cs"/>
          <w:color w:val="000000" w:themeColor="text1"/>
          <w:sz w:val="27"/>
          <w:rtl/>
        </w:rPr>
        <w:t>وبهدف</w:t>
      </w:r>
      <w:r w:rsidRPr="00266AF8">
        <w:rPr>
          <w:color w:val="000000" w:themeColor="text1"/>
          <w:sz w:val="27"/>
          <w:rtl/>
        </w:rPr>
        <w:t xml:space="preserve"> </w:t>
      </w:r>
      <w:r w:rsidRPr="00266AF8">
        <w:rPr>
          <w:rFonts w:hint="cs"/>
          <w:color w:val="000000" w:themeColor="text1"/>
          <w:sz w:val="27"/>
          <w:rtl/>
        </w:rPr>
        <w:t>تحقيق</w:t>
      </w:r>
      <w:r w:rsidRPr="00266AF8">
        <w:rPr>
          <w:color w:val="000000" w:themeColor="text1"/>
          <w:sz w:val="27"/>
          <w:rtl/>
        </w:rPr>
        <w:t xml:space="preserve"> </w:t>
      </w:r>
      <w:r w:rsidRPr="00266AF8">
        <w:rPr>
          <w:rFonts w:hint="cs"/>
          <w:color w:val="000000" w:themeColor="text1"/>
          <w:sz w:val="27"/>
          <w:rtl/>
        </w:rPr>
        <w:t>هذا</w:t>
      </w:r>
      <w:r w:rsidRPr="00266AF8">
        <w:rPr>
          <w:color w:val="000000" w:themeColor="text1"/>
          <w:sz w:val="27"/>
          <w:rtl/>
        </w:rPr>
        <w:t xml:space="preserve"> </w:t>
      </w:r>
      <w:r w:rsidRPr="00266AF8">
        <w:rPr>
          <w:rFonts w:hint="cs"/>
          <w:color w:val="000000" w:themeColor="text1"/>
          <w:sz w:val="27"/>
          <w:rtl/>
        </w:rPr>
        <w:t>الهدف</w:t>
      </w:r>
      <w:r w:rsidRPr="00266AF8">
        <w:rPr>
          <w:color w:val="000000" w:themeColor="text1"/>
          <w:sz w:val="27"/>
          <w:rtl/>
        </w:rPr>
        <w:t xml:space="preserve"> </w:t>
      </w:r>
      <w:r w:rsidRPr="00266AF8">
        <w:rPr>
          <w:rFonts w:hint="cs"/>
          <w:color w:val="000000" w:themeColor="text1"/>
          <w:sz w:val="27"/>
          <w:rtl/>
        </w:rPr>
        <w:t>قامت</w:t>
      </w:r>
      <w:r w:rsidRPr="00266AF8">
        <w:rPr>
          <w:color w:val="000000" w:themeColor="text1"/>
          <w:sz w:val="27"/>
          <w:rtl/>
        </w:rPr>
        <w:t xml:space="preserve"> </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بتأسيس</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العمل</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Pr="00266AF8">
        <w:rPr>
          <w:color w:val="000000" w:themeColor="text1"/>
          <w:sz w:val="27"/>
          <w:rtl/>
        </w:rPr>
        <w:t xml:space="preserve"> </w:t>
      </w:r>
      <w:r w:rsidRPr="00266AF8">
        <w:rPr>
          <w:rFonts w:hint="cs"/>
          <w:color w:val="000000" w:themeColor="text1"/>
          <w:sz w:val="27"/>
          <w:rtl/>
        </w:rPr>
        <w:t>ومنطقه</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وهذه</w:t>
      </w:r>
      <w:r w:rsidRPr="00266AF8">
        <w:rPr>
          <w:color w:val="000000" w:themeColor="text1"/>
          <w:sz w:val="27"/>
          <w:rtl/>
        </w:rPr>
        <w:t xml:space="preserve"> </w:t>
      </w:r>
      <w:r w:rsidRPr="00266AF8">
        <w:rPr>
          <w:rFonts w:hint="cs"/>
          <w:color w:val="000000" w:themeColor="text1"/>
          <w:sz w:val="27"/>
          <w:rtl/>
        </w:rPr>
        <w:t>الفلسفة</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000F409C"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تكون</w:t>
      </w:r>
      <w:r w:rsidRPr="00266AF8">
        <w:rPr>
          <w:color w:val="000000" w:themeColor="text1"/>
          <w:sz w:val="27"/>
          <w:rtl/>
        </w:rPr>
        <w:t xml:space="preserve"> </w:t>
      </w:r>
      <w:r w:rsidRPr="00266AF8">
        <w:rPr>
          <w:rFonts w:hint="cs"/>
          <w:color w:val="000000" w:themeColor="text1"/>
          <w:sz w:val="27"/>
          <w:rtl/>
        </w:rPr>
        <w:t>مستندة</w:t>
      </w:r>
      <w:r w:rsidR="00987666" w:rsidRPr="00266AF8">
        <w:rPr>
          <w:color w:val="000000" w:themeColor="text1"/>
          <w:sz w:val="27"/>
          <w:rtl/>
        </w:rPr>
        <w:t xml:space="preserve"> إلى </w:t>
      </w:r>
      <w:r w:rsidRPr="00266AF8">
        <w:rPr>
          <w:rFonts w:hint="cs"/>
          <w:color w:val="000000" w:themeColor="text1"/>
          <w:sz w:val="27"/>
          <w:rtl/>
        </w:rPr>
        <w:t>القواعد</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جهة</w:t>
      </w:r>
      <w:r w:rsidRPr="00266AF8">
        <w:rPr>
          <w:color w:val="000000" w:themeColor="text1"/>
          <w:sz w:val="27"/>
          <w:rtl/>
        </w:rPr>
        <w:t xml:space="preserve">، </w:t>
      </w:r>
      <w:r w:rsidRPr="00266AF8">
        <w:rPr>
          <w:rFonts w:hint="cs"/>
          <w:color w:val="000000" w:themeColor="text1"/>
          <w:sz w:val="27"/>
          <w:rtl/>
        </w:rPr>
        <w:t>وتمتلك</w:t>
      </w:r>
      <w:r w:rsidRPr="00266AF8">
        <w:rPr>
          <w:color w:val="000000" w:themeColor="text1"/>
          <w:sz w:val="27"/>
          <w:rtl/>
        </w:rPr>
        <w:t xml:space="preserve"> </w:t>
      </w:r>
      <w:r w:rsidRPr="00266AF8">
        <w:rPr>
          <w:rFonts w:hint="cs"/>
          <w:color w:val="000000" w:themeColor="text1"/>
          <w:sz w:val="27"/>
          <w:rtl/>
        </w:rPr>
        <w:t>القدرة</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قيادة</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جهة</w:t>
      </w:r>
      <w:r w:rsidRPr="00266AF8">
        <w:rPr>
          <w:color w:val="000000" w:themeColor="text1"/>
          <w:sz w:val="27"/>
          <w:rtl/>
        </w:rPr>
        <w:t xml:space="preserve"> </w:t>
      </w:r>
      <w:r w:rsidRPr="00266AF8">
        <w:rPr>
          <w:rFonts w:hint="cs"/>
          <w:color w:val="000000" w:themeColor="text1"/>
          <w:sz w:val="27"/>
          <w:rtl/>
        </w:rPr>
        <w:t>أخرى</w:t>
      </w:r>
      <w:r w:rsidRPr="00266AF8">
        <w:rPr>
          <w:color w:val="000000" w:themeColor="text1"/>
          <w:sz w:val="27"/>
          <w:rtl/>
        </w:rPr>
        <w:t xml:space="preserve">، </w:t>
      </w:r>
      <w:r w:rsidRPr="00266AF8">
        <w:rPr>
          <w:rFonts w:hint="cs"/>
          <w:color w:val="000000" w:themeColor="text1"/>
          <w:sz w:val="27"/>
          <w:rtl/>
        </w:rPr>
        <w:t>بمعنى</w:t>
      </w:r>
      <w:r w:rsidRPr="00266AF8">
        <w:rPr>
          <w:color w:val="000000" w:themeColor="text1"/>
          <w:sz w:val="27"/>
          <w:rtl/>
        </w:rPr>
        <w:t xml:space="preserve"> </w:t>
      </w:r>
      <w:r w:rsidR="000F409C" w:rsidRPr="00266AF8">
        <w:rPr>
          <w:rFonts w:hint="cs"/>
          <w:color w:val="000000" w:themeColor="text1"/>
          <w:sz w:val="27"/>
          <w:rtl/>
        </w:rPr>
        <w:t>أ</w:t>
      </w:r>
      <w:r w:rsidRPr="00266AF8">
        <w:rPr>
          <w:rFonts w:hint="cs"/>
          <w:color w:val="000000" w:themeColor="text1"/>
          <w:sz w:val="27"/>
          <w:rtl/>
        </w:rPr>
        <w:t>ن</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تهتم</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بتوليف</w:t>
      </w:r>
      <w:r w:rsidRPr="00266AF8">
        <w:rPr>
          <w:color w:val="000000" w:themeColor="text1"/>
          <w:sz w:val="27"/>
          <w:rtl/>
        </w:rPr>
        <w:t xml:space="preserve"> </w:t>
      </w:r>
      <w:r w:rsidRPr="00266AF8">
        <w:rPr>
          <w:rFonts w:hint="cs"/>
          <w:color w:val="000000" w:themeColor="text1"/>
          <w:sz w:val="27"/>
          <w:rtl/>
        </w:rPr>
        <w:t>العلم</w:t>
      </w:r>
      <w:r w:rsidRPr="00266AF8">
        <w:rPr>
          <w:color w:val="000000" w:themeColor="text1"/>
          <w:sz w:val="27"/>
          <w:rtl/>
        </w:rPr>
        <w:t xml:space="preserve"> </w:t>
      </w:r>
      <w:r w:rsidRPr="00266AF8">
        <w:rPr>
          <w:rFonts w:hint="cs"/>
          <w:color w:val="000000" w:themeColor="text1"/>
          <w:sz w:val="27"/>
          <w:rtl/>
        </w:rPr>
        <w:t>والمعتقدات</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جهة</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وتمتلك</w:t>
      </w:r>
      <w:r w:rsidRPr="00266AF8">
        <w:rPr>
          <w:color w:val="000000" w:themeColor="text1"/>
          <w:sz w:val="27"/>
          <w:rtl/>
        </w:rPr>
        <w:t xml:space="preserve"> </w:t>
      </w:r>
      <w:r w:rsidRPr="00266AF8">
        <w:rPr>
          <w:rFonts w:hint="cs"/>
          <w:color w:val="000000" w:themeColor="text1"/>
          <w:sz w:val="27"/>
          <w:rtl/>
        </w:rPr>
        <w:t>القدرة</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إدارة</w:t>
      </w:r>
      <w:r w:rsidRPr="00266AF8">
        <w:rPr>
          <w:color w:val="000000" w:themeColor="text1"/>
          <w:sz w:val="27"/>
          <w:rtl/>
        </w:rPr>
        <w:t xml:space="preserve"> </w:t>
      </w:r>
      <w:r w:rsidRPr="00266AF8">
        <w:rPr>
          <w:rFonts w:hint="cs"/>
          <w:color w:val="000000" w:themeColor="text1"/>
          <w:sz w:val="27"/>
          <w:rtl/>
        </w:rPr>
        <w:t>إنتاج</w:t>
      </w:r>
      <w:r w:rsidRPr="00266AF8">
        <w:rPr>
          <w:color w:val="000000" w:themeColor="text1"/>
          <w:sz w:val="27"/>
          <w:rtl/>
        </w:rPr>
        <w:t xml:space="preserve"> </w:t>
      </w:r>
      <w:r w:rsidRPr="00266AF8">
        <w:rPr>
          <w:rFonts w:hint="cs"/>
          <w:color w:val="000000" w:themeColor="text1"/>
          <w:sz w:val="27"/>
          <w:rtl/>
        </w:rPr>
        <w:t>الثقافة</w:t>
      </w:r>
      <w:r w:rsidRPr="00266AF8">
        <w:rPr>
          <w:color w:val="000000" w:themeColor="text1"/>
          <w:sz w:val="27"/>
          <w:rtl/>
        </w:rPr>
        <w:t xml:space="preserve"> </w:t>
      </w:r>
      <w:r w:rsidRPr="00266AF8">
        <w:rPr>
          <w:rFonts w:hint="cs"/>
          <w:color w:val="000000" w:themeColor="text1"/>
          <w:sz w:val="27"/>
          <w:rtl/>
        </w:rPr>
        <w:t>والعلم</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المجتمع</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جهة</w:t>
      </w:r>
      <w:r w:rsidRPr="00266AF8">
        <w:rPr>
          <w:color w:val="000000" w:themeColor="text1"/>
          <w:sz w:val="27"/>
          <w:rtl/>
        </w:rPr>
        <w:t xml:space="preserve"> </w:t>
      </w:r>
      <w:r w:rsidRPr="00266AF8">
        <w:rPr>
          <w:rFonts w:hint="cs"/>
          <w:color w:val="000000" w:themeColor="text1"/>
          <w:sz w:val="27"/>
          <w:rtl/>
        </w:rPr>
        <w:lastRenderedPageBreak/>
        <w:t>أخرى</w:t>
      </w:r>
      <w:r w:rsidRPr="00266AF8">
        <w:rPr>
          <w:color w:val="000000" w:themeColor="text1"/>
          <w:sz w:val="27"/>
          <w:rtl/>
        </w:rPr>
        <w:t xml:space="preserve">. </w:t>
      </w:r>
    </w:p>
    <w:p w:rsidR="00FA3E43" w:rsidRPr="00266AF8" w:rsidRDefault="00FA3E43" w:rsidP="000B0AF4">
      <w:pPr>
        <w:rPr>
          <w:color w:val="000000" w:themeColor="text1"/>
          <w:sz w:val="27"/>
          <w:rtl/>
        </w:rPr>
      </w:pPr>
      <w:r w:rsidRPr="00266AF8">
        <w:rPr>
          <w:rFonts w:hint="cs"/>
          <w:color w:val="000000" w:themeColor="text1"/>
          <w:sz w:val="27"/>
          <w:rtl/>
        </w:rPr>
        <w:t>وترى</w:t>
      </w:r>
      <w:r w:rsidRPr="00266AF8">
        <w:rPr>
          <w:color w:val="000000" w:themeColor="text1"/>
          <w:sz w:val="27"/>
          <w:rtl/>
        </w:rPr>
        <w:t xml:space="preserve"> </w:t>
      </w:r>
      <w:r w:rsidRPr="00266AF8">
        <w:rPr>
          <w:rFonts w:hint="cs"/>
          <w:color w:val="000000" w:themeColor="text1"/>
          <w:sz w:val="27"/>
          <w:rtl/>
        </w:rPr>
        <w:t>ال</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000F409C" w:rsidRPr="00266AF8">
        <w:rPr>
          <w:rFonts w:hint="cs"/>
          <w:color w:val="000000" w:themeColor="text1"/>
          <w:sz w:val="27"/>
          <w:rtl/>
        </w:rPr>
        <w:t>أ</w:t>
      </w:r>
      <w:r w:rsidRPr="00266AF8">
        <w:rPr>
          <w:rFonts w:hint="cs"/>
          <w:color w:val="000000" w:themeColor="text1"/>
          <w:sz w:val="27"/>
          <w:rtl/>
        </w:rPr>
        <w:t>ن</w:t>
      </w:r>
      <w:r w:rsidR="000F409C" w:rsidRPr="00266AF8">
        <w:rPr>
          <w:rFonts w:hint="cs"/>
          <w:color w:val="000000" w:themeColor="text1"/>
          <w:sz w:val="27"/>
          <w:rtl/>
        </w:rPr>
        <w:t>ّ</w:t>
      </w:r>
      <w:r w:rsidRPr="00266AF8">
        <w:rPr>
          <w:rFonts w:hint="cs"/>
          <w:color w:val="000000" w:themeColor="text1"/>
          <w:sz w:val="27"/>
          <w:rtl/>
        </w:rPr>
        <w:t>نا</w:t>
      </w:r>
      <w:r w:rsidRPr="00266AF8">
        <w:rPr>
          <w:color w:val="000000" w:themeColor="text1"/>
          <w:sz w:val="27"/>
          <w:rtl/>
        </w:rPr>
        <w:t xml:space="preserve"> </w:t>
      </w:r>
      <w:r w:rsidRPr="00266AF8">
        <w:rPr>
          <w:rFonts w:hint="cs"/>
          <w:color w:val="000000" w:themeColor="text1"/>
          <w:sz w:val="27"/>
          <w:rtl/>
        </w:rPr>
        <w:t>لم</w:t>
      </w:r>
      <w:r w:rsidRPr="00266AF8">
        <w:rPr>
          <w:color w:val="000000" w:themeColor="text1"/>
          <w:sz w:val="27"/>
          <w:rtl/>
        </w:rPr>
        <w:t xml:space="preserve"> </w:t>
      </w:r>
      <w:r w:rsidRPr="00266AF8">
        <w:rPr>
          <w:rFonts w:hint="cs"/>
          <w:color w:val="000000" w:themeColor="text1"/>
          <w:sz w:val="27"/>
          <w:rtl/>
        </w:rPr>
        <w:t>نكن</w:t>
      </w:r>
      <w:r w:rsidRPr="00266AF8">
        <w:rPr>
          <w:color w:val="000000" w:themeColor="text1"/>
          <w:sz w:val="27"/>
          <w:rtl/>
        </w:rPr>
        <w:t xml:space="preserve"> </w:t>
      </w:r>
      <w:r w:rsidRPr="00266AF8">
        <w:rPr>
          <w:rFonts w:hint="cs"/>
          <w:color w:val="000000" w:themeColor="text1"/>
          <w:sz w:val="27"/>
          <w:rtl/>
        </w:rPr>
        <w:t>نمتلك</w:t>
      </w:r>
      <w:r w:rsidRPr="00266AF8">
        <w:rPr>
          <w:color w:val="000000" w:themeColor="text1"/>
          <w:sz w:val="27"/>
          <w:rtl/>
        </w:rPr>
        <w:t xml:space="preserve"> </w:t>
      </w:r>
      <w:r w:rsidRPr="00266AF8">
        <w:rPr>
          <w:rFonts w:hint="cs"/>
          <w:color w:val="000000" w:themeColor="text1"/>
          <w:sz w:val="27"/>
          <w:rtl/>
        </w:rPr>
        <w:t>العلم</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أي</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مرحلة</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المراحل</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تاريخيّ</w:t>
      </w:r>
      <w:r w:rsidRPr="00266AF8">
        <w:rPr>
          <w:rFonts w:hint="cs"/>
          <w:color w:val="000000" w:themeColor="text1"/>
          <w:sz w:val="27"/>
          <w:rtl/>
        </w:rPr>
        <w:t>ة</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حتى</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مرحلة</w:t>
      </w:r>
      <w:r w:rsidRPr="00266AF8">
        <w:rPr>
          <w:color w:val="000000" w:themeColor="text1"/>
          <w:sz w:val="27"/>
          <w:rtl/>
        </w:rPr>
        <w:t xml:space="preserve"> </w:t>
      </w:r>
      <w:r w:rsidRPr="00266AF8">
        <w:rPr>
          <w:rFonts w:hint="cs"/>
          <w:color w:val="000000" w:themeColor="text1"/>
          <w:sz w:val="27"/>
          <w:rtl/>
        </w:rPr>
        <w:t>بلوغ</w:t>
      </w:r>
      <w:r w:rsidRPr="00266AF8">
        <w:rPr>
          <w:color w:val="000000" w:themeColor="text1"/>
          <w:sz w:val="27"/>
          <w:rtl/>
        </w:rPr>
        <w:t xml:space="preserve"> </w:t>
      </w:r>
      <w:r w:rsidRPr="00266AF8">
        <w:rPr>
          <w:rFonts w:hint="cs"/>
          <w:color w:val="000000" w:themeColor="text1"/>
          <w:sz w:val="27"/>
          <w:rtl/>
        </w:rPr>
        <w:t>الحضارة</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ذروتها</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عندما</w:t>
      </w:r>
      <w:r w:rsidRPr="00266AF8">
        <w:rPr>
          <w:color w:val="000000" w:themeColor="text1"/>
          <w:sz w:val="27"/>
          <w:rtl/>
        </w:rPr>
        <w:t xml:space="preserve"> </w:t>
      </w:r>
      <w:r w:rsidRPr="00266AF8">
        <w:rPr>
          <w:rFonts w:hint="cs"/>
          <w:color w:val="000000" w:themeColor="text1"/>
          <w:sz w:val="27"/>
          <w:rtl/>
        </w:rPr>
        <w:t>ازدهرت</w:t>
      </w:r>
      <w:r w:rsidRPr="00266AF8">
        <w:rPr>
          <w:color w:val="000000" w:themeColor="text1"/>
          <w:sz w:val="27"/>
          <w:rtl/>
        </w:rPr>
        <w:t xml:space="preserve"> </w:t>
      </w:r>
      <w:r w:rsidRPr="00266AF8">
        <w:rPr>
          <w:rFonts w:hint="cs"/>
          <w:color w:val="000000" w:themeColor="text1"/>
          <w:sz w:val="27"/>
          <w:rtl/>
        </w:rPr>
        <w:t>فيها</w:t>
      </w:r>
      <w:r w:rsidRPr="00266AF8">
        <w:rPr>
          <w:color w:val="000000" w:themeColor="text1"/>
          <w:sz w:val="27"/>
          <w:rtl/>
        </w:rPr>
        <w:t xml:space="preserve"> </w:t>
      </w:r>
      <w:r w:rsidRPr="00266AF8">
        <w:rPr>
          <w:rFonts w:hint="cs"/>
          <w:color w:val="000000" w:themeColor="text1"/>
          <w:sz w:val="27"/>
          <w:rtl/>
        </w:rPr>
        <w:t>علوم</w:t>
      </w:r>
      <w:r w:rsidRPr="00266AF8">
        <w:rPr>
          <w:color w:val="000000" w:themeColor="text1"/>
          <w:sz w:val="27"/>
          <w:rtl/>
        </w:rPr>
        <w:t xml:space="preserve"> </w:t>
      </w:r>
      <w:r w:rsidRPr="00266AF8">
        <w:rPr>
          <w:rFonts w:hint="cs"/>
          <w:color w:val="000000" w:themeColor="text1"/>
          <w:sz w:val="27"/>
          <w:rtl/>
        </w:rPr>
        <w:t>الطب</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وال</w:t>
      </w:r>
      <w:r w:rsidR="003D6AFD" w:rsidRPr="00266AF8">
        <w:rPr>
          <w:rFonts w:hint="cs"/>
          <w:color w:val="000000" w:themeColor="text1"/>
          <w:sz w:val="27"/>
          <w:rtl/>
        </w:rPr>
        <w:t>رياضيّ</w:t>
      </w:r>
      <w:r w:rsidRPr="00266AF8">
        <w:rPr>
          <w:rFonts w:hint="cs"/>
          <w:color w:val="000000" w:themeColor="text1"/>
          <w:sz w:val="27"/>
          <w:rtl/>
        </w:rPr>
        <w:t>ات</w:t>
      </w:r>
      <w:r w:rsidRPr="00266AF8">
        <w:rPr>
          <w:color w:val="000000" w:themeColor="text1"/>
          <w:sz w:val="27"/>
          <w:rtl/>
        </w:rPr>
        <w:t xml:space="preserve"> </w:t>
      </w:r>
      <w:r w:rsidRPr="00266AF8">
        <w:rPr>
          <w:rFonts w:hint="cs"/>
          <w:color w:val="000000" w:themeColor="text1"/>
          <w:sz w:val="27"/>
          <w:rtl/>
        </w:rPr>
        <w:t>والنجوم</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لأنه</w:t>
      </w:r>
      <w:r w:rsidRPr="00266AF8">
        <w:rPr>
          <w:color w:val="000000" w:themeColor="text1"/>
          <w:sz w:val="27"/>
          <w:rtl/>
        </w:rPr>
        <w:t xml:space="preserve"> </w:t>
      </w:r>
      <w:r w:rsidRPr="00266AF8">
        <w:rPr>
          <w:rFonts w:hint="cs"/>
          <w:color w:val="000000" w:themeColor="text1"/>
          <w:sz w:val="27"/>
          <w:rtl/>
        </w:rPr>
        <w:t>حت</w:t>
      </w:r>
      <w:r w:rsidR="000F409C" w:rsidRPr="00266AF8">
        <w:rPr>
          <w:rFonts w:hint="cs"/>
          <w:color w:val="000000" w:themeColor="text1"/>
          <w:sz w:val="27"/>
          <w:rtl/>
        </w:rPr>
        <w:t>ّ</w:t>
      </w:r>
      <w:r w:rsidRPr="00266AF8">
        <w:rPr>
          <w:rFonts w:hint="cs"/>
          <w:color w:val="000000" w:themeColor="text1"/>
          <w:sz w:val="27"/>
          <w:rtl/>
        </w:rPr>
        <w:t>ى</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تلك</w:t>
      </w:r>
      <w:r w:rsidRPr="00266AF8">
        <w:rPr>
          <w:color w:val="000000" w:themeColor="text1"/>
          <w:sz w:val="27"/>
          <w:rtl/>
        </w:rPr>
        <w:t xml:space="preserve"> </w:t>
      </w:r>
      <w:r w:rsidRPr="00266AF8">
        <w:rPr>
          <w:rFonts w:hint="cs"/>
          <w:color w:val="000000" w:themeColor="text1"/>
          <w:sz w:val="27"/>
          <w:rtl/>
        </w:rPr>
        <w:t>المرحلة</w:t>
      </w:r>
      <w:r w:rsidRPr="00266AF8">
        <w:rPr>
          <w:color w:val="000000" w:themeColor="text1"/>
          <w:sz w:val="27"/>
          <w:rtl/>
        </w:rPr>
        <w:t xml:space="preserve"> </w:t>
      </w:r>
      <w:r w:rsidRPr="00266AF8">
        <w:rPr>
          <w:rFonts w:hint="cs"/>
          <w:color w:val="000000" w:themeColor="text1"/>
          <w:sz w:val="27"/>
          <w:rtl/>
        </w:rPr>
        <w:t>لم</w:t>
      </w:r>
      <w:r w:rsidRPr="00266AF8">
        <w:rPr>
          <w:color w:val="000000" w:themeColor="text1"/>
          <w:sz w:val="27"/>
          <w:rtl/>
        </w:rPr>
        <w:t xml:space="preserve"> </w:t>
      </w:r>
      <w:r w:rsidRPr="00266AF8">
        <w:rPr>
          <w:rFonts w:hint="cs"/>
          <w:color w:val="000000" w:themeColor="text1"/>
          <w:sz w:val="27"/>
          <w:rtl/>
        </w:rPr>
        <w:t>تكن</w:t>
      </w:r>
      <w:r w:rsidRPr="00266AF8">
        <w:rPr>
          <w:color w:val="000000" w:themeColor="text1"/>
          <w:sz w:val="27"/>
          <w:rtl/>
        </w:rPr>
        <w:t xml:space="preserve"> </w:t>
      </w:r>
      <w:r w:rsidRPr="00266AF8">
        <w:rPr>
          <w:rFonts w:hint="cs"/>
          <w:color w:val="000000" w:themeColor="text1"/>
          <w:sz w:val="27"/>
          <w:rtl/>
        </w:rPr>
        <w:t>هناك</w:t>
      </w:r>
      <w:r w:rsidRPr="00266AF8">
        <w:rPr>
          <w:color w:val="000000" w:themeColor="text1"/>
          <w:sz w:val="27"/>
          <w:rtl/>
        </w:rPr>
        <w:t xml:space="preserve"> </w:t>
      </w:r>
      <w:r w:rsidRPr="00266AF8">
        <w:rPr>
          <w:rFonts w:hint="cs"/>
          <w:color w:val="000000" w:themeColor="text1"/>
          <w:sz w:val="27"/>
          <w:rtl/>
        </w:rPr>
        <w:t>علاقة</w:t>
      </w:r>
      <w:r w:rsidRPr="00266AF8">
        <w:rPr>
          <w:color w:val="000000" w:themeColor="text1"/>
          <w:sz w:val="27"/>
          <w:rtl/>
        </w:rPr>
        <w:t xml:space="preserve"> </w:t>
      </w:r>
      <w:r w:rsidR="000612CF" w:rsidRPr="00266AF8">
        <w:rPr>
          <w:rFonts w:hint="cs"/>
          <w:color w:val="000000" w:themeColor="text1"/>
          <w:sz w:val="27"/>
          <w:rtl/>
        </w:rPr>
        <w:t>منطقيّ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بين</w:t>
      </w:r>
      <w:r w:rsidRPr="00266AF8">
        <w:rPr>
          <w:color w:val="000000" w:themeColor="text1"/>
          <w:sz w:val="27"/>
          <w:rtl/>
        </w:rPr>
        <w:t xml:space="preserve"> </w:t>
      </w:r>
      <w:r w:rsidRPr="00266AF8">
        <w:rPr>
          <w:rFonts w:hint="cs"/>
          <w:color w:val="000000" w:themeColor="text1"/>
          <w:sz w:val="27"/>
          <w:rtl/>
        </w:rPr>
        <w:t>العلم</w:t>
      </w:r>
      <w:r w:rsidRPr="00266AF8">
        <w:rPr>
          <w:color w:val="000000" w:themeColor="text1"/>
          <w:sz w:val="27"/>
          <w:rtl/>
        </w:rPr>
        <w:t xml:space="preserve"> </w:t>
      </w:r>
      <w:r w:rsidRPr="00266AF8">
        <w:rPr>
          <w:rFonts w:hint="cs"/>
          <w:color w:val="000000" w:themeColor="text1"/>
          <w:sz w:val="27"/>
          <w:rtl/>
        </w:rPr>
        <w:t>والدين</w:t>
      </w:r>
      <w:r w:rsidRPr="00266AF8">
        <w:rPr>
          <w:color w:val="000000" w:themeColor="text1"/>
          <w:sz w:val="27"/>
          <w:rtl/>
        </w:rPr>
        <w:t xml:space="preserve">؛ </w:t>
      </w:r>
      <w:r w:rsidRPr="00266AF8">
        <w:rPr>
          <w:rFonts w:hint="cs"/>
          <w:color w:val="000000" w:themeColor="text1"/>
          <w:sz w:val="27"/>
          <w:rtl/>
        </w:rPr>
        <w:t>لأن</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بلحاظ</w:t>
      </w:r>
      <w:r w:rsidRPr="00266AF8">
        <w:rPr>
          <w:color w:val="000000" w:themeColor="text1"/>
          <w:sz w:val="27"/>
          <w:rtl/>
        </w:rPr>
        <w:t xml:space="preserve"> </w:t>
      </w:r>
      <w:r w:rsidRPr="00266AF8">
        <w:rPr>
          <w:rFonts w:hint="cs"/>
          <w:color w:val="000000" w:themeColor="text1"/>
          <w:sz w:val="27"/>
          <w:rtl/>
        </w:rPr>
        <w:t>المقد</w:t>
      </w:r>
      <w:r w:rsidR="000F409C" w:rsidRPr="00266AF8">
        <w:rPr>
          <w:rFonts w:hint="cs"/>
          <w:color w:val="000000" w:themeColor="text1"/>
          <w:sz w:val="27"/>
          <w:rtl/>
        </w:rPr>
        <w:t>ّ</w:t>
      </w:r>
      <w:r w:rsidRPr="00266AF8">
        <w:rPr>
          <w:rFonts w:hint="cs"/>
          <w:color w:val="000000" w:themeColor="text1"/>
          <w:sz w:val="27"/>
          <w:rtl/>
        </w:rPr>
        <w:t>مات</w:t>
      </w:r>
      <w:r w:rsidRPr="00266AF8">
        <w:rPr>
          <w:color w:val="000000" w:themeColor="text1"/>
          <w:sz w:val="27"/>
          <w:rtl/>
        </w:rPr>
        <w:t xml:space="preserve"> </w:t>
      </w:r>
      <w:r w:rsidRPr="00266AF8">
        <w:rPr>
          <w:rFonts w:hint="cs"/>
          <w:color w:val="000000" w:themeColor="text1"/>
          <w:sz w:val="27"/>
          <w:rtl/>
        </w:rPr>
        <w:t>والمنهج</w:t>
      </w:r>
      <w:r w:rsidRPr="00266AF8">
        <w:rPr>
          <w:color w:val="000000" w:themeColor="text1"/>
          <w:sz w:val="27"/>
          <w:rtl/>
        </w:rPr>
        <w:t xml:space="preserve"> </w:t>
      </w:r>
      <w:r w:rsidRPr="00266AF8">
        <w:rPr>
          <w:rFonts w:hint="cs"/>
          <w:color w:val="000000" w:themeColor="text1"/>
          <w:sz w:val="27"/>
          <w:rtl/>
        </w:rPr>
        <w:t>لم</w:t>
      </w:r>
      <w:r w:rsidRPr="00266AF8">
        <w:rPr>
          <w:color w:val="000000" w:themeColor="text1"/>
          <w:sz w:val="27"/>
          <w:rtl/>
        </w:rPr>
        <w:t xml:space="preserve"> </w:t>
      </w:r>
      <w:r w:rsidRPr="00266AF8">
        <w:rPr>
          <w:rFonts w:hint="cs"/>
          <w:color w:val="000000" w:themeColor="text1"/>
          <w:sz w:val="27"/>
          <w:rtl/>
        </w:rPr>
        <w:t>تكن</w:t>
      </w:r>
      <w:r w:rsidRPr="00266AF8">
        <w:rPr>
          <w:color w:val="000000" w:themeColor="text1"/>
          <w:sz w:val="27"/>
          <w:rtl/>
        </w:rPr>
        <w:t xml:space="preserve"> </w:t>
      </w:r>
      <w:r w:rsidR="003D6AFD" w:rsidRPr="00266AF8">
        <w:rPr>
          <w:rFonts w:hint="cs"/>
          <w:color w:val="000000" w:themeColor="text1"/>
          <w:sz w:val="27"/>
          <w:rtl/>
        </w:rPr>
        <w:t>دينيّ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أجل</w:t>
      </w:r>
      <w:r w:rsidRPr="00266AF8">
        <w:rPr>
          <w:color w:val="000000" w:themeColor="text1"/>
          <w:sz w:val="27"/>
          <w:rtl/>
        </w:rPr>
        <w:t xml:space="preserve">، </w:t>
      </w:r>
      <w:r w:rsidRPr="00266AF8">
        <w:rPr>
          <w:rFonts w:hint="cs"/>
          <w:color w:val="000000" w:themeColor="text1"/>
          <w:sz w:val="27"/>
          <w:rtl/>
        </w:rPr>
        <w:t>البعض</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موضوعات</w:t>
      </w:r>
      <w:r w:rsidRPr="00266AF8">
        <w:rPr>
          <w:color w:val="000000" w:themeColor="text1"/>
          <w:sz w:val="27"/>
          <w:rtl/>
        </w:rPr>
        <w:t xml:space="preserve"> </w:t>
      </w: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كانت</w:t>
      </w:r>
      <w:r w:rsidRPr="00266AF8">
        <w:rPr>
          <w:color w:val="000000" w:themeColor="text1"/>
          <w:sz w:val="27"/>
          <w:rtl/>
        </w:rPr>
        <w:t xml:space="preserve"> </w:t>
      </w:r>
      <w:r w:rsidRPr="00266AF8">
        <w:rPr>
          <w:rFonts w:hint="cs"/>
          <w:color w:val="000000" w:themeColor="text1"/>
          <w:sz w:val="27"/>
          <w:rtl/>
        </w:rPr>
        <w:t>نابعة</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الثقافة</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Pr="00266AF8">
        <w:rPr>
          <w:rFonts w:hint="cs"/>
          <w:color w:val="000000" w:themeColor="text1"/>
          <w:sz w:val="27"/>
          <w:rtl/>
        </w:rPr>
        <w:t>ة</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وكان</w:t>
      </w:r>
      <w:r w:rsidRPr="00266AF8">
        <w:rPr>
          <w:color w:val="000000" w:themeColor="text1"/>
          <w:sz w:val="27"/>
          <w:rtl/>
        </w:rPr>
        <w:t xml:space="preserve"> </w:t>
      </w:r>
      <w:r w:rsidRPr="00266AF8">
        <w:rPr>
          <w:rFonts w:hint="cs"/>
          <w:color w:val="000000" w:themeColor="text1"/>
          <w:sz w:val="27"/>
          <w:rtl/>
        </w:rPr>
        <w:t>هناك</w:t>
      </w:r>
      <w:r w:rsidRPr="00266AF8">
        <w:rPr>
          <w:color w:val="000000" w:themeColor="text1"/>
          <w:sz w:val="27"/>
          <w:rtl/>
        </w:rPr>
        <w:t xml:space="preserve"> </w:t>
      </w:r>
      <w:r w:rsidRPr="00266AF8">
        <w:rPr>
          <w:rFonts w:hint="cs"/>
          <w:color w:val="000000" w:themeColor="text1"/>
          <w:sz w:val="27"/>
          <w:rtl/>
        </w:rPr>
        <w:t>الكثير</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العلماء</w:t>
      </w:r>
      <w:r w:rsidRPr="00266AF8">
        <w:rPr>
          <w:color w:val="000000" w:themeColor="text1"/>
          <w:sz w:val="27"/>
          <w:rtl/>
        </w:rPr>
        <w:t xml:space="preserve"> </w:t>
      </w:r>
      <w:r w:rsidRPr="00266AF8">
        <w:rPr>
          <w:rFonts w:hint="cs"/>
          <w:color w:val="000000" w:themeColor="text1"/>
          <w:sz w:val="27"/>
          <w:rtl/>
        </w:rPr>
        <w:t>المت</w:t>
      </w:r>
      <w:r w:rsidR="000F409C" w:rsidRPr="00266AF8">
        <w:rPr>
          <w:rFonts w:hint="cs"/>
          <w:color w:val="000000" w:themeColor="text1"/>
          <w:sz w:val="27"/>
          <w:rtl/>
        </w:rPr>
        <w:t>َّ</w:t>
      </w:r>
      <w:r w:rsidRPr="00266AF8">
        <w:rPr>
          <w:rFonts w:hint="cs"/>
          <w:color w:val="000000" w:themeColor="text1"/>
          <w:sz w:val="27"/>
          <w:rtl/>
        </w:rPr>
        <w:t>قين</w:t>
      </w:r>
      <w:r w:rsidRPr="00266AF8">
        <w:rPr>
          <w:color w:val="000000" w:themeColor="text1"/>
          <w:sz w:val="27"/>
          <w:rtl/>
        </w:rPr>
        <w:t xml:space="preserve"> </w:t>
      </w:r>
      <w:r w:rsidRPr="00266AF8">
        <w:rPr>
          <w:rFonts w:hint="cs"/>
          <w:color w:val="000000" w:themeColor="text1"/>
          <w:sz w:val="27"/>
          <w:rtl/>
        </w:rPr>
        <w:t>والمؤمنين</w:t>
      </w:r>
      <w:r w:rsidRPr="00266AF8">
        <w:rPr>
          <w:color w:val="000000" w:themeColor="text1"/>
          <w:sz w:val="27"/>
          <w:rtl/>
        </w:rPr>
        <w:t xml:space="preserve">. </w:t>
      </w:r>
      <w:r w:rsidRPr="00266AF8">
        <w:rPr>
          <w:rFonts w:hint="cs"/>
          <w:color w:val="000000" w:themeColor="text1"/>
          <w:sz w:val="27"/>
          <w:rtl/>
        </w:rPr>
        <w:t>ولذلك</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يمكن</w:t>
      </w:r>
      <w:r w:rsidRPr="00266AF8">
        <w:rPr>
          <w:color w:val="000000" w:themeColor="text1"/>
          <w:sz w:val="27"/>
          <w:rtl/>
        </w:rPr>
        <w:t xml:space="preserve"> </w:t>
      </w:r>
      <w:r w:rsidRPr="00266AF8">
        <w:rPr>
          <w:rFonts w:hint="cs"/>
          <w:color w:val="000000" w:themeColor="text1"/>
          <w:sz w:val="27"/>
          <w:rtl/>
        </w:rPr>
        <w:t>القول</w:t>
      </w:r>
      <w:r w:rsidR="000F409C" w:rsidRPr="00266AF8">
        <w:rPr>
          <w:rFonts w:hint="cs"/>
          <w:color w:val="000000" w:themeColor="text1"/>
          <w:sz w:val="27"/>
          <w:rtl/>
        </w:rPr>
        <w:t>:</w:t>
      </w:r>
      <w:r w:rsidRPr="00266AF8">
        <w:rPr>
          <w:color w:val="000000" w:themeColor="text1"/>
          <w:sz w:val="27"/>
          <w:rtl/>
        </w:rPr>
        <w:t xml:space="preserve"> </w:t>
      </w:r>
      <w:r w:rsidR="000F409C" w:rsidRPr="00266AF8">
        <w:rPr>
          <w:rFonts w:hint="cs"/>
          <w:color w:val="000000" w:themeColor="text1"/>
          <w:sz w:val="27"/>
          <w:rtl/>
        </w:rPr>
        <w:t>إ</w:t>
      </w:r>
      <w:r w:rsidRPr="00266AF8">
        <w:rPr>
          <w:rFonts w:hint="cs"/>
          <w:color w:val="000000" w:themeColor="text1"/>
          <w:sz w:val="27"/>
          <w:rtl/>
        </w:rPr>
        <w:t>ن</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علوم</w:t>
      </w:r>
      <w:r w:rsidRPr="00266AF8">
        <w:rPr>
          <w:color w:val="000000" w:themeColor="text1"/>
          <w:sz w:val="27"/>
          <w:rtl/>
        </w:rPr>
        <w:t xml:space="preserve"> </w:t>
      </w:r>
      <w:r w:rsidRPr="00266AF8">
        <w:rPr>
          <w:rFonts w:hint="cs"/>
          <w:color w:val="000000" w:themeColor="text1"/>
          <w:sz w:val="27"/>
          <w:rtl/>
        </w:rPr>
        <w:t>الطب</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والنجوم</w:t>
      </w:r>
      <w:r w:rsidRPr="00266AF8">
        <w:rPr>
          <w:color w:val="000000" w:themeColor="text1"/>
          <w:sz w:val="27"/>
          <w:rtl/>
        </w:rPr>
        <w:t xml:space="preserve"> </w:t>
      </w:r>
      <w:r w:rsidRPr="00266AF8">
        <w:rPr>
          <w:rFonts w:hint="cs"/>
          <w:color w:val="000000" w:themeColor="text1"/>
          <w:sz w:val="27"/>
          <w:rtl/>
        </w:rPr>
        <w:t>كانت</w:t>
      </w:r>
      <w:r w:rsidRPr="00266AF8">
        <w:rPr>
          <w:color w:val="000000" w:themeColor="text1"/>
          <w:sz w:val="27"/>
          <w:rtl/>
        </w:rPr>
        <w:t xml:space="preserve"> </w:t>
      </w:r>
      <w:r w:rsidRPr="00266AF8">
        <w:rPr>
          <w:rFonts w:hint="cs"/>
          <w:color w:val="000000" w:themeColor="text1"/>
          <w:sz w:val="27"/>
          <w:rtl/>
        </w:rPr>
        <w:t>لها</w:t>
      </w:r>
      <w:r w:rsidRPr="00266AF8">
        <w:rPr>
          <w:color w:val="000000" w:themeColor="text1"/>
          <w:sz w:val="27"/>
          <w:rtl/>
        </w:rPr>
        <w:t xml:space="preserve"> </w:t>
      </w:r>
      <w:r w:rsidRPr="00266AF8">
        <w:rPr>
          <w:rFonts w:hint="cs"/>
          <w:color w:val="000000" w:themeColor="text1"/>
          <w:sz w:val="27"/>
          <w:rtl/>
        </w:rPr>
        <w:t>حج</w:t>
      </w:r>
      <w:r w:rsidR="000F409C" w:rsidRPr="00266AF8">
        <w:rPr>
          <w:rFonts w:hint="cs"/>
          <w:color w:val="000000" w:themeColor="text1"/>
          <w:sz w:val="27"/>
          <w:rtl/>
        </w:rPr>
        <w:t>ّ</w:t>
      </w:r>
      <w:r w:rsidRPr="00266AF8">
        <w:rPr>
          <w:rFonts w:hint="cs"/>
          <w:color w:val="000000" w:themeColor="text1"/>
          <w:sz w:val="27"/>
          <w:rtl/>
        </w:rPr>
        <w:t>يّة</w:t>
      </w:r>
      <w:r w:rsidRPr="00266AF8">
        <w:rPr>
          <w:color w:val="000000" w:themeColor="text1"/>
          <w:sz w:val="27"/>
          <w:rtl/>
        </w:rPr>
        <w:t xml:space="preserve"> </w:t>
      </w:r>
      <w:r w:rsidR="003D6AFD" w:rsidRPr="00266AF8">
        <w:rPr>
          <w:rFonts w:hint="cs"/>
          <w:color w:val="000000" w:themeColor="text1"/>
          <w:sz w:val="27"/>
          <w:rtl/>
        </w:rPr>
        <w:t>دينيّ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ذلك</w:t>
      </w:r>
      <w:r w:rsidRPr="00266AF8">
        <w:rPr>
          <w:color w:val="000000" w:themeColor="text1"/>
          <w:sz w:val="27"/>
          <w:rtl/>
        </w:rPr>
        <w:t xml:space="preserve"> </w:t>
      </w:r>
      <w:r w:rsidRPr="00266AF8">
        <w:rPr>
          <w:rFonts w:hint="cs"/>
          <w:color w:val="000000" w:themeColor="text1"/>
          <w:sz w:val="27"/>
          <w:rtl/>
        </w:rPr>
        <w:t>الوقت</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لأنه</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توجد</w:t>
      </w:r>
      <w:r w:rsidRPr="00266AF8">
        <w:rPr>
          <w:color w:val="000000" w:themeColor="text1"/>
          <w:sz w:val="27"/>
          <w:rtl/>
        </w:rPr>
        <w:t xml:space="preserve"> </w:t>
      </w:r>
      <w:r w:rsidRPr="00266AF8">
        <w:rPr>
          <w:rFonts w:hint="cs"/>
          <w:color w:val="000000" w:themeColor="text1"/>
          <w:sz w:val="27"/>
          <w:rtl/>
        </w:rPr>
        <w:t>علاقة</w:t>
      </w:r>
      <w:r w:rsidRPr="00266AF8">
        <w:rPr>
          <w:color w:val="000000" w:themeColor="text1"/>
          <w:sz w:val="27"/>
          <w:rtl/>
        </w:rPr>
        <w:t xml:space="preserve"> </w:t>
      </w:r>
      <w:r w:rsidR="000612CF" w:rsidRPr="00266AF8">
        <w:rPr>
          <w:rFonts w:hint="cs"/>
          <w:color w:val="000000" w:themeColor="text1"/>
          <w:sz w:val="27"/>
          <w:rtl/>
        </w:rPr>
        <w:t>منطقيّ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بين</w:t>
      </w:r>
      <w:r w:rsidRPr="00266AF8">
        <w:rPr>
          <w:color w:val="000000" w:themeColor="text1"/>
          <w:sz w:val="27"/>
          <w:rtl/>
        </w:rPr>
        <w:t xml:space="preserve"> </w:t>
      </w: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والدين</w:t>
      </w:r>
      <w:r w:rsidRPr="00266AF8">
        <w:rPr>
          <w:color w:val="000000" w:themeColor="text1"/>
          <w:sz w:val="27"/>
          <w:rtl/>
        </w:rPr>
        <w:t xml:space="preserve">. </w:t>
      </w:r>
    </w:p>
    <w:p w:rsidR="00FA3E43" w:rsidRPr="00266AF8" w:rsidRDefault="00FA3E43" w:rsidP="000B0AF4">
      <w:pPr>
        <w:rPr>
          <w:color w:val="000000" w:themeColor="text1"/>
          <w:sz w:val="27"/>
          <w:rtl/>
        </w:rPr>
      </w:pPr>
      <w:r w:rsidRPr="00266AF8">
        <w:rPr>
          <w:rFonts w:hint="cs"/>
          <w:color w:val="000000" w:themeColor="text1"/>
          <w:sz w:val="27"/>
          <w:rtl/>
        </w:rPr>
        <w:t>كما</w:t>
      </w:r>
      <w:r w:rsidR="000F409C" w:rsidRPr="00266AF8">
        <w:rPr>
          <w:rFonts w:hint="cs"/>
          <w:color w:val="000000" w:themeColor="text1"/>
          <w:sz w:val="27"/>
          <w:rtl/>
        </w:rPr>
        <w:t xml:space="preserve"> أ</w:t>
      </w:r>
      <w:r w:rsidRPr="00266AF8">
        <w:rPr>
          <w:rFonts w:hint="cs"/>
          <w:color w:val="000000" w:themeColor="text1"/>
          <w:sz w:val="27"/>
          <w:rtl/>
        </w:rPr>
        <w:t>ننا</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نمتلك</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00501C6B" w:rsidRPr="00266AF8">
        <w:rPr>
          <w:rFonts w:hint="cs"/>
          <w:color w:val="000000" w:themeColor="text1"/>
          <w:sz w:val="27"/>
          <w:rtl/>
        </w:rPr>
        <w:t>إسلاميّ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بالمعنى</w:t>
      </w:r>
      <w:r w:rsidRPr="00266AF8">
        <w:rPr>
          <w:color w:val="000000" w:themeColor="text1"/>
          <w:sz w:val="27"/>
          <w:rtl/>
        </w:rPr>
        <w:t xml:space="preserve"> </w:t>
      </w:r>
      <w:r w:rsidRPr="00266AF8">
        <w:rPr>
          <w:rFonts w:hint="cs"/>
          <w:color w:val="000000" w:themeColor="text1"/>
          <w:sz w:val="27"/>
          <w:rtl/>
        </w:rPr>
        <w:t>الدقيق</w:t>
      </w:r>
      <w:r w:rsidRPr="00266AF8">
        <w:rPr>
          <w:color w:val="000000" w:themeColor="text1"/>
          <w:sz w:val="27"/>
          <w:rtl/>
        </w:rPr>
        <w:t xml:space="preserve"> </w:t>
      </w:r>
      <w:r w:rsidRPr="00266AF8">
        <w:rPr>
          <w:rFonts w:hint="cs"/>
          <w:color w:val="000000" w:themeColor="text1"/>
          <w:sz w:val="27"/>
          <w:rtl/>
        </w:rPr>
        <w:t>للكلمة</w:t>
      </w:r>
      <w:r w:rsidRPr="00266AF8">
        <w:rPr>
          <w:color w:val="000000" w:themeColor="text1"/>
          <w:sz w:val="27"/>
          <w:rtl/>
        </w:rPr>
        <w:t xml:space="preserve">؛ </w:t>
      </w:r>
      <w:r w:rsidRPr="00266AF8">
        <w:rPr>
          <w:rFonts w:hint="cs"/>
          <w:color w:val="000000" w:themeColor="text1"/>
          <w:sz w:val="27"/>
          <w:rtl/>
        </w:rPr>
        <w:t>لأن</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الفلسفات</w:t>
      </w:r>
      <w:r w:rsidRPr="00266AF8">
        <w:rPr>
          <w:color w:val="000000" w:themeColor="text1"/>
          <w:sz w:val="27"/>
          <w:rtl/>
        </w:rPr>
        <w:t xml:space="preserve"> </w:t>
      </w:r>
      <w:r w:rsidRPr="00266AF8">
        <w:rPr>
          <w:rFonts w:hint="cs"/>
          <w:color w:val="000000" w:themeColor="text1"/>
          <w:sz w:val="27"/>
          <w:rtl/>
        </w:rPr>
        <w:t>الموجودة</w:t>
      </w:r>
      <w:r w:rsidRPr="00266AF8">
        <w:rPr>
          <w:color w:val="000000" w:themeColor="text1"/>
          <w:sz w:val="27"/>
          <w:rtl/>
        </w:rPr>
        <w:t xml:space="preserve"> </w:t>
      </w:r>
      <w:r w:rsidRPr="00266AF8">
        <w:rPr>
          <w:rFonts w:hint="cs"/>
          <w:color w:val="000000" w:themeColor="text1"/>
          <w:sz w:val="27"/>
          <w:rtl/>
        </w:rPr>
        <w:t>ليست</w:t>
      </w:r>
      <w:r w:rsidRPr="00266AF8">
        <w:rPr>
          <w:color w:val="000000" w:themeColor="text1"/>
          <w:sz w:val="27"/>
          <w:rtl/>
        </w:rPr>
        <w:t xml:space="preserve"> </w:t>
      </w:r>
      <w:r w:rsidR="00501C6B" w:rsidRPr="00266AF8">
        <w:rPr>
          <w:rFonts w:hint="cs"/>
          <w:color w:val="000000" w:themeColor="text1"/>
          <w:sz w:val="27"/>
          <w:rtl/>
        </w:rPr>
        <w:t>إسلاميّ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حيث</w:t>
      </w:r>
      <w:r w:rsidRPr="00266AF8">
        <w:rPr>
          <w:color w:val="000000" w:themeColor="text1"/>
          <w:sz w:val="27"/>
          <w:rtl/>
        </w:rPr>
        <w:t xml:space="preserve"> </w:t>
      </w:r>
      <w:r w:rsidRPr="00266AF8">
        <w:rPr>
          <w:rFonts w:hint="cs"/>
          <w:color w:val="000000" w:themeColor="text1"/>
          <w:sz w:val="27"/>
          <w:rtl/>
        </w:rPr>
        <w:t>المفاهيم</w:t>
      </w:r>
      <w:r w:rsidRPr="00266AF8">
        <w:rPr>
          <w:color w:val="000000" w:themeColor="text1"/>
          <w:sz w:val="27"/>
          <w:rtl/>
        </w:rPr>
        <w:t xml:space="preserve"> </w:t>
      </w:r>
      <w:r w:rsidRPr="00266AF8">
        <w:rPr>
          <w:rFonts w:hint="cs"/>
          <w:color w:val="000000" w:themeColor="text1"/>
          <w:sz w:val="27"/>
          <w:rtl/>
        </w:rPr>
        <w:t>والمقد</w:t>
      </w:r>
      <w:r w:rsidR="000F409C" w:rsidRPr="00266AF8">
        <w:rPr>
          <w:rFonts w:hint="cs"/>
          <w:color w:val="000000" w:themeColor="text1"/>
          <w:sz w:val="27"/>
          <w:rtl/>
        </w:rPr>
        <w:t>ّ</w:t>
      </w:r>
      <w:r w:rsidRPr="00266AF8">
        <w:rPr>
          <w:rFonts w:hint="cs"/>
          <w:color w:val="000000" w:themeColor="text1"/>
          <w:sz w:val="27"/>
          <w:rtl/>
        </w:rPr>
        <w:t>مات</w:t>
      </w:r>
      <w:r w:rsidRPr="00266AF8">
        <w:rPr>
          <w:color w:val="000000" w:themeColor="text1"/>
          <w:sz w:val="27"/>
          <w:rtl/>
        </w:rPr>
        <w:t xml:space="preserve"> </w:t>
      </w:r>
      <w:r w:rsidRPr="00266AF8">
        <w:rPr>
          <w:rFonts w:hint="cs"/>
          <w:color w:val="000000" w:themeColor="text1"/>
          <w:sz w:val="27"/>
          <w:rtl/>
        </w:rPr>
        <w:t>والمنهج</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وبالرغم</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000F409C"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بعض</w:t>
      </w:r>
      <w:r w:rsidRPr="00266AF8">
        <w:rPr>
          <w:color w:val="000000" w:themeColor="text1"/>
          <w:sz w:val="27"/>
          <w:rtl/>
        </w:rPr>
        <w:t xml:space="preserve"> </w:t>
      </w:r>
      <w:r w:rsidRPr="00266AF8">
        <w:rPr>
          <w:rFonts w:hint="cs"/>
          <w:color w:val="000000" w:themeColor="text1"/>
          <w:sz w:val="27"/>
          <w:rtl/>
        </w:rPr>
        <w:t>الموضوعات</w:t>
      </w:r>
      <w:r w:rsidRPr="00266AF8">
        <w:rPr>
          <w:color w:val="000000" w:themeColor="text1"/>
          <w:sz w:val="27"/>
          <w:rtl/>
        </w:rPr>
        <w:t xml:space="preserve"> </w:t>
      </w:r>
      <w:r w:rsidRPr="00266AF8">
        <w:rPr>
          <w:rFonts w:hint="cs"/>
          <w:color w:val="000000" w:themeColor="text1"/>
          <w:sz w:val="27"/>
          <w:rtl/>
        </w:rPr>
        <w:t>المطروحة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الفلسفة</w:t>
      </w:r>
      <w:r w:rsidRPr="00266AF8">
        <w:rPr>
          <w:color w:val="000000" w:themeColor="text1"/>
          <w:sz w:val="27"/>
          <w:rtl/>
        </w:rPr>
        <w:t xml:space="preserve"> </w:t>
      </w:r>
      <w:r w:rsidRPr="00266AF8">
        <w:rPr>
          <w:rFonts w:hint="cs"/>
          <w:color w:val="000000" w:themeColor="text1"/>
          <w:sz w:val="27"/>
          <w:rtl/>
        </w:rPr>
        <w:t>نابعة</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الثقافة</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Pr="00266AF8">
        <w:rPr>
          <w:rFonts w:hint="cs"/>
          <w:color w:val="000000" w:themeColor="text1"/>
          <w:sz w:val="27"/>
          <w:rtl/>
        </w:rPr>
        <w:t>ة</w:t>
      </w:r>
      <w:r w:rsidR="000F409C"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w:t>
      </w:r>
      <w:r w:rsidR="000F409C"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النفس</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color w:val="000000" w:themeColor="text1"/>
          <w:sz w:val="27"/>
          <w:rtl/>
        </w:rPr>
        <w:t xml:space="preserve"> </w:t>
      </w:r>
      <w:r w:rsidRPr="00266AF8">
        <w:rPr>
          <w:rFonts w:hint="cs"/>
          <w:color w:val="000000" w:themeColor="text1"/>
          <w:sz w:val="27"/>
          <w:rtl/>
        </w:rPr>
        <w:t>والدوافع</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للفلاسفة</w:t>
      </w:r>
      <w:r w:rsidRPr="00266AF8">
        <w:rPr>
          <w:color w:val="000000" w:themeColor="text1"/>
          <w:sz w:val="27"/>
          <w:rtl/>
        </w:rPr>
        <w:t xml:space="preserve"> </w:t>
      </w:r>
      <w:r w:rsidRPr="00266AF8">
        <w:rPr>
          <w:rFonts w:hint="cs"/>
          <w:color w:val="000000" w:themeColor="text1"/>
          <w:sz w:val="27"/>
          <w:rtl/>
        </w:rPr>
        <w:t>كانت</w:t>
      </w:r>
      <w:r w:rsidRPr="00266AF8">
        <w:rPr>
          <w:color w:val="000000" w:themeColor="text1"/>
          <w:sz w:val="27"/>
          <w:rtl/>
        </w:rPr>
        <w:t xml:space="preserve"> </w:t>
      </w:r>
      <w:r w:rsidRPr="00266AF8">
        <w:rPr>
          <w:rFonts w:hint="cs"/>
          <w:color w:val="000000" w:themeColor="text1"/>
          <w:sz w:val="27"/>
          <w:rtl/>
        </w:rPr>
        <w:t>مؤث</w:t>
      </w:r>
      <w:r w:rsidR="000F409C" w:rsidRPr="00266AF8">
        <w:rPr>
          <w:rFonts w:hint="cs"/>
          <w:color w:val="000000" w:themeColor="text1"/>
          <w:sz w:val="27"/>
          <w:rtl/>
        </w:rPr>
        <w:t>ِّ</w:t>
      </w:r>
      <w:r w:rsidRPr="00266AF8">
        <w:rPr>
          <w:rFonts w:hint="cs"/>
          <w:color w:val="000000" w:themeColor="text1"/>
          <w:sz w:val="27"/>
          <w:rtl/>
        </w:rPr>
        <w:t>رة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فلسفتهم</w:t>
      </w:r>
      <w:r w:rsidRPr="00266AF8">
        <w:rPr>
          <w:color w:val="000000" w:themeColor="text1"/>
          <w:sz w:val="27"/>
          <w:rtl/>
        </w:rPr>
        <w:t xml:space="preserve">، </w:t>
      </w:r>
      <w:r w:rsidR="000F409C" w:rsidRPr="00266AF8">
        <w:rPr>
          <w:rFonts w:hint="cs"/>
          <w:color w:val="000000" w:themeColor="text1"/>
          <w:sz w:val="27"/>
          <w:rtl/>
        </w:rPr>
        <w:t>إ</w:t>
      </w:r>
      <w:r w:rsidRPr="00266AF8">
        <w:rPr>
          <w:rFonts w:hint="cs"/>
          <w:color w:val="000000" w:themeColor="text1"/>
          <w:sz w:val="27"/>
          <w:rtl/>
        </w:rPr>
        <w:t>لا</w:t>
      </w:r>
      <w:r w:rsidR="000F409C" w:rsidRPr="00266AF8">
        <w:rPr>
          <w:rFonts w:hint="cs"/>
          <w:color w:val="000000" w:themeColor="text1"/>
          <w:sz w:val="27"/>
          <w:rtl/>
        </w:rPr>
        <w:t>ّ</w:t>
      </w:r>
      <w:r w:rsidRPr="00266AF8">
        <w:rPr>
          <w:color w:val="000000" w:themeColor="text1"/>
          <w:sz w:val="27"/>
          <w:rtl/>
        </w:rPr>
        <w:t xml:space="preserve"> </w:t>
      </w:r>
      <w:r w:rsidR="000F409C" w:rsidRPr="00266AF8">
        <w:rPr>
          <w:rFonts w:hint="cs"/>
          <w:color w:val="000000" w:themeColor="text1"/>
          <w:sz w:val="27"/>
          <w:rtl/>
        </w:rPr>
        <w:t>أ</w:t>
      </w:r>
      <w:r w:rsidRPr="00266AF8">
        <w:rPr>
          <w:rFonts w:hint="cs"/>
          <w:color w:val="000000" w:themeColor="text1"/>
          <w:sz w:val="27"/>
          <w:rtl/>
        </w:rPr>
        <w:t>ن</w:t>
      </w:r>
      <w:r w:rsidR="000F409C" w:rsidRPr="00266AF8">
        <w:rPr>
          <w:rFonts w:hint="cs"/>
          <w:color w:val="000000" w:themeColor="text1"/>
          <w:sz w:val="27"/>
          <w:rtl/>
        </w:rPr>
        <w:t>ّ</w:t>
      </w:r>
      <w:r w:rsidRPr="00266AF8">
        <w:rPr>
          <w:rFonts w:hint="cs"/>
          <w:color w:val="000000" w:themeColor="text1"/>
          <w:sz w:val="27"/>
          <w:rtl/>
        </w:rPr>
        <w:t>ه</w:t>
      </w:r>
      <w:r w:rsidRPr="00266AF8">
        <w:rPr>
          <w:color w:val="000000" w:themeColor="text1"/>
          <w:sz w:val="27"/>
          <w:rtl/>
        </w:rPr>
        <w:t xml:space="preserve"> </w:t>
      </w:r>
      <w:r w:rsidRPr="00266AF8">
        <w:rPr>
          <w:rFonts w:hint="cs"/>
          <w:color w:val="000000" w:themeColor="text1"/>
          <w:sz w:val="27"/>
          <w:rtl/>
        </w:rPr>
        <w:t>لم</w:t>
      </w:r>
      <w:r w:rsidRPr="00266AF8">
        <w:rPr>
          <w:color w:val="000000" w:themeColor="text1"/>
          <w:sz w:val="27"/>
          <w:rtl/>
        </w:rPr>
        <w:t xml:space="preserve"> </w:t>
      </w:r>
      <w:r w:rsidRPr="00266AF8">
        <w:rPr>
          <w:rFonts w:hint="cs"/>
          <w:color w:val="000000" w:themeColor="text1"/>
          <w:sz w:val="27"/>
          <w:rtl/>
        </w:rPr>
        <w:t>تتكو</w:t>
      </w:r>
      <w:r w:rsidR="000F409C" w:rsidRPr="00266AF8">
        <w:rPr>
          <w:rFonts w:hint="cs"/>
          <w:color w:val="000000" w:themeColor="text1"/>
          <w:sz w:val="27"/>
          <w:rtl/>
        </w:rPr>
        <w:t>َّ</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علاقة</w:t>
      </w:r>
      <w:r w:rsidRPr="00266AF8">
        <w:rPr>
          <w:color w:val="000000" w:themeColor="text1"/>
          <w:sz w:val="27"/>
          <w:rtl/>
        </w:rPr>
        <w:t xml:space="preserve"> </w:t>
      </w:r>
      <w:r w:rsidR="000612CF" w:rsidRPr="00266AF8">
        <w:rPr>
          <w:rFonts w:hint="cs"/>
          <w:color w:val="000000" w:themeColor="text1"/>
          <w:sz w:val="27"/>
          <w:rtl/>
        </w:rPr>
        <w:t>منطقيّ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بين</w:t>
      </w:r>
      <w:r w:rsidRPr="00266AF8">
        <w:rPr>
          <w:color w:val="000000" w:themeColor="text1"/>
          <w:sz w:val="27"/>
          <w:rtl/>
        </w:rPr>
        <w:t xml:space="preserve"> </w:t>
      </w:r>
      <w:r w:rsidRPr="00266AF8">
        <w:rPr>
          <w:rFonts w:hint="cs"/>
          <w:color w:val="000000" w:themeColor="text1"/>
          <w:sz w:val="27"/>
          <w:rtl/>
        </w:rPr>
        <w:t>العقل</w:t>
      </w:r>
      <w:r w:rsidRPr="00266AF8">
        <w:rPr>
          <w:color w:val="000000" w:themeColor="text1"/>
          <w:sz w:val="27"/>
          <w:rtl/>
        </w:rPr>
        <w:t xml:space="preserve"> </w:t>
      </w:r>
      <w:r w:rsidRPr="00266AF8">
        <w:rPr>
          <w:rFonts w:hint="cs"/>
          <w:color w:val="000000" w:themeColor="text1"/>
          <w:sz w:val="27"/>
          <w:rtl/>
        </w:rPr>
        <w:t>والوحي</w:t>
      </w:r>
      <w:r w:rsidRPr="00266AF8">
        <w:rPr>
          <w:color w:val="000000" w:themeColor="text1"/>
          <w:sz w:val="27"/>
          <w:rtl/>
        </w:rPr>
        <w:t xml:space="preserve">. </w:t>
      </w:r>
    </w:p>
    <w:p w:rsidR="00FA3E43" w:rsidRPr="00266AF8" w:rsidRDefault="00FA3E43" w:rsidP="000B0AF4">
      <w:pPr>
        <w:rPr>
          <w:color w:val="000000" w:themeColor="text1"/>
          <w:sz w:val="27"/>
          <w:rtl/>
        </w:rPr>
      </w:pPr>
      <w:r w:rsidRPr="00266AF8">
        <w:rPr>
          <w:rFonts w:hint="cs"/>
          <w:color w:val="000000" w:themeColor="text1"/>
          <w:sz w:val="27"/>
          <w:rtl/>
        </w:rPr>
        <w:t>الملاحظة</w:t>
      </w:r>
      <w:r w:rsidRPr="00266AF8">
        <w:rPr>
          <w:color w:val="000000" w:themeColor="text1"/>
          <w:sz w:val="27"/>
          <w:rtl/>
        </w:rPr>
        <w:t xml:space="preserve"> </w:t>
      </w:r>
      <w:r w:rsidRPr="00266AF8">
        <w:rPr>
          <w:rFonts w:hint="cs"/>
          <w:color w:val="000000" w:themeColor="text1"/>
          <w:sz w:val="27"/>
          <w:rtl/>
        </w:rPr>
        <w:t>الأخرى</w:t>
      </w:r>
      <w:r w:rsidRPr="00266AF8">
        <w:rPr>
          <w:color w:val="000000" w:themeColor="text1"/>
          <w:sz w:val="27"/>
          <w:rtl/>
        </w:rPr>
        <w:t xml:space="preserve"> </w:t>
      </w:r>
      <w:r w:rsidRPr="00266AF8">
        <w:rPr>
          <w:rFonts w:hint="cs"/>
          <w:color w:val="000000" w:themeColor="text1"/>
          <w:sz w:val="27"/>
          <w:rtl/>
        </w:rPr>
        <w:t>برأي</w:t>
      </w:r>
      <w:r w:rsidRPr="00266AF8">
        <w:rPr>
          <w:color w:val="000000" w:themeColor="text1"/>
          <w:sz w:val="27"/>
          <w:rtl/>
        </w:rPr>
        <w:t xml:space="preserve"> </w:t>
      </w:r>
      <w:r w:rsidRPr="00266AF8">
        <w:rPr>
          <w:rFonts w:hint="cs"/>
          <w:color w:val="000000" w:themeColor="text1"/>
          <w:sz w:val="27"/>
          <w:rtl/>
        </w:rPr>
        <w:t>ال</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00310FD4" w:rsidRPr="00266AF8">
        <w:rPr>
          <w:rFonts w:hint="cs"/>
          <w:color w:val="000000" w:themeColor="text1"/>
          <w:sz w:val="27"/>
          <w:rtl/>
        </w:rPr>
        <w:t>أ</w:t>
      </w:r>
      <w:r w:rsidRPr="00266AF8">
        <w:rPr>
          <w:rFonts w:hint="cs"/>
          <w:color w:val="000000" w:themeColor="text1"/>
          <w:sz w:val="27"/>
          <w:rtl/>
        </w:rPr>
        <w:t>ن</w:t>
      </w:r>
      <w:r w:rsidR="00310FD4" w:rsidRPr="00266AF8">
        <w:rPr>
          <w:rFonts w:hint="cs"/>
          <w:color w:val="000000" w:themeColor="text1"/>
          <w:sz w:val="27"/>
          <w:rtl/>
        </w:rPr>
        <w:t>ّ</w:t>
      </w:r>
      <w:r w:rsidRPr="00266AF8">
        <w:rPr>
          <w:rFonts w:hint="cs"/>
          <w:color w:val="000000" w:themeColor="text1"/>
          <w:sz w:val="27"/>
          <w:rtl/>
        </w:rPr>
        <w:t>ها</w:t>
      </w:r>
      <w:r w:rsidRPr="00266AF8">
        <w:rPr>
          <w:color w:val="000000" w:themeColor="text1"/>
          <w:sz w:val="27"/>
          <w:rtl/>
        </w:rPr>
        <w:t xml:space="preserve"> </w:t>
      </w:r>
      <w:r w:rsidRPr="00266AF8">
        <w:rPr>
          <w:rFonts w:hint="cs"/>
          <w:color w:val="000000" w:themeColor="text1"/>
          <w:sz w:val="27"/>
          <w:rtl/>
        </w:rPr>
        <w:t>ترى</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الجامعي</w:t>
      </w:r>
      <w:r w:rsidR="00310FD4" w:rsidRPr="00266AF8">
        <w:rPr>
          <w:rFonts w:hint="cs"/>
          <w:color w:val="000000" w:themeColor="text1"/>
          <w:sz w:val="27"/>
          <w:rtl/>
        </w:rPr>
        <w:t>ّ</w:t>
      </w:r>
      <w:r w:rsidRPr="00266AF8">
        <w:rPr>
          <w:rFonts w:hint="cs"/>
          <w:color w:val="000000" w:themeColor="text1"/>
          <w:sz w:val="27"/>
          <w:rtl/>
        </w:rPr>
        <w:t>ة</w:t>
      </w:r>
      <w:r w:rsidR="00310FD4"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وب</w:t>
      </w:r>
      <w:r w:rsidR="00234066" w:rsidRPr="00266AF8">
        <w:rPr>
          <w:rFonts w:hint="cs"/>
          <w:color w:val="000000" w:themeColor="text1"/>
          <w:sz w:val="27"/>
          <w:rtl/>
        </w:rPr>
        <w:t>خاصّ</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الفن</w:t>
      </w:r>
      <w:r w:rsidR="00310FD4" w:rsidRPr="00266AF8">
        <w:rPr>
          <w:rFonts w:hint="cs"/>
          <w:color w:val="000000" w:themeColor="text1"/>
          <w:sz w:val="27"/>
          <w:rtl/>
        </w:rPr>
        <w:t>ّ</w:t>
      </w:r>
      <w:r w:rsidRPr="00266AF8">
        <w:rPr>
          <w:rFonts w:hint="cs"/>
          <w:color w:val="000000" w:themeColor="text1"/>
          <w:sz w:val="27"/>
          <w:rtl/>
        </w:rPr>
        <w:t>ية</w:t>
      </w:r>
      <w:r w:rsidRPr="00266AF8">
        <w:rPr>
          <w:color w:val="000000" w:themeColor="text1"/>
          <w:sz w:val="27"/>
          <w:rtl/>
        </w:rPr>
        <w:t xml:space="preserve"> </w:t>
      </w:r>
      <w:r w:rsidRPr="00266AF8">
        <w:rPr>
          <w:rFonts w:hint="cs"/>
          <w:color w:val="000000" w:themeColor="text1"/>
          <w:sz w:val="27"/>
          <w:rtl/>
        </w:rPr>
        <w:t>والهندسي</w:t>
      </w:r>
      <w:r w:rsidR="00310FD4" w:rsidRPr="00266AF8">
        <w:rPr>
          <w:rFonts w:hint="cs"/>
          <w:color w:val="000000" w:themeColor="text1"/>
          <w:sz w:val="27"/>
          <w:rtl/>
        </w:rPr>
        <w:t>ّ</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منها</w:t>
      </w:r>
      <w:r w:rsidRPr="00266AF8">
        <w:rPr>
          <w:color w:val="000000" w:themeColor="text1"/>
          <w:sz w:val="27"/>
          <w:rtl/>
        </w:rPr>
        <w:t>،</w:t>
      </w:r>
      <w:r w:rsidR="00310FD4" w:rsidRPr="00266AF8">
        <w:rPr>
          <w:rFonts w:hint="cs"/>
          <w:color w:val="000000" w:themeColor="text1"/>
          <w:sz w:val="27"/>
          <w:rtl/>
        </w:rPr>
        <w:t xml:space="preserve"> </w:t>
      </w:r>
      <w:r w:rsidRPr="00266AF8">
        <w:rPr>
          <w:rFonts w:hint="cs"/>
          <w:color w:val="000000" w:themeColor="text1"/>
          <w:sz w:val="27"/>
          <w:rtl/>
        </w:rPr>
        <w:t>تسعى</w:t>
      </w:r>
      <w:r w:rsidR="00987666" w:rsidRPr="00266AF8">
        <w:rPr>
          <w:color w:val="000000" w:themeColor="text1"/>
          <w:sz w:val="27"/>
          <w:rtl/>
        </w:rPr>
        <w:t xml:space="preserve"> إلى </w:t>
      </w:r>
      <w:r w:rsidRPr="00266AF8">
        <w:rPr>
          <w:rFonts w:hint="cs"/>
          <w:color w:val="000000" w:themeColor="text1"/>
          <w:sz w:val="27"/>
          <w:rtl/>
        </w:rPr>
        <w:t>إحداث</w:t>
      </w:r>
      <w:r w:rsidRPr="00266AF8">
        <w:rPr>
          <w:color w:val="000000" w:themeColor="text1"/>
          <w:sz w:val="27"/>
          <w:rtl/>
        </w:rPr>
        <w:t xml:space="preserve"> </w:t>
      </w:r>
      <w:r w:rsidRPr="00266AF8">
        <w:rPr>
          <w:rFonts w:hint="cs"/>
          <w:color w:val="000000" w:themeColor="text1"/>
          <w:sz w:val="27"/>
          <w:rtl/>
        </w:rPr>
        <w:t>التغيير</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عالم</w:t>
      </w:r>
      <w:r w:rsidRPr="00266AF8">
        <w:rPr>
          <w:color w:val="000000" w:themeColor="text1"/>
          <w:sz w:val="27"/>
          <w:rtl/>
        </w:rPr>
        <w:t xml:space="preserve"> </w:t>
      </w:r>
      <w:r w:rsidRPr="00266AF8">
        <w:rPr>
          <w:rFonts w:hint="cs"/>
          <w:color w:val="000000" w:themeColor="text1"/>
          <w:sz w:val="27"/>
          <w:rtl/>
        </w:rPr>
        <w:t>الطبيعة</w:t>
      </w:r>
      <w:r w:rsidR="00310FD4"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وكذلك</w:t>
      </w:r>
      <w:r w:rsidRPr="00266AF8">
        <w:rPr>
          <w:color w:val="000000" w:themeColor="text1"/>
          <w:sz w:val="27"/>
          <w:rtl/>
        </w:rPr>
        <w:t xml:space="preserve"> </w:t>
      </w:r>
      <w:r w:rsidRPr="00266AF8">
        <w:rPr>
          <w:rFonts w:hint="cs"/>
          <w:color w:val="000000" w:themeColor="text1"/>
          <w:sz w:val="27"/>
          <w:rtl/>
        </w:rPr>
        <w:t>السيطرة</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التغييرات</w:t>
      </w:r>
      <w:r w:rsidR="00310FD4"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فعلى</w:t>
      </w:r>
      <w:r w:rsidRPr="00266AF8">
        <w:rPr>
          <w:color w:val="000000" w:themeColor="text1"/>
          <w:sz w:val="27"/>
          <w:rtl/>
        </w:rPr>
        <w:t xml:space="preserve"> </w:t>
      </w:r>
      <w:r w:rsidRPr="00266AF8">
        <w:rPr>
          <w:rFonts w:hint="cs"/>
          <w:color w:val="000000" w:themeColor="text1"/>
          <w:sz w:val="27"/>
          <w:rtl/>
        </w:rPr>
        <w:t>سبيل</w:t>
      </w:r>
      <w:r w:rsidRPr="00266AF8">
        <w:rPr>
          <w:color w:val="000000" w:themeColor="text1"/>
          <w:sz w:val="27"/>
          <w:rtl/>
        </w:rPr>
        <w:t xml:space="preserve"> </w:t>
      </w:r>
      <w:r w:rsidRPr="00266AF8">
        <w:rPr>
          <w:rFonts w:hint="cs"/>
          <w:color w:val="000000" w:themeColor="text1"/>
          <w:sz w:val="27"/>
          <w:rtl/>
        </w:rPr>
        <w:t>المثال</w:t>
      </w:r>
      <w:r w:rsidR="00310FD4"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عندما</w:t>
      </w:r>
      <w:r w:rsidRPr="00266AF8">
        <w:rPr>
          <w:color w:val="000000" w:themeColor="text1"/>
          <w:sz w:val="27"/>
          <w:rtl/>
        </w:rPr>
        <w:t xml:space="preserve"> </w:t>
      </w:r>
      <w:r w:rsidRPr="00266AF8">
        <w:rPr>
          <w:rFonts w:hint="cs"/>
          <w:color w:val="000000" w:themeColor="text1"/>
          <w:sz w:val="27"/>
          <w:rtl/>
        </w:rPr>
        <w:t>يكون</w:t>
      </w:r>
      <w:r w:rsidRPr="00266AF8">
        <w:rPr>
          <w:color w:val="000000" w:themeColor="text1"/>
          <w:sz w:val="27"/>
          <w:rtl/>
        </w:rPr>
        <w:t xml:space="preserve"> </w:t>
      </w:r>
      <w:r w:rsidRPr="00266AF8">
        <w:rPr>
          <w:rFonts w:hint="cs"/>
          <w:color w:val="000000" w:themeColor="text1"/>
          <w:sz w:val="27"/>
          <w:rtl/>
        </w:rPr>
        <w:t>هناك</w:t>
      </w:r>
      <w:r w:rsidRPr="00266AF8">
        <w:rPr>
          <w:color w:val="000000" w:themeColor="text1"/>
          <w:sz w:val="27"/>
          <w:rtl/>
        </w:rPr>
        <w:t xml:space="preserve"> </w:t>
      </w:r>
      <w:r w:rsidRPr="00266AF8">
        <w:rPr>
          <w:rFonts w:hint="cs"/>
          <w:color w:val="000000" w:themeColor="text1"/>
          <w:sz w:val="27"/>
          <w:rtl/>
        </w:rPr>
        <w:t>جفاف</w:t>
      </w:r>
      <w:r w:rsidR="00310FD4"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فالعلوم</w:t>
      </w:r>
      <w:r w:rsidRPr="00266AF8">
        <w:rPr>
          <w:color w:val="000000" w:themeColor="text1"/>
          <w:sz w:val="27"/>
          <w:rtl/>
        </w:rPr>
        <w:t xml:space="preserve"> </w:t>
      </w:r>
      <w:r w:rsidRPr="00266AF8">
        <w:rPr>
          <w:rFonts w:hint="cs"/>
          <w:color w:val="000000" w:themeColor="text1"/>
          <w:sz w:val="27"/>
          <w:rtl/>
        </w:rPr>
        <w:t>الموجودة</w:t>
      </w:r>
      <w:r w:rsidRPr="00266AF8">
        <w:rPr>
          <w:color w:val="000000" w:themeColor="text1"/>
          <w:sz w:val="27"/>
          <w:rtl/>
        </w:rPr>
        <w:t xml:space="preserve"> </w:t>
      </w:r>
      <w:r w:rsidRPr="00266AF8">
        <w:rPr>
          <w:rFonts w:hint="cs"/>
          <w:color w:val="000000" w:themeColor="text1"/>
          <w:sz w:val="27"/>
          <w:rtl/>
        </w:rPr>
        <w:t>تعطينا</w:t>
      </w:r>
      <w:r w:rsidRPr="00266AF8">
        <w:rPr>
          <w:color w:val="000000" w:themeColor="text1"/>
          <w:sz w:val="27"/>
          <w:rtl/>
        </w:rPr>
        <w:t xml:space="preserve"> </w:t>
      </w:r>
      <w:r w:rsidRPr="00266AF8">
        <w:rPr>
          <w:rFonts w:hint="cs"/>
          <w:color w:val="000000" w:themeColor="text1"/>
          <w:sz w:val="27"/>
          <w:rtl/>
        </w:rPr>
        <w:t>القدرة</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التصر</w:t>
      </w:r>
      <w:r w:rsidR="00310FD4" w:rsidRPr="00266AF8">
        <w:rPr>
          <w:rFonts w:hint="cs"/>
          <w:color w:val="000000" w:themeColor="text1"/>
          <w:sz w:val="27"/>
          <w:rtl/>
        </w:rPr>
        <w:t>ُّ</w:t>
      </w:r>
      <w:r w:rsidRPr="00266AF8">
        <w:rPr>
          <w:rFonts w:hint="cs"/>
          <w:color w:val="000000" w:themeColor="text1"/>
          <w:sz w:val="27"/>
          <w:rtl/>
        </w:rPr>
        <w:t>ف</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شؤون</w:t>
      </w:r>
      <w:r w:rsidRPr="00266AF8">
        <w:rPr>
          <w:color w:val="000000" w:themeColor="text1"/>
          <w:sz w:val="27"/>
          <w:rtl/>
        </w:rPr>
        <w:t xml:space="preserve"> </w:t>
      </w:r>
      <w:r w:rsidRPr="00266AF8">
        <w:rPr>
          <w:rFonts w:hint="cs"/>
          <w:color w:val="000000" w:themeColor="text1"/>
          <w:sz w:val="27"/>
          <w:rtl/>
        </w:rPr>
        <w:t>الطبيعة</w:t>
      </w:r>
      <w:r w:rsidR="00310FD4"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وكذلك</w:t>
      </w:r>
      <w:r w:rsidRPr="00266AF8">
        <w:rPr>
          <w:color w:val="000000" w:themeColor="text1"/>
          <w:sz w:val="27"/>
          <w:rtl/>
        </w:rPr>
        <w:t xml:space="preserve"> </w:t>
      </w:r>
      <w:r w:rsidRPr="00266AF8">
        <w:rPr>
          <w:rFonts w:hint="cs"/>
          <w:color w:val="000000" w:themeColor="text1"/>
          <w:sz w:val="27"/>
          <w:rtl/>
        </w:rPr>
        <w:t>السيطرة</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التغييرات</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الطبيعة</w:t>
      </w:r>
      <w:r w:rsidRPr="00266AF8">
        <w:rPr>
          <w:color w:val="000000" w:themeColor="text1"/>
          <w:sz w:val="27"/>
          <w:rtl/>
        </w:rPr>
        <w:t xml:space="preserve">. </w:t>
      </w:r>
      <w:r w:rsidRPr="00266AF8">
        <w:rPr>
          <w:rFonts w:hint="cs"/>
          <w:color w:val="000000" w:themeColor="text1"/>
          <w:sz w:val="27"/>
          <w:rtl/>
        </w:rPr>
        <w:t>فالعلم</w:t>
      </w:r>
      <w:r w:rsidRPr="00266AF8">
        <w:rPr>
          <w:color w:val="000000" w:themeColor="text1"/>
          <w:sz w:val="27"/>
          <w:rtl/>
        </w:rPr>
        <w:t xml:space="preserve"> </w:t>
      </w:r>
      <w:r w:rsidRPr="00266AF8">
        <w:rPr>
          <w:rFonts w:hint="cs"/>
          <w:color w:val="000000" w:themeColor="text1"/>
          <w:sz w:val="27"/>
          <w:rtl/>
        </w:rPr>
        <w:t>يقول</w:t>
      </w:r>
      <w:r w:rsidRPr="00266AF8">
        <w:rPr>
          <w:color w:val="000000" w:themeColor="text1"/>
          <w:sz w:val="27"/>
          <w:rtl/>
        </w:rPr>
        <w:t xml:space="preserve"> </w:t>
      </w:r>
      <w:r w:rsidRPr="00266AF8">
        <w:rPr>
          <w:rFonts w:hint="cs"/>
          <w:color w:val="000000" w:themeColor="text1"/>
          <w:sz w:val="27"/>
          <w:rtl/>
        </w:rPr>
        <w:t>لنا</w:t>
      </w:r>
      <w:r w:rsidRPr="00266AF8">
        <w:rPr>
          <w:color w:val="000000" w:themeColor="text1"/>
          <w:sz w:val="27"/>
          <w:rtl/>
        </w:rPr>
        <w:t xml:space="preserve"> </w:t>
      </w:r>
      <w:r w:rsidRPr="00266AF8">
        <w:rPr>
          <w:rFonts w:hint="cs"/>
          <w:color w:val="000000" w:themeColor="text1"/>
          <w:sz w:val="27"/>
          <w:rtl/>
        </w:rPr>
        <w:t>كيف</w:t>
      </w:r>
      <w:r w:rsidRPr="00266AF8">
        <w:rPr>
          <w:color w:val="000000" w:themeColor="text1"/>
          <w:sz w:val="27"/>
          <w:rtl/>
        </w:rPr>
        <w:t xml:space="preserve"> </w:t>
      </w:r>
      <w:r w:rsidRPr="00266AF8">
        <w:rPr>
          <w:rFonts w:hint="cs"/>
          <w:color w:val="000000" w:themeColor="text1"/>
          <w:sz w:val="27"/>
          <w:rtl/>
        </w:rPr>
        <w:t>يمكن</w:t>
      </w:r>
      <w:r w:rsidRPr="00266AF8">
        <w:rPr>
          <w:color w:val="000000" w:themeColor="text1"/>
          <w:sz w:val="27"/>
          <w:rtl/>
        </w:rPr>
        <w:t xml:space="preserve"> </w:t>
      </w:r>
      <w:r w:rsidRPr="00266AF8">
        <w:rPr>
          <w:rFonts w:hint="cs"/>
          <w:color w:val="000000" w:themeColor="text1"/>
          <w:sz w:val="27"/>
          <w:rtl/>
        </w:rPr>
        <w:t>إحداث</w:t>
      </w:r>
      <w:r w:rsidRPr="00266AF8">
        <w:rPr>
          <w:color w:val="000000" w:themeColor="text1"/>
          <w:sz w:val="27"/>
          <w:rtl/>
        </w:rPr>
        <w:t xml:space="preserve"> </w:t>
      </w:r>
      <w:r w:rsidRPr="00266AF8">
        <w:rPr>
          <w:rFonts w:hint="cs"/>
          <w:color w:val="000000" w:themeColor="text1"/>
          <w:sz w:val="27"/>
          <w:rtl/>
        </w:rPr>
        <w:t>التغيير</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العالم</w:t>
      </w:r>
      <w:r w:rsidRPr="00266AF8">
        <w:rPr>
          <w:color w:val="000000" w:themeColor="text1"/>
          <w:sz w:val="27"/>
          <w:rtl/>
        </w:rPr>
        <w:t xml:space="preserve">، </w:t>
      </w:r>
      <w:r w:rsidRPr="00266AF8">
        <w:rPr>
          <w:rFonts w:hint="cs"/>
          <w:color w:val="000000" w:themeColor="text1"/>
          <w:sz w:val="27"/>
          <w:rtl/>
        </w:rPr>
        <w:t>ولكن</w:t>
      </w:r>
      <w:r w:rsidR="00310FD4"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ما</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cs"/>
          <w:color w:val="000000" w:themeColor="text1"/>
          <w:sz w:val="27"/>
          <w:rtl/>
        </w:rPr>
        <w:t>حدود</w:t>
      </w:r>
      <w:r w:rsidRPr="00266AF8">
        <w:rPr>
          <w:color w:val="000000" w:themeColor="text1"/>
          <w:sz w:val="27"/>
          <w:rtl/>
        </w:rPr>
        <w:t xml:space="preserve"> </w:t>
      </w:r>
      <w:r w:rsidRPr="00266AF8">
        <w:rPr>
          <w:rFonts w:hint="cs"/>
          <w:color w:val="000000" w:themeColor="text1"/>
          <w:sz w:val="27"/>
          <w:rtl/>
        </w:rPr>
        <w:t>هذا</w:t>
      </w:r>
      <w:r w:rsidRPr="00266AF8">
        <w:rPr>
          <w:color w:val="000000" w:themeColor="text1"/>
          <w:sz w:val="27"/>
          <w:rtl/>
        </w:rPr>
        <w:t xml:space="preserve"> </w:t>
      </w:r>
      <w:r w:rsidRPr="00266AF8">
        <w:rPr>
          <w:rFonts w:hint="cs"/>
          <w:color w:val="000000" w:themeColor="text1"/>
          <w:sz w:val="27"/>
          <w:rtl/>
        </w:rPr>
        <w:t>التغيير</w:t>
      </w:r>
      <w:r w:rsidR="00310FD4"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هذا</w:t>
      </w:r>
      <w:r w:rsidRPr="00266AF8">
        <w:rPr>
          <w:color w:val="000000" w:themeColor="text1"/>
          <w:sz w:val="27"/>
          <w:rtl/>
        </w:rPr>
        <w:t xml:space="preserve"> </w:t>
      </w:r>
      <w:r w:rsidRPr="00266AF8">
        <w:rPr>
          <w:rFonts w:hint="cs"/>
          <w:color w:val="000000" w:themeColor="text1"/>
          <w:sz w:val="27"/>
          <w:rtl/>
        </w:rPr>
        <w:t>الأمر</w:t>
      </w:r>
      <w:r w:rsidRPr="00266AF8">
        <w:rPr>
          <w:color w:val="000000" w:themeColor="text1"/>
          <w:sz w:val="27"/>
          <w:rtl/>
        </w:rPr>
        <w:t xml:space="preserve"> </w:t>
      </w:r>
      <w:r w:rsidRPr="00266AF8">
        <w:rPr>
          <w:rFonts w:hint="cs"/>
          <w:color w:val="000000" w:themeColor="text1"/>
          <w:sz w:val="27"/>
          <w:rtl/>
        </w:rPr>
        <w:t>مرتبط</w:t>
      </w:r>
      <w:r w:rsidR="00310FD4"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بنا</w:t>
      </w:r>
      <w:r w:rsidRPr="00266AF8">
        <w:rPr>
          <w:color w:val="000000" w:themeColor="text1"/>
          <w:sz w:val="27"/>
          <w:rtl/>
        </w:rPr>
        <w:t xml:space="preserve">، </w:t>
      </w:r>
      <w:r w:rsidRPr="00266AF8">
        <w:rPr>
          <w:rFonts w:hint="cs"/>
          <w:color w:val="000000" w:themeColor="text1"/>
          <w:sz w:val="27"/>
          <w:rtl/>
        </w:rPr>
        <w:t>وتقول</w:t>
      </w:r>
      <w:r w:rsidRPr="00266AF8">
        <w:rPr>
          <w:color w:val="000000" w:themeColor="text1"/>
          <w:sz w:val="27"/>
          <w:rtl/>
        </w:rPr>
        <w:t xml:space="preserve"> </w:t>
      </w:r>
      <w:r w:rsidRPr="00266AF8">
        <w:rPr>
          <w:rFonts w:hint="cs"/>
          <w:color w:val="000000" w:themeColor="text1"/>
          <w:sz w:val="27"/>
          <w:rtl/>
        </w:rPr>
        <w:t>ال</w:t>
      </w:r>
      <w:r w:rsidR="00343EC8" w:rsidRPr="00266AF8">
        <w:rPr>
          <w:rFonts w:hint="cs"/>
          <w:color w:val="000000" w:themeColor="text1"/>
          <w:sz w:val="27"/>
          <w:rtl/>
        </w:rPr>
        <w:t>أكاديميّ</w:t>
      </w:r>
      <w:r w:rsidRPr="00266AF8">
        <w:rPr>
          <w:rFonts w:hint="cs"/>
          <w:color w:val="000000" w:themeColor="text1"/>
          <w:sz w:val="27"/>
          <w:rtl/>
        </w:rPr>
        <w:t>ة</w:t>
      </w:r>
      <w:r w:rsidR="00310FD4" w:rsidRPr="00266AF8">
        <w:rPr>
          <w:rFonts w:hint="cs"/>
          <w:color w:val="000000" w:themeColor="text1"/>
          <w:sz w:val="27"/>
          <w:rtl/>
        </w:rPr>
        <w:t>:</w:t>
      </w:r>
      <w:r w:rsidRPr="00266AF8">
        <w:rPr>
          <w:color w:val="000000" w:themeColor="text1"/>
          <w:sz w:val="27"/>
          <w:rtl/>
        </w:rPr>
        <w:t xml:space="preserve"> </w:t>
      </w:r>
      <w:r w:rsidR="00310FD4" w:rsidRPr="00266AF8">
        <w:rPr>
          <w:rFonts w:hint="cs"/>
          <w:color w:val="000000" w:themeColor="text1"/>
          <w:sz w:val="27"/>
          <w:rtl/>
        </w:rPr>
        <w:t>إ</w:t>
      </w:r>
      <w:r w:rsidRPr="00266AF8">
        <w:rPr>
          <w:rFonts w:hint="cs"/>
          <w:color w:val="000000" w:themeColor="text1"/>
          <w:sz w:val="27"/>
          <w:rtl/>
        </w:rPr>
        <w:t>ن</w:t>
      </w:r>
      <w:r w:rsidR="00310FD4" w:rsidRPr="00266AF8">
        <w:rPr>
          <w:rFonts w:hint="cs"/>
          <w:color w:val="000000" w:themeColor="text1"/>
          <w:sz w:val="27"/>
          <w:rtl/>
        </w:rPr>
        <w:t>ّ</w:t>
      </w:r>
      <w:r w:rsidRPr="00266AF8">
        <w:rPr>
          <w:rFonts w:hint="cs"/>
          <w:color w:val="000000" w:themeColor="text1"/>
          <w:sz w:val="27"/>
          <w:rtl/>
        </w:rPr>
        <w:t>ه</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Pr="00266AF8">
        <w:rPr>
          <w:rFonts w:hint="cs"/>
          <w:color w:val="000000" w:themeColor="text1"/>
          <w:sz w:val="27"/>
          <w:rtl/>
        </w:rPr>
        <w:t>علينا</w:t>
      </w:r>
      <w:r w:rsidRPr="00266AF8">
        <w:rPr>
          <w:color w:val="000000" w:themeColor="text1"/>
          <w:sz w:val="27"/>
          <w:rtl/>
        </w:rPr>
        <w:t xml:space="preserve"> </w:t>
      </w:r>
      <w:r w:rsidR="00310FD4"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نصل</w:t>
      </w:r>
      <w:r w:rsidR="00987666" w:rsidRPr="00266AF8">
        <w:rPr>
          <w:color w:val="000000" w:themeColor="text1"/>
          <w:sz w:val="27"/>
          <w:rtl/>
        </w:rPr>
        <w:t xml:space="preserve"> إلى </w:t>
      </w:r>
      <w:r w:rsidRPr="00266AF8">
        <w:rPr>
          <w:rFonts w:hint="cs"/>
          <w:color w:val="000000" w:themeColor="text1"/>
          <w:sz w:val="27"/>
          <w:rtl/>
        </w:rPr>
        <w:t>المرحلة</w:t>
      </w:r>
      <w:r w:rsidRPr="00266AF8">
        <w:rPr>
          <w:color w:val="000000" w:themeColor="text1"/>
          <w:sz w:val="27"/>
          <w:rtl/>
        </w:rPr>
        <w:t xml:space="preserve"> </w:t>
      </w:r>
      <w:r w:rsidRPr="00266AF8">
        <w:rPr>
          <w:rFonts w:hint="cs"/>
          <w:color w:val="000000" w:themeColor="text1"/>
          <w:sz w:val="27"/>
          <w:rtl/>
        </w:rPr>
        <w:t>التي</w:t>
      </w:r>
      <w:r w:rsidRPr="00266AF8">
        <w:rPr>
          <w:color w:val="000000" w:themeColor="text1"/>
          <w:sz w:val="27"/>
          <w:rtl/>
        </w:rPr>
        <w:t xml:space="preserve"> </w:t>
      </w:r>
      <w:r w:rsidRPr="00266AF8">
        <w:rPr>
          <w:rFonts w:hint="cs"/>
          <w:color w:val="000000" w:themeColor="text1"/>
          <w:sz w:val="27"/>
          <w:rtl/>
        </w:rPr>
        <w:t>نحصل</w:t>
      </w:r>
      <w:r w:rsidRPr="00266AF8">
        <w:rPr>
          <w:color w:val="000000" w:themeColor="text1"/>
          <w:sz w:val="27"/>
          <w:rtl/>
        </w:rPr>
        <w:t xml:space="preserve"> </w:t>
      </w:r>
      <w:r w:rsidRPr="00266AF8">
        <w:rPr>
          <w:rFonts w:hint="cs"/>
          <w:color w:val="000000" w:themeColor="text1"/>
          <w:sz w:val="27"/>
          <w:rtl/>
        </w:rPr>
        <w:t>فيها</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كيفية</w:t>
      </w:r>
      <w:r w:rsidRPr="00266AF8">
        <w:rPr>
          <w:color w:val="000000" w:themeColor="text1"/>
          <w:sz w:val="27"/>
          <w:rtl/>
        </w:rPr>
        <w:t xml:space="preserve"> </w:t>
      </w:r>
      <w:r w:rsidRPr="00266AF8">
        <w:rPr>
          <w:rFonts w:hint="cs"/>
          <w:color w:val="000000" w:themeColor="text1"/>
          <w:sz w:val="27"/>
          <w:rtl/>
        </w:rPr>
        <w:t>التحكّ</w:t>
      </w:r>
      <w:r w:rsidR="00310FD4" w:rsidRPr="00266AF8">
        <w:rPr>
          <w:rFonts w:hint="cs"/>
          <w:color w:val="000000" w:themeColor="text1"/>
          <w:sz w:val="27"/>
          <w:rtl/>
        </w:rPr>
        <w:t>ُ</w:t>
      </w:r>
      <w:r w:rsidRPr="00266AF8">
        <w:rPr>
          <w:rFonts w:hint="cs"/>
          <w:color w:val="000000" w:themeColor="text1"/>
          <w:sz w:val="27"/>
          <w:rtl/>
        </w:rPr>
        <w:t>م</w:t>
      </w:r>
      <w:r w:rsidRPr="00266AF8">
        <w:rPr>
          <w:color w:val="000000" w:themeColor="text1"/>
          <w:sz w:val="27"/>
          <w:rtl/>
        </w:rPr>
        <w:t xml:space="preserve"> </w:t>
      </w:r>
      <w:r w:rsidRPr="00266AF8">
        <w:rPr>
          <w:rFonts w:hint="cs"/>
          <w:color w:val="000000" w:themeColor="text1"/>
          <w:sz w:val="27"/>
          <w:rtl/>
        </w:rPr>
        <w:t>بالتغيير</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p>
    <w:p w:rsidR="00FA3E43" w:rsidRPr="00266AF8" w:rsidRDefault="00FA3E43" w:rsidP="000B0AF4">
      <w:pPr>
        <w:rPr>
          <w:color w:val="000000" w:themeColor="text1"/>
          <w:sz w:val="27"/>
          <w:rtl/>
        </w:rPr>
      </w:pPr>
    </w:p>
    <w:p w:rsidR="00FA3E43" w:rsidRPr="00266AF8" w:rsidRDefault="00FA3E43" w:rsidP="00647CE4">
      <w:pPr>
        <w:pStyle w:val="Heading3"/>
        <w:rPr>
          <w:color w:val="000000" w:themeColor="text1"/>
          <w:rtl/>
        </w:rPr>
      </w:pPr>
      <w:r w:rsidRPr="00266AF8">
        <w:rPr>
          <w:rFonts w:hint="cs"/>
          <w:color w:val="000000" w:themeColor="text1"/>
          <w:rtl/>
        </w:rPr>
        <w:t>فلسفة</w:t>
      </w:r>
      <w:r w:rsidRPr="00266AF8">
        <w:rPr>
          <w:color w:val="000000" w:themeColor="text1"/>
          <w:rtl/>
        </w:rPr>
        <w:t xml:space="preserve"> </w:t>
      </w:r>
      <w:r w:rsidRPr="00266AF8">
        <w:rPr>
          <w:rFonts w:hint="cs"/>
          <w:color w:val="000000" w:themeColor="text1"/>
          <w:rtl/>
        </w:rPr>
        <w:t>الكيف</w:t>
      </w:r>
      <w:r w:rsidRPr="00266AF8">
        <w:rPr>
          <w:color w:val="000000" w:themeColor="text1"/>
          <w:rtl/>
        </w:rPr>
        <w:t xml:space="preserve"> </w:t>
      </w:r>
      <w:r w:rsidRPr="00266AF8">
        <w:rPr>
          <w:rFonts w:hint="cs"/>
          <w:color w:val="000000" w:themeColor="text1"/>
          <w:rtl/>
        </w:rPr>
        <w:t>والصيرورة</w:t>
      </w:r>
      <w:r w:rsidR="00647CE4" w:rsidRPr="00266AF8">
        <w:rPr>
          <w:rFonts w:hint="cs"/>
          <w:color w:val="000000" w:themeColor="text1"/>
          <w:rtl/>
          <w:lang w:val="en-US"/>
        </w:rPr>
        <w:t xml:space="preserve"> ــــــ</w:t>
      </w:r>
      <w:r w:rsidRPr="00266AF8">
        <w:rPr>
          <w:color w:val="000000" w:themeColor="text1"/>
          <w:rtl/>
        </w:rPr>
        <w:t xml:space="preserve"> </w:t>
      </w:r>
    </w:p>
    <w:p w:rsidR="00FA3E43" w:rsidRPr="00266AF8" w:rsidRDefault="00FA3E43" w:rsidP="000B0AF4">
      <w:pPr>
        <w:rPr>
          <w:color w:val="000000" w:themeColor="text1"/>
          <w:sz w:val="27"/>
          <w:rtl/>
        </w:rPr>
      </w:pPr>
      <w:r w:rsidRPr="00266AF8">
        <w:rPr>
          <w:rFonts w:hint="cs"/>
          <w:color w:val="000000" w:themeColor="text1"/>
          <w:sz w:val="27"/>
          <w:rtl/>
        </w:rPr>
        <w:t>تؤمن</w:t>
      </w:r>
      <w:r w:rsidRPr="00266AF8">
        <w:rPr>
          <w:color w:val="000000" w:themeColor="text1"/>
          <w:sz w:val="27"/>
          <w:rtl/>
        </w:rPr>
        <w:t xml:space="preserve"> </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Pr="00266AF8">
        <w:rPr>
          <w:rFonts w:hint="cs"/>
          <w:color w:val="000000" w:themeColor="text1"/>
          <w:sz w:val="27"/>
          <w:rtl/>
        </w:rPr>
        <w:t>ة</w:t>
      </w:r>
      <w:r w:rsidRPr="00266AF8">
        <w:rPr>
          <w:color w:val="000000" w:themeColor="text1"/>
          <w:sz w:val="27"/>
          <w:rtl/>
        </w:rPr>
        <w:t xml:space="preserve"> </w:t>
      </w:r>
      <w:r w:rsidR="00310FD4"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الفلسفة</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كانت</w:t>
      </w:r>
      <w:r w:rsidRPr="00266AF8">
        <w:rPr>
          <w:color w:val="000000" w:themeColor="text1"/>
          <w:sz w:val="27"/>
          <w:rtl/>
        </w:rPr>
        <w:t xml:space="preserve"> </w:t>
      </w:r>
      <w:r w:rsidRPr="00266AF8">
        <w:rPr>
          <w:rFonts w:hint="cs"/>
          <w:color w:val="000000" w:themeColor="text1"/>
          <w:sz w:val="27"/>
          <w:rtl/>
        </w:rPr>
        <w:t>وما</w:t>
      </w:r>
      <w:r w:rsidRPr="00266AF8">
        <w:rPr>
          <w:color w:val="000000" w:themeColor="text1"/>
          <w:sz w:val="27"/>
          <w:rtl/>
        </w:rPr>
        <w:t xml:space="preserve"> </w:t>
      </w:r>
      <w:r w:rsidRPr="00266AF8">
        <w:rPr>
          <w:rFonts w:hint="cs"/>
          <w:color w:val="000000" w:themeColor="text1"/>
          <w:sz w:val="27"/>
          <w:rtl/>
        </w:rPr>
        <w:t>تزال</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كيف</w:t>
      </w:r>
      <w:r w:rsidR="00310FD4"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ولماذا</w:t>
      </w:r>
      <w:r w:rsidR="00310FD4"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أي</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cs"/>
          <w:color w:val="000000" w:themeColor="text1"/>
          <w:sz w:val="27"/>
          <w:rtl/>
        </w:rPr>
        <w:t>عبارة</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000612CF" w:rsidRPr="00266AF8">
        <w:rPr>
          <w:rFonts w:hint="cs"/>
          <w:color w:val="000000" w:themeColor="text1"/>
          <w:sz w:val="27"/>
          <w:rtl/>
        </w:rPr>
        <w:t>نظريّ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بحتة</w:t>
      </w:r>
      <w:r w:rsidR="00310FD4"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ومن</w:t>
      </w:r>
      <w:r w:rsidRPr="00266AF8">
        <w:rPr>
          <w:color w:val="000000" w:themeColor="text1"/>
          <w:sz w:val="27"/>
          <w:rtl/>
        </w:rPr>
        <w:t xml:space="preserve"> </w:t>
      </w:r>
      <w:r w:rsidRPr="00266AF8">
        <w:rPr>
          <w:rFonts w:hint="cs"/>
          <w:color w:val="000000" w:themeColor="text1"/>
          <w:sz w:val="27"/>
          <w:rtl/>
        </w:rPr>
        <w:t>هنا</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تستطيع</w:t>
      </w:r>
      <w:r w:rsidRPr="00266AF8">
        <w:rPr>
          <w:color w:val="000000" w:themeColor="text1"/>
          <w:sz w:val="27"/>
          <w:rtl/>
        </w:rPr>
        <w:t xml:space="preserve"> </w:t>
      </w:r>
      <w:r w:rsidR="00310FD4"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تتكف</w:t>
      </w:r>
      <w:r w:rsidR="00310FD4" w:rsidRPr="00266AF8">
        <w:rPr>
          <w:rFonts w:hint="cs"/>
          <w:color w:val="000000" w:themeColor="text1"/>
          <w:sz w:val="27"/>
          <w:rtl/>
        </w:rPr>
        <w:t>َّ</w:t>
      </w:r>
      <w:r w:rsidRPr="00266AF8">
        <w:rPr>
          <w:rFonts w:hint="cs"/>
          <w:color w:val="000000" w:themeColor="text1"/>
          <w:sz w:val="27"/>
          <w:rtl/>
        </w:rPr>
        <w:t>ل</w:t>
      </w:r>
      <w:r w:rsidRPr="00266AF8">
        <w:rPr>
          <w:color w:val="000000" w:themeColor="text1"/>
          <w:sz w:val="27"/>
          <w:rtl/>
        </w:rPr>
        <w:t xml:space="preserve"> </w:t>
      </w:r>
      <w:r w:rsidRPr="00266AF8">
        <w:rPr>
          <w:rFonts w:hint="cs"/>
          <w:color w:val="000000" w:themeColor="text1"/>
          <w:sz w:val="27"/>
          <w:rtl/>
        </w:rPr>
        <w:t>السيطرة</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التطبيق</w:t>
      </w:r>
      <w:r w:rsidRPr="00266AF8">
        <w:rPr>
          <w:color w:val="000000" w:themeColor="text1"/>
          <w:sz w:val="27"/>
          <w:rtl/>
        </w:rPr>
        <w:t xml:space="preserve"> </w:t>
      </w:r>
      <w:r w:rsidRPr="00266AF8">
        <w:rPr>
          <w:rFonts w:hint="cs"/>
          <w:color w:val="000000" w:themeColor="text1"/>
          <w:sz w:val="27"/>
          <w:rtl/>
        </w:rPr>
        <w:t>العيني</w:t>
      </w:r>
      <w:r w:rsidR="00310FD4"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للعلوم</w:t>
      </w:r>
      <w:r w:rsidRPr="00266AF8">
        <w:rPr>
          <w:color w:val="000000" w:themeColor="text1"/>
          <w:sz w:val="27"/>
          <w:rtl/>
        </w:rPr>
        <w:t xml:space="preserve"> </w:t>
      </w:r>
      <w:r w:rsidRPr="00266AF8">
        <w:rPr>
          <w:rFonts w:hint="cs"/>
          <w:color w:val="000000" w:themeColor="text1"/>
          <w:sz w:val="27"/>
          <w:rtl/>
        </w:rPr>
        <w:t>وقيادتها</w:t>
      </w:r>
      <w:r w:rsidRPr="00266AF8">
        <w:rPr>
          <w:color w:val="000000" w:themeColor="text1"/>
          <w:sz w:val="27"/>
          <w:rtl/>
        </w:rPr>
        <w:t xml:space="preserve">، </w:t>
      </w:r>
      <w:r w:rsidRPr="00266AF8">
        <w:rPr>
          <w:rFonts w:hint="cs"/>
          <w:color w:val="000000" w:themeColor="text1"/>
          <w:sz w:val="27"/>
          <w:rtl/>
        </w:rPr>
        <w:t>بمعنى</w:t>
      </w:r>
      <w:r w:rsidRPr="00266AF8">
        <w:rPr>
          <w:color w:val="000000" w:themeColor="text1"/>
          <w:sz w:val="27"/>
          <w:rtl/>
        </w:rPr>
        <w:t xml:space="preserve"> </w:t>
      </w:r>
      <w:r w:rsidR="00310FD4" w:rsidRPr="00266AF8">
        <w:rPr>
          <w:rFonts w:hint="cs"/>
          <w:color w:val="000000" w:themeColor="text1"/>
          <w:sz w:val="27"/>
          <w:rtl/>
        </w:rPr>
        <w:t>أ</w:t>
      </w:r>
      <w:r w:rsidRPr="00266AF8">
        <w:rPr>
          <w:rFonts w:hint="cs"/>
          <w:color w:val="000000" w:themeColor="text1"/>
          <w:sz w:val="27"/>
          <w:rtl/>
        </w:rPr>
        <w:t>نها</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تستطيع</w:t>
      </w:r>
      <w:r w:rsidRPr="00266AF8">
        <w:rPr>
          <w:color w:val="000000" w:themeColor="text1"/>
          <w:sz w:val="27"/>
          <w:rtl/>
        </w:rPr>
        <w:t xml:space="preserve"> </w:t>
      </w:r>
      <w:r w:rsidR="00310FD4"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تنتج</w:t>
      </w:r>
      <w:r w:rsidRPr="00266AF8">
        <w:rPr>
          <w:color w:val="000000" w:themeColor="text1"/>
          <w:sz w:val="27"/>
          <w:rtl/>
        </w:rPr>
        <w:t xml:space="preserve"> </w:t>
      </w:r>
      <w:r w:rsidRPr="00266AF8">
        <w:rPr>
          <w:rFonts w:hint="cs"/>
          <w:color w:val="000000" w:themeColor="text1"/>
          <w:sz w:val="27"/>
          <w:rtl/>
        </w:rPr>
        <w:t>العلوم</w:t>
      </w:r>
      <w:r w:rsidR="00310FD4"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lastRenderedPageBreak/>
        <w:t>ولا</w:t>
      </w:r>
      <w:r w:rsidRPr="00266AF8">
        <w:rPr>
          <w:color w:val="000000" w:themeColor="text1"/>
          <w:sz w:val="27"/>
          <w:rtl/>
        </w:rPr>
        <w:t xml:space="preserve"> </w:t>
      </w:r>
      <w:r w:rsidRPr="00266AF8">
        <w:rPr>
          <w:rFonts w:hint="cs"/>
          <w:color w:val="000000" w:themeColor="text1"/>
          <w:sz w:val="27"/>
          <w:rtl/>
        </w:rPr>
        <w:t>تستطيع</w:t>
      </w:r>
      <w:r w:rsidRPr="00266AF8">
        <w:rPr>
          <w:color w:val="000000" w:themeColor="text1"/>
          <w:sz w:val="27"/>
          <w:rtl/>
        </w:rPr>
        <w:t xml:space="preserve"> </w:t>
      </w:r>
      <w:r w:rsidR="00310FD4"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تسيطر</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المنتجة</w:t>
      </w:r>
      <w:r w:rsidR="00310FD4"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ولم</w:t>
      </w:r>
      <w:r w:rsidRPr="00266AF8">
        <w:rPr>
          <w:color w:val="000000" w:themeColor="text1"/>
          <w:sz w:val="27"/>
          <w:rtl/>
        </w:rPr>
        <w:t xml:space="preserve"> </w:t>
      </w:r>
      <w:r w:rsidRPr="00266AF8">
        <w:rPr>
          <w:rFonts w:hint="cs"/>
          <w:color w:val="000000" w:themeColor="text1"/>
          <w:sz w:val="27"/>
          <w:rtl/>
        </w:rPr>
        <w:t>تدّ</w:t>
      </w:r>
      <w:r w:rsidR="00310FD4" w:rsidRPr="00266AF8">
        <w:rPr>
          <w:rFonts w:hint="cs"/>
          <w:color w:val="000000" w:themeColor="text1"/>
          <w:sz w:val="27"/>
          <w:rtl/>
        </w:rPr>
        <w:t>َ</w:t>
      </w:r>
      <w:r w:rsidRPr="00266AF8">
        <w:rPr>
          <w:rFonts w:hint="cs"/>
          <w:color w:val="000000" w:themeColor="text1"/>
          <w:sz w:val="27"/>
          <w:rtl/>
        </w:rPr>
        <w:t>ع</w:t>
      </w:r>
      <w:r w:rsidR="00310FD4"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ذلك</w:t>
      </w:r>
      <w:r w:rsidRPr="00266AF8">
        <w:rPr>
          <w:color w:val="000000" w:themeColor="text1"/>
          <w:sz w:val="27"/>
          <w:rtl/>
        </w:rPr>
        <w:t xml:space="preserve"> </w:t>
      </w:r>
      <w:r w:rsidRPr="00266AF8">
        <w:rPr>
          <w:rFonts w:hint="cs"/>
          <w:color w:val="000000" w:themeColor="text1"/>
          <w:sz w:val="27"/>
          <w:rtl/>
        </w:rPr>
        <w:t>أيضاً</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حين</w:t>
      </w:r>
      <w:r w:rsidRPr="00266AF8">
        <w:rPr>
          <w:color w:val="000000" w:themeColor="text1"/>
          <w:sz w:val="27"/>
          <w:rtl/>
        </w:rPr>
        <w:t xml:space="preserve"> </w:t>
      </w:r>
      <w:r w:rsidR="00310FD4" w:rsidRPr="00266AF8">
        <w:rPr>
          <w:rFonts w:hint="cs"/>
          <w:color w:val="000000" w:themeColor="text1"/>
          <w:sz w:val="27"/>
          <w:rtl/>
        </w:rPr>
        <w:t>أ</w:t>
      </w:r>
      <w:r w:rsidRPr="00266AF8">
        <w:rPr>
          <w:rFonts w:hint="cs"/>
          <w:color w:val="000000" w:themeColor="text1"/>
          <w:sz w:val="27"/>
          <w:rtl/>
        </w:rPr>
        <w:t>ن</w:t>
      </w:r>
      <w:r w:rsidR="00310FD4" w:rsidRPr="00266AF8">
        <w:rPr>
          <w:rFonts w:hint="cs"/>
          <w:color w:val="000000" w:themeColor="text1"/>
          <w:sz w:val="27"/>
          <w:rtl/>
        </w:rPr>
        <w:t>ّ</w:t>
      </w:r>
      <w:r w:rsidRPr="00266AF8">
        <w:rPr>
          <w:rFonts w:hint="cs"/>
          <w:color w:val="000000" w:themeColor="text1"/>
          <w:sz w:val="27"/>
          <w:rtl/>
        </w:rPr>
        <w:t>نا</w:t>
      </w:r>
      <w:r w:rsidRPr="00266AF8">
        <w:rPr>
          <w:color w:val="000000" w:themeColor="text1"/>
          <w:sz w:val="27"/>
          <w:rtl/>
        </w:rPr>
        <w:t xml:space="preserve"> </w:t>
      </w:r>
      <w:r w:rsidRPr="00266AF8">
        <w:rPr>
          <w:rFonts w:hint="cs"/>
          <w:color w:val="000000" w:themeColor="text1"/>
          <w:sz w:val="27"/>
          <w:rtl/>
        </w:rPr>
        <w:t>نتمن</w:t>
      </w:r>
      <w:r w:rsidR="00310FD4" w:rsidRPr="00266AF8">
        <w:rPr>
          <w:rFonts w:hint="cs"/>
          <w:color w:val="000000" w:themeColor="text1"/>
          <w:sz w:val="27"/>
          <w:rtl/>
        </w:rPr>
        <w:t>ّ</w:t>
      </w:r>
      <w:r w:rsidRPr="00266AF8">
        <w:rPr>
          <w:rFonts w:hint="cs"/>
          <w:color w:val="000000" w:themeColor="text1"/>
          <w:sz w:val="27"/>
          <w:rtl/>
        </w:rPr>
        <w:t>ى</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الفلسفة</w:t>
      </w:r>
      <w:r w:rsidRPr="00266AF8">
        <w:rPr>
          <w:color w:val="000000" w:themeColor="text1"/>
          <w:sz w:val="27"/>
          <w:rtl/>
        </w:rPr>
        <w:t xml:space="preserve"> </w:t>
      </w:r>
      <w:r w:rsidR="00310FD4"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تسيطر</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003D6AFD" w:rsidRPr="00266AF8">
        <w:rPr>
          <w:rFonts w:hint="cs"/>
          <w:color w:val="000000" w:themeColor="text1"/>
          <w:sz w:val="27"/>
          <w:rtl/>
        </w:rPr>
        <w:t>عمليّ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التطبيق</w:t>
      </w:r>
      <w:r w:rsidRPr="00266AF8">
        <w:rPr>
          <w:color w:val="000000" w:themeColor="text1"/>
          <w:sz w:val="27"/>
          <w:rtl/>
        </w:rPr>
        <w:t xml:space="preserve"> </w:t>
      </w:r>
      <w:r w:rsidRPr="00266AF8">
        <w:rPr>
          <w:rFonts w:hint="cs"/>
          <w:color w:val="000000" w:themeColor="text1"/>
          <w:sz w:val="27"/>
          <w:rtl/>
        </w:rPr>
        <w:t>العيني</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00310FD4" w:rsidRPr="00266AF8">
        <w:rPr>
          <w:rFonts w:hint="cs"/>
          <w:color w:val="000000" w:themeColor="text1"/>
          <w:sz w:val="27"/>
          <w:rtl/>
        </w:rPr>
        <w:t>أ</w:t>
      </w:r>
      <w:r w:rsidRPr="00266AF8">
        <w:rPr>
          <w:rFonts w:hint="cs"/>
          <w:color w:val="000000" w:themeColor="text1"/>
          <w:sz w:val="27"/>
          <w:rtl/>
        </w:rPr>
        <w:t>رض</w:t>
      </w:r>
      <w:r w:rsidRPr="00266AF8">
        <w:rPr>
          <w:color w:val="000000" w:themeColor="text1"/>
          <w:sz w:val="27"/>
          <w:rtl/>
        </w:rPr>
        <w:t xml:space="preserve"> </w:t>
      </w:r>
      <w:r w:rsidRPr="00266AF8">
        <w:rPr>
          <w:rFonts w:hint="cs"/>
          <w:color w:val="000000" w:themeColor="text1"/>
          <w:sz w:val="27"/>
          <w:rtl/>
        </w:rPr>
        <w:t>الواقع</w:t>
      </w:r>
      <w:r w:rsidRPr="00266AF8">
        <w:rPr>
          <w:color w:val="000000" w:themeColor="text1"/>
          <w:sz w:val="27"/>
          <w:rtl/>
        </w:rPr>
        <w:t xml:space="preserve">، </w:t>
      </w:r>
      <w:r w:rsidRPr="00266AF8">
        <w:rPr>
          <w:rFonts w:hint="cs"/>
          <w:color w:val="000000" w:themeColor="text1"/>
          <w:sz w:val="27"/>
          <w:rtl/>
        </w:rPr>
        <w:t>بنفس</w:t>
      </w:r>
      <w:r w:rsidRPr="00266AF8">
        <w:rPr>
          <w:color w:val="000000" w:themeColor="text1"/>
          <w:sz w:val="27"/>
          <w:rtl/>
        </w:rPr>
        <w:t xml:space="preserve"> </w:t>
      </w:r>
      <w:r w:rsidRPr="00266AF8">
        <w:rPr>
          <w:rFonts w:hint="cs"/>
          <w:color w:val="000000" w:themeColor="text1"/>
          <w:sz w:val="27"/>
          <w:rtl/>
        </w:rPr>
        <w:t>الشكل</w:t>
      </w:r>
      <w:r w:rsidRPr="00266AF8">
        <w:rPr>
          <w:color w:val="000000" w:themeColor="text1"/>
          <w:sz w:val="27"/>
          <w:rtl/>
        </w:rPr>
        <w:t xml:space="preserve"> </w:t>
      </w:r>
      <w:r w:rsidRPr="00266AF8">
        <w:rPr>
          <w:rFonts w:hint="cs"/>
          <w:color w:val="000000" w:themeColor="text1"/>
          <w:sz w:val="27"/>
          <w:rtl/>
        </w:rPr>
        <w:t>الذي</w:t>
      </w:r>
      <w:r w:rsidRPr="00266AF8">
        <w:rPr>
          <w:color w:val="000000" w:themeColor="text1"/>
          <w:sz w:val="27"/>
          <w:rtl/>
        </w:rPr>
        <w:t xml:space="preserve"> </w:t>
      </w:r>
      <w:r w:rsidRPr="00266AF8">
        <w:rPr>
          <w:rFonts w:hint="cs"/>
          <w:color w:val="000000" w:themeColor="text1"/>
          <w:sz w:val="27"/>
          <w:rtl/>
        </w:rPr>
        <w:t>تمك</w:t>
      </w:r>
      <w:r w:rsidR="00310FD4" w:rsidRPr="00266AF8">
        <w:rPr>
          <w:rFonts w:hint="cs"/>
          <w:color w:val="000000" w:themeColor="text1"/>
          <w:sz w:val="27"/>
          <w:rtl/>
        </w:rPr>
        <w:t>َّ</w:t>
      </w:r>
      <w:r w:rsidRPr="00266AF8">
        <w:rPr>
          <w:rFonts w:hint="cs"/>
          <w:color w:val="000000" w:themeColor="text1"/>
          <w:sz w:val="27"/>
          <w:rtl/>
        </w:rPr>
        <w:t>نت</w:t>
      </w:r>
      <w:r w:rsidRPr="00266AF8">
        <w:rPr>
          <w:color w:val="000000" w:themeColor="text1"/>
          <w:sz w:val="27"/>
          <w:rtl/>
        </w:rPr>
        <w:t xml:space="preserve"> </w:t>
      </w:r>
      <w:r w:rsidRPr="00266AF8">
        <w:rPr>
          <w:rFonts w:hint="cs"/>
          <w:color w:val="000000" w:themeColor="text1"/>
          <w:sz w:val="27"/>
          <w:rtl/>
        </w:rPr>
        <w:t>فيه</w:t>
      </w:r>
      <w:r w:rsidRPr="00266AF8">
        <w:rPr>
          <w:color w:val="000000" w:themeColor="text1"/>
          <w:sz w:val="27"/>
          <w:rtl/>
        </w:rPr>
        <w:t xml:space="preserve"> </w:t>
      </w:r>
      <w:r w:rsidRPr="00266AF8">
        <w:rPr>
          <w:rFonts w:hint="cs"/>
          <w:color w:val="000000" w:themeColor="text1"/>
          <w:sz w:val="27"/>
          <w:rtl/>
        </w:rPr>
        <w:t>الفلسفات</w:t>
      </w:r>
      <w:r w:rsidRPr="00266AF8">
        <w:rPr>
          <w:color w:val="000000" w:themeColor="text1"/>
          <w:sz w:val="27"/>
          <w:rtl/>
        </w:rPr>
        <w:t xml:space="preserve"> </w:t>
      </w:r>
      <w:r w:rsidRPr="00266AF8">
        <w:rPr>
          <w:rFonts w:hint="cs"/>
          <w:color w:val="000000" w:themeColor="text1"/>
          <w:sz w:val="27"/>
          <w:rtl/>
        </w:rPr>
        <w:t>الحس</w:t>
      </w:r>
      <w:r w:rsidR="00310FD4" w:rsidRPr="00266AF8">
        <w:rPr>
          <w:rFonts w:hint="cs"/>
          <w:color w:val="000000" w:themeColor="text1"/>
          <w:sz w:val="27"/>
          <w:rtl/>
        </w:rPr>
        <w:t>ّ</w:t>
      </w:r>
      <w:r w:rsidRPr="00266AF8">
        <w:rPr>
          <w:rFonts w:hint="cs"/>
          <w:color w:val="000000" w:themeColor="text1"/>
          <w:sz w:val="27"/>
          <w:rtl/>
        </w:rPr>
        <w:t>ية</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غربيّ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إخضاع</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لإشرافها</w:t>
      </w:r>
      <w:r w:rsidR="00310FD4"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خلال</w:t>
      </w:r>
      <w:r w:rsidRPr="00266AF8">
        <w:rPr>
          <w:color w:val="000000" w:themeColor="text1"/>
          <w:sz w:val="27"/>
          <w:rtl/>
        </w:rPr>
        <w:t xml:space="preserve"> </w:t>
      </w:r>
      <w:r w:rsidRPr="00266AF8">
        <w:rPr>
          <w:rFonts w:hint="cs"/>
          <w:color w:val="000000" w:themeColor="text1"/>
          <w:sz w:val="27"/>
          <w:rtl/>
        </w:rPr>
        <w:t>إيجاد</w:t>
      </w:r>
      <w:r w:rsidRPr="00266AF8">
        <w:rPr>
          <w:color w:val="000000" w:themeColor="text1"/>
          <w:sz w:val="27"/>
          <w:rtl/>
        </w:rPr>
        <w:t xml:space="preserve"> </w:t>
      </w:r>
      <w:r w:rsidRPr="00266AF8">
        <w:rPr>
          <w:rFonts w:hint="cs"/>
          <w:color w:val="000000" w:themeColor="text1"/>
          <w:sz w:val="27"/>
          <w:rtl/>
        </w:rPr>
        <w:t>التنسيق</w:t>
      </w:r>
      <w:r w:rsidRPr="00266AF8">
        <w:rPr>
          <w:color w:val="000000" w:themeColor="text1"/>
          <w:sz w:val="27"/>
          <w:rtl/>
        </w:rPr>
        <w:t xml:space="preserve"> </w:t>
      </w:r>
      <w:r w:rsidRPr="00266AF8">
        <w:rPr>
          <w:rFonts w:hint="cs"/>
          <w:color w:val="000000" w:themeColor="text1"/>
          <w:sz w:val="27"/>
          <w:rtl/>
        </w:rPr>
        <w:t>بين</w:t>
      </w:r>
      <w:r w:rsidRPr="00266AF8">
        <w:rPr>
          <w:color w:val="000000" w:themeColor="text1"/>
          <w:sz w:val="27"/>
          <w:rtl/>
        </w:rPr>
        <w:t xml:space="preserve"> </w:t>
      </w:r>
      <w:r w:rsidRPr="00266AF8">
        <w:rPr>
          <w:rFonts w:hint="cs"/>
          <w:color w:val="000000" w:themeColor="text1"/>
          <w:sz w:val="27"/>
          <w:rtl/>
        </w:rPr>
        <w:t>العلوم</w:t>
      </w:r>
      <w:r w:rsidR="00310FD4"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أي</w:t>
      </w:r>
      <w:r w:rsidRPr="00266AF8">
        <w:rPr>
          <w:color w:val="000000" w:themeColor="text1"/>
          <w:sz w:val="27"/>
          <w:rtl/>
        </w:rPr>
        <w:t xml:space="preserve"> </w:t>
      </w:r>
      <w:r w:rsidR="00310FD4" w:rsidRPr="00266AF8">
        <w:rPr>
          <w:rFonts w:hint="cs"/>
          <w:color w:val="000000" w:themeColor="text1"/>
          <w:sz w:val="27"/>
          <w:rtl/>
        </w:rPr>
        <w:t>إ</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نظام</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طبيعيّ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وال</w:t>
      </w:r>
      <w:r w:rsidR="003D6AFD" w:rsidRPr="00266AF8">
        <w:rPr>
          <w:rFonts w:hint="cs"/>
          <w:color w:val="000000" w:themeColor="text1"/>
          <w:sz w:val="27"/>
          <w:rtl/>
        </w:rPr>
        <w:t>عمليّ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يتكو</w:t>
      </w:r>
      <w:r w:rsidR="00310FD4" w:rsidRPr="00266AF8">
        <w:rPr>
          <w:rFonts w:hint="cs"/>
          <w:color w:val="000000" w:themeColor="text1"/>
          <w:sz w:val="27"/>
          <w:rtl/>
        </w:rPr>
        <w:t>َّ</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أساس</w:t>
      </w:r>
      <w:r w:rsidRPr="00266AF8">
        <w:rPr>
          <w:color w:val="000000" w:themeColor="text1"/>
          <w:sz w:val="27"/>
          <w:rtl/>
        </w:rPr>
        <w:t xml:space="preserve"> </w:t>
      </w:r>
      <w:r w:rsidRPr="00266AF8">
        <w:rPr>
          <w:rFonts w:hint="cs"/>
          <w:color w:val="000000" w:themeColor="text1"/>
          <w:sz w:val="27"/>
          <w:rtl/>
        </w:rPr>
        <w:t>الفلسفة</w:t>
      </w:r>
      <w:r w:rsidRPr="00266AF8">
        <w:rPr>
          <w:color w:val="000000" w:themeColor="text1"/>
          <w:sz w:val="27"/>
          <w:rtl/>
        </w:rPr>
        <w:t xml:space="preserve"> </w:t>
      </w:r>
      <w:r w:rsidRPr="00266AF8">
        <w:rPr>
          <w:rFonts w:hint="cs"/>
          <w:color w:val="000000" w:themeColor="text1"/>
          <w:sz w:val="27"/>
          <w:rtl/>
        </w:rPr>
        <w:t>الوضعي</w:t>
      </w:r>
      <w:r w:rsidR="00310FD4" w:rsidRPr="00266AF8">
        <w:rPr>
          <w:rFonts w:hint="cs"/>
          <w:color w:val="000000" w:themeColor="text1"/>
          <w:sz w:val="27"/>
          <w:rtl/>
        </w:rPr>
        <w:t>ّ</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فهي</w:t>
      </w:r>
      <w:r w:rsidRPr="00266AF8">
        <w:rPr>
          <w:color w:val="000000" w:themeColor="text1"/>
          <w:sz w:val="27"/>
          <w:rtl/>
        </w:rPr>
        <w:t xml:space="preserve"> </w:t>
      </w:r>
      <w:r w:rsidRPr="00266AF8">
        <w:rPr>
          <w:rFonts w:hint="cs"/>
          <w:color w:val="000000" w:themeColor="text1"/>
          <w:sz w:val="27"/>
          <w:rtl/>
        </w:rPr>
        <w:t>تُنتَج</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جهة</w:t>
      </w:r>
      <w:r w:rsidR="00310FD4"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وتسيطر</w:t>
      </w:r>
      <w:r w:rsidRPr="00266AF8">
        <w:rPr>
          <w:color w:val="000000" w:themeColor="text1"/>
          <w:sz w:val="27"/>
          <w:rtl/>
        </w:rPr>
        <w:t xml:space="preserve"> </w:t>
      </w:r>
      <w:r w:rsidRPr="00266AF8">
        <w:rPr>
          <w:rFonts w:hint="cs"/>
          <w:color w:val="000000" w:themeColor="text1"/>
          <w:sz w:val="27"/>
          <w:rtl/>
        </w:rPr>
        <w:t>كذلك</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الفلسفة</w:t>
      </w:r>
      <w:r w:rsidRPr="00266AF8">
        <w:rPr>
          <w:color w:val="000000" w:themeColor="text1"/>
          <w:sz w:val="27"/>
          <w:rtl/>
        </w:rPr>
        <w:t xml:space="preserve"> </w:t>
      </w:r>
      <w:r w:rsidRPr="00266AF8">
        <w:rPr>
          <w:rFonts w:hint="cs"/>
          <w:color w:val="000000" w:themeColor="text1"/>
          <w:sz w:val="27"/>
          <w:rtl/>
        </w:rPr>
        <w:t>الحس</w:t>
      </w:r>
      <w:r w:rsidR="00310FD4" w:rsidRPr="00266AF8">
        <w:rPr>
          <w:rFonts w:hint="cs"/>
          <w:color w:val="000000" w:themeColor="text1"/>
          <w:sz w:val="27"/>
          <w:rtl/>
        </w:rPr>
        <w:t>ّ</w:t>
      </w:r>
      <w:r w:rsidRPr="00266AF8">
        <w:rPr>
          <w:rFonts w:hint="cs"/>
          <w:color w:val="000000" w:themeColor="text1"/>
          <w:sz w:val="27"/>
          <w:rtl/>
        </w:rPr>
        <w:t>ية</w:t>
      </w:r>
      <w:r w:rsidRPr="00266AF8">
        <w:rPr>
          <w:color w:val="000000" w:themeColor="text1"/>
          <w:sz w:val="27"/>
          <w:rtl/>
        </w:rPr>
        <w:t xml:space="preserve"> </w:t>
      </w:r>
      <w:r w:rsidRPr="00266AF8">
        <w:rPr>
          <w:rFonts w:hint="cs"/>
          <w:color w:val="000000" w:themeColor="text1"/>
          <w:sz w:val="27"/>
          <w:rtl/>
        </w:rPr>
        <w:t>لهذه</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فالفلسفة</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cs"/>
          <w:color w:val="000000" w:themeColor="text1"/>
          <w:sz w:val="27"/>
          <w:rtl/>
        </w:rPr>
        <w:t>أم</w:t>
      </w:r>
      <w:r w:rsidR="00310FD4"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حق</w:t>
      </w:r>
      <w:r w:rsidR="00310FD4" w:rsidRPr="00266AF8">
        <w:rPr>
          <w:rFonts w:hint="cs"/>
          <w:color w:val="000000" w:themeColor="text1"/>
          <w:sz w:val="27"/>
          <w:rtl/>
        </w:rPr>
        <w:t>ّ</w:t>
      </w:r>
      <w:r w:rsidRPr="00266AF8">
        <w:rPr>
          <w:rFonts w:hint="cs"/>
          <w:color w:val="000000" w:themeColor="text1"/>
          <w:sz w:val="27"/>
          <w:rtl/>
        </w:rPr>
        <w:t>اً</w:t>
      </w:r>
      <w:r w:rsidRPr="00266AF8">
        <w:rPr>
          <w:color w:val="000000" w:themeColor="text1"/>
          <w:sz w:val="27"/>
          <w:rtl/>
        </w:rPr>
        <w:t xml:space="preserve">. </w:t>
      </w:r>
      <w:r w:rsidRPr="00266AF8">
        <w:rPr>
          <w:rFonts w:hint="cs"/>
          <w:color w:val="000000" w:themeColor="text1"/>
          <w:sz w:val="27"/>
          <w:rtl/>
        </w:rPr>
        <w:t>تقول</w:t>
      </w:r>
      <w:r w:rsidRPr="00266AF8">
        <w:rPr>
          <w:color w:val="000000" w:themeColor="text1"/>
          <w:sz w:val="27"/>
          <w:rtl/>
        </w:rPr>
        <w:t xml:space="preserve"> </w:t>
      </w:r>
      <w:r w:rsidRPr="00266AF8">
        <w:rPr>
          <w:rFonts w:hint="cs"/>
          <w:color w:val="000000" w:themeColor="text1"/>
          <w:sz w:val="27"/>
          <w:rtl/>
        </w:rPr>
        <w:t>ال</w:t>
      </w:r>
      <w:r w:rsidR="00343EC8" w:rsidRPr="00266AF8">
        <w:rPr>
          <w:rFonts w:hint="cs"/>
          <w:color w:val="000000" w:themeColor="text1"/>
          <w:sz w:val="27"/>
          <w:rtl/>
        </w:rPr>
        <w:t>أكاديميّ</w:t>
      </w:r>
      <w:r w:rsidRPr="00266AF8">
        <w:rPr>
          <w:rFonts w:hint="cs"/>
          <w:color w:val="000000" w:themeColor="text1"/>
          <w:sz w:val="27"/>
          <w:rtl/>
        </w:rPr>
        <w:t>ة</w:t>
      </w:r>
      <w:r w:rsidR="00310FD4"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لو</w:t>
      </w:r>
      <w:r w:rsidRPr="00266AF8">
        <w:rPr>
          <w:color w:val="000000" w:themeColor="text1"/>
          <w:sz w:val="27"/>
          <w:rtl/>
        </w:rPr>
        <w:t xml:space="preserve"> </w:t>
      </w:r>
      <w:r w:rsidRPr="00266AF8">
        <w:rPr>
          <w:rFonts w:hint="cs"/>
          <w:color w:val="000000" w:themeColor="text1"/>
          <w:sz w:val="27"/>
          <w:rtl/>
        </w:rPr>
        <w:t>كن</w:t>
      </w:r>
      <w:r w:rsidR="00310FD4" w:rsidRPr="00266AF8">
        <w:rPr>
          <w:rFonts w:hint="cs"/>
          <w:color w:val="000000" w:themeColor="text1"/>
          <w:sz w:val="27"/>
          <w:rtl/>
        </w:rPr>
        <w:t>ّ</w:t>
      </w:r>
      <w:r w:rsidRPr="00266AF8">
        <w:rPr>
          <w:rFonts w:hint="cs"/>
          <w:color w:val="000000" w:themeColor="text1"/>
          <w:sz w:val="27"/>
          <w:rtl/>
        </w:rPr>
        <w:t>ا</w:t>
      </w:r>
      <w:r w:rsidRPr="00266AF8">
        <w:rPr>
          <w:color w:val="000000" w:themeColor="text1"/>
          <w:sz w:val="27"/>
          <w:rtl/>
        </w:rPr>
        <w:t xml:space="preserve"> </w:t>
      </w:r>
      <w:r w:rsidRPr="00266AF8">
        <w:rPr>
          <w:rFonts w:hint="cs"/>
          <w:color w:val="000000" w:themeColor="text1"/>
          <w:sz w:val="27"/>
          <w:rtl/>
        </w:rPr>
        <w:t>نتمن</w:t>
      </w:r>
      <w:r w:rsidR="00310FD4" w:rsidRPr="00266AF8">
        <w:rPr>
          <w:rFonts w:hint="cs"/>
          <w:color w:val="000000" w:themeColor="text1"/>
          <w:sz w:val="27"/>
          <w:rtl/>
        </w:rPr>
        <w:t>ّ</w:t>
      </w:r>
      <w:r w:rsidRPr="00266AF8">
        <w:rPr>
          <w:rFonts w:hint="cs"/>
          <w:color w:val="000000" w:themeColor="text1"/>
          <w:sz w:val="27"/>
          <w:rtl/>
        </w:rPr>
        <w:t>ى</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00310FD4"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يكون</w:t>
      </w:r>
      <w:r w:rsidRPr="00266AF8">
        <w:rPr>
          <w:color w:val="000000" w:themeColor="text1"/>
          <w:sz w:val="27"/>
          <w:rtl/>
        </w:rPr>
        <w:t xml:space="preserve"> </w:t>
      </w:r>
      <w:r w:rsidRPr="00266AF8">
        <w:rPr>
          <w:rFonts w:hint="cs"/>
          <w:color w:val="000000" w:themeColor="text1"/>
          <w:sz w:val="27"/>
          <w:rtl/>
        </w:rPr>
        <w:t>له</w:t>
      </w:r>
      <w:r w:rsidRPr="00266AF8">
        <w:rPr>
          <w:color w:val="000000" w:themeColor="text1"/>
          <w:sz w:val="27"/>
          <w:rtl/>
        </w:rPr>
        <w:t xml:space="preserve"> </w:t>
      </w:r>
      <w:r w:rsidRPr="00266AF8">
        <w:rPr>
          <w:rFonts w:hint="cs"/>
          <w:color w:val="000000" w:themeColor="text1"/>
          <w:sz w:val="27"/>
          <w:rtl/>
        </w:rPr>
        <w:t>وجود</w:t>
      </w:r>
      <w:r w:rsidRPr="00266AF8">
        <w:rPr>
          <w:color w:val="000000" w:themeColor="text1"/>
          <w:sz w:val="27"/>
          <w:rtl/>
        </w:rPr>
        <w:t xml:space="preserve"> </w:t>
      </w:r>
      <w:r w:rsidRPr="00266AF8">
        <w:rPr>
          <w:rFonts w:hint="cs"/>
          <w:color w:val="000000" w:themeColor="text1"/>
          <w:sz w:val="27"/>
          <w:rtl/>
        </w:rPr>
        <w:t>عيني</w:t>
      </w:r>
      <w:r w:rsidR="00310FD4"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المجتمع</w:t>
      </w:r>
      <w:r w:rsidR="00310FD4"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ويسيطر</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الثقافة</w:t>
      </w:r>
      <w:r w:rsidRPr="00266AF8">
        <w:rPr>
          <w:color w:val="000000" w:themeColor="text1"/>
          <w:sz w:val="27"/>
          <w:rtl/>
        </w:rPr>
        <w:t xml:space="preserve"> </w:t>
      </w:r>
      <w:r w:rsidRPr="00266AF8">
        <w:rPr>
          <w:rFonts w:hint="cs"/>
          <w:color w:val="000000" w:themeColor="text1"/>
          <w:sz w:val="27"/>
          <w:rtl/>
        </w:rPr>
        <w:t>والسياسة</w:t>
      </w:r>
      <w:r w:rsidRPr="00266AF8">
        <w:rPr>
          <w:color w:val="000000" w:themeColor="text1"/>
          <w:sz w:val="27"/>
          <w:rtl/>
        </w:rPr>
        <w:t xml:space="preserve"> </w:t>
      </w:r>
      <w:r w:rsidRPr="00266AF8">
        <w:rPr>
          <w:rFonts w:hint="cs"/>
          <w:color w:val="000000" w:themeColor="text1"/>
          <w:sz w:val="27"/>
          <w:rtl/>
        </w:rPr>
        <w:t>والاقتصاد</w:t>
      </w:r>
      <w:r w:rsidRPr="00266AF8">
        <w:rPr>
          <w:color w:val="000000" w:themeColor="text1"/>
          <w:sz w:val="27"/>
          <w:rtl/>
        </w:rPr>
        <w:t xml:space="preserve"> </w:t>
      </w:r>
      <w:r w:rsidRPr="00266AF8">
        <w:rPr>
          <w:rFonts w:hint="cs"/>
          <w:color w:val="000000" w:themeColor="text1"/>
          <w:sz w:val="27"/>
          <w:rtl/>
        </w:rPr>
        <w:t>والتكنولوجيا</w:t>
      </w:r>
      <w:r w:rsidRPr="00266AF8">
        <w:rPr>
          <w:color w:val="000000" w:themeColor="text1"/>
          <w:sz w:val="27"/>
          <w:rtl/>
        </w:rPr>
        <w:t xml:space="preserve">، </w:t>
      </w:r>
      <w:r w:rsidRPr="00266AF8">
        <w:rPr>
          <w:rFonts w:hint="cs"/>
          <w:color w:val="000000" w:themeColor="text1"/>
          <w:sz w:val="27"/>
          <w:rtl/>
        </w:rPr>
        <w:t>فيجب</w:t>
      </w:r>
      <w:r w:rsidRPr="00266AF8">
        <w:rPr>
          <w:color w:val="000000" w:themeColor="text1"/>
          <w:sz w:val="27"/>
          <w:rtl/>
        </w:rPr>
        <w:t xml:space="preserve"> </w:t>
      </w:r>
      <w:r w:rsidR="00310FD4"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تشرف</w:t>
      </w:r>
      <w:r w:rsidRPr="00266AF8">
        <w:rPr>
          <w:color w:val="000000" w:themeColor="text1"/>
          <w:sz w:val="27"/>
          <w:rtl/>
        </w:rPr>
        <w:t xml:space="preserve"> </w:t>
      </w:r>
      <w:r w:rsidRPr="00266AF8">
        <w:rPr>
          <w:rFonts w:hint="cs"/>
          <w:color w:val="000000" w:themeColor="text1"/>
          <w:sz w:val="27"/>
          <w:rtl/>
        </w:rPr>
        <w:t>الفلسفة</w:t>
      </w:r>
      <w:r w:rsidRPr="00266AF8">
        <w:rPr>
          <w:color w:val="000000" w:themeColor="text1"/>
          <w:sz w:val="27"/>
          <w:rtl/>
        </w:rPr>
        <w:t xml:space="preserve"> </w:t>
      </w:r>
      <w:r w:rsidRPr="00266AF8">
        <w:rPr>
          <w:rFonts w:hint="cs"/>
          <w:color w:val="000000" w:themeColor="text1"/>
          <w:sz w:val="27"/>
          <w:rtl/>
        </w:rPr>
        <w:t>النابعة</w:t>
      </w:r>
      <w:r w:rsidRPr="00266AF8">
        <w:rPr>
          <w:color w:val="000000" w:themeColor="text1"/>
          <w:sz w:val="27"/>
          <w:rtl/>
        </w:rPr>
        <w:t xml:space="preserve"> </w:t>
      </w:r>
      <w:r w:rsidRPr="00266AF8">
        <w:rPr>
          <w:rFonts w:hint="cs"/>
          <w:color w:val="000000" w:themeColor="text1"/>
          <w:sz w:val="27"/>
          <w:rtl/>
        </w:rPr>
        <w:t>منه</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00310FD4"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تكون</w:t>
      </w:r>
      <w:r w:rsidRPr="00266AF8">
        <w:rPr>
          <w:color w:val="000000" w:themeColor="text1"/>
          <w:sz w:val="27"/>
          <w:rtl/>
        </w:rPr>
        <w:t xml:space="preserve"> </w:t>
      </w:r>
      <w:r w:rsidRPr="00266AF8">
        <w:rPr>
          <w:rFonts w:hint="cs"/>
          <w:color w:val="000000" w:themeColor="text1"/>
          <w:sz w:val="27"/>
          <w:rtl/>
        </w:rPr>
        <w:t>لدينا</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تُعنى</w:t>
      </w:r>
      <w:r w:rsidRPr="00266AF8">
        <w:rPr>
          <w:color w:val="000000" w:themeColor="text1"/>
          <w:sz w:val="27"/>
          <w:rtl/>
        </w:rPr>
        <w:t xml:space="preserve"> </w:t>
      </w:r>
      <w:r w:rsidRPr="00266AF8">
        <w:rPr>
          <w:rFonts w:hint="cs"/>
          <w:color w:val="000000" w:themeColor="text1"/>
          <w:sz w:val="27"/>
          <w:rtl/>
        </w:rPr>
        <w:t>بكيفي</w:t>
      </w:r>
      <w:r w:rsidR="00310FD4" w:rsidRPr="00266AF8">
        <w:rPr>
          <w:rFonts w:hint="cs"/>
          <w:color w:val="000000" w:themeColor="text1"/>
          <w:sz w:val="27"/>
          <w:rtl/>
        </w:rPr>
        <w:t>ّ</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الحركة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التطبيق</w:t>
      </w:r>
      <w:r w:rsidRPr="00266AF8">
        <w:rPr>
          <w:color w:val="000000" w:themeColor="text1"/>
          <w:sz w:val="27"/>
          <w:rtl/>
        </w:rPr>
        <w:t xml:space="preserve"> </w:t>
      </w:r>
      <w:r w:rsidRPr="00266AF8">
        <w:rPr>
          <w:rFonts w:hint="cs"/>
          <w:color w:val="000000" w:themeColor="text1"/>
          <w:sz w:val="27"/>
          <w:rtl/>
        </w:rPr>
        <w:t>العيني</w:t>
      </w:r>
      <w:r w:rsidR="00310FD4"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والسيطرة</w:t>
      </w:r>
      <w:r w:rsidRPr="00266AF8">
        <w:rPr>
          <w:color w:val="000000" w:themeColor="text1"/>
          <w:sz w:val="27"/>
          <w:rtl/>
        </w:rPr>
        <w:t xml:space="preserve"> </w:t>
      </w:r>
      <w:r w:rsidRPr="00266AF8">
        <w:rPr>
          <w:rFonts w:hint="cs"/>
          <w:color w:val="000000" w:themeColor="text1"/>
          <w:sz w:val="27"/>
          <w:rtl/>
        </w:rPr>
        <w:t>عليها</w:t>
      </w:r>
      <w:r w:rsidR="00310FD4"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لأن</w:t>
      </w:r>
      <w:r w:rsidRPr="00266AF8">
        <w:rPr>
          <w:color w:val="000000" w:themeColor="text1"/>
          <w:sz w:val="27"/>
          <w:rtl/>
        </w:rPr>
        <w:t xml:space="preserve"> </w:t>
      </w:r>
      <w:r w:rsidRPr="00266AF8">
        <w:rPr>
          <w:rFonts w:hint="cs"/>
          <w:color w:val="000000" w:themeColor="text1"/>
          <w:sz w:val="27"/>
          <w:rtl/>
        </w:rPr>
        <w:t>العالم</w:t>
      </w:r>
      <w:r w:rsidRPr="00266AF8">
        <w:rPr>
          <w:color w:val="000000" w:themeColor="text1"/>
          <w:sz w:val="27"/>
          <w:rtl/>
        </w:rPr>
        <w:t xml:space="preserve"> </w:t>
      </w:r>
      <w:r w:rsidRPr="00266AF8">
        <w:rPr>
          <w:rFonts w:hint="cs"/>
          <w:color w:val="000000" w:themeColor="text1"/>
          <w:sz w:val="27"/>
          <w:rtl/>
        </w:rPr>
        <w:t>هو</w:t>
      </w:r>
      <w:r w:rsidRPr="00266AF8">
        <w:rPr>
          <w:color w:val="000000" w:themeColor="text1"/>
          <w:sz w:val="27"/>
          <w:rtl/>
        </w:rPr>
        <w:t xml:space="preserve"> </w:t>
      </w:r>
      <w:r w:rsidRPr="00266AF8">
        <w:rPr>
          <w:rFonts w:hint="cs"/>
          <w:color w:val="000000" w:themeColor="text1"/>
          <w:sz w:val="27"/>
          <w:rtl/>
        </w:rPr>
        <w:t>عالم</w:t>
      </w:r>
      <w:r w:rsidRPr="00266AF8">
        <w:rPr>
          <w:color w:val="000000" w:themeColor="text1"/>
          <w:sz w:val="27"/>
          <w:rtl/>
        </w:rPr>
        <w:t xml:space="preserve"> </w:t>
      </w:r>
      <w:r w:rsidRPr="00266AF8">
        <w:rPr>
          <w:rFonts w:hint="cs"/>
          <w:color w:val="000000" w:themeColor="text1"/>
          <w:sz w:val="27"/>
          <w:rtl/>
        </w:rPr>
        <w:t>التغيير</w:t>
      </w:r>
      <w:r w:rsidRPr="00266AF8">
        <w:rPr>
          <w:color w:val="000000" w:themeColor="text1"/>
          <w:sz w:val="27"/>
          <w:rtl/>
        </w:rPr>
        <w:t xml:space="preserve">، </w:t>
      </w:r>
      <w:r w:rsidRPr="00266AF8">
        <w:rPr>
          <w:rFonts w:hint="cs"/>
          <w:color w:val="000000" w:themeColor="text1"/>
          <w:sz w:val="27"/>
          <w:rtl/>
        </w:rPr>
        <w:t>ومهمة</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cs"/>
          <w:color w:val="000000" w:themeColor="text1"/>
          <w:sz w:val="27"/>
          <w:rtl/>
        </w:rPr>
        <w:t>السيطرة</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التغيير</w:t>
      </w:r>
      <w:r w:rsidRPr="00266AF8">
        <w:rPr>
          <w:color w:val="000000" w:themeColor="text1"/>
          <w:sz w:val="27"/>
          <w:rtl/>
        </w:rPr>
        <w:t xml:space="preserve">، </w:t>
      </w:r>
      <w:r w:rsidRPr="00266AF8">
        <w:rPr>
          <w:rFonts w:hint="cs"/>
          <w:color w:val="000000" w:themeColor="text1"/>
          <w:sz w:val="27"/>
          <w:rtl/>
        </w:rPr>
        <w:t>فالفلسفة</w:t>
      </w:r>
      <w:r w:rsidRPr="00266AF8">
        <w:rPr>
          <w:color w:val="000000" w:themeColor="text1"/>
          <w:sz w:val="27"/>
          <w:rtl/>
        </w:rPr>
        <w:t xml:space="preserve"> </w:t>
      </w:r>
      <w:r w:rsidRPr="00266AF8">
        <w:rPr>
          <w:rFonts w:hint="cs"/>
          <w:color w:val="000000" w:themeColor="text1"/>
          <w:sz w:val="27"/>
          <w:rtl/>
        </w:rPr>
        <w:t>أيضاً</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00310FD4"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تكون</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الحركة</w:t>
      </w:r>
      <w:r w:rsidRPr="00266AF8">
        <w:rPr>
          <w:color w:val="000000" w:themeColor="text1"/>
          <w:sz w:val="27"/>
          <w:rtl/>
        </w:rPr>
        <w:t xml:space="preserve"> </w:t>
      </w:r>
      <w:r w:rsidRPr="00266AF8">
        <w:rPr>
          <w:rFonts w:hint="cs"/>
          <w:color w:val="000000" w:themeColor="text1"/>
          <w:sz w:val="27"/>
          <w:rtl/>
        </w:rPr>
        <w:t>والتغيير</w:t>
      </w:r>
      <w:r w:rsidRPr="00266AF8">
        <w:rPr>
          <w:color w:val="000000" w:themeColor="text1"/>
          <w:sz w:val="27"/>
          <w:rtl/>
        </w:rPr>
        <w:t xml:space="preserve"> </w:t>
      </w:r>
      <w:r w:rsidRPr="00266AF8">
        <w:rPr>
          <w:rFonts w:hint="cs"/>
          <w:color w:val="000000" w:themeColor="text1"/>
          <w:sz w:val="27"/>
          <w:rtl/>
        </w:rPr>
        <w:t>والصيرورة</w:t>
      </w:r>
      <w:r w:rsidRPr="00266AF8">
        <w:rPr>
          <w:color w:val="000000" w:themeColor="text1"/>
          <w:sz w:val="27"/>
          <w:rtl/>
        </w:rPr>
        <w:t xml:space="preserve">. </w:t>
      </w: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الصيرورة</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00310FD4"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تُعنى</w:t>
      </w:r>
      <w:r w:rsidRPr="00266AF8">
        <w:rPr>
          <w:color w:val="000000" w:themeColor="text1"/>
          <w:sz w:val="27"/>
          <w:rtl/>
        </w:rPr>
        <w:t xml:space="preserve"> </w:t>
      </w:r>
      <w:r w:rsidRPr="00266AF8">
        <w:rPr>
          <w:rFonts w:hint="cs"/>
          <w:color w:val="000000" w:themeColor="text1"/>
          <w:sz w:val="27"/>
          <w:rtl/>
        </w:rPr>
        <w:t>بثلاث</w:t>
      </w:r>
      <w:r w:rsidRPr="00266AF8">
        <w:rPr>
          <w:color w:val="000000" w:themeColor="text1"/>
          <w:sz w:val="27"/>
          <w:rtl/>
        </w:rPr>
        <w:t xml:space="preserve"> </w:t>
      </w:r>
      <w:r w:rsidRPr="00266AF8">
        <w:rPr>
          <w:rFonts w:hint="cs"/>
          <w:color w:val="000000" w:themeColor="text1"/>
          <w:sz w:val="27"/>
          <w:rtl/>
        </w:rPr>
        <w:t>مسائل</w:t>
      </w:r>
      <w:r w:rsidRPr="00266AF8">
        <w:rPr>
          <w:color w:val="000000" w:themeColor="text1"/>
          <w:sz w:val="27"/>
          <w:rtl/>
        </w:rPr>
        <w:t xml:space="preserve"> </w:t>
      </w:r>
      <w:r w:rsidRPr="00266AF8">
        <w:rPr>
          <w:rFonts w:hint="cs"/>
          <w:color w:val="000000" w:themeColor="text1"/>
          <w:sz w:val="27"/>
          <w:rtl/>
        </w:rPr>
        <w:t>مهم</w:t>
      </w:r>
      <w:r w:rsidR="00310FD4" w:rsidRPr="00266AF8">
        <w:rPr>
          <w:rFonts w:hint="cs"/>
          <w:color w:val="000000" w:themeColor="text1"/>
          <w:sz w:val="27"/>
          <w:rtl/>
        </w:rPr>
        <w:t>ّ</w:t>
      </w:r>
      <w:r w:rsidRPr="00266AF8">
        <w:rPr>
          <w:rFonts w:hint="cs"/>
          <w:color w:val="000000" w:themeColor="text1"/>
          <w:sz w:val="27"/>
          <w:rtl/>
        </w:rPr>
        <w:t>ة</w:t>
      </w:r>
      <w:r w:rsidRPr="00266AF8">
        <w:rPr>
          <w:color w:val="000000" w:themeColor="text1"/>
          <w:sz w:val="27"/>
          <w:rtl/>
        </w:rPr>
        <w:t xml:space="preserve">: </w:t>
      </w:r>
    </w:p>
    <w:p w:rsidR="00FA3E43" w:rsidRPr="00266AF8" w:rsidRDefault="00FA3E43" w:rsidP="000B0AF4">
      <w:pPr>
        <w:rPr>
          <w:color w:val="000000" w:themeColor="text1"/>
          <w:sz w:val="27"/>
          <w:rtl/>
        </w:rPr>
      </w:pPr>
      <w:r w:rsidRPr="00266AF8">
        <w:rPr>
          <w:color w:val="000000" w:themeColor="text1"/>
          <w:sz w:val="27"/>
          <w:rtl/>
        </w:rPr>
        <w:t>1</w:t>
      </w:r>
      <w:r w:rsidRPr="00266AF8">
        <w:rPr>
          <w:rFonts w:hint="cs"/>
          <w:color w:val="000000" w:themeColor="text1"/>
          <w:sz w:val="27"/>
          <w:rtl/>
        </w:rPr>
        <w:t>ـ</w:t>
      </w:r>
      <w:r w:rsidRPr="00266AF8">
        <w:rPr>
          <w:color w:val="000000" w:themeColor="text1"/>
          <w:sz w:val="27"/>
          <w:rtl/>
        </w:rPr>
        <w:t xml:space="preserve"> </w:t>
      </w:r>
      <w:r w:rsidRPr="00266AF8">
        <w:rPr>
          <w:rFonts w:hint="cs"/>
          <w:color w:val="000000" w:themeColor="text1"/>
          <w:sz w:val="27"/>
          <w:rtl/>
        </w:rPr>
        <w:t>الوحدة</w:t>
      </w:r>
      <w:r w:rsidRPr="00266AF8">
        <w:rPr>
          <w:color w:val="000000" w:themeColor="text1"/>
          <w:sz w:val="27"/>
          <w:rtl/>
        </w:rPr>
        <w:t xml:space="preserve"> </w:t>
      </w:r>
      <w:r w:rsidRPr="00266AF8">
        <w:rPr>
          <w:rFonts w:hint="cs"/>
          <w:color w:val="000000" w:themeColor="text1"/>
          <w:sz w:val="27"/>
          <w:rtl/>
        </w:rPr>
        <w:t>والكثرة</w:t>
      </w:r>
      <w:r w:rsidRPr="00266AF8">
        <w:rPr>
          <w:color w:val="000000" w:themeColor="text1"/>
          <w:sz w:val="27"/>
          <w:rtl/>
        </w:rPr>
        <w:t xml:space="preserve">؛ </w:t>
      </w:r>
      <w:r w:rsidRPr="00266AF8">
        <w:rPr>
          <w:rFonts w:hint="cs"/>
          <w:color w:val="000000" w:themeColor="text1"/>
          <w:sz w:val="27"/>
          <w:rtl/>
        </w:rPr>
        <w:t>بسبب</w:t>
      </w:r>
      <w:r w:rsidRPr="00266AF8">
        <w:rPr>
          <w:color w:val="000000" w:themeColor="text1"/>
          <w:sz w:val="27"/>
          <w:rtl/>
        </w:rPr>
        <w:t xml:space="preserve"> </w:t>
      </w:r>
      <w:r w:rsidRPr="00266AF8">
        <w:rPr>
          <w:rFonts w:hint="cs"/>
          <w:color w:val="000000" w:themeColor="text1"/>
          <w:sz w:val="27"/>
          <w:rtl/>
        </w:rPr>
        <w:t>استناد</w:t>
      </w:r>
      <w:r w:rsidRPr="00266AF8">
        <w:rPr>
          <w:color w:val="000000" w:themeColor="text1"/>
          <w:sz w:val="27"/>
          <w:rtl/>
        </w:rPr>
        <w:t xml:space="preserve"> </w:t>
      </w:r>
      <w:r w:rsidRPr="00266AF8">
        <w:rPr>
          <w:rFonts w:hint="cs"/>
          <w:color w:val="000000" w:themeColor="text1"/>
          <w:sz w:val="27"/>
          <w:rtl/>
        </w:rPr>
        <w:t>إدارة</w:t>
      </w:r>
      <w:r w:rsidRPr="00266AF8">
        <w:rPr>
          <w:color w:val="000000" w:themeColor="text1"/>
          <w:sz w:val="27"/>
          <w:rtl/>
        </w:rPr>
        <w:t xml:space="preserve"> </w:t>
      </w:r>
      <w:r w:rsidRPr="00266AF8">
        <w:rPr>
          <w:rFonts w:hint="cs"/>
          <w:color w:val="000000" w:themeColor="text1"/>
          <w:sz w:val="27"/>
          <w:rtl/>
        </w:rPr>
        <w:t>التغييرات</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اجتماعيّ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التنسيق</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محور</w:t>
      </w:r>
      <w:r w:rsidRPr="00266AF8">
        <w:rPr>
          <w:color w:val="000000" w:themeColor="text1"/>
          <w:sz w:val="27"/>
          <w:rtl/>
        </w:rPr>
        <w:t xml:space="preserve"> </w:t>
      </w:r>
      <w:r w:rsidRPr="00266AF8">
        <w:rPr>
          <w:rFonts w:hint="cs"/>
          <w:color w:val="000000" w:themeColor="text1"/>
          <w:sz w:val="27"/>
          <w:rtl/>
        </w:rPr>
        <w:t>واحد</w:t>
      </w:r>
      <w:r w:rsidRPr="00266AF8">
        <w:rPr>
          <w:color w:val="000000" w:themeColor="text1"/>
          <w:sz w:val="27"/>
          <w:rtl/>
        </w:rPr>
        <w:t xml:space="preserve">. </w:t>
      </w:r>
    </w:p>
    <w:p w:rsidR="00FA3E43" w:rsidRPr="00266AF8" w:rsidRDefault="00FA3E43" w:rsidP="000B0AF4">
      <w:pPr>
        <w:rPr>
          <w:color w:val="000000" w:themeColor="text1"/>
          <w:sz w:val="27"/>
          <w:rtl/>
        </w:rPr>
      </w:pPr>
      <w:r w:rsidRPr="00266AF8">
        <w:rPr>
          <w:color w:val="000000" w:themeColor="text1"/>
          <w:sz w:val="27"/>
          <w:rtl/>
        </w:rPr>
        <w:t>2</w:t>
      </w:r>
      <w:r w:rsidRPr="00266AF8">
        <w:rPr>
          <w:rFonts w:hint="cs"/>
          <w:color w:val="000000" w:themeColor="text1"/>
          <w:sz w:val="27"/>
          <w:rtl/>
        </w:rPr>
        <w:t>ـ</w:t>
      </w:r>
      <w:r w:rsidRPr="00266AF8">
        <w:rPr>
          <w:color w:val="000000" w:themeColor="text1"/>
          <w:sz w:val="27"/>
          <w:rtl/>
        </w:rPr>
        <w:t xml:space="preserve"> </w:t>
      </w:r>
      <w:r w:rsidRPr="00266AF8">
        <w:rPr>
          <w:rFonts w:hint="cs"/>
          <w:color w:val="000000" w:themeColor="text1"/>
          <w:sz w:val="27"/>
          <w:rtl/>
        </w:rPr>
        <w:t>الزمان</w:t>
      </w:r>
      <w:r w:rsidRPr="00266AF8">
        <w:rPr>
          <w:color w:val="000000" w:themeColor="text1"/>
          <w:sz w:val="27"/>
          <w:rtl/>
        </w:rPr>
        <w:t xml:space="preserve"> </w:t>
      </w:r>
      <w:r w:rsidRPr="00266AF8">
        <w:rPr>
          <w:rFonts w:hint="cs"/>
          <w:color w:val="000000" w:themeColor="text1"/>
          <w:sz w:val="27"/>
          <w:rtl/>
        </w:rPr>
        <w:t>والمكان</w:t>
      </w:r>
      <w:r w:rsidRPr="00266AF8">
        <w:rPr>
          <w:color w:val="000000" w:themeColor="text1"/>
          <w:sz w:val="27"/>
          <w:rtl/>
        </w:rPr>
        <w:t xml:space="preserve">؛ </w:t>
      </w:r>
      <w:r w:rsidRPr="00266AF8">
        <w:rPr>
          <w:rFonts w:hint="cs"/>
          <w:color w:val="000000" w:themeColor="text1"/>
          <w:sz w:val="27"/>
          <w:rtl/>
        </w:rPr>
        <w:t>بسبب</w:t>
      </w:r>
      <w:r w:rsidRPr="00266AF8">
        <w:rPr>
          <w:color w:val="000000" w:themeColor="text1"/>
          <w:sz w:val="27"/>
          <w:rtl/>
        </w:rPr>
        <w:t xml:space="preserve"> </w:t>
      </w:r>
      <w:r w:rsidRPr="00266AF8">
        <w:rPr>
          <w:rFonts w:hint="cs"/>
          <w:color w:val="000000" w:themeColor="text1"/>
          <w:sz w:val="27"/>
          <w:rtl/>
        </w:rPr>
        <w:t>ضرورة</w:t>
      </w:r>
      <w:r w:rsidRPr="00266AF8">
        <w:rPr>
          <w:color w:val="000000" w:themeColor="text1"/>
          <w:sz w:val="27"/>
          <w:rtl/>
        </w:rPr>
        <w:t xml:space="preserve"> </w:t>
      </w:r>
      <w:r w:rsidRPr="00266AF8">
        <w:rPr>
          <w:rFonts w:hint="cs"/>
          <w:color w:val="000000" w:themeColor="text1"/>
          <w:sz w:val="27"/>
          <w:rtl/>
        </w:rPr>
        <w:t>التكامل</w:t>
      </w:r>
      <w:r w:rsidRPr="00266AF8">
        <w:rPr>
          <w:color w:val="000000" w:themeColor="text1"/>
          <w:sz w:val="27"/>
          <w:rtl/>
        </w:rPr>
        <w:t xml:space="preserve"> </w:t>
      </w:r>
      <w:r w:rsidRPr="00266AF8">
        <w:rPr>
          <w:rFonts w:hint="cs"/>
          <w:color w:val="000000" w:themeColor="text1"/>
          <w:sz w:val="27"/>
          <w:rtl/>
        </w:rPr>
        <w:t>المستمر</w:t>
      </w:r>
      <w:r w:rsidR="00310FD4"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للنظم</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اجتماعيّ</w:t>
      </w:r>
      <w:r w:rsidRPr="00266AF8">
        <w:rPr>
          <w:rFonts w:hint="cs"/>
          <w:color w:val="000000" w:themeColor="text1"/>
          <w:sz w:val="27"/>
          <w:rtl/>
        </w:rPr>
        <w:t>ة</w:t>
      </w:r>
      <w:r w:rsidRPr="00266AF8">
        <w:rPr>
          <w:color w:val="000000" w:themeColor="text1"/>
          <w:sz w:val="27"/>
          <w:rtl/>
        </w:rPr>
        <w:t xml:space="preserve">. </w:t>
      </w:r>
    </w:p>
    <w:p w:rsidR="00FA3E43" w:rsidRPr="00266AF8" w:rsidRDefault="00FA3E43" w:rsidP="000B0AF4">
      <w:pPr>
        <w:rPr>
          <w:color w:val="000000" w:themeColor="text1"/>
          <w:sz w:val="27"/>
          <w:rtl/>
        </w:rPr>
      </w:pPr>
      <w:r w:rsidRPr="00266AF8">
        <w:rPr>
          <w:color w:val="000000" w:themeColor="text1"/>
          <w:sz w:val="27"/>
          <w:rtl/>
        </w:rPr>
        <w:t>3</w:t>
      </w:r>
      <w:r w:rsidRPr="00266AF8">
        <w:rPr>
          <w:rFonts w:hint="cs"/>
          <w:color w:val="000000" w:themeColor="text1"/>
          <w:sz w:val="27"/>
          <w:rtl/>
        </w:rPr>
        <w:t>ـ</w:t>
      </w:r>
      <w:r w:rsidRPr="00266AF8">
        <w:rPr>
          <w:color w:val="000000" w:themeColor="text1"/>
          <w:sz w:val="27"/>
          <w:rtl/>
        </w:rPr>
        <w:t xml:space="preserve"> </w:t>
      </w:r>
      <w:r w:rsidRPr="00266AF8">
        <w:rPr>
          <w:rFonts w:hint="cs"/>
          <w:color w:val="000000" w:themeColor="text1"/>
          <w:sz w:val="27"/>
          <w:rtl/>
        </w:rPr>
        <w:t>الإرادة</w:t>
      </w:r>
      <w:r w:rsidRPr="00266AF8">
        <w:rPr>
          <w:color w:val="000000" w:themeColor="text1"/>
          <w:sz w:val="27"/>
          <w:rtl/>
        </w:rPr>
        <w:t xml:space="preserve"> </w:t>
      </w:r>
      <w:r w:rsidRPr="00266AF8">
        <w:rPr>
          <w:rFonts w:hint="cs"/>
          <w:color w:val="000000" w:themeColor="text1"/>
          <w:sz w:val="27"/>
          <w:rtl/>
        </w:rPr>
        <w:t>والوعي</w:t>
      </w:r>
      <w:r w:rsidRPr="00266AF8">
        <w:rPr>
          <w:color w:val="000000" w:themeColor="text1"/>
          <w:sz w:val="27"/>
          <w:rtl/>
        </w:rPr>
        <w:t xml:space="preserve">؛ </w:t>
      </w:r>
      <w:r w:rsidRPr="00266AF8">
        <w:rPr>
          <w:rFonts w:hint="cs"/>
          <w:color w:val="000000" w:themeColor="text1"/>
          <w:sz w:val="27"/>
          <w:rtl/>
        </w:rPr>
        <w:t>بسبب</w:t>
      </w:r>
      <w:r w:rsidRPr="00266AF8">
        <w:rPr>
          <w:color w:val="000000" w:themeColor="text1"/>
          <w:sz w:val="27"/>
          <w:rtl/>
        </w:rPr>
        <w:t xml:space="preserve"> </w:t>
      </w:r>
      <w:r w:rsidRPr="00266AF8">
        <w:rPr>
          <w:rFonts w:hint="cs"/>
          <w:color w:val="000000" w:themeColor="text1"/>
          <w:sz w:val="27"/>
          <w:rtl/>
        </w:rPr>
        <w:t>ضرورة</w:t>
      </w:r>
      <w:r w:rsidRPr="00266AF8">
        <w:rPr>
          <w:color w:val="000000" w:themeColor="text1"/>
          <w:sz w:val="27"/>
          <w:rtl/>
        </w:rPr>
        <w:t xml:space="preserve"> </w:t>
      </w:r>
      <w:r w:rsidRPr="00266AF8">
        <w:rPr>
          <w:rFonts w:hint="cs"/>
          <w:color w:val="000000" w:themeColor="text1"/>
          <w:sz w:val="27"/>
          <w:rtl/>
        </w:rPr>
        <w:t>إدارة</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صلاحيّ</w:t>
      </w:r>
      <w:r w:rsidRPr="00266AF8">
        <w:rPr>
          <w:rFonts w:hint="cs"/>
          <w:color w:val="000000" w:themeColor="text1"/>
          <w:sz w:val="27"/>
          <w:rtl/>
        </w:rPr>
        <w:t>ات</w:t>
      </w:r>
      <w:r w:rsidRPr="00266AF8">
        <w:rPr>
          <w:color w:val="000000" w:themeColor="text1"/>
          <w:sz w:val="27"/>
          <w:rtl/>
        </w:rPr>
        <w:t xml:space="preserve"> </w:t>
      </w:r>
      <w:r w:rsidRPr="00266AF8">
        <w:rPr>
          <w:rFonts w:hint="cs"/>
          <w:color w:val="000000" w:themeColor="text1"/>
          <w:sz w:val="27"/>
          <w:rtl/>
        </w:rPr>
        <w:t>والإرادات</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النظام</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اجتماعيّ</w:t>
      </w:r>
      <w:r w:rsidRPr="00266AF8">
        <w:rPr>
          <w:color w:val="000000" w:themeColor="text1"/>
          <w:sz w:val="27"/>
          <w:rtl/>
        </w:rPr>
        <w:t xml:space="preserve">. </w:t>
      </w:r>
    </w:p>
    <w:p w:rsidR="00FA3E43" w:rsidRPr="00266AF8" w:rsidRDefault="00FA3E43" w:rsidP="000B0AF4">
      <w:pPr>
        <w:rPr>
          <w:color w:val="000000" w:themeColor="text1"/>
          <w:sz w:val="27"/>
          <w:rtl/>
        </w:rPr>
      </w:pPr>
      <w:r w:rsidRPr="00266AF8">
        <w:rPr>
          <w:rFonts w:hint="cs"/>
          <w:color w:val="000000" w:themeColor="text1"/>
          <w:sz w:val="27"/>
          <w:rtl/>
        </w:rPr>
        <w:t>وتدير</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النظام</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اجتماعيّ</w:t>
      </w:r>
      <w:r w:rsidRPr="00266AF8">
        <w:rPr>
          <w:color w:val="000000" w:themeColor="text1"/>
          <w:sz w:val="27"/>
          <w:rtl/>
        </w:rPr>
        <w:t xml:space="preserve"> </w:t>
      </w:r>
      <w:r w:rsidRPr="00266AF8">
        <w:rPr>
          <w:rFonts w:hint="cs"/>
          <w:color w:val="000000" w:themeColor="text1"/>
          <w:sz w:val="27"/>
          <w:rtl/>
        </w:rPr>
        <w:t>بطريقة</w:t>
      </w:r>
      <w:r w:rsidRPr="00266AF8">
        <w:rPr>
          <w:color w:val="000000" w:themeColor="text1"/>
          <w:sz w:val="27"/>
          <w:rtl/>
        </w:rPr>
        <w:t xml:space="preserve"> </w:t>
      </w:r>
      <w:r w:rsidRPr="00266AF8">
        <w:rPr>
          <w:rFonts w:hint="cs"/>
          <w:color w:val="000000" w:themeColor="text1"/>
          <w:sz w:val="27"/>
          <w:rtl/>
        </w:rPr>
        <w:t>تؤد</w:t>
      </w:r>
      <w:r w:rsidR="00310FD4" w:rsidRPr="00266AF8">
        <w:rPr>
          <w:rFonts w:hint="cs"/>
          <w:color w:val="000000" w:themeColor="text1"/>
          <w:sz w:val="27"/>
          <w:rtl/>
        </w:rPr>
        <w:t>ّ</w:t>
      </w:r>
      <w:r w:rsidRPr="00266AF8">
        <w:rPr>
          <w:rFonts w:hint="cs"/>
          <w:color w:val="000000" w:themeColor="text1"/>
          <w:sz w:val="27"/>
          <w:rtl/>
        </w:rPr>
        <w:t>ي</w:t>
      </w:r>
      <w:r w:rsidRPr="00266AF8">
        <w:rPr>
          <w:color w:val="000000" w:themeColor="text1"/>
          <w:sz w:val="27"/>
          <w:rtl/>
        </w:rPr>
        <w:t xml:space="preserve"> </w:t>
      </w:r>
      <w:r w:rsidRPr="00266AF8">
        <w:rPr>
          <w:rFonts w:hint="cs"/>
          <w:color w:val="000000" w:themeColor="text1"/>
          <w:sz w:val="27"/>
          <w:rtl/>
        </w:rPr>
        <w:t>بالمجتمع</w:t>
      </w:r>
      <w:r w:rsidR="00987666" w:rsidRPr="00266AF8">
        <w:rPr>
          <w:color w:val="000000" w:themeColor="text1"/>
          <w:sz w:val="27"/>
          <w:rtl/>
        </w:rPr>
        <w:t xml:space="preserve"> إلى </w:t>
      </w:r>
      <w:r w:rsidRPr="00266AF8">
        <w:rPr>
          <w:rFonts w:hint="cs"/>
          <w:color w:val="000000" w:themeColor="text1"/>
          <w:sz w:val="27"/>
          <w:rtl/>
        </w:rPr>
        <w:t>الفساد</w:t>
      </w:r>
      <w:r w:rsidRPr="00266AF8">
        <w:rPr>
          <w:color w:val="000000" w:themeColor="text1"/>
          <w:sz w:val="27"/>
          <w:rtl/>
        </w:rPr>
        <w:t xml:space="preserve">، </w:t>
      </w:r>
      <w:r w:rsidRPr="00266AF8">
        <w:rPr>
          <w:rFonts w:hint="cs"/>
          <w:color w:val="000000" w:themeColor="text1"/>
          <w:sz w:val="27"/>
          <w:rtl/>
        </w:rPr>
        <w:t>وكأن</w:t>
      </w:r>
      <w:r w:rsidR="00310FD4"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أفراد</w:t>
      </w:r>
      <w:r w:rsidRPr="00266AF8">
        <w:rPr>
          <w:color w:val="000000" w:themeColor="text1"/>
          <w:sz w:val="27"/>
          <w:rtl/>
        </w:rPr>
        <w:t xml:space="preserve"> </w:t>
      </w:r>
      <w:r w:rsidRPr="00266AF8">
        <w:rPr>
          <w:rFonts w:hint="cs"/>
          <w:color w:val="000000" w:themeColor="text1"/>
          <w:sz w:val="27"/>
          <w:rtl/>
        </w:rPr>
        <w:t>المجتمع</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خيرة</w:t>
      </w:r>
      <w:r w:rsidRPr="00266AF8">
        <w:rPr>
          <w:color w:val="000000" w:themeColor="text1"/>
          <w:sz w:val="27"/>
          <w:rtl/>
        </w:rPr>
        <w:t xml:space="preserve"> </w:t>
      </w:r>
      <w:r w:rsidRPr="00266AF8">
        <w:rPr>
          <w:rFonts w:hint="cs"/>
          <w:color w:val="000000" w:themeColor="text1"/>
          <w:sz w:val="27"/>
          <w:rtl/>
        </w:rPr>
        <w:t>لهم</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أمرهم</w:t>
      </w:r>
      <w:r w:rsidR="00310FD4"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تدير</w:t>
      </w:r>
      <w:r w:rsidRPr="00266AF8">
        <w:rPr>
          <w:color w:val="000000" w:themeColor="text1"/>
          <w:sz w:val="27"/>
          <w:rtl/>
        </w:rPr>
        <w:t xml:space="preserve"> </w:t>
      </w:r>
      <w:r w:rsidRPr="00266AF8">
        <w:rPr>
          <w:rFonts w:hint="cs"/>
          <w:color w:val="000000" w:themeColor="text1"/>
          <w:sz w:val="27"/>
          <w:rtl/>
        </w:rPr>
        <w:t>دف</w:t>
      </w:r>
      <w:r w:rsidR="00310FD4" w:rsidRPr="00266AF8">
        <w:rPr>
          <w:rFonts w:hint="cs"/>
          <w:color w:val="000000" w:themeColor="text1"/>
          <w:sz w:val="27"/>
          <w:rtl/>
        </w:rPr>
        <w:t>ّ</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الإرادات</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فوق</w:t>
      </w:r>
      <w:r w:rsidRPr="00266AF8">
        <w:rPr>
          <w:color w:val="000000" w:themeColor="text1"/>
          <w:sz w:val="27"/>
          <w:rtl/>
        </w:rPr>
        <w:t xml:space="preserve">. </w:t>
      </w:r>
      <w:r w:rsidRPr="00266AF8">
        <w:rPr>
          <w:rFonts w:hint="cs"/>
          <w:color w:val="000000" w:themeColor="text1"/>
          <w:sz w:val="27"/>
          <w:rtl/>
        </w:rPr>
        <w:t>ومن</w:t>
      </w:r>
      <w:r w:rsidRPr="00266AF8">
        <w:rPr>
          <w:color w:val="000000" w:themeColor="text1"/>
          <w:sz w:val="27"/>
          <w:rtl/>
        </w:rPr>
        <w:t xml:space="preserve"> </w:t>
      </w:r>
      <w:r w:rsidRPr="00266AF8">
        <w:rPr>
          <w:rFonts w:hint="cs"/>
          <w:color w:val="000000" w:themeColor="text1"/>
          <w:sz w:val="27"/>
          <w:rtl/>
        </w:rPr>
        <w:t>هنا</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Pr="00266AF8">
        <w:rPr>
          <w:rFonts w:hint="cs"/>
          <w:color w:val="000000" w:themeColor="text1"/>
          <w:sz w:val="27"/>
          <w:rtl/>
        </w:rPr>
        <w:t>علينا</w:t>
      </w:r>
      <w:r w:rsidRPr="00266AF8">
        <w:rPr>
          <w:color w:val="000000" w:themeColor="text1"/>
          <w:sz w:val="27"/>
          <w:rtl/>
        </w:rPr>
        <w:t xml:space="preserve"> </w:t>
      </w:r>
      <w:r w:rsidRPr="00266AF8">
        <w:rPr>
          <w:rFonts w:hint="cs"/>
          <w:color w:val="000000" w:themeColor="text1"/>
          <w:sz w:val="27"/>
          <w:rtl/>
        </w:rPr>
        <w:t>بدايةً</w:t>
      </w:r>
      <w:r w:rsidRPr="00266AF8">
        <w:rPr>
          <w:color w:val="000000" w:themeColor="text1"/>
          <w:sz w:val="27"/>
          <w:rtl/>
        </w:rPr>
        <w:t xml:space="preserve"> </w:t>
      </w:r>
      <w:r w:rsidR="00310FD4"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نحد</w:t>
      </w:r>
      <w:r w:rsidR="00310FD4" w:rsidRPr="00266AF8">
        <w:rPr>
          <w:rFonts w:hint="cs"/>
          <w:color w:val="000000" w:themeColor="text1"/>
          <w:sz w:val="27"/>
          <w:rtl/>
        </w:rPr>
        <w:t>ِّ</w:t>
      </w:r>
      <w:r w:rsidRPr="00266AF8">
        <w:rPr>
          <w:rFonts w:hint="cs"/>
          <w:color w:val="000000" w:themeColor="text1"/>
          <w:sz w:val="27"/>
          <w:rtl/>
        </w:rPr>
        <w:t>د</w:t>
      </w:r>
      <w:r w:rsidRPr="00266AF8">
        <w:rPr>
          <w:color w:val="000000" w:themeColor="text1"/>
          <w:sz w:val="27"/>
          <w:rtl/>
        </w:rPr>
        <w:t xml:space="preserve"> </w:t>
      </w:r>
      <w:r w:rsidRPr="00266AF8">
        <w:rPr>
          <w:rFonts w:hint="cs"/>
          <w:color w:val="000000" w:themeColor="text1"/>
          <w:sz w:val="27"/>
          <w:rtl/>
        </w:rPr>
        <w:t>مصير</w:t>
      </w:r>
      <w:r w:rsidRPr="00266AF8">
        <w:rPr>
          <w:color w:val="000000" w:themeColor="text1"/>
          <w:sz w:val="27"/>
          <w:rtl/>
        </w:rPr>
        <w:t xml:space="preserve"> </w:t>
      </w:r>
      <w:r w:rsidRPr="00266AF8">
        <w:rPr>
          <w:rFonts w:hint="cs"/>
          <w:color w:val="000000" w:themeColor="text1"/>
          <w:sz w:val="27"/>
          <w:rtl/>
        </w:rPr>
        <w:t>الإرادة</w:t>
      </w:r>
      <w:r w:rsidRPr="00266AF8">
        <w:rPr>
          <w:color w:val="000000" w:themeColor="text1"/>
          <w:sz w:val="27"/>
          <w:rtl/>
        </w:rPr>
        <w:t xml:space="preserve"> </w:t>
      </w:r>
      <w:r w:rsidRPr="00266AF8">
        <w:rPr>
          <w:rFonts w:hint="cs"/>
          <w:color w:val="000000" w:themeColor="text1"/>
          <w:sz w:val="27"/>
          <w:rtl/>
        </w:rPr>
        <w:t>والاختيار</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الفلسفة</w:t>
      </w:r>
      <w:r w:rsidR="00310FD4"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لكي</w:t>
      </w:r>
      <w:r w:rsidRPr="00266AF8">
        <w:rPr>
          <w:color w:val="000000" w:themeColor="text1"/>
          <w:sz w:val="27"/>
          <w:rtl/>
        </w:rPr>
        <w:t xml:space="preserve"> </w:t>
      </w:r>
      <w:r w:rsidRPr="00266AF8">
        <w:rPr>
          <w:rFonts w:hint="cs"/>
          <w:color w:val="000000" w:themeColor="text1"/>
          <w:sz w:val="27"/>
          <w:rtl/>
        </w:rPr>
        <w:t>نستفيد</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هذا</w:t>
      </w:r>
      <w:r w:rsidRPr="00266AF8">
        <w:rPr>
          <w:color w:val="000000" w:themeColor="text1"/>
          <w:sz w:val="27"/>
          <w:rtl/>
        </w:rPr>
        <w:t xml:space="preserve"> </w:t>
      </w:r>
      <w:r w:rsidRPr="00266AF8">
        <w:rPr>
          <w:rFonts w:hint="cs"/>
          <w:color w:val="000000" w:themeColor="text1"/>
          <w:sz w:val="27"/>
          <w:rtl/>
        </w:rPr>
        <w:t>البحث</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موضوع</w:t>
      </w:r>
      <w:r w:rsidRPr="00266AF8">
        <w:rPr>
          <w:color w:val="000000" w:themeColor="text1"/>
          <w:sz w:val="27"/>
          <w:rtl/>
        </w:rPr>
        <w:t xml:space="preserve"> </w:t>
      </w:r>
      <w:r w:rsidRPr="00266AF8">
        <w:rPr>
          <w:rFonts w:hint="cs"/>
          <w:color w:val="000000" w:themeColor="text1"/>
          <w:sz w:val="27"/>
          <w:rtl/>
        </w:rPr>
        <w:t>إدارتها</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قبل</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p>
    <w:p w:rsidR="00FA3E43" w:rsidRPr="00266AF8" w:rsidRDefault="00FA3E43" w:rsidP="000B0AF4">
      <w:pPr>
        <w:rPr>
          <w:color w:val="000000" w:themeColor="text1"/>
          <w:sz w:val="27"/>
          <w:rtl/>
        </w:rPr>
      </w:pPr>
    </w:p>
    <w:p w:rsidR="00FA3E43" w:rsidRPr="00266AF8" w:rsidRDefault="00FA3E43" w:rsidP="00647CE4">
      <w:pPr>
        <w:pStyle w:val="Heading3"/>
        <w:rPr>
          <w:color w:val="000000" w:themeColor="text1"/>
          <w:rtl/>
        </w:rPr>
      </w:pPr>
      <w:r w:rsidRPr="00266AF8">
        <w:rPr>
          <w:rFonts w:hint="cs"/>
          <w:color w:val="000000" w:themeColor="text1"/>
          <w:rtl/>
        </w:rPr>
        <w:t>أصالة</w:t>
      </w:r>
      <w:r w:rsidRPr="00266AF8">
        <w:rPr>
          <w:color w:val="000000" w:themeColor="text1"/>
          <w:rtl/>
        </w:rPr>
        <w:t xml:space="preserve"> </w:t>
      </w:r>
      <w:r w:rsidRPr="00266AF8">
        <w:rPr>
          <w:rFonts w:hint="cs"/>
          <w:color w:val="000000" w:themeColor="text1"/>
          <w:rtl/>
        </w:rPr>
        <w:t>الفاعلي</w:t>
      </w:r>
      <w:r w:rsidR="00310FD4" w:rsidRPr="00266AF8">
        <w:rPr>
          <w:rFonts w:hint="cs"/>
          <w:color w:val="000000" w:themeColor="text1"/>
          <w:rtl/>
        </w:rPr>
        <w:t>ّ</w:t>
      </w:r>
      <w:r w:rsidRPr="00266AF8">
        <w:rPr>
          <w:rFonts w:hint="cs"/>
          <w:color w:val="000000" w:themeColor="text1"/>
          <w:rtl/>
        </w:rPr>
        <w:t>ة</w:t>
      </w:r>
      <w:r w:rsidR="00647CE4" w:rsidRPr="00266AF8">
        <w:rPr>
          <w:rFonts w:hint="cs"/>
          <w:color w:val="000000" w:themeColor="text1"/>
          <w:rtl/>
          <w:lang w:val="en-US"/>
        </w:rPr>
        <w:t xml:space="preserve"> ــــــ</w:t>
      </w:r>
      <w:r w:rsidRPr="00266AF8">
        <w:rPr>
          <w:color w:val="000000" w:themeColor="text1"/>
          <w:rtl/>
        </w:rPr>
        <w:t xml:space="preserve"> </w:t>
      </w:r>
    </w:p>
    <w:p w:rsidR="00FA3E43" w:rsidRPr="00266AF8" w:rsidRDefault="00FA3E43" w:rsidP="000B0AF4">
      <w:pPr>
        <w:rPr>
          <w:color w:val="000000" w:themeColor="text1"/>
          <w:sz w:val="27"/>
          <w:rtl/>
        </w:rPr>
      </w:pPr>
      <w:r w:rsidRPr="00266AF8">
        <w:rPr>
          <w:rFonts w:hint="cs"/>
          <w:color w:val="000000" w:themeColor="text1"/>
          <w:sz w:val="27"/>
          <w:rtl/>
        </w:rPr>
        <w:t>تؤمن</w:t>
      </w:r>
      <w:r w:rsidRPr="00266AF8">
        <w:rPr>
          <w:color w:val="000000" w:themeColor="text1"/>
          <w:sz w:val="27"/>
          <w:rtl/>
        </w:rPr>
        <w:t xml:space="preserve"> </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بما</w:t>
      </w:r>
      <w:r w:rsidRPr="00266AF8">
        <w:rPr>
          <w:color w:val="000000" w:themeColor="text1"/>
          <w:sz w:val="27"/>
          <w:rtl/>
        </w:rPr>
        <w:t xml:space="preserve"> </w:t>
      </w:r>
      <w:r w:rsidRPr="00266AF8">
        <w:rPr>
          <w:rFonts w:hint="cs"/>
          <w:color w:val="000000" w:themeColor="text1"/>
          <w:sz w:val="27"/>
          <w:rtl/>
        </w:rPr>
        <w:t>يلي</w:t>
      </w:r>
      <w:r w:rsidRPr="00266AF8">
        <w:rPr>
          <w:color w:val="000000" w:themeColor="text1"/>
          <w:sz w:val="27"/>
          <w:rtl/>
        </w:rPr>
        <w:t xml:space="preserve">: </w:t>
      </w:r>
      <w:r w:rsidRPr="00266AF8">
        <w:rPr>
          <w:rFonts w:hint="cs"/>
          <w:color w:val="000000" w:themeColor="text1"/>
          <w:sz w:val="27"/>
          <w:rtl/>
        </w:rPr>
        <w:t>بما</w:t>
      </w:r>
      <w:r w:rsidRPr="00266AF8">
        <w:rPr>
          <w:color w:val="000000" w:themeColor="text1"/>
          <w:sz w:val="27"/>
          <w:rtl/>
        </w:rPr>
        <w:t xml:space="preserve"> </w:t>
      </w:r>
      <w:r w:rsidR="00A837DF"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المتغي</w:t>
      </w:r>
      <w:r w:rsidR="00A837DF" w:rsidRPr="00266AF8">
        <w:rPr>
          <w:rFonts w:hint="cs"/>
          <w:color w:val="000000" w:themeColor="text1"/>
          <w:sz w:val="27"/>
          <w:rtl/>
        </w:rPr>
        <w:t>ِّ</w:t>
      </w:r>
      <w:r w:rsidRPr="00266AF8">
        <w:rPr>
          <w:rFonts w:hint="cs"/>
          <w:color w:val="000000" w:themeColor="text1"/>
          <w:sz w:val="27"/>
          <w:rtl/>
        </w:rPr>
        <w:t>رات</w:t>
      </w:r>
      <w:r w:rsidRPr="00266AF8">
        <w:rPr>
          <w:color w:val="000000" w:themeColor="text1"/>
          <w:sz w:val="27"/>
          <w:rtl/>
        </w:rPr>
        <w:t xml:space="preserve"> </w:t>
      </w:r>
      <w:r w:rsidRPr="00266AF8">
        <w:rPr>
          <w:rFonts w:hint="cs"/>
          <w:color w:val="000000" w:themeColor="text1"/>
          <w:sz w:val="27"/>
          <w:rtl/>
        </w:rPr>
        <w:t>الثلاثة</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cs"/>
          <w:color w:val="000000" w:themeColor="text1"/>
          <w:sz w:val="27"/>
          <w:rtl/>
        </w:rPr>
        <w:t>أركان</w:t>
      </w:r>
      <w:r w:rsidRPr="00266AF8">
        <w:rPr>
          <w:color w:val="000000" w:themeColor="text1"/>
          <w:sz w:val="27"/>
          <w:rtl/>
        </w:rPr>
        <w:t xml:space="preserve"> </w:t>
      </w:r>
      <w:r w:rsidRPr="00266AF8">
        <w:rPr>
          <w:rFonts w:hint="cs"/>
          <w:color w:val="000000" w:themeColor="text1"/>
          <w:sz w:val="27"/>
          <w:rtl/>
        </w:rPr>
        <w:t>الفلسفة</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00A837DF"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تكون</w:t>
      </w:r>
      <w:r w:rsidRPr="00266AF8">
        <w:rPr>
          <w:color w:val="000000" w:themeColor="text1"/>
          <w:sz w:val="27"/>
          <w:rtl/>
        </w:rPr>
        <w:t xml:space="preserve"> </w:t>
      </w:r>
      <w:r w:rsidRPr="00266AF8">
        <w:rPr>
          <w:rFonts w:hint="cs"/>
          <w:color w:val="000000" w:themeColor="text1"/>
          <w:sz w:val="27"/>
          <w:rtl/>
        </w:rPr>
        <w:t>مبنية</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محور</w:t>
      </w:r>
      <w:r w:rsidRPr="00266AF8">
        <w:rPr>
          <w:color w:val="000000" w:themeColor="text1"/>
          <w:sz w:val="27"/>
          <w:rtl/>
        </w:rPr>
        <w:t xml:space="preserve"> </w:t>
      </w:r>
      <w:r w:rsidRPr="00266AF8">
        <w:rPr>
          <w:rFonts w:hint="cs"/>
          <w:color w:val="000000" w:themeColor="text1"/>
          <w:sz w:val="27"/>
          <w:rtl/>
        </w:rPr>
        <w:t>واحد</w:t>
      </w:r>
      <w:r w:rsidRPr="00266AF8">
        <w:rPr>
          <w:color w:val="000000" w:themeColor="text1"/>
          <w:sz w:val="27"/>
          <w:rtl/>
        </w:rPr>
        <w:t xml:space="preserve">، </w:t>
      </w:r>
      <w:r w:rsidRPr="00266AF8">
        <w:rPr>
          <w:rFonts w:hint="cs"/>
          <w:color w:val="000000" w:themeColor="text1"/>
          <w:sz w:val="27"/>
          <w:rtl/>
        </w:rPr>
        <w:t>ويجب</w:t>
      </w:r>
      <w:r w:rsidRPr="00266AF8">
        <w:rPr>
          <w:color w:val="000000" w:themeColor="text1"/>
          <w:sz w:val="27"/>
          <w:rtl/>
        </w:rPr>
        <w:t xml:space="preserve"> </w:t>
      </w:r>
      <w:r w:rsidR="00A837DF"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تكون</w:t>
      </w:r>
      <w:r w:rsidRPr="00266AF8">
        <w:rPr>
          <w:color w:val="000000" w:themeColor="text1"/>
          <w:sz w:val="27"/>
          <w:rtl/>
        </w:rPr>
        <w:t xml:space="preserve"> </w:t>
      </w:r>
      <w:r w:rsidRPr="00266AF8">
        <w:rPr>
          <w:rFonts w:hint="cs"/>
          <w:color w:val="000000" w:themeColor="text1"/>
          <w:sz w:val="27"/>
          <w:rtl/>
        </w:rPr>
        <w:t>لدينا</w:t>
      </w:r>
      <w:r w:rsidRPr="00266AF8">
        <w:rPr>
          <w:color w:val="000000" w:themeColor="text1"/>
          <w:sz w:val="27"/>
          <w:rtl/>
        </w:rPr>
        <w:t xml:space="preserve"> </w:t>
      </w:r>
      <w:r w:rsidRPr="00266AF8">
        <w:rPr>
          <w:rFonts w:hint="cs"/>
          <w:color w:val="000000" w:themeColor="text1"/>
          <w:sz w:val="27"/>
          <w:rtl/>
        </w:rPr>
        <w:t>قاعدةً</w:t>
      </w:r>
      <w:r w:rsidRPr="00266AF8">
        <w:rPr>
          <w:color w:val="000000" w:themeColor="text1"/>
          <w:sz w:val="27"/>
          <w:rtl/>
        </w:rPr>
        <w:t xml:space="preserve"> </w:t>
      </w:r>
      <w:r w:rsidR="00501C6B" w:rsidRPr="00266AF8">
        <w:rPr>
          <w:rFonts w:hint="cs"/>
          <w:color w:val="000000" w:themeColor="text1"/>
          <w:sz w:val="27"/>
          <w:rtl/>
        </w:rPr>
        <w:t>أساسيّ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نقوم</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أساسها</w:t>
      </w:r>
      <w:r w:rsidRPr="00266AF8">
        <w:rPr>
          <w:color w:val="000000" w:themeColor="text1"/>
          <w:sz w:val="27"/>
          <w:rtl/>
        </w:rPr>
        <w:t xml:space="preserve"> </w:t>
      </w:r>
      <w:r w:rsidRPr="00266AF8">
        <w:rPr>
          <w:rFonts w:hint="cs"/>
          <w:color w:val="000000" w:themeColor="text1"/>
          <w:sz w:val="27"/>
          <w:rtl/>
        </w:rPr>
        <w:t>بدفع</w:t>
      </w:r>
      <w:r w:rsidRPr="00266AF8">
        <w:rPr>
          <w:color w:val="000000" w:themeColor="text1"/>
          <w:sz w:val="27"/>
          <w:rtl/>
        </w:rPr>
        <w:t xml:space="preserve"> </w:t>
      </w: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المواضيع</w:t>
      </w:r>
      <w:r w:rsidRPr="00266AF8">
        <w:rPr>
          <w:color w:val="000000" w:themeColor="text1"/>
          <w:sz w:val="27"/>
          <w:rtl/>
        </w:rPr>
        <w:t xml:space="preserve"> </w:t>
      </w:r>
      <w:r w:rsidRPr="00266AF8">
        <w:rPr>
          <w:rFonts w:hint="cs"/>
          <w:color w:val="000000" w:themeColor="text1"/>
          <w:sz w:val="27"/>
          <w:rtl/>
        </w:rPr>
        <w:t>الثلاثة</w:t>
      </w:r>
      <w:r w:rsidR="00987666" w:rsidRPr="00266AF8">
        <w:rPr>
          <w:color w:val="000000" w:themeColor="text1"/>
          <w:sz w:val="27"/>
          <w:rtl/>
        </w:rPr>
        <w:t xml:space="preserve"> إلى </w:t>
      </w:r>
      <w:r w:rsidRPr="00266AF8">
        <w:rPr>
          <w:rFonts w:hint="cs"/>
          <w:color w:val="000000" w:themeColor="text1"/>
          <w:sz w:val="27"/>
          <w:rtl/>
        </w:rPr>
        <w:t>الأمام</w:t>
      </w:r>
      <w:r w:rsidRPr="00266AF8">
        <w:rPr>
          <w:color w:val="000000" w:themeColor="text1"/>
          <w:sz w:val="27"/>
          <w:rtl/>
        </w:rPr>
        <w:t xml:space="preserve">. </w:t>
      </w:r>
      <w:r w:rsidRPr="00266AF8">
        <w:rPr>
          <w:rFonts w:hint="cs"/>
          <w:color w:val="000000" w:themeColor="text1"/>
          <w:sz w:val="27"/>
          <w:rtl/>
        </w:rPr>
        <w:t>فالقاعدة</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أساسيّ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لفلسفة</w:t>
      </w:r>
      <w:r w:rsidRPr="00266AF8">
        <w:rPr>
          <w:color w:val="000000" w:themeColor="text1"/>
          <w:sz w:val="27"/>
          <w:rtl/>
        </w:rPr>
        <w:t xml:space="preserve"> </w:t>
      </w:r>
      <w:r w:rsidRPr="00266AF8">
        <w:rPr>
          <w:rFonts w:hint="cs"/>
          <w:color w:val="000000" w:themeColor="text1"/>
          <w:sz w:val="27"/>
          <w:rtl/>
        </w:rPr>
        <w:lastRenderedPageBreak/>
        <w:t>الملا</w:t>
      </w:r>
      <w:r w:rsidRPr="00266AF8">
        <w:rPr>
          <w:color w:val="000000" w:themeColor="text1"/>
          <w:sz w:val="27"/>
          <w:rtl/>
        </w:rPr>
        <w:t xml:space="preserve"> </w:t>
      </w:r>
      <w:r w:rsidRPr="00266AF8">
        <w:rPr>
          <w:rFonts w:hint="cs"/>
          <w:color w:val="000000" w:themeColor="text1"/>
          <w:sz w:val="27"/>
          <w:rtl/>
        </w:rPr>
        <w:t>صدرا</w:t>
      </w:r>
      <w:r w:rsidRPr="00266AF8">
        <w:rPr>
          <w:color w:val="000000" w:themeColor="text1"/>
          <w:sz w:val="27"/>
          <w:rtl/>
        </w:rPr>
        <w:t xml:space="preserve"> </w:t>
      </w:r>
      <w:r w:rsidRPr="00266AF8">
        <w:rPr>
          <w:rFonts w:hint="cs"/>
          <w:color w:val="000000" w:themeColor="text1"/>
          <w:sz w:val="27"/>
          <w:rtl/>
        </w:rPr>
        <w:t>وشيخ</w:t>
      </w:r>
      <w:r w:rsidRPr="00266AF8">
        <w:rPr>
          <w:color w:val="000000" w:themeColor="text1"/>
          <w:sz w:val="27"/>
          <w:rtl/>
        </w:rPr>
        <w:t xml:space="preserve"> </w:t>
      </w:r>
      <w:r w:rsidRPr="00266AF8">
        <w:rPr>
          <w:rFonts w:hint="cs"/>
          <w:color w:val="000000" w:themeColor="text1"/>
          <w:sz w:val="27"/>
          <w:rtl/>
        </w:rPr>
        <w:t>الإشراق</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cs"/>
          <w:color w:val="000000" w:themeColor="text1"/>
          <w:sz w:val="27"/>
          <w:rtl/>
        </w:rPr>
        <w:t>أصالة</w:t>
      </w:r>
      <w:r w:rsidRPr="00266AF8">
        <w:rPr>
          <w:color w:val="000000" w:themeColor="text1"/>
          <w:sz w:val="27"/>
          <w:rtl/>
        </w:rPr>
        <w:t xml:space="preserve"> </w:t>
      </w:r>
      <w:r w:rsidRPr="00266AF8">
        <w:rPr>
          <w:rFonts w:hint="cs"/>
          <w:color w:val="000000" w:themeColor="text1"/>
          <w:sz w:val="27"/>
          <w:rtl/>
        </w:rPr>
        <w:t>الوجود</w:t>
      </w:r>
      <w:r w:rsidRPr="00266AF8">
        <w:rPr>
          <w:color w:val="000000" w:themeColor="text1"/>
          <w:sz w:val="27"/>
          <w:rtl/>
        </w:rPr>
        <w:t xml:space="preserve"> </w:t>
      </w:r>
      <w:r w:rsidRPr="00266AF8">
        <w:rPr>
          <w:rFonts w:hint="cs"/>
          <w:color w:val="000000" w:themeColor="text1"/>
          <w:sz w:val="27"/>
          <w:rtl/>
        </w:rPr>
        <w:t>وأصالة</w:t>
      </w:r>
      <w:r w:rsidRPr="00266AF8">
        <w:rPr>
          <w:color w:val="000000" w:themeColor="text1"/>
          <w:sz w:val="27"/>
          <w:rtl/>
        </w:rPr>
        <w:t xml:space="preserve"> </w:t>
      </w:r>
      <w:r w:rsidRPr="00266AF8">
        <w:rPr>
          <w:rFonts w:hint="cs"/>
          <w:color w:val="000000" w:themeColor="text1"/>
          <w:sz w:val="27"/>
          <w:rtl/>
        </w:rPr>
        <w:t>الماهية</w:t>
      </w:r>
      <w:r w:rsidRPr="00266AF8">
        <w:rPr>
          <w:color w:val="000000" w:themeColor="text1"/>
          <w:sz w:val="27"/>
          <w:rtl/>
        </w:rPr>
        <w:t xml:space="preserve">، </w:t>
      </w:r>
      <w:r w:rsidRPr="00266AF8">
        <w:rPr>
          <w:rFonts w:hint="cs"/>
          <w:color w:val="000000" w:themeColor="text1"/>
          <w:sz w:val="27"/>
          <w:rtl/>
        </w:rPr>
        <w:t>ولكن</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ليس</w:t>
      </w:r>
      <w:r w:rsidRPr="00266AF8">
        <w:rPr>
          <w:color w:val="000000" w:themeColor="text1"/>
          <w:sz w:val="27"/>
          <w:rtl/>
        </w:rPr>
        <w:t xml:space="preserve"> </w:t>
      </w:r>
      <w:r w:rsidRPr="00266AF8">
        <w:rPr>
          <w:rFonts w:hint="cs"/>
          <w:color w:val="000000" w:themeColor="text1"/>
          <w:sz w:val="27"/>
          <w:rtl/>
        </w:rPr>
        <w:t>بمقدور</w:t>
      </w:r>
      <w:r w:rsidRPr="00266AF8">
        <w:rPr>
          <w:color w:val="000000" w:themeColor="text1"/>
          <w:sz w:val="27"/>
          <w:rtl/>
        </w:rPr>
        <w:t xml:space="preserve"> </w:t>
      </w:r>
      <w:r w:rsidRPr="00266AF8">
        <w:rPr>
          <w:rFonts w:hint="cs"/>
          <w:color w:val="000000" w:themeColor="text1"/>
          <w:sz w:val="27"/>
          <w:rtl/>
        </w:rPr>
        <w:t>الاثنين</w:t>
      </w:r>
      <w:r w:rsidRPr="00266AF8">
        <w:rPr>
          <w:color w:val="000000" w:themeColor="text1"/>
          <w:sz w:val="27"/>
          <w:rtl/>
        </w:rPr>
        <w:t xml:space="preserve"> </w:t>
      </w:r>
      <w:r w:rsidRPr="00266AF8">
        <w:rPr>
          <w:rFonts w:hint="cs"/>
          <w:color w:val="000000" w:themeColor="text1"/>
          <w:sz w:val="27"/>
          <w:rtl/>
        </w:rPr>
        <w:t>إيصالنا</w:t>
      </w:r>
      <w:r w:rsidR="00987666" w:rsidRPr="00266AF8">
        <w:rPr>
          <w:color w:val="000000" w:themeColor="text1"/>
          <w:sz w:val="27"/>
          <w:rtl/>
        </w:rPr>
        <w:t xml:space="preserve"> إلى </w:t>
      </w:r>
      <w:r w:rsidRPr="00266AF8">
        <w:rPr>
          <w:rFonts w:hint="cs"/>
          <w:color w:val="000000" w:themeColor="text1"/>
          <w:sz w:val="27"/>
          <w:rtl/>
        </w:rPr>
        <w:t>مرحلة</w:t>
      </w:r>
      <w:r w:rsidRPr="00266AF8">
        <w:rPr>
          <w:color w:val="000000" w:themeColor="text1"/>
          <w:sz w:val="27"/>
          <w:rtl/>
        </w:rPr>
        <w:t xml:space="preserve"> </w:t>
      </w:r>
      <w:r w:rsidRPr="00266AF8">
        <w:rPr>
          <w:rFonts w:hint="cs"/>
          <w:color w:val="000000" w:themeColor="text1"/>
          <w:sz w:val="27"/>
          <w:rtl/>
        </w:rPr>
        <w:t>الفلسفة</w:t>
      </w:r>
      <w:r w:rsidRPr="00266AF8">
        <w:rPr>
          <w:color w:val="000000" w:themeColor="text1"/>
          <w:sz w:val="27"/>
          <w:rtl/>
        </w:rPr>
        <w:t xml:space="preserve"> </w:t>
      </w:r>
      <w:r w:rsidRPr="00266AF8">
        <w:rPr>
          <w:rFonts w:hint="cs"/>
          <w:color w:val="000000" w:themeColor="text1"/>
          <w:sz w:val="27"/>
          <w:rtl/>
        </w:rPr>
        <w:t>والعمل</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ومن</w:t>
      </w:r>
      <w:r w:rsidRPr="00266AF8">
        <w:rPr>
          <w:color w:val="000000" w:themeColor="text1"/>
          <w:sz w:val="27"/>
          <w:rtl/>
        </w:rPr>
        <w:t xml:space="preserve"> </w:t>
      </w:r>
      <w:r w:rsidRPr="00266AF8">
        <w:rPr>
          <w:rFonts w:hint="cs"/>
          <w:color w:val="000000" w:themeColor="text1"/>
          <w:sz w:val="27"/>
          <w:rtl/>
        </w:rPr>
        <w:t>هنا</w:t>
      </w:r>
      <w:r w:rsidRPr="00266AF8">
        <w:rPr>
          <w:color w:val="000000" w:themeColor="text1"/>
          <w:sz w:val="27"/>
          <w:rtl/>
        </w:rPr>
        <w:t xml:space="preserve"> </w:t>
      </w:r>
      <w:r w:rsidRPr="00266AF8">
        <w:rPr>
          <w:rFonts w:hint="cs"/>
          <w:color w:val="000000" w:themeColor="text1"/>
          <w:sz w:val="27"/>
          <w:rtl/>
        </w:rPr>
        <w:t>لابد</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تعريف</w:t>
      </w:r>
      <w:r w:rsidRPr="00266AF8">
        <w:rPr>
          <w:color w:val="000000" w:themeColor="text1"/>
          <w:sz w:val="27"/>
          <w:rtl/>
        </w:rPr>
        <w:t xml:space="preserve"> </w:t>
      </w:r>
      <w:r w:rsidRPr="00266AF8">
        <w:rPr>
          <w:rFonts w:hint="cs"/>
          <w:color w:val="000000" w:themeColor="text1"/>
          <w:sz w:val="27"/>
          <w:rtl/>
        </w:rPr>
        <w:t>قاعدة</w:t>
      </w:r>
      <w:r w:rsidRPr="00266AF8">
        <w:rPr>
          <w:color w:val="000000" w:themeColor="text1"/>
          <w:sz w:val="27"/>
          <w:rtl/>
        </w:rPr>
        <w:t xml:space="preserve"> </w:t>
      </w:r>
      <w:r w:rsidRPr="00266AF8">
        <w:rPr>
          <w:rFonts w:hint="cs"/>
          <w:color w:val="000000" w:themeColor="text1"/>
          <w:sz w:val="27"/>
          <w:rtl/>
        </w:rPr>
        <w:t>جديدة</w:t>
      </w:r>
      <w:r w:rsidRPr="00266AF8">
        <w:rPr>
          <w:color w:val="000000" w:themeColor="text1"/>
          <w:sz w:val="27"/>
          <w:rtl/>
        </w:rPr>
        <w:t xml:space="preserve">. </w:t>
      </w:r>
    </w:p>
    <w:p w:rsidR="00FA3E43" w:rsidRPr="00266AF8" w:rsidRDefault="00FA3E43" w:rsidP="000B0AF4">
      <w:pPr>
        <w:rPr>
          <w:color w:val="000000" w:themeColor="text1"/>
          <w:sz w:val="27"/>
          <w:rtl/>
        </w:rPr>
      </w:pPr>
      <w:r w:rsidRPr="00266AF8">
        <w:rPr>
          <w:rFonts w:hint="cs"/>
          <w:color w:val="000000" w:themeColor="text1"/>
          <w:sz w:val="27"/>
          <w:rtl/>
        </w:rPr>
        <w:t>القاعدة</w:t>
      </w:r>
      <w:r w:rsidRPr="00266AF8">
        <w:rPr>
          <w:color w:val="000000" w:themeColor="text1"/>
          <w:sz w:val="27"/>
          <w:rtl/>
        </w:rPr>
        <w:t xml:space="preserve"> </w:t>
      </w:r>
      <w:r w:rsidRPr="00266AF8">
        <w:rPr>
          <w:rFonts w:hint="cs"/>
          <w:color w:val="000000" w:themeColor="text1"/>
          <w:sz w:val="27"/>
          <w:rtl/>
        </w:rPr>
        <w:t>التي</w:t>
      </w:r>
      <w:r w:rsidRPr="00266AF8">
        <w:rPr>
          <w:color w:val="000000" w:themeColor="text1"/>
          <w:sz w:val="27"/>
          <w:rtl/>
        </w:rPr>
        <w:t xml:space="preserve"> </w:t>
      </w:r>
      <w:r w:rsidRPr="00266AF8">
        <w:rPr>
          <w:rFonts w:hint="cs"/>
          <w:color w:val="000000" w:themeColor="text1"/>
          <w:sz w:val="27"/>
          <w:rtl/>
        </w:rPr>
        <w:t>يطرحها</w:t>
      </w:r>
      <w:r w:rsidRPr="00266AF8">
        <w:rPr>
          <w:color w:val="000000" w:themeColor="text1"/>
          <w:sz w:val="27"/>
          <w:rtl/>
        </w:rPr>
        <w:t xml:space="preserve"> </w:t>
      </w:r>
      <w:r w:rsidRPr="00266AF8">
        <w:rPr>
          <w:rFonts w:hint="cs"/>
          <w:color w:val="000000" w:themeColor="text1"/>
          <w:sz w:val="27"/>
          <w:rtl/>
        </w:rPr>
        <w:t>السيد</w:t>
      </w:r>
      <w:r w:rsidRPr="00266AF8">
        <w:rPr>
          <w:color w:val="000000" w:themeColor="text1"/>
          <w:sz w:val="27"/>
          <w:rtl/>
        </w:rPr>
        <w:t xml:space="preserve"> </w:t>
      </w:r>
      <w:r w:rsidRPr="00266AF8">
        <w:rPr>
          <w:rFonts w:hint="cs"/>
          <w:color w:val="000000" w:themeColor="text1"/>
          <w:sz w:val="27"/>
          <w:rtl/>
        </w:rPr>
        <w:t>منير</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cs"/>
          <w:color w:val="000000" w:themeColor="text1"/>
          <w:sz w:val="27"/>
          <w:rtl/>
        </w:rPr>
        <w:t>أصالة</w:t>
      </w:r>
      <w:r w:rsidRPr="00266AF8">
        <w:rPr>
          <w:color w:val="000000" w:themeColor="text1"/>
          <w:sz w:val="27"/>
          <w:rtl/>
        </w:rPr>
        <w:t xml:space="preserve"> </w:t>
      </w:r>
      <w:r w:rsidRPr="00266AF8">
        <w:rPr>
          <w:rFonts w:hint="cs"/>
          <w:color w:val="000000" w:themeColor="text1"/>
          <w:sz w:val="27"/>
          <w:rtl/>
        </w:rPr>
        <w:t>الربط</w:t>
      </w:r>
      <w:r w:rsidRPr="00266AF8">
        <w:rPr>
          <w:color w:val="000000" w:themeColor="text1"/>
          <w:sz w:val="27"/>
          <w:rtl/>
        </w:rPr>
        <w:t xml:space="preserve"> </w:t>
      </w:r>
      <w:r w:rsidRPr="00266AF8">
        <w:rPr>
          <w:rFonts w:hint="cs"/>
          <w:color w:val="000000" w:themeColor="text1"/>
          <w:sz w:val="27"/>
          <w:rtl/>
        </w:rPr>
        <w:t>بداية</w:t>
      </w:r>
      <w:r w:rsidRPr="00266AF8">
        <w:rPr>
          <w:color w:val="000000" w:themeColor="text1"/>
          <w:sz w:val="27"/>
          <w:rtl/>
        </w:rPr>
        <w:t xml:space="preserve">، </w:t>
      </w:r>
      <w:r w:rsidRPr="00266AF8">
        <w:rPr>
          <w:rFonts w:hint="cs"/>
          <w:color w:val="000000" w:themeColor="text1"/>
          <w:sz w:val="27"/>
          <w:rtl/>
        </w:rPr>
        <w:t>أي</w:t>
      </w:r>
      <w:r w:rsidRPr="00266AF8">
        <w:rPr>
          <w:color w:val="000000" w:themeColor="text1"/>
          <w:sz w:val="27"/>
          <w:rtl/>
        </w:rPr>
        <w:t xml:space="preserve"> </w:t>
      </w:r>
      <w:r w:rsidR="00A837DF" w:rsidRPr="00266AF8">
        <w:rPr>
          <w:rFonts w:hint="cs"/>
          <w:color w:val="000000" w:themeColor="text1"/>
          <w:sz w:val="27"/>
          <w:rtl/>
        </w:rPr>
        <w:t>إ</w:t>
      </w:r>
      <w:r w:rsidRPr="00266AF8">
        <w:rPr>
          <w:rFonts w:hint="cs"/>
          <w:color w:val="000000" w:themeColor="text1"/>
          <w:sz w:val="27"/>
          <w:rtl/>
        </w:rPr>
        <w:t>ن</w:t>
      </w:r>
      <w:r w:rsidR="0013709C">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موجودات</w:t>
      </w:r>
      <w:r w:rsidRPr="00266AF8">
        <w:rPr>
          <w:color w:val="000000" w:themeColor="text1"/>
          <w:sz w:val="27"/>
          <w:rtl/>
        </w:rPr>
        <w:t xml:space="preserve"> </w:t>
      </w:r>
      <w:r w:rsidRPr="00266AF8">
        <w:rPr>
          <w:rFonts w:hint="cs"/>
          <w:color w:val="000000" w:themeColor="text1"/>
          <w:sz w:val="27"/>
          <w:rtl/>
        </w:rPr>
        <w:t>العالم</w:t>
      </w:r>
      <w:r w:rsidRPr="00266AF8">
        <w:rPr>
          <w:color w:val="000000" w:themeColor="text1"/>
          <w:sz w:val="27"/>
          <w:rtl/>
        </w:rPr>
        <w:t xml:space="preserve"> </w:t>
      </w:r>
      <w:r w:rsidRPr="00266AF8">
        <w:rPr>
          <w:rFonts w:hint="cs"/>
          <w:color w:val="000000" w:themeColor="text1"/>
          <w:sz w:val="27"/>
          <w:rtl/>
        </w:rPr>
        <w:t>مرتبطة</w:t>
      </w:r>
      <w:r w:rsidRPr="00266AF8">
        <w:rPr>
          <w:color w:val="000000" w:themeColor="text1"/>
          <w:sz w:val="27"/>
          <w:rtl/>
        </w:rPr>
        <w:t xml:space="preserve"> </w:t>
      </w:r>
      <w:r w:rsidRPr="00266AF8">
        <w:rPr>
          <w:rFonts w:hint="cs"/>
          <w:color w:val="000000" w:themeColor="text1"/>
          <w:sz w:val="27"/>
          <w:rtl/>
        </w:rPr>
        <w:t>ببعضها</w:t>
      </w:r>
      <w:r w:rsidRPr="00266AF8">
        <w:rPr>
          <w:color w:val="000000" w:themeColor="text1"/>
          <w:sz w:val="27"/>
          <w:rtl/>
        </w:rPr>
        <w:t xml:space="preserve"> </w:t>
      </w:r>
      <w:r w:rsidRPr="00266AF8">
        <w:rPr>
          <w:rFonts w:hint="cs"/>
          <w:color w:val="000000" w:themeColor="text1"/>
          <w:sz w:val="27"/>
          <w:rtl/>
        </w:rPr>
        <w:t>البعض</w:t>
      </w:r>
      <w:r w:rsidRPr="00266AF8">
        <w:rPr>
          <w:color w:val="000000" w:themeColor="text1"/>
          <w:sz w:val="27"/>
          <w:rtl/>
        </w:rPr>
        <w:t xml:space="preserve"> </w:t>
      </w:r>
      <w:r w:rsidRPr="00266AF8">
        <w:rPr>
          <w:rFonts w:hint="cs"/>
          <w:color w:val="000000" w:themeColor="text1"/>
          <w:sz w:val="27"/>
          <w:rtl/>
        </w:rPr>
        <w:t>بشكل</w:t>
      </w:r>
      <w:r w:rsidRPr="00266AF8">
        <w:rPr>
          <w:color w:val="000000" w:themeColor="text1"/>
          <w:sz w:val="27"/>
          <w:rtl/>
        </w:rPr>
        <w:t xml:space="preserve"> </w:t>
      </w:r>
      <w:r w:rsidRPr="00266AF8">
        <w:rPr>
          <w:rFonts w:hint="cs"/>
          <w:color w:val="000000" w:themeColor="text1"/>
          <w:sz w:val="27"/>
          <w:rtl/>
        </w:rPr>
        <w:t>كامل</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الرغم</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00A837DF" w:rsidRPr="00266AF8">
        <w:rPr>
          <w:rFonts w:hint="cs"/>
          <w:color w:val="000000" w:themeColor="text1"/>
          <w:sz w:val="27"/>
          <w:rtl/>
        </w:rPr>
        <w:t>أ</w:t>
      </w:r>
      <w:r w:rsidRPr="00266AF8">
        <w:rPr>
          <w:rFonts w:hint="cs"/>
          <w:color w:val="000000" w:themeColor="text1"/>
          <w:sz w:val="27"/>
          <w:rtl/>
        </w:rPr>
        <w:t>نها</w:t>
      </w:r>
      <w:r w:rsidRPr="00266AF8">
        <w:rPr>
          <w:color w:val="000000" w:themeColor="text1"/>
          <w:sz w:val="27"/>
          <w:rtl/>
        </w:rPr>
        <w:t xml:space="preserve"> </w:t>
      </w:r>
      <w:r w:rsidRPr="00266AF8">
        <w:rPr>
          <w:rFonts w:hint="cs"/>
          <w:color w:val="000000" w:themeColor="text1"/>
          <w:sz w:val="27"/>
          <w:rtl/>
        </w:rPr>
        <w:t>تبدو</w:t>
      </w:r>
      <w:r w:rsidRPr="00266AF8">
        <w:rPr>
          <w:color w:val="000000" w:themeColor="text1"/>
          <w:sz w:val="27"/>
          <w:rtl/>
        </w:rPr>
        <w:t xml:space="preserve"> </w:t>
      </w:r>
      <w:r w:rsidRPr="00266AF8">
        <w:rPr>
          <w:rFonts w:hint="cs"/>
          <w:color w:val="000000" w:themeColor="text1"/>
          <w:sz w:val="27"/>
          <w:rtl/>
        </w:rPr>
        <w:t>منفصلة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الظاهر</w:t>
      </w:r>
      <w:r w:rsidRPr="00266AF8">
        <w:rPr>
          <w:color w:val="000000" w:themeColor="text1"/>
          <w:sz w:val="27"/>
          <w:rtl/>
        </w:rPr>
        <w:t xml:space="preserve">، </w:t>
      </w:r>
      <w:r w:rsidRPr="00266AF8">
        <w:rPr>
          <w:rFonts w:hint="cs"/>
          <w:color w:val="000000" w:themeColor="text1"/>
          <w:sz w:val="27"/>
          <w:rtl/>
        </w:rPr>
        <w:t>ولكن</w:t>
      </w:r>
      <w:r w:rsidR="00A837DF" w:rsidRPr="00266AF8">
        <w:rPr>
          <w:rFonts w:hint="cs"/>
          <w:color w:val="000000" w:themeColor="text1"/>
          <w:sz w:val="27"/>
          <w:rtl/>
        </w:rPr>
        <w:t>ّ</w:t>
      </w:r>
      <w:r w:rsidRPr="00266AF8">
        <w:rPr>
          <w:rFonts w:hint="cs"/>
          <w:color w:val="000000" w:themeColor="text1"/>
          <w:sz w:val="27"/>
          <w:rtl/>
        </w:rPr>
        <w:t>ها</w:t>
      </w:r>
      <w:r w:rsidRPr="00266AF8">
        <w:rPr>
          <w:color w:val="000000" w:themeColor="text1"/>
          <w:sz w:val="27"/>
          <w:rtl/>
        </w:rPr>
        <w:t xml:space="preserve"> </w:t>
      </w:r>
      <w:r w:rsidRPr="00266AF8">
        <w:rPr>
          <w:rFonts w:hint="cs"/>
          <w:color w:val="000000" w:themeColor="text1"/>
          <w:sz w:val="27"/>
          <w:rtl/>
        </w:rPr>
        <w:t>تصل</w:t>
      </w:r>
      <w:r w:rsidRPr="00266AF8">
        <w:rPr>
          <w:color w:val="000000" w:themeColor="text1"/>
          <w:sz w:val="27"/>
          <w:rtl/>
        </w:rPr>
        <w:t xml:space="preserve"> </w:t>
      </w:r>
      <w:r w:rsidRPr="00266AF8">
        <w:rPr>
          <w:rFonts w:hint="cs"/>
          <w:color w:val="000000" w:themeColor="text1"/>
          <w:sz w:val="27"/>
          <w:rtl/>
        </w:rPr>
        <w:t>فيما</w:t>
      </w:r>
      <w:r w:rsidRPr="00266AF8">
        <w:rPr>
          <w:color w:val="000000" w:themeColor="text1"/>
          <w:sz w:val="27"/>
          <w:rtl/>
        </w:rPr>
        <w:t xml:space="preserve"> </w:t>
      </w:r>
      <w:r w:rsidRPr="00266AF8">
        <w:rPr>
          <w:rFonts w:hint="cs"/>
          <w:color w:val="000000" w:themeColor="text1"/>
          <w:sz w:val="27"/>
          <w:rtl/>
        </w:rPr>
        <w:t>بعد</w:t>
      </w:r>
      <w:r w:rsidR="00987666" w:rsidRPr="00266AF8">
        <w:rPr>
          <w:color w:val="000000" w:themeColor="text1"/>
          <w:sz w:val="27"/>
          <w:rtl/>
        </w:rPr>
        <w:t xml:space="preserve"> إلى </w:t>
      </w:r>
      <w:r w:rsidRPr="00266AF8">
        <w:rPr>
          <w:rFonts w:hint="cs"/>
          <w:color w:val="000000" w:themeColor="text1"/>
          <w:sz w:val="27"/>
          <w:rtl/>
        </w:rPr>
        <w:t>أصالة</w:t>
      </w:r>
      <w:r w:rsidRPr="00266AF8">
        <w:rPr>
          <w:color w:val="000000" w:themeColor="text1"/>
          <w:sz w:val="27"/>
          <w:rtl/>
        </w:rPr>
        <w:t xml:space="preserve"> </w:t>
      </w:r>
      <w:r w:rsidRPr="00266AF8">
        <w:rPr>
          <w:rFonts w:hint="cs"/>
          <w:color w:val="000000" w:themeColor="text1"/>
          <w:sz w:val="27"/>
          <w:rtl/>
        </w:rPr>
        <w:t>التعلّ</w:t>
      </w:r>
      <w:r w:rsidR="00A837DF" w:rsidRPr="00266AF8">
        <w:rPr>
          <w:rFonts w:hint="cs"/>
          <w:color w:val="000000" w:themeColor="text1"/>
          <w:sz w:val="27"/>
          <w:rtl/>
        </w:rPr>
        <w:t>ُ</w:t>
      </w:r>
      <w:r w:rsidRPr="00266AF8">
        <w:rPr>
          <w:rFonts w:hint="cs"/>
          <w:color w:val="000000" w:themeColor="text1"/>
          <w:sz w:val="27"/>
          <w:rtl/>
        </w:rPr>
        <w:t>ق</w:t>
      </w:r>
      <w:r w:rsidRPr="00266AF8">
        <w:rPr>
          <w:color w:val="000000" w:themeColor="text1"/>
          <w:sz w:val="27"/>
          <w:rtl/>
        </w:rPr>
        <w:t xml:space="preserve">، </w:t>
      </w:r>
      <w:r w:rsidRPr="00266AF8">
        <w:rPr>
          <w:rFonts w:hint="cs"/>
          <w:color w:val="000000" w:themeColor="text1"/>
          <w:sz w:val="27"/>
          <w:rtl/>
        </w:rPr>
        <w:t>أي</w:t>
      </w:r>
      <w:r w:rsidRPr="00266AF8">
        <w:rPr>
          <w:color w:val="000000" w:themeColor="text1"/>
          <w:sz w:val="27"/>
          <w:rtl/>
        </w:rPr>
        <w:t xml:space="preserve"> </w:t>
      </w:r>
      <w:r w:rsidRPr="00266AF8">
        <w:rPr>
          <w:rFonts w:hint="cs"/>
          <w:color w:val="000000" w:themeColor="text1"/>
          <w:sz w:val="27"/>
          <w:rtl/>
        </w:rPr>
        <w:t>موجودات</w:t>
      </w:r>
      <w:r w:rsidRPr="00266AF8">
        <w:rPr>
          <w:color w:val="000000" w:themeColor="text1"/>
          <w:sz w:val="27"/>
          <w:rtl/>
        </w:rPr>
        <w:t xml:space="preserve"> </w:t>
      </w:r>
      <w:r w:rsidRPr="00266AF8">
        <w:rPr>
          <w:rFonts w:hint="cs"/>
          <w:color w:val="000000" w:themeColor="text1"/>
          <w:sz w:val="27"/>
          <w:rtl/>
        </w:rPr>
        <w:t>العالم</w:t>
      </w:r>
      <w:r w:rsidRPr="00266AF8">
        <w:rPr>
          <w:color w:val="000000" w:themeColor="text1"/>
          <w:sz w:val="27"/>
          <w:rtl/>
        </w:rPr>
        <w:t xml:space="preserve"> </w:t>
      </w:r>
      <w:r w:rsidRPr="00266AF8">
        <w:rPr>
          <w:rFonts w:hint="cs"/>
          <w:color w:val="000000" w:themeColor="text1"/>
          <w:sz w:val="27"/>
          <w:rtl/>
        </w:rPr>
        <w:t>ليست</w:t>
      </w:r>
      <w:r w:rsidRPr="00266AF8">
        <w:rPr>
          <w:color w:val="000000" w:themeColor="text1"/>
          <w:sz w:val="27"/>
          <w:rtl/>
        </w:rPr>
        <w:t xml:space="preserve"> </w:t>
      </w:r>
      <w:r w:rsidRPr="00266AF8">
        <w:rPr>
          <w:rFonts w:hint="cs"/>
          <w:color w:val="000000" w:themeColor="text1"/>
          <w:sz w:val="27"/>
          <w:rtl/>
        </w:rPr>
        <w:t>مرتبطة</w:t>
      </w:r>
      <w:r w:rsidRPr="00266AF8">
        <w:rPr>
          <w:color w:val="000000" w:themeColor="text1"/>
          <w:sz w:val="27"/>
          <w:rtl/>
        </w:rPr>
        <w:t xml:space="preserve"> </w:t>
      </w:r>
      <w:r w:rsidRPr="00266AF8">
        <w:rPr>
          <w:rFonts w:hint="cs"/>
          <w:color w:val="000000" w:themeColor="text1"/>
          <w:sz w:val="27"/>
          <w:rtl/>
        </w:rPr>
        <w:t>ببعضها</w:t>
      </w:r>
      <w:r w:rsidRPr="00266AF8">
        <w:rPr>
          <w:color w:val="000000" w:themeColor="text1"/>
          <w:sz w:val="27"/>
          <w:rtl/>
        </w:rPr>
        <w:t xml:space="preserve"> </w:t>
      </w:r>
      <w:r w:rsidRPr="00266AF8">
        <w:rPr>
          <w:rFonts w:hint="cs"/>
          <w:color w:val="000000" w:themeColor="text1"/>
          <w:sz w:val="27"/>
          <w:rtl/>
        </w:rPr>
        <w:t>فقط</w:t>
      </w:r>
      <w:r w:rsidRPr="00266AF8">
        <w:rPr>
          <w:color w:val="000000" w:themeColor="text1"/>
          <w:sz w:val="27"/>
          <w:rtl/>
        </w:rPr>
        <w:t xml:space="preserve">، </w:t>
      </w:r>
      <w:r w:rsidRPr="00266AF8">
        <w:rPr>
          <w:rFonts w:hint="cs"/>
          <w:color w:val="000000" w:themeColor="text1"/>
          <w:sz w:val="27"/>
          <w:rtl/>
        </w:rPr>
        <w:t>بل</w:t>
      </w:r>
      <w:r w:rsidRPr="00266AF8">
        <w:rPr>
          <w:color w:val="000000" w:themeColor="text1"/>
          <w:sz w:val="27"/>
          <w:rtl/>
        </w:rPr>
        <w:t xml:space="preserve"> </w:t>
      </w:r>
      <w:r w:rsidR="00A837DF" w:rsidRPr="00266AF8">
        <w:rPr>
          <w:rFonts w:hint="cs"/>
          <w:color w:val="000000" w:themeColor="text1"/>
          <w:sz w:val="27"/>
          <w:rtl/>
        </w:rPr>
        <w:t>إ</w:t>
      </w:r>
      <w:r w:rsidRPr="00266AF8">
        <w:rPr>
          <w:rFonts w:hint="cs"/>
          <w:color w:val="000000" w:themeColor="text1"/>
          <w:sz w:val="27"/>
          <w:rtl/>
        </w:rPr>
        <w:t>نها</w:t>
      </w:r>
      <w:r w:rsidRPr="00266AF8">
        <w:rPr>
          <w:color w:val="000000" w:themeColor="text1"/>
          <w:sz w:val="27"/>
          <w:rtl/>
        </w:rPr>
        <w:t xml:space="preserve"> </w:t>
      </w:r>
      <w:r w:rsidRPr="00266AF8">
        <w:rPr>
          <w:rFonts w:hint="cs"/>
          <w:color w:val="000000" w:themeColor="text1"/>
          <w:sz w:val="27"/>
          <w:rtl/>
        </w:rPr>
        <w:t>تتعل</w:t>
      </w:r>
      <w:r w:rsidR="00A837DF" w:rsidRPr="00266AF8">
        <w:rPr>
          <w:rFonts w:hint="cs"/>
          <w:color w:val="000000" w:themeColor="text1"/>
          <w:sz w:val="27"/>
          <w:rtl/>
        </w:rPr>
        <w:t>َّ</w:t>
      </w:r>
      <w:r w:rsidRPr="00266AF8">
        <w:rPr>
          <w:rFonts w:hint="cs"/>
          <w:color w:val="000000" w:themeColor="text1"/>
          <w:sz w:val="27"/>
          <w:rtl/>
        </w:rPr>
        <w:t>ق</w:t>
      </w:r>
      <w:r w:rsidRPr="00266AF8">
        <w:rPr>
          <w:color w:val="000000" w:themeColor="text1"/>
          <w:sz w:val="27"/>
          <w:rtl/>
        </w:rPr>
        <w:t xml:space="preserve"> </w:t>
      </w:r>
      <w:r w:rsidRPr="00266AF8">
        <w:rPr>
          <w:rFonts w:hint="cs"/>
          <w:color w:val="000000" w:themeColor="text1"/>
          <w:sz w:val="27"/>
          <w:rtl/>
        </w:rPr>
        <w:t>ويتقوّم</w:t>
      </w:r>
      <w:r w:rsidRPr="00266AF8">
        <w:rPr>
          <w:color w:val="000000" w:themeColor="text1"/>
          <w:sz w:val="27"/>
          <w:rtl/>
        </w:rPr>
        <w:t xml:space="preserve"> </w:t>
      </w:r>
      <w:r w:rsidRPr="00266AF8">
        <w:rPr>
          <w:rFonts w:hint="cs"/>
          <w:color w:val="000000" w:themeColor="text1"/>
          <w:sz w:val="27"/>
          <w:rtl/>
        </w:rPr>
        <w:t>بعضها</w:t>
      </w:r>
      <w:r w:rsidRPr="00266AF8">
        <w:rPr>
          <w:color w:val="000000" w:themeColor="text1"/>
          <w:sz w:val="27"/>
          <w:rtl/>
        </w:rPr>
        <w:t xml:space="preserve"> </w:t>
      </w:r>
      <w:r w:rsidRPr="00266AF8">
        <w:rPr>
          <w:rFonts w:hint="cs"/>
          <w:color w:val="000000" w:themeColor="text1"/>
          <w:sz w:val="27"/>
          <w:rtl/>
        </w:rPr>
        <w:t>بالبعض</w:t>
      </w:r>
      <w:r w:rsidRPr="00266AF8">
        <w:rPr>
          <w:color w:val="000000" w:themeColor="text1"/>
          <w:sz w:val="27"/>
          <w:rtl/>
        </w:rPr>
        <w:t xml:space="preserve"> </w:t>
      </w:r>
      <w:r w:rsidRPr="00266AF8">
        <w:rPr>
          <w:rFonts w:hint="cs"/>
          <w:color w:val="000000" w:themeColor="text1"/>
          <w:sz w:val="27"/>
          <w:rtl/>
        </w:rPr>
        <w:t>أيضاً</w:t>
      </w:r>
      <w:r w:rsidRPr="00266AF8">
        <w:rPr>
          <w:color w:val="000000" w:themeColor="text1"/>
          <w:sz w:val="27"/>
          <w:rtl/>
        </w:rPr>
        <w:t xml:space="preserve">. </w:t>
      </w:r>
      <w:r w:rsidRPr="00266AF8">
        <w:rPr>
          <w:rFonts w:hint="cs"/>
          <w:color w:val="000000" w:themeColor="text1"/>
          <w:sz w:val="27"/>
          <w:rtl/>
        </w:rPr>
        <w:t>فبعد</w:t>
      </w:r>
      <w:r w:rsidRPr="00266AF8">
        <w:rPr>
          <w:color w:val="000000" w:themeColor="text1"/>
          <w:sz w:val="27"/>
          <w:rtl/>
        </w:rPr>
        <w:t xml:space="preserve"> </w:t>
      </w:r>
      <w:r w:rsidRPr="00266AF8">
        <w:rPr>
          <w:rFonts w:hint="cs"/>
          <w:color w:val="000000" w:themeColor="text1"/>
          <w:sz w:val="27"/>
          <w:rtl/>
        </w:rPr>
        <w:t>أصالة</w:t>
      </w:r>
      <w:r w:rsidRPr="00266AF8">
        <w:rPr>
          <w:color w:val="000000" w:themeColor="text1"/>
          <w:sz w:val="27"/>
          <w:rtl/>
        </w:rPr>
        <w:t xml:space="preserve"> </w:t>
      </w:r>
      <w:r w:rsidRPr="00266AF8">
        <w:rPr>
          <w:rFonts w:hint="cs"/>
          <w:color w:val="000000" w:themeColor="text1"/>
          <w:sz w:val="27"/>
          <w:rtl/>
        </w:rPr>
        <w:t>الربط</w:t>
      </w:r>
      <w:r w:rsidRPr="00266AF8">
        <w:rPr>
          <w:color w:val="000000" w:themeColor="text1"/>
          <w:sz w:val="27"/>
          <w:rtl/>
        </w:rPr>
        <w:t xml:space="preserve"> </w:t>
      </w:r>
      <w:r w:rsidRPr="00266AF8">
        <w:rPr>
          <w:rFonts w:hint="cs"/>
          <w:color w:val="000000" w:themeColor="text1"/>
          <w:sz w:val="27"/>
          <w:rtl/>
        </w:rPr>
        <w:t>تنتهي</w:t>
      </w:r>
      <w:r w:rsidRPr="00266AF8">
        <w:rPr>
          <w:color w:val="000000" w:themeColor="text1"/>
          <w:sz w:val="27"/>
          <w:rtl/>
        </w:rPr>
        <w:t xml:space="preserve"> </w:t>
      </w:r>
      <w:r w:rsidRPr="00266AF8">
        <w:rPr>
          <w:rFonts w:hint="cs"/>
          <w:color w:val="000000" w:themeColor="text1"/>
          <w:sz w:val="27"/>
          <w:rtl/>
        </w:rPr>
        <w:t>المسألة</w:t>
      </w:r>
      <w:r w:rsidRPr="00266AF8">
        <w:rPr>
          <w:color w:val="000000" w:themeColor="text1"/>
          <w:sz w:val="27"/>
          <w:rtl/>
        </w:rPr>
        <w:t xml:space="preserve"> </w:t>
      </w:r>
      <w:r w:rsidRPr="00266AF8">
        <w:rPr>
          <w:rFonts w:hint="cs"/>
          <w:color w:val="000000" w:themeColor="text1"/>
          <w:sz w:val="27"/>
          <w:rtl/>
        </w:rPr>
        <w:t>بأصالة</w:t>
      </w:r>
      <w:r w:rsidRPr="00266AF8">
        <w:rPr>
          <w:color w:val="000000" w:themeColor="text1"/>
          <w:sz w:val="27"/>
          <w:rtl/>
        </w:rPr>
        <w:t xml:space="preserve"> </w:t>
      </w:r>
      <w:r w:rsidRPr="00266AF8">
        <w:rPr>
          <w:rFonts w:hint="cs"/>
          <w:color w:val="000000" w:themeColor="text1"/>
          <w:sz w:val="27"/>
          <w:rtl/>
        </w:rPr>
        <w:t>التعلّ</w:t>
      </w:r>
      <w:r w:rsidR="00A837DF" w:rsidRPr="00266AF8">
        <w:rPr>
          <w:rFonts w:hint="cs"/>
          <w:color w:val="000000" w:themeColor="text1"/>
          <w:sz w:val="27"/>
          <w:rtl/>
        </w:rPr>
        <w:t>ُ</w:t>
      </w:r>
      <w:r w:rsidRPr="00266AF8">
        <w:rPr>
          <w:rFonts w:hint="cs"/>
          <w:color w:val="000000" w:themeColor="text1"/>
          <w:sz w:val="27"/>
          <w:rtl/>
        </w:rPr>
        <w:t>ق</w:t>
      </w:r>
      <w:r w:rsidRPr="00266AF8">
        <w:rPr>
          <w:color w:val="000000" w:themeColor="text1"/>
          <w:sz w:val="27"/>
          <w:rtl/>
        </w:rPr>
        <w:t xml:space="preserve">. </w:t>
      </w:r>
      <w:r w:rsidRPr="00266AF8">
        <w:rPr>
          <w:rFonts w:hint="cs"/>
          <w:color w:val="000000" w:themeColor="text1"/>
          <w:sz w:val="27"/>
          <w:rtl/>
        </w:rPr>
        <w:t>ومن</w:t>
      </w:r>
      <w:r w:rsidRPr="00266AF8">
        <w:rPr>
          <w:color w:val="000000" w:themeColor="text1"/>
          <w:sz w:val="27"/>
          <w:rtl/>
        </w:rPr>
        <w:t xml:space="preserve"> </w:t>
      </w:r>
      <w:r w:rsidRPr="00266AF8">
        <w:rPr>
          <w:rFonts w:hint="cs"/>
          <w:color w:val="000000" w:themeColor="text1"/>
          <w:sz w:val="27"/>
          <w:rtl/>
        </w:rPr>
        <w:t>ثم</w:t>
      </w:r>
      <w:r w:rsidRPr="00266AF8">
        <w:rPr>
          <w:color w:val="000000" w:themeColor="text1"/>
          <w:sz w:val="27"/>
          <w:rtl/>
        </w:rPr>
        <w:t xml:space="preserve"> </w:t>
      </w:r>
      <w:r w:rsidRPr="00266AF8">
        <w:rPr>
          <w:rFonts w:hint="cs"/>
          <w:color w:val="000000" w:themeColor="text1"/>
          <w:sz w:val="27"/>
          <w:rtl/>
        </w:rPr>
        <w:t>يقول</w:t>
      </w:r>
      <w:r w:rsidRPr="00266AF8">
        <w:rPr>
          <w:color w:val="000000" w:themeColor="text1"/>
          <w:sz w:val="27"/>
          <w:rtl/>
        </w:rPr>
        <w:t xml:space="preserve">: </w:t>
      </w:r>
      <w:r w:rsidRPr="00266AF8">
        <w:rPr>
          <w:rFonts w:hint="cs"/>
          <w:color w:val="000000" w:themeColor="text1"/>
          <w:sz w:val="27"/>
          <w:rtl/>
        </w:rPr>
        <w:t>جميع</w:t>
      </w:r>
      <w:r w:rsidRPr="00266AF8">
        <w:rPr>
          <w:color w:val="000000" w:themeColor="text1"/>
          <w:sz w:val="27"/>
          <w:rtl/>
        </w:rPr>
        <w:t xml:space="preserve"> </w:t>
      </w: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الموجودات</w:t>
      </w:r>
      <w:r w:rsidRPr="00266AF8">
        <w:rPr>
          <w:color w:val="000000" w:themeColor="text1"/>
          <w:sz w:val="27"/>
          <w:rtl/>
        </w:rPr>
        <w:t xml:space="preserve"> </w:t>
      </w:r>
      <w:r w:rsidRPr="00266AF8">
        <w:rPr>
          <w:rFonts w:hint="cs"/>
          <w:color w:val="000000" w:themeColor="text1"/>
          <w:sz w:val="27"/>
          <w:rtl/>
        </w:rPr>
        <w:t>ترتبط</w:t>
      </w:r>
      <w:r w:rsidRPr="00266AF8">
        <w:rPr>
          <w:color w:val="000000" w:themeColor="text1"/>
          <w:sz w:val="27"/>
          <w:rtl/>
        </w:rPr>
        <w:t xml:space="preserve"> </w:t>
      </w:r>
      <w:r w:rsidRPr="00266AF8">
        <w:rPr>
          <w:rFonts w:hint="cs"/>
          <w:color w:val="000000" w:themeColor="text1"/>
          <w:sz w:val="27"/>
          <w:rtl/>
        </w:rPr>
        <w:t>بحقيقة</w:t>
      </w:r>
      <w:r w:rsidRPr="00266AF8">
        <w:rPr>
          <w:color w:val="000000" w:themeColor="text1"/>
          <w:sz w:val="27"/>
          <w:rtl/>
        </w:rPr>
        <w:t xml:space="preserve"> </w:t>
      </w:r>
      <w:r w:rsidRPr="00266AF8">
        <w:rPr>
          <w:rFonts w:hint="cs"/>
          <w:color w:val="000000" w:themeColor="text1"/>
          <w:sz w:val="27"/>
          <w:rtl/>
        </w:rPr>
        <w:t>أعلى</w:t>
      </w:r>
      <w:r w:rsidRPr="00266AF8">
        <w:rPr>
          <w:color w:val="000000" w:themeColor="text1"/>
          <w:sz w:val="27"/>
          <w:rtl/>
        </w:rPr>
        <w:t xml:space="preserve">. </w:t>
      </w:r>
      <w:r w:rsidRPr="00266AF8">
        <w:rPr>
          <w:rFonts w:hint="cs"/>
          <w:color w:val="000000" w:themeColor="text1"/>
          <w:sz w:val="27"/>
          <w:rtl/>
        </w:rPr>
        <w:t>وهنا</w:t>
      </w:r>
      <w:r w:rsidRPr="00266AF8">
        <w:rPr>
          <w:color w:val="000000" w:themeColor="text1"/>
          <w:sz w:val="27"/>
          <w:rtl/>
        </w:rPr>
        <w:t xml:space="preserve"> </w:t>
      </w:r>
      <w:r w:rsidRPr="00266AF8">
        <w:rPr>
          <w:rFonts w:hint="cs"/>
          <w:color w:val="000000" w:themeColor="text1"/>
          <w:sz w:val="27"/>
          <w:rtl/>
        </w:rPr>
        <w:t>يطرح</w:t>
      </w:r>
      <w:r w:rsidRPr="00266AF8">
        <w:rPr>
          <w:color w:val="000000" w:themeColor="text1"/>
          <w:sz w:val="27"/>
          <w:rtl/>
        </w:rPr>
        <w:t xml:space="preserve"> </w:t>
      </w:r>
      <w:r w:rsidRPr="00266AF8">
        <w:rPr>
          <w:rFonts w:hint="cs"/>
          <w:color w:val="000000" w:themeColor="text1"/>
          <w:sz w:val="27"/>
          <w:rtl/>
        </w:rPr>
        <w:t>أصالة</w:t>
      </w:r>
      <w:r w:rsidRPr="00266AF8">
        <w:rPr>
          <w:color w:val="000000" w:themeColor="text1"/>
          <w:sz w:val="27"/>
          <w:rtl/>
        </w:rPr>
        <w:t xml:space="preserve"> </w:t>
      </w:r>
      <w:r w:rsidRPr="00266AF8">
        <w:rPr>
          <w:rFonts w:hint="cs"/>
          <w:color w:val="000000" w:themeColor="text1"/>
          <w:sz w:val="27"/>
          <w:rtl/>
        </w:rPr>
        <w:t>الفاعلي</w:t>
      </w:r>
      <w:r w:rsidR="00A837DF" w:rsidRPr="00266AF8">
        <w:rPr>
          <w:rFonts w:hint="cs"/>
          <w:color w:val="000000" w:themeColor="text1"/>
          <w:sz w:val="27"/>
          <w:rtl/>
        </w:rPr>
        <w:t>ّ</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ويفس</w:t>
      </w:r>
      <w:r w:rsidR="00A837DF" w:rsidRPr="00266AF8">
        <w:rPr>
          <w:rFonts w:hint="cs"/>
          <w:color w:val="000000" w:themeColor="text1"/>
          <w:sz w:val="27"/>
          <w:rtl/>
        </w:rPr>
        <w:t>ِّ</w:t>
      </w:r>
      <w:r w:rsidRPr="00266AF8">
        <w:rPr>
          <w:rFonts w:hint="cs"/>
          <w:color w:val="000000" w:themeColor="text1"/>
          <w:sz w:val="27"/>
          <w:rtl/>
        </w:rPr>
        <w:t>ر</w:t>
      </w:r>
      <w:r w:rsidRPr="00266AF8">
        <w:rPr>
          <w:color w:val="000000" w:themeColor="text1"/>
          <w:sz w:val="27"/>
          <w:rtl/>
        </w:rPr>
        <w:t xml:space="preserve"> </w:t>
      </w:r>
      <w:r w:rsidRPr="00266AF8">
        <w:rPr>
          <w:rFonts w:hint="cs"/>
          <w:color w:val="000000" w:themeColor="text1"/>
          <w:sz w:val="27"/>
          <w:rtl/>
        </w:rPr>
        <w:t>الوحدة</w:t>
      </w:r>
      <w:r w:rsidRPr="00266AF8">
        <w:rPr>
          <w:color w:val="000000" w:themeColor="text1"/>
          <w:sz w:val="27"/>
          <w:rtl/>
        </w:rPr>
        <w:t xml:space="preserve"> </w:t>
      </w:r>
      <w:r w:rsidRPr="00266AF8">
        <w:rPr>
          <w:rFonts w:hint="cs"/>
          <w:color w:val="000000" w:themeColor="text1"/>
          <w:sz w:val="27"/>
          <w:rtl/>
        </w:rPr>
        <w:t>والكثرة</w:t>
      </w:r>
      <w:r w:rsidRPr="00266AF8">
        <w:rPr>
          <w:color w:val="000000" w:themeColor="text1"/>
          <w:sz w:val="27"/>
          <w:rtl/>
        </w:rPr>
        <w:t xml:space="preserve">، </w:t>
      </w:r>
      <w:r w:rsidRPr="00266AF8">
        <w:rPr>
          <w:rFonts w:hint="cs"/>
          <w:color w:val="000000" w:themeColor="text1"/>
          <w:sz w:val="27"/>
          <w:rtl/>
        </w:rPr>
        <w:t>والزمان</w:t>
      </w:r>
      <w:r w:rsidRPr="00266AF8">
        <w:rPr>
          <w:color w:val="000000" w:themeColor="text1"/>
          <w:sz w:val="27"/>
          <w:rtl/>
        </w:rPr>
        <w:t xml:space="preserve"> </w:t>
      </w:r>
      <w:r w:rsidRPr="00266AF8">
        <w:rPr>
          <w:rFonts w:hint="cs"/>
          <w:color w:val="000000" w:themeColor="text1"/>
          <w:sz w:val="27"/>
          <w:rtl/>
        </w:rPr>
        <w:t>والمكان</w:t>
      </w:r>
      <w:r w:rsidRPr="00266AF8">
        <w:rPr>
          <w:color w:val="000000" w:themeColor="text1"/>
          <w:sz w:val="27"/>
          <w:rtl/>
        </w:rPr>
        <w:t xml:space="preserve">، </w:t>
      </w:r>
      <w:r w:rsidRPr="00266AF8">
        <w:rPr>
          <w:rFonts w:hint="cs"/>
          <w:color w:val="000000" w:themeColor="text1"/>
          <w:sz w:val="27"/>
          <w:rtl/>
        </w:rPr>
        <w:t>والاختيار</w:t>
      </w:r>
      <w:r w:rsidRPr="00266AF8">
        <w:rPr>
          <w:color w:val="000000" w:themeColor="text1"/>
          <w:sz w:val="27"/>
          <w:rtl/>
        </w:rPr>
        <w:t xml:space="preserve"> </w:t>
      </w:r>
      <w:r w:rsidRPr="00266AF8">
        <w:rPr>
          <w:rFonts w:hint="cs"/>
          <w:color w:val="000000" w:themeColor="text1"/>
          <w:sz w:val="27"/>
          <w:rtl/>
        </w:rPr>
        <w:t>والإرادة</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أساس</w:t>
      </w:r>
      <w:r w:rsidRPr="00266AF8">
        <w:rPr>
          <w:color w:val="000000" w:themeColor="text1"/>
          <w:sz w:val="27"/>
          <w:rtl/>
        </w:rPr>
        <w:t xml:space="preserve"> </w:t>
      </w:r>
      <w:r w:rsidRPr="00266AF8">
        <w:rPr>
          <w:rFonts w:hint="cs"/>
          <w:color w:val="000000" w:themeColor="text1"/>
          <w:sz w:val="27"/>
          <w:rtl/>
        </w:rPr>
        <w:t>أصالة</w:t>
      </w:r>
      <w:r w:rsidRPr="00266AF8">
        <w:rPr>
          <w:color w:val="000000" w:themeColor="text1"/>
          <w:sz w:val="27"/>
          <w:rtl/>
        </w:rPr>
        <w:t xml:space="preserve"> </w:t>
      </w:r>
      <w:r w:rsidRPr="00266AF8">
        <w:rPr>
          <w:rFonts w:hint="cs"/>
          <w:color w:val="000000" w:themeColor="text1"/>
          <w:sz w:val="27"/>
          <w:rtl/>
        </w:rPr>
        <w:t>الفاعلية</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وهذا</w:t>
      </w:r>
      <w:r w:rsidRPr="00266AF8">
        <w:rPr>
          <w:color w:val="000000" w:themeColor="text1"/>
          <w:sz w:val="27"/>
          <w:rtl/>
        </w:rPr>
        <w:t xml:space="preserve"> </w:t>
      </w:r>
      <w:r w:rsidRPr="00266AF8">
        <w:rPr>
          <w:rFonts w:hint="cs"/>
          <w:color w:val="000000" w:themeColor="text1"/>
          <w:sz w:val="27"/>
          <w:rtl/>
        </w:rPr>
        <w:t>التفسير</w:t>
      </w:r>
      <w:r w:rsidRPr="00266AF8">
        <w:rPr>
          <w:color w:val="000000" w:themeColor="text1"/>
          <w:sz w:val="27"/>
          <w:rtl/>
        </w:rPr>
        <w:t xml:space="preserve"> </w:t>
      </w:r>
      <w:r w:rsidRPr="00266AF8">
        <w:rPr>
          <w:rFonts w:hint="cs"/>
          <w:color w:val="000000" w:themeColor="text1"/>
          <w:sz w:val="27"/>
          <w:rtl/>
        </w:rPr>
        <w:t>يتحو</w:t>
      </w:r>
      <w:r w:rsidR="00A837DF" w:rsidRPr="00266AF8">
        <w:rPr>
          <w:rFonts w:hint="cs"/>
          <w:color w:val="000000" w:themeColor="text1"/>
          <w:sz w:val="27"/>
          <w:rtl/>
        </w:rPr>
        <w:t>َّ</w:t>
      </w:r>
      <w:r w:rsidRPr="00266AF8">
        <w:rPr>
          <w:rFonts w:hint="cs"/>
          <w:color w:val="000000" w:themeColor="text1"/>
          <w:sz w:val="27"/>
          <w:rtl/>
        </w:rPr>
        <w:t>ل</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شكله</w:t>
      </w:r>
      <w:r w:rsidRPr="00266AF8">
        <w:rPr>
          <w:color w:val="000000" w:themeColor="text1"/>
          <w:sz w:val="27"/>
          <w:rtl/>
        </w:rPr>
        <w:t xml:space="preserve"> </w:t>
      </w:r>
      <w:r w:rsidRPr="00266AF8">
        <w:rPr>
          <w:rFonts w:hint="cs"/>
          <w:color w:val="000000" w:themeColor="text1"/>
          <w:sz w:val="27"/>
          <w:rtl/>
        </w:rPr>
        <w:t>المتكامل</w:t>
      </w:r>
      <w:r w:rsidR="00987666" w:rsidRPr="00266AF8">
        <w:rPr>
          <w:color w:val="000000" w:themeColor="text1"/>
          <w:sz w:val="27"/>
          <w:rtl/>
        </w:rPr>
        <w:t xml:space="preserve"> إلى </w:t>
      </w:r>
      <w:r w:rsidRPr="00266AF8">
        <w:rPr>
          <w:rFonts w:hint="cs"/>
          <w:color w:val="000000" w:themeColor="text1"/>
          <w:sz w:val="27"/>
          <w:rtl/>
        </w:rPr>
        <w:t>نظام</w:t>
      </w:r>
      <w:r w:rsidRPr="00266AF8">
        <w:rPr>
          <w:color w:val="000000" w:themeColor="text1"/>
          <w:sz w:val="27"/>
          <w:rtl/>
        </w:rPr>
        <w:t xml:space="preserve"> </w:t>
      </w:r>
      <w:r w:rsidRPr="00266AF8">
        <w:rPr>
          <w:rFonts w:hint="cs"/>
          <w:color w:val="000000" w:themeColor="text1"/>
          <w:sz w:val="27"/>
          <w:rtl/>
        </w:rPr>
        <w:t>الولاية</w:t>
      </w:r>
      <w:r w:rsidRPr="00266AF8">
        <w:rPr>
          <w:color w:val="000000" w:themeColor="text1"/>
          <w:sz w:val="27"/>
          <w:rtl/>
        </w:rPr>
        <w:t xml:space="preserve">. </w:t>
      </w:r>
    </w:p>
    <w:p w:rsidR="00FA3E43" w:rsidRPr="00266AF8" w:rsidRDefault="00FA3E43" w:rsidP="000B0AF4">
      <w:pPr>
        <w:rPr>
          <w:color w:val="000000" w:themeColor="text1"/>
          <w:sz w:val="27"/>
          <w:rtl/>
        </w:rPr>
      </w:pPr>
      <w:r w:rsidRPr="00266AF8">
        <w:rPr>
          <w:rFonts w:hint="cs"/>
          <w:color w:val="000000" w:themeColor="text1"/>
          <w:sz w:val="27"/>
          <w:rtl/>
        </w:rPr>
        <w:t>وهذه</w:t>
      </w:r>
      <w:r w:rsidRPr="00266AF8">
        <w:rPr>
          <w:color w:val="000000" w:themeColor="text1"/>
          <w:sz w:val="27"/>
          <w:rtl/>
        </w:rPr>
        <w:t xml:space="preserve"> </w:t>
      </w:r>
      <w:r w:rsidRPr="00266AF8">
        <w:rPr>
          <w:rFonts w:hint="cs"/>
          <w:color w:val="000000" w:themeColor="text1"/>
          <w:sz w:val="27"/>
          <w:rtl/>
        </w:rPr>
        <w:t>الفلسفة</w:t>
      </w:r>
      <w:r w:rsidRPr="00266AF8">
        <w:rPr>
          <w:color w:val="000000" w:themeColor="text1"/>
          <w:sz w:val="27"/>
          <w:rtl/>
        </w:rPr>
        <w:t xml:space="preserve"> </w:t>
      </w:r>
      <w:r w:rsidRPr="00266AF8">
        <w:rPr>
          <w:rFonts w:hint="cs"/>
          <w:color w:val="000000" w:themeColor="text1"/>
          <w:sz w:val="27"/>
          <w:rtl/>
        </w:rPr>
        <w:t>ترى</w:t>
      </w:r>
      <w:r w:rsidRPr="00266AF8">
        <w:rPr>
          <w:color w:val="000000" w:themeColor="text1"/>
          <w:sz w:val="27"/>
          <w:rtl/>
        </w:rPr>
        <w:t xml:space="preserve"> </w:t>
      </w:r>
      <w:r w:rsidR="00A837DF"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الهوي</w:t>
      </w:r>
      <w:r w:rsidR="00A837DF" w:rsidRPr="00266AF8">
        <w:rPr>
          <w:rFonts w:hint="cs"/>
          <w:color w:val="000000" w:themeColor="text1"/>
          <w:sz w:val="27"/>
          <w:rtl/>
        </w:rPr>
        <w:t>ّ</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والتغي</w:t>
      </w:r>
      <w:r w:rsidR="00A837DF" w:rsidRPr="00266AF8">
        <w:rPr>
          <w:rFonts w:hint="cs"/>
          <w:color w:val="000000" w:themeColor="text1"/>
          <w:sz w:val="27"/>
          <w:rtl/>
        </w:rPr>
        <w:t>ُّ</w:t>
      </w:r>
      <w:r w:rsidRPr="00266AF8">
        <w:rPr>
          <w:rFonts w:hint="cs"/>
          <w:color w:val="000000" w:themeColor="text1"/>
          <w:sz w:val="27"/>
          <w:rtl/>
        </w:rPr>
        <w:t>ر</w:t>
      </w:r>
      <w:r w:rsidRPr="00266AF8">
        <w:rPr>
          <w:color w:val="000000" w:themeColor="text1"/>
          <w:sz w:val="27"/>
          <w:rtl/>
        </w:rPr>
        <w:t xml:space="preserve">، </w:t>
      </w:r>
      <w:r w:rsidRPr="00266AF8">
        <w:rPr>
          <w:rFonts w:hint="cs"/>
          <w:color w:val="000000" w:themeColor="text1"/>
          <w:sz w:val="27"/>
          <w:rtl/>
        </w:rPr>
        <w:t>والانسجام</w:t>
      </w:r>
      <w:r w:rsidRPr="00266AF8">
        <w:rPr>
          <w:color w:val="000000" w:themeColor="text1"/>
          <w:sz w:val="27"/>
          <w:rtl/>
        </w:rPr>
        <w:t xml:space="preserve">، </w:t>
      </w:r>
      <w:r w:rsidRPr="00266AF8">
        <w:rPr>
          <w:rFonts w:hint="cs"/>
          <w:color w:val="000000" w:themeColor="text1"/>
          <w:sz w:val="27"/>
          <w:rtl/>
        </w:rPr>
        <w:t>والوحدة</w:t>
      </w:r>
      <w:r w:rsidRPr="00266AF8">
        <w:rPr>
          <w:color w:val="000000" w:themeColor="text1"/>
          <w:sz w:val="27"/>
          <w:rtl/>
        </w:rPr>
        <w:t xml:space="preserve">، </w:t>
      </w:r>
      <w:r w:rsidRPr="00266AF8">
        <w:rPr>
          <w:rFonts w:hint="cs"/>
          <w:color w:val="000000" w:themeColor="text1"/>
          <w:sz w:val="27"/>
          <w:rtl/>
        </w:rPr>
        <w:t>وبكلمة</w:t>
      </w:r>
      <w:r w:rsidRPr="00266AF8">
        <w:rPr>
          <w:color w:val="000000" w:themeColor="text1"/>
          <w:sz w:val="27"/>
          <w:rtl/>
        </w:rPr>
        <w:t xml:space="preserve"> </w:t>
      </w:r>
      <w:r w:rsidRPr="00266AF8">
        <w:rPr>
          <w:rFonts w:hint="cs"/>
          <w:color w:val="000000" w:themeColor="text1"/>
          <w:sz w:val="27"/>
          <w:rtl/>
        </w:rPr>
        <w:t>واحدة</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جميع</w:t>
      </w:r>
      <w:r w:rsidRPr="00266AF8">
        <w:rPr>
          <w:color w:val="000000" w:themeColor="text1"/>
          <w:sz w:val="27"/>
          <w:rtl/>
        </w:rPr>
        <w:t xml:space="preserve"> </w:t>
      </w:r>
      <w:r w:rsidRPr="00266AF8">
        <w:rPr>
          <w:rFonts w:hint="cs"/>
          <w:color w:val="000000" w:themeColor="text1"/>
          <w:sz w:val="27"/>
          <w:rtl/>
        </w:rPr>
        <w:t>شؤون</w:t>
      </w:r>
      <w:r w:rsidRPr="00266AF8">
        <w:rPr>
          <w:color w:val="000000" w:themeColor="text1"/>
          <w:sz w:val="27"/>
          <w:rtl/>
        </w:rPr>
        <w:t xml:space="preserve"> </w:t>
      </w:r>
      <w:r w:rsidRPr="00266AF8">
        <w:rPr>
          <w:rFonts w:hint="cs"/>
          <w:color w:val="000000" w:themeColor="text1"/>
          <w:sz w:val="27"/>
          <w:rtl/>
        </w:rPr>
        <w:t>المخلوقات</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يتم</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تفسيرها</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أساس</w:t>
      </w:r>
      <w:r w:rsidRPr="00266AF8">
        <w:rPr>
          <w:color w:val="000000" w:themeColor="text1"/>
          <w:sz w:val="27"/>
          <w:rtl/>
        </w:rPr>
        <w:t xml:space="preserve"> </w:t>
      </w:r>
      <w:r w:rsidRPr="00266AF8">
        <w:rPr>
          <w:rFonts w:hint="cs"/>
          <w:color w:val="000000" w:themeColor="text1"/>
          <w:sz w:val="27"/>
          <w:rtl/>
        </w:rPr>
        <w:t>التول</w:t>
      </w:r>
      <w:r w:rsidR="00A837DF" w:rsidRPr="00266AF8">
        <w:rPr>
          <w:rFonts w:hint="cs"/>
          <w:color w:val="000000" w:themeColor="text1"/>
          <w:sz w:val="27"/>
          <w:rtl/>
        </w:rPr>
        <w:t>ّ</w:t>
      </w:r>
      <w:r w:rsidRPr="00266AF8">
        <w:rPr>
          <w:rFonts w:hint="cs"/>
          <w:color w:val="000000" w:themeColor="text1"/>
          <w:sz w:val="27"/>
          <w:rtl/>
        </w:rPr>
        <w:t>ي</w:t>
      </w:r>
      <w:r w:rsidRPr="00266AF8">
        <w:rPr>
          <w:color w:val="000000" w:themeColor="text1"/>
          <w:sz w:val="27"/>
          <w:rtl/>
        </w:rPr>
        <w:t xml:space="preserve"> </w:t>
      </w:r>
      <w:r w:rsidRPr="00266AF8">
        <w:rPr>
          <w:rFonts w:hint="cs"/>
          <w:color w:val="000000" w:themeColor="text1"/>
          <w:sz w:val="27"/>
          <w:rtl/>
        </w:rPr>
        <w:t>والولاية</w:t>
      </w:r>
      <w:r w:rsidRPr="00266AF8">
        <w:rPr>
          <w:color w:val="000000" w:themeColor="text1"/>
          <w:sz w:val="27"/>
          <w:rtl/>
        </w:rPr>
        <w:t xml:space="preserve">. </w:t>
      </w:r>
      <w:r w:rsidRPr="00266AF8">
        <w:rPr>
          <w:rFonts w:hint="cs"/>
          <w:color w:val="000000" w:themeColor="text1"/>
          <w:sz w:val="27"/>
          <w:rtl/>
        </w:rPr>
        <w:t>فجميع</w:t>
      </w:r>
      <w:r w:rsidRPr="00266AF8">
        <w:rPr>
          <w:color w:val="000000" w:themeColor="text1"/>
          <w:sz w:val="27"/>
          <w:rtl/>
        </w:rPr>
        <w:t xml:space="preserve"> </w:t>
      </w:r>
      <w:r w:rsidRPr="00266AF8">
        <w:rPr>
          <w:rFonts w:hint="cs"/>
          <w:color w:val="000000" w:themeColor="text1"/>
          <w:sz w:val="27"/>
          <w:rtl/>
        </w:rPr>
        <w:t>شؤون</w:t>
      </w:r>
      <w:r w:rsidRPr="00266AF8">
        <w:rPr>
          <w:color w:val="000000" w:themeColor="text1"/>
          <w:sz w:val="27"/>
          <w:rtl/>
        </w:rPr>
        <w:t xml:space="preserve"> </w:t>
      </w:r>
      <w:r w:rsidRPr="00266AF8">
        <w:rPr>
          <w:rFonts w:hint="cs"/>
          <w:color w:val="000000" w:themeColor="text1"/>
          <w:sz w:val="27"/>
          <w:rtl/>
        </w:rPr>
        <w:t>المخلوقات</w:t>
      </w:r>
      <w:r w:rsidRPr="00266AF8">
        <w:rPr>
          <w:color w:val="000000" w:themeColor="text1"/>
          <w:sz w:val="27"/>
          <w:rtl/>
        </w:rPr>
        <w:t xml:space="preserve"> </w:t>
      </w:r>
      <w:r w:rsidRPr="00266AF8">
        <w:rPr>
          <w:rFonts w:hint="cs"/>
          <w:color w:val="000000" w:themeColor="text1"/>
          <w:sz w:val="27"/>
          <w:rtl/>
        </w:rPr>
        <w:t>تعود</w:t>
      </w:r>
      <w:r w:rsidR="00987666" w:rsidRPr="00266AF8">
        <w:rPr>
          <w:color w:val="000000" w:themeColor="text1"/>
          <w:sz w:val="27"/>
          <w:rtl/>
        </w:rPr>
        <w:t xml:space="preserve"> إلى </w:t>
      </w:r>
      <w:r w:rsidRPr="00266AF8">
        <w:rPr>
          <w:rFonts w:hint="cs"/>
          <w:color w:val="000000" w:themeColor="text1"/>
          <w:sz w:val="27"/>
          <w:rtl/>
        </w:rPr>
        <w:t>التولي</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وجمعيها</w:t>
      </w:r>
      <w:r w:rsidRPr="00266AF8">
        <w:rPr>
          <w:color w:val="000000" w:themeColor="text1"/>
          <w:sz w:val="27"/>
          <w:rtl/>
        </w:rPr>
        <w:t xml:space="preserve"> </w:t>
      </w:r>
      <w:r w:rsidRPr="00266AF8">
        <w:rPr>
          <w:rFonts w:hint="cs"/>
          <w:color w:val="000000" w:themeColor="text1"/>
          <w:sz w:val="27"/>
          <w:rtl/>
        </w:rPr>
        <w:t>تنضوي</w:t>
      </w:r>
      <w:r w:rsidRPr="00266AF8">
        <w:rPr>
          <w:color w:val="000000" w:themeColor="text1"/>
          <w:sz w:val="27"/>
          <w:rtl/>
        </w:rPr>
        <w:t xml:space="preserve"> </w:t>
      </w:r>
      <w:r w:rsidRPr="00266AF8">
        <w:rPr>
          <w:rFonts w:hint="cs"/>
          <w:color w:val="000000" w:themeColor="text1"/>
          <w:sz w:val="27"/>
          <w:rtl/>
        </w:rPr>
        <w:t>تحت</w:t>
      </w:r>
      <w:r w:rsidRPr="00266AF8">
        <w:rPr>
          <w:color w:val="000000" w:themeColor="text1"/>
          <w:sz w:val="27"/>
          <w:rtl/>
        </w:rPr>
        <w:t xml:space="preserve"> </w:t>
      </w:r>
      <w:r w:rsidRPr="00266AF8">
        <w:rPr>
          <w:rFonts w:hint="cs"/>
          <w:color w:val="000000" w:themeColor="text1"/>
          <w:sz w:val="27"/>
          <w:rtl/>
        </w:rPr>
        <w:t>الولاية</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إلهيّ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سواء</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أقرّت</w:t>
      </w:r>
      <w:r w:rsidRPr="00266AF8">
        <w:rPr>
          <w:color w:val="000000" w:themeColor="text1"/>
          <w:sz w:val="27"/>
          <w:rtl/>
        </w:rPr>
        <w:t xml:space="preserve"> </w:t>
      </w:r>
      <w:r w:rsidRPr="00266AF8">
        <w:rPr>
          <w:rFonts w:hint="cs"/>
          <w:color w:val="000000" w:themeColor="text1"/>
          <w:sz w:val="27"/>
          <w:rtl/>
        </w:rPr>
        <w:t>بهذه</w:t>
      </w:r>
      <w:r w:rsidRPr="00266AF8">
        <w:rPr>
          <w:color w:val="000000" w:themeColor="text1"/>
          <w:sz w:val="27"/>
          <w:rtl/>
        </w:rPr>
        <w:t xml:space="preserve"> </w:t>
      </w:r>
      <w:r w:rsidRPr="00266AF8">
        <w:rPr>
          <w:rFonts w:hint="cs"/>
          <w:color w:val="000000" w:themeColor="text1"/>
          <w:sz w:val="27"/>
          <w:rtl/>
        </w:rPr>
        <w:t>الولاية</w:t>
      </w:r>
      <w:r w:rsidRPr="00266AF8">
        <w:rPr>
          <w:color w:val="000000" w:themeColor="text1"/>
          <w:sz w:val="27"/>
          <w:rtl/>
        </w:rPr>
        <w:t xml:space="preserve"> </w:t>
      </w:r>
      <w:r w:rsidRPr="00266AF8">
        <w:rPr>
          <w:rFonts w:hint="cs"/>
          <w:color w:val="000000" w:themeColor="text1"/>
          <w:sz w:val="27"/>
          <w:rtl/>
        </w:rPr>
        <w:t>أم</w:t>
      </w:r>
      <w:r w:rsidRPr="00266AF8">
        <w:rPr>
          <w:color w:val="000000" w:themeColor="text1"/>
          <w:sz w:val="27"/>
          <w:rtl/>
        </w:rPr>
        <w:t xml:space="preserve"> </w:t>
      </w:r>
      <w:r w:rsidRPr="00266AF8">
        <w:rPr>
          <w:rFonts w:hint="cs"/>
          <w:color w:val="000000" w:themeColor="text1"/>
          <w:sz w:val="27"/>
          <w:rtl/>
        </w:rPr>
        <w:t>لم</w:t>
      </w:r>
      <w:r w:rsidRPr="00266AF8">
        <w:rPr>
          <w:color w:val="000000" w:themeColor="text1"/>
          <w:sz w:val="27"/>
          <w:rtl/>
        </w:rPr>
        <w:t xml:space="preserve"> </w:t>
      </w:r>
      <w:r w:rsidRPr="00266AF8">
        <w:rPr>
          <w:rFonts w:hint="cs"/>
          <w:color w:val="000000" w:themeColor="text1"/>
          <w:sz w:val="27"/>
          <w:rtl/>
        </w:rPr>
        <w:t>تقر</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بها</w:t>
      </w:r>
      <w:r w:rsidRPr="00266AF8">
        <w:rPr>
          <w:color w:val="000000" w:themeColor="text1"/>
          <w:sz w:val="27"/>
          <w:rtl/>
        </w:rPr>
        <w:t xml:space="preserve">؛ </w:t>
      </w:r>
      <w:r w:rsidRPr="00266AF8">
        <w:rPr>
          <w:rFonts w:hint="cs"/>
          <w:color w:val="000000" w:themeColor="text1"/>
          <w:sz w:val="27"/>
          <w:rtl/>
        </w:rPr>
        <w:t>لأنه</w:t>
      </w:r>
      <w:r w:rsidRPr="00266AF8">
        <w:rPr>
          <w:color w:val="000000" w:themeColor="text1"/>
          <w:sz w:val="27"/>
          <w:rtl/>
        </w:rPr>
        <w:t xml:space="preserve"> </w:t>
      </w:r>
      <w:r w:rsidRPr="00266AF8">
        <w:rPr>
          <w:rFonts w:hint="cs"/>
          <w:color w:val="000000" w:themeColor="text1"/>
          <w:sz w:val="27"/>
          <w:rtl/>
        </w:rPr>
        <w:t>بما</w:t>
      </w:r>
      <w:r w:rsidRPr="00266AF8">
        <w:rPr>
          <w:color w:val="000000" w:themeColor="text1"/>
          <w:sz w:val="27"/>
          <w:rtl/>
        </w:rPr>
        <w:t xml:space="preserve"> </w:t>
      </w:r>
      <w:r w:rsidR="00A837DF" w:rsidRPr="00266AF8">
        <w:rPr>
          <w:rFonts w:hint="cs"/>
          <w:color w:val="000000" w:themeColor="text1"/>
          <w:sz w:val="27"/>
          <w:rtl/>
        </w:rPr>
        <w:t>أ</w:t>
      </w:r>
      <w:r w:rsidRPr="00266AF8">
        <w:rPr>
          <w:rFonts w:hint="cs"/>
          <w:color w:val="000000" w:themeColor="text1"/>
          <w:sz w:val="27"/>
          <w:rtl/>
        </w:rPr>
        <w:t>ننا</w:t>
      </w:r>
      <w:r w:rsidRPr="00266AF8">
        <w:rPr>
          <w:color w:val="000000" w:themeColor="text1"/>
          <w:sz w:val="27"/>
          <w:rtl/>
        </w:rPr>
        <w:t xml:space="preserve"> </w:t>
      </w:r>
      <w:r w:rsidRPr="00266AF8">
        <w:rPr>
          <w:rFonts w:hint="cs"/>
          <w:color w:val="000000" w:themeColor="text1"/>
          <w:sz w:val="27"/>
          <w:rtl/>
        </w:rPr>
        <w:t>نقول</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الفلسفة</w:t>
      </w:r>
      <w:r w:rsidRPr="00266AF8">
        <w:rPr>
          <w:color w:val="000000" w:themeColor="text1"/>
          <w:sz w:val="27"/>
          <w:rtl/>
        </w:rPr>
        <w:t xml:space="preserve"> </w:t>
      </w:r>
      <w:r w:rsidRPr="00266AF8">
        <w:rPr>
          <w:rFonts w:hint="cs"/>
          <w:color w:val="000000" w:themeColor="text1"/>
          <w:sz w:val="27"/>
          <w:rtl/>
        </w:rPr>
        <w:t>بأصالة</w:t>
      </w:r>
      <w:r w:rsidRPr="00266AF8">
        <w:rPr>
          <w:color w:val="000000" w:themeColor="text1"/>
          <w:sz w:val="27"/>
          <w:rtl/>
        </w:rPr>
        <w:t xml:space="preserve"> </w:t>
      </w:r>
      <w:r w:rsidRPr="00266AF8">
        <w:rPr>
          <w:rFonts w:hint="cs"/>
          <w:color w:val="000000" w:themeColor="text1"/>
          <w:sz w:val="27"/>
          <w:rtl/>
        </w:rPr>
        <w:t>الربط</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وأصالة</w:t>
      </w:r>
      <w:r w:rsidRPr="00266AF8">
        <w:rPr>
          <w:color w:val="000000" w:themeColor="text1"/>
          <w:sz w:val="27"/>
          <w:rtl/>
        </w:rPr>
        <w:t xml:space="preserve"> </w:t>
      </w:r>
      <w:r w:rsidRPr="00266AF8">
        <w:rPr>
          <w:rFonts w:hint="cs"/>
          <w:color w:val="000000" w:themeColor="text1"/>
          <w:sz w:val="27"/>
          <w:rtl/>
        </w:rPr>
        <w:t>التعل</w:t>
      </w:r>
      <w:r w:rsidR="00A837DF" w:rsidRPr="00266AF8">
        <w:rPr>
          <w:rFonts w:hint="cs"/>
          <w:color w:val="000000" w:themeColor="text1"/>
          <w:sz w:val="27"/>
          <w:rtl/>
        </w:rPr>
        <w:t>ّ</w:t>
      </w:r>
      <w:r w:rsidRPr="00266AF8">
        <w:rPr>
          <w:rFonts w:hint="cs"/>
          <w:color w:val="000000" w:themeColor="text1"/>
          <w:sz w:val="27"/>
          <w:rtl/>
        </w:rPr>
        <w:t>ق</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ومن</w:t>
      </w:r>
      <w:r w:rsidRPr="00266AF8">
        <w:rPr>
          <w:color w:val="000000" w:themeColor="text1"/>
          <w:sz w:val="27"/>
          <w:rtl/>
        </w:rPr>
        <w:t xml:space="preserve"> </w:t>
      </w:r>
      <w:r w:rsidRPr="00266AF8">
        <w:rPr>
          <w:rFonts w:hint="cs"/>
          <w:color w:val="000000" w:themeColor="text1"/>
          <w:sz w:val="27"/>
          <w:rtl/>
        </w:rPr>
        <w:t>ثم</w:t>
      </w:r>
      <w:r w:rsidRPr="00266AF8">
        <w:rPr>
          <w:color w:val="000000" w:themeColor="text1"/>
          <w:sz w:val="27"/>
          <w:rtl/>
        </w:rPr>
        <w:t xml:space="preserve"> </w:t>
      </w:r>
      <w:r w:rsidRPr="00266AF8">
        <w:rPr>
          <w:rFonts w:hint="cs"/>
          <w:color w:val="000000" w:themeColor="text1"/>
          <w:sz w:val="27"/>
          <w:rtl/>
        </w:rPr>
        <w:t>الفاعلي</w:t>
      </w:r>
      <w:r w:rsidR="00A837DF" w:rsidRPr="00266AF8">
        <w:rPr>
          <w:rFonts w:hint="cs"/>
          <w:color w:val="000000" w:themeColor="text1"/>
          <w:sz w:val="27"/>
          <w:rtl/>
        </w:rPr>
        <w:t>ّ</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فجميع</w:t>
      </w:r>
      <w:r w:rsidRPr="00266AF8">
        <w:rPr>
          <w:color w:val="000000" w:themeColor="text1"/>
          <w:sz w:val="27"/>
          <w:rtl/>
        </w:rPr>
        <w:t xml:space="preserve"> </w:t>
      </w:r>
      <w:r w:rsidRPr="00266AF8">
        <w:rPr>
          <w:rFonts w:hint="cs"/>
          <w:color w:val="000000" w:themeColor="text1"/>
          <w:sz w:val="27"/>
          <w:rtl/>
        </w:rPr>
        <w:t>الموجودات</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cs"/>
          <w:color w:val="000000" w:themeColor="text1"/>
          <w:sz w:val="27"/>
          <w:rtl/>
        </w:rPr>
        <w:t>شؤون</w:t>
      </w:r>
      <w:r w:rsidRPr="00266AF8">
        <w:rPr>
          <w:color w:val="000000" w:themeColor="text1"/>
          <w:sz w:val="27"/>
          <w:rtl/>
        </w:rPr>
        <w:t xml:space="preserve"> </w:t>
      </w:r>
      <w:r w:rsidRPr="00266AF8">
        <w:rPr>
          <w:rFonts w:hint="cs"/>
          <w:color w:val="000000" w:themeColor="text1"/>
          <w:sz w:val="27"/>
          <w:rtl/>
        </w:rPr>
        <w:t>الحق</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تعالى</w:t>
      </w:r>
      <w:r w:rsidRPr="00266AF8">
        <w:rPr>
          <w:color w:val="000000" w:themeColor="text1"/>
          <w:sz w:val="27"/>
          <w:rtl/>
        </w:rPr>
        <w:t xml:space="preserve">، </w:t>
      </w:r>
      <w:r w:rsidRPr="00266AF8">
        <w:rPr>
          <w:rFonts w:hint="cs"/>
          <w:color w:val="000000" w:themeColor="text1"/>
          <w:sz w:val="27"/>
          <w:rtl/>
        </w:rPr>
        <w:t>ويجب</w:t>
      </w:r>
      <w:r w:rsidRPr="00266AF8">
        <w:rPr>
          <w:color w:val="000000" w:themeColor="text1"/>
          <w:sz w:val="27"/>
          <w:rtl/>
        </w:rPr>
        <w:t xml:space="preserve"> </w:t>
      </w:r>
      <w:r w:rsidRPr="00266AF8">
        <w:rPr>
          <w:rFonts w:hint="cs"/>
          <w:color w:val="000000" w:themeColor="text1"/>
          <w:sz w:val="27"/>
          <w:rtl/>
        </w:rPr>
        <w:t>علينا</w:t>
      </w:r>
      <w:r w:rsidRPr="00266AF8">
        <w:rPr>
          <w:color w:val="000000" w:themeColor="text1"/>
          <w:sz w:val="27"/>
          <w:rtl/>
        </w:rPr>
        <w:t xml:space="preserve"> </w:t>
      </w:r>
      <w:r w:rsidR="00A837DF"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نفس</w:t>
      </w:r>
      <w:r w:rsidR="00A837DF" w:rsidRPr="00266AF8">
        <w:rPr>
          <w:rFonts w:hint="cs"/>
          <w:color w:val="000000" w:themeColor="text1"/>
          <w:sz w:val="27"/>
          <w:rtl/>
        </w:rPr>
        <w:t>ِّ</w:t>
      </w:r>
      <w:r w:rsidRPr="00266AF8">
        <w:rPr>
          <w:rFonts w:hint="cs"/>
          <w:color w:val="000000" w:themeColor="text1"/>
          <w:sz w:val="27"/>
          <w:rtl/>
        </w:rPr>
        <w:t>ر</w:t>
      </w:r>
      <w:r w:rsidRPr="00266AF8">
        <w:rPr>
          <w:color w:val="000000" w:themeColor="text1"/>
          <w:sz w:val="27"/>
          <w:rtl/>
        </w:rPr>
        <w:t xml:space="preserve"> </w:t>
      </w:r>
      <w:r w:rsidRPr="00266AF8">
        <w:rPr>
          <w:rFonts w:hint="cs"/>
          <w:color w:val="000000" w:themeColor="text1"/>
          <w:sz w:val="27"/>
          <w:rtl/>
        </w:rPr>
        <w:t>المسائل</w:t>
      </w:r>
      <w:r w:rsidRPr="00266AF8">
        <w:rPr>
          <w:color w:val="000000" w:themeColor="text1"/>
          <w:sz w:val="27"/>
          <w:rtl/>
        </w:rPr>
        <w:t xml:space="preserve"> </w:t>
      </w:r>
      <w:r w:rsidRPr="00266AF8">
        <w:rPr>
          <w:rFonts w:hint="cs"/>
          <w:color w:val="000000" w:themeColor="text1"/>
          <w:sz w:val="27"/>
          <w:rtl/>
        </w:rPr>
        <w:t>الثلاثة</w:t>
      </w:r>
      <w:r w:rsidRPr="00266AF8">
        <w:rPr>
          <w:color w:val="000000" w:themeColor="text1"/>
          <w:sz w:val="27"/>
          <w:rtl/>
        </w:rPr>
        <w:t xml:space="preserve"> </w:t>
      </w:r>
      <w:r w:rsidRPr="00266AF8">
        <w:rPr>
          <w:rFonts w:hint="cs"/>
          <w:color w:val="000000" w:themeColor="text1"/>
          <w:sz w:val="27"/>
          <w:rtl/>
        </w:rPr>
        <w:t>السابقة</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أساس</w:t>
      </w:r>
      <w:r w:rsidRPr="00266AF8">
        <w:rPr>
          <w:color w:val="000000" w:themeColor="text1"/>
          <w:sz w:val="27"/>
          <w:rtl/>
        </w:rPr>
        <w:t xml:space="preserve"> </w:t>
      </w:r>
      <w:r w:rsidRPr="00266AF8">
        <w:rPr>
          <w:rFonts w:hint="cs"/>
          <w:color w:val="000000" w:themeColor="text1"/>
          <w:sz w:val="27"/>
          <w:rtl/>
        </w:rPr>
        <w:t>أصالة</w:t>
      </w:r>
      <w:r w:rsidRPr="00266AF8">
        <w:rPr>
          <w:color w:val="000000" w:themeColor="text1"/>
          <w:sz w:val="27"/>
          <w:rtl/>
        </w:rPr>
        <w:t xml:space="preserve"> </w:t>
      </w:r>
      <w:r w:rsidRPr="00266AF8">
        <w:rPr>
          <w:rFonts w:hint="cs"/>
          <w:color w:val="000000" w:themeColor="text1"/>
          <w:sz w:val="27"/>
          <w:rtl/>
        </w:rPr>
        <w:t>الفاعلي</w:t>
      </w:r>
      <w:r w:rsidR="00A837DF" w:rsidRPr="00266AF8">
        <w:rPr>
          <w:rFonts w:hint="cs"/>
          <w:color w:val="000000" w:themeColor="text1"/>
          <w:sz w:val="27"/>
          <w:rtl/>
        </w:rPr>
        <w:t>ّ</w:t>
      </w:r>
      <w:r w:rsidRPr="00266AF8">
        <w:rPr>
          <w:rFonts w:hint="cs"/>
          <w:color w:val="000000" w:themeColor="text1"/>
          <w:sz w:val="27"/>
          <w:rtl/>
        </w:rPr>
        <w:t>ة</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وبعبارة</w:t>
      </w:r>
      <w:r w:rsidRPr="00266AF8">
        <w:rPr>
          <w:color w:val="000000" w:themeColor="text1"/>
          <w:sz w:val="27"/>
          <w:rtl/>
        </w:rPr>
        <w:t xml:space="preserve"> </w:t>
      </w:r>
      <w:r w:rsidRPr="00266AF8">
        <w:rPr>
          <w:rFonts w:hint="cs"/>
          <w:color w:val="000000" w:themeColor="text1"/>
          <w:sz w:val="27"/>
          <w:rtl/>
        </w:rPr>
        <w:t>أخرى</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أصالة</w:t>
      </w:r>
      <w:r w:rsidRPr="00266AF8">
        <w:rPr>
          <w:color w:val="000000" w:themeColor="text1"/>
          <w:sz w:val="27"/>
          <w:rtl/>
        </w:rPr>
        <w:t xml:space="preserve"> </w:t>
      </w:r>
      <w:r w:rsidRPr="00266AF8">
        <w:rPr>
          <w:rFonts w:hint="cs"/>
          <w:color w:val="000000" w:themeColor="text1"/>
          <w:sz w:val="27"/>
          <w:rtl/>
        </w:rPr>
        <w:t>الولاية</w:t>
      </w:r>
      <w:r w:rsidRPr="00266AF8">
        <w:rPr>
          <w:color w:val="000000" w:themeColor="text1"/>
          <w:sz w:val="27"/>
          <w:rtl/>
        </w:rPr>
        <w:t xml:space="preserve">. </w:t>
      </w:r>
      <w:r w:rsidRPr="00266AF8">
        <w:rPr>
          <w:rFonts w:hint="cs"/>
          <w:color w:val="000000" w:themeColor="text1"/>
          <w:sz w:val="27"/>
          <w:rtl/>
        </w:rPr>
        <w:t>وعلى</w:t>
      </w:r>
      <w:r w:rsidRPr="00266AF8">
        <w:rPr>
          <w:color w:val="000000" w:themeColor="text1"/>
          <w:sz w:val="27"/>
          <w:rtl/>
        </w:rPr>
        <w:t xml:space="preserve"> </w:t>
      </w:r>
      <w:r w:rsidRPr="00266AF8">
        <w:rPr>
          <w:rFonts w:hint="cs"/>
          <w:color w:val="000000" w:themeColor="text1"/>
          <w:sz w:val="27"/>
          <w:rtl/>
        </w:rPr>
        <w:t>هذا</w:t>
      </w:r>
      <w:r w:rsidRPr="00266AF8">
        <w:rPr>
          <w:color w:val="000000" w:themeColor="text1"/>
          <w:sz w:val="27"/>
          <w:rtl/>
        </w:rPr>
        <w:t xml:space="preserve"> </w:t>
      </w:r>
      <w:r w:rsidRPr="00266AF8">
        <w:rPr>
          <w:rFonts w:hint="cs"/>
          <w:color w:val="000000" w:themeColor="text1"/>
          <w:sz w:val="27"/>
          <w:rtl/>
        </w:rPr>
        <w:t>الأساس</w:t>
      </w:r>
      <w:r w:rsidRPr="00266AF8">
        <w:rPr>
          <w:color w:val="000000" w:themeColor="text1"/>
          <w:sz w:val="27"/>
          <w:rtl/>
        </w:rPr>
        <w:t xml:space="preserve"> </w:t>
      </w:r>
      <w:r w:rsidRPr="00266AF8">
        <w:rPr>
          <w:rFonts w:hint="cs"/>
          <w:color w:val="000000" w:themeColor="text1"/>
          <w:sz w:val="27"/>
          <w:rtl/>
        </w:rPr>
        <w:t>ف</w:t>
      </w:r>
      <w:r w:rsidR="00A837DF" w:rsidRPr="00266AF8">
        <w:rPr>
          <w:rFonts w:hint="cs"/>
          <w:color w:val="000000" w:themeColor="text1"/>
          <w:sz w:val="27"/>
          <w:rtl/>
        </w:rPr>
        <w:t>إ</w:t>
      </w:r>
      <w:r w:rsidRPr="00266AF8">
        <w:rPr>
          <w:rFonts w:hint="cs"/>
          <w:color w:val="000000" w:themeColor="text1"/>
          <w:sz w:val="27"/>
          <w:rtl/>
        </w:rPr>
        <w:t>ن</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ال</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غير</w:t>
      </w:r>
      <w:r w:rsidRPr="00266AF8">
        <w:rPr>
          <w:color w:val="000000" w:themeColor="text1"/>
          <w:sz w:val="27"/>
          <w:rtl/>
        </w:rPr>
        <w:t xml:space="preserve"> </w:t>
      </w:r>
      <w:r w:rsidRPr="00266AF8">
        <w:rPr>
          <w:rFonts w:hint="cs"/>
          <w:color w:val="000000" w:themeColor="text1"/>
          <w:sz w:val="27"/>
          <w:rtl/>
        </w:rPr>
        <w:t>معنية</w:t>
      </w:r>
      <w:r w:rsidRPr="00266AF8">
        <w:rPr>
          <w:color w:val="000000" w:themeColor="text1"/>
          <w:sz w:val="27"/>
          <w:rtl/>
        </w:rPr>
        <w:t xml:space="preserve"> </w:t>
      </w:r>
      <w:r w:rsidRPr="00266AF8">
        <w:rPr>
          <w:rFonts w:hint="cs"/>
          <w:color w:val="000000" w:themeColor="text1"/>
          <w:sz w:val="27"/>
          <w:rtl/>
        </w:rPr>
        <w:t>بصدق</w:t>
      </w:r>
      <w:r w:rsidRPr="00266AF8">
        <w:rPr>
          <w:color w:val="000000" w:themeColor="text1"/>
          <w:sz w:val="27"/>
          <w:rtl/>
        </w:rPr>
        <w:t xml:space="preserve"> </w:t>
      </w:r>
      <w:r w:rsidRPr="00266AF8">
        <w:rPr>
          <w:rFonts w:hint="cs"/>
          <w:color w:val="000000" w:themeColor="text1"/>
          <w:sz w:val="27"/>
          <w:rtl/>
        </w:rPr>
        <w:t>وكذب</w:t>
      </w:r>
      <w:r w:rsidRPr="00266AF8">
        <w:rPr>
          <w:color w:val="000000" w:themeColor="text1"/>
          <w:sz w:val="27"/>
          <w:rtl/>
        </w:rPr>
        <w:t xml:space="preserve"> </w:t>
      </w:r>
      <w:r w:rsidRPr="00266AF8">
        <w:rPr>
          <w:rFonts w:hint="cs"/>
          <w:color w:val="000000" w:themeColor="text1"/>
          <w:sz w:val="27"/>
          <w:rtl/>
        </w:rPr>
        <w:t>ال</w:t>
      </w:r>
      <w:r w:rsidR="00A837DF" w:rsidRPr="00266AF8">
        <w:rPr>
          <w:rFonts w:hint="cs"/>
          <w:color w:val="000000" w:themeColor="text1"/>
          <w:sz w:val="27"/>
          <w:rtl/>
        </w:rPr>
        <w:t>إ</w:t>
      </w:r>
      <w:r w:rsidRPr="00266AF8">
        <w:rPr>
          <w:rFonts w:hint="cs"/>
          <w:color w:val="000000" w:themeColor="text1"/>
          <w:sz w:val="27"/>
          <w:rtl/>
        </w:rPr>
        <w:t>دراكات</w:t>
      </w:r>
      <w:r w:rsidRPr="00266AF8">
        <w:rPr>
          <w:color w:val="000000" w:themeColor="text1"/>
          <w:sz w:val="27"/>
          <w:rtl/>
        </w:rPr>
        <w:t xml:space="preserve">، </w:t>
      </w:r>
      <w:r w:rsidRPr="00266AF8">
        <w:rPr>
          <w:rFonts w:hint="cs"/>
          <w:color w:val="000000" w:themeColor="text1"/>
          <w:sz w:val="27"/>
          <w:rtl/>
        </w:rPr>
        <w:t>بل</w:t>
      </w:r>
      <w:r w:rsidRPr="00266AF8">
        <w:rPr>
          <w:color w:val="000000" w:themeColor="text1"/>
          <w:sz w:val="27"/>
          <w:rtl/>
        </w:rPr>
        <w:t xml:space="preserve"> </w:t>
      </w:r>
      <w:r w:rsidRPr="00266AF8">
        <w:rPr>
          <w:rFonts w:hint="cs"/>
          <w:color w:val="000000" w:themeColor="text1"/>
          <w:sz w:val="27"/>
          <w:rtl/>
        </w:rPr>
        <w:t>ترى</w:t>
      </w:r>
      <w:r w:rsidRPr="00266AF8">
        <w:rPr>
          <w:color w:val="000000" w:themeColor="text1"/>
          <w:sz w:val="27"/>
          <w:rtl/>
        </w:rPr>
        <w:t xml:space="preserve"> </w:t>
      </w:r>
      <w:r w:rsidR="00A837DF"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المعيار</w:t>
      </w:r>
      <w:r w:rsidRPr="00266AF8">
        <w:rPr>
          <w:color w:val="000000" w:themeColor="text1"/>
          <w:sz w:val="27"/>
          <w:rtl/>
        </w:rPr>
        <w:t xml:space="preserve"> </w:t>
      </w:r>
      <w:r w:rsidRPr="00266AF8">
        <w:rPr>
          <w:rFonts w:hint="cs"/>
          <w:color w:val="000000" w:themeColor="text1"/>
          <w:sz w:val="27"/>
          <w:rtl/>
        </w:rPr>
        <w:t>هو</w:t>
      </w:r>
      <w:r w:rsidRPr="00266AF8">
        <w:rPr>
          <w:color w:val="000000" w:themeColor="text1"/>
          <w:sz w:val="27"/>
          <w:rtl/>
        </w:rPr>
        <w:t xml:space="preserve"> </w:t>
      </w:r>
      <w:r w:rsidRPr="00266AF8">
        <w:rPr>
          <w:rFonts w:hint="cs"/>
          <w:color w:val="000000" w:themeColor="text1"/>
          <w:sz w:val="27"/>
          <w:rtl/>
        </w:rPr>
        <w:t>الحق</w:t>
      </w:r>
      <w:r w:rsidRPr="00266AF8">
        <w:rPr>
          <w:color w:val="000000" w:themeColor="text1"/>
          <w:sz w:val="27"/>
          <w:rtl/>
        </w:rPr>
        <w:t xml:space="preserve"> </w:t>
      </w:r>
      <w:r w:rsidRPr="00266AF8">
        <w:rPr>
          <w:rFonts w:hint="cs"/>
          <w:color w:val="000000" w:themeColor="text1"/>
          <w:sz w:val="27"/>
          <w:rtl/>
        </w:rPr>
        <w:t>والباطل</w:t>
      </w:r>
      <w:r w:rsidRPr="00266AF8">
        <w:rPr>
          <w:color w:val="000000" w:themeColor="text1"/>
          <w:sz w:val="27"/>
          <w:rtl/>
        </w:rPr>
        <w:t xml:space="preserve">؛ </w:t>
      </w:r>
      <w:r w:rsidRPr="00266AF8">
        <w:rPr>
          <w:rFonts w:hint="cs"/>
          <w:color w:val="000000" w:themeColor="text1"/>
          <w:sz w:val="27"/>
          <w:rtl/>
        </w:rPr>
        <w:t>والإدراك</w:t>
      </w:r>
      <w:r w:rsidRPr="00266AF8">
        <w:rPr>
          <w:color w:val="000000" w:themeColor="text1"/>
          <w:sz w:val="27"/>
          <w:rtl/>
        </w:rPr>
        <w:t xml:space="preserve"> </w:t>
      </w:r>
      <w:r w:rsidRPr="00266AF8">
        <w:rPr>
          <w:rFonts w:hint="cs"/>
          <w:color w:val="000000" w:themeColor="text1"/>
          <w:sz w:val="27"/>
          <w:rtl/>
        </w:rPr>
        <w:t>الذي</w:t>
      </w:r>
      <w:r w:rsidRPr="00266AF8">
        <w:rPr>
          <w:color w:val="000000" w:themeColor="text1"/>
          <w:sz w:val="27"/>
          <w:rtl/>
        </w:rPr>
        <w:t xml:space="preserve"> </w:t>
      </w:r>
      <w:r w:rsidRPr="00266AF8">
        <w:rPr>
          <w:rFonts w:hint="cs"/>
          <w:color w:val="000000" w:themeColor="text1"/>
          <w:sz w:val="27"/>
          <w:rtl/>
        </w:rPr>
        <w:t>يكون</w:t>
      </w:r>
      <w:r w:rsidRPr="00266AF8">
        <w:rPr>
          <w:color w:val="000000" w:themeColor="text1"/>
          <w:sz w:val="27"/>
          <w:rtl/>
        </w:rPr>
        <w:t xml:space="preserve"> </w:t>
      </w:r>
      <w:r w:rsidRPr="00266AF8">
        <w:rPr>
          <w:rFonts w:hint="cs"/>
          <w:color w:val="000000" w:themeColor="text1"/>
          <w:sz w:val="27"/>
          <w:rtl/>
        </w:rPr>
        <w:t>نتاجاً</w:t>
      </w:r>
      <w:r w:rsidRPr="00266AF8">
        <w:rPr>
          <w:color w:val="000000" w:themeColor="text1"/>
          <w:sz w:val="27"/>
          <w:rtl/>
        </w:rPr>
        <w:t xml:space="preserve"> </w:t>
      </w:r>
      <w:r w:rsidRPr="00266AF8">
        <w:rPr>
          <w:rFonts w:hint="cs"/>
          <w:color w:val="000000" w:themeColor="text1"/>
          <w:sz w:val="27"/>
          <w:rtl/>
        </w:rPr>
        <w:t>لقضية</w:t>
      </w:r>
      <w:r w:rsidRPr="00266AF8">
        <w:rPr>
          <w:color w:val="000000" w:themeColor="text1"/>
          <w:sz w:val="27"/>
          <w:rtl/>
        </w:rPr>
        <w:t xml:space="preserve"> </w:t>
      </w:r>
      <w:r w:rsidRPr="00266AF8">
        <w:rPr>
          <w:rFonts w:hint="cs"/>
          <w:color w:val="000000" w:themeColor="text1"/>
          <w:sz w:val="27"/>
          <w:rtl/>
        </w:rPr>
        <w:t>التول</w:t>
      </w:r>
      <w:r w:rsidR="00A837DF" w:rsidRPr="00266AF8">
        <w:rPr>
          <w:rFonts w:hint="cs"/>
          <w:color w:val="000000" w:themeColor="text1"/>
          <w:sz w:val="27"/>
          <w:rtl/>
        </w:rPr>
        <w:t>ّ</w:t>
      </w:r>
      <w:r w:rsidRPr="00266AF8">
        <w:rPr>
          <w:rFonts w:hint="cs"/>
          <w:color w:val="000000" w:themeColor="text1"/>
          <w:sz w:val="27"/>
          <w:rtl/>
        </w:rPr>
        <w:t>ي</w:t>
      </w:r>
      <w:r w:rsidRPr="00266AF8">
        <w:rPr>
          <w:color w:val="000000" w:themeColor="text1"/>
          <w:sz w:val="27"/>
          <w:rtl/>
        </w:rPr>
        <w:t xml:space="preserve">، </w:t>
      </w:r>
      <w:r w:rsidRPr="00266AF8">
        <w:rPr>
          <w:rFonts w:hint="cs"/>
          <w:color w:val="000000" w:themeColor="text1"/>
          <w:sz w:val="27"/>
          <w:rtl/>
        </w:rPr>
        <w:t>هو</w:t>
      </w:r>
      <w:r w:rsidRPr="00266AF8">
        <w:rPr>
          <w:color w:val="000000" w:themeColor="text1"/>
          <w:sz w:val="27"/>
          <w:rtl/>
        </w:rPr>
        <w:t xml:space="preserve"> </w:t>
      </w:r>
      <w:r w:rsidRPr="00266AF8">
        <w:rPr>
          <w:rFonts w:hint="cs"/>
          <w:color w:val="000000" w:themeColor="text1"/>
          <w:sz w:val="27"/>
          <w:rtl/>
        </w:rPr>
        <w:t>إدراك</w:t>
      </w:r>
      <w:r w:rsidRPr="00266AF8">
        <w:rPr>
          <w:color w:val="000000" w:themeColor="text1"/>
          <w:sz w:val="27"/>
          <w:rtl/>
        </w:rPr>
        <w:t xml:space="preserve"> </w:t>
      </w:r>
      <w:r w:rsidRPr="00266AF8">
        <w:rPr>
          <w:rFonts w:hint="cs"/>
          <w:color w:val="000000" w:themeColor="text1"/>
          <w:sz w:val="27"/>
          <w:rtl/>
        </w:rPr>
        <w:t>حق</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ولكن</w:t>
      </w:r>
      <w:r w:rsidRPr="00266AF8">
        <w:rPr>
          <w:color w:val="000000" w:themeColor="text1"/>
          <w:sz w:val="27"/>
          <w:rtl/>
        </w:rPr>
        <w:t xml:space="preserve"> </w:t>
      </w:r>
      <w:r w:rsidRPr="00266AF8">
        <w:rPr>
          <w:rFonts w:hint="cs"/>
          <w:color w:val="000000" w:themeColor="text1"/>
          <w:sz w:val="27"/>
          <w:rtl/>
        </w:rPr>
        <w:t>الإدراك</w:t>
      </w:r>
      <w:r w:rsidRPr="00266AF8">
        <w:rPr>
          <w:color w:val="000000" w:themeColor="text1"/>
          <w:sz w:val="27"/>
          <w:rtl/>
        </w:rPr>
        <w:t xml:space="preserve"> </w:t>
      </w:r>
      <w:r w:rsidRPr="00266AF8">
        <w:rPr>
          <w:rFonts w:hint="cs"/>
          <w:color w:val="000000" w:themeColor="text1"/>
          <w:sz w:val="27"/>
          <w:rtl/>
        </w:rPr>
        <w:t>الذي</w:t>
      </w:r>
      <w:r w:rsidRPr="00266AF8">
        <w:rPr>
          <w:color w:val="000000" w:themeColor="text1"/>
          <w:sz w:val="27"/>
          <w:rtl/>
        </w:rPr>
        <w:t xml:space="preserve"> </w:t>
      </w:r>
      <w:r w:rsidRPr="00266AF8">
        <w:rPr>
          <w:rFonts w:hint="cs"/>
          <w:color w:val="000000" w:themeColor="text1"/>
          <w:sz w:val="27"/>
          <w:rtl/>
        </w:rPr>
        <w:t>يكون</w:t>
      </w:r>
      <w:r w:rsidRPr="00266AF8">
        <w:rPr>
          <w:color w:val="000000" w:themeColor="text1"/>
          <w:sz w:val="27"/>
          <w:rtl/>
        </w:rPr>
        <w:t xml:space="preserve"> </w:t>
      </w:r>
      <w:r w:rsidRPr="00266AF8">
        <w:rPr>
          <w:rFonts w:hint="cs"/>
          <w:color w:val="000000" w:themeColor="text1"/>
          <w:sz w:val="27"/>
          <w:rtl/>
        </w:rPr>
        <w:t>نتاجاً</w:t>
      </w:r>
      <w:r w:rsidRPr="00266AF8">
        <w:rPr>
          <w:color w:val="000000" w:themeColor="text1"/>
          <w:sz w:val="27"/>
          <w:rtl/>
        </w:rPr>
        <w:t xml:space="preserve"> </w:t>
      </w:r>
      <w:r w:rsidRPr="00266AF8">
        <w:rPr>
          <w:rFonts w:hint="cs"/>
          <w:color w:val="000000" w:themeColor="text1"/>
          <w:sz w:val="27"/>
          <w:rtl/>
        </w:rPr>
        <w:t>لقضية</w:t>
      </w:r>
      <w:r w:rsidRPr="00266AF8">
        <w:rPr>
          <w:color w:val="000000" w:themeColor="text1"/>
          <w:sz w:val="27"/>
          <w:rtl/>
        </w:rPr>
        <w:t xml:space="preserve"> </w:t>
      </w:r>
      <w:r w:rsidRPr="00266AF8">
        <w:rPr>
          <w:rFonts w:hint="cs"/>
          <w:color w:val="000000" w:themeColor="text1"/>
          <w:sz w:val="27"/>
          <w:rtl/>
        </w:rPr>
        <w:t>التولي</w:t>
      </w:r>
      <w:r w:rsidRPr="00266AF8">
        <w:rPr>
          <w:color w:val="000000" w:themeColor="text1"/>
          <w:sz w:val="27"/>
          <w:rtl/>
        </w:rPr>
        <w:t xml:space="preserve"> </w:t>
      </w:r>
      <w:r w:rsidRPr="00266AF8">
        <w:rPr>
          <w:rFonts w:hint="cs"/>
          <w:color w:val="000000" w:themeColor="text1"/>
          <w:sz w:val="27"/>
          <w:rtl/>
        </w:rPr>
        <w:t>بولاية</w:t>
      </w:r>
      <w:r w:rsidRPr="00266AF8">
        <w:rPr>
          <w:color w:val="000000" w:themeColor="text1"/>
          <w:sz w:val="27"/>
          <w:rtl/>
        </w:rPr>
        <w:t xml:space="preserve"> </w:t>
      </w:r>
      <w:r w:rsidRPr="00266AF8">
        <w:rPr>
          <w:rFonts w:hint="cs"/>
          <w:color w:val="000000" w:themeColor="text1"/>
          <w:sz w:val="27"/>
          <w:rtl/>
        </w:rPr>
        <w:t>الباطل</w:t>
      </w:r>
      <w:r w:rsidRPr="00266AF8">
        <w:rPr>
          <w:color w:val="000000" w:themeColor="text1"/>
          <w:sz w:val="27"/>
          <w:rtl/>
        </w:rPr>
        <w:t xml:space="preserve"> </w:t>
      </w:r>
      <w:r w:rsidRPr="00266AF8">
        <w:rPr>
          <w:rFonts w:hint="cs"/>
          <w:color w:val="000000" w:themeColor="text1"/>
          <w:sz w:val="27"/>
          <w:rtl/>
        </w:rPr>
        <w:t>هو</w:t>
      </w:r>
      <w:r w:rsidRPr="00266AF8">
        <w:rPr>
          <w:color w:val="000000" w:themeColor="text1"/>
          <w:sz w:val="27"/>
          <w:rtl/>
        </w:rPr>
        <w:t xml:space="preserve"> </w:t>
      </w:r>
      <w:r w:rsidRPr="00266AF8">
        <w:rPr>
          <w:rFonts w:hint="cs"/>
          <w:color w:val="000000" w:themeColor="text1"/>
          <w:sz w:val="27"/>
          <w:rtl/>
        </w:rPr>
        <w:t>إدراك</w:t>
      </w:r>
      <w:r w:rsidRPr="00266AF8">
        <w:rPr>
          <w:color w:val="000000" w:themeColor="text1"/>
          <w:sz w:val="27"/>
          <w:rtl/>
        </w:rPr>
        <w:t xml:space="preserve"> </w:t>
      </w:r>
      <w:r w:rsidRPr="00266AF8">
        <w:rPr>
          <w:rFonts w:hint="cs"/>
          <w:color w:val="000000" w:themeColor="text1"/>
          <w:sz w:val="27"/>
          <w:rtl/>
        </w:rPr>
        <w:t>باطل</w:t>
      </w:r>
      <w:r w:rsidRPr="00266AF8">
        <w:rPr>
          <w:color w:val="000000" w:themeColor="text1"/>
          <w:sz w:val="27"/>
          <w:rtl/>
        </w:rPr>
        <w:t xml:space="preserve">. </w:t>
      </w:r>
      <w:r w:rsidRPr="00266AF8">
        <w:rPr>
          <w:rFonts w:hint="cs"/>
          <w:color w:val="000000" w:themeColor="text1"/>
          <w:sz w:val="27"/>
          <w:rtl/>
        </w:rPr>
        <w:t>ومن</w:t>
      </w:r>
      <w:r w:rsidRPr="00266AF8">
        <w:rPr>
          <w:color w:val="000000" w:themeColor="text1"/>
          <w:sz w:val="27"/>
          <w:rtl/>
        </w:rPr>
        <w:t xml:space="preserve"> </w:t>
      </w:r>
      <w:r w:rsidRPr="00266AF8">
        <w:rPr>
          <w:rFonts w:hint="cs"/>
          <w:color w:val="000000" w:themeColor="text1"/>
          <w:sz w:val="27"/>
          <w:rtl/>
        </w:rPr>
        <w:t>هنا</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00A837DF"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يدور</w:t>
      </w:r>
      <w:r w:rsidRPr="00266AF8">
        <w:rPr>
          <w:color w:val="000000" w:themeColor="text1"/>
          <w:sz w:val="27"/>
          <w:rtl/>
        </w:rPr>
        <w:t xml:space="preserve"> </w:t>
      </w:r>
      <w:r w:rsidRPr="00266AF8">
        <w:rPr>
          <w:rFonts w:hint="cs"/>
          <w:color w:val="000000" w:themeColor="text1"/>
          <w:sz w:val="27"/>
          <w:rtl/>
        </w:rPr>
        <w:t>الحديث</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معرفة</w:t>
      </w:r>
      <w:r w:rsidRPr="00266AF8">
        <w:rPr>
          <w:color w:val="000000" w:themeColor="text1"/>
          <w:sz w:val="27"/>
          <w:rtl/>
        </w:rPr>
        <w:t xml:space="preserve"> </w:t>
      </w:r>
      <w:r w:rsidRPr="00266AF8">
        <w:rPr>
          <w:rFonts w:hint="cs"/>
          <w:color w:val="000000" w:themeColor="text1"/>
          <w:sz w:val="27"/>
          <w:rtl/>
        </w:rPr>
        <w:t>الحق</w:t>
      </w:r>
      <w:r w:rsidRPr="00266AF8">
        <w:rPr>
          <w:color w:val="000000" w:themeColor="text1"/>
          <w:sz w:val="27"/>
          <w:rtl/>
        </w:rPr>
        <w:t xml:space="preserve"> </w:t>
      </w:r>
      <w:r w:rsidRPr="00266AF8">
        <w:rPr>
          <w:rFonts w:hint="cs"/>
          <w:color w:val="000000" w:themeColor="text1"/>
          <w:sz w:val="27"/>
          <w:rtl/>
        </w:rPr>
        <w:t>والباطل</w:t>
      </w:r>
      <w:r w:rsidRPr="00266AF8">
        <w:rPr>
          <w:color w:val="000000" w:themeColor="text1"/>
          <w:sz w:val="27"/>
          <w:rtl/>
        </w:rPr>
        <w:t xml:space="preserve">، </w:t>
      </w:r>
      <w:r w:rsidRPr="00266AF8">
        <w:rPr>
          <w:rFonts w:hint="cs"/>
          <w:color w:val="000000" w:themeColor="text1"/>
          <w:sz w:val="27"/>
          <w:rtl/>
        </w:rPr>
        <w:t>وليس</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الصادق</w:t>
      </w:r>
      <w:r w:rsidRPr="00266AF8">
        <w:rPr>
          <w:color w:val="000000" w:themeColor="text1"/>
          <w:sz w:val="27"/>
          <w:rtl/>
        </w:rPr>
        <w:t xml:space="preserve"> </w:t>
      </w:r>
      <w:r w:rsidRPr="00266AF8">
        <w:rPr>
          <w:rFonts w:hint="cs"/>
          <w:color w:val="000000" w:themeColor="text1"/>
          <w:sz w:val="27"/>
          <w:rtl/>
        </w:rPr>
        <w:t>والكاذب</w:t>
      </w:r>
      <w:r w:rsidRPr="00266AF8">
        <w:rPr>
          <w:color w:val="000000" w:themeColor="text1"/>
          <w:sz w:val="27"/>
          <w:rtl/>
        </w:rPr>
        <w:t xml:space="preserve">. </w:t>
      </w:r>
      <w:r w:rsidRPr="00266AF8">
        <w:rPr>
          <w:rFonts w:hint="cs"/>
          <w:color w:val="000000" w:themeColor="text1"/>
          <w:sz w:val="27"/>
          <w:rtl/>
        </w:rPr>
        <w:t>حت</w:t>
      </w:r>
      <w:r w:rsidR="00A837DF" w:rsidRPr="00266AF8">
        <w:rPr>
          <w:rFonts w:hint="cs"/>
          <w:color w:val="000000" w:themeColor="text1"/>
          <w:sz w:val="27"/>
          <w:rtl/>
        </w:rPr>
        <w:t>ّ</w:t>
      </w:r>
      <w:r w:rsidRPr="00266AF8">
        <w:rPr>
          <w:rFonts w:hint="cs"/>
          <w:color w:val="000000" w:themeColor="text1"/>
          <w:sz w:val="27"/>
          <w:rtl/>
        </w:rPr>
        <w:t>ى</w:t>
      </w:r>
      <w:r w:rsidRPr="00266AF8">
        <w:rPr>
          <w:color w:val="000000" w:themeColor="text1"/>
          <w:sz w:val="27"/>
          <w:rtl/>
        </w:rPr>
        <w:t xml:space="preserve"> </w:t>
      </w:r>
      <w:r w:rsidR="00A837DF" w:rsidRPr="00266AF8">
        <w:rPr>
          <w:rFonts w:hint="cs"/>
          <w:color w:val="000000" w:themeColor="text1"/>
          <w:sz w:val="27"/>
          <w:rtl/>
        </w:rPr>
        <w:t>أ</w:t>
      </w:r>
      <w:r w:rsidRPr="00266AF8">
        <w:rPr>
          <w:rFonts w:hint="cs"/>
          <w:color w:val="000000" w:themeColor="text1"/>
          <w:sz w:val="27"/>
          <w:rtl/>
        </w:rPr>
        <w:t>نه</w:t>
      </w:r>
      <w:r w:rsidRPr="00266AF8">
        <w:rPr>
          <w:color w:val="000000" w:themeColor="text1"/>
          <w:sz w:val="27"/>
          <w:rtl/>
        </w:rPr>
        <w:t xml:space="preserve"> </w:t>
      </w:r>
      <w:r w:rsidRPr="00266AF8">
        <w:rPr>
          <w:rFonts w:hint="cs"/>
          <w:color w:val="000000" w:themeColor="text1"/>
          <w:sz w:val="27"/>
          <w:rtl/>
        </w:rPr>
        <w:t>يستفاد</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بعض</w:t>
      </w:r>
      <w:r w:rsidRPr="00266AF8">
        <w:rPr>
          <w:color w:val="000000" w:themeColor="text1"/>
          <w:sz w:val="27"/>
          <w:rtl/>
        </w:rPr>
        <w:t xml:space="preserve"> </w:t>
      </w:r>
      <w:r w:rsidRPr="00266AF8">
        <w:rPr>
          <w:rFonts w:hint="cs"/>
          <w:color w:val="000000" w:themeColor="text1"/>
          <w:sz w:val="27"/>
          <w:rtl/>
        </w:rPr>
        <w:t>أقوال</w:t>
      </w:r>
      <w:r w:rsidRPr="00266AF8">
        <w:rPr>
          <w:color w:val="000000" w:themeColor="text1"/>
          <w:sz w:val="27"/>
          <w:rtl/>
        </w:rPr>
        <w:t xml:space="preserve"> </w:t>
      </w:r>
      <w:r w:rsidRPr="00266AF8">
        <w:rPr>
          <w:rFonts w:hint="cs"/>
          <w:color w:val="000000" w:themeColor="text1"/>
          <w:sz w:val="27"/>
          <w:rtl/>
        </w:rPr>
        <w:t>ال</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أنهم</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يوافقون</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أصل</w:t>
      </w:r>
      <w:r w:rsidRPr="00266AF8">
        <w:rPr>
          <w:color w:val="000000" w:themeColor="text1"/>
          <w:sz w:val="27"/>
          <w:rtl/>
        </w:rPr>
        <w:t xml:space="preserve"> </w:t>
      </w:r>
      <w:r w:rsidRPr="00266AF8">
        <w:rPr>
          <w:rFonts w:hint="cs"/>
          <w:color w:val="000000" w:themeColor="text1"/>
          <w:sz w:val="27"/>
          <w:rtl/>
        </w:rPr>
        <w:t>التناقض</w:t>
      </w:r>
      <w:r w:rsidRPr="00266AF8">
        <w:rPr>
          <w:color w:val="000000" w:themeColor="text1"/>
          <w:sz w:val="27"/>
          <w:rtl/>
        </w:rPr>
        <w:t xml:space="preserve"> </w:t>
      </w:r>
      <w:r w:rsidRPr="00266AF8">
        <w:rPr>
          <w:rFonts w:hint="cs"/>
          <w:color w:val="000000" w:themeColor="text1"/>
          <w:sz w:val="27"/>
          <w:rtl/>
        </w:rPr>
        <w:t>أيضاً</w:t>
      </w:r>
      <w:r w:rsidRPr="00266AF8">
        <w:rPr>
          <w:color w:val="000000" w:themeColor="text1"/>
          <w:sz w:val="27"/>
          <w:rtl/>
        </w:rPr>
        <w:t xml:space="preserve">. </w:t>
      </w:r>
      <w:r w:rsidRPr="00266AF8">
        <w:rPr>
          <w:rFonts w:hint="cs"/>
          <w:color w:val="000000" w:themeColor="text1"/>
          <w:sz w:val="27"/>
          <w:rtl/>
        </w:rPr>
        <w:t>ويرون</w:t>
      </w:r>
      <w:r w:rsidRPr="00266AF8">
        <w:rPr>
          <w:color w:val="000000" w:themeColor="text1"/>
          <w:sz w:val="27"/>
          <w:rtl/>
        </w:rPr>
        <w:t xml:space="preserve"> </w:t>
      </w:r>
      <w:r w:rsidRPr="00266AF8">
        <w:rPr>
          <w:rFonts w:hint="cs"/>
          <w:color w:val="000000" w:themeColor="text1"/>
          <w:sz w:val="27"/>
          <w:rtl/>
        </w:rPr>
        <w:t>أن</w:t>
      </w:r>
      <w:r w:rsidRPr="00266AF8">
        <w:rPr>
          <w:color w:val="000000" w:themeColor="text1"/>
          <w:sz w:val="27"/>
          <w:rtl/>
        </w:rPr>
        <w:t xml:space="preserve"> </w:t>
      </w:r>
      <w:r w:rsidRPr="00266AF8">
        <w:rPr>
          <w:rFonts w:hint="cs"/>
          <w:color w:val="000000" w:themeColor="text1"/>
          <w:sz w:val="27"/>
          <w:rtl/>
        </w:rPr>
        <w:t>جميع</w:t>
      </w:r>
      <w:r w:rsidRPr="00266AF8">
        <w:rPr>
          <w:color w:val="000000" w:themeColor="text1"/>
          <w:sz w:val="27"/>
          <w:rtl/>
        </w:rPr>
        <w:t xml:space="preserve"> </w:t>
      </w: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وال</w:t>
      </w:r>
      <w:r w:rsidR="000612CF" w:rsidRPr="00266AF8">
        <w:rPr>
          <w:rFonts w:hint="cs"/>
          <w:color w:val="000000" w:themeColor="text1"/>
          <w:sz w:val="27"/>
          <w:rtl/>
        </w:rPr>
        <w:t>نظريّ</w:t>
      </w:r>
      <w:r w:rsidRPr="00266AF8">
        <w:rPr>
          <w:rFonts w:hint="cs"/>
          <w:color w:val="000000" w:themeColor="text1"/>
          <w:sz w:val="27"/>
          <w:rtl/>
        </w:rPr>
        <w:t>ات</w:t>
      </w:r>
      <w:r w:rsidRPr="00266AF8">
        <w:rPr>
          <w:color w:val="000000" w:themeColor="text1"/>
          <w:sz w:val="27"/>
          <w:rtl/>
        </w:rPr>
        <w:t xml:space="preserve"> </w:t>
      </w:r>
      <w:r w:rsidRPr="00266AF8">
        <w:rPr>
          <w:rFonts w:hint="cs"/>
          <w:color w:val="000000" w:themeColor="text1"/>
          <w:sz w:val="27"/>
          <w:rtl/>
        </w:rPr>
        <w:t>والتكنولوجيا</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cs"/>
          <w:color w:val="000000" w:themeColor="text1"/>
          <w:sz w:val="27"/>
          <w:rtl/>
        </w:rPr>
        <w:t>نتاج</w:t>
      </w:r>
      <w:r w:rsidRPr="00266AF8">
        <w:rPr>
          <w:color w:val="000000" w:themeColor="text1"/>
          <w:sz w:val="27"/>
          <w:rtl/>
        </w:rPr>
        <w:t xml:space="preserve"> </w:t>
      </w:r>
      <w:r w:rsidRPr="00266AF8">
        <w:rPr>
          <w:rFonts w:hint="cs"/>
          <w:color w:val="000000" w:themeColor="text1"/>
          <w:sz w:val="27"/>
          <w:rtl/>
        </w:rPr>
        <w:t>قضية</w:t>
      </w:r>
      <w:r w:rsidRPr="00266AF8">
        <w:rPr>
          <w:color w:val="000000" w:themeColor="text1"/>
          <w:sz w:val="27"/>
          <w:rtl/>
        </w:rPr>
        <w:t xml:space="preserve"> </w:t>
      </w:r>
      <w:r w:rsidRPr="00266AF8">
        <w:rPr>
          <w:rFonts w:hint="cs"/>
          <w:color w:val="000000" w:themeColor="text1"/>
          <w:sz w:val="27"/>
          <w:rtl/>
        </w:rPr>
        <w:t>ولاية</w:t>
      </w:r>
      <w:r w:rsidRPr="00266AF8">
        <w:rPr>
          <w:color w:val="000000" w:themeColor="text1"/>
          <w:sz w:val="27"/>
          <w:rtl/>
        </w:rPr>
        <w:t xml:space="preserve"> </w:t>
      </w:r>
      <w:r w:rsidRPr="00266AF8">
        <w:rPr>
          <w:rFonts w:hint="cs"/>
          <w:color w:val="000000" w:themeColor="text1"/>
          <w:sz w:val="27"/>
          <w:rtl/>
        </w:rPr>
        <w:t>الباطل</w:t>
      </w:r>
      <w:r w:rsidRPr="00266AF8">
        <w:rPr>
          <w:color w:val="000000" w:themeColor="text1"/>
          <w:sz w:val="27"/>
          <w:rtl/>
        </w:rPr>
        <w:t xml:space="preserve">، </w:t>
      </w:r>
      <w:r w:rsidRPr="00266AF8">
        <w:rPr>
          <w:rFonts w:hint="cs"/>
          <w:color w:val="000000" w:themeColor="text1"/>
          <w:sz w:val="27"/>
          <w:rtl/>
        </w:rPr>
        <w:t>وليس</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الغرب</w:t>
      </w:r>
      <w:r w:rsidRPr="00266AF8">
        <w:rPr>
          <w:color w:val="000000" w:themeColor="text1"/>
          <w:sz w:val="27"/>
          <w:rtl/>
        </w:rPr>
        <w:t xml:space="preserve"> </w:t>
      </w:r>
      <w:r w:rsidRPr="00266AF8">
        <w:rPr>
          <w:rFonts w:hint="cs"/>
          <w:color w:val="000000" w:themeColor="text1"/>
          <w:sz w:val="27"/>
          <w:rtl/>
        </w:rPr>
        <w:t>وحدها</w:t>
      </w:r>
      <w:r w:rsidRPr="00266AF8">
        <w:rPr>
          <w:color w:val="000000" w:themeColor="text1"/>
          <w:sz w:val="27"/>
          <w:rtl/>
        </w:rPr>
        <w:t xml:space="preserve">، </w:t>
      </w:r>
      <w:r w:rsidRPr="00266AF8">
        <w:rPr>
          <w:rFonts w:hint="cs"/>
          <w:color w:val="000000" w:themeColor="text1"/>
          <w:sz w:val="27"/>
          <w:rtl/>
        </w:rPr>
        <w:t>بل</w:t>
      </w:r>
      <w:r w:rsidRPr="00266AF8">
        <w:rPr>
          <w:color w:val="000000" w:themeColor="text1"/>
          <w:sz w:val="27"/>
          <w:rtl/>
        </w:rPr>
        <w:t xml:space="preserve"> </w:t>
      </w:r>
      <w:r w:rsidRPr="00266AF8">
        <w:rPr>
          <w:rFonts w:hint="cs"/>
          <w:color w:val="000000" w:themeColor="text1"/>
          <w:sz w:val="27"/>
          <w:rtl/>
        </w:rPr>
        <w:t>حت</w:t>
      </w:r>
      <w:r w:rsidR="00A837DF" w:rsidRPr="00266AF8">
        <w:rPr>
          <w:rFonts w:hint="cs"/>
          <w:color w:val="000000" w:themeColor="text1"/>
          <w:sz w:val="27"/>
          <w:rtl/>
        </w:rPr>
        <w:t>ّ</w:t>
      </w:r>
      <w:r w:rsidRPr="00266AF8">
        <w:rPr>
          <w:rFonts w:hint="cs"/>
          <w:color w:val="000000" w:themeColor="text1"/>
          <w:sz w:val="27"/>
          <w:rtl/>
        </w:rPr>
        <w:t>ى</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الملا</w:t>
      </w:r>
      <w:r w:rsidRPr="00266AF8">
        <w:rPr>
          <w:color w:val="000000" w:themeColor="text1"/>
          <w:sz w:val="27"/>
          <w:rtl/>
        </w:rPr>
        <w:t xml:space="preserve"> </w:t>
      </w:r>
      <w:r w:rsidRPr="00266AF8">
        <w:rPr>
          <w:rFonts w:hint="cs"/>
          <w:color w:val="000000" w:themeColor="text1"/>
          <w:sz w:val="27"/>
          <w:rtl/>
        </w:rPr>
        <w:t>صدرا</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بما</w:t>
      </w:r>
      <w:r w:rsidRPr="00266AF8">
        <w:rPr>
          <w:color w:val="000000" w:themeColor="text1"/>
          <w:sz w:val="27"/>
          <w:rtl/>
        </w:rPr>
        <w:t xml:space="preserve"> </w:t>
      </w:r>
      <w:r w:rsidRPr="00266AF8">
        <w:rPr>
          <w:rFonts w:hint="cs"/>
          <w:color w:val="000000" w:themeColor="text1"/>
          <w:sz w:val="27"/>
          <w:rtl/>
        </w:rPr>
        <w:t>أن</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لها</w:t>
      </w:r>
      <w:r w:rsidRPr="00266AF8">
        <w:rPr>
          <w:color w:val="000000" w:themeColor="text1"/>
          <w:sz w:val="27"/>
          <w:rtl/>
        </w:rPr>
        <w:t xml:space="preserve"> </w:t>
      </w:r>
      <w:r w:rsidRPr="00266AF8">
        <w:rPr>
          <w:rFonts w:hint="cs"/>
          <w:color w:val="000000" w:themeColor="text1"/>
          <w:sz w:val="27"/>
          <w:rtl/>
        </w:rPr>
        <w:t>جذوراً</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اليونان</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فهي</w:t>
      </w:r>
      <w:r w:rsidRPr="00266AF8">
        <w:rPr>
          <w:color w:val="000000" w:themeColor="text1"/>
          <w:sz w:val="27"/>
          <w:rtl/>
        </w:rPr>
        <w:t xml:space="preserve"> </w:t>
      </w:r>
      <w:r w:rsidRPr="00266AF8">
        <w:rPr>
          <w:rFonts w:hint="cs"/>
          <w:color w:val="000000" w:themeColor="text1"/>
          <w:sz w:val="27"/>
          <w:rtl/>
        </w:rPr>
        <w:t>مبني</w:t>
      </w:r>
      <w:r w:rsidR="00A837DF" w:rsidRPr="00266AF8">
        <w:rPr>
          <w:rFonts w:hint="cs"/>
          <w:color w:val="000000" w:themeColor="text1"/>
          <w:sz w:val="27"/>
          <w:rtl/>
        </w:rPr>
        <w:t>ّ</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التول</w:t>
      </w:r>
      <w:r w:rsidR="00A837DF" w:rsidRPr="00266AF8">
        <w:rPr>
          <w:rFonts w:hint="cs"/>
          <w:color w:val="000000" w:themeColor="text1"/>
          <w:sz w:val="27"/>
          <w:rtl/>
        </w:rPr>
        <w:t>ّ</w:t>
      </w:r>
      <w:r w:rsidRPr="00266AF8">
        <w:rPr>
          <w:rFonts w:hint="cs"/>
          <w:color w:val="000000" w:themeColor="text1"/>
          <w:sz w:val="27"/>
          <w:rtl/>
        </w:rPr>
        <w:t>ي</w:t>
      </w:r>
      <w:r w:rsidRPr="00266AF8">
        <w:rPr>
          <w:color w:val="000000" w:themeColor="text1"/>
          <w:sz w:val="27"/>
          <w:rtl/>
        </w:rPr>
        <w:t xml:space="preserve"> </w:t>
      </w:r>
      <w:r w:rsidRPr="00266AF8">
        <w:rPr>
          <w:rFonts w:hint="cs"/>
          <w:color w:val="000000" w:themeColor="text1"/>
          <w:sz w:val="27"/>
          <w:rtl/>
        </w:rPr>
        <w:t>بولاية</w:t>
      </w:r>
      <w:r w:rsidRPr="00266AF8">
        <w:rPr>
          <w:color w:val="000000" w:themeColor="text1"/>
          <w:sz w:val="27"/>
          <w:rtl/>
        </w:rPr>
        <w:t xml:space="preserve"> </w:t>
      </w:r>
      <w:r w:rsidRPr="00266AF8">
        <w:rPr>
          <w:rFonts w:hint="cs"/>
          <w:color w:val="000000" w:themeColor="text1"/>
          <w:sz w:val="27"/>
          <w:rtl/>
        </w:rPr>
        <w:t>الطاغوت</w:t>
      </w:r>
      <w:r w:rsidRPr="00266AF8">
        <w:rPr>
          <w:color w:val="000000" w:themeColor="text1"/>
          <w:sz w:val="27"/>
          <w:rtl/>
        </w:rPr>
        <w:t xml:space="preserve">. </w:t>
      </w:r>
      <w:r w:rsidRPr="00266AF8">
        <w:rPr>
          <w:rFonts w:hint="cs"/>
          <w:color w:val="000000" w:themeColor="text1"/>
          <w:sz w:val="27"/>
          <w:rtl/>
        </w:rPr>
        <w:t>كما</w:t>
      </w:r>
      <w:r w:rsidRPr="00266AF8">
        <w:rPr>
          <w:color w:val="000000" w:themeColor="text1"/>
          <w:sz w:val="27"/>
          <w:rtl/>
        </w:rPr>
        <w:t xml:space="preserve"> </w:t>
      </w:r>
      <w:r w:rsidR="00A837DF"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المعيار</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مصداقية</w:t>
      </w:r>
      <w:r w:rsidRPr="00266AF8">
        <w:rPr>
          <w:color w:val="000000" w:themeColor="text1"/>
          <w:sz w:val="27"/>
          <w:rtl/>
        </w:rPr>
        <w:t xml:space="preserve"> </w:t>
      </w:r>
      <w:r w:rsidRPr="00266AF8">
        <w:rPr>
          <w:rFonts w:hint="cs"/>
          <w:color w:val="000000" w:themeColor="text1"/>
          <w:sz w:val="27"/>
          <w:rtl/>
        </w:rPr>
        <w:t>الأفكار</w:t>
      </w:r>
      <w:r w:rsidRPr="00266AF8">
        <w:rPr>
          <w:color w:val="000000" w:themeColor="text1"/>
          <w:sz w:val="27"/>
          <w:rtl/>
        </w:rPr>
        <w:t xml:space="preserve"> </w:t>
      </w:r>
      <w:r w:rsidRPr="00266AF8">
        <w:rPr>
          <w:rFonts w:hint="cs"/>
          <w:color w:val="000000" w:themeColor="text1"/>
          <w:sz w:val="27"/>
          <w:rtl/>
        </w:rPr>
        <w:t>ال</w:t>
      </w:r>
      <w:r w:rsidR="000612CF" w:rsidRPr="00266AF8">
        <w:rPr>
          <w:rFonts w:hint="cs"/>
          <w:color w:val="000000" w:themeColor="text1"/>
          <w:sz w:val="27"/>
          <w:rtl/>
        </w:rPr>
        <w:t>نظريّ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lastRenderedPageBreak/>
        <w:t>هو</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تطابقها</w:t>
      </w:r>
      <w:r w:rsidRPr="00266AF8">
        <w:rPr>
          <w:color w:val="000000" w:themeColor="text1"/>
          <w:sz w:val="27"/>
          <w:rtl/>
        </w:rPr>
        <w:t xml:space="preserve"> </w:t>
      </w:r>
      <w:r w:rsidRPr="00266AF8">
        <w:rPr>
          <w:rFonts w:hint="cs"/>
          <w:color w:val="000000" w:themeColor="text1"/>
          <w:sz w:val="27"/>
          <w:rtl/>
        </w:rPr>
        <w:t>مع</w:t>
      </w:r>
      <w:r w:rsidRPr="00266AF8">
        <w:rPr>
          <w:color w:val="000000" w:themeColor="text1"/>
          <w:sz w:val="27"/>
          <w:rtl/>
        </w:rPr>
        <w:t xml:space="preserve"> </w:t>
      </w:r>
      <w:r w:rsidRPr="00266AF8">
        <w:rPr>
          <w:rFonts w:hint="cs"/>
          <w:color w:val="000000" w:themeColor="text1"/>
          <w:sz w:val="27"/>
          <w:rtl/>
        </w:rPr>
        <w:t>الوحي</w:t>
      </w:r>
      <w:r w:rsidRPr="00266AF8">
        <w:rPr>
          <w:color w:val="000000" w:themeColor="text1"/>
          <w:sz w:val="27"/>
          <w:rtl/>
        </w:rPr>
        <w:t xml:space="preserve">. </w:t>
      </w:r>
      <w:r w:rsidRPr="00266AF8">
        <w:rPr>
          <w:rFonts w:hint="cs"/>
          <w:color w:val="000000" w:themeColor="text1"/>
          <w:sz w:val="27"/>
          <w:rtl/>
        </w:rPr>
        <w:t>وبناء</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ذلك</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وانطلاقاً</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درايتها</w:t>
      </w:r>
      <w:r w:rsidRPr="00266AF8">
        <w:rPr>
          <w:color w:val="000000" w:themeColor="text1"/>
          <w:sz w:val="27"/>
          <w:rtl/>
        </w:rPr>
        <w:t xml:space="preserve"> </w:t>
      </w:r>
      <w:r w:rsidRPr="00266AF8">
        <w:rPr>
          <w:rFonts w:hint="cs"/>
          <w:color w:val="000000" w:themeColor="text1"/>
          <w:sz w:val="27"/>
          <w:rtl/>
        </w:rPr>
        <w:t>بعلم</w:t>
      </w:r>
      <w:r w:rsidRPr="00266AF8">
        <w:rPr>
          <w:color w:val="000000" w:themeColor="text1"/>
          <w:sz w:val="27"/>
          <w:rtl/>
        </w:rPr>
        <w:t xml:space="preserve"> </w:t>
      </w:r>
      <w:r w:rsidRPr="00266AF8">
        <w:rPr>
          <w:rFonts w:hint="cs"/>
          <w:color w:val="000000" w:themeColor="text1"/>
          <w:sz w:val="27"/>
          <w:rtl/>
        </w:rPr>
        <w:t>المعرفة</w:t>
      </w:r>
      <w:r w:rsidRPr="00266AF8">
        <w:rPr>
          <w:color w:val="000000" w:themeColor="text1"/>
          <w:sz w:val="27"/>
          <w:rtl/>
        </w:rPr>
        <w:t xml:space="preserve">، </w:t>
      </w:r>
      <w:r w:rsidRPr="00266AF8">
        <w:rPr>
          <w:rFonts w:hint="cs"/>
          <w:color w:val="000000" w:themeColor="text1"/>
          <w:sz w:val="27"/>
          <w:rtl/>
        </w:rPr>
        <w:t>تؤمن</w:t>
      </w:r>
      <w:r w:rsidRPr="00266AF8">
        <w:rPr>
          <w:color w:val="000000" w:themeColor="text1"/>
          <w:sz w:val="27"/>
          <w:rtl/>
        </w:rPr>
        <w:t xml:space="preserve"> </w:t>
      </w:r>
      <w:r w:rsidRPr="00266AF8">
        <w:rPr>
          <w:rFonts w:hint="cs"/>
          <w:color w:val="000000" w:themeColor="text1"/>
          <w:sz w:val="27"/>
          <w:rtl/>
        </w:rPr>
        <w:t>ال</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بتقد</w:t>
      </w:r>
      <w:r w:rsidR="00A837DF" w:rsidRPr="00266AF8">
        <w:rPr>
          <w:rFonts w:hint="cs"/>
          <w:color w:val="000000" w:themeColor="text1"/>
          <w:sz w:val="27"/>
          <w:rtl/>
        </w:rPr>
        <w:t>ُّ</w:t>
      </w:r>
      <w:r w:rsidRPr="00266AF8">
        <w:rPr>
          <w:rFonts w:hint="cs"/>
          <w:color w:val="000000" w:themeColor="text1"/>
          <w:sz w:val="27"/>
          <w:rtl/>
        </w:rPr>
        <w:t>م</w:t>
      </w:r>
      <w:r w:rsidRPr="00266AF8">
        <w:rPr>
          <w:color w:val="000000" w:themeColor="text1"/>
          <w:sz w:val="27"/>
          <w:rtl/>
        </w:rPr>
        <w:t xml:space="preserve"> </w:t>
      </w:r>
      <w:r w:rsidRPr="00266AF8">
        <w:rPr>
          <w:rFonts w:hint="cs"/>
          <w:color w:val="000000" w:themeColor="text1"/>
          <w:sz w:val="27"/>
          <w:rtl/>
        </w:rPr>
        <w:t>الإيمان</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المعرفة</w:t>
      </w:r>
      <w:r w:rsidR="00A837DF" w:rsidRPr="00266AF8">
        <w:rPr>
          <w:rFonts w:hint="cs"/>
          <w:color w:val="000000" w:themeColor="text1"/>
          <w:sz w:val="27"/>
          <w:rtl/>
        </w:rPr>
        <w:t>؛</w:t>
      </w:r>
      <w:r w:rsidRPr="00266AF8">
        <w:rPr>
          <w:color w:val="000000" w:themeColor="text1"/>
          <w:sz w:val="27"/>
          <w:rtl/>
        </w:rPr>
        <w:t xml:space="preserve"> </w:t>
      </w:r>
      <w:r w:rsidR="00A837DF" w:rsidRPr="00266AF8">
        <w:rPr>
          <w:rFonts w:hint="cs"/>
          <w:color w:val="000000" w:themeColor="text1"/>
          <w:sz w:val="27"/>
          <w:rtl/>
        </w:rPr>
        <w:t>إ</w:t>
      </w:r>
      <w:r w:rsidRPr="00266AF8">
        <w:rPr>
          <w:rFonts w:hint="cs"/>
          <w:color w:val="000000" w:themeColor="text1"/>
          <w:sz w:val="27"/>
          <w:rtl/>
        </w:rPr>
        <w:t>ذ</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00A837DF"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نؤمن</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البداية</w:t>
      </w:r>
      <w:r w:rsidRPr="00266AF8">
        <w:rPr>
          <w:color w:val="000000" w:themeColor="text1"/>
          <w:sz w:val="27"/>
          <w:rtl/>
        </w:rPr>
        <w:t xml:space="preserve">، </w:t>
      </w:r>
      <w:r w:rsidRPr="00266AF8">
        <w:rPr>
          <w:rFonts w:hint="cs"/>
          <w:color w:val="000000" w:themeColor="text1"/>
          <w:sz w:val="27"/>
          <w:rtl/>
        </w:rPr>
        <w:t>ومن</w:t>
      </w:r>
      <w:r w:rsidRPr="00266AF8">
        <w:rPr>
          <w:color w:val="000000" w:themeColor="text1"/>
          <w:sz w:val="27"/>
          <w:rtl/>
        </w:rPr>
        <w:t xml:space="preserve"> </w:t>
      </w:r>
      <w:r w:rsidRPr="00266AF8">
        <w:rPr>
          <w:rFonts w:hint="cs"/>
          <w:color w:val="000000" w:themeColor="text1"/>
          <w:sz w:val="27"/>
          <w:rtl/>
        </w:rPr>
        <w:t>ثم</w:t>
      </w:r>
      <w:r w:rsidRPr="00266AF8">
        <w:rPr>
          <w:color w:val="000000" w:themeColor="text1"/>
          <w:sz w:val="27"/>
          <w:rtl/>
        </w:rPr>
        <w:t xml:space="preserve"> </w:t>
      </w:r>
      <w:r w:rsidRPr="00266AF8">
        <w:rPr>
          <w:rFonts w:hint="cs"/>
          <w:color w:val="000000" w:themeColor="text1"/>
          <w:sz w:val="27"/>
          <w:rtl/>
        </w:rPr>
        <w:t>نفهم</w:t>
      </w:r>
      <w:r w:rsidRPr="00266AF8">
        <w:rPr>
          <w:color w:val="000000" w:themeColor="text1"/>
          <w:sz w:val="27"/>
          <w:rtl/>
        </w:rPr>
        <w:t xml:space="preserve">، </w:t>
      </w:r>
      <w:r w:rsidRPr="00266AF8">
        <w:rPr>
          <w:rFonts w:hint="cs"/>
          <w:color w:val="000000" w:themeColor="text1"/>
          <w:sz w:val="27"/>
          <w:rtl/>
        </w:rPr>
        <w:t>وعلى</w:t>
      </w:r>
      <w:r w:rsidRPr="00266AF8">
        <w:rPr>
          <w:color w:val="000000" w:themeColor="text1"/>
          <w:sz w:val="27"/>
          <w:rtl/>
        </w:rPr>
        <w:t xml:space="preserve"> </w:t>
      </w:r>
      <w:r w:rsidRPr="00266AF8">
        <w:rPr>
          <w:rFonts w:hint="cs"/>
          <w:color w:val="000000" w:themeColor="text1"/>
          <w:sz w:val="27"/>
          <w:rtl/>
        </w:rPr>
        <w:t>أساس</w:t>
      </w:r>
      <w:r w:rsidRPr="00266AF8">
        <w:rPr>
          <w:color w:val="000000" w:themeColor="text1"/>
          <w:sz w:val="27"/>
          <w:rtl/>
        </w:rPr>
        <w:t xml:space="preserve"> </w:t>
      </w: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الولاية</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إيمانيّ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تتكو</w:t>
      </w:r>
      <w:r w:rsidR="00A837DF" w:rsidRPr="00266AF8">
        <w:rPr>
          <w:rFonts w:hint="cs"/>
          <w:color w:val="000000" w:themeColor="text1"/>
          <w:sz w:val="27"/>
          <w:rtl/>
        </w:rPr>
        <w:t>َّ</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الفلسفة</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وهذه</w:t>
      </w:r>
      <w:r w:rsidRPr="00266AF8">
        <w:rPr>
          <w:color w:val="000000" w:themeColor="text1"/>
          <w:sz w:val="27"/>
          <w:rtl/>
        </w:rPr>
        <w:t xml:space="preserve"> </w:t>
      </w:r>
      <w:r w:rsidRPr="00266AF8">
        <w:rPr>
          <w:rFonts w:hint="cs"/>
          <w:color w:val="000000" w:themeColor="text1"/>
          <w:sz w:val="27"/>
          <w:rtl/>
        </w:rPr>
        <w:t>الفلسفة</w:t>
      </w:r>
      <w:r w:rsidRPr="00266AF8">
        <w:rPr>
          <w:color w:val="000000" w:themeColor="text1"/>
          <w:sz w:val="27"/>
          <w:rtl/>
        </w:rPr>
        <w:t xml:space="preserve"> </w:t>
      </w:r>
      <w:r w:rsidRPr="00266AF8">
        <w:rPr>
          <w:rFonts w:hint="cs"/>
          <w:color w:val="000000" w:themeColor="text1"/>
          <w:sz w:val="27"/>
          <w:rtl/>
        </w:rPr>
        <w:t>تنتج</w:t>
      </w:r>
      <w:r w:rsidRPr="00266AF8">
        <w:rPr>
          <w:color w:val="000000" w:themeColor="text1"/>
          <w:sz w:val="27"/>
          <w:rtl/>
        </w:rPr>
        <w:t xml:space="preserve"> </w:t>
      </w:r>
      <w:r w:rsidRPr="00266AF8">
        <w:rPr>
          <w:rFonts w:hint="cs"/>
          <w:color w:val="000000" w:themeColor="text1"/>
          <w:sz w:val="27"/>
          <w:rtl/>
        </w:rPr>
        <w:t>ثلاثة</w:t>
      </w:r>
      <w:r w:rsidRPr="00266AF8">
        <w:rPr>
          <w:color w:val="000000" w:themeColor="text1"/>
          <w:sz w:val="27"/>
          <w:rtl/>
        </w:rPr>
        <w:t xml:space="preserve"> </w:t>
      </w:r>
      <w:r w:rsidRPr="00266AF8">
        <w:rPr>
          <w:rFonts w:hint="cs"/>
          <w:color w:val="000000" w:themeColor="text1"/>
          <w:sz w:val="27"/>
          <w:rtl/>
        </w:rPr>
        <w:t>أنواع</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المنطق</w:t>
      </w:r>
      <w:r w:rsidRPr="00266AF8">
        <w:rPr>
          <w:color w:val="000000" w:themeColor="text1"/>
          <w:sz w:val="27"/>
          <w:rtl/>
        </w:rPr>
        <w:t xml:space="preserve"> </w:t>
      </w:r>
      <w:r w:rsidRPr="00266AF8">
        <w:rPr>
          <w:rFonts w:hint="cs"/>
          <w:color w:val="000000" w:themeColor="text1"/>
          <w:sz w:val="27"/>
          <w:rtl/>
        </w:rPr>
        <w:t>والمناهج</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وهي</w:t>
      </w:r>
      <w:r w:rsidRPr="00266AF8">
        <w:rPr>
          <w:color w:val="000000" w:themeColor="text1"/>
          <w:sz w:val="27"/>
          <w:rtl/>
        </w:rPr>
        <w:t xml:space="preserve">: </w:t>
      </w:r>
      <w:r w:rsidRPr="00266AF8">
        <w:rPr>
          <w:rFonts w:hint="cs"/>
          <w:color w:val="000000" w:themeColor="text1"/>
          <w:sz w:val="27"/>
          <w:rtl/>
        </w:rPr>
        <w:t>منطق</w:t>
      </w:r>
      <w:r w:rsidRPr="00266AF8">
        <w:rPr>
          <w:color w:val="000000" w:themeColor="text1"/>
          <w:sz w:val="27"/>
          <w:rtl/>
        </w:rPr>
        <w:t xml:space="preserve"> </w:t>
      </w:r>
      <w:r w:rsidRPr="00266AF8">
        <w:rPr>
          <w:rFonts w:hint="cs"/>
          <w:color w:val="000000" w:themeColor="text1"/>
          <w:sz w:val="27"/>
          <w:rtl/>
        </w:rPr>
        <w:t>فهم</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ومنطق</w:t>
      </w:r>
      <w:r w:rsidRPr="00266AF8">
        <w:rPr>
          <w:color w:val="000000" w:themeColor="text1"/>
          <w:sz w:val="27"/>
          <w:rtl/>
        </w:rPr>
        <w:t xml:space="preserve"> </w:t>
      </w:r>
      <w:r w:rsidRPr="00266AF8">
        <w:rPr>
          <w:rFonts w:hint="cs"/>
          <w:color w:val="000000" w:themeColor="text1"/>
          <w:sz w:val="27"/>
          <w:rtl/>
        </w:rPr>
        <w:t>الفهم</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عمليّ</w:t>
      </w:r>
      <w:r w:rsidRPr="00266AF8">
        <w:rPr>
          <w:color w:val="000000" w:themeColor="text1"/>
          <w:sz w:val="27"/>
          <w:rtl/>
        </w:rPr>
        <w:t xml:space="preserve">، </w:t>
      </w:r>
      <w:r w:rsidRPr="00266AF8">
        <w:rPr>
          <w:rFonts w:hint="cs"/>
          <w:color w:val="000000" w:themeColor="text1"/>
          <w:sz w:val="27"/>
          <w:rtl/>
        </w:rPr>
        <w:t>ومنطق</w:t>
      </w:r>
      <w:r w:rsidRPr="00266AF8">
        <w:rPr>
          <w:color w:val="000000" w:themeColor="text1"/>
          <w:sz w:val="27"/>
          <w:rtl/>
        </w:rPr>
        <w:t xml:space="preserve"> </w:t>
      </w:r>
      <w:r w:rsidRPr="00266AF8">
        <w:rPr>
          <w:rFonts w:hint="cs"/>
          <w:color w:val="000000" w:themeColor="text1"/>
          <w:sz w:val="27"/>
          <w:rtl/>
        </w:rPr>
        <w:t>الفهم</w:t>
      </w:r>
      <w:r w:rsidRPr="00266AF8">
        <w:rPr>
          <w:color w:val="000000" w:themeColor="text1"/>
          <w:sz w:val="27"/>
          <w:rtl/>
        </w:rPr>
        <w:t xml:space="preserve"> </w:t>
      </w:r>
      <w:r w:rsidRPr="00266AF8">
        <w:rPr>
          <w:rFonts w:hint="cs"/>
          <w:color w:val="000000" w:themeColor="text1"/>
          <w:sz w:val="27"/>
          <w:rtl/>
        </w:rPr>
        <w:t>التنفيذي</w:t>
      </w:r>
      <w:r w:rsidRPr="00266AF8">
        <w:rPr>
          <w:color w:val="000000" w:themeColor="text1"/>
          <w:sz w:val="27"/>
          <w:rtl/>
        </w:rPr>
        <w:t xml:space="preserve">، </w:t>
      </w:r>
      <w:r w:rsidRPr="00266AF8">
        <w:rPr>
          <w:rFonts w:hint="cs"/>
          <w:color w:val="000000" w:themeColor="text1"/>
          <w:sz w:val="27"/>
          <w:rtl/>
        </w:rPr>
        <w:t>ومن</w:t>
      </w:r>
      <w:r w:rsidRPr="00266AF8">
        <w:rPr>
          <w:color w:val="000000" w:themeColor="text1"/>
          <w:sz w:val="27"/>
          <w:rtl/>
        </w:rPr>
        <w:t xml:space="preserve"> </w:t>
      </w:r>
      <w:r w:rsidRPr="00266AF8">
        <w:rPr>
          <w:rFonts w:hint="cs"/>
          <w:color w:val="000000" w:themeColor="text1"/>
          <w:sz w:val="27"/>
          <w:rtl/>
        </w:rPr>
        <w:t>ثم</w:t>
      </w:r>
      <w:r w:rsidRPr="00266AF8">
        <w:rPr>
          <w:color w:val="000000" w:themeColor="text1"/>
          <w:sz w:val="27"/>
          <w:rtl/>
        </w:rPr>
        <w:t xml:space="preserve"> </w:t>
      </w:r>
      <w:r w:rsidRPr="00266AF8">
        <w:rPr>
          <w:rFonts w:hint="cs"/>
          <w:color w:val="000000" w:themeColor="text1"/>
          <w:sz w:val="27"/>
          <w:rtl/>
        </w:rPr>
        <w:t>تعمل</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تكاملها</w:t>
      </w:r>
      <w:r w:rsidRPr="00266AF8">
        <w:rPr>
          <w:color w:val="000000" w:themeColor="text1"/>
          <w:sz w:val="27"/>
          <w:rtl/>
        </w:rPr>
        <w:t xml:space="preserve">، </w:t>
      </w:r>
      <w:r w:rsidRPr="00266AF8">
        <w:rPr>
          <w:rFonts w:hint="cs"/>
          <w:color w:val="000000" w:themeColor="text1"/>
          <w:sz w:val="27"/>
          <w:rtl/>
        </w:rPr>
        <w:t>وفي</w:t>
      </w:r>
      <w:r w:rsidRPr="00266AF8">
        <w:rPr>
          <w:color w:val="000000" w:themeColor="text1"/>
          <w:sz w:val="27"/>
          <w:rtl/>
        </w:rPr>
        <w:t xml:space="preserve"> </w:t>
      </w:r>
      <w:r w:rsidRPr="00266AF8">
        <w:rPr>
          <w:rFonts w:hint="cs"/>
          <w:color w:val="000000" w:themeColor="text1"/>
          <w:sz w:val="27"/>
          <w:rtl/>
        </w:rPr>
        <w:t>المرحلة</w:t>
      </w:r>
      <w:r w:rsidRPr="00266AF8">
        <w:rPr>
          <w:color w:val="000000" w:themeColor="text1"/>
          <w:sz w:val="27"/>
          <w:rtl/>
        </w:rPr>
        <w:t xml:space="preserve"> </w:t>
      </w:r>
      <w:r w:rsidRPr="00266AF8">
        <w:rPr>
          <w:rFonts w:hint="cs"/>
          <w:color w:val="000000" w:themeColor="text1"/>
          <w:sz w:val="27"/>
          <w:rtl/>
        </w:rPr>
        <w:t>اللاحقة</w:t>
      </w:r>
      <w:r w:rsidRPr="00266AF8">
        <w:rPr>
          <w:color w:val="000000" w:themeColor="text1"/>
          <w:sz w:val="27"/>
          <w:rtl/>
        </w:rPr>
        <w:t xml:space="preserve"> </w:t>
      </w:r>
      <w:r w:rsidRPr="00266AF8">
        <w:rPr>
          <w:rFonts w:hint="cs"/>
          <w:color w:val="000000" w:themeColor="text1"/>
          <w:sz w:val="27"/>
          <w:rtl/>
        </w:rPr>
        <w:t>يوجد</w:t>
      </w:r>
      <w:r w:rsidRPr="00266AF8">
        <w:rPr>
          <w:color w:val="000000" w:themeColor="text1"/>
          <w:sz w:val="27"/>
          <w:rtl/>
        </w:rPr>
        <w:t xml:space="preserve"> </w:t>
      </w:r>
      <w:r w:rsidRPr="00266AF8">
        <w:rPr>
          <w:rFonts w:hint="cs"/>
          <w:color w:val="000000" w:themeColor="text1"/>
          <w:sz w:val="27"/>
          <w:rtl/>
        </w:rPr>
        <w:t>نوع</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التنسيق</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تكامل</w:t>
      </w:r>
      <w:r w:rsidRPr="00266AF8">
        <w:rPr>
          <w:color w:val="000000" w:themeColor="text1"/>
          <w:sz w:val="27"/>
          <w:rtl/>
        </w:rPr>
        <w:t xml:space="preserve"> </w:t>
      </w: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الأنواع</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المنطق</w:t>
      </w:r>
      <w:r w:rsidRPr="00266AF8">
        <w:rPr>
          <w:color w:val="000000" w:themeColor="text1"/>
          <w:sz w:val="27"/>
          <w:rtl/>
        </w:rPr>
        <w:t xml:space="preserve">، </w:t>
      </w:r>
      <w:r w:rsidRPr="00266AF8">
        <w:rPr>
          <w:rFonts w:hint="cs"/>
          <w:color w:val="000000" w:themeColor="text1"/>
          <w:sz w:val="27"/>
          <w:rtl/>
        </w:rPr>
        <w:t>التنسيق</w:t>
      </w:r>
      <w:r w:rsidRPr="00266AF8">
        <w:rPr>
          <w:color w:val="000000" w:themeColor="text1"/>
          <w:sz w:val="27"/>
          <w:rtl/>
        </w:rPr>
        <w:t xml:space="preserve"> </w:t>
      </w:r>
      <w:r w:rsidRPr="00266AF8">
        <w:rPr>
          <w:rFonts w:hint="cs"/>
          <w:color w:val="000000" w:themeColor="text1"/>
          <w:sz w:val="27"/>
          <w:rtl/>
        </w:rPr>
        <w:t>الذي</w:t>
      </w:r>
      <w:r w:rsidRPr="00266AF8">
        <w:rPr>
          <w:color w:val="000000" w:themeColor="text1"/>
          <w:sz w:val="27"/>
          <w:rtl/>
        </w:rPr>
        <w:t xml:space="preserve"> </w:t>
      </w:r>
      <w:r w:rsidRPr="00266AF8">
        <w:rPr>
          <w:rFonts w:hint="cs"/>
          <w:color w:val="000000" w:themeColor="text1"/>
          <w:sz w:val="27"/>
          <w:rtl/>
        </w:rPr>
        <w:t>يجعل</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أساسه</w:t>
      </w:r>
      <w:r w:rsidRPr="00266AF8">
        <w:rPr>
          <w:color w:val="000000" w:themeColor="text1"/>
          <w:sz w:val="27"/>
          <w:rtl/>
        </w:rPr>
        <w:t xml:space="preserve"> </w:t>
      </w:r>
      <w:r w:rsidRPr="00266AF8">
        <w:rPr>
          <w:rFonts w:hint="cs"/>
          <w:color w:val="000000" w:themeColor="text1"/>
          <w:sz w:val="27"/>
          <w:rtl/>
        </w:rPr>
        <w:t>المعلومات</w:t>
      </w:r>
      <w:r w:rsidRPr="00266AF8">
        <w:rPr>
          <w:color w:val="000000" w:themeColor="text1"/>
          <w:sz w:val="27"/>
          <w:rtl/>
        </w:rPr>
        <w:t xml:space="preserve"> </w:t>
      </w:r>
      <w:r w:rsidRPr="00266AF8">
        <w:rPr>
          <w:rFonts w:hint="cs"/>
          <w:color w:val="000000" w:themeColor="text1"/>
          <w:sz w:val="27"/>
          <w:rtl/>
        </w:rPr>
        <w:t>المتخص</w:t>
      </w:r>
      <w:r w:rsidR="00A837DF" w:rsidRPr="00266AF8">
        <w:rPr>
          <w:rFonts w:hint="cs"/>
          <w:color w:val="000000" w:themeColor="text1"/>
          <w:sz w:val="27"/>
          <w:rtl/>
        </w:rPr>
        <w:t>ِّ</w:t>
      </w:r>
      <w:r w:rsidRPr="00266AF8">
        <w:rPr>
          <w:rFonts w:hint="cs"/>
          <w:color w:val="000000" w:themeColor="text1"/>
          <w:sz w:val="27"/>
          <w:rtl/>
        </w:rPr>
        <w:t>صة</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ومن</w:t>
      </w:r>
      <w:r w:rsidRPr="00266AF8">
        <w:rPr>
          <w:color w:val="000000" w:themeColor="text1"/>
          <w:sz w:val="27"/>
          <w:rtl/>
        </w:rPr>
        <w:t xml:space="preserve"> </w:t>
      </w:r>
      <w:r w:rsidRPr="00266AF8">
        <w:rPr>
          <w:rFonts w:hint="cs"/>
          <w:color w:val="000000" w:themeColor="text1"/>
          <w:sz w:val="27"/>
          <w:rtl/>
        </w:rPr>
        <w:t>ثم</w:t>
      </w:r>
      <w:r w:rsidRPr="00266AF8">
        <w:rPr>
          <w:color w:val="000000" w:themeColor="text1"/>
          <w:sz w:val="27"/>
          <w:rtl/>
        </w:rPr>
        <w:t xml:space="preserve"> </w:t>
      </w:r>
      <w:r w:rsidRPr="00266AF8">
        <w:rPr>
          <w:rFonts w:hint="cs"/>
          <w:color w:val="000000" w:themeColor="text1"/>
          <w:sz w:val="27"/>
          <w:rtl/>
        </w:rPr>
        <w:t>إيجاد</w:t>
      </w:r>
      <w:r w:rsidRPr="00266AF8">
        <w:rPr>
          <w:color w:val="000000" w:themeColor="text1"/>
          <w:sz w:val="27"/>
          <w:rtl/>
        </w:rPr>
        <w:t xml:space="preserve"> </w:t>
      </w:r>
      <w:r w:rsidRPr="00266AF8">
        <w:rPr>
          <w:rFonts w:hint="cs"/>
          <w:color w:val="000000" w:themeColor="text1"/>
          <w:sz w:val="27"/>
          <w:rtl/>
        </w:rPr>
        <w:t>الثقافة</w:t>
      </w:r>
      <w:r w:rsidRPr="00266AF8">
        <w:rPr>
          <w:color w:val="000000" w:themeColor="text1"/>
          <w:sz w:val="27"/>
          <w:rtl/>
        </w:rPr>
        <w:t xml:space="preserve"> </w:t>
      </w:r>
      <w:r w:rsidRPr="00266AF8">
        <w:rPr>
          <w:rFonts w:hint="cs"/>
          <w:color w:val="000000" w:themeColor="text1"/>
          <w:sz w:val="27"/>
          <w:rtl/>
        </w:rPr>
        <w:t>ال</w:t>
      </w:r>
      <w:r w:rsidR="00234066" w:rsidRPr="00266AF8">
        <w:rPr>
          <w:rFonts w:hint="cs"/>
          <w:color w:val="000000" w:themeColor="text1"/>
          <w:sz w:val="27"/>
          <w:rtl/>
        </w:rPr>
        <w:t>عامّ</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للمجتمع</w:t>
      </w:r>
      <w:r w:rsidR="00A837DF" w:rsidRPr="00266AF8">
        <w:rPr>
          <w:rFonts w:hint="cs"/>
          <w:color w:val="000000" w:themeColor="text1"/>
          <w:sz w:val="27"/>
          <w:rtl/>
        </w:rPr>
        <w:t xml:space="preserve"> </w:t>
      </w:r>
      <w:r w:rsidRPr="00266AF8">
        <w:rPr>
          <w:rFonts w:hint="cs"/>
          <w:color w:val="000000" w:themeColor="text1"/>
          <w:sz w:val="27"/>
          <w:rtl/>
        </w:rPr>
        <w:t>وتكاملها</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قائماً</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محور</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كل</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الأمور</w:t>
      </w:r>
      <w:r w:rsidRPr="00266AF8">
        <w:rPr>
          <w:color w:val="000000" w:themeColor="text1"/>
          <w:sz w:val="27"/>
          <w:rtl/>
        </w:rPr>
        <w:t xml:space="preserve"> </w:t>
      </w:r>
      <w:r w:rsidRPr="00266AF8">
        <w:rPr>
          <w:rFonts w:hint="cs"/>
          <w:color w:val="000000" w:themeColor="text1"/>
          <w:sz w:val="27"/>
          <w:rtl/>
        </w:rPr>
        <w:t>قائمة</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p>
    <w:p w:rsidR="00FA3E43" w:rsidRPr="00266AF8" w:rsidRDefault="00FA3E43" w:rsidP="000B0AF4">
      <w:pPr>
        <w:rPr>
          <w:color w:val="000000" w:themeColor="text1"/>
          <w:sz w:val="27"/>
          <w:rtl/>
        </w:rPr>
      </w:pPr>
      <w:r w:rsidRPr="00266AF8">
        <w:rPr>
          <w:rFonts w:hint="cs"/>
          <w:color w:val="000000" w:themeColor="text1"/>
          <w:sz w:val="27"/>
          <w:rtl/>
        </w:rPr>
        <w:t>يمكن</w:t>
      </w:r>
      <w:r w:rsidRPr="00266AF8">
        <w:rPr>
          <w:color w:val="000000" w:themeColor="text1"/>
          <w:sz w:val="27"/>
          <w:rtl/>
        </w:rPr>
        <w:t xml:space="preserve"> </w:t>
      </w:r>
      <w:r w:rsidRPr="00266AF8">
        <w:rPr>
          <w:rFonts w:hint="cs"/>
          <w:color w:val="000000" w:themeColor="text1"/>
          <w:sz w:val="27"/>
          <w:rtl/>
        </w:rPr>
        <w:t>القول</w:t>
      </w:r>
      <w:r w:rsidR="00A837DF" w:rsidRPr="00266AF8">
        <w:rPr>
          <w:rFonts w:hint="cs"/>
          <w:color w:val="000000" w:themeColor="text1"/>
          <w:sz w:val="27"/>
          <w:rtl/>
        </w:rPr>
        <w:t>:</w:t>
      </w:r>
      <w:r w:rsidRPr="00266AF8">
        <w:rPr>
          <w:color w:val="000000" w:themeColor="text1"/>
          <w:sz w:val="27"/>
          <w:rtl/>
        </w:rPr>
        <w:t xml:space="preserve"> </w:t>
      </w:r>
      <w:r w:rsidR="00A837DF" w:rsidRPr="00266AF8">
        <w:rPr>
          <w:rFonts w:hint="cs"/>
          <w:color w:val="000000" w:themeColor="text1"/>
          <w:sz w:val="27"/>
          <w:rtl/>
        </w:rPr>
        <w:t>إ</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مراد</w:t>
      </w:r>
      <w:r w:rsidRPr="00266AF8">
        <w:rPr>
          <w:color w:val="000000" w:themeColor="text1"/>
          <w:sz w:val="27"/>
          <w:rtl/>
        </w:rPr>
        <w:t xml:space="preserve"> </w:t>
      </w:r>
      <w:r w:rsidRPr="00266AF8">
        <w:rPr>
          <w:rFonts w:hint="cs"/>
          <w:color w:val="000000" w:themeColor="text1"/>
          <w:sz w:val="27"/>
          <w:rtl/>
        </w:rPr>
        <w:t>ال</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شمولية</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يعني</w:t>
      </w:r>
      <w:r w:rsidRPr="00266AF8">
        <w:rPr>
          <w:color w:val="000000" w:themeColor="text1"/>
          <w:sz w:val="27"/>
          <w:rtl/>
        </w:rPr>
        <w:t xml:space="preserve"> </w:t>
      </w:r>
      <w:r w:rsidR="00A837DF"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نحصل</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الجواب</w:t>
      </w:r>
      <w:r w:rsidRPr="00266AF8">
        <w:rPr>
          <w:color w:val="000000" w:themeColor="text1"/>
          <w:sz w:val="27"/>
          <w:rtl/>
        </w:rPr>
        <w:t xml:space="preserve"> </w:t>
      </w:r>
      <w:r w:rsidRPr="00266AF8">
        <w:rPr>
          <w:rFonts w:hint="cs"/>
          <w:color w:val="000000" w:themeColor="text1"/>
          <w:sz w:val="27"/>
          <w:rtl/>
        </w:rPr>
        <w:t>لكل</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سؤال</w:t>
      </w:r>
      <w:r w:rsidRPr="00266AF8">
        <w:rPr>
          <w:color w:val="000000" w:themeColor="text1"/>
          <w:sz w:val="27"/>
          <w:rtl/>
        </w:rPr>
        <w:t xml:space="preserve">, </w:t>
      </w:r>
      <w:r w:rsidRPr="00266AF8">
        <w:rPr>
          <w:rFonts w:hint="cs"/>
          <w:color w:val="000000" w:themeColor="text1"/>
          <w:sz w:val="27"/>
          <w:rtl/>
        </w:rPr>
        <w:t>بل</w:t>
      </w:r>
      <w:r w:rsidRPr="00266AF8">
        <w:rPr>
          <w:color w:val="000000" w:themeColor="text1"/>
          <w:sz w:val="27"/>
          <w:rtl/>
        </w:rPr>
        <w:t xml:space="preserve"> </w:t>
      </w:r>
      <w:r w:rsidRPr="00266AF8">
        <w:rPr>
          <w:rFonts w:hint="cs"/>
          <w:color w:val="000000" w:themeColor="text1"/>
          <w:sz w:val="27"/>
          <w:rtl/>
        </w:rPr>
        <w:t>يرون</w:t>
      </w:r>
      <w:r w:rsidRPr="00266AF8">
        <w:rPr>
          <w:color w:val="000000" w:themeColor="text1"/>
          <w:sz w:val="27"/>
          <w:rtl/>
        </w:rPr>
        <w:t xml:space="preserve"> </w:t>
      </w:r>
      <w:r w:rsidR="00A837DF" w:rsidRPr="00266AF8">
        <w:rPr>
          <w:rFonts w:hint="cs"/>
          <w:color w:val="000000" w:themeColor="text1"/>
          <w:sz w:val="27"/>
          <w:rtl/>
        </w:rPr>
        <w:t xml:space="preserve">أنّه </w:t>
      </w:r>
      <w:r w:rsidRPr="00266AF8">
        <w:rPr>
          <w:rFonts w:hint="cs"/>
          <w:color w:val="000000" w:themeColor="text1"/>
          <w:sz w:val="27"/>
          <w:rtl/>
        </w:rPr>
        <w:t>إذا</w:t>
      </w:r>
      <w:r w:rsidRPr="00266AF8">
        <w:rPr>
          <w:color w:val="000000" w:themeColor="text1"/>
          <w:sz w:val="27"/>
          <w:rtl/>
        </w:rPr>
        <w:t xml:space="preserve"> </w:t>
      </w:r>
      <w:r w:rsidRPr="00266AF8">
        <w:rPr>
          <w:rFonts w:hint="cs"/>
          <w:color w:val="000000" w:themeColor="text1"/>
          <w:sz w:val="27"/>
          <w:rtl/>
        </w:rPr>
        <w:t>وفقنا</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00A837DF"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نحق</w:t>
      </w:r>
      <w:r w:rsidR="00A837DF" w:rsidRPr="00266AF8">
        <w:rPr>
          <w:rFonts w:hint="cs"/>
          <w:color w:val="000000" w:themeColor="text1"/>
          <w:sz w:val="27"/>
          <w:rtl/>
        </w:rPr>
        <w:t>ِّ</w:t>
      </w:r>
      <w:r w:rsidRPr="00266AF8">
        <w:rPr>
          <w:rFonts w:hint="cs"/>
          <w:color w:val="000000" w:themeColor="text1"/>
          <w:sz w:val="27"/>
          <w:rtl/>
        </w:rPr>
        <w:t>ق</w:t>
      </w:r>
      <w:r w:rsidRPr="00266AF8">
        <w:rPr>
          <w:color w:val="000000" w:themeColor="text1"/>
          <w:sz w:val="27"/>
          <w:rtl/>
        </w:rPr>
        <w:t xml:space="preserve"> </w:t>
      </w:r>
      <w:r w:rsidRPr="00266AF8">
        <w:rPr>
          <w:rFonts w:hint="cs"/>
          <w:color w:val="000000" w:themeColor="text1"/>
          <w:sz w:val="27"/>
          <w:rtl/>
        </w:rPr>
        <w:t>الفلسفة</w:t>
      </w:r>
      <w:r w:rsidRPr="00266AF8">
        <w:rPr>
          <w:color w:val="000000" w:themeColor="text1"/>
          <w:sz w:val="27"/>
          <w:rtl/>
        </w:rPr>
        <w:t xml:space="preserve"> </w:t>
      </w:r>
      <w:r w:rsidRPr="00266AF8">
        <w:rPr>
          <w:rFonts w:hint="cs"/>
          <w:color w:val="000000" w:themeColor="text1"/>
          <w:sz w:val="27"/>
          <w:rtl/>
        </w:rPr>
        <w:t>ومنطق</w:t>
      </w:r>
      <w:r w:rsidRPr="00266AF8">
        <w:rPr>
          <w:color w:val="000000" w:themeColor="text1"/>
          <w:sz w:val="27"/>
          <w:rtl/>
        </w:rPr>
        <w:t xml:space="preserve"> </w:t>
      </w:r>
      <w:r w:rsidRPr="00266AF8">
        <w:rPr>
          <w:rFonts w:hint="cs"/>
          <w:color w:val="000000" w:themeColor="text1"/>
          <w:sz w:val="27"/>
          <w:rtl/>
        </w:rPr>
        <w:t>المناهج</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أساس</w:t>
      </w:r>
      <w:r w:rsidRPr="00266AF8">
        <w:rPr>
          <w:color w:val="000000" w:themeColor="text1"/>
          <w:sz w:val="27"/>
          <w:rtl/>
        </w:rPr>
        <w:t xml:space="preserve"> </w:t>
      </w:r>
      <w:r w:rsidRPr="00266AF8">
        <w:rPr>
          <w:rFonts w:hint="cs"/>
          <w:color w:val="000000" w:themeColor="text1"/>
          <w:sz w:val="27"/>
          <w:rtl/>
        </w:rPr>
        <w:t>الإيمان</w:t>
      </w:r>
      <w:r w:rsidRPr="00266AF8">
        <w:rPr>
          <w:color w:val="000000" w:themeColor="text1"/>
          <w:sz w:val="27"/>
          <w:rtl/>
        </w:rPr>
        <w:t xml:space="preserve"> </w:t>
      </w:r>
      <w:r w:rsidRPr="00266AF8">
        <w:rPr>
          <w:rFonts w:hint="cs"/>
          <w:color w:val="000000" w:themeColor="text1"/>
          <w:sz w:val="27"/>
          <w:rtl/>
        </w:rPr>
        <w:t>والولاية</w:t>
      </w:r>
      <w:r w:rsidRPr="00266AF8">
        <w:rPr>
          <w:color w:val="000000" w:themeColor="text1"/>
          <w:sz w:val="27"/>
          <w:rtl/>
        </w:rPr>
        <w:t xml:space="preserve"> </w:t>
      </w:r>
      <w:r w:rsidRPr="00266AF8">
        <w:rPr>
          <w:rFonts w:hint="cs"/>
          <w:color w:val="000000" w:themeColor="text1"/>
          <w:sz w:val="27"/>
          <w:rtl/>
        </w:rPr>
        <w:t>فكل</w:t>
      </w:r>
      <w:r w:rsidRPr="00266AF8">
        <w:rPr>
          <w:color w:val="000000" w:themeColor="text1"/>
          <w:sz w:val="27"/>
          <w:rtl/>
        </w:rPr>
        <w:t xml:space="preserve"> </w:t>
      </w:r>
      <w:r w:rsidRPr="00266AF8">
        <w:rPr>
          <w:rFonts w:hint="cs"/>
          <w:color w:val="000000" w:themeColor="text1"/>
          <w:sz w:val="27"/>
          <w:rtl/>
        </w:rPr>
        <w:t>نتيجة</w:t>
      </w:r>
      <w:r w:rsidRPr="00266AF8">
        <w:rPr>
          <w:color w:val="000000" w:themeColor="text1"/>
          <w:sz w:val="27"/>
          <w:rtl/>
        </w:rPr>
        <w:t xml:space="preserve"> </w:t>
      </w:r>
      <w:r w:rsidRPr="00266AF8">
        <w:rPr>
          <w:rFonts w:hint="cs"/>
          <w:color w:val="000000" w:themeColor="text1"/>
          <w:sz w:val="27"/>
          <w:rtl/>
        </w:rPr>
        <w:t>نحصل</w:t>
      </w:r>
      <w:r w:rsidRPr="00266AF8">
        <w:rPr>
          <w:color w:val="000000" w:themeColor="text1"/>
          <w:sz w:val="27"/>
          <w:rtl/>
        </w:rPr>
        <w:t xml:space="preserve"> </w:t>
      </w:r>
      <w:r w:rsidRPr="00266AF8">
        <w:rPr>
          <w:rFonts w:hint="cs"/>
          <w:color w:val="000000" w:themeColor="text1"/>
          <w:sz w:val="27"/>
          <w:rtl/>
        </w:rPr>
        <w:t>عليها</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الفلسفة</w:t>
      </w:r>
      <w:r w:rsidRPr="00266AF8">
        <w:rPr>
          <w:color w:val="000000" w:themeColor="text1"/>
          <w:sz w:val="27"/>
          <w:rtl/>
        </w:rPr>
        <w:t xml:space="preserve"> </w:t>
      </w:r>
      <w:r w:rsidRPr="00266AF8">
        <w:rPr>
          <w:rFonts w:hint="cs"/>
          <w:color w:val="000000" w:themeColor="text1"/>
          <w:sz w:val="27"/>
          <w:rtl/>
        </w:rPr>
        <w:t>ستكون</w:t>
      </w:r>
      <w:r w:rsidRPr="00266AF8">
        <w:rPr>
          <w:color w:val="000000" w:themeColor="text1"/>
          <w:sz w:val="27"/>
          <w:rtl/>
        </w:rPr>
        <w:t xml:space="preserve"> </w:t>
      </w:r>
      <w:r w:rsidR="003D6AFD" w:rsidRPr="00266AF8">
        <w:rPr>
          <w:rFonts w:hint="cs"/>
          <w:color w:val="000000" w:themeColor="text1"/>
          <w:sz w:val="27"/>
          <w:rtl/>
        </w:rPr>
        <w:t>دينيّ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وكل</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علم</w:t>
      </w:r>
      <w:r w:rsidRPr="00266AF8">
        <w:rPr>
          <w:color w:val="000000" w:themeColor="text1"/>
          <w:sz w:val="27"/>
          <w:rtl/>
        </w:rPr>
        <w:t xml:space="preserve"> </w:t>
      </w:r>
      <w:r w:rsidRPr="00266AF8">
        <w:rPr>
          <w:rFonts w:hint="cs"/>
          <w:color w:val="000000" w:themeColor="text1"/>
          <w:sz w:val="27"/>
          <w:rtl/>
        </w:rPr>
        <w:t>وتكنولوجيا</w:t>
      </w:r>
      <w:r w:rsidRPr="00266AF8">
        <w:rPr>
          <w:color w:val="000000" w:themeColor="text1"/>
          <w:sz w:val="27"/>
          <w:rtl/>
        </w:rPr>
        <w:t xml:space="preserve"> </w:t>
      </w:r>
      <w:r w:rsidRPr="00266AF8">
        <w:rPr>
          <w:rFonts w:hint="cs"/>
          <w:color w:val="000000" w:themeColor="text1"/>
          <w:sz w:val="27"/>
          <w:rtl/>
        </w:rPr>
        <w:t>نحصل</w:t>
      </w:r>
      <w:r w:rsidRPr="00266AF8">
        <w:rPr>
          <w:color w:val="000000" w:themeColor="text1"/>
          <w:sz w:val="27"/>
          <w:rtl/>
        </w:rPr>
        <w:t xml:space="preserve"> </w:t>
      </w:r>
      <w:r w:rsidRPr="00266AF8">
        <w:rPr>
          <w:rFonts w:hint="cs"/>
          <w:color w:val="000000" w:themeColor="text1"/>
          <w:sz w:val="27"/>
          <w:rtl/>
        </w:rPr>
        <w:t>عليها</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هذا</w:t>
      </w:r>
      <w:r w:rsidRPr="00266AF8">
        <w:rPr>
          <w:color w:val="000000" w:themeColor="text1"/>
          <w:sz w:val="27"/>
          <w:rtl/>
        </w:rPr>
        <w:t xml:space="preserve"> </w:t>
      </w:r>
      <w:r w:rsidRPr="00266AF8">
        <w:rPr>
          <w:rFonts w:hint="cs"/>
          <w:color w:val="000000" w:themeColor="text1"/>
          <w:sz w:val="27"/>
          <w:rtl/>
        </w:rPr>
        <w:t>المنهج</w:t>
      </w:r>
      <w:r w:rsidRPr="00266AF8">
        <w:rPr>
          <w:color w:val="000000" w:themeColor="text1"/>
          <w:sz w:val="27"/>
          <w:rtl/>
        </w:rPr>
        <w:t xml:space="preserve"> </w:t>
      </w:r>
      <w:r w:rsidRPr="00266AF8">
        <w:rPr>
          <w:rFonts w:hint="cs"/>
          <w:color w:val="000000" w:themeColor="text1"/>
          <w:sz w:val="27"/>
          <w:rtl/>
        </w:rPr>
        <w:t>سيكون</w:t>
      </w:r>
      <w:r w:rsidRPr="00266AF8">
        <w:rPr>
          <w:color w:val="000000" w:themeColor="text1"/>
          <w:sz w:val="27"/>
          <w:rtl/>
        </w:rPr>
        <w:t xml:space="preserve"> </w:t>
      </w:r>
      <w:r w:rsidR="003D6AFD" w:rsidRPr="00266AF8">
        <w:rPr>
          <w:rFonts w:hint="cs"/>
          <w:color w:val="000000" w:themeColor="text1"/>
          <w:sz w:val="27"/>
          <w:rtl/>
        </w:rPr>
        <w:t>دينيّ</w:t>
      </w:r>
      <w:r w:rsidRPr="00266AF8">
        <w:rPr>
          <w:rFonts w:hint="cs"/>
          <w:color w:val="000000" w:themeColor="text1"/>
          <w:sz w:val="27"/>
          <w:rtl/>
        </w:rPr>
        <w:t>اً</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لأن</w:t>
      </w:r>
      <w:r w:rsidRPr="00266AF8">
        <w:rPr>
          <w:color w:val="000000" w:themeColor="text1"/>
          <w:sz w:val="27"/>
          <w:rtl/>
        </w:rPr>
        <w:t xml:space="preserve"> </w:t>
      </w:r>
      <w:r w:rsidRPr="00266AF8">
        <w:rPr>
          <w:rFonts w:hint="cs"/>
          <w:color w:val="000000" w:themeColor="text1"/>
          <w:sz w:val="27"/>
          <w:rtl/>
        </w:rPr>
        <w:t>هذا</w:t>
      </w:r>
      <w:r w:rsidRPr="00266AF8">
        <w:rPr>
          <w:color w:val="000000" w:themeColor="text1"/>
          <w:sz w:val="27"/>
          <w:rtl/>
        </w:rPr>
        <w:t xml:space="preserve"> </w:t>
      </w:r>
      <w:r w:rsidRPr="00266AF8">
        <w:rPr>
          <w:rFonts w:hint="cs"/>
          <w:color w:val="000000" w:themeColor="text1"/>
          <w:sz w:val="27"/>
          <w:rtl/>
        </w:rPr>
        <w:t>المنطق</w:t>
      </w:r>
      <w:r w:rsidRPr="00266AF8">
        <w:rPr>
          <w:color w:val="000000" w:themeColor="text1"/>
          <w:sz w:val="27"/>
          <w:rtl/>
        </w:rPr>
        <w:t xml:space="preserve"> </w:t>
      </w:r>
      <w:r w:rsidRPr="00266AF8">
        <w:rPr>
          <w:rFonts w:hint="cs"/>
          <w:color w:val="000000" w:themeColor="text1"/>
          <w:sz w:val="27"/>
          <w:rtl/>
        </w:rPr>
        <w:t>للمناهج</w:t>
      </w:r>
      <w:r w:rsidRPr="00266AF8">
        <w:rPr>
          <w:color w:val="000000" w:themeColor="text1"/>
          <w:sz w:val="27"/>
          <w:rtl/>
        </w:rPr>
        <w:t xml:space="preserve"> </w:t>
      </w:r>
      <w:r w:rsidRPr="00266AF8">
        <w:rPr>
          <w:rFonts w:hint="cs"/>
          <w:color w:val="000000" w:themeColor="text1"/>
          <w:sz w:val="27"/>
          <w:rtl/>
        </w:rPr>
        <w:t>قائم</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الوحي</w:t>
      </w:r>
      <w:r w:rsidRPr="00266AF8">
        <w:rPr>
          <w:color w:val="000000" w:themeColor="text1"/>
          <w:sz w:val="27"/>
          <w:rtl/>
        </w:rPr>
        <w:t xml:space="preserve"> </w:t>
      </w:r>
      <w:r w:rsidRPr="00266AF8">
        <w:rPr>
          <w:rFonts w:hint="cs"/>
          <w:color w:val="000000" w:themeColor="text1"/>
          <w:sz w:val="27"/>
          <w:rtl/>
        </w:rPr>
        <w:t>والدين</w:t>
      </w:r>
      <w:r w:rsidRPr="00266AF8">
        <w:rPr>
          <w:color w:val="000000" w:themeColor="text1"/>
          <w:sz w:val="27"/>
          <w:rtl/>
        </w:rPr>
        <w:t xml:space="preserve">. </w:t>
      </w:r>
    </w:p>
    <w:p w:rsidR="00FA3E43" w:rsidRPr="00266AF8" w:rsidRDefault="00FA3E43" w:rsidP="000B0AF4">
      <w:pPr>
        <w:rPr>
          <w:color w:val="000000" w:themeColor="text1"/>
          <w:sz w:val="27"/>
          <w:rtl/>
        </w:rPr>
      </w:pPr>
    </w:p>
    <w:p w:rsidR="00FA3E43" w:rsidRPr="00266AF8" w:rsidRDefault="00FA3E43" w:rsidP="00647CE4">
      <w:pPr>
        <w:pStyle w:val="Heading3"/>
        <w:rPr>
          <w:color w:val="000000" w:themeColor="text1"/>
          <w:rtl/>
        </w:rPr>
      </w:pPr>
      <w:r w:rsidRPr="00266AF8">
        <w:rPr>
          <w:rFonts w:hint="cs"/>
          <w:color w:val="000000" w:themeColor="text1"/>
          <w:rtl/>
        </w:rPr>
        <w:t>جهوي</w:t>
      </w:r>
      <w:r w:rsidR="0013709C">
        <w:rPr>
          <w:rFonts w:hint="cs"/>
          <w:color w:val="000000" w:themeColor="text1"/>
          <w:rtl/>
        </w:rPr>
        <w:t>ّ</w:t>
      </w:r>
      <w:r w:rsidRPr="00266AF8">
        <w:rPr>
          <w:rFonts w:hint="cs"/>
          <w:color w:val="000000" w:themeColor="text1"/>
          <w:rtl/>
        </w:rPr>
        <w:t>ة</w:t>
      </w:r>
      <w:r w:rsidRPr="00266AF8">
        <w:rPr>
          <w:color w:val="000000" w:themeColor="text1"/>
          <w:rtl/>
        </w:rPr>
        <w:t xml:space="preserve"> </w:t>
      </w:r>
      <w:r w:rsidRPr="00266AF8">
        <w:rPr>
          <w:rFonts w:hint="cs"/>
          <w:color w:val="000000" w:themeColor="text1"/>
          <w:rtl/>
        </w:rPr>
        <w:t>العلوم</w:t>
      </w:r>
      <w:r w:rsidR="00647CE4" w:rsidRPr="00266AF8">
        <w:rPr>
          <w:rFonts w:hint="cs"/>
          <w:color w:val="000000" w:themeColor="text1"/>
          <w:rtl/>
          <w:lang w:val="en-US"/>
        </w:rPr>
        <w:t xml:space="preserve"> ــــــ</w:t>
      </w:r>
      <w:r w:rsidRPr="00266AF8">
        <w:rPr>
          <w:color w:val="000000" w:themeColor="text1"/>
          <w:rtl/>
        </w:rPr>
        <w:t xml:space="preserve"> </w:t>
      </w:r>
    </w:p>
    <w:p w:rsidR="00FA3E43" w:rsidRPr="00266AF8" w:rsidRDefault="00FA3E43" w:rsidP="000B0AF4">
      <w:pPr>
        <w:rPr>
          <w:color w:val="000000" w:themeColor="text1"/>
          <w:sz w:val="27"/>
          <w:rtl/>
        </w:rPr>
      </w:pPr>
      <w:r w:rsidRPr="00266AF8">
        <w:rPr>
          <w:rFonts w:hint="cs"/>
          <w:color w:val="000000" w:themeColor="text1"/>
          <w:sz w:val="27"/>
          <w:rtl/>
        </w:rPr>
        <w:t>بعد</w:t>
      </w:r>
      <w:r w:rsidRPr="00266AF8">
        <w:rPr>
          <w:color w:val="000000" w:themeColor="text1"/>
          <w:sz w:val="27"/>
          <w:rtl/>
        </w:rPr>
        <w:t xml:space="preserve"> </w:t>
      </w:r>
      <w:r w:rsidR="00A837DF"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أصبح</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الواضح</w:t>
      </w:r>
      <w:r w:rsidRPr="00266AF8">
        <w:rPr>
          <w:color w:val="000000" w:themeColor="text1"/>
          <w:sz w:val="27"/>
          <w:rtl/>
        </w:rPr>
        <w:t xml:space="preserve"> </w:t>
      </w:r>
      <w:r w:rsidR="00A837DF" w:rsidRPr="00266AF8">
        <w:rPr>
          <w:rFonts w:hint="cs"/>
          <w:color w:val="000000" w:themeColor="text1"/>
          <w:sz w:val="27"/>
          <w:rtl/>
        </w:rPr>
        <w:t>أ</w:t>
      </w:r>
      <w:r w:rsidRPr="00266AF8">
        <w:rPr>
          <w:rFonts w:hint="cs"/>
          <w:color w:val="000000" w:themeColor="text1"/>
          <w:sz w:val="27"/>
          <w:rtl/>
        </w:rPr>
        <w:t>نه</w:t>
      </w:r>
      <w:r w:rsidRPr="00266AF8">
        <w:rPr>
          <w:color w:val="000000" w:themeColor="text1"/>
          <w:sz w:val="27"/>
          <w:rtl/>
        </w:rPr>
        <w:t xml:space="preserve"> </w:t>
      </w:r>
      <w:r w:rsidRPr="00266AF8">
        <w:rPr>
          <w:rFonts w:hint="cs"/>
          <w:color w:val="000000" w:themeColor="text1"/>
          <w:sz w:val="27"/>
          <w:rtl/>
        </w:rPr>
        <w:t>يمكن</w:t>
      </w:r>
      <w:r w:rsidRPr="00266AF8">
        <w:rPr>
          <w:color w:val="000000" w:themeColor="text1"/>
          <w:sz w:val="27"/>
          <w:rtl/>
        </w:rPr>
        <w:t xml:space="preserve"> </w:t>
      </w:r>
      <w:r w:rsidRPr="00266AF8">
        <w:rPr>
          <w:rFonts w:hint="cs"/>
          <w:color w:val="000000" w:themeColor="text1"/>
          <w:sz w:val="27"/>
          <w:rtl/>
        </w:rPr>
        <w:t>تقسيم</w:t>
      </w:r>
      <w:r w:rsidRPr="00266AF8">
        <w:rPr>
          <w:color w:val="000000" w:themeColor="text1"/>
          <w:sz w:val="27"/>
          <w:rtl/>
        </w:rPr>
        <w:t xml:space="preserve"> </w:t>
      </w:r>
      <w:r w:rsidRPr="00266AF8">
        <w:rPr>
          <w:rFonts w:hint="cs"/>
          <w:color w:val="000000" w:themeColor="text1"/>
          <w:sz w:val="27"/>
          <w:rtl/>
        </w:rPr>
        <w:t>العلوم</w:t>
      </w:r>
      <w:r w:rsidR="00987666" w:rsidRPr="00266AF8">
        <w:rPr>
          <w:color w:val="000000" w:themeColor="text1"/>
          <w:sz w:val="27"/>
          <w:rtl/>
        </w:rPr>
        <w:t xml:space="preserve"> إلى</w:t>
      </w:r>
      <w:r w:rsidR="00A837DF" w:rsidRPr="00266AF8">
        <w:rPr>
          <w:rFonts w:hint="cs"/>
          <w:color w:val="000000" w:themeColor="text1"/>
          <w:sz w:val="27"/>
          <w:rtl/>
        </w:rPr>
        <w:t>:</w:t>
      </w:r>
      <w:r w:rsidR="00987666" w:rsidRPr="00266AF8">
        <w:rPr>
          <w:color w:val="000000" w:themeColor="text1"/>
          <w:sz w:val="27"/>
          <w:rtl/>
        </w:rPr>
        <w:t xml:space="preserve"> </w:t>
      </w:r>
      <w:r w:rsidR="00501C6B" w:rsidRPr="00266AF8">
        <w:rPr>
          <w:rFonts w:hint="cs"/>
          <w:color w:val="000000" w:themeColor="text1"/>
          <w:sz w:val="27"/>
          <w:rtl/>
        </w:rPr>
        <w:t>إسلاميّ</w:t>
      </w:r>
      <w:r w:rsidRPr="00266AF8">
        <w:rPr>
          <w:rFonts w:hint="cs"/>
          <w:color w:val="000000" w:themeColor="text1"/>
          <w:sz w:val="27"/>
          <w:rtl/>
        </w:rPr>
        <w:t>ة</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وغير</w:t>
      </w:r>
      <w:r w:rsidRPr="00266AF8">
        <w:rPr>
          <w:color w:val="000000" w:themeColor="text1"/>
          <w:sz w:val="27"/>
          <w:rtl/>
        </w:rPr>
        <w:t xml:space="preserve"> </w:t>
      </w:r>
      <w:r w:rsidR="00501C6B" w:rsidRPr="00266AF8">
        <w:rPr>
          <w:rFonts w:hint="cs"/>
          <w:color w:val="000000" w:themeColor="text1"/>
          <w:sz w:val="27"/>
          <w:rtl/>
        </w:rPr>
        <w:t>إسلاميّ</w:t>
      </w:r>
      <w:r w:rsidRPr="00266AF8">
        <w:rPr>
          <w:rFonts w:hint="cs"/>
          <w:color w:val="000000" w:themeColor="text1"/>
          <w:sz w:val="27"/>
          <w:rtl/>
        </w:rPr>
        <w:t>ة</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أساس</w:t>
      </w:r>
      <w:r w:rsidRPr="00266AF8">
        <w:rPr>
          <w:color w:val="000000" w:themeColor="text1"/>
          <w:sz w:val="27"/>
          <w:rtl/>
        </w:rPr>
        <w:t xml:space="preserve"> </w:t>
      </w:r>
      <w:r w:rsidRPr="00266AF8">
        <w:rPr>
          <w:rFonts w:hint="cs"/>
          <w:color w:val="000000" w:themeColor="text1"/>
          <w:sz w:val="27"/>
          <w:rtl/>
        </w:rPr>
        <w:t>الفلسفة</w:t>
      </w:r>
      <w:r w:rsidRPr="00266AF8">
        <w:rPr>
          <w:color w:val="000000" w:themeColor="text1"/>
          <w:sz w:val="27"/>
          <w:rtl/>
        </w:rPr>
        <w:t xml:space="preserve"> </w:t>
      </w:r>
      <w:r w:rsidRPr="00266AF8">
        <w:rPr>
          <w:rFonts w:hint="cs"/>
          <w:color w:val="000000" w:themeColor="text1"/>
          <w:sz w:val="27"/>
          <w:rtl/>
        </w:rPr>
        <w:t>وتقد</w:t>
      </w:r>
      <w:r w:rsidR="00A837DF" w:rsidRPr="00266AF8">
        <w:rPr>
          <w:rFonts w:hint="cs"/>
          <w:color w:val="000000" w:themeColor="text1"/>
          <w:sz w:val="27"/>
          <w:rtl/>
        </w:rPr>
        <w:t>ّ</w:t>
      </w:r>
      <w:r w:rsidRPr="00266AF8">
        <w:rPr>
          <w:rFonts w:hint="cs"/>
          <w:color w:val="000000" w:themeColor="text1"/>
          <w:sz w:val="27"/>
          <w:rtl/>
        </w:rPr>
        <w:t>م</w:t>
      </w:r>
      <w:r w:rsidRPr="00266AF8">
        <w:rPr>
          <w:color w:val="000000" w:themeColor="text1"/>
          <w:sz w:val="27"/>
          <w:rtl/>
        </w:rPr>
        <w:t xml:space="preserve"> </w:t>
      </w:r>
      <w:r w:rsidRPr="00266AF8">
        <w:rPr>
          <w:rFonts w:hint="cs"/>
          <w:color w:val="000000" w:themeColor="text1"/>
          <w:sz w:val="27"/>
          <w:rtl/>
        </w:rPr>
        <w:t>الإيمان</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المعرفة</w:t>
      </w:r>
      <w:r w:rsidRPr="00266AF8">
        <w:rPr>
          <w:color w:val="000000" w:themeColor="text1"/>
          <w:sz w:val="27"/>
          <w:rtl/>
        </w:rPr>
        <w:t xml:space="preserve">، </w:t>
      </w:r>
      <w:r w:rsidRPr="00266AF8">
        <w:rPr>
          <w:rFonts w:hint="cs"/>
          <w:color w:val="000000" w:themeColor="text1"/>
          <w:sz w:val="27"/>
          <w:rtl/>
        </w:rPr>
        <w:t>ف</w:t>
      </w:r>
      <w:r w:rsidR="00A837DF" w:rsidRPr="00266AF8">
        <w:rPr>
          <w:rFonts w:hint="cs"/>
          <w:color w:val="000000" w:themeColor="text1"/>
          <w:sz w:val="27"/>
          <w:rtl/>
        </w:rPr>
        <w:t>إ</w:t>
      </w:r>
      <w:r w:rsidRPr="00266AF8">
        <w:rPr>
          <w:rFonts w:hint="cs"/>
          <w:color w:val="000000" w:themeColor="text1"/>
          <w:sz w:val="27"/>
          <w:rtl/>
        </w:rPr>
        <w:t>نه</w:t>
      </w:r>
      <w:r w:rsidRPr="00266AF8">
        <w:rPr>
          <w:color w:val="000000" w:themeColor="text1"/>
          <w:sz w:val="27"/>
          <w:rtl/>
        </w:rPr>
        <w:t xml:space="preserve"> </w:t>
      </w:r>
      <w:r w:rsidRPr="00266AF8">
        <w:rPr>
          <w:rFonts w:hint="cs"/>
          <w:color w:val="000000" w:themeColor="text1"/>
          <w:sz w:val="27"/>
          <w:rtl/>
        </w:rPr>
        <w:t>يؤك</w:t>
      </w:r>
      <w:r w:rsidR="00A837DF" w:rsidRPr="00266AF8">
        <w:rPr>
          <w:rFonts w:hint="cs"/>
          <w:color w:val="000000" w:themeColor="text1"/>
          <w:sz w:val="27"/>
          <w:rtl/>
        </w:rPr>
        <w:t>ِّ</w:t>
      </w:r>
      <w:r w:rsidRPr="00266AF8">
        <w:rPr>
          <w:rFonts w:hint="cs"/>
          <w:color w:val="000000" w:themeColor="text1"/>
          <w:sz w:val="27"/>
          <w:rtl/>
        </w:rPr>
        <w:t>د</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00A837DF"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مطلقاً</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بما</w:t>
      </w:r>
      <w:r w:rsidRPr="00266AF8">
        <w:rPr>
          <w:color w:val="000000" w:themeColor="text1"/>
          <w:sz w:val="27"/>
          <w:rtl/>
        </w:rPr>
        <w:t xml:space="preserve"> </w:t>
      </w:r>
      <w:r w:rsidRPr="00266AF8">
        <w:rPr>
          <w:rFonts w:hint="cs"/>
          <w:color w:val="000000" w:themeColor="text1"/>
          <w:sz w:val="27"/>
          <w:rtl/>
        </w:rPr>
        <w:t>فيها</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أساسيّ</w:t>
      </w:r>
      <w:r w:rsidRPr="00266AF8">
        <w:rPr>
          <w:rFonts w:hint="cs"/>
          <w:color w:val="000000" w:themeColor="text1"/>
          <w:sz w:val="27"/>
          <w:rtl/>
        </w:rPr>
        <w:t>ة</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والتجريبي</w:t>
      </w:r>
      <w:r w:rsidR="0013709C">
        <w:rPr>
          <w:rFonts w:hint="cs"/>
          <w:color w:val="000000" w:themeColor="text1"/>
          <w:sz w:val="27"/>
          <w:rtl/>
        </w:rPr>
        <w:t>ّ</w:t>
      </w:r>
      <w:r w:rsidRPr="00266AF8">
        <w:rPr>
          <w:rFonts w:hint="cs"/>
          <w:color w:val="000000" w:themeColor="text1"/>
          <w:sz w:val="27"/>
          <w:rtl/>
        </w:rPr>
        <w:t>ة</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والعلوم</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إنسانيّ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وال</w:t>
      </w:r>
      <w:r w:rsidR="003D6AFD" w:rsidRPr="00266AF8">
        <w:rPr>
          <w:rFonts w:hint="cs"/>
          <w:color w:val="000000" w:themeColor="text1"/>
          <w:sz w:val="27"/>
          <w:rtl/>
        </w:rPr>
        <w:t>عمليّ</w:t>
      </w:r>
      <w:r w:rsidRPr="00266AF8">
        <w:rPr>
          <w:rFonts w:hint="cs"/>
          <w:color w:val="000000" w:themeColor="text1"/>
          <w:sz w:val="27"/>
          <w:rtl/>
        </w:rPr>
        <w:t>ة</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لها</w:t>
      </w:r>
      <w:r w:rsidRPr="00266AF8">
        <w:rPr>
          <w:color w:val="000000" w:themeColor="text1"/>
          <w:sz w:val="27"/>
          <w:rtl/>
        </w:rPr>
        <w:t xml:space="preserve"> </w:t>
      </w:r>
      <w:r w:rsidRPr="00266AF8">
        <w:rPr>
          <w:rFonts w:hint="cs"/>
          <w:color w:val="000000" w:themeColor="text1"/>
          <w:sz w:val="27"/>
          <w:rtl/>
        </w:rPr>
        <w:t>وجهة</w:t>
      </w:r>
      <w:r w:rsidRPr="00266AF8">
        <w:rPr>
          <w:color w:val="000000" w:themeColor="text1"/>
          <w:sz w:val="27"/>
          <w:rtl/>
        </w:rPr>
        <w:t xml:space="preserve"> </w:t>
      </w:r>
      <w:r w:rsidRPr="00266AF8">
        <w:rPr>
          <w:rFonts w:hint="cs"/>
          <w:color w:val="000000" w:themeColor="text1"/>
          <w:sz w:val="27"/>
          <w:rtl/>
        </w:rPr>
        <w:t>معينة</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ومن</w:t>
      </w:r>
      <w:r w:rsidRPr="00266AF8">
        <w:rPr>
          <w:color w:val="000000" w:themeColor="text1"/>
          <w:sz w:val="27"/>
          <w:rtl/>
        </w:rPr>
        <w:t xml:space="preserve"> </w:t>
      </w:r>
      <w:r w:rsidRPr="00266AF8">
        <w:rPr>
          <w:rFonts w:hint="cs"/>
          <w:color w:val="000000" w:themeColor="text1"/>
          <w:sz w:val="27"/>
          <w:rtl/>
        </w:rPr>
        <w:t>هنا</w:t>
      </w:r>
      <w:r w:rsidRPr="00266AF8">
        <w:rPr>
          <w:color w:val="000000" w:themeColor="text1"/>
          <w:sz w:val="27"/>
          <w:rtl/>
        </w:rPr>
        <w:t xml:space="preserve"> </w:t>
      </w:r>
      <w:r w:rsidRPr="00266AF8">
        <w:rPr>
          <w:rFonts w:hint="cs"/>
          <w:color w:val="000000" w:themeColor="text1"/>
          <w:sz w:val="27"/>
          <w:rtl/>
        </w:rPr>
        <w:t>ف</w:t>
      </w:r>
      <w:r w:rsidR="00A837DF" w:rsidRPr="00266AF8">
        <w:rPr>
          <w:rFonts w:hint="cs"/>
          <w:color w:val="000000" w:themeColor="text1"/>
          <w:sz w:val="27"/>
          <w:rtl/>
        </w:rPr>
        <w:t>إ</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جميع</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يمكن</w:t>
      </w:r>
      <w:r w:rsidRPr="00266AF8">
        <w:rPr>
          <w:color w:val="000000" w:themeColor="text1"/>
          <w:sz w:val="27"/>
          <w:rtl/>
        </w:rPr>
        <w:t xml:space="preserve"> </w:t>
      </w:r>
      <w:r w:rsidRPr="00266AF8">
        <w:rPr>
          <w:rFonts w:hint="cs"/>
          <w:color w:val="000000" w:themeColor="text1"/>
          <w:sz w:val="27"/>
          <w:rtl/>
        </w:rPr>
        <w:t>تفكيكها</w:t>
      </w:r>
      <w:r w:rsidR="00987666" w:rsidRPr="00266AF8">
        <w:rPr>
          <w:color w:val="000000" w:themeColor="text1"/>
          <w:sz w:val="27"/>
          <w:rtl/>
        </w:rPr>
        <w:t xml:space="preserve"> إلى</w:t>
      </w:r>
      <w:r w:rsidR="00A837DF" w:rsidRPr="00266AF8">
        <w:rPr>
          <w:rFonts w:hint="cs"/>
          <w:color w:val="000000" w:themeColor="text1"/>
          <w:sz w:val="27"/>
          <w:rtl/>
        </w:rPr>
        <w:t>:</w:t>
      </w:r>
      <w:r w:rsidR="00987666" w:rsidRPr="00266AF8">
        <w:rPr>
          <w:color w:val="000000" w:themeColor="text1"/>
          <w:sz w:val="27"/>
          <w:rtl/>
        </w:rPr>
        <w:t xml:space="preserve"> </w:t>
      </w:r>
      <w:r w:rsidR="00501C6B" w:rsidRPr="00266AF8">
        <w:rPr>
          <w:rFonts w:hint="cs"/>
          <w:color w:val="000000" w:themeColor="text1"/>
          <w:sz w:val="27"/>
          <w:rtl/>
        </w:rPr>
        <w:t>إسلاميّ</w:t>
      </w:r>
      <w:r w:rsidRPr="00266AF8">
        <w:rPr>
          <w:rFonts w:hint="cs"/>
          <w:color w:val="000000" w:themeColor="text1"/>
          <w:sz w:val="27"/>
          <w:rtl/>
        </w:rPr>
        <w:t>ة</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وغير</w:t>
      </w:r>
      <w:r w:rsidRPr="00266AF8">
        <w:rPr>
          <w:color w:val="000000" w:themeColor="text1"/>
          <w:sz w:val="27"/>
          <w:rtl/>
        </w:rPr>
        <w:t xml:space="preserve"> </w:t>
      </w:r>
      <w:r w:rsidR="00501C6B" w:rsidRPr="00266AF8">
        <w:rPr>
          <w:rFonts w:hint="cs"/>
          <w:color w:val="000000" w:themeColor="text1"/>
          <w:sz w:val="27"/>
          <w:rtl/>
        </w:rPr>
        <w:t>إسلاميّ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الموالون</w:t>
      </w:r>
      <w:r w:rsidRPr="00266AF8">
        <w:rPr>
          <w:color w:val="000000" w:themeColor="text1"/>
          <w:sz w:val="27"/>
          <w:rtl/>
        </w:rPr>
        <w:t xml:space="preserve"> </w:t>
      </w:r>
      <w:r w:rsidRPr="00266AF8">
        <w:rPr>
          <w:rFonts w:hint="cs"/>
          <w:color w:val="000000" w:themeColor="text1"/>
          <w:sz w:val="27"/>
          <w:rtl/>
        </w:rPr>
        <w:t>لل</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ذكروا</w:t>
      </w:r>
      <w:r w:rsidRPr="00266AF8">
        <w:rPr>
          <w:color w:val="000000" w:themeColor="text1"/>
          <w:sz w:val="27"/>
          <w:rtl/>
        </w:rPr>
        <w:t xml:space="preserve"> </w:t>
      </w:r>
      <w:r w:rsidRPr="00266AF8">
        <w:rPr>
          <w:rFonts w:hint="cs"/>
          <w:color w:val="000000" w:themeColor="text1"/>
          <w:sz w:val="27"/>
          <w:rtl/>
        </w:rPr>
        <w:t>أدل</w:t>
      </w:r>
      <w:r w:rsidR="00A837DF" w:rsidRPr="00266AF8">
        <w:rPr>
          <w:rFonts w:hint="cs"/>
          <w:color w:val="000000" w:themeColor="text1"/>
          <w:sz w:val="27"/>
          <w:rtl/>
        </w:rPr>
        <w:t>ّ</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مختلفة</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جهوي</w:t>
      </w:r>
      <w:r w:rsidR="00A837DF" w:rsidRPr="00266AF8">
        <w:rPr>
          <w:rFonts w:hint="cs"/>
          <w:color w:val="000000" w:themeColor="text1"/>
          <w:sz w:val="27"/>
          <w:rtl/>
        </w:rPr>
        <w:t>ّ</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العلوم</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نشير</w:t>
      </w:r>
      <w:r w:rsidRPr="00266AF8">
        <w:rPr>
          <w:color w:val="000000" w:themeColor="text1"/>
          <w:sz w:val="27"/>
          <w:rtl/>
        </w:rPr>
        <w:t xml:space="preserve"> </w:t>
      </w:r>
      <w:r w:rsidRPr="00266AF8">
        <w:rPr>
          <w:rFonts w:hint="cs"/>
          <w:color w:val="000000" w:themeColor="text1"/>
          <w:sz w:val="27"/>
          <w:rtl/>
        </w:rPr>
        <w:t>لها</w:t>
      </w:r>
      <w:r w:rsidRPr="00266AF8">
        <w:rPr>
          <w:color w:val="000000" w:themeColor="text1"/>
          <w:sz w:val="27"/>
          <w:rtl/>
        </w:rPr>
        <w:t xml:space="preserve"> </w:t>
      </w:r>
      <w:r w:rsidRPr="00266AF8">
        <w:rPr>
          <w:rFonts w:hint="cs"/>
          <w:color w:val="000000" w:themeColor="text1"/>
          <w:sz w:val="27"/>
          <w:rtl/>
        </w:rPr>
        <w:t>بشكل</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مختصر</w:t>
      </w:r>
      <w:r w:rsidRPr="00266AF8">
        <w:rPr>
          <w:color w:val="000000" w:themeColor="text1"/>
          <w:sz w:val="27"/>
          <w:rtl/>
        </w:rPr>
        <w:t xml:space="preserve">: </w:t>
      </w:r>
    </w:p>
    <w:p w:rsidR="00FA3E43" w:rsidRPr="00266AF8" w:rsidRDefault="00FA3E43" w:rsidP="000B0AF4">
      <w:pPr>
        <w:rPr>
          <w:color w:val="000000" w:themeColor="text1"/>
          <w:sz w:val="27"/>
          <w:rtl/>
        </w:rPr>
      </w:pPr>
    </w:p>
    <w:p w:rsidR="00FA3E43" w:rsidRPr="00266AF8" w:rsidRDefault="00FA3E43" w:rsidP="00647CE4">
      <w:pPr>
        <w:pStyle w:val="Heading3"/>
        <w:rPr>
          <w:color w:val="000000" w:themeColor="text1"/>
          <w:rtl/>
        </w:rPr>
      </w:pPr>
      <w:r w:rsidRPr="00266AF8">
        <w:rPr>
          <w:rFonts w:hint="cs"/>
          <w:color w:val="000000" w:themeColor="text1"/>
          <w:rtl/>
        </w:rPr>
        <w:t>الدليل</w:t>
      </w:r>
      <w:r w:rsidRPr="00266AF8">
        <w:rPr>
          <w:color w:val="000000" w:themeColor="text1"/>
          <w:rtl/>
        </w:rPr>
        <w:t xml:space="preserve"> </w:t>
      </w:r>
      <w:r w:rsidRPr="00266AF8">
        <w:rPr>
          <w:rFonts w:hint="cs"/>
          <w:color w:val="000000" w:themeColor="text1"/>
          <w:rtl/>
        </w:rPr>
        <w:t>الأو</w:t>
      </w:r>
      <w:r w:rsidR="00A837DF" w:rsidRPr="00266AF8">
        <w:rPr>
          <w:rFonts w:hint="cs"/>
          <w:color w:val="000000" w:themeColor="text1"/>
          <w:rtl/>
        </w:rPr>
        <w:t>ّ</w:t>
      </w:r>
      <w:r w:rsidRPr="00266AF8">
        <w:rPr>
          <w:rFonts w:hint="cs"/>
          <w:color w:val="000000" w:themeColor="text1"/>
          <w:rtl/>
        </w:rPr>
        <w:t>ل</w:t>
      </w:r>
      <w:r w:rsidRPr="00266AF8">
        <w:rPr>
          <w:color w:val="000000" w:themeColor="text1"/>
          <w:rtl/>
        </w:rPr>
        <w:t xml:space="preserve"> </w:t>
      </w:r>
      <w:r w:rsidRPr="00266AF8">
        <w:rPr>
          <w:rFonts w:hint="cs"/>
          <w:color w:val="000000" w:themeColor="text1"/>
          <w:rtl/>
        </w:rPr>
        <w:t>على</w:t>
      </w:r>
      <w:r w:rsidRPr="00266AF8">
        <w:rPr>
          <w:color w:val="000000" w:themeColor="text1"/>
          <w:rtl/>
        </w:rPr>
        <w:t xml:space="preserve"> </w:t>
      </w:r>
      <w:r w:rsidRPr="00266AF8">
        <w:rPr>
          <w:rFonts w:hint="cs"/>
          <w:color w:val="000000" w:themeColor="text1"/>
          <w:rtl/>
        </w:rPr>
        <w:t>جهوي</w:t>
      </w:r>
      <w:r w:rsidR="00A837DF" w:rsidRPr="00266AF8">
        <w:rPr>
          <w:rFonts w:hint="cs"/>
          <w:color w:val="000000" w:themeColor="text1"/>
          <w:rtl/>
        </w:rPr>
        <w:t>ّ</w:t>
      </w:r>
      <w:r w:rsidRPr="00266AF8">
        <w:rPr>
          <w:rFonts w:hint="cs"/>
          <w:color w:val="000000" w:themeColor="text1"/>
          <w:rtl/>
        </w:rPr>
        <w:t>ة</w:t>
      </w:r>
      <w:r w:rsidRPr="00266AF8">
        <w:rPr>
          <w:color w:val="000000" w:themeColor="text1"/>
          <w:rtl/>
        </w:rPr>
        <w:t xml:space="preserve"> </w:t>
      </w:r>
      <w:r w:rsidRPr="00266AF8">
        <w:rPr>
          <w:rFonts w:hint="cs"/>
          <w:color w:val="000000" w:themeColor="text1"/>
          <w:rtl/>
        </w:rPr>
        <w:t>العلوم</w:t>
      </w:r>
      <w:r w:rsidR="00647CE4" w:rsidRPr="00266AF8">
        <w:rPr>
          <w:rFonts w:hint="cs"/>
          <w:color w:val="000000" w:themeColor="text1"/>
          <w:rtl/>
          <w:lang w:val="en-US"/>
        </w:rPr>
        <w:t xml:space="preserve"> ــــــ</w:t>
      </w:r>
      <w:r w:rsidRPr="00266AF8">
        <w:rPr>
          <w:color w:val="000000" w:themeColor="text1"/>
          <w:rtl/>
        </w:rPr>
        <w:t xml:space="preserve"> </w:t>
      </w:r>
    </w:p>
    <w:p w:rsidR="00FA3E43" w:rsidRPr="00266AF8" w:rsidRDefault="00FA3E43" w:rsidP="000B0AF4">
      <w:pPr>
        <w:rPr>
          <w:color w:val="000000" w:themeColor="text1"/>
          <w:sz w:val="27"/>
          <w:rtl/>
        </w:rPr>
      </w:pPr>
      <w:r w:rsidRPr="00266AF8">
        <w:rPr>
          <w:color w:val="000000" w:themeColor="text1"/>
          <w:sz w:val="27"/>
          <w:rtl/>
        </w:rPr>
        <w:t>1</w:t>
      </w:r>
      <w:r w:rsidRPr="00266AF8">
        <w:rPr>
          <w:rFonts w:hint="cs"/>
          <w:color w:val="000000" w:themeColor="text1"/>
          <w:sz w:val="27"/>
          <w:rtl/>
        </w:rPr>
        <w:t>ـ</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توجد</w:t>
      </w:r>
      <w:r w:rsidRPr="00266AF8">
        <w:rPr>
          <w:color w:val="000000" w:themeColor="text1"/>
          <w:sz w:val="27"/>
          <w:rtl/>
        </w:rPr>
        <w:t xml:space="preserve"> </w:t>
      </w:r>
      <w:r w:rsidRPr="00266AF8">
        <w:rPr>
          <w:rFonts w:hint="cs"/>
          <w:color w:val="000000" w:themeColor="text1"/>
          <w:sz w:val="27"/>
          <w:rtl/>
        </w:rPr>
        <w:t>أي</w:t>
      </w:r>
      <w:r w:rsidR="0013709C">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دراسة</w:t>
      </w:r>
      <w:r w:rsidRPr="00266AF8">
        <w:rPr>
          <w:color w:val="000000" w:themeColor="text1"/>
          <w:sz w:val="27"/>
          <w:rtl/>
        </w:rPr>
        <w:t xml:space="preserve"> </w:t>
      </w:r>
      <w:r w:rsidR="003D6AFD" w:rsidRPr="00266AF8">
        <w:rPr>
          <w:rFonts w:hint="cs"/>
          <w:color w:val="000000" w:themeColor="text1"/>
          <w:sz w:val="27"/>
          <w:rtl/>
        </w:rPr>
        <w:t>علميّ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بدون</w:t>
      </w:r>
      <w:r w:rsidRPr="00266AF8">
        <w:rPr>
          <w:color w:val="000000" w:themeColor="text1"/>
          <w:sz w:val="27"/>
          <w:rtl/>
        </w:rPr>
        <w:t xml:space="preserve"> </w:t>
      </w:r>
      <w:r w:rsidRPr="00266AF8">
        <w:rPr>
          <w:rFonts w:hint="cs"/>
          <w:color w:val="000000" w:themeColor="text1"/>
          <w:sz w:val="27"/>
          <w:rtl/>
        </w:rPr>
        <w:t>هدف</w:t>
      </w:r>
      <w:r w:rsidRPr="00266AF8">
        <w:rPr>
          <w:color w:val="000000" w:themeColor="text1"/>
          <w:sz w:val="27"/>
          <w:rtl/>
        </w:rPr>
        <w:t xml:space="preserve"> </w:t>
      </w:r>
      <w:r w:rsidRPr="00266AF8">
        <w:rPr>
          <w:rFonts w:hint="cs"/>
          <w:color w:val="000000" w:themeColor="text1"/>
          <w:sz w:val="27"/>
          <w:rtl/>
        </w:rPr>
        <w:t>محد</w:t>
      </w:r>
      <w:r w:rsidR="00A837DF" w:rsidRPr="00266AF8">
        <w:rPr>
          <w:rFonts w:hint="cs"/>
          <w:color w:val="000000" w:themeColor="text1"/>
          <w:sz w:val="27"/>
          <w:rtl/>
        </w:rPr>
        <w:t>َّ</w:t>
      </w:r>
      <w:r w:rsidRPr="00266AF8">
        <w:rPr>
          <w:rFonts w:hint="cs"/>
          <w:color w:val="000000" w:themeColor="text1"/>
          <w:sz w:val="27"/>
          <w:rtl/>
        </w:rPr>
        <w:t>د</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وكل</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م</w:t>
      </w:r>
      <w:r w:rsidR="00A837DF" w:rsidRPr="00266AF8">
        <w:rPr>
          <w:rFonts w:hint="cs"/>
          <w:color w:val="000000" w:themeColor="text1"/>
          <w:sz w:val="27"/>
          <w:rtl/>
        </w:rPr>
        <w:t>َ</w:t>
      </w:r>
      <w:r w:rsidRPr="00266AF8">
        <w:rPr>
          <w:rFonts w:hint="cs"/>
          <w:color w:val="000000" w:themeColor="text1"/>
          <w:sz w:val="27"/>
          <w:rtl/>
        </w:rPr>
        <w:t>ن</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يعمل</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ميدان</w:t>
      </w:r>
      <w:r w:rsidRPr="00266AF8">
        <w:rPr>
          <w:color w:val="000000" w:themeColor="text1"/>
          <w:sz w:val="27"/>
          <w:rtl/>
        </w:rPr>
        <w:t xml:space="preserve"> </w:t>
      </w:r>
      <w:r w:rsidRPr="00266AF8">
        <w:rPr>
          <w:rFonts w:hint="cs"/>
          <w:color w:val="000000" w:themeColor="text1"/>
          <w:sz w:val="27"/>
          <w:rtl/>
        </w:rPr>
        <w:t>الأبحاث</w:t>
      </w:r>
      <w:r w:rsidRPr="00266AF8">
        <w:rPr>
          <w:color w:val="000000" w:themeColor="text1"/>
          <w:sz w:val="27"/>
          <w:rtl/>
        </w:rPr>
        <w:t xml:space="preserve"> </w:t>
      </w:r>
      <w:r w:rsidRPr="00266AF8">
        <w:rPr>
          <w:rFonts w:hint="cs"/>
          <w:color w:val="000000" w:themeColor="text1"/>
          <w:sz w:val="27"/>
          <w:rtl/>
        </w:rPr>
        <w:t>والدراسات</w:t>
      </w:r>
      <w:r w:rsidRPr="00266AF8">
        <w:rPr>
          <w:color w:val="000000" w:themeColor="text1"/>
          <w:sz w:val="27"/>
          <w:rtl/>
        </w:rPr>
        <w:t xml:space="preserve"> </w:t>
      </w:r>
      <w:r w:rsidRPr="00266AF8">
        <w:rPr>
          <w:rFonts w:hint="cs"/>
          <w:color w:val="000000" w:themeColor="text1"/>
          <w:sz w:val="27"/>
          <w:rtl/>
        </w:rPr>
        <w:t>له</w:t>
      </w:r>
      <w:r w:rsidRPr="00266AF8">
        <w:rPr>
          <w:color w:val="000000" w:themeColor="text1"/>
          <w:sz w:val="27"/>
          <w:rtl/>
        </w:rPr>
        <w:t xml:space="preserve"> </w:t>
      </w:r>
      <w:r w:rsidRPr="00266AF8">
        <w:rPr>
          <w:rFonts w:hint="cs"/>
          <w:color w:val="000000" w:themeColor="text1"/>
          <w:sz w:val="27"/>
          <w:rtl/>
        </w:rPr>
        <w:t>دافع</w:t>
      </w:r>
      <w:r w:rsidRPr="00266AF8">
        <w:rPr>
          <w:color w:val="000000" w:themeColor="text1"/>
          <w:sz w:val="27"/>
          <w:rtl/>
        </w:rPr>
        <w:t xml:space="preserve"> </w:t>
      </w:r>
      <w:r w:rsidRPr="00266AF8">
        <w:rPr>
          <w:rFonts w:hint="cs"/>
          <w:color w:val="000000" w:themeColor="text1"/>
          <w:sz w:val="27"/>
          <w:rtl/>
        </w:rPr>
        <w:t>معين</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فإم</w:t>
      </w:r>
      <w:r w:rsidR="0013709C">
        <w:rPr>
          <w:rFonts w:hint="cs"/>
          <w:color w:val="000000" w:themeColor="text1"/>
          <w:sz w:val="27"/>
          <w:rtl/>
        </w:rPr>
        <w:t>ّ</w:t>
      </w:r>
      <w:r w:rsidRPr="00266AF8">
        <w:rPr>
          <w:rFonts w:hint="cs"/>
          <w:color w:val="000000" w:themeColor="text1"/>
          <w:sz w:val="27"/>
          <w:rtl/>
        </w:rPr>
        <w:t>ا</w:t>
      </w:r>
      <w:r w:rsidRPr="00266AF8">
        <w:rPr>
          <w:color w:val="000000" w:themeColor="text1"/>
          <w:sz w:val="27"/>
          <w:rtl/>
        </w:rPr>
        <w:t xml:space="preserve"> </w:t>
      </w:r>
      <w:r w:rsidRPr="00266AF8">
        <w:rPr>
          <w:rFonts w:hint="cs"/>
          <w:color w:val="000000" w:themeColor="text1"/>
          <w:sz w:val="27"/>
          <w:rtl/>
        </w:rPr>
        <w:t>يسعى</w:t>
      </w:r>
      <w:r w:rsidR="00987666" w:rsidRPr="00266AF8">
        <w:rPr>
          <w:color w:val="000000" w:themeColor="text1"/>
          <w:sz w:val="27"/>
          <w:rtl/>
        </w:rPr>
        <w:t xml:space="preserve"> إلى </w:t>
      </w:r>
      <w:r w:rsidRPr="00266AF8">
        <w:rPr>
          <w:rFonts w:hint="cs"/>
          <w:color w:val="000000" w:themeColor="text1"/>
          <w:sz w:val="27"/>
          <w:rtl/>
        </w:rPr>
        <w:t>دفع</w:t>
      </w:r>
      <w:r w:rsidRPr="00266AF8">
        <w:rPr>
          <w:color w:val="000000" w:themeColor="text1"/>
          <w:sz w:val="27"/>
          <w:rtl/>
        </w:rPr>
        <w:t xml:space="preserve"> </w:t>
      </w:r>
      <w:r w:rsidRPr="00266AF8">
        <w:rPr>
          <w:rFonts w:hint="cs"/>
          <w:color w:val="000000" w:themeColor="text1"/>
          <w:sz w:val="27"/>
          <w:rtl/>
        </w:rPr>
        <w:t>شبهة</w:t>
      </w:r>
      <w:r w:rsidRPr="00266AF8">
        <w:rPr>
          <w:color w:val="000000" w:themeColor="text1"/>
          <w:sz w:val="27"/>
          <w:rtl/>
        </w:rPr>
        <w:t xml:space="preserve"> </w:t>
      </w:r>
      <w:r w:rsidRPr="00266AF8">
        <w:rPr>
          <w:rFonts w:hint="cs"/>
          <w:color w:val="000000" w:themeColor="text1"/>
          <w:sz w:val="27"/>
          <w:rtl/>
        </w:rPr>
        <w:t>معينة</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أو</w:t>
      </w:r>
      <w:r w:rsidRPr="00266AF8">
        <w:rPr>
          <w:color w:val="000000" w:themeColor="text1"/>
          <w:sz w:val="27"/>
          <w:rtl/>
        </w:rPr>
        <w:t xml:space="preserve"> </w:t>
      </w:r>
      <w:r w:rsidRPr="00266AF8">
        <w:rPr>
          <w:rFonts w:hint="cs"/>
          <w:color w:val="000000" w:themeColor="text1"/>
          <w:sz w:val="27"/>
          <w:rtl/>
        </w:rPr>
        <w:t>له</w:t>
      </w:r>
      <w:r w:rsidRPr="00266AF8">
        <w:rPr>
          <w:color w:val="000000" w:themeColor="text1"/>
          <w:sz w:val="27"/>
          <w:rtl/>
        </w:rPr>
        <w:t xml:space="preserve"> </w:t>
      </w:r>
      <w:r w:rsidRPr="00266AF8">
        <w:rPr>
          <w:rFonts w:hint="cs"/>
          <w:color w:val="000000" w:themeColor="text1"/>
          <w:sz w:val="27"/>
          <w:rtl/>
        </w:rPr>
        <w:t>دافع</w:t>
      </w:r>
      <w:r w:rsidRPr="00266AF8">
        <w:rPr>
          <w:color w:val="000000" w:themeColor="text1"/>
          <w:sz w:val="27"/>
          <w:rtl/>
        </w:rPr>
        <w:t xml:space="preserve"> </w:t>
      </w:r>
      <w:r w:rsidR="003D6AFD" w:rsidRPr="00266AF8">
        <w:rPr>
          <w:rFonts w:hint="cs"/>
          <w:color w:val="000000" w:themeColor="text1"/>
          <w:sz w:val="27"/>
          <w:rtl/>
        </w:rPr>
        <w:t>مادّيّ</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أو</w:t>
      </w:r>
      <w:r w:rsidRPr="00266AF8">
        <w:rPr>
          <w:color w:val="000000" w:themeColor="text1"/>
          <w:sz w:val="27"/>
          <w:rtl/>
        </w:rPr>
        <w:t xml:space="preserve"> </w:t>
      </w:r>
      <w:r w:rsidRPr="00266AF8">
        <w:rPr>
          <w:rFonts w:hint="cs"/>
          <w:color w:val="000000" w:themeColor="text1"/>
          <w:sz w:val="27"/>
          <w:rtl/>
        </w:rPr>
        <w:t>غير</w:t>
      </w:r>
      <w:r w:rsidRPr="00266AF8">
        <w:rPr>
          <w:color w:val="000000" w:themeColor="text1"/>
          <w:sz w:val="27"/>
          <w:rtl/>
        </w:rPr>
        <w:t xml:space="preserve"> </w:t>
      </w:r>
      <w:r w:rsidRPr="00266AF8">
        <w:rPr>
          <w:rFonts w:hint="cs"/>
          <w:color w:val="000000" w:themeColor="text1"/>
          <w:sz w:val="27"/>
          <w:rtl/>
        </w:rPr>
        <w:t>ذلك</w:t>
      </w:r>
      <w:r w:rsidRPr="00266AF8">
        <w:rPr>
          <w:color w:val="000000" w:themeColor="text1"/>
          <w:sz w:val="27"/>
          <w:rtl/>
        </w:rPr>
        <w:t xml:space="preserve">. </w:t>
      </w:r>
    </w:p>
    <w:p w:rsidR="00FA3E43" w:rsidRPr="00266AF8" w:rsidRDefault="00FA3E43" w:rsidP="000B0AF4">
      <w:pPr>
        <w:rPr>
          <w:color w:val="000000" w:themeColor="text1"/>
          <w:sz w:val="27"/>
          <w:rtl/>
        </w:rPr>
      </w:pPr>
      <w:r w:rsidRPr="00266AF8">
        <w:rPr>
          <w:color w:val="000000" w:themeColor="text1"/>
          <w:sz w:val="27"/>
          <w:rtl/>
        </w:rPr>
        <w:lastRenderedPageBreak/>
        <w:t>2</w:t>
      </w:r>
      <w:r w:rsidRPr="00266AF8">
        <w:rPr>
          <w:rFonts w:hint="cs"/>
          <w:color w:val="000000" w:themeColor="text1"/>
          <w:sz w:val="27"/>
          <w:rtl/>
        </w:rPr>
        <w:t>ـ</w:t>
      </w:r>
      <w:r w:rsidRPr="00266AF8">
        <w:rPr>
          <w:color w:val="000000" w:themeColor="text1"/>
          <w:sz w:val="27"/>
          <w:rtl/>
        </w:rPr>
        <w:t xml:space="preserve"> </w:t>
      </w:r>
      <w:r w:rsidR="00A837DF" w:rsidRPr="00266AF8">
        <w:rPr>
          <w:rFonts w:hint="cs"/>
          <w:color w:val="000000" w:themeColor="text1"/>
          <w:sz w:val="27"/>
          <w:rtl/>
        </w:rPr>
        <w:t>رغم</w:t>
      </w:r>
      <w:r w:rsidRPr="00266AF8">
        <w:rPr>
          <w:color w:val="000000" w:themeColor="text1"/>
          <w:sz w:val="27"/>
          <w:rtl/>
        </w:rPr>
        <w:t xml:space="preserve"> </w:t>
      </w:r>
      <w:r w:rsidR="00A837DF" w:rsidRPr="00266AF8">
        <w:rPr>
          <w:rFonts w:hint="cs"/>
          <w:color w:val="000000" w:themeColor="text1"/>
          <w:sz w:val="27"/>
          <w:rtl/>
        </w:rPr>
        <w:t>أ</w:t>
      </w:r>
      <w:r w:rsidRPr="00266AF8">
        <w:rPr>
          <w:rFonts w:hint="cs"/>
          <w:color w:val="000000" w:themeColor="text1"/>
          <w:sz w:val="27"/>
          <w:rtl/>
        </w:rPr>
        <w:t>ن</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حقيقة</w:t>
      </w:r>
      <w:r w:rsidRPr="00266AF8">
        <w:rPr>
          <w:color w:val="000000" w:themeColor="text1"/>
          <w:sz w:val="27"/>
          <w:rtl/>
        </w:rPr>
        <w:t xml:space="preserve"> </w:t>
      </w:r>
      <w:r w:rsidRPr="00266AF8">
        <w:rPr>
          <w:rFonts w:hint="cs"/>
          <w:color w:val="000000" w:themeColor="text1"/>
          <w:sz w:val="27"/>
          <w:rtl/>
        </w:rPr>
        <w:t>الدافع</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كلا</w:t>
      </w:r>
      <w:r w:rsidRPr="00266AF8">
        <w:rPr>
          <w:color w:val="000000" w:themeColor="text1"/>
          <w:sz w:val="27"/>
          <w:rtl/>
        </w:rPr>
        <w:t xml:space="preserve"> </w:t>
      </w:r>
      <w:r w:rsidRPr="00266AF8">
        <w:rPr>
          <w:rFonts w:hint="cs"/>
          <w:color w:val="000000" w:themeColor="text1"/>
          <w:sz w:val="27"/>
          <w:rtl/>
        </w:rPr>
        <w:t>مجتمعي</w:t>
      </w:r>
      <w:r w:rsidRPr="00266AF8">
        <w:rPr>
          <w:color w:val="000000" w:themeColor="text1"/>
          <w:sz w:val="27"/>
          <w:rtl/>
        </w:rPr>
        <w:t xml:space="preserve"> </w:t>
      </w:r>
      <w:r w:rsidRPr="00266AF8">
        <w:rPr>
          <w:rFonts w:hint="cs"/>
          <w:color w:val="000000" w:themeColor="text1"/>
          <w:sz w:val="27"/>
          <w:rtl/>
        </w:rPr>
        <w:t>المؤمنين</w:t>
      </w:r>
      <w:r w:rsidRPr="00266AF8">
        <w:rPr>
          <w:color w:val="000000" w:themeColor="text1"/>
          <w:sz w:val="27"/>
          <w:rtl/>
        </w:rPr>
        <w:t xml:space="preserve"> </w:t>
      </w:r>
      <w:r w:rsidRPr="00266AF8">
        <w:rPr>
          <w:rFonts w:hint="cs"/>
          <w:color w:val="000000" w:themeColor="text1"/>
          <w:sz w:val="27"/>
          <w:rtl/>
        </w:rPr>
        <w:t>والكافرين</w:t>
      </w:r>
      <w:r w:rsidRPr="00266AF8">
        <w:rPr>
          <w:color w:val="000000" w:themeColor="text1"/>
          <w:sz w:val="27"/>
          <w:rtl/>
        </w:rPr>
        <w:t xml:space="preserve"> </w:t>
      </w:r>
      <w:r w:rsidRPr="00266AF8">
        <w:rPr>
          <w:rFonts w:hint="cs"/>
          <w:color w:val="000000" w:themeColor="text1"/>
          <w:sz w:val="27"/>
          <w:rtl/>
        </w:rPr>
        <w:t>واحدة</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حيث</w:t>
      </w:r>
      <w:r w:rsidRPr="00266AF8">
        <w:rPr>
          <w:color w:val="000000" w:themeColor="text1"/>
          <w:sz w:val="27"/>
          <w:rtl/>
        </w:rPr>
        <w:t xml:space="preserve"> </w:t>
      </w:r>
      <w:r w:rsidRPr="00266AF8">
        <w:rPr>
          <w:rFonts w:hint="cs"/>
          <w:color w:val="000000" w:themeColor="text1"/>
          <w:sz w:val="27"/>
          <w:rtl/>
        </w:rPr>
        <w:t>المبدأ</w:t>
      </w:r>
      <w:r w:rsidR="00A837DF" w:rsidRPr="00266AF8">
        <w:rPr>
          <w:rFonts w:hint="cs"/>
          <w:color w:val="000000" w:themeColor="text1"/>
          <w:sz w:val="27"/>
          <w:rtl/>
        </w:rPr>
        <w:t xml:space="preserve"> فإ</w:t>
      </w:r>
      <w:r w:rsidRPr="00266AF8">
        <w:rPr>
          <w:rFonts w:hint="cs"/>
          <w:color w:val="000000" w:themeColor="text1"/>
          <w:sz w:val="27"/>
          <w:rtl/>
        </w:rPr>
        <w:t>ن</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دافع</w:t>
      </w:r>
      <w:r w:rsidRPr="00266AF8">
        <w:rPr>
          <w:color w:val="000000" w:themeColor="text1"/>
          <w:sz w:val="27"/>
          <w:rtl/>
        </w:rPr>
        <w:t xml:space="preserve"> </w:t>
      </w:r>
      <w:r w:rsidRPr="00266AF8">
        <w:rPr>
          <w:rFonts w:hint="cs"/>
          <w:color w:val="000000" w:themeColor="text1"/>
          <w:sz w:val="27"/>
          <w:rtl/>
        </w:rPr>
        <w:t>المؤمن</w:t>
      </w:r>
      <w:r w:rsidRPr="00266AF8">
        <w:rPr>
          <w:color w:val="000000" w:themeColor="text1"/>
          <w:sz w:val="27"/>
          <w:rtl/>
        </w:rPr>
        <w:t xml:space="preserve"> </w:t>
      </w:r>
      <w:r w:rsidRPr="00266AF8">
        <w:rPr>
          <w:rFonts w:hint="cs"/>
          <w:color w:val="000000" w:themeColor="text1"/>
          <w:sz w:val="27"/>
          <w:rtl/>
        </w:rPr>
        <w:t>يختلف</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دافع</w:t>
      </w:r>
      <w:r w:rsidRPr="00266AF8">
        <w:rPr>
          <w:color w:val="000000" w:themeColor="text1"/>
          <w:sz w:val="27"/>
          <w:rtl/>
        </w:rPr>
        <w:t xml:space="preserve"> </w:t>
      </w:r>
      <w:r w:rsidRPr="00266AF8">
        <w:rPr>
          <w:rFonts w:hint="cs"/>
          <w:color w:val="000000" w:themeColor="text1"/>
          <w:sz w:val="27"/>
          <w:rtl/>
        </w:rPr>
        <w:t>غير</w:t>
      </w:r>
      <w:r w:rsidRPr="00266AF8">
        <w:rPr>
          <w:color w:val="000000" w:themeColor="text1"/>
          <w:sz w:val="27"/>
          <w:rtl/>
        </w:rPr>
        <w:t xml:space="preserve"> </w:t>
      </w:r>
      <w:r w:rsidRPr="00266AF8">
        <w:rPr>
          <w:rFonts w:hint="cs"/>
          <w:color w:val="000000" w:themeColor="text1"/>
          <w:sz w:val="27"/>
          <w:rtl/>
        </w:rPr>
        <w:t>المؤمن</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فالدافع</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إيمانيّ</w:t>
      </w:r>
      <w:r w:rsidRPr="00266AF8">
        <w:rPr>
          <w:color w:val="000000" w:themeColor="text1"/>
          <w:sz w:val="27"/>
          <w:rtl/>
        </w:rPr>
        <w:t xml:space="preserve"> </w:t>
      </w:r>
      <w:r w:rsidRPr="00266AF8">
        <w:rPr>
          <w:rFonts w:hint="cs"/>
          <w:color w:val="000000" w:themeColor="text1"/>
          <w:sz w:val="27"/>
          <w:rtl/>
        </w:rPr>
        <w:t>وتكامله</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الفرد</w:t>
      </w:r>
      <w:r w:rsidRPr="00266AF8">
        <w:rPr>
          <w:color w:val="000000" w:themeColor="text1"/>
          <w:sz w:val="27"/>
          <w:rtl/>
        </w:rPr>
        <w:t xml:space="preserve"> </w:t>
      </w:r>
      <w:r w:rsidRPr="00266AF8">
        <w:rPr>
          <w:rFonts w:hint="cs"/>
          <w:color w:val="000000" w:themeColor="text1"/>
          <w:sz w:val="27"/>
          <w:rtl/>
        </w:rPr>
        <w:t>الرب</w:t>
      </w:r>
      <w:r w:rsidR="00A837DF" w:rsidRPr="00266AF8">
        <w:rPr>
          <w:rFonts w:hint="cs"/>
          <w:color w:val="000000" w:themeColor="text1"/>
          <w:sz w:val="27"/>
          <w:rtl/>
        </w:rPr>
        <w:t>ّ</w:t>
      </w:r>
      <w:r w:rsidRPr="00266AF8">
        <w:rPr>
          <w:rFonts w:hint="cs"/>
          <w:color w:val="000000" w:themeColor="text1"/>
          <w:sz w:val="27"/>
          <w:rtl/>
        </w:rPr>
        <w:t>اني</w:t>
      </w:r>
      <w:r w:rsidRPr="00266AF8">
        <w:rPr>
          <w:color w:val="000000" w:themeColor="text1"/>
          <w:sz w:val="27"/>
          <w:rtl/>
        </w:rPr>
        <w:t xml:space="preserve"> </w:t>
      </w:r>
      <w:r w:rsidRPr="00266AF8">
        <w:rPr>
          <w:rFonts w:hint="cs"/>
          <w:color w:val="000000" w:themeColor="text1"/>
          <w:sz w:val="27"/>
          <w:rtl/>
        </w:rPr>
        <w:t>والمؤمن</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المجتمع</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Pr="00266AF8">
        <w:rPr>
          <w:color w:val="000000" w:themeColor="text1"/>
          <w:sz w:val="27"/>
          <w:rtl/>
        </w:rPr>
        <w:t xml:space="preserve"> </w:t>
      </w:r>
      <w:r w:rsidRPr="00266AF8">
        <w:rPr>
          <w:rFonts w:hint="cs"/>
          <w:color w:val="000000" w:themeColor="text1"/>
          <w:sz w:val="27"/>
          <w:rtl/>
        </w:rPr>
        <w:t>هو</w:t>
      </w:r>
      <w:r w:rsidRPr="00266AF8">
        <w:rPr>
          <w:color w:val="000000" w:themeColor="text1"/>
          <w:sz w:val="27"/>
          <w:rtl/>
        </w:rPr>
        <w:t xml:space="preserve"> </w:t>
      </w:r>
      <w:r w:rsidRPr="00266AF8">
        <w:rPr>
          <w:rFonts w:hint="cs"/>
          <w:color w:val="000000" w:themeColor="text1"/>
          <w:sz w:val="27"/>
          <w:rtl/>
        </w:rPr>
        <w:t>غير</w:t>
      </w:r>
      <w:r w:rsidRPr="00266AF8">
        <w:rPr>
          <w:color w:val="000000" w:themeColor="text1"/>
          <w:sz w:val="27"/>
          <w:rtl/>
        </w:rPr>
        <w:t xml:space="preserve"> </w:t>
      </w:r>
      <w:r w:rsidRPr="00266AF8">
        <w:rPr>
          <w:rFonts w:hint="cs"/>
          <w:color w:val="000000" w:themeColor="text1"/>
          <w:sz w:val="27"/>
          <w:rtl/>
        </w:rPr>
        <w:t>الدافع</w:t>
      </w:r>
      <w:r w:rsidRPr="00266AF8">
        <w:rPr>
          <w:color w:val="000000" w:themeColor="text1"/>
          <w:sz w:val="27"/>
          <w:rtl/>
        </w:rPr>
        <w:t xml:space="preserve"> </w:t>
      </w:r>
      <w:r w:rsidRPr="00266AF8">
        <w:rPr>
          <w:rFonts w:hint="cs"/>
          <w:color w:val="000000" w:themeColor="text1"/>
          <w:sz w:val="27"/>
          <w:rtl/>
        </w:rPr>
        <w:t>غير</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إيمانيّ</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المجتمع</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مادّيّ</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ذلك</w:t>
      </w:r>
      <w:r w:rsidRPr="00266AF8">
        <w:rPr>
          <w:color w:val="000000" w:themeColor="text1"/>
          <w:sz w:val="27"/>
          <w:rtl/>
        </w:rPr>
        <w:t xml:space="preserve"> </w:t>
      </w:r>
      <w:r w:rsidR="00A837DF"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منظومة</w:t>
      </w:r>
      <w:r w:rsidRPr="00266AF8">
        <w:rPr>
          <w:color w:val="000000" w:themeColor="text1"/>
          <w:sz w:val="27"/>
          <w:rtl/>
        </w:rPr>
        <w:t xml:space="preserve"> </w:t>
      </w:r>
      <w:r w:rsidRPr="00266AF8">
        <w:rPr>
          <w:rFonts w:hint="cs"/>
          <w:color w:val="000000" w:themeColor="text1"/>
          <w:sz w:val="27"/>
          <w:rtl/>
        </w:rPr>
        <w:t>الاحتياجات</w:t>
      </w:r>
      <w:r w:rsidRPr="00266AF8">
        <w:rPr>
          <w:color w:val="000000" w:themeColor="text1"/>
          <w:sz w:val="27"/>
          <w:rtl/>
        </w:rPr>
        <w:t xml:space="preserve"> </w:t>
      </w:r>
      <w:r w:rsidRPr="00266AF8">
        <w:rPr>
          <w:rFonts w:hint="cs"/>
          <w:color w:val="000000" w:themeColor="text1"/>
          <w:sz w:val="27"/>
          <w:rtl/>
        </w:rPr>
        <w:t>والتغيّر</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كل</w:t>
      </w:r>
      <w:r w:rsidRPr="00266AF8">
        <w:rPr>
          <w:color w:val="000000" w:themeColor="text1"/>
          <w:sz w:val="27"/>
          <w:rtl/>
        </w:rPr>
        <w:t xml:space="preserve"> </w:t>
      </w:r>
      <w:r w:rsidRPr="00266AF8">
        <w:rPr>
          <w:rFonts w:hint="cs"/>
          <w:color w:val="000000" w:themeColor="text1"/>
          <w:sz w:val="27"/>
          <w:rtl/>
        </w:rPr>
        <w:t>واحدة</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الحاجات</w:t>
      </w:r>
      <w:r w:rsidRPr="00266AF8">
        <w:rPr>
          <w:color w:val="000000" w:themeColor="text1"/>
          <w:sz w:val="27"/>
          <w:rtl/>
        </w:rPr>
        <w:t xml:space="preserve"> </w:t>
      </w:r>
      <w:r w:rsidRPr="00266AF8">
        <w:rPr>
          <w:rFonts w:hint="cs"/>
          <w:color w:val="000000" w:themeColor="text1"/>
          <w:sz w:val="27"/>
          <w:rtl/>
        </w:rPr>
        <w:t>يغيّر</w:t>
      </w:r>
      <w:r w:rsidRPr="00266AF8">
        <w:rPr>
          <w:color w:val="000000" w:themeColor="text1"/>
          <w:sz w:val="27"/>
          <w:rtl/>
        </w:rPr>
        <w:t xml:space="preserve"> </w:t>
      </w:r>
      <w:r w:rsidRPr="00266AF8">
        <w:rPr>
          <w:rFonts w:hint="cs"/>
          <w:color w:val="000000" w:themeColor="text1"/>
          <w:sz w:val="27"/>
          <w:rtl/>
        </w:rPr>
        <w:t>منظومة</w:t>
      </w:r>
      <w:r w:rsidRPr="00266AF8">
        <w:rPr>
          <w:color w:val="000000" w:themeColor="text1"/>
          <w:sz w:val="27"/>
          <w:rtl/>
        </w:rPr>
        <w:t xml:space="preserve"> </w:t>
      </w:r>
      <w:r w:rsidRPr="00266AF8">
        <w:rPr>
          <w:rFonts w:hint="cs"/>
          <w:color w:val="000000" w:themeColor="text1"/>
          <w:sz w:val="27"/>
          <w:rtl/>
        </w:rPr>
        <w:t>الاحتياجات</w:t>
      </w:r>
      <w:r w:rsidRPr="00266AF8">
        <w:rPr>
          <w:color w:val="000000" w:themeColor="text1"/>
          <w:sz w:val="27"/>
          <w:rtl/>
        </w:rPr>
        <w:t xml:space="preserve">. </w:t>
      </w:r>
      <w:r w:rsidRPr="00266AF8">
        <w:rPr>
          <w:rFonts w:hint="cs"/>
          <w:color w:val="000000" w:themeColor="text1"/>
          <w:sz w:val="27"/>
          <w:rtl/>
        </w:rPr>
        <w:t>فحاجة</w:t>
      </w:r>
      <w:r w:rsidRPr="00266AF8">
        <w:rPr>
          <w:color w:val="000000" w:themeColor="text1"/>
          <w:sz w:val="27"/>
          <w:rtl/>
        </w:rPr>
        <w:t xml:space="preserve"> </w:t>
      </w:r>
      <w:r w:rsidRPr="00266AF8">
        <w:rPr>
          <w:rFonts w:hint="cs"/>
          <w:color w:val="000000" w:themeColor="text1"/>
          <w:sz w:val="27"/>
          <w:rtl/>
        </w:rPr>
        <w:t>المجتمع</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مادّيّ</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cs"/>
          <w:color w:val="000000" w:themeColor="text1"/>
          <w:sz w:val="27"/>
          <w:rtl/>
        </w:rPr>
        <w:t>البحث</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اللذة</w:t>
      </w:r>
      <w:r w:rsidRPr="00266AF8">
        <w:rPr>
          <w:color w:val="000000" w:themeColor="text1"/>
          <w:sz w:val="27"/>
          <w:rtl/>
        </w:rPr>
        <w:t xml:space="preserve">، </w:t>
      </w:r>
      <w:r w:rsidR="00A837DF" w:rsidRPr="00266AF8">
        <w:rPr>
          <w:rFonts w:hint="cs"/>
          <w:color w:val="000000" w:themeColor="text1"/>
          <w:sz w:val="27"/>
          <w:rtl/>
        </w:rPr>
        <w:t>إ</w:t>
      </w:r>
      <w:r w:rsidRPr="00266AF8">
        <w:rPr>
          <w:rFonts w:hint="cs"/>
          <w:color w:val="000000" w:themeColor="text1"/>
          <w:sz w:val="27"/>
          <w:rtl/>
        </w:rPr>
        <w:t>لا</w:t>
      </w:r>
      <w:r w:rsidR="00A837DF" w:rsidRPr="00266AF8">
        <w:rPr>
          <w:rFonts w:hint="cs"/>
          <w:color w:val="000000" w:themeColor="text1"/>
          <w:sz w:val="27"/>
          <w:rtl/>
        </w:rPr>
        <w:t>ّ</w:t>
      </w:r>
      <w:r w:rsidRPr="00266AF8">
        <w:rPr>
          <w:color w:val="000000" w:themeColor="text1"/>
          <w:sz w:val="27"/>
          <w:rtl/>
        </w:rPr>
        <w:t xml:space="preserve"> </w:t>
      </w:r>
      <w:r w:rsidR="00A837DF"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حاجة</w:t>
      </w:r>
      <w:r w:rsidRPr="00266AF8">
        <w:rPr>
          <w:color w:val="000000" w:themeColor="text1"/>
          <w:sz w:val="27"/>
          <w:rtl/>
        </w:rPr>
        <w:t xml:space="preserve"> </w:t>
      </w:r>
      <w:r w:rsidRPr="00266AF8">
        <w:rPr>
          <w:rFonts w:hint="cs"/>
          <w:color w:val="000000" w:themeColor="text1"/>
          <w:sz w:val="27"/>
          <w:rtl/>
        </w:rPr>
        <w:t>المجتمع</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cs"/>
          <w:color w:val="000000" w:themeColor="text1"/>
          <w:sz w:val="27"/>
          <w:rtl/>
        </w:rPr>
        <w:t>القرب</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الله</w:t>
      </w:r>
      <w:r w:rsidRPr="00266AF8">
        <w:rPr>
          <w:color w:val="000000" w:themeColor="text1"/>
          <w:sz w:val="27"/>
          <w:rtl/>
        </w:rPr>
        <w:t xml:space="preserve"> </w:t>
      </w:r>
      <w:r w:rsidRPr="00266AF8">
        <w:rPr>
          <w:rFonts w:hint="cs"/>
          <w:color w:val="000000" w:themeColor="text1"/>
          <w:sz w:val="27"/>
          <w:rtl/>
        </w:rPr>
        <w:t>تعالى</w:t>
      </w:r>
      <w:r w:rsidRPr="00266AF8">
        <w:rPr>
          <w:color w:val="000000" w:themeColor="text1"/>
          <w:sz w:val="27"/>
          <w:rtl/>
        </w:rPr>
        <w:t xml:space="preserve">. </w:t>
      </w:r>
      <w:r w:rsidR="00A837DF" w:rsidRPr="00266AF8">
        <w:rPr>
          <w:rFonts w:hint="cs"/>
          <w:color w:val="000000" w:themeColor="text1"/>
          <w:sz w:val="27"/>
          <w:rtl/>
        </w:rPr>
        <w:t>و</w:t>
      </w:r>
      <w:r w:rsidRPr="00266AF8">
        <w:rPr>
          <w:rFonts w:hint="cs"/>
          <w:color w:val="000000" w:themeColor="text1"/>
          <w:sz w:val="27"/>
          <w:rtl/>
        </w:rPr>
        <w:t>بما</w:t>
      </w:r>
      <w:r w:rsidRPr="00266AF8">
        <w:rPr>
          <w:color w:val="000000" w:themeColor="text1"/>
          <w:sz w:val="27"/>
          <w:rtl/>
        </w:rPr>
        <w:t xml:space="preserve"> </w:t>
      </w:r>
      <w:r w:rsidR="00A837DF"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الحاجات</w:t>
      </w:r>
      <w:r w:rsidRPr="00266AF8">
        <w:rPr>
          <w:color w:val="000000" w:themeColor="text1"/>
          <w:sz w:val="27"/>
          <w:rtl/>
        </w:rPr>
        <w:t xml:space="preserve"> </w:t>
      </w:r>
      <w:r w:rsidRPr="00266AF8">
        <w:rPr>
          <w:rFonts w:hint="cs"/>
          <w:color w:val="000000" w:themeColor="text1"/>
          <w:sz w:val="27"/>
          <w:rtl/>
        </w:rPr>
        <w:t>متباينة</w:t>
      </w:r>
      <w:r w:rsidRPr="00266AF8">
        <w:rPr>
          <w:color w:val="000000" w:themeColor="text1"/>
          <w:sz w:val="27"/>
          <w:rtl/>
        </w:rPr>
        <w:t xml:space="preserve"> </w:t>
      </w:r>
      <w:r w:rsidRPr="00266AF8">
        <w:rPr>
          <w:rFonts w:hint="cs"/>
          <w:color w:val="000000" w:themeColor="text1"/>
          <w:sz w:val="27"/>
          <w:rtl/>
        </w:rPr>
        <w:t>فالدوافع</w:t>
      </w:r>
      <w:r w:rsidRPr="00266AF8">
        <w:rPr>
          <w:color w:val="000000" w:themeColor="text1"/>
          <w:sz w:val="27"/>
          <w:rtl/>
        </w:rPr>
        <w:t xml:space="preserve"> </w:t>
      </w:r>
      <w:r w:rsidRPr="00266AF8">
        <w:rPr>
          <w:rFonts w:hint="cs"/>
          <w:color w:val="000000" w:themeColor="text1"/>
          <w:sz w:val="27"/>
          <w:rtl/>
        </w:rPr>
        <w:t>أيضاً</w:t>
      </w:r>
      <w:r w:rsidRPr="00266AF8">
        <w:rPr>
          <w:color w:val="000000" w:themeColor="text1"/>
          <w:sz w:val="27"/>
          <w:rtl/>
        </w:rPr>
        <w:t xml:space="preserve"> </w:t>
      </w:r>
      <w:r w:rsidRPr="00266AF8">
        <w:rPr>
          <w:rFonts w:hint="cs"/>
          <w:color w:val="000000" w:themeColor="text1"/>
          <w:sz w:val="27"/>
          <w:rtl/>
        </w:rPr>
        <w:t>مختلفة</w:t>
      </w:r>
      <w:r w:rsidRPr="00266AF8">
        <w:rPr>
          <w:color w:val="000000" w:themeColor="text1"/>
          <w:sz w:val="27"/>
          <w:rtl/>
        </w:rPr>
        <w:t xml:space="preserve">. </w:t>
      </w:r>
    </w:p>
    <w:p w:rsidR="00FA3E43" w:rsidRPr="00266AF8" w:rsidRDefault="00FA3E43" w:rsidP="000B0AF4">
      <w:pPr>
        <w:rPr>
          <w:color w:val="000000" w:themeColor="text1"/>
          <w:sz w:val="27"/>
          <w:rtl/>
        </w:rPr>
      </w:pPr>
      <w:r w:rsidRPr="00266AF8">
        <w:rPr>
          <w:color w:val="000000" w:themeColor="text1"/>
          <w:sz w:val="27"/>
          <w:rtl/>
        </w:rPr>
        <w:t>3</w:t>
      </w:r>
      <w:r w:rsidRPr="00266AF8">
        <w:rPr>
          <w:rFonts w:hint="cs"/>
          <w:color w:val="000000" w:themeColor="text1"/>
          <w:sz w:val="27"/>
          <w:rtl/>
        </w:rPr>
        <w:t>ـ</w:t>
      </w:r>
      <w:r w:rsidRPr="00266AF8">
        <w:rPr>
          <w:color w:val="000000" w:themeColor="text1"/>
          <w:sz w:val="27"/>
          <w:rtl/>
        </w:rPr>
        <w:t xml:space="preserve"> </w:t>
      </w:r>
      <w:r w:rsidR="00A837DF" w:rsidRPr="00266AF8">
        <w:rPr>
          <w:rFonts w:hint="cs"/>
          <w:color w:val="000000" w:themeColor="text1"/>
          <w:sz w:val="27"/>
          <w:rtl/>
        </w:rPr>
        <w:t xml:space="preserve">تتبع </w:t>
      </w:r>
      <w:r w:rsidRPr="00266AF8">
        <w:rPr>
          <w:rFonts w:hint="cs"/>
          <w:color w:val="000000" w:themeColor="text1"/>
          <w:sz w:val="27"/>
          <w:rtl/>
        </w:rPr>
        <w:t>قضية</w:t>
      </w:r>
      <w:r w:rsidRPr="00266AF8">
        <w:rPr>
          <w:color w:val="000000" w:themeColor="text1"/>
          <w:sz w:val="27"/>
          <w:rtl/>
        </w:rPr>
        <w:t xml:space="preserve"> </w:t>
      </w:r>
      <w:r w:rsidRPr="00266AF8">
        <w:rPr>
          <w:rFonts w:hint="cs"/>
          <w:color w:val="000000" w:themeColor="text1"/>
          <w:sz w:val="27"/>
          <w:rtl/>
        </w:rPr>
        <w:t>التنمية</w:t>
      </w:r>
      <w:r w:rsidRPr="00266AF8">
        <w:rPr>
          <w:color w:val="000000" w:themeColor="text1"/>
          <w:sz w:val="27"/>
          <w:rtl/>
        </w:rPr>
        <w:t xml:space="preserve"> </w:t>
      </w:r>
      <w:r w:rsidRPr="00266AF8">
        <w:rPr>
          <w:rFonts w:hint="cs"/>
          <w:color w:val="000000" w:themeColor="text1"/>
          <w:sz w:val="27"/>
          <w:rtl/>
        </w:rPr>
        <w:t>وتكامل</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قضية</w:t>
      </w:r>
      <w:r w:rsidRPr="00266AF8">
        <w:rPr>
          <w:color w:val="000000" w:themeColor="text1"/>
          <w:sz w:val="27"/>
          <w:rtl/>
        </w:rPr>
        <w:t xml:space="preserve"> </w:t>
      </w:r>
      <w:r w:rsidRPr="00266AF8">
        <w:rPr>
          <w:rFonts w:hint="cs"/>
          <w:color w:val="000000" w:themeColor="text1"/>
          <w:sz w:val="27"/>
          <w:rtl/>
        </w:rPr>
        <w:t>تكامل</w:t>
      </w:r>
      <w:r w:rsidRPr="00266AF8">
        <w:rPr>
          <w:color w:val="000000" w:themeColor="text1"/>
          <w:sz w:val="27"/>
          <w:rtl/>
        </w:rPr>
        <w:t xml:space="preserve"> </w:t>
      </w:r>
      <w:r w:rsidRPr="00266AF8">
        <w:rPr>
          <w:rFonts w:hint="cs"/>
          <w:color w:val="000000" w:themeColor="text1"/>
          <w:sz w:val="27"/>
          <w:rtl/>
        </w:rPr>
        <w:t>الحاجات</w:t>
      </w:r>
      <w:r w:rsidRPr="00266AF8">
        <w:rPr>
          <w:color w:val="000000" w:themeColor="text1"/>
          <w:sz w:val="27"/>
          <w:rtl/>
        </w:rPr>
        <w:t xml:space="preserve"> </w:t>
      </w:r>
      <w:r w:rsidRPr="00266AF8">
        <w:rPr>
          <w:rFonts w:hint="cs"/>
          <w:color w:val="000000" w:themeColor="text1"/>
          <w:sz w:val="27"/>
          <w:rtl/>
        </w:rPr>
        <w:t>وإشباعها</w:t>
      </w:r>
      <w:r w:rsidRPr="00266AF8">
        <w:rPr>
          <w:color w:val="000000" w:themeColor="text1"/>
          <w:sz w:val="27"/>
          <w:rtl/>
        </w:rPr>
        <w:t xml:space="preserve">. </w:t>
      </w:r>
      <w:r w:rsidRPr="00266AF8">
        <w:rPr>
          <w:rFonts w:hint="cs"/>
          <w:color w:val="000000" w:themeColor="text1"/>
          <w:sz w:val="27"/>
          <w:rtl/>
        </w:rPr>
        <w:t>وعليه</w:t>
      </w:r>
      <w:r w:rsidRPr="00266AF8">
        <w:rPr>
          <w:color w:val="000000" w:themeColor="text1"/>
          <w:sz w:val="27"/>
          <w:rtl/>
        </w:rPr>
        <w:t xml:space="preserve"> </w:t>
      </w:r>
      <w:r w:rsidRPr="00266AF8">
        <w:rPr>
          <w:rFonts w:hint="cs"/>
          <w:color w:val="000000" w:themeColor="text1"/>
          <w:sz w:val="27"/>
          <w:rtl/>
        </w:rPr>
        <w:t>تتغي</w:t>
      </w:r>
      <w:r w:rsidR="00A837DF" w:rsidRPr="00266AF8">
        <w:rPr>
          <w:rFonts w:hint="cs"/>
          <w:color w:val="000000" w:themeColor="text1"/>
          <w:sz w:val="27"/>
          <w:rtl/>
        </w:rPr>
        <w:t>َّ</w:t>
      </w:r>
      <w:r w:rsidRPr="00266AF8">
        <w:rPr>
          <w:rFonts w:hint="cs"/>
          <w:color w:val="000000" w:themeColor="text1"/>
          <w:sz w:val="27"/>
          <w:rtl/>
        </w:rPr>
        <w:t>ر</w:t>
      </w:r>
      <w:r w:rsidRPr="00266AF8">
        <w:rPr>
          <w:color w:val="000000" w:themeColor="text1"/>
          <w:sz w:val="27"/>
          <w:rtl/>
        </w:rPr>
        <w:t xml:space="preserve"> </w:t>
      </w:r>
      <w:r w:rsidRPr="00266AF8">
        <w:rPr>
          <w:rFonts w:hint="cs"/>
          <w:color w:val="000000" w:themeColor="text1"/>
          <w:sz w:val="27"/>
          <w:rtl/>
        </w:rPr>
        <w:t>وجهات</w:t>
      </w:r>
      <w:r w:rsidRPr="00266AF8">
        <w:rPr>
          <w:color w:val="000000" w:themeColor="text1"/>
          <w:sz w:val="27"/>
          <w:rtl/>
        </w:rPr>
        <w:t xml:space="preserve"> </w:t>
      </w:r>
      <w:r w:rsidRPr="00266AF8">
        <w:rPr>
          <w:rFonts w:hint="cs"/>
          <w:color w:val="000000" w:themeColor="text1"/>
          <w:sz w:val="27"/>
          <w:rtl/>
        </w:rPr>
        <w:t>الأبحاث</w:t>
      </w:r>
      <w:r w:rsidRPr="00266AF8">
        <w:rPr>
          <w:color w:val="000000" w:themeColor="text1"/>
          <w:sz w:val="27"/>
          <w:rtl/>
        </w:rPr>
        <w:t xml:space="preserve"> </w:t>
      </w:r>
      <w:r w:rsidRPr="00266AF8">
        <w:rPr>
          <w:rFonts w:hint="cs"/>
          <w:color w:val="000000" w:themeColor="text1"/>
          <w:sz w:val="27"/>
          <w:rtl/>
        </w:rPr>
        <w:t>والعلوم</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لأن</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تسعى</w:t>
      </w:r>
      <w:r w:rsidR="00987666" w:rsidRPr="00266AF8">
        <w:rPr>
          <w:color w:val="000000" w:themeColor="text1"/>
          <w:sz w:val="27"/>
          <w:rtl/>
        </w:rPr>
        <w:t xml:space="preserve"> إلى </w:t>
      </w:r>
      <w:r w:rsidRPr="00266AF8">
        <w:rPr>
          <w:rFonts w:hint="cs"/>
          <w:color w:val="000000" w:themeColor="text1"/>
          <w:sz w:val="27"/>
          <w:rtl/>
        </w:rPr>
        <w:t>كشف</w:t>
      </w:r>
      <w:r w:rsidRPr="00266AF8">
        <w:rPr>
          <w:color w:val="000000" w:themeColor="text1"/>
          <w:sz w:val="27"/>
          <w:rtl/>
        </w:rPr>
        <w:t xml:space="preserve"> </w:t>
      </w:r>
      <w:r w:rsidRPr="00266AF8">
        <w:rPr>
          <w:rFonts w:hint="cs"/>
          <w:color w:val="000000" w:themeColor="text1"/>
          <w:sz w:val="27"/>
          <w:rtl/>
        </w:rPr>
        <w:t>الحقيقة</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وحت</w:t>
      </w:r>
      <w:r w:rsidR="00A837DF" w:rsidRPr="00266AF8">
        <w:rPr>
          <w:rFonts w:hint="cs"/>
          <w:color w:val="000000" w:themeColor="text1"/>
          <w:sz w:val="27"/>
          <w:rtl/>
        </w:rPr>
        <w:t>ّ</w:t>
      </w:r>
      <w:r w:rsidRPr="00266AF8">
        <w:rPr>
          <w:rFonts w:hint="cs"/>
          <w:color w:val="000000" w:themeColor="text1"/>
          <w:sz w:val="27"/>
          <w:rtl/>
        </w:rPr>
        <w:t>ى</w:t>
      </w:r>
      <w:r w:rsidRPr="00266AF8">
        <w:rPr>
          <w:color w:val="000000" w:themeColor="text1"/>
          <w:sz w:val="27"/>
          <w:rtl/>
        </w:rPr>
        <w:t xml:space="preserve"> </w:t>
      </w:r>
      <w:r w:rsidRPr="00266AF8">
        <w:rPr>
          <w:rFonts w:hint="cs"/>
          <w:color w:val="000000" w:themeColor="text1"/>
          <w:sz w:val="27"/>
          <w:rtl/>
        </w:rPr>
        <w:t>لو</w:t>
      </w:r>
      <w:r w:rsidRPr="00266AF8">
        <w:rPr>
          <w:color w:val="000000" w:themeColor="text1"/>
          <w:sz w:val="27"/>
          <w:rtl/>
        </w:rPr>
        <w:t xml:space="preserve"> </w:t>
      </w:r>
      <w:r w:rsidRPr="00266AF8">
        <w:rPr>
          <w:rFonts w:hint="cs"/>
          <w:color w:val="000000" w:themeColor="text1"/>
          <w:sz w:val="27"/>
          <w:rtl/>
        </w:rPr>
        <w:t>قلنا</w:t>
      </w:r>
      <w:r w:rsidRPr="00266AF8">
        <w:rPr>
          <w:color w:val="000000" w:themeColor="text1"/>
          <w:sz w:val="27"/>
          <w:rtl/>
        </w:rPr>
        <w:t xml:space="preserve"> </w:t>
      </w:r>
      <w:r w:rsidRPr="00266AF8">
        <w:rPr>
          <w:rFonts w:hint="cs"/>
          <w:color w:val="000000" w:themeColor="text1"/>
          <w:sz w:val="27"/>
          <w:rtl/>
        </w:rPr>
        <w:t>جدلاً</w:t>
      </w:r>
      <w:r w:rsidRPr="00266AF8">
        <w:rPr>
          <w:color w:val="000000" w:themeColor="text1"/>
          <w:sz w:val="27"/>
          <w:rtl/>
        </w:rPr>
        <w:t xml:space="preserve"> </w:t>
      </w:r>
      <w:r w:rsidRPr="00266AF8">
        <w:rPr>
          <w:rFonts w:hint="cs"/>
          <w:color w:val="000000" w:themeColor="text1"/>
          <w:sz w:val="27"/>
          <w:rtl/>
        </w:rPr>
        <w:t>ب</w:t>
      </w:r>
      <w:r w:rsidR="00A837DF"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تكشف</w:t>
      </w:r>
      <w:r w:rsidRPr="00266AF8">
        <w:rPr>
          <w:color w:val="000000" w:themeColor="text1"/>
          <w:sz w:val="27"/>
          <w:rtl/>
        </w:rPr>
        <w:t xml:space="preserve"> </w:t>
      </w:r>
      <w:r w:rsidRPr="00266AF8">
        <w:rPr>
          <w:rFonts w:hint="cs"/>
          <w:color w:val="000000" w:themeColor="text1"/>
          <w:sz w:val="27"/>
          <w:rtl/>
        </w:rPr>
        <w:t>الواقع</w:t>
      </w:r>
      <w:r w:rsidRPr="00266AF8">
        <w:rPr>
          <w:color w:val="000000" w:themeColor="text1"/>
          <w:sz w:val="27"/>
          <w:rtl/>
        </w:rPr>
        <w:t xml:space="preserve"> </w:t>
      </w:r>
      <w:r w:rsidRPr="00266AF8">
        <w:rPr>
          <w:rFonts w:hint="cs"/>
          <w:color w:val="000000" w:themeColor="text1"/>
          <w:sz w:val="27"/>
          <w:rtl/>
        </w:rPr>
        <w:t>فإننا</w:t>
      </w:r>
      <w:r w:rsidRPr="00266AF8">
        <w:rPr>
          <w:color w:val="000000" w:themeColor="text1"/>
          <w:sz w:val="27"/>
          <w:rtl/>
        </w:rPr>
        <w:t xml:space="preserve"> </w:t>
      </w:r>
      <w:r w:rsidRPr="00266AF8">
        <w:rPr>
          <w:rFonts w:hint="cs"/>
          <w:color w:val="000000" w:themeColor="text1"/>
          <w:sz w:val="27"/>
          <w:rtl/>
        </w:rPr>
        <w:t>نذهب</w:t>
      </w:r>
      <w:r w:rsidR="00987666" w:rsidRPr="00266AF8">
        <w:rPr>
          <w:color w:val="000000" w:themeColor="text1"/>
          <w:sz w:val="27"/>
          <w:rtl/>
        </w:rPr>
        <w:t xml:space="preserve"> إلى </w:t>
      </w:r>
      <w:r w:rsidRPr="00266AF8">
        <w:rPr>
          <w:rFonts w:hint="cs"/>
          <w:color w:val="000000" w:themeColor="text1"/>
          <w:sz w:val="27"/>
          <w:rtl/>
        </w:rPr>
        <w:t>كشف</w:t>
      </w:r>
      <w:r w:rsidRPr="00266AF8">
        <w:rPr>
          <w:color w:val="000000" w:themeColor="text1"/>
          <w:sz w:val="27"/>
          <w:rtl/>
        </w:rPr>
        <w:t xml:space="preserve"> </w:t>
      </w:r>
      <w:r w:rsidRPr="00266AF8">
        <w:rPr>
          <w:rFonts w:hint="cs"/>
          <w:color w:val="000000" w:themeColor="text1"/>
          <w:sz w:val="27"/>
          <w:rtl/>
        </w:rPr>
        <w:t>الواقع</w:t>
      </w:r>
      <w:r w:rsidRPr="00266AF8">
        <w:rPr>
          <w:color w:val="000000" w:themeColor="text1"/>
          <w:sz w:val="27"/>
          <w:rtl/>
        </w:rPr>
        <w:t xml:space="preserve"> </w:t>
      </w:r>
      <w:r w:rsidRPr="00266AF8">
        <w:rPr>
          <w:rFonts w:hint="cs"/>
          <w:color w:val="000000" w:themeColor="text1"/>
          <w:sz w:val="27"/>
          <w:rtl/>
        </w:rPr>
        <w:t>الذي</w:t>
      </w:r>
      <w:r w:rsidRPr="00266AF8">
        <w:rPr>
          <w:color w:val="000000" w:themeColor="text1"/>
          <w:sz w:val="27"/>
          <w:rtl/>
        </w:rPr>
        <w:t xml:space="preserve"> </w:t>
      </w:r>
      <w:r w:rsidRPr="00266AF8">
        <w:rPr>
          <w:rFonts w:hint="cs"/>
          <w:color w:val="000000" w:themeColor="text1"/>
          <w:sz w:val="27"/>
          <w:rtl/>
        </w:rPr>
        <w:t>يحق</w:t>
      </w:r>
      <w:r w:rsidR="00A837DF" w:rsidRPr="00266AF8">
        <w:rPr>
          <w:rFonts w:hint="cs"/>
          <w:color w:val="000000" w:themeColor="text1"/>
          <w:sz w:val="27"/>
          <w:rtl/>
        </w:rPr>
        <w:t>ِّ</w:t>
      </w:r>
      <w:r w:rsidRPr="00266AF8">
        <w:rPr>
          <w:rFonts w:hint="cs"/>
          <w:color w:val="000000" w:themeColor="text1"/>
          <w:sz w:val="27"/>
          <w:rtl/>
        </w:rPr>
        <w:t>ق</w:t>
      </w:r>
      <w:r w:rsidRPr="00266AF8">
        <w:rPr>
          <w:color w:val="000000" w:themeColor="text1"/>
          <w:sz w:val="27"/>
          <w:rtl/>
        </w:rPr>
        <w:t xml:space="preserve"> </w:t>
      </w:r>
      <w:r w:rsidRPr="00266AF8">
        <w:rPr>
          <w:rFonts w:hint="cs"/>
          <w:color w:val="000000" w:themeColor="text1"/>
          <w:sz w:val="27"/>
          <w:rtl/>
        </w:rPr>
        <w:t>لنا</w:t>
      </w:r>
      <w:r w:rsidRPr="00266AF8">
        <w:rPr>
          <w:color w:val="000000" w:themeColor="text1"/>
          <w:sz w:val="27"/>
          <w:rtl/>
        </w:rPr>
        <w:t xml:space="preserve"> </w:t>
      </w:r>
      <w:r w:rsidRPr="00266AF8">
        <w:rPr>
          <w:rFonts w:hint="cs"/>
          <w:color w:val="000000" w:themeColor="text1"/>
          <w:sz w:val="27"/>
          <w:rtl/>
        </w:rPr>
        <w:t>حاجة</w:t>
      </w:r>
      <w:r w:rsidRPr="00266AF8">
        <w:rPr>
          <w:color w:val="000000" w:themeColor="text1"/>
          <w:sz w:val="27"/>
          <w:rtl/>
        </w:rPr>
        <w:t xml:space="preserve"> </w:t>
      </w:r>
      <w:r w:rsidRPr="00266AF8">
        <w:rPr>
          <w:rFonts w:hint="cs"/>
          <w:color w:val="000000" w:themeColor="text1"/>
          <w:sz w:val="27"/>
          <w:rtl/>
        </w:rPr>
        <w:t>معينة</w:t>
      </w:r>
      <w:r w:rsidRPr="00266AF8">
        <w:rPr>
          <w:color w:val="000000" w:themeColor="text1"/>
          <w:sz w:val="27"/>
          <w:rtl/>
        </w:rPr>
        <w:t xml:space="preserve">، </w:t>
      </w:r>
      <w:r w:rsidRPr="00266AF8">
        <w:rPr>
          <w:rFonts w:hint="cs"/>
          <w:color w:val="000000" w:themeColor="text1"/>
          <w:sz w:val="27"/>
          <w:rtl/>
        </w:rPr>
        <w:t>وكل</w:t>
      </w:r>
      <w:r w:rsidR="0013709C">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معادلة</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cs"/>
          <w:color w:val="000000" w:themeColor="text1"/>
          <w:sz w:val="27"/>
          <w:rtl/>
        </w:rPr>
        <w:t>كاشفة</w:t>
      </w:r>
      <w:r w:rsidRPr="00266AF8">
        <w:rPr>
          <w:color w:val="000000" w:themeColor="text1"/>
          <w:sz w:val="27"/>
          <w:rtl/>
        </w:rPr>
        <w:t xml:space="preserve"> </w:t>
      </w:r>
      <w:r w:rsidRPr="00266AF8">
        <w:rPr>
          <w:rFonts w:hint="cs"/>
          <w:color w:val="000000" w:themeColor="text1"/>
          <w:sz w:val="27"/>
          <w:rtl/>
        </w:rPr>
        <w:t>لعلّة</w:t>
      </w:r>
      <w:r w:rsidRPr="00266AF8">
        <w:rPr>
          <w:color w:val="000000" w:themeColor="text1"/>
          <w:sz w:val="27"/>
          <w:rtl/>
        </w:rPr>
        <w:t xml:space="preserve"> </w:t>
      </w:r>
      <w:r w:rsidRPr="00266AF8">
        <w:rPr>
          <w:rFonts w:hint="cs"/>
          <w:color w:val="000000" w:themeColor="text1"/>
          <w:sz w:val="27"/>
          <w:rtl/>
        </w:rPr>
        <w:t>ومعلول</w:t>
      </w:r>
      <w:r w:rsidRPr="00266AF8">
        <w:rPr>
          <w:color w:val="000000" w:themeColor="text1"/>
          <w:sz w:val="27"/>
          <w:rtl/>
        </w:rPr>
        <w:t xml:space="preserve"> </w:t>
      </w:r>
      <w:r w:rsidRPr="00266AF8">
        <w:rPr>
          <w:rFonts w:hint="cs"/>
          <w:color w:val="000000" w:themeColor="text1"/>
          <w:sz w:val="27"/>
          <w:rtl/>
        </w:rPr>
        <w:t>يكون</w:t>
      </w:r>
      <w:r w:rsidRPr="00266AF8">
        <w:rPr>
          <w:color w:val="000000" w:themeColor="text1"/>
          <w:sz w:val="27"/>
          <w:rtl/>
        </w:rPr>
        <w:t xml:space="preserve"> </w:t>
      </w:r>
      <w:r w:rsidRPr="00266AF8">
        <w:rPr>
          <w:rFonts w:hint="cs"/>
          <w:color w:val="000000" w:themeColor="text1"/>
          <w:sz w:val="27"/>
          <w:rtl/>
        </w:rPr>
        <w:t>فاعلاً</w:t>
      </w:r>
      <w:r w:rsidRPr="00266AF8">
        <w:rPr>
          <w:color w:val="000000" w:themeColor="text1"/>
          <w:sz w:val="27"/>
          <w:rtl/>
        </w:rPr>
        <w:t xml:space="preserve"> </w:t>
      </w:r>
      <w:r w:rsidRPr="00266AF8">
        <w:rPr>
          <w:rFonts w:hint="cs"/>
          <w:color w:val="000000" w:themeColor="text1"/>
          <w:sz w:val="27"/>
          <w:rtl/>
        </w:rPr>
        <w:t>بات</w:t>
      </w:r>
      <w:r w:rsidR="00A837DF" w:rsidRPr="00266AF8">
        <w:rPr>
          <w:rFonts w:hint="cs"/>
          <w:color w:val="000000" w:themeColor="text1"/>
          <w:sz w:val="27"/>
          <w:rtl/>
        </w:rPr>
        <w:t>ّ</w:t>
      </w:r>
      <w:r w:rsidRPr="00266AF8">
        <w:rPr>
          <w:rFonts w:hint="cs"/>
          <w:color w:val="000000" w:themeColor="text1"/>
          <w:sz w:val="27"/>
          <w:rtl/>
        </w:rPr>
        <w:t>جاه</w:t>
      </w:r>
      <w:r w:rsidRPr="00266AF8">
        <w:rPr>
          <w:color w:val="000000" w:themeColor="text1"/>
          <w:sz w:val="27"/>
          <w:rtl/>
        </w:rPr>
        <w:t xml:space="preserve"> </w:t>
      </w:r>
      <w:r w:rsidRPr="00266AF8">
        <w:rPr>
          <w:rFonts w:hint="cs"/>
          <w:color w:val="000000" w:themeColor="text1"/>
          <w:sz w:val="27"/>
          <w:rtl/>
        </w:rPr>
        <w:t>إشباع</w:t>
      </w:r>
      <w:r w:rsidRPr="00266AF8">
        <w:rPr>
          <w:color w:val="000000" w:themeColor="text1"/>
          <w:sz w:val="27"/>
          <w:rtl/>
        </w:rPr>
        <w:t xml:space="preserve"> </w:t>
      </w:r>
      <w:r w:rsidRPr="00266AF8">
        <w:rPr>
          <w:rFonts w:hint="cs"/>
          <w:color w:val="000000" w:themeColor="text1"/>
          <w:sz w:val="27"/>
          <w:rtl/>
        </w:rPr>
        <w:t>حاجة</w:t>
      </w:r>
      <w:r w:rsidRPr="00266AF8">
        <w:rPr>
          <w:color w:val="000000" w:themeColor="text1"/>
          <w:sz w:val="27"/>
          <w:rtl/>
        </w:rPr>
        <w:t xml:space="preserve"> </w:t>
      </w:r>
      <w:r w:rsidR="00234066" w:rsidRPr="00266AF8">
        <w:rPr>
          <w:rFonts w:hint="cs"/>
          <w:color w:val="000000" w:themeColor="text1"/>
          <w:sz w:val="27"/>
          <w:rtl/>
        </w:rPr>
        <w:t>خاصّ</w:t>
      </w:r>
      <w:r w:rsidRPr="00266AF8">
        <w:rPr>
          <w:rFonts w:hint="cs"/>
          <w:color w:val="000000" w:themeColor="text1"/>
          <w:sz w:val="27"/>
          <w:rtl/>
        </w:rPr>
        <w:t>ة</w:t>
      </w:r>
      <w:r w:rsidRPr="00266AF8">
        <w:rPr>
          <w:color w:val="000000" w:themeColor="text1"/>
          <w:sz w:val="27"/>
          <w:rtl/>
        </w:rPr>
        <w:t xml:space="preserve">. </w:t>
      </w:r>
    </w:p>
    <w:p w:rsidR="00FA3E43" w:rsidRPr="00266AF8" w:rsidRDefault="00FA3E43" w:rsidP="000B0AF4">
      <w:pPr>
        <w:rPr>
          <w:color w:val="000000" w:themeColor="text1"/>
          <w:sz w:val="27"/>
          <w:rtl/>
        </w:rPr>
      </w:pPr>
      <w:r w:rsidRPr="00266AF8">
        <w:rPr>
          <w:rFonts w:hint="cs"/>
          <w:color w:val="000000" w:themeColor="text1"/>
          <w:sz w:val="27"/>
          <w:rtl/>
        </w:rPr>
        <w:t>وبناء</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ذلك</w:t>
      </w:r>
      <w:r w:rsidRPr="00266AF8">
        <w:rPr>
          <w:color w:val="000000" w:themeColor="text1"/>
          <w:sz w:val="27"/>
          <w:rtl/>
        </w:rPr>
        <w:t xml:space="preserve"> </w:t>
      </w:r>
      <w:r w:rsidRPr="00266AF8">
        <w:rPr>
          <w:rFonts w:hint="cs"/>
          <w:color w:val="000000" w:themeColor="text1"/>
          <w:sz w:val="27"/>
          <w:rtl/>
        </w:rPr>
        <w:t>للعلوم</w:t>
      </w:r>
      <w:r w:rsidRPr="00266AF8">
        <w:rPr>
          <w:color w:val="000000" w:themeColor="text1"/>
          <w:sz w:val="27"/>
          <w:rtl/>
        </w:rPr>
        <w:t xml:space="preserve"> </w:t>
      </w:r>
      <w:r w:rsidRPr="00266AF8">
        <w:rPr>
          <w:rFonts w:hint="cs"/>
          <w:color w:val="000000" w:themeColor="text1"/>
          <w:sz w:val="27"/>
          <w:rtl/>
        </w:rPr>
        <w:t>وجهة</w:t>
      </w:r>
      <w:r w:rsidRPr="00266AF8">
        <w:rPr>
          <w:color w:val="000000" w:themeColor="text1"/>
          <w:sz w:val="27"/>
          <w:rtl/>
        </w:rPr>
        <w:t xml:space="preserve"> </w:t>
      </w:r>
      <w:r w:rsidRPr="00266AF8">
        <w:rPr>
          <w:rFonts w:hint="cs"/>
          <w:color w:val="000000" w:themeColor="text1"/>
          <w:sz w:val="27"/>
          <w:rtl/>
        </w:rPr>
        <w:t>معينة</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والعلوم</w:t>
      </w:r>
      <w:r w:rsidRPr="00266AF8">
        <w:rPr>
          <w:color w:val="000000" w:themeColor="text1"/>
          <w:sz w:val="27"/>
          <w:rtl/>
        </w:rPr>
        <w:t xml:space="preserve"> </w:t>
      </w:r>
      <w:r w:rsidRPr="00266AF8">
        <w:rPr>
          <w:rFonts w:hint="cs"/>
          <w:color w:val="000000" w:themeColor="text1"/>
          <w:sz w:val="27"/>
          <w:rtl/>
        </w:rPr>
        <w:t>التي</w:t>
      </w:r>
      <w:r w:rsidRPr="00266AF8">
        <w:rPr>
          <w:color w:val="000000" w:themeColor="text1"/>
          <w:sz w:val="27"/>
          <w:rtl/>
        </w:rPr>
        <w:t xml:space="preserve"> </w:t>
      </w:r>
      <w:r w:rsidRPr="00266AF8">
        <w:rPr>
          <w:rFonts w:hint="cs"/>
          <w:color w:val="000000" w:themeColor="text1"/>
          <w:sz w:val="27"/>
          <w:rtl/>
        </w:rPr>
        <w:t>ترى</w:t>
      </w:r>
      <w:r w:rsidRPr="00266AF8">
        <w:rPr>
          <w:color w:val="000000" w:themeColor="text1"/>
          <w:sz w:val="27"/>
          <w:rtl/>
        </w:rPr>
        <w:t xml:space="preserve"> </w:t>
      </w:r>
      <w:r w:rsidRPr="00266AF8">
        <w:rPr>
          <w:rFonts w:hint="cs"/>
          <w:color w:val="000000" w:themeColor="text1"/>
          <w:sz w:val="27"/>
          <w:rtl/>
        </w:rPr>
        <w:t>النور</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المجتمع</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غربيّ</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cs"/>
          <w:color w:val="000000" w:themeColor="text1"/>
          <w:sz w:val="27"/>
          <w:rtl/>
        </w:rPr>
        <w:t>وليدة</w:t>
      </w:r>
      <w:r w:rsidRPr="00266AF8">
        <w:rPr>
          <w:color w:val="000000" w:themeColor="text1"/>
          <w:sz w:val="27"/>
          <w:rtl/>
        </w:rPr>
        <w:t xml:space="preserve"> </w:t>
      </w:r>
      <w:r w:rsidRPr="00266AF8">
        <w:rPr>
          <w:rFonts w:hint="cs"/>
          <w:color w:val="000000" w:themeColor="text1"/>
          <w:sz w:val="27"/>
          <w:rtl/>
        </w:rPr>
        <w:t>متطل</w:t>
      </w:r>
      <w:r w:rsidR="00A837DF" w:rsidRPr="00266AF8">
        <w:rPr>
          <w:rFonts w:hint="cs"/>
          <w:color w:val="000000" w:themeColor="text1"/>
          <w:sz w:val="27"/>
          <w:rtl/>
        </w:rPr>
        <w:t>َّ</w:t>
      </w:r>
      <w:r w:rsidRPr="00266AF8">
        <w:rPr>
          <w:rFonts w:hint="cs"/>
          <w:color w:val="000000" w:themeColor="text1"/>
          <w:sz w:val="27"/>
          <w:rtl/>
        </w:rPr>
        <w:t>بات</w:t>
      </w:r>
      <w:r w:rsidRPr="00266AF8">
        <w:rPr>
          <w:color w:val="000000" w:themeColor="text1"/>
          <w:sz w:val="27"/>
          <w:rtl/>
        </w:rPr>
        <w:t xml:space="preserve"> </w:t>
      </w:r>
      <w:r w:rsidRPr="00266AF8">
        <w:rPr>
          <w:rFonts w:hint="cs"/>
          <w:color w:val="000000" w:themeColor="text1"/>
          <w:sz w:val="27"/>
          <w:rtl/>
        </w:rPr>
        <w:t>ذلك</w:t>
      </w:r>
      <w:r w:rsidRPr="00266AF8">
        <w:rPr>
          <w:color w:val="000000" w:themeColor="text1"/>
          <w:sz w:val="27"/>
          <w:rtl/>
        </w:rPr>
        <w:t xml:space="preserve"> </w:t>
      </w:r>
      <w:r w:rsidRPr="00266AF8">
        <w:rPr>
          <w:rFonts w:hint="cs"/>
          <w:color w:val="000000" w:themeColor="text1"/>
          <w:sz w:val="27"/>
          <w:rtl/>
        </w:rPr>
        <w:t>المجتمع</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ولو</w:t>
      </w:r>
      <w:r w:rsidRPr="00266AF8">
        <w:rPr>
          <w:color w:val="000000" w:themeColor="text1"/>
          <w:sz w:val="27"/>
          <w:rtl/>
        </w:rPr>
        <w:t xml:space="preserve"> </w:t>
      </w:r>
      <w:r w:rsidRPr="00266AF8">
        <w:rPr>
          <w:rFonts w:hint="cs"/>
          <w:color w:val="000000" w:themeColor="text1"/>
          <w:sz w:val="27"/>
          <w:rtl/>
        </w:rPr>
        <w:t>أخذنا</w:t>
      </w:r>
      <w:r w:rsidRPr="00266AF8">
        <w:rPr>
          <w:color w:val="000000" w:themeColor="text1"/>
          <w:sz w:val="27"/>
          <w:rtl/>
        </w:rPr>
        <w:t xml:space="preserve"> </w:t>
      </w:r>
      <w:r w:rsidRPr="00266AF8">
        <w:rPr>
          <w:rFonts w:hint="cs"/>
          <w:color w:val="000000" w:themeColor="text1"/>
          <w:sz w:val="27"/>
          <w:rtl/>
        </w:rPr>
        <w:t>بنفس</w:t>
      </w:r>
      <w:r w:rsidRPr="00266AF8">
        <w:rPr>
          <w:color w:val="000000" w:themeColor="text1"/>
          <w:sz w:val="27"/>
          <w:rtl/>
        </w:rPr>
        <w:t xml:space="preserve"> </w:t>
      </w: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وتحك</w:t>
      </w:r>
      <w:r w:rsidR="00A837DF" w:rsidRPr="00266AF8">
        <w:rPr>
          <w:rFonts w:hint="cs"/>
          <w:color w:val="000000" w:themeColor="text1"/>
          <w:sz w:val="27"/>
          <w:rtl/>
        </w:rPr>
        <w:t>َّ</w:t>
      </w:r>
      <w:r w:rsidRPr="00266AF8">
        <w:rPr>
          <w:rFonts w:hint="cs"/>
          <w:color w:val="000000" w:themeColor="text1"/>
          <w:sz w:val="27"/>
          <w:rtl/>
        </w:rPr>
        <w:t>منا</w:t>
      </w:r>
      <w:r w:rsidRPr="00266AF8">
        <w:rPr>
          <w:color w:val="000000" w:themeColor="text1"/>
          <w:sz w:val="27"/>
          <w:rtl/>
        </w:rPr>
        <w:t xml:space="preserve"> </w:t>
      </w:r>
      <w:r w:rsidRPr="00266AF8">
        <w:rPr>
          <w:rFonts w:hint="cs"/>
          <w:color w:val="000000" w:themeColor="text1"/>
          <w:sz w:val="27"/>
          <w:rtl/>
        </w:rPr>
        <w:t>بالعينية</w:t>
      </w:r>
      <w:r w:rsidRPr="00266AF8">
        <w:rPr>
          <w:color w:val="000000" w:themeColor="text1"/>
          <w:sz w:val="27"/>
          <w:rtl/>
        </w:rPr>
        <w:t xml:space="preserve"> </w:t>
      </w:r>
      <w:r w:rsidRPr="00266AF8">
        <w:rPr>
          <w:rFonts w:hint="cs"/>
          <w:color w:val="000000" w:themeColor="text1"/>
          <w:sz w:val="27"/>
          <w:rtl/>
        </w:rPr>
        <w:t>والتغيير</w:t>
      </w:r>
      <w:r w:rsidRPr="00266AF8">
        <w:rPr>
          <w:color w:val="000000" w:themeColor="text1"/>
          <w:sz w:val="27"/>
          <w:rtl/>
        </w:rPr>
        <w:t xml:space="preserve"> </w:t>
      </w:r>
      <w:r w:rsidRPr="00266AF8">
        <w:rPr>
          <w:rFonts w:hint="cs"/>
          <w:color w:val="000000" w:themeColor="text1"/>
          <w:sz w:val="27"/>
          <w:rtl/>
        </w:rPr>
        <w:t>بهذه</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سوف</w:t>
      </w:r>
      <w:r w:rsidRPr="00266AF8">
        <w:rPr>
          <w:color w:val="000000" w:themeColor="text1"/>
          <w:sz w:val="27"/>
          <w:rtl/>
        </w:rPr>
        <w:t xml:space="preserve"> </w:t>
      </w:r>
      <w:r w:rsidRPr="00266AF8">
        <w:rPr>
          <w:rFonts w:hint="cs"/>
          <w:color w:val="000000" w:themeColor="text1"/>
          <w:sz w:val="27"/>
          <w:rtl/>
        </w:rPr>
        <w:t>تنساق</w:t>
      </w:r>
      <w:r w:rsidRPr="00266AF8">
        <w:rPr>
          <w:color w:val="000000" w:themeColor="text1"/>
          <w:sz w:val="27"/>
          <w:rtl/>
        </w:rPr>
        <w:t xml:space="preserve"> </w:t>
      </w:r>
      <w:r w:rsidRPr="00266AF8">
        <w:rPr>
          <w:rFonts w:hint="cs"/>
          <w:color w:val="000000" w:themeColor="text1"/>
          <w:sz w:val="27"/>
          <w:rtl/>
        </w:rPr>
        <w:t>حاجات</w:t>
      </w:r>
      <w:r w:rsidRPr="00266AF8">
        <w:rPr>
          <w:color w:val="000000" w:themeColor="text1"/>
          <w:sz w:val="27"/>
          <w:rtl/>
        </w:rPr>
        <w:t xml:space="preserve"> </w:t>
      </w:r>
      <w:r w:rsidRPr="00266AF8">
        <w:rPr>
          <w:rFonts w:hint="cs"/>
          <w:color w:val="000000" w:themeColor="text1"/>
          <w:sz w:val="27"/>
          <w:rtl/>
        </w:rPr>
        <w:t>مجتمعنا</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color w:val="000000" w:themeColor="text1"/>
          <w:sz w:val="27"/>
          <w:rtl/>
        </w:rPr>
        <w:t xml:space="preserve"> </w:t>
      </w:r>
      <w:r w:rsidRPr="00266AF8">
        <w:rPr>
          <w:rFonts w:hint="cs"/>
          <w:color w:val="000000" w:themeColor="text1"/>
          <w:sz w:val="27"/>
          <w:rtl/>
        </w:rPr>
        <w:t>رويداً</w:t>
      </w:r>
      <w:r w:rsidRPr="00266AF8">
        <w:rPr>
          <w:color w:val="000000" w:themeColor="text1"/>
          <w:sz w:val="27"/>
          <w:rtl/>
        </w:rPr>
        <w:t xml:space="preserve"> </w:t>
      </w:r>
      <w:r w:rsidRPr="00266AF8">
        <w:rPr>
          <w:rFonts w:hint="cs"/>
          <w:color w:val="000000" w:themeColor="text1"/>
          <w:sz w:val="27"/>
          <w:rtl/>
        </w:rPr>
        <w:t>رويدا</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بات</w:t>
      </w:r>
      <w:r w:rsidR="00A837DF" w:rsidRPr="00266AF8">
        <w:rPr>
          <w:rFonts w:hint="cs"/>
          <w:color w:val="000000" w:themeColor="text1"/>
          <w:sz w:val="27"/>
          <w:rtl/>
        </w:rPr>
        <w:t>ّ</w:t>
      </w:r>
      <w:r w:rsidRPr="00266AF8">
        <w:rPr>
          <w:rFonts w:hint="cs"/>
          <w:color w:val="000000" w:themeColor="text1"/>
          <w:sz w:val="27"/>
          <w:rtl/>
        </w:rPr>
        <w:t>جاه</w:t>
      </w:r>
      <w:r w:rsidRPr="00266AF8">
        <w:rPr>
          <w:color w:val="000000" w:themeColor="text1"/>
          <w:sz w:val="27"/>
          <w:rtl/>
        </w:rPr>
        <w:t xml:space="preserve"> </w:t>
      </w:r>
      <w:r w:rsidRPr="00266AF8">
        <w:rPr>
          <w:rFonts w:hint="cs"/>
          <w:color w:val="000000" w:themeColor="text1"/>
          <w:sz w:val="27"/>
          <w:rtl/>
        </w:rPr>
        <w:t>حاجات</w:t>
      </w:r>
      <w:r w:rsidRPr="00266AF8">
        <w:rPr>
          <w:color w:val="000000" w:themeColor="text1"/>
          <w:sz w:val="27"/>
          <w:rtl/>
        </w:rPr>
        <w:t xml:space="preserve"> </w:t>
      </w:r>
      <w:r w:rsidRPr="00266AF8">
        <w:rPr>
          <w:rFonts w:hint="cs"/>
          <w:color w:val="000000" w:themeColor="text1"/>
          <w:sz w:val="27"/>
          <w:rtl/>
        </w:rPr>
        <w:t>ذلك</w:t>
      </w:r>
      <w:r w:rsidRPr="00266AF8">
        <w:rPr>
          <w:color w:val="000000" w:themeColor="text1"/>
          <w:sz w:val="27"/>
          <w:rtl/>
        </w:rPr>
        <w:t xml:space="preserve"> </w:t>
      </w:r>
      <w:r w:rsidRPr="00266AF8">
        <w:rPr>
          <w:rFonts w:hint="cs"/>
          <w:color w:val="000000" w:themeColor="text1"/>
          <w:sz w:val="27"/>
          <w:rtl/>
        </w:rPr>
        <w:t>المجتمع</w:t>
      </w:r>
      <w:r w:rsidRPr="00266AF8">
        <w:rPr>
          <w:color w:val="000000" w:themeColor="text1"/>
          <w:sz w:val="27"/>
          <w:rtl/>
        </w:rPr>
        <w:t xml:space="preserve">. </w:t>
      </w:r>
    </w:p>
    <w:p w:rsidR="00FA3E43" w:rsidRPr="00266AF8" w:rsidRDefault="00FA3E43" w:rsidP="000B0AF4">
      <w:pPr>
        <w:rPr>
          <w:color w:val="000000" w:themeColor="text1"/>
          <w:sz w:val="27"/>
          <w:rtl/>
        </w:rPr>
      </w:pPr>
    </w:p>
    <w:p w:rsidR="00FA3E43" w:rsidRPr="00266AF8" w:rsidRDefault="00FA3E43" w:rsidP="00647CE4">
      <w:pPr>
        <w:pStyle w:val="Heading3"/>
        <w:rPr>
          <w:color w:val="000000" w:themeColor="text1"/>
          <w:rtl/>
        </w:rPr>
      </w:pPr>
      <w:r w:rsidRPr="00266AF8">
        <w:rPr>
          <w:rFonts w:hint="cs"/>
          <w:color w:val="000000" w:themeColor="text1"/>
          <w:rtl/>
        </w:rPr>
        <w:t>الدليل</w:t>
      </w:r>
      <w:r w:rsidRPr="00266AF8">
        <w:rPr>
          <w:color w:val="000000" w:themeColor="text1"/>
          <w:rtl/>
        </w:rPr>
        <w:t xml:space="preserve"> </w:t>
      </w:r>
      <w:r w:rsidRPr="00266AF8">
        <w:rPr>
          <w:rFonts w:hint="cs"/>
          <w:color w:val="000000" w:themeColor="text1"/>
          <w:rtl/>
        </w:rPr>
        <w:t>الثاني</w:t>
      </w:r>
      <w:r w:rsidRPr="00266AF8">
        <w:rPr>
          <w:color w:val="000000" w:themeColor="text1"/>
          <w:rtl/>
        </w:rPr>
        <w:t xml:space="preserve"> </w:t>
      </w:r>
      <w:r w:rsidRPr="00266AF8">
        <w:rPr>
          <w:rFonts w:hint="cs"/>
          <w:color w:val="000000" w:themeColor="text1"/>
          <w:rtl/>
        </w:rPr>
        <w:t>على</w:t>
      </w:r>
      <w:r w:rsidRPr="00266AF8">
        <w:rPr>
          <w:color w:val="000000" w:themeColor="text1"/>
          <w:rtl/>
        </w:rPr>
        <w:t xml:space="preserve"> </w:t>
      </w:r>
      <w:r w:rsidRPr="00266AF8">
        <w:rPr>
          <w:rFonts w:hint="cs"/>
          <w:color w:val="000000" w:themeColor="text1"/>
          <w:rtl/>
        </w:rPr>
        <w:t>جهوي</w:t>
      </w:r>
      <w:r w:rsidR="00A837DF" w:rsidRPr="00266AF8">
        <w:rPr>
          <w:rFonts w:hint="cs"/>
          <w:color w:val="000000" w:themeColor="text1"/>
          <w:rtl/>
        </w:rPr>
        <w:t>ّ</w:t>
      </w:r>
      <w:r w:rsidRPr="00266AF8">
        <w:rPr>
          <w:rFonts w:hint="cs"/>
          <w:color w:val="000000" w:themeColor="text1"/>
          <w:rtl/>
        </w:rPr>
        <w:t>ة</w:t>
      </w:r>
      <w:r w:rsidRPr="00266AF8">
        <w:rPr>
          <w:color w:val="000000" w:themeColor="text1"/>
          <w:rtl/>
        </w:rPr>
        <w:t xml:space="preserve"> </w:t>
      </w:r>
      <w:r w:rsidRPr="00266AF8">
        <w:rPr>
          <w:rFonts w:hint="cs"/>
          <w:color w:val="000000" w:themeColor="text1"/>
          <w:rtl/>
        </w:rPr>
        <w:t>العلوم</w:t>
      </w:r>
      <w:r w:rsidR="00647CE4" w:rsidRPr="00266AF8">
        <w:rPr>
          <w:rFonts w:hint="cs"/>
          <w:color w:val="000000" w:themeColor="text1"/>
          <w:rtl/>
          <w:lang w:val="en-US"/>
        </w:rPr>
        <w:t xml:space="preserve"> ــــــ</w:t>
      </w:r>
      <w:r w:rsidRPr="00266AF8">
        <w:rPr>
          <w:color w:val="000000" w:themeColor="text1"/>
          <w:rtl/>
        </w:rPr>
        <w:t xml:space="preserve"> </w:t>
      </w:r>
    </w:p>
    <w:p w:rsidR="00FA3E43" w:rsidRPr="00266AF8" w:rsidRDefault="00FA3E43" w:rsidP="000B0AF4">
      <w:pPr>
        <w:rPr>
          <w:color w:val="000000" w:themeColor="text1"/>
          <w:sz w:val="27"/>
          <w:rtl/>
        </w:rPr>
      </w:pPr>
      <w:r w:rsidRPr="00266AF8">
        <w:rPr>
          <w:rFonts w:hint="cs"/>
          <w:color w:val="000000" w:themeColor="text1"/>
          <w:sz w:val="27"/>
          <w:rtl/>
        </w:rPr>
        <w:t>توف</w:t>
      </w:r>
      <w:r w:rsidR="00A837DF" w:rsidRPr="00266AF8">
        <w:rPr>
          <w:rFonts w:hint="cs"/>
          <w:color w:val="000000" w:themeColor="text1"/>
          <w:sz w:val="27"/>
          <w:rtl/>
        </w:rPr>
        <w:t>ِّ</w:t>
      </w:r>
      <w:r w:rsidRPr="00266AF8">
        <w:rPr>
          <w:rFonts w:hint="cs"/>
          <w:color w:val="000000" w:themeColor="text1"/>
          <w:sz w:val="27"/>
          <w:rtl/>
        </w:rPr>
        <w:t>ر</w:t>
      </w:r>
      <w:r w:rsidRPr="00266AF8">
        <w:rPr>
          <w:color w:val="000000" w:themeColor="text1"/>
          <w:sz w:val="27"/>
          <w:rtl/>
        </w:rPr>
        <w:t xml:space="preserve"> </w:t>
      </w:r>
      <w:r w:rsidRPr="00266AF8">
        <w:rPr>
          <w:rFonts w:hint="cs"/>
          <w:color w:val="000000" w:themeColor="text1"/>
          <w:sz w:val="27"/>
          <w:rtl/>
        </w:rPr>
        <w:t>الفلسفة</w:t>
      </w:r>
      <w:r w:rsidRPr="00266AF8">
        <w:rPr>
          <w:color w:val="000000" w:themeColor="text1"/>
          <w:sz w:val="27"/>
          <w:rtl/>
        </w:rPr>
        <w:t xml:space="preserve"> </w:t>
      </w:r>
      <w:r w:rsidRPr="00266AF8">
        <w:rPr>
          <w:rFonts w:hint="cs"/>
          <w:color w:val="000000" w:themeColor="text1"/>
          <w:sz w:val="27"/>
          <w:rtl/>
        </w:rPr>
        <w:t>مقد</w:t>
      </w:r>
      <w:r w:rsidR="00A837DF" w:rsidRPr="00266AF8">
        <w:rPr>
          <w:rFonts w:hint="cs"/>
          <w:color w:val="000000" w:themeColor="text1"/>
          <w:sz w:val="27"/>
          <w:rtl/>
        </w:rPr>
        <w:t>ّ</w:t>
      </w:r>
      <w:r w:rsidRPr="00266AF8">
        <w:rPr>
          <w:rFonts w:hint="cs"/>
          <w:color w:val="000000" w:themeColor="text1"/>
          <w:sz w:val="27"/>
          <w:rtl/>
        </w:rPr>
        <w:t>مات</w:t>
      </w:r>
      <w:r w:rsidRPr="00266AF8">
        <w:rPr>
          <w:color w:val="000000" w:themeColor="text1"/>
          <w:sz w:val="27"/>
          <w:rtl/>
        </w:rPr>
        <w:t xml:space="preserve"> </w:t>
      </w:r>
      <w:r w:rsidRPr="00266AF8">
        <w:rPr>
          <w:rFonts w:hint="cs"/>
          <w:color w:val="000000" w:themeColor="text1"/>
          <w:sz w:val="27"/>
          <w:rtl/>
        </w:rPr>
        <w:t>العلوم</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w:t>
      </w:r>
      <w:r w:rsidR="00A837DF" w:rsidRPr="00266AF8">
        <w:rPr>
          <w:rFonts w:hint="cs"/>
          <w:color w:val="000000" w:themeColor="text1"/>
          <w:sz w:val="27"/>
          <w:rtl/>
        </w:rPr>
        <w:t xml:space="preserve">قد تركت </w:t>
      </w:r>
      <w:r w:rsidRPr="00266AF8">
        <w:rPr>
          <w:rFonts w:hint="cs"/>
          <w:color w:val="000000" w:themeColor="text1"/>
          <w:sz w:val="27"/>
          <w:rtl/>
        </w:rPr>
        <w:t>القاعدة</w:t>
      </w:r>
      <w:r w:rsidRPr="00266AF8">
        <w:rPr>
          <w:color w:val="000000" w:themeColor="text1"/>
          <w:sz w:val="27"/>
          <w:rtl/>
        </w:rPr>
        <w:t xml:space="preserve"> </w:t>
      </w:r>
      <w:r w:rsidRPr="00266AF8">
        <w:rPr>
          <w:rFonts w:hint="cs"/>
          <w:color w:val="000000" w:themeColor="text1"/>
          <w:sz w:val="27"/>
          <w:rtl/>
        </w:rPr>
        <w:t>الوضعية</w:t>
      </w:r>
      <w:r w:rsidRPr="00266AF8">
        <w:rPr>
          <w:color w:val="000000" w:themeColor="text1"/>
          <w:sz w:val="27"/>
          <w:rtl/>
        </w:rPr>
        <w:t xml:space="preserve"> </w:t>
      </w:r>
      <w:r w:rsidRPr="00266AF8">
        <w:rPr>
          <w:rFonts w:hint="cs"/>
          <w:color w:val="000000" w:themeColor="text1"/>
          <w:sz w:val="27"/>
          <w:rtl/>
        </w:rPr>
        <w:t>المتطر</w:t>
      </w:r>
      <w:r w:rsidR="00A837DF" w:rsidRPr="00266AF8">
        <w:rPr>
          <w:rFonts w:hint="cs"/>
          <w:color w:val="000000" w:themeColor="text1"/>
          <w:sz w:val="27"/>
          <w:rtl/>
        </w:rPr>
        <w:t>ِّ</w:t>
      </w:r>
      <w:r w:rsidRPr="00266AF8">
        <w:rPr>
          <w:rFonts w:hint="cs"/>
          <w:color w:val="000000" w:themeColor="text1"/>
          <w:sz w:val="27"/>
          <w:rtl/>
        </w:rPr>
        <w:t>فة</w:t>
      </w:r>
      <w:r w:rsidRPr="00266AF8">
        <w:rPr>
          <w:color w:val="000000" w:themeColor="text1"/>
          <w:sz w:val="27"/>
          <w:rtl/>
        </w:rPr>
        <w:t xml:space="preserve"> </w:t>
      </w:r>
      <w:r w:rsidRPr="00266AF8">
        <w:rPr>
          <w:rFonts w:hint="cs"/>
          <w:color w:val="000000" w:themeColor="text1"/>
          <w:sz w:val="27"/>
          <w:rtl/>
        </w:rPr>
        <w:t>أثرها</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جميع</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المتداولة</w:t>
      </w:r>
      <w:r w:rsidRPr="00266AF8">
        <w:rPr>
          <w:color w:val="000000" w:themeColor="text1"/>
          <w:sz w:val="27"/>
          <w:rtl/>
        </w:rPr>
        <w:t xml:space="preserve">. </w:t>
      </w:r>
      <w:r w:rsidRPr="00266AF8">
        <w:rPr>
          <w:rFonts w:hint="cs"/>
          <w:color w:val="000000" w:themeColor="text1"/>
          <w:sz w:val="27"/>
          <w:rtl/>
        </w:rPr>
        <w:t>فبما</w:t>
      </w:r>
      <w:r w:rsidRPr="00266AF8">
        <w:rPr>
          <w:color w:val="000000" w:themeColor="text1"/>
          <w:sz w:val="27"/>
          <w:rtl/>
        </w:rPr>
        <w:t xml:space="preserve"> </w:t>
      </w:r>
      <w:r w:rsidR="00A837DF"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منطلقات</w:t>
      </w:r>
      <w:r w:rsidRPr="00266AF8">
        <w:rPr>
          <w:color w:val="000000" w:themeColor="text1"/>
          <w:sz w:val="27"/>
          <w:rtl/>
        </w:rPr>
        <w:t xml:space="preserve"> </w:t>
      </w: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غير</w:t>
      </w:r>
      <w:r w:rsidRPr="00266AF8">
        <w:rPr>
          <w:color w:val="000000" w:themeColor="text1"/>
          <w:sz w:val="27"/>
          <w:rtl/>
        </w:rPr>
        <w:t xml:space="preserve"> </w:t>
      </w:r>
      <w:r w:rsidR="003D6AFD" w:rsidRPr="00266AF8">
        <w:rPr>
          <w:rFonts w:hint="cs"/>
          <w:color w:val="000000" w:themeColor="text1"/>
          <w:sz w:val="27"/>
          <w:rtl/>
        </w:rPr>
        <w:t>دينيّ</w:t>
      </w:r>
      <w:r w:rsidRPr="00266AF8">
        <w:rPr>
          <w:rFonts w:hint="cs"/>
          <w:color w:val="000000" w:themeColor="text1"/>
          <w:sz w:val="27"/>
          <w:rtl/>
        </w:rPr>
        <w:t>ة</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بل</w:t>
      </w:r>
      <w:r w:rsidRPr="00266AF8">
        <w:rPr>
          <w:color w:val="000000" w:themeColor="text1"/>
          <w:sz w:val="27"/>
          <w:rtl/>
        </w:rPr>
        <w:t xml:space="preserve"> </w:t>
      </w:r>
      <w:r w:rsidRPr="00266AF8">
        <w:rPr>
          <w:rFonts w:hint="cs"/>
          <w:color w:val="000000" w:themeColor="text1"/>
          <w:sz w:val="27"/>
          <w:rtl/>
        </w:rPr>
        <w:t>حتى</w:t>
      </w:r>
      <w:r w:rsidRPr="00266AF8">
        <w:rPr>
          <w:color w:val="000000" w:themeColor="text1"/>
          <w:sz w:val="27"/>
          <w:rtl/>
        </w:rPr>
        <w:t xml:space="preserve"> </w:t>
      </w:r>
      <w:r w:rsidRPr="00266AF8">
        <w:rPr>
          <w:rFonts w:hint="cs"/>
          <w:color w:val="000000" w:themeColor="text1"/>
          <w:sz w:val="27"/>
          <w:rtl/>
        </w:rPr>
        <w:t>معادية</w:t>
      </w:r>
      <w:r w:rsidRPr="00266AF8">
        <w:rPr>
          <w:color w:val="000000" w:themeColor="text1"/>
          <w:sz w:val="27"/>
          <w:rtl/>
        </w:rPr>
        <w:t xml:space="preserve"> </w:t>
      </w:r>
      <w:r w:rsidRPr="00266AF8">
        <w:rPr>
          <w:rFonts w:hint="cs"/>
          <w:color w:val="000000" w:themeColor="text1"/>
          <w:sz w:val="27"/>
          <w:rtl/>
        </w:rPr>
        <w:t>للدين</w:t>
      </w:r>
      <w:r w:rsidRPr="00266AF8">
        <w:rPr>
          <w:color w:val="000000" w:themeColor="text1"/>
          <w:sz w:val="27"/>
          <w:rtl/>
        </w:rPr>
        <w:t xml:space="preserve">، </w:t>
      </w:r>
      <w:r w:rsidRPr="00266AF8">
        <w:rPr>
          <w:rFonts w:hint="cs"/>
          <w:color w:val="000000" w:themeColor="text1"/>
          <w:sz w:val="27"/>
          <w:rtl/>
        </w:rPr>
        <w:t>فهذه</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غير</w:t>
      </w:r>
      <w:r w:rsidRPr="00266AF8">
        <w:rPr>
          <w:color w:val="000000" w:themeColor="text1"/>
          <w:sz w:val="27"/>
          <w:rtl/>
        </w:rPr>
        <w:t xml:space="preserve"> </w:t>
      </w:r>
      <w:r w:rsidR="003D6AFD" w:rsidRPr="00266AF8">
        <w:rPr>
          <w:rFonts w:hint="cs"/>
          <w:color w:val="000000" w:themeColor="text1"/>
          <w:sz w:val="27"/>
          <w:rtl/>
        </w:rPr>
        <w:t>دينيّ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أيضاً</w:t>
      </w:r>
      <w:r w:rsidRPr="00266AF8">
        <w:rPr>
          <w:color w:val="000000" w:themeColor="text1"/>
          <w:sz w:val="27"/>
          <w:rtl/>
        </w:rPr>
        <w:t xml:space="preserve">. </w:t>
      </w:r>
      <w:r w:rsidRPr="00266AF8">
        <w:rPr>
          <w:rFonts w:hint="cs"/>
          <w:color w:val="000000" w:themeColor="text1"/>
          <w:sz w:val="27"/>
          <w:rtl/>
        </w:rPr>
        <w:t>ومن</w:t>
      </w:r>
      <w:r w:rsidRPr="00266AF8">
        <w:rPr>
          <w:color w:val="000000" w:themeColor="text1"/>
          <w:sz w:val="27"/>
          <w:rtl/>
        </w:rPr>
        <w:t xml:space="preserve"> </w:t>
      </w:r>
      <w:r w:rsidRPr="00266AF8">
        <w:rPr>
          <w:rFonts w:hint="cs"/>
          <w:color w:val="000000" w:themeColor="text1"/>
          <w:sz w:val="27"/>
          <w:rtl/>
        </w:rPr>
        <w:t>هنا</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Pr="00266AF8">
        <w:rPr>
          <w:rFonts w:hint="cs"/>
          <w:color w:val="000000" w:themeColor="text1"/>
          <w:sz w:val="27"/>
          <w:rtl/>
        </w:rPr>
        <w:t>علينا</w:t>
      </w:r>
      <w:r w:rsidRPr="00266AF8">
        <w:rPr>
          <w:color w:val="000000" w:themeColor="text1"/>
          <w:sz w:val="27"/>
          <w:rtl/>
        </w:rPr>
        <w:t xml:space="preserve"> </w:t>
      </w:r>
      <w:r w:rsidRPr="00266AF8">
        <w:rPr>
          <w:rFonts w:hint="cs"/>
          <w:color w:val="000000" w:themeColor="text1"/>
          <w:sz w:val="27"/>
          <w:rtl/>
        </w:rPr>
        <w:t>القيام</w:t>
      </w:r>
      <w:r w:rsidRPr="00266AF8">
        <w:rPr>
          <w:color w:val="000000" w:themeColor="text1"/>
          <w:sz w:val="27"/>
          <w:rtl/>
        </w:rPr>
        <w:t xml:space="preserve"> </w:t>
      </w:r>
      <w:r w:rsidRPr="00266AF8">
        <w:rPr>
          <w:rFonts w:hint="cs"/>
          <w:color w:val="000000" w:themeColor="text1"/>
          <w:sz w:val="27"/>
          <w:rtl/>
        </w:rPr>
        <w:t>بتغيير</w:t>
      </w:r>
      <w:r w:rsidRPr="00266AF8">
        <w:rPr>
          <w:color w:val="000000" w:themeColor="text1"/>
          <w:sz w:val="27"/>
          <w:rtl/>
        </w:rPr>
        <w:t xml:space="preserve"> </w:t>
      </w: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المنطلقات</w:t>
      </w:r>
      <w:r w:rsidRPr="00266AF8">
        <w:rPr>
          <w:color w:val="000000" w:themeColor="text1"/>
          <w:sz w:val="27"/>
          <w:rtl/>
        </w:rPr>
        <w:t xml:space="preserve"> </w:t>
      </w:r>
      <w:r w:rsidRPr="00266AF8">
        <w:rPr>
          <w:rFonts w:hint="cs"/>
          <w:color w:val="000000" w:themeColor="text1"/>
          <w:sz w:val="27"/>
          <w:rtl/>
        </w:rPr>
        <w:t>غير</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العلم</w:t>
      </w:r>
      <w:r w:rsidRPr="00266AF8">
        <w:rPr>
          <w:color w:val="000000" w:themeColor="text1"/>
          <w:sz w:val="27"/>
          <w:rtl/>
        </w:rPr>
        <w:t xml:space="preserve">. </w:t>
      </w:r>
    </w:p>
    <w:p w:rsidR="00FA3E43" w:rsidRPr="00266AF8" w:rsidRDefault="00FA3E43" w:rsidP="000B0AF4">
      <w:pPr>
        <w:rPr>
          <w:color w:val="000000" w:themeColor="text1"/>
          <w:sz w:val="27"/>
          <w:rtl/>
        </w:rPr>
      </w:pPr>
    </w:p>
    <w:p w:rsidR="00FA3E43" w:rsidRPr="00266AF8" w:rsidRDefault="00FA3E43" w:rsidP="00647CE4">
      <w:pPr>
        <w:pStyle w:val="Heading3"/>
        <w:rPr>
          <w:color w:val="000000" w:themeColor="text1"/>
          <w:rtl/>
        </w:rPr>
      </w:pPr>
      <w:r w:rsidRPr="00266AF8">
        <w:rPr>
          <w:rFonts w:hint="cs"/>
          <w:color w:val="000000" w:themeColor="text1"/>
          <w:rtl/>
        </w:rPr>
        <w:t>الدليل</w:t>
      </w:r>
      <w:r w:rsidRPr="00266AF8">
        <w:rPr>
          <w:color w:val="000000" w:themeColor="text1"/>
          <w:rtl/>
        </w:rPr>
        <w:t xml:space="preserve"> </w:t>
      </w:r>
      <w:r w:rsidRPr="00266AF8">
        <w:rPr>
          <w:rFonts w:hint="cs"/>
          <w:color w:val="000000" w:themeColor="text1"/>
          <w:rtl/>
        </w:rPr>
        <w:t>الثالث</w:t>
      </w:r>
      <w:r w:rsidRPr="00266AF8">
        <w:rPr>
          <w:color w:val="000000" w:themeColor="text1"/>
          <w:rtl/>
        </w:rPr>
        <w:t xml:space="preserve"> </w:t>
      </w:r>
      <w:r w:rsidRPr="00266AF8">
        <w:rPr>
          <w:rFonts w:hint="cs"/>
          <w:color w:val="000000" w:themeColor="text1"/>
          <w:rtl/>
        </w:rPr>
        <w:t>على</w:t>
      </w:r>
      <w:r w:rsidRPr="00266AF8">
        <w:rPr>
          <w:color w:val="000000" w:themeColor="text1"/>
          <w:rtl/>
        </w:rPr>
        <w:t xml:space="preserve"> </w:t>
      </w:r>
      <w:r w:rsidRPr="00266AF8">
        <w:rPr>
          <w:rFonts w:hint="cs"/>
          <w:color w:val="000000" w:themeColor="text1"/>
          <w:rtl/>
        </w:rPr>
        <w:t>جهوي</w:t>
      </w:r>
      <w:r w:rsidR="00A837DF" w:rsidRPr="00266AF8">
        <w:rPr>
          <w:rFonts w:hint="cs"/>
          <w:color w:val="000000" w:themeColor="text1"/>
          <w:rtl/>
        </w:rPr>
        <w:t>ّ</w:t>
      </w:r>
      <w:r w:rsidRPr="00266AF8">
        <w:rPr>
          <w:rFonts w:hint="cs"/>
          <w:color w:val="000000" w:themeColor="text1"/>
          <w:rtl/>
        </w:rPr>
        <w:t>ة</w:t>
      </w:r>
      <w:r w:rsidRPr="00266AF8">
        <w:rPr>
          <w:color w:val="000000" w:themeColor="text1"/>
          <w:rtl/>
        </w:rPr>
        <w:t xml:space="preserve"> </w:t>
      </w:r>
      <w:r w:rsidRPr="00266AF8">
        <w:rPr>
          <w:rFonts w:hint="cs"/>
          <w:color w:val="000000" w:themeColor="text1"/>
          <w:rtl/>
        </w:rPr>
        <w:t>العلوم</w:t>
      </w:r>
      <w:r w:rsidR="00647CE4" w:rsidRPr="00266AF8">
        <w:rPr>
          <w:rFonts w:hint="cs"/>
          <w:color w:val="000000" w:themeColor="text1"/>
          <w:rtl/>
          <w:lang w:val="en-US"/>
        </w:rPr>
        <w:t xml:space="preserve"> ــــــ</w:t>
      </w:r>
      <w:r w:rsidRPr="00266AF8">
        <w:rPr>
          <w:color w:val="000000" w:themeColor="text1"/>
          <w:rtl/>
        </w:rPr>
        <w:t xml:space="preserve"> </w:t>
      </w:r>
    </w:p>
    <w:p w:rsidR="00FA3E43" w:rsidRPr="00266AF8" w:rsidRDefault="00A837DF" w:rsidP="000B0AF4">
      <w:pPr>
        <w:rPr>
          <w:color w:val="000000" w:themeColor="text1"/>
          <w:sz w:val="27"/>
          <w:rtl/>
        </w:rPr>
      </w:pPr>
      <w:r w:rsidRPr="00266AF8">
        <w:rPr>
          <w:rFonts w:hint="cs"/>
          <w:color w:val="000000" w:themeColor="text1"/>
          <w:sz w:val="27"/>
          <w:rtl/>
        </w:rPr>
        <w:t>وهو</w:t>
      </w:r>
      <w:r w:rsidR="00FA3E43" w:rsidRPr="00266AF8">
        <w:rPr>
          <w:color w:val="000000" w:themeColor="text1"/>
          <w:sz w:val="27"/>
          <w:rtl/>
        </w:rPr>
        <w:t xml:space="preserve"> </w:t>
      </w:r>
      <w:r w:rsidR="00FA3E43" w:rsidRPr="00266AF8">
        <w:rPr>
          <w:rFonts w:hint="cs"/>
          <w:color w:val="000000" w:themeColor="text1"/>
          <w:sz w:val="27"/>
          <w:rtl/>
        </w:rPr>
        <w:t>يعبّ</w:t>
      </w:r>
      <w:r w:rsidRPr="00266AF8">
        <w:rPr>
          <w:rFonts w:hint="cs"/>
          <w:color w:val="000000" w:themeColor="text1"/>
          <w:sz w:val="27"/>
          <w:rtl/>
        </w:rPr>
        <w:t>ِ</w:t>
      </w:r>
      <w:r w:rsidR="00FA3E43" w:rsidRPr="00266AF8">
        <w:rPr>
          <w:rFonts w:hint="cs"/>
          <w:color w:val="000000" w:themeColor="text1"/>
          <w:sz w:val="27"/>
          <w:rtl/>
        </w:rPr>
        <w:t>ر</w:t>
      </w:r>
      <w:r w:rsidR="00FA3E43" w:rsidRPr="00266AF8">
        <w:rPr>
          <w:color w:val="000000" w:themeColor="text1"/>
          <w:sz w:val="27"/>
          <w:rtl/>
        </w:rPr>
        <w:t xml:space="preserve"> </w:t>
      </w:r>
      <w:r w:rsidR="00FA3E43" w:rsidRPr="00266AF8">
        <w:rPr>
          <w:rFonts w:hint="cs"/>
          <w:color w:val="000000" w:themeColor="text1"/>
          <w:sz w:val="27"/>
          <w:rtl/>
        </w:rPr>
        <w:t>عن</w:t>
      </w:r>
      <w:r w:rsidR="00FA3E43" w:rsidRPr="00266AF8">
        <w:rPr>
          <w:color w:val="000000" w:themeColor="text1"/>
          <w:sz w:val="27"/>
          <w:rtl/>
        </w:rPr>
        <w:t xml:space="preserve"> </w:t>
      </w:r>
      <w:r w:rsidR="00FA3E43" w:rsidRPr="00266AF8">
        <w:rPr>
          <w:rFonts w:hint="cs"/>
          <w:color w:val="000000" w:themeColor="text1"/>
          <w:sz w:val="27"/>
          <w:rtl/>
        </w:rPr>
        <w:t>إثبات</w:t>
      </w:r>
      <w:r w:rsidR="00FA3E43" w:rsidRPr="00266AF8">
        <w:rPr>
          <w:color w:val="000000" w:themeColor="text1"/>
          <w:sz w:val="27"/>
          <w:rtl/>
        </w:rPr>
        <w:t xml:space="preserve"> </w:t>
      </w:r>
      <w:r w:rsidR="00FA3E43" w:rsidRPr="00266AF8">
        <w:rPr>
          <w:rFonts w:hint="cs"/>
          <w:color w:val="000000" w:themeColor="text1"/>
          <w:sz w:val="27"/>
          <w:rtl/>
        </w:rPr>
        <w:t>جهوي</w:t>
      </w:r>
      <w:r w:rsidRPr="00266AF8">
        <w:rPr>
          <w:rFonts w:hint="cs"/>
          <w:color w:val="000000" w:themeColor="text1"/>
          <w:sz w:val="27"/>
          <w:rtl/>
        </w:rPr>
        <w:t>ّ</w:t>
      </w:r>
      <w:r w:rsidR="00FA3E43" w:rsidRPr="00266AF8">
        <w:rPr>
          <w:rFonts w:hint="cs"/>
          <w:color w:val="000000" w:themeColor="text1"/>
          <w:sz w:val="27"/>
          <w:rtl/>
        </w:rPr>
        <w:t>ة</w:t>
      </w:r>
      <w:r w:rsidR="00FA3E43" w:rsidRPr="00266AF8">
        <w:rPr>
          <w:color w:val="000000" w:themeColor="text1"/>
          <w:sz w:val="27"/>
          <w:rtl/>
        </w:rPr>
        <w:t xml:space="preserve"> </w:t>
      </w:r>
      <w:r w:rsidR="00FA3E43" w:rsidRPr="00266AF8">
        <w:rPr>
          <w:rFonts w:hint="cs"/>
          <w:color w:val="000000" w:themeColor="text1"/>
          <w:sz w:val="27"/>
          <w:rtl/>
        </w:rPr>
        <w:t>العلوم</w:t>
      </w:r>
      <w:r w:rsidR="00FA3E43" w:rsidRPr="00266AF8">
        <w:rPr>
          <w:color w:val="000000" w:themeColor="text1"/>
          <w:sz w:val="27"/>
          <w:rtl/>
        </w:rPr>
        <w:t xml:space="preserve"> </w:t>
      </w:r>
      <w:r w:rsidR="00FA3E43" w:rsidRPr="00266AF8">
        <w:rPr>
          <w:rFonts w:hint="cs"/>
          <w:color w:val="000000" w:themeColor="text1"/>
          <w:sz w:val="27"/>
          <w:rtl/>
        </w:rPr>
        <w:t>على</w:t>
      </w:r>
      <w:r w:rsidR="00FA3E43" w:rsidRPr="00266AF8">
        <w:rPr>
          <w:color w:val="000000" w:themeColor="text1"/>
          <w:sz w:val="27"/>
          <w:rtl/>
        </w:rPr>
        <w:t xml:space="preserve"> </w:t>
      </w:r>
      <w:r w:rsidR="00FA3E43" w:rsidRPr="00266AF8">
        <w:rPr>
          <w:rFonts w:hint="cs"/>
          <w:color w:val="000000" w:themeColor="text1"/>
          <w:sz w:val="27"/>
          <w:rtl/>
        </w:rPr>
        <w:t>أساس</w:t>
      </w:r>
      <w:r w:rsidR="00FA3E43" w:rsidRPr="00266AF8">
        <w:rPr>
          <w:color w:val="000000" w:themeColor="text1"/>
          <w:sz w:val="27"/>
          <w:rtl/>
        </w:rPr>
        <w:t xml:space="preserve"> </w:t>
      </w:r>
      <w:r w:rsidR="00FA3E43" w:rsidRPr="00266AF8">
        <w:rPr>
          <w:rFonts w:hint="cs"/>
          <w:color w:val="000000" w:themeColor="text1"/>
          <w:sz w:val="27"/>
          <w:rtl/>
        </w:rPr>
        <w:t>علم</w:t>
      </w:r>
      <w:r w:rsidR="00FA3E43" w:rsidRPr="00266AF8">
        <w:rPr>
          <w:color w:val="000000" w:themeColor="text1"/>
          <w:sz w:val="27"/>
          <w:rtl/>
        </w:rPr>
        <w:t xml:space="preserve"> </w:t>
      </w:r>
      <w:r w:rsidR="00FA3E43" w:rsidRPr="00266AF8">
        <w:rPr>
          <w:rFonts w:hint="cs"/>
          <w:color w:val="000000" w:themeColor="text1"/>
          <w:sz w:val="27"/>
          <w:rtl/>
        </w:rPr>
        <w:t>المعرفة</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وسنشرحه</w:t>
      </w:r>
      <w:r w:rsidR="00FA3E43" w:rsidRPr="00266AF8">
        <w:rPr>
          <w:color w:val="000000" w:themeColor="text1"/>
          <w:sz w:val="27"/>
          <w:rtl/>
        </w:rPr>
        <w:t xml:space="preserve"> </w:t>
      </w:r>
      <w:r w:rsidR="00FA3E43" w:rsidRPr="00266AF8">
        <w:rPr>
          <w:rFonts w:hint="cs"/>
          <w:color w:val="000000" w:themeColor="text1"/>
          <w:sz w:val="27"/>
          <w:rtl/>
        </w:rPr>
        <w:t>على</w:t>
      </w:r>
      <w:r w:rsidR="00FA3E43" w:rsidRPr="00266AF8">
        <w:rPr>
          <w:color w:val="000000" w:themeColor="text1"/>
          <w:sz w:val="27"/>
          <w:rtl/>
        </w:rPr>
        <w:t xml:space="preserve"> </w:t>
      </w:r>
      <w:r w:rsidR="00FA3E43" w:rsidRPr="00266AF8">
        <w:rPr>
          <w:rFonts w:hint="cs"/>
          <w:color w:val="000000" w:themeColor="text1"/>
          <w:sz w:val="27"/>
          <w:rtl/>
        </w:rPr>
        <w:t>النحو</w:t>
      </w:r>
      <w:r w:rsidR="00FA3E43" w:rsidRPr="00266AF8">
        <w:rPr>
          <w:color w:val="000000" w:themeColor="text1"/>
          <w:sz w:val="27"/>
          <w:rtl/>
        </w:rPr>
        <w:t xml:space="preserve"> </w:t>
      </w:r>
      <w:r w:rsidR="00FA3E43" w:rsidRPr="00266AF8">
        <w:rPr>
          <w:rFonts w:hint="cs"/>
          <w:color w:val="000000" w:themeColor="text1"/>
          <w:sz w:val="27"/>
          <w:rtl/>
        </w:rPr>
        <w:t>التالي</w:t>
      </w:r>
      <w:r w:rsidR="00FA3E43" w:rsidRPr="00266AF8">
        <w:rPr>
          <w:color w:val="000000" w:themeColor="text1"/>
          <w:sz w:val="27"/>
          <w:rtl/>
        </w:rPr>
        <w:t xml:space="preserve">: </w:t>
      </w:r>
    </w:p>
    <w:p w:rsidR="00FA3E43" w:rsidRPr="00266AF8" w:rsidRDefault="00FA3E43" w:rsidP="000B0AF4">
      <w:pPr>
        <w:rPr>
          <w:color w:val="000000" w:themeColor="text1"/>
          <w:sz w:val="27"/>
          <w:rtl/>
        </w:rPr>
      </w:pPr>
      <w:r w:rsidRPr="00266AF8">
        <w:rPr>
          <w:color w:val="000000" w:themeColor="text1"/>
          <w:sz w:val="27"/>
          <w:rtl/>
        </w:rPr>
        <w:t>1</w:t>
      </w:r>
      <w:r w:rsidRPr="00266AF8">
        <w:rPr>
          <w:rFonts w:hint="cs"/>
          <w:color w:val="000000" w:themeColor="text1"/>
          <w:sz w:val="27"/>
          <w:rtl/>
        </w:rPr>
        <w:t>ـ</w:t>
      </w:r>
      <w:r w:rsidRPr="00266AF8">
        <w:rPr>
          <w:color w:val="000000" w:themeColor="text1"/>
          <w:sz w:val="27"/>
          <w:rtl/>
        </w:rPr>
        <w:t xml:space="preserve"> </w:t>
      </w:r>
      <w:r w:rsidRPr="00266AF8">
        <w:rPr>
          <w:rFonts w:hint="cs"/>
          <w:color w:val="000000" w:themeColor="text1"/>
          <w:sz w:val="27"/>
          <w:rtl/>
        </w:rPr>
        <w:t>الإرادة</w:t>
      </w:r>
      <w:r w:rsidRPr="00266AF8">
        <w:rPr>
          <w:color w:val="000000" w:themeColor="text1"/>
          <w:sz w:val="27"/>
          <w:rtl/>
        </w:rPr>
        <w:t xml:space="preserve"> </w:t>
      </w:r>
      <w:r w:rsidRPr="00266AF8">
        <w:rPr>
          <w:rFonts w:hint="cs"/>
          <w:color w:val="000000" w:themeColor="text1"/>
          <w:sz w:val="27"/>
          <w:rtl/>
        </w:rPr>
        <w:t>موجودة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جوهرة</w:t>
      </w:r>
      <w:r w:rsidRPr="00266AF8">
        <w:rPr>
          <w:color w:val="000000" w:themeColor="text1"/>
          <w:sz w:val="27"/>
          <w:rtl/>
        </w:rPr>
        <w:t xml:space="preserve"> </w:t>
      </w:r>
      <w:r w:rsidRPr="00266AF8">
        <w:rPr>
          <w:rFonts w:hint="cs"/>
          <w:color w:val="000000" w:themeColor="text1"/>
          <w:sz w:val="27"/>
          <w:rtl/>
        </w:rPr>
        <w:t>الوعي</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وهي</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مقو</w:t>
      </w:r>
      <w:r w:rsidR="00A837DF" w:rsidRPr="00266AF8">
        <w:rPr>
          <w:rFonts w:hint="cs"/>
          <w:color w:val="000000" w:themeColor="text1"/>
          <w:sz w:val="27"/>
          <w:rtl/>
        </w:rPr>
        <w:t>ِّ</w:t>
      </w:r>
      <w:r w:rsidRPr="00266AF8">
        <w:rPr>
          <w:rFonts w:hint="cs"/>
          <w:color w:val="000000" w:themeColor="text1"/>
          <w:sz w:val="27"/>
          <w:rtl/>
        </w:rPr>
        <w:t>ماتها</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ولا</w:t>
      </w:r>
      <w:r w:rsidRPr="00266AF8">
        <w:rPr>
          <w:color w:val="000000" w:themeColor="text1"/>
          <w:sz w:val="27"/>
          <w:rtl/>
        </w:rPr>
        <w:t xml:space="preserve"> </w:t>
      </w:r>
      <w:r w:rsidRPr="00266AF8">
        <w:rPr>
          <w:rFonts w:hint="cs"/>
          <w:color w:val="000000" w:themeColor="text1"/>
          <w:sz w:val="27"/>
          <w:rtl/>
        </w:rPr>
        <w:t>وجود</w:t>
      </w:r>
      <w:r w:rsidRPr="00266AF8">
        <w:rPr>
          <w:color w:val="000000" w:themeColor="text1"/>
          <w:sz w:val="27"/>
          <w:rtl/>
        </w:rPr>
        <w:t xml:space="preserve"> </w:t>
      </w:r>
      <w:r w:rsidRPr="00266AF8">
        <w:rPr>
          <w:rFonts w:hint="cs"/>
          <w:color w:val="000000" w:themeColor="text1"/>
          <w:sz w:val="27"/>
          <w:rtl/>
        </w:rPr>
        <w:t>للوعي</w:t>
      </w:r>
      <w:r w:rsidRPr="00266AF8">
        <w:rPr>
          <w:color w:val="000000" w:themeColor="text1"/>
          <w:sz w:val="27"/>
          <w:rtl/>
        </w:rPr>
        <w:t xml:space="preserve"> </w:t>
      </w:r>
      <w:r w:rsidRPr="00266AF8">
        <w:rPr>
          <w:rFonts w:hint="cs"/>
          <w:color w:val="000000" w:themeColor="text1"/>
          <w:sz w:val="27"/>
          <w:rtl/>
        </w:rPr>
        <w:t>بدون</w:t>
      </w:r>
      <w:r w:rsidRPr="00266AF8">
        <w:rPr>
          <w:color w:val="000000" w:themeColor="text1"/>
          <w:sz w:val="27"/>
          <w:rtl/>
        </w:rPr>
        <w:t xml:space="preserve"> </w:t>
      </w:r>
      <w:r w:rsidRPr="00266AF8">
        <w:rPr>
          <w:rFonts w:hint="cs"/>
          <w:color w:val="000000" w:themeColor="text1"/>
          <w:sz w:val="27"/>
          <w:rtl/>
        </w:rPr>
        <w:lastRenderedPageBreak/>
        <w:t>إرادة</w:t>
      </w:r>
      <w:r w:rsidRPr="00266AF8">
        <w:rPr>
          <w:color w:val="000000" w:themeColor="text1"/>
          <w:sz w:val="27"/>
          <w:rtl/>
        </w:rPr>
        <w:t xml:space="preserve">. </w:t>
      </w:r>
      <w:r w:rsidRPr="00266AF8">
        <w:rPr>
          <w:rFonts w:hint="cs"/>
          <w:color w:val="000000" w:themeColor="text1"/>
          <w:sz w:val="27"/>
          <w:rtl/>
        </w:rPr>
        <w:t>وأعمال</w:t>
      </w:r>
      <w:r w:rsidRPr="00266AF8">
        <w:rPr>
          <w:color w:val="000000" w:themeColor="text1"/>
          <w:sz w:val="27"/>
          <w:rtl/>
        </w:rPr>
        <w:t xml:space="preserve"> </w:t>
      </w:r>
      <w:r w:rsidRPr="00266AF8">
        <w:rPr>
          <w:rFonts w:hint="cs"/>
          <w:color w:val="000000" w:themeColor="text1"/>
          <w:sz w:val="27"/>
          <w:rtl/>
        </w:rPr>
        <w:t>الإنسان</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حيث</w:t>
      </w:r>
      <w:r w:rsidRPr="00266AF8">
        <w:rPr>
          <w:color w:val="000000" w:themeColor="text1"/>
          <w:sz w:val="27"/>
          <w:rtl/>
        </w:rPr>
        <w:t xml:space="preserve"> </w:t>
      </w:r>
      <w:r w:rsidRPr="00266AF8">
        <w:rPr>
          <w:rFonts w:hint="cs"/>
          <w:color w:val="000000" w:themeColor="text1"/>
          <w:sz w:val="27"/>
          <w:rtl/>
        </w:rPr>
        <w:t>المبدأ</w:t>
      </w:r>
      <w:r w:rsidRPr="00266AF8">
        <w:rPr>
          <w:color w:val="000000" w:themeColor="text1"/>
          <w:sz w:val="27"/>
          <w:rtl/>
        </w:rPr>
        <w:t xml:space="preserve"> </w:t>
      </w:r>
      <w:r w:rsidRPr="00266AF8">
        <w:rPr>
          <w:rFonts w:hint="cs"/>
          <w:color w:val="000000" w:themeColor="text1"/>
          <w:sz w:val="27"/>
          <w:rtl/>
        </w:rPr>
        <w:t>إرادي</w:t>
      </w:r>
      <w:r w:rsidR="00A837DF" w:rsidRPr="00266AF8">
        <w:rPr>
          <w:rFonts w:hint="cs"/>
          <w:color w:val="000000" w:themeColor="text1"/>
          <w:sz w:val="27"/>
          <w:rtl/>
        </w:rPr>
        <w:t>ّ</w:t>
      </w:r>
      <w:r w:rsidRPr="00266AF8">
        <w:rPr>
          <w:rFonts w:hint="cs"/>
          <w:color w:val="000000" w:themeColor="text1"/>
          <w:sz w:val="27"/>
          <w:rtl/>
        </w:rPr>
        <w:t>ة</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سواء</w:t>
      </w:r>
      <w:r w:rsidRPr="00266AF8">
        <w:rPr>
          <w:color w:val="000000" w:themeColor="text1"/>
          <w:sz w:val="27"/>
          <w:rtl/>
        </w:rPr>
        <w:t xml:space="preserve"> </w:t>
      </w:r>
      <w:r w:rsidRPr="00266AF8">
        <w:rPr>
          <w:rFonts w:hint="cs"/>
          <w:color w:val="000000" w:themeColor="text1"/>
          <w:sz w:val="27"/>
          <w:rtl/>
        </w:rPr>
        <w:t>الجوارحية</w:t>
      </w:r>
      <w:r w:rsidRPr="00266AF8">
        <w:rPr>
          <w:color w:val="000000" w:themeColor="text1"/>
          <w:sz w:val="27"/>
          <w:rtl/>
        </w:rPr>
        <w:t xml:space="preserve"> </w:t>
      </w:r>
      <w:r w:rsidRPr="00266AF8">
        <w:rPr>
          <w:rFonts w:hint="cs"/>
          <w:color w:val="000000" w:themeColor="text1"/>
          <w:sz w:val="27"/>
          <w:rtl/>
        </w:rPr>
        <w:t>منها</w:t>
      </w:r>
      <w:r w:rsidRPr="00266AF8">
        <w:rPr>
          <w:color w:val="000000" w:themeColor="text1"/>
          <w:sz w:val="27"/>
          <w:rtl/>
        </w:rPr>
        <w:t xml:space="preserve"> </w:t>
      </w:r>
      <w:r w:rsidRPr="00266AF8">
        <w:rPr>
          <w:rFonts w:hint="cs"/>
          <w:color w:val="000000" w:themeColor="text1"/>
          <w:sz w:val="27"/>
          <w:rtl/>
        </w:rPr>
        <w:t>أو</w:t>
      </w:r>
      <w:r w:rsidRPr="00266AF8">
        <w:rPr>
          <w:color w:val="000000" w:themeColor="text1"/>
          <w:sz w:val="27"/>
          <w:rtl/>
        </w:rPr>
        <w:t xml:space="preserve"> </w:t>
      </w:r>
      <w:r w:rsidRPr="00266AF8">
        <w:rPr>
          <w:rFonts w:hint="cs"/>
          <w:color w:val="000000" w:themeColor="text1"/>
          <w:sz w:val="27"/>
          <w:rtl/>
        </w:rPr>
        <w:t>الجوانحية</w:t>
      </w:r>
      <w:r w:rsidRPr="00266AF8">
        <w:rPr>
          <w:color w:val="000000" w:themeColor="text1"/>
          <w:sz w:val="27"/>
          <w:rtl/>
        </w:rPr>
        <w:t xml:space="preserve">. </w:t>
      </w:r>
      <w:r w:rsidRPr="00266AF8">
        <w:rPr>
          <w:rFonts w:hint="eastAsia"/>
          <w:color w:val="000000" w:themeColor="text1"/>
          <w:sz w:val="27"/>
          <w:rtl/>
        </w:rPr>
        <w:t>«</w:t>
      </w:r>
      <w:r w:rsidR="003D6AFD" w:rsidRPr="00266AF8">
        <w:rPr>
          <w:rFonts w:hint="cs"/>
          <w:color w:val="000000" w:themeColor="text1"/>
          <w:sz w:val="27"/>
          <w:rtl/>
        </w:rPr>
        <w:t>عمليّ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ظهور</w:t>
      </w:r>
      <w:r w:rsidRPr="00266AF8">
        <w:rPr>
          <w:color w:val="000000" w:themeColor="text1"/>
          <w:sz w:val="27"/>
          <w:rtl/>
        </w:rPr>
        <w:t xml:space="preserve"> </w:t>
      </w:r>
      <w:r w:rsidRPr="00266AF8">
        <w:rPr>
          <w:rFonts w:hint="cs"/>
          <w:color w:val="000000" w:themeColor="text1"/>
          <w:sz w:val="27"/>
          <w:rtl/>
        </w:rPr>
        <w:t>العلم</w:t>
      </w:r>
      <w:r w:rsidRPr="00266AF8">
        <w:rPr>
          <w:color w:val="000000" w:themeColor="text1"/>
          <w:sz w:val="27"/>
          <w:rtl/>
        </w:rPr>
        <w:t xml:space="preserve"> </w:t>
      </w:r>
      <w:r w:rsidR="003D6AFD" w:rsidRPr="00266AF8">
        <w:rPr>
          <w:rFonts w:hint="cs"/>
          <w:color w:val="000000" w:themeColor="text1"/>
          <w:sz w:val="27"/>
          <w:rtl/>
        </w:rPr>
        <w:t>عمليّ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إرادية</w:t>
      </w:r>
      <w:r w:rsidRPr="00266AF8">
        <w:rPr>
          <w:color w:val="000000" w:themeColor="text1"/>
          <w:sz w:val="27"/>
          <w:rtl/>
        </w:rPr>
        <w:t xml:space="preserve">، </w:t>
      </w:r>
      <w:r w:rsidRPr="00266AF8">
        <w:rPr>
          <w:rFonts w:hint="cs"/>
          <w:color w:val="000000" w:themeColor="text1"/>
          <w:sz w:val="27"/>
          <w:rtl/>
        </w:rPr>
        <w:t>وكيفية</w:t>
      </w:r>
      <w:r w:rsidRPr="00266AF8">
        <w:rPr>
          <w:color w:val="000000" w:themeColor="text1"/>
          <w:sz w:val="27"/>
          <w:rtl/>
        </w:rPr>
        <w:t xml:space="preserve"> </w:t>
      </w:r>
      <w:r w:rsidRPr="00266AF8">
        <w:rPr>
          <w:rFonts w:hint="cs"/>
          <w:color w:val="000000" w:themeColor="text1"/>
          <w:sz w:val="27"/>
          <w:rtl/>
        </w:rPr>
        <w:t>إرادة</w:t>
      </w:r>
      <w:r w:rsidRPr="00266AF8">
        <w:rPr>
          <w:color w:val="000000" w:themeColor="text1"/>
          <w:sz w:val="27"/>
          <w:rtl/>
        </w:rPr>
        <w:t xml:space="preserve"> </w:t>
      </w:r>
      <w:r w:rsidRPr="00266AF8">
        <w:rPr>
          <w:rFonts w:hint="cs"/>
          <w:color w:val="000000" w:themeColor="text1"/>
          <w:sz w:val="27"/>
          <w:rtl/>
        </w:rPr>
        <w:t>الإنسان</w:t>
      </w:r>
      <w:r w:rsidRPr="00266AF8">
        <w:rPr>
          <w:color w:val="000000" w:themeColor="text1"/>
          <w:sz w:val="27"/>
          <w:rtl/>
        </w:rPr>
        <w:t xml:space="preserve"> </w:t>
      </w:r>
      <w:r w:rsidRPr="00266AF8">
        <w:rPr>
          <w:rFonts w:hint="cs"/>
          <w:color w:val="000000" w:themeColor="text1"/>
          <w:sz w:val="27"/>
          <w:rtl/>
        </w:rPr>
        <w:t>لها</w:t>
      </w:r>
      <w:r w:rsidRPr="00266AF8">
        <w:rPr>
          <w:color w:val="000000" w:themeColor="text1"/>
          <w:sz w:val="27"/>
          <w:rtl/>
        </w:rPr>
        <w:t xml:space="preserve"> </w:t>
      </w:r>
      <w:r w:rsidRPr="00266AF8">
        <w:rPr>
          <w:rFonts w:hint="cs"/>
          <w:color w:val="000000" w:themeColor="text1"/>
          <w:sz w:val="27"/>
          <w:rtl/>
        </w:rPr>
        <w:t>دخل</w:t>
      </w:r>
      <w:r w:rsidR="00A837DF"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نوع</w:t>
      </w:r>
      <w:r w:rsidRPr="00266AF8">
        <w:rPr>
          <w:color w:val="000000" w:themeColor="text1"/>
          <w:sz w:val="27"/>
          <w:rtl/>
        </w:rPr>
        <w:t xml:space="preserve"> </w:t>
      </w:r>
      <w:r w:rsidRPr="00266AF8">
        <w:rPr>
          <w:rFonts w:hint="cs"/>
          <w:color w:val="000000" w:themeColor="text1"/>
          <w:sz w:val="27"/>
          <w:rtl/>
        </w:rPr>
        <w:t>فهمه</w:t>
      </w:r>
      <w:r w:rsidRPr="00266AF8">
        <w:rPr>
          <w:color w:val="000000" w:themeColor="text1"/>
          <w:sz w:val="27"/>
          <w:rtl/>
        </w:rPr>
        <w:t xml:space="preserve"> </w:t>
      </w:r>
      <w:r w:rsidRPr="00266AF8">
        <w:rPr>
          <w:rFonts w:hint="cs"/>
          <w:color w:val="000000" w:themeColor="text1"/>
          <w:sz w:val="27"/>
          <w:rtl/>
        </w:rPr>
        <w:t>وكيفية</w:t>
      </w:r>
      <w:r w:rsidRPr="00266AF8">
        <w:rPr>
          <w:color w:val="000000" w:themeColor="text1"/>
          <w:sz w:val="27"/>
          <w:rtl/>
        </w:rPr>
        <w:t xml:space="preserve"> </w:t>
      </w:r>
      <w:r w:rsidRPr="00266AF8">
        <w:rPr>
          <w:rFonts w:hint="cs"/>
          <w:color w:val="000000" w:themeColor="text1"/>
          <w:sz w:val="27"/>
          <w:rtl/>
        </w:rPr>
        <w:t>فهمه</w:t>
      </w:r>
      <w:r w:rsidRPr="00266AF8">
        <w:rPr>
          <w:color w:val="000000" w:themeColor="text1"/>
          <w:sz w:val="27"/>
          <w:rtl/>
        </w:rPr>
        <w:t xml:space="preserve"> </w:t>
      </w:r>
      <w:r w:rsidRPr="00266AF8">
        <w:rPr>
          <w:rFonts w:hint="cs"/>
          <w:color w:val="000000" w:themeColor="text1"/>
          <w:sz w:val="27"/>
          <w:rtl/>
        </w:rPr>
        <w:t>بشكل</w:t>
      </w:r>
      <w:r w:rsidRPr="00266AF8">
        <w:rPr>
          <w:color w:val="000000" w:themeColor="text1"/>
          <w:sz w:val="27"/>
          <w:rtl/>
        </w:rPr>
        <w:t xml:space="preserve"> </w:t>
      </w:r>
      <w:r w:rsidR="000612CF" w:rsidRPr="00266AF8">
        <w:rPr>
          <w:rFonts w:hint="cs"/>
          <w:color w:val="000000" w:themeColor="text1"/>
          <w:sz w:val="27"/>
          <w:rtl/>
        </w:rPr>
        <w:t>نسبيّ</w:t>
      </w:r>
      <w:r w:rsidRPr="00266AF8">
        <w:rPr>
          <w:color w:val="000000" w:themeColor="text1"/>
          <w:sz w:val="27"/>
          <w:rtl/>
        </w:rPr>
        <w:t xml:space="preserve"> </w:t>
      </w:r>
      <w:r w:rsidRPr="00266AF8">
        <w:rPr>
          <w:rFonts w:hint="cs"/>
          <w:color w:val="000000" w:themeColor="text1"/>
          <w:sz w:val="27"/>
          <w:rtl/>
        </w:rPr>
        <w:t>وبدرجات</w:t>
      </w:r>
      <w:r w:rsidRPr="00266AF8">
        <w:rPr>
          <w:color w:val="000000" w:themeColor="text1"/>
          <w:sz w:val="27"/>
          <w:rtl/>
        </w:rPr>
        <w:t xml:space="preserve"> </w:t>
      </w:r>
      <w:r w:rsidRPr="00266AF8">
        <w:rPr>
          <w:rFonts w:hint="cs"/>
          <w:color w:val="000000" w:themeColor="text1"/>
          <w:sz w:val="27"/>
          <w:rtl/>
        </w:rPr>
        <w:t>مختلفة</w:t>
      </w:r>
      <w:r w:rsidRPr="00266AF8">
        <w:rPr>
          <w:rFonts w:hint="eastAsia"/>
          <w:color w:val="000000" w:themeColor="text1"/>
          <w:sz w:val="27"/>
          <w:rtl/>
        </w:rPr>
        <w:t>»</w:t>
      </w:r>
      <w:r w:rsidR="00A837DF"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399"/>
      </w:r>
      <w:r w:rsidR="00A837DF" w:rsidRPr="00266AF8">
        <w:rPr>
          <w:rFonts w:cs="Taher" w:hint="cs"/>
          <w:color w:val="000000" w:themeColor="text1"/>
          <w:sz w:val="27"/>
          <w:vertAlign w:val="superscript"/>
          <w:rtl/>
        </w:rPr>
        <w:t>)</w:t>
      </w:r>
      <w:r w:rsidRPr="00266AF8">
        <w:rPr>
          <w:color w:val="000000" w:themeColor="text1"/>
          <w:sz w:val="27"/>
          <w:rtl/>
        </w:rPr>
        <w:t xml:space="preserve">. </w:t>
      </w:r>
    </w:p>
    <w:p w:rsidR="00FA3E43" w:rsidRPr="00266AF8" w:rsidRDefault="00FA3E43" w:rsidP="0078291D">
      <w:pPr>
        <w:spacing w:line="420" w:lineRule="exact"/>
        <w:rPr>
          <w:color w:val="000000" w:themeColor="text1"/>
          <w:sz w:val="27"/>
          <w:rtl/>
        </w:rPr>
      </w:pPr>
      <w:r w:rsidRPr="00266AF8">
        <w:rPr>
          <w:color w:val="000000" w:themeColor="text1"/>
          <w:sz w:val="27"/>
          <w:rtl/>
        </w:rPr>
        <w:t>2</w:t>
      </w:r>
      <w:r w:rsidRPr="00266AF8">
        <w:rPr>
          <w:rFonts w:hint="cs"/>
          <w:color w:val="000000" w:themeColor="text1"/>
          <w:sz w:val="27"/>
          <w:rtl/>
        </w:rPr>
        <w:t>ـ</w:t>
      </w:r>
      <w:r w:rsidRPr="00266AF8">
        <w:rPr>
          <w:color w:val="000000" w:themeColor="text1"/>
          <w:sz w:val="27"/>
          <w:rtl/>
        </w:rPr>
        <w:t xml:space="preserve"> </w:t>
      </w:r>
      <w:r w:rsidRPr="00266AF8">
        <w:rPr>
          <w:rFonts w:hint="cs"/>
          <w:color w:val="000000" w:themeColor="text1"/>
          <w:sz w:val="27"/>
          <w:rtl/>
        </w:rPr>
        <w:t>عمل</w:t>
      </w:r>
      <w:r w:rsidRPr="00266AF8">
        <w:rPr>
          <w:color w:val="000000" w:themeColor="text1"/>
          <w:sz w:val="27"/>
          <w:rtl/>
        </w:rPr>
        <w:t xml:space="preserve"> </w:t>
      </w:r>
      <w:r w:rsidRPr="00266AF8">
        <w:rPr>
          <w:rFonts w:hint="cs"/>
          <w:color w:val="000000" w:themeColor="text1"/>
          <w:sz w:val="27"/>
          <w:rtl/>
        </w:rPr>
        <w:t>الإنسان</w:t>
      </w:r>
      <w:r w:rsidRPr="00266AF8">
        <w:rPr>
          <w:color w:val="000000" w:themeColor="text1"/>
          <w:sz w:val="27"/>
          <w:rtl/>
        </w:rPr>
        <w:t xml:space="preserve"> </w:t>
      </w:r>
      <w:r w:rsidRPr="00266AF8">
        <w:rPr>
          <w:rFonts w:hint="cs"/>
          <w:color w:val="000000" w:themeColor="text1"/>
          <w:sz w:val="27"/>
          <w:rtl/>
        </w:rPr>
        <w:t>وفعله</w:t>
      </w:r>
      <w:r w:rsidRPr="00266AF8">
        <w:rPr>
          <w:color w:val="000000" w:themeColor="text1"/>
          <w:sz w:val="27"/>
          <w:rtl/>
        </w:rPr>
        <w:t xml:space="preserve"> </w:t>
      </w:r>
      <w:r w:rsidRPr="00266AF8">
        <w:rPr>
          <w:rFonts w:hint="cs"/>
          <w:color w:val="000000" w:themeColor="text1"/>
          <w:sz w:val="27"/>
          <w:rtl/>
        </w:rPr>
        <w:t>الذي</w:t>
      </w:r>
      <w:r w:rsidRPr="00266AF8">
        <w:rPr>
          <w:color w:val="000000" w:themeColor="text1"/>
          <w:sz w:val="27"/>
          <w:rtl/>
        </w:rPr>
        <w:t xml:space="preserve"> </w:t>
      </w:r>
      <w:r w:rsidRPr="00266AF8">
        <w:rPr>
          <w:rFonts w:hint="cs"/>
          <w:color w:val="000000" w:themeColor="text1"/>
          <w:sz w:val="27"/>
          <w:rtl/>
        </w:rPr>
        <w:t>ينتهي</w:t>
      </w:r>
      <w:r w:rsidR="00987666" w:rsidRPr="00266AF8">
        <w:rPr>
          <w:color w:val="000000" w:themeColor="text1"/>
          <w:sz w:val="27"/>
          <w:rtl/>
        </w:rPr>
        <w:t xml:space="preserve"> إلى </w:t>
      </w:r>
      <w:r w:rsidRPr="00266AF8">
        <w:rPr>
          <w:rFonts w:hint="cs"/>
          <w:color w:val="000000" w:themeColor="text1"/>
          <w:sz w:val="27"/>
          <w:rtl/>
        </w:rPr>
        <w:t>إنتاج</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قضية</w:t>
      </w:r>
      <w:r w:rsidRPr="00266AF8">
        <w:rPr>
          <w:color w:val="000000" w:themeColor="text1"/>
          <w:sz w:val="27"/>
          <w:rtl/>
        </w:rPr>
        <w:t xml:space="preserve"> </w:t>
      </w:r>
      <w:r w:rsidRPr="00266AF8">
        <w:rPr>
          <w:rFonts w:hint="cs"/>
          <w:color w:val="000000" w:themeColor="text1"/>
          <w:sz w:val="27"/>
          <w:rtl/>
        </w:rPr>
        <w:t>التول</w:t>
      </w:r>
      <w:r w:rsidR="00392B98" w:rsidRPr="00266AF8">
        <w:rPr>
          <w:rFonts w:hint="cs"/>
          <w:color w:val="000000" w:themeColor="text1"/>
          <w:sz w:val="27"/>
          <w:rtl/>
        </w:rPr>
        <w:t>ّ</w:t>
      </w:r>
      <w:r w:rsidRPr="00266AF8">
        <w:rPr>
          <w:rFonts w:hint="cs"/>
          <w:color w:val="000000" w:themeColor="text1"/>
          <w:sz w:val="27"/>
          <w:rtl/>
        </w:rPr>
        <w:t>ي</w:t>
      </w:r>
      <w:r w:rsidRPr="00266AF8">
        <w:rPr>
          <w:color w:val="000000" w:themeColor="text1"/>
          <w:sz w:val="27"/>
          <w:rtl/>
        </w:rPr>
        <w:t xml:space="preserve"> </w:t>
      </w:r>
      <w:r w:rsidRPr="00266AF8">
        <w:rPr>
          <w:rFonts w:hint="cs"/>
          <w:color w:val="000000" w:themeColor="text1"/>
          <w:sz w:val="27"/>
          <w:rtl/>
        </w:rPr>
        <w:t>يختلف</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الفعل</w:t>
      </w:r>
      <w:r w:rsidRPr="00266AF8">
        <w:rPr>
          <w:color w:val="000000" w:themeColor="text1"/>
          <w:sz w:val="27"/>
          <w:rtl/>
        </w:rPr>
        <w:t xml:space="preserve"> </w:t>
      </w:r>
      <w:r w:rsidRPr="00266AF8">
        <w:rPr>
          <w:rFonts w:hint="cs"/>
          <w:color w:val="000000" w:themeColor="text1"/>
          <w:sz w:val="27"/>
          <w:rtl/>
        </w:rPr>
        <w:t>الذي</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ينتهي</w:t>
      </w:r>
      <w:r w:rsidR="00987666" w:rsidRPr="00266AF8">
        <w:rPr>
          <w:color w:val="000000" w:themeColor="text1"/>
          <w:sz w:val="27"/>
          <w:rtl/>
        </w:rPr>
        <w:t xml:space="preserve"> إلى </w:t>
      </w:r>
      <w:r w:rsidRPr="00266AF8">
        <w:rPr>
          <w:rFonts w:hint="cs"/>
          <w:color w:val="000000" w:themeColor="text1"/>
          <w:sz w:val="27"/>
          <w:rtl/>
        </w:rPr>
        <w:t>إنتاج</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قضية</w:t>
      </w:r>
      <w:r w:rsidRPr="00266AF8">
        <w:rPr>
          <w:color w:val="000000" w:themeColor="text1"/>
          <w:sz w:val="27"/>
          <w:rtl/>
        </w:rPr>
        <w:t xml:space="preserve"> </w:t>
      </w:r>
      <w:r w:rsidRPr="00266AF8">
        <w:rPr>
          <w:rFonts w:hint="cs"/>
          <w:color w:val="000000" w:themeColor="text1"/>
          <w:sz w:val="27"/>
          <w:rtl/>
        </w:rPr>
        <w:t>التول</w:t>
      </w:r>
      <w:r w:rsidR="00392B98" w:rsidRPr="00266AF8">
        <w:rPr>
          <w:rFonts w:hint="cs"/>
          <w:color w:val="000000" w:themeColor="text1"/>
          <w:sz w:val="27"/>
          <w:rtl/>
        </w:rPr>
        <w:t>ّ</w:t>
      </w:r>
      <w:r w:rsidRPr="00266AF8">
        <w:rPr>
          <w:rFonts w:hint="cs"/>
          <w:color w:val="000000" w:themeColor="text1"/>
          <w:sz w:val="27"/>
          <w:rtl/>
        </w:rPr>
        <w:t>ي</w:t>
      </w:r>
      <w:r w:rsidRPr="00266AF8">
        <w:rPr>
          <w:color w:val="000000" w:themeColor="text1"/>
          <w:sz w:val="27"/>
          <w:rtl/>
        </w:rPr>
        <w:t xml:space="preserve">. </w:t>
      </w:r>
    </w:p>
    <w:p w:rsidR="00FA3E43" w:rsidRPr="00266AF8" w:rsidRDefault="00FA3E43" w:rsidP="0078291D">
      <w:pPr>
        <w:spacing w:line="420" w:lineRule="exact"/>
        <w:rPr>
          <w:color w:val="000000" w:themeColor="text1"/>
          <w:sz w:val="27"/>
          <w:rtl/>
        </w:rPr>
      </w:pPr>
      <w:r w:rsidRPr="00266AF8">
        <w:rPr>
          <w:rFonts w:hint="cs"/>
          <w:color w:val="000000" w:themeColor="text1"/>
          <w:sz w:val="27"/>
          <w:rtl/>
        </w:rPr>
        <w:t>وبما</w:t>
      </w:r>
      <w:r w:rsidRPr="00266AF8">
        <w:rPr>
          <w:color w:val="000000" w:themeColor="text1"/>
          <w:sz w:val="27"/>
          <w:rtl/>
        </w:rPr>
        <w:t xml:space="preserve"> </w:t>
      </w:r>
      <w:r w:rsidR="00392B98"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الإرادة</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مقو</w:t>
      </w:r>
      <w:r w:rsidR="00392B98" w:rsidRPr="00266AF8">
        <w:rPr>
          <w:rFonts w:hint="cs"/>
          <w:color w:val="000000" w:themeColor="text1"/>
          <w:sz w:val="27"/>
          <w:rtl/>
        </w:rPr>
        <w:t>ّ</w:t>
      </w:r>
      <w:r w:rsidRPr="00266AF8">
        <w:rPr>
          <w:rFonts w:hint="cs"/>
          <w:color w:val="000000" w:themeColor="text1"/>
          <w:sz w:val="27"/>
          <w:rtl/>
        </w:rPr>
        <w:t>مات</w:t>
      </w:r>
      <w:r w:rsidRPr="00266AF8">
        <w:rPr>
          <w:color w:val="000000" w:themeColor="text1"/>
          <w:sz w:val="27"/>
          <w:rtl/>
        </w:rPr>
        <w:t xml:space="preserve"> </w:t>
      </w:r>
      <w:r w:rsidRPr="00266AF8">
        <w:rPr>
          <w:rFonts w:hint="cs"/>
          <w:color w:val="000000" w:themeColor="text1"/>
          <w:sz w:val="27"/>
          <w:rtl/>
        </w:rPr>
        <w:t>الوعي</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والعلوم</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cs"/>
          <w:color w:val="000000" w:themeColor="text1"/>
          <w:sz w:val="27"/>
          <w:rtl/>
        </w:rPr>
        <w:t>وليدة</w:t>
      </w:r>
      <w:r w:rsidRPr="00266AF8">
        <w:rPr>
          <w:color w:val="000000" w:themeColor="text1"/>
          <w:sz w:val="27"/>
          <w:rtl/>
        </w:rPr>
        <w:t xml:space="preserve"> </w:t>
      </w:r>
      <w:r w:rsidRPr="00266AF8">
        <w:rPr>
          <w:rFonts w:hint="cs"/>
          <w:color w:val="000000" w:themeColor="text1"/>
          <w:sz w:val="27"/>
          <w:rtl/>
        </w:rPr>
        <w:t>الوعي</w:t>
      </w:r>
      <w:r w:rsidR="00392B98" w:rsidRPr="00266AF8">
        <w:rPr>
          <w:rFonts w:hint="cs"/>
          <w:color w:val="000000" w:themeColor="text1"/>
          <w:sz w:val="27"/>
          <w:rtl/>
        </w:rPr>
        <w:t xml:space="preserve">، </w:t>
      </w:r>
      <w:r w:rsidRPr="00266AF8">
        <w:rPr>
          <w:rFonts w:hint="cs"/>
          <w:color w:val="000000" w:themeColor="text1"/>
          <w:sz w:val="27"/>
          <w:rtl/>
        </w:rPr>
        <w:t>لو</w:t>
      </w:r>
      <w:r w:rsidRPr="00266AF8">
        <w:rPr>
          <w:color w:val="000000" w:themeColor="text1"/>
          <w:sz w:val="27"/>
          <w:rtl/>
        </w:rPr>
        <w:t xml:space="preserve"> </w:t>
      </w:r>
      <w:r w:rsidRPr="00266AF8">
        <w:rPr>
          <w:rFonts w:hint="cs"/>
          <w:color w:val="000000" w:themeColor="text1"/>
          <w:sz w:val="27"/>
          <w:rtl/>
        </w:rPr>
        <w:t>اخترتم</w:t>
      </w:r>
      <w:r w:rsidRPr="00266AF8">
        <w:rPr>
          <w:color w:val="000000" w:themeColor="text1"/>
          <w:sz w:val="27"/>
          <w:rtl/>
        </w:rPr>
        <w:t xml:space="preserve"> </w:t>
      </w:r>
      <w:r w:rsidRPr="00266AF8">
        <w:rPr>
          <w:rFonts w:hint="cs"/>
          <w:color w:val="000000" w:themeColor="text1"/>
          <w:sz w:val="27"/>
          <w:rtl/>
        </w:rPr>
        <w:t>الولاية</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إلهيّ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ستكون</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الناتجة</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cs"/>
          <w:color w:val="000000" w:themeColor="text1"/>
          <w:sz w:val="27"/>
          <w:rtl/>
        </w:rPr>
        <w:t>علوم</w:t>
      </w:r>
      <w:r w:rsidRPr="00266AF8">
        <w:rPr>
          <w:color w:val="000000" w:themeColor="text1"/>
          <w:sz w:val="27"/>
          <w:rtl/>
        </w:rPr>
        <w:t xml:space="preserve"> </w:t>
      </w:r>
      <w:r w:rsidRPr="00266AF8">
        <w:rPr>
          <w:rFonts w:hint="cs"/>
          <w:color w:val="000000" w:themeColor="text1"/>
          <w:sz w:val="27"/>
          <w:rtl/>
        </w:rPr>
        <w:t>الحق</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ولكن</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لو</w:t>
      </w:r>
      <w:r w:rsidRPr="00266AF8">
        <w:rPr>
          <w:color w:val="000000" w:themeColor="text1"/>
          <w:sz w:val="27"/>
          <w:rtl/>
        </w:rPr>
        <w:t xml:space="preserve"> </w:t>
      </w:r>
      <w:r w:rsidRPr="00266AF8">
        <w:rPr>
          <w:rFonts w:hint="cs"/>
          <w:color w:val="000000" w:themeColor="text1"/>
          <w:sz w:val="27"/>
          <w:rtl/>
        </w:rPr>
        <w:t>اخترتم</w:t>
      </w:r>
      <w:r w:rsidRPr="00266AF8">
        <w:rPr>
          <w:color w:val="000000" w:themeColor="text1"/>
          <w:sz w:val="27"/>
          <w:rtl/>
        </w:rPr>
        <w:t xml:space="preserve"> </w:t>
      </w:r>
      <w:r w:rsidRPr="00266AF8">
        <w:rPr>
          <w:rFonts w:hint="cs"/>
          <w:color w:val="000000" w:themeColor="text1"/>
          <w:sz w:val="27"/>
          <w:rtl/>
        </w:rPr>
        <w:t>ولاية</w:t>
      </w:r>
      <w:r w:rsidRPr="00266AF8">
        <w:rPr>
          <w:color w:val="000000" w:themeColor="text1"/>
          <w:sz w:val="27"/>
          <w:rtl/>
        </w:rPr>
        <w:t xml:space="preserve"> </w:t>
      </w:r>
      <w:r w:rsidRPr="00266AF8">
        <w:rPr>
          <w:rFonts w:hint="cs"/>
          <w:color w:val="000000" w:themeColor="text1"/>
          <w:sz w:val="27"/>
          <w:rtl/>
        </w:rPr>
        <w:t>الباطل</w:t>
      </w:r>
      <w:r w:rsidRPr="00266AF8">
        <w:rPr>
          <w:color w:val="000000" w:themeColor="text1"/>
          <w:sz w:val="27"/>
          <w:rtl/>
        </w:rPr>
        <w:t xml:space="preserve"> </w:t>
      </w:r>
      <w:r w:rsidRPr="00266AF8">
        <w:rPr>
          <w:rFonts w:hint="cs"/>
          <w:color w:val="000000" w:themeColor="text1"/>
          <w:sz w:val="27"/>
          <w:rtl/>
        </w:rPr>
        <w:t>ستكون</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الناتجة</w:t>
      </w:r>
      <w:r w:rsidRPr="00266AF8">
        <w:rPr>
          <w:color w:val="000000" w:themeColor="text1"/>
          <w:sz w:val="27"/>
          <w:rtl/>
        </w:rPr>
        <w:t xml:space="preserve"> </w:t>
      </w:r>
      <w:r w:rsidRPr="00266AF8">
        <w:rPr>
          <w:rFonts w:hint="cs"/>
          <w:color w:val="000000" w:themeColor="text1"/>
          <w:sz w:val="27"/>
          <w:rtl/>
        </w:rPr>
        <w:t>باطلة</w:t>
      </w:r>
      <w:r w:rsidRPr="00266AF8">
        <w:rPr>
          <w:color w:val="000000" w:themeColor="text1"/>
          <w:sz w:val="27"/>
          <w:rtl/>
        </w:rPr>
        <w:t xml:space="preserve">. </w:t>
      </w:r>
      <w:r w:rsidRPr="00266AF8">
        <w:rPr>
          <w:rFonts w:hint="eastAsia"/>
          <w:color w:val="000000" w:themeColor="text1"/>
          <w:sz w:val="27"/>
          <w:rtl/>
        </w:rPr>
        <w:t>«</w:t>
      </w:r>
      <w:r w:rsidRPr="00266AF8">
        <w:rPr>
          <w:rFonts w:hint="cs"/>
          <w:color w:val="000000" w:themeColor="text1"/>
          <w:sz w:val="27"/>
          <w:rtl/>
        </w:rPr>
        <w:t>كما</w:t>
      </w:r>
      <w:r w:rsidRPr="00266AF8">
        <w:rPr>
          <w:color w:val="000000" w:themeColor="text1"/>
          <w:sz w:val="27"/>
          <w:rtl/>
        </w:rPr>
        <w:t xml:space="preserve"> </w:t>
      </w:r>
      <w:r w:rsidR="00392B98"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العلم</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color w:val="000000" w:themeColor="text1"/>
          <w:sz w:val="27"/>
          <w:rtl/>
        </w:rPr>
        <w:t xml:space="preserve"> </w:t>
      </w:r>
      <w:r w:rsidRPr="00266AF8">
        <w:rPr>
          <w:rFonts w:hint="cs"/>
          <w:color w:val="000000" w:themeColor="text1"/>
          <w:sz w:val="27"/>
          <w:rtl/>
        </w:rPr>
        <w:t>يعني</w:t>
      </w:r>
      <w:r w:rsidRPr="00266AF8">
        <w:rPr>
          <w:color w:val="000000" w:themeColor="text1"/>
          <w:sz w:val="27"/>
          <w:rtl/>
        </w:rPr>
        <w:t xml:space="preserve"> </w:t>
      </w:r>
      <w:r w:rsidRPr="00266AF8">
        <w:rPr>
          <w:rFonts w:hint="cs"/>
          <w:color w:val="000000" w:themeColor="text1"/>
          <w:sz w:val="27"/>
          <w:rtl/>
        </w:rPr>
        <w:t>لو</w:t>
      </w:r>
      <w:r w:rsidRPr="00266AF8">
        <w:rPr>
          <w:color w:val="000000" w:themeColor="text1"/>
          <w:sz w:val="27"/>
          <w:rtl/>
        </w:rPr>
        <w:t xml:space="preserve"> </w:t>
      </w:r>
      <w:r w:rsidR="00392B98"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الولاية</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إلهيّ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كانت</w:t>
      </w:r>
      <w:r w:rsidRPr="00266AF8">
        <w:rPr>
          <w:color w:val="000000" w:themeColor="text1"/>
          <w:sz w:val="27"/>
          <w:rtl/>
        </w:rPr>
        <w:t xml:space="preserve"> </w:t>
      </w:r>
      <w:r w:rsidRPr="00266AF8">
        <w:rPr>
          <w:rFonts w:hint="cs"/>
          <w:color w:val="000000" w:themeColor="text1"/>
          <w:sz w:val="27"/>
          <w:rtl/>
        </w:rPr>
        <w:t>مهيمنة</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003D6AFD" w:rsidRPr="00266AF8">
        <w:rPr>
          <w:rFonts w:hint="cs"/>
          <w:color w:val="000000" w:themeColor="text1"/>
          <w:sz w:val="27"/>
          <w:rtl/>
        </w:rPr>
        <w:t>عمليّ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اكتشاف</w:t>
      </w:r>
      <w:r w:rsidRPr="00266AF8">
        <w:rPr>
          <w:color w:val="000000" w:themeColor="text1"/>
          <w:sz w:val="27"/>
          <w:rtl/>
        </w:rPr>
        <w:t xml:space="preserve"> </w:t>
      </w:r>
      <w:r w:rsidRPr="00266AF8">
        <w:rPr>
          <w:rFonts w:hint="cs"/>
          <w:color w:val="000000" w:themeColor="text1"/>
          <w:sz w:val="27"/>
          <w:rtl/>
        </w:rPr>
        <w:t>العلم</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جميع</w:t>
      </w:r>
      <w:r w:rsidRPr="00266AF8">
        <w:rPr>
          <w:color w:val="000000" w:themeColor="text1"/>
          <w:sz w:val="27"/>
          <w:rtl/>
        </w:rPr>
        <w:t xml:space="preserve"> </w:t>
      </w:r>
      <w:r w:rsidRPr="00266AF8">
        <w:rPr>
          <w:rFonts w:hint="cs"/>
          <w:color w:val="000000" w:themeColor="text1"/>
          <w:sz w:val="27"/>
          <w:rtl/>
        </w:rPr>
        <w:t>مستوياته</w:t>
      </w:r>
      <w:r w:rsidRPr="00266AF8">
        <w:rPr>
          <w:color w:val="000000" w:themeColor="text1"/>
          <w:sz w:val="27"/>
          <w:rtl/>
        </w:rPr>
        <w:t xml:space="preserve"> </w:t>
      </w:r>
      <w:r w:rsidRPr="00266AF8">
        <w:rPr>
          <w:rFonts w:hint="cs"/>
          <w:color w:val="000000" w:themeColor="text1"/>
          <w:sz w:val="27"/>
          <w:rtl/>
        </w:rPr>
        <w:t>فهذا</w:t>
      </w:r>
      <w:r w:rsidRPr="00266AF8">
        <w:rPr>
          <w:color w:val="000000" w:themeColor="text1"/>
          <w:sz w:val="27"/>
          <w:rtl/>
        </w:rPr>
        <w:t xml:space="preserve"> </w:t>
      </w:r>
      <w:r w:rsidRPr="00266AF8">
        <w:rPr>
          <w:rFonts w:hint="cs"/>
          <w:color w:val="000000" w:themeColor="text1"/>
          <w:sz w:val="27"/>
          <w:rtl/>
        </w:rPr>
        <w:t>العلم</w:t>
      </w:r>
      <w:r w:rsidRPr="00266AF8">
        <w:rPr>
          <w:color w:val="000000" w:themeColor="text1"/>
          <w:sz w:val="27"/>
          <w:rtl/>
        </w:rPr>
        <w:t xml:space="preserve"> </w:t>
      </w:r>
      <w:r w:rsidRPr="00266AF8">
        <w:rPr>
          <w:rFonts w:hint="cs"/>
          <w:color w:val="000000" w:themeColor="text1"/>
          <w:sz w:val="27"/>
          <w:rtl/>
        </w:rPr>
        <w:t>هو</w:t>
      </w:r>
      <w:r w:rsidRPr="00266AF8">
        <w:rPr>
          <w:color w:val="000000" w:themeColor="text1"/>
          <w:sz w:val="27"/>
          <w:rtl/>
        </w:rPr>
        <w:t xml:space="preserve"> </w:t>
      </w:r>
      <w:r w:rsidRPr="00266AF8">
        <w:rPr>
          <w:rFonts w:hint="cs"/>
          <w:color w:val="000000" w:themeColor="text1"/>
          <w:sz w:val="27"/>
          <w:rtl/>
        </w:rPr>
        <w:t>علم</w:t>
      </w:r>
      <w:r w:rsidRPr="00266AF8">
        <w:rPr>
          <w:color w:val="000000" w:themeColor="text1"/>
          <w:sz w:val="27"/>
          <w:rtl/>
        </w:rPr>
        <w:t xml:space="preserve"> </w:t>
      </w:r>
      <w:r w:rsidR="003D6AFD" w:rsidRPr="00266AF8">
        <w:rPr>
          <w:rFonts w:hint="cs"/>
          <w:color w:val="000000" w:themeColor="text1"/>
          <w:sz w:val="27"/>
          <w:rtl/>
        </w:rPr>
        <w:t>دينيّ</w:t>
      </w:r>
      <w:r w:rsidRPr="00266AF8">
        <w:rPr>
          <w:color w:val="000000" w:themeColor="text1"/>
          <w:sz w:val="27"/>
          <w:rtl/>
        </w:rPr>
        <w:t xml:space="preserve">، </w:t>
      </w:r>
      <w:r w:rsidRPr="00266AF8">
        <w:rPr>
          <w:rFonts w:hint="cs"/>
          <w:color w:val="000000" w:themeColor="text1"/>
          <w:sz w:val="27"/>
          <w:rtl/>
        </w:rPr>
        <w:t>ولو</w:t>
      </w:r>
      <w:r w:rsidRPr="00266AF8">
        <w:rPr>
          <w:color w:val="000000" w:themeColor="text1"/>
          <w:sz w:val="27"/>
          <w:rtl/>
        </w:rPr>
        <w:t xml:space="preserve"> </w:t>
      </w:r>
      <w:r w:rsidRPr="00266AF8">
        <w:rPr>
          <w:rFonts w:hint="cs"/>
          <w:color w:val="000000" w:themeColor="text1"/>
          <w:sz w:val="27"/>
          <w:rtl/>
        </w:rPr>
        <w:t>لم</w:t>
      </w:r>
      <w:r w:rsidRPr="00266AF8">
        <w:rPr>
          <w:color w:val="000000" w:themeColor="text1"/>
          <w:sz w:val="27"/>
          <w:rtl/>
        </w:rPr>
        <w:t xml:space="preserve"> </w:t>
      </w:r>
      <w:r w:rsidRPr="00266AF8">
        <w:rPr>
          <w:rFonts w:hint="cs"/>
          <w:color w:val="000000" w:themeColor="text1"/>
          <w:sz w:val="27"/>
          <w:rtl/>
        </w:rPr>
        <w:t>تكن</w:t>
      </w:r>
      <w:r w:rsidRPr="00266AF8">
        <w:rPr>
          <w:color w:val="000000" w:themeColor="text1"/>
          <w:sz w:val="27"/>
          <w:rtl/>
        </w:rPr>
        <w:t xml:space="preserve"> </w:t>
      </w:r>
      <w:r w:rsidRPr="00266AF8">
        <w:rPr>
          <w:rFonts w:hint="cs"/>
          <w:color w:val="000000" w:themeColor="text1"/>
          <w:sz w:val="27"/>
          <w:rtl/>
        </w:rPr>
        <w:t>الولاية</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إلهيّ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مسيطرة</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003D6AFD" w:rsidRPr="00266AF8">
        <w:rPr>
          <w:rFonts w:hint="cs"/>
          <w:color w:val="000000" w:themeColor="text1"/>
          <w:sz w:val="27"/>
          <w:rtl/>
        </w:rPr>
        <w:t>عمليّ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اكتشاف</w:t>
      </w:r>
      <w:r w:rsidRPr="00266AF8">
        <w:rPr>
          <w:color w:val="000000" w:themeColor="text1"/>
          <w:sz w:val="27"/>
          <w:rtl/>
        </w:rPr>
        <w:t xml:space="preserve"> </w:t>
      </w:r>
      <w:r w:rsidRPr="00266AF8">
        <w:rPr>
          <w:rFonts w:hint="cs"/>
          <w:color w:val="000000" w:themeColor="text1"/>
          <w:sz w:val="27"/>
          <w:rtl/>
        </w:rPr>
        <w:t>العلم</w:t>
      </w:r>
      <w:r w:rsidRPr="00266AF8">
        <w:rPr>
          <w:color w:val="000000" w:themeColor="text1"/>
          <w:sz w:val="27"/>
          <w:rtl/>
        </w:rPr>
        <w:t xml:space="preserve">، </w:t>
      </w:r>
      <w:r w:rsidRPr="00266AF8">
        <w:rPr>
          <w:rFonts w:hint="cs"/>
          <w:color w:val="000000" w:themeColor="text1"/>
          <w:sz w:val="27"/>
          <w:rtl/>
        </w:rPr>
        <w:t>بمعنى</w:t>
      </w:r>
      <w:r w:rsidRPr="00266AF8">
        <w:rPr>
          <w:color w:val="000000" w:themeColor="text1"/>
          <w:sz w:val="27"/>
          <w:rtl/>
        </w:rPr>
        <w:t xml:space="preserve"> </w:t>
      </w:r>
      <w:r w:rsidRPr="00266AF8">
        <w:rPr>
          <w:rFonts w:hint="cs"/>
          <w:color w:val="000000" w:themeColor="text1"/>
          <w:sz w:val="27"/>
          <w:rtl/>
        </w:rPr>
        <w:t>لو</w:t>
      </w:r>
      <w:r w:rsidRPr="00266AF8">
        <w:rPr>
          <w:color w:val="000000" w:themeColor="text1"/>
          <w:sz w:val="27"/>
          <w:rtl/>
        </w:rPr>
        <w:t xml:space="preserve"> </w:t>
      </w:r>
      <w:r w:rsidRPr="00266AF8">
        <w:rPr>
          <w:rFonts w:hint="cs"/>
          <w:color w:val="000000" w:themeColor="text1"/>
          <w:sz w:val="27"/>
          <w:rtl/>
        </w:rPr>
        <w:t>لم</w:t>
      </w:r>
      <w:r w:rsidRPr="00266AF8">
        <w:rPr>
          <w:color w:val="000000" w:themeColor="text1"/>
          <w:sz w:val="27"/>
          <w:rtl/>
        </w:rPr>
        <w:t xml:space="preserve"> </w:t>
      </w:r>
      <w:r w:rsidRPr="00266AF8">
        <w:rPr>
          <w:rFonts w:hint="cs"/>
          <w:color w:val="000000" w:themeColor="text1"/>
          <w:sz w:val="27"/>
          <w:rtl/>
        </w:rPr>
        <w:t>تكن</w:t>
      </w:r>
      <w:r w:rsidRPr="00266AF8">
        <w:rPr>
          <w:color w:val="000000" w:themeColor="text1"/>
          <w:sz w:val="27"/>
          <w:rtl/>
        </w:rPr>
        <w:t xml:space="preserve"> </w:t>
      </w:r>
      <w:r w:rsidRPr="00266AF8">
        <w:rPr>
          <w:rFonts w:hint="cs"/>
          <w:color w:val="000000" w:themeColor="text1"/>
          <w:sz w:val="27"/>
          <w:rtl/>
        </w:rPr>
        <w:t>قضية</w:t>
      </w:r>
      <w:r w:rsidRPr="00266AF8">
        <w:rPr>
          <w:color w:val="000000" w:themeColor="text1"/>
          <w:sz w:val="27"/>
          <w:rtl/>
        </w:rPr>
        <w:t xml:space="preserve"> </w:t>
      </w:r>
      <w:r w:rsidRPr="00266AF8">
        <w:rPr>
          <w:rFonts w:hint="cs"/>
          <w:color w:val="000000" w:themeColor="text1"/>
          <w:sz w:val="27"/>
          <w:rtl/>
        </w:rPr>
        <w:t>التول</w:t>
      </w:r>
      <w:r w:rsidR="00392B98" w:rsidRPr="00266AF8">
        <w:rPr>
          <w:rFonts w:hint="cs"/>
          <w:color w:val="000000" w:themeColor="text1"/>
          <w:sz w:val="27"/>
          <w:rtl/>
        </w:rPr>
        <w:t>ّ</w:t>
      </w:r>
      <w:r w:rsidRPr="00266AF8">
        <w:rPr>
          <w:rFonts w:hint="cs"/>
          <w:color w:val="000000" w:themeColor="text1"/>
          <w:sz w:val="27"/>
          <w:rtl/>
        </w:rPr>
        <w:t>ي</w:t>
      </w:r>
      <w:r w:rsidRPr="00266AF8">
        <w:rPr>
          <w:color w:val="000000" w:themeColor="text1"/>
          <w:sz w:val="27"/>
          <w:rtl/>
        </w:rPr>
        <w:t xml:space="preserve"> </w:t>
      </w:r>
      <w:r w:rsidRPr="00266AF8">
        <w:rPr>
          <w:rFonts w:hint="cs"/>
          <w:color w:val="000000" w:themeColor="text1"/>
          <w:sz w:val="27"/>
          <w:rtl/>
        </w:rPr>
        <w:t>والولاية</w:t>
      </w:r>
      <w:r w:rsidRPr="00266AF8">
        <w:rPr>
          <w:color w:val="000000" w:themeColor="text1"/>
          <w:sz w:val="27"/>
          <w:rtl/>
        </w:rPr>
        <w:t xml:space="preserve"> </w:t>
      </w:r>
      <w:r w:rsidRPr="00266AF8">
        <w:rPr>
          <w:rFonts w:hint="cs"/>
          <w:color w:val="000000" w:themeColor="text1"/>
          <w:sz w:val="27"/>
          <w:rtl/>
        </w:rPr>
        <w:t>المشرفة</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003D6AFD" w:rsidRPr="00266AF8">
        <w:rPr>
          <w:rFonts w:hint="cs"/>
          <w:color w:val="000000" w:themeColor="text1"/>
          <w:sz w:val="27"/>
          <w:rtl/>
        </w:rPr>
        <w:t>عمليّ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إنتاج</w:t>
      </w:r>
      <w:r w:rsidRPr="00266AF8">
        <w:rPr>
          <w:color w:val="000000" w:themeColor="text1"/>
          <w:sz w:val="27"/>
          <w:rtl/>
        </w:rPr>
        <w:t xml:space="preserve"> </w:t>
      </w:r>
      <w:r w:rsidRPr="00266AF8">
        <w:rPr>
          <w:rFonts w:hint="cs"/>
          <w:color w:val="000000" w:themeColor="text1"/>
          <w:sz w:val="27"/>
          <w:rtl/>
        </w:rPr>
        <w:t>العلم</w:t>
      </w:r>
      <w:r w:rsidRPr="00266AF8">
        <w:rPr>
          <w:color w:val="000000" w:themeColor="text1"/>
          <w:sz w:val="27"/>
          <w:rtl/>
        </w:rPr>
        <w:t xml:space="preserve"> </w:t>
      </w:r>
      <w:r w:rsidRPr="00266AF8">
        <w:rPr>
          <w:rFonts w:hint="cs"/>
          <w:color w:val="000000" w:themeColor="text1"/>
          <w:sz w:val="27"/>
          <w:rtl/>
        </w:rPr>
        <w:t>وظهوره</w:t>
      </w:r>
      <w:r w:rsidRPr="00266AF8">
        <w:rPr>
          <w:color w:val="000000" w:themeColor="text1"/>
          <w:sz w:val="27"/>
          <w:rtl/>
        </w:rPr>
        <w:t xml:space="preserve"> </w:t>
      </w:r>
      <w:r w:rsidRPr="00266AF8">
        <w:rPr>
          <w:rFonts w:hint="cs"/>
          <w:color w:val="000000" w:themeColor="text1"/>
          <w:sz w:val="27"/>
          <w:rtl/>
        </w:rPr>
        <w:t>ولاية</w:t>
      </w:r>
      <w:r w:rsidRPr="00266AF8">
        <w:rPr>
          <w:color w:val="000000" w:themeColor="text1"/>
          <w:sz w:val="27"/>
          <w:rtl/>
        </w:rPr>
        <w:t xml:space="preserve"> </w:t>
      </w:r>
      <w:r w:rsidRPr="00266AF8">
        <w:rPr>
          <w:rFonts w:hint="cs"/>
          <w:color w:val="000000" w:themeColor="text1"/>
          <w:sz w:val="27"/>
          <w:rtl/>
        </w:rPr>
        <w:t>حق</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سيكون</w:t>
      </w:r>
      <w:r w:rsidRPr="00266AF8">
        <w:rPr>
          <w:color w:val="000000" w:themeColor="text1"/>
          <w:sz w:val="27"/>
          <w:rtl/>
        </w:rPr>
        <w:t xml:space="preserve"> </w:t>
      </w:r>
      <w:r w:rsidRPr="00266AF8">
        <w:rPr>
          <w:rFonts w:hint="cs"/>
          <w:color w:val="000000" w:themeColor="text1"/>
          <w:sz w:val="27"/>
          <w:rtl/>
        </w:rPr>
        <w:t>هذا</w:t>
      </w:r>
      <w:r w:rsidRPr="00266AF8">
        <w:rPr>
          <w:color w:val="000000" w:themeColor="text1"/>
          <w:sz w:val="27"/>
          <w:rtl/>
        </w:rPr>
        <w:t xml:space="preserve"> </w:t>
      </w:r>
      <w:r w:rsidRPr="00266AF8">
        <w:rPr>
          <w:rFonts w:hint="cs"/>
          <w:color w:val="000000" w:themeColor="text1"/>
          <w:sz w:val="27"/>
          <w:rtl/>
        </w:rPr>
        <w:t>العلم</w:t>
      </w:r>
      <w:r w:rsidRPr="00266AF8">
        <w:rPr>
          <w:color w:val="000000" w:themeColor="text1"/>
          <w:sz w:val="27"/>
          <w:rtl/>
        </w:rPr>
        <w:t xml:space="preserve"> </w:t>
      </w:r>
      <w:r w:rsidRPr="00266AF8">
        <w:rPr>
          <w:rFonts w:hint="cs"/>
          <w:color w:val="000000" w:themeColor="text1"/>
          <w:sz w:val="27"/>
          <w:rtl/>
        </w:rPr>
        <w:t>باطلاً</w:t>
      </w:r>
      <w:r w:rsidRPr="00266AF8">
        <w:rPr>
          <w:color w:val="000000" w:themeColor="text1"/>
          <w:sz w:val="27"/>
          <w:rtl/>
        </w:rPr>
        <w:t xml:space="preserve"> </w:t>
      </w:r>
      <w:r w:rsidRPr="00266AF8">
        <w:rPr>
          <w:rFonts w:hint="cs"/>
          <w:color w:val="000000" w:themeColor="text1"/>
          <w:sz w:val="27"/>
          <w:rtl/>
        </w:rPr>
        <w:t>هو</w:t>
      </w:r>
      <w:r w:rsidRPr="00266AF8">
        <w:rPr>
          <w:color w:val="000000" w:themeColor="text1"/>
          <w:sz w:val="27"/>
          <w:rtl/>
        </w:rPr>
        <w:t xml:space="preserve"> </w:t>
      </w:r>
      <w:r w:rsidRPr="00266AF8">
        <w:rPr>
          <w:rFonts w:hint="cs"/>
          <w:color w:val="000000" w:themeColor="text1"/>
          <w:sz w:val="27"/>
          <w:rtl/>
        </w:rPr>
        <w:t>الآخر</w:t>
      </w:r>
      <w:r w:rsidRPr="00266AF8">
        <w:rPr>
          <w:color w:val="000000" w:themeColor="text1"/>
          <w:sz w:val="27"/>
          <w:rtl/>
        </w:rPr>
        <w:t xml:space="preserve">. </w:t>
      </w:r>
      <w:r w:rsidRPr="00266AF8">
        <w:rPr>
          <w:rFonts w:hint="cs"/>
          <w:color w:val="000000" w:themeColor="text1"/>
          <w:sz w:val="27"/>
          <w:rtl/>
        </w:rPr>
        <w:t>وبناء</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ذلك</w:t>
      </w:r>
      <w:r w:rsidRPr="00266AF8">
        <w:rPr>
          <w:color w:val="000000" w:themeColor="text1"/>
          <w:sz w:val="27"/>
          <w:rtl/>
        </w:rPr>
        <w:t xml:space="preserve"> </w:t>
      </w:r>
      <w:r w:rsidRPr="00266AF8">
        <w:rPr>
          <w:rFonts w:hint="cs"/>
          <w:color w:val="000000" w:themeColor="text1"/>
          <w:sz w:val="27"/>
          <w:rtl/>
        </w:rPr>
        <w:t>سنجد</w:t>
      </w:r>
      <w:r w:rsidRPr="00266AF8">
        <w:rPr>
          <w:color w:val="000000" w:themeColor="text1"/>
          <w:sz w:val="27"/>
          <w:rtl/>
        </w:rPr>
        <w:t xml:space="preserve"> </w:t>
      </w:r>
      <w:r w:rsidRPr="00266AF8">
        <w:rPr>
          <w:rFonts w:hint="cs"/>
          <w:color w:val="000000" w:themeColor="text1"/>
          <w:sz w:val="27"/>
          <w:rtl/>
        </w:rPr>
        <w:t>بعضاً</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أنواع</w:t>
      </w:r>
      <w:r w:rsidRPr="00266AF8">
        <w:rPr>
          <w:color w:val="000000" w:themeColor="text1"/>
          <w:sz w:val="27"/>
          <w:rtl/>
        </w:rPr>
        <w:t xml:space="preserve"> </w:t>
      </w:r>
      <w:r w:rsidRPr="00266AF8">
        <w:rPr>
          <w:rFonts w:hint="cs"/>
          <w:color w:val="000000" w:themeColor="text1"/>
          <w:sz w:val="27"/>
          <w:rtl/>
        </w:rPr>
        <w:t>العلم</w:t>
      </w:r>
      <w:r w:rsidR="00392B98" w:rsidRPr="00266AF8">
        <w:rPr>
          <w:rFonts w:hint="cs"/>
          <w:color w:val="000000" w:themeColor="text1"/>
          <w:sz w:val="27"/>
          <w:rtl/>
        </w:rPr>
        <w:t>،</w:t>
      </w:r>
      <w:r w:rsidRPr="00266AF8">
        <w:rPr>
          <w:color w:val="000000" w:themeColor="text1"/>
          <w:sz w:val="27"/>
          <w:rtl/>
        </w:rPr>
        <w:t xml:space="preserve"> </w:t>
      </w:r>
      <w:r w:rsidR="00501C6B" w:rsidRPr="00266AF8">
        <w:rPr>
          <w:rFonts w:hint="cs"/>
          <w:color w:val="000000" w:themeColor="text1"/>
          <w:sz w:val="27"/>
          <w:rtl/>
        </w:rPr>
        <w:t>إلهيّ</w:t>
      </w:r>
      <w:r w:rsidR="00392B98" w:rsidRPr="00266AF8">
        <w:rPr>
          <w:rFonts w:hint="cs"/>
          <w:color w:val="000000" w:themeColor="text1"/>
          <w:sz w:val="27"/>
          <w:rtl/>
        </w:rPr>
        <w:t>اً</w:t>
      </w:r>
      <w:r w:rsidRPr="00266AF8">
        <w:rPr>
          <w:color w:val="000000" w:themeColor="text1"/>
          <w:sz w:val="27"/>
          <w:rtl/>
        </w:rPr>
        <w:t xml:space="preserve">، </w:t>
      </w:r>
      <w:r w:rsidRPr="00266AF8">
        <w:rPr>
          <w:rFonts w:hint="cs"/>
          <w:color w:val="000000" w:themeColor="text1"/>
          <w:sz w:val="27"/>
          <w:rtl/>
        </w:rPr>
        <w:t>وانتقائي</w:t>
      </w:r>
      <w:r w:rsidR="00392B98" w:rsidRPr="00266AF8">
        <w:rPr>
          <w:rFonts w:hint="cs"/>
          <w:color w:val="000000" w:themeColor="text1"/>
          <w:sz w:val="27"/>
          <w:rtl/>
        </w:rPr>
        <w:t>ّاً</w:t>
      </w:r>
      <w:r w:rsidRPr="00266AF8">
        <w:rPr>
          <w:color w:val="000000" w:themeColor="text1"/>
          <w:sz w:val="27"/>
          <w:rtl/>
        </w:rPr>
        <w:t xml:space="preserve">، </w:t>
      </w:r>
      <w:r w:rsidRPr="00266AF8">
        <w:rPr>
          <w:rFonts w:hint="cs"/>
          <w:color w:val="000000" w:themeColor="text1"/>
          <w:sz w:val="27"/>
          <w:rtl/>
        </w:rPr>
        <w:t>و</w:t>
      </w:r>
      <w:r w:rsidR="00501C6B" w:rsidRPr="00266AF8">
        <w:rPr>
          <w:rFonts w:hint="cs"/>
          <w:color w:val="000000" w:themeColor="text1"/>
          <w:sz w:val="27"/>
          <w:rtl/>
        </w:rPr>
        <w:t>إلحاديّ</w:t>
      </w:r>
      <w:r w:rsidR="00392B98" w:rsidRPr="00266AF8">
        <w:rPr>
          <w:rFonts w:hint="cs"/>
          <w:color w:val="000000" w:themeColor="text1"/>
          <w:sz w:val="27"/>
          <w:rtl/>
        </w:rPr>
        <w:t>اً</w:t>
      </w:r>
      <w:r w:rsidRPr="00266AF8">
        <w:rPr>
          <w:rFonts w:hint="eastAsia"/>
          <w:color w:val="000000" w:themeColor="text1"/>
          <w:sz w:val="27"/>
          <w:rtl/>
        </w:rPr>
        <w:t>»</w:t>
      </w:r>
      <w:r w:rsidR="00392B98"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400"/>
      </w:r>
      <w:r w:rsidR="00392B98" w:rsidRPr="00266AF8">
        <w:rPr>
          <w:rFonts w:cs="Taher" w:hint="cs"/>
          <w:color w:val="000000" w:themeColor="text1"/>
          <w:sz w:val="27"/>
          <w:vertAlign w:val="superscript"/>
          <w:rtl/>
        </w:rPr>
        <w:t>)</w:t>
      </w:r>
      <w:r w:rsidR="00392B98" w:rsidRPr="00266AF8">
        <w:rPr>
          <w:rFonts w:hint="cs"/>
          <w:color w:val="000000" w:themeColor="text1"/>
          <w:sz w:val="27"/>
          <w:rtl/>
        </w:rPr>
        <w:t>.</w:t>
      </w:r>
      <w:r w:rsidRPr="00266AF8">
        <w:rPr>
          <w:color w:val="000000" w:themeColor="text1"/>
          <w:sz w:val="27"/>
          <w:rtl/>
        </w:rPr>
        <w:t xml:space="preserve"> </w:t>
      </w:r>
    </w:p>
    <w:p w:rsidR="00FA3E43" w:rsidRPr="00266AF8" w:rsidRDefault="00FA3E43" w:rsidP="0078291D">
      <w:pPr>
        <w:spacing w:line="420" w:lineRule="exact"/>
        <w:rPr>
          <w:color w:val="000000" w:themeColor="text1"/>
          <w:sz w:val="27"/>
          <w:rtl/>
        </w:rPr>
      </w:pPr>
    </w:p>
    <w:p w:rsidR="00FA3E43" w:rsidRPr="00266AF8" w:rsidRDefault="00FA3E43" w:rsidP="00647CE4">
      <w:pPr>
        <w:pStyle w:val="Heading3"/>
        <w:rPr>
          <w:color w:val="000000" w:themeColor="text1"/>
          <w:rtl/>
        </w:rPr>
      </w:pPr>
      <w:r w:rsidRPr="00266AF8">
        <w:rPr>
          <w:rFonts w:hint="cs"/>
          <w:color w:val="000000" w:themeColor="text1"/>
          <w:rtl/>
        </w:rPr>
        <w:t>خلاصة</w:t>
      </w:r>
      <w:r w:rsidRPr="00266AF8">
        <w:rPr>
          <w:color w:val="000000" w:themeColor="text1"/>
          <w:rtl/>
        </w:rPr>
        <w:t xml:space="preserve"> </w:t>
      </w:r>
      <w:r w:rsidRPr="00266AF8">
        <w:rPr>
          <w:rFonts w:hint="cs"/>
          <w:color w:val="000000" w:themeColor="text1"/>
          <w:rtl/>
        </w:rPr>
        <w:t>القول</w:t>
      </w:r>
      <w:r w:rsidR="00647CE4" w:rsidRPr="00266AF8">
        <w:rPr>
          <w:rFonts w:hint="cs"/>
          <w:color w:val="000000" w:themeColor="text1"/>
          <w:rtl/>
          <w:lang w:val="en-US"/>
        </w:rPr>
        <w:t xml:space="preserve"> ــــــ</w:t>
      </w:r>
      <w:r w:rsidRPr="00266AF8">
        <w:rPr>
          <w:color w:val="000000" w:themeColor="text1"/>
          <w:rtl/>
        </w:rPr>
        <w:t xml:space="preserve"> </w:t>
      </w:r>
    </w:p>
    <w:p w:rsidR="00FA3E43" w:rsidRPr="00266AF8" w:rsidRDefault="00FA3E43" w:rsidP="0078291D">
      <w:pPr>
        <w:spacing w:line="420" w:lineRule="exact"/>
        <w:rPr>
          <w:color w:val="000000" w:themeColor="text1"/>
          <w:sz w:val="27"/>
          <w:rtl/>
        </w:rPr>
      </w:pP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خلال</w:t>
      </w:r>
      <w:r w:rsidRPr="00266AF8">
        <w:rPr>
          <w:color w:val="000000" w:themeColor="text1"/>
          <w:sz w:val="27"/>
          <w:rtl/>
        </w:rPr>
        <w:t xml:space="preserve"> </w:t>
      </w:r>
      <w:r w:rsidRPr="00266AF8">
        <w:rPr>
          <w:rFonts w:hint="cs"/>
          <w:color w:val="000000" w:themeColor="text1"/>
          <w:sz w:val="27"/>
          <w:rtl/>
        </w:rPr>
        <w:t>ما</w:t>
      </w:r>
      <w:r w:rsidRPr="00266AF8">
        <w:rPr>
          <w:color w:val="000000" w:themeColor="text1"/>
          <w:sz w:val="27"/>
          <w:rtl/>
        </w:rPr>
        <w:t xml:space="preserve"> </w:t>
      </w:r>
      <w:r w:rsidRPr="00266AF8">
        <w:rPr>
          <w:rFonts w:hint="cs"/>
          <w:color w:val="000000" w:themeColor="text1"/>
          <w:sz w:val="27"/>
          <w:rtl/>
        </w:rPr>
        <w:t>تقد</w:t>
      </w:r>
      <w:r w:rsidR="00392B98" w:rsidRPr="00266AF8">
        <w:rPr>
          <w:rFonts w:hint="cs"/>
          <w:color w:val="000000" w:themeColor="text1"/>
          <w:sz w:val="27"/>
          <w:rtl/>
        </w:rPr>
        <w:t>ّ</w:t>
      </w:r>
      <w:r w:rsidRPr="00266AF8">
        <w:rPr>
          <w:rFonts w:hint="cs"/>
          <w:color w:val="000000" w:themeColor="text1"/>
          <w:sz w:val="27"/>
          <w:rtl/>
        </w:rPr>
        <w:t>م</w:t>
      </w:r>
      <w:r w:rsidRPr="00266AF8">
        <w:rPr>
          <w:color w:val="000000" w:themeColor="text1"/>
          <w:sz w:val="27"/>
          <w:rtl/>
        </w:rPr>
        <w:t xml:space="preserve"> </w:t>
      </w:r>
      <w:r w:rsidRPr="00266AF8">
        <w:rPr>
          <w:rFonts w:hint="cs"/>
          <w:color w:val="000000" w:themeColor="text1"/>
          <w:sz w:val="27"/>
          <w:rtl/>
        </w:rPr>
        <w:t>نخلص</w:t>
      </w:r>
      <w:r w:rsidR="00987666" w:rsidRPr="00266AF8">
        <w:rPr>
          <w:color w:val="000000" w:themeColor="text1"/>
          <w:sz w:val="27"/>
          <w:rtl/>
        </w:rPr>
        <w:t xml:space="preserve"> إلى </w:t>
      </w:r>
      <w:r w:rsidR="00392B98"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جميع</w:t>
      </w:r>
      <w:r w:rsidRPr="00266AF8">
        <w:rPr>
          <w:color w:val="000000" w:themeColor="text1"/>
          <w:sz w:val="27"/>
          <w:rtl/>
        </w:rPr>
        <w:t xml:space="preserve"> </w:t>
      </w:r>
      <w:r w:rsidRPr="00266AF8">
        <w:rPr>
          <w:rFonts w:hint="cs"/>
          <w:color w:val="000000" w:themeColor="text1"/>
          <w:sz w:val="27"/>
          <w:rtl/>
        </w:rPr>
        <w:t>العلوم</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بما</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ذلك</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أساسيّ</w:t>
      </w:r>
      <w:r w:rsidRPr="00266AF8">
        <w:rPr>
          <w:rFonts w:hint="cs"/>
          <w:color w:val="000000" w:themeColor="text1"/>
          <w:sz w:val="27"/>
          <w:rtl/>
        </w:rPr>
        <w:t>ة</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كال</w:t>
      </w:r>
      <w:r w:rsidR="003D6AFD" w:rsidRPr="00266AF8">
        <w:rPr>
          <w:rFonts w:hint="cs"/>
          <w:color w:val="000000" w:themeColor="text1"/>
          <w:sz w:val="27"/>
          <w:rtl/>
        </w:rPr>
        <w:t>رياضيّ</w:t>
      </w:r>
      <w:r w:rsidRPr="00266AF8">
        <w:rPr>
          <w:rFonts w:hint="cs"/>
          <w:color w:val="000000" w:themeColor="text1"/>
          <w:sz w:val="27"/>
          <w:rtl/>
        </w:rPr>
        <w:t>ات</w:t>
      </w:r>
      <w:r w:rsidRPr="00266AF8">
        <w:rPr>
          <w:color w:val="000000" w:themeColor="text1"/>
          <w:sz w:val="27"/>
          <w:rtl/>
        </w:rPr>
        <w:t xml:space="preserve">، </w:t>
      </w:r>
      <w:r w:rsidRPr="00266AF8">
        <w:rPr>
          <w:rFonts w:hint="cs"/>
          <w:color w:val="000000" w:themeColor="text1"/>
          <w:sz w:val="27"/>
          <w:rtl/>
        </w:rPr>
        <w:t>يمكن</w:t>
      </w:r>
      <w:r w:rsidRPr="00266AF8">
        <w:rPr>
          <w:color w:val="000000" w:themeColor="text1"/>
          <w:sz w:val="27"/>
          <w:rtl/>
        </w:rPr>
        <w:t xml:space="preserve"> </w:t>
      </w:r>
      <w:r w:rsidR="00392B98"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تقس</w:t>
      </w:r>
      <w:r w:rsidR="00392B98" w:rsidRPr="00266AF8">
        <w:rPr>
          <w:rFonts w:hint="cs"/>
          <w:color w:val="000000" w:themeColor="text1"/>
          <w:sz w:val="27"/>
          <w:rtl/>
        </w:rPr>
        <w:t>َّ</w:t>
      </w:r>
      <w:r w:rsidRPr="00266AF8">
        <w:rPr>
          <w:rFonts w:hint="cs"/>
          <w:color w:val="000000" w:themeColor="text1"/>
          <w:sz w:val="27"/>
          <w:rtl/>
        </w:rPr>
        <w:t>م</w:t>
      </w:r>
      <w:r w:rsidR="00987666" w:rsidRPr="00266AF8">
        <w:rPr>
          <w:color w:val="000000" w:themeColor="text1"/>
          <w:sz w:val="27"/>
          <w:rtl/>
        </w:rPr>
        <w:t xml:space="preserve"> إلى </w:t>
      </w:r>
      <w:r w:rsidRPr="00266AF8">
        <w:rPr>
          <w:rFonts w:hint="cs"/>
          <w:color w:val="000000" w:themeColor="text1"/>
          <w:sz w:val="27"/>
          <w:rtl/>
        </w:rPr>
        <w:t>نوعين</w:t>
      </w:r>
      <w:r w:rsidR="00392B98" w:rsidRPr="00266AF8">
        <w:rPr>
          <w:rFonts w:hint="cs"/>
          <w:color w:val="000000" w:themeColor="text1"/>
          <w:sz w:val="27"/>
          <w:rtl/>
        </w:rPr>
        <w:t>:</w:t>
      </w:r>
      <w:r w:rsidRPr="00266AF8">
        <w:rPr>
          <w:color w:val="000000" w:themeColor="text1"/>
          <w:sz w:val="27"/>
          <w:rtl/>
        </w:rPr>
        <w:t xml:space="preserve"> </w:t>
      </w:r>
      <w:r w:rsidR="00501C6B" w:rsidRPr="00266AF8">
        <w:rPr>
          <w:rFonts w:hint="cs"/>
          <w:color w:val="000000" w:themeColor="text1"/>
          <w:sz w:val="27"/>
          <w:rtl/>
        </w:rPr>
        <w:t>إسلاميّ</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وغير</w:t>
      </w:r>
      <w:r w:rsidRPr="00266AF8">
        <w:rPr>
          <w:color w:val="000000" w:themeColor="text1"/>
          <w:sz w:val="27"/>
          <w:rtl/>
        </w:rPr>
        <w:t xml:space="preserve"> </w:t>
      </w:r>
      <w:r w:rsidR="00501C6B" w:rsidRPr="00266AF8">
        <w:rPr>
          <w:rFonts w:hint="cs"/>
          <w:color w:val="000000" w:themeColor="text1"/>
          <w:sz w:val="27"/>
          <w:rtl/>
        </w:rPr>
        <w:t>إسلاميّ</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كما</w:t>
      </w:r>
      <w:r w:rsidRPr="00266AF8">
        <w:rPr>
          <w:color w:val="000000" w:themeColor="text1"/>
          <w:sz w:val="27"/>
          <w:rtl/>
        </w:rPr>
        <w:t xml:space="preserve"> </w:t>
      </w:r>
      <w:r w:rsidR="00392B98" w:rsidRPr="00266AF8">
        <w:rPr>
          <w:rFonts w:hint="cs"/>
          <w:color w:val="000000" w:themeColor="text1"/>
          <w:sz w:val="27"/>
          <w:rtl/>
        </w:rPr>
        <w:t>أ</w:t>
      </w:r>
      <w:r w:rsidRPr="00266AF8">
        <w:rPr>
          <w:rFonts w:hint="cs"/>
          <w:color w:val="000000" w:themeColor="text1"/>
          <w:sz w:val="27"/>
          <w:rtl/>
        </w:rPr>
        <w:t>ن</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الفلسفة</w:t>
      </w:r>
      <w:r w:rsidRPr="00266AF8">
        <w:rPr>
          <w:color w:val="000000" w:themeColor="text1"/>
          <w:sz w:val="27"/>
          <w:rtl/>
        </w:rPr>
        <w:t xml:space="preserve"> </w:t>
      </w:r>
      <w:r w:rsidRPr="00266AF8">
        <w:rPr>
          <w:rFonts w:hint="cs"/>
          <w:color w:val="000000" w:themeColor="text1"/>
          <w:sz w:val="27"/>
          <w:rtl/>
        </w:rPr>
        <w:t>ـ</w:t>
      </w:r>
      <w:r w:rsidRPr="00266AF8">
        <w:rPr>
          <w:color w:val="000000" w:themeColor="text1"/>
          <w:sz w:val="27"/>
          <w:rtl/>
        </w:rPr>
        <w:t xml:space="preserve"> </w:t>
      </w:r>
      <w:r w:rsidRPr="00266AF8">
        <w:rPr>
          <w:rFonts w:hint="cs"/>
          <w:color w:val="000000" w:themeColor="text1"/>
          <w:sz w:val="27"/>
          <w:rtl/>
        </w:rPr>
        <w:t>وهي</w:t>
      </w:r>
      <w:r w:rsidRPr="00266AF8">
        <w:rPr>
          <w:color w:val="000000" w:themeColor="text1"/>
          <w:sz w:val="27"/>
          <w:rtl/>
        </w:rPr>
        <w:t xml:space="preserve"> </w:t>
      </w:r>
      <w:r w:rsidRPr="00266AF8">
        <w:rPr>
          <w:rFonts w:hint="cs"/>
          <w:color w:val="000000" w:themeColor="text1"/>
          <w:sz w:val="27"/>
          <w:rtl/>
        </w:rPr>
        <w:t>أساس</w:t>
      </w:r>
      <w:r w:rsidRPr="00266AF8">
        <w:rPr>
          <w:color w:val="000000" w:themeColor="text1"/>
          <w:sz w:val="27"/>
          <w:rtl/>
        </w:rPr>
        <w:t xml:space="preserve"> </w:t>
      </w:r>
      <w:r w:rsidRPr="00266AF8">
        <w:rPr>
          <w:rFonts w:hint="cs"/>
          <w:color w:val="000000" w:themeColor="text1"/>
          <w:sz w:val="27"/>
          <w:rtl/>
        </w:rPr>
        <w:t>جميع</w:t>
      </w:r>
      <w:r w:rsidRPr="00266AF8">
        <w:rPr>
          <w:color w:val="000000" w:themeColor="text1"/>
          <w:sz w:val="27"/>
          <w:rtl/>
        </w:rPr>
        <w:t xml:space="preserve"> </w:t>
      </w: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ـ</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بما</w:t>
      </w:r>
      <w:r w:rsidRPr="00266AF8">
        <w:rPr>
          <w:color w:val="000000" w:themeColor="text1"/>
          <w:sz w:val="27"/>
          <w:rtl/>
        </w:rPr>
        <w:t xml:space="preserve"> </w:t>
      </w:r>
      <w:r w:rsidR="00392B98" w:rsidRPr="00266AF8">
        <w:rPr>
          <w:rFonts w:hint="cs"/>
          <w:color w:val="000000" w:themeColor="text1"/>
          <w:sz w:val="27"/>
          <w:rtl/>
        </w:rPr>
        <w:t>أ</w:t>
      </w:r>
      <w:r w:rsidRPr="00266AF8">
        <w:rPr>
          <w:rFonts w:hint="cs"/>
          <w:color w:val="000000" w:themeColor="text1"/>
          <w:sz w:val="27"/>
          <w:rtl/>
        </w:rPr>
        <w:t>ن</w:t>
      </w:r>
      <w:r w:rsidR="00392B98" w:rsidRPr="00266AF8">
        <w:rPr>
          <w:rFonts w:hint="cs"/>
          <w:color w:val="000000" w:themeColor="text1"/>
          <w:sz w:val="27"/>
          <w:rtl/>
        </w:rPr>
        <w:t>ّ</w:t>
      </w:r>
      <w:r w:rsidRPr="00266AF8">
        <w:rPr>
          <w:rFonts w:hint="cs"/>
          <w:color w:val="000000" w:themeColor="text1"/>
          <w:sz w:val="27"/>
          <w:rtl/>
        </w:rPr>
        <w:t>ها</w:t>
      </w:r>
      <w:r w:rsidRPr="00266AF8">
        <w:rPr>
          <w:color w:val="000000" w:themeColor="text1"/>
          <w:sz w:val="27"/>
          <w:rtl/>
        </w:rPr>
        <w:t xml:space="preserve"> </w:t>
      </w:r>
      <w:r w:rsidRPr="00266AF8">
        <w:rPr>
          <w:rFonts w:hint="cs"/>
          <w:color w:val="000000" w:themeColor="text1"/>
          <w:sz w:val="27"/>
          <w:rtl/>
        </w:rPr>
        <w:t>مبنية</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الإيمان</w:t>
      </w:r>
      <w:r w:rsidRPr="00266AF8">
        <w:rPr>
          <w:color w:val="000000" w:themeColor="text1"/>
          <w:sz w:val="27"/>
          <w:rtl/>
        </w:rPr>
        <w:t xml:space="preserve"> </w:t>
      </w:r>
      <w:r w:rsidRPr="00266AF8">
        <w:rPr>
          <w:rFonts w:hint="cs"/>
          <w:color w:val="000000" w:themeColor="text1"/>
          <w:sz w:val="27"/>
          <w:rtl/>
        </w:rPr>
        <w:t>والولاية</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إلهيّ</w:t>
      </w:r>
      <w:r w:rsidRPr="00266AF8">
        <w:rPr>
          <w:rFonts w:hint="cs"/>
          <w:color w:val="000000" w:themeColor="text1"/>
          <w:sz w:val="27"/>
          <w:rtl/>
        </w:rPr>
        <w:t>ة</w:t>
      </w:r>
      <w:r w:rsidR="00392B98" w:rsidRPr="00266AF8">
        <w:rPr>
          <w:rFonts w:hint="cs"/>
          <w:color w:val="000000" w:themeColor="text1"/>
          <w:sz w:val="27"/>
          <w:rtl/>
        </w:rPr>
        <w:t>،</w:t>
      </w:r>
      <w:r w:rsidRPr="00266AF8">
        <w:rPr>
          <w:color w:val="000000" w:themeColor="text1"/>
          <w:sz w:val="27"/>
          <w:rtl/>
        </w:rPr>
        <w:t xml:space="preserve"> </w:t>
      </w:r>
      <w:r w:rsidR="00392B98" w:rsidRPr="00266AF8">
        <w:rPr>
          <w:rFonts w:hint="cs"/>
          <w:color w:val="000000" w:themeColor="text1"/>
          <w:sz w:val="27"/>
          <w:rtl/>
        </w:rPr>
        <w:t xml:space="preserve">هي </w:t>
      </w:r>
      <w:r w:rsidR="00501C6B" w:rsidRPr="00266AF8">
        <w:rPr>
          <w:rFonts w:hint="cs"/>
          <w:color w:val="000000" w:themeColor="text1"/>
          <w:sz w:val="27"/>
          <w:rtl/>
        </w:rPr>
        <w:t>إسلاميّ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وعليه</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00392B98"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نعلم</w:t>
      </w:r>
      <w:r w:rsidRPr="00266AF8">
        <w:rPr>
          <w:color w:val="000000" w:themeColor="text1"/>
          <w:sz w:val="27"/>
          <w:rtl/>
        </w:rPr>
        <w:t xml:space="preserve"> </w:t>
      </w:r>
      <w:r w:rsidR="00392B98"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مراد</w:t>
      </w:r>
      <w:r w:rsidRPr="00266AF8">
        <w:rPr>
          <w:color w:val="000000" w:themeColor="text1"/>
          <w:sz w:val="27"/>
          <w:rtl/>
        </w:rPr>
        <w:t xml:space="preserve"> </w:t>
      </w:r>
      <w:r w:rsidRPr="00266AF8">
        <w:rPr>
          <w:rFonts w:hint="cs"/>
          <w:color w:val="000000" w:themeColor="text1"/>
          <w:sz w:val="27"/>
          <w:rtl/>
        </w:rPr>
        <w:t>ال</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موضوعة</w:t>
      </w:r>
      <w:r w:rsidRPr="00266AF8">
        <w:rPr>
          <w:color w:val="000000" w:themeColor="text1"/>
          <w:sz w:val="27"/>
          <w:rtl/>
        </w:rPr>
        <w:t xml:space="preserve"> </w:t>
      </w:r>
      <w:r w:rsidRPr="00266AF8">
        <w:rPr>
          <w:rFonts w:hint="cs"/>
          <w:color w:val="000000" w:themeColor="text1"/>
          <w:sz w:val="27"/>
          <w:rtl/>
        </w:rPr>
        <w:t>شمولية</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ليس</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بمعنى</w:t>
      </w:r>
      <w:r w:rsidRPr="00266AF8">
        <w:rPr>
          <w:color w:val="000000" w:themeColor="text1"/>
          <w:sz w:val="27"/>
          <w:rtl/>
        </w:rPr>
        <w:t xml:space="preserve"> </w:t>
      </w:r>
      <w:r w:rsidRPr="00266AF8">
        <w:rPr>
          <w:rFonts w:hint="cs"/>
          <w:color w:val="000000" w:themeColor="text1"/>
          <w:sz w:val="27"/>
          <w:rtl/>
        </w:rPr>
        <w:t>القرآن</w:t>
      </w:r>
      <w:r w:rsidRPr="00266AF8">
        <w:rPr>
          <w:color w:val="000000" w:themeColor="text1"/>
          <w:sz w:val="27"/>
          <w:rtl/>
        </w:rPr>
        <w:t xml:space="preserve"> </w:t>
      </w:r>
      <w:r w:rsidRPr="00266AF8">
        <w:rPr>
          <w:rFonts w:hint="cs"/>
          <w:color w:val="000000" w:themeColor="text1"/>
          <w:sz w:val="27"/>
          <w:rtl/>
        </w:rPr>
        <w:t>والسنّة</w:t>
      </w:r>
      <w:r w:rsidRPr="00266AF8">
        <w:rPr>
          <w:color w:val="000000" w:themeColor="text1"/>
          <w:sz w:val="27"/>
          <w:rtl/>
        </w:rPr>
        <w:t xml:space="preserve">، </w:t>
      </w:r>
      <w:r w:rsidRPr="00266AF8">
        <w:rPr>
          <w:rFonts w:hint="cs"/>
          <w:color w:val="000000" w:themeColor="text1"/>
          <w:sz w:val="27"/>
          <w:rtl/>
        </w:rPr>
        <w:t>بل</w:t>
      </w:r>
      <w:r w:rsidRPr="00266AF8">
        <w:rPr>
          <w:color w:val="000000" w:themeColor="text1"/>
          <w:sz w:val="27"/>
          <w:rtl/>
        </w:rPr>
        <w:t xml:space="preserve"> </w:t>
      </w:r>
      <w:r w:rsidRPr="00266AF8">
        <w:rPr>
          <w:rFonts w:hint="cs"/>
          <w:color w:val="000000" w:themeColor="text1"/>
          <w:sz w:val="27"/>
          <w:rtl/>
        </w:rPr>
        <w:t>الإيمان</w:t>
      </w:r>
      <w:r w:rsidRPr="00266AF8">
        <w:rPr>
          <w:color w:val="000000" w:themeColor="text1"/>
          <w:sz w:val="27"/>
          <w:rtl/>
        </w:rPr>
        <w:t xml:space="preserve"> </w:t>
      </w:r>
      <w:r w:rsidRPr="00266AF8">
        <w:rPr>
          <w:rFonts w:hint="cs"/>
          <w:color w:val="000000" w:themeColor="text1"/>
          <w:sz w:val="27"/>
          <w:rtl/>
        </w:rPr>
        <w:t>الذي</w:t>
      </w:r>
      <w:r w:rsidRPr="00266AF8">
        <w:rPr>
          <w:color w:val="000000" w:themeColor="text1"/>
          <w:sz w:val="27"/>
          <w:rtl/>
        </w:rPr>
        <w:t xml:space="preserve"> </w:t>
      </w:r>
      <w:r w:rsidRPr="00266AF8">
        <w:rPr>
          <w:rFonts w:hint="cs"/>
          <w:color w:val="000000" w:themeColor="text1"/>
          <w:sz w:val="27"/>
          <w:rtl/>
        </w:rPr>
        <w:t>يجري</w:t>
      </w:r>
      <w:r w:rsidRPr="00266AF8">
        <w:rPr>
          <w:color w:val="000000" w:themeColor="text1"/>
          <w:sz w:val="27"/>
          <w:rtl/>
        </w:rPr>
        <w:t xml:space="preserve"> </w:t>
      </w:r>
      <w:r w:rsidRPr="00266AF8">
        <w:rPr>
          <w:rFonts w:hint="cs"/>
          <w:color w:val="000000" w:themeColor="text1"/>
          <w:sz w:val="27"/>
          <w:rtl/>
        </w:rPr>
        <w:t>مجرى</w:t>
      </w:r>
      <w:r w:rsidRPr="00266AF8">
        <w:rPr>
          <w:color w:val="000000" w:themeColor="text1"/>
          <w:sz w:val="27"/>
          <w:rtl/>
        </w:rPr>
        <w:t xml:space="preserve"> </w:t>
      </w:r>
      <w:r w:rsidRPr="00266AF8">
        <w:rPr>
          <w:rFonts w:hint="cs"/>
          <w:color w:val="000000" w:themeColor="text1"/>
          <w:sz w:val="27"/>
          <w:rtl/>
        </w:rPr>
        <w:t>الدم</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عروق</w:t>
      </w:r>
      <w:r w:rsidRPr="00266AF8">
        <w:rPr>
          <w:color w:val="000000" w:themeColor="text1"/>
          <w:sz w:val="27"/>
          <w:rtl/>
        </w:rPr>
        <w:t xml:space="preserve"> </w:t>
      </w:r>
      <w:r w:rsidRPr="00266AF8">
        <w:rPr>
          <w:rFonts w:hint="cs"/>
          <w:color w:val="000000" w:themeColor="text1"/>
          <w:sz w:val="27"/>
          <w:rtl/>
        </w:rPr>
        <w:t>الفلسفة</w:t>
      </w:r>
      <w:r w:rsidRPr="00266AF8">
        <w:rPr>
          <w:color w:val="000000" w:themeColor="text1"/>
          <w:sz w:val="27"/>
          <w:rtl/>
        </w:rPr>
        <w:t xml:space="preserve"> </w:t>
      </w:r>
      <w:r w:rsidRPr="00266AF8">
        <w:rPr>
          <w:rFonts w:hint="cs"/>
          <w:color w:val="000000" w:themeColor="text1"/>
          <w:sz w:val="27"/>
          <w:rtl/>
        </w:rPr>
        <w:t>والعلوم</w:t>
      </w:r>
      <w:r w:rsidRPr="00266AF8">
        <w:rPr>
          <w:color w:val="000000" w:themeColor="text1"/>
          <w:sz w:val="27"/>
          <w:rtl/>
        </w:rPr>
        <w:t xml:space="preserve">. </w:t>
      </w:r>
    </w:p>
    <w:p w:rsidR="00FA3E43" w:rsidRPr="00266AF8" w:rsidRDefault="00FA3E43" w:rsidP="0078291D">
      <w:pPr>
        <w:spacing w:line="420" w:lineRule="exact"/>
        <w:rPr>
          <w:color w:val="000000" w:themeColor="text1"/>
          <w:sz w:val="27"/>
          <w:rtl/>
        </w:rPr>
      </w:pPr>
    </w:p>
    <w:p w:rsidR="00FA3E43" w:rsidRPr="00266AF8" w:rsidRDefault="00FA3E43" w:rsidP="00647CE4">
      <w:pPr>
        <w:pStyle w:val="Heading3"/>
        <w:rPr>
          <w:color w:val="000000" w:themeColor="text1"/>
          <w:rtl/>
        </w:rPr>
      </w:pPr>
      <w:r w:rsidRPr="00266AF8">
        <w:rPr>
          <w:rFonts w:hint="cs"/>
          <w:color w:val="000000" w:themeColor="text1"/>
          <w:rtl/>
        </w:rPr>
        <w:t>دراسة</w:t>
      </w:r>
      <w:r w:rsidRPr="00266AF8">
        <w:rPr>
          <w:color w:val="000000" w:themeColor="text1"/>
          <w:rtl/>
        </w:rPr>
        <w:t xml:space="preserve"> </w:t>
      </w:r>
      <w:r w:rsidR="003D6AFD" w:rsidRPr="00266AF8">
        <w:rPr>
          <w:rFonts w:hint="cs"/>
          <w:color w:val="000000" w:themeColor="text1"/>
          <w:rtl/>
        </w:rPr>
        <w:t>سلبيّ</w:t>
      </w:r>
      <w:r w:rsidRPr="00266AF8">
        <w:rPr>
          <w:rFonts w:hint="cs"/>
          <w:color w:val="000000" w:themeColor="text1"/>
          <w:rtl/>
        </w:rPr>
        <w:t>ات</w:t>
      </w:r>
      <w:r w:rsidRPr="00266AF8">
        <w:rPr>
          <w:color w:val="000000" w:themeColor="text1"/>
          <w:rtl/>
        </w:rPr>
        <w:t xml:space="preserve"> </w:t>
      </w:r>
      <w:r w:rsidRPr="00266AF8">
        <w:rPr>
          <w:rFonts w:hint="cs"/>
          <w:color w:val="000000" w:themeColor="text1"/>
          <w:rtl/>
        </w:rPr>
        <w:t>مقولة</w:t>
      </w:r>
      <w:r w:rsidRPr="00266AF8">
        <w:rPr>
          <w:color w:val="000000" w:themeColor="text1"/>
          <w:rtl/>
        </w:rPr>
        <w:t xml:space="preserve"> </w:t>
      </w:r>
      <w:r w:rsidR="00343EC8" w:rsidRPr="00266AF8">
        <w:rPr>
          <w:rFonts w:hint="cs"/>
          <w:color w:val="000000" w:themeColor="text1"/>
          <w:rtl/>
        </w:rPr>
        <w:t>أكاديميّ</w:t>
      </w:r>
      <w:r w:rsidRPr="00266AF8">
        <w:rPr>
          <w:rFonts w:hint="cs"/>
          <w:color w:val="000000" w:themeColor="text1"/>
          <w:rtl/>
        </w:rPr>
        <w:t>ة</w:t>
      </w:r>
      <w:r w:rsidRPr="00266AF8">
        <w:rPr>
          <w:color w:val="000000" w:themeColor="text1"/>
          <w:rtl/>
        </w:rPr>
        <w:t xml:space="preserve"> </w:t>
      </w:r>
      <w:r w:rsidRPr="00266AF8">
        <w:rPr>
          <w:rFonts w:hint="cs"/>
          <w:color w:val="000000" w:themeColor="text1"/>
          <w:rtl/>
        </w:rPr>
        <w:t>العلوم</w:t>
      </w:r>
      <w:r w:rsidRPr="00266AF8">
        <w:rPr>
          <w:color w:val="000000" w:themeColor="text1"/>
          <w:rtl/>
        </w:rPr>
        <w:t xml:space="preserve"> </w:t>
      </w:r>
      <w:r w:rsidRPr="00266AF8">
        <w:rPr>
          <w:rFonts w:hint="cs"/>
          <w:color w:val="000000" w:themeColor="text1"/>
          <w:rtl/>
        </w:rPr>
        <w:t>ال</w:t>
      </w:r>
      <w:r w:rsidR="00501C6B" w:rsidRPr="00266AF8">
        <w:rPr>
          <w:rFonts w:hint="cs"/>
          <w:color w:val="000000" w:themeColor="text1"/>
          <w:rtl/>
        </w:rPr>
        <w:t>إسلاميّ</w:t>
      </w:r>
      <w:r w:rsidRPr="00266AF8">
        <w:rPr>
          <w:rFonts w:hint="cs"/>
          <w:color w:val="000000" w:themeColor="text1"/>
          <w:rtl/>
        </w:rPr>
        <w:t>ة</w:t>
      </w:r>
      <w:r w:rsidR="00647CE4" w:rsidRPr="00266AF8">
        <w:rPr>
          <w:rFonts w:hint="cs"/>
          <w:color w:val="000000" w:themeColor="text1"/>
          <w:rtl/>
          <w:lang w:val="en-US"/>
        </w:rPr>
        <w:t xml:space="preserve"> ــــــ</w:t>
      </w:r>
      <w:r w:rsidRPr="00266AF8">
        <w:rPr>
          <w:color w:val="000000" w:themeColor="text1"/>
          <w:rtl/>
        </w:rPr>
        <w:t xml:space="preserve"> </w:t>
      </w:r>
    </w:p>
    <w:p w:rsidR="00FA3E43" w:rsidRPr="00266AF8" w:rsidRDefault="00392B98" w:rsidP="0078291D">
      <w:pPr>
        <w:spacing w:line="420" w:lineRule="exact"/>
        <w:rPr>
          <w:color w:val="000000" w:themeColor="text1"/>
          <w:sz w:val="27"/>
          <w:rtl/>
        </w:rPr>
      </w:pPr>
      <w:r w:rsidRPr="00266AF8">
        <w:rPr>
          <w:rFonts w:hint="cs"/>
          <w:color w:val="000000" w:themeColor="text1"/>
          <w:sz w:val="27"/>
          <w:rtl/>
        </w:rPr>
        <w:t>تنطوي</w:t>
      </w:r>
      <w:r w:rsidRPr="00266AF8">
        <w:rPr>
          <w:color w:val="000000" w:themeColor="text1"/>
          <w:sz w:val="27"/>
          <w:rtl/>
        </w:rPr>
        <w:t xml:space="preserve"> </w:t>
      </w:r>
      <w:r w:rsidR="00FA3E43" w:rsidRPr="00266AF8">
        <w:rPr>
          <w:rFonts w:hint="cs"/>
          <w:color w:val="000000" w:themeColor="text1"/>
          <w:sz w:val="27"/>
          <w:rtl/>
        </w:rPr>
        <w:t>مقولة</w:t>
      </w:r>
      <w:r w:rsidR="00FA3E43" w:rsidRPr="00266AF8">
        <w:rPr>
          <w:color w:val="000000" w:themeColor="text1"/>
          <w:sz w:val="27"/>
          <w:rtl/>
        </w:rPr>
        <w:t xml:space="preserve"> </w:t>
      </w:r>
      <w:r w:rsidR="00343EC8" w:rsidRPr="00266AF8">
        <w:rPr>
          <w:rFonts w:hint="cs"/>
          <w:color w:val="000000" w:themeColor="text1"/>
          <w:sz w:val="27"/>
          <w:rtl/>
        </w:rPr>
        <w:t>أكاديميّ</w:t>
      </w:r>
      <w:r w:rsidR="00FA3E43" w:rsidRPr="00266AF8">
        <w:rPr>
          <w:rFonts w:hint="cs"/>
          <w:color w:val="000000" w:themeColor="text1"/>
          <w:sz w:val="27"/>
          <w:rtl/>
        </w:rPr>
        <w:t>ة</w:t>
      </w:r>
      <w:r w:rsidR="00FA3E43" w:rsidRPr="00266AF8">
        <w:rPr>
          <w:color w:val="000000" w:themeColor="text1"/>
          <w:sz w:val="27"/>
          <w:rtl/>
        </w:rPr>
        <w:t xml:space="preserve"> </w:t>
      </w:r>
      <w:r w:rsidR="00FA3E43" w:rsidRPr="00266AF8">
        <w:rPr>
          <w:rFonts w:hint="cs"/>
          <w:color w:val="000000" w:themeColor="text1"/>
          <w:sz w:val="27"/>
          <w:rtl/>
        </w:rPr>
        <w:t>العلوم</w:t>
      </w:r>
      <w:r w:rsidR="00FA3E43" w:rsidRPr="00266AF8">
        <w:rPr>
          <w:color w:val="000000" w:themeColor="text1"/>
          <w:sz w:val="27"/>
          <w:rtl/>
        </w:rPr>
        <w:t xml:space="preserve"> </w:t>
      </w:r>
      <w:r w:rsidR="00FA3E43" w:rsidRPr="00266AF8">
        <w:rPr>
          <w:rFonts w:hint="cs"/>
          <w:color w:val="000000" w:themeColor="text1"/>
          <w:sz w:val="27"/>
          <w:rtl/>
        </w:rPr>
        <w:t>ال</w:t>
      </w:r>
      <w:r w:rsidR="00501C6B" w:rsidRPr="00266AF8">
        <w:rPr>
          <w:rFonts w:hint="cs"/>
          <w:color w:val="000000" w:themeColor="text1"/>
          <w:sz w:val="27"/>
          <w:rtl/>
        </w:rPr>
        <w:t>إسلاميّ</w:t>
      </w:r>
      <w:r w:rsidR="00FA3E43" w:rsidRPr="00266AF8">
        <w:rPr>
          <w:rFonts w:hint="cs"/>
          <w:color w:val="000000" w:themeColor="text1"/>
          <w:sz w:val="27"/>
          <w:rtl/>
        </w:rPr>
        <w:t>ة</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التي</w:t>
      </w:r>
      <w:r w:rsidR="00FA3E43" w:rsidRPr="00266AF8">
        <w:rPr>
          <w:color w:val="000000" w:themeColor="text1"/>
          <w:sz w:val="27"/>
          <w:rtl/>
        </w:rPr>
        <w:t xml:space="preserve"> </w:t>
      </w:r>
      <w:r w:rsidR="00FA3E43" w:rsidRPr="00266AF8">
        <w:rPr>
          <w:rFonts w:hint="cs"/>
          <w:color w:val="000000" w:themeColor="text1"/>
          <w:sz w:val="27"/>
          <w:rtl/>
        </w:rPr>
        <w:t>مرّ</w:t>
      </w:r>
      <w:r w:rsidR="00FA3E43" w:rsidRPr="00266AF8">
        <w:rPr>
          <w:color w:val="000000" w:themeColor="text1"/>
          <w:sz w:val="27"/>
          <w:rtl/>
        </w:rPr>
        <w:t xml:space="preserve"> </w:t>
      </w:r>
      <w:r w:rsidR="00FA3E43" w:rsidRPr="00266AF8">
        <w:rPr>
          <w:rFonts w:hint="cs"/>
          <w:color w:val="000000" w:themeColor="text1"/>
          <w:sz w:val="27"/>
          <w:rtl/>
        </w:rPr>
        <w:t>ذكرها</w:t>
      </w:r>
      <w:r w:rsidR="00FA3E43" w:rsidRPr="00266AF8">
        <w:rPr>
          <w:color w:val="000000" w:themeColor="text1"/>
          <w:sz w:val="27"/>
          <w:rtl/>
        </w:rPr>
        <w:t xml:space="preserve"> </w:t>
      </w:r>
      <w:r w:rsidR="00FA3E43" w:rsidRPr="00266AF8">
        <w:rPr>
          <w:rFonts w:hint="cs"/>
          <w:color w:val="000000" w:themeColor="text1"/>
          <w:sz w:val="27"/>
          <w:rtl/>
        </w:rPr>
        <w:t>في</w:t>
      </w:r>
      <w:r w:rsidR="00FA3E43" w:rsidRPr="00266AF8">
        <w:rPr>
          <w:color w:val="000000" w:themeColor="text1"/>
          <w:sz w:val="27"/>
          <w:rtl/>
        </w:rPr>
        <w:t xml:space="preserve"> </w:t>
      </w:r>
      <w:r w:rsidR="00FA3E43" w:rsidRPr="00266AF8">
        <w:rPr>
          <w:rFonts w:hint="cs"/>
          <w:color w:val="000000" w:themeColor="text1"/>
          <w:sz w:val="27"/>
          <w:rtl/>
        </w:rPr>
        <w:t>الجزء</w:t>
      </w:r>
      <w:r w:rsidR="00FA3E43" w:rsidRPr="00266AF8">
        <w:rPr>
          <w:color w:val="000000" w:themeColor="text1"/>
          <w:sz w:val="27"/>
          <w:rtl/>
        </w:rPr>
        <w:t xml:space="preserve"> </w:t>
      </w:r>
      <w:r w:rsidR="00FA3E43" w:rsidRPr="00266AF8">
        <w:rPr>
          <w:rFonts w:hint="cs"/>
          <w:color w:val="000000" w:themeColor="text1"/>
          <w:sz w:val="27"/>
          <w:rtl/>
        </w:rPr>
        <w:t>السابق</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على</w:t>
      </w:r>
      <w:r w:rsidR="00FA3E43" w:rsidRPr="00266AF8">
        <w:rPr>
          <w:color w:val="000000" w:themeColor="text1"/>
          <w:sz w:val="27"/>
          <w:rtl/>
        </w:rPr>
        <w:t xml:space="preserve"> </w:t>
      </w:r>
      <w:r w:rsidR="00FA3E43" w:rsidRPr="00266AF8">
        <w:rPr>
          <w:rFonts w:hint="cs"/>
          <w:color w:val="000000" w:themeColor="text1"/>
          <w:sz w:val="27"/>
          <w:rtl/>
        </w:rPr>
        <w:t>الكثير</w:t>
      </w:r>
      <w:r w:rsidR="00FA3E43" w:rsidRPr="00266AF8">
        <w:rPr>
          <w:color w:val="000000" w:themeColor="text1"/>
          <w:sz w:val="27"/>
          <w:rtl/>
        </w:rPr>
        <w:t xml:space="preserve"> </w:t>
      </w:r>
      <w:r w:rsidR="00FA3E43" w:rsidRPr="00266AF8">
        <w:rPr>
          <w:rFonts w:hint="cs"/>
          <w:color w:val="000000" w:themeColor="text1"/>
          <w:sz w:val="27"/>
          <w:rtl/>
        </w:rPr>
        <w:t>من</w:t>
      </w:r>
      <w:r w:rsidR="00FA3E43" w:rsidRPr="00266AF8">
        <w:rPr>
          <w:color w:val="000000" w:themeColor="text1"/>
          <w:sz w:val="27"/>
          <w:rtl/>
        </w:rPr>
        <w:t xml:space="preserve"> </w:t>
      </w:r>
      <w:r w:rsidR="00FA3E43" w:rsidRPr="00266AF8">
        <w:rPr>
          <w:rFonts w:hint="cs"/>
          <w:color w:val="000000" w:themeColor="text1"/>
          <w:sz w:val="27"/>
          <w:rtl/>
        </w:rPr>
        <w:t>الإشكاليات</w:t>
      </w:r>
      <w:r w:rsidR="00FA3E43" w:rsidRPr="00266AF8">
        <w:rPr>
          <w:color w:val="000000" w:themeColor="text1"/>
          <w:sz w:val="27"/>
          <w:rtl/>
        </w:rPr>
        <w:t xml:space="preserve"> </w:t>
      </w:r>
      <w:r w:rsidR="00FA3E43" w:rsidRPr="00266AF8">
        <w:rPr>
          <w:rFonts w:hint="cs"/>
          <w:color w:val="000000" w:themeColor="text1"/>
          <w:sz w:val="27"/>
          <w:rtl/>
        </w:rPr>
        <w:t>والنقص</w:t>
      </w:r>
      <w:r w:rsidR="00FA3E43" w:rsidRPr="00266AF8">
        <w:rPr>
          <w:color w:val="000000" w:themeColor="text1"/>
          <w:sz w:val="27"/>
          <w:rtl/>
        </w:rPr>
        <w:t xml:space="preserve">: </w:t>
      </w:r>
    </w:p>
    <w:p w:rsidR="00FA3E43" w:rsidRPr="00266AF8" w:rsidRDefault="00FA3E43" w:rsidP="00647CE4">
      <w:pPr>
        <w:pStyle w:val="Heading3"/>
        <w:rPr>
          <w:color w:val="000000" w:themeColor="text1"/>
          <w:rtl/>
        </w:rPr>
      </w:pPr>
      <w:r w:rsidRPr="00266AF8">
        <w:rPr>
          <w:color w:val="000000" w:themeColor="text1"/>
          <w:rtl/>
        </w:rPr>
        <w:lastRenderedPageBreak/>
        <w:t>1</w:t>
      </w:r>
      <w:r w:rsidRPr="00266AF8">
        <w:rPr>
          <w:rFonts w:hint="cs"/>
          <w:color w:val="000000" w:themeColor="text1"/>
          <w:rtl/>
        </w:rPr>
        <w:t>ـ</w:t>
      </w:r>
      <w:r w:rsidRPr="00266AF8">
        <w:rPr>
          <w:color w:val="000000" w:themeColor="text1"/>
          <w:rtl/>
        </w:rPr>
        <w:t xml:space="preserve"> </w:t>
      </w:r>
      <w:r w:rsidRPr="00266AF8">
        <w:rPr>
          <w:rFonts w:hint="cs"/>
          <w:color w:val="000000" w:themeColor="text1"/>
          <w:rtl/>
        </w:rPr>
        <w:t>النقص</w:t>
      </w:r>
      <w:r w:rsidRPr="00266AF8">
        <w:rPr>
          <w:color w:val="000000" w:themeColor="text1"/>
          <w:rtl/>
        </w:rPr>
        <w:t xml:space="preserve"> </w:t>
      </w:r>
      <w:r w:rsidRPr="00266AF8">
        <w:rPr>
          <w:rFonts w:hint="cs"/>
          <w:color w:val="000000" w:themeColor="text1"/>
          <w:rtl/>
        </w:rPr>
        <w:t>في</w:t>
      </w:r>
      <w:r w:rsidRPr="00266AF8">
        <w:rPr>
          <w:color w:val="000000" w:themeColor="text1"/>
          <w:rtl/>
        </w:rPr>
        <w:t xml:space="preserve"> </w:t>
      </w:r>
      <w:r w:rsidRPr="00266AF8">
        <w:rPr>
          <w:rFonts w:hint="eastAsia"/>
          <w:color w:val="000000" w:themeColor="text1"/>
          <w:rtl/>
        </w:rPr>
        <w:t>«</w:t>
      </w:r>
      <w:r w:rsidRPr="00266AF8">
        <w:rPr>
          <w:rFonts w:hint="cs"/>
          <w:color w:val="000000" w:themeColor="text1"/>
          <w:rtl/>
        </w:rPr>
        <w:t>فلسفة</w:t>
      </w:r>
      <w:r w:rsidRPr="00266AF8">
        <w:rPr>
          <w:color w:val="000000" w:themeColor="text1"/>
          <w:rtl/>
        </w:rPr>
        <w:t xml:space="preserve"> </w:t>
      </w:r>
      <w:r w:rsidRPr="00266AF8">
        <w:rPr>
          <w:rFonts w:hint="cs"/>
          <w:color w:val="000000" w:themeColor="text1"/>
          <w:rtl/>
        </w:rPr>
        <w:t>الصيرورة</w:t>
      </w:r>
      <w:r w:rsidRPr="00266AF8">
        <w:rPr>
          <w:rFonts w:hint="eastAsia"/>
          <w:color w:val="000000" w:themeColor="text1"/>
          <w:rtl/>
        </w:rPr>
        <w:t>»</w:t>
      </w:r>
      <w:r w:rsidR="00647CE4" w:rsidRPr="00266AF8">
        <w:rPr>
          <w:rFonts w:hint="cs"/>
          <w:color w:val="000000" w:themeColor="text1"/>
          <w:rtl/>
          <w:lang w:val="en-US"/>
        </w:rPr>
        <w:t xml:space="preserve"> ــــــ</w:t>
      </w:r>
      <w:r w:rsidRPr="00266AF8">
        <w:rPr>
          <w:color w:val="000000" w:themeColor="text1"/>
          <w:rtl/>
        </w:rPr>
        <w:t xml:space="preserve"> </w:t>
      </w:r>
    </w:p>
    <w:p w:rsidR="00FA3E43" w:rsidRPr="00266AF8" w:rsidRDefault="00FA3E43" w:rsidP="000B0AF4">
      <w:pPr>
        <w:rPr>
          <w:color w:val="000000" w:themeColor="text1"/>
          <w:sz w:val="27"/>
          <w:rtl/>
        </w:rPr>
      </w:pPr>
      <w:r w:rsidRPr="00266AF8">
        <w:rPr>
          <w:rFonts w:hint="cs"/>
          <w:color w:val="000000" w:themeColor="text1"/>
          <w:sz w:val="27"/>
          <w:rtl/>
        </w:rPr>
        <w:t>الإشكالية</w:t>
      </w:r>
      <w:r w:rsidRPr="00266AF8">
        <w:rPr>
          <w:color w:val="000000" w:themeColor="text1"/>
          <w:sz w:val="27"/>
          <w:rtl/>
        </w:rPr>
        <w:t xml:space="preserve"> </w:t>
      </w:r>
      <w:r w:rsidRPr="00266AF8">
        <w:rPr>
          <w:rFonts w:hint="cs"/>
          <w:color w:val="000000" w:themeColor="text1"/>
          <w:sz w:val="27"/>
          <w:rtl/>
        </w:rPr>
        <w:t>الأولى</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eastAsia"/>
          <w:color w:val="000000" w:themeColor="text1"/>
          <w:sz w:val="27"/>
          <w:rtl/>
        </w:rPr>
        <w:t>«</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الصيرورة</w:t>
      </w:r>
      <w:r w:rsidRPr="00266AF8">
        <w:rPr>
          <w:rFonts w:hint="eastAsia"/>
          <w:color w:val="000000" w:themeColor="text1"/>
          <w:sz w:val="27"/>
          <w:rtl/>
        </w:rPr>
        <w:t>»</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00392B98"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الفلسفة</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درجة</w:t>
      </w:r>
      <w:r w:rsidRPr="00266AF8">
        <w:rPr>
          <w:color w:val="000000" w:themeColor="text1"/>
          <w:sz w:val="27"/>
          <w:rtl/>
        </w:rPr>
        <w:t xml:space="preserve"> </w:t>
      </w:r>
      <w:r w:rsidRPr="00266AF8">
        <w:rPr>
          <w:rFonts w:hint="cs"/>
          <w:color w:val="000000" w:themeColor="text1"/>
          <w:sz w:val="27"/>
          <w:rtl/>
        </w:rPr>
        <w:t>كبيرة</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النقص</w:t>
      </w:r>
      <w:r w:rsidRPr="00266AF8">
        <w:rPr>
          <w:color w:val="000000" w:themeColor="text1"/>
          <w:sz w:val="27"/>
          <w:rtl/>
        </w:rPr>
        <w:t xml:space="preserve">. </w:t>
      </w:r>
      <w:r w:rsidRPr="00266AF8">
        <w:rPr>
          <w:rFonts w:hint="cs"/>
          <w:color w:val="000000" w:themeColor="text1"/>
          <w:sz w:val="27"/>
          <w:rtl/>
        </w:rPr>
        <w:t>و</w:t>
      </w:r>
      <w:r w:rsidRPr="00266AF8">
        <w:rPr>
          <w:rFonts w:hint="eastAsia"/>
          <w:color w:val="000000" w:themeColor="text1"/>
          <w:sz w:val="27"/>
          <w:rtl/>
        </w:rPr>
        <w:t>«</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الصيرورة</w:t>
      </w:r>
      <w:r w:rsidRPr="00266AF8">
        <w:rPr>
          <w:rFonts w:hint="eastAsia"/>
          <w:color w:val="000000" w:themeColor="text1"/>
          <w:sz w:val="27"/>
          <w:rtl/>
        </w:rPr>
        <w:t>»</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cs"/>
          <w:color w:val="000000" w:themeColor="text1"/>
          <w:sz w:val="27"/>
          <w:rtl/>
        </w:rPr>
        <w:t>نوع</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eastAsia"/>
          <w:color w:val="000000" w:themeColor="text1"/>
          <w:sz w:val="27"/>
          <w:rtl/>
        </w:rPr>
        <w:t>«</w:t>
      </w:r>
      <w:r w:rsidRPr="00266AF8">
        <w:rPr>
          <w:rFonts w:hint="cs"/>
          <w:color w:val="000000" w:themeColor="text1"/>
          <w:sz w:val="27"/>
          <w:rtl/>
        </w:rPr>
        <w:t>الفلسفة</w:t>
      </w:r>
      <w:r w:rsidRPr="00266AF8">
        <w:rPr>
          <w:color w:val="000000" w:themeColor="text1"/>
          <w:sz w:val="27"/>
          <w:rtl/>
        </w:rPr>
        <w:t xml:space="preserve"> </w:t>
      </w:r>
      <w:r w:rsidRPr="00266AF8">
        <w:rPr>
          <w:rFonts w:hint="cs"/>
          <w:color w:val="000000" w:themeColor="text1"/>
          <w:sz w:val="27"/>
          <w:rtl/>
        </w:rPr>
        <w:t>المضافة</w:t>
      </w:r>
      <w:r w:rsidR="00987666" w:rsidRPr="00266AF8">
        <w:rPr>
          <w:color w:val="000000" w:themeColor="text1"/>
          <w:sz w:val="27"/>
          <w:rtl/>
        </w:rPr>
        <w:t xml:space="preserve"> إلى </w:t>
      </w:r>
      <w:r w:rsidRPr="00266AF8">
        <w:rPr>
          <w:rFonts w:hint="cs"/>
          <w:color w:val="000000" w:themeColor="text1"/>
          <w:sz w:val="27"/>
          <w:rtl/>
        </w:rPr>
        <w:t>الواقع</w:t>
      </w:r>
      <w:r w:rsidRPr="00266AF8">
        <w:rPr>
          <w:rFonts w:hint="eastAsia"/>
          <w:color w:val="000000" w:themeColor="text1"/>
          <w:sz w:val="27"/>
          <w:rtl/>
        </w:rPr>
        <w:t>»</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والتي</w:t>
      </w:r>
      <w:r w:rsidRPr="00266AF8">
        <w:rPr>
          <w:color w:val="000000" w:themeColor="text1"/>
          <w:sz w:val="27"/>
          <w:rtl/>
        </w:rPr>
        <w:t xml:space="preserve"> </w:t>
      </w:r>
      <w:r w:rsidRPr="00266AF8">
        <w:rPr>
          <w:rFonts w:hint="cs"/>
          <w:color w:val="000000" w:themeColor="text1"/>
          <w:sz w:val="27"/>
          <w:rtl/>
        </w:rPr>
        <w:t>تناول</w:t>
      </w:r>
      <w:r w:rsidRPr="00266AF8">
        <w:rPr>
          <w:color w:val="000000" w:themeColor="text1"/>
          <w:sz w:val="27"/>
          <w:rtl/>
        </w:rPr>
        <w:t xml:space="preserve"> </w:t>
      </w:r>
      <w:r w:rsidRPr="00266AF8">
        <w:rPr>
          <w:rFonts w:hint="cs"/>
          <w:color w:val="000000" w:themeColor="text1"/>
          <w:sz w:val="27"/>
          <w:rtl/>
        </w:rPr>
        <w:t>فيها</w:t>
      </w:r>
      <w:r w:rsidRPr="00266AF8">
        <w:rPr>
          <w:color w:val="000000" w:themeColor="text1"/>
          <w:sz w:val="27"/>
          <w:rtl/>
        </w:rPr>
        <w:t xml:space="preserve"> </w:t>
      </w:r>
      <w:r w:rsidRPr="00266AF8">
        <w:rPr>
          <w:rFonts w:hint="cs"/>
          <w:color w:val="000000" w:themeColor="text1"/>
          <w:sz w:val="27"/>
          <w:rtl/>
        </w:rPr>
        <w:t>السيد</w:t>
      </w:r>
      <w:r w:rsidRPr="00266AF8">
        <w:rPr>
          <w:color w:val="000000" w:themeColor="text1"/>
          <w:sz w:val="27"/>
          <w:rtl/>
        </w:rPr>
        <w:t xml:space="preserve"> </w:t>
      </w:r>
      <w:r w:rsidRPr="00266AF8">
        <w:rPr>
          <w:rFonts w:hint="cs"/>
          <w:color w:val="000000" w:themeColor="text1"/>
          <w:sz w:val="27"/>
          <w:rtl/>
        </w:rPr>
        <w:t>منير</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ثلاث</w:t>
      </w:r>
      <w:r w:rsidRPr="00266AF8">
        <w:rPr>
          <w:color w:val="000000" w:themeColor="text1"/>
          <w:sz w:val="27"/>
          <w:rtl/>
        </w:rPr>
        <w:t xml:space="preserve"> </w:t>
      </w:r>
      <w:r w:rsidRPr="00266AF8">
        <w:rPr>
          <w:rFonts w:hint="cs"/>
          <w:color w:val="000000" w:themeColor="text1"/>
          <w:sz w:val="27"/>
          <w:rtl/>
        </w:rPr>
        <w:t>مسائل</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هي</w:t>
      </w:r>
      <w:r w:rsidR="00392B98" w:rsidRPr="00266AF8">
        <w:rPr>
          <w:rFonts w:hint="cs"/>
          <w:color w:val="000000" w:themeColor="text1"/>
          <w:sz w:val="27"/>
          <w:rtl/>
        </w:rPr>
        <w:t>:</w:t>
      </w:r>
      <w:r w:rsidRPr="00266AF8">
        <w:rPr>
          <w:color w:val="000000" w:themeColor="text1"/>
          <w:sz w:val="27"/>
          <w:rtl/>
        </w:rPr>
        <w:t xml:space="preserve"> </w:t>
      </w:r>
      <w:r w:rsidRPr="00266AF8">
        <w:rPr>
          <w:rFonts w:hint="eastAsia"/>
          <w:color w:val="000000" w:themeColor="text1"/>
          <w:sz w:val="27"/>
          <w:rtl/>
        </w:rPr>
        <w:t>«</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الوحدة</w:t>
      </w:r>
      <w:r w:rsidRPr="00266AF8">
        <w:rPr>
          <w:color w:val="000000" w:themeColor="text1"/>
          <w:sz w:val="27"/>
          <w:rtl/>
        </w:rPr>
        <w:t xml:space="preserve"> </w:t>
      </w:r>
      <w:r w:rsidRPr="00266AF8">
        <w:rPr>
          <w:rFonts w:hint="cs"/>
          <w:color w:val="000000" w:themeColor="text1"/>
          <w:sz w:val="27"/>
          <w:rtl/>
        </w:rPr>
        <w:t>والكثرة</w:t>
      </w:r>
      <w:r w:rsidRPr="00266AF8">
        <w:rPr>
          <w:rFonts w:hint="eastAsia"/>
          <w:color w:val="000000" w:themeColor="text1"/>
          <w:sz w:val="27"/>
          <w:rtl/>
        </w:rPr>
        <w:t>»</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w:t>
      </w:r>
      <w:r w:rsidRPr="00266AF8">
        <w:rPr>
          <w:rFonts w:hint="eastAsia"/>
          <w:color w:val="000000" w:themeColor="text1"/>
          <w:sz w:val="27"/>
          <w:rtl/>
        </w:rPr>
        <w:t>«</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الزمان</w:t>
      </w:r>
      <w:r w:rsidRPr="00266AF8">
        <w:rPr>
          <w:color w:val="000000" w:themeColor="text1"/>
          <w:sz w:val="27"/>
          <w:rtl/>
        </w:rPr>
        <w:t xml:space="preserve"> </w:t>
      </w:r>
      <w:r w:rsidRPr="00266AF8">
        <w:rPr>
          <w:rFonts w:hint="cs"/>
          <w:color w:val="000000" w:themeColor="text1"/>
          <w:sz w:val="27"/>
          <w:rtl/>
        </w:rPr>
        <w:t>والمكان</w:t>
      </w:r>
      <w:r w:rsidRPr="00266AF8">
        <w:rPr>
          <w:rFonts w:hint="eastAsia"/>
          <w:color w:val="000000" w:themeColor="text1"/>
          <w:sz w:val="27"/>
          <w:rtl/>
        </w:rPr>
        <w:t>»</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w:t>
      </w:r>
      <w:r w:rsidRPr="00266AF8">
        <w:rPr>
          <w:rFonts w:hint="eastAsia"/>
          <w:color w:val="000000" w:themeColor="text1"/>
          <w:sz w:val="27"/>
          <w:rtl/>
        </w:rPr>
        <w:t>«</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الإرادة</w:t>
      </w:r>
      <w:r w:rsidRPr="00266AF8">
        <w:rPr>
          <w:color w:val="000000" w:themeColor="text1"/>
          <w:sz w:val="27"/>
          <w:rtl/>
        </w:rPr>
        <w:t xml:space="preserve"> </w:t>
      </w:r>
      <w:r w:rsidRPr="00266AF8">
        <w:rPr>
          <w:rFonts w:hint="cs"/>
          <w:color w:val="000000" w:themeColor="text1"/>
          <w:sz w:val="27"/>
          <w:rtl/>
        </w:rPr>
        <w:t>والوعي</w:t>
      </w:r>
      <w:r w:rsidRPr="00266AF8">
        <w:rPr>
          <w:rFonts w:hint="eastAsia"/>
          <w:color w:val="000000" w:themeColor="text1"/>
          <w:sz w:val="27"/>
          <w:rtl/>
        </w:rPr>
        <w:t>»</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حين</w:t>
      </w:r>
      <w:r w:rsidRPr="00266AF8">
        <w:rPr>
          <w:color w:val="000000" w:themeColor="text1"/>
          <w:sz w:val="27"/>
          <w:rtl/>
        </w:rPr>
        <w:t xml:space="preserve"> </w:t>
      </w:r>
      <w:r w:rsidR="00392B98"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الفلسفات</w:t>
      </w:r>
      <w:r w:rsidRPr="00266AF8">
        <w:rPr>
          <w:color w:val="000000" w:themeColor="text1"/>
          <w:sz w:val="27"/>
          <w:rtl/>
        </w:rPr>
        <w:t xml:space="preserve"> </w:t>
      </w:r>
      <w:r w:rsidRPr="00266AF8">
        <w:rPr>
          <w:rFonts w:hint="cs"/>
          <w:color w:val="000000" w:themeColor="text1"/>
          <w:sz w:val="27"/>
          <w:rtl/>
        </w:rPr>
        <w:t>المضافة</w:t>
      </w:r>
      <w:r w:rsidRPr="00266AF8">
        <w:rPr>
          <w:color w:val="000000" w:themeColor="text1"/>
          <w:sz w:val="27"/>
          <w:rtl/>
        </w:rPr>
        <w:t xml:space="preserve"> </w:t>
      </w:r>
      <w:r w:rsidRPr="00266AF8">
        <w:rPr>
          <w:rFonts w:hint="cs"/>
          <w:color w:val="000000" w:themeColor="text1"/>
          <w:sz w:val="27"/>
          <w:rtl/>
        </w:rPr>
        <w:t>للواقع</w:t>
      </w:r>
      <w:r w:rsidRPr="00266AF8">
        <w:rPr>
          <w:color w:val="000000" w:themeColor="text1"/>
          <w:sz w:val="27"/>
          <w:rtl/>
        </w:rPr>
        <w:t xml:space="preserve"> </w:t>
      </w:r>
      <w:r w:rsidRPr="00266AF8">
        <w:rPr>
          <w:rFonts w:hint="cs"/>
          <w:color w:val="000000" w:themeColor="text1"/>
          <w:sz w:val="27"/>
          <w:rtl/>
        </w:rPr>
        <w:t>أكثر</w:t>
      </w:r>
      <w:r w:rsidRPr="00266AF8">
        <w:rPr>
          <w:color w:val="000000" w:themeColor="text1"/>
          <w:sz w:val="27"/>
          <w:rtl/>
        </w:rPr>
        <w:t xml:space="preserve"> </w:t>
      </w:r>
      <w:r w:rsidRPr="00266AF8">
        <w:rPr>
          <w:rFonts w:hint="cs"/>
          <w:color w:val="000000" w:themeColor="text1"/>
          <w:sz w:val="27"/>
          <w:rtl/>
        </w:rPr>
        <w:t>بكثير</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الأنواع</w:t>
      </w:r>
      <w:r w:rsidRPr="00266AF8">
        <w:rPr>
          <w:color w:val="000000" w:themeColor="text1"/>
          <w:sz w:val="27"/>
          <w:rtl/>
        </w:rPr>
        <w:t xml:space="preserve"> </w:t>
      </w:r>
      <w:r w:rsidRPr="00266AF8">
        <w:rPr>
          <w:rFonts w:hint="cs"/>
          <w:color w:val="000000" w:themeColor="text1"/>
          <w:sz w:val="27"/>
          <w:rtl/>
        </w:rPr>
        <w:t>الثلاثة</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فكان</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Pr="00266AF8">
        <w:rPr>
          <w:rFonts w:hint="cs"/>
          <w:color w:val="000000" w:themeColor="text1"/>
          <w:sz w:val="27"/>
          <w:rtl/>
        </w:rPr>
        <w:t>عليه</w:t>
      </w:r>
      <w:r w:rsidRPr="00266AF8">
        <w:rPr>
          <w:color w:val="000000" w:themeColor="text1"/>
          <w:sz w:val="27"/>
          <w:rtl/>
        </w:rPr>
        <w:t xml:space="preserve"> </w:t>
      </w:r>
      <w:r w:rsidR="00392B98"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يتناول</w:t>
      </w:r>
      <w:r w:rsidRPr="00266AF8">
        <w:rPr>
          <w:color w:val="000000" w:themeColor="text1"/>
          <w:sz w:val="27"/>
          <w:rtl/>
        </w:rPr>
        <w:t xml:space="preserve"> </w:t>
      </w:r>
      <w:r w:rsidRPr="00266AF8">
        <w:rPr>
          <w:rFonts w:hint="cs"/>
          <w:color w:val="000000" w:themeColor="text1"/>
          <w:sz w:val="27"/>
          <w:rtl/>
        </w:rPr>
        <w:t>منظومة</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الفلسفات</w:t>
      </w:r>
      <w:r w:rsidRPr="00266AF8">
        <w:rPr>
          <w:color w:val="000000" w:themeColor="text1"/>
          <w:sz w:val="27"/>
          <w:rtl/>
        </w:rPr>
        <w:t xml:space="preserve"> </w:t>
      </w:r>
      <w:r w:rsidRPr="00266AF8">
        <w:rPr>
          <w:rFonts w:hint="cs"/>
          <w:color w:val="000000" w:themeColor="text1"/>
          <w:sz w:val="27"/>
          <w:rtl/>
        </w:rPr>
        <w:t>المضافة</w:t>
      </w:r>
      <w:r w:rsidRPr="00266AF8">
        <w:rPr>
          <w:color w:val="000000" w:themeColor="text1"/>
          <w:sz w:val="27"/>
          <w:rtl/>
        </w:rPr>
        <w:t xml:space="preserve"> </w:t>
      </w:r>
      <w:r w:rsidRPr="00266AF8">
        <w:rPr>
          <w:rFonts w:hint="cs"/>
          <w:color w:val="000000" w:themeColor="text1"/>
          <w:sz w:val="27"/>
          <w:rtl/>
        </w:rPr>
        <w:t>الأخرى</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قبيل</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الوجود</w:t>
      </w:r>
      <w:r w:rsidRPr="00266AF8">
        <w:rPr>
          <w:color w:val="000000" w:themeColor="text1"/>
          <w:sz w:val="27"/>
          <w:rtl/>
        </w:rPr>
        <w:t xml:space="preserve">، </w:t>
      </w:r>
      <w:r w:rsidRPr="00266AF8">
        <w:rPr>
          <w:rFonts w:hint="cs"/>
          <w:color w:val="000000" w:themeColor="text1"/>
          <w:sz w:val="27"/>
          <w:rtl/>
        </w:rPr>
        <w:t>وفلسفة</w:t>
      </w:r>
      <w:r w:rsidRPr="00266AF8">
        <w:rPr>
          <w:color w:val="000000" w:themeColor="text1"/>
          <w:sz w:val="27"/>
          <w:rtl/>
        </w:rPr>
        <w:t xml:space="preserve"> </w:t>
      </w:r>
      <w:r w:rsidRPr="00266AF8">
        <w:rPr>
          <w:rFonts w:hint="cs"/>
          <w:color w:val="000000" w:themeColor="text1"/>
          <w:sz w:val="27"/>
          <w:rtl/>
        </w:rPr>
        <w:t>الإنسان</w:t>
      </w:r>
      <w:r w:rsidRPr="00266AF8">
        <w:rPr>
          <w:color w:val="000000" w:themeColor="text1"/>
          <w:sz w:val="27"/>
          <w:rtl/>
        </w:rPr>
        <w:t xml:space="preserve">، </w:t>
      </w:r>
      <w:r w:rsidRPr="00266AF8">
        <w:rPr>
          <w:rFonts w:hint="cs"/>
          <w:color w:val="000000" w:themeColor="text1"/>
          <w:sz w:val="27"/>
          <w:rtl/>
        </w:rPr>
        <w:t>وفلسفة</w:t>
      </w:r>
      <w:r w:rsidRPr="00266AF8">
        <w:rPr>
          <w:color w:val="000000" w:themeColor="text1"/>
          <w:sz w:val="27"/>
          <w:rtl/>
        </w:rPr>
        <w:t xml:space="preserve"> </w:t>
      </w:r>
      <w:r w:rsidRPr="00266AF8">
        <w:rPr>
          <w:rFonts w:hint="cs"/>
          <w:color w:val="000000" w:themeColor="text1"/>
          <w:sz w:val="27"/>
          <w:rtl/>
        </w:rPr>
        <w:t>المعرفة</w:t>
      </w:r>
      <w:r w:rsidRPr="00266AF8">
        <w:rPr>
          <w:color w:val="000000" w:themeColor="text1"/>
          <w:sz w:val="27"/>
          <w:rtl/>
        </w:rPr>
        <w:t xml:space="preserve">، </w:t>
      </w:r>
      <w:r w:rsidRPr="00266AF8">
        <w:rPr>
          <w:rFonts w:hint="cs"/>
          <w:color w:val="000000" w:themeColor="text1"/>
          <w:sz w:val="27"/>
          <w:rtl/>
        </w:rPr>
        <w:t>وفلسفة</w:t>
      </w:r>
      <w:r w:rsidRPr="00266AF8">
        <w:rPr>
          <w:color w:val="000000" w:themeColor="text1"/>
          <w:sz w:val="27"/>
          <w:rtl/>
        </w:rPr>
        <w:t xml:space="preserve"> </w:t>
      </w:r>
      <w:r w:rsidRPr="00266AF8">
        <w:rPr>
          <w:rFonts w:hint="cs"/>
          <w:color w:val="000000" w:themeColor="text1"/>
          <w:sz w:val="27"/>
          <w:rtl/>
        </w:rPr>
        <w:t>الدين</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وفلسفة</w:t>
      </w:r>
      <w:r w:rsidRPr="00266AF8">
        <w:rPr>
          <w:color w:val="000000" w:themeColor="text1"/>
          <w:sz w:val="27"/>
          <w:rtl/>
        </w:rPr>
        <w:t xml:space="preserve"> </w:t>
      </w:r>
      <w:r w:rsidRPr="00266AF8">
        <w:rPr>
          <w:rFonts w:hint="cs"/>
          <w:color w:val="000000" w:themeColor="text1"/>
          <w:sz w:val="27"/>
          <w:rtl/>
        </w:rPr>
        <w:t>الفهم</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وهي</w:t>
      </w:r>
      <w:r w:rsidRPr="00266AF8">
        <w:rPr>
          <w:color w:val="000000" w:themeColor="text1"/>
          <w:sz w:val="27"/>
          <w:rtl/>
        </w:rPr>
        <w:t xml:space="preserve"> </w:t>
      </w:r>
      <w:r w:rsidRPr="00266AF8">
        <w:rPr>
          <w:rFonts w:hint="cs"/>
          <w:color w:val="000000" w:themeColor="text1"/>
          <w:sz w:val="27"/>
          <w:rtl/>
        </w:rPr>
        <w:t>أسس</w:t>
      </w:r>
      <w:r w:rsidRPr="00266AF8">
        <w:rPr>
          <w:color w:val="000000" w:themeColor="text1"/>
          <w:sz w:val="27"/>
          <w:rtl/>
        </w:rPr>
        <w:t xml:space="preserve"> </w:t>
      </w:r>
      <w:r w:rsidRPr="00266AF8">
        <w:rPr>
          <w:rFonts w:hint="cs"/>
          <w:color w:val="000000" w:themeColor="text1"/>
          <w:sz w:val="27"/>
          <w:rtl/>
        </w:rPr>
        <w:t>الفلسفات</w:t>
      </w:r>
      <w:r w:rsidRPr="00266AF8">
        <w:rPr>
          <w:color w:val="000000" w:themeColor="text1"/>
          <w:sz w:val="27"/>
          <w:rtl/>
        </w:rPr>
        <w:t xml:space="preserve"> </w:t>
      </w:r>
      <w:r w:rsidRPr="00266AF8">
        <w:rPr>
          <w:rFonts w:hint="cs"/>
          <w:color w:val="000000" w:themeColor="text1"/>
          <w:sz w:val="27"/>
          <w:rtl/>
        </w:rPr>
        <w:t>الأخرى</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وتتول</w:t>
      </w:r>
      <w:r w:rsidR="00392B98" w:rsidRPr="00266AF8">
        <w:rPr>
          <w:rFonts w:hint="cs"/>
          <w:color w:val="000000" w:themeColor="text1"/>
          <w:sz w:val="27"/>
          <w:rtl/>
        </w:rPr>
        <w:t>َّ</w:t>
      </w:r>
      <w:r w:rsidRPr="00266AF8">
        <w:rPr>
          <w:rFonts w:hint="cs"/>
          <w:color w:val="000000" w:themeColor="text1"/>
          <w:sz w:val="27"/>
          <w:rtl/>
        </w:rPr>
        <w:t>د</w:t>
      </w:r>
      <w:r w:rsidRPr="00266AF8">
        <w:rPr>
          <w:color w:val="000000" w:themeColor="text1"/>
          <w:sz w:val="27"/>
          <w:rtl/>
        </w:rPr>
        <w:t xml:space="preserve"> </w:t>
      </w:r>
      <w:r w:rsidRPr="00266AF8">
        <w:rPr>
          <w:rFonts w:hint="cs"/>
          <w:color w:val="000000" w:themeColor="text1"/>
          <w:sz w:val="27"/>
          <w:rtl/>
        </w:rPr>
        <w:t>منها</w:t>
      </w:r>
      <w:r w:rsidRPr="00266AF8">
        <w:rPr>
          <w:color w:val="000000" w:themeColor="text1"/>
          <w:sz w:val="27"/>
          <w:rtl/>
        </w:rPr>
        <w:t xml:space="preserve"> </w:t>
      </w:r>
      <w:r w:rsidRPr="00266AF8">
        <w:rPr>
          <w:rFonts w:hint="cs"/>
          <w:color w:val="000000" w:themeColor="text1"/>
          <w:sz w:val="27"/>
          <w:rtl/>
        </w:rPr>
        <w:t>فلسفات</w:t>
      </w:r>
      <w:r w:rsidRPr="00266AF8">
        <w:rPr>
          <w:color w:val="000000" w:themeColor="text1"/>
          <w:sz w:val="27"/>
          <w:rtl/>
        </w:rPr>
        <w:t xml:space="preserve"> </w:t>
      </w:r>
      <w:r w:rsidRPr="00266AF8">
        <w:rPr>
          <w:rFonts w:hint="cs"/>
          <w:color w:val="000000" w:themeColor="text1"/>
          <w:sz w:val="27"/>
          <w:rtl/>
        </w:rPr>
        <w:t>أخرى</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كفلسفة</w:t>
      </w:r>
      <w:r w:rsidRPr="00266AF8">
        <w:rPr>
          <w:color w:val="000000" w:themeColor="text1"/>
          <w:sz w:val="27"/>
          <w:rtl/>
        </w:rPr>
        <w:t xml:space="preserve"> </w:t>
      </w:r>
      <w:r w:rsidRPr="00266AF8">
        <w:rPr>
          <w:rFonts w:hint="cs"/>
          <w:color w:val="000000" w:themeColor="text1"/>
          <w:sz w:val="27"/>
          <w:rtl/>
        </w:rPr>
        <w:t>الأخلاق</w:t>
      </w:r>
      <w:r w:rsidRPr="00266AF8">
        <w:rPr>
          <w:color w:val="000000" w:themeColor="text1"/>
          <w:sz w:val="27"/>
          <w:rtl/>
        </w:rPr>
        <w:t xml:space="preserve">، </w:t>
      </w:r>
      <w:r w:rsidRPr="00266AF8">
        <w:rPr>
          <w:rFonts w:hint="cs"/>
          <w:color w:val="000000" w:themeColor="text1"/>
          <w:sz w:val="27"/>
          <w:rtl/>
        </w:rPr>
        <w:t>وفلسفة</w:t>
      </w:r>
      <w:r w:rsidRPr="00266AF8">
        <w:rPr>
          <w:color w:val="000000" w:themeColor="text1"/>
          <w:sz w:val="27"/>
          <w:rtl/>
        </w:rPr>
        <w:t xml:space="preserve"> </w:t>
      </w:r>
      <w:r w:rsidRPr="00266AF8">
        <w:rPr>
          <w:rFonts w:hint="cs"/>
          <w:color w:val="000000" w:themeColor="text1"/>
          <w:sz w:val="27"/>
          <w:rtl/>
        </w:rPr>
        <w:t>علم</w:t>
      </w:r>
      <w:r w:rsidRPr="00266AF8">
        <w:rPr>
          <w:color w:val="000000" w:themeColor="text1"/>
          <w:sz w:val="27"/>
          <w:rtl/>
        </w:rPr>
        <w:t xml:space="preserve"> </w:t>
      </w:r>
      <w:r w:rsidRPr="00266AF8">
        <w:rPr>
          <w:rFonts w:hint="cs"/>
          <w:color w:val="000000" w:themeColor="text1"/>
          <w:sz w:val="27"/>
          <w:rtl/>
        </w:rPr>
        <w:t>الاجتماع</w:t>
      </w:r>
      <w:r w:rsidRPr="00266AF8">
        <w:rPr>
          <w:color w:val="000000" w:themeColor="text1"/>
          <w:sz w:val="27"/>
          <w:rtl/>
        </w:rPr>
        <w:t xml:space="preserve">، </w:t>
      </w:r>
      <w:r w:rsidRPr="00266AF8">
        <w:rPr>
          <w:rFonts w:hint="cs"/>
          <w:color w:val="000000" w:themeColor="text1"/>
          <w:sz w:val="27"/>
          <w:rtl/>
        </w:rPr>
        <w:t>وفلسفة</w:t>
      </w:r>
      <w:r w:rsidRPr="00266AF8">
        <w:rPr>
          <w:color w:val="000000" w:themeColor="text1"/>
          <w:sz w:val="27"/>
          <w:rtl/>
        </w:rPr>
        <w:t xml:space="preserve"> </w:t>
      </w:r>
      <w:r w:rsidRPr="00266AF8">
        <w:rPr>
          <w:rFonts w:hint="cs"/>
          <w:color w:val="000000" w:themeColor="text1"/>
          <w:sz w:val="27"/>
          <w:rtl/>
        </w:rPr>
        <w:t>التاريخ</w:t>
      </w:r>
      <w:r w:rsidRPr="00266AF8">
        <w:rPr>
          <w:color w:val="000000" w:themeColor="text1"/>
          <w:sz w:val="27"/>
          <w:rtl/>
        </w:rPr>
        <w:t xml:space="preserve">، </w:t>
      </w:r>
      <w:r w:rsidRPr="00266AF8">
        <w:rPr>
          <w:rFonts w:hint="cs"/>
          <w:color w:val="000000" w:themeColor="text1"/>
          <w:sz w:val="27"/>
          <w:rtl/>
        </w:rPr>
        <w:t>وفلسفة</w:t>
      </w:r>
      <w:r w:rsidRPr="00266AF8">
        <w:rPr>
          <w:color w:val="000000" w:themeColor="text1"/>
          <w:sz w:val="27"/>
          <w:rtl/>
        </w:rPr>
        <w:t xml:space="preserve"> </w:t>
      </w:r>
      <w:r w:rsidRPr="00266AF8">
        <w:rPr>
          <w:rFonts w:hint="cs"/>
          <w:color w:val="000000" w:themeColor="text1"/>
          <w:sz w:val="27"/>
          <w:rtl/>
        </w:rPr>
        <w:t>السياسة</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وغيرها</w:t>
      </w:r>
      <w:r w:rsidRPr="00266AF8">
        <w:rPr>
          <w:color w:val="000000" w:themeColor="text1"/>
          <w:sz w:val="27"/>
          <w:rtl/>
        </w:rPr>
        <w:t xml:space="preserve">. </w:t>
      </w:r>
      <w:r w:rsidR="00392B98" w:rsidRPr="00266AF8">
        <w:rPr>
          <w:rFonts w:hint="cs"/>
          <w:color w:val="000000" w:themeColor="text1"/>
          <w:sz w:val="27"/>
          <w:rtl/>
        </w:rPr>
        <w:t>إ</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أساس</w:t>
      </w:r>
      <w:r w:rsidRPr="00266AF8">
        <w:rPr>
          <w:color w:val="000000" w:themeColor="text1"/>
          <w:sz w:val="27"/>
          <w:rtl/>
        </w:rPr>
        <w:t xml:space="preserve"> </w:t>
      </w:r>
      <w:r w:rsidRPr="00266AF8">
        <w:rPr>
          <w:rFonts w:hint="cs"/>
          <w:color w:val="000000" w:themeColor="text1"/>
          <w:sz w:val="27"/>
          <w:rtl/>
        </w:rPr>
        <w:t>جميع</w:t>
      </w:r>
      <w:r w:rsidRPr="00266AF8">
        <w:rPr>
          <w:color w:val="000000" w:themeColor="text1"/>
          <w:sz w:val="27"/>
          <w:rtl/>
        </w:rPr>
        <w:t xml:space="preserve"> </w:t>
      </w:r>
      <w:r w:rsidRPr="00266AF8">
        <w:rPr>
          <w:rFonts w:hint="cs"/>
          <w:color w:val="000000" w:themeColor="text1"/>
          <w:sz w:val="27"/>
          <w:rtl/>
        </w:rPr>
        <w:t>الفلسفات</w:t>
      </w:r>
      <w:r w:rsidRPr="00266AF8">
        <w:rPr>
          <w:color w:val="000000" w:themeColor="text1"/>
          <w:sz w:val="27"/>
          <w:rtl/>
        </w:rPr>
        <w:t xml:space="preserve"> </w:t>
      </w:r>
      <w:r w:rsidRPr="00266AF8">
        <w:rPr>
          <w:rFonts w:hint="cs"/>
          <w:color w:val="000000" w:themeColor="text1"/>
          <w:sz w:val="27"/>
          <w:rtl/>
        </w:rPr>
        <w:t>وقاعدتها</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eastAsia"/>
          <w:color w:val="000000" w:themeColor="text1"/>
          <w:sz w:val="27"/>
          <w:rtl/>
        </w:rPr>
        <w:t>«</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المعرفة</w:t>
      </w:r>
      <w:r w:rsidRPr="00266AF8">
        <w:rPr>
          <w:rFonts w:hint="eastAsia"/>
          <w:color w:val="000000" w:themeColor="text1"/>
          <w:sz w:val="27"/>
          <w:rtl/>
        </w:rPr>
        <w:t>»</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w:t>
      </w:r>
      <w:r w:rsidRPr="00266AF8">
        <w:rPr>
          <w:rFonts w:hint="eastAsia"/>
          <w:color w:val="000000" w:themeColor="text1"/>
          <w:sz w:val="27"/>
          <w:rtl/>
        </w:rPr>
        <w:t>«</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الإنسان</w:t>
      </w:r>
      <w:r w:rsidRPr="00266AF8">
        <w:rPr>
          <w:rFonts w:hint="eastAsia"/>
          <w:color w:val="000000" w:themeColor="text1"/>
          <w:sz w:val="27"/>
          <w:rtl/>
        </w:rPr>
        <w:t>»</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w:t>
      </w:r>
      <w:r w:rsidRPr="00266AF8">
        <w:rPr>
          <w:rFonts w:hint="eastAsia"/>
          <w:color w:val="000000" w:themeColor="text1"/>
          <w:sz w:val="27"/>
          <w:rtl/>
        </w:rPr>
        <w:t>«</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الفهم</w:t>
      </w:r>
      <w:r w:rsidRPr="00266AF8">
        <w:rPr>
          <w:rFonts w:hint="eastAsia"/>
          <w:color w:val="000000" w:themeColor="text1"/>
          <w:sz w:val="27"/>
          <w:rtl/>
        </w:rPr>
        <w:t>»</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ولم</w:t>
      </w:r>
      <w:r w:rsidRPr="00266AF8">
        <w:rPr>
          <w:color w:val="000000" w:themeColor="text1"/>
          <w:sz w:val="27"/>
          <w:rtl/>
        </w:rPr>
        <w:t xml:space="preserve"> </w:t>
      </w:r>
      <w:r w:rsidRPr="00266AF8">
        <w:rPr>
          <w:rFonts w:hint="cs"/>
          <w:color w:val="000000" w:themeColor="text1"/>
          <w:sz w:val="27"/>
          <w:rtl/>
        </w:rPr>
        <w:t>تتطر</w:t>
      </w:r>
      <w:r w:rsidR="00392B98" w:rsidRPr="00266AF8">
        <w:rPr>
          <w:rFonts w:hint="cs"/>
          <w:color w:val="000000" w:themeColor="text1"/>
          <w:sz w:val="27"/>
          <w:rtl/>
        </w:rPr>
        <w:t>َّ</w:t>
      </w:r>
      <w:r w:rsidRPr="00266AF8">
        <w:rPr>
          <w:rFonts w:hint="cs"/>
          <w:color w:val="000000" w:themeColor="text1"/>
          <w:sz w:val="27"/>
          <w:rtl/>
        </w:rPr>
        <w:t>ق</w:t>
      </w:r>
      <w:r w:rsidRPr="00266AF8">
        <w:rPr>
          <w:color w:val="000000" w:themeColor="text1"/>
          <w:sz w:val="27"/>
          <w:rtl/>
        </w:rPr>
        <w:t xml:space="preserve"> </w:t>
      </w:r>
      <w:r w:rsidRPr="00266AF8">
        <w:rPr>
          <w:rFonts w:hint="cs"/>
          <w:color w:val="000000" w:themeColor="text1"/>
          <w:sz w:val="27"/>
          <w:rtl/>
        </w:rPr>
        <w:t>ال</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بالقدر</w:t>
      </w:r>
      <w:r w:rsidRPr="00266AF8">
        <w:rPr>
          <w:color w:val="000000" w:themeColor="text1"/>
          <w:sz w:val="27"/>
          <w:rtl/>
        </w:rPr>
        <w:t xml:space="preserve"> </w:t>
      </w:r>
      <w:r w:rsidRPr="00266AF8">
        <w:rPr>
          <w:rFonts w:hint="cs"/>
          <w:color w:val="000000" w:themeColor="text1"/>
          <w:sz w:val="27"/>
          <w:rtl/>
        </w:rPr>
        <w:t>الكافي</w:t>
      </w:r>
      <w:r w:rsidR="00987666" w:rsidRPr="00266AF8">
        <w:rPr>
          <w:color w:val="000000" w:themeColor="text1"/>
          <w:sz w:val="27"/>
          <w:rtl/>
        </w:rPr>
        <w:t xml:space="preserve"> إلى </w:t>
      </w:r>
      <w:r w:rsidRPr="00266AF8">
        <w:rPr>
          <w:rFonts w:hint="cs"/>
          <w:color w:val="000000" w:themeColor="text1"/>
          <w:sz w:val="27"/>
          <w:rtl/>
        </w:rPr>
        <w:t>مواضيع</w:t>
      </w:r>
      <w:r w:rsidRPr="00266AF8">
        <w:rPr>
          <w:color w:val="000000" w:themeColor="text1"/>
          <w:sz w:val="27"/>
          <w:rtl/>
        </w:rPr>
        <w:t xml:space="preserve"> </w:t>
      </w: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الفلسفات</w:t>
      </w:r>
      <w:r w:rsidRPr="00266AF8">
        <w:rPr>
          <w:color w:val="000000" w:themeColor="text1"/>
          <w:sz w:val="27"/>
          <w:rtl/>
        </w:rPr>
        <w:t xml:space="preserve">. </w:t>
      </w:r>
      <w:r w:rsidRPr="00266AF8">
        <w:rPr>
          <w:rFonts w:hint="cs"/>
          <w:color w:val="000000" w:themeColor="text1"/>
          <w:sz w:val="27"/>
          <w:rtl/>
        </w:rPr>
        <w:t>ويقوم</w:t>
      </w:r>
      <w:r w:rsidRPr="00266AF8">
        <w:rPr>
          <w:color w:val="000000" w:themeColor="text1"/>
          <w:sz w:val="27"/>
          <w:rtl/>
        </w:rPr>
        <w:t xml:space="preserve"> </w:t>
      </w:r>
      <w:r w:rsidRPr="00266AF8">
        <w:rPr>
          <w:rFonts w:hint="cs"/>
          <w:color w:val="000000" w:themeColor="text1"/>
          <w:sz w:val="27"/>
          <w:rtl/>
        </w:rPr>
        <w:t>هذا</w:t>
      </w:r>
      <w:r w:rsidRPr="00266AF8">
        <w:rPr>
          <w:color w:val="000000" w:themeColor="text1"/>
          <w:sz w:val="27"/>
          <w:rtl/>
        </w:rPr>
        <w:t xml:space="preserve"> </w:t>
      </w:r>
      <w:r w:rsidRPr="00266AF8">
        <w:rPr>
          <w:rFonts w:hint="cs"/>
          <w:color w:val="000000" w:themeColor="text1"/>
          <w:sz w:val="27"/>
          <w:rtl/>
        </w:rPr>
        <w:t>ال</w:t>
      </w:r>
      <w:r w:rsidR="00234066" w:rsidRPr="00266AF8">
        <w:rPr>
          <w:rFonts w:hint="cs"/>
          <w:color w:val="000000" w:themeColor="text1"/>
          <w:sz w:val="27"/>
          <w:rtl/>
        </w:rPr>
        <w:t>تيّار</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فكريّ</w:t>
      </w:r>
      <w:r w:rsidRPr="00266AF8">
        <w:rPr>
          <w:color w:val="000000" w:themeColor="text1"/>
          <w:sz w:val="27"/>
          <w:rtl/>
        </w:rPr>
        <w:t xml:space="preserve"> </w:t>
      </w:r>
      <w:r w:rsidRPr="00266AF8">
        <w:rPr>
          <w:rFonts w:hint="cs"/>
          <w:color w:val="000000" w:themeColor="text1"/>
          <w:sz w:val="27"/>
          <w:rtl/>
        </w:rPr>
        <w:t>بإجراء</w:t>
      </w:r>
      <w:r w:rsidRPr="00266AF8">
        <w:rPr>
          <w:color w:val="000000" w:themeColor="text1"/>
          <w:sz w:val="27"/>
          <w:rtl/>
        </w:rPr>
        <w:t xml:space="preserve"> </w:t>
      </w:r>
      <w:r w:rsidRPr="00266AF8">
        <w:rPr>
          <w:rFonts w:hint="cs"/>
          <w:color w:val="000000" w:themeColor="text1"/>
          <w:sz w:val="27"/>
          <w:rtl/>
        </w:rPr>
        <w:t>أبحاثه</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أساس</w:t>
      </w:r>
      <w:r w:rsidRPr="00266AF8">
        <w:rPr>
          <w:color w:val="000000" w:themeColor="text1"/>
          <w:sz w:val="27"/>
          <w:rtl/>
        </w:rPr>
        <w:t xml:space="preserve"> </w:t>
      </w:r>
      <w:r w:rsidRPr="00266AF8">
        <w:rPr>
          <w:rFonts w:hint="cs"/>
          <w:color w:val="000000" w:themeColor="text1"/>
          <w:sz w:val="27"/>
          <w:rtl/>
        </w:rPr>
        <w:t>أصالة</w:t>
      </w:r>
      <w:r w:rsidRPr="00266AF8">
        <w:rPr>
          <w:color w:val="000000" w:themeColor="text1"/>
          <w:sz w:val="27"/>
          <w:rtl/>
        </w:rPr>
        <w:t xml:space="preserve"> </w:t>
      </w:r>
      <w:r w:rsidRPr="00266AF8">
        <w:rPr>
          <w:rFonts w:hint="cs"/>
          <w:color w:val="000000" w:themeColor="text1"/>
          <w:sz w:val="27"/>
          <w:rtl/>
        </w:rPr>
        <w:t>الفاعلية</w:t>
      </w:r>
      <w:r w:rsidRPr="00266AF8">
        <w:rPr>
          <w:color w:val="000000" w:themeColor="text1"/>
          <w:sz w:val="27"/>
          <w:rtl/>
        </w:rPr>
        <w:t xml:space="preserve">، </w:t>
      </w:r>
      <w:r w:rsidRPr="00266AF8">
        <w:rPr>
          <w:rFonts w:hint="cs"/>
          <w:color w:val="000000" w:themeColor="text1"/>
          <w:sz w:val="27"/>
          <w:rtl/>
        </w:rPr>
        <w:t>ولكن</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تجرى</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الفلسفة</w:t>
      </w:r>
      <w:r w:rsidRPr="00266AF8">
        <w:rPr>
          <w:color w:val="000000" w:themeColor="text1"/>
          <w:sz w:val="27"/>
          <w:rtl/>
        </w:rPr>
        <w:t xml:space="preserve"> </w:t>
      </w:r>
      <w:r w:rsidRPr="00266AF8">
        <w:rPr>
          <w:rFonts w:hint="cs"/>
          <w:color w:val="000000" w:themeColor="text1"/>
          <w:sz w:val="27"/>
          <w:rtl/>
        </w:rPr>
        <w:t>أي</w:t>
      </w:r>
      <w:r w:rsidR="00392B98" w:rsidRPr="00266AF8">
        <w:rPr>
          <w:rFonts w:hint="cs"/>
          <w:color w:val="000000" w:themeColor="text1"/>
          <w:sz w:val="27"/>
          <w:rtl/>
        </w:rPr>
        <w:t>ّ</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دراسة</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قانون</w:t>
      </w:r>
      <w:r w:rsidRPr="00266AF8">
        <w:rPr>
          <w:color w:val="000000" w:themeColor="text1"/>
          <w:sz w:val="27"/>
          <w:rtl/>
        </w:rPr>
        <w:t xml:space="preserve"> </w:t>
      </w:r>
      <w:r w:rsidRPr="00266AF8">
        <w:rPr>
          <w:rFonts w:hint="cs"/>
          <w:color w:val="000000" w:themeColor="text1"/>
          <w:sz w:val="27"/>
          <w:rtl/>
        </w:rPr>
        <w:t>العليّة</w:t>
      </w:r>
      <w:r w:rsidRPr="00266AF8">
        <w:rPr>
          <w:color w:val="000000" w:themeColor="text1"/>
          <w:sz w:val="27"/>
          <w:rtl/>
        </w:rPr>
        <w:t xml:space="preserve">. </w:t>
      </w:r>
      <w:r w:rsidR="00392B98" w:rsidRPr="00266AF8">
        <w:rPr>
          <w:rFonts w:hint="cs"/>
          <w:color w:val="000000" w:themeColor="text1"/>
          <w:sz w:val="27"/>
          <w:rtl/>
        </w:rPr>
        <w:t>إ</w:t>
      </w:r>
      <w:r w:rsidRPr="00266AF8">
        <w:rPr>
          <w:rFonts w:hint="cs"/>
          <w:color w:val="000000" w:themeColor="text1"/>
          <w:sz w:val="27"/>
          <w:rtl/>
        </w:rPr>
        <w:t>ذا</w:t>
      </w:r>
      <w:r w:rsidRPr="00266AF8">
        <w:rPr>
          <w:color w:val="000000" w:themeColor="text1"/>
          <w:sz w:val="27"/>
          <w:rtl/>
        </w:rPr>
        <w:t xml:space="preserve"> </w:t>
      </w:r>
      <w:r w:rsidRPr="00266AF8">
        <w:rPr>
          <w:rFonts w:hint="cs"/>
          <w:color w:val="000000" w:themeColor="text1"/>
          <w:sz w:val="27"/>
          <w:rtl/>
        </w:rPr>
        <w:t>كان</w:t>
      </w:r>
      <w:r w:rsidRPr="00266AF8">
        <w:rPr>
          <w:color w:val="000000" w:themeColor="text1"/>
          <w:sz w:val="27"/>
          <w:rtl/>
        </w:rPr>
        <w:t xml:space="preserve"> </w:t>
      </w:r>
      <w:r w:rsidRPr="00266AF8">
        <w:rPr>
          <w:rFonts w:hint="cs"/>
          <w:color w:val="000000" w:themeColor="text1"/>
          <w:sz w:val="27"/>
          <w:rtl/>
        </w:rPr>
        <w:t>هذا</w:t>
      </w:r>
      <w:r w:rsidRPr="00266AF8">
        <w:rPr>
          <w:color w:val="000000" w:themeColor="text1"/>
          <w:sz w:val="27"/>
          <w:rtl/>
        </w:rPr>
        <w:t xml:space="preserve"> </w:t>
      </w:r>
      <w:r w:rsidRPr="00266AF8">
        <w:rPr>
          <w:rFonts w:hint="cs"/>
          <w:color w:val="000000" w:themeColor="text1"/>
          <w:sz w:val="27"/>
          <w:rtl/>
        </w:rPr>
        <w:t>ال</w:t>
      </w:r>
      <w:r w:rsidR="00234066" w:rsidRPr="00266AF8">
        <w:rPr>
          <w:rFonts w:hint="cs"/>
          <w:color w:val="000000" w:themeColor="text1"/>
          <w:sz w:val="27"/>
          <w:rtl/>
        </w:rPr>
        <w:t>تيّار</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فكريّ</w:t>
      </w:r>
      <w:r w:rsidRPr="00266AF8">
        <w:rPr>
          <w:color w:val="000000" w:themeColor="text1"/>
          <w:sz w:val="27"/>
          <w:rtl/>
        </w:rPr>
        <w:t xml:space="preserve"> </w:t>
      </w:r>
      <w:r w:rsidRPr="00266AF8">
        <w:rPr>
          <w:rFonts w:hint="cs"/>
          <w:color w:val="000000" w:themeColor="text1"/>
          <w:sz w:val="27"/>
          <w:rtl/>
        </w:rPr>
        <w:t>يريد</w:t>
      </w:r>
      <w:r w:rsidRPr="00266AF8">
        <w:rPr>
          <w:color w:val="000000" w:themeColor="text1"/>
          <w:sz w:val="27"/>
          <w:rtl/>
        </w:rPr>
        <w:t xml:space="preserve"> </w:t>
      </w:r>
      <w:r w:rsidR="00392B98"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يؤس</w:t>
      </w:r>
      <w:r w:rsidR="00392B98" w:rsidRPr="00266AF8">
        <w:rPr>
          <w:rFonts w:hint="cs"/>
          <w:color w:val="000000" w:themeColor="text1"/>
          <w:sz w:val="27"/>
          <w:rtl/>
        </w:rPr>
        <w:t>ِّ</w:t>
      </w:r>
      <w:r w:rsidRPr="00266AF8">
        <w:rPr>
          <w:rFonts w:hint="cs"/>
          <w:color w:val="000000" w:themeColor="text1"/>
          <w:sz w:val="27"/>
          <w:rtl/>
        </w:rPr>
        <w:t>س</w:t>
      </w:r>
      <w:r w:rsidRPr="00266AF8">
        <w:rPr>
          <w:color w:val="000000" w:themeColor="text1"/>
          <w:sz w:val="27"/>
          <w:rtl/>
        </w:rPr>
        <w:t xml:space="preserve"> </w:t>
      </w:r>
      <w:r w:rsidRPr="00266AF8">
        <w:rPr>
          <w:rFonts w:hint="cs"/>
          <w:color w:val="000000" w:themeColor="text1"/>
          <w:sz w:val="27"/>
          <w:rtl/>
        </w:rPr>
        <w:t>لفلسفة</w:t>
      </w:r>
      <w:r w:rsidRPr="00266AF8">
        <w:rPr>
          <w:color w:val="000000" w:themeColor="text1"/>
          <w:sz w:val="27"/>
          <w:rtl/>
        </w:rPr>
        <w:t xml:space="preserve"> </w:t>
      </w:r>
      <w:r w:rsidRPr="00266AF8">
        <w:rPr>
          <w:rFonts w:hint="cs"/>
          <w:color w:val="000000" w:themeColor="text1"/>
          <w:sz w:val="27"/>
          <w:rtl/>
        </w:rPr>
        <w:t>جامعة</w:t>
      </w:r>
      <w:r w:rsidRPr="00266AF8">
        <w:rPr>
          <w:color w:val="000000" w:themeColor="text1"/>
          <w:sz w:val="27"/>
          <w:rtl/>
        </w:rPr>
        <w:t xml:space="preserve"> </w:t>
      </w:r>
      <w:r w:rsidRPr="00266AF8">
        <w:rPr>
          <w:rFonts w:hint="cs"/>
          <w:color w:val="000000" w:themeColor="text1"/>
          <w:sz w:val="27"/>
          <w:rtl/>
        </w:rPr>
        <w:t>شاملة</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تصبح</w:t>
      </w:r>
      <w:r w:rsidRPr="00266AF8">
        <w:rPr>
          <w:color w:val="000000" w:themeColor="text1"/>
          <w:sz w:val="27"/>
          <w:rtl/>
        </w:rPr>
        <w:t xml:space="preserve"> </w:t>
      </w:r>
      <w:r w:rsidRPr="00266AF8">
        <w:rPr>
          <w:rFonts w:hint="cs"/>
          <w:color w:val="000000" w:themeColor="text1"/>
          <w:sz w:val="27"/>
          <w:rtl/>
        </w:rPr>
        <w:t>أساساً</w:t>
      </w:r>
      <w:r w:rsidRPr="00266AF8">
        <w:rPr>
          <w:color w:val="000000" w:themeColor="text1"/>
          <w:sz w:val="27"/>
          <w:rtl/>
        </w:rPr>
        <w:t xml:space="preserve"> </w:t>
      </w:r>
      <w:r w:rsidRPr="00266AF8">
        <w:rPr>
          <w:rFonts w:hint="cs"/>
          <w:color w:val="000000" w:themeColor="text1"/>
          <w:sz w:val="27"/>
          <w:rtl/>
        </w:rPr>
        <w:t>للعلوم</w:t>
      </w:r>
      <w:r w:rsidRPr="00266AF8">
        <w:rPr>
          <w:color w:val="000000" w:themeColor="text1"/>
          <w:sz w:val="27"/>
          <w:rtl/>
        </w:rPr>
        <w:t xml:space="preserve"> </w:t>
      </w:r>
      <w:r w:rsidRPr="00266AF8">
        <w:rPr>
          <w:rFonts w:hint="cs"/>
          <w:color w:val="000000" w:themeColor="text1"/>
          <w:sz w:val="27"/>
          <w:rtl/>
        </w:rPr>
        <w:t>أيضاً</w:t>
      </w:r>
      <w:r w:rsidRPr="00266AF8">
        <w:rPr>
          <w:color w:val="000000" w:themeColor="text1"/>
          <w:sz w:val="27"/>
          <w:rtl/>
        </w:rPr>
        <w:t xml:space="preserve">، </w:t>
      </w:r>
      <w:r w:rsidRPr="00266AF8">
        <w:rPr>
          <w:rFonts w:hint="cs"/>
          <w:color w:val="000000" w:themeColor="text1"/>
          <w:sz w:val="27"/>
          <w:rtl/>
        </w:rPr>
        <w:t>فهناك</w:t>
      </w:r>
      <w:r w:rsidRPr="00266AF8">
        <w:rPr>
          <w:color w:val="000000" w:themeColor="text1"/>
          <w:sz w:val="27"/>
          <w:rtl/>
        </w:rPr>
        <w:t xml:space="preserve"> </w:t>
      </w:r>
      <w:r w:rsidRPr="00266AF8">
        <w:rPr>
          <w:rFonts w:hint="cs"/>
          <w:color w:val="000000" w:themeColor="text1"/>
          <w:sz w:val="27"/>
          <w:rtl/>
        </w:rPr>
        <w:t>الكثير</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المواضيع</w:t>
      </w:r>
      <w:r w:rsidRPr="00266AF8">
        <w:rPr>
          <w:color w:val="000000" w:themeColor="text1"/>
          <w:sz w:val="27"/>
          <w:rtl/>
        </w:rPr>
        <w:t xml:space="preserve"> </w:t>
      </w:r>
      <w:r w:rsidRPr="00266AF8">
        <w:rPr>
          <w:rFonts w:hint="cs"/>
          <w:color w:val="000000" w:themeColor="text1"/>
          <w:sz w:val="27"/>
          <w:rtl/>
        </w:rPr>
        <w:t>الأخرى</w:t>
      </w:r>
      <w:r w:rsidRPr="00266AF8">
        <w:rPr>
          <w:color w:val="000000" w:themeColor="text1"/>
          <w:sz w:val="27"/>
          <w:rtl/>
        </w:rPr>
        <w:t xml:space="preserve"> </w:t>
      </w:r>
      <w:r w:rsidRPr="00266AF8">
        <w:rPr>
          <w:rFonts w:hint="cs"/>
          <w:color w:val="000000" w:themeColor="text1"/>
          <w:sz w:val="27"/>
          <w:rtl/>
        </w:rPr>
        <w:t>التي</w:t>
      </w:r>
      <w:r w:rsidRPr="00266AF8">
        <w:rPr>
          <w:color w:val="000000" w:themeColor="text1"/>
          <w:sz w:val="27"/>
          <w:rtl/>
        </w:rPr>
        <w:t xml:space="preserve"> </w:t>
      </w:r>
      <w:r w:rsidRPr="00266AF8">
        <w:rPr>
          <w:rFonts w:hint="cs"/>
          <w:color w:val="000000" w:themeColor="text1"/>
          <w:sz w:val="27"/>
          <w:rtl/>
        </w:rPr>
        <w:t>لم</w:t>
      </w:r>
      <w:r w:rsidRPr="00266AF8">
        <w:rPr>
          <w:color w:val="000000" w:themeColor="text1"/>
          <w:sz w:val="27"/>
          <w:rtl/>
        </w:rPr>
        <w:t xml:space="preserve"> </w:t>
      </w:r>
      <w:r w:rsidRPr="00266AF8">
        <w:rPr>
          <w:rFonts w:hint="cs"/>
          <w:color w:val="000000" w:themeColor="text1"/>
          <w:sz w:val="27"/>
          <w:rtl/>
        </w:rPr>
        <w:t>يتطر</w:t>
      </w:r>
      <w:r w:rsidR="00392B98" w:rsidRPr="00266AF8">
        <w:rPr>
          <w:rFonts w:hint="cs"/>
          <w:color w:val="000000" w:themeColor="text1"/>
          <w:sz w:val="27"/>
          <w:rtl/>
        </w:rPr>
        <w:t>َّ</w:t>
      </w:r>
      <w:r w:rsidRPr="00266AF8">
        <w:rPr>
          <w:rFonts w:hint="cs"/>
          <w:color w:val="000000" w:themeColor="text1"/>
          <w:sz w:val="27"/>
          <w:rtl/>
        </w:rPr>
        <w:t>ق</w:t>
      </w:r>
      <w:r w:rsidRPr="00266AF8">
        <w:rPr>
          <w:color w:val="000000" w:themeColor="text1"/>
          <w:sz w:val="27"/>
          <w:rtl/>
        </w:rPr>
        <w:t xml:space="preserve"> </w:t>
      </w:r>
      <w:r w:rsidRPr="00266AF8">
        <w:rPr>
          <w:rFonts w:hint="cs"/>
          <w:color w:val="000000" w:themeColor="text1"/>
          <w:sz w:val="27"/>
          <w:rtl/>
        </w:rPr>
        <w:t>لها</w:t>
      </w:r>
      <w:r w:rsidRPr="00266AF8">
        <w:rPr>
          <w:color w:val="000000" w:themeColor="text1"/>
          <w:sz w:val="27"/>
          <w:rtl/>
        </w:rPr>
        <w:t xml:space="preserve">. </w:t>
      </w:r>
      <w:r w:rsidR="00392B98" w:rsidRPr="00266AF8">
        <w:rPr>
          <w:rFonts w:hint="cs"/>
          <w:color w:val="000000" w:themeColor="text1"/>
          <w:sz w:val="27"/>
          <w:rtl/>
        </w:rPr>
        <w:t>إ</w:t>
      </w:r>
      <w:r w:rsidRPr="00266AF8">
        <w:rPr>
          <w:rFonts w:hint="cs"/>
          <w:color w:val="000000" w:themeColor="text1"/>
          <w:sz w:val="27"/>
          <w:rtl/>
        </w:rPr>
        <w:t>ذا</w:t>
      </w:r>
      <w:r w:rsidRPr="00266AF8">
        <w:rPr>
          <w:color w:val="000000" w:themeColor="text1"/>
          <w:sz w:val="27"/>
          <w:rtl/>
        </w:rPr>
        <w:t xml:space="preserve"> </w:t>
      </w:r>
      <w:r w:rsidRPr="00266AF8">
        <w:rPr>
          <w:rFonts w:hint="cs"/>
          <w:color w:val="000000" w:themeColor="text1"/>
          <w:sz w:val="27"/>
          <w:rtl/>
        </w:rPr>
        <w:t>كانت</w:t>
      </w:r>
      <w:r w:rsidRPr="00266AF8">
        <w:rPr>
          <w:color w:val="000000" w:themeColor="text1"/>
          <w:sz w:val="27"/>
          <w:rtl/>
        </w:rPr>
        <w:t xml:space="preserve"> </w:t>
      </w:r>
      <w:r w:rsidRPr="00266AF8">
        <w:rPr>
          <w:rFonts w:hint="cs"/>
          <w:color w:val="000000" w:themeColor="text1"/>
          <w:sz w:val="27"/>
          <w:rtl/>
        </w:rPr>
        <w:t>ال</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تريد</w:t>
      </w:r>
      <w:r w:rsidRPr="00266AF8">
        <w:rPr>
          <w:color w:val="000000" w:themeColor="text1"/>
          <w:sz w:val="27"/>
          <w:rtl/>
        </w:rPr>
        <w:t xml:space="preserve"> </w:t>
      </w:r>
      <w:r w:rsidR="00392B98"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تحمل</w:t>
      </w:r>
      <w:r w:rsidRPr="00266AF8">
        <w:rPr>
          <w:color w:val="000000" w:themeColor="text1"/>
          <w:sz w:val="27"/>
          <w:rtl/>
        </w:rPr>
        <w:t xml:space="preserve"> </w:t>
      </w:r>
      <w:r w:rsidRPr="00266AF8">
        <w:rPr>
          <w:rFonts w:hint="cs"/>
          <w:color w:val="000000" w:themeColor="text1"/>
          <w:sz w:val="27"/>
          <w:rtl/>
        </w:rPr>
        <w:t>هاجس</w:t>
      </w:r>
      <w:r w:rsidRPr="00266AF8">
        <w:rPr>
          <w:color w:val="000000" w:themeColor="text1"/>
          <w:sz w:val="27"/>
          <w:rtl/>
        </w:rPr>
        <w:t xml:space="preserve"> </w:t>
      </w:r>
      <w:r w:rsidRPr="00266AF8">
        <w:rPr>
          <w:rFonts w:hint="cs"/>
          <w:color w:val="000000" w:themeColor="text1"/>
          <w:sz w:val="27"/>
          <w:rtl/>
        </w:rPr>
        <w:t>الفلسفة</w:t>
      </w:r>
      <w:r w:rsidRPr="00266AF8">
        <w:rPr>
          <w:color w:val="000000" w:themeColor="text1"/>
          <w:sz w:val="27"/>
          <w:rtl/>
        </w:rPr>
        <w:t xml:space="preserve"> </w:t>
      </w:r>
      <w:r w:rsidRPr="00266AF8">
        <w:rPr>
          <w:rFonts w:hint="cs"/>
          <w:color w:val="000000" w:themeColor="text1"/>
          <w:sz w:val="27"/>
          <w:rtl/>
        </w:rPr>
        <w:t>والتغيير</w:t>
      </w:r>
      <w:r w:rsidRPr="00266AF8">
        <w:rPr>
          <w:color w:val="000000" w:themeColor="text1"/>
          <w:sz w:val="27"/>
          <w:rtl/>
        </w:rPr>
        <w:t xml:space="preserve"> </w:t>
      </w:r>
      <w:r w:rsidRPr="00266AF8">
        <w:rPr>
          <w:rFonts w:hint="cs"/>
          <w:color w:val="000000" w:themeColor="text1"/>
          <w:sz w:val="27"/>
          <w:rtl/>
        </w:rPr>
        <w:t>لن</w:t>
      </w:r>
      <w:r w:rsidRPr="00266AF8">
        <w:rPr>
          <w:color w:val="000000" w:themeColor="text1"/>
          <w:sz w:val="27"/>
          <w:rtl/>
        </w:rPr>
        <w:t xml:space="preserve"> </w:t>
      </w:r>
      <w:r w:rsidRPr="00266AF8">
        <w:rPr>
          <w:rFonts w:hint="cs"/>
          <w:color w:val="000000" w:themeColor="text1"/>
          <w:sz w:val="27"/>
          <w:rtl/>
        </w:rPr>
        <w:t>تستطيع</w:t>
      </w:r>
      <w:r w:rsidRPr="00266AF8">
        <w:rPr>
          <w:color w:val="000000" w:themeColor="text1"/>
          <w:sz w:val="27"/>
          <w:rtl/>
        </w:rPr>
        <w:t xml:space="preserve"> </w:t>
      </w:r>
      <w:r w:rsidRPr="00266AF8">
        <w:rPr>
          <w:rFonts w:hint="cs"/>
          <w:color w:val="000000" w:themeColor="text1"/>
          <w:sz w:val="27"/>
          <w:rtl/>
        </w:rPr>
        <w:t>الوصول</w:t>
      </w:r>
      <w:r w:rsidR="00987666" w:rsidRPr="00266AF8">
        <w:rPr>
          <w:color w:val="000000" w:themeColor="text1"/>
          <w:sz w:val="27"/>
          <w:rtl/>
        </w:rPr>
        <w:t xml:space="preserve"> إلى </w:t>
      </w:r>
      <w:r w:rsidRPr="00266AF8">
        <w:rPr>
          <w:rFonts w:hint="cs"/>
          <w:color w:val="000000" w:themeColor="text1"/>
          <w:sz w:val="27"/>
          <w:rtl/>
        </w:rPr>
        <w:t>مرحلة</w:t>
      </w:r>
      <w:r w:rsidRPr="00266AF8">
        <w:rPr>
          <w:color w:val="000000" w:themeColor="text1"/>
          <w:sz w:val="27"/>
          <w:rtl/>
        </w:rPr>
        <w:t xml:space="preserve"> </w:t>
      </w:r>
      <w:r w:rsidRPr="00266AF8">
        <w:rPr>
          <w:rFonts w:hint="cs"/>
          <w:color w:val="000000" w:themeColor="text1"/>
          <w:sz w:val="27"/>
          <w:rtl/>
        </w:rPr>
        <w:t>الفلسفة</w:t>
      </w:r>
      <w:r w:rsidRPr="00266AF8">
        <w:rPr>
          <w:color w:val="000000" w:themeColor="text1"/>
          <w:sz w:val="27"/>
          <w:rtl/>
        </w:rPr>
        <w:t xml:space="preserve"> </w:t>
      </w:r>
      <w:r w:rsidRPr="00266AF8">
        <w:rPr>
          <w:rFonts w:hint="cs"/>
          <w:color w:val="000000" w:themeColor="text1"/>
          <w:sz w:val="27"/>
          <w:rtl/>
        </w:rPr>
        <w:t>بدون</w:t>
      </w:r>
      <w:r w:rsidRPr="00266AF8">
        <w:rPr>
          <w:color w:val="000000" w:themeColor="text1"/>
          <w:sz w:val="27"/>
          <w:rtl/>
        </w:rPr>
        <w:t xml:space="preserve"> </w:t>
      </w:r>
      <w:r w:rsidRPr="00266AF8">
        <w:rPr>
          <w:rFonts w:hint="cs"/>
          <w:color w:val="000000" w:themeColor="text1"/>
          <w:sz w:val="27"/>
          <w:rtl/>
        </w:rPr>
        <w:t>امتلاك</w:t>
      </w:r>
      <w:r w:rsidRPr="00266AF8">
        <w:rPr>
          <w:color w:val="000000" w:themeColor="text1"/>
          <w:sz w:val="27"/>
          <w:rtl/>
        </w:rPr>
        <w:t xml:space="preserve"> </w:t>
      </w:r>
      <w:r w:rsidRPr="00266AF8">
        <w:rPr>
          <w:rFonts w:hint="cs"/>
          <w:color w:val="000000" w:themeColor="text1"/>
          <w:sz w:val="27"/>
          <w:rtl/>
        </w:rPr>
        <w:t>الفلسفة</w:t>
      </w:r>
      <w:r w:rsidRPr="00266AF8">
        <w:rPr>
          <w:color w:val="000000" w:themeColor="text1"/>
          <w:sz w:val="27"/>
          <w:rtl/>
        </w:rPr>
        <w:t xml:space="preserve"> </w:t>
      </w:r>
      <w:r w:rsidRPr="00266AF8">
        <w:rPr>
          <w:rFonts w:hint="cs"/>
          <w:color w:val="000000" w:themeColor="text1"/>
          <w:sz w:val="27"/>
          <w:rtl/>
        </w:rPr>
        <w:t>التسا</w:t>
      </w:r>
      <w:r w:rsidR="00392B98" w:rsidRPr="00266AF8">
        <w:rPr>
          <w:rFonts w:hint="cs"/>
          <w:color w:val="000000" w:themeColor="text1"/>
          <w:sz w:val="27"/>
          <w:rtl/>
        </w:rPr>
        <w:t>ؤ</w:t>
      </w:r>
      <w:r w:rsidRPr="00266AF8">
        <w:rPr>
          <w:rFonts w:hint="cs"/>
          <w:color w:val="000000" w:themeColor="text1"/>
          <w:sz w:val="27"/>
          <w:rtl/>
        </w:rPr>
        <w:t>لي</w:t>
      </w:r>
      <w:r w:rsidR="00392B98" w:rsidRPr="00266AF8">
        <w:rPr>
          <w:rFonts w:hint="cs"/>
          <w:color w:val="000000" w:themeColor="text1"/>
          <w:sz w:val="27"/>
          <w:rtl/>
        </w:rPr>
        <w:t>ّ</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والوصفي</w:t>
      </w:r>
      <w:r w:rsidR="00392B98" w:rsidRPr="00266AF8">
        <w:rPr>
          <w:rFonts w:hint="cs"/>
          <w:color w:val="000000" w:themeColor="text1"/>
          <w:sz w:val="27"/>
          <w:rtl/>
        </w:rPr>
        <w:t>ّ</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كما</w:t>
      </w:r>
      <w:r w:rsidRPr="00266AF8">
        <w:rPr>
          <w:color w:val="000000" w:themeColor="text1"/>
          <w:sz w:val="27"/>
          <w:rtl/>
        </w:rPr>
        <w:t xml:space="preserve"> </w:t>
      </w:r>
      <w:r w:rsidR="00392B98"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الغرب</w:t>
      </w:r>
      <w:r w:rsidRPr="00266AF8">
        <w:rPr>
          <w:color w:val="000000" w:themeColor="text1"/>
          <w:sz w:val="27"/>
          <w:rtl/>
        </w:rPr>
        <w:t xml:space="preserve"> </w:t>
      </w:r>
      <w:r w:rsidRPr="00266AF8">
        <w:rPr>
          <w:rFonts w:hint="cs"/>
          <w:color w:val="000000" w:themeColor="text1"/>
          <w:sz w:val="27"/>
          <w:rtl/>
        </w:rPr>
        <w:t>لم</w:t>
      </w:r>
      <w:r w:rsidRPr="00266AF8">
        <w:rPr>
          <w:color w:val="000000" w:themeColor="text1"/>
          <w:sz w:val="27"/>
          <w:rtl/>
        </w:rPr>
        <w:t xml:space="preserve"> </w:t>
      </w:r>
      <w:r w:rsidRPr="00266AF8">
        <w:rPr>
          <w:rFonts w:hint="cs"/>
          <w:color w:val="000000" w:themeColor="text1"/>
          <w:sz w:val="27"/>
          <w:rtl/>
        </w:rPr>
        <w:t>تقم</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cs"/>
          <w:color w:val="000000" w:themeColor="text1"/>
          <w:sz w:val="27"/>
          <w:rtl/>
        </w:rPr>
        <w:t>الأخرى</w:t>
      </w:r>
      <w:r w:rsidRPr="00266AF8">
        <w:rPr>
          <w:color w:val="000000" w:themeColor="text1"/>
          <w:sz w:val="27"/>
          <w:rtl/>
        </w:rPr>
        <w:t xml:space="preserve"> </w:t>
      </w:r>
      <w:r w:rsidRPr="00266AF8">
        <w:rPr>
          <w:rFonts w:hint="cs"/>
          <w:color w:val="000000" w:themeColor="text1"/>
          <w:sz w:val="27"/>
          <w:rtl/>
        </w:rPr>
        <w:t>بهذا</w:t>
      </w:r>
      <w:r w:rsidRPr="00266AF8">
        <w:rPr>
          <w:color w:val="000000" w:themeColor="text1"/>
          <w:sz w:val="27"/>
          <w:rtl/>
        </w:rPr>
        <w:t xml:space="preserve"> </w:t>
      </w:r>
      <w:r w:rsidRPr="00266AF8">
        <w:rPr>
          <w:rFonts w:hint="cs"/>
          <w:color w:val="000000" w:themeColor="text1"/>
          <w:sz w:val="27"/>
          <w:rtl/>
        </w:rPr>
        <w:t>العمل</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واذا</w:t>
      </w:r>
      <w:r w:rsidRPr="00266AF8">
        <w:rPr>
          <w:color w:val="000000" w:themeColor="text1"/>
          <w:sz w:val="27"/>
          <w:rtl/>
        </w:rPr>
        <w:t xml:space="preserve"> </w:t>
      </w:r>
      <w:r w:rsidRPr="00266AF8">
        <w:rPr>
          <w:rFonts w:hint="cs"/>
          <w:color w:val="000000" w:themeColor="text1"/>
          <w:sz w:val="27"/>
          <w:rtl/>
        </w:rPr>
        <w:t>كانت</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الغرب</w:t>
      </w:r>
      <w:r w:rsidRPr="00266AF8">
        <w:rPr>
          <w:color w:val="000000" w:themeColor="text1"/>
          <w:sz w:val="27"/>
          <w:rtl/>
        </w:rPr>
        <w:t xml:space="preserve"> </w:t>
      </w:r>
      <w:r w:rsidRPr="00266AF8">
        <w:rPr>
          <w:rFonts w:hint="cs"/>
          <w:color w:val="000000" w:themeColor="text1"/>
          <w:sz w:val="27"/>
          <w:rtl/>
        </w:rPr>
        <w:t>قد</w:t>
      </w:r>
      <w:r w:rsidRPr="00266AF8">
        <w:rPr>
          <w:color w:val="000000" w:themeColor="text1"/>
          <w:sz w:val="27"/>
          <w:rtl/>
        </w:rPr>
        <w:t xml:space="preserve"> </w:t>
      </w:r>
      <w:r w:rsidRPr="00266AF8">
        <w:rPr>
          <w:rFonts w:hint="cs"/>
          <w:color w:val="000000" w:themeColor="text1"/>
          <w:sz w:val="27"/>
          <w:rtl/>
        </w:rPr>
        <w:t>تمك</w:t>
      </w:r>
      <w:r w:rsidR="00392B98" w:rsidRPr="00266AF8">
        <w:rPr>
          <w:rFonts w:hint="cs"/>
          <w:color w:val="000000" w:themeColor="text1"/>
          <w:sz w:val="27"/>
          <w:rtl/>
        </w:rPr>
        <w:t>َّ</w:t>
      </w:r>
      <w:r w:rsidRPr="00266AF8">
        <w:rPr>
          <w:rFonts w:hint="cs"/>
          <w:color w:val="000000" w:themeColor="text1"/>
          <w:sz w:val="27"/>
          <w:rtl/>
        </w:rPr>
        <w:t>نت</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الوصول</w:t>
      </w:r>
      <w:r w:rsidR="00987666" w:rsidRPr="00266AF8">
        <w:rPr>
          <w:color w:val="000000" w:themeColor="text1"/>
          <w:sz w:val="27"/>
          <w:rtl/>
        </w:rPr>
        <w:t xml:space="preserve"> إلى </w:t>
      </w:r>
      <w:r w:rsidRPr="00266AF8">
        <w:rPr>
          <w:rFonts w:hint="cs"/>
          <w:color w:val="000000" w:themeColor="text1"/>
          <w:sz w:val="27"/>
          <w:rtl/>
        </w:rPr>
        <w:t>الفلسفة</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عمليّ</w:t>
      </w:r>
      <w:r w:rsidRPr="00266AF8">
        <w:rPr>
          <w:rFonts w:hint="cs"/>
          <w:color w:val="000000" w:themeColor="text1"/>
          <w:sz w:val="27"/>
          <w:rtl/>
        </w:rPr>
        <w:t>ة</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وتتطو</w:t>
      </w:r>
      <w:r w:rsidR="00392B98" w:rsidRPr="00266AF8">
        <w:rPr>
          <w:rFonts w:hint="cs"/>
          <w:color w:val="000000" w:themeColor="text1"/>
          <w:sz w:val="27"/>
          <w:rtl/>
        </w:rPr>
        <w:t>ّ</w:t>
      </w:r>
      <w:r w:rsidRPr="00266AF8">
        <w:rPr>
          <w:rFonts w:hint="cs"/>
          <w:color w:val="000000" w:themeColor="text1"/>
          <w:sz w:val="27"/>
          <w:rtl/>
        </w:rPr>
        <w:t>ر</w:t>
      </w:r>
      <w:r w:rsidRPr="00266AF8">
        <w:rPr>
          <w:color w:val="000000" w:themeColor="text1"/>
          <w:sz w:val="27"/>
          <w:rtl/>
        </w:rPr>
        <w:t xml:space="preserve"> </w:t>
      </w:r>
      <w:r w:rsidRPr="00266AF8">
        <w:rPr>
          <w:rFonts w:hint="cs"/>
          <w:color w:val="000000" w:themeColor="text1"/>
          <w:sz w:val="27"/>
          <w:rtl/>
        </w:rPr>
        <w:t>الفلسفة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مراحل</w:t>
      </w:r>
      <w:r w:rsidRPr="00266AF8">
        <w:rPr>
          <w:color w:val="000000" w:themeColor="text1"/>
          <w:sz w:val="27"/>
          <w:rtl/>
        </w:rPr>
        <w:t xml:space="preserve"> </w:t>
      </w:r>
      <w:r w:rsidRPr="00266AF8">
        <w:rPr>
          <w:rFonts w:hint="cs"/>
          <w:color w:val="000000" w:themeColor="text1"/>
          <w:sz w:val="27"/>
          <w:rtl/>
        </w:rPr>
        <w:t>عصر</w:t>
      </w:r>
      <w:r w:rsidRPr="00266AF8">
        <w:rPr>
          <w:color w:val="000000" w:themeColor="text1"/>
          <w:sz w:val="27"/>
          <w:rtl/>
        </w:rPr>
        <w:t xml:space="preserve"> </w:t>
      </w:r>
      <w:r w:rsidRPr="00266AF8">
        <w:rPr>
          <w:rFonts w:hint="cs"/>
          <w:color w:val="000000" w:themeColor="text1"/>
          <w:sz w:val="27"/>
          <w:rtl/>
        </w:rPr>
        <w:t>النهضة</w:t>
      </w:r>
      <w:r w:rsidRPr="00266AF8">
        <w:rPr>
          <w:color w:val="000000" w:themeColor="text1"/>
          <w:sz w:val="27"/>
          <w:rtl/>
        </w:rPr>
        <w:t xml:space="preserve"> </w:t>
      </w:r>
      <w:r w:rsidRPr="00266AF8">
        <w:rPr>
          <w:rFonts w:hint="cs"/>
          <w:color w:val="000000" w:themeColor="text1"/>
          <w:sz w:val="27"/>
          <w:rtl/>
        </w:rPr>
        <w:t>والعصر</w:t>
      </w:r>
      <w:r w:rsidRPr="00266AF8">
        <w:rPr>
          <w:color w:val="000000" w:themeColor="text1"/>
          <w:sz w:val="27"/>
          <w:rtl/>
        </w:rPr>
        <w:t xml:space="preserve"> </w:t>
      </w:r>
      <w:r w:rsidRPr="00266AF8">
        <w:rPr>
          <w:rFonts w:hint="cs"/>
          <w:color w:val="000000" w:themeColor="text1"/>
          <w:sz w:val="27"/>
          <w:rtl/>
        </w:rPr>
        <w:t>الجديد</w:t>
      </w:r>
      <w:r w:rsidRPr="00266AF8">
        <w:rPr>
          <w:color w:val="000000" w:themeColor="text1"/>
          <w:sz w:val="27"/>
          <w:rtl/>
        </w:rPr>
        <w:t xml:space="preserve"> </w:t>
      </w:r>
      <w:r w:rsidRPr="00266AF8">
        <w:rPr>
          <w:rFonts w:hint="cs"/>
          <w:color w:val="000000" w:themeColor="text1"/>
          <w:sz w:val="27"/>
          <w:rtl/>
        </w:rPr>
        <w:t>والمعاصر</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وتصبح</w:t>
      </w:r>
      <w:r w:rsidRPr="00266AF8">
        <w:rPr>
          <w:color w:val="000000" w:themeColor="text1"/>
          <w:sz w:val="27"/>
          <w:rtl/>
        </w:rPr>
        <w:t xml:space="preserve"> </w:t>
      </w:r>
      <w:r w:rsidRPr="00266AF8">
        <w:rPr>
          <w:rFonts w:hint="cs"/>
          <w:color w:val="000000" w:themeColor="text1"/>
          <w:sz w:val="27"/>
          <w:rtl/>
        </w:rPr>
        <w:t>منطلقاً</w:t>
      </w:r>
      <w:r w:rsidRPr="00266AF8">
        <w:rPr>
          <w:color w:val="000000" w:themeColor="text1"/>
          <w:sz w:val="27"/>
          <w:rtl/>
        </w:rPr>
        <w:t xml:space="preserve"> </w:t>
      </w:r>
      <w:r w:rsidRPr="00266AF8">
        <w:rPr>
          <w:rFonts w:hint="cs"/>
          <w:color w:val="000000" w:themeColor="text1"/>
          <w:sz w:val="27"/>
          <w:rtl/>
        </w:rPr>
        <w:t>ومصدراً</w:t>
      </w:r>
      <w:r w:rsidRPr="00266AF8">
        <w:rPr>
          <w:color w:val="000000" w:themeColor="text1"/>
          <w:sz w:val="27"/>
          <w:rtl/>
        </w:rPr>
        <w:t xml:space="preserve"> </w:t>
      </w:r>
      <w:r w:rsidRPr="00266AF8">
        <w:rPr>
          <w:rFonts w:hint="cs"/>
          <w:color w:val="000000" w:themeColor="text1"/>
          <w:sz w:val="27"/>
          <w:rtl/>
        </w:rPr>
        <w:t>للعلوم</w:t>
      </w:r>
      <w:r w:rsidRPr="00266AF8">
        <w:rPr>
          <w:color w:val="000000" w:themeColor="text1"/>
          <w:sz w:val="27"/>
          <w:rtl/>
        </w:rPr>
        <w:t xml:space="preserve">، </w:t>
      </w:r>
      <w:r w:rsidRPr="00266AF8">
        <w:rPr>
          <w:rFonts w:hint="cs"/>
          <w:color w:val="000000" w:themeColor="text1"/>
          <w:sz w:val="27"/>
          <w:rtl/>
        </w:rPr>
        <w:t>فالسبب</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ذلك</w:t>
      </w:r>
      <w:r w:rsidRPr="00266AF8">
        <w:rPr>
          <w:color w:val="000000" w:themeColor="text1"/>
          <w:sz w:val="27"/>
          <w:rtl/>
        </w:rPr>
        <w:t xml:space="preserve"> </w:t>
      </w:r>
      <w:r w:rsidRPr="00266AF8">
        <w:rPr>
          <w:rFonts w:hint="cs"/>
          <w:color w:val="000000" w:themeColor="text1"/>
          <w:sz w:val="27"/>
          <w:rtl/>
        </w:rPr>
        <w:t>يعود</w:t>
      </w:r>
      <w:r w:rsidR="00987666" w:rsidRPr="00266AF8">
        <w:rPr>
          <w:color w:val="000000" w:themeColor="text1"/>
          <w:sz w:val="27"/>
          <w:rtl/>
        </w:rPr>
        <w:t xml:space="preserve"> إلى </w:t>
      </w:r>
      <w:r w:rsidRPr="00266AF8">
        <w:rPr>
          <w:rFonts w:hint="cs"/>
          <w:color w:val="000000" w:themeColor="text1"/>
          <w:sz w:val="27"/>
          <w:rtl/>
        </w:rPr>
        <w:t>أن</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المعرفة</w:t>
      </w:r>
      <w:r w:rsidRPr="00266AF8">
        <w:rPr>
          <w:color w:val="000000" w:themeColor="text1"/>
          <w:sz w:val="27"/>
          <w:rtl/>
        </w:rPr>
        <w:t xml:space="preserve"> </w:t>
      </w:r>
      <w:r w:rsidRPr="00266AF8">
        <w:rPr>
          <w:rFonts w:hint="cs"/>
          <w:color w:val="000000" w:themeColor="text1"/>
          <w:sz w:val="27"/>
          <w:rtl/>
        </w:rPr>
        <w:t>أصبحت</w:t>
      </w:r>
      <w:r w:rsidRPr="00266AF8">
        <w:rPr>
          <w:color w:val="000000" w:themeColor="text1"/>
          <w:sz w:val="27"/>
          <w:rtl/>
        </w:rPr>
        <w:t xml:space="preserve"> </w:t>
      </w:r>
      <w:r w:rsidRPr="00266AF8">
        <w:rPr>
          <w:rFonts w:hint="cs"/>
          <w:color w:val="000000" w:themeColor="text1"/>
          <w:sz w:val="27"/>
          <w:rtl/>
        </w:rPr>
        <w:t>أساساً</w:t>
      </w:r>
      <w:r w:rsidRPr="00266AF8">
        <w:rPr>
          <w:color w:val="000000" w:themeColor="text1"/>
          <w:sz w:val="27"/>
          <w:rtl/>
        </w:rPr>
        <w:t xml:space="preserve"> </w:t>
      </w:r>
      <w:r w:rsidRPr="00266AF8">
        <w:rPr>
          <w:rFonts w:hint="cs"/>
          <w:color w:val="000000" w:themeColor="text1"/>
          <w:sz w:val="27"/>
          <w:rtl/>
        </w:rPr>
        <w:t>لسائر</w:t>
      </w:r>
      <w:r w:rsidRPr="00266AF8">
        <w:rPr>
          <w:color w:val="000000" w:themeColor="text1"/>
          <w:sz w:val="27"/>
          <w:rtl/>
        </w:rPr>
        <w:t xml:space="preserve"> </w:t>
      </w:r>
      <w:r w:rsidRPr="00266AF8">
        <w:rPr>
          <w:rFonts w:hint="cs"/>
          <w:color w:val="000000" w:themeColor="text1"/>
          <w:sz w:val="27"/>
          <w:rtl/>
        </w:rPr>
        <w:t>الدراسات</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ومن</w:t>
      </w:r>
      <w:r w:rsidRPr="00266AF8">
        <w:rPr>
          <w:color w:val="000000" w:themeColor="text1"/>
          <w:sz w:val="27"/>
          <w:rtl/>
        </w:rPr>
        <w:t xml:space="preserve"> </w:t>
      </w:r>
      <w:r w:rsidRPr="00266AF8">
        <w:rPr>
          <w:rFonts w:hint="cs"/>
          <w:color w:val="000000" w:themeColor="text1"/>
          <w:sz w:val="27"/>
          <w:rtl/>
        </w:rPr>
        <w:t>الواضح</w:t>
      </w:r>
      <w:r w:rsidRPr="00266AF8">
        <w:rPr>
          <w:color w:val="000000" w:themeColor="text1"/>
          <w:sz w:val="27"/>
          <w:rtl/>
        </w:rPr>
        <w:t xml:space="preserve"> </w:t>
      </w:r>
      <w:r w:rsidR="00392B98"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المعرفة</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نوع</w:t>
      </w:r>
      <w:r w:rsidRPr="00266AF8">
        <w:rPr>
          <w:color w:val="000000" w:themeColor="text1"/>
          <w:sz w:val="27"/>
          <w:rtl/>
        </w:rPr>
        <w:t xml:space="preserve"> </w:t>
      </w:r>
      <w:r w:rsidRPr="00266AF8">
        <w:rPr>
          <w:rFonts w:hint="cs"/>
          <w:color w:val="000000" w:themeColor="text1"/>
          <w:sz w:val="27"/>
          <w:rtl/>
        </w:rPr>
        <w:t>الفلسفة</w:t>
      </w:r>
      <w:r w:rsidRPr="00266AF8">
        <w:rPr>
          <w:color w:val="000000" w:themeColor="text1"/>
          <w:sz w:val="27"/>
          <w:rtl/>
        </w:rPr>
        <w:t xml:space="preserve"> </w:t>
      </w:r>
      <w:r w:rsidRPr="00266AF8">
        <w:rPr>
          <w:rFonts w:hint="cs"/>
          <w:color w:val="000000" w:themeColor="text1"/>
          <w:sz w:val="27"/>
          <w:rtl/>
        </w:rPr>
        <w:t>التسا</w:t>
      </w:r>
      <w:r w:rsidR="00392B98" w:rsidRPr="00266AF8">
        <w:rPr>
          <w:rFonts w:hint="cs"/>
          <w:color w:val="000000" w:themeColor="text1"/>
          <w:sz w:val="27"/>
          <w:rtl/>
        </w:rPr>
        <w:t>ؤ</w:t>
      </w:r>
      <w:r w:rsidRPr="00266AF8">
        <w:rPr>
          <w:rFonts w:hint="cs"/>
          <w:color w:val="000000" w:themeColor="text1"/>
          <w:sz w:val="27"/>
          <w:rtl/>
        </w:rPr>
        <w:t>لية</w:t>
      </w:r>
      <w:r w:rsidRPr="00266AF8">
        <w:rPr>
          <w:color w:val="000000" w:themeColor="text1"/>
          <w:sz w:val="27"/>
          <w:rtl/>
        </w:rPr>
        <w:t xml:space="preserve"> </w:t>
      </w:r>
      <w:r w:rsidRPr="00266AF8">
        <w:rPr>
          <w:rFonts w:hint="cs"/>
          <w:color w:val="000000" w:themeColor="text1"/>
          <w:sz w:val="27"/>
          <w:rtl/>
        </w:rPr>
        <w:t>والوصفية</w:t>
      </w:r>
      <w:r w:rsidRPr="00266AF8">
        <w:rPr>
          <w:color w:val="000000" w:themeColor="text1"/>
          <w:sz w:val="27"/>
          <w:rtl/>
        </w:rPr>
        <w:t xml:space="preserve">، </w:t>
      </w:r>
      <w:r w:rsidRPr="00266AF8">
        <w:rPr>
          <w:rFonts w:hint="cs"/>
          <w:color w:val="000000" w:themeColor="text1"/>
          <w:sz w:val="27"/>
          <w:rtl/>
        </w:rPr>
        <w:t>وليس</w:t>
      </w:r>
      <w:r w:rsidRPr="00266AF8">
        <w:rPr>
          <w:color w:val="000000" w:themeColor="text1"/>
          <w:sz w:val="27"/>
          <w:rtl/>
        </w:rPr>
        <w:t xml:space="preserve"> </w:t>
      </w:r>
      <w:r w:rsidRPr="00266AF8">
        <w:rPr>
          <w:rFonts w:hint="cs"/>
          <w:color w:val="000000" w:themeColor="text1"/>
          <w:sz w:val="27"/>
          <w:rtl/>
        </w:rPr>
        <w:t>الفلسفة</w:t>
      </w:r>
      <w:r w:rsidRPr="00266AF8">
        <w:rPr>
          <w:color w:val="000000" w:themeColor="text1"/>
          <w:sz w:val="27"/>
          <w:rtl/>
        </w:rPr>
        <w:t xml:space="preserve">. </w:t>
      </w:r>
    </w:p>
    <w:p w:rsidR="00FA3E43" w:rsidRPr="00266AF8" w:rsidRDefault="00FA3E43" w:rsidP="000B0AF4">
      <w:pPr>
        <w:rPr>
          <w:color w:val="000000" w:themeColor="text1"/>
          <w:sz w:val="27"/>
          <w:rtl/>
        </w:rPr>
      </w:pPr>
      <w:r w:rsidRPr="00266AF8">
        <w:rPr>
          <w:rFonts w:hint="cs"/>
          <w:color w:val="000000" w:themeColor="text1"/>
          <w:sz w:val="27"/>
          <w:rtl/>
        </w:rPr>
        <w:t>وخلاصة</w:t>
      </w:r>
      <w:r w:rsidRPr="00266AF8">
        <w:rPr>
          <w:color w:val="000000" w:themeColor="text1"/>
          <w:sz w:val="27"/>
          <w:rtl/>
        </w:rPr>
        <w:t xml:space="preserve"> </w:t>
      </w:r>
      <w:r w:rsidRPr="00266AF8">
        <w:rPr>
          <w:rFonts w:hint="cs"/>
          <w:color w:val="000000" w:themeColor="text1"/>
          <w:sz w:val="27"/>
          <w:rtl/>
        </w:rPr>
        <w:t>القول</w:t>
      </w:r>
      <w:r w:rsidR="00392B98" w:rsidRPr="00266AF8">
        <w:rPr>
          <w:rFonts w:hint="cs"/>
          <w:color w:val="000000" w:themeColor="text1"/>
          <w:sz w:val="27"/>
          <w:rtl/>
        </w:rPr>
        <w:t>:</w:t>
      </w:r>
      <w:r w:rsidRPr="00266AF8">
        <w:rPr>
          <w:color w:val="000000" w:themeColor="text1"/>
          <w:sz w:val="27"/>
          <w:rtl/>
        </w:rPr>
        <w:t xml:space="preserve"> </w:t>
      </w:r>
      <w:r w:rsidR="00392B98" w:rsidRPr="00266AF8">
        <w:rPr>
          <w:rFonts w:hint="cs"/>
          <w:color w:val="000000" w:themeColor="text1"/>
          <w:sz w:val="27"/>
          <w:rtl/>
        </w:rPr>
        <w:t>رغم</w:t>
      </w:r>
      <w:r w:rsidRPr="00266AF8">
        <w:rPr>
          <w:color w:val="000000" w:themeColor="text1"/>
          <w:sz w:val="27"/>
          <w:rtl/>
        </w:rPr>
        <w:t xml:space="preserve"> </w:t>
      </w:r>
      <w:r w:rsidRPr="00266AF8">
        <w:rPr>
          <w:rFonts w:hint="cs"/>
          <w:color w:val="000000" w:themeColor="text1"/>
          <w:sz w:val="27"/>
          <w:rtl/>
        </w:rPr>
        <w:t>ضرورة</w:t>
      </w:r>
      <w:r w:rsidRPr="00266AF8">
        <w:rPr>
          <w:color w:val="000000" w:themeColor="text1"/>
          <w:sz w:val="27"/>
          <w:rtl/>
        </w:rPr>
        <w:t xml:space="preserve"> </w:t>
      </w:r>
      <w:r w:rsidRPr="00266AF8">
        <w:rPr>
          <w:rFonts w:hint="cs"/>
          <w:color w:val="000000" w:themeColor="text1"/>
          <w:sz w:val="27"/>
          <w:rtl/>
        </w:rPr>
        <w:t>الفلسفة</w:t>
      </w:r>
      <w:r w:rsidRPr="00266AF8">
        <w:rPr>
          <w:color w:val="000000" w:themeColor="text1"/>
          <w:sz w:val="27"/>
          <w:rtl/>
        </w:rPr>
        <w:t xml:space="preserve"> </w:t>
      </w:r>
      <w:r w:rsidR="00392B98" w:rsidRPr="00266AF8">
        <w:rPr>
          <w:rFonts w:hint="cs"/>
          <w:color w:val="000000" w:themeColor="text1"/>
          <w:sz w:val="27"/>
          <w:rtl/>
        </w:rPr>
        <w:t>فإ</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نفس</w:t>
      </w:r>
      <w:r w:rsidRPr="00266AF8">
        <w:rPr>
          <w:color w:val="000000" w:themeColor="text1"/>
          <w:sz w:val="27"/>
          <w:rtl/>
        </w:rPr>
        <w:t xml:space="preserve"> </w:t>
      </w:r>
      <w:r w:rsidRPr="00266AF8">
        <w:rPr>
          <w:rFonts w:hint="cs"/>
          <w:color w:val="000000" w:themeColor="text1"/>
          <w:sz w:val="27"/>
          <w:rtl/>
        </w:rPr>
        <w:t>الإشكالية</w:t>
      </w:r>
      <w:r w:rsidRPr="00266AF8">
        <w:rPr>
          <w:color w:val="000000" w:themeColor="text1"/>
          <w:sz w:val="27"/>
          <w:rtl/>
        </w:rPr>
        <w:t xml:space="preserve"> </w:t>
      </w:r>
      <w:r w:rsidRPr="00266AF8">
        <w:rPr>
          <w:rFonts w:hint="cs"/>
          <w:color w:val="000000" w:themeColor="text1"/>
          <w:sz w:val="27"/>
          <w:rtl/>
        </w:rPr>
        <w:t>التي</w:t>
      </w:r>
      <w:r w:rsidRPr="00266AF8">
        <w:rPr>
          <w:color w:val="000000" w:themeColor="text1"/>
          <w:sz w:val="27"/>
          <w:rtl/>
        </w:rPr>
        <w:t xml:space="preserve"> </w:t>
      </w:r>
      <w:r w:rsidRPr="00266AF8">
        <w:rPr>
          <w:rFonts w:hint="cs"/>
          <w:color w:val="000000" w:themeColor="text1"/>
          <w:sz w:val="27"/>
          <w:rtl/>
        </w:rPr>
        <w:t>تسجلها</w:t>
      </w:r>
      <w:r w:rsidRPr="00266AF8">
        <w:rPr>
          <w:color w:val="000000" w:themeColor="text1"/>
          <w:sz w:val="27"/>
          <w:rtl/>
        </w:rPr>
        <w:t xml:space="preserve"> </w:t>
      </w:r>
      <w:r w:rsidRPr="00266AF8">
        <w:rPr>
          <w:rFonts w:hint="cs"/>
          <w:color w:val="000000" w:themeColor="text1"/>
          <w:sz w:val="27"/>
          <w:rtl/>
        </w:rPr>
        <w:t>ال</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الفلسفة</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المتداولة</w:t>
      </w:r>
      <w:r w:rsidRPr="00266AF8">
        <w:rPr>
          <w:color w:val="000000" w:themeColor="text1"/>
          <w:sz w:val="27"/>
          <w:rtl/>
        </w:rPr>
        <w:t xml:space="preserve"> </w:t>
      </w:r>
      <w:r w:rsidRPr="00266AF8">
        <w:rPr>
          <w:rFonts w:hint="cs"/>
          <w:color w:val="000000" w:themeColor="text1"/>
          <w:sz w:val="27"/>
          <w:rtl/>
        </w:rPr>
        <w:t>تُسجَّل</w:t>
      </w:r>
      <w:r w:rsidRPr="00266AF8">
        <w:rPr>
          <w:color w:val="000000" w:themeColor="text1"/>
          <w:sz w:val="27"/>
          <w:rtl/>
        </w:rPr>
        <w:t xml:space="preserve"> </w:t>
      </w:r>
      <w:r w:rsidRPr="00266AF8">
        <w:rPr>
          <w:rFonts w:hint="cs"/>
          <w:color w:val="000000" w:themeColor="text1"/>
          <w:sz w:val="27"/>
          <w:rtl/>
        </w:rPr>
        <w:t>عليهم</w:t>
      </w:r>
      <w:r w:rsidRPr="00266AF8">
        <w:rPr>
          <w:color w:val="000000" w:themeColor="text1"/>
          <w:sz w:val="27"/>
          <w:rtl/>
        </w:rPr>
        <w:t xml:space="preserve"> </w:t>
      </w:r>
      <w:r w:rsidRPr="00266AF8">
        <w:rPr>
          <w:rFonts w:hint="cs"/>
          <w:color w:val="000000" w:themeColor="text1"/>
          <w:sz w:val="27"/>
          <w:rtl/>
        </w:rPr>
        <w:t>أيضاً</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وبنحو</w:t>
      </w:r>
      <w:r w:rsidRPr="00266AF8">
        <w:rPr>
          <w:color w:val="000000" w:themeColor="text1"/>
          <w:sz w:val="27"/>
          <w:rtl/>
        </w:rPr>
        <w:t xml:space="preserve"> </w:t>
      </w:r>
      <w:r w:rsidRPr="00266AF8">
        <w:rPr>
          <w:rFonts w:hint="cs"/>
          <w:color w:val="000000" w:themeColor="text1"/>
          <w:sz w:val="27"/>
          <w:rtl/>
        </w:rPr>
        <w:t>أشد</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صحيح</w:t>
      </w:r>
      <w:r w:rsidR="00392B98" w:rsidRPr="00266AF8">
        <w:rPr>
          <w:rFonts w:hint="cs"/>
          <w:color w:val="000000" w:themeColor="text1"/>
          <w:sz w:val="27"/>
          <w:rtl/>
        </w:rPr>
        <w:t>ٌ</w:t>
      </w:r>
      <w:r w:rsidRPr="00266AF8">
        <w:rPr>
          <w:color w:val="000000" w:themeColor="text1"/>
          <w:sz w:val="27"/>
          <w:rtl/>
        </w:rPr>
        <w:t xml:space="preserve"> </w:t>
      </w:r>
      <w:r w:rsidR="00392B98"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الفلسفة</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لم</w:t>
      </w:r>
      <w:r w:rsidRPr="00266AF8">
        <w:rPr>
          <w:color w:val="000000" w:themeColor="text1"/>
          <w:sz w:val="27"/>
          <w:rtl/>
        </w:rPr>
        <w:t xml:space="preserve"> </w:t>
      </w:r>
      <w:r w:rsidRPr="00266AF8">
        <w:rPr>
          <w:rFonts w:hint="cs"/>
          <w:color w:val="000000" w:themeColor="text1"/>
          <w:sz w:val="27"/>
          <w:rtl/>
        </w:rPr>
        <w:t>تتطر</w:t>
      </w:r>
      <w:r w:rsidR="00392B98" w:rsidRPr="00266AF8">
        <w:rPr>
          <w:rFonts w:hint="cs"/>
          <w:color w:val="000000" w:themeColor="text1"/>
          <w:sz w:val="27"/>
          <w:rtl/>
        </w:rPr>
        <w:t>َّ</w:t>
      </w:r>
      <w:r w:rsidRPr="00266AF8">
        <w:rPr>
          <w:rFonts w:hint="cs"/>
          <w:color w:val="000000" w:themeColor="text1"/>
          <w:sz w:val="27"/>
          <w:rtl/>
        </w:rPr>
        <w:t>ق</w:t>
      </w:r>
      <w:r w:rsidR="00987666" w:rsidRPr="00266AF8">
        <w:rPr>
          <w:color w:val="000000" w:themeColor="text1"/>
          <w:sz w:val="27"/>
          <w:rtl/>
        </w:rPr>
        <w:t xml:space="preserve"> إلى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الصيرورة</w:t>
      </w:r>
      <w:r w:rsidRPr="00266AF8">
        <w:rPr>
          <w:color w:val="000000" w:themeColor="text1"/>
          <w:sz w:val="27"/>
          <w:rtl/>
        </w:rPr>
        <w:t xml:space="preserve"> </w:t>
      </w:r>
      <w:r w:rsidRPr="00266AF8">
        <w:rPr>
          <w:rFonts w:hint="cs"/>
          <w:color w:val="000000" w:themeColor="text1"/>
          <w:sz w:val="27"/>
          <w:rtl/>
        </w:rPr>
        <w:t>والعمل</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وهي</w:t>
      </w:r>
      <w:r w:rsidRPr="00266AF8">
        <w:rPr>
          <w:color w:val="000000" w:themeColor="text1"/>
          <w:sz w:val="27"/>
          <w:rtl/>
        </w:rPr>
        <w:t xml:space="preserve"> </w:t>
      </w:r>
      <w:r w:rsidRPr="00266AF8">
        <w:rPr>
          <w:rFonts w:hint="cs"/>
          <w:color w:val="000000" w:themeColor="text1"/>
          <w:sz w:val="27"/>
          <w:rtl/>
        </w:rPr>
        <w:t>غير</w:t>
      </w:r>
      <w:r w:rsidRPr="00266AF8">
        <w:rPr>
          <w:color w:val="000000" w:themeColor="text1"/>
          <w:sz w:val="27"/>
          <w:rtl/>
        </w:rPr>
        <w:t xml:space="preserve"> </w:t>
      </w:r>
      <w:r w:rsidRPr="00266AF8">
        <w:rPr>
          <w:rFonts w:hint="cs"/>
          <w:color w:val="000000" w:themeColor="text1"/>
          <w:sz w:val="27"/>
          <w:rtl/>
        </w:rPr>
        <w:t>قادرة</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مسك</w:t>
      </w:r>
      <w:r w:rsidRPr="00266AF8">
        <w:rPr>
          <w:color w:val="000000" w:themeColor="text1"/>
          <w:sz w:val="27"/>
          <w:rtl/>
        </w:rPr>
        <w:t xml:space="preserve"> </w:t>
      </w:r>
      <w:r w:rsidRPr="00266AF8">
        <w:rPr>
          <w:rFonts w:hint="cs"/>
          <w:color w:val="000000" w:themeColor="text1"/>
          <w:sz w:val="27"/>
          <w:rtl/>
        </w:rPr>
        <w:t>إدارة</w:t>
      </w:r>
      <w:r w:rsidRPr="00266AF8">
        <w:rPr>
          <w:color w:val="000000" w:themeColor="text1"/>
          <w:sz w:val="27"/>
          <w:rtl/>
        </w:rPr>
        <w:t xml:space="preserve"> </w:t>
      </w:r>
      <w:r w:rsidRPr="00266AF8">
        <w:rPr>
          <w:rFonts w:hint="cs"/>
          <w:color w:val="000000" w:themeColor="text1"/>
          <w:sz w:val="27"/>
          <w:rtl/>
        </w:rPr>
        <w:t>شؤون</w:t>
      </w:r>
      <w:r w:rsidRPr="00266AF8">
        <w:rPr>
          <w:color w:val="000000" w:themeColor="text1"/>
          <w:sz w:val="27"/>
          <w:rtl/>
        </w:rPr>
        <w:t xml:space="preserve"> </w:t>
      </w:r>
      <w:r w:rsidRPr="00266AF8">
        <w:rPr>
          <w:rFonts w:hint="cs"/>
          <w:color w:val="000000" w:themeColor="text1"/>
          <w:sz w:val="27"/>
          <w:rtl/>
        </w:rPr>
        <w:t>العمل</w:t>
      </w:r>
      <w:r w:rsidRPr="00266AF8">
        <w:rPr>
          <w:color w:val="000000" w:themeColor="text1"/>
          <w:sz w:val="27"/>
          <w:rtl/>
        </w:rPr>
        <w:t xml:space="preserve">، </w:t>
      </w:r>
      <w:r w:rsidRPr="00266AF8">
        <w:rPr>
          <w:rFonts w:hint="cs"/>
          <w:color w:val="000000" w:themeColor="text1"/>
          <w:sz w:val="27"/>
          <w:rtl/>
        </w:rPr>
        <w:t>ولكن</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ال</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ذهبت</w:t>
      </w:r>
      <w:r w:rsidR="00987666" w:rsidRPr="00266AF8">
        <w:rPr>
          <w:color w:val="000000" w:themeColor="text1"/>
          <w:sz w:val="27"/>
          <w:rtl/>
        </w:rPr>
        <w:t xml:space="preserve"> إلى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الصيرورة</w:t>
      </w:r>
      <w:r w:rsidRPr="00266AF8">
        <w:rPr>
          <w:color w:val="000000" w:themeColor="text1"/>
          <w:sz w:val="27"/>
          <w:rtl/>
        </w:rPr>
        <w:t xml:space="preserve"> </w:t>
      </w:r>
      <w:r w:rsidRPr="00266AF8">
        <w:rPr>
          <w:rFonts w:hint="cs"/>
          <w:color w:val="000000" w:themeColor="text1"/>
          <w:sz w:val="27"/>
          <w:rtl/>
        </w:rPr>
        <w:t>بدون</w:t>
      </w:r>
      <w:r w:rsidRPr="00266AF8">
        <w:rPr>
          <w:color w:val="000000" w:themeColor="text1"/>
          <w:sz w:val="27"/>
          <w:rtl/>
        </w:rPr>
        <w:t xml:space="preserve"> </w:t>
      </w:r>
      <w:r w:rsidRPr="00266AF8">
        <w:rPr>
          <w:rFonts w:hint="cs"/>
          <w:color w:val="000000" w:themeColor="text1"/>
          <w:sz w:val="27"/>
          <w:rtl/>
        </w:rPr>
        <w:t>القيام</w:t>
      </w:r>
      <w:r w:rsidRPr="00266AF8">
        <w:rPr>
          <w:color w:val="000000" w:themeColor="text1"/>
          <w:sz w:val="27"/>
          <w:rtl/>
        </w:rPr>
        <w:t xml:space="preserve"> </w:t>
      </w:r>
      <w:r w:rsidRPr="00266AF8">
        <w:rPr>
          <w:rFonts w:hint="cs"/>
          <w:color w:val="000000" w:themeColor="text1"/>
          <w:sz w:val="27"/>
          <w:rtl/>
        </w:rPr>
        <w:lastRenderedPageBreak/>
        <w:t>بدراسة</w:t>
      </w:r>
      <w:r w:rsidRPr="00266AF8">
        <w:rPr>
          <w:color w:val="000000" w:themeColor="text1"/>
          <w:sz w:val="27"/>
          <w:rtl/>
        </w:rPr>
        <w:t xml:space="preserve"> </w:t>
      </w:r>
      <w:r w:rsidRPr="00266AF8">
        <w:rPr>
          <w:rFonts w:hint="cs"/>
          <w:color w:val="000000" w:themeColor="text1"/>
          <w:sz w:val="27"/>
          <w:rtl/>
        </w:rPr>
        <w:t>الفلسفة</w:t>
      </w:r>
      <w:r w:rsidRPr="00266AF8">
        <w:rPr>
          <w:color w:val="000000" w:themeColor="text1"/>
          <w:sz w:val="27"/>
          <w:rtl/>
        </w:rPr>
        <w:t xml:space="preserve"> </w:t>
      </w:r>
      <w:r w:rsidRPr="00266AF8">
        <w:rPr>
          <w:rFonts w:hint="cs"/>
          <w:color w:val="000000" w:themeColor="text1"/>
          <w:sz w:val="27"/>
          <w:rtl/>
        </w:rPr>
        <w:t>التسا</w:t>
      </w:r>
      <w:r w:rsidR="00392B98" w:rsidRPr="00266AF8">
        <w:rPr>
          <w:rFonts w:hint="cs"/>
          <w:color w:val="000000" w:themeColor="text1"/>
          <w:sz w:val="27"/>
          <w:rtl/>
        </w:rPr>
        <w:t>ؤ</w:t>
      </w:r>
      <w:r w:rsidRPr="00266AF8">
        <w:rPr>
          <w:rFonts w:hint="cs"/>
          <w:color w:val="000000" w:themeColor="text1"/>
          <w:sz w:val="27"/>
          <w:rtl/>
        </w:rPr>
        <w:t>لية</w:t>
      </w:r>
      <w:r w:rsidRPr="00266AF8">
        <w:rPr>
          <w:color w:val="000000" w:themeColor="text1"/>
          <w:sz w:val="27"/>
          <w:rtl/>
        </w:rPr>
        <w:t xml:space="preserve"> </w:t>
      </w:r>
      <w:r w:rsidRPr="00266AF8">
        <w:rPr>
          <w:rFonts w:hint="cs"/>
          <w:color w:val="000000" w:themeColor="text1"/>
          <w:sz w:val="27"/>
          <w:rtl/>
        </w:rPr>
        <w:t>والوصفية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حين</w:t>
      </w:r>
      <w:r w:rsidRPr="00266AF8">
        <w:rPr>
          <w:color w:val="000000" w:themeColor="text1"/>
          <w:sz w:val="27"/>
          <w:rtl/>
        </w:rPr>
        <w:t xml:space="preserve"> </w:t>
      </w:r>
      <w:r w:rsidR="00392B98"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الفلسفة</w:t>
      </w:r>
      <w:r w:rsidRPr="00266AF8">
        <w:rPr>
          <w:color w:val="000000" w:themeColor="text1"/>
          <w:sz w:val="27"/>
          <w:rtl/>
        </w:rPr>
        <w:t xml:space="preserve"> </w:t>
      </w:r>
      <w:r w:rsidRPr="00266AF8">
        <w:rPr>
          <w:rFonts w:hint="cs"/>
          <w:color w:val="000000" w:themeColor="text1"/>
          <w:sz w:val="27"/>
          <w:rtl/>
        </w:rPr>
        <w:t>ال</w:t>
      </w:r>
      <w:r w:rsidR="000612CF" w:rsidRPr="00266AF8">
        <w:rPr>
          <w:rFonts w:hint="cs"/>
          <w:color w:val="000000" w:themeColor="text1"/>
          <w:sz w:val="27"/>
          <w:rtl/>
        </w:rPr>
        <w:t>نظريّ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تُقدَّم</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الفلسفة</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عمليّ</w:t>
      </w:r>
      <w:r w:rsidRPr="00266AF8">
        <w:rPr>
          <w:rFonts w:hint="cs"/>
          <w:color w:val="000000" w:themeColor="text1"/>
          <w:sz w:val="27"/>
          <w:rtl/>
        </w:rPr>
        <w:t>ة</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صحيح</w:t>
      </w:r>
      <w:r w:rsidR="00392B98" w:rsidRPr="00266AF8">
        <w:rPr>
          <w:rFonts w:hint="cs"/>
          <w:color w:val="000000" w:themeColor="text1"/>
          <w:sz w:val="27"/>
          <w:rtl/>
        </w:rPr>
        <w:t>ٌ</w:t>
      </w:r>
      <w:r w:rsidRPr="00266AF8">
        <w:rPr>
          <w:color w:val="000000" w:themeColor="text1"/>
          <w:sz w:val="27"/>
          <w:rtl/>
        </w:rPr>
        <w:t xml:space="preserve"> </w:t>
      </w:r>
      <w:r w:rsidR="00392B98" w:rsidRPr="00266AF8">
        <w:rPr>
          <w:rFonts w:hint="cs"/>
          <w:color w:val="000000" w:themeColor="text1"/>
          <w:sz w:val="27"/>
          <w:rtl/>
        </w:rPr>
        <w:t>أ</w:t>
      </w:r>
      <w:r w:rsidRPr="00266AF8">
        <w:rPr>
          <w:rFonts w:hint="cs"/>
          <w:color w:val="000000" w:themeColor="text1"/>
          <w:sz w:val="27"/>
          <w:rtl/>
        </w:rPr>
        <w:t>نه</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00392B98"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يصار</w:t>
      </w:r>
      <w:r w:rsidR="00987666" w:rsidRPr="00266AF8">
        <w:rPr>
          <w:color w:val="000000" w:themeColor="text1"/>
          <w:sz w:val="27"/>
          <w:rtl/>
        </w:rPr>
        <w:t xml:space="preserve"> إلى </w:t>
      </w:r>
      <w:r w:rsidRPr="00266AF8">
        <w:rPr>
          <w:rFonts w:hint="cs"/>
          <w:color w:val="000000" w:themeColor="text1"/>
          <w:sz w:val="27"/>
          <w:rtl/>
        </w:rPr>
        <w:t>تصحيح</w:t>
      </w:r>
      <w:r w:rsidRPr="00266AF8">
        <w:rPr>
          <w:color w:val="000000" w:themeColor="text1"/>
          <w:sz w:val="27"/>
          <w:rtl/>
        </w:rPr>
        <w:t xml:space="preserve"> </w:t>
      </w:r>
      <w:r w:rsidRPr="00266AF8">
        <w:rPr>
          <w:rFonts w:hint="cs"/>
          <w:color w:val="000000" w:themeColor="text1"/>
          <w:sz w:val="27"/>
          <w:rtl/>
        </w:rPr>
        <w:t>هذا</w:t>
      </w:r>
      <w:r w:rsidRPr="00266AF8">
        <w:rPr>
          <w:color w:val="000000" w:themeColor="text1"/>
          <w:sz w:val="27"/>
          <w:rtl/>
        </w:rPr>
        <w:t xml:space="preserve"> </w:t>
      </w:r>
      <w:r w:rsidRPr="00266AF8">
        <w:rPr>
          <w:rFonts w:hint="cs"/>
          <w:color w:val="000000" w:themeColor="text1"/>
          <w:sz w:val="27"/>
          <w:rtl/>
        </w:rPr>
        <w:t>النقص</w:t>
      </w:r>
      <w:r w:rsidRPr="00266AF8">
        <w:rPr>
          <w:color w:val="000000" w:themeColor="text1"/>
          <w:sz w:val="27"/>
          <w:rtl/>
        </w:rPr>
        <w:t xml:space="preserve"> </w:t>
      </w:r>
      <w:r w:rsidRPr="00266AF8">
        <w:rPr>
          <w:rFonts w:hint="cs"/>
          <w:color w:val="000000" w:themeColor="text1"/>
          <w:sz w:val="27"/>
          <w:rtl/>
        </w:rPr>
        <w:t>الموجود</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الفلسفة</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Pr="00266AF8">
        <w:rPr>
          <w:rFonts w:hint="cs"/>
          <w:color w:val="000000" w:themeColor="text1"/>
          <w:sz w:val="27"/>
          <w:rtl/>
        </w:rPr>
        <w:t>ة</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لتتمكن</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الإشراف</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إلا</w:t>
      </w:r>
      <w:r w:rsidR="00392B98" w:rsidRPr="00266AF8">
        <w:rPr>
          <w:rFonts w:hint="cs"/>
          <w:color w:val="000000" w:themeColor="text1"/>
          <w:sz w:val="27"/>
          <w:rtl/>
        </w:rPr>
        <w:t>ّ</w:t>
      </w:r>
      <w:r w:rsidRPr="00266AF8">
        <w:rPr>
          <w:color w:val="000000" w:themeColor="text1"/>
          <w:sz w:val="27"/>
          <w:rtl/>
        </w:rPr>
        <w:t xml:space="preserve"> </w:t>
      </w:r>
      <w:r w:rsidR="00392B98"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هذا</w:t>
      </w:r>
      <w:r w:rsidRPr="00266AF8">
        <w:rPr>
          <w:color w:val="000000" w:themeColor="text1"/>
          <w:sz w:val="27"/>
          <w:rtl/>
        </w:rPr>
        <w:t xml:space="preserve"> </w:t>
      </w:r>
      <w:r w:rsidRPr="00266AF8">
        <w:rPr>
          <w:rFonts w:hint="cs"/>
          <w:color w:val="000000" w:themeColor="text1"/>
          <w:sz w:val="27"/>
          <w:rtl/>
        </w:rPr>
        <w:t>الإجراء</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يمكن</w:t>
      </w:r>
      <w:r w:rsidRPr="00266AF8">
        <w:rPr>
          <w:color w:val="000000" w:themeColor="text1"/>
          <w:sz w:val="27"/>
          <w:rtl/>
        </w:rPr>
        <w:t xml:space="preserve"> </w:t>
      </w:r>
      <w:r w:rsidRPr="00266AF8">
        <w:rPr>
          <w:rFonts w:hint="cs"/>
          <w:color w:val="000000" w:themeColor="text1"/>
          <w:sz w:val="27"/>
          <w:rtl/>
        </w:rPr>
        <w:t>تنفيذه</w:t>
      </w:r>
      <w:r w:rsidRPr="00266AF8">
        <w:rPr>
          <w:color w:val="000000" w:themeColor="text1"/>
          <w:sz w:val="27"/>
          <w:rtl/>
        </w:rPr>
        <w:t xml:space="preserve"> </w:t>
      </w:r>
      <w:r w:rsidRPr="00266AF8">
        <w:rPr>
          <w:rFonts w:hint="cs"/>
          <w:color w:val="000000" w:themeColor="text1"/>
          <w:sz w:val="27"/>
          <w:rtl/>
        </w:rPr>
        <w:t>بدون</w:t>
      </w:r>
      <w:r w:rsidRPr="00266AF8">
        <w:rPr>
          <w:color w:val="000000" w:themeColor="text1"/>
          <w:sz w:val="27"/>
          <w:rtl/>
        </w:rPr>
        <w:t xml:space="preserve"> </w:t>
      </w:r>
      <w:r w:rsidRPr="00266AF8">
        <w:rPr>
          <w:rFonts w:hint="cs"/>
          <w:color w:val="000000" w:themeColor="text1"/>
          <w:sz w:val="27"/>
          <w:rtl/>
        </w:rPr>
        <w:t>الفلسفة</w:t>
      </w:r>
      <w:r w:rsidRPr="00266AF8">
        <w:rPr>
          <w:color w:val="000000" w:themeColor="text1"/>
          <w:sz w:val="27"/>
          <w:rtl/>
        </w:rPr>
        <w:t xml:space="preserve"> </w:t>
      </w:r>
      <w:r w:rsidRPr="00266AF8">
        <w:rPr>
          <w:rFonts w:hint="cs"/>
          <w:color w:val="000000" w:themeColor="text1"/>
          <w:sz w:val="27"/>
          <w:rtl/>
        </w:rPr>
        <w:t>ال</w:t>
      </w:r>
      <w:r w:rsidR="000612CF" w:rsidRPr="00266AF8">
        <w:rPr>
          <w:rFonts w:hint="cs"/>
          <w:color w:val="000000" w:themeColor="text1"/>
          <w:sz w:val="27"/>
          <w:rtl/>
        </w:rPr>
        <w:t>نظريّ</w:t>
      </w:r>
      <w:r w:rsidRPr="00266AF8">
        <w:rPr>
          <w:rFonts w:hint="cs"/>
          <w:color w:val="000000" w:themeColor="text1"/>
          <w:sz w:val="27"/>
          <w:rtl/>
        </w:rPr>
        <w:t>ة</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الوجود</w:t>
      </w:r>
      <w:r w:rsidRPr="00266AF8">
        <w:rPr>
          <w:color w:val="000000" w:themeColor="text1"/>
          <w:sz w:val="27"/>
          <w:rtl/>
        </w:rPr>
        <w:t xml:space="preserve">، </w:t>
      </w:r>
      <w:r w:rsidRPr="00266AF8">
        <w:rPr>
          <w:rFonts w:hint="cs"/>
          <w:color w:val="000000" w:themeColor="text1"/>
          <w:sz w:val="27"/>
          <w:rtl/>
        </w:rPr>
        <w:t>وفلسفة</w:t>
      </w:r>
      <w:r w:rsidRPr="00266AF8">
        <w:rPr>
          <w:color w:val="000000" w:themeColor="text1"/>
          <w:sz w:val="27"/>
          <w:rtl/>
        </w:rPr>
        <w:t xml:space="preserve"> </w:t>
      </w:r>
      <w:r w:rsidRPr="00266AF8">
        <w:rPr>
          <w:rFonts w:hint="cs"/>
          <w:color w:val="000000" w:themeColor="text1"/>
          <w:sz w:val="27"/>
          <w:rtl/>
        </w:rPr>
        <w:t>الإنسان</w:t>
      </w:r>
      <w:r w:rsidRPr="00266AF8">
        <w:rPr>
          <w:color w:val="000000" w:themeColor="text1"/>
          <w:sz w:val="27"/>
          <w:rtl/>
        </w:rPr>
        <w:t xml:space="preserve">، </w:t>
      </w:r>
      <w:r w:rsidRPr="00266AF8">
        <w:rPr>
          <w:rFonts w:hint="cs"/>
          <w:color w:val="000000" w:themeColor="text1"/>
          <w:sz w:val="27"/>
          <w:rtl/>
        </w:rPr>
        <w:t>وفلسفة</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وفلسفة</w:t>
      </w:r>
      <w:r w:rsidRPr="00266AF8">
        <w:rPr>
          <w:color w:val="000000" w:themeColor="text1"/>
          <w:sz w:val="27"/>
          <w:rtl/>
        </w:rPr>
        <w:t xml:space="preserve"> </w:t>
      </w:r>
      <w:r w:rsidRPr="00266AF8">
        <w:rPr>
          <w:rFonts w:hint="cs"/>
          <w:color w:val="000000" w:themeColor="text1"/>
          <w:sz w:val="27"/>
          <w:rtl/>
        </w:rPr>
        <w:t>المعرفة</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وغيرها</w:t>
      </w:r>
      <w:r w:rsidRPr="00266AF8">
        <w:rPr>
          <w:color w:val="000000" w:themeColor="text1"/>
          <w:sz w:val="27"/>
          <w:rtl/>
        </w:rPr>
        <w:t xml:space="preserve">). </w:t>
      </w:r>
      <w:r w:rsidRPr="00266AF8">
        <w:rPr>
          <w:rFonts w:hint="cs"/>
          <w:color w:val="000000" w:themeColor="text1"/>
          <w:sz w:val="27"/>
          <w:rtl/>
        </w:rPr>
        <w:t>فإذا</w:t>
      </w:r>
      <w:r w:rsidRPr="00266AF8">
        <w:rPr>
          <w:color w:val="000000" w:themeColor="text1"/>
          <w:sz w:val="27"/>
          <w:rtl/>
        </w:rPr>
        <w:t xml:space="preserve"> </w:t>
      </w:r>
      <w:r w:rsidRPr="00266AF8">
        <w:rPr>
          <w:rFonts w:hint="cs"/>
          <w:color w:val="000000" w:themeColor="text1"/>
          <w:sz w:val="27"/>
          <w:rtl/>
        </w:rPr>
        <w:t>كن</w:t>
      </w:r>
      <w:r w:rsidR="00392B98" w:rsidRPr="00266AF8">
        <w:rPr>
          <w:rFonts w:hint="cs"/>
          <w:color w:val="000000" w:themeColor="text1"/>
          <w:sz w:val="27"/>
          <w:rtl/>
        </w:rPr>
        <w:t>ّ</w:t>
      </w:r>
      <w:r w:rsidRPr="00266AF8">
        <w:rPr>
          <w:rFonts w:hint="cs"/>
          <w:color w:val="000000" w:themeColor="text1"/>
          <w:sz w:val="27"/>
          <w:rtl/>
        </w:rPr>
        <w:t>ا</w:t>
      </w:r>
      <w:r w:rsidRPr="00266AF8">
        <w:rPr>
          <w:color w:val="000000" w:themeColor="text1"/>
          <w:sz w:val="27"/>
          <w:rtl/>
        </w:rPr>
        <w:t xml:space="preserve"> </w:t>
      </w:r>
      <w:r w:rsidRPr="00266AF8">
        <w:rPr>
          <w:rFonts w:hint="cs"/>
          <w:color w:val="000000" w:themeColor="text1"/>
          <w:sz w:val="27"/>
          <w:rtl/>
        </w:rPr>
        <w:t>نفتقر</w:t>
      </w:r>
      <w:r w:rsidRPr="00266AF8">
        <w:rPr>
          <w:color w:val="000000" w:themeColor="text1"/>
          <w:sz w:val="27"/>
          <w:rtl/>
        </w:rPr>
        <w:t xml:space="preserve"> </w:t>
      </w:r>
      <w:r w:rsidRPr="00266AF8">
        <w:rPr>
          <w:rFonts w:hint="cs"/>
          <w:color w:val="000000" w:themeColor="text1"/>
          <w:sz w:val="27"/>
          <w:rtl/>
        </w:rPr>
        <w:t>لفلسفة</w:t>
      </w:r>
      <w:r w:rsidRPr="00266AF8">
        <w:rPr>
          <w:color w:val="000000" w:themeColor="text1"/>
          <w:sz w:val="27"/>
          <w:rtl/>
        </w:rPr>
        <w:t xml:space="preserve"> </w:t>
      </w:r>
      <w:r w:rsidRPr="00266AF8">
        <w:rPr>
          <w:rFonts w:hint="cs"/>
          <w:color w:val="000000" w:themeColor="text1"/>
          <w:sz w:val="27"/>
          <w:rtl/>
        </w:rPr>
        <w:t>الإنسان</w:t>
      </w:r>
      <w:r w:rsidRPr="00266AF8">
        <w:rPr>
          <w:color w:val="000000" w:themeColor="text1"/>
          <w:sz w:val="27"/>
          <w:rtl/>
        </w:rPr>
        <w:t xml:space="preserve"> </w:t>
      </w:r>
      <w:r w:rsidRPr="00266AF8">
        <w:rPr>
          <w:rFonts w:hint="cs"/>
          <w:color w:val="000000" w:themeColor="text1"/>
          <w:sz w:val="27"/>
          <w:rtl/>
        </w:rPr>
        <w:t>سوف</w:t>
      </w:r>
      <w:r w:rsidRPr="00266AF8">
        <w:rPr>
          <w:color w:val="000000" w:themeColor="text1"/>
          <w:sz w:val="27"/>
          <w:rtl/>
        </w:rPr>
        <w:t xml:space="preserve"> </w:t>
      </w:r>
      <w:r w:rsidRPr="00266AF8">
        <w:rPr>
          <w:rFonts w:hint="cs"/>
          <w:color w:val="000000" w:themeColor="text1"/>
          <w:sz w:val="27"/>
          <w:rtl/>
        </w:rPr>
        <w:t>لن</w:t>
      </w:r>
      <w:r w:rsidRPr="00266AF8">
        <w:rPr>
          <w:color w:val="000000" w:themeColor="text1"/>
          <w:sz w:val="27"/>
          <w:rtl/>
        </w:rPr>
        <w:t xml:space="preserve"> </w:t>
      </w:r>
      <w:r w:rsidRPr="00266AF8">
        <w:rPr>
          <w:rFonts w:hint="cs"/>
          <w:color w:val="000000" w:themeColor="text1"/>
          <w:sz w:val="27"/>
          <w:rtl/>
        </w:rPr>
        <w:t>يصبح</w:t>
      </w:r>
      <w:r w:rsidRPr="00266AF8">
        <w:rPr>
          <w:color w:val="000000" w:themeColor="text1"/>
          <w:sz w:val="27"/>
          <w:rtl/>
        </w:rPr>
        <w:t xml:space="preserve"> </w:t>
      </w:r>
      <w:r w:rsidRPr="00266AF8">
        <w:rPr>
          <w:rFonts w:hint="cs"/>
          <w:color w:val="000000" w:themeColor="text1"/>
          <w:sz w:val="27"/>
          <w:rtl/>
        </w:rPr>
        <w:t>لدينا</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علم</w:t>
      </w:r>
      <w:r w:rsidRPr="00266AF8">
        <w:rPr>
          <w:color w:val="000000" w:themeColor="text1"/>
          <w:sz w:val="27"/>
          <w:rtl/>
        </w:rPr>
        <w:t xml:space="preserve"> </w:t>
      </w:r>
      <w:r w:rsidRPr="00266AF8">
        <w:rPr>
          <w:rFonts w:hint="cs"/>
          <w:color w:val="000000" w:themeColor="text1"/>
          <w:sz w:val="27"/>
          <w:rtl/>
        </w:rPr>
        <w:t>الاجتماع</w:t>
      </w:r>
      <w:r w:rsidRPr="00266AF8">
        <w:rPr>
          <w:color w:val="000000" w:themeColor="text1"/>
          <w:sz w:val="27"/>
          <w:rtl/>
        </w:rPr>
        <w:t xml:space="preserve">. </w:t>
      </w:r>
      <w:r w:rsidRPr="00266AF8">
        <w:rPr>
          <w:rFonts w:hint="cs"/>
          <w:color w:val="000000" w:themeColor="text1"/>
          <w:sz w:val="27"/>
          <w:rtl/>
        </w:rPr>
        <w:t>وبدون</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علم</w:t>
      </w:r>
      <w:r w:rsidRPr="00266AF8">
        <w:rPr>
          <w:color w:val="000000" w:themeColor="text1"/>
          <w:sz w:val="27"/>
          <w:rtl/>
        </w:rPr>
        <w:t xml:space="preserve"> </w:t>
      </w:r>
      <w:r w:rsidRPr="00266AF8">
        <w:rPr>
          <w:rFonts w:hint="cs"/>
          <w:color w:val="000000" w:themeColor="text1"/>
          <w:sz w:val="27"/>
          <w:rtl/>
        </w:rPr>
        <w:t>الاجتماع</w:t>
      </w:r>
      <w:r w:rsidRPr="00266AF8">
        <w:rPr>
          <w:color w:val="000000" w:themeColor="text1"/>
          <w:sz w:val="27"/>
          <w:rtl/>
        </w:rPr>
        <w:t xml:space="preserve"> </w:t>
      </w:r>
      <w:r w:rsidRPr="00266AF8">
        <w:rPr>
          <w:rFonts w:hint="cs"/>
          <w:color w:val="000000" w:themeColor="text1"/>
          <w:sz w:val="27"/>
          <w:rtl/>
        </w:rPr>
        <w:t>ليس</w:t>
      </w:r>
      <w:r w:rsidRPr="00266AF8">
        <w:rPr>
          <w:color w:val="000000" w:themeColor="text1"/>
          <w:sz w:val="27"/>
          <w:rtl/>
        </w:rPr>
        <w:t xml:space="preserve"> </w:t>
      </w:r>
      <w:r w:rsidRPr="00266AF8">
        <w:rPr>
          <w:rFonts w:hint="cs"/>
          <w:color w:val="000000" w:themeColor="text1"/>
          <w:sz w:val="27"/>
          <w:rtl/>
        </w:rPr>
        <w:t>بمقدورنا</w:t>
      </w:r>
      <w:r w:rsidRPr="00266AF8">
        <w:rPr>
          <w:color w:val="000000" w:themeColor="text1"/>
          <w:sz w:val="27"/>
          <w:rtl/>
        </w:rPr>
        <w:t xml:space="preserve"> </w:t>
      </w:r>
      <w:r w:rsidRPr="00266AF8">
        <w:rPr>
          <w:rFonts w:hint="cs"/>
          <w:color w:val="000000" w:themeColor="text1"/>
          <w:sz w:val="27"/>
          <w:rtl/>
        </w:rPr>
        <w:t>القيام</w:t>
      </w:r>
      <w:r w:rsidRPr="00266AF8">
        <w:rPr>
          <w:color w:val="000000" w:themeColor="text1"/>
          <w:sz w:val="27"/>
          <w:rtl/>
        </w:rPr>
        <w:t xml:space="preserve"> </w:t>
      </w:r>
      <w:r w:rsidRPr="00266AF8">
        <w:rPr>
          <w:rFonts w:hint="cs"/>
          <w:color w:val="000000" w:themeColor="text1"/>
          <w:sz w:val="27"/>
          <w:rtl/>
        </w:rPr>
        <w:t>بالإشراف</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الاختيار</w:t>
      </w:r>
      <w:r w:rsidRPr="00266AF8">
        <w:rPr>
          <w:color w:val="000000" w:themeColor="text1"/>
          <w:sz w:val="27"/>
          <w:rtl/>
        </w:rPr>
        <w:t xml:space="preserve"> </w:t>
      </w:r>
      <w:r w:rsidRPr="00266AF8">
        <w:rPr>
          <w:rFonts w:hint="cs"/>
          <w:color w:val="000000" w:themeColor="text1"/>
          <w:sz w:val="27"/>
          <w:rtl/>
        </w:rPr>
        <w:t>والإرادة</w:t>
      </w:r>
      <w:r w:rsidRPr="00266AF8">
        <w:rPr>
          <w:color w:val="000000" w:themeColor="text1"/>
          <w:sz w:val="27"/>
          <w:rtl/>
        </w:rPr>
        <w:t xml:space="preserve"> </w:t>
      </w:r>
      <w:r w:rsidRPr="00266AF8">
        <w:rPr>
          <w:rFonts w:hint="cs"/>
          <w:color w:val="000000" w:themeColor="text1"/>
          <w:sz w:val="27"/>
          <w:rtl/>
        </w:rPr>
        <w:t>والسيطرة</w:t>
      </w:r>
      <w:r w:rsidRPr="00266AF8">
        <w:rPr>
          <w:color w:val="000000" w:themeColor="text1"/>
          <w:sz w:val="27"/>
          <w:rtl/>
        </w:rPr>
        <w:t xml:space="preserve"> </w:t>
      </w:r>
      <w:r w:rsidRPr="00266AF8">
        <w:rPr>
          <w:rFonts w:hint="cs"/>
          <w:color w:val="000000" w:themeColor="text1"/>
          <w:sz w:val="27"/>
          <w:rtl/>
        </w:rPr>
        <w:t>عليها</w:t>
      </w:r>
      <w:r w:rsidRPr="00266AF8">
        <w:rPr>
          <w:color w:val="000000" w:themeColor="text1"/>
          <w:sz w:val="27"/>
          <w:rtl/>
        </w:rPr>
        <w:t xml:space="preserve">. </w:t>
      </w:r>
      <w:r w:rsidRPr="00266AF8">
        <w:rPr>
          <w:rFonts w:hint="cs"/>
          <w:color w:val="000000" w:themeColor="text1"/>
          <w:sz w:val="27"/>
          <w:rtl/>
        </w:rPr>
        <w:t>فالسيطرة</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الإرادة</w:t>
      </w:r>
      <w:r w:rsidRPr="00266AF8">
        <w:rPr>
          <w:color w:val="000000" w:themeColor="text1"/>
          <w:sz w:val="27"/>
          <w:rtl/>
        </w:rPr>
        <w:t xml:space="preserve"> </w:t>
      </w:r>
      <w:r w:rsidRPr="00266AF8">
        <w:rPr>
          <w:rFonts w:hint="cs"/>
          <w:color w:val="000000" w:themeColor="text1"/>
          <w:sz w:val="27"/>
          <w:rtl/>
        </w:rPr>
        <w:t>تحتاج</w:t>
      </w:r>
      <w:r w:rsidR="00987666" w:rsidRPr="00266AF8">
        <w:rPr>
          <w:color w:val="000000" w:themeColor="text1"/>
          <w:sz w:val="27"/>
          <w:rtl/>
        </w:rPr>
        <w:t xml:space="preserve"> إلى </w:t>
      </w:r>
      <w:r w:rsidRPr="00266AF8">
        <w:rPr>
          <w:rFonts w:hint="cs"/>
          <w:color w:val="000000" w:themeColor="text1"/>
          <w:sz w:val="27"/>
          <w:rtl/>
        </w:rPr>
        <w:t>الفلسفة</w:t>
      </w:r>
      <w:r w:rsidRPr="00266AF8">
        <w:rPr>
          <w:color w:val="000000" w:themeColor="text1"/>
          <w:sz w:val="27"/>
          <w:rtl/>
        </w:rPr>
        <w:t xml:space="preserve"> </w:t>
      </w:r>
      <w:r w:rsidRPr="00266AF8">
        <w:rPr>
          <w:rFonts w:hint="cs"/>
          <w:color w:val="000000" w:themeColor="text1"/>
          <w:sz w:val="27"/>
          <w:rtl/>
        </w:rPr>
        <w:t>ال</w:t>
      </w:r>
      <w:r w:rsidR="000612CF" w:rsidRPr="00266AF8">
        <w:rPr>
          <w:rFonts w:hint="cs"/>
          <w:color w:val="000000" w:themeColor="text1"/>
          <w:sz w:val="27"/>
          <w:rtl/>
        </w:rPr>
        <w:t>نظريّ</w:t>
      </w:r>
      <w:r w:rsidRPr="00266AF8">
        <w:rPr>
          <w:rFonts w:hint="cs"/>
          <w:color w:val="000000" w:themeColor="text1"/>
          <w:sz w:val="27"/>
          <w:rtl/>
        </w:rPr>
        <w:t>ة</w:t>
      </w:r>
      <w:r w:rsidR="00392B98"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فضلاً</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حاجتها</w:t>
      </w:r>
      <w:r w:rsidRPr="00266AF8">
        <w:rPr>
          <w:color w:val="000000" w:themeColor="text1"/>
          <w:sz w:val="27"/>
          <w:rtl/>
        </w:rPr>
        <w:t xml:space="preserve"> </w:t>
      </w:r>
      <w:r w:rsidRPr="00266AF8">
        <w:rPr>
          <w:rFonts w:hint="cs"/>
          <w:color w:val="000000" w:themeColor="text1"/>
          <w:sz w:val="27"/>
          <w:rtl/>
        </w:rPr>
        <w:t>لفلسفة</w:t>
      </w:r>
      <w:r w:rsidRPr="00266AF8">
        <w:rPr>
          <w:color w:val="000000" w:themeColor="text1"/>
          <w:sz w:val="27"/>
          <w:rtl/>
        </w:rPr>
        <w:t xml:space="preserve"> </w:t>
      </w:r>
      <w:r w:rsidRPr="00266AF8">
        <w:rPr>
          <w:rFonts w:hint="cs"/>
          <w:color w:val="000000" w:themeColor="text1"/>
          <w:sz w:val="27"/>
          <w:rtl/>
        </w:rPr>
        <w:t>الصيرورة</w:t>
      </w:r>
      <w:r w:rsidRPr="00266AF8">
        <w:rPr>
          <w:color w:val="000000" w:themeColor="text1"/>
          <w:sz w:val="27"/>
          <w:rtl/>
        </w:rPr>
        <w:t xml:space="preserve"> </w:t>
      </w:r>
      <w:r w:rsidRPr="00266AF8">
        <w:rPr>
          <w:rFonts w:hint="cs"/>
          <w:color w:val="000000" w:themeColor="text1"/>
          <w:sz w:val="27"/>
          <w:rtl/>
        </w:rPr>
        <w:t>والفلسفة</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عمليّ</w:t>
      </w:r>
      <w:r w:rsidRPr="00266AF8">
        <w:rPr>
          <w:rFonts w:hint="cs"/>
          <w:color w:val="000000" w:themeColor="text1"/>
          <w:sz w:val="27"/>
          <w:rtl/>
        </w:rPr>
        <w:t>ة</w:t>
      </w:r>
      <w:r w:rsidRPr="00266AF8">
        <w:rPr>
          <w:color w:val="000000" w:themeColor="text1"/>
          <w:sz w:val="27"/>
          <w:rtl/>
        </w:rPr>
        <w:t xml:space="preserve">. </w:t>
      </w:r>
    </w:p>
    <w:p w:rsidR="00FA3E43" w:rsidRPr="00266AF8" w:rsidRDefault="00FA3E43" w:rsidP="000B0AF4">
      <w:pPr>
        <w:rPr>
          <w:color w:val="000000" w:themeColor="text1"/>
          <w:sz w:val="27"/>
          <w:rtl/>
        </w:rPr>
      </w:pPr>
    </w:p>
    <w:p w:rsidR="00FA3E43" w:rsidRPr="00266AF8" w:rsidRDefault="00FA3E43" w:rsidP="00647CE4">
      <w:pPr>
        <w:pStyle w:val="Heading3"/>
        <w:rPr>
          <w:color w:val="000000" w:themeColor="text1"/>
          <w:rtl/>
        </w:rPr>
      </w:pPr>
      <w:r w:rsidRPr="00266AF8">
        <w:rPr>
          <w:color w:val="000000" w:themeColor="text1"/>
          <w:rtl/>
        </w:rPr>
        <w:t>2</w:t>
      </w:r>
      <w:r w:rsidRPr="00266AF8">
        <w:rPr>
          <w:rFonts w:hint="cs"/>
          <w:color w:val="000000" w:themeColor="text1"/>
          <w:rtl/>
        </w:rPr>
        <w:t>ـ</w:t>
      </w:r>
      <w:r w:rsidRPr="00266AF8">
        <w:rPr>
          <w:color w:val="000000" w:themeColor="text1"/>
          <w:rtl/>
        </w:rPr>
        <w:t xml:space="preserve"> </w:t>
      </w:r>
      <w:r w:rsidRPr="00266AF8">
        <w:rPr>
          <w:rFonts w:hint="cs"/>
          <w:color w:val="000000" w:themeColor="text1"/>
          <w:rtl/>
        </w:rPr>
        <w:t>عدم</w:t>
      </w:r>
      <w:r w:rsidRPr="00266AF8">
        <w:rPr>
          <w:color w:val="000000" w:themeColor="text1"/>
          <w:rtl/>
        </w:rPr>
        <w:t xml:space="preserve"> </w:t>
      </w:r>
      <w:r w:rsidRPr="00266AF8">
        <w:rPr>
          <w:rFonts w:hint="cs"/>
          <w:color w:val="000000" w:themeColor="text1"/>
          <w:rtl/>
        </w:rPr>
        <w:t>وجود</w:t>
      </w:r>
      <w:r w:rsidRPr="00266AF8">
        <w:rPr>
          <w:color w:val="000000" w:themeColor="text1"/>
          <w:rtl/>
        </w:rPr>
        <w:t xml:space="preserve"> </w:t>
      </w:r>
      <w:r w:rsidRPr="00266AF8">
        <w:rPr>
          <w:rFonts w:hint="cs"/>
          <w:color w:val="000000" w:themeColor="text1"/>
          <w:rtl/>
        </w:rPr>
        <w:t>الدليل</w:t>
      </w:r>
      <w:r w:rsidRPr="00266AF8">
        <w:rPr>
          <w:color w:val="000000" w:themeColor="text1"/>
          <w:rtl/>
        </w:rPr>
        <w:t xml:space="preserve"> </w:t>
      </w:r>
      <w:r w:rsidRPr="00266AF8">
        <w:rPr>
          <w:rFonts w:hint="cs"/>
          <w:color w:val="000000" w:themeColor="text1"/>
          <w:rtl/>
        </w:rPr>
        <w:t>على</w:t>
      </w:r>
      <w:r w:rsidRPr="00266AF8">
        <w:rPr>
          <w:color w:val="000000" w:themeColor="text1"/>
          <w:rtl/>
        </w:rPr>
        <w:t xml:space="preserve"> </w:t>
      </w:r>
      <w:r w:rsidRPr="00266AF8">
        <w:rPr>
          <w:rFonts w:hint="cs"/>
          <w:color w:val="000000" w:themeColor="text1"/>
          <w:rtl/>
        </w:rPr>
        <w:t>حصر</w:t>
      </w:r>
      <w:r w:rsidRPr="00266AF8">
        <w:rPr>
          <w:color w:val="000000" w:themeColor="text1"/>
          <w:rtl/>
        </w:rPr>
        <w:t xml:space="preserve"> </w:t>
      </w:r>
      <w:r w:rsidRPr="00266AF8">
        <w:rPr>
          <w:rFonts w:hint="cs"/>
          <w:color w:val="000000" w:themeColor="text1"/>
          <w:rtl/>
        </w:rPr>
        <w:t>موضوعات</w:t>
      </w:r>
      <w:r w:rsidRPr="00266AF8">
        <w:rPr>
          <w:color w:val="000000" w:themeColor="text1"/>
          <w:rtl/>
        </w:rPr>
        <w:t xml:space="preserve"> </w:t>
      </w:r>
      <w:r w:rsidRPr="00266AF8">
        <w:rPr>
          <w:rFonts w:hint="eastAsia"/>
          <w:color w:val="000000" w:themeColor="text1"/>
          <w:rtl/>
        </w:rPr>
        <w:t>«</w:t>
      </w:r>
      <w:r w:rsidRPr="00266AF8">
        <w:rPr>
          <w:rFonts w:hint="cs"/>
          <w:color w:val="000000" w:themeColor="text1"/>
          <w:rtl/>
        </w:rPr>
        <w:t>فلسفة</w:t>
      </w:r>
      <w:r w:rsidRPr="00266AF8">
        <w:rPr>
          <w:color w:val="000000" w:themeColor="text1"/>
          <w:rtl/>
        </w:rPr>
        <w:t xml:space="preserve"> </w:t>
      </w:r>
      <w:r w:rsidRPr="00266AF8">
        <w:rPr>
          <w:rFonts w:hint="cs"/>
          <w:color w:val="000000" w:themeColor="text1"/>
          <w:rtl/>
        </w:rPr>
        <w:t>الصيرورة</w:t>
      </w:r>
      <w:r w:rsidRPr="00266AF8">
        <w:rPr>
          <w:rFonts w:hint="eastAsia"/>
          <w:color w:val="000000" w:themeColor="text1"/>
          <w:rtl/>
        </w:rPr>
        <w:t>»</w:t>
      </w:r>
      <w:r w:rsidR="00647CE4" w:rsidRPr="00266AF8">
        <w:rPr>
          <w:rFonts w:hint="cs"/>
          <w:color w:val="000000" w:themeColor="text1"/>
          <w:rtl/>
          <w:lang w:val="en-US"/>
        </w:rPr>
        <w:t xml:space="preserve"> ــــــ</w:t>
      </w:r>
      <w:r w:rsidRPr="00266AF8">
        <w:rPr>
          <w:color w:val="000000" w:themeColor="text1"/>
          <w:rtl/>
        </w:rPr>
        <w:t xml:space="preserve"> </w:t>
      </w:r>
    </w:p>
    <w:p w:rsidR="00FA3E43" w:rsidRPr="00266AF8" w:rsidRDefault="00FA3E43" w:rsidP="004166C4">
      <w:pPr>
        <w:spacing w:line="380" w:lineRule="exact"/>
        <w:rPr>
          <w:color w:val="000000" w:themeColor="text1"/>
          <w:sz w:val="27"/>
          <w:rtl/>
        </w:rPr>
      </w:pPr>
      <w:r w:rsidRPr="00266AF8">
        <w:rPr>
          <w:rFonts w:hint="cs"/>
          <w:color w:val="000000" w:themeColor="text1"/>
          <w:sz w:val="27"/>
          <w:rtl/>
        </w:rPr>
        <w:t>ذكر</w:t>
      </w:r>
      <w:r w:rsidRPr="00266AF8">
        <w:rPr>
          <w:color w:val="000000" w:themeColor="text1"/>
          <w:sz w:val="27"/>
          <w:rtl/>
        </w:rPr>
        <w:t xml:space="preserve"> </w:t>
      </w:r>
      <w:r w:rsidRPr="00266AF8">
        <w:rPr>
          <w:rFonts w:hint="cs"/>
          <w:color w:val="000000" w:themeColor="text1"/>
          <w:sz w:val="27"/>
          <w:rtl/>
        </w:rPr>
        <w:t>السيد</w:t>
      </w:r>
      <w:r w:rsidRPr="00266AF8">
        <w:rPr>
          <w:color w:val="000000" w:themeColor="text1"/>
          <w:sz w:val="27"/>
          <w:rtl/>
        </w:rPr>
        <w:t xml:space="preserve"> </w:t>
      </w:r>
      <w:r w:rsidRPr="00266AF8">
        <w:rPr>
          <w:rFonts w:hint="cs"/>
          <w:color w:val="000000" w:themeColor="text1"/>
          <w:sz w:val="27"/>
          <w:rtl/>
        </w:rPr>
        <w:t>منير</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ثلاثة</w:t>
      </w:r>
      <w:r w:rsidRPr="00266AF8">
        <w:rPr>
          <w:color w:val="000000" w:themeColor="text1"/>
          <w:sz w:val="27"/>
          <w:rtl/>
        </w:rPr>
        <w:t xml:space="preserve"> </w:t>
      </w:r>
      <w:r w:rsidRPr="00266AF8">
        <w:rPr>
          <w:rFonts w:hint="cs"/>
          <w:color w:val="000000" w:themeColor="text1"/>
          <w:sz w:val="27"/>
          <w:rtl/>
        </w:rPr>
        <w:t>مواضيع</w:t>
      </w:r>
      <w:r w:rsidRPr="00266AF8">
        <w:rPr>
          <w:color w:val="000000" w:themeColor="text1"/>
          <w:sz w:val="27"/>
          <w:rtl/>
        </w:rPr>
        <w:t xml:space="preserve"> </w:t>
      </w:r>
      <w:r w:rsidRPr="00266AF8">
        <w:rPr>
          <w:rFonts w:hint="cs"/>
          <w:color w:val="000000" w:themeColor="text1"/>
          <w:sz w:val="27"/>
          <w:rtl/>
        </w:rPr>
        <w:t>لفلسفة</w:t>
      </w:r>
      <w:r w:rsidRPr="00266AF8">
        <w:rPr>
          <w:color w:val="000000" w:themeColor="text1"/>
          <w:sz w:val="27"/>
          <w:rtl/>
        </w:rPr>
        <w:t xml:space="preserve"> </w:t>
      </w:r>
      <w:r w:rsidRPr="00266AF8">
        <w:rPr>
          <w:rFonts w:hint="cs"/>
          <w:color w:val="000000" w:themeColor="text1"/>
          <w:sz w:val="27"/>
          <w:rtl/>
        </w:rPr>
        <w:t>الصيرورة</w:t>
      </w:r>
      <w:r w:rsidR="006A061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وهي</w:t>
      </w:r>
      <w:r w:rsidRPr="00266AF8">
        <w:rPr>
          <w:color w:val="000000" w:themeColor="text1"/>
          <w:sz w:val="27"/>
          <w:rtl/>
        </w:rPr>
        <w:t xml:space="preserve"> </w:t>
      </w:r>
      <w:r w:rsidRPr="00266AF8">
        <w:rPr>
          <w:rFonts w:hint="cs"/>
          <w:color w:val="000000" w:themeColor="text1"/>
          <w:sz w:val="27"/>
          <w:rtl/>
        </w:rPr>
        <w:t>عبارة</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الوحدة</w:t>
      </w:r>
      <w:r w:rsidRPr="00266AF8">
        <w:rPr>
          <w:color w:val="000000" w:themeColor="text1"/>
          <w:sz w:val="27"/>
          <w:rtl/>
        </w:rPr>
        <w:t xml:space="preserve"> </w:t>
      </w:r>
      <w:r w:rsidRPr="00266AF8">
        <w:rPr>
          <w:rFonts w:hint="cs"/>
          <w:color w:val="000000" w:themeColor="text1"/>
          <w:sz w:val="27"/>
          <w:rtl/>
        </w:rPr>
        <w:t>والكثرة</w:t>
      </w:r>
      <w:r w:rsidR="006A061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الزمان</w:t>
      </w:r>
      <w:r w:rsidRPr="00266AF8">
        <w:rPr>
          <w:color w:val="000000" w:themeColor="text1"/>
          <w:sz w:val="27"/>
          <w:rtl/>
        </w:rPr>
        <w:t xml:space="preserve"> </w:t>
      </w:r>
      <w:r w:rsidRPr="00266AF8">
        <w:rPr>
          <w:rFonts w:hint="cs"/>
          <w:color w:val="000000" w:themeColor="text1"/>
          <w:sz w:val="27"/>
          <w:rtl/>
        </w:rPr>
        <w:t>والمكان</w:t>
      </w:r>
      <w:r w:rsidR="006A061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والإرادة</w:t>
      </w:r>
      <w:r w:rsidRPr="00266AF8">
        <w:rPr>
          <w:color w:val="000000" w:themeColor="text1"/>
          <w:sz w:val="27"/>
          <w:rtl/>
        </w:rPr>
        <w:t xml:space="preserve"> </w:t>
      </w:r>
      <w:r w:rsidRPr="00266AF8">
        <w:rPr>
          <w:rFonts w:hint="cs"/>
          <w:color w:val="000000" w:themeColor="text1"/>
          <w:sz w:val="27"/>
          <w:rtl/>
        </w:rPr>
        <w:t>والاختيار</w:t>
      </w:r>
      <w:r w:rsidR="006A061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فما</w:t>
      </w:r>
      <w:r w:rsidRPr="00266AF8">
        <w:rPr>
          <w:color w:val="000000" w:themeColor="text1"/>
          <w:sz w:val="27"/>
          <w:rtl/>
        </w:rPr>
        <w:t xml:space="preserve"> </w:t>
      </w:r>
      <w:r w:rsidR="006A0615" w:rsidRPr="00266AF8">
        <w:rPr>
          <w:rFonts w:hint="cs"/>
          <w:color w:val="000000" w:themeColor="text1"/>
          <w:sz w:val="27"/>
          <w:rtl/>
        </w:rPr>
        <w:t xml:space="preserve">هو </w:t>
      </w:r>
      <w:r w:rsidRPr="00266AF8">
        <w:rPr>
          <w:rFonts w:hint="cs"/>
          <w:color w:val="000000" w:themeColor="text1"/>
          <w:sz w:val="27"/>
          <w:rtl/>
        </w:rPr>
        <w:t>الدليل</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حصر</w:t>
      </w:r>
      <w:r w:rsidRPr="00266AF8">
        <w:rPr>
          <w:color w:val="000000" w:themeColor="text1"/>
          <w:sz w:val="27"/>
          <w:rtl/>
        </w:rPr>
        <w:t xml:space="preserve"> </w:t>
      </w:r>
      <w:r w:rsidRPr="00266AF8">
        <w:rPr>
          <w:rFonts w:hint="cs"/>
          <w:color w:val="000000" w:themeColor="text1"/>
          <w:sz w:val="27"/>
          <w:rtl/>
        </w:rPr>
        <w:t>موضوعات</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الصيرورة</w:t>
      </w:r>
      <w:r w:rsidRPr="00266AF8">
        <w:rPr>
          <w:color w:val="000000" w:themeColor="text1"/>
          <w:sz w:val="27"/>
          <w:rtl/>
        </w:rPr>
        <w:t xml:space="preserve"> </w:t>
      </w:r>
      <w:r w:rsidRPr="00266AF8">
        <w:rPr>
          <w:rFonts w:hint="cs"/>
          <w:color w:val="000000" w:themeColor="text1"/>
          <w:sz w:val="27"/>
          <w:rtl/>
        </w:rPr>
        <w:t>بهذه</w:t>
      </w:r>
      <w:r w:rsidRPr="00266AF8">
        <w:rPr>
          <w:color w:val="000000" w:themeColor="text1"/>
          <w:sz w:val="27"/>
          <w:rtl/>
        </w:rPr>
        <w:t xml:space="preserve"> </w:t>
      </w:r>
      <w:r w:rsidRPr="00266AF8">
        <w:rPr>
          <w:rFonts w:hint="cs"/>
          <w:color w:val="000000" w:themeColor="text1"/>
          <w:sz w:val="27"/>
          <w:rtl/>
        </w:rPr>
        <w:t>المواضيع</w:t>
      </w:r>
      <w:r w:rsidRPr="00266AF8">
        <w:rPr>
          <w:color w:val="000000" w:themeColor="text1"/>
          <w:sz w:val="27"/>
          <w:rtl/>
        </w:rPr>
        <w:t xml:space="preserve"> </w:t>
      </w:r>
      <w:r w:rsidRPr="00266AF8">
        <w:rPr>
          <w:rFonts w:hint="cs"/>
          <w:color w:val="000000" w:themeColor="text1"/>
          <w:sz w:val="27"/>
          <w:rtl/>
        </w:rPr>
        <w:t>الثلاثة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حين</w:t>
      </w:r>
      <w:r w:rsidRPr="00266AF8">
        <w:rPr>
          <w:color w:val="000000" w:themeColor="text1"/>
          <w:sz w:val="27"/>
          <w:rtl/>
        </w:rPr>
        <w:t xml:space="preserve"> </w:t>
      </w:r>
      <w:r w:rsidR="006A0615"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هناك</w:t>
      </w:r>
      <w:r w:rsidRPr="00266AF8">
        <w:rPr>
          <w:color w:val="000000" w:themeColor="text1"/>
          <w:sz w:val="27"/>
          <w:rtl/>
        </w:rPr>
        <w:t xml:space="preserve"> </w:t>
      </w:r>
      <w:r w:rsidRPr="00266AF8">
        <w:rPr>
          <w:rFonts w:hint="cs"/>
          <w:color w:val="000000" w:themeColor="text1"/>
          <w:sz w:val="27"/>
          <w:rtl/>
        </w:rPr>
        <w:t>مفاهيم</w:t>
      </w:r>
      <w:r w:rsidRPr="00266AF8">
        <w:rPr>
          <w:color w:val="000000" w:themeColor="text1"/>
          <w:sz w:val="27"/>
          <w:rtl/>
        </w:rPr>
        <w:t xml:space="preserve"> </w:t>
      </w:r>
      <w:r w:rsidRPr="00266AF8">
        <w:rPr>
          <w:rFonts w:hint="cs"/>
          <w:color w:val="000000" w:themeColor="text1"/>
          <w:sz w:val="27"/>
          <w:rtl/>
        </w:rPr>
        <w:t>أخرى</w:t>
      </w:r>
      <w:r w:rsidRPr="00266AF8">
        <w:rPr>
          <w:color w:val="000000" w:themeColor="text1"/>
          <w:sz w:val="27"/>
          <w:rtl/>
        </w:rPr>
        <w:t xml:space="preserve"> </w:t>
      </w:r>
      <w:r w:rsidRPr="00266AF8">
        <w:rPr>
          <w:rFonts w:hint="cs"/>
          <w:color w:val="000000" w:themeColor="text1"/>
          <w:sz w:val="27"/>
          <w:rtl/>
        </w:rPr>
        <w:t>أيضاً</w:t>
      </w:r>
      <w:r w:rsidRPr="00266AF8">
        <w:rPr>
          <w:color w:val="000000" w:themeColor="text1"/>
          <w:sz w:val="27"/>
          <w:rtl/>
        </w:rPr>
        <w:t xml:space="preserve"> </w:t>
      </w:r>
      <w:r w:rsidRPr="00266AF8">
        <w:rPr>
          <w:rFonts w:hint="cs"/>
          <w:color w:val="000000" w:themeColor="text1"/>
          <w:sz w:val="27"/>
          <w:rtl/>
        </w:rPr>
        <w:t>مؤث</w:t>
      </w:r>
      <w:r w:rsidR="006A0615" w:rsidRPr="00266AF8">
        <w:rPr>
          <w:rFonts w:hint="cs"/>
          <w:color w:val="000000" w:themeColor="text1"/>
          <w:sz w:val="27"/>
          <w:rtl/>
        </w:rPr>
        <w:t>ِّ</w:t>
      </w:r>
      <w:r w:rsidRPr="00266AF8">
        <w:rPr>
          <w:rFonts w:hint="cs"/>
          <w:color w:val="000000" w:themeColor="text1"/>
          <w:sz w:val="27"/>
          <w:rtl/>
        </w:rPr>
        <w:t>رة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السيطرة</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التغيير</w:t>
      </w:r>
      <w:r w:rsidRPr="00266AF8">
        <w:rPr>
          <w:color w:val="000000" w:themeColor="text1"/>
          <w:sz w:val="27"/>
          <w:rtl/>
        </w:rPr>
        <w:t xml:space="preserve">، </w:t>
      </w:r>
      <w:r w:rsidRPr="00266AF8">
        <w:rPr>
          <w:rFonts w:hint="cs"/>
          <w:color w:val="000000" w:themeColor="text1"/>
          <w:sz w:val="27"/>
          <w:rtl/>
        </w:rPr>
        <w:t>مثل</w:t>
      </w:r>
      <w:r w:rsidR="006A061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مفهوم</w:t>
      </w:r>
      <w:r w:rsidRPr="00266AF8">
        <w:rPr>
          <w:color w:val="000000" w:themeColor="text1"/>
          <w:sz w:val="27"/>
          <w:rtl/>
        </w:rPr>
        <w:t xml:space="preserve"> </w:t>
      </w:r>
      <w:r w:rsidRPr="00266AF8">
        <w:rPr>
          <w:rFonts w:hint="cs"/>
          <w:color w:val="000000" w:themeColor="text1"/>
          <w:sz w:val="27"/>
          <w:rtl/>
        </w:rPr>
        <w:t>العليّة</w:t>
      </w:r>
      <w:r w:rsidR="006A0615" w:rsidRPr="00266AF8">
        <w:rPr>
          <w:rFonts w:hint="cs"/>
          <w:color w:val="000000" w:themeColor="text1"/>
          <w:sz w:val="27"/>
          <w:rtl/>
        </w:rPr>
        <w:t>؟!</w:t>
      </w:r>
      <w:r w:rsidRPr="00266AF8">
        <w:rPr>
          <w:color w:val="000000" w:themeColor="text1"/>
          <w:sz w:val="27"/>
          <w:rtl/>
        </w:rPr>
        <w:t xml:space="preserve"> </w:t>
      </w:r>
    </w:p>
    <w:p w:rsidR="00FA3E43" w:rsidRPr="00266AF8" w:rsidRDefault="00FA3E43" w:rsidP="000B0AF4">
      <w:pPr>
        <w:rPr>
          <w:color w:val="000000" w:themeColor="text1"/>
          <w:sz w:val="27"/>
          <w:rtl/>
        </w:rPr>
      </w:pPr>
    </w:p>
    <w:p w:rsidR="00FA3E43" w:rsidRPr="00266AF8" w:rsidRDefault="00FA3E43" w:rsidP="00647CE4">
      <w:pPr>
        <w:pStyle w:val="Heading3"/>
        <w:rPr>
          <w:color w:val="000000" w:themeColor="text1"/>
          <w:rtl/>
        </w:rPr>
      </w:pPr>
      <w:r w:rsidRPr="00266AF8">
        <w:rPr>
          <w:color w:val="000000" w:themeColor="text1"/>
          <w:rtl/>
        </w:rPr>
        <w:t>3</w:t>
      </w:r>
      <w:r w:rsidRPr="00266AF8">
        <w:rPr>
          <w:rFonts w:hint="cs"/>
          <w:color w:val="000000" w:themeColor="text1"/>
          <w:rtl/>
        </w:rPr>
        <w:t>ـ</w:t>
      </w:r>
      <w:r w:rsidRPr="00266AF8">
        <w:rPr>
          <w:color w:val="000000" w:themeColor="text1"/>
          <w:rtl/>
        </w:rPr>
        <w:t xml:space="preserve"> </w:t>
      </w:r>
      <w:r w:rsidRPr="00266AF8">
        <w:rPr>
          <w:rFonts w:hint="cs"/>
          <w:color w:val="000000" w:themeColor="text1"/>
          <w:rtl/>
        </w:rPr>
        <w:t>الإبهام</w:t>
      </w:r>
      <w:r w:rsidRPr="00266AF8">
        <w:rPr>
          <w:color w:val="000000" w:themeColor="text1"/>
          <w:rtl/>
        </w:rPr>
        <w:t xml:space="preserve"> </w:t>
      </w:r>
      <w:r w:rsidRPr="00266AF8">
        <w:rPr>
          <w:rFonts w:hint="cs"/>
          <w:color w:val="000000" w:themeColor="text1"/>
          <w:rtl/>
        </w:rPr>
        <w:t>في</w:t>
      </w:r>
      <w:r w:rsidRPr="00266AF8">
        <w:rPr>
          <w:color w:val="000000" w:themeColor="text1"/>
          <w:rtl/>
        </w:rPr>
        <w:t xml:space="preserve"> </w:t>
      </w:r>
      <w:r w:rsidRPr="00266AF8">
        <w:rPr>
          <w:rFonts w:hint="cs"/>
          <w:color w:val="000000" w:themeColor="text1"/>
          <w:rtl/>
        </w:rPr>
        <w:t>الألفاظ</w:t>
      </w:r>
      <w:r w:rsidRPr="00266AF8">
        <w:rPr>
          <w:color w:val="000000" w:themeColor="text1"/>
          <w:rtl/>
        </w:rPr>
        <w:t xml:space="preserve"> </w:t>
      </w:r>
      <w:r w:rsidRPr="00266AF8">
        <w:rPr>
          <w:rFonts w:hint="cs"/>
          <w:color w:val="000000" w:themeColor="text1"/>
          <w:rtl/>
        </w:rPr>
        <w:t>والمفاهيم</w:t>
      </w:r>
      <w:r w:rsidR="006A0615" w:rsidRPr="00266AF8">
        <w:rPr>
          <w:rFonts w:hint="cs"/>
          <w:color w:val="000000" w:themeColor="text1"/>
          <w:rtl/>
        </w:rPr>
        <w:t>،</w:t>
      </w:r>
      <w:r w:rsidRPr="00266AF8">
        <w:rPr>
          <w:color w:val="000000" w:themeColor="text1"/>
          <w:rtl/>
        </w:rPr>
        <w:t xml:space="preserve"> </w:t>
      </w:r>
      <w:r w:rsidRPr="00266AF8">
        <w:rPr>
          <w:rFonts w:hint="cs"/>
          <w:color w:val="000000" w:themeColor="text1"/>
          <w:rtl/>
        </w:rPr>
        <w:t>وعدم</w:t>
      </w:r>
      <w:r w:rsidRPr="00266AF8">
        <w:rPr>
          <w:color w:val="000000" w:themeColor="text1"/>
          <w:rtl/>
        </w:rPr>
        <w:t xml:space="preserve"> </w:t>
      </w:r>
      <w:r w:rsidRPr="00266AF8">
        <w:rPr>
          <w:rFonts w:hint="cs"/>
          <w:color w:val="000000" w:themeColor="text1"/>
          <w:rtl/>
        </w:rPr>
        <w:t>وضوح</w:t>
      </w:r>
      <w:r w:rsidRPr="00266AF8">
        <w:rPr>
          <w:color w:val="000000" w:themeColor="text1"/>
          <w:rtl/>
        </w:rPr>
        <w:t xml:space="preserve"> </w:t>
      </w:r>
      <w:r w:rsidRPr="00266AF8">
        <w:rPr>
          <w:rFonts w:hint="cs"/>
          <w:color w:val="000000" w:themeColor="text1"/>
          <w:rtl/>
        </w:rPr>
        <w:t>التعريف</w:t>
      </w:r>
      <w:r w:rsidRPr="00266AF8">
        <w:rPr>
          <w:color w:val="000000" w:themeColor="text1"/>
          <w:rtl/>
        </w:rPr>
        <w:t xml:space="preserve"> </w:t>
      </w:r>
      <w:r w:rsidRPr="00266AF8">
        <w:rPr>
          <w:rFonts w:hint="cs"/>
          <w:color w:val="000000" w:themeColor="text1"/>
          <w:rtl/>
        </w:rPr>
        <w:t>بها</w:t>
      </w:r>
      <w:r w:rsidR="00647CE4" w:rsidRPr="00266AF8">
        <w:rPr>
          <w:rFonts w:hint="cs"/>
          <w:color w:val="000000" w:themeColor="text1"/>
          <w:rtl/>
          <w:lang w:val="en-US"/>
        </w:rPr>
        <w:t xml:space="preserve"> ــــــ</w:t>
      </w:r>
      <w:r w:rsidRPr="00266AF8">
        <w:rPr>
          <w:color w:val="000000" w:themeColor="text1"/>
          <w:rtl/>
        </w:rPr>
        <w:t xml:space="preserve"> </w:t>
      </w:r>
    </w:p>
    <w:p w:rsidR="00FA3E43" w:rsidRPr="00266AF8" w:rsidRDefault="00FA3E43" w:rsidP="000B0AF4">
      <w:pPr>
        <w:rPr>
          <w:color w:val="000000" w:themeColor="text1"/>
          <w:sz w:val="27"/>
          <w:rtl/>
        </w:rPr>
      </w:pPr>
      <w:r w:rsidRPr="00266AF8">
        <w:rPr>
          <w:rFonts w:hint="cs"/>
          <w:color w:val="000000" w:themeColor="text1"/>
          <w:sz w:val="27"/>
          <w:rtl/>
        </w:rPr>
        <w:t>المصطلحات</w:t>
      </w:r>
      <w:r w:rsidRPr="00266AF8">
        <w:rPr>
          <w:color w:val="000000" w:themeColor="text1"/>
          <w:sz w:val="27"/>
          <w:rtl/>
        </w:rPr>
        <w:t xml:space="preserve"> </w:t>
      </w:r>
      <w:r w:rsidRPr="00266AF8">
        <w:rPr>
          <w:rFonts w:hint="cs"/>
          <w:color w:val="000000" w:themeColor="text1"/>
          <w:sz w:val="27"/>
          <w:rtl/>
        </w:rPr>
        <w:t>المستخدمة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مواضيع</w:t>
      </w:r>
      <w:r w:rsidRPr="00266AF8">
        <w:rPr>
          <w:color w:val="000000" w:themeColor="text1"/>
          <w:sz w:val="27"/>
          <w:rtl/>
        </w:rPr>
        <w:t xml:space="preserve"> </w:t>
      </w:r>
      <w:r w:rsidRPr="00266AF8">
        <w:rPr>
          <w:rFonts w:hint="cs"/>
          <w:color w:val="000000" w:themeColor="text1"/>
          <w:sz w:val="27"/>
          <w:rtl/>
        </w:rPr>
        <w:t>ال</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وأساتذتها</w:t>
      </w:r>
      <w:r w:rsidRPr="00266AF8">
        <w:rPr>
          <w:color w:val="000000" w:themeColor="text1"/>
          <w:sz w:val="27"/>
          <w:rtl/>
        </w:rPr>
        <w:t xml:space="preserve">، </w:t>
      </w:r>
      <w:r w:rsidRPr="00266AF8">
        <w:rPr>
          <w:rFonts w:hint="cs"/>
          <w:color w:val="000000" w:themeColor="text1"/>
          <w:sz w:val="27"/>
          <w:rtl/>
        </w:rPr>
        <w:t>ولغة</w:t>
      </w:r>
      <w:r w:rsidRPr="00266AF8">
        <w:rPr>
          <w:color w:val="000000" w:themeColor="text1"/>
          <w:sz w:val="27"/>
          <w:rtl/>
        </w:rPr>
        <w:t xml:space="preserve"> </w:t>
      </w: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المجموعة</w:t>
      </w:r>
      <w:r w:rsidRPr="00266AF8">
        <w:rPr>
          <w:color w:val="000000" w:themeColor="text1"/>
          <w:sz w:val="27"/>
          <w:rtl/>
        </w:rPr>
        <w:t xml:space="preserve"> </w:t>
      </w:r>
      <w:r w:rsidRPr="00266AF8">
        <w:rPr>
          <w:rFonts w:hint="cs"/>
          <w:color w:val="000000" w:themeColor="text1"/>
          <w:sz w:val="27"/>
          <w:rtl/>
        </w:rPr>
        <w:t>بشكل</w:t>
      </w:r>
      <w:r w:rsidRPr="00266AF8">
        <w:rPr>
          <w:color w:val="000000" w:themeColor="text1"/>
          <w:sz w:val="27"/>
          <w:rtl/>
        </w:rPr>
        <w:t xml:space="preserve"> </w:t>
      </w:r>
      <w:r w:rsidR="00234066" w:rsidRPr="00266AF8">
        <w:rPr>
          <w:rFonts w:hint="cs"/>
          <w:color w:val="000000" w:themeColor="text1"/>
          <w:sz w:val="27"/>
          <w:rtl/>
        </w:rPr>
        <w:t>عامّ</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cs"/>
          <w:color w:val="000000" w:themeColor="text1"/>
          <w:sz w:val="27"/>
          <w:rtl/>
        </w:rPr>
        <w:t>لغة</w:t>
      </w:r>
      <w:r w:rsidR="006A061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مبهمة</w:t>
      </w:r>
      <w:r w:rsidRPr="00266AF8">
        <w:rPr>
          <w:color w:val="000000" w:themeColor="text1"/>
          <w:sz w:val="27"/>
          <w:rtl/>
        </w:rPr>
        <w:t xml:space="preserve"> </w:t>
      </w:r>
      <w:r w:rsidRPr="00266AF8">
        <w:rPr>
          <w:rFonts w:hint="cs"/>
          <w:color w:val="000000" w:themeColor="text1"/>
          <w:sz w:val="27"/>
          <w:rtl/>
        </w:rPr>
        <w:t>وبطيئة</w:t>
      </w:r>
      <w:r w:rsidRPr="00266AF8">
        <w:rPr>
          <w:color w:val="000000" w:themeColor="text1"/>
          <w:sz w:val="27"/>
          <w:rtl/>
        </w:rPr>
        <w:t xml:space="preserve"> </w:t>
      </w:r>
      <w:r w:rsidRPr="00266AF8">
        <w:rPr>
          <w:rFonts w:hint="cs"/>
          <w:color w:val="000000" w:themeColor="text1"/>
          <w:sz w:val="27"/>
          <w:rtl/>
        </w:rPr>
        <w:t>الفهم</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حين</w:t>
      </w:r>
      <w:r w:rsidRPr="00266AF8">
        <w:rPr>
          <w:color w:val="000000" w:themeColor="text1"/>
          <w:sz w:val="27"/>
          <w:rtl/>
        </w:rPr>
        <w:t xml:space="preserve"> </w:t>
      </w:r>
      <w:r w:rsidRPr="00266AF8">
        <w:rPr>
          <w:rFonts w:hint="cs"/>
          <w:color w:val="000000" w:themeColor="text1"/>
          <w:sz w:val="27"/>
          <w:rtl/>
        </w:rPr>
        <w:t>ينبغي</w:t>
      </w:r>
      <w:r w:rsidRPr="00266AF8">
        <w:rPr>
          <w:color w:val="000000" w:themeColor="text1"/>
          <w:sz w:val="27"/>
          <w:rtl/>
        </w:rPr>
        <w:t xml:space="preserve"> </w:t>
      </w:r>
      <w:r w:rsidRPr="00266AF8">
        <w:rPr>
          <w:rFonts w:hint="cs"/>
          <w:color w:val="000000" w:themeColor="text1"/>
          <w:sz w:val="27"/>
          <w:rtl/>
        </w:rPr>
        <w:t>عليهم</w:t>
      </w:r>
      <w:r w:rsidRPr="00266AF8">
        <w:rPr>
          <w:color w:val="000000" w:themeColor="text1"/>
          <w:sz w:val="27"/>
          <w:rtl/>
        </w:rPr>
        <w:t xml:space="preserve"> </w:t>
      </w:r>
      <w:r w:rsidRPr="00266AF8">
        <w:rPr>
          <w:rFonts w:hint="cs"/>
          <w:color w:val="000000" w:themeColor="text1"/>
          <w:sz w:val="27"/>
          <w:rtl/>
        </w:rPr>
        <w:t>تعريف</w:t>
      </w:r>
      <w:r w:rsidRPr="00266AF8">
        <w:rPr>
          <w:color w:val="000000" w:themeColor="text1"/>
          <w:sz w:val="27"/>
          <w:rtl/>
        </w:rPr>
        <w:t xml:space="preserve"> </w:t>
      </w:r>
      <w:r w:rsidRPr="00266AF8">
        <w:rPr>
          <w:rFonts w:hint="cs"/>
          <w:color w:val="000000" w:themeColor="text1"/>
          <w:sz w:val="27"/>
          <w:rtl/>
        </w:rPr>
        <w:t>المصطلحات</w:t>
      </w:r>
      <w:r w:rsidRPr="00266AF8">
        <w:rPr>
          <w:color w:val="000000" w:themeColor="text1"/>
          <w:sz w:val="27"/>
          <w:rtl/>
        </w:rPr>
        <w:t xml:space="preserve"> </w:t>
      </w:r>
      <w:r w:rsidRPr="00266AF8">
        <w:rPr>
          <w:rFonts w:hint="cs"/>
          <w:color w:val="000000" w:themeColor="text1"/>
          <w:sz w:val="27"/>
          <w:rtl/>
        </w:rPr>
        <w:t>والمفاهيم</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أساسيّ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بشكل</w:t>
      </w:r>
      <w:r w:rsidRPr="00266AF8">
        <w:rPr>
          <w:color w:val="000000" w:themeColor="text1"/>
          <w:sz w:val="27"/>
          <w:rtl/>
        </w:rPr>
        <w:t xml:space="preserve"> </w:t>
      </w:r>
      <w:r w:rsidRPr="00266AF8">
        <w:rPr>
          <w:rFonts w:hint="cs"/>
          <w:color w:val="000000" w:themeColor="text1"/>
          <w:sz w:val="27"/>
          <w:rtl/>
        </w:rPr>
        <w:t>واضح</w:t>
      </w:r>
      <w:r w:rsidR="006A061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ليت</w:t>
      </w:r>
      <w:r w:rsidR="006A0615" w:rsidRPr="00266AF8">
        <w:rPr>
          <w:rFonts w:hint="cs"/>
          <w:color w:val="000000" w:themeColor="text1"/>
          <w:sz w:val="27"/>
          <w:rtl/>
        </w:rPr>
        <w:t>ّ</w:t>
      </w:r>
      <w:r w:rsidRPr="00266AF8">
        <w:rPr>
          <w:rFonts w:hint="cs"/>
          <w:color w:val="000000" w:themeColor="text1"/>
          <w:sz w:val="27"/>
          <w:rtl/>
        </w:rPr>
        <w:t>ضح</w:t>
      </w:r>
      <w:r w:rsidRPr="00266AF8">
        <w:rPr>
          <w:color w:val="000000" w:themeColor="text1"/>
          <w:sz w:val="27"/>
          <w:rtl/>
        </w:rPr>
        <w:t xml:space="preserve"> </w:t>
      </w:r>
      <w:r w:rsidRPr="00266AF8">
        <w:rPr>
          <w:rFonts w:hint="cs"/>
          <w:color w:val="000000" w:themeColor="text1"/>
          <w:sz w:val="27"/>
          <w:rtl/>
        </w:rPr>
        <w:t>مرادهم</w:t>
      </w:r>
      <w:r w:rsidRPr="00266AF8">
        <w:rPr>
          <w:color w:val="000000" w:themeColor="text1"/>
          <w:sz w:val="27"/>
          <w:rtl/>
        </w:rPr>
        <w:t xml:space="preserve"> </w:t>
      </w:r>
      <w:r w:rsidRPr="00266AF8">
        <w:rPr>
          <w:rFonts w:hint="cs"/>
          <w:color w:val="000000" w:themeColor="text1"/>
          <w:sz w:val="27"/>
          <w:rtl/>
        </w:rPr>
        <w:t>للمخاطب</w:t>
      </w:r>
      <w:r w:rsidRPr="00266AF8">
        <w:rPr>
          <w:color w:val="000000" w:themeColor="text1"/>
          <w:sz w:val="27"/>
          <w:rtl/>
        </w:rPr>
        <w:t xml:space="preserve">. </w:t>
      </w:r>
      <w:r w:rsidRPr="00266AF8">
        <w:rPr>
          <w:rFonts w:hint="cs"/>
          <w:color w:val="000000" w:themeColor="text1"/>
          <w:sz w:val="27"/>
          <w:rtl/>
        </w:rPr>
        <w:t>ولا</w:t>
      </w:r>
      <w:r w:rsidRPr="00266AF8">
        <w:rPr>
          <w:color w:val="000000" w:themeColor="text1"/>
          <w:sz w:val="27"/>
          <w:rtl/>
        </w:rPr>
        <w:t xml:space="preserve"> </w:t>
      </w:r>
      <w:r w:rsidRPr="00266AF8">
        <w:rPr>
          <w:rFonts w:hint="cs"/>
          <w:color w:val="000000" w:themeColor="text1"/>
          <w:sz w:val="27"/>
          <w:rtl/>
        </w:rPr>
        <w:t>يستطيع</w:t>
      </w:r>
      <w:r w:rsidRPr="00266AF8">
        <w:rPr>
          <w:color w:val="000000" w:themeColor="text1"/>
          <w:sz w:val="27"/>
          <w:rtl/>
        </w:rPr>
        <w:t xml:space="preserve"> </w:t>
      </w:r>
      <w:r w:rsidRPr="00266AF8">
        <w:rPr>
          <w:rFonts w:hint="cs"/>
          <w:color w:val="000000" w:themeColor="text1"/>
          <w:sz w:val="27"/>
          <w:rtl/>
        </w:rPr>
        <w:t>المؤي</w:t>
      </w:r>
      <w:r w:rsidR="006A0615" w:rsidRPr="00266AF8">
        <w:rPr>
          <w:rFonts w:hint="cs"/>
          <w:color w:val="000000" w:themeColor="text1"/>
          <w:sz w:val="27"/>
          <w:rtl/>
        </w:rPr>
        <w:t>ِّ</w:t>
      </w:r>
      <w:r w:rsidRPr="00266AF8">
        <w:rPr>
          <w:rFonts w:hint="cs"/>
          <w:color w:val="000000" w:themeColor="text1"/>
          <w:sz w:val="27"/>
          <w:rtl/>
        </w:rPr>
        <w:t>دون</w:t>
      </w:r>
      <w:r w:rsidRPr="00266AF8">
        <w:rPr>
          <w:color w:val="000000" w:themeColor="text1"/>
          <w:sz w:val="27"/>
          <w:rtl/>
        </w:rPr>
        <w:t xml:space="preserve"> </w:t>
      </w:r>
      <w:r w:rsidRPr="00266AF8">
        <w:rPr>
          <w:rFonts w:hint="cs"/>
          <w:color w:val="000000" w:themeColor="text1"/>
          <w:sz w:val="27"/>
          <w:rtl/>
        </w:rPr>
        <w:t>لل</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ات</w:t>
      </w:r>
      <w:r w:rsidR="006A0615" w:rsidRPr="00266AF8">
        <w:rPr>
          <w:rFonts w:hint="cs"/>
          <w:color w:val="000000" w:themeColor="text1"/>
          <w:sz w:val="27"/>
          <w:rtl/>
        </w:rPr>
        <w:t>ّ</w:t>
      </w:r>
      <w:r w:rsidRPr="00266AF8">
        <w:rPr>
          <w:rFonts w:hint="cs"/>
          <w:color w:val="000000" w:themeColor="text1"/>
          <w:sz w:val="27"/>
          <w:rtl/>
        </w:rPr>
        <w:t>هام</w:t>
      </w:r>
      <w:r w:rsidRPr="00266AF8">
        <w:rPr>
          <w:color w:val="000000" w:themeColor="text1"/>
          <w:sz w:val="27"/>
          <w:rtl/>
        </w:rPr>
        <w:t xml:space="preserve"> </w:t>
      </w:r>
      <w:r w:rsidRPr="00266AF8">
        <w:rPr>
          <w:rFonts w:hint="cs"/>
          <w:color w:val="000000" w:themeColor="text1"/>
          <w:sz w:val="27"/>
          <w:rtl/>
        </w:rPr>
        <w:t>م</w:t>
      </w:r>
      <w:r w:rsidR="006A0615" w:rsidRPr="00266AF8">
        <w:rPr>
          <w:rFonts w:hint="cs"/>
          <w:color w:val="000000" w:themeColor="text1"/>
          <w:sz w:val="27"/>
          <w:rtl/>
        </w:rPr>
        <w:t>َ</w:t>
      </w:r>
      <w:r w:rsidRPr="00266AF8">
        <w:rPr>
          <w:rFonts w:hint="cs"/>
          <w:color w:val="000000" w:themeColor="text1"/>
          <w:sz w:val="27"/>
          <w:rtl/>
        </w:rPr>
        <w:t>ن</w:t>
      </w:r>
      <w:r w:rsidR="006A061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يخالفهم</w:t>
      </w:r>
      <w:r w:rsidRPr="00266AF8">
        <w:rPr>
          <w:color w:val="000000" w:themeColor="text1"/>
          <w:sz w:val="27"/>
          <w:rtl/>
        </w:rPr>
        <w:t xml:space="preserve"> </w:t>
      </w:r>
      <w:r w:rsidRPr="00266AF8">
        <w:rPr>
          <w:rFonts w:hint="cs"/>
          <w:color w:val="000000" w:themeColor="text1"/>
          <w:sz w:val="27"/>
          <w:rtl/>
        </w:rPr>
        <w:t>بعدم</w:t>
      </w:r>
      <w:r w:rsidRPr="00266AF8">
        <w:rPr>
          <w:color w:val="000000" w:themeColor="text1"/>
          <w:sz w:val="27"/>
          <w:rtl/>
        </w:rPr>
        <w:t xml:space="preserve"> </w:t>
      </w:r>
      <w:r w:rsidRPr="00266AF8">
        <w:rPr>
          <w:rFonts w:hint="cs"/>
          <w:color w:val="000000" w:themeColor="text1"/>
          <w:sz w:val="27"/>
          <w:rtl/>
        </w:rPr>
        <w:t>الفهم</w:t>
      </w:r>
      <w:r w:rsidR="006A061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لأنه</w:t>
      </w:r>
      <w:r w:rsidRPr="00266AF8">
        <w:rPr>
          <w:color w:val="000000" w:themeColor="text1"/>
          <w:sz w:val="27"/>
          <w:rtl/>
        </w:rPr>
        <w:t xml:space="preserve"> </w:t>
      </w:r>
      <w:r w:rsidRPr="00266AF8">
        <w:rPr>
          <w:rFonts w:hint="cs"/>
          <w:color w:val="000000" w:themeColor="text1"/>
          <w:sz w:val="27"/>
          <w:rtl/>
        </w:rPr>
        <w:t>ينبغي</w:t>
      </w:r>
      <w:r w:rsidRPr="00266AF8">
        <w:rPr>
          <w:color w:val="000000" w:themeColor="text1"/>
          <w:sz w:val="27"/>
          <w:rtl/>
        </w:rPr>
        <w:t xml:space="preserve"> </w:t>
      </w:r>
      <w:r w:rsidRPr="00266AF8">
        <w:rPr>
          <w:rFonts w:hint="cs"/>
          <w:color w:val="000000" w:themeColor="text1"/>
          <w:sz w:val="27"/>
          <w:rtl/>
        </w:rPr>
        <w:t>الاعتراف</w:t>
      </w:r>
      <w:r w:rsidRPr="00266AF8">
        <w:rPr>
          <w:color w:val="000000" w:themeColor="text1"/>
          <w:sz w:val="27"/>
          <w:rtl/>
        </w:rPr>
        <w:t xml:space="preserve"> </w:t>
      </w:r>
      <w:r w:rsidRPr="00266AF8">
        <w:rPr>
          <w:rFonts w:hint="cs"/>
          <w:color w:val="000000" w:themeColor="text1"/>
          <w:sz w:val="27"/>
          <w:rtl/>
        </w:rPr>
        <w:t>قبل</w:t>
      </w:r>
      <w:r w:rsidRPr="00266AF8">
        <w:rPr>
          <w:color w:val="000000" w:themeColor="text1"/>
          <w:sz w:val="27"/>
          <w:rtl/>
        </w:rPr>
        <w:t xml:space="preserve"> </w:t>
      </w:r>
      <w:r w:rsidRPr="00266AF8">
        <w:rPr>
          <w:rFonts w:hint="cs"/>
          <w:color w:val="000000" w:themeColor="text1"/>
          <w:sz w:val="27"/>
          <w:rtl/>
        </w:rPr>
        <w:t>كل</w:t>
      </w:r>
      <w:r w:rsidRPr="00266AF8">
        <w:rPr>
          <w:color w:val="000000" w:themeColor="text1"/>
          <w:sz w:val="27"/>
          <w:rtl/>
        </w:rPr>
        <w:t xml:space="preserve"> </w:t>
      </w:r>
      <w:r w:rsidRPr="00266AF8">
        <w:rPr>
          <w:rFonts w:hint="cs"/>
          <w:color w:val="000000" w:themeColor="text1"/>
          <w:sz w:val="27"/>
          <w:rtl/>
        </w:rPr>
        <w:t>شيء</w:t>
      </w:r>
      <w:r w:rsidRPr="00266AF8">
        <w:rPr>
          <w:color w:val="000000" w:themeColor="text1"/>
          <w:sz w:val="27"/>
          <w:rtl/>
        </w:rPr>
        <w:t xml:space="preserve"> </w:t>
      </w:r>
      <w:r w:rsidRPr="00266AF8">
        <w:rPr>
          <w:rFonts w:hint="cs"/>
          <w:color w:val="000000" w:themeColor="text1"/>
          <w:sz w:val="27"/>
          <w:rtl/>
        </w:rPr>
        <w:t>بعجز</w:t>
      </w:r>
      <w:r w:rsidRPr="00266AF8">
        <w:rPr>
          <w:color w:val="000000" w:themeColor="text1"/>
          <w:sz w:val="27"/>
          <w:rtl/>
        </w:rPr>
        <w:t xml:space="preserve"> </w:t>
      </w:r>
      <w:r w:rsidRPr="00266AF8">
        <w:rPr>
          <w:rFonts w:hint="cs"/>
          <w:color w:val="000000" w:themeColor="text1"/>
          <w:sz w:val="27"/>
          <w:rtl/>
        </w:rPr>
        <w:t>مقولة</w:t>
      </w:r>
      <w:r w:rsidRPr="00266AF8">
        <w:rPr>
          <w:color w:val="000000" w:themeColor="text1"/>
          <w:sz w:val="27"/>
          <w:rtl/>
        </w:rPr>
        <w:t xml:space="preserve"> </w:t>
      </w:r>
      <w:r w:rsidRPr="00266AF8">
        <w:rPr>
          <w:rFonts w:hint="cs"/>
          <w:color w:val="000000" w:themeColor="text1"/>
          <w:sz w:val="27"/>
          <w:rtl/>
        </w:rPr>
        <w:t>ال</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خلق</w:t>
      </w:r>
      <w:r w:rsidRPr="00266AF8">
        <w:rPr>
          <w:color w:val="000000" w:themeColor="text1"/>
          <w:sz w:val="27"/>
          <w:rtl/>
        </w:rPr>
        <w:t xml:space="preserve"> </w:t>
      </w:r>
      <w:r w:rsidRPr="00266AF8">
        <w:rPr>
          <w:rFonts w:hint="cs"/>
          <w:color w:val="000000" w:themeColor="text1"/>
          <w:sz w:val="27"/>
          <w:rtl/>
        </w:rPr>
        <w:t>حالة</w:t>
      </w:r>
      <w:r w:rsidRPr="00266AF8">
        <w:rPr>
          <w:color w:val="000000" w:themeColor="text1"/>
          <w:sz w:val="27"/>
          <w:rtl/>
        </w:rPr>
        <w:t xml:space="preserve"> </w:t>
      </w:r>
      <w:r w:rsidRPr="00266AF8">
        <w:rPr>
          <w:rFonts w:hint="cs"/>
          <w:color w:val="000000" w:themeColor="text1"/>
          <w:sz w:val="27"/>
          <w:rtl/>
        </w:rPr>
        <w:t>التفاهم</w:t>
      </w:r>
      <w:r w:rsidRPr="00266AF8">
        <w:rPr>
          <w:color w:val="000000" w:themeColor="text1"/>
          <w:sz w:val="27"/>
          <w:rtl/>
        </w:rPr>
        <w:t xml:space="preserve"> </w:t>
      </w:r>
      <w:r w:rsidRPr="00266AF8">
        <w:rPr>
          <w:rFonts w:hint="cs"/>
          <w:color w:val="000000" w:themeColor="text1"/>
          <w:sz w:val="27"/>
          <w:rtl/>
        </w:rPr>
        <w:t>المشترك</w:t>
      </w:r>
      <w:r w:rsidRPr="00266AF8">
        <w:rPr>
          <w:color w:val="000000" w:themeColor="text1"/>
          <w:sz w:val="27"/>
          <w:rtl/>
        </w:rPr>
        <w:t xml:space="preserve">. </w:t>
      </w:r>
    </w:p>
    <w:p w:rsidR="00FA3E43" w:rsidRPr="00266AF8" w:rsidRDefault="00FA3E43" w:rsidP="000B0AF4">
      <w:pPr>
        <w:rPr>
          <w:color w:val="000000" w:themeColor="text1"/>
          <w:sz w:val="27"/>
          <w:rtl/>
        </w:rPr>
      </w:pPr>
    </w:p>
    <w:p w:rsidR="00FA3E43" w:rsidRPr="00266AF8" w:rsidRDefault="00FA3E43" w:rsidP="00647CE4">
      <w:pPr>
        <w:pStyle w:val="Heading3"/>
        <w:rPr>
          <w:color w:val="000000" w:themeColor="text1"/>
          <w:rtl/>
        </w:rPr>
      </w:pPr>
      <w:r w:rsidRPr="00266AF8">
        <w:rPr>
          <w:color w:val="000000" w:themeColor="text1"/>
          <w:rtl/>
        </w:rPr>
        <w:t>4</w:t>
      </w:r>
      <w:r w:rsidRPr="00266AF8">
        <w:rPr>
          <w:rFonts w:hint="cs"/>
          <w:color w:val="000000" w:themeColor="text1"/>
          <w:rtl/>
        </w:rPr>
        <w:t>ـ</w:t>
      </w:r>
      <w:r w:rsidRPr="00266AF8">
        <w:rPr>
          <w:color w:val="000000" w:themeColor="text1"/>
          <w:rtl/>
        </w:rPr>
        <w:t xml:space="preserve"> </w:t>
      </w:r>
      <w:r w:rsidRPr="00266AF8">
        <w:rPr>
          <w:rFonts w:hint="cs"/>
          <w:color w:val="000000" w:themeColor="text1"/>
          <w:rtl/>
        </w:rPr>
        <w:t>الإبهام</w:t>
      </w:r>
      <w:r w:rsidRPr="00266AF8">
        <w:rPr>
          <w:color w:val="000000" w:themeColor="text1"/>
          <w:rtl/>
        </w:rPr>
        <w:t xml:space="preserve"> </w:t>
      </w:r>
      <w:r w:rsidRPr="00266AF8">
        <w:rPr>
          <w:rFonts w:hint="cs"/>
          <w:color w:val="000000" w:themeColor="text1"/>
          <w:rtl/>
        </w:rPr>
        <w:t>في</w:t>
      </w:r>
      <w:r w:rsidRPr="00266AF8">
        <w:rPr>
          <w:color w:val="000000" w:themeColor="text1"/>
          <w:rtl/>
        </w:rPr>
        <w:t xml:space="preserve"> </w:t>
      </w:r>
      <w:r w:rsidRPr="00266AF8">
        <w:rPr>
          <w:rFonts w:hint="cs"/>
          <w:color w:val="000000" w:themeColor="text1"/>
          <w:rtl/>
        </w:rPr>
        <w:t>العبور</w:t>
      </w:r>
      <w:r w:rsidRPr="00266AF8">
        <w:rPr>
          <w:color w:val="000000" w:themeColor="text1"/>
          <w:rtl/>
        </w:rPr>
        <w:t xml:space="preserve"> </w:t>
      </w:r>
      <w:r w:rsidRPr="00266AF8">
        <w:rPr>
          <w:rFonts w:hint="cs"/>
          <w:color w:val="000000" w:themeColor="text1"/>
          <w:rtl/>
        </w:rPr>
        <w:t>من</w:t>
      </w:r>
      <w:r w:rsidRPr="00266AF8">
        <w:rPr>
          <w:color w:val="000000" w:themeColor="text1"/>
          <w:rtl/>
        </w:rPr>
        <w:t xml:space="preserve"> </w:t>
      </w:r>
      <w:r w:rsidRPr="00266AF8">
        <w:rPr>
          <w:rFonts w:hint="cs"/>
          <w:color w:val="000000" w:themeColor="text1"/>
          <w:rtl/>
        </w:rPr>
        <w:t>فلسفة</w:t>
      </w:r>
      <w:r w:rsidRPr="00266AF8">
        <w:rPr>
          <w:color w:val="000000" w:themeColor="text1"/>
          <w:rtl/>
        </w:rPr>
        <w:t xml:space="preserve"> </w:t>
      </w:r>
      <w:r w:rsidRPr="00266AF8">
        <w:rPr>
          <w:rFonts w:hint="cs"/>
          <w:color w:val="000000" w:themeColor="text1"/>
          <w:rtl/>
        </w:rPr>
        <w:t>الصيرورة</w:t>
      </w:r>
      <w:r w:rsidR="00987666" w:rsidRPr="00266AF8">
        <w:rPr>
          <w:color w:val="000000" w:themeColor="text1"/>
          <w:rtl/>
        </w:rPr>
        <w:t xml:space="preserve"> إلى </w:t>
      </w:r>
      <w:r w:rsidRPr="00266AF8">
        <w:rPr>
          <w:rFonts w:hint="cs"/>
          <w:color w:val="000000" w:themeColor="text1"/>
          <w:rtl/>
        </w:rPr>
        <w:t>فلسفة</w:t>
      </w:r>
      <w:r w:rsidRPr="00266AF8">
        <w:rPr>
          <w:color w:val="000000" w:themeColor="text1"/>
          <w:rtl/>
        </w:rPr>
        <w:t xml:space="preserve"> </w:t>
      </w:r>
      <w:r w:rsidRPr="00266AF8">
        <w:rPr>
          <w:rFonts w:hint="cs"/>
          <w:color w:val="000000" w:themeColor="text1"/>
          <w:rtl/>
        </w:rPr>
        <w:t>المنهج</w:t>
      </w:r>
      <w:r w:rsidR="00647CE4" w:rsidRPr="00266AF8">
        <w:rPr>
          <w:rFonts w:hint="cs"/>
          <w:color w:val="000000" w:themeColor="text1"/>
          <w:rtl/>
          <w:lang w:val="en-US"/>
        </w:rPr>
        <w:t xml:space="preserve"> ــــــ</w:t>
      </w:r>
      <w:r w:rsidRPr="00266AF8">
        <w:rPr>
          <w:color w:val="000000" w:themeColor="text1"/>
          <w:rtl/>
        </w:rPr>
        <w:t xml:space="preserve"> </w:t>
      </w:r>
    </w:p>
    <w:p w:rsidR="00FA3E43" w:rsidRPr="00266AF8" w:rsidRDefault="00FA3E43" w:rsidP="000B0AF4">
      <w:pPr>
        <w:rPr>
          <w:color w:val="000000" w:themeColor="text1"/>
          <w:sz w:val="27"/>
          <w:rtl/>
        </w:rPr>
      </w:pPr>
      <w:r w:rsidRPr="00266AF8">
        <w:rPr>
          <w:rFonts w:hint="cs"/>
          <w:color w:val="000000" w:themeColor="text1"/>
          <w:sz w:val="27"/>
          <w:rtl/>
        </w:rPr>
        <w:t>زعمت</w:t>
      </w:r>
      <w:r w:rsidRPr="00266AF8">
        <w:rPr>
          <w:color w:val="000000" w:themeColor="text1"/>
          <w:sz w:val="27"/>
          <w:rtl/>
        </w:rPr>
        <w:t xml:space="preserve"> </w:t>
      </w:r>
      <w:r w:rsidRPr="00266AF8">
        <w:rPr>
          <w:rFonts w:hint="cs"/>
          <w:color w:val="000000" w:themeColor="text1"/>
          <w:sz w:val="27"/>
          <w:rtl/>
        </w:rPr>
        <w:t>ال</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006A0615" w:rsidRPr="00266AF8">
        <w:rPr>
          <w:rFonts w:hint="cs"/>
          <w:color w:val="000000" w:themeColor="text1"/>
          <w:sz w:val="27"/>
          <w:rtl/>
        </w:rPr>
        <w:t>أ</w:t>
      </w:r>
      <w:r w:rsidRPr="00266AF8">
        <w:rPr>
          <w:rFonts w:hint="cs"/>
          <w:color w:val="000000" w:themeColor="text1"/>
          <w:sz w:val="27"/>
          <w:rtl/>
        </w:rPr>
        <w:t>ن</w:t>
      </w:r>
      <w:r w:rsidR="006A0615" w:rsidRPr="00266AF8">
        <w:rPr>
          <w:rFonts w:hint="cs"/>
          <w:color w:val="000000" w:themeColor="text1"/>
          <w:sz w:val="27"/>
          <w:rtl/>
        </w:rPr>
        <w:t>ّ</w:t>
      </w:r>
      <w:r w:rsidRPr="00266AF8">
        <w:rPr>
          <w:rFonts w:hint="cs"/>
          <w:color w:val="000000" w:themeColor="text1"/>
          <w:sz w:val="27"/>
          <w:rtl/>
        </w:rPr>
        <w:t>ه</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006A0615"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نستفيد</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المنهج</w:t>
      </w:r>
      <w:r w:rsidR="006A061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لغرض</w:t>
      </w:r>
      <w:r w:rsidRPr="00266AF8">
        <w:rPr>
          <w:color w:val="000000" w:themeColor="text1"/>
          <w:sz w:val="27"/>
          <w:rtl/>
        </w:rPr>
        <w:t xml:space="preserve"> </w:t>
      </w:r>
      <w:r w:rsidRPr="00266AF8">
        <w:rPr>
          <w:rFonts w:hint="cs"/>
          <w:color w:val="000000" w:themeColor="text1"/>
          <w:sz w:val="27"/>
          <w:rtl/>
        </w:rPr>
        <w:t>السيطرة</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العينية</w:t>
      </w:r>
      <w:r w:rsidRPr="00266AF8">
        <w:rPr>
          <w:color w:val="000000" w:themeColor="text1"/>
          <w:sz w:val="27"/>
          <w:rtl/>
        </w:rPr>
        <w:t xml:space="preserve"> </w:t>
      </w:r>
      <w:r w:rsidRPr="00266AF8">
        <w:rPr>
          <w:rFonts w:hint="cs"/>
          <w:color w:val="000000" w:themeColor="text1"/>
          <w:sz w:val="27"/>
          <w:rtl/>
        </w:rPr>
        <w:t>المتول</w:t>
      </w:r>
      <w:r w:rsidR="006A0615" w:rsidRPr="00266AF8">
        <w:rPr>
          <w:rFonts w:hint="cs"/>
          <w:color w:val="000000" w:themeColor="text1"/>
          <w:sz w:val="27"/>
          <w:rtl/>
        </w:rPr>
        <w:t>ِّ</w:t>
      </w:r>
      <w:r w:rsidRPr="00266AF8">
        <w:rPr>
          <w:rFonts w:hint="cs"/>
          <w:color w:val="000000" w:themeColor="text1"/>
          <w:sz w:val="27"/>
          <w:rtl/>
        </w:rPr>
        <w:t>دة</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cs"/>
          <w:color w:val="000000" w:themeColor="text1"/>
          <w:sz w:val="27"/>
          <w:rtl/>
        </w:rPr>
        <w:t>الأخرى</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الصيرورة</w:t>
      </w:r>
      <w:r w:rsidR="006A061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ولكن</w:t>
      </w:r>
      <w:r w:rsidR="006A0615" w:rsidRPr="00266AF8">
        <w:rPr>
          <w:rFonts w:hint="cs"/>
          <w:color w:val="000000" w:themeColor="text1"/>
          <w:sz w:val="27"/>
          <w:rtl/>
        </w:rPr>
        <w:t>ّ</w:t>
      </w:r>
      <w:r w:rsidRPr="00266AF8">
        <w:rPr>
          <w:rFonts w:hint="cs"/>
          <w:color w:val="000000" w:themeColor="text1"/>
          <w:sz w:val="27"/>
          <w:rtl/>
        </w:rPr>
        <w:t>ها</w:t>
      </w:r>
      <w:r w:rsidRPr="00266AF8">
        <w:rPr>
          <w:color w:val="000000" w:themeColor="text1"/>
          <w:sz w:val="27"/>
          <w:rtl/>
        </w:rPr>
        <w:t xml:space="preserve"> </w:t>
      </w:r>
      <w:r w:rsidRPr="00266AF8">
        <w:rPr>
          <w:rFonts w:hint="cs"/>
          <w:color w:val="000000" w:themeColor="text1"/>
          <w:sz w:val="27"/>
          <w:rtl/>
        </w:rPr>
        <w:t>لم</w:t>
      </w:r>
      <w:r w:rsidRPr="00266AF8">
        <w:rPr>
          <w:color w:val="000000" w:themeColor="text1"/>
          <w:sz w:val="27"/>
          <w:rtl/>
        </w:rPr>
        <w:t xml:space="preserve"> </w:t>
      </w:r>
      <w:r w:rsidRPr="00266AF8">
        <w:rPr>
          <w:rFonts w:hint="cs"/>
          <w:color w:val="000000" w:themeColor="text1"/>
          <w:sz w:val="27"/>
          <w:rtl/>
        </w:rPr>
        <w:t>توض</w:t>
      </w:r>
      <w:r w:rsidR="006A0615" w:rsidRPr="00266AF8">
        <w:rPr>
          <w:rFonts w:hint="cs"/>
          <w:color w:val="000000" w:themeColor="text1"/>
          <w:sz w:val="27"/>
          <w:rtl/>
        </w:rPr>
        <w:t>ِّ</w:t>
      </w:r>
      <w:r w:rsidRPr="00266AF8">
        <w:rPr>
          <w:rFonts w:hint="cs"/>
          <w:color w:val="000000" w:themeColor="text1"/>
          <w:sz w:val="27"/>
          <w:rtl/>
        </w:rPr>
        <w:t>ح</w:t>
      </w:r>
      <w:r w:rsidRPr="00266AF8">
        <w:rPr>
          <w:color w:val="000000" w:themeColor="text1"/>
          <w:sz w:val="27"/>
          <w:rtl/>
        </w:rPr>
        <w:t xml:space="preserve"> </w:t>
      </w:r>
      <w:r w:rsidRPr="00266AF8">
        <w:rPr>
          <w:rFonts w:hint="cs"/>
          <w:color w:val="000000" w:themeColor="text1"/>
          <w:sz w:val="27"/>
          <w:rtl/>
        </w:rPr>
        <w:t>لنا</w:t>
      </w:r>
      <w:r w:rsidRPr="00266AF8">
        <w:rPr>
          <w:color w:val="000000" w:themeColor="text1"/>
          <w:sz w:val="27"/>
          <w:rtl/>
        </w:rPr>
        <w:t xml:space="preserve"> </w:t>
      </w:r>
      <w:r w:rsidRPr="00266AF8">
        <w:rPr>
          <w:rFonts w:hint="cs"/>
          <w:color w:val="000000" w:themeColor="text1"/>
          <w:sz w:val="27"/>
          <w:rtl/>
        </w:rPr>
        <w:t>كيف</w:t>
      </w:r>
      <w:r w:rsidRPr="00266AF8">
        <w:rPr>
          <w:color w:val="000000" w:themeColor="text1"/>
          <w:sz w:val="27"/>
          <w:rtl/>
        </w:rPr>
        <w:t xml:space="preserve"> </w:t>
      </w:r>
      <w:r w:rsidRPr="00266AF8">
        <w:rPr>
          <w:rFonts w:hint="cs"/>
          <w:color w:val="000000" w:themeColor="text1"/>
          <w:sz w:val="27"/>
          <w:rtl/>
        </w:rPr>
        <w:t>توص</w:t>
      </w:r>
      <w:r w:rsidR="006A0615" w:rsidRPr="00266AF8">
        <w:rPr>
          <w:rFonts w:hint="cs"/>
          <w:color w:val="000000" w:themeColor="text1"/>
          <w:sz w:val="27"/>
          <w:rtl/>
        </w:rPr>
        <w:t>َّ</w:t>
      </w:r>
      <w:r w:rsidRPr="00266AF8">
        <w:rPr>
          <w:rFonts w:hint="cs"/>
          <w:color w:val="000000" w:themeColor="text1"/>
          <w:sz w:val="27"/>
          <w:rtl/>
        </w:rPr>
        <w:t>لت</w:t>
      </w:r>
      <w:r w:rsidRPr="00266AF8">
        <w:rPr>
          <w:color w:val="000000" w:themeColor="text1"/>
          <w:sz w:val="27"/>
          <w:rtl/>
        </w:rPr>
        <w:t xml:space="preserve"> </w:t>
      </w:r>
      <w:r w:rsidRPr="00266AF8">
        <w:rPr>
          <w:rFonts w:hint="cs"/>
          <w:color w:val="000000" w:themeColor="text1"/>
          <w:sz w:val="27"/>
          <w:rtl/>
        </w:rPr>
        <w:lastRenderedPageBreak/>
        <w:t>من</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الصيرورة</w:t>
      </w:r>
      <w:r w:rsidR="006A061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والبحث</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المواضيع</w:t>
      </w:r>
      <w:r w:rsidRPr="00266AF8">
        <w:rPr>
          <w:color w:val="000000" w:themeColor="text1"/>
          <w:sz w:val="27"/>
          <w:rtl/>
        </w:rPr>
        <w:t xml:space="preserve"> </w:t>
      </w:r>
      <w:r w:rsidRPr="00266AF8">
        <w:rPr>
          <w:rFonts w:hint="cs"/>
          <w:color w:val="000000" w:themeColor="text1"/>
          <w:sz w:val="27"/>
          <w:rtl/>
        </w:rPr>
        <w:t>الثلاثة</w:t>
      </w:r>
      <w:r w:rsidRPr="00266AF8">
        <w:rPr>
          <w:color w:val="000000" w:themeColor="text1"/>
          <w:sz w:val="27"/>
          <w:rtl/>
        </w:rPr>
        <w:t xml:space="preserve"> </w:t>
      </w:r>
      <w:r w:rsidR="006C5DA6" w:rsidRPr="00266AF8">
        <w:rPr>
          <w:rFonts w:hint="cs"/>
          <w:color w:val="000000" w:themeColor="text1"/>
          <w:sz w:val="27"/>
          <w:rtl/>
        </w:rPr>
        <w:t>المتقدّمة</w:t>
      </w:r>
      <w:r w:rsidRPr="00266AF8">
        <w:rPr>
          <w:color w:val="000000" w:themeColor="text1"/>
          <w:sz w:val="27"/>
          <w:rtl/>
        </w:rPr>
        <w:t>،</w:t>
      </w:r>
      <w:r w:rsidR="00987666" w:rsidRPr="00266AF8">
        <w:rPr>
          <w:color w:val="000000" w:themeColor="text1"/>
          <w:sz w:val="27"/>
          <w:rtl/>
        </w:rPr>
        <w:t xml:space="preserve"> إلى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ومنطق</w:t>
      </w:r>
      <w:r w:rsidRPr="00266AF8">
        <w:rPr>
          <w:color w:val="000000" w:themeColor="text1"/>
          <w:sz w:val="27"/>
          <w:rtl/>
        </w:rPr>
        <w:t xml:space="preserve"> </w:t>
      </w:r>
      <w:r w:rsidRPr="00266AF8">
        <w:rPr>
          <w:rFonts w:hint="cs"/>
          <w:color w:val="000000" w:themeColor="text1"/>
          <w:sz w:val="27"/>
          <w:rtl/>
        </w:rPr>
        <w:t>المناهج</w:t>
      </w:r>
      <w:r w:rsidR="006A061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الصلة</w:t>
      </w:r>
      <w:r w:rsidRPr="00266AF8">
        <w:rPr>
          <w:color w:val="000000" w:themeColor="text1"/>
          <w:sz w:val="27"/>
          <w:rtl/>
        </w:rPr>
        <w:t xml:space="preserve"> </w:t>
      </w:r>
      <w:r w:rsidRPr="00266AF8">
        <w:rPr>
          <w:rFonts w:hint="cs"/>
          <w:color w:val="000000" w:themeColor="text1"/>
          <w:sz w:val="27"/>
          <w:rtl/>
        </w:rPr>
        <w:t>بين</w:t>
      </w:r>
      <w:r w:rsidRPr="00266AF8">
        <w:rPr>
          <w:color w:val="000000" w:themeColor="text1"/>
          <w:sz w:val="27"/>
          <w:rtl/>
        </w:rPr>
        <w:t xml:space="preserve"> </w:t>
      </w:r>
      <w:r w:rsidRPr="00266AF8">
        <w:rPr>
          <w:rFonts w:hint="cs"/>
          <w:color w:val="000000" w:themeColor="text1"/>
          <w:sz w:val="27"/>
          <w:rtl/>
        </w:rPr>
        <w:t>الأساليب</w:t>
      </w:r>
      <w:r w:rsidRPr="00266AF8">
        <w:rPr>
          <w:color w:val="000000" w:themeColor="text1"/>
          <w:sz w:val="27"/>
          <w:rtl/>
        </w:rPr>
        <w:t xml:space="preserve"> </w:t>
      </w:r>
      <w:r w:rsidRPr="00266AF8">
        <w:rPr>
          <w:rFonts w:hint="cs"/>
          <w:color w:val="000000" w:themeColor="text1"/>
          <w:sz w:val="27"/>
          <w:rtl/>
        </w:rPr>
        <w:t>التي</w:t>
      </w:r>
      <w:r w:rsidRPr="00266AF8">
        <w:rPr>
          <w:color w:val="000000" w:themeColor="text1"/>
          <w:sz w:val="27"/>
          <w:rtl/>
        </w:rPr>
        <w:t xml:space="preserve"> </w:t>
      </w:r>
      <w:r w:rsidRPr="00266AF8">
        <w:rPr>
          <w:rFonts w:hint="cs"/>
          <w:color w:val="000000" w:themeColor="text1"/>
          <w:sz w:val="27"/>
          <w:rtl/>
        </w:rPr>
        <w:t>طرحتها</w:t>
      </w:r>
      <w:r w:rsidRPr="00266AF8">
        <w:rPr>
          <w:color w:val="000000" w:themeColor="text1"/>
          <w:sz w:val="27"/>
          <w:rtl/>
        </w:rPr>
        <w:t xml:space="preserve"> </w:t>
      </w:r>
      <w:r w:rsidRPr="00266AF8">
        <w:rPr>
          <w:rFonts w:hint="cs"/>
          <w:color w:val="000000" w:themeColor="text1"/>
          <w:sz w:val="27"/>
          <w:rtl/>
        </w:rPr>
        <w:t>بواسطة</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الصيرورة</w:t>
      </w:r>
      <w:r w:rsidRPr="00266AF8">
        <w:rPr>
          <w:color w:val="000000" w:themeColor="text1"/>
          <w:sz w:val="27"/>
          <w:rtl/>
        </w:rPr>
        <w:t xml:space="preserve"> </w:t>
      </w:r>
      <w:r w:rsidRPr="00266AF8">
        <w:rPr>
          <w:rFonts w:hint="cs"/>
          <w:color w:val="000000" w:themeColor="text1"/>
          <w:sz w:val="27"/>
          <w:rtl/>
        </w:rPr>
        <w:t>غير</w:t>
      </w:r>
      <w:r w:rsidRPr="00266AF8">
        <w:rPr>
          <w:color w:val="000000" w:themeColor="text1"/>
          <w:sz w:val="27"/>
          <w:rtl/>
        </w:rPr>
        <w:t xml:space="preserve"> </w:t>
      </w:r>
      <w:r w:rsidRPr="00266AF8">
        <w:rPr>
          <w:rFonts w:hint="cs"/>
          <w:color w:val="000000" w:themeColor="text1"/>
          <w:sz w:val="27"/>
          <w:rtl/>
        </w:rPr>
        <w:t>واضحة</w:t>
      </w:r>
      <w:r w:rsidRPr="00266AF8">
        <w:rPr>
          <w:color w:val="000000" w:themeColor="text1"/>
          <w:sz w:val="27"/>
          <w:rtl/>
        </w:rPr>
        <w:t xml:space="preserve">، </w:t>
      </w:r>
      <w:r w:rsidRPr="00266AF8">
        <w:rPr>
          <w:rFonts w:hint="cs"/>
          <w:color w:val="000000" w:themeColor="text1"/>
          <w:sz w:val="27"/>
          <w:rtl/>
        </w:rPr>
        <w:t>ويجب</w:t>
      </w:r>
      <w:r w:rsidRPr="00266AF8">
        <w:rPr>
          <w:color w:val="000000" w:themeColor="text1"/>
          <w:sz w:val="27"/>
          <w:rtl/>
        </w:rPr>
        <w:t xml:space="preserve"> </w:t>
      </w:r>
      <w:r w:rsidR="006A0615"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توضح</w:t>
      </w:r>
      <w:r w:rsidRPr="00266AF8">
        <w:rPr>
          <w:color w:val="000000" w:themeColor="text1"/>
          <w:sz w:val="27"/>
          <w:rtl/>
        </w:rPr>
        <w:t xml:space="preserve"> </w:t>
      </w:r>
      <w:r w:rsidRPr="00266AF8">
        <w:rPr>
          <w:rFonts w:hint="cs"/>
          <w:color w:val="000000" w:themeColor="text1"/>
          <w:sz w:val="27"/>
          <w:rtl/>
        </w:rPr>
        <w:t>لنا</w:t>
      </w:r>
      <w:r w:rsidRPr="00266AF8">
        <w:rPr>
          <w:color w:val="000000" w:themeColor="text1"/>
          <w:sz w:val="27"/>
          <w:rtl/>
        </w:rPr>
        <w:t xml:space="preserve"> </w:t>
      </w:r>
      <w:r w:rsidRPr="00266AF8">
        <w:rPr>
          <w:rFonts w:hint="cs"/>
          <w:color w:val="000000" w:themeColor="text1"/>
          <w:sz w:val="27"/>
          <w:rtl/>
        </w:rPr>
        <w:t>كيف</w:t>
      </w:r>
      <w:r w:rsidRPr="00266AF8">
        <w:rPr>
          <w:color w:val="000000" w:themeColor="text1"/>
          <w:sz w:val="27"/>
          <w:rtl/>
        </w:rPr>
        <w:t xml:space="preserve"> </w:t>
      </w:r>
      <w:r w:rsidRPr="00266AF8">
        <w:rPr>
          <w:rFonts w:hint="cs"/>
          <w:color w:val="000000" w:themeColor="text1"/>
          <w:sz w:val="27"/>
          <w:rtl/>
        </w:rPr>
        <w:t>يتم</w:t>
      </w:r>
      <w:r w:rsidR="006A0615"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استخراج</w:t>
      </w:r>
      <w:r w:rsidRPr="00266AF8">
        <w:rPr>
          <w:color w:val="000000" w:themeColor="text1"/>
          <w:sz w:val="27"/>
          <w:rtl/>
        </w:rPr>
        <w:t xml:space="preserve"> </w:t>
      </w:r>
      <w:r w:rsidRPr="00266AF8">
        <w:rPr>
          <w:rFonts w:hint="cs"/>
          <w:color w:val="000000" w:themeColor="text1"/>
          <w:sz w:val="27"/>
          <w:rtl/>
        </w:rPr>
        <w:t>الأساليب</w:t>
      </w:r>
      <w:r w:rsidRPr="00266AF8">
        <w:rPr>
          <w:color w:val="000000" w:themeColor="text1"/>
          <w:sz w:val="27"/>
          <w:rtl/>
        </w:rPr>
        <w:t xml:space="preserve"> </w:t>
      </w:r>
      <w:r w:rsidRPr="00266AF8">
        <w:rPr>
          <w:rFonts w:hint="cs"/>
          <w:color w:val="000000" w:themeColor="text1"/>
          <w:sz w:val="27"/>
          <w:rtl/>
        </w:rPr>
        <w:t>التي</w:t>
      </w:r>
      <w:r w:rsidRPr="00266AF8">
        <w:rPr>
          <w:color w:val="000000" w:themeColor="text1"/>
          <w:sz w:val="27"/>
          <w:rtl/>
        </w:rPr>
        <w:t xml:space="preserve"> </w:t>
      </w:r>
      <w:r w:rsidRPr="00266AF8">
        <w:rPr>
          <w:rFonts w:hint="cs"/>
          <w:color w:val="000000" w:themeColor="text1"/>
          <w:sz w:val="27"/>
          <w:rtl/>
        </w:rPr>
        <w:t>تطرحها</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الصيرورة</w:t>
      </w:r>
      <w:r w:rsidRPr="00266AF8">
        <w:rPr>
          <w:color w:val="000000" w:themeColor="text1"/>
          <w:sz w:val="27"/>
          <w:rtl/>
        </w:rPr>
        <w:t xml:space="preserve">؟ </w:t>
      </w:r>
    </w:p>
    <w:p w:rsidR="00FA3E43" w:rsidRPr="00266AF8" w:rsidRDefault="00FA3E43" w:rsidP="000B0AF4">
      <w:pPr>
        <w:rPr>
          <w:color w:val="000000" w:themeColor="text1"/>
          <w:sz w:val="27"/>
          <w:rtl/>
        </w:rPr>
      </w:pPr>
    </w:p>
    <w:p w:rsidR="00FA3E43" w:rsidRPr="00266AF8" w:rsidRDefault="00FA3E43" w:rsidP="00647CE4">
      <w:pPr>
        <w:pStyle w:val="Heading3"/>
        <w:rPr>
          <w:color w:val="000000" w:themeColor="text1"/>
          <w:rtl/>
        </w:rPr>
      </w:pPr>
      <w:r w:rsidRPr="00266AF8">
        <w:rPr>
          <w:color w:val="000000" w:themeColor="text1"/>
          <w:rtl/>
        </w:rPr>
        <w:t>5</w:t>
      </w:r>
      <w:r w:rsidRPr="00266AF8">
        <w:rPr>
          <w:rFonts w:hint="cs"/>
          <w:color w:val="000000" w:themeColor="text1"/>
          <w:rtl/>
        </w:rPr>
        <w:t>ـ</w:t>
      </w:r>
      <w:r w:rsidRPr="00266AF8">
        <w:rPr>
          <w:color w:val="000000" w:themeColor="text1"/>
          <w:rtl/>
        </w:rPr>
        <w:t xml:space="preserve"> </w:t>
      </w:r>
      <w:r w:rsidRPr="00266AF8">
        <w:rPr>
          <w:rFonts w:hint="cs"/>
          <w:color w:val="000000" w:themeColor="text1"/>
          <w:rtl/>
        </w:rPr>
        <w:t>نفي</w:t>
      </w:r>
      <w:r w:rsidRPr="00266AF8">
        <w:rPr>
          <w:color w:val="000000" w:themeColor="text1"/>
          <w:rtl/>
        </w:rPr>
        <w:t xml:space="preserve"> </w:t>
      </w:r>
      <w:r w:rsidRPr="00266AF8">
        <w:rPr>
          <w:rFonts w:hint="cs"/>
          <w:color w:val="000000" w:themeColor="text1"/>
          <w:rtl/>
        </w:rPr>
        <w:t>أصالة</w:t>
      </w:r>
      <w:r w:rsidRPr="00266AF8">
        <w:rPr>
          <w:color w:val="000000" w:themeColor="text1"/>
          <w:rtl/>
        </w:rPr>
        <w:t xml:space="preserve"> </w:t>
      </w:r>
      <w:r w:rsidRPr="00266AF8">
        <w:rPr>
          <w:rFonts w:hint="cs"/>
          <w:color w:val="000000" w:themeColor="text1"/>
          <w:rtl/>
        </w:rPr>
        <w:t>الوجود</w:t>
      </w:r>
      <w:r w:rsidRPr="00266AF8">
        <w:rPr>
          <w:color w:val="000000" w:themeColor="text1"/>
          <w:rtl/>
        </w:rPr>
        <w:t xml:space="preserve"> </w:t>
      </w:r>
      <w:r w:rsidRPr="00266AF8">
        <w:rPr>
          <w:rFonts w:hint="cs"/>
          <w:color w:val="000000" w:themeColor="text1"/>
          <w:rtl/>
        </w:rPr>
        <w:t>والماهية</w:t>
      </w:r>
      <w:r w:rsidR="00647CE4" w:rsidRPr="00266AF8">
        <w:rPr>
          <w:rFonts w:hint="cs"/>
          <w:color w:val="000000" w:themeColor="text1"/>
          <w:rtl/>
          <w:lang w:val="en-US"/>
        </w:rPr>
        <w:t xml:space="preserve"> ــــــ</w:t>
      </w:r>
      <w:r w:rsidRPr="00266AF8">
        <w:rPr>
          <w:color w:val="000000" w:themeColor="text1"/>
          <w:rtl/>
        </w:rPr>
        <w:t xml:space="preserve"> </w:t>
      </w:r>
    </w:p>
    <w:p w:rsidR="00FA3E43" w:rsidRPr="00266AF8" w:rsidRDefault="00FA3E43" w:rsidP="0013709C">
      <w:pPr>
        <w:rPr>
          <w:color w:val="000000" w:themeColor="text1"/>
          <w:sz w:val="27"/>
          <w:rtl/>
        </w:rPr>
      </w:pPr>
      <w:r w:rsidRPr="00266AF8">
        <w:rPr>
          <w:rFonts w:hint="cs"/>
          <w:color w:val="000000" w:themeColor="text1"/>
          <w:sz w:val="27"/>
          <w:rtl/>
        </w:rPr>
        <w:t>بعد</w:t>
      </w:r>
      <w:r w:rsidRPr="00266AF8">
        <w:rPr>
          <w:color w:val="000000" w:themeColor="text1"/>
          <w:sz w:val="27"/>
          <w:rtl/>
        </w:rPr>
        <w:t xml:space="preserve"> </w:t>
      </w:r>
      <w:r w:rsidRPr="00266AF8">
        <w:rPr>
          <w:rFonts w:hint="cs"/>
          <w:color w:val="000000" w:themeColor="text1"/>
          <w:sz w:val="27"/>
          <w:rtl/>
        </w:rPr>
        <w:t>نفيها</w:t>
      </w:r>
      <w:r w:rsidRPr="00266AF8">
        <w:rPr>
          <w:color w:val="000000" w:themeColor="text1"/>
          <w:sz w:val="27"/>
          <w:rtl/>
        </w:rPr>
        <w:t xml:space="preserve"> </w:t>
      </w:r>
      <w:r w:rsidRPr="00266AF8">
        <w:rPr>
          <w:rFonts w:hint="cs"/>
          <w:color w:val="000000" w:themeColor="text1"/>
          <w:sz w:val="27"/>
          <w:rtl/>
        </w:rPr>
        <w:t>لأصالة</w:t>
      </w:r>
      <w:r w:rsidRPr="00266AF8">
        <w:rPr>
          <w:color w:val="000000" w:themeColor="text1"/>
          <w:sz w:val="27"/>
          <w:rtl/>
        </w:rPr>
        <w:t xml:space="preserve"> </w:t>
      </w:r>
      <w:r w:rsidRPr="00266AF8">
        <w:rPr>
          <w:rFonts w:hint="cs"/>
          <w:color w:val="000000" w:themeColor="text1"/>
          <w:sz w:val="27"/>
          <w:rtl/>
        </w:rPr>
        <w:t>الوجود</w:t>
      </w:r>
      <w:r w:rsidRPr="00266AF8">
        <w:rPr>
          <w:color w:val="000000" w:themeColor="text1"/>
          <w:sz w:val="27"/>
          <w:rtl/>
        </w:rPr>
        <w:t xml:space="preserve"> </w:t>
      </w:r>
      <w:r w:rsidRPr="00266AF8">
        <w:rPr>
          <w:rFonts w:hint="cs"/>
          <w:color w:val="000000" w:themeColor="text1"/>
          <w:sz w:val="27"/>
          <w:rtl/>
        </w:rPr>
        <w:t>والماهية</w:t>
      </w:r>
      <w:r w:rsidRPr="00266AF8">
        <w:rPr>
          <w:color w:val="000000" w:themeColor="text1"/>
          <w:sz w:val="27"/>
          <w:rtl/>
        </w:rPr>
        <w:t xml:space="preserve"> </w:t>
      </w:r>
      <w:r w:rsidRPr="00266AF8">
        <w:rPr>
          <w:rFonts w:hint="cs"/>
          <w:color w:val="000000" w:themeColor="text1"/>
          <w:sz w:val="27"/>
          <w:rtl/>
        </w:rPr>
        <w:t>وضعت</w:t>
      </w:r>
      <w:r w:rsidRPr="00266AF8">
        <w:rPr>
          <w:color w:val="000000" w:themeColor="text1"/>
          <w:sz w:val="27"/>
          <w:rtl/>
        </w:rPr>
        <w:t xml:space="preserve"> </w:t>
      </w:r>
      <w:r w:rsidRPr="00266AF8">
        <w:rPr>
          <w:rFonts w:hint="cs"/>
          <w:color w:val="000000" w:themeColor="text1"/>
          <w:sz w:val="27"/>
          <w:rtl/>
        </w:rPr>
        <w:t>ال</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أصالة</w:t>
      </w:r>
      <w:r w:rsidRPr="00266AF8">
        <w:rPr>
          <w:color w:val="000000" w:themeColor="text1"/>
          <w:sz w:val="27"/>
          <w:rtl/>
        </w:rPr>
        <w:t xml:space="preserve"> </w:t>
      </w:r>
      <w:r w:rsidRPr="00266AF8">
        <w:rPr>
          <w:rFonts w:hint="cs"/>
          <w:color w:val="000000" w:themeColor="text1"/>
          <w:sz w:val="27"/>
          <w:rtl/>
        </w:rPr>
        <w:t>الربط</w:t>
      </w:r>
      <w:r w:rsidRPr="00266AF8">
        <w:rPr>
          <w:color w:val="000000" w:themeColor="text1"/>
          <w:sz w:val="27"/>
          <w:rtl/>
        </w:rPr>
        <w:t xml:space="preserve"> </w:t>
      </w:r>
      <w:r w:rsidRPr="00266AF8">
        <w:rPr>
          <w:rFonts w:hint="cs"/>
          <w:color w:val="000000" w:themeColor="text1"/>
          <w:sz w:val="27"/>
          <w:rtl/>
        </w:rPr>
        <w:t>محل</w:t>
      </w:r>
      <w:r w:rsidR="006C5DA6" w:rsidRPr="00266AF8">
        <w:rPr>
          <w:rFonts w:hint="cs"/>
          <w:color w:val="000000" w:themeColor="text1"/>
          <w:sz w:val="27"/>
          <w:rtl/>
        </w:rPr>
        <w:t>ّ</w:t>
      </w:r>
      <w:r w:rsidRPr="00266AF8">
        <w:rPr>
          <w:rFonts w:hint="cs"/>
          <w:color w:val="000000" w:themeColor="text1"/>
          <w:sz w:val="27"/>
          <w:rtl/>
        </w:rPr>
        <w:t>هما</w:t>
      </w:r>
      <w:r w:rsidR="006C5DA6"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والسؤال</w:t>
      </w:r>
      <w:r w:rsidRPr="00266AF8">
        <w:rPr>
          <w:color w:val="000000" w:themeColor="text1"/>
          <w:sz w:val="27"/>
          <w:rtl/>
        </w:rPr>
        <w:t xml:space="preserve"> </w:t>
      </w:r>
      <w:r w:rsidRPr="00266AF8">
        <w:rPr>
          <w:rFonts w:hint="cs"/>
          <w:color w:val="000000" w:themeColor="text1"/>
          <w:sz w:val="27"/>
          <w:rtl/>
        </w:rPr>
        <w:t>هنا</w:t>
      </w:r>
      <w:r w:rsidR="006C5DA6" w:rsidRPr="00266AF8">
        <w:rPr>
          <w:rFonts w:hint="cs"/>
          <w:color w:val="000000" w:themeColor="text1"/>
          <w:sz w:val="27"/>
          <w:rtl/>
        </w:rPr>
        <w:t>:</w:t>
      </w:r>
      <w:r w:rsidRPr="00266AF8">
        <w:rPr>
          <w:color w:val="000000" w:themeColor="text1"/>
          <w:sz w:val="27"/>
          <w:rtl/>
        </w:rPr>
        <w:t xml:space="preserve"> </w:t>
      </w:r>
      <w:r w:rsidR="006C5DA6" w:rsidRPr="00266AF8">
        <w:rPr>
          <w:rFonts w:hint="cs"/>
          <w:color w:val="000000" w:themeColor="text1"/>
          <w:sz w:val="27"/>
          <w:rtl/>
        </w:rPr>
        <w:t>إ</w:t>
      </w:r>
      <w:r w:rsidRPr="00266AF8">
        <w:rPr>
          <w:rFonts w:hint="cs"/>
          <w:color w:val="000000" w:themeColor="text1"/>
          <w:sz w:val="27"/>
          <w:rtl/>
        </w:rPr>
        <w:t>ن</w:t>
      </w:r>
      <w:r w:rsidR="006C5DA6" w:rsidRPr="00266AF8">
        <w:rPr>
          <w:rFonts w:hint="cs"/>
          <w:color w:val="000000" w:themeColor="text1"/>
          <w:sz w:val="27"/>
          <w:rtl/>
        </w:rPr>
        <w:t>ّ</w:t>
      </w:r>
      <w:r w:rsidRPr="00266AF8">
        <w:rPr>
          <w:rFonts w:hint="cs"/>
          <w:color w:val="000000" w:themeColor="text1"/>
          <w:sz w:val="27"/>
          <w:rtl/>
        </w:rPr>
        <w:t>ه</w:t>
      </w:r>
      <w:r w:rsidRPr="00266AF8">
        <w:rPr>
          <w:color w:val="000000" w:themeColor="text1"/>
          <w:sz w:val="27"/>
          <w:rtl/>
        </w:rPr>
        <w:t xml:space="preserve"> </w:t>
      </w:r>
      <w:r w:rsidRPr="00266AF8">
        <w:rPr>
          <w:rFonts w:hint="cs"/>
          <w:color w:val="000000" w:themeColor="text1"/>
          <w:sz w:val="27"/>
          <w:rtl/>
        </w:rPr>
        <w:t>بغض</w:t>
      </w:r>
      <w:r w:rsidR="006C5DA6"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النظر</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فائدة</w:t>
      </w:r>
      <w:r w:rsidRPr="00266AF8">
        <w:rPr>
          <w:color w:val="000000" w:themeColor="text1"/>
          <w:sz w:val="27"/>
          <w:rtl/>
        </w:rPr>
        <w:t xml:space="preserve"> </w:t>
      </w:r>
      <w:r w:rsidRPr="00266AF8">
        <w:rPr>
          <w:rFonts w:hint="cs"/>
          <w:color w:val="000000" w:themeColor="text1"/>
          <w:sz w:val="27"/>
          <w:rtl/>
        </w:rPr>
        <w:t>موضوع</w:t>
      </w:r>
      <w:r w:rsidRPr="00266AF8">
        <w:rPr>
          <w:color w:val="000000" w:themeColor="text1"/>
          <w:sz w:val="27"/>
          <w:rtl/>
        </w:rPr>
        <w:t xml:space="preserve"> </w:t>
      </w:r>
      <w:r w:rsidRPr="00266AF8">
        <w:rPr>
          <w:rFonts w:hint="cs"/>
          <w:color w:val="000000" w:themeColor="text1"/>
          <w:sz w:val="27"/>
          <w:rtl/>
        </w:rPr>
        <w:t>أصالة</w:t>
      </w:r>
      <w:r w:rsidRPr="00266AF8">
        <w:rPr>
          <w:color w:val="000000" w:themeColor="text1"/>
          <w:sz w:val="27"/>
          <w:rtl/>
        </w:rPr>
        <w:t xml:space="preserve"> </w:t>
      </w:r>
      <w:r w:rsidRPr="00266AF8">
        <w:rPr>
          <w:rFonts w:hint="cs"/>
          <w:color w:val="000000" w:themeColor="text1"/>
          <w:sz w:val="27"/>
          <w:rtl/>
        </w:rPr>
        <w:t>الوجود</w:t>
      </w:r>
      <w:r w:rsidRPr="00266AF8">
        <w:rPr>
          <w:color w:val="000000" w:themeColor="text1"/>
          <w:sz w:val="27"/>
          <w:rtl/>
        </w:rPr>
        <w:t xml:space="preserve"> </w:t>
      </w:r>
      <w:r w:rsidRPr="00266AF8">
        <w:rPr>
          <w:rFonts w:hint="cs"/>
          <w:color w:val="000000" w:themeColor="text1"/>
          <w:sz w:val="27"/>
          <w:rtl/>
        </w:rPr>
        <w:t>أو</w:t>
      </w:r>
      <w:r w:rsidRPr="00266AF8">
        <w:rPr>
          <w:color w:val="000000" w:themeColor="text1"/>
          <w:sz w:val="27"/>
          <w:rtl/>
        </w:rPr>
        <w:t xml:space="preserve"> </w:t>
      </w:r>
      <w:r w:rsidRPr="00266AF8">
        <w:rPr>
          <w:rFonts w:hint="cs"/>
          <w:color w:val="000000" w:themeColor="text1"/>
          <w:sz w:val="27"/>
          <w:rtl/>
        </w:rPr>
        <w:t>الماهية</w:t>
      </w:r>
      <w:r w:rsidRPr="00266AF8">
        <w:rPr>
          <w:color w:val="000000" w:themeColor="text1"/>
          <w:sz w:val="27"/>
          <w:rtl/>
        </w:rPr>
        <w:t xml:space="preserve"> </w:t>
      </w:r>
      <w:r w:rsidRPr="00266AF8">
        <w:rPr>
          <w:rFonts w:hint="cs"/>
          <w:color w:val="000000" w:themeColor="text1"/>
          <w:sz w:val="27"/>
          <w:rtl/>
        </w:rPr>
        <w:t>عندما</w:t>
      </w:r>
      <w:r w:rsidRPr="00266AF8">
        <w:rPr>
          <w:color w:val="000000" w:themeColor="text1"/>
          <w:sz w:val="27"/>
          <w:rtl/>
        </w:rPr>
        <w:t xml:space="preserve"> </w:t>
      </w:r>
      <w:r w:rsidRPr="00266AF8">
        <w:rPr>
          <w:rFonts w:hint="cs"/>
          <w:color w:val="000000" w:themeColor="text1"/>
          <w:sz w:val="27"/>
          <w:rtl/>
        </w:rPr>
        <w:t>نواجه</w:t>
      </w:r>
      <w:r w:rsidRPr="00266AF8">
        <w:rPr>
          <w:color w:val="000000" w:themeColor="text1"/>
          <w:sz w:val="27"/>
          <w:rtl/>
        </w:rPr>
        <w:t xml:space="preserve"> </w:t>
      </w:r>
      <w:r w:rsidRPr="00266AF8">
        <w:rPr>
          <w:rFonts w:hint="cs"/>
          <w:color w:val="000000" w:themeColor="text1"/>
          <w:sz w:val="27"/>
          <w:rtl/>
        </w:rPr>
        <w:t>أمراً</w:t>
      </w:r>
      <w:r w:rsidRPr="00266AF8">
        <w:rPr>
          <w:color w:val="000000" w:themeColor="text1"/>
          <w:sz w:val="27"/>
          <w:rtl/>
        </w:rPr>
        <w:t xml:space="preserve"> </w:t>
      </w:r>
      <w:r w:rsidR="003D6AFD" w:rsidRPr="00266AF8">
        <w:rPr>
          <w:rFonts w:hint="cs"/>
          <w:color w:val="000000" w:themeColor="text1"/>
          <w:sz w:val="27"/>
          <w:rtl/>
        </w:rPr>
        <w:t>خارجيّ</w:t>
      </w:r>
      <w:r w:rsidRPr="00266AF8">
        <w:rPr>
          <w:rFonts w:hint="cs"/>
          <w:color w:val="000000" w:themeColor="text1"/>
          <w:sz w:val="27"/>
          <w:rtl/>
        </w:rPr>
        <w:t>اً</w:t>
      </w:r>
      <w:r w:rsidRPr="00266AF8">
        <w:rPr>
          <w:color w:val="000000" w:themeColor="text1"/>
          <w:sz w:val="27"/>
          <w:rtl/>
        </w:rPr>
        <w:t xml:space="preserve"> </w:t>
      </w:r>
      <w:r w:rsidRPr="00266AF8">
        <w:rPr>
          <w:rFonts w:hint="cs"/>
          <w:color w:val="000000" w:themeColor="text1"/>
          <w:sz w:val="27"/>
          <w:rtl/>
        </w:rPr>
        <w:t>كفلاسفة</w:t>
      </w:r>
      <w:r w:rsidRPr="00266AF8">
        <w:rPr>
          <w:color w:val="000000" w:themeColor="text1"/>
          <w:sz w:val="27"/>
          <w:rtl/>
        </w:rPr>
        <w:t xml:space="preserve"> </w:t>
      </w:r>
      <w:r w:rsidRPr="00266AF8">
        <w:rPr>
          <w:rFonts w:hint="cs"/>
          <w:color w:val="000000" w:themeColor="text1"/>
          <w:sz w:val="27"/>
          <w:rtl/>
        </w:rPr>
        <w:t>يتبادر</w:t>
      </w:r>
      <w:r w:rsidR="00987666" w:rsidRPr="00266AF8">
        <w:rPr>
          <w:color w:val="000000" w:themeColor="text1"/>
          <w:sz w:val="27"/>
          <w:rtl/>
        </w:rPr>
        <w:t xml:space="preserve"> إلى </w:t>
      </w:r>
      <w:r w:rsidRPr="00266AF8">
        <w:rPr>
          <w:rFonts w:hint="cs"/>
          <w:color w:val="000000" w:themeColor="text1"/>
          <w:sz w:val="27"/>
          <w:rtl/>
        </w:rPr>
        <w:t>ذهننا</w:t>
      </w:r>
      <w:r w:rsidRPr="00266AF8">
        <w:rPr>
          <w:color w:val="000000" w:themeColor="text1"/>
          <w:sz w:val="27"/>
          <w:rtl/>
        </w:rPr>
        <w:t xml:space="preserve"> </w:t>
      </w:r>
      <w:r w:rsidR="006C5DA6" w:rsidRPr="00266AF8">
        <w:rPr>
          <w:rFonts w:hint="cs"/>
          <w:color w:val="000000" w:themeColor="text1"/>
          <w:sz w:val="27"/>
          <w:rtl/>
        </w:rPr>
        <w:t>مفهوم</w:t>
      </w:r>
      <w:r w:rsidR="0013709C">
        <w:rPr>
          <w:rFonts w:hint="cs"/>
          <w:color w:val="000000" w:themeColor="text1"/>
          <w:sz w:val="27"/>
          <w:rtl/>
        </w:rPr>
        <w:t>ا</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عنه</w:t>
      </w:r>
      <w:r w:rsidR="006C5DA6" w:rsidRPr="00266AF8">
        <w:rPr>
          <w:rFonts w:hint="cs"/>
          <w:color w:val="000000" w:themeColor="text1"/>
          <w:sz w:val="27"/>
          <w:rtl/>
        </w:rPr>
        <w:t>.</w:t>
      </w:r>
      <w:r w:rsidRPr="00266AF8">
        <w:rPr>
          <w:color w:val="000000" w:themeColor="text1"/>
          <w:sz w:val="27"/>
          <w:rtl/>
        </w:rPr>
        <w:t xml:space="preserve"> </w:t>
      </w:r>
      <w:r w:rsidR="006C5DA6" w:rsidRPr="00266AF8">
        <w:rPr>
          <w:rFonts w:hint="cs"/>
          <w:color w:val="000000" w:themeColor="text1"/>
          <w:sz w:val="27"/>
          <w:rtl/>
        </w:rPr>
        <w:t>و</w:t>
      </w:r>
      <w:r w:rsidRPr="00266AF8">
        <w:rPr>
          <w:rFonts w:hint="cs"/>
          <w:color w:val="000000" w:themeColor="text1"/>
          <w:sz w:val="27"/>
          <w:rtl/>
        </w:rPr>
        <w:t>السؤال</w:t>
      </w:r>
      <w:r w:rsidRPr="00266AF8">
        <w:rPr>
          <w:color w:val="000000" w:themeColor="text1"/>
          <w:sz w:val="27"/>
          <w:rtl/>
        </w:rPr>
        <w:t xml:space="preserve"> </w:t>
      </w:r>
      <w:r w:rsidRPr="00266AF8">
        <w:rPr>
          <w:rFonts w:hint="cs"/>
          <w:color w:val="000000" w:themeColor="text1"/>
          <w:sz w:val="27"/>
          <w:rtl/>
        </w:rPr>
        <w:t>هنا</w:t>
      </w:r>
      <w:r w:rsidR="006C5DA6"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أي</w:t>
      </w:r>
      <w:r w:rsidR="006C5DA6"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منهما</w:t>
      </w:r>
      <w:r w:rsidRPr="00266AF8">
        <w:rPr>
          <w:color w:val="000000" w:themeColor="text1"/>
          <w:sz w:val="27"/>
          <w:rtl/>
        </w:rPr>
        <w:t xml:space="preserve"> </w:t>
      </w:r>
      <w:r w:rsidRPr="00266AF8">
        <w:rPr>
          <w:rFonts w:hint="cs"/>
          <w:color w:val="000000" w:themeColor="text1"/>
          <w:sz w:val="27"/>
          <w:rtl/>
        </w:rPr>
        <w:t>أصيل</w:t>
      </w:r>
      <w:r w:rsidRPr="00266AF8">
        <w:rPr>
          <w:color w:val="000000" w:themeColor="text1"/>
          <w:sz w:val="27"/>
          <w:rtl/>
        </w:rPr>
        <w:t xml:space="preserve">، </w:t>
      </w:r>
      <w:r w:rsidRPr="00266AF8">
        <w:rPr>
          <w:rFonts w:hint="cs"/>
          <w:color w:val="000000" w:themeColor="text1"/>
          <w:sz w:val="27"/>
          <w:rtl/>
        </w:rPr>
        <w:t>الوجود</w:t>
      </w:r>
      <w:r w:rsidRPr="00266AF8">
        <w:rPr>
          <w:color w:val="000000" w:themeColor="text1"/>
          <w:sz w:val="27"/>
          <w:rtl/>
        </w:rPr>
        <w:t xml:space="preserve"> </w:t>
      </w:r>
      <w:r w:rsidRPr="00266AF8">
        <w:rPr>
          <w:rFonts w:hint="cs"/>
          <w:color w:val="000000" w:themeColor="text1"/>
          <w:sz w:val="27"/>
          <w:rtl/>
        </w:rPr>
        <w:t>أم</w:t>
      </w:r>
      <w:r w:rsidRPr="00266AF8">
        <w:rPr>
          <w:color w:val="000000" w:themeColor="text1"/>
          <w:sz w:val="27"/>
          <w:rtl/>
        </w:rPr>
        <w:t xml:space="preserve"> </w:t>
      </w:r>
      <w:r w:rsidRPr="00266AF8">
        <w:rPr>
          <w:rFonts w:hint="cs"/>
          <w:color w:val="000000" w:themeColor="text1"/>
          <w:sz w:val="27"/>
          <w:rtl/>
        </w:rPr>
        <w:t>الماهية</w:t>
      </w:r>
      <w:r w:rsidRPr="00266AF8">
        <w:rPr>
          <w:color w:val="000000" w:themeColor="text1"/>
          <w:sz w:val="27"/>
          <w:rtl/>
        </w:rPr>
        <w:t xml:space="preserve">؟ </w:t>
      </w:r>
      <w:r w:rsidRPr="00266AF8">
        <w:rPr>
          <w:rFonts w:hint="cs"/>
          <w:color w:val="000000" w:themeColor="text1"/>
          <w:sz w:val="27"/>
          <w:rtl/>
        </w:rPr>
        <w:t>واقعنا</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خارجيّ</w:t>
      </w:r>
      <w:r w:rsidRPr="00266AF8">
        <w:rPr>
          <w:color w:val="000000" w:themeColor="text1"/>
          <w:sz w:val="27"/>
          <w:rtl/>
        </w:rPr>
        <w:t xml:space="preserve"> </w:t>
      </w:r>
      <w:r w:rsidRPr="00266AF8">
        <w:rPr>
          <w:rFonts w:hint="cs"/>
          <w:color w:val="000000" w:themeColor="text1"/>
          <w:sz w:val="27"/>
          <w:rtl/>
        </w:rPr>
        <w:t>هل</w:t>
      </w:r>
      <w:r w:rsidRPr="00266AF8">
        <w:rPr>
          <w:color w:val="000000" w:themeColor="text1"/>
          <w:sz w:val="27"/>
          <w:rtl/>
        </w:rPr>
        <w:t xml:space="preserve"> </w:t>
      </w:r>
      <w:r w:rsidRPr="00266AF8">
        <w:rPr>
          <w:rFonts w:hint="cs"/>
          <w:color w:val="000000" w:themeColor="text1"/>
          <w:sz w:val="27"/>
          <w:rtl/>
        </w:rPr>
        <w:t>هو</w:t>
      </w:r>
      <w:r w:rsidRPr="00266AF8">
        <w:rPr>
          <w:color w:val="000000" w:themeColor="text1"/>
          <w:sz w:val="27"/>
          <w:rtl/>
        </w:rPr>
        <w:t xml:space="preserve"> </w:t>
      </w:r>
      <w:r w:rsidRPr="00266AF8">
        <w:rPr>
          <w:rFonts w:hint="cs"/>
          <w:color w:val="000000" w:themeColor="text1"/>
          <w:sz w:val="27"/>
          <w:rtl/>
        </w:rPr>
        <w:t>بإزاء</w:t>
      </w:r>
      <w:r w:rsidRPr="00266AF8">
        <w:rPr>
          <w:color w:val="000000" w:themeColor="text1"/>
          <w:sz w:val="27"/>
          <w:rtl/>
        </w:rPr>
        <w:t xml:space="preserve"> </w:t>
      </w:r>
      <w:r w:rsidRPr="00266AF8">
        <w:rPr>
          <w:rFonts w:hint="cs"/>
          <w:color w:val="000000" w:themeColor="text1"/>
          <w:sz w:val="27"/>
          <w:rtl/>
        </w:rPr>
        <w:t>مفهوم</w:t>
      </w:r>
      <w:r w:rsidRPr="00266AF8">
        <w:rPr>
          <w:color w:val="000000" w:themeColor="text1"/>
          <w:sz w:val="27"/>
          <w:rtl/>
        </w:rPr>
        <w:t xml:space="preserve"> </w:t>
      </w:r>
      <w:r w:rsidRPr="00266AF8">
        <w:rPr>
          <w:rFonts w:hint="cs"/>
          <w:color w:val="000000" w:themeColor="text1"/>
          <w:sz w:val="27"/>
          <w:rtl/>
        </w:rPr>
        <w:t>الوجود</w:t>
      </w:r>
      <w:r w:rsidRPr="00266AF8">
        <w:rPr>
          <w:color w:val="000000" w:themeColor="text1"/>
          <w:sz w:val="27"/>
          <w:rtl/>
        </w:rPr>
        <w:t xml:space="preserve"> </w:t>
      </w:r>
      <w:r w:rsidRPr="00266AF8">
        <w:rPr>
          <w:rFonts w:hint="cs"/>
          <w:color w:val="000000" w:themeColor="text1"/>
          <w:sz w:val="27"/>
          <w:rtl/>
        </w:rPr>
        <w:t>أ</w:t>
      </w:r>
      <w:r w:rsidR="006C5DA6" w:rsidRPr="00266AF8">
        <w:rPr>
          <w:rFonts w:hint="cs"/>
          <w:color w:val="000000" w:themeColor="text1"/>
          <w:sz w:val="27"/>
          <w:rtl/>
        </w:rPr>
        <w:t>و</w:t>
      </w:r>
      <w:r w:rsidRPr="00266AF8">
        <w:rPr>
          <w:color w:val="000000" w:themeColor="text1"/>
          <w:sz w:val="27"/>
          <w:rtl/>
        </w:rPr>
        <w:t xml:space="preserve"> </w:t>
      </w:r>
      <w:r w:rsidRPr="00266AF8">
        <w:rPr>
          <w:rFonts w:hint="cs"/>
          <w:color w:val="000000" w:themeColor="text1"/>
          <w:sz w:val="27"/>
          <w:rtl/>
        </w:rPr>
        <w:t>مفهوم</w:t>
      </w:r>
      <w:r w:rsidRPr="00266AF8">
        <w:rPr>
          <w:color w:val="000000" w:themeColor="text1"/>
          <w:sz w:val="27"/>
          <w:rtl/>
        </w:rPr>
        <w:t xml:space="preserve"> </w:t>
      </w:r>
      <w:r w:rsidRPr="00266AF8">
        <w:rPr>
          <w:rFonts w:hint="cs"/>
          <w:color w:val="000000" w:themeColor="text1"/>
          <w:sz w:val="27"/>
          <w:rtl/>
        </w:rPr>
        <w:t>الماهية</w:t>
      </w:r>
      <w:r w:rsidRPr="00266AF8">
        <w:rPr>
          <w:color w:val="000000" w:themeColor="text1"/>
          <w:sz w:val="27"/>
          <w:rtl/>
        </w:rPr>
        <w:t xml:space="preserve">؟ </w:t>
      </w:r>
      <w:r w:rsidRPr="00266AF8">
        <w:rPr>
          <w:rFonts w:hint="cs"/>
          <w:color w:val="000000" w:themeColor="text1"/>
          <w:sz w:val="27"/>
          <w:rtl/>
        </w:rPr>
        <w:t>هذا</w:t>
      </w:r>
      <w:r w:rsidRPr="00266AF8">
        <w:rPr>
          <w:color w:val="000000" w:themeColor="text1"/>
          <w:sz w:val="27"/>
          <w:rtl/>
        </w:rPr>
        <w:t xml:space="preserve"> </w:t>
      </w:r>
      <w:r w:rsidRPr="00266AF8">
        <w:rPr>
          <w:rFonts w:hint="cs"/>
          <w:color w:val="000000" w:themeColor="text1"/>
          <w:sz w:val="27"/>
          <w:rtl/>
        </w:rPr>
        <w:t>السؤال</w:t>
      </w:r>
      <w:r w:rsidRPr="00266AF8">
        <w:rPr>
          <w:color w:val="000000" w:themeColor="text1"/>
          <w:sz w:val="27"/>
          <w:rtl/>
        </w:rPr>
        <w:t xml:space="preserve"> </w:t>
      </w:r>
      <w:r w:rsidRPr="00266AF8">
        <w:rPr>
          <w:rFonts w:hint="cs"/>
          <w:color w:val="000000" w:themeColor="text1"/>
          <w:sz w:val="27"/>
          <w:rtl/>
        </w:rPr>
        <w:t>هو</w:t>
      </w:r>
      <w:r w:rsidRPr="00266AF8">
        <w:rPr>
          <w:color w:val="000000" w:themeColor="text1"/>
          <w:sz w:val="27"/>
          <w:rtl/>
        </w:rPr>
        <w:t xml:space="preserve"> </w:t>
      </w:r>
      <w:r w:rsidRPr="00266AF8">
        <w:rPr>
          <w:rFonts w:hint="cs"/>
          <w:color w:val="000000" w:themeColor="text1"/>
          <w:sz w:val="27"/>
          <w:rtl/>
        </w:rPr>
        <w:t>سؤال</w:t>
      </w:r>
      <w:r w:rsidRPr="00266AF8">
        <w:rPr>
          <w:color w:val="000000" w:themeColor="text1"/>
          <w:sz w:val="27"/>
          <w:rtl/>
        </w:rPr>
        <w:t xml:space="preserve"> </w:t>
      </w:r>
      <w:r w:rsidR="003D6AFD" w:rsidRPr="00266AF8">
        <w:rPr>
          <w:rFonts w:hint="cs"/>
          <w:color w:val="000000" w:themeColor="text1"/>
          <w:sz w:val="27"/>
          <w:rtl/>
        </w:rPr>
        <w:t>فلسفيّ</w:t>
      </w:r>
      <w:r w:rsidR="006C5DA6"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وبحاجة</w:t>
      </w:r>
      <w:r w:rsidR="00987666" w:rsidRPr="00266AF8">
        <w:rPr>
          <w:color w:val="000000" w:themeColor="text1"/>
          <w:sz w:val="27"/>
          <w:rtl/>
        </w:rPr>
        <w:t xml:space="preserve"> إلى </w:t>
      </w:r>
      <w:r w:rsidRPr="00266AF8">
        <w:rPr>
          <w:rFonts w:hint="cs"/>
          <w:color w:val="000000" w:themeColor="text1"/>
          <w:sz w:val="27"/>
          <w:rtl/>
        </w:rPr>
        <w:t>إجابة</w:t>
      </w:r>
      <w:r w:rsidR="006C5DA6"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إذ</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يمكن</w:t>
      </w:r>
      <w:r w:rsidRPr="00266AF8">
        <w:rPr>
          <w:color w:val="000000" w:themeColor="text1"/>
          <w:sz w:val="27"/>
          <w:rtl/>
        </w:rPr>
        <w:t xml:space="preserve"> </w:t>
      </w:r>
      <w:r w:rsidRPr="00266AF8">
        <w:rPr>
          <w:rFonts w:hint="cs"/>
          <w:color w:val="000000" w:themeColor="text1"/>
          <w:sz w:val="27"/>
          <w:rtl/>
        </w:rPr>
        <w:t>القول</w:t>
      </w:r>
      <w:r w:rsidR="006C5DA6"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هذا</w:t>
      </w:r>
      <w:r w:rsidR="006C5DA6"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ولا</w:t>
      </w:r>
      <w:r w:rsidRPr="00266AF8">
        <w:rPr>
          <w:color w:val="000000" w:themeColor="text1"/>
          <w:sz w:val="27"/>
          <w:rtl/>
        </w:rPr>
        <w:t xml:space="preserve"> </w:t>
      </w:r>
      <w:r w:rsidRPr="00266AF8">
        <w:rPr>
          <w:rFonts w:hint="cs"/>
          <w:color w:val="000000" w:themeColor="text1"/>
          <w:sz w:val="27"/>
          <w:rtl/>
        </w:rPr>
        <w:t>ذاك</w:t>
      </w:r>
      <w:r w:rsidR="006C5DA6"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بل</w:t>
      </w:r>
      <w:r w:rsidRPr="00266AF8">
        <w:rPr>
          <w:color w:val="000000" w:themeColor="text1"/>
          <w:sz w:val="27"/>
          <w:rtl/>
        </w:rPr>
        <w:t xml:space="preserve"> </w:t>
      </w:r>
      <w:r w:rsidR="006C5DA6" w:rsidRPr="00266AF8">
        <w:rPr>
          <w:rFonts w:hint="cs"/>
          <w:color w:val="000000" w:themeColor="text1"/>
          <w:sz w:val="27"/>
          <w:rtl/>
        </w:rPr>
        <w:t>إ</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الأصالة</w:t>
      </w:r>
      <w:r w:rsidRPr="00266AF8">
        <w:rPr>
          <w:color w:val="000000" w:themeColor="text1"/>
          <w:sz w:val="27"/>
          <w:rtl/>
        </w:rPr>
        <w:t xml:space="preserve"> </w:t>
      </w:r>
      <w:r w:rsidRPr="00266AF8">
        <w:rPr>
          <w:rFonts w:hint="cs"/>
          <w:color w:val="000000" w:themeColor="text1"/>
          <w:sz w:val="27"/>
          <w:rtl/>
        </w:rPr>
        <w:t>إما</w:t>
      </w:r>
      <w:r w:rsidRPr="00266AF8">
        <w:rPr>
          <w:color w:val="000000" w:themeColor="text1"/>
          <w:sz w:val="27"/>
          <w:rtl/>
        </w:rPr>
        <w:t xml:space="preserve"> </w:t>
      </w:r>
      <w:r w:rsidRPr="00266AF8">
        <w:rPr>
          <w:rFonts w:hint="cs"/>
          <w:color w:val="000000" w:themeColor="text1"/>
          <w:sz w:val="27"/>
          <w:rtl/>
        </w:rPr>
        <w:t>مع</w:t>
      </w:r>
      <w:r w:rsidRPr="00266AF8">
        <w:rPr>
          <w:color w:val="000000" w:themeColor="text1"/>
          <w:sz w:val="27"/>
          <w:rtl/>
        </w:rPr>
        <w:t xml:space="preserve"> </w:t>
      </w:r>
      <w:r w:rsidRPr="00266AF8">
        <w:rPr>
          <w:rFonts w:hint="cs"/>
          <w:color w:val="000000" w:themeColor="text1"/>
          <w:sz w:val="27"/>
          <w:rtl/>
        </w:rPr>
        <w:t>الربط</w:t>
      </w:r>
      <w:r w:rsidRPr="00266AF8">
        <w:rPr>
          <w:color w:val="000000" w:themeColor="text1"/>
          <w:sz w:val="27"/>
          <w:rtl/>
        </w:rPr>
        <w:t xml:space="preserve"> </w:t>
      </w:r>
      <w:r w:rsidRPr="00266AF8">
        <w:rPr>
          <w:rFonts w:hint="cs"/>
          <w:color w:val="000000" w:themeColor="text1"/>
          <w:sz w:val="27"/>
          <w:rtl/>
        </w:rPr>
        <w:t>أو</w:t>
      </w:r>
      <w:r w:rsidRPr="00266AF8">
        <w:rPr>
          <w:color w:val="000000" w:themeColor="text1"/>
          <w:sz w:val="27"/>
          <w:rtl/>
        </w:rPr>
        <w:t xml:space="preserve"> </w:t>
      </w:r>
      <w:r w:rsidRPr="00266AF8">
        <w:rPr>
          <w:rFonts w:hint="cs"/>
          <w:color w:val="000000" w:themeColor="text1"/>
          <w:sz w:val="27"/>
          <w:rtl/>
        </w:rPr>
        <w:t>شيء</w:t>
      </w:r>
      <w:r w:rsidRPr="00266AF8">
        <w:rPr>
          <w:color w:val="000000" w:themeColor="text1"/>
          <w:sz w:val="27"/>
          <w:rtl/>
        </w:rPr>
        <w:t xml:space="preserve"> </w:t>
      </w:r>
      <w:r w:rsidRPr="00266AF8">
        <w:rPr>
          <w:rFonts w:hint="cs"/>
          <w:color w:val="000000" w:themeColor="text1"/>
          <w:sz w:val="27"/>
          <w:rtl/>
        </w:rPr>
        <w:t>آخر</w:t>
      </w:r>
      <w:r w:rsidRPr="00266AF8">
        <w:rPr>
          <w:color w:val="000000" w:themeColor="text1"/>
          <w:sz w:val="27"/>
          <w:rtl/>
        </w:rPr>
        <w:t xml:space="preserve">. </w:t>
      </w:r>
      <w:r w:rsidRPr="00266AF8">
        <w:rPr>
          <w:rFonts w:hint="cs"/>
          <w:color w:val="000000" w:themeColor="text1"/>
          <w:sz w:val="27"/>
          <w:rtl/>
        </w:rPr>
        <w:t>وإذا</w:t>
      </w:r>
      <w:r w:rsidRPr="00266AF8">
        <w:rPr>
          <w:color w:val="000000" w:themeColor="text1"/>
          <w:sz w:val="27"/>
          <w:rtl/>
        </w:rPr>
        <w:t xml:space="preserve"> </w:t>
      </w:r>
      <w:r w:rsidRPr="00266AF8">
        <w:rPr>
          <w:rFonts w:hint="cs"/>
          <w:color w:val="000000" w:themeColor="text1"/>
          <w:sz w:val="27"/>
          <w:rtl/>
        </w:rPr>
        <w:t>كنتم</w:t>
      </w:r>
      <w:r w:rsidRPr="00266AF8">
        <w:rPr>
          <w:color w:val="000000" w:themeColor="text1"/>
          <w:sz w:val="27"/>
          <w:rtl/>
        </w:rPr>
        <w:t xml:space="preserve"> </w:t>
      </w:r>
      <w:r w:rsidRPr="00266AF8">
        <w:rPr>
          <w:rFonts w:hint="cs"/>
          <w:color w:val="000000" w:themeColor="text1"/>
          <w:sz w:val="27"/>
          <w:rtl/>
        </w:rPr>
        <w:t>تقولون</w:t>
      </w:r>
      <w:r w:rsidRPr="00266AF8">
        <w:rPr>
          <w:color w:val="000000" w:themeColor="text1"/>
          <w:sz w:val="27"/>
          <w:rtl/>
        </w:rPr>
        <w:t xml:space="preserve"> </w:t>
      </w:r>
      <w:r w:rsidRPr="00266AF8">
        <w:rPr>
          <w:rFonts w:hint="cs"/>
          <w:color w:val="000000" w:themeColor="text1"/>
          <w:sz w:val="27"/>
          <w:rtl/>
        </w:rPr>
        <w:t>بأصالة</w:t>
      </w:r>
      <w:r w:rsidRPr="00266AF8">
        <w:rPr>
          <w:color w:val="000000" w:themeColor="text1"/>
          <w:sz w:val="27"/>
          <w:rtl/>
        </w:rPr>
        <w:t xml:space="preserve"> </w:t>
      </w:r>
      <w:r w:rsidRPr="00266AF8">
        <w:rPr>
          <w:rFonts w:hint="cs"/>
          <w:color w:val="000000" w:themeColor="text1"/>
          <w:sz w:val="27"/>
          <w:rtl/>
        </w:rPr>
        <w:t>فاعلية</w:t>
      </w:r>
      <w:r w:rsidRPr="00266AF8">
        <w:rPr>
          <w:color w:val="000000" w:themeColor="text1"/>
          <w:sz w:val="27"/>
          <w:rtl/>
        </w:rPr>
        <w:t xml:space="preserve"> </w:t>
      </w:r>
      <w:r w:rsidRPr="00266AF8">
        <w:rPr>
          <w:rFonts w:hint="cs"/>
          <w:color w:val="000000" w:themeColor="text1"/>
          <w:sz w:val="27"/>
          <w:rtl/>
        </w:rPr>
        <w:t>الربط</w:t>
      </w:r>
      <w:r w:rsidRPr="00266AF8">
        <w:rPr>
          <w:color w:val="000000" w:themeColor="text1"/>
          <w:sz w:val="27"/>
          <w:rtl/>
        </w:rPr>
        <w:t xml:space="preserve"> </w:t>
      </w:r>
      <w:r w:rsidRPr="00266AF8">
        <w:rPr>
          <w:rFonts w:hint="cs"/>
          <w:color w:val="000000" w:themeColor="text1"/>
          <w:sz w:val="27"/>
          <w:rtl/>
        </w:rPr>
        <w:t>أو</w:t>
      </w:r>
      <w:r w:rsidRPr="00266AF8">
        <w:rPr>
          <w:color w:val="000000" w:themeColor="text1"/>
          <w:sz w:val="27"/>
          <w:rtl/>
        </w:rPr>
        <w:t xml:space="preserve"> </w:t>
      </w:r>
      <w:r w:rsidRPr="00266AF8">
        <w:rPr>
          <w:rFonts w:hint="cs"/>
          <w:color w:val="000000" w:themeColor="text1"/>
          <w:sz w:val="27"/>
          <w:rtl/>
        </w:rPr>
        <w:t>التعل</w:t>
      </w:r>
      <w:r w:rsidR="006C5DA6" w:rsidRPr="00266AF8">
        <w:rPr>
          <w:rFonts w:hint="cs"/>
          <w:color w:val="000000" w:themeColor="text1"/>
          <w:sz w:val="27"/>
          <w:rtl/>
        </w:rPr>
        <w:t>ُّ</w:t>
      </w:r>
      <w:r w:rsidRPr="00266AF8">
        <w:rPr>
          <w:rFonts w:hint="cs"/>
          <w:color w:val="000000" w:themeColor="text1"/>
          <w:sz w:val="27"/>
          <w:rtl/>
        </w:rPr>
        <w:t>ق</w:t>
      </w:r>
      <w:r w:rsidRPr="00266AF8">
        <w:rPr>
          <w:color w:val="000000" w:themeColor="text1"/>
          <w:sz w:val="27"/>
          <w:rtl/>
        </w:rPr>
        <w:t xml:space="preserve"> </w:t>
      </w:r>
      <w:r w:rsidRPr="00266AF8">
        <w:rPr>
          <w:rFonts w:hint="cs"/>
          <w:color w:val="000000" w:themeColor="text1"/>
          <w:sz w:val="27"/>
          <w:rtl/>
        </w:rPr>
        <w:t>فهل</w:t>
      </w:r>
      <w:r w:rsidRPr="00266AF8">
        <w:rPr>
          <w:color w:val="000000" w:themeColor="text1"/>
          <w:sz w:val="27"/>
          <w:rtl/>
        </w:rPr>
        <w:t xml:space="preserve"> </w:t>
      </w: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الأمور</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سنخ</w:t>
      </w:r>
      <w:r w:rsidRPr="00266AF8">
        <w:rPr>
          <w:color w:val="000000" w:themeColor="text1"/>
          <w:sz w:val="27"/>
          <w:rtl/>
        </w:rPr>
        <w:t xml:space="preserve"> </w:t>
      </w:r>
      <w:r w:rsidRPr="00266AF8">
        <w:rPr>
          <w:rFonts w:hint="cs"/>
          <w:color w:val="000000" w:themeColor="text1"/>
          <w:sz w:val="27"/>
          <w:rtl/>
        </w:rPr>
        <w:t>الماهي</w:t>
      </w:r>
      <w:r w:rsidR="006C5DA6" w:rsidRPr="00266AF8">
        <w:rPr>
          <w:rFonts w:hint="cs"/>
          <w:color w:val="000000" w:themeColor="text1"/>
          <w:sz w:val="27"/>
          <w:rtl/>
        </w:rPr>
        <w:t>ّ</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أ</w:t>
      </w:r>
      <w:r w:rsidR="006C5DA6" w:rsidRPr="00266AF8">
        <w:rPr>
          <w:rFonts w:hint="cs"/>
          <w:color w:val="000000" w:themeColor="text1"/>
          <w:sz w:val="27"/>
          <w:rtl/>
        </w:rPr>
        <w:t>و</w:t>
      </w:r>
      <w:r w:rsidRPr="00266AF8">
        <w:rPr>
          <w:color w:val="000000" w:themeColor="text1"/>
          <w:sz w:val="27"/>
          <w:rtl/>
        </w:rPr>
        <w:t xml:space="preserve"> </w:t>
      </w:r>
      <w:r w:rsidRPr="00266AF8">
        <w:rPr>
          <w:rFonts w:hint="cs"/>
          <w:color w:val="000000" w:themeColor="text1"/>
          <w:sz w:val="27"/>
          <w:rtl/>
        </w:rPr>
        <w:t>الوجود</w:t>
      </w:r>
      <w:r w:rsidRPr="00266AF8">
        <w:rPr>
          <w:color w:val="000000" w:themeColor="text1"/>
          <w:sz w:val="27"/>
          <w:rtl/>
        </w:rPr>
        <w:t xml:space="preserve">؟ </w:t>
      </w:r>
    </w:p>
    <w:p w:rsidR="00FA3E43" w:rsidRPr="00266AF8" w:rsidRDefault="00FA3E43" w:rsidP="000B0AF4">
      <w:pPr>
        <w:rPr>
          <w:color w:val="000000" w:themeColor="text1"/>
          <w:sz w:val="27"/>
          <w:rtl/>
        </w:rPr>
      </w:pPr>
    </w:p>
    <w:p w:rsidR="00FA3E43" w:rsidRPr="00266AF8" w:rsidRDefault="00FA3E43" w:rsidP="00647CE4">
      <w:pPr>
        <w:pStyle w:val="Heading3"/>
        <w:rPr>
          <w:color w:val="000000" w:themeColor="text1"/>
          <w:rtl/>
        </w:rPr>
      </w:pPr>
      <w:r w:rsidRPr="00266AF8">
        <w:rPr>
          <w:color w:val="000000" w:themeColor="text1"/>
          <w:rtl/>
        </w:rPr>
        <w:t>6</w:t>
      </w:r>
      <w:r w:rsidRPr="00266AF8">
        <w:rPr>
          <w:rFonts w:hint="cs"/>
          <w:color w:val="000000" w:themeColor="text1"/>
          <w:rtl/>
        </w:rPr>
        <w:t>ـ</w:t>
      </w:r>
      <w:r w:rsidRPr="00266AF8">
        <w:rPr>
          <w:color w:val="000000" w:themeColor="text1"/>
          <w:rtl/>
        </w:rPr>
        <w:t xml:space="preserve"> </w:t>
      </w:r>
      <w:r w:rsidRPr="00266AF8">
        <w:rPr>
          <w:rFonts w:hint="cs"/>
          <w:color w:val="000000" w:themeColor="text1"/>
          <w:rtl/>
        </w:rPr>
        <w:t>ضرر</w:t>
      </w:r>
      <w:r w:rsidRPr="00266AF8">
        <w:rPr>
          <w:color w:val="000000" w:themeColor="text1"/>
          <w:rtl/>
        </w:rPr>
        <w:t xml:space="preserve"> </w:t>
      </w:r>
      <w:r w:rsidRPr="00266AF8">
        <w:rPr>
          <w:rFonts w:hint="cs"/>
          <w:color w:val="000000" w:themeColor="text1"/>
          <w:rtl/>
        </w:rPr>
        <w:t>حدود</w:t>
      </w:r>
      <w:r w:rsidRPr="00266AF8">
        <w:rPr>
          <w:color w:val="000000" w:themeColor="text1"/>
          <w:rtl/>
        </w:rPr>
        <w:t xml:space="preserve"> </w:t>
      </w:r>
      <w:r w:rsidRPr="00266AF8">
        <w:rPr>
          <w:rFonts w:hint="cs"/>
          <w:color w:val="000000" w:themeColor="text1"/>
          <w:rtl/>
        </w:rPr>
        <w:t>الدين</w:t>
      </w:r>
      <w:r w:rsidRPr="00266AF8">
        <w:rPr>
          <w:color w:val="000000" w:themeColor="text1"/>
          <w:rtl/>
        </w:rPr>
        <w:t xml:space="preserve"> </w:t>
      </w:r>
      <w:r w:rsidRPr="00266AF8">
        <w:rPr>
          <w:rFonts w:hint="cs"/>
          <w:color w:val="000000" w:themeColor="text1"/>
          <w:rtl/>
        </w:rPr>
        <w:t>ال</w:t>
      </w:r>
      <w:r w:rsidR="00501C6B" w:rsidRPr="00266AF8">
        <w:rPr>
          <w:rFonts w:hint="cs"/>
          <w:color w:val="000000" w:themeColor="text1"/>
          <w:rtl/>
        </w:rPr>
        <w:t>إسلاميّ</w:t>
      </w:r>
      <w:r w:rsidRPr="00266AF8">
        <w:rPr>
          <w:color w:val="000000" w:themeColor="text1"/>
          <w:rtl/>
        </w:rPr>
        <w:t xml:space="preserve"> </w:t>
      </w:r>
      <w:r w:rsidRPr="00266AF8">
        <w:rPr>
          <w:rFonts w:hint="cs"/>
          <w:color w:val="000000" w:themeColor="text1"/>
          <w:rtl/>
        </w:rPr>
        <w:t>وما</w:t>
      </w:r>
      <w:r w:rsidRPr="00266AF8">
        <w:rPr>
          <w:color w:val="000000" w:themeColor="text1"/>
          <w:rtl/>
        </w:rPr>
        <w:t xml:space="preserve"> </w:t>
      </w:r>
      <w:r w:rsidRPr="00266AF8">
        <w:rPr>
          <w:rFonts w:hint="cs"/>
          <w:color w:val="000000" w:themeColor="text1"/>
          <w:rtl/>
        </w:rPr>
        <w:t>يتوق</w:t>
      </w:r>
      <w:r w:rsidR="006C5DA6" w:rsidRPr="00266AF8">
        <w:rPr>
          <w:rFonts w:hint="cs"/>
          <w:color w:val="000000" w:themeColor="text1"/>
          <w:rtl/>
        </w:rPr>
        <w:t>َّ</w:t>
      </w:r>
      <w:r w:rsidRPr="00266AF8">
        <w:rPr>
          <w:rFonts w:hint="cs"/>
          <w:color w:val="000000" w:themeColor="text1"/>
          <w:rtl/>
        </w:rPr>
        <w:t>عه</w:t>
      </w:r>
      <w:r w:rsidRPr="00266AF8">
        <w:rPr>
          <w:color w:val="000000" w:themeColor="text1"/>
          <w:rtl/>
        </w:rPr>
        <w:t xml:space="preserve"> </w:t>
      </w:r>
      <w:r w:rsidRPr="00266AF8">
        <w:rPr>
          <w:rFonts w:hint="cs"/>
          <w:color w:val="000000" w:themeColor="text1"/>
          <w:rtl/>
        </w:rPr>
        <w:t>الإنسان</w:t>
      </w:r>
      <w:r w:rsidRPr="00266AF8">
        <w:rPr>
          <w:color w:val="000000" w:themeColor="text1"/>
          <w:rtl/>
        </w:rPr>
        <w:t xml:space="preserve"> </w:t>
      </w:r>
      <w:r w:rsidRPr="00266AF8">
        <w:rPr>
          <w:rFonts w:hint="cs"/>
          <w:color w:val="000000" w:themeColor="text1"/>
          <w:rtl/>
        </w:rPr>
        <w:t>من</w:t>
      </w:r>
      <w:r w:rsidRPr="00266AF8">
        <w:rPr>
          <w:color w:val="000000" w:themeColor="text1"/>
          <w:rtl/>
        </w:rPr>
        <w:t xml:space="preserve"> </w:t>
      </w:r>
      <w:r w:rsidRPr="00266AF8">
        <w:rPr>
          <w:rFonts w:hint="cs"/>
          <w:color w:val="000000" w:themeColor="text1"/>
          <w:rtl/>
        </w:rPr>
        <w:t>الدين</w:t>
      </w:r>
      <w:r w:rsidR="00647CE4" w:rsidRPr="00266AF8">
        <w:rPr>
          <w:rFonts w:hint="cs"/>
          <w:color w:val="000000" w:themeColor="text1"/>
          <w:rtl/>
          <w:lang w:val="en-US"/>
        </w:rPr>
        <w:t xml:space="preserve"> ــــــ</w:t>
      </w:r>
      <w:r w:rsidRPr="00266AF8">
        <w:rPr>
          <w:color w:val="000000" w:themeColor="text1"/>
          <w:rtl/>
        </w:rPr>
        <w:t xml:space="preserve"> </w:t>
      </w:r>
    </w:p>
    <w:p w:rsidR="00FA3E43" w:rsidRPr="00266AF8" w:rsidRDefault="00FA3E43" w:rsidP="000B0AF4">
      <w:pPr>
        <w:rPr>
          <w:color w:val="000000" w:themeColor="text1"/>
          <w:sz w:val="27"/>
          <w:rtl/>
        </w:rPr>
      </w:pPr>
      <w:r w:rsidRPr="00266AF8">
        <w:rPr>
          <w:rFonts w:hint="cs"/>
          <w:color w:val="000000" w:themeColor="text1"/>
          <w:sz w:val="27"/>
          <w:rtl/>
        </w:rPr>
        <w:t>وفي</w:t>
      </w:r>
      <w:r w:rsidRPr="00266AF8">
        <w:rPr>
          <w:color w:val="000000" w:themeColor="text1"/>
          <w:sz w:val="27"/>
          <w:rtl/>
        </w:rPr>
        <w:t xml:space="preserve"> </w:t>
      </w:r>
      <w:r w:rsidRPr="00266AF8">
        <w:rPr>
          <w:rFonts w:hint="cs"/>
          <w:color w:val="000000" w:themeColor="text1"/>
          <w:sz w:val="27"/>
          <w:rtl/>
        </w:rPr>
        <w:t>موضوع</w:t>
      </w:r>
      <w:r w:rsidRPr="00266AF8">
        <w:rPr>
          <w:color w:val="000000" w:themeColor="text1"/>
          <w:sz w:val="27"/>
          <w:rtl/>
        </w:rPr>
        <w:t xml:space="preserve"> </w:t>
      </w:r>
      <w:r w:rsidRPr="00266AF8">
        <w:rPr>
          <w:rFonts w:hint="cs"/>
          <w:color w:val="000000" w:themeColor="text1"/>
          <w:sz w:val="27"/>
          <w:rtl/>
        </w:rPr>
        <w:t>حدود</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تؤمن</w:t>
      </w:r>
      <w:r w:rsidRPr="00266AF8">
        <w:rPr>
          <w:color w:val="000000" w:themeColor="text1"/>
          <w:sz w:val="27"/>
          <w:rtl/>
        </w:rPr>
        <w:t xml:space="preserve"> </w:t>
      </w:r>
      <w:r w:rsidRPr="00266AF8">
        <w:rPr>
          <w:rFonts w:hint="cs"/>
          <w:color w:val="000000" w:themeColor="text1"/>
          <w:sz w:val="27"/>
          <w:rtl/>
        </w:rPr>
        <w:t>بشمولية</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ميدان</w:t>
      </w:r>
      <w:r w:rsidRPr="00266AF8">
        <w:rPr>
          <w:color w:val="000000" w:themeColor="text1"/>
          <w:sz w:val="27"/>
          <w:rtl/>
        </w:rPr>
        <w:t xml:space="preserve"> </w:t>
      </w:r>
      <w:r w:rsidRPr="00266AF8">
        <w:rPr>
          <w:rFonts w:hint="cs"/>
          <w:color w:val="000000" w:themeColor="text1"/>
          <w:sz w:val="27"/>
          <w:rtl/>
        </w:rPr>
        <w:t>التحق</w:t>
      </w:r>
      <w:r w:rsidR="006C5DA6" w:rsidRPr="00266AF8">
        <w:rPr>
          <w:rFonts w:hint="cs"/>
          <w:color w:val="000000" w:themeColor="text1"/>
          <w:sz w:val="27"/>
          <w:rtl/>
        </w:rPr>
        <w:t>ُّ</w:t>
      </w:r>
      <w:r w:rsidRPr="00266AF8">
        <w:rPr>
          <w:rFonts w:hint="cs"/>
          <w:color w:val="000000" w:themeColor="text1"/>
          <w:sz w:val="27"/>
          <w:rtl/>
        </w:rPr>
        <w:t>ق</w:t>
      </w:r>
      <w:r w:rsidRPr="00266AF8">
        <w:rPr>
          <w:color w:val="000000" w:themeColor="text1"/>
          <w:sz w:val="27"/>
          <w:rtl/>
        </w:rPr>
        <w:t xml:space="preserve"> </w:t>
      </w:r>
      <w:r w:rsidRPr="00266AF8">
        <w:rPr>
          <w:rFonts w:hint="cs"/>
          <w:color w:val="000000" w:themeColor="text1"/>
          <w:sz w:val="27"/>
          <w:rtl/>
        </w:rPr>
        <w:t>العيني</w:t>
      </w:r>
      <w:r w:rsidRPr="00266AF8">
        <w:rPr>
          <w:color w:val="000000" w:themeColor="text1"/>
          <w:sz w:val="27"/>
          <w:rtl/>
        </w:rPr>
        <w:t xml:space="preserve"> </w:t>
      </w:r>
      <w:r w:rsidRPr="00266AF8">
        <w:rPr>
          <w:rFonts w:hint="cs"/>
          <w:color w:val="000000" w:themeColor="text1"/>
          <w:sz w:val="27"/>
          <w:rtl/>
        </w:rPr>
        <w:t>للدين</w:t>
      </w:r>
      <w:r w:rsidR="006C5DA6"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ولكن</w:t>
      </w:r>
      <w:r w:rsidR="006C5DA6" w:rsidRPr="00266AF8">
        <w:rPr>
          <w:rFonts w:hint="cs"/>
          <w:color w:val="000000" w:themeColor="text1"/>
          <w:sz w:val="27"/>
          <w:rtl/>
        </w:rPr>
        <w:t>ْ</w:t>
      </w:r>
      <w:r w:rsidRPr="00266AF8">
        <w:rPr>
          <w:color w:val="000000" w:themeColor="text1"/>
          <w:sz w:val="27"/>
          <w:rtl/>
        </w:rPr>
        <w:t xml:space="preserve"> </w:t>
      </w:r>
      <w:r w:rsidR="006C5DA6" w:rsidRPr="00266AF8">
        <w:rPr>
          <w:rFonts w:hint="cs"/>
          <w:color w:val="000000" w:themeColor="text1"/>
          <w:sz w:val="27"/>
          <w:rtl/>
        </w:rPr>
        <w:t xml:space="preserve">ـ </w:t>
      </w:r>
      <w:r w:rsidRPr="00266AF8">
        <w:rPr>
          <w:rFonts w:hint="cs"/>
          <w:color w:val="000000" w:themeColor="text1"/>
          <w:sz w:val="27"/>
          <w:rtl/>
        </w:rPr>
        <w:t>كما</w:t>
      </w:r>
      <w:r w:rsidRPr="00266AF8">
        <w:rPr>
          <w:color w:val="000000" w:themeColor="text1"/>
          <w:sz w:val="27"/>
          <w:rtl/>
        </w:rPr>
        <w:t xml:space="preserve"> </w:t>
      </w:r>
      <w:r w:rsidRPr="00266AF8">
        <w:rPr>
          <w:rFonts w:hint="cs"/>
          <w:color w:val="000000" w:themeColor="text1"/>
          <w:sz w:val="27"/>
          <w:rtl/>
        </w:rPr>
        <w:t>سبق</w:t>
      </w:r>
      <w:r w:rsidRPr="00266AF8">
        <w:rPr>
          <w:color w:val="000000" w:themeColor="text1"/>
          <w:sz w:val="27"/>
          <w:rtl/>
        </w:rPr>
        <w:t xml:space="preserve"> </w:t>
      </w:r>
      <w:r w:rsidR="006C5DA6" w:rsidRPr="00266AF8">
        <w:rPr>
          <w:rFonts w:hint="cs"/>
          <w:color w:val="000000" w:themeColor="text1"/>
          <w:sz w:val="27"/>
          <w:rtl/>
        </w:rPr>
        <w:t>ـ</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يعني</w:t>
      </w:r>
      <w:r w:rsidRPr="00266AF8">
        <w:rPr>
          <w:color w:val="000000" w:themeColor="text1"/>
          <w:sz w:val="27"/>
          <w:rtl/>
        </w:rPr>
        <w:t xml:space="preserve"> </w:t>
      </w:r>
      <w:r w:rsidRPr="00266AF8">
        <w:rPr>
          <w:rFonts w:hint="cs"/>
          <w:color w:val="000000" w:themeColor="text1"/>
          <w:sz w:val="27"/>
          <w:rtl/>
        </w:rPr>
        <w:t>ذلك</w:t>
      </w:r>
      <w:r w:rsidRPr="00266AF8">
        <w:rPr>
          <w:color w:val="000000" w:themeColor="text1"/>
          <w:sz w:val="27"/>
          <w:rtl/>
        </w:rPr>
        <w:t xml:space="preserve"> </w:t>
      </w:r>
      <w:r w:rsidR="006C5DA6" w:rsidRPr="00266AF8">
        <w:rPr>
          <w:rFonts w:hint="cs"/>
          <w:color w:val="000000" w:themeColor="text1"/>
          <w:sz w:val="27"/>
          <w:rtl/>
        </w:rPr>
        <w:t>أ</w:t>
      </w:r>
      <w:r w:rsidRPr="00266AF8">
        <w:rPr>
          <w:rFonts w:hint="cs"/>
          <w:color w:val="000000" w:themeColor="text1"/>
          <w:sz w:val="27"/>
          <w:rtl/>
        </w:rPr>
        <w:t>نها</w:t>
      </w:r>
      <w:r w:rsidRPr="00266AF8">
        <w:rPr>
          <w:color w:val="000000" w:themeColor="text1"/>
          <w:sz w:val="27"/>
          <w:rtl/>
        </w:rPr>
        <w:t xml:space="preserve"> </w:t>
      </w:r>
      <w:r w:rsidRPr="00266AF8">
        <w:rPr>
          <w:rFonts w:hint="cs"/>
          <w:color w:val="000000" w:themeColor="text1"/>
          <w:sz w:val="27"/>
          <w:rtl/>
        </w:rPr>
        <w:t>تقول</w:t>
      </w:r>
      <w:r w:rsidRPr="00266AF8">
        <w:rPr>
          <w:color w:val="000000" w:themeColor="text1"/>
          <w:sz w:val="27"/>
          <w:rtl/>
        </w:rPr>
        <w:t xml:space="preserve"> </w:t>
      </w:r>
      <w:r w:rsidRPr="00266AF8">
        <w:rPr>
          <w:rFonts w:hint="cs"/>
          <w:color w:val="000000" w:themeColor="text1"/>
          <w:sz w:val="27"/>
          <w:rtl/>
        </w:rPr>
        <w:t>بوجود</w:t>
      </w:r>
      <w:r w:rsidRPr="00266AF8">
        <w:rPr>
          <w:color w:val="000000" w:themeColor="text1"/>
          <w:sz w:val="27"/>
          <w:rtl/>
        </w:rPr>
        <w:t xml:space="preserve"> </w:t>
      </w:r>
      <w:r w:rsidRPr="00266AF8">
        <w:rPr>
          <w:rFonts w:hint="cs"/>
          <w:color w:val="000000" w:themeColor="text1"/>
          <w:sz w:val="27"/>
          <w:rtl/>
        </w:rPr>
        <w:t>أجوبة</w:t>
      </w:r>
      <w:r w:rsidRPr="00266AF8">
        <w:rPr>
          <w:color w:val="000000" w:themeColor="text1"/>
          <w:sz w:val="27"/>
          <w:rtl/>
        </w:rPr>
        <w:t xml:space="preserve"> </w:t>
      </w:r>
      <w:r w:rsidR="006C5DA6" w:rsidRPr="00266AF8">
        <w:rPr>
          <w:rFonts w:hint="cs"/>
          <w:color w:val="000000" w:themeColor="text1"/>
          <w:sz w:val="27"/>
          <w:rtl/>
        </w:rPr>
        <w:t xml:space="preserve">عن </w:t>
      </w:r>
      <w:r w:rsidRPr="00266AF8">
        <w:rPr>
          <w:rFonts w:hint="cs"/>
          <w:color w:val="000000" w:themeColor="text1"/>
          <w:sz w:val="27"/>
          <w:rtl/>
        </w:rPr>
        <w:t>جميع</w:t>
      </w:r>
      <w:r w:rsidRPr="00266AF8">
        <w:rPr>
          <w:color w:val="000000" w:themeColor="text1"/>
          <w:sz w:val="27"/>
          <w:rtl/>
        </w:rPr>
        <w:t xml:space="preserve"> </w:t>
      </w:r>
      <w:r w:rsidRPr="00266AF8">
        <w:rPr>
          <w:rFonts w:hint="cs"/>
          <w:color w:val="000000" w:themeColor="text1"/>
          <w:sz w:val="27"/>
          <w:rtl/>
        </w:rPr>
        <w:t>الأسئلة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النصوص</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بل</w:t>
      </w:r>
      <w:r w:rsidRPr="00266AF8">
        <w:rPr>
          <w:color w:val="000000" w:themeColor="text1"/>
          <w:sz w:val="27"/>
          <w:rtl/>
        </w:rPr>
        <w:t xml:space="preserve"> </w:t>
      </w:r>
      <w:r w:rsidRPr="00266AF8">
        <w:rPr>
          <w:rFonts w:hint="cs"/>
          <w:color w:val="000000" w:themeColor="text1"/>
          <w:sz w:val="27"/>
          <w:rtl/>
        </w:rPr>
        <w:t>مرادها</w:t>
      </w:r>
      <w:r w:rsidRPr="00266AF8">
        <w:rPr>
          <w:color w:val="000000" w:themeColor="text1"/>
          <w:sz w:val="27"/>
          <w:rtl/>
        </w:rPr>
        <w:t xml:space="preserve"> </w:t>
      </w:r>
      <w:r w:rsidRPr="00266AF8">
        <w:rPr>
          <w:rFonts w:hint="cs"/>
          <w:color w:val="000000" w:themeColor="text1"/>
          <w:sz w:val="27"/>
          <w:rtl/>
        </w:rPr>
        <w:t>بذلك</w:t>
      </w:r>
      <w:r w:rsidRPr="00266AF8">
        <w:rPr>
          <w:color w:val="000000" w:themeColor="text1"/>
          <w:sz w:val="27"/>
          <w:rtl/>
        </w:rPr>
        <w:t xml:space="preserve"> </w:t>
      </w:r>
      <w:r w:rsidR="006C5DA6" w:rsidRPr="00266AF8">
        <w:rPr>
          <w:rFonts w:hint="cs"/>
          <w:color w:val="000000" w:themeColor="text1"/>
          <w:sz w:val="27"/>
          <w:rtl/>
        </w:rPr>
        <w:t>أ</w:t>
      </w:r>
      <w:r w:rsidRPr="00266AF8">
        <w:rPr>
          <w:rFonts w:hint="cs"/>
          <w:color w:val="000000" w:themeColor="text1"/>
          <w:sz w:val="27"/>
          <w:rtl/>
        </w:rPr>
        <w:t>نه</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006C5DA6"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نأخذ</w:t>
      </w:r>
      <w:r w:rsidRPr="00266AF8">
        <w:rPr>
          <w:color w:val="000000" w:themeColor="text1"/>
          <w:sz w:val="27"/>
          <w:rtl/>
        </w:rPr>
        <w:t xml:space="preserve"> </w:t>
      </w:r>
      <w:r w:rsidRPr="00266AF8">
        <w:rPr>
          <w:rFonts w:hint="cs"/>
          <w:color w:val="000000" w:themeColor="text1"/>
          <w:sz w:val="27"/>
          <w:rtl/>
        </w:rPr>
        <w:t>منطق</w:t>
      </w:r>
      <w:r w:rsidRPr="00266AF8">
        <w:rPr>
          <w:color w:val="000000" w:themeColor="text1"/>
          <w:sz w:val="27"/>
          <w:rtl/>
        </w:rPr>
        <w:t xml:space="preserve"> </w:t>
      </w:r>
      <w:r w:rsidRPr="00266AF8">
        <w:rPr>
          <w:rFonts w:hint="cs"/>
          <w:color w:val="000000" w:themeColor="text1"/>
          <w:sz w:val="27"/>
          <w:rtl/>
        </w:rPr>
        <w:t>المناهج</w:t>
      </w:r>
      <w:r w:rsidRPr="00266AF8">
        <w:rPr>
          <w:color w:val="000000" w:themeColor="text1"/>
          <w:sz w:val="27"/>
          <w:rtl/>
        </w:rPr>
        <w:t xml:space="preserve"> </w:t>
      </w:r>
      <w:r w:rsidRPr="00266AF8">
        <w:rPr>
          <w:rFonts w:hint="cs"/>
          <w:color w:val="000000" w:themeColor="text1"/>
          <w:sz w:val="27"/>
          <w:rtl/>
        </w:rPr>
        <w:t>الثلاثة</w:t>
      </w:r>
      <w:r w:rsidR="006C5DA6"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منطق</w:t>
      </w:r>
      <w:r w:rsidRPr="00266AF8">
        <w:rPr>
          <w:color w:val="000000" w:themeColor="text1"/>
          <w:sz w:val="27"/>
          <w:rtl/>
        </w:rPr>
        <w:t xml:space="preserve"> </w:t>
      </w:r>
      <w:r w:rsidRPr="00266AF8">
        <w:rPr>
          <w:rFonts w:hint="cs"/>
          <w:color w:val="000000" w:themeColor="text1"/>
          <w:sz w:val="27"/>
          <w:rtl/>
        </w:rPr>
        <w:t>منهج</w:t>
      </w:r>
      <w:r w:rsidRPr="00266AF8">
        <w:rPr>
          <w:color w:val="000000" w:themeColor="text1"/>
          <w:sz w:val="27"/>
          <w:rtl/>
        </w:rPr>
        <w:t xml:space="preserve"> </w:t>
      </w:r>
      <w:r w:rsidRPr="00266AF8">
        <w:rPr>
          <w:rFonts w:hint="cs"/>
          <w:color w:val="000000" w:themeColor="text1"/>
          <w:sz w:val="27"/>
          <w:rtl/>
        </w:rPr>
        <w:t>الفهم</w:t>
      </w:r>
      <w:r w:rsidRPr="00266AF8">
        <w:rPr>
          <w:color w:val="000000" w:themeColor="text1"/>
          <w:sz w:val="27"/>
          <w:rtl/>
        </w:rPr>
        <w:t xml:space="preserve">، </w:t>
      </w:r>
      <w:r w:rsidRPr="00266AF8">
        <w:rPr>
          <w:rFonts w:hint="cs"/>
          <w:color w:val="000000" w:themeColor="text1"/>
          <w:sz w:val="27"/>
          <w:rtl/>
        </w:rPr>
        <w:t>والعمل</w:t>
      </w:r>
      <w:r w:rsidRPr="00266AF8">
        <w:rPr>
          <w:color w:val="000000" w:themeColor="text1"/>
          <w:sz w:val="27"/>
          <w:rtl/>
        </w:rPr>
        <w:t xml:space="preserve">، </w:t>
      </w:r>
      <w:r w:rsidRPr="00266AF8">
        <w:rPr>
          <w:rFonts w:hint="cs"/>
          <w:color w:val="000000" w:themeColor="text1"/>
          <w:sz w:val="27"/>
          <w:rtl/>
        </w:rPr>
        <w:t>والتخطيط</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الدين</w:t>
      </w:r>
      <w:r w:rsidR="006C5DA6"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w:t>
      </w:r>
      <w:r w:rsidR="006C5DA6"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يكون</w:t>
      </w:r>
      <w:r w:rsidRPr="00266AF8">
        <w:rPr>
          <w:color w:val="000000" w:themeColor="text1"/>
          <w:sz w:val="27"/>
          <w:rtl/>
        </w:rPr>
        <w:t xml:space="preserve"> </w:t>
      </w:r>
      <w:r w:rsidRPr="00266AF8">
        <w:rPr>
          <w:rFonts w:hint="cs"/>
          <w:color w:val="000000" w:themeColor="text1"/>
          <w:sz w:val="27"/>
          <w:rtl/>
        </w:rPr>
        <w:t>الدور</w:t>
      </w:r>
      <w:r w:rsidRPr="00266AF8">
        <w:rPr>
          <w:color w:val="000000" w:themeColor="text1"/>
          <w:sz w:val="27"/>
          <w:rtl/>
        </w:rPr>
        <w:t xml:space="preserve"> </w:t>
      </w:r>
      <w:r w:rsidRPr="00266AF8">
        <w:rPr>
          <w:rFonts w:hint="cs"/>
          <w:color w:val="000000" w:themeColor="text1"/>
          <w:sz w:val="27"/>
          <w:rtl/>
        </w:rPr>
        <w:t>المشرف</w:t>
      </w:r>
      <w:r w:rsidRPr="00266AF8">
        <w:rPr>
          <w:color w:val="000000" w:themeColor="text1"/>
          <w:sz w:val="27"/>
          <w:rtl/>
        </w:rPr>
        <w:t xml:space="preserve"> </w:t>
      </w:r>
      <w:r w:rsidRPr="00266AF8">
        <w:rPr>
          <w:rFonts w:hint="cs"/>
          <w:color w:val="000000" w:themeColor="text1"/>
          <w:sz w:val="27"/>
          <w:rtl/>
        </w:rPr>
        <w:t>والموجّه</w:t>
      </w:r>
      <w:r w:rsidRPr="00266AF8">
        <w:rPr>
          <w:color w:val="000000" w:themeColor="text1"/>
          <w:sz w:val="27"/>
          <w:rtl/>
        </w:rPr>
        <w:t xml:space="preserve"> </w:t>
      </w:r>
      <w:r w:rsidRPr="00266AF8">
        <w:rPr>
          <w:rFonts w:hint="cs"/>
          <w:color w:val="000000" w:themeColor="text1"/>
          <w:sz w:val="27"/>
          <w:rtl/>
        </w:rPr>
        <w:t>للدين</w:t>
      </w:r>
      <w:r w:rsidRPr="00266AF8">
        <w:rPr>
          <w:color w:val="000000" w:themeColor="text1"/>
          <w:sz w:val="27"/>
          <w:rtl/>
        </w:rPr>
        <w:t xml:space="preserve"> </w:t>
      </w:r>
      <w:r w:rsidRPr="00266AF8">
        <w:rPr>
          <w:rFonts w:hint="cs"/>
          <w:color w:val="000000" w:themeColor="text1"/>
          <w:sz w:val="27"/>
          <w:rtl/>
        </w:rPr>
        <w:t>حاضراً</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جميع</w:t>
      </w:r>
      <w:r w:rsidRPr="00266AF8">
        <w:rPr>
          <w:color w:val="000000" w:themeColor="text1"/>
          <w:sz w:val="27"/>
          <w:rtl/>
        </w:rPr>
        <w:t xml:space="preserve"> </w:t>
      </w:r>
      <w:r w:rsidRPr="00266AF8">
        <w:rPr>
          <w:rFonts w:hint="cs"/>
          <w:color w:val="000000" w:themeColor="text1"/>
          <w:sz w:val="27"/>
          <w:rtl/>
        </w:rPr>
        <w:t>الميادين</w:t>
      </w:r>
      <w:r w:rsidRPr="00266AF8">
        <w:rPr>
          <w:color w:val="000000" w:themeColor="text1"/>
          <w:sz w:val="27"/>
          <w:rtl/>
        </w:rPr>
        <w:t xml:space="preserve">. </w:t>
      </w:r>
    </w:p>
    <w:p w:rsidR="00FA3E43" w:rsidRPr="00266AF8" w:rsidRDefault="006C5DA6" w:rsidP="000B0AF4">
      <w:pPr>
        <w:rPr>
          <w:color w:val="000000" w:themeColor="text1"/>
          <w:sz w:val="27"/>
          <w:rtl/>
        </w:rPr>
      </w:pPr>
      <w:r w:rsidRPr="00266AF8">
        <w:rPr>
          <w:rFonts w:hint="cs"/>
          <w:color w:val="000000" w:themeColor="text1"/>
          <w:sz w:val="27"/>
          <w:rtl/>
        </w:rPr>
        <w:t xml:space="preserve">تكمن </w:t>
      </w:r>
      <w:r w:rsidR="00FA3E43" w:rsidRPr="00266AF8">
        <w:rPr>
          <w:rFonts w:hint="cs"/>
          <w:color w:val="000000" w:themeColor="text1"/>
          <w:sz w:val="27"/>
          <w:rtl/>
        </w:rPr>
        <w:t>إشكالية</w:t>
      </w:r>
      <w:r w:rsidR="00FA3E43" w:rsidRPr="00266AF8">
        <w:rPr>
          <w:color w:val="000000" w:themeColor="text1"/>
          <w:sz w:val="27"/>
          <w:rtl/>
        </w:rPr>
        <w:t xml:space="preserve"> </w:t>
      </w:r>
      <w:r w:rsidR="00FA3E43" w:rsidRPr="00266AF8">
        <w:rPr>
          <w:rFonts w:hint="cs"/>
          <w:color w:val="000000" w:themeColor="text1"/>
          <w:sz w:val="27"/>
          <w:rtl/>
        </w:rPr>
        <w:t>هذا</w:t>
      </w:r>
      <w:r w:rsidR="00FA3E43" w:rsidRPr="00266AF8">
        <w:rPr>
          <w:color w:val="000000" w:themeColor="text1"/>
          <w:sz w:val="27"/>
          <w:rtl/>
        </w:rPr>
        <w:t xml:space="preserve"> </w:t>
      </w:r>
      <w:r w:rsidR="00FA3E43" w:rsidRPr="00266AF8">
        <w:rPr>
          <w:rFonts w:hint="cs"/>
          <w:color w:val="000000" w:themeColor="text1"/>
          <w:sz w:val="27"/>
          <w:rtl/>
        </w:rPr>
        <w:t>الرأي</w:t>
      </w:r>
      <w:r w:rsidR="00FA3E43" w:rsidRPr="00266AF8">
        <w:rPr>
          <w:color w:val="000000" w:themeColor="text1"/>
          <w:sz w:val="27"/>
          <w:rtl/>
        </w:rPr>
        <w:t xml:space="preserve"> </w:t>
      </w:r>
      <w:r w:rsidR="00FA3E43" w:rsidRPr="00266AF8">
        <w:rPr>
          <w:rFonts w:hint="cs"/>
          <w:color w:val="000000" w:themeColor="text1"/>
          <w:sz w:val="27"/>
          <w:rtl/>
        </w:rPr>
        <w:t>في</w:t>
      </w:r>
      <w:r w:rsidR="00FA3E43" w:rsidRPr="00266AF8">
        <w:rPr>
          <w:color w:val="000000" w:themeColor="text1"/>
          <w:sz w:val="27"/>
          <w:rtl/>
        </w:rPr>
        <w:t xml:space="preserve"> </w:t>
      </w:r>
      <w:r w:rsidRPr="00266AF8">
        <w:rPr>
          <w:rFonts w:hint="cs"/>
          <w:color w:val="000000" w:themeColor="text1"/>
          <w:sz w:val="27"/>
          <w:rtl/>
        </w:rPr>
        <w:t>أ</w:t>
      </w:r>
      <w:r w:rsidR="00FA3E43" w:rsidRPr="00266AF8">
        <w:rPr>
          <w:rFonts w:hint="cs"/>
          <w:color w:val="000000" w:themeColor="text1"/>
          <w:sz w:val="27"/>
          <w:rtl/>
        </w:rPr>
        <w:t>ن</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هذا</w:t>
      </w:r>
      <w:r w:rsidR="00FA3E43" w:rsidRPr="00266AF8">
        <w:rPr>
          <w:color w:val="000000" w:themeColor="text1"/>
          <w:sz w:val="27"/>
          <w:rtl/>
        </w:rPr>
        <w:t xml:space="preserve"> </w:t>
      </w:r>
      <w:r w:rsidR="00FA3E43" w:rsidRPr="00266AF8">
        <w:rPr>
          <w:rFonts w:hint="cs"/>
          <w:color w:val="000000" w:themeColor="text1"/>
          <w:sz w:val="27"/>
          <w:rtl/>
        </w:rPr>
        <w:t>الموضوع</w:t>
      </w:r>
      <w:r w:rsidR="00FA3E43" w:rsidRPr="00266AF8">
        <w:rPr>
          <w:color w:val="000000" w:themeColor="text1"/>
          <w:sz w:val="27"/>
          <w:rtl/>
        </w:rPr>
        <w:t xml:space="preserve"> </w:t>
      </w:r>
      <w:r w:rsidR="00FA3E43" w:rsidRPr="00266AF8">
        <w:rPr>
          <w:rFonts w:hint="cs"/>
          <w:color w:val="000000" w:themeColor="text1"/>
          <w:sz w:val="27"/>
          <w:rtl/>
        </w:rPr>
        <w:t>في</w:t>
      </w:r>
      <w:r w:rsidR="00FA3E43" w:rsidRPr="00266AF8">
        <w:rPr>
          <w:color w:val="000000" w:themeColor="text1"/>
          <w:sz w:val="27"/>
          <w:rtl/>
        </w:rPr>
        <w:t xml:space="preserve"> </w:t>
      </w:r>
      <w:r w:rsidR="00FA3E43" w:rsidRPr="00266AF8">
        <w:rPr>
          <w:rFonts w:hint="cs"/>
          <w:color w:val="000000" w:themeColor="text1"/>
          <w:sz w:val="27"/>
          <w:rtl/>
        </w:rPr>
        <w:t>ال</w:t>
      </w:r>
      <w:r w:rsidR="00343EC8" w:rsidRPr="00266AF8">
        <w:rPr>
          <w:rFonts w:hint="cs"/>
          <w:color w:val="000000" w:themeColor="text1"/>
          <w:sz w:val="27"/>
          <w:rtl/>
        </w:rPr>
        <w:t>أكاديميّ</w:t>
      </w:r>
      <w:r w:rsidR="00FA3E43" w:rsidRPr="00266AF8">
        <w:rPr>
          <w:rFonts w:hint="cs"/>
          <w:color w:val="000000" w:themeColor="text1"/>
          <w:sz w:val="27"/>
          <w:rtl/>
        </w:rPr>
        <w:t>ة</w:t>
      </w:r>
      <w:r w:rsidR="00FA3E43" w:rsidRPr="00266AF8">
        <w:rPr>
          <w:color w:val="000000" w:themeColor="text1"/>
          <w:sz w:val="27"/>
          <w:rtl/>
        </w:rPr>
        <w:t xml:space="preserve"> </w:t>
      </w:r>
      <w:r w:rsidR="00FA3E43" w:rsidRPr="00266AF8">
        <w:rPr>
          <w:rFonts w:hint="cs"/>
          <w:color w:val="000000" w:themeColor="text1"/>
          <w:sz w:val="27"/>
          <w:rtl/>
        </w:rPr>
        <w:t>لا</w:t>
      </w:r>
      <w:r w:rsidR="00FA3E43" w:rsidRPr="00266AF8">
        <w:rPr>
          <w:color w:val="000000" w:themeColor="text1"/>
          <w:sz w:val="27"/>
          <w:rtl/>
        </w:rPr>
        <w:t xml:space="preserve"> </w:t>
      </w:r>
      <w:r w:rsidR="00FA3E43" w:rsidRPr="00266AF8">
        <w:rPr>
          <w:rFonts w:hint="cs"/>
          <w:color w:val="000000" w:themeColor="text1"/>
          <w:sz w:val="27"/>
          <w:rtl/>
        </w:rPr>
        <w:t>يعدو</w:t>
      </w:r>
      <w:r w:rsidR="00FA3E43" w:rsidRPr="00266AF8">
        <w:rPr>
          <w:color w:val="000000" w:themeColor="text1"/>
          <w:sz w:val="27"/>
          <w:rtl/>
        </w:rPr>
        <w:t xml:space="preserve"> </w:t>
      </w:r>
      <w:r w:rsidR="00FA3E43" w:rsidRPr="00266AF8">
        <w:rPr>
          <w:rFonts w:hint="cs"/>
          <w:color w:val="000000" w:themeColor="text1"/>
          <w:sz w:val="27"/>
          <w:rtl/>
        </w:rPr>
        <w:t>كونه</w:t>
      </w:r>
      <w:r w:rsidR="00FA3E43" w:rsidRPr="00266AF8">
        <w:rPr>
          <w:color w:val="000000" w:themeColor="text1"/>
          <w:sz w:val="27"/>
          <w:rtl/>
        </w:rPr>
        <w:t xml:space="preserve"> </w:t>
      </w:r>
      <w:r w:rsidR="00FA3E43" w:rsidRPr="00266AF8">
        <w:rPr>
          <w:rFonts w:hint="cs"/>
          <w:color w:val="000000" w:themeColor="text1"/>
          <w:sz w:val="27"/>
          <w:rtl/>
        </w:rPr>
        <w:t>مجر</w:t>
      </w:r>
      <w:r w:rsidRPr="00266AF8">
        <w:rPr>
          <w:rFonts w:hint="cs"/>
          <w:color w:val="000000" w:themeColor="text1"/>
          <w:sz w:val="27"/>
          <w:rtl/>
        </w:rPr>
        <w:t>ّ</w:t>
      </w:r>
      <w:r w:rsidR="00FA3E43" w:rsidRPr="00266AF8">
        <w:rPr>
          <w:rFonts w:hint="cs"/>
          <w:color w:val="000000" w:themeColor="text1"/>
          <w:sz w:val="27"/>
          <w:rtl/>
        </w:rPr>
        <w:t>د</w:t>
      </w:r>
      <w:r w:rsidR="00FA3E43" w:rsidRPr="00266AF8">
        <w:rPr>
          <w:color w:val="000000" w:themeColor="text1"/>
          <w:sz w:val="27"/>
          <w:rtl/>
        </w:rPr>
        <w:t xml:space="preserve"> </w:t>
      </w:r>
      <w:r w:rsidR="00FA3E43" w:rsidRPr="00266AF8">
        <w:rPr>
          <w:rFonts w:hint="cs"/>
          <w:color w:val="000000" w:themeColor="text1"/>
          <w:sz w:val="27"/>
          <w:rtl/>
        </w:rPr>
        <w:t>زعم</w:t>
      </w:r>
      <w:r w:rsidR="00FA3E43" w:rsidRPr="00266AF8">
        <w:rPr>
          <w:color w:val="000000" w:themeColor="text1"/>
          <w:sz w:val="27"/>
          <w:rtl/>
        </w:rPr>
        <w:t xml:space="preserve"> </w:t>
      </w:r>
      <w:r w:rsidR="00FA3E43" w:rsidRPr="00266AF8">
        <w:rPr>
          <w:rFonts w:hint="cs"/>
          <w:color w:val="000000" w:themeColor="text1"/>
          <w:sz w:val="27"/>
          <w:rtl/>
        </w:rPr>
        <w:t>محض</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و</w:t>
      </w:r>
      <w:r w:rsidRPr="00266AF8">
        <w:rPr>
          <w:rFonts w:hint="cs"/>
          <w:color w:val="000000" w:themeColor="text1"/>
          <w:sz w:val="27"/>
          <w:rtl/>
        </w:rPr>
        <w:t>إ</w:t>
      </w:r>
      <w:r w:rsidR="00FA3E43" w:rsidRPr="00266AF8">
        <w:rPr>
          <w:rFonts w:hint="cs"/>
          <w:color w:val="000000" w:themeColor="text1"/>
          <w:sz w:val="27"/>
          <w:rtl/>
        </w:rPr>
        <w:t>ن</w:t>
      </w:r>
      <w:r w:rsidRPr="00266AF8">
        <w:rPr>
          <w:rFonts w:hint="cs"/>
          <w:color w:val="000000" w:themeColor="text1"/>
          <w:sz w:val="27"/>
          <w:rtl/>
        </w:rPr>
        <w:t>ّ</w:t>
      </w:r>
      <w:r w:rsidR="00FA3E43" w:rsidRPr="00266AF8">
        <w:rPr>
          <w:rFonts w:hint="cs"/>
          <w:color w:val="000000" w:themeColor="text1"/>
          <w:sz w:val="27"/>
          <w:rtl/>
        </w:rPr>
        <w:t>ها</w:t>
      </w:r>
      <w:r w:rsidR="00FA3E43" w:rsidRPr="00266AF8">
        <w:rPr>
          <w:color w:val="000000" w:themeColor="text1"/>
          <w:sz w:val="27"/>
          <w:rtl/>
        </w:rPr>
        <w:t xml:space="preserve"> </w:t>
      </w:r>
      <w:r w:rsidR="00FA3E43" w:rsidRPr="00266AF8">
        <w:rPr>
          <w:rFonts w:hint="cs"/>
          <w:color w:val="000000" w:themeColor="text1"/>
          <w:sz w:val="27"/>
          <w:rtl/>
        </w:rPr>
        <w:t>لم</w:t>
      </w:r>
      <w:r w:rsidR="00FA3E43" w:rsidRPr="00266AF8">
        <w:rPr>
          <w:color w:val="000000" w:themeColor="text1"/>
          <w:sz w:val="27"/>
          <w:rtl/>
        </w:rPr>
        <w:t xml:space="preserve"> </w:t>
      </w:r>
      <w:r w:rsidR="00FA3E43" w:rsidRPr="00266AF8">
        <w:rPr>
          <w:rFonts w:hint="cs"/>
          <w:color w:val="000000" w:themeColor="text1"/>
          <w:sz w:val="27"/>
          <w:rtl/>
        </w:rPr>
        <w:t>تُق</w:t>
      </w:r>
      <w:r w:rsidRPr="00266AF8">
        <w:rPr>
          <w:rFonts w:hint="cs"/>
          <w:color w:val="000000" w:themeColor="text1"/>
          <w:sz w:val="27"/>
          <w:rtl/>
        </w:rPr>
        <w:t>ِ</w:t>
      </w:r>
      <w:r w:rsidR="00FA3E43" w:rsidRPr="00266AF8">
        <w:rPr>
          <w:rFonts w:hint="cs"/>
          <w:color w:val="000000" w:themeColor="text1"/>
          <w:sz w:val="27"/>
          <w:rtl/>
        </w:rPr>
        <w:t>م</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أي</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دليل</w:t>
      </w:r>
      <w:r w:rsidR="00FA3E43" w:rsidRPr="00266AF8">
        <w:rPr>
          <w:color w:val="000000" w:themeColor="text1"/>
          <w:sz w:val="27"/>
          <w:rtl/>
        </w:rPr>
        <w:t xml:space="preserve"> </w:t>
      </w:r>
      <w:r w:rsidR="00FA3E43" w:rsidRPr="00266AF8">
        <w:rPr>
          <w:rFonts w:hint="cs"/>
          <w:color w:val="000000" w:themeColor="text1"/>
          <w:sz w:val="27"/>
          <w:rtl/>
        </w:rPr>
        <w:t>لهذا</w:t>
      </w:r>
      <w:r w:rsidR="00FA3E43" w:rsidRPr="00266AF8">
        <w:rPr>
          <w:color w:val="000000" w:themeColor="text1"/>
          <w:sz w:val="27"/>
          <w:rtl/>
        </w:rPr>
        <w:t xml:space="preserve"> </w:t>
      </w:r>
      <w:r w:rsidR="00FA3E43" w:rsidRPr="00266AF8">
        <w:rPr>
          <w:rFonts w:hint="cs"/>
          <w:color w:val="000000" w:themeColor="text1"/>
          <w:sz w:val="27"/>
          <w:rtl/>
        </w:rPr>
        <w:t>الزعم</w:t>
      </w:r>
      <w:r w:rsidR="00FA3E43" w:rsidRPr="00266AF8">
        <w:rPr>
          <w:color w:val="000000" w:themeColor="text1"/>
          <w:sz w:val="27"/>
          <w:rtl/>
        </w:rPr>
        <w:t xml:space="preserve">. </w:t>
      </w:r>
      <w:r w:rsidR="00FA3E43" w:rsidRPr="00266AF8">
        <w:rPr>
          <w:rFonts w:hint="cs"/>
          <w:color w:val="000000" w:themeColor="text1"/>
          <w:sz w:val="27"/>
          <w:rtl/>
        </w:rPr>
        <w:t>و</w:t>
      </w:r>
      <w:r w:rsidRPr="00266AF8">
        <w:rPr>
          <w:rFonts w:hint="cs"/>
          <w:color w:val="000000" w:themeColor="text1"/>
          <w:sz w:val="27"/>
          <w:rtl/>
        </w:rPr>
        <w:t xml:space="preserve">تتمثّل </w:t>
      </w:r>
      <w:r w:rsidR="00FA3E43" w:rsidRPr="00266AF8">
        <w:rPr>
          <w:rFonts w:hint="cs"/>
          <w:color w:val="000000" w:themeColor="text1"/>
          <w:sz w:val="27"/>
          <w:rtl/>
        </w:rPr>
        <w:t>إشكالية</w:t>
      </w:r>
      <w:r w:rsidR="00FA3E43" w:rsidRPr="00266AF8">
        <w:rPr>
          <w:color w:val="000000" w:themeColor="text1"/>
          <w:sz w:val="27"/>
          <w:rtl/>
        </w:rPr>
        <w:t xml:space="preserve"> </w:t>
      </w:r>
      <w:r w:rsidR="00FA3E43" w:rsidRPr="00266AF8">
        <w:rPr>
          <w:rFonts w:hint="cs"/>
          <w:color w:val="000000" w:themeColor="text1"/>
          <w:sz w:val="27"/>
          <w:rtl/>
        </w:rPr>
        <w:t>المخالفين</w:t>
      </w:r>
      <w:r w:rsidR="00FA3E43" w:rsidRPr="00266AF8">
        <w:rPr>
          <w:color w:val="000000" w:themeColor="text1"/>
          <w:sz w:val="27"/>
          <w:rtl/>
        </w:rPr>
        <w:t xml:space="preserve"> </w:t>
      </w:r>
      <w:r w:rsidR="00FA3E43" w:rsidRPr="00266AF8">
        <w:rPr>
          <w:rFonts w:hint="cs"/>
          <w:color w:val="000000" w:themeColor="text1"/>
          <w:sz w:val="27"/>
          <w:rtl/>
        </w:rPr>
        <w:t>للعلم</w:t>
      </w:r>
      <w:r w:rsidR="00FA3E43" w:rsidRPr="00266AF8">
        <w:rPr>
          <w:color w:val="000000" w:themeColor="text1"/>
          <w:sz w:val="27"/>
          <w:rtl/>
        </w:rPr>
        <w:t xml:space="preserve"> </w:t>
      </w:r>
      <w:r w:rsidR="00FA3E43" w:rsidRPr="00266AF8">
        <w:rPr>
          <w:rFonts w:hint="cs"/>
          <w:color w:val="000000" w:themeColor="text1"/>
          <w:sz w:val="27"/>
          <w:rtl/>
        </w:rPr>
        <w:t>ال</w:t>
      </w:r>
      <w:r w:rsidR="003D6AFD" w:rsidRPr="00266AF8">
        <w:rPr>
          <w:rFonts w:hint="cs"/>
          <w:color w:val="000000" w:themeColor="text1"/>
          <w:sz w:val="27"/>
          <w:rtl/>
        </w:rPr>
        <w:t>دينيّ</w:t>
      </w:r>
      <w:r w:rsidR="00FA3E43" w:rsidRPr="00266AF8">
        <w:rPr>
          <w:color w:val="000000" w:themeColor="text1"/>
          <w:sz w:val="27"/>
          <w:rtl/>
        </w:rPr>
        <w:t xml:space="preserve"> </w:t>
      </w:r>
      <w:r w:rsidR="00FA3E43" w:rsidRPr="00266AF8">
        <w:rPr>
          <w:rFonts w:hint="cs"/>
          <w:color w:val="000000" w:themeColor="text1"/>
          <w:sz w:val="27"/>
          <w:rtl/>
        </w:rPr>
        <w:t>أساساً</w:t>
      </w:r>
      <w:r w:rsidR="00FA3E43" w:rsidRPr="00266AF8">
        <w:rPr>
          <w:color w:val="000000" w:themeColor="text1"/>
          <w:sz w:val="27"/>
          <w:rtl/>
        </w:rPr>
        <w:t xml:space="preserve"> </w:t>
      </w:r>
      <w:r w:rsidR="00FA3E43" w:rsidRPr="00266AF8">
        <w:rPr>
          <w:rFonts w:hint="cs"/>
          <w:color w:val="000000" w:themeColor="text1"/>
          <w:sz w:val="27"/>
          <w:rtl/>
        </w:rPr>
        <w:t>في</w:t>
      </w:r>
      <w:r w:rsidR="00FA3E43" w:rsidRPr="00266AF8">
        <w:rPr>
          <w:color w:val="000000" w:themeColor="text1"/>
          <w:sz w:val="27"/>
          <w:rtl/>
        </w:rPr>
        <w:t xml:space="preserve"> </w:t>
      </w:r>
      <w:r w:rsidRPr="00266AF8">
        <w:rPr>
          <w:rFonts w:hint="cs"/>
          <w:color w:val="000000" w:themeColor="text1"/>
          <w:sz w:val="27"/>
          <w:rtl/>
        </w:rPr>
        <w:t>أ</w:t>
      </w:r>
      <w:r w:rsidR="00FA3E43" w:rsidRPr="00266AF8">
        <w:rPr>
          <w:rFonts w:hint="cs"/>
          <w:color w:val="000000" w:themeColor="text1"/>
          <w:sz w:val="27"/>
          <w:rtl/>
        </w:rPr>
        <w:t>ن</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الإيمان</w:t>
      </w:r>
      <w:r w:rsidR="00FA3E43" w:rsidRPr="00266AF8">
        <w:rPr>
          <w:color w:val="000000" w:themeColor="text1"/>
          <w:sz w:val="27"/>
          <w:rtl/>
        </w:rPr>
        <w:t xml:space="preserve"> </w:t>
      </w:r>
      <w:r w:rsidR="00FA3E43" w:rsidRPr="00266AF8">
        <w:rPr>
          <w:rFonts w:hint="cs"/>
          <w:color w:val="000000" w:themeColor="text1"/>
          <w:sz w:val="27"/>
          <w:rtl/>
        </w:rPr>
        <w:t>والمعتقدات</w:t>
      </w:r>
      <w:r w:rsidR="00FA3E43" w:rsidRPr="00266AF8">
        <w:rPr>
          <w:color w:val="000000" w:themeColor="text1"/>
          <w:sz w:val="27"/>
          <w:rtl/>
        </w:rPr>
        <w:t xml:space="preserve"> </w:t>
      </w:r>
      <w:r w:rsidR="00FA3E43" w:rsidRPr="00266AF8">
        <w:rPr>
          <w:rFonts w:hint="cs"/>
          <w:color w:val="000000" w:themeColor="text1"/>
          <w:sz w:val="27"/>
          <w:rtl/>
        </w:rPr>
        <w:t>ال</w:t>
      </w:r>
      <w:r w:rsidR="003D6AFD" w:rsidRPr="00266AF8">
        <w:rPr>
          <w:rFonts w:hint="cs"/>
          <w:color w:val="000000" w:themeColor="text1"/>
          <w:sz w:val="27"/>
          <w:rtl/>
        </w:rPr>
        <w:t>دينيّ</w:t>
      </w:r>
      <w:r w:rsidR="00FA3E43" w:rsidRPr="00266AF8">
        <w:rPr>
          <w:rFonts w:hint="cs"/>
          <w:color w:val="000000" w:themeColor="text1"/>
          <w:sz w:val="27"/>
          <w:rtl/>
        </w:rPr>
        <w:t>ة</w:t>
      </w:r>
      <w:r w:rsidR="00FA3E43" w:rsidRPr="00266AF8">
        <w:rPr>
          <w:color w:val="000000" w:themeColor="text1"/>
          <w:sz w:val="27"/>
          <w:rtl/>
        </w:rPr>
        <w:t xml:space="preserve"> </w:t>
      </w:r>
      <w:r w:rsidR="00234066" w:rsidRPr="00266AF8">
        <w:rPr>
          <w:rFonts w:hint="cs"/>
          <w:color w:val="000000" w:themeColor="text1"/>
          <w:sz w:val="27"/>
          <w:rtl/>
        </w:rPr>
        <w:t>إنّما</w:t>
      </w:r>
      <w:r w:rsidR="00FA3E43" w:rsidRPr="00266AF8">
        <w:rPr>
          <w:color w:val="000000" w:themeColor="text1"/>
          <w:sz w:val="27"/>
          <w:rtl/>
        </w:rPr>
        <w:t xml:space="preserve"> </w:t>
      </w:r>
      <w:r w:rsidR="00FA3E43" w:rsidRPr="00266AF8">
        <w:rPr>
          <w:rFonts w:hint="cs"/>
          <w:color w:val="000000" w:themeColor="text1"/>
          <w:sz w:val="27"/>
          <w:rtl/>
        </w:rPr>
        <w:t>تلعب</w:t>
      </w:r>
      <w:r w:rsidR="00FA3E43" w:rsidRPr="00266AF8">
        <w:rPr>
          <w:color w:val="000000" w:themeColor="text1"/>
          <w:sz w:val="27"/>
          <w:rtl/>
        </w:rPr>
        <w:t xml:space="preserve"> </w:t>
      </w:r>
      <w:r w:rsidR="00FA3E43" w:rsidRPr="00266AF8">
        <w:rPr>
          <w:rFonts w:hint="cs"/>
          <w:color w:val="000000" w:themeColor="text1"/>
          <w:sz w:val="27"/>
          <w:rtl/>
        </w:rPr>
        <w:t>دوراً</w:t>
      </w:r>
      <w:r w:rsidR="00FA3E43" w:rsidRPr="00266AF8">
        <w:rPr>
          <w:color w:val="000000" w:themeColor="text1"/>
          <w:sz w:val="27"/>
          <w:rtl/>
        </w:rPr>
        <w:t xml:space="preserve"> </w:t>
      </w:r>
      <w:r w:rsidR="00FA3E43" w:rsidRPr="00266AF8">
        <w:rPr>
          <w:rFonts w:hint="cs"/>
          <w:color w:val="000000" w:themeColor="text1"/>
          <w:sz w:val="27"/>
          <w:rtl/>
        </w:rPr>
        <w:t>في</w:t>
      </w:r>
      <w:r w:rsidR="00FA3E43" w:rsidRPr="00266AF8">
        <w:rPr>
          <w:color w:val="000000" w:themeColor="text1"/>
          <w:sz w:val="27"/>
          <w:rtl/>
        </w:rPr>
        <w:t xml:space="preserve"> </w:t>
      </w:r>
      <w:r w:rsidR="00FA3E43" w:rsidRPr="00266AF8">
        <w:rPr>
          <w:rFonts w:hint="cs"/>
          <w:color w:val="000000" w:themeColor="text1"/>
          <w:sz w:val="27"/>
          <w:rtl/>
        </w:rPr>
        <w:t>اختيار</w:t>
      </w:r>
      <w:r w:rsidR="00FA3E43" w:rsidRPr="00266AF8">
        <w:rPr>
          <w:color w:val="000000" w:themeColor="text1"/>
          <w:sz w:val="27"/>
          <w:rtl/>
        </w:rPr>
        <w:t xml:space="preserve"> </w:t>
      </w:r>
      <w:r w:rsidR="00FA3E43" w:rsidRPr="00266AF8">
        <w:rPr>
          <w:rFonts w:hint="cs"/>
          <w:color w:val="000000" w:themeColor="text1"/>
          <w:sz w:val="27"/>
          <w:rtl/>
        </w:rPr>
        <w:t>الموضوع</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وحتى</w:t>
      </w:r>
      <w:r w:rsidR="00FA3E43" w:rsidRPr="00266AF8">
        <w:rPr>
          <w:color w:val="000000" w:themeColor="text1"/>
          <w:sz w:val="27"/>
          <w:rtl/>
        </w:rPr>
        <w:t xml:space="preserve"> </w:t>
      </w:r>
      <w:r w:rsidR="00FA3E43" w:rsidRPr="00266AF8">
        <w:rPr>
          <w:rFonts w:hint="cs"/>
          <w:color w:val="000000" w:themeColor="text1"/>
          <w:sz w:val="27"/>
          <w:rtl/>
        </w:rPr>
        <w:t>ال</w:t>
      </w:r>
      <w:r w:rsidR="003D6AFD" w:rsidRPr="00266AF8">
        <w:rPr>
          <w:rFonts w:hint="cs"/>
          <w:color w:val="000000" w:themeColor="text1"/>
          <w:sz w:val="27"/>
          <w:rtl/>
        </w:rPr>
        <w:t>فرضيّ</w:t>
      </w:r>
      <w:r w:rsidR="00FA3E43" w:rsidRPr="00266AF8">
        <w:rPr>
          <w:rFonts w:hint="cs"/>
          <w:color w:val="000000" w:themeColor="text1"/>
          <w:sz w:val="27"/>
          <w:rtl/>
        </w:rPr>
        <w:t>ة</w:t>
      </w:r>
      <w:r w:rsidR="00FA3E43" w:rsidRPr="00266AF8">
        <w:rPr>
          <w:color w:val="000000" w:themeColor="text1"/>
          <w:sz w:val="27"/>
          <w:rtl/>
        </w:rPr>
        <w:t xml:space="preserve"> </w:t>
      </w:r>
      <w:r w:rsidR="00FA3E43" w:rsidRPr="00266AF8">
        <w:rPr>
          <w:rFonts w:hint="cs"/>
          <w:color w:val="000000" w:themeColor="text1"/>
          <w:sz w:val="27"/>
          <w:rtl/>
        </w:rPr>
        <w:t>عند</w:t>
      </w:r>
      <w:r w:rsidR="00FA3E43" w:rsidRPr="00266AF8">
        <w:rPr>
          <w:color w:val="000000" w:themeColor="text1"/>
          <w:sz w:val="27"/>
          <w:rtl/>
        </w:rPr>
        <w:t xml:space="preserve"> </w:t>
      </w:r>
      <w:r w:rsidR="00FA3E43" w:rsidRPr="00266AF8">
        <w:rPr>
          <w:rFonts w:hint="cs"/>
          <w:color w:val="000000" w:themeColor="text1"/>
          <w:sz w:val="27"/>
          <w:rtl/>
        </w:rPr>
        <w:t>الجمع</w:t>
      </w:r>
      <w:r w:rsidR="00FA3E43" w:rsidRPr="00266AF8">
        <w:rPr>
          <w:color w:val="000000" w:themeColor="text1"/>
          <w:sz w:val="27"/>
          <w:rtl/>
        </w:rPr>
        <w:t xml:space="preserve"> </w:t>
      </w:r>
      <w:r w:rsidR="00FA3E43" w:rsidRPr="00266AF8">
        <w:rPr>
          <w:rFonts w:hint="cs"/>
          <w:color w:val="000000" w:themeColor="text1"/>
          <w:sz w:val="27"/>
          <w:rtl/>
        </w:rPr>
        <w:t>فقط</w:t>
      </w:r>
      <w:r w:rsidR="00FA3E43" w:rsidRPr="00266AF8">
        <w:rPr>
          <w:color w:val="000000" w:themeColor="text1"/>
          <w:sz w:val="27"/>
          <w:rtl/>
        </w:rPr>
        <w:t xml:space="preserve">، </w:t>
      </w:r>
      <w:r w:rsidR="00FA3E43" w:rsidRPr="00266AF8">
        <w:rPr>
          <w:rFonts w:hint="cs"/>
          <w:color w:val="000000" w:themeColor="text1"/>
          <w:sz w:val="27"/>
          <w:rtl/>
        </w:rPr>
        <w:t>ولكن</w:t>
      </w:r>
      <w:r w:rsidR="00FA3E43" w:rsidRPr="00266AF8">
        <w:rPr>
          <w:color w:val="000000" w:themeColor="text1"/>
          <w:sz w:val="27"/>
          <w:rtl/>
        </w:rPr>
        <w:t xml:space="preserve"> </w:t>
      </w:r>
      <w:r w:rsidR="00FA3E43" w:rsidRPr="00266AF8">
        <w:rPr>
          <w:rFonts w:hint="cs"/>
          <w:color w:val="000000" w:themeColor="text1"/>
          <w:sz w:val="27"/>
          <w:rtl/>
        </w:rPr>
        <w:t>عند</w:t>
      </w:r>
      <w:r w:rsidR="00FA3E43" w:rsidRPr="00266AF8">
        <w:rPr>
          <w:color w:val="000000" w:themeColor="text1"/>
          <w:sz w:val="27"/>
          <w:rtl/>
        </w:rPr>
        <w:t xml:space="preserve"> </w:t>
      </w:r>
      <w:r w:rsidR="00FA3E43" w:rsidRPr="00266AF8">
        <w:rPr>
          <w:rFonts w:hint="cs"/>
          <w:color w:val="000000" w:themeColor="text1"/>
          <w:sz w:val="27"/>
          <w:rtl/>
        </w:rPr>
        <w:t>الحكم</w:t>
      </w:r>
      <w:r w:rsidR="00FA3E43" w:rsidRPr="00266AF8">
        <w:rPr>
          <w:color w:val="000000" w:themeColor="text1"/>
          <w:sz w:val="27"/>
          <w:rtl/>
        </w:rPr>
        <w:t xml:space="preserve"> </w:t>
      </w:r>
      <w:r w:rsidR="00FA3E43" w:rsidRPr="00266AF8">
        <w:rPr>
          <w:rFonts w:hint="cs"/>
          <w:color w:val="000000" w:themeColor="text1"/>
          <w:sz w:val="27"/>
          <w:rtl/>
        </w:rPr>
        <w:t>والتقييم</w:t>
      </w:r>
      <w:r w:rsidR="00FA3E43" w:rsidRPr="00266AF8">
        <w:rPr>
          <w:color w:val="000000" w:themeColor="text1"/>
          <w:sz w:val="27"/>
          <w:rtl/>
        </w:rPr>
        <w:t xml:space="preserve"> </w:t>
      </w:r>
      <w:r w:rsidR="00FA3E43" w:rsidRPr="00266AF8">
        <w:rPr>
          <w:rFonts w:hint="cs"/>
          <w:color w:val="000000" w:themeColor="text1"/>
          <w:sz w:val="27"/>
          <w:rtl/>
        </w:rPr>
        <w:t>ليس</w:t>
      </w:r>
      <w:r w:rsidR="00FA3E43" w:rsidRPr="00266AF8">
        <w:rPr>
          <w:color w:val="000000" w:themeColor="text1"/>
          <w:sz w:val="27"/>
          <w:rtl/>
        </w:rPr>
        <w:t xml:space="preserve"> </w:t>
      </w:r>
      <w:r w:rsidR="00FA3E43" w:rsidRPr="00266AF8">
        <w:rPr>
          <w:rFonts w:hint="cs"/>
          <w:color w:val="000000" w:themeColor="text1"/>
          <w:sz w:val="27"/>
          <w:rtl/>
        </w:rPr>
        <w:t>لها</w:t>
      </w:r>
      <w:r w:rsidR="00FA3E43" w:rsidRPr="00266AF8">
        <w:rPr>
          <w:color w:val="000000" w:themeColor="text1"/>
          <w:sz w:val="27"/>
          <w:rtl/>
        </w:rPr>
        <w:t xml:space="preserve"> </w:t>
      </w:r>
      <w:r w:rsidR="00FA3E43" w:rsidRPr="00266AF8">
        <w:rPr>
          <w:rFonts w:hint="cs"/>
          <w:color w:val="000000" w:themeColor="text1"/>
          <w:sz w:val="27"/>
          <w:rtl/>
        </w:rPr>
        <w:t>أي</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دور</w:t>
      </w:r>
      <w:r w:rsidR="00FA3E43" w:rsidRPr="00266AF8">
        <w:rPr>
          <w:color w:val="000000" w:themeColor="text1"/>
          <w:sz w:val="27"/>
          <w:rtl/>
        </w:rPr>
        <w:t xml:space="preserve">. </w:t>
      </w:r>
      <w:r w:rsidRPr="00266AF8">
        <w:rPr>
          <w:rFonts w:hint="cs"/>
          <w:color w:val="000000" w:themeColor="text1"/>
          <w:sz w:val="27"/>
          <w:rtl/>
        </w:rPr>
        <w:t xml:space="preserve">يعتقد </w:t>
      </w:r>
      <w:r w:rsidR="00FA3E43" w:rsidRPr="00266AF8">
        <w:rPr>
          <w:rFonts w:hint="cs"/>
          <w:color w:val="000000" w:themeColor="text1"/>
          <w:sz w:val="27"/>
          <w:rtl/>
        </w:rPr>
        <w:t>المعارضون</w:t>
      </w:r>
      <w:r w:rsidR="00FA3E43" w:rsidRPr="00266AF8">
        <w:rPr>
          <w:color w:val="000000" w:themeColor="text1"/>
          <w:sz w:val="27"/>
          <w:rtl/>
        </w:rPr>
        <w:t xml:space="preserve"> </w:t>
      </w:r>
      <w:r w:rsidR="00FA3E43" w:rsidRPr="00266AF8">
        <w:rPr>
          <w:rFonts w:hint="cs"/>
          <w:color w:val="000000" w:themeColor="text1"/>
          <w:sz w:val="27"/>
          <w:rtl/>
        </w:rPr>
        <w:t>للعلم</w:t>
      </w:r>
      <w:r w:rsidR="00FA3E43" w:rsidRPr="00266AF8">
        <w:rPr>
          <w:color w:val="000000" w:themeColor="text1"/>
          <w:sz w:val="27"/>
          <w:rtl/>
        </w:rPr>
        <w:t xml:space="preserve"> </w:t>
      </w:r>
      <w:r w:rsidR="00FA3E43" w:rsidRPr="00266AF8">
        <w:rPr>
          <w:rFonts w:hint="cs"/>
          <w:color w:val="000000" w:themeColor="text1"/>
          <w:sz w:val="27"/>
          <w:rtl/>
        </w:rPr>
        <w:t>ال</w:t>
      </w:r>
      <w:r w:rsidR="003D6AFD" w:rsidRPr="00266AF8">
        <w:rPr>
          <w:rFonts w:hint="cs"/>
          <w:color w:val="000000" w:themeColor="text1"/>
          <w:sz w:val="27"/>
          <w:rtl/>
        </w:rPr>
        <w:t>دينيّ</w:t>
      </w:r>
      <w:r w:rsidR="00FA3E43" w:rsidRPr="00266AF8">
        <w:rPr>
          <w:color w:val="000000" w:themeColor="text1"/>
          <w:sz w:val="27"/>
          <w:rtl/>
        </w:rPr>
        <w:t xml:space="preserve"> </w:t>
      </w:r>
      <w:r w:rsidRPr="00266AF8">
        <w:rPr>
          <w:rFonts w:hint="cs"/>
          <w:color w:val="000000" w:themeColor="text1"/>
          <w:sz w:val="27"/>
          <w:rtl/>
        </w:rPr>
        <w:t>أ</w:t>
      </w:r>
      <w:r w:rsidR="00FA3E43" w:rsidRPr="00266AF8">
        <w:rPr>
          <w:rFonts w:hint="cs"/>
          <w:color w:val="000000" w:themeColor="text1"/>
          <w:sz w:val="27"/>
          <w:rtl/>
        </w:rPr>
        <w:t>ن</w:t>
      </w:r>
      <w:r w:rsidR="00FA3E43" w:rsidRPr="00266AF8">
        <w:rPr>
          <w:color w:val="000000" w:themeColor="text1"/>
          <w:sz w:val="27"/>
          <w:rtl/>
        </w:rPr>
        <w:t xml:space="preserve"> </w:t>
      </w:r>
      <w:r w:rsidR="00FA3E43" w:rsidRPr="00266AF8">
        <w:rPr>
          <w:rFonts w:hint="cs"/>
          <w:color w:val="000000" w:themeColor="text1"/>
          <w:sz w:val="27"/>
          <w:rtl/>
        </w:rPr>
        <w:t>الدين</w:t>
      </w:r>
      <w:r w:rsidR="00FA3E43" w:rsidRPr="00266AF8">
        <w:rPr>
          <w:color w:val="000000" w:themeColor="text1"/>
          <w:sz w:val="27"/>
          <w:rtl/>
        </w:rPr>
        <w:t xml:space="preserve"> </w:t>
      </w:r>
      <w:r w:rsidR="00FA3E43" w:rsidRPr="00266AF8">
        <w:rPr>
          <w:rFonts w:hint="cs"/>
          <w:color w:val="000000" w:themeColor="text1"/>
          <w:sz w:val="27"/>
          <w:rtl/>
        </w:rPr>
        <w:t>ليس</w:t>
      </w:r>
      <w:r w:rsidR="00FA3E43" w:rsidRPr="00266AF8">
        <w:rPr>
          <w:color w:val="000000" w:themeColor="text1"/>
          <w:sz w:val="27"/>
          <w:rtl/>
        </w:rPr>
        <w:t xml:space="preserve"> </w:t>
      </w:r>
      <w:r w:rsidR="00FA3E43" w:rsidRPr="00266AF8">
        <w:rPr>
          <w:rFonts w:hint="cs"/>
          <w:color w:val="000000" w:themeColor="text1"/>
          <w:sz w:val="27"/>
          <w:rtl/>
        </w:rPr>
        <w:t>له</w:t>
      </w:r>
      <w:r w:rsidR="00FA3E43" w:rsidRPr="00266AF8">
        <w:rPr>
          <w:color w:val="000000" w:themeColor="text1"/>
          <w:sz w:val="27"/>
          <w:rtl/>
        </w:rPr>
        <w:t xml:space="preserve"> </w:t>
      </w:r>
      <w:r w:rsidR="00FA3E43" w:rsidRPr="00266AF8">
        <w:rPr>
          <w:rFonts w:hint="cs"/>
          <w:color w:val="000000" w:themeColor="text1"/>
          <w:sz w:val="27"/>
          <w:rtl/>
        </w:rPr>
        <w:t>أي</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دور</w:t>
      </w:r>
      <w:r w:rsidR="00FA3E43" w:rsidRPr="00266AF8">
        <w:rPr>
          <w:color w:val="000000" w:themeColor="text1"/>
          <w:sz w:val="27"/>
          <w:rtl/>
        </w:rPr>
        <w:t xml:space="preserve"> </w:t>
      </w:r>
      <w:r w:rsidR="00FA3E43" w:rsidRPr="00266AF8">
        <w:rPr>
          <w:rFonts w:hint="cs"/>
          <w:color w:val="000000" w:themeColor="text1"/>
          <w:sz w:val="27"/>
          <w:rtl/>
        </w:rPr>
        <w:t>في</w:t>
      </w:r>
      <w:r w:rsidR="00FA3E43" w:rsidRPr="00266AF8">
        <w:rPr>
          <w:color w:val="000000" w:themeColor="text1"/>
          <w:sz w:val="27"/>
          <w:rtl/>
        </w:rPr>
        <w:t xml:space="preserve"> </w:t>
      </w:r>
      <w:r w:rsidR="00FA3E43" w:rsidRPr="00266AF8">
        <w:rPr>
          <w:rFonts w:hint="cs"/>
          <w:color w:val="000000" w:themeColor="text1"/>
          <w:sz w:val="27"/>
          <w:rtl/>
        </w:rPr>
        <w:t>علم</w:t>
      </w:r>
      <w:r w:rsidR="00FA3E43" w:rsidRPr="00266AF8">
        <w:rPr>
          <w:color w:val="000000" w:themeColor="text1"/>
          <w:sz w:val="27"/>
          <w:rtl/>
        </w:rPr>
        <w:t xml:space="preserve"> </w:t>
      </w:r>
      <w:r w:rsidR="00FA3E43" w:rsidRPr="00266AF8">
        <w:rPr>
          <w:rFonts w:hint="cs"/>
          <w:color w:val="000000" w:themeColor="text1"/>
          <w:sz w:val="27"/>
          <w:rtl/>
        </w:rPr>
        <w:t>منهج</w:t>
      </w:r>
      <w:r w:rsidR="00FA3E43" w:rsidRPr="00266AF8">
        <w:rPr>
          <w:color w:val="000000" w:themeColor="text1"/>
          <w:sz w:val="27"/>
          <w:rtl/>
        </w:rPr>
        <w:t xml:space="preserve"> </w:t>
      </w:r>
      <w:r w:rsidR="00FA3E43" w:rsidRPr="00266AF8">
        <w:rPr>
          <w:rFonts w:hint="cs"/>
          <w:color w:val="000000" w:themeColor="text1"/>
          <w:sz w:val="27"/>
          <w:rtl/>
        </w:rPr>
        <w:t>الإثبات</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وتقييم</w:t>
      </w:r>
      <w:r w:rsidR="00FA3E43" w:rsidRPr="00266AF8">
        <w:rPr>
          <w:color w:val="000000" w:themeColor="text1"/>
          <w:sz w:val="27"/>
          <w:rtl/>
        </w:rPr>
        <w:t xml:space="preserve"> </w:t>
      </w:r>
      <w:r w:rsidR="00FA3E43" w:rsidRPr="00266AF8">
        <w:rPr>
          <w:rFonts w:hint="cs"/>
          <w:color w:val="000000" w:themeColor="text1"/>
          <w:sz w:val="27"/>
          <w:rtl/>
        </w:rPr>
        <w:t>العلوم</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وإشراف</w:t>
      </w:r>
      <w:r w:rsidR="00FA3E43" w:rsidRPr="00266AF8">
        <w:rPr>
          <w:color w:val="000000" w:themeColor="text1"/>
          <w:sz w:val="27"/>
          <w:rtl/>
        </w:rPr>
        <w:t xml:space="preserve"> </w:t>
      </w:r>
      <w:r w:rsidR="00FA3E43" w:rsidRPr="00266AF8">
        <w:rPr>
          <w:rFonts w:hint="cs"/>
          <w:color w:val="000000" w:themeColor="text1"/>
          <w:sz w:val="27"/>
          <w:rtl/>
        </w:rPr>
        <w:t>الدين</w:t>
      </w:r>
      <w:r w:rsidR="00FA3E43" w:rsidRPr="00266AF8">
        <w:rPr>
          <w:color w:val="000000" w:themeColor="text1"/>
          <w:sz w:val="27"/>
          <w:rtl/>
        </w:rPr>
        <w:t xml:space="preserve">، </w:t>
      </w:r>
      <w:r w:rsidR="00FA3E43" w:rsidRPr="00266AF8">
        <w:rPr>
          <w:rFonts w:hint="cs"/>
          <w:color w:val="000000" w:themeColor="text1"/>
          <w:sz w:val="27"/>
          <w:rtl/>
        </w:rPr>
        <w:t>بل</w:t>
      </w:r>
      <w:r w:rsidR="00FA3E43" w:rsidRPr="00266AF8">
        <w:rPr>
          <w:color w:val="000000" w:themeColor="text1"/>
          <w:sz w:val="27"/>
          <w:rtl/>
        </w:rPr>
        <w:t xml:space="preserve"> </w:t>
      </w:r>
      <w:r w:rsidR="00FA3E43" w:rsidRPr="00266AF8">
        <w:rPr>
          <w:rFonts w:hint="cs"/>
          <w:color w:val="000000" w:themeColor="text1"/>
          <w:sz w:val="27"/>
          <w:rtl/>
        </w:rPr>
        <w:t>يجب</w:t>
      </w:r>
      <w:r w:rsidR="00FA3E43" w:rsidRPr="00266AF8">
        <w:rPr>
          <w:color w:val="000000" w:themeColor="text1"/>
          <w:sz w:val="27"/>
          <w:rtl/>
        </w:rPr>
        <w:t xml:space="preserve"> </w:t>
      </w:r>
      <w:r w:rsidR="00FA3E43" w:rsidRPr="00266AF8">
        <w:rPr>
          <w:rFonts w:hint="cs"/>
          <w:color w:val="000000" w:themeColor="text1"/>
          <w:sz w:val="27"/>
          <w:rtl/>
        </w:rPr>
        <w:t>عند</w:t>
      </w:r>
      <w:r w:rsidR="00FA3E43" w:rsidRPr="00266AF8">
        <w:rPr>
          <w:color w:val="000000" w:themeColor="text1"/>
          <w:sz w:val="27"/>
          <w:rtl/>
        </w:rPr>
        <w:t xml:space="preserve"> </w:t>
      </w:r>
      <w:r w:rsidR="00FA3E43" w:rsidRPr="00266AF8">
        <w:rPr>
          <w:rFonts w:hint="cs"/>
          <w:color w:val="000000" w:themeColor="text1"/>
          <w:sz w:val="27"/>
          <w:rtl/>
        </w:rPr>
        <w:t>التقييم</w:t>
      </w:r>
      <w:r w:rsidR="00FA3E43" w:rsidRPr="00266AF8">
        <w:rPr>
          <w:color w:val="000000" w:themeColor="text1"/>
          <w:sz w:val="27"/>
          <w:rtl/>
        </w:rPr>
        <w:t xml:space="preserve"> </w:t>
      </w:r>
      <w:r w:rsidR="00FA3E43" w:rsidRPr="00266AF8">
        <w:rPr>
          <w:rFonts w:hint="cs"/>
          <w:color w:val="000000" w:themeColor="text1"/>
          <w:sz w:val="27"/>
          <w:rtl/>
        </w:rPr>
        <w:t>القيام</w:t>
      </w:r>
      <w:r w:rsidR="00FA3E43" w:rsidRPr="00266AF8">
        <w:rPr>
          <w:color w:val="000000" w:themeColor="text1"/>
          <w:sz w:val="27"/>
          <w:rtl/>
        </w:rPr>
        <w:t xml:space="preserve"> </w:t>
      </w:r>
      <w:r w:rsidR="00FA3E43" w:rsidRPr="00266AF8">
        <w:rPr>
          <w:rFonts w:hint="cs"/>
          <w:color w:val="000000" w:themeColor="text1"/>
          <w:sz w:val="27"/>
          <w:rtl/>
        </w:rPr>
        <w:t>بإثبات</w:t>
      </w:r>
      <w:r w:rsidR="00FA3E43" w:rsidRPr="00266AF8">
        <w:rPr>
          <w:color w:val="000000" w:themeColor="text1"/>
          <w:sz w:val="27"/>
          <w:rtl/>
        </w:rPr>
        <w:t xml:space="preserve"> </w:t>
      </w:r>
      <w:r w:rsidR="00FA3E43" w:rsidRPr="00266AF8">
        <w:rPr>
          <w:rFonts w:hint="cs"/>
          <w:color w:val="000000" w:themeColor="text1"/>
          <w:sz w:val="27"/>
          <w:rtl/>
        </w:rPr>
        <w:t>المعلومات</w:t>
      </w:r>
      <w:r w:rsidR="00FA3E43" w:rsidRPr="00266AF8">
        <w:rPr>
          <w:color w:val="000000" w:themeColor="text1"/>
          <w:sz w:val="27"/>
          <w:rtl/>
        </w:rPr>
        <w:t xml:space="preserve"> </w:t>
      </w:r>
      <w:r w:rsidR="00FA3E43" w:rsidRPr="00266AF8">
        <w:rPr>
          <w:rFonts w:hint="cs"/>
          <w:color w:val="000000" w:themeColor="text1"/>
          <w:sz w:val="27"/>
          <w:rtl/>
        </w:rPr>
        <w:t>التجريبية</w:t>
      </w:r>
      <w:r w:rsidR="00FA3E43" w:rsidRPr="00266AF8">
        <w:rPr>
          <w:color w:val="000000" w:themeColor="text1"/>
          <w:sz w:val="27"/>
          <w:rtl/>
        </w:rPr>
        <w:t xml:space="preserve"> </w:t>
      </w:r>
      <w:r w:rsidR="00FA3E43" w:rsidRPr="00266AF8">
        <w:rPr>
          <w:rFonts w:hint="cs"/>
          <w:color w:val="000000" w:themeColor="text1"/>
          <w:sz w:val="27"/>
          <w:rtl/>
        </w:rPr>
        <w:t>بالمنهج</w:t>
      </w:r>
      <w:r w:rsidR="00FA3E43" w:rsidRPr="00266AF8">
        <w:rPr>
          <w:color w:val="000000" w:themeColor="text1"/>
          <w:sz w:val="27"/>
          <w:rtl/>
        </w:rPr>
        <w:t xml:space="preserve"> </w:t>
      </w:r>
      <w:r w:rsidR="00FA3E43" w:rsidRPr="00266AF8">
        <w:rPr>
          <w:rFonts w:hint="cs"/>
          <w:color w:val="000000" w:themeColor="text1"/>
          <w:sz w:val="27"/>
          <w:rtl/>
        </w:rPr>
        <w:lastRenderedPageBreak/>
        <w:t>التجريبي</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ولو</w:t>
      </w:r>
      <w:r w:rsidR="00FA3E43" w:rsidRPr="00266AF8">
        <w:rPr>
          <w:color w:val="000000" w:themeColor="text1"/>
          <w:sz w:val="27"/>
          <w:rtl/>
        </w:rPr>
        <w:t xml:space="preserve"> </w:t>
      </w:r>
      <w:r w:rsidR="00FA3E43" w:rsidRPr="00266AF8">
        <w:rPr>
          <w:rFonts w:hint="cs"/>
          <w:color w:val="000000" w:themeColor="text1"/>
          <w:sz w:val="27"/>
          <w:rtl/>
        </w:rPr>
        <w:t>زعم</w:t>
      </w:r>
      <w:r w:rsidR="00FA3E43" w:rsidRPr="00266AF8">
        <w:rPr>
          <w:color w:val="000000" w:themeColor="text1"/>
          <w:sz w:val="27"/>
          <w:rtl/>
        </w:rPr>
        <w:t xml:space="preserve"> </w:t>
      </w:r>
      <w:r w:rsidRPr="00266AF8">
        <w:rPr>
          <w:rFonts w:hint="cs"/>
          <w:color w:val="000000" w:themeColor="text1"/>
          <w:sz w:val="27"/>
          <w:rtl/>
        </w:rPr>
        <w:t>أ</w:t>
      </w:r>
      <w:r w:rsidR="00FA3E43" w:rsidRPr="00266AF8">
        <w:rPr>
          <w:rFonts w:hint="cs"/>
          <w:color w:val="000000" w:themeColor="text1"/>
          <w:sz w:val="27"/>
          <w:rtl/>
        </w:rPr>
        <w:t>حد</w:t>
      </w:r>
      <w:r w:rsidRPr="00266AF8">
        <w:rPr>
          <w:rFonts w:hint="cs"/>
          <w:color w:val="000000" w:themeColor="text1"/>
          <w:sz w:val="27"/>
          <w:rtl/>
        </w:rPr>
        <w:t>ٌ</w:t>
      </w:r>
      <w:r w:rsidR="00FA3E43" w:rsidRPr="00266AF8">
        <w:rPr>
          <w:color w:val="000000" w:themeColor="text1"/>
          <w:sz w:val="27"/>
          <w:rtl/>
        </w:rPr>
        <w:t xml:space="preserve"> </w:t>
      </w:r>
      <w:r w:rsidRPr="00266AF8">
        <w:rPr>
          <w:rFonts w:hint="cs"/>
          <w:color w:val="000000" w:themeColor="text1"/>
          <w:sz w:val="27"/>
          <w:rtl/>
        </w:rPr>
        <w:t>أ</w:t>
      </w:r>
      <w:r w:rsidR="00FA3E43" w:rsidRPr="00266AF8">
        <w:rPr>
          <w:rFonts w:hint="cs"/>
          <w:color w:val="000000" w:themeColor="text1"/>
          <w:sz w:val="27"/>
          <w:rtl/>
        </w:rPr>
        <w:t>ن</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الدين</w:t>
      </w:r>
      <w:r w:rsidR="00FA3E43" w:rsidRPr="00266AF8">
        <w:rPr>
          <w:color w:val="000000" w:themeColor="text1"/>
          <w:sz w:val="27"/>
          <w:rtl/>
        </w:rPr>
        <w:t xml:space="preserve"> </w:t>
      </w:r>
      <w:r w:rsidR="00FA3E43" w:rsidRPr="00266AF8">
        <w:rPr>
          <w:rFonts w:hint="cs"/>
          <w:color w:val="000000" w:themeColor="text1"/>
          <w:sz w:val="27"/>
          <w:rtl/>
        </w:rPr>
        <w:t>له</w:t>
      </w:r>
      <w:r w:rsidR="00FA3E43" w:rsidRPr="00266AF8">
        <w:rPr>
          <w:color w:val="000000" w:themeColor="text1"/>
          <w:sz w:val="27"/>
          <w:rtl/>
        </w:rPr>
        <w:t xml:space="preserve"> </w:t>
      </w:r>
      <w:r w:rsidR="00FA3E43" w:rsidRPr="00266AF8">
        <w:rPr>
          <w:rFonts w:hint="cs"/>
          <w:color w:val="000000" w:themeColor="text1"/>
          <w:sz w:val="27"/>
          <w:rtl/>
        </w:rPr>
        <w:t>دور</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في</w:t>
      </w:r>
      <w:r w:rsidR="00FA3E43" w:rsidRPr="00266AF8">
        <w:rPr>
          <w:color w:val="000000" w:themeColor="text1"/>
          <w:sz w:val="27"/>
          <w:rtl/>
        </w:rPr>
        <w:t xml:space="preserve"> </w:t>
      </w:r>
      <w:r w:rsidR="00FA3E43" w:rsidRPr="00266AF8">
        <w:rPr>
          <w:rFonts w:hint="cs"/>
          <w:color w:val="000000" w:themeColor="text1"/>
          <w:sz w:val="27"/>
          <w:rtl/>
        </w:rPr>
        <w:t>أسلوب</w:t>
      </w:r>
      <w:r w:rsidR="00FA3E43" w:rsidRPr="00266AF8">
        <w:rPr>
          <w:color w:val="000000" w:themeColor="text1"/>
          <w:sz w:val="27"/>
          <w:rtl/>
        </w:rPr>
        <w:t xml:space="preserve"> </w:t>
      </w:r>
      <w:r w:rsidR="00FA3E43" w:rsidRPr="00266AF8">
        <w:rPr>
          <w:rFonts w:hint="cs"/>
          <w:color w:val="000000" w:themeColor="text1"/>
          <w:sz w:val="27"/>
          <w:rtl/>
        </w:rPr>
        <w:t>إثبات</w:t>
      </w:r>
      <w:r w:rsidR="00FA3E43" w:rsidRPr="00266AF8">
        <w:rPr>
          <w:color w:val="000000" w:themeColor="text1"/>
          <w:sz w:val="27"/>
          <w:rtl/>
        </w:rPr>
        <w:t xml:space="preserve"> </w:t>
      </w:r>
      <w:r w:rsidR="00FA3E43" w:rsidRPr="00266AF8">
        <w:rPr>
          <w:rFonts w:hint="cs"/>
          <w:color w:val="000000" w:themeColor="text1"/>
          <w:sz w:val="27"/>
          <w:rtl/>
        </w:rPr>
        <w:t>المعلومات</w:t>
      </w:r>
      <w:r w:rsidR="00FA3E43" w:rsidRPr="00266AF8">
        <w:rPr>
          <w:color w:val="000000" w:themeColor="text1"/>
          <w:sz w:val="27"/>
          <w:rtl/>
        </w:rPr>
        <w:t xml:space="preserve"> </w:t>
      </w:r>
      <w:r w:rsidR="00FA3E43" w:rsidRPr="00266AF8">
        <w:rPr>
          <w:rFonts w:hint="cs"/>
          <w:color w:val="000000" w:themeColor="text1"/>
          <w:sz w:val="27"/>
          <w:rtl/>
        </w:rPr>
        <w:t>التجريبية</w:t>
      </w:r>
      <w:r w:rsidR="00035C45"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و</w:t>
      </w:r>
      <w:r w:rsidR="00035C45" w:rsidRPr="00266AF8">
        <w:rPr>
          <w:rFonts w:hint="cs"/>
          <w:color w:val="000000" w:themeColor="text1"/>
          <w:sz w:val="27"/>
          <w:rtl/>
        </w:rPr>
        <w:t>أ</w:t>
      </w:r>
      <w:r w:rsidR="00FA3E43" w:rsidRPr="00266AF8">
        <w:rPr>
          <w:rFonts w:hint="cs"/>
          <w:color w:val="000000" w:themeColor="text1"/>
          <w:sz w:val="27"/>
          <w:rtl/>
        </w:rPr>
        <w:t>ن</w:t>
      </w:r>
      <w:r w:rsidR="00FA3E43" w:rsidRPr="00266AF8">
        <w:rPr>
          <w:color w:val="000000" w:themeColor="text1"/>
          <w:sz w:val="27"/>
          <w:rtl/>
        </w:rPr>
        <w:t xml:space="preserve"> </w:t>
      </w:r>
      <w:r w:rsidR="00FA3E43" w:rsidRPr="00266AF8">
        <w:rPr>
          <w:rFonts w:hint="cs"/>
          <w:color w:val="000000" w:themeColor="text1"/>
          <w:sz w:val="27"/>
          <w:rtl/>
        </w:rPr>
        <w:t>علم</w:t>
      </w:r>
      <w:r w:rsidR="00FA3E43" w:rsidRPr="00266AF8">
        <w:rPr>
          <w:color w:val="000000" w:themeColor="text1"/>
          <w:sz w:val="27"/>
          <w:rtl/>
        </w:rPr>
        <w:t xml:space="preserve"> </w:t>
      </w:r>
      <w:r w:rsidR="00FA3E43" w:rsidRPr="00266AF8">
        <w:rPr>
          <w:rFonts w:hint="cs"/>
          <w:color w:val="000000" w:themeColor="text1"/>
          <w:sz w:val="27"/>
          <w:rtl/>
        </w:rPr>
        <w:t>منهج</w:t>
      </w:r>
      <w:r w:rsidR="00FA3E43" w:rsidRPr="00266AF8">
        <w:rPr>
          <w:color w:val="000000" w:themeColor="text1"/>
          <w:sz w:val="27"/>
          <w:rtl/>
        </w:rPr>
        <w:t xml:space="preserve"> </w:t>
      </w:r>
      <w:r w:rsidR="00FA3E43" w:rsidRPr="00266AF8">
        <w:rPr>
          <w:rFonts w:hint="cs"/>
          <w:color w:val="000000" w:themeColor="text1"/>
          <w:sz w:val="27"/>
          <w:rtl/>
        </w:rPr>
        <w:t>إثبات</w:t>
      </w:r>
      <w:r w:rsidR="00FA3E43" w:rsidRPr="00266AF8">
        <w:rPr>
          <w:color w:val="000000" w:themeColor="text1"/>
          <w:sz w:val="27"/>
          <w:rtl/>
        </w:rPr>
        <w:t xml:space="preserve"> </w:t>
      </w:r>
      <w:r w:rsidR="00FA3E43" w:rsidRPr="00266AF8">
        <w:rPr>
          <w:rFonts w:hint="cs"/>
          <w:color w:val="000000" w:themeColor="text1"/>
          <w:sz w:val="27"/>
          <w:rtl/>
        </w:rPr>
        <w:t>العلوم</w:t>
      </w:r>
      <w:r w:rsidR="00FA3E43" w:rsidRPr="00266AF8">
        <w:rPr>
          <w:color w:val="000000" w:themeColor="text1"/>
          <w:sz w:val="27"/>
          <w:rtl/>
        </w:rPr>
        <w:t xml:space="preserve"> </w:t>
      </w:r>
      <w:r w:rsidR="00FA3E43" w:rsidRPr="00266AF8">
        <w:rPr>
          <w:rFonts w:hint="cs"/>
          <w:color w:val="000000" w:themeColor="text1"/>
          <w:sz w:val="27"/>
          <w:rtl/>
        </w:rPr>
        <w:t>هو</w:t>
      </w:r>
      <w:r w:rsidR="00FA3E43" w:rsidRPr="00266AF8">
        <w:rPr>
          <w:color w:val="000000" w:themeColor="text1"/>
          <w:sz w:val="27"/>
          <w:rtl/>
        </w:rPr>
        <w:t xml:space="preserve"> </w:t>
      </w:r>
      <w:r w:rsidR="00FA3E43" w:rsidRPr="00266AF8">
        <w:rPr>
          <w:rFonts w:hint="cs"/>
          <w:color w:val="000000" w:themeColor="text1"/>
          <w:sz w:val="27"/>
          <w:rtl/>
        </w:rPr>
        <w:t>علم</w:t>
      </w:r>
      <w:r w:rsidR="00035C45" w:rsidRPr="00266AF8">
        <w:rPr>
          <w:rFonts w:hint="cs"/>
          <w:color w:val="000000" w:themeColor="text1"/>
          <w:sz w:val="27"/>
          <w:rtl/>
        </w:rPr>
        <w:t>ٌ</w:t>
      </w:r>
      <w:r w:rsidR="00FA3E43" w:rsidRPr="00266AF8">
        <w:rPr>
          <w:color w:val="000000" w:themeColor="text1"/>
          <w:sz w:val="27"/>
          <w:rtl/>
        </w:rPr>
        <w:t xml:space="preserve"> </w:t>
      </w:r>
      <w:r w:rsidR="003D6AFD" w:rsidRPr="00266AF8">
        <w:rPr>
          <w:rFonts w:hint="cs"/>
          <w:color w:val="000000" w:themeColor="text1"/>
          <w:sz w:val="27"/>
          <w:rtl/>
        </w:rPr>
        <w:t>دينيّ</w:t>
      </w:r>
      <w:r w:rsidR="00FA3E43" w:rsidRPr="00266AF8">
        <w:rPr>
          <w:color w:val="000000" w:themeColor="text1"/>
          <w:sz w:val="27"/>
          <w:rtl/>
        </w:rPr>
        <w:t xml:space="preserve">، </w:t>
      </w:r>
      <w:r w:rsidR="00FA3E43" w:rsidRPr="00266AF8">
        <w:rPr>
          <w:rFonts w:hint="cs"/>
          <w:color w:val="000000" w:themeColor="text1"/>
          <w:sz w:val="27"/>
          <w:rtl/>
        </w:rPr>
        <w:t>يجب</w:t>
      </w:r>
      <w:r w:rsidR="00FA3E43" w:rsidRPr="00266AF8">
        <w:rPr>
          <w:color w:val="000000" w:themeColor="text1"/>
          <w:sz w:val="27"/>
          <w:rtl/>
        </w:rPr>
        <w:t xml:space="preserve"> </w:t>
      </w:r>
      <w:r w:rsidR="00035C45" w:rsidRPr="00266AF8">
        <w:rPr>
          <w:rFonts w:hint="cs"/>
          <w:color w:val="000000" w:themeColor="text1"/>
          <w:sz w:val="27"/>
          <w:rtl/>
        </w:rPr>
        <w:t>أ</w:t>
      </w:r>
      <w:r w:rsidR="00FA3E43" w:rsidRPr="00266AF8">
        <w:rPr>
          <w:rFonts w:hint="cs"/>
          <w:color w:val="000000" w:themeColor="text1"/>
          <w:sz w:val="27"/>
          <w:rtl/>
        </w:rPr>
        <w:t>ن</w:t>
      </w:r>
      <w:r w:rsidR="00FA3E43" w:rsidRPr="00266AF8">
        <w:rPr>
          <w:color w:val="000000" w:themeColor="text1"/>
          <w:sz w:val="27"/>
          <w:rtl/>
        </w:rPr>
        <w:t xml:space="preserve"> </w:t>
      </w:r>
      <w:r w:rsidR="00FA3E43" w:rsidRPr="00266AF8">
        <w:rPr>
          <w:rFonts w:hint="cs"/>
          <w:color w:val="000000" w:themeColor="text1"/>
          <w:sz w:val="27"/>
          <w:rtl/>
        </w:rPr>
        <w:t>يوضح</w:t>
      </w:r>
      <w:r w:rsidR="00FA3E43" w:rsidRPr="00266AF8">
        <w:rPr>
          <w:color w:val="000000" w:themeColor="text1"/>
          <w:sz w:val="27"/>
          <w:rtl/>
        </w:rPr>
        <w:t xml:space="preserve"> </w:t>
      </w:r>
      <w:r w:rsidR="00FA3E43" w:rsidRPr="00266AF8">
        <w:rPr>
          <w:rFonts w:hint="cs"/>
          <w:color w:val="000000" w:themeColor="text1"/>
          <w:sz w:val="27"/>
          <w:rtl/>
        </w:rPr>
        <w:t>هذه</w:t>
      </w:r>
      <w:r w:rsidR="00FA3E43" w:rsidRPr="00266AF8">
        <w:rPr>
          <w:color w:val="000000" w:themeColor="text1"/>
          <w:sz w:val="27"/>
          <w:rtl/>
        </w:rPr>
        <w:t xml:space="preserve"> </w:t>
      </w:r>
      <w:r w:rsidR="00FA3E43" w:rsidRPr="00266AF8">
        <w:rPr>
          <w:rFonts w:hint="cs"/>
          <w:color w:val="000000" w:themeColor="text1"/>
          <w:sz w:val="27"/>
          <w:rtl/>
        </w:rPr>
        <w:t>المسألة</w:t>
      </w:r>
      <w:r w:rsidR="00FA3E43" w:rsidRPr="00266AF8">
        <w:rPr>
          <w:color w:val="000000" w:themeColor="text1"/>
          <w:sz w:val="27"/>
          <w:rtl/>
        </w:rPr>
        <w:t xml:space="preserve"> </w:t>
      </w:r>
      <w:r w:rsidR="00FA3E43" w:rsidRPr="00266AF8">
        <w:rPr>
          <w:rFonts w:hint="cs"/>
          <w:color w:val="000000" w:themeColor="text1"/>
          <w:sz w:val="27"/>
          <w:rtl/>
        </w:rPr>
        <w:t>ويقوم</w:t>
      </w:r>
      <w:r w:rsidR="00FA3E43" w:rsidRPr="00266AF8">
        <w:rPr>
          <w:color w:val="000000" w:themeColor="text1"/>
          <w:sz w:val="27"/>
          <w:rtl/>
        </w:rPr>
        <w:t xml:space="preserve"> </w:t>
      </w:r>
      <w:r w:rsidR="00FA3E43" w:rsidRPr="00266AF8">
        <w:rPr>
          <w:rFonts w:hint="cs"/>
          <w:color w:val="000000" w:themeColor="text1"/>
          <w:sz w:val="27"/>
          <w:rtl/>
        </w:rPr>
        <w:t>بإثباتها</w:t>
      </w:r>
      <w:r w:rsidR="00035C45"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ومن</w:t>
      </w:r>
      <w:r w:rsidR="00FA3E43" w:rsidRPr="00266AF8">
        <w:rPr>
          <w:color w:val="000000" w:themeColor="text1"/>
          <w:sz w:val="27"/>
          <w:rtl/>
        </w:rPr>
        <w:t xml:space="preserve"> </w:t>
      </w:r>
      <w:r w:rsidR="00FA3E43" w:rsidRPr="00266AF8">
        <w:rPr>
          <w:rFonts w:hint="cs"/>
          <w:color w:val="000000" w:themeColor="text1"/>
          <w:sz w:val="27"/>
          <w:rtl/>
        </w:rPr>
        <w:t>هنا</w:t>
      </w:r>
      <w:r w:rsidR="00FA3E43" w:rsidRPr="00266AF8">
        <w:rPr>
          <w:color w:val="000000" w:themeColor="text1"/>
          <w:sz w:val="27"/>
          <w:rtl/>
        </w:rPr>
        <w:t xml:space="preserve"> </w:t>
      </w:r>
      <w:r w:rsidR="00FA3E43" w:rsidRPr="00266AF8">
        <w:rPr>
          <w:rFonts w:hint="cs"/>
          <w:color w:val="000000" w:themeColor="text1"/>
          <w:sz w:val="27"/>
          <w:rtl/>
        </w:rPr>
        <w:t>يجب</w:t>
      </w:r>
      <w:r w:rsidR="00FA3E43" w:rsidRPr="00266AF8">
        <w:rPr>
          <w:color w:val="000000" w:themeColor="text1"/>
          <w:sz w:val="27"/>
          <w:rtl/>
        </w:rPr>
        <w:t xml:space="preserve"> </w:t>
      </w:r>
      <w:r w:rsidR="00FA3E43" w:rsidRPr="00266AF8">
        <w:rPr>
          <w:rFonts w:hint="cs"/>
          <w:color w:val="000000" w:themeColor="text1"/>
          <w:sz w:val="27"/>
          <w:rtl/>
        </w:rPr>
        <w:t>على</w:t>
      </w:r>
      <w:r w:rsidR="00FA3E43" w:rsidRPr="00266AF8">
        <w:rPr>
          <w:color w:val="000000" w:themeColor="text1"/>
          <w:sz w:val="27"/>
          <w:rtl/>
        </w:rPr>
        <w:t xml:space="preserve"> </w:t>
      </w:r>
      <w:r w:rsidR="00343EC8" w:rsidRPr="00266AF8">
        <w:rPr>
          <w:rFonts w:hint="cs"/>
          <w:color w:val="000000" w:themeColor="text1"/>
          <w:sz w:val="27"/>
          <w:rtl/>
        </w:rPr>
        <w:t>أكاديميّ</w:t>
      </w:r>
      <w:r w:rsidR="00FA3E43" w:rsidRPr="00266AF8">
        <w:rPr>
          <w:rFonts w:hint="cs"/>
          <w:color w:val="000000" w:themeColor="text1"/>
          <w:sz w:val="27"/>
          <w:rtl/>
        </w:rPr>
        <w:t>ة</w:t>
      </w:r>
      <w:r w:rsidR="00FA3E43" w:rsidRPr="00266AF8">
        <w:rPr>
          <w:color w:val="000000" w:themeColor="text1"/>
          <w:sz w:val="27"/>
          <w:rtl/>
        </w:rPr>
        <w:t xml:space="preserve"> </w:t>
      </w:r>
      <w:r w:rsidR="00FA3E43" w:rsidRPr="00266AF8">
        <w:rPr>
          <w:rFonts w:hint="cs"/>
          <w:color w:val="000000" w:themeColor="text1"/>
          <w:sz w:val="27"/>
          <w:rtl/>
        </w:rPr>
        <w:t>العلوم</w:t>
      </w:r>
      <w:r w:rsidR="00FA3E43" w:rsidRPr="00266AF8">
        <w:rPr>
          <w:color w:val="000000" w:themeColor="text1"/>
          <w:sz w:val="27"/>
          <w:rtl/>
        </w:rPr>
        <w:t xml:space="preserve"> </w:t>
      </w:r>
      <w:r w:rsidR="00035C45" w:rsidRPr="00266AF8">
        <w:rPr>
          <w:rFonts w:hint="cs"/>
          <w:color w:val="000000" w:themeColor="text1"/>
          <w:sz w:val="27"/>
          <w:rtl/>
        </w:rPr>
        <w:t>أ</w:t>
      </w:r>
      <w:r w:rsidR="00FA3E43" w:rsidRPr="00266AF8">
        <w:rPr>
          <w:rFonts w:hint="cs"/>
          <w:color w:val="000000" w:themeColor="text1"/>
          <w:sz w:val="27"/>
          <w:rtl/>
        </w:rPr>
        <w:t>ن</w:t>
      </w:r>
      <w:r w:rsidR="00FA3E43" w:rsidRPr="00266AF8">
        <w:rPr>
          <w:color w:val="000000" w:themeColor="text1"/>
          <w:sz w:val="27"/>
          <w:rtl/>
        </w:rPr>
        <w:t xml:space="preserve"> </w:t>
      </w:r>
      <w:r w:rsidR="00FA3E43" w:rsidRPr="00266AF8">
        <w:rPr>
          <w:rFonts w:hint="cs"/>
          <w:color w:val="000000" w:themeColor="text1"/>
          <w:sz w:val="27"/>
          <w:rtl/>
        </w:rPr>
        <w:t>تبين</w:t>
      </w:r>
      <w:r w:rsidR="00FA3E43" w:rsidRPr="00266AF8">
        <w:rPr>
          <w:color w:val="000000" w:themeColor="text1"/>
          <w:sz w:val="27"/>
          <w:rtl/>
        </w:rPr>
        <w:t xml:space="preserve"> </w:t>
      </w:r>
      <w:r w:rsidR="00FA3E43" w:rsidRPr="00266AF8">
        <w:rPr>
          <w:rFonts w:hint="cs"/>
          <w:color w:val="000000" w:themeColor="text1"/>
          <w:sz w:val="27"/>
          <w:rtl/>
        </w:rPr>
        <w:t>لنا</w:t>
      </w:r>
      <w:r w:rsidR="00FA3E43" w:rsidRPr="00266AF8">
        <w:rPr>
          <w:color w:val="000000" w:themeColor="text1"/>
          <w:sz w:val="27"/>
          <w:rtl/>
        </w:rPr>
        <w:t xml:space="preserve"> </w:t>
      </w:r>
      <w:r w:rsidR="00035C45" w:rsidRPr="00266AF8">
        <w:rPr>
          <w:rFonts w:hint="cs"/>
          <w:color w:val="000000" w:themeColor="text1"/>
          <w:sz w:val="27"/>
          <w:rtl/>
        </w:rPr>
        <w:t>أ</w:t>
      </w:r>
      <w:r w:rsidR="00FA3E43" w:rsidRPr="00266AF8">
        <w:rPr>
          <w:rFonts w:hint="cs"/>
          <w:color w:val="000000" w:themeColor="text1"/>
          <w:sz w:val="27"/>
          <w:rtl/>
        </w:rPr>
        <w:t>ن</w:t>
      </w:r>
      <w:r w:rsidR="00FA3E43" w:rsidRPr="00266AF8">
        <w:rPr>
          <w:color w:val="000000" w:themeColor="text1"/>
          <w:sz w:val="27"/>
          <w:rtl/>
        </w:rPr>
        <w:t xml:space="preserve"> </w:t>
      </w:r>
      <w:r w:rsidR="00FA3E43" w:rsidRPr="00266AF8">
        <w:rPr>
          <w:rFonts w:hint="cs"/>
          <w:color w:val="000000" w:themeColor="text1"/>
          <w:sz w:val="27"/>
          <w:rtl/>
        </w:rPr>
        <w:t>الإيمان</w:t>
      </w:r>
      <w:r w:rsidR="00FA3E43" w:rsidRPr="00266AF8">
        <w:rPr>
          <w:color w:val="000000" w:themeColor="text1"/>
          <w:sz w:val="27"/>
          <w:rtl/>
        </w:rPr>
        <w:t xml:space="preserve"> </w:t>
      </w:r>
      <w:r w:rsidR="00FA3E43" w:rsidRPr="00266AF8">
        <w:rPr>
          <w:rFonts w:hint="cs"/>
          <w:color w:val="000000" w:themeColor="text1"/>
          <w:sz w:val="27"/>
          <w:rtl/>
        </w:rPr>
        <w:t>والمعتقدات</w:t>
      </w:r>
      <w:r w:rsidR="00FA3E43" w:rsidRPr="00266AF8">
        <w:rPr>
          <w:color w:val="000000" w:themeColor="text1"/>
          <w:sz w:val="27"/>
          <w:rtl/>
        </w:rPr>
        <w:t xml:space="preserve"> </w:t>
      </w:r>
      <w:r w:rsidR="00FA3E43" w:rsidRPr="00266AF8">
        <w:rPr>
          <w:rFonts w:hint="cs"/>
          <w:color w:val="000000" w:themeColor="text1"/>
          <w:sz w:val="27"/>
          <w:rtl/>
        </w:rPr>
        <w:t>ال</w:t>
      </w:r>
      <w:r w:rsidR="003D6AFD" w:rsidRPr="00266AF8">
        <w:rPr>
          <w:rFonts w:hint="cs"/>
          <w:color w:val="000000" w:themeColor="text1"/>
          <w:sz w:val="27"/>
          <w:rtl/>
        </w:rPr>
        <w:t>دينيّ</w:t>
      </w:r>
      <w:r w:rsidR="00FA3E43" w:rsidRPr="00266AF8">
        <w:rPr>
          <w:rFonts w:hint="cs"/>
          <w:color w:val="000000" w:themeColor="text1"/>
          <w:sz w:val="27"/>
          <w:rtl/>
        </w:rPr>
        <w:t>ة</w:t>
      </w:r>
      <w:r w:rsidR="00FA3E43" w:rsidRPr="00266AF8">
        <w:rPr>
          <w:color w:val="000000" w:themeColor="text1"/>
          <w:sz w:val="27"/>
          <w:rtl/>
        </w:rPr>
        <w:t xml:space="preserve"> </w:t>
      </w:r>
      <w:r w:rsidR="00FA3E43" w:rsidRPr="00266AF8">
        <w:rPr>
          <w:rFonts w:hint="cs"/>
          <w:color w:val="000000" w:themeColor="text1"/>
          <w:sz w:val="27"/>
          <w:rtl/>
        </w:rPr>
        <w:t>تلعب</w:t>
      </w:r>
      <w:r w:rsidR="00FA3E43" w:rsidRPr="00266AF8">
        <w:rPr>
          <w:color w:val="000000" w:themeColor="text1"/>
          <w:sz w:val="27"/>
          <w:rtl/>
        </w:rPr>
        <w:t xml:space="preserve"> </w:t>
      </w:r>
      <w:r w:rsidR="00FA3E43" w:rsidRPr="00266AF8">
        <w:rPr>
          <w:rFonts w:hint="cs"/>
          <w:color w:val="000000" w:themeColor="text1"/>
          <w:sz w:val="27"/>
          <w:rtl/>
        </w:rPr>
        <w:t>دور</w:t>
      </w:r>
      <w:r w:rsidR="00FA3E43" w:rsidRPr="00266AF8">
        <w:rPr>
          <w:color w:val="000000" w:themeColor="text1"/>
          <w:sz w:val="27"/>
          <w:rtl/>
        </w:rPr>
        <w:t xml:space="preserve"> </w:t>
      </w:r>
      <w:r w:rsidR="00FA3E43" w:rsidRPr="00266AF8">
        <w:rPr>
          <w:rFonts w:hint="cs"/>
          <w:color w:val="000000" w:themeColor="text1"/>
          <w:sz w:val="27"/>
          <w:rtl/>
        </w:rPr>
        <w:t>المشرف</w:t>
      </w:r>
      <w:r w:rsidR="00FA3E43" w:rsidRPr="00266AF8">
        <w:rPr>
          <w:color w:val="000000" w:themeColor="text1"/>
          <w:sz w:val="27"/>
          <w:rtl/>
        </w:rPr>
        <w:t xml:space="preserve"> </w:t>
      </w:r>
      <w:r w:rsidR="00FA3E43" w:rsidRPr="00266AF8">
        <w:rPr>
          <w:rFonts w:hint="cs"/>
          <w:color w:val="000000" w:themeColor="text1"/>
          <w:sz w:val="27"/>
          <w:rtl/>
        </w:rPr>
        <w:t>والموجّه</w:t>
      </w:r>
      <w:r w:rsidR="00FA3E43" w:rsidRPr="00266AF8">
        <w:rPr>
          <w:color w:val="000000" w:themeColor="text1"/>
          <w:sz w:val="27"/>
          <w:rtl/>
        </w:rPr>
        <w:t xml:space="preserve"> </w:t>
      </w:r>
      <w:r w:rsidR="00FA3E43" w:rsidRPr="00266AF8">
        <w:rPr>
          <w:rFonts w:hint="cs"/>
          <w:color w:val="000000" w:themeColor="text1"/>
          <w:sz w:val="27"/>
          <w:rtl/>
        </w:rPr>
        <w:t>في</w:t>
      </w:r>
      <w:r w:rsidR="00FA3E43" w:rsidRPr="00266AF8">
        <w:rPr>
          <w:color w:val="000000" w:themeColor="text1"/>
          <w:sz w:val="27"/>
          <w:rtl/>
        </w:rPr>
        <w:t xml:space="preserve"> </w:t>
      </w:r>
      <w:r w:rsidR="00FA3E43" w:rsidRPr="00266AF8">
        <w:rPr>
          <w:rFonts w:hint="cs"/>
          <w:color w:val="000000" w:themeColor="text1"/>
          <w:sz w:val="27"/>
          <w:rtl/>
        </w:rPr>
        <w:t>منهج</w:t>
      </w:r>
      <w:r w:rsidR="00FA3E43" w:rsidRPr="00266AF8">
        <w:rPr>
          <w:color w:val="000000" w:themeColor="text1"/>
          <w:sz w:val="27"/>
          <w:rtl/>
        </w:rPr>
        <w:t xml:space="preserve"> </w:t>
      </w:r>
      <w:r w:rsidR="00FA3E43" w:rsidRPr="00266AF8">
        <w:rPr>
          <w:rFonts w:hint="cs"/>
          <w:color w:val="000000" w:themeColor="text1"/>
          <w:sz w:val="27"/>
          <w:rtl/>
        </w:rPr>
        <w:t>الإثبات</w:t>
      </w:r>
      <w:r w:rsidR="00FA3E43" w:rsidRPr="00266AF8">
        <w:rPr>
          <w:color w:val="000000" w:themeColor="text1"/>
          <w:sz w:val="27"/>
          <w:rtl/>
        </w:rPr>
        <w:t xml:space="preserve"> </w:t>
      </w:r>
      <w:r w:rsidR="00FA3E43" w:rsidRPr="00266AF8">
        <w:rPr>
          <w:rFonts w:hint="cs"/>
          <w:color w:val="000000" w:themeColor="text1"/>
          <w:sz w:val="27"/>
          <w:rtl/>
        </w:rPr>
        <w:t>وتقييم</w:t>
      </w:r>
      <w:r w:rsidR="00FA3E43" w:rsidRPr="00266AF8">
        <w:rPr>
          <w:color w:val="000000" w:themeColor="text1"/>
          <w:sz w:val="27"/>
          <w:rtl/>
        </w:rPr>
        <w:t xml:space="preserve"> </w:t>
      </w:r>
      <w:r w:rsidR="00FA3E43" w:rsidRPr="00266AF8">
        <w:rPr>
          <w:rFonts w:hint="cs"/>
          <w:color w:val="000000" w:themeColor="text1"/>
          <w:sz w:val="27"/>
          <w:rtl/>
        </w:rPr>
        <w:t>العلوم</w:t>
      </w:r>
      <w:r w:rsidR="00035C45"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و</w:t>
      </w:r>
      <w:r w:rsidR="00035C45" w:rsidRPr="00266AF8">
        <w:rPr>
          <w:rFonts w:hint="cs"/>
          <w:color w:val="000000" w:themeColor="text1"/>
          <w:sz w:val="27"/>
          <w:rtl/>
        </w:rPr>
        <w:t>أ</w:t>
      </w:r>
      <w:r w:rsidR="00FA3E43" w:rsidRPr="00266AF8">
        <w:rPr>
          <w:rFonts w:hint="cs"/>
          <w:color w:val="000000" w:themeColor="text1"/>
          <w:sz w:val="27"/>
          <w:rtl/>
        </w:rPr>
        <w:t>ن</w:t>
      </w:r>
      <w:r w:rsidR="00FA3E43" w:rsidRPr="00266AF8">
        <w:rPr>
          <w:color w:val="000000" w:themeColor="text1"/>
          <w:sz w:val="27"/>
          <w:rtl/>
        </w:rPr>
        <w:t xml:space="preserve"> </w:t>
      </w:r>
      <w:r w:rsidR="00FA3E43" w:rsidRPr="00266AF8">
        <w:rPr>
          <w:rFonts w:hint="cs"/>
          <w:color w:val="000000" w:themeColor="text1"/>
          <w:sz w:val="27"/>
          <w:rtl/>
        </w:rPr>
        <w:t>علم</w:t>
      </w:r>
      <w:r w:rsidR="00FA3E43" w:rsidRPr="00266AF8">
        <w:rPr>
          <w:color w:val="000000" w:themeColor="text1"/>
          <w:sz w:val="27"/>
          <w:rtl/>
        </w:rPr>
        <w:t xml:space="preserve"> </w:t>
      </w:r>
      <w:r w:rsidR="00FA3E43" w:rsidRPr="00266AF8">
        <w:rPr>
          <w:rFonts w:hint="cs"/>
          <w:color w:val="000000" w:themeColor="text1"/>
          <w:sz w:val="27"/>
          <w:rtl/>
        </w:rPr>
        <w:t>منهج</w:t>
      </w:r>
      <w:r w:rsidR="00FA3E43" w:rsidRPr="00266AF8">
        <w:rPr>
          <w:color w:val="000000" w:themeColor="text1"/>
          <w:sz w:val="27"/>
          <w:rtl/>
        </w:rPr>
        <w:t xml:space="preserve"> </w:t>
      </w:r>
      <w:r w:rsidR="00FA3E43" w:rsidRPr="00266AF8">
        <w:rPr>
          <w:rFonts w:hint="cs"/>
          <w:color w:val="000000" w:themeColor="text1"/>
          <w:sz w:val="27"/>
          <w:rtl/>
        </w:rPr>
        <w:t>إثبات</w:t>
      </w:r>
      <w:r w:rsidR="00FA3E43" w:rsidRPr="00266AF8">
        <w:rPr>
          <w:color w:val="000000" w:themeColor="text1"/>
          <w:sz w:val="27"/>
          <w:rtl/>
        </w:rPr>
        <w:t xml:space="preserve"> </w:t>
      </w:r>
      <w:r w:rsidR="00FA3E43" w:rsidRPr="00266AF8">
        <w:rPr>
          <w:rFonts w:hint="cs"/>
          <w:color w:val="000000" w:themeColor="text1"/>
          <w:sz w:val="27"/>
          <w:rtl/>
        </w:rPr>
        <w:t>العلوم</w:t>
      </w:r>
      <w:r w:rsidR="00FA3E43" w:rsidRPr="00266AF8">
        <w:rPr>
          <w:color w:val="000000" w:themeColor="text1"/>
          <w:sz w:val="27"/>
          <w:rtl/>
        </w:rPr>
        <w:t xml:space="preserve"> </w:t>
      </w:r>
      <w:r w:rsidR="00035C45" w:rsidRPr="00266AF8">
        <w:rPr>
          <w:rFonts w:hint="cs"/>
          <w:color w:val="000000" w:themeColor="text1"/>
          <w:sz w:val="27"/>
          <w:rtl/>
        </w:rPr>
        <w:t xml:space="preserve">في </w:t>
      </w:r>
      <w:r w:rsidR="00FA3E43" w:rsidRPr="00266AF8">
        <w:rPr>
          <w:rFonts w:hint="cs"/>
          <w:color w:val="000000" w:themeColor="text1"/>
          <w:sz w:val="27"/>
          <w:rtl/>
        </w:rPr>
        <w:t>حد</w:t>
      </w:r>
      <w:r w:rsidR="00035C45"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ذاته</w:t>
      </w:r>
      <w:r w:rsidR="00FA3E43" w:rsidRPr="00266AF8">
        <w:rPr>
          <w:color w:val="000000" w:themeColor="text1"/>
          <w:sz w:val="27"/>
          <w:rtl/>
        </w:rPr>
        <w:t xml:space="preserve"> </w:t>
      </w:r>
      <w:r w:rsidR="00FA3E43" w:rsidRPr="00266AF8">
        <w:rPr>
          <w:rFonts w:hint="cs"/>
          <w:color w:val="000000" w:themeColor="text1"/>
          <w:sz w:val="27"/>
          <w:rtl/>
        </w:rPr>
        <w:t>هو</w:t>
      </w:r>
      <w:r w:rsidR="00FA3E43" w:rsidRPr="00266AF8">
        <w:rPr>
          <w:color w:val="000000" w:themeColor="text1"/>
          <w:sz w:val="27"/>
          <w:rtl/>
        </w:rPr>
        <w:t xml:space="preserve"> </w:t>
      </w:r>
      <w:r w:rsidR="00FA3E43" w:rsidRPr="00266AF8">
        <w:rPr>
          <w:rFonts w:hint="cs"/>
          <w:color w:val="000000" w:themeColor="text1"/>
          <w:sz w:val="27"/>
          <w:rtl/>
        </w:rPr>
        <w:t>علم</w:t>
      </w:r>
      <w:r w:rsidR="00FA3E43" w:rsidRPr="00266AF8">
        <w:rPr>
          <w:color w:val="000000" w:themeColor="text1"/>
          <w:sz w:val="27"/>
          <w:rtl/>
        </w:rPr>
        <w:t xml:space="preserve"> </w:t>
      </w:r>
      <w:r w:rsidR="003D6AFD" w:rsidRPr="00266AF8">
        <w:rPr>
          <w:rFonts w:hint="cs"/>
          <w:color w:val="000000" w:themeColor="text1"/>
          <w:sz w:val="27"/>
          <w:rtl/>
        </w:rPr>
        <w:t>دينيّ</w:t>
      </w:r>
      <w:r w:rsidR="00FA3E43" w:rsidRPr="00266AF8">
        <w:rPr>
          <w:color w:val="000000" w:themeColor="text1"/>
          <w:sz w:val="27"/>
          <w:rtl/>
        </w:rPr>
        <w:t xml:space="preserve">. </w:t>
      </w:r>
    </w:p>
    <w:p w:rsidR="00FA3E43" w:rsidRPr="00266AF8" w:rsidRDefault="00FA3E43" w:rsidP="000B0AF4">
      <w:pPr>
        <w:rPr>
          <w:color w:val="000000" w:themeColor="text1"/>
          <w:sz w:val="27"/>
          <w:rtl/>
        </w:rPr>
      </w:pPr>
    </w:p>
    <w:p w:rsidR="00FA3E43" w:rsidRPr="00266AF8" w:rsidRDefault="00FA3E43" w:rsidP="00647CE4">
      <w:pPr>
        <w:pStyle w:val="Heading3"/>
        <w:rPr>
          <w:color w:val="000000" w:themeColor="text1"/>
          <w:rtl/>
        </w:rPr>
      </w:pPr>
      <w:r w:rsidRPr="00266AF8">
        <w:rPr>
          <w:rFonts w:hint="cs"/>
          <w:color w:val="000000" w:themeColor="text1"/>
          <w:rtl/>
        </w:rPr>
        <w:t>7ـ الإشكالي</w:t>
      </w:r>
      <w:r w:rsidR="00035C45" w:rsidRPr="00266AF8">
        <w:rPr>
          <w:rFonts w:hint="cs"/>
          <w:color w:val="000000" w:themeColor="text1"/>
          <w:rtl/>
        </w:rPr>
        <w:t>ّ</w:t>
      </w:r>
      <w:r w:rsidRPr="00266AF8">
        <w:rPr>
          <w:rFonts w:hint="cs"/>
          <w:color w:val="000000" w:themeColor="text1"/>
          <w:rtl/>
        </w:rPr>
        <w:t>ة</w:t>
      </w:r>
      <w:r w:rsidRPr="00266AF8">
        <w:rPr>
          <w:color w:val="000000" w:themeColor="text1"/>
          <w:rtl/>
        </w:rPr>
        <w:t xml:space="preserve"> </w:t>
      </w:r>
      <w:r w:rsidRPr="00266AF8">
        <w:rPr>
          <w:rFonts w:hint="cs"/>
          <w:color w:val="000000" w:themeColor="text1"/>
          <w:rtl/>
        </w:rPr>
        <w:t>على</w:t>
      </w:r>
      <w:r w:rsidRPr="00266AF8">
        <w:rPr>
          <w:color w:val="000000" w:themeColor="text1"/>
          <w:rtl/>
        </w:rPr>
        <w:t xml:space="preserve"> </w:t>
      </w:r>
      <w:r w:rsidRPr="00266AF8">
        <w:rPr>
          <w:rFonts w:hint="cs"/>
          <w:color w:val="000000" w:themeColor="text1"/>
          <w:rtl/>
        </w:rPr>
        <w:t>أدل</w:t>
      </w:r>
      <w:r w:rsidR="00035C45" w:rsidRPr="00266AF8">
        <w:rPr>
          <w:rFonts w:hint="cs"/>
          <w:color w:val="000000" w:themeColor="text1"/>
          <w:rtl/>
        </w:rPr>
        <w:t>ّ</w:t>
      </w:r>
      <w:r w:rsidRPr="00266AF8">
        <w:rPr>
          <w:rFonts w:hint="cs"/>
          <w:color w:val="000000" w:themeColor="text1"/>
          <w:rtl/>
        </w:rPr>
        <w:t>ة</w:t>
      </w:r>
      <w:r w:rsidRPr="00266AF8">
        <w:rPr>
          <w:color w:val="000000" w:themeColor="text1"/>
          <w:rtl/>
        </w:rPr>
        <w:t xml:space="preserve"> </w:t>
      </w:r>
      <w:r w:rsidRPr="00266AF8">
        <w:rPr>
          <w:rFonts w:hint="cs"/>
          <w:color w:val="000000" w:themeColor="text1"/>
          <w:rtl/>
        </w:rPr>
        <w:t>جهوي</w:t>
      </w:r>
      <w:r w:rsidR="00035C45" w:rsidRPr="00266AF8">
        <w:rPr>
          <w:rFonts w:hint="cs"/>
          <w:color w:val="000000" w:themeColor="text1"/>
          <w:rtl/>
        </w:rPr>
        <w:t>ّ</w:t>
      </w:r>
      <w:r w:rsidRPr="00266AF8">
        <w:rPr>
          <w:rFonts w:hint="cs"/>
          <w:color w:val="000000" w:themeColor="text1"/>
          <w:rtl/>
        </w:rPr>
        <w:t>ة</w:t>
      </w:r>
      <w:r w:rsidRPr="00266AF8">
        <w:rPr>
          <w:color w:val="000000" w:themeColor="text1"/>
          <w:rtl/>
        </w:rPr>
        <w:t xml:space="preserve"> </w:t>
      </w:r>
      <w:r w:rsidRPr="00266AF8">
        <w:rPr>
          <w:rFonts w:hint="cs"/>
          <w:color w:val="000000" w:themeColor="text1"/>
          <w:rtl/>
        </w:rPr>
        <w:t>العلوم</w:t>
      </w:r>
      <w:r w:rsidR="00647CE4" w:rsidRPr="00266AF8">
        <w:rPr>
          <w:rFonts w:hint="cs"/>
          <w:color w:val="000000" w:themeColor="text1"/>
          <w:rtl/>
          <w:lang w:val="en-US"/>
        </w:rPr>
        <w:t xml:space="preserve"> ــــــ</w:t>
      </w:r>
      <w:r w:rsidRPr="00266AF8">
        <w:rPr>
          <w:color w:val="000000" w:themeColor="text1"/>
          <w:rtl/>
        </w:rPr>
        <w:t xml:space="preserve"> </w:t>
      </w:r>
    </w:p>
    <w:p w:rsidR="00A65986" w:rsidRPr="00266AF8" w:rsidRDefault="00035C45" w:rsidP="000B0AF4">
      <w:pPr>
        <w:rPr>
          <w:color w:val="000000" w:themeColor="text1"/>
          <w:sz w:val="27"/>
          <w:rtl/>
        </w:rPr>
      </w:pPr>
      <w:r w:rsidRPr="00266AF8">
        <w:rPr>
          <w:rFonts w:hint="cs"/>
          <w:color w:val="000000" w:themeColor="text1"/>
          <w:sz w:val="27"/>
          <w:rtl/>
        </w:rPr>
        <w:t xml:space="preserve">تعتبر </w:t>
      </w:r>
      <w:r w:rsidR="00FA3E43" w:rsidRPr="00266AF8">
        <w:rPr>
          <w:rFonts w:hint="cs"/>
          <w:color w:val="000000" w:themeColor="text1"/>
          <w:sz w:val="27"/>
          <w:rtl/>
        </w:rPr>
        <w:t>الأدل</w:t>
      </w:r>
      <w:r w:rsidRPr="00266AF8">
        <w:rPr>
          <w:rFonts w:hint="cs"/>
          <w:color w:val="000000" w:themeColor="text1"/>
          <w:sz w:val="27"/>
          <w:rtl/>
        </w:rPr>
        <w:t>ّ</w:t>
      </w:r>
      <w:r w:rsidR="00FA3E43" w:rsidRPr="00266AF8">
        <w:rPr>
          <w:rFonts w:hint="cs"/>
          <w:color w:val="000000" w:themeColor="text1"/>
          <w:sz w:val="27"/>
          <w:rtl/>
        </w:rPr>
        <w:t>ة</w:t>
      </w:r>
      <w:r w:rsidR="00FA3E43" w:rsidRPr="00266AF8">
        <w:rPr>
          <w:color w:val="000000" w:themeColor="text1"/>
          <w:sz w:val="27"/>
          <w:rtl/>
        </w:rPr>
        <w:t xml:space="preserve"> </w:t>
      </w:r>
      <w:r w:rsidR="00FA3E43" w:rsidRPr="00266AF8">
        <w:rPr>
          <w:rFonts w:hint="cs"/>
          <w:color w:val="000000" w:themeColor="text1"/>
          <w:sz w:val="27"/>
          <w:rtl/>
        </w:rPr>
        <w:t>التي</w:t>
      </w:r>
      <w:r w:rsidR="00FA3E43" w:rsidRPr="00266AF8">
        <w:rPr>
          <w:color w:val="000000" w:themeColor="text1"/>
          <w:sz w:val="27"/>
          <w:rtl/>
        </w:rPr>
        <w:t xml:space="preserve"> </w:t>
      </w:r>
      <w:r w:rsidR="00FA3E43" w:rsidRPr="00266AF8">
        <w:rPr>
          <w:rFonts w:hint="cs"/>
          <w:color w:val="000000" w:themeColor="text1"/>
          <w:sz w:val="27"/>
          <w:rtl/>
        </w:rPr>
        <w:t>تقد</w:t>
      </w:r>
      <w:r w:rsidRPr="00266AF8">
        <w:rPr>
          <w:rFonts w:hint="cs"/>
          <w:color w:val="000000" w:themeColor="text1"/>
          <w:sz w:val="27"/>
          <w:rtl/>
        </w:rPr>
        <w:t>َّ</w:t>
      </w:r>
      <w:r w:rsidR="00FA3E43" w:rsidRPr="00266AF8">
        <w:rPr>
          <w:rFonts w:hint="cs"/>
          <w:color w:val="000000" w:themeColor="text1"/>
          <w:sz w:val="27"/>
          <w:rtl/>
        </w:rPr>
        <w:t>مت</w:t>
      </w:r>
      <w:r w:rsidR="00FA3E43" w:rsidRPr="00266AF8">
        <w:rPr>
          <w:color w:val="000000" w:themeColor="text1"/>
          <w:sz w:val="27"/>
          <w:rtl/>
        </w:rPr>
        <w:t xml:space="preserve"> </w:t>
      </w:r>
      <w:r w:rsidR="00FA3E43" w:rsidRPr="00266AF8">
        <w:rPr>
          <w:rFonts w:hint="cs"/>
          <w:color w:val="000000" w:themeColor="text1"/>
          <w:sz w:val="27"/>
          <w:rtl/>
        </w:rPr>
        <w:t>بها</w:t>
      </w:r>
      <w:r w:rsidR="00FA3E43" w:rsidRPr="00266AF8">
        <w:rPr>
          <w:color w:val="000000" w:themeColor="text1"/>
          <w:sz w:val="27"/>
          <w:rtl/>
        </w:rPr>
        <w:t xml:space="preserve"> </w:t>
      </w:r>
      <w:r w:rsidR="00343EC8" w:rsidRPr="00266AF8">
        <w:rPr>
          <w:rFonts w:hint="cs"/>
          <w:color w:val="000000" w:themeColor="text1"/>
          <w:sz w:val="27"/>
          <w:rtl/>
        </w:rPr>
        <w:t>أكاديميّ</w:t>
      </w:r>
      <w:r w:rsidR="00FA3E43" w:rsidRPr="00266AF8">
        <w:rPr>
          <w:rFonts w:hint="cs"/>
          <w:color w:val="000000" w:themeColor="text1"/>
          <w:sz w:val="27"/>
          <w:rtl/>
        </w:rPr>
        <w:t>ة</w:t>
      </w:r>
      <w:r w:rsidR="00FA3E43" w:rsidRPr="00266AF8">
        <w:rPr>
          <w:color w:val="000000" w:themeColor="text1"/>
          <w:sz w:val="27"/>
          <w:rtl/>
        </w:rPr>
        <w:t xml:space="preserve"> </w:t>
      </w:r>
      <w:r w:rsidR="00FA3E43" w:rsidRPr="00266AF8">
        <w:rPr>
          <w:rFonts w:hint="cs"/>
          <w:color w:val="000000" w:themeColor="text1"/>
          <w:sz w:val="27"/>
          <w:rtl/>
        </w:rPr>
        <w:t>العلوم</w:t>
      </w:r>
      <w:r w:rsidR="00FA3E43" w:rsidRPr="00266AF8">
        <w:rPr>
          <w:color w:val="000000" w:themeColor="text1"/>
          <w:sz w:val="27"/>
          <w:rtl/>
        </w:rPr>
        <w:t xml:space="preserve"> </w:t>
      </w:r>
      <w:r w:rsidR="00FA3E43" w:rsidRPr="00266AF8">
        <w:rPr>
          <w:rFonts w:hint="cs"/>
          <w:color w:val="000000" w:themeColor="text1"/>
          <w:sz w:val="27"/>
          <w:rtl/>
        </w:rPr>
        <w:t>ال</w:t>
      </w:r>
      <w:r w:rsidR="00501C6B" w:rsidRPr="00266AF8">
        <w:rPr>
          <w:rFonts w:hint="cs"/>
          <w:color w:val="000000" w:themeColor="text1"/>
          <w:sz w:val="27"/>
          <w:rtl/>
        </w:rPr>
        <w:t>إسلاميّ</w:t>
      </w:r>
      <w:r w:rsidR="00FA3E43" w:rsidRPr="00266AF8">
        <w:rPr>
          <w:rFonts w:hint="cs"/>
          <w:color w:val="000000" w:themeColor="text1"/>
          <w:sz w:val="27"/>
          <w:rtl/>
        </w:rPr>
        <w:t>ة</w:t>
      </w:r>
      <w:r w:rsidR="00FA3E43" w:rsidRPr="00266AF8">
        <w:rPr>
          <w:color w:val="000000" w:themeColor="text1"/>
          <w:sz w:val="27"/>
          <w:rtl/>
        </w:rPr>
        <w:t xml:space="preserve"> </w:t>
      </w:r>
      <w:r w:rsidR="00FA3E43" w:rsidRPr="00266AF8">
        <w:rPr>
          <w:rFonts w:hint="cs"/>
          <w:color w:val="000000" w:themeColor="text1"/>
          <w:sz w:val="27"/>
          <w:rtl/>
        </w:rPr>
        <w:t>على</w:t>
      </w:r>
      <w:r w:rsidR="00FA3E43" w:rsidRPr="00266AF8">
        <w:rPr>
          <w:color w:val="000000" w:themeColor="text1"/>
          <w:sz w:val="27"/>
          <w:rtl/>
        </w:rPr>
        <w:t xml:space="preserve"> </w:t>
      </w:r>
      <w:r w:rsidR="00FA3E43" w:rsidRPr="00266AF8">
        <w:rPr>
          <w:rFonts w:hint="cs"/>
          <w:color w:val="000000" w:themeColor="text1"/>
          <w:sz w:val="27"/>
          <w:rtl/>
        </w:rPr>
        <w:t>جهوي</w:t>
      </w:r>
      <w:r w:rsidRPr="00266AF8">
        <w:rPr>
          <w:rFonts w:hint="cs"/>
          <w:color w:val="000000" w:themeColor="text1"/>
          <w:sz w:val="27"/>
          <w:rtl/>
        </w:rPr>
        <w:t>ّ</w:t>
      </w:r>
      <w:r w:rsidR="00FA3E43" w:rsidRPr="00266AF8">
        <w:rPr>
          <w:rFonts w:hint="cs"/>
          <w:color w:val="000000" w:themeColor="text1"/>
          <w:sz w:val="27"/>
          <w:rtl/>
        </w:rPr>
        <w:t>ة</w:t>
      </w:r>
      <w:r w:rsidR="00FA3E43" w:rsidRPr="00266AF8">
        <w:rPr>
          <w:color w:val="000000" w:themeColor="text1"/>
          <w:sz w:val="27"/>
          <w:rtl/>
        </w:rPr>
        <w:t xml:space="preserve"> </w:t>
      </w:r>
      <w:r w:rsidR="00FA3E43" w:rsidRPr="00266AF8">
        <w:rPr>
          <w:rFonts w:hint="cs"/>
          <w:color w:val="000000" w:themeColor="text1"/>
          <w:sz w:val="27"/>
          <w:rtl/>
        </w:rPr>
        <w:t>العلوم</w:t>
      </w:r>
      <w:r w:rsidR="00FA3E43" w:rsidRPr="00266AF8">
        <w:rPr>
          <w:color w:val="000000" w:themeColor="text1"/>
          <w:sz w:val="27"/>
          <w:rtl/>
        </w:rPr>
        <w:t xml:space="preserve"> </w:t>
      </w:r>
      <w:r w:rsidR="00FA3E43" w:rsidRPr="00266AF8">
        <w:rPr>
          <w:rFonts w:hint="cs"/>
          <w:color w:val="000000" w:themeColor="text1"/>
          <w:sz w:val="27"/>
          <w:rtl/>
        </w:rPr>
        <w:t>ناقصة</w:t>
      </w:r>
      <w:r w:rsidR="00A65986" w:rsidRPr="00266AF8">
        <w:rPr>
          <w:color w:val="000000" w:themeColor="text1"/>
          <w:sz w:val="27"/>
          <w:rtl/>
        </w:rPr>
        <w:t>.</w:t>
      </w:r>
    </w:p>
    <w:p w:rsidR="00A65986" w:rsidRPr="00266AF8" w:rsidRDefault="00FA3E43" w:rsidP="000B0AF4">
      <w:pPr>
        <w:rPr>
          <w:color w:val="000000" w:themeColor="text1"/>
          <w:sz w:val="27"/>
          <w:rtl/>
        </w:rPr>
      </w:pPr>
      <w:r w:rsidRPr="00266AF8">
        <w:rPr>
          <w:rFonts w:hint="cs"/>
          <w:color w:val="000000" w:themeColor="text1"/>
          <w:sz w:val="27"/>
          <w:rtl/>
        </w:rPr>
        <w:t>فالدليل</w:t>
      </w:r>
      <w:r w:rsidRPr="00266AF8">
        <w:rPr>
          <w:color w:val="000000" w:themeColor="text1"/>
          <w:sz w:val="27"/>
          <w:rtl/>
        </w:rPr>
        <w:t xml:space="preserve"> </w:t>
      </w:r>
      <w:r w:rsidRPr="00266AF8">
        <w:rPr>
          <w:rFonts w:hint="cs"/>
          <w:color w:val="000000" w:themeColor="text1"/>
          <w:sz w:val="27"/>
          <w:rtl/>
        </w:rPr>
        <w:t>الأو</w:t>
      </w:r>
      <w:r w:rsidR="00A65986" w:rsidRPr="00266AF8">
        <w:rPr>
          <w:rFonts w:hint="cs"/>
          <w:color w:val="000000" w:themeColor="text1"/>
          <w:sz w:val="27"/>
          <w:rtl/>
        </w:rPr>
        <w:t>ّ</w:t>
      </w:r>
      <w:r w:rsidRPr="00266AF8">
        <w:rPr>
          <w:rFonts w:hint="cs"/>
          <w:color w:val="000000" w:themeColor="text1"/>
          <w:sz w:val="27"/>
          <w:rtl/>
        </w:rPr>
        <w:t>ل</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جهوية</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ناقص</w:t>
      </w:r>
      <w:r w:rsidRPr="00266AF8">
        <w:rPr>
          <w:color w:val="000000" w:themeColor="text1"/>
          <w:sz w:val="27"/>
          <w:rtl/>
        </w:rPr>
        <w:t xml:space="preserve">؛ </w:t>
      </w:r>
      <w:r w:rsidRPr="00266AF8">
        <w:rPr>
          <w:rFonts w:hint="cs"/>
          <w:color w:val="000000" w:themeColor="text1"/>
          <w:sz w:val="27"/>
          <w:rtl/>
        </w:rPr>
        <w:t>ذلك</w:t>
      </w:r>
      <w:r w:rsidRPr="00266AF8">
        <w:rPr>
          <w:color w:val="000000" w:themeColor="text1"/>
          <w:sz w:val="27"/>
          <w:rtl/>
        </w:rPr>
        <w:t xml:space="preserve"> </w:t>
      </w:r>
      <w:r w:rsidR="00A65986" w:rsidRPr="00266AF8">
        <w:rPr>
          <w:rFonts w:hint="cs"/>
          <w:color w:val="000000" w:themeColor="text1"/>
          <w:sz w:val="27"/>
          <w:rtl/>
        </w:rPr>
        <w:t>أ</w:t>
      </w:r>
      <w:r w:rsidRPr="00266AF8">
        <w:rPr>
          <w:rFonts w:hint="cs"/>
          <w:color w:val="000000" w:themeColor="text1"/>
          <w:sz w:val="27"/>
          <w:rtl/>
        </w:rPr>
        <w:t>ن</w:t>
      </w:r>
      <w:r w:rsidR="00A65986" w:rsidRPr="00266AF8">
        <w:rPr>
          <w:rFonts w:hint="cs"/>
          <w:color w:val="000000" w:themeColor="text1"/>
          <w:sz w:val="27"/>
          <w:rtl/>
        </w:rPr>
        <w:t>ّه بالنسبة إلى</w:t>
      </w:r>
      <w:r w:rsidRPr="00266AF8">
        <w:rPr>
          <w:color w:val="000000" w:themeColor="text1"/>
          <w:sz w:val="27"/>
          <w:rtl/>
        </w:rPr>
        <w:t xml:space="preserve"> </w:t>
      </w:r>
      <w:r w:rsidRPr="00266AF8">
        <w:rPr>
          <w:rFonts w:hint="cs"/>
          <w:color w:val="000000" w:themeColor="text1"/>
          <w:sz w:val="27"/>
          <w:rtl/>
        </w:rPr>
        <w:t>القاعدة</w:t>
      </w:r>
      <w:r w:rsidRPr="00266AF8">
        <w:rPr>
          <w:color w:val="000000" w:themeColor="text1"/>
          <w:sz w:val="27"/>
          <w:rtl/>
        </w:rPr>
        <w:t xml:space="preserve"> </w:t>
      </w:r>
      <w:r w:rsidRPr="00266AF8">
        <w:rPr>
          <w:rFonts w:hint="cs"/>
          <w:color w:val="000000" w:themeColor="text1"/>
          <w:sz w:val="27"/>
          <w:rtl/>
        </w:rPr>
        <w:t>القائلة</w:t>
      </w:r>
      <w:r w:rsidRPr="00266AF8">
        <w:rPr>
          <w:color w:val="000000" w:themeColor="text1"/>
          <w:sz w:val="27"/>
          <w:rtl/>
        </w:rPr>
        <w:t xml:space="preserve"> </w:t>
      </w:r>
      <w:r w:rsidR="00A65986" w:rsidRPr="00266AF8">
        <w:rPr>
          <w:rFonts w:hint="cs"/>
          <w:color w:val="000000" w:themeColor="text1"/>
          <w:sz w:val="27"/>
          <w:rtl/>
        </w:rPr>
        <w:t>بأ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الدافع</w:t>
      </w:r>
      <w:r w:rsidRPr="00266AF8">
        <w:rPr>
          <w:color w:val="000000" w:themeColor="text1"/>
          <w:sz w:val="27"/>
          <w:rtl/>
        </w:rPr>
        <w:t xml:space="preserve"> </w:t>
      </w:r>
      <w:r w:rsidRPr="00266AF8">
        <w:rPr>
          <w:rFonts w:hint="cs"/>
          <w:color w:val="000000" w:themeColor="text1"/>
          <w:sz w:val="27"/>
          <w:rtl/>
        </w:rPr>
        <w:t>وحاجتنا</w:t>
      </w:r>
      <w:r w:rsidR="00987666" w:rsidRPr="00266AF8">
        <w:rPr>
          <w:color w:val="000000" w:themeColor="text1"/>
          <w:sz w:val="27"/>
          <w:rtl/>
        </w:rPr>
        <w:t xml:space="preserve"> إلى </w:t>
      </w:r>
      <w:r w:rsidRPr="00266AF8">
        <w:rPr>
          <w:rFonts w:hint="cs"/>
          <w:color w:val="000000" w:themeColor="text1"/>
          <w:sz w:val="27"/>
          <w:rtl/>
        </w:rPr>
        <w:t>البحوث</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علميّ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cs"/>
          <w:color w:val="000000" w:themeColor="text1"/>
          <w:sz w:val="27"/>
          <w:rtl/>
        </w:rPr>
        <w:t>التي</w:t>
      </w:r>
      <w:r w:rsidRPr="00266AF8">
        <w:rPr>
          <w:color w:val="000000" w:themeColor="text1"/>
          <w:sz w:val="27"/>
          <w:rtl/>
        </w:rPr>
        <w:t xml:space="preserve"> </w:t>
      </w:r>
      <w:r w:rsidRPr="00266AF8">
        <w:rPr>
          <w:rFonts w:hint="cs"/>
          <w:color w:val="000000" w:themeColor="text1"/>
          <w:sz w:val="27"/>
          <w:rtl/>
        </w:rPr>
        <w:t>تحد</w:t>
      </w:r>
      <w:r w:rsidR="00A65986" w:rsidRPr="00266AF8">
        <w:rPr>
          <w:rFonts w:hint="cs"/>
          <w:color w:val="000000" w:themeColor="text1"/>
          <w:sz w:val="27"/>
          <w:rtl/>
        </w:rPr>
        <w:t>ِّ</w:t>
      </w:r>
      <w:r w:rsidRPr="00266AF8">
        <w:rPr>
          <w:rFonts w:hint="cs"/>
          <w:color w:val="000000" w:themeColor="text1"/>
          <w:sz w:val="27"/>
          <w:rtl/>
        </w:rPr>
        <w:t>د</w:t>
      </w:r>
      <w:r w:rsidRPr="00266AF8">
        <w:rPr>
          <w:color w:val="000000" w:themeColor="text1"/>
          <w:sz w:val="27"/>
          <w:rtl/>
        </w:rPr>
        <w:t xml:space="preserve"> </w:t>
      </w:r>
      <w:r w:rsidRPr="00266AF8">
        <w:rPr>
          <w:rFonts w:hint="cs"/>
          <w:color w:val="000000" w:themeColor="text1"/>
          <w:sz w:val="27"/>
          <w:rtl/>
        </w:rPr>
        <w:t>لنا</w:t>
      </w:r>
      <w:r w:rsidRPr="00266AF8">
        <w:rPr>
          <w:color w:val="000000" w:themeColor="text1"/>
          <w:sz w:val="27"/>
          <w:rtl/>
        </w:rPr>
        <w:t xml:space="preserve"> </w:t>
      </w:r>
      <w:r w:rsidRPr="00266AF8">
        <w:rPr>
          <w:rFonts w:hint="cs"/>
          <w:color w:val="000000" w:themeColor="text1"/>
          <w:sz w:val="27"/>
          <w:rtl/>
        </w:rPr>
        <w:t>الوجهة</w:t>
      </w:r>
      <w:r w:rsidRPr="00266AF8">
        <w:rPr>
          <w:color w:val="000000" w:themeColor="text1"/>
          <w:sz w:val="27"/>
          <w:rtl/>
        </w:rPr>
        <w:t xml:space="preserve"> </w:t>
      </w:r>
      <w:r w:rsidRPr="00266AF8">
        <w:rPr>
          <w:rFonts w:hint="cs"/>
          <w:color w:val="000000" w:themeColor="text1"/>
          <w:sz w:val="27"/>
          <w:rtl/>
        </w:rPr>
        <w:t>الصحيحة</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00A65986"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نرى</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أي</w:t>
      </w:r>
      <w:r w:rsidR="00A65986"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بُعد</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الأبعاد</w:t>
      </w:r>
      <w:r w:rsidRPr="00266AF8">
        <w:rPr>
          <w:color w:val="000000" w:themeColor="text1"/>
          <w:sz w:val="27"/>
          <w:rtl/>
        </w:rPr>
        <w:t xml:space="preserve"> </w:t>
      </w:r>
      <w:r w:rsidRPr="00266AF8">
        <w:rPr>
          <w:rFonts w:hint="cs"/>
          <w:color w:val="000000" w:themeColor="text1"/>
          <w:sz w:val="27"/>
          <w:rtl/>
        </w:rPr>
        <w:t>تحد</w:t>
      </w:r>
      <w:r w:rsidR="00A65986" w:rsidRPr="00266AF8">
        <w:rPr>
          <w:rFonts w:hint="cs"/>
          <w:color w:val="000000" w:themeColor="text1"/>
          <w:sz w:val="27"/>
          <w:rtl/>
        </w:rPr>
        <w:t>ِّ</w:t>
      </w:r>
      <w:r w:rsidRPr="00266AF8">
        <w:rPr>
          <w:rFonts w:hint="cs"/>
          <w:color w:val="000000" w:themeColor="text1"/>
          <w:sz w:val="27"/>
          <w:rtl/>
        </w:rPr>
        <w:t>د</w:t>
      </w:r>
      <w:r w:rsidRPr="00266AF8">
        <w:rPr>
          <w:color w:val="000000" w:themeColor="text1"/>
          <w:sz w:val="27"/>
          <w:rtl/>
        </w:rPr>
        <w:t xml:space="preserve"> </w:t>
      </w:r>
      <w:r w:rsidRPr="00266AF8">
        <w:rPr>
          <w:rFonts w:hint="cs"/>
          <w:color w:val="000000" w:themeColor="text1"/>
          <w:sz w:val="27"/>
          <w:rtl/>
        </w:rPr>
        <w:t>لنا</w:t>
      </w:r>
      <w:r w:rsidRPr="00266AF8">
        <w:rPr>
          <w:color w:val="000000" w:themeColor="text1"/>
          <w:sz w:val="27"/>
          <w:rtl/>
        </w:rPr>
        <w:t xml:space="preserve"> </w:t>
      </w:r>
      <w:r w:rsidR="00A65986" w:rsidRPr="00266AF8">
        <w:rPr>
          <w:rFonts w:hint="cs"/>
          <w:color w:val="000000" w:themeColor="text1"/>
          <w:sz w:val="27"/>
          <w:rtl/>
        </w:rPr>
        <w:t>هذه</w:t>
      </w:r>
      <w:r w:rsidR="00A65986" w:rsidRPr="00266AF8">
        <w:rPr>
          <w:color w:val="000000" w:themeColor="text1"/>
          <w:sz w:val="27"/>
          <w:rtl/>
        </w:rPr>
        <w:t xml:space="preserve"> </w:t>
      </w:r>
      <w:r w:rsidR="00A65986" w:rsidRPr="00266AF8">
        <w:rPr>
          <w:rFonts w:hint="cs"/>
          <w:color w:val="000000" w:themeColor="text1"/>
          <w:sz w:val="27"/>
          <w:rtl/>
        </w:rPr>
        <w:t xml:space="preserve">الوجهة </w:t>
      </w:r>
      <w:r w:rsidRPr="00266AF8">
        <w:rPr>
          <w:rFonts w:hint="cs"/>
          <w:color w:val="000000" w:themeColor="text1"/>
          <w:sz w:val="27"/>
          <w:rtl/>
        </w:rPr>
        <w:t>الدوافع</w:t>
      </w:r>
      <w:r w:rsidRPr="00266AF8">
        <w:rPr>
          <w:color w:val="000000" w:themeColor="text1"/>
          <w:sz w:val="27"/>
          <w:rtl/>
        </w:rPr>
        <w:t xml:space="preserve"> </w:t>
      </w:r>
      <w:r w:rsidRPr="00266AF8">
        <w:rPr>
          <w:rFonts w:hint="cs"/>
          <w:color w:val="000000" w:themeColor="text1"/>
          <w:sz w:val="27"/>
          <w:rtl/>
        </w:rPr>
        <w:t>والحاجة</w:t>
      </w:r>
      <w:r w:rsidRPr="00266AF8">
        <w:rPr>
          <w:color w:val="000000" w:themeColor="text1"/>
          <w:sz w:val="27"/>
          <w:rtl/>
        </w:rPr>
        <w:t xml:space="preserve">؛ </w:t>
      </w:r>
      <w:r w:rsidRPr="00266AF8">
        <w:rPr>
          <w:rFonts w:hint="cs"/>
          <w:color w:val="000000" w:themeColor="text1"/>
          <w:sz w:val="27"/>
          <w:rtl/>
        </w:rPr>
        <w:t>بمعنى</w:t>
      </w:r>
      <w:r w:rsidRPr="00266AF8">
        <w:rPr>
          <w:color w:val="000000" w:themeColor="text1"/>
          <w:sz w:val="27"/>
          <w:rtl/>
        </w:rPr>
        <w:t xml:space="preserve"> </w:t>
      </w:r>
      <w:r w:rsidRPr="00266AF8">
        <w:rPr>
          <w:rFonts w:hint="cs"/>
          <w:color w:val="000000" w:themeColor="text1"/>
          <w:sz w:val="27"/>
          <w:rtl/>
        </w:rPr>
        <w:t>هل</w:t>
      </w:r>
      <w:r w:rsidRPr="00266AF8">
        <w:rPr>
          <w:color w:val="000000" w:themeColor="text1"/>
          <w:sz w:val="27"/>
          <w:rtl/>
        </w:rPr>
        <w:t xml:space="preserve"> </w:t>
      </w:r>
      <w:r w:rsidR="00A65986"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الدافع</w:t>
      </w:r>
      <w:r w:rsidRPr="00266AF8">
        <w:rPr>
          <w:color w:val="000000" w:themeColor="text1"/>
          <w:sz w:val="27"/>
          <w:rtl/>
        </w:rPr>
        <w:t xml:space="preserve"> </w:t>
      </w:r>
      <w:r w:rsidRPr="00266AF8">
        <w:rPr>
          <w:rFonts w:hint="cs"/>
          <w:color w:val="000000" w:themeColor="text1"/>
          <w:sz w:val="27"/>
          <w:rtl/>
        </w:rPr>
        <w:t>والحاجة</w:t>
      </w:r>
      <w:r w:rsidRPr="00266AF8">
        <w:rPr>
          <w:color w:val="000000" w:themeColor="text1"/>
          <w:sz w:val="27"/>
          <w:rtl/>
        </w:rPr>
        <w:t xml:space="preserve"> </w:t>
      </w:r>
      <w:r w:rsidRPr="00266AF8">
        <w:rPr>
          <w:rFonts w:hint="cs"/>
          <w:color w:val="000000" w:themeColor="text1"/>
          <w:sz w:val="27"/>
          <w:rtl/>
        </w:rPr>
        <w:t>فقط</w:t>
      </w:r>
      <w:r w:rsidRPr="00266AF8">
        <w:rPr>
          <w:color w:val="000000" w:themeColor="text1"/>
          <w:sz w:val="27"/>
          <w:rtl/>
        </w:rPr>
        <w:t xml:space="preserve"> </w:t>
      </w:r>
      <w:r w:rsidRPr="00266AF8">
        <w:rPr>
          <w:rFonts w:hint="cs"/>
          <w:color w:val="000000" w:themeColor="text1"/>
          <w:sz w:val="27"/>
          <w:rtl/>
        </w:rPr>
        <w:t>هما</w:t>
      </w:r>
      <w:r w:rsidRPr="00266AF8">
        <w:rPr>
          <w:color w:val="000000" w:themeColor="text1"/>
          <w:sz w:val="27"/>
          <w:rtl/>
        </w:rPr>
        <w:t xml:space="preserve"> </w:t>
      </w:r>
      <w:r w:rsidRPr="00266AF8">
        <w:rPr>
          <w:rFonts w:hint="cs"/>
          <w:color w:val="000000" w:themeColor="text1"/>
          <w:sz w:val="27"/>
          <w:rtl/>
        </w:rPr>
        <w:t>اللذان</w:t>
      </w:r>
      <w:r w:rsidRPr="00266AF8">
        <w:rPr>
          <w:color w:val="000000" w:themeColor="text1"/>
          <w:sz w:val="27"/>
          <w:rtl/>
        </w:rPr>
        <w:t xml:space="preserve"> </w:t>
      </w:r>
      <w:r w:rsidRPr="00266AF8">
        <w:rPr>
          <w:rFonts w:hint="cs"/>
          <w:color w:val="000000" w:themeColor="text1"/>
          <w:sz w:val="27"/>
          <w:rtl/>
        </w:rPr>
        <w:t>يقولان</w:t>
      </w:r>
      <w:r w:rsidRPr="00266AF8">
        <w:rPr>
          <w:color w:val="000000" w:themeColor="text1"/>
          <w:sz w:val="27"/>
          <w:rtl/>
        </w:rPr>
        <w:t xml:space="preserve"> </w:t>
      </w:r>
      <w:r w:rsidRPr="00266AF8">
        <w:rPr>
          <w:rFonts w:hint="cs"/>
          <w:color w:val="000000" w:themeColor="text1"/>
          <w:sz w:val="27"/>
          <w:rtl/>
        </w:rPr>
        <w:t>لنا</w:t>
      </w:r>
      <w:r w:rsidRPr="00266AF8">
        <w:rPr>
          <w:color w:val="000000" w:themeColor="text1"/>
          <w:sz w:val="27"/>
          <w:rtl/>
        </w:rPr>
        <w:t xml:space="preserve"> </w:t>
      </w:r>
      <w:r w:rsidRPr="00266AF8">
        <w:rPr>
          <w:rFonts w:hint="cs"/>
          <w:color w:val="000000" w:themeColor="text1"/>
          <w:sz w:val="27"/>
          <w:rtl/>
        </w:rPr>
        <w:t>ما</w:t>
      </w:r>
      <w:r w:rsidRPr="00266AF8">
        <w:rPr>
          <w:color w:val="000000" w:themeColor="text1"/>
          <w:sz w:val="27"/>
          <w:rtl/>
        </w:rPr>
        <w:t xml:space="preserve"> </w:t>
      </w:r>
      <w:r w:rsidRPr="00266AF8">
        <w:rPr>
          <w:rFonts w:hint="cs"/>
          <w:color w:val="000000" w:themeColor="text1"/>
          <w:sz w:val="27"/>
          <w:rtl/>
        </w:rPr>
        <w:t>الموضوع</w:t>
      </w:r>
      <w:r w:rsidRPr="00266AF8">
        <w:rPr>
          <w:color w:val="000000" w:themeColor="text1"/>
          <w:sz w:val="27"/>
          <w:rtl/>
        </w:rPr>
        <w:t xml:space="preserve"> </w:t>
      </w:r>
      <w:r w:rsidRPr="00266AF8">
        <w:rPr>
          <w:rFonts w:hint="cs"/>
          <w:color w:val="000000" w:themeColor="text1"/>
          <w:sz w:val="27"/>
          <w:rtl/>
        </w:rPr>
        <w:t>الذي</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00A65986"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نختاره</w:t>
      </w:r>
      <w:r w:rsidRPr="00266AF8">
        <w:rPr>
          <w:color w:val="000000" w:themeColor="text1"/>
          <w:sz w:val="27"/>
          <w:rtl/>
        </w:rPr>
        <w:t xml:space="preserve"> </w:t>
      </w:r>
      <w:r w:rsidRPr="00266AF8">
        <w:rPr>
          <w:rFonts w:hint="cs"/>
          <w:color w:val="000000" w:themeColor="text1"/>
          <w:sz w:val="27"/>
          <w:rtl/>
        </w:rPr>
        <w:t>للبحث</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علميّ</w:t>
      </w:r>
      <w:r w:rsidRPr="00266AF8">
        <w:rPr>
          <w:color w:val="000000" w:themeColor="text1"/>
          <w:sz w:val="27"/>
          <w:rtl/>
        </w:rPr>
        <w:t xml:space="preserve">، </w:t>
      </w:r>
      <w:r w:rsidRPr="00266AF8">
        <w:rPr>
          <w:rFonts w:hint="cs"/>
          <w:color w:val="000000" w:themeColor="text1"/>
          <w:sz w:val="27"/>
          <w:rtl/>
        </w:rPr>
        <w:t>ولكن</w:t>
      </w:r>
      <w:r w:rsidR="00A65986"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بعد</w:t>
      </w:r>
      <w:r w:rsidRPr="00266AF8">
        <w:rPr>
          <w:color w:val="000000" w:themeColor="text1"/>
          <w:sz w:val="27"/>
          <w:rtl/>
        </w:rPr>
        <w:t xml:space="preserve"> </w:t>
      </w:r>
      <w:r w:rsidR="00A65986"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يدفعنا</w:t>
      </w:r>
      <w:r w:rsidRPr="00266AF8">
        <w:rPr>
          <w:color w:val="000000" w:themeColor="text1"/>
          <w:sz w:val="27"/>
          <w:rtl/>
        </w:rPr>
        <w:t xml:space="preserve"> </w:t>
      </w:r>
      <w:r w:rsidRPr="00266AF8">
        <w:rPr>
          <w:rFonts w:hint="cs"/>
          <w:color w:val="000000" w:themeColor="text1"/>
          <w:sz w:val="27"/>
          <w:rtl/>
        </w:rPr>
        <w:t>دافع</w:t>
      </w:r>
      <w:r w:rsidRPr="00266AF8">
        <w:rPr>
          <w:color w:val="000000" w:themeColor="text1"/>
          <w:sz w:val="27"/>
          <w:rtl/>
        </w:rPr>
        <w:t xml:space="preserve"> </w:t>
      </w:r>
      <w:r w:rsidR="00234066" w:rsidRPr="00266AF8">
        <w:rPr>
          <w:rFonts w:hint="cs"/>
          <w:color w:val="000000" w:themeColor="text1"/>
          <w:sz w:val="27"/>
          <w:rtl/>
        </w:rPr>
        <w:t>خاصّ</w:t>
      </w:r>
      <w:r w:rsidRPr="00266AF8">
        <w:rPr>
          <w:color w:val="000000" w:themeColor="text1"/>
          <w:sz w:val="27"/>
          <w:rtl/>
        </w:rPr>
        <w:t xml:space="preserve"> </w:t>
      </w:r>
      <w:r w:rsidRPr="00266AF8">
        <w:rPr>
          <w:rFonts w:hint="cs"/>
          <w:color w:val="000000" w:themeColor="text1"/>
          <w:sz w:val="27"/>
          <w:rtl/>
        </w:rPr>
        <w:t>نحو</w:t>
      </w:r>
      <w:r w:rsidRPr="00266AF8">
        <w:rPr>
          <w:color w:val="000000" w:themeColor="text1"/>
          <w:sz w:val="27"/>
          <w:rtl/>
        </w:rPr>
        <w:t xml:space="preserve"> </w:t>
      </w:r>
      <w:r w:rsidRPr="00266AF8">
        <w:rPr>
          <w:rFonts w:hint="cs"/>
          <w:color w:val="000000" w:themeColor="text1"/>
          <w:sz w:val="27"/>
          <w:rtl/>
        </w:rPr>
        <w:t>جهة</w:t>
      </w:r>
      <w:r w:rsidRPr="00266AF8">
        <w:rPr>
          <w:color w:val="000000" w:themeColor="text1"/>
          <w:sz w:val="27"/>
          <w:rtl/>
        </w:rPr>
        <w:t xml:space="preserve"> </w:t>
      </w:r>
      <w:r w:rsidRPr="00266AF8">
        <w:rPr>
          <w:rFonts w:hint="cs"/>
          <w:color w:val="000000" w:themeColor="text1"/>
          <w:sz w:val="27"/>
          <w:rtl/>
        </w:rPr>
        <w:t>معينة</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00A65986"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نبيّ</w:t>
      </w:r>
      <w:r w:rsidR="00A65986" w:rsidRPr="00266AF8">
        <w:rPr>
          <w:rFonts w:hint="cs"/>
          <w:color w:val="000000" w:themeColor="text1"/>
          <w:sz w:val="27"/>
          <w:rtl/>
        </w:rPr>
        <w:t>ِ</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عندها</w:t>
      </w:r>
      <w:r w:rsidRPr="00266AF8">
        <w:rPr>
          <w:color w:val="000000" w:themeColor="text1"/>
          <w:sz w:val="27"/>
          <w:rtl/>
        </w:rPr>
        <w:t xml:space="preserve"> </w:t>
      </w:r>
      <w:r w:rsidRPr="00266AF8">
        <w:rPr>
          <w:rFonts w:hint="cs"/>
          <w:color w:val="000000" w:themeColor="text1"/>
          <w:sz w:val="27"/>
          <w:rtl/>
        </w:rPr>
        <w:t>ما</w:t>
      </w:r>
      <w:r w:rsidRPr="00266AF8">
        <w:rPr>
          <w:color w:val="000000" w:themeColor="text1"/>
          <w:sz w:val="27"/>
          <w:rtl/>
        </w:rPr>
        <w:t xml:space="preserve"> </w:t>
      </w:r>
      <w:r w:rsidRPr="00266AF8">
        <w:rPr>
          <w:rFonts w:hint="cs"/>
          <w:color w:val="000000" w:themeColor="text1"/>
          <w:sz w:val="27"/>
          <w:rtl/>
        </w:rPr>
        <w:t>هو</w:t>
      </w:r>
      <w:r w:rsidRPr="00266AF8">
        <w:rPr>
          <w:color w:val="000000" w:themeColor="text1"/>
          <w:sz w:val="27"/>
          <w:rtl/>
        </w:rPr>
        <w:t xml:space="preserve"> </w:t>
      </w:r>
      <w:r w:rsidRPr="00266AF8">
        <w:rPr>
          <w:rFonts w:hint="cs"/>
          <w:color w:val="000000" w:themeColor="text1"/>
          <w:sz w:val="27"/>
          <w:rtl/>
        </w:rPr>
        <w:t>التأثير</w:t>
      </w:r>
      <w:r w:rsidRPr="00266AF8">
        <w:rPr>
          <w:color w:val="000000" w:themeColor="text1"/>
          <w:sz w:val="27"/>
          <w:rtl/>
        </w:rPr>
        <w:t xml:space="preserve"> </w:t>
      </w:r>
      <w:r w:rsidRPr="00266AF8">
        <w:rPr>
          <w:rFonts w:hint="cs"/>
          <w:color w:val="000000" w:themeColor="text1"/>
          <w:sz w:val="27"/>
          <w:rtl/>
        </w:rPr>
        <w:t>الذي</w:t>
      </w:r>
      <w:r w:rsidRPr="00266AF8">
        <w:rPr>
          <w:color w:val="000000" w:themeColor="text1"/>
          <w:sz w:val="27"/>
          <w:rtl/>
        </w:rPr>
        <w:t xml:space="preserve"> </w:t>
      </w:r>
      <w:r w:rsidRPr="00266AF8">
        <w:rPr>
          <w:rFonts w:hint="cs"/>
          <w:color w:val="000000" w:themeColor="text1"/>
          <w:sz w:val="27"/>
          <w:rtl/>
        </w:rPr>
        <w:t>يمتلكه</w:t>
      </w:r>
      <w:r w:rsidRPr="00266AF8">
        <w:rPr>
          <w:color w:val="000000" w:themeColor="text1"/>
          <w:sz w:val="27"/>
          <w:rtl/>
        </w:rPr>
        <w:t xml:space="preserve"> </w:t>
      </w:r>
      <w:r w:rsidRPr="00266AF8">
        <w:rPr>
          <w:rFonts w:hint="cs"/>
          <w:color w:val="000000" w:themeColor="text1"/>
          <w:sz w:val="27"/>
          <w:rtl/>
        </w:rPr>
        <w:t>الدافع</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دراسة</w:t>
      </w:r>
      <w:r w:rsidRPr="00266AF8">
        <w:rPr>
          <w:color w:val="000000" w:themeColor="text1"/>
          <w:sz w:val="27"/>
          <w:rtl/>
        </w:rPr>
        <w:t xml:space="preserve"> </w:t>
      </w:r>
      <w:r w:rsidRPr="00266AF8">
        <w:rPr>
          <w:rFonts w:hint="cs"/>
          <w:color w:val="000000" w:themeColor="text1"/>
          <w:sz w:val="27"/>
          <w:rtl/>
        </w:rPr>
        <w:t>معلومة</w:t>
      </w:r>
      <w:r w:rsidRPr="00266AF8">
        <w:rPr>
          <w:color w:val="000000" w:themeColor="text1"/>
          <w:sz w:val="27"/>
          <w:rtl/>
        </w:rPr>
        <w:t xml:space="preserve"> </w:t>
      </w:r>
      <w:r w:rsidRPr="00266AF8">
        <w:rPr>
          <w:rFonts w:hint="cs"/>
          <w:color w:val="000000" w:themeColor="text1"/>
          <w:sz w:val="27"/>
          <w:rtl/>
        </w:rPr>
        <w:t>تجريبي</w:t>
      </w:r>
      <w:r w:rsidR="00A65986" w:rsidRPr="00266AF8">
        <w:rPr>
          <w:rFonts w:hint="cs"/>
          <w:color w:val="000000" w:themeColor="text1"/>
          <w:sz w:val="27"/>
          <w:rtl/>
        </w:rPr>
        <w:t>ّ</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وإثباتها</w:t>
      </w:r>
      <w:r w:rsidR="00A65986" w:rsidRPr="00266AF8">
        <w:rPr>
          <w:color w:val="000000" w:themeColor="text1"/>
          <w:sz w:val="27"/>
          <w:rtl/>
        </w:rPr>
        <w:t>؟</w:t>
      </w:r>
    </w:p>
    <w:p w:rsidR="00A65986" w:rsidRPr="00266AF8" w:rsidRDefault="00FA3E43" w:rsidP="000B0AF4">
      <w:pPr>
        <w:rPr>
          <w:color w:val="000000" w:themeColor="text1"/>
          <w:sz w:val="27"/>
          <w:rtl/>
        </w:rPr>
      </w:pPr>
      <w:r w:rsidRPr="00266AF8">
        <w:rPr>
          <w:rFonts w:hint="cs"/>
          <w:color w:val="000000" w:themeColor="text1"/>
          <w:sz w:val="27"/>
          <w:rtl/>
        </w:rPr>
        <w:t>وتقول</w:t>
      </w:r>
      <w:r w:rsidRPr="00266AF8">
        <w:rPr>
          <w:color w:val="000000" w:themeColor="text1"/>
          <w:sz w:val="27"/>
          <w:rtl/>
        </w:rPr>
        <w:t xml:space="preserve"> </w:t>
      </w:r>
      <w:r w:rsidRPr="00266AF8">
        <w:rPr>
          <w:rFonts w:hint="cs"/>
          <w:color w:val="000000" w:themeColor="text1"/>
          <w:sz w:val="27"/>
          <w:rtl/>
        </w:rPr>
        <w:t>ال</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الدليل</w:t>
      </w:r>
      <w:r w:rsidRPr="00266AF8">
        <w:rPr>
          <w:color w:val="000000" w:themeColor="text1"/>
          <w:sz w:val="27"/>
          <w:rtl/>
        </w:rPr>
        <w:t xml:space="preserve"> </w:t>
      </w:r>
      <w:r w:rsidRPr="00266AF8">
        <w:rPr>
          <w:rFonts w:hint="cs"/>
          <w:color w:val="000000" w:themeColor="text1"/>
          <w:sz w:val="27"/>
          <w:rtl/>
        </w:rPr>
        <w:t>الثاني</w:t>
      </w:r>
      <w:r w:rsidRPr="00266AF8">
        <w:rPr>
          <w:color w:val="000000" w:themeColor="text1"/>
          <w:sz w:val="27"/>
          <w:rtl/>
        </w:rPr>
        <w:t xml:space="preserve">: </w:t>
      </w:r>
      <w:r w:rsidRPr="00266AF8">
        <w:rPr>
          <w:rFonts w:hint="cs"/>
          <w:color w:val="000000" w:themeColor="text1"/>
          <w:sz w:val="27"/>
          <w:rtl/>
        </w:rPr>
        <w:t>الفلسفة</w:t>
      </w:r>
      <w:r w:rsidRPr="00266AF8">
        <w:rPr>
          <w:color w:val="000000" w:themeColor="text1"/>
          <w:sz w:val="27"/>
          <w:rtl/>
        </w:rPr>
        <w:t xml:space="preserve"> </w:t>
      </w:r>
      <w:r w:rsidRPr="00266AF8">
        <w:rPr>
          <w:rFonts w:hint="cs"/>
          <w:color w:val="000000" w:themeColor="text1"/>
          <w:sz w:val="27"/>
          <w:rtl/>
        </w:rPr>
        <w:t>الوضعية</w:t>
      </w:r>
      <w:r w:rsidRPr="00266AF8">
        <w:rPr>
          <w:color w:val="000000" w:themeColor="text1"/>
          <w:sz w:val="27"/>
          <w:rtl/>
        </w:rPr>
        <w:t xml:space="preserve"> </w:t>
      </w:r>
      <w:r w:rsidRPr="00266AF8">
        <w:rPr>
          <w:rFonts w:hint="cs"/>
          <w:color w:val="000000" w:themeColor="text1"/>
          <w:sz w:val="27"/>
          <w:rtl/>
        </w:rPr>
        <w:t>مقد</w:t>
      </w:r>
      <w:r w:rsidR="00A65986" w:rsidRPr="00266AF8">
        <w:rPr>
          <w:rFonts w:hint="cs"/>
          <w:color w:val="000000" w:themeColor="text1"/>
          <w:sz w:val="27"/>
          <w:rtl/>
        </w:rPr>
        <w:t>ّ</w:t>
      </w:r>
      <w:r w:rsidRPr="00266AF8">
        <w:rPr>
          <w:rFonts w:hint="cs"/>
          <w:color w:val="000000" w:themeColor="text1"/>
          <w:sz w:val="27"/>
          <w:rtl/>
        </w:rPr>
        <w:t>مة</w:t>
      </w:r>
      <w:r w:rsidRPr="00266AF8">
        <w:rPr>
          <w:color w:val="000000" w:themeColor="text1"/>
          <w:sz w:val="27"/>
          <w:rtl/>
        </w:rPr>
        <w:t xml:space="preserve"> </w:t>
      </w:r>
      <w:r w:rsidRPr="00266AF8">
        <w:rPr>
          <w:rFonts w:hint="cs"/>
          <w:color w:val="000000" w:themeColor="text1"/>
          <w:sz w:val="27"/>
          <w:rtl/>
        </w:rPr>
        <w:t>جميع</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التجريبية</w:t>
      </w:r>
      <w:r w:rsidR="00A65986" w:rsidRPr="00266AF8">
        <w:rPr>
          <w:rFonts w:hint="cs"/>
          <w:color w:val="000000" w:themeColor="text1"/>
          <w:sz w:val="27"/>
          <w:rtl/>
        </w:rPr>
        <w:t>.</w:t>
      </w:r>
    </w:p>
    <w:p w:rsidR="00FA3E43" w:rsidRPr="00266AF8" w:rsidRDefault="00FA3E43" w:rsidP="000B0AF4">
      <w:pPr>
        <w:rPr>
          <w:color w:val="000000" w:themeColor="text1"/>
          <w:sz w:val="27"/>
          <w:rtl/>
        </w:rPr>
      </w:pPr>
      <w:r w:rsidRPr="00266AF8">
        <w:rPr>
          <w:rFonts w:hint="cs"/>
          <w:color w:val="000000" w:themeColor="text1"/>
          <w:sz w:val="27"/>
          <w:rtl/>
        </w:rPr>
        <w:t>ولكن</w:t>
      </w:r>
      <w:r w:rsidRPr="00266AF8">
        <w:rPr>
          <w:color w:val="000000" w:themeColor="text1"/>
          <w:sz w:val="27"/>
          <w:rtl/>
        </w:rPr>
        <w:t xml:space="preserve"> </w:t>
      </w:r>
      <w:r w:rsidRPr="00266AF8">
        <w:rPr>
          <w:rFonts w:hint="cs"/>
          <w:color w:val="000000" w:themeColor="text1"/>
          <w:sz w:val="27"/>
          <w:rtl/>
        </w:rPr>
        <w:t>يقال</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موضوع</w:t>
      </w:r>
      <w:r w:rsidRPr="00266AF8">
        <w:rPr>
          <w:color w:val="000000" w:themeColor="text1"/>
          <w:sz w:val="27"/>
          <w:rtl/>
        </w:rPr>
        <w:t xml:space="preserve"> </w:t>
      </w:r>
      <w:r w:rsidRPr="00266AF8">
        <w:rPr>
          <w:rFonts w:hint="cs"/>
          <w:color w:val="000000" w:themeColor="text1"/>
          <w:sz w:val="27"/>
          <w:rtl/>
        </w:rPr>
        <w:t>التعارض</w:t>
      </w:r>
      <w:r w:rsidRPr="00266AF8">
        <w:rPr>
          <w:color w:val="000000" w:themeColor="text1"/>
          <w:sz w:val="27"/>
          <w:rtl/>
        </w:rPr>
        <w:t xml:space="preserve"> </w:t>
      </w:r>
      <w:r w:rsidRPr="00266AF8">
        <w:rPr>
          <w:rFonts w:hint="cs"/>
          <w:color w:val="000000" w:themeColor="text1"/>
          <w:sz w:val="27"/>
          <w:rtl/>
        </w:rPr>
        <w:t>بين</w:t>
      </w:r>
      <w:r w:rsidRPr="00266AF8">
        <w:rPr>
          <w:color w:val="000000" w:themeColor="text1"/>
          <w:sz w:val="27"/>
          <w:rtl/>
        </w:rPr>
        <w:t xml:space="preserve"> </w:t>
      </w:r>
      <w:r w:rsidRPr="00266AF8">
        <w:rPr>
          <w:rFonts w:hint="cs"/>
          <w:color w:val="000000" w:themeColor="text1"/>
          <w:sz w:val="27"/>
          <w:rtl/>
        </w:rPr>
        <w:t>مقد</w:t>
      </w:r>
      <w:r w:rsidR="00A65986" w:rsidRPr="00266AF8">
        <w:rPr>
          <w:rFonts w:hint="cs"/>
          <w:color w:val="000000" w:themeColor="text1"/>
          <w:sz w:val="27"/>
          <w:rtl/>
        </w:rPr>
        <w:t>ّ</w:t>
      </w:r>
      <w:r w:rsidRPr="00266AF8">
        <w:rPr>
          <w:rFonts w:hint="cs"/>
          <w:color w:val="000000" w:themeColor="text1"/>
          <w:sz w:val="27"/>
          <w:rtl/>
        </w:rPr>
        <w:t>مات</w:t>
      </w:r>
      <w:r w:rsidRPr="00266AF8">
        <w:rPr>
          <w:color w:val="000000" w:themeColor="text1"/>
          <w:sz w:val="27"/>
          <w:rtl/>
        </w:rPr>
        <w:t xml:space="preserve"> </w:t>
      </w:r>
      <w:r w:rsidRPr="00266AF8">
        <w:rPr>
          <w:rFonts w:hint="cs"/>
          <w:color w:val="000000" w:themeColor="text1"/>
          <w:sz w:val="27"/>
          <w:rtl/>
        </w:rPr>
        <w:t>العلم</w:t>
      </w:r>
      <w:r w:rsidRPr="00266AF8">
        <w:rPr>
          <w:color w:val="000000" w:themeColor="text1"/>
          <w:sz w:val="27"/>
          <w:rtl/>
        </w:rPr>
        <w:t xml:space="preserve"> </w:t>
      </w:r>
      <w:r w:rsidRPr="00266AF8">
        <w:rPr>
          <w:rFonts w:hint="cs"/>
          <w:color w:val="000000" w:themeColor="text1"/>
          <w:sz w:val="27"/>
          <w:rtl/>
        </w:rPr>
        <w:t>والدين</w:t>
      </w:r>
      <w:r w:rsidRPr="00266AF8">
        <w:rPr>
          <w:color w:val="000000" w:themeColor="text1"/>
          <w:sz w:val="27"/>
          <w:rtl/>
        </w:rPr>
        <w:t xml:space="preserve"> </w:t>
      </w:r>
      <w:r w:rsidR="00A65986" w:rsidRPr="00266AF8">
        <w:rPr>
          <w:rFonts w:hint="cs"/>
          <w:color w:val="000000" w:themeColor="text1"/>
          <w:sz w:val="27"/>
          <w:rtl/>
        </w:rPr>
        <w:t>أ</w:t>
      </w:r>
      <w:r w:rsidRPr="00266AF8">
        <w:rPr>
          <w:rFonts w:hint="cs"/>
          <w:color w:val="000000" w:themeColor="text1"/>
          <w:sz w:val="27"/>
          <w:rtl/>
        </w:rPr>
        <w:t>نه</w:t>
      </w:r>
      <w:r w:rsidRPr="00266AF8">
        <w:rPr>
          <w:color w:val="000000" w:themeColor="text1"/>
          <w:sz w:val="27"/>
          <w:rtl/>
        </w:rPr>
        <w:t xml:space="preserve"> </w:t>
      </w:r>
      <w:r w:rsidRPr="00266AF8">
        <w:rPr>
          <w:rFonts w:hint="cs"/>
          <w:color w:val="000000" w:themeColor="text1"/>
          <w:sz w:val="27"/>
          <w:rtl/>
        </w:rPr>
        <w:t>يمكن</w:t>
      </w:r>
      <w:r w:rsidRPr="00266AF8">
        <w:rPr>
          <w:color w:val="000000" w:themeColor="text1"/>
          <w:sz w:val="27"/>
          <w:rtl/>
        </w:rPr>
        <w:t xml:space="preserve"> </w:t>
      </w:r>
      <w:r w:rsidRPr="00266AF8">
        <w:rPr>
          <w:rFonts w:hint="cs"/>
          <w:color w:val="000000" w:themeColor="text1"/>
          <w:sz w:val="27"/>
          <w:rtl/>
        </w:rPr>
        <w:t>الأخذ</w:t>
      </w:r>
      <w:r w:rsidRPr="00266AF8">
        <w:rPr>
          <w:color w:val="000000" w:themeColor="text1"/>
          <w:sz w:val="27"/>
          <w:rtl/>
        </w:rPr>
        <w:t xml:space="preserve"> </w:t>
      </w:r>
      <w:r w:rsidRPr="00266AF8">
        <w:rPr>
          <w:rFonts w:hint="cs"/>
          <w:color w:val="000000" w:themeColor="text1"/>
          <w:sz w:val="27"/>
          <w:rtl/>
        </w:rPr>
        <w:t>ببعض</w:t>
      </w:r>
      <w:r w:rsidRPr="00266AF8">
        <w:rPr>
          <w:color w:val="000000" w:themeColor="text1"/>
          <w:sz w:val="27"/>
          <w:rtl/>
        </w:rPr>
        <w:t xml:space="preserve"> </w:t>
      </w:r>
      <w:r w:rsidRPr="00266AF8">
        <w:rPr>
          <w:rFonts w:hint="cs"/>
          <w:color w:val="000000" w:themeColor="text1"/>
          <w:sz w:val="27"/>
          <w:rtl/>
        </w:rPr>
        <w:t>المقد</w:t>
      </w:r>
      <w:r w:rsidR="00A65986" w:rsidRPr="00266AF8">
        <w:rPr>
          <w:rFonts w:hint="cs"/>
          <w:color w:val="000000" w:themeColor="text1"/>
          <w:sz w:val="27"/>
          <w:rtl/>
        </w:rPr>
        <w:t>ّ</w:t>
      </w:r>
      <w:r w:rsidRPr="00266AF8">
        <w:rPr>
          <w:rFonts w:hint="cs"/>
          <w:color w:val="000000" w:themeColor="text1"/>
          <w:sz w:val="27"/>
          <w:rtl/>
        </w:rPr>
        <w:t>مات</w:t>
      </w:r>
      <w:r w:rsidRPr="00266AF8">
        <w:rPr>
          <w:color w:val="000000" w:themeColor="text1"/>
          <w:sz w:val="27"/>
          <w:rtl/>
        </w:rPr>
        <w:t xml:space="preserve"> </w:t>
      </w:r>
      <w:r w:rsidRPr="00266AF8">
        <w:rPr>
          <w:rFonts w:hint="cs"/>
          <w:color w:val="000000" w:themeColor="text1"/>
          <w:sz w:val="27"/>
          <w:rtl/>
        </w:rPr>
        <w:t>الوضعية</w:t>
      </w:r>
      <w:r w:rsidR="00A65986"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مع</w:t>
      </w:r>
      <w:r w:rsidRPr="00266AF8">
        <w:rPr>
          <w:color w:val="000000" w:themeColor="text1"/>
          <w:sz w:val="27"/>
          <w:rtl/>
        </w:rPr>
        <w:t xml:space="preserve"> </w:t>
      </w:r>
      <w:r w:rsidRPr="00266AF8">
        <w:rPr>
          <w:rFonts w:hint="cs"/>
          <w:color w:val="000000" w:themeColor="text1"/>
          <w:sz w:val="27"/>
          <w:rtl/>
        </w:rPr>
        <w:t>إجراء</w:t>
      </w:r>
      <w:r w:rsidRPr="00266AF8">
        <w:rPr>
          <w:color w:val="000000" w:themeColor="text1"/>
          <w:sz w:val="27"/>
          <w:rtl/>
        </w:rPr>
        <w:t xml:space="preserve"> </w:t>
      </w:r>
      <w:r w:rsidRPr="00266AF8">
        <w:rPr>
          <w:rFonts w:hint="cs"/>
          <w:color w:val="000000" w:themeColor="text1"/>
          <w:sz w:val="27"/>
          <w:rtl/>
        </w:rPr>
        <w:t>بعض</w:t>
      </w:r>
      <w:r w:rsidRPr="00266AF8">
        <w:rPr>
          <w:color w:val="000000" w:themeColor="text1"/>
          <w:sz w:val="27"/>
          <w:rtl/>
        </w:rPr>
        <w:t xml:space="preserve"> </w:t>
      </w:r>
      <w:r w:rsidRPr="00266AF8">
        <w:rPr>
          <w:rFonts w:hint="cs"/>
          <w:color w:val="000000" w:themeColor="text1"/>
          <w:sz w:val="27"/>
          <w:rtl/>
        </w:rPr>
        <w:t>التغيير</w:t>
      </w:r>
      <w:r w:rsidRPr="00266AF8">
        <w:rPr>
          <w:color w:val="000000" w:themeColor="text1"/>
          <w:sz w:val="27"/>
          <w:rtl/>
        </w:rPr>
        <w:t xml:space="preserve"> </w:t>
      </w:r>
      <w:r w:rsidRPr="00266AF8">
        <w:rPr>
          <w:rFonts w:hint="cs"/>
          <w:color w:val="000000" w:themeColor="text1"/>
          <w:sz w:val="27"/>
          <w:rtl/>
        </w:rPr>
        <w:t>عليها</w:t>
      </w:r>
      <w:r w:rsidRPr="00266AF8">
        <w:rPr>
          <w:color w:val="000000" w:themeColor="text1"/>
          <w:sz w:val="27"/>
          <w:rtl/>
        </w:rPr>
        <w:t xml:space="preserve">، </w:t>
      </w:r>
      <w:r w:rsidRPr="00266AF8">
        <w:rPr>
          <w:rFonts w:hint="cs"/>
          <w:color w:val="000000" w:themeColor="text1"/>
          <w:sz w:val="27"/>
          <w:rtl/>
        </w:rPr>
        <w:t>بحيث</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يحصل</w:t>
      </w:r>
      <w:r w:rsidRPr="00266AF8">
        <w:rPr>
          <w:color w:val="000000" w:themeColor="text1"/>
          <w:sz w:val="27"/>
          <w:rtl/>
        </w:rPr>
        <w:t xml:space="preserve"> </w:t>
      </w:r>
      <w:r w:rsidRPr="00266AF8">
        <w:rPr>
          <w:rFonts w:hint="cs"/>
          <w:color w:val="000000" w:themeColor="text1"/>
          <w:sz w:val="27"/>
          <w:rtl/>
        </w:rPr>
        <w:t>أي</w:t>
      </w:r>
      <w:r w:rsidRPr="00266AF8">
        <w:rPr>
          <w:color w:val="000000" w:themeColor="text1"/>
          <w:sz w:val="27"/>
          <w:rtl/>
        </w:rPr>
        <w:t xml:space="preserve"> </w:t>
      </w:r>
      <w:r w:rsidRPr="00266AF8">
        <w:rPr>
          <w:rFonts w:hint="cs"/>
          <w:color w:val="000000" w:themeColor="text1"/>
          <w:sz w:val="27"/>
          <w:rtl/>
        </w:rPr>
        <w:t>تغيير</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النتائج</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علميّ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المستحصلة</w:t>
      </w:r>
      <w:r w:rsidR="00A65986"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وكمثال</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ذلك</w:t>
      </w:r>
      <w:r w:rsidR="00A65986"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تقول</w:t>
      </w:r>
      <w:r w:rsidRPr="00266AF8">
        <w:rPr>
          <w:color w:val="000000" w:themeColor="text1"/>
          <w:sz w:val="27"/>
          <w:rtl/>
        </w:rPr>
        <w:t xml:space="preserve"> </w:t>
      </w:r>
      <w:r w:rsidRPr="00266AF8">
        <w:rPr>
          <w:rFonts w:hint="cs"/>
          <w:color w:val="000000" w:themeColor="text1"/>
          <w:sz w:val="27"/>
          <w:rtl/>
        </w:rPr>
        <w:t>إحدى</w:t>
      </w:r>
      <w:r w:rsidRPr="00266AF8">
        <w:rPr>
          <w:color w:val="000000" w:themeColor="text1"/>
          <w:sz w:val="27"/>
          <w:rtl/>
        </w:rPr>
        <w:t xml:space="preserve"> </w:t>
      </w:r>
      <w:r w:rsidRPr="00266AF8">
        <w:rPr>
          <w:rFonts w:hint="cs"/>
          <w:color w:val="000000" w:themeColor="text1"/>
          <w:sz w:val="27"/>
          <w:rtl/>
        </w:rPr>
        <w:t>القواعد</w:t>
      </w:r>
      <w:r w:rsidRPr="00266AF8">
        <w:rPr>
          <w:color w:val="000000" w:themeColor="text1"/>
          <w:sz w:val="27"/>
          <w:rtl/>
        </w:rPr>
        <w:t xml:space="preserve"> </w:t>
      </w:r>
      <w:r w:rsidRPr="00266AF8">
        <w:rPr>
          <w:rFonts w:hint="cs"/>
          <w:color w:val="000000" w:themeColor="text1"/>
          <w:sz w:val="27"/>
          <w:rtl/>
        </w:rPr>
        <w:t>الوضعية</w:t>
      </w:r>
      <w:r w:rsidRPr="00266AF8">
        <w:rPr>
          <w:color w:val="000000" w:themeColor="text1"/>
          <w:sz w:val="27"/>
          <w:rtl/>
        </w:rPr>
        <w:t xml:space="preserve"> </w:t>
      </w:r>
      <w:r w:rsidRPr="00266AF8">
        <w:rPr>
          <w:rFonts w:hint="cs"/>
          <w:color w:val="000000" w:themeColor="text1"/>
          <w:sz w:val="27"/>
          <w:rtl/>
        </w:rPr>
        <w:t>للعلوم</w:t>
      </w:r>
      <w:r w:rsidR="00BC59D1" w:rsidRPr="00266AF8">
        <w:rPr>
          <w:rFonts w:hint="cs"/>
          <w:color w:val="000000" w:themeColor="text1"/>
          <w:sz w:val="27"/>
          <w:rtl/>
        </w:rPr>
        <w:t>:</w:t>
      </w:r>
      <w:r w:rsidRPr="00266AF8">
        <w:rPr>
          <w:color w:val="000000" w:themeColor="text1"/>
          <w:sz w:val="27"/>
          <w:rtl/>
        </w:rPr>
        <w:t xml:space="preserve"> </w:t>
      </w:r>
      <w:r w:rsidR="00BC59D1" w:rsidRPr="00266AF8">
        <w:rPr>
          <w:rFonts w:hint="cs"/>
          <w:color w:val="000000" w:themeColor="text1"/>
          <w:sz w:val="27"/>
          <w:rtl/>
        </w:rPr>
        <w:t>إ</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منهج</w:t>
      </w:r>
      <w:r w:rsidRPr="00266AF8">
        <w:rPr>
          <w:color w:val="000000" w:themeColor="text1"/>
          <w:sz w:val="27"/>
          <w:rtl/>
        </w:rPr>
        <w:t xml:space="preserve"> </w:t>
      </w:r>
      <w:r w:rsidRPr="00266AF8">
        <w:rPr>
          <w:rFonts w:hint="cs"/>
          <w:color w:val="000000" w:themeColor="text1"/>
          <w:sz w:val="27"/>
          <w:rtl/>
        </w:rPr>
        <w:t>إثبات</w:t>
      </w:r>
      <w:r w:rsidRPr="00266AF8">
        <w:rPr>
          <w:color w:val="000000" w:themeColor="text1"/>
          <w:sz w:val="27"/>
          <w:rtl/>
        </w:rPr>
        <w:t xml:space="preserve"> </w:t>
      </w:r>
      <w:r w:rsidRPr="00266AF8">
        <w:rPr>
          <w:rFonts w:hint="cs"/>
          <w:color w:val="000000" w:themeColor="text1"/>
          <w:sz w:val="27"/>
          <w:rtl/>
        </w:rPr>
        <w:t>نتائج</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ودراستها</w:t>
      </w:r>
      <w:r w:rsidRPr="00266AF8">
        <w:rPr>
          <w:color w:val="000000" w:themeColor="text1"/>
          <w:sz w:val="27"/>
          <w:rtl/>
        </w:rPr>
        <w:t xml:space="preserve"> </w:t>
      </w:r>
      <w:r w:rsidRPr="00266AF8">
        <w:rPr>
          <w:rFonts w:hint="cs"/>
          <w:color w:val="000000" w:themeColor="text1"/>
          <w:sz w:val="27"/>
          <w:rtl/>
        </w:rPr>
        <w:t>هو</w:t>
      </w:r>
      <w:r w:rsidRPr="00266AF8">
        <w:rPr>
          <w:color w:val="000000" w:themeColor="text1"/>
          <w:sz w:val="27"/>
          <w:rtl/>
        </w:rPr>
        <w:t xml:space="preserve"> </w:t>
      </w:r>
      <w:r w:rsidRPr="00266AF8">
        <w:rPr>
          <w:rFonts w:hint="cs"/>
          <w:color w:val="000000" w:themeColor="text1"/>
          <w:sz w:val="27"/>
          <w:rtl/>
        </w:rPr>
        <w:t>منهج</w:t>
      </w:r>
      <w:r w:rsidRPr="00266AF8">
        <w:rPr>
          <w:color w:val="000000" w:themeColor="text1"/>
          <w:sz w:val="27"/>
          <w:rtl/>
        </w:rPr>
        <w:t xml:space="preserve"> </w:t>
      </w:r>
      <w:r w:rsidR="003D6AFD" w:rsidRPr="00266AF8">
        <w:rPr>
          <w:rFonts w:hint="cs"/>
          <w:color w:val="000000" w:themeColor="text1"/>
          <w:sz w:val="27"/>
          <w:rtl/>
        </w:rPr>
        <w:t>علميّ</w:t>
      </w:r>
      <w:r w:rsidR="00BC59D1"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وبإمكاننا</w:t>
      </w:r>
      <w:r w:rsidRPr="00266AF8">
        <w:rPr>
          <w:color w:val="000000" w:themeColor="text1"/>
          <w:sz w:val="27"/>
          <w:rtl/>
        </w:rPr>
        <w:t xml:space="preserve"> </w:t>
      </w:r>
      <w:r w:rsidRPr="00266AF8">
        <w:rPr>
          <w:rFonts w:hint="cs"/>
          <w:color w:val="000000" w:themeColor="text1"/>
          <w:sz w:val="27"/>
          <w:rtl/>
        </w:rPr>
        <w:t>إنكار</w:t>
      </w:r>
      <w:r w:rsidRPr="00266AF8">
        <w:rPr>
          <w:color w:val="000000" w:themeColor="text1"/>
          <w:sz w:val="27"/>
          <w:rtl/>
        </w:rPr>
        <w:t xml:space="preserve"> </w:t>
      </w:r>
      <w:r w:rsidRPr="00266AF8">
        <w:rPr>
          <w:rFonts w:hint="cs"/>
          <w:color w:val="000000" w:themeColor="text1"/>
          <w:sz w:val="27"/>
          <w:rtl/>
        </w:rPr>
        <w:t>هذا</w:t>
      </w:r>
      <w:r w:rsidRPr="00266AF8">
        <w:rPr>
          <w:color w:val="000000" w:themeColor="text1"/>
          <w:sz w:val="27"/>
          <w:rtl/>
        </w:rPr>
        <w:t xml:space="preserve"> </w:t>
      </w:r>
      <w:r w:rsidRPr="00266AF8">
        <w:rPr>
          <w:rFonts w:hint="cs"/>
          <w:color w:val="000000" w:themeColor="text1"/>
          <w:sz w:val="27"/>
          <w:rtl/>
        </w:rPr>
        <w:t>الحصر</w:t>
      </w:r>
      <w:r w:rsidRPr="00266AF8">
        <w:rPr>
          <w:color w:val="000000" w:themeColor="text1"/>
          <w:sz w:val="27"/>
          <w:rtl/>
        </w:rPr>
        <w:t xml:space="preserve"> </w:t>
      </w:r>
      <w:r w:rsidRPr="00266AF8">
        <w:rPr>
          <w:rFonts w:hint="cs"/>
          <w:color w:val="000000" w:themeColor="text1"/>
          <w:sz w:val="27"/>
          <w:rtl/>
        </w:rPr>
        <w:t>والقول</w:t>
      </w:r>
      <w:r w:rsidR="00BC59D1" w:rsidRPr="00266AF8">
        <w:rPr>
          <w:rFonts w:hint="cs"/>
          <w:color w:val="000000" w:themeColor="text1"/>
          <w:sz w:val="27"/>
          <w:rtl/>
        </w:rPr>
        <w:t>:</w:t>
      </w:r>
      <w:r w:rsidRPr="00266AF8">
        <w:rPr>
          <w:color w:val="000000" w:themeColor="text1"/>
          <w:sz w:val="27"/>
          <w:rtl/>
        </w:rPr>
        <w:t xml:space="preserve"> </w:t>
      </w:r>
      <w:r w:rsidR="00BC59D1" w:rsidRPr="00266AF8">
        <w:rPr>
          <w:rFonts w:hint="cs"/>
          <w:color w:val="000000" w:themeColor="text1"/>
          <w:sz w:val="27"/>
          <w:rtl/>
        </w:rPr>
        <w:t>إ</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المنهج</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علميّ</w:t>
      </w:r>
      <w:r w:rsidRPr="00266AF8">
        <w:rPr>
          <w:color w:val="000000" w:themeColor="text1"/>
          <w:sz w:val="27"/>
          <w:rtl/>
        </w:rPr>
        <w:t xml:space="preserve"> </w:t>
      </w:r>
      <w:r w:rsidRPr="00266AF8">
        <w:rPr>
          <w:rFonts w:hint="cs"/>
          <w:color w:val="000000" w:themeColor="text1"/>
          <w:sz w:val="27"/>
          <w:rtl/>
        </w:rPr>
        <w:t>هو</w:t>
      </w:r>
      <w:r w:rsidRPr="00266AF8">
        <w:rPr>
          <w:color w:val="000000" w:themeColor="text1"/>
          <w:sz w:val="27"/>
          <w:rtl/>
        </w:rPr>
        <w:t xml:space="preserve"> </w:t>
      </w:r>
      <w:r w:rsidRPr="00266AF8">
        <w:rPr>
          <w:rFonts w:hint="cs"/>
          <w:color w:val="000000" w:themeColor="text1"/>
          <w:sz w:val="27"/>
          <w:rtl/>
        </w:rPr>
        <w:t>أحد</w:t>
      </w:r>
      <w:r w:rsidRPr="00266AF8">
        <w:rPr>
          <w:color w:val="000000" w:themeColor="text1"/>
          <w:sz w:val="27"/>
          <w:rtl/>
        </w:rPr>
        <w:t xml:space="preserve"> </w:t>
      </w:r>
      <w:r w:rsidRPr="00266AF8">
        <w:rPr>
          <w:rFonts w:hint="cs"/>
          <w:color w:val="000000" w:themeColor="text1"/>
          <w:sz w:val="27"/>
          <w:rtl/>
        </w:rPr>
        <w:t>أساليب</w:t>
      </w:r>
      <w:r w:rsidRPr="00266AF8">
        <w:rPr>
          <w:color w:val="000000" w:themeColor="text1"/>
          <w:sz w:val="27"/>
          <w:rtl/>
        </w:rPr>
        <w:t xml:space="preserve"> </w:t>
      </w:r>
      <w:r w:rsidRPr="00266AF8">
        <w:rPr>
          <w:rFonts w:hint="cs"/>
          <w:color w:val="000000" w:themeColor="text1"/>
          <w:sz w:val="27"/>
          <w:rtl/>
        </w:rPr>
        <w:t>الإثبات</w:t>
      </w:r>
      <w:r w:rsidRPr="00266AF8">
        <w:rPr>
          <w:color w:val="000000" w:themeColor="text1"/>
          <w:sz w:val="27"/>
          <w:rtl/>
        </w:rPr>
        <w:t xml:space="preserve">، </w:t>
      </w:r>
      <w:r w:rsidRPr="00266AF8">
        <w:rPr>
          <w:rFonts w:hint="cs"/>
          <w:color w:val="000000" w:themeColor="text1"/>
          <w:sz w:val="27"/>
          <w:rtl/>
        </w:rPr>
        <w:t>وليس</w:t>
      </w:r>
      <w:r w:rsidRPr="00266AF8">
        <w:rPr>
          <w:color w:val="000000" w:themeColor="text1"/>
          <w:sz w:val="27"/>
          <w:rtl/>
        </w:rPr>
        <w:t xml:space="preserve"> </w:t>
      </w:r>
      <w:r w:rsidRPr="00266AF8">
        <w:rPr>
          <w:rFonts w:hint="cs"/>
          <w:color w:val="000000" w:themeColor="text1"/>
          <w:sz w:val="27"/>
          <w:rtl/>
        </w:rPr>
        <w:t>الأسلوب</w:t>
      </w:r>
      <w:r w:rsidRPr="00266AF8">
        <w:rPr>
          <w:color w:val="000000" w:themeColor="text1"/>
          <w:sz w:val="27"/>
          <w:rtl/>
        </w:rPr>
        <w:t xml:space="preserve"> </w:t>
      </w:r>
      <w:r w:rsidRPr="00266AF8">
        <w:rPr>
          <w:rFonts w:hint="cs"/>
          <w:color w:val="000000" w:themeColor="text1"/>
          <w:sz w:val="27"/>
          <w:rtl/>
        </w:rPr>
        <w:t>الوحيد</w:t>
      </w:r>
      <w:r w:rsidRPr="00266AF8">
        <w:rPr>
          <w:color w:val="000000" w:themeColor="text1"/>
          <w:sz w:val="27"/>
          <w:rtl/>
        </w:rPr>
        <w:t xml:space="preserve"> </w:t>
      </w:r>
      <w:r w:rsidRPr="00266AF8">
        <w:rPr>
          <w:rFonts w:hint="cs"/>
          <w:color w:val="000000" w:themeColor="text1"/>
          <w:sz w:val="27"/>
          <w:rtl/>
        </w:rPr>
        <w:t>الموجود</w:t>
      </w:r>
      <w:r w:rsidRPr="00266AF8">
        <w:rPr>
          <w:color w:val="000000" w:themeColor="text1"/>
          <w:sz w:val="27"/>
          <w:rtl/>
        </w:rPr>
        <w:t xml:space="preserve">. </w:t>
      </w:r>
      <w:r w:rsidRPr="00266AF8">
        <w:rPr>
          <w:rFonts w:hint="cs"/>
          <w:color w:val="000000" w:themeColor="text1"/>
          <w:sz w:val="27"/>
          <w:rtl/>
        </w:rPr>
        <w:t>وعليه</w:t>
      </w:r>
      <w:r w:rsidRPr="00266AF8">
        <w:rPr>
          <w:color w:val="000000" w:themeColor="text1"/>
          <w:sz w:val="27"/>
          <w:rtl/>
        </w:rPr>
        <w:t xml:space="preserve"> </w:t>
      </w:r>
      <w:r w:rsidRPr="00266AF8">
        <w:rPr>
          <w:rFonts w:hint="cs"/>
          <w:color w:val="000000" w:themeColor="text1"/>
          <w:sz w:val="27"/>
          <w:rtl/>
        </w:rPr>
        <w:t>عندما</w:t>
      </w:r>
      <w:r w:rsidRPr="00266AF8">
        <w:rPr>
          <w:color w:val="000000" w:themeColor="text1"/>
          <w:sz w:val="27"/>
          <w:rtl/>
        </w:rPr>
        <w:t xml:space="preserve"> </w:t>
      </w:r>
      <w:r w:rsidRPr="00266AF8">
        <w:rPr>
          <w:rFonts w:hint="cs"/>
          <w:color w:val="000000" w:themeColor="text1"/>
          <w:sz w:val="27"/>
          <w:rtl/>
        </w:rPr>
        <w:t>نقوم</w:t>
      </w:r>
      <w:r w:rsidRPr="00266AF8">
        <w:rPr>
          <w:color w:val="000000" w:themeColor="text1"/>
          <w:sz w:val="27"/>
          <w:rtl/>
        </w:rPr>
        <w:t xml:space="preserve"> </w:t>
      </w:r>
      <w:r w:rsidRPr="00266AF8">
        <w:rPr>
          <w:rFonts w:hint="cs"/>
          <w:color w:val="000000" w:themeColor="text1"/>
          <w:sz w:val="27"/>
          <w:rtl/>
        </w:rPr>
        <w:t>بدراسة</w:t>
      </w:r>
      <w:r w:rsidRPr="00266AF8">
        <w:rPr>
          <w:color w:val="000000" w:themeColor="text1"/>
          <w:sz w:val="27"/>
          <w:rtl/>
        </w:rPr>
        <w:t xml:space="preserve"> </w:t>
      </w:r>
      <w:r w:rsidRPr="00266AF8">
        <w:rPr>
          <w:rFonts w:hint="cs"/>
          <w:color w:val="000000" w:themeColor="text1"/>
          <w:sz w:val="27"/>
          <w:rtl/>
        </w:rPr>
        <w:t>المعلومات</w:t>
      </w:r>
      <w:r w:rsidRPr="00266AF8">
        <w:rPr>
          <w:color w:val="000000" w:themeColor="text1"/>
          <w:sz w:val="27"/>
          <w:rtl/>
        </w:rPr>
        <w:t xml:space="preserve"> </w:t>
      </w:r>
      <w:r w:rsidRPr="00266AF8">
        <w:rPr>
          <w:rFonts w:hint="cs"/>
          <w:color w:val="000000" w:themeColor="text1"/>
          <w:sz w:val="27"/>
          <w:rtl/>
        </w:rPr>
        <w:t>بالأسلوب</w:t>
      </w:r>
      <w:r w:rsidRPr="00266AF8">
        <w:rPr>
          <w:color w:val="000000" w:themeColor="text1"/>
          <w:sz w:val="27"/>
          <w:rtl/>
        </w:rPr>
        <w:t xml:space="preserve"> </w:t>
      </w:r>
      <w:r w:rsidRPr="00266AF8">
        <w:rPr>
          <w:rFonts w:hint="cs"/>
          <w:color w:val="000000" w:themeColor="text1"/>
          <w:sz w:val="27"/>
          <w:rtl/>
        </w:rPr>
        <w:t>التجريبي</w:t>
      </w:r>
      <w:r w:rsidRPr="00266AF8">
        <w:rPr>
          <w:color w:val="000000" w:themeColor="text1"/>
          <w:sz w:val="27"/>
          <w:rtl/>
        </w:rPr>
        <w:t xml:space="preserve"> </w:t>
      </w:r>
      <w:r w:rsidRPr="00266AF8">
        <w:rPr>
          <w:rFonts w:hint="cs"/>
          <w:color w:val="000000" w:themeColor="text1"/>
          <w:sz w:val="27"/>
          <w:rtl/>
        </w:rPr>
        <w:t>لن</w:t>
      </w:r>
      <w:r w:rsidRPr="00266AF8">
        <w:rPr>
          <w:color w:val="000000" w:themeColor="text1"/>
          <w:sz w:val="27"/>
          <w:rtl/>
        </w:rPr>
        <w:t xml:space="preserve"> </w:t>
      </w:r>
      <w:r w:rsidRPr="00266AF8">
        <w:rPr>
          <w:rFonts w:hint="cs"/>
          <w:color w:val="000000" w:themeColor="text1"/>
          <w:sz w:val="27"/>
          <w:rtl/>
        </w:rPr>
        <w:t>يحصل</w:t>
      </w:r>
      <w:r w:rsidRPr="00266AF8">
        <w:rPr>
          <w:color w:val="000000" w:themeColor="text1"/>
          <w:sz w:val="27"/>
          <w:rtl/>
        </w:rPr>
        <w:t xml:space="preserve"> </w:t>
      </w:r>
      <w:r w:rsidRPr="00266AF8">
        <w:rPr>
          <w:rFonts w:hint="cs"/>
          <w:color w:val="000000" w:themeColor="text1"/>
          <w:sz w:val="27"/>
          <w:rtl/>
        </w:rPr>
        <w:t>أي</w:t>
      </w:r>
      <w:r w:rsidR="00BC59D1"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تغيير</w:t>
      </w:r>
      <w:r w:rsidRPr="00266AF8">
        <w:rPr>
          <w:color w:val="000000" w:themeColor="text1"/>
          <w:sz w:val="27"/>
          <w:rtl/>
        </w:rPr>
        <w:t xml:space="preserve"> </w:t>
      </w:r>
      <w:r w:rsidRPr="00266AF8">
        <w:rPr>
          <w:rFonts w:hint="cs"/>
          <w:color w:val="000000" w:themeColor="text1"/>
          <w:sz w:val="27"/>
          <w:rtl/>
        </w:rPr>
        <w:t>فيها</w:t>
      </w:r>
      <w:r w:rsidRPr="00266AF8">
        <w:rPr>
          <w:color w:val="000000" w:themeColor="text1"/>
          <w:sz w:val="27"/>
          <w:rtl/>
        </w:rPr>
        <w:t xml:space="preserve">. </w:t>
      </w:r>
      <w:r w:rsidRPr="00266AF8">
        <w:rPr>
          <w:rFonts w:hint="cs"/>
          <w:color w:val="000000" w:themeColor="text1"/>
          <w:sz w:val="27"/>
          <w:rtl/>
        </w:rPr>
        <w:t>ومن</w:t>
      </w:r>
      <w:r w:rsidRPr="00266AF8">
        <w:rPr>
          <w:color w:val="000000" w:themeColor="text1"/>
          <w:sz w:val="27"/>
          <w:rtl/>
        </w:rPr>
        <w:t xml:space="preserve"> </w:t>
      </w:r>
      <w:r w:rsidRPr="00266AF8">
        <w:rPr>
          <w:rFonts w:hint="cs"/>
          <w:color w:val="000000" w:themeColor="text1"/>
          <w:sz w:val="27"/>
          <w:rtl/>
        </w:rPr>
        <w:t>هنا</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الممكن</w:t>
      </w:r>
      <w:r w:rsidRPr="00266AF8">
        <w:rPr>
          <w:color w:val="000000" w:themeColor="text1"/>
          <w:sz w:val="27"/>
          <w:rtl/>
        </w:rPr>
        <w:t xml:space="preserve"> </w:t>
      </w:r>
      <w:r w:rsidR="00BC59D1"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يختلف</w:t>
      </w:r>
      <w:r w:rsidRPr="00266AF8">
        <w:rPr>
          <w:color w:val="000000" w:themeColor="text1"/>
          <w:sz w:val="27"/>
          <w:rtl/>
        </w:rPr>
        <w:t xml:space="preserve"> </w:t>
      </w:r>
      <w:r w:rsidRPr="00266AF8">
        <w:rPr>
          <w:rFonts w:hint="cs"/>
          <w:color w:val="000000" w:themeColor="text1"/>
          <w:sz w:val="27"/>
          <w:rtl/>
        </w:rPr>
        <w:t>الوضعي</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غير</w:t>
      </w:r>
      <w:r w:rsidRPr="00266AF8">
        <w:rPr>
          <w:color w:val="000000" w:themeColor="text1"/>
          <w:sz w:val="27"/>
          <w:rtl/>
        </w:rPr>
        <w:t xml:space="preserve"> </w:t>
      </w:r>
      <w:r w:rsidRPr="00266AF8">
        <w:rPr>
          <w:rFonts w:hint="cs"/>
          <w:color w:val="000000" w:themeColor="text1"/>
          <w:sz w:val="27"/>
          <w:rtl/>
        </w:rPr>
        <w:t>الوضعي</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اكتشاف</w:t>
      </w:r>
      <w:r w:rsidRPr="00266AF8">
        <w:rPr>
          <w:color w:val="000000" w:themeColor="text1"/>
          <w:sz w:val="27"/>
          <w:rtl/>
        </w:rPr>
        <w:t xml:space="preserve"> </w:t>
      </w:r>
      <w:r w:rsidRPr="00266AF8">
        <w:rPr>
          <w:rFonts w:hint="cs"/>
          <w:color w:val="000000" w:themeColor="text1"/>
          <w:sz w:val="27"/>
          <w:rtl/>
        </w:rPr>
        <w:t>معادلات</w:t>
      </w:r>
      <w:r w:rsidRPr="00266AF8">
        <w:rPr>
          <w:color w:val="000000" w:themeColor="text1"/>
          <w:sz w:val="27"/>
          <w:rtl/>
        </w:rPr>
        <w:t xml:space="preserve"> </w:t>
      </w:r>
      <w:r w:rsidRPr="00266AF8">
        <w:rPr>
          <w:rFonts w:hint="cs"/>
          <w:color w:val="000000" w:themeColor="text1"/>
          <w:sz w:val="27"/>
          <w:rtl/>
        </w:rPr>
        <w:t>العالم</w:t>
      </w:r>
      <w:r w:rsidRPr="00266AF8">
        <w:rPr>
          <w:color w:val="000000" w:themeColor="text1"/>
          <w:sz w:val="27"/>
          <w:rtl/>
        </w:rPr>
        <w:t xml:space="preserve">، </w:t>
      </w:r>
      <w:r w:rsidRPr="00266AF8">
        <w:rPr>
          <w:rFonts w:hint="cs"/>
          <w:color w:val="000000" w:themeColor="text1"/>
          <w:sz w:val="27"/>
          <w:rtl/>
        </w:rPr>
        <w:t>إلا</w:t>
      </w:r>
      <w:r w:rsidR="00BC59D1" w:rsidRPr="00266AF8">
        <w:rPr>
          <w:rFonts w:hint="cs"/>
          <w:color w:val="000000" w:themeColor="text1"/>
          <w:sz w:val="27"/>
          <w:rtl/>
        </w:rPr>
        <w:t>ّ</w:t>
      </w:r>
      <w:r w:rsidRPr="00266AF8">
        <w:rPr>
          <w:color w:val="000000" w:themeColor="text1"/>
          <w:sz w:val="27"/>
          <w:rtl/>
        </w:rPr>
        <w:t xml:space="preserve"> </w:t>
      </w:r>
      <w:r w:rsidR="00BC59D1" w:rsidRPr="00266AF8">
        <w:rPr>
          <w:rFonts w:hint="cs"/>
          <w:color w:val="000000" w:themeColor="text1"/>
          <w:sz w:val="27"/>
          <w:rtl/>
        </w:rPr>
        <w:t>إ</w:t>
      </w:r>
      <w:r w:rsidRPr="00266AF8">
        <w:rPr>
          <w:rFonts w:hint="cs"/>
          <w:color w:val="000000" w:themeColor="text1"/>
          <w:sz w:val="27"/>
          <w:rtl/>
        </w:rPr>
        <w:t>ذا</w:t>
      </w:r>
      <w:r w:rsidRPr="00266AF8">
        <w:rPr>
          <w:color w:val="000000" w:themeColor="text1"/>
          <w:sz w:val="27"/>
          <w:rtl/>
        </w:rPr>
        <w:t xml:space="preserve"> </w:t>
      </w:r>
      <w:r w:rsidRPr="00266AF8">
        <w:rPr>
          <w:rFonts w:hint="cs"/>
          <w:color w:val="000000" w:themeColor="text1"/>
          <w:sz w:val="27"/>
          <w:rtl/>
        </w:rPr>
        <w:t>تمك</w:t>
      </w:r>
      <w:r w:rsidR="00BC59D1" w:rsidRPr="00266AF8">
        <w:rPr>
          <w:rFonts w:hint="cs"/>
          <w:color w:val="000000" w:themeColor="text1"/>
          <w:sz w:val="27"/>
          <w:rtl/>
        </w:rPr>
        <w:t>َّ</w:t>
      </w:r>
      <w:r w:rsidRPr="00266AF8">
        <w:rPr>
          <w:rFonts w:hint="cs"/>
          <w:color w:val="000000" w:themeColor="text1"/>
          <w:sz w:val="27"/>
          <w:rtl/>
        </w:rPr>
        <w:t>نت</w:t>
      </w:r>
      <w:r w:rsidRPr="00266AF8">
        <w:rPr>
          <w:color w:val="000000" w:themeColor="text1"/>
          <w:sz w:val="27"/>
          <w:rtl/>
        </w:rPr>
        <w:t xml:space="preserve"> </w:t>
      </w:r>
      <w:r w:rsidRPr="00266AF8">
        <w:rPr>
          <w:rFonts w:hint="cs"/>
          <w:color w:val="000000" w:themeColor="text1"/>
          <w:sz w:val="27"/>
          <w:rtl/>
        </w:rPr>
        <w:t>ال</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00BC59D1" w:rsidRPr="00266AF8">
        <w:rPr>
          <w:rFonts w:hint="cs"/>
          <w:color w:val="000000" w:themeColor="text1"/>
          <w:sz w:val="27"/>
          <w:rtl/>
        </w:rPr>
        <w:t>من بيان</w:t>
      </w:r>
      <w:r w:rsidRPr="00266AF8">
        <w:rPr>
          <w:color w:val="000000" w:themeColor="text1"/>
          <w:sz w:val="27"/>
          <w:rtl/>
        </w:rPr>
        <w:t xml:space="preserve"> </w:t>
      </w:r>
      <w:r w:rsidRPr="00266AF8">
        <w:rPr>
          <w:rFonts w:hint="cs"/>
          <w:color w:val="000000" w:themeColor="text1"/>
          <w:sz w:val="27"/>
          <w:rtl/>
        </w:rPr>
        <w:t>هذا</w:t>
      </w:r>
      <w:r w:rsidRPr="00266AF8">
        <w:rPr>
          <w:color w:val="000000" w:themeColor="text1"/>
          <w:sz w:val="27"/>
          <w:rtl/>
        </w:rPr>
        <w:t xml:space="preserve"> </w:t>
      </w:r>
      <w:r w:rsidRPr="00266AF8">
        <w:rPr>
          <w:rFonts w:hint="cs"/>
          <w:color w:val="000000" w:themeColor="text1"/>
          <w:sz w:val="27"/>
          <w:rtl/>
        </w:rPr>
        <w:t>الاختلاف</w:t>
      </w:r>
      <w:r w:rsidRPr="00266AF8">
        <w:rPr>
          <w:color w:val="000000" w:themeColor="text1"/>
          <w:sz w:val="27"/>
          <w:rtl/>
        </w:rPr>
        <w:t xml:space="preserve">. </w:t>
      </w:r>
      <w:r w:rsidRPr="00266AF8">
        <w:rPr>
          <w:rFonts w:hint="cs"/>
          <w:color w:val="000000" w:themeColor="text1"/>
          <w:sz w:val="27"/>
          <w:rtl/>
        </w:rPr>
        <w:t>التحد</w:t>
      </w:r>
      <w:r w:rsidR="00BC59D1" w:rsidRPr="00266AF8">
        <w:rPr>
          <w:rFonts w:hint="cs"/>
          <w:color w:val="000000" w:themeColor="text1"/>
          <w:sz w:val="27"/>
          <w:rtl/>
        </w:rPr>
        <w:t>ّ</w:t>
      </w:r>
      <w:r w:rsidRPr="00266AF8">
        <w:rPr>
          <w:rFonts w:hint="cs"/>
          <w:color w:val="000000" w:themeColor="text1"/>
          <w:sz w:val="27"/>
          <w:rtl/>
        </w:rPr>
        <w:t>ث</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هذا</w:t>
      </w:r>
      <w:r w:rsidRPr="00266AF8">
        <w:rPr>
          <w:color w:val="000000" w:themeColor="text1"/>
          <w:sz w:val="27"/>
          <w:rtl/>
        </w:rPr>
        <w:t xml:space="preserve"> </w:t>
      </w:r>
      <w:r w:rsidRPr="00266AF8">
        <w:rPr>
          <w:rFonts w:hint="cs"/>
          <w:color w:val="000000" w:themeColor="text1"/>
          <w:sz w:val="27"/>
          <w:rtl/>
        </w:rPr>
        <w:t>النحو</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قبل</w:t>
      </w:r>
      <w:r w:rsidRPr="00266AF8">
        <w:rPr>
          <w:color w:val="000000" w:themeColor="text1"/>
          <w:sz w:val="27"/>
          <w:rtl/>
        </w:rPr>
        <w:t xml:space="preserve"> </w:t>
      </w:r>
      <w:r w:rsidRPr="00266AF8">
        <w:rPr>
          <w:rFonts w:hint="cs"/>
          <w:color w:val="000000" w:themeColor="text1"/>
          <w:sz w:val="27"/>
          <w:rtl/>
        </w:rPr>
        <w:lastRenderedPageBreak/>
        <w:t>المؤل</w:t>
      </w:r>
      <w:r w:rsidR="00BC59D1" w:rsidRPr="00266AF8">
        <w:rPr>
          <w:rFonts w:hint="cs"/>
          <w:color w:val="000000" w:themeColor="text1"/>
          <w:sz w:val="27"/>
          <w:rtl/>
        </w:rPr>
        <w:t>ِّ</w:t>
      </w:r>
      <w:r w:rsidRPr="00266AF8">
        <w:rPr>
          <w:rFonts w:hint="cs"/>
          <w:color w:val="000000" w:themeColor="text1"/>
          <w:sz w:val="27"/>
          <w:rtl/>
        </w:rPr>
        <w:t>ف</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يعني</w:t>
      </w:r>
      <w:r w:rsidRPr="00266AF8">
        <w:rPr>
          <w:color w:val="000000" w:themeColor="text1"/>
          <w:sz w:val="27"/>
          <w:rtl/>
        </w:rPr>
        <w:t xml:space="preserve"> </w:t>
      </w:r>
      <w:r w:rsidR="00BC59D1"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المنهج</w:t>
      </w:r>
      <w:r w:rsidRPr="00266AF8">
        <w:rPr>
          <w:color w:val="000000" w:themeColor="text1"/>
          <w:sz w:val="27"/>
          <w:rtl/>
        </w:rPr>
        <w:t xml:space="preserve"> </w:t>
      </w:r>
      <w:r w:rsidRPr="00266AF8">
        <w:rPr>
          <w:rFonts w:hint="cs"/>
          <w:color w:val="000000" w:themeColor="text1"/>
          <w:sz w:val="27"/>
          <w:rtl/>
        </w:rPr>
        <w:t>الوضعي</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مجال</w:t>
      </w:r>
      <w:r w:rsidRPr="00266AF8">
        <w:rPr>
          <w:color w:val="000000" w:themeColor="text1"/>
          <w:sz w:val="27"/>
          <w:rtl/>
        </w:rPr>
        <w:t xml:space="preserve"> </w:t>
      </w:r>
      <w:r w:rsidRPr="00266AF8">
        <w:rPr>
          <w:rFonts w:hint="cs"/>
          <w:color w:val="000000" w:themeColor="text1"/>
          <w:sz w:val="27"/>
          <w:rtl/>
        </w:rPr>
        <w:t>الماهية</w:t>
      </w:r>
      <w:r w:rsidRPr="00266AF8">
        <w:rPr>
          <w:color w:val="000000" w:themeColor="text1"/>
          <w:sz w:val="27"/>
          <w:rtl/>
        </w:rPr>
        <w:t xml:space="preserve"> </w:t>
      </w:r>
      <w:r w:rsidRPr="00266AF8">
        <w:rPr>
          <w:rFonts w:hint="cs"/>
          <w:color w:val="000000" w:themeColor="text1"/>
          <w:sz w:val="27"/>
          <w:rtl/>
        </w:rPr>
        <w:t>يأخذ</w:t>
      </w:r>
      <w:r w:rsidRPr="00266AF8">
        <w:rPr>
          <w:color w:val="000000" w:themeColor="text1"/>
          <w:sz w:val="27"/>
          <w:rtl/>
        </w:rPr>
        <w:t xml:space="preserve"> </w:t>
      </w:r>
      <w:r w:rsidRPr="00266AF8">
        <w:rPr>
          <w:rFonts w:hint="cs"/>
          <w:color w:val="000000" w:themeColor="text1"/>
          <w:sz w:val="27"/>
          <w:rtl/>
        </w:rPr>
        <w:t>بالاستقراء</w:t>
      </w:r>
      <w:r w:rsidR="00BC59D1"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بل</w:t>
      </w:r>
      <w:r w:rsidRPr="00266AF8">
        <w:rPr>
          <w:color w:val="000000" w:themeColor="text1"/>
          <w:sz w:val="27"/>
          <w:rtl/>
        </w:rPr>
        <w:t xml:space="preserve"> </w:t>
      </w:r>
      <w:r w:rsidR="00BC59D1" w:rsidRPr="00266AF8">
        <w:rPr>
          <w:rFonts w:hint="cs"/>
          <w:color w:val="000000" w:themeColor="text1"/>
          <w:sz w:val="27"/>
          <w:rtl/>
        </w:rPr>
        <w:t>إ</w:t>
      </w:r>
      <w:r w:rsidRPr="00266AF8">
        <w:rPr>
          <w:rFonts w:hint="cs"/>
          <w:color w:val="000000" w:themeColor="text1"/>
          <w:sz w:val="27"/>
          <w:rtl/>
        </w:rPr>
        <w:t>نه</w:t>
      </w:r>
      <w:r w:rsidRPr="00266AF8">
        <w:rPr>
          <w:color w:val="000000" w:themeColor="text1"/>
          <w:sz w:val="27"/>
          <w:rtl/>
        </w:rPr>
        <w:t xml:space="preserve"> </w:t>
      </w:r>
      <w:r w:rsidRPr="00266AF8">
        <w:rPr>
          <w:rFonts w:hint="cs"/>
          <w:color w:val="000000" w:themeColor="text1"/>
          <w:sz w:val="27"/>
          <w:rtl/>
        </w:rPr>
        <w:t>ينتقد</w:t>
      </w:r>
      <w:r w:rsidRPr="00266AF8">
        <w:rPr>
          <w:color w:val="000000" w:themeColor="text1"/>
          <w:sz w:val="27"/>
          <w:rtl/>
        </w:rPr>
        <w:t xml:space="preserve"> </w:t>
      </w: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المدرسة</w:t>
      </w:r>
      <w:r w:rsidRPr="00266AF8">
        <w:rPr>
          <w:color w:val="000000" w:themeColor="text1"/>
          <w:sz w:val="27"/>
          <w:rtl/>
        </w:rPr>
        <w:t xml:space="preserve"> </w:t>
      </w:r>
      <w:r w:rsidRPr="00266AF8">
        <w:rPr>
          <w:rFonts w:hint="cs"/>
          <w:color w:val="000000" w:themeColor="text1"/>
          <w:sz w:val="27"/>
          <w:rtl/>
        </w:rPr>
        <w:t>بشد</w:t>
      </w:r>
      <w:r w:rsidR="00BC59D1" w:rsidRPr="00266AF8">
        <w:rPr>
          <w:rFonts w:hint="cs"/>
          <w:color w:val="000000" w:themeColor="text1"/>
          <w:sz w:val="27"/>
          <w:rtl/>
        </w:rPr>
        <w:t>ّ</w:t>
      </w:r>
      <w:r w:rsidRPr="00266AF8">
        <w:rPr>
          <w:rFonts w:hint="cs"/>
          <w:color w:val="000000" w:themeColor="text1"/>
          <w:sz w:val="27"/>
          <w:rtl/>
        </w:rPr>
        <w:t>ة</w:t>
      </w:r>
      <w:r w:rsidR="00BC59D1"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ولكن</w:t>
      </w:r>
      <w:r w:rsidR="00BC59D1"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أي</w:t>
      </w:r>
      <w:r w:rsidR="00BC59D1"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حال</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00234066" w:rsidRPr="00266AF8">
        <w:rPr>
          <w:rFonts w:hint="cs"/>
          <w:color w:val="000000" w:themeColor="text1"/>
          <w:sz w:val="27"/>
          <w:rtl/>
        </w:rPr>
        <w:t>تيّار</w:t>
      </w:r>
      <w:r w:rsidRPr="00266AF8">
        <w:rPr>
          <w:color w:val="000000" w:themeColor="text1"/>
          <w:sz w:val="27"/>
          <w:rtl/>
        </w:rPr>
        <w:t xml:space="preserve"> </w:t>
      </w:r>
      <w:r w:rsidRPr="00266AF8">
        <w:rPr>
          <w:rFonts w:hint="cs"/>
          <w:color w:val="000000" w:themeColor="text1"/>
          <w:sz w:val="27"/>
          <w:rtl/>
        </w:rPr>
        <w:t>ال</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00BC59D1"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يجيب</w:t>
      </w:r>
      <w:r w:rsidRPr="00266AF8">
        <w:rPr>
          <w:color w:val="000000" w:themeColor="text1"/>
          <w:sz w:val="27"/>
          <w:rtl/>
        </w:rPr>
        <w:t xml:space="preserve"> </w:t>
      </w:r>
      <w:r w:rsidR="00BC59D1"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التساؤلات</w:t>
      </w:r>
      <w:r w:rsidRPr="00266AF8">
        <w:rPr>
          <w:color w:val="000000" w:themeColor="text1"/>
          <w:sz w:val="27"/>
          <w:rtl/>
        </w:rPr>
        <w:t xml:space="preserve"> </w:t>
      </w:r>
      <w:r w:rsidR="00BC59D1" w:rsidRPr="00266AF8">
        <w:rPr>
          <w:rFonts w:hint="cs"/>
          <w:color w:val="000000" w:themeColor="text1"/>
          <w:sz w:val="27"/>
          <w:rtl/>
        </w:rPr>
        <w:t>المتقدّمة</w:t>
      </w:r>
      <w:r w:rsidRPr="00266AF8">
        <w:rPr>
          <w:color w:val="000000" w:themeColor="text1"/>
          <w:sz w:val="27"/>
          <w:rtl/>
        </w:rPr>
        <w:t xml:space="preserve">. </w:t>
      </w:r>
    </w:p>
    <w:p w:rsidR="00FA3E43" w:rsidRPr="00266AF8" w:rsidRDefault="00FA3E43" w:rsidP="000B0AF4">
      <w:pPr>
        <w:rPr>
          <w:color w:val="000000" w:themeColor="text1"/>
          <w:sz w:val="27"/>
          <w:rtl/>
        </w:rPr>
      </w:pPr>
    </w:p>
    <w:p w:rsidR="00FA3E43" w:rsidRPr="00266AF8" w:rsidRDefault="00FA3E43" w:rsidP="00647CE4">
      <w:pPr>
        <w:pStyle w:val="Heading3"/>
        <w:rPr>
          <w:color w:val="000000" w:themeColor="text1"/>
          <w:rtl/>
        </w:rPr>
      </w:pPr>
      <w:r w:rsidRPr="00266AF8">
        <w:rPr>
          <w:color w:val="000000" w:themeColor="text1"/>
          <w:rtl/>
        </w:rPr>
        <w:t>8</w:t>
      </w:r>
      <w:r w:rsidR="00F472EA" w:rsidRPr="00F472EA">
        <w:rPr>
          <w:rFonts w:hint="cs"/>
          <w:color w:val="000000" w:themeColor="text1"/>
          <w:sz w:val="10"/>
          <w:szCs w:val="10"/>
          <w:rtl/>
        </w:rPr>
        <w:t xml:space="preserve"> </w:t>
      </w:r>
      <w:r w:rsidRPr="00266AF8">
        <w:rPr>
          <w:rFonts w:hint="cs"/>
          <w:color w:val="000000" w:themeColor="text1"/>
          <w:rtl/>
        </w:rPr>
        <w:t>ـ</w:t>
      </w:r>
      <w:r w:rsidRPr="00266AF8">
        <w:rPr>
          <w:color w:val="000000" w:themeColor="text1"/>
          <w:rtl/>
        </w:rPr>
        <w:t xml:space="preserve"> </w:t>
      </w:r>
      <w:r w:rsidRPr="00266AF8">
        <w:rPr>
          <w:rFonts w:hint="cs"/>
          <w:color w:val="000000" w:themeColor="text1"/>
          <w:rtl/>
        </w:rPr>
        <w:t>وجود</w:t>
      </w:r>
      <w:r w:rsidRPr="00266AF8">
        <w:rPr>
          <w:color w:val="000000" w:themeColor="text1"/>
          <w:rtl/>
        </w:rPr>
        <w:t xml:space="preserve"> </w:t>
      </w:r>
      <w:r w:rsidRPr="00266AF8">
        <w:rPr>
          <w:rFonts w:hint="cs"/>
          <w:color w:val="000000" w:themeColor="text1"/>
          <w:rtl/>
        </w:rPr>
        <w:t>النقص</w:t>
      </w:r>
      <w:r w:rsidRPr="00266AF8">
        <w:rPr>
          <w:color w:val="000000" w:themeColor="text1"/>
          <w:rtl/>
        </w:rPr>
        <w:t xml:space="preserve"> </w:t>
      </w:r>
      <w:r w:rsidRPr="00266AF8">
        <w:rPr>
          <w:rFonts w:hint="cs"/>
          <w:color w:val="000000" w:themeColor="text1"/>
          <w:rtl/>
        </w:rPr>
        <w:t>في</w:t>
      </w:r>
      <w:r w:rsidRPr="00266AF8">
        <w:rPr>
          <w:color w:val="000000" w:themeColor="text1"/>
          <w:rtl/>
        </w:rPr>
        <w:t xml:space="preserve"> </w:t>
      </w:r>
      <w:r w:rsidRPr="00266AF8">
        <w:rPr>
          <w:rFonts w:hint="cs"/>
          <w:color w:val="000000" w:themeColor="text1"/>
          <w:rtl/>
        </w:rPr>
        <w:t>مواضيع</w:t>
      </w:r>
      <w:r w:rsidRPr="00266AF8">
        <w:rPr>
          <w:color w:val="000000" w:themeColor="text1"/>
          <w:rtl/>
        </w:rPr>
        <w:t xml:space="preserve"> </w:t>
      </w:r>
      <w:r w:rsidRPr="00266AF8">
        <w:rPr>
          <w:rFonts w:hint="cs"/>
          <w:color w:val="000000" w:themeColor="text1"/>
          <w:rtl/>
        </w:rPr>
        <w:t>فلسفة</w:t>
      </w:r>
      <w:r w:rsidRPr="00266AF8">
        <w:rPr>
          <w:color w:val="000000" w:themeColor="text1"/>
          <w:rtl/>
        </w:rPr>
        <w:t xml:space="preserve"> </w:t>
      </w:r>
      <w:r w:rsidRPr="00266AF8">
        <w:rPr>
          <w:rFonts w:hint="cs"/>
          <w:color w:val="000000" w:themeColor="text1"/>
          <w:rtl/>
        </w:rPr>
        <w:t>العلم</w:t>
      </w:r>
      <w:r w:rsidR="00647CE4" w:rsidRPr="00266AF8">
        <w:rPr>
          <w:rFonts w:hint="cs"/>
          <w:color w:val="000000" w:themeColor="text1"/>
          <w:rtl/>
          <w:lang w:val="en-US"/>
        </w:rPr>
        <w:t xml:space="preserve"> ــــــ</w:t>
      </w:r>
      <w:r w:rsidRPr="00266AF8">
        <w:rPr>
          <w:color w:val="000000" w:themeColor="text1"/>
          <w:rtl/>
        </w:rPr>
        <w:t xml:space="preserve"> </w:t>
      </w:r>
    </w:p>
    <w:p w:rsidR="000E6BFD" w:rsidRPr="00266AF8" w:rsidRDefault="00FA3E43" w:rsidP="000B0AF4">
      <w:pPr>
        <w:rPr>
          <w:color w:val="000000" w:themeColor="text1"/>
          <w:sz w:val="27"/>
          <w:rtl/>
        </w:rPr>
      </w:pPr>
      <w:r w:rsidRPr="00266AF8">
        <w:rPr>
          <w:rFonts w:hint="cs"/>
          <w:color w:val="000000" w:themeColor="text1"/>
          <w:sz w:val="27"/>
          <w:rtl/>
        </w:rPr>
        <w:t>المواضيع</w:t>
      </w:r>
      <w:r w:rsidRPr="00266AF8">
        <w:rPr>
          <w:color w:val="000000" w:themeColor="text1"/>
          <w:sz w:val="27"/>
          <w:rtl/>
        </w:rPr>
        <w:t xml:space="preserve"> </w:t>
      </w:r>
      <w:r w:rsidRPr="00266AF8">
        <w:rPr>
          <w:rFonts w:hint="cs"/>
          <w:color w:val="000000" w:themeColor="text1"/>
          <w:sz w:val="27"/>
          <w:rtl/>
        </w:rPr>
        <w:t>التي</w:t>
      </w:r>
      <w:r w:rsidRPr="00266AF8">
        <w:rPr>
          <w:color w:val="000000" w:themeColor="text1"/>
          <w:sz w:val="27"/>
          <w:rtl/>
        </w:rPr>
        <w:t xml:space="preserve"> </w:t>
      </w:r>
      <w:r w:rsidRPr="00266AF8">
        <w:rPr>
          <w:rFonts w:hint="cs"/>
          <w:color w:val="000000" w:themeColor="text1"/>
          <w:sz w:val="27"/>
          <w:rtl/>
        </w:rPr>
        <w:t>طرحتها</w:t>
      </w:r>
      <w:r w:rsidRPr="00266AF8">
        <w:rPr>
          <w:color w:val="000000" w:themeColor="text1"/>
          <w:sz w:val="27"/>
          <w:rtl/>
        </w:rPr>
        <w:t xml:space="preserve"> </w:t>
      </w:r>
      <w:r w:rsidRPr="00266AF8">
        <w:rPr>
          <w:rFonts w:hint="cs"/>
          <w:color w:val="000000" w:themeColor="text1"/>
          <w:sz w:val="27"/>
          <w:rtl/>
        </w:rPr>
        <w:t>ال</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باب</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العلم</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درجة</w:t>
      </w:r>
      <w:r w:rsidRPr="00266AF8">
        <w:rPr>
          <w:color w:val="000000" w:themeColor="text1"/>
          <w:sz w:val="27"/>
          <w:rtl/>
        </w:rPr>
        <w:t xml:space="preserve"> </w:t>
      </w:r>
      <w:r w:rsidRPr="00266AF8">
        <w:rPr>
          <w:rFonts w:hint="cs"/>
          <w:color w:val="000000" w:themeColor="text1"/>
          <w:sz w:val="27"/>
          <w:rtl/>
        </w:rPr>
        <w:t>كبيرة</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النقص</w:t>
      </w:r>
      <w:r w:rsidRPr="00266AF8">
        <w:rPr>
          <w:color w:val="000000" w:themeColor="text1"/>
          <w:sz w:val="27"/>
          <w:rtl/>
        </w:rPr>
        <w:t xml:space="preserve">. </w:t>
      </w:r>
      <w:r w:rsidRPr="00266AF8">
        <w:rPr>
          <w:rFonts w:hint="cs"/>
          <w:color w:val="000000" w:themeColor="text1"/>
          <w:sz w:val="27"/>
          <w:rtl/>
        </w:rPr>
        <w:t>فالكثير</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مواضيع</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العلم</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مثل</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ماهي</w:t>
      </w:r>
      <w:r w:rsidR="000E6BFD" w:rsidRPr="00266AF8">
        <w:rPr>
          <w:rFonts w:hint="cs"/>
          <w:color w:val="000000" w:themeColor="text1"/>
          <w:sz w:val="27"/>
          <w:rtl/>
        </w:rPr>
        <w:t>ّ</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حقيقة</w:t>
      </w:r>
      <w:r w:rsidRPr="00266AF8">
        <w:rPr>
          <w:color w:val="000000" w:themeColor="text1"/>
          <w:sz w:val="27"/>
          <w:rtl/>
        </w:rPr>
        <w:t xml:space="preserve"> </w:t>
      </w:r>
      <w:r w:rsidRPr="00266AF8">
        <w:rPr>
          <w:rFonts w:hint="cs"/>
          <w:color w:val="000000" w:themeColor="text1"/>
          <w:sz w:val="27"/>
          <w:rtl/>
        </w:rPr>
        <w:t>الاستقراء</w:t>
      </w:r>
      <w:r w:rsidRPr="00266AF8">
        <w:rPr>
          <w:color w:val="000000" w:themeColor="text1"/>
          <w:sz w:val="27"/>
          <w:rtl/>
        </w:rPr>
        <w:t xml:space="preserve">، </w:t>
      </w:r>
      <w:r w:rsidRPr="00266AF8">
        <w:rPr>
          <w:rFonts w:hint="cs"/>
          <w:color w:val="000000" w:themeColor="text1"/>
          <w:sz w:val="27"/>
          <w:rtl/>
        </w:rPr>
        <w:t>وكيفية</w:t>
      </w:r>
      <w:r w:rsidRPr="00266AF8">
        <w:rPr>
          <w:color w:val="000000" w:themeColor="text1"/>
          <w:sz w:val="27"/>
          <w:rtl/>
        </w:rPr>
        <w:t xml:space="preserve"> </w:t>
      </w:r>
      <w:r w:rsidRPr="00266AF8">
        <w:rPr>
          <w:rFonts w:hint="cs"/>
          <w:color w:val="000000" w:themeColor="text1"/>
          <w:sz w:val="27"/>
          <w:rtl/>
        </w:rPr>
        <w:t>تأثير</w:t>
      </w:r>
      <w:r w:rsidRPr="00266AF8">
        <w:rPr>
          <w:color w:val="000000" w:themeColor="text1"/>
          <w:sz w:val="27"/>
          <w:rtl/>
        </w:rPr>
        <w:t xml:space="preserve"> </w:t>
      </w:r>
      <w:r w:rsidRPr="00266AF8">
        <w:rPr>
          <w:rFonts w:hint="cs"/>
          <w:color w:val="000000" w:themeColor="text1"/>
          <w:sz w:val="27"/>
          <w:rtl/>
        </w:rPr>
        <w:t>دافع</w:t>
      </w:r>
      <w:r w:rsidRPr="00266AF8">
        <w:rPr>
          <w:color w:val="000000" w:themeColor="text1"/>
          <w:sz w:val="27"/>
          <w:rtl/>
        </w:rPr>
        <w:t xml:space="preserve"> </w:t>
      </w:r>
      <w:r w:rsidRPr="00266AF8">
        <w:rPr>
          <w:rFonts w:hint="cs"/>
          <w:color w:val="000000" w:themeColor="text1"/>
          <w:sz w:val="27"/>
          <w:rtl/>
        </w:rPr>
        <w:t>العالم</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علمه</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وأسئلة</w:t>
      </w:r>
      <w:r w:rsidRPr="00266AF8">
        <w:rPr>
          <w:color w:val="000000" w:themeColor="text1"/>
          <w:sz w:val="27"/>
          <w:rtl/>
        </w:rPr>
        <w:t xml:space="preserve"> </w:t>
      </w:r>
      <w:r w:rsidRPr="00266AF8">
        <w:rPr>
          <w:rFonts w:hint="cs"/>
          <w:color w:val="000000" w:themeColor="text1"/>
          <w:sz w:val="27"/>
          <w:rtl/>
        </w:rPr>
        <w:t>أخرى</w:t>
      </w:r>
      <w:r w:rsidRPr="00266AF8">
        <w:rPr>
          <w:color w:val="000000" w:themeColor="text1"/>
          <w:sz w:val="27"/>
          <w:rtl/>
        </w:rPr>
        <w:t xml:space="preserve"> </w:t>
      </w:r>
      <w:r w:rsidRPr="00266AF8">
        <w:rPr>
          <w:rFonts w:hint="cs"/>
          <w:color w:val="000000" w:themeColor="text1"/>
          <w:sz w:val="27"/>
          <w:rtl/>
        </w:rPr>
        <w:t>تعد</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الأسس</w:t>
      </w:r>
      <w:r w:rsidRPr="00266AF8">
        <w:rPr>
          <w:color w:val="000000" w:themeColor="text1"/>
          <w:sz w:val="27"/>
          <w:rtl/>
        </w:rPr>
        <w:t xml:space="preserve"> </w:t>
      </w:r>
      <w:r w:rsidRPr="00266AF8">
        <w:rPr>
          <w:rFonts w:hint="cs"/>
          <w:color w:val="000000" w:themeColor="text1"/>
          <w:sz w:val="27"/>
          <w:rtl/>
        </w:rPr>
        <w:t>المهمة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العلم</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نالها</w:t>
      </w:r>
      <w:r w:rsidRPr="00266AF8">
        <w:rPr>
          <w:color w:val="000000" w:themeColor="text1"/>
          <w:sz w:val="27"/>
          <w:rtl/>
        </w:rPr>
        <w:t xml:space="preserve"> </w:t>
      </w:r>
      <w:r w:rsidRPr="00266AF8">
        <w:rPr>
          <w:rFonts w:hint="cs"/>
          <w:color w:val="000000" w:themeColor="text1"/>
          <w:sz w:val="27"/>
          <w:rtl/>
        </w:rPr>
        <w:t>الحيف</w:t>
      </w:r>
      <w:r w:rsidRPr="00266AF8">
        <w:rPr>
          <w:color w:val="000000" w:themeColor="text1"/>
          <w:sz w:val="27"/>
          <w:rtl/>
        </w:rPr>
        <w:t xml:space="preserve"> </w:t>
      </w:r>
      <w:r w:rsidRPr="00266AF8">
        <w:rPr>
          <w:rFonts w:hint="cs"/>
          <w:color w:val="000000" w:themeColor="text1"/>
          <w:sz w:val="27"/>
          <w:rtl/>
        </w:rPr>
        <w:t>والنسيان</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أبحاث</w:t>
      </w:r>
      <w:r w:rsidRPr="00266AF8">
        <w:rPr>
          <w:color w:val="000000" w:themeColor="text1"/>
          <w:sz w:val="27"/>
          <w:rtl/>
        </w:rPr>
        <w:t xml:space="preserve"> </w:t>
      </w:r>
      <w:r w:rsidRPr="00266AF8">
        <w:rPr>
          <w:rFonts w:hint="cs"/>
          <w:color w:val="000000" w:themeColor="text1"/>
          <w:sz w:val="27"/>
          <w:rtl/>
        </w:rPr>
        <w:t>ال</w:t>
      </w:r>
      <w:r w:rsidR="00343EC8" w:rsidRPr="00266AF8">
        <w:rPr>
          <w:rFonts w:hint="cs"/>
          <w:color w:val="000000" w:themeColor="text1"/>
          <w:sz w:val="27"/>
          <w:rtl/>
        </w:rPr>
        <w:t>أكاديميّ</w:t>
      </w:r>
      <w:r w:rsidRPr="00266AF8">
        <w:rPr>
          <w:rFonts w:hint="cs"/>
          <w:color w:val="000000" w:themeColor="text1"/>
          <w:sz w:val="27"/>
          <w:rtl/>
        </w:rPr>
        <w:t>ة</w:t>
      </w:r>
      <w:r w:rsidR="000E6BFD" w:rsidRPr="00266AF8">
        <w:rPr>
          <w:color w:val="000000" w:themeColor="text1"/>
          <w:sz w:val="27"/>
          <w:rtl/>
        </w:rPr>
        <w:t>.</w:t>
      </w:r>
    </w:p>
    <w:p w:rsidR="00FA3E43" w:rsidRPr="00266AF8" w:rsidRDefault="00FA3E43" w:rsidP="000B0AF4">
      <w:pPr>
        <w:rPr>
          <w:color w:val="000000" w:themeColor="text1"/>
          <w:sz w:val="27"/>
          <w:rtl/>
        </w:rPr>
      </w:pPr>
      <w:r w:rsidRPr="00266AF8">
        <w:rPr>
          <w:rFonts w:hint="cs"/>
          <w:color w:val="000000" w:themeColor="text1"/>
          <w:sz w:val="27"/>
          <w:rtl/>
        </w:rPr>
        <w:t>ومنها</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التساؤل</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المسار</w:t>
      </w:r>
      <w:r w:rsidRPr="00266AF8">
        <w:rPr>
          <w:color w:val="000000" w:themeColor="text1"/>
          <w:sz w:val="27"/>
          <w:rtl/>
        </w:rPr>
        <w:t xml:space="preserve"> </w:t>
      </w:r>
      <w:r w:rsidRPr="00266AF8">
        <w:rPr>
          <w:rFonts w:hint="cs"/>
          <w:color w:val="000000" w:themeColor="text1"/>
          <w:sz w:val="27"/>
          <w:rtl/>
        </w:rPr>
        <w:t>الذي</w:t>
      </w:r>
      <w:r w:rsidRPr="00266AF8">
        <w:rPr>
          <w:color w:val="000000" w:themeColor="text1"/>
          <w:sz w:val="27"/>
          <w:rtl/>
        </w:rPr>
        <w:t xml:space="preserve"> </w:t>
      </w:r>
      <w:r w:rsidRPr="00266AF8">
        <w:rPr>
          <w:rFonts w:hint="cs"/>
          <w:color w:val="000000" w:themeColor="text1"/>
          <w:sz w:val="27"/>
          <w:rtl/>
        </w:rPr>
        <w:t>يقطعه</w:t>
      </w:r>
      <w:r w:rsidRPr="00266AF8">
        <w:rPr>
          <w:color w:val="000000" w:themeColor="text1"/>
          <w:sz w:val="27"/>
          <w:rtl/>
        </w:rPr>
        <w:t xml:space="preserve"> </w:t>
      </w:r>
      <w:r w:rsidRPr="00266AF8">
        <w:rPr>
          <w:rFonts w:hint="cs"/>
          <w:color w:val="000000" w:themeColor="text1"/>
          <w:sz w:val="27"/>
          <w:rtl/>
        </w:rPr>
        <w:t>العلم</w:t>
      </w:r>
      <w:r w:rsidRPr="00266AF8">
        <w:rPr>
          <w:color w:val="000000" w:themeColor="text1"/>
          <w:sz w:val="27"/>
          <w:rtl/>
        </w:rPr>
        <w:t xml:space="preserve"> </w:t>
      </w:r>
      <w:r w:rsidRPr="00266AF8">
        <w:rPr>
          <w:rFonts w:hint="cs"/>
          <w:color w:val="000000" w:themeColor="text1"/>
          <w:sz w:val="27"/>
          <w:rtl/>
        </w:rPr>
        <w:t>التجريبي</w:t>
      </w:r>
      <w:r w:rsidRPr="00266AF8">
        <w:rPr>
          <w:color w:val="000000" w:themeColor="text1"/>
          <w:sz w:val="27"/>
          <w:rtl/>
        </w:rPr>
        <w:t xml:space="preserve">؟ </w:t>
      </w:r>
      <w:r w:rsidRPr="00266AF8">
        <w:rPr>
          <w:rFonts w:hint="cs"/>
          <w:color w:val="000000" w:themeColor="text1"/>
          <w:sz w:val="27"/>
          <w:rtl/>
        </w:rPr>
        <w:t>هل</w:t>
      </w:r>
      <w:r w:rsidRPr="00266AF8">
        <w:rPr>
          <w:color w:val="000000" w:themeColor="text1"/>
          <w:sz w:val="27"/>
          <w:rtl/>
        </w:rPr>
        <w:t xml:space="preserve"> </w:t>
      </w:r>
      <w:r w:rsidRPr="00266AF8">
        <w:rPr>
          <w:rFonts w:hint="cs"/>
          <w:color w:val="000000" w:themeColor="text1"/>
          <w:sz w:val="27"/>
          <w:rtl/>
        </w:rPr>
        <w:t>للدوافع</w:t>
      </w:r>
      <w:r w:rsidRPr="00266AF8">
        <w:rPr>
          <w:color w:val="000000" w:themeColor="text1"/>
          <w:sz w:val="27"/>
          <w:rtl/>
        </w:rPr>
        <w:t xml:space="preserve"> </w:t>
      </w:r>
      <w:r w:rsidRPr="00266AF8">
        <w:rPr>
          <w:rFonts w:hint="cs"/>
          <w:color w:val="000000" w:themeColor="text1"/>
          <w:sz w:val="27"/>
          <w:rtl/>
        </w:rPr>
        <w:t>دورٌ</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التوضيح</w:t>
      </w:r>
      <w:r w:rsidRPr="00266AF8">
        <w:rPr>
          <w:color w:val="000000" w:themeColor="text1"/>
          <w:sz w:val="27"/>
          <w:rtl/>
        </w:rPr>
        <w:t xml:space="preserve"> </w:t>
      </w:r>
      <w:r w:rsidRPr="00266AF8">
        <w:rPr>
          <w:rFonts w:hint="cs"/>
          <w:color w:val="000000" w:themeColor="text1"/>
          <w:sz w:val="27"/>
          <w:rtl/>
        </w:rPr>
        <w:t>والكشف</w:t>
      </w:r>
      <w:r w:rsidRPr="00266AF8">
        <w:rPr>
          <w:color w:val="000000" w:themeColor="text1"/>
          <w:sz w:val="27"/>
          <w:rtl/>
        </w:rPr>
        <w:t xml:space="preserve"> </w:t>
      </w:r>
      <w:r w:rsidRPr="00266AF8">
        <w:rPr>
          <w:rFonts w:hint="cs"/>
          <w:color w:val="000000" w:themeColor="text1"/>
          <w:sz w:val="27"/>
          <w:rtl/>
        </w:rPr>
        <w:t>حق</w:t>
      </w:r>
      <w:r w:rsidR="000E6BFD" w:rsidRPr="00266AF8">
        <w:rPr>
          <w:rFonts w:hint="cs"/>
          <w:color w:val="000000" w:themeColor="text1"/>
          <w:sz w:val="27"/>
          <w:rtl/>
        </w:rPr>
        <w:t>ّ</w:t>
      </w:r>
      <w:r w:rsidRPr="00266AF8">
        <w:rPr>
          <w:rFonts w:hint="cs"/>
          <w:color w:val="000000" w:themeColor="text1"/>
          <w:sz w:val="27"/>
          <w:rtl/>
        </w:rPr>
        <w:t>اً</w:t>
      </w:r>
      <w:r w:rsidRPr="00266AF8">
        <w:rPr>
          <w:color w:val="000000" w:themeColor="text1"/>
          <w:sz w:val="27"/>
          <w:rtl/>
        </w:rPr>
        <w:t xml:space="preserve">؟ </w:t>
      </w:r>
      <w:r w:rsidRPr="00266AF8">
        <w:rPr>
          <w:rFonts w:hint="cs"/>
          <w:color w:val="000000" w:themeColor="text1"/>
          <w:sz w:val="27"/>
          <w:rtl/>
        </w:rPr>
        <w:t>هل</w:t>
      </w:r>
      <w:r w:rsidRPr="00266AF8">
        <w:rPr>
          <w:color w:val="000000" w:themeColor="text1"/>
          <w:sz w:val="27"/>
          <w:rtl/>
        </w:rPr>
        <w:t xml:space="preserve"> </w:t>
      </w:r>
      <w:r w:rsidR="000E6BFD"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الاستقراء</w:t>
      </w:r>
      <w:r w:rsidRPr="00266AF8">
        <w:rPr>
          <w:color w:val="000000" w:themeColor="text1"/>
          <w:sz w:val="27"/>
          <w:rtl/>
        </w:rPr>
        <w:t xml:space="preserve"> </w:t>
      </w:r>
      <w:r w:rsidRPr="00266AF8">
        <w:rPr>
          <w:rFonts w:hint="cs"/>
          <w:color w:val="000000" w:themeColor="text1"/>
          <w:sz w:val="27"/>
          <w:rtl/>
        </w:rPr>
        <w:t>والتجربة</w:t>
      </w:r>
      <w:r w:rsidRPr="00266AF8">
        <w:rPr>
          <w:color w:val="000000" w:themeColor="text1"/>
          <w:sz w:val="27"/>
          <w:rtl/>
        </w:rPr>
        <w:t xml:space="preserve"> </w:t>
      </w:r>
      <w:r w:rsidRPr="00266AF8">
        <w:rPr>
          <w:rFonts w:hint="cs"/>
          <w:color w:val="000000" w:themeColor="text1"/>
          <w:sz w:val="27"/>
          <w:rtl/>
        </w:rPr>
        <w:t>يكشفان</w:t>
      </w:r>
      <w:r w:rsidRPr="00266AF8">
        <w:rPr>
          <w:color w:val="000000" w:themeColor="text1"/>
          <w:sz w:val="27"/>
          <w:rtl/>
        </w:rPr>
        <w:t xml:space="preserve"> </w:t>
      </w:r>
      <w:r w:rsidRPr="00266AF8">
        <w:rPr>
          <w:rFonts w:hint="cs"/>
          <w:color w:val="000000" w:themeColor="text1"/>
          <w:sz w:val="27"/>
          <w:rtl/>
        </w:rPr>
        <w:t>الحقيقة</w:t>
      </w:r>
      <w:r w:rsidRPr="00266AF8">
        <w:rPr>
          <w:color w:val="000000" w:themeColor="text1"/>
          <w:sz w:val="27"/>
          <w:rtl/>
        </w:rPr>
        <w:t xml:space="preserve">؟ </w:t>
      </w:r>
      <w:r w:rsidRPr="00266AF8">
        <w:rPr>
          <w:rFonts w:hint="cs"/>
          <w:color w:val="000000" w:themeColor="text1"/>
          <w:sz w:val="27"/>
          <w:rtl/>
        </w:rPr>
        <w:t>وعشرات</w:t>
      </w:r>
      <w:r w:rsidRPr="00266AF8">
        <w:rPr>
          <w:color w:val="000000" w:themeColor="text1"/>
          <w:sz w:val="27"/>
          <w:rtl/>
        </w:rPr>
        <w:t xml:space="preserve"> </w:t>
      </w:r>
      <w:r w:rsidRPr="00266AF8">
        <w:rPr>
          <w:rFonts w:hint="cs"/>
          <w:color w:val="000000" w:themeColor="text1"/>
          <w:sz w:val="27"/>
          <w:rtl/>
        </w:rPr>
        <w:t>الأسئلة</w:t>
      </w:r>
      <w:r w:rsidRPr="00266AF8">
        <w:rPr>
          <w:color w:val="000000" w:themeColor="text1"/>
          <w:sz w:val="27"/>
          <w:rtl/>
        </w:rPr>
        <w:t xml:space="preserve"> </w:t>
      </w:r>
      <w:r w:rsidRPr="00266AF8">
        <w:rPr>
          <w:rFonts w:hint="cs"/>
          <w:color w:val="000000" w:themeColor="text1"/>
          <w:sz w:val="27"/>
          <w:rtl/>
        </w:rPr>
        <w:t>الأخرى</w:t>
      </w:r>
      <w:r w:rsidRPr="00266AF8">
        <w:rPr>
          <w:color w:val="000000" w:themeColor="text1"/>
          <w:sz w:val="27"/>
          <w:rtl/>
        </w:rPr>
        <w:t xml:space="preserve"> </w:t>
      </w:r>
      <w:r w:rsidRPr="00266AF8">
        <w:rPr>
          <w:rFonts w:hint="cs"/>
          <w:color w:val="000000" w:themeColor="text1"/>
          <w:sz w:val="27"/>
          <w:rtl/>
        </w:rPr>
        <w:t>لم</w:t>
      </w:r>
      <w:r w:rsidRPr="00266AF8">
        <w:rPr>
          <w:color w:val="000000" w:themeColor="text1"/>
          <w:sz w:val="27"/>
          <w:rtl/>
        </w:rPr>
        <w:t xml:space="preserve"> </w:t>
      </w:r>
      <w:r w:rsidRPr="00266AF8">
        <w:rPr>
          <w:rFonts w:hint="cs"/>
          <w:color w:val="000000" w:themeColor="text1"/>
          <w:sz w:val="27"/>
          <w:rtl/>
        </w:rPr>
        <w:t>تتطر</w:t>
      </w:r>
      <w:r w:rsidR="000E6BFD" w:rsidRPr="00266AF8">
        <w:rPr>
          <w:rFonts w:hint="cs"/>
          <w:color w:val="000000" w:themeColor="text1"/>
          <w:sz w:val="27"/>
          <w:rtl/>
        </w:rPr>
        <w:t>َّ</w:t>
      </w:r>
      <w:r w:rsidRPr="00266AF8">
        <w:rPr>
          <w:rFonts w:hint="cs"/>
          <w:color w:val="000000" w:themeColor="text1"/>
          <w:sz w:val="27"/>
          <w:rtl/>
        </w:rPr>
        <w:t>ق</w:t>
      </w:r>
      <w:r w:rsidRPr="00266AF8">
        <w:rPr>
          <w:color w:val="000000" w:themeColor="text1"/>
          <w:sz w:val="27"/>
          <w:rtl/>
        </w:rPr>
        <w:t xml:space="preserve"> </w:t>
      </w:r>
      <w:r w:rsidRPr="00266AF8">
        <w:rPr>
          <w:rFonts w:hint="cs"/>
          <w:color w:val="000000" w:themeColor="text1"/>
          <w:sz w:val="27"/>
          <w:rtl/>
        </w:rPr>
        <w:t>لها</w:t>
      </w:r>
      <w:r w:rsidRPr="00266AF8">
        <w:rPr>
          <w:color w:val="000000" w:themeColor="text1"/>
          <w:sz w:val="27"/>
          <w:rtl/>
        </w:rPr>
        <w:t xml:space="preserve"> </w:t>
      </w:r>
      <w:r w:rsidRPr="00266AF8">
        <w:rPr>
          <w:rFonts w:hint="cs"/>
          <w:color w:val="000000" w:themeColor="text1"/>
          <w:sz w:val="27"/>
          <w:rtl/>
        </w:rPr>
        <w:t>ال</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وعلى</w:t>
      </w:r>
      <w:r w:rsidRPr="00266AF8">
        <w:rPr>
          <w:color w:val="000000" w:themeColor="text1"/>
          <w:sz w:val="27"/>
          <w:rtl/>
        </w:rPr>
        <w:t xml:space="preserve"> </w:t>
      </w:r>
      <w:r w:rsidRPr="00266AF8">
        <w:rPr>
          <w:rFonts w:hint="cs"/>
          <w:color w:val="000000" w:themeColor="text1"/>
          <w:sz w:val="27"/>
          <w:rtl/>
        </w:rPr>
        <w:t>أي</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حال</w:t>
      </w:r>
      <w:r w:rsidRPr="00266AF8">
        <w:rPr>
          <w:color w:val="000000" w:themeColor="text1"/>
          <w:sz w:val="27"/>
          <w:rtl/>
        </w:rPr>
        <w:t xml:space="preserve"> </w:t>
      </w:r>
      <w:r w:rsidRPr="00266AF8">
        <w:rPr>
          <w:rFonts w:hint="cs"/>
          <w:color w:val="000000" w:themeColor="text1"/>
          <w:sz w:val="27"/>
          <w:rtl/>
        </w:rPr>
        <w:t>للعلم</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color w:val="000000" w:themeColor="text1"/>
          <w:sz w:val="27"/>
          <w:rtl/>
        </w:rPr>
        <w:t xml:space="preserve"> </w:t>
      </w:r>
      <w:r w:rsidRPr="00266AF8">
        <w:rPr>
          <w:rFonts w:hint="cs"/>
          <w:color w:val="000000" w:themeColor="text1"/>
          <w:sz w:val="27"/>
          <w:rtl/>
        </w:rPr>
        <w:t>منهج</w:t>
      </w:r>
      <w:r w:rsidRPr="00266AF8">
        <w:rPr>
          <w:color w:val="000000" w:themeColor="text1"/>
          <w:sz w:val="27"/>
          <w:rtl/>
        </w:rPr>
        <w:t xml:space="preserve"> </w:t>
      </w:r>
      <w:r w:rsidR="003D6AFD" w:rsidRPr="00266AF8">
        <w:rPr>
          <w:rFonts w:hint="cs"/>
          <w:color w:val="000000" w:themeColor="text1"/>
          <w:sz w:val="27"/>
          <w:rtl/>
        </w:rPr>
        <w:t>علميّ</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وآخر</w:t>
      </w:r>
      <w:r w:rsidRPr="00266AF8">
        <w:rPr>
          <w:color w:val="000000" w:themeColor="text1"/>
          <w:sz w:val="27"/>
          <w:rtl/>
        </w:rPr>
        <w:t xml:space="preserve"> </w:t>
      </w:r>
      <w:r w:rsidR="003D6AFD" w:rsidRPr="00266AF8">
        <w:rPr>
          <w:rFonts w:hint="cs"/>
          <w:color w:val="000000" w:themeColor="text1"/>
          <w:sz w:val="27"/>
          <w:rtl/>
        </w:rPr>
        <w:t>دينيّ</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ولو</w:t>
      </w:r>
      <w:r w:rsidRPr="00266AF8">
        <w:rPr>
          <w:color w:val="000000" w:themeColor="text1"/>
          <w:sz w:val="27"/>
          <w:rtl/>
        </w:rPr>
        <w:t xml:space="preserve"> </w:t>
      </w:r>
      <w:r w:rsidRPr="00266AF8">
        <w:rPr>
          <w:rFonts w:hint="cs"/>
          <w:color w:val="000000" w:themeColor="text1"/>
          <w:sz w:val="27"/>
          <w:rtl/>
        </w:rPr>
        <w:t>فرضنا</w:t>
      </w:r>
      <w:r w:rsidRPr="00266AF8">
        <w:rPr>
          <w:color w:val="000000" w:themeColor="text1"/>
          <w:sz w:val="27"/>
          <w:rtl/>
        </w:rPr>
        <w:t xml:space="preserve"> </w:t>
      </w:r>
      <w:r w:rsidR="000E6BFD" w:rsidRPr="00266AF8">
        <w:rPr>
          <w:rFonts w:hint="cs"/>
          <w:color w:val="000000" w:themeColor="text1"/>
          <w:sz w:val="27"/>
          <w:rtl/>
        </w:rPr>
        <w:t>أنّ</w:t>
      </w:r>
      <w:r w:rsidRPr="00266AF8">
        <w:rPr>
          <w:rFonts w:hint="cs"/>
          <w:color w:val="000000" w:themeColor="text1"/>
          <w:sz w:val="27"/>
          <w:rtl/>
        </w:rPr>
        <w:t>كم</w:t>
      </w:r>
      <w:r w:rsidRPr="00266AF8">
        <w:rPr>
          <w:color w:val="000000" w:themeColor="text1"/>
          <w:sz w:val="27"/>
          <w:rtl/>
        </w:rPr>
        <w:t xml:space="preserve"> </w:t>
      </w:r>
      <w:r w:rsidRPr="00266AF8">
        <w:rPr>
          <w:rFonts w:hint="cs"/>
          <w:color w:val="000000" w:themeColor="text1"/>
          <w:sz w:val="27"/>
          <w:rtl/>
        </w:rPr>
        <w:t>حصلتم</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المنهج</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color w:val="000000" w:themeColor="text1"/>
          <w:sz w:val="27"/>
          <w:rtl/>
        </w:rPr>
        <w:t xml:space="preserve"> </w:t>
      </w:r>
      <w:r w:rsidRPr="00266AF8">
        <w:rPr>
          <w:rFonts w:hint="cs"/>
          <w:color w:val="000000" w:themeColor="text1"/>
          <w:sz w:val="27"/>
          <w:rtl/>
        </w:rPr>
        <w:t>ب</w:t>
      </w:r>
      <w:r w:rsidR="00501C6B" w:rsidRPr="00266AF8">
        <w:rPr>
          <w:rFonts w:hint="cs"/>
          <w:color w:val="000000" w:themeColor="text1"/>
          <w:sz w:val="27"/>
          <w:rtl/>
        </w:rPr>
        <w:t>إ</w:t>
      </w:r>
      <w:r w:rsidR="000612CF" w:rsidRPr="00266AF8">
        <w:rPr>
          <w:rFonts w:hint="cs"/>
          <w:color w:val="000000" w:themeColor="text1"/>
          <w:sz w:val="27"/>
          <w:rtl/>
        </w:rPr>
        <w:t>مكانيّ</w:t>
      </w:r>
      <w:r w:rsidRPr="00266AF8">
        <w:rPr>
          <w:rFonts w:hint="cs"/>
          <w:color w:val="000000" w:themeColor="text1"/>
          <w:sz w:val="27"/>
          <w:rtl/>
        </w:rPr>
        <w:t>اتكم</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ذاتيّ</w:t>
      </w:r>
      <w:r w:rsidRPr="00266AF8">
        <w:rPr>
          <w:rFonts w:hint="cs"/>
          <w:color w:val="000000" w:themeColor="text1"/>
          <w:sz w:val="27"/>
          <w:rtl/>
        </w:rPr>
        <w:t>ة</w:t>
      </w:r>
      <w:r w:rsidR="000E6BFD" w:rsidRPr="00266AF8">
        <w:rPr>
          <w:rFonts w:hint="cs"/>
          <w:color w:val="000000" w:themeColor="text1"/>
          <w:sz w:val="27"/>
          <w:rtl/>
        </w:rPr>
        <w:t xml:space="preserve"> فإ</w:t>
      </w:r>
      <w:r w:rsidRPr="00266AF8">
        <w:rPr>
          <w:rFonts w:hint="cs"/>
          <w:color w:val="000000" w:themeColor="text1"/>
          <w:sz w:val="27"/>
          <w:rtl/>
        </w:rPr>
        <w:t>ن</w:t>
      </w:r>
      <w:r w:rsidR="000E6BFD" w:rsidRPr="00266AF8">
        <w:rPr>
          <w:rFonts w:hint="cs"/>
          <w:color w:val="000000" w:themeColor="text1"/>
          <w:sz w:val="27"/>
          <w:rtl/>
        </w:rPr>
        <w:t>ّ</w:t>
      </w:r>
      <w:r w:rsidRPr="00266AF8">
        <w:rPr>
          <w:rFonts w:hint="cs"/>
          <w:color w:val="000000" w:themeColor="text1"/>
          <w:sz w:val="27"/>
          <w:rtl/>
        </w:rPr>
        <w:t>ه</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المنهج</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علميّ</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000E6BFD"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تأخذوا</w:t>
      </w:r>
      <w:r w:rsidRPr="00266AF8">
        <w:rPr>
          <w:color w:val="000000" w:themeColor="text1"/>
          <w:sz w:val="27"/>
          <w:rtl/>
        </w:rPr>
        <w:t xml:space="preserve"> </w:t>
      </w:r>
      <w:r w:rsidRPr="00266AF8">
        <w:rPr>
          <w:rFonts w:hint="cs"/>
          <w:color w:val="000000" w:themeColor="text1"/>
          <w:sz w:val="27"/>
          <w:rtl/>
        </w:rPr>
        <w:t>بنظر</w:t>
      </w:r>
      <w:r w:rsidRPr="00266AF8">
        <w:rPr>
          <w:color w:val="000000" w:themeColor="text1"/>
          <w:sz w:val="27"/>
          <w:rtl/>
        </w:rPr>
        <w:t xml:space="preserve"> </w:t>
      </w:r>
      <w:r w:rsidRPr="00266AF8">
        <w:rPr>
          <w:rFonts w:hint="cs"/>
          <w:color w:val="000000" w:themeColor="text1"/>
          <w:sz w:val="27"/>
          <w:rtl/>
        </w:rPr>
        <w:t>الاعتبار</w:t>
      </w:r>
      <w:r w:rsidRPr="00266AF8">
        <w:rPr>
          <w:color w:val="000000" w:themeColor="text1"/>
          <w:sz w:val="27"/>
          <w:rtl/>
        </w:rPr>
        <w:t xml:space="preserve"> </w:t>
      </w:r>
      <w:r w:rsidRPr="00266AF8">
        <w:rPr>
          <w:rFonts w:hint="cs"/>
          <w:color w:val="000000" w:themeColor="text1"/>
          <w:sz w:val="27"/>
          <w:rtl/>
        </w:rPr>
        <w:t>آراء</w:t>
      </w:r>
      <w:r w:rsidRPr="00266AF8">
        <w:rPr>
          <w:color w:val="000000" w:themeColor="text1"/>
          <w:sz w:val="27"/>
          <w:rtl/>
        </w:rPr>
        <w:t xml:space="preserve"> </w:t>
      </w:r>
      <w:r w:rsidRPr="00266AF8">
        <w:rPr>
          <w:rFonts w:hint="cs"/>
          <w:color w:val="000000" w:themeColor="text1"/>
          <w:sz w:val="27"/>
          <w:rtl/>
        </w:rPr>
        <w:t>الآخرين</w:t>
      </w:r>
      <w:r w:rsidRPr="00266AF8">
        <w:rPr>
          <w:color w:val="000000" w:themeColor="text1"/>
          <w:sz w:val="27"/>
          <w:rtl/>
        </w:rPr>
        <w:t xml:space="preserve"> </w:t>
      </w:r>
      <w:r w:rsidRPr="00266AF8">
        <w:rPr>
          <w:rFonts w:hint="cs"/>
          <w:color w:val="000000" w:themeColor="text1"/>
          <w:sz w:val="27"/>
          <w:rtl/>
        </w:rPr>
        <w:t>وما</w:t>
      </w:r>
      <w:r w:rsidRPr="00266AF8">
        <w:rPr>
          <w:color w:val="000000" w:themeColor="text1"/>
          <w:sz w:val="27"/>
          <w:rtl/>
        </w:rPr>
        <w:t xml:space="preserve"> </w:t>
      </w:r>
      <w:r w:rsidRPr="00266AF8">
        <w:rPr>
          <w:rFonts w:hint="cs"/>
          <w:color w:val="000000" w:themeColor="text1"/>
          <w:sz w:val="27"/>
          <w:rtl/>
        </w:rPr>
        <w:t>حصل</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الغرب</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حين</w:t>
      </w:r>
      <w:r w:rsidRPr="00266AF8">
        <w:rPr>
          <w:color w:val="000000" w:themeColor="text1"/>
          <w:sz w:val="27"/>
          <w:rtl/>
        </w:rPr>
        <w:t xml:space="preserve"> </w:t>
      </w:r>
      <w:r w:rsidR="000E6BFD"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لم</w:t>
      </w:r>
      <w:r w:rsidRPr="00266AF8">
        <w:rPr>
          <w:color w:val="000000" w:themeColor="text1"/>
          <w:sz w:val="27"/>
          <w:rtl/>
        </w:rPr>
        <w:t xml:space="preserve"> </w:t>
      </w:r>
      <w:r w:rsidRPr="00266AF8">
        <w:rPr>
          <w:rFonts w:hint="cs"/>
          <w:color w:val="000000" w:themeColor="text1"/>
          <w:sz w:val="27"/>
          <w:rtl/>
        </w:rPr>
        <w:t>تتناول</w:t>
      </w:r>
      <w:r w:rsidRPr="00266AF8">
        <w:rPr>
          <w:color w:val="000000" w:themeColor="text1"/>
          <w:sz w:val="27"/>
          <w:rtl/>
        </w:rPr>
        <w:t xml:space="preserve"> </w:t>
      </w: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المواضيع</w:t>
      </w:r>
      <w:r w:rsidRPr="00266AF8">
        <w:rPr>
          <w:color w:val="000000" w:themeColor="text1"/>
          <w:sz w:val="27"/>
          <w:rtl/>
        </w:rPr>
        <w:t xml:space="preserve">. </w:t>
      </w:r>
    </w:p>
    <w:p w:rsidR="00FA3E43" w:rsidRPr="00266AF8" w:rsidRDefault="00FA3E43" w:rsidP="000B0AF4">
      <w:pPr>
        <w:rPr>
          <w:color w:val="000000" w:themeColor="text1"/>
          <w:sz w:val="27"/>
          <w:rtl/>
        </w:rPr>
      </w:pPr>
    </w:p>
    <w:p w:rsidR="00FA3E43" w:rsidRPr="00266AF8" w:rsidRDefault="00FA3E43" w:rsidP="00647CE4">
      <w:pPr>
        <w:pStyle w:val="Heading3"/>
        <w:rPr>
          <w:color w:val="000000" w:themeColor="text1"/>
          <w:rtl/>
        </w:rPr>
      </w:pPr>
      <w:r w:rsidRPr="00266AF8">
        <w:rPr>
          <w:color w:val="000000" w:themeColor="text1"/>
          <w:rtl/>
        </w:rPr>
        <w:t>9</w:t>
      </w:r>
      <w:r w:rsidRPr="00266AF8">
        <w:rPr>
          <w:rFonts w:hint="cs"/>
          <w:color w:val="000000" w:themeColor="text1"/>
          <w:rtl/>
        </w:rPr>
        <w:t>ـ</w:t>
      </w:r>
      <w:r w:rsidRPr="00266AF8">
        <w:rPr>
          <w:color w:val="000000" w:themeColor="text1"/>
          <w:rtl/>
        </w:rPr>
        <w:t xml:space="preserve"> </w:t>
      </w:r>
      <w:r w:rsidR="003D6AFD" w:rsidRPr="00266AF8">
        <w:rPr>
          <w:rFonts w:hint="cs"/>
          <w:color w:val="000000" w:themeColor="text1"/>
          <w:rtl/>
        </w:rPr>
        <w:t>سلبيّ</w:t>
      </w:r>
      <w:r w:rsidRPr="00266AF8">
        <w:rPr>
          <w:rFonts w:hint="cs"/>
          <w:color w:val="000000" w:themeColor="text1"/>
          <w:rtl/>
        </w:rPr>
        <w:t>ات</w:t>
      </w:r>
      <w:r w:rsidRPr="00266AF8">
        <w:rPr>
          <w:color w:val="000000" w:themeColor="text1"/>
          <w:rtl/>
        </w:rPr>
        <w:t xml:space="preserve"> </w:t>
      </w:r>
      <w:r w:rsidRPr="00266AF8">
        <w:rPr>
          <w:rFonts w:hint="cs"/>
          <w:color w:val="000000" w:themeColor="text1"/>
          <w:rtl/>
        </w:rPr>
        <w:t>الآراء</w:t>
      </w:r>
      <w:r w:rsidRPr="00266AF8">
        <w:rPr>
          <w:color w:val="000000" w:themeColor="text1"/>
          <w:rtl/>
        </w:rPr>
        <w:t xml:space="preserve"> </w:t>
      </w:r>
      <w:r w:rsidRPr="00266AF8">
        <w:rPr>
          <w:rFonts w:hint="cs"/>
          <w:color w:val="000000" w:themeColor="text1"/>
          <w:rtl/>
        </w:rPr>
        <w:t>ال</w:t>
      </w:r>
      <w:r w:rsidR="003D6AFD" w:rsidRPr="00266AF8">
        <w:rPr>
          <w:rFonts w:hint="cs"/>
          <w:color w:val="000000" w:themeColor="text1"/>
          <w:rtl/>
        </w:rPr>
        <w:t>علميّ</w:t>
      </w:r>
      <w:r w:rsidRPr="00266AF8">
        <w:rPr>
          <w:rFonts w:hint="cs"/>
          <w:color w:val="000000" w:themeColor="text1"/>
          <w:rtl/>
        </w:rPr>
        <w:t>ة</w:t>
      </w:r>
      <w:r w:rsidR="00647CE4" w:rsidRPr="00266AF8">
        <w:rPr>
          <w:rFonts w:hint="cs"/>
          <w:color w:val="000000" w:themeColor="text1"/>
          <w:rtl/>
          <w:lang w:val="en-US"/>
        </w:rPr>
        <w:t xml:space="preserve"> ــــــ</w:t>
      </w:r>
      <w:r w:rsidRPr="00266AF8">
        <w:rPr>
          <w:color w:val="000000" w:themeColor="text1"/>
          <w:rtl/>
        </w:rPr>
        <w:t xml:space="preserve"> </w:t>
      </w:r>
    </w:p>
    <w:p w:rsidR="00FA3E43" w:rsidRPr="00266AF8" w:rsidRDefault="00FA3E43" w:rsidP="000B0AF4">
      <w:pPr>
        <w:rPr>
          <w:color w:val="000000" w:themeColor="text1"/>
          <w:sz w:val="27"/>
          <w:rtl/>
        </w:rPr>
      </w:pPr>
      <w:r w:rsidRPr="00266AF8">
        <w:rPr>
          <w:rFonts w:hint="cs"/>
          <w:color w:val="000000" w:themeColor="text1"/>
          <w:sz w:val="27"/>
          <w:rtl/>
        </w:rPr>
        <w:t>تواجه</w:t>
      </w:r>
      <w:r w:rsidRPr="00266AF8">
        <w:rPr>
          <w:color w:val="000000" w:themeColor="text1"/>
          <w:sz w:val="27"/>
          <w:rtl/>
        </w:rPr>
        <w:t xml:space="preserve"> </w:t>
      </w:r>
      <w:r w:rsidRPr="00266AF8">
        <w:rPr>
          <w:rFonts w:hint="cs"/>
          <w:color w:val="000000" w:themeColor="text1"/>
          <w:sz w:val="27"/>
          <w:rtl/>
        </w:rPr>
        <w:t>الآراء</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علميّ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ل</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الانتقادات</w:t>
      </w:r>
      <w:r w:rsidRPr="00266AF8">
        <w:rPr>
          <w:color w:val="000000" w:themeColor="text1"/>
          <w:sz w:val="27"/>
          <w:rtl/>
        </w:rPr>
        <w:t xml:space="preserve"> </w:t>
      </w:r>
      <w:r w:rsidRPr="00266AF8">
        <w:rPr>
          <w:rFonts w:hint="cs"/>
          <w:color w:val="000000" w:themeColor="text1"/>
          <w:sz w:val="27"/>
          <w:rtl/>
        </w:rPr>
        <w:t>التالية</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ومن</w:t>
      </w:r>
      <w:r w:rsidRPr="00266AF8">
        <w:rPr>
          <w:color w:val="000000" w:themeColor="text1"/>
          <w:sz w:val="27"/>
          <w:rtl/>
        </w:rPr>
        <w:t xml:space="preserve"> </w:t>
      </w:r>
      <w:r w:rsidRPr="00266AF8">
        <w:rPr>
          <w:rFonts w:hint="cs"/>
          <w:color w:val="000000" w:themeColor="text1"/>
          <w:sz w:val="27"/>
          <w:rtl/>
        </w:rPr>
        <w:t>جوانب</w:t>
      </w:r>
      <w:r w:rsidRPr="00266AF8">
        <w:rPr>
          <w:color w:val="000000" w:themeColor="text1"/>
          <w:sz w:val="27"/>
          <w:rtl/>
        </w:rPr>
        <w:t xml:space="preserve"> </w:t>
      </w:r>
      <w:r w:rsidRPr="00266AF8">
        <w:rPr>
          <w:rFonts w:hint="cs"/>
          <w:color w:val="000000" w:themeColor="text1"/>
          <w:sz w:val="27"/>
          <w:rtl/>
        </w:rPr>
        <w:t>متعد</w:t>
      </w:r>
      <w:r w:rsidR="000E6BFD" w:rsidRPr="00266AF8">
        <w:rPr>
          <w:rFonts w:hint="cs"/>
          <w:color w:val="000000" w:themeColor="text1"/>
          <w:sz w:val="27"/>
          <w:rtl/>
        </w:rPr>
        <w:t>ّ</w:t>
      </w:r>
      <w:r w:rsidRPr="00266AF8">
        <w:rPr>
          <w:rFonts w:hint="cs"/>
          <w:color w:val="000000" w:themeColor="text1"/>
          <w:sz w:val="27"/>
          <w:rtl/>
        </w:rPr>
        <w:t>دة</w:t>
      </w:r>
      <w:r w:rsidRPr="00266AF8">
        <w:rPr>
          <w:color w:val="000000" w:themeColor="text1"/>
          <w:sz w:val="27"/>
          <w:rtl/>
        </w:rPr>
        <w:t xml:space="preserve">: </w:t>
      </w:r>
    </w:p>
    <w:p w:rsidR="000E6BFD" w:rsidRPr="00266AF8" w:rsidRDefault="00FA3E43" w:rsidP="000B0AF4">
      <w:pPr>
        <w:rPr>
          <w:color w:val="000000" w:themeColor="text1"/>
          <w:sz w:val="27"/>
          <w:rtl/>
        </w:rPr>
      </w:pPr>
      <w:r w:rsidRPr="00266AF8">
        <w:rPr>
          <w:rFonts w:hint="cs"/>
          <w:color w:val="000000" w:themeColor="text1"/>
          <w:sz w:val="27"/>
          <w:rtl/>
        </w:rPr>
        <w:t>أـ</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أهم</w:t>
      </w:r>
      <w:r w:rsidRPr="00266AF8">
        <w:rPr>
          <w:color w:val="000000" w:themeColor="text1"/>
          <w:sz w:val="27"/>
          <w:rtl/>
        </w:rPr>
        <w:t xml:space="preserve"> </w:t>
      </w:r>
      <w:r w:rsidRPr="00266AF8">
        <w:rPr>
          <w:rFonts w:hint="cs"/>
          <w:color w:val="000000" w:themeColor="text1"/>
          <w:sz w:val="27"/>
          <w:rtl/>
        </w:rPr>
        <w:t>الشبهات</w:t>
      </w:r>
      <w:r w:rsidRPr="00266AF8">
        <w:rPr>
          <w:color w:val="000000" w:themeColor="text1"/>
          <w:sz w:val="27"/>
          <w:rtl/>
        </w:rPr>
        <w:t xml:space="preserve"> </w:t>
      </w:r>
      <w:r w:rsidRPr="00266AF8">
        <w:rPr>
          <w:rFonts w:hint="cs"/>
          <w:color w:val="000000" w:themeColor="text1"/>
          <w:sz w:val="27"/>
          <w:rtl/>
        </w:rPr>
        <w:t>والإشكاليات</w:t>
      </w:r>
      <w:r w:rsidRPr="00266AF8">
        <w:rPr>
          <w:color w:val="000000" w:themeColor="text1"/>
          <w:sz w:val="27"/>
          <w:rtl/>
        </w:rPr>
        <w:t xml:space="preserve"> </w:t>
      </w:r>
      <w:r w:rsidRPr="00266AF8">
        <w:rPr>
          <w:rFonts w:hint="cs"/>
          <w:color w:val="000000" w:themeColor="text1"/>
          <w:sz w:val="27"/>
          <w:rtl/>
        </w:rPr>
        <w:t>الموجودة</w:t>
      </w:r>
      <w:r w:rsidRPr="00266AF8">
        <w:rPr>
          <w:color w:val="000000" w:themeColor="text1"/>
          <w:sz w:val="27"/>
          <w:rtl/>
        </w:rPr>
        <w:t xml:space="preserve"> </w:t>
      </w:r>
      <w:r w:rsidRPr="00266AF8">
        <w:rPr>
          <w:rFonts w:hint="cs"/>
          <w:color w:val="000000" w:themeColor="text1"/>
          <w:sz w:val="27"/>
          <w:rtl/>
        </w:rPr>
        <w:t>لدينا</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آراء</w:t>
      </w:r>
      <w:r w:rsidRPr="00266AF8">
        <w:rPr>
          <w:color w:val="000000" w:themeColor="text1"/>
          <w:sz w:val="27"/>
          <w:rtl/>
        </w:rPr>
        <w:t xml:space="preserve"> </w:t>
      </w:r>
      <w:r w:rsidRPr="00266AF8">
        <w:rPr>
          <w:rFonts w:hint="cs"/>
          <w:color w:val="000000" w:themeColor="text1"/>
          <w:sz w:val="27"/>
          <w:rtl/>
        </w:rPr>
        <w:t>ال</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هو</w:t>
      </w:r>
      <w:r w:rsidRPr="00266AF8">
        <w:rPr>
          <w:color w:val="000000" w:themeColor="text1"/>
          <w:sz w:val="27"/>
          <w:rtl/>
        </w:rPr>
        <w:t xml:space="preserve"> </w:t>
      </w:r>
      <w:r w:rsidRPr="00266AF8">
        <w:rPr>
          <w:rFonts w:hint="cs"/>
          <w:color w:val="000000" w:themeColor="text1"/>
          <w:sz w:val="27"/>
          <w:rtl/>
        </w:rPr>
        <w:t>موضوع</w:t>
      </w:r>
      <w:r w:rsidRPr="00266AF8">
        <w:rPr>
          <w:color w:val="000000" w:themeColor="text1"/>
          <w:sz w:val="27"/>
          <w:rtl/>
        </w:rPr>
        <w:t xml:space="preserve"> </w:t>
      </w:r>
      <w:r w:rsidRPr="00266AF8">
        <w:rPr>
          <w:rFonts w:hint="cs"/>
          <w:color w:val="000000" w:themeColor="text1"/>
          <w:sz w:val="27"/>
          <w:rtl/>
        </w:rPr>
        <w:t>إنكار</w:t>
      </w:r>
      <w:r w:rsidRPr="00266AF8">
        <w:rPr>
          <w:color w:val="000000" w:themeColor="text1"/>
          <w:sz w:val="27"/>
          <w:rtl/>
        </w:rPr>
        <w:t xml:space="preserve"> </w:t>
      </w:r>
      <w:r w:rsidRPr="00266AF8">
        <w:rPr>
          <w:rFonts w:hint="cs"/>
          <w:color w:val="000000" w:themeColor="text1"/>
          <w:sz w:val="27"/>
          <w:rtl/>
        </w:rPr>
        <w:t>الصدق</w:t>
      </w:r>
      <w:r w:rsidRPr="00266AF8">
        <w:rPr>
          <w:color w:val="000000" w:themeColor="text1"/>
          <w:sz w:val="27"/>
          <w:rtl/>
        </w:rPr>
        <w:t xml:space="preserve"> </w:t>
      </w:r>
      <w:r w:rsidRPr="00266AF8">
        <w:rPr>
          <w:rFonts w:hint="cs"/>
          <w:color w:val="000000" w:themeColor="text1"/>
          <w:sz w:val="27"/>
          <w:rtl/>
        </w:rPr>
        <w:t>والكذب</w:t>
      </w:r>
      <w:r w:rsidRPr="00266AF8">
        <w:rPr>
          <w:color w:val="000000" w:themeColor="text1"/>
          <w:sz w:val="27"/>
          <w:rtl/>
        </w:rPr>
        <w:t xml:space="preserve">. </w:t>
      </w:r>
      <w:r w:rsidRPr="00266AF8">
        <w:rPr>
          <w:rFonts w:hint="cs"/>
          <w:color w:val="000000" w:themeColor="text1"/>
          <w:sz w:val="27"/>
          <w:rtl/>
        </w:rPr>
        <w:t>فقد</w:t>
      </w:r>
      <w:r w:rsidRPr="00266AF8">
        <w:rPr>
          <w:color w:val="000000" w:themeColor="text1"/>
          <w:sz w:val="27"/>
          <w:rtl/>
        </w:rPr>
        <w:t xml:space="preserve"> </w:t>
      </w:r>
      <w:r w:rsidRPr="00266AF8">
        <w:rPr>
          <w:rFonts w:hint="cs"/>
          <w:color w:val="000000" w:themeColor="text1"/>
          <w:sz w:val="27"/>
          <w:rtl/>
        </w:rPr>
        <w:t>وضعوا</w:t>
      </w:r>
      <w:r w:rsidRPr="00266AF8">
        <w:rPr>
          <w:color w:val="000000" w:themeColor="text1"/>
          <w:sz w:val="27"/>
          <w:rtl/>
        </w:rPr>
        <w:t xml:space="preserve"> </w:t>
      </w:r>
      <w:r w:rsidR="000E6BFD" w:rsidRPr="00266AF8">
        <w:rPr>
          <w:rFonts w:hint="cs"/>
          <w:color w:val="000000" w:themeColor="text1"/>
          <w:sz w:val="27"/>
          <w:rtl/>
        </w:rPr>
        <w:t xml:space="preserve">ـ </w:t>
      </w:r>
      <w:r w:rsidRPr="00266AF8">
        <w:rPr>
          <w:rFonts w:hint="cs"/>
          <w:color w:val="000000" w:themeColor="text1"/>
          <w:sz w:val="27"/>
          <w:rtl/>
        </w:rPr>
        <w:t>كما</w:t>
      </w:r>
      <w:r w:rsidRPr="00266AF8">
        <w:rPr>
          <w:color w:val="000000" w:themeColor="text1"/>
          <w:sz w:val="27"/>
          <w:rtl/>
        </w:rPr>
        <w:t xml:space="preserve"> </w:t>
      </w:r>
      <w:r w:rsidRPr="00266AF8">
        <w:rPr>
          <w:rFonts w:hint="cs"/>
          <w:color w:val="000000" w:themeColor="text1"/>
          <w:sz w:val="27"/>
          <w:rtl/>
        </w:rPr>
        <w:t>مرّ</w:t>
      </w:r>
      <w:r w:rsidRPr="00266AF8">
        <w:rPr>
          <w:color w:val="000000" w:themeColor="text1"/>
          <w:sz w:val="27"/>
          <w:rtl/>
        </w:rPr>
        <w:t xml:space="preserve"> </w:t>
      </w:r>
      <w:r w:rsidRPr="00266AF8">
        <w:rPr>
          <w:rFonts w:hint="cs"/>
          <w:color w:val="000000" w:themeColor="text1"/>
          <w:sz w:val="27"/>
          <w:rtl/>
        </w:rPr>
        <w:t>علينا</w:t>
      </w:r>
      <w:r w:rsidRPr="00266AF8">
        <w:rPr>
          <w:color w:val="000000" w:themeColor="text1"/>
          <w:sz w:val="27"/>
          <w:rtl/>
        </w:rPr>
        <w:t xml:space="preserve"> </w:t>
      </w:r>
      <w:r w:rsidR="000E6BFD" w:rsidRPr="00266AF8">
        <w:rPr>
          <w:rFonts w:hint="cs"/>
          <w:color w:val="000000" w:themeColor="text1"/>
          <w:sz w:val="27"/>
          <w:rtl/>
        </w:rPr>
        <w:t xml:space="preserve">ـ </w:t>
      </w:r>
      <w:r w:rsidRPr="00266AF8">
        <w:rPr>
          <w:rFonts w:hint="cs"/>
          <w:color w:val="000000" w:themeColor="text1"/>
          <w:sz w:val="27"/>
          <w:rtl/>
        </w:rPr>
        <w:t>صدق</w:t>
      </w:r>
      <w:r w:rsidRPr="00266AF8">
        <w:rPr>
          <w:color w:val="000000" w:themeColor="text1"/>
          <w:sz w:val="27"/>
          <w:rtl/>
        </w:rPr>
        <w:t xml:space="preserve"> </w:t>
      </w:r>
      <w:r w:rsidRPr="00266AF8">
        <w:rPr>
          <w:rFonts w:hint="cs"/>
          <w:color w:val="000000" w:themeColor="text1"/>
          <w:sz w:val="27"/>
          <w:rtl/>
        </w:rPr>
        <w:t>المعلومات</w:t>
      </w:r>
      <w:r w:rsidRPr="00266AF8">
        <w:rPr>
          <w:color w:val="000000" w:themeColor="text1"/>
          <w:sz w:val="27"/>
          <w:rtl/>
        </w:rPr>
        <w:t xml:space="preserve"> </w:t>
      </w:r>
      <w:r w:rsidRPr="00266AF8">
        <w:rPr>
          <w:rFonts w:hint="cs"/>
          <w:color w:val="000000" w:themeColor="text1"/>
          <w:sz w:val="27"/>
          <w:rtl/>
        </w:rPr>
        <w:t>وكذبها</w:t>
      </w:r>
      <w:r w:rsidRPr="00266AF8">
        <w:rPr>
          <w:color w:val="000000" w:themeColor="text1"/>
          <w:sz w:val="27"/>
          <w:rtl/>
        </w:rPr>
        <w:t xml:space="preserve"> </w:t>
      </w:r>
      <w:r w:rsidRPr="00266AF8">
        <w:rPr>
          <w:rFonts w:hint="cs"/>
          <w:color w:val="000000" w:themeColor="text1"/>
          <w:sz w:val="27"/>
          <w:rtl/>
        </w:rPr>
        <w:t>جانباً</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وذهبوا</w:t>
      </w:r>
      <w:r w:rsidRPr="00266AF8">
        <w:rPr>
          <w:color w:val="000000" w:themeColor="text1"/>
          <w:sz w:val="27"/>
          <w:rtl/>
        </w:rPr>
        <w:t xml:space="preserve"> </w:t>
      </w:r>
      <w:r w:rsidRPr="00266AF8">
        <w:rPr>
          <w:rFonts w:hint="cs"/>
          <w:color w:val="000000" w:themeColor="text1"/>
          <w:sz w:val="27"/>
          <w:rtl/>
        </w:rPr>
        <w:t>نحو</w:t>
      </w:r>
      <w:r w:rsidRPr="00266AF8">
        <w:rPr>
          <w:color w:val="000000" w:themeColor="text1"/>
          <w:sz w:val="27"/>
          <w:rtl/>
        </w:rPr>
        <w:t xml:space="preserve"> </w:t>
      </w:r>
      <w:r w:rsidRPr="00266AF8">
        <w:rPr>
          <w:rFonts w:hint="cs"/>
          <w:color w:val="000000" w:themeColor="text1"/>
          <w:sz w:val="27"/>
          <w:rtl/>
        </w:rPr>
        <w:t>الحق</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والباطل</w:t>
      </w:r>
      <w:r w:rsidRPr="00266AF8">
        <w:rPr>
          <w:color w:val="000000" w:themeColor="text1"/>
          <w:sz w:val="27"/>
          <w:rtl/>
        </w:rPr>
        <w:t xml:space="preserve">. </w:t>
      </w:r>
      <w:r w:rsidRPr="00266AF8">
        <w:rPr>
          <w:rFonts w:hint="cs"/>
          <w:color w:val="000000" w:themeColor="text1"/>
          <w:sz w:val="27"/>
          <w:rtl/>
        </w:rPr>
        <w:t>وعليه</w:t>
      </w:r>
      <w:r w:rsidRPr="00266AF8">
        <w:rPr>
          <w:color w:val="000000" w:themeColor="text1"/>
          <w:sz w:val="27"/>
          <w:rtl/>
        </w:rPr>
        <w:t xml:space="preserve"> </w:t>
      </w:r>
      <w:r w:rsidRPr="00266AF8">
        <w:rPr>
          <w:rFonts w:hint="cs"/>
          <w:color w:val="000000" w:themeColor="text1"/>
          <w:sz w:val="27"/>
          <w:rtl/>
        </w:rPr>
        <w:t>فسؤالنا</w:t>
      </w:r>
      <w:r w:rsidRPr="00266AF8">
        <w:rPr>
          <w:color w:val="000000" w:themeColor="text1"/>
          <w:sz w:val="27"/>
          <w:rtl/>
        </w:rPr>
        <w:t xml:space="preserve"> </w:t>
      </w:r>
      <w:r w:rsidRPr="00266AF8">
        <w:rPr>
          <w:rFonts w:hint="cs"/>
          <w:color w:val="000000" w:themeColor="text1"/>
          <w:sz w:val="27"/>
          <w:rtl/>
        </w:rPr>
        <w:t>هو</w:t>
      </w:r>
      <w:r w:rsidRPr="00266AF8">
        <w:rPr>
          <w:color w:val="000000" w:themeColor="text1"/>
          <w:sz w:val="27"/>
          <w:rtl/>
        </w:rPr>
        <w:t xml:space="preserve">: </w:t>
      </w:r>
      <w:r w:rsidRPr="00266AF8">
        <w:rPr>
          <w:rFonts w:hint="cs"/>
          <w:color w:val="000000" w:themeColor="text1"/>
          <w:sz w:val="27"/>
          <w:rtl/>
        </w:rPr>
        <w:t>هل</w:t>
      </w:r>
      <w:r w:rsidRPr="00266AF8">
        <w:rPr>
          <w:color w:val="000000" w:themeColor="text1"/>
          <w:sz w:val="27"/>
          <w:rtl/>
        </w:rPr>
        <w:t xml:space="preserve"> </w:t>
      </w:r>
      <w:r w:rsidRPr="00266AF8">
        <w:rPr>
          <w:rFonts w:hint="cs"/>
          <w:color w:val="000000" w:themeColor="text1"/>
          <w:sz w:val="27"/>
          <w:rtl/>
        </w:rPr>
        <w:t>تؤمنون</w:t>
      </w:r>
      <w:r w:rsidRPr="00266AF8">
        <w:rPr>
          <w:color w:val="000000" w:themeColor="text1"/>
          <w:sz w:val="27"/>
          <w:rtl/>
        </w:rPr>
        <w:t xml:space="preserve"> </w:t>
      </w:r>
      <w:r w:rsidRPr="00266AF8">
        <w:rPr>
          <w:rFonts w:hint="cs"/>
          <w:color w:val="000000" w:themeColor="text1"/>
          <w:sz w:val="27"/>
          <w:rtl/>
        </w:rPr>
        <w:t>بوجود</w:t>
      </w:r>
      <w:r w:rsidRPr="00266AF8">
        <w:rPr>
          <w:color w:val="000000" w:themeColor="text1"/>
          <w:sz w:val="27"/>
          <w:rtl/>
        </w:rPr>
        <w:t xml:space="preserve"> </w:t>
      </w:r>
      <w:r w:rsidRPr="00266AF8">
        <w:rPr>
          <w:rFonts w:hint="cs"/>
          <w:color w:val="000000" w:themeColor="text1"/>
          <w:sz w:val="27"/>
          <w:rtl/>
        </w:rPr>
        <w:t>حقيقة</w:t>
      </w:r>
      <w:r w:rsidRPr="00266AF8">
        <w:rPr>
          <w:color w:val="000000" w:themeColor="text1"/>
          <w:sz w:val="27"/>
          <w:rtl/>
        </w:rPr>
        <w:t xml:space="preserve"> </w:t>
      </w:r>
      <w:r w:rsidRPr="00266AF8">
        <w:rPr>
          <w:rFonts w:hint="cs"/>
          <w:color w:val="000000" w:themeColor="text1"/>
          <w:sz w:val="27"/>
          <w:rtl/>
        </w:rPr>
        <w:t>وراء</w:t>
      </w:r>
      <w:r w:rsidRPr="00266AF8">
        <w:rPr>
          <w:color w:val="000000" w:themeColor="text1"/>
          <w:sz w:val="27"/>
          <w:rtl/>
        </w:rPr>
        <w:t xml:space="preserve"> </w:t>
      </w:r>
      <w:r w:rsidRPr="00266AF8">
        <w:rPr>
          <w:rFonts w:hint="cs"/>
          <w:color w:val="000000" w:themeColor="text1"/>
          <w:sz w:val="27"/>
          <w:rtl/>
        </w:rPr>
        <w:t>الذهن</w:t>
      </w:r>
      <w:r w:rsidRPr="00266AF8">
        <w:rPr>
          <w:color w:val="000000" w:themeColor="text1"/>
          <w:sz w:val="27"/>
          <w:rtl/>
        </w:rPr>
        <w:t xml:space="preserve"> </w:t>
      </w:r>
      <w:r w:rsidRPr="00266AF8">
        <w:rPr>
          <w:rFonts w:hint="cs"/>
          <w:color w:val="000000" w:themeColor="text1"/>
          <w:sz w:val="27"/>
          <w:rtl/>
        </w:rPr>
        <w:t>أم</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000E6BFD" w:rsidRPr="00266AF8">
        <w:rPr>
          <w:rFonts w:hint="cs"/>
          <w:color w:val="000000" w:themeColor="text1"/>
          <w:sz w:val="27"/>
          <w:rtl/>
        </w:rPr>
        <w:t>إ</w:t>
      </w:r>
      <w:r w:rsidRPr="00266AF8">
        <w:rPr>
          <w:rFonts w:hint="cs"/>
          <w:color w:val="000000" w:themeColor="text1"/>
          <w:sz w:val="27"/>
          <w:rtl/>
        </w:rPr>
        <w:t>ذا</w:t>
      </w:r>
      <w:r w:rsidRPr="00266AF8">
        <w:rPr>
          <w:color w:val="000000" w:themeColor="text1"/>
          <w:sz w:val="27"/>
          <w:rtl/>
        </w:rPr>
        <w:t xml:space="preserve"> </w:t>
      </w:r>
      <w:r w:rsidRPr="00266AF8">
        <w:rPr>
          <w:rFonts w:hint="cs"/>
          <w:color w:val="000000" w:themeColor="text1"/>
          <w:sz w:val="27"/>
          <w:rtl/>
        </w:rPr>
        <w:t>كانت</w:t>
      </w:r>
      <w:r w:rsidRPr="00266AF8">
        <w:rPr>
          <w:color w:val="000000" w:themeColor="text1"/>
          <w:sz w:val="27"/>
          <w:rtl/>
        </w:rPr>
        <w:t xml:space="preserve"> </w:t>
      </w:r>
      <w:r w:rsidRPr="00266AF8">
        <w:rPr>
          <w:rFonts w:hint="cs"/>
          <w:color w:val="000000" w:themeColor="text1"/>
          <w:sz w:val="27"/>
          <w:rtl/>
        </w:rPr>
        <w:t>هناك</w:t>
      </w:r>
      <w:r w:rsidRPr="00266AF8">
        <w:rPr>
          <w:color w:val="000000" w:themeColor="text1"/>
          <w:sz w:val="27"/>
          <w:rtl/>
        </w:rPr>
        <w:t xml:space="preserve"> </w:t>
      </w:r>
      <w:r w:rsidRPr="00266AF8">
        <w:rPr>
          <w:rFonts w:hint="cs"/>
          <w:color w:val="000000" w:themeColor="text1"/>
          <w:sz w:val="27"/>
          <w:rtl/>
        </w:rPr>
        <w:t>حقيقة</w:t>
      </w:r>
      <w:r w:rsidRPr="00266AF8">
        <w:rPr>
          <w:color w:val="000000" w:themeColor="text1"/>
          <w:sz w:val="27"/>
          <w:rtl/>
        </w:rPr>
        <w:t xml:space="preserve"> </w:t>
      </w:r>
      <w:r w:rsidRPr="00266AF8">
        <w:rPr>
          <w:rFonts w:hint="cs"/>
          <w:color w:val="000000" w:themeColor="text1"/>
          <w:sz w:val="27"/>
          <w:rtl/>
        </w:rPr>
        <w:t>ما</w:t>
      </w:r>
      <w:r w:rsidRPr="00266AF8">
        <w:rPr>
          <w:color w:val="000000" w:themeColor="text1"/>
          <w:sz w:val="27"/>
          <w:rtl/>
        </w:rPr>
        <w:t xml:space="preserve"> </w:t>
      </w:r>
      <w:r w:rsidRPr="00266AF8">
        <w:rPr>
          <w:rFonts w:hint="cs"/>
          <w:color w:val="000000" w:themeColor="text1"/>
          <w:sz w:val="27"/>
          <w:rtl/>
        </w:rPr>
        <w:t>وراء</w:t>
      </w:r>
      <w:r w:rsidRPr="00266AF8">
        <w:rPr>
          <w:color w:val="000000" w:themeColor="text1"/>
          <w:sz w:val="27"/>
          <w:rtl/>
        </w:rPr>
        <w:t xml:space="preserve"> </w:t>
      </w:r>
      <w:r w:rsidRPr="00266AF8">
        <w:rPr>
          <w:rFonts w:hint="cs"/>
          <w:color w:val="000000" w:themeColor="text1"/>
          <w:sz w:val="27"/>
          <w:rtl/>
        </w:rPr>
        <w:t>أذهاننا</w:t>
      </w:r>
      <w:r w:rsidRPr="00266AF8">
        <w:rPr>
          <w:color w:val="000000" w:themeColor="text1"/>
          <w:sz w:val="27"/>
          <w:rtl/>
        </w:rPr>
        <w:t xml:space="preserve"> </w:t>
      </w:r>
      <w:r w:rsidRPr="00266AF8">
        <w:rPr>
          <w:rFonts w:hint="cs"/>
          <w:color w:val="000000" w:themeColor="text1"/>
          <w:sz w:val="27"/>
          <w:rtl/>
        </w:rPr>
        <w:t>فيجب</w:t>
      </w:r>
      <w:r w:rsidRPr="00266AF8">
        <w:rPr>
          <w:color w:val="000000" w:themeColor="text1"/>
          <w:sz w:val="27"/>
          <w:rtl/>
        </w:rPr>
        <w:t xml:space="preserve"> </w:t>
      </w:r>
      <w:r w:rsidR="000E6BFD"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توض</w:t>
      </w:r>
      <w:r w:rsidR="000E6BFD" w:rsidRPr="00266AF8">
        <w:rPr>
          <w:rFonts w:hint="cs"/>
          <w:color w:val="000000" w:themeColor="text1"/>
          <w:sz w:val="27"/>
          <w:rtl/>
        </w:rPr>
        <w:t>ِّ</w:t>
      </w:r>
      <w:r w:rsidRPr="00266AF8">
        <w:rPr>
          <w:rFonts w:hint="cs"/>
          <w:color w:val="000000" w:themeColor="text1"/>
          <w:sz w:val="27"/>
          <w:rtl/>
        </w:rPr>
        <w:t>حوا</w:t>
      </w:r>
      <w:r w:rsidRPr="00266AF8">
        <w:rPr>
          <w:color w:val="000000" w:themeColor="text1"/>
          <w:sz w:val="27"/>
          <w:rtl/>
        </w:rPr>
        <w:t xml:space="preserve"> </w:t>
      </w:r>
      <w:r w:rsidRPr="00266AF8">
        <w:rPr>
          <w:rFonts w:hint="cs"/>
          <w:color w:val="000000" w:themeColor="text1"/>
          <w:sz w:val="27"/>
          <w:rtl/>
        </w:rPr>
        <w:t>مس</w:t>
      </w:r>
      <w:r w:rsidR="000E6BFD" w:rsidRPr="00266AF8">
        <w:rPr>
          <w:rFonts w:hint="cs"/>
          <w:color w:val="000000" w:themeColor="text1"/>
          <w:sz w:val="27"/>
          <w:rtl/>
        </w:rPr>
        <w:t>ؤ</w:t>
      </w:r>
      <w:r w:rsidRPr="00266AF8">
        <w:rPr>
          <w:rFonts w:hint="cs"/>
          <w:color w:val="000000" w:themeColor="text1"/>
          <w:sz w:val="27"/>
          <w:rtl/>
        </w:rPr>
        <w:t>ولية</w:t>
      </w:r>
      <w:r w:rsidRPr="00266AF8">
        <w:rPr>
          <w:color w:val="000000" w:themeColor="text1"/>
          <w:sz w:val="27"/>
          <w:rtl/>
        </w:rPr>
        <w:t xml:space="preserve"> </w:t>
      </w:r>
      <w:r w:rsidRPr="00266AF8">
        <w:rPr>
          <w:rFonts w:hint="cs"/>
          <w:color w:val="000000" w:themeColor="text1"/>
          <w:sz w:val="27"/>
          <w:rtl/>
        </w:rPr>
        <w:t>الذهن</w:t>
      </w:r>
      <w:r w:rsidRPr="00266AF8">
        <w:rPr>
          <w:color w:val="000000" w:themeColor="text1"/>
          <w:sz w:val="27"/>
          <w:rtl/>
        </w:rPr>
        <w:t xml:space="preserve"> </w:t>
      </w:r>
      <w:r w:rsidRPr="00266AF8">
        <w:rPr>
          <w:rFonts w:hint="cs"/>
          <w:color w:val="000000" w:themeColor="text1"/>
          <w:sz w:val="27"/>
          <w:rtl/>
        </w:rPr>
        <w:t>والعين</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w:t>
      </w:r>
      <w:r w:rsidR="000E6BFD" w:rsidRPr="00266AF8">
        <w:rPr>
          <w:rFonts w:hint="cs"/>
          <w:color w:val="000000" w:themeColor="text1"/>
          <w:sz w:val="27"/>
          <w:rtl/>
        </w:rPr>
        <w:t xml:space="preserve">في </w:t>
      </w:r>
      <w:r w:rsidRPr="00266AF8">
        <w:rPr>
          <w:rFonts w:hint="cs"/>
          <w:color w:val="000000" w:themeColor="text1"/>
          <w:sz w:val="27"/>
          <w:rtl/>
        </w:rPr>
        <w:t>خصوص</w:t>
      </w:r>
      <w:r w:rsidRPr="00266AF8">
        <w:rPr>
          <w:color w:val="000000" w:themeColor="text1"/>
          <w:sz w:val="27"/>
          <w:rtl/>
        </w:rPr>
        <w:t xml:space="preserve"> </w:t>
      </w:r>
      <w:r w:rsidRPr="00266AF8">
        <w:rPr>
          <w:rFonts w:hint="cs"/>
          <w:color w:val="000000" w:themeColor="text1"/>
          <w:sz w:val="27"/>
          <w:rtl/>
        </w:rPr>
        <w:t>المعرفة</w:t>
      </w:r>
      <w:r w:rsidRPr="00266AF8">
        <w:rPr>
          <w:color w:val="000000" w:themeColor="text1"/>
          <w:sz w:val="27"/>
          <w:rtl/>
        </w:rPr>
        <w:t xml:space="preserve"> </w:t>
      </w:r>
      <w:r w:rsidRPr="00266AF8">
        <w:rPr>
          <w:rFonts w:hint="cs"/>
          <w:color w:val="000000" w:themeColor="text1"/>
          <w:sz w:val="27"/>
          <w:rtl/>
        </w:rPr>
        <w:t>الذهنية</w:t>
      </w:r>
      <w:r w:rsidRPr="00266AF8">
        <w:rPr>
          <w:color w:val="000000" w:themeColor="text1"/>
          <w:sz w:val="27"/>
          <w:rtl/>
        </w:rPr>
        <w:t xml:space="preserve"> </w:t>
      </w:r>
      <w:r w:rsidRPr="00266AF8">
        <w:rPr>
          <w:rFonts w:hint="cs"/>
          <w:color w:val="000000" w:themeColor="text1"/>
          <w:sz w:val="27"/>
          <w:rtl/>
        </w:rPr>
        <w:t>للإنسان</w:t>
      </w:r>
      <w:r w:rsidRPr="00266AF8">
        <w:rPr>
          <w:color w:val="000000" w:themeColor="text1"/>
          <w:sz w:val="27"/>
          <w:rtl/>
        </w:rPr>
        <w:t xml:space="preserve"> </w:t>
      </w:r>
      <w:r w:rsidRPr="00266AF8">
        <w:rPr>
          <w:rFonts w:hint="cs"/>
          <w:color w:val="000000" w:themeColor="text1"/>
          <w:sz w:val="27"/>
          <w:rtl/>
        </w:rPr>
        <w:t>هل</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cs"/>
          <w:color w:val="000000" w:themeColor="text1"/>
          <w:sz w:val="27"/>
          <w:rtl/>
        </w:rPr>
        <w:t>مطابقة</w:t>
      </w:r>
      <w:r w:rsidRPr="00266AF8">
        <w:rPr>
          <w:color w:val="000000" w:themeColor="text1"/>
          <w:sz w:val="27"/>
          <w:rtl/>
        </w:rPr>
        <w:t xml:space="preserve"> </w:t>
      </w:r>
      <w:r w:rsidRPr="00266AF8">
        <w:rPr>
          <w:rFonts w:hint="cs"/>
          <w:color w:val="000000" w:themeColor="text1"/>
          <w:sz w:val="27"/>
          <w:rtl/>
        </w:rPr>
        <w:t>للواقع</w:t>
      </w:r>
      <w:r w:rsidRPr="00266AF8">
        <w:rPr>
          <w:color w:val="000000" w:themeColor="text1"/>
          <w:sz w:val="27"/>
          <w:rtl/>
        </w:rPr>
        <w:t xml:space="preserve"> </w:t>
      </w:r>
      <w:r w:rsidRPr="00266AF8">
        <w:rPr>
          <w:rFonts w:hint="cs"/>
          <w:color w:val="000000" w:themeColor="text1"/>
          <w:sz w:val="27"/>
          <w:rtl/>
        </w:rPr>
        <w:t>أم</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Pr="00266AF8">
        <w:rPr>
          <w:rFonts w:hint="cs"/>
          <w:color w:val="000000" w:themeColor="text1"/>
          <w:sz w:val="27"/>
          <w:rtl/>
        </w:rPr>
        <w:t>عليكم</w:t>
      </w:r>
      <w:r w:rsidRPr="00266AF8">
        <w:rPr>
          <w:color w:val="000000" w:themeColor="text1"/>
          <w:sz w:val="27"/>
          <w:rtl/>
        </w:rPr>
        <w:t xml:space="preserve"> </w:t>
      </w:r>
      <w:r w:rsidR="000E6BFD"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توض</w:t>
      </w:r>
      <w:r w:rsidR="000E6BFD" w:rsidRPr="00266AF8">
        <w:rPr>
          <w:rFonts w:hint="cs"/>
          <w:color w:val="000000" w:themeColor="text1"/>
          <w:sz w:val="27"/>
          <w:rtl/>
        </w:rPr>
        <w:t>ِّ</w:t>
      </w:r>
      <w:r w:rsidRPr="00266AF8">
        <w:rPr>
          <w:rFonts w:hint="cs"/>
          <w:color w:val="000000" w:themeColor="text1"/>
          <w:sz w:val="27"/>
          <w:rtl/>
        </w:rPr>
        <w:t>حوا</w:t>
      </w:r>
      <w:r w:rsidRPr="00266AF8">
        <w:rPr>
          <w:color w:val="000000" w:themeColor="text1"/>
          <w:sz w:val="27"/>
          <w:rtl/>
        </w:rPr>
        <w:t xml:space="preserve"> </w:t>
      </w:r>
      <w:r w:rsidRPr="00266AF8">
        <w:rPr>
          <w:rFonts w:hint="cs"/>
          <w:color w:val="000000" w:themeColor="text1"/>
          <w:sz w:val="27"/>
          <w:rtl/>
        </w:rPr>
        <w:t>قضية</w:t>
      </w:r>
      <w:r w:rsidRPr="00266AF8">
        <w:rPr>
          <w:color w:val="000000" w:themeColor="text1"/>
          <w:sz w:val="27"/>
          <w:rtl/>
        </w:rPr>
        <w:t xml:space="preserve"> </w:t>
      </w:r>
      <w:r w:rsidRPr="00266AF8">
        <w:rPr>
          <w:rFonts w:hint="cs"/>
          <w:color w:val="000000" w:themeColor="text1"/>
          <w:sz w:val="27"/>
          <w:rtl/>
        </w:rPr>
        <w:t>الصدق</w:t>
      </w:r>
      <w:r w:rsidRPr="00266AF8">
        <w:rPr>
          <w:color w:val="000000" w:themeColor="text1"/>
          <w:sz w:val="27"/>
          <w:rtl/>
        </w:rPr>
        <w:t xml:space="preserve"> </w:t>
      </w:r>
      <w:r w:rsidRPr="00266AF8">
        <w:rPr>
          <w:rFonts w:hint="cs"/>
          <w:color w:val="000000" w:themeColor="text1"/>
          <w:sz w:val="27"/>
          <w:rtl/>
        </w:rPr>
        <w:t>والكذب</w:t>
      </w:r>
      <w:r w:rsidRPr="00266AF8">
        <w:rPr>
          <w:color w:val="000000" w:themeColor="text1"/>
          <w:sz w:val="27"/>
          <w:rtl/>
        </w:rPr>
        <w:t xml:space="preserve">. </w:t>
      </w:r>
      <w:r w:rsidRPr="00266AF8">
        <w:rPr>
          <w:rFonts w:hint="cs"/>
          <w:color w:val="000000" w:themeColor="text1"/>
          <w:sz w:val="27"/>
          <w:rtl/>
        </w:rPr>
        <w:t>ليس</w:t>
      </w:r>
      <w:r w:rsidRPr="00266AF8">
        <w:rPr>
          <w:color w:val="000000" w:themeColor="text1"/>
          <w:sz w:val="27"/>
          <w:rtl/>
        </w:rPr>
        <w:t xml:space="preserve"> </w:t>
      </w:r>
      <w:r w:rsidRPr="00266AF8">
        <w:rPr>
          <w:rFonts w:hint="cs"/>
          <w:color w:val="000000" w:themeColor="text1"/>
          <w:sz w:val="27"/>
          <w:rtl/>
        </w:rPr>
        <w:t>باستطاعتكم</w:t>
      </w:r>
      <w:r w:rsidRPr="00266AF8">
        <w:rPr>
          <w:color w:val="000000" w:themeColor="text1"/>
          <w:sz w:val="27"/>
          <w:rtl/>
        </w:rPr>
        <w:t xml:space="preserve"> </w:t>
      </w:r>
      <w:r w:rsidRPr="00266AF8">
        <w:rPr>
          <w:rFonts w:hint="cs"/>
          <w:color w:val="000000" w:themeColor="text1"/>
          <w:sz w:val="27"/>
          <w:rtl/>
        </w:rPr>
        <w:t>القول</w:t>
      </w:r>
      <w:r w:rsidR="000E6BFD" w:rsidRPr="00266AF8">
        <w:rPr>
          <w:rFonts w:hint="cs"/>
          <w:color w:val="000000" w:themeColor="text1"/>
          <w:sz w:val="27"/>
          <w:rtl/>
        </w:rPr>
        <w:t>:</w:t>
      </w:r>
      <w:r w:rsidRPr="00266AF8">
        <w:rPr>
          <w:color w:val="000000" w:themeColor="text1"/>
          <w:sz w:val="27"/>
          <w:rtl/>
        </w:rPr>
        <w:t xml:space="preserve"> </w:t>
      </w:r>
      <w:r w:rsidR="000E6BFD" w:rsidRPr="00266AF8">
        <w:rPr>
          <w:rFonts w:hint="cs"/>
          <w:color w:val="000000" w:themeColor="text1"/>
          <w:sz w:val="27"/>
          <w:rtl/>
        </w:rPr>
        <w:t>إ</w:t>
      </w:r>
      <w:r w:rsidRPr="00266AF8">
        <w:rPr>
          <w:rFonts w:hint="cs"/>
          <w:color w:val="000000" w:themeColor="text1"/>
          <w:sz w:val="27"/>
          <w:rtl/>
        </w:rPr>
        <w:t>نه</w:t>
      </w:r>
      <w:r w:rsidRPr="00266AF8">
        <w:rPr>
          <w:color w:val="000000" w:themeColor="text1"/>
          <w:sz w:val="27"/>
          <w:rtl/>
        </w:rPr>
        <w:t xml:space="preserve"> </w:t>
      </w:r>
      <w:r w:rsidRPr="00266AF8">
        <w:rPr>
          <w:rFonts w:hint="cs"/>
          <w:color w:val="000000" w:themeColor="text1"/>
          <w:sz w:val="27"/>
          <w:rtl/>
        </w:rPr>
        <w:lastRenderedPageBreak/>
        <w:t>لا</w:t>
      </w:r>
      <w:r w:rsidRPr="00266AF8">
        <w:rPr>
          <w:color w:val="000000" w:themeColor="text1"/>
          <w:sz w:val="27"/>
          <w:rtl/>
        </w:rPr>
        <w:t xml:space="preserve"> </w:t>
      </w:r>
      <w:r w:rsidRPr="00266AF8">
        <w:rPr>
          <w:rFonts w:hint="cs"/>
          <w:color w:val="000000" w:themeColor="text1"/>
          <w:sz w:val="27"/>
          <w:rtl/>
        </w:rPr>
        <w:t>شأن</w:t>
      </w:r>
      <w:r w:rsidRPr="00266AF8">
        <w:rPr>
          <w:color w:val="000000" w:themeColor="text1"/>
          <w:sz w:val="27"/>
          <w:rtl/>
        </w:rPr>
        <w:t xml:space="preserve"> </w:t>
      </w:r>
      <w:r w:rsidRPr="00266AF8">
        <w:rPr>
          <w:rFonts w:hint="cs"/>
          <w:color w:val="000000" w:themeColor="text1"/>
          <w:sz w:val="27"/>
          <w:rtl/>
        </w:rPr>
        <w:t>لنا</w:t>
      </w:r>
      <w:r w:rsidRPr="00266AF8">
        <w:rPr>
          <w:color w:val="000000" w:themeColor="text1"/>
          <w:sz w:val="27"/>
          <w:rtl/>
        </w:rPr>
        <w:t xml:space="preserve"> </w:t>
      </w:r>
      <w:r w:rsidRPr="00266AF8">
        <w:rPr>
          <w:rFonts w:hint="cs"/>
          <w:color w:val="000000" w:themeColor="text1"/>
          <w:sz w:val="27"/>
          <w:rtl/>
        </w:rPr>
        <w:t>بالصدق</w:t>
      </w:r>
      <w:r w:rsidRPr="00266AF8">
        <w:rPr>
          <w:color w:val="000000" w:themeColor="text1"/>
          <w:sz w:val="27"/>
          <w:rtl/>
        </w:rPr>
        <w:t xml:space="preserve"> </w:t>
      </w:r>
      <w:r w:rsidRPr="00266AF8">
        <w:rPr>
          <w:rFonts w:hint="cs"/>
          <w:color w:val="000000" w:themeColor="text1"/>
          <w:sz w:val="27"/>
          <w:rtl/>
        </w:rPr>
        <w:t>والكذب</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Pr="00266AF8">
        <w:rPr>
          <w:rFonts w:hint="cs"/>
          <w:color w:val="000000" w:themeColor="text1"/>
          <w:sz w:val="27"/>
          <w:rtl/>
        </w:rPr>
        <w:t>عليكم</w:t>
      </w:r>
      <w:r w:rsidRPr="00266AF8">
        <w:rPr>
          <w:color w:val="000000" w:themeColor="text1"/>
          <w:sz w:val="27"/>
          <w:rtl/>
        </w:rPr>
        <w:t xml:space="preserve"> </w:t>
      </w:r>
      <w:r w:rsidR="000E6BFD"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تجيبوا</w:t>
      </w:r>
      <w:r w:rsidRPr="00266AF8">
        <w:rPr>
          <w:color w:val="000000" w:themeColor="text1"/>
          <w:sz w:val="27"/>
          <w:rtl/>
        </w:rPr>
        <w:t xml:space="preserve"> </w:t>
      </w:r>
      <w:r w:rsidR="000E6BFD"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الأسئلة</w:t>
      </w:r>
      <w:r w:rsidRPr="00266AF8">
        <w:rPr>
          <w:color w:val="000000" w:themeColor="text1"/>
          <w:sz w:val="27"/>
          <w:rtl/>
        </w:rPr>
        <w:t xml:space="preserve"> </w:t>
      </w:r>
      <w:r w:rsidRPr="00266AF8">
        <w:rPr>
          <w:rFonts w:hint="cs"/>
          <w:color w:val="000000" w:themeColor="text1"/>
          <w:sz w:val="27"/>
          <w:rtl/>
        </w:rPr>
        <w:t>الثلاثة</w:t>
      </w:r>
      <w:r w:rsidR="000E6BFD" w:rsidRPr="00266AF8">
        <w:rPr>
          <w:rFonts w:hint="cs"/>
          <w:color w:val="000000" w:themeColor="text1"/>
          <w:sz w:val="27"/>
          <w:rtl/>
        </w:rPr>
        <w:t>:</w:t>
      </w:r>
    </w:p>
    <w:p w:rsidR="000E6BFD" w:rsidRPr="00266AF8" w:rsidRDefault="00FA3E43" w:rsidP="000B0AF4">
      <w:pPr>
        <w:rPr>
          <w:color w:val="000000" w:themeColor="text1"/>
          <w:sz w:val="27"/>
          <w:rtl/>
        </w:rPr>
      </w:pPr>
      <w:r w:rsidRPr="00266AF8">
        <w:rPr>
          <w:rFonts w:hint="cs"/>
          <w:b/>
          <w:bCs/>
          <w:color w:val="000000" w:themeColor="text1"/>
          <w:sz w:val="27"/>
          <w:rtl/>
        </w:rPr>
        <w:t>أو</w:t>
      </w:r>
      <w:r w:rsidR="000E6BFD" w:rsidRPr="00266AF8">
        <w:rPr>
          <w:rFonts w:hint="cs"/>
          <w:b/>
          <w:bCs/>
          <w:color w:val="000000" w:themeColor="text1"/>
          <w:sz w:val="27"/>
          <w:rtl/>
        </w:rPr>
        <w:t>ّ</w:t>
      </w:r>
      <w:r w:rsidRPr="00266AF8">
        <w:rPr>
          <w:rFonts w:hint="cs"/>
          <w:b/>
          <w:bCs/>
          <w:color w:val="000000" w:themeColor="text1"/>
          <w:sz w:val="27"/>
          <w:rtl/>
        </w:rPr>
        <w:t>لا</w:t>
      </w:r>
      <w:r w:rsidR="000E6BFD" w:rsidRPr="00266AF8">
        <w:rPr>
          <w:rFonts w:hint="cs"/>
          <w:b/>
          <w:bCs/>
          <w:color w:val="000000" w:themeColor="text1"/>
          <w:sz w:val="27"/>
          <w:rtl/>
        </w:rPr>
        <w:t>ً</w:t>
      </w:r>
      <w:r w:rsidRPr="00266AF8">
        <w:rPr>
          <w:color w:val="000000" w:themeColor="text1"/>
          <w:sz w:val="27"/>
          <w:rtl/>
        </w:rPr>
        <w:t xml:space="preserve">: </w:t>
      </w:r>
      <w:r w:rsidRPr="00266AF8">
        <w:rPr>
          <w:rFonts w:hint="cs"/>
          <w:color w:val="000000" w:themeColor="text1"/>
          <w:sz w:val="27"/>
          <w:rtl/>
        </w:rPr>
        <w:t>هل</w:t>
      </w:r>
      <w:r w:rsidRPr="00266AF8">
        <w:rPr>
          <w:color w:val="000000" w:themeColor="text1"/>
          <w:sz w:val="27"/>
          <w:rtl/>
        </w:rPr>
        <w:t xml:space="preserve"> </w:t>
      </w:r>
      <w:r w:rsidRPr="00266AF8">
        <w:rPr>
          <w:rFonts w:hint="cs"/>
          <w:color w:val="000000" w:themeColor="text1"/>
          <w:sz w:val="27"/>
          <w:rtl/>
        </w:rPr>
        <w:t>هناك</w:t>
      </w:r>
      <w:r w:rsidRPr="00266AF8">
        <w:rPr>
          <w:color w:val="000000" w:themeColor="text1"/>
          <w:sz w:val="27"/>
          <w:rtl/>
        </w:rPr>
        <w:t xml:space="preserve"> </w:t>
      </w:r>
      <w:r w:rsidRPr="00266AF8">
        <w:rPr>
          <w:rFonts w:hint="cs"/>
          <w:color w:val="000000" w:themeColor="text1"/>
          <w:sz w:val="27"/>
          <w:rtl/>
        </w:rPr>
        <w:t>واقعٌ</w:t>
      </w:r>
      <w:r w:rsidRPr="00266AF8">
        <w:rPr>
          <w:color w:val="000000" w:themeColor="text1"/>
          <w:sz w:val="27"/>
          <w:rtl/>
        </w:rPr>
        <w:t xml:space="preserve"> </w:t>
      </w:r>
      <w:r w:rsidRPr="00266AF8">
        <w:rPr>
          <w:rFonts w:hint="cs"/>
          <w:color w:val="000000" w:themeColor="text1"/>
          <w:sz w:val="27"/>
          <w:rtl/>
        </w:rPr>
        <w:t>ما</w:t>
      </w:r>
      <w:r w:rsidRPr="00266AF8">
        <w:rPr>
          <w:color w:val="000000" w:themeColor="text1"/>
          <w:sz w:val="27"/>
          <w:rtl/>
        </w:rPr>
        <w:t xml:space="preserve"> </w:t>
      </w:r>
      <w:r w:rsidRPr="00266AF8">
        <w:rPr>
          <w:rFonts w:hint="cs"/>
          <w:color w:val="000000" w:themeColor="text1"/>
          <w:sz w:val="27"/>
          <w:rtl/>
        </w:rPr>
        <w:t>خارج</w:t>
      </w:r>
      <w:r w:rsidRPr="00266AF8">
        <w:rPr>
          <w:color w:val="000000" w:themeColor="text1"/>
          <w:sz w:val="27"/>
          <w:rtl/>
        </w:rPr>
        <w:t xml:space="preserve"> </w:t>
      </w:r>
      <w:r w:rsidRPr="00266AF8">
        <w:rPr>
          <w:rFonts w:hint="cs"/>
          <w:color w:val="000000" w:themeColor="text1"/>
          <w:sz w:val="27"/>
          <w:rtl/>
        </w:rPr>
        <w:t>ذهننا</w:t>
      </w:r>
      <w:r w:rsidRPr="00266AF8">
        <w:rPr>
          <w:color w:val="000000" w:themeColor="text1"/>
          <w:sz w:val="27"/>
          <w:rtl/>
        </w:rPr>
        <w:t xml:space="preserve"> </w:t>
      </w:r>
      <w:r w:rsidRPr="00266AF8">
        <w:rPr>
          <w:rFonts w:hint="cs"/>
          <w:color w:val="000000" w:themeColor="text1"/>
          <w:sz w:val="27"/>
          <w:rtl/>
        </w:rPr>
        <w:t>وذهنكم</w:t>
      </w:r>
      <w:r w:rsidRPr="00266AF8">
        <w:rPr>
          <w:color w:val="000000" w:themeColor="text1"/>
          <w:sz w:val="27"/>
          <w:rtl/>
        </w:rPr>
        <w:t xml:space="preserve"> </w:t>
      </w:r>
      <w:r w:rsidRPr="00266AF8">
        <w:rPr>
          <w:rFonts w:hint="cs"/>
          <w:color w:val="000000" w:themeColor="text1"/>
          <w:sz w:val="27"/>
          <w:rtl/>
        </w:rPr>
        <w:t>أم</w:t>
      </w:r>
      <w:r w:rsidRPr="00266AF8">
        <w:rPr>
          <w:color w:val="000000" w:themeColor="text1"/>
          <w:sz w:val="27"/>
          <w:rtl/>
        </w:rPr>
        <w:t xml:space="preserve"> </w:t>
      </w:r>
      <w:r w:rsidRPr="00266AF8">
        <w:rPr>
          <w:rFonts w:hint="cs"/>
          <w:color w:val="000000" w:themeColor="text1"/>
          <w:sz w:val="27"/>
          <w:rtl/>
        </w:rPr>
        <w:t>لا</w:t>
      </w:r>
      <w:r w:rsidR="000E6BFD" w:rsidRPr="00266AF8">
        <w:rPr>
          <w:color w:val="000000" w:themeColor="text1"/>
          <w:sz w:val="27"/>
          <w:rtl/>
        </w:rPr>
        <w:t>؟</w:t>
      </w:r>
    </w:p>
    <w:p w:rsidR="000E6BFD" w:rsidRPr="00266AF8" w:rsidRDefault="00FA3E43" w:rsidP="0013709C">
      <w:pPr>
        <w:rPr>
          <w:color w:val="000000" w:themeColor="text1"/>
          <w:sz w:val="27"/>
          <w:rtl/>
        </w:rPr>
      </w:pPr>
      <w:r w:rsidRPr="00266AF8">
        <w:rPr>
          <w:rFonts w:hint="cs"/>
          <w:b/>
          <w:bCs/>
          <w:color w:val="000000" w:themeColor="text1"/>
          <w:sz w:val="27"/>
          <w:rtl/>
        </w:rPr>
        <w:t>وثانياً</w:t>
      </w:r>
      <w:r w:rsidRPr="00266AF8">
        <w:rPr>
          <w:color w:val="000000" w:themeColor="text1"/>
          <w:sz w:val="27"/>
          <w:rtl/>
        </w:rPr>
        <w:t xml:space="preserve">: </w:t>
      </w:r>
      <w:r w:rsidR="0013709C">
        <w:rPr>
          <w:rFonts w:hint="cs"/>
          <w:color w:val="000000" w:themeColor="text1"/>
          <w:sz w:val="27"/>
          <w:rtl/>
        </w:rPr>
        <w:t>إ</w:t>
      </w:r>
      <w:r w:rsidRPr="00266AF8">
        <w:rPr>
          <w:rFonts w:hint="cs"/>
          <w:color w:val="000000" w:themeColor="text1"/>
          <w:sz w:val="27"/>
          <w:rtl/>
        </w:rPr>
        <w:t>ذا</w:t>
      </w:r>
      <w:r w:rsidRPr="00266AF8">
        <w:rPr>
          <w:color w:val="000000" w:themeColor="text1"/>
          <w:sz w:val="27"/>
          <w:rtl/>
        </w:rPr>
        <w:t xml:space="preserve"> </w:t>
      </w:r>
      <w:r w:rsidRPr="00266AF8">
        <w:rPr>
          <w:rFonts w:hint="cs"/>
          <w:color w:val="000000" w:themeColor="text1"/>
          <w:sz w:val="27"/>
          <w:rtl/>
        </w:rPr>
        <w:t>كان</w:t>
      </w:r>
      <w:r w:rsidRPr="00266AF8">
        <w:rPr>
          <w:color w:val="000000" w:themeColor="text1"/>
          <w:sz w:val="27"/>
          <w:rtl/>
        </w:rPr>
        <w:t xml:space="preserve"> </w:t>
      </w:r>
      <w:r w:rsidRPr="00266AF8">
        <w:rPr>
          <w:rFonts w:hint="cs"/>
          <w:color w:val="000000" w:themeColor="text1"/>
          <w:sz w:val="27"/>
          <w:rtl/>
        </w:rPr>
        <w:t>هناك</w:t>
      </w:r>
      <w:r w:rsidRPr="00266AF8">
        <w:rPr>
          <w:color w:val="000000" w:themeColor="text1"/>
          <w:sz w:val="27"/>
          <w:rtl/>
        </w:rPr>
        <w:t xml:space="preserve"> </w:t>
      </w:r>
      <w:r w:rsidRPr="00266AF8">
        <w:rPr>
          <w:rFonts w:hint="cs"/>
          <w:color w:val="000000" w:themeColor="text1"/>
          <w:sz w:val="27"/>
          <w:rtl/>
        </w:rPr>
        <w:t>واقع</w:t>
      </w:r>
      <w:r w:rsidRPr="00266AF8">
        <w:rPr>
          <w:color w:val="000000" w:themeColor="text1"/>
          <w:sz w:val="27"/>
          <w:rtl/>
        </w:rPr>
        <w:t xml:space="preserve"> </w:t>
      </w:r>
      <w:r w:rsidRPr="00266AF8">
        <w:rPr>
          <w:rFonts w:hint="cs"/>
          <w:color w:val="000000" w:themeColor="text1"/>
          <w:sz w:val="27"/>
          <w:rtl/>
        </w:rPr>
        <w:t>ما</w:t>
      </w:r>
      <w:r w:rsidRPr="00266AF8">
        <w:rPr>
          <w:color w:val="000000" w:themeColor="text1"/>
          <w:sz w:val="27"/>
          <w:rtl/>
        </w:rPr>
        <w:t xml:space="preserve"> </w:t>
      </w:r>
      <w:r w:rsidR="000E6BFD" w:rsidRPr="00266AF8">
        <w:rPr>
          <w:rFonts w:hint="cs"/>
          <w:color w:val="000000" w:themeColor="text1"/>
          <w:sz w:val="27"/>
          <w:rtl/>
        </w:rPr>
        <w:t>ف</w:t>
      </w:r>
      <w:r w:rsidRPr="00266AF8">
        <w:rPr>
          <w:rFonts w:hint="cs"/>
          <w:color w:val="000000" w:themeColor="text1"/>
          <w:sz w:val="27"/>
          <w:rtl/>
        </w:rPr>
        <w:t>هل</w:t>
      </w:r>
      <w:r w:rsidRPr="00266AF8">
        <w:rPr>
          <w:color w:val="000000" w:themeColor="text1"/>
          <w:sz w:val="27"/>
          <w:rtl/>
        </w:rPr>
        <w:t xml:space="preserve"> </w:t>
      </w:r>
      <w:r w:rsidR="000E6BFD"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معرفتنا</w:t>
      </w:r>
      <w:r w:rsidRPr="00266AF8">
        <w:rPr>
          <w:color w:val="000000" w:themeColor="text1"/>
          <w:sz w:val="27"/>
          <w:rtl/>
        </w:rPr>
        <w:t xml:space="preserve"> </w:t>
      </w:r>
      <w:r w:rsidRPr="00266AF8">
        <w:rPr>
          <w:rFonts w:hint="cs"/>
          <w:color w:val="000000" w:themeColor="text1"/>
          <w:sz w:val="27"/>
          <w:rtl/>
        </w:rPr>
        <w:t>الذهنية</w:t>
      </w:r>
      <w:r w:rsidRPr="00266AF8">
        <w:rPr>
          <w:color w:val="000000" w:themeColor="text1"/>
          <w:sz w:val="27"/>
          <w:rtl/>
        </w:rPr>
        <w:t xml:space="preserve"> </w:t>
      </w:r>
      <w:r w:rsidRPr="00266AF8">
        <w:rPr>
          <w:rFonts w:hint="cs"/>
          <w:color w:val="000000" w:themeColor="text1"/>
          <w:sz w:val="27"/>
          <w:rtl/>
        </w:rPr>
        <w:t>تنظر</w:t>
      </w:r>
      <w:r w:rsidRPr="00266AF8">
        <w:rPr>
          <w:color w:val="000000" w:themeColor="text1"/>
          <w:sz w:val="27"/>
          <w:rtl/>
        </w:rPr>
        <w:t xml:space="preserve"> </w:t>
      </w:r>
      <w:r w:rsidRPr="00266AF8">
        <w:rPr>
          <w:rFonts w:hint="cs"/>
          <w:color w:val="000000" w:themeColor="text1"/>
          <w:sz w:val="27"/>
          <w:rtl/>
        </w:rPr>
        <w:t>للواقع</w:t>
      </w:r>
      <w:r w:rsidRPr="00266AF8">
        <w:rPr>
          <w:color w:val="000000" w:themeColor="text1"/>
          <w:sz w:val="27"/>
          <w:rtl/>
        </w:rPr>
        <w:t xml:space="preserve"> </w:t>
      </w:r>
      <w:r w:rsidR="000E6BFD" w:rsidRPr="00266AF8">
        <w:rPr>
          <w:rFonts w:hint="cs"/>
          <w:color w:val="000000" w:themeColor="text1"/>
          <w:sz w:val="27"/>
          <w:rtl/>
        </w:rPr>
        <w:t>أ</w:t>
      </w:r>
      <w:r w:rsidRPr="00266AF8">
        <w:rPr>
          <w:rFonts w:hint="cs"/>
          <w:color w:val="000000" w:themeColor="text1"/>
          <w:sz w:val="27"/>
          <w:rtl/>
        </w:rPr>
        <w:t>م</w:t>
      </w:r>
      <w:r w:rsidRPr="00266AF8">
        <w:rPr>
          <w:color w:val="000000" w:themeColor="text1"/>
          <w:sz w:val="27"/>
          <w:rtl/>
        </w:rPr>
        <w:t xml:space="preserve"> </w:t>
      </w:r>
      <w:r w:rsidRPr="00266AF8">
        <w:rPr>
          <w:rFonts w:hint="cs"/>
          <w:color w:val="000000" w:themeColor="text1"/>
          <w:sz w:val="27"/>
          <w:rtl/>
        </w:rPr>
        <w:t>لا</w:t>
      </w:r>
      <w:r w:rsidR="000E6BFD" w:rsidRPr="00266AF8">
        <w:rPr>
          <w:color w:val="000000" w:themeColor="text1"/>
          <w:sz w:val="27"/>
          <w:rtl/>
        </w:rPr>
        <w:t>؟</w:t>
      </w:r>
    </w:p>
    <w:p w:rsidR="000E6BFD" w:rsidRPr="00266AF8" w:rsidRDefault="00FA3E43" w:rsidP="000B0AF4">
      <w:pPr>
        <w:rPr>
          <w:color w:val="000000" w:themeColor="text1"/>
          <w:sz w:val="27"/>
          <w:rtl/>
        </w:rPr>
      </w:pPr>
      <w:r w:rsidRPr="00266AF8">
        <w:rPr>
          <w:rFonts w:hint="cs"/>
          <w:b/>
          <w:bCs/>
          <w:color w:val="000000" w:themeColor="text1"/>
          <w:sz w:val="27"/>
          <w:rtl/>
        </w:rPr>
        <w:t>وثالثاً</w:t>
      </w:r>
      <w:r w:rsidRPr="00266AF8">
        <w:rPr>
          <w:color w:val="000000" w:themeColor="text1"/>
          <w:sz w:val="27"/>
          <w:rtl/>
        </w:rPr>
        <w:t xml:space="preserve">: </w:t>
      </w:r>
      <w:r w:rsidRPr="00266AF8">
        <w:rPr>
          <w:rFonts w:hint="cs"/>
          <w:color w:val="000000" w:themeColor="text1"/>
          <w:sz w:val="27"/>
          <w:rtl/>
        </w:rPr>
        <w:t>هل</w:t>
      </w:r>
      <w:r w:rsidRPr="00266AF8">
        <w:rPr>
          <w:color w:val="000000" w:themeColor="text1"/>
          <w:sz w:val="27"/>
          <w:rtl/>
        </w:rPr>
        <w:t xml:space="preserve"> </w:t>
      </w:r>
      <w:r w:rsidR="000E6BFD"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معرفتنا</w:t>
      </w:r>
      <w:r w:rsidRPr="00266AF8">
        <w:rPr>
          <w:color w:val="000000" w:themeColor="text1"/>
          <w:sz w:val="27"/>
          <w:rtl/>
        </w:rPr>
        <w:t xml:space="preserve"> </w:t>
      </w:r>
      <w:r w:rsidRPr="00266AF8">
        <w:rPr>
          <w:rFonts w:hint="cs"/>
          <w:color w:val="000000" w:themeColor="text1"/>
          <w:sz w:val="27"/>
          <w:rtl/>
        </w:rPr>
        <w:t>الذهنية</w:t>
      </w:r>
      <w:r w:rsidRPr="00266AF8">
        <w:rPr>
          <w:color w:val="000000" w:themeColor="text1"/>
          <w:sz w:val="27"/>
          <w:rtl/>
        </w:rPr>
        <w:t xml:space="preserve"> </w:t>
      </w:r>
      <w:r w:rsidRPr="00266AF8">
        <w:rPr>
          <w:rFonts w:hint="cs"/>
          <w:color w:val="000000" w:themeColor="text1"/>
          <w:sz w:val="27"/>
          <w:rtl/>
        </w:rPr>
        <w:t>مطابقة</w:t>
      </w:r>
      <w:r w:rsidRPr="00266AF8">
        <w:rPr>
          <w:color w:val="000000" w:themeColor="text1"/>
          <w:sz w:val="27"/>
          <w:rtl/>
        </w:rPr>
        <w:t xml:space="preserve"> </w:t>
      </w:r>
      <w:r w:rsidRPr="00266AF8">
        <w:rPr>
          <w:rFonts w:hint="cs"/>
          <w:color w:val="000000" w:themeColor="text1"/>
          <w:sz w:val="27"/>
          <w:rtl/>
        </w:rPr>
        <w:t>للواقع</w:t>
      </w:r>
      <w:r w:rsidRPr="00266AF8">
        <w:rPr>
          <w:color w:val="000000" w:themeColor="text1"/>
          <w:sz w:val="27"/>
          <w:rtl/>
        </w:rPr>
        <w:t xml:space="preserve"> </w:t>
      </w:r>
      <w:r w:rsidRPr="00266AF8">
        <w:rPr>
          <w:rFonts w:hint="cs"/>
          <w:color w:val="000000" w:themeColor="text1"/>
          <w:sz w:val="27"/>
          <w:rtl/>
        </w:rPr>
        <w:t>أم</w:t>
      </w:r>
      <w:r w:rsidRPr="00266AF8">
        <w:rPr>
          <w:color w:val="000000" w:themeColor="text1"/>
          <w:sz w:val="27"/>
          <w:rtl/>
        </w:rPr>
        <w:t xml:space="preserve"> </w:t>
      </w:r>
      <w:r w:rsidRPr="00266AF8">
        <w:rPr>
          <w:rFonts w:hint="cs"/>
          <w:color w:val="000000" w:themeColor="text1"/>
          <w:sz w:val="27"/>
          <w:rtl/>
        </w:rPr>
        <w:t>لا</w:t>
      </w:r>
      <w:r w:rsidR="000E6BFD" w:rsidRPr="00266AF8">
        <w:rPr>
          <w:color w:val="000000" w:themeColor="text1"/>
          <w:sz w:val="27"/>
          <w:rtl/>
        </w:rPr>
        <w:t>؟</w:t>
      </w:r>
    </w:p>
    <w:p w:rsidR="000E6BFD" w:rsidRPr="00266AF8" w:rsidRDefault="00FA3E43" w:rsidP="000B0AF4">
      <w:pPr>
        <w:rPr>
          <w:color w:val="000000" w:themeColor="text1"/>
          <w:sz w:val="27"/>
          <w:rtl/>
        </w:rPr>
      </w:pPr>
      <w:r w:rsidRPr="00266AF8">
        <w:rPr>
          <w:rFonts w:hint="cs"/>
          <w:color w:val="000000" w:themeColor="text1"/>
          <w:sz w:val="27"/>
          <w:rtl/>
        </w:rPr>
        <w:t>ومن</w:t>
      </w:r>
      <w:r w:rsidRPr="00266AF8">
        <w:rPr>
          <w:color w:val="000000" w:themeColor="text1"/>
          <w:sz w:val="27"/>
          <w:rtl/>
        </w:rPr>
        <w:t xml:space="preserve"> </w:t>
      </w:r>
      <w:r w:rsidRPr="00266AF8">
        <w:rPr>
          <w:rFonts w:hint="cs"/>
          <w:color w:val="000000" w:themeColor="text1"/>
          <w:sz w:val="27"/>
          <w:rtl/>
        </w:rPr>
        <w:t>حيث</w:t>
      </w:r>
      <w:r w:rsidRPr="00266AF8">
        <w:rPr>
          <w:color w:val="000000" w:themeColor="text1"/>
          <w:sz w:val="27"/>
          <w:rtl/>
        </w:rPr>
        <w:t xml:space="preserve"> </w:t>
      </w:r>
      <w:r w:rsidRPr="00266AF8">
        <w:rPr>
          <w:rFonts w:hint="cs"/>
          <w:color w:val="000000" w:themeColor="text1"/>
          <w:sz w:val="27"/>
          <w:rtl/>
        </w:rPr>
        <w:t>المبدأ</w:t>
      </w:r>
      <w:r w:rsidRPr="00266AF8">
        <w:rPr>
          <w:color w:val="000000" w:themeColor="text1"/>
          <w:sz w:val="27"/>
          <w:rtl/>
        </w:rPr>
        <w:t xml:space="preserve"> </w:t>
      </w:r>
      <w:r w:rsidRPr="00266AF8">
        <w:rPr>
          <w:rFonts w:hint="cs"/>
          <w:color w:val="000000" w:themeColor="text1"/>
          <w:sz w:val="27"/>
          <w:rtl/>
        </w:rPr>
        <w:t>يعتبر</w:t>
      </w:r>
      <w:r w:rsidRPr="00266AF8">
        <w:rPr>
          <w:color w:val="000000" w:themeColor="text1"/>
          <w:sz w:val="27"/>
          <w:rtl/>
        </w:rPr>
        <w:t xml:space="preserve"> </w:t>
      </w:r>
      <w:r w:rsidRPr="00266AF8">
        <w:rPr>
          <w:rFonts w:hint="cs"/>
          <w:color w:val="000000" w:themeColor="text1"/>
          <w:sz w:val="27"/>
          <w:rtl/>
        </w:rPr>
        <w:t>التحد</w:t>
      </w:r>
      <w:r w:rsidR="000E6BFD" w:rsidRPr="00266AF8">
        <w:rPr>
          <w:rFonts w:hint="cs"/>
          <w:color w:val="000000" w:themeColor="text1"/>
          <w:sz w:val="27"/>
          <w:rtl/>
        </w:rPr>
        <w:t>ُّ</w:t>
      </w:r>
      <w:r w:rsidRPr="00266AF8">
        <w:rPr>
          <w:rFonts w:hint="cs"/>
          <w:color w:val="000000" w:themeColor="text1"/>
          <w:sz w:val="27"/>
          <w:rtl/>
        </w:rPr>
        <w:t>ث</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الغير</w:t>
      </w:r>
      <w:r w:rsidRPr="00266AF8">
        <w:rPr>
          <w:color w:val="000000" w:themeColor="text1"/>
          <w:sz w:val="27"/>
          <w:rtl/>
        </w:rPr>
        <w:t xml:space="preserve"> </w:t>
      </w:r>
      <w:r w:rsidRPr="00266AF8">
        <w:rPr>
          <w:rFonts w:hint="cs"/>
          <w:color w:val="000000" w:themeColor="text1"/>
          <w:sz w:val="27"/>
          <w:rtl/>
        </w:rPr>
        <w:t>وكشفه</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الصفات</w:t>
      </w:r>
      <w:r w:rsidRPr="00266AF8">
        <w:rPr>
          <w:color w:val="000000" w:themeColor="text1"/>
          <w:sz w:val="27"/>
          <w:rtl/>
        </w:rPr>
        <w:t xml:space="preserve"> </w:t>
      </w:r>
      <w:r w:rsidR="000E6BFD" w:rsidRPr="00266AF8">
        <w:rPr>
          <w:rFonts w:hint="cs"/>
          <w:color w:val="000000" w:themeColor="text1"/>
          <w:sz w:val="27"/>
          <w:rtl/>
        </w:rPr>
        <w:t>ا</w:t>
      </w:r>
      <w:r w:rsidRPr="00266AF8">
        <w:rPr>
          <w:rFonts w:hint="cs"/>
          <w:color w:val="000000" w:themeColor="text1"/>
          <w:sz w:val="27"/>
          <w:rtl/>
        </w:rPr>
        <w:t>ل</w:t>
      </w:r>
      <w:r w:rsidR="003D6AFD" w:rsidRPr="00266AF8">
        <w:rPr>
          <w:rFonts w:hint="cs"/>
          <w:color w:val="000000" w:themeColor="text1"/>
          <w:sz w:val="27"/>
          <w:rtl/>
        </w:rPr>
        <w:t>ذاتيّ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للعلم</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وهل</w:t>
      </w:r>
      <w:r w:rsidRPr="00266AF8">
        <w:rPr>
          <w:color w:val="000000" w:themeColor="text1"/>
          <w:sz w:val="27"/>
          <w:rtl/>
        </w:rPr>
        <w:t xml:space="preserve"> </w:t>
      </w:r>
      <w:r w:rsidRPr="00266AF8">
        <w:rPr>
          <w:rFonts w:hint="cs"/>
          <w:color w:val="000000" w:themeColor="text1"/>
          <w:sz w:val="27"/>
          <w:rtl/>
        </w:rPr>
        <w:t>يمكن</w:t>
      </w:r>
      <w:r w:rsidRPr="00266AF8">
        <w:rPr>
          <w:color w:val="000000" w:themeColor="text1"/>
          <w:sz w:val="27"/>
          <w:rtl/>
        </w:rPr>
        <w:t xml:space="preserve"> </w:t>
      </w:r>
      <w:r w:rsidR="000E6BFD"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نتحد</w:t>
      </w:r>
      <w:r w:rsidR="000E6BFD" w:rsidRPr="00266AF8">
        <w:rPr>
          <w:rFonts w:hint="cs"/>
          <w:color w:val="000000" w:themeColor="text1"/>
          <w:sz w:val="27"/>
          <w:rtl/>
        </w:rPr>
        <w:t>َّ</w:t>
      </w:r>
      <w:r w:rsidRPr="00266AF8">
        <w:rPr>
          <w:rFonts w:hint="cs"/>
          <w:color w:val="000000" w:themeColor="text1"/>
          <w:sz w:val="27"/>
          <w:rtl/>
        </w:rPr>
        <w:t>ث</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الصدق</w:t>
      </w:r>
      <w:r w:rsidRPr="00266AF8">
        <w:rPr>
          <w:color w:val="000000" w:themeColor="text1"/>
          <w:sz w:val="27"/>
          <w:rtl/>
        </w:rPr>
        <w:t xml:space="preserve"> </w:t>
      </w:r>
      <w:r w:rsidRPr="00266AF8">
        <w:rPr>
          <w:rFonts w:hint="cs"/>
          <w:color w:val="000000" w:themeColor="text1"/>
          <w:sz w:val="27"/>
          <w:rtl/>
        </w:rPr>
        <w:t>والكذب</w:t>
      </w:r>
      <w:r w:rsidRPr="00266AF8">
        <w:rPr>
          <w:color w:val="000000" w:themeColor="text1"/>
          <w:sz w:val="27"/>
          <w:rtl/>
        </w:rPr>
        <w:t xml:space="preserve">؟ </w:t>
      </w:r>
      <w:r w:rsidRPr="00266AF8">
        <w:rPr>
          <w:rFonts w:hint="cs"/>
          <w:color w:val="000000" w:themeColor="text1"/>
          <w:sz w:val="27"/>
          <w:rtl/>
        </w:rPr>
        <w:t>وهل</w:t>
      </w:r>
      <w:r w:rsidRPr="00266AF8">
        <w:rPr>
          <w:color w:val="000000" w:themeColor="text1"/>
          <w:sz w:val="27"/>
          <w:rtl/>
        </w:rPr>
        <w:t xml:space="preserve"> </w:t>
      </w:r>
      <w:r w:rsidR="000E6BFD"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الحق</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والباطل</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يجتمعان</w:t>
      </w:r>
      <w:r w:rsidRPr="00266AF8">
        <w:rPr>
          <w:color w:val="000000" w:themeColor="text1"/>
          <w:sz w:val="27"/>
          <w:rtl/>
        </w:rPr>
        <w:t xml:space="preserve"> </w:t>
      </w:r>
      <w:r w:rsidRPr="00266AF8">
        <w:rPr>
          <w:rFonts w:hint="cs"/>
          <w:color w:val="000000" w:themeColor="text1"/>
          <w:sz w:val="27"/>
          <w:rtl/>
        </w:rPr>
        <w:t>مع</w:t>
      </w:r>
      <w:r w:rsidRPr="00266AF8">
        <w:rPr>
          <w:color w:val="000000" w:themeColor="text1"/>
          <w:sz w:val="27"/>
          <w:rtl/>
        </w:rPr>
        <w:t xml:space="preserve"> </w:t>
      </w:r>
      <w:r w:rsidRPr="00266AF8">
        <w:rPr>
          <w:rFonts w:hint="cs"/>
          <w:color w:val="000000" w:themeColor="text1"/>
          <w:sz w:val="27"/>
          <w:rtl/>
        </w:rPr>
        <w:t>الصدق</w:t>
      </w:r>
      <w:r w:rsidRPr="00266AF8">
        <w:rPr>
          <w:color w:val="000000" w:themeColor="text1"/>
          <w:sz w:val="27"/>
          <w:rtl/>
        </w:rPr>
        <w:t xml:space="preserve"> </w:t>
      </w:r>
      <w:r w:rsidRPr="00266AF8">
        <w:rPr>
          <w:rFonts w:hint="cs"/>
          <w:color w:val="000000" w:themeColor="text1"/>
          <w:sz w:val="27"/>
          <w:rtl/>
        </w:rPr>
        <w:t>والكذب</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حت</w:t>
      </w:r>
      <w:r w:rsidR="000E6BFD" w:rsidRPr="00266AF8">
        <w:rPr>
          <w:rFonts w:hint="cs"/>
          <w:color w:val="000000" w:themeColor="text1"/>
          <w:sz w:val="27"/>
          <w:rtl/>
        </w:rPr>
        <w:t>ّ</w:t>
      </w:r>
      <w:r w:rsidRPr="00266AF8">
        <w:rPr>
          <w:rFonts w:hint="cs"/>
          <w:color w:val="000000" w:themeColor="text1"/>
          <w:sz w:val="27"/>
          <w:rtl/>
        </w:rPr>
        <w:t>ى</w:t>
      </w:r>
      <w:r w:rsidRPr="00266AF8">
        <w:rPr>
          <w:color w:val="000000" w:themeColor="text1"/>
          <w:sz w:val="27"/>
          <w:rtl/>
        </w:rPr>
        <w:t xml:space="preserve"> </w:t>
      </w:r>
      <w:r w:rsidRPr="00266AF8">
        <w:rPr>
          <w:rFonts w:hint="cs"/>
          <w:color w:val="000000" w:themeColor="text1"/>
          <w:sz w:val="27"/>
          <w:rtl/>
        </w:rPr>
        <w:t>تقولوا</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للصدق</w:t>
      </w:r>
      <w:r w:rsidRPr="00266AF8">
        <w:rPr>
          <w:color w:val="000000" w:themeColor="text1"/>
          <w:sz w:val="27"/>
          <w:rtl/>
        </w:rPr>
        <w:t xml:space="preserve"> </w:t>
      </w:r>
      <w:r w:rsidRPr="00266AF8">
        <w:rPr>
          <w:rFonts w:hint="cs"/>
          <w:color w:val="000000" w:themeColor="text1"/>
          <w:sz w:val="27"/>
          <w:rtl/>
        </w:rPr>
        <w:t>والكذب</w:t>
      </w:r>
      <w:r w:rsidRPr="00266AF8">
        <w:rPr>
          <w:color w:val="000000" w:themeColor="text1"/>
          <w:sz w:val="27"/>
          <w:rtl/>
        </w:rPr>
        <w:t xml:space="preserve">، </w:t>
      </w:r>
      <w:r w:rsidRPr="00266AF8">
        <w:rPr>
          <w:rFonts w:hint="cs"/>
          <w:color w:val="000000" w:themeColor="text1"/>
          <w:sz w:val="27"/>
          <w:rtl/>
        </w:rPr>
        <w:t>ولكن</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نعم</w:t>
      </w:r>
      <w:r w:rsidRPr="00266AF8">
        <w:rPr>
          <w:color w:val="000000" w:themeColor="text1"/>
          <w:sz w:val="27"/>
          <w:rtl/>
        </w:rPr>
        <w:t xml:space="preserve"> </w:t>
      </w:r>
      <w:r w:rsidRPr="00266AF8">
        <w:rPr>
          <w:rFonts w:hint="cs"/>
          <w:color w:val="000000" w:themeColor="text1"/>
          <w:sz w:val="27"/>
          <w:rtl/>
        </w:rPr>
        <w:t>للحق</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والباطل</w:t>
      </w:r>
      <w:r w:rsidRPr="00266AF8">
        <w:rPr>
          <w:color w:val="000000" w:themeColor="text1"/>
          <w:sz w:val="27"/>
          <w:rtl/>
        </w:rPr>
        <w:t>؟</w:t>
      </w:r>
      <w:r w:rsidR="000E6BFD" w:rsidRPr="00266AF8">
        <w:rPr>
          <w:rFonts w:hint="cs"/>
          <w:color w:val="000000" w:themeColor="text1"/>
          <w:sz w:val="27"/>
          <w:rtl/>
        </w:rPr>
        <w:t>!</w:t>
      </w:r>
      <w:r w:rsidRPr="00266AF8">
        <w:rPr>
          <w:color w:val="000000" w:themeColor="text1"/>
          <w:sz w:val="27"/>
          <w:rtl/>
        </w:rPr>
        <w:t xml:space="preserve"> </w:t>
      </w:r>
    </w:p>
    <w:p w:rsidR="00FA3E43" w:rsidRPr="00266AF8" w:rsidRDefault="00FA3E43" w:rsidP="000B0AF4">
      <w:pPr>
        <w:rPr>
          <w:color w:val="000000" w:themeColor="text1"/>
          <w:sz w:val="27"/>
          <w:rtl/>
        </w:rPr>
      </w:pPr>
      <w:r w:rsidRPr="00266AF8">
        <w:rPr>
          <w:rFonts w:hint="cs"/>
          <w:color w:val="000000" w:themeColor="text1"/>
          <w:sz w:val="27"/>
          <w:rtl/>
        </w:rPr>
        <w:t>نحن</w:t>
      </w:r>
      <w:r w:rsidRPr="00266AF8">
        <w:rPr>
          <w:color w:val="000000" w:themeColor="text1"/>
          <w:sz w:val="27"/>
          <w:rtl/>
        </w:rPr>
        <w:t xml:space="preserve"> </w:t>
      </w:r>
      <w:r w:rsidRPr="00266AF8">
        <w:rPr>
          <w:rFonts w:hint="cs"/>
          <w:color w:val="000000" w:themeColor="text1"/>
          <w:sz w:val="27"/>
          <w:rtl/>
        </w:rPr>
        <w:t>نرى</w:t>
      </w:r>
      <w:r w:rsidRPr="00266AF8">
        <w:rPr>
          <w:color w:val="000000" w:themeColor="text1"/>
          <w:sz w:val="27"/>
          <w:rtl/>
        </w:rPr>
        <w:t xml:space="preserve"> </w:t>
      </w:r>
      <w:r w:rsidR="000E6BFD" w:rsidRPr="00266AF8">
        <w:rPr>
          <w:rFonts w:hint="cs"/>
          <w:color w:val="000000" w:themeColor="text1"/>
          <w:sz w:val="27"/>
          <w:rtl/>
        </w:rPr>
        <w:t>أ</w:t>
      </w:r>
      <w:r w:rsidRPr="00266AF8">
        <w:rPr>
          <w:rFonts w:hint="cs"/>
          <w:color w:val="000000" w:themeColor="text1"/>
          <w:sz w:val="27"/>
          <w:rtl/>
        </w:rPr>
        <w:t>ننا</w:t>
      </w:r>
      <w:r w:rsidRPr="00266AF8">
        <w:rPr>
          <w:color w:val="000000" w:themeColor="text1"/>
          <w:sz w:val="27"/>
          <w:rtl/>
        </w:rPr>
        <w:t xml:space="preserve"> </w:t>
      </w:r>
      <w:r w:rsidRPr="00266AF8">
        <w:rPr>
          <w:rFonts w:hint="cs"/>
          <w:color w:val="000000" w:themeColor="text1"/>
          <w:sz w:val="27"/>
          <w:rtl/>
        </w:rPr>
        <w:t>نصل</w:t>
      </w:r>
      <w:r w:rsidR="00987666" w:rsidRPr="00266AF8">
        <w:rPr>
          <w:color w:val="000000" w:themeColor="text1"/>
          <w:sz w:val="27"/>
          <w:rtl/>
        </w:rPr>
        <w:t xml:space="preserve"> إلى </w:t>
      </w:r>
      <w:r w:rsidRPr="00266AF8">
        <w:rPr>
          <w:rFonts w:hint="cs"/>
          <w:color w:val="000000" w:themeColor="text1"/>
          <w:sz w:val="27"/>
          <w:rtl/>
        </w:rPr>
        <w:t>الحق</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والباطل</w:t>
      </w:r>
      <w:r w:rsidRPr="00266AF8">
        <w:rPr>
          <w:color w:val="000000" w:themeColor="text1"/>
          <w:sz w:val="27"/>
          <w:rtl/>
        </w:rPr>
        <w:t xml:space="preserve"> </w:t>
      </w:r>
      <w:r w:rsidRPr="00266AF8">
        <w:rPr>
          <w:rFonts w:hint="cs"/>
          <w:color w:val="000000" w:themeColor="text1"/>
          <w:sz w:val="27"/>
          <w:rtl/>
        </w:rPr>
        <w:t>ال</w:t>
      </w:r>
      <w:r w:rsidR="000612CF" w:rsidRPr="00266AF8">
        <w:rPr>
          <w:rFonts w:hint="cs"/>
          <w:color w:val="000000" w:themeColor="text1"/>
          <w:sz w:val="27"/>
          <w:rtl/>
        </w:rPr>
        <w:t>معرفيّ</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خلال</w:t>
      </w:r>
      <w:r w:rsidRPr="00266AF8">
        <w:rPr>
          <w:color w:val="000000" w:themeColor="text1"/>
          <w:sz w:val="27"/>
          <w:rtl/>
        </w:rPr>
        <w:t xml:space="preserve"> </w:t>
      </w:r>
      <w:r w:rsidRPr="00266AF8">
        <w:rPr>
          <w:rFonts w:hint="cs"/>
          <w:color w:val="000000" w:themeColor="text1"/>
          <w:sz w:val="27"/>
          <w:rtl/>
        </w:rPr>
        <w:t>الصدق</w:t>
      </w:r>
      <w:r w:rsidRPr="00266AF8">
        <w:rPr>
          <w:color w:val="000000" w:themeColor="text1"/>
          <w:sz w:val="27"/>
          <w:rtl/>
        </w:rPr>
        <w:t xml:space="preserve"> </w:t>
      </w:r>
      <w:r w:rsidRPr="00266AF8">
        <w:rPr>
          <w:rFonts w:hint="cs"/>
          <w:color w:val="000000" w:themeColor="text1"/>
          <w:sz w:val="27"/>
          <w:rtl/>
        </w:rPr>
        <w:t>والكذب</w:t>
      </w:r>
      <w:r w:rsidRPr="00266AF8">
        <w:rPr>
          <w:color w:val="000000" w:themeColor="text1"/>
          <w:sz w:val="27"/>
          <w:rtl/>
        </w:rPr>
        <w:t xml:space="preserve"> </w:t>
      </w:r>
      <w:r w:rsidRPr="00266AF8">
        <w:rPr>
          <w:rFonts w:hint="cs"/>
          <w:color w:val="000000" w:themeColor="text1"/>
          <w:sz w:val="27"/>
          <w:rtl/>
        </w:rPr>
        <w:t>ال</w:t>
      </w:r>
      <w:r w:rsidR="000612CF" w:rsidRPr="00266AF8">
        <w:rPr>
          <w:rFonts w:hint="cs"/>
          <w:color w:val="000000" w:themeColor="text1"/>
          <w:sz w:val="27"/>
          <w:rtl/>
        </w:rPr>
        <w:t>معرفيّ</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وكل</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معلومة</w:t>
      </w:r>
      <w:r w:rsidRPr="00266AF8">
        <w:rPr>
          <w:color w:val="000000" w:themeColor="text1"/>
          <w:sz w:val="27"/>
          <w:rtl/>
        </w:rPr>
        <w:t xml:space="preserve"> </w:t>
      </w:r>
      <w:r w:rsidRPr="00266AF8">
        <w:rPr>
          <w:rFonts w:hint="cs"/>
          <w:color w:val="000000" w:themeColor="text1"/>
          <w:sz w:val="27"/>
          <w:rtl/>
        </w:rPr>
        <w:t>حق</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cs"/>
          <w:color w:val="000000" w:themeColor="text1"/>
          <w:sz w:val="27"/>
          <w:rtl/>
        </w:rPr>
        <w:t>صادقة</w:t>
      </w:r>
      <w:r w:rsidRPr="00266AF8">
        <w:rPr>
          <w:color w:val="000000" w:themeColor="text1"/>
          <w:sz w:val="27"/>
          <w:rtl/>
        </w:rPr>
        <w:t xml:space="preserve"> </w:t>
      </w:r>
      <w:r w:rsidRPr="00266AF8">
        <w:rPr>
          <w:rFonts w:hint="cs"/>
          <w:color w:val="000000" w:themeColor="text1"/>
          <w:sz w:val="27"/>
          <w:rtl/>
        </w:rPr>
        <w:t>أيضاً</w:t>
      </w:r>
      <w:r w:rsidRPr="00266AF8">
        <w:rPr>
          <w:color w:val="000000" w:themeColor="text1"/>
          <w:sz w:val="27"/>
          <w:rtl/>
        </w:rPr>
        <w:t xml:space="preserve">، </w:t>
      </w:r>
      <w:r w:rsidRPr="00266AF8">
        <w:rPr>
          <w:rFonts w:hint="cs"/>
          <w:color w:val="000000" w:themeColor="text1"/>
          <w:sz w:val="27"/>
          <w:rtl/>
        </w:rPr>
        <w:t>وكل</w:t>
      </w:r>
      <w:r w:rsidRPr="00266AF8">
        <w:rPr>
          <w:color w:val="000000" w:themeColor="text1"/>
          <w:sz w:val="27"/>
          <w:rtl/>
        </w:rPr>
        <w:t xml:space="preserve"> </w:t>
      </w:r>
      <w:r w:rsidRPr="00266AF8">
        <w:rPr>
          <w:rFonts w:hint="cs"/>
          <w:color w:val="000000" w:themeColor="text1"/>
          <w:sz w:val="27"/>
          <w:rtl/>
        </w:rPr>
        <w:t>معلومة</w:t>
      </w:r>
      <w:r w:rsidRPr="00266AF8">
        <w:rPr>
          <w:color w:val="000000" w:themeColor="text1"/>
          <w:sz w:val="27"/>
          <w:rtl/>
        </w:rPr>
        <w:t xml:space="preserve"> </w:t>
      </w:r>
      <w:r w:rsidRPr="00266AF8">
        <w:rPr>
          <w:rFonts w:hint="cs"/>
          <w:color w:val="000000" w:themeColor="text1"/>
          <w:sz w:val="27"/>
          <w:rtl/>
        </w:rPr>
        <w:t>باطلة</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cs"/>
          <w:color w:val="000000" w:themeColor="text1"/>
          <w:sz w:val="27"/>
          <w:rtl/>
        </w:rPr>
        <w:t>كاذبة</w:t>
      </w:r>
      <w:r w:rsidRPr="00266AF8">
        <w:rPr>
          <w:color w:val="000000" w:themeColor="text1"/>
          <w:sz w:val="27"/>
          <w:rtl/>
        </w:rPr>
        <w:t xml:space="preserve">. </w:t>
      </w:r>
      <w:r w:rsidRPr="00266AF8">
        <w:rPr>
          <w:rFonts w:hint="cs"/>
          <w:color w:val="000000" w:themeColor="text1"/>
          <w:sz w:val="27"/>
          <w:rtl/>
        </w:rPr>
        <w:t>والواقع</w:t>
      </w:r>
      <w:r w:rsidRPr="00266AF8">
        <w:rPr>
          <w:color w:val="000000" w:themeColor="text1"/>
          <w:sz w:val="27"/>
          <w:rtl/>
        </w:rPr>
        <w:t xml:space="preserve"> </w:t>
      </w:r>
      <w:r w:rsidR="000E6BFD"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الرأي</w:t>
      </w:r>
      <w:r w:rsidRPr="00266AF8">
        <w:rPr>
          <w:color w:val="000000" w:themeColor="text1"/>
          <w:sz w:val="27"/>
          <w:rtl/>
        </w:rPr>
        <w:t xml:space="preserve"> </w:t>
      </w:r>
      <w:r w:rsidRPr="00266AF8">
        <w:rPr>
          <w:rFonts w:hint="cs"/>
          <w:color w:val="000000" w:themeColor="text1"/>
          <w:sz w:val="27"/>
          <w:rtl/>
        </w:rPr>
        <w:t>ال</w:t>
      </w:r>
      <w:r w:rsidR="000612CF" w:rsidRPr="00266AF8">
        <w:rPr>
          <w:rFonts w:hint="cs"/>
          <w:color w:val="000000" w:themeColor="text1"/>
          <w:sz w:val="27"/>
          <w:rtl/>
        </w:rPr>
        <w:t>معرفيّ</w:t>
      </w:r>
      <w:r w:rsidRPr="00266AF8">
        <w:rPr>
          <w:color w:val="000000" w:themeColor="text1"/>
          <w:sz w:val="27"/>
          <w:rtl/>
        </w:rPr>
        <w:t xml:space="preserve"> </w:t>
      </w:r>
      <w:r w:rsidRPr="00266AF8">
        <w:rPr>
          <w:rFonts w:hint="cs"/>
          <w:color w:val="000000" w:themeColor="text1"/>
          <w:sz w:val="27"/>
          <w:rtl/>
        </w:rPr>
        <w:t>لل</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ـ</w:t>
      </w:r>
      <w:r w:rsidRPr="00266AF8">
        <w:rPr>
          <w:color w:val="000000" w:themeColor="text1"/>
          <w:sz w:val="27"/>
          <w:rtl/>
        </w:rPr>
        <w:t xml:space="preserve"> </w:t>
      </w:r>
      <w:r w:rsidRPr="00266AF8">
        <w:rPr>
          <w:rFonts w:hint="cs"/>
          <w:color w:val="000000" w:themeColor="text1"/>
          <w:sz w:val="27"/>
          <w:rtl/>
        </w:rPr>
        <w:t>شا</w:t>
      </w:r>
      <w:r w:rsidR="000E6BFD" w:rsidRPr="00266AF8">
        <w:rPr>
          <w:rFonts w:hint="cs"/>
          <w:color w:val="000000" w:themeColor="text1"/>
          <w:sz w:val="27"/>
          <w:rtl/>
        </w:rPr>
        <w:t>ؤ</w:t>
      </w:r>
      <w:r w:rsidRPr="00266AF8">
        <w:rPr>
          <w:rFonts w:hint="cs"/>
          <w:color w:val="000000" w:themeColor="text1"/>
          <w:sz w:val="27"/>
          <w:rtl/>
        </w:rPr>
        <w:t>وا</w:t>
      </w:r>
      <w:r w:rsidRPr="00266AF8">
        <w:rPr>
          <w:color w:val="000000" w:themeColor="text1"/>
          <w:sz w:val="27"/>
          <w:rtl/>
        </w:rPr>
        <w:t xml:space="preserve"> </w:t>
      </w:r>
      <w:r w:rsidRPr="00266AF8">
        <w:rPr>
          <w:rFonts w:hint="cs"/>
          <w:color w:val="000000" w:themeColor="text1"/>
          <w:sz w:val="27"/>
          <w:rtl/>
        </w:rPr>
        <w:t>أم</w:t>
      </w:r>
      <w:r w:rsidRPr="00266AF8">
        <w:rPr>
          <w:color w:val="000000" w:themeColor="text1"/>
          <w:sz w:val="27"/>
          <w:rtl/>
        </w:rPr>
        <w:t xml:space="preserve"> </w:t>
      </w:r>
      <w:r w:rsidRPr="00266AF8">
        <w:rPr>
          <w:rFonts w:hint="cs"/>
          <w:color w:val="000000" w:themeColor="text1"/>
          <w:sz w:val="27"/>
          <w:rtl/>
        </w:rPr>
        <w:t>أب</w:t>
      </w:r>
      <w:r w:rsidR="000E6BFD" w:rsidRPr="00266AF8">
        <w:rPr>
          <w:rFonts w:hint="cs"/>
          <w:color w:val="000000" w:themeColor="text1"/>
          <w:sz w:val="27"/>
          <w:rtl/>
        </w:rPr>
        <w:t>َ</w:t>
      </w:r>
      <w:r w:rsidRPr="00266AF8">
        <w:rPr>
          <w:rFonts w:hint="cs"/>
          <w:color w:val="000000" w:themeColor="text1"/>
          <w:sz w:val="27"/>
          <w:rtl/>
        </w:rPr>
        <w:t>و</w:t>
      </w:r>
      <w:r w:rsidR="000E6BFD" w:rsidRPr="00266AF8">
        <w:rPr>
          <w:rFonts w:hint="cs"/>
          <w:color w:val="000000" w:themeColor="text1"/>
          <w:sz w:val="27"/>
          <w:rtl/>
        </w:rPr>
        <w:t>ْ</w:t>
      </w:r>
      <w:r w:rsidRPr="00266AF8">
        <w:rPr>
          <w:rFonts w:hint="cs"/>
          <w:color w:val="000000" w:themeColor="text1"/>
          <w:sz w:val="27"/>
          <w:rtl/>
        </w:rPr>
        <w:t>ا</w:t>
      </w:r>
      <w:r w:rsidRPr="00266AF8">
        <w:rPr>
          <w:color w:val="000000" w:themeColor="text1"/>
          <w:sz w:val="27"/>
          <w:rtl/>
        </w:rPr>
        <w:t xml:space="preserve"> </w:t>
      </w:r>
      <w:r w:rsidRPr="00266AF8">
        <w:rPr>
          <w:rFonts w:hint="cs"/>
          <w:color w:val="000000" w:themeColor="text1"/>
          <w:sz w:val="27"/>
          <w:rtl/>
        </w:rPr>
        <w:t>ـ</w:t>
      </w:r>
      <w:r w:rsidRPr="00266AF8">
        <w:rPr>
          <w:color w:val="000000" w:themeColor="text1"/>
          <w:sz w:val="27"/>
          <w:rtl/>
        </w:rPr>
        <w:t xml:space="preserve"> </w:t>
      </w:r>
      <w:r w:rsidRPr="00266AF8">
        <w:rPr>
          <w:rFonts w:hint="cs"/>
          <w:color w:val="000000" w:themeColor="text1"/>
          <w:sz w:val="27"/>
          <w:rtl/>
        </w:rPr>
        <w:t>عبارة</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خليط</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رأي</w:t>
      </w:r>
      <w:r w:rsidRPr="00266AF8">
        <w:rPr>
          <w:color w:val="000000" w:themeColor="text1"/>
          <w:sz w:val="27"/>
          <w:rtl/>
        </w:rPr>
        <w:t xml:space="preserve"> </w:t>
      </w:r>
      <w:r w:rsidRPr="00266AF8">
        <w:rPr>
          <w:rFonts w:hint="cs"/>
          <w:color w:val="000000" w:themeColor="text1"/>
          <w:sz w:val="27"/>
          <w:rtl/>
        </w:rPr>
        <w:t>البراغماتية</w:t>
      </w:r>
      <w:r w:rsidRPr="00266AF8">
        <w:rPr>
          <w:color w:val="000000" w:themeColor="text1"/>
          <w:sz w:val="27"/>
          <w:rtl/>
        </w:rPr>
        <w:t xml:space="preserve"> </w:t>
      </w:r>
      <w:r w:rsidRPr="00266AF8">
        <w:rPr>
          <w:rFonts w:hint="cs"/>
          <w:color w:val="000000" w:themeColor="text1"/>
          <w:sz w:val="27"/>
          <w:rtl/>
        </w:rPr>
        <w:t>والانسجام</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وهو</w:t>
      </w:r>
      <w:r w:rsidRPr="00266AF8">
        <w:rPr>
          <w:color w:val="000000" w:themeColor="text1"/>
          <w:sz w:val="27"/>
          <w:rtl/>
        </w:rPr>
        <w:t xml:space="preserve"> </w:t>
      </w:r>
      <w:r w:rsidRPr="00266AF8">
        <w:rPr>
          <w:rFonts w:hint="cs"/>
          <w:color w:val="000000" w:themeColor="text1"/>
          <w:sz w:val="27"/>
          <w:rtl/>
        </w:rPr>
        <w:t>بعيد</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ال</w:t>
      </w:r>
      <w:r w:rsidR="000612CF" w:rsidRPr="00266AF8">
        <w:rPr>
          <w:rFonts w:hint="cs"/>
          <w:color w:val="000000" w:themeColor="text1"/>
          <w:sz w:val="27"/>
          <w:rtl/>
        </w:rPr>
        <w:t>واقعيّ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w:t>
      </w:r>
      <w:r w:rsidR="000612CF" w:rsidRPr="00266AF8">
        <w:rPr>
          <w:rFonts w:hint="cs"/>
          <w:color w:val="000000" w:themeColor="text1"/>
          <w:sz w:val="27"/>
          <w:rtl/>
        </w:rPr>
        <w:t>معرفيّ</w:t>
      </w:r>
      <w:r w:rsidRPr="00266AF8">
        <w:rPr>
          <w:rFonts w:hint="cs"/>
          <w:color w:val="000000" w:themeColor="text1"/>
          <w:sz w:val="27"/>
          <w:rtl/>
        </w:rPr>
        <w:t>ة</w:t>
      </w:r>
      <w:r w:rsidRPr="00266AF8">
        <w:rPr>
          <w:color w:val="000000" w:themeColor="text1"/>
          <w:sz w:val="27"/>
          <w:rtl/>
        </w:rPr>
        <w:t xml:space="preserve">. </w:t>
      </w:r>
    </w:p>
    <w:p w:rsidR="00FA3E43" w:rsidRPr="00266AF8" w:rsidRDefault="00FA3E43" w:rsidP="004166C4">
      <w:pPr>
        <w:spacing w:line="420" w:lineRule="exact"/>
        <w:rPr>
          <w:color w:val="000000" w:themeColor="text1"/>
          <w:sz w:val="27"/>
          <w:rtl/>
        </w:rPr>
      </w:pPr>
      <w:r w:rsidRPr="00266AF8">
        <w:rPr>
          <w:rFonts w:hint="cs"/>
          <w:color w:val="000000" w:themeColor="text1"/>
          <w:sz w:val="27"/>
          <w:rtl/>
        </w:rPr>
        <w:t>ب ـ</w:t>
      </w:r>
      <w:r w:rsidRPr="00266AF8">
        <w:rPr>
          <w:color w:val="000000" w:themeColor="text1"/>
          <w:sz w:val="27"/>
          <w:rtl/>
        </w:rPr>
        <w:t xml:space="preserve"> </w:t>
      </w:r>
      <w:r w:rsidRPr="00266AF8">
        <w:rPr>
          <w:rFonts w:hint="cs"/>
          <w:color w:val="000000" w:themeColor="text1"/>
          <w:sz w:val="27"/>
          <w:rtl/>
        </w:rPr>
        <w:t>ما</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cs"/>
          <w:color w:val="000000" w:themeColor="text1"/>
          <w:sz w:val="27"/>
          <w:rtl/>
        </w:rPr>
        <w:t>النصوص</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التي</w:t>
      </w:r>
      <w:r w:rsidRPr="00266AF8">
        <w:rPr>
          <w:color w:val="000000" w:themeColor="text1"/>
          <w:sz w:val="27"/>
          <w:rtl/>
        </w:rPr>
        <w:t xml:space="preserve"> </w:t>
      </w:r>
      <w:r w:rsidRPr="00266AF8">
        <w:rPr>
          <w:rFonts w:hint="cs"/>
          <w:color w:val="000000" w:themeColor="text1"/>
          <w:sz w:val="27"/>
          <w:rtl/>
        </w:rPr>
        <w:t>يستفاد</w:t>
      </w:r>
      <w:r w:rsidRPr="00266AF8">
        <w:rPr>
          <w:color w:val="000000" w:themeColor="text1"/>
          <w:sz w:val="27"/>
          <w:rtl/>
        </w:rPr>
        <w:t xml:space="preserve"> </w:t>
      </w:r>
      <w:r w:rsidRPr="00266AF8">
        <w:rPr>
          <w:rFonts w:hint="cs"/>
          <w:color w:val="000000" w:themeColor="text1"/>
          <w:sz w:val="27"/>
          <w:rtl/>
        </w:rPr>
        <w:t>منها</w:t>
      </w:r>
      <w:r w:rsidRPr="00266AF8">
        <w:rPr>
          <w:color w:val="000000" w:themeColor="text1"/>
          <w:sz w:val="27"/>
          <w:rtl/>
        </w:rPr>
        <w:t xml:space="preserve"> </w:t>
      </w:r>
      <w:r w:rsidR="000E6BFD"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الحق</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والباطل</w:t>
      </w:r>
      <w:r w:rsidRPr="00266AF8">
        <w:rPr>
          <w:color w:val="000000" w:themeColor="text1"/>
          <w:sz w:val="27"/>
          <w:rtl/>
        </w:rPr>
        <w:t xml:space="preserve"> </w:t>
      </w:r>
      <w:r w:rsidRPr="00266AF8">
        <w:rPr>
          <w:rFonts w:hint="cs"/>
          <w:color w:val="000000" w:themeColor="text1"/>
          <w:sz w:val="27"/>
          <w:rtl/>
        </w:rPr>
        <w:t>هما</w:t>
      </w:r>
      <w:r w:rsidRPr="00266AF8">
        <w:rPr>
          <w:color w:val="000000" w:themeColor="text1"/>
          <w:sz w:val="27"/>
          <w:rtl/>
        </w:rPr>
        <w:t xml:space="preserve"> </w:t>
      </w:r>
      <w:r w:rsidRPr="00266AF8">
        <w:rPr>
          <w:rFonts w:hint="cs"/>
          <w:color w:val="000000" w:themeColor="text1"/>
          <w:sz w:val="27"/>
          <w:rtl/>
        </w:rPr>
        <w:t>غير</w:t>
      </w:r>
      <w:r w:rsidRPr="00266AF8">
        <w:rPr>
          <w:color w:val="000000" w:themeColor="text1"/>
          <w:sz w:val="27"/>
          <w:rtl/>
        </w:rPr>
        <w:t xml:space="preserve"> </w:t>
      </w:r>
      <w:r w:rsidRPr="00266AF8">
        <w:rPr>
          <w:rFonts w:hint="cs"/>
          <w:color w:val="000000" w:themeColor="text1"/>
          <w:sz w:val="27"/>
          <w:rtl/>
        </w:rPr>
        <w:t>الصدق</w:t>
      </w:r>
      <w:r w:rsidRPr="00266AF8">
        <w:rPr>
          <w:color w:val="000000" w:themeColor="text1"/>
          <w:sz w:val="27"/>
          <w:rtl/>
        </w:rPr>
        <w:t xml:space="preserve"> </w:t>
      </w:r>
      <w:r w:rsidRPr="00266AF8">
        <w:rPr>
          <w:rFonts w:hint="cs"/>
          <w:color w:val="000000" w:themeColor="text1"/>
          <w:sz w:val="27"/>
          <w:rtl/>
        </w:rPr>
        <w:t>والكذب</w:t>
      </w:r>
      <w:r w:rsidR="000E6BFD" w:rsidRPr="00266AF8">
        <w:rPr>
          <w:rFonts w:hint="cs"/>
          <w:color w:val="000000" w:themeColor="text1"/>
          <w:sz w:val="27"/>
          <w:rtl/>
        </w:rPr>
        <w:t>؟</w:t>
      </w:r>
      <w:r w:rsidRPr="00266AF8">
        <w:rPr>
          <w:color w:val="000000" w:themeColor="text1"/>
          <w:sz w:val="27"/>
          <w:rtl/>
        </w:rPr>
        <w:t xml:space="preserve"> </w:t>
      </w:r>
      <w:r w:rsidR="000E6BFD" w:rsidRPr="00266AF8">
        <w:rPr>
          <w:rFonts w:hint="cs"/>
          <w:color w:val="000000" w:themeColor="text1"/>
          <w:sz w:val="27"/>
          <w:rtl/>
        </w:rPr>
        <w:t>أ</w:t>
      </w:r>
      <w:r w:rsidRPr="00266AF8">
        <w:rPr>
          <w:rFonts w:hint="cs"/>
          <w:color w:val="000000" w:themeColor="text1"/>
          <w:sz w:val="27"/>
          <w:rtl/>
        </w:rPr>
        <w:t>نتم</w:t>
      </w:r>
      <w:r w:rsidRPr="00266AF8">
        <w:rPr>
          <w:color w:val="000000" w:themeColor="text1"/>
          <w:sz w:val="27"/>
          <w:rtl/>
        </w:rPr>
        <w:t xml:space="preserve"> </w:t>
      </w:r>
      <w:r w:rsidRPr="00266AF8">
        <w:rPr>
          <w:rFonts w:hint="cs"/>
          <w:color w:val="000000" w:themeColor="text1"/>
          <w:sz w:val="27"/>
          <w:rtl/>
        </w:rPr>
        <w:t>تقولون</w:t>
      </w:r>
      <w:r w:rsidRPr="00266AF8">
        <w:rPr>
          <w:color w:val="000000" w:themeColor="text1"/>
          <w:sz w:val="27"/>
          <w:rtl/>
        </w:rPr>
        <w:t xml:space="preserve"> </w:t>
      </w:r>
      <w:r w:rsidRPr="00266AF8">
        <w:rPr>
          <w:rFonts w:hint="cs"/>
          <w:color w:val="000000" w:themeColor="text1"/>
          <w:sz w:val="27"/>
          <w:rtl/>
        </w:rPr>
        <w:t>بوجوب</w:t>
      </w:r>
      <w:r w:rsidRPr="00266AF8">
        <w:rPr>
          <w:color w:val="000000" w:themeColor="text1"/>
          <w:sz w:val="27"/>
          <w:rtl/>
        </w:rPr>
        <w:t xml:space="preserve"> </w:t>
      </w:r>
      <w:r w:rsidR="000E6BFD"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نأخذ</w:t>
      </w:r>
      <w:r w:rsidRPr="00266AF8">
        <w:rPr>
          <w:color w:val="000000" w:themeColor="text1"/>
          <w:sz w:val="27"/>
          <w:rtl/>
        </w:rPr>
        <w:t xml:space="preserve"> </w:t>
      </w:r>
      <w:r w:rsidRPr="00266AF8">
        <w:rPr>
          <w:rFonts w:hint="cs"/>
          <w:color w:val="000000" w:themeColor="text1"/>
          <w:sz w:val="27"/>
          <w:rtl/>
        </w:rPr>
        <w:t>كل</w:t>
      </w:r>
      <w:r w:rsidRPr="00266AF8">
        <w:rPr>
          <w:color w:val="000000" w:themeColor="text1"/>
          <w:sz w:val="27"/>
          <w:rtl/>
        </w:rPr>
        <w:t xml:space="preserve"> </w:t>
      </w:r>
      <w:r w:rsidRPr="00266AF8">
        <w:rPr>
          <w:rFonts w:hint="cs"/>
          <w:color w:val="000000" w:themeColor="text1"/>
          <w:sz w:val="27"/>
          <w:rtl/>
        </w:rPr>
        <w:t>شيء</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فمن</w:t>
      </w:r>
      <w:r w:rsidRPr="00266AF8">
        <w:rPr>
          <w:color w:val="000000" w:themeColor="text1"/>
          <w:sz w:val="27"/>
          <w:rtl/>
        </w:rPr>
        <w:t xml:space="preserve"> </w:t>
      </w:r>
      <w:r w:rsidRPr="00266AF8">
        <w:rPr>
          <w:rFonts w:hint="cs"/>
          <w:color w:val="000000" w:themeColor="text1"/>
          <w:sz w:val="27"/>
          <w:rtl/>
        </w:rPr>
        <w:t>أي</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النصوص</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أو</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أي</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منهج</w:t>
      </w:r>
      <w:r w:rsidRPr="00266AF8">
        <w:rPr>
          <w:color w:val="000000" w:themeColor="text1"/>
          <w:sz w:val="27"/>
          <w:rtl/>
        </w:rPr>
        <w:t xml:space="preserve"> </w:t>
      </w:r>
      <w:r w:rsidR="003D6AFD" w:rsidRPr="00266AF8">
        <w:rPr>
          <w:rFonts w:hint="cs"/>
          <w:color w:val="000000" w:themeColor="text1"/>
          <w:sz w:val="27"/>
          <w:rtl/>
        </w:rPr>
        <w:t>دينيّ</w:t>
      </w:r>
      <w:r w:rsidRPr="00266AF8">
        <w:rPr>
          <w:color w:val="000000" w:themeColor="text1"/>
          <w:sz w:val="27"/>
          <w:rtl/>
        </w:rPr>
        <w:t xml:space="preserve"> </w:t>
      </w:r>
      <w:r w:rsidRPr="00266AF8">
        <w:rPr>
          <w:rFonts w:hint="cs"/>
          <w:color w:val="000000" w:themeColor="text1"/>
          <w:sz w:val="27"/>
          <w:rtl/>
        </w:rPr>
        <w:t>جئتم</w:t>
      </w:r>
      <w:r w:rsidRPr="00266AF8">
        <w:rPr>
          <w:color w:val="000000" w:themeColor="text1"/>
          <w:sz w:val="27"/>
          <w:rtl/>
        </w:rPr>
        <w:t xml:space="preserve"> </w:t>
      </w:r>
      <w:r w:rsidRPr="00266AF8">
        <w:rPr>
          <w:rFonts w:hint="cs"/>
          <w:color w:val="000000" w:themeColor="text1"/>
          <w:sz w:val="27"/>
          <w:rtl/>
        </w:rPr>
        <w:t>بهذا</w:t>
      </w:r>
      <w:r w:rsidRPr="00266AF8">
        <w:rPr>
          <w:color w:val="000000" w:themeColor="text1"/>
          <w:sz w:val="27"/>
          <w:rtl/>
        </w:rPr>
        <w:t xml:space="preserve"> </w:t>
      </w:r>
      <w:r w:rsidRPr="00266AF8">
        <w:rPr>
          <w:rFonts w:hint="cs"/>
          <w:color w:val="000000" w:themeColor="text1"/>
          <w:sz w:val="27"/>
          <w:rtl/>
        </w:rPr>
        <w:t>الأمر</w:t>
      </w:r>
      <w:r w:rsidRPr="00266AF8">
        <w:rPr>
          <w:color w:val="000000" w:themeColor="text1"/>
          <w:sz w:val="27"/>
          <w:rtl/>
        </w:rPr>
        <w:t xml:space="preserve">؟ </w:t>
      </w:r>
      <w:r w:rsidRPr="00266AF8">
        <w:rPr>
          <w:rFonts w:hint="cs"/>
          <w:color w:val="000000" w:themeColor="text1"/>
          <w:sz w:val="27"/>
          <w:rtl/>
        </w:rPr>
        <w:t>وتجدر</w:t>
      </w:r>
      <w:r w:rsidRPr="00266AF8">
        <w:rPr>
          <w:color w:val="000000" w:themeColor="text1"/>
          <w:sz w:val="27"/>
          <w:rtl/>
        </w:rPr>
        <w:t xml:space="preserve"> </w:t>
      </w:r>
      <w:r w:rsidRPr="00266AF8">
        <w:rPr>
          <w:rFonts w:hint="cs"/>
          <w:color w:val="000000" w:themeColor="text1"/>
          <w:sz w:val="27"/>
          <w:rtl/>
        </w:rPr>
        <w:t>الإشارة</w:t>
      </w:r>
      <w:r w:rsidR="00987666" w:rsidRPr="00266AF8">
        <w:rPr>
          <w:color w:val="000000" w:themeColor="text1"/>
          <w:sz w:val="27"/>
          <w:rtl/>
        </w:rPr>
        <w:t xml:space="preserve"> إلى </w:t>
      </w:r>
      <w:r w:rsidR="000E6BFD"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موضوع</w:t>
      </w:r>
      <w:r w:rsidRPr="00266AF8">
        <w:rPr>
          <w:color w:val="000000" w:themeColor="text1"/>
          <w:sz w:val="27"/>
          <w:rtl/>
        </w:rPr>
        <w:t xml:space="preserve"> </w:t>
      </w:r>
      <w:r w:rsidRPr="00266AF8">
        <w:rPr>
          <w:rFonts w:hint="cs"/>
          <w:color w:val="000000" w:themeColor="text1"/>
          <w:sz w:val="27"/>
          <w:rtl/>
        </w:rPr>
        <w:t>الصدق</w:t>
      </w:r>
      <w:r w:rsidRPr="00266AF8">
        <w:rPr>
          <w:color w:val="000000" w:themeColor="text1"/>
          <w:sz w:val="27"/>
          <w:rtl/>
        </w:rPr>
        <w:t xml:space="preserve"> </w:t>
      </w:r>
      <w:r w:rsidRPr="00266AF8">
        <w:rPr>
          <w:rFonts w:hint="cs"/>
          <w:color w:val="000000" w:themeColor="text1"/>
          <w:sz w:val="27"/>
          <w:rtl/>
        </w:rPr>
        <w:t>والكذب</w:t>
      </w:r>
      <w:r w:rsidRPr="00266AF8">
        <w:rPr>
          <w:color w:val="000000" w:themeColor="text1"/>
          <w:sz w:val="27"/>
          <w:rtl/>
        </w:rPr>
        <w:t xml:space="preserve"> </w:t>
      </w:r>
      <w:r w:rsidRPr="00266AF8">
        <w:rPr>
          <w:rFonts w:hint="cs"/>
          <w:color w:val="000000" w:themeColor="text1"/>
          <w:sz w:val="27"/>
          <w:rtl/>
        </w:rPr>
        <w:t>ورد</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الآيات</w:t>
      </w:r>
      <w:r w:rsidRPr="00266AF8">
        <w:rPr>
          <w:color w:val="000000" w:themeColor="text1"/>
          <w:sz w:val="27"/>
          <w:rtl/>
        </w:rPr>
        <w:t xml:space="preserve"> </w:t>
      </w:r>
      <w:r w:rsidRPr="00266AF8">
        <w:rPr>
          <w:rFonts w:hint="cs"/>
          <w:color w:val="000000" w:themeColor="text1"/>
          <w:sz w:val="27"/>
          <w:rtl/>
        </w:rPr>
        <w:t>والروايات</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كموضوع</w:t>
      </w:r>
      <w:r w:rsidRPr="00266AF8">
        <w:rPr>
          <w:color w:val="000000" w:themeColor="text1"/>
          <w:sz w:val="27"/>
          <w:rtl/>
        </w:rPr>
        <w:t xml:space="preserve"> </w:t>
      </w:r>
      <w:r w:rsidRPr="00266AF8">
        <w:rPr>
          <w:rFonts w:hint="cs"/>
          <w:color w:val="000000" w:themeColor="text1"/>
          <w:sz w:val="27"/>
          <w:rtl/>
        </w:rPr>
        <w:t>الحق</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والباطل</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وأقامت</w:t>
      </w:r>
      <w:r w:rsidRPr="00266AF8">
        <w:rPr>
          <w:color w:val="000000" w:themeColor="text1"/>
          <w:sz w:val="27"/>
          <w:rtl/>
        </w:rPr>
        <w:t xml:space="preserve"> </w:t>
      </w:r>
      <w:r w:rsidRPr="00266AF8">
        <w:rPr>
          <w:rFonts w:hint="cs"/>
          <w:color w:val="000000" w:themeColor="text1"/>
          <w:sz w:val="27"/>
          <w:rtl/>
        </w:rPr>
        <w:t>علاقة</w:t>
      </w:r>
      <w:r w:rsidRPr="00266AF8">
        <w:rPr>
          <w:color w:val="000000" w:themeColor="text1"/>
          <w:sz w:val="27"/>
          <w:rtl/>
        </w:rPr>
        <w:t xml:space="preserve"> </w:t>
      </w:r>
      <w:r w:rsidRPr="00266AF8">
        <w:rPr>
          <w:rFonts w:hint="cs"/>
          <w:color w:val="000000" w:themeColor="text1"/>
          <w:sz w:val="27"/>
          <w:rtl/>
        </w:rPr>
        <w:t>وثيقة</w:t>
      </w:r>
      <w:r w:rsidRPr="00266AF8">
        <w:rPr>
          <w:color w:val="000000" w:themeColor="text1"/>
          <w:sz w:val="27"/>
          <w:rtl/>
        </w:rPr>
        <w:t xml:space="preserve"> </w:t>
      </w:r>
      <w:r w:rsidRPr="00266AF8">
        <w:rPr>
          <w:rFonts w:hint="cs"/>
          <w:color w:val="000000" w:themeColor="text1"/>
          <w:sz w:val="27"/>
          <w:rtl/>
        </w:rPr>
        <w:t>ومباشرة</w:t>
      </w:r>
      <w:r w:rsidRPr="00266AF8">
        <w:rPr>
          <w:color w:val="000000" w:themeColor="text1"/>
          <w:sz w:val="27"/>
          <w:rtl/>
        </w:rPr>
        <w:t xml:space="preserve"> </w:t>
      </w:r>
      <w:r w:rsidRPr="00266AF8">
        <w:rPr>
          <w:rFonts w:hint="cs"/>
          <w:color w:val="000000" w:themeColor="text1"/>
          <w:sz w:val="27"/>
          <w:rtl/>
        </w:rPr>
        <w:t>بين</w:t>
      </w:r>
      <w:r w:rsidRPr="00266AF8">
        <w:rPr>
          <w:color w:val="000000" w:themeColor="text1"/>
          <w:sz w:val="27"/>
          <w:rtl/>
        </w:rPr>
        <w:t xml:space="preserve"> </w:t>
      </w:r>
      <w:r w:rsidRPr="00266AF8">
        <w:rPr>
          <w:rFonts w:hint="cs"/>
          <w:color w:val="000000" w:themeColor="text1"/>
          <w:sz w:val="27"/>
          <w:rtl/>
        </w:rPr>
        <w:t>الصدق</w:t>
      </w:r>
      <w:r w:rsidRPr="00266AF8">
        <w:rPr>
          <w:color w:val="000000" w:themeColor="text1"/>
          <w:sz w:val="27"/>
          <w:rtl/>
        </w:rPr>
        <w:t xml:space="preserve"> </w:t>
      </w:r>
      <w:r w:rsidRPr="00266AF8">
        <w:rPr>
          <w:rFonts w:hint="cs"/>
          <w:color w:val="000000" w:themeColor="text1"/>
          <w:sz w:val="27"/>
          <w:rtl/>
        </w:rPr>
        <w:t>والكذب</w:t>
      </w:r>
      <w:r w:rsidRPr="00266AF8">
        <w:rPr>
          <w:color w:val="000000" w:themeColor="text1"/>
          <w:sz w:val="27"/>
          <w:rtl/>
        </w:rPr>
        <w:t xml:space="preserve"> </w:t>
      </w:r>
      <w:r w:rsidRPr="00266AF8">
        <w:rPr>
          <w:rFonts w:hint="cs"/>
          <w:color w:val="000000" w:themeColor="text1"/>
          <w:sz w:val="27"/>
          <w:rtl/>
        </w:rPr>
        <w:t>والحق</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والباطل</w:t>
      </w:r>
      <w:r w:rsidRPr="00266AF8">
        <w:rPr>
          <w:color w:val="000000" w:themeColor="text1"/>
          <w:sz w:val="27"/>
          <w:rtl/>
        </w:rPr>
        <w:t xml:space="preserve">. </w:t>
      </w:r>
    </w:p>
    <w:p w:rsidR="00FA3E43" w:rsidRPr="00266AF8" w:rsidRDefault="00FA3E43" w:rsidP="000B0AF4">
      <w:pPr>
        <w:rPr>
          <w:color w:val="000000" w:themeColor="text1"/>
          <w:sz w:val="27"/>
          <w:rtl/>
        </w:rPr>
      </w:pPr>
      <w:r w:rsidRPr="00266AF8">
        <w:rPr>
          <w:rFonts w:hint="cs"/>
          <w:color w:val="000000" w:themeColor="text1"/>
          <w:sz w:val="27"/>
          <w:rtl/>
        </w:rPr>
        <w:t>ج ـ</w:t>
      </w:r>
      <w:r w:rsidRPr="00266AF8">
        <w:rPr>
          <w:color w:val="000000" w:themeColor="text1"/>
          <w:sz w:val="27"/>
          <w:rtl/>
        </w:rPr>
        <w:t xml:space="preserve"> </w:t>
      </w:r>
      <w:r w:rsidRPr="00266AF8">
        <w:rPr>
          <w:rFonts w:hint="cs"/>
          <w:color w:val="000000" w:themeColor="text1"/>
          <w:sz w:val="27"/>
          <w:rtl/>
        </w:rPr>
        <w:t>تشابه</w:t>
      </w:r>
      <w:r w:rsidRPr="00266AF8">
        <w:rPr>
          <w:color w:val="000000" w:themeColor="text1"/>
          <w:sz w:val="27"/>
          <w:rtl/>
        </w:rPr>
        <w:t xml:space="preserve"> </w:t>
      </w:r>
      <w:r w:rsidRPr="00266AF8">
        <w:rPr>
          <w:rFonts w:hint="cs"/>
          <w:color w:val="000000" w:themeColor="text1"/>
          <w:sz w:val="27"/>
          <w:rtl/>
        </w:rPr>
        <w:t>رأي</w:t>
      </w:r>
      <w:r w:rsidRPr="00266AF8">
        <w:rPr>
          <w:color w:val="000000" w:themeColor="text1"/>
          <w:sz w:val="27"/>
          <w:rtl/>
        </w:rPr>
        <w:t xml:space="preserve"> </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مع</w:t>
      </w:r>
      <w:r w:rsidRPr="00266AF8">
        <w:rPr>
          <w:color w:val="000000" w:themeColor="text1"/>
          <w:sz w:val="27"/>
          <w:rtl/>
        </w:rPr>
        <w:t xml:space="preserve"> </w:t>
      </w:r>
      <w:r w:rsidRPr="00266AF8">
        <w:rPr>
          <w:rFonts w:hint="cs"/>
          <w:color w:val="000000" w:themeColor="text1"/>
          <w:sz w:val="27"/>
          <w:rtl/>
        </w:rPr>
        <w:t>ال</w:t>
      </w:r>
      <w:r w:rsidR="000612CF" w:rsidRPr="00266AF8">
        <w:rPr>
          <w:rFonts w:hint="cs"/>
          <w:color w:val="000000" w:themeColor="text1"/>
          <w:sz w:val="27"/>
          <w:rtl/>
        </w:rPr>
        <w:t>نظريّ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إيمانيّ</w:t>
      </w:r>
      <w:r w:rsidRPr="00266AF8">
        <w:rPr>
          <w:rFonts w:hint="cs"/>
          <w:color w:val="000000" w:themeColor="text1"/>
          <w:sz w:val="27"/>
          <w:rtl/>
        </w:rPr>
        <w:t>ة</w:t>
      </w:r>
      <w:r w:rsidR="000E6BFD" w:rsidRPr="00266AF8">
        <w:rPr>
          <w:rFonts w:hint="cs"/>
          <w:color w:val="000000" w:themeColor="text1"/>
          <w:sz w:val="27"/>
          <w:rtl/>
        </w:rPr>
        <w:t xml:space="preserve"> ـ</w:t>
      </w:r>
      <w:r w:rsidRPr="00266AF8">
        <w:rPr>
          <w:color w:val="000000" w:themeColor="text1"/>
          <w:sz w:val="27"/>
          <w:rtl/>
        </w:rPr>
        <w:t xml:space="preserve"> </w:t>
      </w:r>
      <w:r w:rsidRPr="00266AF8">
        <w:rPr>
          <w:rFonts w:hint="cs"/>
          <w:color w:val="000000" w:themeColor="text1"/>
          <w:sz w:val="27"/>
          <w:rtl/>
        </w:rPr>
        <w:t>كما</w:t>
      </w:r>
      <w:r w:rsidRPr="00266AF8">
        <w:rPr>
          <w:color w:val="000000" w:themeColor="text1"/>
          <w:sz w:val="27"/>
          <w:rtl/>
        </w:rPr>
        <w:t xml:space="preserve"> </w:t>
      </w:r>
      <w:r w:rsidRPr="00266AF8">
        <w:rPr>
          <w:rFonts w:hint="cs"/>
          <w:color w:val="000000" w:themeColor="text1"/>
          <w:sz w:val="27"/>
          <w:rtl/>
        </w:rPr>
        <w:t>سبق</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نقل</w:t>
      </w:r>
      <w:r w:rsidRPr="00266AF8">
        <w:rPr>
          <w:color w:val="000000" w:themeColor="text1"/>
          <w:sz w:val="27"/>
          <w:rtl/>
        </w:rPr>
        <w:t xml:space="preserve"> </w:t>
      </w:r>
      <w:r w:rsidRPr="00266AF8">
        <w:rPr>
          <w:rFonts w:hint="cs"/>
          <w:color w:val="000000" w:themeColor="text1"/>
          <w:sz w:val="27"/>
          <w:rtl/>
        </w:rPr>
        <w:t>رأي</w:t>
      </w:r>
      <w:r w:rsidRPr="00266AF8">
        <w:rPr>
          <w:color w:val="000000" w:themeColor="text1"/>
          <w:sz w:val="27"/>
          <w:rtl/>
        </w:rPr>
        <w:t xml:space="preserve"> </w:t>
      </w:r>
      <w:r w:rsidRPr="00266AF8">
        <w:rPr>
          <w:rFonts w:hint="cs"/>
          <w:color w:val="000000" w:themeColor="text1"/>
          <w:sz w:val="27"/>
          <w:rtl/>
        </w:rPr>
        <w:t>ال</w:t>
      </w:r>
      <w:r w:rsidR="00343EC8" w:rsidRPr="00266AF8">
        <w:rPr>
          <w:rFonts w:hint="cs"/>
          <w:color w:val="000000" w:themeColor="text1"/>
          <w:sz w:val="27"/>
          <w:rtl/>
        </w:rPr>
        <w:t>أكاديميّ</w:t>
      </w:r>
      <w:r w:rsidRPr="00266AF8">
        <w:rPr>
          <w:rFonts w:hint="cs"/>
          <w:color w:val="000000" w:themeColor="text1"/>
          <w:sz w:val="27"/>
          <w:rtl/>
        </w:rPr>
        <w:t>ة</w:t>
      </w:r>
      <w:r w:rsidR="000E6BFD" w:rsidRPr="00266AF8">
        <w:rPr>
          <w:rFonts w:hint="cs"/>
          <w:color w:val="000000" w:themeColor="text1"/>
          <w:sz w:val="27"/>
          <w:rtl/>
        </w:rPr>
        <w:t xml:space="preserve"> ـ،</w:t>
      </w:r>
      <w:r w:rsidRPr="00266AF8">
        <w:rPr>
          <w:color w:val="000000" w:themeColor="text1"/>
          <w:sz w:val="27"/>
          <w:rtl/>
        </w:rPr>
        <w:t xml:space="preserve"> </w:t>
      </w:r>
      <w:r w:rsidRPr="00266AF8">
        <w:rPr>
          <w:rFonts w:hint="cs"/>
          <w:color w:val="000000" w:themeColor="text1"/>
          <w:sz w:val="27"/>
          <w:rtl/>
        </w:rPr>
        <w:t>ف</w:t>
      </w:r>
      <w:r w:rsidR="000E6BFD" w:rsidRPr="00266AF8">
        <w:rPr>
          <w:rFonts w:hint="cs"/>
          <w:color w:val="000000" w:themeColor="text1"/>
          <w:sz w:val="27"/>
          <w:rtl/>
        </w:rPr>
        <w:t>إ</w:t>
      </w:r>
      <w:r w:rsidRPr="00266AF8">
        <w:rPr>
          <w:rFonts w:hint="cs"/>
          <w:color w:val="000000" w:themeColor="text1"/>
          <w:sz w:val="27"/>
          <w:rtl/>
        </w:rPr>
        <w:t>نها</w:t>
      </w:r>
      <w:r w:rsidRPr="00266AF8">
        <w:rPr>
          <w:color w:val="000000" w:themeColor="text1"/>
          <w:sz w:val="27"/>
          <w:rtl/>
        </w:rPr>
        <w:t xml:space="preserve"> </w:t>
      </w:r>
      <w:r w:rsidRPr="00266AF8">
        <w:rPr>
          <w:rFonts w:hint="cs"/>
          <w:color w:val="000000" w:themeColor="text1"/>
          <w:sz w:val="27"/>
          <w:rtl/>
        </w:rPr>
        <w:t>تحد</w:t>
      </w:r>
      <w:r w:rsidR="000E6BFD" w:rsidRPr="00266AF8">
        <w:rPr>
          <w:rFonts w:hint="cs"/>
          <w:color w:val="000000" w:themeColor="text1"/>
          <w:sz w:val="27"/>
          <w:rtl/>
        </w:rPr>
        <w:t>َّ</w:t>
      </w:r>
      <w:r w:rsidRPr="00266AF8">
        <w:rPr>
          <w:rFonts w:hint="cs"/>
          <w:color w:val="000000" w:themeColor="text1"/>
          <w:sz w:val="27"/>
          <w:rtl/>
        </w:rPr>
        <w:t>ثت</w:t>
      </w:r>
      <w:r w:rsidRPr="00266AF8">
        <w:rPr>
          <w:color w:val="000000" w:themeColor="text1"/>
          <w:sz w:val="27"/>
          <w:rtl/>
        </w:rPr>
        <w:t xml:space="preserve"> </w:t>
      </w:r>
      <w:r w:rsidRPr="00266AF8">
        <w:rPr>
          <w:rFonts w:hint="cs"/>
          <w:color w:val="000000" w:themeColor="text1"/>
          <w:sz w:val="27"/>
          <w:rtl/>
        </w:rPr>
        <w:t>بصريح</w:t>
      </w:r>
      <w:r w:rsidRPr="00266AF8">
        <w:rPr>
          <w:color w:val="000000" w:themeColor="text1"/>
          <w:sz w:val="27"/>
          <w:rtl/>
        </w:rPr>
        <w:t xml:space="preserve"> </w:t>
      </w:r>
      <w:r w:rsidRPr="00266AF8">
        <w:rPr>
          <w:rFonts w:hint="cs"/>
          <w:color w:val="000000" w:themeColor="text1"/>
          <w:sz w:val="27"/>
          <w:rtl/>
        </w:rPr>
        <w:t>العبارة</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تقدّم</w:t>
      </w:r>
      <w:r w:rsidRPr="00266AF8">
        <w:rPr>
          <w:color w:val="000000" w:themeColor="text1"/>
          <w:sz w:val="27"/>
          <w:rtl/>
        </w:rPr>
        <w:t xml:space="preserve"> </w:t>
      </w:r>
      <w:r w:rsidRPr="00266AF8">
        <w:rPr>
          <w:rFonts w:hint="cs"/>
          <w:color w:val="000000" w:themeColor="text1"/>
          <w:sz w:val="27"/>
          <w:rtl/>
        </w:rPr>
        <w:t>الإيمان</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الفهم</w:t>
      </w:r>
      <w:r w:rsidRPr="00266AF8">
        <w:rPr>
          <w:color w:val="000000" w:themeColor="text1"/>
          <w:sz w:val="27"/>
          <w:rtl/>
        </w:rPr>
        <w:t xml:space="preserve"> </w:t>
      </w:r>
      <w:r w:rsidRPr="00266AF8">
        <w:rPr>
          <w:rFonts w:hint="cs"/>
          <w:color w:val="000000" w:themeColor="text1"/>
          <w:sz w:val="27"/>
          <w:rtl/>
        </w:rPr>
        <w:t>والمعرفة</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هذا</w:t>
      </w:r>
      <w:r w:rsidRPr="00266AF8">
        <w:rPr>
          <w:color w:val="000000" w:themeColor="text1"/>
          <w:sz w:val="27"/>
          <w:rtl/>
        </w:rPr>
        <w:t xml:space="preserve"> </w:t>
      </w:r>
      <w:r w:rsidRPr="00266AF8">
        <w:rPr>
          <w:rFonts w:hint="cs"/>
          <w:color w:val="000000" w:themeColor="text1"/>
          <w:sz w:val="27"/>
          <w:rtl/>
        </w:rPr>
        <w:t>الاتجاه</w:t>
      </w:r>
      <w:r w:rsidRPr="00266AF8">
        <w:rPr>
          <w:color w:val="000000" w:themeColor="text1"/>
          <w:sz w:val="27"/>
          <w:rtl/>
        </w:rPr>
        <w:t xml:space="preserve"> </w:t>
      </w:r>
      <w:r w:rsidRPr="00266AF8">
        <w:rPr>
          <w:rFonts w:hint="cs"/>
          <w:color w:val="000000" w:themeColor="text1"/>
          <w:sz w:val="27"/>
          <w:rtl/>
        </w:rPr>
        <w:t>هو</w:t>
      </w:r>
      <w:r w:rsidRPr="00266AF8">
        <w:rPr>
          <w:color w:val="000000" w:themeColor="text1"/>
          <w:sz w:val="27"/>
          <w:rtl/>
        </w:rPr>
        <w:t xml:space="preserve"> </w:t>
      </w:r>
      <w:r w:rsidRPr="00266AF8">
        <w:rPr>
          <w:rFonts w:hint="cs"/>
          <w:color w:val="000000" w:themeColor="text1"/>
          <w:sz w:val="27"/>
          <w:rtl/>
        </w:rPr>
        <w:t>رأي</w:t>
      </w:r>
      <w:r w:rsidRPr="00266AF8">
        <w:rPr>
          <w:color w:val="000000" w:themeColor="text1"/>
          <w:sz w:val="27"/>
          <w:rtl/>
        </w:rPr>
        <w:t xml:space="preserve"> </w:t>
      </w:r>
      <w:r w:rsidRPr="00266AF8">
        <w:rPr>
          <w:rFonts w:hint="cs"/>
          <w:color w:val="000000" w:themeColor="text1"/>
          <w:sz w:val="27"/>
          <w:rtl/>
        </w:rPr>
        <w:t>البعض</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علماء</w:t>
      </w:r>
      <w:r w:rsidRPr="00266AF8">
        <w:rPr>
          <w:color w:val="000000" w:themeColor="text1"/>
          <w:sz w:val="27"/>
          <w:rtl/>
        </w:rPr>
        <w:t xml:space="preserve"> </w:t>
      </w:r>
      <w:r w:rsidRPr="00266AF8">
        <w:rPr>
          <w:rFonts w:hint="cs"/>
          <w:color w:val="000000" w:themeColor="text1"/>
          <w:sz w:val="27"/>
          <w:rtl/>
        </w:rPr>
        <w:t>ال</w:t>
      </w:r>
      <w:r w:rsidR="000612CF" w:rsidRPr="00266AF8">
        <w:rPr>
          <w:rFonts w:hint="cs"/>
          <w:color w:val="000000" w:themeColor="text1"/>
          <w:sz w:val="27"/>
          <w:rtl/>
        </w:rPr>
        <w:t>مسيحيّ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باب</w:t>
      </w:r>
      <w:r w:rsidRPr="00266AF8">
        <w:rPr>
          <w:color w:val="000000" w:themeColor="text1"/>
          <w:sz w:val="27"/>
          <w:rtl/>
        </w:rPr>
        <w:t xml:space="preserve"> </w:t>
      </w:r>
      <w:r w:rsidRPr="00266AF8">
        <w:rPr>
          <w:rFonts w:hint="cs"/>
          <w:color w:val="000000" w:themeColor="text1"/>
          <w:sz w:val="27"/>
          <w:rtl/>
        </w:rPr>
        <w:t>العلاقة</w:t>
      </w:r>
      <w:r w:rsidRPr="00266AF8">
        <w:rPr>
          <w:color w:val="000000" w:themeColor="text1"/>
          <w:sz w:val="27"/>
          <w:rtl/>
        </w:rPr>
        <w:t xml:space="preserve"> </w:t>
      </w:r>
      <w:r w:rsidRPr="00266AF8">
        <w:rPr>
          <w:rFonts w:hint="cs"/>
          <w:color w:val="000000" w:themeColor="text1"/>
          <w:sz w:val="27"/>
          <w:rtl/>
        </w:rPr>
        <w:t>بين</w:t>
      </w:r>
      <w:r w:rsidRPr="00266AF8">
        <w:rPr>
          <w:color w:val="000000" w:themeColor="text1"/>
          <w:sz w:val="27"/>
          <w:rtl/>
        </w:rPr>
        <w:t xml:space="preserve"> </w:t>
      </w:r>
      <w:r w:rsidRPr="00266AF8">
        <w:rPr>
          <w:rFonts w:hint="cs"/>
          <w:color w:val="000000" w:themeColor="text1"/>
          <w:sz w:val="27"/>
          <w:rtl/>
        </w:rPr>
        <w:t>الوحي</w:t>
      </w:r>
      <w:r w:rsidRPr="00266AF8">
        <w:rPr>
          <w:color w:val="000000" w:themeColor="text1"/>
          <w:sz w:val="27"/>
          <w:rtl/>
        </w:rPr>
        <w:t xml:space="preserve"> </w:t>
      </w:r>
      <w:r w:rsidRPr="00266AF8">
        <w:rPr>
          <w:rFonts w:hint="cs"/>
          <w:color w:val="000000" w:themeColor="text1"/>
          <w:sz w:val="27"/>
          <w:rtl/>
        </w:rPr>
        <w:t>والعقل</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والذين</w:t>
      </w:r>
      <w:r w:rsidRPr="00266AF8">
        <w:rPr>
          <w:color w:val="000000" w:themeColor="text1"/>
          <w:sz w:val="27"/>
          <w:rtl/>
        </w:rPr>
        <w:t xml:space="preserve"> </w:t>
      </w:r>
      <w:r w:rsidRPr="00266AF8">
        <w:rPr>
          <w:rFonts w:hint="cs"/>
          <w:color w:val="000000" w:themeColor="text1"/>
          <w:sz w:val="27"/>
          <w:rtl/>
        </w:rPr>
        <w:t>يقولون</w:t>
      </w:r>
      <w:r w:rsidRPr="00266AF8">
        <w:rPr>
          <w:color w:val="000000" w:themeColor="text1"/>
          <w:sz w:val="27"/>
          <w:rtl/>
        </w:rPr>
        <w:t xml:space="preserve"> </w:t>
      </w:r>
      <w:r w:rsidRPr="00266AF8">
        <w:rPr>
          <w:rFonts w:hint="cs"/>
          <w:color w:val="000000" w:themeColor="text1"/>
          <w:sz w:val="27"/>
          <w:rtl/>
        </w:rPr>
        <w:t>بتقدّم</w:t>
      </w:r>
      <w:r w:rsidRPr="00266AF8">
        <w:rPr>
          <w:color w:val="000000" w:themeColor="text1"/>
          <w:sz w:val="27"/>
          <w:rtl/>
        </w:rPr>
        <w:t xml:space="preserve"> </w:t>
      </w:r>
      <w:r w:rsidRPr="00266AF8">
        <w:rPr>
          <w:rFonts w:hint="cs"/>
          <w:color w:val="000000" w:themeColor="text1"/>
          <w:sz w:val="27"/>
          <w:rtl/>
        </w:rPr>
        <w:t>الإيمان</w:t>
      </w:r>
      <w:r w:rsidRPr="00266AF8">
        <w:rPr>
          <w:color w:val="000000" w:themeColor="text1"/>
          <w:sz w:val="27"/>
          <w:rtl/>
        </w:rPr>
        <w:t xml:space="preserve"> </w:t>
      </w:r>
      <w:r w:rsidRPr="00266AF8">
        <w:rPr>
          <w:rFonts w:hint="cs"/>
          <w:color w:val="000000" w:themeColor="text1"/>
          <w:sz w:val="27"/>
          <w:rtl/>
        </w:rPr>
        <w:t>والوحي</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العقل</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وهذا</w:t>
      </w:r>
      <w:r w:rsidRPr="00266AF8">
        <w:rPr>
          <w:color w:val="000000" w:themeColor="text1"/>
          <w:sz w:val="27"/>
          <w:rtl/>
        </w:rPr>
        <w:t xml:space="preserve"> </w:t>
      </w:r>
      <w:r w:rsidRPr="00266AF8">
        <w:rPr>
          <w:rFonts w:hint="cs"/>
          <w:color w:val="000000" w:themeColor="text1"/>
          <w:sz w:val="27"/>
          <w:rtl/>
        </w:rPr>
        <w:t>هو</w:t>
      </w:r>
      <w:r w:rsidRPr="00266AF8">
        <w:rPr>
          <w:color w:val="000000" w:themeColor="text1"/>
          <w:sz w:val="27"/>
          <w:rtl/>
        </w:rPr>
        <w:t xml:space="preserve"> </w:t>
      </w:r>
      <w:r w:rsidRPr="00266AF8">
        <w:rPr>
          <w:rFonts w:hint="cs"/>
          <w:color w:val="000000" w:themeColor="text1"/>
          <w:sz w:val="27"/>
          <w:rtl/>
        </w:rPr>
        <w:t>عين</w:t>
      </w:r>
      <w:r w:rsidRPr="00266AF8">
        <w:rPr>
          <w:color w:val="000000" w:themeColor="text1"/>
          <w:sz w:val="27"/>
          <w:rtl/>
        </w:rPr>
        <w:t xml:space="preserve"> </w:t>
      </w:r>
      <w:r w:rsidRPr="00266AF8">
        <w:rPr>
          <w:rFonts w:hint="cs"/>
          <w:color w:val="000000" w:themeColor="text1"/>
          <w:sz w:val="27"/>
          <w:rtl/>
        </w:rPr>
        <w:t>كلام</w:t>
      </w:r>
      <w:r w:rsidRPr="00266AF8">
        <w:rPr>
          <w:color w:val="000000" w:themeColor="text1"/>
          <w:sz w:val="27"/>
          <w:rtl/>
        </w:rPr>
        <w:t xml:space="preserve"> </w:t>
      </w:r>
      <w:r w:rsidR="000E6BFD" w:rsidRPr="00266AF8">
        <w:rPr>
          <w:rFonts w:hint="cs"/>
          <w:color w:val="000000" w:themeColor="text1"/>
          <w:sz w:val="27"/>
          <w:rtl/>
        </w:rPr>
        <w:t>(</w:t>
      </w:r>
      <w:r w:rsidRPr="00266AF8">
        <w:rPr>
          <w:rFonts w:hint="cs"/>
          <w:color w:val="000000" w:themeColor="text1"/>
          <w:sz w:val="27"/>
          <w:rtl/>
        </w:rPr>
        <w:t>آنسلم</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المعروف</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والقائل</w:t>
      </w:r>
      <w:r w:rsidRPr="00266AF8">
        <w:rPr>
          <w:color w:val="000000" w:themeColor="text1"/>
          <w:sz w:val="27"/>
          <w:rtl/>
        </w:rPr>
        <w:t xml:space="preserve">: </w:t>
      </w:r>
      <w:r w:rsidRPr="00266AF8">
        <w:rPr>
          <w:rFonts w:hint="eastAsia"/>
          <w:color w:val="000000" w:themeColor="text1"/>
          <w:sz w:val="27"/>
          <w:rtl/>
        </w:rPr>
        <w:t>«</w:t>
      </w:r>
      <w:r w:rsidRPr="00266AF8">
        <w:rPr>
          <w:rFonts w:hint="cs"/>
          <w:color w:val="000000" w:themeColor="text1"/>
          <w:sz w:val="27"/>
          <w:rtl/>
        </w:rPr>
        <w:t>آم</w:t>
      </w:r>
      <w:r w:rsidR="000E6BFD" w:rsidRPr="00266AF8">
        <w:rPr>
          <w:rFonts w:hint="cs"/>
          <w:color w:val="000000" w:themeColor="text1"/>
          <w:sz w:val="27"/>
          <w:rtl/>
        </w:rPr>
        <w:t>ِ</w:t>
      </w:r>
      <w:r w:rsidRPr="00266AF8">
        <w:rPr>
          <w:rFonts w:hint="cs"/>
          <w:color w:val="000000" w:themeColor="text1"/>
          <w:sz w:val="27"/>
          <w:rtl/>
        </w:rPr>
        <w:t>ن</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كي</w:t>
      </w:r>
      <w:r w:rsidRPr="00266AF8">
        <w:rPr>
          <w:color w:val="000000" w:themeColor="text1"/>
          <w:sz w:val="27"/>
          <w:rtl/>
        </w:rPr>
        <w:t xml:space="preserve"> </w:t>
      </w:r>
      <w:r w:rsidRPr="00266AF8">
        <w:rPr>
          <w:rFonts w:hint="cs"/>
          <w:color w:val="000000" w:themeColor="text1"/>
          <w:sz w:val="27"/>
          <w:rtl/>
        </w:rPr>
        <w:t>تفهم</w:t>
      </w:r>
      <w:r w:rsidRPr="00266AF8">
        <w:rPr>
          <w:rFonts w:hint="eastAsia"/>
          <w:color w:val="000000" w:themeColor="text1"/>
          <w:sz w:val="27"/>
          <w:rtl/>
        </w:rPr>
        <w:t>»</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حين</w:t>
      </w:r>
      <w:r w:rsidRPr="00266AF8">
        <w:rPr>
          <w:color w:val="000000" w:themeColor="text1"/>
          <w:sz w:val="27"/>
          <w:rtl/>
        </w:rPr>
        <w:t xml:space="preserve"> </w:t>
      </w:r>
      <w:r w:rsidRPr="00266AF8">
        <w:rPr>
          <w:rFonts w:hint="cs"/>
          <w:color w:val="000000" w:themeColor="text1"/>
          <w:sz w:val="27"/>
          <w:rtl/>
        </w:rPr>
        <w:t>أصبح</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الواضح</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دراسات</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الدين</w:t>
      </w:r>
      <w:r w:rsidRPr="00266AF8">
        <w:rPr>
          <w:color w:val="000000" w:themeColor="text1"/>
          <w:sz w:val="27"/>
          <w:rtl/>
        </w:rPr>
        <w:t xml:space="preserve"> </w:t>
      </w:r>
      <w:r w:rsidRPr="00266AF8">
        <w:rPr>
          <w:rFonts w:hint="cs"/>
          <w:color w:val="000000" w:themeColor="text1"/>
          <w:sz w:val="27"/>
          <w:rtl/>
        </w:rPr>
        <w:t>والكلام</w:t>
      </w:r>
      <w:r w:rsidRPr="00266AF8">
        <w:rPr>
          <w:color w:val="000000" w:themeColor="text1"/>
          <w:sz w:val="27"/>
          <w:rtl/>
        </w:rPr>
        <w:t xml:space="preserve"> </w:t>
      </w:r>
      <w:r w:rsidRPr="00266AF8">
        <w:rPr>
          <w:rFonts w:hint="cs"/>
          <w:color w:val="000000" w:themeColor="text1"/>
          <w:sz w:val="27"/>
          <w:rtl/>
        </w:rPr>
        <w:t>الجديد</w:t>
      </w:r>
      <w:r w:rsidRPr="00266AF8">
        <w:rPr>
          <w:color w:val="000000" w:themeColor="text1"/>
          <w:sz w:val="27"/>
          <w:rtl/>
        </w:rPr>
        <w:t xml:space="preserve"> </w:t>
      </w:r>
      <w:r w:rsidRPr="00266AF8">
        <w:rPr>
          <w:rFonts w:hint="cs"/>
          <w:color w:val="000000" w:themeColor="text1"/>
          <w:sz w:val="27"/>
          <w:rtl/>
        </w:rPr>
        <w:t>أن</w:t>
      </w:r>
      <w:r w:rsidRPr="00266AF8">
        <w:rPr>
          <w:color w:val="000000" w:themeColor="text1"/>
          <w:sz w:val="27"/>
          <w:rtl/>
        </w:rPr>
        <w:t xml:space="preserve"> </w:t>
      </w:r>
      <w:r w:rsidRPr="00266AF8">
        <w:rPr>
          <w:rFonts w:hint="cs"/>
          <w:color w:val="000000" w:themeColor="text1"/>
          <w:sz w:val="27"/>
          <w:rtl/>
        </w:rPr>
        <w:t>الإيمان</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يمكنه</w:t>
      </w:r>
      <w:r w:rsidRPr="00266AF8">
        <w:rPr>
          <w:color w:val="000000" w:themeColor="text1"/>
          <w:sz w:val="27"/>
          <w:rtl/>
        </w:rPr>
        <w:t xml:space="preserve"> </w:t>
      </w:r>
      <w:r w:rsidR="000E6BFD"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يتقدّ</w:t>
      </w:r>
      <w:r w:rsidR="000E6BFD" w:rsidRPr="00266AF8">
        <w:rPr>
          <w:rFonts w:hint="cs"/>
          <w:color w:val="000000" w:themeColor="text1"/>
          <w:sz w:val="27"/>
          <w:rtl/>
        </w:rPr>
        <w:t>َ</w:t>
      </w:r>
      <w:r w:rsidRPr="00266AF8">
        <w:rPr>
          <w:rFonts w:hint="cs"/>
          <w:color w:val="000000" w:themeColor="text1"/>
          <w:sz w:val="27"/>
          <w:rtl/>
        </w:rPr>
        <w:t>م</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الفهم</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ذلك</w:t>
      </w:r>
      <w:r w:rsidRPr="00266AF8">
        <w:rPr>
          <w:color w:val="000000" w:themeColor="text1"/>
          <w:sz w:val="27"/>
          <w:rtl/>
        </w:rPr>
        <w:t xml:space="preserve"> </w:t>
      </w:r>
      <w:r w:rsidR="000E6BFD"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الإيمان</w:t>
      </w:r>
      <w:r w:rsidRPr="00266AF8">
        <w:rPr>
          <w:color w:val="000000" w:themeColor="text1"/>
          <w:sz w:val="27"/>
          <w:rtl/>
        </w:rPr>
        <w:t xml:space="preserve"> </w:t>
      </w:r>
      <w:r w:rsidRPr="00266AF8">
        <w:rPr>
          <w:rFonts w:hint="cs"/>
          <w:color w:val="000000" w:themeColor="text1"/>
          <w:sz w:val="27"/>
          <w:rtl/>
        </w:rPr>
        <w:t>وصفٌ</w:t>
      </w:r>
      <w:r w:rsidRPr="00266AF8">
        <w:rPr>
          <w:color w:val="000000" w:themeColor="text1"/>
          <w:sz w:val="27"/>
          <w:rtl/>
        </w:rPr>
        <w:t xml:space="preserve"> </w:t>
      </w:r>
      <w:r w:rsidR="000612CF" w:rsidRPr="00266AF8">
        <w:rPr>
          <w:rFonts w:hint="cs"/>
          <w:color w:val="000000" w:themeColor="text1"/>
          <w:sz w:val="27"/>
          <w:rtl/>
        </w:rPr>
        <w:t>نسبيّ</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وبحاجة</w:t>
      </w:r>
      <w:r w:rsidR="00987666" w:rsidRPr="00266AF8">
        <w:rPr>
          <w:color w:val="000000" w:themeColor="text1"/>
          <w:sz w:val="27"/>
          <w:rtl/>
        </w:rPr>
        <w:t xml:space="preserve"> إلى </w:t>
      </w:r>
      <w:r w:rsidRPr="00266AF8">
        <w:rPr>
          <w:rFonts w:hint="cs"/>
          <w:color w:val="000000" w:themeColor="text1"/>
          <w:sz w:val="27"/>
          <w:rtl/>
        </w:rPr>
        <w:t>الطرف</w:t>
      </w:r>
      <w:r w:rsidRPr="00266AF8">
        <w:rPr>
          <w:color w:val="000000" w:themeColor="text1"/>
          <w:sz w:val="27"/>
          <w:rtl/>
        </w:rPr>
        <w:t xml:space="preserve"> </w:t>
      </w:r>
      <w:r w:rsidRPr="00266AF8">
        <w:rPr>
          <w:rFonts w:hint="cs"/>
          <w:color w:val="000000" w:themeColor="text1"/>
          <w:sz w:val="27"/>
          <w:rtl/>
        </w:rPr>
        <w:t>الذي</w:t>
      </w:r>
      <w:r w:rsidRPr="00266AF8">
        <w:rPr>
          <w:color w:val="000000" w:themeColor="text1"/>
          <w:sz w:val="27"/>
          <w:rtl/>
        </w:rPr>
        <w:t xml:space="preserve"> </w:t>
      </w:r>
      <w:r w:rsidRPr="00266AF8">
        <w:rPr>
          <w:rFonts w:hint="cs"/>
          <w:color w:val="000000" w:themeColor="text1"/>
          <w:sz w:val="27"/>
          <w:rtl/>
        </w:rPr>
        <w:t>ينسب</w:t>
      </w:r>
      <w:r w:rsidRPr="00266AF8">
        <w:rPr>
          <w:color w:val="000000" w:themeColor="text1"/>
          <w:sz w:val="27"/>
          <w:rtl/>
        </w:rPr>
        <w:t xml:space="preserve"> </w:t>
      </w:r>
      <w:r w:rsidRPr="00266AF8">
        <w:rPr>
          <w:rFonts w:hint="cs"/>
          <w:color w:val="000000" w:themeColor="text1"/>
          <w:sz w:val="27"/>
          <w:rtl/>
        </w:rPr>
        <w:t>اليه</w:t>
      </w:r>
      <w:r w:rsidR="000E6BFD" w:rsidRPr="00266AF8">
        <w:rPr>
          <w:rFonts w:hint="cs"/>
          <w:color w:val="000000" w:themeColor="text1"/>
          <w:sz w:val="27"/>
          <w:rtl/>
        </w:rPr>
        <w:t>.</w:t>
      </w:r>
      <w:r w:rsidRPr="00266AF8">
        <w:rPr>
          <w:color w:val="000000" w:themeColor="text1"/>
          <w:sz w:val="27"/>
          <w:rtl/>
        </w:rPr>
        <w:t xml:space="preserve"> </w:t>
      </w:r>
      <w:r w:rsidR="000E6BFD" w:rsidRPr="00266AF8">
        <w:rPr>
          <w:rFonts w:hint="cs"/>
          <w:color w:val="000000" w:themeColor="text1"/>
          <w:sz w:val="27"/>
          <w:rtl/>
        </w:rPr>
        <w:t>و</w:t>
      </w:r>
      <w:r w:rsidRPr="00266AF8">
        <w:rPr>
          <w:rFonts w:hint="cs"/>
          <w:color w:val="000000" w:themeColor="text1"/>
          <w:sz w:val="27"/>
          <w:rtl/>
        </w:rPr>
        <w:t>بعبارة</w:t>
      </w:r>
      <w:r w:rsidRPr="00266AF8">
        <w:rPr>
          <w:color w:val="000000" w:themeColor="text1"/>
          <w:sz w:val="27"/>
          <w:rtl/>
        </w:rPr>
        <w:t xml:space="preserve"> </w:t>
      </w:r>
      <w:r w:rsidRPr="00266AF8">
        <w:rPr>
          <w:rFonts w:hint="cs"/>
          <w:color w:val="000000" w:themeColor="text1"/>
          <w:sz w:val="27"/>
          <w:rtl/>
        </w:rPr>
        <w:t>أخرى</w:t>
      </w:r>
      <w:r w:rsidR="000E6BFD" w:rsidRPr="00266AF8">
        <w:rPr>
          <w:rFonts w:hint="cs"/>
          <w:color w:val="000000" w:themeColor="text1"/>
          <w:sz w:val="27"/>
          <w:rtl/>
        </w:rPr>
        <w:t>:</w:t>
      </w:r>
      <w:r w:rsidRPr="00266AF8">
        <w:rPr>
          <w:color w:val="000000" w:themeColor="text1"/>
          <w:sz w:val="27"/>
          <w:rtl/>
        </w:rPr>
        <w:t xml:space="preserve"> </w:t>
      </w:r>
      <w:r w:rsidR="000E6BFD" w:rsidRPr="00266AF8">
        <w:rPr>
          <w:rFonts w:hint="cs"/>
          <w:color w:val="000000" w:themeColor="text1"/>
          <w:sz w:val="27"/>
          <w:rtl/>
        </w:rPr>
        <w:t>إ</w:t>
      </w:r>
      <w:r w:rsidRPr="00266AF8">
        <w:rPr>
          <w:rFonts w:hint="cs"/>
          <w:color w:val="000000" w:themeColor="text1"/>
          <w:sz w:val="27"/>
          <w:rtl/>
        </w:rPr>
        <w:t>ن</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العلم</w:t>
      </w:r>
      <w:r w:rsidRPr="00266AF8">
        <w:rPr>
          <w:color w:val="000000" w:themeColor="text1"/>
          <w:sz w:val="27"/>
          <w:rtl/>
        </w:rPr>
        <w:t xml:space="preserve"> </w:t>
      </w:r>
      <w:r w:rsidRPr="00266AF8">
        <w:rPr>
          <w:rFonts w:hint="cs"/>
          <w:color w:val="000000" w:themeColor="text1"/>
          <w:sz w:val="27"/>
          <w:rtl/>
        </w:rPr>
        <w:t>والمعرفة</w:t>
      </w:r>
      <w:r w:rsidRPr="00266AF8">
        <w:rPr>
          <w:color w:val="000000" w:themeColor="text1"/>
          <w:sz w:val="27"/>
          <w:rtl/>
        </w:rPr>
        <w:t xml:space="preserve"> </w:t>
      </w:r>
      <w:r w:rsidRPr="00266AF8">
        <w:rPr>
          <w:rFonts w:hint="cs"/>
          <w:color w:val="000000" w:themeColor="text1"/>
          <w:sz w:val="27"/>
          <w:rtl/>
        </w:rPr>
        <w:t>شرطٌ</w:t>
      </w:r>
      <w:r w:rsidRPr="00266AF8">
        <w:rPr>
          <w:color w:val="000000" w:themeColor="text1"/>
          <w:sz w:val="27"/>
          <w:rtl/>
        </w:rPr>
        <w:t xml:space="preserve"> </w:t>
      </w:r>
      <w:r w:rsidRPr="00266AF8">
        <w:rPr>
          <w:rFonts w:hint="cs"/>
          <w:color w:val="000000" w:themeColor="text1"/>
          <w:sz w:val="27"/>
          <w:rtl/>
        </w:rPr>
        <w:t>للإيمان</w:t>
      </w:r>
      <w:r w:rsidRPr="00266AF8">
        <w:rPr>
          <w:color w:val="000000" w:themeColor="text1"/>
          <w:sz w:val="27"/>
          <w:rtl/>
        </w:rPr>
        <w:t xml:space="preserve">، </w:t>
      </w:r>
      <w:r w:rsidRPr="00266AF8">
        <w:rPr>
          <w:rFonts w:hint="cs"/>
          <w:color w:val="000000" w:themeColor="text1"/>
          <w:sz w:val="27"/>
          <w:rtl/>
        </w:rPr>
        <w:t>وليس</w:t>
      </w:r>
      <w:r w:rsidRPr="00266AF8">
        <w:rPr>
          <w:color w:val="000000" w:themeColor="text1"/>
          <w:sz w:val="27"/>
          <w:rtl/>
        </w:rPr>
        <w:t xml:space="preserve"> </w:t>
      </w:r>
      <w:r w:rsidRPr="00266AF8">
        <w:rPr>
          <w:rFonts w:hint="cs"/>
          <w:color w:val="000000" w:themeColor="text1"/>
          <w:sz w:val="27"/>
          <w:rtl/>
        </w:rPr>
        <w:t>بمقدور</w:t>
      </w:r>
      <w:r w:rsidRPr="00266AF8">
        <w:rPr>
          <w:color w:val="000000" w:themeColor="text1"/>
          <w:sz w:val="27"/>
          <w:rtl/>
        </w:rPr>
        <w:t xml:space="preserve"> </w:t>
      </w:r>
      <w:r w:rsidRPr="00266AF8">
        <w:rPr>
          <w:rFonts w:hint="cs"/>
          <w:color w:val="000000" w:themeColor="text1"/>
          <w:sz w:val="27"/>
          <w:rtl/>
        </w:rPr>
        <w:t>الإنسان</w:t>
      </w:r>
      <w:r w:rsidRPr="00266AF8">
        <w:rPr>
          <w:color w:val="000000" w:themeColor="text1"/>
          <w:sz w:val="27"/>
          <w:rtl/>
        </w:rPr>
        <w:t xml:space="preserve"> </w:t>
      </w:r>
      <w:r w:rsidRPr="00266AF8">
        <w:rPr>
          <w:rFonts w:hint="cs"/>
          <w:color w:val="000000" w:themeColor="text1"/>
          <w:sz w:val="27"/>
          <w:rtl/>
        </w:rPr>
        <w:t>أن</w:t>
      </w:r>
      <w:r w:rsidRPr="00266AF8">
        <w:rPr>
          <w:color w:val="000000" w:themeColor="text1"/>
          <w:sz w:val="27"/>
          <w:rtl/>
        </w:rPr>
        <w:t xml:space="preserve"> </w:t>
      </w:r>
      <w:r w:rsidRPr="00266AF8">
        <w:rPr>
          <w:rFonts w:hint="cs"/>
          <w:color w:val="000000" w:themeColor="text1"/>
          <w:sz w:val="27"/>
          <w:rtl/>
        </w:rPr>
        <w:t>يؤمن</w:t>
      </w:r>
      <w:r w:rsidRPr="00266AF8">
        <w:rPr>
          <w:color w:val="000000" w:themeColor="text1"/>
          <w:sz w:val="27"/>
          <w:rtl/>
        </w:rPr>
        <w:t xml:space="preserve"> </w:t>
      </w:r>
      <w:r w:rsidRPr="00266AF8">
        <w:rPr>
          <w:rFonts w:hint="cs"/>
          <w:color w:val="000000" w:themeColor="text1"/>
          <w:sz w:val="27"/>
          <w:rtl/>
        </w:rPr>
        <w:t>بشيء</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ما</w:t>
      </w:r>
      <w:r w:rsidRPr="00266AF8">
        <w:rPr>
          <w:color w:val="000000" w:themeColor="text1"/>
          <w:sz w:val="27"/>
          <w:rtl/>
        </w:rPr>
        <w:t xml:space="preserve"> </w:t>
      </w:r>
      <w:r w:rsidRPr="00266AF8">
        <w:rPr>
          <w:rFonts w:hint="cs"/>
          <w:color w:val="000000" w:themeColor="text1"/>
          <w:sz w:val="27"/>
          <w:rtl/>
        </w:rPr>
        <w:t>لم</w:t>
      </w:r>
      <w:r w:rsidRPr="00266AF8">
        <w:rPr>
          <w:color w:val="000000" w:themeColor="text1"/>
          <w:sz w:val="27"/>
          <w:rtl/>
        </w:rPr>
        <w:t xml:space="preserve"> </w:t>
      </w:r>
      <w:r w:rsidRPr="00266AF8">
        <w:rPr>
          <w:rFonts w:hint="cs"/>
          <w:color w:val="000000" w:themeColor="text1"/>
          <w:sz w:val="27"/>
          <w:rtl/>
        </w:rPr>
        <w:t>يعرفه</w:t>
      </w:r>
      <w:r w:rsidRPr="00266AF8">
        <w:rPr>
          <w:color w:val="000000" w:themeColor="text1"/>
          <w:sz w:val="27"/>
          <w:rtl/>
        </w:rPr>
        <w:t xml:space="preserve"> </w:t>
      </w:r>
      <w:r w:rsidRPr="00266AF8">
        <w:rPr>
          <w:rFonts w:hint="cs"/>
          <w:color w:val="000000" w:themeColor="text1"/>
          <w:sz w:val="27"/>
          <w:rtl/>
        </w:rPr>
        <w:t>ويعلمه</w:t>
      </w:r>
      <w:r w:rsidRPr="00266AF8">
        <w:rPr>
          <w:color w:val="000000" w:themeColor="text1"/>
          <w:sz w:val="27"/>
          <w:rtl/>
        </w:rPr>
        <w:t xml:space="preserve">. </w:t>
      </w:r>
    </w:p>
    <w:p w:rsidR="00FA3E43" w:rsidRPr="00266AF8" w:rsidRDefault="00FA3E43" w:rsidP="002C3C8A">
      <w:pPr>
        <w:rPr>
          <w:color w:val="000000" w:themeColor="text1"/>
          <w:sz w:val="27"/>
          <w:rtl/>
        </w:rPr>
      </w:pPr>
      <w:r w:rsidRPr="00266AF8">
        <w:rPr>
          <w:rFonts w:hint="cs"/>
          <w:color w:val="000000" w:themeColor="text1"/>
          <w:sz w:val="27"/>
          <w:rtl/>
        </w:rPr>
        <w:t>الدليل</w:t>
      </w:r>
      <w:r w:rsidRPr="00266AF8">
        <w:rPr>
          <w:color w:val="000000" w:themeColor="text1"/>
          <w:sz w:val="27"/>
          <w:rtl/>
        </w:rPr>
        <w:t xml:space="preserve"> </w:t>
      </w:r>
      <w:r w:rsidRPr="00266AF8">
        <w:rPr>
          <w:rFonts w:hint="cs"/>
          <w:color w:val="000000" w:themeColor="text1"/>
          <w:sz w:val="27"/>
          <w:rtl/>
        </w:rPr>
        <w:t>الأهم</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لدى</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إيمانيّ</w:t>
      </w:r>
      <w:r w:rsidRPr="00266AF8">
        <w:rPr>
          <w:rFonts w:hint="cs"/>
          <w:color w:val="000000" w:themeColor="text1"/>
          <w:sz w:val="27"/>
          <w:rtl/>
        </w:rPr>
        <w:t>ين</w:t>
      </w:r>
      <w:r w:rsidRPr="00266AF8">
        <w:rPr>
          <w:color w:val="000000" w:themeColor="text1"/>
          <w:sz w:val="27"/>
          <w:rtl/>
        </w:rPr>
        <w:t xml:space="preserve"> </w:t>
      </w:r>
      <w:r w:rsidR="000E6BFD" w:rsidRPr="00266AF8">
        <w:rPr>
          <w:rFonts w:hint="cs"/>
          <w:color w:val="000000" w:themeColor="text1"/>
          <w:sz w:val="27"/>
          <w:rtl/>
        </w:rPr>
        <w:t>أ</w:t>
      </w:r>
      <w:r w:rsidRPr="00266AF8">
        <w:rPr>
          <w:rFonts w:hint="cs"/>
          <w:color w:val="000000" w:themeColor="text1"/>
          <w:sz w:val="27"/>
          <w:rtl/>
        </w:rPr>
        <w:t>ن</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أي</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برهان</w:t>
      </w:r>
      <w:r w:rsidRPr="00266AF8">
        <w:rPr>
          <w:color w:val="000000" w:themeColor="text1"/>
          <w:sz w:val="27"/>
          <w:rtl/>
        </w:rPr>
        <w:t xml:space="preserve"> </w:t>
      </w:r>
      <w:r w:rsidRPr="00266AF8">
        <w:rPr>
          <w:rFonts w:hint="cs"/>
          <w:color w:val="000000" w:themeColor="text1"/>
          <w:sz w:val="27"/>
          <w:rtl/>
        </w:rPr>
        <w:t>لابد</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w:t>
      </w:r>
      <w:r w:rsidR="000E6BFD"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يكون</w:t>
      </w:r>
      <w:r w:rsidRPr="00266AF8">
        <w:rPr>
          <w:color w:val="000000" w:themeColor="text1"/>
          <w:sz w:val="27"/>
          <w:rtl/>
        </w:rPr>
        <w:t xml:space="preserve"> </w:t>
      </w:r>
      <w:r w:rsidRPr="00266AF8">
        <w:rPr>
          <w:rFonts w:hint="cs"/>
          <w:color w:val="000000" w:themeColor="text1"/>
          <w:sz w:val="27"/>
          <w:rtl/>
        </w:rPr>
        <w:t>مبنياً</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مقدمات</w:t>
      </w:r>
      <w:r w:rsidRPr="00266AF8">
        <w:rPr>
          <w:color w:val="000000" w:themeColor="text1"/>
          <w:sz w:val="27"/>
          <w:rtl/>
        </w:rPr>
        <w:t xml:space="preserve"> </w:t>
      </w:r>
      <w:r w:rsidRPr="00266AF8">
        <w:rPr>
          <w:rFonts w:hint="cs"/>
          <w:color w:val="000000" w:themeColor="text1"/>
          <w:sz w:val="27"/>
          <w:rtl/>
        </w:rPr>
        <w:t>أو</w:t>
      </w:r>
      <w:r w:rsidRPr="00266AF8">
        <w:rPr>
          <w:color w:val="000000" w:themeColor="text1"/>
          <w:sz w:val="27"/>
          <w:rtl/>
        </w:rPr>
        <w:t xml:space="preserve"> </w:t>
      </w:r>
      <w:r w:rsidR="003D6AFD" w:rsidRPr="00266AF8">
        <w:rPr>
          <w:rFonts w:hint="cs"/>
          <w:color w:val="000000" w:themeColor="text1"/>
          <w:sz w:val="27"/>
          <w:rtl/>
        </w:rPr>
        <w:lastRenderedPageBreak/>
        <w:t>فرضيّ</w:t>
      </w:r>
      <w:r w:rsidRPr="00266AF8">
        <w:rPr>
          <w:rFonts w:hint="cs"/>
          <w:color w:val="000000" w:themeColor="text1"/>
          <w:sz w:val="27"/>
          <w:rtl/>
        </w:rPr>
        <w:t>ات</w:t>
      </w:r>
      <w:r w:rsidRPr="00266AF8">
        <w:rPr>
          <w:color w:val="000000" w:themeColor="text1"/>
          <w:sz w:val="27"/>
          <w:rtl/>
        </w:rPr>
        <w:t xml:space="preserve"> </w:t>
      </w:r>
      <w:r w:rsidR="00234066" w:rsidRPr="00266AF8">
        <w:rPr>
          <w:rFonts w:hint="cs"/>
          <w:color w:val="000000" w:themeColor="text1"/>
          <w:sz w:val="27"/>
          <w:rtl/>
        </w:rPr>
        <w:t>خاصّ</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فلو</w:t>
      </w:r>
      <w:r w:rsidRPr="00266AF8">
        <w:rPr>
          <w:color w:val="000000" w:themeColor="text1"/>
          <w:sz w:val="27"/>
          <w:rtl/>
        </w:rPr>
        <w:t xml:space="preserve"> </w:t>
      </w:r>
      <w:r w:rsidR="000E6BFD"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شخصاً</w:t>
      </w:r>
      <w:r w:rsidRPr="00266AF8">
        <w:rPr>
          <w:color w:val="000000" w:themeColor="text1"/>
          <w:sz w:val="27"/>
          <w:rtl/>
        </w:rPr>
        <w:t xml:space="preserve"> </w:t>
      </w:r>
      <w:r w:rsidRPr="00266AF8">
        <w:rPr>
          <w:rFonts w:hint="cs"/>
          <w:color w:val="000000" w:themeColor="text1"/>
          <w:sz w:val="27"/>
          <w:rtl/>
        </w:rPr>
        <w:t>لم</w:t>
      </w:r>
      <w:r w:rsidRPr="00266AF8">
        <w:rPr>
          <w:color w:val="000000" w:themeColor="text1"/>
          <w:sz w:val="27"/>
          <w:rtl/>
        </w:rPr>
        <w:t xml:space="preserve"> </w:t>
      </w:r>
      <w:r w:rsidRPr="00266AF8">
        <w:rPr>
          <w:rFonts w:hint="cs"/>
          <w:color w:val="000000" w:themeColor="text1"/>
          <w:sz w:val="27"/>
          <w:rtl/>
        </w:rPr>
        <w:t>يقبل</w:t>
      </w:r>
      <w:r w:rsidRPr="00266AF8">
        <w:rPr>
          <w:color w:val="000000" w:themeColor="text1"/>
          <w:sz w:val="27"/>
          <w:rtl/>
        </w:rPr>
        <w:t xml:space="preserve"> </w:t>
      </w:r>
      <w:r w:rsidRPr="00266AF8">
        <w:rPr>
          <w:rFonts w:hint="cs"/>
          <w:color w:val="000000" w:themeColor="text1"/>
          <w:sz w:val="27"/>
          <w:rtl/>
        </w:rPr>
        <w:t>بأي</w:t>
      </w:r>
      <w:r w:rsidR="000E6BFD" w:rsidRPr="00266AF8">
        <w:rPr>
          <w:rFonts w:hint="cs"/>
          <w:color w:val="000000" w:themeColor="text1"/>
          <w:sz w:val="27"/>
          <w:rtl/>
        </w:rPr>
        <w:t>ّ</w:t>
      </w:r>
      <w:r w:rsidRPr="00266AF8">
        <w:rPr>
          <w:color w:val="000000" w:themeColor="text1"/>
          <w:sz w:val="27"/>
          <w:rtl/>
        </w:rPr>
        <w:t xml:space="preserve"> </w:t>
      </w:r>
      <w:r w:rsidR="003D6AFD" w:rsidRPr="00266AF8">
        <w:rPr>
          <w:rFonts w:hint="cs"/>
          <w:color w:val="000000" w:themeColor="text1"/>
          <w:sz w:val="27"/>
          <w:rtl/>
        </w:rPr>
        <w:t>فرضيّ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كمقد</w:t>
      </w:r>
      <w:r w:rsidR="000E6BFD" w:rsidRPr="00266AF8">
        <w:rPr>
          <w:rFonts w:hint="cs"/>
          <w:color w:val="000000" w:themeColor="text1"/>
          <w:sz w:val="27"/>
          <w:rtl/>
        </w:rPr>
        <w:t>ّ</w:t>
      </w:r>
      <w:r w:rsidRPr="00266AF8">
        <w:rPr>
          <w:rFonts w:hint="cs"/>
          <w:color w:val="000000" w:themeColor="text1"/>
          <w:sz w:val="27"/>
          <w:rtl/>
        </w:rPr>
        <w:t>مة</w:t>
      </w:r>
      <w:r w:rsidRPr="00266AF8">
        <w:rPr>
          <w:color w:val="000000" w:themeColor="text1"/>
          <w:sz w:val="27"/>
          <w:rtl/>
        </w:rPr>
        <w:t xml:space="preserve"> </w:t>
      </w:r>
      <w:r w:rsidRPr="00266AF8">
        <w:rPr>
          <w:rFonts w:hint="cs"/>
          <w:color w:val="000000" w:themeColor="text1"/>
          <w:sz w:val="27"/>
          <w:rtl/>
        </w:rPr>
        <w:t>للبرهان</w:t>
      </w:r>
      <w:r w:rsidRPr="00266AF8">
        <w:rPr>
          <w:color w:val="000000" w:themeColor="text1"/>
          <w:sz w:val="27"/>
          <w:rtl/>
        </w:rPr>
        <w:t xml:space="preserve"> </w:t>
      </w:r>
      <w:r w:rsidRPr="00266AF8">
        <w:rPr>
          <w:rFonts w:hint="cs"/>
          <w:color w:val="000000" w:themeColor="text1"/>
          <w:sz w:val="27"/>
          <w:rtl/>
        </w:rPr>
        <w:t>ففي</w:t>
      </w:r>
      <w:r w:rsidRPr="00266AF8">
        <w:rPr>
          <w:color w:val="000000" w:themeColor="text1"/>
          <w:sz w:val="27"/>
          <w:rtl/>
        </w:rPr>
        <w:t xml:space="preserve"> </w:t>
      </w: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الحالة</w:t>
      </w:r>
      <w:r w:rsidRPr="00266AF8">
        <w:rPr>
          <w:color w:val="000000" w:themeColor="text1"/>
          <w:sz w:val="27"/>
          <w:rtl/>
        </w:rPr>
        <w:t xml:space="preserve"> </w:t>
      </w:r>
      <w:r w:rsidRPr="00266AF8">
        <w:rPr>
          <w:rFonts w:hint="cs"/>
          <w:color w:val="000000" w:themeColor="text1"/>
          <w:sz w:val="27"/>
          <w:rtl/>
        </w:rPr>
        <w:t>ستكون</w:t>
      </w:r>
      <w:r w:rsidRPr="00266AF8">
        <w:rPr>
          <w:color w:val="000000" w:themeColor="text1"/>
          <w:sz w:val="27"/>
          <w:rtl/>
        </w:rPr>
        <w:t xml:space="preserve"> </w:t>
      </w:r>
      <w:r w:rsidRPr="00266AF8">
        <w:rPr>
          <w:rFonts w:hint="cs"/>
          <w:color w:val="000000" w:themeColor="text1"/>
          <w:sz w:val="27"/>
          <w:rtl/>
        </w:rPr>
        <w:t>المحاجّة</w:t>
      </w:r>
      <w:r w:rsidRPr="00266AF8">
        <w:rPr>
          <w:color w:val="000000" w:themeColor="text1"/>
          <w:sz w:val="27"/>
          <w:rtl/>
        </w:rPr>
        <w:t xml:space="preserve"> </w:t>
      </w:r>
      <w:r w:rsidRPr="00266AF8">
        <w:rPr>
          <w:rFonts w:hint="cs"/>
          <w:color w:val="000000" w:themeColor="text1"/>
          <w:sz w:val="27"/>
          <w:rtl/>
        </w:rPr>
        <w:t>مع</w:t>
      </w:r>
      <w:r w:rsidRPr="00266AF8">
        <w:rPr>
          <w:color w:val="000000" w:themeColor="text1"/>
          <w:sz w:val="27"/>
          <w:rtl/>
        </w:rPr>
        <w:t xml:space="preserve"> </w:t>
      </w:r>
      <w:r w:rsidRPr="00266AF8">
        <w:rPr>
          <w:rFonts w:hint="cs"/>
          <w:color w:val="000000" w:themeColor="text1"/>
          <w:sz w:val="27"/>
          <w:rtl/>
        </w:rPr>
        <w:t>هذا</w:t>
      </w:r>
      <w:r w:rsidRPr="00266AF8">
        <w:rPr>
          <w:color w:val="000000" w:themeColor="text1"/>
          <w:sz w:val="27"/>
          <w:rtl/>
        </w:rPr>
        <w:t xml:space="preserve"> </w:t>
      </w:r>
      <w:r w:rsidRPr="00266AF8">
        <w:rPr>
          <w:rFonts w:hint="cs"/>
          <w:color w:val="000000" w:themeColor="text1"/>
          <w:sz w:val="27"/>
          <w:rtl/>
        </w:rPr>
        <w:t>الشخص</w:t>
      </w:r>
      <w:r w:rsidRPr="00266AF8">
        <w:rPr>
          <w:color w:val="000000" w:themeColor="text1"/>
          <w:sz w:val="27"/>
          <w:rtl/>
        </w:rPr>
        <w:t xml:space="preserve"> </w:t>
      </w:r>
      <w:r w:rsidRPr="00266AF8">
        <w:rPr>
          <w:rFonts w:hint="cs"/>
          <w:color w:val="000000" w:themeColor="text1"/>
          <w:sz w:val="27"/>
          <w:rtl/>
        </w:rPr>
        <w:t>مستحيلة</w:t>
      </w:r>
      <w:r w:rsidRPr="00266AF8">
        <w:rPr>
          <w:color w:val="000000" w:themeColor="text1"/>
          <w:sz w:val="27"/>
          <w:rtl/>
        </w:rPr>
        <w:t xml:space="preserve">. </w:t>
      </w:r>
      <w:r w:rsidRPr="00266AF8">
        <w:rPr>
          <w:rFonts w:hint="cs"/>
          <w:color w:val="000000" w:themeColor="text1"/>
          <w:sz w:val="27"/>
          <w:rtl/>
        </w:rPr>
        <w:t>المقد</w:t>
      </w:r>
      <w:r w:rsidR="000E6BFD" w:rsidRPr="00266AF8">
        <w:rPr>
          <w:rFonts w:hint="cs"/>
          <w:color w:val="000000" w:themeColor="text1"/>
          <w:sz w:val="27"/>
          <w:rtl/>
        </w:rPr>
        <w:t>ّ</w:t>
      </w:r>
      <w:r w:rsidRPr="00266AF8">
        <w:rPr>
          <w:rFonts w:hint="cs"/>
          <w:color w:val="000000" w:themeColor="text1"/>
          <w:sz w:val="27"/>
          <w:rtl/>
        </w:rPr>
        <w:t>مة</w:t>
      </w:r>
      <w:r w:rsidRPr="00266AF8">
        <w:rPr>
          <w:color w:val="000000" w:themeColor="text1"/>
          <w:sz w:val="27"/>
          <w:rtl/>
        </w:rPr>
        <w:t xml:space="preserve"> </w:t>
      </w:r>
      <w:r w:rsidRPr="00266AF8">
        <w:rPr>
          <w:rFonts w:hint="cs"/>
          <w:color w:val="000000" w:themeColor="text1"/>
          <w:sz w:val="27"/>
          <w:rtl/>
        </w:rPr>
        <w:t>المفروضة</w:t>
      </w:r>
      <w:r w:rsidRPr="00266AF8">
        <w:rPr>
          <w:color w:val="000000" w:themeColor="text1"/>
          <w:sz w:val="27"/>
          <w:rtl/>
        </w:rPr>
        <w:t xml:space="preserve"> </w:t>
      </w:r>
      <w:r w:rsidRPr="00266AF8">
        <w:rPr>
          <w:rFonts w:hint="cs"/>
          <w:color w:val="000000" w:themeColor="text1"/>
          <w:sz w:val="27"/>
          <w:rtl/>
        </w:rPr>
        <w:t>لبرهان</w:t>
      </w:r>
      <w:r w:rsidRPr="00266AF8">
        <w:rPr>
          <w:color w:val="000000" w:themeColor="text1"/>
          <w:sz w:val="27"/>
          <w:rtl/>
        </w:rPr>
        <w:t xml:space="preserve"> </w:t>
      </w:r>
      <w:r w:rsidRPr="00266AF8">
        <w:rPr>
          <w:rFonts w:hint="cs"/>
          <w:color w:val="000000" w:themeColor="text1"/>
          <w:sz w:val="27"/>
          <w:rtl/>
        </w:rPr>
        <w:t>ما</w:t>
      </w:r>
      <w:r w:rsidRPr="00266AF8">
        <w:rPr>
          <w:color w:val="000000" w:themeColor="text1"/>
          <w:sz w:val="27"/>
          <w:rtl/>
        </w:rPr>
        <w:t xml:space="preserve"> </w:t>
      </w:r>
      <w:r w:rsidRPr="00266AF8">
        <w:rPr>
          <w:rFonts w:hint="cs"/>
          <w:color w:val="000000" w:themeColor="text1"/>
          <w:sz w:val="27"/>
          <w:rtl/>
        </w:rPr>
        <w:t>يمكن</w:t>
      </w:r>
      <w:r w:rsidRPr="00266AF8">
        <w:rPr>
          <w:color w:val="000000" w:themeColor="text1"/>
          <w:sz w:val="27"/>
          <w:rtl/>
        </w:rPr>
        <w:t xml:space="preserve"> </w:t>
      </w:r>
      <w:r w:rsidR="000E6BFD"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تستنتج</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برهان</w:t>
      </w:r>
      <w:r w:rsidRPr="00266AF8">
        <w:rPr>
          <w:color w:val="000000" w:themeColor="text1"/>
          <w:sz w:val="27"/>
          <w:rtl/>
        </w:rPr>
        <w:t xml:space="preserve"> </w:t>
      </w:r>
      <w:r w:rsidRPr="00266AF8">
        <w:rPr>
          <w:rFonts w:hint="cs"/>
          <w:color w:val="000000" w:themeColor="text1"/>
          <w:sz w:val="27"/>
          <w:rtl/>
        </w:rPr>
        <w:t>آخر</w:t>
      </w:r>
      <w:r w:rsidRPr="00266AF8">
        <w:rPr>
          <w:color w:val="000000" w:themeColor="text1"/>
          <w:sz w:val="27"/>
          <w:rtl/>
        </w:rPr>
        <w:t xml:space="preserve">، </w:t>
      </w:r>
      <w:r w:rsidRPr="00266AF8">
        <w:rPr>
          <w:rFonts w:hint="cs"/>
          <w:color w:val="000000" w:themeColor="text1"/>
          <w:sz w:val="27"/>
          <w:rtl/>
        </w:rPr>
        <w:t>وبهذا</w:t>
      </w:r>
      <w:r w:rsidRPr="00266AF8">
        <w:rPr>
          <w:color w:val="000000" w:themeColor="text1"/>
          <w:sz w:val="27"/>
          <w:rtl/>
        </w:rPr>
        <w:t xml:space="preserve"> </w:t>
      </w:r>
      <w:r w:rsidRPr="00266AF8">
        <w:rPr>
          <w:rFonts w:hint="cs"/>
          <w:color w:val="000000" w:themeColor="text1"/>
          <w:sz w:val="27"/>
          <w:rtl/>
        </w:rPr>
        <w:t>الشكل</w:t>
      </w:r>
      <w:r w:rsidRPr="00266AF8">
        <w:rPr>
          <w:color w:val="000000" w:themeColor="text1"/>
          <w:sz w:val="27"/>
          <w:rtl/>
        </w:rPr>
        <w:t xml:space="preserve"> </w:t>
      </w:r>
      <w:r w:rsidRPr="00266AF8">
        <w:rPr>
          <w:rFonts w:hint="cs"/>
          <w:color w:val="000000" w:themeColor="text1"/>
          <w:sz w:val="27"/>
          <w:rtl/>
        </w:rPr>
        <w:t>يتم</w:t>
      </w:r>
      <w:r w:rsidRPr="00266AF8">
        <w:rPr>
          <w:color w:val="000000" w:themeColor="text1"/>
          <w:sz w:val="27"/>
          <w:rtl/>
        </w:rPr>
        <w:t xml:space="preserve"> </w:t>
      </w:r>
      <w:r w:rsidRPr="00266AF8">
        <w:rPr>
          <w:rFonts w:hint="cs"/>
          <w:color w:val="000000" w:themeColor="text1"/>
          <w:sz w:val="27"/>
          <w:rtl/>
        </w:rPr>
        <w:t>إثباتها</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ولكن</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يمكن</w:t>
      </w:r>
      <w:r w:rsidRPr="00266AF8">
        <w:rPr>
          <w:color w:val="000000" w:themeColor="text1"/>
          <w:sz w:val="27"/>
          <w:rtl/>
        </w:rPr>
        <w:t xml:space="preserve"> </w:t>
      </w:r>
      <w:r w:rsidRPr="00266AF8">
        <w:rPr>
          <w:rFonts w:hint="cs"/>
          <w:color w:val="000000" w:themeColor="text1"/>
          <w:sz w:val="27"/>
          <w:rtl/>
        </w:rPr>
        <w:t>الاستمرار</w:t>
      </w:r>
      <w:r w:rsidRPr="00266AF8">
        <w:rPr>
          <w:color w:val="000000" w:themeColor="text1"/>
          <w:sz w:val="27"/>
          <w:rtl/>
        </w:rPr>
        <w:t xml:space="preserve"> </w:t>
      </w:r>
      <w:r w:rsidRPr="00266AF8">
        <w:rPr>
          <w:rFonts w:hint="cs"/>
          <w:color w:val="000000" w:themeColor="text1"/>
          <w:sz w:val="27"/>
          <w:rtl/>
        </w:rPr>
        <w:t>بهذا</w:t>
      </w:r>
      <w:r w:rsidRPr="00266AF8">
        <w:rPr>
          <w:color w:val="000000" w:themeColor="text1"/>
          <w:sz w:val="27"/>
          <w:rtl/>
        </w:rPr>
        <w:t xml:space="preserve"> </w:t>
      </w:r>
      <w:r w:rsidRPr="00266AF8">
        <w:rPr>
          <w:rFonts w:hint="cs"/>
          <w:color w:val="000000" w:themeColor="text1"/>
          <w:sz w:val="27"/>
          <w:rtl/>
        </w:rPr>
        <w:t>النهج</w:t>
      </w:r>
      <w:r w:rsidR="00987666" w:rsidRPr="00266AF8">
        <w:rPr>
          <w:color w:val="000000" w:themeColor="text1"/>
          <w:sz w:val="27"/>
          <w:rtl/>
        </w:rPr>
        <w:t xml:space="preserve"> إلى </w:t>
      </w:r>
      <w:r w:rsidRPr="00266AF8">
        <w:rPr>
          <w:rFonts w:hint="cs"/>
          <w:color w:val="000000" w:themeColor="text1"/>
          <w:sz w:val="27"/>
          <w:rtl/>
        </w:rPr>
        <w:t>ما</w:t>
      </w:r>
      <w:r w:rsidR="000E6BFD" w:rsidRPr="00266AF8">
        <w:rPr>
          <w:rFonts w:hint="cs"/>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نهاية</w:t>
      </w:r>
      <w:r w:rsidR="000E6BFD" w:rsidRPr="00266AF8">
        <w:rPr>
          <w:rFonts w:hint="cs"/>
          <w:color w:val="000000" w:themeColor="text1"/>
          <w:sz w:val="27"/>
          <w:rtl/>
        </w:rPr>
        <w:t>؛</w:t>
      </w:r>
      <w:r w:rsidRPr="00266AF8">
        <w:rPr>
          <w:color w:val="000000" w:themeColor="text1"/>
          <w:sz w:val="27"/>
          <w:rtl/>
        </w:rPr>
        <w:t xml:space="preserve"> </w:t>
      </w:r>
      <w:r w:rsidR="002C3C8A">
        <w:rPr>
          <w:rFonts w:hint="cs"/>
          <w:color w:val="000000" w:themeColor="text1"/>
          <w:sz w:val="27"/>
          <w:rtl/>
        </w:rPr>
        <w:t>إ</w:t>
      </w:r>
      <w:r w:rsidRPr="00266AF8">
        <w:rPr>
          <w:rFonts w:hint="cs"/>
          <w:color w:val="000000" w:themeColor="text1"/>
          <w:sz w:val="27"/>
          <w:rtl/>
        </w:rPr>
        <w:t>ذ</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Pr="00266AF8">
        <w:rPr>
          <w:rFonts w:hint="cs"/>
          <w:color w:val="000000" w:themeColor="text1"/>
          <w:sz w:val="27"/>
          <w:rtl/>
        </w:rPr>
        <w:t>علينا</w:t>
      </w:r>
      <w:r w:rsidRPr="00266AF8">
        <w:rPr>
          <w:color w:val="000000" w:themeColor="text1"/>
          <w:sz w:val="27"/>
          <w:rtl/>
        </w:rPr>
        <w:t xml:space="preserve"> </w:t>
      </w:r>
      <w:r w:rsidR="000E6BFD"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نصل</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مكان</w:t>
      </w:r>
      <w:r w:rsidRPr="00266AF8">
        <w:rPr>
          <w:color w:val="000000" w:themeColor="text1"/>
          <w:sz w:val="27"/>
          <w:rtl/>
        </w:rPr>
        <w:t xml:space="preserve"> </w:t>
      </w:r>
      <w:r w:rsidRPr="00266AF8">
        <w:rPr>
          <w:rFonts w:hint="cs"/>
          <w:color w:val="000000" w:themeColor="text1"/>
          <w:sz w:val="27"/>
          <w:rtl/>
        </w:rPr>
        <w:t>ما</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هذا</w:t>
      </w:r>
      <w:r w:rsidRPr="00266AF8">
        <w:rPr>
          <w:color w:val="000000" w:themeColor="text1"/>
          <w:sz w:val="27"/>
          <w:rtl/>
        </w:rPr>
        <w:t xml:space="preserve"> </w:t>
      </w:r>
      <w:r w:rsidRPr="00266AF8">
        <w:rPr>
          <w:rFonts w:hint="cs"/>
          <w:color w:val="000000" w:themeColor="text1"/>
          <w:sz w:val="27"/>
          <w:rtl/>
        </w:rPr>
        <w:t>السياق</w:t>
      </w:r>
      <w:r w:rsidR="00987666" w:rsidRPr="00266AF8">
        <w:rPr>
          <w:color w:val="000000" w:themeColor="text1"/>
          <w:sz w:val="27"/>
          <w:rtl/>
        </w:rPr>
        <w:t xml:space="preserve"> إلى </w:t>
      </w:r>
      <w:r w:rsidR="003D6AFD" w:rsidRPr="00266AF8">
        <w:rPr>
          <w:rFonts w:hint="cs"/>
          <w:color w:val="000000" w:themeColor="text1"/>
          <w:sz w:val="27"/>
          <w:rtl/>
        </w:rPr>
        <w:t>فرضيّ</w:t>
      </w:r>
      <w:r w:rsidRPr="00266AF8">
        <w:rPr>
          <w:rFonts w:hint="cs"/>
          <w:color w:val="000000" w:themeColor="text1"/>
          <w:sz w:val="27"/>
          <w:rtl/>
        </w:rPr>
        <w:t>ات</w:t>
      </w:r>
      <w:r w:rsidRPr="00266AF8">
        <w:rPr>
          <w:color w:val="000000" w:themeColor="text1"/>
          <w:sz w:val="27"/>
          <w:rtl/>
        </w:rPr>
        <w:t xml:space="preserve"> </w:t>
      </w:r>
      <w:r w:rsidR="00501C6B" w:rsidRPr="00266AF8">
        <w:rPr>
          <w:rFonts w:hint="cs"/>
          <w:color w:val="000000" w:themeColor="text1"/>
          <w:sz w:val="27"/>
          <w:rtl/>
        </w:rPr>
        <w:t>أساسيّ</w:t>
      </w:r>
      <w:r w:rsidRPr="00266AF8">
        <w:rPr>
          <w:rFonts w:hint="cs"/>
          <w:color w:val="000000" w:themeColor="text1"/>
          <w:sz w:val="27"/>
          <w:rtl/>
        </w:rPr>
        <w:t>ة</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أي</w:t>
      </w:r>
      <w:r w:rsidR="00987666" w:rsidRPr="00266AF8">
        <w:rPr>
          <w:color w:val="000000" w:themeColor="text1"/>
          <w:sz w:val="27"/>
          <w:rtl/>
        </w:rPr>
        <w:t xml:space="preserve"> إلى </w:t>
      </w:r>
      <w:r w:rsidRPr="00266AF8">
        <w:rPr>
          <w:rFonts w:hint="cs"/>
          <w:color w:val="000000" w:themeColor="text1"/>
          <w:sz w:val="27"/>
          <w:rtl/>
        </w:rPr>
        <w:t>الأمور</w:t>
      </w:r>
      <w:r w:rsidRPr="00266AF8">
        <w:rPr>
          <w:color w:val="000000" w:themeColor="text1"/>
          <w:sz w:val="27"/>
          <w:rtl/>
        </w:rPr>
        <w:t xml:space="preserve"> </w:t>
      </w:r>
      <w:r w:rsidRPr="00266AF8">
        <w:rPr>
          <w:rFonts w:hint="cs"/>
          <w:color w:val="000000" w:themeColor="text1"/>
          <w:sz w:val="27"/>
          <w:rtl/>
        </w:rPr>
        <w:t>التي</w:t>
      </w:r>
      <w:r w:rsidRPr="00266AF8">
        <w:rPr>
          <w:color w:val="000000" w:themeColor="text1"/>
          <w:sz w:val="27"/>
          <w:rtl/>
        </w:rPr>
        <w:t xml:space="preserve"> </w:t>
      </w:r>
      <w:r w:rsidRPr="00266AF8">
        <w:rPr>
          <w:rFonts w:hint="cs"/>
          <w:color w:val="000000" w:themeColor="text1"/>
          <w:sz w:val="27"/>
          <w:rtl/>
        </w:rPr>
        <w:t>قبلنا</w:t>
      </w:r>
      <w:r w:rsidRPr="00266AF8">
        <w:rPr>
          <w:color w:val="000000" w:themeColor="text1"/>
          <w:sz w:val="27"/>
          <w:rtl/>
        </w:rPr>
        <w:t xml:space="preserve"> </w:t>
      </w:r>
      <w:r w:rsidRPr="00266AF8">
        <w:rPr>
          <w:rFonts w:hint="cs"/>
          <w:color w:val="000000" w:themeColor="text1"/>
          <w:sz w:val="27"/>
          <w:rtl/>
        </w:rPr>
        <w:t>بها</w:t>
      </w:r>
      <w:r w:rsidRPr="00266AF8">
        <w:rPr>
          <w:color w:val="000000" w:themeColor="text1"/>
          <w:sz w:val="27"/>
          <w:rtl/>
        </w:rPr>
        <w:t xml:space="preserve"> </w:t>
      </w:r>
      <w:r w:rsidRPr="00266AF8">
        <w:rPr>
          <w:rFonts w:hint="cs"/>
          <w:color w:val="000000" w:themeColor="text1"/>
          <w:sz w:val="27"/>
          <w:rtl/>
        </w:rPr>
        <w:t>بدون</w:t>
      </w:r>
      <w:r w:rsidRPr="00266AF8">
        <w:rPr>
          <w:color w:val="000000" w:themeColor="text1"/>
          <w:sz w:val="27"/>
          <w:rtl/>
        </w:rPr>
        <w:t xml:space="preserve"> </w:t>
      </w:r>
      <w:r w:rsidRPr="00266AF8">
        <w:rPr>
          <w:rFonts w:hint="cs"/>
          <w:color w:val="000000" w:themeColor="text1"/>
          <w:sz w:val="27"/>
          <w:rtl/>
        </w:rPr>
        <w:t>إثبات</w:t>
      </w:r>
      <w:r w:rsidRPr="00266AF8">
        <w:rPr>
          <w:color w:val="000000" w:themeColor="text1"/>
          <w:sz w:val="27"/>
          <w:rtl/>
        </w:rPr>
        <w:t xml:space="preserve">، </w:t>
      </w:r>
      <w:r w:rsidRPr="00266AF8">
        <w:rPr>
          <w:rFonts w:hint="cs"/>
          <w:color w:val="000000" w:themeColor="text1"/>
          <w:sz w:val="27"/>
          <w:rtl/>
        </w:rPr>
        <w:t>لمجرد</w:t>
      </w:r>
      <w:r w:rsidRPr="00266AF8">
        <w:rPr>
          <w:color w:val="000000" w:themeColor="text1"/>
          <w:sz w:val="27"/>
          <w:rtl/>
        </w:rPr>
        <w:t xml:space="preserve"> </w:t>
      </w:r>
      <w:r w:rsidR="000E6BFD"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الأمور</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الأهم</w:t>
      </w:r>
      <w:r w:rsidR="000E6BFD" w:rsidRPr="00266AF8">
        <w:rPr>
          <w:rFonts w:hint="cs"/>
          <w:color w:val="000000" w:themeColor="text1"/>
          <w:sz w:val="27"/>
          <w:rtl/>
        </w:rPr>
        <w:t>ّ</w:t>
      </w:r>
      <w:r w:rsidRPr="00266AF8">
        <w:rPr>
          <w:rFonts w:hint="cs"/>
          <w:color w:val="000000" w:themeColor="text1"/>
          <w:sz w:val="27"/>
          <w:rtl/>
        </w:rPr>
        <w:t>ية</w:t>
      </w:r>
      <w:r w:rsidRPr="00266AF8">
        <w:rPr>
          <w:color w:val="000000" w:themeColor="text1"/>
          <w:sz w:val="27"/>
          <w:rtl/>
        </w:rPr>
        <w:t xml:space="preserve"> </w:t>
      </w:r>
      <w:r w:rsidRPr="00266AF8">
        <w:rPr>
          <w:rFonts w:hint="cs"/>
          <w:color w:val="000000" w:themeColor="text1"/>
          <w:sz w:val="27"/>
          <w:rtl/>
        </w:rPr>
        <w:t>بمكان</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بحيث</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يوجد</w:t>
      </w:r>
      <w:r w:rsidRPr="00266AF8">
        <w:rPr>
          <w:color w:val="000000" w:themeColor="text1"/>
          <w:sz w:val="27"/>
          <w:rtl/>
        </w:rPr>
        <w:t xml:space="preserve"> </w:t>
      </w:r>
      <w:r w:rsidRPr="00266AF8">
        <w:rPr>
          <w:rFonts w:hint="cs"/>
          <w:color w:val="000000" w:themeColor="text1"/>
          <w:sz w:val="27"/>
          <w:rtl/>
        </w:rPr>
        <w:t>أي</w:t>
      </w:r>
      <w:r w:rsidRPr="00266AF8">
        <w:rPr>
          <w:color w:val="000000" w:themeColor="text1"/>
          <w:sz w:val="27"/>
          <w:rtl/>
        </w:rPr>
        <w:t xml:space="preserve"> </w:t>
      </w:r>
      <w:r w:rsidRPr="00266AF8">
        <w:rPr>
          <w:rFonts w:hint="cs"/>
          <w:color w:val="000000" w:themeColor="text1"/>
          <w:sz w:val="27"/>
          <w:rtl/>
        </w:rPr>
        <w:t>شيء</w:t>
      </w:r>
      <w:r w:rsidRPr="00266AF8">
        <w:rPr>
          <w:color w:val="000000" w:themeColor="text1"/>
          <w:sz w:val="27"/>
          <w:rtl/>
        </w:rPr>
        <w:t xml:space="preserve"> </w:t>
      </w:r>
      <w:r w:rsidRPr="00266AF8">
        <w:rPr>
          <w:rFonts w:hint="cs"/>
          <w:color w:val="000000" w:themeColor="text1"/>
          <w:sz w:val="27"/>
          <w:rtl/>
        </w:rPr>
        <w:t>آخر</w:t>
      </w:r>
      <w:r w:rsidRPr="00266AF8">
        <w:rPr>
          <w:color w:val="000000" w:themeColor="text1"/>
          <w:sz w:val="27"/>
          <w:rtl/>
        </w:rPr>
        <w:t xml:space="preserve"> </w:t>
      </w:r>
      <w:r w:rsidRPr="00266AF8">
        <w:rPr>
          <w:rFonts w:hint="cs"/>
          <w:color w:val="000000" w:themeColor="text1"/>
          <w:sz w:val="27"/>
          <w:rtl/>
        </w:rPr>
        <w:t>أكثر</w:t>
      </w:r>
      <w:r w:rsidRPr="00266AF8">
        <w:rPr>
          <w:color w:val="000000" w:themeColor="text1"/>
          <w:sz w:val="27"/>
          <w:rtl/>
        </w:rPr>
        <w:t xml:space="preserve"> </w:t>
      </w:r>
      <w:r w:rsidR="00501C6B" w:rsidRPr="00266AF8">
        <w:rPr>
          <w:rFonts w:hint="cs"/>
          <w:color w:val="000000" w:themeColor="text1"/>
          <w:sz w:val="27"/>
          <w:rtl/>
        </w:rPr>
        <w:t>أساسيّ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منها</w:t>
      </w:r>
      <w:r w:rsidRPr="00266AF8">
        <w:rPr>
          <w:color w:val="000000" w:themeColor="text1"/>
          <w:sz w:val="27"/>
          <w:rtl/>
        </w:rPr>
        <w:t xml:space="preserve"> </w:t>
      </w:r>
      <w:r w:rsidRPr="00266AF8">
        <w:rPr>
          <w:rFonts w:hint="cs"/>
          <w:color w:val="000000" w:themeColor="text1"/>
          <w:sz w:val="27"/>
          <w:rtl/>
        </w:rPr>
        <w:t>قادر</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إثباتها</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وبغير</w:t>
      </w:r>
      <w:r w:rsidRPr="00266AF8">
        <w:rPr>
          <w:color w:val="000000" w:themeColor="text1"/>
          <w:sz w:val="27"/>
          <w:rtl/>
        </w:rPr>
        <w:t xml:space="preserve"> </w:t>
      </w: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الحالة</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يمكن</w:t>
      </w:r>
      <w:r w:rsidRPr="00266AF8">
        <w:rPr>
          <w:color w:val="000000" w:themeColor="text1"/>
          <w:sz w:val="27"/>
          <w:rtl/>
        </w:rPr>
        <w:t xml:space="preserve"> </w:t>
      </w:r>
      <w:r w:rsidRPr="00266AF8">
        <w:rPr>
          <w:rFonts w:hint="cs"/>
          <w:color w:val="000000" w:themeColor="text1"/>
          <w:sz w:val="27"/>
          <w:rtl/>
        </w:rPr>
        <w:t>أن</w:t>
      </w:r>
      <w:r w:rsidRPr="00266AF8">
        <w:rPr>
          <w:color w:val="000000" w:themeColor="text1"/>
          <w:sz w:val="27"/>
          <w:rtl/>
        </w:rPr>
        <w:t xml:space="preserve"> </w:t>
      </w:r>
      <w:r w:rsidRPr="00266AF8">
        <w:rPr>
          <w:rFonts w:hint="cs"/>
          <w:color w:val="000000" w:themeColor="text1"/>
          <w:sz w:val="27"/>
          <w:rtl/>
        </w:rPr>
        <w:t>نتوص</w:t>
      </w:r>
      <w:r w:rsidR="000E6BFD" w:rsidRPr="00266AF8">
        <w:rPr>
          <w:rFonts w:hint="cs"/>
          <w:color w:val="000000" w:themeColor="text1"/>
          <w:sz w:val="27"/>
          <w:rtl/>
        </w:rPr>
        <w:t>َّ</w:t>
      </w:r>
      <w:r w:rsidRPr="00266AF8">
        <w:rPr>
          <w:rFonts w:hint="cs"/>
          <w:color w:val="000000" w:themeColor="text1"/>
          <w:sz w:val="27"/>
          <w:rtl/>
        </w:rPr>
        <w:t>ل</w:t>
      </w:r>
      <w:r w:rsidR="00987666" w:rsidRPr="00266AF8">
        <w:rPr>
          <w:color w:val="000000" w:themeColor="text1"/>
          <w:sz w:val="27"/>
          <w:rtl/>
        </w:rPr>
        <w:t xml:space="preserve"> إلى </w:t>
      </w:r>
      <w:r w:rsidRPr="00266AF8">
        <w:rPr>
          <w:rFonts w:hint="cs"/>
          <w:color w:val="000000" w:themeColor="text1"/>
          <w:sz w:val="27"/>
          <w:rtl/>
        </w:rPr>
        <w:t>أي</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علم</w:t>
      </w:r>
      <w:r w:rsidRPr="00266AF8">
        <w:rPr>
          <w:color w:val="000000" w:themeColor="text1"/>
          <w:sz w:val="27"/>
          <w:rtl/>
        </w:rPr>
        <w:t xml:space="preserve">. </w:t>
      </w:r>
    </w:p>
    <w:p w:rsidR="00FA3E43" w:rsidRPr="00266AF8" w:rsidRDefault="00FA3E43" w:rsidP="000B0AF4">
      <w:pPr>
        <w:rPr>
          <w:color w:val="000000" w:themeColor="text1"/>
          <w:sz w:val="27"/>
          <w:rtl/>
        </w:rPr>
      </w:pPr>
      <w:r w:rsidRPr="00266AF8">
        <w:rPr>
          <w:rFonts w:hint="cs"/>
          <w:color w:val="000000" w:themeColor="text1"/>
          <w:sz w:val="27"/>
          <w:rtl/>
        </w:rPr>
        <w:t>وبناء</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ذلك</w:t>
      </w:r>
      <w:r w:rsidRPr="00266AF8">
        <w:rPr>
          <w:color w:val="000000" w:themeColor="text1"/>
          <w:sz w:val="27"/>
          <w:rtl/>
        </w:rPr>
        <w:t xml:space="preserve"> </w:t>
      </w:r>
      <w:r w:rsidRPr="00266AF8">
        <w:rPr>
          <w:rFonts w:hint="cs"/>
          <w:color w:val="000000" w:themeColor="text1"/>
          <w:sz w:val="27"/>
          <w:rtl/>
        </w:rPr>
        <w:t>فالنقطة</w:t>
      </w:r>
      <w:r w:rsidRPr="00266AF8">
        <w:rPr>
          <w:color w:val="000000" w:themeColor="text1"/>
          <w:sz w:val="27"/>
          <w:rtl/>
        </w:rPr>
        <w:t xml:space="preserve"> </w:t>
      </w:r>
      <w:r w:rsidRPr="00266AF8">
        <w:rPr>
          <w:rFonts w:hint="cs"/>
          <w:color w:val="000000" w:themeColor="text1"/>
          <w:sz w:val="27"/>
          <w:rtl/>
        </w:rPr>
        <w:t>المهم</w:t>
      </w:r>
      <w:r w:rsidR="000E6BFD" w:rsidRPr="00266AF8">
        <w:rPr>
          <w:rFonts w:hint="cs"/>
          <w:color w:val="000000" w:themeColor="text1"/>
          <w:sz w:val="27"/>
          <w:rtl/>
        </w:rPr>
        <w:t>ّ</w:t>
      </w:r>
      <w:r w:rsidRPr="00266AF8">
        <w:rPr>
          <w:rFonts w:hint="cs"/>
          <w:color w:val="000000" w:themeColor="text1"/>
          <w:sz w:val="27"/>
          <w:rtl/>
        </w:rPr>
        <w:t>ة</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طبقاً</w:t>
      </w:r>
      <w:r w:rsidRPr="00266AF8">
        <w:rPr>
          <w:color w:val="000000" w:themeColor="text1"/>
          <w:sz w:val="27"/>
          <w:rtl/>
        </w:rPr>
        <w:t xml:space="preserve"> </w:t>
      </w:r>
      <w:r w:rsidRPr="00266AF8">
        <w:rPr>
          <w:rFonts w:hint="cs"/>
          <w:color w:val="000000" w:themeColor="text1"/>
          <w:sz w:val="27"/>
          <w:rtl/>
        </w:rPr>
        <w:t>لرأي</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إيمانيّ</w:t>
      </w:r>
      <w:r w:rsidRPr="00266AF8">
        <w:rPr>
          <w:rFonts w:hint="cs"/>
          <w:color w:val="000000" w:themeColor="text1"/>
          <w:sz w:val="27"/>
          <w:rtl/>
        </w:rPr>
        <w:t>ين</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ما</w:t>
      </w:r>
      <w:r w:rsidRPr="00266AF8">
        <w:rPr>
          <w:color w:val="000000" w:themeColor="text1"/>
          <w:sz w:val="27"/>
          <w:rtl/>
        </w:rPr>
        <w:t xml:space="preserve"> </w:t>
      </w:r>
      <w:r w:rsidRPr="00266AF8">
        <w:rPr>
          <w:rFonts w:hint="cs"/>
          <w:color w:val="000000" w:themeColor="text1"/>
          <w:sz w:val="27"/>
          <w:rtl/>
        </w:rPr>
        <w:t>يلي</w:t>
      </w:r>
      <w:r w:rsidRPr="00266AF8">
        <w:rPr>
          <w:color w:val="000000" w:themeColor="text1"/>
          <w:sz w:val="27"/>
          <w:rtl/>
        </w:rPr>
        <w:t xml:space="preserve">: </w:t>
      </w:r>
      <w:r w:rsidRPr="00266AF8">
        <w:rPr>
          <w:rFonts w:hint="eastAsia"/>
          <w:color w:val="000000" w:themeColor="text1"/>
          <w:sz w:val="27"/>
          <w:rtl/>
        </w:rPr>
        <w:t>«</w:t>
      </w:r>
      <w:r w:rsidRPr="00266AF8">
        <w:rPr>
          <w:rFonts w:hint="cs"/>
          <w:color w:val="000000" w:themeColor="text1"/>
          <w:sz w:val="27"/>
          <w:rtl/>
        </w:rPr>
        <w:t>يرى</w:t>
      </w:r>
      <w:r w:rsidRPr="00266AF8">
        <w:rPr>
          <w:color w:val="000000" w:themeColor="text1"/>
          <w:sz w:val="27"/>
          <w:rtl/>
        </w:rPr>
        <w:t xml:space="preserve"> </w:t>
      </w:r>
      <w:r w:rsidRPr="00266AF8">
        <w:rPr>
          <w:rFonts w:hint="cs"/>
          <w:color w:val="000000" w:themeColor="text1"/>
          <w:sz w:val="27"/>
          <w:rtl/>
        </w:rPr>
        <w:t>المؤمن</w:t>
      </w:r>
      <w:r w:rsidRPr="00266AF8">
        <w:rPr>
          <w:color w:val="000000" w:themeColor="text1"/>
          <w:sz w:val="27"/>
          <w:rtl/>
        </w:rPr>
        <w:t xml:space="preserve"> </w:t>
      </w:r>
      <w:r w:rsidRPr="00266AF8">
        <w:rPr>
          <w:rFonts w:hint="cs"/>
          <w:color w:val="000000" w:themeColor="text1"/>
          <w:sz w:val="27"/>
          <w:rtl/>
        </w:rPr>
        <w:t>المخلص</w:t>
      </w:r>
      <w:r w:rsidRPr="00266AF8">
        <w:rPr>
          <w:color w:val="000000" w:themeColor="text1"/>
          <w:sz w:val="27"/>
          <w:rtl/>
        </w:rPr>
        <w:t xml:space="preserve"> </w:t>
      </w:r>
      <w:r w:rsidR="000E6BFD" w:rsidRPr="00266AF8">
        <w:rPr>
          <w:rFonts w:hint="cs"/>
          <w:color w:val="000000" w:themeColor="text1"/>
          <w:sz w:val="27"/>
          <w:rtl/>
        </w:rPr>
        <w:t>أ</w:t>
      </w:r>
      <w:r w:rsidRPr="00266AF8">
        <w:rPr>
          <w:rFonts w:hint="cs"/>
          <w:color w:val="000000" w:themeColor="text1"/>
          <w:sz w:val="27"/>
          <w:rtl/>
        </w:rPr>
        <w:t>ن</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أهم</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فرضيّ</w:t>
      </w:r>
      <w:r w:rsidRPr="00266AF8">
        <w:rPr>
          <w:rFonts w:hint="cs"/>
          <w:color w:val="000000" w:themeColor="text1"/>
          <w:sz w:val="27"/>
          <w:rtl/>
        </w:rPr>
        <w:t>ات</w:t>
      </w:r>
      <w:r w:rsidRPr="00266AF8">
        <w:rPr>
          <w:color w:val="000000" w:themeColor="text1"/>
          <w:sz w:val="27"/>
          <w:rtl/>
        </w:rPr>
        <w:t xml:space="preserve"> </w:t>
      </w:r>
      <w:r w:rsidRPr="00266AF8">
        <w:rPr>
          <w:rFonts w:hint="cs"/>
          <w:color w:val="000000" w:themeColor="text1"/>
          <w:sz w:val="27"/>
          <w:rtl/>
        </w:rPr>
        <w:t>يمكن</w:t>
      </w:r>
      <w:r w:rsidRPr="00266AF8">
        <w:rPr>
          <w:color w:val="000000" w:themeColor="text1"/>
          <w:sz w:val="27"/>
          <w:rtl/>
        </w:rPr>
        <w:t xml:space="preserve"> </w:t>
      </w:r>
      <w:r w:rsidR="000E6BFD"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نجدها</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نفس</w:t>
      </w:r>
      <w:r w:rsidRPr="00266AF8">
        <w:rPr>
          <w:color w:val="000000" w:themeColor="text1"/>
          <w:sz w:val="27"/>
          <w:rtl/>
        </w:rPr>
        <w:t xml:space="preserve"> </w:t>
      </w:r>
      <w:r w:rsidRPr="00266AF8">
        <w:rPr>
          <w:rFonts w:hint="cs"/>
          <w:color w:val="000000" w:themeColor="text1"/>
          <w:sz w:val="27"/>
          <w:rtl/>
        </w:rPr>
        <w:t>منظومة</w:t>
      </w:r>
      <w:r w:rsidRPr="00266AF8">
        <w:rPr>
          <w:color w:val="000000" w:themeColor="text1"/>
          <w:sz w:val="27"/>
          <w:rtl/>
        </w:rPr>
        <w:t xml:space="preserve"> </w:t>
      </w:r>
      <w:r w:rsidRPr="00266AF8">
        <w:rPr>
          <w:rFonts w:hint="cs"/>
          <w:color w:val="000000" w:themeColor="text1"/>
          <w:sz w:val="27"/>
          <w:rtl/>
        </w:rPr>
        <w:t>المعتقدات</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الإيمان</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color w:val="000000" w:themeColor="text1"/>
          <w:sz w:val="27"/>
          <w:rtl/>
        </w:rPr>
        <w:t xml:space="preserve"> </w:t>
      </w:r>
      <w:r w:rsidRPr="00266AF8">
        <w:rPr>
          <w:rFonts w:hint="cs"/>
          <w:color w:val="000000" w:themeColor="text1"/>
          <w:sz w:val="27"/>
          <w:rtl/>
        </w:rPr>
        <w:t>هو</w:t>
      </w:r>
      <w:r w:rsidRPr="00266AF8">
        <w:rPr>
          <w:color w:val="000000" w:themeColor="text1"/>
          <w:sz w:val="27"/>
          <w:rtl/>
        </w:rPr>
        <w:t xml:space="preserve"> </w:t>
      </w:r>
      <w:r w:rsidRPr="00266AF8">
        <w:rPr>
          <w:rFonts w:hint="cs"/>
          <w:color w:val="000000" w:themeColor="text1"/>
          <w:sz w:val="27"/>
          <w:rtl/>
        </w:rPr>
        <w:t>الذي</w:t>
      </w:r>
      <w:r w:rsidRPr="00266AF8">
        <w:rPr>
          <w:color w:val="000000" w:themeColor="text1"/>
          <w:sz w:val="27"/>
          <w:rtl/>
        </w:rPr>
        <w:t xml:space="preserve"> </w:t>
      </w:r>
      <w:r w:rsidRPr="00266AF8">
        <w:rPr>
          <w:rFonts w:hint="cs"/>
          <w:color w:val="000000" w:themeColor="text1"/>
          <w:sz w:val="27"/>
          <w:rtl/>
        </w:rPr>
        <w:t>يبنيه</w:t>
      </w:r>
      <w:r w:rsidRPr="00266AF8">
        <w:rPr>
          <w:color w:val="000000" w:themeColor="text1"/>
          <w:sz w:val="27"/>
          <w:rtl/>
        </w:rPr>
        <w:t xml:space="preserve"> </w:t>
      </w:r>
      <w:r w:rsidRPr="00266AF8">
        <w:rPr>
          <w:rFonts w:hint="cs"/>
          <w:color w:val="000000" w:themeColor="text1"/>
          <w:sz w:val="27"/>
          <w:rtl/>
        </w:rPr>
        <w:t>الشخص</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حياته</w:t>
      </w:r>
      <w:r w:rsidRPr="00266AF8">
        <w:rPr>
          <w:color w:val="000000" w:themeColor="text1"/>
          <w:sz w:val="27"/>
          <w:rtl/>
        </w:rPr>
        <w:t xml:space="preserve">. </w:t>
      </w:r>
      <w:r w:rsidRPr="00266AF8">
        <w:rPr>
          <w:rFonts w:hint="cs"/>
          <w:color w:val="000000" w:themeColor="text1"/>
          <w:sz w:val="27"/>
          <w:rtl/>
        </w:rPr>
        <w:t>وحسب</w:t>
      </w:r>
      <w:r w:rsidRPr="00266AF8">
        <w:rPr>
          <w:color w:val="000000" w:themeColor="text1"/>
          <w:sz w:val="27"/>
          <w:rtl/>
        </w:rPr>
        <w:t xml:space="preserve"> </w:t>
      </w:r>
      <w:r w:rsidRPr="00266AF8">
        <w:rPr>
          <w:rFonts w:hint="cs"/>
          <w:color w:val="000000" w:themeColor="text1"/>
          <w:sz w:val="27"/>
          <w:rtl/>
        </w:rPr>
        <w:t>تعبير</w:t>
      </w:r>
      <w:r w:rsidRPr="00266AF8">
        <w:rPr>
          <w:color w:val="000000" w:themeColor="text1"/>
          <w:sz w:val="27"/>
          <w:rtl/>
        </w:rPr>
        <w:t xml:space="preserve"> </w:t>
      </w:r>
      <w:r w:rsidR="000E6BFD" w:rsidRPr="00266AF8">
        <w:rPr>
          <w:rFonts w:hint="cs"/>
          <w:color w:val="000000" w:themeColor="text1"/>
          <w:sz w:val="27"/>
          <w:rtl/>
        </w:rPr>
        <w:t>(</w:t>
      </w:r>
      <w:r w:rsidR="000E6BFD" w:rsidRPr="00266AF8">
        <w:rPr>
          <w:rFonts w:ascii="Mosawi" w:eastAsiaTheme="minorHAnsi" w:hAnsi="Mosawi" w:cs="Abz-3 (Yagut)"/>
          <w:color w:val="000000" w:themeColor="text1"/>
          <w:sz w:val="24"/>
          <w:szCs w:val="24"/>
          <w:rtl/>
        </w:rPr>
        <w:t>پ</w:t>
      </w:r>
      <w:r w:rsidR="000E6BFD" w:rsidRPr="00266AF8">
        <w:rPr>
          <w:rFonts w:ascii="Mosawi" w:eastAsiaTheme="minorHAnsi" w:hAnsi="Mosawi" w:cs="Abz-3 (Yagut)" w:hint="cs"/>
          <w:color w:val="000000" w:themeColor="text1"/>
          <w:sz w:val="24"/>
          <w:szCs w:val="24"/>
          <w:rtl/>
        </w:rPr>
        <w:t>ُ</w:t>
      </w:r>
      <w:r w:rsidRPr="00266AF8">
        <w:rPr>
          <w:rFonts w:ascii="Mosawi" w:eastAsiaTheme="minorHAnsi" w:hAnsi="Mosawi" w:cs="Abz-3 (Yagut)" w:hint="cs"/>
          <w:color w:val="000000" w:themeColor="text1"/>
          <w:sz w:val="24"/>
          <w:szCs w:val="24"/>
          <w:rtl/>
        </w:rPr>
        <w:t>ل</w:t>
      </w:r>
      <w:r w:rsidRPr="00266AF8">
        <w:rPr>
          <w:color w:val="000000" w:themeColor="text1"/>
          <w:sz w:val="27"/>
          <w:rtl/>
          <w:lang w:bidi="ar-IQ"/>
        </w:rPr>
        <w:t xml:space="preserve"> </w:t>
      </w:r>
      <w:r w:rsidRPr="00266AF8">
        <w:rPr>
          <w:rFonts w:hint="cs"/>
          <w:color w:val="000000" w:themeColor="text1"/>
          <w:sz w:val="27"/>
          <w:rtl/>
          <w:lang w:bidi="ar-IQ"/>
        </w:rPr>
        <w:t>تيليش</w:t>
      </w:r>
      <w:r w:rsidR="000E6BFD" w:rsidRPr="00266AF8">
        <w:rPr>
          <w:rFonts w:hint="cs"/>
          <w:color w:val="000000" w:themeColor="text1"/>
          <w:sz w:val="27"/>
          <w:rtl/>
          <w:lang w:bidi="ar-IQ"/>
        </w:rPr>
        <w:t>)</w:t>
      </w:r>
      <w:r w:rsidRPr="00266AF8">
        <w:rPr>
          <w:color w:val="000000" w:themeColor="text1"/>
          <w:sz w:val="27"/>
          <w:rtl/>
        </w:rPr>
        <w:t xml:space="preserve"> </w:t>
      </w:r>
      <w:r w:rsidRPr="00266AF8">
        <w:rPr>
          <w:rFonts w:hint="cs"/>
          <w:color w:val="000000" w:themeColor="text1"/>
          <w:sz w:val="27"/>
          <w:rtl/>
        </w:rPr>
        <w:t>فالإيمان</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color w:val="000000" w:themeColor="text1"/>
          <w:sz w:val="27"/>
          <w:rtl/>
        </w:rPr>
        <w:t xml:space="preserve"> </w:t>
      </w:r>
      <w:r w:rsidRPr="00266AF8">
        <w:rPr>
          <w:rFonts w:hint="cs"/>
          <w:color w:val="000000" w:themeColor="text1"/>
          <w:sz w:val="27"/>
          <w:rtl/>
        </w:rPr>
        <w:t>هو</w:t>
      </w:r>
      <w:r w:rsidRPr="00266AF8">
        <w:rPr>
          <w:color w:val="000000" w:themeColor="text1"/>
          <w:sz w:val="27"/>
          <w:rtl/>
        </w:rPr>
        <w:t xml:space="preserve"> </w:t>
      </w:r>
      <w:r w:rsidRPr="00266AF8">
        <w:rPr>
          <w:rFonts w:hint="cs"/>
          <w:color w:val="000000" w:themeColor="text1"/>
          <w:sz w:val="27"/>
          <w:rtl/>
        </w:rPr>
        <w:t>ذلك</w:t>
      </w:r>
      <w:r w:rsidRPr="00266AF8">
        <w:rPr>
          <w:color w:val="000000" w:themeColor="text1"/>
          <w:sz w:val="27"/>
          <w:rtl/>
        </w:rPr>
        <w:t xml:space="preserve"> </w:t>
      </w:r>
      <w:r w:rsidRPr="00266AF8">
        <w:rPr>
          <w:rFonts w:hint="cs"/>
          <w:color w:val="000000" w:themeColor="text1"/>
          <w:sz w:val="27"/>
          <w:rtl/>
        </w:rPr>
        <w:t>الخوف</w:t>
      </w:r>
      <w:r w:rsidRPr="00266AF8">
        <w:rPr>
          <w:color w:val="000000" w:themeColor="text1"/>
          <w:sz w:val="27"/>
          <w:rtl/>
        </w:rPr>
        <w:t xml:space="preserve"> </w:t>
      </w:r>
      <w:r w:rsidRPr="00266AF8">
        <w:rPr>
          <w:rFonts w:hint="cs"/>
          <w:color w:val="000000" w:themeColor="text1"/>
          <w:sz w:val="27"/>
          <w:rtl/>
        </w:rPr>
        <w:t>الأخير</w:t>
      </w:r>
      <w:r w:rsidRPr="00266AF8">
        <w:rPr>
          <w:color w:val="000000" w:themeColor="text1"/>
          <w:sz w:val="27"/>
          <w:rtl/>
        </w:rPr>
        <w:t xml:space="preserve"> </w:t>
      </w:r>
      <w:r w:rsidRPr="00266AF8">
        <w:rPr>
          <w:rFonts w:hint="cs"/>
          <w:color w:val="000000" w:themeColor="text1"/>
          <w:sz w:val="27"/>
          <w:rtl/>
        </w:rPr>
        <w:t>للشخص</w:t>
      </w:r>
      <w:r w:rsidRPr="00266AF8">
        <w:rPr>
          <w:color w:val="000000" w:themeColor="text1"/>
          <w:sz w:val="27"/>
          <w:rtl/>
        </w:rPr>
        <w:t xml:space="preserve">. </w:t>
      </w:r>
      <w:r w:rsidRPr="00266AF8">
        <w:rPr>
          <w:rFonts w:hint="cs"/>
          <w:color w:val="000000" w:themeColor="text1"/>
          <w:sz w:val="27"/>
          <w:rtl/>
        </w:rPr>
        <w:t>وفي</w:t>
      </w:r>
      <w:r w:rsidRPr="00266AF8">
        <w:rPr>
          <w:color w:val="000000" w:themeColor="text1"/>
          <w:sz w:val="27"/>
          <w:rtl/>
        </w:rPr>
        <w:t xml:space="preserve"> </w:t>
      </w: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الحالة</w:t>
      </w:r>
      <w:r w:rsidRPr="00266AF8">
        <w:rPr>
          <w:color w:val="000000" w:themeColor="text1"/>
          <w:sz w:val="27"/>
          <w:rtl/>
        </w:rPr>
        <w:t xml:space="preserve"> </w:t>
      </w:r>
      <w:r w:rsidRPr="00266AF8">
        <w:rPr>
          <w:rFonts w:hint="cs"/>
          <w:color w:val="000000" w:themeColor="text1"/>
          <w:sz w:val="27"/>
          <w:rtl/>
        </w:rPr>
        <w:t>ف</w:t>
      </w:r>
      <w:r w:rsidR="000E6BFD" w:rsidRPr="00266AF8">
        <w:rPr>
          <w:rFonts w:hint="cs"/>
          <w:color w:val="000000" w:themeColor="text1"/>
          <w:sz w:val="27"/>
          <w:rtl/>
        </w:rPr>
        <w:t>إ</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فكرة</w:t>
      </w:r>
      <w:r w:rsidRPr="00266AF8">
        <w:rPr>
          <w:color w:val="000000" w:themeColor="text1"/>
          <w:sz w:val="27"/>
          <w:rtl/>
        </w:rPr>
        <w:t xml:space="preserve"> </w:t>
      </w:r>
      <w:r w:rsidRPr="00266AF8">
        <w:rPr>
          <w:rFonts w:hint="cs"/>
          <w:color w:val="000000" w:themeColor="text1"/>
          <w:sz w:val="27"/>
          <w:rtl/>
        </w:rPr>
        <w:t>تقييم</w:t>
      </w:r>
      <w:r w:rsidRPr="00266AF8">
        <w:rPr>
          <w:color w:val="000000" w:themeColor="text1"/>
          <w:sz w:val="27"/>
          <w:rtl/>
        </w:rPr>
        <w:t xml:space="preserve"> </w:t>
      </w:r>
      <w:r w:rsidRPr="00266AF8">
        <w:rPr>
          <w:rFonts w:hint="cs"/>
          <w:color w:val="000000" w:themeColor="text1"/>
          <w:sz w:val="27"/>
          <w:rtl/>
        </w:rPr>
        <w:t>الإيمان</w:t>
      </w:r>
      <w:r w:rsidRPr="00266AF8">
        <w:rPr>
          <w:color w:val="000000" w:themeColor="text1"/>
          <w:sz w:val="27"/>
          <w:rtl/>
        </w:rPr>
        <w:t xml:space="preserve"> </w:t>
      </w:r>
      <w:r w:rsidRPr="00266AF8">
        <w:rPr>
          <w:rFonts w:hint="cs"/>
          <w:color w:val="000000" w:themeColor="text1"/>
          <w:sz w:val="27"/>
          <w:rtl/>
        </w:rPr>
        <w:t>بواسطة</w:t>
      </w:r>
      <w:r w:rsidRPr="00266AF8">
        <w:rPr>
          <w:color w:val="000000" w:themeColor="text1"/>
          <w:sz w:val="27"/>
          <w:rtl/>
        </w:rPr>
        <w:t xml:space="preserve"> </w:t>
      </w:r>
      <w:r w:rsidRPr="00266AF8">
        <w:rPr>
          <w:rFonts w:hint="cs"/>
          <w:color w:val="000000" w:themeColor="text1"/>
          <w:sz w:val="27"/>
          <w:rtl/>
        </w:rPr>
        <w:t>المعايير</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عقليّ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وال</w:t>
      </w:r>
      <w:r w:rsidR="003D6AFD" w:rsidRPr="00266AF8">
        <w:rPr>
          <w:rFonts w:hint="cs"/>
          <w:color w:val="000000" w:themeColor="text1"/>
          <w:sz w:val="27"/>
          <w:rtl/>
        </w:rPr>
        <w:t>خارجيّ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ستكشف</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خطأ</w:t>
      </w:r>
      <w:r w:rsidRPr="00266AF8">
        <w:rPr>
          <w:color w:val="000000" w:themeColor="text1"/>
          <w:sz w:val="27"/>
          <w:rtl/>
        </w:rPr>
        <w:t xml:space="preserve"> </w:t>
      </w:r>
      <w:r w:rsidRPr="00266AF8">
        <w:rPr>
          <w:rFonts w:hint="cs"/>
          <w:color w:val="000000" w:themeColor="text1"/>
          <w:sz w:val="27"/>
          <w:rtl/>
        </w:rPr>
        <w:t>فاحش</w:t>
      </w:r>
      <w:r w:rsidRPr="00266AF8">
        <w:rPr>
          <w:color w:val="000000" w:themeColor="text1"/>
          <w:sz w:val="27"/>
          <w:rtl/>
        </w:rPr>
        <w:t xml:space="preserve">، </w:t>
      </w:r>
      <w:r w:rsidRPr="00266AF8">
        <w:rPr>
          <w:rFonts w:hint="cs"/>
          <w:color w:val="000000" w:themeColor="text1"/>
          <w:sz w:val="27"/>
          <w:rtl/>
        </w:rPr>
        <w:t>ذلك</w:t>
      </w:r>
      <w:r w:rsidRPr="00266AF8">
        <w:rPr>
          <w:color w:val="000000" w:themeColor="text1"/>
          <w:sz w:val="27"/>
          <w:rtl/>
        </w:rPr>
        <w:t xml:space="preserve"> </w:t>
      </w:r>
      <w:r w:rsidRPr="00266AF8">
        <w:rPr>
          <w:rFonts w:hint="cs"/>
          <w:color w:val="000000" w:themeColor="text1"/>
          <w:sz w:val="27"/>
          <w:rtl/>
        </w:rPr>
        <w:t>الخطأ</w:t>
      </w:r>
      <w:r w:rsidRPr="00266AF8">
        <w:rPr>
          <w:color w:val="000000" w:themeColor="text1"/>
          <w:sz w:val="27"/>
          <w:rtl/>
        </w:rPr>
        <w:t xml:space="preserve"> </w:t>
      </w:r>
      <w:r w:rsidRPr="00266AF8">
        <w:rPr>
          <w:rFonts w:hint="cs"/>
          <w:color w:val="000000" w:themeColor="text1"/>
          <w:sz w:val="27"/>
          <w:rtl/>
        </w:rPr>
        <w:t>المعبّ</w:t>
      </w:r>
      <w:r w:rsidR="000E6BFD" w:rsidRPr="00266AF8">
        <w:rPr>
          <w:rFonts w:hint="cs"/>
          <w:color w:val="000000" w:themeColor="text1"/>
          <w:sz w:val="27"/>
          <w:rtl/>
        </w:rPr>
        <w:t>ِ</w:t>
      </w:r>
      <w:r w:rsidRPr="00266AF8">
        <w:rPr>
          <w:rFonts w:hint="cs"/>
          <w:color w:val="000000" w:themeColor="text1"/>
          <w:sz w:val="27"/>
          <w:rtl/>
        </w:rPr>
        <w:t>ر</w:t>
      </w:r>
      <w:r w:rsidRPr="00266AF8">
        <w:rPr>
          <w:color w:val="000000" w:themeColor="text1"/>
          <w:sz w:val="27"/>
          <w:rtl/>
        </w:rPr>
        <w:t xml:space="preserve"> </w:t>
      </w:r>
      <w:r w:rsidRPr="00266AF8">
        <w:rPr>
          <w:rFonts w:hint="cs"/>
          <w:color w:val="000000" w:themeColor="text1"/>
          <w:sz w:val="27"/>
          <w:rtl/>
        </w:rPr>
        <w:t>باحتمال</w:t>
      </w:r>
      <w:r w:rsidRPr="00266AF8">
        <w:rPr>
          <w:color w:val="000000" w:themeColor="text1"/>
          <w:sz w:val="27"/>
          <w:rtl/>
        </w:rPr>
        <w:t xml:space="preserve"> </w:t>
      </w:r>
      <w:r w:rsidRPr="00266AF8">
        <w:rPr>
          <w:rFonts w:hint="cs"/>
          <w:color w:val="000000" w:themeColor="text1"/>
          <w:sz w:val="27"/>
          <w:rtl/>
        </w:rPr>
        <w:t>كبير</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فقدان</w:t>
      </w:r>
      <w:r w:rsidRPr="00266AF8">
        <w:rPr>
          <w:color w:val="000000" w:themeColor="text1"/>
          <w:sz w:val="27"/>
          <w:rtl/>
        </w:rPr>
        <w:t xml:space="preserve"> </w:t>
      </w:r>
      <w:r w:rsidRPr="00266AF8">
        <w:rPr>
          <w:rFonts w:hint="cs"/>
          <w:color w:val="000000" w:themeColor="text1"/>
          <w:sz w:val="27"/>
          <w:rtl/>
        </w:rPr>
        <w:t>الإيمان</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حقيقيّ</w:t>
      </w:r>
      <w:r w:rsidRPr="00266AF8">
        <w:rPr>
          <w:rFonts w:hint="eastAsia"/>
          <w:color w:val="000000" w:themeColor="text1"/>
          <w:sz w:val="27"/>
          <w:rtl/>
        </w:rPr>
        <w:t>»</w:t>
      </w:r>
      <w:r w:rsidR="000E6BFD" w:rsidRPr="00266AF8">
        <w:rPr>
          <w:rFonts w:cs="Taher" w:hint="cs"/>
          <w:color w:val="000000" w:themeColor="text1"/>
          <w:sz w:val="27"/>
          <w:vertAlign w:val="superscript"/>
          <w:rtl/>
        </w:rPr>
        <w:t>(</w:t>
      </w:r>
      <w:r w:rsidRPr="00266AF8">
        <w:rPr>
          <w:rFonts w:cs="Taher"/>
          <w:color w:val="000000" w:themeColor="text1"/>
          <w:sz w:val="27"/>
          <w:vertAlign w:val="superscript"/>
          <w:rtl/>
        </w:rPr>
        <w:endnoteReference w:id="401"/>
      </w:r>
      <w:r w:rsidR="000E6BFD" w:rsidRPr="00266AF8">
        <w:rPr>
          <w:rFonts w:cs="Taher" w:hint="cs"/>
          <w:color w:val="000000" w:themeColor="text1"/>
          <w:sz w:val="27"/>
          <w:vertAlign w:val="superscript"/>
          <w:rtl/>
        </w:rPr>
        <w:t>)</w:t>
      </w:r>
      <w:r w:rsidRPr="00266AF8">
        <w:rPr>
          <w:color w:val="000000" w:themeColor="text1"/>
          <w:sz w:val="27"/>
          <w:rtl/>
        </w:rPr>
        <w:t xml:space="preserve">. </w:t>
      </w:r>
    </w:p>
    <w:p w:rsidR="000E6BFD" w:rsidRPr="00266AF8" w:rsidRDefault="00FA3E43" w:rsidP="000B0AF4">
      <w:pPr>
        <w:rPr>
          <w:color w:val="000000" w:themeColor="text1"/>
          <w:sz w:val="27"/>
          <w:rtl/>
        </w:rPr>
      </w:pPr>
      <w:r w:rsidRPr="00266AF8">
        <w:rPr>
          <w:rFonts w:hint="cs"/>
          <w:color w:val="000000" w:themeColor="text1"/>
          <w:sz w:val="27"/>
          <w:rtl/>
        </w:rPr>
        <w:t>هذا</w:t>
      </w:r>
      <w:r w:rsidRPr="00266AF8">
        <w:rPr>
          <w:color w:val="000000" w:themeColor="text1"/>
          <w:sz w:val="27"/>
          <w:rtl/>
        </w:rPr>
        <w:t xml:space="preserve"> </w:t>
      </w:r>
      <w:r w:rsidRPr="00266AF8">
        <w:rPr>
          <w:rFonts w:hint="cs"/>
          <w:color w:val="000000" w:themeColor="text1"/>
          <w:sz w:val="27"/>
          <w:rtl/>
        </w:rPr>
        <w:t>البرهان</w:t>
      </w:r>
      <w:r w:rsidRPr="00266AF8">
        <w:rPr>
          <w:color w:val="000000" w:themeColor="text1"/>
          <w:sz w:val="27"/>
          <w:rtl/>
        </w:rPr>
        <w:t xml:space="preserve"> </w:t>
      </w:r>
      <w:r w:rsidRPr="00266AF8">
        <w:rPr>
          <w:rFonts w:hint="cs"/>
          <w:color w:val="000000" w:themeColor="text1"/>
          <w:sz w:val="27"/>
          <w:rtl/>
        </w:rPr>
        <w:t>غير</w:t>
      </w:r>
      <w:r w:rsidRPr="00266AF8">
        <w:rPr>
          <w:color w:val="000000" w:themeColor="text1"/>
          <w:sz w:val="27"/>
          <w:rtl/>
        </w:rPr>
        <w:t xml:space="preserve"> </w:t>
      </w:r>
      <w:r w:rsidRPr="00266AF8">
        <w:rPr>
          <w:rFonts w:hint="cs"/>
          <w:color w:val="000000" w:themeColor="text1"/>
          <w:sz w:val="27"/>
          <w:rtl/>
        </w:rPr>
        <w:t>تام</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للأسباب</w:t>
      </w:r>
      <w:r w:rsidRPr="00266AF8">
        <w:rPr>
          <w:color w:val="000000" w:themeColor="text1"/>
          <w:sz w:val="27"/>
          <w:rtl/>
        </w:rPr>
        <w:t xml:space="preserve"> </w:t>
      </w:r>
      <w:r w:rsidRPr="00266AF8">
        <w:rPr>
          <w:rFonts w:hint="cs"/>
          <w:color w:val="000000" w:themeColor="text1"/>
          <w:sz w:val="27"/>
          <w:rtl/>
        </w:rPr>
        <w:t>التالية</w:t>
      </w:r>
      <w:r w:rsidR="000E6BFD" w:rsidRPr="00266AF8">
        <w:rPr>
          <w:color w:val="000000" w:themeColor="text1"/>
          <w:sz w:val="27"/>
          <w:rtl/>
        </w:rPr>
        <w:t>:</w:t>
      </w:r>
    </w:p>
    <w:p w:rsidR="00671A12" w:rsidRPr="00266AF8" w:rsidRDefault="00FA3E43" w:rsidP="000B0AF4">
      <w:pPr>
        <w:rPr>
          <w:color w:val="000000" w:themeColor="text1"/>
          <w:sz w:val="27"/>
          <w:rtl/>
        </w:rPr>
      </w:pPr>
      <w:r w:rsidRPr="00266AF8">
        <w:rPr>
          <w:rFonts w:hint="cs"/>
          <w:b/>
          <w:bCs/>
          <w:color w:val="000000" w:themeColor="text1"/>
          <w:sz w:val="27"/>
          <w:rtl/>
        </w:rPr>
        <w:t>الأو</w:t>
      </w:r>
      <w:r w:rsidR="000E6BFD" w:rsidRPr="00266AF8">
        <w:rPr>
          <w:rFonts w:hint="cs"/>
          <w:b/>
          <w:bCs/>
          <w:color w:val="000000" w:themeColor="text1"/>
          <w:sz w:val="27"/>
          <w:rtl/>
        </w:rPr>
        <w:t>ّ</w:t>
      </w:r>
      <w:r w:rsidRPr="00266AF8">
        <w:rPr>
          <w:rFonts w:hint="cs"/>
          <w:b/>
          <w:bCs/>
          <w:color w:val="000000" w:themeColor="text1"/>
          <w:sz w:val="27"/>
          <w:rtl/>
        </w:rPr>
        <w:t>ل</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شك</w:t>
      </w:r>
      <w:r w:rsidR="000E6BFD" w:rsidRPr="00266AF8">
        <w:rPr>
          <w:rFonts w:hint="cs"/>
          <w:color w:val="000000" w:themeColor="text1"/>
          <w:sz w:val="27"/>
          <w:rtl/>
        </w:rPr>
        <w:t>ّ</w:t>
      </w:r>
      <w:r w:rsidRPr="00266AF8">
        <w:rPr>
          <w:color w:val="000000" w:themeColor="text1"/>
          <w:sz w:val="27"/>
          <w:rtl/>
        </w:rPr>
        <w:t xml:space="preserve"> </w:t>
      </w:r>
      <w:r w:rsidR="000E6BFD"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النظام</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color w:val="000000" w:themeColor="text1"/>
          <w:sz w:val="27"/>
          <w:rtl/>
        </w:rPr>
        <w:t xml:space="preserve"> </w:t>
      </w:r>
      <w:r w:rsidRPr="00266AF8">
        <w:rPr>
          <w:rFonts w:hint="cs"/>
          <w:color w:val="000000" w:themeColor="text1"/>
          <w:sz w:val="27"/>
          <w:rtl/>
        </w:rPr>
        <w:t>للمؤمنين</w:t>
      </w:r>
      <w:r w:rsidRPr="00266AF8">
        <w:rPr>
          <w:color w:val="000000" w:themeColor="text1"/>
          <w:sz w:val="27"/>
          <w:rtl/>
        </w:rPr>
        <w:t xml:space="preserve"> </w:t>
      </w:r>
      <w:r w:rsidRPr="00266AF8">
        <w:rPr>
          <w:rFonts w:hint="cs"/>
          <w:color w:val="000000" w:themeColor="text1"/>
          <w:sz w:val="27"/>
          <w:rtl/>
        </w:rPr>
        <w:t>له</w:t>
      </w:r>
      <w:r w:rsidRPr="00266AF8">
        <w:rPr>
          <w:color w:val="000000" w:themeColor="text1"/>
          <w:sz w:val="27"/>
          <w:rtl/>
        </w:rPr>
        <w:t xml:space="preserve"> </w:t>
      </w:r>
      <w:r w:rsidRPr="00266AF8">
        <w:rPr>
          <w:rFonts w:hint="cs"/>
          <w:color w:val="000000" w:themeColor="text1"/>
          <w:sz w:val="27"/>
          <w:rtl/>
        </w:rPr>
        <w:t>دور</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بالغ</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توجيه</w:t>
      </w:r>
      <w:r w:rsidRPr="00266AF8">
        <w:rPr>
          <w:color w:val="000000" w:themeColor="text1"/>
          <w:sz w:val="27"/>
          <w:rtl/>
        </w:rPr>
        <w:t xml:space="preserve"> </w:t>
      </w:r>
      <w:r w:rsidRPr="00266AF8">
        <w:rPr>
          <w:rFonts w:hint="cs"/>
          <w:color w:val="000000" w:themeColor="text1"/>
          <w:sz w:val="27"/>
          <w:rtl/>
        </w:rPr>
        <w:t>حياتهم</w:t>
      </w:r>
      <w:r w:rsidRPr="00266AF8">
        <w:rPr>
          <w:color w:val="000000" w:themeColor="text1"/>
          <w:sz w:val="27"/>
          <w:rtl/>
        </w:rPr>
        <w:t xml:space="preserve"> </w:t>
      </w:r>
      <w:r w:rsidRPr="00266AF8">
        <w:rPr>
          <w:rFonts w:hint="cs"/>
          <w:color w:val="000000" w:themeColor="text1"/>
          <w:sz w:val="27"/>
          <w:rtl/>
        </w:rPr>
        <w:t>وأهدافهم</w:t>
      </w:r>
      <w:r w:rsidR="000E6BFD" w:rsidRPr="00266AF8">
        <w:rPr>
          <w:rFonts w:hint="cs"/>
          <w:color w:val="000000" w:themeColor="text1"/>
          <w:sz w:val="27"/>
          <w:rtl/>
        </w:rPr>
        <w:t>.</w:t>
      </w:r>
      <w:r w:rsidRPr="00266AF8">
        <w:rPr>
          <w:color w:val="000000" w:themeColor="text1"/>
          <w:sz w:val="27"/>
          <w:rtl/>
        </w:rPr>
        <w:t xml:space="preserve"> </w:t>
      </w:r>
      <w:r w:rsidR="000E6BFD" w:rsidRPr="00266AF8">
        <w:rPr>
          <w:rFonts w:hint="cs"/>
          <w:color w:val="000000" w:themeColor="text1"/>
          <w:sz w:val="27"/>
          <w:rtl/>
        </w:rPr>
        <w:t>و</w:t>
      </w:r>
      <w:r w:rsidRPr="00266AF8">
        <w:rPr>
          <w:rFonts w:hint="cs"/>
          <w:color w:val="000000" w:themeColor="text1"/>
          <w:sz w:val="27"/>
          <w:rtl/>
        </w:rPr>
        <w:t>بعبارة</w:t>
      </w:r>
      <w:r w:rsidRPr="00266AF8">
        <w:rPr>
          <w:color w:val="000000" w:themeColor="text1"/>
          <w:sz w:val="27"/>
          <w:rtl/>
        </w:rPr>
        <w:t xml:space="preserve"> </w:t>
      </w:r>
      <w:r w:rsidRPr="00266AF8">
        <w:rPr>
          <w:rFonts w:hint="cs"/>
          <w:color w:val="000000" w:themeColor="text1"/>
          <w:sz w:val="27"/>
          <w:rtl/>
        </w:rPr>
        <w:t>أخرى</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المعتقدات</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cs"/>
          <w:color w:val="000000" w:themeColor="text1"/>
          <w:sz w:val="27"/>
          <w:rtl/>
        </w:rPr>
        <w:t>الأساس</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سلوك</w:t>
      </w:r>
      <w:r w:rsidRPr="00266AF8">
        <w:rPr>
          <w:color w:val="000000" w:themeColor="text1"/>
          <w:sz w:val="27"/>
          <w:rtl/>
        </w:rPr>
        <w:t xml:space="preserve"> </w:t>
      </w:r>
      <w:r w:rsidRPr="00266AF8">
        <w:rPr>
          <w:rFonts w:hint="cs"/>
          <w:color w:val="000000" w:themeColor="text1"/>
          <w:sz w:val="27"/>
          <w:rtl/>
        </w:rPr>
        <w:t>وأعمال</w:t>
      </w:r>
      <w:r w:rsidRPr="00266AF8">
        <w:rPr>
          <w:color w:val="000000" w:themeColor="text1"/>
          <w:sz w:val="27"/>
          <w:rtl/>
        </w:rPr>
        <w:t xml:space="preserve"> </w:t>
      </w:r>
      <w:r w:rsidRPr="00266AF8">
        <w:rPr>
          <w:rFonts w:hint="cs"/>
          <w:color w:val="000000" w:themeColor="text1"/>
          <w:sz w:val="27"/>
          <w:rtl/>
        </w:rPr>
        <w:t>كل</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مؤمن</w:t>
      </w:r>
      <w:r w:rsidRPr="00266AF8">
        <w:rPr>
          <w:color w:val="000000" w:themeColor="text1"/>
          <w:sz w:val="27"/>
          <w:rtl/>
        </w:rPr>
        <w:t xml:space="preserve"> </w:t>
      </w:r>
      <w:r w:rsidRPr="00266AF8">
        <w:rPr>
          <w:rFonts w:hint="cs"/>
          <w:color w:val="000000" w:themeColor="text1"/>
          <w:sz w:val="27"/>
          <w:rtl/>
        </w:rPr>
        <w:t>صادق</w:t>
      </w:r>
      <w:r w:rsidR="000E6BFD"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ولكن</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يعني</w:t>
      </w:r>
      <w:r w:rsidRPr="00266AF8">
        <w:rPr>
          <w:color w:val="000000" w:themeColor="text1"/>
          <w:sz w:val="27"/>
          <w:rtl/>
        </w:rPr>
        <w:t xml:space="preserve"> </w:t>
      </w:r>
      <w:r w:rsidRPr="00266AF8">
        <w:rPr>
          <w:rFonts w:hint="cs"/>
          <w:color w:val="000000" w:themeColor="text1"/>
          <w:sz w:val="27"/>
          <w:rtl/>
        </w:rPr>
        <w:t>ذلك</w:t>
      </w:r>
      <w:r w:rsidRPr="00266AF8">
        <w:rPr>
          <w:color w:val="000000" w:themeColor="text1"/>
          <w:sz w:val="27"/>
          <w:rtl/>
        </w:rPr>
        <w:t xml:space="preserve"> </w:t>
      </w:r>
      <w:r w:rsidR="000E6BFD"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المعتقدات</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cs"/>
          <w:color w:val="000000" w:themeColor="text1"/>
          <w:sz w:val="27"/>
          <w:rtl/>
        </w:rPr>
        <w:t>أكثر</w:t>
      </w:r>
      <w:r w:rsidRPr="00266AF8">
        <w:rPr>
          <w:color w:val="000000" w:themeColor="text1"/>
          <w:sz w:val="27"/>
          <w:rtl/>
        </w:rPr>
        <w:t xml:space="preserve"> </w:t>
      </w:r>
      <w:r w:rsidRPr="00266AF8">
        <w:rPr>
          <w:rFonts w:hint="cs"/>
          <w:color w:val="000000" w:themeColor="text1"/>
          <w:sz w:val="27"/>
          <w:rtl/>
        </w:rPr>
        <w:t>العناوين</w:t>
      </w:r>
      <w:r w:rsidRPr="00266AF8">
        <w:rPr>
          <w:color w:val="000000" w:themeColor="text1"/>
          <w:sz w:val="27"/>
          <w:rtl/>
        </w:rPr>
        <w:t xml:space="preserve"> </w:t>
      </w:r>
      <w:r w:rsidRPr="00266AF8">
        <w:rPr>
          <w:rFonts w:hint="cs"/>
          <w:color w:val="000000" w:themeColor="text1"/>
          <w:sz w:val="27"/>
          <w:rtl/>
        </w:rPr>
        <w:t>ال</w:t>
      </w:r>
      <w:r w:rsidR="000612CF" w:rsidRPr="00266AF8">
        <w:rPr>
          <w:rFonts w:hint="cs"/>
          <w:color w:val="000000" w:themeColor="text1"/>
          <w:sz w:val="27"/>
          <w:rtl/>
        </w:rPr>
        <w:t>معرفيّ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أهم</w:t>
      </w:r>
      <w:r w:rsidR="000E6BFD" w:rsidRPr="00266AF8">
        <w:rPr>
          <w:rFonts w:hint="cs"/>
          <w:color w:val="000000" w:themeColor="text1"/>
          <w:sz w:val="27"/>
          <w:rtl/>
        </w:rPr>
        <w:t>ّ</w:t>
      </w:r>
      <w:r w:rsidRPr="00266AF8">
        <w:rPr>
          <w:rFonts w:hint="cs"/>
          <w:color w:val="000000" w:themeColor="text1"/>
          <w:sz w:val="27"/>
          <w:rtl/>
        </w:rPr>
        <w:t>ية</w:t>
      </w:r>
      <w:r w:rsidRPr="00266AF8">
        <w:rPr>
          <w:color w:val="000000" w:themeColor="text1"/>
          <w:sz w:val="27"/>
          <w:rtl/>
        </w:rPr>
        <w:t xml:space="preserve">. </w:t>
      </w:r>
      <w:r w:rsidRPr="00266AF8">
        <w:rPr>
          <w:rFonts w:hint="cs"/>
          <w:color w:val="000000" w:themeColor="text1"/>
          <w:sz w:val="27"/>
          <w:rtl/>
        </w:rPr>
        <w:t>وفي</w:t>
      </w:r>
      <w:r w:rsidRPr="00266AF8">
        <w:rPr>
          <w:color w:val="000000" w:themeColor="text1"/>
          <w:sz w:val="27"/>
          <w:rtl/>
        </w:rPr>
        <w:t xml:space="preserve"> </w:t>
      </w:r>
      <w:r w:rsidRPr="00266AF8">
        <w:rPr>
          <w:rFonts w:hint="cs"/>
          <w:color w:val="000000" w:themeColor="text1"/>
          <w:sz w:val="27"/>
          <w:rtl/>
        </w:rPr>
        <w:t>هذا</w:t>
      </w:r>
      <w:r w:rsidRPr="00266AF8">
        <w:rPr>
          <w:color w:val="000000" w:themeColor="text1"/>
          <w:sz w:val="27"/>
          <w:rtl/>
        </w:rPr>
        <w:t xml:space="preserve"> </w:t>
      </w:r>
      <w:r w:rsidRPr="00266AF8">
        <w:rPr>
          <w:rFonts w:hint="cs"/>
          <w:color w:val="000000" w:themeColor="text1"/>
          <w:sz w:val="27"/>
          <w:rtl/>
        </w:rPr>
        <w:t>البرهان</w:t>
      </w:r>
      <w:r w:rsidRPr="00266AF8">
        <w:rPr>
          <w:color w:val="000000" w:themeColor="text1"/>
          <w:sz w:val="27"/>
          <w:rtl/>
        </w:rPr>
        <w:t xml:space="preserve"> </w:t>
      </w:r>
      <w:r w:rsidRPr="00266AF8">
        <w:rPr>
          <w:rFonts w:hint="cs"/>
          <w:color w:val="000000" w:themeColor="text1"/>
          <w:sz w:val="27"/>
          <w:rtl/>
        </w:rPr>
        <w:t>خلط</w:t>
      </w:r>
      <w:r w:rsidRPr="00266AF8">
        <w:rPr>
          <w:color w:val="000000" w:themeColor="text1"/>
          <w:sz w:val="27"/>
          <w:rtl/>
        </w:rPr>
        <w:t xml:space="preserve"> </w:t>
      </w:r>
      <w:r w:rsidRPr="00266AF8">
        <w:rPr>
          <w:rFonts w:hint="cs"/>
          <w:color w:val="000000" w:themeColor="text1"/>
          <w:sz w:val="27"/>
          <w:rtl/>
        </w:rPr>
        <w:t>المؤمنون</w:t>
      </w:r>
      <w:r w:rsidRPr="00266AF8">
        <w:rPr>
          <w:color w:val="000000" w:themeColor="text1"/>
          <w:sz w:val="27"/>
          <w:rtl/>
        </w:rPr>
        <w:t xml:space="preserve"> </w:t>
      </w:r>
      <w:r w:rsidRPr="00266AF8">
        <w:rPr>
          <w:rFonts w:hint="cs"/>
          <w:color w:val="000000" w:themeColor="text1"/>
          <w:sz w:val="27"/>
          <w:rtl/>
        </w:rPr>
        <w:t>بين</w:t>
      </w:r>
      <w:r w:rsidRPr="00266AF8">
        <w:rPr>
          <w:color w:val="000000" w:themeColor="text1"/>
          <w:sz w:val="27"/>
          <w:rtl/>
        </w:rPr>
        <w:t xml:space="preserve"> </w:t>
      </w:r>
      <w:r w:rsidRPr="00266AF8">
        <w:rPr>
          <w:rFonts w:hint="cs"/>
          <w:color w:val="000000" w:themeColor="text1"/>
          <w:sz w:val="27"/>
          <w:rtl/>
        </w:rPr>
        <w:t>النصوص</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أساسيّ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والرئيس</w:t>
      </w:r>
      <w:r w:rsidR="00671A12" w:rsidRPr="00266AF8">
        <w:rPr>
          <w:rFonts w:hint="cs"/>
          <w:color w:val="000000" w:themeColor="text1"/>
          <w:sz w:val="27"/>
          <w:rtl/>
        </w:rPr>
        <w:t>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للمعرفة</w:t>
      </w:r>
      <w:r w:rsidRPr="00266AF8">
        <w:rPr>
          <w:color w:val="000000" w:themeColor="text1"/>
          <w:sz w:val="27"/>
          <w:rtl/>
        </w:rPr>
        <w:t xml:space="preserve"> </w:t>
      </w:r>
      <w:r w:rsidRPr="00266AF8">
        <w:rPr>
          <w:rFonts w:hint="cs"/>
          <w:color w:val="000000" w:themeColor="text1"/>
          <w:sz w:val="27"/>
          <w:rtl/>
        </w:rPr>
        <w:t>مع</w:t>
      </w:r>
      <w:r w:rsidRPr="00266AF8">
        <w:rPr>
          <w:color w:val="000000" w:themeColor="text1"/>
          <w:sz w:val="27"/>
          <w:rtl/>
        </w:rPr>
        <w:t xml:space="preserve"> </w:t>
      </w:r>
      <w:r w:rsidRPr="00266AF8">
        <w:rPr>
          <w:rFonts w:hint="cs"/>
          <w:color w:val="000000" w:themeColor="text1"/>
          <w:sz w:val="27"/>
          <w:rtl/>
        </w:rPr>
        <w:t>النصوص</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أساسيّ</w:t>
      </w:r>
      <w:r w:rsidRPr="00266AF8">
        <w:rPr>
          <w:rFonts w:hint="cs"/>
          <w:color w:val="000000" w:themeColor="text1"/>
          <w:sz w:val="27"/>
          <w:rtl/>
        </w:rPr>
        <w:t>ة</w:t>
      </w:r>
      <w:r w:rsidR="00671A12" w:rsidRPr="00266AF8">
        <w:rPr>
          <w:color w:val="000000" w:themeColor="text1"/>
          <w:sz w:val="27"/>
          <w:rtl/>
        </w:rPr>
        <w:t>.</w:t>
      </w:r>
    </w:p>
    <w:p w:rsidR="00FA3E43" w:rsidRPr="00266AF8" w:rsidRDefault="00FA3E43" w:rsidP="000B0AF4">
      <w:pPr>
        <w:rPr>
          <w:color w:val="000000" w:themeColor="text1"/>
          <w:sz w:val="27"/>
          <w:rtl/>
        </w:rPr>
      </w:pPr>
      <w:r w:rsidRPr="00266AF8">
        <w:rPr>
          <w:rFonts w:hint="cs"/>
          <w:b/>
          <w:bCs/>
          <w:color w:val="000000" w:themeColor="text1"/>
          <w:sz w:val="27"/>
          <w:rtl/>
        </w:rPr>
        <w:t>والثاني</w:t>
      </w:r>
      <w:r w:rsidRPr="00266AF8">
        <w:rPr>
          <w:color w:val="000000" w:themeColor="text1"/>
          <w:sz w:val="27"/>
          <w:rtl/>
        </w:rPr>
        <w:t xml:space="preserve">: </w:t>
      </w:r>
      <w:r w:rsidR="00671A12" w:rsidRPr="00266AF8">
        <w:rPr>
          <w:rFonts w:hint="cs"/>
          <w:color w:val="000000" w:themeColor="text1"/>
          <w:sz w:val="27"/>
          <w:rtl/>
        </w:rPr>
        <w:t>إ</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الإيمان</w:t>
      </w:r>
      <w:r w:rsidRPr="00266AF8">
        <w:rPr>
          <w:color w:val="000000" w:themeColor="text1"/>
          <w:sz w:val="27"/>
          <w:rtl/>
        </w:rPr>
        <w:t xml:space="preserve"> </w:t>
      </w:r>
      <w:r w:rsidRPr="00266AF8">
        <w:rPr>
          <w:rFonts w:hint="cs"/>
          <w:color w:val="000000" w:themeColor="text1"/>
          <w:sz w:val="27"/>
          <w:rtl/>
        </w:rPr>
        <w:t>بالله</w:t>
      </w:r>
      <w:r w:rsidRPr="00266AF8">
        <w:rPr>
          <w:color w:val="000000" w:themeColor="text1"/>
          <w:sz w:val="27"/>
          <w:rtl/>
        </w:rPr>
        <w:t xml:space="preserve"> </w:t>
      </w:r>
      <w:r w:rsidRPr="00266AF8">
        <w:rPr>
          <w:rFonts w:hint="cs"/>
          <w:color w:val="000000" w:themeColor="text1"/>
          <w:sz w:val="27"/>
          <w:rtl/>
        </w:rPr>
        <w:t>والآخرة</w:t>
      </w:r>
      <w:r w:rsidRPr="00266AF8">
        <w:rPr>
          <w:color w:val="000000" w:themeColor="text1"/>
          <w:sz w:val="27"/>
          <w:rtl/>
        </w:rPr>
        <w:t xml:space="preserve"> </w:t>
      </w:r>
      <w:r w:rsidRPr="00266AF8">
        <w:rPr>
          <w:rFonts w:hint="cs"/>
          <w:color w:val="000000" w:themeColor="text1"/>
          <w:sz w:val="27"/>
          <w:rtl/>
        </w:rPr>
        <w:t>ه</w:t>
      </w:r>
      <w:r w:rsidR="00671A12" w:rsidRPr="00266AF8">
        <w:rPr>
          <w:rFonts w:hint="cs"/>
          <w:color w:val="000000" w:themeColor="text1"/>
          <w:sz w:val="27"/>
          <w:rtl/>
        </w:rPr>
        <w:t>و</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أهم</w:t>
      </w:r>
      <w:r w:rsidR="00671A12"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العناوين</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التي</w:t>
      </w:r>
      <w:r w:rsidRPr="00266AF8">
        <w:rPr>
          <w:color w:val="000000" w:themeColor="text1"/>
          <w:sz w:val="27"/>
          <w:rtl/>
        </w:rPr>
        <w:t xml:space="preserve"> </w:t>
      </w:r>
      <w:r w:rsidRPr="00266AF8">
        <w:rPr>
          <w:rFonts w:hint="cs"/>
          <w:color w:val="000000" w:themeColor="text1"/>
          <w:sz w:val="27"/>
          <w:rtl/>
        </w:rPr>
        <w:t>تحد</w:t>
      </w:r>
      <w:r w:rsidR="00671A12" w:rsidRPr="00266AF8">
        <w:rPr>
          <w:rFonts w:hint="cs"/>
          <w:color w:val="000000" w:themeColor="text1"/>
          <w:sz w:val="27"/>
          <w:rtl/>
        </w:rPr>
        <w:t>ِّ</w:t>
      </w:r>
      <w:r w:rsidRPr="00266AF8">
        <w:rPr>
          <w:rFonts w:hint="cs"/>
          <w:color w:val="000000" w:themeColor="text1"/>
          <w:sz w:val="27"/>
          <w:rtl/>
        </w:rPr>
        <w:t>د</w:t>
      </w:r>
      <w:r w:rsidRPr="00266AF8">
        <w:rPr>
          <w:color w:val="000000" w:themeColor="text1"/>
          <w:sz w:val="27"/>
          <w:rtl/>
        </w:rPr>
        <w:t xml:space="preserve"> </w:t>
      </w:r>
      <w:r w:rsidRPr="00266AF8">
        <w:rPr>
          <w:rFonts w:hint="cs"/>
          <w:color w:val="000000" w:themeColor="text1"/>
          <w:sz w:val="27"/>
          <w:rtl/>
        </w:rPr>
        <w:t>موت</w:t>
      </w:r>
      <w:r w:rsidRPr="00266AF8">
        <w:rPr>
          <w:color w:val="000000" w:themeColor="text1"/>
          <w:sz w:val="27"/>
          <w:rtl/>
        </w:rPr>
        <w:t xml:space="preserve"> </w:t>
      </w:r>
      <w:r w:rsidRPr="00266AF8">
        <w:rPr>
          <w:rFonts w:hint="cs"/>
          <w:color w:val="000000" w:themeColor="text1"/>
          <w:sz w:val="27"/>
          <w:rtl/>
        </w:rPr>
        <w:t>المؤمنين</w:t>
      </w:r>
      <w:r w:rsidRPr="00266AF8">
        <w:rPr>
          <w:color w:val="000000" w:themeColor="text1"/>
          <w:sz w:val="27"/>
          <w:rtl/>
        </w:rPr>
        <w:t xml:space="preserve"> </w:t>
      </w:r>
      <w:r w:rsidRPr="00266AF8">
        <w:rPr>
          <w:rFonts w:hint="cs"/>
          <w:color w:val="000000" w:themeColor="text1"/>
          <w:sz w:val="27"/>
          <w:rtl/>
        </w:rPr>
        <w:t>وحياتهم</w:t>
      </w:r>
      <w:r w:rsidRPr="00266AF8">
        <w:rPr>
          <w:color w:val="000000" w:themeColor="text1"/>
          <w:sz w:val="27"/>
          <w:rtl/>
        </w:rPr>
        <w:t xml:space="preserve">، </w:t>
      </w:r>
      <w:r w:rsidR="00671A12" w:rsidRPr="00266AF8">
        <w:rPr>
          <w:rFonts w:hint="cs"/>
          <w:color w:val="000000" w:themeColor="text1"/>
          <w:sz w:val="27"/>
          <w:rtl/>
        </w:rPr>
        <w:t>إ</w:t>
      </w:r>
      <w:r w:rsidRPr="00266AF8">
        <w:rPr>
          <w:rFonts w:hint="cs"/>
          <w:color w:val="000000" w:themeColor="text1"/>
          <w:sz w:val="27"/>
          <w:rtl/>
        </w:rPr>
        <w:t>لا</w:t>
      </w:r>
      <w:r w:rsidR="00671A12" w:rsidRPr="00266AF8">
        <w:rPr>
          <w:rFonts w:hint="cs"/>
          <w:color w:val="000000" w:themeColor="text1"/>
          <w:sz w:val="27"/>
          <w:rtl/>
        </w:rPr>
        <w:t>ّ</w:t>
      </w:r>
      <w:r w:rsidRPr="00266AF8">
        <w:rPr>
          <w:color w:val="000000" w:themeColor="text1"/>
          <w:sz w:val="27"/>
          <w:rtl/>
        </w:rPr>
        <w:t xml:space="preserve"> </w:t>
      </w:r>
      <w:r w:rsidR="00671A12" w:rsidRPr="00266AF8">
        <w:rPr>
          <w:rFonts w:hint="cs"/>
          <w:color w:val="000000" w:themeColor="text1"/>
          <w:sz w:val="27"/>
          <w:rtl/>
        </w:rPr>
        <w:t>أ</w:t>
      </w:r>
      <w:r w:rsidRPr="00266AF8">
        <w:rPr>
          <w:rFonts w:hint="cs"/>
          <w:color w:val="000000" w:themeColor="text1"/>
          <w:sz w:val="27"/>
          <w:rtl/>
        </w:rPr>
        <w:t>نها</w:t>
      </w:r>
      <w:r w:rsidRPr="00266AF8">
        <w:rPr>
          <w:color w:val="000000" w:themeColor="text1"/>
          <w:sz w:val="27"/>
          <w:rtl/>
        </w:rPr>
        <w:t xml:space="preserve"> </w:t>
      </w:r>
      <w:r w:rsidRPr="00266AF8">
        <w:rPr>
          <w:rFonts w:hint="cs"/>
          <w:color w:val="000000" w:themeColor="text1"/>
          <w:sz w:val="27"/>
          <w:rtl/>
        </w:rPr>
        <w:t>ليست</w:t>
      </w:r>
      <w:r w:rsidRPr="00266AF8">
        <w:rPr>
          <w:color w:val="000000" w:themeColor="text1"/>
          <w:sz w:val="27"/>
          <w:rtl/>
        </w:rPr>
        <w:t xml:space="preserve"> </w:t>
      </w:r>
      <w:r w:rsidRPr="00266AF8">
        <w:rPr>
          <w:rFonts w:hint="cs"/>
          <w:color w:val="000000" w:themeColor="text1"/>
          <w:sz w:val="27"/>
          <w:rtl/>
        </w:rPr>
        <w:t>العناوين</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أساسيّ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لعلم</w:t>
      </w:r>
      <w:r w:rsidRPr="00266AF8">
        <w:rPr>
          <w:color w:val="000000" w:themeColor="text1"/>
          <w:sz w:val="27"/>
          <w:rtl/>
        </w:rPr>
        <w:t xml:space="preserve"> </w:t>
      </w:r>
      <w:r w:rsidRPr="00266AF8">
        <w:rPr>
          <w:rFonts w:hint="cs"/>
          <w:color w:val="000000" w:themeColor="text1"/>
          <w:sz w:val="27"/>
          <w:rtl/>
        </w:rPr>
        <w:t>المعرفة</w:t>
      </w:r>
      <w:r w:rsidRPr="00266AF8">
        <w:rPr>
          <w:color w:val="000000" w:themeColor="text1"/>
          <w:sz w:val="27"/>
          <w:rtl/>
        </w:rPr>
        <w:t xml:space="preserve">. </w:t>
      </w:r>
      <w:r w:rsidRPr="00266AF8">
        <w:rPr>
          <w:rFonts w:hint="cs"/>
          <w:color w:val="000000" w:themeColor="text1"/>
          <w:sz w:val="27"/>
          <w:rtl/>
        </w:rPr>
        <w:t>فالعناوين</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أساسيّ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والبديهية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تعبير</w:t>
      </w:r>
      <w:r w:rsidRPr="00266AF8">
        <w:rPr>
          <w:color w:val="000000" w:themeColor="text1"/>
          <w:sz w:val="27"/>
          <w:rtl/>
        </w:rPr>
        <w:t xml:space="preserve"> </w:t>
      </w:r>
      <w:r w:rsidRPr="00266AF8">
        <w:rPr>
          <w:rFonts w:hint="cs"/>
          <w:color w:val="000000" w:themeColor="text1"/>
          <w:sz w:val="27"/>
          <w:rtl/>
        </w:rPr>
        <w:t>علم</w:t>
      </w:r>
      <w:r w:rsidRPr="00266AF8">
        <w:rPr>
          <w:color w:val="000000" w:themeColor="text1"/>
          <w:sz w:val="27"/>
          <w:rtl/>
        </w:rPr>
        <w:t xml:space="preserve"> </w:t>
      </w:r>
      <w:r w:rsidRPr="00266AF8">
        <w:rPr>
          <w:rFonts w:hint="cs"/>
          <w:color w:val="000000" w:themeColor="text1"/>
          <w:sz w:val="27"/>
          <w:rtl/>
        </w:rPr>
        <w:t>المعرفة</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cs"/>
          <w:color w:val="000000" w:themeColor="text1"/>
          <w:sz w:val="27"/>
          <w:rtl/>
        </w:rPr>
        <w:t>العناوين</w:t>
      </w:r>
      <w:r w:rsidRPr="00266AF8">
        <w:rPr>
          <w:color w:val="000000" w:themeColor="text1"/>
          <w:sz w:val="27"/>
          <w:rtl/>
        </w:rPr>
        <w:t xml:space="preserve"> </w:t>
      </w:r>
      <w:r w:rsidRPr="00266AF8">
        <w:rPr>
          <w:rFonts w:hint="cs"/>
          <w:color w:val="000000" w:themeColor="text1"/>
          <w:sz w:val="27"/>
          <w:rtl/>
        </w:rPr>
        <w:t>التي</w:t>
      </w:r>
      <w:r w:rsidRPr="00266AF8">
        <w:rPr>
          <w:color w:val="000000" w:themeColor="text1"/>
          <w:sz w:val="27"/>
          <w:rtl/>
        </w:rPr>
        <w:t xml:space="preserve"> </w:t>
      </w:r>
      <w:r w:rsidRPr="00266AF8">
        <w:rPr>
          <w:rFonts w:hint="cs"/>
          <w:color w:val="000000" w:themeColor="text1"/>
          <w:sz w:val="27"/>
          <w:rtl/>
        </w:rPr>
        <w:t>تكفي</w:t>
      </w:r>
      <w:r w:rsidRPr="00266AF8">
        <w:rPr>
          <w:color w:val="000000" w:themeColor="text1"/>
          <w:sz w:val="27"/>
          <w:rtl/>
        </w:rPr>
        <w:t xml:space="preserve"> </w:t>
      </w:r>
      <w:r w:rsidRPr="00266AF8">
        <w:rPr>
          <w:rFonts w:hint="cs"/>
          <w:color w:val="000000" w:themeColor="text1"/>
          <w:sz w:val="27"/>
          <w:rtl/>
        </w:rPr>
        <w:t>لتصديق</w:t>
      </w:r>
      <w:r w:rsidRPr="00266AF8">
        <w:rPr>
          <w:color w:val="000000" w:themeColor="text1"/>
          <w:sz w:val="27"/>
          <w:rtl/>
        </w:rPr>
        <w:t xml:space="preserve"> </w:t>
      </w:r>
      <w:r w:rsidR="00234066" w:rsidRPr="00266AF8">
        <w:rPr>
          <w:rFonts w:hint="cs"/>
          <w:color w:val="000000" w:themeColor="text1"/>
          <w:sz w:val="27"/>
          <w:rtl/>
        </w:rPr>
        <w:t>تصوّر</w:t>
      </w:r>
      <w:r w:rsidRPr="00266AF8">
        <w:rPr>
          <w:color w:val="000000" w:themeColor="text1"/>
          <w:sz w:val="27"/>
          <w:rtl/>
        </w:rPr>
        <w:t xml:space="preserve"> </w:t>
      </w:r>
      <w:r w:rsidRPr="00266AF8">
        <w:rPr>
          <w:rFonts w:hint="cs"/>
          <w:color w:val="000000" w:themeColor="text1"/>
          <w:sz w:val="27"/>
          <w:rtl/>
        </w:rPr>
        <w:t>الموضوع</w:t>
      </w:r>
      <w:r w:rsidRPr="00266AF8">
        <w:rPr>
          <w:color w:val="000000" w:themeColor="text1"/>
          <w:sz w:val="27"/>
          <w:rtl/>
        </w:rPr>
        <w:t xml:space="preserve"> </w:t>
      </w:r>
      <w:r w:rsidRPr="00266AF8">
        <w:rPr>
          <w:rFonts w:hint="cs"/>
          <w:color w:val="000000" w:themeColor="text1"/>
          <w:sz w:val="27"/>
          <w:rtl/>
        </w:rPr>
        <w:t>ومحموله</w:t>
      </w:r>
      <w:r w:rsidR="00671A12"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w:t>
      </w:r>
      <w:r w:rsidR="00671A12" w:rsidRPr="00266AF8">
        <w:rPr>
          <w:rFonts w:hint="cs"/>
          <w:color w:val="000000" w:themeColor="text1"/>
          <w:sz w:val="27"/>
          <w:rtl/>
        </w:rPr>
        <w:t>إ</w:t>
      </w:r>
      <w:r w:rsidRPr="00266AF8">
        <w:rPr>
          <w:rFonts w:hint="cs"/>
          <w:color w:val="000000" w:themeColor="text1"/>
          <w:sz w:val="27"/>
          <w:rtl/>
        </w:rPr>
        <w:t>ذا</w:t>
      </w:r>
      <w:r w:rsidRPr="00266AF8">
        <w:rPr>
          <w:color w:val="000000" w:themeColor="text1"/>
          <w:sz w:val="27"/>
          <w:rtl/>
        </w:rPr>
        <w:t xml:space="preserve"> </w:t>
      </w:r>
      <w:r w:rsidRPr="00266AF8">
        <w:rPr>
          <w:rFonts w:hint="cs"/>
          <w:color w:val="000000" w:themeColor="text1"/>
          <w:sz w:val="27"/>
          <w:rtl/>
        </w:rPr>
        <w:t>كان</w:t>
      </w:r>
      <w:r w:rsidRPr="00266AF8">
        <w:rPr>
          <w:color w:val="000000" w:themeColor="text1"/>
          <w:sz w:val="27"/>
          <w:rtl/>
        </w:rPr>
        <w:t xml:space="preserve"> </w:t>
      </w:r>
      <w:r w:rsidRPr="00266AF8">
        <w:rPr>
          <w:rFonts w:hint="cs"/>
          <w:color w:val="000000" w:themeColor="text1"/>
          <w:sz w:val="27"/>
          <w:rtl/>
        </w:rPr>
        <w:t>مم</w:t>
      </w:r>
      <w:r w:rsidR="00671A12" w:rsidRPr="00266AF8">
        <w:rPr>
          <w:rFonts w:hint="cs"/>
          <w:color w:val="000000" w:themeColor="text1"/>
          <w:sz w:val="27"/>
          <w:rtl/>
        </w:rPr>
        <w:t>ّ</w:t>
      </w:r>
      <w:r w:rsidRPr="00266AF8">
        <w:rPr>
          <w:rFonts w:hint="cs"/>
          <w:color w:val="000000" w:themeColor="text1"/>
          <w:sz w:val="27"/>
          <w:rtl/>
        </w:rPr>
        <w:t>ا</w:t>
      </w:r>
      <w:r w:rsidRPr="00266AF8">
        <w:rPr>
          <w:color w:val="000000" w:themeColor="text1"/>
          <w:sz w:val="27"/>
          <w:rtl/>
        </w:rPr>
        <w:t xml:space="preserve"> </w:t>
      </w:r>
      <w:r w:rsidRPr="00266AF8">
        <w:rPr>
          <w:rFonts w:hint="cs"/>
          <w:color w:val="000000" w:themeColor="text1"/>
          <w:sz w:val="27"/>
          <w:rtl/>
        </w:rPr>
        <w:t>يمكن</w:t>
      </w:r>
      <w:r w:rsidRPr="00266AF8">
        <w:rPr>
          <w:color w:val="000000" w:themeColor="text1"/>
          <w:sz w:val="27"/>
          <w:rtl/>
        </w:rPr>
        <w:t xml:space="preserve"> </w:t>
      </w:r>
      <w:r w:rsidRPr="00266AF8">
        <w:rPr>
          <w:rFonts w:hint="cs"/>
          <w:color w:val="000000" w:themeColor="text1"/>
          <w:sz w:val="27"/>
          <w:rtl/>
        </w:rPr>
        <w:t>البرهنة</w:t>
      </w:r>
      <w:r w:rsidRPr="00266AF8">
        <w:rPr>
          <w:color w:val="000000" w:themeColor="text1"/>
          <w:sz w:val="27"/>
          <w:rtl/>
        </w:rPr>
        <w:t xml:space="preserve"> </w:t>
      </w:r>
      <w:r w:rsidRPr="00266AF8">
        <w:rPr>
          <w:rFonts w:hint="cs"/>
          <w:color w:val="000000" w:themeColor="text1"/>
          <w:sz w:val="27"/>
          <w:rtl/>
        </w:rPr>
        <w:t>عليه</w:t>
      </w:r>
      <w:r w:rsidR="00671A12"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فه</w:t>
      </w:r>
      <w:r w:rsidR="00671A12" w:rsidRPr="00266AF8">
        <w:rPr>
          <w:rFonts w:hint="cs"/>
          <w:color w:val="000000" w:themeColor="text1"/>
          <w:sz w:val="27"/>
          <w:rtl/>
        </w:rPr>
        <w:t>ي</w:t>
      </w:r>
      <w:r w:rsidRPr="00266AF8">
        <w:rPr>
          <w:color w:val="000000" w:themeColor="text1"/>
          <w:sz w:val="27"/>
          <w:rtl/>
        </w:rPr>
        <w:t xml:space="preserve"> </w:t>
      </w:r>
      <w:r w:rsidRPr="00266AF8">
        <w:rPr>
          <w:rFonts w:hint="cs"/>
          <w:color w:val="000000" w:themeColor="text1"/>
          <w:sz w:val="27"/>
          <w:rtl/>
        </w:rPr>
        <w:t>ليس</w:t>
      </w:r>
      <w:r w:rsidR="00671A12" w:rsidRPr="00266AF8">
        <w:rPr>
          <w:rFonts w:hint="cs"/>
          <w:color w:val="000000" w:themeColor="text1"/>
          <w:sz w:val="27"/>
          <w:rtl/>
        </w:rPr>
        <w:t>ت</w:t>
      </w:r>
      <w:r w:rsidRPr="00266AF8">
        <w:rPr>
          <w:color w:val="000000" w:themeColor="text1"/>
          <w:sz w:val="27"/>
          <w:rtl/>
        </w:rPr>
        <w:t xml:space="preserve"> </w:t>
      </w:r>
      <w:r w:rsidRPr="00266AF8">
        <w:rPr>
          <w:rFonts w:hint="cs"/>
          <w:color w:val="000000" w:themeColor="text1"/>
          <w:sz w:val="27"/>
          <w:rtl/>
        </w:rPr>
        <w:t>بحاجة</w:t>
      </w:r>
      <w:r w:rsidRPr="00266AF8">
        <w:rPr>
          <w:color w:val="000000" w:themeColor="text1"/>
          <w:sz w:val="27"/>
          <w:rtl/>
        </w:rPr>
        <w:t xml:space="preserve"> </w:t>
      </w:r>
      <w:r w:rsidRPr="00266AF8">
        <w:rPr>
          <w:rFonts w:hint="cs"/>
          <w:color w:val="000000" w:themeColor="text1"/>
          <w:sz w:val="27"/>
          <w:rtl/>
        </w:rPr>
        <w:t>للبرهنة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التصديق</w:t>
      </w:r>
      <w:r w:rsidR="00671A12"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مثل</w:t>
      </w:r>
      <w:r w:rsidR="00671A12"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الأصل</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استحالة</w:t>
      </w:r>
      <w:r w:rsidRPr="00266AF8">
        <w:rPr>
          <w:color w:val="000000" w:themeColor="text1"/>
          <w:sz w:val="27"/>
          <w:rtl/>
        </w:rPr>
        <w:t xml:space="preserve"> </w:t>
      </w:r>
      <w:r w:rsidRPr="00266AF8">
        <w:rPr>
          <w:rFonts w:hint="cs"/>
          <w:color w:val="000000" w:themeColor="text1"/>
          <w:sz w:val="27"/>
          <w:rtl/>
        </w:rPr>
        <w:t>اجتماع</w:t>
      </w:r>
      <w:r w:rsidRPr="00266AF8">
        <w:rPr>
          <w:color w:val="000000" w:themeColor="text1"/>
          <w:sz w:val="27"/>
          <w:rtl/>
        </w:rPr>
        <w:t xml:space="preserve"> </w:t>
      </w:r>
      <w:r w:rsidRPr="00266AF8">
        <w:rPr>
          <w:rFonts w:hint="cs"/>
          <w:color w:val="000000" w:themeColor="text1"/>
          <w:sz w:val="27"/>
          <w:rtl/>
        </w:rPr>
        <w:t>النقيضين</w:t>
      </w:r>
      <w:r w:rsidR="00671A12"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وأصل</w:t>
      </w:r>
      <w:r w:rsidRPr="00266AF8">
        <w:rPr>
          <w:color w:val="000000" w:themeColor="text1"/>
          <w:sz w:val="27"/>
          <w:rtl/>
        </w:rPr>
        <w:t xml:space="preserve"> </w:t>
      </w:r>
      <w:r w:rsidRPr="00266AF8">
        <w:rPr>
          <w:rFonts w:hint="cs"/>
          <w:color w:val="000000" w:themeColor="text1"/>
          <w:sz w:val="27"/>
          <w:rtl/>
        </w:rPr>
        <w:t>العل</w:t>
      </w:r>
      <w:r w:rsidR="00671A12" w:rsidRPr="00266AF8">
        <w:rPr>
          <w:rFonts w:hint="cs"/>
          <w:color w:val="000000" w:themeColor="text1"/>
          <w:sz w:val="27"/>
          <w:rtl/>
        </w:rPr>
        <w:t>ّ</w:t>
      </w:r>
      <w:r w:rsidRPr="00266AF8">
        <w:rPr>
          <w:rFonts w:hint="cs"/>
          <w:color w:val="000000" w:themeColor="text1"/>
          <w:sz w:val="27"/>
          <w:rtl/>
        </w:rPr>
        <w:t>يّة</w:t>
      </w:r>
      <w:r w:rsidR="00671A12"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وأصل</w:t>
      </w:r>
      <w:r w:rsidRPr="00266AF8">
        <w:rPr>
          <w:color w:val="000000" w:themeColor="text1"/>
          <w:sz w:val="27"/>
          <w:rtl/>
        </w:rPr>
        <w:t xml:space="preserve"> </w:t>
      </w:r>
      <w:r w:rsidRPr="00266AF8">
        <w:rPr>
          <w:rFonts w:hint="cs"/>
          <w:color w:val="000000" w:themeColor="text1"/>
          <w:sz w:val="27"/>
          <w:rtl/>
        </w:rPr>
        <w:t>الهوية</w:t>
      </w:r>
      <w:r w:rsidR="00671A12"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وغيرها</w:t>
      </w:r>
      <w:r w:rsidRPr="00266AF8">
        <w:rPr>
          <w:color w:val="000000" w:themeColor="text1"/>
          <w:sz w:val="27"/>
          <w:rtl/>
        </w:rPr>
        <w:t xml:space="preserve">. </w:t>
      </w:r>
      <w:r w:rsidRPr="00266AF8">
        <w:rPr>
          <w:rFonts w:hint="cs"/>
          <w:color w:val="000000" w:themeColor="text1"/>
          <w:sz w:val="27"/>
          <w:rtl/>
        </w:rPr>
        <w:t>ويتحق</w:t>
      </w:r>
      <w:r w:rsidR="00671A12" w:rsidRPr="00266AF8">
        <w:rPr>
          <w:rFonts w:hint="cs"/>
          <w:color w:val="000000" w:themeColor="text1"/>
          <w:sz w:val="27"/>
          <w:rtl/>
        </w:rPr>
        <w:t>َّ</w:t>
      </w:r>
      <w:r w:rsidRPr="00266AF8">
        <w:rPr>
          <w:rFonts w:hint="cs"/>
          <w:color w:val="000000" w:themeColor="text1"/>
          <w:sz w:val="27"/>
          <w:rtl/>
        </w:rPr>
        <w:t>ق</w:t>
      </w:r>
      <w:r w:rsidRPr="00266AF8">
        <w:rPr>
          <w:color w:val="000000" w:themeColor="text1"/>
          <w:sz w:val="27"/>
          <w:rtl/>
        </w:rPr>
        <w:t xml:space="preserve"> </w:t>
      </w:r>
      <w:r w:rsidRPr="00266AF8">
        <w:rPr>
          <w:rFonts w:hint="cs"/>
          <w:color w:val="000000" w:themeColor="text1"/>
          <w:sz w:val="27"/>
          <w:rtl/>
        </w:rPr>
        <w:t>التصديق</w:t>
      </w:r>
      <w:r w:rsidRPr="00266AF8">
        <w:rPr>
          <w:color w:val="000000" w:themeColor="text1"/>
          <w:sz w:val="27"/>
          <w:rtl/>
        </w:rPr>
        <w:t xml:space="preserve"> </w:t>
      </w:r>
      <w:r w:rsidRPr="00266AF8">
        <w:rPr>
          <w:rFonts w:hint="cs"/>
          <w:color w:val="000000" w:themeColor="text1"/>
          <w:sz w:val="27"/>
          <w:rtl/>
        </w:rPr>
        <w:t>بأصل</w:t>
      </w:r>
      <w:r w:rsidRPr="00266AF8">
        <w:rPr>
          <w:color w:val="000000" w:themeColor="text1"/>
          <w:sz w:val="27"/>
          <w:rtl/>
        </w:rPr>
        <w:t xml:space="preserve"> </w:t>
      </w:r>
      <w:r w:rsidRPr="00266AF8">
        <w:rPr>
          <w:rFonts w:hint="cs"/>
          <w:color w:val="000000" w:themeColor="text1"/>
          <w:sz w:val="27"/>
          <w:rtl/>
        </w:rPr>
        <w:t>امتناع</w:t>
      </w:r>
      <w:r w:rsidRPr="00266AF8">
        <w:rPr>
          <w:color w:val="000000" w:themeColor="text1"/>
          <w:sz w:val="27"/>
          <w:rtl/>
        </w:rPr>
        <w:t xml:space="preserve"> </w:t>
      </w:r>
      <w:r w:rsidRPr="00266AF8">
        <w:rPr>
          <w:rFonts w:hint="cs"/>
          <w:color w:val="000000" w:themeColor="text1"/>
          <w:sz w:val="27"/>
          <w:rtl/>
        </w:rPr>
        <w:t>التناقض</w:t>
      </w:r>
      <w:r w:rsidRPr="00266AF8">
        <w:rPr>
          <w:color w:val="000000" w:themeColor="text1"/>
          <w:sz w:val="27"/>
          <w:rtl/>
        </w:rPr>
        <w:t xml:space="preserve"> </w:t>
      </w:r>
      <w:r w:rsidRPr="00266AF8">
        <w:rPr>
          <w:rFonts w:hint="cs"/>
          <w:color w:val="000000" w:themeColor="text1"/>
          <w:sz w:val="27"/>
          <w:rtl/>
        </w:rPr>
        <w:t>ب</w:t>
      </w:r>
      <w:r w:rsidR="00234066" w:rsidRPr="00266AF8">
        <w:rPr>
          <w:rFonts w:hint="cs"/>
          <w:color w:val="000000" w:themeColor="text1"/>
          <w:sz w:val="27"/>
          <w:rtl/>
        </w:rPr>
        <w:t>تصوّ</w:t>
      </w:r>
      <w:r w:rsidR="00671A12" w:rsidRPr="00266AF8">
        <w:rPr>
          <w:rFonts w:hint="cs"/>
          <w:color w:val="000000" w:themeColor="text1"/>
          <w:sz w:val="27"/>
          <w:rtl/>
        </w:rPr>
        <w:t>ُ</w:t>
      </w:r>
      <w:r w:rsidR="00234066" w:rsidRPr="00266AF8">
        <w:rPr>
          <w:rFonts w:hint="cs"/>
          <w:color w:val="000000" w:themeColor="text1"/>
          <w:sz w:val="27"/>
          <w:rtl/>
        </w:rPr>
        <w:t>ر</w:t>
      </w:r>
      <w:r w:rsidRPr="00266AF8">
        <w:rPr>
          <w:color w:val="000000" w:themeColor="text1"/>
          <w:sz w:val="27"/>
          <w:rtl/>
        </w:rPr>
        <w:t xml:space="preserve"> </w:t>
      </w:r>
      <w:r w:rsidRPr="00266AF8">
        <w:rPr>
          <w:rFonts w:hint="cs"/>
          <w:color w:val="000000" w:themeColor="text1"/>
          <w:sz w:val="27"/>
          <w:rtl/>
        </w:rPr>
        <w:t>الموضوع</w:t>
      </w:r>
      <w:r w:rsidRPr="00266AF8">
        <w:rPr>
          <w:color w:val="000000" w:themeColor="text1"/>
          <w:sz w:val="27"/>
          <w:rtl/>
        </w:rPr>
        <w:t xml:space="preserve"> </w:t>
      </w:r>
      <w:r w:rsidRPr="00266AF8">
        <w:rPr>
          <w:rFonts w:hint="cs"/>
          <w:color w:val="000000" w:themeColor="text1"/>
          <w:sz w:val="27"/>
          <w:rtl/>
        </w:rPr>
        <w:t>والمحمول</w:t>
      </w:r>
      <w:r w:rsidR="00671A12"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بل</w:t>
      </w:r>
      <w:r w:rsidRPr="00266AF8">
        <w:rPr>
          <w:color w:val="000000" w:themeColor="text1"/>
          <w:sz w:val="27"/>
          <w:rtl/>
        </w:rPr>
        <w:t xml:space="preserve"> </w:t>
      </w:r>
      <w:r w:rsidR="00671A12" w:rsidRPr="00266AF8">
        <w:rPr>
          <w:rFonts w:hint="cs"/>
          <w:color w:val="000000" w:themeColor="text1"/>
          <w:sz w:val="27"/>
          <w:rtl/>
        </w:rPr>
        <w:t>إ</w:t>
      </w:r>
      <w:r w:rsidRPr="00266AF8">
        <w:rPr>
          <w:rFonts w:hint="cs"/>
          <w:color w:val="000000" w:themeColor="text1"/>
          <w:sz w:val="27"/>
          <w:rtl/>
        </w:rPr>
        <w:t>ن</w:t>
      </w:r>
      <w:r w:rsidR="00671A12"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lastRenderedPageBreak/>
        <w:t>الشخص</w:t>
      </w:r>
      <w:r w:rsidRPr="00266AF8">
        <w:rPr>
          <w:color w:val="000000" w:themeColor="text1"/>
          <w:sz w:val="27"/>
          <w:rtl/>
        </w:rPr>
        <w:t xml:space="preserve"> </w:t>
      </w:r>
      <w:r w:rsidRPr="00266AF8">
        <w:rPr>
          <w:rFonts w:hint="cs"/>
          <w:color w:val="000000" w:themeColor="text1"/>
          <w:sz w:val="27"/>
          <w:rtl/>
        </w:rPr>
        <w:t>الشك</w:t>
      </w:r>
      <w:r w:rsidR="00671A12" w:rsidRPr="00266AF8">
        <w:rPr>
          <w:rFonts w:hint="cs"/>
          <w:color w:val="000000" w:themeColor="text1"/>
          <w:sz w:val="27"/>
          <w:rtl/>
        </w:rPr>
        <w:t>ّ</w:t>
      </w:r>
      <w:r w:rsidRPr="00266AF8">
        <w:rPr>
          <w:rFonts w:hint="cs"/>
          <w:color w:val="000000" w:themeColor="text1"/>
          <w:sz w:val="27"/>
          <w:rtl/>
        </w:rPr>
        <w:t>اك</w:t>
      </w:r>
      <w:r w:rsidRPr="00266AF8">
        <w:rPr>
          <w:color w:val="000000" w:themeColor="text1"/>
          <w:sz w:val="27"/>
          <w:rtl/>
        </w:rPr>
        <w:t xml:space="preserve"> </w:t>
      </w:r>
      <w:r w:rsidRPr="00266AF8">
        <w:rPr>
          <w:rFonts w:hint="cs"/>
          <w:color w:val="000000" w:themeColor="text1"/>
          <w:sz w:val="27"/>
          <w:rtl/>
        </w:rPr>
        <w:t>والمنكر</w:t>
      </w:r>
      <w:r w:rsidRPr="00266AF8">
        <w:rPr>
          <w:color w:val="000000" w:themeColor="text1"/>
          <w:sz w:val="27"/>
          <w:rtl/>
        </w:rPr>
        <w:t xml:space="preserve"> </w:t>
      </w:r>
      <w:r w:rsidRPr="00266AF8">
        <w:rPr>
          <w:rFonts w:hint="cs"/>
          <w:color w:val="000000" w:themeColor="text1"/>
          <w:sz w:val="27"/>
          <w:rtl/>
        </w:rPr>
        <w:t>لل</w:t>
      </w:r>
      <w:r w:rsidR="000612CF" w:rsidRPr="00266AF8">
        <w:rPr>
          <w:rFonts w:hint="cs"/>
          <w:color w:val="000000" w:themeColor="text1"/>
          <w:sz w:val="27"/>
          <w:rtl/>
        </w:rPr>
        <w:t>واقعيّ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والمؤمن</w:t>
      </w:r>
      <w:r w:rsidRPr="00266AF8">
        <w:rPr>
          <w:color w:val="000000" w:themeColor="text1"/>
          <w:sz w:val="27"/>
          <w:rtl/>
        </w:rPr>
        <w:t xml:space="preserve"> </w:t>
      </w:r>
      <w:r w:rsidRPr="00266AF8">
        <w:rPr>
          <w:rFonts w:hint="cs"/>
          <w:color w:val="000000" w:themeColor="text1"/>
          <w:sz w:val="27"/>
          <w:rtl/>
        </w:rPr>
        <w:t>بال</w:t>
      </w:r>
      <w:r w:rsidR="000612CF" w:rsidRPr="00266AF8">
        <w:rPr>
          <w:rFonts w:hint="cs"/>
          <w:color w:val="000000" w:themeColor="text1"/>
          <w:sz w:val="27"/>
          <w:rtl/>
        </w:rPr>
        <w:t>نسبيّ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يستطيع</w:t>
      </w:r>
      <w:r w:rsidRPr="00266AF8">
        <w:rPr>
          <w:color w:val="000000" w:themeColor="text1"/>
          <w:sz w:val="27"/>
          <w:rtl/>
        </w:rPr>
        <w:t xml:space="preserve"> </w:t>
      </w:r>
      <w:r w:rsidRPr="00266AF8">
        <w:rPr>
          <w:rFonts w:hint="cs"/>
          <w:color w:val="000000" w:themeColor="text1"/>
          <w:sz w:val="27"/>
          <w:rtl/>
        </w:rPr>
        <w:t>هو</w:t>
      </w:r>
      <w:r w:rsidRPr="00266AF8">
        <w:rPr>
          <w:color w:val="000000" w:themeColor="text1"/>
          <w:sz w:val="27"/>
          <w:rtl/>
        </w:rPr>
        <w:t xml:space="preserve"> </w:t>
      </w:r>
      <w:r w:rsidRPr="00266AF8">
        <w:rPr>
          <w:rFonts w:hint="cs"/>
          <w:color w:val="000000" w:themeColor="text1"/>
          <w:sz w:val="27"/>
          <w:rtl/>
        </w:rPr>
        <w:t>الآخر</w:t>
      </w:r>
      <w:r w:rsidRPr="00266AF8">
        <w:rPr>
          <w:color w:val="000000" w:themeColor="text1"/>
          <w:sz w:val="27"/>
          <w:rtl/>
        </w:rPr>
        <w:t xml:space="preserve"> </w:t>
      </w:r>
      <w:r w:rsidR="00671A12"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ينكر</w:t>
      </w:r>
      <w:r w:rsidRPr="00266AF8">
        <w:rPr>
          <w:color w:val="000000" w:themeColor="text1"/>
          <w:sz w:val="27"/>
          <w:rtl/>
        </w:rPr>
        <w:t xml:space="preserve"> </w:t>
      </w:r>
      <w:r w:rsidRPr="00266AF8">
        <w:rPr>
          <w:rFonts w:hint="cs"/>
          <w:color w:val="000000" w:themeColor="text1"/>
          <w:sz w:val="27"/>
          <w:rtl/>
        </w:rPr>
        <w:t>ذلك</w:t>
      </w:r>
      <w:r w:rsidRPr="00266AF8">
        <w:rPr>
          <w:color w:val="000000" w:themeColor="text1"/>
          <w:sz w:val="27"/>
          <w:rtl/>
        </w:rPr>
        <w:t xml:space="preserve"> </w:t>
      </w:r>
      <w:r w:rsidRPr="00266AF8">
        <w:rPr>
          <w:rFonts w:hint="cs"/>
          <w:color w:val="000000" w:themeColor="text1"/>
          <w:sz w:val="27"/>
          <w:rtl/>
        </w:rPr>
        <w:t>أيضاً</w:t>
      </w:r>
      <w:r w:rsidRPr="00266AF8">
        <w:rPr>
          <w:color w:val="000000" w:themeColor="text1"/>
          <w:sz w:val="27"/>
          <w:rtl/>
        </w:rPr>
        <w:t xml:space="preserve">. </w:t>
      </w:r>
      <w:r w:rsidR="00671A12" w:rsidRPr="00266AF8">
        <w:rPr>
          <w:rFonts w:hint="cs"/>
          <w:color w:val="000000" w:themeColor="text1"/>
          <w:sz w:val="27"/>
          <w:rtl/>
        </w:rPr>
        <w:t>إ</w:t>
      </w:r>
      <w:r w:rsidRPr="00266AF8">
        <w:rPr>
          <w:rFonts w:hint="cs"/>
          <w:color w:val="000000" w:themeColor="text1"/>
          <w:sz w:val="27"/>
          <w:rtl/>
        </w:rPr>
        <w:t>لا</w:t>
      </w:r>
      <w:r w:rsidR="00671A12" w:rsidRPr="00266AF8">
        <w:rPr>
          <w:rFonts w:hint="cs"/>
          <w:color w:val="000000" w:themeColor="text1"/>
          <w:sz w:val="27"/>
          <w:rtl/>
        </w:rPr>
        <w:t>ّ</w:t>
      </w:r>
      <w:r w:rsidRPr="00266AF8">
        <w:rPr>
          <w:color w:val="000000" w:themeColor="text1"/>
          <w:sz w:val="27"/>
          <w:rtl/>
        </w:rPr>
        <w:t xml:space="preserve"> </w:t>
      </w:r>
      <w:r w:rsidR="00671A12"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عنوان</w:t>
      </w:r>
      <w:r w:rsidRPr="00266AF8">
        <w:rPr>
          <w:color w:val="000000" w:themeColor="text1"/>
          <w:sz w:val="27"/>
          <w:rtl/>
        </w:rPr>
        <w:t xml:space="preserve"> </w:t>
      </w:r>
      <w:r w:rsidRPr="00266AF8">
        <w:rPr>
          <w:rFonts w:hint="eastAsia"/>
          <w:color w:val="000000" w:themeColor="text1"/>
          <w:sz w:val="27"/>
          <w:rtl/>
        </w:rPr>
        <w:t>«</w:t>
      </w:r>
      <w:r w:rsidRPr="00266AF8">
        <w:rPr>
          <w:rFonts w:hint="cs"/>
          <w:color w:val="000000" w:themeColor="text1"/>
          <w:sz w:val="27"/>
          <w:rtl/>
        </w:rPr>
        <w:t>الله</w:t>
      </w:r>
      <w:r w:rsidRPr="00266AF8">
        <w:rPr>
          <w:color w:val="000000" w:themeColor="text1"/>
          <w:sz w:val="27"/>
          <w:rtl/>
        </w:rPr>
        <w:t xml:space="preserve"> </w:t>
      </w:r>
      <w:r w:rsidRPr="00266AF8">
        <w:rPr>
          <w:rFonts w:hint="cs"/>
          <w:color w:val="000000" w:themeColor="text1"/>
          <w:sz w:val="27"/>
          <w:rtl/>
        </w:rPr>
        <w:t>موجود</w:t>
      </w:r>
      <w:r w:rsidRPr="00266AF8">
        <w:rPr>
          <w:rFonts w:hint="eastAsia"/>
          <w:color w:val="000000" w:themeColor="text1"/>
          <w:sz w:val="27"/>
          <w:rtl/>
        </w:rPr>
        <w:t>»</w:t>
      </w:r>
      <w:r w:rsidRPr="00266AF8">
        <w:rPr>
          <w:color w:val="000000" w:themeColor="text1"/>
          <w:sz w:val="27"/>
          <w:rtl/>
        </w:rPr>
        <w:t xml:space="preserve"> </w:t>
      </w:r>
      <w:r w:rsidRPr="00266AF8">
        <w:rPr>
          <w:rFonts w:hint="cs"/>
          <w:color w:val="000000" w:themeColor="text1"/>
          <w:sz w:val="27"/>
          <w:rtl/>
        </w:rPr>
        <w:t>ليس</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النوع</w:t>
      </w:r>
      <w:r w:rsidRPr="00266AF8">
        <w:rPr>
          <w:color w:val="000000" w:themeColor="text1"/>
          <w:sz w:val="27"/>
          <w:rtl/>
        </w:rPr>
        <w:t xml:space="preserve"> </w:t>
      </w:r>
      <w:r w:rsidRPr="00266AF8">
        <w:rPr>
          <w:rFonts w:hint="cs"/>
          <w:color w:val="000000" w:themeColor="text1"/>
          <w:sz w:val="27"/>
          <w:rtl/>
        </w:rPr>
        <w:t>الذي</w:t>
      </w:r>
      <w:r w:rsidRPr="00266AF8">
        <w:rPr>
          <w:color w:val="000000" w:themeColor="text1"/>
          <w:sz w:val="27"/>
          <w:rtl/>
        </w:rPr>
        <w:t xml:space="preserve"> </w:t>
      </w:r>
      <w:r w:rsidRPr="00266AF8">
        <w:rPr>
          <w:rFonts w:hint="cs"/>
          <w:color w:val="000000" w:themeColor="text1"/>
          <w:sz w:val="27"/>
          <w:rtl/>
        </w:rPr>
        <w:t>يتحق</w:t>
      </w:r>
      <w:r w:rsidR="00671A12" w:rsidRPr="00266AF8">
        <w:rPr>
          <w:rFonts w:hint="cs"/>
          <w:color w:val="000000" w:themeColor="text1"/>
          <w:sz w:val="27"/>
          <w:rtl/>
        </w:rPr>
        <w:t>َّ</w:t>
      </w:r>
      <w:r w:rsidRPr="00266AF8">
        <w:rPr>
          <w:rFonts w:hint="cs"/>
          <w:color w:val="000000" w:themeColor="text1"/>
          <w:sz w:val="27"/>
          <w:rtl/>
        </w:rPr>
        <w:t>ق</w:t>
      </w:r>
      <w:r w:rsidRPr="00266AF8">
        <w:rPr>
          <w:color w:val="000000" w:themeColor="text1"/>
          <w:sz w:val="27"/>
          <w:rtl/>
        </w:rPr>
        <w:t xml:space="preserve"> </w:t>
      </w:r>
      <w:r w:rsidRPr="00266AF8">
        <w:rPr>
          <w:rFonts w:hint="cs"/>
          <w:color w:val="000000" w:themeColor="text1"/>
          <w:sz w:val="27"/>
          <w:rtl/>
        </w:rPr>
        <w:t>تصديقه</w:t>
      </w:r>
      <w:r w:rsidRPr="00266AF8">
        <w:rPr>
          <w:color w:val="000000" w:themeColor="text1"/>
          <w:sz w:val="27"/>
          <w:rtl/>
        </w:rPr>
        <w:t xml:space="preserve"> </w:t>
      </w:r>
      <w:r w:rsidRPr="00266AF8">
        <w:rPr>
          <w:rFonts w:hint="cs"/>
          <w:color w:val="000000" w:themeColor="text1"/>
          <w:sz w:val="27"/>
          <w:rtl/>
        </w:rPr>
        <w:t>ب</w:t>
      </w:r>
      <w:r w:rsidR="00234066" w:rsidRPr="00266AF8">
        <w:rPr>
          <w:rFonts w:hint="cs"/>
          <w:color w:val="000000" w:themeColor="text1"/>
          <w:sz w:val="27"/>
          <w:rtl/>
        </w:rPr>
        <w:t>تصوّر</w:t>
      </w:r>
      <w:r w:rsidRPr="00266AF8">
        <w:rPr>
          <w:color w:val="000000" w:themeColor="text1"/>
          <w:sz w:val="27"/>
          <w:rtl/>
        </w:rPr>
        <w:t xml:space="preserve"> </w:t>
      </w:r>
      <w:r w:rsidRPr="00266AF8">
        <w:rPr>
          <w:rFonts w:hint="cs"/>
          <w:color w:val="000000" w:themeColor="text1"/>
          <w:sz w:val="27"/>
          <w:rtl/>
        </w:rPr>
        <w:t>الموضوع</w:t>
      </w:r>
      <w:r w:rsidRPr="00266AF8">
        <w:rPr>
          <w:color w:val="000000" w:themeColor="text1"/>
          <w:sz w:val="27"/>
          <w:rtl/>
        </w:rPr>
        <w:t xml:space="preserve"> </w:t>
      </w:r>
      <w:r w:rsidRPr="00266AF8">
        <w:rPr>
          <w:rFonts w:hint="cs"/>
          <w:color w:val="000000" w:themeColor="text1"/>
          <w:sz w:val="27"/>
          <w:rtl/>
        </w:rPr>
        <w:t>والمحمول</w:t>
      </w:r>
      <w:r w:rsidR="00671A12"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أو</w:t>
      </w:r>
      <w:r w:rsidRPr="00266AF8">
        <w:rPr>
          <w:color w:val="000000" w:themeColor="text1"/>
          <w:sz w:val="27"/>
          <w:rtl/>
        </w:rPr>
        <w:t xml:space="preserve"> </w:t>
      </w:r>
      <w:r w:rsidRPr="00266AF8">
        <w:rPr>
          <w:rFonts w:hint="cs"/>
          <w:color w:val="000000" w:themeColor="text1"/>
          <w:sz w:val="27"/>
          <w:rtl/>
        </w:rPr>
        <w:t>يستلزم</w:t>
      </w:r>
      <w:r w:rsidRPr="00266AF8">
        <w:rPr>
          <w:color w:val="000000" w:themeColor="text1"/>
          <w:sz w:val="27"/>
          <w:rtl/>
        </w:rPr>
        <w:t xml:space="preserve"> </w:t>
      </w:r>
      <w:r w:rsidRPr="00266AF8">
        <w:rPr>
          <w:rFonts w:hint="cs"/>
          <w:color w:val="000000" w:themeColor="text1"/>
          <w:sz w:val="27"/>
          <w:rtl/>
        </w:rPr>
        <w:t>إنكاره</w:t>
      </w:r>
      <w:r w:rsidRPr="00266AF8">
        <w:rPr>
          <w:color w:val="000000" w:themeColor="text1"/>
          <w:sz w:val="27"/>
          <w:rtl/>
        </w:rPr>
        <w:t xml:space="preserve"> </w:t>
      </w:r>
      <w:r w:rsidRPr="00266AF8">
        <w:rPr>
          <w:rFonts w:hint="cs"/>
          <w:color w:val="000000" w:themeColor="text1"/>
          <w:sz w:val="27"/>
          <w:rtl/>
        </w:rPr>
        <w:t>اجتماع</w:t>
      </w:r>
      <w:r w:rsidRPr="00266AF8">
        <w:rPr>
          <w:color w:val="000000" w:themeColor="text1"/>
          <w:sz w:val="27"/>
          <w:rtl/>
        </w:rPr>
        <w:t xml:space="preserve"> </w:t>
      </w:r>
      <w:r w:rsidRPr="00266AF8">
        <w:rPr>
          <w:rFonts w:hint="cs"/>
          <w:color w:val="000000" w:themeColor="text1"/>
          <w:sz w:val="27"/>
          <w:rtl/>
        </w:rPr>
        <w:t>النقيضين</w:t>
      </w:r>
      <w:r w:rsidRPr="00266AF8">
        <w:rPr>
          <w:color w:val="000000" w:themeColor="text1"/>
          <w:sz w:val="27"/>
          <w:rtl/>
        </w:rPr>
        <w:t xml:space="preserve">. </w:t>
      </w:r>
    </w:p>
    <w:p w:rsidR="00671A12" w:rsidRPr="00266AF8" w:rsidRDefault="00671A12" w:rsidP="000B0AF4">
      <w:pPr>
        <w:rPr>
          <w:color w:val="000000" w:themeColor="text1"/>
          <w:sz w:val="27"/>
          <w:rtl/>
        </w:rPr>
      </w:pPr>
      <w:r w:rsidRPr="00266AF8">
        <w:rPr>
          <w:rFonts w:hint="cs"/>
          <w:color w:val="000000" w:themeColor="text1"/>
          <w:sz w:val="27"/>
          <w:rtl/>
        </w:rPr>
        <w:t>و</w:t>
      </w:r>
      <w:r w:rsidR="00FA3E43" w:rsidRPr="00266AF8">
        <w:rPr>
          <w:rFonts w:hint="cs"/>
          <w:color w:val="000000" w:themeColor="text1"/>
          <w:sz w:val="27"/>
          <w:rtl/>
        </w:rPr>
        <w:t>تجدر</w:t>
      </w:r>
      <w:r w:rsidR="00FA3E43" w:rsidRPr="00266AF8">
        <w:rPr>
          <w:color w:val="000000" w:themeColor="text1"/>
          <w:sz w:val="27"/>
          <w:rtl/>
        </w:rPr>
        <w:t xml:space="preserve"> </w:t>
      </w:r>
      <w:r w:rsidR="00FA3E43" w:rsidRPr="00266AF8">
        <w:rPr>
          <w:rFonts w:hint="cs"/>
          <w:color w:val="000000" w:themeColor="text1"/>
          <w:sz w:val="27"/>
          <w:rtl/>
        </w:rPr>
        <w:t>الإشارة</w:t>
      </w:r>
      <w:r w:rsidR="00987666" w:rsidRPr="00266AF8">
        <w:rPr>
          <w:color w:val="000000" w:themeColor="text1"/>
          <w:sz w:val="27"/>
          <w:rtl/>
        </w:rPr>
        <w:t xml:space="preserve"> إلى </w:t>
      </w:r>
      <w:r w:rsidRPr="00266AF8">
        <w:rPr>
          <w:rFonts w:hint="cs"/>
          <w:color w:val="000000" w:themeColor="text1"/>
          <w:sz w:val="27"/>
          <w:rtl/>
        </w:rPr>
        <w:t>أ</w:t>
      </w:r>
      <w:r w:rsidR="00FA3E43" w:rsidRPr="00266AF8">
        <w:rPr>
          <w:rFonts w:hint="cs"/>
          <w:color w:val="000000" w:themeColor="text1"/>
          <w:sz w:val="27"/>
          <w:rtl/>
        </w:rPr>
        <w:t>نه</w:t>
      </w:r>
      <w:r w:rsidR="00FA3E43" w:rsidRPr="00266AF8">
        <w:rPr>
          <w:color w:val="000000" w:themeColor="text1"/>
          <w:sz w:val="27"/>
          <w:rtl/>
        </w:rPr>
        <w:t xml:space="preserve"> </w:t>
      </w:r>
      <w:r w:rsidR="00FA3E43" w:rsidRPr="00266AF8">
        <w:rPr>
          <w:rFonts w:hint="cs"/>
          <w:color w:val="000000" w:themeColor="text1"/>
          <w:sz w:val="27"/>
          <w:rtl/>
        </w:rPr>
        <w:t>لو</w:t>
      </w:r>
      <w:r w:rsidR="00FA3E43" w:rsidRPr="00266AF8">
        <w:rPr>
          <w:color w:val="000000" w:themeColor="text1"/>
          <w:sz w:val="27"/>
          <w:rtl/>
        </w:rPr>
        <w:t xml:space="preserve"> </w:t>
      </w:r>
      <w:r w:rsidR="00FA3E43" w:rsidRPr="00266AF8">
        <w:rPr>
          <w:rFonts w:hint="cs"/>
          <w:color w:val="000000" w:themeColor="text1"/>
          <w:sz w:val="27"/>
          <w:rtl/>
        </w:rPr>
        <w:t>كان</w:t>
      </w:r>
      <w:r w:rsidR="00FA3E43" w:rsidRPr="00266AF8">
        <w:rPr>
          <w:color w:val="000000" w:themeColor="text1"/>
          <w:sz w:val="27"/>
          <w:rtl/>
        </w:rPr>
        <w:t xml:space="preserve"> </w:t>
      </w:r>
      <w:r w:rsidR="00FA3E43" w:rsidRPr="00266AF8">
        <w:rPr>
          <w:rFonts w:hint="cs"/>
          <w:color w:val="000000" w:themeColor="text1"/>
          <w:sz w:val="27"/>
          <w:rtl/>
        </w:rPr>
        <w:t>بإمكان</w:t>
      </w:r>
      <w:r w:rsidR="00FA3E43" w:rsidRPr="00266AF8">
        <w:rPr>
          <w:color w:val="000000" w:themeColor="text1"/>
          <w:sz w:val="27"/>
          <w:rtl/>
        </w:rPr>
        <w:t xml:space="preserve"> </w:t>
      </w:r>
      <w:r w:rsidR="00FA3E43" w:rsidRPr="00266AF8">
        <w:rPr>
          <w:rFonts w:hint="cs"/>
          <w:color w:val="000000" w:themeColor="text1"/>
          <w:sz w:val="27"/>
          <w:rtl/>
        </w:rPr>
        <w:t>البعض</w:t>
      </w:r>
      <w:r w:rsidR="00FA3E43" w:rsidRPr="00266AF8">
        <w:rPr>
          <w:color w:val="000000" w:themeColor="text1"/>
          <w:sz w:val="27"/>
          <w:rtl/>
        </w:rPr>
        <w:t xml:space="preserve"> </w:t>
      </w:r>
      <w:r w:rsidR="00FA3E43" w:rsidRPr="00266AF8">
        <w:rPr>
          <w:rFonts w:hint="cs"/>
          <w:color w:val="000000" w:themeColor="text1"/>
          <w:sz w:val="27"/>
          <w:rtl/>
        </w:rPr>
        <w:t>إثبات</w:t>
      </w:r>
      <w:r w:rsidR="00FA3E43" w:rsidRPr="00266AF8">
        <w:rPr>
          <w:color w:val="000000" w:themeColor="text1"/>
          <w:sz w:val="27"/>
          <w:rtl/>
        </w:rPr>
        <w:t xml:space="preserve"> </w:t>
      </w:r>
      <w:r w:rsidR="00FA3E43" w:rsidRPr="00266AF8">
        <w:rPr>
          <w:rFonts w:hint="cs"/>
          <w:color w:val="000000" w:themeColor="text1"/>
          <w:sz w:val="27"/>
          <w:rtl/>
        </w:rPr>
        <w:t>وجود</w:t>
      </w:r>
      <w:r w:rsidR="00FA3E43" w:rsidRPr="00266AF8">
        <w:rPr>
          <w:color w:val="000000" w:themeColor="text1"/>
          <w:sz w:val="27"/>
          <w:rtl/>
        </w:rPr>
        <w:t xml:space="preserve"> </w:t>
      </w:r>
      <w:r w:rsidR="00FA3E43" w:rsidRPr="00266AF8">
        <w:rPr>
          <w:rFonts w:hint="cs"/>
          <w:color w:val="000000" w:themeColor="text1"/>
          <w:sz w:val="27"/>
          <w:rtl/>
        </w:rPr>
        <w:t>الله</w:t>
      </w:r>
      <w:r w:rsidR="00FA3E43" w:rsidRPr="00266AF8">
        <w:rPr>
          <w:color w:val="000000" w:themeColor="text1"/>
          <w:sz w:val="27"/>
          <w:rtl/>
        </w:rPr>
        <w:t xml:space="preserve"> </w:t>
      </w:r>
      <w:r w:rsidR="00FA3E43" w:rsidRPr="00266AF8">
        <w:rPr>
          <w:rFonts w:hint="cs"/>
          <w:color w:val="000000" w:themeColor="text1"/>
          <w:sz w:val="27"/>
          <w:rtl/>
        </w:rPr>
        <w:t>عن</w:t>
      </w:r>
      <w:r w:rsidR="00FA3E43" w:rsidRPr="00266AF8">
        <w:rPr>
          <w:color w:val="000000" w:themeColor="text1"/>
          <w:sz w:val="27"/>
          <w:rtl/>
        </w:rPr>
        <w:t xml:space="preserve"> </w:t>
      </w:r>
      <w:r w:rsidR="00FA3E43" w:rsidRPr="00266AF8">
        <w:rPr>
          <w:rFonts w:hint="cs"/>
          <w:color w:val="000000" w:themeColor="text1"/>
          <w:sz w:val="27"/>
          <w:rtl/>
        </w:rPr>
        <w:t>طريق</w:t>
      </w:r>
      <w:r w:rsidR="00FA3E43" w:rsidRPr="00266AF8">
        <w:rPr>
          <w:color w:val="000000" w:themeColor="text1"/>
          <w:sz w:val="27"/>
          <w:rtl/>
        </w:rPr>
        <w:t xml:space="preserve"> </w:t>
      </w:r>
      <w:r w:rsidR="00FA3E43" w:rsidRPr="00266AF8">
        <w:rPr>
          <w:rFonts w:hint="cs"/>
          <w:color w:val="000000" w:themeColor="text1"/>
          <w:sz w:val="27"/>
          <w:rtl/>
        </w:rPr>
        <w:t>العلم</w:t>
      </w:r>
      <w:r w:rsidR="00FA3E43" w:rsidRPr="00266AF8">
        <w:rPr>
          <w:color w:val="000000" w:themeColor="text1"/>
          <w:sz w:val="27"/>
          <w:rtl/>
        </w:rPr>
        <w:t xml:space="preserve"> </w:t>
      </w:r>
      <w:r w:rsidR="00FA3E43" w:rsidRPr="00266AF8">
        <w:rPr>
          <w:rFonts w:hint="cs"/>
          <w:color w:val="000000" w:themeColor="text1"/>
          <w:sz w:val="27"/>
          <w:rtl/>
        </w:rPr>
        <w:t>الحضوري</w:t>
      </w:r>
      <w:r w:rsidR="00FA3E43" w:rsidRPr="00266AF8">
        <w:rPr>
          <w:color w:val="000000" w:themeColor="text1"/>
          <w:sz w:val="27"/>
          <w:rtl/>
        </w:rPr>
        <w:t xml:space="preserve"> </w:t>
      </w:r>
      <w:r w:rsidRPr="00266AF8">
        <w:rPr>
          <w:rFonts w:hint="cs"/>
          <w:color w:val="000000" w:themeColor="text1"/>
          <w:sz w:val="27"/>
          <w:rtl/>
        </w:rPr>
        <w:t>ف</w:t>
      </w:r>
      <w:r w:rsidR="00FA3E43" w:rsidRPr="00266AF8">
        <w:rPr>
          <w:rFonts w:hint="cs"/>
          <w:color w:val="000000" w:themeColor="text1"/>
          <w:sz w:val="27"/>
          <w:rtl/>
        </w:rPr>
        <w:t>بإمكاننا</w:t>
      </w:r>
      <w:r w:rsidR="00FA3E43" w:rsidRPr="00266AF8">
        <w:rPr>
          <w:color w:val="000000" w:themeColor="text1"/>
          <w:sz w:val="27"/>
          <w:rtl/>
        </w:rPr>
        <w:t xml:space="preserve"> </w:t>
      </w:r>
      <w:r w:rsidR="00FA3E43" w:rsidRPr="00266AF8">
        <w:rPr>
          <w:rFonts w:hint="cs"/>
          <w:color w:val="000000" w:themeColor="text1"/>
          <w:sz w:val="27"/>
          <w:rtl/>
        </w:rPr>
        <w:t>حينئذ</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اعتبار</w:t>
      </w:r>
      <w:r w:rsidR="00FA3E43" w:rsidRPr="00266AF8">
        <w:rPr>
          <w:color w:val="000000" w:themeColor="text1"/>
          <w:sz w:val="27"/>
          <w:rtl/>
        </w:rPr>
        <w:t xml:space="preserve"> </w:t>
      </w:r>
      <w:r w:rsidR="00FA3E43" w:rsidRPr="00266AF8">
        <w:rPr>
          <w:rFonts w:hint="cs"/>
          <w:color w:val="000000" w:themeColor="text1"/>
          <w:sz w:val="27"/>
          <w:rtl/>
        </w:rPr>
        <w:t>مقولة</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eastAsia"/>
          <w:color w:val="000000" w:themeColor="text1"/>
          <w:sz w:val="27"/>
          <w:rtl/>
        </w:rPr>
        <w:t>«</w:t>
      </w:r>
      <w:r w:rsidRPr="00266AF8">
        <w:rPr>
          <w:rFonts w:hint="cs"/>
          <w:color w:val="000000" w:themeColor="text1"/>
          <w:sz w:val="27"/>
          <w:rtl/>
        </w:rPr>
        <w:t>إ</w:t>
      </w:r>
      <w:r w:rsidR="00FA3E43" w:rsidRPr="00266AF8">
        <w:rPr>
          <w:rFonts w:hint="cs"/>
          <w:color w:val="000000" w:themeColor="text1"/>
          <w:sz w:val="27"/>
          <w:rtl/>
        </w:rPr>
        <w:t>ن</w:t>
      </w:r>
      <w:r w:rsidR="00FA3E43" w:rsidRPr="00266AF8">
        <w:rPr>
          <w:color w:val="000000" w:themeColor="text1"/>
          <w:sz w:val="27"/>
          <w:rtl/>
        </w:rPr>
        <w:t xml:space="preserve"> </w:t>
      </w:r>
      <w:r w:rsidR="00FA3E43" w:rsidRPr="00266AF8">
        <w:rPr>
          <w:rFonts w:hint="cs"/>
          <w:color w:val="000000" w:themeColor="text1"/>
          <w:sz w:val="27"/>
          <w:rtl/>
        </w:rPr>
        <w:t>الله</w:t>
      </w:r>
      <w:r w:rsidR="00FA3E43" w:rsidRPr="00266AF8">
        <w:rPr>
          <w:color w:val="000000" w:themeColor="text1"/>
          <w:sz w:val="27"/>
          <w:rtl/>
        </w:rPr>
        <w:t xml:space="preserve"> </w:t>
      </w:r>
      <w:r w:rsidR="00FA3E43" w:rsidRPr="00266AF8">
        <w:rPr>
          <w:rFonts w:hint="cs"/>
          <w:color w:val="000000" w:themeColor="text1"/>
          <w:sz w:val="27"/>
          <w:rtl/>
        </w:rPr>
        <w:t>موجود</w:t>
      </w:r>
      <w:r w:rsidR="00FA3E43" w:rsidRPr="00266AF8">
        <w:rPr>
          <w:rFonts w:hint="eastAsia"/>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من</w:t>
      </w:r>
      <w:r w:rsidR="00FA3E43" w:rsidRPr="00266AF8">
        <w:rPr>
          <w:color w:val="000000" w:themeColor="text1"/>
          <w:sz w:val="27"/>
          <w:rtl/>
        </w:rPr>
        <w:t xml:space="preserve"> </w:t>
      </w:r>
      <w:r w:rsidR="00FA3E43" w:rsidRPr="00266AF8">
        <w:rPr>
          <w:rFonts w:hint="cs"/>
          <w:color w:val="000000" w:themeColor="text1"/>
          <w:sz w:val="27"/>
          <w:rtl/>
        </w:rPr>
        <w:t>سنخ</w:t>
      </w:r>
      <w:r w:rsidR="00FA3E43" w:rsidRPr="00266AF8">
        <w:rPr>
          <w:color w:val="000000" w:themeColor="text1"/>
          <w:sz w:val="27"/>
          <w:rtl/>
        </w:rPr>
        <w:t xml:space="preserve"> </w:t>
      </w:r>
      <w:r w:rsidR="00FA3E43" w:rsidRPr="00266AF8">
        <w:rPr>
          <w:rFonts w:hint="cs"/>
          <w:color w:val="000000" w:themeColor="text1"/>
          <w:sz w:val="27"/>
          <w:rtl/>
        </w:rPr>
        <w:t>الوجداني</w:t>
      </w:r>
      <w:r w:rsidRPr="00266AF8">
        <w:rPr>
          <w:rFonts w:hint="cs"/>
          <w:color w:val="000000" w:themeColor="text1"/>
          <w:sz w:val="27"/>
          <w:rtl/>
        </w:rPr>
        <w:t>ّ</w:t>
      </w:r>
      <w:r w:rsidR="00FA3E43" w:rsidRPr="00266AF8">
        <w:rPr>
          <w:rFonts w:hint="cs"/>
          <w:color w:val="000000" w:themeColor="text1"/>
          <w:sz w:val="27"/>
          <w:rtl/>
        </w:rPr>
        <w:t>ات</w:t>
      </w:r>
      <w:r w:rsidR="00FA3E43" w:rsidRPr="00266AF8">
        <w:rPr>
          <w:color w:val="000000" w:themeColor="text1"/>
          <w:sz w:val="27"/>
          <w:rtl/>
        </w:rPr>
        <w:t xml:space="preserve"> </w:t>
      </w:r>
      <w:r w:rsidR="00FA3E43" w:rsidRPr="00266AF8">
        <w:rPr>
          <w:rFonts w:hint="cs"/>
          <w:color w:val="000000" w:themeColor="text1"/>
          <w:sz w:val="27"/>
          <w:rtl/>
        </w:rPr>
        <w:t>والبديهيات</w:t>
      </w:r>
      <w:r w:rsidR="00FA3E43" w:rsidRPr="00266AF8">
        <w:rPr>
          <w:color w:val="000000" w:themeColor="text1"/>
          <w:sz w:val="27"/>
          <w:rtl/>
        </w:rPr>
        <w:t xml:space="preserve"> </w:t>
      </w:r>
      <w:r w:rsidR="00FA3E43" w:rsidRPr="00266AF8">
        <w:rPr>
          <w:rFonts w:hint="cs"/>
          <w:color w:val="000000" w:themeColor="text1"/>
          <w:sz w:val="27"/>
          <w:rtl/>
        </w:rPr>
        <w:t>ال</w:t>
      </w:r>
      <w:r w:rsidR="00501C6B" w:rsidRPr="00266AF8">
        <w:rPr>
          <w:rFonts w:hint="cs"/>
          <w:color w:val="000000" w:themeColor="text1"/>
          <w:sz w:val="27"/>
          <w:rtl/>
        </w:rPr>
        <w:t>ثانويّ</w:t>
      </w:r>
      <w:r w:rsidR="00FA3E43" w:rsidRPr="00266AF8">
        <w:rPr>
          <w:rFonts w:hint="cs"/>
          <w:color w:val="000000" w:themeColor="text1"/>
          <w:sz w:val="27"/>
          <w:rtl/>
        </w:rPr>
        <w:t>ة</w:t>
      </w:r>
      <w:r w:rsidR="00FA3E43" w:rsidRPr="00266AF8">
        <w:rPr>
          <w:color w:val="000000" w:themeColor="text1"/>
          <w:sz w:val="27"/>
          <w:rtl/>
        </w:rPr>
        <w:t xml:space="preserve">. </w:t>
      </w:r>
      <w:r w:rsidRPr="00266AF8">
        <w:rPr>
          <w:rFonts w:hint="cs"/>
          <w:color w:val="000000" w:themeColor="text1"/>
          <w:sz w:val="27"/>
          <w:rtl/>
        </w:rPr>
        <w:t>إ</w:t>
      </w:r>
      <w:r w:rsidR="00FA3E43" w:rsidRPr="00266AF8">
        <w:rPr>
          <w:rFonts w:hint="cs"/>
          <w:color w:val="000000" w:themeColor="text1"/>
          <w:sz w:val="27"/>
          <w:rtl/>
        </w:rPr>
        <w:t>لا</w:t>
      </w:r>
      <w:r w:rsidRPr="00266AF8">
        <w:rPr>
          <w:rFonts w:hint="cs"/>
          <w:color w:val="000000" w:themeColor="text1"/>
          <w:sz w:val="27"/>
          <w:rtl/>
        </w:rPr>
        <w:t>ّ</w:t>
      </w:r>
      <w:r w:rsidR="00FA3E43" w:rsidRPr="00266AF8">
        <w:rPr>
          <w:color w:val="000000" w:themeColor="text1"/>
          <w:sz w:val="27"/>
          <w:rtl/>
        </w:rPr>
        <w:t xml:space="preserve"> </w:t>
      </w:r>
      <w:r w:rsidRPr="00266AF8">
        <w:rPr>
          <w:rFonts w:hint="cs"/>
          <w:color w:val="000000" w:themeColor="text1"/>
          <w:sz w:val="27"/>
          <w:rtl/>
        </w:rPr>
        <w:t>أ</w:t>
      </w:r>
      <w:r w:rsidR="00FA3E43" w:rsidRPr="00266AF8">
        <w:rPr>
          <w:rFonts w:hint="cs"/>
          <w:color w:val="000000" w:themeColor="text1"/>
          <w:sz w:val="27"/>
          <w:rtl/>
        </w:rPr>
        <w:t>ن</w:t>
      </w:r>
      <w:r w:rsidR="00FA3E43" w:rsidRPr="00266AF8">
        <w:rPr>
          <w:color w:val="000000" w:themeColor="text1"/>
          <w:sz w:val="27"/>
          <w:rtl/>
        </w:rPr>
        <w:t xml:space="preserve"> </w:t>
      </w:r>
      <w:r w:rsidR="00FA3E43" w:rsidRPr="00266AF8">
        <w:rPr>
          <w:rFonts w:hint="cs"/>
          <w:color w:val="000000" w:themeColor="text1"/>
          <w:sz w:val="27"/>
          <w:rtl/>
        </w:rPr>
        <w:t>مشكلة</w:t>
      </w:r>
      <w:r w:rsidR="00FA3E43" w:rsidRPr="00266AF8">
        <w:rPr>
          <w:color w:val="000000" w:themeColor="text1"/>
          <w:sz w:val="27"/>
          <w:rtl/>
        </w:rPr>
        <w:t xml:space="preserve"> </w:t>
      </w:r>
      <w:r w:rsidR="00FA3E43" w:rsidRPr="00266AF8">
        <w:rPr>
          <w:rFonts w:hint="cs"/>
          <w:color w:val="000000" w:themeColor="text1"/>
          <w:sz w:val="27"/>
          <w:rtl/>
        </w:rPr>
        <w:t>الوجدانيات</w:t>
      </w:r>
      <w:r w:rsidR="00FA3E43" w:rsidRPr="00266AF8">
        <w:rPr>
          <w:color w:val="000000" w:themeColor="text1"/>
          <w:sz w:val="27"/>
          <w:rtl/>
        </w:rPr>
        <w:t xml:space="preserve"> </w:t>
      </w:r>
      <w:r w:rsidR="00FA3E43" w:rsidRPr="00266AF8">
        <w:rPr>
          <w:rFonts w:hint="cs"/>
          <w:color w:val="000000" w:themeColor="text1"/>
          <w:sz w:val="27"/>
          <w:rtl/>
        </w:rPr>
        <w:t>هي</w:t>
      </w:r>
      <w:r w:rsidR="00FA3E43" w:rsidRPr="00266AF8">
        <w:rPr>
          <w:color w:val="000000" w:themeColor="text1"/>
          <w:sz w:val="27"/>
          <w:rtl/>
        </w:rPr>
        <w:t xml:space="preserve"> </w:t>
      </w:r>
      <w:r w:rsidR="00FA3E43" w:rsidRPr="00266AF8">
        <w:rPr>
          <w:rFonts w:hint="cs"/>
          <w:color w:val="000000" w:themeColor="text1"/>
          <w:sz w:val="27"/>
          <w:rtl/>
        </w:rPr>
        <w:t>في</w:t>
      </w:r>
      <w:r w:rsidR="00FA3E43" w:rsidRPr="00266AF8">
        <w:rPr>
          <w:color w:val="000000" w:themeColor="text1"/>
          <w:sz w:val="27"/>
          <w:rtl/>
        </w:rPr>
        <w:t xml:space="preserve"> </w:t>
      </w:r>
      <w:r w:rsidR="00FA3E43" w:rsidRPr="00266AF8">
        <w:rPr>
          <w:rFonts w:hint="cs"/>
          <w:color w:val="000000" w:themeColor="text1"/>
          <w:sz w:val="27"/>
          <w:rtl/>
        </w:rPr>
        <w:t>عدم</w:t>
      </w:r>
      <w:r w:rsidR="00FA3E43" w:rsidRPr="00266AF8">
        <w:rPr>
          <w:color w:val="000000" w:themeColor="text1"/>
          <w:sz w:val="27"/>
          <w:rtl/>
        </w:rPr>
        <w:t xml:space="preserve"> </w:t>
      </w:r>
      <w:r w:rsidR="00FA3E43" w:rsidRPr="00266AF8">
        <w:rPr>
          <w:rFonts w:hint="cs"/>
          <w:color w:val="000000" w:themeColor="text1"/>
          <w:sz w:val="27"/>
          <w:rtl/>
        </w:rPr>
        <w:t>قابليتها</w:t>
      </w:r>
      <w:r w:rsidR="00FA3E43" w:rsidRPr="00266AF8">
        <w:rPr>
          <w:color w:val="000000" w:themeColor="text1"/>
          <w:sz w:val="27"/>
          <w:rtl/>
        </w:rPr>
        <w:t xml:space="preserve"> </w:t>
      </w:r>
      <w:r w:rsidRPr="00266AF8">
        <w:rPr>
          <w:rFonts w:hint="cs"/>
          <w:color w:val="000000" w:themeColor="text1"/>
          <w:sz w:val="27"/>
          <w:rtl/>
        </w:rPr>
        <w:t>ل</w:t>
      </w:r>
      <w:r w:rsidR="00FA3E43" w:rsidRPr="00266AF8">
        <w:rPr>
          <w:rFonts w:hint="cs"/>
          <w:color w:val="000000" w:themeColor="text1"/>
          <w:sz w:val="27"/>
          <w:rtl/>
        </w:rPr>
        <w:t>لانتقال</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ولا</w:t>
      </w:r>
      <w:r w:rsidR="00FA3E43" w:rsidRPr="00266AF8">
        <w:rPr>
          <w:color w:val="000000" w:themeColor="text1"/>
          <w:sz w:val="27"/>
          <w:rtl/>
        </w:rPr>
        <w:t xml:space="preserve"> </w:t>
      </w:r>
      <w:r w:rsidR="00FA3E43" w:rsidRPr="00266AF8">
        <w:rPr>
          <w:rFonts w:hint="cs"/>
          <w:color w:val="000000" w:themeColor="text1"/>
          <w:sz w:val="27"/>
          <w:rtl/>
        </w:rPr>
        <w:t>يمكن</w:t>
      </w:r>
      <w:r w:rsidR="00FA3E43" w:rsidRPr="00266AF8">
        <w:rPr>
          <w:color w:val="000000" w:themeColor="text1"/>
          <w:sz w:val="27"/>
          <w:rtl/>
        </w:rPr>
        <w:t xml:space="preserve"> </w:t>
      </w:r>
      <w:r w:rsidR="00FA3E43" w:rsidRPr="00266AF8">
        <w:rPr>
          <w:rFonts w:hint="cs"/>
          <w:color w:val="000000" w:themeColor="text1"/>
          <w:sz w:val="27"/>
          <w:rtl/>
        </w:rPr>
        <w:t>نقلها</w:t>
      </w:r>
      <w:r w:rsidR="00987666" w:rsidRPr="00266AF8">
        <w:rPr>
          <w:color w:val="000000" w:themeColor="text1"/>
          <w:sz w:val="27"/>
          <w:rtl/>
        </w:rPr>
        <w:t xml:space="preserve"> إلى </w:t>
      </w:r>
      <w:r w:rsidR="00FA3E43" w:rsidRPr="00266AF8">
        <w:rPr>
          <w:rFonts w:hint="cs"/>
          <w:color w:val="000000" w:themeColor="text1"/>
          <w:sz w:val="27"/>
          <w:rtl/>
        </w:rPr>
        <w:t>أشخاص</w:t>
      </w:r>
      <w:r w:rsidR="00FA3E43" w:rsidRPr="00266AF8">
        <w:rPr>
          <w:color w:val="000000" w:themeColor="text1"/>
          <w:sz w:val="27"/>
          <w:rtl/>
        </w:rPr>
        <w:t xml:space="preserve"> </w:t>
      </w:r>
      <w:r w:rsidR="00FA3E43" w:rsidRPr="00266AF8">
        <w:rPr>
          <w:rFonts w:hint="cs"/>
          <w:color w:val="000000" w:themeColor="text1"/>
          <w:sz w:val="27"/>
          <w:rtl/>
        </w:rPr>
        <w:t>محرومين</w:t>
      </w:r>
      <w:r w:rsidR="00FA3E43" w:rsidRPr="00266AF8">
        <w:rPr>
          <w:color w:val="000000" w:themeColor="text1"/>
          <w:sz w:val="27"/>
          <w:rtl/>
        </w:rPr>
        <w:t xml:space="preserve"> </w:t>
      </w:r>
      <w:r w:rsidR="00FA3E43" w:rsidRPr="00266AF8">
        <w:rPr>
          <w:rFonts w:hint="cs"/>
          <w:color w:val="000000" w:themeColor="text1"/>
          <w:sz w:val="27"/>
          <w:rtl/>
        </w:rPr>
        <w:t>من</w:t>
      </w:r>
      <w:r w:rsidR="00FA3E43" w:rsidRPr="00266AF8">
        <w:rPr>
          <w:color w:val="000000" w:themeColor="text1"/>
          <w:sz w:val="27"/>
          <w:rtl/>
        </w:rPr>
        <w:t xml:space="preserve"> </w:t>
      </w:r>
      <w:r w:rsidR="00FA3E43" w:rsidRPr="00266AF8">
        <w:rPr>
          <w:rFonts w:hint="cs"/>
          <w:color w:val="000000" w:themeColor="text1"/>
          <w:sz w:val="27"/>
          <w:rtl/>
        </w:rPr>
        <w:t>العلم</w:t>
      </w:r>
      <w:r w:rsidR="00FA3E43" w:rsidRPr="00266AF8">
        <w:rPr>
          <w:color w:val="000000" w:themeColor="text1"/>
          <w:sz w:val="27"/>
          <w:rtl/>
        </w:rPr>
        <w:t xml:space="preserve"> </w:t>
      </w:r>
      <w:r w:rsidR="00FA3E43" w:rsidRPr="00266AF8">
        <w:rPr>
          <w:rFonts w:hint="cs"/>
          <w:color w:val="000000" w:themeColor="text1"/>
          <w:sz w:val="27"/>
          <w:rtl/>
        </w:rPr>
        <w:t>الحضوري</w:t>
      </w:r>
      <w:r w:rsidRPr="00266AF8">
        <w:rPr>
          <w:color w:val="000000" w:themeColor="text1"/>
          <w:sz w:val="27"/>
          <w:rtl/>
        </w:rPr>
        <w:t>.</w:t>
      </w:r>
    </w:p>
    <w:p w:rsidR="00FA3E43" w:rsidRPr="00266AF8" w:rsidRDefault="00671A12" w:rsidP="000B0AF4">
      <w:pPr>
        <w:rPr>
          <w:color w:val="000000" w:themeColor="text1"/>
          <w:sz w:val="27"/>
          <w:rtl/>
        </w:rPr>
      </w:pPr>
      <w:r w:rsidRPr="00266AF8">
        <w:rPr>
          <w:rFonts w:hint="cs"/>
          <w:color w:val="000000" w:themeColor="text1"/>
          <w:sz w:val="27"/>
          <w:rtl/>
        </w:rPr>
        <w:t>و</w:t>
      </w:r>
      <w:r w:rsidR="00FA3E43" w:rsidRPr="00266AF8">
        <w:rPr>
          <w:rFonts w:hint="cs"/>
          <w:color w:val="000000" w:themeColor="text1"/>
          <w:sz w:val="27"/>
          <w:rtl/>
        </w:rPr>
        <w:t>الأمر</w:t>
      </w:r>
      <w:r w:rsidR="00FA3E43" w:rsidRPr="00266AF8">
        <w:rPr>
          <w:color w:val="000000" w:themeColor="text1"/>
          <w:sz w:val="27"/>
          <w:rtl/>
        </w:rPr>
        <w:t xml:space="preserve"> </w:t>
      </w:r>
      <w:r w:rsidR="00FA3E43" w:rsidRPr="00266AF8">
        <w:rPr>
          <w:rFonts w:hint="cs"/>
          <w:color w:val="000000" w:themeColor="text1"/>
          <w:sz w:val="27"/>
          <w:rtl/>
        </w:rPr>
        <w:t>الآخر</w:t>
      </w:r>
      <w:r w:rsidR="00FA3E43" w:rsidRPr="00266AF8">
        <w:rPr>
          <w:color w:val="000000" w:themeColor="text1"/>
          <w:sz w:val="27"/>
          <w:rtl/>
        </w:rPr>
        <w:t xml:space="preserve"> </w:t>
      </w:r>
      <w:r w:rsidR="00FA3E43" w:rsidRPr="00266AF8">
        <w:rPr>
          <w:rFonts w:hint="cs"/>
          <w:color w:val="000000" w:themeColor="text1"/>
          <w:sz w:val="27"/>
          <w:rtl/>
        </w:rPr>
        <w:t>الذي</w:t>
      </w:r>
      <w:r w:rsidR="00FA3E43" w:rsidRPr="00266AF8">
        <w:rPr>
          <w:color w:val="000000" w:themeColor="text1"/>
          <w:sz w:val="27"/>
          <w:rtl/>
        </w:rPr>
        <w:t xml:space="preserve"> </w:t>
      </w:r>
      <w:r w:rsidR="00FA3E43" w:rsidRPr="00266AF8">
        <w:rPr>
          <w:rFonts w:hint="cs"/>
          <w:color w:val="000000" w:themeColor="text1"/>
          <w:sz w:val="27"/>
          <w:rtl/>
        </w:rPr>
        <w:t>تجدر</w:t>
      </w:r>
      <w:r w:rsidR="00FA3E43" w:rsidRPr="00266AF8">
        <w:rPr>
          <w:color w:val="000000" w:themeColor="text1"/>
          <w:sz w:val="27"/>
          <w:rtl/>
        </w:rPr>
        <w:t xml:space="preserve"> </w:t>
      </w:r>
      <w:r w:rsidR="00FA3E43" w:rsidRPr="00266AF8">
        <w:rPr>
          <w:rFonts w:hint="cs"/>
          <w:color w:val="000000" w:themeColor="text1"/>
          <w:sz w:val="27"/>
          <w:rtl/>
        </w:rPr>
        <w:t>الإشارة</w:t>
      </w:r>
      <w:r w:rsidR="00FA3E43" w:rsidRPr="00266AF8">
        <w:rPr>
          <w:color w:val="000000" w:themeColor="text1"/>
          <w:sz w:val="27"/>
          <w:rtl/>
        </w:rPr>
        <w:t xml:space="preserve"> </w:t>
      </w:r>
      <w:r w:rsidRPr="00266AF8">
        <w:rPr>
          <w:rFonts w:hint="cs"/>
          <w:color w:val="000000" w:themeColor="text1"/>
          <w:sz w:val="27"/>
          <w:rtl/>
        </w:rPr>
        <w:t>إ</w:t>
      </w:r>
      <w:r w:rsidR="00FA3E43" w:rsidRPr="00266AF8">
        <w:rPr>
          <w:rFonts w:hint="cs"/>
          <w:color w:val="000000" w:themeColor="text1"/>
          <w:sz w:val="27"/>
          <w:rtl/>
        </w:rPr>
        <w:t>ل</w:t>
      </w:r>
      <w:r w:rsidRPr="00266AF8">
        <w:rPr>
          <w:rFonts w:hint="cs"/>
          <w:color w:val="000000" w:themeColor="text1"/>
          <w:sz w:val="27"/>
          <w:rtl/>
        </w:rPr>
        <w:t>ي</w:t>
      </w:r>
      <w:r w:rsidR="00FA3E43" w:rsidRPr="00266AF8">
        <w:rPr>
          <w:rFonts w:hint="cs"/>
          <w:color w:val="000000" w:themeColor="text1"/>
          <w:sz w:val="27"/>
          <w:rtl/>
        </w:rPr>
        <w:t>ه</w:t>
      </w:r>
      <w:r w:rsidR="00FA3E43" w:rsidRPr="00266AF8">
        <w:rPr>
          <w:color w:val="000000" w:themeColor="text1"/>
          <w:sz w:val="27"/>
          <w:rtl/>
        </w:rPr>
        <w:t xml:space="preserve"> </w:t>
      </w:r>
      <w:r w:rsidRPr="00266AF8">
        <w:rPr>
          <w:rFonts w:hint="cs"/>
          <w:color w:val="000000" w:themeColor="text1"/>
          <w:sz w:val="27"/>
          <w:rtl/>
        </w:rPr>
        <w:t>هو أ</w:t>
      </w:r>
      <w:r w:rsidR="00FA3E43" w:rsidRPr="00266AF8">
        <w:rPr>
          <w:rFonts w:hint="cs"/>
          <w:color w:val="000000" w:themeColor="text1"/>
          <w:sz w:val="27"/>
          <w:rtl/>
        </w:rPr>
        <w:t>ن</w:t>
      </w:r>
      <w:r w:rsidR="00FA3E43" w:rsidRPr="00266AF8">
        <w:rPr>
          <w:color w:val="000000" w:themeColor="text1"/>
          <w:sz w:val="27"/>
          <w:rtl/>
        </w:rPr>
        <w:t xml:space="preserve"> </w:t>
      </w:r>
      <w:r w:rsidR="00FA3E43" w:rsidRPr="00266AF8">
        <w:rPr>
          <w:rFonts w:hint="cs"/>
          <w:color w:val="000000" w:themeColor="text1"/>
          <w:sz w:val="27"/>
          <w:rtl/>
        </w:rPr>
        <w:t>تقييم</w:t>
      </w:r>
      <w:r w:rsidR="00FA3E43" w:rsidRPr="00266AF8">
        <w:rPr>
          <w:color w:val="000000" w:themeColor="text1"/>
          <w:sz w:val="27"/>
          <w:rtl/>
        </w:rPr>
        <w:t xml:space="preserve"> </w:t>
      </w:r>
      <w:r w:rsidR="00FA3E43" w:rsidRPr="00266AF8">
        <w:rPr>
          <w:rFonts w:hint="cs"/>
          <w:color w:val="000000" w:themeColor="text1"/>
          <w:sz w:val="27"/>
          <w:rtl/>
        </w:rPr>
        <w:t>الإيمان</w:t>
      </w:r>
      <w:r w:rsidR="00FA3E43" w:rsidRPr="00266AF8">
        <w:rPr>
          <w:color w:val="000000" w:themeColor="text1"/>
          <w:sz w:val="27"/>
          <w:rtl/>
        </w:rPr>
        <w:t xml:space="preserve"> </w:t>
      </w:r>
      <w:r w:rsidR="00FA3E43" w:rsidRPr="00266AF8">
        <w:rPr>
          <w:rFonts w:hint="cs"/>
          <w:color w:val="000000" w:themeColor="text1"/>
          <w:sz w:val="27"/>
          <w:rtl/>
        </w:rPr>
        <w:t>بواسطة</w:t>
      </w:r>
      <w:r w:rsidR="00FA3E43" w:rsidRPr="00266AF8">
        <w:rPr>
          <w:color w:val="000000" w:themeColor="text1"/>
          <w:sz w:val="27"/>
          <w:rtl/>
        </w:rPr>
        <w:t xml:space="preserve"> </w:t>
      </w:r>
      <w:r w:rsidR="00FA3E43" w:rsidRPr="00266AF8">
        <w:rPr>
          <w:rFonts w:hint="cs"/>
          <w:color w:val="000000" w:themeColor="text1"/>
          <w:sz w:val="27"/>
          <w:rtl/>
        </w:rPr>
        <w:t>المعايير</w:t>
      </w:r>
      <w:r w:rsidR="00FA3E43" w:rsidRPr="00266AF8">
        <w:rPr>
          <w:color w:val="000000" w:themeColor="text1"/>
          <w:sz w:val="27"/>
          <w:rtl/>
        </w:rPr>
        <w:t xml:space="preserve"> </w:t>
      </w:r>
      <w:r w:rsidR="00FA3E43" w:rsidRPr="00266AF8">
        <w:rPr>
          <w:rFonts w:hint="cs"/>
          <w:color w:val="000000" w:themeColor="text1"/>
          <w:sz w:val="27"/>
          <w:rtl/>
        </w:rPr>
        <w:t>ال</w:t>
      </w:r>
      <w:r w:rsidR="003D6AFD" w:rsidRPr="00266AF8">
        <w:rPr>
          <w:rFonts w:hint="cs"/>
          <w:color w:val="000000" w:themeColor="text1"/>
          <w:sz w:val="27"/>
          <w:rtl/>
        </w:rPr>
        <w:t>عقليّ</w:t>
      </w:r>
      <w:r w:rsidR="00FA3E43" w:rsidRPr="00266AF8">
        <w:rPr>
          <w:rFonts w:hint="cs"/>
          <w:color w:val="000000" w:themeColor="text1"/>
          <w:sz w:val="27"/>
          <w:rtl/>
        </w:rPr>
        <w:t>ة</w:t>
      </w:r>
      <w:r w:rsidR="00FA3E43" w:rsidRPr="00266AF8">
        <w:rPr>
          <w:color w:val="000000" w:themeColor="text1"/>
          <w:sz w:val="27"/>
          <w:rtl/>
        </w:rPr>
        <w:t xml:space="preserve"> </w:t>
      </w:r>
      <w:r w:rsidR="00FA3E43" w:rsidRPr="00266AF8">
        <w:rPr>
          <w:rFonts w:hint="cs"/>
          <w:color w:val="000000" w:themeColor="text1"/>
          <w:sz w:val="27"/>
          <w:rtl/>
        </w:rPr>
        <w:t>وال</w:t>
      </w:r>
      <w:r w:rsidR="003D6AFD" w:rsidRPr="00266AF8">
        <w:rPr>
          <w:rFonts w:hint="cs"/>
          <w:color w:val="000000" w:themeColor="text1"/>
          <w:sz w:val="27"/>
          <w:rtl/>
        </w:rPr>
        <w:t>خارجيّ</w:t>
      </w:r>
      <w:r w:rsidR="00FA3E43" w:rsidRPr="00266AF8">
        <w:rPr>
          <w:rFonts w:hint="cs"/>
          <w:color w:val="000000" w:themeColor="text1"/>
          <w:sz w:val="27"/>
          <w:rtl/>
        </w:rPr>
        <w:t>ة</w:t>
      </w:r>
      <w:r w:rsidR="00FA3E43" w:rsidRPr="00266AF8">
        <w:rPr>
          <w:color w:val="000000" w:themeColor="text1"/>
          <w:sz w:val="27"/>
          <w:rtl/>
        </w:rPr>
        <w:t xml:space="preserve"> </w:t>
      </w:r>
      <w:r w:rsidR="00FA3E43" w:rsidRPr="00266AF8">
        <w:rPr>
          <w:rFonts w:hint="cs"/>
          <w:color w:val="000000" w:themeColor="text1"/>
          <w:sz w:val="27"/>
          <w:rtl/>
        </w:rPr>
        <w:t>لا</w:t>
      </w:r>
      <w:r w:rsidR="00FA3E43" w:rsidRPr="00266AF8">
        <w:rPr>
          <w:color w:val="000000" w:themeColor="text1"/>
          <w:sz w:val="27"/>
          <w:rtl/>
        </w:rPr>
        <w:t xml:space="preserve"> </w:t>
      </w:r>
      <w:r w:rsidR="00FA3E43" w:rsidRPr="00266AF8">
        <w:rPr>
          <w:rFonts w:hint="cs"/>
          <w:color w:val="000000" w:themeColor="text1"/>
          <w:sz w:val="27"/>
          <w:rtl/>
        </w:rPr>
        <w:t>تكشف</w:t>
      </w:r>
      <w:r w:rsidR="00FA3E43" w:rsidRPr="00266AF8">
        <w:rPr>
          <w:color w:val="000000" w:themeColor="text1"/>
          <w:sz w:val="27"/>
          <w:rtl/>
        </w:rPr>
        <w:t xml:space="preserve"> </w:t>
      </w:r>
      <w:r w:rsidR="00FA3E43" w:rsidRPr="00266AF8">
        <w:rPr>
          <w:rFonts w:hint="cs"/>
          <w:color w:val="000000" w:themeColor="text1"/>
          <w:sz w:val="27"/>
          <w:rtl/>
        </w:rPr>
        <w:t>حتماً</w:t>
      </w:r>
      <w:r w:rsidR="00FA3E43" w:rsidRPr="00266AF8">
        <w:rPr>
          <w:color w:val="000000" w:themeColor="text1"/>
          <w:sz w:val="27"/>
          <w:rtl/>
        </w:rPr>
        <w:t xml:space="preserve"> </w:t>
      </w:r>
      <w:r w:rsidR="00FA3E43" w:rsidRPr="00266AF8">
        <w:rPr>
          <w:rFonts w:hint="cs"/>
          <w:color w:val="000000" w:themeColor="text1"/>
          <w:sz w:val="27"/>
          <w:rtl/>
        </w:rPr>
        <w:t>عن</w:t>
      </w:r>
      <w:r w:rsidR="00FA3E43" w:rsidRPr="00266AF8">
        <w:rPr>
          <w:color w:val="000000" w:themeColor="text1"/>
          <w:sz w:val="27"/>
          <w:rtl/>
        </w:rPr>
        <w:t xml:space="preserve"> </w:t>
      </w:r>
      <w:r w:rsidR="00FA3E43" w:rsidRPr="00266AF8">
        <w:rPr>
          <w:rFonts w:hint="cs"/>
          <w:color w:val="000000" w:themeColor="text1"/>
          <w:sz w:val="27"/>
          <w:rtl/>
        </w:rPr>
        <w:t>فقدان</w:t>
      </w:r>
      <w:r w:rsidR="00FA3E43" w:rsidRPr="00266AF8">
        <w:rPr>
          <w:color w:val="000000" w:themeColor="text1"/>
          <w:sz w:val="27"/>
          <w:rtl/>
        </w:rPr>
        <w:t xml:space="preserve"> </w:t>
      </w:r>
      <w:r w:rsidR="00FA3E43" w:rsidRPr="00266AF8">
        <w:rPr>
          <w:rFonts w:hint="cs"/>
          <w:color w:val="000000" w:themeColor="text1"/>
          <w:sz w:val="27"/>
          <w:rtl/>
        </w:rPr>
        <w:t>الإيمان</w:t>
      </w:r>
      <w:r w:rsidR="00FA3E43" w:rsidRPr="00266AF8">
        <w:rPr>
          <w:color w:val="000000" w:themeColor="text1"/>
          <w:sz w:val="27"/>
          <w:rtl/>
        </w:rPr>
        <w:t xml:space="preserve"> </w:t>
      </w:r>
      <w:r w:rsidR="00FA3E43" w:rsidRPr="00266AF8">
        <w:rPr>
          <w:rFonts w:hint="cs"/>
          <w:color w:val="000000" w:themeColor="text1"/>
          <w:sz w:val="27"/>
          <w:rtl/>
        </w:rPr>
        <w:t>ال</w:t>
      </w:r>
      <w:r w:rsidR="00501C6B" w:rsidRPr="00266AF8">
        <w:rPr>
          <w:rFonts w:hint="cs"/>
          <w:color w:val="000000" w:themeColor="text1"/>
          <w:sz w:val="27"/>
          <w:rtl/>
        </w:rPr>
        <w:t>حقيقيّ</w:t>
      </w:r>
      <w:r w:rsidR="00FA3E43" w:rsidRPr="00266AF8">
        <w:rPr>
          <w:color w:val="000000" w:themeColor="text1"/>
          <w:sz w:val="27"/>
          <w:rtl/>
        </w:rPr>
        <w:t xml:space="preserve">؛ </w:t>
      </w:r>
      <w:r w:rsidR="00FA3E43" w:rsidRPr="00266AF8">
        <w:rPr>
          <w:rFonts w:hint="cs"/>
          <w:color w:val="000000" w:themeColor="text1"/>
          <w:sz w:val="27"/>
          <w:rtl/>
        </w:rPr>
        <w:t>ذلك</w:t>
      </w:r>
      <w:r w:rsidR="00FA3E43" w:rsidRPr="00266AF8">
        <w:rPr>
          <w:color w:val="000000" w:themeColor="text1"/>
          <w:sz w:val="27"/>
          <w:rtl/>
        </w:rPr>
        <w:t xml:space="preserve"> </w:t>
      </w:r>
      <w:r w:rsidRPr="00266AF8">
        <w:rPr>
          <w:rFonts w:hint="cs"/>
          <w:color w:val="000000" w:themeColor="text1"/>
          <w:sz w:val="27"/>
          <w:rtl/>
        </w:rPr>
        <w:t>أ</w:t>
      </w:r>
      <w:r w:rsidR="00FA3E43" w:rsidRPr="00266AF8">
        <w:rPr>
          <w:rFonts w:hint="cs"/>
          <w:color w:val="000000" w:themeColor="text1"/>
          <w:sz w:val="27"/>
          <w:rtl/>
        </w:rPr>
        <w:t>نه</w:t>
      </w:r>
      <w:r w:rsidR="00FA3E43" w:rsidRPr="00266AF8">
        <w:rPr>
          <w:color w:val="000000" w:themeColor="text1"/>
          <w:sz w:val="27"/>
          <w:rtl/>
        </w:rPr>
        <w:t xml:space="preserve"> </w:t>
      </w:r>
      <w:r w:rsidR="00FA3E43" w:rsidRPr="00266AF8">
        <w:rPr>
          <w:rFonts w:hint="cs"/>
          <w:color w:val="000000" w:themeColor="text1"/>
          <w:sz w:val="27"/>
          <w:rtl/>
        </w:rPr>
        <w:t>يمكن</w:t>
      </w:r>
      <w:r w:rsidR="00FA3E43" w:rsidRPr="00266AF8">
        <w:rPr>
          <w:color w:val="000000" w:themeColor="text1"/>
          <w:sz w:val="27"/>
          <w:rtl/>
        </w:rPr>
        <w:t xml:space="preserve"> </w:t>
      </w:r>
      <w:r w:rsidR="00FA3E43" w:rsidRPr="00266AF8">
        <w:rPr>
          <w:rFonts w:hint="cs"/>
          <w:color w:val="000000" w:themeColor="text1"/>
          <w:sz w:val="27"/>
          <w:rtl/>
        </w:rPr>
        <w:t>تقسيم</w:t>
      </w:r>
      <w:r w:rsidR="00FA3E43" w:rsidRPr="00266AF8">
        <w:rPr>
          <w:color w:val="000000" w:themeColor="text1"/>
          <w:sz w:val="27"/>
          <w:rtl/>
        </w:rPr>
        <w:t xml:space="preserve"> </w:t>
      </w:r>
      <w:r w:rsidR="00FA3E43" w:rsidRPr="00266AF8">
        <w:rPr>
          <w:rFonts w:hint="cs"/>
          <w:color w:val="000000" w:themeColor="text1"/>
          <w:sz w:val="27"/>
          <w:rtl/>
        </w:rPr>
        <w:t>إيمان</w:t>
      </w:r>
      <w:r w:rsidR="00FA3E43" w:rsidRPr="00266AF8">
        <w:rPr>
          <w:color w:val="000000" w:themeColor="text1"/>
          <w:sz w:val="27"/>
          <w:rtl/>
        </w:rPr>
        <w:t xml:space="preserve"> </w:t>
      </w:r>
      <w:r w:rsidR="00FA3E43" w:rsidRPr="00266AF8">
        <w:rPr>
          <w:rFonts w:hint="cs"/>
          <w:color w:val="000000" w:themeColor="text1"/>
          <w:sz w:val="27"/>
          <w:rtl/>
        </w:rPr>
        <w:t>المؤمنين</w:t>
      </w:r>
      <w:r w:rsidR="00987666" w:rsidRPr="00266AF8">
        <w:rPr>
          <w:color w:val="000000" w:themeColor="text1"/>
          <w:sz w:val="27"/>
          <w:rtl/>
        </w:rPr>
        <w:t xml:space="preserve"> إلى </w:t>
      </w:r>
      <w:r w:rsidR="00FA3E43" w:rsidRPr="00266AF8">
        <w:rPr>
          <w:rFonts w:hint="cs"/>
          <w:color w:val="000000" w:themeColor="text1"/>
          <w:sz w:val="27"/>
          <w:rtl/>
        </w:rPr>
        <w:t>نوعين</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هما</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الإيمان</w:t>
      </w:r>
      <w:r w:rsidR="00FA3E43" w:rsidRPr="00266AF8">
        <w:rPr>
          <w:color w:val="000000" w:themeColor="text1"/>
          <w:sz w:val="27"/>
          <w:rtl/>
        </w:rPr>
        <w:t xml:space="preserve"> </w:t>
      </w:r>
      <w:r w:rsidR="00FA3E43" w:rsidRPr="00266AF8">
        <w:rPr>
          <w:rFonts w:hint="cs"/>
          <w:color w:val="000000" w:themeColor="text1"/>
          <w:sz w:val="27"/>
          <w:rtl/>
        </w:rPr>
        <w:t>المعلّل</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والإيمان</w:t>
      </w:r>
      <w:r w:rsidR="00FA3E43" w:rsidRPr="00266AF8">
        <w:rPr>
          <w:color w:val="000000" w:themeColor="text1"/>
          <w:sz w:val="27"/>
          <w:rtl/>
        </w:rPr>
        <w:t xml:space="preserve"> </w:t>
      </w:r>
      <w:r w:rsidR="00FA3E43" w:rsidRPr="00266AF8">
        <w:rPr>
          <w:rFonts w:hint="cs"/>
          <w:color w:val="000000" w:themeColor="text1"/>
          <w:sz w:val="27"/>
          <w:rtl/>
        </w:rPr>
        <w:t>المدلّل</w:t>
      </w:r>
      <w:r w:rsidR="00FA3E43" w:rsidRPr="00266AF8">
        <w:rPr>
          <w:color w:val="000000" w:themeColor="text1"/>
          <w:sz w:val="27"/>
          <w:rtl/>
        </w:rPr>
        <w:t xml:space="preserve">. </w:t>
      </w:r>
    </w:p>
    <w:p w:rsidR="00FA3E43" w:rsidRPr="00266AF8" w:rsidRDefault="00FA3E43" w:rsidP="000B0AF4">
      <w:pPr>
        <w:rPr>
          <w:color w:val="000000" w:themeColor="text1"/>
          <w:sz w:val="27"/>
          <w:rtl/>
        </w:rPr>
      </w:pPr>
      <w:r w:rsidRPr="00266AF8">
        <w:rPr>
          <w:rFonts w:hint="cs"/>
          <w:b/>
          <w:bCs/>
          <w:color w:val="000000" w:themeColor="text1"/>
          <w:sz w:val="27"/>
          <w:rtl/>
        </w:rPr>
        <w:t>الثالث</w:t>
      </w:r>
      <w:r w:rsidR="00671A12" w:rsidRPr="00266AF8">
        <w:rPr>
          <w:rFonts w:hint="cs"/>
          <w:color w:val="000000" w:themeColor="text1"/>
          <w:sz w:val="27"/>
          <w:rtl/>
        </w:rPr>
        <w:t>:</w:t>
      </w:r>
      <w:r w:rsidRPr="00266AF8">
        <w:rPr>
          <w:color w:val="000000" w:themeColor="text1"/>
          <w:sz w:val="27"/>
          <w:rtl/>
        </w:rPr>
        <w:t xml:space="preserve"> </w:t>
      </w:r>
      <w:r w:rsidR="00671A12" w:rsidRPr="00266AF8">
        <w:rPr>
          <w:rFonts w:hint="cs"/>
          <w:color w:val="000000" w:themeColor="text1"/>
          <w:sz w:val="27"/>
          <w:rtl/>
        </w:rPr>
        <w:t>إنّ</w:t>
      </w:r>
      <w:r w:rsidRPr="00266AF8">
        <w:rPr>
          <w:color w:val="000000" w:themeColor="text1"/>
          <w:sz w:val="27"/>
          <w:rtl/>
        </w:rPr>
        <w:t xml:space="preserve"> </w:t>
      </w:r>
      <w:r w:rsidRPr="00266AF8">
        <w:rPr>
          <w:rFonts w:hint="cs"/>
          <w:color w:val="000000" w:themeColor="text1"/>
          <w:sz w:val="27"/>
          <w:rtl/>
        </w:rPr>
        <w:t>الإيمان</w:t>
      </w:r>
      <w:r w:rsidRPr="00266AF8">
        <w:rPr>
          <w:color w:val="000000" w:themeColor="text1"/>
          <w:sz w:val="27"/>
          <w:rtl/>
        </w:rPr>
        <w:t xml:space="preserve"> </w:t>
      </w:r>
      <w:r w:rsidRPr="00266AF8">
        <w:rPr>
          <w:rFonts w:hint="cs"/>
          <w:color w:val="000000" w:themeColor="text1"/>
          <w:sz w:val="27"/>
          <w:rtl/>
        </w:rPr>
        <w:t>المعلّل</w:t>
      </w:r>
      <w:r w:rsidRPr="00266AF8">
        <w:rPr>
          <w:color w:val="000000" w:themeColor="text1"/>
          <w:sz w:val="27"/>
          <w:rtl/>
        </w:rPr>
        <w:t xml:space="preserve"> </w:t>
      </w:r>
      <w:r w:rsidRPr="00266AF8">
        <w:rPr>
          <w:rFonts w:hint="cs"/>
          <w:color w:val="000000" w:themeColor="text1"/>
          <w:sz w:val="27"/>
          <w:rtl/>
        </w:rPr>
        <w:t>هو</w:t>
      </w:r>
      <w:r w:rsidRPr="00266AF8">
        <w:rPr>
          <w:color w:val="000000" w:themeColor="text1"/>
          <w:sz w:val="27"/>
          <w:rtl/>
        </w:rPr>
        <w:t xml:space="preserve"> </w:t>
      </w:r>
      <w:r w:rsidRPr="00266AF8">
        <w:rPr>
          <w:rFonts w:hint="cs"/>
          <w:color w:val="000000" w:themeColor="text1"/>
          <w:sz w:val="27"/>
          <w:rtl/>
        </w:rPr>
        <w:t>الإيمان</w:t>
      </w:r>
      <w:r w:rsidRPr="00266AF8">
        <w:rPr>
          <w:color w:val="000000" w:themeColor="text1"/>
          <w:sz w:val="27"/>
          <w:rtl/>
        </w:rPr>
        <w:t xml:space="preserve"> </w:t>
      </w:r>
      <w:r w:rsidRPr="00266AF8">
        <w:rPr>
          <w:rFonts w:hint="cs"/>
          <w:color w:val="000000" w:themeColor="text1"/>
          <w:sz w:val="27"/>
          <w:rtl/>
        </w:rPr>
        <w:t>الحاصل</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طريق</w:t>
      </w:r>
      <w:r w:rsidRPr="00266AF8">
        <w:rPr>
          <w:color w:val="000000" w:themeColor="text1"/>
          <w:sz w:val="27"/>
          <w:rtl/>
        </w:rPr>
        <w:t xml:space="preserve"> </w:t>
      </w:r>
      <w:r w:rsidRPr="00266AF8">
        <w:rPr>
          <w:rFonts w:hint="cs"/>
          <w:color w:val="000000" w:themeColor="text1"/>
          <w:sz w:val="27"/>
          <w:rtl/>
        </w:rPr>
        <w:t>التأثّ</w:t>
      </w:r>
      <w:r w:rsidR="00671A12" w:rsidRPr="00266AF8">
        <w:rPr>
          <w:rFonts w:hint="cs"/>
          <w:color w:val="000000" w:themeColor="text1"/>
          <w:sz w:val="27"/>
          <w:rtl/>
        </w:rPr>
        <w:t>ُ</w:t>
      </w:r>
      <w:r w:rsidRPr="00266AF8">
        <w:rPr>
          <w:rFonts w:hint="cs"/>
          <w:color w:val="000000" w:themeColor="text1"/>
          <w:sz w:val="27"/>
          <w:rtl/>
        </w:rPr>
        <w:t>ر</w:t>
      </w:r>
      <w:r w:rsidRPr="00266AF8">
        <w:rPr>
          <w:color w:val="000000" w:themeColor="text1"/>
          <w:sz w:val="27"/>
          <w:rtl/>
        </w:rPr>
        <w:t xml:space="preserve"> </w:t>
      </w:r>
      <w:r w:rsidRPr="00266AF8">
        <w:rPr>
          <w:rFonts w:hint="cs"/>
          <w:color w:val="000000" w:themeColor="text1"/>
          <w:sz w:val="27"/>
          <w:rtl/>
        </w:rPr>
        <w:t>بالأسرة</w:t>
      </w:r>
      <w:r w:rsidRPr="00266AF8">
        <w:rPr>
          <w:color w:val="000000" w:themeColor="text1"/>
          <w:sz w:val="27"/>
          <w:rtl/>
        </w:rPr>
        <w:t xml:space="preserve"> </w:t>
      </w:r>
      <w:r w:rsidRPr="00266AF8">
        <w:rPr>
          <w:rFonts w:hint="cs"/>
          <w:color w:val="000000" w:themeColor="text1"/>
          <w:sz w:val="27"/>
          <w:rtl/>
        </w:rPr>
        <w:t>أو</w:t>
      </w:r>
      <w:r w:rsidRPr="00266AF8">
        <w:rPr>
          <w:color w:val="000000" w:themeColor="text1"/>
          <w:sz w:val="27"/>
          <w:rtl/>
        </w:rPr>
        <w:t xml:space="preserve"> </w:t>
      </w:r>
      <w:r w:rsidRPr="00266AF8">
        <w:rPr>
          <w:rFonts w:hint="cs"/>
          <w:color w:val="000000" w:themeColor="text1"/>
          <w:sz w:val="27"/>
          <w:rtl/>
        </w:rPr>
        <w:t>المحيط</w:t>
      </w:r>
      <w:r w:rsidR="00671A12"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وليس</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طريق</w:t>
      </w:r>
      <w:r w:rsidRPr="00266AF8">
        <w:rPr>
          <w:color w:val="000000" w:themeColor="text1"/>
          <w:sz w:val="27"/>
          <w:rtl/>
        </w:rPr>
        <w:t xml:space="preserve"> </w:t>
      </w:r>
      <w:r w:rsidRPr="00266AF8">
        <w:rPr>
          <w:rFonts w:hint="cs"/>
          <w:color w:val="000000" w:themeColor="text1"/>
          <w:sz w:val="27"/>
          <w:rtl/>
        </w:rPr>
        <w:t>البرهان</w:t>
      </w:r>
      <w:r w:rsidRPr="00266AF8">
        <w:rPr>
          <w:color w:val="000000" w:themeColor="text1"/>
          <w:sz w:val="27"/>
          <w:rtl/>
        </w:rPr>
        <w:t xml:space="preserve"> </w:t>
      </w:r>
      <w:r w:rsidRPr="00266AF8">
        <w:rPr>
          <w:rFonts w:hint="cs"/>
          <w:color w:val="000000" w:themeColor="text1"/>
          <w:sz w:val="27"/>
          <w:rtl/>
        </w:rPr>
        <w:t>والاستدلال</w:t>
      </w:r>
      <w:r w:rsidRPr="00266AF8">
        <w:rPr>
          <w:color w:val="000000" w:themeColor="text1"/>
          <w:sz w:val="27"/>
          <w:rtl/>
        </w:rPr>
        <w:t xml:space="preserve">. </w:t>
      </w:r>
      <w:r w:rsidRPr="00266AF8">
        <w:rPr>
          <w:rFonts w:hint="cs"/>
          <w:color w:val="000000" w:themeColor="text1"/>
          <w:sz w:val="27"/>
          <w:rtl/>
        </w:rPr>
        <w:t>وميزة</w:t>
      </w:r>
      <w:r w:rsidRPr="00266AF8">
        <w:rPr>
          <w:color w:val="000000" w:themeColor="text1"/>
          <w:sz w:val="27"/>
          <w:rtl/>
        </w:rPr>
        <w:t xml:space="preserve"> </w:t>
      </w:r>
      <w:r w:rsidRPr="00266AF8">
        <w:rPr>
          <w:rFonts w:hint="cs"/>
          <w:color w:val="000000" w:themeColor="text1"/>
          <w:sz w:val="27"/>
          <w:rtl/>
        </w:rPr>
        <w:t>هذا</w:t>
      </w:r>
      <w:r w:rsidRPr="00266AF8">
        <w:rPr>
          <w:color w:val="000000" w:themeColor="text1"/>
          <w:sz w:val="27"/>
          <w:rtl/>
        </w:rPr>
        <w:t xml:space="preserve"> </w:t>
      </w:r>
      <w:r w:rsidRPr="00266AF8">
        <w:rPr>
          <w:rFonts w:hint="cs"/>
          <w:color w:val="000000" w:themeColor="text1"/>
          <w:sz w:val="27"/>
          <w:rtl/>
        </w:rPr>
        <w:t>النوع</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الإيمان</w:t>
      </w:r>
      <w:r w:rsidRPr="00266AF8">
        <w:rPr>
          <w:color w:val="000000" w:themeColor="text1"/>
          <w:sz w:val="27"/>
          <w:rtl/>
        </w:rPr>
        <w:t xml:space="preserve"> </w:t>
      </w:r>
      <w:r w:rsidR="00671A12" w:rsidRPr="00266AF8">
        <w:rPr>
          <w:rFonts w:hint="cs"/>
          <w:color w:val="000000" w:themeColor="text1"/>
          <w:sz w:val="27"/>
          <w:rtl/>
        </w:rPr>
        <w:t>أ</w:t>
      </w:r>
      <w:r w:rsidRPr="00266AF8">
        <w:rPr>
          <w:rFonts w:hint="cs"/>
          <w:color w:val="000000" w:themeColor="text1"/>
          <w:sz w:val="27"/>
          <w:rtl/>
        </w:rPr>
        <w:t>نه</w:t>
      </w:r>
      <w:r w:rsidRPr="00266AF8">
        <w:rPr>
          <w:color w:val="000000" w:themeColor="text1"/>
          <w:sz w:val="27"/>
          <w:rtl/>
        </w:rPr>
        <w:t xml:space="preserve"> </w:t>
      </w:r>
      <w:r w:rsidRPr="00266AF8">
        <w:rPr>
          <w:rFonts w:hint="cs"/>
          <w:color w:val="000000" w:themeColor="text1"/>
          <w:sz w:val="27"/>
          <w:rtl/>
        </w:rPr>
        <w:t>يتضر</w:t>
      </w:r>
      <w:r w:rsidR="00671A12" w:rsidRPr="00266AF8">
        <w:rPr>
          <w:rFonts w:hint="cs"/>
          <w:color w:val="000000" w:themeColor="text1"/>
          <w:sz w:val="27"/>
          <w:rtl/>
        </w:rPr>
        <w:t>َّ</w:t>
      </w:r>
      <w:r w:rsidRPr="00266AF8">
        <w:rPr>
          <w:rFonts w:hint="cs"/>
          <w:color w:val="000000" w:themeColor="text1"/>
          <w:sz w:val="27"/>
          <w:rtl/>
        </w:rPr>
        <w:t>ر</w:t>
      </w:r>
      <w:r w:rsidRPr="00266AF8">
        <w:rPr>
          <w:color w:val="000000" w:themeColor="text1"/>
          <w:sz w:val="27"/>
          <w:rtl/>
        </w:rPr>
        <w:t xml:space="preserve"> </w:t>
      </w:r>
      <w:r w:rsidRPr="00266AF8">
        <w:rPr>
          <w:rFonts w:hint="cs"/>
          <w:color w:val="000000" w:themeColor="text1"/>
          <w:sz w:val="27"/>
          <w:rtl/>
        </w:rPr>
        <w:t>أمام</w:t>
      </w:r>
      <w:r w:rsidRPr="00266AF8">
        <w:rPr>
          <w:color w:val="000000" w:themeColor="text1"/>
          <w:sz w:val="27"/>
          <w:rtl/>
        </w:rPr>
        <w:t xml:space="preserve"> </w:t>
      </w:r>
      <w:r w:rsidRPr="00266AF8">
        <w:rPr>
          <w:rFonts w:hint="cs"/>
          <w:color w:val="000000" w:themeColor="text1"/>
          <w:sz w:val="27"/>
          <w:rtl/>
        </w:rPr>
        <w:t>أدنى</w:t>
      </w:r>
      <w:r w:rsidRPr="00266AF8">
        <w:rPr>
          <w:color w:val="000000" w:themeColor="text1"/>
          <w:sz w:val="27"/>
          <w:rtl/>
        </w:rPr>
        <w:t xml:space="preserve"> </w:t>
      </w:r>
      <w:r w:rsidRPr="00266AF8">
        <w:rPr>
          <w:rFonts w:hint="cs"/>
          <w:color w:val="000000" w:themeColor="text1"/>
          <w:sz w:val="27"/>
          <w:rtl/>
        </w:rPr>
        <w:t>شبهة</w:t>
      </w:r>
      <w:r w:rsidRPr="00266AF8">
        <w:rPr>
          <w:color w:val="000000" w:themeColor="text1"/>
          <w:sz w:val="27"/>
          <w:rtl/>
        </w:rPr>
        <w:t xml:space="preserve"> </w:t>
      </w:r>
      <w:r w:rsidR="003D6AFD" w:rsidRPr="00266AF8">
        <w:rPr>
          <w:rFonts w:hint="cs"/>
          <w:color w:val="000000" w:themeColor="text1"/>
          <w:sz w:val="27"/>
          <w:rtl/>
        </w:rPr>
        <w:t>فكريّ</w:t>
      </w:r>
      <w:r w:rsidRPr="00266AF8">
        <w:rPr>
          <w:rFonts w:hint="cs"/>
          <w:color w:val="000000" w:themeColor="text1"/>
          <w:sz w:val="27"/>
          <w:rtl/>
        </w:rPr>
        <w:t>ة</w:t>
      </w:r>
      <w:r w:rsidR="00671A12"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أو</w:t>
      </w:r>
      <w:r w:rsidRPr="00266AF8">
        <w:rPr>
          <w:color w:val="000000" w:themeColor="text1"/>
          <w:sz w:val="27"/>
          <w:rtl/>
        </w:rPr>
        <w:t xml:space="preserve"> </w:t>
      </w:r>
      <w:r w:rsidRPr="00266AF8">
        <w:rPr>
          <w:rFonts w:hint="cs"/>
          <w:color w:val="000000" w:themeColor="text1"/>
          <w:sz w:val="27"/>
          <w:rtl/>
        </w:rPr>
        <w:t>زوال</w:t>
      </w:r>
      <w:r w:rsidRPr="00266AF8">
        <w:rPr>
          <w:color w:val="000000" w:themeColor="text1"/>
          <w:sz w:val="27"/>
          <w:rtl/>
        </w:rPr>
        <w:t xml:space="preserve"> </w:t>
      </w:r>
      <w:r w:rsidRPr="00266AF8">
        <w:rPr>
          <w:rFonts w:hint="cs"/>
          <w:color w:val="000000" w:themeColor="text1"/>
          <w:sz w:val="27"/>
          <w:rtl/>
        </w:rPr>
        <w:t>العلّة</w:t>
      </w:r>
      <w:r w:rsidRPr="00266AF8">
        <w:rPr>
          <w:color w:val="000000" w:themeColor="text1"/>
          <w:sz w:val="27"/>
          <w:rtl/>
        </w:rPr>
        <w:t xml:space="preserve">. </w:t>
      </w:r>
    </w:p>
    <w:p w:rsidR="00FA3E43" w:rsidRPr="00266AF8" w:rsidRDefault="00671A12" w:rsidP="000B0AF4">
      <w:pPr>
        <w:rPr>
          <w:color w:val="000000" w:themeColor="text1"/>
          <w:sz w:val="27"/>
          <w:rtl/>
        </w:rPr>
      </w:pPr>
      <w:r w:rsidRPr="00266AF8">
        <w:rPr>
          <w:rFonts w:hint="cs"/>
          <w:color w:val="000000" w:themeColor="text1"/>
          <w:sz w:val="27"/>
          <w:rtl/>
        </w:rPr>
        <w:t>إ</w:t>
      </w:r>
      <w:r w:rsidR="00FA3E43" w:rsidRPr="00266AF8">
        <w:rPr>
          <w:rFonts w:hint="cs"/>
          <w:color w:val="000000" w:themeColor="text1"/>
          <w:sz w:val="27"/>
          <w:rtl/>
        </w:rPr>
        <w:t>لا</w:t>
      </w:r>
      <w:r w:rsidRPr="00266AF8">
        <w:rPr>
          <w:rFonts w:hint="cs"/>
          <w:color w:val="000000" w:themeColor="text1"/>
          <w:sz w:val="27"/>
          <w:rtl/>
        </w:rPr>
        <w:t>ّ</w:t>
      </w:r>
      <w:r w:rsidR="00FA3E43" w:rsidRPr="00266AF8">
        <w:rPr>
          <w:color w:val="000000" w:themeColor="text1"/>
          <w:sz w:val="27"/>
          <w:rtl/>
        </w:rPr>
        <w:t xml:space="preserve"> </w:t>
      </w:r>
      <w:r w:rsidRPr="00266AF8">
        <w:rPr>
          <w:rFonts w:hint="cs"/>
          <w:color w:val="000000" w:themeColor="text1"/>
          <w:sz w:val="27"/>
          <w:rtl/>
        </w:rPr>
        <w:t>أ</w:t>
      </w:r>
      <w:r w:rsidR="00FA3E43" w:rsidRPr="00266AF8">
        <w:rPr>
          <w:rFonts w:hint="cs"/>
          <w:color w:val="000000" w:themeColor="text1"/>
          <w:sz w:val="27"/>
          <w:rtl/>
        </w:rPr>
        <w:t>ن</w:t>
      </w:r>
      <w:r w:rsidR="00FA3E43" w:rsidRPr="00266AF8">
        <w:rPr>
          <w:color w:val="000000" w:themeColor="text1"/>
          <w:sz w:val="27"/>
          <w:rtl/>
        </w:rPr>
        <w:t xml:space="preserve"> </w:t>
      </w:r>
      <w:r w:rsidR="00FA3E43" w:rsidRPr="00266AF8">
        <w:rPr>
          <w:rFonts w:hint="cs"/>
          <w:color w:val="000000" w:themeColor="text1"/>
          <w:sz w:val="27"/>
          <w:rtl/>
        </w:rPr>
        <w:t>الإيمان</w:t>
      </w:r>
      <w:r w:rsidR="00FA3E43" w:rsidRPr="00266AF8">
        <w:rPr>
          <w:color w:val="000000" w:themeColor="text1"/>
          <w:sz w:val="27"/>
          <w:rtl/>
        </w:rPr>
        <w:t xml:space="preserve"> </w:t>
      </w:r>
      <w:r w:rsidR="00FA3E43" w:rsidRPr="00266AF8">
        <w:rPr>
          <w:rFonts w:hint="cs"/>
          <w:color w:val="000000" w:themeColor="text1"/>
          <w:sz w:val="27"/>
          <w:rtl/>
        </w:rPr>
        <w:t>المدلّل</w:t>
      </w:r>
      <w:r w:rsidR="00FA3E43" w:rsidRPr="00266AF8">
        <w:rPr>
          <w:color w:val="000000" w:themeColor="text1"/>
          <w:sz w:val="27"/>
          <w:rtl/>
        </w:rPr>
        <w:t xml:space="preserve"> </w:t>
      </w:r>
      <w:r w:rsidR="00FA3E43" w:rsidRPr="00266AF8">
        <w:rPr>
          <w:rFonts w:hint="cs"/>
          <w:color w:val="000000" w:themeColor="text1"/>
          <w:sz w:val="27"/>
          <w:rtl/>
        </w:rPr>
        <w:t>هو</w:t>
      </w:r>
      <w:r w:rsidR="00FA3E43" w:rsidRPr="00266AF8">
        <w:rPr>
          <w:color w:val="000000" w:themeColor="text1"/>
          <w:sz w:val="27"/>
          <w:rtl/>
        </w:rPr>
        <w:t xml:space="preserve"> </w:t>
      </w:r>
      <w:r w:rsidR="00FA3E43" w:rsidRPr="00266AF8">
        <w:rPr>
          <w:rFonts w:hint="cs"/>
          <w:color w:val="000000" w:themeColor="text1"/>
          <w:sz w:val="27"/>
          <w:rtl/>
        </w:rPr>
        <w:t>وليد</w:t>
      </w:r>
      <w:r w:rsidR="00FA3E43" w:rsidRPr="00266AF8">
        <w:rPr>
          <w:color w:val="000000" w:themeColor="text1"/>
          <w:sz w:val="27"/>
          <w:rtl/>
        </w:rPr>
        <w:t xml:space="preserve"> </w:t>
      </w:r>
      <w:r w:rsidR="00FA3E43" w:rsidRPr="00266AF8">
        <w:rPr>
          <w:rFonts w:hint="cs"/>
          <w:color w:val="000000" w:themeColor="text1"/>
          <w:sz w:val="27"/>
          <w:rtl/>
        </w:rPr>
        <w:t>البرهان</w:t>
      </w:r>
      <w:r w:rsidR="00FA3E43" w:rsidRPr="00266AF8">
        <w:rPr>
          <w:color w:val="000000" w:themeColor="text1"/>
          <w:sz w:val="27"/>
          <w:rtl/>
        </w:rPr>
        <w:t xml:space="preserve"> </w:t>
      </w:r>
      <w:r w:rsidR="00FA3E43" w:rsidRPr="00266AF8">
        <w:rPr>
          <w:rFonts w:hint="cs"/>
          <w:color w:val="000000" w:themeColor="text1"/>
          <w:sz w:val="27"/>
          <w:rtl/>
        </w:rPr>
        <w:t>والاستدلال</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ولن</w:t>
      </w:r>
      <w:r w:rsidR="00FA3E43" w:rsidRPr="00266AF8">
        <w:rPr>
          <w:color w:val="000000" w:themeColor="text1"/>
          <w:sz w:val="27"/>
          <w:rtl/>
        </w:rPr>
        <w:t xml:space="preserve"> </w:t>
      </w:r>
      <w:r w:rsidR="00FA3E43" w:rsidRPr="00266AF8">
        <w:rPr>
          <w:rFonts w:hint="cs"/>
          <w:color w:val="000000" w:themeColor="text1"/>
          <w:sz w:val="27"/>
          <w:rtl/>
        </w:rPr>
        <w:t>تتمك</w:t>
      </w:r>
      <w:r w:rsidRPr="00266AF8">
        <w:rPr>
          <w:rFonts w:hint="cs"/>
          <w:color w:val="000000" w:themeColor="text1"/>
          <w:sz w:val="27"/>
          <w:rtl/>
        </w:rPr>
        <w:t>َّ</w:t>
      </w:r>
      <w:r w:rsidR="00FA3E43" w:rsidRPr="00266AF8">
        <w:rPr>
          <w:rFonts w:hint="cs"/>
          <w:color w:val="000000" w:themeColor="text1"/>
          <w:sz w:val="27"/>
          <w:rtl/>
        </w:rPr>
        <w:t>ن</w:t>
      </w:r>
      <w:r w:rsidR="00FA3E43" w:rsidRPr="00266AF8">
        <w:rPr>
          <w:color w:val="000000" w:themeColor="text1"/>
          <w:sz w:val="27"/>
          <w:rtl/>
        </w:rPr>
        <w:t xml:space="preserve"> </w:t>
      </w:r>
      <w:r w:rsidR="00FA3E43" w:rsidRPr="00266AF8">
        <w:rPr>
          <w:rFonts w:hint="cs"/>
          <w:color w:val="000000" w:themeColor="text1"/>
          <w:sz w:val="27"/>
          <w:rtl/>
        </w:rPr>
        <w:t>الحوادث</w:t>
      </w:r>
      <w:r w:rsidR="00FA3E43" w:rsidRPr="00266AF8">
        <w:rPr>
          <w:color w:val="000000" w:themeColor="text1"/>
          <w:sz w:val="27"/>
          <w:rtl/>
        </w:rPr>
        <w:t xml:space="preserve"> </w:t>
      </w:r>
      <w:r w:rsidR="00FA3E43" w:rsidRPr="00266AF8">
        <w:rPr>
          <w:rFonts w:hint="cs"/>
          <w:color w:val="000000" w:themeColor="text1"/>
          <w:sz w:val="27"/>
          <w:rtl/>
        </w:rPr>
        <w:t>والتحو</w:t>
      </w:r>
      <w:r w:rsidRPr="00266AF8">
        <w:rPr>
          <w:rFonts w:hint="cs"/>
          <w:color w:val="000000" w:themeColor="text1"/>
          <w:sz w:val="27"/>
          <w:rtl/>
        </w:rPr>
        <w:t>ّ</w:t>
      </w:r>
      <w:r w:rsidR="00FA3E43" w:rsidRPr="00266AF8">
        <w:rPr>
          <w:rFonts w:hint="cs"/>
          <w:color w:val="000000" w:themeColor="text1"/>
          <w:sz w:val="27"/>
          <w:rtl/>
        </w:rPr>
        <w:t>لات</w:t>
      </w:r>
      <w:r w:rsidR="00FA3E43" w:rsidRPr="00266AF8">
        <w:rPr>
          <w:color w:val="000000" w:themeColor="text1"/>
          <w:sz w:val="27"/>
          <w:rtl/>
        </w:rPr>
        <w:t xml:space="preserve"> </w:t>
      </w:r>
      <w:r w:rsidR="00FA3E43" w:rsidRPr="00266AF8">
        <w:rPr>
          <w:rFonts w:hint="cs"/>
          <w:color w:val="000000" w:themeColor="text1"/>
          <w:sz w:val="27"/>
          <w:rtl/>
        </w:rPr>
        <w:t>ال</w:t>
      </w:r>
      <w:r w:rsidR="003D6AFD" w:rsidRPr="00266AF8">
        <w:rPr>
          <w:rFonts w:hint="cs"/>
          <w:color w:val="000000" w:themeColor="text1"/>
          <w:sz w:val="27"/>
          <w:rtl/>
        </w:rPr>
        <w:t>فكريّ</w:t>
      </w:r>
      <w:r w:rsidR="00FA3E43" w:rsidRPr="00266AF8">
        <w:rPr>
          <w:rFonts w:hint="cs"/>
          <w:color w:val="000000" w:themeColor="text1"/>
          <w:sz w:val="27"/>
          <w:rtl/>
        </w:rPr>
        <w:t>ة</w:t>
      </w:r>
      <w:r w:rsidR="00FA3E43" w:rsidRPr="00266AF8">
        <w:rPr>
          <w:color w:val="000000" w:themeColor="text1"/>
          <w:sz w:val="27"/>
          <w:rtl/>
        </w:rPr>
        <w:t xml:space="preserve"> </w:t>
      </w:r>
      <w:r w:rsidR="00FA3E43" w:rsidRPr="00266AF8">
        <w:rPr>
          <w:rFonts w:hint="cs"/>
          <w:color w:val="000000" w:themeColor="text1"/>
          <w:sz w:val="27"/>
          <w:rtl/>
        </w:rPr>
        <w:t>وال</w:t>
      </w:r>
      <w:r w:rsidR="00501C6B" w:rsidRPr="00266AF8">
        <w:rPr>
          <w:rFonts w:hint="cs"/>
          <w:color w:val="000000" w:themeColor="text1"/>
          <w:sz w:val="27"/>
          <w:rtl/>
        </w:rPr>
        <w:t>اجتماعيّ</w:t>
      </w:r>
      <w:r w:rsidR="00FA3E43" w:rsidRPr="00266AF8">
        <w:rPr>
          <w:rFonts w:hint="cs"/>
          <w:color w:val="000000" w:themeColor="text1"/>
          <w:sz w:val="27"/>
          <w:rtl/>
        </w:rPr>
        <w:t>ة</w:t>
      </w:r>
      <w:r w:rsidR="00FA3E43" w:rsidRPr="00266AF8">
        <w:rPr>
          <w:color w:val="000000" w:themeColor="text1"/>
          <w:sz w:val="27"/>
          <w:rtl/>
        </w:rPr>
        <w:t xml:space="preserve"> </w:t>
      </w:r>
      <w:r w:rsidR="00FA3E43" w:rsidRPr="00266AF8">
        <w:rPr>
          <w:rFonts w:hint="cs"/>
          <w:color w:val="000000" w:themeColor="text1"/>
          <w:sz w:val="27"/>
          <w:rtl/>
        </w:rPr>
        <w:t>والشبهات</w:t>
      </w:r>
      <w:r w:rsidR="00FA3E43" w:rsidRPr="00266AF8">
        <w:rPr>
          <w:color w:val="000000" w:themeColor="text1"/>
          <w:sz w:val="27"/>
          <w:rtl/>
        </w:rPr>
        <w:t xml:space="preserve"> </w:t>
      </w:r>
      <w:r w:rsidR="00FA3E43" w:rsidRPr="00266AF8">
        <w:rPr>
          <w:rFonts w:hint="cs"/>
          <w:color w:val="000000" w:themeColor="text1"/>
          <w:sz w:val="27"/>
          <w:rtl/>
        </w:rPr>
        <w:t>ال</w:t>
      </w:r>
      <w:r w:rsidR="003D6AFD" w:rsidRPr="00266AF8">
        <w:rPr>
          <w:rFonts w:hint="cs"/>
          <w:color w:val="000000" w:themeColor="text1"/>
          <w:sz w:val="27"/>
          <w:rtl/>
        </w:rPr>
        <w:t>دينيّ</w:t>
      </w:r>
      <w:r w:rsidR="00FA3E43" w:rsidRPr="00266AF8">
        <w:rPr>
          <w:rFonts w:hint="cs"/>
          <w:color w:val="000000" w:themeColor="text1"/>
          <w:sz w:val="27"/>
          <w:rtl/>
        </w:rPr>
        <w:t>ة</w:t>
      </w:r>
      <w:r w:rsidR="00FA3E43" w:rsidRPr="00266AF8">
        <w:rPr>
          <w:color w:val="000000" w:themeColor="text1"/>
          <w:sz w:val="27"/>
          <w:rtl/>
        </w:rPr>
        <w:t xml:space="preserve"> </w:t>
      </w:r>
      <w:r w:rsidR="00FA3E43" w:rsidRPr="00266AF8">
        <w:rPr>
          <w:rFonts w:hint="cs"/>
          <w:color w:val="000000" w:themeColor="text1"/>
          <w:sz w:val="27"/>
          <w:rtl/>
        </w:rPr>
        <w:t>المنشأ</w:t>
      </w:r>
      <w:r w:rsidR="00FA3E43" w:rsidRPr="00266AF8">
        <w:rPr>
          <w:color w:val="000000" w:themeColor="text1"/>
          <w:sz w:val="27"/>
          <w:rtl/>
        </w:rPr>
        <w:t xml:space="preserve"> </w:t>
      </w:r>
      <w:r w:rsidRPr="00266AF8">
        <w:rPr>
          <w:rFonts w:hint="cs"/>
          <w:color w:val="000000" w:themeColor="text1"/>
          <w:sz w:val="27"/>
          <w:rtl/>
        </w:rPr>
        <w:t>أ</w:t>
      </w:r>
      <w:r w:rsidR="00FA3E43" w:rsidRPr="00266AF8">
        <w:rPr>
          <w:rFonts w:hint="cs"/>
          <w:color w:val="000000" w:themeColor="text1"/>
          <w:sz w:val="27"/>
          <w:rtl/>
        </w:rPr>
        <w:t>ن</w:t>
      </w:r>
      <w:r w:rsidR="00FA3E43" w:rsidRPr="00266AF8">
        <w:rPr>
          <w:color w:val="000000" w:themeColor="text1"/>
          <w:sz w:val="27"/>
          <w:rtl/>
        </w:rPr>
        <w:t xml:space="preserve"> </w:t>
      </w:r>
      <w:r w:rsidR="00FA3E43" w:rsidRPr="00266AF8">
        <w:rPr>
          <w:rFonts w:hint="cs"/>
          <w:color w:val="000000" w:themeColor="text1"/>
          <w:sz w:val="27"/>
          <w:rtl/>
        </w:rPr>
        <w:t>تؤدي</w:t>
      </w:r>
      <w:r w:rsidR="00987666" w:rsidRPr="00266AF8">
        <w:rPr>
          <w:color w:val="000000" w:themeColor="text1"/>
          <w:sz w:val="27"/>
          <w:rtl/>
        </w:rPr>
        <w:t xml:space="preserve"> إلى </w:t>
      </w:r>
      <w:r w:rsidR="00FA3E43" w:rsidRPr="00266AF8">
        <w:rPr>
          <w:rFonts w:hint="cs"/>
          <w:color w:val="000000" w:themeColor="text1"/>
          <w:sz w:val="27"/>
          <w:rtl/>
        </w:rPr>
        <w:t>زواله</w:t>
      </w:r>
      <w:r w:rsidR="00FA3E43" w:rsidRPr="00266AF8">
        <w:rPr>
          <w:color w:val="000000" w:themeColor="text1"/>
          <w:sz w:val="27"/>
          <w:rtl/>
        </w:rPr>
        <w:t xml:space="preserve">. </w:t>
      </w:r>
      <w:r w:rsidR="00FA3E43" w:rsidRPr="00266AF8">
        <w:rPr>
          <w:rFonts w:hint="cs"/>
          <w:color w:val="000000" w:themeColor="text1"/>
          <w:sz w:val="27"/>
          <w:rtl/>
        </w:rPr>
        <w:t>وبناء</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على</w:t>
      </w:r>
      <w:r w:rsidR="00FA3E43" w:rsidRPr="00266AF8">
        <w:rPr>
          <w:color w:val="000000" w:themeColor="text1"/>
          <w:sz w:val="27"/>
          <w:rtl/>
        </w:rPr>
        <w:t xml:space="preserve"> </w:t>
      </w:r>
      <w:r w:rsidR="00FA3E43" w:rsidRPr="00266AF8">
        <w:rPr>
          <w:rFonts w:hint="cs"/>
          <w:color w:val="000000" w:themeColor="text1"/>
          <w:sz w:val="27"/>
          <w:rtl/>
        </w:rPr>
        <w:t>ذلك</w:t>
      </w:r>
      <w:r w:rsidR="00FA3E43" w:rsidRPr="00266AF8">
        <w:rPr>
          <w:color w:val="000000" w:themeColor="text1"/>
          <w:sz w:val="27"/>
          <w:rtl/>
        </w:rPr>
        <w:t xml:space="preserve"> </w:t>
      </w:r>
      <w:r w:rsidRPr="00266AF8">
        <w:rPr>
          <w:rFonts w:hint="cs"/>
          <w:color w:val="000000" w:themeColor="text1"/>
          <w:sz w:val="27"/>
          <w:rtl/>
        </w:rPr>
        <w:t>إ</w:t>
      </w:r>
      <w:r w:rsidR="00FA3E43" w:rsidRPr="00266AF8">
        <w:rPr>
          <w:rFonts w:hint="cs"/>
          <w:color w:val="000000" w:themeColor="text1"/>
          <w:sz w:val="27"/>
          <w:rtl/>
        </w:rPr>
        <w:t>ذا</w:t>
      </w:r>
      <w:r w:rsidR="00FA3E43" w:rsidRPr="00266AF8">
        <w:rPr>
          <w:color w:val="000000" w:themeColor="text1"/>
          <w:sz w:val="27"/>
          <w:rtl/>
        </w:rPr>
        <w:t xml:space="preserve"> </w:t>
      </w:r>
      <w:r w:rsidR="00FA3E43" w:rsidRPr="00266AF8">
        <w:rPr>
          <w:rFonts w:hint="cs"/>
          <w:color w:val="000000" w:themeColor="text1"/>
          <w:sz w:val="27"/>
          <w:rtl/>
        </w:rPr>
        <w:t>كانت</w:t>
      </w:r>
      <w:r w:rsidR="00FA3E43" w:rsidRPr="00266AF8">
        <w:rPr>
          <w:color w:val="000000" w:themeColor="text1"/>
          <w:sz w:val="27"/>
          <w:rtl/>
        </w:rPr>
        <w:t xml:space="preserve"> </w:t>
      </w:r>
      <w:r w:rsidR="00FA3E43" w:rsidRPr="00266AF8">
        <w:rPr>
          <w:rFonts w:hint="cs"/>
          <w:color w:val="000000" w:themeColor="text1"/>
          <w:sz w:val="27"/>
          <w:rtl/>
        </w:rPr>
        <w:t>العناوين</w:t>
      </w:r>
      <w:r w:rsidR="00FA3E43" w:rsidRPr="00266AF8">
        <w:rPr>
          <w:color w:val="000000" w:themeColor="text1"/>
          <w:sz w:val="27"/>
          <w:rtl/>
        </w:rPr>
        <w:t xml:space="preserve"> </w:t>
      </w:r>
      <w:r w:rsidR="00FA3E43" w:rsidRPr="00266AF8">
        <w:rPr>
          <w:rFonts w:hint="cs"/>
          <w:color w:val="000000" w:themeColor="text1"/>
          <w:sz w:val="27"/>
          <w:rtl/>
        </w:rPr>
        <w:t>والمعتقدات</w:t>
      </w:r>
      <w:r w:rsidR="00FA3E43" w:rsidRPr="00266AF8">
        <w:rPr>
          <w:color w:val="000000" w:themeColor="text1"/>
          <w:sz w:val="27"/>
          <w:rtl/>
        </w:rPr>
        <w:t xml:space="preserve"> </w:t>
      </w:r>
      <w:r w:rsidR="00FA3E43" w:rsidRPr="00266AF8">
        <w:rPr>
          <w:rFonts w:hint="cs"/>
          <w:color w:val="000000" w:themeColor="text1"/>
          <w:sz w:val="27"/>
          <w:rtl/>
        </w:rPr>
        <w:t>ال</w:t>
      </w:r>
      <w:r w:rsidR="003D6AFD" w:rsidRPr="00266AF8">
        <w:rPr>
          <w:rFonts w:hint="cs"/>
          <w:color w:val="000000" w:themeColor="text1"/>
          <w:sz w:val="27"/>
          <w:rtl/>
        </w:rPr>
        <w:t>دينيّ</w:t>
      </w:r>
      <w:r w:rsidR="00FA3E43" w:rsidRPr="00266AF8">
        <w:rPr>
          <w:rFonts w:hint="cs"/>
          <w:color w:val="000000" w:themeColor="text1"/>
          <w:sz w:val="27"/>
          <w:rtl/>
        </w:rPr>
        <w:t>ة</w:t>
      </w:r>
      <w:r w:rsidR="00FA3E43" w:rsidRPr="00266AF8">
        <w:rPr>
          <w:color w:val="000000" w:themeColor="text1"/>
          <w:sz w:val="27"/>
          <w:rtl/>
        </w:rPr>
        <w:t xml:space="preserve"> </w:t>
      </w:r>
      <w:r w:rsidR="00FA3E43" w:rsidRPr="00266AF8">
        <w:rPr>
          <w:rFonts w:hint="cs"/>
          <w:color w:val="000000" w:themeColor="text1"/>
          <w:sz w:val="27"/>
          <w:rtl/>
        </w:rPr>
        <w:t>معقولة</w:t>
      </w:r>
      <w:r w:rsidR="00FA3E43" w:rsidRPr="00266AF8">
        <w:rPr>
          <w:color w:val="000000" w:themeColor="text1"/>
          <w:sz w:val="27"/>
          <w:rtl/>
        </w:rPr>
        <w:t xml:space="preserve"> </w:t>
      </w:r>
      <w:r w:rsidR="00FA3E43" w:rsidRPr="00266AF8">
        <w:rPr>
          <w:rFonts w:hint="cs"/>
          <w:color w:val="000000" w:themeColor="text1"/>
          <w:sz w:val="27"/>
          <w:rtl/>
        </w:rPr>
        <w:t>فبإمكانها</w:t>
      </w:r>
      <w:r w:rsidR="00FA3E43" w:rsidRPr="00266AF8">
        <w:rPr>
          <w:color w:val="000000" w:themeColor="text1"/>
          <w:sz w:val="27"/>
          <w:rtl/>
        </w:rPr>
        <w:t xml:space="preserve"> </w:t>
      </w:r>
      <w:r w:rsidR="00FA3E43" w:rsidRPr="00266AF8">
        <w:rPr>
          <w:rFonts w:hint="cs"/>
          <w:color w:val="000000" w:themeColor="text1"/>
          <w:sz w:val="27"/>
          <w:rtl/>
        </w:rPr>
        <w:t>المساعدة</w:t>
      </w:r>
      <w:r w:rsidR="00FA3E43" w:rsidRPr="00266AF8">
        <w:rPr>
          <w:color w:val="000000" w:themeColor="text1"/>
          <w:sz w:val="27"/>
          <w:rtl/>
        </w:rPr>
        <w:t xml:space="preserve"> </w:t>
      </w:r>
      <w:r w:rsidR="00FA3E43" w:rsidRPr="00266AF8">
        <w:rPr>
          <w:rFonts w:hint="cs"/>
          <w:color w:val="000000" w:themeColor="text1"/>
          <w:sz w:val="27"/>
          <w:rtl/>
        </w:rPr>
        <w:t>في</w:t>
      </w:r>
      <w:r w:rsidR="00FA3E43" w:rsidRPr="00266AF8">
        <w:rPr>
          <w:color w:val="000000" w:themeColor="text1"/>
          <w:sz w:val="27"/>
          <w:rtl/>
        </w:rPr>
        <w:t xml:space="preserve"> </w:t>
      </w:r>
      <w:r w:rsidR="00FA3E43" w:rsidRPr="00266AF8">
        <w:rPr>
          <w:rFonts w:hint="cs"/>
          <w:color w:val="000000" w:themeColor="text1"/>
          <w:sz w:val="27"/>
          <w:rtl/>
        </w:rPr>
        <w:t>تقوية</w:t>
      </w:r>
      <w:r w:rsidR="00FA3E43" w:rsidRPr="00266AF8">
        <w:rPr>
          <w:color w:val="000000" w:themeColor="text1"/>
          <w:sz w:val="27"/>
          <w:rtl/>
        </w:rPr>
        <w:t xml:space="preserve"> </w:t>
      </w:r>
      <w:r w:rsidR="00FA3E43" w:rsidRPr="00266AF8">
        <w:rPr>
          <w:rFonts w:hint="cs"/>
          <w:color w:val="000000" w:themeColor="text1"/>
          <w:sz w:val="27"/>
          <w:rtl/>
        </w:rPr>
        <w:t>الإيمان</w:t>
      </w:r>
      <w:r w:rsidR="00FA3E43" w:rsidRPr="00266AF8">
        <w:rPr>
          <w:color w:val="000000" w:themeColor="text1"/>
          <w:sz w:val="27"/>
          <w:rtl/>
        </w:rPr>
        <w:t xml:space="preserve">. </w:t>
      </w:r>
    </w:p>
    <w:p w:rsidR="00FA3E43" w:rsidRPr="00266AF8" w:rsidRDefault="00F472EA" w:rsidP="000B0AF4">
      <w:pPr>
        <w:rPr>
          <w:color w:val="000000" w:themeColor="text1"/>
          <w:sz w:val="27"/>
          <w:rtl/>
        </w:rPr>
      </w:pPr>
      <w:r>
        <w:rPr>
          <w:rFonts w:hint="cs"/>
          <w:color w:val="000000" w:themeColor="text1"/>
          <w:sz w:val="27"/>
          <w:rtl/>
        </w:rPr>
        <w:t>د ـ</w:t>
      </w:r>
      <w:r w:rsidR="00FA3E43" w:rsidRPr="00266AF8">
        <w:rPr>
          <w:color w:val="000000" w:themeColor="text1"/>
          <w:sz w:val="27"/>
          <w:rtl/>
        </w:rPr>
        <w:t xml:space="preserve"> </w:t>
      </w:r>
      <w:r w:rsidR="00FA3E43" w:rsidRPr="00266AF8">
        <w:rPr>
          <w:rFonts w:hint="cs"/>
          <w:color w:val="000000" w:themeColor="text1"/>
          <w:sz w:val="27"/>
          <w:rtl/>
        </w:rPr>
        <w:t>ال</w:t>
      </w:r>
      <w:r w:rsidR="003D6AFD" w:rsidRPr="00266AF8">
        <w:rPr>
          <w:rFonts w:hint="cs"/>
          <w:color w:val="000000" w:themeColor="text1"/>
          <w:sz w:val="27"/>
          <w:rtl/>
        </w:rPr>
        <w:t>سلبيّ</w:t>
      </w:r>
      <w:r w:rsidR="00FA3E43" w:rsidRPr="00266AF8">
        <w:rPr>
          <w:rFonts w:hint="cs"/>
          <w:color w:val="000000" w:themeColor="text1"/>
          <w:sz w:val="27"/>
          <w:rtl/>
        </w:rPr>
        <w:t>ة</w:t>
      </w:r>
      <w:r w:rsidR="00FA3E43" w:rsidRPr="00266AF8">
        <w:rPr>
          <w:color w:val="000000" w:themeColor="text1"/>
          <w:sz w:val="27"/>
          <w:rtl/>
        </w:rPr>
        <w:t xml:space="preserve"> </w:t>
      </w:r>
      <w:r w:rsidR="00FA3E43" w:rsidRPr="00266AF8">
        <w:rPr>
          <w:rFonts w:hint="cs"/>
          <w:color w:val="000000" w:themeColor="text1"/>
          <w:sz w:val="27"/>
          <w:rtl/>
        </w:rPr>
        <w:t>الأخرى</w:t>
      </w:r>
      <w:r w:rsidR="00FA3E43" w:rsidRPr="00266AF8">
        <w:rPr>
          <w:color w:val="000000" w:themeColor="text1"/>
          <w:sz w:val="27"/>
          <w:rtl/>
        </w:rPr>
        <w:t xml:space="preserve"> </w:t>
      </w:r>
      <w:r w:rsidR="00FA3E43" w:rsidRPr="00266AF8">
        <w:rPr>
          <w:rFonts w:hint="cs"/>
          <w:color w:val="000000" w:themeColor="text1"/>
          <w:sz w:val="27"/>
          <w:rtl/>
        </w:rPr>
        <w:t>لل</w:t>
      </w:r>
      <w:r w:rsidR="00343EC8" w:rsidRPr="00266AF8">
        <w:rPr>
          <w:rFonts w:hint="cs"/>
          <w:color w:val="000000" w:themeColor="text1"/>
          <w:sz w:val="27"/>
          <w:rtl/>
        </w:rPr>
        <w:t>أكاديميّ</w:t>
      </w:r>
      <w:r w:rsidR="00FA3E43" w:rsidRPr="00266AF8">
        <w:rPr>
          <w:rFonts w:hint="cs"/>
          <w:color w:val="000000" w:themeColor="text1"/>
          <w:sz w:val="27"/>
          <w:rtl/>
        </w:rPr>
        <w:t>ة</w:t>
      </w:r>
      <w:r w:rsidR="00FA3E43" w:rsidRPr="00266AF8">
        <w:rPr>
          <w:color w:val="000000" w:themeColor="text1"/>
          <w:sz w:val="27"/>
          <w:rtl/>
        </w:rPr>
        <w:t xml:space="preserve"> </w:t>
      </w:r>
      <w:r w:rsidR="00FA3E43" w:rsidRPr="00266AF8">
        <w:rPr>
          <w:rFonts w:hint="cs"/>
          <w:color w:val="000000" w:themeColor="text1"/>
          <w:sz w:val="27"/>
          <w:rtl/>
        </w:rPr>
        <w:t>تعود</w:t>
      </w:r>
      <w:r w:rsidR="00987666" w:rsidRPr="00266AF8">
        <w:rPr>
          <w:color w:val="000000" w:themeColor="text1"/>
          <w:sz w:val="27"/>
          <w:rtl/>
        </w:rPr>
        <w:t xml:space="preserve"> إلى </w:t>
      </w:r>
      <w:r w:rsidR="00FA3E43" w:rsidRPr="00266AF8">
        <w:rPr>
          <w:rFonts w:hint="cs"/>
          <w:color w:val="000000" w:themeColor="text1"/>
          <w:sz w:val="27"/>
          <w:rtl/>
        </w:rPr>
        <w:t>قولها</w:t>
      </w:r>
      <w:r w:rsidR="00FA3E43" w:rsidRPr="00266AF8">
        <w:rPr>
          <w:color w:val="000000" w:themeColor="text1"/>
          <w:sz w:val="27"/>
          <w:rtl/>
        </w:rPr>
        <w:t xml:space="preserve"> </w:t>
      </w:r>
      <w:r w:rsidR="00FA3E43" w:rsidRPr="00266AF8">
        <w:rPr>
          <w:rFonts w:hint="cs"/>
          <w:color w:val="000000" w:themeColor="text1"/>
          <w:sz w:val="27"/>
          <w:rtl/>
        </w:rPr>
        <w:t>بتقدّ</w:t>
      </w:r>
      <w:r w:rsidR="00671A12" w:rsidRPr="00266AF8">
        <w:rPr>
          <w:rFonts w:hint="cs"/>
          <w:color w:val="000000" w:themeColor="text1"/>
          <w:sz w:val="27"/>
          <w:rtl/>
        </w:rPr>
        <w:t>ُ</w:t>
      </w:r>
      <w:r w:rsidR="00FA3E43" w:rsidRPr="00266AF8">
        <w:rPr>
          <w:rFonts w:hint="cs"/>
          <w:color w:val="000000" w:themeColor="text1"/>
          <w:sz w:val="27"/>
          <w:rtl/>
        </w:rPr>
        <w:t>م</w:t>
      </w:r>
      <w:r w:rsidR="00FA3E43" w:rsidRPr="00266AF8">
        <w:rPr>
          <w:color w:val="000000" w:themeColor="text1"/>
          <w:sz w:val="27"/>
          <w:rtl/>
        </w:rPr>
        <w:t xml:space="preserve"> </w:t>
      </w:r>
      <w:r w:rsidR="00FA3E43" w:rsidRPr="00266AF8">
        <w:rPr>
          <w:rFonts w:hint="cs"/>
          <w:color w:val="000000" w:themeColor="text1"/>
          <w:sz w:val="27"/>
          <w:rtl/>
        </w:rPr>
        <w:t>الإرادة</w:t>
      </w:r>
      <w:r w:rsidR="00FA3E43" w:rsidRPr="00266AF8">
        <w:rPr>
          <w:color w:val="000000" w:themeColor="text1"/>
          <w:sz w:val="27"/>
          <w:rtl/>
        </w:rPr>
        <w:t xml:space="preserve"> </w:t>
      </w:r>
      <w:r w:rsidR="00FA3E43" w:rsidRPr="00266AF8">
        <w:rPr>
          <w:rFonts w:hint="cs"/>
          <w:color w:val="000000" w:themeColor="text1"/>
          <w:sz w:val="27"/>
          <w:rtl/>
        </w:rPr>
        <w:t>على</w:t>
      </w:r>
      <w:r w:rsidR="00FA3E43" w:rsidRPr="00266AF8">
        <w:rPr>
          <w:color w:val="000000" w:themeColor="text1"/>
          <w:sz w:val="27"/>
          <w:rtl/>
        </w:rPr>
        <w:t xml:space="preserve"> </w:t>
      </w:r>
      <w:r w:rsidR="00FA3E43" w:rsidRPr="00266AF8">
        <w:rPr>
          <w:rFonts w:hint="cs"/>
          <w:color w:val="000000" w:themeColor="text1"/>
          <w:sz w:val="27"/>
          <w:rtl/>
        </w:rPr>
        <w:t>المعرفة</w:t>
      </w:r>
      <w:r w:rsidR="00FA3E43" w:rsidRPr="00266AF8">
        <w:rPr>
          <w:color w:val="000000" w:themeColor="text1"/>
          <w:sz w:val="27"/>
          <w:rtl/>
        </w:rPr>
        <w:t xml:space="preserve">. </w:t>
      </w:r>
      <w:r w:rsidR="00FA3E43" w:rsidRPr="00266AF8">
        <w:rPr>
          <w:rFonts w:hint="cs"/>
          <w:color w:val="000000" w:themeColor="text1"/>
          <w:sz w:val="27"/>
          <w:rtl/>
        </w:rPr>
        <w:t>وهي</w:t>
      </w:r>
      <w:r w:rsidR="00FA3E43" w:rsidRPr="00266AF8">
        <w:rPr>
          <w:color w:val="000000" w:themeColor="text1"/>
          <w:sz w:val="27"/>
          <w:rtl/>
        </w:rPr>
        <w:t xml:space="preserve"> </w:t>
      </w:r>
      <w:r w:rsidR="00FA3E43" w:rsidRPr="00266AF8">
        <w:rPr>
          <w:rFonts w:hint="cs"/>
          <w:color w:val="000000" w:themeColor="text1"/>
          <w:sz w:val="27"/>
          <w:rtl/>
        </w:rPr>
        <w:t>المقولة</w:t>
      </w:r>
      <w:r w:rsidR="00FA3E43" w:rsidRPr="00266AF8">
        <w:rPr>
          <w:color w:val="000000" w:themeColor="text1"/>
          <w:sz w:val="27"/>
          <w:rtl/>
        </w:rPr>
        <w:t xml:space="preserve"> </w:t>
      </w:r>
      <w:r w:rsidR="00FA3E43" w:rsidRPr="00266AF8">
        <w:rPr>
          <w:rFonts w:hint="cs"/>
          <w:color w:val="000000" w:themeColor="text1"/>
          <w:sz w:val="27"/>
          <w:rtl/>
        </w:rPr>
        <w:t>التي</w:t>
      </w:r>
      <w:r w:rsidR="00FA3E43" w:rsidRPr="00266AF8">
        <w:rPr>
          <w:color w:val="000000" w:themeColor="text1"/>
          <w:sz w:val="27"/>
          <w:rtl/>
        </w:rPr>
        <w:t xml:space="preserve"> </w:t>
      </w:r>
      <w:r w:rsidR="00FA3E43" w:rsidRPr="00266AF8">
        <w:rPr>
          <w:rFonts w:hint="cs"/>
          <w:color w:val="000000" w:themeColor="text1"/>
          <w:sz w:val="27"/>
          <w:rtl/>
        </w:rPr>
        <w:t>أقر</w:t>
      </w:r>
      <w:r w:rsidR="00671A12"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بها</w:t>
      </w:r>
      <w:r w:rsidR="00FA3E43" w:rsidRPr="00266AF8">
        <w:rPr>
          <w:color w:val="000000" w:themeColor="text1"/>
          <w:sz w:val="27"/>
          <w:rtl/>
        </w:rPr>
        <w:t xml:space="preserve"> </w:t>
      </w:r>
      <w:r w:rsidR="00671A12" w:rsidRPr="00266AF8">
        <w:rPr>
          <w:rFonts w:hint="cs"/>
          <w:color w:val="000000" w:themeColor="text1"/>
          <w:sz w:val="27"/>
          <w:rtl/>
        </w:rPr>
        <w:t>(</w:t>
      </w:r>
      <w:r w:rsidR="00FA3E43" w:rsidRPr="00266AF8">
        <w:rPr>
          <w:rFonts w:hint="cs"/>
          <w:color w:val="000000" w:themeColor="text1"/>
          <w:sz w:val="27"/>
          <w:rtl/>
        </w:rPr>
        <w:t>شوبنهاور</w:t>
      </w:r>
      <w:r w:rsidR="00671A12"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في</w:t>
      </w:r>
      <w:r w:rsidR="00FA3E43" w:rsidRPr="00266AF8">
        <w:rPr>
          <w:color w:val="000000" w:themeColor="text1"/>
          <w:sz w:val="27"/>
          <w:rtl/>
        </w:rPr>
        <w:t xml:space="preserve"> </w:t>
      </w:r>
      <w:r w:rsidR="00FA3E43" w:rsidRPr="00266AF8">
        <w:rPr>
          <w:rFonts w:hint="cs"/>
          <w:color w:val="000000" w:themeColor="text1"/>
          <w:sz w:val="27"/>
          <w:rtl/>
        </w:rPr>
        <w:t>القرن</w:t>
      </w:r>
      <w:r w:rsidR="00FA3E43" w:rsidRPr="00266AF8">
        <w:rPr>
          <w:color w:val="000000" w:themeColor="text1"/>
          <w:sz w:val="27"/>
          <w:rtl/>
        </w:rPr>
        <w:t xml:space="preserve"> </w:t>
      </w:r>
      <w:r w:rsidR="00FA3E43" w:rsidRPr="00266AF8">
        <w:rPr>
          <w:rFonts w:hint="cs"/>
          <w:color w:val="000000" w:themeColor="text1"/>
          <w:sz w:val="27"/>
          <w:rtl/>
        </w:rPr>
        <w:t>التاسع</w:t>
      </w:r>
      <w:r w:rsidR="00FA3E43" w:rsidRPr="00266AF8">
        <w:rPr>
          <w:color w:val="000000" w:themeColor="text1"/>
          <w:sz w:val="27"/>
          <w:rtl/>
        </w:rPr>
        <w:t xml:space="preserve"> </w:t>
      </w:r>
      <w:r w:rsidR="00FA3E43" w:rsidRPr="00266AF8">
        <w:rPr>
          <w:rFonts w:hint="cs"/>
          <w:color w:val="000000" w:themeColor="text1"/>
          <w:sz w:val="27"/>
          <w:rtl/>
        </w:rPr>
        <w:t>عشر</w:t>
      </w:r>
      <w:r w:rsidR="00671A12" w:rsidRPr="00266AF8">
        <w:rPr>
          <w:rFonts w:hint="cs"/>
          <w:color w:val="000000" w:themeColor="text1"/>
          <w:sz w:val="27"/>
          <w:rtl/>
        </w:rPr>
        <w:t>؛</w:t>
      </w:r>
      <w:r w:rsidR="00FA3E43" w:rsidRPr="00266AF8">
        <w:rPr>
          <w:color w:val="000000" w:themeColor="text1"/>
          <w:sz w:val="27"/>
          <w:rtl/>
        </w:rPr>
        <w:t xml:space="preserve"> </w:t>
      </w:r>
      <w:r w:rsidR="00671A12" w:rsidRPr="00266AF8">
        <w:rPr>
          <w:rFonts w:hint="cs"/>
          <w:color w:val="000000" w:themeColor="text1"/>
          <w:sz w:val="27"/>
          <w:rtl/>
        </w:rPr>
        <w:t>إ</w:t>
      </w:r>
      <w:r w:rsidR="00FA3E43" w:rsidRPr="00266AF8">
        <w:rPr>
          <w:rFonts w:hint="cs"/>
          <w:color w:val="000000" w:themeColor="text1"/>
          <w:sz w:val="27"/>
          <w:rtl/>
        </w:rPr>
        <w:t>ذ</w:t>
      </w:r>
      <w:r w:rsidR="00FA3E43" w:rsidRPr="00266AF8">
        <w:rPr>
          <w:color w:val="000000" w:themeColor="text1"/>
          <w:sz w:val="27"/>
          <w:rtl/>
        </w:rPr>
        <w:t xml:space="preserve"> </w:t>
      </w:r>
      <w:r w:rsidR="00FA3E43" w:rsidRPr="00266AF8">
        <w:rPr>
          <w:rFonts w:hint="cs"/>
          <w:color w:val="000000" w:themeColor="text1"/>
          <w:sz w:val="27"/>
          <w:rtl/>
        </w:rPr>
        <w:t>كان</w:t>
      </w:r>
      <w:r w:rsidR="00FA3E43" w:rsidRPr="00266AF8">
        <w:rPr>
          <w:color w:val="000000" w:themeColor="text1"/>
          <w:sz w:val="27"/>
          <w:rtl/>
        </w:rPr>
        <w:t xml:space="preserve"> </w:t>
      </w:r>
      <w:r w:rsidR="00FA3E43" w:rsidRPr="00266AF8">
        <w:rPr>
          <w:rFonts w:hint="cs"/>
          <w:color w:val="000000" w:themeColor="text1"/>
          <w:sz w:val="27"/>
          <w:rtl/>
        </w:rPr>
        <w:t>يرى</w:t>
      </w:r>
      <w:r w:rsidR="00FA3E43" w:rsidRPr="00266AF8">
        <w:rPr>
          <w:color w:val="000000" w:themeColor="text1"/>
          <w:sz w:val="27"/>
          <w:rtl/>
        </w:rPr>
        <w:t xml:space="preserve"> </w:t>
      </w:r>
      <w:r w:rsidR="00671A12" w:rsidRPr="00266AF8">
        <w:rPr>
          <w:rFonts w:hint="cs"/>
          <w:color w:val="000000" w:themeColor="text1"/>
          <w:sz w:val="27"/>
          <w:rtl/>
        </w:rPr>
        <w:t>أ</w:t>
      </w:r>
      <w:r w:rsidR="00FA3E43" w:rsidRPr="00266AF8">
        <w:rPr>
          <w:rFonts w:hint="cs"/>
          <w:color w:val="000000" w:themeColor="text1"/>
          <w:sz w:val="27"/>
          <w:rtl/>
        </w:rPr>
        <w:t>ن</w:t>
      </w:r>
      <w:r w:rsidR="00FA3E43" w:rsidRPr="00266AF8">
        <w:rPr>
          <w:color w:val="000000" w:themeColor="text1"/>
          <w:sz w:val="27"/>
          <w:rtl/>
        </w:rPr>
        <w:t xml:space="preserve"> </w:t>
      </w:r>
      <w:r w:rsidR="00FA3E43" w:rsidRPr="00266AF8">
        <w:rPr>
          <w:rFonts w:hint="cs"/>
          <w:color w:val="000000" w:themeColor="text1"/>
          <w:sz w:val="27"/>
          <w:rtl/>
        </w:rPr>
        <w:t>للإنسان</w:t>
      </w:r>
      <w:r w:rsidR="00FA3E43" w:rsidRPr="00266AF8">
        <w:rPr>
          <w:color w:val="000000" w:themeColor="text1"/>
          <w:sz w:val="27"/>
          <w:rtl/>
        </w:rPr>
        <w:t xml:space="preserve"> </w:t>
      </w:r>
      <w:r w:rsidR="00FA3E43" w:rsidRPr="00266AF8">
        <w:rPr>
          <w:rFonts w:hint="cs"/>
          <w:color w:val="000000" w:themeColor="text1"/>
          <w:sz w:val="27"/>
          <w:rtl/>
        </w:rPr>
        <w:t>ساحت</w:t>
      </w:r>
      <w:r w:rsidR="00671A12" w:rsidRPr="00266AF8">
        <w:rPr>
          <w:rFonts w:hint="cs"/>
          <w:color w:val="000000" w:themeColor="text1"/>
          <w:sz w:val="27"/>
          <w:rtl/>
        </w:rPr>
        <w:t>ي</w:t>
      </w:r>
      <w:r w:rsidR="00FA3E43" w:rsidRPr="00266AF8">
        <w:rPr>
          <w:rFonts w:hint="cs"/>
          <w:color w:val="000000" w:themeColor="text1"/>
          <w:sz w:val="27"/>
          <w:rtl/>
        </w:rPr>
        <w:t>ن</w:t>
      </w:r>
      <w:r w:rsidR="00671A12"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هما</w:t>
      </w:r>
      <w:r w:rsidR="00671A12"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ساحة</w:t>
      </w:r>
      <w:r w:rsidR="00FA3E43" w:rsidRPr="00266AF8">
        <w:rPr>
          <w:color w:val="000000" w:themeColor="text1"/>
          <w:sz w:val="27"/>
          <w:rtl/>
        </w:rPr>
        <w:t xml:space="preserve"> </w:t>
      </w:r>
      <w:r w:rsidR="00FA3E43" w:rsidRPr="00266AF8">
        <w:rPr>
          <w:rFonts w:hint="cs"/>
          <w:color w:val="000000" w:themeColor="text1"/>
          <w:sz w:val="27"/>
          <w:rtl/>
        </w:rPr>
        <w:t>الفكر</w:t>
      </w:r>
      <w:r w:rsidR="00671A12"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وساحة</w:t>
      </w:r>
      <w:r w:rsidR="00FA3E43" w:rsidRPr="00266AF8">
        <w:rPr>
          <w:color w:val="000000" w:themeColor="text1"/>
          <w:sz w:val="27"/>
          <w:rtl/>
        </w:rPr>
        <w:t xml:space="preserve"> </w:t>
      </w:r>
      <w:r w:rsidR="00FA3E43" w:rsidRPr="00266AF8">
        <w:rPr>
          <w:rFonts w:hint="cs"/>
          <w:color w:val="000000" w:themeColor="text1"/>
          <w:sz w:val="27"/>
          <w:rtl/>
        </w:rPr>
        <w:t>الإرادة</w:t>
      </w:r>
      <w:r w:rsidR="00FA3E43" w:rsidRPr="00266AF8">
        <w:rPr>
          <w:color w:val="000000" w:themeColor="text1"/>
          <w:sz w:val="27"/>
          <w:rtl/>
        </w:rPr>
        <w:t xml:space="preserve">. </w:t>
      </w:r>
      <w:r w:rsidR="00FA3E43" w:rsidRPr="00266AF8">
        <w:rPr>
          <w:rFonts w:hint="cs"/>
          <w:color w:val="000000" w:themeColor="text1"/>
          <w:sz w:val="27"/>
          <w:rtl/>
        </w:rPr>
        <w:t>ويعتقد</w:t>
      </w:r>
      <w:r w:rsidR="00FA3E43" w:rsidRPr="00266AF8">
        <w:rPr>
          <w:color w:val="000000" w:themeColor="text1"/>
          <w:sz w:val="27"/>
          <w:rtl/>
        </w:rPr>
        <w:t xml:space="preserve"> </w:t>
      </w:r>
      <w:r w:rsidR="00957777" w:rsidRPr="00266AF8">
        <w:rPr>
          <w:rFonts w:hint="cs"/>
          <w:color w:val="000000" w:themeColor="text1"/>
          <w:sz w:val="27"/>
          <w:rtl/>
        </w:rPr>
        <w:t>أ</w:t>
      </w:r>
      <w:r w:rsidR="00FA3E43" w:rsidRPr="00266AF8">
        <w:rPr>
          <w:rFonts w:hint="cs"/>
          <w:color w:val="000000" w:themeColor="text1"/>
          <w:sz w:val="27"/>
          <w:rtl/>
        </w:rPr>
        <w:t>ن</w:t>
      </w:r>
      <w:r w:rsidR="00957777"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ساحة</w:t>
      </w:r>
      <w:r w:rsidR="00FA3E43" w:rsidRPr="00266AF8">
        <w:rPr>
          <w:color w:val="000000" w:themeColor="text1"/>
          <w:sz w:val="27"/>
          <w:rtl/>
        </w:rPr>
        <w:t xml:space="preserve"> </w:t>
      </w:r>
      <w:r w:rsidR="00FA3E43" w:rsidRPr="00266AF8">
        <w:rPr>
          <w:rFonts w:hint="cs"/>
          <w:color w:val="000000" w:themeColor="text1"/>
          <w:sz w:val="27"/>
          <w:rtl/>
        </w:rPr>
        <w:t>الفكر</w:t>
      </w:r>
      <w:r w:rsidR="00FA3E43" w:rsidRPr="00266AF8">
        <w:rPr>
          <w:color w:val="000000" w:themeColor="text1"/>
          <w:sz w:val="27"/>
          <w:rtl/>
        </w:rPr>
        <w:t xml:space="preserve"> </w:t>
      </w:r>
      <w:r w:rsidR="00FA3E43" w:rsidRPr="00266AF8">
        <w:rPr>
          <w:rFonts w:hint="cs"/>
          <w:color w:val="000000" w:themeColor="text1"/>
          <w:sz w:val="27"/>
          <w:rtl/>
        </w:rPr>
        <w:t>تتعل</w:t>
      </w:r>
      <w:r w:rsidR="00957777" w:rsidRPr="00266AF8">
        <w:rPr>
          <w:rFonts w:hint="cs"/>
          <w:color w:val="000000" w:themeColor="text1"/>
          <w:sz w:val="27"/>
          <w:rtl/>
        </w:rPr>
        <w:t>َّ</w:t>
      </w:r>
      <w:r w:rsidR="00FA3E43" w:rsidRPr="00266AF8">
        <w:rPr>
          <w:rFonts w:hint="cs"/>
          <w:color w:val="000000" w:themeColor="text1"/>
          <w:sz w:val="27"/>
          <w:rtl/>
        </w:rPr>
        <w:t>ق</w:t>
      </w:r>
      <w:r w:rsidR="00FA3E43" w:rsidRPr="00266AF8">
        <w:rPr>
          <w:color w:val="000000" w:themeColor="text1"/>
          <w:sz w:val="27"/>
          <w:rtl/>
        </w:rPr>
        <w:t xml:space="preserve"> </w:t>
      </w:r>
      <w:r w:rsidR="00FA3E43" w:rsidRPr="00266AF8">
        <w:rPr>
          <w:rFonts w:hint="cs"/>
          <w:color w:val="000000" w:themeColor="text1"/>
          <w:sz w:val="27"/>
          <w:rtl/>
        </w:rPr>
        <w:t>بالظواهر</w:t>
      </w:r>
      <w:r w:rsidR="00957777"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وهي</w:t>
      </w:r>
      <w:r w:rsidR="00FA3E43" w:rsidRPr="00266AF8">
        <w:rPr>
          <w:color w:val="000000" w:themeColor="text1"/>
          <w:sz w:val="27"/>
          <w:rtl/>
        </w:rPr>
        <w:t xml:space="preserve"> </w:t>
      </w:r>
      <w:r w:rsidR="00FA3E43" w:rsidRPr="00266AF8">
        <w:rPr>
          <w:rFonts w:hint="cs"/>
          <w:color w:val="000000" w:themeColor="text1"/>
          <w:sz w:val="27"/>
          <w:rtl/>
        </w:rPr>
        <w:t>مجرد</w:t>
      </w:r>
      <w:r w:rsidR="00FA3E43" w:rsidRPr="00266AF8">
        <w:rPr>
          <w:color w:val="000000" w:themeColor="text1"/>
          <w:sz w:val="27"/>
          <w:rtl/>
        </w:rPr>
        <w:t xml:space="preserve"> </w:t>
      </w:r>
      <w:r w:rsidR="00FA3E43" w:rsidRPr="00266AF8">
        <w:rPr>
          <w:rFonts w:hint="cs"/>
          <w:color w:val="000000" w:themeColor="text1"/>
          <w:sz w:val="27"/>
          <w:rtl/>
        </w:rPr>
        <w:t>وجود</w:t>
      </w:r>
      <w:r w:rsidR="00FA3E43" w:rsidRPr="00266AF8">
        <w:rPr>
          <w:color w:val="000000" w:themeColor="text1"/>
          <w:sz w:val="27"/>
          <w:rtl/>
        </w:rPr>
        <w:t xml:space="preserve"> </w:t>
      </w:r>
      <w:r w:rsidR="00FA3E43" w:rsidRPr="00266AF8">
        <w:rPr>
          <w:rFonts w:hint="cs"/>
          <w:color w:val="000000" w:themeColor="text1"/>
          <w:sz w:val="27"/>
          <w:rtl/>
        </w:rPr>
        <w:t>تلك</w:t>
      </w:r>
      <w:r w:rsidR="00FA3E43" w:rsidRPr="00266AF8">
        <w:rPr>
          <w:color w:val="000000" w:themeColor="text1"/>
          <w:sz w:val="27"/>
          <w:rtl/>
        </w:rPr>
        <w:t xml:space="preserve"> </w:t>
      </w:r>
      <w:r w:rsidR="00FA3E43" w:rsidRPr="00266AF8">
        <w:rPr>
          <w:rFonts w:hint="cs"/>
          <w:color w:val="000000" w:themeColor="text1"/>
          <w:sz w:val="27"/>
          <w:rtl/>
        </w:rPr>
        <w:t>الإرادة</w:t>
      </w:r>
      <w:r w:rsidR="00FA3E43" w:rsidRPr="00266AF8">
        <w:rPr>
          <w:color w:val="000000" w:themeColor="text1"/>
          <w:sz w:val="27"/>
          <w:rtl/>
        </w:rPr>
        <w:t xml:space="preserve">. </w:t>
      </w:r>
      <w:r w:rsidR="00FA3E43" w:rsidRPr="00266AF8">
        <w:rPr>
          <w:rFonts w:hint="cs"/>
          <w:color w:val="000000" w:themeColor="text1"/>
          <w:sz w:val="27"/>
          <w:rtl/>
        </w:rPr>
        <w:t>وهي</w:t>
      </w:r>
      <w:r w:rsidR="00FA3E43" w:rsidRPr="00266AF8">
        <w:rPr>
          <w:color w:val="000000" w:themeColor="text1"/>
          <w:sz w:val="27"/>
          <w:rtl/>
        </w:rPr>
        <w:t xml:space="preserve"> </w:t>
      </w:r>
      <w:r w:rsidR="00FA3E43" w:rsidRPr="00266AF8">
        <w:rPr>
          <w:rFonts w:hint="cs"/>
          <w:color w:val="000000" w:themeColor="text1"/>
          <w:sz w:val="27"/>
          <w:rtl/>
        </w:rPr>
        <w:t>مؤث</w:t>
      </w:r>
      <w:r w:rsidR="00957777" w:rsidRPr="00266AF8">
        <w:rPr>
          <w:rFonts w:hint="cs"/>
          <w:color w:val="000000" w:themeColor="text1"/>
          <w:sz w:val="27"/>
          <w:rtl/>
        </w:rPr>
        <w:t>ِّ</w:t>
      </w:r>
      <w:r w:rsidR="00FA3E43" w:rsidRPr="00266AF8">
        <w:rPr>
          <w:rFonts w:hint="cs"/>
          <w:color w:val="000000" w:themeColor="text1"/>
          <w:sz w:val="27"/>
          <w:rtl/>
        </w:rPr>
        <w:t>رة</w:t>
      </w:r>
      <w:r w:rsidR="00FA3E43" w:rsidRPr="00266AF8">
        <w:rPr>
          <w:color w:val="000000" w:themeColor="text1"/>
          <w:sz w:val="27"/>
          <w:rtl/>
        </w:rPr>
        <w:t xml:space="preserve"> </w:t>
      </w:r>
      <w:r w:rsidR="00FA3E43" w:rsidRPr="00266AF8">
        <w:rPr>
          <w:rFonts w:hint="cs"/>
          <w:color w:val="000000" w:themeColor="text1"/>
          <w:sz w:val="27"/>
          <w:rtl/>
        </w:rPr>
        <w:t>كذلك</w:t>
      </w:r>
      <w:r w:rsidR="00FA3E43" w:rsidRPr="00266AF8">
        <w:rPr>
          <w:color w:val="000000" w:themeColor="text1"/>
          <w:sz w:val="27"/>
          <w:rtl/>
        </w:rPr>
        <w:t xml:space="preserve"> </w:t>
      </w:r>
      <w:r w:rsidR="00FA3E43" w:rsidRPr="00266AF8">
        <w:rPr>
          <w:rFonts w:hint="cs"/>
          <w:color w:val="000000" w:themeColor="text1"/>
          <w:sz w:val="27"/>
          <w:rtl/>
        </w:rPr>
        <w:t>في</w:t>
      </w:r>
      <w:r w:rsidR="00FA3E43" w:rsidRPr="00266AF8">
        <w:rPr>
          <w:color w:val="000000" w:themeColor="text1"/>
          <w:sz w:val="27"/>
          <w:rtl/>
        </w:rPr>
        <w:t xml:space="preserve"> </w:t>
      </w:r>
      <w:r w:rsidR="00FA3E43" w:rsidRPr="00266AF8">
        <w:rPr>
          <w:rFonts w:hint="cs"/>
          <w:color w:val="000000" w:themeColor="text1"/>
          <w:sz w:val="27"/>
          <w:rtl/>
        </w:rPr>
        <w:t>العلم</w:t>
      </w:r>
      <w:r w:rsidR="00FA3E43" w:rsidRPr="00266AF8">
        <w:rPr>
          <w:color w:val="000000" w:themeColor="text1"/>
          <w:sz w:val="27"/>
          <w:rtl/>
        </w:rPr>
        <w:t xml:space="preserve"> </w:t>
      </w:r>
      <w:r w:rsidR="00FA3E43" w:rsidRPr="00266AF8">
        <w:rPr>
          <w:rFonts w:hint="cs"/>
          <w:color w:val="000000" w:themeColor="text1"/>
          <w:sz w:val="27"/>
          <w:rtl/>
        </w:rPr>
        <w:t>والفكر</w:t>
      </w:r>
      <w:r w:rsidR="00FA3E43" w:rsidRPr="00266AF8">
        <w:rPr>
          <w:color w:val="000000" w:themeColor="text1"/>
          <w:sz w:val="27"/>
          <w:rtl/>
        </w:rPr>
        <w:t xml:space="preserve"> </w:t>
      </w:r>
      <w:r w:rsidR="00FA3E43" w:rsidRPr="00266AF8">
        <w:rPr>
          <w:rFonts w:hint="cs"/>
          <w:color w:val="000000" w:themeColor="text1"/>
          <w:sz w:val="27"/>
          <w:rtl/>
        </w:rPr>
        <w:t>أيضاً</w:t>
      </w:r>
      <w:r w:rsidR="00FA3E43" w:rsidRPr="00266AF8">
        <w:rPr>
          <w:color w:val="000000" w:themeColor="text1"/>
          <w:sz w:val="27"/>
          <w:rtl/>
        </w:rPr>
        <w:t xml:space="preserve">. </w:t>
      </w:r>
      <w:r w:rsidR="00FA3E43" w:rsidRPr="00266AF8">
        <w:rPr>
          <w:rFonts w:hint="cs"/>
          <w:color w:val="000000" w:themeColor="text1"/>
          <w:sz w:val="27"/>
          <w:rtl/>
        </w:rPr>
        <w:t>وبناء</w:t>
      </w:r>
      <w:r w:rsidR="00FA3E43" w:rsidRPr="00266AF8">
        <w:rPr>
          <w:color w:val="000000" w:themeColor="text1"/>
          <w:sz w:val="27"/>
          <w:rtl/>
        </w:rPr>
        <w:t xml:space="preserve"> </w:t>
      </w:r>
      <w:r w:rsidR="00FA3E43" w:rsidRPr="00266AF8">
        <w:rPr>
          <w:rFonts w:hint="cs"/>
          <w:color w:val="000000" w:themeColor="text1"/>
          <w:sz w:val="27"/>
          <w:rtl/>
        </w:rPr>
        <w:t>على</w:t>
      </w:r>
      <w:r w:rsidR="00FA3E43" w:rsidRPr="00266AF8">
        <w:rPr>
          <w:color w:val="000000" w:themeColor="text1"/>
          <w:sz w:val="27"/>
          <w:rtl/>
        </w:rPr>
        <w:t xml:space="preserve"> </w:t>
      </w:r>
      <w:r w:rsidR="00FA3E43" w:rsidRPr="00266AF8">
        <w:rPr>
          <w:rFonts w:hint="cs"/>
          <w:color w:val="000000" w:themeColor="text1"/>
          <w:sz w:val="27"/>
          <w:rtl/>
        </w:rPr>
        <w:t>ذلك</w:t>
      </w:r>
      <w:r w:rsidR="00FA3E43" w:rsidRPr="00266AF8">
        <w:rPr>
          <w:color w:val="000000" w:themeColor="text1"/>
          <w:sz w:val="27"/>
          <w:rtl/>
        </w:rPr>
        <w:t xml:space="preserve"> </w:t>
      </w:r>
      <w:r w:rsidR="00FA3E43" w:rsidRPr="00266AF8">
        <w:rPr>
          <w:rFonts w:hint="cs"/>
          <w:color w:val="000000" w:themeColor="text1"/>
          <w:sz w:val="27"/>
          <w:rtl/>
        </w:rPr>
        <w:t>اعتبر</w:t>
      </w:r>
      <w:r w:rsidR="00FA3E43" w:rsidRPr="00266AF8">
        <w:rPr>
          <w:color w:val="000000" w:themeColor="text1"/>
          <w:sz w:val="27"/>
          <w:rtl/>
        </w:rPr>
        <w:t xml:space="preserve"> </w:t>
      </w:r>
      <w:r w:rsidR="00957777" w:rsidRPr="00266AF8">
        <w:rPr>
          <w:rFonts w:hint="cs"/>
          <w:color w:val="000000" w:themeColor="text1"/>
          <w:sz w:val="27"/>
          <w:rtl/>
        </w:rPr>
        <w:t>(</w:t>
      </w:r>
      <w:r w:rsidR="00FA3E43" w:rsidRPr="00266AF8">
        <w:rPr>
          <w:rFonts w:hint="cs"/>
          <w:color w:val="000000" w:themeColor="text1"/>
          <w:sz w:val="27"/>
          <w:rtl/>
        </w:rPr>
        <w:t>كان</w:t>
      </w:r>
      <w:r w:rsidR="002C3C8A">
        <w:rPr>
          <w:rFonts w:hint="cs"/>
          <w:color w:val="000000" w:themeColor="text1"/>
          <w:sz w:val="27"/>
          <w:rtl/>
        </w:rPr>
        <w:t>ْ</w:t>
      </w:r>
      <w:r w:rsidR="00FA3E43" w:rsidRPr="00266AF8">
        <w:rPr>
          <w:rFonts w:hint="cs"/>
          <w:color w:val="000000" w:themeColor="text1"/>
          <w:sz w:val="27"/>
          <w:rtl/>
        </w:rPr>
        <w:t>ت</w:t>
      </w:r>
      <w:r w:rsidR="00957777" w:rsidRPr="00266AF8">
        <w:rPr>
          <w:rFonts w:hint="cs"/>
          <w:color w:val="000000" w:themeColor="text1"/>
          <w:sz w:val="27"/>
          <w:rtl/>
        </w:rPr>
        <w:t>)</w:t>
      </w:r>
      <w:r w:rsidR="00FA3E43" w:rsidRPr="00266AF8">
        <w:rPr>
          <w:color w:val="000000" w:themeColor="text1"/>
          <w:sz w:val="27"/>
          <w:rtl/>
        </w:rPr>
        <w:t xml:space="preserve"> </w:t>
      </w:r>
      <w:r w:rsidR="00957777" w:rsidRPr="00266AF8">
        <w:rPr>
          <w:rFonts w:hint="cs"/>
          <w:color w:val="000000" w:themeColor="text1"/>
          <w:sz w:val="27"/>
          <w:rtl/>
        </w:rPr>
        <w:t>أ</w:t>
      </w:r>
      <w:r w:rsidR="00FA3E43" w:rsidRPr="00266AF8">
        <w:rPr>
          <w:rFonts w:hint="cs"/>
          <w:color w:val="000000" w:themeColor="text1"/>
          <w:sz w:val="27"/>
          <w:rtl/>
        </w:rPr>
        <w:t>ن</w:t>
      </w:r>
      <w:r w:rsidR="00FA3E43" w:rsidRPr="00266AF8">
        <w:rPr>
          <w:color w:val="000000" w:themeColor="text1"/>
          <w:sz w:val="27"/>
          <w:rtl/>
        </w:rPr>
        <w:t xml:space="preserve"> </w:t>
      </w:r>
      <w:r w:rsidR="00FA3E43" w:rsidRPr="00266AF8">
        <w:rPr>
          <w:rFonts w:hint="cs"/>
          <w:color w:val="000000" w:themeColor="text1"/>
          <w:sz w:val="27"/>
          <w:rtl/>
        </w:rPr>
        <w:t>الشيء</w:t>
      </w:r>
      <w:r w:rsidR="00FA3E43" w:rsidRPr="00266AF8">
        <w:rPr>
          <w:color w:val="000000" w:themeColor="text1"/>
          <w:sz w:val="27"/>
          <w:rtl/>
        </w:rPr>
        <w:t xml:space="preserve"> </w:t>
      </w:r>
      <w:r w:rsidR="00FA3E43" w:rsidRPr="00266AF8">
        <w:rPr>
          <w:rFonts w:hint="cs"/>
          <w:color w:val="000000" w:themeColor="text1"/>
          <w:sz w:val="27"/>
          <w:rtl/>
        </w:rPr>
        <w:t>في</w:t>
      </w:r>
      <w:r w:rsidR="00FA3E43" w:rsidRPr="00266AF8">
        <w:rPr>
          <w:color w:val="000000" w:themeColor="text1"/>
          <w:sz w:val="27"/>
          <w:rtl/>
        </w:rPr>
        <w:t xml:space="preserve"> </w:t>
      </w:r>
      <w:r w:rsidR="00FA3E43" w:rsidRPr="00266AF8">
        <w:rPr>
          <w:rFonts w:hint="cs"/>
          <w:color w:val="000000" w:themeColor="text1"/>
          <w:sz w:val="27"/>
          <w:rtl/>
        </w:rPr>
        <w:t>الواقع</w:t>
      </w:r>
      <w:r w:rsidR="00FA3E43" w:rsidRPr="00266AF8">
        <w:rPr>
          <w:color w:val="000000" w:themeColor="text1"/>
          <w:sz w:val="27"/>
          <w:rtl/>
        </w:rPr>
        <w:t xml:space="preserve"> </w:t>
      </w:r>
      <w:r w:rsidR="00FA3E43" w:rsidRPr="00266AF8">
        <w:rPr>
          <w:rFonts w:hint="cs"/>
          <w:color w:val="000000" w:themeColor="text1"/>
          <w:sz w:val="27"/>
          <w:rtl/>
        </w:rPr>
        <w:t>هو</w:t>
      </w:r>
      <w:r w:rsidR="00FA3E43" w:rsidRPr="00266AF8">
        <w:rPr>
          <w:color w:val="000000" w:themeColor="text1"/>
          <w:sz w:val="27"/>
          <w:rtl/>
        </w:rPr>
        <w:t xml:space="preserve"> </w:t>
      </w:r>
      <w:r w:rsidR="00FA3E43" w:rsidRPr="00266AF8">
        <w:rPr>
          <w:rFonts w:hint="cs"/>
          <w:color w:val="000000" w:themeColor="text1"/>
          <w:sz w:val="27"/>
          <w:rtl/>
        </w:rPr>
        <w:t>عل</w:t>
      </w:r>
      <w:r w:rsidR="00957777" w:rsidRPr="00266AF8">
        <w:rPr>
          <w:rFonts w:hint="cs"/>
          <w:color w:val="000000" w:themeColor="text1"/>
          <w:sz w:val="27"/>
          <w:rtl/>
        </w:rPr>
        <w:t>ّ</w:t>
      </w:r>
      <w:r w:rsidR="00FA3E43" w:rsidRPr="00266AF8">
        <w:rPr>
          <w:rFonts w:hint="cs"/>
          <w:color w:val="000000" w:themeColor="text1"/>
          <w:sz w:val="27"/>
          <w:rtl/>
        </w:rPr>
        <w:t>ة</w:t>
      </w:r>
      <w:r w:rsidR="00FA3E43" w:rsidRPr="00266AF8">
        <w:rPr>
          <w:color w:val="000000" w:themeColor="text1"/>
          <w:sz w:val="27"/>
          <w:rtl/>
        </w:rPr>
        <w:t xml:space="preserve"> </w:t>
      </w:r>
      <w:r w:rsidR="00FA3E43" w:rsidRPr="00266AF8">
        <w:rPr>
          <w:rFonts w:hint="cs"/>
          <w:color w:val="000000" w:themeColor="text1"/>
          <w:sz w:val="27"/>
          <w:rtl/>
        </w:rPr>
        <w:t>الشيء</w:t>
      </w:r>
      <w:r w:rsidR="00FA3E43" w:rsidRPr="00266AF8">
        <w:rPr>
          <w:color w:val="000000" w:themeColor="text1"/>
          <w:sz w:val="27"/>
          <w:rtl/>
        </w:rPr>
        <w:t xml:space="preserve"> </w:t>
      </w:r>
      <w:r w:rsidR="00FA3E43" w:rsidRPr="00266AF8">
        <w:rPr>
          <w:rFonts w:hint="cs"/>
          <w:color w:val="000000" w:themeColor="text1"/>
          <w:sz w:val="27"/>
          <w:rtl/>
        </w:rPr>
        <w:t>في</w:t>
      </w:r>
      <w:r w:rsidR="00FA3E43" w:rsidRPr="00266AF8">
        <w:rPr>
          <w:color w:val="000000" w:themeColor="text1"/>
          <w:sz w:val="27"/>
          <w:rtl/>
        </w:rPr>
        <w:t xml:space="preserve"> </w:t>
      </w:r>
      <w:r w:rsidR="00FA3E43" w:rsidRPr="00266AF8">
        <w:rPr>
          <w:rFonts w:hint="cs"/>
          <w:color w:val="000000" w:themeColor="text1"/>
          <w:sz w:val="27"/>
          <w:rtl/>
        </w:rPr>
        <w:t>الظاهر</w:t>
      </w:r>
      <w:r w:rsidR="00957777"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ولكن</w:t>
      </w:r>
      <w:r w:rsidR="00FA3E43" w:rsidRPr="00266AF8">
        <w:rPr>
          <w:color w:val="000000" w:themeColor="text1"/>
          <w:sz w:val="27"/>
          <w:rtl/>
        </w:rPr>
        <w:t xml:space="preserve"> </w:t>
      </w:r>
      <w:r w:rsidR="00FA3E43" w:rsidRPr="00266AF8">
        <w:rPr>
          <w:rFonts w:hint="cs"/>
          <w:color w:val="000000" w:themeColor="text1"/>
          <w:sz w:val="27"/>
          <w:rtl/>
        </w:rPr>
        <w:t>اعتبر</w:t>
      </w:r>
      <w:r w:rsidR="00957777" w:rsidRPr="00266AF8">
        <w:rPr>
          <w:rFonts w:hint="cs"/>
          <w:color w:val="000000" w:themeColor="text1"/>
          <w:sz w:val="27"/>
          <w:rtl/>
        </w:rPr>
        <w:t xml:space="preserve"> (</w:t>
      </w:r>
      <w:r w:rsidR="00FA3E43" w:rsidRPr="00266AF8">
        <w:rPr>
          <w:rFonts w:hint="cs"/>
          <w:color w:val="000000" w:themeColor="text1"/>
          <w:sz w:val="27"/>
          <w:rtl/>
        </w:rPr>
        <w:t>شوبنهاور</w:t>
      </w:r>
      <w:r w:rsidR="00957777" w:rsidRPr="00266AF8">
        <w:rPr>
          <w:rFonts w:hint="cs"/>
          <w:color w:val="000000" w:themeColor="text1"/>
          <w:sz w:val="27"/>
          <w:rtl/>
        </w:rPr>
        <w:t>)</w:t>
      </w:r>
      <w:r w:rsidR="00FA3E43" w:rsidRPr="00266AF8">
        <w:rPr>
          <w:color w:val="000000" w:themeColor="text1"/>
          <w:sz w:val="27"/>
          <w:rtl/>
        </w:rPr>
        <w:t xml:space="preserve"> </w:t>
      </w:r>
      <w:r w:rsidR="00957777" w:rsidRPr="00266AF8">
        <w:rPr>
          <w:rFonts w:hint="cs"/>
          <w:color w:val="000000" w:themeColor="text1"/>
          <w:sz w:val="27"/>
          <w:rtl/>
        </w:rPr>
        <w:t>أ</w:t>
      </w:r>
      <w:r w:rsidR="00FA3E43" w:rsidRPr="00266AF8">
        <w:rPr>
          <w:rFonts w:hint="cs"/>
          <w:color w:val="000000" w:themeColor="text1"/>
          <w:sz w:val="27"/>
          <w:rtl/>
        </w:rPr>
        <w:t>ن</w:t>
      </w:r>
      <w:r w:rsidR="00FA3E43" w:rsidRPr="00266AF8">
        <w:rPr>
          <w:color w:val="000000" w:themeColor="text1"/>
          <w:sz w:val="27"/>
          <w:rtl/>
        </w:rPr>
        <w:t xml:space="preserve"> </w:t>
      </w:r>
      <w:r w:rsidR="00FA3E43" w:rsidRPr="00266AF8">
        <w:rPr>
          <w:rFonts w:hint="cs"/>
          <w:color w:val="000000" w:themeColor="text1"/>
          <w:sz w:val="27"/>
          <w:rtl/>
        </w:rPr>
        <w:t>المشية</w:t>
      </w:r>
      <w:r w:rsidR="00FA3E43" w:rsidRPr="00266AF8">
        <w:rPr>
          <w:color w:val="000000" w:themeColor="text1"/>
          <w:sz w:val="27"/>
          <w:rtl/>
        </w:rPr>
        <w:t xml:space="preserve"> </w:t>
      </w:r>
      <w:r w:rsidR="00FA3E43" w:rsidRPr="00266AF8">
        <w:rPr>
          <w:rFonts w:hint="cs"/>
          <w:color w:val="000000" w:themeColor="text1"/>
          <w:sz w:val="27"/>
          <w:rtl/>
        </w:rPr>
        <w:t>والإرادة</w:t>
      </w:r>
      <w:r w:rsidR="00FA3E43" w:rsidRPr="00266AF8">
        <w:rPr>
          <w:color w:val="000000" w:themeColor="text1"/>
          <w:sz w:val="27"/>
          <w:rtl/>
        </w:rPr>
        <w:t xml:space="preserve"> </w:t>
      </w:r>
      <w:r w:rsidR="00FA3E43" w:rsidRPr="00266AF8">
        <w:rPr>
          <w:rFonts w:hint="cs"/>
          <w:color w:val="000000" w:themeColor="text1"/>
          <w:sz w:val="27"/>
          <w:rtl/>
        </w:rPr>
        <w:t>هي</w:t>
      </w:r>
      <w:r w:rsidR="00FA3E43" w:rsidRPr="00266AF8">
        <w:rPr>
          <w:color w:val="000000" w:themeColor="text1"/>
          <w:sz w:val="27"/>
          <w:rtl/>
        </w:rPr>
        <w:t xml:space="preserve"> </w:t>
      </w:r>
      <w:r w:rsidR="00FA3E43" w:rsidRPr="00266AF8">
        <w:rPr>
          <w:rFonts w:hint="cs"/>
          <w:color w:val="000000" w:themeColor="text1"/>
          <w:sz w:val="27"/>
          <w:rtl/>
        </w:rPr>
        <w:t>عل</w:t>
      </w:r>
      <w:r w:rsidR="00957777" w:rsidRPr="00266AF8">
        <w:rPr>
          <w:rFonts w:hint="cs"/>
          <w:color w:val="000000" w:themeColor="text1"/>
          <w:sz w:val="27"/>
          <w:rtl/>
        </w:rPr>
        <w:t>ّ</w:t>
      </w:r>
      <w:r w:rsidR="00FA3E43" w:rsidRPr="00266AF8">
        <w:rPr>
          <w:rFonts w:hint="cs"/>
          <w:color w:val="000000" w:themeColor="text1"/>
          <w:sz w:val="27"/>
          <w:rtl/>
        </w:rPr>
        <w:t>ة</w:t>
      </w:r>
      <w:r w:rsidR="00FA3E43" w:rsidRPr="00266AF8">
        <w:rPr>
          <w:color w:val="000000" w:themeColor="text1"/>
          <w:sz w:val="27"/>
          <w:rtl/>
        </w:rPr>
        <w:t xml:space="preserve"> </w:t>
      </w:r>
      <w:r w:rsidR="00FA3E43" w:rsidRPr="00266AF8">
        <w:rPr>
          <w:rFonts w:hint="cs"/>
          <w:color w:val="000000" w:themeColor="text1"/>
          <w:sz w:val="27"/>
          <w:rtl/>
        </w:rPr>
        <w:t>الظواهر</w:t>
      </w:r>
      <w:r w:rsidR="00957777"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فالعلوم</w:t>
      </w:r>
      <w:r w:rsidR="00FA3E43" w:rsidRPr="00266AF8">
        <w:rPr>
          <w:color w:val="000000" w:themeColor="text1"/>
          <w:sz w:val="27"/>
          <w:rtl/>
        </w:rPr>
        <w:t xml:space="preserve"> </w:t>
      </w:r>
      <w:r w:rsidR="00FA3E43" w:rsidRPr="00266AF8">
        <w:rPr>
          <w:rFonts w:hint="cs"/>
          <w:color w:val="000000" w:themeColor="text1"/>
          <w:sz w:val="27"/>
          <w:rtl/>
        </w:rPr>
        <w:t>ال</w:t>
      </w:r>
      <w:r w:rsidR="000612CF" w:rsidRPr="00266AF8">
        <w:rPr>
          <w:rFonts w:hint="cs"/>
          <w:color w:val="000000" w:themeColor="text1"/>
          <w:sz w:val="27"/>
          <w:rtl/>
        </w:rPr>
        <w:t>نظريّ</w:t>
      </w:r>
      <w:r w:rsidR="00FA3E43" w:rsidRPr="00266AF8">
        <w:rPr>
          <w:rFonts w:hint="cs"/>
          <w:color w:val="000000" w:themeColor="text1"/>
          <w:sz w:val="27"/>
          <w:rtl/>
        </w:rPr>
        <w:t>ة</w:t>
      </w:r>
      <w:r w:rsidR="00FA3E43" w:rsidRPr="00266AF8">
        <w:rPr>
          <w:color w:val="000000" w:themeColor="text1"/>
          <w:sz w:val="27"/>
          <w:rtl/>
        </w:rPr>
        <w:t xml:space="preserve"> </w:t>
      </w:r>
      <w:r w:rsidR="00FA3E43" w:rsidRPr="00266AF8">
        <w:rPr>
          <w:rFonts w:hint="cs"/>
          <w:color w:val="000000" w:themeColor="text1"/>
          <w:sz w:val="27"/>
          <w:rtl/>
        </w:rPr>
        <w:t>وال</w:t>
      </w:r>
      <w:r w:rsidR="000612CF" w:rsidRPr="00266AF8">
        <w:rPr>
          <w:rFonts w:hint="cs"/>
          <w:color w:val="000000" w:themeColor="text1"/>
          <w:sz w:val="27"/>
          <w:rtl/>
        </w:rPr>
        <w:t>معرفيّ</w:t>
      </w:r>
      <w:r w:rsidR="00FA3E43" w:rsidRPr="00266AF8">
        <w:rPr>
          <w:rFonts w:hint="cs"/>
          <w:color w:val="000000" w:themeColor="text1"/>
          <w:sz w:val="27"/>
          <w:rtl/>
        </w:rPr>
        <w:t>ة</w:t>
      </w:r>
      <w:r w:rsidR="00FA3E43" w:rsidRPr="00266AF8">
        <w:rPr>
          <w:color w:val="000000" w:themeColor="text1"/>
          <w:sz w:val="27"/>
          <w:rtl/>
        </w:rPr>
        <w:t xml:space="preserve"> </w:t>
      </w:r>
      <w:r w:rsidR="00FA3E43" w:rsidRPr="00266AF8">
        <w:rPr>
          <w:rFonts w:hint="cs"/>
          <w:color w:val="000000" w:themeColor="text1"/>
          <w:sz w:val="27"/>
          <w:rtl/>
        </w:rPr>
        <w:t>تابعة</w:t>
      </w:r>
      <w:r w:rsidR="00FA3E43" w:rsidRPr="00266AF8">
        <w:rPr>
          <w:color w:val="000000" w:themeColor="text1"/>
          <w:sz w:val="27"/>
          <w:rtl/>
        </w:rPr>
        <w:t xml:space="preserve"> </w:t>
      </w:r>
      <w:r w:rsidR="00FA3E43" w:rsidRPr="00266AF8">
        <w:rPr>
          <w:rFonts w:hint="cs"/>
          <w:color w:val="000000" w:themeColor="text1"/>
          <w:sz w:val="27"/>
          <w:rtl/>
        </w:rPr>
        <w:t>هي</w:t>
      </w:r>
      <w:r w:rsidR="00FA3E43" w:rsidRPr="00266AF8">
        <w:rPr>
          <w:color w:val="000000" w:themeColor="text1"/>
          <w:sz w:val="27"/>
          <w:rtl/>
        </w:rPr>
        <w:t xml:space="preserve"> </w:t>
      </w:r>
      <w:r w:rsidR="00FA3E43" w:rsidRPr="00266AF8">
        <w:rPr>
          <w:rFonts w:hint="cs"/>
          <w:color w:val="000000" w:themeColor="text1"/>
          <w:sz w:val="27"/>
          <w:rtl/>
        </w:rPr>
        <w:t>الأخرى</w:t>
      </w:r>
      <w:r w:rsidR="00FA3E43" w:rsidRPr="00266AF8">
        <w:rPr>
          <w:color w:val="000000" w:themeColor="text1"/>
          <w:sz w:val="27"/>
          <w:rtl/>
        </w:rPr>
        <w:t xml:space="preserve"> </w:t>
      </w:r>
      <w:r w:rsidR="00FA3E43" w:rsidRPr="00266AF8">
        <w:rPr>
          <w:rFonts w:hint="cs"/>
          <w:color w:val="000000" w:themeColor="text1"/>
          <w:sz w:val="27"/>
          <w:rtl/>
        </w:rPr>
        <w:t>للمقاصد</w:t>
      </w:r>
      <w:r w:rsidR="00FA3E43" w:rsidRPr="00266AF8">
        <w:rPr>
          <w:color w:val="000000" w:themeColor="text1"/>
          <w:sz w:val="27"/>
          <w:rtl/>
        </w:rPr>
        <w:t xml:space="preserve"> </w:t>
      </w:r>
      <w:r w:rsidR="00FA3E43" w:rsidRPr="00266AF8">
        <w:rPr>
          <w:rFonts w:hint="cs"/>
          <w:color w:val="000000" w:themeColor="text1"/>
          <w:sz w:val="27"/>
          <w:rtl/>
        </w:rPr>
        <w:t>والإرادة</w:t>
      </w:r>
      <w:r w:rsidR="00FA3E43" w:rsidRPr="00266AF8">
        <w:rPr>
          <w:color w:val="000000" w:themeColor="text1"/>
          <w:sz w:val="27"/>
          <w:rtl/>
        </w:rPr>
        <w:t xml:space="preserve"> </w:t>
      </w:r>
      <w:r w:rsidR="00FA3E43" w:rsidRPr="00266AF8">
        <w:rPr>
          <w:rFonts w:hint="cs"/>
          <w:color w:val="000000" w:themeColor="text1"/>
          <w:sz w:val="27"/>
          <w:rtl/>
        </w:rPr>
        <w:t>ال</w:t>
      </w:r>
      <w:r w:rsidR="003D6AFD" w:rsidRPr="00266AF8">
        <w:rPr>
          <w:rFonts w:hint="cs"/>
          <w:color w:val="000000" w:themeColor="text1"/>
          <w:sz w:val="27"/>
          <w:rtl/>
        </w:rPr>
        <w:t>عمليّ</w:t>
      </w:r>
      <w:r w:rsidR="00FA3E43" w:rsidRPr="00266AF8">
        <w:rPr>
          <w:rFonts w:hint="cs"/>
          <w:color w:val="000000" w:themeColor="text1"/>
          <w:sz w:val="27"/>
          <w:rtl/>
        </w:rPr>
        <w:t>ة</w:t>
      </w:r>
      <w:r w:rsidR="00957777"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وهذا</w:t>
      </w:r>
      <w:r w:rsidR="00FA3E43" w:rsidRPr="00266AF8">
        <w:rPr>
          <w:color w:val="000000" w:themeColor="text1"/>
          <w:sz w:val="27"/>
          <w:rtl/>
        </w:rPr>
        <w:t xml:space="preserve"> </w:t>
      </w:r>
      <w:r w:rsidR="00FA3E43" w:rsidRPr="00266AF8">
        <w:rPr>
          <w:rFonts w:hint="cs"/>
          <w:color w:val="000000" w:themeColor="text1"/>
          <w:sz w:val="27"/>
          <w:rtl/>
        </w:rPr>
        <w:t>الزعم</w:t>
      </w:r>
      <w:r w:rsidR="00FA3E43" w:rsidRPr="00266AF8">
        <w:rPr>
          <w:color w:val="000000" w:themeColor="text1"/>
          <w:sz w:val="27"/>
          <w:rtl/>
        </w:rPr>
        <w:t xml:space="preserve"> </w:t>
      </w:r>
      <w:r w:rsidR="00FA3E43" w:rsidRPr="00266AF8">
        <w:rPr>
          <w:rFonts w:hint="cs"/>
          <w:color w:val="000000" w:themeColor="text1"/>
          <w:sz w:val="27"/>
          <w:rtl/>
        </w:rPr>
        <w:t>يقرّ</w:t>
      </w:r>
      <w:r w:rsidR="00957777" w:rsidRPr="00266AF8">
        <w:rPr>
          <w:rFonts w:hint="cs"/>
          <w:color w:val="000000" w:themeColor="text1"/>
          <w:sz w:val="27"/>
          <w:rtl/>
        </w:rPr>
        <w:t>ِ</w:t>
      </w:r>
      <w:r w:rsidR="00FA3E43" w:rsidRPr="00266AF8">
        <w:rPr>
          <w:rFonts w:hint="cs"/>
          <w:color w:val="000000" w:themeColor="text1"/>
          <w:sz w:val="27"/>
          <w:rtl/>
        </w:rPr>
        <w:t>به</w:t>
      </w:r>
      <w:r w:rsidR="00FA3E43" w:rsidRPr="00266AF8">
        <w:rPr>
          <w:color w:val="000000" w:themeColor="text1"/>
          <w:sz w:val="27"/>
          <w:rtl/>
        </w:rPr>
        <w:t xml:space="preserve"> </w:t>
      </w:r>
      <w:r w:rsidR="00FA3E43" w:rsidRPr="00266AF8">
        <w:rPr>
          <w:rFonts w:hint="cs"/>
          <w:color w:val="000000" w:themeColor="text1"/>
          <w:sz w:val="27"/>
          <w:rtl/>
        </w:rPr>
        <w:t>من</w:t>
      </w:r>
      <w:r w:rsidR="00FA3E43" w:rsidRPr="00266AF8">
        <w:rPr>
          <w:color w:val="000000" w:themeColor="text1"/>
          <w:sz w:val="27"/>
          <w:rtl/>
        </w:rPr>
        <w:t xml:space="preserve"> </w:t>
      </w:r>
      <w:r w:rsidR="00FA3E43" w:rsidRPr="00266AF8">
        <w:rPr>
          <w:rFonts w:hint="cs"/>
          <w:color w:val="000000" w:themeColor="text1"/>
          <w:sz w:val="27"/>
          <w:rtl/>
        </w:rPr>
        <w:t>المدرسة</w:t>
      </w:r>
      <w:r w:rsidR="00FA3E43" w:rsidRPr="00266AF8">
        <w:rPr>
          <w:color w:val="000000" w:themeColor="text1"/>
          <w:sz w:val="27"/>
          <w:rtl/>
        </w:rPr>
        <w:t xml:space="preserve"> </w:t>
      </w:r>
      <w:r w:rsidR="00FA3E43" w:rsidRPr="00266AF8">
        <w:rPr>
          <w:rFonts w:hint="cs"/>
          <w:color w:val="000000" w:themeColor="text1"/>
          <w:sz w:val="27"/>
          <w:rtl/>
        </w:rPr>
        <w:t>البراغماتية</w:t>
      </w:r>
      <w:r w:rsidR="00FA3E43" w:rsidRPr="00266AF8">
        <w:rPr>
          <w:color w:val="000000" w:themeColor="text1"/>
          <w:sz w:val="27"/>
          <w:rtl/>
        </w:rPr>
        <w:t xml:space="preserve">؛ </w:t>
      </w:r>
      <w:r w:rsidR="00FA3E43" w:rsidRPr="00266AF8">
        <w:rPr>
          <w:rFonts w:hint="cs"/>
          <w:color w:val="000000" w:themeColor="text1"/>
          <w:sz w:val="27"/>
          <w:rtl/>
        </w:rPr>
        <w:t>ذلك</w:t>
      </w:r>
      <w:r w:rsidR="00FA3E43" w:rsidRPr="00266AF8">
        <w:rPr>
          <w:color w:val="000000" w:themeColor="text1"/>
          <w:sz w:val="27"/>
          <w:rtl/>
        </w:rPr>
        <w:t xml:space="preserve"> </w:t>
      </w:r>
      <w:r w:rsidR="00957777" w:rsidRPr="00266AF8">
        <w:rPr>
          <w:rFonts w:hint="cs"/>
          <w:color w:val="000000" w:themeColor="text1"/>
          <w:sz w:val="27"/>
          <w:rtl/>
        </w:rPr>
        <w:t>أ</w:t>
      </w:r>
      <w:r w:rsidR="00FA3E43" w:rsidRPr="00266AF8">
        <w:rPr>
          <w:rFonts w:hint="cs"/>
          <w:color w:val="000000" w:themeColor="text1"/>
          <w:sz w:val="27"/>
          <w:rtl/>
        </w:rPr>
        <w:t>نه</w:t>
      </w:r>
      <w:r w:rsidR="00FA3E43" w:rsidRPr="00266AF8">
        <w:rPr>
          <w:color w:val="000000" w:themeColor="text1"/>
          <w:sz w:val="27"/>
          <w:rtl/>
        </w:rPr>
        <w:t xml:space="preserve"> </w:t>
      </w:r>
      <w:r w:rsidR="00FA3E43" w:rsidRPr="00266AF8">
        <w:rPr>
          <w:rFonts w:hint="cs"/>
          <w:color w:val="000000" w:themeColor="text1"/>
          <w:sz w:val="27"/>
          <w:rtl/>
        </w:rPr>
        <w:t>يرى</w:t>
      </w:r>
      <w:r w:rsidR="00FA3E43" w:rsidRPr="00266AF8">
        <w:rPr>
          <w:color w:val="000000" w:themeColor="text1"/>
          <w:sz w:val="27"/>
          <w:rtl/>
        </w:rPr>
        <w:t xml:space="preserve"> </w:t>
      </w:r>
      <w:r w:rsidR="00957777" w:rsidRPr="00266AF8">
        <w:rPr>
          <w:rFonts w:hint="cs"/>
          <w:color w:val="000000" w:themeColor="text1"/>
          <w:sz w:val="27"/>
          <w:rtl/>
        </w:rPr>
        <w:t>أ</w:t>
      </w:r>
      <w:r w:rsidR="00FA3E43" w:rsidRPr="00266AF8">
        <w:rPr>
          <w:rFonts w:hint="cs"/>
          <w:color w:val="000000" w:themeColor="text1"/>
          <w:sz w:val="27"/>
          <w:rtl/>
        </w:rPr>
        <w:t>ن</w:t>
      </w:r>
      <w:r w:rsidR="00FA3E43" w:rsidRPr="00266AF8">
        <w:rPr>
          <w:color w:val="000000" w:themeColor="text1"/>
          <w:sz w:val="27"/>
          <w:rtl/>
        </w:rPr>
        <w:t xml:space="preserve"> </w:t>
      </w:r>
      <w:r w:rsidR="00FA3E43" w:rsidRPr="00266AF8">
        <w:rPr>
          <w:rFonts w:hint="cs"/>
          <w:color w:val="000000" w:themeColor="text1"/>
          <w:sz w:val="27"/>
          <w:rtl/>
        </w:rPr>
        <w:t>العقل</w:t>
      </w:r>
      <w:r w:rsidR="00FA3E43" w:rsidRPr="00266AF8">
        <w:rPr>
          <w:color w:val="000000" w:themeColor="text1"/>
          <w:sz w:val="27"/>
          <w:rtl/>
        </w:rPr>
        <w:t xml:space="preserve"> </w:t>
      </w:r>
      <w:r w:rsidR="00FA3E43" w:rsidRPr="00266AF8">
        <w:rPr>
          <w:rFonts w:hint="cs"/>
          <w:color w:val="000000" w:themeColor="text1"/>
          <w:sz w:val="27"/>
          <w:rtl/>
        </w:rPr>
        <w:t>في</w:t>
      </w:r>
      <w:r w:rsidR="00FA3E43" w:rsidRPr="00266AF8">
        <w:rPr>
          <w:color w:val="000000" w:themeColor="text1"/>
          <w:sz w:val="27"/>
          <w:rtl/>
        </w:rPr>
        <w:t xml:space="preserve"> </w:t>
      </w:r>
      <w:r w:rsidR="00FA3E43" w:rsidRPr="00266AF8">
        <w:rPr>
          <w:rFonts w:hint="cs"/>
          <w:color w:val="000000" w:themeColor="text1"/>
          <w:sz w:val="27"/>
          <w:rtl/>
        </w:rPr>
        <w:t>استخدام</w:t>
      </w:r>
      <w:r w:rsidR="00FA3E43" w:rsidRPr="00266AF8">
        <w:rPr>
          <w:color w:val="000000" w:themeColor="text1"/>
          <w:sz w:val="27"/>
          <w:rtl/>
        </w:rPr>
        <w:t xml:space="preserve"> </w:t>
      </w:r>
      <w:r w:rsidR="00FA3E43" w:rsidRPr="00266AF8">
        <w:rPr>
          <w:rFonts w:hint="cs"/>
          <w:color w:val="000000" w:themeColor="text1"/>
          <w:sz w:val="27"/>
          <w:rtl/>
        </w:rPr>
        <w:t>المشية</w:t>
      </w:r>
      <w:r w:rsidR="00FA3E43" w:rsidRPr="00266AF8">
        <w:rPr>
          <w:color w:val="000000" w:themeColor="text1"/>
          <w:sz w:val="27"/>
          <w:rtl/>
        </w:rPr>
        <w:t xml:space="preserve"> </w:t>
      </w:r>
      <w:r w:rsidR="00FA3E43" w:rsidRPr="00266AF8">
        <w:rPr>
          <w:rFonts w:hint="cs"/>
          <w:color w:val="000000" w:themeColor="text1"/>
          <w:sz w:val="27"/>
          <w:rtl/>
        </w:rPr>
        <w:t>والإرادة</w:t>
      </w:r>
      <w:r w:rsidR="00957777"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ومن</w:t>
      </w:r>
      <w:r w:rsidR="00FA3E43" w:rsidRPr="00266AF8">
        <w:rPr>
          <w:color w:val="000000" w:themeColor="text1"/>
          <w:sz w:val="27"/>
          <w:rtl/>
        </w:rPr>
        <w:t xml:space="preserve"> </w:t>
      </w:r>
      <w:r w:rsidR="00FA3E43" w:rsidRPr="00266AF8">
        <w:rPr>
          <w:rFonts w:hint="cs"/>
          <w:color w:val="000000" w:themeColor="text1"/>
          <w:sz w:val="27"/>
          <w:rtl/>
        </w:rPr>
        <w:t>هنا</w:t>
      </w:r>
      <w:r w:rsidR="00FA3E43" w:rsidRPr="00266AF8">
        <w:rPr>
          <w:color w:val="000000" w:themeColor="text1"/>
          <w:sz w:val="27"/>
          <w:rtl/>
        </w:rPr>
        <w:t xml:space="preserve"> </w:t>
      </w:r>
      <w:r w:rsidR="00FA3E43" w:rsidRPr="00266AF8">
        <w:rPr>
          <w:rFonts w:hint="cs"/>
          <w:color w:val="000000" w:themeColor="text1"/>
          <w:sz w:val="27"/>
          <w:rtl/>
        </w:rPr>
        <w:t>ليس</w:t>
      </w:r>
      <w:r w:rsidR="00FA3E43" w:rsidRPr="00266AF8">
        <w:rPr>
          <w:color w:val="000000" w:themeColor="text1"/>
          <w:sz w:val="27"/>
          <w:rtl/>
        </w:rPr>
        <w:t xml:space="preserve"> </w:t>
      </w:r>
      <w:r w:rsidR="00FA3E43" w:rsidRPr="00266AF8">
        <w:rPr>
          <w:rFonts w:hint="cs"/>
          <w:color w:val="000000" w:themeColor="text1"/>
          <w:sz w:val="27"/>
          <w:rtl/>
        </w:rPr>
        <w:t>الإنسان</w:t>
      </w:r>
      <w:r w:rsidR="00FA3E43" w:rsidRPr="00266AF8">
        <w:rPr>
          <w:color w:val="000000" w:themeColor="text1"/>
          <w:sz w:val="27"/>
          <w:rtl/>
        </w:rPr>
        <w:t xml:space="preserve"> </w:t>
      </w:r>
      <w:r w:rsidR="00FA3E43" w:rsidRPr="00266AF8">
        <w:rPr>
          <w:rFonts w:hint="cs"/>
          <w:color w:val="000000" w:themeColor="text1"/>
          <w:sz w:val="27"/>
          <w:rtl/>
        </w:rPr>
        <w:t>وحده</w:t>
      </w:r>
      <w:r w:rsidR="00FA3E43" w:rsidRPr="00266AF8">
        <w:rPr>
          <w:color w:val="000000" w:themeColor="text1"/>
          <w:sz w:val="27"/>
          <w:rtl/>
        </w:rPr>
        <w:t xml:space="preserve"> </w:t>
      </w:r>
      <w:r w:rsidR="00FA3E43" w:rsidRPr="00266AF8">
        <w:rPr>
          <w:rFonts w:hint="cs"/>
          <w:color w:val="000000" w:themeColor="text1"/>
          <w:sz w:val="27"/>
          <w:rtl/>
        </w:rPr>
        <w:t>م</w:t>
      </w:r>
      <w:r w:rsidR="00957777" w:rsidRPr="00266AF8">
        <w:rPr>
          <w:rFonts w:hint="cs"/>
          <w:color w:val="000000" w:themeColor="text1"/>
          <w:sz w:val="27"/>
          <w:rtl/>
        </w:rPr>
        <w:t>َ</w:t>
      </w:r>
      <w:r w:rsidR="00FA3E43" w:rsidRPr="00266AF8">
        <w:rPr>
          <w:rFonts w:hint="cs"/>
          <w:color w:val="000000" w:themeColor="text1"/>
          <w:sz w:val="27"/>
          <w:rtl/>
        </w:rPr>
        <w:t>ن</w:t>
      </w:r>
      <w:r w:rsidR="00957777"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له</w:t>
      </w:r>
      <w:r w:rsidR="00FA3E43" w:rsidRPr="00266AF8">
        <w:rPr>
          <w:color w:val="000000" w:themeColor="text1"/>
          <w:sz w:val="27"/>
          <w:rtl/>
        </w:rPr>
        <w:t xml:space="preserve"> </w:t>
      </w:r>
      <w:r w:rsidR="00FA3E43" w:rsidRPr="00266AF8">
        <w:rPr>
          <w:rFonts w:hint="cs"/>
          <w:color w:val="000000" w:themeColor="text1"/>
          <w:sz w:val="27"/>
          <w:rtl/>
        </w:rPr>
        <w:t>علاقة</w:t>
      </w:r>
      <w:r w:rsidR="00FA3E43" w:rsidRPr="00266AF8">
        <w:rPr>
          <w:color w:val="000000" w:themeColor="text1"/>
          <w:sz w:val="27"/>
          <w:rtl/>
        </w:rPr>
        <w:t xml:space="preserve"> </w:t>
      </w:r>
      <w:r w:rsidR="00FA3E43" w:rsidRPr="00266AF8">
        <w:rPr>
          <w:rFonts w:hint="cs"/>
          <w:color w:val="000000" w:themeColor="text1"/>
          <w:sz w:val="27"/>
          <w:rtl/>
        </w:rPr>
        <w:lastRenderedPageBreak/>
        <w:t>بعالم</w:t>
      </w:r>
      <w:r w:rsidR="00FA3E43" w:rsidRPr="00266AF8">
        <w:rPr>
          <w:color w:val="000000" w:themeColor="text1"/>
          <w:sz w:val="27"/>
          <w:rtl/>
        </w:rPr>
        <w:t xml:space="preserve"> </w:t>
      </w:r>
      <w:r w:rsidR="00FA3E43" w:rsidRPr="00266AF8">
        <w:rPr>
          <w:rFonts w:hint="cs"/>
          <w:color w:val="000000" w:themeColor="text1"/>
          <w:sz w:val="27"/>
          <w:rtl/>
        </w:rPr>
        <w:t>الظواهر</w:t>
      </w:r>
      <w:r w:rsidR="00FA3E43" w:rsidRPr="00266AF8">
        <w:rPr>
          <w:color w:val="000000" w:themeColor="text1"/>
          <w:sz w:val="27"/>
          <w:rtl/>
        </w:rPr>
        <w:t xml:space="preserve"> </w:t>
      </w:r>
      <w:r w:rsidR="00FA3E43" w:rsidRPr="00266AF8">
        <w:rPr>
          <w:rFonts w:hint="cs"/>
          <w:color w:val="000000" w:themeColor="text1"/>
          <w:sz w:val="27"/>
          <w:rtl/>
        </w:rPr>
        <w:t>التي</w:t>
      </w:r>
      <w:r w:rsidR="00FA3E43" w:rsidRPr="00266AF8">
        <w:rPr>
          <w:color w:val="000000" w:themeColor="text1"/>
          <w:sz w:val="27"/>
          <w:rtl/>
        </w:rPr>
        <w:t xml:space="preserve"> </w:t>
      </w:r>
      <w:r w:rsidR="00FA3E43" w:rsidRPr="00266AF8">
        <w:rPr>
          <w:rFonts w:hint="cs"/>
          <w:color w:val="000000" w:themeColor="text1"/>
          <w:sz w:val="27"/>
          <w:rtl/>
        </w:rPr>
        <w:t>يختارها</w:t>
      </w:r>
      <w:r w:rsidR="00FA3E43" w:rsidRPr="00266AF8">
        <w:rPr>
          <w:color w:val="000000" w:themeColor="text1"/>
          <w:sz w:val="27"/>
          <w:rtl/>
        </w:rPr>
        <w:t xml:space="preserve"> </w:t>
      </w:r>
      <w:r w:rsidR="00FA3E43" w:rsidRPr="00266AF8">
        <w:rPr>
          <w:rFonts w:hint="cs"/>
          <w:color w:val="000000" w:themeColor="text1"/>
          <w:sz w:val="27"/>
          <w:rtl/>
        </w:rPr>
        <w:t>طبقاً</w:t>
      </w:r>
      <w:r w:rsidR="00FA3E43" w:rsidRPr="00266AF8">
        <w:rPr>
          <w:color w:val="000000" w:themeColor="text1"/>
          <w:sz w:val="27"/>
          <w:rtl/>
        </w:rPr>
        <w:t xml:space="preserve"> </w:t>
      </w:r>
      <w:r w:rsidR="00FA3E43" w:rsidRPr="00266AF8">
        <w:rPr>
          <w:rFonts w:hint="cs"/>
          <w:color w:val="000000" w:themeColor="text1"/>
          <w:sz w:val="27"/>
          <w:rtl/>
        </w:rPr>
        <w:t>لطلباته</w:t>
      </w:r>
      <w:r w:rsidR="00957777"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ولكن</w:t>
      </w:r>
      <w:r w:rsidR="00957777"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تجدر</w:t>
      </w:r>
      <w:r w:rsidR="00FA3E43" w:rsidRPr="00266AF8">
        <w:rPr>
          <w:color w:val="000000" w:themeColor="text1"/>
          <w:sz w:val="27"/>
          <w:rtl/>
        </w:rPr>
        <w:t xml:space="preserve"> </w:t>
      </w:r>
      <w:r w:rsidR="00FA3E43" w:rsidRPr="00266AF8">
        <w:rPr>
          <w:rFonts w:hint="cs"/>
          <w:color w:val="000000" w:themeColor="text1"/>
          <w:sz w:val="27"/>
          <w:rtl/>
        </w:rPr>
        <w:t>الإشارة</w:t>
      </w:r>
      <w:r w:rsidR="00987666" w:rsidRPr="00266AF8">
        <w:rPr>
          <w:color w:val="000000" w:themeColor="text1"/>
          <w:sz w:val="27"/>
          <w:rtl/>
        </w:rPr>
        <w:t xml:space="preserve"> إلى </w:t>
      </w:r>
      <w:r w:rsidR="00957777" w:rsidRPr="00266AF8">
        <w:rPr>
          <w:rFonts w:hint="cs"/>
          <w:color w:val="000000" w:themeColor="text1"/>
          <w:sz w:val="27"/>
          <w:rtl/>
        </w:rPr>
        <w:t>أ</w:t>
      </w:r>
      <w:r w:rsidR="00FA3E43" w:rsidRPr="00266AF8">
        <w:rPr>
          <w:rFonts w:hint="cs"/>
          <w:color w:val="000000" w:themeColor="text1"/>
          <w:sz w:val="27"/>
          <w:rtl/>
        </w:rPr>
        <w:t>ن</w:t>
      </w:r>
      <w:r w:rsidR="00FA3E43" w:rsidRPr="00266AF8">
        <w:rPr>
          <w:color w:val="000000" w:themeColor="text1"/>
          <w:sz w:val="27"/>
          <w:rtl/>
        </w:rPr>
        <w:t xml:space="preserve"> </w:t>
      </w:r>
      <w:r w:rsidR="00FA3E43" w:rsidRPr="00266AF8">
        <w:rPr>
          <w:rFonts w:hint="cs"/>
          <w:color w:val="000000" w:themeColor="text1"/>
          <w:sz w:val="27"/>
          <w:rtl/>
        </w:rPr>
        <w:t>العقل</w:t>
      </w:r>
      <w:r w:rsidR="00FA3E43" w:rsidRPr="00266AF8">
        <w:rPr>
          <w:color w:val="000000" w:themeColor="text1"/>
          <w:sz w:val="27"/>
          <w:rtl/>
        </w:rPr>
        <w:t xml:space="preserve"> </w:t>
      </w:r>
      <w:r w:rsidR="00FA3E43" w:rsidRPr="00266AF8">
        <w:rPr>
          <w:rFonts w:hint="cs"/>
          <w:color w:val="000000" w:themeColor="text1"/>
          <w:sz w:val="27"/>
          <w:rtl/>
        </w:rPr>
        <w:t>برأي</w:t>
      </w:r>
      <w:r w:rsidR="00FA3E43" w:rsidRPr="00266AF8">
        <w:rPr>
          <w:color w:val="000000" w:themeColor="text1"/>
          <w:sz w:val="27"/>
          <w:rtl/>
        </w:rPr>
        <w:t xml:space="preserve"> </w:t>
      </w:r>
      <w:r w:rsidR="002C3C8A">
        <w:rPr>
          <w:rFonts w:hint="cs"/>
          <w:color w:val="000000" w:themeColor="text1"/>
          <w:sz w:val="27"/>
          <w:rtl/>
        </w:rPr>
        <w:t>(</w:t>
      </w:r>
      <w:r w:rsidR="00FA3E43" w:rsidRPr="00266AF8">
        <w:rPr>
          <w:rFonts w:hint="cs"/>
          <w:color w:val="000000" w:themeColor="text1"/>
          <w:sz w:val="27"/>
          <w:rtl/>
        </w:rPr>
        <w:t>شوبنهاور</w:t>
      </w:r>
      <w:r w:rsidR="002C3C8A">
        <w:rPr>
          <w:rFonts w:hint="cs"/>
          <w:color w:val="000000" w:themeColor="text1"/>
          <w:sz w:val="27"/>
          <w:rtl/>
        </w:rPr>
        <w:t>)</w:t>
      </w:r>
      <w:r w:rsidR="00FA3E43" w:rsidRPr="00266AF8">
        <w:rPr>
          <w:color w:val="000000" w:themeColor="text1"/>
          <w:sz w:val="27"/>
          <w:rtl/>
        </w:rPr>
        <w:t xml:space="preserve"> </w:t>
      </w:r>
      <w:r w:rsidR="00957777" w:rsidRPr="00266AF8">
        <w:rPr>
          <w:rFonts w:hint="cs"/>
          <w:color w:val="000000" w:themeColor="text1"/>
          <w:sz w:val="27"/>
          <w:rtl/>
        </w:rPr>
        <w:t>إ</w:t>
      </w:r>
      <w:r w:rsidR="00FA3E43" w:rsidRPr="00266AF8">
        <w:rPr>
          <w:rFonts w:hint="cs"/>
          <w:color w:val="000000" w:themeColor="text1"/>
          <w:sz w:val="27"/>
          <w:rtl/>
        </w:rPr>
        <w:t>ذا</w:t>
      </w:r>
      <w:r w:rsidR="00FA3E43" w:rsidRPr="00266AF8">
        <w:rPr>
          <w:color w:val="000000" w:themeColor="text1"/>
          <w:sz w:val="27"/>
          <w:rtl/>
        </w:rPr>
        <w:t xml:space="preserve"> </w:t>
      </w:r>
      <w:r w:rsidR="00FA3E43" w:rsidRPr="00266AF8">
        <w:rPr>
          <w:rFonts w:hint="cs"/>
          <w:color w:val="000000" w:themeColor="text1"/>
          <w:sz w:val="27"/>
          <w:rtl/>
        </w:rPr>
        <w:t>بلغ</w:t>
      </w:r>
      <w:r w:rsidR="00FA3E43" w:rsidRPr="00266AF8">
        <w:rPr>
          <w:color w:val="000000" w:themeColor="text1"/>
          <w:sz w:val="27"/>
          <w:rtl/>
        </w:rPr>
        <w:t xml:space="preserve"> </w:t>
      </w:r>
      <w:r w:rsidR="00FA3E43" w:rsidRPr="00266AF8">
        <w:rPr>
          <w:rFonts w:hint="cs"/>
          <w:color w:val="000000" w:themeColor="text1"/>
          <w:sz w:val="27"/>
          <w:rtl/>
        </w:rPr>
        <w:t>مرحلة</w:t>
      </w:r>
      <w:r w:rsidR="00FA3E43" w:rsidRPr="00266AF8">
        <w:rPr>
          <w:color w:val="000000" w:themeColor="text1"/>
          <w:sz w:val="27"/>
          <w:rtl/>
        </w:rPr>
        <w:t xml:space="preserve"> </w:t>
      </w:r>
      <w:r w:rsidR="00FA3E43" w:rsidRPr="00266AF8">
        <w:rPr>
          <w:rFonts w:hint="cs"/>
          <w:color w:val="000000" w:themeColor="text1"/>
          <w:sz w:val="27"/>
          <w:rtl/>
        </w:rPr>
        <w:t>البلوغ</w:t>
      </w:r>
      <w:r w:rsidR="00FA3E43" w:rsidRPr="00266AF8">
        <w:rPr>
          <w:color w:val="000000" w:themeColor="text1"/>
          <w:sz w:val="27"/>
          <w:rtl/>
        </w:rPr>
        <w:t xml:space="preserve"> </w:t>
      </w:r>
      <w:r w:rsidR="00FA3E43" w:rsidRPr="00266AF8">
        <w:rPr>
          <w:rFonts w:hint="cs"/>
          <w:color w:val="000000" w:themeColor="text1"/>
          <w:sz w:val="27"/>
          <w:rtl/>
        </w:rPr>
        <w:t>والنضج</w:t>
      </w:r>
      <w:r w:rsidR="00FA3E43" w:rsidRPr="00266AF8">
        <w:rPr>
          <w:color w:val="000000" w:themeColor="text1"/>
          <w:sz w:val="27"/>
          <w:rtl/>
        </w:rPr>
        <w:t xml:space="preserve"> </w:t>
      </w:r>
      <w:r w:rsidR="00FA3E43" w:rsidRPr="00266AF8">
        <w:rPr>
          <w:rFonts w:hint="cs"/>
          <w:color w:val="000000" w:themeColor="text1"/>
          <w:sz w:val="27"/>
          <w:rtl/>
        </w:rPr>
        <w:t>والسمو</w:t>
      </w:r>
      <w:r w:rsidR="00FA3E43" w:rsidRPr="00266AF8">
        <w:rPr>
          <w:color w:val="000000" w:themeColor="text1"/>
          <w:sz w:val="27"/>
          <w:rtl/>
        </w:rPr>
        <w:t xml:space="preserve"> </w:t>
      </w:r>
      <w:r w:rsidR="00FA3E43" w:rsidRPr="00266AF8">
        <w:rPr>
          <w:rFonts w:hint="cs"/>
          <w:color w:val="000000" w:themeColor="text1"/>
          <w:sz w:val="27"/>
          <w:rtl/>
        </w:rPr>
        <w:t>بإمكانه</w:t>
      </w:r>
      <w:r w:rsidR="00FA3E43" w:rsidRPr="00266AF8">
        <w:rPr>
          <w:color w:val="000000" w:themeColor="text1"/>
          <w:sz w:val="27"/>
          <w:rtl/>
        </w:rPr>
        <w:t xml:space="preserve"> </w:t>
      </w:r>
      <w:r w:rsidR="00FA3E43" w:rsidRPr="00266AF8">
        <w:rPr>
          <w:rFonts w:hint="cs"/>
          <w:color w:val="000000" w:themeColor="text1"/>
          <w:sz w:val="27"/>
          <w:rtl/>
        </w:rPr>
        <w:t>التحر</w:t>
      </w:r>
      <w:r w:rsidR="00957777" w:rsidRPr="00266AF8">
        <w:rPr>
          <w:rFonts w:hint="cs"/>
          <w:color w:val="000000" w:themeColor="text1"/>
          <w:sz w:val="27"/>
          <w:rtl/>
        </w:rPr>
        <w:t>ُّ</w:t>
      </w:r>
      <w:r w:rsidR="00FA3E43" w:rsidRPr="00266AF8">
        <w:rPr>
          <w:rFonts w:hint="cs"/>
          <w:color w:val="000000" w:themeColor="text1"/>
          <w:sz w:val="27"/>
          <w:rtl/>
        </w:rPr>
        <w:t>ر</w:t>
      </w:r>
      <w:r w:rsidR="00FA3E43" w:rsidRPr="00266AF8">
        <w:rPr>
          <w:color w:val="000000" w:themeColor="text1"/>
          <w:sz w:val="27"/>
          <w:rtl/>
        </w:rPr>
        <w:t xml:space="preserve"> </w:t>
      </w:r>
      <w:r w:rsidR="00FA3E43" w:rsidRPr="00266AF8">
        <w:rPr>
          <w:rFonts w:hint="cs"/>
          <w:color w:val="000000" w:themeColor="text1"/>
          <w:sz w:val="27"/>
          <w:rtl/>
        </w:rPr>
        <w:t>من</w:t>
      </w:r>
      <w:r w:rsidR="00FA3E43" w:rsidRPr="00266AF8">
        <w:rPr>
          <w:color w:val="000000" w:themeColor="text1"/>
          <w:sz w:val="27"/>
          <w:rtl/>
        </w:rPr>
        <w:t xml:space="preserve"> </w:t>
      </w:r>
      <w:r w:rsidR="00FA3E43" w:rsidRPr="00266AF8">
        <w:rPr>
          <w:rFonts w:hint="cs"/>
          <w:color w:val="000000" w:themeColor="text1"/>
          <w:sz w:val="27"/>
          <w:rtl/>
        </w:rPr>
        <w:t>أسر</w:t>
      </w:r>
      <w:r w:rsidR="00FA3E43" w:rsidRPr="00266AF8">
        <w:rPr>
          <w:color w:val="000000" w:themeColor="text1"/>
          <w:sz w:val="27"/>
          <w:rtl/>
        </w:rPr>
        <w:t xml:space="preserve"> </w:t>
      </w:r>
      <w:r w:rsidR="00FA3E43" w:rsidRPr="00266AF8">
        <w:rPr>
          <w:rFonts w:hint="cs"/>
          <w:color w:val="000000" w:themeColor="text1"/>
          <w:sz w:val="27"/>
          <w:rtl/>
        </w:rPr>
        <w:t>الإرادة</w:t>
      </w:r>
      <w:r w:rsidR="00957777"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ولهذا</w:t>
      </w:r>
      <w:r w:rsidR="00FA3E43" w:rsidRPr="00266AF8">
        <w:rPr>
          <w:color w:val="000000" w:themeColor="text1"/>
          <w:sz w:val="27"/>
          <w:rtl/>
        </w:rPr>
        <w:t xml:space="preserve"> </w:t>
      </w:r>
      <w:r w:rsidR="00FA3E43" w:rsidRPr="00266AF8">
        <w:rPr>
          <w:rFonts w:hint="cs"/>
          <w:color w:val="000000" w:themeColor="text1"/>
          <w:sz w:val="27"/>
          <w:rtl/>
        </w:rPr>
        <w:t>السبب</w:t>
      </w:r>
      <w:r w:rsidR="00FA3E43" w:rsidRPr="00266AF8">
        <w:rPr>
          <w:color w:val="000000" w:themeColor="text1"/>
          <w:sz w:val="27"/>
          <w:rtl/>
        </w:rPr>
        <w:t xml:space="preserve"> </w:t>
      </w:r>
      <w:r w:rsidR="00FA3E43" w:rsidRPr="00266AF8">
        <w:rPr>
          <w:rFonts w:hint="cs"/>
          <w:color w:val="000000" w:themeColor="text1"/>
          <w:sz w:val="27"/>
          <w:rtl/>
        </w:rPr>
        <w:t>فهو</w:t>
      </w:r>
      <w:r w:rsidR="00FA3E43" w:rsidRPr="00266AF8">
        <w:rPr>
          <w:color w:val="000000" w:themeColor="text1"/>
          <w:sz w:val="27"/>
          <w:rtl/>
        </w:rPr>
        <w:t xml:space="preserve"> </w:t>
      </w:r>
      <w:r w:rsidR="00FA3E43" w:rsidRPr="00266AF8">
        <w:rPr>
          <w:rFonts w:hint="cs"/>
          <w:color w:val="000000" w:themeColor="text1"/>
          <w:sz w:val="27"/>
          <w:rtl/>
        </w:rPr>
        <w:t>يرى</w:t>
      </w:r>
      <w:r w:rsidR="00FA3E43" w:rsidRPr="00266AF8">
        <w:rPr>
          <w:color w:val="000000" w:themeColor="text1"/>
          <w:sz w:val="27"/>
          <w:rtl/>
        </w:rPr>
        <w:t xml:space="preserve"> </w:t>
      </w:r>
      <w:r w:rsidR="00957777" w:rsidRPr="00266AF8">
        <w:rPr>
          <w:rFonts w:hint="cs"/>
          <w:color w:val="000000" w:themeColor="text1"/>
          <w:sz w:val="27"/>
          <w:rtl/>
        </w:rPr>
        <w:t>أ</w:t>
      </w:r>
      <w:r w:rsidR="00FA3E43" w:rsidRPr="00266AF8">
        <w:rPr>
          <w:rFonts w:hint="cs"/>
          <w:color w:val="000000" w:themeColor="text1"/>
          <w:sz w:val="27"/>
          <w:rtl/>
        </w:rPr>
        <w:t>ن</w:t>
      </w:r>
      <w:r w:rsidR="00FA3E43" w:rsidRPr="00266AF8">
        <w:rPr>
          <w:color w:val="000000" w:themeColor="text1"/>
          <w:sz w:val="27"/>
          <w:rtl/>
        </w:rPr>
        <w:t xml:space="preserve"> </w:t>
      </w:r>
      <w:r w:rsidR="00FA3E43" w:rsidRPr="00266AF8">
        <w:rPr>
          <w:rFonts w:hint="cs"/>
          <w:color w:val="000000" w:themeColor="text1"/>
          <w:sz w:val="27"/>
          <w:rtl/>
        </w:rPr>
        <w:t>الفلاسفة</w:t>
      </w:r>
      <w:r w:rsidR="00FA3E43" w:rsidRPr="00266AF8">
        <w:rPr>
          <w:color w:val="000000" w:themeColor="text1"/>
          <w:sz w:val="27"/>
          <w:rtl/>
        </w:rPr>
        <w:t xml:space="preserve"> </w:t>
      </w:r>
      <w:r w:rsidR="00FA3E43" w:rsidRPr="00266AF8">
        <w:rPr>
          <w:rFonts w:hint="cs"/>
          <w:color w:val="000000" w:themeColor="text1"/>
          <w:sz w:val="27"/>
          <w:rtl/>
        </w:rPr>
        <w:t>والفنانين</w:t>
      </w:r>
      <w:r w:rsidR="00FA3E43" w:rsidRPr="00266AF8">
        <w:rPr>
          <w:color w:val="000000" w:themeColor="text1"/>
          <w:sz w:val="27"/>
          <w:rtl/>
        </w:rPr>
        <w:t xml:space="preserve"> </w:t>
      </w:r>
      <w:r w:rsidR="00FA3E43" w:rsidRPr="00266AF8">
        <w:rPr>
          <w:rFonts w:hint="cs"/>
          <w:color w:val="000000" w:themeColor="text1"/>
          <w:sz w:val="27"/>
          <w:rtl/>
        </w:rPr>
        <w:t>قد</w:t>
      </w:r>
      <w:r w:rsidR="00FA3E43" w:rsidRPr="00266AF8">
        <w:rPr>
          <w:color w:val="000000" w:themeColor="text1"/>
          <w:sz w:val="27"/>
          <w:rtl/>
        </w:rPr>
        <w:t xml:space="preserve"> </w:t>
      </w:r>
      <w:r w:rsidR="00FA3E43" w:rsidRPr="00266AF8">
        <w:rPr>
          <w:rFonts w:hint="cs"/>
          <w:color w:val="000000" w:themeColor="text1"/>
          <w:sz w:val="27"/>
          <w:rtl/>
        </w:rPr>
        <w:t>تحر</w:t>
      </w:r>
      <w:r w:rsidR="00957777" w:rsidRPr="00266AF8">
        <w:rPr>
          <w:rFonts w:hint="cs"/>
          <w:color w:val="000000" w:themeColor="text1"/>
          <w:sz w:val="27"/>
          <w:rtl/>
        </w:rPr>
        <w:t>َّ</w:t>
      </w:r>
      <w:r w:rsidR="00FA3E43" w:rsidRPr="00266AF8">
        <w:rPr>
          <w:rFonts w:hint="cs"/>
          <w:color w:val="000000" w:themeColor="text1"/>
          <w:sz w:val="27"/>
          <w:rtl/>
        </w:rPr>
        <w:t>روا</w:t>
      </w:r>
      <w:r w:rsidR="00FA3E43" w:rsidRPr="00266AF8">
        <w:rPr>
          <w:color w:val="000000" w:themeColor="text1"/>
          <w:sz w:val="27"/>
          <w:rtl/>
        </w:rPr>
        <w:t xml:space="preserve"> </w:t>
      </w:r>
      <w:r w:rsidR="00FA3E43" w:rsidRPr="00266AF8">
        <w:rPr>
          <w:rFonts w:hint="cs"/>
          <w:color w:val="000000" w:themeColor="text1"/>
          <w:sz w:val="27"/>
          <w:rtl/>
        </w:rPr>
        <w:t>من</w:t>
      </w:r>
      <w:r w:rsidR="00FA3E43" w:rsidRPr="00266AF8">
        <w:rPr>
          <w:color w:val="000000" w:themeColor="text1"/>
          <w:sz w:val="27"/>
          <w:rtl/>
        </w:rPr>
        <w:t xml:space="preserve"> </w:t>
      </w:r>
      <w:r w:rsidR="00FA3E43" w:rsidRPr="00266AF8">
        <w:rPr>
          <w:rFonts w:hint="cs"/>
          <w:color w:val="000000" w:themeColor="text1"/>
          <w:sz w:val="27"/>
          <w:rtl/>
        </w:rPr>
        <w:t>هذا</w:t>
      </w:r>
      <w:r w:rsidR="00FA3E43" w:rsidRPr="00266AF8">
        <w:rPr>
          <w:color w:val="000000" w:themeColor="text1"/>
          <w:sz w:val="27"/>
          <w:rtl/>
        </w:rPr>
        <w:t xml:space="preserve"> </w:t>
      </w:r>
      <w:r w:rsidR="00FA3E43" w:rsidRPr="00266AF8">
        <w:rPr>
          <w:rFonts w:hint="cs"/>
          <w:color w:val="000000" w:themeColor="text1"/>
          <w:sz w:val="27"/>
          <w:rtl/>
        </w:rPr>
        <w:t>الأسر</w:t>
      </w:r>
      <w:r w:rsidR="00FA3E43" w:rsidRPr="00266AF8">
        <w:rPr>
          <w:color w:val="000000" w:themeColor="text1"/>
          <w:sz w:val="27"/>
          <w:rtl/>
        </w:rPr>
        <w:t xml:space="preserve">. </w:t>
      </w:r>
      <w:r w:rsidR="00FA3E43" w:rsidRPr="00266AF8">
        <w:rPr>
          <w:rFonts w:hint="cs"/>
          <w:color w:val="000000" w:themeColor="text1"/>
          <w:sz w:val="27"/>
          <w:rtl/>
        </w:rPr>
        <w:t>هذا</w:t>
      </w:r>
      <w:r w:rsidR="00FA3E43" w:rsidRPr="00266AF8">
        <w:rPr>
          <w:color w:val="000000" w:themeColor="text1"/>
          <w:sz w:val="27"/>
          <w:rtl/>
        </w:rPr>
        <w:t xml:space="preserve"> </w:t>
      </w:r>
      <w:r w:rsidR="00FA3E43" w:rsidRPr="00266AF8">
        <w:rPr>
          <w:rFonts w:hint="cs"/>
          <w:color w:val="000000" w:themeColor="text1"/>
          <w:sz w:val="27"/>
          <w:rtl/>
        </w:rPr>
        <w:t>القول</w:t>
      </w:r>
      <w:r w:rsidR="00FA3E43" w:rsidRPr="00266AF8">
        <w:rPr>
          <w:color w:val="000000" w:themeColor="text1"/>
          <w:sz w:val="27"/>
          <w:rtl/>
        </w:rPr>
        <w:t xml:space="preserve"> </w:t>
      </w:r>
      <w:r w:rsidR="00FA3E43" w:rsidRPr="00266AF8">
        <w:rPr>
          <w:rFonts w:hint="cs"/>
          <w:color w:val="000000" w:themeColor="text1"/>
          <w:sz w:val="27"/>
          <w:rtl/>
        </w:rPr>
        <w:t>لا</w:t>
      </w:r>
      <w:r w:rsidR="00FA3E43" w:rsidRPr="00266AF8">
        <w:rPr>
          <w:color w:val="000000" w:themeColor="text1"/>
          <w:sz w:val="27"/>
          <w:rtl/>
        </w:rPr>
        <w:t xml:space="preserve"> </w:t>
      </w:r>
      <w:r w:rsidR="00FA3E43" w:rsidRPr="00266AF8">
        <w:rPr>
          <w:rFonts w:hint="cs"/>
          <w:color w:val="000000" w:themeColor="text1"/>
          <w:sz w:val="27"/>
          <w:rtl/>
        </w:rPr>
        <w:t>يبش</w:t>
      </w:r>
      <w:r w:rsidR="00957777" w:rsidRPr="00266AF8">
        <w:rPr>
          <w:rFonts w:hint="cs"/>
          <w:color w:val="000000" w:themeColor="text1"/>
          <w:sz w:val="27"/>
          <w:rtl/>
        </w:rPr>
        <w:t>ِّ</w:t>
      </w:r>
      <w:r w:rsidR="00FA3E43" w:rsidRPr="00266AF8">
        <w:rPr>
          <w:rFonts w:hint="cs"/>
          <w:color w:val="000000" w:themeColor="text1"/>
          <w:sz w:val="27"/>
          <w:rtl/>
        </w:rPr>
        <w:t>ر</w:t>
      </w:r>
      <w:r w:rsidR="00FA3E43" w:rsidRPr="00266AF8">
        <w:rPr>
          <w:color w:val="000000" w:themeColor="text1"/>
          <w:sz w:val="27"/>
          <w:rtl/>
        </w:rPr>
        <w:t xml:space="preserve"> </w:t>
      </w:r>
      <w:r w:rsidR="00FA3E43" w:rsidRPr="00266AF8">
        <w:rPr>
          <w:rFonts w:hint="cs"/>
          <w:color w:val="000000" w:themeColor="text1"/>
          <w:sz w:val="27"/>
          <w:rtl/>
        </w:rPr>
        <w:t>بشيء</w:t>
      </w:r>
      <w:r w:rsidR="00FA3E43" w:rsidRPr="00266AF8">
        <w:rPr>
          <w:color w:val="000000" w:themeColor="text1"/>
          <w:sz w:val="27"/>
          <w:rtl/>
        </w:rPr>
        <w:t xml:space="preserve"> </w:t>
      </w:r>
      <w:r w:rsidR="00FA3E43" w:rsidRPr="00266AF8">
        <w:rPr>
          <w:rFonts w:hint="cs"/>
          <w:color w:val="000000" w:themeColor="text1"/>
          <w:sz w:val="27"/>
          <w:rtl/>
        </w:rPr>
        <w:t>سوى</w:t>
      </w:r>
      <w:r w:rsidR="00FA3E43" w:rsidRPr="00266AF8">
        <w:rPr>
          <w:color w:val="000000" w:themeColor="text1"/>
          <w:sz w:val="27"/>
          <w:rtl/>
        </w:rPr>
        <w:t xml:space="preserve"> </w:t>
      </w:r>
      <w:r w:rsidR="00FA3E43" w:rsidRPr="00266AF8">
        <w:rPr>
          <w:rFonts w:hint="cs"/>
          <w:color w:val="000000" w:themeColor="text1"/>
          <w:sz w:val="27"/>
          <w:rtl/>
        </w:rPr>
        <w:t>بال</w:t>
      </w:r>
      <w:r w:rsidR="000612CF" w:rsidRPr="00266AF8">
        <w:rPr>
          <w:rFonts w:hint="cs"/>
          <w:color w:val="000000" w:themeColor="text1"/>
          <w:sz w:val="27"/>
          <w:rtl/>
        </w:rPr>
        <w:t>نسبيّ</w:t>
      </w:r>
      <w:r w:rsidR="00FA3E43" w:rsidRPr="00266AF8">
        <w:rPr>
          <w:rFonts w:hint="cs"/>
          <w:color w:val="000000" w:themeColor="text1"/>
          <w:sz w:val="27"/>
          <w:rtl/>
        </w:rPr>
        <w:t>ة</w:t>
      </w:r>
      <w:r w:rsidR="00FA3E43" w:rsidRPr="00266AF8">
        <w:rPr>
          <w:color w:val="000000" w:themeColor="text1"/>
          <w:sz w:val="27"/>
          <w:rtl/>
        </w:rPr>
        <w:t xml:space="preserve"> </w:t>
      </w:r>
      <w:r w:rsidR="00FA3E43" w:rsidRPr="00266AF8">
        <w:rPr>
          <w:rFonts w:hint="cs"/>
          <w:color w:val="000000" w:themeColor="text1"/>
          <w:sz w:val="27"/>
          <w:rtl/>
        </w:rPr>
        <w:t>والشك</w:t>
      </w:r>
      <w:r w:rsidR="00957777" w:rsidRPr="00266AF8">
        <w:rPr>
          <w:rFonts w:hint="cs"/>
          <w:color w:val="000000" w:themeColor="text1"/>
          <w:sz w:val="27"/>
          <w:rtl/>
        </w:rPr>
        <w:t>ّ</w:t>
      </w:r>
      <w:r w:rsidR="00FA3E43" w:rsidRPr="00266AF8">
        <w:rPr>
          <w:color w:val="000000" w:themeColor="text1"/>
          <w:sz w:val="27"/>
          <w:rtl/>
        </w:rPr>
        <w:t xml:space="preserve">. </w:t>
      </w:r>
    </w:p>
    <w:p w:rsidR="00FA3E43" w:rsidRPr="00266AF8" w:rsidRDefault="00FA3E43" w:rsidP="004166C4">
      <w:pPr>
        <w:spacing w:line="420" w:lineRule="exact"/>
        <w:rPr>
          <w:color w:val="000000" w:themeColor="text1"/>
          <w:sz w:val="27"/>
          <w:rtl/>
        </w:rPr>
      </w:pPr>
    </w:p>
    <w:p w:rsidR="00FA3E43" w:rsidRPr="00266AF8" w:rsidRDefault="00FA3E43" w:rsidP="00647CE4">
      <w:pPr>
        <w:pStyle w:val="Heading3"/>
        <w:rPr>
          <w:color w:val="000000" w:themeColor="text1"/>
          <w:rtl/>
        </w:rPr>
      </w:pPr>
      <w:r w:rsidRPr="00266AF8">
        <w:rPr>
          <w:color w:val="000000" w:themeColor="text1"/>
          <w:rtl/>
        </w:rPr>
        <w:t>10</w:t>
      </w:r>
      <w:r w:rsidRPr="00266AF8">
        <w:rPr>
          <w:rFonts w:hint="cs"/>
          <w:color w:val="000000" w:themeColor="text1"/>
          <w:rtl/>
        </w:rPr>
        <w:t>ـ</w:t>
      </w:r>
      <w:r w:rsidRPr="00266AF8">
        <w:rPr>
          <w:color w:val="000000" w:themeColor="text1"/>
          <w:rtl/>
        </w:rPr>
        <w:t xml:space="preserve"> </w:t>
      </w:r>
      <w:r w:rsidRPr="00266AF8">
        <w:rPr>
          <w:rFonts w:hint="cs"/>
          <w:color w:val="000000" w:themeColor="text1"/>
          <w:rtl/>
        </w:rPr>
        <w:t>الخلط</w:t>
      </w:r>
      <w:r w:rsidRPr="00266AF8">
        <w:rPr>
          <w:color w:val="000000" w:themeColor="text1"/>
          <w:rtl/>
        </w:rPr>
        <w:t xml:space="preserve"> </w:t>
      </w:r>
      <w:r w:rsidRPr="00266AF8">
        <w:rPr>
          <w:rFonts w:hint="cs"/>
          <w:color w:val="000000" w:themeColor="text1"/>
          <w:rtl/>
        </w:rPr>
        <w:t>بين</w:t>
      </w:r>
      <w:r w:rsidRPr="00266AF8">
        <w:rPr>
          <w:color w:val="000000" w:themeColor="text1"/>
          <w:rtl/>
        </w:rPr>
        <w:t xml:space="preserve"> </w:t>
      </w:r>
      <w:r w:rsidRPr="00266AF8">
        <w:rPr>
          <w:rFonts w:hint="cs"/>
          <w:color w:val="000000" w:themeColor="text1"/>
          <w:rtl/>
        </w:rPr>
        <w:t>مقامي</w:t>
      </w:r>
      <w:r w:rsidRPr="00266AF8">
        <w:rPr>
          <w:color w:val="000000" w:themeColor="text1"/>
          <w:rtl/>
        </w:rPr>
        <w:t xml:space="preserve"> </w:t>
      </w:r>
      <w:r w:rsidRPr="00266AF8">
        <w:rPr>
          <w:rFonts w:hint="cs"/>
          <w:color w:val="000000" w:themeColor="text1"/>
          <w:rtl/>
        </w:rPr>
        <w:t>الثبوت</w:t>
      </w:r>
      <w:r w:rsidRPr="00266AF8">
        <w:rPr>
          <w:color w:val="000000" w:themeColor="text1"/>
          <w:rtl/>
        </w:rPr>
        <w:t xml:space="preserve"> </w:t>
      </w:r>
      <w:r w:rsidRPr="00266AF8">
        <w:rPr>
          <w:rFonts w:hint="cs"/>
          <w:color w:val="000000" w:themeColor="text1"/>
          <w:rtl/>
        </w:rPr>
        <w:t>والإثبات</w:t>
      </w:r>
      <w:r w:rsidR="00647CE4" w:rsidRPr="00266AF8">
        <w:rPr>
          <w:rFonts w:hint="cs"/>
          <w:color w:val="000000" w:themeColor="text1"/>
          <w:rtl/>
          <w:lang w:val="en-US"/>
        </w:rPr>
        <w:t xml:space="preserve"> ــــــ</w:t>
      </w:r>
      <w:r w:rsidRPr="00266AF8">
        <w:rPr>
          <w:color w:val="000000" w:themeColor="text1"/>
          <w:rtl/>
        </w:rPr>
        <w:t xml:space="preserve"> </w:t>
      </w:r>
    </w:p>
    <w:p w:rsidR="00FA3E43" w:rsidRPr="00266AF8" w:rsidRDefault="00FA3E43" w:rsidP="00C64A83">
      <w:pPr>
        <w:spacing w:line="420" w:lineRule="exact"/>
        <w:rPr>
          <w:color w:val="000000" w:themeColor="text1"/>
          <w:sz w:val="27"/>
          <w:rtl/>
        </w:rPr>
      </w:pPr>
      <w:r w:rsidRPr="00266AF8">
        <w:rPr>
          <w:rFonts w:hint="cs"/>
          <w:color w:val="000000" w:themeColor="text1"/>
          <w:sz w:val="27"/>
          <w:rtl/>
        </w:rPr>
        <w:t>يبدو</w:t>
      </w:r>
      <w:r w:rsidRPr="00266AF8">
        <w:rPr>
          <w:color w:val="000000" w:themeColor="text1"/>
          <w:sz w:val="27"/>
          <w:rtl/>
        </w:rPr>
        <w:t xml:space="preserve"> </w:t>
      </w:r>
      <w:r w:rsidR="00957777"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قد</w:t>
      </w:r>
      <w:r w:rsidRPr="00266AF8">
        <w:rPr>
          <w:color w:val="000000" w:themeColor="text1"/>
          <w:sz w:val="27"/>
          <w:rtl/>
        </w:rPr>
        <w:t xml:space="preserve"> </w:t>
      </w:r>
      <w:r w:rsidRPr="00266AF8">
        <w:rPr>
          <w:rFonts w:hint="cs"/>
          <w:color w:val="000000" w:themeColor="text1"/>
          <w:sz w:val="27"/>
          <w:rtl/>
        </w:rPr>
        <w:t>خلطت</w:t>
      </w:r>
      <w:r w:rsidRPr="00266AF8">
        <w:rPr>
          <w:color w:val="000000" w:themeColor="text1"/>
          <w:sz w:val="27"/>
          <w:rtl/>
        </w:rPr>
        <w:t xml:space="preserve"> </w:t>
      </w:r>
      <w:r w:rsidRPr="00266AF8">
        <w:rPr>
          <w:rFonts w:hint="cs"/>
          <w:color w:val="000000" w:themeColor="text1"/>
          <w:sz w:val="27"/>
          <w:rtl/>
        </w:rPr>
        <w:t>بين</w:t>
      </w:r>
      <w:r w:rsidRPr="00266AF8">
        <w:rPr>
          <w:color w:val="000000" w:themeColor="text1"/>
          <w:sz w:val="27"/>
          <w:rtl/>
        </w:rPr>
        <w:t xml:space="preserve"> </w:t>
      </w:r>
      <w:r w:rsidRPr="00266AF8">
        <w:rPr>
          <w:rFonts w:hint="cs"/>
          <w:color w:val="000000" w:themeColor="text1"/>
          <w:sz w:val="27"/>
          <w:rtl/>
        </w:rPr>
        <w:t>مقامي</w:t>
      </w:r>
      <w:r w:rsidRPr="00266AF8">
        <w:rPr>
          <w:color w:val="000000" w:themeColor="text1"/>
          <w:sz w:val="27"/>
          <w:rtl/>
        </w:rPr>
        <w:t xml:space="preserve"> </w:t>
      </w:r>
      <w:r w:rsidRPr="00266AF8">
        <w:rPr>
          <w:rFonts w:hint="cs"/>
          <w:color w:val="000000" w:themeColor="text1"/>
          <w:sz w:val="27"/>
          <w:rtl/>
        </w:rPr>
        <w:t>الثبوت</w:t>
      </w:r>
      <w:r w:rsidRPr="00266AF8">
        <w:rPr>
          <w:color w:val="000000" w:themeColor="text1"/>
          <w:sz w:val="27"/>
          <w:rtl/>
        </w:rPr>
        <w:t xml:space="preserve"> </w:t>
      </w:r>
      <w:r w:rsidRPr="00266AF8">
        <w:rPr>
          <w:rFonts w:hint="cs"/>
          <w:color w:val="000000" w:themeColor="text1"/>
          <w:sz w:val="27"/>
          <w:rtl/>
        </w:rPr>
        <w:t>والإثبات</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باب</w:t>
      </w:r>
      <w:r w:rsidRPr="00266AF8">
        <w:rPr>
          <w:color w:val="000000" w:themeColor="text1"/>
          <w:sz w:val="27"/>
          <w:rtl/>
        </w:rPr>
        <w:t xml:space="preserve"> </w:t>
      </w:r>
      <w:r w:rsidRPr="00266AF8">
        <w:rPr>
          <w:rFonts w:hint="cs"/>
          <w:color w:val="000000" w:themeColor="text1"/>
          <w:sz w:val="27"/>
          <w:rtl/>
        </w:rPr>
        <w:t>العلاقة</w:t>
      </w:r>
      <w:r w:rsidRPr="00266AF8">
        <w:rPr>
          <w:color w:val="000000" w:themeColor="text1"/>
          <w:sz w:val="27"/>
          <w:rtl/>
        </w:rPr>
        <w:t xml:space="preserve"> </w:t>
      </w:r>
      <w:r w:rsidRPr="00266AF8">
        <w:rPr>
          <w:rFonts w:hint="cs"/>
          <w:color w:val="000000" w:themeColor="text1"/>
          <w:sz w:val="27"/>
          <w:rtl/>
        </w:rPr>
        <w:t>بين</w:t>
      </w:r>
      <w:r w:rsidRPr="00266AF8">
        <w:rPr>
          <w:color w:val="000000" w:themeColor="text1"/>
          <w:sz w:val="27"/>
          <w:rtl/>
        </w:rPr>
        <w:t xml:space="preserve"> </w:t>
      </w:r>
      <w:r w:rsidRPr="00266AF8">
        <w:rPr>
          <w:rFonts w:hint="cs"/>
          <w:color w:val="000000" w:themeColor="text1"/>
          <w:sz w:val="27"/>
          <w:rtl/>
        </w:rPr>
        <w:t>الوحي</w:t>
      </w:r>
      <w:r w:rsidRPr="00266AF8">
        <w:rPr>
          <w:color w:val="000000" w:themeColor="text1"/>
          <w:sz w:val="27"/>
          <w:rtl/>
        </w:rPr>
        <w:t xml:space="preserve"> </w:t>
      </w:r>
      <w:r w:rsidRPr="00266AF8">
        <w:rPr>
          <w:rFonts w:hint="cs"/>
          <w:color w:val="000000" w:themeColor="text1"/>
          <w:sz w:val="27"/>
          <w:rtl/>
        </w:rPr>
        <w:t>والعلم</w:t>
      </w:r>
      <w:r w:rsidR="00957777"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وذلك</w:t>
      </w:r>
      <w:r w:rsidRPr="00266AF8">
        <w:rPr>
          <w:color w:val="000000" w:themeColor="text1"/>
          <w:sz w:val="27"/>
          <w:rtl/>
        </w:rPr>
        <w:t xml:space="preserve"> </w:t>
      </w:r>
      <w:r w:rsidR="00957777"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الوحي</w:t>
      </w:r>
      <w:r w:rsidRPr="00266AF8">
        <w:rPr>
          <w:color w:val="000000" w:themeColor="text1"/>
          <w:sz w:val="27"/>
          <w:rtl/>
        </w:rPr>
        <w:t xml:space="preserve"> </w:t>
      </w:r>
      <w:r w:rsidRPr="00266AF8">
        <w:rPr>
          <w:rFonts w:hint="cs"/>
          <w:color w:val="000000" w:themeColor="text1"/>
          <w:sz w:val="27"/>
          <w:rtl/>
        </w:rPr>
        <w:t>وأصالة</w:t>
      </w:r>
      <w:r w:rsidRPr="00266AF8">
        <w:rPr>
          <w:color w:val="000000" w:themeColor="text1"/>
          <w:sz w:val="27"/>
          <w:rtl/>
        </w:rPr>
        <w:t xml:space="preserve"> </w:t>
      </w:r>
      <w:r w:rsidRPr="00266AF8">
        <w:rPr>
          <w:rFonts w:hint="cs"/>
          <w:color w:val="000000" w:themeColor="text1"/>
          <w:sz w:val="27"/>
          <w:rtl/>
        </w:rPr>
        <w:t>الولاية</w:t>
      </w:r>
      <w:r w:rsidRPr="00266AF8">
        <w:rPr>
          <w:color w:val="000000" w:themeColor="text1"/>
          <w:sz w:val="27"/>
          <w:rtl/>
        </w:rPr>
        <w:t xml:space="preserve"> </w:t>
      </w:r>
      <w:r w:rsidRPr="00266AF8">
        <w:rPr>
          <w:rFonts w:hint="cs"/>
          <w:color w:val="000000" w:themeColor="text1"/>
          <w:sz w:val="27"/>
          <w:rtl/>
        </w:rPr>
        <w:t>صحيحة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مقام</w:t>
      </w:r>
      <w:r w:rsidRPr="00266AF8">
        <w:rPr>
          <w:color w:val="000000" w:themeColor="text1"/>
          <w:sz w:val="27"/>
          <w:rtl/>
        </w:rPr>
        <w:t xml:space="preserve"> </w:t>
      </w:r>
      <w:r w:rsidRPr="00266AF8">
        <w:rPr>
          <w:rFonts w:hint="cs"/>
          <w:color w:val="000000" w:themeColor="text1"/>
          <w:sz w:val="27"/>
          <w:rtl/>
        </w:rPr>
        <w:t>الثبوت</w:t>
      </w:r>
      <w:r w:rsidRPr="00266AF8">
        <w:rPr>
          <w:color w:val="000000" w:themeColor="text1"/>
          <w:sz w:val="27"/>
          <w:rtl/>
        </w:rPr>
        <w:t xml:space="preserve"> </w:t>
      </w:r>
      <w:r w:rsidRPr="00266AF8">
        <w:rPr>
          <w:rFonts w:hint="cs"/>
          <w:color w:val="000000" w:themeColor="text1"/>
          <w:sz w:val="27"/>
          <w:rtl/>
        </w:rPr>
        <w:t>والتحق</w:t>
      </w:r>
      <w:r w:rsidR="00957777" w:rsidRPr="00266AF8">
        <w:rPr>
          <w:rFonts w:hint="cs"/>
          <w:color w:val="000000" w:themeColor="text1"/>
          <w:sz w:val="27"/>
          <w:rtl/>
        </w:rPr>
        <w:t>ُّ</w:t>
      </w:r>
      <w:r w:rsidRPr="00266AF8">
        <w:rPr>
          <w:rFonts w:hint="cs"/>
          <w:color w:val="000000" w:themeColor="text1"/>
          <w:sz w:val="27"/>
          <w:rtl/>
        </w:rPr>
        <w:t>ق</w:t>
      </w:r>
      <w:r w:rsidRPr="00266AF8">
        <w:rPr>
          <w:color w:val="000000" w:themeColor="text1"/>
          <w:sz w:val="27"/>
          <w:rtl/>
        </w:rPr>
        <w:t xml:space="preserve">، </w:t>
      </w:r>
      <w:r w:rsidR="00957777" w:rsidRPr="00266AF8">
        <w:rPr>
          <w:rFonts w:hint="cs"/>
          <w:color w:val="000000" w:themeColor="text1"/>
          <w:sz w:val="27"/>
          <w:rtl/>
        </w:rPr>
        <w:t>وأمّا</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مقام</w:t>
      </w:r>
      <w:r w:rsidRPr="00266AF8">
        <w:rPr>
          <w:color w:val="000000" w:themeColor="text1"/>
          <w:sz w:val="27"/>
          <w:rtl/>
        </w:rPr>
        <w:t xml:space="preserve"> </w:t>
      </w:r>
      <w:r w:rsidRPr="00266AF8">
        <w:rPr>
          <w:rFonts w:hint="cs"/>
          <w:color w:val="000000" w:themeColor="text1"/>
          <w:sz w:val="27"/>
          <w:rtl/>
        </w:rPr>
        <w:t>العلم</w:t>
      </w:r>
      <w:r w:rsidRPr="00266AF8">
        <w:rPr>
          <w:color w:val="000000" w:themeColor="text1"/>
          <w:sz w:val="27"/>
          <w:rtl/>
        </w:rPr>
        <w:t xml:space="preserve"> </w:t>
      </w:r>
      <w:r w:rsidRPr="00266AF8">
        <w:rPr>
          <w:rFonts w:hint="cs"/>
          <w:color w:val="000000" w:themeColor="text1"/>
          <w:sz w:val="27"/>
          <w:rtl/>
        </w:rPr>
        <w:t>والإثبات</w:t>
      </w:r>
      <w:r w:rsidRPr="00266AF8">
        <w:rPr>
          <w:color w:val="000000" w:themeColor="text1"/>
          <w:sz w:val="27"/>
          <w:rtl/>
        </w:rPr>
        <w:t xml:space="preserve"> </w:t>
      </w:r>
      <w:r w:rsidRPr="00266AF8">
        <w:rPr>
          <w:rFonts w:hint="cs"/>
          <w:color w:val="000000" w:themeColor="text1"/>
          <w:sz w:val="27"/>
          <w:rtl/>
        </w:rPr>
        <w:t>فالأولوية</w:t>
      </w:r>
      <w:r w:rsidRPr="00266AF8">
        <w:rPr>
          <w:color w:val="000000" w:themeColor="text1"/>
          <w:sz w:val="27"/>
          <w:rtl/>
        </w:rPr>
        <w:t xml:space="preserve"> </w:t>
      </w:r>
      <w:r w:rsidRPr="00266AF8">
        <w:rPr>
          <w:rFonts w:hint="cs"/>
          <w:color w:val="000000" w:themeColor="text1"/>
          <w:sz w:val="27"/>
          <w:rtl/>
        </w:rPr>
        <w:t>للعقل</w:t>
      </w:r>
      <w:r w:rsidRPr="00266AF8">
        <w:rPr>
          <w:color w:val="000000" w:themeColor="text1"/>
          <w:sz w:val="27"/>
          <w:rtl/>
        </w:rPr>
        <w:t xml:space="preserve">. </w:t>
      </w:r>
      <w:r w:rsidRPr="00266AF8">
        <w:rPr>
          <w:rFonts w:hint="cs"/>
          <w:color w:val="000000" w:themeColor="text1"/>
          <w:sz w:val="27"/>
          <w:rtl/>
        </w:rPr>
        <w:t>صحيح</w:t>
      </w:r>
      <w:r w:rsidR="00957777" w:rsidRPr="00266AF8">
        <w:rPr>
          <w:rFonts w:hint="cs"/>
          <w:color w:val="000000" w:themeColor="text1"/>
          <w:sz w:val="27"/>
          <w:rtl/>
        </w:rPr>
        <w:t>ٌ</w:t>
      </w:r>
      <w:r w:rsidRPr="00266AF8">
        <w:rPr>
          <w:color w:val="000000" w:themeColor="text1"/>
          <w:sz w:val="27"/>
          <w:rtl/>
        </w:rPr>
        <w:t xml:space="preserve"> </w:t>
      </w:r>
      <w:r w:rsidR="00957777"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كل</w:t>
      </w:r>
      <w:r w:rsidR="00957777"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شيء</w:t>
      </w:r>
      <w:r w:rsidRPr="00266AF8">
        <w:rPr>
          <w:color w:val="000000" w:themeColor="text1"/>
          <w:sz w:val="27"/>
          <w:rtl/>
        </w:rPr>
        <w:t xml:space="preserve"> </w:t>
      </w:r>
      <w:r w:rsidRPr="00266AF8">
        <w:rPr>
          <w:rFonts w:hint="cs"/>
          <w:color w:val="000000" w:themeColor="text1"/>
          <w:sz w:val="27"/>
          <w:rtl/>
        </w:rPr>
        <w:t>بلحاظ</w:t>
      </w:r>
      <w:r w:rsidRPr="00266AF8">
        <w:rPr>
          <w:color w:val="000000" w:themeColor="text1"/>
          <w:sz w:val="27"/>
          <w:rtl/>
        </w:rPr>
        <w:t xml:space="preserve"> </w:t>
      </w:r>
      <w:r w:rsidRPr="00266AF8">
        <w:rPr>
          <w:rFonts w:hint="cs"/>
          <w:color w:val="000000" w:themeColor="text1"/>
          <w:sz w:val="27"/>
          <w:rtl/>
        </w:rPr>
        <w:t>الواقع</w:t>
      </w:r>
      <w:r w:rsidRPr="00266AF8">
        <w:rPr>
          <w:color w:val="000000" w:themeColor="text1"/>
          <w:sz w:val="27"/>
          <w:rtl/>
        </w:rPr>
        <w:t xml:space="preserve"> </w:t>
      </w:r>
      <w:r w:rsidRPr="00266AF8">
        <w:rPr>
          <w:rFonts w:hint="cs"/>
          <w:color w:val="000000" w:themeColor="text1"/>
          <w:sz w:val="27"/>
          <w:rtl/>
        </w:rPr>
        <w:t>والتحق</w:t>
      </w:r>
      <w:r w:rsidR="00957777" w:rsidRPr="00266AF8">
        <w:rPr>
          <w:rFonts w:hint="cs"/>
          <w:color w:val="000000" w:themeColor="text1"/>
          <w:sz w:val="27"/>
          <w:rtl/>
        </w:rPr>
        <w:t>ُّ</w:t>
      </w:r>
      <w:r w:rsidRPr="00266AF8">
        <w:rPr>
          <w:rFonts w:hint="cs"/>
          <w:color w:val="000000" w:themeColor="text1"/>
          <w:sz w:val="27"/>
          <w:rtl/>
        </w:rPr>
        <w:t>ق</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خارجيّ</w:t>
      </w:r>
      <w:r w:rsidRPr="00266AF8">
        <w:rPr>
          <w:color w:val="000000" w:themeColor="text1"/>
          <w:sz w:val="27"/>
          <w:rtl/>
        </w:rPr>
        <w:t xml:space="preserve"> </w:t>
      </w:r>
      <w:r w:rsidRPr="00266AF8">
        <w:rPr>
          <w:rFonts w:hint="cs"/>
          <w:color w:val="000000" w:themeColor="text1"/>
          <w:sz w:val="27"/>
          <w:rtl/>
        </w:rPr>
        <w:t>هو</w:t>
      </w:r>
      <w:r w:rsidRPr="00266AF8">
        <w:rPr>
          <w:color w:val="000000" w:themeColor="text1"/>
          <w:sz w:val="27"/>
          <w:rtl/>
        </w:rPr>
        <w:t xml:space="preserve"> </w:t>
      </w:r>
      <w:r w:rsidRPr="00266AF8">
        <w:rPr>
          <w:rFonts w:hint="cs"/>
          <w:color w:val="000000" w:themeColor="text1"/>
          <w:sz w:val="27"/>
          <w:rtl/>
        </w:rPr>
        <w:t>تحت</w:t>
      </w:r>
      <w:r w:rsidRPr="00266AF8">
        <w:rPr>
          <w:color w:val="000000" w:themeColor="text1"/>
          <w:sz w:val="27"/>
          <w:rtl/>
        </w:rPr>
        <w:t xml:space="preserve"> </w:t>
      </w:r>
      <w:r w:rsidRPr="00266AF8">
        <w:rPr>
          <w:rFonts w:hint="cs"/>
          <w:color w:val="000000" w:themeColor="text1"/>
          <w:sz w:val="27"/>
          <w:rtl/>
        </w:rPr>
        <w:t>سلطة</w:t>
      </w:r>
      <w:r w:rsidRPr="00266AF8">
        <w:rPr>
          <w:color w:val="000000" w:themeColor="text1"/>
          <w:sz w:val="27"/>
          <w:rtl/>
        </w:rPr>
        <w:t xml:space="preserve"> </w:t>
      </w:r>
      <w:r w:rsidRPr="00266AF8">
        <w:rPr>
          <w:rFonts w:hint="cs"/>
          <w:color w:val="000000" w:themeColor="text1"/>
          <w:sz w:val="27"/>
          <w:rtl/>
        </w:rPr>
        <w:t>الله</w:t>
      </w:r>
      <w:r w:rsidRPr="00266AF8">
        <w:rPr>
          <w:color w:val="000000" w:themeColor="text1"/>
          <w:sz w:val="27"/>
          <w:rtl/>
        </w:rPr>
        <w:t xml:space="preserve"> </w:t>
      </w:r>
      <w:r w:rsidRPr="00266AF8">
        <w:rPr>
          <w:rFonts w:hint="cs"/>
          <w:color w:val="000000" w:themeColor="text1"/>
          <w:sz w:val="27"/>
          <w:rtl/>
        </w:rPr>
        <w:t>تعالى</w:t>
      </w:r>
      <w:r w:rsidRPr="00266AF8">
        <w:rPr>
          <w:color w:val="000000" w:themeColor="text1"/>
          <w:sz w:val="27"/>
          <w:rtl/>
        </w:rPr>
        <w:t xml:space="preserve"> </w:t>
      </w:r>
      <w:r w:rsidRPr="00266AF8">
        <w:rPr>
          <w:rFonts w:hint="cs"/>
          <w:color w:val="000000" w:themeColor="text1"/>
          <w:sz w:val="27"/>
          <w:rtl/>
        </w:rPr>
        <w:t>وولايته</w:t>
      </w:r>
      <w:r w:rsidRPr="00266AF8">
        <w:rPr>
          <w:color w:val="000000" w:themeColor="text1"/>
          <w:sz w:val="27"/>
          <w:rtl/>
        </w:rPr>
        <w:t xml:space="preserve">، </w:t>
      </w:r>
      <w:r w:rsidRPr="00266AF8">
        <w:rPr>
          <w:rFonts w:hint="cs"/>
          <w:color w:val="000000" w:themeColor="text1"/>
          <w:sz w:val="27"/>
          <w:rtl/>
        </w:rPr>
        <w:t>وكل</w:t>
      </w:r>
      <w:r w:rsidR="00957777"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شيء</w:t>
      </w:r>
      <w:r w:rsidRPr="00266AF8">
        <w:rPr>
          <w:color w:val="000000" w:themeColor="text1"/>
          <w:sz w:val="27"/>
          <w:rtl/>
        </w:rPr>
        <w:t xml:space="preserve"> </w:t>
      </w:r>
      <w:r w:rsidRPr="00266AF8">
        <w:rPr>
          <w:rFonts w:hint="cs"/>
          <w:color w:val="000000" w:themeColor="text1"/>
          <w:sz w:val="27"/>
          <w:rtl/>
        </w:rPr>
        <w:t>هو</w:t>
      </w:r>
      <w:r w:rsidRPr="00266AF8">
        <w:rPr>
          <w:color w:val="000000" w:themeColor="text1"/>
          <w:sz w:val="27"/>
          <w:rtl/>
        </w:rPr>
        <w:t xml:space="preserve"> </w:t>
      </w:r>
      <w:r w:rsidRPr="00266AF8">
        <w:rPr>
          <w:rFonts w:hint="cs"/>
          <w:color w:val="000000" w:themeColor="text1"/>
          <w:sz w:val="27"/>
          <w:rtl/>
        </w:rPr>
        <w:t>مخلوق</w:t>
      </w:r>
      <w:r w:rsidR="00957777"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حت</w:t>
      </w:r>
      <w:r w:rsidR="00957777" w:rsidRPr="00266AF8">
        <w:rPr>
          <w:rFonts w:hint="cs"/>
          <w:color w:val="000000" w:themeColor="text1"/>
          <w:sz w:val="27"/>
          <w:rtl/>
        </w:rPr>
        <w:t>ّ</w:t>
      </w:r>
      <w:r w:rsidRPr="00266AF8">
        <w:rPr>
          <w:rFonts w:hint="cs"/>
          <w:color w:val="000000" w:themeColor="text1"/>
          <w:sz w:val="27"/>
          <w:rtl/>
        </w:rPr>
        <w:t>ى</w:t>
      </w:r>
      <w:r w:rsidRPr="00266AF8">
        <w:rPr>
          <w:color w:val="000000" w:themeColor="text1"/>
          <w:sz w:val="27"/>
          <w:rtl/>
        </w:rPr>
        <w:t xml:space="preserve"> </w:t>
      </w:r>
      <w:r w:rsidRPr="00266AF8">
        <w:rPr>
          <w:rFonts w:hint="cs"/>
          <w:color w:val="000000" w:themeColor="text1"/>
          <w:sz w:val="27"/>
          <w:rtl/>
        </w:rPr>
        <w:t>الشيطان</w:t>
      </w:r>
      <w:r w:rsidRPr="00266AF8">
        <w:rPr>
          <w:color w:val="000000" w:themeColor="text1"/>
          <w:sz w:val="27"/>
          <w:rtl/>
        </w:rPr>
        <w:t xml:space="preserve"> </w:t>
      </w:r>
      <w:r w:rsidRPr="00266AF8">
        <w:rPr>
          <w:rFonts w:hint="cs"/>
          <w:color w:val="000000" w:themeColor="text1"/>
          <w:sz w:val="27"/>
          <w:rtl/>
        </w:rPr>
        <w:t>والكف</w:t>
      </w:r>
      <w:r w:rsidR="00957777" w:rsidRPr="00266AF8">
        <w:rPr>
          <w:rFonts w:hint="cs"/>
          <w:color w:val="000000" w:themeColor="text1"/>
          <w:sz w:val="27"/>
          <w:rtl/>
        </w:rPr>
        <w:t>ّ</w:t>
      </w:r>
      <w:r w:rsidRPr="00266AF8">
        <w:rPr>
          <w:rFonts w:hint="cs"/>
          <w:color w:val="000000" w:themeColor="text1"/>
          <w:sz w:val="27"/>
          <w:rtl/>
        </w:rPr>
        <w:t>ار</w:t>
      </w:r>
      <w:r w:rsidRPr="00266AF8">
        <w:rPr>
          <w:color w:val="000000" w:themeColor="text1"/>
          <w:sz w:val="27"/>
          <w:rtl/>
        </w:rPr>
        <w:t xml:space="preserve"> </w:t>
      </w:r>
      <w:r w:rsidRPr="00266AF8">
        <w:rPr>
          <w:rFonts w:hint="cs"/>
          <w:color w:val="000000" w:themeColor="text1"/>
          <w:sz w:val="27"/>
          <w:rtl/>
        </w:rPr>
        <w:t>والملحدين</w:t>
      </w:r>
      <w:r w:rsidRPr="00266AF8">
        <w:rPr>
          <w:color w:val="000000" w:themeColor="text1"/>
          <w:sz w:val="27"/>
          <w:rtl/>
        </w:rPr>
        <w:t xml:space="preserve"> </w:t>
      </w:r>
      <w:r w:rsidRPr="00266AF8">
        <w:rPr>
          <w:rFonts w:hint="cs"/>
          <w:color w:val="000000" w:themeColor="text1"/>
          <w:sz w:val="27"/>
          <w:rtl/>
        </w:rPr>
        <w:t>هم</w:t>
      </w:r>
      <w:r w:rsidRPr="00266AF8">
        <w:rPr>
          <w:color w:val="000000" w:themeColor="text1"/>
          <w:sz w:val="27"/>
          <w:rtl/>
        </w:rPr>
        <w:t xml:space="preserve"> </w:t>
      </w:r>
      <w:r w:rsidRPr="00266AF8">
        <w:rPr>
          <w:rFonts w:hint="cs"/>
          <w:color w:val="000000" w:themeColor="text1"/>
          <w:sz w:val="27"/>
          <w:rtl/>
        </w:rPr>
        <w:t>تحت</w:t>
      </w:r>
      <w:r w:rsidRPr="00266AF8">
        <w:rPr>
          <w:color w:val="000000" w:themeColor="text1"/>
          <w:sz w:val="27"/>
          <w:rtl/>
        </w:rPr>
        <w:t xml:space="preserve"> </w:t>
      </w:r>
      <w:r w:rsidRPr="00266AF8">
        <w:rPr>
          <w:rFonts w:hint="cs"/>
          <w:color w:val="000000" w:themeColor="text1"/>
          <w:sz w:val="27"/>
          <w:rtl/>
        </w:rPr>
        <w:t>الولاية</w:t>
      </w:r>
      <w:r w:rsidRPr="00266AF8">
        <w:rPr>
          <w:color w:val="000000" w:themeColor="text1"/>
          <w:sz w:val="27"/>
          <w:rtl/>
        </w:rPr>
        <w:t xml:space="preserve"> </w:t>
      </w:r>
      <w:r w:rsidRPr="00266AF8">
        <w:rPr>
          <w:rFonts w:hint="cs"/>
          <w:color w:val="000000" w:themeColor="text1"/>
          <w:sz w:val="27"/>
          <w:rtl/>
        </w:rPr>
        <w:t>التكوينية</w:t>
      </w:r>
      <w:r w:rsidRPr="00266AF8">
        <w:rPr>
          <w:color w:val="000000" w:themeColor="text1"/>
          <w:sz w:val="27"/>
          <w:rtl/>
        </w:rPr>
        <w:t xml:space="preserve"> </w:t>
      </w:r>
      <w:r w:rsidRPr="00266AF8">
        <w:rPr>
          <w:rFonts w:hint="cs"/>
          <w:color w:val="000000" w:themeColor="text1"/>
          <w:sz w:val="27"/>
          <w:rtl/>
        </w:rPr>
        <w:t>للحق</w:t>
      </w:r>
      <w:r w:rsidR="00957777"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تعالى</w:t>
      </w:r>
      <w:r w:rsidRPr="00266AF8">
        <w:rPr>
          <w:color w:val="000000" w:themeColor="text1"/>
          <w:sz w:val="27"/>
          <w:rtl/>
        </w:rPr>
        <w:t xml:space="preserve">، </w:t>
      </w:r>
      <w:r w:rsidRPr="00266AF8">
        <w:rPr>
          <w:rFonts w:hint="cs"/>
          <w:color w:val="000000" w:themeColor="text1"/>
          <w:sz w:val="27"/>
          <w:rtl/>
        </w:rPr>
        <w:t>و</w:t>
      </w:r>
      <w:r w:rsidR="00957777" w:rsidRPr="00266AF8">
        <w:rPr>
          <w:rFonts w:hint="cs"/>
          <w:color w:val="000000" w:themeColor="text1"/>
          <w:sz w:val="27"/>
          <w:rtl/>
        </w:rPr>
        <w:t>إ</w:t>
      </w:r>
      <w:r w:rsidRPr="00266AF8">
        <w:rPr>
          <w:rFonts w:hint="cs"/>
          <w:color w:val="000000" w:themeColor="text1"/>
          <w:sz w:val="27"/>
          <w:rtl/>
        </w:rPr>
        <w:t>ن</w:t>
      </w:r>
      <w:r w:rsidR="00957777"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لم</w:t>
      </w:r>
      <w:r w:rsidRPr="00266AF8">
        <w:rPr>
          <w:color w:val="000000" w:themeColor="text1"/>
          <w:sz w:val="27"/>
          <w:rtl/>
        </w:rPr>
        <w:t xml:space="preserve"> </w:t>
      </w:r>
      <w:r w:rsidRPr="00266AF8">
        <w:rPr>
          <w:rFonts w:hint="cs"/>
          <w:color w:val="000000" w:themeColor="text1"/>
          <w:sz w:val="27"/>
          <w:rtl/>
        </w:rPr>
        <w:t>يتول</w:t>
      </w:r>
      <w:r w:rsidR="00957777" w:rsidRPr="00266AF8">
        <w:rPr>
          <w:rFonts w:hint="cs"/>
          <w:color w:val="000000" w:themeColor="text1"/>
          <w:sz w:val="27"/>
          <w:rtl/>
        </w:rPr>
        <w:t>َّ</w:t>
      </w:r>
      <w:r w:rsidRPr="00266AF8">
        <w:rPr>
          <w:rFonts w:hint="cs"/>
          <w:color w:val="000000" w:themeColor="text1"/>
          <w:sz w:val="27"/>
          <w:rtl/>
        </w:rPr>
        <w:t>و</w:t>
      </w:r>
      <w:r w:rsidR="00957777" w:rsidRPr="00266AF8">
        <w:rPr>
          <w:rFonts w:hint="cs"/>
          <w:color w:val="000000" w:themeColor="text1"/>
          <w:sz w:val="27"/>
          <w:rtl/>
        </w:rPr>
        <w:t>ْ</w:t>
      </w:r>
      <w:r w:rsidRPr="00266AF8">
        <w:rPr>
          <w:rFonts w:hint="cs"/>
          <w:color w:val="000000" w:themeColor="text1"/>
          <w:sz w:val="27"/>
          <w:rtl/>
        </w:rPr>
        <w:t>ه</w:t>
      </w:r>
      <w:r w:rsidRPr="00266AF8">
        <w:rPr>
          <w:color w:val="000000" w:themeColor="text1"/>
          <w:sz w:val="27"/>
          <w:rtl/>
        </w:rPr>
        <w:t xml:space="preserve"> </w:t>
      </w:r>
      <w:r w:rsidRPr="00266AF8">
        <w:rPr>
          <w:rFonts w:hint="cs"/>
          <w:color w:val="000000" w:themeColor="text1"/>
          <w:sz w:val="27"/>
          <w:rtl/>
        </w:rPr>
        <w:t>بالولاية</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تشريعيّ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ولكن</w:t>
      </w:r>
      <w:r w:rsidR="00957777"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الكلام</w:t>
      </w:r>
      <w:r w:rsidRPr="00266AF8">
        <w:rPr>
          <w:color w:val="000000" w:themeColor="text1"/>
          <w:sz w:val="27"/>
          <w:rtl/>
        </w:rPr>
        <w:t xml:space="preserve"> </w:t>
      </w:r>
      <w:r w:rsidRPr="00266AF8">
        <w:rPr>
          <w:rFonts w:hint="cs"/>
          <w:color w:val="000000" w:themeColor="text1"/>
          <w:sz w:val="27"/>
          <w:rtl/>
        </w:rPr>
        <w:t>يدور</w:t>
      </w:r>
      <w:r w:rsidRPr="00266AF8">
        <w:rPr>
          <w:color w:val="000000" w:themeColor="text1"/>
          <w:sz w:val="27"/>
          <w:rtl/>
        </w:rPr>
        <w:t xml:space="preserve"> </w:t>
      </w:r>
      <w:r w:rsidRPr="00266AF8">
        <w:rPr>
          <w:rFonts w:hint="cs"/>
          <w:color w:val="000000" w:themeColor="text1"/>
          <w:sz w:val="27"/>
          <w:rtl/>
        </w:rPr>
        <w:t>حول</w:t>
      </w:r>
      <w:r w:rsidRPr="00266AF8">
        <w:rPr>
          <w:color w:val="000000" w:themeColor="text1"/>
          <w:sz w:val="27"/>
          <w:rtl/>
        </w:rPr>
        <w:t xml:space="preserve"> </w:t>
      </w:r>
      <w:r w:rsidRPr="00266AF8">
        <w:rPr>
          <w:rFonts w:hint="cs"/>
          <w:color w:val="000000" w:themeColor="text1"/>
          <w:sz w:val="27"/>
          <w:rtl/>
        </w:rPr>
        <w:t>مقام</w:t>
      </w:r>
      <w:r w:rsidRPr="00266AF8">
        <w:rPr>
          <w:color w:val="000000" w:themeColor="text1"/>
          <w:sz w:val="27"/>
          <w:rtl/>
        </w:rPr>
        <w:t xml:space="preserve"> </w:t>
      </w:r>
      <w:r w:rsidRPr="00266AF8">
        <w:rPr>
          <w:rFonts w:hint="cs"/>
          <w:color w:val="000000" w:themeColor="text1"/>
          <w:sz w:val="27"/>
          <w:rtl/>
        </w:rPr>
        <w:t>الإثبات</w:t>
      </w:r>
      <w:r w:rsidRPr="00266AF8">
        <w:rPr>
          <w:color w:val="000000" w:themeColor="text1"/>
          <w:sz w:val="27"/>
          <w:rtl/>
        </w:rPr>
        <w:t xml:space="preserve"> </w:t>
      </w:r>
      <w:r w:rsidRPr="00266AF8">
        <w:rPr>
          <w:rFonts w:hint="cs"/>
          <w:color w:val="000000" w:themeColor="text1"/>
          <w:sz w:val="27"/>
          <w:rtl/>
        </w:rPr>
        <w:t>وعلمنا</w:t>
      </w:r>
      <w:r w:rsidR="00957777"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ففي</w:t>
      </w:r>
      <w:r w:rsidRPr="00266AF8">
        <w:rPr>
          <w:color w:val="000000" w:themeColor="text1"/>
          <w:sz w:val="27"/>
          <w:rtl/>
        </w:rPr>
        <w:t xml:space="preserve"> </w:t>
      </w:r>
      <w:r w:rsidRPr="00266AF8">
        <w:rPr>
          <w:rFonts w:hint="cs"/>
          <w:color w:val="000000" w:themeColor="text1"/>
          <w:sz w:val="27"/>
          <w:rtl/>
        </w:rPr>
        <w:t>مقام</w:t>
      </w:r>
      <w:r w:rsidRPr="00266AF8">
        <w:rPr>
          <w:color w:val="000000" w:themeColor="text1"/>
          <w:sz w:val="27"/>
          <w:rtl/>
        </w:rPr>
        <w:t xml:space="preserve"> </w:t>
      </w:r>
      <w:r w:rsidRPr="00266AF8">
        <w:rPr>
          <w:rFonts w:hint="cs"/>
          <w:color w:val="000000" w:themeColor="text1"/>
          <w:sz w:val="27"/>
          <w:rtl/>
        </w:rPr>
        <w:t>إيجاد</w:t>
      </w:r>
      <w:r w:rsidRPr="00266AF8">
        <w:rPr>
          <w:color w:val="000000" w:themeColor="text1"/>
          <w:sz w:val="27"/>
          <w:rtl/>
        </w:rPr>
        <w:t xml:space="preserve"> </w:t>
      </w:r>
      <w:r w:rsidRPr="00266AF8">
        <w:rPr>
          <w:rFonts w:hint="cs"/>
          <w:color w:val="000000" w:themeColor="text1"/>
          <w:sz w:val="27"/>
          <w:rtl/>
        </w:rPr>
        <w:t>العلم</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يوجد</w:t>
      </w:r>
      <w:r w:rsidRPr="00266AF8">
        <w:rPr>
          <w:color w:val="000000" w:themeColor="text1"/>
          <w:sz w:val="27"/>
          <w:rtl/>
        </w:rPr>
        <w:t xml:space="preserve"> </w:t>
      </w:r>
      <w:r w:rsidRPr="00266AF8">
        <w:rPr>
          <w:rFonts w:hint="cs"/>
          <w:color w:val="000000" w:themeColor="text1"/>
          <w:sz w:val="27"/>
          <w:rtl/>
        </w:rPr>
        <w:t>أي</w:t>
      </w:r>
      <w:r w:rsidR="00957777"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سبيل</w:t>
      </w:r>
      <w:r w:rsidR="00987666" w:rsidRPr="00266AF8">
        <w:rPr>
          <w:color w:val="000000" w:themeColor="text1"/>
          <w:sz w:val="27"/>
          <w:rtl/>
        </w:rPr>
        <w:t xml:space="preserve"> إلى </w:t>
      </w:r>
      <w:r w:rsidRPr="00266AF8">
        <w:rPr>
          <w:rFonts w:hint="cs"/>
          <w:color w:val="000000" w:themeColor="text1"/>
          <w:sz w:val="27"/>
          <w:rtl/>
        </w:rPr>
        <w:t>ذلك</w:t>
      </w:r>
      <w:r w:rsidR="00957777"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سوى</w:t>
      </w:r>
      <w:r w:rsidRPr="00266AF8">
        <w:rPr>
          <w:color w:val="000000" w:themeColor="text1"/>
          <w:sz w:val="27"/>
          <w:rtl/>
        </w:rPr>
        <w:t xml:space="preserve"> </w:t>
      </w:r>
      <w:r w:rsidRPr="00266AF8">
        <w:rPr>
          <w:rFonts w:hint="cs"/>
          <w:color w:val="000000" w:themeColor="text1"/>
          <w:sz w:val="27"/>
          <w:rtl/>
        </w:rPr>
        <w:t>بالشروع</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العقل</w:t>
      </w:r>
      <w:r w:rsidRPr="00266AF8">
        <w:rPr>
          <w:color w:val="000000" w:themeColor="text1"/>
          <w:sz w:val="27"/>
          <w:rtl/>
        </w:rPr>
        <w:t xml:space="preserve">. </w:t>
      </w:r>
      <w:r w:rsidRPr="00266AF8">
        <w:rPr>
          <w:rFonts w:hint="cs"/>
          <w:color w:val="000000" w:themeColor="text1"/>
          <w:sz w:val="27"/>
          <w:rtl/>
        </w:rPr>
        <w:t>فهل</w:t>
      </w:r>
      <w:r w:rsidRPr="00266AF8">
        <w:rPr>
          <w:color w:val="000000" w:themeColor="text1"/>
          <w:sz w:val="27"/>
          <w:rtl/>
        </w:rPr>
        <w:t xml:space="preserve"> </w:t>
      </w:r>
      <w:r w:rsidRPr="00266AF8">
        <w:rPr>
          <w:rFonts w:hint="cs"/>
          <w:color w:val="000000" w:themeColor="text1"/>
          <w:sz w:val="27"/>
          <w:rtl/>
        </w:rPr>
        <w:t>يصح</w:t>
      </w:r>
      <w:r w:rsidR="00957777" w:rsidRPr="00266AF8">
        <w:rPr>
          <w:rFonts w:hint="cs"/>
          <w:color w:val="000000" w:themeColor="text1"/>
          <w:sz w:val="27"/>
          <w:rtl/>
        </w:rPr>
        <w:t>ّ</w:t>
      </w:r>
      <w:r w:rsidRPr="00266AF8">
        <w:rPr>
          <w:color w:val="000000" w:themeColor="text1"/>
          <w:sz w:val="27"/>
          <w:rtl/>
        </w:rPr>
        <w:t xml:space="preserve"> </w:t>
      </w:r>
      <w:r w:rsidR="00957777"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نقترح</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الشخص</w:t>
      </w:r>
      <w:r w:rsidRPr="00266AF8">
        <w:rPr>
          <w:color w:val="000000" w:themeColor="text1"/>
          <w:sz w:val="27"/>
          <w:rtl/>
        </w:rPr>
        <w:t xml:space="preserve"> </w:t>
      </w:r>
      <w:r w:rsidRPr="00266AF8">
        <w:rPr>
          <w:rFonts w:hint="cs"/>
          <w:color w:val="000000" w:themeColor="text1"/>
          <w:sz w:val="27"/>
          <w:rtl/>
        </w:rPr>
        <w:t>الذي</w:t>
      </w:r>
      <w:r w:rsidRPr="00266AF8">
        <w:rPr>
          <w:color w:val="000000" w:themeColor="text1"/>
          <w:sz w:val="27"/>
          <w:rtl/>
        </w:rPr>
        <w:t xml:space="preserve"> </w:t>
      </w:r>
      <w:r w:rsidRPr="00266AF8">
        <w:rPr>
          <w:rFonts w:hint="cs"/>
          <w:color w:val="000000" w:themeColor="text1"/>
          <w:sz w:val="27"/>
          <w:rtl/>
        </w:rPr>
        <w:t>لم</w:t>
      </w:r>
      <w:r w:rsidRPr="00266AF8">
        <w:rPr>
          <w:color w:val="000000" w:themeColor="text1"/>
          <w:sz w:val="27"/>
          <w:rtl/>
        </w:rPr>
        <w:t xml:space="preserve"> </w:t>
      </w:r>
      <w:r w:rsidRPr="00266AF8">
        <w:rPr>
          <w:rFonts w:hint="cs"/>
          <w:color w:val="000000" w:themeColor="text1"/>
          <w:sz w:val="27"/>
          <w:rtl/>
        </w:rPr>
        <w:t>يت</w:t>
      </w:r>
      <w:r w:rsidR="00957777" w:rsidRPr="00266AF8">
        <w:rPr>
          <w:rFonts w:hint="cs"/>
          <w:color w:val="000000" w:themeColor="text1"/>
          <w:sz w:val="27"/>
          <w:rtl/>
        </w:rPr>
        <w:t>ّ</w:t>
      </w:r>
      <w:r w:rsidRPr="00266AF8">
        <w:rPr>
          <w:rFonts w:hint="cs"/>
          <w:color w:val="000000" w:themeColor="text1"/>
          <w:sz w:val="27"/>
          <w:rtl/>
        </w:rPr>
        <w:t>ضح</w:t>
      </w:r>
      <w:r w:rsidRPr="00266AF8">
        <w:rPr>
          <w:color w:val="000000" w:themeColor="text1"/>
          <w:sz w:val="27"/>
          <w:rtl/>
        </w:rPr>
        <w:t xml:space="preserve"> </w:t>
      </w:r>
      <w:r w:rsidRPr="00266AF8">
        <w:rPr>
          <w:rFonts w:hint="cs"/>
          <w:color w:val="000000" w:themeColor="text1"/>
          <w:sz w:val="27"/>
          <w:rtl/>
        </w:rPr>
        <w:t>له</w:t>
      </w:r>
      <w:r w:rsidRPr="00266AF8">
        <w:rPr>
          <w:color w:val="000000" w:themeColor="text1"/>
          <w:sz w:val="27"/>
          <w:rtl/>
        </w:rPr>
        <w:t xml:space="preserve"> </w:t>
      </w:r>
      <w:r w:rsidRPr="00266AF8">
        <w:rPr>
          <w:rFonts w:hint="cs"/>
          <w:color w:val="000000" w:themeColor="text1"/>
          <w:sz w:val="27"/>
          <w:rtl/>
        </w:rPr>
        <w:t>وجود</w:t>
      </w:r>
      <w:r w:rsidRPr="00266AF8">
        <w:rPr>
          <w:color w:val="000000" w:themeColor="text1"/>
          <w:sz w:val="27"/>
          <w:rtl/>
        </w:rPr>
        <w:t xml:space="preserve"> </w:t>
      </w:r>
      <w:r w:rsidRPr="00266AF8">
        <w:rPr>
          <w:rFonts w:hint="cs"/>
          <w:color w:val="000000" w:themeColor="text1"/>
          <w:sz w:val="27"/>
          <w:rtl/>
        </w:rPr>
        <w:t>الله</w:t>
      </w:r>
      <w:r w:rsidRPr="00266AF8">
        <w:rPr>
          <w:color w:val="000000" w:themeColor="text1"/>
          <w:sz w:val="27"/>
          <w:rtl/>
        </w:rPr>
        <w:t xml:space="preserve"> </w:t>
      </w:r>
      <w:r w:rsidRPr="00266AF8">
        <w:rPr>
          <w:rFonts w:hint="cs"/>
          <w:color w:val="000000" w:themeColor="text1"/>
          <w:sz w:val="27"/>
          <w:rtl/>
        </w:rPr>
        <w:t>تعالى</w:t>
      </w:r>
      <w:r w:rsidRPr="00266AF8">
        <w:rPr>
          <w:color w:val="000000" w:themeColor="text1"/>
          <w:sz w:val="27"/>
          <w:rtl/>
        </w:rPr>
        <w:t xml:space="preserve"> </w:t>
      </w:r>
      <w:r w:rsidRPr="00266AF8">
        <w:rPr>
          <w:rFonts w:hint="cs"/>
          <w:color w:val="000000" w:themeColor="text1"/>
          <w:sz w:val="27"/>
          <w:rtl/>
        </w:rPr>
        <w:t>بعد</w:t>
      </w:r>
      <w:r w:rsidRPr="00266AF8">
        <w:rPr>
          <w:color w:val="000000" w:themeColor="text1"/>
          <w:sz w:val="27"/>
          <w:rtl/>
        </w:rPr>
        <w:t xml:space="preserve"> </w:t>
      </w:r>
      <w:r w:rsidR="00957777" w:rsidRPr="00266AF8">
        <w:rPr>
          <w:rFonts w:hint="cs"/>
          <w:color w:val="000000" w:themeColor="text1"/>
          <w:sz w:val="27"/>
          <w:rtl/>
        </w:rPr>
        <w:t>أ</w:t>
      </w:r>
      <w:r w:rsidRPr="00266AF8">
        <w:rPr>
          <w:rFonts w:hint="cs"/>
          <w:color w:val="000000" w:themeColor="text1"/>
          <w:sz w:val="27"/>
          <w:rtl/>
        </w:rPr>
        <w:t>نه</w:t>
      </w:r>
      <w:r w:rsidRPr="00266AF8">
        <w:rPr>
          <w:color w:val="000000" w:themeColor="text1"/>
          <w:sz w:val="27"/>
          <w:rtl/>
        </w:rPr>
        <w:t xml:space="preserve"> </w:t>
      </w:r>
      <w:r w:rsidRPr="00266AF8">
        <w:rPr>
          <w:rFonts w:hint="cs"/>
          <w:color w:val="000000" w:themeColor="text1"/>
          <w:sz w:val="27"/>
          <w:rtl/>
        </w:rPr>
        <w:t>ستصبح</w:t>
      </w:r>
      <w:r w:rsidRPr="00266AF8">
        <w:rPr>
          <w:color w:val="000000" w:themeColor="text1"/>
          <w:sz w:val="27"/>
          <w:rtl/>
        </w:rPr>
        <w:t xml:space="preserve"> </w:t>
      </w:r>
      <w:r w:rsidRPr="00266AF8">
        <w:rPr>
          <w:rFonts w:hint="cs"/>
          <w:color w:val="000000" w:themeColor="text1"/>
          <w:sz w:val="27"/>
          <w:rtl/>
        </w:rPr>
        <w:t>لديه</w:t>
      </w:r>
      <w:r w:rsidRPr="00266AF8">
        <w:rPr>
          <w:color w:val="000000" w:themeColor="text1"/>
          <w:sz w:val="27"/>
          <w:rtl/>
        </w:rPr>
        <w:t xml:space="preserve"> </w:t>
      </w:r>
      <w:r w:rsidRPr="00266AF8">
        <w:rPr>
          <w:rFonts w:hint="cs"/>
          <w:color w:val="000000" w:themeColor="text1"/>
          <w:sz w:val="27"/>
          <w:rtl/>
        </w:rPr>
        <w:t>المعرفة</w:t>
      </w:r>
      <w:r w:rsidRPr="00266AF8">
        <w:rPr>
          <w:color w:val="000000" w:themeColor="text1"/>
          <w:sz w:val="27"/>
          <w:rtl/>
        </w:rPr>
        <w:t xml:space="preserve"> </w:t>
      </w:r>
      <w:r w:rsidRPr="00266AF8">
        <w:rPr>
          <w:rFonts w:hint="cs"/>
          <w:color w:val="000000" w:themeColor="text1"/>
          <w:sz w:val="27"/>
          <w:rtl/>
        </w:rPr>
        <w:t>والعلم</w:t>
      </w:r>
      <w:r w:rsidRPr="00266AF8">
        <w:rPr>
          <w:color w:val="000000" w:themeColor="text1"/>
          <w:sz w:val="27"/>
          <w:rtl/>
        </w:rPr>
        <w:t xml:space="preserve"> </w:t>
      </w:r>
      <w:r w:rsidRPr="00266AF8">
        <w:rPr>
          <w:rFonts w:hint="cs"/>
          <w:color w:val="000000" w:themeColor="text1"/>
          <w:sz w:val="27"/>
          <w:rtl/>
        </w:rPr>
        <w:t>بوجود</w:t>
      </w:r>
      <w:r w:rsidRPr="00266AF8">
        <w:rPr>
          <w:color w:val="000000" w:themeColor="text1"/>
          <w:sz w:val="27"/>
          <w:rtl/>
        </w:rPr>
        <w:t xml:space="preserve"> </w:t>
      </w:r>
      <w:r w:rsidRPr="00266AF8">
        <w:rPr>
          <w:rFonts w:hint="cs"/>
          <w:color w:val="000000" w:themeColor="text1"/>
          <w:sz w:val="27"/>
          <w:rtl/>
        </w:rPr>
        <w:t>الله</w:t>
      </w:r>
      <w:r w:rsidRPr="00266AF8">
        <w:rPr>
          <w:color w:val="000000" w:themeColor="text1"/>
          <w:sz w:val="27"/>
          <w:rtl/>
        </w:rPr>
        <w:t xml:space="preserve"> </w:t>
      </w:r>
      <w:r w:rsidRPr="00266AF8">
        <w:rPr>
          <w:rFonts w:hint="cs"/>
          <w:color w:val="000000" w:themeColor="text1"/>
          <w:sz w:val="27"/>
          <w:rtl/>
        </w:rPr>
        <w:t>تعالى</w:t>
      </w:r>
      <w:r w:rsidRPr="00266AF8">
        <w:rPr>
          <w:color w:val="000000" w:themeColor="text1"/>
          <w:sz w:val="27"/>
          <w:rtl/>
        </w:rPr>
        <w:t xml:space="preserve"> </w:t>
      </w:r>
      <w:r w:rsidRPr="00266AF8">
        <w:rPr>
          <w:rFonts w:hint="cs"/>
          <w:color w:val="000000" w:themeColor="text1"/>
          <w:sz w:val="27"/>
          <w:rtl/>
        </w:rPr>
        <w:t>بتول</w:t>
      </w:r>
      <w:r w:rsidR="00957777" w:rsidRPr="00266AF8">
        <w:rPr>
          <w:rFonts w:hint="cs"/>
          <w:color w:val="000000" w:themeColor="text1"/>
          <w:sz w:val="27"/>
          <w:rtl/>
        </w:rPr>
        <w:t>ّ</w:t>
      </w:r>
      <w:r w:rsidRPr="00266AF8">
        <w:rPr>
          <w:rFonts w:hint="cs"/>
          <w:color w:val="000000" w:themeColor="text1"/>
          <w:sz w:val="27"/>
          <w:rtl/>
        </w:rPr>
        <w:t>يه</w:t>
      </w:r>
      <w:r w:rsidRPr="00266AF8">
        <w:rPr>
          <w:color w:val="000000" w:themeColor="text1"/>
          <w:sz w:val="27"/>
          <w:rtl/>
        </w:rPr>
        <w:t xml:space="preserve"> </w:t>
      </w:r>
      <w:r w:rsidRPr="00266AF8">
        <w:rPr>
          <w:rFonts w:hint="cs"/>
          <w:color w:val="000000" w:themeColor="text1"/>
          <w:sz w:val="27"/>
          <w:rtl/>
        </w:rPr>
        <w:t>بولاية</w:t>
      </w:r>
      <w:r w:rsidRPr="00266AF8">
        <w:rPr>
          <w:color w:val="000000" w:themeColor="text1"/>
          <w:sz w:val="27"/>
          <w:rtl/>
        </w:rPr>
        <w:t xml:space="preserve"> </w:t>
      </w:r>
      <w:r w:rsidRPr="00266AF8">
        <w:rPr>
          <w:rFonts w:hint="cs"/>
          <w:color w:val="000000" w:themeColor="text1"/>
          <w:sz w:val="27"/>
          <w:rtl/>
        </w:rPr>
        <w:t>الله</w:t>
      </w:r>
      <w:r w:rsidRPr="00266AF8">
        <w:rPr>
          <w:color w:val="000000" w:themeColor="text1"/>
          <w:sz w:val="27"/>
          <w:rtl/>
        </w:rPr>
        <w:t xml:space="preserve"> </w:t>
      </w:r>
      <w:r w:rsidRPr="00266AF8">
        <w:rPr>
          <w:rFonts w:hint="cs"/>
          <w:color w:val="000000" w:themeColor="text1"/>
          <w:sz w:val="27"/>
          <w:rtl/>
        </w:rPr>
        <w:t>حت</w:t>
      </w:r>
      <w:r w:rsidR="00957777" w:rsidRPr="00266AF8">
        <w:rPr>
          <w:rFonts w:hint="cs"/>
          <w:color w:val="000000" w:themeColor="text1"/>
          <w:sz w:val="27"/>
          <w:rtl/>
        </w:rPr>
        <w:t>ّ</w:t>
      </w:r>
      <w:r w:rsidRPr="00266AF8">
        <w:rPr>
          <w:rFonts w:hint="cs"/>
          <w:color w:val="000000" w:themeColor="text1"/>
          <w:sz w:val="27"/>
          <w:rtl/>
        </w:rPr>
        <w:t>ى</w:t>
      </w:r>
      <w:r w:rsidRPr="00266AF8">
        <w:rPr>
          <w:color w:val="000000" w:themeColor="text1"/>
          <w:sz w:val="27"/>
          <w:rtl/>
        </w:rPr>
        <w:t xml:space="preserve"> </w:t>
      </w:r>
      <w:r w:rsidRPr="00266AF8">
        <w:rPr>
          <w:rFonts w:hint="cs"/>
          <w:color w:val="000000" w:themeColor="text1"/>
          <w:sz w:val="27"/>
          <w:rtl/>
        </w:rPr>
        <w:t>يؤمن</w:t>
      </w:r>
      <w:r w:rsidRPr="00266AF8">
        <w:rPr>
          <w:color w:val="000000" w:themeColor="text1"/>
          <w:sz w:val="27"/>
          <w:rtl/>
        </w:rPr>
        <w:t xml:space="preserve"> </w:t>
      </w:r>
      <w:r w:rsidRPr="00266AF8">
        <w:rPr>
          <w:rFonts w:hint="cs"/>
          <w:color w:val="000000" w:themeColor="text1"/>
          <w:sz w:val="27"/>
          <w:rtl/>
        </w:rPr>
        <w:t>بعد</w:t>
      </w:r>
      <w:r w:rsidRPr="00266AF8">
        <w:rPr>
          <w:color w:val="000000" w:themeColor="text1"/>
          <w:sz w:val="27"/>
          <w:rtl/>
        </w:rPr>
        <w:t xml:space="preserve"> </w:t>
      </w:r>
      <w:r w:rsidRPr="00266AF8">
        <w:rPr>
          <w:rFonts w:hint="cs"/>
          <w:color w:val="000000" w:themeColor="text1"/>
          <w:sz w:val="27"/>
          <w:rtl/>
        </w:rPr>
        <w:t>ذلك</w:t>
      </w:r>
      <w:r w:rsidRPr="00266AF8">
        <w:rPr>
          <w:color w:val="000000" w:themeColor="text1"/>
          <w:sz w:val="27"/>
          <w:rtl/>
        </w:rPr>
        <w:t xml:space="preserve"> </w:t>
      </w:r>
      <w:r w:rsidRPr="00266AF8">
        <w:rPr>
          <w:rFonts w:hint="cs"/>
          <w:color w:val="000000" w:themeColor="text1"/>
          <w:sz w:val="27"/>
          <w:rtl/>
        </w:rPr>
        <w:t>بالله</w:t>
      </w:r>
      <w:r w:rsidRPr="00266AF8">
        <w:rPr>
          <w:color w:val="000000" w:themeColor="text1"/>
          <w:sz w:val="27"/>
          <w:rtl/>
        </w:rPr>
        <w:t xml:space="preserve"> </w:t>
      </w:r>
      <w:r w:rsidRPr="00266AF8">
        <w:rPr>
          <w:rFonts w:hint="cs"/>
          <w:color w:val="000000" w:themeColor="text1"/>
          <w:sz w:val="27"/>
          <w:rtl/>
        </w:rPr>
        <w:t>تعالى</w:t>
      </w:r>
      <w:r w:rsidRPr="00266AF8">
        <w:rPr>
          <w:color w:val="000000" w:themeColor="text1"/>
          <w:sz w:val="27"/>
          <w:rtl/>
        </w:rPr>
        <w:t xml:space="preserve">؟ </w:t>
      </w:r>
      <w:r w:rsidRPr="00266AF8">
        <w:rPr>
          <w:rFonts w:hint="cs"/>
          <w:color w:val="000000" w:themeColor="text1"/>
          <w:sz w:val="27"/>
          <w:rtl/>
        </w:rPr>
        <w:t>هذا</w:t>
      </w:r>
      <w:r w:rsidRPr="00266AF8">
        <w:rPr>
          <w:color w:val="000000" w:themeColor="text1"/>
          <w:sz w:val="27"/>
          <w:rtl/>
        </w:rPr>
        <w:t xml:space="preserve"> </w:t>
      </w:r>
      <w:r w:rsidRPr="00266AF8">
        <w:rPr>
          <w:rFonts w:hint="cs"/>
          <w:color w:val="000000" w:themeColor="text1"/>
          <w:sz w:val="27"/>
          <w:rtl/>
        </w:rPr>
        <w:t>الإشكال</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الواقع</w:t>
      </w:r>
      <w:r w:rsidRPr="00266AF8">
        <w:rPr>
          <w:color w:val="000000" w:themeColor="text1"/>
          <w:sz w:val="27"/>
          <w:rtl/>
        </w:rPr>
        <w:t xml:space="preserve"> </w:t>
      </w:r>
      <w:r w:rsidRPr="00266AF8">
        <w:rPr>
          <w:rFonts w:hint="cs"/>
          <w:color w:val="000000" w:themeColor="text1"/>
          <w:sz w:val="27"/>
          <w:rtl/>
        </w:rPr>
        <w:t>هو</w:t>
      </w:r>
      <w:r w:rsidRPr="00266AF8">
        <w:rPr>
          <w:color w:val="000000" w:themeColor="text1"/>
          <w:sz w:val="27"/>
          <w:rtl/>
        </w:rPr>
        <w:t xml:space="preserve"> </w:t>
      </w:r>
      <w:r w:rsidRPr="00266AF8">
        <w:rPr>
          <w:rFonts w:hint="cs"/>
          <w:color w:val="000000" w:themeColor="text1"/>
          <w:sz w:val="27"/>
          <w:rtl/>
        </w:rPr>
        <w:t>إشكال</w:t>
      </w:r>
      <w:r w:rsidRPr="00266AF8">
        <w:rPr>
          <w:color w:val="000000" w:themeColor="text1"/>
          <w:sz w:val="27"/>
          <w:rtl/>
        </w:rPr>
        <w:t xml:space="preserve"> </w:t>
      </w:r>
      <w:r w:rsidR="000612CF" w:rsidRPr="00266AF8">
        <w:rPr>
          <w:rFonts w:hint="cs"/>
          <w:color w:val="000000" w:themeColor="text1"/>
          <w:sz w:val="27"/>
          <w:rtl/>
        </w:rPr>
        <w:t>معرفيّ</w:t>
      </w:r>
      <w:r w:rsidR="00957777"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ذلك</w:t>
      </w:r>
      <w:r w:rsidRPr="00266AF8">
        <w:rPr>
          <w:color w:val="000000" w:themeColor="text1"/>
          <w:sz w:val="27"/>
          <w:rtl/>
        </w:rPr>
        <w:t xml:space="preserve"> </w:t>
      </w:r>
      <w:r w:rsidR="00957777"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أو</w:t>
      </w:r>
      <w:r w:rsidR="00957777" w:rsidRPr="00266AF8">
        <w:rPr>
          <w:rFonts w:hint="cs"/>
          <w:color w:val="000000" w:themeColor="text1"/>
          <w:sz w:val="27"/>
          <w:rtl/>
        </w:rPr>
        <w:t>ّ</w:t>
      </w:r>
      <w:r w:rsidRPr="00266AF8">
        <w:rPr>
          <w:rFonts w:hint="cs"/>
          <w:color w:val="000000" w:themeColor="text1"/>
          <w:sz w:val="27"/>
          <w:rtl/>
        </w:rPr>
        <w:t>ل</w:t>
      </w:r>
      <w:r w:rsidRPr="00266AF8">
        <w:rPr>
          <w:color w:val="000000" w:themeColor="text1"/>
          <w:sz w:val="27"/>
          <w:rtl/>
        </w:rPr>
        <w:t xml:space="preserve"> </w:t>
      </w:r>
      <w:r w:rsidRPr="00266AF8">
        <w:rPr>
          <w:rFonts w:hint="cs"/>
          <w:color w:val="000000" w:themeColor="text1"/>
          <w:sz w:val="27"/>
          <w:rtl/>
        </w:rPr>
        <w:t>المعرفة</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يمكن</w:t>
      </w:r>
      <w:r w:rsidRPr="00266AF8">
        <w:rPr>
          <w:color w:val="000000" w:themeColor="text1"/>
          <w:sz w:val="27"/>
          <w:rtl/>
        </w:rPr>
        <w:t xml:space="preserve"> </w:t>
      </w:r>
      <w:r w:rsidR="00957777"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تكون</w:t>
      </w:r>
      <w:r w:rsidRPr="00266AF8">
        <w:rPr>
          <w:color w:val="000000" w:themeColor="text1"/>
          <w:sz w:val="27"/>
          <w:rtl/>
        </w:rPr>
        <w:t xml:space="preserve"> </w:t>
      </w:r>
      <w:r w:rsidRPr="00266AF8">
        <w:rPr>
          <w:rFonts w:hint="cs"/>
          <w:color w:val="000000" w:themeColor="text1"/>
          <w:sz w:val="27"/>
          <w:rtl/>
        </w:rPr>
        <w:t>بالتول</w:t>
      </w:r>
      <w:r w:rsidR="00957777" w:rsidRPr="00266AF8">
        <w:rPr>
          <w:rFonts w:hint="cs"/>
          <w:color w:val="000000" w:themeColor="text1"/>
          <w:sz w:val="27"/>
          <w:rtl/>
        </w:rPr>
        <w:t>ّ</w:t>
      </w:r>
      <w:r w:rsidRPr="00266AF8">
        <w:rPr>
          <w:rFonts w:hint="cs"/>
          <w:color w:val="000000" w:themeColor="text1"/>
          <w:sz w:val="27"/>
          <w:rtl/>
        </w:rPr>
        <w:t>ي</w:t>
      </w:r>
      <w:r w:rsidRPr="00266AF8">
        <w:rPr>
          <w:color w:val="000000" w:themeColor="text1"/>
          <w:sz w:val="27"/>
          <w:rtl/>
        </w:rPr>
        <w:t xml:space="preserve"> </w:t>
      </w:r>
      <w:r w:rsidRPr="00266AF8">
        <w:rPr>
          <w:rFonts w:hint="cs"/>
          <w:color w:val="000000" w:themeColor="text1"/>
          <w:sz w:val="27"/>
          <w:rtl/>
        </w:rPr>
        <w:t>الإرادي</w:t>
      </w:r>
      <w:r w:rsidRPr="00266AF8">
        <w:rPr>
          <w:color w:val="000000" w:themeColor="text1"/>
          <w:sz w:val="27"/>
          <w:rtl/>
        </w:rPr>
        <w:t xml:space="preserve"> </w:t>
      </w:r>
      <w:r w:rsidRPr="00266AF8">
        <w:rPr>
          <w:rFonts w:hint="cs"/>
          <w:color w:val="000000" w:themeColor="text1"/>
          <w:sz w:val="27"/>
          <w:rtl/>
        </w:rPr>
        <w:t>بولاية</w:t>
      </w:r>
      <w:r w:rsidRPr="00266AF8">
        <w:rPr>
          <w:color w:val="000000" w:themeColor="text1"/>
          <w:sz w:val="27"/>
          <w:rtl/>
        </w:rPr>
        <w:t xml:space="preserve"> </w:t>
      </w:r>
      <w:r w:rsidRPr="00266AF8">
        <w:rPr>
          <w:rFonts w:hint="cs"/>
          <w:color w:val="000000" w:themeColor="text1"/>
          <w:sz w:val="27"/>
          <w:rtl/>
        </w:rPr>
        <w:t>الله</w:t>
      </w:r>
      <w:r w:rsidR="00957777"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وعلى</w:t>
      </w:r>
      <w:r w:rsidRPr="00266AF8">
        <w:rPr>
          <w:color w:val="000000" w:themeColor="text1"/>
          <w:sz w:val="27"/>
          <w:rtl/>
        </w:rPr>
        <w:t xml:space="preserve"> </w:t>
      </w:r>
      <w:r w:rsidRPr="00266AF8">
        <w:rPr>
          <w:rFonts w:hint="cs"/>
          <w:color w:val="000000" w:themeColor="text1"/>
          <w:sz w:val="27"/>
          <w:rtl/>
        </w:rPr>
        <w:t>أساس</w:t>
      </w:r>
      <w:r w:rsidRPr="00266AF8">
        <w:rPr>
          <w:color w:val="000000" w:themeColor="text1"/>
          <w:sz w:val="27"/>
          <w:rtl/>
        </w:rPr>
        <w:t xml:space="preserve"> </w:t>
      </w:r>
      <w:r w:rsidRPr="00266AF8">
        <w:rPr>
          <w:rFonts w:hint="cs"/>
          <w:color w:val="000000" w:themeColor="text1"/>
          <w:sz w:val="27"/>
          <w:rtl/>
        </w:rPr>
        <w:t>الحق</w:t>
      </w:r>
      <w:r w:rsidR="00957777"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والباطل</w:t>
      </w:r>
      <w:r w:rsidR="00957777"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الذي</w:t>
      </w:r>
      <w:r w:rsidRPr="00266AF8">
        <w:rPr>
          <w:color w:val="000000" w:themeColor="text1"/>
          <w:sz w:val="27"/>
          <w:rtl/>
        </w:rPr>
        <w:t xml:space="preserve"> </w:t>
      </w:r>
      <w:r w:rsidRPr="00266AF8">
        <w:rPr>
          <w:rFonts w:hint="cs"/>
          <w:color w:val="000000" w:themeColor="text1"/>
          <w:sz w:val="27"/>
          <w:rtl/>
        </w:rPr>
        <w:t>تقول</w:t>
      </w:r>
      <w:r w:rsidRPr="00266AF8">
        <w:rPr>
          <w:color w:val="000000" w:themeColor="text1"/>
          <w:sz w:val="27"/>
          <w:rtl/>
        </w:rPr>
        <w:t xml:space="preserve"> </w:t>
      </w:r>
      <w:r w:rsidRPr="00266AF8">
        <w:rPr>
          <w:rFonts w:hint="cs"/>
          <w:color w:val="000000" w:themeColor="text1"/>
          <w:sz w:val="27"/>
          <w:rtl/>
        </w:rPr>
        <w:t>به</w:t>
      </w:r>
      <w:r w:rsidRPr="00266AF8">
        <w:rPr>
          <w:color w:val="000000" w:themeColor="text1"/>
          <w:sz w:val="27"/>
          <w:rtl/>
        </w:rPr>
        <w:t xml:space="preserve"> </w:t>
      </w:r>
      <w:r w:rsidRPr="00266AF8">
        <w:rPr>
          <w:rFonts w:hint="cs"/>
          <w:color w:val="000000" w:themeColor="text1"/>
          <w:sz w:val="27"/>
          <w:rtl/>
        </w:rPr>
        <w:t>ال</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بل</w:t>
      </w:r>
      <w:r w:rsidRPr="00266AF8">
        <w:rPr>
          <w:color w:val="000000" w:themeColor="text1"/>
          <w:sz w:val="27"/>
          <w:rtl/>
        </w:rPr>
        <w:t xml:space="preserve"> </w:t>
      </w:r>
      <w:r w:rsidR="00957777" w:rsidRPr="00266AF8">
        <w:rPr>
          <w:rFonts w:hint="cs"/>
          <w:color w:val="000000" w:themeColor="text1"/>
          <w:sz w:val="27"/>
          <w:rtl/>
        </w:rPr>
        <w:t>إ</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السبيل</w:t>
      </w:r>
      <w:r w:rsidRPr="00266AF8">
        <w:rPr>
          <w:color w:val="000000" w:themeColor="text1"/>
          <w:sz w:val="27"/>
          <w:rtl/>
        </w:rPr>
        <w:t xml:space="preserve"> </w:t>
      </w:r>
      <w:r w:rsidRPr="00266AF8">
        <w:rPr>
          <w:rFonts w:hint="cs"/>
          <w:color w:val="000000" w:themeColor="text1"/>
          <w:sz w:val="27"/>
          <w:rtl/>
        </w:rPr>
        <w:t>الوحيد</w:t>
      </w:r>
      <w:r w:rsidRPr="00266AF8">
        <w:rPr>
          <w:color w:val="000000" w:themeColor="text1"/>
          <w:sz w:val="27"/>
          <w:rtl/>
        </w:rPr>
        <w:t xml:space="preserve"> </w:t>
      </w:r>
      <w:r w:rsidRPr="00266AF8">
        <w:rPr>
          <w:rFonts w:hint="cs"/>
          <w:color w:val="000000" w:themeColor="text1"/>
          <w:sz w:val="27"/>
          <w:rtl/>
        </w:rPr>
        <w:t>الممكن</w:t>
      </w:r>
      <w:r w:rsidR="00987666" w:rsidRPr="00266AF8">
        <w:rPr>
          <w:color w:val="000000" w:themeColor="text1"/>
          <w:sz w:val="27"/>
          <w:rtl/>
        </w:rPr>
        <w:t xml:space="preserve"> إلى </w:t>
      </w:r>
      <w:r w:rsidRPr="00266AF8">
        <w:rPr>
          <w:rFonts w:hint="cs"/>
          <w:color w:val="000000" w:themeColor="text1"/>
          <w:sz w:val="27"/>
          <w:rtl/>
        </w:rPr>
        <w:t>ذلك</w:t>
      </w:r>
      <w:r w:rsidRPr="00266AF8">
        <w:rPr>
          <w:color w:val="000000" w:themeColor="text1"/>
          <w:sz w:val="27"/>
          <w:rtl/>
        </w:rPr>
        <w:t xml:space="preserve"> </w:t>
      </w:r>
      <w:r w:rsidRPr="00266AF8">
        <w:rPr>
          <w:rFonts w:hint="cs"/>
          <w:color w:val="000000" w:themeColor="text1"/>
          <w:sz w:val="27"/>
          <w:rtl/>
        </w:rPr>
        <w:t>هو</w:t>
      </w:r>
      <w:r w:rsidRPr="00266AF8">
        <w:rPr>
          <w:color w:val="000000" w:themeColor="text1"/>
          <w:sz w:val="27"/>
          <w:rtl/>
        </w:rPr>
        <w:t xml:space="preserve"> </w:t>
      </w:r>
      <w:r w:rsidR="00957777"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نبدأ</w:t>
      </w:r>
      <w:r w:rsidRPr="00266AF8">
        <w:rPr>
          <w:color w:val="000000" w:themeColor="text1"/>
          <w:sz w:val="27"/>
          <w:rtl/>
        </w:rPr>
        <w:t xml:space="preserve"> </w:t>
      </w:r>
      <w:r w:rsidRPr="00266AF8">
        <w:rPr>
          <w:rFonts w:hint="cs"/>
          <w:color w:val="000000" w:themeColor="text1"/>
          <w:sz w:val="27"/>
          <w:rtl/>
        </w:rPr>
        <w:t>الطريق</w:t>
      </w:r>
      <w:r w:rsidRPr="00266AF8">
        <w:rPr>
          <w:color w:val="000000" w:themeColor="text1"/>
          <w:sz w:val="27"/>
          <w:rtl/>
        </w:rPr>
        <w:t xml:space="preserve"> </w:t>
      </w:r>
      <w:r w:rsidRPr="00266AF8">
        <w:rPr>
          <w:rFonts w:hint="cs"/>
          <w:color w:val="000000" w:themeColor="text1"/>
          <w:sz w:val="27"/>
          <w:rtl/>
        </w:rPr>
        <w:t>بالاستفادة</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المعرفة</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عقليّ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المطابقة</w:t>
      </w:r>
      <w:r w:rsidRPr="00266AF8">
        <w:rPr>
          <w:color w:val="000000" w:themeColor="text1"/>
          <w:sz w:val="27"/>
          <w:rtl/>
        </w:rPr>
        <w:t xml:space="preserve"> </w:t>
      </w:r>
      <w:r w:rsidRPr="00266AF8">
        <w:rPr>
          <w:rFonts w:hint="cs"/>
          <w:color w:val="000000" w:themeColor="text1"/>
          <w:sz w:val="27"/>
          <w:rtl/>
        </w:rPr>
        <w:t>للواقع</w:t>
      </w:r>
      <w:r w:rsidRPr="00266AF8">
        <w:rPr>
          <w:color w:val="000000" w:themeColor="text1"/>
          <w:sz w:val="27"/>
          <w:rtl/>
        </w:rPr>
        <w:t xml:space="preserve">. </w:t>
      </w:r>
    </w:p>
    <w:p w:rsidR="00FA3E43" w:rsidRPr="00266AF8" w:rsidRDefault="00957777" w:rsidP="00C64A83">
      <w:pPr>
        <w:spacing w:line="420" w:lineRule="exact"/>
        <w:rPr>
          <w:color w:val="000000" w:themeColor="text1"/>
          <w:sz w:val="27"/>
          <w:rtl/>
        </w:rPr>
      </w:pPr>
      <w:r w:rsidRPr="00266AF8">
        <w:rPr>
          <w:rFonts w:hint="cs"/>
          <w:color w:val="000000" w:themeColor="text1"/>
          <w:sz w:val="27"/>
          <w:rtl/>
        </w:rPr>
        <w:t>و</w:t>
      </w:r>
      <w:r w:rsidR="00FA3E43" w:rsidRPr="00266AF8">
        <w:rPr>
          <w:rFonts w:hint="cs"/>
          <w:color w:val="000000" w:themeColor="text1"/>
          <w:sz w:val="27"/>
          <w:rtl/>
        </w:rPr>
        <w:t>بعبارة</w:t>
      </w:r>
      <w:r w:rsidR="00FA3E43" w:rsidRPr="00266AF8">
        <w:rPr>
          <w:color w:val="000000" w:themeColor="text1"/>
          <w:sz w:val="27"/>
          <w:rtl/>
        </w:rPr>
        <w:t xml:space="preserve"> </w:t>
      </w:r>
      <w:r w:rsidR="00FA3E43" w:rsidRPr="00266AF8">
        <w:rPr>
          <w:rFonts w:hint="cs"/>
          <w:color w:val="000000" w:themeColor="text1"/>
          <w:sz w:val="27"/>
          <w:rtl/>
        </w:rPr>
        <w:t>أخرى</w:t>
      </w:r>
      <w:r w:rsidRPr="00266AF8">
        <w:rPr>
          <w:rFonts w:hint="cs"/>
          <w:color w:val="000000" w:themeColor="text1"/>
          <w:sz w:val="27"/>
          <w:rtl/>
        </w:rPr>
        <w:t>:</w:t>
      </w:r>
      <w:r w:rsidR="00FA3E43" w:rsidRPr="00266AF8">
        <w:rPr>
          <w:color w:val="000000" w:themeColor="text1"/>
          <w:sz w:val="27"/>
          <w:rtl/>
        </w:rPr>
        <w:t xml:space="preserve"> </w:t>
      </w:r>
      <w:r w:rsidRPr="00266AF8">
        <w:rPr>
          <w:rFonts w:hint="cs"/>
          <w:color w:val="000000" w:themeColor="text1"/>
          <w:sz w:val="27"/>
          <w:rtl/>
        </w:rPr>
        <w:t>إ</w:t>
      </w:r>
      <w:r w:rsidR="00FA3E43" w:rsidRPr="00266AF8">
        <w:rPr>
          <w:rFonts w:hint="cs"/>
          <w:color w:val="000000" w:themeColor="text1"/>
          <w:sz w:val="27"/>
          <w:rtl/>
        </w:rPr>
        <w:t>ن</w:t>
      </w:r>
      <w:r w:rsidR="00FA3E43" w:rsidRPr="00266AF8">
        <w:rPr>
          <w:color w:val="000000" w:themeColor="text1"/>
          <w:sz w:val="27"/>
          <w:rtl/>
        </w:rPr>
        <w:t xml:space="preserve"> </w:t>
      </w:r>
      <w:r w:rsidR="00FA3E43" w:rsidRPr="00266AF8">
        <w:rPr>
          <w:rFonts w:hint="cs"/>
          <w:color w:val="000000" w:themeColor="text1"/>
          <w:sz w:val="27"/>
          <w:rtl/>
        </w:rPr>
        <w:t>رأي</w:t>
      </w:r>
      <w:r w:rsidR="00FA3E43" w:rsidRPr="00266AF8">
        <w:rPr>
          <w:color w:val="000000" w:themeColor="text1"/>
          <w:sz w:val="27"/>
          <w:rtl/>
        </w:rPr>
        <w:t xml:space="preserve"> </w:t>
      </w:r>
      <w:r w:rsidR="00FA3E43" w:rsidRPr="00266AF8">
        <w:rPr>
          <w:rFonts w:hint="cs"/>
          <w:color w:val="000000" w:themeColor="text1"/>
          <w:sz w:val="27"/>
          <w:rtl/>
        </w:rPr>
        <w:t>ال</w:t>
      </w:r>
      <w:r w:rsidR="00343EC8" w:rsidRPr="00266AF8">
        <w:rPr>
          <w:rFonts w:hint="cs"/>
          <w:color w:val="000000" w:themeColor="text1"/>
          <w:sz w:val="27"/>
          <w:rtl/>
        </w:rPr>
        <w:t>أكاديميّ</w:t>
      </w:r>
      <w:r w:rsidR="00FA3E43" w:rsidRPr="00266AF8">
        <w:rPr>
          <w:rFonts w:hint="cs"/>
          <w:color w:val="000000" w:themeColor="text1"/>
          <w:sz w:val="27"/>
          <w:rtl/>
        </w:rPr>
        <w:t>ة</w:t>
      </w:r>
      <w:r w:rsidR="00FA3E43" w:rsidRPr="00266AF8">
        <w:rPr>
          <w:color w:val="000000" w:themeColor="text1"/>
          <w:sz w:val="27"/>
          <w:rtl/>
        </w:rPr>
        <w:t xml:space="preserve"> </w:t>
      </w:r>
      <w:r w:rsidR="00FA3E43" w:rsidRPr="00266AF8">
        <w:rPr>
          <w:rFonts w:hint="cs"/>
          <w:color w:val="000000" w:themeColor="text1"/>
          <w:sz w:val="27"/>
          <w:rtl/>
        </w:rPr>
        <w:t>في</w:t>
      </w:r>
      <w:r w:rsidR="00FA3E43" w:rsidRPr="00266AF8">
        <w:rPr>
          <w:color w:val="000000" w:themeColor="text1"/>
          <w:sz w:val="27"/>
          <w:rtl/>
        </w:rPr>
        <w:t xml:space="preserve"> </w:t>
      </w:r>
      <w:r w:rsidR="00FA3E43" w:rsidRPr="00266AF8">
        <w:rPr>
          <w:rFonts w:hint="cs"/>
          <w:color w:val="000000" w:themeColor="text1"/>
          <w:sz w:val="27"/>
          <w:rtl/>
        </w:rPr>
        <w:t>إثبات</w:t>
      </w:r>
      <w:r w:rsidR="00FA3E43" w:rsidRPr="00266AF8">
        <w:rPr>
          <w:color w:val="000000" w:themeColor="text1"/>
          <w:sz w:val="27"/>
          <w:rtl/>
        </w:rPr>
        <w:t xml:space="preserve"> </w:t>
      </w:r>
      <w:r w:rsidRPr="00266AF8">
        <w:rPr>
          <w:rFonts w:hint="cs"/>
          <w:color w:val="000000" w:themeColor="text1"/>
          <w:sz w:val="27"/>
          <w:rtl/>
        </w:rPr>
        <w:t xml:space="preserve">كون </w:t>
      </w:r>
      <w:r w:rsidR="00FA3E43" w:rsidRPr="00266AF8">
        <w:rPr>
          <w:rFonts w:hint="cs"/>
          <w:color w:val="000000" w:themeColor="text1"/>
          <w:sz w:val="27"/>
          <w:rtl/>
        </w:rPr>
        <w:t>مقولة</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ما</w:t>
      </w:r>
      <w:r w:rsidR="00FA3E43" w:rsidRPr="00266AF8">
        <w:rPr>
          <w:color w:val="000000" w:themeColor="text1"/>
          <w:sz w:val="27"/>
          <w:rtl/>
        </w:rPr>
        <w:t xml:space="preserve"> </w:t>
      </w:r>
      <w:r w:rsidR="003D6AFD" w:rsidRPr="00266AF8">
        <w:rPr>
          <w:rFonts w:hint="cs"/>
          <w:color w:val="000000" w:themeColor="text1"/>
          <w:sz w:val="27"/>
          <w:rtl/>
        </w:rPr>
        <w:t>دينيّ</w:t>
      </w:r>
      <w:r w:rsidR="00FA3E43" w:rsidRPr="00266AF8">
        <w:rPr>
          <w:rFonts w:hint="cs"/>
          <w:color w:val="000000" w:themeColor="text1"/>
          <w:sz w:val="27"/>
          <w:rtl/>
        </w:rPr>
        <w:t>ة</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هو</w:t>
      </w:r>
      <w:r w:rsidR="00FA3E43" w:rsidRPr="00266AF8">
        <w:rPr>
          <w:color w:val="000000" w:themeColor="text1"/>
          <w:sz w:val="27"/>
          <w:rtl/>
        </w:rPr>
        <w:t xml:space="preserve"> </w:t>
      </w:r>
      <w:r w:rsidR="00FA3E43" w:rsidRPr="00266AF8">
        <w:rPr>
          <w:rFonts w:hint="cs"/>
          <w:color w:val="000000" w:themeColor="text1"/>
          <w:sz w:val="27"/>
          <w:rtl/>
        </w:rPr>
        <w:t>رأي</w:t>
      </w:r>
      <w:r w:rsidR="00FA3E43" w:rsidRPr="00266AF8">
        <w:rPr>
          <w:color w:val="000000" w:themeColor="text1"/>
          <w:sz w:val="27"/>
          <w:rtl/>
        </w:rPr>
        <w:t xml:space="preserve"> </w:t>
      </w:r>
      <w:r w:rsidR="00FA3E43" w:rsidRPr="00266AF8">
        <w:rPr>
          <w:rFonts w:hint="cs"/>
          <w:color w:val="000000" w:themeColor="text1"/>
          <w:sz w:val="27"/>
          <w:rtl/>
        </w:rPr>
        <w:t>غير</w:t>
      </w:r>
      <w:r w:rsidR="00FA3E43" w:rsidRPr="00266AF8">
        <w:rPr>
          <w:color w:val="000000" w:themeColor="text1"/>
          <w:sz w:val="27"/>
          <w:rtl/>
        </w:rPr>
        <w:t xml:space="preserve"> </w:t>
      </w:r>
      <w:r w:rsidR="00FA3E43" w:rsidRPr="00266AF8">
        <w:rPr>
          <w:rFonts w:hint="cs"/>
          <w:color w:val="000000" w:themeColor="text1"/>
          <w:sz w:val="27"/>
          <w:rtl/>
        </w:rPr>
        <w:t>مجدي</w:t>
      </w:r>
      <w:r w:rsidR="00FA3E43" w:rsidRPr="00266AF8">
        <w:rPr>
          <w:color w:val="000000" w:themeColor="text1"/>
          <w:sz w:val="27"/>
          <w:rtl/>
        </w:rPr>
        <w:t xml:space="preserve">. </w:t>
      </w:r>
      <w:r w:rsidR="00FA3E43" w:rsidRPr="00266AF8">
        <w:rPr>
          <w:rFonts w:hint="cs"/>
          <w:color w:val="000000" w:themeColor="text1"/>
          <w:sz w:val="27"/>
          <w:rtl/>
        </w:rPr>
        <w:t>ولو</w:t>
      </w:r>
      <w:r w:rsidR="00FA3E43" w:rsidRPr="00266AF8">
        <w:rPr>
          <w:color w:val="000000" w:themeColor="text1"/>
          <w:sz w:val="27"/>
          <w:rtl/>
        </w:rPr>
        <w:t xml:space="preserve"> </w:t>
      </w:r>
      <w:r w:rsidR="00FA3E43" w:rsidRPr="00266AF8">
        <w:rPr>
          <w:rFonts w:hint="cs"/>
          <w:color w:val="000000" w:themeColor="text1"/>
          <w:sz w:val="27"/>
          <w:rtl/>
        </w:rPr>
        <w:t>فرضنا</w:t>
      </w:r>
      <w:r w:rsidR="00FA3E43" w:rsidRPr="00266AF8">
        <w:rPr>
          <w:color w:val="000000" w:themeColor="text1"/>
          <w:sz w:val="27"/>
          <w:rtl/>
        </w:rPr>
        <w:t xml:space="preserve"> </w:t>
      </w:r>
      <w:r w:rsidRPr="00266AF8">
        <w:rPr>
          <w:rFonts w:hint="cs"/>
          <w:color w:val="000000" w:themeColor="text1"/>
          <w:sz w:val="27"/>
          <w:rtl/>
        </w:rPr>
        <w:t>أ</w:t>
      </w:r>
      <w:r w:rsidR="00FA3E43" w:rsidRPr="00266AF8">
        <w:rPr>
          <w:rFonts w:hint="cs"/>
          <w:color w:val="000000" w:themeColor="text1"/>
          <w:sz w:val="27"/>
          <w:rtl/>
        </w:rPr>
        <w:t>ننا</w:t>
      </w:r>
      <w:r w:rsidR="00FA3E43" w:rsidRPr="00266AF8">
        <w:rPr>
          <w:color w:val="000000" w:themeColor="text1"/>
          <w:sz w:val="27"/>
          <w:rtl/>
        </w:rPr>
        <w:t xml:space="preserve"> </w:t>
      </w:r>
      <w:r w:rsidR="00FA3E43" w:rsidRPr="00266AF8">
        <w:rPr>
          <w:rFonts w:hint="cs"/>
          <w:color w:val="000000" w:themeColor="text1"/>
          <w:sz w:val="27"/>
          <w:rtl/>
        </w:rPr>
        <w:t>وافقنا</w:t>
      </w:r>
      <w:r w:rsidR="00FA3E43" w:rsidRPr="00266AF8">
        <w:rPr>
          <w:color w:val="000000" w:themeColor="text1"/>
          <w:sz w:val="27"/>
          <w:rtl/>
        </w:rPr>
        <w:t xml:space="preserve"> </w:t>
      </w:r>
      <w:r w:rsidR="00FA3E43" w:rsidRPr="00266AF8">
        <w:rPr>
          <w:rFonts w:hint="cs"/>
          <w:color w:val="000000" w:themeColor="text1"/>
          <w:sz w:val="27"/>
          <w:rtl/>
        </w:rPr>
        <w:t>على</w:t>
      </w:r>
      <w:r w:rsidR="00FA3E43" w:rsidRPr="00266AF8">
        <w:rPr>
          <w:color w:val="000000" w:themeColor="text1"/>
          <w:sz w:val="27"/>
          <w:rtl/>
        </w:rPr>
        <w:t xml:space="preserve"> </w:t>
      </w:r>
      <w:r w:rsidR="00FA3E43" w:rsidRPr="00266AF8">
        <w:rPr>
          <w:rFonts w:hint="cs"/>
          <w:color w:val="000000" w:themeColor="text1"/>
          <w:sz w:val="27"/>
          <w:rtl/>
        </w:rPr>
        <w:t>رأي</w:t>
      </w:r>
      <w:r w:rsidR="00FA3E43" w:rsidRPr="00266AF8">
        <w:rPr>
          <w:color w:val="000000" w:themeColor="text1"/>
          <w:sz w:val="27"/>
          <w:rtl/>
        </w:rPr>
        <w:t xml:space="preserve"> </w:t>
      </w:r>
      <w:r w:rsidR="00FA3E43" w:rsidRPr="00266AF8">
        <w:rPr>
          <w:rFonts w:hint="cs"/>
          <w:color w:val="000000" w:themeColor="text1"/>
          <w:sz w:val="27"/>
          <w:rtl/>
        </w:rPr>
        <w:t>ال</w:t>
      </w:r>
      <w:r w:rsidR="00343EC8" w:rsidRPr="00266AF8">
        <w:rPr>
          <w:rFonts w:hint="cs"/>
          <w:color w:val="000000" w:themeColor="text1"/>
          <w:sz w:val="27"/>
          <w:rtl/>
        </w:rPr>
        <w:t>أكاديميّ</w:t>
      </w:r>
      <w:r w:rsidR="00FA3E43" w:rsidRPr="00266AF8">
        <w:rPr>
          <w:rFonts w:hint="cs"/>
          <w:color w:val="000000" w:themeColor="text1"/>
          <w:sz w:val="27"/>
          <w:rtl/>
        </w:rPr>
        <w:t>ة</w:t>
      </w:r>
      <w:r w:rsidR="00FA3E43" w:rsidRPr="00266AF8">
        <w:rPr>
          <w:color w:val="000000" w:themeColor="text1"/>
          <w:sz w:val="27"/>
          <w:rtl/>
        </w:rPr>
        <w:t xml:space="preserve"> </w:t>
      </w:r>
      <w:r w:rsidRPr="00266AF8">
        <w:rPr>
          <w:rFonts w:hint="cs"/>
          <w:color w:val="000000" w:themeColor="text1"/>
          <w:sz w:val="27"/>
          <w:rtl/>
        </w:rPr>
        <w:t xml:space="preserve">في </w:t>
      </w:r>
      <w:r w:rsidR="00FA3E43" w:rsidRPr="00266AF8">
        <w:rPr>
          <w:rFonts w:hint="cs"/>
          <w:color w:val="000000" w:themeColor="text1"/>
          <w:sz w:val="27"/>
          <w:rtl/>
        </w:rPr>
        <w:t>خصوص</w:t>
      </w:r>
      <w:r w:rsidR="00FA3E43" w:rsidRPr="00266AF8">
        <w:rPr>
          <w:color w:val="000000" w:themeColor="text1"/>
          <w:sz w:val="27"/>
          <w:rtl/>
        </w:rPr>
        <w:t xml:space="preserve"> </w:t>
      </w:r>
      <w:r w:rsidRPr="00266AF8">
        <w:rPr>
          <w:rFonts w:hint="cs"/>
          <w:color w:val="000000" w:themeColor="text1"/>
          <w:sz w:val="27"/>
          <w:rtl/>
        </w:rPr>
        <w:t>أ</w:t>
      </w:r>
      <w:r w:rsidR="00FA3E43" w:rsidRPr="00266AF8">
        <w:rPr>
          <w:rFonts w:hint="cs"/>
          <w:color w:val="000000" w:themeColor="text1"/>
          <w:sz w:val="27"/>
          <w:rtl/>
        </w:rPr>
        <w:t>ن</w:t>
      </w:r>
      <w:r w:rsidR="00FA3E43" w:rsidRPr="00266AF8">
        <w:rPr>
          <w:color w:val="000000" w:themeColor="text1"/>
          <w:sz w:val="27"/>
          <w:rtl/>
        </w:rPr>
        <w:t xml:space="preserve"> </w:t>
      </w:r>
      <w:r w:rsidR="00FA3E43" w:rsidRPr="00266AF8">
        <w:rPr>
          <w:rFonts w:hint="cs"/>
          <w:color w:val="000000" w:themeColor="text1"/>
          <w:sz w:val="27"/>
          <w:rtl/>
        </w:rPr>
        <w:t>المعارف</w:t>
      </w:r>
      <w:r w:rsidR="00FA3E43" w:rsidRPr="00266AF8">
        <w:rPr>
          <w:color w:val="000000" w:themeColor="text1"/>
          <w:sz w:val="27"/>
          <w:rtl/>
        </w:rPr>
        <w:t xml:space="preserve"> </w:t>
      </w:r>
      <w:r w:rsidR="00FA3E43" w:rsidRPr="00266AF8">
        <w:rPr>
          <w:rFonts w:hint="cs"/>
          <w:color w:val="000000" w:themeColor="text1"/>
          <w:sz w:val="27"/>
          <w:rtl/>
        </w:rPr>
        <w:t>هي</w:t>
      </w:r>
      <w:r w:rsidR="00FA3E43" w:rsidRPr="00266AF8">
        <w:rPr>
          <w:color w:val="000000" w:themeColor="text1"/>
          <w:sz w:val="27"/>
          <w:rtl/>
        </w:rPr>
        <w:t xml:space="preserve"> </w:t>
      </w:r>
      <w:r w:rsidR="00FA3E43" w:rsidRPr="00266AF8">
        <w:rPr>
          <w:rFonts w:hint="cs"/>
          <w:color w:val="000000" w:themeColor="text1"/>
          <w:sz w:val="27"/>
          <w:rtl/>
        </w:rPr>
        <w:t>إم</w:t>
      </w:r>
      <w:r w:rsidRPr="00266AF8">
        <w:rPr>
          <w:rFonts w:hint="cs"/>
          <w:color w:val="000000" w:themeColor="text1"/>
          <w:sz w:val="27"/>
          <w:rtl/>
        </w:rPr>
        <w:t>ّ</w:t>
      </w:r>
      <w:r w:rsidR="00FA3E43" w:rsidRPr="00266AF8">
        <w:rPr>
          <w:rFonts w:hint="cs"/>
          <w:color w:val="000000" w:themeColor="text1"/>
          <w:sz w:val="27"/>
          <w:rtl/>
        </w:rPr>
        <w:t>ا</w:t>
      </w:r>
      <w:r w:rsidR="00FA3E43" w:rsidRPr="00266AF8">
        <w:rPr>
          <w:color w:val="000000" w:themeColor="text1"/>
          <w:sz w:val="27"/>
          <w:rtl/>
        </w:rPr>
        <w:t xml:space="preserve"> </w:t>
      </w:r>
      <w:r w:rsidR="00FA3E43" w:rsidRPr="00266AF8">
        <w:rPr>
          <w:rFonts w:hint="cs"/>
          <w:color w:val="000000" w:themeColor="text1"/>
          <w:sz w:val="27"/>
          <w:rtl/>
        </w:rPr>
        <w:t>حق</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او</w:t>
      </w:r>
      <w:r w:rsidR="00FA3E43" w:rsidRPr="00266AF8">
        <w:rPr>
          <w:color w:val="000000" w:themeColor="text1"/>
          <w:sz w:val="27"/>
          <w:rtl/>
        </w:rPr>
        <w:t xml:space="preserve"> </w:t>
      </w:r>
      <w:r w:rsidR="00FA3E43" w:rsidRPr="00266AF8">
        <w:rPr>
          <w:rFonts w:hint="cs"/>
          <w:color w:val="000000" w:themeColor="text1"/>
          <w:sz w:val="27"/>
          <w:rtl/>
        </w:rPr>
        <w:t>باطل</w:t>
      </w:r>
      <w:r w:rsidR="00FA3E43" w:rsidRPr="00266AF8">
        <w:rPr>
          <w:color w:val="000000" w:themeColor="text1"/>
          <w:sz w:val="27"/>
          <w:rtl/>
        </w:rPr>
        <w:t xml:space="preserve"> </w:t>
      </w:r>
      <w:r w:rsidR="00FA3E43" w:rsidRPr="00266AF8">
        <w:rPr>
          <w:rFonts w:hint="cs"/>
          <w:color w:val="000000" w:themeColor="text1"/>
          <w:sz w:val="27"/>
          <w:rtl/>
        </w:rPr>
        <w:t>على</w:t>
      </w:r>
      <w:r w:rsidR="00FA3E43" w:rsidRPr="00266AF8">
        <w:rPr>
          <w:color w:val="000000" w:themeColor="text1"/>
          <w:sz w:val="27"/>
          <w:rtl/>
        </w:rPr>
        <w:t xml:space="preserve"> </w:t>
      </w:r>
      <w:r w:rsidR="00FA3E43" w:rsidRPr="00266AF8">
        <w:rPr>
          <w:rFonts w:hint="cs"/>
          <w:color w:val="000000" w:themeColor="text1"/>
          <w:sz w:val="27"/>
          <w:rtl/>
        </w:rPr>
        <w:t>أساس</w:t>
      </w:r>
      <w:r w:rsidR="00FA3E43" w:rsidRPr="00266AF8">
        <w:rPr>
          <w:color w:val="000000" w:themeColor="text1"/>
          <w:sz w:val="27"/>
          <w:rtl/>
        </w:rPr>
        <w:t xml:space="preserve"> </w:t>
      </w:r>
      <w:r w:rsidR="00FA3E43" w:rsidRPr="00266AF8">
        <w:rPr>
          <w:rFonts w:hint="cs"/>
          <w:color w:val="000000" w:themeColor="text1"/>
          <w:sz w:val="27"/>
          <w:rtl/>
        </w:rPr>
        <w:t>قاعدة</w:t>
      </w:r>
      <w:r w:rsidR="00FA3E43" w:rsidRPr="00266AF8">
        <w:rPr>
          <w:color w:val="000000" w:themeColor="text1"/>
          <w:sz w:val="27"/>
          <w:rtl/>
        </w:rPr>
        <w:t xml:space="preserve"> </w:t>
      </w:r>
      <w:r w:rsidR="00FA3E43" w:rsidRPr="00266AF8">
        <w:rPr>
          <w:rFonts w:hint="cs"/>
          <w:color w:val="000000" w:themeColor="text1"/>
          <w:sz w:val="27"/>
          <w:rtl/>
        </w:rPr>
        <w:t>التول</w:t>
      </w:r>
      <w:r w:rsidRPr="00266AF8">
        <w:rPr>
          <w:rFonts w:hint="cs"/>
          <w:color w:val="000000" w:themeColor="text1"/>
          <w:sz w:val="27"/>
          <w:rtl/>
        </w:rPr>
        <w:t>ّ</w:t>
      </w:r>
      <w:r w:rsidR="00FA3E43" w:rsidRPr="00266AF8">
        <w:rPr>
          <w:rFonts w:hint="cs"/>
          <w:color w:val="000000" w:themeColor="text1"/>
          <w:sz w:val="27"/>
          <w:rtl/>
        </w:rPr>
        <w:t>ي</w:t>
      </w:r>
      <w:r w:rsidR="00FA3E43" w:rsidRPr="00266AF8">
        <w:rPr>
          <w:color w:val="000000" w:themeColor="text1"/>
          <w:sz w:val="27"/>
          <w:rtl/>
        </w:rPr>
        <w:t xml:space="preserve"> </w:t>
      </w:r>
      <w:r w:rsidR="00FA3E43" w:rsidRPr="00266AF8">
        <w:rPr>
          <w:rFonts w:hint="cs"/>
          <w:color w:val="000000" w:themeColor="text1"/>
          <w:sz w:val="27"/>
          <w:rtl/>
        </w:rPr>
        <w:t>بولاية</w:t>
      </w:r>
      <w:r w:rsidR="00FA3E43" w:rsidRPr="00266AF8">
        <w:rPr>
          <w:color w:val="000000" w:themeColor="text1"/>
          <w:sz w:val="27"/>
          <w:rtl/>
        </w:rPr>
        <w:t xml:space="preserve"> </w:t>
      </w:r>
      <w:r w:rsidR="00FA3E43" w:rsidRPr="00266AF8">
        <w:rPr>
          <w:rFonts w:hint="cs"/>
          <w:color w:val="000000" w:themeColor="text1"/>
          <w:sz w:val="27"/>
          <w:rtl/>
        </w:rPr>
        <w:t>الله</w:t>
      </w:r>
      <w:r w:rsidR="00FA3E43" w:rsidRPr="00266AF8">
        <w:rPr>
          <w:color w:val="000000" w:themeColor="text1"/>
          <w:sz w:val="27"/>
          <w:rtl/>
        </w:rPr>
        <w:t xml:space="preserve"> </w:t>
      </w:r>
      <w:r w:rsidR="00FA3E43" w:rsidRPr="00266AF8">
        <w:rPr>
          <w:rFonts w:hint="cs"/>
          <w:color w:val="000000" w:themeColor="text1"/>
          <w:sz w:val="27"/>
          <w:rtl/>
        </w:rPr>
        <w:t>وولاية</w:t>
      </w:r>
      <w:r w:rsidR="00FA3E43" w:rsidRPr="00266AF8">
        <w:rPr>
          <w:color w:val="000000" w:themeColor="text1"/>
          <w:sz w:val="27"/>
          <w:rtl/>
        </w:rPr>
        <w:t xml:space="preserve"> </w:t>
      </w:r>
      <w:r w:rsidR="00FA3E43" w:rsidRPr="00266AF8">
        <w:rPr>
          <w:rFonts w:hint="cs"/>
          <w:color w:val="000000" w:themeColor="text1"/>
          <w:sz w:val="27"/>
          <w:rtl/>
        </w:rPr>
        <w:t>الشيطان</w:t>
      </w:r>
      <w:r w:rsidR="00FA3E43" w:rsidRPr="00266AF8">
        <w:rPr>
          <w:color w:val="000000" w:themeColor="text1"/>
          <w:sz w:val="27"/>
          <w:rtl/>
        </w:rPr>
        <w:t xml:space="preserve"> </w:t>
      </w:r>
      <w:r w:rsidR="00FA3E43" w:rsidRPr="00266AF8">
        <w:rPr>
          <w:rFonts w:hint="cs"/>
          <w:color w:val="000000" w:themeColor="text1"/>
          <w:sz w:val="27"/>
          <w:rtl/>
        </w:rPr>
        <w:t>فالسؤال</w:t>
      </w:r>
      <w:r w:rsidR="00FA3E43" w:rsidRPr="00266AF8">
        <w:rPr>
          <w:color w:val="000000" w:themeColor="text1"/>
          <w:sz w:val="27"/>
          <w:rtl/>
        </w:rPr>
        <w:t xml:space="preserve"> </w:t>
      </w:r>
      <w:r w:rsidR="00FA3E43" w:rsidRPr="00266AF8">
        <w:rPr>
          <w:rFonts w:hint="cs"/>
          <w:color w:val="000000" w:themeColor="text1"/>
          <w:sz w:val="27"/>
          <w:rtl/>
        </w:rPr>
        <w:t>الذي</w:t>
      </w:r>
      <w:r w:rsidR="00FA3E43" w:rsidRPr="00266AF8">
        <w:rPr>
          <w:color w:val="000000" w:themeColor="text1"/>
          <w:sz w:val="27"/>
          <w:rtl/>
        </w:rPr>
        <w:t xml:space="preserve"> </w:t>
      </w:r>
      <w:r w:rsidR="00FA3E43" w:rsidRPr="00266AF8">
        <w:rPr>
          <w:rFonts w:hint="cs"/>
          <w:color w:val="000000" w:themeColor="text1"/>
          <w:sz w:val="27"/>
          <w:rtl/>
        </w:rPr>
        <w:t>يتبادر</w:t>
      </w:r>
      <w:r w:rsidR="00987666" w:rsidRPr="00266AF8">
        <w:rPr>
          <w:color w:val="000000" w:themeColor="text1"/>
          <w:sz w:val="27"/>
          <w:rtl/>
        </w:rPr>
        <w:t xml:space="preserve"> إلى </w:t>
      </w:r>
      <w:r w:rsidR="00FA3E43" w:rsidRPr="00266AF8">
        <w:rPr>
          <w:rFonts w:hint="cs"/>
          <w:color w:val="000000" w:themeColor="text1"/>
          <w:sz w:val="27"/>
          <w:rtl/>
        </w:rPr>
        <w:t>الذهن</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بأي</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معيار</w:t>
      </w:r>
      <w:r w:rsidR="00FA3E43" w:rsidRPr="00266AF8">
        <w:rPr>
          <w:color w:val="000000" w:themeColor="text1"/>
          <w:sz w:val="27"/>
          <w:rtl/>
        </w:rPr>
        <w:t xml:space="preserve"> </w:t>
      </w:r>
      <w:r w:rsidR="00FA3E43" w:rsidRPr="00266AF8">
        <w:rPr>
          <w:rFonts w:hint="cs"/>
          <w:color w:val="000000" w:themeColor="text1"/>
          <w:sz w:val="27"/>
          <w:rtl/>
        </w:rPr>
        <w:t>تثبتون</w:t>
      </w:r>
      <w:r w:rsidR="00FA3E43" w:rsidRPr="00266AF8">
        <w:rPr>
          <w:color w:val="000000" w:themeColor="text1"/>
          <w:sz w:val="27"/>
          <w:rtl/>
        </w:rPr>
        <w:t xml:space="preserve"> </w:t>
      </w:r>
      <w:r w:rsidR="00FA3E43" w:rsidRPr="00266AF8">
        <w:rPr>
          <w:rFonts w:hint="cs"/>
          <w:color w:val="000000" w:themeColor="text1"/>
          <w:sz w:val="27"/>
          <w:rtl/>
        </w:rPr>
        <w:t>أو</w:t>
      </w:r>
      <w:r w:rsidR="00FA3E43" w:rsidRPr="00266AF8">
        <w:rPr>
          <w:color w:val="000000" w:themeColor="text1"/>
          <w:sz w:val="27"/>
          <w:rtl/>
        </w:rPr>
        <w:t xml:space="preserve"> </w:t>
      </w:r>
      <w:r w:rsidR="00FA3E43" w:rsidRPr="00266AF8">
        <w:rPr>
          <w:rFonts w:hint="cs"/>
          <w:color w:val="000000" w:themeColor="text1"/>
          <w:sz w:val="27"/>
          <w:rtl/>
        </w:rPr>
        <w:t>تبي</w:t>
      </w:r>
      <w:r w:rsidRPr="00266AF8">
        <w:rPr>
          <w:rFonts w:hint="cs"/>
          <w:color w:val="000000" w:themeColor="text1"/>
          <w:sz w:val="27"/>
          <w:rtl/>
        </w:rPr>
        <w:t>ِّ</w:t>
      </w:r>
      <w:r w:rsidR="00FA3E43" w:rsidRPr="00266AF8">
        <w:rPr>
          <w:rFonts w:hint="cs"/>
          <w:color w:val="000000" w:themeColor="text1"/>
          <w:sz w:val="27"/>
          <w:rtl/>
        </w:rPr>
        <w:t>نون</w:t>
      </w:r>
      <w:r w:rsidR="00FA3E43" w:rsidRPr="00266AF8">
        <w:rPr>
          <w:color w:val="000000" w:themeColor="text1"/>
          <w:sz w:val="27"/>
          <w:rtl/>
        </w:rPr>
        <w:t xml:space="preserve"> </w:t>
      </w:r>
      <w:r w:rsidRPr="00266AF8">
        <w:rPr>
          <w:rFonts w:hint="cs"/>
          <w:color w:val="000000" w:themeColor="text1"/>
          <w:sz w:val="27"/>
          <w:rtl/>
        </w:rPr>
        <w:t>أ</w:t>
      </w:r>
      <w:r w:rsidR="00FA3E43" w:rsidRPr="00266AF8">
        <w:rPr>
          <w:rFonts w:hint="cs"/>
          <w:color w:val="000000" w:themeColor="text1"/>
          <w:sz w:val="27"/>
          <w:rtl/>
        </w:rPr>
        <w:t>ن</w:t>
      </w:r>
      <w:r w:rsidR="00FA3E43" w:rsidRPr="00266AF8">
        <w:rPr>
          <w:color w:val="000000" w:themeColor="text1"/>
          <w:sz w:val="27"/>
          <w:rtl/>
        </w:rPr>
        <w:t xml:space="preserve"> </w:t>
      </w:r>
      <w:r w:rsidR="00FA3E43" w:rsidRPr="00266AF8">
        <w:rPr>
          <w:rFonts w:hint="cs"/>
          <w:color w:val="000000" w:themeColor="text1"/>
          <w:sz w:val="27"/>
          <w:rtl/>
        </w:rPr>
        <w:t>المعرفة</w:t>
      </w:r>
      <w:r w:rsidR="00FA3E43" w:rsidRPr="00266AF8">
        <w:rPr>
          <w:color w:val="000000" w:themeColor="text1"/>
          <w:sz w:val="27"/>
          <w:rtl/>
        </w:rPr>
        <w:t xml:space="preserve"> </w:t>
      </w:r>
      <w:r w:rsidR="00FA3E43" w:rsidRPr="00266AF8">
        <w:rPr>
          <w:rFonts w:hint="eastAsia"/>
          <w:color w:val="000000" w:themeColor="text1"/>
          <w:sz w:val="27"/>
          <w:rtl/>
        </w:rPr>
        <w:t>«</w:t>
      </w:r>
      <w:r w:rsidR="00FA3E43" w:rsidRPr="00266AF8">
        <w:rPr>
          <w:rFonts w:hint="cs"/>
          <w:color w:val="000000" w:themeColor="text1"/>
          <w:sz w:val="27"/>
          <w:rtl/>
        </w:rPr>
        <w:t>س</w:t>
      </w:r>
      <w:r w:rsidR="00FA3E43" w:rsidRPr="00266AF8">
        <w:rPr>
          <w:rFonts w:hint="eastAsia"/>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هي</w:t>
      </w:r>
      <w:r w:rsidR="00FA3E43" w:rsidRPr="00266AF8">
        <w:rPr>
          <w:color w:val="000000" w:themeColor="text1"/>
          <w:sz w:val="27"/>
          <w:rtl/>
        </w:rPr>
        <w:t xml:space="preserve"> </w:t>
      </w:r>
      <w:r w:rsidR="00FA3E43" w:rsidRPr="00266AF8">
        <w:rPr>
          <w:rFonts w:hint="cs"/>
          <w:color w:val="000000" w:themeColor="text1"/>
          <w:sz w:val="27"/>
          <w:rtl/>
        </w:rPr>
        <w:t>حق</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والمعرفة</w:t>
      </w:r>
      <w:r w:rsidR="00FA3E43" w:rsidRPr="00266AF8">
        <w:rPr>
          <w:color w:val="000000" w:themeColor="text1"/>
          <w:sz w:val="27"/>
          <w:rtl/>
        </w:rPr>
        <w:t xml:space="preserve"> </w:t>
      </w:r>
      <w:r w:rsidR="00FA3E43" w:rsidRPr="00266AF8">
        <w:rPr>
          <w:rFonts w:hint="eastAsia"/>
          <w:color w:val="000000" w:themeColor="text1"/>
          <w:sz w:val="27"/>
          <w:rtl/>
        </w:rPr>
        <w:t>«</w:t>
      </w:r>
      <w:r w:rsidR="00FA3E43" w:rsidRPr="00266AF8">
        <w:rPr>
          <w:rFonts w:hint="cs"/>
          <w:color w:val="000000" w:themeColor="text1"/>
          <w:sz w:val="27"/>
          <w:rtl/>
        </w:rPr>
        <w:t>ص</w:t>
      </w:r>
      <w:r w:rsidR="00FA3E43" w:rsidRPr="00266AF8">
        <w:rPr>
          <w:rFonts w:hint="eastAsia"/>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باطلة</w:t>
      </w:r>
      <w:r w:rsidR="00FA3E43" w:rsidRPr="00266AF8">
        <w:rPr>
          <w:color w:val="000000" w:themeColor="text1"/>
          <w:sz w:val="27"/>
          <w:rtl/>
        </w:rPr>
        <w:t xml:space="preserve">، </w:t>
      </w:r>
      <w:r w:rsidRPr="00266AF8">
        <w:rPr>
          <w:rFonts w:hint="cs"/>
          <w:color w:val="000000" w:themeColor="text1"/>
          <w:sz w:val="27"/>
          <w:rtl/>
        </w:rPr>
        <w:t>أي</w:t>
      </w:r>
      <w:r w:rsidR="00FA3E43" w:rsidRPr="00266AF8">
        <w:rPr>
          <w:color w:val="000000" w:themeColor="text1"/>
          <w:sz w:val="27"/>
          <w:rtl/>
        </w:rPr>
        <w:t xml:space="preserve"> </w:t>
      </w:r>
      <w:r w:rsidR="00FA3E43" w:rsidRPr="00266AF8">
        <w:rPr>
          <w:rFonts w:hint="cs"/>
          <w:color w:val="000000" w:themeColor="text1"/>
          <w:sz w:val="27"/>
          <w:rtl/>
        </w:rPr>
        <w:t>بأي</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أداة</w:t>
      </w:r>
      <w:r w:rsidR="00FA3E43" w:rsidRPr="00266AF8">
        <w:rPr>
          <w:color w:val="000000" w:themeColor="text1"/>
          <w:sz w:val="27"/>
          <w:rtl/>
        </w:rPr>
        <w:t xml:space="preserve"> </w:t>
      </w:r>
      <w:r w:rsidR="00FA3E43" w:rsidRPr="00266AF8">
        <w:rPr>
          <w:rFonts w:hint="cs"/>
          <w:color w:val="000000" w:themeColor="text1"/>
          <w:sz w:val="27"/>
          <w:rtl/>
        </w:rPr>
        <w:t>يمكن</w:t>
      </w:r>
      <w:r w:rsidR="00FA3E43" w:rsidRPr="00266AF8">
        <w:rPr>
          <w:color w:val="000000" w:themeColor="text1"/>
          <w:sz w:val="27"/>
          <w:rtl/>
        </w:rPr>
        <w:t xml:space="preserve"> </w:t>
      </w:r>
      <w:r w:rsidRPr="00266AF8">
        <w:rPr>
          <w:rFonts w:hint="cs"/>
          <w:color w:val="000000" w:themeColor="text1"/>
          <w:sz w:val="27"/>
          <w:rtl/>
        </w:rPr>
        <w:t>أ</w:t>
      </w:r>
      <w:r w:rsidR="00FA3E43" w:rsidRPr="00266AF8">
        <w:rPr>
          <w:rFonts w:hint="cs"/>
          <w:color w:val="000000" w:themeColor="text1"/>
          <w:sz w:val="27"/>
          <w:rtl/>
        </w:rPr>
        <w:t>ن</w:t>
      </w:r>
      <w:r w:rsidR="00FA3E43" w:rsidRPr="00266AF8">
        <w:rPr>
          <w:color w:val="000000" w:themeColor="text1"/>
          <w:sz w:val="27"/>
          <w:rtl/>
        </w:rPr>
        <w:t xml:space="preserve"> </w:t>
      </w:r>
      <w:r w:rsidR="00FA3E43" w:rsidRPr="00266AF8">
        <w:rPr>
          <w:rFonts w:hint="cs"/>
          <w:color w:val="000000" w:themeColor="text1"/>
          <w:sz w:val="27"/>
          <w:rtl/>
        </w:rPr>
        <w:t>نحد</w:t>
      </w:r>
      <w:r w:rsidRPr="00266AF8">
        <w:rPr>
          <w:rFonts w:hint="cs"/>
          <w:color w:val="000000" w:themeColor="text1"/>
          <w:sz w:val="27"/>
          <w:rtl/>
        </w:rPr>
        <w:t>ِّ</w:t>
      </w:r>
      <w:r w:rsidR="00FA3E43" w:rsidRPr="00266AF8">
        <w:rPr>
          <w:rFonts w:hint="cs"/>
          <w:color w:val="000000" w:themeColor="text1"/>
          <w:sz w:val="27"/>
          <w:rtl/>
        </w:rPr>
        <w:t>د</w:t>
      </w:r>
      <w:r w:rsidR="00FA3E43" w:rsidRPr="00266AF8">
        <w:rPr>
          <w:color w:val="000000" w:themeColor="text1"/>
          <w:sz w:val="27"/>
          <w:rtl/>
        </w:rPr>
        <w:t xml:space="preserve"> </w:t>
      </w:r>
      <w:r w:rsidRPr="00266AF8">
        <w:rPr>
          <w:rFonts w:hint="cs"/>
          <w:color w:val="000000" w:themeColor="text1"/>
          <w:sz w:val="27"/>
          <w:rtl/>
        </w:rPr>
        <w:t>أ</w:t>
      </w:r>
      <w:r w:rsidR="00FA3E43" w:rsidRPr="00266AF8">
        <w:rPr>
          <w:rFonts w:hint="cs"/>
          <w:color w:val="000000" w:themeColor="text1"/>
          <w:sz w:val="27"/>
          <w:rtl/>
        </w:rPr>
        <w:t>ن</w:t>
      </w:r>
      <w:r w:rsidRPr="00266AF8">
        <w:rPr>
          <w:rFonts w:hint="cs"/>
          <w:color w:val="000000" w:themeColor="text1"/>
          <w:sz w:val="27"/>
          <w:rtl/>
        </w:rPr>
        <w:t>ّ</w:t>
      </w:r>
      <w:r w:rsidR="00FA3E43" w:rsidRPr="00266AF8">
        <w:rPr>
          <w:color w:val="000000" w:themeColor="text1"/>
          <w:sz w:val="27"/>
          <w:rtl/>
        </w:rPr>
        <w:t xml:space="preserve"> </w:t>
      </w:r>
      <w:r w:rsidR="00FA3E43" w:rsidRPr="00266AF8">
        <w:rPr>
          <w:rFonts w:hint="cs"/>
          <w:color w:val="000000" w:themeColor="text1"/>
          <w:sz w:val="27"/>
          <w:rtl/>
        </w:rPr>
        <w:t>الفرد</w:t>
      </w:r>
      <w:r w:rsidR="00FA3E43" w:rsidRPr="00266AF8">
        <w:rPr>
          <w:color w:val="000000" w:themeColor="text1"/>
          <w:sz w:val="27"/>
          <w:rtl/>
        </w:rPr>
        <w:t xml:space="preserve"> </w:t>
      </w:r>
      <w:r w:rsidR="00FA3E43" w:rsidRPr="00266AF8">
        <w:rPr>
          <w:rFonts w:hint="cs"/>
          <w:color w:val="000000" w:themeColor="text1"/>
          <w:sz w:val="27"/>
          <w:rtl/>
        </w:rPr>
        <w:t>في</w:t>
      </w:r>
      <w:r w:rsidR="00FA3E43" w:rsidRPr="00266AF8">
        <w:rPr>
          <w:color w:val="000000" w:themeColor="text1"/>
          <w:sz w:val="27"/>
          <w:rtl/>
        </w:rPr>
        <w:t xml:space="preserve"> </w:t>
      </w:r>
      <w:r w:rsidR="00FA3E43" w:rsidRPr="00266AF8">
        <w:rPr>
          <w:rFonts w:hint="cs"/>
          <w:color w:val="000000" w:themeColor="text1"/>
          <w:sz w:val="27"/>
          <w:rtl/>
        </w:rPr>
        <w:t>إنتاجه</w:t>
      </w:r>
      <w:r w:rsidR="00FA3E43" w:rsidRPr="00266AF8">
        <w:rPr>
          <w:color w:val="000000" w:themeColor="text1"/>
          <w:sz w:val="27"/>
          <w:rtl/>
        </w:rPr>
        <w:t xml:space="preserve"> </w:t>
      </w:r>
      <w:r w:rsidR="00FA3E43" w:rsidRPr="00266AF8">
        <w:rPr>
          <w:rFonts w:hint="cs"/>
          <w:color w:val="000000" w:themeColor="text1"/>
          <w:sz w:val="27"/>
          <w:rtl/>
        </w:rPr>
        <w:t>لعلمه</w:t>
      </w:r>
      <w:r w:rsidR="00FA3E43" w:rsidRPr="00266AF8">
        <w:rPr>
          <w:color w:val="000000" w:themeColor="text1"/>
          <w:sz w:val="27"/>
          <w:rtl/>
        </w:rPr>
        <w:t xml:space="preserve"> </w:t>
      </w:r>
      <w:r w:rsidR="00FA3E43" w:rsidRPr="00266AF8">
        <w:rPr>
          <w:rFonts w:hint="cs"/>
          <w:color w:val="000000" w:themeColor="text1"/>
          <w:sz w:val="27"/>
          <w:rtl/>
        </w:rPr>
        <w:t>هل</w:t>
      </w:r>
      <w:r w:rsidR="00FA3E43" w:rsidRPr="00266AF8">
        <w:rPr>
          <w:color w:val="000000" w:themeColor="text1"/>
          <w:sz w:val="27"/>
          <w:rtl/>
        </w:rPr>
        <w:t xml:space="preserve"> </w:t>
      </w:r>
      <w:r w:rsidR="00FA3E43" w:rsidRPr="00266AF8">
        <w:rPr>
          <w:rFonts w:hint="cs"/>
          <w:color w:val="000000" w:themeColor="text1"/>
          <w:sz w:val="27"/>
          <w:rtl/>
        </w:rPr>
        <w:t>كان</w:t>
      </w:r>
      <w:r w:rsidR="00FA3E43" w:rsidRPr="00266AF8">
        <w:rPr>
          <w:color w:val="000000" w:themeColor="text1"/>
          <w:sz w:val="27"/>
          <w:rtl/>
        </w:rPr>
        <w:t xml:space="preserve"> </w:t>
      </w:r>
      <w:r w:rsidR="00FA3E43" w:rsidRPr="00266AF8">
        <w:rPr>
          <w:rFonts w:hint="cs"/>
          <w:color w:val="000000" w:themeColor="text1"/>
          <w:sz w:val="27"/>
          <w:rtl/>
        </w:rPr>
        <w:t>يتول</w:t>
      </w:r>
      <w:r w:rsidRPr="00266AF8">
        <w:rPr>
          <w:rFonts w:hint="cs"/>
          <w:color w:val="000000" w:themeColor="text1"/>
          <w:sz w:val="27"/>
          <w:rtl/>
        </w:rPr>
        <w:t>ّ</w:t>
      </w:r>
      <w:r w:rsidR="00FA3E43" w:rsidRPr="00266AF8">
        <w:rPr>
          <w:rFonts w:hint="cs"/>
          <w:color w:val="000000" w:themeColor="text1"/>
          <w:sz w:val="27"/>
          <w:rtl/>
        </w:rPr>
        <w:t>ى</w:t>
      </w:r>
      <w:r w:rsidR="00FA3E43" w:rsidRPr="00266AF8">
        <w:rPr>
          <w:color w:val="000000" w:themeColor="text1"/>
          <w:sz w:val="27"/>
          <w:rtl/>
        </w:rPr>
        <w:t xml:space="preserve"> </w:t>
      </w:r>
      <w:r w:rsidR="00FA3E43" w:rsidRPr="00266AF8">
        <w:rPr>
          <w:rFonts w:hint="cs"/>
          <w:color w:val="000000" w:themeColor="text1"/>
          <w:sz w:val="27"/>
          <w:rtl/>
        </w:rPr>
        <w:t>بولاية</w:t>
      </w:r>
      <w:r w:rsidR="00FA3E43" w:rsidRPr="00266AF8">
        <w:rPr>
          <w:color w:val="000000" w:themeColor="text1"/>
          <w:sz w:val="27"/>
          <w:rtl/>
        </w:rPr>
        <w:t xml:space="preserve"> </w:t>
      </w:r>
      <w:r w:rsidR="00FA3E43" w:rsidRPr="00266AF8">
        <w:rPr>
          <w:rFonts w:hint="cs"/>
          <w:color w:val="000000" w:themeColor="text1"/>
          <w:sz w:val="27"/>
          <w:rtl/>
        </w:rPr>
        <w:t>الله</w:t>
      </w:r>
      <w:r w:rsidR="00FA3E43" w:rsidRPr="00266AF8">
        <w:rPr>
          <w:color w:val="000000" w:themeColor="text1"/>
          <w:sz w:val="27"/>
          <w:rtl/>
        </w:rPr>
        <w:t xml:space="preserve"> </w:t>
      </w:r>
      <w:r w:rsidR="00FA3E43" w:rsidRPr="00266AF8">
        <w:rPr>
          <w:rFonts w:hint="cs"/>
          <w:color w:val="000000" w:themeColor="text1"/>
          <w:sz w:val="27"/>
          <w:rtl/>
        </w:rPr>
        <w:t>أم</w:t>
      </w:r>
      <w:r w:rsidR="00FA3E43" w:rsidRPr="00266AF8">
        <w:rPr>
          <w:color w:val="000000" w:themeColor="text1"/>
          <w:sz w:val="27"/>
          <w:rtl/>
        </w:rPr>
        <w:t xml:space="preserve"> </w:t>
      </w:r>
      <w:r w:rsidR="00FA3E43" w:rsidRPr="00266AF8">
        <w:rPr>
          <w:rFonts w:hint="cs"/>
          <w:color w:val="000000" w:themeColor="text1"/>
          <w:sz w:val="27"/>
          <w:rtl/>
        </w:rPr>
        <w:t>بولاية</w:t>
      </w:r>
      <w:r w:rsidR="00FA3E43" w:rsidRPr="00266AF8">
        <w:rPr>
          <w:color w:val="000000" w:themeColor="text1"/>
          <w:sz w:val="27"/>
          <w:rtl/>
        </w:rPr>
        <w:t xml:space="preserve"> </w:t>
      </w:r>
      <w:r w:rsidR="00FA3E43" w:rsidRPr="00266AF8">
        <w:rPr>
          <w:rFonts w:hint="cs"/>
          <w:color w:val="000000" w:themeColor="text1"/>
          <w:sz w:val="27"/>
          <w:rtl/>
        </w:rPr>
        <w:t>الشيطان</w:t>
      </w:r>
      <w:r w:rsidR="00FA3E43" w:rsidRPr="00266AF8">
        <w:rPr>
          <w:color w:val="000000" w:themeColor="text1"/>
          <w:sz w:val="27"/>
          <w:rtl/>
        </w:rPr>
        <w:t xml:space="preserve">؟ </w:t>
      </w:r>
    </w:p>
    <w:p w:rsidR="00FA3E43" w:rsidRPr="00266AF8" w:rsidRDefault="00FA3E43" w:rsidP="00647CE4">
      <w:pPr>
        <w:pStyle w:val="Heading3"/>
        <w:rPr>
          <w:color w:val="000000" w:themeColor="text1"/>
          <w:rtl/>
        </w:rPr>
      </w:pPr>
      <w:r w:rsidRPr="00266AF8">
        <w:rPr>
          <w:rFonts w:hint="cs"/>
          <w:color w:val="000000" w:themeColor="text1"/>
          <w:rtl/>
        </w:rPr>
        <w:lastRenderedPageBreak/>
        <w:t>بضع</w:t>
      </w:r>
      <w:r w:rsidRPr="00266AF8">
        <w:rPr>
          <w:color w:val="000000" w:themeColor="text1"/>
          <w:rtl/>
        </w:rPr>
        <w:t xml:space="preserve"> </w:t>
      </w:r>
      <w:r w:rsidRPr="00266AF8">
        <w:rPr>
          <w:rFonts w:hint="cs"/>
          <w:color w:val="000000" w:themeColor="text1"/>
          <w:rtl/>
        </w:rPr>
        <w:t>نقاط</w:t>
      </w:r>
      <w:r w:rsidRPr="00266AF8">
        <w:rPr>
          <w:color w:val="000000" w:themeColor="text1"/>
          <w:rtl/>
        </w:rPr>
        <w:t xml:space="preserve"> </w:t>
      </w:r>
      <w:r w:rsidRPr="00266AF8">
        <w:rPr>
          <w:rFonts w:hint="cs"/>
          <w:color w:val="000000" w:themeColor="text1"/>
          <w:rtl/>
        </w:rPr>
        <w:t>ختامي</w:t>
      </w:r>
      <w:r w:rsidR="00687E66" w:rsidRPr="00266AF8">
        <w:rPr>
          <w:rFonts w:hint="cs"/>
          <w:color w:val="000000" w:themeColor="text1"/>
          <w:rtl/>
        </w:rPr>
        <w:t>ّ</w:t>
      </w:r>
      <w:r w:rsidRPr="00266AF8">
        <w:rPr>
          <w:rFonts w:hint="cs"/>
          <w:color w:val="000000" w:themeColor="text1"/>
          <w:rtl/>
        </w:rPr>
        <w:t>ة</w:t>
      </w:r>
      <w:r w:rsidR="00647CE4" w:rsidRPr="00266AF8">
        <w:rPr>
          <w:rFonts w:hint="cs"/>
          <w:color w:val="000000" w:themeColor="text1"/>
          <w:rtl/>
          <w:lang w:val="en-US"/>
        </w:rPr>
        <w:t xml:space="preserve"> ــــــ</w:t>
      </w:r>
      <w:r w:rsidRPr="00266AF8">
        <w:rPr>
          <w:color w:val="000000" w:themeColor="text1"/>
          <w:rtl/>
        </w:rPr>
        <w:t xml:space="preserve"> </w:t>
      </w:r>
    </w:p>
    <w:p w:rsidR="00FA3E43" w:rsidRPr="00266AF8" w:rsidRDefault="00FA3E43" w:rsidP="000B0AF4">
      <w:pPr>
        <w:rPr>
          <w:color w:val="000000" w:themeColor="text1"/>
          <w:sz w:val="27"/>
          <w:rtl/>
        </w:rPr>
      </w:pPr>
      <w:r w:rsidRPr="00266AF8">
        <w:rPr>
          <w:color w:val="000000" w:themeColor="text1"/>
          <w:sz w:val="27"/>
          <w:rtl/>
        </w:rPr>
        <w:t>1</w:t>
      </w:r>
      <w:r w:rsidRPr="00266AF8">
        <w:rPr>
          <w:rFonts w:hint="cs"/>
          <w:color w:val="000000" w:themeColor="text1"/>
          <w:sz w:val="27"/>
          <w:rtl/>
        </w:rPr>
        <w:t>ـ</w:t>
      </w:r>
      <w:r w:rsidRPr="00266AF8">
        <w:rPr>
          <w:color w:val="000000" w:themeColor="text1"/>
          <w:sz w:val="27"/>
          <w:rtl/>
        </w:rPr>
        <w:t xml:space="preserve"> </w:t>
      </w:r>
      <w:r w:rsidRPr="00266AF8">
        <w:rPr>
          <w:rFonts w:hint="cs"/>
          <w:color w:val="000000" w:themeColor="text1"/>
          <w:sz w:val="27"/>
          <w:rtl/>
        </w:rPr>
        <w:t>مسألة</w:t>
      </w:r>
      <w:r w:rsidRPr="00266AF8">
        <w:rPr>
          <w:color w:val="000000" w:themeColor="text1"/>
          <w:sz w:val="27"/>
          <w:rtl/>
        </w:rPr>
        <w:t xml:space="preserve"> </w:t>
      </w:r>
      <w:r w:rsidRPr="00266AF8">
        <w:rPr>
          <w:rFonts w:hint="cs"/>
          <w:color w:val="000000" w:themeColor="text1"/>
          <w:sz w:val="27"/>
          <w:rtl/>
        </w:rPr>
        <w:t>جهوي</w:t>
      </w:r>
      <w:r w:rsidR="00957777" w:rsidRPr="00266AF8">
        <w:rPr>
          <w:rFonts w:hint="cs"/>
          <w:color w:val="000000" w:themeColor="text1"/>
          <w:sz w:val="27"/>
          <w:rtl/>
        </w:rPr>
        <w:t>ّ</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و</w:t>
      </w:r>
      <w:r w:rsidR="00687E66" w:rsidRPr="00266AF8">
        <w:rPr>
          <w:rFonts w:hint="cs"/>
          <w:color w:val="000000" w:themeColor="text1"/>
          <w:sz w:val="27"/>
          <w:rtl/>
        </w:rPr>
        <w:t>إ</w:t>
      </w:r>
      <w:r w:rsidRPr="00266AF8">
        <w:rPr>
          <w:rFonts w:hint="cs"/>
          <w:color w:val="000000" w:themeColor="text1"/>
          <w:sz w:val="27"/>
          <w:rtl/>
        </w:rPr>
        <w:t>ن</w:t>
      </w:r>
      <w:r w:rsidR="00687E66"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كانت</w:t>
      </w:r>
      <w:r w:rsidRPr="00266AF8">
        <w:rPr>
          <w:color w:val="000000" w:themeColor="text1"/>
          <w:sz w:val="27"/>
          <w:rtl/>
        </w:rPr>
        <w:t xml:space="preserve"> </w:t>
      </w:r>
      <w:r w:rsidRPr="00266AF8">
        <w:rPr>
          <w:rFonts w:hint="cs"/>
          <w:color w:val="000000" w:themeColor="text1"/>
          <w:sz w:val="27"/>
          <w:rtl/>
        </w:rPr>
        <w:t>قولاً</w:t>
      </w:r>
      <w:r w:rsidRPr="00266AF8">
        <w:rPr>
          <w:color w:val="000000" w:themeColor="text1"/>
          <w:sz w:val="27"/>
          <w:rtl/>
        </w:rPr>
        <w:t xml:space="preserve"> </w:t>
      </w:r>
      <w:r w:rsidRPr="00266AF8">
        <w:rPr>
          <w:rFonts w:hint="cs"/>
          <w:color w:val="000000" w:themeColor="text1"/>
          <w:sz w:val="27"/>
          <w:rtl/>
        </w:rPr>
        <w:t>صحيحاً</w:t>
      </w:r>
      <w:r w:rsidR="00687E66"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ولكن</w:t>
      </w:r>
      <w:r w:rsidR="00687E66"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لا</w:t>
      </w:r>
      <w:r w:rsidRPr="00266AF8">
        <w:rPr>
          <w:color w:val="000000" w:themeColor="text1"/>
          <w:sz w:val="27"/>
          <w:rtl/>
        </w:rPr>
        <w:t xml:space="preserve"> </w:t>
      </w:r>
      <w:r w:rsidRPr="00266AF8">
        <w:rPr>
          <w:rFonts w:hint="cs"/>
          <w:color w:val="000000" w:themeColor="text1"/>
          <w:sz w:val="27"/>
          <w:rtl/>
        </w:rPr>
        <w:t>يمكن</w:t>
      </w:r>
      <w:r w:rsidRPr="00266AF8">
        <w:rPr>
          <w:color w:val="000000" w:themeColor="text1"/>
          <w:sz w:val="27"/>
          <w:rtl/>
        </w:rPr>
        <w:t xml:space="preserve"> </w:t>
      </w:r>
      <w:r w:rsidRPr="00266AF8">
        <w:rPr>
          <w:rFonts w:hint="cs"/>
          <w:color w:val="000000" w:themeColor="text1"/>
          <w:sz w:val="27"/>
          <w:rtl/>
        </w:rPr>
        <w:t>تطبيقه</w:t>
      </w:r>
      <w:r w:rsidRPr="00266AF8">
        <w:rPr>
          <w:color w:val="000000" w:themeColor="text1"/>
          <w:sz w:val="27"/>
          <w:rtl/>
        </w:rPr>
        <w:t xml:space="preserve"> </w:t>
      </w:r>
      <w:r w:rsidRPr="00266AF8">
        <w:rPr>
          <w:rFonts w:hint="cs"/>
          <w:color w:val="000000" w:themeColor="text1"/>
          <w:sz w:val="27"/>
          <w:rtl/>
        </w:rPr>
        <w:t>بنفس</w:t>
      </w:r>
      <w:r w:rsidRPr="00266AF8">
        <w:rPr>
          <w:color w:val="000000" w:themeColor="text1"/>
          <w:sz w:val="27"/>
          <w:rtl/>
        </w:rPr>
        <w:t xml:space="preserve"> </w:t>
      </w:r>
      <w:r w:rsidRPr="00266AF8">
        <w:rPr>
          <w:rFonts w:hint="cs"/>
          <w:color w:val="000000" w:themeColor="text1"/>
          <w:sz w:val="27"/>
          <w:rtl/>
        </w:rPr>
        <w:t>النمط</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علوم</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رياضيّ</w:t>
      </w:r>
      <w:r w:rsidRPr="00266AF8">
        <w:rPr>
          <w:rFonts w:hint="cs"/>
          <w:color w:val="000000" w:themeColor="text1"/>
          <w:sz w:val="27"/>
          <w:rtl/>
        </w:rPr>
        <w:t>ات</w:t>
      </w:r>
      <w:r w:rsidRPr="00266AF8">
        <w:rPr>
          <w:color w:val="000000" w:themeColor="text1"/>
          <w:sz w:val="27"/>
          <w:rtl/>
        </w:rPr>
        <w:t xml:space="preserve"> </w:t>
      </w:r>
      <w:r w:rsidRPr="00266AF8">
        <w:rPr>
          <w:rFonts w:hint="cs"/>
          <w:color w:val="000000" w:themeColor="text1"/>
          <w:sz w:val="27"/>
          <w:rtl/>
        </w:rPr>
        <w:t>والعلوم</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طبيعيّ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وال</w:t>
      </w:r>
      <w:r w:rsidR="00501C6B" w:rsidRPr="00266AF8">
        <w:rPr>
          <w:rFonts w:hint="cs"/>
          <w:color w:val="000000" w:themeColor="text1"/>
          <w:sz w:val="27"/>
          <w:rtl/>
        </w:rPr>
        <w:t>إنسانيّ</w:t>
      </w:r>
      <w:r w:rsidRPr="00266AF8">
        <w:rPr>
          <w:rFonts w:hint="cs"/>
          <w:color w:val="000000" w:themeColor="text1"/>
          <w:sz w:val="27"/>
          <w:rtl/>
        </w:rPr>
        <w:t>ة</w:t>
      </w:r>
      <w:r w:rsidRPr="00266AF8">
        <w:rPr>
          <w:color w:val="000000" w:themeColor="text1"/>
          <w:sz w:val="27"/>
          <w:rtl/>
        </w:rPr>
        <w:t xml:space="preserve">. </w:t>
      </w:r>
      <w:r w:rsidR="00687E66" w:rsidRPr="00266AF8">
        <w:rPr>
          <w:rFonts w:hint="cs"/>
          <w:color w:val="000000" w:themeColor="text1"/>
          <w:sz w:val="27"/>
          <w:rtl/>
        </w:rPr>
        <w:t>إنّ</w:t>
      </w:r>
      <w:r w:rsidRPr="00266AF8">
        <w:rPr>
          <w:color w:val="000000" w:themeColor="text1"/>
          <w:sz w:val="27"/>
          <w:rtl/>
        </w:rPr>
        <w:t xml:space="preserve"> </w:t>
      </w:r>
      <w:r w:rsidRPr="00266AF8">
        <w:rPr>
          <w:rFonts w:hint="cs"/>
          <w:color w:val="000000" w:themeColor="text1"/>
          <w:sz w:val="27"/>
          <w:rtl/>
        </w:rPr>
        <w:t>إحدى</w:t>
      </w:r>
      <w:r w:rsidRPr="00266AF8">
        <w:rPr>
          <w:color w:val="000000" w:themeColor="text1"/>
          <w:sz w:val="27"/>
          <w:rtl/>
        </w:rPr>
        <w:t xml:space="preserve"> </w:t>
      </w:r>
      <w:r w:rsidRPr="00266AF8">
        <w:rPr>
          <w:rFonts w:hint="cs"/>
          <w:color w:val="000000" w:themeColor="text1"/>
          <w:sz w:val="27"/>
          <w:rtl/>
        </w:rPr>
        <w:t>أهم</w:t>
      </w:r>
      <w:r w:rsidR="00687E66"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أخطاء</w:t>
      </w:r>
      <w:r w:rsidRPr="00266AF8">
        <w:rPr>
          <w:color w:val="000000" w:themeColor="text1"/>
          <w:sz w:val="27"/>
          <w:rtl/>
        </w:rPr>
        <w:t xml:space="preserve"> </w:t>
      </w:r>
      <w:r w:rsidRPr="00266AF8">
        <w:rPr>
          <w:rFonts w:hint="cs"/>
          <w:color w:val="000000" w:themeColor="text1"/>
          <w:sz w:val="27"/>
          <w:rtl/>
        </w:rPr>
        <w:t>ال</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عدم</w:t>
      </w:r>
      <w:r w:rsidRPr="00266AF8">
        <w:rPr>
          <w:color w:val="000000" w:themeColor="text1"/>
          <w:sz w:val="27"/>
          <w:rtl/>
        </w:rPr>
        <w:t xml:space="preserve"> </w:t>
      </w:r>
      <w:r w:rsidRPr="00266AF8">
        <w:rPr>
          <w:rFonts w:hint="cs"/>
          <w:color w:val="000000" w:themeColor="text1"/>
          <w:sz w:val="27"/>
          <w:rtl/>
        </w:rPr>
        <w:t>الفصل</w:t>
      </w:r>
      <w:r w:rsidRPr="00266AF8">
        <w:rPr>
          <w:color w:val="000000" w:themeColor="text1"/>
          <w:sz w:val="27"/>
          <w:rtl/>
        </w:rPr>
        <w:t xml:space="preserve"> </w:t>
      </w:r>
      <w:r w:rsidRPr="00266AF8">
        <w:rPr>
          <w:rFonts w:hint="cs"/>
          <w:color w:val="000000" w:themeColor="text1"/>
          <w:sz w:val="27"/>
          <w:rtl/>
        </w:rPr>
        <w:t>بين</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أساسيّ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والعلوم</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اجتماعيّ</w:t>
      </w:r>
      <w:r w:rsidRPr="00266AF8">
        <w:rPr>
          <w:rFonts w:hint="cs"/>
          <w:color w:val="000000" w:themeColor="text1"/>
          <w:sz w:val="27"/>
          <w:rtl/>
        </w:rPr>
        <w:t>ة</w:t>
      </w:r>
      <w:r w:rsidR="002F1073"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وإعطاء</w:t>
      </w:r>
      <w:r w:rsidRPr="00266AF8">
        <w:rPr>
          <w:color w:val="000000" w:themeColor="text1"/>
          <w:sz w:val="27"/>
          <w:rtl/>
        </w:rPr>
        <w:t xml:space="preserve"> </w:t>
      </w:r>
      <w:r w:rsidRPr="00266AF8">
        <w:rPr>
          <w:rFonts w:hint="cs"/>
          <w:color w:val="000000" w:themeColor="text1"/>
          <w:sz w:val="27"/>
          <w:rtl/>
        </w:rPr>
        <w:t>وصفة</w:t>
      </w:r>
      <w:r w:rsidRPr="00266AF8">
        <w:rPr>
          <w:color w:val="000000" w:themeColor="text1"/>
          <w:sz w:val="27"/>
          <w:rtl/>
        </w:rPr>
        <w:t xml:space="preserve"> </w:t>
      </w:r>
      <w:r w:rsidRPr="00266AF8">
        <w:rPr>
          <w:rFonts w:hint="cs"/>
          <w:color w:val="000000" w:themeColor="text1"/>
          <w:sz w:val="27"/>
          <w:rtl/>
        </w:rPr>
        <w:t>علاجية</w:t>
      </w:r>
      <w:r w:rsidRPr="00266AF8">
        <w:rPr>
          <w:color w:val="000000" w:themeColor="text1"/>
          <w:sz w:val="27"/>
          <w:rtl/>
        </w:rPr>
        <w:t xml:space="preserve"> </w:t>
      </w:r>
      <w:r w:rsidRPr="00266AF8">
        <w:rPr>
          <w:rFonts w:hint="cs"/>
          <w:color w:val="000000" w:themeColor="text1"/>
          <w:sz w:val="27"/>
          <w:rtl/>
        </w:rPr>
        <w:t>واحدة</w:t>
      </w:r>
      <w:r w:rsidRPr="00266AF8">
        <w:rPr>
          <w:color w:val="000000" w:themeColor="text1"/>
          <w:sz w:val="27"/>
          <w:rtl/>
        </w:rPr>
        <w:t xml:space="preserve"> </w:t>
      </w:r>
      <w:r w:rsidRPr="00266AF8">
        <w:rPr>
          <w:rFonts w:hint="cs"/>
          <w:color w:val="000000" w:themeColor="text1"/>
          <w:sz w:val="27"/>
          <w:rtl/>
        </w:rPr>
        <w:t>لجميعها</w:t>
      </w:r>
      <w:r w:rsidR="002F1073"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أو</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الأقل</w:t>
      </w:r>
      <w:r w:rsidRPr="00266AF8">
        <w:rPr>
          <w:color w:val="000000" w:themeColor="text1"/>
          <w:sz w:val="27"/>
          <w:rtl/>
        </w:rPr>
        <w:t xml:space="preserve"> </w:t>
      </w:r>
      <w:r w:rsidRPr="00266AF8">
        <w:rPr>
          <w:rFonts w:hint="cs"/>
          <w:color w:val="000000" w:themeColor="text1"/>
          <w:sz w:val="27"/>
          <w:rtl/>
        </w:rPr>
        <w:t>عجز</w:t>
      </w:r>
      <w:r w:rsidRPr="00266AF8">
        <w:rPr>
          <w:color w:val="000000" w:themeColor="text1"/>
          <w:sz w:val="27"/>
          <w:rtl/>
        </w:rPr>
        <w:t xml:space="preserve"> </w:t>
      </w:r>
      <w:r w:rsidRPr="00266AF8">
        <w:rPr>
          <w:rFonts w:hint="cs"/>
          <w:color w:val="000000" w:themeColor="text1"/>
          <w:sz w:val="27"/>
          <w:rtl/>
        </w:rPr>
        <w:t>ال</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إثبات</w:t>
      </w:r>
      <w:r w:rsidRPr="00266AF8">
        <w:rPr>
          <w:color w:val="000000" w:themeColor="text1"/>
          <w:sz w:val="27"/>
          <w:rtl/>
        </w:rPr>
        <w:t xml:space="preserve"> </w:t>
      </w:r>
      <w:r w:rsidRPr="00266AF8">
        <w:rPr>
          <w:rFonts w:hint="cs"/>
          <w:color w:val="000000" w:themeColor="text1"/>
          <w:sz w:val="27"/>
          <w:rtl/>
        </w:rPr>
        <w:t>تشابه</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غربيّ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يجب</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ال</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002F1073"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تكون</w:t>
      </w:r>
      <w:r w:rsidRPr="00266AF8">
        <w:rPr>
          <w:color w:val="000000" w:themeColor="text1"/>
          <w:sz w:val="27"/>
          <w:rtl/>
        </w:rPr>
        <w:t xml:space="preserve"> </w:t>
      </w:r>
      <w:r w:rsidRPr="00266AF8">
        <w:rPr>
          <w:rFonts w:hint="cs"/>
          <w:color w:val="000000" w:themeColor="text1"/>
          <w:sz w:val="27"/>
          <w:rtl/>
        </w:rPr>
        <w:t>قادرة</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002F1073" w:rsidRPr="00266AF8">
        <w:rPr>
          <w:rFonts w:hint="cs"/>
          <w:color w:val="000000" w:themeColor="text1"/>
          <w:sz w:val="27"/>
          <w:rtl/>
        </w:rPr>
        <w:t>توضيح وإثبات</w:t>
      </w:r>
      <w:r w:rsidRPr="00266AF8">
        <w:rPr>
          <w:color w:val="000000" w:themeColor="text1"/>
          <w:sz w:val="27"/>
          <w:rtl/>
        </w:rPr>
        <w:t xml:space="preserve"> </w:t>
      </w:r>
      <w:r w:rsidRPr="00266AF8">
        <w:rPr>
          <w:rFonts w:hint="cs"/>
          <w:color w:val="000000" w:themeColor="text1"/>
          <w:sz w:val="27"/>
          <w:rtl/>
        </w:rPr>
        <w:t>كيف</w:t>
      </w:r>
      <w:r w:rsidR="002F1073" w:rsidRPr="00266AF8">
        <w:rPr>
          <w:rFonts w:hint="cs"/>
          <w:color w:val="000000" w:themeColor="text1"/>
          <w:sz w:val="27"/>
          <w:rtl/>
        </w:rPr>
        <w:t>يّة</w:t>
      </w:r>
      <w:r w:rsidRPr="00266AF8">
        <w:rPr>
          <w:color w:val="000000" w:themeColor="text1"/>
          <w:sz w:val="27"/>
          <w:rtl/>
        </w:rPr>
        <w:t xml:space="preserve"> </w:t>
      </w:r>
      <w:r w:rsidR="002F1073" w:rsidRPr="00266AF8">
        <w:rPr>
          <w:rFonts w:hint="cs"/>
          <w:color w:val="000000" w:themeColor="text1"/>
          <w:sz w:val="27"/>
          <w:rtl/>
        </w:rPr>
        <w:t>سراية</w:t>
      </w:r>
      <w:r w:rsidRPr="00266AF8">
        <w:rPr>
          <w:color w:val="000000" w:themeColor="text1"/>
          <w:sz w:val="27"/>
          <w:rtl/>
        </w:rPr>
        <w:t xml:space="preserve"> </w:t>
      </w:r>
      <w:r w:rsidRPr="00266AF8">
        <w:rPr>
          <w:rFonts w:hint="cs"/>
          <w:color w:val="000000" w:themeColor="text1"/>
          <w:sz w:val="27"/>
          <w:rtl/>
        </w:rPr>
        <w:t>الدافع</w:t>
      </w:r>
      <w:r w:rsidRPr="00266AF8">
        <w:rPr>
          <w:color w:val="000000" w:themeColor="text1"/>
          <w:sz w:val="27"/>
          <w:rtl/>
        </w:rPr>
        <w:t xml:space="preserve"> </w:t>
      </w:r>
      <w:r w:rsidRPr="00266AF8">
        <w:rPr>
          <w:rFonts w:hint="cs"/>
          <w:color w:val="000000" w:themeColor="text1"/>
          <w:sz w:val="27"/>
          <w:rtl/>
        </w:rPr>
        <w:t>وجهوي</w:t>
      </w:r>
      <w:r w:rsidR="002F1073" w:rsidRPr="00266AF8">
        <w:rPr>
          <w:rFonts w:hint="cs"/>
          <w:color w:val="000000" w:themeColor="text1"/>
          <w:sz w:val="27"/>
          <w:rtl/>
        </w:rPr>
        <w:t>ّ</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مقام</w:t>
      </w:r>
      <w:r w:rsidRPr="00266AF8">
        <w:rPr>
          <w:color w:val="000000" w:themeColor="text1"/>
          <w:sz w:val="27"/>
          <w:rtl/>
        </w:rPr>
        <w:t xml:space="preserve"> </w:t>
      </w:r>
      <w:r w:rsidRPr="00266AF8">
        <w:rPr>
          <w:rFonts w:hint="cs"/>
          <w:color w:val="000000" w:themeColor="text1"/>
          <w:sz w:val="27"/>
          <w:rtl/>
        </w:rPr>
        <w:t>التقييم</w:t>
      </w:r>
      <w:r w:rsidRPr="00266AF8">
        <w:rPr>
          <w:color w:val="000000" w:themeColor="text1"/>
          <w:sz w:val="27"/>
          <w:rtl/>
        </w:rPr>
        <w:t xml:space="preserve"> </w:t>
      </w:r>
      <w:r w:rsidR="002F1073" w:rsidRPr="00266AF8">
        <w:rPr>
          <w:rFonts w:hint="cs"/>
          <w:color w:val="000000" w:themeColor="text1"/>
          <w:sz w:val="27"/>
          <w:rtl/>
        </w:rPr>
        <w:t>إ</w:t>
      </w:r>
      <w:r w:rsidRPr="00266AF8">
        <w:rPr>
          <w:rFonts w:hint="cs"/>
          <w:color w:val="000000" w:themeColor="text1"/>
          <w:sz w:val="27"/>
          <w:rtl/>
        </w:rPr>
        <w:t>لى</w:t>
      </w:r>
      <w:r w:rsidRPr="00266AF8">
        <w:rPr>
          <w:color w:val="000000" w:themeColor="text1"/>
          <w:sz w:val="27"/>
          <w:rtl/>
        </w:rPr>
        <w:t xml:space="preserve"> </w:t>
      </w:r>
      <w:r w:rsidRPr="00266AF8">
        <w:rPr>
          <w:rFonts w:hint="cs"/>
          <w:color w:val="000000" w:themeColor="text1"/>
          <w:sz w:val="27"/>
          <w:rtl/>
        </w:rPr>
        <w:t>جميع</w:t>
      </w:r>
      <w:r w:rsidRPr="00266AF8">
        <w:rPr>
          <w:color w:val="000000" w:themeColor="text1"/>
          <w:sz w:val="27"/>
          <w:rtl/>
        </w:rPr>
        <w:t xml:space="preserve"> </w:t>
      </w:r>
      <w:r w:rsidRPr="00266AF8">
        <w:rPr>
          <w:rFonts w:hint="cs"/>
          <w:color w:val="000000" w:themeColor="text1"/>
          <w:sz w:val="27"/>
          <w:rtl/>
        </w:rPr>
        <w:t>علوم</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رياضيّ</w:t>
      </w:r>
      <w:r w:rsidRPr="00266AF8">
        <w:rPr>
          <w:rFonts w:hint="cs"/>
          <w:color w:val="000000" w:themeColor="text1"/>
          <w:sz w:val="27"/>
          <w:rtl/>
        </w:rPr>
        <w:t>ات</w:t>
      </w:r>
      <w:r w:rsidRPr="00266AF8">
        <w:rPr>
          <w:color w:val="000000" w:themeColor="text1"/>
          <w:sz w:val="27"/>
          <w:rtl/>
        </w:rPr>
        <w:t xml:space="preserve"> </w:t>
      </w:r>
      <w:r w:rsidRPr="00266AF8">
        <w:rPr>
          <w:rFonts w:hint="cs"/>
          <w:color w:val="000000" w:themeColor="text1"/>
          <w:sz w:val="27"/>
          <w:rtl/>
        </w:rPr>
        <w:t>وال</w:t>
      </w:r>
      <w:r w:rsidR="003D6AFD" w:rsidRPr="00266AF8">
        <w:rPr>
          <w:rFonts w:hint="cs"/>
          <w:color w:val="000000" w:themeColor="text1"/>
          <w:sz w:val="27"/>
          <w:rtl/>
        </w:rPr>
        <w:t>طبيعيّ</w:t>
      </w:r>
      <w:r w:rsidRPr="00266AF8">
        <w:rPr>
          <w:rFonts w:hint="cs"/>
          <w:color w:val="000000" w:themeColor="text1"/>
          <w:sz w:val="27"/>
          <w:rtl/>
        </w:rPr>
        <w:t>ات</w:t>
      </w:r>
      <w:r w:rsidRPr="00266AF8">
        <w:rPr>
          <w:color w:val="000000" w:themeColor="text1"/>
          <w:sz w:val="27"/>
          <w:rtl/>
        </w:rPr>
        <w:t xml:space="preserve"> </w:t>
      </w:r>
      <w:r w:rsidRPr="00266AF8">
        <w:rPr>
          <w:rFonts w:hint="cs"/>
          <w:color w:val="000000" w:themeColor="text1"/>
          <w:sz w:val="27"/>
          <w:rtl/>
        </w:rPr>
        <w:t>والعلوم</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إنسانيّ</w:t>
      </w:r>
      <w:r w:rsidRPr="00266AF8">
        <w:rPr>
          <w:rFonts w:hint="cs"/>
          <w:color w:val="000000" w:themeColor="text1"/>
          <w:sz w:val="27"/>
          <w:rtl/>
        </w:rPr>
        <w:t>ة</w:t>
      </w:r>
      <w:r w:rsidR="002F1073"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بالرغم</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002F1073"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هذا</w:t>
      </w:r>
      <w:r w:rsidRPr="00266AF8">
        <w:rPr>
          <w:color w:val="000000" w:themeColor="text1"/>
          <w:sz w:val="27"/>
          <w:rtl/>
        </w:rPr>
        <w:t xml:space="preserve"> </w:t>
      </w:r>
      <w:r w:rsidRPr="00266AF8">
        <w:rPr>
          <w:rFonts w:hint="cs"/>
          <w:color w:val="000000" w:themeColor="text1"/>
          <w:sz w:val="27"/>
          <w:rtl/>
        </w:rPr>
        <w:t>التأثير</w:t>
      </w:r>
      <w:r w:rsidRPr="00266AF8">
        <w:rPr>
          <w:color w:val="000000" w:themeColor="text1"/>
          <w:sz w:val="27"/>
          <w:rtl/>
        </w:rPr>
        <w:t xml:space="preserve"> </w:t>
      </w:r>
      <w:r w:rsidRPr="00266AF8">
        <w:rPr>
          <w:rFonts w:hint="cs"/>
          <w:color w:val="000000" w:themeColor="text1"/>
          <w:sz w:val="27"/>
          <w:rtl/>
        </w:rPr>
        <w:t>لا</w:t>
      </w:r>
      <w:r w:rsidR="002F1073" w:rsidRPr="00266AF8">
        <w:rPr>
          <w:rFonts w:hint="cs"/>
          <w:color w:val="000000" w:themeColor="text1"/>
          <w:sz w:val="27"/>
          <w:rtl/>
        </w:rPr>
        <w:t xml:space="preserve"> </w:t>
      </w:r>
      <w:r w:rsidRPr="00266AF8">
        <w:rPr>
          <w:rFonts w:hint="cs"/>
          <w:color w:val="000000" w:themeColor="text1"/>
          <w:sz w:val="27"/>
          <w:rtl/>
        </w:rPr>
        <w:t>شك</w:t>
      </w:r>
      <w:r w:rsidR="002F1073"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فيه</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مقام</w:t>
      </w:r>
      <w:r w:rsidRPr="00266AF8">
        <w:rPr>
          <w:color w:val="000000" w:themeColor="text1"/>
          <w:sz w:val="27"/>
          <w:rtl/>
        </w:rPr>
        <w:t xml:space="preserve"> </w:t>
      </w:r>
      <w:r w:rsidRPr="00266AF8">
        <w:rPr>
          <w:rFonts w:hint="cs"/>
          <w:color w:val="000000" w:themeColor="text1"/>
          <w:sz w:val="27"/>
          <w:rtl/>
        </w:rPr>
        <w:t>جمع</w:t>
      </w:r>
      <w:r w:rsidRPr="00266AF8">
        <w:rPr>
          <w:color w:val="000000" w:themeColor="text1"/>
          <w:sz w:val="27"/>
          <w:rtl/>
        </w:rPr>
        <w:t xml:space="preserve"> </w:t>
      </w:r>
      <w:r w:rsidRPr="00266AF8">
        <w:rPr>
          <w:rFonts w:hint="cs"/>
          <w:color w:val="000000" w:themeColor="text1"/>
          <w:sz w:val="27"/>
          <w:rtl/>
        </w:rPr>
        <w:t>المعلومات</w:t>
      </w:r>
      <w:r w:rsidRPr="00266AF8">
        <w:rPr>
          <w:color w:val="000000" w:themeColor="text1"/>
          <w:sz w:val="27"/>
          <w:rtl/>
        </w:rPr>
        <w:t xml:space="preserve"> </w:t>
      </w:r>
      <w:r w:rsidRPr="00266AF8">
        <w:rPr>
          <w:rFonts w:hint="cs"/>
          <w:color w:val="000000" w:themeColor="text1"/>
          <w:sz w:val="27"/>
          <w:rtl/>
        </w:rPr>
        <w:t>والتساؤلات</w:t>
      </w:r>
      <w:r w:rsidRPr="00266AF8">
        <w:rPr>
          <w:color w:val="000000" w:themeColor="text1"/>
          <w:sz w:val="27"/>
          <w:rtl/>
        </w:rPr>
        <w:t xml:space="preserve"> </w:t>
      </w:r>
      <w:r w:rsidRPr="00266AF8">
        <w:rPr>
          <w:rFonts w:hint="cs"/>
          <w:color w:val="000000" w:themeColor="text1"/>
          <w:sz w:val="27"/>
          <w:rtl/>
        </w:rPr>
        <w:t>والمتطلبات</w:t>
      </w:r>
      <w:r w:rsidRPr="00266AF8">
        <w:rPr>
          <w:color w:val="000000" w:themeColor="text1"/>
          <w:sz w:val="27"/>
          <w:rtl/>
        </w:rPr>
        <w:t xml:space="preserve">. </w:t>
      </w:r>
    </w:p>
    <w:p w:rsidR="00FA3E43" w:rsidRPr="00266AF8" w:rsidRDefault="00FA3E43" w:rsidP="000B0AF4">
      <w:pPr>
        <w:rPr>
          <w:color w:val="000000" w:themeColor="text1"/>
          <w:sz w:val="27"/>
          <w:rtl/>
        </w:rPr>
      </w:pPr>
      <w:r w:rsidRPr="00266AF8">
        <w:rPr>
          <w:color w:val="000000" w:themeColor="text1"/>
          <w:sz w:val="27"/>
          <w:rtl/>
        </w:rPr>
        <w:t>2</w:t>
      </w:r>
      <w:r w:rsidRPr="00266AF8">
        <w:rPr>
          <w:rFonts w:hint="cs"/>
          <w:color w:val="000000" w:themeColor="text1"/>
          <w:sz w:val="27"/>
          <w:rtl/>
        </w:rPr>
        <w:t>ـ</w:t>
      </w:r>
      <w:r w:rsidRPr="00266AF8">
        <w:rPr>
          <w:color w:val="000000" w:themeColor="text1"/>
          <w:sz w:val="27"/>
          <w:rtl/>
        </w:rPr>
        <w:t xml:space="preserve"> </w:t>
      </w:r>
      <w:r w:rsidRPr="00266AF8">
        <w:rPr>
          <w:rFonts w:hint="cs"/>
          <w:color w:val="000000" w:themeColor="text1"/>
          <w:sz w:val="27"/>
          <w:rtl/>
        </w:rPr>
        <w:t>المشكلة</w:t>
      </w:r>
      <w:r w:rsidRPr="00266AF8">
        <w:rPr>
          <w:color w:val="000000" w:themeColor="text1"/>
          <w:sz w:val="27"/>
          <w:rtl/>
        </w:rPr>
        <w:t xml:space="preserve"> </w:t>
      </w:r>
      <w:r w:rsidRPr="00266AF8">
        <w:rPr>
          <w:rFonts w:hint="cs"/>
          <w:color w:val="000000" w:themeColor="text1"/>
          <w:sz w:val="27"/>
          <w:rtl/>
        </w:rPr>
        <w:t>الأخرى</w:t>
      </w:r>
      <w:r w:rsidRPr="00266AF8">
        <w:rPr>
          <w:color w:val="000000" w:themeColor="text1"/>
          <w:sz w:val="27"/>
          <w:rtl/>
        </w:rPr>
        <w:t xml:space="preserve"> </w:t>
      </w:r>
      <w:r w:rsidRPr="00266AF8">
        <w:rPr>
          <w:rFonts w:hint="cs"/>
          <w:color w:val="000000" w:themeColor="text1"/>
          <w:sz w:val="27"/>
          <w:rtl/>
        </w:rPr>
        <w:t>لل</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cs"/>
          <w:color w:val="000000" w:themeColor="text1"/>
          <w:sz w:val="27"/>
          <w:rtl/>
        </w:rPr>
        <w:t>عجزها</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قراءة</w:t>
      </w:r>
      <w:r w:rsidRPr="00266AF8">
        <w:rPr>
          <w:color w:val="000000" w:themeColor="text1"/>
          <w:sz w:val="27"/>
          <w:rtl/>
        </w:rPr>
        <w:t xml:space="preserve"> </w:t>
      </w:r>
      <w:r w:rsidRPr="00266AF8">
        <w:rPr>
          <w:rFonts w:hint="cs"/>
          <w:color w:val="000000" w:themeColor="text1"/>
          <w:sz w:val="27"/>
          <w:rtl/>
        </w:rPr>
        <w:t>الإرث</w:t>
      </w:r>
      <w:r w:rsidRPr="00266AF8">
        <w:rPr>
          <w:color w:val="000000" w:themeColor="text1"/>
          <w:sz w:val="27"/>
          <w:rtl/>
        </w:rPr>
        <w:t xml:space="preserve"> </w:t>
      </w:r>
      <w:r w:rsidRPr="00266AF8">
        <w:rPr>
          <w:rFonts w:hint="cs"/>
          <w:color w:val="000000" w:themeColor="text1"/>
          <w:sz w:val="27"/>
          <w:rtl/>
        </w:rPr>
        <w:t>العظيم</w:t>
      </w:r>
      <w:r w:rsidRPr="00266AF8">
        <w:rPr>
          <w:color w:val="000000" w:themeColor="text1"/>
          <w:sz w:val="27"/>
          <w:rtl/>
        </w:rPr>
        <w:t xml:space="preserve"> </w:t>
      </w:r>
      <w:r w:rsidRPr="00266AF8">
        <w:rPr>
          <w:rFonts w:hint="cs"/>
          <w:color w:val="000000" w:themeColor="text1"/>
          <w:sz w:val="27"/>
          <w:rtl/>
        </w:rPr>
        <w:t>للم</w:t>
      </w:r>
      <w:r w:rsidR="003D6AFD" w:rsidRPr="00266AF8">
        <w:rPr>
          <w:rFonts w:hint="cs"/>
          <w:color w:val="000000" w:themeColor="text1"/>
          <w:sz w:val="27"/>
          <w:rtl/>
        </w:rPr>
        <w:t>فك</w:t>
      </w:r>
      <w:r w:rsidR="002F1073" w:rsidRPr="00266AF8">
        <w:rPr>
          <w:rFonts w:hint="cs"/>
          <w:color w:val="000000" w:themeColor="text1"/>
          <w:sz w:val="27"/>
          <w:rtl/>
        </w:rPr>
        <w:t>ِّري</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Pr="00266AF8">
        <w:rPr>
          <w:rFonts w:hint="cs"/>
          <w:color w:val="000000" w:themeColor="text1"/>
          <w:sz w:val="27"/>
          <w:rtl/>
        </w:rPr>
        <w:t>ين</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المجتمع</w:t>
      </w:r>
      <w:r w:rsidR="002F1073"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وبناء</w:t>
      </w:r>
      <w:r w:rsidRPr="00266AF8">
        <w:rPr>
          <w:color w:val="000000" w:themeColor="text1"/>
          <w:sz w:val="27"/>
          <w:rtl/>
        </w:rPr>
        <w:t xml:space="preserve"> </w:t>
      </w:r>
      <w:r w:rsidRPr="00266AF8">
        <w:rPr>
          <w:rFonts w:hint="cs"/>
          <w:color w:val="000000" w:themeColor="text1"/>
          <w:sz w:val="27"/>
          <w:rtl/>
        </w:rPr>
        <w:t>الحضارة</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Pr="00266AF8">
        <w:rPr>
          <w:rFonts w:hint="cs"/>
          <w:color w:val="000000" w:themeColor="text1"/>
          <w:sz w:val="27"/>
          <w:rtl/>
        </w:rPr>
        <w:t>ة</w:t>
      </w:r>
      <w:r w:rsidR="002F1073"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وضعفها</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مواجهة</w:t>
      </w:r>
      <w:r w:rsidRPr="00266AF8">
        <w:rPr>
          <w:color w:val="000000" w:themeColor="text1"/>
          <w:sz w:val="27"/>
          <w:rtl/>
        </w:rPr>
        <w:t xml:space="preserve"> </w:t>
      </w:r>
      <w:r w:rsidRPr="00266AF8">
        <w:rPr>
          <w:rFonts w:hint="cs"/>
          <w:color w:val="000000" w:themeColor="text1"/>
          <w:sz w:val="27"/>
          <w:rtl/>
        </w:rPr>
        <w:t>الحداثة</w:t>
      </w:r>
      <w:r w:rsidR="002F1073"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هذا</w:t>
      </w:r>
      <w:r w:rsidRPr="00266AF8">
        <w:rPr>
          <w:color w:val="000000" w:themeColor="text1"/>
          <w:sz w:val="27"/>
          <w:rtl/>
        </w:rPr>
        <w:t xml:space="preserve"> </w:t>
      </w:r>
      <w:r w:rsidRPr="00266AF8">
        <w:rPr>
          <w:rFonts w:hint="cs"/>
          <w:color w:val="000000" w:themeColor="text1"/>
          <w:sz w:val="27"/>
          <w:rtl/>
        </w:rPr>
        <w:t>النوع</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التعامل</w:t>
      </w:r>
      <w:r w:rsidRPr="00266AF8">
        <w:rPr>
          <w:color w:val="000000" w:themeColor="text1"/>
          <w:sz w:val="27"/>
          <w:rtl/>
        </w:rPr>
        <w:t xml:space="preserve"> </w:t>
      </w:r>
      <w:r w:rsidRPr="00266AF8">
        <w:rPr>
          <w:rFonts w:hint="cs"/>
          <w:color w:val="000000" w:themeColor="text1"/>
          <w:sz w:val="27"/>
          <w:rtl/>
        </w:rPr>
        <w:t>مع</w:t>
      </w:r>
      <w:r w:rsidRPr="00266AF8">
        <w:rPr>
          <w:color w:val="000000" w:themeColor="text1"/>
          <w:sz w:val="27"/>
          <w:rtl/>
        </w:rPr>
        <w:t xml:space="preserve"> </w:t>
      </w:r>
      <w:r w:rsidRPr="00266AF8">
        <w:rPr>
          <w:rFonts w:hint="cs"/>
          <w:color w:val="000000" w:themeColor="text1"/>
          <w:sz w:val="27"/>
          <w:rtl/>
        </w:rPr>
        <w:t>الحضارة</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و</w:t>
      </w:r>
      <w:r w:rsidR="002F1073" w:rsidRPr="00266AF8">
        <w:rPr>
          <w:rFonts w:hint="cs"/>
          <w:color w:val="000000" w:themeColor="text1"/>
          <w:sz w:val="27"/>
          <w:rtl/>
        </w:rPr>
        <w:t>إ</w:t>
      </w:r>
      <w:r w:rsidRPr="00266AF8">
        <w:rPr>
          <w:rFonts w:hint="cs"/>
          <w:color w:val="000000" w:themeColor="text1"/>
          <w:sz w:val="27"/>
          <w:rtl/>
        </w:rPr>
        <w:t>رثها</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تقليديّ</w:t>
      </w:r>
      <w:r w:rsidR="002F1073"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وب</w:t>
      </w:r>
      <w:r w:rsidR="00234066" w:rsidRPr="00266AF8">
        <w:rPr>
          <w:rFonts w:hint="cs"/>
          <w:color w:val="000000" w:themeColor="text1"/>
          <w:sz w:val="27"/>
          <w:rtl/>
        </w:rPr>
        <w:t>خاصّ</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بين</w:t>
      </w:r>
      <w:r w:rsidRPr="00266AF8">
        <w:rPr>
          <w:color w:val="000000" w:themeColor="text1"/>
          <w:sz w:val="27"/>
          <w:rtl/>
        </w:rPr>
        <w:t xml:space="preserve"> </w:t>
      </w:r>
      <w:r w:rsidRPr="00266AF8">
        <w:rPr>
          <w:rFonts w:hint="cs"/>
          <w:color w:val="000000" w:themeColor="text1"/>
          <w:sz w:val="27"/>
          <w:rtl/>
        </w:rPr>
        <w:t>الشباب</w:t>
      </w:r>
      <w:r w:rsidRPr="00266AF8">
        <w:rPr>
          <w:color w:val="000000" w:themeColor="text1"/>
          <w:sz w:val="27"/>
          <w:rtl/>
        </w:rPr>
        <w:t xml:space="preserve"> </w:t>
      </w:r>
      <w:r w:rsidRPr="00266AF8">
        <w:rPr>
          <w:rFonts w:hint="cs"/>
          <w:color w:val="000000" w:themeColor="text1"/>
          <w:sz w:val="27"/>
          <w:rtl/>
        </w:rPr>
        <w:t>الجامعي</w:t>
      </w:r>
      <w:r w:rsidR="002F1073" w:rsidRPr="00266AF8">
        <w:rPr>
          <w:rFonts w:hint="cs"/>
          <w:color w:val="000000" w:themeColor="text1"/>
          <w:sz w:val="27"/>
          <w:rtl/>
        </w:rPr>
        <w:t>ّ</w:t>
      </w:r>
      <w:r w:rsidRPr="00266AF8">
        <w:rPr>
          <w:rFonts w:hint="cs"/>
          <w:color w:val="000000" w:themeColor="text1"/>
          <w:sz w:val="27"/>
          <w:rtl/>
        </w:rPr>
        <w:t>ين</w:t>
      </w:r>
      <w:r w:rsidRPr="00266AF8">
        <w:rPr>
          <w:color w:val="000000" w:themeColor="text1"/>
          <w:sz w:val="27"/>
          <w:rtl/>
        </w:rPr>
        <w:t xml:space="preserve"> </w:t>
      </w:r>
      <w:r w:rsidRPr="00266AF8">
        <w:rPr>
          <w:rFonts w:hint="cs"/>
          <w:color w:val="000000" w:themeColor="text1"/>
          <w:sz w:val="27"/>
          <w:rtl/>
        </w:rPr>
        <w:t>وطلبة</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يجرّ</w:t>
      </w:r>
      <w:r w:rsidRPr="00266AF8">
        <w:rPr>
          <w:color w:val="000000" w:themeColor="text1"/>
          <w:sz w:val="27"/>
          <w:rtl/>
        </w:rPr>
        <w:t xml:space="preserve"> </w:t>
      </w:r>
      <w:r w:rsidRPr="00266AF8">
        <w:rPr>
          <w:rFonts w:hint="cs"/>
          <w:color w:val="000000" w:themeColor="text1"/>
          <w:sz w:val="27"/>
          <w:rtl/>
        </w:rPr>
        <w:t>هؤلاء</w:t>
      </w:r>
      <w:r w:rsidRPr="00266AF8">
        <w:rPr>
          <w:color w:val="000000" w:themeColor="text1"/>
          <w:sz w:val="27"/>
          <w:rtl/>
        </w:rPr>
        <w:t xml:space="preserve"> </w:t>
      </w:r>
      <w:r w:rsidRPr="00266AF8">
        <w:rPr>
          <w:rFonts w:hint="cs"/>
          <w:color w:val="000000" w:themeColor="text1"/>
          <w:sz w:val="27"/>
          <w:rtl/>
        </w:rPr>
        <w:t>الشباب</w:t>
      </w:r>
      <w:r w:rsidR="00987666" w:rsidRPr="00266AF8">
        <w:rPr>
          <w:color w:val="000000" w:themeColor="text1"/>
          <w:sz w:val="27"/>
          <w:rtl/>
        </w:rPr>
        <w:t xml:space="preserve"> إلى </w:t>
      </w:r>
      <w:r w:rsidRPr="00266AF8">
        <w:rPr>
          <w:rFonts w:hint="cs"/>
          <w:color w:val="000000" w:themeColor="text1"/>
          <w:sz w:val="27"/>
          <w:rtl/>
        </w:rPr>
        <w:t>فقدان</w:t>
      </w:r>
      <w:r w:rsidRPr="00266AF8">
        <w:rPr>
          <w:color w:val="000000" w:themeColor="text1"/>
          <w:sz w:val="27"/>
          <w:rtl/>
        </w:rPr>
        <w:t xml:space="preserve"> </w:t>
      </w:r>
      <w:r w:rsidRPr="00266AF8">
        <w:rPr>
          <w:rFonts w:hint="cs"/>
          <w:color w:val="000000" w:themeColor="text1"/>
          <w:sz w:val="27"/>
          <w:rtl/>
        </w:rPr>
        <w:t>الهوي</w:t>
      </w:r>
      <w:r w:rsidR="002F1073" w:rsidRPr="00266AF8">
        <w:rPr>
          <w:rFonts w:hint="cs"/>
          <w:color w:val="000000" w:themeColor="text1"/>
          <w:sz w:val="27"/>
          <w:rtl/>
        </w:rPr>
        <w:t>ّ</w:t>
      </w:r>
      <w:r w:rsidRPr="00266AF8">
        <w:rPr>
          <w:rFonts w:hint="cs"/>
          <w:color w:val="000000" w:themeColor="text1"/>
          <w:sz w:val="27"/>
          <w:rtl/>
        </w:rPr>
        <w:t>ة</w:t>
      </w:r>
      <w:r w:rsidRPr="00266AF8">
        <w:rPr>
          <w:color w:val="000000" w:themeColor="text1"/>
          <w:sz w:val="27"/>
          <w:rtl/>
        </w:rPr>
        <w:t xml:space="preserve">. </w:t>
      </w:r>
    </w:p>
    <w:p w:rsidR="00FA3E43" w:rsidRPr="00266AF8" w:rsidRDefault="00FA3E43" w:rsidP="000B0AF4">
      <w:pPr>
        <w:rPr>
          <w:color w:val="000000" w:themeColor="text1"/>
          <w:sz w:val="27"/>
          <w:rtl/>
        </w:rPr>
      </w:pPr>
      <w:r w:rsidRPr="00266AF8">
        <w:rPr>
          <w:color w:val="000000" w:themeColor="text1"/>
          <w:sz w:val="27"/>
          <w:rtl/>
        </w:rPr>
        <w:t>3</w:t>
      </w:r>
      <w:r w:rsidRPr="00266AF8">
        <w:rPr>
          <w:rFonts w:hint="cs"/>
          <w:color w:val="000000" w:themeColor="text1"/>
          <w:sz w:val="27"/>
          <w:rtl/>
        </w:rPr>
        <w:t>ـ</w:t>
      </w:r>
      <w:r w:rsidRPr="00266AF8">
        <w:rPr>
          <w:color w:val="000000" w:themeColor="text1"/>
          <w:sz w:val="27"/>
          <w:rtl/>
        </w:rPr>
        <w:t xml:space="preserve"> </w:t>
      </w:r>
      <w:r w:rsidRPr="00266AF8">
        <w:rPr>
          <w:rFonts w:hint="cs"/>
          <w:color w:val="000000" w:themeColor="text1"/>
          <w:sz w:val="27"/>
          <w:rtl/>
        </w:rPr>
        <w:t>لم</w:t>
      </w:r>
      <w:r w:rsidRPr="00266AF8">
        <w:rPr>
          <w:color w:val="000000" w:themeColor="text1"/>
          <w:sz w:val="27"/>
          <w:rtl/>
        </w:rPr>
        <w:t xml:space="preserve"> </w:t>
      </w:r>
      <w:r w:rsidRPr="00266AF8">
        <w:rPr>
          <w:rFonts w:hint="cs"/>
          <w:color w:val="000000" w:themeColor="text1"/>
          <w:sz w:val="27"/>
          <w:rtl/>
        </w:rPr>
        <w:t>تنجُ</w:t>
      </w:r>
      <w:r w:rsidRPr="00266AF8">
        <w:rPr>
          <w:color w:val="000000" w:themeColor="text1"/>
          <w:sz w:val="27"/>
          <w:rtl/>
        </w:rPr>
        <w:t xml:space="preserve"> </w:t>
      </w:r>
      <w:r w:rsidRPr="00266AF8">
        <w:rPr>
          <w:rFonts w:hint="cs"/>
          <w:color w:val="000000" w:themeColor="text1"/>
          <w:sz w:val="27"/>
          <w:rtl/>
        </w:rPr>
        <w:t>ال</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003D6AFD" w:rsidRPr="00266AF8">
        <w:rPr>
          <w:rFonts w:hint="cs"/>
          <w:color w:val="000000" w:themeColor="text1"/>
          <w:sz w:val="27"/>
          <w:rtl/>
        </w:rPr>
        <w:t>سلبيّ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التصر</w:t>
      </w:r>
      <w:r w:rsidR="002F1073" w:rsidRPr="00266AF8">
        <w:rPr>
          <w:rFonts w:hint="cs"/>
          <w:color w:val="000000" w:themeColor="text1"/>
          <w:sz w:val="27"/>
          <w:rtl/>
        </w:rPr>
        <w:t>ُّ</w:t>
      </w:r>
      <w:r w:rsidRPr="00266AF8">
        <w:rPr>
          <w:rFonts w:hint="cs"/>
          <w:color w:val="000000" w:themeColor="text1"/>
          <w:sz w:val="27"/>
          <w:rtl/>
        </w:rPr>
        <w:t>ف</w:t>
      </w:r>
      <w:r w:rsidRPr="00266AF8">
        <w:rPr>
          <w:color w:val="000000" w:themeColor="text1"/>
          <w:sz w:val="27"/>
          <w:rtl/>
        </w:rPr>
        <w:t xml:space="preserve"> </w:t>
      </w:r>
      <w:r w:rsidRPr="00266AF8">
        <w:rPr>
          <w:rFonts w:hint="cs"/>
          <w:color w:val="000000" w:themeColor="text1"/>
          <w:sz w:val="27"/>
          <w:rtl/>
        </w:rPr>
        <w:t>والفعل</w:t>
      </w:r>
      <w:r w:rsidRPr="00266AF8">
        <w:rPr>
          <w:color w:val="000000" w:themeColor="text1"/>
          <w:sz w:val="27"/>
          <w:rtl/>
        </w:rPr>
        <w:t xml:space="preserve"> </w:t>
      </w:r>
      <w:r w:rsidRPr="00266AF8">
        <w:rPr>
          <w:rFonts w:hint="cs"/>
          <w:color w:val="000000" w:themeColor="text1"/>
          <w:sz w:val="27"/>
          <w:rtl/>
        </w:rPr>
        <w:t>أيضا</w:t>
      </w:r>
      <w:r w:rsidR="002F1073" w:rsidRPr="00266AF8">
        <w:rPr>
          <w:rFonts w:hint="cs"/>
          <w:color w:val="000000" w:themeColor="text1"/>
          <w:sz w:val="27"/>
          <w:rtl/>
        </w:rPr>
        <w:t>ً؛</w:t>
      </w:r>
      <w:r w:rsidRPr="00266AF8">
        <w:rPr>
          <w:color w:val="000000" w:themeColor="text1"/>
          <w:sz w:val="27"/>
          <w:rtl/>
        </w:rPr>
        <w:t xml:space="preserve"> </w:t>
      </w:r>
      <w:r w:rsidR="002F1073" w:rsidRPr="00266AF8">
        <w:rPr>
          <w:rFonts w:hint="cs"/>
          <w:color w:val="000000" w:themeColor="text1"/>
          <w:sz w:val="27"/>
          <w:rtl/>
        </w:rPr>
        <w:t>إ</w:t>
      </w:r>
      <w:r w:rsidRPr="00266AF8">
        <w:rPr>
          <w:rFonts w:hint="cs"/>
          <w:color w:val="000000" w:themeColor="text1"/>
          <w:sz w:val="27"/>
          <w:rtl/>
        </w:rPr>
        <w:t>ذ</w:t>
      </w:r>
      <w:r w:rsidRPr="00266AF8">
        <w:rPr>
          <w:color w:val="000000" w:themeColor="text1"/>
          <w:sz w:val="27"/>
          <w:rtl/>
        </w:rPr>
        <w:t xml:space="preserve"> </w:t>
      </w:r>
      <w:r w:rsidRPr="00266AF8">
        <w:rPr>
          <w:rFonts w:hint="cs"/>
          <w:color w:val="000000" w:themeColor="text1"/>
          <w:sz w:val="27"/>
          <w:rtl/>
        </w:rPr>
        <w:t>لم</w:t>
      </w:r>
      <w:r w:rsidRPr="00266AF8">
        <w:rPr>
          <w:color w:val="000000" w:themeColor="text1"/>
          <w:sz w:val="27"/>
          <w:rtl/>
        </w:rPr>
        <w:t xml:space="preserve"> </w:t>
      </w:r>
      <w:r w:rsidRPr="00266AF8">
        <w:rPr>
          <w:rFonts w:hint="cs"/>
          <w:color w:val="000000" w:themeColor="text1"/>
          <w:sz w:val="27"/>
          <w:rtl/>
        </w:rPr>
        <w:t>يستخدم</w:t>
      </w:r>
      <w:r w:rsidRPr="00266AF8">
        <w:rPr>
          <w:color w:val="000000" w:themeColor="text1"/>
          <w:sz w:val="27"/>
          <w:rtl/>
        </w:rPr>
        <w:t xml:space="preserve"> </w:t>
      </w:r>
      <w:r w:rsidRPr="00266AF8">
        <w:rPr>
          <w:rFonts w:hint="cs"/>
          <w:color w:val="000000" w:themeColor="text1"/>
          <w:sz w:val="27"/>
          <w:rtl/>
        </w:rPr>
        <w:t>هذا</w:t>
      </w:r>
      <w:r w:rsidRPr="00266AF8">
        <w:rPr>
          <w:color w:val="000000" w:themeColor="text1"/>
          <w:sz w:val="27"/>
          <w:rtl/>
        </w:rPr>
        <w:t xml:space="preserve"> </w:t>
      </w:r>
      <w:r w:rsidRPr="00266AF8">
        <w:rPr>
          <w:rFonts w:hint="cs"/>
          <w:color w:val="000000" w:themeColor="text1"/>
          <w:sz w:val="27"/>
          <w:rtl/>
        </w:rPr>
        <w:t>ال</w:t>
      </w:r>
      <w:r w:rsidR="00234066" w:rsidRPr="00266AF8">
        <w:rPr>
          <w:rFonts w:hint="cs"/>
          <w:color w:val="000000" w:themeColor="text1"/>
          <w:sz w:val="27"/>
          <w:rtl/>
        </w:rPr>
        <w:t>تيّار</w:t>
      </w:r>
      <w:r w:rsidRPr="00266AF8">
        <w:rPr>
          <w:color w:val="000000" w:themeColor="text1"/>
          <w:sz w:val="27"/>
          <w:rtl/>
        </w:rPr>
        <w:t xml:space="preserve"> </w:t>
      </w:r>
      <w:r w:rsidRPr="00266AF8">
        <w:rPr>
          <w:rFonts w:hint="cs"/>
          <w:color w:val="000000" w:themeColor="text1"/>
          <w:sz w:val="27"/>
          <w:rtl/>
        </w:rPr>
        <w:t>أسلوبا</w:t>
      </w:r>
      <w:r w:rsidR="002F1073"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صحيحاً</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كيفية</w:t>
      </w:r>
      <w:r w:rsidRPr="00266AF8">
        <w:rPr>
          <w:color w:val="000000" w:themeColor="text1"/>
          <w:sz w:val="27"/>
          <w:rtl/>
        </w:rPr>
        <w:t xml:space="preserve"> </w:t>
      </w:r>
      <w:r w:rsidRPr="00266AF8">
        <w:rPr>
          <w:rFonts w:hint="cs"/>
          <w:color w:val="000000" w:themeColor="text1"/>
          <w:sz w:val="27"/>
          <w:rtl/>
        </w:rPr>
        <w:t>بث</w:t>
      </w:r>
      <w:r w:rsidR="002F1073"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أفكاره</w:t>
      </w:r>
      <w:r w:rsidRPr="00266AF8">
        <w:rPr>
          <w:color w:val="000000" w:themeColor="text1"/>
          <w:sz w:val="27"/>
          <w:rtl/>
        </w:rPr>
        <w:t xml:space="preserve"> </w:t>
      </w:r>
      <w:r w:rsidRPr="00266AF8">
        <w:rPr>
          <w:rFonts w:hint="cs"/>
          <w:color w:val="000000" w:themeColor="text1"/>
          <w:sz w:val="27"/>
          <w:rtl/>
        </w:rPr>
        <w:t>وآرائه</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أوساط</w:t>
      </w:r>
      <w:r w:rsidRPr="00266AF8">
        <w:rPr>
          <w:color w:val="000000" w:themeColor="text1"/>
          <w:sz w:val="27"/>
          <w:rtl/>
        </w:rPr>
        <w:t xml:space="preserve"> </w:t>
      </w:r>
      <w:r w:rsidRPr="00266AF8">
        <w:rPr>
          <w:rFonts w:hint="cs"/>
          <w:color w:val="000000" w:themeColor="text1"/>
          <w:sz w:val="27"/>
          <w:rtl/>
        </w:rPr>
        <w:t>المجتمع</w:t>
      </w:r>
      <w:r w:rsidR="002F1073"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وبدلاً</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002F1073"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يوصل</w:t>
      </w:r>
      <w:r w:rsidRPr="00266AF8">
        <w:rPr>
          <w:color w:val="000000" w:themeColor="text1"/>
          <w:sz w:val="27"/>
          <w:rtl/>
        </w:rPr>
        <w:t xml:space="preserve"> </w:t>
      </w:r>
      <w:r w:rsidRPr="00266AF8">
        <w:rPr>
          <w:rFonts w:hint="cs"/>
          <w:color w:val="000000" w:themeColor="text1"/>
          <w:sz w:val="27"/>
          <w:rtl/>
        </w:rPr>
        <w:t>أفكاره</w:t>
      </w:r>
      <w:r w:rsidR="00987666" w:rsidRPr="00266AF8">
        <w:rPr>
          <w:color w:val="000000" w:themeColor="text1"/>
          <w:sz w:val="27"/>
          <w:rtl/>
        </w:rPr>
        <w:t xml:space="preserve"> إلى </w:t>
      </w:r>
      <w:r w:rsidRPr="00266AF8">
        <w:rPr>
          <w:rFonts w:hint="cs"/>
          <w:color w:val="000000" w:themeColor="text1"/>
          <w:sz w:val="27"/>
          <w:rtl/>
        </w:rPr>
        <w:t>النخب</w:t>
      </w:r>
      <w:r w:rsidRPr="00266AF8">
        <w:rPr>
          <w:color w:val="000000" w:themeColor="text1"/>
          <w:sz w:val="27"/>
          <w:rtl/>
        </w:rPr>
        <w:t xml:space="preserve"> </w:t>
      </w:r>
      <w:r w:rsidRPr="00266AF8">
        <w:rPr>
          <w:rFonts w:hint="cs"/>
          <w:color w:val="000000" w:themeColor="text1"/>
          <w:sz w:val="27"/>
          <w:rtl/>
        </w:rPr>
        <w:t>الحوزوية</w:t>
      </w:r>
      <w:r w:rsidRPr="00266AF8">
        <w:rPr>
          <w:color w:val="000000" w:themeColor="text1"/>
          <w:sz w:val="27"/>
          <w:rtl/>
        </w:rPr>
        <w:t xml:space="preserve"> </w:t>
      </w:r>
      <w:r w:rsidRPr="00266AF8">
        <w:rPr>
          <w:rFonts w:hint="cs"/>
          <w:color w:val="000000" w:themeColor="text1"/>
          <w:sz w:val="27"/>
          <w:rtl/>
        </w:rPr>
        <w:t>والجامعية</w:t>
      </w:r>
      <w:r w:rsidR="002F1073"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ويخلق</w:t>
      </w:r>
      <w:r w:rsidRPr="00266AF8">
        <w:rPr>
          <w:color w:val="000000" w:themeColor="text1"/>
          <w:sz w:val="27"/>
          <w:rtl/>
        </w:rPr>
        <w:t xml:space="preserve"> </w:t>
      </w:r>
      <w:r w:rsidRPr="00266AF8">
        <w:rPr>
          <w:rFonts w:hint="cs"/>
          <w:color w:val="000000" w:themeColor="text1"/>
          <w:sz w:val="27"/>
          <w:rtl/>
        </w:rPr>
        <w:t>جو</w:t>
      </w:r>
      <w:r w:rsidR="002F1073" w:rsidRPr="00266AF8">
        <w:rPr>
          <w:rFonts w:hint="cs"/>
          <w:color w:val="000000" w:themeColor="text1"/>
          <w:sz w:val="27"/>
          <w:rtl/>
        </w:rPr>
        <w:t>ّ</w:t>
      </w:r>
      <w:r w:rsidRPr="00266AF8">
        <w:rPr>
          <w:rFonts w:hint="cs"/>
          <w:color w:val="000000" w:themeColor="text1"/>
          <w:sz w:val="27"/>
          <w:rtl/>
        </w:rPr>
        <w:t>اً</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الارتياح</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اجتماعيّ</w:t>
      </w:r>
      <w:r w:rsidRPr="00266AF8">
        <w:rPr>
          <w:color w:val="000000" w:themeColor="text1"/>
          <w:sz w:val="27"/>
          <w:rtl/>
        </w:rPr>
        <w:t xml:space="preserve"> </w:t>
      </w:r>
      <w:r w:rsidRPr="00266AF8">
        <w:rPr>
          <w:rFonts w:hint="cs"/>
          <w:color w:val="000000" w:themeColor="text1"/>
          <w:sz w:val="27"/>
          <w:rtl/>
        </w:rPr>
        <w:t>بين</w:t>
      </w:r>
      <w:r w:rsidRPr="00266AF8">
        <w:rPr>
          <w:color w:val="000000" w:themeColor="text1"/>
          <w:sz w:val="27"/>
          <w:rtl/>
        </w:rPr>
        <w:t xml:space="preserve"> </w:t>
      </w:r>
      <w:r w:rsidRPr="00266AF8">
        <w:rPr>
          <w:rFonts w:hint="cs"/>
          <w:color w:val="000000" w:themeColor="text1"/>
          <w:sz w:val="27"/>
          <w:rtl/>
        </w:rPr>
        <w:t>النخب</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علميّ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w:t>
      </w:r>
      <w:r w:rsidR="00234066" w:rsidRPr="00266AF8">
        <w:rPr>
          <w:rFonts w:hint="cs"/>
          <w:color w:val="000000" w:themeColor="text1"/>
          <w:sz w:val="27"/>
          <w:rtl/>
        </w:rPr>
        <w:t>خاصّ</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ات</w:t>
      </w:r>
      <w:r w:rsidR="002F1073" w:rsidRPr="00266AF8">
        <w:rPr>
          <w:rFonts w:hint="cs"/>
          <w:color w:val="000000" w:themeColor="text1"/>
          <w:sz w:val="27"/>
          <w:rtl/>
        </w:rPr>
        <w:t>َّ</w:t>
      </w:r>
      <w:r w:rsidRPr="00266AF8">
        <w:rPr>
          <w:rFonts w:hint="cs"/>
          <w:color w:val="000000" w:themeColor="text1"/>
          <w:sz w:val="27"/>
          <w:rtl/>
        </w:rPr>
        <w:t>جه</w:t>
      </w:r>
      <w:r w:rsidR="00987666" w:rsidRPr="00266AF8">
        <w:rPr>
          <w:color w:val="000000" w:themeColor="text1"/>
          <w:sz w:val="27"/>
          <w:rtl/>
        </w:rPr>
        <w:t xml:space="preserve"> إلى </w:t>
      </w:r>
      <w:r w:rsidRPr="00266AF8">
        <w:rPr>
          <w:rFonts w:hint="cs"/>
          <w:color w:val="000000" w:themeColor="text1"/>
          <w:sz w:val="27"/>
          <w:rtl/>
        </w:rPr>
        <w:t>الجامعي</w:t>
      </w:r>
      <w:r w:rsidR="002F1073" w:rsidRPr="00266AF8">
        <w:rPr>
          <w:rFonts w:hint="cs"/>
          <w:color w:val="000000" w:themeColor="text1"/>
          <w:sz w:val="27"/>
          <w:rtl/>
        </w:rPr>
        <w:t>ّ</w:t>
      </w:r>
      <w:r w:rsidRPr="00266AF8">
        <w:rPr>
          <w:rFonts w:hint="cs"/>
          <w:color w:val="000000" w:themeColor="text1"/>
          <w:sz w:val="27"/>
          <w:rtl/>
        </w:rPr>
        <w:t>ين</w:t>
      </w:r>
      <w:r w:rsidRPr="00266AF8">
        <w:rPr>
          <w:color w:val="000000" w:themeColor="text1"/>
          <w:sz w:val="27"/>
          <w:rtl/>
        </w:rPr>
        <w:t xml:space="preserve"> </w:t>
      </w:r>
      <w:r w:rsidRPr="00266AF8">
        <w:rPr>
          <w:rFonts w:hint="cs"/>
          <w:color w:val="000000" w:themeColor="text1"/>
          <w:sz w:val="27"/>
          <w:rtl/>
        </w:rPr>
        <w:t>وعموم</w:t>
      </w:r>
      <w:r w:rsidRPr="00266AF8">
        <w:rPr>
          <w:color w:val="000000" w:themeColor="text1"/>
          <w:sz w:val="27"/>
          <w:rtl/>
        </w:rPr>
        <w:t xml:space="preserve"> </w:t>
      </w:r>
      <w:r w:rsidRPr="00266AF8">
        <w:rPr>
          <w:rFonts w:hint="cs"/>
          <w:color w:val="000000" w:themeColor="text1"/>
          <w:sz w:val="27"/>
          <w:rtl/>
        </w:rPr>
        <w:t>الطلبة</w:t>
      </w:r>
      <w:r w:rsidR="002F1073"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وألغى</w:t>
      </w:r>
      <w:r w:rsidRPr="00266AF8">
        <w:rPr>
          <w:color w:val="000000" w:themeColor="text1"/>
          <w:sz w:val="27"/>
          <w:rtl/>
        </w:rPr>
        <w:t xml:space="preserve"> </w:t>
      </w:r>
      <w:r w:rsidRPr="00266AF8">
        <w:rPr>
          <w:rFonts w:hint="cs"/>
          <w:color w:val="000000" w:themeColor="text1"/>
          <w:sz w:val="27"/>
          <w:rtl/>
        </w:rPr>
        <w:t>العلم</w:t>
      </w:r>
      <w:r w:rsidRPr="00266AF8">
        <w:rPr>
          <w:color w:val="000000" w:themeColor="text1"/>
          <w:sz w:val="27"/>
          <w:rtl/>
        </w:rPr>
        <w:t xml:space="preserve"> </w:t>
      </w:r>
      <w:r w:rsidRPr="00266AF8">
        <w:rPr>
          <w:rFonts w:hint="cs"/>
          <w:color w:val="000000" w:themeColor="text1"/>
          <w:sz w:val="27"/>
          <w:rtl/>
        </w:rPr>
        <w:t>الحديث</w:t>
      </w:r>
      <w:r w:rsidRPr="00266AF8">
        <w:rPr>
          <w:color w:val="000000" w:themeColor="text1"/>
          <w:sz w:val="27"/>
          <w:rtl/>
        </w:rPr>
        <w:t xml:space="preserve"> </w:t>
      </w:r>
      <w:r w:rsidRPr="00266AF8">
        <w:rPr>
          <w:rFonts w:hint="cs"/>
          <w:color w:val="000000" w:themeColor="text1"/>
          <w:sz w:val="27"/>
          <w:rtl/>
        </w:rPr>
        <w:t>والتكنولوجيا</w:t>
      </w:r>
      <w:r w:rsidRPr="00266AF8">
        <w:rPr>
          <w:color w:val="000000" w:themeColor="text1"/>
          <w:sz w:val="27"/>
          <w:rtl/>
        </w:rPr>
        <w:t xml:space="preserve"> </w:t>
      </w:r>
      <w:r w:rsidRPr="00266AF8">
        <w:rPr>
          <w:rFonts w:hint="cs"/>
          <w:color w:val="000000" w:themeColor="text1"/>
          <w:sz w:val="27"/>
          <w:rtl/>
        </w:rPr>
        <w:t>والثقافة</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غربيّ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جملة</w:t>
      </w:r>
      <w:r w:rsidR="002F1073"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وتفصيلا</w:t>
      </w:r>
      <w:r w:rsidR="002F1073"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وتسب</w:t>
      </w:r>
      <w:r w:rsidR="002F1073" w:rsidRPr="00266AF8">
        <w:rPr>
          <w:rFonts w:hint="cs"/>
          <w:color w:val="000000" w:themeColor="text1"/>
          <w:sz w:val="27"/>
          <w:rtl/>
        </w:rPr>
        <w:t>َّ</w:t>
      </w:r>
      <w:r w:rsidRPr="00266AF8">
        <w:rPr>
          <w:rFonts w:hint="cs"/>
          <w:color w:val="000000" w:themeColor="text1"/>
          <w:sz w:val="27"/>
          <w:rtl/>
        </w:rPr>
        <w:t>ب</w:t>
      </w:r>
      <w:r w:rsidRPr="00266AF8">
        <w:rPr>
          <w:color w:val="000000" w:themeColor="text1"/>
          <w:sz w:val="27"/>
          <w:rtl/>
        </w:rPr>
        <w:t xml:space="preserve"> </w:t>
      </w:r>
      <w:r w:rsidRPr="00266AF8">
        <w:rPr>
          <w:rFonts w:hint="cs"/>
          <w:color w:val="000000" w:themeColor="text1"/>
          <w:sz w:val="27"/>
          <w:rtl/>
        </w:rPr>
        <w:t>بخروج</w:t>
      </w:r>
      <w:r w:rsidRPr="00266AF8">
        <w:rPr>
          <w:color w:val="000000" w:themeColor="text1"/>
          <w:sz w:val="27"/>
          <w:rtl/>
        </w:rPr>
        <w:t xml:space="preserve"> </w:t>
      </w:r>
      <w:r w:rsidRPr="00266AF8">
        <w:rPr>
          <w:rFonts w:hint="cs"/>
          <w:color w:val="000000" w:themeColor="text1"/>
          <w:sz w:val="27"/>
          <w:rtl/>
        </w:rPr>
        <w:t>طيف</w:t>
      </w:r>
      <w:r w:rsidRPr="00266AF8">
        <w:rPr>
          <w:color w:val="000000" w:themeColor="text1"/>
          <w:sz w:val="27"/>
          <w:rtl/>
        </w:rPr>
        <w:t xml:space="preserve"> </w:t>
      </w:r>
      <w:r w:rsidRPr="00266AF8">
        <w:rPr>
          <w:rFonts w:hint="cs"/>
          <w:color w:val="000000" w:themeColor="text1"/>
          <w:sz w:val="27"/>
          <w:rtl/>
        </w:rPr>
        <w:t>واسع</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الجامعيين</w:t>
      </w:r>
      <w:r w:rsidRPr="00266AF8">
        <w:rPr>
          <w:color w:val="000000" w:themeColor="text1"/>
          <w:sz w:val="27"/>
          <w:rtl/>
        </w:rPr>
        <w:t xml:space="preserve"> </w:t>
      </w:r>
      <w:r w:rsidRPr="00266AF8">
        <w:rPr>
          <w:rFonts w:hint="cs"/>
          <w:color w:val="000000" w:themeColor="text1"/>
          <w:sz w:val="27"/>
          <w:rtl/>
        </w:rPr>
        <w:t>الملتزمين</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مختلف</w:t>
      </w:r>
      <w:r w:rsidRPr="00266AF8">
        <w:rPr>
          <w:color w:val="000000" w:themeColor="text1"/>
          <w:sz w:val="27"/>
          <w:rtl/>
        </w:rPr>
        <w:t xml:space="preserve"> </w:t>
      </w:r>
      <w:r w:rsidRPr="00266AF8">
        <w:rPr>
          <w:rFonts w:hint="cs"/>
          <w:color w:val="000000" w:themeColor="text1"/>
          <w:sz w:val="27"/>
          <w:rtl/>
        </w:rPr>
        <w:t>الاختصاصات</w:t>
      </w:r>
      <w:r w:rsidRPr="00266AF8">
        <w:rPr>
          <w:color w:val="000000" w:themeColor="text1"/>
          <w:sz w:val="27"/>
          <w:rtl/>
        </w:rPr>
        <w:t xml:space="preserve"> </w:t>
      </w:r>
      <w:r w:rsidRPr="00266AF8">
        <w:rPr>
          <w:rFonts w:hint="cs"/>
          <w:color w:val="000000" w:themeColor="text1"/>
          <w:sz w:val="27"/>
          <w:rtl/>
        </w:rPr>
        <w:t>الفن</w:t>
      </w:r>
      <w:r w:rsidR="002F1073" w:rsidRPr="00266AF8">
        <w:rPr>
          <w:rFonts w:hint="cs"/>
          <w:color w:val="000000" w:themeColor="text1"/>
          <w:sz w:val="27"/>
          <w:rtl/>
        </w:rPr>
        <w:t>ّ</w:t>
      </w:r>
      <w:r w:rsidRPr="00266AF8">
        <w:rPr>
          <w:rFonts w:hint="cs"/>
          <w:color w:val="000000" w:themeColor="text1"/>
          <w:sz w:val="27"/>
          <w:rtl/>
        </w:rPr>
        <w:t>ية</w:t>
      </w:r>
      <w:r w:rsidRPr="00266AF8">
        <w:rPr>
          <w:color w:val="000000" w:themeColor="text1"/>
          <w:sz w:val="27"/>
          <w:rtl/>
        </w:rPr>
        <w:t xml:space="preserve"> </w:t>
      </w:r>
      <w:r w:rsidRPr="00266AF8">
        <w:rPr>
          <w:rFonts w:hint="cs"/>
          <w:color w:val="000000" w:themeColor="text1"/>
          <w:sz w:val="27"/>
          <w:rtl/>
        </w:rPr>
        <w:t>والهندسي</w:t>
      </w:r>
      <w:r w:rsidR="002F1073" w:rsidRPr="00266AF8">
        <w:rPr>
          <w:rFonts w:hint="cs"/>
          <w:color w:val="000000" w:themeColor="text1"/>
          <w:sz w:val="27"/>
          <w:rtl/>
        </w:rPr>
        <w:t>ّ</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والعلوم</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أساسيّ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الجامعة</w:t>
      </w:r>
      <w:r w:rsidR="002F1073"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وأحدث</w:t>
      </w:r>
      <w:r w:rsidRPr="00266AF8">
        <w:rPr>
          <w:color w:val="000000" w:themeColor="text1"/>
          <w:sz w:val="27"/>
          <w:rtl/>
        </w:rPr>
        <w:t xml:space="preserve"> </w:t>
      </w:r>
      <w:r w:rsidRPr="00266AF8">
        <w:rPr>
          <w:rFonts w:hint="cs"/>
          <w:color w:val="000000" w:themeColor="text1"/>
          <w:sz w:val="27"/>
          <w:rtl/>
        </w:rPr>
        <w:t>خللاً</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توازن</w:t>
      </w:r>
      <w:r w:rsidRPr="00266AF8">
        <w:rPr>
          <w:color w:val="000000" w:themeColor="text1"/>
          <w:sz w:val="27"/>
          <w:rtl/>
        </w:rPr>
        <w:t xml:space="preserve"> </w:t>
      </w:r>
      <w:r w:rsidRPr="00266AF8">
        <w:rPr>
          <w:rFonts w:hint="cs"/>
          <w:color w:val="000000" w:themeColor="text1"/>
          <w:sz w:val="27"/>
          <w:rtl/>
        </w:rPr>
        <w:t>الطاقات</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هذه</w:t>
      </w:r>
      <w:r w:rsidRPr="00266AF8">
        <w:rPr>
          <w:color w:val="000000" w:themeColor="text1"/>
          <w:sz w:val="27"/>
          <w:rtl/>
        </w:rPr>
        <w:t xml:space="preserve"> </w:t>
      </w:r>
      <w:r w:rsidRPr="00266AF8">
        <w:rPr>
          <w:rFonts w:hint="cs"/>
          <w:color w:val="000000" w:themeColor="text1"/>
          <w:sz w:val="27"/>
          <w:rtl/>
        </w:rPr>
        <w:t>المؤس</w:t>
      </w:r>
      <w:r w:rsidR="002F1073" w:rsidRPr="00266AF8">
        <w:rPr>
          <w:rFonts w:hint="cs"/>
          <w:color w:val="000000" w:themeColor="text1"/>
          <w:sz w:val="27"/>
          <w:rtl/>
        </w:rPr>
        <w:t>َّ</w:t>
      </w:r>
      <w:r w:rsidRPr="00266AF8">
        <w:rPr>
          <w:rFonts w:hint="cs"/>
          <w:color w:val="000000" w:themeColor="text1"/>
          <w:sz w:val="27"/>
          <w:rtl/>
        </w:rPr>
        <w:t>سات</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علميّ</w:t>
      </w:r>
      <w:r w:rsidRPr="00266AF8">
        <w:rPr>
          <w:rFonts w:hint="cs"/>
          <w:color w:val="000000" w:themeColor="text1"/>
          <w:sz w:val="27"/>
          <w:rtl/>
        </w:rPr>
        <w:t>ة</w:t>
      </w:r>
      <w:r w:rsidRPr="00266AF8">
        <w:rPr>
          <w:color w:val="000000" w:themeColor="text1"/>
          <w:sz w:val="27"/>
          <w:rtl/>
        </w:rPr>
        <w:t xml:space="preserve">. </w:t>
      </w:r>
    </w:p>
    <w:p w:rsidR="00FA3E43" w:rsidRPr="00266AF8" w:rsidRDefault="00FA3E43" w:rsidP="000B0AF4">
      <w:pPr>
        <w:rPr>
          <w:color w:val="000000" w:themeColor="text1"/>
          <w:sz w:val="27"/>
          <w:rtl/>
        </w:rPr>
      </w:pPr>
      <w:r w:rsidRPr="00266AF8">
        <w:rPr>
          <w:color w:val="000000" w:themeColor="text1"/>
          <w:sz w:val="27"/>
          <w:rtl/>
        </w:rPr>
        <w:t>4</w:t>
      </w:r>
      <w:r w:rsidRPr="00266AF8">
        <w:rPr>
          <w:rFonts w:hint="cs"/>
          <w:color w:val="000000" w:themeColor="text1"/>
          <w:sz w:val="27"/>
          <w:rtl/>
        </w:rPr>
        <w:t>ـ</w:t>
      </w:r>
      <w:r w:rsidRPr="00266AF8">
        <w:rPr>
          <w:color w:val="000000" w:themeColor="text1"/>
          <w:sz w:val="27"/>
          <w:rtl/>
        </w:rPr>
        <w:t xml:space="preserve"> </w:t>
      </w:r>
      <w:r w:rsidR="002F1073" w:rsidRPr="00266AF8">
        <w:rPr>
          <w:rFonts w:hint="cs"/>
          <w:color w:val="000000" w:themeColor="text1"/>
          <w:sz w:val="27"/>
          <w:rtl/>
        </w:rPr>
        <w:t>إ</w:t>
      </w:r>
      <w:r w:rsidRPr="00266AF8">
        <w:rPr>
          <w:rFonts w:hint="cs"/>
          <w:color w:val="000000" w:themeColor="text1"/>
          <w:sz w:val="27"/>
          <w:rtl/>
        </w:rPr>
        <w:t>ن</w:t>
      </w:r>
      <w:r w:rsidR="002F1073"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ال</w:t>
      </w:r>
      <w:r w:rsidR="00343EC8" w:rsidRPr="00266AF8">
        <w:rPr>
          <w:rFonts w:hint="cs"/>
          <w:color w:val="000000" w:themeColor="text1"/>
          <w:sz w:val="27"/>
          <w:rtl/>
        </w:rPr>
        <w:t>أكاديميّ</w:t>
      </w:r>
      <w:r w:rsidRPr="00266AF8">
        <w:rPr>
          <w:rFonts w:hint="cs"/>
          <w:color w:val="000000" w:themeColor="text1"/>
          <w:sz w:val="27"/>
          <w:rtl/>
        </w:rPr>
        <w:t>ة</w:t>
      </w:r>
      <w:r w:rsidR="002F1073"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وبسبب</w:t>
      </w:r>
      <w:r w:rsidRPr="00266AF8">
        <w:rPr>
          <w:color w:val="000000" w:themeColor="text1"/>
          <w:sz w:val="27"/>
          <w:rtl/>
        </w:rPr>
        <w:t xml:space="preserve"> </w:t>
      </w:r>
      <w:r w:rsidRPr="00266AF8">
        <w:rPr>
          <w:rFonts w:hint="cs"/>
          <w:color w:val="000000" w:themeColor="text1"/>
          <w:sz w:val="27"/>
          <w:rtl/>
        </w:rPr>
        <w:t>عدم</w:t>
      </w:r>
      <w:r w:rsidRPr="00266AF8">
        <w:rPr>
          <w:color w:val="000000" w:themeColor="text1"/>
          <w:sz w:val="27"/>
          <w:rtl/>
        </w:rPr>
        <w:t xml:space="preserve"> </w:t>
      </w:r>
      <w:r w:rsidRPr="00266AF8">
        <w:rPr>
          <w:rFonts w:hint="cs"/>
          <w:color w:val="000000" w:themeColor="text1"/>
          <w:sz w:val="27"/>
          <w:rtl/>
        </w:rPr>
        <w:t>امتلاكها</w:t>
      </w:r>
      <w:r w:rsidRPr="00266AF8">
        <w:rPr>
          <w:color w:val="000000" w:themeColor="text1"/>
          <w:sz w:val="27"/>
          <w:rtl/>
        </w:rPr>
        <w:t xml:space="preserve"> </w:t>
      </w:r>
      <w:r w:rsidRPr="00266AF8">
        <w:rPr>
          <w:rFonts w:hint="cs"/>
          <w:color w:val="000000" w:themeColor="text1"/>
          <w:sz w:val="27"/>
          <w:rtl/>
        </w:rPr>
        <w:t>للمعلومات</w:t>
      </w:r>
      <w:r w:rsidRPr="00266AF8">
        <w:rPr>
          <w:color w:val="000000" w:themeColor="text1"/>
          <w:sz w:val="27"/>
          <w:rtl/>
        </w:rPr>
        <w:t xml:space="preserve"> </w:t>
      </w:r>
      <w:r w:rsidRPr="00266AF8">
        <w:rPr>
          <w:rFonts w:hint="cs"/>
          <w:color w:val="000000" w:themeColor="text1"/>
          <w:sz w:val="27"/>
          <w:rtl/>
        </w:rPr>
        <w:t>الكافية</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فلسفة</w:t>
      </w:r>
      <w:r w:rsidRPr="00266AF8">
        <w:rPr>
          <w:color w:val="000000" w:themeColor="text1"/>
          <w:sz w:val="27"/>
          <w:rtl/>
        </w:rPr>
        <w:t xml:space="preserve"> </w:t>
      </w:r>
      <w:r w:rsidRPr="00266AF8">
        <w:rPr>
          <w:rFonts w:hint="cs"/>
          <w:color w:val="000000" w:themeColor="text1"/>
          <w:sz w:val="27"/>
          <w:rtl/>
        </w:rPr>
        <w:t>الغرب</w:t>
      </w:r>
      <w:r w:rsidR="002F1073"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وعجزها</w:t>
      </w:r>
      <w:r w:rsidRPr="00266AF8">
        <w:rPr>
          <w:color w:val="000000" w:themeColor="text1"/>
          <w:sz w:val="27"/>
          <w:rtl/>
        </w:rPr>
        <w:t xml:space="preserve"> </w:t>
      </w:r>
      <w:r w:rsidRPr="00266AF8">
        <w:rPr>
          <w:rFonts w:hint="cs"/>
          <w:color w:val="000000" w:themeColor="text1"/>
          <w:sz w:val="27"/>
          <w:rtl/>
        </w:rPr>
        <w:t>عن</w:t>
      </w:r>
      <w:r w:rsidRPr="00266AF8">
        <w:rPr>
          <w:color w:val="000000" w:themeColor="text1"/>
          <w:sz w:val="27"/>
          <w:rtl/>
        </w:rPr>
        <w:t xml:space="preserve"> </w:t>
      </w:r>
      <w:r w:rsidRPr="00266AF8">
        <w:rPr>
          <w:rFonts w:hint="cs"/>
          <w:color w:val="000000" w:themeColor="text1"/>
          <w:sz w:val="27"/>
          <w:rtl/>
        </w:rPr>
        <w:t>نقدها</w:t>
      </w:r>
      <w:r w:rsidRPr="00266AF8">
        <w:rPr>
          <w:color w:val="000000" w:themeColor="text1"/>
          <w:sz w:val="27"/>
          <w:rtl/>
        </w:rPr>
        <w:t xml:space="preserve">، </w:t>
      </w:r>
      <w:r w:rsidRPr="00266AF8">
        <w:rPr>
          <w:rFonts w:hint="cs"/>
          <w:color w:val="000000" w:themeColor="text1"/>
          <w:sz w:val="27"/>
          <w:rtl/>
        </w:rPr>
        <w:t>أقحمت</w:t>
      </w:r>
      <w:r w:rsidRPr="00266AF8">
        <w:rPr>
          <w:color w:val="000000" w:themeColor="text1"/>
          <w:sz w:val="27"/>
          <w:rtl/>
        </w:rPr>
        <w:t xml:space="preserve"> </w:t>
      </w:r>
      <w:r w:rsidRPr="00266AF8">
        <w:rPr>
          <w:rFonts w:hint="cs"/>
          <w:color w:val="000000" w:themeColor="text1"/>
          <w:sz w:val="27"/>
          <w:rtl/>
        </w:rPr>
        <w:t>نفسها</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نقد</w:t>
      </w:r>
      <w:r w:rsidRPr="00266AF8">
        <w:rPr>
          <w:color w:val="000000" w:themeColor="text1"/>
          <w:sz w:val="27"/>
          <w:rtl/>
        </w:rPr>
        <w:t xml:space="preserve"> </w:t>
      </w:r>
      <w:r w:rsidRPr="00266AF8">
        <w:rPr>
          <w:rFonts w:hint="cs"/>
          <w:color w:val="000000" w:themeColor="text1"/>
          <w:sz w:val="27"/>
          <w:rtl/>
        </w:rPr>
        <w:t>الحكمة</w:t>
      </w:r>
      <w:r w:rsidRPr="00266AF8">
        <w:rPr>
          <w:color w:val="000000" w:themeColor="text1"/>
          <w:sz w:val="27"/>
          <w:rtl/>
        </w:rPr>
        <w:t xml:space="preserve"> </w:t>
      </w:r>
      <w:r w:rsidRPr="00266AF8">
        <w:rPr>
          <w:rFonts w:hint="cs"/>
          <w:color w:val="000000" w:themeColor="text1"/>
          <w:sz w:val="27"/>
          <w:rtl/>
        </w:rPr>
        <w:t>المتعالية</w:t>
      </w:r>
      <w:r w:rsidR="002F1073"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ودفعت</w:t>
      </w:r>
      <w:r w:rsidRPr="00266AF8">
        <w:rPr>
          <w:color w:val="000000" w:themeColor="text1"/>
          <w:sz w:val="27"/>
          <w:rtl/>
        </w:rPr>
        <w:t xml:space="preserve"> </w:t>
      </w:r>
      <w:r w:rsidRPr="00266AF8">
        <w:rPr>
          <w:rFonts w:hint="cs"/>
          <w:color w:val="000000" w:themeColor="text1"/>
          <w:sz w:val="27"/>
          <w:rtl/>
        </w:rPr>
        <w:t>الشباب</w:t>
      </w:r>
      <w:r w:rsidRPr="00266AF8">
        <w:rPr>
          <w:color w:val="000000" w:themeColor="text1"/>
          <w:sz w:val="27"/>
          <w:rtl/>
        </w:rPr>
        <w:t xml:space="preserve"> </w:t>
      </w:r>
      <w:r w:rsidR="002F1073" w:rsidRPr="00266AF8">
        <w:rPr>
          <w:rFonts w:hint="cs"/>
          <w:color w:val="000000" w:themeColor="text1"/>
          <w:sz w:val="27"/>
          <w:rtl/>
        </w:rPr>
        <w:t xml:space="preserve">ـ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دون</w:t>
      </w:r>
      <w:r w:rsidRPr="00266AF8">
        <w:rPr>
          <w:color w:val="000000" w:themeColor="text1"/>
          <w:sz w:val="27"/>
          <w:rtl/>
        </w:rPr>
        <w:t xml:space="preserve"> </w:t>
      </w:r>
      <w:r w:rsidR="002F1073" w:rsidRPr="00266AF8">
        <w:rPr>
          <w:rFonts w:hint="cs"/>
          <w:color w:val="000000" w:themeColor="text1"/>
          <w:sz w:val="27"/>
          <w:rtl/>
        </w:rPr>
        <w:t>أ</w:t>
      </w:r>
      <w:r w:rsidRPr="00266AF8">
        <w:rPr>
          <w:rFonts w:hint="cs"/>
          <w:color w:val="000000" w:themeColor="text1"/>
          <w:sz w:val="27"/>
          <w:rtl/>
        </w:rPr>
        <w:t>ن</w:t>
      </w:r>
      <w:r w:rsidRPr="00266AF8">
        <w:rPr>
          <w:color w:val="000000" w:themeColor="text1"/>
          <w:sz w:val="27"/>
          <w:rtl/>
        </w:rPr>
        <w:t xml:space="preserve"> </w:t>
      </w:r>
      <w:r w:rsidRPr="00266AF8">
        <w:rPr>
          <w:rFonts w:hint="cs"/>
          <w:color w:val="000000" w:themeColor="text1"/>
          <w:sz w:val="27"/>
          <w:rtl/>
        </w:rPr>
        <w:t>ترغب</w:t>
      </w:r>
      <w:r w:rsidRPr="00266AF8">
        <w:rPr>
          <w:color w:val="000000" w:themeColor="text1"/>
          <w:sz w:val="27"/>
          <w:rtl/>
        </w:rPr>
        <w:t xml:space="preserve"> </w:t>
      </w:r>
      <w:r w:rsidRPr="00266AF8">
        <w:rPr>
          <w:rFonts w:hint="cs"/>
          <w:color w:val="000000" w:themeColor="text1"/>
          <w:sz w:val="27"/>
          <w:rtl/>
        </w:rPr>
        <w:t>هي</w:t>
      </w:r>
      <w:r w:rsidRPr="00266AF8">
        <w:rPr>
          <w:color w:val="000000" w:themeColor="text1"/>
          <w:sz w:val="27"/>
          <w:rtl/>
        </w:rPr>
        <w:t xml:space="preserve"> </w:t>
      </w:r>
      <w:r w:rsidRPr="00266AF8">
        <w:rPr>
          <w:rFonts w:hint="cs"/>
          <w:color w:val="000000" w:themeColor="text1"/>
          <w:sz w:val="27"/>
          <w:rtl/>
        </w:rPr>
        <w:t>بذلك</w:t>
      </w:r>
      <w:r w:rsidRPr="00266AF8">
        <w:rPr>
          <w:color w:val="000000" w:themeColor="text1"/>
          <w:sz w:val="27"/>
          <w:rtl/>
        </w:rPr>
        <w:t xml:space="preserve"> </w:t>
      </w:r>
      <w:r w:rsidR="002F1073" w:rsidRPr="00266AF8">
        <w:rPr>
          <w:rFonts w:hint="cs"/>
          <w:color w:val="000000" w:themeColor="text1"/>
          <w:sz w:val="27"/>
          <w:rtl/>
        </w:rPr>
        <w:t xml:space="preserve">ـ </w:t>
      </w:r>
      <w:r w:rsidRPr="00266AF8">
        <w:rPr>
          <w:rFonts w:hint="cs"/>
          <w:color w:val="000000" w:themeColor="text1"/>
          <w:sz w:val="27"/>
          <w:rtl/>
        </w:rPr>
        <w:t>للاقتراب</w:t>
      </w:r>
      <w:r w:rsidRPr="00266AF8">
        <w:rPr>
          <w:color w:val="000000" w:themeColor="text1"/>
          <w:sz w:val="27"/>
          <w:rtl/>
        </w:rPr>
        <w:t xml:space="preserve"> </w:t>
      </w:r>
      <w:r w:rsidRPr="00266AF8">
        <w:rPr>
          <w:rFonts w:hint="cs"/>
          <w:color w:val="000000" w:themeColor="text1"/>
          <w:sz w:val="27"/>
          <w:rtl/>
        </w:rPr>
        <w:t>أكثر</w:t>
      </w:r>
      <w:r w:rsidRPr="00266AF8">
        <w:rPr>
          <w:color w:val="000000" w:themeColor="text1"/>
          <w:sz w:val="27"/>
          <w:rtl/>
        </w:rPr>
        <w:t xml:space="preserve"> </w:t>
      </w:r>
      <w:r w:rsidRPr="00266AF8">
        <w:rPr>
          <w:rFonts w:hint="cs"/>
          <w:color w:val="000000" w:themeColor="text1"/>
          <w:sz w:val="27"/>
          <w:rtl/>
        </w:rPr>
        <w:t>فأكثر</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الغرب</w:t>
      </w:r>
      <w:r w:rsidR="002F1073"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خلال</w:t>
      </w:r>
      <w:r w:rsidRPr="00266AF8">
        <w:rPr>
          <w:color w:val="000000" w:themeColor="text1"/>
          <w:sz w:val="27"/>
          <w:rtl/>
        </w:rPr>
        <w:t xml:space="preserve"> </w:t>
      </w:r>
      <w:r w:rsidRPr="00266AF8">
        <w:rPr>
          <w:rFonts w:hint="cs"/>
          <w:color w:val="000000" w:themeColor="text1"/>
          <w:sz w:val="27"/>
          <w:rtl/>
        </w:rPr>
        <w:t>قطع</w:t>
      </w:r>
      <w:r w:rsidRPr="00266AF8">
        <w:rPr>
          <w:color w:val="000000" w:themeColor="text1"/>
          <w:sz w:val="27"/>
          <w:rtl/>
        </w:rPr>
        <w:t xml:space="preserve"> </w:t>
      </w:r>
      <w:r w:rsidRPr="00266AF8">
        <w:rPr>
          <w:rFonts w:hint="cs"/>
          <w:color w:val="000000" w:themeColor="text1"/>
          <w:sz w:val="27"/>
          <w:rtl/>
        </w:rPr>
        <w:t>صلتهم</w:t>
      </w:r>
      <w:r w:rsidRPr="00266AF8">
        <w:rPr>
          <w:color w:val="000000" w:themeColor="text1"/>
          <w:sz w:val="27"/>
          <w:rtl/>
        </w:rPr>
        <w:t xml:space="preserve"> </w:t>
      </w:r>
      <w:r w:rsidRPr="00266AF8">
        <w:rPr>
          <w:rFonts w:hint="cs"/>
          <w:color w:val="000000" w:themeColor="text1"/>
          <w:sz w:val="27"/>
          <w:rtl/>
        </w:rPr>
        <w:t>بالثقافة</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Pr="00266AF8">
        <w:rPr>
          <w:rFonts w:hint="cs"/>
          <w:color w:val="000000" w:themeColor="text1"/>
          <w:sz w:val="27"/>
          <w:rtl/>
        </w:rPr>
        <w:t>ة</w:t>
      </w:r>
      <w:r w:rsidRPr="00266AF8">
        <w:rPr>
          <w:color w:val="000000" w:themeColor="text1"/>
          <w:sz w:val="27"/>
          <w:rtl/>
        </w:rPr>
        <w:t xml:space="preserve">. </w:t>
      </w:r>
    </w:p>
    <w:p w:rsidR="00A64461" w:rsidRPr="00266AF8" w:rsidRDefault="00FA3E43" w:rsidP="000B0AF4">
      <w:pPr>
        <w:rPr>
          <w:color w:val="000000" w:themeColor="text1"/>
          <w:rtl/>
          <w:lang w:val="x-none" w:eastAsia="x-none"/>
        </w:rPr>
      </w:pPr>
      <w:r w:rsidRPr="00266AF8">
        <w:rPr>
          <w:color w:val="000000" w:themeColor="text1"/>
          <w:sz w:val="27"/>
          <w:rtl/>
        </w:rPr>
        <w:t>5</w:t>
      </w:r>
      <w:r w:rsidRPr="00266AF8">
        <w:rPr>
          <w:rFonts w:hint="cs"/>
          <w:color w:val="000000" w:themeColor="text1"/>
          <w:sz w:val="27"/>
          <w:rtl/>
        </w:rPr>
        <w:t>ـ</w:t>
      </w:r>
      <w:r w:rsidRPr="00266AF8">
        <w:rPr>
          <w:color w:val="000000" w:themeColor="text1"/>
          <w:sz w:val="27"/>
          <w:rtl/>
        </w:rPr>
        <w:t xml:space="preserve"> </w:t>
      </w:r>
      <w:r w:rsidRPr="00266AF8">
        <w:rPr>
          <w:rFonts w:hint="cs"/>
          <w:color w:val="000000" w:themeColor="text1"/>
          <w:sz w:val="27"/>
          <w:rtl/>
        </w:rPr>
        <w:t>أقحمت</w:t>
      </w:r>
      <w:r w:rsidRPr="00266AF8">
        <w:rPr>
          <w:color w:val="000000" w:themeColor="text1"/>
          <w:sz w:val="27"/>
          <w:rtl/>
        </w:rPr>
        <w:t xml:space="preserve"> </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إسلاميّ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نفسها</w:t>
      </w:r>
      <w:r w:rsidRPr="00266AF8">
        <w:rPr>
          <w:color w:val="000000" w:themeColor="text1"/>
          <w:sz w:val="27"/>
          <w:rtl/>
        </w:rPr>
        <w:t xml:space="preserve"> </w:t>
      </w:r>
      <w:r w:rsidR="002F1073" w:rsidRPr="00266AF8">
        <w:rPr>
          <w:rFonts w:hint="cs"/>
          <w:color w:val="000000" w:themeColor="text1"/>
          <w:sz w:val="27"/>
          <w:rtl/>
        </w:rPr>
        <w:t xml:space="preserve">في </w:t>
      </w:r>
      <w:r w:rsidRPr="00266AF8">
        <w:rPr>
          <w:rFonts w:hint="cs"/>
          <w:color w:val="000000" w:themeColor="text1"/>
          <w:sz w:val="27"/>
          <w:rtl/>
        </w:rPr>
        <w:t>مغالطة</w:t>
      </w:r>
      <w:r w:rsidRPr="00266AF8">
        <w:rPr>
          <w:color w:val="000000" w:themeColor="text1"/>
          <w:sz w:val="27"/>
          <w:rtl/>
        </w:rPr>
        <w:t xml:space="preserve"> </w:t>
      </w:r>
      <w:r w:rsidRPr="00266AF8">
        <w:rPr>
          <w:rFonts w:hint="cs"/>
          <w:color w:val="000000" w:themeColor="text1"/>
          <w:sz w:val="27"/>
          <w:rtl/>
        </w:rPr>
        <w:t>أخرى</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باب</w:t>
      </w:r>
      <w:r w:rsidRPr="00266AF8">
        <w:rPr>
          <w:color w:val="000000" w:themeColor="text1"/>
          <w:sz w:val="27"/>
          <w:rtl/>
        </w:rPr>
        <w:t xml:space="preserve"> </w:t>
      </w:r>
      <w:r w:rsidRPr="00266AF8">
        <w:rPr>
          <w:rFonts w:hint="cs"/>
          <w:color w:val="000000" w:themeColor="text1"/>
          <w:sz w:val="27"/>
          <w:rtl/>
        </w:rPr>
        <w:t>الترويج</w:t>
      </w:r>
      <w:r w:rsidRPr="00266AF8">
        <w:rPr>
          <w:color w:val="000000" w:themeColor="text1"/>
          <w:sz w:val="27"/>
          <w:rtl/>
        </w:rPr>
        <w:t xml:space="preserve"> </w:t>
      </w:r>
      <w:r w:rsidRPr="00266AF8">
        <w:rPr>
          <w:rFonts w:hint="cs"/>
          <w:color w:val="000000" w:themeColor="text1"/>
          <w:sz w:val="27"/>
          <w:rtl/>
        </w:rPr>
        <w:lastRenderedPageBreak/>
        <w:t>لأفكارها</w:t>
      </w:r>
      <w:r w:rsidR="002F1073"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كمغالطة</w:t>
      </w:r>
      <w:r w:rsidRPr="00266AF8">
        <w:rPr>
          <w:color w:val="000000" w:themeColor="text1"/>
          <w:sz w:val="27"/>
          <w:rtl/>
        </w:rPr>
        <w:t xml:space="preserve"> </w:t>
      </w:r>
      <w:r w:rsidRPr="00266AF8">
        <w:rPr>
          <w:rFonts w:hint="cs"/>
          <w:color w:val="000000" w:themeColor="text1"/>
          <w:sz w:val="27"/>
          <w:rtl/>
        </w:rPr>
        <w:t>التطبيق</w:t>
      </w:r>
      <w:r w:rsidRPr="00266AF8">
        <w:rPr>
          <w:color w:val="000000" w:themeColor="text1"/>
          <w:sz w:val="27"/>
          <w:rtl/>
        </w:rPr>
        <w:t xml:space="preserve"> </w:t>
      </w:r>
      <w:r w:rsidRPr="00266AF8">
        <w:rPr>
          <w:rFonts w:hint="cs"/>
          <w:color w:val="000000" w:themeColor="text1"/>
          <w:sz w:val="27"/>
          <w:rtl/>
        </w:rPr>
        <w:t>غير</w:t>
      </w:r>
      <w:r w:rsidRPr="00266AF8">
        <w:rPr>
          <w:color w:val="000000" w:themeColor="text1"/>
          <w:sz w:val="27"/>
          <w:rtl/>
        </w:rPr>
        <w:t xml:space="preserve"> </w:t>
      </w:r>
      <w:r w:rsidRPr="00266AF8">
        <w:rPr>
          <w:rFonts w:hint="cs"/>
          <w:color w:val="000000" w:themeColor="text1"/>
          <w:sz w:val="27"/>
          <w:rtl/>
        </w:rPr>
        <w:t>المدلّل</w:t>
      </w:r>
      <w:r w:rsidRPr="00266AF8">
        <w:rPr>
          <w:color w:val="000000" w:themeColor="text1"/>
          <w:sz w:val="27"/>
          <w:rtl/>
        </w:rPr>
        <w:t xml:space="preserve"> </w:t>
      </w:r>
      <w:r w:rsidRPr="00266AF8">
        <w:rPr>
          <w:rFonts w:hint="cs"/>
          <w:color w:val="000000" w:themeColor="text1"/>
          <w:sz w:val="27"/>
          <w:rtl/>
        </w:rPr>
        <w:t>لتوجيهات</w:t>
      </w:r>
      <w:r w:rsidRPr="00266AF8">
        <w:rPr>
          <w:color w:val="000000" w:themeColor="text1"/>
          <w:sz w:val="27"/>
          <w:rtl/>
        </w:rPr>
        <w:t xml:space="preserve"> </w:t>
      </w:r>
      <w:r w:rsidRPr="00266AF8">
        <w:rPr>
          <w:rFonts w:hint="cs"/>
          <w:color w:val="000000" w:themeColor="text1"/>
          <w:sz w:val="27"/>
          <w:rtl/>
        </w:rPr>
        <w:t>السيد</w:t>
      </w:r>
      <w:r w:rsidRPr="00266AF8">
        <w:rPr>
          <w:color w:val="000000" w:themeColor="text1"/>
          <w:sz w:val="27"/>
          <w:rtl/>
        </w:rPr>
        <w:t xml:space="preserve"> </w:t>
      </w:r>
      <w:r w:rsidRPr="00266AF8">
        <w:rPr>
          <w:rFonts w:hint="cs"/>
          <w:color w:val="000000" w:themeColor="text1"/>
          <w:sz w:val="27"/>
          <w:rtl/>
        </w:rPr>
        <w:t>القائد</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آرائها</w:t>
      </w:r>
      <w:r w:rsidRPr="00266AF8">
        <w:rPr>
          <w:color w:val="000000" w:themeColor="text1"/>
          <w:sz w:val="27"/>
          <w:rtl/>
        </w:rPr>
        <w:t xml:space="preserve"> </w:t>
      </w:r>
      <w:r w:rsidRPr="00266AF8">
        <w:rPr>
          <w:rFonts w:hint="cs"/>
          <w:color w:val="000000" w:themeColor="text1"/>
          <w:sz w:val="27"/>
          <w:rtl/>
        </w:rPr>
        <w:t>وأقوالها</w:t>
      </w:r>
      <w:r w:rsidRPr="00266AF8">
        <w:rPr>
          <w:color w:val="000000" w:themeColor="text1"/>
          <w:sz w:val="27"/>
          <w:rtl/>
        </w:rPr>
        <w:t xml:space="preserve">. </w:t>
      </w:r>
      <w:r w:rsidRPr="00266AF8">
        <w:rPr>
          <w:rFonts w:hint="cs"/>
          <w:color w:val="000000" w:themeColor="text1"/>
          <w:sz w:val="27"/>
          <w:rtl/>
        </w:rPr>
        <w:t>فقد</w:t>
      </w:r>
      <w:r w:rsidRPr="00266AF8">
        <w:rPr>
          <w:color w:val="000000" w:themeColor="text1"/>
          <w:sz w:val="27"/>
          <w:rtl/>
        </w:rPr>
        <w:t xml:space="preserve"> </w:t>
      </w:r>
      <w:r w:rsidRPr="00266AF8">
        <w:rPr>
          <w:rFonts w:hint="cs"/>
          <w:color w:val="000000" w:themeColor="text1"/>
          <w:sz w:val="27"/>
          <w:rtl/>
        </w:rPr>
        <w:t>بادر</w:t>
      </w:r>
      <w:r w:rsidRPr="00266AF8">
        <w:rPr>
          <w:color w:val="000000" w:themeColor="text1"/>
          <w:sz w:val="27"/>
          <w:rtl/>
        </w:rPr>
        <w:t xml:space="preserve"> </w:t>
      </w:r>
      <w:r w:rsidRPr="00266AF8">
        <w:rPr>
          <w:rFonts w:hint="cs"/>
          <w:color w:val="000000" w:themeColor="text1"/>
          <w:sz w:val="27"/>
          <w:rtl/>
        </w:rPr>
        <w:t>سماحة</w:t>
      </w:r>
      <w:r w:rsidRPr="00266AF8">
        <w:rPr>
          <w:color w:val="000000" w:themeColor="text1"/>
          <w:sz w:val="27"/>
          <w:rtl/>
        </w:rPr>
        <w:t xml:space="preserve"> </w:t>
      </w:r>
      <w:r w:rsidRPr="00266AF8">
        <w:rPr>
          <w:rFonts w:hint="cs"/>
          <w:color w:val="000000" w:themeColor="text1"/>
          <w:sz w:val="27"/>
          <w:rtl/>
        </w:rPr>
        <w:t>السيد</w:t>
      </w:r>
      <w:r w:rsidRPr="00266AF8">
        <w:rPr>
          <w:color w:val="000000" w:themeColor="text1"/>
          <w:sz w:val="27"/>
          <w:rtl/>
        </w:rPr>
        <w:t xml:space="preserve"> </w:t>
      </w:r>
      <w:r w:rsidRPr="00266AF8">
        <w:rPr>
          <w:rFonts w:hint="cs"/>
          <w:color w:val="000000" w:themeColor="text1"/>
          <w:sz w:val="27"/>
          <w:rtl/>
        </w:rPr>
        <w:t>القائد</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عقدي</w:t>
      </w:r>
      <w:r w:rsidRPr="00266AF8">
        <w:rPr>
          <w:color w:val="000000" w:themeColor="text1"/>
          <w:sz w:val="27"/>
          <w:rtl/>
        </w:rPr>
        <w:t xml:space="preserve"> </w:t>
      </w:r>
      <w:r w:rsidRPr="00266AF8">
        <w:rPr>
          <w:rFonts w:hint="cs"/>
          <w:color w:val="000000" w:themeColor="text1"/>
          <w:sz w:val="27"/>
          <w:rtl/>
        </w:rPr>
        <w:t>السبعينات</w:t>
      </w:r>
      <w:r w:rsidRPr="00266AF8">
        <w:rPr>
          <w:color w:val="000000" w:themeColor="text1"/>
          <w:sz w:val="27"/>
          <w:rtl/>
        </w:rPr>
        <w:t xml:space="preserve"> </w:t>
      </w:r>
      <w:r w:rsidRPr="00266AF8">
        <w:rPr>
          <w:rFonts w:hint="cs"/>
          <w:color w:val="000000" w:themeColor="text1"/>
          <w:sz w:val="27"/>
          <w:rtl/>
        </w:rPr>
        <w:t>والثمانينات</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السنة</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إيرانيّ</w:t>
      </w:r>
      <w:r w:rsidRPr="00266AF8">
        <w:rPr>
          <w:rFonts w:hint="cs"/>
          <w:color w:val="000000" w:themeColor="text1"/>
          <w:sz w:val="27"/>
          <w:rtl/>
        </w:rPr>
        <w:t>ة</w:t>
      </w:r>
      <w:r w:rsidRPr="00266AF8">
        <w:rPr>
          <w:color w:val="000000" w:themeColor="text1"/>
          <w:sz w:val="27"/>
          <w:rtl/>
        </w:rPr>
        <w:t>)</w:t>
      </w:r>
      <w:r w:rsidR="00987666" w:rsidRPr="00266AF8">
        <w:rPr>
          <w:color w:val="000000" w:themeColor="text1"/>
          <w:sz w:val="27"/>
          <w:rtl/>
        </w:rPr>
        <w:t xml:space="preserve"> إلى </w:t>
      </w:r>
      <w:r w:rsidRPr="00266AF8">
        <w:rPr>
          <w:rFonts w:hint="cs"/>
          <w:color w:val="000000" w:themeColor="text1"/>
          <w:sz w:val="27"/>
          <w:rtl/>
        </w:rPr>
        <w:t>طرح</w:t>
      </w:r>
      <w:r w:rsidRPr="00266AF8">
        <w:rPr>
          <w:color w:val="000000" w:themeColor="text1"/>
          <w:sz w:val="27"/>
          <w:rtl/>
        </w:rPr>
        <w:t xml:space="preserve"> </w:t>
      </w:r>
      <w:r w:rsidRPr="00266AF8">
        <w:rPr>
          <w:rFonts w:hint="cs"/>
          <w:color w:val="000000" w:themeColor="text1"/>
          <w:sz w:val="27"/>
          <w:rtl/>
        </w:rPr>
        <w:t>عناوين</w:t>
      </w:r>
      <w:r w:rsidRPr="00266AF8">
        <w:rPr>
          <w:color w:val="000000" w:themeColor="text1"/>
          <w:sz w:val="27"/>
          <w:rtl/>
        </w:rPr>
        <w:t xml:space="preserve"> </w:t>
      </w:r>
      <w:r w:rsidRPr="00266AF8">
        <w:rPr>
          <w:rFonts w:hint="cs"/>
          <w:color w:val="000000" w:themeColor="text1"/>
          <w:sz w:val="27"/>
          <w:rtl/>
        </w:rPr>
        <w:t>مهم</w:t>
      </w:r>
      <w:r w:rsidR="002F1073" w:rsidRPr="00266AF8">
        <w:rPr>
          <w:rFonts w:hint="cs"/>
          <w:color w:val="000000" w:themeColor="text1"/>
          <w:sz w:val="27"/>
          <w:rtl/>
        </w:rPr>
        <w:t>ّ</w:t>
      </w:r>
      <w:r w:rsidRPr="00266AF8">
        <w:rPr>
          <w:rFonts w:hint="cs"/>
          <w:color w:val="000000" w:themeColor="text1"/>
          <w:sz w:val="27"/>
          <w:rtl/>
        </w:rPr>
        <w:t>ة</w:t>
      </w:r>
      <w:r w:rsidR="002F1073"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قبيل</w:t>
      </w:r>
      <w:r w:rsidR="002F1073"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الغزو</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ثقافيّ</w:t>
      </w:r>
      <w:r w:rsidR="002F1073"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والناتو</w:t>
      </w:r>
      <w:r w:rsidRPr="00266AF8">
        <w:rPr>
          <w:color w:val="000000" w:themeColor="text1"/>
          <w:sz w:val="27"/>
          <w:rtl/>
        </w:rPr>
        <w:t xml:space="preserve"> </w:t>
      </w:r>
      <w:r w:rsidRPr="00266AF8">
        <w:rPr>
          <w:rFonts w:hint="cs"/>
          <w:color w:val="000000" w:themeColor="text1"/>
          <w:sz w:val="27"/>
          <w:rtl/>
        </w:rPr>
        <w:t>ال</w:t>
      </w:r>
      <w:r w:rsidR="00501C6B" w:rsidRPr="00266AF8">
        <w:rPr>
          <w:rFonts w:hint="cs"/>
          <w:color w:val="000000" w:themeColor="text1"/>
          <w:sz w:val="27"/>
          <w:rtl/>
        </w:rPr>
        <w:t>ثقافيّ</w:t>
      </w:r>
      <w:r w:rsidRPr="00266AF8">
        <w:rPr>
          <w:color w:val="000000" w:themeColor="text1"/>
          <w:sz w:val="27"/>
          <w:rtl/>
        </w:rPr>
        <w:t xml:space="preserve">، </w:t>
      </w:r>
      <w:r w:rsidRPr="00266AF8">
        <w:rPr>
          <w:rFonts w:hint="cs"/>
          <w:color w:val="000000" w:themeColor="text1"/>
          <w:sz w:val="27"/>
          <w:rtl/>
        </w:rPr>
        <w:t>وثورة</w:t>
      </w:r>
      <w:r w:rsidRPr="00266AF8">
        <w:rPr>
          <w:color w:val="000000" w:themeColor="text1"/>
          <w:sz w:val="27"/>
          <w:rtl/>
        </w:rPr>
        <w:t xml:space="preserve"> </w:t>
      </w:r>
      <w:r w:rsidRPr="00266AF8">
        <w:rPr>
          <w:rFonts w:hint="cs"/>
          <w:color w:val="000000" w:themeColor="text1"/>
          <w:sz w:val="27"/>
          <w:rtl/>
        </w:rPr>
        <w:t>البرمجيات</w:t>
      </w:r>
      <w:r w:rsidRPr="00266AF8">
        <w:rPr>
          <w:color w:val="000000" w:themeColor="text1"/>
          <w:sz w:val="27"/>
          <w:rtl/>
        </w:rPr>
        <w:t xml:space="preserve"> </w:t>
      </w:r>
      <w:r w:rsidRPr="00266AF8">
        <w:rPr>
          <w:rFonts w:hint="cs"/>
          <w:color w:val="000000" w:themeColor="text1"/>
          <w:sz w:val="27"/>
          <w:rtl/>
        </w:rPr>
        <w:t>وإنتاج</w:t>
      </w:r>
      <w:r w:rsidRPr="00266AF8">
        <w:rPr>
          <w:color w:val="000000" w:themeColor="text1"/>
          <w:sz w:val="27"/>
          <w:rtl/>
        </w:rPr>
        <w:t xml:space="preserve"> </w:t>
      </w:r>
      <w:r w:rsidRPr="00266AF8">
        <w:rPr>
          <w:rFonts w:hint="cs"/>
          <w:color w:val="000000" w:themeColor="text1"/>
          <w:sz w:val="27"/>
          <w:rtl/>
        </w:rPr>
        <w:t>العلوم</w:t>
      </w:r>
      <w:r w:rsidRPr="00266AF8">
        <w:rPr>
          <w:color w:val="000000" w:themeColor="text1"/>
          <w:sz w:val="27"/>
          <w:rtl/>
        </w:rPr>
        <w:t xml:space="preserve">، </w:t>
      </w:r>
      <w:r w:rsidRPr="00266AF8">
        <w:rPr>
          <w:rFonts w:hint="cs"/>
          <w:color w:val="000000" w:themeColor="text1"/>
          <w:sz w:val="27"/>
          <w:rtl/>
        </w:rPr>
        <w:t>وحكم</w:t>
      </w:r>
      <w:r w:rsidRPr="00266AF8">
        <w:rPr>
          <w:color w:val="000000" w:themeColor="text1"/>
          <w:sz w:val="27"/>
          <w:rtl/>
        </w:rPr>
        <w:t xml:space="preserve"> </w:t>
      </w:r>
      <w:r w:rsidRPr="00266AF8">
        <w:rPr>
          <w:rFonts w:hint="cs"/>
          <w:color w:val="000000" w:themeColor="text1"/>
          <w:sz w:val="27"/>
          <w:rtl/>
        </w:rPr>
        <w:t>الشعب</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002F1073"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وغيرها</w:t>
      </w:r>
      <w:r w:rsidR="002F1073"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وقامت</w:t>
      </w:r>
      <w:r w:rsidRPr="00266AF8">
        <w:rPr>
          <w:color w:val="000000" w:themeColor="text1"/>
          <w:sz w:val="27"/>
          <w:rtl/>
        </w:rPr>
        <w:t xml:space="preserve"> </w:t>
      </w:r>
      <w:r w:rsidRPr="00266AF8">
        <w:rPr>
          <w:rFonts w:hint="cs"/>
          <w:color w:val="000000" w:themeColor="text1"/>
          <w:sz w:val="27"/>
          <w:rtl/>
        </w:rPr>
        <w:t>كوادر</w:t>
      </w:r>
      <w:r w:rsidRPr="00266AF8">
        <w:rPr>
          <w:color w:val="000000" w:themeColor="text1"/>
          <w:sz w:val="27"/>
          <w:rtl/>
        </w:rPr>
        <w:t xml:space="preserve"> </w:t>
      </w:r>
      <w:r w:rsidRPr="00266AF8">
        <w:rPr>
          <w:rFonts w:hint="cs"/>
          <w:color w:val="000000" w:themeColor="text1"/>
          <w:sz w:val="27"/>
          <w:rtl/>
        </w:rPr>
        <w:t>ال</w:t>
      </w:r>
      <w:r w:rsidR="00343EC8" w:rsidRPr="00266AF8">
        <w:rPr>
          <w:rFonts w:hint="cs"/>
          <w:color w:val="000000" w:themeColor="text1"/>
          <w:sz w:val="27"/>
          <w:rtl/>
        </w:rPr>
        <w:t>أكاديميّ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في</w:t>
      </w:r>
      <w:r w:rsidRPr="00266AF8">
        <w:rPr>
          <w:color w:val="000000" w:themeColor="text1"/>
          <w:sz w:val="27"/>
          <w:rtl/>
        </w:rPr>
        <w:t xml:space="preserve"> </w:t>
      </w:r>
      <w:r w:rsidRPr="00266AF8">
        <w:rPr>
          <w:rFonts w:hint="cs"/>
          <w:color w:val="000000" w:themeColor="text1"/>
          <w:sz w:val="27"/>
          <w:rtl/>
        </w:rPr>
        <w:t>اجتماعاتها</w:t>
      </w:r>
      <w:r w:rsidRPr="00266AF8">
        <w:rPr>
          <w:color w:val="000000" w:themeColor="text1"/>
          <w:sz w:val="27"/>
          <w:rtl/>
        </w:rPr>
        <w:t xml:space="preserve"> </w:t>
      </w:r>
      <w:r w:rsidRPr="00266AF8">
        <w:rPr>
          <w:rFonts w:hint="cs"/>
          <w:color w:val="000000" w:themeColor="text1"/>
          <w:sz w:val="27"/>
          <w:rtl/>
        </w:rPr>
        <w:t>التوجيهي</w:t>
      </w:r>
      <w:r w:rsidR="002F1073" w:rsidRPr="00266AF8">
        <w:rPr>
          <w:rFonts w:hint="cs"/>
          <w:color w:val="000000" w:themeColor="text1"/>
          <w:sz w:val="27"/>
          <w:rtl/>
        </w:rPr>
        <w:t>ّ</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مع</w:t>
      </w:r>
      <w:r w:rsidRPr="00266AF8">
        <w:rPr>
          <w:color w:val="000000" w:themeColor="text1"/>
          <w:sz w:val="27"/>
          <w:rtl/>
        </w:rPr>
        <w:t xml:space="preserve"> </w:t>
      </w:r>
      <w:r w:rsidRPr="00266AF8">
        <w:rPr>
          <w:rFonts w:hint="cs"/>
          <w:color w:val="000000" w:themeColor="text1"/>
          <w:sz w:val="27"/>
          <w:rtl/>
        </w:rPr>
        <w:t>طلا</w:t>
      </w:r>
      <w:r w:rsidR="002F1073" w:rsidRPr="00266AF8">
        <w:rPr>
          <w:rFonts w:hint="cs"/>
          <w:color w:val="000000" w:themeColor="text1"/>
          <w:sz w:val="27"/>
          <w:rtl/>
        </w:rPr>
        <w:t>ّ</w:t>
      </w:r>
      <w:r w:rsidRPr="00266AF8">
        <w:rPr>
          <w:rFonts w:hint="cs"/>
          <w:color w:val="000000" w:themeColor="text1"/>
          <w:sz w:val="27"/>
          <w:rtl/>
        </w:rPr>
        <w:t>ب</w:t>
      </w:r>
      <w:r w:rsidRPr="00266AF8">
        <w:rPr>
          <w:color w:val="000000" w:themeColor="text1"/>
          <w:sz w:val="27"/>
          <w:rtl/>
        </w:rPr>
        <w:t xml:space="preserve"> </w:t>
      </w:r>
      <w:r w:rsidRPr="00266AF8">
        <w:rPr>
          <w:rFonts w:hint="cs"/>
          <w:color w:val="000000" w:themeColor="text1"/>
          <w:sz w:val="27"/>
          <w:rtl/>
        </w:rPr>
        <w:t>الجامعات</w:t>
      </w:r>
      <w:r w:rsidRPr="00266AF8">
        <w:rPr>
          <w:color w:val="000000" w:themeColor="text1"/>
          <w:sz w:val="27"/>
          <w:rtl/>
        </w:rPr>
        <w:t xml:space="preserve"> </w:t>
      </w:r>
      <w:r w:rsidRPr="00266AF8">
        <w:rPr>
          <w:rFonts w:hint="cs"/>
          <w:color w:val="000000" w:themeColor="text1"/>
          <w:sz w:val="27"/>
          <w:rtl/>
        </w:rPr>
        <w:t>والمدارس</w:t>
      </w:r>
      <w:r w:rsidRPr="00266AF8">
        <w:rPr>
          <w:color w:val="000000" w:themeColor="text1"/>
          <w:sz w:val="27"/>
          <w:rtl/>
        </w:rPr>
        <w:t xml:space="preserve"> </w:t>
      </w:r>
      <w:r w:rsidRPr="00266AF8">
        <w:rPr>
          <w:rFonts w:hint="cs"/>
          <w:color w:val="000000" w:themeColor="text1"/>
          <w:sz w:val="27"/>
          <w:rtl/>
        </w:rPr>
        <w:t>ال</w:t>
      </w:r>
      <w:r w:rsidR="003D6AFD" w:rsidRPr="00266AF8">
        <w:rPr>
          <w:rFonts w:hint="cs"/>
          <w:color w:val="000000" w:themeColor="text1"/>
          <w:sz w:val="27"/>
          <w:rtl/>
        </w:rPr>
        <w:t>دينيّ</w:t>
      </w:r>
      <w:r w:rsidRPr="00266AF8">
        <w:rPr>
          <w:rFonts w:hint="cs"/>
          <w:color w:val="000000" w:themeColor="text1"/>
          <w:sz w:val="27"/>
          <w:rtl/>
        </w:rPr>
        <w:t>ة</w:t>
      </w:r>
      <w:r w:rsidRPr="00266AF8">
        <w:rPr>
          <w:color w:val="000000" w:themeColor="text1"/>
          <w:sz w:val="27"/>
          <w:rtl/>
        </w:rPr>
        <w:t xml:space="preserve"> </w:t>
      </w:r>
      <w:r w:rsidRPr="00266AF8">
        <w:rPr>
          <w:rFonts w:hint="cs"/>
          <w:color w:val="000000" w:themeColor="text1"/>
          <w:sz w:val="27"/>
          <w:rtl/>
        </w:rPr>
        <w:t>بتطبيق</w:t>
      </w:r>
      <w:r w:rsidRPr="00266AF8">
        <w:rPr>
          <w:color w:val="000000" w:themeColor="text1"/>
          <w:sz w:val="27"/>
          <w:rtl/>
        </w:rPr>
        <w:t xml:space="preserve"> </w:t>
      </w:r>
      <w:r w:rsidRPr="00266AF8">
        <w:rPr>
          <w:rFonts w:hint="cs"/>
          <w:color w:val="000000" w:themeColor="text1"/>
          <w:sz w:val="27"/>
          <w:rtl/>
        </w:rPr>
        <w:t>مقولات</w:t>
      </w:r>
      <w:r w:rsidRPr="00266AF8">
        <w:rPr>
          <w:color w:val="000000" w:themeColor="text1"/>
          <w:sz w:val="27"/>
          <w:rtl/>
        </w:rPr>
        <w:t xml:space="preserve"> </w:t>
      </w:r>
      <w:r w:rsidRPr="00266AF8">
        <w:rPr>
          <w:rFonts w:hint="cs"/>
          <w:color w:val="000000" w:themeColor="text1"/>
          <w:sz w:val="27"/>
          <w:rtl/>
        </w:rPr>
        <w:t>ورؤى</w:t>
      </w:r>
      <w:r w:rsidRPr="00266AF8">
        <w:rPr>
          <w:color w:val="000000" w:themeColor="text1"/>
          <w:sz w:val="27"/>
          <w:rtl/>
        </w:rPr>
        <w:t xml:space="preserve"> </w:t>
      </w:r>
      <w:r w:rsidRPr="00266AF8">
        <w:rPr>
          <w:rFonts w:hint="cs"/>
          <w:color w:val="000000" w:themeColor="text1"/>
          <w:sz w:val="27"/>
          <w:rtl/>
        </w:rPr>
        <w:t>السيد</w:t>
      </w:r>
      <w:r w:rsidRPr="00266AF8">
        <w:rPr>
          <w:color w:val="000000" w:themeColor="text1"/>
          <w:sz w:val="27"/>
          <w:rtl/>
        </w:rPr>
        <w:t xml:space="preserve"> </w:t>
      </w:r>
      <w:r w:rsidRPr="00266AF8">
        <w:rPr>
          <w:rFonts w:hint="cs"/>
          <w:color w:val="000000" w:themeColor="text1"/>
          <w:sz w:val="27"/>
          <w:rtl/>
        </w:rPr>
        <w:t>القائد</w:t>
      </w:r>
      <w:r w:rsidRPr="00266AF8">
        <w:rPr>
          <w:color w:val="000000" w:themeColor="text1"/>
          <w:sz w:val="27"/>
          <w:rtl/>
        </w:rPr>
        <w:t xml:space="preserve"> </w:t>
      </w:r>
      <w:r w:rsidRPr="00266AF8">
        <w:rPr>
          <w:rFonts w:hint="cs"/>
          <w:color w:val="000000" w:themeColor="text1"/>
          <w:sz w:val="27"/>
          <w:rtl/>
        </w:rPr>
        <w:t>على</w:t>
      </w:r>
      <w:r w:rsidRPr="00266AF8">
        <w:rPr>
          <w:color w:val="000000" w:themeColor="text1"/>
          <w:sz w:val="27"/>
          <w:rtl/>
        </w:rPr>
        <w:t xml:space="preserve"> </w:t>
      </w:r>
      <w:r w:rsidRPr="00266AF8">
        <w:rPr>
          <w:rFonts w:hint="cs"/>
          <w:color w:val="000000" w:themeColor="text1"/>
          <w:sz w:val="27"/>
          <w:rtl/>
        </w:rPr>
        <w:t>آرائها</w:t>
      </w:r>
      <w:r w:rsidRPr="00266AF8">
        <w:rPr>
          <w:color w:val="000000" w:themeColor="text1"/>
          <w:sz w:val="27"/>
          <w:rtl/>
        </w:rPr>
        <w:t xml:space="preserve">، </w:t>
      </w:r>
      <w:r w:rsidRPr="00266AF8">
        <w:rPr>
          <w:rFonts w:hint="cs"/>
          <w:color w:val="000000" w:themeColor="text1"/>
          <w:sz w:val="27"/>
          <w:rtl/>
        </w:rPr>
        <w:t>وس</w:t>
      </w:r>
      <w:r w:rsidR="002F1073" w:rsidRPr="00266AF8">
        <w:rPr>
          <w:rFonts w:hint="cs"/>
          <w:color w:val="000000" w:themeColor="text1"/>
          <w:sz w:val="27"/>
          <w:rtl/>
        </w:rPr>
        <w:t>َ</w:t>
      </w:r>
      <w:r w:rsidRPr="00266AF8">
        <w:rPr>
          <w:rFonts w:hint="cs"/>
          <w:color w:val="000000" w:themeColor="text1"/>
          <w:sz w:val="27"/>
          <w:rtl/>
        </w:rPr>
        <w:t>ع</w:t>
      </w:r>
      <w:r w:rsidR="002F1073" w:rsidRPr="00266AF8">
        <w:rPr>
          <w:rFonts w:hint="cs"/>
          <w:color w:val="000000" w:themeColor="text1"/>
          <w:sz w:val="27"/>
          <w:rtl/>
        </w:rPr>
        <w:t>َ</w:t>
      </w:r>
      <w:r w:rsidRPr="00266AF8">
        <w:rPr>
          <w:rFonts w:hint="cs"/>
          <w:color w:val="000000" w:themeColor="text1"/>
          <w:sz w:val="27"/>
          <w:rtl/>
        </w:rPr>
        <w:t>ت</w:t>
      </w:r>
      <w:r w:rsidR="002F1073" w:rsidRPr="00266AF8">
        <w:rPr>
          <w:rFonts w:hint="cs"/>
          <w:color w:val="000000" w:themeColor="text1"/>
          <w:sz w:val="27"/>
          <w:rtl/>
        </w:rPr>
        <w:t>ْ</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خلال</w:t>
      </w:r>
      <w:r w:rsidRPr="00266AF8">
        <w:rPr>
          <w:color w:val="000000" w:themeColor="text1"/>
          <w:sz w:val="27"/>
          <w:rtl/>
        </w:rPr>
        <w:t xml:space="preserve"> </w:t>
      </w:r>
      <w:r w:rsidRPr="00266AF8">
        <w:rPr>
          <w:rFonts w:hint="cs"/>
          <w:color w:val="000000" w:themeColor="text1"/>
          <w:sz w:val="27"/>
          <w:rtl/>
        </w:rPr>
        <w:t>هذا</w:t>
      </w:r>
      <w:r w:rsidRPr="00266AF8">
        <w:rPr>
          <w:color w:val="000000" w:themeColor="text1"/>
          <w:sz w:val="27"/>
          <w:rtl/>
        </w:rPr>
        <w:t xml:space="preserve"> </w:t>
      </w:r>
      <w:r w:rsidRPr="00266AF8">
        <w:rPr>
          <w:rFonts w:hint="cs"/>
          <w:color w:val="000000" w:themeColor="text1"/>
          <w:sz w:val="27"/>
          <w:rtl/>
        </w:rPr>
        <w:t>الأسلوب</w:t>
      </w:r>
      <w:r w:rsidR="00987666" w:rsidRPr="00266AF8">
        <w:rPr>
          <w:color w:val="000000" w:themeColor="text1"/>
          <w:sz w:val="27"/>
          <w:rtl/>
        </w:rPr>
        <w:t xml:space="preserve"> إلى </w:t>
      </w:r>
      <w:r w:rsidRPr="00266AF8">
        <w:rPr>
          <w:rFonts w:hint="cs"/>
          <w:color w:val="000000" w:themeColor="text1"/>
          <w:sz w:val="27"/>
          <w:rtl/>
        </w:rPr>
        <w:t>استقطاب</w:t>
      </w:r>
      <w:r w:rsidRPr="00266AF8">
        <w:rPr>
          <w:color w:val="000000" w:themeColor="text1"/>
          <w:sz w:val="27"/>
          <w:rtl/>
        </w:rPr>
        <w:t xml:space="preserve"> </w:t>
      </w:r>
      <w:r w:rsidRPr="00266AF8">
        <w:rPr>
          <w:rFonts w:hint="cs"/>
          <w:color w:val="000000" w:themeColor="text1"/>
          <w:sz w:val="27"/>
          <w:rtl/>
        </w:rPr>
        <w:t>المزيد</w:t>
      </w:r>
      <w:r w:rsidRPr="00266AF8">
        <w:rPr>
          <w:color w:val="000000" w:themeColor="text1"/>
          <w:sz w:val="27"/>
          <w:rtl/>
        </w:rPr>
        <w:t xml:space="preserve"> </w:t>
      </w:r>
      <w:r w:rsidRPr="00266AF8">
        <w:rPr>
          <w:rFonts w:hint="cs"/>
          <w:color w:val="000000" w:themeColor="text1"/>
          <w:sz w:val="27"/>
          <w:rtl/>
        </w:rPr>
        <w:t>من</w:t>
      </w:r>
      <w:r w:rsidRPr="00266AF8">
        <w:rPr>
          <w:color w:val="000000" w:themeColor="text1"/>
          <w:sz w:val="27"/>
          <w:rtl/>
        </w:rPr>
        <w:t xml:space="preserve"> </w:t>
      </w:r>
      <w:r w:rsidRPr="00266AF8">
        <w:rPr>
          <w:rFonts w:hint="cs"/>
          <w:color w:val="000000" w:themeColor="text1"/>
          <w:sz w:val="27"/>
          <w:rtl/>
        </w:rPr>
        <w:t>المؤي</w:t>
      </w:r>
      <w:r w:rsidR="002F1073" w:rsidRPr="00266AF8">
        <w:rPr>
          <w:rFonts w:hint="cs"/>
          <w:color w:val="000000" w:themeColor="text1"/>
          <w:sz w:val="27"/>
          <w:rtl/>
        </w:rPr>
        <w:t>ِّ</w:t>
      </w:r>
      <w:r w:rsidRPr="00266AF8">
        <w:rPr>
          <w:rFonts w:hint="cs"/>
          <w:color w:val="000000" w:themeColor="text1"/>
          <w:sz w:val="27"/>
          <w:rtl/>
        </w:rPr>
        <w:t>دين</w:t>
      </w:r>
      <w:r w:rsidRPr="00266AF8">
        <w:rPr>
          <w:color w:val="000000" w:themeColor="text1"/>
          <w:sz w:val="27"/>
          <w:rtl/>
        </w:rPr>
        <w:t xml:space="preserve"> </w:t>
      </w:r>
      <w:r w:rsidRPr="00266AF8">
        <w:rPr>
          <w:rFonts w:hint="cs"/>
          <w:color w:val="000000" w:themeColor="text1"/>
          <w:sz w:val="27"/>
          <w:rtl/>
        </w:rPr>
        <w:t>لها.</w:t>
      </w:r>
    </w:p>
    <w:p w:rsidR="00C30F56" w:rsidRPr="00266AF8" w:rsidRDefault="00C30F56" w:rsidP="000B0AF4">
      <w:pPr>
        <w:rPr>
          <w:color w:val="000000" w:themeColor="text1"/>
          <w:rtl/>
          <w:lang w:val="x-none" w:eastAsia="x-none"/>
        </w:rPr>
      </w:pPr>
    </w:p>
    <w:p w:rsidR="00C30F56" w:rsidRPr="00266AF8" w:rsidRDefault="00C30F56" w:rsidP="000B0AF4">
      <w:pPr>
        <w:rPr>
          <w:color w:val="000000" w:themeColor="text1"/>
          <w:rtl/>
          <w:lang w:val="x-none" w:eastAsia="x-none"/>
        </w:rPr>
      </w:pPr>
    </w:p>
    <w:p w:rsidR="00A64461" w:rsidRPr="00266AF8" w:rsidRDefault="00A64461" w:rsidP="00A64461">
      <w:pPr>
        <w:pStyle w:val="af0"/>
        <w:rPr>
          <w:color w:val="000000" w:themeColor="text1"/>
          <w:rtl/>
        </w:rPr>
        <w:sectPr w:rsidR="00A64461" w:rsidRPr="00266AF8" w:rsidSect="0068524D">
          <w:headerReference w:type="even" r:id="rId87"/>
          <w:headerReference w:type="default" r:id="rId88"/>
          <w:footerReference w:type="even" r:id="rId89"/>
          <w:footerReference w:type="default" r:id="rId90"/>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266AF8">
        <w:rPr>
          <w:rFonts w:hint="cs"/>
          <w:color w:val="000000" w:themeColor="text1"/>
          <w:rtl/>
        </w:rPr>
        <w:t>الهوامش</w:t>
      </w:r>
    </w:p>
    <w:p w:rsidR="00A64461" w:rsidRPr="00266AF8" w:rsidRDefault="00A64461" w:rsidP="000B0AF4">
      <w:pPr>
        <w:rPr>
          <w:color w:val="000000" w:themeColor="text1"/>
          <w:rtl/>
        </w:rPr>
        <w:sectPr w:rsidR="00A64461" w:rsidRPr="00266AF8" w:rsidSect="00A64461">
          <w:headerReference w:type="even" r:id="rId91"/>
          <w:headerReference w:type="default" r:id="rId92"/>
          <w:footerReference w:type="even" r:id="rId93"/>
          <w:footerReference w:type="default" r:id="rId94"/>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266AF8" w:rsidRDefault="00A64461" w:rsidP="000B0AF4">
      <w:pPr>
        <w:rPr>
          <w:color w:val="000000" w:themeColor="text1"/>
          <w:sz w:val="27"/>
          <w:rtl/>
        </w:rPr>
      </w:pPr>
    </w:p>
    <w:p w:rsidR="00A64461" w:rsidRPr="00266AF8" w:rsidRDefault="000612CF" w:rsidP="00A64461">
      <w:pPr>
        <w:pStyle w:val="Heading1"/>
        <w:rPr>
          <w:color w:val="000000" w:themeColor="text1"/>
          <w:rtl/>
        </w:rPr>
      </w:pPr>
      <w:bookmarkStart w:id="44" w:name="_Toc342243352"/>
      <w:r w:rsidRPr="00266AF8">
        <w:rPr>
          <w:color w:val="000000" w:themeColor="text1"/>
          <w:rtl/>
        </w:rPr>
        <w:t>نظريّ</w:t>
      </w:r>
      <w:r w:rsidR="0098685C" w:rsidRPr="00266AF8">
        <w:rPr>
          <w:color w:val="000000" w:themeColor="text1"/>
          <w:rtl/>
        </w:rPr>
        <w:t>ة التسامح</w:t>
      </w:r>
      <w:bookmarkEnd w:id="44"/>
    </w:p>
    <w:p w:rsidR="00A64461" w:rsidRPr="00266AF8" w:rsidRDefault="0098685C" w:rsidP="00A64461">
      <w:pPr>
        <w:pStyle w:val="Heading2"/>
        <w:rPr>
          <w:color w:val="000000" w:themeColor="text1"/>
          <w:rtl/>
          <w:lang w:val="en-US"/>
        </w:rPr>
      </w:pPr>
      <w:bookmarkStart w:id="45" w:name="_Toc342243353"/>
      <w:r w:rsidRPr="00266AF8">
        <w:rPr>
          <w:color w:val="000000" w:themeColor="text1"/>
          <w:rtl/>
          <w:lang w:val="en-US"/>
        </w:rPr>
        <w:t>إشكالي</w:t>
      </w:r>
      <w:r w:rsidRPr="00266AF8">
        <w:rPr>
          <w:rFonts w:hint="cs"/>
          <w:color w:val="000000" w:themeColor="text1"/>
          <w:rtl/>
          <w:lang w:val="en-US"/>
        </w:rPr>
        <w:t>ّ</w:t>
      </w:r>
      <w:r w:rsidRPr="00266AF8">
        <w:rPr>
          <w:color w:val="000000" w:themeColor="text1"/>
          <w:rtl/>
          <w:lang w:val="en-US"/>
        </w:rPr>
        <w:t>ات في المبادئ ال</w:t>
      </w:r>
      <w:r w:rsidR="003D6AFD" w:rsidRPr="00266AF8">
        <w:rPr>
          <w:color w:val="000000" w:themeColor="text1"/>
          <w:rtl/>
          <w:lang w:val="en-US"/>
        </w:rPr>
        <w:t>فكريّ</w:t>
      </w:r>
      <w:r w:rsidRPr="00266AF8">
        <w:rPr>
          <w:color w:val="000000" w:themeColor="text1"/>
          <w:rtl/>
          <w:lang w:val="en-US"/>
        </w:rPr>
        <w:t>ة والتأثيرات ال</w:t>
      </w:r>
      <w:r w:rsidR="003D6AFD" w:rsidRPr="00266AF8">
        <w:rPr>
          <w:color w:val="000000" w:themeColor="text1"/>
          <w:rtl/>
          <w:lang w:val="en-US"/>
        </w:rPr>
        <w:t>عمليّ</w:t>
      </w:r>
      <w:r w:rsidRPr="00266AF8">
        <w:rPr>
          <w:color w:val="000000" w:themeColor="text1"/>
          <w:rtl/>
          <w:lang w:val="en-US"/>
        </w:rPr>
        <w:t>ة</w:t>
      </w:r>
      <w:bookmarkEnd w:id="45"/>
    </w:p>
    <w:p w:rsidR="00A64461" w:rsidRPr="00266AF8" w:rsidRDefault="00A64461" w:rsidP="000B0AF4">
      <w:pPr>
        <w:rPr>
          <w:color w:val="000000" w:themeColor="text1"/>
          <w:sz w:val="10"/>
          <w:szCs w:val="14"/>
          <w:rtl/>
        </w:rPr>
      </w:pPr>
    </w:p>
    <w:p w:rsidR="00A64461" w:rsidRPr="00266AF8" w:rsidRDefault="0098685C" w:rsidP="00A64461">
      <w:pPr>
        <w:pStyle w:val="Author"/>
        <w:rPr>
          <w:color w:val="000000" w:themeColor="text1"/>
          <w:rtl/>
        </w:rPr>
      </w:pPr>
      <w:bookmarkStart w:id="46" w:name="_Toc342243354"/>
      <w:r w:rsidRPr="00266AF8">
        <w:rPr>
          <w:color w:val="000000" w:themeColor="text1"/>
          <w:rtl/>
        </w:rPr>
        <w:t>د. الشيخ علي أكبر نوائي</w:t>
      </w:r>
      <w:r w:rsidR="00A64461" w:rsidRPr="00266AF8">
        <w:rPr>
          <w:rFonts w:ascii="Mosawi" w:hAnsi="Mosawi" w:cs="Taher"/>
          <w:color w:val="000000" w:themeColor="text1"/>
          <w:szCs w:val="26"/>
          <w:vertAlign w:val="superscript"/>
          <w:rtl/>
        </w:rPr>
        <w:t>(</w:t>
      </w:r>
      <w:r w:rsidR="00A64461" w:rsidRPr="00266AF8">
        <w:rPr>
          <w:rFonts w:ascii="Mosawi" w:hAnsi="Mosawi" w:cs="Taher"/>
          <w:color w:val="000000" w:themeColor="text1"/>
          <w:szCs w:val="26"/>
          <w:vertAlign w:val="superscript"/>
          <w:rtl/>
        </w:rPr>
        <w:footnoteReference w:customMarkFollows="1" w:id="11"/>
        <w:t>*)</w:t>
      </w:r>
      <w:bookmarkEnd w:id="46"/>
    </w:p>
    <w:p w:rsidR="00A64461" w:rsidRPr="00266AF8" w:rsidRDefault="00A64461" w:rsidP="0098685C">
      <w:pPr>
        <w:pStyle w:val="Author"/>
        <w:rPr>
          <w:color w:val="000000" w:themeColor="text1"/>
          <w:rtl/>
        </w:rPr>
      </w:pPr>
      <w:bookmarkStart w:id="47" w:name="_Toc342243355"/>
      <w:r w:rsidRPr="00266AF8">
        <w:rPr>
          <w:rFonts w:hint="cs"/>
          <w:color w:val="000000" w:themeColor="text1"/>
          <w:rtl/>
        </w:rPr>
        <w:t xml:space="preserve">ترجمة: </w:t>
      </w:r>
      <w:r w:rsidR="0098685C" w:rsidRPr="00266AF8">
        <w:rPr>
          <w:color w:val="000000" w:themeColor="text1"/>
          <w:rtl/>
        </w:rPr>
        <w:t>محمد عبد الرز</w:t>
      </w:r>
      <w:r w:rsidR="0098685C" w:rsidRPr="00266AF8">
        <w:rPr>
          <w:rFonts w:hint="cs"/>
          <w:color w:val="000000" w:themeColor="text1"/>
          <w:rtl/>
        </w:rPr>
        <w:t>ّ</w:t>
      </w:r>
      <w:r w:rsidR="0098685C" w:rsidRPr="00266AF8">
        <w:rPr>
          <w:color w:val="000000" w:themeColor="text1"/>
          <w:rtl/>
        </w:rPr>
        <w:t>اق</w:t>
      </w:r>
      <w:bookmarkEnd w:id="47"/>
    </w:p>
    <w:p w:rsidR="00A64461" w:rsidRPr="00266AF8" w:rsidRDefault="00A64461" w:rsidP="000B0AF4">
      <w:pPr>
        <w:rPr>
          <w:color w:val="000000" w:themeColor="text1"/>
          <w:sz w:val="10"/>
          <w:szCs w:val="14"/>
          <w:rtl/>
        </w:rPr>
      </w:pPr>
    </w:p>
    <w:p w:rsidR="0098685C" w:rsidRPr="00266AF8" w:rsidRDefault="0098685C" w:rsidP="0098685C">
      <w:pPr>
        <w:pStyle w:val="Heading3"/>
        <w:rPr>
          <w:color w:val="000000" w:themeColor="text1"/>
          <w:rtl/>
        </w:rPr>
      </w:pPr>
      <w:r w:rsidRPr="00266AF8">
        <w:rPr>
          <w:rFonts w:hint="cs"/>
          <w:color w:val="000000" w:themeColor="text1"/>
          <w:rtl/>
        </w:rPr>
        <w:t>تمهيد</w:t>
      </w:r>
      <w:r w:rsidR="00F472EA">
        <w:rPr>
          <w:rFonts w:hint="cs"/>
          <w:color w:val="000000" w:themeColor="text1"/>
          <w:rtl/>
        </w:rPr>
        <w:t>ٌ</w:t>
      </w:r>
      <w:r w:rsidRPr="00266AF8">
        <w:rPr>
          <w:rFonts w:hint="cs"/>
          <w:color w:val="000000" w:themeColor="text1"/>
          <w:rtl/>
        </w:rPr>
        <w:t xml:space="preserve"> ــــــ</w:t>
      </w:r>
    </w:p>
    <w:p w:rsidR="0098685C" w:rsidRPr="00266AF8" w:rsidRDefault="0098685C" w:rsidP="000B0AF4">
      <w:pPr>
        <w:rPr>
          <w:color w:val="000000" w:themeColor="text1"/>
          <w:sz w:val="27"/>
          <w:rtl/>
        </w:rPr>
      </w:pPr>
      <w:r w:rsidRPr="00266AF8">
        <w:rPr>
          <w:rFonts w:hint="cs"/>
          <w:color w:val="000000" w:themeColor="text1"/>
          <w:sz w:val="27"/>
          <w:rtl/>
        </w:rPr>
        <w:t>هنالك الكثير من الألفاظ والمفاهيم ال</w:t>
      </w:r>
      <w:r w:rsidR="00501C6B" w:rsidRPr="00266AF8">
        <w:rPr>
          <w:rFonts w:hint="cs"/>
          <w:color w:val="000000" w:themeColor="text1"/>
          <w:sz w:val="27"/>
          <w:rtl/>
        </w:rPr>
        <w:t>ثقافيّ</w:t>
      </w:r>
      <w:r w:rsidRPr="00266AF8">
        <w:rPr>
          <w:rFonts w:hint="cs"/>
          <w:color w:val="000000" w:themeColor="text1"/>
          <w:sz w:val="27"/>
          <w:rtl/>
        </w:rPr>
        <w:t>ة وال</w:t>
      </w:r>
      <w:r w:rsidR="003D6AFD" w:rsidRPr="00266AF8">
        <w:rPr>
          <w:rFonts w:hint="cs"/>
          <w:color w:val="000000" w:themeColor="text1"/>
          <w:sz w:val="27"/>
          <w:rtl/>
        </w:rPr>
        <w:t>سياسيّ</w:t>
      </w:r>
      <w:r w:rsidRPr="00266AF8">
        <w:rPr>
          <w:rFonts w:hint="cs"/>
          <w:color w:val="000000" w:themeColor="text1"/>
          <w:sz w:val="27"/>
          <w:rtl/>
        </w:rPr>
        <w:t>ة تُستخدم خلافاً لما هي عليه في انطباعاتها ال</w:t>
      </w:r>
      <w:r w:rsidR="00501C6B" w:rsidRPr="00266AF8">
        <w:rPr>
          <w:rFonts w:hint="cs"/>
          <w:color w:val="000000" w:themeColor="text1"/>
          <w:sz w:val="27"/>
          <w:rtl/>
        </w:rPr>
        <w:t>حقيقيّ</w:t>
      </w:r>
      <w:r w:rsidRPr="00266AF8">
        <w:rPr>
          <w:rFonts w:hint="cs"/>
          <w:color w:val="000000" w:themeColor="text1"/>
          <w:sz w:val="27"/>
          <w:rtl/>
        </w:rPr>
        <w:t>ة؛ لتتّخذ بعد ذلك مجراها</w:t>
      </w:r>
      <w:r w:rsidR="00987666" w:rsidRPr="00266AF8">
        <w:rPr>
          <w:rFonts w:hint="cs"/>
          <w:color w:val="000000" w:themeColor="text1"/>
          <w:sz w:val="27"/>
          <w:rtl/>
        </w:rPr>
        <w:t xml:space="preserve"> إلى </w:t>
      </w:r>
      <w:r w:rsidRPr="00266AF8">
        <w:rPr>
          <w:rFonts w:hint="cs"/>
          <w:color w:val="000000" w:themeColor="text1"/>
          <w:sz w:val="27"/>
          <w:rtl/>
        </w:rPr>
        <w:t>الثقافة العامّة، مع مغايرتها للاتّجاهات ال</w:t>
      </w:r>
      <w:r w:rsidR="003D6AFD" w:rsidRPr="00266AF8">
        <w:rPr>
          <w:rFonts w:hint="cs"/>
          <w:color w:val="000000" w:themeColor="text1"/>
          <w:sz w:val="27"/>
          <w:rtl/>
        </w:rPr>
        <w:t>فكريّ</w:t>
      </w:r>
      <w:r w:rsidRPr="00266AF8">
        <w:rPr>
          <w:rFonts w:hint="cs"/>
          <w:color w:val="000000" w:themeColor="text1"/>
          <w:sz w:val="27"/>
          <w:rtl/>
        </w:rPr>
        <w:t>ة في المجتمع. وبما أنّ هذه المصطلحات مستوردةٌ وذاتُ معانٍ جديدة فإنّها تحظى باهتمامٍ واسع، بيد أنّها تُحدث هزّةً كبيرة في المجتمع. وليس هذا إلاّ مظهراً من مظاهر الجدب ال</w:t>
      </w:r>
      <w:r w:rsidR="00501C6B" w:rsidRPr="00266AF8">
        <w:rPr>
          <w:rFonts w:hint="cs"/>
          <w:color w:val="000000" w:themeColor="text1"/>
          <w:sz w:val="27"/>
          <w:rtl/>
        </w:rPr>
        <w:t>ثقافيّ</w:t>
      </w:r>
      <w:r w:rsidRPr="00266AF8">
        <w:rPr>
          <w:rFonts w:hint="cs"/>
          <w:color w:val="000000" w:themeColor="text1"/>
          <w:sz w:val="27"/>
          <w:rtl/>
        </w:rPr>
        <w:t>.</w:t>
      </w:r>
    </w:p>
    <w:p w:rsidR="0098685C" w:rsidRPr="00266AF8" w:rsidRDefault="0098685C" w:rsidP="000B0AF4">
      <w:pPr>
        <w:rPr>
          <w:color w:val="000000" w:themeColor="text1"/>
          <w:sz w:val="27"/>
          <w:rtl/>
        </w:rPr>
      </w:pPr>
      <w:r w:rsidRPr="00266AF8">
        <w:rPr>
          <w:rFonts w:hint="cs"/>
          <w:color w:val="000000" w:themeColor="text1"/>
          <w:sz w:val="27"/>
          <w:rtl/>
        </w:rPr>
        <w:t>ونتيجةً لذلك فقد شاع استخدامها دون الالتفات</w:t>
      </w:r>
      <w:r w:rsidR="00987666" w:rsidRPr="00266AF8">
        <w:rPr>
          <w:rFonts w:hint="cs"/>
          <w:color w:val="000000" w:themeColor="text1"/>
          <w:sz w:val="27"/>
          <w:rtl/>
        </w:rPr>
        <w:t xml:space="preserve"> إلى </w:t>
      </w:r>
      <w:r w:rsidRPr="00266AF8">
        <w:rPr>
          <w:rFonts w:hint="cs"/>
          <w:color w:val="000000" w:themeColor="text1"/>
          <w:sz w:val="27"/>
          <w:rtl/>
        </w:rPr>
        <w:t>بوادر نشوئها، وما كانت عليه حقيقتها في بادئ الأمر.</w:t>
      </w:r>
    </w:p>
    <w:p w:rsidR="0098685C" w:rsidRPr="00266AF8" w:rsidRDefault="0098685C" w:rsidP="000B0AF4">
      <w:pPr>
        <w:rPr>
          <w:color w:val="000000" w:themeColor="text1"/>
          <w:sz w:val="27"/>
          <w:rtl/>
        </w:rPr>
      </w:pPr>
      <w:r w:rsidRPr="00266AF8">
        <w:rPr>
          <w:rFonts w:hint="cs"/>
          <w:color w:val="000000" w:themeColor="text1"/>
          <w:sz w:val="27"/>
          <w:rtl/>
        </w:rPr>
        <w:t>وقد شهدت بلادنا في الآونة الأخيرة آثاراً لبعض تلك المفاهيم والمصطلحات. وهذه هي مأساة الثقافة اليوم. فمن جملة هذه الألفاظ المستوردة كلمة (</w:t>
      </w:r>
      <w:r w:rsidRPr="00266AF8">
        <w:rPr>
          <w:color w:val="000000" w:themeColor="text1"/>
          <w:sz w:val="24"/>
          <w:szCs w:val="24"/>
        </w:rPr>
        <w:t>Tolerance</w:t>
      </w:r>
      <w:r w:rsidRPr="00266AF8">
        <w:rPr>
          <w:rFonts w:hint="cs"/>
          <w:color w:val="000000" w:themeColor="text1"/>
          <w:sz w:val="27"/>
          <w:rtl/>
        </w:rPr>
        <w:t>)، أي التسامح والتساهل والتحمُّل، ممّا شاع في المعاجم ال</w:t>
      </w:r>
      <w:r w:rsidR="003D6AFD" w:rsidRPr="00266AF8">
        <w:rPr>
          <w:rFonts w:hint="cs"/>
          <w:color w:val="000000" w:themeColor="text1"/>
          <w:sz w:val="27"/>
          <w:rtl/>
        </w:rPr>
        <w:t>سياسيّ</w:t>
      </w:r>
      <w:r w:rsidRPr="00266AF8">
        <w:rPr>
          <w:rFonts w:hint="cs"/>
          <w:color w:val="000000" w:themeColor="text1"/>
          <w:sz w:val="27"/>
          <w:rtl/>
        </w:rPr>
        <w:t>ة وال</w:t>
      </w:r>
      <w:r w:rsidR="00501C6B" w:rsidRPr="00266AF8">
        <w:rPr>
          <w:rFonts w:hint="cs"/>
          <w:color w:val="000000" w:themeColor="text1"/>
          <w:sz w:val="27"/>
          <w:rtl/>
        </w:rPr>
        <w:t>ثقافيّ</w:t>
      </w:r>
      <w:r w:rsidRPr="00266AF8">
        <w:rPr>
          <w:rFonts w:hint="cs"/>
          <w:color w:val="000000" w:themeColor="text1"/>
          <w:sz w:val="27"/>
          <w:rtl/>
        </w:rPr>
        <w:t>ة حديثاً.</w:t>
      </w:r>
    </w:p>
    <w:p w:rsidR="0098685C" w:rsidRPr="00266AF8" w:rsidRDefault="0098685C" w:rsidP="000B0AF4">
      <w:pPr>
        <w:rPr>
          <w:i/>
          <w:color w:val="000000" w:themeColor="text1"/>
          <w:sz w:val="27"/>
          <w:rtl/>
        </w:rPr>
      </w:pPr>
      <w:r w:rsidRPr="00266AF8">
        <w:rPr>
          <w:rFonts w:hint="cs"/>
          <w:i/>
          <w:color w:val="000000" w:themeColor="text1"/>
          <w:sz w:val="27"/>
          <w:rtl/>
        </w:rPr>
        <w:t>وفي هذا المقال تحليلٌ للأهداف المرجوّة من وراء طرح هذه الفكرة، والتي عادةً ما تُطرح من قبل الم</w:t>
      </w:r>
      <w:r w:rsidR="003D6AFD" w:rsidRPr="00266AF8">
        <w:rPr>
          <w:rFonts w:hint="cs"/>
          <w:i/>
          <w:color w:val="000000" w:themeColor="text1"/>
          <w:sz w:val="27"/>
          <w:rtl/>
        </w:rPr>
        <w:t>فكريّ</w:t>
      </w:r>
      <w:r w:rsidRPr="00266AF8">
        <w:rPr>
          <w:rFonts w:hint="cs"/>
          <w:i/>
          <w:color w:val="000000" w:themeColor="text1"/>
          <w:sz w:val="27"/>
          <w:rtl/>
        </w:rPr>
        <w:t xml:space="preserve">ن والباحثين الجُدُد. وأيضاً نتناول بالبحث الإشكاليّة، والعواقب في ذلك، ومن ثمّ استبيان العلاقة بين </w:t>
      </w:r>
      <w:r w:rsidR="000612CF" w:rsidRPr="00266AF8">
        <w:rPr>
          <w:rFonts w:hint="cs"/>
          <w:i/>
          <w:color w:val="000000" w:themeColor="text1"/>
          <w:sz w:val="27"/>
          <w:rtl/>
        </w:rPr>
        <w:t>نظريّ</w:t>
      </w:r>
      <w:r w:rsidRPr="00266AF8">
        <w:rPr>
          <w:rFonts w:hint="cs"/>
          <w:i/>
          <w:color w:val="000000" w:themeColor="text1"/>
          <w:sz w:val="27"/>
          <w:rtl/>
        </w:rPr>
        <w:t>ة التسامح والفكر ال</w:t>
      </w:r>
      <w:r w:rsidR="003D6AFD" w:rsidRPr="00266AF8">
        <w:rPr>
          <w:rFonts w:hint="cs"/>
          <w:i/>
          <w:color w:val="000000" w:themeColor="text1"/>
          <w:sz w:val="27"/>
          <w:rtl/>
        </w:rPr>
        <w:t>دينيّ</w:t>
      </w:r>
      <w:r w:rsidRPr="00266AF8">
        <w:rPr>
          <w:rFonts w:hint="cs"/>
          <w:i/>
          <w:color w:val="000000" w:themeColor="text1"/>
          <w:sz w:val="27"/>
          <w:rtl/>
        </w:rPr>
        <w:t>، آملين أن لا يخلو البحث من الفائدة إنْ شاء الله.</w:t>
      </w:r>
    </w:p>
    <w:p w:rsidR="0098685C" w:rsidRPr="00266AF8" w:rsidRDefault="0098685C" w:rsidP="0098685C">
      <w:pPr>
        <w:pStyle w:val="Heading3"/>
        <w:rPr>
          <w:color w:val="000000" w:themeColor="text1"/>
          <w:rtl/>
        </w:rPr>
      </w:pPr>
      <w:r w:rsidRPr="00266AF8">
        <w:rPr>
          <w:rFonts w:hint="cs"/>
          <w:color w:val="000000" w:themeColor="text1"/>
          <w:rtl/>
        </w:rPr>
        <w:lastRenderedPageBreak/>
        <w:t>مفهوم التسامح عند فلاسفة الغرب ــــــ</w:t>
      </w:r>
    </w:p>
    <w:p w:rsidR="0098685C" w:rsidRPr="00266AF8" w:rsidRDefault="0098685C" w:rsidP="000B0AF4">
      <w:pPr>
        <w:rPr>
          <w:color w:val="000000" w:themeColor="text1"/>
          <w:sz w:val="27"/>
          <w:rtl/>
        </w:rPr>
      </w:pPr>
      <w:r w:rsidRPr="00266AF8">
        <w:rPr>
          <w:rFonts w:hint="cs"/>
          <w:color w:val="000000" w:themeColor="text1"/>
          <w:sz w:val="27"/>
          <w:rtl/>
        </w:rPr>
        <w:t>كلمة التسامح مشتقّة من (</w:t>
      </w:r>
      <w:r w:rsidRPr="00266AF8">
        <w:rPr>
          <w:color w:val="000000" w:themeColor="text1"/>
          <w:sz w:val="24"/>
          <w:szCs w:val="24"/>
        </w:rPr>
        <w:t>Tolerance</w:t>
      </w:r>
      <w:r w:rsidRPr="00266AF8">
        <w:rPr>
          <w:rFonts w:hint="cs"/>
          <w:color w:val="000000" w:themeColor="text1"/>
          <w:sz w:val="27"/>
          <w:rtl/>
        </w:rPr>
        <w:t>)، أي التحمُّل والاصطبار. وللكلمتين معنىً مشتركٌ هو التساهل والمسامحة، بمعنى تحمُّل الشيء المرفوض ـ ذهناً أو خارجاً ـ وقبوله.</w:t>
      </w:r>
    </w:p>
    <w:p w:rsidR="0098685C" w:rsidRPr="00266AF8" w:rsidRDefault="0098685C" w:rsidP="000B0AF4">
      <w:pPr>
        <w:rPr>
          <w:color w:val="000000" w:themeColor="text1"/>
          <w:sz w:val="27"/>
          <w:rtl/>
        </w:rPr>
      </w:pPr>
      <w:r w:rsidRPr="00266AF8">
        <w:rPr>
          <w:rFonts w:hint="cs"/>
          <w:color w:val="000000" w:themeColor="text1"/>
          <w:sz w:val="27"/>
          <w:rtl/>
        </w:rPr>
        <w:t xml:space="preserve">ويرى بعض فلاسفة السياسة في القرن التاسع عشر أنّ معنى التسامح هو منح الحرّيّة؛ أي إنّ الشخص المتساهل ديمقراطيّ ومتحرِّر </w:t>
      </w:r>
      <w:r w:rsidR="003D6AFD" w:rsidRPr="00266AF8">
        <w:rPr>
          <w:rFonts w:hint="cs"/>
          <w:color w:val="000000" w:themeColor="text1"/>
          <w:sz w:val="27"/>
          <w:rtl/>
        </w:rPr>
        <w:t>فكريّ</w:t>
      </w:r>
      <w:r w:rsidRPr="00266AF8">
        <w:rPr>
          <w:rFonts w:hint="cs"/>
          <w:color w:val="000000" w:themeColor="text1"/>
          <w:sz w:val="27"/>
          <w:rtl/>
        </w:rPr>
        <w:t>اً، فيمنح الآخرين حرّيّة الفكر والعمل، وإن كانت أفكارهم وأفعالهم لا توافق أفكاره ومبادئه.</w:t>
      </w:r>
    </w:p>
    <w:p w:rsidR="0098685C" w:rsidRPr="00266AF8" w:rsidRDefault="0098685C" w:rsidP="000B0AF4">
      <w:pPr>
        <w:rPr>
          <w:color w:val="000000" w:themeColor="text1"/>
          <w:sz w:val="27"/>
          <w:rtl/>
        </w:rPr>
      </w:pPr>
      <w:r w:rsidRPr="00266AF8">
        <w:rPr>
          <w:rFonts w:hint="cs"/>
          <w:color w:val="000000" w:themeColor="text1"/>
          <w:sz w:val="27"/>
          <w:rtl/>
        </w:rPr>
        <w:t xml:space="preserve">ومن هذا المنظار كان </w:t>
      </w:r>
      <w:r w:rsidRPr="00266AF8">
        <w:rPr>
          <w:rFonts w:hint="eastAsia"/>
          <w:color w:val="000000" w:themeColor="text1"/>
          <w:sz w:val="27"/>
          <w:rtl/>
        </w:rPr>
        <w:t>«</w:t>
      </w:r>
      <w:r w:rsidRPr="00266AF8">
        <w:rPr>
          <w:rFonts w:hint="cs"/>
          <w:color w:val="000000" w:themeColor="text1"/>
          <w:sz w:val="27"/>
          <w:rtl/>
        </w:rPr>
        <w:t>جون ستيوارت مِل</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02"/>
      </w:r>
      <w:r w:rsidRPr="00266AF8">
        <w:rPr>
          <w:rFonts w:cs="Taher"/>
          <w:color w:val="000000" w:themeColor="text1"/>
          <w:sz w:val="27"/>
          <w:vertAlign w:val="superscript"/>
          <w:rtl/>
        </w:rPr>
        <w:t>)</w:t>
      </w:r>
      <w:r w:rsidRPr="00266AF8">
        <w:rPr>
          <w:rFonts w:hint="cs"/>
          <w:color w:val="000000" w:themeColor="text1"/>
          <w:sz w:val="27"/>
          <w:rtl/>
        </w:rPr>
        <w:t xml:space="preserve"> يتطلَّع</w:t>
      </w:r>
      <w:r w:rsidR="00987666" w:rsidRPr="00266AF8">
        <w:rPr>
          <w:rFonts w:hint="cs"/>
          <w:color w:val="000000" w:themeColor="text1"/>
          <w:sz w:val="27"/>
          <w:rtl/>
        </w:rPr>
        <w:t xml:space="preserve"> إلى </w:t>
      </w:r>
      <w:r w:rsidRPr="00266AF8">
        <w:rPr>
          <w:rFonts w:hint="cs"/>
          <w:color w:val="000000" w:themeColor="text1"/>
          <w:sz w:val="27"/>
          <w:rtl/>
        </w:rPr>
        <w:t>التسامح، بحيث كان يستبدل الحرّيّة بالتسامح، ويقدِّمه عليها، باعتباره من أهمّ عناصر روح العصر في الانتقال من مرحلة الخنوع والعبوديّة</w:t>
      </w:r>
      <w:r w:rsidR="00987666" w:rsidRPr="00266AF8">
        <w:rPr>
          <w:rFonts w:hint="cs"/>
          <w:color w:val="000000" w:themeColor="text1"/>
          <w:sz w:val="27"/>
          <w:rtl/>
        </w:rPr>
        <w:t xml:space="preserve"> إلى </w:t>
      </w:r>
      <w:r w:rsidRPr="00266AF8">
        <w:rPr>
          <w:rFonts w:hint="cs"/>
          <w:color w:val="000000" w:themeColor="text1"/>
          <w:sz w:val="27"/>
          <w:rtl/>
        </w:rPr>
        <w:t>مرحلة الانفتاح والتحرُّر.</w:t>
      </w:r>
    </w:p>
    <w:p w:rsidR="0098685C" w:rsidRPr="00266AF8" w:rsidRDefault="0098685C" w:rsidP="000B0AF4">
      <w:pPr>
        <w:rPr>
          <w:color w:val="000000" w:themeColor="text1"/>
          <w:sz w:val="27"/>
          <w:rtl/>
          <w:lang w:eastAsia="x-none"/>
        </w:rPr>
      </w:pPr>
      <w:r w:rsidRPr="00266AF8">
        <w:rPr>
          <w:rFonts w:hint="cs"/>
          <w:color w:val="000000" w:themeColor="text1"/>
          <w:sz w:val="27"/>
          <w:rtl/>
          <w:lang w:eastAsia="x-none"/>
        </w:rPr>
        <w:t xml:space="preserve">وقد اتَّخذ </w:t>
      </w:r>
      <w:r w:rsidRPr="00266AF8">
        <w:rPr>
          <w:rFonts w:hint="eastAsia"/>
          <w:color w:val="000000" w:themeColor="text1"/>
          <w:sz w:val="27"/>
          <w:rtl/>
          <w:lang w:eastAsia="x-none"/>
        </w:rPr>
        <w:t>«</w:t>
      </w:r>
      <w:r w:rsidRPr="00266AF8">
        <w:rPr>
          <w:rFonts w:hint="cs"/>
          <w:color w:val="000000" w:themeColor="text1"/>
          <w:sz w:val="27"/>
          <w:rtl/>
          <w:lang w:eastAsia="x-none"/>
        </w:rPr>
        <w:t>جون لوك</w:t>
      </w:r>
      <w:r w:rsidRPr="00266AF8">
        <w:rPr>
          <w:rFonts w:hint="eastAsia"/>
          <w:color w:val="000000" w:themeColor="text1"/>
          <w:sz w:val="27"/>
          <w:rtl/>
          <w:lang w:eastAsia="x-none"/>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03"/>
      </w:r>
      <w:r w:rsidRPr="00266AF8">
        <w:rPr>
          <w:rFonts w:cs="Taher"/>
          <w:color w:val="000000" w:themeColor="text1"/>
          <w:sz w:val="27"/>
          <w:vertAlign w:val="superscript"/>
          <w:rtl/>
        </w:rPr>
        <w:t>)</w:t>
      </w:r>
      <w:r w:rsidRPr="00266AF8">
        <w:rPr>
          <w:rFonts w:hint="cs"/>
          <w:color w:val="000000" w:themeColor="text1"/>
          <w:sz w:val="27"/>
          <w:rtl/>
          <w:lang w:eastAsia="x-none"/>
        </w:rPr>
        <w:t xml:space="preserve"> سابقاً قيوداً ومعايير للتسامح، لكنّ </w:t>
      </w:r>
      <w:r w:rsidRPr="00266AF8">
        <w:rPr>
          <w:rFonts w:hint="eastAsia"/>
          <w:color w:val="000000" w:themeColor="text1"/>
          <w:sz w:val="27"/>
          <w:rtl/>
          <w:lang w:eastAsia="x-none"/>
        </w:rPr>
        <w:t>«</w:t>
      </w:r>
      <w:r w:rsidRPr="00266AF8">
        <w:rPr>
          <w:rFonts w:hint="cs"/>
          <w:color w:val="000000" w:themeColor="text1"/>
          <w:sz w:val="27"/>
          <w:rtl/>
          <w:lang w:eastAsia="x-none"/>
        </w:rPr>
        <w:t>جون ستيوارت مِل</w:t>
      </w:r>
      <w:r w:rsidRPr="00266AF8">
        <w:rPr>
          <w:rFonts w:hint="eastAsia"/>
          <w:color w:val="000000" w:themeColor="text1"/>
          <w:sz w:val="27"/>
          <w:rtl/>
          <w:lang w:eastAsia="x-none"/>
        </w:rPr>
        <w:t>»</w:t>
      </w:r>
      <w:r w:rsidRPr="00266AF8">
        <w:rPr>
          <w:rFonts w:hint="cs"/>
          <w:color w:val="000000" w:themeColor="text1"/>
          <w:sz w:val="27"/>
          <w:rtl/>
          <w:lang w:eastAsia="x-none"/>
        </w:rPr>
        <w:t xml:space="preserve"> قدّم تعريفاً جديداً له، مُلغِياً جميع قيود </w:t>
      </w:r>
      <w:r w:rsidRPr="00266AF8">
        <w:rPr>
          <w:rFonts w:hint="eastAsia"/>
          <w:color w:val="000000" w:themeColor="text1"/>
          <w:sz w:val="27"/>
          <w:rtl/>
          <w:lang w:eastAsia="x-none"/>
        </w:rPr>
        <w:t>«</w:t>
      </w:r>
      <w:r w:rsidRPr="00266AF8">
        <w:rPr>
          <w:rFonts w:hint="cs"/>
          <w:color w:val="000000" w:themeColor="text1"/>
          <w:sz w:val="27"/>
          <w:rtl/>
          <w:lang w:eastAsia="x-none"/>
        </w:rPr>
        <w:t>جون لوك</w:t>
      </w:r>
      <w:r w:rsidRPr="00266AF8">
        <w:rPr>
          <w:rFonts w:hint="eastAsia"/>
          <w:color w:val="000000" w:themeColor="text1"/>
          <w:sz w:val="27"/>
          <w:rtl/>
          <w:lang w:eastAsia="x-none"/>
        </w:rPr>
        <w:t>»</w:t>
      </w:r>
      <w:r w:rsidRPr="00266AF8">
        <w:rPr>
          <w:rFonts w:hint="cs"/>
          <w:color w:val="000000" w:themeColor="text1"/>
          <w:sz w:val="27"/>
          <w:rtl/>
          <w:lang w:eastAsia="x-none"/>
        </w:rPr>
        <w:t xml:space="preserve">. ولذلك يتعيّن القول: إنّ الغرب في الوقت الحاضر يعمل بتعريف </w:t>
      </w:r>
      <w:r w:rsidRPr="00266AF8">
        <w:rPr>
          <w:rFonts w:hint="eastAsia"/>
          <w:color w:val="000000" w:themeColor="text1"/>
          <w:sz w:val="27"/>
          <w:rtl/>
          <w:lang w:eastAsia="x-none"/>
        </w:rPr>
        <w:t>«</w:t>
      </w:r>
      <w:r w:rsidRPr="00266AF8">
        <w:rPr>
          <w:rFonts w:hint="cs"/>
          <w:color w:val="000000" w:themeColor="text1"/>
          <w:sz w:val="27"/>
          <w:rtl/>
          <w:lang w:eastAsia="x-none"/>
        </w:rPr>
        <w:t>جون ستيورات مِل</w:t>
      </w:r>
      <w:r w:rsidRPr="00266AF8">
        <w:rPr>
          <w:rFonts w:hint="eastAsia"/>
          <w:color w:val="000000" w:themeColor="text1"/>
          <w:sz w:val="27"/>
          <w:rtl/>
          <w:lang w:eastAsia="x-none"/>
        </w:rPr>
        <w:t>»</w:t>
      </w:r>
      <w:r w:rsidRPr="00266AF8">
        <w:rPr>
          <w:rFonts w:hint="cs"/>
          <w:color w:val="000000" w:themeColor="text1"/>
          <w:sz w:val="27"/>
          <w:rtl/>
          <w:lang w:eastAsia="x-none"/>
        </w:rPr>
        <w:t xml:space="preserve">، وحسب </w:t>
      </w:r>
      <w:r w:rsidR="000612CF" w:rsidRPr="00266AF8">
        <w:rPr>
          <w:rFonts w:hint="cs"/>
          <w:color w:val="000000" w:themeColor="text1"/>
          <w:sz w:val="27"/>
          <w:rtl/>
          <w:lang w:eastAsia="x-none"/>
        </w:rPr>
        <w:t>نظريّ</w:t>
      </w:r>
      <w:r w:rsidRPr="00266AF8">
        <w:rPr>
          <w:rFonts w:hint="cs"/>
          <w:color w:val="000000" w:themeColor="text1"/>
          <w:sz w:val="27"/>
          <w:rtl/>
          <w:lang w:eastAsia="x-none"/>
        </w:rPr>
        <w:t>اته ال</w:t>
      </w:r>
      <w:r w:rsidR="003D6AFD" w:rsidRPr="00266AF8">
        <w:rPr>
          <w:rFonts w:hint="cs"/>
          <w:color w:val="000000" w:themeColor="text1"/>
          <w:sz w:val="27"/>
          <w:rtl/>
          <w:lang w:eastAsia="x-none"/>
        </w:rPr>
        <w:t>سياسيّ</w:t>
      </w:r>
      <w:r w:rsidRPr="00266AF8">
        <w:rPr>
          <w:rFonts w:hint="cs"/>
          <w:color w:val="000000" w:themeColor="text1"/>
          <w:sz w:val="27"/>
          <w:rtl/>
          <w:lang w:eastAsia="x-none"/>
        </w:rPr>
        <w:t>ة؛ إذ إنّها أصبحت ميزاناً لأفعال الفرد والمجتمع.</w:t>
      </w:r>
    </w:p>
    <w:p w:rsidR="0098685C" w:rsidRPr="00266AF8" w:rsidRDefault="0098685C" w:rsidP="000B0AF4">
      <w:pPr>
        <w:rPr>
          <w:color w:val="000000" w:themeColor="text1"/>
          <w:sz w:val="27"/>
          <w:rtl/>
          <w:lang w:eastAsia="x-none"/>
        </w:rPr>
      </w:pPr>
      <w:r w:rsidRPr="00266AF8">
        <w:rPr>
          <w:rFonts w:hint="cs"/>
          <w:color w:val="000000" w:themeColor="text1"/>
          <w:sz w:val="27"/>
          <w:rtl/>
          <w:lang w:eastAsia="x-none"/>
        </w:rPr>
        <w:t xml:space="preserve">ومن أجل تقديم تعريف ليبراليّ للتسامح يفترض </w:t>
      </w:r>
      <w:r w:rsidRPr="00266AF8">
        <w:rPr>
          <w:rFonts w:hint="eastAsia"/>
          <w:color w:val="000000" w:themeColor="text1"/>
          <w:sz w:val="27"/>
          <w:rtl/>
          <w:lang w:eastAsia="x-none"/>
        </w:rPr>
        <w:t>«</w:t>
      </w:r>
      <w:r w:rsidRPr="00266AF8">
        <w:rPr>
          <w:rFonts w:hint="cs"/>
          <w:color w:val="000000" w:themeColor="text1"/>
          <w:sz w:val="27"/>
          <w:rtl/>
          <w:lang w:eastAsia="x-none"/>
        </w:rPr>
        <w:t>ستيوارت مِل</w:t>
      </w:r>
      <w:r w:rsidRPr="00266AF8">
        <w:rPr>
          <w:rFonts w:hint="eastAsia"/>
          <w:color w:val="000000" w:themeColor="text1"/>
          <w:sz w:val="27"/>
          <w:rtl/>
          <w:lang w:eastAsia="x-none"/>
        </w:rPr>
        <w:t>»</w:t>
      </w:r>
      <w:r w:rsidRPr="00266AF8">
        <w:rPr>
          <w:rFonts w:hint="cs"/>
          <w:color w:val="000000" w:themeColor="text1"/>
          <w:sz w:val="27"/>
          <w:rtl/>
          <w:lang w:eastAsia="x-none"/>
        </w:rPr>
        <w:t xml:space="preserve"> معياراً في ذلك، فيقول: الملاك عندنا هو (أصالة المنفعة)، فمتى كانت أفكار وأعمال الفرد باعثةً على السرور والمتعة فهي إذاً صحيحةٌ. فقد فسَّر السرور والفرح كما فسَّره ـ من قبل ـ </w:t>
      </w:r>
      <w:r w:rsidRPr="00266AF8">
        <w:rPr>
          <w:rFonts w:hint="eastAsia"/>
          <w:color w:val="000000" w:themeColor="text1"/>
          <w:sz w:val="27"/>
          <w:rtl/>
          <w:lang w:eastAsia="x-none"/>
        </w:rPr>
        <w:t>«</w:t>
      </w:r>
      <w:r w:rsidRPr="00266AF8">
        <w:rPr>
          <w:rFonts w:hint="cs"/>
          <w:color w:val="000000" w:themeColor="text1"/>
          <w:sz w:val="27"/>
          <w:rtl/>
          <w:lang w:eastAsia="x-none"/>
        </w:rPr>
        <w:t>بنثام</w:t>
      </w:r>
      <w:r w:rsidRPr="00266AF8">
        <w:rPr>
          <w:rFonts w:hint="eastAsia"/>
          <w:color w:val="000000" w:themeColor="text1"/>
          <w:sz w:val="27"/>
          <w:rtl/>
          <w:lang w:eastAsia="x-none"/>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04"/>
      </w:r>
      <w:r w:rsidRPr="00266AF8">
        <w:rPr>
          <w:rFonts w:cs="Taher"/>
          <w:color w:val="000000" w:themeColor="text1"/>
          <w:sz w:val="27"/>
          <w:vertAlign w:val="superscript"/>
          <w:rtl/>
        </w:rPr>
        <w:t>)</w:t>
      </w:r>
      <w:r w:rsidRPr="00266AF8">
        <w:rPr>
          <w:rFonts w:hint="cs"/>
          <w:color w:val="000000" w:themeColor="text1"/>
          <w:sz w:val="27"/>
          <w:rtl/>
          <w:lang w:eastAsia="x-none"/>
        </w:rPr>
        <w:t>، فقال: إنّ الفرح والابتهاج هو الرغبة في المتع ال</w:t>
      </w:r>
      <w:r w:rsidR="00501C6B" w:rsidRPr="00266AF8">
        <w:rPr>
          <w:rFonts w:hint="cs"/>
          <w:color w:val="000000" w:themeColor="text1"/>
          <w:sz w:val="27"/>
          <w:rtl/>
          <w:lang w:eastAsia="x-none"/>
        </w:rPr>
        <w:t>جسديّ</w:t>
      </w:r>
      <w:r w:rsidRPr="00266AF8">
        <w:rPr>
          <w:rFonts w:hint="cs"/>
          <w:color w:val="000000" w:themeColor="text1"/>
          <w:sz w:val="27"/>
          <w:rtl/>
          <w:lang w:eastAsia="x-none"/>
        </w:rPr>
        <w:t>ة، والهروب من التعذيب والألم ال</w:t>
      </w:r>
      <w:r w:rsidR="00501C6B" w:rsidRPr="00266AF8">
        <w:rPr>
          <w:rFonts w:hint="cs"/>
          <w:color w:val="000000" w:themeColor="text1"/>
          <w:sz w:val="27"/>
          <w:rtl/>
          <w:lang w:eastAsia="x-none"/>
        </w:rPr>
        <w:t>جسديّ</w:t>
      </w:r>
      <w:r w:rsidRPr="00266AF8">
        <w:rPr>
          <w:rFonts w:hint="cs"/>
          <w:color w:val="000000" w:themeColor="text1"/>
          <w:sz w:val="27"/>
          <w:rtl/>
          <w:lang w:eastAsia="x-none"/>
        </w:rPr>
        <w:t>.</w:t>
      </w:r>
    </w:p>
    <w:p w:rsidR="0098685C" w:rsidRPr="00266AF8" w:rsidRDefault="0098685C" w:rsidP="000B0AF4">
      <w:pPr>
        <w:rPr>
          <w:color w:val="000000" w:themeColor="text1"/>
          <w:sz w:val="27"/>
          <w:rtl/>
        </w:rPr>
      </w:pPr>
      <w:r w:rsidRPr="00266AF8">
        <w:rPr>
          <w:rFonts w:hint="cs"/>
          <w:color w:val="000000" w:themeColor="text1"/>
          <w:sz w:val="27"/>
          <w:rtl/>
        </w:rPr>
        <w:t>إذاً الغاية من هذه ال</w:t>
      </w:r>
      <w:r w:rsidR="000612CF" w:rsidRPr="00266AF8">
        <w:rPr>
          <w:rFonts w:hint="cs"/>
          <w:color w:val="000000" w:themeColor="text1"/>
          <w:sz w:val="27"/>
          <w:rtl/>
        </w:rPr>
        <w:t>نظريّ</w:t>
      </w:r>
      <w:r w:rsidRPr="00266AF8">
        <w:rPr>
          <w:rFonts w:hint="cs"/>
          <w:color w:val="000000" w:themeColor="text1"/>
          <w:sz w:val="27"/>
          <w:rtl/>
        </w:rPr>
        <w:t>ة هي إشباع الرغبات ال</w:t>
      </w:r>
      <w:r w:rsidR="003D6AFD" w:rsidRPr="00266AF8">
        <w:rPr>
          <w:rFonts w:hint="cs"/>
          <w:color w:val="000000" w:themeColor="text1"/>
          <w:sz w:val="27"/>
          <w:rtl/>
        </w:rPr>
        <w:t>فرديّ</w:t>
      </w:r>
      <w:r w:rsidRPr="00266AF8">
        <w:rPr>
          <w:rFonts w:hint="cs"/>
          <w:color w:val="000000" w:themeColor="text1"/>
          <w:sz w:val="27"/>
          <w:rtl/>
        </w:rPr>
        <w:t>ة، وهي لا تشمل سوى السرور ال</w:t>
      </w:r>
      <w:r w:rsidR="003D6AFD" w:rsidRPr="00266AF8">
        <w:rPr>
          <w:rFonts w:hint="cs"/>
          <w:color w:val="000000" w:themeColor="text1"/>
          <w:sz w:val="27"/>
          <w:rtl/>
        </w:rPr>
        <w:t>فرديّ</w:t>
      </w:r>
      <w:r w:rsidRPr="00266AF8">
        <w:rPr>
          <w:rFonts w:hint="cs"/>
          <w:color w:val="000000" w:themeColor="text1"/>
          <w:sz w:val="27"/>
          <w:rtl/>
        </w:rPr>
        <w:t>. ولا يمكن لأيّ شيء تقييد الحرّيّة ال</w:t>
      </w:r>
      <w:r w:rsidR="003D6AFD" w:rsidRPr="00266AF8">
        <w:rPr>
          <w:rFonts w:hint="cs"/>
          <w:color w:val="000000" w:themeColor="text1"/>
          <w:sz w:val="27"/>
          <w:rtl/>
        </w:rPr>
        <w:t>فرديّ</w:t>
      </w:r>
      <w:r w:rsidRPr="00266AF8">
        <w:rPr>
          <w:rFonts w:hint="cs"/>
          <w:color w:val="000000" w:themeColor="text1"/>
          <w:sz w:val="27"/>
          <w:rtl/>
        </w:rPr>
        <w:t>ة، ومنع الفرد من ممارسة هكذا أفعال. فكل ما يحدُّ من حرّيّة الفرد، ويلغي المتعة والرغبة ال</w:t>
      </w:r>
      <w:r w:rsidR="003D6AFD" w:rsidRPr="00266AF8">
        <w:rPr>
          <w:rFonts w:hint="cs"/>
          <w:color w:val="000000" w:themeColor="text1"/>
          <w:sz w:val="27"/>
          <w:rtl/>
        </w:rPr>
        <w:t>فرديّ</w:t>
      </w:r>
      <w:r w:rsidRPr="00266AF8">
        <w:rPr>
          <w:rFonts w:hint="cs"/>
          <w:color w:val="000000" w:themeColor="text1"/>
          <w:sz w:val="27"/>
          <w:rtl/>
        </w:rPr>
        <w:t>ة، يكون ضد الحرّيّة، ويُقيَّم على أساس التعسُّف والعنف.</w:t>
      </w:r>
    </w:p>
    <w:p w:rsidR="0098685C" w:rsidRPr="00266AF8" w:rsidRDefault="0098685C" w:rsidP="000B0AF4">
      <w:pPr>
        <w:rPr>
          <w:color w:val="000000" w:themeColor="text1"/>
          <w:sz w:val="27"/>
          <w:rtl/>
        </w:rPr>
      </w:pPr>
      <w:r w:rsidRPr="00266AF8">
        <w:rPr>
          <w:rFonts w:hint="cs"/>
          <w:color w:val="000000" w:themeColor="text1"/>
          <w:sz w:val="27"/>
          <w:rtl/>
        </w:rPr>
        <w:t>وبناءً على ما تقدم يمكننا تحديد معنى التسامح في نظر الغرب؛ إذ ليس هو إلاّ ال</w:t>
      </w:r>
      <w:r w:rsidR="00501C6B" w:rsidRPr="00266AF8">
        <w:rPr>
          <w:rFonts w:hint="cs"/>
          <w:color w:val="000000" w:themeColor="text1"/>
          <w:sz w:val="27"/>
          <w:rtl/>
        </w:rPr>
        <w:t>أنانيّ</w:t>
      </w:r>
      <w:r w:rsidRPr="00266AF8">
        <w:rPr>
          <w:rFonts w:hint="cs"/>
          <w:color w:val="000000" w:themeColor="text1"/>
          <w:sz w:val="27"/>
          <w:rtl/>
        </w:rPr>
        <w:t>ة وال</w:t>
      </w:r>
      <w:r w:rsidR="003D6AFD" w:rsidRPr="00266AF8">
        <w:rPr>
          <w:rFonts w:hint="cs"/>
          <w:color w:val="000000" w:themeColor="text1"/>
          <w:sz w:val="27"/>
          <w:rtl/>
        </w:rPr>
        <w:t>فرديّ</w:t>
      </w:r>
      <w:r w:rsidRPr="00266AF8">
        <w:rPr>
          <w:rFonts w:hint="cs"/>
          <w:color w:val="000000" w:themeColor="text1"/>
          <w:sz w:val="27"/>
          <w:rtl/>
        </w:rPr>
        <w:t>ة (المذهب ال</w:t>
      </w:r>
      <w:r w:rsidR="003D6AFD" w:rsidRPr="00266AF8">
        <w:rPr>
          <w:rFonts w:hint="cs"/>
          <w:color w:val="000000" w:themeColor="text1"/>
          <w:sz w:val="27"/>
          <w:rtl/>
        </w:rPr>
        <w:t>فرديّ</w:t>
      </w:r>
      <w:r w:rsidRPr="00266AF8">
        <w:rPr>
          <w:rFonts w:hint="cs"/>
          <w:color w:val="000000" w:themeColor="text1"/>
          <w:sz w:val="27"/>
          <w:rtl/>
        </w:rPr>
        <w:t>) والشخصانيّة بعينها. فالتسامح هو ممارسة</w:t>
      </w:r>
      <w:r w:rsidR="006E41A5" w:rsidRPr="00266AF8">
        <w:rPr>
          <w:rFonts w:hint="cs"/>
          <w:color w:val="000000" w:themeColor="text1"/>
          <w:sz w:val="27"/>
          <w:rtl/>
        </w:rPr>
        <w:t>ٌ</w:t>
      </w:r>
      <w:r w:rsidRPr="00266AF8">
        <w:rPr>
          <w:rFonts w:hint="cs"/>
          <w:color w:val="000000" w:themeColor="text1"/>
          <w:sz w:val="27"/>
          <w:rtl/>
        </w:rPr>
        <w:t xml:space="preserve"> </w:t>
      </w:r>
      <w:r w:rsidR="003D6AFD" w:rsidRPr="00266AF8">
        <w:rPr>
          <w:rFonts w:hint="cs"/>
          <w:color w:val="000000" w:themeColor="text1"/>
          <w:sz w:val="27"/>
          <w:rtl/>
        </w:rPr>
        <w:t>خارجيّ</w:t>
      </w:r>
      <w:r w:rsidRPr="00266AF8">
        <w:rPr>
          <w:rFonts w:hint="cs"/>
          <w:color w:val="000000" w:themeColor="text1"/>
          <w:sz w:val="27"/>
          <w:rtl/>
        </w:rPr>
        <w:t xml:space="preserve">ة </w:t>
      </w:r>
      <w:r w:rsidRPr="00266AF8">
        <w:rPr>
          <w:rFonts w:hint="cs"/>
          <w:color w:val="000000" w:themeColor="text1"/>
          <w:sz w:val="27"/>
          <w:rtl/>
        </w:rPr>
        <w:lastRenderedPageBreak/>
        <w:t>للحرّيات ال</w:t>
      </w:r>
      <w:r w:rsidR="003D6AFD" w:rsidRPr="00266AF8">
        <w:rPr>
          <w:rFonts w:hint="cs"/>
          <w:color w:val="000000" w:themeColor="text1"/>
          <w:sz w:val="27"/>
          <w:rtl/>
        </w:rPr>
        <w:t>فرديّ</w:t>
      </w:r>
      <w:r w:rsidRPr="00266AF8">
        <w:rPr>
          <w:rFonts w:hint="cs"/>
          <w:color w:val="000000" w:themeColor="text1"/>
          <w:sz w:val="27"/>
          <w:rtl/>
        </w:rPr>
        <w:t>ة في أُطُر هوى النفس والشهوات، ممّا يُحقِّق الرغبة والميول ال</w:t>
      </w:r>
      <w:r w:rsidR="003D6AFD" w:rsidRPr="00266AF8">
        <w:rPr>
          <w:rFonts w:hint="cs"/>
          <w:color w:val="000000" w:themeColor="text1"/>
          <w:sz w:val="27"/>
          <w:rtl/>
        </w:rPr>
        <w:t>فرديّ</w:t>
      </w:r>
      <w:r w:rsidRPr="00266AF8">
        <w:rPr>
          <w:rFonts w:hint="cs"/>
          <w:color w:val="000000" w:themeColor="text1"/>
          <w:sz w:val="27"/>
          <w:rtl/>
        </w:rPr>
        <w:t>ة.</w:t>
      </w:r>
    </w:p>
    <w:p w:rsidR="0098685C" w:rsidRPr="00266AF8" w:rsidRDefault="0098685C" w:rsidP="000B0AF4">
      <w:pPr>
        <w:rPr>
          <w:color w:val="000000" w:themeColor="text1"/>
          <w:sz w:val="27"/>
          <w:rtl/>
        </w:rPr>
      </w:pPr>
      <w:r w:rsidRPr="00266AF8">
        <w:rPr>
          <w:rFonts w:hint="cs"/>
          <w:color w:val="000000" w:themeColor="text1"/>
          <w:sz w:val="27"/>
          <w:rtl/>
        </w:rPr>
        <w:t>إذاً تكمن جذور هذه ال</w:t>
      </w:r>
      <w:r w:rsidR="000612CF" w:rsidRPr="00266AF8">
        <w:rPr>
          <w:rFonts w:hint="cs"/>
          <w:color w:val="000000" w:themeColor="text1"/>
          <w:sz w:val="27"/>
          <w:rtl/>
        </w:rPr>
        <w:t>نظريّ</w:t>
      </w:r>
      <w:r w:rsidRPr="00266AF8">
        <w:rPr>
          <w:rFonts w:hint="cs"/>
          <w:color w:val="000000" w:themeColor="text1"/>
          <w:sz w:val="27"/>
          <w:rtl/>
        </w:rPr>
        <w:t>ة عند (بنثام)، و(ستيوارت مِل)، وحت</w:t>
      </w:r>
      <w:r w:rsidR="006E41A5" w:rsidRPr="00266AF8">
        <w:rPr>
          <w:rFonts w:hint="cs"/>
          <w:color w:val="000000" w:themeColor="text1"/>
          <w:sz w:val="27"/>
          <w:rtl/>
        </w:rPr>
        <w:t>ّ</w:t>
      </w:r>
      <w:r w:rsidRPr="00266AF8">
        <w:rPr>
          <w:rFonts w:hint="cs"/>
          <w:color w:val="000000" w:themeColor="text1"/>
          <w:sz w:val="27"/>
          <w:rtl/>
        </w:rPr>
        <w:t>ى (ب</w:t>
      </w:r>
      <w:r w:rsidR="002C3C8A">
        <w:rPr>
          <w:rFonts w:hint="cs"/>
          <w:color w:val="000000" w:themeColor="text1"/>
          <w:sz w:val="27"/>
          <w:rtl/>
        </w:rPr>
        <w:t>ي</w:t>
      </w:r>
      <w:r w:rsidRPr="00266AF8">
        <w:rPr>
          <w:rFonts w:hint="cs"/>
          <w:color w:val="000000" w:themeColor="text1"/>
          <w:sz w:val="27"/>
          <w:rtl/>
        </w:rPr>
        <w:t>ير بل)، في الحرّيّات ال</w:t>
      </w:r>
      <w:r w:rsidR="003D6AFD" w:rsidRPr="00266AF8">
        <w:rPr>
          <w:rFonts w:hint="cs"/>
          <w:color w:val="000000" w:themeColor="text1"/>
          <w:sz w:val="27"/>
          <w:rtl/>
        </w:rPr>
        <w:t>فرديّ</w:t>
      </w:r>
      <w:r w:rsidRPr="00266AF8">
        <w:rPr>
          <w:rFonts w:hint="cs"/>
          <w:color w:val="000000" w:themeColor="text1"/>
          <w:sz w:val="27"/>
          <w:rtl/>
        </w:rPr>
        <w:t>ة، بحيث إنّ المجتمع نفسه لا يمكنه التدخُّل في أفعال الفرد.</w:t>
      </w:r>
    </w:p>
    <w:p w:rsidR="0098685C" w:rsidRPr="00266AF8" w:rsidRDefault="0098685C" w:rsidP="000B0AF4">
      <w:pPr>
        <w:rPr>
          <w:color w:val="000000" w:themeColor="text1"/>
          <w:sz w:val="27"/>
          <w:rtl/>
        </w:rPr>
      </w:pPr>
      <w:r w:rsidRPr="00266AF8">
        <w:rPr>
          <w:rFonts w:hint="cs"/>
          <w:color w:val="000000" w:themeColor="text1"/>
          <w:sz w:val="27"/>
          <w:rtl/>
        </w:rPr>
        <w:t xml:space="preserve">ونستنتج من </w:t>
      </w:r>
      <w:r w:rsidR="000612CF" w:rsidRPr="00266AF8">
        <w:rPr>
          <w:rFonts w:hint="cs"/>
          <w:color w:val="000000" w:themeColor="text1"/>
          <w:sz w:val="27"/>
          <w:rtl/>
        </w:rPr>
        <w:t>نظريّ</w:t>
      </w:r>
      <w:r w:rsidRPr="00266AF8">
        <w:rPr>
          <w:rFonts w:hint="cs"/>
          <w:color w:val="000000" w:themeColor="text1"/>
          <w:sz w:val="27"/>
          <w:rtl/>
        </w:rPr>
        <w:t xml:space="preserve">ات فلاسفة السياسة الشخصانيّين في الغرب أنّه واقعاً لا يمكننا التدخُّل في نطاق أفعال الفرد، </w:t>
      </w:r>
      <w:r w:rsidR="003D6AFD" w:rsidRPr="00266AF8">
        <w:rPr>
          <w:rFonts w:hint="cs"/>
          <w:color w:val="000000" w:themeColor="text1"/>
          <w:sz w:val="27"/>
          <w:rtl/>
        </w:rPr>
        <w:t>سياسيّ</w:t>
      </w:r>
      <w:r w:rsidRPr="00266AF8">
        <w:rPr>
          <w:rFonts w:hint="cs"/>
          <w:color w:val="000000" w:themeColor="text1"/>
          <w:sz w:val="27"/>
          <w:rtl/>
        </w:rPr>
        <w:t xml:space="preserve">ة كانت أم </w:t>
      </w:r>
      <w:r w:rsidR="00501C6B" w:rsidRPr="00266AF8">
        <w:rPr>
          <w:rFonts w:hint="cs"/>
          <w:color w:val="000000" w:themeColor="text1"/>
          <w:sz w:val="27"/>
          <w:rtl/>
        </w:rPr>
        <w:t>أخلاقيّ</w:t>
      </w:r>
      <w:r w:rsidRPr="00266AF8">
        <w:rPr>
          <w:rFonts w:hint="cs"/>
          <w:color w:val="000000" w:themeColor="text1"/>
          <w:sz w:val="27"/>
          <w:rtl/>
        </w:rPr>
        <w:t>ة، أو حتّى في المعتقدات، بل يجب تحمّل أفعال وتصرُّفات الفرد ومراعاته، وعلينا أن نطلق العنان للأفراد ليعملوا وفق ما تُعيِّنه مصالحهم الشخصيّة.</w:t>
      </w:r>
    </w:p>
    <w:p w:rsidR="0098685C" w:rsidRPr="00266AF8" w:rsidRDefault="0098685C" w:rsidP="000B0AF4">
      <w:pPr>
        <w:rPr>
          <w:i/>
          <w:color w:val="000000" w:themeColor="text1"/>
          <w:sz w:val="27"/>
          <w:rtl/>
        </w:rPr>
      </w:pPr>
    </w:p>
    <w:p w:rsidR="0098685C" w:rsidRPr="00266AF8" w:rsidRDefault="0098685C" w:rsidP="0098685C">
      <w:pPr>
        <w:pStyle w:val="Heading3"/>
        <w:rPr>
          <w:color w:val="000000" w:themeColor="text1"/>
          <w:rtl/>
        </w:rPr>
      </w:pPr>
      <w:r w:rsidRPr="00266AF8">
        <w:rPr>
          <w:rFonts w:hint="cs"/>
          <w:color w:val="000000" w:themeColor="text1"/>
          <w:rtl/>
        </w:rPr>
        <w:t>الفرق بين التسامح والتساهل ــــــ</w:t>
      </w:r>
    </w:p>
    <w:p w:rsidR="0098685C" w:rsidRPr="00266AF8" w:rsidRDefault="0098685C" w:rsidP="000B0AF4">
      <w:pPr>
        <w:rPr>
          <w:color w:val="000000" w:themeColor="text1"/>
          <w:sz w:val="27"/>
          <w:rtl/>
          <w:lang w:eastAsia="x-none"/>
        </w:rPr>
      </w:pPr>
      <w:r w:rsidRPr="00266AF8">
        <w:rPr>
          <w:rFonts w:hint="cs"/>
          <w:color w:val="000000" w:themeColor="text1"/>
          <w:sz w:val="27"/>
          <w:rtl/>
          <w:lang w:eastAsia="x-none"/>
        </w:rPr>
        <w:t>مجمل التساهل هو الترخيص والمراعاة. وهذا هو المتداول بين المذاهب ال</w:t>
      </w:r>
      <w:r w:rsidR="003D6AFD" w:rsidRPr="00266AF8">
        <w:rPr>
          <w:rFonts w:hint="cs"/>
          <w:color w:val="000000" w:themeColor="text1"/>
          <w:sz w:val="27"/>
          <w:rtl/>
          <w:lang w:eastAsia="x-none"/>
        </w:rPr>
        <w:t>سياسيّ</w:t>
      </w:r>
      <w:r w:rsidRPr="00266AF8">
        <w:rPr>
          <w:rFonts w:hint="cs"/>
          <w:color w:val="000000" w:themeColor="text1"/>
          <w:sz w:val="27"/>
          <w:rtl/>
          <w:lang w:eastAsia="x-none"/>
        </w:rPr>
        <w:t>ة وال</w:t>
      </w:r>
      <w:r w:rsidR="00501C6B" w:rsidRPr="00266AF8">
        <w:rPr>
          <w:rFonts w:hint="cs"/>
          <w:color w:val="000000" w:themeColor="text1"/>
          <w:sz w:val="27"/>
          <w:rtl/>
          <w:lang w:eastAsia="x-none"/>
        </w:rPr>
        <w:t>ثقافيّ</w:t>
      </w:r>
      <w:r w:rsidRPr="00266AF8">
        <w:rPr>
          <w:rFonts w:hint="cs"/>
          <w:color w:val="000000" w:themeColor="text1"/>
          <w:sz w:val="27"/>
          <w:rtl/>
          <w:lang w:eastAsia="x-none"/>
        </w:rPr>
        <w:t>ة كأسلوب في التصرُّفات ال</w:t>
      </w:r>
      <w:r w:rsidR="003D6AFD" w:rsidRPr="00266AF8">
        <w:rPr>
          <w:rFonts w:hint="cs"/>
          <w:color w:val="000000" w:themeColor="text1"/>
          <w:sz w:val="27"/>
          <w:rtl/>
          <w:lang w:eastAsia="x-none"/>
        </w:rPr>
        <w:t>فرديّ</w:t>
      </w:r>
      <w:r w:rsidRPr="00266AF8">
        <w:rPr>
          <w:rFonts w:hint="cs"/>
          <w:color w:val="000000" w:themeColor="text1"/>
          <w:sz w:val="27"/>
          <w:rtl/>
          <w:lang w:eastAsia="x-none"/>
        </w:rPr>
        <w:t>ة. لكنّ استخدام التساهل في موازاة التسامح على أنّهُ مرادف له أمرٌ لا يخلو من الخطأ، وإنْ كان متداولاً في معظم الكتب؛ لأنّ التسامح ضربٌ من التخفيف والتقليل، ويتضمَّن أيضاً معنى التهاون والإهمال في الشخص المتسامح، في حين أنّ التساهل يعمل بأسلوب المراعاة والتسهيل، إلاّ أنّ الفرد المتساهِل يبقى حَذِراً وقَلِقاً لما يجري حولـه، لكنّ المصلحة العامّة اقتضت سكوته، والترخيص في ذلك. أمّا التسامح في مجال المعتقدات والأفعال الصادرة من الأفراد، ممّا يقضي على النظم ال</w:t>
      </w:r>
      <w:r w:rsidR="003D6AFD" w:rsidRPr="00266AF8">
        <w:rPr>
          <w:rFonts w:hint="cs"/>
          <w:color w:val="000000" w:themeColor="text1"/>
          <w:sz w:val="27"/>
          <w:rtl/>
          <w:lang w:eastAsia="x-none"/>
        </w:rPr>
        <w:t>فكريّ</w:t>
      </w:r>
      <w:r w:rsidRPr="00266AF8">
        <w:rPr>
          <w:rFonts w:hint="cs"/>
          <w:color w:val="000000" w:themeColor="text1"/>
          <w:sz w:val="27"/>
          <w:rtl/>
          <w:lang w:eastAsia="x-none"/>
        </w:rPr>
        <w:t>ة والمبادئ العامّة للمجتمع، فيفترض علينا أن نمرّ عليه مرّ الكرام. ومن هنا يظهر اعتدال التساهل بالقياس</w:t>
      </w:r>
      <w:r w:rsidR="00987666" w:rsidRPr="00266AF8">
        <w:rPr>
          <w:rFonts w:hint="cs"/>
          <w:color w:val="000000" w:themeColor="text1"/>
          <w:sz w:val="27"/>
          <w:rtl/>
          <w:lang w:eastAsia="x-none"/>
        </w:rPr>
        <w:t xml:space="preserve"> إلى </w:t>
      </w:r>
      <w:r w:rsidRPr="00266AF8">
        <w:rPr>
          <w:rFonts w:hint="cs"/>
          <w:color w:val="000000" w:themeColor="text1"/>
          <w:sz w:val="27"/>
          <w:rtl/>
          <w:lang w:eastAsia="x-none"/>
        </w:rPr>
        <w:t>التسامح المفرط؛ حيث إنّ الأساس في التساهل هو الرأفة والعفو، وليس الإهمال والإباحيّة، كما هو الحال في التسامح. إضافة</w:t>
      </w:r>
      <w:r w:rsidR="00987666" w:rsidRPr="00266AF8">
        <w:rPr>
          <w:rFonts w:hint="cs"/>
          <w:color w:val="000000" w:themeColor="text1"/>
          <w:sz w:val="27"/>
          <w:rtl/>
          <w:lang w:eastAsia="x-none"/>
        </w:rPr>
        <w:t xml:space="preserve"> إلى </w:t>
      </w:r>
      <w:r w:rsidRPr="00266AF8">
        <w:rPr>
          <w:rFonts w:hint="cs"/>
          <w:color w:val="000000" w:themeColor="text1"/>
          <w:sz w:val="27"/>
          <w:rtl/>
          <w:lang w:eastAsia="x-none"/>
        </w:rPr>
        <w:t xml:space="preserve">أنّه من باب التساهل يمكن للآخرين التدخُّل </w:t>
      </w:r>
      <w:r w:rsidR="003D6AFD" w:rsidRPr="00266AF8">
        <w:rPr>
          <w:rFonts w:hint="cs"/>
          <w:color w:val="000000" w:themeColor="text1"/>
          <w:sz w:val="27"/>
          <w:rtl/>
          <w:lang w:eastAsia="x-none"/>
        </w:rPr>
        <w:t>فكريّ</w:t>
      </w:r>
      <w:r w:rsidRPr="00266AF8">
        <w:rPr>
          <w:rFonts w:hint="cs"/>
          <w:color w:val="000000" w:themeColor="text1"/>
          <w:sz w:val="27"/>
          <w:rtl/>
          <w:lang w:eastAsia="x-none"/>
        </w:rPr>
        <w:t xml:space="preserve">اً مع الحفاظ على المبادئ العامّة؛ لأنّ في هذا جانباً </w:t>
      </w:r>
      <w:r w:rsidR="00501C6B" w:rsidRPr="00266AF8">
        <w:rPr>
          <w:rFonts w:hint="cs"/>
          <w:color w:val="000000" w:themeColor="text1"/>
          <w:sz w:val="27"/>
          <w:rtl/>
          <w:lang w:eastAsia="x-none"/>
        </w:rPr>
        <w:t>إنسانيّ</w:t>
      </w:r>
      <w:r w:rsidRPr="00266AF8">
        <w:rPr>
          <w:rFonts w:hint="cs"/>
          <w:color w:val="000000" w:themeColor="text1"/>
          <w:sz w:val="27"/>
          <w:rtl/>
          <w:lang w:eastAsia="x-none"/>
        </w:rPr>
        <w:t>اً، وهو مراعاة حقوق الآخرين. أمّا التسامح فالأساس فيه هو التخلّي عن معتقداتنا ال</w:t>
      </w:r>
      <w:r w:rsidR="00501C6B" w:rsidRPr="00266AF8">
        <w:rPr>
          <w:rFonts w:hint="cs"/>
          <w:color w:val="000000" w:themeColor="text1"/>
          <w:sz w:val="27"/>
          <w:rtl/>
          <w:lang w:eastAsia="x-none"/>
        </w:rPr>
        <w:t>أساسيّ</w:t>
      </w:r>
      <w:r w:rsidRPr="00266AF8">
        <w:rPr>
          <w:rFonts w:hint="cs"/>
          <w:color w:val="000000" w:themeColor="text1"/>
          <w:sz w:val="27"/>
          <w:rtl/>
          <w:lang w:eastAsia="x-none"/>
        </w:rPr>
        <w:t>ة، وهذا هو مرادهم من فكرة التسامح ال</w:t>
      </w:r>
      <w:r w:rsidR="003D6AFD" w:rsidRPr="00266AF8">
        <w:rPr>
          <w:rFonts w:hint="cs"/>
          <w:color w:val="000000" w:themeColor="text1"/>
          <w:sz w:val="27"/>
          <w:rtl/>
          <w:lang w:eastAsia="x-none"/>
        </w:rPr>
        <w:t>غربيّ</w:t>
      </w:r>
      <w:r w:rsidRPr="00266AF8">
        <w:rPr>
          <w:rFonts w:hint="cs"/>
          <w:color w:val="000000" w:themeColor="text1"/>
          <w:sz w:val="27"/>
          <w:rtl/>
          <w:lang w:eastAsia="x-none"/>
        </w:rPr>
        <w:t>.</w:t>
      </w:r>
    </w:p>
    <w:p w:rsidR="0098685C" w:rsidRPr="00266AF8" w:rsidRDefault="0098685C" w:rsidP="000B0AF4">
      <w:pPr>
        <w:rPr>
          <w:color w:val="000000" w:themeColor="text1"/>
          <w:sz w:val="27"/>
          <w:rtl/>
        </w:rPr>
      </w:pPr>
      <w:r w:rsidRPr="00266AF8">
        <w:rPr>
          <w:rFonts w:hint="cs"/>
          <w:color w:val="000000" w:themeColor="text1"/>
          <w:sz w:val="27"/>
          <w:rtl/>
        </w:rPr>
        <w:t xml:space="preserve">ويرى </w:t>
      </w:r>
      <w:r w:rsidRPr="00266AF8">
        <w:rPr>
          <w:rFonts w:hint="eastAsia"/>
          <w:color w:val="000000" w:themeColor="text1"/>
          <w:sz w:val="27"/>
          <w:rtl/>
        </w:rPr>
        <w:t>«</w:t>
      </w:r>
      <w:r w:rsidRPr="00266AF8">
        <w:rPr>
          <w:rFonts w:hint="cs"/>
          <w:color w:val="000000" w:themeColor="text1"/>
          <w:sz w:val="27"/>
          <w:rtl/>
        </w:rPr>
        <w:t>كرسْتين موريس</w:t>
      </w:r>
      <w:r w:rsidRPr="00266AF8">
        <w:rPr>
          <w:rFonts w:hint="eastAsia"/>
          <w:color w:val="000000" w:themeColor="text1"/>
          <w:sz w:val="27"/>
          <w:rtl/>
        </w:rPr>
        <w:t>»</w:t>
      </w:r>
      <w:r w:rsidRPr="00266AF8">
        <w:rPr>
          <w:rFonts w:hint="cs"/>
          <w:color w:val="000000" w:themeColor="text1"/>
          <w:sz w:val="27"/>
          <w:rtl/>
        </w:rPr>
        <w:t xml:space="preserve"> في معرض تعريفه للتسامح </w:t>
      </w:r>
      <w:r w:rsidRPr="00266AF8">
        <w:rPr>
          <w:rFonts w:hint="eastAsia"/>
          <w:color w:val="000000" w:themeColor="text1"/>
          <w:sz w:val="27"/>
          <w:rtl/>
        </w:rPr>
        <w:t>«</w:t>
      </w:r>
      <w:r w:rsidRPr="00266AF8">
        <w:rPr>
          <w:rFonts w:hint="cs"/>
          <w:color w:val="000000" w:themeColor="text1"/>
          <w:sz w:val="27"/>
          <w:rtl/>
        </w:rPr>
        <w:t>أنّه عبارة عن سياسة التحمُّل والصبر تجاه المرفوض وكلّ ما يفتقد ال</w:t>
      </w:r>
      <w:r w:rsidR="003D6AFD" w:rsidRPr="00266AF8">
        <w:rPr>
          <w:rFonts w:hint="cs"/>
          <w:color w:val="000000" w:themeColor="text1"/>
          <w:sz w:val="27"/>
          <w:rtl/>
        </w:rPr>
        <w:t>صلاحيّ</w:t>
      </w:r>
      <w:r w:rsidRPr="00266AF8">
        <w:rPr>
          <w:rFonts w:hint="cs"/>
          <w:color w:val="000000" w:themeColor="text1"/>
          <w:sz w:val="27"/>
          <w:rtl/>
        </w:rPr>
        <w:t>ة في نظر المتسامِح</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05"/>
      </w:r>
      <w:r w:rsidRPr="00266AF8">
        <w:rPr>
          <w:rFonts w:cs="Taher"/>
          <w:color w:val="000000" w:themeColor="text1"/>
          <w:sz w:val="27"/>
          <w:vertAlign w:val="superscript"/>
          <w:rtl/>
        </w:rPr>
        <w:t>)</w:t>
      </w:r>
      <w:r w:rsidRPr="00266AF8">
        <w:rPr>
          <w:rFonts w:hint="cs"/>
          <w:color w:val="000000" w:themeColor="text1"/>
          <w:sz w:val="27"/>
          <w:rtl/>
        </w:rPr>
        <w:t xml:space="preserve">. ويقول </w:t>
      </w:r>
      <w:r w:rsidRPr="00266AF8">
        <w:rPr>
          <w:rFonts w:hint="cs"/>
          <w:color w:val="000000" w:themeColor="text1"/>
          <w:sz w:val="27"/>
          <w:rtl/>
        </w:rPr>
        <w:lastRenderedPageBreak/>
        <w:t xml:space="preserve">أيضاً: </w:t>
      </w:r>
      <w:r w:rsidRPr="00266AF8">
        <w:rPr>
          <w:rFonts w:hint="eastAsia"/>
          <w:color w:val="000000" w:themeColor="text1"/>
          <w:sz w:val="27"/>
          <w:rtl/>
        </w:rPr>
        <w:t>«</w:t>
      </w:r>
      <w:r w:rsidRPr="00266AF8">
        <w:rPr>
          <w:rFonts w:hint="cs"/>
          <w:color w:val="000000" w:themeColor="text1"/>
          <w:sz w:val="27"/>
          <w:rtl/>
        </w:rPr>
        <w:t>عندما نتحدَّث عن التسامح والتحمُّل نعني تحمُّل أهل البِدَع، والمضلِّين، والمخالِفين للدين والمذهب، والملحِدين، أو المجرمين، وتحمُّل الفحشاء والمنكر، كالمقامرة، وتجارة المخدَّرات، ممّا يعتبره الناس شرّاً</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06"/>
      </w:r>
      <w:r w:rsidRPr="00266AF8">
        <w:rPr>
          <w:rFonts w:cs="Taher"/>
          <w:color w:val="000000" w:themeColor="text1"/>
          <w:sz w:val="27"/>
          <w:vertAlign w:val="superscript"/>
          <w:rtl/>
        </w:rPr>
        <w:t>)</w:t>
      </w:r>
      <w:r w:rsidRPr="00266AF8">
        <w:rPr>
          <w:rFonts w:hint="cs"/>
          <w:color w:val="000000" w:themeColor="text1"/>
          <w:sz w:val="27"/>
          <w:rtl/>
        </w:rPr>
        <w:t>.</w:t>
      </w:r>
    </w:p>
    <w:p w:rsidR="0098685C" w:rsidRPr="00266AF8" w:rsidRDefault="0098685C" w:rsidP="000B0AF4">
      <w:pPr>
        <w:rPr>
          <w:color w:val="000000" w:themeColor="text1"/>
          <w:sz w:val="27"/>
          <w:rtl/>
        </w:rPr>
      </w:pPr>
      <w:r w:rsidRPr="00266AF8">
        <w:rPr>
          <w:rFonts w:hint="cs"/>
          <w:color w:val="000000" w:themeColor="text1"/>
          <w:sz w:val="27"/>
          <w:rtl/>
        </w:rPr>
        <w:t>ويبقى التسامح ـ أي تحمُّل الشيء دون النظر في عواقبه وتقييم ما ينتج عنه ـ مؤامرةً تحاول النيل من مبادئنا ال</w:t>
      </w:r>
      <w:r w:rsidR="003D6AFD" w:rsidRPr="00266AF8">
        <w:rPr>
          <w:rFonts w:hint="cs"/>
          <w:color w:val="000000" w:themeColor="text1"/>
          <w:sz w:val="27"/>
          <w:rtl/>
        </w:rPr>
        <w:t>فكريّ</w:t>
      </w:r>
      <w:r w:rsidRPr="00266AF8">
        <w:rPr>
          <w:rFonts w:hint="cs"/>
          <w:color w:val="000000" w:themeColor="text1"/>
          <w:sz w:val="27"/>
          <w:rtl/>
        </w:rPr>
        <w:t>ة.</w:t>
      </w:r>
    </w:p>
    <w:p w:rsidR="0098685C" w:rsidRPr="00266AF8" w:rsidRDefault="0098685C" w:rsidP="000B0AF4">
      <w:pPr>
        <w:rPr>
          <w:color w:val="000000" w:themeColor="text1"/>
          <w:sz w:val="27"/>
          <w:rtl/>
        </w:rPr>
      </w:pPr>
      <w:r w:rsidRPr="00266AF8">
        <w:rPr>
          <w:rFonts w:hint="cs"/>
          <w:color w:val="000000" w:themeColor="text1"/>
          <w:sz w:val="27"/>
          <w:rtl/>
        </w:rPr>
        <w:t>وهناك فرقٌ بين التسامح واللامبالاة؛ فالأخيرة تستبطن بصيصاً من المخالفة، مع غضّ الطرف عمّا يجري حولها من أفكار وأعمال، أمّا في التسامح فلا توجد أيّة مخالفة، حتّى الذهنيّة منها.</w:t>
      </w:r>
    </w:p>
    <w:p w:rsidR="0098685C" w:rsidRPr="00266AF8" w:rsidRDefault="0098685C" w:rsidP="000B0AF4">
      <w:pPr>
        <w:rPr>
          <w:color w:val="000000" w:themeColor="text1"/>
          <w:sz w:val="27"/>
          <w:rtl/>
        </w:rPr>
      </w:pPr>
      <w:r w:rsidRPr="00266AF8">
        <w:rPr>
          <w:rFonts w:hint="eastAsia"/>
          <w:color w:val="000000" w:themeColor="text1"/>
          <w:sz w:val="27"/>
          <w:rtl/>
        </w:rPr>
        <w:t>«</w:t>
      </w:r>
      <w:r w:rsidRPr="00266AF8">
        <w:rPr>
          <w:rFonts w:hint="cs"/>
          <w:color w:val="000000" w:themeColor="text1"/>
          <w:sz w:val="27"/>
          <w:rtl/>
        </w:rPr>
        <w:t>ولابدّ لنا هنا من الفصل بين التسامح والحياد (</w:t>
      </w:r>
      <w:r w:rsidRPr="00266AF8">
        <w:rPr>
          <w:color w:val="000000" w:themeColor="text1"/>
          <w:sz w:val="24"/>
          <w:szCs w:val="24"/>
        </w:rPr>
        <w:t>Indifference</w:t>
      </w:r>
      <w:r w:rsidRPr="00266AF8">
        <w:rPr>
          <w:rFonts w:hint="cs"/>
          <w:color w:val="000000" w:themeColor="text1"/>
          <w:sz w:val="27"/>
          <w:rtl/>
        </w:rPr>
        <w:t>). فالإنسان الذي لا يملك الإحساس والشعور تجاه أمرٍ ما هو محايدٌ، وليس متسامِحاً، ولا يصدق عليه مفهوم الموافقة والمخالفة. فهو موضع لا تصحّ فيه المَلَكة، فلا يمكنه أن يقول: أنا محايدٌ في الأمر مع مخالفتي له. ويرى الباحثون أنّ التسامح ال</w:t>
      </w:r>
      <w:r w:rsidR="003D6AFD" w:rsidRPr="00266AF8">
        <w:rPr>
          <w:rFonts w:hint="cs"/>
          <w:color w:val="000000" w:themeColor="text1"/>
          <w:sz w:val="27"/>
          <w:rtl/>
        </w:rPr>
        <w:t>دينيّ</w:t>
      </w:r>
      <w:r w:rsidRPr="00266AF8">
        <w:rPr>
          <w:rFonts w:hint="cs"/>
          <w:color w:val="000000" w:themeColor="text1"/>
          <w:sz w:val="27"/>
          <w:rtl/>
        </w:rPr>
        <w:t xml:space="preserve"> هو نوع من الحياد. وهذا طبعاً ممّا يوقع ويضرّ بالدين</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07"/>
      </w:r>
      <w:r w:rsidRPr="00266AF8">
        <w:rPr>
          <w:rFonts w:cs="Taher"/>
          <w:color w:val="000000" w:themeColor="text1"/>
          <w:sz w:val="27"/>
          <w:vertAlign w:val="superscript"/>
          <w:rtl/>
        </w:rPr>
        <w:t>)</w:t>
      </w:r>
      <w:r w:rsidRPr="00266AF8">
        <w:rPr>
          <w:rFonts w:hint="cs"/>
          <w:color w:val="000000" w:themeColor="text1"/>
          <w:sz w:val="27"/>
          <w:rtl/>
        </w:rPr>
        <w:t>.</w:t>
      </w:r>
    </w:p>
    <w:p w:rsidR="0098685C" w:rsidRPr="00266AF8" w:rsidRDefault="0098685C" w:rsidP="000B0AF4">
      <w:pPr>
        <w:rPr>
          <w:color w:val="000000" w:themeColor="text1"/>
          <w:sz w:val="27"/>
          <w:rtl/>
        </w:rPr>
      </w:pPr>
    </w:p>
    <w:p w:rsidR="0098685C" w:rsidRPr="00266AF8" w:rsidRDefault="0098685C" w:rsidP="0098685C">
      <w:pPr>
        <w:pStyle w:val="Heading3"/>
        <w:rPr>
          <w:color w:val="000000" w:themeColor="text1"/>
          <w:rtl/>
        </w:rPr>
      </w:pPr>
      <w:r w:rsidRPr="00266AF8">
        <w:rPr>
          <w:rFonts w:hint="cs"/>
          <w:color w:val="000000" w:themeColor="text1"/>
          <w:rtl/>
        </w:rPr>
        <w:t>النشأة ال</w:t>
      </w:r>
      <w:r w:rsidR="00501C6B" w:rsidRPr="00266AF8">
        <w:rPr>
          <w:rFonts w:hint="cs"/>
          <w:color w:val="000000" w:themeColor="text1"/>
          <w:rtl/>
        </w:rPr>
        <w:t>تاريخيّ</w:t>
      </w:r>
      <w:r w:rsidRPr="00266AF8">
        <w:rPr>
          <w:rFonts w:hint="cs"/>
          <w:color w:val="000000" w:themeColor="text1"/>
          <w:rtl/>
        </w:rPr>
        <w:t>ة ل</w:t>
      </w:r>
      <w:r w:rsidR="000612CF" w:rsidRPr="00266AF8">
        <w:rPr>
          <w:rFonts w:hint="cs"/>
          <w:color w:val="000000" w:themeColor="text1"/>
          <w:rtl/>
        </w:rPr>
        <w:t>نظريّ</w:t>
      </w:r>
      <w:r w:rsidRPr="00266AF8">
        <w:rPr>
          <w:rFonts w:hint="cs"/>
          <w:color w:val="000000" w:themeColor="text1"/>
          <w:rtl/>
        </w:rPr>
        <w:t>ة التسامح ــــــ</w:t>
      </w:r>
    </w:p>
    <w:p w:rsidR="0098685C" w:rsidRPr="00266AF8" w:rsidRDefault="0098685C" w:rsidP="000B0AF4">
      <w:pPr>
        <w:rPr>
          <w:color w:val="000000" w:themeColor="text1"/>
          <w:sz w:val="27"/>
          <w:rtl/>
          <w:lang w:eastAsia="x-none"/>
        </w:rPr>
      </w:pPr>
      <w:r w:rsidRPr="00266AF8">
        <w:rPr>
          <w:rFonts w:hint="cs"/>
          <w:color w:val="000000" w:themeColor="text1"/>
          <w:sz w:val="27"/>
          <w:rtl/>
          <w:lang w:eastAsia="x-none"/>
        </w:rPr>
        <w:t>ثمّة علاقة بين نشوء فكرة التسامح في الفكر ال</w:t>
      </w:r>
      <w:r w:rsidR="003D6AFD" w:rsidRPr="00266AF8">
        <w:rPr>
          <w:rFonts w:hint="cs"/>
          <w:color w:val="000000" w:themeColor="text1"/>
          <w:sz w:val="27"/>
          <w:rtl/>
          <w:lang w:eastAsia="x-none"/>
        </w:rPr>
        <w:t>غربيّ</w:t>
      </w:r>
      <w:r w:rsidRPr="00266AF8">
        <w:rPr>
          <w:rFonts w:hint="cs"/>
          <w:color w:val="000000" w:themeColor="text1"/>
          <w:sz w:val="27"/>
          <w:rtl/>
          <w:lang w:eastAsia="x-none"/>
        </w:rPr>
        <w:t xml:space="preserve"> والدور الذي لعبته الكنيسة إبّان هيمنتها في القرون الوسطى. فقد مهَّد القصور والإخفاق في أفكار الكنيسة، ولجوؤها</w:t>
      </w:r>
      <w:r w:rsidR="00987666" w:rsidRPr="00266AF8">
        <w:rPr>
          <w:rFonts w:hint="cs"/>
          <w:color w:val="000000" w:themeColor="text1"/>
          <w:sz w:val="27"/>
          <w:rtl/>
          <w:lang w:eastAsia="x-none"/>
        </w:rPr>
        <w:t xml:space="preserve"> إلى </w:t>
      </w:r>
      <w:r w:rsidRPr="00266AF8">
        <w:rPr>
          <w:rFonts w:hint="cs"/>
          <w:color w:val="000000" w:themeColor="text1"/>
          <w:sz w:val="27"/>
          <w:rtl/>
          <w:lang w:eastAsia="x-none"/>
        </w:rPr>
        <w:t>استخدام القوّة آنذاك، لظهور نزعات إفراطيّة في أوروبا. فعلى الصعيد ال</w:t>
      </w:r>
      <w:r w:rsidR="003D6AFD" w:rsidRPr="00266AF8">
        <w:rPr>
          <w:rFonts w:hint="cs"/>
          <w:color w:val="000000" w:themeColor="text1"/>
          <w:sz w:val="27"/>
          <w:rtl/>
          <w:lang w:eastAsia="x-none"/>
        </w:rPr>
        <w:t>فكريّ</w:t>
      </w:r>
      <w:r w:rsidRPr="00266AF8">
        <w:rPr>
          <w:rFonts w:hint="cs"/>
          <w:color w:val="000000" w:themeColor="text1"/>
          <w:sz w:val="27"/>
          <w:rtl/>
          <w:lang w:eastAsia="x-none"/>
        </w:rPr>
        <w:t xml:space="preserve"> أخفقت الكنيسة بتقديم الصورة الصحيحة للمعالم الربّانيّة. فقد اتّسم الربّ في نظر الإنسان بالضعف والقصور وال</w:t>
      </w:r>
      <w:r w:rsidR="003D6AFD" w:rsidRPr="00266AF8">
        <w:rPr>
          <w:rFonts w:hint="cs"/>
          <w:color w:val="000000" w:themeColor="text1"/>
          <w:sz w:val="27"/>
          <w:rtl/>
          <w:lang w:eastAsia="x-none"/>
        </w:rPr>
        <w:t>مادّيّ</w:t>
      </w:r>
      <w:r w:rsidRPr="00266AF8">
        <w:rPr>
          <w:rFonts w:hint="cs"/>
          <w:color w:val="000000" w:themeColor="text1"/>
          <w:sz w:val="27"/>
          <w:rtl/>
          <w:lang w:eastAsia="x-none"/>
        </w:rPr>
        <w:t>ة والنقص...إلخ. وبعبارة أخرى: كانت الكنيسة تخوض صراعها مع العقل والعلم.</w:t>
      </w:r>
    </w:p>
    <w:p w:rsidR="0098685C" w:rsidRPr="00266AF8" w:rsidRDefault="0098685C" w:rsidP="000B0AF4">
      <w:pPr>
        <w:rPr>
          <w:color w:val="000000" w:themeColor="text1"/>
          <w:sz w:val="27"/>
          <w:rtl/>
        </w:rPr>
      </w:pPr>
      <w:r w:rsidRPr="00266AF8">
        <w:rPr>
          <w:rFonts w:hint="eastAsia"/>
          <w:color w:val="000000" w:themeColor="text1"/>
          <w:sz w:val="27"/>
          <w:rtl/>
        </w:rPr>
        <w:t>«</w:t>
      </w:r>
      <w:r w:rsidRPr="00266AF8">
        <w:rPr>
          <w:rFonts w:hint="cs"/>
          <w:color w:val="000000" w:themeColor="text1"/>
          <w:sz w:val="27"/>
          <w:rtl/>
        </w:rPr>
        <w:t xml:space="preserve">أضفت الكنيسة على الإله مسحةً </w:t>
      </w:r>
      <w:r w:rsidR="00501C6B" w:rsidRPr="00266AF8">
        <w:rPr>
          <w:rFonts w:hint="cs"/>
          <w:color w:val="000000" w:themeColor="text1"/>
          <w:sz w:val="27"/>
          <w:rtl/>
        </w:rPr>
        <w:t>بشريّ</w:t>
      </w:r>
      <w:r w:rsidRPr="00266AF8">
        <w:rPr>
          <w:rFonts w:hint="cs"/>
          <w:color w:val="000000" w:themeColor="text1"/>
          <w:sz w:val="27"/>
          <w:rtl/>
        </w:rPr>
        <w:t>ة في مخيَّلة الأفراد، فكان الفرد ال</w:t>
      </w:r>
      <w:r w:rsidR="003D6AFD" w:rsidRPr="00266AF8">
        <w:rPr>
          <w:rFonts w:hint="cs"/>
          <w:color w:val="000000" w:themeColor="text1"/>
          <w:sz w:val="27"/>
          <w:rtl/>
        </w:rPr>
        <w:t>غربيّ</w:t>
      </w:r>
      <w:r w:rsidRPr="00266AF8">
        <w:rPr>
          <w:rFonts w:hint="cs"/>
          <w:color w:val="000000" w:themeColor="text1"/>
          <w:sz w:val="27"/>
          <w:rtl/>
        </w:rPr>
        <w:t xml:space="preserve"> ـ ومن الطفولة ـ يرى ربَّه في أُطُر </w:t>
      </w:r>
      <w:r w:rsidR="00501C6B" w:rsidRPr="00266AF8">
        <w:rPr>
          <w:rFonts w:hint="cs"/>
          <w:color w:val="000000" w:themeColor="text1"/>
          <w:sz w:val="27"/>
          <w:rtl/>
        </w:rPr>
        <w:t>بشريّ</w:t>
      </w:r>
      <w:r w:rsidRPr="00266AF8">
        <w:rPr>
          <w:rFonts w:hint="cs"/>
          <w:color w:val="000000" w:themeColor="text1"/>
          <w:sz w:val="27"/>
          <w:rtl/>
        </w:rPr>
        <w:t xml:space="preserve">ة </w:t>
      </w:r>
      <w:r w:rsidR="003D6AFD" w:rsidRPr="00266AF8">
        <w:rPr>
          <w:rFonts w:hint="cs"/>
          <w:color w:val="000000" w:themeColor="text1"/>
          <w:sz w:val="27"/>
          <w:rtl/>
        </w:rPr>
        <w:t>مادّيّ</w:t>
      </w:r>
      <w:r w:rsidRPr="00266AF8">
        <w:rPr>
          <w:rFonts w:hint="cs"/>
          <w:color w:val="000000" w:themeColor="text1"/>
          <w:sz w:val="27"/>
          <w:rtl/>
        </w:rPr>
        <w:t>ة، حتّى تقدَّمت العلوم، فرأَوْا أنّ هذا المبدأ لا يتّفق مع الموازين ال</w:t>
      </w:r>
      <w:r w:rsidR="003D6AFD" w:rsidRPr="00266AF8">
        <w:rPr>
          <w:rFonts w:hint="cs"/>
          <w:color w:val="000000" w:themeColor="text1"/>
          <w:sz w:val="27"/>
          <w:rtl/>
        </w:rPr>
        <w:t>علميّ</w:t>
      </w:r>
      <w:r w:rsidRPr="00266AF8">
        <w:rPr>
          <w:rFonts w:hint="cs"/>
          <w:color w:val="000000" w:themeColor="text1"/>
          <w:sz w:val="27"/>
          <w:rtl/>
        </w:rPr>
        <w:t>ة ال</w:t>
      </w:r>
      <w:r w:rsidR="000612CF" w:rsidRPr="00266AF8">
        <w:rPr>
          <w:rFonts w:hint="cs"/>
          <w:color w:val="000000" w:themeColor="text1"/>
          <w:sz w:val="27"/>
          <w:rtl/>
        </w:rPr>
        <w:t>واقعيّ</w:t>
      </w:r>
      <w:r w:rsidRPr="00266AF8">
        <w:rPr>
          <w:rFonts w:hint="cs"/>
          <w:color w:val="000000" w:themeColor="text1"/>
          <w:sz w:val="27"/>
          <w:rtl/>
        </w:rPr>
        <w:t xml:space="preserve">ة لدى العقل السليم. فلم يكن بمقدور عامّة الناس قبلها التحرّي عن </w:t>
      </w:r>
      <w:r w:rsidR="00501C6B" w:rsidRPr="00266AF8">
        <w:rPr>
          <w:rFonts w:hint="cs"/>
          <w:color w:val="000000" w:themeColor="text1"/>
          <w:sz w:val="27"/>
          <w:rtl/>
        </w:rPr>
        <w:t>إ</w:t>
      </w:r>
      <w:r w:rsidR="000612CF" w:rsidRPr="00266AF8">
        <w:rPr>
          <w:rFonts w:hint="cs"/>
          <w:color w:val="000000" w:themeColor="text1"/>
          <w:sz w:val="27"/>
          <w:rtl/>
        </w:rPr>
        <w:t>مكانيّ</w:t>
      </w:r>
      <w:r w:rsidRPr="00266AF8">
        <w:rPr>
          <w:rFonts w:hint="cs"/>
          <w:color w:val="000000" w:themeColor="text1"/>
          <w:sz w:val="27"/>
          <w:rtl/>
        </w:rPr>
        <w:t>ة الترابط بين المفاهيم ال</w:t>
      </w:r>
      <w:r w:rsidR="003D6AFD" w:rsidRPr="00266AF8">
        <w:rPr>
          <w:rFonts w:hint="cs"/>
          <w:color w:val="000000" w:themeColor="text1"/>
          <w:sz w:val="27"/>
          <w:rtl/>
        </w:rPr>
        <w:t>عقليّ</w:t>
      </w:r>
      <w:r w:rsidRPr="00266AF8">
        <w:rPr>
          <w:rFonts w:hint="cs"/>
          <w:color w:val="000000" w:themeColor="text1"/>
          <w:sz w:val="27"/>
          <w:rtl/>
        </w:rPr>
        <w:t xml:space="preserve">ة والغيبيّة؛ ليدركوا </w:t>
      </w:r>
      <w:r w:rsidRPr="00266AF8">
        <w:rPr>
          <w:rFonts w:hint="cs"/>
          <w:color w:val="000000" w:themeColor="text1"/>
          <w:sz w:val="27"/>
          <w:rtl/>
        </w:rPr>
        <w:lastRenderedPageBreak/>
        <w:t>سُقم الأفكار الكنيسيّة. ولأنّهم أدركوا فيما بعد مغايرة المفاهيم الكنيسيّة للمعايير ال</w:t>
      </w:r>
      <w:r w:rsidR="003D6AFD" w:rsidRPr="00266AF8">
        <w:rPr>
          <w:rFonts w:hint="cs"/>
          <w:color w:val="000000" w:themeColor="text1"/>
          <w:sz w:val="27"/>
          <w:rtl/>
        </w:rPr>
        <w:t>علميّ</w:t>
      </w:r>
      <w:r w:rsidRPr="00266AF8">
        <w:rPr>
          <w:rFonts w:hint="cs"/>
          <w:color w:val="000000" w:themeColor="text1"/>
          <w:sz w:val="27"/>
          <w:rtl/>
        </w:rPr>
        <w:t>ة جحدوا بها جملةً وتفصيلاً</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08"/>
      </w:r>
      <w:r w:rsidRPr="00266AF8">
        <w:rPr>
          <w:rFonts w:cs="Taher"/>
          <w:color w:val="000000" w:themeColor="text1"/>
          <w:sz w:val="27"/>
          <w:vertAlign w:val="superscript"/>
          <w:rtl/>
        </w:rPr>
        <w:t>)</w:t>
      </w:r>
      <w:r w:rsidRPr="00266AF8">
        <w:rPr>
          <w:rFonts w:hint="cs"/>
          <w:color w:val="000000" w:themeColor="text1"/>
          <w:sz w:val="27"/>
          <w:rtl/>
        </w:rPr>
        <w:t>.</w:t>
      </w:r>
    </w:p>
    <w:p w:rsidR="0098685C" w:rsidRPr="00266AF8" w:rsidRDefault="0098685C" w:rsidP="000B0AF4">
      <w:pPr>
        <w:rPr>
          <w:color w:val="000000" w:themeColor="text1"/>
          <w:sz w:val="27"/>
          <w:rtl/>
        </w:rPr>
      </w:pPr>
      <w:r w:rsidRPr="00266AF8">
        <w:rPr>
          <w:rFonts w:hint="cs"/>
          <w:color w:val="000000" w:themeColor="text1"/>
          <w:sz w:val="27"/>
          <w:rtl/>
        </w:rPr>
        <w:t>أما على صعيد العقائد فكانت الكنيسة قد جهّزت عدّتها لنشر أفكارها القطعيّة، والتضييق ال</w:t>
      </w:r>
      <w:r w:rsidR="003D6AFD" w:rsidRPr="00266AF8">
        <w:rPr>
          <w:rFonts w:hint="cs"/>
          <w:color w:val="000000" w:themeColor="text1"/>
          <w:sz w:val="27"/>
          <w:rtl/>
        </w:rPr>
        <w:t>فكريّ</w:t>
      </w:r>
      <w:r w:rsidRPr="00266AF8">
        <w:rPr>
          <w:rFonts w:hint="cs"/>
          <w:color w:val="000000" w:themeColor="text1"/>
          <w:sz w:val="27"/>
          <w:rtl/>
        </w:rPr>
        <w:t xml:space="preserve"> على الأفراد، الأمر الذي أدّى</w:t>
      </w:r>
      <w:r w:rsidR="00987666" w:rsidRPr="00266AF8">
        <w:rPr>
          <w:rFonts w:hint="cs"/>
          <w:color w:val="000000" w:themeColor="text1"/>
          <w:sz w:val="27"/>
          <w:rtl/>
        </w:rPr>
        <w:t xml:space="preserve"> إلى </w:t>
      </w:r>
      <w:r w:rsidRPr="00266AF8">
        <w:rPr>
          <w:rFonts w:hint="cs"/>
          <w:color w:val="000000" w:themeColor="text1"/>
          <w:sz w:val="27"/>
          <w:rtl/>
        </w:rPr>
        <w:t>تشويه العقيدة بالله وزعزعتها.</w:t>
      </w:r>
    </w:p>
    <w:p w:rsidR="0098685C" w:rsidRPr="00266AF8" w:rsidRDefault="0098685C" w:rsidP="000B0AF4">
      <w:pPr>
        <w:rPr>
          <w:color w:val="000000" w:themeColor="text1"/>
          <w:sz w:val="27"/>
          <w:rtl/>
        </w:rPr>
      </w:pPr>
      <w:r w:rsidRPr="00266AF8">
        <w:rPr>
          <w:rFonts w:hint="cs"/>
          <w:color w:val="000000" w:themeColor="text1"/>
          <w:sz w:val="27"/>
          <w:rtl/>
        </w:rPr>
        <w:t>والأهم من ذلك كلّه قراراتها التعسفيّة، والتي كانت سبباً للهروب والتذمُّر من الدين.</w:t>
      </w:r>
    </w:p>
    <w:p w:rsidR="0098685C" w:rsidRPr="00266AF8" w:rsidRDefault="0098685C" w:rsidP="000B0AF4">
      <w:pPr>
        <w:rPr>
          <w:color w:val="000000" w:themeColor="text1"/>
          <w:sz w:val="27"/>
          <w:rtl/>
        </w:rPr>
      </w:pPr>
      <w:r w:rsidRPr="00266AF8">
        <w:rPr>
          <w:rFonts w:hint="eastAsia"/>
          <w:color w:val="000000" w:themeColor="text1"/>
          <w:sz w:val="27"/>
          <w:rtl/>
        </w:rPr>
        <w:t>«</w:t>
      </w:r>
      <w:r w:rsidRPr="00266AF8">
        <w:rPr>
          <w:rFonts w:hint="cs"/>
          <w:color w:val="000000" w:themeColor="text1"/>
          <w:sz w:val="27"/>
          <w:rtl/>
        </w:rPr>
        <w:t>كان خطأ الكنيسة ال</w:t>
      </w:r>
      <w:r w:rsidR="00501C6B" w:rsidRPr="00266AF8">
        <w:rPr>
          <w:rFonts w:hint="cs"/>
          <w:color w:val="000000" w:themeColor="text1"/>
          <w:sz w:val="27"/>
          <w:rtl/>
        </w:rPr>
        <w:t>أساسيّ</w:t>
      </w:r>
      <w:r w:rsidRPr="00266AF8">
        <w:rPr>
          <w:rFonts w:hint="cs"/>
          <w:color w:val="000000" w:themeColor="text1"/>
          <w:sz w:val="27"/>
          <w:rtl/>
        </w:rPr>
        <w:t xml:space="preserve"> الإخفاق من ناحيتين:</w:t>
      </w:r>
    </w:p>
    <w:p w:rsidR="0098685C" w:rsidRPr="00266AF8" w:rsidRDefault="0098685C" w:rsidP="000B0AF4">
      <w:pPr>
        <w:rPr>
          <w:color w:val="000000" w:themeColor="text1"/>
          <w:sz w:val="27"/>
          <w:rtl/>
        </w:rPr>
      </w:pPr>
      <w:r w:rsidRPr="00266AF8">
        <w:rPr>
          <w:rFonts w:hint="cs"/>
          <w:b/>
          <w:bCs/>
          <w:color w:val="000000" w:themeColor="text1"/>
          <w:sz w:val="27"/>
          <w:rtl/>
        </w:rPr>
        <w:t>الأولى:</w:t>
      </w:r>
      <w:r w:rsidRPr="00266AF8">
        <w:rPr>
          <w:rFonts w:hint="cs"/>
          <w:color w:val="000000" w:themeColor="text1"/>
          <w:sz w:val="27"/>
          <w:rtl/>
        </w:rPr>
        <w:t xml:space="preserve"> تبنّي بعض الأفكار ال</w:t>
      </w:r>
      <w:r w:rsidR="00501C6B" w:rsidRPr="00266AF8">
        <w:rPr>
          <w:rFonts w:hint="cs"/>
          <w:color w:val="000000" w:themeColor="text1"/>
          <w:sz w:val="27"/>
          <w:rtl/>
        </w:rPr>
        <w:t>تقليديّ</w:t>
      </w:r>
      <w:r w:rsidRPr="00266AF8">
        <w:rPr>
          <w:rFonts w:hint="cs"/>
          <w:color w:val="000000" w:themeColor="text1"/>
          <w:sz w:val="27"/>
          <w:rtl/>
        </w:rPr>
        <w:t>ة للسلف من الفلاسفة وعلماء الكلام ال</w:t>
      </w:r>
      <w:r w:rsidR="000612CF" w:rsidRPr="00266AF8">
        <w:rPr>
          <w:rFonts w:hint="cs"/>
          <w:color w:val="000000" w:themeColor="text1"/>
          <w:sz w:val="27"/>
          <w:rtl/>
        </w:rPr>
        <w:t>مسيحيّ</w:t>
      </w:r>
      <w:r w:rsidRPr="00266AF8">
        <w:rPr>
          <w:rFonts w:hint="cs"/>
          <w:color w:val="000000" w:themeColor="text1"/>
          <w:sz w:val="27"/>
          <w:rtl/>
        </w:rPr>
        <w:t>ين، واتّخاذها كأصول وركائز للدين، بحيث كان يُحكَم على مَنْ يخالفها بالإلحاد والارتداد.</w:t>
      </w:r>
    </w:p>
    <w:p w:rsidR="0098685C" w:rsidRPr="00266AF8" w:rsidRDefault="0098685C" w:rsidP="000B0AF4">
      <w:pPr>
        <w:rPr>
          <w:color w:val="000000" w:themeColor="text1"/>
          <w:sz w:val="27"/>
          <w:rtl/>
        </w:rPr>
      </w:pPr>
      <w:r w:rsidRPr="00266AF8">
        <w:rPr>
          <w:rFonts w:hint="cs"/>
          <w:b/>
          <w:bCs/>
          <w:color w:val="000000" w:themeColor="text1"/>
          <w:sz w:val="27"/>
          <w:rtl/>
        </w:rPr>
        <w:t>الثانية:</w:t>
      </w:r>
      <w:r w:rsidRPr="00266AF8">
        <w:rPr>
          <w:rFonts w:hint="cs"/>
          <w:color w:val="000000" w:themeColor="text1"/>
          <w:sz w:val="27"/>
          <w:rtl/>
        </w:rPr>
        <w:t xml:space="preserve"> لم تكتفِ الكنيسة بإصدار أحكام الارتداد على المخالفين فحسب، بل كانت تنفيهم عن المجتمع ال</w:t>
      </w:r>
      <w:r w:rsidR="000612CF" w:rsidRPr="00266AF8">
        <w:rPr>
          <w:rFonts w:hint="cs"/>
          <w:color w:val="000000" w:themeColor="text1"/>
          <w:sz w:val="27"/>
          <w:rtl/>
        </w:rPr>
        <w:t>مسيحيّ</w:t>
      </w:r>
      <w:r w:rsidRPr="00266AF8">
        <w:rPr>
          <w:rFonts w:hint="cs"/>
          <w:color w:val="000000" w:themeColor="text1"/>
          <w:sz w:val="27"/>
          <w:rtl/>
        </w:rPr>
        <w:t xml:space="preserve"> بتعسُّف وانتهازيّة. وقد طالت ملاحقاتها حتّى ما يدور في خَلَدِ المرء من أفكار؛ إذ كانت تتصنَّع الحيل والدسائس للكشف والإيقاع بكلّ مَنْ يحمل آراءً معادية لأفكارها؛ لتمارس معه أبشع أنواع العنف والإرهاب.</w:t>
      </w:r>
    </w:p>
    <w:p w:rsidR="0098685C" w:rsidRPr="00266AF8" w:rsidRDefault="0098685C" w:rsidP="000B0AF4">
      <w:pPr>
        <w:rPr>
          <w:color w:val="000000" w:themeColor="text1"/>
          <w:sz w:val="27"/>
          <w:rtl/>
          <w:lang w:eastAsia="x-none"/>
        </w:rPr>
      </w:pPr>
      <w:r w:rsidRPr="00266AF8">
        <w:rPr>
          <w:rFonts w:hint="cs"/>
          <w:color w:val="000000" w:themeColor="text1"/>
          <w:sz w:val="27"/>
          <w:rtl/>
          <w:lang w:eastAsia="x-none"/>
        </w:rPr>
        <w:t>ولهذا لم يكن باستطاعة العلماء والباحثين الخوض في المجالات ال</w:t>
      </w:r>
      <w:r w:rsidR="003D6AFD" w:rsidRPr="00266AF8">
        <w:rPr>
          <w:rFonts w:hint="cs"/>
          <w:color w:val="000000" w:themeColor="text1"/>
          <w:sz w:val="27"/>
          <w:rtl/>
          <w:lang w:eastAsia="x-none"/>
        </w:rPr>
        <w:t>علميّ</w:t>
      </w:r>
      <w:r w:rsidRPr="00266AF8">
        <w:rPr>
          <w:rFonts w:hint="cs"/>
          <w:color w:val="000000" w:themeColor="text1"/>
          <w:sz w:val="27"/>
          <w:rtl/>
          <w:lang w:eastAsia="x-none"/>
        </w:rPr>
        <w:t>ة التي كانت الكنيسة تعتبرها مغايرةً للعلوم</w:t>
      </w:r>
      <w:r w:rsidRPr="00266AF8">
        <w:rPr>
          <w:rFonts w:hint="eastAsia"/>
          <w:color w:val="000000" w:themeColor="text1"/>
          <w:sz w:val="27"/>
          <w:rtl/>
          <w:lang w:eastAsia="x-none"/>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09"/>
      </w:r>
      <w:r w:rsidRPr="00266AF8">
        <w:rPr>
          <w:rFonts w:cs="Taher"/>
          <w:color w:val="000000" w:themeColor="text1"/>
          <w:sz w:val="27"/>
          <w:vertAlign w:val="superscript"/>
          <w:rtl/>
        </w:rPr>
        <w:t>)</w:t>
      </w:r>
      <w:r w:rsidRPr="00266AF8">
        <w:rPr>
          <w:rFonts w:hint="cs"/>
          <w:color w:val="000000" w:themeColor="text1"/>
          <w:sz w:val="27"/>
          <w:rtl/>
          <w:lang w:eastAsia="x-none"/>
        </w:rPr>
        <w:t>.</w:t>
      </w:r>
    </w:p>
    <w:p w:rsidR="0098685C" w:rsidRPr="00266AF8" w:rsidRDefault="0098685C" w:rsidP="000B0AF4">
      <w:pPr>
        <w:rPr>
          <w:color w:val="000000" w:themeColor="text1"/>
          <w:sz w:val="27"/>
          <w:rtl/>
          <w:lang w:eastAsia="x-none"/>
        </w:rPr>
      </w:pPr>
      <w:r w:rsidRPr="00266AF8">
        <w:rPr>
          <w:rFonts w:hint="cs"/>
          <w:color w:val="000000" w:themeColor="text1"/>
          <w:sz w:val="27"/>
          <w:rtl/>
          <w:lang w:eastAsia="x-none"/>
        </w:rPr>
        <w:t>وقد كانت (المحاكم ال</w:t>
      </w:r>
      <w:r w:rsidR="003D6AFD" w:rsidRPr="00266AF8">
        <w:rPr>
          <w:rFonts w:hint="cs"/>
          <w:color w:val="000000" w:themeColor="text1"/>
          <w:sz w:val="27"/>
          <w:rtl/>
          <w:lang w:eastAsia="x-none"/>
        </w:rPr>
        <w:t>دينيّ</w:t>
      </w:r>
      <w:r w:rsidRPr="00266AF8">
        <w:rPr>
          <w:rFonts w:hint="cs"/>
          <w:color w:val="000000" w:themeColor="text1"/>
          <w:sz w:val="27"/>
          <w:rtl/>
          <w:lang w:eastAsia="x-none"/>
        </w:rPr>
        <w:t xml:space="preserve">ة) تحكم بالكفر والإلحاد على المجدِّدين في العلم، من الذين وقفوا في وجه العنف والحرمان، لتصدر بعد ذلك أحكام الإعدام في حقّهم. وقد شرح </w:t>
      </w:r>
      <w:r w:rsidRPr="00266AF8">
        <w:rPr>
          <w:rFonts w:hint="eastAsia"/>
          <w:color w:val="000000" w:themeColor="text1"/>
          <w:sz w:val="27"/>
          <w:rtl/>
          <w:lang w:eastAsia="x-none"/>
        </w:rPr>
        <w:t>«</w:t>
      </w:r>
      <w:r w:rsidRPr="00266AF8">
        <w:rPr>
          <w:rFonts w:hint="cs"/>
          <w:color w:val="000000" w:themeColor="text1"/>
          <w:sz w:val="27"/>
          <w:rtl/>
          <w:lang w:eastAsia="x-none"/>
        </w:rPr>
        <w:t>ويل ديورانت</w:t>
      </w:r>
      <w:r w:rsidRPr="00266AF8">
        <w:rPr>
          <w:rFonts w:hint="eastAsia"/>
          <w:color w:val="000000" w:themeColor="text1"/>
          <w:sz w:val="27"/>
          <w:rtl/>
          <w:lang w:eastAsia="x-none"/>
        </w:rPr>
        <w:t>»</w:t>
      </w:r>
      <w:r w:rsidRPr="00266AF8">
        <w:rPr>
          <w:rFonts w:hint="cs"/>
          <w:color w:val="000000" w:themeColor="text1"/>
          <w:sz w:val="27"/>
          <w:rtl/>
          <w:lang w:eastAsia="x-none"/>
        </w:rPr>
        <w:t xml:space="preserve"> هذه القصّة المأساويّة مفصَّلاً في كتابه </w:t>
      </w:r>
      <w:r w:rsidRPr="00266AF8">
        <w:rPr>
          <w:rFonts w:hint="eastAsia"/>
          <w:color w:val="000000" w:themeColor="text1"/>
          <w:sz w:val="27"/>
          <w:rtl/>
          <w:lang w:eastAsia="x-none"/>
        </w:rPr>
        <w:t>«</w:t>
      </w:r>
      <w:r w:rsidRPr="00266AF8">
        <w:rPr>
          <w:rFonts w:hint="cs"/>
          <w:color w:val="000000" w:themeColor="text1"/>
          <w:sz w:val="27"/>
          <w:rtl/>
          <w:lang w:eastAsia="x-none"/>
        </w:rPr>
        <w:t>قصّة الحضارة</w:t>
      </w:r>
      <w:r w:rsidRPr="00266AF8">
        <w:rPr>
          <w:rFonts w:hint="eastAsia"/>
          <w:color w:val="000000" w:themeColor="text1"/>
          <w:sz w:val="27"/>
          <w:rtl/>
          <w:lang w:eastAsia="x-none"/>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10"/>
      </w:r>
      <w:r w:rsidRPr="00266AF8">
        <w:rPr>
          <w:rFonts w:cs="Taher"/>
          <w:color w:val="000000" w:themeColor="text1"/>
          <w:sz w:val="27"/>
          <w:vertAlign w:val="superscript"/>
          <w:rtl/>
        </w:rPr>
        <w:t>)</w:t>
      </w:r>
      <w:r w:rsidRPr="00266AF8">
        <w:rPr>
          <w:rFonts w:hint="cs"/>
          <w:color w:val="000000" w:themeColor="text1"/>
          <w:sz w:val="27"/>
          <w:rtl/>
          <w:lang w:eastAsia="x-none"/>
        </w:rPr>
        <w:t>.</w:t>
      </w:r>
    </w:p>
    <w:p w:rsidR="0098685C" w:rsidRPr="00266AF8" w:rsidRDefault="0098685C" w:rsidP="000B0AF4">
      <w:pPr>
        <w:rPr>
          <w:color w:val="000000" w:themeColor="text1"/>
          <w:sz w:val="27"/>
          <w:rtl/>
          <w:lang w:eastAsia="x-none"/>
        </w:rPr>
      </w:pPr>
      <w:r w:rsidRPr="00266AF8">
        <w:rPr>
          <w:rFonts w:hint="cs"/>
          <w:color w:val="000000" w:themeColor="text1"/>
          <w:sz w:val="27"/>
          <w:rtl/>
          <w:lang w:eastAsia="x-none"/>
        </w:rPr>
        <w:t>كلُّ ذلك كان دافعاً</w:t>
      </w:r>
      <w:r w:rsidR="00987666" w:rsidRPr="00266AF8">
        <w:rPr>
          <w:rFonts w:hint="cs"/>
          <w:color w:val="000000" w:themeColor="text1"/>
          <w:sz w:val="27"/>
          <w:rtl/>
          <w:lang w:eastAsia="x-none"/>
        </w:rPr>
        <w:t xml:space="preserve"> إلى </w:t>
      </w:r>
      <w:r w:rsidRPr="00266AF8">
        <w:rPr>
          <w:rFonts w:hint="cs"/>
          <w:color w:val="000000" w:themeColor="text1"/>
          <w:sz w:val="27"/>
          <w:rtl/>
          <w:lang w:eastAsia="x-none"/>
        </w:rPr>
        <w:t>التمرُّد، والطغيان ال</w:t>
      </w:r>
      <w:r w:rsidR="003D6AFD" w:rsidRPr="00266AF8">
        <w:rPr>
          <w:rFonts w:hint="cs"/>
          <w:color w:val="000000" w:themeColor="text1"/>
          <w:sz w:val="27"/>
          <w:rtl/>
          <w:lang w:eastAsia="x-none"/>
        </w:rPr>
        <w:t>فكريّ</w:t>
      </w:r>
      <w:r w:rsidRPr="00266AF8">
        <w:rPr>
          <w:rFonts w:hint="cs"/>
          <w:color w:val="000000" w:themeColor="text1"/>
          <w:sz w:val="27"/>
          <w:rtl/>
          <w:lang w:eastAsia="x-none"/>
        </w:rPr>
        <w:t xml:space="preserve"> في المجتمع، ممّا أدّى</w:t>
      </w:r>
      <w:r w:rsidR="00987666" w:rsidRPr="00266AF8">
        <w:rPr>
          <w:rFonts w:hint="cs"/>
          <w:color w:val="000000" w:themeColor="text1"/>
          <w:sz w:val="27"/>
          <w:rtl/>
          <w:lang w:eastAsia="x-none"/>
        </w:rPr>
        <w:t xml:space="preserve"> إلى </w:t>
      </w:r>
      <w:r w:rsidRPr="00266AF8">
        <w:rPr>
          <w:rFonts w:hint="cs"/>
          <w:color w:val="000000" w:themeColor="text1"/>
          <w:sz w:val="27"/>
          <w:rtl/>
          <w:lang w:eastAsia="x-none"/>
        </w:rPr>
        <w:t>التمرُّد ال</w:t>
      </w:r>
      <w:r w:rsidR="00501C6B" w:rsidRPr="00266AF8">
        <w:rPr>
          <w:rFonts w:hint="cs"/>
          <w:color w:val="000000" w:themeColor="text1"/>
          <w:sz w:val="27"/>
          <w:rtl/>
          <w:lang w:eastAsia="x-none"/>
        </w:rPr>
        <w:t>اجتماعيّ</w:t>
      </w:r>
      <w:r w:rsidRPr="00266AF8">
        <w:rPr>
          <w:rFonts w:hint="cs"/>
          <w:color w:val="000000" w:themeColor="text1"/>
          <w:sz w:val="27"/>
          <w:rtl/>
          <w:lang w:eastAsia="x-none"/>
        </w:rPr>
        <w:t xml:space="preserve"> على الكنيسة نفسها.</w:t>
      </w:r>
    </w:p>
    <w:p w:rsidR="0098685C" w:rsidRPr="00266AF8" w:rsidRDefault="0098685C" w:rsidP="000B0AF4">
      <w:pPr>
        <w:rPr>
          <w:color w:val="000000" w:themeColor="text1"/>
          <w:sz w:val="27"/>
          <w:rtl/>
          <w:lang w:eastAsia="x-none"/>
        </w:rPr>
      </w:pPr>
      <w:r w:rsidRPr="00266AF8">
        <w:rPr>
          <w:rFonts w:hint="cs"/>
          <w:color w:val="000000" w:themeColor="text1"/>
          <w:sz w:val="27"/>
          <w:rtl/>
          <w:lang w:eastAsia="x-none"/>
        </w:rPr>
        <w:t>ويرجع تأريخ طرح فكرة التسامح</w:t>
      </w:r>
      <w:r w:rsidR="00987666" w:rsidRPr="00266AF8">
        <w:rPr>
          <w:rFonts w:hint="cs"/>
          <w:color w:val="000000" w:themeColor="text1"/>
          <w:sz w:val="27"/>
          <w:rtl/>
          <w:lang w:eastAsia="x-none"/>
        </w:rPr>
        <w:t xml:space="preserve"> إلى </w:t>
      </w:r>
      <w:r w:rsidRPr="00266AF8">
        <w:rPr>
          <w:rFonts w:hint="cs"/>
          <w:color w:val="000000" w:themeColor="text1"/>
          <w:sz w:val="27"/>
          <w:rtl/>
          <w:lang w:eastAsia="x-none"/>
        </w:rPr>
        <w:t xml:space="preserve">القرنين السادس والسابع عشر، عندما أودت الفرق صاحبة النفوذ بهيمنة الكنيسة، وأمّا أولئك الذين ما يزالون في عوالمهم </w:t>
      </w:r>
      <w:r w:rsidRPr="00266AF8">
        <w:rPr>
          <w:rFonts w:hint="cs"/>
          <w:color w:val="000000" w:themeColor="text1"/>
          <w:sz w:val="27"/>
          <w:rtl/>
          <w:lang w:eastAsia="x-none"/>
        </w:rPr>
        <w:lastRenderedPageBreak/>
        <w:t>الروحانيّة فقد مهَّدوا الطريق للبروتستانيّة (</w:t>
      </w:r>
      <w:r w:rsidRPr="00266AF8">
        <w:rPr>
          <w:color w:val="000000" w:themeColor="text1"/>
          <w:sz w:val="24"/>
          <w:szCs w:val="24"/>
        </w:rPr>
        <w:t>Protestantism</w:t>
      </w:r>
      <w:r w:rsidRPr="00266AF8">
        <w:rPr>
          <w:rFonts w:hint="cs"/>
          <w:color w:val="000000" w:themeColor="text1"/>
          <w:sz w:val="27"/>
          <w:rtl/>
          <w:lang w:eastAsia="x-none"/>
        </w:rPr>
        <w:t>) في الدين ال</w:t>
      </w:r>
      <w:r w:rsidR="000612CF" w:rsidRPr="00266AF8">
        <w:rPr>
          <w:rFonts w:hint="cs"/>
          <w:color w:val="000000" w:themeColor="text1"/>
          <w:sz w:val="27"/>
          <w:rtl/>
          <w:lang w:eastAsia="x-none"/>
        </w:rPr>
        <w:t>مسيحيّ</w:t>
      </w:r>
      <w:r w:rsidRPr="00266AF8">
        <w:rPr>
          <w:rFonts w:hint="cs"/>
          <w:color w:val="000000" w:themeColor="text1"/>
          <w:sz w:val="27"/>
          <w:rtl/>
          <w:lang w:eastAsia="x-none"/>
        </w:rPr>
        <w:t xml:space="preserve">، أمثال: </w:t>
      </w:r>
      <w:r w:rsidRPr="00266AF8">
        <w:rPr>
          <w:rFonts w:hint="eastAsia"/>
          <w:color w:val="000000" w:themeColor="text1"/>
          <w:sz w:val="27"/>
          <w:rtl/>
          <w:lang w:eastAsia="x-none"/>
        </w:rPr>
        <w:t>«</w:t>
      </w:r>
      <w:r w:rsidRPr="00266AF8">
        <w:rPr>
          <w:rFonts w:hint="cs"/>
          <w:color w:val="000000" w:themeColor="text1"/>
          <w:sz w:val="27"/>
          <w:rtl/>
          <w:lang w:eastAsia="x-none"/>
        </w:rPr>
        <w:t>جيمس ميلتون</w:t>
      </w:r>
      <w:r w:rsidRPr="00266AF8">
        <w:rPr>
          <w:rFonts w:hint="eastAsia"/>
          <w:color w:val="000000" w:themeColor="text1"/>
          <w:sz w:val="27"/>
          <w:rtl/>
          <w:lang w:eastAsia="x-none"/>
        </w:rPr>
        <w:t>»</w:t>
      </w:r>
      <w:r w:rsidRPr="00266AF8">
        <w:rPr>
          <w:rFonts w:hint="cs"/>
          <w:color w:val="000000" w:themeColor="text1"/>
          <w:sz w:val="27"/>
          <w:rtl/>
          <w:lang w:eastAsia="x-none"/>
        </w:rPr>
        <w:t>، و</w:t>
      </w:r>
      <w:r w:rsidRPr="00266AF8">
        <w:rPr>
          <w:rFonts w:hint="eastAsia"/>
          <w:color w:val="000000" w:themeColor="text1"/>
          <w:sz w:val="27"/>
          <w:rtl/>
          <w:lang w:eastAsia="x-none"/>
        </w:rPr>
        <w:t>«</w:t>
      </w:r>
      <w:r w:rsidRPr="00266AF8">
        <w:rPr>
          <w:rFonts w:hint="cs"/>
          <w:color w:val="000000" w:themeColor="text1"/>
          <w:sz w:val="27"/>
          <w:rtl/>
          <w:lang w:eastAsia="x-none"/>
        </w:rPr>
        <w:t>جون لوك</w:t>
      </w:r>
      <w:r w:rsidRPr="00266AF8">
        <w:rPr>
          <w:rFonts w:hint="eastAsia"/>
          <w:color w:val="000000" w:themeColor="text1"/>
          <w:sz w:val="27"/>
          <w:rtl/>
          <w:lang w:eastAsia="x-none"/>
        </w:rPr>
        <w:t>»</w:t>
      </w:r>
      <w:r w:rsidRPr="00266AF8">
        <w:rPr>
          <w:rFonts w:hint="cs"/>
          <w:color w:val="000000" w:themeColor="text1"/>
          <w:sz w:val="27"/>
          <w:rtl/>
          <w:lang w:eastAsia="x-none"/>
        </w:rPr>
        <w:t>، و</w:t>
      </w:r>
      <w:r w:rsidRPr="00266AF8">
        <w:rPr>
          <w:rFonts w:hint="eastAsia"/>
          <w:color w:val="000000" w:themeColor="text1"/>
          <w:sz w:val="27"/>
          <w:rtl/>
          <w:lang w:eastAsia="x-none"/>
        </w:rPr>
        <w:t>«</w:t>
      </w:r>
      <w:r w:rsidRPr="00266AF8">
        <w:rPr>
          <w:rFonts w:hint="cs"/>
          <w:color w:val="000000" w:themeColor="text1"/>
          <w:sz w:val="27"/>
          <w:rtl/>
          <w:lang w:eastAsia="x-none"/>
        </w:rPr>
        <w:t>ستيوارت مِل</w:t>
      </w:r>
      <w:r w:rsidRPr="00266AF8">
        <w:rPr>
          <w:rFonts w:hint="eastAsia"/>
          <w:color w:val="000000" w:themeColor="text1"/>
          <w:sz w:val="27"/>
          <w:rtl/>
          <w:lang w:eastAsia="x-none"/>
        </w:rPr>
        <w:t>»</w:t>
      </w:r>
      <w:r w:rsidRPr="00266AF8">
        <w:rPr>
          <w:rFonts w:hint="cs"/>
          <w:color w:val="000000" w:themeColor="text1"/>
          <w:sz w:val="27"/>
          <w:rtl/>
          <w:lang w:eastAsia="x-none"/>
        </w:rPr>
        <w:t>، فإنّ هؤلاء؛ ومن أجل ترويج أفكارهم، وتفنيد ما جاء قبلهم، طرحوا فكرة التسامح، وأصرّوا على الدفاع عنها، باعتبار أنّ عنصر المعرفة لا يتحقق إلاّ في المجال ال</w:t>
      </w:r>
      <w:r w:rsidR="00501C6B" w:rsidRPr="00266AF8">
        <w:rPr>
          <w:rFonts w:hint="cs"/>
          <w:color w:val="000000" w:themeColor="text1"/>
          <w:sz w:val="27"/>
          <w:rtl/>
          <w:lang w:eastAsia="x-none"/>
        </w:rPr>
        <w:t>اجتماعيّ</w:t>
      </w:r>
      <w:r w:rsidRPr="00266AF8">
        <w:rPr>
          <w:rFonts w:hint="cs"/>
          <w:color w:val="000000" w:themeColor="text1"/>
          <w:sz w:val="27"/>
          <w:rtl/>
          <w:lang w:eastAsia="x-none"/>
        </w:rPr>
        <w:t xml:space="preserve"> (حرّيّة المنافسة).</w:t>
      </w:r>
    </w:p>
    <w:p w:rsidR="0098685C" w:rsidRPr="00266AF8" w:rsidRDefault="0098685C" w:rsidP="000B0AF4">
      <w:pPr>
        <w:rPr>
          <w:color w:val="000000" w:themeColor="text1"/>
          <w:sz w:val="27"/>
          <w:rtl/>
        </w:rPr>
      </w:pPr>
      <w:r w:rsidRPr="00266AF8">
        <w:rPr>
          <w:rFonts w:hint="cs"/>
          <w:color w:val="000000" w:themeColor="text1"/>
          <w:sz w:val="27"/>
          <w:rtl/>
        </w:rPr>
        <w:t>كان هؤلاء يقولون: إنّ ال</w:t>
      </w:r>
      <w:r w:rsidR="000612CF" w:rsidRPr="00266AF8">
        <w:rPr>
          <w:rFonts w:hint="cs"/>
          <w:color w:val="000000" w:themeColor="text1"/>
          <w:sz w:val="27"/>
          <w:rtl/>
        </w:rPr>
        <w:t>مسيحيّ</w:t>
      </w:r>
      <w:r w:rsidRPr="00266AF8">
        <w:rPr>
          <w:rFonts w:hint="cs"/>
          <w:color w:val="000000" w:themeColor="text1"/>
          <w:sz w:val="27"/>
          <w:rtl/>
        </w:rPr>
        <w:t>ة هي دين التسيير وفرض الأفكار والعقائد، ولا يمكن للمبدأ والعقيدة أن يفرض نفسه بالقوّة. فلا يمكن أن تكون العقيدة مطلقة، لتُعمِّم نفسها، وتنفي غيرها. وقد تضمَّنت هذه النقاشات هجمات عنيفة نَجَمَ عنها انتشار التعدُّديّة (مذهب الكثرة)، ومحاربة (مذهب الواحديّة).</w:t>
      </w:r>
    </w:p>
    <w:p w:rsidR="0098685C" w:rsidRPr="00266AF8" w:rsidRDefault="0098685C" w:rsidP="000B0AF4">
      <w:pPr>
        <w:rPr>
          <w:color w:val="000000" w:themeColor="text1"/>
          <w:sz w:val="27"/>
          <w:rtl/>
        </w:rPr>
      </w:pPr>
      <w:r w:rsidRPr="00266AF8">
        <w:rPr>
          <w:rFonts w:hint="eastAsia"/>
          <w:color w:val="000000" w:themeColor="text1"/>
          <w:sz w:val="27"/>
          <w:rtl/>
        </w:rPr>
        <w:t>«</w:t>
      </w:r>
      <w:r w:rsidRPr="00266AF8">
        <w:rPr>
          <w:rFonts w:hint="cs"/>
          <w:color w:val="000000" w:themeColor="text1"/>
          <w:sz w:val="27"/>
          <w:rtl/>
        </w:rPr>
        <w:t>يجب علينا تقصّي بوادر فكرة التسامح ال</w:t>
      </w:r>
      <w:r w:rsidR="003D6AFD" w:rsidRPr="00266AF8">
        <w:rPr>
          <w:rFonts w:hint="cs"/>
          <w:color w:val="000000" w:themeColor="text1"/>
          <w:sz w:val="27"/>
          <w:rtl/>
        </w:rPr>
        <w:t>غربيّ</w:t>
      </w:r>
      <w:r w:rsidRPr="00266AF8">
        <w:rPr>
          <w:rFonts w:hint="cs"/>
          <w:color w:val="000000" w:themeColor="text1"/>
          <w:sz w:val="27"/>
          <w:rtl/>
        </w:rPr>
        <w:t xml:space="preserve"> في الحركات الإ</w:t>
      </w:r>
      <w:r w:rsidR="003D6AFD" w:rsidRPr="00266AF8">
        <w:rPr>
          <w:rFonts w:hint="cs"/>
          <w:color w:val="000000" w:themeColor="text1"/>
          <w:sz w:val="27"/>
          <w:rtl/>
        </w:rPr>
        <w:t>صلاحيّ</w:t>
      </w:r>
      <w:r w:rsidRPr="00266AF8">
        <w:rPr>
          <w:rFonts w:hint="cs"/>
          <w:color w:val="000000" w:themeColor="text1"/>
          <w:sz w:val="27"/>
          <w:rtl/>
        </w:rPr>
        <w:t>ة، والصراع بين الكنيسة والدولة، وإنْ كان هذا المعنى أكثر انطباقاً على القرن السابع عشر، في معالم الفكر ال</w:t>
      </w:r>
      <w:r w:rsidR="003D6AFD" w:rsidRPr="00266AF8">
        <w:rPr>
          <w:rFonts w:hint="cs"/>
          <w:color w:val="000000" w:themeColor="text1"/>
          <w:sz w:val="27"/>
          <w:rtl/>
        </w:rPr>
        <w:t>سياسيّ</w:t>
      </w:r>
      <w:r w:rsidRPr="00266AF8">
        <w:rPr>
          <w:rFonts w:hint="cs"/>
          <w:color w:val="000000" w:themeColor="text1"/>
          <w:sz w:val="27"/>
          <w:rtl/>
        </w:rPr>
        <w:t xml:space="preserve"> آنذاك، عندما انحصر مفهوم التسامح في حرّيّة اختيار المذهب من قبل الأفراد أنفسهم. وبعد ذلك توسَّع هذا المفهوم ليشمل مصاديق أكثر من ذي قبل، بمعنى تحمُّل مختلف الأفكار، </w:t>
      </w:r>
      <w:r w:rsidR="003D6AFD" w:rsidRPr="00266AF8">
        <w:rPr>
          <w:rFonts w:hint="cs"/>
          <w:color w:val="000000" w:themeColor="text1"/>
          <w:sz w:val="27"/>
          <w:rtl/>
        </w:rPr>
        <w:t>دينيّ</w:t>
      </w:r>
      <w:r w:rsidRPr="00266AF8">
        <w:rPr>
          <w:rFonts w:hint="cs"/>
          <w:color w:val="000000" w:themeColor="text1"/>
          <w:sz w:val="27"/>
          <w:rtl/>
        </w:rPr>
        <w:t xml:space="preserve">ة كانت أم </w:t>
      </w:r>
      <w:r w:rsidR="003D6AFD" w:rsidRPr="00266AF8">
        <w:rPr>
          <w:rFonts w:hint="cs"/>
          <w:color w:val="000000" w:themeColor="text1"/>
          <w:sz w:val="27"/>
          <w:rtl/>
        </w:rPr>
        <w:t>سياسيّ</w:t>
      </w:r>
      <w:r w:rsidRPr="00266AF8">
        <w:rPr>
          <w:rFonts w:hint="cs"/>
          <w:color w:val="000000" w:themeColor="text1"/>
          <w:sz w:val="27"/>
          <w:rtl/>
        </w:rPr>
        <w:t>ة. وبحكم ما للدين من أهمّيّة بالغة أخذت فكرة التسامح تشقّ طريقها</w:t>
      </w:r>
      <w:r w:rsidR="00987666" w:rsidRPr="00266AF8">
        <w:rPr>
          <w:rFonts w:hint="cs"/>
          <w:color w:val="000000" w:themeColor="text1"/>
          <w:sz w:val="27"/>
          <w:rtl/>
        </w:rPr>
        <w:t xml:space="preserve"> إلى </w:t>
      </w:r>
      <w:r w:rsidRPr="00266AF8">
        <w:rPr>
          <w:rFonts w:hint="cs"/>
          <w:color w:val="000000" w:themeColor="text1"/>
          <w:sz w:val="27"/>
          <w:rtl/>
        </w:rPr>
        <w:t>شتى العقائد؛ إذ لم يكن التساهل في بادئ الأمر نابعاً من إهمال وتشكيك أو انفتاح، بل كان وليداً للإيمان ذاته، وإنْ خضع بعد ذلك لنزعات المذاهب ال</w:t>
      </w:r>
      <w:r w:rsidR="003D6AFD" w:rsidRPr="00266AF8">
        <w:rPr>
          <w:rFonts w:hint="cs"/>
          <w:color w:val="000000" w:themeColor="text1"/>
          <w:sz w:val="27"/>
          <w:rtl/>
        </w:rPr>
        <w:t>فرديّ</w:t>
      </w:r>
      <w:r w:rsidRPr="00266AF8">
        <w:rPr>
          <w:rFonts w:hint="cs"/>
          <w:color w:val="000000" w:themeColor="text1"/>
          <w:sz w:val="27"/>
          <w:rtl/>
        </w:rPr>
        <w:t>ة، كالاتّجاه ال</w:t>
      </w:r>
      <w:r w:rsidR="00501C6B" w:rsidRPr="00266AF8">
        <w:rPr>
          <w:rFonts w:hint="cs"/>
          <w:color w:val="000000" w:themeColor="text1"/>
          <w:sz w:val="27"/>
          <w:rtl/>
        </w:rPr>
        <w:t>إنسانيّ</w:t>
      </w:r>
      <w:r w:rsidRPr="00266AF8">
        <w:rPr>
          <w:rFonts w:hint="cs"/>
          <w:color w:val="000000" w:themeColor="text1"/>
          <w:sz w:val="27"/>
          <w:rtl/>
        </w:rPr>
        <w:t>، والمذهب ال</w:t>
      </w:r>
      <w:r w:rsidR="003D6AFD" w:rsidRPr="00266AF8">
        <w:rPr>
          <w:rFonts w:hint="cs"/>
          <w:color w:val="000000" w:themeColor="text1"/>
          <w:sz w:val="27"/>
          <w:rtl/>
        </w:rPr>
        <w:t>فرديّ</w:t>
      </w:r>
      <w:r w:rsidRPr="00266AF8">
        <w:rPr>
          <w:rFonts w:hint="cs"/>
          <w:color w:val="000000" w:themeColor="text1"/>
          <w:sz w:val="27"/>
          <w:rtl/>
        </w:rPr>
        <w:t>، والعقلانيّة</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11"/>
      </w:r>
      <w:r w:rsidRPr="00266AF8">
        <w:rPr>
          <w:rFonts w:cs="Taher"/>
          <w:color w:val="000000" w:themeColor="text1"/>
          <w:sz w:val="27"/>
          <w:vertAlign w:val="superscript"/>
          <w:rtl/>
        </w:rPr>
        <w:t>)</w:t>
      </w:r>
      <w:r w:rsidRPr="00266AF8">
        <w:rPr>
          <w:rFonts w:hint="cs"/>
          <w:color w:val="000000" w:themeColor="text1"/>
          <w:sz w:val="27"/>
          <w:rtl/>
        </w:rPr>
        <w:t>.</w:t>
      </w:r>
    </w:p>
    <w:p w:rsidR="0098685C" w:rsidRPr="00266AF8" w:rsidRDefault="0098685C" w:rsidP="000B0AF4">
      <w:pPr>
        <w:rPr>
          <w:color w:val="000000" w:themeColor="text1"/>
          <w:sz w:val="27"/>
          <w:rtl/>
          <w:lang w:eastAsia="x-none"/>
        </w:rPr>
      </w:pPr>
      <w:r w:rsidRPr="00266AF8">
        <w:rPr>
          <w:rFonts w:hint="cs"/>
          <w:color w:val="000000" w:themeColor="text1"/>
          <w:sz w:val="27"/>
          <w:rtl/>
          <w:lang w:eastAsia="x-none"/>
        </w:rPr>
        <w:t xml:space="preserve">وكان يتخلَّل كلّ فكرة وأُطروحة جديدة ـ وإنْ كانت </w:t>
      </w:r>
      <w:r w:rsidR="00501C6B" w:rsidRPr="00266AF8">
        <w:rPr>
          <w:rFonts w:hint="cs"/>
          <w:color w:val="000000" w:themeColor="text1"/>
          <w:sz w:val="27"/>
          <w:rtl/>
          <w:lang w:eastAsia="x-none"/>
        </w:rPr>
        <w:t>إيجابيّ</w:t>
      </w:r>
      <w:r w:rsidRPr="00266AF8">
        <w:rPr>
          <w:rFonts w:hint="cs"/>
          <w:color w:val="000000" w:themeColor="text1"/>
          <w:sz w:val="27"/>
          <w:rtl/>
          <w:lang w:eastAsia="x-none"/>
        </w:rPr>
        <w:t>ة ـ في بدء نشوئها الجدل والمخالفة، فيطرأ عليها بمرور الزمن توسّعات انحرافيّة تحرفها عن غايتها المثلى، فتجرّها</w:t>
      </w:r>
      <w:r w:rsidR="00987666" w:rsidRPr="00266AF8">
        <w:rPr>
          <w:rFonts w:hint="cs"/>
          <w:color w:val="000000" w:themeColor="text1"/>
          <w:sz w:val="27"/>
          <w:rtl/>
          <w:lang w:eastAsia="x-none"/>
        </w:rPr>
        <w:t xml:space="preserve"> إلى </w:t>
      </w:r>
      <w:r w:rsidRPr="00266AF8">
        <w:rPr>
          <w:rFonts w:hint="cs"/>
          <w:color w:val="000000" w:themeColor="text1"/>
          <w:sz w:val="27"/>
          <w:rtl/>
          <w:lang w:eastAsia="x-none"/>
        </w:rPr>
        <w:t xml:space="preserve">هاوية الإفراط والتفريط؛ ليتّخذها ذوو البدع والمضلّون ذرائع في تحقيق مآربهم. وسوف نرى ما طرأ على </w:t>
      </w:r>
      <w:r w:rsidR="000612CF" w:rsidRPr="00266AF8">
        <w:rPr>
          <w:rFonts w:hint="cs"/>
          <w:color w:val="000000" w:themeColor="text1"/>
          <w:sz w:val="27"/>
          <w:rtl/>
          <w:lang w:eastAsia="x-none"/>
        </w:rPr>
        <w:t>نظريّ</w:t>
      </w:r>
      <w:r w:rsidRPr="00266AF8">
        <w:rPr>
          <w:rFonts w:hint="cs"/>
          <w:color w:val="000000" w:themeColor="text1"/>
          <w:sz w:val="27"/>
          <w:rtl/>
          <w:lang w:eastAsia="x-none"/>
        </w:rPr>
        <w:t>ة التسامح، وما آلت إليه؛ إذ لا يحمل هذا المفهوم ـ اليوم ـ مصداقيّته الأولى في المجتمع ال</w:t>
      </w:r>
      <w:r w:rsidR="003D6AFD" w:rsidRPr="00266AF8">
        <w:rPr>
          <w:rFonts w:hint="cs"/>
          <w:color w:val="000000" w:themeColor="text1"/>
          <w:sz w:val="27"/>
          <w:rtl/>
          <w:lang w:eastAsia="x-none"/>
        </w:rPr>
        <w:t>غربيّ</w:t>
      </w:r>
      <w:r w:rsidRPr="00266AF8">
        <w:rPr>
          <w:rFonts w:hint="cs"/>
          <w:color w:val="000000" w:themeColor="text1"/>
          <w:sz w:val="27"/>
          <w:rtl/>
          <w:lang w:eastAsia="x-none"/>
        </w:rPr>
        <w:t>.</w:t>
      </w:r>
    </w:p>
    <w:p w:rsidR="0098685C" w:rsidRPr="00266AF8" w:rsidRDefault="0098685C" w:rsidP="000B0AF4">
      <w:pPr>
        <w:rPr>
          <w:color w:val="000000" w:themeColor="text1"/>
          <w:sz w:val="27"/>
          <w:rtl/>
        </w:rPr>
      </w:pPr>
    </w:p>
    <w:p w:rsidR="0098685C" w:rsidRPr="00266AF8" w:rsidRDefault="0098685C" w:rsidP="0098685C">
      <w:pPr>
        <w:pStyle w:val="Heading3"/>
        <w:rPr>
          <w:color w:val="000000" w:themeColor="text1"/>
          <w:rtl/>
        </w:rPr>
      </w:pPr>
      <w:r w:rsidRPr="00266AF8">
        <w:rPr>
          <w:rFonts w:hint="cs"/>
          <w:color w:val="000000" w:themeColor="text1"/>
          <w:rtl/>
        </w:rPr>
        <w:t>مراحل تبلور (</w:t>
      </w:r>
      <w:r w:rsidR="000612CF" w:rsidRPr="00266AF8">
        <w:rPr>
          <w:rFonts w:hint="cs"/>
          <w:color w:val="000000" w:themeColor="text1"/>
          <w:rtl/>
        </w:rPr>
        <w:t>نظريّ</w:t>
      </w:r>
      <w:r w:rsidRPr="00266AF8">
        <w:rPr>
          <w:rFonts w:hint="cs"/>
          <w:color w:val="000000" w:themeColor="text1"/>
          <w:rtl/>
        </w:rPr>
        <w:t>ة التسامح) في الفكر ال</w:t>
      </w:r>
      <w:r w:rsidR="003D6AFD" w:rsidRPr="00266AF8">
        <w:rPr>
          <w:rFonts w:hint="cs"/>
          <w:color w:val="000000" w:themeColor="text1"/>
          <w:rtl/>
        </w:rPr>
        <w:t>غربيّ</w:t>
      </w:r>
      <w:r w:rsidRPr="00266AF8">
        <w:rPr>
          <w:rFonts w:hint="cs"/>
          <w:color w:val="000000" w:themeColor="text1"/>
          <w:rtl/>
        </w:rPr>
        <w:t xml:space="preserve"> ــــــ</w:t>
      </w:r>
    </w:p>
    <w:p w:rsidR="0098685C" w:rsidRPr="00266AF8" w:rsidRDefault="0098685C" w:rsidP="000B0AF4">
      <w:pPr>
        <w:rPr>
          <w:color w:val="000000" w:themeColor="text1"/>
          <w:sz w:val="27"/>
          <w:rtl/>
          <w:lang w:eastAsia="x-none"/>
        </w:rPr>
      </w:pPr>
      <w:r w:rsidRPr="00266AF8">
        <w:rPr>
          <w:rFonts w:hint="cs"/>
          <w:color w:val="000000" w:themeColor="text1"/>
          <w:sz w:val="27"/>
          <w:rtl/>
          <w:lang w:eastAsia="x-none"/>
        </w:rPr>
        <w:t xml:space="preserve">لعلّ </w:t>
      </w:r>
      <w:r w:rsidRPr="00266AF8">
        <w:rPr>
          <w:rFonts w:hint="eastAsia"/>
          <w:color w:val="000000" w:themeColor="text1"/>
          <w:sz w:val="27"/>
          <w:rtl/>
          <w:lang w:eastAsia="x-none"/>
        </w:rPr>
        <w:t>«</w:t>
      </w:r>
      <w:r w:rsidRPr="00266AF8">
        <w:rPr>
          <w:rFonts w:hint="cs"/>
          <w:color w:val="000000" w:themeColor="text1"/>
          <w:sz w:val="27"/>
          <w:rtl/>
          <w:lang w:eastAsia="x-none"/>
        </w:rPr>
        <w:t>بي</w:t>
      </w:r>
      <w:r w:rsidR="007F273F">
        <w:rPr>
          <w:rFonts w:hint="cs"/>
          <w:color w:val="000000" w:themeColor="text1"/>
          <w:sz w:val="27"/>
          <w:rtl/>
          <w:lang w:eastAsia="x-none"/>
        </w:rPr>
        <w:t>ي</w:t>
      </w:r>
      <w:r w:rsidRPr="00266AF8">
        <w:rPr>
          <w:rFonts w:hint="cs"/>
          <w:color w:val="000000" w:themeColor="text1"/>
          <w:sz w:val="27"/>
          <w:rtl/>
          <w:lang w:eastAsia="x-none"/>
        </w:rPr>
        <w:t>ر بِلْ</w:t>
      </w:r>
      <w:r w:rsidRPr="00266AF8">
        <w:rPr>
          <w:rFonts w:hint="eastAsia"/>
          <w:color w:val="000000" w:themeColor="text1"/>
          <w:sz w:val="27"/>
          <w:rtl/>
          <w:lang w:eastAsia="x-none"/>
        </w:rPr>
        <w:t>»</w:t>
      </w:r>
      <w:r w:rsidRPr="00266AF8">
        <w:rPr>
          <w:rFonts w:hint="cs"/>
          <w:color w:val="000000" w:themeColor="text1"/>
          <w:sz w:val="27"/>
          <w:rtl/>
          <w:lang w:eastAsia="x-none"/>
        </w:rPr>
        <w:t xml:space="preserve"> كان أوّل الذين دَعَوْا</w:t>
      </w:r>
      <w:r w:rsidR="00987666" w:rsidRPr="00266AF8">
        <w:rPr>
          <w:rFonts w:hint="cs"/>
          <w:color w:val="000000" w:themeColor="text1"/>
          <w:sz w:val="27"/>
          <w:rtl/>
          <w:lang w:eastAsia="x-none"/>
        </w:rPr>
        <w:t xml:space="preserve"> إلى </w:t>
      </w:r>
      <w:r w:rsidRPr="00266AF8">
        <w:rPr>
          <w:rFonts w:hint="cs"/>
          <w:color w:val="000000" w:themeColor="text1"/>
          <w:sz w:val="27"/>
          <w:rtl/>
          <w:lang w:eastAsia="x-none"/>
        </w:rPr>
        <w:t xml:space="preserve">فكرة التسامح؛ لمواجهة التحجُّر </w:t>
      </w:r>
      <w:r w:rsidRPr="00266AF8">
        <w:rPr>
          <w:rFonts w:hint="cs"/>
          <w:color w:val="000000" w:themeColor="text1"/>
          <w:sz w:val="27"/>
          <w:rtl/>
          <w:lang w:eastAsia="x-none"/>
        </w:rPr>
        <w:lastRenderedPageBreak/>
        <w:t>ال</w:t>
      </w:r>
      <w:r w:rsidR="003D6AFD" w:rsidRPr="00266AF8">
        <w:rPr>
          <w:rFonts w:hint="cs"/>
          <w:color w:val="000000" w:themeColor="text1"/>
          <w:sz w:val="27"/>
          <w:rtl/>
          <w:lang w:eastAsia="x-none"/>
        </w:rPr>
        <w:t>فكريّ</w:t>
      </w:r>
      <w:r w:rsidRPr="00266AF8">
        <w:rPr>
          <w:rFonts w:hint="cs"/>
          <w:color w:val="000000" w:themeColor="text1"/>
          <w:sz w:val="27"/>
          <w:rtl/>
          <w:lang w:eastAsia="x-none"/>
        </w:rPr>
        <w:t xml:space="preserve"> في ال</w:t>
      </w:r>
      <w:r w:rsidR="000612CF" w:rsidRPr="00266AF8">
        <w:rPr>
          <w:rFonts w:hint="cs"/>
          <w:color w:val="000000" w:themeColor="text1"/>
          <w:sz w:val="27"/>
          <w:rtl/>
          <w:lang w:eastAsia="x-none"/>
        </w:rPr>
        <w:t>مسيحيّ</w:t>
      </w:r>
      <w:r w:rsidRPr="00266AF8">
        <w:rPr>
          <w:rFonts w:hint="cs"/>
          <w:color w:val="000000" w:themeColor="text1"/>
          <w:sz w:val="27"/>
          <w:rtl/>
          <w:lang w:eastAsia="x-none"/>
        </w:rPr>
        <w:t xml:space="preserve">ة. وقد قدّم </w:t>
      </w:r>
      <w:r w:rsidRPr="00266AF8">
        <w:rPr>
          <w:rFonts w:hint="eastAsia"/>
          <w:color w:val="000000" w:themeColor="text1"/>
          <w:sz w:val="27"/>
          <w:rtl/>
          <w:lang w:eastAsia="x-none"/>
        </w:rPr>
        <w:t>«</w:t>
      </w:r>
      <w:r w:rsidRPr="00266AF8">
        <w:rPr>
          <w:rFonts w:hint="cs"/>
          <w:color w:val="000000" w:themeColor="text1"/>
          <w:sz w:val="27"/>
          <w:rtl/>
          <w:lang w:eastAsia="x-none"/>
        </w:rPr>
        <w:t>بِلْ</w:t>
      </w:r>
      <w:r w:rsidRPr="00266AF8">
        <w:rPr>
          <w:rFonts w:hint="eastAsia"/>
          <w:color w:val="000000" w:themeColor="text1"/>
          <w:sz w:val="27"/>
          <w:rtl/>
          <w:lang w:eastAsia="x-none"/>
        </w:rPr>
        <w:t>»</w:t>
      </w:r>
      <w:r w:rsidRPr="00266AF8">
        <w:rPr>
          <w:rFonts w:hint="cs"/>
          <w:color w:val="000000" w:themeColor="text1"/>
          <w:sz w:val="27"/>
          <w:rtl/>
          <w:lang w:eastAsia="x-none"/>
        </w:rPr>
        <w:t xml:space="preserve"> أدلّة واضحة في كتابه </w:t>
      </w:r>
      <w:r w:rsidRPr="00266AF8">
        <w:rPr>
          <w:rFonts w:hint="eastAsia"/>
          <w:color w:val="000000" w:themeColor="text1"/>
          <w:sz w:val="27"/>
          <w:rtl/>
          <w:lang w:eastAsia="x-none"/>
        </w:rPr>
        <w:t>«</w:t>
      </w:r>
      <w:r w:rsidRPr="00266AF8">
        <w:rPr>
          <w:rFonts w:hint="cs"/>
          <w:color w:val="000000" w:themeColor="text1"/>
          <w:sz w:val="27"/>
          <w:rtl/>
          <w:lang w:eastAsia="x-none"/>
        </w:rPr>
        <w:t>أَجْبِرْهم حتّى يؤمنوا</w:t>
      </w:r>
      <w:r w:rsidRPr="00266AF8">
        <w:rPr>
          <w:rFonts w:hint="eastAsia"/>
          <w:color w:val="000000" w:themeColor="text1"/>
          <w:sz w:val="27"/>
          <w:rtl/>
          <w:lang w:eastAsia="x-none"/>
        </w:rPr>
        <w:t>»</w:t>
      </w:r>
      <w:r w:rsidRPr="00266AF8">
        <w:rPr>
          <w:rFonts w:hint="cs"/>
          <w:color w:val="000000" w:themeColor="text1"/>
          <w:sz w:val="27"/>
          <w:rtl/>
          <w:lang w:eastAsia="x-none"/>
        </w:rPr>
        <w:t xml:space="preserve"> في معرض دفاعه عن التسامح ال</w:t>
      </w:r>
      <w:r w:rsidR="003D6AFD" w:rsidRPr="00266AF8">
        <w:rPr>
          <w:rFonts w:hint="cs"/>
          <w:color w:val="000000" w:themeColor="text1"/>
          <w:sz w:val="27"/>
          <w:rtl/>
          <w:lang w:eastAsia="x-none"/>
        </w:rPr>
        <w:t>دينيّ</w:t>
      </w:r>
      <w:r w:rsidRPr="00266AF8">
        <w:rPr>
          <w:rFonts w:hint="cs"/>
          <w:color w:val="000000" w:themeColor="text1"/>
          <w:sz w:val="27"/>
          <w:rtl/>
          <w:lang w:eastAsia="x-none"/>
        </w:rPr>
        <w:t xml:space="preserve">. وتناول </w:t>
      </w:r>
      <w:r w:rsidRPr="00266AF8">
        <w:rPr>
          <w:rFonts w:hint="eastAsia"/>
          <w:color w:val="000000" w:themeColor="text1"/>
          <w:sz w:val="27"/>
          <w:rtl/>
          <w:lang w:eastAsia="x-none"/>
        </w:rPr>
        <w:t>«</w:t>
      </w:r>
      <w:r w:rsidRPr="00266AF8">
        <w:rPr>
          <w:rFonts w:hint="cs"/>
          <w:color w:val="000000" w:themeColor="text1"/>
          <w:sz w:val="27"/>
          <w:rtl/>
          <w:lang w:eastAsia="x-none"/>
        </w:rPr>
        <w:t>بِلْ</w:t>
      </w:r>
      <w:r w:rsidRPr="00266AF8">
        <w:rPr>
          <w:rFonts w:hint="eastAsia"/>
          <w:color w:val="000000" w:themeColor="text1"/>
          <w:sz w:val="27"/>
          <w:rtl/>
          <w:lang w:eastAsia="x-none"/>
        </w:rPr>
        <w:t>»</w:t>
      </w:r>
      <w:r w:rsidRPr="00266AF8">
        <w:rPr>
          <w:rFonts w:hint="cs"/>
          <w:color w:val="000000" w:themeColor="text1"/>
          <w:sz w:val="27"/>
          <w:rtl/>
          <w:lang w:eastAsia="x-none"/>
        </w:rPr>
        <w:t xml:space="preserve"> عنوان الكتاب ـ وهو ما نُقل من قول المسيح ـ بالبحث والتدقيق، فقد كان يعتقد بأنّ هذه الجملة المرويّة عن المسيح تشكِّل أساس ال</w:t>
      </w:r>
      <w:r w:rsidR="000612CF" w:rsidRPr="00266AF8">
        <w:rPr>
          <w:rFonts w:hint="cs"/>
          <w:color w:val="000000" w:themeColor="text1"/>
          <w:sz w:val="27"/>
          <w:rtl/>
          <w:lang w:eastAsia="x-none"/>
        </w:rPr>
        <w:t>مسيحيّ</w:t>
      </w:r>
      <w:r w:rsidRPr="00266AF8">
        <w:rPr>
          <w:rFonts w:hint="cs"/>
          <w:color w:val="000000" w:themeColor="text1"/>
          <w:sz w:val="27"/>
          <w:rtl/>
          <w:lang w:eastAsia="x-none"/>
        </w:rPr>
        <w:t xml:space="preserve">ة في محاربة مخالفيها والتضييق عليهم. وبهذه الذهنيّة حارب </w:t>
      </w:r>
      <w:r w:rsidRPr="00266AF8">
        <w:rPr>
          <w:rFonts w:hint="eastAsia"/>
          <w:color w:val="000000" w:themeColor="text1"/>
          <w:sz w:val="27"/>
          <w:rtl/>
          <w:lang w:eastAsia="x-none"/>
        </w:rPr>
        <w:t>«</w:t>
      </w:r>
      <w:r w:rsidRPr="00266AF8">
        <w:rPr>
          <w:rFonts w:hint="cs"/>
          <w:color w:val="000000" w:themeColor="text1"/>
          <w:sz w:val="27"/>
          <w:rtl/>
          <w:lang w:eastAsia="x-none"/>
        </w:rPr>
        <w:t>بِلْ</w:t>
      </w:r>
      <w:r w:rsidRPr="00266AF8">
        <w:rPr>
          <w:rFonts w:hint="eastAsia"/>
          <w:color w:val="000000" w:themeColor="text1"/>
          <w:sz w:val="27"/>
          <w:rtl/>
          <w:lang w:eastAsia="x-none"/>
        </w:rPr>
        <w:t>»</w:t>
      </w:r>
      <w:r w:rsidRPr="00266AF8">
        <w:rPr>
          <w:rFonts w:hint="cs"/>
          <w:color w:val="000000" w:themeColor="text1"/>
          <w:sz w:val="27"/>
          <w:rtl/>
          <w:lang w:eastAsia="x-none"/>
        </w:rPr>
        <w:t xml:space="preserve"> عقائد ال</w:t>
      </w:r>
      <w:r w:rsidR="000612CF" w:rsidRPr="00266AF8">
        <w:rPr>
          <w:rFonts w:hint="cs"/>
          <w:color w:val="000000" w:themeColor="text1"/>
          <w:sz w:val="27"/>
          <w:rtl/>
          <w:lang w:eastAsia="x-none"/>
        </w:rPr>
        <w:t>مسيحيّ</w:t>
      </w:r>
      <w:r w:rsidRPr="00266AF8">
        <w:rPr>
          <w:rFonts w:hint="cs"/>
          <w:color w:val="000000" w:themeColor="text1"/>
          <w:sz w:val="27"/>
          <w:rtl/>
          <w:lang w:eastAsia="x-none"/>
        </w:rPr>
        <w:t>ة وفنّدها.</w:t>
      </w:r>
    </w:p>
    <w:p w:rsidR="0098685C" w:rsidRPr="00266AF8" w:rsidRDefault="0098685C" w:rsidP="000B0AF4">
      <w:pPr>
        <w:rPr>
          <w:color w:val="000000" w:themeColor="text1"/>
          <w:sz w:val="27"/>
          <w:rtl/>
        </w:rPr>
      </w:pPr>
      <w:r w:rsidRPr="00266AF8">
        <w:rPr>
          <w:rFonts w:hint="cs"/>
          <w:color w:val="000000" w:themeColor="text1"/>
          <w:sz w:val="27"/>
          <w:rtl/>
        </w:rPr>
        <w:t xml:space="preserve">لقد كان </w:t>
      </w:r>
      <w:r w:rsidRPr="00266AF8">
        <w:rPr>
          <w:rFonts w:hint="eastAsia"/>
          <w:color w:val="000000" w:themeColor="text1"/>
          <w:sz w:val="27"/>
          <w:rtl/>
        </w:rPr>
        <w:t>«</w:t>
      </w:r>
      <w:r w:rsidRPr="00266AF8">
        <w:rPr>
          <w:rFonts w:hint="cs"/>
          <w:color w:val="000000" w:themeColor="text1"/>
          <w:sz w:val="27"/>
          <w:rtl/>
        </w:rPr>
        <w:t>بِلْ</w:t>
      </w:r>
      <w:r w:rsidRPr="00266AF8">
        <w:rPr>
          <w:rFonts w:hint="eastAsia"/>
          <w:color w:val="000000" w:themeColor="text1"/>
          <w:sz w:val="27"/>
          <w:rtl/>
        </w:rPr>
        <w:t>»</w:t>
      </w:r>
      <w:r w:rsidRPr="00266AF8">
        <w:rPr>
          <w:rFonts w:hint="cs"/>
          <w:color w:val="000000" w:themeColor="text1"/>
          <w:sz w:val="27"/>
          <w:rtl/>
        </w:rPr>
        <w:t xml:space="preserve"> يعتقد أنّ الإيمان ال</w:t>
      </w:r>
      <w:r w:rsidR="00501C6B" w:rsidRPr="00266AF8">
        <w:rPr>
          <w:rFonts w:hint="cs"/>
          <w:color w:val="000000" w:themeColor="text1"/>
          <w:sz w:val="27"/>
          <w:rtl/>
        </w:rPr>
        <w:t>حقيقيّ</w:t>
      </w:r>
      <w:r w:rsidRPr="00266AF8">
        <w:rPr>
          <w:rFonts w:hint="cs"/>
          <w:color w:val="000000" w:themeColor="text1"/>
          <w:sz w:val="27"/>
          <w:rtl/>
        </w:rPr>
        <w:t xml:space="preserve"> بالمذهب هو </w:t>
      </w:r>
      <w:r w:rsidRPr="00266AF8">
        <w:rPr>
          <w:rFonts w:hint="eastAsia"/>
          <w:color w:val="000000" w:themeColor="text1"/>
          <w:sz w:val="27"/>
          <w:rtl/>
        </w:rPr>
        <w:t>«</w:t>
      </w:r>
      <w:r w:rsidRPr="00266AF8">
        <w:rPr>
          <w:rFonts w:hint="cs"/>
          <w:color w:val="000000" w:themeColor="text1"/>
          <w:sz w:val="27"/>
          <w:rtl/>
        </w:rPr>
        <w:t>عبارة عن تصوُّر وانطباع شخصيّ عن الربّ</w:t>
      </w:r>
      <w:r w:rsidRPr="00266AF8">
        <w:rPr>
          <w:rFonts w:hint="eastAsia"/>
          <w:color w:val="000000" w:themeColor="text1"/>
          <w:sz w:val="27"/>
          <w:rtl/>
        </w:rPr>
        <w:t>»</w:t>
      </w:r>
      <w:r w:rsidRPr="00266AF8">
        <w:rPr>
          <w:rFonts w:hint="cs"/>
          <w:color w:val="000000" w:themeColor="text1"/>
          <w:sz w:val="27"/>
          <w:rtl/>
        </w:rPr>
        <w:t>. وبما أنّ العقل نفسه لا يملك القدرة الكافية في التيقُّن والاطمئنان إذاً لا محيص عن العمل بأصالة فقدان اليقين. ومن هنا ينشأ اللجوء</w:t>
      </w:r>
      <w:r w:rsidR="00987666" w:rsidRPr="00266AF8">
        <w:rPr>
          <w:rFonts w:hint="cs"/>
          <w:color w:val="000000" w:themeColor="text1"/>
          <w:sz w:val="27"/>
          <w:rtl/>
        </w:rPr>
        <w:t xml:space="preserve"> إلى </w:t>
      </w:r>
      <w:r w:rsidRPr="00266AF8">
        <w:rPr>
          <w:rFonts w:hint="cs"/>
          <w:color w:val="000000" w:themeColor="text1"/>
          <w:sz w:val="27"/>
          <w:rtl/>
        </w:rPr>
        <w:t>فكرة التسامح.</w:t>
      </w:r>
    </w:p>
    <w:p w:rsidR="0098685C" w:rsidRPr="00266AF8" w:rsidRDefault="0098685C" w:rsidP="000B0AF4">
      <w:pPr>
        <w:rPr>
          <w:color w:val="000000" w:themeColor="text1"/>
          <w:sz w:val="27"/>
          <w:rtl/>
        </w:rPr>
      </w:pPr>
      <w:r w:rsidRPr="00266AF8">
        <w:rPr>
          <w:rFonts w:hint="cs"/>
          <w:color w:val="000000" w:themeColor="text1"/>
          <w:sz w:val="27"/>
          <w:rtl/>
        </w:rPr>
        <w:t xml:space="preserve">وحسب رأي </w:t>
      </w:r>
      <w:r w:rsidRPr="00266AF8">
        <w:rPr>
          <w:rFonts w:hint="eastAsia"/>
          <w:color w:val="000000" w:themeColor="text1"/>
          <w:sz w:val="27"/>
          <w:rtl/>
        </w:rPr>
        <w:t>«</w:t>
      </w:r>
      <w:r w:rsidRPr="00266AF8">
        <w:rPr>
          <w:rFonts w:hint="cs"/>
          <w:color w:val="000000" w:themeColor="text1"/>
          <w:sz w:val="27"/>
          <w:rtl/>
        </w:rPr>
        <w:t>بِلْ</w:t>
      </w:r>
      <w:r w:rsidRPr="00266AF8">
        <w:rPr>
          <w:rFonts w:hint="eastAsia"/>
          <w:color w:val="000000" w:themeColor="text1"/>
          <w:sz w:val="27"/>
          <w:rtl/>
        </w:rPr>
        <w:t>»</w:t>
      </w:r>
      <w:r w:rsidRPr="00266AF8">
        <w:rPr>
          <w:rFonts w:hint="cs"/>
          <w:color w:val="000000" w:themeColor="text1"/>
          <w:sz w:val="27"/>
          <w:rtl/>
        </w:rPr>
        <w:t xml:space="preserve"> لا توجد مبرِّرات لتعالي الإنسان عن معرفة الحقيقة وإدراكها. وبما أنّ البشر ـ مع اختلافهم في العادات والطباع ـ يريدون الوصول</w:t>
      </w:r>
      <w:r w:rsidR="00987666" w:rsidRPr="00266AF8">
        <w:rPr>
          <w:rFonts w:hint="cs"/>
          <w:color w:val="000000" w:themeColor="text1"/>
          <w:sz w:val="27"/>
          <w:rtl/>
        </w:rPr>
        <w:t xml:space="preserve"> إلى </w:t>
      </w:r>
      <w:r w:rsidRPr="00266AF8">
        <w:rPr>
          <w:rFonts w:hint="cs"/>
          <w:color w:val="000000" w:themeColor="text1"/>
          <w:sz w:val="27"/>
          <w:rtl/>
        </w:rPr>
        <w:t>الحقيقة فقد يختصّ بعضهم بمعرفة بعض الحقائق، دون غيرهم. فالعقل يحتمل الصح</w:t>
      </w:r>
      <w:r w:rsidR="006E41A5" w:rsidRPr="00266AF8">
        <w:rPr>
          <w:rFonts w:hint="cs"/>
          <w:color w:val="000000" w:themeColor="text1"/>
          <w:sz w:val="27"/>
          <w:rtl/>
        </w:rPr>
        <w:t>ّ</w:t>
      </w:r>
      <w:r w:rsidRPr="00266AF8">
        <w:rPr>
          <w:rFonts w:hint="cs"/>
          <w:color w:val="000000" w:themeColor="text1"/>
          <w:sz w:val="27"/>
          <w:rtl/>
        </w:rPr>
        <w:t>ة والخطأ، وما أكثر الغموض والاستتار في معرفة الأحكام ال</w:t>
      </w:r>
      <w:r w:rsidR="00501C6B" w:rsidRPr="00266AF8">
        <w:rPr>
          <w:rFonts w:hint="cs"/>
          <w:color w:val="000000" w:themeColor="text1"/>
          <w:sz w:val="27"/>
          <w:rtl/>
        </w:rPr>
        <w:t>حقيقيّ</w:t>
      </w:r>
      <w:r w:rsidRPr="00266AF8">
        <w:rPr>
          <w:rFonts w:hint="cs"/>
          <w:color w:val="000000" w:themeColor="text1"/>
          <w:sz w:val="27"/>
          <w:rtl/>
        </w:rPr>
        <w:t>ة. نعم، كلّ فردٍ يمكنه العمل بما قد توصّل إليه، ولا يجوز لأحدٍ التضييق عليه في ما يتبنّاه من اتّجاه.</w:t>
      </w:r>
    </w:p>
    <w:p w:rsidR="0098685C" w:rsidRPr="00266AF8" w:rsidRDefault="0098685C" w:rsidP="000B0AF4">
      <w:pPr>
        <w:rPr>
          <w:color w:val="000000" w:themeColor="text1"/>
          <w:sz w:val="27"/>
          <w:rtl/>
        </w:rPr>
      </w:pPr>
      <w:r w:rsidRPr="00266AF8">
        <w:rPr>
          <w:rFonts w:hint="cs"/>
          <w:color w:val="000000" w:themeColor="text1"/>
          <w:sz w:val="27"/>
          <w:rtl/>
        </w:rPr>
        <w:t xml:space="preserve">وعلى هذا </w:t>
      </w:r>
      <w:r w:rsidRPr="00266AF8">
        <w:rPr>
          <w:rFonts w:hint="eastAsia"/>
          <w:color w:val="000000" w:themeColor="text1"/>
          <w:sz w:val="27"/>
          <w:rtl/>
        </w:rPr>
        <w:t>«</w:t>
      </w:r>
      <w:r w:rsidRPr="00266AF8">
        <w:rPr>
          <w:rFonts w:hint="cs"/>
          <w:color w:val="000000" w:themeColor="text1"/>
          <w:sz w:val="27"/>
          <w:rtl/>
        </w:rPr>
        <w:t>أصبح ضمير الفرد هو المصدر الوحيد في معرفة الحقائق، بعنوانه الملاك الأوّل والأخير في ذلك</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12"/>
      </w:r>
      <w:r w:rsidRPr="00266AF8">
        <w:rPr>
          <w:rFonts w:cs="Taher"/>
          <w:color w:val="000000" w:themeColor="text1"/>
          <w:sz w:val="27"/>
          <w:vertAlign w:val="superscript"/>
          <w:rtl/>
        </w:rPr>
        <w:t>)</w:t>
      </w:r>
      <w:r w:rsidRPr="00266AF8">
        <w:rPr>
          <w:rFonts w:hint="cs"/>
          <w:color w:val="000000" w:themeColor="text1"/>
          <w:sz w:val="27"/>
          <w:rtl/>
        </w:rPr>
        <w:t>.</w:t>
      </w:r>
    </w:p>
    <w:p w:rsidR="0098685C" w:rsidRPr="00266AF8" w:rsidRDefault="0098685C" w:rsidP="000B0AF4">
      <w:pPr>
        <w:rPr>
          <w:color w:val="000000" w:themeColor="text1"/>
          <w:sz w:val="27"/>
          <w:rtl/>
        </w:rPr>
      </w:pPr>
      <w:r w:rsidRPr="00266AF8">
        <w:rPr>
          <w:rFonts w:hint="cs"/>
          <w:color w:val="000000" w:themeColor="text1"/>
          <w:sz w:val="27"/>
          <w:rtl/>
        </w:rPr>
        <w:t xml:space="preserve">ويتضح ممّا تقدم أن </w:t>
      </w:r>
      <w:r w:rsidR="000612CF" w:rsidRPr="00266AF8">
        <w:rPr>
          <w:rFonts w:hint="cs"/>
          <w:color w:val="000000" w:themeColor="text1"/>
          <w:sz w:val="27"/>
          <w:rtl/>
        </w:rPr>
        <w:t>نظريّ</w:t>
      </w:r>
      <w:r w:rsidRPr="00266AF8">
        <w:rPr>
          <w:rFonts w:hint="cs"/>
          <w:color w:val="000000" w:themeColor="text1"/>
          <w:sz w:val="27"/>
          <w:rtl/>
        </w:rPr>
        <w:t xml:space="preserve">ات </w:t>
      </w:r>
      <w:r w:rsidRPr="00266AF8">
        <w:rPr>
          <w:rFonts w:hint="eastAsia"/>
          <w:color w:val="000000" w:themeColor="text1"/>
          <w:sz w:val="27"/>
          <w:rtl/>
        </w:rPr>
        <w:t>«</w:t>
      </w:r>
      <w:r w:rsidRPr="00266AF8">
        <w:rPr>
          <w:rFonts w:hint="cs"/>
          <w:color w:val="000000" w:themeColor="text1"/>
          <w:sz w:val="27"/>
          <w:rtl/>
        </w:rPr>
        <w:t>بِلْ</w:t>
      </w:r>
      <w:r w:rsidRPr="00266AF8">
        <w:rPr>
          <w:rFonts w:hint="eastAsia"/>
          <w:color w:val="000000" w:themeColor="text1"/>
          <w:sz w:val="27"/>
          <w:rtl/>
        </w:rPr>
        <w:t>»</w:t>
      </w:r>
      <w:r w:rsidRPr="00266AF8">
        <w:rPr>
          <w:rFonts w:hint="cs"/>
          <w:color w:val="000000" w:themeColor="text1"/>
          <w:sz w:val="27"/>
          <w:rtl/>
        </w:rPr>
        <w:t xml:space="preserve"> مبتنية على النزعات ال</w:t>
      </w:r>
      <w:r w:rsidR="003D6AFD" w:rsidRPr="00266AF8">
        <w:rPr>
          <w:rFonts w:hint="cs"/>
          <w:color w:val="000000" w:themeColor="text1"/>
          <w:sz w:val="27"/>
          <w:rtl/>
        </w:rPr>
        <w:t>فرديّ</w:t>
      </w:r>
      <w:r w:rsidRPr="00266AF8">
        <w:rPr>
          <w:rFonts w:hint="cs"/>
          <w:color w:val="000000" w:themeColor="text1"/>
          <w:sz w:val="27"/>
          <w:rtl/>
        </w:rPr>
        <w:t>ة، والعقل ال</w:t>
      </w:r>
      <w:r w:rsidR="003D6AFD" w:rsidRPr="00266AF8">
        <w:rPr>
          <w:rFonts w:hint="cs"/>
          <w:color w:val="000000" w:themeColor="text1"/>
          <w:sz w:val="27"/>
          <w:rtl/>
        </w:rPr>
        <w:t>مادّيّ</w:t>
      </w:r>
      <w:r w:rsidRPr="00266AF8">
        <w:rPr>
          <w:rFonts w:hint="cs"/>
          <w:color w:val="000000" w:themeColor="text1"/>
          <w:sz w:val="27"/>
          <w:rtl/>
        </w:rPr>
        <w:t xml:space="preserve"> وال</w:t>
      </w:r>
      <w:r w:rsidR="003D6AFD" w:rsidRPr="00266AF8">
        <w:rPr>
          <w:rFonts w:hint="cs"/>
          <w:color w:val="000000" w:themeColor="text1"/>
          <w:sz w:val="27"/>
          <w:rtl/>
        </w:rPr>
        <w:t>دنيويّ</w:t>
      </w:r>
      <w:r w:rsidRPr="00266AF8">
        <w:rPr>
          <w:rFonts w:hint="cs"/>
          <w:color w:val="000000" w:themeColor="text1"/>
          <w:sz w:val="27"/>
          <w:rtl/>
        </w:rPr>
        <w:t>.</w:t>
      </w:r>
    </w:p>
    <w:p w:rsidR="0098685C" w:rsidRPr="00266AF8" w:rsidRDefault="0098685C" w:rsidP="000B0AF4">
      <w:pPr>
        <w:rPr>
          <w:color w:val="000000" w:themeColor="text1"/>
          <w:sz w:val="27"/>
          <w:rtl/>
        </w:rPr>
      </w:pPr>
    </w:p>
    <w:p w:rsidR="0098685C" w:rsidRPr="00266AF8" w:rsidRDefault="0098685C" w:rsidP="0098685C">
      <w:pPr>
        <w:pStyle w:val="Heading3"/>
        <w:rPr>
          <w:color w:val="000000" w:themeColor="text1"/>
          <w:rtl/>
        </w:rPr>
      </w:pPr>
      <w:r w:rsidRPr="00266AF8">
        <w:rPr>
          <w:rFonts w:hint="cs"/>
          <w:color w:val="000000" w:themeColor="text1"/>
          <w:rtl/>
        </w:rPr>
        <w:t>رأي (جون لوك) في التسامح ــــــ</w:t>
      </w:r>
    </w:p>
    <w:p w:rsidR="0098685C" w:rsidRPr="00266AF8" w:rsidRDefault="0098685C" w:rsidP="000B0AF4">
      <w:pPr>
        <w:rPr>
          <w:color w:val="000000" w:themeColor="text1"/>
          <w:sz w:val="27"/>
          <w:rtl/>
        </w:rPr>
      </w:pPr>
      <w:r w:rsidRPr="00266AF8">
        <w:rPr>
          <w:rFonts w:hint="cs"/>
          <w:color w:val="000000" w:themeColor="text1"/>
          <w:sz w:val="27"/>
          <w:rtl/>
        </w:rPr>
        <w:t xml:space="preserve">يُعدُّ </w:t>
      </w:r>
      <w:r w:rsidRPr="00266AF8">
        <w:rPr>
          <w:rFonts w:hint="eastAsia"/>
          <w:color w:val="000000" w:themeColor="text1"/>
          <w:sz w:val="27"/>
          <w:rtl/>
        </w:rPr>
        <w:t>«</w:t>
      </w:r>
      <w:r w:rsidRPr="00266AF8">
        <w:rPr>
          <w:rFonts w:hint="cs"/>
          <w:color w:val="000000" w:themeColor="text1"/>
          <w:sz w:val="27"/>
          <w:rtl/>
        </w:rPr>
        <w:t>جون لوك</w:t>
      </w:r>
      <w:r w:rsidRPr="00266AF8">
        <w:rPr>
          <w:rFonts w:hint="eastAsia"/>
          <w:color w:val="000000" w:themeColor="text1"/>
          <w:sz w:val="27"/>
          <w:rtl/>
        </w:rPr>
        <w:t>»</w:t>
      </w:r>
      <w:r w:rsidRPr="00266AF8">
        <w:rPr>
          <w:rFonts w:hint="cs"/>
          <w:color w:val="000000" w:themeColor="text1"/>
          <w:sz w:val="27"/>
          <w:rtl/>
        </w:rPr>
        <w:t xml:space="preserve"> ـ الفيلسوف الإنجليزيّ ـ الداعية الثاني لفكرة التسامح. ففي عام (1688م) كتب رسائله في باب التسامح، لكنّها ولفقرها ال</w:t>
      </w:r>
      <w:r w:rsidR="003D6AFD" w:rsidRPr="00266AF8">
        <w:rPr>
          <w:rFonts w:hint="cs"/>
          <w:color w:val="000000" w:themeColor="text1"/>
          <w:sz w:val="27"/>
          <w:rtl/>
        </w:rPr>
        <w:t>فلسفيّ</w:t>
      </w:r>
      <w:r w:rsidRPr="00266AF8">
        <w:rPr>
          <w:rFonts w:hint="cs"/>
          <w:color w:val="000000" w:themeColor="text1"/>
          <w:sz w:val="27"/>
          <w:rtl/>
        </w:rPr>
        <w:t xml:space="preserve"> لم تحظَ بعناية ملحوظة.</w:t>
      </w:r>
    </w:p>
    <w:p w:rsidR="0098685C" w:rsidRPr="00266AF8" w:rsidRDefault="0098685C" w:rsidP="000B0AF4">
      <w:pPr>
        <w:rPr>
          <w:color w:val="000000" w:themeColor="text1"/>
          <w:sz w:val="27"/>
          <w:rtl/>
        </w:rPr>
      </w:pPr>
      <w:r w:rsidRPr="00266AF8">
        <w:rPr>
          <w:rFonts w:hint="eastAsia"/>
          <w:color w:val="000000" w:themeColor="text1"/>
          <w:sz w:val="27"/>
          <w:rtl/>
        </w:rPr>
        <w:t>«</w:t>
      </w:r>
      <w:r w:rsidRPr="00266AF8">
        <w:rPr>
          <w:rFonts w:hint="cs"/>
          <w:color w:val="000000" w:themeColor="text1"/>
          <w:sz w:val="27"/>
          <w:rtl/>
        </w:rPr>
        <w:t xml:space="preserve">وإنّ من جملة أسباب التنكُّر لهذه الرسائل هو ما خضعت له من أجواء </w:t>
      </w:r>
      <w:r w:rsidR="00234066" w:rsidRPr="00266AF8">
        <w:rPr>
          <w:rFonts w:hint="cs"/>
          <w:color w:val="000000" w:themeColor="text1"/>
          <w:sz w:val="27"/>
          <w:rtl/>
        </w:rPr>
        <w:t>خاصّ</w:t>
      </w:r>
      <w:r w:rsidRPr="00266AF8">
        <w:rPr>
          <w:rFonts w:hint="cs"/>
          <w:color w:val="000000" w:themeColor="text1"/>
          <w:sz w:val="27"/>
          <w:rtl/>
        </w:rPr>
        <w:t xml:space="preserve">ة في أواخر القرن السابع عشر، وخصوصاً في إنجلترا. فقد تأثّر </w:t>
      </w:r>
      <w:r w:rsidRPr="00266AF8">
        <w:rPr>
          <w:rFonts w:hint="eastAsia"/>
          <w:color w:val="000000" w:themeColor="text1"/>
          <w:sz w:val="27"/>
          <w:rtl/>
        </w:rPr>
        <w:t>«</w:t>
      </w:r>
      <w:r w:rsidRPr="00266AF8">
        <w:rPr>
          <w:rFonts w:hint="cs"/>
          <w:color w:val="000000" w:themeColor="text1"/>
          <w:sz w:val="27"/>
          <w:rtl/>
        </w:rPr>
        <w:t>لوك</w:t>
      </w:r>
      <w:r w:rsidRPr="00266AF8">
        <w:rPr>
          <w:rFonts w:hint="eastAsia"/>
          <w:color w:val="000000" w:themeColor="text1"/>
          <w:sz w:val="27"/>
          <w:rtl/>
        </w:rPr>
        <w:t>»</w:t>
      </w:r>
      <w:r w:rsidRPr="00266AF8">
        <w:rPr>
          <w:rFonts w:hint="cs"/>
          <w:color w:val="000000" w:themeColor="text1"/>
          <w:sz w:val="27"/>
          <w:rtl/>
        </w:rPr>
        <w:t xml:space="preserve"> كلّ التأثُّر </w:t>
      </w:r>
      <w:r w:rsidRPr="00266AF8">
        <w:rPr>
          <w:rFonts w:hint="cs"/>
          <w:color w:val="000000" w:themeColor="text1"/>
          <w:sz w:val="27"/>
          <w:rtl/>
        </w:rPr>
        <w:lastRenderedPageBreak/>
        <w:t xml:space="preserve">بمذهب </w:t>
      </w:r>
      <w:r w:rsidRPr="00266AF8">
        <w:rPr>
          <w:rFonts w:hint="eastAsia"/>
          <w:color w:val="000000" w:themeColor="text1"/>
          <w:sz w:val="27"/>
          <w:rtl/>
        </w:rPr>
        <w:t>«</w:t>
      </w:r>
      <w:r w:rsidRPr="00266AF8">
        <w:rPr>
          <w:rFonts w:hint="cs"/>
          <w:color w:val="000000" w:themeColor="text1"/>
          <w:sz w:val="27"/>
          <w:rtl/>
        </w:rPr>
        <w:t>بورتن</w:t>
      </w:r>
      <w:r w:rsidRPr="00266AF8">
        <w:rPr>
          <w:rFonts w:hint="eastAsia"/>
          <w:color w:val="000000" w:themeColor="text1"/>
          <w:sz w:val="27"/>
          <w:rtl/>
        </w:rPr>
        <w:t>»</w:t>
      </w:r>
      <w:r w:rsidRPr="00266AF8">
        <w:rPr>
          <w:rFonts w:hint="cs"/>
          <w:color w:val="000000" w:themeColor="text1"/>
          <w:sz w:val="27"/>
          <w:rtl/>
        </w:rPr>
        <w:t xml:space="preserve">، وبحكم علاقته باللورد </w:t>
      </w:r>
      <w:r w:rsidRPr="00266AF8">
        <w:rPr>
          <w:rFonts w:hint="eastAsia"/>
          <w:color w:val="000000" w:themeColor="text1"/>
          <w:sz w:val="27"/>
          <w:rtl/>
        </w:rPr>
        <w:t>«</w:t>
      </w:r>
      <w:r w:rsidRPr="00266AF8">
        <w:rPr>
          <w:rFonts w:hint="cs"/>
          <w:color w:val="000000" w:themeColor="text1"/>
          <w:sz w:val="27"/>
          <w:rtl/>
        </w:rPr>
        <w:t>شفتسبري</w:t>
      </w:r>
      <w:r w:rsidRPr="00266AF8">
        <w:rPr>
          <w:rFonts w:hint="eastAsia"/>
          <w:color w:val="000000" w:themeColor="text1"/>
          <w:sz w:val="27"/>
          <w:rtl/>
        </w:rPr>
        <w:t>»</w:t>
      </w:r>
      <w:r w:rsidRPr="00266AF8">
        <w:rPr>
          <w:rFonts w:hint="cs"/>
          <w:color w:val="000000" w:themeColor="text1"/>
          <w:sz w:val="27"/>
          <w:rtl/>
        </w:rPr>
        <w:t>، ممّا جعله في صميم الأحداث ال</w:t>
      </w:r>
      <w:r w:rsidR="003D6AFD" w:rsidRPr="00266AF8">
        <w:rPr>
          <w:rFonts w:hint="cs"/>
          <w:color w:val="000000" w:themeColor="text1"/>
          <w:sz w:val="27"/>
          <w:rtl/>
        </w:rPr>
        <w:t>سياسيّ</w:t>
      </w:r>
      <w:r w:rsidRPr="00266AF8">
        <w:rPr>
          <w:rFonts w:hint="cs"/>
          <w:color w:val="000000" w:themeColor="text1"/>
          <w:sz w:val="27"/>
          <w:rtl/>
        </w:rPr>
        <w:t>ة. وكان سبب كتابة تلك الرسائل نقد المضايقات من قبل الحكومة الإنجليزية، ومناقشة المشاكل الناجمة عن إلغاء (التسامح) في أوروبا، وإنجلترا على الخصوص.</w:t>
      </w:r>
    </w:p>
    <w:p w:rsidR="0098685C" w:rsidRPr="00266AF8" w:rsidRDefault="0098685C" w:rsidP="000B0AF4">
      <w:pPr>
        <w:rPr>
          <w:color w:val="000000" w:themeColor="text1"/>
          <w:sz w:val="27"/>
          <w:rtl/>
        </w:rPr>
      </w:pPr>
      <w:r w:rsidRPr="00266AF8">
        <w:rPr>
          <w:rFonts w:hint="cs"/>
          <w:color w:val="000000" w:themeColor="text1"/>
          <w:sz w:val="27"/>
          <w:rtl/>
        </w:rPr>
        <w:t xml:space="preserve">ومن جملة </w:t>
      </w:r>
      <w:r w:rsidR="003D6AFD" w:rsidRPr="00266AF8">
        <w:rPr>
          <w:rFonts w:hint="cs"/>
          <w:color w:val="000000" w:themeColor="text1"/>
          <w:sz w:val="27"/>
          <w:rtl/>
        </w:rPr>
        <w:t>سلبيّ</w:t>
      </w:r>
      <w:r w:rsidRPr="00266AF8">
        <w:rPr>
          <w:rFonts w:hint="cs"/>
          <w:color w:val="000000" w:themeColor="text1"/>
          <w:sz w:val="27"/>
          <w:rtl/>
        </w:rPr>
        <w:t>ات تلك الرسائل تركيزها على التسامح ال</w:t>
      </w:r>
      <w:r w:rsidR="003D6AFD" w:rsidRPr="00266AF8">
        <w:rPr>
          <w:rFonts w:hint="cs"/>
          <w:color w:val="000000" w:themeColor="text1"/>
          <w:sz w:val="27"/>
          <w:rtl/>
        </w:rPr>
        <w:t>دينيّ</w:t>
      </w:r>
      <w:r w:rsidRPr="00266AF8">
        <w:rPr>
          <w:rFonts w:hint="cs"/>
          <w:color w:val="000000" w:themeColor="text1"/>
          <w:sz w:val="27"/>
          <w:rtl/>
        </w:rPr>
        <w:t>، دون التطرّق</w:t>
      </w:r>
      <w:r w:rsidR="00987666" w:rsidRPr="00266AF8">
        <w:rPr>
          <w:rFonts w:hint="cs"/>
          <w:color w:val="000000" w:themeColor="text1"/>
          <w:sz w:val="27"/>
          <w:rtl/>
        </w:rPr>
        <w:t xml:space="preserve"> إلى </w:t>
      </w:r>
      <w:r w:rsidRPr="00266AF8">
        <w:rPr>
          <w:rFonts w:hint="cs"/>
          <w:color w:val="000000" w:themeColor="text1"/>
          <w:sz w:val="27"/>
          <w:rtl/>
        </w:rPr>
        <w:t>أدلّة وافية في هذا المجال</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13"/>
      </w:r>
      <w:r w:rsidRPr="00266AF8">
        <w:rPr>
          <w:rFonts w:cs="Taher"/>
          <w:color w:val="000000" w:themeColor="text1"/>
          <w:sz w:val="27"/>
          <w:vertAlign w:val="superscript"/>
          <w:rtl/>
        </w:rPr>
        <w:t>)</w:t>
      </w:r>
      <w:r w:rsidRPr="00266AF8">
        <w:rPr>
          <w:rFonts w:hint="cs"/>
          <w:color w:val="000000" w:themeColor="text1"/>
          <w:sz w:val="27"/>
          <w:rtl/>
        </w:rPr>
        <w:t>.</w:t>
      </w:r>
    </w:p>
    <w:p w:rsidR="0098685C" w:rsidRPr="00266AF8" w:rsidRDefault="0098685C" w:rsidP="004166C4">
      <w:pPr>
        <w:rPr>
          <w:color w:val="000000" w:themeColor="text1"/>
          <w:sz w:val="27"/>
          <w:rtl/>
        </w:rPr>
      </w:pPr>
      <w:r w:rsidRPr="00266AF8">
        <w:rPr>
          <w:rFonts w:hint="cs"/>
          <w:color w:val="000000" w:themeColor="text1"/>
          <w:sz w:val="27"/>
          <w:rtl/>
        </w:rPr>
        <w:t>ومع ذلك فإن</w:t>
      </w:r>
      <w:r w:rsidR="006E41A5" w:rsidRPr="00266AF8">
        <w:rPr>
          <w:rFonts w:hint="cs"/>
          <w:color w:val="000000" w:themeColor="text1"/>
          <w:sz w:val="27"/>
          <w:rtl/>
        </w:rPr>
        <w:t>ّ</w:t>
      </w:r>
      <w:r w:rsidRPr="00266AF8">
        <w:rPr>
          <w:rFonts w:hint="cs"/>
          <w:color w:val="000000" w:themeColor="text1"/>
          <w:sz w:val="27"/>
          <w:rtl/>
        </w:rPr>
        <w:t xml:space="preserve"> رسائل </w:t>
      </w:r>
      <w:r w:rsidRPr="00266AF8">
        <w:rPr>
          <w:rFonts w:hint="eastAsia"/>
          <w:color w:val="000000" w:themeColor="text1"/>
          <w:sz w:val="27"/>
          <w:rtl/>
        </w:rPr>
        <w:t>«</w:t>
      </w:r>
      <w:r w:rsidRPr="00266AF8">
        <w:rPr>
          <w:rFonts w:hint="cs"/>
          <w:color w:val="000000" w:themeColor="text1"/>
          <w:sz w:val="27"/>
          <w:rtl/>
        </w:rPr>
        <w:t>جون لوك</w:t>
      </w:r>
      <w:r w:rsidRPr="00266AF8">
        <w:rPr>
          <w:rFonts w:hint="eastAsia"/>
          <w:color w:val="000000" w:themeColor="text1"/>
          <w:sz w:val="27"/>
          <w:rtl/>
        </w:rPr>
        <w:t>»</w:t>
      </w:r>
      <w:r w:rsidRPr="00266AF8">
        <w:rPr>
          <w:rFonts w:hint="cs"/>
          <w:color w:val="000000" w:themeColor="text1"/>
          <w:sz w:val="27"/>
          <w:rtl/>
        </w:rPr>
        <w:t xml:space="preserve"> من أولى التأليفات في هذا المجال.</w:t>
      </w:r>
    </w:p>
    <w:p w:rsidR="0098685C" w:rsidRPr="00266AF8" w:rsidRDefault="0098685C" w:rsidP="004166C4">
      <w:pPr>
        <w:rPr>
          <w:color w:val="000000" w:themeColor="text1"/>
          <w:sz w:val="27"/>
          <w:rtl/>
        </w:rPr>
      </w:pPr>
      <w:r w:rsidRPr="00266AF8">
        <w:rPr>
          <w:rFonts w:hint="cs"/>
          <w:color w:val="000000" w:themeColor="text1"/>
          <w:sz w:val="27"/>
          <w:rtl/>
        </w:rPr>
        <w:t xml:space="preserve">أمّا المسائل التي تضمّنتها فهي كما يلي: </w:t>
      </w:r>
    </w:p>
    <w:p w:rsidR="0098685C" w:rsidRPr="00266AF8" w:rsidRDefault="0098685C" w:rsidP="004166C4">
      <w:pPr>
        <w:pStyle w:val="Space2"/>
        <w:spacing w:line="400" w:lineRule="exact"/>
        <w:rPr>
          <w:color w:val="000000" w:themeColor="text1"/>
          <w:sz w:val="27"/>
          <w:rtl/>
        </w:rPr>
      </w:pPr>
      <w:r w:rsidRPr="00266AF8">
        <w:rPr>
          <w:rFonts w:hint="eastAsia"/>
          <w:color w:val="000000" w:themeColor="text1"/>
          <w:sz w:val="27"/>
          <w:rtl/>
        </w:rPr>
        <w:t>«</w:t>
      </w:r>
      <w:r w:rsidRPr="00266AF8">
        <w:rPr>
          <w:rFonts w:hint="cs"/>
          <w:color w:val="000000" w:themeColor="text1"/>
          <w:sz w:val="27"/>
          <w:rtl/>
        </w:rPr>
        <w:t xml:space="preserve">إنّ القمع ليس سياسةً ناجحة. وإذا تسنّى لهذه السياسة انصياع الأفراد وإخضاعهم في الظاهر، لكنْ لا يمكنها فرض عقائدها وأفكارها على الضمائر. ولا ينتج عنها سوى التظاهر، وشيوع النفاق في المجتمع. فالسياسة القمعيّة لا يمكنها أن تكون سبيلاً للهداية ونجاة الإنسان؛ لما تحمله من </w:t>
      </w:r>
      <w:r w:rsidR="003D6AFD" w:rsidRPr="00266AF8">
        <w:rPr>
          <w:rFonts w:hint="cs"/>
          <w:color w:val="000000" w:themeColor="text1"/>
          <w:sz w:val="27"/>
          <w:rtl/>
        </w:rPr>
        <w:t>سلبيّ</w:t>
      </w:r>
      <w:r w:rsidRPr="00266AF8">
        <w:rPr>
          <w:rFonts w:hint="cs"/>
          <w:color w:val="000000" w:themeColor="text1"/>
          <w:sz w:val="27"/>
          <w:rtl/>
        </w:rPr>
        <w:t>ات كثيرة</w:t>
      </w:r>
      <w:r w:rsidRPr="00266AF8">
        <w:rPr>
          <w:rFonts w:hint="eastAsia"/>
          <w:color w:val="000000" w:themeColor="text1"/>
          <w:sz w:val="27"/>
          <w:rtl/>
        </w:rPr>
        <w:t>»</w:t>
      </w:r>
      <w:r w:rsidRPr="00266AF8">
        <w:rPr>
          <w:rFonts w:cs="Taher"/>
          <w:color w:val="000000" w:themeColor="text1"/>
          <w:sz w:val="27"/>
          <w:vertAlign w:val="superscript"/>
          <w:rtl/>
          <w:lang w:eastAsia="en-US"/>
        </w:rPr>
        <w:t>(</w:t>
      </w:r>
      <w:r w:rsidRPr="00266AF8">
        <w:rPr>
          <w:rFonts w:cs="Taher"/>
          <w:color w:val="000000" w:themeColor="text1"/>
          <w:sz w:val="27"/>
          <w:vertAlign w:val="superscript"/>
          <w:rtl/>
          <w:lang w:eastAsia="en-US"/>
        </w:rPr>
        <w:endnoteReference w:id="414"/>
      </w:r>
      <w:r w:rsidRPr="00266AF8">
        <w:rPr>
          <w:rFonts w:cs="Taher"/>
          <w:color w:val="000000" w:themeColor="text1"/>
          <w:sz w:val="27"/>
          <w:vertAlign w:val="superscript"/>
          <w:rtl/>
          <w:lang w:eastAsia="en-US"/>
        </w:rPr>
        <w:t>)</w:t>
      </w:r>
      <w:r w:rsidRPr="00266AF8">
        <w:rPr>
          <w:rFonts w:hint="cs"/>
          <w:color w:val="000000" w:themeColor="text1"/>
          <w:sz w:val="27"/>
          <w:rtl/>
        </w:rPr>
        <w:t>.</w:t>
      </w:r>
    </w:p>
    <w:p w:rsidR="0098685C" w:rsidRPr="00266AF8" w:rsidRDefault="0098685C" w:rsidP="004166C4">
      <w:pPr>
        <w:rPr>
          <w:color w:val="000000" w:themeColor="text1"/>
          <w:sz w:val="27"/>
          <w:rtl/>
        </w:rPr>
      </w:pPr>
      <w:r w:rsidRPr="00266AF8">
        <w:rPr>
          <w:rFonts w:hint="cs"/>
          <w:color w:val="000000" w:themeColor="text1"/>
          <w:sz w:val="27"/>
          <w:rtl/>
        </w:rPr>
        <w:t xml:space="preserve">وهناك نقطة مهمّة في رسائل </w:t>
      </w:r>
      <w:r w:rsidRPr="00266AF8">
        <w:rPr>
          <w:rFonts w:hint="eastAsia"/>
          <w:color w:val="000000" w:themeColor="text1"/>
          <w:sz w:val="27"/>
          <w:rtl/>
        </w:rPr>
        <w:t>«</w:t>
      </w:r>
      <w:r w:rsidRPr="00266AF8">
        <w:rPr>
          <w:rFonts w:hint="cs"/>
          <w:color w:val="000000" w:themeColor="text1"/>
          <w:sz w:val="27"/>
          <w:rtl/>
        </w:rPr>
        <w:t>لوك</w:t>
      </w:r>
      <w:r w:rsidRPr="00266AF8">
        <w:rPr>
          <w:rFonts w:hint="eastAsia"/>
          <w:color w:val="000000" w:themeColor="text1"/>
          <w:sz w:val="27"/>
          <w:rtl/>
        </w:rPr>
        <w:t>»</w:t>
      </w:r>
      <w:r w:rsidRPr="00266AF8">
        <w:rPr>
          <w:rFonts w:hint="cs"/>
          <w:color w:val="000000" w:themeColor="text1"/>
          <w:sz w:val="27"/>
          <w:rtl/>
        </w:rPr>
        <w:t xml:space="preserve"> هي التأكيد على ازدواجيّة عمل الكنيسة والدولة تجاه المجتمع.</w:t>
      </w:r>
    </w:p>
    <w:p w:rsidR="0098685C" w:rsidRPr="00266AF8" w:rsidRDefault="0098685C" w:rsidP="004166C4">
      <w:pPr>
        <w:pStyle w:val="Space2"/>
        <w:spacing w:line="400" w:lineRule="exact"/>
        <w:rPr>
          <w:color w:val="000000" w:themeColor="text1"/>
          <w:sz w:val="27"/>
          <w:rtl/>
        </w:rPr>
      </w:pPr>
      <w:r w:rsidRPr="00266AF8">
        <w:rPr>
          <w:rFonts w:hint="eastAsia"/>
          <w:color w:val="000000" w:themeColor="text1"/>
          <w:sz w:val="27"/>
          <w:rtl/>
        </w:rPr>
        <w:t>«</w:t>
      </w:r>
      <w:r w:rsidRPr="00266AF8">
        <w:rPr>
          <w:rFonts w:hint="cs"/>
          <w:color w:val="000000" w:themeColor="text1"/>
          <w:sz w:val="27"/>
          <w:rtl/>
        </w:rPr>
        <w:t xml:space="preserve">إن المسألة الثانية عند </w:t>
      </w:r>
      <w:r w:rsidRPr="00266AF8">
        <w:rPr>
          <w:rFonts w:hint="eastAsia"/>
          <w:color w:val="000000" w:themeColor="text1"/>
          <w:sz w:val="27"/>
          <w:rtl/>
        </w:rPr>
        <w:t>«</w:t>
      </w:r>
      <w:r w:rsidRPr="00266AF8">
        <w:rPr>
          <w:rFonts w:hint="cs"/>
          <w:color w:val="000000" w:themeColor="text1"/>
          <w:sz w:val="27"/>
          <w:rtl/>
        </w:rPr>
        <w:t>لوك</w:t>
      </w:r>
      <w:r w:rsidRPr="00266AF8">
        <w:rPr>
          <w:rFonts w:hint="eastAsia"/>
          <w:color w:val="000000" w:themeColor="text1"/>
          <w:sz w:val="27"/>
          <w:rtl/>
        </w:rPr>
        <w:t>»</w:t>
      </w:r>
      <w:r w:rsidRPr="00266AF8">
        <w:rPr>
          <w:rFonts w:hint="cs"/>
          <w:color w:val="000000" w:themeColor="text1"/>
          <w:sz w:val="27"/>
          <w:rtl/>
        </w:rPr>
        <w:t>، هي قوة أدلّته الاستدلاليّة. فبينما كان السلفيّون في ال</w:t>
      </w:r>
      <w:r w:rsidR="000612CF" w:rsidRPr="00266AF8">
        <w:rPr>
          <w:rFonts w:hint="cs"/>
          <w:color w:val="000000" w:themeColor="text1"/>
          <w:sz w:val="27"/>
          <w:rtl/>
        </w:rPr>
        <w:t>مسيحيّ</w:t>
      </w:r>
      <w:r w:rsidRPr="00266AF8">
        <w:rPr>
          <w:rFonts w:hint="cs"/>
          <w:color w:val="000000" w:themeColor="text1"/>
          <w:sz w:val="27"/>
          <w:rtl/>
        </w:rPr>
        <w:t xml:space="preserve">ة يقولون: إنّ عمل الفرد تجاه الكنيسة يتَّحد مع عمله وواجباته تجاه الدولة، فالتساهل مع مخالفي الكنيسة يبعث الفوضى في أجهزة الدولة، كان </w:t>
      </w:r>
      <w:r w:rsidRPr="00266AF8">
        <w:rPr>
          <w:rFonts w:hint="eastAsia"/>
          <w:color w:val="000000" w:themeColor="text1"/>
          <w:sz w:val="27"/>
          <w:rtl/>
        </w:rPr>
        <w:t>«</w:t>
      </w:r>
      <w:r w:rsidRPr="00266AF8">
        <w:rPr>
          <w:rFonts w:hint="cs"/>
          <w:color w:val="000000" w:themeColor="text1"/>
          <w:sz w:val="27"/>
          <w:rtl/>
        </w:rPr>
        <w:t>لوك</w:t>
      </w:r>
      <w:r w:rsidRPr="00266AF8">
        <w:rPr>
          <w:rFonts w:hint="eastAsia"/>
          <w:color w:val="000000" w:themeColor="text1"/>
          <w:sz w:val="27"/>
          <w:rtl/>
        </w:rPr>
        <w:t>»</w:t>
      </w:r>
      <w:r w:rsidRPr="00266AF8">
        <w:rPr>
          <w:rFonts w:hint="cs"/>
          <w:color w:val="000000" w:themeColor="text1"/>
          <w:sz w:val="27"/>
          <w:rtl/>
        </w:rPr>
        <w:t xml:space="preserve"> يقول: إنّ رسالة الكنيسة</w:t>
      </w:r>
      <w:r w:rsidR="00987666" w:rsidRPr="00266AF8">
        <w:rPr>
          <w:rFonts w:hint="cs"/>
          <w:color w:val="000000" w:themeColor="text1"/>
          <w:sz w:val="27"/>
          <w:rtl/>
        </w:rPr>
        <w:t xml:space="preserve"> إلى </w:t>
      </w:r>
      <w:r w:rsidRPr="00266AF8">
        <w:rPr>
          <w:rFonts w:hint="cs"/>
          <w:color w:val="000000" w:themeColor="text1"/>
          <w:sz w:val="27"/>
          <w:rtl/>
        </w:rPr>
        <w:t>العالم منفصلة تماماً عن دور الحكومات، وإنّ غاية الكنيسة هي نجاة الروح ال</w:t>
      </w:r>
      <w:r w:rsidR="00501C6B" w:rsidRPr="00266AF8">
        <w:rPr>
          <w:rFonts w:hint="cs"/>
          <w:color w:val="000000" w:themeColor="text1"/>
          <w:sz w:val="27"/>
          <w:rtl/>
        </w:rPr>
        <w:t>إنسانيّ</w:t>
      </w:r>
      <w:r w:rsidRPr="00266AF8">
        <w:rPr>
          <w:rFonts w:hint="cs"/>
          <w:color w:val="000000" w:themeColor="text1"/>
          <w:sz w:val="27"/>
          <w:rtl/>
        </w:rPr>
        <w:t>ة وسعادتها، ولا يمكن التبشير بهذه الرسالة إلاّ عن طريق الترغيب فيها، وهذا لا يتسنّى للأنظمة القمعيّة. أمّا الدولة فغايتها حفظ النظام وحقوق الناس، أي حفظ النفس والمال وحر</w:t>
      </w:r>
      <w:r w:rsidR="006E41A5" w:rsidRPr="00266AF8">
        <w:rPr>
          <w:rFonts w:hint="cs"/>
          <w:color w:val="000000" w:themeColor="text1"/>
          <w:sz w:val="27"/>
          <w:rtl/>
        </w:rPr>
        <w:t>ّ</w:t>
      </w:r>
      <w:r w:rsidRPr="00266AF8">
        <w:rPr>
          <w:rFonts w:hint="cs"/>
          <w:color w:val="000000" w:themeColor="text1"/>
          <w:sz w:val="27"/>
          <w:rtl/>
        </w:rPr>
        <w:t>ي</w:t>
      </w:r>
      <w:r w:rsidR="006E41A5" w:rsidRPr="00266AF8">
        <w:rPr>
          <w:rFonts w:hint="cs"/>
          <w:color w:val="000000" w:themeColor="text1"/>
          <w:sz w:val="27"/>
          <w:rtl/>
        </w:rPr>
        <w:t>ّ</w:t>
      </w:r>
      <w:r w:rsidRPr="00266AF8">
        <w:rPr>
          <w:rFonts w:hint="cs"/>
          <w:color w:val="000000" w:themeColor="text1"/>
          <w:sz w:val="27"/>
          <w:rtl/>
        </w:rPr>
        <w:t>ات الأفراد. ولهذا لا يمكن استخدام القو</w:t>
      </w:r>
      <w:r w:rsidR="006E41A5" w:rsidRPr="00266AF8">
        <w:rPr>
          <w:rFonts w:hint="cs"/>
          <w:color w:val="000000" w:themeColor="text1"/>
          <w:sz w:val="27"/>
          <w:rtl/>
        </w:rPr>
        <w:t>ّ</w:t>
      </w:r>
      <w:r w:rsidRPr="00266AF8">
        <w:rPr>
          <w:rFonts w:hint="cs"/>
          <w:color w:val="000000" w:themeColor="text1"/>
          <w:sz w:val="27"/>
          <w:rtl/>
        </w:rPr>
        <w:t>ة والعنف، إلاّ في موارد يتعيَّن فيها اللجوء لتفعيل القوّة كخيارٍ أخير</w:t>
      </w:r>
      <w:r w:rsidRPr="00266AF8">
        <w:rPr>
          <w:rFonts w:hint="eastAsia"/>
          <w:color w:val="000000" w:themeColor="text1"/>
          <w:sz w:val="27"/>
          <w:rtl/>
        </w:rPr>
        <w:t>»</w:t>
      </w:r>
      <w:r w:rsidRPr="00266AF8">
        <w:rPr>
          <w:rFonts w:cs="Taher"/>
          <w:color w:val="000000" w:themeColor="text1"/>
          <w:sz w:val="27"/>
          <w:vertAlign w:val="superscript"/>
          <w:rtl/>
          <w:lang w:eastAsia="en-US"/>
        </w:rPr>
        <w:t>(</w:t>
      </w:r>
      <w:r w:rsidRPr="00266AF8">
        <w:rPr>
          <w:rFonts w:cs="Taher"/>
          <w:color w:val="000000" w:themeColor="text1"/>
          <w:sz w:val="27"/>
          <w:vertAlign w:val="superscript"/>
          <w:rtl/>
          <w:lang w:eastAsia="en-US"/>
        </w:rPr>
        <w:endnoteReference w:id="415"/>
      </w:r>
      <w:r w:rsidRPr="00266AF8">
        <w:rPr>
          <w:rFonts w:cs="Taher"/>
          <w:color w:val="000000" w:themeColor="text1"/>
          <w:sz w:val="27"/>
          <w:vertAlign w:val="superscript"/>
          <w:rtl/>
          <w:lang w:eastAsia="en-US"/>
        </w:rPr>
        <w:t>)</w:t>
      </w:r>
      <w:r w:rsidRPr="00266AF8">
        <w:rPr>
          <w:rFonts w:hint="cs"/>
          <w:color w:val="000000" w:themeColor="text1"/>
          <w:sz w:val="27"/>
          <w:rtl/>
        </w:rPr>
        <w:t>.</w:t>
      </w:r>
    </w:p>
    <w:p w:rsidR="0098685C" w:rsidRPr="00266AF8" w:rsidRDefault="0098685C" w:rsidP="004166C4">
      <w:pPr>
        <w:rPr>
          <w:color w:val="000000" w:themeColor="text1"/>
          <w:sz w:val="27"/>
          <w:rtl/>
        </w:rPr>
      </w:pPr>
      <w:r w:rsidRPr="00266AF8">
        <w:rPr>
          <w:rFonts w:hint="cs"/>
          <w:color w:val="000000" w:themeColor="text1"/>
          <w:sz w:val="27"/>
          <w:rtl/>
        </w:rPr>
        <w:t xml:space="preserve">إنّ </w:t>
      </w:r>
      <w:r w:rsidR="000612CF" w:rsidRPr="00266AF8">
        <w:rPr>
          <w:rFonts w:hint="cs"/>
          <w:color w:val="000000" w:themeColor="text1"/>
          <w:sz w:val="27"/>
          <w:rtl/>
        </w:rPr>
        <w:t>نظريّ</w:t>
      </w:r>
      <w:r w:rsidRPr="00266AF8">
        <w:rPr>
          <w:rFonts w:hint="cs"/>
          <w:color w:val="000000" w:themeColor="text1"/>
          <w:sz w:val="27"/>
          <w:rtl/>
        </w:rPr>
        <w:t xml:space="preserve">ة التسامح تسلب </w:t>
      </w:r>
      <w:r w:rsidR="003D6AFD" w:rsidRPr="00266AF8">
        <w:rPr>
          <w:rFonts w:hint="cs"/>
          <w:color w:val="000000" w:themeColor="text1"/>
          <w:sz w:val="27"/>
          <w:rtl/>
        </w:rPr>
        <w:t>صلاحيّ</w:t>
      </w:r>
      <w:r w:rsidRPr="00266AF8">
        <w:rPr>
          <w:rFonts w:hint="cs"/>
          <w:color w:val="000000" w:themeColor="text1"/>
          <w:sz w:val="27"/>
          <w:rtl/>
        </w:rPr>
        <w:t>ة تشخيص الحقائق من الدولة؛ لقصورها، وتعدُّد الحقائق، واختلاف ملاكاتها. فلا يصحّ للدولة أن تفرض آراءها وأفكارها الخاصّة على الآخرين، وتجبرهم على قبولها.</w:t>
      </w:r>
    </w:p>
    <w:p w:rsidR="0098685C" w:rsidRPr="00266AF8" w:rsidRDefault="0098685C" w:rsidP="004166C4">
      <w:pPr>
        <w:rPr>
          <w:color w:val="000000" w:themeColor="text1"/>
          <w:sz w:val="27"/>
          <w:rtl/>
        </w:rPr>
      </w:pPr>
      <w:r w:rsidRPr="00266AF8">
        <w:rPr>
          <w:rFonts w:hint="cs"/>
          <w:color w:val="000000" w:themeColor="text1"/>
          <w:sz w:val="27"/>
          <w:rtl/>
        </w:rPr>
        <w:lastRenderedPageBreak/>
        <w:t xml:space="preserve">ويتحتَّم على </w:t>
      </w:r>
      <w:r w:rsidR="000612CF" w:rsidRPr="00266AF8">
        <w:rPr>
          <w:rFonts w:hint="cs"/>
          <w:color w:val="000000" w:themeColor="text1"/>
          <w:sz w:val="27"/>
          <w:rtl/>
        </w:rPr>
        <w:t>نظريّ</w:t>
      </w:r>
      <w:r w:rsidRPr="00266AF8">
        <w:rPr>
          <w:rFonts w:hint="cs"/>
          <w:color w:val="000000" w:themeColor="text1"/>
          <w:sz w:val="27"/>
          <w:rtl/>
        </w:rPr>
        <w:t>ة التسامح هنا ضمان سلامة النظام في المجتمع، وتوازن الأفكار.</w:t>
      </w:r>
    </w:p>
    <w:p w:rsidR="0098685C" w:rsidRPr="00266AF8" w:rsidRDefault="0098685C" w:rsidP="004166C4">
      <w:pPr>
        <w:pStyle w:val="Space2"/>
        <w:spacing w:line="400" w:lineRule="exact"/>
        <w:rPr>
          <w:color w:val="000000" w:themeColor="text1"/>
          <w:sz w:val="27"/>
          <w:rtl/>
        </w:rPr>
      </w:pPr>
      <w:r w:rsidRPr="00266AF8">
        <w:rPr>
          <w:rFonts w:hint="cs"/>
          <w:color w:val="000000" w:themeColor="text1"/>
          <w:sz w:val="27"/>
          <w:rtl/>
        </w:rPr>
        <w:t>وقد دافع الكاثوليكيّون أيضاً عن هذه ال</w:t>
      </w:r>
      <w:r w:rsidR="000612CF" w:rsidRPr="00266AF8">
        <w:rPr>
          <w:rFonts w:hint="cs"/>
          <w:color w:val="000000" w:themeColor="text1"/>
          <w:sz w:val="27"/>
          <w:rtl/>
        </w:rPr>
        <w:t>نظريّ</w:t>
      </w:r>
      <w:r w:rsidRPr="00266AF8">
        <w:rPr>
          <w:rFonts w:hint="cs"/>
          <w:color w:val="000000" w:themeColor="text1"/>
          <w:sz w:val="27"/>
          <w:rtl/>
        </w:rPr>
        <w:t xml:space="preserve">ة. ولذلك لقيت أفكار </w:t>
      </w:r>
      <w:r w:rsidRPr="00266AF8">
        <w:rPr>
          <w:rFonts w:hint="eastAsia"/>
          <w:color w:val="000000" w:themeColor="text1"/>
          <w:sz w:val="27"/>
          <w:rtl/>
        </w:rPr>
        <w:t>«</w:t>
      </w:r>
      <w:r w:rsidRPr="00266AF8">
        <w:rPr>
          <w:rFonts w:hint="cs"/>
          <w:color w:val="000000" w:themeColor="text1"/>
          <w:sz w:val="27"/>
          <w:rtl/>
        </w:rPr>
        <w:t>لوك</w:t>
      </w:r>
      <w:r w:rsidRPr="00266AF8">
        <w:rPr>
          <w:rFonts w:hint="eastAsia"/>
          <w:color w:val="000000" w:themeColor="text1"/>
          <w:sz w:val="27"/>
          <w:rtl/>
        </w:rPr>
        <w:t>»</w:t>
      </w:r>
      <w:r w:rsidRPr="00266AF8">
        <w:rPr>
          <w:rFonts w:hint="cs"/>
          <w:color w:val="000000" w:themeColor="text1"/>
          <w:sz w:val="27"/>
          <w:rtl/>
        </w:rPr>
        <w:t xml:space="preserve"> في باب التسامح ترحيباً واسعاً من جميع الفصائل؛ لتلاؤمها مع مآربهم.</w:t>
      </w:r>
    </w:p>
    <w:p w:rsidR="0098685C" w:rsidRPr="00266AF8" w:rsidRDefault="0098685C" w:rsidP="004166C4">
      <w:pPr>
        <w:rPr>
          <w:color w:val="000000" w:themeColor="text1"/>
          <w:sz w:val="27"/>
          <w:rtl/>
        </w:rPr>
      </w:pPr>
      <w:r w:rsidRPr="00266AF8">
        <w:rPr>
          <w:rFonts w:hint="cs"/>
          <w:color w:val="000000" w:themeColor="text1"/>
          <w:sz w:val="27"/>
          <w:rtl/>
        </w:rPr>
        <w:t xml:space="preserve">وكادت </w:t>
      </w:r>
      <w:r w:rsidR="000612CF" w:rsidRPr="00266AF8">
        <w:rPr>
          <w:rFonts w:hint="cs"/>
          <w:color w:val="000000" w:themeColor="text1"/>
          <w:sz w:val="27"/>
          <w:rtl/>
        </w:rPr>
        <w:t>نظريّ</w:t>
      </w:r>
      <w:r w:rsidRPr="00266AF8">
        <w:rPr>
          <w:rFonts w:hint="cs"/>
          <w:color w:val="000000" w:themeColor="text1"/>
          <w:sz w:val="27"/>
          <w:rtl/>
        </w:rPr>
        <w:t xml:space="preserve">ات </w:t>
      </w:r>
      <w:r w:rsidRPr="00266AF8">
        <w:rPr>
          <w:rFonts w:hint="eastAsia"/>
          <w:color w:val="000000" w:themeColor="text1"/>
          <w:sz w:val="27"/>
          <w:rtl/>
        </w:rPr>
        <w:t>«</w:t>
      </w:r>
      <w:r w:rsidRPr="00266AF8">
        <w:rPr>
          <w:rFonts w:hint="cs"/>
          <w:color w:val="000000" w:themeColor="text1"/>
          <w:sz w:val="27"/>
          <w:rtl/>
        </w:rPr>
        <w:t>لوك</w:t>
      </w:r>
      <w:r w:rsidRPr="00266AF8">
        <w:rPr>
          <w:rFonts w:hint="eastAsia"/>
          <w:color w:val="000000" w:themeColor="text1"/>
          <w:sz w:val="27"/>
          <w:rtl/>
        </w:rPr>
        <w:t>»</w:t>
      </w:r>
      <w:r w:rsidRPr="00266AF8">
        <w:rPr>
          <w:rFonts w:hint="cs"/>
          <w:color w:val="000000" w:themeColor="text1"/>
          <w:sz w:val="27"/>
          <w:rtl/>
        </w:rPr>
        <w:t xml:space="preserve"> تأخذ طابعاً أوسع من ذلك، لكن سرعان ما ظهرت </w:t>
      </w:r>
      <w:r w:rsidR="000612CF" w:rsidRPr="00266AF8">
        <w:rPr>
          <w:rFonts w:hint="cs"/>
          <w:color w:val="000000" w:themeColor="text1"/>
          <w:sz w:val="27"/>
          <w:rtl/>
        </w:rPr>
        <w:t>نظريّ</w:t>
      </w:r>
      <w:r w:rsidRPr="00266AF8">
        <w:rPr>
          <w:rFonts w:hint="cs"/>
          <w:color w:val="000000" w:themeColor="text1"/>
          <w:sz w:val="27"/>
          <w:rtl/>
        </w:rPr>
        <w:t xml:space="preserve">ات </w:t>
      </w:r>
      <w:r w:rsidRPr="00266AF8">
        <w:rPr>
          <w:rFonts w:hint="eastAsia"/>
          <w:color w:val="000000" w:themeColor="text1"/>
          <w:sz w:val="27"/>
          <w:rtl/>
        </w:rPr>
        <w:t>«</w:t>
      </w:r>
      <w:r w:rsidRPr="00266AF8">
        <w:rPr>
          <w:rFonts w:hint="cs"/>
          <w:color w:val="000000" w:themeColor="text1"/>
          <w:sz w:val="27"/>
          <w:rtl/>
        </w:rPr>
        <w:t>جون ستيوارت مِل</w:t>
      </w:r>
      <w:r w:rsidRPr="00266AF8">
        <w:rPr>
          <w:rFonts w:hint="eastAsia"/>
          <w:color w:val="000000" w:themeColor="text1"/>
          <w:sz w:val="27"/>
          <w:rtl/>
        </w:rPr>
        <w:t>»</w:t>
      </w:r>
      <w:r w:rsidRPr="00266AF8">
        <w:rPr>
          <w:rFonts w:hint="cs"/>
          <w:color w:val="000000" w:themeColor="text1"/>
          <w:sz w:val="27"/>
          <w:rtl/>
        </w:rPr>
        <w:t xml:space="preserve"> الأكثر </w:t>
      </w:r>
      <w:r w:rsidR="000612CF" w:rsidRPr="00266AF8">
        <w:rPr>
          <w:rFonts w:hint="cs"/>
          <w:color w:val="000000" w:themeColor="text1"/>
          <w:sz w:val="27"/>
          <w:rtl/>
        </w:rPr>
        <w:t>موضوعيّ</w:t>
      </w:r>
      <w:r w:rsidRPr="00266AF8">
        <w:rPr>
          <w:rFonts w:hint="cs"/>
          <w:color w:val="000000" w:themeColor="text1"/>
          <w:sz w:val="27"/>
          <w:rtl/>
        </w:rPr>
        <w:t>ة من سابقتها، ممّا حدا بالمجتمع</w:t>
      </w:r>
      <w:r w:rsidR="00987666" w:rsidRPr="00266AF8">
        <w:rPr>
          <w:rFonts w:hint="cs"/>
          <w:color w:val="000000" w:themeColor="text1"/>
          <w:sz w:val="27"/>
          <w:rtl/>
        </w:rPr>
        <w:t xml:space="preserve"> إلى </w:t>
      </w:r>
      <w:r w:rsidRPr="00266AF8">
        <w:rPr>
          <w:rFonts w:hint="cs"/>
          <w:color w:val="000000" w:themeColor="text1"/>
          <w:sz w:val="27"/>
          <w:rtl/>
        </w:rPr>
        <w:t xml:space="preserve">نبذ </w:t>
      </w:r>
      <w:r w:rsidR="000612CF" w:rsidRPr="00266AF8">
        <w:rPr>
          <w:rFonts w:hint="cs"/>
          <w:color w:val="000000" w:themeColor="text1"/>
          <w:sz w:val="27"/>
          <w:rtl/>
        </w:rPr>
        <w:t>نظريّ</w:t>
      </w:r>
      <w:r w:rsidRPr="00266AF8">
        <w:rPr>
          <w:rFonts w:hint="cs"/>
          <w:color w:val="000000" w:themeColor="text1"/>
          <w:sz w:val="27"/>
          <w:rtl/>
        </w:rPr>
        <w:t xml:space="preserve">ات </w:t>
      </w:r>
      <w:r w:rsidRPr="00266AF8">
        <w:rPr>
          <w:rFonts w:hint="eastAsia"/>
          <w:color w:val="000000" w:themeColor="text1"/>
          <w:sz w:val="27"/>
          <w:rtl/>
        </w:rPr>
        <w:t>«</w:t>
      </w:r>
      <w:r w:rsidRPr="00266AF8">
        <w:rPr>
          <w:rFonts w:hint="cs"/>
          <w:color w:val="000000" w:themeColor="text1"/>
          <w:sz w:val="27"/>
          <w:rtl/>
        </w:rPr>
        <w:t>لوك</w:t>
      </w:r>
      <w:r w:rsidRPr="00266AF8">
        <w:rPr>
          <w:rFonts w:hint="eastAsia"/>
          <w:color w:val="000000" w:themeColor="text1"/>
          <w:sz w:val="27"/>
          <w:rtl/>
        </w:rPr>
        <w:t>»</w:t>
      </w:r>
      <w:r w:rsidRPr="00266AF8">
        <w:rPr>
          <w:rFonts w:hint="cs"/>
          <w:color w:val="000000" w:themeColor="text1"/>
          <w:sz w:val="27"/>
          <w:rtl/>
        </w:rPr>
        <w:t xml:space="preserve"> وهجرها.</w:t>
      </w:r>
    </w:p>
    <w:p w:rsidR="0098685C" w:rsidRPr="00266AF8" w:rsidRDefault="0098685C" w:rsidP="004166C4">
      <w:pPr>
        <w:rPr>
          <w:color w:val="000000" w:themeColor="text1"/>
          <w:sz w:val="27"/>
          <w:rtl/>
        </w:rPr>
      </w:pPr>
      <w:r w:rsidRPr="00266AF8">
        <w:rPr>
          <w:rFonts w:hint="cs"/>
          <w:color w:val="000000" w:themeColor="text1"/>
          <w:sz w:val="27"/>
          <w:rtl/>
        </w:rPr>
        <w:t xml:space="preserve">كان </w:t>
      </w:r>
      <w:r w:rsidRPr="00266AF8">
        <w:rPr>
          <w:rFonts w:hint="eastAsia"/>
          <w:color w:val="000000" w:themeColor="text1"/>
          <w:sz w:val="27"/>
          <w:rtl/>
        </w:rPr>
        <w:t>«</w:t>
      </w:r>
      <w:r w:rsidRPr="00266AF8">
        <w:rPr>
          <w:rFonts w:hint="cs"/>
          <w:color w:val="000000" w:themeColor="text1"/>
          <w:sz w:val="27"/>
          <w:rtl/>
        </w:rPr>
        <w:t>جون ستيوارت مِل</w:t>
      </w:r>
      <w:r w:rsidRPr="00266AF8">
        <w:rPr>
          <w:rFonts w:hint="eastAsia"/>
          <w:color w:val="000000" w:themeColor="text1"/>
          <w:sz w:val="27"/>
          <w:rtl/>
        </w:rPr>
        <w:t>»</w:t>
      </w:r>
      <w:r w:rsidRPr="00266AF8">
        <w:rPr>
          <w:rFonts w:hint="cs"/>
          <w:color w:val="000000" w:themeColor="text1"/>
          <w:sz w:val="27"/>
          <w:rtl/>
        </w:rPr>
        <w:t xml:space="preserve"> (1806 ـ 1873م) في البداية من مؤيِّدي </w:t>
      </w:r>
      <w:r w:rsidRPr="00266AF8">
        <w:rPr>
          <w:rFonts w:hint="eastAsia"/>
          <w:color w:val="000000" w:themeColor="text1"/>
          <w:sz w:val="27"/>
          <w:rtl/>
        </w:rPr>
        <w:t>«</w:t>
      </w:r>
      <w:r w:rsidRPr="00266AF8">
        <w:rPr>
          <w:rFonts w:hint="cs"/>
          <w:color w:val="000000" w:themeColor="text1"/>
          <w:sz w:val="27"/>
          <w:rtl/>
        </w:rPr>
        <w:t>لوك</w:t>
      </w:r>
      <w:r w:rsidRPr="00266AF8">
        <w:rPr>
          <w:rFonts w:hint="eastAsia"/>
          <w:color w:val="000000" w:themeColor="text1"/>
          <w:sz w:val="27"/>
          <w:rtl/>
        </w:rPr>
        <w:t>»</w:t>
      </w:r>
      <w:r w:rsidRPr="00266AF8">
        <w:rPr>
          <w:rFonts w:hint="cs"/>
          <w:color w:val="000000" w:themeColor="text1"/>
          <w:sz w:val="27"/>
          <w:rtl/>
        </w:rPr>
        <w:t xml:space="preserve">، لكنّه بعد أن أدرك </w:t>
      </w:r>
      <w:r w:rsidR="003D6AFD" w:rsidRPr="00266AF8">
        <w:rPr>
          <w:rFonts w:hint="cs"/>
          <w:color w:val="000000" w:themeColor="text1"/>
          <w:sz w:val="27"/>
          <w:rtl/>
        </w:rPr>
        <w:t>سلبيّ</w:t>
      </w:r>
      <w:r w:rsidRPr="00266AF8">
        <w:rPr>
          <w:rFonts w:hint="cs"/>
          <w:color w:val="000000" w:themeColor="text1"/>
          <w:sz w:val="27"/>
          <w:rtl/>
        </w:rPr>
        <w:t>اته، وردود الفعل تجاهه في أوروبا، لم يرَ لنفسه بدّاً من التأقلم مع ما يماشي الرأي العامّ آنذاك. فسارع</w:t>
      </w:r>
      <w:r w:rsidR="00987666" w:rsidRPr="00266AF8">
        <w:rPr>
          <w:rFonts w:hint="cs"/>
          <w:color w:val="000000" w:themeColor="text1"/>
          <w:sz w:val="27"/>
          <w:rtl/>
        </w:rPr>
        <w:t xml:space="preserve"> إلى </w:t>
      </w:r>
      <w:r w:rsidRPr="00266AF8">
        <w:rPr>
          <w:rFonts w:hint="cs"/>
          <w:color w:val="000000" w:themeColor="text1"/>
          <w:sz w:val="27"/>
          <w:rtl/>
        </w:rPr>
        <w:t xml:space="preserve">إلغاء جميع الشروط والقيود التي وضعها </w:t>
      </w:r>
      <w:r w:rsidRPr="00266AF8">
        <w:rPr>
          <w:rFonts w:hint="eastAsia"/>
          <w:color w:val="000000" w:themeColor="text1"/>
          <w:sz w:val="27"/>
          <w:rtl/>
        </w:rPr>
        <w:t>«</w:t>
      </w:r>
      <w:r w:rsidRPr="00266AF8">
        <w:rPr>
          <w:rFonts w:hint="cs"/>
          <w:color w:val="000000" w:themeColor="text1"/>
          <w:sz w:val="27"/>
          <w:rtl/>
        </w:rPr>
        <w:t>لوك</w:t>
      </w:r>
      <w:r w:rsidRPr="00266AF8">
        <w:rPr>
          <w:rFonts w:hint="eastAsia"/>
          <w:color w:val="000000" w:themeColor="text1"/>
          <w:sz w:val="27"/>
          <w:rtl/>
        </w:rPr>
        <w:t>»</w:t>
      </w:r>
      <w:r w:rsidRPr="00266AF8">
        <w:rPr>
          <w:rFonts w:hint="cs"/>
          <w:color w:val="000000" w:themeColor="text1"/>
          <w:sz w:val="27"/>
          <w:rtl/>
        </w:rPr>
        <w:t xml:space="preserve"> في باب التسامح، ليصنع من التسامح (حرّيّةً مطلقةً) تماماً، وفي جميع المجالات.</w:t>
      </w:r>
    </w:p>
    <w:p w:rsidR="0098685C" w:rsidRPr="00266AF8" w:rsidRDefault="0098685C" w:rsidP="004166C4">
      <w:pPr>
        <w:rPr>
          <w:color w:val="000000" w:themeColor="text1"/>
          <w:sz w:val="27"/>
          <w:rtl/>
        </w:rPr>
      </w:pPr>
      <w:r w:rsidRPr="00266AF8">
        <w:rPr>
          <w:rFonts w:hint="cs"/>
          <w:color w:val="000000" w:themeColor="text1"/>
          <w:sz w:val="27"/>
          <w:rtl/>
        </w:rPr>
        <w:t>وقد نجح في استقطاب الرأي العامّ في المجتمع؛ إذ كان الجميع يعملون ب</w:t>
      </w:r>
      <w:r w:rsidR="000612CF" w:rsidRPr="00266AF8">
        <w:rPr>
          <w:rFonts w:hint="cs"/>
          <w:color w:val="000000" w:themeColor="text1"/>
          <w:sz w:val="27"/>
          <w:rtl/>
        </w:rPr>
        <w:t>نظريّ</w:t>
      </w:r>
      <w:r w:rsidRPr="00266AF8">
        <w:rPr>
          <w:rFonts w:hint="cs"/>
          <w:color w:val="000000" w:themeColor="text1"/>
          <w:sz w:val="27"/>
          <w:rtl/>
        </w:rPr>
        <w:t>اته.</w:t>
      </w:r>
    </w:p>
    <w:p w:rsidR="0098685C" w:rsidRPr="00266AF8" w:rsidRDefault="0098685C" w:rsidP="004166C4">
      <w:pPr>
        <w:pStyle w:val="Space2"/>
        <w:spacing w:line="400" w:lineRule="exact"/>
        <w:rPr>
          <w:color w:val="000000" w:themeColor="text1"/>
          <w:sz w:val="27"/>
          <w:rtl/>
        </w:rPr>
      </w:pPr>
      <w:r w:rsidRPr="00266AF8">
        <w:rPr>
          <w:rFonts w:hint="cs"/>
          <w:color w:val="000000" w:themeColor="text1"/>
          <w:sz w:val="27"/>
          <w:rtl/>
        </w:rPr>
        <w:t xml:space="preserve">وبما أنّ </w:t>
      </w:r>
      <w:r w:rsidRPr="00266AF8">
        <w:rPr>
          <w:rFonts w:hint="eastAsia"/>
          <w:color w:val="000000" w:themeColor="text1"/>
          <w:sz w:val="27"/>
          <w:rtl/>
        </w:rPr>
        <w:t>«</w:t>
      </w:r>
      <w:r w:rsidRPr="00266AF8">
        <w:rPr>
          <w:rFonts w:hint="cs"/>
          <w:color w:val="000000" w:themeColor="text1"/>
          <w:sz w:val="27"/>
          <w:rtl/>
        </w:rPr>
        <w:t>مِل</w:t>
      </w:r>
      <w:r w:rsidRPr="00266AF8">
        <w:rPr>
          <w:rFonts w:hint="eastAsia"/>
          <w:color w:val="000000" w:themeColor="text1"/>
          <w:sz w:val="27"/>
          <w:rtl/>
        </w:rPr>
        <w:t>»</w:t>
      </w:r>
      <w:r w:rsidRPr="00266AF8">
        <w:rPr>
          <w:rFonts w:hint="cs"/>
          <w:color w:val="000000" w:themeColor="text1"/>
          <w:sz w:val="27"/>
          <w:rtl/>
        </w:rPr>
        <w:t xml:space="preserve"> أولى أهمّيّة كبيرة للتسامح، باعتباره من مميِّزات روح العصر، فقد بلغت الحرّيّات ال</w:t>
      </w:r>
      <w:r w:rsidR="003D6AFD" w:rsidRPr="00266AF8">
        <w:rPr>
          <w:rFonts w:hint="cs"/>
          <w:color w:val="000000" w:themeColor="text1"/>
          <w:sz w:val="27"/>
          <w:rtl/>
        </w:rPr>
        <w:t>فرديّ</w:t>
      </w:r>
      <w:r w:rsidRPr="00266AF8">
        <w:rPr>
          <w:rFonts w:hint="cs"/>
          <w:color w:val="000000" w:themeColor="text1"/>
          <w:sz w:val="27"/>
          <w:rtl/>
        </w:rPr>
        <w:t>ة ذروتها في تلك الفترة، ممّا اجتاز بالتسامح من السياسة والثقافة</w:t>
      </w:r>
      <w:r w:rsidR="00987666" w:rsidRPr="00266AF8">
        <w:rPr>
          <w:rFonts w:hint="cs"/>
          <w:color w:val="000000" w:themeColor="text1"/>
          <w:sz w:val="27"/>
          <w:rtl/>
        </w:rPr>
        <w:t xml:space="preserve"> إلى </w:t>
      </w:r>
      <w:r w:rsidRPr="00266AF8">
        <w:rPr>
          <w:rFonts w:hint="cs"/>
          <w:color w:val="000000" w:themeColor="text1"/>
          <w:sz w:val="27"/>
          <w:rtl/>
        </w:rPr>
        <w:t>دائرة الأخلاق.</w:t>
      </w:r>
    </w:p>
    <w:p w:rsidR="0098685C" w:rsidRPr="00266AF8" w:rsidRDefault="0098685C" w:rsidP="004166C4">
      <w:pPr>
        <w:pStyle w:val="Space2"/>
        <w:spacing w:line="400" w:lineRule="exact"/>
        <w:rPr>
          <w:color w:val="000000" w:themeColor="text1"/>
          <w:sz w:val="27"/>
          <w:rtl/>
        </w:rPr>
      </w:pPr>
      <w:r w:rsidRPr="00266AF8">
        <w:rPr>
          <w:rFonts w:hint="cs"/>
          <w:color w:val="000000" w:themeColor="text1"/>
          <w:sz w:val="27"/>
          <w:rtl/>
        </w:rPr>
        <w:t xml:space="preserve">ويكمن سرّ نجاح </w:t>
      </w:r>
      <w:r w:rsidR="000612CF" w:rsidRPr="00266AF8">
        <w:rPr>
          <w:rFonts w:hint="cs"/>
          <w:color w:val="000000" w:themeColor="text1"/>
          <w:sz w:val="27"/>
          <w:rtl/>
        </w:rPr>
        <w:t>نظريّ</w:t>
      </w:r>
      <w:r w:rsidRPr="00266AF8">
        <w:rPr>
          <w:rFonts w:hint="cs"/>
          <w:color w:val="000000" w:themeColor="text1"/>
          <w:sz w:val="27"/>
          <w:rtl/>
        </w:rPr>
        <w:t xml:space="preserve">ات </w:t>
      </w:r>
      <w:r w:rsidRPr="00266AF8">
        <w:rPr>
          <w:rFonts w:hint="eastAsia"/>
          <w:color w:val="000000" w:themeColor="text1"/>
          <w:sz w:val="27"/>
          <w:rtl/>
        </w:rPr>
        <w:t>«</w:t>
      </w:r>
      <w:r w:rsidRPr="00266AF8">
        <w:rPr>
          <w:rFonts w:hint="cs"/>
          <w:color w:val="000000" w:themeColor="text1"/>
          <w:sz w:val="27"/>
          <w:rtl/>
        </w:rPr>
        <w:t>مِل</w:t>
      </w:r>
      <w:r w:rsidRPr="00266AF8">
        <w:rPr>
          <w:rFonts w:hint="eastAsia"/>
          <w:color w:val="000000" w:themeColor="text1"/>
          <w:sz w:val="27"/>
          <w:rtl/>
        </w:rPr>
        <w:t>»</w:t>
      </w:r>
      <w:r w:rsidRPr="00266AF8">
        <w:rPr>
          <w:rFonts w:hint="cs"/>
          <w:color w:val="000000" w:themeColor="text1"/>
          <w:sz w:val="27"/>
          <w:rtl/>
        </w:rPr>
        <w:t xml:space="preserve"> في توظيفه لحرّيّة الأفراد المطلقة، وفي تأثُّرها بال</w:t>
      </w:r>
      <w:r w:rsidR="000612CF" w:rsidRPr="00266AF8">
        <w:rPr>
          <w:rFonts w:hint="cs"/>
          <w:color w:val="000000" w:themeColor="text1"/>
          <w:sz w:val="27"/>
          <w:rtl/>
        </w:rPr>
        <w:t>نظريّ</w:t>
      </w:r>
      <w:r w:rsidRPr="00266AF8">
        <w:rPr>
          <w:rFonts w:hint="cs"/>
          <w:color w:val="000000" w:themeColor="text1"/>
          <w:sz w:val="27"/>
          <w:rtl/>
        </w:rPr>
        <w:t xml:space="preserve">ات الليبراليّة. وهذا ما منح </w:t>
      </w:r>
      <w:r w:rsidRPr="00266AF8">
        <w:rPr>
          <w:rFonts w:hint="eastAsia"/>
          <w:color w:val="000000" w:themeColor="text1"/>
          <w:sz w:val="27"/>
          <w:rtl/>
        </w:rPr>
        <w:t>«</w:t>
      </w:r>
      <w:r w:rsidRPr="00266AF8">
        <w:rPr>
          <w:rFonts w:hint="cs"/>
          <w:color w:val="000000" w:themeColor="text1"/>
          <w:sz w:val="27"/>
          <w:rtl/>
        </w:rPr>
        <w:t>مِل</w:t>
      </w:r>
      <w:r w:rsidRPr="00266AF8">
        <w:rPr>
          <w:rFonts w:hint="eastAsia"/>
          <w:color w:val="000000" w:themeColor="text1"/>
          <w:sz w:val="27"/>
          <w:rtl/>
        </w:rPr>
        <w:t>»</w:t>
      </w:r>
      <w:r w:rsidRPr="00266AF8">
        <w:rPr>
          <w:rFonts w:hint="cs"/>
          <w:color w:val="000000" w:themeColor="text1"/>
          <w:sz w:val="27"/>
          <w:rtl/>
        </w:rPr>
        <w:t xml:space="preserve"> توسيع رقعة التسامح لتشمل معالم الأخلاق هذه المرّة، ويبقى الملاك في كلّ ذلك الفرد وحرّيّاته.</w:t>
      </w:r>
    </w:p>
    <w:p w:rsidR="0098685C" w:rsidRPr="00266AF8" w:rsidRDefault="0098685C" w:rsidP="004166C4">
      <w:pPr>
        <w:pStyle w:val="Space2"/>
        <w:spacing w:line="400" w:lineRule="exact"/>
        <w:rPr>
          <w:color w:val="000000" w:themeColor="text1"/>
          <w:sz w:val="27"/>
          <w:rtl/>
        </w:rPr>
      </w:pPr>
      <w:r w:rsidRPr="00266AF8">
        <w:rPr>
          <w:rFonts w:hint="cs"/>
          <w:color w:val="000000" w:themeColor="text1"/>
          <w:sz w:val="27"/>
          <w:rtl/>
        </w:rPr>
        <w:t xml:space="preserve">كان </w:t>
      </w:r>
      <w:r w:rsidRPr="00266AF8">
        <w:rPr>
          <w:rFonts w:hint="eastAsia"/>
          <w:color w:val="000000" w:themeColor="text1"/>
          <w:sz w:val="27"/>
          <w:rtl/>
        </w:rPr>
        <w:t>«</w:t>
      </w:r>
      <w:r w:rsidRPr="00266AF8">
        <w:rPr>
          <w:rFonts w:hint="cs"/>
          <w:color w:val="000000" w:themeColor="text1"/>
          <w:sz w:val="27"/>
          <w:rtl/>
        </w:rPr>
        <w:t>مِل</w:t>
      </w:r>
      <w:r w:rsidRPr="00266AF8">
        <w:rPr>
          <w:rFonts w:hint="eastAsia"/>
          <w:color w:val="000000" w:themeColor="text1"/>
          <w:sz w:val="27"/>
          <w:rtl/>
        </w:rPr>
        <w:t>»</w:t>
      </w:r>
      <w:r w:rsidRPr="00266AF8">
        <w:rPr>
          <w:rFonts w:hint="cs"/>
          <w:color w:val="000000" w:themeColor="text1"/>
          <w:sz w:val="27"/>
          <w:rtl/>
        </w:rPr>
        <w:t xml:space="preserve"> يعتقد أنّه لا يوجد مجال لإلغاء التسامح، إلاّ إذا استلزم إعمال التسامح المساس بحرّيّة الآخرين. فليس بإمكان الدين أو الدولة الحدّ من دائرة التسامح. نعم، قد تتوفّر أحياناً </w:t>
      </w:r>
      <w:r w:rsidR="003D6AFD" w:rsidRPr="00266AF8">
        <w:rPr>
          <w:rFonts w:hint="cs"/>
          <w:color w:val="000000" w:themeColor="text1"/>
          <w:sz w:val="27"/>
          <w:rtl/>
        </w:rPr>
        <w:t>صلاحيّ</w:t>
      </w:r>
      <w:r w:rsidRPr="00266AF8">
        <w:rPr>
          <w:rFonts w:hint="cs"/>
          <w:color w:val="000000" w:themeColor="text1"/>
          <w:sz w:val="27"/>
          <w:rtl/>
        </w:rPr>
        <w:t>ة ذلك للرأي العامّ وسيرة السلف.</w:t>
      </w:r>
    </w:p>
    <w:p w:rsidR="0098685C" w:rsidRPr="00266AF8" w:rsidRDefault="0098685C" w:rsidP="000B0AF4">
      <w:pPr>
        <w:rPr>
          <w:color w:val="000000" w:themeColor="text1"/>
          <w:sz w:val="27"/>
          <w:rtl/>
          <w:lang w:eastAsia="x-none"/>
        </w:rPr>
      </w:pPr>
      <w:r w:rsidRPr="00266AF8">
        <w:rPr>
          <w:rFonts w:hint="cs"/>
          <w:color w:val="000000" w:themeColor="text1"/>
          <w:sz w:val="27"/>
          <w:rtl/>
          <w:lang w:eastAsia="x-none"/>
        </w:rPr>
        <w:t>وكان يرى أيضاً أنّ التسامح في الأخلاق من لوازم التسامح في السياسة. وبَرْهَنَ على ذلك بأنّ السبب في استياء المجتمع هو إلغاء الحرّيّات ال</w:t>
      </w:r>
      <w:r w:rsidR="003D6AFD" w:rsidRPr="00266AF8">
        <w:rPr>
          <w:rFonts w:hint="cs"/>
          <w:color w:val="000000" w:themeColor="text1"/>
          <w:sz w:val="27"/>
          <w:rtl/>
          <w:lang w:eastAsia="x-none"/>
        </w:rPr>
        <w:t>فرديّ</w:t>
      </w:r>
      <w:r w:rsidRPr="00266AF8">
        <w:rPr>
          <w:rFonts w:hint="cs"/>
          <w:color w:val="000000" w:themeColor="text1"/>
          <w:sz w:val="27"/>
          <w:rtl/>
          <w:lang w:eastAsia="x-none"/>
        </w:rPr>
        <w:t>ة (التسامح ال</w:t>
      </w:r>
      <w:r w:rsidR="00501C6B" w:rsidRPr="00266AF8">
        <w:rPr>
          <w:rFonts w:hint="cs"/>
          <w:color w:val="000000" w:themeColor="text1"/>
          <w:sz w:val="27"/>
          <w:rtl/>
          <w:lang w:eastAsia="x-none"/>
        </w:rPr>
        <w:t>اجتماعيّ</w:t>
      </w:r>
      <w:r w:rsidRPr="00266AF8">
        <w:rPr>
          <w:rFonts w:hint="cs"/>
          <w:color w:val="000000" w:themeColor="text1"/>
          <w:sz w:val="27"/>
          <w:rtl/>
          <w:lang w:eastAsia="x-none"/>
        </w:rPr>
        <w:t>)، وهو ممّا يعرقل تكامل الشخصيّة ال</w:t>
      </w:r>
      <w:r w:rsidR="003D6AFD" w:rsidRPr="00266AF8">
        <w:rPr>
          <w:rFonts w:hint="cs"/>
          <w:color w:val="000000" w:themeColor="text1"/>
          <w:sz w:val="27"/>
          <w:rtl/>
          <w:lang w:eastAsia="x-none"/>
        </w:rPr>
        <w:t>فرديّ</w:t>
      </w:r>
      <w:r w:rsidRPr="00266AF8">
        <w:rPr>
          <w:rFonts w:hint="cs"/>
          <w:color w:val="000000" w:themeColor="text1"/>
          <w:sz w:val="27"/>
          <w:rtl/>
          <w:lang w:eastAsia="x-none"/>
        </w:rPr>
        <w:t>ة ونموّها</w:t>
      </w:r>
      <w:r w:rsidRPr="00266AF8">
        <w:rPr>
          <w:rFonts w:hint="eastAsia"/>
          <w:color w:val="000000" w:themeColor="text1"/>
          <w:sz w:val="27"/>
          <w:rtl/>
          <w:lang w:eastAsia="x-none"/>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16"/>
      </w:r>
      <w:r w:rsidRPr="00266AF8">
        <w:rPr>
          <w:rFonts w:cs="Taher"/>
          <w:color w:val="000000" w:themeColor="text1"/>
          <w:sz w:val="27"/>
          <w:vertAlign w:val="superscript"/>
          <w:rtl/>
        </w:rPr>
        <w:t>)</w:t>
      </w:r>
      <w:r w:rsidRPr="00266AF8">
        <w:rPr>
          <w:rFonts w:hint="cs"/>
          <w:color w:val="000000" w:themeColor="text1"/>
          <w:sz w:val="27"/>
          <w:rtl/>
          <w:lang w:eastAsia="x-none"/>
        </w:rPr>
        <w:t>.</w:t>
      </w:r>
    </w:p>
    <w:p w:rsidR="0098685C" w:rsidRPr="00266AF8" w:rsidRDefault="0098685C" w:rsidP="000B0AF4">
      <w:pPr>
        <w:rPr>
          <w:color w:val="000000" w:themeColor="text1"/>
          <w:sz w:val="27"/>
          <w:rtl/>
          <w:lang w:eastAsia="x-none"/>
        </w:rPr>
      </w:pPr>
      <w:r w:rsidRPr="00266AF8">
        <w:rPr>
          <w:rFonts w:hint="cs"/>
          <w:color w:val="000000" w:themeColor="text1"/>
          <w:sz w:val="27"/>
          <w:rtl/>
          <w:lang w:eastAsia="x-none"/>
        </w:rPr>
        <w:lastRenderedPageBreak/>
        <w:t>وقد نالت آراء هذا الفيلسوف ترحيباً كبيراً في الغرب آنذاك، ممّا حدا ببعضهم السير على نهجه، وخصوصاً في الجانب ال</w:t>
      </w:r>
      <w:r w:rsidR="00501C6B" w:rsidRPr="00266AF8">
        <w:rPr>
          <w:rFonts w:hint="cs"/>
          <w:color w:val="000000" w:themeColor="text1"/>
          <w:sz w:val="27"/>
          <w:rtl/>
          <w:lang w:eastAsia="x-none"/>
        </w:rPr>
        <w:t>أخلاقيّ</w:t>
      </w:r>
      <w:r w:rsidRPr="00266AF8">
        <w:rPr>
          <w:rFonts w:hint="cs"/>
          <w:color w:val="000000" w:themeColor="text1"/>
          <w:sz w:val="27"/>
          <w:rtl/>
          <w:lang w:eastAsia="x-none"/>
        </w:rPr>
        <w:t xml:space="preserve"> منه.</w:t>
      </w:r>
    </w:p>
    <w:p w:rsidR="0098685C" w:rsidRPr="00266AF8" w:rsidRDefault="0098685C" w:rsidP="000B0AF4">
      <w:pPr>
        <w:rPr>
          <w:color w:val="000000" w:themeColor="text1"/>
          <w:sz w:val="27"/>
          <w:rtl/>
          <w:lang w:eastAsia="x-none"/>
        </w:rPr>
      </w:pPr>
      <w:r w:rsidRPr="00266AF8">
        <w:rPr>
          <w:rFonts w:hint="cs"/>
          <w:color w:val="000000" w:themeColor="text1"/>
          <w:sz w:val="27"/>
          <w:rtl/>
          <w:lang w:eastAsia="x-none"/>
        </w:rPr>
        <w:t>وفي القرن العشرين أيضاً شكّلت آراء ذلك الفيلسوف حجر الأساس في تكوين مذهب الكثرة (التعدديّة)، ممّا حظي بتأييد أكثر ال</w:t>
      </w:r>
      <w:r w:rsidR="000612CF" w:rsidRPr="00266AF8">
        <w:rPr>
          <w:rFonts w:hint="cs"/>
          <w:color w:val="000000" w:themeColor="text1"/>
          <w:sz w:val="27"/>
          <w:rtl/>
          <w:lang w:eastAsia="x-none"/>
        </w:rPr>
        <w:t>مسيحيّ</w:t>
      </w:r>
      <w:r w:rsidRPr="00266AF8">
        <w:rPr>
          <w:rFonts w:hint="cs"/>
          <w:color w:val="000000" w:themeColor="text1"/>
          <w:sz w:val="27"/>
          <w:rtl/>
          <w:lang w:eastAsia="x-none"/>
        </w:rPr>
        <w:t>ين.</w:t>
      </w:r>
    </w:p>
    <w:p w:rsidR="0098685C" w:rsidRPr="00266AF8" w:rsidRDefault="0098685C" w:rsidP="000B0AF4">
      <w:pPr>
        <w:rPr>
          <w:color w:val="000000" w:themeColor="text1"/>
          <w:sz w:val="27"/>
          <w:rtl/>
        </w:rPr>
      </w:pPr>
      <w:r w:rsidRPr="00266AF8">
        <w:rPr>
          <w:rFonts w:hint="cs"/>
          <w:color w:val="000000" w:themeColor="text1"/>
          <w:sz w:val="27"/>
          <w:rtl/>
        </w:rPr>
        <w:t>وكان من جملة المناصرين ل</w:t>
      </w:r>
      <w:r w:rsidR="000612CF" w:rsidRPr="00266AF8">
        <w:rPr>
          <w:rFonts w:hint="cs"/>
          <w:color w:val="000000" w:themeColor="text1"/>
          <w:sz w:val="27"/>
          <w:rtl/>
        </w:rPr>
        <w:t>نظريّ</w:t>
      </w:r>
      <w:r w:rsidRPr="00266AF8">
        <w:rPr>
          <w:rFonts w:hint="cs"/>
          <w:color w:val="000000" w:themeColor="text1"/>
          <w:sz w:val="27"/>
          <w:rtl/>
        </w:rPr>
        <w:t>ة التسامح من ال</w:t>
      </w:r>
      <w:r w:rsidR="000612CF" w:rsidRPr="00266AF8">
        <w:rPr>
          <w:rFonts w:hint="cs"/>
          <w:color w:val="000000" w:themeColor="text1"/>
          <w:sz w:val="27"/>
          <w:rtl/>
        </w:rPr>
        <w:t>مسيحيّ</w:t>
      </w:r>
      <w:r w:rsidRPr="00266AF8">
        <w:rPr>
          <w:rFonts w:hint="cs"/>
          <w:color w:val="000000" w:themeColor="text1"/>
          <w:sz w:val="27"/>
          <w:rtl/>
        </w:rPr>
        <w:t xml:space="preserve">ين </w:t>
      </w:r>
      <w:r w:rsidRPr="00266AF8">
        <w:rPr>
          <w:rFonts w:hint="eastAsia"/>
          <w:color w:val="000000" w:themeColor="text1"/>
          <w:sz w:val="27"/>
          <w:rtl/>
        </w:rPr>
        <w:t>«</w:t>
      </w:r>
      <w:r w:rsidRPr="00266AF8">
        <w:rPr>
          <w:rFonts w:hint="cs"/>
          <w:color w:val="000000" w:themeColor="text1"/>
          <w:sz w:val="27"/>
          <w:rtl/>
        </w:rPr>
        <w:t>إيليوت</w:t>
      </w:r>
      <w:r w:rsidRPr="00266AF8">
        <w:rPr>
          <w:rFonts w:hint="eastAsia"/>
          <w:color w:val="000000" w:themeColor="text1"/>
          <w:sz w:val="27"/>
          <w:rtl/>
        </w:rPr>
        <w:t>»</w:t>
      </w:r>
      <w:r w:rsidRPr="00266AF8">
        <w:rPr>
          <w:rFonts w:hint="cs"/>
          <w:color w:val="000000" w:themeColor="text1"/>
          <w:sz w:val="27"/>
          <w:rtl/>
        </w:rPr>
        <w:t xml:space="preserve">، وذلك عندما دافع عنها بعبارة دقيقة وغريبة في نفس الوقت، فقال: </w:t>
      </w:r>
      <w:r w:rsidRPr="00266AF8">
        <w:rPr>
          <w:rFonts w:hint="eastAsia"/>
          <w:color w:val="000000" w:themeColor="text1"/>
          <w:sz w:val="27"/>
          <w:rtl/>
        </w:rPr>
        <w:t>«</w:t>
      </w:r>
      <w:r w:rsidRPr="00266AF8">
        <w:rPr>
          <w:rFonts w:hint="cs"/>
          <w:color w:val="000000" w:themeColor="text1"/>
          <w:sz w:val="27"/>
          <w:rtl/>
        </w:rPr>
        <w:t>نحن ال</w:t>
      </w:r>
      <w:r w:rsidR="000612CF" w:rsidRPr="00266AF8">
        <w:rPr>
          <w:rFonts w:hint="cs"/>
          <w:color w:val="000000" w:themeColor="text1"/>
          <w:sz w:val="27"/>
          <w:rtl/>
        </w:rPr>
        <w:t>مسيحيّ</w:t>
      </w:r>
      <w:r w:rsidRPr="00266AF8">
        <w:rPr>
          <w:rFonts w:hint="cs"/>
          <w:color w:val="000000" w:themeColor="text1"/>
          <w:sz w:val="27"/>
          <w:rtl/>
        </w:rPr>
        <w:t>ون لا نقبل أن يعاملونا برفقٍ وتسامح</w:t>
      </w:r>
      <w:r w:rsidRPr="00266AF8">
        <w:rPr>
          <w:rFonts w:hint="eastAsia"/>
          <w:color w:val="000000" w:themeColor="text1"/>
          <w:sz w:val="27"/>
          <w:rtl/>
        </w:rPr>
        <w:t>»</w:t>
      </w:r>
      <w:r w:rsidRPr="00266AF8">
        <w:rPr>
          <w:rFonts w:hint="cs"/>
          <w:color w:val="000000" w:themeColor="text1"/>
          <w:sz w:val="27"/>
          <w:rtl/>
        </w:rPr>
        <w:t>. فكان لهذه العبارة تأثيرٌ بالغ في ظهور مذهب الكثرة والتعدُّديّة ال</w:t>
      </w:r>
      <w:r w:rsidR="003D6AFD" w:rsidRPr="00266AF8">
        <w:rPr>
          <w:rFonts w:hint="cs"/>
          <w:color w:val="000000" w:themeColor="text1"/>
          <w:sz w:val="27"/>
          <w:rtl/>
        </w:rPr>
        <w:t>دينيّ</w:t>
      </w:r>
      <w:r w:rsidRPr="00266AF8">
        <w:rPr>
          <w:rFonts w:hint="cs"/>
          <w:color w:val="000000" w:themeColor="text1"/>
          <w:sz w:val="27"/>
          <w:rtl/>
        </w:rPr>
        <w:t>ة.</w:t>
      </w:r>
    </w:p>
    <w:p w:rsidR="0098685C" w:rsidRPr="00266AF8" w:rsidRDefault="0098685C" w:rsidP="000B0AF4">
      <w:pPr>
        <w:rPr>
          <w:color w:val="000000" w:themeColor="text1"/>
          <w:sz w:val="27"/>
          <w:rtl/>
        </w:rPr>
      </w:pPr>
      <w:r w:rsidRPr="00266AF8">
        <w:rPr>
          <w:rFonts w:hint="cs"/>
          <w:color w:val="000000" w:themeColor="text1"/>
          <w:sz w:val="27"/>
          <w:rtl/>
        </w:rPr>
        <w:t xml:space="preserve">كان كلام </w:t>
      </w:r>
      <w:r w:rsidRPr="00266AF8">
        <w:rPr>
          <w:rFonts w:hint="eastAsia"/>
          <w:color w:val="000000" w:themeColor="text1"/>
          <w:sz w:val="27"/>
          <w:rtl/>
        </w:rPr>
        <w:t>«</w:t>
      </w:r>
      <w:r w:rsidRPr="00266AF8">
        <w:rPr>
          <w:rFonts w:hint="cs"/>
          <w:color w:val="000000" w:themeColor="text1"/>
          <w:sz w:val="27"/>
          <w:rtl/>
        </w:rPr>
        <w:t>إيليوت</w:t>
      </w:r>
      <w:r w:rsidRPr="00266AF8">
        <w:rPr>
          <w:rFonts w:hint="eastAsia"/>
          <w:color w:val="000000" w:themeColor="text1"/>
          <w:sz w:val="27"/>
          <w:rtl/>
        </w:rPr>
        <w:t>»</w:t>
      </w:r>
      <w:r w:rsidRPr="00266AF8">
        <w:rPr>
          <w:rFonts w:hint="cs"/>
          <w:color w:val="000000" w:themeColor="text1"/>
          <w:sz w:val="27"/>
          <w:rtl/>
        </w:rPr>
        <w:t xml:space="preserve"> هذا سبباً في إثارة الاستغراب والحيرة، مع أنّه لم يكن يقصد نفي التسامح، بل كان مراده توسيع دائرة التسامح، لتشمل غير ال</w:t>
      </w:r>
      <w:r w:rsidR="000612CF" w:rsidRPr="00266AF8">
        <w:rPr>
          <w:rFonts w:hint="cs"/>
          <w:color w:val="000000" w:themeColor="text1"/>
          <w:sz w:val="27"/>
          <w:rtl/>
        </w:rPr>
        <w:t>مسيحيّ</w:t>
      </w:r>
      <w:r w:rsidRPr="00266AF8">
        <w:rPr>
          <w:rFonts w:hint="cs"/>
          <w:color w:val="000000" w:themeColor="text1"/>
          <w:sz w:val="27"/>
          <w:rtl/>
        </w:rPr>
        <w:t>ين أيضاً، وكان يقول: لماذا يقتصر التسامح على الأحبار فقط، بل لابدّ من المساواة وإجراء العدالة في التسامح، فهذا التسامح المحدود ليس كافياً، ولابدّ من التطلُّع</w:t>
      </w:r>
      <w:r w:rsidR="00987666" w:rsidRPr="00266AF8">
        <w:rPr>
          <w:rFonts w:hint="cs"/>
          <w:color w:val="000000" w:themeColor="text1"/>
          <w:sz w:val="27"/>
          <w:rtl/>
        </w:rPr>
        <w:t xml:space="preserve"> إلى </w:t>
      </w:r>
      <w:r w:rsidRPr="00266AF8">
        <w:rPr>
          <w:rFonts w:hint="cs"/>
          <w:color w:val="000000" w:themeColor="text1"/>
          <w:sz w:val="27"/>
          <w:rtl/>
        </w:rPr>
        <w:t>آفاقٍ أسمى.</w:t>
      </w:r>
    </w:p>
    <w:p w:rsidR="0098685C" w:rsidRPr="00266AF8" w:rsidRDefault="0098685C" w:rsidP="000B0AF4">
      <w:pPr>
        <w:rPr>
          <w:color w:val="000000" w:themeColor="text1"/>
          <w:sz w:val="27"/>
          <w:rtl/>
        </w:rPr>
      </w:pPr>
      <w:r w:rsidRPr="00266AF8">
        <w:rPr>
          <w:rFonts w:hint="cs"/>
          <w:color w:val="000000" w:themeColor="text1"/>
          <w:sz w:val="27"/>
          <w:rtl/>
        </w:rPr>
        <w:t xml:space="preserve">ويشير </w:t>
      </w:r>
      <w:r w:rsidRPr="00266AF8">
        <w:rPr>
          <w:rFonts w:hint="eastAsia"/>
          <w:color w:val="000000" w:themeColor="text1"/>
          <w:sz w:val="27"/>
          <w:rtl/>
        </w:rPr>
        <w:t>«</w:t>
      </w:r>
      <w:r w:rsidRPr="00266AF8">
        <w:rPr>
          <w:rFonts w:hint="cs"/>
          <w:color w:val="000000" w:themeColor="text1"/>
          <w:sz w:val="27"/>
          <w:rtl/>
        </w:rPr>
        <w:t>إيليوت</w:t>
      </w:r>
      <w:r w:rsidRPr="00266AF8">
        <w:rPr>
          <w:rFonts w:hint="eastAsia"/>
          <w:color w:val="000000" w:themeColor="text1"/>
          <w:sz w:val="27"/>
          <w:rtl/>
        </w:rPr>
        <w:t>»</w:t>
      </w:r>
      <w:r w:rsidRPr="00266AF8">
        <w:rPr>
          <w:rFonts w:hint="cs"/>
          <w:color w:val="000000" w:themeColor="text1"/>
          <w:sz w:val="27"/>
          <w:rtl/>
        </w:rPr>
        <w:t xml:space="preserve"> من خلال كلامه هذا</w:t>
      </w:r>
      <w:r w:rsidR="00987666" w:rsidRPr="00266AF8">
        <w:rPr>
          <w:rFonts w:hint="cs"/>
          <w:color w:val="000000" w:themeColor="text1"/>
          <w:sz w:val="27"/>
          <w:rtl/>
        </w:rPr>
        <w:t xml:space="preserve"> إلى </w:t>
      </w:r>
      <w:r w:rsidRPr="00266AF8">
        <w:rPr>
          <w:rFonts w:hint="cs"/>
          <w:color w:val="000000" w:themeColor="text1"/>
          <w:sz w:val="27"/>
          <w:rtl/>
        </w:rPr>
        <w:t>ضرورة إعمال التسامح مع المخالفين لل</w:t>
      </w:r>
      <w:r w:rsidR="000612CF" w:rsidRPr="00266AF8">
        <w:rPr>
          <w:rFonts w:hint="cs"/>
          <w:color w:val="000000" w:themeColor="text1"/>
          <w:sz w:val="27"/>
          <w:rtl/>
        </w:rPr>
        <w:t>مسيحيّ</w:t>
      </w:r>
      <w:r w:rsidRPr="00266AF8">
        <w:rPr>
          <w:rFonts w:hint="cs"/>
          <w:color w:val="000000" w:themeColor="text1"/>
          <w:sz w:val="27"/>
          <w:rtl/>
        </w:rPr>
        <w:t>ة؛ وذلك لتوسيع حدودها. فهو كان يحاول الحفاظ على كيانها الذي كان يلفظ أنفاسه الأخيرة.</w:t>
      </w:r>
    </w:p>
    <w:p w:rsidR="0098685C" w:rsidRPr="00266AF8" w:rsidRDefault="0098685C" w:rsidP="000B0AF4">
      <w:pPr>
        <w:rPr>
          <w:color w:val="000000" w:themeColor="text1"/>
          <w:sz w:val="27"/>
          <w:rtl/>
        </w:rPr>
      </w:pPr>
      <w:r w:rsidRPr="00266AF8">
        <w:rPr>
          <w:rFonts w:hint="cs"/>
          <w:color w:val="000000" w:themeColor="text1"/>
          <w:sz w:val="27"/>
          <w:rtl/>
        </w:rPr>
        <w:t>ولذا كان يقول: لابدّ من التطلُّع</w:t>
      </w:r>
      <w:r w:rsidR="00987666" w:rsidRPr="00266AF8">
        <w:rPr>
          <w:rFonts w:hint="cs"/>
          <w:color w:val="000000" w:themeColor="text1"/>
          <w:sz w:val="27"/>
          <w:rtl/>
        </w:rPr>
        <w:t xml:space="preserve"> إلى </w:t>
      </w:r>
      <w:r w:rsidRPr="00266AF8">
        <w:rPr>
          <w:rFonts w:hint="cs"/>
          <w:color w:val="000000" w:themeColor="text1"/>
          <w:sz w:val="27"/>
          <w:rtl/>
        </w:rPr>
        <w:t>أفاقٍ أسمى، وتسامحٍ أوسع، يشمل المخالفين أيضاً.</w:t>
      </w:r>
    </w:p>
    <w:p w:rsidR="0098685C" w:rsidRPr="00266AF8" w:rsidRDefault="0098685C" w:rsidP="000B0AF4">
      <w:pPr>
        <w:rPr>
          <w:i/>
          <w:color w:val="000000" w:themeColor="text1"/>
          <w:sz w:val="27"/>
          <w:rtl/>
        </w:rPr>
      </w:pPr>
    </w:p>
    <w:p w:rsidR="0098685C" w:rsidRPr="00266AF8" w:rsidRDefault="0098685C" w:rsidP="0098685C">
      <w:pPr>
        <w:pStyle w:val="Heading3"/>
        <w:rPr>
          <w:color w:val="000000" w:themeColor="text1"/>
          <w:rtl/>
        </w:rPr>
      </w:pPr>
      <w:r w:rsidRPr="00266AF8">
        <w:rPr>
          <w:rFonts w:hint="cs"/>
          <w:color w:val="000000" w:themeColor="text1"/>
          <w:rtl/>
        </w:rPr>
        <w:t>مضمون التسامح ال</w:t>
      </w:r>
      <w:r w:rsidR="003D6AFD" w:rsidRPr="00266AF8">
        <w:rPr>
          <w:rFonts w:hint="cs"/>
          <w:color w:val="000000" w:themeColor="text1"/>
          <w:rtl/>
        </w:rPr>
        <w:t>غربيّ</w:t>
      </w:r>
      <w:r w:rsidRPr="00266AF8">
        <w:rPr>
          <w:rFonts w:hint="cs"/>
          <w:color w:val="000000" w:themeColor="text1"/>
          <w:rtl/>
        </w:rPr>
        <w:t xml:space="preserve"> ــــــ</w:t>
      </w:r>
    </w:p>
    <w:p w:rsidR="0098685C" w:rsidRPr="00266AF8" w:rsidRDefault="0098685C" w:rsidP="000B0AF4">
      <w:pPr>
        <w:rPr>
          <w:color w:val="000000" w:themeColor="text1"/>
          <w:sz w:val="27"/>
          <w:rtl/>
        </w:rPr>
      </w:pPr>
      <w:r w:rsidRPr="00266AF8">
        <w:rPr>
          <w:rFonts w:hint="cs"/>
          <w:color w:val="000000" w:themeColor="text1"/>
          <w:sz w:val="27"/>
          <w:rtl/>
        </w:rPr>
        <w:t xml:space="preserve">التحرُّرية والانفتاح ركنان </w:t>
      </w:r>
      <w:r w:rsidR="00501C6B" w:rsidRPr="00266AF8">
        <w:rPr>
          <w:rFonts w:hint="cs"/>
          <w:color w:val="000000" w:themeColor="text1"/>
          <w:sz w:val="27"/>
          <w:rtl/>
        </w:rPr>
        <w:t>أساسيّ</w:t>
      </w:r>
      <w:r w:rsidRPr="00266AF8">
        <w:rPr>
          <w:rFonts w:hint="cs"/>
          <w:color w:val="000000" w:themeColor="text1"/>
          <w:sz w:val="27"/>
          <w:rtl/>
        </w:rPr>
        <w:t>ان في مفاد التسامح.</w:t>
      </w:r>
    </w:p>
    <w:p w:rsidR="0098685C" w:rsidRPr="00266AF8" w:rsidRDefault="0098685C" w:rsidP="000B0AF4">
      <w:pPr>
        <w:rPr>
          <w:color w:val="000000" w:themeColor="text1"/>
          <w:sz w:val="27"/>
          <w:rtl/>
        </w:rPr>
      </w:pPr>
      <w:r w:rsidRPr="00266AF8">
        <w:rPr>
          <w:rFonts w:hint="eastAsia"/>
          <w:color w:val="000000" w:themeColor="text1"/>
          <w:sz w:val="27"/>
          <w:rtl/>
        </w:rPr>
        <w:t>«</w:t>
      </w:r>
      <w:r w:rsidRPr="00266AF8">
        <w:rPr>
          <w:rFonts w:hint="cs"/>
          <w:color w:val="000000" w:themeColor="text1"/>
          <w:sz w:val="27"/>
          <w:rtl/>
        </w:rPr>
        <w:t>معنى التسامح في استعمالاتنا ال</w:t>
      </w:r>
      <w:r w:rsidR="003D6AFD" w:rsidRPr="00266AF8">
        <w:rPr>
          <w:rFonts w:hint="cs"/>
          <w:color w:val="000000" w:themeColor="text1"/>
          <w:sz w:val="27"/>
          <w:rtl/>
        </w:rPr>
        <w:t>لغويّ</w:t>
      </w:r>
      <w:r w:rsidRPr="00266AF8">
        <w:rPr>
          <w:rFonts w:hint="cs"/>
          <w:color w:val="000000" w:themeColor="text1"/>
          <w:sz w:val="27"/>
          <w:rtl/>
        </w:rPr>
        <w:t>ة هو ترك الشخص وشأنه، أو إعطاؤه الحرّيّة المطلقة في عمل أيّ شيء شاء</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17"/>
      </w:r>
      <w:r w:rsidRPr="00266AF8">
        <w:rPr>
          <w:rFonts w:cs="Taher"/>
          <w:color w:val="000000" w:themeColor="text1"/>
          <w:sz w:val="27"/>
          <w:vertAlign w:val="superscript"/>
          <w:rtl/>
        </w:rPr>
        <w:t>)</w:t>
      </w:r>
      <w:r w:rsidRPr="00266AF8">
        <w:rPr>
          <w:rFonts w:hint="cs"/>
          <w:color w:val="000000" w:themeColor="text1"/>
          <w:sz w:val="27"/>
          <w:rtl/>
        </w:rPr>
        <w:t>.</w:t>
      </w:r>
    </w:p>
    <w:p w:rsidR="0098685C" w:rsidRPr="00266AF8" w:rsidRDefault="0098685C" w:rsidP="000B0AF4">
      <w:pPr>
        <w:rPr>
          <w:color w:val="000000" w:themeColor="text1"/>
          <w:sz w:val="27"/>
          <w:rtl/>
        </w:rPr>
      </w:pPr>
      <w:r w:rsidRPr="00266AF8">
        <w:rPr>
          <w:rFonts w:hint="cs"/>
          <w:color w:val="000000" w:themeColor="text1"/>
          <w:sz w:val="27"/>
          <w:rtl/>
        </w:rPr>
        <w:t xml:space="preserve">ويوحي هذا المعنى في الحقيقة بأنّ التسامح يُحتِّم على الشخص المتسامح عدم التدخُّل في شؤون الفرد. ففي نظر الغرب لا يحقّ لأحدٍ الوقوف في وجه النزعات </w:t>
      </w:r>
      <w:r w:rsidRPr="00266AF8">
        <w:rPr>
          <w:rFonts w:hint="cs"/>
          <w:color w:val="000000" w:themeColor="text1"/>
          <w:sz w:val="27"/>
          <w:rtl/>
        </w:rPr>
        <w:lastRenderedPageBreak/>
        <w:t>ال</w:t>
      </w:r>
      <w:r w:rsidR="003D6AFD" w:rsidRPr="00266AF8">
        <w:rPr>
          <w:rFonts w:hint="cs"/>
          <w:color w:val="000000" w:themeColor="text1"/>
          <w:sz w:val="27"/>
          <w:rtl/>
        </w:rPr>
        <w:t>فرديّ</w:t>
      </w:r>
      <w:r w:rsidRPr="00266AF8">
        <w:rPr>
          <w:rFonts w:hint="cs"/>
          <w:color w:val="000000" w:themeColor="text1"/>
          <w:sz w:val="27"/>
          <w:rtl/>
        </w:rPr>
        <w:t>ة.</w:t>
      </w:r>
    </w:p>
    <w:p w:rsidR="0098685C" w:rsidRPr="00266AF8" w:rsidRDefault="0098685C" w:rsidP="000B0AF4">
      <w:pPr>
        <w:rPr>
          <w:i/>
          <w:color w:val="000000" w:themeColor="text1"/>
          <w:sz w:val="27"/>
          <w:rtl/>
        </w:rPr>
      </w:pPr>
      <w:r w:rsidRPr="00266AF8">
        <w:rPr>
          <w:rFonts w:hint="eastAsia"/>
          <w:i/>
          <w:color w:val="000000" w:themeColor="text1"/>
          <w:sz w:val="27"/>
          <w:rtl/>
        </w:rPr>
        <w:t>«</w:t>
      </w:r>
      <w:r w:rsidRPr="00266AF8">
        <w:rPr>
          <w:rFonts w:hint="cs"/>
          <w:i/>
          <w:color w:val="000000" w:themeColor="text1"/>
          <w:sz w:val="27"/>
          <w:rtl/>
        </w:rPr>
        <w:t>يُشير مفهوم إعمال الحرّيّة (</w:t>
      </w:r>
      <w:r w:rsidRPr="00266AF8">
        <w:rPr>
          <w:color w:val="000000" w:themeColor="text1"/>
          <w:sz w:val="24"/>
          <w:szCs w:val="24"/>
        </w:rPr>
        <w:t>Permissireness</w:t>
      </w:r>
      <w:r w:rsidRPr="00266AF8">
        <w:rPr>
          <w:rFonts w:hint="cs"/>
          <w:i/>
          <w:color w:val="000000" w:themeColor="text1"/>
          <w:sz w:val="27"/>
          <w:rtl/>
        </w:rPr>
        <w:t>)</w:t>
      </w:r>
      <w:r w:rsidR="00987666" w:rsidRPr="00266AF8">
        <w:rPr>
          <w:rFonts w:hint="cs"/>
          <w:i/>
          <w:color w:val="000000" w:themeColor="text1"/>
          <w:sz w:val="27"/>
          <w:rtl/>
        </w:rPr>
        <w:t xml:space="preserve"> إلى </w:t>
      </w:r>
      <w:r w:rsidRPr="00266AF8">
        <w:rPr>
          <w:rFonts w:hint="cs"/>
          <w:i/>
          <w:color w:val="000000" w:themeColor="text1"/>
          <w:sz w:val="27"/>
          <w:rtl/>
        </w:rPr>
        <w:t xml:space="preserve">مسألة </w:t>
      </w:r>
      <w:r w:rsidR="00501C6B" w:rsidRPr="00266AF8">
        <w:rPr>
          <w:rFonts w:hint="cs"/>
          <w:i/>
          <w:color w:val="000000" w:themeColor="text1"/>
          <w:sz w:val="27"/>
          <w:rtl/>
        </w:rPr>
        <w:t>اجتماعيّ</w:t>
      </w:r>
      <w:r w:rsidRPr="00266AF8">
        <w:rPr>
          <w:rFonts w:hint="cs"/>
          <w:i/>
          <w:color w:val="000000" w:themeColor="text1"/>
          <w:sz w:val="27"/>
          <w:rtl/>
        </w:rPr>
        <w:t>ة مفادُها فسح المجال للأفراد ليعملوا وفق الأسلوب المرجَّح لديهم</w:t>
      </w:r>
      <w:r w:rsidRPr="00266AF8">
        <w:rPr>
          <w:rFonts w:hint="eastAsia"/>
          <w:i/>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18"/>
      </w:r>
      <w:r w:rsidRPr="00266AF8">
        <w:rPr>
          <w:rFonts w:cs="Taher"/>
          <w:color w:val="000000" w:themeColor="text1"/>
          <w:sz w:val="27"/>
          <w:vertAlign w:val="superscript"/>
          <w:rtl/>
        </w:rPr>
        <w:t>)</w:t>
      </w:r>
      <w:r w:rsidRPr="00266AF8">
        <w:rPr>
          <w:rFonts w:hint="cs"/>
          <w:b/>
          <w:i/>
          <w:color w:val="000000" w:themeColor="text1"/>
          <w:sz w:val="27"/>
          <w:rtl/>
        </w:rPr>
        <w:t>.</w:t>
      </w:r>
    </w:p>
    <w:p w:rsidR="0098685C" w:rsidRPr="00266AF8" w:rsidRDefault="0098685C" w:rsidP="000B0AF4">
      <w:pPr>
        <w:rPr>
          <w:color w:val="000000" w:themeColor="text1"/>
          <w:sz w:val="27"/>
          <w:rtl/>
        </w:rPr>
      </w:pPr>
      <w:r w:rsidRPr="00266AF8">
        <w:rPr>
          <w:rFonts w:hint="cs"/>
          <w:color w:val="000000" w:themeColor="text1"/>
          <w:sz w:val="27"/>
          <w:rtl/>
        </w:rPr>
        <w:t>وبناءً على ما تقدَّم نستنتج ضرورة تأويل التسامح ال</w:t>
      </w:r>
      <w:r w:rsidR="003D6AFD" w:rsidRPr="00266AF8">
        <w:rPr>
          <w:rFonts w:hint="cs"/>
          <w:color w:val="000000" w:themeColor="text1"/>
          <w:sz w:val="27"/>
          <w:rtl/>
        </w:rPr>
        <w:t>غربيّ</w:t>
      </w:r>
      <w:r w:rsidRPr="00266AF8">
        <w:rPr>
          <w:rFonts w:hint="cs"/>
          <w:color w:val="000000" w:themeColor="text1"/>
          <w:sz w:val="27"/>
          <w:rtl/>
        </w:rPr>
        <w:t xml:space="preserve"> بالنزعات الليبراليّة.</w:t>
      </w:r>
    </w:p>
    <w:p w:rsidR="0098685C" w:rsidRPr="00266AF8" w:rsidRDefault="0098685C" w:rsidP="000B0AF4">
      <w:pPr>
        <w:rPr>
          <w:color w:val="000000" w:themeColor="text1"/>
          <w:sz w:val="27"/>
          <w:rtl/>
        </w:rPr>
      </w:pPr>
      <w:r w:rsidRPr="00266AF8">
        <w:rPr>
          <w:rFonts w:hint="cs"/>
          <w:color w:val="000000" w:themeColor="text1"/>
          <w:sz w:val="27"/>
          <w:rtl/>
        </w:rPr>
        <w:t xml:space="preserve">ويمكننا الجزم بتأثّر هذا المفهوم بالتعاليم الليبراليّة، وإنْ طُرح في بعض الأحيان بأُطُر مختلفة. فإنّ التسامح في الحقيقة هو إطلاق العنان للفرد ليتخيَّر وفق رغباته طريقة وموقعيّة العمل. فلو اتَّفق المجتمع بأكمله على رأيٍ ما يخالف ما يحبِّذه الفرد سوف لن يحقّ حينها للمجتمع فرض مفاهيمه العامّة على ذلك الفرد. </w:t>
      </w:r>
    </w:p>
    <w:p w:rsidR="0098685C" w:rsidRPr="00266AF8" w:rsidRDefault="0098685C" w:rsidP="000B0AF4">
      <w:pPr>
        <w:rPr>
          <w:color w:val="000000" w:themeColor="text1"/>
          <w:sz w:val="27"/>
          <w:rtl/>
        </w:rPr>
      </w:pPr>
      <w:r w:rsidRPr="00266AF8">
        <w:rPr>
          <w:rFonts w:hint="cs"/>
          <w:color w:val="000000" w:themeColor="text1"/>
          <w:sz w:val="27"/>
          <w:rtl/>
        </w:rPr>
        <w:t>ولذلك نحن نقول: إنّ التسامح ال</w:t>
      </w:r>
      <w:r w:rsidR="003D6AFD" w:rsidRPr="00266AF8">
        <w:rPr>
          <w:rFonts w:hint="cs"/>
          <w:color w:val="000000" w:themeColor="text1"/>
          <w:sz w:val="27"/>
          <w:rtl/>
        </w:rPr>
        <w:t>غربيّ</w:t>
      </w:r>
      <w:r w:rsidRPr="00266AF8">
        <w:rPr>
          <w:rFonts w:hint="cs"/>
          <w:color w:val="000000" w:themeColor="text1"/>
          <w:sz w:val="27"/>
          <w:rtl/>
        </w:rPr>
        <w:t xml:space="preserve"> ذو اتّجاه </w:t>
      </w:r>
      <w:r w:rsidR="003D6AFD" w:rsidRPr="00266AF8">
        <w:rPr>
          <w:rFonts w:hint="cs"/>
          <w:color w:val="000000" w:themeColor="text1"/>
          <w:sz w:val="27"/>
          <w:rtl/>
        </w:rPr>
        <w:t>فرديّ</w:t>
      </w:r>
      <w:r w:rsidRPr="00266AF8">
        <w:rPr>
          <w:rFonts w:hint="cs"/>
          <w:color w:val="000000" w:themeColor="text1"/>
          <w:sz w:val="27"/>
          <w:rtl/>
        </w:rPr>
        <w:t xml:space="preserve"> أوّلاً؛ وثانياً: يحمل تعاليم ليبراليّة وتحرُّريّة مطلقة.</w:t>
      </w:r>
    </w:p>
    <w:p w:rsidR="0098685C" w:rsidRPr="00266AF8" w:rsidRDefault="0098685C" w:rsidP="000B0AF4">
      <w:pPr>
        <w:rPr>
          <w:color w:val="000000" w:themeColor="text1"/>
          <w:sz w:val="27"/>
          <w:rtl/>
        </w:rPr>
      </w:pPr>
      <w:r w:rsidRPr="00266AF8">
        <w:rPr>
          <w:rFonts w:hint="cs"/>
          <w:color w:val="000000" w:themeColor="text1"/>
          <w:sz w:val="27"/>
          <w:rtl/>
        </w:rPr>
        <w:t>وممّا يجدر الإشارة إليه هنا أنّهم يعتبرون التسامح من المعالم ال</w:t>
      </w:r>
      <w:r w:rsidR="003D6AFD" w:rsidRPr="00266AF8">
        <w:rPr>
          <w:rFonts w:hint="cs"/>
          <w:color w:val="000000" w:themeColor="text1"/>
          <w:sz w:val="27"/>
          <w:rtl/>
        </w:rPr>
        <w:t>فكريّ</w:t>
      </w:r>
      <w:r w:rsidRPr="00266AF8">
        <w:rPr>
          <w:rFonts w:hint="cs"/>
          <w:color w:val="000000" w:themeColor="text1"/>
          <w:sz w:val="27"/>
          <w:rtl/>
        </w:rPr>
        <w:t>ة. فالشخص الذي يدافع عن المبادئ الليبراليّة وال</w:t>
      </w:r>
      <w:r w:rsidR="003D6AFD" w:rsidRPr="00266AF8">
        <w:rPr>
          <w:rFonts w:hint="cs"/>
          <w:color w:val="000000" w:themeColor="text1"/>
          <w:sz w:val="27"/>
          <w:rtl/>
        </w:rPr>
        <w:t>فرديّ</w:t>
      </w:r>
      <w:r w:rsidRPr="00266AF8">
        <w:rPr>
          <w:rFonts w:hint="cs"/>
          <w:color w:val="000000" w:themeColor="text1"/>
          <w:sz w:val="27"/>
          <w:rtl/>
        </w:rPr>
        <w:t>ة يكون أكثر نضوجاً في الفكر والمعرفة؛ لتأييده مبدأ التحرُّر ال</w:t>
      </w:r>
      <w:r w:rsidR="003D6AFD" w:rsidRPr="00266AF8">
        <w:rPr>
          <w:rFonts w:hint="cs"/>
          <w:color w:val="000000" w:themeColor="text1"/>
          <w:sz w:val="27"/>
          <w:rtl/>
        </w:rPr>
        <w:t>فرديّ</w:t>
      </w:r>
      <w:r w:rsidRPr="00266AF8">
        <w:rPr>
          <w:rFonts w:hint="cs"/>
          <w:color w:val="000000" w:themeColor="text1"/>
          <w:sz w:val="27"/>
          <w:rtl/>
        </w:rPr>
        <w:t xml:space="preserve">. لذلك يُعتبر </w:t>
      </w:r>
      <w:r w:rsidRPr="00266AF8">
        <w:rPr>
          <w:rFonts w:hint="eastAsia"/>
          <w:color w:val="000000" w:themeColor="text1"/>
          <w:sz w:val="27"/>
          <w:rtl/>
        </w:rPr>
        <w:t>«</w:t>
      </w:r>
      <w:r w:rsidRPr="00266AF8">
        <w:rPr>
          <w:rFonts w:hint="cs"/>
          <w:color w:val="000000" w:themeColor="text1"/>
          <w:sz w:val="27"/>
          <w:rtl/>
        </w:rPr>
        <w:t>جون ستيوارت مِل</w:t>
      </w:r>
      <w:r w:rsidRPr="00266AF8">
        <w:rPr>
          <w:rFonts w:hint="eastAsia"/>
          <w:color w:val="000000" w:themeColor="text1"/>
          <w:sz w:val="27"/>
          <w:rtl/>
        </w:rPr>
        <w:t>»</w:t>
      </w:r>
      <w:r w:rsidRPr="00266AF8">
        <w:rPr>
          <w:rFonts w:hint="cs"/>
          <w:color w:val="000000" w:themeColor="text1"/>
          <w:sz w:val="27"/>
          <w:rtl/>
        </w:rPr>
        <w:t xml:space="preserve"> أكثر </w:t>
      </w:r>
      <w:r w:rsidR="000612CF" w:rsidRPr="00266AF8">
        <w:rPr>
          <w:rFonts w:hint="cs"/>
          <w:color w:val="000000" w:themeColor="text1"/>
          <w:sz w:val="27"/>
          <w:rtl/>
        </w:rPr>
        <w:t>منهجيّ</w:t>
      </w:r>
      <w:r w:rsidRPr="00266AF8">
        <w:rPr>
          <w:rFonts w:hint="cs"/>
          <w:color w:val="000000" w:themeColor="text1"/>
          <w:sz w:val="27"/>
          <w:rtl/>
        </w:rPr>
        <w:t xml:space="preserve">ة من </w:t>
      </w:r>
      <w:r w:rsidRPr="00266AF8">
        <w:rPr>
          <w:rFonts w:hint="eastAsia"/>
          <w:color w:val="000000" w:themeColor="text1"/>
          <w:sz w:val="27"/>
          <w:rtl/>
        </w:rPr>
        <w:t>«</w:t>
      </w:r>
      <w:r w:rsidRPr="00266AF8">
        <w:rPr>
          <w:rFonts w:hint="cs"/>
          <w:color w:val="000000" w:themeColor="text1"/>
          <w:sz w:val="27"/>
          <w:rtl/>
        </w:rPr>
        <w:t>لوك</w:t>
      </w:r>
      <w:r w:rsidRPr="00266AF8">
        <w:rPr>
          <w:rFonts w:hint="eastAsia"/>
          <w:color w:val="000000" w:themeColor="text1"/>
          <w:sz w:val="27"/>
          <w:rtl/>
        </w:rPr>
        <w:t>»</w:t>
      </w:r>
      <w:r w:rsidRPr="00266AF8">
        <w:rPr>
          <w:rFonts w:hint="cs"/>
          <w:color w:val="000000" w:themeColor="text1"/>
          <w:sz w:val="27"/>
          <w:rtl/>
        </w:rPr>
        <w:t xml:space="preserve">؛ لأنّ الأوّل ألغى ما وضعه </w:t>
      </w:r>
      <w:r w:rsidRPr="00266AF8">
        <w:rPr>
          <w:rFonts w:hint="eastAsia"/>
          <w:color w:val="000000" w:themeColor="text1"/>
          <w:sz w:val="27"/>
          <w:rtl/>
        </w:rPr>
        <w:t>«</w:t>
      </w:r>
      <w:r w:rsidRPr="00266AF8">
        <w:rPr>
          <w:rFonts w:hint="cs"/>
          <w:color w:val="000000" w:themeColor="text1"/>
          <w:sz w:val="27"/>
          <w:rtl/>
        </w:rPr>
        <w:t>لوك</w:t>
      </w:r>
      <w:r w:rsidRPr="00266AF8">
        <w:rPr>
          <w:rFonts w:hint="eastAsia"/>
          <w:color w:val="000000" w:themeColor="text1"/>
          <w:sz w:val="27"/>
          <w:rtl/>
        </w:rPr>
        <w:t>»</w:t>
      </w:r>
      <w:r w:rsidRPr="00266AF8">
        <w:rPr>
          <w:rFonts w:hint="cs"/>
          <w:color w:val="000000" w:themeColor="text1"/>
          <w:sz w:val="27"/>
          <w:rtl/>
        </w:rPr>
        <w:t xml:space="preserve"> من قيود وشروط في التضييق على دائرة التسامح.</w:t>
      </w:r>
    </w:p>
    <w:p w:rsidR="0098685C" w:rsidRPr="00266AF8" w:rsidRDefault="0098685C" w:rsidP="000B0AF4">
      <w:pPr>
        <w:rPr>
          <w:i/>
          <w:color w:val="000000" w:themeColor="text1"/>
          <w:sz w:val="27"/>
          <w:rtl/>
        </w:rPr>
      </w:pPr>
    </w:p>
    <w:p w:rsidR="0098685C" w:rsidRPr="00266AF8" w:rsidRDefault="0098685C" w:rsidP="0098685C">
      <w:pPr>
        <w:pStyle w:val="Heading3"/>
        <w:rPr>
          <w:color w:val="000000" w:themeColor="text1"/>
          <w:rtl/>
        </w:rPr>
      </w:pPr>
      <w:r w:rsidRPr="00266AF8">
        <w:rPr>
          <w:rFonts w:hint="cs"/>
          <w:color w:val="000000" w:themeColor="text1"/>
          <w:rtl/>
        </w:rPr>
        <w:t>أقسام التسامح ــــــ</w:t>
      </w:r>
    </w:p>
    <w:p w:rsidR="0098685C" w:rsidRPr="00266AF8" w:rsidRDefault="0098685C" w:rsidP="000B0AF4">
      <w:pPr>
        <w:rPr>
          <w:color w:val="000000" w:themeColor="text1"/>
          <w:sz w:val="27"/>
          <w:rtl/>
        </w:rPr>
      </w:pPr>
      <w:r w:rsidRPr="00266AF8">
        <w:rPr>
          <w:rFonts w:hint="cs"/>
          <w:color w:val="000000" w:themeColor="text1"/>
          <w:sz w:val="27"/>
          <w:rtl/>
        </w:rPr>
        <w:t xml:space="preserve">وفقاً لما جاء في رسائل </w:t>
      </w:r>
      <w:r w:rsidRPr="00266AF8">
        <w:rPr>
          <w:rFonts w:hint="eastAsia"/>
          <w:color w:val="000000" w:themeColor="text1"/>
          <w:sz w:val="27"/>
          <w:rtl/>
        </w:rPr>
        <w:t>«</w:t>
      </w:r>
      <w:r w:rsidRPr="00266AF8">
        <w:rPr>
          <w:rFonts w:hint="cs"/>
          <w:color w:val="000000" w:themeColor="text1"/>
          <w:sz w:val="27"/>
          <w:rtl/>
        </w:rPr>
        <w:t>جون لوك</w:t>
      </w:r>
      <w:r w:rsidRPr="00266AF8">
        <w:rPr>
          <w:rFonts w:hint="eastAsia"/>
          <w:color w:val="000000" w:themeColor="text1"/>
          <w:sz w:val="27"/>
          <w:rtl/>
        </w:rPr>
        <w:t>»</w:t>
      </w:r>
      <w:r w:rsidRPr="00266AF8">
        <w:rPr>
          <w:rFonts w:hint="cs"/>
          <w:color w:val="000000" w:themeColor="text1"/>
          <w:sz w:val="27"/>
          <w:rtl/>
        </w:rPr>
        <w:t xml:space="preserve"> ال</w:t>
      </w:r>
      <w:r w:rsidR="000612CF" w:rsidRPr="00266AF8">
        <w:rPr>
          <w:rFonts w:hint="cs"/>
          <w:color w:val="000000" w:themeColor="text1"/>
          <w:sz w:val="27"/>
          <w:rtl/>
        </w:rPr>
        <w:t>مسيحيّ</w:t>
      </w:r>
      <w:r w:rsidRPr="00266AF8">
        <w:rPr>
          <w:rFonts w:hint="cs"/>
          <w:color w:val="000000" w:themeColor="text1"/>
          <w:sz w:val="27"/>
          <w:rtl/>
        </w:rPr>
        <w:t xml:space="preserve"> في باب التسامح يمكن حصر التسامح في قسمين: 1ـ التسامح ال</w:t>
      </w:r>
      <w:r w:rsidR="00501C6B" w:rsidRPr="00266AF8">
        <w:rPr>
          <w:rFonts w:hint="cs"/>
          <w:color w:val="000000" w:themeColor="text1"/>
          <w:sz w:val="27"/>
          <w:rtl/>
        </w:rPr>
        <w:t>إيجابيّ</w:t>
      </w:r>
      <w:r w:rsidRPr="00266AF8">
        <w:rPr>
          <w:rFonts w:hint="cs"/>
          <w:color w:val="000000" w:themeColor="text1"/>
          <w:sz w:val="27"/>
          <w:rtl/>
        </w:rPr>
        <w:t>؛ 2ـ التسامح ال</w:t>
      </w:r>
      <w:r w:rsidR="003D6AFD" w:rsidRPr="00266AF8">
        <w:rPr>
          <w:rFonts w:hint="cs"/>
          <w:color w:val="000000" w:themeColor="text1"/>
          <w:sz w:val="27"/>
          <w:rtl/>
        </w:rPr>
        <w:t>سلبيّ</w:t>
      </w:r>
      <w:r w:rsidRPr="00266AF8">
        <w:rPr>
          <w:rFonts w:hint="cs"/>
          <w:color w:val="000000" w:themeColor="text1"/>
          <w:sz w:val="27"/>
          <w:rtl/>
        </w:rPr>
        <w:t>.</w:t>
      </w:r>
    </w:p>
    <w:p w:rsidR="0098685C" w:rsidRPr="00266AF8" w:rsidRDefault="0098685C" w:rsidP="000B0AF4">
      <w:pPr>
        <w:rPr>
          <w:color w:val="000000" w:themeColor="text1"/>
          <w:sz w:val="27"/>
          <w:rtl/>
        </w:rPr>
      </w:pPr>
      <w:r w:rsidRPr="00266AF8">
        <w:rPr>
          <w:rFonts w:hint="cs"/>
          <w:color w:val="000000" w:themeColor="text1"/>
          <w:sz w:val="27"/>
          <w:rtl/>
        </w:rPr>
        <w:t xml:space="preserve">فقد قدَّم المنظِّرون الأوائل فكرة سليمة عن التسامح، حين كتب </w:t>
      </w:r>
      <w:r w:rsidRPr="00266AF8">
        <w:rPr>
          <w:rFonts w:hint="eastAsia"/>
          <w:color w:val="000000" w:themeColor="text1"/>
          <w:sz w:val="27"/>
          <w:rtl/>
        </w:rPr>
        <w:t>«</w:t>
      </w:r>
      <w:r w:rsidRPr="00266AF8">
        <w:rPr>
          <w:rFonts w:hint="cs"/>
          <w:color w:val="000000" w:themeColor="text1"/>
          <w:sz w:val="27"/>
          <w:rtl/>
        </w:rPr>
        <w:t>جون لوك</w:t>
      </w:r>
      <w:r w:rsidRPr="00266AF8">
        <w:rPr>
          <w:rFonts w:hint="eastAsia"/>
          <w:color w:val="000000" w:themeColor="text1"/>
          <w:sz w:val="27"/>
          <w:rtl/>
        </w:rPr>
        <w:t>»</w:t>
      </w:r>
      <w:r w:rsidRPr="00266AF8">
        <w:rPr>
          <w:rFonts w:hint="cs"/>
          <w:color w:val="000000" w:themeColor="text1"/>
          <w:sz w:val="27"/>
          <w:rtl/>
        </w:rPr>
        <w:t xml:space="preserve"> في رسائله: </w:t>
      </w:r>
      <w:r w:rsidRPr="00266AF8">
        <w:rPr>
          <w:rFonts w:hint="eastAsia"/>
          <w:color w:val="000000" w:themeColor="text1"/>
          <w:sz w:val="27"/>
          <w:rtl/>
        </w:rPr>
        <w:t>«</w:t>
      </w:r>
      <w:r w:rsidRPr="00266AF8">
        <w:rPr>
          <w:rFonts w:hint="cs"/>
          <w:color w:val="000000" w:themeColor="text1"/>
          <w:sz w:val="27"/>
          <w:rtl/>
        </w:rPr>
        <w:t>إذا أرادوا الاقتداء بزعيمنا المنجي (عيسى المسيح) فعليهم أن يتمنَّوْا ـ وبصدق ـ سعادة ونجاة الروح ال</w:t>
      </w:r>
      <w:r w:rsidR="00501C6B" w:rsidRPr="00266AF8">
        <w:rPr>
          <w:rFonts w:hint="cs"/>
          <w:color w:val="000000" w:themeColor="text1"/>
          <w:sz w:val="27"/>
          <w:rtl/>
        </w:rPr>
        <w:t>إنسانيّ</w:t>
      </w:r>
      <w:r w:rsidRPr="00266AF8">
        <w:rPr>
          <w:rFonts w:hint="cs"/>
          <w:color w:val="000000" w:themeColor="text1"/>
          <w:sz w:val="27"/>
          <w:rtl/>
        </w:rPr>
        <w:t xml:space="preserve">ة، وأن يسيروا على نهجه بإخلاص، ويتأسَّوْا بالمُثُل العليا لرسول السلام (عيسى)، الذي بعث بجنوده لهداية الشعوب وتوحيدهم تحت راية الكنيسة. ولم يتحقَّق ذلك بالسيف، بل كان جنوده مسلَّحين بأناجيل الصلح والسلام، وذوي ورع وتقوى في أقوالهم وأعمالهم. هكذا كانت سيرة المسيح عيسى. </w:t>
      </w:r>
      <w:r w:rsidRPr="00266AF8">
        <w:rPr>
          <w:rFonts w:hint="cs"/>
          <w:color w:val="000000" w:themeColor="text1"/>
          <w:sz w:val="27"/>
          <w:rtl/>
        </w:rPr>
        <w:lastRenderedPageBreak/>
        <w:t>ولو كان يطمع في إيمان الكفّار، وأولئك الذين لجّوا في طغيانهم، عن طريق استخدام القوّة والعنف لردعهم لكان من السهل عليه إرسال جيوشه ال</w:t>
      </w:r>
      <w:r w:rsidR="00501C6B" w:rsidRPr="00266AF8">
        <w:rPr>
          <w:rFonts w:hint="cs"/>
          <w:color w:val="000000" w:themeColor="text1"/>
          <w:sz w:val="27"/>
          <w:rtl/>
        </w:rPr>
        <w:t>إلهيّ</w:t>
      </w:r>
      <w:r w:rsidRPr="00266AF8">
        <w:rPr>
          <w:rFonts w:hint="cs"/>
          <w:color w:val="000000" w:themeColor="text1"/>
          <w:sz w:val="27"/>
          <w:rtl/>
        </w:rPr>
        <w:t>ة للفتك بهم وإخضاعهم لمطالبه</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19"/>
      </w:r>
      <w:r w:rsidRPr="00266AF8">
        <w:rPr>
          <w:rFonts w:cs="Taher"/>
          <w:color w:val="000000" w:themeColor="text1"/>
          <w:sz w:val="27"/>
          <w:vertAlign w:val="superscript"/>
          <w:rtl/>
        </w:rPr>
        <w:t>)</w:t>
      </w:r>
      <w:r w:rsidRPr="00266AF8">
        <w:rPr>
          <w:rFonts w:hint="cs"/>
          <w:color w:val="000000" w:themeColor="text1"/>
          <w:sz w:val="27"/>
          <w:rtl/>
        </w:rPr>
        <w:t>.</w:t>
      </w:r>
    </w:p>
    <w:p w:rsidR="0098685C" w:rsidRPr="00266AF8" w:rsidRDefault="0098685C" w:rsidP="000B0AF4">
      <w:pPr>
        <w:rPr>
          <w:color w:val="000000" w:themeColor="text1"/>
          <w:sz w:val="27"/>
          <w:rtl/>
        </w:rPr>
      </w:pPr>
      <w:r w:rsidRPr="00266AF8">
        <w:rPr>
          <w:rFonts w:hint="cs"/>
          <w:color w:val="000000" w:themeColor="text1"/>
          <w:sz w:val="27"/>
          <w:rtl/>
        </w:rPr>
        <w:t xml:space="preserve">وممّا لا شكّ فيه أنّ مراد </w:t>
      </w:r>
      <w:r w:rsidRPr="00266AF8">
        <w:rPr>
          <w:rFonts w:hint="eastAsia"/>
          <w:color w:val="000000" w:themeColor="text1"/>
          <w:sz w:val="27"/>
          <w:rtl/>
        </w:rPr>
        <w:t>«</w:t>
      </w:r>
      <w:r w:rsidRPr="00266AF8">
        <w:rPr>
          <w:rFonts w:hint="cs"/>
          <w:color w:val="000000" w:themeColor="text1"/>
          <w:sz w:val="27"/>
          <w:rtl/>
        </w:rPr>
        <w:t>جون لوك</w:t>
      </w:r>
      <w:r w:rsidRPr="00266AF8">
        <w:rPr>
          <w:rFonts w:hint="eastAsia"/>
          <w:color w:val="000000" w:themeColor="text1"/>
          <w:sz w:val="27"/>
          <w:rtl/>
        </w:rPr>
        <w:t>»</w:t>
      </w:r>
      <w:r w:rsidRPr="00266AF8">
        <w:rPr>
          <w:rFonts w:hint="cs"/>
          <w:color w:val="000000" w:themeColor="text1"/>
          <w:sz w:val="27"/>
          <w:rtl/>
        </w:rPr>
        <w:t xml:space="preserve"> هنا هو شجب كلّ الضغوطات التي تمارسها الكنيسة وأربابها. ومن الواضح أيضاً أنّ </w:t>
      </w:r>
      <w:r w:rsidRPr="00266AF8">
        <w:rPr>
          <w:rFonts w:hint="eastAsia"/>
          <w:color w:val="000000" w:themeColor="text1"/>
          <w:sz w:val="27"/>
          <w:rtl/>
        </w:rPr>
        <w:t>«</w:t>
      </w:r>
      <w:r w:rsidRPr="00266AF8">
        <w:rPr>
          <w:rFonts w:hint="cs"/>
          <w:color w:val="000000" w:themeColor="text1"/>
          <w:sz w:val="27"/>
          <w:rtl/>
        </w:rPr>
        <w:t>جون لوك</w:t>
      </w:r>
      <w:r w:rsidRPr="00266AF8">
        <w:rPr>
          <w:rFonts w:hint="eastAsia"/>
          <w:color w:val="000000" w:themeColor="text1"/>
          <w:sz w:val="27"/>
          <w:rtl/>
        </w:rPr>
        <w:t>»</w:t>
      </w:r>
      <w:r w:rsidRPr="00266AF8">
        <w:rPr>
          <w:rFonts w:hint="cs"/>
          <w:color w:val="000000" w:themeColor="text1"/>
          <w:sz w:val="27"/>
          <w:rtl/>
        </w:rPr>
        <w:t xml:space="preserve"> ـ وبصفته أحد ال</w:t>
      </w:r>
      <w:r w:rsidR="000612CF" w:rsidRPr="00266AF8">
        <w:rPr>
          <w:rFonts w:hint="cs"/>
          <w:color w:val="000000" w:themeColor="text1"/>
          <w:sz w:val="27"/>
          <w:rtl/>
        </w:rPr>
        <w:t>مسيحيّ</w:t>
      </w:r>
      <w:r w:rsidRPr="00266AF8">
        <w:rPr>
          <w:rFonts w:hint="cs"/>
          <w:color w:val="000000" w:themeColor="text1"/>
          <w:sz w:val="27"/>
          <w:rtl/>
        </w:rPr>
        <w:t>ين ـ كان يحاول الإصلاح في أجواء الكنيسة التعسفيّة، والدعوة للرويّة والتسامح ال</w:t>
      </w:r>
      <w:r w:rsidR="00501C6B" w:rsidRPr="00266AF8">
        <w:rPr>
          <w:rFonts w:hint="cs"/>
          <w:color w:val="000000" w:themeColor="text1"/>
          <w:sz w:val="27"/>
          <w:rtl/>
        </w:rPr>
        <w:t>إيجابيّ</w:t>
      </w:r>
      <w:r w:rsidRPr="00266AF8">
        <w:rPr>
          <w:rFonts w:hint="cs"/>
          <w:color w:val="000000" w:themeColor="text1"/>
          <w:sz w:val="27"/>
          <w:rtl/>
        </w:rPr>
        <w:t xml:space="preserve">، وإنْ حاول البعض بعد ذلك استغلال بعض الجوانب في رسائل </w:t>
      </w:r>
      <w:r w:rsidRPr="00266AF8">
        <w:rPr>
          <w:rFonts w:hint="eastAsia"/>
          <w:color w:val="000000" w:themeColor="text1"/>
          <w:sz w:val="27"/>
          <w:rtl/>
        </w:rPr>
        <w:t>«</w:t>
      </w:r>
      <w:r w:rsidRPr="00266AF8">
        <w:rPr>
          <w:rFonts w:hint="cs"/>
          <w:color w:val="000000" w:themeColor="text1"/>
          <w:sz w:val="27"/>
          <w:rtl/>
        </w:rPr>
        <w:t>جون لوك</w:t>
      </w:r>
      <w:r w:rsidRPr="00266AF8">
        <w:rPr>
          <w:rFonts w:hint="eastAsia"/>
          <w:color w:val="000000" w:themeColor="text1"/>
          <w:sz w:val="27"/>
          <w:rtl/>
        </w:rPr>
        <w:t>»</w:t>
      </w:r>
      <w:r w:rsidRPr="00266AF8">
        <w:rPr>
          <w:rFonts w:hint="cs"/>
          <w:color w:val="000000" w:themeColor="text1"/>
          <w:sz w:val="27"/>
          <w:rtl/>
        </w:rPr>
        <w:t xml:space="preserve"> بما تستهويه أنفسهم.</w:t>
      </w:r>
    </w:p>
    <w:p w:rsidR="0098685C" w:rsidRPr="00266AF8" w:rsidRDefault="0098685C" w:rsidP="000B0AF4">
      <w:pPr>
        <w:rPr>
          <w:color w:val="000000" w:themeColor="text1"/>
          <w:sz w:val="27"/>
          <w:rtl/>
        </w:rPr>
      </w:pPr>
      <w:r w:rsidRPr="00266AF8">
        <w:rPr>
          <w:rFonts w:hint="cs"/>
          <w:color w:val="000000" w:themeColor="text1"/>
          <w:sz w:val="27"/>
          <w:rtl/>
        </w:rPr>
        <w:t>أمّا عندما تطرَّق الفلاسفة المتأخِّرون والليبراليّون لموضوع التسامح فقد توسَّع مفهومه، ليدخل المجال ال</w:t>
      </w:r>
      <w:r w:rsidR="003D6AFD" w:rsidRPr="00266AF8">
        <w:rPr>
          <w:rFonts w:hint="cs"/>
          <w:color w:val="000000" w:themeColor="text1"/>
          <w:sz w:val="27"/>
          <w:rtl/>
        </w:rPr>
        <w:t>سياسيّ</w:t>
      </w:r>
      <w:r w:rsidRPr="00266AF8">
        <w:rPr>
          <w:rFonts w:hint="cs"/>
          <w:color w:val="000000" w:themeColor="text1"/>
          <w:sz w:val="27"/>
          <w:rtl/>
        </w:rPr>
        <w:t xml:space="preserve"> وال</w:t>
      </w:r>
      <w:r w:rsidR="00501C6B" w:rsidRPr="00266AF8">
        <w:rPr>
          <w:rFonts w:hint="cs"/>
          <w:color w:val="000000" w:themeColor="text1"/>
          <w:sz w:val="27"/>
          <w:rtl/>
        </w:rPr>
        <w:t>أخلاقيّ</w:t>
      </w:r>
      <w:r w:rsidRPr="00266AF8">
        <w:rPr>
          <w:rFonts w:hint="cs"/>
          <w:color w:val="000000" w:themeColor="text1"/>
          <w:sz w:val="27"/>
          <w:rtl/>
        </w:rPr>
        <w:t>، وإعمال الأصالة ال</w:t>
      </w:r>
      <w:r w:rsidR="003D6AFD" w:rsidRPr="00266AF8">
        <w:rPr>
          <w:rFonts w:hint="cs"/>
          <w:color w:val="000000" w:themeColor="text1"/>
          <w:sz w:val="27"/>
          <w:rtl/>
        </w:rPr>
        <w:t>فرديّ</w:t>
      </w:r>
      <w:r w:rsidRPr="00266AF8">
        <w:rPr>
          <w:rFonts w:hint="cs"/>
          <w:color w:val="000000" w:themeColor="text1"/>
          <w:sz w:val="27"/>
          <w:rtl/>
        </w:rPr>
        <w:t>ة. وإذا أردنا مقارنة أفكار أرباب التسامح ال</w:t>
      </w:r>
      <w:r w:rsidR="003D6AFD" w:rsidRPr="00266AF8">
        <w:rPr>
          <w:rFonts w:hint="cs"/>
          <w:color w:val="000000" w:themeColor="text1"/>
          <w:sz w:val="27"/>
          <w:rtl/>
        </w:rPr>
        <w:t>غربيّ</w:t>
      </w:r>
      <w:r w:rsidRPr="00266AF8">
        <w:rPr>
          <w:rFonts w:hint="cs"/>
          <w:color w:val="000000" w:themeColor="text1"/>
          <w:sz w:val="27"/>
          <w:rtl/>
        </w:rPr>
        <w:t xml:space="preserve"> اليوم ب</w:t>
      </w:r>
      <w:r w:rsidR="000612CF" w:rsidRPr="00266AF8">
        <w:rPr>
          <w:rFonts w:hint="cs"/>
          <w:color w:val="000000" w:themeColor="text1"/>
          <w:sz w:val="27"/>
          <w:rtl/>
        </w:rPr>
        <w:t>نظريّ</w:t>
      </w:r>
      <w:r w:rsidRPr="00266AF8">
        <w:rPr>
          <w:rFonts w:hint="cs"/>
          <w:color w:val="000000" w:themeColor="text1"/>
          <w:sz w:val="27"/>
          <w:rtl/>
        </w:rPr>
        <w:t xml:space="preserve">ات بعض القدماء، كـ </w:t>
      </w:r>
      <w:r w:rsidRPr="00266AF8">
        <w:rPr>
          <w:rFonts w:hint="eastAsia"/>
          <w:color w:val="000000" w:themeColor="text1"/>
          <w:sz w:val="27"/>
          <w:rtl/>
        </w:rPr>
        <w:t>«</w:t>
      </w:r>
      <w:r w:rsidRPr="00266AF8">
        <w:rPr>
          <w:rFonts w:hint="cs"/>
          <w:color w:val="000000" w:themeColor="text1"/>
          <w:sz w:val="27"/>
          <w:rtl/>
        </w:rPr>
        <w:t>جون ستيوارت مِل</w:t>
      </w:r>
      <w:r w:rsidRPr="00266AF8">
        <w:rPr>
          <w:rFonts w:hint="eastAsia"/>
          <w:color w:val="000000" w:themeColor="text1"/>
          <w:sz w:val="27"/>
          <w:rtl/>
        </w:rPr>
        <w:t>»</w:t>
      </w:r>
      <w:r w:rsidRPr="00266AF8">
        <w:rPr>
          <w:rFonts w:hint="cs"/>
          <w:color w:val="000000" w:themeColor="text1"/>
          <w:sz w:val="27"/>
          <w:rtl/>
        </w:rPr>
        <w:t>، لأدركنا مدى انحراف هذه ال</w:t>
      </w:r>
      <w:r w:rsidR="000612CF" w:rsidRPr="00266AF8">
        <w:rPr>
          <w:rFonts w:hint="cs"/>
          <w:color w:val="000000" w:themeColor="text1"/>
          <w:sz w:val="27"/>
          <w:rtl/>
        </w:rPr>
        <w:t>نظريّ</w:t>
      </w:r>
      <w:r w:rsidRPr="00266AF8">
        <w:rPr>
          <w:rFonts w:hint="cs"/>
          <w:color w:val="000000" w:themeColor="text1"/>
          <w:sz w:val="27"/>
          <w:rtl/>
        </w:rPr>
        <w:t>ة عمّا رَسَمَ لها القدماء، وإجحاف المتأخِّرين بحقها، مما أدّى</w:t>
      </w:r>
      <w:r w:rsidR="00987666" w:rsidRPr="00266AF8">
        <w:rPr>
          <w:rFonts w:hint="cs"/>
          <w:color w:val="000000" w:themeColor="text1"/>
          <w:sz w:val="27"/>
          <w:rtl/>
        </w:rPr>
        <w:t xml:space="preserve"> إلى </w:t>
      </w:r>
      <w:r w:rsidRPr="00266AF8">
        <w:rPr>
          <w:rFonts w:hint="cs"/>
          <w:color w:val="000000" w:themeColor="text1"/>
          <w:sz w:val="27"/>
          <w:rtl/>
        </w:rPr>
        <w:t>نبذ ال</w:t>
      </w:r>
      <w:r w:rsidR="000612CF" w:rsidRPr="00266AF8">
        <w:rPr>
          <w:rFonts w:hint="cs"/>
          <w:color w:val="000000" w:themeColor="text1"/>
          <w:sz w:val="27"/>
          <w:rtl/>
        </w:rPr>
        <w:t>نظريّ</w:t>
      </w:r>
      <w:r w:rsidRPr="00266AF8">
        <w:rPr>
          <w:rFonts w:hint="cs"/>
          <w:color w:val="000000" w:themeColor="text1"/>
          <w:sz w:val="27"/>
          <w:rtl/>
        </w:rPr>
        <w:t>ات الأولى، وإقبال المُحدَثين على الجانب ال</w:t>
      </w:r>
      <w:r w:rsidR="003D6AFD" w:rsidRPr="00266AF8">
        <w:rPr>
          <w:rFonts w:hint="cs"/>
          <w:color w:val="000000" w:themeColor="text1"/>
          <w:sz w:val="27"/>
          <w:rtl/>
        </w:rPr>
        <w:t>سلبيّ</w:t>
      </w:r>
      <w:r w:rsidRPr="00266AF8">
        <w:rPr>
          <w:rFonts w:hint="cs"/>
          <w:color w:val="000000" w:themeColor="text1"/>
          <w:sz w:val="27"/>
          <w:rtl/>
        </w:rPr>
        <w:t xml:space="preserve"> في التسامح.</w:t>
      </w:r>
    </w:p>
    <w:p w:rsidR="0098685C" w:rsidRPr="00266AF8" w:rsidRDefault="0098685C" w:rsidP="000B0AF4">
      <w:pPr>
        <w:rPr>
          <w:color w:val="000000" w:themeColor="text1"/>
          <w:sz w:val="27"/>
          <w:rtl/>
        </w:rPr>
      </w:pPr>
    </w:p>
    <w:p w:rsidR="0098685C" w:rsidRPr="00266AF8" w:rsidRDefault="0098685C" w:rsidP="0098685C">
      <w:pPr>
        <w:pStyle w:val="Heading3"/>
        <w:rPr>
          <w:color w:val="000000" w:themeColor="text1"/>
          <w:rtl/>
        </w:rPr>
      </w:pPr>
      <w:r w:rsidRPr="00266AF8">
        <w:rPr>
          <w:rFonts w:hint="cs"/>
          <w:color w:val="000000" w:themeColor="text1"/>
          <w:rtl/>
        </w:rPr>
        <w:t>الأسس ال</w:t>
      </w:r>
      <w:r w:rsidR="003D6AFD" w:rsidRPr="00266AF8">
        <w:rPr>
          <w:rFonts w:hint="cs"/>
          <w:color w:val="000000" w:themeColor="text1"/>
          <w:rtl/>
        </w:rPr>
        <w:t>فكريّ</w:t>
      </w:r>
      <w:r w:rsidRPr="00266AF8">
        <w:rPr>
          <w:rFonts w:hint="cs"/>
          <w:color w:val="000000" w:themeColor="text1"/>
          <w:rtl/>
        </w:rPr>
        <w:t>ة للتسامح الشائع في الغرب ــــــ</w:t>
      </w:r>
    </w:p>
    <w:p w:rsidR="0098685C" w:rsidRPr="00266AF8" w:rsidRDefault="0098685C" w:rsidP="000B0AF4">
      <w:pPr>
        <w:rPr>
          <w:color w:val="000000" w:themeColor="text1"/>
          <w:sz w:val="27"/>
          <w:rtl/>
        </w:rPr>
      </w:pPr>
      <w:r w:rsidRPr="00266AF8">
        <w:rPr>
          <w:rFonts w:hint="cs"/>
          <w:color w:val="000000" w:themeColor="text1"/>
          <w:sz w:val="27"/>
          <w:rtl/>
        </w:rPr>
        <w:t xml:space="preserve">ثمّة أصولٌ ومذاهب </w:t>
      </w:r>
      <w:r w:rsidR="003D6AFD" w:rsidRPr="00266AF8">
        <w:rPr>
          <w:rFonts w:hint="cs"/>
          <w:color w:val="000000" w:themeColor="text1"/>
          <w:sz w:val="27"/>
          <w:rtl/>
        </w:rPr>
        <w:t>فكريّ</w:t>
      </w:r>
      <w:r w:rsidRPr="00266AF8">
        <w:rPr>
          <w:rFonts w:hint="cs"/>
          <w:color w:val="000000" w:themeColor="text1"/>
          <w:sz w:val="27"/>
          <w:rtl/>
        </w:rPr>
        <w:t>ةٌ خاصّة بالتسامح الجديد في البلدان ال</w:t>
      </w:r>
      <w:r w:rsidR="003D6AFD" w:rsidRPr="00266AF8">
        <w:rPr>
          <w:rFonts w:hint="cs"/>
          <w:color w:val="000000" w:themeColor="text1"/>
          <w:sz w:val="27"/>
          <w:rtl/>
        </w:rPr>
        <w:t>غربيّ</w:t>
      </w:r>
      <w:r w:rsidRPr="00266AF8">
        <w:rPr>
          <w:rFonts w:hint="cs"/>
          <w:color w:val="000000" w:themeColor="text1"/>
          <w:sz w:val="27"/>
          <w:rtl/>
        </w:rPr>
        <w:t xml:space="preserve">ة. وللأسف الشديد فإنّ في بعض الدول الشرقيّة مَنْ انخدعوا بتلك الأفكار، فمارسوا ضغوطاتهم على المبادئ والأصول العامّة في بلدانهم. أمّا مباني </w:t>
      </w:r>
      <w:r w:rsidR="000612CF" w:rsidRPr="00266AF8">
        <w:rPr>
          <w:rFonts w:hint="cs"/>
          <w:color w:val="000000" w:themeColor="text1"/>
          <w:sz w:val="27"/>
          <w:rtl/>
        </w:rPr>
        <w:t>نظريّ</w:t>
      </w:r>
      <w:r w:rsidRPr="00266AF8">
        <w:rPr>
          <w:rFonts w:hint="cs"/>
          <w:color w:val="000000" w:themeColor="text1"/>
          <w:sz w:val="27"/>
          <w:rtl/>
        </w:rPr>
        <w:t>ة التسامح فهي ـ إجمالاً ـ كما يلي:</w:t>
      </w:r>
    </w:p>
    <w:p w:rsidR="0098685C" w:rsidRPr="00266AF8" w:rsidRDefault="0098685C" w:rsidP="000B0AF4">
      <w:pPr>
        <w:rPr>
          <w:i/>
          <w:color w:val="000000" w:themeColor="text1"/>
          <w:sz w:val="27"/>
          <w:rtl/>
        </w:rPr>
      </w:pPr>
    </w:p>
    <w:p w:rsidR="0098685C" w:rsidRPr="00266AF8" w:rsidRDefault="0098685C" w:rsidP="0098685C">
      <w:pPr>
        <w:pStyle w:val="Heading3"/>
        <w:rPr>
          <w:color w:val="000000" w:themeColor="text1"/>
          <w:rtl/>
        </w:rPr>
      </w:pPr>
      <w:r w:rsidRPr="00266AF8">
        <w:rPr>
          <w:rFonts w:hint="cs"/>
          <w:color w:val="000000" w:themeColor="text1"/>
          <w:rtl/>
        </w:rPr>
        <w:t>1ـ الليبراليّة ــــــ</w:t>
      </w:r>
    </w:p>
    <w:p w:rsidR="0098685C" w:rsidRPr="00266AF8" w:rsidRDefault="0098685C" w:rsidP="000B0AF4">
      <w:pPr>
        <w:rPr>
          <w:color w:val="000000" w:themeColor="text1"/>
          <w:sz w:val="27"/>
          <w:rtl/>
        </w:rPr>
      </w:pPr>
      <w:r w:rsidRPr="00266AF8">
        <w:rPr>
          <w:rFonts w:hint="cs"/>
          <w:color w:val="000000" w:themeColor="text1"/>
          <w:sz w:val="27"/>
          <w:rtl/>
        </w:rPr>
        <w:t xml:space="preserve">إنّ نظام الليبراليّة لا يختصّ بالمبادئ والقيم الخاصّة. فأساسها مبتنٍ على </w:t>
      </w:r>
      <w:r w:rsidR="000612CF" w:rsidRPr="00266AF8">
        <w:rPr>
          <w:rFonts w:hint="cs"/>
          <w:color w:val="000000" w:themeColor="text1"/>
          <w:sz w:val="27"/>
          <w:rtl/>
        </w:rPr>
        <w:t>نظريّ</w:t>
      </w:r>
      <w:r w:rsidRPr="00266AF8">
        <w:rPr>
          <w:rFonts w:hint="cs"/>
          <w:color w:val="000000" w:themeColor="text1"/>
          <w:sz w:val="27"/>
          <w:rtl/>
        </w:rPr>
        <w:t xml:space="preserve">ة ماهيّة الإنسان والمجتمع. فهي فكرة </w:t>
      </w:r>
      <w:r w:rsidR="000612CF" w:rsidRPr="00266AF8">
        <w:rPr>
          <w:rFonts w:hint="cs"/>
          <w:color w:val="000000" w:themeColor="text1"/>
          <w:sz w:val="27"/>
          <w:rtl/>
        </w:rPr>
        <w:t>وجوديّ</w:t>
      </w:r>
      <w:r w:rsidRPr="00266AF8">
        <w:rPr>
          <w:rFonts w:hint="cs"/>
          <w:color w:val="000000" w:themeColor="text1"/>
          <w:sz w:val="27"/>
          <w:rtl/>
        </w:rPr>
        <w:t>ة كونيّة و</w:t>
      </w:r>
      <w:r w:rsidR="000612CF" w:rsidRPr="00266AF8">
        <w:rPr>
          <w:rFonts w:hint="cs"/>
          <w:color w:val="000000" w:themeColor="text1"/>
          <w:sz w:val="27"/>
          <w:rtl/>
        </w:rPr>
        <w:t>معرفيّ</w:t>
      </w:r>
      <w:r w:rsidRPr="00266AF8">
        <w:rPr>
          <w:rFonts w:hint="cs"/>
          <w:color w:val="000000" w:themeColor="text1"/>
          <w:sz w:val="27"/>
          <w:rtl/>
        </w:rPr>
        <w:t>ة.</w:t>
      </w:r>
    </w:p>
    <w:p w:rsidR="0098685C" w:rsidRPr="00266AF8" w:rsidRDefault="0098685C" w:rsidP="000B0AF4">
      <w:pPr>
        <w:rPr>
          <w:color w:val="000000" w:themeColor="text1"/>
          <w:sz w:val="27"/>
          <w:rtl/>
        </w:rPr>
      </w:pPr>
      <w:r w:rsidRPr="00266AF8">
        <w:rPr>
          <w:rFonts w:hint="eastAsia"/>
          <w:color w:val="000000" w:themeColor="text1"/>
          <w:sz w:val="27"/>
          <w:rtl/>
        </w:rPr>
        <w:t>«</w:t>
      </w:r>
      <w:r w:rsidRPr="00266AF8">
        <w:rPr>
          <w:rFonts w:hint="cs"/>
          <w:color w:val="000000" w:themeColor="text1"/>
          <w:sz w:val="27"/>
          <w:rtl/>
        </w:rPr>
        <w:t xml:space="preserve">الليبراليّة هي نظرةٌ شاملة للحياة والوجود والإنسان، ومفادها التحرُّر في جميع </w:t>
      </w:r>
      <w:r w:rsidRPr="00266AF8">
        <w:rPr>
          <w:rFonts w:hint="cs"/>
          <w:color w:val="000000" w:themeColor="text1"/>
          <w:sz w:val="27"/>
          <w:rtl/>
        </w:rPr>
        <w:lastRenderedPageBreak/>
        <w:t>جوانب الحياة، أي التخلُّص من جميع تلك القيود المحيطة بالفرد. والليبراليّ هو الشخص الذي تحرَّر من تلك القيود</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20"/>
      </w:r>
      <w:r w:rsidRPr="00266AF8">
        <w:rPr>
          <w:rFonts w:cs="Taher"/>
          <w:color w:val="000000" w:themeColor="text1"/>
          <w:sz w:val="27"/>
          <w:vertAlign w:val="superscript"/>
          <w:rtl/>
        </w:rPr>
        <w:t>)</w:t>
      </w:r>
      <w:r w:rsidRPr="00266AF8">
        <w:rPr>
          <w:rFonts w:hint="cs"/>
          <w:color w:val="000000" w:themeColor="text1"/>
          <w:sz w:val="27"/>
          <w:rtl/>
        </w:rPr>
        <w:t>.</w:t>
      </w:r>
    </w:p>
    <w:p w:rsidR="0098685C" w:rsidRPr="00266AF8" w:rsidRDefault="0098685C" w:rsidP="0098685C">
      <w:pPr>
        <w:pStyle w:val="Space2"/>
        <w:spacing w:line="240" w:lineRule="auto"/>
        <w:rPr>
          <w:color w:val="000000" w:themeColor="text1"/>
          <w:sz w:val="27"/>
          <w:rtl/>
        </w:rPr>
      </w:pPr>
      <w:r w:rsidRPr="00266AF8">
        <w:rPr>
          <w:rFonts w:hint="cs"/>
          <w:color w:val="000000" w:themeColor="text1"/>
          <w:sz w:val="27"/>
          <w:rtl/>
        </w:rPr>
        <w:t>وهناك تأثيراتٌ واضحة تركتها النزعات الليبراليّة على جميع الاتّجاهات ال</w:t>
      </w:r>
      <w:r w:rsidR="003D6AFD" w:rsidRPr="00266AF8">
        <w:rPr>
          <w:rFonts w:hint="cs"/>
          <w:color w:val="000000" w:themeColor="text1"/>
          <w:sz w:val="27"/>
          <w:rtl/>
        </w:rPr>
        <w:t>غربيّ</w:t>
      </w:r>
      <w:r w:rsidRPr="00266AF8">
        <w:rPr>
          <w:rFonts w:hint="cs"/>
          <w:color w:val="000000" w:themeColor="text1"/>
          <w:sz w:val="27"/>
          <w:rtl/>
        </w:rPr>
        <w:t>ة المعاصرة.</w:t>
      </w:r>
    </w:p>
    <w:p w:rsidR="0098685C" w:rsidRPr="00266AF8" w:rsidRDefault="0098685C" w:rsidP="000B0AF4">
      <w:pPr>
        <w:rPr>
          <w:color w:val="000000" w:themeColor="text1"/>
          <w:sz w:val="27"/>
          <w:rtl/>
        </w:rPr>
      </w:pPr>
      <w:r w:rsidRPr="00266AF8">
        <w:rPr>
          <w:rFonts w:hint="eastAsia"/>
          <w:color w:val="000000" w:themeColor="text1"/>
          <w:sz w:val="27"/>
          <w:rtl/>
        </w:rPr>
        <w:t>«</w:t>
      </w:r>
      <w:r w:rsidRPr="00266AF8">
        <w:rPr>
          <w:rFonts w:hint="cs"/>
          <w:color w:val="000000" w:themeColor="text1"/>
          <w:sz w:val="27"/>
          <w:rtl/>
        </w:rPr>
        <w:t>وهنا تكمن نقاط القوّة والضعف في الليبراليّة المعاصرة. فجميع ال</w:t>
      </w:r>
      <w:r w:rsidR="003D6AFD" w:rsidRPr="00266AF8">
        <w:rPr>
          <w:rFonts w:hint="cs"/>
          <w:color w:val="000000" w:themeColor="text1"/>
          <w:sz w:val="27"/>
          <w:rtl/>
        </w:rPr>
        <w:t>فرضيّ</w:t>
      </w:r>
      <w:r w:rsidRPr="00266AF8">
        <w:rPr>
          <w:rFonts w:hint="cs"/>
          <w:color w:val="000000" w:themeColor="text1"/>
          <w:sz w:val="27"/>
          <w:rtl/>
        </w:rPr>
        <w:t>ات المتداولة في الغرب اليوم في المجالات ال</w:t>
      </w:r>
      <w:r w:rsidR="00501C6B" w:rsidRPr="00266AF8">
        <w:rPr>
          <w:rFonts w:hint="cs"/>
          <w:color w:val="000000" w:themeColor="text1"/>
          <w:sz w:val="27"/>
          <w:rtl/>
        </w:rPr>
        <w:t>اجتماعيّ</w:t>
      </w:r>
      <w:r w:rsidRPr="00266AF8">
        <w:rPr>
          <w:rFonts w:hint="cs"/>
          <w:color w:val="000000" w:themeColor="text1"/>
          <w:sz w:val="27"/>
          <w:rtl/>
        </w:rPr>
        <w:t>ة وال</w:t>
      </w:r>
      <w:r w:rsidR="003D6AFD" w:rsidRPr="00266AF8">
        <w:rPr>
          <w:rFonts w:hint="cs"/>
          <w:color w:val="000000" w:themeColor="text1"/>
          <w:sz w:val="27"/>
          <w:rtl/>
        </w:rPr>
        <w:t>سياسيّ</w:t>
      </w:r>
      <w:r w:rsidRPr="00266AF8">
        <w:rPr>
          <w:rFonts w:hint="cs"/>
          <w:color w:val="000000" w:themeColor="text1"/>
          <w:sz w:val="27"/>
          <w:rtl/>
        </w:rPr>
        <w:t>ة وال</w:t>
      </w:r>
      <w:r w:rsidR="00501C6B" w:rsidRPr="00266AF8">
        <w:rPr>
          <w:rFonts w:hint="cs"/>
          <w:color w:val="000000" w:themeColor="text1"/>
          <w:sz w:val="27"/>
          <w:rtl/>
        </w:rPr>
        <w:t>اقتصاديّ</w:t>
      </w:r>
      <w:r w:rsidRPr="00266AF8">
        <w:rPr>
          <w:rFonts w:hint="cs"/>
          <w:color w:val="000000" w:themeColor="text1"/>
          <w:sz w:val="27"/>
          <w:rtl/>
        </w:rPr>
        <w:t xml:space="preserve">ة ذات طابع ليبراليّ، قبل أن تكون </w:t>
      </w:r>
      <w:r w:rsidR="000612CF" w:rsidRPr="00266AF8">
        <w:rPr>
          <w:rFonts w:hint="cs"/>
          <w:color w:val="000000" w:themeColor="text1"/>
          <w:sz w:val="27"/>
          <w:rtl/>
        </w:rPr>
        <w:t>مسيحيّ</w:t>
      </w:r>
      <w:r w:rsidRPr="00266AF8">
        <w:rPr>
          <w:rFonts w:hint="cs"/>
          <w:color w:val="000000" w:themeColor="text1"/>
          <w:sz w:val="27"/>
          <w:rtl/>
        </w:rPr>
        <w:t>ة أو إقطاعيّة أو اشتراكيّة أو فوضويّة.</w:t>
      </w:r>
    </w:p>
    <w:p w:rsidR="0098685C" w:rsidRPr="00266AF8" w:rsidRDefault="0098685C" w:rsidP="000B0AF4">
      <w:pPr>
        <w:rPr>
          <w:color w:val="000000" w:themeColor="text1"/>
          <w:sz w:val="27"/>
          <w:rtl/>
        </w:rPr>
      </w:pPr>
      <w:r w:rsidRPr="00266AF8">
        <w:rPr>
          <w:rFonts w:hint="cs"/>
          <w:color w:val="000000" w:themeColor="text1"/>
          <w:sz w:val="27"/>
          <w:rtl/>
        </w:rPr>
        <w:t>والسمة البارزة لتلك ال</w:t>
      </w:r>
      <w:r w:rsidR="003D6AFD" w:rsidRPr="00266AF8">
        <w:rPr>
          <w:rFonts w:hint="cs"/>
          <w:color w:val="000000" w:themeColor="text1"/>
          <w:sz w:val="27"/>
          <w:rtl/>
        </w:rPr>
        <w:t>فرضيّ</w:t>
      </w:r>
      <w:r w:rsidRPr="00266AF8">
        <w:rPr>
          <w:rFonts w:hint="cs"/>
          <w:color w:val="000000" w:themeColor="text1"/>
          <w:sz w:val="27"/>
          <w:rtl/>
        </w:rPr>
        <w:t xml:space="preserve">ات أنْ ليس لها نزعة </w:t>
      </w:r>
      <w:r w:rsidR="003D6AFD" w:rsidRPr="00266AF8">
        <w:rPr>
          <w:rFonts w:hint="cs"/>
          <w:color w:val="000000" w:themeColor="text1"/>
          <w:sz w:val="27"/>
          <w:rtl/>
        </w:rPr>
        <w:t>سياسيّ</w:t>
      </w:r>
      <w:r w:rsidRPr="00266AF8">
        <w:rPr>
          <w:rFonts w:hint="cs"/>
          <w:color w:val="000000" w:themeColor="text1"/>
          <w:sz w:val="27"/>
          <w:rtl/>
        </w:rPr>
        <w:t>ة. ولا تختصر تلك ال</w:t>
      </w:r>
      <w:r w:rsidR="003D6AFD" w:rsidRPr="00266AF8">
        <w:rPr>
          <w:rFonts w:hint="cs"/>
          <w:color w:val="000000" w:themeColor="text1"/>
          <w:sz w:val="27"/>
          <w:rtl/>
        </w:rPr>
        <w:t>فرضيّ</w:t>
      </w:r>
      <w:r w:rsidRPr="00266AF8">
        <w:rPr>
          <w:rFonts w:hint="cs"/>
          <w:color w:val="000000" w:themeColor="text1"/>
          <w:sz w:val="27"/>
          <w:rtl/>
        </w:rPr>
        <w:t>ات على الجانب ال</w:t>
      </w:r>
      <w:r w:rsidR="003D6AFD" w:rsidRPr="00266AF8">
        <w:rPr>
          <w:rFonts w:hint="cs"/>
          <w:color w:val="000000" w:themeColor="text1"/>
          <w:sz w:val="27"/>
          <w:rtl/>
        </w:rPr>
        <w:t>سياسيّ</w:t>
      </w:r>
      <w:r w:rsidRPr="00266AF8">
        <w:rPr>
          <w:rFonts w:hint="cs"/>
          <w:color w:val="000000" w:themeColor="text1"/>
          <w:sz w:val="27"/>
          <w:rtl/>
        </w:rPr>
        <w:t xml:space="preserve"> فقط، كما هو الحال في سائر المذاهب ال</w:t>
      </w:r>
      <w:r w:rsidR="003D6AFD" w:rsidRPr="00266AF8">
        <w:rPr>
          <w:rFonts w:hint="cs"/>
          <w:color w:val="000000" w:themeColor="text1"/>
          <w:sz w:val="27"/>
          <w:rtl/>
        </w:rPr>
        <w:t>سياسيّ</w:t>
      </w:r>
      <w:r w:rsidRPr="00266AF8">
        <w:rPr>
          <w:rFonts w:hint="cs"/>
          <w:color w:val="000000" w:themeColor="text1"/>
          <w:sz w:val="27"/>
          <w:rtl/>
        </w:rPr>
        <w:t xml:space="preserve">ة، بل تكتسب نزعات </w:t>
      </w:r>
      <w:r w:rsidR="000612CF" w:rsidRPr="00266AF8">
        <w:rPr>
          <w:rFonts w:hint="cs"/>
          <w:color w:val="000000" w:themeColor="text1"/>
          <w:sz w:val="27"/>
          <w:rtl/>
        </w:rPr>
        <w:t>وجوديّ</w:t>
      </w:r>
      <w:r w:rsidRPr="00266AF8">
        <w:rPr>
          <w:rFonts w:hint="cs"/>
          <w:color w:val="000000" w:themeColor="text1"/>
          <w:sz w:val="27"/>
          <w:rtl/>
        </w:rPr>
        <w:t xml:space="preserve">ة </w:t>
      </w:r>
      <w:r w:rsidR="000612CF" w:rsidRPr="00266AF8">
        <w:rPr>
          <w:rFonts w:hint="cs"/>
          <w:color w:val="000000" w:themeColor="text1"/>
          <w:sz w:val="27"/>
          <w:rtl/>
        </w:rPr>
        <w:t>معرفيّ</w:t>
      </w:r>
      <w:r w:rsidRPr="00266AF8">
        <w:rPr>
          <w:rFonts w:hint="cs"/>
          <w:color w:val="000000" w:themeColor="text1"/>
          <w:sz w:val="27"/>
          <w:rtl/>
        </w:rPr>
        <w:t>ة في ما يخصّ ماهيّة العالم والإنسان، والتي تشكّل حجر الأساس في بنائها التكوينيّ. فقد باتت الليبراليّة من أهمّ مواضيع الرؤية الكونيّة عند الناس، فحظيت باهتمام أكثر من التحفُّظ والالتزام أو الاشتراكيّة الثوريّة</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21"/>
      </w:r>
      <w:r w:rsidRPr="00266AF8">
        <w:rPr>
          <w:rFonts w:cs="Taher"/>
          <w:color w:val="000000" w:themeColor="text1"/>
          <w:sz w:val="27"/>
          <w:vertAlign w:val="superscript"/>
          <w:rtl/>
        </w:rPr>
        <w:t>)</w:t>
      </w:r>
      <w:r w:rsidRPr="00266AF8">
        <w:rPr>
          <w:rFonts w:hint="cs"/>
          <w:color w:val="000000" w:themeColor="text1"/>
          <w:sz w:val="27"/>
          <w:rtl/>
        </w:rPr>
        <w:t>. لذلك نرى أنّ الليبراليّة أصبحت ملاكاً لأغلب الذهنيّات والأفكار في النشاط ال</w:t>
      </w:r>
      <w:r w:rsidR="003D6AFD" w:rsidRPr="00266AF8">
        <w:rPr>
          <w:rFonts w:hint="cs"/>
          <w:color w:val="000000" w:themeColor="text1"/>
          <w:sz w:val="27"/>
          <w:rtl/>
        </w:rPr>
        <w:t>غربيّ</w:t>
      </w:r>
      <w:r w:rsidRPr="00266AF8">
        <w:rPr>
          <w:rFonts w:hint="cs"/>
          <w:color w:val="000000" w:themeColor="text1"/>
          <w:sz w:val="27"/>
          <w:rtl/>
        </w:rPr>
        <w:t>.</w:t>
      </w:r>
    </w:p>
    <w:p w:rsidR="0098685C" w:rsidRPr="00266AF8" w:rsidRDefault="0098685C" w:rsidP="000B0AF4">
      <w:pPr>
        <w:rPr>
          <w:color w:val="000000" w:themeColor="text1"/>
          <w:sz w:val="27"/>
          <w:rtl/>
        </w:rPr>
      </w:pPr>
      <w:r w:rsidRPr="00266AF8">
        <w:rPr>
          <w:rFonts w:hint="eastAsia"/>
          <w:color w:val="000000" w:themeColor="text1"/>
          <w:sz w:val="27"/>
          <w:rtl/>
        </w:rPr>
        <w:t>«</w:t>
      </w:r>
      <w:r w:rsidRPr="00266AF8">
        <w:rPr>
          <w:rFonts w:hint="cs"/>
          <w:color w:val="000000" w:themeColor="text1"/>
          <w:sz w:val="27"/>
          <w:rtl/>
        </w:rPr>
        <w:t>الليبراليّة هي الأيديولوجيّة المسيطرة على الغرب سيطرةً ذكيّة، وأحياناً أكثر فاعليّة ممّا يُطرح بشكل قسريّ، كما هو الحال بالنسبة</w:t>
      </w:r>
      <w:r w:rsidR="00987666" w:rsidRPr="00266AF8">
        <w:rPr>
          <w:rFonts w:hint="cs"/>
          <w:color w:val="000000" w:themeColor="text1"/>
          <w:sz w:val="27"/>
          <w:rtl/>
        </w:rPr>
        <w:t xml:space="preserve"> إلى </w:t>
      </w:r>
      <w:r w:rsidRPr="00266AF8">
        <w:rPr>
          <w:rFonts w:hint="cs"/>
          <w:color w:val="000000" w:themeColor="text1"/>
          <w:sz w:val="27"/>
          <w:rtl/>
        </w:rPr>
        <w:t>الماركسيّة في معظم الدول الشيوعيّة. وليست الليبراليّة في مفهومها المعاصر مجموعة الأفكار وال</w:t>
      </w:r>
      <w:r w:rsidR="000612CF" w:rsidRPr="00266AF8">
        <w:rPr>
          <w:rFonts w:hint="cs"/>
          <w:color w:val="000000" w:themeColor="text1"/>
          <w:sz w:val="27"/>
          <w:rtl/>
        </w:rPr>
        <w:t>نظريّ</w:t>
      </w:r>
      <w:r w:rsidRPr="00266AF8">
        <w:rPr>
          <w:rFonts w:hint="cs"/>
          <w:color w:val="000000" w:themeColor="text1"/>
          <w:sz w:val="27"/>
          <w:rtl/>
        </w:rPr>
        <w:t>ات التي اختارها الناس بوعيهم، بل هي أسلوبٌ خاصٌّ في الرؤية ال</w:t>
      </w:r>
      <w:r w:rsidR="00501C6B" w:rsidRPr="00266AF8">
        <w:rPr>
          <w:rFonts w:hint="cs"/>
          <w:color w:val="000000" w:themeColor="text1"/>
          <w:sz w:val="27"/>
          <w:rtl/>
        </w:rPr>
        <w:t>اجتماعيّ</w:t>
      </w:r>
      <w:r w:rsidRPr="00266AF8">
        <w:rPr>
          <w:rFonts w:hint="cs"/>
          <w:color w:val="000000" w:themeColor="text1"/>
          <w:sz w:val="27"/>
          <w:rtl/>
        </w:rPr>
        <w:t xml:space="preserve">ة. ومجموعة من </w:t>
      </w:r>
      <w:r w:rsidR="003D6AFD" w:rsidRPr="00266AF8">
        <w:rPr>
          <w:rFonts w:hint="cs"/>
          <w:color w:val="000000" w:themeColor="text1"/>
          <w:sz w:val="27"/>
          <w:rtl/>
        </w:rPr>
        <w:t>فرضيّ</w:t>
      </w:r>
      <w:r w:rsidRPr="00266AF8">
        <w:rPr>
          <w:rFonts w:hint="cs"/>
          <w:color w:val="000000" w:themeColor="text1"/>
          <w:sz w:val="27"/>
          <w:rtl/>
        </w:rPr>
        <w:t>اتها تستدرج أفراد المجتمع دون تحسُّسهم لها</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22"/>
      </w:r>
      <w:r w:rsidRPr="00266AF8">
        <w:rPr>
          <w:rFonts w:cs="Taher"/>
          <w:color w:val="000000" w:themeColor="text1"/>
          <w:sz w:val="27"/>
          <w:vertAlign w:val="superscript"/>
          <w:rtl/>
        </w:rPr>
        <w:t>)</w:t>
      </w:r>
      <w:r w:rsidRPr="00266AF8">
        <w:rPr>
          <w:rFonts w:hint="cs"/>
          <w:color w:val="000000" w:themeColor="text1"/>
          <w:sz w:val="27"/>
          <w:rtl/>
        </w:rPr>
        <w:t>.</w:t>
      </w:r>
    </w:p>
    <w:p w:rsidR="0098685C" w:rsidRPr="00266AF8" w:rsidRDefault="0098685C" w:rsidP="000B0AF4">
      <w:pPr>
        <w:rPr>
          <w:color w:val="000000" w:themeColor="text1"/>
          <w:sz w:val="27"/>
          <w:rtl/>
        </w:rPr>
      </w:pPr>
      <w:r w:rsidRPr="00266AF8">
        <w:rPr>
          <w:rFonts w:hint="cs"/>
          <w:color w:val="000000" w:themeColor="text1"/>
          <w:sz w:val="27"/>
          <w:rtl/>
        </w:rPr>
        <w:t>ومن هذه الحصيلة نستنتج أنّ الفرد يخضع لنظامٍ رصين ومدروس، يُعيِّن مصيره دون أن يعي هذا الدور الخطير. ومن خلال هذه الأجواء والتيّارات يُسخِّرون الفرد بتلك ال</w:t>
      </w:r>
      <w:r w:rsidR="003D6AFD" w:rsidRPr="00266AF8">
        <w:rPr>
          <w:rFonts w:hint="cs"/>
          <w:color w:val="000000" w:themeColor="text1"/>
          <w:sz w:val="27"/>
          <w:rtl/>
        </w:rPr>
        <w:t>فرضيّ</w:t>
      </w:r>
      <w:r w:rsidRPr="00266AF8">
        <w:rPr>
          <w:rFonts w:hint="cs"/>
          <w:color w:val="000000" w:themeColor="text1"/>
          <w:sz w:val="27"/>
          <w:rtl/>
        </w:rPr>
        <w:t>ات ال</w:t>
      </w:r>
      <w:r w:rsidR="00501C6B" w:rsidRPr="00266AF8">
        <w:rPr>
          <w:rFonts w:hint="cs"/>
          <w:color w:val="000000" w:themeColor="text1"/>
          <w:sz w:val="27"/>
          <w:rtl/>
        </w:rPr>
        <w:t>اجتماعيّ</w:t>
      </w:r>
      <w:r w:rsidRPr="00266AF8">
        <w:rPr>
          <w:rFonts w:hint="cs"/>
          <w:color w:val="000000" w:themeColor="text1"/>
          <w:sz w:val="27"/>
          <w:rtl/>
        </w:rPr>
        <w:t>ة؛ ليجد نفسه خاضعاً ومسلِّماً لها، وعاملاً بها.</w:t>
      </w:r>
    </w:p>
    <w:p w:rsidR="0098685C" w:rsidRPr="00266AF8" w:rsidRDefault="0098685C" w:rsidP="000B0AF4">
      <w:pPr>
        <w:rPr>
          <w:color w:val="000000" w:themeColor="text1"/>
          <w:sz w:val="27"/>
          <w:rtl/>
        </w:rPr>
      </w:pPr>
      <w:r w:rsidRPr="00266AF8">
        <w:rPr>
          <w:rFonts w:hint="eastAsia"/>
          <w:color w:val="000000" w:themeColor="text1"/>
          <w:sz w:val="27"/>
          <w:rtl/>
        </w:rPr>
        <w:t>«</w:t>
      </w:r>
      <w:r w:rsidRPr="00266AF8">
        <w:rPr>
          <w:rFonts w:hint="cs"/>
          <w:color w:val="000000" w:themeColor="text1"/>
          <w:sz w:val="27"/>
          <w:rtl/>
        </w:rPr>
        <w:t>تحوَّلت الليبراليّة بعد الحروب الصليبيّة</w:t>
      </w:r>
      <w:r w:rsidR="00987666" w:rsidRPr="00266AF8">
        <w:rPr>
          <w:rFonts w:hint="cs"/>
          <w:color w:val="000000" w:themeColor="text1"/>
          <w:sz w:val="27"/>
          <w:rtl/>
        </w:rPr>
        <w:t xml:space="preserve"> إلى </w:t>
      </w:r>
      <w:r w:rsidRPr="00266AF8">
        <w:rPr>
          <w:rFonts w:hint="cs"/>
          <w:color w:val="000000" w:themeColor="text1"/>
          <w:sz w:val="27"/>
          <w:rtl/>
        </w:rPr>
        <w:t>أيديولوجيا خاصّة من المباني ال</w:t>
      </w:r>
      <w:r w:rsidR="00501C6B" w:rsidRPr="00266AF8">
        <w:rPr>
          <w:rFonts w:hint="cs"/>
          <w:color w:val="000000" w:themeColor="text1"/>
          <w:sz w:val="27"/>
          <w:rtl/>
        </w:rPr>
        <w:t>أخلاقيّ</w:t>
      </w:r>
      <w:r w:rsidRPr="00266AF8">
        <w:rPr>
          <w:rFonts w:hint="cs"/>
          <w:color w:val="000000" w:themeColor="text1"/>
          <w:sz w:val="27"/>
          <w:rtl/>
        </w:rPr>
        <w:t>ة أكثر شموليّة. ومع تكهُّناتها وغموض نواياها فقد كان لها دورٌ فعّال ومؤثِّر في توجيه الفكر ال</w:t>
      </w:r>
      <w:r w:rsidR="00501C6B" w:rsidRPr="00266AF8">
        <w:rPr>
          <w:rFonts w:hint="cs"/>
          <w:color w:val="000000" w:themeColor="text1"/>
          <w:sz w:val="27"/>
          <w:rtl/>
        </w:rPr>
        <w:t>بشريّ</w:t>
      </w:r>
      <w:r w:rsidRPr="00266AF8">
        <w:rPr>
          <w:rFonts w:hint="cs"/>
          <w:color w:val="000000" w:themeColor="text1"/>
          <w:sz w:val="27"/>
          <w:rtl/>
        </w:rPr>
        <w:t>، وخصوصاً في مسائل مهمّة، كال</w:t>
      </w:r>
      <w:r w:rsidR="000612CF" w:rsidRPr="00266AF8">
        <w:rPr>
          <w:rFonts w:hint="cs"/>
          <w:color w:val="000000" w:themeColor="text1"/>
          <w:sz w:val="27"/>
          <w:rtl/>
        </w:rPr>
        <w:t>نظريّ</w:t>
      </w:r>
      <w:r w:rsidRPr="00266AF8">
        <w:rPr>
          <w:rFonts w:hint="cs"/>
          <w:color w:val="000000" w:themeColor="text1"/>
          <w:sz w:val="27"/>
          <w:rtl/>
        </w:rPr>
        <w:t xml:space="preserve">ات الحسّاسة </w:t>
      </w:r>
      <w:r w:rsidRPr="00266AF8">
        <w:rPr>
          <w:rFonts w:hint="cs"/>
          <w:color w:val="000000" w:themeColor="text1"/>
          <w:sz w:val="27"/>
          <w:rtl/>
        </w:rPr>
        <w:lastRenderedPageBreak/>
        <w:t>التي بات من الصعب دراستها والمناقشة فيها</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23"/>
      </w:r>
      <w:r w:rsidRPr="00266AF8">
        <w:rPr>
          <w:rFonts w:cs="Taher"/>
          <w:color w:val="000000" w:themeColor="text1"/>
          <w:sz w:val="27"/>
          <w:vertAlign w:val="superscript"/>
          <w:rtl/>
        </w:rPr>
        <w:t>)</w:t>
      </w:r>
      <w:r w:rsidRPr="00266AF8">
        <w:rPr>
          <w:rFonts w:hint="cs"/>
          <w:color w:val="000000" w:themeColor="text1"/>
          <w:sz w:val="27"/>
          <w:rtl/>
        </w:rPr>
        <w:t>.</w:t>
      </w:r>
    </w:p>
    <w:p w:rsidR="0098685C" w:rsidRPr="00266AF8" w:rsidRDefault="0098685C" w:rsidP="000B0AF4">
      <w:pPr>
        <w:rPr>
          <w:color w:val="000000" w:themeColor="text1"/>
          <w:sz w:val="27"/>
          <w:rtl/>
        </w:rPr>
      </w:pPr>
      <w:r w:rsidRPr="00266AF8">
        <w:rPr>
          <w:rFonts w:hint="cs"/>
          <w:color w:val="000000" w:themeColor="text1"/>
          <w:sz w:val="27"/>
          <w:rtl/>
        </w:rPr>
        <w:t>وعليه يمكن ملاحظة نفوذ الليبراليّة في شتّى المجالات، وعلى مختلف الأصعدة، فهي كانت أطروحة لحرّيّة الإرادة واختيار العمل، ممّا يدور في المجتمع، أي ليس بإمكان أحد فرض آرائه على الآخر.</w:t>
      </w:r>
      <w:r w:rsidRPr="00266AF8">
        <w:rPr>
          <w:color w:val="000000" w:themeColor="text1"/>
          <w:sz w:val="27"/>
          <w:rtl/>
        </w:rPr>
        <w:t xml:space="preserve"> </w:t>
      </w:r>
    </w:p>
    <w:p w:rsidR="0098685C" w:rsidRPr="00266AF8" w:rsidRDefault="0098685C" w:rsidP="000B0AF4">
      <w:pPr>
        <w:rPr>
          <w:i/>
          <w:color w:val="000000" w:themeColor="text1"/>
          <w:sz w:val="27"/>
          <w:rtl/>
        </w:rPr>
      </w:pPr>
    </w:p>
    <w:p w:rsidR="0098685C" w:rsidRPr="00266AF8" w:rsidRDefault="0098685C" w:rsidP="0098685C">
      <w:pPr>
        <w:pStyle w:val="Heading3"/>
        <w:rPr>
          <w:color w:val="000000" w:themeColor="text1"/>
          <w:rtl/>
        </w:rPr>
      </w:pPr>
      <w:r w:rsidRPr="00266AF8">
        <w:rPr>
          <w:rFonts w:hint="cs"/>
          <w:color w:val="000000" w:themeColor="text1"/>
          <w:rtl/>
        </w:rPr>
        <w:t>2ـ ال</w:t>
      </w:r>
      <w:r w:rsidR="003D6AFD" w:rsidRPr="00266AF8">
        <w:rPr>
          <w:rFonts w:hint="cs"/>
          <w:color w:val="000000" w:themeColor="text1"/>
          <w:rtl/>
        </w:rPr>
        <w:t>فرديّ</w:t>
      </w:r>
      <w:r w:rsidRPr="00266AF8">
        <w:rPr>
          <w:rFonts w:hint="cs"/>
          <w:color w:val="000000" w:themeColor="text1"/>
          <w:rtl/>
        </w:rPr>
        <w:t>ة ــــــ</w:t>
      </w:r>
    </w:p>
    <w:p w:rsidR="0098685C" w:rsidRPr="00266AF8" w:rsidRDefault="0098685C" w:rsidP="000B0AF4">
      <w:pPr>
        <w:rPr>
          <w:color w:val="000000" w:themeColor="text1"/>
          <w:sz w:val="27"/>
          <w:rtl/>
        </w:rPr>
      </w:pPr>
      <w:r w:rsidRPr="00266AF8">
        <w:rPr>
          <w:rFonts w:hint="cs"/>
          <w:color w:val="000000" w:themeColor="text1"/>
          <w:sz w:val="27"/>
          <w:rtl/>
        </w:rPr>
        <w:t>يبقى الفرد وما يتعلَّق به محوراً ل</w:t>
      </w:r>
      <w:r w:rsidR="000612CF" w:rsidRPr="00266AF8">
        <w:rPr>
          <w:rFonts w:hint="cs"/>
          <w:color w:val="000000" w:themeColor="text1"/>
          <w:sz w:val="27"/>
          <w:rtl/>
        </w:rPr>
        <w:t>نظريّ</w:t>
      </w:r>
      <w:r w:rsidRPr="00266AF8">
        <w:rPr>
          <w:rFonts w:hint="cs"/>
          <w:color w:val="000000" w:themeColor="text1"/>
          <w:sz w:val="27"/>
          <w:rtl/>
        </w:rPr>
        <w:t>ة التسامح، بحيث يمكن القول: إنّ ال</w:t>
      </w:r>
      <w:r w:rsidR="003D6AFD" w:rsidRPr="00266AF8">
        <w:rPr>
          <w:rFonts w:hint="cs"/>
          <w:color w:val="000000" w:themeColor="text1"/>
          <w:sz w:val="27"/>
          <w:rtl/>
        </w:rPr>
        <w:t>فرديّ</w:t>
      </w:r>
      <w:r w:rsidRPr="00266AF8">
        <w:rPr>
          <w:rFonts w:hint="cs"/>
          <w:color w:val="000000" w:themeColor="text1"/>
          <w:sz w:val="27"/>
          <w:rtl/>
        </w:rPr>
        <w:t>ة هي نواة التسامح الميتافيزيقيّة وال</w:t>
      </w:r>
      <w:r w:rsidR="000612CF" w:rsidRPr="00266AF8">
        <w:rPr>
          <w:rFonts w:hint="cs"/>
          <w:color w:val="000000" w:themeColor="text1"/>
          <w:sz w:val="27"/>
          <w:rtl/>
        </w:rPr>
        <w:t>وجوديّ</w:t>
      </w:r>
      <w:r w:rsidRPr="00266AF8">
        <w:rPr>
          <w:rFonts w:hint="cs"/>
          <w:color w:val="000000" w:themeColor="text1"/>
          <w:sz w:val="27"/>
          <w:rtl/>
        </w:rPr>
        <w:t>ة ال</w:t>
      </w:r>
      <w:r w:rsidR="000612CF" w:rsidRPr="00266AF8">
        <w:rPr>
          <w:rFonts w:hint="cs"/>
          <w:color w:val="000000" w:themeColor="text1"/>
          <w:sz w:val="27"/>
          <w:rtl/>
        </w:rPr>
        <w:t>معرفيّ</w:t>
      </w:r>
      <w:r w:rsidRPr="00266AF8">
        <w:rPr>
          <w:rFonts w:hint="cs"/>
          <w:color w:val="000000" w:themeColor="text1"/>
          <w:sz w:val="27"/>
          <w:rtl/>
        </w:rPr>
        <w:t>ة. ومن هنا تتَّضح مسألة التحمُّل ال</w:t>
      </w:r>
      <w:r w:rsidR="003D6AFD" w:rsidRPr="00266AF8">
        <w:rPr>
          <w:rFonts w:hint="cs"/>
          <w:color w:val="000000" w:themeColor="text1"/>
          <w:sz w:val="27"/>
          <w:rtl/>
        </w:rPr>
        <w:t>فرديّ</w:t>
      </w:r>
      <w:r w:rsidRPr="00266AF8">
        <w:rPr>
          <w:rFonts w:hint="cs"/>
          <w:color w:val="000000" w:themeColor="text1"/>
          <w:sz w:val="27"/>
          <w:rtl/>
        </w:rPr>
        <w:t>. وعليها يكون الفرد مرجَّحاً على المجتمع، وأكثر مصداقيّةً من الأنظمة والأسس ال</w:t>
      </w:r>
      <w:r w:rsidR="00501C6B" w:rsidRPr="00266AF8">
        <w:rPr>
          <w:rFonts w:hint="cs"/>
          <w:color w:val="000000" w:themeColor="text1"/>
          <w:sz w:val="27"/>
          <w:rtl/>
        </w:rPr>
        <w:t>اجتماعيّ</w:t>
      </w:r>
      <w:r w:rsidRPr="00266AF8">
        <w:rPr>
          <w:rFonts w:hint="cs"/>
          <w:color w:val="000000" w:themeColor="text1"/>
          <w:sz w:val="27"/>
          <w:rtl/>
        </w:rPr>
        <w:t>ة. ففي رأي بعضهم، كـ «جون لوك</w:t>
      </w:r>
      <w:r w:rsidRPr="00266AF8">
        <w:rPr>
          <w:rFonts w:hint="eastAsia"/>
          <w:color w:val="000000" w:themeColor="text1"/>
          <w:sz w:val="27"/>
          <w:rtl/>
        </w:rPr>
        <w:t>»</w:t>
      </w:r>
      <w:r w:rsidRPr="00266AF8">
        <w:rPr>
          <w:rFonts w:hint="cs"/>
          <w:color w:val="000000" w:themeColor="text1"/>
          <w:sz w:val="27"/>
          <w:rtl/>
        </w:rPr>
        <w:t xml:space="preserve"> أو </w:t>
      </w:r>
      <w:r w:rsidRPr="00266AF8">
        <w:rPr>
          <w:rFonts w:hint="eastAsia"/>
          <w:color w:val="000000" w:themeColor="text1"/>
          <w:sz w:val="27"/>
          <w:rtl/>
        </w:rPr>
        <w:t>«</w:t>
      </w:r>
      <w:r w:rsidRPr="00266AF8">
        <w:rPr>
          <w:rFonts w:hint="cs"/>
          <w:color w:val="000000" w:themeColor="text1"/>
          <w:sz w:val="27"/>
          <w:rtl/>
        </w:rPr>
        <w:t>جون ستيوارت مِل</w:t>
      </w:r>
      <w:r w:rsidRPr="00266AF8">
        <w:rPr>
          <w:rFonts w:hint="eastAsia"/>
          <w:color w:val="000000" w:themeColor="text1"/>
          <w:sz w:val="27"/>
          <w:rtl/>
        </w:rPr>
        <w:t>»</w:t>
      </w:r>
      <w:r w:rsidRPr="00266AF8">
        <w:rPr>
          <w:rFonts w:hint="cs"/>
          <w:color w:val="000000" w:themeColor="text1"/>
          <w:sz w:val="27"/>
          <w:rtl/>
        </w:rPr>
        <w:t xml:space="preserve"> ـ الأكثر تحمُّساً للموضوع ـ، الفردُ سابقٌ على المجتمع بالمرتبة ال</w:t>
      </w:r>
      <w:r w:rsidR="003D6AFD" w:rsidRPr="00266AF8">
        <w:rPr>
          <w:rFonts w:hint="cs"/>
          <w:color w:val="000000" w:themeColor="text1"/>
          <w:sz w:val="27"/>
          <w:rtl/>
        </w:rPr>
        <w:t>زمنيّ</w:t>
      </w:r>
      <w:r w:rsidRPr="00266AF8">
        <w:rPr>
          <w:rFonts w:hint="cs"/>
          <w:color w:val="000000" w:themeColor="text1"/>
          <w:sz w:val="27"/>
          <w:rtl/>
        </w:rPr>
        <w:t xml:space="preserve">ة، وعليه </w:t>
      </w:r>
      <w:r w:rsidRPr="00266AF8">
        <w:rPr>
          <w:rFonts w:hint="eastAsia"/>
          <w:color w:val="000000" w:themeColor="text1"/>
          <w:sz w:val="27"/>
          <w:rtl/>
        </w:rPr>
        <w:t>«</w:t>
      </w:r>
      <w:r w:rsidRPr="00266AF8">
        <w:rPr>
          <w:rFonts w:hint="cs"/>
          <w:color w:val="000000" w:themeColor="text1"/>
          <w:sz w:val="27"/>
          <w:rtl/>
        </w:rPr>
        <w:t>فإنّ حقوقَه ومطالبه تحظى بالأولويّة من الناحية ال</w:t>
      </w:r>
      <w:r w:rsidR="00501C6B" w:rsidRPr="00266AF8">
        <w:rPr>
          <w:rFonts w:hint="cs"/>
          <w:color w:val="000000" w:themeColor="text1"/>
          <w:sz w:val="27"/>
          <w:rtl/>
        </w:rPr>
        <w:t>أخلاقيّ</w:t>
      </w:r>
      <w:r w:rsidRPr="00266AF8">
        <w:rPr>
          <w:rFonts w:hint="cs"/>
          <w:color w:val="000000" w:themeColor="text1"/>
          <w:sz w:val="27"/>
          <w:rtl/>
        </w:rPr>
        <w:t>ة على المجتمع، وإنّ ال</w:t>
      </w:r>
      <w:r w:rsidR="000612CF" w:rsidRPr="00266AF8">
        <w:rPr>
          <w:rFonts w:hint="cs"/>
          <w:color w:val="000000" w:themeColor="text1"/>
          <w:sz w:val="27"/>
          <w:rtl/>
        </w:rPr>
        <w:t>وجوديّ</w:t>
      </w:r>
      <w:r w:rsidRPr="00266AF8">
        <w:rPr>
          <w:rFonts w:hint="cs"/>
          <w:color w:val="000000" w:themeColor="text1"/>
          <w:sz w:val="27"/>
          <w:rtl/>
        </w:rPr>
        <w:t>ة ال</w:t>
      </w:r>
      <w:r w:rsidR="000612CF" w:rsidRPr="00266AF8">
        <w:rPr>
          <w:rFonts w:hint="cs"/>
          <w:color w:val="000000" w:themeColor="text1"/>
          <w:sz w:val="27"/>
          <w:rtl/>
        </w:rPr>
        <w:t>معرفيّ</w:t>
      </w:r>
      <w:r w:rsidRPr="00266AF8">
        <w:rPr>
          <w:rFonts w:hint="cs"/>
          <w:color w:val="000000" w:themeColor="text1"/>
          <w:sz w:val="27"/>
          <w:rtl/>
        </w:rPr>
        <w:t>ة في ال</w:t>
      </w:r>
      <w:r w:rsidR="003D6AFD" w:rsidRPr="00266AF8">
        <w:rPr>
          <w:rFonts w:hint="cs"/>
          <w:color w:val="000000" w:themeColor="text1"/>
          <w:sz w:val="27"/>
          <w:rtl/>
        </w:rPr>
        <w:t>فرديّ</w:t>
      </w:r>
      <w:r w:rsidRPr="00266AF8">
        <w:rPr>
          <w:rFonts w:hint="cs"/>
          <w:color w:val="000000" w:themeColor="text1"/>
          <w:sz w:val="27"/>
          <w:rtl/>
        </w:rPr>
        <w:t>ة تضمن المبنى ال</w:t>
      </w:r>
      <w:r w:rsidR="003D6AFD" w:rsidRPr="00266AF8">
        <w:rPr>
          <w:rFonts w:hint="cs"/>
          <w:color w:val="000000" w:themeColor="text1"/>
          <w:sz w:val="27"/>
          <w:rtl/>
        </w:rPr>
        <w:t>فلسفيّ</w:t>
      </w:r>
      <w:r w:rsidRPr="00266AF8">
        <w:rPr>
          <w:rFonts w:hint="cs"/>
          <w:color w:val="000000" w:themeColor="text1"/>
          <w:sz w:val="27"/>
          <w:rtl/>
        </w:rPr>
        <w:t xml:space="preserve"> لل</w:t>
      </w:r>
      <w:r w:rsidR="003D6AFD" w:rsidRPr="00266AF8">
        <w:rPr>
          <w:rFonts w:hint="cs"/>
          <w:color w:val="000000" w:themeColor="text1"/>
          <w:sz w:val="27"/>
          <w:rtl/>
        </w:rPr>
        <w:t>فرديّ</w:t>
      </w:r>
      <w:r w:rsidRPr="00266AF8">
        <w:rPr>
          <w:rFonts w:hint="cs"/>
          <w:color w:val="000000" w:themeColor="text1"/>
          <w:sz w:val="27"/>
          <w:rtl/>
        </w:rPr>
        <w:t>ة ال</w:t>
      </w:r>
      <w:r w:rsidR="00501C6B" w:rsidRPr="00266AF8">
        <w:rPr>
          <w:rFonts w:hint="cs"/>
          <w:color w:val="000000" w:themeColor="text1"/>
          <w:sz w:val="27"/>
          <w:rtl/>
        </w:rPr>
        <w:t>أخلاقيّ</w:t>
      </w:r>
      <w:r w:rsidRPr="00266AF8">
        <w:rPr>
          <w:rFonts w:hint="cs"/>
          <w:color w:val="000000" w:themeColor="text1"/>
          <w:sz w:val="27"/>
          <w:rtl/>
        </w:rPr>
        <w:t>ة وال</w:t>
      </w:r>
      <w:r w:rsidR="003D6AFD" w:rsidRPr="00266AF8">
        <w:rPr>
          <w:rFonts w:hint="cs"/>
          <w:color w:val="000000" w:themeColor="text1"/>
          <w:sz w:val="27"/>
          <w:rtl/>
        </w:rPr>
        <w:t>سياسيّ</w:t>
      </w:r>
      <w:r w:rsidRPr="00266AF8">
        <w:rPr>
          <w:rFonts w:hint="cs"/>
          <w:color w:val="000000" w:themeColor="text1"/>
          <w:sz w:val="27"/>
          <w:rtl/>
        </w:rPr>
        <w:t>ة</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24"/>
      </w:r>
      <w:r w:rsidRPr="00266AF8">
        <w:rPr>
          <w:rFonts w:cs="Taher"/>
          <w:color w:val="000000" w:themeColor="text1"/>
          <w:sz w:val="27"/>
          <w:vertAlign w:val="superscript"/>
          <w:rtl/>
        </w:rPr>
        <w:t>)</w:t>
      </w:r>
      <w:r w:rsidRPr="00266AF8">
        <w:rPr>
          <w:rFonts w:hint="cs"/>
          <w:color w:val="000000" w:themeColor="text1"/>
          <w:sz w:val="27"/>
          <w:rtl/>
        </w:rPr>
        <w:t>.</w:t>
      </w:r>
    </w:p>
    <w:p w:rsidR="0098685C" w:rsidRPr="00266AF8" w:rsidRDefault="0098685C" w:rsidP="000B0AF4">
      <w:pPr>
        <w:rPr>
          <w:color w:val="000000" w:themeColor="text1"/>
          <w:sz w:val="27"/>
          <w:rtl/>
        </w:rPr>
      </w:pPr>
    </w:p>
    <w:p w:rsidR="0098685C" w:rsidRPr="00266AF8" w:rsidRDefault="0098685C" w:rsidP="0098685C">
      <w:pPr>
        <w:pStyle w:val="Heading3"/>
        <w:rPr>
          <w:color w:val="000000" w:themeColor="text1"/>
          <w:rtl/>
        </w:rPr>
      </w:pPr>
      <w:r w:rsidRPr="00266AF8">
        <w:rPr>
          <w:rFonts w:hint="cs"/>
          <w:color w:val="000000" w:themeColor="text1"/>
          <w:rtl/>
        </w:rPr>
        <w:t>3ـ التعدُّديّة ــــــ</w:t>
      </w:r>
    </w:p>
    <w:p w:rsidR="0098685C" w:rsidRPr="00266AF8" w:rsidRDefault="0098685C" w:rsidP="000B0AF4">
      <w:pPr>
        <w:rPr>
          <w:color w:val="000000" w:themeColor="text1"/>
          <w:sz w:val="27"/>
          <w:rtl/>
        </w:rPr>
      </w:pPr>
      <w:r w:rsidRPr="00266AF8">
        <w:rPr>
          <w:rFonts w:hint="cs"/>
          <w:color w:val="000000" w:themeColor="text1"/>
          <w:sz w:val="27"/>
          <w:rtl/>
        </w:rPr>
        <w:t>يبتني أصل التعدُّديّة على نفي أفضليّة أيّ رأي من الآراء. وعلى ذلك لا يمكن لأحدٍ ادّعاء توصُّله</w:t>
      </w:r>
      <w:r w:rsidR="00987666" w:rsidRPr="00266AF8">
        <w:rPr>
          <w:rFonts w:hint="cs"/>
          <w:color w:val="000000" w:themeColor="text1"/>
          <w:sz w:val="27"/>
          <w:rtl/>
        </w:rPr>
        <w:t xml:space="preserve"> إلى </w:t>
      </w:r>
      <w:r w:rsidRPr="00266AF8">
        <w:rPr>
          <w:rFonts w:hint="cs"/>
          <w:color w:val="000000" w:themeColor="text1"/>
          <w:sz w:val="27"/>
          <w:rtl/>
        </w:rPr>
        <w:t>الحقيقة، دون غيره؛ لأنّها متشعِّبةٌ، ويمكن أنْ تصدق على العديد من العقائد والآراء. فلا يوجد هناك دافع</w:t>
      </w:r>
      <w:r w:rsidR="00987666" w:rsidRPr="00266AF8">
        <w:rPr>
          <w:rFonts w:hint="cs"/>
          <w:color w:val="000000" w:themeColor="text1"/>
          <w:sz w:val="27"/>
          <w:rtl/>
        </w:rPr>
        <w:t xml:space="preserve"> إلى </w:t>
      </w:r>
      <w:r w:rsidRPr="00266AF8">
        <w:rPr>
          <w:rFonts w:hint="cs"/>
          <w:color w:val="000000" w:themeColor="text1"/>
          <w:sz w:val="27"/>
          <w:rtl/>
        </w:rPr>
        <w:t xml:space="preserve">التزمُّت والتعصُّب إطلاقاً، ولا ترجيح </w:t>
      </w:r>
      <w:r w:rsidR="003D6AFD" w:rsidRPr="00266AF8">
        <w:rPr>
          <w:rFonts w:hint="cs"/>
          <w:color w:val="000000" w:themeColor="text1"/>
          <w:sz w:val="27"/>
          <w:rtl/>
        </w:rPr>
        <w:t>عقليّ</w:t>
      </w:r>
      <w:r w:rsidRPr="00266AF8">
        <w:rPr>
          <w:rFonts w:hint="cs"/>
          <w:color w:val="000000" w:themeColor="text1"/>
          <w:sz w:val="27"/>
          <w:rtl/>
        </w:rPr>
        <w:t xml:space="preserve"> أو استدلاليّ لعقيدةٍ على أخرى، إلاّ بملاك المنفعة التجريبيّة، وهو ضعيفٌ ونادر. والأَوْلى إنهاء الخلافات ال</w:t>
      </w:r>
      <w:r w:rsidR="00501C6B" w:rsidRPr="00266AF8">
        <w:rPr>
          <w:rFonts w:hint="cs"/>
          <w:color w:val="000000" w:themeColor="text1"/>
          <w:sz w:val="27"/>
          <w:rtl/>
        </w:rPr>
        <w:t>اجتماعيّ</w:t>
      </w:r>
      <w:r w:rsidRPr="00266AF8">
        <w:rPr>
          <w:rFonts w:hint="cs"/>
          <w:color w:val="000000" w:themeColor="text1"/>
          <w:sz w:val="27"/>
          <w:rtl/>
        </w:rPr>
        <w:t>ة عن طريق التسامح، فيتحمَّل الجميع بعضهم بعضاً؛ ليكتسب المجتمع المدنيّ صورة منسجمة في الظاهر.</w:t>
      </w:r>
    </w:p>
    <w:p w:rsidR="0098685C" w:rsidRPr="00266AF8" w:rsidRDefault="0098685C" w:rsidP="000B0AF4">
      <w:pPr>
        <w:rPr>
          <w:color w:val="000000" w:themeColor="text1"/>
          <w:sz w:val="27"/>
          <w:rtl/>
        </w:rPr>
      </w:pPr>
      <w:r w:rsidRPr="00266AF8">
        <w:rPr>
          <w:rFonts w:hint="cs"/>
          <w:color w:val="000000" w:themeColor="text1"/>
          <w:sz w:val="27"/>
          <w:rtl/>
        </w:rPr>
        <w:t>في الحقيقة إنّ مفهوم التسامح هذا يتضمَّن قانون الغاب، القائل بالصراع من أجل البقاء، من تأويل هذه التعدُّديّة والكثرة</w:t>
      </w:r>
      <w:r w:rsidR="00987666" w:rsidRPr="00266AF8">
        <w:rPr>
          <w:rFonts w:hint="cs"/>
          <w:color w:val="000000" w:themeColor="text1"/>
          <w:sz w:val="27"/>
          <w:rtl/>
        </w:rPr>
        <w:t xml:space="preserve"> إلى </w:t>
      </w:r>
      <w:r w:rsidRPr="00266AF8">
        <w:rPr>
          <w:rFonts w:hint="cs"/>
          <w:color w:val="000000" w:themeColor="text1"/>
          <w:sz w:val="27"/>
          <w:rtl/>
        </w:rPr>
        <w:t xml:space="preserve">نزاعٍ دائم بين مختلف الفصائل؛ في سبيل القضاء على بعضها البعض؛ طمعاً بتوسيع رقعة النفوذ. ويحمل هذا التسامح أيضاً بين طيّاته ديكتاتوريّة جديدة؛ لأنّ هناك مَنْ يريد البقاء وحيداً في سدّة </w:t>
      </w:r>
      <w:r w:rsidRPr="00266AF8">
        <w:rPr>
          <w:rFonts w:hint="cs"/>
          <w:color w:val="000000" w:themeColor="text1"/>
          <w:sz w:val="27"/>
          <w:rtl/>
        </w:rPr>
        <w:lastRenderedPageBreak/>
        <w:t xml:space="preserve">الحكم، من خلال شحن الأجواء لصالحه؛ بُغية القضاء على غيره وتنحيته. وبهذه الصورة تظهر أسس بلورة التسامح في أُطُر التعدُّديّة، فيتعذّر إعمال الواحديّة بتعيين حقيقة واحدة؛ لأنّ ذلك يصطدم مع بقيّة الآراء والعقائد. ومن هنا توجّب الدفاع عن </w:t>
      </w:r>
      <w:r w:rsidR="000612CF" w:rsidRPr="00266AF8">
        <w:rPr>
          <w:rFonts w:hint="cs"/>
          <w:color w:val="000000" w:themeColor="text1"/>
          <w:sz w:val="27"/>
          <w:rtl/>
        </w:rPr>
        <w:t>نظريّ</w:t>
      </w:r>
      <w:r w:rsidRPr="00266AF8">
        <w:rPr>
          <w:rFonts w:hint="cs"/>
          <w:color w:val="000000" w:themeColor="text1"/>
          <w:sz w:val="27"/>
          <w:rtl/>
        </w:rPr>
        <w:t>ة التسامح والدعوة إليها؛ لاحتمال وجود الحقيقة في عقائد الآخرين</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25"/>
      </w:r>
      <w:r w:rsidRPr="00266AF8">
        <w:rPr>
          <w:rFonts w:cs="Taher"/>
          <w:color w:val="000000" w:themeColor="text1"/>
          <w:sz w:val="27"/>
          <w:vertAlign w:val="superscript"/>
          <w:rtl/>
        </w:rPr>
        <w:t>)</w:t>
      </w:r>
      <w:r w:rsidRPr="00266AF8">
        <w:rPr>
          <w:rFonts w:hint="cs"/>
          <w:color w:val="000000" w:themeColor="text1"/>
          <w:sz w:val="27"/>
          <w:rtl/>
        </w:rPr>
        <w:t>.</w:t>
      </w:r>
    </w:p>
    <w:p w:rsidR="0098685C" w:rsidRPr="00266AF8" w:rsidRDefault="0098685C" w:rsidP="000B0AF4">
      <w:pPr>
        <w:rPr>
          <w:color w:val="000000" w:themeColor="text1"/>
          <w:sz w:val="27"/>
          <w:rtl/>
        </w:rPr>
      </w:pPr>
      <w:r w:rsidRPr="00266AF8">
        <w:rPr>
          <w:rFonts w:hint="cs"/>
          <w:color w:val="000000" w:themeColor="text1"/>
          <w:sz w:val="27"/>
          <w:rtl/>
        </w:rPr>
        <w:t>وليست الدعاية ل</w:t>
      </w:r>
      <w:r w:rsidR="000612CF" w:rsidRPr="00266AF8">
        <w:rPr>
          <w:rFonts w:hint="cs"/>
          <w:color w:val="000000" w:themeColor="text1"/>
          <w:sz w:val="27"/>
          <w:rtl/>
        </w:rPr>
        <w:t>نظريّ</w:t>
      </w:r>
      <w:r w:rsidRPr="00266AF8">
        <w:rPr>
          <w:rFonts w:hint="cs"/>
          <w:color w:val="000000" w:themeColor="text1"/>
          <w:sz w:val="27"/>
          <w:rtl/>
        </w:rPr>
        <w:t>ة التسامح من قِبَل القوى الاستبداديّة إلاّ من أجل استغلال غفلة عامّة الناس، وتأجيج الفتن؛ للإيقاع بم</w:t>
      </w:r>
      <w:r w:rsidR="003D6AFD" w:rsidRPr="00266AF8">
        <w:rPr>
          <w:rFonts w:hint="cs"/>
          <w:color w:val="000000" w:themeColor="text1"/>
          <w:sz w:val="27"/>
          <w:rtl/>
        </w:rPr>
        <w:t>فكريّ</w:t>
      </w:r>
      <w:r w:rsidRPr="00266AF8">
        <w:rPr>
          <w:rFonts w:hint="cs"/>
          <w:color w:val="000000" w:themeColor="text1"/>
          <w:sz w:val="27"/>
          <w:rtl/>
        </w:rPr>
        <w:t>ن قد اتخذوا أيديولوجيّات مخالفة للتفكير السلفيّ عند المتعصِّبين. ولطالما ذهبت الحقيقة ضحيّةً للاستبداد الليبراليّ ومصادرة الحرّيّات.</w:t>
      </w:r>
    </w:p>
    <w:p w:rsidR="0098685C" w:rsidRPr="00266AF8" w:rsidRDefault="0098685C" w:rsidP="000B0AF4">
      <w:pPr>
        <w:rPr>
          <w:color w:val="000000" w:themeColor="text1"/>
          <w:sz w:val="27"/>
          <w:rtl/>
        </w:rPr>
      </w:pPr>
      <w:r w:rsidRPr="00266AF8">
        <w:rPr>
          <w:rFonts w:hint="cs"/>
          <w:color w:val="000000" w:themeColor="text1"/>
          <w:sz w:val="27"/>
          <w:rtl/>
        </w:rPr>
        <w:t>ووفقاً لهذه الفكرة الليبراليّة (التسامح) لن تبقى استراتيجيّة للمقدَّسات في أيّ مكان، ولا استدامة للأفكار إلاّ بتزييفها، وتضليل الناس وخداعهم، وأن تفرض (الليبراليّة) مطالبها بالسيف والاستبداد؛ بُغية إقصاء المعالم ال</w:t>
      </w:r>
      <w:r w:rsidR="003D6AFD" w:rsidRPr="00266AF8">
        <w:rPr>
          <w:rFonts w:hint="cs"/>
          <w:color w:val="000000" w:themeColor="text1"/>
          <w:sz w:val="27"/>
          <w:rtl/>
        </w:rPr>
        <w:t>دينيّ</w:t>
      </w:r>
      <w:r w:rsidRPr="00266AF8">
        <w:rPr>
          <w:rFonts w:hint="cs"/>
          <w:color w:val="000000" w:themeColor="text1"/>
          <w:sz w:val="27"/>
          <w:rtl/>
        </w:rPr>
        <w:t>ة وهجرها.</w:t>
      </w:r>
    </w:p>
    <w:p w:rsidR="0098685C" w:rsidRPr="00266AF8" w:rsidRDefault="0098685C" w:rsidP="000B0AF4">
      <w:pPr>
        <w:rPr>
          <w:color w:val="000000" w:themeColor="text1"/>
          <w:sz w:val="27"/>
          <w:rtl/>
        </w:rPr>
      </w:pPr>
      <w:r w:rsidRPr="00266AF8">
        <w:rPr>
          <w:rFonts w:hint="cs"/>
          <w:color w:val="000000" w:themeColor="text1"/>
          <w:sz w:val="27"/>
          <w:rtl/>
        </w:rPr>
        <w:t>فالتسامح الليبراليّ المعاصر يقول: قدّموا أولويّاتنا على أولويّاتكم، وإلاّ ستدرجون في قائمة العنف والإرهاب، كحركة طالبان في أفغانستان.</w:t>
      </w:r>
    </w:p>
    <w:p w:rsidR="0098685C" w:rsidRPr="00266AF8" w:rsidRDefault="0098685C" w:rsidP="000B0AF4">
      <w:pPr>
        <w:rPr>
          <w:i/>
          <w:color w:val="000000" w:themeColor="text1"/>
          <w:sz w:val="27"/>
          <w:rtl/>
        </w:rPr>
      </w:pPr>
    </w:p>
    <w:p w:rsidR="0098685C" w:rsidRPr="00266AF8" w:rsidRDefault="0098685C" w:rsidP="0098685C">
      <w:pPr>
        <w:pStyle w:val="Heading3"/>
        <w:rPr>
          <w:color w:val="000000" w:themeColor="text1"/>
          <w:rtl/>
        </w:rPr>
      </w:pPr>
      <w:r w:rsidRPr="00266AF8">
        <w:rPr>
          <w:rFonts w:hint="cs"/>
          <w:color w:val="000000" w:themeColor="text1"/>
          <w:rtl/>
        </w:rPr>
        <w:t>مجالات التسامح ــــــ</w:t>
      </w:r>
    </w:p>
    <w:p w:rsidR="0098685C" w:rsidRPr="00266AF8" w:rsidRDefault="0098685C" w:rsidP="000B0AF4">
      <w:pPr>
        <w:rPr>
          <w:color w:val="000000" w:themeColor="text1"/>
          <w:sz w:val="27"/>
          <w:rtl/>
        </w:rPr>
      </w:pPr>
      <w:r w:rsidRPr="00266AF8">
        <w:rPr>
          <w:rFonts w:hint="cs"/>
          <w:color w:val="000000" w:themeColor="text1"/>
          <w:sz w:val="27"/>
          <w:rtl/>
        </w:rPr>
        <w:t>يمكن تقسيم التسامح مرّة أخرى، باعتبار نوعيّته، إلى:</w:t>
      </w:r>
    </w:p>
    <w:p w:rsidR="0098685C" w:rsidRPr="00266AF8" w:rsidRDefault="0098685C" w:rsidP="000B0AF4">
      <w:pPr>
        <w:rPr>
          <w:color w:val="000000" w:themeColor="text1"/>
          <w:sz w:val="27"/>
          <w:rtl/>
        </w:rPr>
      </w:pPr>
    </w:p>
    <w:p w:rsidR="0098685C" w:rsidRPr="00266AF8" w:rsidRDefault="0098685C" w:rsidP="0098685C">
      <w:pPr>
        <w:pStyle w:val="Heading3"/>
        <w:rPr>
          <w:color w:val="000000" w:themeColor="text1"/>
          <w:rtl/>
        </w:rPr>
      </w:pPr>
      <w:r w:rsidRPr="00266AF8">
        <w:rPr>
          <w:rFonts w:hint="cs"/>
          <w:color w:val="000000" w:themeColor="text1"/>
          <w:rtl/>
        </w:rPr>
        <w:t>1ـ التسامح ال</w:t>
      </w:r>
      <w:r w:rsidR="003D6AFD" w:rsidRPr="00266AF8">
        <w:rPr>
          <w:rFonts w:hint="cs"/>
          <w:color w:val="000000" w:themeColor="text1"/>
          <w:rtl/>
        </w:rPr>
        <w:t>عقائديّ</w:t>
      </w:r>
      <w:r w:rsidRPr="00266AF8">
        <w:rPr>
          <w:rFonts w:hint="cs"/>
          <w:color w:val="000000" w:themeColor="text1"/>
          <w:rtl/>
        </w:rPr>
        <w:t xml:space="preserve"> ــــــ</w:t>
      </w:r>
    </w:p>
    <w:p w:rsidR="0098685C" w:rsidRPr="00266AF8" w:rsidRDefault="0098685C" w:rsidP="000B0AF4">
      <w:pPr>
        <w:rPr>
          <w:color w:val="000000" w:themeColor="text1"/>
          <w:sz w:val="27"/>
          <w:rtl/>
        </w:rPr>
      </w:pPr>
      <w:r w:rsidRPr="00266AF8">
        <w:rPr>
          <w:rFonts w:hint="cs"/>
          <w:color w:val="000000" w:themeColor="text1"/>
          <w:sz w:val="27"/>
          <w:rtl/>
        </w:rPr>
        <w:t>لعلّ الغرض ال</w:t>
      </w:r>
      <w:r w:rsidR="00501C6B" w:rsidRPr="00266AF8">
        <w:rPr>
          <w:rFonts w:hint="cs"/>
          <w:color w:val="000000" w:themeColor="text1"/>
          <w:sz w:val="27"/>
          <w:rtl/>
        </w:rPr>
        <w:t>أساسيّ</w:t>
      </w:r>
      <w:r w:rsidRPr="00266AF8">
        <w:rPr>
          <w:rFonts w:hint="cs"/>
          <w:color w:val="000000" w:themeColor="text1"/>
          <w:sz w:val="27"/>
          <w:rtl/>
        </w:rPr>
        <w:t xml:space="preserve"> من طرح فكرة التسامح كان </w:t>
      </w:r>
      <w:r w:rsidR="003D6AFD" w:rsidRPr="00266AF8">
        <w:rPr>
          <w:rFonts w:hint="cs"/>
          <w:color w:val="000000" w:themeColor="text1"/>
          <w:sz w:val="27"/>
          <w:rtl/>
        </w:rPr>
        <w:t>عقائديّ</w:t>
      </w:r>
      <w:r w:rsidRPr="00266AF8">
        <w:rPr>
          <w:rFonts w:hint="cs"/>
          <w:color w:val="000000" w:themeColor="text1"/>
          <w:sz w:val="27"/>
          <w:rtl/>
        </w:rPr>
        <w:t xml:space="preserve">اً في بادئ الأمر. وكما يقول </w:t>
      </w:r>
      <w:r w:rsidRPr="00266AF8">
        <w:rPr>
          <w:rFonts w:hint="eastAsia"/>
          <w:color w:val="000000" w:themeColor="text1"/>
          <w:sz w:val="27"/>
          <w:rtl/>
        </w:rPr>
        <w:t>«</w:t>
      </w:r>
      <w:r w:rsidRPr="00266AF8">
        <w:rPr>
          <w:rFonts w:hint="cs"/>
          <w:color w:val="000000" w:themeColor="text1"/>
          <w:sz w:val="27"/>
          <w:rtl/>
        </w:rPr>
        <w:t>جون لوك</w:t>
      </w:r>
      <w:r w:rsidRPr="00266AF8">
        <w:rPr>
          <w:rFonts w:hint="eastAsia"/>
          <w:color w:val="000000" w:themeColor="text1"/>
          <w:sz w:val="27"/>
          <w:rtl/>
        </w:rPr>
        <w:t>»</w:t>
      </w:r>
      <w:r w:rsidRPr="00266AF8">
        <w:rPr>
          <w:rFonts w:hint="cs"/>
          <w:color w:val="000000" w:themeColor="text1"/>
          <w:sz w:val="27"/>
          <w:rtl/>
        </w:rPr>
        <w:t>: لا توجد أيّة علاقة بين الإنسان والكنيسة أو أيّ مذهب آخر بحسب الفطرة، بل إنّ كلّ فرد يحاول الانتماء</w:t>
      </w:r>
      <w:r w:rsidR="00987666" w:rsidRPr="00266AF8">
        <w:rPr>
          <w:rFonts w:hint="cs"/>
          <w:color w:val="000000" w:themeColor="text1"/>
          <w:sz w:val="27"/>
          <w:rtl/>
        </w:rPr>
        <w:t xml:space="preserve"> إلى </w:t>
      </w:r>
      <w:r w:rsidRPr="00266AF8">
        <w:rPr>
          <w:rFonts w:hint="cs"/>
          <w:color w:val="000000" w:themeColor="text1"/>
          <w:sz w:val="27"/>
          <w:rtl/>
        </w:rPr>
        <w:t>مجتمعه؛ لاعتقاده بمقبوليّة الأعمال العباديّة عند الله في ذلك المجتمع. فأمله بتحقيق السعادة والنجاة هو السبب الوحيد في انتمائه</w:t>
      </w:r>
      <w:r w:rsidR="00987666" w:rsidRPr="00266AF8">
        <w:rPr>
          <w:rFonts w:hint="cs"/>
          <w:color w:val="000000" w:themeColor="text1"/>
          <w:sz w:val="27"/>
          <w:rtl/>
        </w:rPr>
        <w:t xml:space="preserve"> إلى </w:t>
      </w:r>
      <w:r w:rsidRPr="00266AF8">
        <w:rPr>
          <w:rFonts w:hint="cs"/>
          <w:color w:val="000000" w:themeColor="text1"/>
          <w:sz w:val="27"/>
          <w:rtl/>
        </w:rPr>
        <w:t>المجتمع ال</w:t>
      </w:r>
      <w:r w:rsidR="003D6AFD" w:rsidRPr="00266AF8">
        <w:rPr>
          <w:rFonts w:hint="cs"/>
          <w:color w:val="000000" w:themeColor="text1"/>
          <w:sz w:val="27"/>
          <w:rtl/>
        </w:rPr>
        <w:t>دينيّ</w:t>
      </w:r>
      <w:r w:rsidRPr="00266AF8">
        <w:rPr>
          <w:rFonts w:hint="cs"/>
          <w:color w:val="000000" w:themeColor="text1"/>
          <w:sz w:val="27"/>
          <w:rtl/>
        </w:rPr>
        <w:t>. وإذا كانت هناك حرّيّة في الانتماء والبقاء فما المانع من إعمال تلك الحرّيّة؛ للتخلّي عن ذلك المجتمع، فيما لو عُثر على أخطاء وإخفاقات فيه؟!</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26"/>
      </w:r>
      <w:r w:rsidRPr="00266AF8">
        <w:rPr>
          <w:rFonts w:cs="Taher"/>
          <w:color w:val="000000" w:themeColor="text1"/>
          <w:sz w:val="27"/>
          <w:vertAlign w:val="superscript"/>
          <w:rtl/>
        </w:rPr>
        <w:t>)</w:t>
      </w:r>
      <w:r w:rsidRPr="00266AF8">
        <w:rPr>
          <w:rFonts w:hint="cs"/>
          <w:color w:val="000000" w:themeColor="text1"/>
          <w:sz w:val="27"/>
          <w:rtl/>
        </w:rPr>
        <w:t>.</w:t>
      </w:r>
    </w:p>
    <w:p w:rsidR="0098685C" w:rsidRPr="00266AF8" w:rsidRDefault="0098685C" w:rsidP="007F273F">
      <w:pPr>
        <w:spacing w:line="380" w:lineRule="exact"/>
        <w:rPr>
          <w:color w:val="000000" w:themeColor="text1"/>
          <w:sz w:val="27"/>
          <w:rtl/>
        </w:rPr>
      </w:pPr>
      <w:r w:rsidRPr="00266AF8">
        <w:rPr>
          <w:rFonts w:hint="cs"/>
          <w:color w:val="000000" w:themeColor="text1"/>
          <w:sz w:val="27"/>
          <w:rtl/>
        </w:rPr>
        <w:lastRenderedPageBreak/>
        <w:t>وبهذه الطريقة كانوا يقدِّمون دعماً دعائيّاً ل</w:t>
      </w:r>
      <w:r w:rsidR="000612CF" w:rsidRPr="00266AF8">
        <w:rPr>
          <w:rFonts w:hint="cs"/>
          <w:color w:val="000000" w:themeColor="text1"/>
          <w:sz w:val="27"/>
          <w:rtl/>
        </w:rPr>
        <w:t>نظريّ</w:t>
      </w:r>
      <w:r w:rsidRPr="00266AF8">
        <w:rPr>
          <w:rFonts w:hint="cs"/>
          <w:color w:val="000000" w:themeColor="text1"/>
          <w:sz w:val="27"/>
          <w:rtl/>
        </w:rPr>
        <w:t>ة التسامح، من أنّ الفرد والتكتُّلات ال</w:t>
      </w:r>
      <w:r w:rsidR="00501C6B" w:rsidRPr="00266AF8">
        <w:rPr>
          <w:rFonts w:hint="cs"/>
          <w:color w:val="000000" w:themeColor="text1"/>
          <w:sz w:val="27"/>
          <w:rtl/>
        </w:rPr>
        <w:t>اجتماعيّ</w:t>
      </w:r>
      <w:r w:rsidRPr="00266AF8">
        <w:rPr>
          <w:rFonts w:hint="cs"/>
          <w:color w:val="000000" w:themeColor="text1"/>
          <w:sz w:val="27"/>
          <w:rtl/>
        </w:rPr>
        <w:t>ة لهم مطلق الحرّيّة لبثّ أفكارهم في المجتمع.</w:t>
      </w:r>
    </w:p>
    <w:p w:rsidR="0098685C" w:rsidRPr="00266AF8" w:rsidRDefault="0098685C" w:rsidP="007F273F">
      <w:pPr>
        <w:spacing w:line="380" w:lineRule="exact"/>
        <w:rPr>
          <w:color w:val="000000" w:themeColor="text1"/>
          <w:sz w:val="27"/>
          <w:rtl/>
        </w:rPr>
      </w:pPr>
    </w:p>
    <w:p w:rsidR="0098685C" w:rsidRPr="00266AF8" w:rsidRDefault="0098685C" w:rsidP="0098685C">
      <w:pPr>
        <w:pStyle w:val="Heading3"/>
        <w:rPr>
          <w:color w:val="000000" w:themeColor="text1"/>
          <w:rtl/>
        </w:rPr>
      </w:pPr>
      <w:r w:rsidRPr="00266AF8">
        <w:rPr>
          <w:rFonts w:hint="cs"/>
          <w:color w:val="000000" w:themeColor="text1"/>
          <w:rtl/>
        </w:rPr>
        <w:t>2ـ التسامح ال</w:t>
      </w:r>
      <w:r w:rsidR="003D6AFD" w:rsidRPr="00266AF8">
        <w:rPr>
          <w:rFonts w:hint="cs"/>
          <w:color w:val="000000" w:themeColor="text1"/>
          <w:rtl/>
        </w:rPr>
        <w:t>سياسيّ</w:t>
      </w:r>
      <w:r w:rsidRPr="00266AF8">
        <w:rPr>
          <w:rFonts w:hint="cs"/>
          <w:color w:val="000000" w:themeColor="text1"/>
          <w:rtl/>
        </w:rPr>
        <w:t xml:space="preserve"> ــــــ</w:t>
      </w:r>
    </w:p>
    <w:p w:rsidR="0098685C" w:rsidRPr="00266AF8" w:rsidRDefault="0098685C" w:rsidP="00412CB1">
      <w:pPr>
        <w:spacing w:line="380" w:lineRule="exact"/>
        <w:rPr>
          <w:color w:val="000000" w:themeColor="text1"/>
          <w:sz w:val="27"/>
          <w:rtl/>
        </w:rPr>
      </w:pPr>
      <w:r w:rsidRPr="00266AF8">
        <w:rPr>
          <w:rFonts w:hint="cs"/>
          <w:color w:val="000000" w:themeColor="text1"/>
          <w:sz w:val="27"/>
          <w:rtl/>
        </w:rPr>
        <w:t>هو نمطٌ من أنماط تعدُّد الاتّجاهات والمذاهب ال</w:t>
      </w:r>
      <w:r w:rsidR="003D6AFD" w:rsidRPr="00266AF8">
        <w:rPr>
          <w:rFonts w:hint="cs"/>
          <w:color w:val="000000" w:themeColor="text1"/>
          <w:sz w:val="27"/>
          <w:rtl/>
        </w:rPr>
        <w:t>سياسيّ</w:t>
      </w:r>
      <w:r w:rsidRPr="00266AF8">
        <w:rPr>
          <w:rFonts w:hint="cs"/>
          <w:color w:val="000000" w:themeColor="text1"/>
          <w:sz w:val="27"/>
          <w:rtl/>
        </w:rPr>
        <w:t>ة، بمعنى مشاركة الأحزاب والمذاهب ال</w:t>
      </w:r>
      <w:r w:rsidR="003D6AFD" w:rsidRPr="00266AF8">
        <w:rPr>
          <w:rFonts w:hint="cs"/>
          <w:color w:val="000000" w:themeColor="text1"/>
          <w:sz w:val="27"/>
          <w:rtl/>
        </w:rPr>
        <w:t>فكريّ</w:t>
      </w:r>
      <w:r w:rsidRPr="00266AF8">
        <w:rPr>
          <w:rFonts w:hint="cs"/>
          <w:color w:val="000000" w:themeColor="text1"/>
          <w:sz w:val="27"/>
          <w:rtl/>
        </w:rPr>
        <w:t>ة المختلفة في إطار الحركات ال</w:t>
      </w:r>
      <w:r w:rsidR="003D6AFD" w:rsidRPr="00266AF8">
        <w:rPr>
          <w:rFonts w:hint="cs"/>
          <w:color w:val="000000" w:themeColor="text1"/>
          <w:sz w:val="27"/>
          <w:rtl/>
        </w:rPr>
        <w:t>سياسيّ</w:t>
      </w:r>
      <w:r w:rsidRPr="00266AF8">
        <w:rPr>
          <w:rFonts w:hint="cs"/>
          <w:color w:val="000000" w:themeColor="text1"/>
          <w:sz w:val="27"/>
          <w:rtl/>
        </w:rPr>
        <w:t>ة في الدولة، و</w:t>
      </w:r>
      <w:r w:rsidRPr="00266AF8">
        <w:rPr>
          <w:rFonts w:hint="eastAsia"/>
          <w:color w:val="000000" w:themeColor="text1"/>
          <w:sz w:val="27"/>
          <w:rtl/>
        </w:rPr>
        <w:t>«</w:t>
      </w:r>
      <w:r w:rsidRPr="00266AF8">
        <w:rPr>
          <w:rFonts w:hint="cs"/>
          <w:color w:val="000000" w:themeColor="text1"/>
          <w:sz w:val="27"/>
          <w:rtl/>
        </w:rPr>
        <w:t>السماح للعقائد وال</w:t>
      </w:r>
      <w:r w:rsidR="000612CF" w:rsidRPr="00266AF8">
        <w:rPr>
          <w:rFonts w:hint="cs"/>
          <w:color w:val="000000" w:themeColor="text1"/>
          <w:sz w:val="27"/>
          <w:rtl/>
        </w:rPr>
        <w:t>نظريّ</w:t>
      </w:r>
      <w:r w:rsidRPr="00266AF8">
        <w:rPr>
          <w:rFonts w:hint="cs"/>
          <w:color w:val="000000" w:themeColor="text1"/>
          <w:sz w:val="27"/>
          <w:rtl/>
        </w:rPr>
        <w:t>ات المخالفة بالمشاركة في النشاط ال</w:t>
      </w:r>
      <w:r w:rsidR="003D6AFD" w:rsidRPr="00266AF8">
        <w:rPr>
          <w:rFonts w:hint="cs"/>
          <w:color w:val="000000" w:themeColor="text1"/>
          <w:sz w:val="27"/>
          <w:rtl/>
        </w:rPr>
        <w:t>سياسيّ</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27"/>
      </w:r>
      <w:r w:rsidRPr="00266AF8">
        <w:rPr>
          <w:rFonts w:cs="Taher"/>
          <w:color w:val="000000" w:themeColor="text1"/>
          <w:sz w:val="27"/>
          <w:vertAlign w:val="superscript"/>
          <w:rtl/>
        </w:rPr>
        <w:t>)</w:t>
      </w:r>
      <w:r w:rsidRPr="00266AF8">
        <w:rPr>
          <w:rFonts w:hint="cs"/>
          <w:color w:val="000000" w:themeColor="text1"/>
          <w:sz w:val="27"/>
          <w:rtl/>
        </w:rPr>
        <w:t>.</w:t>
      </w:r>
    </w:p>
    <w:p w:rsidR="0098685C" w:rsidRPr="00266AF8" w:rsidRDefault="0098685C" w:rsidP="00412CB1">
      <w:pPr>
        <w:spacing w:line="380" w:lineRule="exact"/>
        <w:rPr>
          <w:color w:val="000000" w:themeColor="text1"/>
          <w:sz w:val="27"/>
          <w:rtl/>
        </w:rPr>
      </w:pPr>
      <w:r w:rsidRPr="00266AF8">
        <w:rPr>
          <w:rFonts w:hint="cs"/>
          <w:color w:val="000000" w:themeColor="text1"/>
          <w:sz w:val="27"/>
          <w:rtl/>
        </w:rPr>
        <w:t>والتسامح ال</w:t>
      </w:r>
      <w:r w:rsidR="003D6AFD" w:rsidRPr="00266AF8">
        <w:rPr>
          <w:rFonts w:hint="cs"/>
          <w:color w:val="000000" w:themeColor="text1"/>
          <w:sz w:val="27"/>
          <w:rtl/>
        </w:rPr>
        <w:t>سياسيّ</w:t>
      </w:r>
      <w:r w:rsidRPr="00266AF8">
        <w:rPr>
          <w:rFonts w:hint="cs"/>
          <w:color w:val="000000" w:themeColor="text1"/>
          <w:sz w:val="27"/>
          <w:rtl/>
        </w:rPr>
        <w:t xml:space="preserve"> ـ كسابقه ـ يدخل تحت عنوان التسامح ال</w:t>
      </w:r>
      <w:r w:rsidR="00501C6B" w:rsidRPr="00266AF8">
        <w:rPr>
          <w:rFonts w:hint="cs"/>
          <w:color w:val="000000" w:themeColor="text1"/>
          <w:sz w:val="27"/>
          <w:rtl/>
        </w:rPr>
        <w:t>إيجابيّ</w:t>
      </w:r>
      <w:r w:rsidRPr="00266AF8">
        <w:rPr>
          <w:rFonts w:hint="cs"/>
          <w:color w:val="000000" w:themeColor="text1"/>
          <w:sz w:val="27"/>
          <w:rtl/>
        </w:rPr>
        <w:t>. ولعله يكون ضروريّاً من ناحية أخرى، وهي أنّ المجتمع الذي يفسح المجال للعقائد وال</w:t>
      </w:r>
      <w:r w:rsidR="000612CF" w:rsidRPr="00266AF8">
        <w:rPr>
          <w:rFonts w:hint="cs"/>
          <w:color w:val="000000" w:themeColor="text1"/>
          <w:sz w:val="27"/>
          <w:rtl/>
        </w:rPr>
        <w:t>نظريّ</w:t>
      </w:r>
      <w:r w:rsidRPr="00266AF8">
        <w:rPr>
          <w:rFonts w:hint="cs"/>
          <w:color w:val="000000" w:themeColor="text1"/>
          <w:sz w:val="27"/>
          <w:rtl/>
        </w:rPr>
        <w:t xml:space="preserve">ات المخالفة، </w:t>
      </w:r>
      <w:r w:rsidR="003D6AFD" w:rsidRPr="00266AF8">
        <w:rPr>
          <w:rFonts w:hint="cs"/>
          <w:color w:val="000000" w:themeColor="text1"/>
          <w:sz w:val="27"/>
          <w:rtl/>
        </w:rPr>
        <w:t>سياسيّ</w:t>
      </w:r>
      <w:r w:rsidRPr="00266AF8">
        <w:rPr>
          <w:rFonts w:hint="cs"/>
          <w:color w:val="000000" w:themeColor="text1"/>
          <w:sz w:val="27"/>
          <w:rtl/>
        </w:rPr>
        <w:t xml:space="preserve">ة كانت أو غير </w:t>
      </w:r>
      <w:r w:rsidR="003D6AFD" w:rsidRPr="00266AF8">
        <w:rPr>
          <w:rFonts w:hint="cs"/>
          <w:color w:val="000000" w:themeColor="text1"/>
          <w:sz w:val="27"/>
          <w:rtl/>
        </w:rPr>
        <w:t>سياسيّ</w:t>
      </w:r>
      <w:r w:rsidRPr="00266AF8">
        <w:rPr>
          <w:rFonts w:hint="cs"/>
          <w:color w:val="000000" w:themeColor="text1"/>
          <w:sz w:val="27"/>
          <w:rtl/>
        </w:rPr>
        <w:t>ة، يكون من المجتمعات النامية وذات الوعي؛ لأنّ اختلاف الأفكار والآراء يصبح سبباً في تبادل الآراء وتنميتها.</w:t>
      </w:r>
    </w:p>
    <w:p w:rsidR="0098685C" w:rsidRPr="00266AF8" w:rsidRDefault="0098685C" w:rsidP="00412CB1">
      <w:pPr>
        <w:spacing w:line="380" w:lineRule="exact"/>
        <w:rPr>
          <w:color w:val="000000" w:themeColor="text1"/>
          <w:sz w:val="27"/>
          <w:rtl/>
        </w:rPr>
      </w:pPr>
      <w:r w:rsidRPr="00266AF8">
        <w:rPr>
          <w:rFonts w:hint="cs"/>
          <w:color w:val="000000" w:themeColor="text1"/>
          <w:sz w:val="27"/>
          <w:rtl/>
        </w:rPr>
        <w:t>أمّا المذاهب والذهنيّات التي تعيش أجواءً مليئة بالعنف والتضييق فلن تجد سبيلها</w:t>
      </w:r>
      <w:r w:rsidR="00987666" w:rsidRPr="00266AF8">
        <w:rPr>
          <w:rFonts w:hint="cs"/>
          <w:color w:val="000000" w:themeColor="text1"/>
          <w:sz w:val="27"/>
          <w:rtl/>
        </w:rPr>
        <w:t xml:space="preserve"> إلى </w:t>
      </w:r>
      <w:r w:rsidRPr="00266AF8">
        <w:rPr>
          <w:rFonts w:hint="cs"/>
          <w:color w:val="000000" w:themeColor="text1"/>
          <w:sz w:val="27"/>
          <w:rtl/>
        </w:rPr>
        <w:t>التقدّم والتنمية، كما كان الوضع سائداً في عهد الاضطهاد الملكيّ في إيران سابقاً، من تعتيم ومحاربة الحوار ال</w:t>
      </w:r>
      <w:r w:rsidR="003D6AFD" w:rsidRPr="00266AF8">
        <w:rPr>
          <w:rFonts w:hint="cs"/>
          <w:color w:val="000000" w:themeColor="text1"/>
          <w:sz w:val="27"/>
          <w:rtl/>
        </w:rPr>
        <w:t>سياسيّ</w:t>
      </w:r>
      <w:r w:rsidRPr="00266AF8">
        <w:rPr>
          <w:rFonts w:hint="cs"/>
          <w:color w:val="000000" w:themeColor="text1"/>
          <w:sz w:val="27"/>
          <w:rtl/>
        </w:rPr>
        <w:t>؛ إذ كان النشاط ال</w:t>
      </w:r>
      <w:r w:rsidR="003D6AFD" w:rsidRPr="00266AF8">
        <w:rPr>
          <w:rFonts w:hint="cs"/>
          <w:color w:val="000000" w:themeColor="text1"/>
          <w:sz w:val="27"/>
          <w:rtl/>
        </w:rPr>
        <w:t>سياسيّ</w:t>
      </w:r>
      <w:r w:rsidRPr="00266AF8">
        <w:rPr>
          <w:rFonts w:hint="cs"/>
          <w:color w:val="000000" w:themeColor="text1"/>
          <w:sz w:val="27"/>
          <w:rtl/>
        </w:rPr>
        <w:t xml:space="preserve"> يشكّل هاجساً مخيفاً لدى السلطة آنذاك.</w:t>
      </w:r>
    </w:p>
    <w:p w:rsidR="0098685C" w:rsidRPr="00266AF8" w:rsidRDefault="0098685C" w:rsidP="00412CB1">
      <w:pPr>
        <w:spacing w:line="380" w:lineRule="exact"/>
        <w:rPr>
          <w:color w:val="000000" w:themeColor="text1"/>
          <w:sz w:val="27"/>
          <w:rtl/>
        </w:rPr>
      </w:pPr>
      <w:r w:rsidRPr="00266AF8">
        <w:rPr>
          <w:rFonts w:hint="eastAsia"/>
          <w:color w:val="000000" w:themeColor="text1"/>
          <w:sz w:val="27"/>
          <w:rtl/>
        </w:rPr>
        <w:t>«</w:t>
      </w:r>
      <w:r w:rsidRPr="00266AF8">
        <w:rPr>
          <w:rFonts w:hint="cs"/>
          <w:color w:val="000000" w:themeColor="text1"/>
          <w:sz w:val="27"/>
          <w:rtl/>
        </w:rPr>
        <w:t xml:space="preserve">إنّ سبب مخاوف السلطة الاستبداديّة من فسح المجال أمام حرّيّة الآراء هو أنّ ذلك سوف يمنح الأفراد كياناً </w:t>
      </w:r>
      <w:r w:rsidR="00501C6B" w:rsidRPr="00266AF8">
        <w:rPr>
          <w:rFonts w:hint="cs"/>
          <w:color w:val="000000" w:themeColor="text1"/>
          <w:sz w:val="27"/>
          <w:rtl/>
        </w:rPr>
        <w:t>اجتماعيّ</w:t>
      </w:r>
      <w:r w:rsidRPr="00266AF8">
        <w:rPr>
          <w:rFonts w:hint="cs"/>
          <w:color w:val="000000" w:themeColor="text1"/>
          <w:sz w:val="27"/>
          <w:rtl/>
        </w:rPr>
        <w:t>اً مترابطاً، في حين أنّ الاستبداد يطمح</w:t>
      </w:r>
      <w:r w:rsidR="00987666" w:rsidRPr="00266AF8">
        <w:rPr>
          <w:rFonts w:hint="cs"/>
          <w:color w:val="000000" w:themeColor="text1"/>
          <w:sz w:val="27"/>
          <w:rtl/>
        </w:rPr>
        <w:t xml:space="preserve"> إلى </w:t>
      </w:r>
      <w:r w:rsidRPr="00266AF8">
        <w:rPr>
          <w:rFonts w:hint="cs"/>
          <w:color w:val="000000" w:themeColor="text1"/>
          <w:sz w:val="27"/>
          <w:rtl/>
        </w:rPr>
        <w:t>تمزيق معالم الشخصيّة ال</w:t>
      </w:r>
      <w:r w:rsidR="00501C6B" w:rsidRPr="00266AF8">
        <w:rPr>
          <w:rFonts w:hint="cs"/>
          <w:color w:val="000000" w:themeColor="text1"/>
          <w:sz w:val="27"/>
          <w:rtl/>
        </w:rPr>
        <w:t>اجتماعيّ</w:t>
      </w:r>
      <w:r w:rsidRPr="00266AF8">
        <w:rPr>
          <w:rFonts w:hint="cs"/>
          <w:color w:val="000000" w:themeColor="text1"/>
          <w:sz w:val="27"/>
          <w:rtl/>
        </w:rPr>
        <w:t>ة، وإبعادها عن مجدها ال</w:t>
      </w:r>
      <w:r w:rsidR="00501C6B" w:rsidRPr="00266AF8">
        <w:rPr>
          <w:rFonts w:hint="cs"/>
          <w:color w:val="000000" w:themeColor="text1"/>
          <w:sz w:val="27"/>
          <w:rtl/>
        </w:rPr>
        <w:t>تاريخيّ</w:t>
      </w:r>
      <w:r w:rsidRPr="00266AF8">
        <w:rPr>
          <w:rFonts w:hint="cs"/>
          <w:color w:val="000000" w:themeColor="text1"/>
          <w:sz w:val="27"/>
          <w:rtl/>
        </w:rPr>
        <w:t>، لتصبح كَمَنْ فَقَدَ ذاكرته في حادث سيارة، لا يتذكَّر أحداً، ولا يعرف مكاناً، وليس بإمكانه ممارسة أيّ نشاط. فالاستبداد عادةً يفضّل المتجاهل لمجتمعه وتأريخه</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28"/>
      </w:r>
      <w:r w:rsidRPr="00266AF8">
        <w:rPr>
          <w:rFonts w:cs="Taher"/>
          <w:color w:val="000000" w:themeColor="text1"/>
          <w:sz w:val="27"/>
          <w:vertAlign w:val="superscript"/>
          <w:rtl/>
        </w:rPr>
        <w:t>)</w:t>
      </w:r>
      <w:r w:rsidRPr="00266AF8">
        <w:rPr>
          <w:rFonts w:hint="cs"/>
          <w:color w:val="000000" w:themeColor="text1"/>
          <w:sz w:val="27"/>
          <w:rtl/>
        </w:rPr>
        <w:t>.</w:t>
      </w:r>
    </w:p>
    <w:p w:rsidR="0098685C" w:rsidRPr="00266AF8" w:rsidRDefault="0098685C" w:rsidP="000B0AF4">
      <w:pPr>
        <w:rPr>
          <w:color w:val="000000" w:themeColor="text1"/>
          <w:sz w:val="27"/>
          <w:rtl/>
        </w:rPr>
      </w:pPr>
      <w:r w:rsidRPr="00266AF8">
        <w:rPr>
          <w:rFonts w:hint="cs"/>
          <w:color w:val="000000" w:themeColor="text1"/>
          <w:sz w:val="27"/>
          <w:rtl/>
        </w:rPr>
        <w:t>ونحن لا نشكِّك في صحّة التسامح والمراعاة ال</w:t>
      </w:r>
      <w:r w:rsidR="003D6AFD" w:rsidRPr="00266AF8">
        <w:rPr>
          <w:rFonts w:hint="cs"/>
          <w:color w:val="000000" w:themeColor="text1"/>
          <w:sz w:val="27"/>
          <w:rtl/>
        </w:rPr>
        <w:t>سياسيّ</w:t>
      </w:r>
      <w:r w:rsidRPr="00266AF8">
        <w:rPr>
          <w:rFonts w:hint="cs"/>
          <w:color w:val="000000" w:themeColor="text1"/>
          <w:sz w:val="27"/>
          <w:rtl/>
        </w:rPr>
        <w:t>ة، إذا ما انخرطت تحت عنوان التسامح ال</w:t>
      </w:r>
      <w:r w:rsidR="00501C6B" w:rsidRPr="00266AF8">
        <w:rPr>
          <w:rFonts w:hint="cs"/>
          <w:color w:val="000000" w:themeColor="text1"/>
          <w:sz w:val="27"/>
          <w:rtl/>
        </w:rPr>
        <w:t>إيجابيّ</w:t>
      </w:r>
      <w:r w:rsidRPr="00266AF8">
        <w:rPr>
          <w:rFonts w:hint="cs"/>
          <w:color w:val="000000" w:themeColor="text1"/>
          <w:sz w:val="27"/>
          <w:rtl/>
        </w:rPr>
        <w:t>، ونرفض كلّ تسامح يكون أداةً قمعيّة للاضطهاد ال</w:t>
      </w:r>
      <w:r w:rsidR="003D6AFD" w:rsidRPr="00266AF8">
        <w:rPr>
          <w:rFonts w:hint="cs"/>
          <w:color w:val="000000" w:themeColor="text1"/>
          <w:sz w:val="27"/>
          <w:rtl/>
        </w:rPr>
        <w:t>سياسيّ</w:t>
      </w:r>
      <w:r w:rsidRPr="00266AF8">
        <w:rPr>
          <w:rFonts w:hint="cs"/>
          <w:color w:val="000000" w:themeColor="text1"/>
          <w:sz w:val="27"/>
          <w:rtl/>
        </w:rPr>
        <w:t>.</w:t>
      </w:r>
    </w:p>
    <w:p w:rsidR="0098685C" w:rsidRPr="00266AF8" w:rsidRDefault="0098685C" w:rsidP="007F273F">
      <w:pPr>
        <w:spacing w:line="380" w:lineRule="exact"/>
        <w:rPr>
          <w:color w:val="000000" w:themeColor="text1"/>
          <w:sz w:val="27"/>
          <w:rtl/>
        </w:rPr>
      </w:pPr>
    </w:p>
    <w:p w:rsidR="0098685C" w:rsidRPr="00266AF8" w:rsidRDefault="0098685C" w:rsidP="0098685C">
      <w:pPr>
        <w:pStyle w:val="Heading3"/>
        <w:rPr>
          <w:color w:val="000000" w:themeColor="text1"/>
          <w:rtl/>
        </w:rPr>
      </w:pPr>
      <w:r w:rsidRPr="00266AF8">
        <w:rPr>
          <w:rFonts w:hint="cs"/>
          <w:color w:val="000000" w:themeColor="text1"/>
          <w:rtl/>
        </w:rPr>
        <w:t>3ـ التسامح ال</w:t>
      </w:r>
      <w:r w:rsidR="00501C6B" w:rsidRPr="00266AF8">
        <w:rPr>
          <w:rFonts w:hint="cs"/>
          <w:color w:val="000000" w:themeColor="text1"/>
          <w:rtl/>
        </w:rPr>
        <w:t>أخلاقيّ</w:t>
      </w:r>
      <w:r w:rsidRPr="00266AF8">
        <w:rPr>
          <w:rFonts w:hint="cs"/>
          <w:color w:val="000000" w:themeColor="text1"/>
          <w:rtl/>
        </w:rPr>
        <w:t xml:space="preserve"> ــــــ</w:t>
      </w:r>
    </w:p>
    <w:p w:rsidR="0098685C" w:rsidRPr="00266AF8" w:rsidRDefault="0098685C" w:rsidP="007F273F">
      <w:pPr>
        <w:rPr>
          <w:color w:val="000000" w:themeColor="text1"/>
          <w:sz w:val="27"/>
          <w:rtl/>
        </w:rPr>
      </w:pPr>
      <w:r w:rsidRPr="00266AF8">
        <w:rPr>
          <w:rFonts w:hint="cs"/>
          <w:color w:val="000000" w:themeColor="text1"/>
          <w:sz w:val="27"/>
          <w:rtl/>
        </w:rPr>
        <w:t xml:space="preserve">في بداية الأمر كان التسامح </w:t>
      </w:r>
      <w:r w:rsidR="003D6AFD" w:rsidRPr="00266AF8">
        <w:rPr>
          <w:rFonts w:hint="cs"/>
          <w:color w:val="000000" w:themeColor="text1"/>
          <w:sz w:val="27"/>
          <w:rtl/>
        </w:rPr>
        <w:t>عقائديّ</w:t>
      </w:r>
      <w:r w:rsidRPr="00266AF8">
        <w:rPr>
          <w:rFonts w:hint="cs"/>
          <w:color w:val="000000" w:themeColor="text1"/>
          <w:sz w:val="27"/>
          <w:rtl/>
        </w:rPr>
        <w:t>اً و</w:t>
      </w:r>
      <w:r w:rsidR="003D6AFD" w:rsidRPr="00266AF8">
        <w:rPr>
          <w:rFonts w:hint="cs"/>
          <w:color w:val="000000" w:themeColor="text1"/>
          <w:sz w:val="27"/>
          <w:rtl/>
        </w:rPr>
        <w:t>سياسيّ</w:t>
      </w:r>
      <w:r w:rsidRPr="00266AF8">
        <w:rPr>
          <w:rFonts w:hint="cs"/>
          <w:color w:val="000000" w:themeColor="text1"/>
          <w:sz w:val="27"/>
          <w:rtl/>
        </w:rPr>
        <w:t>اً فقط، لكنه توسَّع بعد ذلك ليشمل التسامح ال</w:t>
      </w:r>
      <w:r w:rsidR="00501C6B" w:rsidRPr="00266AF8">
        <w:rPr>
          <w:rFonts w:hint="cs"/>
          <w:color w:val="000000" w:themeColor="text1"/>
          <w:sz w:val="27"/>
          <w:rtl/>
        </w:rPr>
        <w:t>أخلاقيّ</w:t>
      </w:r>
      <w:r w:rsidRPr="00266AF8">
        <w:rPr>
          <w:rFonts w:hint="cs"/>
          <w:color w:val="000000" w:themeColor="text1"/>
          <w:sz w:val="27"/>
          <w:rtl/>
        </w:rPr>
        <w:t xml:space="preserve"> أيضاً. ومضمون التسامح في الأخلاق هو تلك النزعة ال</w:t>
      </w:r>
      <w:r w:rsidR="003D6AFD" w:rsidRPr="00266AF8">
        <w:rPr>
          <w:rFonts w:hint="cs"/>
          <w:color w:val="000000" w:themeColor="text1"/>
          <w:sz w:val="27"/>
          <w:rtl/>
        </w:rPr>
        <w:t>فرديّ</w:t>
      </w:r>
      <w:r w:rsidRPr="00266AF8">
        <w:rPr>
          <w:rFonts w:hint="cs"/>
          <w:color w:val="000000" w:themeColor="text1"/>
          <w:sz w:val="27"/>
          <w:rtl/>
        </w:rPr>
        <w:t xml:space="preserve">ة </w:t>
      </w:r>
      <w:r w:rsidRPr="00266AF8">
        <w:rPr>
          <w:rFonts w:hint="cs"/>
          <w:color w:val="000000" w:themeColor="text1"/>
          <w:sz w:val="27"/>
          <w:rtl/>
        </w:rPr>
        <w:lastRenderedPageBreak/>
        <w:t>التحرُّريّة، خلافاً لبعض المذاهب ال</w:t>
      </w:r>
      <w:r w:rsidR="003D6AFD" w:rsidRPr="00266AF8">
        <w:rPr>
          <w:rFonts w:hint="cs"/>
          <w:color w:val="000000" w:themeColor="text1"/>
          <w:sz w:val="27"/>
          <w:rtl/>
        </w:rPr>
        <w:t>فكريّ</w:t>
      </w:r>
      <w:r w:rsidRPr="00266AF8">
        <w:rPr>
          <w:rFonts w:hint="cs"/>
          <w:color w:val="000000" w:themeColor="text1"/>
          <w:sz w:val="27"/>
          <w:rtl/>
        </w:rPr>
        <w:t>ة، التي تعتقد باختصاص القيم ال</w:t>
      </w:r>
      <w:r w:rsidR="00501C6B" w:rsidRPr="00266AF8">
        <w:rPr>
          <w:rFonts w:hint="cs"/>
          <w:color w:val="000000" w:themeColor="text1"/>
          <w:sz w:val="27"/>
          <w:rtl/>
        </w:rPr>
        <w:t>أخلاقيّ</w:t>
      </w:r>
      <w:r w:rsidRPr="00266AF8">
        <w:rPr>
          <w:rFonts w:hint="cs"/>
          <w:color w:val="000000" w:themeColor="text1"/>
          <w:sz w:val="27"/>
          <w:rtl/>
        </w:rPr>
        <w:t>ة بكيان الفرد ال</w:t>
      </w:r>
      <w:r w:rsidR="000612CF" w:rsidRPr="00266AF8">
        <w:rPr>
          <w:rFonts w:hint="cs"/>
          <w:color w:val="000000" w:themeColor="text1"/>
          <w:sz w:val="27"/>
          <w:rtl/>
        </w:rPr>
        <w:t>وجوديّ</w:t>
      </w:r>
      <w:r w:rsidRPr="00266AF8">
        <w:rPr>
          <w:rFonts w:hint="cs"/>
          <w:color w:val="000000" w:themeColor="text1"/>
          <w:sz w:val="27"/>
          <w:rtl/>
        </w:rPr>
        <w:t>، وأنّ هذه المسألة تعود</w:t>
      </w:r>
      <w:r w:rsidR="00987666" w:rsidRPr="00266AF8">
        <w:rPr>
          <w:rFonts w:hint="cs"/>
          <w:color w:val="000000" w:themeColor="text1"/>
          <w:sz w:val="27"/>
          <w:rtl/>
        </w:rPr>
        <w:t xml:space="preserve"> إلى </w:t>
      </w:r>
      <w:r w:rsidRPr="00266AF8">
        <w:rPr>
          <w:rFonts w:hint="cs"/>
          <w:color w:val="000000" w:themeColor="text1"/>
          <w:sz w:val="27"/>
          <w:rtl/>
        </w:rPr>
        <w:t>طبيعة الفرد والمجتمع، وانصياع الفرد لما يقرّره بقيّة المجتمع.</w:t>
      </w:r>
    </w:p>
    <w:p w:rsidR="0098685C" w:rsidRPr="00266AF8" w:rsidRDefault="0098685C" w:rsidP="000B0AF4">
      <w:pPr>
        <w:rPr>
          <w:i/>
          <w:color w:val="000000" w:themeColor="text1"/>
          <w:sz w:val="27"/>
          <w:rtl/>
        </w:rPr>
      </w:pPr>
      <w:r w:rsidRPr="00266AF8">
        <w:rPr>
          <w:rFonts w:hint="cs"/>
          <w:i/>
          <w:color w:val="000000" w:themeColor="text1"/>
          <w:sz w:val="27"/>
          <w:rtl/>
        </w:rPr>
        <w:t>أمّا قيم الأخلاق المطروحة في التسامح فهي ما ترفضه جميع المذاهب والقوانين ال</w:t>
      </w:r>
      <w:r w:rsidR="003D6AFD" w:rsidRPr="00266AF8">
        <w:rPr>
          <w:rFonts w:hint="cs"/>
          <w:i/>
          <w:color w:val="000000" w:themeColor="text1"/>
          <w:sz w:val="27"/>
          <w:rtl/>
        </w:rPr>
        <w:t>دنيويّ</w:t>
      </w:r>
      <w:r w:rsidRPr="00266AF8">
        <w:rPr>
          <w:rFonts w:hint="cs"/>
          <w:i/>
          <w:color w:val="000000" w:themeColor="text1"/>
          <w:sz w:val="27"/>
          <w:rtl/>
        </w:rPr>
        <w:t>ة وال</w:t>
      </w:r>
      <w:r w:rsidR="003D6AFD" w:rsidRPr="00266AF8">
        <w:rPr>
          <w:rFonts w:hint="cs"/>
          <w:i/>
          <w:color w:val="000000" w:themeColor="text1"/>
          <w:sz w:val="27"/>
          <w:rtl/>
        </w:rPr>
        <w:t>دينيّ</w:t>
      </w:r>
      <w:r w:rsidRPr="00266AF8">
        <w:rPr>
          <w:rFonts w:hint="cs"/>
          <w:i/>
          <w:color w:val="000000" w:themeColor="text1"/>
          <w:sz w:val="27"/>
          <w:rtl/>
        </w:rPr>
        <w:t>ة. فحتّى المذاهب ال</w:t>
      </w:r>
      <w:r w:rsidR="003D6AFD" w:rsidRPr="00266AF8">
        <w:rPr>
          <w:rFonts w:hint="cs"/>
          <w:i/>
          <w:color w:val="000000" w:themeColor="text1"/>
          <w:sz w:val="27"/>
          <w:rtl/>
        </w:rPr>
        <w:t>دنيويّ</w:t>
      </w:r>
      <w:r w:rsidRPr="00266AF8">
        <w:rPr>
          <w:rFonts w:hint="cs"/>
          <w:i/>
          <w:color w:val="000000" w:themeColor="text1"/>
          <w:sz w:val="27"/>
          <w:rtl/>
        </w:rPr>
        <w:t xml:space="preserve">ة تحافظ على قيم الأخلاق العامّة في المجتمع، في حين أنّ فكرة هذا التسامح تقول: </w:t>
      </w:r>
      <w:r w:rsidRPr="00266AF8">
        <w:rPr>
          <w:rFonts w:hint="eastAsia"/>
          <w:i/>
          <w:color w:val="000000" w:themeColor="text1"/>
          <w:sz w:val="27"/>
          <w:rtl/>
        </w:rPr>
        <w:t>«</w:t>
      </w:r>
      <w:r w:rsidRPr="00266AF8">
        <w:rPr>
          <w:rFonts w:hint="cs"/>
          <w:i/>
          <w:color w:val="000000" w:themeColor="text1"/>
          <w:sz w:val="27"/>
          <w:rtl/>
        </w:rPr>
        <w:t xml:space="preserve">إنّ الفرد نفسه يضع ما يشاء من نظم وقوانين في الأخلاق؛ ليؤسِّس نظاماً </w:t>
      </w:r>
      <w:r w:rsidR="00501C6B" w:rsidRPr="00266AF8">
        <w:rPr>
          <w:rFonts w:hint="cs"/>
          <w:i/>
          <w:color w:val="000000" w:themeColor="text1"/>
          <w:sz w:val="27"/>
          <w:rtl/>
        </w:rPr>
        <w:t>أخلاقيّ</w:t>
      </w:r>
      <w:r w:rsidRPr="00266AF8">
        <w:rPr>
          <w:rFonts w:hint="cs"/>
          <w:i/>
          <w:color w:val="000000" w:themeColor="text1"/>
          <w:sz w:val="27"/>
          <w:rtl/>
        </w:rPr>
        <w:t>اً جديداً وخاصّاً به</w:t>
      </w:r>
      <w:r w:rsidRPr="00266AF8">
        <w:rPr>
          <w:rFonts w:hint="eastAsia"/>
          <w:i/>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29"/>
      </w:r>
      <w:r w:rsidRPr="00266AF8">
        <w:rPr>
          <w:rFonts w:cs="Taher"/>
          <w:color w:val="000000" w:themeColor="text1"/>
          <w:sz w:val="27"/>
          <w:vertAlign w:val="superscript"/>
          <w:rtl/>
        </w:rPr>
        <w:t>)</w:t>
      </w:r>
      <w:r w:rsidRPr="00266AF8">
        <w:rPr>
          <w:rFonts w:hint="cs"/>
          <w:i/>
          <w:color w:val="000000" w:themeColor="text1"/>
          <w:sz w:val="27"/>
          <w:rtl/>
        </w:rPr>
        <w:t>.</w:t>
      </w:r>
    </w:p>
    <w:p w:rsidR="0098685C" w:rsidRPr="00266AF8" w:rsidRDefault="0098685C" w:rsidP="000B0AF4">
      <w:pPr>
        <w:rPr>
          <w:i/>
          <w:color w:val="000000" w:themeColor="text1"/>
          <w:sz w:val="27"/>
          <w:rtl/>
        </w:rPr>
      </w:pPr>
      <w:r w:rsidRPr="00266AF8">
        <w:rPr>
          <w:rFonts w:hint="cs"/>
          <w:i/>
          <w:color w:val="000000" w:themeColor="text1"/>
          <w:sz w:val="27"/>
          <w:rtl/>
        </w:rPr>
        <w:t>فحينئذٍ لا تُبقي هذه الفكرة أيّة ضرورة للالتزام ب</w:t>
      </w:r>
      <w:r w:rsidR="000612CF" w:rsidRPr="00266AF8">
        <w:rPr>
          <w:rFonts w:hint="cs"/>
          <w:i/>
          <w:color w:val="000000" w:themeColor="text1"/>
          <w:sz w:val="27"/>
          <w:rtl/>
        </w:rPr>
        <w:t>واقعيّ</w:t>
      </w:r>
      <w:r w:rsidRPr="00266AF8">
        <w:rPr>
          <w:rFonts w:hint="cs"/>
          <w:i/>
          <w:color w:val="000000" w:themeColor="text1"/>
          <w:sz w:val="27"/>
          <w:rtl/>
        </w:rPr>
        <w:t>ة القيم ال</w:t>
      </w:r>
      <w:r w:rsidR="003D6AFD" w:rsidRPr="00266AF8">
        <w:rPr>
          <w:rFonts w:hint="cs"/>
          <w:i/>
          <w:color w:val="000000" w:themeColor="text1"/>
          <w:sz w:val="27"/>
          <w:rtl/>
        </w:rPr>
        <w:t>ذاتيّ</w:t>
      </w:r>
      <w:r w:rsidRPr="00266AF8">
        <w:rPr>
          <w:rFonts w:hint="cs"/>
          <w:i/>
          <w:color w:val="000000" w:themeColor="text1"/>
          <w:sz w:val="27"/>
          <w:rtl/>
        </w:rPr>
        <w:t>ة، ليسير كلّ فرد خلف ما يحدّده له هواه، وميوله النفسيّة.</w:t>
      </w:r>
    </w:p>
    <w:p w:rsidR="0098685C" w:rsidRPr="00266AF8" w:rsidRDefault="0098685C" w:rsidP="000B0AF4">
      <w:pPr>
        <w:rPr>
          <w:color w:val="000000" w:themeColor="text1"/>
          <w:sz w:val="27"/>
          <w:rtl/>
        </w:rPr>
      </w:pPr>
      <w:r w:rsidRPr="00266AF8">
        <w:rPr>
          <w:rFonts w:hint="eastAsia"/>
          <w:color w:val="000000" w:themeColor="text1"/>
          <w:sz w:val="27"/>
          <w:rtl/>
        </w:rPr>
        <w:t>«</w:t>
      </w:r>
      <w:r w:rsidRPr="00266AF8">
        <w:rPr>
          <w:rFonts w:hint="cs"/>
          <w:color w:val="000000" w:themeColor="text1"/>
          <w:sz w:val="27"/>
          <w:rtl/>
        </w:rPr>
        <w:t>هناك انطباعاتٌ لدى الفرد عن الوقائع ال</w:t>
      </w:r>
      <w:r w:rsidR="00501C6B" w:rsidRPr="00266AF8">
        <w:rPr>
          <w:rFonts w:hint="cs"/>
          <w:color w:val="000000" w:themeColor="text1"/>
          <w:sz w:val="27"/>
          <w:rtl/>
        </w:rPr>
        <w:t>تاريخيّ</w:t>
      </w:r>
      <w:r w:rsidRPr="00266AF8">
        <w:rPr>
          <w:rFonts w:hint="cs"/>
          <w:color w:val="000000" w:themeColor="text1"/>
          <w:sz w:val="27"/>
          <w:rtl/>
        </w:rPr>
        <w:t>ة المعاصرة له، تمكِّنه من الحكم عليها، واتّخاذ القرار بشأنها، حسب تشخيصه ال</w:t>
      </w:r>
      <w:r w:rsidR="003D6AFD" w:rsidRPr="00266AF8">
        <w:rPr>
          <w:rFonts w:hint="cs"/>
          <w:color w:val="000000" w:themeColor="text1"/>
          <w:sz w:val="27"/>
          <w:rtl/>
        </w:rPr>
        <w:t>فرديّ</w:t>
      </w:r>
      <w:r w:rsidRPr="00266AF8">
        <w:rPr>
          <w:rFonts w:hint="cs"/>
          <w:color w:val="000000" w:themeColor="text1"/>
          <w:sz w:val="27"/>
          <w:rtl/>
        </w:rPr>
        <w:t xml:space="preserve"> للمسائل. فباستطاعته وضع تعاليمه الخاصّة به، ولا يمكن للحقائق والأولويّات التدخُّل في ذلك</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30"/>
      </w:r>
      <w:r w:rsidRPr="00266AF8">
        <w:rPr>
          <w:rFonts w:cs="Taher"/>
          <w:color w:val="000000" w:themeColor="text1"/>
          <w:sz w:val="27"/>
          <w:vertAlign w:val="superscript"/>
          <w:rtl/>
        </w:rPr>
        <w:t>)</w:t>
      </w:r>
      <w:r w:rsidRPr="00266AF8">
        <w:rPr>
          <w:rFonts w:hint="cs"/>
          <w:color w:val="000000" w:themeColor="text1"/>
          <w:sz w:val="27"/>
          <w:rtl/>
        </w:rPr>
        <w:t>.</w:t>
      </w:r>
    </w:p>
    <w:p w:rsidR="0098685C" w:rsidRPr="00266AF8" w:rsidRDefault="0098685C" w:rsidP="000B0AF4">
      <w:pPr>
        <w:rPr>
          <w:i/>
          <w:color w:val="000000" w:themeColor="text1"/>
          <w:sz w:val="27"/>
          <w:rtl/>
        </w:rPr>
      </w:pPr>
      <w:r w:rsidRPr="00266AF8">
        <w:rPr>
          <w:rFonts w:hint="cs"/>
          <w:i/>
          <w:color w:val="000000" w:themeColor="text1"/>
          <w:sz w:val="27"/>
          <w:rtl/>
        </w:rPr>
        <w:t xml:space="preserve">وعلى هذا الأساس لا توجد </w:t>
      </w:r>
      <w:r w:rsidR="003D6AFD" w:rsidRPr="00266AF8">
        <w:rPr>
          <w:rFonts w:hint="cs"/>
          <w:i/>
          <w:color w:val="000000" w:themeColor="text1"/>
          <w:sz w:val="27"/>
          <w:rtl/>
        </w:rPr>
        <w:t>صلاحيّ</w:t>
      </w:r>
      <w:r w:rsidRPr="00266AF8">
        <w:rPr>
          <w:rFonts w:hint="cs"/>
          <w:i/>
          <w:color w:val="000000" w:themeColor="text1"/>
          <w:sz w:val="27"/>
          <w:rtl/>
        </w:rPr>
        <w:t>ة للدولة أو المجتمع لردعه عن تصرُّفه الشخصيّ.</w:t>
      </w:r>
    </w:p>
    <w:p w:rsidR="0098685C" w:rsidRPr="00266AF8" w:rsidRDefault="0098685C" w:rsidP="000B0AF4">
      <w:pPr>
        <w:rPr>
          <w:i/>
          <w:color w:val="000000" w:themeColor="text1"/>
          <w:sz w:val="27"/>
          <w:rtl/>
        </w:rPr>
      </w:pPr>
    </w:p>
    <w:p w:rsidR="0098685C" w:rsidRPr="00266AF8" w:rsidRDefault="0098685C" w:rsidP="0098685C">
      <w:pPr>
        <w:pStyle w:val="Heading3"/>
        <w:rPr>
          <w:color w:val="000000" w:themeColor="text1"/>
          <w:rtl/>
        </w:rPr>
      </w:pPr>
      <w:r w:rsidRPr="00266AF8">
        <w:rPr>
          <w:rFonts w:hint="cs"/>
          <w:color w:val="000000" w:themeColor="text1"/>
          <w:rtl/>
        </w:rPr>
        <w:t>4ـ التسامح ال</w:t>
      </w:r>
      <w:r w:rsidR="00501C6B" w:rsidRPr="00266AF8">
        <w:rPr>
          <w:rFonts w:hint="cs"/>
          <w:color w:val="000000" w:themeColor="text1"/>
          <w:rtl/>
        </w:rPr>
        <w:t>ثقافيّ</w:t>
      </w:r>
      <w:r w:rsidRPr="00266AF8">
        <w:rPr>
          <w:rFonts w:hint="cs"/>
          <w:color w:val="000000" w:themeColor="text1"/>
          <w:rtl/>
        </w:rPr>
        <w:t xml:space="preserve"> ــــــ</w:t>
      </w:r>
    </w:p>
    <w:p w:rsidR="0098685C" w:rsidRPr="00266AF8" w:rsidRDefault="0098685C" w:rsidP="000B0AF4">
      <w:pPr>
        <w:rPr>
          <w:color w:val="000000" w:themeColor="text1"/>
          <w:sz w:val="27"/>
          <w:rtl/>
        </w:rPr>
      </w:pPr>
      <w:r w:rsidRPr="00266AF8">
        <w:rPr>
          <w:rFonts w:hint="cs"/>
          <w:color w:val="000000" w:themeColor="text1"/>
          <w:sz w:val="27"/>
          <w:rtl/>
        </w:rPr>
        <w:t>يوجد لهذا النوع من التسامح أنصار ومتعصِّبون كثر في الغرب. والمراد منه هو الدفاع عن الحرّيّات ال</w:t>
      </w:r>
      <w:r w:rsidR="00501C6B" w:rsidRPr="00266AF8">
        <w:rPr>
          <w:rFonts w:hint="cs"/>
          <w:color w:val="000000" w:themeColor="text1"/>
          <w:sz w:val="27"/>
          <w:rtl/>
        </w:rPr>
        <w:t>ثقافيّ</w:t>
      </w:r>
      <w:r w:rsidRPr="00266AF8">
        <w:rPr>
          <w:rFonts w:hint="cs"/>
          <w:color w:val="000000" w:themeColor="text1"/>
          <w:sz w:val="27"/>
          <w:rtl/>
        </w:rPr>
        <w:t>ة، ورفع المضايقات والقيود في مجالات التأليف والصحافة والخطابات، بغضّ النظر عمّا تحمله من أفكار واتّجاهات. ولعلّ الجانب ال</w:t>
      </w:r>
      <w:r w:rsidR="00501C6B" w:rsidRPr="00266AF8">
        <w:rPr>
          <w:rFonts w:hint="cs"/>
          <w:color w:val="000000" w:themeColor="text1"/>
          <w:sz w:val="27"/>
          <w:rtl/>
        </w:rPr>
        <w:t>إيجابيّ</w:t>
      </w:r>
      <w:r w:rsidRPr="00266AF8">
        <w:rPr>
          <w:rFonts w:hint="cs"/>
          <w:color w:val="000000" w:themeColor="text1"/>
          <w:sz w:val="27"/>
          <w:rtl/>
        </w:rPr>
        <w:t xml:space="preserve"> في هذا النوع هو ما كان في إطار القانون، بأنّ لكلّ شخص حرّيّة إبداء رأيه وإظهار عقائده. فلا يُعاب على هذا الجانب إطلاقاً؛ لأنّه من ضرورات وعوامل التقدُّم والتنمية ال</w:t>
      </w:r>
      <w:r w:rsidR="00501C6B" w:rsidRPr="00266AF8">
        <w:rPr>
          <w:rFonts w:hint="cs"/>
          <w:color w:val="000000" w:themeColor="text1"/>
          <w:sz w:val="27"/>
          <w:rtl/>
        </w:rPr>
        <w:t>اجتماعيّ</w:t>
      </w:r>
      <w:r w:rsidRPr="00266AF8">
        <w:rPr>
          <w:rFonts w:hint="cs"/>
          <w:color w:val="000000" w:themeColor="text1"/>
          <w:sz w:val="27"/>
          <w:rtl/>
        </w:rPr>
        <w:t>ة.</w:t>
      </w:r>
    </w:p>
    <w:p w:rsidR="0098685C" w:rsidRPr="00266AF8" w:rsidRDefault="0098685C" w:rsidP="000B0AF4">
      <w:pPr>
        <w:rPr>
          <w:color w:val="000000" w:themeColor="text1"/>
          <w:sz w:val="27"/>
          <w:rtl/>
        </w:rPr>
      </w:pPr>
      <w:r w:rsidRPr="00266AF8">
        <w:rPr>
          <w:rFonts w:hint="cs"/>
          <w:color w:val="000000" w:themeColor="text1"/>
          <w:sz w:val="27"/>
          <w:rtl/>
        </w:rPr>
        <w:t xml:space="preserve">أمّا الوجه الثاني للعُملة فهو </w:t>
      </w:r>
      <w:r w:rsidR="003D6AFD" w:rsidRPr="00266AF8">
        <w:rPr>
          <w:rFonts w:hint="cs"/>
          <w:color w:val="000000" w:themeColor="text1"/>
          <w:sz w:val="27"/>
          <w:rtl/>
        </w:rPr>
        <w:t>سلبيّ</w:t>
      </w:r>
      <w:r w:rsidRPr="00266AF8">
        <w:rPr>
          <w:rFonts w:hint="cs"/>
          <w:color w:val="000000" w:themeColor="text1"/>
          <w:sz w:val="27"/>
          <w:rtl/>
        </w:rPr>
        <w:t>ة ما يُنشَر من عقائد وأفكار غايتها هدم صروح الثقافة ال</w:t>
      </w:r>
      <w:r w:rsidR="003D6AFD" w:rsidRPr="00266AF8">
        <w:rPr>
          <w:rFonts w:hint="cs"/>
          <w:color w:val="000000" w:themeColor="text1"/>
          <w:sz w:val="27"/>
          <w:rtl/>
        </w:rPr>
        <w:t>دينيّ</w:t>
      </w:r>
      <w:r w:rsidRPr="00266AF8">
        <w:rPr>
          <w:rFonts w:hint="cs"/>
          <w:color w:val="000000" w:themeColor="text1"/>
          <w:sz w:val="27"/>
          <w:rtl/>
        </w:rPr>
        <w:t xml:space="preserve">ة الأصيلة، والمساس بمعالمها وقيمها السامية. ومن المؤسِف أن يكون هذا النمط من التسامح هو السائد اليوم في أوروبا، وهذا هو مرادهم من </w:t>
      </w:r>
      <w:r w:rsidRPr="00266AF8">
        <w:rPr>
          <w:rFonts w:hint="cs"/>
          <w:color w:val="000000" w:themeColor="text1"/>
          <w:sz w:val="27"/>
          <w:rtl/>
        </w:rPr>
        <w:lastRenderedPageBreak/>
        <w:t>الحرّيّة ال</w:t>
      </w:r>
      <w:r w:rsidR="00501C6B" w:rsidRPr="00266AF8">
        <w:rPr>
          <w:rFonts w:hint="cs"/>
          <w:color w:val="000000" w:themeColor="text1"/>
          <w:sz w:val="27"/>
          <w:rtl/>
        </w:rPr>
        <w:t>ثقافيّ</w:t>
      </w:r>
      <w:r w:rsidRPr="00266AF8">
        <w:rPr>
          <w:rFonts w:hint="cs"/>
          <w:color w:val="000000" w:themeColor="text1"/>
          <w:sz w:val="27"/>
          <w:rtl/>
        </w:rPr>
        <w:t xml:space="preserve">ة؛ إذ ليست هي إلاّ الابتذال والإباحيّة، قبل أن تكون حرّيّةً </w:t>
      </w:r>
      <w:r w:rsidR="00501C6B" w:rsidRPr="00266AF8">
        <w:rPr>
          <w:rFonts w:hint="cs"/>
          <w:color w:val="000000" w:themeColor="text1"/>
          <w:sz w:val="27"/>
          <w:rtl/>
        </w:rPr>
        <w:t>حقيقيّ</w:t>
      </w:r>
      <w:r w:rsidRPr="00266AF8">
        <w:rPr>
          <w:rFonts w:hint="cs"/>
          <w:color w:val="000000" w:themeColor="text1"/>
          <w:sz w:val="27"/>
          <w:rtl/>
        </w:rPr>
        <w:t>ة.</w:t>
      </w:r>
    </w:p>
    <w:p w:rsidR="0098685C" w:rsidRPr="00266AF8" w:rsidRDefault="0098685C" w:rsidP="000B0AF4">
      <w:pPr>
        <w:rPr>
          <w:color w:val="000000" w:themeColor="text1"/>
          <w:rtl/>
        </w:rPr>
      </w:pPr>
    </w:p>
    <w:p w:rsidR="0098685C" w:rsidRPr="00266AF8" w:rsidRDefault="0098685C" w:rsidP="0098685C">
      <w:pPr>
        <w:pStyle w:val="Heading3"/>
        <w:rPr>
          <w:color w:val="000000" w:themeColor="text1"/>
          <w:rtl/>
        </w:rPr>
      </w:pPr>
      <w:r w:rsidRPr="00266AF8">
        <w:rPr>
          <w:rFonts w:hint="cs"/>
          <w:color w:val="000000" w:themeColor="text1"/>
          <w:rtl/>
        </w:rPr>
        <w:t>هل التسامح مطلقٌ؟ ــــــ</w:t>
      </w:r>
    </w:p>
    <w:p w:rsidR="0098685C" w:rsidRPr="00266AF8" w:rsidRDefault="0098685C" w:rsidP="000B0AF4">
      <w:pPr>
        <w:rPr>
          <w:color w:val="000000" w:themeColor="text1"/>
          <w:sz w:val="27"/>
          <w:rtl/>
        </w:rPr>
      </w:pPr>
      <w:r w:rsidRPr="00266AF8">
        <w:rPr>
          <w:rFonts w:hint="cs"/>
          <w:color w:val="000000" w:themeColor="text1"/>
          <w:sz w:val="27"/>
          <w:rtl/>
        </w:rPr>
        <w:t xml:space="preserve">هل صحيح أنّ هناك تسامحاً مطلقاً في الغرب؟ وهل توجد ـ فعلاً ـ أجواء منفتحة لممارسة مطلق النشاطات، بمستوى ما حظي به التسامح من ثناءٍ ودعمٍ دِعائيّ؟ بل هل يوجد في الغرب تسامحٌ </w:t>
      </w:r>
      <w:r w:rsidR="00501C6B" w:rsidRPr="00266AF8">
        <w:rPr>
          <w:rFonts w:hint="cs"/>
          <w:color w:val="000000" w:themeColor="text1"/>
          <w:sz w:val="27"/>
          <w:rtl/>
        </w:rPr>
        <w:t>حقيقيّ</w:t>
      </w:r>
      <w:r w:rsidRPr="00266AF8">
        <w:rPr>
          <w:rFonts w:hint="cs"/>
          <w:color w:val="000000" w:themeColor="text1"/>
          <w:sz w:val="27"/>
          <w:rtl/>
        </w:rPr>
        <w:t xml:space="preserve"> في مجالات العقيدة، والسياسة، أو الثقافة؟ </w:t>
      </w:r>
    </w:p>
    <w:p w:rsidR="0098685C" w:rsidRPr="00266AF8" w:rsidRDefault="0098685C" w:rsidP="000B0AF4">
      <w:pPr>
        <w:rPr>
          <w:color w:val="000000" w:themeColor="text1"/>
          <w:sz w:val="27"/>
          <w:rtl/>
        </w:rPr>
      </w:pPr>
      <w:r w:rsidRPr="00266AF8">
        <w:rPr>
          <w:rFonts w:hint="cs"/>
          <w:color w:val="000000" w:themeColor="text1"/>
          <w:sz w:val="27"/>
          <w:rtl/>
        </w:rPr>
        <w:t>بالتأكيد لا يوجد تسامحٌ مطلقٌ في أيّ مكان من العالم. فقد أحاطت بهذا المفهوم شروط وقيود في تحديد مساحته في شتّى المجالات؛ وذلك لخطورة الإباحيّة المطلقة، وما ينتج عنها من عواقب، فإنّ من أهمّ المواضيع المطروحة في التسامح كيفيّة السيطرة عليه بحدودٍ معقولة.</w:t>
      </w:r>
    </w:p>
    <w:p w:rsidR="0098685C" w:rsidRPr="00266AF8" w:rsidRDefault="0098685C" w:rsidP="000B0AF4">
      <w:pPr>
        <w:rPr>
          <w:color w:val="000000" w:themeColor="text1"/>
          <w:sz w:val="27"/>
          <w:rtl/>
        </w:rPr>
      </w:pPr>
      <w:r w:rsidRPr="00266AF8">
        <w:rPr>
          <w:rFonts w:hint="cs"/>
          <w:color w:val="000000" w:themeColor="text1"/>
          <w:sz w:val="27"/>
          <w:rtl/>
        </w:rPr>
        <w:t>لهذه المسألة مفهومٌ مغايِرٌ في الفكر الليبراليّ لما هو عليه في الفكر ال</w:t>
      </w:r>
      <w:r w:rsidR="003D6AFD" w:rsidRPr="00266AF8">
        <w:rPr>
          <w:rFonts w:hint="cs"/>
          <w:color w:val="000000" w:themeColor="text1"/>
          <w:sz w:val="27"/>
          <w:rtl/>
        </w:rPr>
        <w:t>دينيّ</w:t>
      </w:r>
      <w:r w:rsidRPr="00266AF8">
        <w:rPr>
          <w:rFonts w:hint="cs"/>
          <w:color w:val="000000" w:themeColor="text1"/>
          <w:sz w:val="27"/>
          <w:rtl/>
        </w:rPr>
        <w:t>. وعلى كلا الحالين إذا أردنا الإجابة عن سؤالنا الأوّل نلاحظ نقطة اشتراك في الاتّجاهين في نفي الإطلاق في التسامح؛ وذلك لأنّه سوف يكون عاملاً في القضاء على السنن ال</w:t>
      </w:r>
      <w:r w:rsidR="00501C6B" w:rsidRPr="00266AF8">
        <w:rPr>
          <w:rFonts w:hint="cs"/>
          <w:color w:val="000000" w:themeColor="text1"/>
          <w:sz w:val="27"/>
          <w:rtl/>
        </w:rPr>
        <w:t>إلهيّ</w:t>
      </w:r>
      <w:r w:rsidRPr="00266AF8">
        <w:rPr>
          <w:rFonts w:hint="cs"/>
          <w:color w:val="000000" w:themeColor="text1"/>
          <w:sz w:val="27"/>
          <w:rtl/>
        </w:rPr>
        <w:t>ة، وسبباً في زعزعة النظم ال</w:t>
      </w:r>
      <w:r w:rsidR="00501C6B" w:rsidRPr="00266AF8">
        <w:rPr>
          <w:rFonts w:hint="cs"/>
          <w:color w:val="000000" w:themeColor="text1"/>
          <w:sz w:val="27"/>
          <w:rtl/>
        </w:rPr>
        <w:t>اجتماعيّ</w:t>
      </w:r>
      <w:r w:rsidRPr="00266AF8">
        <w:rPr>
          <w:rFonts w:hint="cs"/>
          <w:color w:val="000000" w:themeColor="text1"/>
          <w:sz w:val="27"/>
          <w:rtl/>
        </w:rPr>
        <w:t xml:space="preserve">ة، بل إنّ </w:t>
      </w:r>
      <w:r w:rsidR="003D6AFD" w:rsidRPr="00266AF8">
        <w:rPr>
          <w:rFonts w:hint="cs"/>
          <w:color w:val="000000" w:themeColor="text1"/>
          <w:sz w:val="27"/>
          <w:rtl/>
        </w:rPr>
        <w:t>سلبيّ</w:t>
      </w:r>
      <w:r w:rsidRPr="00266AF8">
        <w:rPr>
          <w:rFonts w:hint="cs"/>
          <w:color w:val="000000" w:themeColor="text1"/>
          <w:sz w:val="27"/>
          <w:rtl/>
        </w:rPr>
        <w:t>ة ذلك قد تشمل حقوق الفرد نفسه. ومع أنّ الليبراليّة تتضمَّن أفكاراً دعائيّة في هذا المجال إلاّ أنّه لا يُشاهَد أيّ (تسامحٍ مطلقٍ) في المجتمع الليبراليّ.</w:t>
      </w:r>
    </w:p>
    <w:p w:rsidR="0098685C" w:rsidRPr="00266AF8" w:rsidRDefault="0098685C" w:rsidP="000B0AF4">
      <w:pPr>
        <w:rPr>
          <w:color w:val="000000" w:themeColor="text1"/>
          <w:sz w:val="27"/>
          <w:rtl/>
          <w:lang w:eastAsia="x-none"/>
        </w:rPr>
      </w:pPr>
      <w:r w:rsidRPr="00266AF8">
        <w:rPr>
          <w:rFonts w:hint="cs"/>
          <w:color w:val="000000" w:themeColor="text1"/>
          <w:sz w:val="27"/>
          <w:rtl/>
          <w:lang w:eastAsia="x-none"/>
        </w:rPr>
        <w:t>وهناك مسألة أخرى في الموضوع، وهي هل أنّ الدول التي تُعتَبَر مهداً ل</w:t>
      </w:r>
      <w:r w:rsidR="000612CF" w:rsidRPr="00266AF8">
        <w:rPr>
          <w:rFonts w:hint="cs"/>
          <w:color w:val="000000" w:themeColor="text1"/>
          <w:sz w:val="27"/>
          <w:rtl/>
          <w:lang w:eastAsia="x-none"/>
        </w:rPr>
        <w:t>نظريّ</w:t>
      </w:r>
      <w:r w:rsidRPr="00266AF8">
        <w:rPr>
          <w:rFonts w:hint="cs"/>
          <w:color w:val="000000" w:themeColor="text1"/>
          <w:sz w:val="27"/>
          <w:rtl/>
          <w:lang w:eastAsia="x-none"/>
        </w:rPr>
        <w:t>ة التسامح تعمل بالتسامح واقعاً، ولا تحتوي مفاهيمهم على استثناءات في ذلك؟ وإذا كان ذلك صحيحاً فلماذا إذاً يمارسون العنف والتعذيب مع مواطنيهم الذين يريدون طرح أفكارهم ال</w:t>
      </w:r>
      <w:r w:rsidR="00501C6B" w:rsidRPr="00266AF8">
        <w:rPr>
          <w:rFonts w:hint="cs"/>
          <w:color w:val="000000" w:themeColor="text1"/>
          <w:sz w:val="27"/>
          <w:rtl/>
          <w:lang w:eastAsia="x-none"/>
        </w:rPr>
        <w:t>إسلاميّ</w:t>
      </w:r>
      <w:r w:rsidRPr="00266AF8">
        <w:rPr>
          <w:rFonts w:hint="cs"/>
          <w:color w:val="000000" w:themeColor="text1"/>
          <w:sz w:val="27"/>
          <w:rtl/>
          <w:lang w:eastAsia="x-none"/>
        </w:rPr>
        <w:t>ة في الغرب أو انتقاد النظام ال</w:t>
      </w:r>
      <w:r w:rsidR="003D6AFD" w:rsidRPr="00266AF8">
        <w:rPr>
          <w:rFonts w:hint="cs"/>
          <w:color w:val="000000" w:themeColor="text1"/>
          <w:sz w:val="27"/>
          <w:rtl/>
          <w:lang w:eastAsia="x-none"/>
        </w:rPr>
        <w:t>غربيّ</w:t>
      </w:r>
      <w:r w:rsidRPr="00266AF8">
        <w:rPr>
          <w:rFonts w:hint="cs"/>
          <w:color w:val="000000" w:themeColor="text1"/>
          <w:sz w:val="27"/>
          <w:rtl/>
          <w:lang w:eastAsia="x-none"/>
        </w:rPr>
        <w:t xml:space="preserve"> ب</w:t>
      </w:r>
      <w:r w:rsidR="000612CF" w:rsidRPr="00266AF8">
        <w:rPr>
          <w:rFonts w:hint="cs"/>
          <w:color w:val="000000" w:themeColor="text1"/>
          <w:sz w:val="27"/>
          <w:rtl/>
          <w:lang w:eastAsia="x-none"/>
        </w:rPr>
        <w:t>موضوعيّ</w:t>
      </w:r>
      <w:r w:rsidRPr="00266AF8">
        <w:rPr>
          <w:rFonts w:hint="cs"/>
          <w:color w:val="000000" w:themeColor="text1"/>
          <w:sz w:val="27"/>
          <w:rtl/>
          <w:lang w:eastAsia="x-none"/>
        </w:rPr>
        <w:t>ة؟ فهل تسمح السلطة الحاكمة في أمريكا للمسلمين هناك بنشر عقائدهم، أو ممارسة نشاطاتهم الخاصّة؟!</w:t>
      </w:r>
    </w:p>
    <w:p w:rsidR="0098685C" w:rsidRPr="00266AF8" w:rsidRDefault="0098685C" w:rsidP="000B0AF4">
      <w:pPr>
        <w:rPr>
          <w:color w:val="000000" w:themeColor="text1"/>
          <w:sz w:val="27"/>
          <w:rtl/>
        </w:rPr>
      </w:pPr>
      <w:r w:rsidRPr="00266AF8">
        <w:rPr>
          <w:rFonts w:hint="cs"/>
          <w:color w:val="000000" w:themeColor="text1"/>
          <w:sz w:val="27"/>
          <w:rtl/>
        </w:rPr>
        <w:t>وإذا كان الأمر كذلك فلماذا يُصِرّون على سياسة التمييز العنصريّ، والتفضيل الطبقيّ، بأبشع أساليب العنف والإرهاب؟ فلا تزال فكرة تمييز الأبيض عن غيره في العالم منتشرةً</w:t>
      </w:r>
      <w:r w:rsidR="00987666" w:rsidRPr="00266AF8">
        <w:rPr>
          <w:rFonts w:hint="cs"/>
          <w:color w:val="000000" w:themeColor="text1"/>
          <w:sz w:val="27"/>
          <w:rtl/>
        </w:rPr>
        <w:t xml:space="preserve"> إلى </w:t>
      </w:r>
      <w:r w:rsidRPr="00266AF8">
        <w:rPr>
          <w:rFonts w:hint="cs"/>
          <w:color w:val="000000" w:themeColor="text1"/>
          <w:sz w:val="27"/>
          <w:rtl/>
        </w:rPr>
        <w:t xml:space="preserve">يومنا هذا. فلو كان هناك تسامحٌ </w:t>
      </w:r>
      <w:r w:rsidR="00501C6B" w:rsidRPr="00266AF8">
        <w:rPr>
          <w:rFonts w:hint="cs"/>
          <w:color w:val="000000" w:themeColor="text1"/>
          <w:sz w:val="27"/>
          <w:rtl/>
        </w:rPr>
        <w:t>حقيقيّ</w:t>
      </w:r>
      <w:r w:rsidRPr="00266AF8">
        <w:rPr>
          <w:rFonts w:hint="cs"/>
          <w:color w:val="000000" w:themeColor="text1"/>
          <w:sz w:val="27"/>
          <w:rtl/>
        </w:rPr>
        <w:t xml:space="preserve"> لما مُنعت </w:t>
      </w:r>
      <w:r w:rsidRPr="00266AF8">
        <w:rPr>
          <w:rFonts w:hint="cs"/>
          <w:color w:val="000000" w:themeColor="text1"/>
          <w:sz w:val="27"/>
          <w:rtl/>
        </w:rPr>
        <w:lastRenderedPageBreak/>
        <w:t>مجموعة من الطالبات المسلمات في فرنسا من دخول الجامعات بحجابهنّ ال</w:t>
      </w:r>
      <w:r w:rsidR="00501C6B" w:rsidRPr="00266AF8">
        <w:rPr>
          <w:rFonts w:hint="cs"/>
          <w:color w:val="000000" w:themeColor="text1"/>
          <w:sz w:val="27"/>
          <w:rtl/>
        </w:rPr>
        <w:t>إسلاميّ</w:t>
      </w:r>
      <w:r w:rsidRPr="00266AF8">
        <w:rPr>
          <w:rFonts w:hint="cs"/>
          <w:color w:val="000000" w:themeColor="text1"/>
          <w:sz w:val="27"/>
          <w:rtl/>
        </w:rPr>
        <w:t>. وهل تحتوي موازين التقييم في الغرب، المبتنية على أسس التمييز العنصريّ، على معالم التسامح ال</w:t>
      </w:r>
      <w:r w:rsidR="00501C6B" w:rsidRPr="00266AF8">
        <w:rPr>
          <w:rFonts w:hint="cs"/>
          <w:color w:val="000000" w:themeColor="text1"/>
          <w:sz w:val="27"/>
          <w:rtl/>
        </w:rPr>
        <w:t>حقيقيّ</w:t>
      </w:r>
      <w:r w:rsidRPr="00266AF8">
        <w:rPr>
          <w:rFonts w:hint="cs"/>
          <w:color w:val="000000" w:themeColor="text1"/>
          <w:sz w:val="27"/>
          <w:rtl/>
        </w:rPr>
        <w:t>، أو أنّها أجواءٌ مفعمةٌ بالعنف والاضطهاد؟!</w:t>
      </w:r>
    </w:p>
    <w:p w:rsidR="0098685C" w:rsidRPr="00266AF8" w:rsidRDefault="0098685C" w:rsidP="000B0AF4">
      <w:pPr>
        <w:rPr>
          <w:color w:val="000000" w:themeColor="text1"/>
          <w:sz w:val="27"/>
          <w:rtl/>
        </w:rPr>
      </w:pPr>
      <w:r w:rsidRPr="00266AF8">
        <w:rPr>
          <w:rFonts w:hint="cs"/>
          <w:color w:val="000000" w:themeColor="text1"/>
          <w:sz w:val="27"/>
          <w:rtl/>
        </w:rPr>
        <w:t>في الحقيقة لا توجد دولةٌ أو نظامٌ يقول بالتسامح المطلق. ومن المؤسِف أن يكون مراد أولئك الذين ينعقون بتلك الأفكار ال</w:t>
      </w:r>
      <w:r w:rsidR="003D6AFD" w:rsidRPr="00266AF8">
        <w:rPr>
          <w:rFonts w:hint="cs"/>
          <w:color w:val="000000" w:themeColor="text1"/>
          <w:sz w:val="27"/>
          <w:rtl/>
        </w:rPr>
        <w:t>غربيّ</w:t>
      </w:r>
      <w:r w:rsidRPr="00266AF8">
        <w:rPr>
          <w:rFonts w:hint="cs"/>
          <w:color w:val="000000" w:themeColor="text1"/>
          <w:sz w:val="27"/>
          <w:rtl/>
        </w:rPr>
        <w:t>ة ـ بسبب تقليدهم الأعمى ـ من التسامح هو الإباحيّة المطلقة؛ للقضاء على القيم والمقدَّسات ال</w:t>
      </w:r>
      <w:r w:rsidR="00501C6B" w:rsidRPr="00266AF8">
        <w:rPr>
          <w:rFonts w:hint="cs"/>
          <w:color w:val="000000" w:themeColor="text1"/>
          <w:sz w:val="27"/>
          <w:rtl/>
        </w:rPr>
        <w:t>إسلاميّ</w:t>
      </w:r>
      <w:r w:rsidRPr="00266AF8">
        <w:rPr>
          <w:rFonts w:hint="cs"/>
          <w:color w:val="000000" w:themeColor="text1"/>
          <w:sz w:val="27"/>
          <w:rtl/>
        </w:rPr>
        <w:t>ة؛ بذريعة (التسامح ال</w:t>
      </w:r>
      <w:r w:rsidR="003D6AFD" w:rsidRPr="00266AF8">
        <w:rPr>
          <w:rFonts w:hint="cs"/>
          <w:color w:val="000000" w:themeColor="text1"/>
          <w:sz w:val="27"/>
          <w:rtl/>
        </w:rPr>
        <w:t>غربيّ</w:t>
      </w:r>
      <w:r w:rsidRPr="00266AF8">
        <w:rPr>
          <w:rFonts w:hint="cs"/>
          <w:color w:val="000000" w:themeColor="text1"/>
          <w:sz w:val="27"/>
          <w:rtl/>
        </w:rPr>
        <w:t xml:space="preserve">). في حين </w:t>
      </w:r>
      <w:r w:rsidRPr="00266AF8">
        <w:rPr>
          <w:rFonts w:hint="eastAsia"/>
          <w:color w:val="000000" w:themeColor="text1"/>
          <w:sz w:val="27"/>
          <w:rtl/>
        </w:rPr>
        <w:t>«</w:t>
      </w:r>
      <w:r w:rsidRPr="00266AF8">
        <w:rPr>
          <w:rFonts w:hint="cs"/>
          <w:color w:val="000000" w:themeColor="text1"/>
          <w:sz w:val="27"/>
          <w:rtl/>
        </w:rPr>
        <w:t>أنّ أوسع النصوص الليبراليّة عندما تتطرَّق</w:t>
      </w:r>
      <w:r w:rsidR="00987666" w:rsidRPr="00266AF8">
        <w:rPr>
          <w:rFonts w:hint="cs"/>
          <w:color w:val="000000" w:themeColor="text1"/>
          <w:sz w:val="27"/>
          <w:rtl/>
        </w:rPr>
        <w:t xml:space="preserve"> إلى </w:t>
      </w:r>
      <w:r w:rsidRPr="00266AF8">
        <w:rPr>
          <w:rFonts w:hint="cs"/>
          <w:color w:val="000000" w:themeColor="text1"/>
          <w:sz w:val="27"/>
          <w:rtl/>
        </w:rPr>
        <w:t>الديمقراطيّة والتحرُّريّة أو التعدُّديّة فإنّها تضع حدوداً وموازين كثيرة لذلك، من قبيل: تعيين الأسلوب والقوانين الأمنيّة في المجتمع، بل كثيراً ما ضيّقت على الحرّيّات العامّة؛ بذريعة تلك الحدود والشروط الموضوعة</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31"/>
      </w:r>
      <w:r w:rsidRPr="00266AF8">
        <w:rPr>
          <w:rFonts w:cs="Taher"/>
          <w:color w:val="000000" w:themeColor="text1"/>
          <w:sz w:val="27"/>
          <w:vertAlign w:val="superscript"/>
          <w:rtl/>
        </w:rPr>
        <w:t>)</w:t>
      </w:r>
      <w:r w:rsidRPr="00266AF8">
        <w:rPr>
          <w:rFonts w:hint="cs"/>
          <w:color w:val="000000" w:themeColor="text1"/>
          <w:sz w:val="27"/>
          <w:rtl/>
        </w:rPr>
        <w:t>.</w:t>
      </w:r>
    </w:p>
    <w:p w:rsidR="0098685C" w:rsidRPr="00266AF8" w:rsidRDefault="0098685C" w:rsidP="000B0AF4">
      <w:pPr>
        <w:rPr>
          <w:i/>
          <w:color w:val="000000" w:themeColor="text1"/>
          <w:sz w:val="27"/>
          <w:rtl/>
        </w:rPr>
      </w:pPr>
    </w:p>
    <w:p w:rsidR="0098685C" w:rsidRPr="00266AF8" w:rsidRDefault="0098685C" w:rsidP="0098685C">
      <w:pPr>
        <w:pStyle w:val="Heading3"/>
        <w:rPr>
          <w:color w:val="000000" w:themeColor="text1"/>
          <w:rtl/>
        </w:rPr>
      </w:pPr>
      <w:r w:rsidRPr="00266AF8">
        <w:rPr>
          <w:rFonts w:hint="cs"/>
          <w:color w:val="000000" w:themeColor="text1"/>
          <w:rtl/>
        </w:rPr>
        <w:t>الآثار ال</w:t>
      </w:r>
      <w:r w:rsidR="003D6AFD" w:rsidRPr="00266AF8">
        <w:rPr>
          <w:rFonts w:hint="cs"/>
          <w:color w:val="000000" w:themeColor="text1"/>
          <w:rtl/>
        </w:rPr>
        <w:t>سلبيّ</w:t>
      </w:r>
      <w:r w:rsidRPr="00266AF8">
        <w:rPr>
          <w:rFonts w:hint="cs"/>
          <w:color w:val="000000" w:themeColor="text1"/>
          <w:rtl/>
        </w:rPr>
        <w:t>ة للتسامح الليبراليّ ــــــ</w:t>
      </w:r>
    </w:p>
    <w:p w:rsidR="0098685C" w:rsidRPr="00266AF8" w:rsidRDefault="0098685C" w:rsidP="000B0AF4">
      <w:pPr>
        <w:rPr>
          <w:color w:val="000000" w:themeColor="text1"/>
          <w:sz w:val="27"/>
          <w:rtl/>
        </w:rPr>
      </w:pPr>
      <w:r w:rsidRPr="00266AF8">
        <w:rPr>
          <w:rFonts w:hint="cs"/>
          <w:color w:val="000000" w:themeColor="text1"/>
          <w:sz w:val="27"/>
          <w:rtl/>
        </w:rPr>
        <w:t>للتسامح الليبراليّ نتائج مضطربة و</w:t>
      </w:r>
      <w:r w:rsidR="003D6AFD" w:rsidRPr="00266AF8">
        <w:rPr>
          <w:rFonts w:hint="cs"/>
          <w:color w:val="000000" w:themeColor="text1"/>
          <w:sz w:val="27"/>
          <w:rtl/>
        </w:rPr>
        <w:t>سلبيّ</w:t>
      </w:r>
      <w:r w:rsidRPr="00266AF8">
        <w:rPr>
          <w:rFonts w:hint="cs"/>
          <w:color w:val="000000" w:themeColor="text1"/>
          <w:sz w:val="27"/>
          <w:rtl/>
        </w:rPr>
        <w:t>ة كثيرة. ولأهمّيّة هذا الموضوع نشير</w:t>
      </w:r>
      <w:r w:rsidR="00987666" w:rsidRPr="00266AF8">
        <w:rPr>
          <w:rFonts w:hint="cs"/>
          <w:color w:val="000000" w:themeColor="text1"/>
          <w:sz w:val="27"/>
          <w:rtl/>
        </w:rPr>
        <w:t xml:space="preserve"> إلى </w:t>
      </w:r>
      <w:r w:rsidRPr="00266AF8">
        <w:rPr>
          <w:rFonts w:hint="cs"/>
          <w:color w:val="000000" w:themeColor="text1"/>
          <w:sz w:val="27"/>
          <w:rtl/>
        </w:rPr>
        <w:t>جملةٍ منها:</w:t>
      </w:r>
    </w:p>
    <w:p w:rsidR="0098685C" w:rsidRPr="00266AF8" w:rsidRDefault="0098685C" w:rsidP="000B0AF4">
      <w:pPr>
        <w:rPr>
          <w:i/>
          <w:color w:val="000000" w:themeColor="text1"/>
          <w:sz w:val="27"/>
          <w:rtl/>
        </w:rPr>
      </w:pPr>
    </w:p>
    <w:p w:rsidR="0098685C" w:rsidRPr="00266AF8" w:rsidRDefault="0098685C" w:rsidP="0098685C">
      <w:pPr>
        <w:pStyle w:val="Heading3"/>
        <w:rPr>
          <w:color w:val="000000" w:themeColor="text1"/>
          <w:rtl/>
        </w:rPr>
      </w:pPr>
      <w:r w:rsidRPr="00266AF8">
        <w:rPr>
          <w:rFonts w:hint="cs"/>
          <w:color w:val="000000" w:themeColor="text1"/>
          <w:rtl/>
        </w:rPr>
        <w:t>1 ـ تحكّم العُرْف بالشرائع ال</w:t>
      </w:r>
      <w:r w:rsidR="003D6AFD" w:rsidRPr="00266AF8">
        <w:rPr>
          <w:rFonts w:hint="cs"/>
          <w:color w:val="000000" w:themeColor="text1"/>
          <w:rtl/>
        </w:rPr>
        <w:t>سماويّ</w:t>
      </w:r>
      <w:r w:rsidRPr="00266AF8">
        <w:rPr>
          <w:rFonts w:hint="cs"/>
          <w:color w:val="000000" w:themeColor="text1"/>
          <w:rtl/>
        </w:rPr>
        <w:t>ة ــــــ</w:t>
      </w:r>
    </w:p>
    <w:p w:rsidR="0098685C" w:rsidRPr="00266AF8" w:rsidRDefault="0098685C" w:rsidP="000B0AF4">
      <w:pPr>
        <w:rPr>
          <w:color w:val="000000" w:themeColor="text1"/>
          <w:sz w:val="27"/>
          <w:rtl/>
        </w:rPr>
      </w:pPr>
      <w:r w:rsidRPr="00266AF8">
        <w:rPr>
          <w:rFonts w:hint="cs"/>
          <w:color w:val="000000" w:themeColor="text1"/>
          <w:sz w:val="27"/>
          <w:rtl/>
        </w:rPr>
        <w:t>الشرائع ال</w:t>
      </w:r>
      <w:r w:rsidR="003D6AFD" w:rsidRPr="00266AF8">
        <w:rPr>
          <w:rFonts w:hint="cs"/>
          <w:color w:val="000000" w:themeColor="text1"/>
          <w:sz w:val="27"/>
          <w:rtl/>
        </w:rPr>
        <w:t>سماويّ</w:t>
      </w:r>
      <w:r w:rsidRPr="00266AF8">
        <w:rPr>
          <w:rFonts w:hint="cs"/>
          <w:color w:val="000000" w:themeColor="text1"/>
          <w:sz w:val="27"/>
          <w:rtl/>
        </w:rPr>
        <w:t>ة هي تعاليم الوحي ال</w:t>
      </w:r>
      <w:r w:rsidR="00501C6B" w:rsidRPr="00266AF8">
        <w:rPr>
          <w:rFonts w:hint="cs"/>
          <w:color w:val="000000" w:themeColor="text1"/>
          <w:sz w:val="27"/>
          <w:rtl/>
        </w:rPr>
        <w:t>إلهيّ</w:t>
      </w:r>
      <w:r w:rsidRPr="00266AF8">
        <w:rPr>
          <w:rFonts w:hint="cs"/>
          <w:color w:val="000000" w:themeColor="text1"/>
          <w:sz w:val="27"/>
          <w:rtl/>
        </w:rPr>
        <w:t>، التي عنيت بجميع شؤون الحياة ال</w:t>
      </w:r>
      <w:r w:rsidR="00501C6B" w:rsidRPr="00266AF8">
        <w:rPr>
          <w:rFonts w:hint="cs"/>
          <w:color w:val="000000" w:themeColor="text1"/>
          <w:sz w:val="27"/>
          <w:rtl/>
        </w:rPr>
        <w:t>بشريّ</w:t>
      </w:r>
      <w:r w:rsidRPr="00266AF8">
        <w:rPr>
          <w:rFonts w:hint="cs"/>
          <w:color w:val="000000" w:themeColor="text1"/>
          <w:sz w:val="27"/>
          <w:rtl/>
        </w:rPr>
        <w:t>ة؛ من أجل رفعة وكرامة الإنسان. والإسلام من أبرز مصاديق تلك الشرائع.</w:t>
      </w:r>
    </w:p>
    <w:p w:rsidR="0098685C" w:rsidRPr="00266AF8" w:rsidRDefault="0098685C" w:rsidP="000B0AF4">
      <w:pPr>
        <w:rPr>
          <w:color w:val="000000" w:themeColor="text1"/>
          <w:sz w:val="27"/>
          <w:rtl/>
        </w:rPr>
      </w:pPr>
      <w:r w:rsidRPr="00266AF8">
        <w:rPr>
          <w:rFonts w:hint="cs"/>
          <w:color w:val="000000" w:themeColor="text1"/>
          <w:sz w:val="27"/>
          <w:rtl/>
        </w:rPr>
        <w:t>ومن عواقب إعمال التسامح الليبراليّ تبعيّة الأحكام ال</w:t>
      </w:r>
      <w:r w:rsidR="00501C6B" w:rsidRPr="00266AF8">
        <w:rPr>
          <w:rFonts w:hint="cs"/>
          <w:color w:val="000000" w:themeColor="text1"/>
          <w:sz w:val="27"/>
          <w:rtl/>
        </w:rPr>
        <w:t>إلهيّ</w:t>
      </w:r>
      <w:r w:rsidRPr="00266AF8">
        <w:rPr>
          <w:rFonts w:hint="cs"/>
          <w:color w:val="000000" w:themeColor="text1"/>
          <w:sz w:val="27"/>
          <w:rtl/>
        </w:rPr>
        <w:t>ة لمسائل العُرْف والعادات ال</w:t>
      </w:r>
      <w:r w:rsidR="003D6AFD" w:rsidRPr="00266AF8">
        <w:rPr>
          <w:rFonts w:hint="cs"/>
          <w:color w:val="000000" w:themeColor="text1"/>
          <w:sz w:val="27"/>
          <w:rtl/>
        </w:rPr>
        <w:t>فرديّ</w:t>
      </w:r>
      <w:r w:rsidRPr="00266AF8">
        <w:rPr>
          <w:rFonts w:hint="cs"/>
          <w:color w:val="000000" w:themeColor="text1"/>
          <w:sz w:val="27"/>
          <w:rtl/>
        </w:rPr>
        <w:t>ة القاصرة، ممّا يؤدي</w:t>
      </w:r>
      <w:r w:rsidR="00987666" w:rsidRPr="00266AF8">
        <w:rPr>
          <w:rFonts w:hint="cs"/>
          <w:color w:val="000000" w:themeColor="text1"/>
          <w:sz w:val="27"/>
          <w:rtl/>
        </w:rPr>
        <w:t xml:space="preserve"> إلى </w:t>
      </w:r>
      <w:r w:rsidRPr="00266AF8">
        <w:rPr>
          <w:rFonts w:hint="cs"/>
          <w:color w:val="000000" w:themeColor="text1"/>
          <w:sz w:val="27"/>
          <w:rtl/>
        </w:rPr>
        <w:t>قياس الأديان ال</w:t>
      </w:r>
      <w:r w:rsidR="00501C6B" w:rsidRPr="00266AF8">
        <w:rPr>
          <w:rFonts w:hint="cs"/>
          <w:color w:val="000000" w:themeColor="text1"/>
          <w:sz w:val="27"/>
          <w:rtl/>
        </w:rPr>
        <w:t>إلهيّ</w:t>
      </w:r>
      <w:r w:rsidRPr="00266AF8">
        <w:rPr>
          <w:rFonts w:hint="cs"/>
          <w:color w:val="000000" w:themeColor="text1"/>
          <w:sz w:val="27"/>
          <w:rtl/>
        </w:rPr>
        <w:t>ة ومطابقتها مع المفاهيم ال</w:t>
      </w:r>
      <w:r w:rsidR="003D6AFD" w:rsidRPr="00266AF8">
        <w:rPr>
          <w:rFonts w:hint="cs"/>
          <w:color w:val="000000" w:themeColor="text1"/>
          <w:sz w:val="27"/>
          <w:rtl/>
        </w:rPr>
        <w:t>عرفيّ</w:t>
      </w:r>
      <w:r w:rsidRPr="00266AF8">
        <w:rPr>
          <w:rFonts w:hint="cs"/>
          <w:color w:val="000000" w:themeColor="text1"/>
          <w:sz w:val="27"/>
          <w:rtl/>
        </w:rPr>
        <w:t>ة في المجتمع. فإنّ التسامح الليبراليّ يفرض استشارة وتحكيم جميع الأفراد في إدراك الحقائق، دون الاكتفاء برأيٍ واحد في التعبُّد بالأحكام ال</w:t>
      </w:r>
      <w:r w:rsidR="00501C6B" w:rsidRPr="00266AF8">
        <w:rPr>
          <w:rFonts w:hint="cs"/>
          <w:color w:val="000000" w:themeColor="text1"/>
          <w:sz w:val="27"/>
          <w:rtl/>
        </w:rPr>
        <w:t>إلهيّ</w:t>
      </w:r>
      <w:r w:rsidRPr="00266AF8">
        <w:rPr>
          <w:rFonts w:hint="cs"/>
          <w:color w:val="000000" w:themeColor="text1"/>
          <w:sz w:val="27"/>
          <w:rtl/>
        </w:rPr>
        <w:t>ة. وهذه هي قصّة إضفاء الوصف ال</w:t>
      </w:r>
      <w:r w:rsidR="003D6AFD" w:rsidRPr="00266AF8">
        <w:rPr>
          <w:rFonts w:hint="cs"/>
          <w:color w:val="000000" w:themeColor="text1"/>
          <w:sz w:val="27"/>
          <w:rtl/>
        </w:rPr>
        <w:t>دنيويّ</w:t>
      </w:r>
      <w:r w:rsidRPr="00266AF8">
        <w:rPr>
          <w:rFonts w:hint="cs"/>
          <w:color w:val="000000" w:themeColor="text1"/>
          <w:sz w:val="27"/>
          <w:rtl/>
        </w:rPr>
        <w:t xml:space="preserve"> على الشرائع ال</w:t>
      </w:r>
      <w:r w:rsidR="00501C6B" w:rsidRPr="00266AF8">
        <w:rPr>
          <w:rFonts w:hint="cs"/>
          <w:color w:val="000000" w:themeColor="text1"/>
          <w:sz w:val="27"/>
          <w:rtl/>
        </w:rPr>
        <w:t>إلهيّ</w:t>
      </w:r>
      <w:r w:rsidRPr="00266AF8">
        <w:rPr>
          <w:rFonts w:hint="cs"/>
          <w:color w:val="000000" w:themeColor="text1"/>
          <w:sz w:val="27"/>
          <w:rtl/>
        </w:rPr>
        <w:t>ة.</w:t>
      </w:r>
    </w:p>
    <w:p w:rsidR="0098685C" w:rsidRPr="00266AF8" w:rsidRDefault="0098685C" w:rsidP="000B0AF4">
      <w:pPr>
        <w:rPr>
          <w:color w:val="000000" w:themeColor="text1"/>
          <w:sz w:val="27"/>
          <w:rtl/>
        </w:rPr>
      </w:pPr>
      <w:r w:rsidRPr="00266AF8">
        <w:rPr>
          <w:rFonts w:hint="cs"/>
          <w:color w:val="000000" w:themeColor="text1"/>
          <w:sz w:val="27"/>
          <w:rtl/>
        </w:rPr>
        <w:t xml:space="preserve">يعتقد </w:t>
      </w:r>
      <w:r w:rsidRPr="00266AF8">
        <w:rPr>
          <w:rFonts w:hint="eastAsia"/>
          <w:color w:val="000000" w:themeColor="text1"/>
          <w:sz w:val="27"/>
          <w:rtl/>
        </w:rPr>
        <w:t>«</w:t>
      </w:r>
      <w:r w:rsidRPr="00266AF8">
        <w:rPr>
          <w:rFonts w:ascii="Mosawi" w:eastAsiaTheme="minorHAnsi" w:hAnsi="Mosawi" w:cs="Abz-3 (Yagut)"/>
          <w:color w:val="000000" w:themeColor="text1"/>
          <w:sz w:val="24"/>
          <w:szCs w:val="24"/>
          <w:rtl/>
        </w:rPr>
        <w:t>پا</w:t>
      </w:r>
      <w:r w:rsidRPr="00266AF8">
        <w:rPr>
          <w:rFonts w:ascii="Mosawi" w:eastAsiaTheme="minorHAnsi" w:hAnsi="Mosawi" w:cs="Abz-3 (Yagut)" w:hint="cs"/>
          <w:color w:val="000000" w:themeColor="text1"/>
          <w:sz w:val="24"/>
          <w:szCs w:val="24"/>
          <w:rtl/>
        </w:rPr>
        <w:t>سكال</w:t>
      </w:r>
      <w:r w:rsidRPr="00266AF8">
        <w:rPr>
          <w:rFonts w:hint="eastAsia"/>
          <w:color w:val="000000" w:themeColor="text1"/>
          <w:sz w:val="27"/>
          <w:rtl/>
        </w:rPr>
        <w:t>»</w:t>
      </w:r>
      <w:r w:rsidRPr="00266AF8">
        <w:rPr>
          <w:rFonts w:hint="cs"/>
          <w:color w:val="000000" w:themeColor="text1"/>
          <w:sz w:val="27"/>
          <w:rtl/>
        </w:rPr>
        <w:t>(1662م) ـ وهو لا يزال ال</w:t>
      </w:r>
      <w:r w:rsidR="000612CF" w:rsidRPr="00266AF8">
        <w:rPr>
          <w:rFonts w:hint="cs"/>
          <w:color w:val="000000" w:themeColor="text1"/>
          <w:sz w:val="27"/>
          <w:rtl/>
        </w:rPr>
        <w:t>مسيحيّ</w:t>
      </w:r>
      <w:r w:rsidRPr="00266AF8">
        <w:rPr>
          <w:rFonts w:hint="cs"/>
          <w:color w:val="000000" w:themeColor="text1"/>
          <w:sz w:val="27"/>
          <w:rtl/>
        </w:rPr>
        <w:t xml:space="preserve"> المتحمِّس لدينه ـ </w:t>
      </w:r>
      <w:r w:rsidRPr="00266AF8">
        <w:rPr>
          <w:rFonts w:hint="eastAsia"/>
          <w:color w:val="000000" w:themeColor="text1"/>
          <w:sz w:val="27"/>
          <w:rtl/>
        </w:rPr>
        <w:t>«</w:t>
      </w:r>
      <w:r w:rsidRPr="00266AF8">
        <w:rPr>
          <w:rFonts w:hint="cs"/>
          <w:color w:val="000000" w:themeColor="text1"/>
          <w:sz w:val="27"/>
          <w:rtl/>
        </w:rPr>
        <w:t>بضرورة إعمال التسامح، واستقراء كافّة الآراء والأفكار، دون التأكُّد من صحّتها</w:t>
      </w:r>
      <w:r w:rsidRPr="00266AF8">
        <w:rPr>
          <w:rFonts w:hint="eastAsia"/>
          <w:color w:val="000000" w:themeColor="text1"/>
          <w:sz w:val="27"/>
          <w:rtl/>
        </w:rPr>
        <w:t>»</w:t>
      </w:r>
      <w:r w:rsidRPr="00266AF8">
        <w:rPr>
          <w:rFonts w:hint="cs"/>
          <w:color w:val="000000" w:themeColor="text1"/>
          <w:sz w:val="27"/>
          <w:rtl/>
        </w:rPr>
        <w:t xml:space="preserve">. وقد </w:t>
      </w:r>
      <w:r w:rsidRPr="00266AF8">
        <w:rPr>
          <w:rFonts w:hint="cs"/>
          <w:color w:val="000000" w:themeColor="text1"/>
          <w:sz w:val="27"/>
          <w:rtl/>
        </w:rPr>
        <w:lastRenderedPageBreak/>
        <w:t xml:space="preserve">قيل في </w:t>
      </w:r>
      <w:r w:rsidRPr="00266AF8">
        <w:rPr>
          <w:rFonts w:hint="eastAsia"/>
          <w:color w:val="000000" w:themeColor="text1"/>
          <w:sz w:val="27"/>
          <w:rtl/>
        </w:rPr>
        <w:t>«</w:t>
      </w:r>
      <w:r w:rsidRPr="00266AF8">
        <w:rPr>
          <w:rFonts w:hint="cs"/>
          <w:color w:val="000000" w:themeColor="text1"/>
          <w:sz w:val="27"/>
          <w:rtl/>
        </w:rPr>
        <w:t>بيكوديلا</w:t>
      </w:r>
      <w:r w:rsidRPr="00266AF8">
        <w:rPr>
          <w:rFonts w:hint="eastAsia"/>
          <w:color w:val="000000" w:themeColor="text1"/>
          <w:sz w:val="27"/>
          <w:rtl/>
        </w:rPr>
        <w:t>»</w:t>
      </w:r>
      <w:r w:rsidRPr="00266AF8">
        <w:rPr>
          <w:rFonts w:hint="cs"/>
          <w:color w:val="000000" w:themeColor="text1"/>
          <w:sz w:val="27"/>
          <w:rtl/>
        </w:rPr>
        <w:t>(1493م) من قبل ـ إبّان النهضة الإ</w:t>
      </w:r>
      <w:r w:rsidR="003D6AFD" w:rsidRPr="00266AF8">
        <w:rPr>
          <w:rFonts w:hint="cs"/>
          <w:color w:val="000000" w:themeColor="text1"/>
          <w:sz w:val="27"/>
          <w:rtl/>
        </w:rPr>
        <w:t>صلاحيّ</w:t>
      </w:r>
      <w:r w:rsidRPr="00266AF8">
        <w:rPr>
          <w:rFonts w:hint="cs"/>
          <w:color w:val="000000" w:themeColor="text1"/>
          <w:sz w:val="27"/>
          <w:rtl/>
        </w:rPr>
        <w:t xml:space="preserve">ة ـ: </w:t>
      </w:r>
      <w:r w:rsidRPr="00266AF8">
        <w:rPr>
          <w:rFonts w:hint="eastAsia"/>
          <w:color w:val="000000" w:themeColor="text1"/>
          <w:sz w:val="27"/>
          <w:rtl/>
        </w:rPr>
        <w:t>«</w:t>
      </w:r>
      <w:r w:rsidRPr="00266AF8">
        <w:rPr>
          <w:rFonts w:hint="cs"/>
          <w:color w:val="000000" w:themeColor="text1"/>
          <w:sz w:val="27"/>
          <w:rtl/>
        </w:rPr>
        <w:t>إنّه ـ وبصفته فيلسوفاً ـ يهدف</w:t>
      </w:r>
      <w:r w:rsidR="00987666" w:rsidRPr="00266AF8">
        <w:rPr>
          <w:rFonts w:hint="cs"/>
          <w:color w:val="000000" w:themeColor="text1"/>
          <w:sz w:val="27"/>
          <w:rtl/>
        </w:rPr>
        <w:t xml:space="preserve"> إلى </w:t>
      </w:r>
      <w:r w:rsidRPr="00266AF8">
        <w:rPr>
          <w:rFonts w:hint="cs"/>
          <w:color w:val="000000" w:themeColor="text1"/>
          <w:sz w:val="27"/>
          <w:rtl/>
        </w:rPr>
        <w:t>التطبيع بين كافّة الأنظمة والأفكار، عن طريق إثبات أنّ تعدُّد الأُطُر في الحقيقة لا ينافي وحدتها.</w:t>
      </w:r>
    </w:p>
    <w:p w:rsidR="0098685C" w:rsidRPr="00266AF8" w:rsidRDefault="0098685C" w:rsidP="000B0AF4">
      <w:pPr>
        <w:rPr>
          <w:color w:val="000000" w:themeColor="text1"/>
          <w:sz w:val="27"/>
          <w:rtl/>
        </w:rPr>
      </w:pPr>
      <w:r w:rsidRPr="00266AF8">
        <w:rPr>
          <w:rFonts w:hint="cs"/>
          <w:color w:val="000000" w:themeColor="text1"/>
          <w:sz w:val="27"/>
          <w:rtl/>
        </w:rPr>
        <w:t>وكان يحاول نشر المعاهدات المبرَمة بين ال</w:t>
      </w:r>
      <w:r w:rsidR="000612CF" w:rsidRPr="00266AF8">
        <w:rPr>
          <w:rFonts w:hint="cs"/>
          <w:color w:val="000000" w:themeColor="text1"/>
          <w:sz w:val="27"/>
          <w:rtl/>
        </w:rPr>
        <w:t>يهوديّ</w:t>
      </w:r>
      <w:r w:rsidRPr="00266AF8">
        <w:rPr>
          <w:rFonts w:hint="cs"/>
          <w:color w:val="000000" w:themeColor="text1"/>
          <w:sz w:val="27"/>
          <w:rtl/>
        </w:rPr>
        <w:t>ة وال</w:t>
      </w:r>
      <w:r w:rsidR="000612CF" w:rsidRPr="00266AF8">
        <w:rPr>
          <w:rFonts w:hint="cs"/>
          <w:color w:val="000000" w:themeColor="text1"/>
          <w:sz w:val="27"/>
          <w:rtl/>
        </w:rPr>
        <w:t>مسيحيّ</w:t>
      </w:r>
      <w:r w:rsidRPr="00266AF8">
        <w:rPr>
          <w:rFonts w:hint="cs"/>
          <w:color w:val="000000" w:themeColor="text1"/>
          <w:sz w:val="27"/>
          <w:rtl/>
        </w:rPr>
        <w:t>ة، وبين فلسفة أرسطو وأفلاطون، وبين الفلسفة ال</w:t>
      </w:r>
      <w:r w:rsidR="003D6AFD" w:rsidRPr="00266AF8">
        <w:rPr>
          <w:rFonts w:hint="cs"/>
          <w:color w:val="000000" w:themeColor="text1"/>
          <w:sz w:val="27"/>
          <w:rtl/>
        </w:rPr>
        <w:t>دينيّ</w:t>
      </w:r>
      <w:r w:rsidRPr="00266AF8">
        <w:rPr>
          <w:rFonts w:hint="cs"/>
          <w:color w:val="000000" w:themeColor="text1"/>
          <w:sz w:val="27"/>
          <w:rtl/>
        </w:rPr>
        <w:t>ة وال</w:t>
      </w:r>
      <w:r w:rsidR="00501C6B" w:rsidRPr="00266AF8">
        <w:rPr>
          <w:rFonts w:hint="cs"/>
          <w:color w:val="000000" w:themeColor="text1"/>
          <w:sz w:val="27"/>
          <w:rtl/>
        </w:rPr>
        <w:t>إلهيّ</w:t>
      </w:r>
      <w:r w:rsidRPr="00266AF8">
        <w:rPr>
          <w:rFonts w:hint="cs"/>
          <w:color w:val="000000" w:themeColor="text1"/>
          <w:sz w:val="27"/>
          <w:rtl/>
        </w:rPr>
        <w:t xml:space="preserve">ات، وأنّ وحدانية </w:t>
      </w:r>
      <w:r w:rsidRPr="00266AF8">
        <w:rPr>
          <w:rFonts w:hint="eastAsia"/>
          <w:color w:val="000000" w:themeColor="text1"/>
          <w:sz w:val="27"/>
          <w:rtl/>
        </w:rPr>
        <w:t>«</w:t>
      </w:r>
      <w:r w:rsidRPr="00266AF8">
        <w:rPr>
          <w:rFonts w:hint="cs"/>
          <w:color w:val="000000" w:themeColor="text1"/>
          <w:sz w:val="27"/>
          <w:rtl/>
        </w:rPr>
        <w:t>الله</w:t>
      </w:r>
      <w:r w:rsidRPr="00266AF8">
        <w:rPr>
          <w:rFonts w:hint="eastAsia"/>
          <w:color w:val="000000" w:themeColor="text1"/>
          <w:sz w:val="27"/>
          <w:rtl/>
        </w:rPr>
        <w:t>»</w:t>
      </w:r>
      <w:r w:rsidRPr="00266AF8">
        <w:rPr>
          <w:rFonts w:hint="cs"/>
          <w:color w:val="000000" w:themeColor="text1"/>
          <w:sz w:val="27"/>
          <w:rtl/>
        </w:rPr>
        <w:t xml:space="preserve"> هي الحقيقة الوحيدة التي توحِّد العالم، وهي مبدأ الجمال والوئام</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32"/>
      </w:r>
      <w:r w:rsidRPr="00266AF8">
        <w:rPr>
          <w:rFonts w:cs="Taher"/>
          <w:color w:val="000000" w:themeColor="text1"/>
          <w:sz w:val="27"/>
          <w:vertAlign w:val="superscript"/>
          <w:rtl/>
        </w:rPr>
        <w:t>)</w:t>
      </w:r>
      <w:r w:rsidRPr="00266AF8">
        <w:rPr>
          <w:rFonts w:hint="cs"/>
          <w:color w:val="000000" w:themeColor="text1"/>
          <w:sz w:val="27"/>
          <w:rtl/>
        </w:rPr>
        <w:t>.</w:t>
      </w:r>
    </w:p>
    <w:p w:rsidR="0098685C" w:rsidRPr="00266AF8" w:rsidRDefault="0098685C" w:rsidP="000B0AF4">
      <w:pPr>
        <w:rPr>
          <w:color w:val="000000" w:themeColor="text1"/>
          <w:sz w:val="27"/>
          <w:rtl/>
        </w:rPr>
      </w:pPr>
      <w:r w:rsidRPr="00266AF8">
        <w:rPr>
          <w:rFonts w:hint="cs"/>
          <w:color w:val="000000" w:themeColor="text1"/>
          <w:sz w:val="27"/>
          <w:rtl/>
        </w:rPr>
        <w:t>وكان بعضهم ـ أمثال: ديمورغن (</w:t>
      </w:r>
      <w:r w:rsidRPr="00266AF8">
        <w:rPr>
          <w:color w:val="000000" w:themeColor="text1"/>
          <w:sz w:val="24"/>
          <w:szCs w:val="24"/>
        </w:rPr>
        <w:t>Demorgan</w:t>
      </w:r>
      <w:r w:rsidRPr="00266AF8">
        <w:rPr>
          <w:rFonts w:hint="cs"/>
          <w:color w:val="000000" w:themeColor="text1"/>
          <w:sz w:val="27"/>
          <w:rtl/>
        </w:rPr>
        <w:t>)، وتولستوي (</w:t>
      </w:r>
      <w:r w:rsidRPr="00266AF8">
        <w:rPr>
          <w:color w:val="000000" w:themeColor="text1"/>
          <w:sz w:val="24"/>
          <w:szCs w:val="24"/>
        </w:rPr>
        <w:t>Tolstoy</w:t>
      </w:r>
      <w:r w:rsidRPr="00266AF8">
        <w:rPr>
          <w:rFonts w:hint="cs"/>
          <w:color w:val="000000" w:themeColor="text1"/>
          <w:sz w:val="27"/>
          <w:rtl/>
        </w:rPr>
        <w:t>) ـ يعتقد أنّه لابدّ أن يشمل التسامح تحكيم العرف، والتدقيق في مختلف الأفكار، وأنّ جميع الأديان بُعثت من أجل هداية الإنسان</w:t>
      </w:r>
      <w:r w:rsidR="00987666" w:rsidRPr="00266AF8">
        <w:rPr>
          <w:rFonts w:hint="cs"/>
          <w:color w:val="000000" w:themeColor="text1"/>
          <w:sz w:val="27"/>
          <w:rtl/>
        </w:rPr>
        <w:t xml:space="preserve"> إلى </w:t>
      </w:r>
      <w:r w:rsidRPr="00266AF8">
        <w:rPr>
          <w:rFonts w:hint="eastAsia"/>
          <w:color w:val="000000" w:themeColor="text1"/>
          <w:sz w:val="27"/>
          <w:rtl/>
        </w:rPr>
        <w:t>«</w:t>
      </w:r>
      <w:r w:rsidRPr="00266AF8">
        <w:rPr>
          <w:rFonts w:hint="cs"/>
          <w:color w:val="000000" w:themeColor="text1"/>
          <w:sz w:val="27"/>
          <w:rtl/>
        </w:rPr>
        <w:t>الله</w:t>
      </w:r>
      <w:r w:rsidRPr="00266AF8">
        <w:rPr>
          <w:rFonts w:hint="eastAsia"/>
          <w:color w:val="000000" w:themeColor="text1"/>
          <w:sz w:val="27"/>
          <w:rtl/>
        </w:rPr>
        <w:t>»</w:t>
      </w:r>
      <w:r w:rsidRPr="00266AF8">
        <w:rPr>
          <w:rFonts w:hint="cs"/>
          <w:color w:val="000000" w:themeColor="text1"/>
          <w:sz w:val="27"/>
          <w:rtl/>
        </w:rPr>
        <w:t>. إذاً لابدّ من تجنُّب الالتزام بتقاليد بعض الشرائع، والتي ليست سوى انطباعات شخصيّة فحسب، ولابدّ لنا من الاعتقاد والعمل بمبدأ موحَّد.</w:t>
      </w:r>
    </w:p>
    <w:p w:rsidR="0098685C" w:rsidRPr="00266AF8" w:rsidRDefault="0098685C" w:rsidP="000B0AF4">
      <w:pPr>
        <w:rPr>
          <w:color w:val="000000" w:themeColor="text1"/>
          <w:sz w:val="27"/>
          <w:rtl/>
        </w:rPr>
      </w:pPr>
      <w:r w:rsidRPr="00266AF8">
        <w:rPr>
          <w:rFonts w:hint="eastAsia"/>
          <w:color w:val="000000" w:themeColor="text1"/>
          <w:sz w:val="27"/>
          <w:rtl/>
        </w:rPr>
        <w:t>«</w:t>
      </w:r>
      <w:r w:rsidRPr="00266AF8">
        <w:rPr>
          <w:rFonts w:hint="cs"/>
          <w:color w:val="000000" w:themeColor="text1"/>
          <w:sz w:val="27"/>
          <w:rtl/>
        </w:rPr>
        <w:t>دول</w:t>
      </w:r>
      <w:r w:rsidRPr="00266AF8">
        <w:rPr>
          <w:rFonts w:hint="eastAsia"/>
          <w:color w:val="000000" w:themeColor="text1"/>
          <w:sz w:val="27"/>
          <w:rtl/>
        </w:rPr>
        <w:t>»</w:t>
      </w:r>
      <w:r w:rsidRPr="00266AF8">
        <w:rPr>
          <w:rFonts w:hint="cs"/>
          <w:color w:val="000000" w:themeColor="text1"/>
          <w:sz w:val="27"/>
          <w:rtl/>
        </w:rPr>
        <w:t xml:space="preserve"> (</w:t>
      </w:r>
      <w:r w:rsidRPr="00266AF8">
        <w:rPr>
          <w:color w:val="000000" w:themeColor="text1"/>
          <w:sz w:val="24"/>
          <w:szCs w:val="24"/>
        </w:rPr>
        <w:t>Dole</w:t>
      </w:r>
      <w:r w:rsidRPr="00266AF8">
        <w:rPr>
          <w:rFonts w:hint="cs"/>
          <w:color w:val="000000" w:themeColor="text1"/>
          <w:sz w:val="27"/>
          <w:rtl/>
        </w:rPr>
        <w:t xml:space="preserve">) أيضاً كان يرى أنّ الفلسفة ودين الإنسان لابدّ له أن يكون </w:t>
      </w:r>
      <w:r w:rsidR="003D6AFD" w:rsidRPr="00266AF8">
        <w:rPr>
          <w:rFonts w:hint="cs"/>
          <w:color w:val="000000" w:themeColor="text1"/>
          <w:sz w:val="27"/>
          <w:rtl/>
        </w:rPr>
        <w:t>عالميّ</w:t>
      </w:r>
      <w:r w:rsidRPr="00266AF8">
        <w:rPr>
          <w:rFonts w:hint="cs"/>
          <w:color w:val="000000" w:themeColor="text1"/>
          <w:sz w:val="27"/>
          <w:rtl/>
        </w:rPr>
        <w:t>اً و</w:t>
      </w:r>
      <w:r w:rsidR="00501C6B" w:rsidRPr="00266AF8">
        <w:rPr>
          <w:rFonts w:hint="cs"/>
          <w:color w:val="000000" w:themeColor="text1"/>
          <w:sz w:val="27"/>
          <w:rtl/>
        </w:rPr>
        <w:t>إنسانيّ</w:t>
      </w:r>
      <w:r w:rsidRPr="00266AF8">
        <w:rPr>
          <w:rFonts w:hint="cs"/>
          <w:color w:val="000000" w:themeColor="text1"/>
          <w:sz w:val="27"/>
          <w:rtl/>
        </w:rPr>
        <w:t>اً، دون اختصاصه بفرقةٍ ما</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33"/>
      </w:r>
      <w:r w:rsidRPr="00266AF8">
        <w:rPr>
          <w:rFonts w:cs="Taher"/>
          <w:color w:val="000000" w:themeColor="text1"/>
          <w:sz w:val="27"/>
          <w:vertAlign w:val="superscript"/>
          <w:rtl/>
        </w:rPr>
        <w:t>)</w:t>
      </w:r>
      <w:r w:rsidRPr="00266AF8">
        <w:rPr>
          <w:rFonts w:hint="cs"/>
          <w:color w:val="000000" w:themeColor="text1"/>
          <w:sz w:val="27"/>
          <w:rtl/>
        </w:rPr>
        <w:t>.</w:t>
      </w:r>
    </w:p>
    <w:p w:rsidR="0098685C" w:rsidRPr="00266AF8" w:rsidRDefault="0098685C" w:rsidP="000B0AF4">
      <w:pPr>
        <w:rPr>
          <w:i/>
          <w:color w:val="000000" w:themeColor="text1"/>
          <w:sz w:val="27"/>
          <w:rtl/>
        </w:rPr>
      </w:pPr>
    </w:p>
    <w:p w:rsidR="0098685C" w:rsidRPr="00266AF8" w:rsidRDefault="0098685C" w:rsidP="0098685C">
      <w:pPr>
        <w:pStyle w:val="Heading3"/>
        <w:rPr>
          <w:color w:val="000000" w:themeColor="text1"/>
          <w:rtl/>
        </w:rPr>
      </w:pPr>
      <w:r w:rsidRPr="00266AF8">
        <w:rPr>
          <w:rFonts w:hint="cs"/>
          <w:color w:val="000000" w:themeColor="text1"/>
          <w:rtl/>
        </w:rPr>
        <w:t>2ـ الإباحيّة المطلقة ــــــ</w:t>
      </w:r>
    </w:p>
    <w:p w:rsidR="0098685C" w:rsidRPr="00266AF8" w:rsidRDefault="0098685C" w:rsidP="000B0AF4">
      <w:pPr>
        <w:rPr>
          <w:color w:val="000000" w:themeColor="text1"/>
          <w:sz w:val="27"/>
          <w:rtl/>
        </w:rPr>
      </w:pPr>
      <w:r w:rsidRPr="00266AF8">
        <w:rPr>
          <w:rFonts w:hint="cs"/>
          <w:color w:val="000000" w:themeColor="text1"/>
          <w:sz w:val="27"/>
          <w:rtl/>
        </w:rPr>
        <w:t xml:space="preserve">هناك </w:t>
      </w:r>
      <w:r w:rsidR="003D6AFD" w:rsidRPr="00266AF8">
        <w:rPr>
          <w:rFonts w:hint="cs"/>
          <w:color w:val="000000" w:themeColor="text1"/>
          <w:sz w:val="27"/>
          <w:rtl/>
        </w:rPr>
        <w:t>سلبيّ</w:t>
      </w:r>
      <w:r w:rsidRPr="00266AF8">
        <w:rPr>
          <w:rFonts w:hint="cs"/>
          <w:color w:val="000000" w:themeColor="text1"/>
          <w:sz w:val="27"/>
          <w:rtl/>
        </w:rPr>
        <w:t>ة أخرى في التسامح ال</w:t>
      </w:r>
      <w:r w:rsidR="003D6AFD" w:rsidRPr="00266AF8">
        <w:rPr>
          <w:rFonts w:hint="cs"/>
          <w:color w:val="000000" w:themeColor="text1"/>
          <w:sz w:val="27"/>
          <w:rtl/>
        </w:rPr>
        <w:t>غربيّ</w:t>
      </w:r>
      <w:r w:rsidRPr="00266AF8">
        <w:rPr>
          <w:rFonts w:hint="cs"/>
          <w:color w:val="000000" w:themeColor="text1"/>
          <w:sz w:val="27"/>
          <w:rtl/>
        </w:rPr>
        <w:t xml:space="preserve">، وهي الانفصال المطلق عن جميع الالتزامات، والإباحيّة الشاملة. فإنّ أولئك الذين لا يملكون أيّة خلفيّة </w:t>
      </w:r>
      <w:r w:rsidR="003D6AFD" w:rsidRPr="00266AF8">
        <w:rPr>
          <w:rFonts w:hint="cs"/>
          <w:color w:val="000000" w:themeColor="text1"/>
          <w:sz w:val="27"/>
          <w:rtl/>
        </w:rPr>
        <w:t>دينيّ</w:t>
      </w:r>
      <w:r w:rsidRPr="00266AF8">
        <w:rPr>
          <w:rFonts w:hint="cs"/>
          <w:color w:val="000000" w:themeColor="text1"/>
          <w:sz w:val="27"/>
          <w:rtl/>
        </w:rPr>
        <w:t>ة، من الذين طغت عليهم رغباتهم النفسيّة، لا يبتغون من التسامح سوى العفو وتحمُّل إصرارهم على الخطأ، وخصوصاً في الجانب ال</w:t>
      </w:r>
      <w:r w:rsidR="00501C6B" w:rsidRPr="00266AF8">
        <w:rPr>
          <w:rFonts w:hint="cs"/>
          <w:color w:val="000000" w:themeColor="text1"/>
          <w:sz w:val="27"/>
          <w:rtl/>
        </w:rPr>
        <w:t>أخلاقيّ</w:t>
      </w:r>
      <w:r w:rsidRPr="00266AF8">
        <w:rPr>
          <w:rFonts w:hint="cs"/>
          <w:color w:val="000000" w:themeColor="text1"/>
          <w:sz w:val="27"/>
          <w:rtl/>
        </w:rPr>
        <w:t xml:space="preserve"> وال</w:t>
      </w:r>
      <w:r w:rsidR="00501C6B" w:rsidRPr="00266AF8">
        <w:rPr>
          <w:rFonts w:hint="cs"/>
          <w:color w:val="000000" w:themeColor="text1"/>
          <w:sz w:val="27"/>
          <w:rtl/>
        </w:rPr>
        <w:t>ثقافيّ</w:t>
      </w:r>
      <w:r w:rsidRPr="00266AF8">
        <w:rPr>
          <w:rFonts w:hint="cs"/>
          <w:color w:val="000000" w:themeColor="text1"/>
          <w:sz w:val="27"/>
          <w:rtl/>
        </w:rPr>
        <w:t xml:space="preserve"> في ما يخصّ العلاقة بين الرجل والمرأة. ومن الواضح أنّ هذا التسيُّب لن يكون أسلوباً سليماً في المجتمع، ولا سيّما في المجتمع ال</w:t>
      </w:r>
      <w:r w:rsidR="003D6AFD" w:rsidRPr="00266AF8">
        <w:rPr>
          <w:rFonts w:hint="cs"/>
          <w:color w:val="000000" w:themeColor="text1"/>
          <w:sz w:val="27"/>
          <w:rtl/>
        </w:rPr>
        <w:t>دينيّ</w:t>
      </w:r>
      <w:r w:rsidRPr="00266AF8">
        <w:rPr>
          <w:rFonts w:hint="cs"/>
          <w:color w:val="000000" w:themeColor="text1"/>
          <w:sz w:val="27"/>
          <w:rtl/>
        </w:rPr>
        <w:t>، حيث توجد هناك حدود وشروط لحرّيّة الإنسان لا يمكن تجاوزها؛ للحفاظ على التوازن في المجتمع.</w:t>
      </w:r>
    </w:p>
    <w:p w:rsidR="0098685C" w:rsidRPr="00266AF8" w:rsidRDefault="0098685C" w:rsidP="000B0AF4">
      <w:pPr>
        <w:rPr>
          <w:color w:val="000000" w:themeColor="text1"/>
          <w:sz w:val="27"/>
          <w:rtl/>
        </w:rPr>
      </w:pPr>
      <w:r w:rsidRPr="00266AF8">
        <w:rPr>
          <w:rFonts w:hint="cs"/>
          <w:color w:val="000000" w:themeColor="text1"/>
          <w:sz w:val="27"/>
          <w:rtl/>
        </w:rPr>
        <w:t xml:space="preserve">يقول الإمام الخميني في هذا الخصوص: </w:t>
      </w:r>
      <w:r w:rsidRPr="00266AF8">
        <w:rPr>
          <w:rFonts w:hint="eastAsia"/>
          <w:color w:val="000000" w:themeColor="text1"/>
          <w:sz w:val="27"/>
          <w:rtl/>
        </w:rPr>
        <w:t>«</w:t>
      </w:r>
      <w:r w:rsidRPr="00266AF8">
        <w:rPr>
          <w:rFonts w:hint="cs"/>
          <w:color w:val="000000" w:themeColor="text1"/>
          <w:sz w:val="27"/>
          <w:rtl/>
        </w:rPr>
        <w:t>يجب علينا الالتفات</w:t>
      </w:r>
      <w:r w:rsidR="00987666" w:rsidRPr="00266AF8">
        <w:rPr>
          <w:rFonts w:hint="cs"/>
          <w:color w:val="000000" w:themeColor="text1"/>
          <w:sz w:val="27"/>
          <w:rtl/>
        </w:rPr>
        <w:t xml:space="preserve"> إلى </w:t>
      </w:r>
      <w:r w:rsidRPr="00266AF8">
        <w:rPr>
          <w:rFonts w:hint="cs"/>
          <w:color w:val="000000" w:themeColor="text1"/>
          <w:sz w:val="27"/>
          <w:rtl/>
        </w:rPr>
        <w:t>أنّ الإسلام والعقل يرفضان تلك الحريات بنمطها ال</w:t>
      </w:r>
      <w:r w:rsidR="003D6AFD" w:rsidRPr="00266AF8">
        <w:rPr>
          <w:rFonts w:hint="cs"/>
          <w:color w:val="000000" w:themeColor="text1"/>
          <w:sz w:val="27"/>
          <w:rtl/>
        </w:rPr>
        <w:t>غربيّ</w:t>
      </w:r>
      <w:r w:rsidRPr="00266AF8">
        <w:rPr>
          <w:rFonts w:hint="cs"/>
          <w:color w:val="000000" w:themeColor="text1"/>
          <w:sz w:val="27"/>
          <w:rtl/>
        </w:rPr>
        <w:t>، الذي يبعث على ضياع واضمحلال الشباب. وإنّ دعم الكتابات والأحاديث المنافية للعفّة ال</w:t>
      </w:r>
      <w:r w:rsidR="00501C6B" w:rsidRPr="00266AF8">
        <w:rPr>
          <w:rFonts w:hint="cs"/>
          <w:color w:val="000000" w:themeColor="text1"/>
          <w:sz w:val="27"/>
          <w:rtl/>
        </w:rPr>
        <w:t>اجتماعيّ</w:t>
      </w:r>
      <w:r w:rsidRPr="00266AF8">
        <w:rPr>
          <w:rFonts w:hint="cs"/>
          <w:color w:val="000000" w:themeColor="text1"/>
          <w:sz w:val="27"/>
          <w:rtl/>
        </w:rPr>
        <w:t xml:space="preserve">ة ومصالح البلد محرَّم </w:t>
      </w:r>
      <w:r w:rsidRPr="00266AF8">
        <w:rPr>
          <w:rFonts w:hint="cs"/>
          <w:color w:val="000000" w:themeColor="text1"/>
          <w:sz w:val="27"/>
          <w:rtl/>
        </w:rPr>
        <w:lastRenderedPageBreak/>
        <w:t xml:space="preserve">في نظر الإسلام. ويجب على المسلمين جميعاً الوقوف في وجه هذه التحدّيات والمؤامرات؛ فإنّ هذه </w:t>
      </w:r>
      <w:r w:rsidR="003D6AFD" w:rsidRPr="00266AF8">
        <w:rPr>
          <w:rFonts w:hint="cs"/>
          <w:color w:val="000000" w:themeColor="text1"/>
          <w:sz w:val="27"/>
          <w:rtl/>
        </w:rPr>
        <w:t>مسؤوليّ</w:t>
      </w:r>
      <w:r w:rsidRPr="00266AF8">
        <w:rPr>
          <w:rFonts w:hint="cs"/>
          <w:color w:val="000000" w:themeColor="text1"/>
          <w:sz w:val="27"/>
          <w:rtl/>
        </w:rPr>
        <w:t xml:space="preserve">ة تقع على عاتق الجميع، وإلاّ سوف تعود </w:t>
      </w:r>
      <w:r w:rsidR="003D6AFD" w:rsidRPr="00266AF8">
        <w:rPr>
          <w:rFonts w:hint="cs"/>
          <w:color w:val="000000" w:themeColor="text1"/>
          <w:sz w:val="27"/>
          <w:rtl/>
        </w:rPr>
        <w:t>سلبيّ</w:t>
      </w:r>
      <w:r w:rsidRPr="00266AF8">
        <w:rPr>
          <w:rFonts w:hint="cs"/>
          <w:color w:val="000000" w:themeColor="text1"/>
          <w:sz w:val="27"/>
          <w:rtl/>
        </w:rPr>
        <w:t>اتها علينا نحن، ممّا يحلّ بالبلد ال</w:t>
      </w:r>
      <w:r w:rsidR="00501C6B" w:rsidRPr="00266AF8">
        <w:rPr>
          <w:rFonts w:hint="cs"/>
          <w:color w:val="000000" w:themeColor="text1"/>
          <w:sz w:val="27"/>
          <w:rtl/>
        </w:rPr>
        <w:t>إسلاميّ</w:t>
      </w:r>
      <w:r w:rsidRPr="00266AF8">
        <w:rPr>
          <w:rFonts w:hint="cs"/>
          <w:color w:val="000000" w:themeColor="text1"/>
          <w:sz w:val="27"/>
          <w:rtl/>
        </w:rPr>
        <w:t xml:space="preserve"> والإساءة للإسلام. فإذا شاهد الناس والشباب الملتزم ظاهرةً من هذا القبيل في المجتمع وجب عليهم إعلام الأجهزة الأمنيّة. وإذا أخفقت الدولة في ذلك تحتَّم على الناس أنفسهم الوقوف في وجهها</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34"/>
      </w:r>
      <w:r w:rsidRPr="00266AF8">
        <w:rPr>
          <w:rFonts w:cs="Taher"/>
          <w:color w:val="000000" w:themeColor="text1"/>
          <w:sz w:val="27"/>
          <w:vertAlign w:val="superscript"/>
          <w:rtl/>
        </w:rPr>
        <w:t>)</w:t>
      </w:r>
      <w:r w:rsidRPr="00266AF8">
        <w:rPr>
          <w:rFonts w:hint="cs"/>
          <w:color w:val="000000" w:themeColor="text1"/>
          <w:sz w:val="27"/>
          <w:rtl/>
        </w:rPr>
        <w:t>.</w:t>
      </w:r>
    </w:p>
    <w:p w:rsidR="0098685C" w:rsidRPr="00266AF8" w:rsidRDefault="0098685C" w:rsidP="000B0AF4">
      <w:pPr>
        <w:rPr>
          <w:color w:val="000000" w:themeColor="text1"/>
          <w:sz w:val="27"/>
          <w:rtl/>
        </w:rPr>
      </w:pPr>
    </w:p>
    <w:p w:rsidR="0098685C" w:rsidRPr="00266AF8" w:rsidRDefault="0098685C" w:rsidP="0098685C">
      <w:pPr>
        <w:pStyle w:val="Heading3"/>
        <w:rPr>
          <w:color w:val="000000" w:themeColor="text1"/>
          <w:rtl/>
        </w:rPr>
      </w:pPr>
      <w:r w:rsidRPr="00266AF8">
        <w:rPr>
          <w:rFonts w:hint="cs"/>
          <w:color w:val="000000" w:themeColor="text1"/>
          <w:rtl/>
        </w:rPr>
        <w:t>3ـ شيوع الرذيلة ــــــ</w:t>
      </w:r>
    </w:p>
    <w:p w:rsidR="0098685C" w:rsidRPr="00266AF8" w:rsidRDefault="0098685C" w:rsidP="000B0AF4">
      <w:pPr>
        <w:rPr>
          <w:color w:val="000000" w:themeColor="text1"/>
          <w:sz w:val="27"/>
          <w:rtl/>
        </w:rPr>
      </w:pPr>
      <w:r w:rsidRPr="00266AF8">
        <w:rPr>
          <w:rFonts w:hint="cs"/>
          <w:color w:val="000000" w:themeColor="text1"/>
          <w:sz w:val="27"/>
          <w:rtl/>
        </w:rPr>
        <w:t>سيحاول كلُّ مَنْ يعتقد بالتسامح الليبراليّ ال</w:t>
      </w:r>
      <w:r w:rsidR="003D6AFD" w:rsidRPr="00266AF8">
        <w:rPr>
          <w:rFonts w:hint="cs"/>
          <w:color w:val="000000" w:themeColor="text1"/>
          <w:sz w:val="27"/>
          <w:rtl/>
        </w:rPr>
        <w:t>غربيّ</w:t>
      </w:r>
      <w:r w:rsidRPr="00266AF8">
        <w:rPr>
          <w:rFonts w:hint="cs"/>
          <w:color w:val="000000" w:themeColor="text1"/>
          <w:sz w:val="27"/>
          <w:rtl/>
        </w:rPr>
        <w:t xml:space="preserve"> إظهار الرذائل ونشرها في المجتمع، باعتبار أنّه متحرِّر يعمل بفكرته الخاصّة.</w:t>
      </w:r>
    </w:p>
    <w:p w:rsidR="00A64461" w:rsidRPr="00266AF8" w:rsidRDefault="0098685C" w:rsidP="000B0AF4">
      <w:pPr>
        <w:rPr>
          <w:color w:val="000000" w:themeColor="text1"/>
          <w:rtl/>
          <w:lang w:val="x-none" w:eastAsia="x-none"/>
        </w:rPr>
      </w:pPr>
      <w:r w:rsidRPr="00266AF8">
        <w:rPr>
          <w:rFonts w:hint="cs"/>
          <w:color w:val="000000" w:themeColor="text1"/>
          <w:sz w:val="27"/>
          <w:rtl/>
        </w:rPr>
        <w:t>ويروي لنا التاريخ ال</w:t>
      </w:r>
      <w:r w:rsidR="00501C6B" w:rsidRPr="00266AF8">
        <w:rPr>
          <w:rFonts w:hint="cs"/>
          <w:color w:val="000000" w:themeColor="text1"/>
          <w:sz w:val="27"/>
          <w:rtl/>
        </w:rPr>
        <w:t>إسلاميّ</w:t>
      </w:r>
      <w:r w:rsidRPr="00266AF8">
        <w:rPr>
          <w:rFonts w:hint="cs"/>
          <w:color w:val="000000" w:themeColor="text1"/>
          <w:sz w:val="27"/>
          <w:rtl/>
        </w:rPr>
        <w:t xml:space="preserve"> أنّ مجموعة من الكفّار حضروا عند الرسول</w:t>
      </w:r>
      <w:r w:rsidR="0008361D" w:rsidRPr="00266AF8">
        <w:rPr>
          <w:rFonts w:cs="Mosawi" w:hint="cs"/>
          <w:color w:val="000000" w:themeColor="text1"/>
          <w:sz w:val="27"/>
          <w:szCs w:val="26"/>
          <w:rtl/>
        </w:rPr>
        <w:t>|</w:t>
      </w:r>
      <w:r w:rsidRPr="00266AF8">
        <w:rPr>
          <w:rFonts w:hint="cs"/>
          <w:color w:val="000000" w:themeColor="text1"/>
          <w:sz w:val="27"/>
          <w:rtl/>
        </w:rPr>
        <w:t xml:space="preserve"> لإعلان إسلامهم بشروط ثلاثة: </w:t>
      </w:r>
      <w:r w:rsidRPr="00266AF8">
        <w:rPr>
          <w:rFonts w:hint="cs"/>
          <w:b/>
          <w:bCs/>
          <w:color w:val="000000" w:themeColor="text1"/>
          <w:sz w:val="27"/>
          <w:rtl/>
        </w:rPr>
        <w:t>الأوّل:</w:t>
      </w:r>
      <w:r w:rsidRPr="00266AF8">
        <w:rPr>
          <w:rFonts w:hint="cs"/>
          <w:color w:val="000000" w:themeColor="text1"/>
          <w:sz w:val="27"/>
          <w:rtl/>
        </w:rPr>
        <w:t xml:space="preserve"> أن يُسمح لهم بعبادة الأصنام لسنة أخرى؛ </w:t>
      </w:r>
      <w:r w:rsidRPr="00266AF8">
        <w:rPr>
          <w:rFonts w:hint="cs"/>
          <w:b/>
          <w:bCs/>
          <w:color w:val="000000" w:themeColor="text1"/>
          <w:sz w:val="27"/>
          <w:rtl/>
        </w:rPr>
        <w:t>والثاني:</w:t>
      </w:r>
      <w:r w:rsidRPr="00266AF8">
        <w:rPr>
          <w:rFonts w:hint="cs"/>
          <w:color w:val="000000" w:themeColor="text1"/>
          <w:sz w:val="27"/>
          <w:rtl/>
        </w:rPr>
        <w:t xml:space="preserve"> رفع وجوب إقامة الصلاة؛ لثقلها؛ </w:t>
      </w:r>
      <w:r w:rsidRPr="00266AF8">
        <w:rPr>
          <w:rFonts w:hint="cs"/>
          <w:b/>
          <w:bCs/>
          <w:color w:val="000000" w:themeColor="text1"/>
          <w:sz w:val="27"/>
          <w:rtl/>
        </w:rPr>
        <w:t>والثالث:</w:t>
      </w:r>
      <w:r w:rsidRPr="00266AF8">
        <w:rPr>
          <w:rFonts w:hint="cs"/>
          <w:color w:val="000000" w:themeColor="text1"/>
          <w:sz w:val="27"/>
          <w:rtl/>
        </w:rPr>
        <w:t xml:space="preserve"> أن لا يُكرَهوا على هدم أصنامهم بعد إسلامهم؛ لما بذلوه من عناءٍ ومال في صناعتها، </w:t>
      </w:r>
      <w:r w:rsidRPr="00266AF8">
        <w:rPr>
          <w:rFonts w:hint="cs"/>
          <w:i/>
          <w:color w:val="000000" w:themeColor="text1"/>
          <w:sz w:val="27"/>
          <w:rtl/>
        </w:rPr>
        <w:t>فقال لهم الرسول الأكرم</w:t>
      </w:r>
      <w:r w:rsidR="0008361D" w:rsidRPr="00266AF8">
        <w:rPr>
          <w:rFonts w:cs="Mosawi" w:hint="cs"/>
          <w:color w:val="000000" w:themeColor="text1"/>
          <w:sz w:val="27"/>
          <w:szCs w:val="26"/>
          <w:rtl/>
        </w:rPr>
        <w:t>|</w:t>
      </w:r>
      <w:r w:rsidRPr="00266AF8">
        <w:rPr>
          <w:rFonts w:hint="cs"/>
          <w:i/>
          <w:color w:val="000000" w:themeColor="text1"/>
          <w:sz w:val="27"/>
          <w:rtl/>
        </w:rPr>
        <w:t xml:space="preserve">: </w:t>
      </w:r>
      <w:r w:rsidRPr="00266AF8">
        <w:rPr>
          <w:rFonts w:hint="eastAsia"/>
          <w:i/>
          <w:color w:val="000000" w:themeColor="text1"/>
          <w:sz w:val="27"/>
          <w:rtl/>
        </w:rPr>
        <w:t>«</w:t>
      </w:r>
      <w:r w:rsidRPr="00266AF8">
        <w:rPr>
          <w:rFonts w:hint="cs"/>
          <w:i/>
          <w:color w:val="000000" w:themeColor="text1"/>
          <w:sz w:val="27"/>
          <w:rtl/>
        </w:rPr>
        <w:t>ألا لا خير في دينٍ ليس فيه ركوعٌ ولا سجود</w:t>
      </w:r>
      <w:r w:rsidRPr="00266AF8">
        <w:rPr>
          <w:rFonts w:hint="eastAsia"/>
          <w:i/>
          <w:color w:val="000000" w:themeColor="text1"/>
          <w:sz w:val="27"/>
          <w:rtl/>
        </w:rPr>
        <w:t>»</w:t>
      </w:r>
      <w:r w:rsidRPr="00266AF8">
        <w:rPr>
          <w:rFonts w:hint="cs"/>
          <w:i/>
          <w:color w:val="000000" w:themeColor="text1"/>
          <w:sz w:val="27"/>
          <w:rtl/>
        </w:rPr>
        <w:t xml:space="preserve">. </w:t>
      </w:r>
      <w:r w:rsidRPr="00266AF8">
        <w:rPr>
          <w:rFonts w:hint="cs"/>
          <w:color w:val="000000" w:themeColor="text1"/>
          <w:sz w:val="27"/>
          <w:rtl/>
        </w:rPr>
        <w:t>ولو كان الرسول</w:t>
      </w:r>
      <w:r w:rsidR="0008361D" w:rsidRPr="00266AF8">
        <w:rPr>
          <w:rFonts w:cs="Mosawi" w:hint="cs"/>
          <w:color w:val="000000" w:themeColor="text1"/>
          <w:sz w:val="27"/>
          <w:szCs w:val="26"/>
          <w:rtl/>
        </w:rPr>
        <w:t>|</w:t>
      </w:r>
      <w:r w:rsidRPr="00266AF8">
        <w:rPr>
          <w:rFonts w:hint="cs"/>
          <w:color w:val="000000" w:themeColor="text1"/>
          <w:sz w:val="27"/>
          <w:rtl/>
        </w:rPr>
        <w:t xml:space="preserve"> يريد الالتزام بالتسامح ال</w:t>
      </w:r>
      <w:r w:rsidR="003D6AFD" w:rsidRPr="00266AF8">
        <w:rPr>
          <w:rFonts w:hint="cs"/>
          <w:color w:val="000000" w:themeColor="text1"/>
          <w:sz w:val="27"/>
          <w:rtl/>
        </w:rPr>
        <w:t>سلبيّ</w:t>
      </w:r>
      <w:r w:rsidRPr="00266AF8">
        <w:rPr>
          <w:rFonts w:hint="cs"/>
          <w:color w:val="000000" w:themeColor="text1"/>
          <w:sz w:val="27"/>
          <w:rtl/>
        </w:rPr>
        <w:t xml:space="preserve"> لسمح للنساء بالطواف حول الكعبة دون حجاب، ولسمح بانتشار المنكرات والرذائل. لم يكن منهجه هكذا إطلاقاً، بل دعا الناس</w:t>
      </w:r>
      <w:r w:rsidR="00987666" w:rsidRPr="00266AF8">
        <w:rPr>
          <w:rFonts w:hint="cs"/>
          <w:color w:val="000000" w:themeColor="text1"/>
          <w:sz w:val="27"/>
          <w:rtl/>
        </w:rPr>
        <w:t xml:space="preserve"> إلى </w:t>
      </w:r>
      <w:r w:rsidRPr="00266AF8">
        <w:rPr>
          <w:rFonts w:hint="cs"/>
          <w:color w:val="000000" w:themeColor="text1"/>
          <w:sz w:val="27"/>
          <w:rtl/>
        </w:rPr>
        <w:t>العمل بالأصول والتعاليم ال</w:t>
      </w:r>
      <w:r w:rsidR="003D6AFD" w:rsidRPr="00266AF8">
        <w:rPr>
          <w:rFonts w:hint="cs"/>
          <w:color w:val="000000" w:themeColor="text1"/>
          <w:sz w:val="27"/>
          <w:rtl/>
        </w:rPr>
        <w:t>دينيّ</w:t>
      </w:r>
      <w:r w:rsidRPr="00266AF8">
        <w:rPr>
          <w:rFonts w:hint="cs"/>
          <w:color w:val="000000" w:themeColor="text1"/>
          <w:sz w:val="27"/>
          <w:rtl/>
        </w:rPr>
        <w:t>ة، بعد أن بيّنها لهم.</w:t>
      </w:r>
    </w:p>
    <w:p w:rsidR="00C30F56" w:rsidRPr="00266AF8" w:rsidRDefault="00C30F56" w:rsidP="000B0AF4">
      <w:pPr>
        <w:rPr>
          <w:color w:val="000000" w:themeColor="text1"/>
          <w:rtl/>
          <w:lang w:val="x-none" w:eastAsia="x-none"/>
        </w:rPr>
      </w:pPr>
    </w:p>
    <w:p w:rsidR="00C30F56" w:rsidRPr="00266AF8" w:rsidRDefault="00C30F56" w:rsidP="000B0AF4">
      <w:pPr>
        <w:rPr>
          <w:color w:val="000000" w:themeColor="text1"/>
          <w:rtl/>
          <w:lang w:val="x-none" w:eastAsia="x-none"/>
        </w:rPr>
      </w:pPr>
    </w:p>
    <w:p w:rsidR="00A64461" w:rsidRPr="00266AF8" w:rsidRDefault="00A64461" w:rsidP="00A64461">
      <w:pPr>
        <w:pStyle w:val="af0"/>
        <w:rPr>
          <w:color w:val="000000" w:themeColor="text1"/>
          <w:rtl/>
        </w:rPr>
        <w:sectPr w:rsidR="00A64461" w:rsidRPr="00266AF8" w:rsidSect="0068524D">
          <w:headerReference w:type="even" r:id="rId95"/>
          <w:headerReference w:type="default" r:id="rId96"/>
          <w:footerReference w:type="even" r:id="rId97"/>
          <w:footerReference w:type="default" r:id="rId98"/>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266AF8">
        <w:rPr>
          <w:rFonts w:hint="cs"/>
          <w:color w:val="000000" w:themeColor="text1"/>
          <w:rtl/>
        </w:rPr>
        <w:t>الهوامش</w:t>
      </w:r>
    </w:p>
    <w:p w:rsidR="00A64461" w:rsidRPr="00266AF8" w:rsidRDefault="00A64461" w:rsidP="000B0AF4">
      <w:pPr>
        <w:rPr>
          <w:color w:val="000000" w:themeColor="text1"/>
          <w:rtl/>
        </w:rPr>
        <w:sectPr w:rsidR="00A64461" w:rsidRPr="00266AF8" w:rsidSect="00A64461">
          <w:headerReference w:type="even" r:id="rId99"/>
          <w:headerReference w:type="default" r:id="rId100"/>
          <w:footerReference w:type="even" r:id="rId101"/>
          <w:footerReference w:type="default" r:id="rId102"/>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266AF8" w:rsidRDefault="00A64461" w:rsidP="000B0AF4">
      <w:pPr>
        <w:rPr>
          <w:color w:val="000000" w:themeColor="text1"/>
          <w:sz w:val="27"/>
          <w:rtl/>
        </w:rPr>
      </w:pPr>
    </w:p>
    <w:p w:rsidR="00A64461" w:rsidRPr="00266AF8" w:rsidRDefault="000B1CF8" w:rsidP="00A64461">
      <w:pPr>
        <w:pStyle w:val="Heading1"/>
        <w:rPr>
          <w:color w:val="000000" w:themeColor="text1"/>
          <w:rtl/>
          <w:lang w:bidi="ar-IQ"/>
        </w:rPr>
      </w:pPr>
      <w:bookmarkStart w:id="48" w:name="_Toc342243356"/>
      <w:r w:rsidRPr="00266AF8">
        <w:rPr>
          <w:color w:val="000000" w:themeColor="text1"/>
          <w:rtl/>
        </w:rPr>
        <w:t>صلح الإمام الحسين</w:t>
      </w:r>
      <w:r w:rsidR="0008361D" w:rsidRPr="00266AF8">
        <w:rPr>
          <w:rFonts w:cs="Mosawi"/>
          <w:color w:val="000000" w:themeColor="text1"/>
          <w:sz w:val="40"/>
          <w:szCs w:val="34"/>
          <w:rtl/>
        </w:rPr>
        <w:t>×</w:t>
      </w:r>
      <w:bookmarkEnd w:id="48"/>
    </w:p>
    <w:p w:rsidR="00A64461" w:rsidRPr="00266AF8" w:rsidRDefault="000B1CF8" w:rsidP="00A64461">
      <w:pPr>
        <w:pStyle w:val="Heading2"/>
        <w:rPr>
          <w:color w:val="000000" w:themeColor="text1"/>
          <w:rtl/>
          <w:lang w:val="en-US" w:bidi="ar-IQ"/>
        </w:rPr>
      </w:pPr>
      <w:bookmarkStart w:id="49" w:name="_Toc342243357"/>
      <w:r w:rsidRPr="00266AF8">
        <w:rPr>
          <w:color w:val="000000" w:themeColor="text1"/>
          <w:rtl/>
          <w:lang w:val="en-US"/>
        </w:rPr>
        <w:t>بين المنطق الح</w:t>
      </w:r>
      <w:r w:rsidR="003B7F50" w:rsidRPr="00266AF8">
        <w:rPr>
          <w:color w:val="000000" w:themeColor="text1"/>
          <w:rtl/>
          <w:lang w:val="en-US"/>
        </w:rPr>
        <w:t>سن</w:t>
      </w:r>
      <w:r w:rsidR="003D6AFD" w:rsidRPr="00266AF8">
        <w:rPr>
          <w:color w:val="000000" w:themeColor="text1"/>
          <w:rtl/>
          <w:lang w:val="en-US"/>
        </w:rPr>
        <w:t>يّ</w:t>
      </w:r>
      <w:r w:rsidRPr="00266AF8">
        <w:rPr>
          <w:color w:val="000000" w:themeColor="text1"/>
          <w:rtl/>
          <w:lang w:val="en-US"/>
        </w:rPr>
        <w:t xml:space="preserve"> والعمل الحسيني</w:t>
      </w:r>
      <w:r w:rsidR="003B7F50" w:rsidRPr="00266AF8">
        <w:rPr>
          <w:rFonts w:hint="cs"/>
          <w:color w:val="000000" w:themeColor="text1"/>
          <w:rtl/>
          <w:lang w:val="en-US"/>
        </w:rPr>
        <w:t>ّ</w:t>
      </w:r>
      <w:r w:rsidRPr="00266AF8">
        <w:rPr>
          <w:rFonts w:cs="Taher"/>
          <w:color w:val="000000" w:themeColor="text1"/>
          <w:sz w:val="27"/>
          <w:szCs w:val="27"/>
          <w:vertAlign w:val="superscript"/>
          <w:rtl/>
        </w:rPr>
        <w:t>(</w:t>
      </w:r>
      <w:r w:rsidRPr="00266AF8">
        <w:rPr>
          <w:rFonts w:cs="Taher"/>
          <w:color w:val="000000" w:themeColor="text1"/>
          <w:sz w:val="27"/>
          <w:szCs w:val="27"/>
          <w:vertAlign w:val="superscript"/>
          <w:rtl/>
        </w:rPr>
        <w:footnoteReference w:customMarkFollows="1" w:id="12"/>
        <w:t>*)</w:t>
      </w:r>
      <w:bookmarkEnd w:id="49"/>
    </w:p>
    <w:p w:rsidR="00A64461" w:rsidRPr="00266AF8" w:rsidRDefault="00A64461" w:rsidP="000B0AF4">
      <w:pPr>
        <w:rPr>
          <w:color w:val="000000" w:themeColor="text1"/>
          <w:sz w:val="10"/>
          <w:szCs w:val="14"/>
          <w:rtl/>
        </w:rPr>
      </w:pPr>
    </w:p>
    <w:p w:rsidR="00A64461" w:rsidRPr="00266AF8" w:rsidRDefault="000B1CF8" w:rsidP="00A64461">
      <w:pPr>
        <w:pStyle w:val="Author"/>
        <w:rPr>
          <w:color w:val="000000" w:themeColor="text1"/>
          <w:rtl/>
        </w:rPr>
      </w:pPr>
      <w:bookmarkStart w:id="50" w:name="_Toc342243358"/>
      <w:r w:rsidRPr="00266AF8">
        <w:rPr>
          <w:color w:val="000000" w:themeColor="text1"/>
          <w:rtl/>
        </w:rPr>
        <w:t>أ. عماد الدين باقي</w:t>
      </w:r>
      <w:r w:rsidR="00A64461" w:rsidRPr="00266AF8">
        <w:rPr>
          <w:rFonts w:ascii="Mosawi" w:hAnsi="Mosawi" w:cs="Taher"/>
          <w:color w:val="000000" w:themeColor="text1"/>
          <w:szCs w:val="26"/>
          <w:vertAlign w:val="superscript"/>
          <w:rtl/>
        </w:rPr>
        <w:t>(</w:t>
      </w:r>
      <w:r w:rsidRPr="00266AF8">
        <w:rPr>
          <w:rFonts w:ascii="Mosawi" w:hAnsi="Mosawi" w:cs="Taher" w:hint="cs"/>
          <w:color w:val="000000" w:themeColor="text1"/>
          <w:szCs w:val="26"/>
          <w:vertAlign w:val="superscript"/>
          <w:rtl/>
        </w:rPr>
        <w:t>*</w:t>
      </w:r>
      <w:r w:rsidR="00A64461" w:rsidRPr="00266AF8">
        <w:rPr>
          <w:rFonts w:ascii="Mosawi" w:hAnsi="Mosawi" w:cs="Taher"/>
          <w:color w:val="000000" w:themeColor="text1"/>
          <w:szCs w:val="26"/>
          <w:vertAlign w:val="superscript"/>
          <w:rtl/>
        </w:rPr>
        <w:footnoteReference w:customMarkFollows="1" w:id="13"/>
        <w:t>*)</w:t>
      </w:r>
      <w:bookmarkEnd w:id="50"/>
    </w:p>
    <w:p w:rsidR="00A64461" w:rsidRPr="00266AF8" w:rsidRDefault="00A64461" w:rsidP="000B1CF8">
      <w:pPr>
        <w:pStyle w:val="Author"/>
        <w:rPr>
          <w:color w:val="000000" w:themeColor="text1"/>
          <w:rtl/>
        </w:rPr>
      </w:pPr>
      <w:bookmarkStart w:id="51" w:name="_Toc342243359"/>
      <w:r w:rsidRPr="00266AF8">
        <w:rPr>
          <w:rFonts w:hint="cs"/>
          <w:color w:val="000000" w:themeColor="text1"/>
          <w:rtl/>
        </w:rPr>
        <w:t xml:space="preserve">ترجمة: </w:t>
      </w:r>
      <w:r w:rsidR="000B1CF8" w:rsidRPr="00266AF8">
        <w:rPr>
          <w:color w:val="000000" w:themeColor="text1"/>
          <w:rtl/>
        </w:rPr>
        <w:t>صالح البدراوي</w:t>
      </w:r>
      <w:bookmarkEnd w:id="51"/>
    </w:p>
    <w:p w:rsidR="00A64461" w:rsidRPr="00266AF8" w:rsidRDefault="00A64461" w:rsidP="000B0AF4">
      <w:pPr>
        <w:rPr>
          <w:color w:val="000000" w:themeColor="text1"/>
          <w:sz w:val="10"/>
          <w:szCs w:val="14"/>
          <w:rtl/>
        </w:rPr>
      </w:pPr>
    </w:p>
    <w:p w:rsidR="00063DFA" w:rsidRPr="00266AF8" w:rsidRDefault="00063DFA" w:rsidP="000B1CF8">
      <w:pPr>
        <w:pStyle w:val="Heading3"/>
        <w:rPr>
          <w:color w:val="000000" w:themeColor="text1"/>
          <w:rtl/>
        </w:rPr>
      </w:pPr>
      <w:r w:rsidRPr="00266AF8">
        <w:rPr>
          <w:rFonts w:hint="cs"/>
          <w:color w:val="000000" w:themeColor="text1"/>
          <w:rtl/>
        </w:rPr>
        <w:t>مقد</w:t>
      </w:r>
      <w:r w:rsidR="000B1CF8" w:rsidRPr="00266AF8">
        <w:rPr>
          <w:rFonts w:hint="cs"/>
          <w:color w:val="000000" w:themeColor="text1"/>
          <w:rtl/>
        </w:rPr>
        <w:t>ّ</w:t>
      </w:r>
      <w:r w:rsidRPr="00266AF8">
        <w:rPr>
          <w:rFonts w:hint="cs"/>
          <w:color w:val="000000" w:themeColor="text1"/>
          <w:rtl/>
        </w:rPr>
        <w:t>مة</w:t>
      </w:r>
      <w:r w:rsidR="00F472EA">
        <w:rPr>
          <w:rFonts w:hint="cs"/>
          <w:color w:val="000000" w:themeColor="text1"/>
          <w:rtl/>
        </w:rPr>
        <w:t>ٌ</w:t>
      </w:r>
      <w:r w:rsidRPr="00266AF8">
        <w:rPr>
          <w:rFonts w:hint="cs"/>
          <w:color w:val="000000" w:themeColor="text1"/>
          <w:rtl/>
        </w:rPr>
        <w:t xml:space="preserve"> ــــــ</w:t>
      </w:r>
    </w:p>
    <w:p w:rsidR="00063DFA" w:rsidRPr="00266AF8" w:rsidRDefault="00063DFA" w:rsidP="000B0AF4">
      <w:pPr>
        <w:rPr>
          <w:color w:val="000000" w:themeColor="text1"/>
          <w:sz w:val="27"/>
          <w:rtl/>
          <w:lang w:bidi="ar-IQ"/>
        </w:rPr>
      </w:pPr>
      <w:r w:rsidRPr="00266AF8">
        <w:rPr>
          <w:rFonts w:hint="cs"/>
          <w:color w:val="000000" w:themeColor="text1"/>
          <w:sz w:val="27"/>
          <w:rtl/>
          <w:lang w:bidi="ar-IQ"/>
        </w:rPr>
        <w:t>يسعى كاتب هذا المقال</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نقد ذلك ال</w:t>
      </w:r>
      <w:r w:rsidR="00234066" w:rsidRPr="00266AF8">
        <w:rPr>
          <w:rFonts w:hint="cs"/>
          <w:color w:val="000000" w:themeColor="text1"/>
          <w:sz w:val="27"/>
          <w:rtl/>
          <w:lang w:bidi="ar-IQ"/>
        </w:rPr>
        <w:t>تصوّر</w:t>
      </w:r>
      <w:r w:rsidRPr="00266AF8">
        <w:rPr>
          <w:rFonts w:hint="cs"/>
          <w:color w:val="000000" w:themeColor="text1"/>
          <w:sz w:val="27"/>
          <w:rtl/>
          <w:lang w:bidi="ar-IQ"/>
        </w:rPr>
        <w:t xml:space="preserve"> السائد بين الناس بأن الإمام الحسن</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xml:space="preserve"> هو رمز الصلح والسلام، والإمام الحسين</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xml:space="preserve"> هو رمز المقاومة والبسالة، من خلال إجراء دراسة إج</w:t>
      </w:r>
      <w:r w:rsidR="003D6AFD" w:rsidRPr="00266AF8">
        <w:rPr>
          <w:rFonts w:hint="cs"/>
          <w:color w:val="000000" w:themeColor="text1"/>
          <w:sz w:val="27"/>
          <w:rtl/>
          <w:lang w:bidi="ar-IQ"/>
        </w:rPr>
        <w:t>ماليّ</w:t>
      </w:r>
      <w:r w:rsidRPr="00266AF8">
        <w:rPr>
          <w:rFonts w:hint="cs"/>
          <w:color w:val="000000" w:themeColor="text1"/>
          <w:sz w:val="27"/>
          <w:rtl/>
          <w:lang w:bidi="ar-IQ"/>
        </w:rPr>
        <w:t>ة وتقييم للمذاهب والآراء ال</w:t>
      </w:r>
      <w:r w:rsidR="00501C6B" w:rsidRPr="00266AF8">
        <w:rPr>
          <w:rFonts w:hint="cs"/>
          <w:color w:val="000000" w:themeColor="text1"/>
          <w:sz w:val="27"/>
          <w:rtl/>
          <w:lang w:bidi="ar-IQ"/>
        </w:rPr>
        <w:t>تفسيريّ</w:t>
      </w:r>
      <w:r w:rsidRPr="00266AF8">
        <w:rPr>
          <w:rFonts w:hint="cs"/>
          <w:color w:val="000000" w:themeColor="text1"/>
          <w:sz w:val="27"/>
          <w:rtl/>
          <w:lang w:bidi="ar-IQ"/>
        </w:rPr>
        <w:t>ة التي طرحت بشأن حادثة عاشوراء الكبرى. ويرى أن الخطأ الحاصل هو في نوع الزاوية التي تم النظر من خلالها</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ثورة سيد الشهداء. ويعدّ التفسير المزاجي، والتزييف، والتقطيع في الأخبار ال</w:t>
      </w:r>
      <w:r w:rsidR="00501C6B" w:rsidRPr="00266AF8">
        <w:rPr>
          <w:rFonts w:hint="cs"/>
          <w:color w:val="000000" w:themeColor="text1"/>
          <w:sz w:val="27"/>
          <w:rtl/>
          <w:lang w:bidi="ar-IQ"/>
        </w:rPr>
        <w:t>تاريخيّ</w:t>
      </w:r>
      <w:r w:rsidRPr="00266AF8">
        <w:rPr>
          <w:rFonts w:hint="cs"/>
          <w:color w:val="000000" w:themeColor="text1"/>
          <w:sz w:val="27"/>
          <w:rtl/>
          <w:lang w:bidi="ar-IQ"/>
        </w:rPr>
        <w:t>ة الواردة في شأن هذه الثورة الخالدة، من أسباب ظهور هذا الاعتقاد. وبعد أن يقوم بترتيب مقاطع من تاريخ عاشوراء</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جانب بعضها البعض يخلص</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أن الإمام الحسين</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xml:space="preserve"> كان رمز السلام،والابتعاد عن الحرب والنزاع، وليس رجل الحرب والثورة. وفي الختام يدفع بكلامه</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الاقتراب من النتيجة التالية: إذا كان المصلحون يطلقون نداءات معارضة الحروب، والابتعاد عن استخدام العنف، ف</w:t>
      </w:r>
      <w:r w:rsidR="00234066" w:rsidRPr="00266AF8">
        <w:rPr>
          <w:rFonts w:hint="cs"/>
          <w:color w:val="000000" w:themeColor="text1"/>
          <w:sz w:val="27"/>
          <w:rtl/>
          <w:lang w:bidi="ar-IQ"/>
        </w:rPr>
        <w:t>إنّما</w:t>
      </w:r>
      <w:r w:rsidRPr="00266AF8">
        <w:rPr>
          <w:rFonts w:hint="cs"/>
          <w:color w:val="000000" w:themeColor="text1"/>
          <w:sz w:val="27"/>
          <w:rtl/>
          <w:lang w:bidi="ar-IQ"/>
        </w:rPr>
        <w:t xml:space="preserve"> ينطلق ذلك من هذا الفهم الذي يحملونه عن ثورة الإمام الحسين</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xml:space="preserve">. </w:t>
      </w:r>
    </w:p>
    <w:p w:rsidR="00063DFA" w:rsidRPr="00266AF8" w:rsidRDefault="00063DFA" w:rsidP="000B0AF4">
      <w:pPr>
        <w:rPr>
          <w:color w:val="000000" w:themeColor="text1"/>
          <w:sz w:val="27"/>
          <w:rtl/>
          <w:lang w:bidi="ar-IQ"/>
        </w:rPr>
      </w:pPr>
      <w:r w:rsidRPr="00266AF8">
        <w:rPr>
          <w:rFonts w:hint="cs"/>
          <w:color w:val="000000" w:themeColor="text1"/>
          <w:sz w:val="27"/>
          <w:rtl/>
          <w:lang w:bidi="ar-IQ"/>
        </w:rPr>
        <w:t xml:space="preserve">تساءل البعض من أصدقائي في الأيام الأخيرة عن موضوع المحاضرة وعنوانها، </w:t>
      </w:r>
      <w:r w:rsidRPr="00266AF8">
        <w:rPr>
          <w:rFonts w:hint="cs"/>
          <w:color w:val="000000" w:themeColor="text1"/>
          <w:sz w:val="27"/>
          <w:rtl/>
          <w:lang w:bidi="ar-IQ"/>
        </w:rPr>
        <w:lastRenderedPageBreak/>
        <w:t>وعندما أجبت</w:t>
      </w:r>
      <w:r w:rsidR="003B7F50" w:rsidRPr="00266AF8">
        <w:rPr>
          <w:rFonts w:hint="cs"/>
          <w:color w:val="000000" w:themeColor="text1"/>
          <w:sz w:val="27"/>
          <w:rtl/>
          <w:lang w:bidi="ar-IQ"/>
        </w:rPr>
        <w:t>ُ</w:t>
      </w:r>
      <w:r w:rsidRPr="00266AF8">
        <w:rPr>
          <w:rFonts w:hint="cs"/>
          <w:color w:val="000000" w:themeColor="text1"/>
          <w:sz w:val="27"/>
          <w:rtl/>
          <w:lang w:bidi="ar-IQ"/>
        </w:rPr>
        <w:t xml:space="preserve"> أنها بعنوان </w:t>
      </w:r>
      <w:r w:rsidR="003B7F50" w:rsidRPr="00266AF8">
        <w:rPr>
          <w:rFonts w:hint="eastAsia"/>
          <w:color w:val="000000" w:themeColor="text1"/>
          <w:sz w:val="27"/>
          <w:rtl/>
        </w:rPr>
        <w:t>«</w:t>
      </w:r>
      <w:r w:rsidRPr="00266AF8">
        <w:rPr>
          <w:rFonts w:hint="cs"/>
          <w:color w:val="000000" w:themeColor="text1"/>
          <w:sz w:val="27"/>
          <w:rtl/>
          <w:lang w:bidi="ar-IQ"/>
        </w:rPr>
        <w:t>صلح الإمام الحسين</w:t>
      </w:r>
      <w:r w:rsidR="003B7F50" w:rsidRPr="00266AF8">
        <w:rPr>
          <w:rFonts w:hint="eastAsia"/>
          <w:color w:val="000000" w:themeColor="text1"/>
          <w:sz w:val="27"/>
          <w:rtl/>
        </w:rPr>
        <w:t>»</w:t>
      </w:r>
      <w:r w:rsidRPr="00266AF8">
        <w:rPr>
          <w:rFonts w:hint="cs"/>
          <w:color w:val="000000" w:themeColor="text1"/>
          <w:sz w:val="27"/>
          <w:rtl/>
          <w:lang w:bidi="ar-IQ"/>
        </w:rPr>
        <w:t xml:space="preserve"> ظن</w:t>
      </w:r>
      <w:r w:rsidR="003B7F50" w:rsidRPr="00266AF8">
        <w:rPr>
          <w:rFonts w:hint="cs"/>
          <w:color w:val="000000" w:themeColor="text1"/>
          <w:sz w:val="27"/>
          <w:rtl/>
          <w:lang w:bidi="ar-IQ"/>
        </w:rPr>
        <w:t>ّ</w:t>
      </w:r>
      <w:r w:rsidRPr="00266AF8">
        <w:rPr>
          <w:rFonts w:hint="cs"/>
          <w:color w:val="000000" w:themeColor="text1"/>
          <w:sz w:val="27"/>
          <w:rtl/>
          <w:lang w:bidi="ar-IQ"/>
        </w:rPr>
        <w:t>وا في البداية أن</w:t>
      </w:r>
      <w:r w:rsidR="003B7F50" w:rsidRPr="00266AF8">
        <w:rPr>
          <w:rFonts w:hint="cs"/>
          <w:color w:val="000000" w:themeColor="text1"/>
          <w:sz w:val="27"/>
          <w:rtl/>
          <w:lang w:bidi="ar-IQ"/>
        </w:rPr>
        <w:t>ّ</w:t>
      </w:r>
      <w:r w:rsidRPr="00266AF8">
        <w:rPr>
          <w:rFonts w:hint="cs"/>
          <w:color w:val="000000" w:themeColor="text1"/>
          <w:sz w:val="27"/>
          <w:rtl/>
          <w:lang w:bidi="ar-IQ"/>
        </w:rPr>
        <w:t>ي ارتكبت خطأ</w:t>
      </w:r>
      <w:r w:rsidR="003B7F50" w:rsidRPr="00266AF8">
        <w:rPr>
          <w:rFonts w:hint="cs"/>
          <w:color w:val="000000" w:themeColor="text1"/>
          <w:sz w:val="27"/>
          <w:rtl/>
          <w:lang w:bidi="ar-IQ"/>
        </w:rPr>
        <w:t>ً</w:t>
      </w:r>
      <w:r w:rsidRPr="00266AF8">
        <w:rPr>
          <w:rFonts w:hint="cs"/>
          <w:color w:val="000000" w:themeColor="text1"/>
          <w:sz w:val="27"/>
          <w:rtl/>
          <w:lang w:bidi="ar-IQ"/>
        </w:rPr>
        <w:t xml:space="preserve"> </w:t>
      </w:r>
      <w:r w:rsidR="003D6AFD" w:rsidRPr="00266AF8">
        <w:rPr>
          <w:rFonts w:hint="cs"/>
          <w:color w:val="000000" w:themeColor="text1"/>
          <w:sz w:val="27"/>
          <w:rtl/>
          <w:lang w:bidi="ar-IQ"/>
        </w:rPr>
        <w:t>لغويّ</w:t>
      </w:r>
      <w:r w:rsidRPr="00266AF8">
        <w:rPr>
          <w:rFonts w:hint="cs"/>
          <w:color w:val="000000" w:themeColor="text1"/>
          <w:sz w:val="27"/>
          <w:rtl/>
          <w:lang w:bidi="ar-IQ"/>
        </w:rPr>
        <w:t>اً، وكانوا يسألون بقولهم: ما هي علاقة صلح الإمام الحسن بعاشوراء؟ وعندما كنتُ أصرِّح لهم أنكم سمعتم الأمر بشكل</w:t>
      </w:r>
      <w:r w:rsidR="003B7F50" w:rsidRPr="00266AF8">
        <w:rPr>
          <w:rFonts w:hint="cs"/>
          <w:color w:val="000000" w:themeColor="text1"/>
          <w:sz w:val="27"/>
          <w:rtl/>
          <w:lang w:bidi="ar-IQ"/>
        </w:rPr>
        <w:t>ٍ</w:t>
      </w:r>
      <w:r w:rsidRPr="00266AF8">
        <w:rPr>
          <w:rFonts w:hint="cs"/>
          <w:color w:val="000000" w:themeColor="text1"/>
          <w:sz w:val="27"/>
          <w:rtl/>
          <w:lang w:bidi="ar-IQ"/>
        </w:rPr>
        <w:t xml:space="preserve"> صحيح، وأني كنت</w:t>
      </w:r>
      <w:r w:rsidR="003B7F50" w:rsidRPr="00266AF8">
        <w:rPr>
          <w:rFonts w:hint="cs"/>
          <w:color w:val="000000" w:themeColor="text1"/>
          <w:sz w:val="27"/>
          <w:rtl/>
          <w:lang w:bidi="ar-IQ"/>
        </w:rPr>
        <w:t>ُ</w:t>
      </w:r>
      <w:r w:rsidRPr="00266AF8">
        <w:rPr>
          <w:rFonts w:hint="cs"/>
          <w:color w:val="000000" w:themeColor="text1"/>
          <w:sz w:val="27"/>
          <w:rtl/>
          <w:lang w:bidi="ar-IQ"/>
        </w:rPr>
        <w:t xml:space="preserve"> أقول: صلح الإمام الحسين</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xml:space="preserve">، كانوا يتعاملون مع قولي بحالة من الدهشة والتعجب. </w:t>
      </w:r>
    </w:p>
    <w:p w:rsidR="00063DFA" w:rsidRPr="00266AF8" w:rsidRDefault="00063DFA" w:rsidP="000B0AF4">
      <w:pPr>
        <w:rPr>
          <w:color w:val="000000" w:themeColor="text1"/>
          <w:sz w:val="27"/>
          <w:rtl/>
          <w:lang w:bidi="ar-IQ"/>
        </w:rPr>
      </w:pPr>
      <w:r w:rsidRPr="00266AF8">
        <w:rPr>
          <w:rFonts w:hint="cs"/>
          <w:color w:val="000000" w:themeColor="text1"/>
          <w:sz w:val="27"/>
          <w:rtl/>
          <w:lang w:bidi="ar-IQ"/>
        </w:rPr>
        <w:t>ورد في الروايات في شأن الأئمة</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lang w:bidi="ar-IQ"/>
        </w:rPr>
        <w:t xml:space="preserve">: </w:t>
      </w:r>
      <w:r w:rsidR="003B7F50" w:rsidRPr="00266AF8">
        <w:rPr>
          <w:rFonts w:hint="eastAsia"/>
          <w:color w:val="000000" w:themeColor="text1"/>
          <w:sz w:val="27"/>
          <w:rtl/>
        </w:rPr>
        <w:t>«</w:t>
      </w:r>
      <w:r w:rsidRPr="00266AF8">
        <w:rPr>
          <w:rFonts w:hint="cs"/>
          <w:color w:val="000000" w:themeColor="text1"/>
          <w:sz w:val="27"/>
          <w:rtl/>
          <w:lang w:bidi="ar-IQ"/>
        </w:rPr>
        <w:t>كل</w:t>
      </w:r>
      <w:r w:rsidR="002D7A8A" w:rsidRPr="00266AF8">
        <w:rPr>
          <w:rFonts w:hint="cs"/>
          <w:color w:val="000000" w:themeColor="text1"/>
          <w:sz w:val="27"/>
          <w:rtl/>
          <w:lang w:bidi="ar-IQ"/>
        </w:rPr>
        <w:t>ّ</w:t>
      </w:r>
      <w:r w:rsidRPr="00266AF8">
        <w:rPr>
          <w:rFonts w:hint="cs"/>
          <w:color w:val="000000" w:themeColor="text1"/>
          <w:sz w:val="27"/>
          <w:rtl/>
          <w:lang w:bidi="ar-IQ"/>
        </w:rPr>
        <w:t>هم من نور واحد</w:t>
      </w:r>
      <w:r w:rsidR="003B7F50" w:rsidRPr="00266AF8">
        <w:rPr>
          <w:rFonts w:hint="eastAsia"/>
          <w:color w:val="000000" w:themeColor="text1"/>
          <w:sz w:val="27"/>
          <w:rtl/>
        </w:rPr>
        <w:t>»</w:t>
      </w:r>
      <w:r w:rsidRPr="00266AF8">
        <w:rPr>
          <w:rFonts w:hint="cs"/>
          <w:color w:val="000000" w:themeColor="text1"/>
          <w:sz w:val="27"/>
          <w:rtl/>
          <w:lang w:bidi="ar-IQ"/>
        </w:rPr>
        <w:t xml:space="preserve">. وأريد هنا أن أزيل الجدار الذي أقيم بين الإمام الحسن والإمام الحسين، وكأن أحدهما رجل الحرب والبأس، والآخر رجل الصلح والسلام، فأجيب بالقول: نحن الذين بنينا هذا الجدار ، ويجب أن نزيله بأيدينا. </w:t>
      </w:r>
    </w:p>
    <w:p w:rsidR="00063DFA" w:rsidRPr="00266AF8" w:rsidRDefault="00063DFA" w:rsidP="000B0AF4">
      <w:pPr>
        <w:rPr>
          <w:color w:val="000000" w:themeColor="text1"/>
          <w:sz w:val="27"/>
          <w:rtl/>
          <w:lang w:bidi="ar-IQ"/>
        </w:rPr>
      </w:pPr>
      <w:r w:rsidRPr="00266AF8">
        <w:rPr>
          <w:rFonts w:hint="cs"/>
          <w:color w:val="000000" w:themeColor="text1"/>
          <w:sz w:val="27"/>
          <w:rtl/>
          <w:lang w:bidi="fa-IR"/>
        </w:rPr>
        <w:t>الهرمونيتيك</w:t>
      </w:r>
      <w:r w:rsidRPr="00266AF8">
        <w:rPr>
          <w:rFonts w:hint="cs"/>
          <w:color w:val="000000" w:themeColor="text1"/>
          <w:sz w:val="27"/>
          <w:rtl/>
          <w:lang w:bidi="ar-IQ"/>
        </w:rPr>
        <w:t xml:space="preserve"> يعني علم التفسير، وليس التفسير بعينه. وفي الرؤية الهرمونيتيكية (مذهب التأويل والتفسير ـ حسب لغتنا ال</w:t>
      </w:r>
      <w:r w:rsidR="003D6AFD" w:rsidRPr="00266AF8">
        <w:rPr>
          <w:rFonts w:hint="cs"/>
          <w:color w:val="000000" w:themeColor="text1"/>
          <w:sz w:val="27"/>
          <w:rtl/>
          <w:lang w:bidi="ar-IQ"/>
        </w:rPr>
        <w:t>فارسيّ</w:t>
      </w:r>
      <w:r w:rsidRPr="00266AF8">
        <w:rPr>
          <w:rFonts w:hint="cs"/>
          <w:color w:val="000000" w:themeColor="text1"/>
          <w:sz w:val="27"/>
          <w:rtl/>
          <w:lang w:bidi="ar-IQ"/>
        </w:rPr>
        <w:t>ة ـ) يُنظر</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 xml:space="preserve">النصّ، والمؤلِّف، والمفسِّر، بشكلٍ </w:t>
      </w:r>
      <w:r w:rsidR="00234066" w:rsidRPr="00266AF8">
        <w:rPr>
          <w:rFonts w:hint="cs"/>
          <w:color w:val="000000" w:themeColor="text1"/>
          <w:sz w:val="27"/>
          <w:rtl/>
          <w:lang w:bidi="ar-IQ"/>
        </w:rPr>
        <w:t>مستقلّ</w:t>
      </w:r>
      <w:r w:rsidRPr="00266AF8">
        <w:rPr>
          <w:rFonts w:hint="cs"/>
          <w:color w:val="000000" w:themeColor="text1"/>
          <w:sz w:val="27"/>
          <w:rtl/>
          <w:lang w:bidi="ar-IQ"/>
        </w:rPr>
        <w:t>، كلٌّ على حدة. من الممكن أن يكون ال</w:t>
      </w:r>
      <w:r w:rsidR="00234066" w:rsidRPr="00266AF8">
        <w:rPr>
          <w:rFonts w:hint="cs"/>
          <w:color w:val="000000" w:themeColor="text1"/>
          <w:sz w:val="27"/>
          <w:rtl/>
          <w:lang w:bidi="ar-IQ"/>
        </w:rPr>
        <w:t xml:space="preserve">نصّ </w:t>
      </w:r>
      <w:r w:rsidRPr="00266AF8">
        <w:rPr>
          <w:rFonts w:hint="cs"/>
          <w:color w:val="000000" w:themeColor="text1"/>
          <w:sz w:val="27"/>
          <w:rtl/>
          <w:lang w:bidi="ar-IQ"/>
        </w:rPr>
        <w:t xml:space="preserve">عبارة عن حادثة، أو كتاباً، أو فيلماً، أو ظاهرة معينة، وهي مقولة </w:t>
      </w:r>
      <w:r w:rsidR="00234066" w:rsidRPr="00266AF8">
        <w:rPr>
          <w:rFonts w:hint="cs"/>
          <w:color w:val="000000" w:themeColor="text1"/>
          <w:sz w:val="27"/>
          <w:rtl/>
          <w:lang w:bidi="ar-IQ"/>
        </w:rPr>
        <w:t>مستقلّ</w:t>
      </w:r>
      <w:r w:rsidRPr="00266AF8">
        <w:rPr>
          <w:rFonts w:hint="cs"/>
          <w:color w:val="000000" w:themeColor="text1"/>
          <w:sz w:val="27"/>
          <w:rtl/>
          <w:lang w:bidi="ar-IQ"/>
        </w:rPr>
        <w:t>ة عن المؤل</w:t>
      </w:r>
      <w:r w:rsidR="003B7F50" w:rsidRPr="00266AF8">
        <w:rPr>
          <w:rFonts w:hint="cs"/>
          <w:color w:val="000000" w:themeColor="text1"/>
          <w:sz w:val="27"/>
          <w:rtl/>
          <w:lang w:bidi="ar-IQ"/>
        </w:rPr>
        <w:t>ِّ</w:t>
      </w:r>
      <w:r w:rsidRPr="00266AF8">
        <w:rPr>
          <w:rFonts w:hint="cs"/>
          <w:color w:val="000000" w:themeColor="text1"/>
          <w:sz w:val="27"/>
          <w:rtl/>
          <w:lang w:bidi="ar-IQ"/>
        </w:rPr>
        <w:t>ف والصانع، و</w:t>
      </w:r>
      <w:r w:rsidR="00234066" w:rsidRPr="00266AF8">
        <w:rPr>
          <w:rFonts w:hint="cs"/>
          <w:color w:val="000000" w:themeColor="text1"/>
          <w:sz w:val="27"/>
          <w:rtl/>
          <w:lang w:bidi="ar-IQ"/>
        </w:rPr>
        <w:t>مستقلّ</w:t>
      </w:r>
      <w:r w:rsidRPr="00266AF8">
        <w:rPr>
          <w:rFonts w:hint="cs"/>
          <w:color w:val="000000" w:themeColor="text1"/>
          <w:sz w:val="27"/>
          <w:rtl/>
          <w:lang w:bidi="ar-IQ"/>
        </w:rPr>
        <w:t xml:space="preserve">ة كذلك عن المفسِّر. الحادث أو النزاع الذي يقع في مكان ما عبارة عن </w:t>
      </w:r>
      <w:r w:rsidR="00234066" w:rsidRPr="00266AF8">
        <w:rPr>
          <w:rFonts w:hint="cs"/>
          <w:color w:val="000000" w:themeColor="text1"/>
          <w:sz w:val="27"/>
          <w:rtl/>
          <w:lang w:bidi="ar-IQ"/>
        </w:rPr>
        <w:t xml:space="preserve">نصّ </w:t>
      </w:r>
      <w:r w:rsidRPr="00266AF8">
        <w:rPr>
          <w:rFonts w:hint="cs"/>
          <w:color w:val="000000" w:themeColor="text1"/>
          <w:sz w:val="27"/>
          <w:rtl/>
          <w:lang w:bidi="ar-IQ"/>
        </w:rPr>
        <w:t>وحادثة واحدة، ولكن من الممكن أن تتفاوت في شأنه نسبة إدراك الشهود والمشاهدين للحادثة، ويرويها كلٌّ منهم بنحو معين، بل وحتى أن يكون مفسِّرون بعددهم. من الممكن أن يكون لكلّ منهم زاوية معينة أو لحظة معينة من الحادثة أكثر بروزاً من غيرها، أو أن يستنتج منها مفهوماً مختلفاً تحت تأثير العوامل العاطفية أو ال</w:t>
      </w:r>
      <w:r w:rsidR="003D6AFD" w:rsidRPr="00266AF8">
        <w:rPr>
          <w:rFonts w:hint="cs"/>
          <w:color w:val="000000" w:themeColor="text1"/>
          <w:sz w:val="27"/>
          <w:rtl/>
          <w:lang w:bidi="ar-IQ"/>
        </w:rPr>
        <w:t>فكريّ</w:t>
      </w:r>
      <w:r w:rsidRPr="00266AF8">
        <w:rPr>
          <w:rFonts w:hint="cs"/>
          <w:color w:val="000000" w:themeColor="text1"/>
          <w:sz w:val="27"/>
          <w:rtl/>
          <w:lang w:bidi="ar-IQ"/>
        </w:rPr>
        <w:t>ة والذهنية المختلفة. لا يمكن أن ندين المفسّرين بفهم الحادثة أو ال</w:t>
      </w:r>
      <w:r w:rsidR="00234066" w:rsidRPr="00266AF8">
        <w:rPr>
          <w:rFonts w:hint="cs"/>
          <w:color w:val="000000" w:themeColor="text1"/>
          <w:sz w:val="27"/>
          <w:rtl/>
          <w:lang w:bidi="ar-IQ"/>
        </w:rPr>
        <w:t xml:space="preserve">نصّ </w:t>
      </w:r>
      <w:r w:rsidRPr="00266AF8">
        <w:rPr>
          <w:rFonts w:hint="cs"/>
          <w:color w:val="000000" w:themeColor="text1"/>
          <w:sz w:val="27"/>
          <w:rtl/>
          <w:lang w:bidi="ar-IQ"/>
        </w:rPr>
        <w:t xml:space="preserve">على النحو الذي نعتقده. ولكن وفقاً للرؤية الهرمونيتيكية، التي تعطي الأصالة والاستقلال لكلٍّ من العناوين الثلاثة، المتمثلة بـ </w:t>
      </w:r>
      <w:r w:rsidR="003B7F50" w:rsidRPr="00266AF8">
        <w:rPr>
          <w:rFonts w:hint="eastAsia"/>
          <w:color w:val="000000" w:themeColor="text1"/>
          <w:sz w:val="27"/>
          <w:rtl/>
        </w:rPr>
        <w:t>«</w:t>
      </w:r>
      <w:r w:rsidRPr="00266AF8">
        <w:rPr>
          <w:rFonts w:hint="cs"/>
          <w:color w:val="000000" w:themeColor="text1"/>
          <w:sz w:val="27"/>
          <w:rtl/>
          <w:lang w:bidi="ar-IQ"/>
        </w:rPr>
        <w:t>النص</w:t>
      </w:r>
      <w:r w:rsidR="003B7F50" w:rsidRPr="00266AF8">
        <w:rPr>
          <w:rFonts w:hint="cs"/>
          <w:color w:val="000000" w:themeColor="text1"/>
          <w:sz w:val="27"/>
          <w:rtl/>
          <w:lang w:bidi="ar-IQ"/>
        </w:rPr>
        <w:t>ّ</w:t>
      </w:r>
      <w:r w:rsidR="003B7F50" w:rsidRPr="00266AF8">
        <w:rPr>
          <w:rFonts w:hint="eastAsia"/>
          <w:color w:val="000000" w:themeColor="text1"/>
          <w:sz w:val="27"/>
          <w:rtl/>
        </w:rPr>
        <w:t>»</w:t>
      </w:r>
      <w:r w:rsidRPr="00266AF8">
        <w:rPr>
          <w:rFonts w:hint="cs"/>
          <w:color w:val="000000" w:themeColor="text1"/>
          <w:sz w:val="27"/>
          <w:rtl/>
          <w:lang w:bidi="ar-IQ"/>
        </w:rPr>
        <w:t xml:space="preserve"> و</w:t>
      </w:r>
      <w:r w:rsidR="003B7F50" w:rsidRPr="00266AF8">
        <w:rPr>
          <w:rFonts w:hint="eastAsia"/>
          <w:color w:val="000000" w:themeColor="text1"/>
          <w:sz w:val="27"/>
          <w:rtl/>
        </w:rPr>
        <w:t>«</w:t>
      </w:r>
      <w:r w:rsidRPr="00266AF8">
        <w:rPr>
          <w:rFonts w:hint="cs"/>
          <w:color w:val="000000" w:themeColor="text1"/>
          <w:sz w:val="27"/>
          <w:rtl/>
          <w:lang w:bidi="ar-IQ"/>
        </w:rPr>
        <w:t>المؤلِّف</w:t>
      </w:r>
      <w:r w:rsidR="003B7F50" w:rsidRPr="00266AF8">
        <w:rPr>
          <w:rFonts w:hint="eastAsia"/>
          <w:color w:val="000000" w:themeColor="text1"/>
          <w:sz w:val="27"/>
          <w:rtl/>
        </w:rPr>
        <w:t>»</w:t>
      </w:r>
      <w:r w:rsidRPr="00266AF8">
        <w:rPr>
          <w:rFonts w:hint="cs"/>
          <w:color w:val="000000" w:themeColor="text1"/>
          <w:sz w:val="27"/>
          <w:rtl/>
          <w:lang w:bidi="ar-IQ"/>
        </w:rPr>
        <w:t xml:space="preserve"> و</w:t>
      </w:r>
      <w:r w:rsidR="003B7F50" w:rsidRPr="00266AF8">
        <w:rPr>
          <w:rFonts w:hint="eastAsia"/>
          <w:color w:val="000000" w:themeColor="text1"/>
          <w:sz w:val="27"/>
          <w:rtl/>
        </w:rPr>
        <w:t>«</w:t>
      </w:r>
      <w:r w:rsidRPr="00266AF8">
        <w:rPr>
          <w:rFonts w:hint="cs"/>
          <w:color w:val="000000" w:themeColor="text1"/>
          <w:sz w:val="27"/>
          <w:rtl/>
          <w:lang w:bidi="ar-IQ"/>
        </w:rPr>
        <w:t>المفسِّر</w:t>
      </w:r>
      <w:r w:rsidR="003B7F50" w:rsidRPr="00266AF8">
        <w:rPr>
          <w:rFonts w:hint="eastAsia"/>
          <w:color w:val="000000" w:themeColor="text1"/>
          <w:sz w:val="27"/>
          <w:rtl/>
        </w:rPr>
        <w:t>»</w:t>
      </w:r>
      <w:r w:rsidRPr="00266AF8">
        <w:rPr>
          <w:rFonts w:hint="cs"/>
          <w:color w:val="000000" w:themeColor="text1"/>
          <w:sz w:val="27"/>
          <w:rtl/>
          <w:lang w:bidi="ar-IQ"/>
        </w:rPr>
        <w:t>، من الممكن أن يفقد ال</w:t>
      </w:r>
      <w:r w:rsidR="00234066" w:rsidRPr="00266AF8">
        <w:rPr>
          <w:rFonts w:hint="cs"/>
          <w:color w:val="000000" w:themeColor="text1"/>
          <w:sz w:val="27"/>
          <w:rtl/>
          <w:lang w:bidi="ar-IQ"/>
        </w:rPr>
        <w:t xml:space="preserve">نصّ </w:t>
      </w:r>
      <w:r w:rsidRPr="00266AF8">
        <w:rPr>
          <w:rFonts w:hint="cs"/>
          <w:color w:val="000000" w:themeColor="text1"/>
          <w:sz w:val="27"/>
          <w:rtl/>
          <w:lang w:bidi="ar-IQ"/>
        </w:rPr>
        <w:t xml:space="preserve">أو أصل الموضوع أصالته بمرور الوقت، ويحل تفسير المفسِّر محله. ويمكن أن نشاهد ما يشبه هذه القضية في تفسير عاشوراء وثورة الإمام الحسين أيضاً. </w:t>
      </w:r>
    </w:p>
    <w:p w:rsidR="00063DFA" w:rsidRPr="00266AF8" w:rsidRDefault="00063DFA" w:rsidP="00986AE2">
      <w:pPr>
        <w:rPr>
          <w:color w:val="000000" w:themeColor="text1"/>
          <w:sz w:val="27"/>
          <w:rtl/>
          <w:lang w:bidi="ar-IQ"/>
        </w:rPr>
      </w:pPr>
      <w:r w:rsidRPr="00266AF8">
        <w:rPr>
          <w:rFonts w:hint="cs"/>
          <w:color w:val="000000" w:themeColor="text1"/>
          <w:sz w:val="27"/>
          <w:rtl/>
          <w:lang w:bidi="ar-IQ"/>
        </w:rPr>
        <w:t>أعتقد أن القول بأن الإمام الحسين</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xml:space="preserve"> هو رجل حرب وبطل معركة أصبح اليوم افتراضاً مسلَّماً به، ومتواتراً، ومتحقِّقاً على أرض الواقع. وعلى الرغم من أنه استشهد في هذه المعركة إلا أنه لم يُغلَبْ، بل يُنظر إليه على أنه المنتصر فيها. ومهما </w:t>
      </w:r>
      <w:r w:rsidRPr="00266AF8">
        <w:rPr>
          <w:rFonts w:hint="cs"/>
          <w:color w:val="000000" w:themeColor="text1"/>
          <w:sz w:val="27"/>
          <w:rtl/>
          <w:lang w:bidi="ar-IQ"/>
        </w:rPr>
        <w:lastRenderedPageBreak/>
        <w:t xml:space="preserve">تجد من تفاوت واختلاف بين المفسرين عند تصفّح </w:t>
      </w:r>
      <w:r w:rsidR="00501C6B" w:rsidRPr="00266AF8">
        <w:rPr>
          <w:rFonts w:hint="cs"/>
          <w:color w:val="000000" w:themeColor="text1"/>
          <w:sz w:val="27"/>
          <w:rtl/>
          <w:lang w:bidi="ar-IQ"/>
        </w:rPr>
        <w:t>أدبيّ</w:t>
      </w:r>
      <w:r w:rsidRPr="00266AF8">
        <w:rPr>
          <w:rFonts w:hint="cs"/>
          <w:color w:val="000000" w:themeColor="text1"/>
          <w:sz w:val="27"/>
          <w:rtl/>
          <w:lang w:bidi="ar-IQ"/>
        </w:rPr>
        <w:t>ات الموضوع فإنك تجد أنهم يجمعون على أمر واحد، وهو بسالة الإمام الحسين</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وروح المنازلة لديه، وعزمه على الشهادة، مع وجود هذا الاختلاف، وهو أن البعض يرى أن الإمام الحسين أرغم على اختيار الاستشهاد، وذهب البعض الآخر</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أن الإمام الحسين توجَّه</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الكوفة بقصد الاستشهاد. ويُنظر اليوم</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الإمامين الحسن والحسين</w:t>
      </w:r>
      <w:r w:rsidR="00986AE2" w:rsidRPr="00AC0B56">
        <w:rPr>
          <w:rFonts w:ascii="Mosawi" w:hAnsi="Mosawi" w:cs="Taher" w:hint="cs"/>
          <w:sz w:val="26"/>
          <w:szCs w:val="26"/>
          <w:rtl/>
        </w:rPr>
        <w:t>‘</w:t>
      </w:r>
      <w:r w:rsidRPr="00266AF8">
        <w:rPr>
          <w:rFonts w:hint="cs"/>
          <w:color w:val="000000" w:themeColor="text1"/>
          <w:sz w:val="27"/>
          <w:rtl/>
          <w:lang w:bidi="ar-IQ"/>
        </w:rPr>
        <w:t xml:space="preserve"> على أنهما مصداقٌ ورمزٌ ل</w:t>
      </w:r>
      <w:r w:rsidR="000612CF" w:rsidRPr="00266AF8">
        <w:rPr>
          <w:rFonts w:hint="cs"/>
          <w:color w:val="000000" w:themeColor="text1"/>
          <w:sz w:val="27"/>
          <w:rtl/>
          <w:lang w:bidi="ar-IQ"/>
        </w:rPr>
        <w:t>منهجيّ</w:t>
      </w:r>
      <w:r w:rsidRPr="00266AF8">
        <w:rPr>
          <w:rFonts w:hint="cs"/>
          <w:color w:val="000000" w:themeColor="text1"/>
          <w:sz w:val="27"/>
          <w:rtl/>
          <w:lang w:bidi="ar-IQ"/>
        </w:rPr>
        <w:t>ن. فكلما دار الحديث عن الصلح والسلام فرمزه الإمام الحسن، وكلما دار الحديث عن الحرب والبسالة والثورة والاستشهاد فرمز ذلك هو الإمام الحسين. وقد ترسخ هذا الأمر حتى أصبح مضرباً للأمثال. وعندما يُراد التمييز بين الأفراد والقادة يقولون: إن فلان منهجه حسيني، والآخر منهجه ح</w:t>
      </w:r>
      <w:r w:rsidR="003D6AFD" w:rsidRPr="00266AF8">
        <w:rPr>
          <w:rFonts w:hint="cs"/>
          <w:color w:val="000000" w:themeColor="text1"/>
          <w:sz w:val="27"/>
          <w:rtl/>
          <w:lang w:bidi="ar-IQ"/>
        </w:rPr>
        <w:t>سنّيّ</w:t>
      </w:r>
      <w:r w:rsidRPr="00266AF8">
        <w:rPr>
          <w:rFonts w:hint="cs"/>
          <w:color w:val="000000" w:themeColor="text1"/>
          <w:sz w:val="27"/>
          <w:rtl/>
          <w:lang w:bidi="ar-IQ"/>
        </w:rPr>
        <w:t xml:space="preserve">. وقد تم تأليف عدد لا يحصى من الكتب والمقالات حول صلح الإمام الحسن. وبدلاً من الحديث عن </w:t>
      </w:r>
      <w:r w:rsidR="003B7F50" w:rsidRPr="00266AF8">
        <w:rPr>
          <w:rFonts w:hint="eastAsia"/>
          <w:color w:val="000000" w:themeColor="text1"/>
          <w:sz w:val="27"/>
          <w:rtl/>
        </w:rPr>
        <w:t>«</w:t>
      </w:r>
      <w:r w:rsidRPr="00266AF8">
        <w:rPr>
          <w:rFonts w:hint="cs"/>
          <w:color w:val="000000" w:themeColor="text1"/>
          <w:sz w:val="27"/>
          <w:rtl/>
          <w:lang w:bidi="ar-IQ"/>
        </w:rPr>
        <w:t>حرب الإمام الحسين</w:t>
      </w:r>
      <w:r w:rsidR="003B7F50" w:rsidRPr="00266AF8">
        <w:rPr>
          <w:rFonts w:hint="eastAsia"/>
          <w:color w:val="000000" w:themeColor="text1"/>
          <w:sz w:val="27"/>
          <w:rtl/>
        </w:rPr>
        <w:t>»</w:t>
      </w:r>
      <w:r w:rsidRPr="00266AF8">
        <w:rPr>
          <w:rFonts w:hint="cs"/>
          <w:color w:val="000000" w:themeColor="text1"/>
          <w:sz w:val="27"/>
          <w:rtl/>
          <w:lang w:bidi="ar-IQ"/>
        </w:rPr>
        <w:t xml:space="preserve"> وعن </w:t>
      </w:r>
      <w:r w:rsidR="003B7F50" w:rsidRPr="00266AF8">
        <w:rPr>
          <w:rFonts w:hint="eastAsia"/>
          <w:color w:val="000000" w:themeColor="text1"/>
          <w:sz w:val="27"/>
          <w:rtl/>
        </w:rPr>
        <w:t>«</w:t>
      </w:r>
      <w:r w:rsidRPr="00266AF8">
        <w:rPr>
          <w:rFonts w:hint="cs"/>
          <w:color w:val="000000" w:themeColor="text1"/>
          <w:sz w:val="27"/>
          <w:rtl/>
          <w:lang w:bidi="ar-IQ"/>
        </w:rPr>
        <w:t>صلح الإمام الحسن</w:t>
      </w:r>
      <w:r w:rsidR="003B7F50" w:rsidRPr="00266AF8">
        <w:rPr>
          <w:rFonts w:hint="eastAsia"/>
          <w:color w:val="000000" w:themeColor="text1"/>
          <w:sz w:val="27"/>
          <w:rtl/>
        </w:rPr>
        <w:t>»</w:t>
      </w:r>
      <w:r w:rsidRPr="00266AF8">
        <w:rPr>
          <w:rFonts w:hint="cs"/>
          <w:color w:val="000000" w:themeColor="text1"/>
          <w:sz w:val="27"/>
          <w:rtl/>
          <w:lang w:bidi="ar-IQ"/>
        </w:rPr>
        <w:t xml:space="preserve"> أريد أن أتحدث هنا عن (صلح الإمام الحسين). الإمام الحسين كان رجل السلام، لا بمعنى أنه لم يكن رجل حرب، بل إن أهمّ </w:t>
      </w:r>
      <w:r w:rsidR="00234066" w:rsidRPr="00266AF8">
        <w:rPr>
          <w:rFonts w:hint="cs"/>
          <w:color w:val="000000" w:themeColor="text1"/>
          <w:sz w:val="27"/>
          <w:rtl/>
          <w:lang w:bidi="ar-IQ"/>
        </w:rPr>
        <w:t>خاصّ</w:t>
      </w:r>
      <w:r w:rsidRPr="00266AF8">
        <w:rPr>
          <w:rFonts w:hint="cs"/>
          <w:color w:val="000000" w:themeColor="text1"/>
          <w:sz w:val="27"/>
          <w:rtl/>
          <w:lang w:bidi="ar-IQ"/>
        </w:rPr>
        <w:t>ية فيه وأولاها هي رغبته في السلام، وليس نزوعه</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 xml:space="preserve">الحرب. </w:t>
      </w:r>
    </w:p>
    <w:p w:rsidR="00063DFA" w:rsidRPr="00266AF8" w:rsidRDefault="00063DFA" w:rsidP="000B0AF4">
      <w:pPr>
        <w:rPr>
          <w:color w:val="000000" w:themeColor="text1"/>
          <w:sz w:val="27"/>
          <w:rtl/>
          <w:lang w:bidi="ar-IQ"/>
        </w:rPr>
      </w:pPr>
      <w:r w:rsidRPr="00266AF8">
        <w:rPr>
          <w:rFonts w:hint="cs"/>
          <w:color w:val="000000" w:themeColor="text1"/>
          <w:sz w:val="27"/>
          <w:rtl/>
          <w:lang w:bidi="ar-IQ"/>
        </w:rPr>
        <w:t>المشكلة تكمن هنا، في أنهم بادئ ذي بدء يفسِّرون التاريخ ويحرِّفونه وفقاً لميولهم وأهوائهم، ومن ثم يصوغون للإمام الحسين رمزاً معيناً، وبناء على ذلك يقومون بتحديد الاستراتيجية ال</w:t>
      </w:r>
      <w:r w:rsidR="003D6AFD" w:rsidRPr="00266AF8">
        <w:rPr>
          <w:rFonts w:hint="cs"/>
          <w:color w:val="000000" w:themeColor="text1"/>
          <w:sz w:val="27"/>
          <w:rtl/>
          <w:lang w:bidi="ar-IQ"/>
        </w:rPr>
        <w:t>شيعيّ</w:t>
      </w:r>
      <w:r w:rsidRPr="00266AF8">
        <w:rPr>
          <w:rFonts w:hint="cs"/>
          <w:color w:val="000000" w:themeColor="text1"/>
          <w:sz w:val="27"/>
          <w:rtl/>
          <w:lang w:bidi="ar-IQ"/>
        </w:rPr>
        <w:t>ة أو الاستراتيجية ال</w:t>
      </w:r>
      <w:r w:rsidR="003D6AFD" w:rsidRPr="00266AF8">
        <w:rPr>
          <w:rFonts w:hint="cs"/>
          <w:color w:val="000000" w:themeColor="text1"/>
          <w:sz w:val="27"/>
          <w:rtl/>
          <w:lang w:bidi="ar-IQ"/>
        </w:rPr>
        <w:t>سياسيّ</w:t>
      </w:r>
      <w:r w:rsidRPr="00266AF8">
        <w:rPr>
          <w:rFonts w:hint="cs"/>
          <w:color w:val="000000" w:themeColor="text1"/>
          <w:sz w:val="27"/>
          <w:rtl/>
          <w:lang w:bidi="ar-IQ"/>
        </w:rPr>
        <w:t>ة، وينشرون الكثير من الأقوال على المنابر، وفي الخطب والصحف والكتب، في باب الدروس ال</w:t>
      </w:r>
      <w:r w:rsidR="003D6AFD" w:rsidRPr="00266AF8">
        <w:rPr>
          <w:rFonts w:hint="cs"/>
          <w:color w:val="000000" w:themeColor="text1"/>
          <w:sz w:val="27"/>
          <w:rtl/>
          <w:lang w:bidi="ar-IQ"/>
        </w:rPr>
        <w:t>سياسيّ</w:t>
      </w:r>
      <w:r w:rsidRPr="00266AF8">
        <w:rPr>
          <w:rFonts w:hint="cs"/>
          <w:color w:val="000000" w:themeColor="text1"/>
          <w:sz w:val="27"/>
          <w:rtl/>
          <w:lang w:bidi="ar-IQ"/>
        </w:rPr>
        <w:t>ة لعاشوراء. وعلى هذا الأساس تندلع معركة معينة، ويصبح المقاتلون فيها مساندين لهذه الأيديولوجيا، في حين أن</w:t>
      </w:r>
      <w:r w:rsidR="002D7A8A" w:rsidRPr="00266AF8">
        <w:rPr>
          <w:rFonts w:hint="cs"/>
          <w:color w:val="000000" w:themeColor="text1"/>
          <w:sz w:val="27"/>
          <w:rtl/>
          <w:lang w:bidi="ar-IQ"/>
        </w:rPr>
        <w:t>ّ</w:t>
      </w:r>
      <w:r w:rsidRPr="00266AF8">
        <w:rPr>
          <w:rFonts w:hint="cs"/>
          <w:color w:val="000000" w:themeColor="text1"/>
          <w:sz w:val="27"/>
          <w:rtl/>
          <w:lang w:bidi="ar-IQ"/>
        </w:rPr>
        <w:t xml:space="preserve"> هذا المبدأ في التفسير خاضع للمناقشة. </w:t>
      </w:r>
    </w:p>
    <w:p w:rsidR="00063DFA" w:rsidRPr="00266AF8" w:rsidRDefault="00063DFA" w:rsidP="000B0AF4">
      <w:pPr>
        <w:rPr>
          <w:color w:val="000000" w:themeColor="text1"/>
          <w:sz w:val="27"/>
          <w:rtl/>
          <w:lang w:bidi="ar-IQ"/>
        </w:rPr>
      </w:pPr>
      <w:r w:rsidRPr="00266AF8">
        <w:rPr>
          <w:rFonts w:hint="cs"/>
          <w:color w:val="000000" w:themeColor="text1"/>
          <w:sz w:val="27"/>
          <w:rtl/>
          <w:lang w:bidi="ar-IQ"/>
        </w:rPr>
        <w:t>كان الإمام الحسين</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xml:space="preserve"> يحظى بمحبة الناس، بحيث إن يزيد كان يقول: </w:t>
      </w:r>
      <w:r w:rsidRPr="00266AF8">
        <w:rPr>
          <w:rFonts w:hint="eastAsia"/>
          <w:color w:val="000000" w:themeColor="text1"/>
          <w:sz w:val="27"/>
          <w:rtl/>
          <w:lang w:bidi="ar-IQ"/>
        </w:rPr>
        <w:t>«</w:t>
      </w:r>
      <w:r w:rsidRPr="00266AF8">
        <w:rPr>
          <w:rFonts w:hint="cs"/>
          <w:color w:val="000000" w:themeColor="text1"/>
          <w:sz w:val="27"/>
          <w:rtl/>
          <w:lang w:bidi="ar-IQ"/>
        </w:rPr>
        <w:t>حسينٌ أحبُّ الناس</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الناس</w:t>
      </w:r>
      <w:r w:rsidRPr="00266AF8">
        <w:rPr>
          <w:rFonts w:hint="eastAsia"/>
          <w:color w:val="000000" w:themeColor="text1"/>
          <w:sz w:val="27"/>
          <w:rtl/>
          <w:lang w:bidi="ar-IQ"/>
        </w:rPr>
        <w:t>»</w:t>
      </w:r>
      <w:r w:rsidRPr="00266AF8">
        <w:rPr>
          <w:rFonts w:hint="cs"/>
          <w:color w:val="000000" w:themeColor="text1"/>
          <w:sz w:val="27"/>
          <w:rtl/>
          <w:lang w:bidi="ar-IQ"/>
        </w:rPr>
        <w:t xml:space="preserve">. وعلى هذا الأساس لم يكن الحسين بن علي هو البادئ بالحرب. إن طغيان حكومة يزيد هو الذي صنع هذه التراجيديا المأساوية في التاريخ. وقد أجبر يزيدُ بعد وفاة أبيه الإمامَ الحسين على البيعة، فكان عليه إما أن يبايع أو يُقتل. ومن هنا بدأت القضية؛ لأن نفس مسألة عدم مبايعة شخصية شرعية ومحبوبة، كالإمام الحسين، كان كافياً لإلغاء شرعية الحكومة القائمة على </w:t>
      </w:r>
      <w:r w:rsidRPr="00266AF8">
        <w:rPr>
          <w:rFonts w:hint="cs"/>
          <w:color w:val="000000" w:themeColor="text1"/>
          <w:sz w:val="27"/>
          <w:rtl/>
          <w:lang w:bidi="ar-IQ"/>
        </w:rPr>
        <w:lastRenderedPageBreak/>
        <w:t>الظلم، ولم يكن بحاجة</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الجدال وسفك الدماء. وبما أن الإمام</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xml:space="preserve"> لم يكن مستعدّاً للرضوخ لما يمارسه يزيد من إجبار اضطر</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الهجرة من المدينة</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مكة، وهي حرم الله الآمن، ويحرم فيه القتال وسفك الدماء، ولكنهم لم يتركوا الإمام الحسين</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xml:space="preserve"> لشأنه في مكة أيضاً، وأوجدوا حالة دعت الإمام</w:t>
      </w:r>
      <w:r w:rsidR="0008361D" w:rsidRPr="00266AF8">
        <w:rPr>
          <w:rFonts w:cs="Mosawi" w:hint="cs"/>
          <w:color w:val="000000" w:themeColor="text1"/>
          <w:sz w:val="27"/>
          <w:szCs w:val="26"/>
          <w:rtl/>
          <w:lang w:bidi="ar-IQ"/>
        </w:rPr>
        <w:t>×</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أن يقول: «اللهم نحن عترة نبي</w:t>
      </w:r>
      <w:r w:rsidR="002D7A8A" w:rsidRPr="00266AF8">
        <w:rPr>
          <w:rFonts w:hint="cs"/>
          <w:color w:val="000000" w:themeColor="text1"/>
          <w:sz w:val="27"/>
          <w:rtl/>
          <w:lang w:bidi="ar-IQ"/>
        </w:rPr>
        <w:t>ّ</w:t>
      </w:r>
      <w:r w:rsidRPr="00266AF8">
        <w:rPr>
          <w:rFonts w:hint="cs"/>
          <w:color w:val="000000" w:themeColor="text1"/>
          <w:sz w:val="27"/>
          <w:rtl/>
          <w:lang w:bidi="ar-IQ"/>
        </w:rPr>
        <w:t>ك محمد، وقد أخرجونا من حرم جد</w:t>
      </w:r>
      <w:r w:rsidR="002D7A8A" w:rsidRPr="00266AF8">
        <w:rPr>
          <w:rFonts w:hint="cs"/>
          <w:color w:val="000000" w:themeColor="text1"/>
          <w:sz w:val="27"/>
          <w:rtl/>
          <w:lang w:bidi="ar-IQ"/>
        </w:rPr>
        <w:t>ّ</w:t>
      </w:r>
      <w:r w:rsidRPr="00266AF8">
        <w:rPr>
          <w:rFonts w:hint="cs"/>
          <w:color w:val="000000" w:themeColor="text1"/>
          <w:sz w:val="27"/>
          <w:rtl/>
          <w:lang w:bidi="ar-IQ"/>
        </w:rPr>
        <w:t>نا</w:t>
      </w:r>
      <w:r w:rsidRPr="00266AF8">
        <w:rPr>
          <w:rFonts w:hint="eastAsia"/>
          <w:color w:val="000000" w:themeColor="text1"/>
          <w:sz w:val="27"/>
          <w:rtl/>
          <w:lang w:bidi="ar-IQ"/>
        </w:rPr>
        <w:t>»</w:t>
      </w:r>
      <w:r w:rsidRPr="00266AF8">
        <w:rPr>
          <w:rFonts w:hint="cs"/>
          <w:color w:val="000000" w:themeColor="text1"/>
          <w:sz w:val="27"/>
          <w:rtl/>
          <w:lang w:bidi="ar-IQ"/>
        </w:rPr>
        <w:t>. فضيّقوا عليه الخناق بحيث اضطر الإمام</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 xml:space="preserve">أن يقطع مناسك الحج، واستعدّ للسفر. وفي هذه الأثناء وصلت رسائل أهل الكوفة، ودخل الإمام الحسين معها مرحلة جديدة؛ لأن التصدي للظلم تكليفٌ شرعي، ولكن كل تكليف مشروط بشرط الاستطاعة والقدرة. </w:t>
      </w:r>
    </w:p>
    <w:p w:rsidR="00063DFA" w:rsidRPr="00266AF8" w:rsidRDefault="00063DFA" w:rsidP="000B0AF4">
      <w:pPr>
        <w:rPr>
          <w:color w:val="000000" w:themeColor="text1"/>
          <w:sz w:val="27"/>
          <w:rtl/>
          <w:lang w:bidi="ar-IQ"/>
        </w:rPr>
      </w:pPr>
      <w:r w:rsidRPr="00266AF8">
        <w:rPr>
          <w:rFonts w:hint="cs"/>
          <w:color w:val="000000" w:themeColor="text1"/>
          <w:sz w:val="27"/>
          <w:rtl/>
          <w:lang w:bidi="ar-IQ"/>
        </w:rPr>
        <w:t xml:space="preserve">واستجاب الإمام لطلب أهل الكوفة، وأخذ يعدّ العدة اللازمة بدقة، وبعث مسلم بن </w:t>
      </w:r>
      <w:r w:rsidRPr="00266AF8">
        <w:rPr>
          <w:rFonts w:hint="cs"/>
          <w:color w:val="000000" w:themeColor="text1"/>
          <w:sz w:val="27"/>
          <w:rtl/>
          <w:lang w:bidi="fa-IR"/>
        </w:rPr>
        <w:t>عقيل</w:t>
      </w:r>
      <w:r w:rsidRPr="00266AF8">
        <w:rPr>
          <w:rFonts w:hint="cs"/>
          <w:color w:val="000000" w:themeColor="text1"/>
          <w:sz w:val="27"/>
          <w:rtl/>
          <w:lang w:bidi="ar-IQ"/>
        </w:rPr>
        <w:t xml:space="preserve"> لهذا الغرض. في البداية كانت جميع عوامل تحقيق النصر متوفِّرة، ولكن الأوضاع انقلبت بعد ذلك. المسألة المهمة هنا أن مسلم بن </w:t>
      </w:r>
      <w:r w:rsidRPr="00266AF8">
        <w:rPr>
          <w:rFonts w:hint="cs"/>
          <w:color w:val="000000" w:themeColor="text1"/>
          <w:sz w:val="27"/>
          <w:rtl/>
          <w:lang w:bidi="fa-IR"/>
        </w:rPr>
        <w:t>عقيل</w:t>
      </w:r>
      <w:r w:rsidRPr="00266AF8">
        <w:rPr>
          <w:rFonts w:hint="cs"/>
          <w:color w:val="000000" w:themeColor="text1"/>
          <w:sz w:val="27"/>
          <w:rtl/>
          <w:lang w:bidi="ar-IQ"/>
        </w:rPr>
        <w:t xml:space="preserve"> كان سفيراً للبيعة، وسفيراً للتشاور، أي كان من المقرَّر أن يأخذ البيعة من الناس بالإضافة</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رسائلهم، وأن يتشاور مع زعماء الكوفة أيضاً. وعلى الرغم من أن الإمام الحسين كان مدعوّاً من قبل الناس فقد تشاور أيضاً مع وجوه القوم. وبينما كان هو وأنصاره في الطريق</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الكوفة جاءه خبر استشهاد مسلم وهانئ. وعاد الإمام</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xml:space="preserve"> وتشاور مع أصحابه في الصحراء في شأن مواصلة المسيرة. وبناءً على ذلك لا يمكن أن لا تتشاور مع نخبة القوم وزعمائهم والأصحاب الذين يجب أن يدفعوا ضريبة الحرب، سواء كانوا موافقين أو مع</w:t>
      </w:r>
      <w:r w:rsidR="002D7A8A" w:rsidRPr="00266AF8">
        <w:rPr>
          <w:rFonts w:hint="cs"/>
          <w:color w:val="000000" w:themeColor="text1"/>
          <w:sz w:val="27"/>
          <w:rtl/>
          <w:lang w:bidi="ar-IQ"/>
        </w:rPr>
        <w:t>ارضي</w:t>
      </w:r>
      <w:r w:rsidRPr="00266AF8">
        <w:rPr>
          <w:rFonts w:hint="cs"/>
          <w:color w:val="000000" w:themeColor="text1"/>
          <w:sz w:val="27"/>
          <w:rtl/>
          <w:lang w:bidi="ar-IQ"/>
        </w:rPr>
        <w:t>ن، والتصميم على مواصلة الطريق الذي من الممكن أن يقود</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 xml:space="preserve">الحرب. </w:t>
      </w:r>
    </w:p>
    <w:p w:rsidR="00063DFA" w:rsidRPr="00266AF8" w:rsidRDefault="00063DFA" w:rsidP="000B0AF4">
      <w:pPr>
        <w:rPr>
          <w:color w:val="000000" w:themeColor="text1"/>
          <w:sz w:val="27"/>
          <w:rtl/>
          <w:lang w:bidi="ar-IQ"/>
        </w:rPr>
      </w:pPr>
      <w:r w:rsidRPr="00266AF8">
        <w:rPr>
          <w:rFonts w:hint="cs"/>
          <w:color w:val="000000" w:themeColor="text1"/>
          <w:sz w:val="27"/>
          <w:rtl/>
          <w:lang w:bidi="ar-IQ"/>
        </w:rPr>
        <w:t>ومنذ أن اصطدم الإمام بجيش الحر</w:t>
      </w:r>
      <w:r w:rsidR="002D7A8A" w:rsidRPr="00266AF8">
        <w:rPr>
          <w:rFonts w:hint="cs"/>
          <w:color w:val="000000" w:themeColor="text1"/>
          <w:sz w:val="27"/>
          <w:rtl/>
          <w:lang w:bidi="ar-IQ"/>
        </w:rPr>
        <w:t>ّ</w:t>
      </w:r>
      <w:r w:rsidRPr="00266AF8">
        <w:rPr>
          <w:rFonts w:hint="cs"/>
          <w:color w:val="000000" w:themeColor="text1"/>
          <w:sz w:val="27"/>
          <w:rtl/>
          <w:lang w:bidi="ar-IQ"/>
        </w:rPr>
        <w:t xml:space="preserve"> عبّر عن مساره السلمي، مع أن</w:t>
      </w:r>
      <w:r w:rsidR="002D7A8A" w:rsidRPr="00266AF8">
        <w:rPr>
          <w:rFonts w:hint="cs"/>
          <w:color w:val="000000" w:themeColor="text1"/>
          <w:sz w:val="27"/>
          <w:rtl/>
          <w:lang w:bidi="ar-IQ"/>
        </w:rPr>
        <w:t>ّ</w:t>
      </w:r>
      <w:r w:rsidRPr="00266AF8">
        <w:rPr>
          <w:rFonts w:hint="cs"/>
          <w:color w:val="000000" w:themeColor="text1"/>
          <w:sz w:val="27"/>
          <w:rtl/>
          <w:lang w:bidi="ar-IQ"/>
        </w:rPr>
        <w:t>ه لم يكن قد وقع آنذاك أي</w:t>
      </w:r>
      <w:r w:rsidR="002D7A8A" w:rsidRPr="00266AF8">
        <w:rPr>
          <w:rFonts w:hint="cs"/>
          <w:color w:val="000000" w:themeColor="text1"/>
          <w:sz w:val="27"/>
          <w:rtl/>
          <w:lang w:bidi="ar-IQ"/>
        </w:rPr>
        <w:t>ّ</w:t>
      </w:r>
      <w:r w:rsidRPr="00266AF8">
        <w:rPr>
          <w:rFonts w:hint="cs"/>
          <w:color w:val="000000" w:themeColor="text1"/>
          <w:sz w:val="27"/>
          <w:rtl/>
          <w:lang w:bidi="ar-IQ"/>
        </w:rPr>
        <w:t xml:space="preserve"> صدام </w:t>
      </w:r>
      <w:r w:rsidR="003D6AFD" w:rsidRPr="00266AF8">
        <w:rPr>
          <w:rFonts w:hint="cs"/>
          <w:color w:val="000000" w:themeColor="text1"/>
          <w:sz w:val="27"/>
          <w:rtl/>
          <w:lang w:bidi="ar-IQ"/>
        </w:rPr>
        <w:t>عسكريّ</w:t>
      </w:r>
      <w:r w:rsidRPr="00266AF8">
        <w:rPr>
          <w:rFonts w:hint="cs"/>
          <w:color w:val="000000" w:themeColor="text1"/>
          <w:sz w:val="27"/>
          <w:rtl/>
          <w:lang w:bidi="ar-IQ"/>
        </w:rPr>
        <w:t xml:space="preserve"> أو حصار. وتحدث الإمام الحسين مع جيش العدو قبل صلاة الظهر، وقال: لم أقدم</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الكوفة من تلقاء نفسي، و</w:t>
      </w:r>
      <w:r w:rsidR="00234066" w:rsidRPr="00266AF8">
        <w:rPr>
          <w:rFonts w:hint="cs"/>
          <w:color w:val="000000" w:themeColor="text1"/>
          <w:sz w:val="27"/>
          <w:rtl/>
          <w:lang w:bidi="ar-IQ"/>
        </w:rPr>
        <w:t>إنّما</w:t>
      </w:r>
      <w:r w:rsidRPr="00266AF8">
        <w:rPr>
          <w:rFonts w:hint="cs"/>
          <w:color w:val="000000" w:themeColor="text1"/>
          <w:sz w:val="27"/>
          <w:rtl/>
          <w:lang w:bidi="ar-IQ"/>
        </w:rPr>
        <w:t xml:space="preserve"> قصدتها بناء على ما كتبه أهل الكوفة إليّ أن أَقْدِم، فإن أعطيتموني النصف من أنفسكم قدمت الكوفة، وإن اعتذرتم لي رجعت</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 xml:space="preserve">المحل الذي جئت منه. وبعد صلاة العصر تحدث ثانية بحديث يشبه كلامه السابق. وبعد الانتهاء من صلاة العصر أصدر الإمام أوامره </w:t>
      </w:r>
      <w:r w:rsidRPr="00266AF8">
        <w:rPr>
          <w:rFonts w:hint="cs"/>
          <w:color w:val="000000" w:themeColor="text1"/>
          <w:sz w:val="27"/>
          <w:rtl/>
          <w:lang w:bidi="ar-IQ"/>
        </w:rPr>
        <w:lastRenderedPageBreak/>
        <w:t>بالعودة، وتحرك الركب نحو الحجاز. ولكن الحرّ أصدر أوامره بالحؤول دون رجوع الإمام. من هنا كان الحرُّ يرى نفسه مقصّراً؛ بسبب خطئه هذا، والتحق بأصحاب الإمام الحسين، واستشهد تكفيراً عن خطئه.</w:t>
      </w:r>
    </w:p>
    <w:p w:rsidR="00063DFA" w:rsidRPr="00266AF8" w:rsidRDefault="00063DFA" w:rsidP="000B0AF4">
      <w:pPr>
        <w:rPr>
          <w:color w:val="000000" w:themeColor="text1"/>
          <w:sz w:val="27"/>
          <w:rtl/>
          <w:lang w:bidi="ar-IQ"/>
        </w:rPr>
      </w:pPr>
      <w:r w:rsidRPr="00266AF8">
        <w:rPr>
          <w:rFonts w:hint="cs"/>
          <w:color w:val="000000" w:themeColor="text1"/>
          <w:sz w:val="27"/>
          <w:rtl/>
          <w:lang w:bidi="ar-IQ"/>
        </w:rPr>
        <w:t>هنا يت</w:t>
      </w:r>
      <w:r w:rsidR="002D7A8A" w:rsidRPr="00266AF8">
        <w:rPr>
          <w:rFonts w:hint="cs"/>
          <w:color w:val="000000" w:themeColor="text1"/>
          <w:sz w:val="27"/>
          <w:rtl/>
          <w:lang w:bidi="ar-IQ"/>
        </w:rPr>
        <w:t>َّ</w:t>
      </w:r>
      <w:r w:rsidRPr="00266AF8">
        <w:rPr>
          <w:rFonts w:hint="cs"/>
          <w:color w:val="000000" w:themeColor="text1"/>
          <w:sz w:val="27"/>
          <w:rtl/>
          <w:lang w:bidi="ar-IQ"/>
        </w:rPr>
        <w:t>خذ الإمام</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xml:space="preserve"> قراره بالعودة، إلا</w:t>
      </w:r>
      <w:r w:rsidR="002D7A8A" w:rsidRPr="00266AF8">
        <w:rPr>
          <w:rFonts w:hint="cs"/>
          <w:color w:val="000000" w:themeColor="text1"/>
          <w:sz w:val="27"/>
          <w:rtl/>
          <w:lang w:bidi="ar-IQ"/>
        </w:rPr>
        <w:t>ّ</w:t>
      </w:r>
      <w:r w:rsidRPr="00266AF8">
        <w:rPr>
          <w:rFonts w:hint="cs"/>
          <w:color w:val="000000" w:themeColor="text1"/>
          <w:sz w:val="27"/>
          <w:rtl/>
          <w:lang w:bidi="ar-IQ"/>
        </w:rPr>
        <w:t xml:space="preserve"> أن</w:t>
      </w:r>
      <w:r w:rsidR="002D7A8A" w:rsidRPr="00266AF8">
        <w:rPr>
          <w:rFonts w:hint="cs"/>
          <w:color w:val="000000" w:themeColor="text1"/>
          <w:sz w:val="27"/>
          <w:rtl/>
          <w:lang w:bidi="ar-IQ"/>
        </w:rPr>
        <w:t>ّ</w:t>
      </w:r>
      <w:r w:rsidRPr="00266AF8">
        <w:rPr>
          <w:rFonts w:hint="cs"/>
          <w:color w:val="000000" w:themeColor="text1"/>
          <w:sz w:val="27"/>
          <w:rtl/>
          <w:lang w:bidi="ar-IQ"/>
        </w:rPr>
        <w:t>هم يمنعونه من ذلك. وبعد ذلك يأتي عمر بن سعد بجيشه، ويقول له الإمام: إذا كنتم تكرهون نزولي بينكم رجعت</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المحل</w:t>
      </w:r>
      <w:r w:rsidR="002D7A8A" w:rsidRPr="00266AF8">
        <w:rPr>
          <w:rFonts w:hint="cs"/>
          <w:color w:val="000000" w:themeColor="text1"/>
          <w:sz w:val="27"/>
          <w:rtl/>
          <w:lang w:bidi="ar-IQ"/>
        </w:rPr>
        <w:t>ّ</w:t>
      </w:r>
      <w:r w:rsidRPr="00266AF8">
        <w:rPr>
          <w:rFonts w:hint="cs"/>
          <w:color w:val="000000" w:themeColor="text1"/>
          <w:sz w:val="27"/>
          <w:rtl/>
          <w:lang w:bidi="ar-IQ"/>
        </w:rPr>
        <w:t xml:space="preserve"> الذي أتيتُ منه. </w:t>
      </w:r>
    </w:p>
    <w:p w:rsidR="00063DFA" w:rsidRPr="00266AF8" w:rsidRDefault="00063DFA" w:rsidP="000B0AF4">
      <w:pPr>
        <w:rPr>
          <w:color w:val="000000" w:themeColor="text1"/>
          <w:sz w:val="27"/>
          <w:rtl/>
          <w:lang w:bidi="ar-IQ"/>
        </w:rPr>
      </w:pPr>
      <w:r w:rsidRPr="00266AF8">
        <w:rPr>
          <w:rFonts w:hint="cs"/>
          <w:color w:val="000000" w:themeColor="text1"/>
          <w:sz w:val="27"/>
          <w:rtl/>
          <w:lang w:bidi="ar-IQ"/>
        </w:rPr>
        <w:t>حتى هذه اللحظة قال الإمام ثلاث مرات: إنهم لو تركوه فإنه يريد العودة</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الحجاز. وفي المرة الرابعة قال الإمام يوم عاشوراء، مخاطباً جيش العدو المؤلّف من أهل الكوفة: أيها الناس، لقد لبيتُ دعوتكم لي، وإن رغبتم عني اتركوني أذهب</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 xml:space="preserve">مأمني في الأرض. وبشكل </w:t>
      </w:r>
      <w:r w:rsidR="00234066" w:rsidRPr="00266AF8">
        <w:rPr>
          <w:rFonts w:hint="cs"/>
          <w:color w:val="000000" w:themeColor="text1"/>
          <w:sz w:val="27"/>
          <w:rtl/>
          <w:lang w:bidi="ar-IQ"/>
        </w:rPr>
        <w:t>عامّ</w:t>
      </w:r>
      <w:r w:rsidRPr="00266AF8">
        <w:rPr>
          <w:rFonts w:hint="cs"/>
          <w:color w:val="000000" w:themeColor="text1"/>
          <w:sz w:val="27"/>
          <w:rtl/>
          <w:lang w:bidi="ar-IQ"/>
        </w:rPr>
        <w:t xml:space="preserve"> اقترح الإمام مقترح الصلح، والعودة، والحؤول دون وقوع الحرب، خمس أو ستّ مرات. وفي كل مرة يقترح عليهم التحاور في شأن الحرب. وبناء على مقترح الإمام</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xml:space="preserve"> عقدت عدة اجتماعات سرية مع عمر بن سعد. وأسفرت الاجتماعات عن نتيجة </w:t>
      </w:r>
      <w:r w:rsidR="00501C6B" w:rsidRPr="00266AF8">
        <w:rPr>
          <w:rFonts w:hint="cs"/>
          <w:color w:val="000000" w:themeColor="text1"/>
          <w:sz w:val="27"/>
          <w:rtl/>
          <w:lang w:bidi="ar-IQ"/>
        </w:rPr>
        <w:t>إيجابيّ</w:t>
      </w:r>
      <w:r w:rsidRPr="00266AF8">
        <w:rPr>
          <w:rFonts w:hint="cs"/>
          <w:color w:val="000000" w:themeColor="text1"/>
          <w:sz w:val="27"/>
          <w:rtl/>
          <w:lang w:bidi="ar-IQ"/>
        </w:rPr>
        <w:t>ة، وكتب عبيد الله بن زياد أنه يرى أن يتركوا الإمام الحسين ليذهب</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أي</w:t>
      </w:r>
      <w:r w:rsidR="002D7A8A" w:rsidRPr="00266AF8">
        <w:rPr>
          <w:rFonts w:hint="cs"/>
          <w:color w:val="000000" w:themeColor="text1"/>
          <w:sz w:val="27"/>
          <w:rtl/>
          <w:lang w:bidi="ar-IQ"/>
        </w:rPr>
        <w:t>ّ</w:t>
      </w:r>
      <w:r w:rsidRPr="00266AF8">
        <w:rPr>
          <w:rFonts w:hint="cs"/>
          <w:color w:val="000000" w:themeColor="text1"/>
          <w:sz w:val="27"/>
          <w:rtl/>
          <w:lang w:bidi="ar-IQ"/>
        </w:rPr>
        <w:t xml:space="preserve"> مكان يريده، ولكن</w:t>
      </w:r>
      <w:r w:rsidR="002D7A8A" w:rsidRPr="00266AF8">
        <w:rPr>
          <w:rFonts w:hint="cs"/>
          <w:color w:val="000000" w:themeColor="text1"/>
          <w:sz w:val="27"/>
          <w:rtl/>
          <w:lang w:bidi="ar-IQ"/>
        </w:rPr>
        <w:t>ّ</w:t>
      </w:r>
      <w:r w:rsidRPr="00266AF8">
        <w:rPr>
          <w:rFonts w:hint="cs"/>
          <w:color w:val="000000" w:themeColor="text1"/>
          <w:sz w:val="27"/>
          <w:rtl/>
          <w:lang w:bidi="ar-IQ"/>
        </w:rPr>
        <w:t xml:space="preserve"> الشمر بن ذي الجوشن أثناه عن هذا الرأي. </w:t>
      </w:r>
    </w:p>
    <w:p w:rsidR="00063DFA" w:rsidRPr="00266AF8" w:rsidRDefault="00063DFA" w:rsidP="000B0AF4">
      <w:pPr>
        <w:rPr>
          <w:color w:val="000000" w:themeColor="text1"/>
          <w:sz w:val="27"/>
          <w:rtl/>
          <w:lang w:bidi="ar-IQ"/>
        </w:rPr>
      </w:pPr>
      <w:r w:rsidRPr="00266AF8">
        <w:rPr>
          <w:rFonts w:hint="cs"/>
          <w:color w:val="000000" w:themeColor="text1"/>
          <w:sz w:val="27"/>
          <w:rtl/>
          <w:lang w:bidi="ar-IQ"/>
        </w:rPr>
        <w:t>لماذا كان الإمام يكر</w:t>
      </w:r>
      <w:r w:rsidR="002D7A8A" w:rsidRPr="00266AF8">
        <w:rPr>
          <w:rFonts w:hint="cs"/>
          <w:color w:val="000000" w:themeColor="text1"/>
          <w:sz w:val="27"/>
          <w:rtl/>
          <w:lang w:bidi="ar-IQ"/>
        </w:rPr>
        <w:t>ِّ</w:t>
      </w:r>
      <w:r w:rsidRPr="00266AF8">
        <w:rPr>
          <w:rFonts w:hint="cs"/>
          <w:color w:val="000000" w:themeColor="text1"/>
          <w:sz w:val="27"/>
          <w:rtl/>
          <w:lang w:bidi="ar-IQ"/>
        </w:rPr>
        <w:t>ر طلبه بالحوار والعودة؟ لماذا كان يفضل الصلح؟ لأن</w:t>
      </w:r>
      <w:r w:rsidR="002D7A8A" w:rsidRPr="00266AF8">
        <w:rPr>
          <w:rFonts w:hint="cs"/>
          <w:color w:val="000000" w:themeColor="text1"/>
          <w:sz w:val="27"/>
          <w:rtl/>
          <w:lang w:bidi="ar-IQ"/>
        </w:rPr>
        <w:t>ّ</w:t>
      </w:r>
      <w:r w:rsidRPr="00266AF8">
        <w:rPr>
          <w:rFonts w:hint="cs"/>
          <w:color w:val="000000" w:themeColor="text1"/>
          <w:sz w:val="27"/>
          <w:rtl/>
          <w:lang w:bidi="ar-IQ"/>
        </w:rPr>
        <w:t>ه طالما كانت هناك فرصة لتحقيق الصلح وتجنُّب الحرب فالذي لا يجتنبها يتحم</w:t>
      </w:r>
      <w:r w:rsidR="002D7A8A" w:rsidRPr="00266AF8">
        <w:rPr>
          <w:rFonts w:hint="cs"/>
          <w:color w:val="000000" w:themeColor="text1"/>
          <w:sz w:val="27"/>
          <w:rtl/>
          <w:lang w:bidi="ar-IQ"/>
        </w:rPr>
        <w:t>َّ</w:t>
      </w:r>
      <w:r w:rsidRPr="00266AF8">
        <w:rPr>
          <w:rFonts w:hint="cs"/>
          <w:color w:val="000000" w:themeColor="text1"/>
          <w:sz w:val="27"/>
          <w:rtl/>
          <w:lang w:bidi="ar-IQ"/>
        </w:rPr>
        <w:t xml:space="preserve">ل </w:t>
      </w:r>
      <w:r w:rsidR="003D6AFD" w:rsidRPr="00266AF8">
        <w:rPr>
          <w:rFonts w:hint="cs"/>
          <w:color w:val="000000" w:themeColor="text1"/>
          <w:sz w:val="27"/>
          <w:rtl/>
          <w:lang w:bidi="ar-IQ"/>
        </w:rPr>
        <w:t>مسؤوليّ</w:t>
      </w:r>
      <w:r w:rsidRPr="00266AF8">
        <w:rPr>
          <w:rFonts w:hint="cs"/>
          <w:color w:val="000000" w:themeColor="text1"/>
          <w:sz w:val="27"/>
          <w:rtl/>
          <w:lang w:bidi="ar-IQ"/>
        </w:rPr>
        <w:t>ة جميع الدماء التي تُراق فيها. وفي يوم عاشوراء عندما طلب أحدهم من الإمام أن ينزل على حكم ابن زياد ويسلِّم نفسه أجابه الإمام قائلاً: أنت أخو أخيك، الذي أعطى الأمان لمسلم بن عقيل، ولكن ابن زياد قتله. أتريد أن أذلّ نفسي بيدي، أي تأخذني</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ابن زياد ليقتلني، مثل: مسلم. لم يكن الإمام مستعدّاً لتسليم نفسه؛ لأنه كان متأك</w:t>
      </w:r>
      <w:r w:rsidR="002D7A8A" w:rsidRPr="00266AF8">
        <w:rPr>
          <w:rFonts w:hint="cs"/>
          <w:color w:val="000000" w:themeColor="text1"/>
          <w:sz w:val="27"/>
          <w:rtl/>
          <w:lang w:bidi="ar-IQ"/>
        </w:rPr>
        <w:t>ِّ</w:t>
      </w:r>
      <w:r w:rsidRPr="00266AF8">
        <w:rPr>
          <w:rFonts w:hint="cs"/>
          <w:color w:val="000000" w:themeColor="text1"/>
          <w:sz w:val="27"/>
          <w:rtl/>
          <w:lang w:bidi="ar-IQ"/>
        </w:rPr>
        <w:t>داً من الذل</w:t>
      </w:r>
      <w:r w:rsidR="002D7A8A" w:rsidRPr="00266AF8">
        <w:rPr>
          <w:rFonts w:hint="cs"/>
          <w:color w:val="000000" w:themeColor="text1"/>
          <w:sz w:val="27"/>
          <w:rtl/>
          <w:lang w:bidi="ar-IQ"/>
        </w:rPr>
        <w:t>ّ</w:t>
      </w:r>
      <w:r w:rsidRPr="00266AF8">
        <w:rPr>
          <w:rFonts w:hint="cs"/>
          <w:color w:val="000000" w:themeColor="text1"/>
          <w:sz w:val="27"/>
          <w:rtl/>
          <w:lang w:bidi="ar-IQ"/>
        </w:rPr>
        <w:t>ة والقتل، ولأن الله تعالى لم يسمح لأي</w:t>
      </w:r>
      <w:r w:rsidR="002D7A8A" w:rsidRPr="00266AF8">
        <w:rPr>
          <w:rFonts w:hint="cs"/>
          <w:color w:val="000000" w:themeColor="text1"/>
          <w:sz w:val="27"/>
          <w:rtl/>
          <w:lang w:bidi="ar-IQ"/>
        </w:rPr>
        <w:t>ّ</w:t>
      </w:r>
      <w:r w:rsidRPr="00266AF8">
        <w:rPr>
          <w:rFonts w:hint="cs"/>
          <w:color w:val="000000" w:themeColor="text1"/>
          <w:sz w:val="27"/>
          <w:rtl/>
          <w:lang w:bidi="ar-IQ"/>
        </w:rPr>
        <w:t xml:space="preserve"> شخص أن يقبل بالذل</w:t>
      </w:r>
      <w:r w:rsidR="002D7A8A" w:rsidRPr="00266AF8">
        <w:rPr>
          <w:rFonts w:hint="cs"/>
          <w:color w:val="000000" w:themeColor="text1"/>
          <w:sz w:val="27"/>
          <w:rtl/>
          <w:lang w:bidi="ar-IQ"/>
        </w:rPr>
        <w:t>ّ</w:t>
      </w:r>
      <w:r w:rsidRPr="00266AF8">
        <w:rPr>
          <w:rFonts w:hint="cs"/>
          <w:color w:val="000000" w:themeColor="text1"/>
          <w:sz w:val="27"/>
          <w:rtl/>
          <w:lang w:bidi="ar-IQ"/>
        </w:rPr>
        <w:t xml:space="preserve">ة. </w:t>
      </w:r>
    </w:p>
    <w:p w:rsidR="00063DFA" w:rsidRPr="00266AF8" w:rsidRDefault="00063DFA" w:rsidP="000B0AF4">
      <w:pPr>
        <w:rPr>
          <w:color w:val="000000" w:themeColor="text1"/>
          <w:sz w:val="27"/>
          <w:rtl/>
          <w:lang w:bidi="ar-IQ"/>
        </w:rPr>
      </w:pPr>
      <w:r w:rsidRPr="00266AF8">
        <w:rPr>
          <w:rFonts w:hint="cs"/>
          <w:color w:val="000000" w:themeColor="text1"/>
          <w:sz w:val="27"/>
          <w:rtl/>
          <w:lang w:bidi="ar-IQ"/>
        </w:rPr>
        <w:t>يعود البريق الذي اكتسبته ثورة الإمام الحسين وخلودها</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 xml:space="preserve">طهرها ونقائها الفريد من نوعه. فعندما اضطربت الأحوال في الكوفة، وبلغ القمع ذروته، وتغيرت الأوضاع، وغابت </w:t>
      </w:r>
      <w:r w:rsidR="00501C6B" w:rsidRPr="00266AF8">
        <w:rPr>
          <w:rFonts w:hint="cs"/>
          <w:color w:val="000000" w:themeColor="text1"/>
          <w:sz w:val="27"/>
          <w:rtl/>
          <w:lang w:bidi="ar-IQ"/>
        </w:rPr>
        <w:t>إ</w:t>
      </w:r>
      <w:r w:rsidR="000612CF" w:rsidRPr="00266AF8">
        <w:rPr>
          <w:rFonts w:hint="cs"/>
          <w:color w:val="000000" w:themeColor="text1"/>
          <w:sz w:val="27"/>
          <w:rtl/>
          <w:lang w:bidi="ar-IQ"/>
        </w:rPr>
        <w:t>مكانيّ</w:t>
      </w:r>
      <w:r w:rsidRPr="00266AF8">
        <w:rPr>
          <w:rFonts w:hint="cs"/>
          <w:color w:val="000000" w:themeColor="text1"/>
          <w:sz w:val="27"/>
          <w:rtl/>
          <w:lang w:bidi="ar-IQ"/>
        </w:rPr>
        <w:t xml:space="preserve">ة تحقيق النصر للإمام، كان من الممكن تغيير المعادلة، </w:t>
      </w:r>
      <w:r w:rsidRPr="00266AF8">
        <w:rPr>
          <w:rFonts w:hint="cs"/>
          <w:color w:val="000000" w:themeColor="text1"/>
          <w:sz w:val="27"/>
          <w:rtl/>
          <w:lang w:bidi="ar-IQ"/>
        </w:rPr>
        <w:lastRenderedPageBreak/>
        <w:t>وينتصر الإمام الحسين، فيما لو تم اغتيال عبيد الله بن زياد. كان بإمكان المؤيِّدين للإمام ومسلم بن عقيل، ومن خلال ما يمتلكونه من العيون، القيام باغتيال ابن زياد حاكم العراق بكل</w:t>
      </w:r>
      <w:r w:rsidR="002D7A8A" w:rsidRPr="00266AF8">
        <w:rPr>
          <w:rFonts w:hint="cs"/>
          <w:color w:val="000000" w:themeColor="text1"/>
          <w:sz w:val="27"/>
          <w:rtl/>
          <w:lang w:bidi="ar-IQ"/>
        </w:rPr>
        <w:t xml:space="preserve">ّ </w:t>
      </w:r>
      <w:r w:rsidRPr="00266AF8">
        <w:rPr>
          <w:rFonts w:hint="cs"/>
          <w:color w:val="000000" w:themeColor="text1"/>
          <w:sz w:val="27"/>
          <w:rtl/>
          <w:lang w:bidi="ar-IQ"/>
        </w:rPr>
        <w:t xml:space="preserve">سهولة، وبالتالي تغيير مسار التاريخ. ولكن مسلم الذي كان يخبر مستوى تفكير الإمام اعترض على اغتيال حاكم سفّاك حتى في أسوأ الظروف المحيطة به، وقال في معرض إجابته عن سبب مخالفته هذه: </w:t>
      </w:r>
      <w:r w:rsidRPr="00266AF8">
        <w:rPr>
          <w:rFonts w:hint="eastAsia"/>
          <w:color w:val="000000" w:themeColor="text1"/>
          <w:sz w:val="27"/>
          <w:rtl/>
          <w:lang w:bidi="ar-IQ"/>
        </w:rPr>
        <w:t>«</w:t>
      </w:r>
      <w:r w:rsidRPr="00266AF8">
        <w:rPr>
          <w:rFonts w:hint="cs"/>
          <w:color w:val="000000" w:themeColor="text1"/>
          <w:sz w:val="27"/>
          <w:rtl/>
          <w:lang w:bidi="ar-IQ"/>
        </w:rPr>
        <w:t>الإيمان قيد الفتك</w:t>
      </w:r>
      <w:r w:rsidRPr="00266AF8">
        <w:rPr>
          <w:rFonts w:hint="eastAsia"/>
          <w:color w:val="000000" w:themeColor="text1"/>
          <w:sz w:val="27"/>
          <w:rtl/>
          <w:lang w:bidi="ar-IQ"/>
        </w:rPr>
        <w:t>»</w:t>
      </w:r>
      <w:r w:rsidRPr="00266AF8">
        <w:rPr>
          <w:rFonts w:hint="cs"/>
          <w:color w:val="000000" w:themeColor="text1"/>
          <w:sz w:val="27"/>
          <w:rtl/>
          <w:lang w:bidi="ar-IQ"/>
        </w:rPr>
        <w:t>، أي إن الإيمان يعارض الاغتيال، ولا يستطيع المؤمن أن يقرر مصير الإنسان وحياته حتى لو كان عدوّاً له. ولذلك كانت حركة الإمام الحسين ضد</w:t>
      </w:r>
      <w:r w:rsidR="002D7A8A" w:rsidRPr="00266AF8">
        <w:rPr>
          <w:rFonts w:hint="cs"/>
          <w:color w:val="000000" w:themeColor="text1"/>
          <w:sz w:val="27"/>
          <w:rtl/>
          <w:lang w:bidi="ar-IQ"/>
        </w:rPr>
        <w:t>ّ</w:t>
      </w:r>
      <w:r w:rsidRPr="00266AF8">
        <w:rPr>
          <w:rFonts w:hint="cs"/>
          <w:color w:val="000000" w:themeColor="text1"/>
          <w:sz w:val="27"/>
          <w:rtl/>
          <w:lang w:bidi="ar-IQ"/>
        </w:rPr>
        <w:t xml:space="preserve"> فكرة الحرب وضد</w:t>
      </w:r>
      <w:r w:rsidR="002D7A8A" w:rsidRPr="00266AF8">
        <w:rPr>
          <w:rFonts w:hint="cs"/>
          <w:color w:val="000000" w:themeColor="text1"/>
          <w:sz w:val="27"/>
          <w:rtl/>
          <w:lang w:bidi="ar-IQ"/>
        </w:rPr>
        <w:t>ّ</w:t>
      </w:r>
      <w:r w:rsidRPr="00266AF8">
        <w:rPr>
          <w:rFonts w:hint="cs"/>
          <w:color w:val="000000" w:themeColor="text1"/>
          <w:sz w:val="27"/>
          <w:rtl/>
          <w:lang w:bidi="ar-IQ"/>
        </w:rPr>
        <w:t xml:space="preserve"> الاغتيال أيضاً. ولم يقبل الإمام باستخدام العنف ـ ما أمكنه ذلك ـ ضد</w:t>
      </w:r>
      <w:r w:rsidR="002D7A8A" w:rsidRPr="00266AF8">
        <w:rPr>
          <w:rFonts w:hint="cs"/>
          <w:color w:val="000000" w:themeColor="text1"/>
          <w:sz w:val="27"/>
          <w:rtl/>
          <w:lang w:bidi="ar-IQ"/>
        </w:rPr>
        <w:t>ّ</w:t>
      </w:r>
      <w:r w:rsidRPr="00266AF8">
        <w:rPr>
          <w:rFonts w:hint="cs"/>
          <w:color w:val="000000" w:themeColor="text1"/>
          <w:sz w:val="27"/>
          <w:rtl/>
          <w:lang w:bidi="ar-IQ"/>
        </w:rPr>
        <w:t xml:space="preserve"> أي شخص، حتى ضد عدوه، فما بالك بأن يستخدم العنف ضد أصحابه!</w:t>
      </w:r>
    </w:p>
    <w:p w:rsidR="00063DFA" w:rsidRPr="00266AF8" w:rsidRDefault="00063DFA" w:rsidP="000B0AF4">
      <w:pPr>
        <w:rPr>
          <w:color w:val="000000" w:themeColor="text1"/>
          <w:sz w:val="27"/>
          <w:rtl/>
          <w:lang w:bidi="ar-IQ"/>
        </w:rPr>
      </w:pPr>
      <w:r w:rsidRPr="00266AF8">
        <w:rPr>
          <w:rFonts w:hint="cs"/>
          <w:color w:val="000000" w:themeColor="text1"/>
          <w:sz w:val="27"/>
          <w:rtl/>
          <w:lang w:bidi="ar-IQ"/>
        </w:rPr>
        <w:t xml:space="preserve">في ليلة عاشوراء جمع الإمام أصحابه، وخطب فيهم، وقال لهم: لم أعرف أصحاباً أفضل منكم، وطلب منهم أن يتخذوا الليل جملاً، ويأخذ كلٌّ منهم بيد أخيه، ويتركوا الركب، وينجوا بأنفسهم. </w:t>
      </w:r>
    </w:p>
    <w:p w:rsidR="00063DFA" w:rsidRPr="00266AF8" w:rsidRDefault="00063DFA" w:rsidP="000B0AF4">
      <w:pPr>
        <w:rPr>
          <w:color w:val="000000" w:themeColor="text1"/>
          <w:sz w:val="27"/>
          <w:rtl/>
          <w:lang w:bidi="ar-IQ"/>
        </w:rPr>
      </w:pPr>
      <w:r w:rsidRPr="00266AF8">
        <w:rPr>
          <w:rFonts w:hint="cs"/>
          <w:color w:val="000000" w:themeColor="text1"/>
          <w:sz w:val="27"/>
          <w:rtl/>
          <w:lang w:bidi="ar-IQ"/>
        </w:rPr>
        <w:t>لاحظوا لو حذف جزء من النص</w:t>
      </w:r>
      <w:r w:rsidR="002D7A8A" w:rsidRPr="00266AF8">
        <w:rPr>
          <w:rFonts w:hint="cs"/>
          <w:color w:val="000000" w:themeColor="text1"/>
          <w:sz w:val="27"/>
          <w:rtl/>
          <w:lang w:bidi="ar-IQ"/>
        </w:rPr>
        <w:t>ّ</w:t>
      </w:r>
      <w:r w:rsidRPr="00266AF8">
        <w:rPr>
          <w:rFonts w:hint="cs"/>
          <w:color w:val="000000" w:themeColor="text1"/>
          <w:sz w:val="27"/>
          <w:rtl/>
          <w:lang w:bidi="ar-IQ"/>
        </w:rPr>
        <w:t>، أو نقل</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الهامش عند شرح ال</w:t>
      </w:r>
      <w:r w:rsidR="00234066" w:rsidRPr="00266AF8">
        <w:rPr>
          <w:rFonts w:hint="cs"/>
          <w:color w:val="000000" w:themeColor="text1"/>
          <w:sz w:val="27"/>
          <w:rtl/>
          <w:lang w:bidi="ar-IQ"/>
        </w:rPr>
        <w:t xml:space="preserve">نصّ </w:t>
      </w:r>
      <w:r w:rsidRPr="00266AF8">
        <w:rPr>
          <w:rFonts w:hint="cs"/>
          <w:color w:val="000000" w:themeColor="text1"/>
          <w:sz w:val="27"/>
          <w:rtl/>
          <w:lang w:bidi="ar-IQ"/>
        </w:rPr>
        <w:t>وتفسيره، ماذا سيحصل؟ ولكي أبين أن الإمام الحسين كان رجل الصلح والسلام لم أقم بإضافة أيّ شيء</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النص، ولم أكتشف قضية جديدة، بل استخدمت نفس الأدلة التي كانت تساق بهدف تحويل الإمام الحسين</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رمز للبسالة. والذي حصل أن الرؤية وحدها هي التي تغيرت فقط. وبتغيير الرؤية لنصّ أو حادثة لطالما سمعناها منذ عدة قرون سيتغيَّر التفسير في شأنها أيضاً. الإمام الحسين كان رمزاً للصلح والسعي</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 xml:space="preserve">السلام، كان رجل السلام الذي لم يستسلم أمام العدوان والحيف، وقاتل ببسالة وشرف. </w:t>
      </w:r>
    </w:p>
    <w:p w:rsidR="00063DFA" w:rsidRPr="00266AF8" w:rsidRDefault="00063DFA" w:rsidP="000B0AF4">
      <w:pPr>
        <w:rPr>
          <w:color w:val="000000" w:themeColor="text1"/>
          <w:sz w:val="27"/>
          <w:rtl/>
          <w:lang w:bidi="ar-IQ"/>
        </w:rPr>
      </w:pPr>
      <w:r w:rsidRPr="00266AF8">
        <w:rPr>
          <w:rFonts w:hint="cs"/>
          <w:color w:val="000000" w:themeColor="text1"/>
          <w:sz w:val="27"/>
          <w:rtl/>
          <w:lang w:bidi="ar-IQ"/>
        </w:rPr>
        <w:t xml:space="preserve">حركة الإمام الحسين كانت </w:t>
      </w:r>
      <w:r w:rsidRPr="00266AF8">
        <w:rPr>
          <w:rFonts w:hint="cs"/>
          <w:b/>
          <w:bCs/>
          <w:color w:val="000000" w:themeColor="text1"/>
          <w:sz w:val="27"/>
          <w:rtl/>
          <w:lang w:bidi="ar-IQ"/>
        </w:rPr>
        <w:t>أو</w:t>
      </w:r>
      <w:r w:rsidR="002D7A8A" w:rsidRPr="00266AF8">
        <w:rPr>
          <w:rFonts w:hint="cs"/>
          <w:b/>
          <w:bCs/>
          <w:color w:val="000000" w:themeColor="text1"/>
          <w:sz w:val="27"/>
          <w:rtl/>
          <w:lang w:bidi="ar-IQ"/>
        </w:rPr>
        <w:t>ّ</w:t>
      </w:r>
      <w:r w:rsidRPr="00266AF8">
        <w:rPr>
          <w:rFonts w:hint="cs"/>
          <w:b/>
          <w:bCs/>
          <w:color w:val="000000" w:themeColor="text1"/>
          <w:sz w:val="27"/>
          <w:rtl/>
          <w:lang w:bidi="ar-IQ"/>
        </w:rPr>
        <w:t>لاً</w:t>
      </w:r>
      <w:r w:rsidRPr="00266AF8">
        <w:rPr>
          <w:rFonts w:hint="cs"/>
          <w:color w:val="000000" w:themeColor="text1"/>
          <w:sz w:val="27"/>
          <w:rtl/>
          <w:lang w:bidi="ar-IQ"/>
        </w:rPr>
        <w:t xml:space="preserve"> جهاداً دفاعياً، أو على رأي الشيخ صالحي نجف آبادي نوعاً من المقاومة. </w:t>
      </w:r>
      <w:r w:rsidRPr="00266AF8">
        <w:rPr>
          <w:rFonts w:hint="cs"/>
          <w:b/>
          <w:bCs/>
          <w:color w:val="000000" w:themeColor="text1"/>
          <w:sz w:val="27"/>
          <w:rtl/>
          <w:lang w:bidi="ar-IQ"/>
        </w:rPr>
        <w:t>وثانياً:</w:t>
      </w:r>
      <w:r w:rsidRPr="00266AF8">
        <w:rPr>
          <w:rFonts w:hint="cs"/>
          <w:color w:val="000000" w:themeColor="text1"/>
          <w:sz w:val="27"/>
          <w:rtl/>
          <w:lang w:bidi="ar-IQ"/>
        </w:rPr>
        <w:t xml:space="preserve"> كانت حركة عقلائية تماماً. الإمام الحسين أفضل نموذج يمكن أن نشير إليه كرمز للثورة ضد الحرب. إذا أردنا أن نشير في عالمنا اليوم</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أنموذج لمؤسسة أو حركة معادية للحرب فإن الإمام الحسين يمتلك جميع مواصفاتها؛ إذ كان يأبى أن يحارب، وسعى بشت</w:t>
      </w:r>
      <w:r w:rsidR="002D7A8A" w:rsidRPr="00266AF8">
        <w:rPr>
          <w:rFonts w:hint="cs"/>
          <w:color w:val="000000" w:themeColor="text1"/>
          <w:sz w:val="27"/>
          <w:rtl/>
          <w:lang w:bidi="ar-IQ"/>
        </w:rPr>
        <w:t>ّ</w:t>
      </w:r>
      <w:r w:rsidRPr="00266AF8">
        <w:rPr>
          <w:rFonts w:hint="cs"/>
          <w:color w:val="000000" w:themeColor="text1"/>
          <w:sz w:val="27"/>
          <w:rtl/>
          <w:lang w:bidi="ar-IQ"/>
        </w:rPr>
        <w:t xml:space="preserve">ى الطرق لكي يمنع ذلك. </w:t>
      </w:r>
      <w:r w:rsidRPr="00266AF8">
        <w:rPr>
          <w:rFonts w:hint="cs"/>
          <w:color w:val="000000" w:themeColor="text1"/>
          <w:sz w:val="27"/>
          <w:rtl/>
          <w:lang w:bidi="ar-IQ"/>
        </w:rPr>
        <w:lastRenderedPageBreak/>
        <w:t>لينظر الذين يقرعون طبول الحرب</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 xml:space="preserve">هذه المواقف؛ إذ عندما رأى الإمام أن الحرب واقعة لا محالة أغمض عينيه؛ لكي يفسح المجال أمام كل مَنْ يريد أن يترك ذلك المكان، فماذا يعني هذا السلوك؟ </w:t>
      </w:r>
    </w:p>
    <w:p w:rsidR="00063DFA" w:rsidRPr="00266AF8" w:rsidRDefault="00063DFA" w:rsidP="000B0AF4">
      <w:pPr>
        <w:rPr>
          <w:color w:val="000000" w:themeColor="text1"/>
          <w:sz w:val="27"/>
          <w:rtl/>
          <w:lang w:bidi="ar-IQ"/>
        </w:rPr>
      </w:pPr>
      <w:r w:rsidRPr="00266AF8">
        <w:rPr>
          <w:rFonts w:hint="cs"/>
          <w:color w:val="000000" w:themeColor="text1"/>
          <w:sz w:val="27"/>
          <w:rtl/>
          <w:lang w:bidi="ar-IQ"/>
        </w:rPr>
        <w:t>الذين يمتلكون زمام القيادة في إدارة جيش أو بلد ما ليس لهم الحق في اتخاذ القرارات بدلاً عن الآخرين، ليس لهم الحق، ولا يسمح لهم، بات</w:t>
      </w:r>
      <w:r w:rsidR="002D7A8A" w:rsidRPr="00266AF8">
        <w:rPr>
          <w:rFonts w:hint="cs"/>
          <w:color w:val="000000" w:themeColor="text1"/>
          <w:sz w:val="27"/>
          <w:rtl/>
          <w:lang w:bidi="ar-IQ"/>
        </w:rPr>
        <w:t>ّ</w:t>
      </w:r>
      <w:r w:rsidRPr="00266AF8">
        <w:rPr>
          <w:rFonts w:hint="cs"/>
          <w:color w:val="000000" w:themeColor="text1"/>
          <w:sz w:val="27"/>
          <w:rtl/>
          <w:lang w:bidi="ar-IQ"/>
        </w:rPr>
        <w:t xml:space="preserve">خاذ سياسة معينة أو تدابير وإجراءات </w:t>
      </w:r>
      <w:r w:rsidR="00234066" w:rsidRPr="00266AF8">
        <w:rPr>
          <w:rFonts w:hint="cs"/>
          <w:color w:val="000000" w:themeColor="text1"/>
          <w:sz w:val="27"/>
          <w:rtl/>
          <w:lang w:bidi="ar-IQ"/>
        </w:rPr>
        <w:t>خاصّ</w:t>
      </w:r>
      <w:r w:rsidRPr="00266AF8">
        <w:rPr>
          <w:rFonts w:hint="cs"/>
          <w:color w:val="000000" w:themeColor="text1"/>
          <w:sz w:val="27"/>
          <w:rtl/>
          <w:lang w:bidi="ar-IQ"/>
        </w:rPr>
        <w:t>ة تقود البلد</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الحرب، أو حتى</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الانزواء؛ لأنه إذا وقعت حربٌ ما، أو فرضت عليهم المقاطعة، فإن الناس هم الذين سيتضرّرون من ذلك، ويدفعون فاتورته الباهظة، دون أن يكون لهم دورٌ في اتخاذ القرار بالحرب، أو أن يكون لديهم علم بما يجري خلف الكواليس من التدابير التي تقود</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الحرب. ولعله يمكن القول، وفي حالة واحدة فقط: إن الناس كان لهم دور في وقوع هذه الحرب؛ وذلك إذا لم تكن هناك رقابة وسيطرة على الأخبار، ولا تصبح السر</w:t>
      </w:r>
      <w:r w:rsidR="002D7A8A" w:rsidRPr="00266AF8">
        <w:rPr>
          <w:rFonts w:hint="cs"/>
          <w:color w:val="000000" w:themeColor="text1"/>
          <w:sz w:val="27"/>
          <w:rtl/>
          <w:lang w:bidi="ar-IQ"/>
        </w:rPr>
        <w:t>ّ</w:t>
      </w:r>
      <w:r w:rsidRPr="00266AF8">
        <w:rPr>
          <w:rFonts w:hint="cs"/>
          <w:color w:val="000000" w:themeColor="text1"/>
          <w:sz w:val="27"/>
          <w:rtl/>
          <w:lang w:bidi="ar-IQ"/>
        </w:rPr>
        <w:t>ية ذريعة لعدم اطلاع الناس والإعلام على الكثير من الحقائق التي تجري خلف الكواليس، وأن يجري تصويتٌ حرٌّ على المبادرة بالحرب أو عدمها. ومن الممكن أن لا تقوم حتى الدول ال</w:t>
      </w:r>
      <w:r w:rsidR="003D6AFD" w:rsidRPr="00266AF8">
        <w:rPr>
          <w:rFonts w:hint="cs"/>
          <w:color w:val="000000" w:themeColor="text1"/>
          <w:sz w:val="27"/>
          <w:rtl/>
          <w:lang w:bidi="ar-IQ"/>
        </w:rPr>
        <w:t>غربيّ</w:t>
      </w:r>
      <w:r w:rsidRPr="00266AF8">
        <w:rPr>
          <w:rFonts w:hint="cs"/>
          <w:color w:val="000000" w:themeColor="text1"/>
          <w:sz w:val="27"/>
          <w:rtl/>
          <w:lang w:bidi="ar-IQ"/>
        </w:rPr>
        <w:t>ة بهذا الإجراء، إلا أن قدوتنا يجب أن تكون أفضل منهم. إذا كنتم تدّعون أنكم حسينيون يجب أن تتأسوا به. إن قمة الصورة ال</w:t>
      </w:r>
      <w:r w:rsidR="00501C6B" w:rsidRPr="00266AF8">
        <w:rPr>
          <w:rFonts w:hint="cs"/>
          <w:color w:val="000000" w:themeColor="text1"/>
          <w:sz w:val="27"/>
          <w:rtl/>
          <w:lang w:bidi="ar-IQ"/>
        </w:rPr>
        <w:t>إنسانيّ</w:t>
      </w:r>
      <w:r w:rsidRPr="00266AF8">
        <w:rPr>
          <w:rFonts w:hint="cs"/>
          <w:color w:val="000000" w:themeColor="text1"/>
          <w:sz w:val="27"/>
          <w:rtl/>
          <w:lang w:bidi="ar-IQ"/>
        </w:rPr>
        <w:t>ة لحركة الإمام الحسين وج</w:t>
      </w:r>
      <w:r w:rsidR="003D6AFD" w:rsidRPr="00266AF8">
        <w:rPr>
          <w:rFonts w:hint="cs"/>
          <w:color w:val="000000" w:themeColor="text1"/>
          <w:sz w:val="27"/>
          <w:rtl/>
          <w:lang w:bidi="ar-IQ"/>
        </w:rPr>
        <w:t>ماليّ</w:t>
      </w:r>
      <w:r w:rsidRPr="00266AF8">
        <w:rPr>
          <w:rFonts w:hint="cs"/>
          <w:color w:val="000000" w:themeColor="text1"/>
          <w:sz w:val="27"/>
          <w:rtl/>
          <w:lang w:bidi="ar-IQ"/>
        </w:rPr>
        <w:t>تها يمكن مشاهدتها في الصورة التالية. إنه لا يريد أن يلزم الآخرين ويجبرهم على البقاء، ويقاتلوا، ويقتلوا، في مكان</w:t>
      </w:r>
      <w:r w:rsidR="002D7A8A" w:rsidRPr="00266AF8">
        <w:rPr>
          <w:rFonts w:hint="cs"/>
          <w:color w:val="000000" w:themeColor="text1"/>
          <w:sz w:val="27"/>
          <w:rtl/>
          <w:lang w:bidi="ar-IQ"/>
        </w:rPr>
        <w:t>ٍ</w:t>
      </w:r>
      <w:r w:rsidRPr="00266AF8">
        <w:rPr>
          <w:rFonts w:hint="cs"/>
          <w:color w:val="000000" w:themeColor="text1"/>
          <w:sz w:val="27"/>
          <w:rtl/>
          <w:lang w:bidi="ar-IQ"/>
        </w:rPr>
        <w:t xml:space="preserve"> بات من المقرَّر أن تقوم الحرب فيه، حتى إذا كان زعيمهم إماماً معصوماً وابن رسول الله</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التاريخ ليس سرداً للقصص. إنه للعبرة والعظة. ومن هذا المنطلق نقول، استلهاماً من سنة الإمام الحسين: الإ</w:t>
      </w:r>
      <w:r w:rsidR="003D6AFD" w:rsidRPr="00266AF8">
        <w:rPr>
          <w:rFonts w:hint="cs"/>
          <w:color w:val="000000" w:themeColor="text1"/>
          <w:sz w:val="27"/>
          <w:rtl/>
          <w:lang w:bidi="ar-IQ"/>
        </w:rPr>
        <w:t>صلاحيّ</w:t>
      </w:r>
      <w:r w:rsidRPr="00266AF8">
        <w:rPr>
          <w:rFonts w:hint="cs"/>
          <w:color w:val="000000" w:themeColor="text1"/>
          <w:sz w:val="27"/>
          <w:rtl/>
          <w:lang w:bidi="ar-IQ"/>
        </w:rPr>
        <w:t>ون بثقلهم ال</w:t>
      </w:r>
      <w:r w:rsidR="00501C6B" w:rsidRPr="00266AF8">
        <w:rPr>
          <w:rFonts w:hint="cs"/>
          <w:color w:val="000000" w:themeColor="text1"/>
          <w:sz w:val="27"/>
          <w:rtl/>
          <w:lang w:bidi="ar-IQ"/>
        </w:rPr>
        <w:t>اجتماعيّ</w:t>
      </w:r>
      <w:r w:rsidRPr="00266AF8">
        <w:rPr>
          <w:rFonts w:hint="cs"/>
          <w:color w:val="000000" w:themeColor="text1"/>
          <w:sz w:val="27"/>
          <w:rtl/>
          <w:lang w:bidi="ar-IQ"/>
        </w:rPr>
        <w:t>، البالغ على الأقلّ عشرة ملايين صوتاً من الأصوات غير المجبرة، ليسوا قوة يمكن تجاهلها اليوم، ويصار</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عدم أخذ آرائهم بنظر الاعتبار في القرارات التي تحتاج</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 xml:space="preserve">دعمهم ودعم باقي مكوّنات الشعب الأخرى لها. </w:t>
      </w:r>
    </w:p>
    <w:p w:rsidR="00063DFA" w:rsidRPr="00266AF8" w:rsidRDefault="00063DFA" w:rsidP="00986AE2">
      <w:pPr>
        <w:rPr>
          <w:color w:val="000000" w:themeColor="text1"/>
          <w:sz w:val="27"/>
          <w:rtl/>
          <w:lang w:bidi="ar-IQ"/>
        </w:rPr>
      </w:pPr>
      <w:r w:rsidRPr="00266AF8">
        <w:rPr>
          <w:rFonts w:hint="cs"/>
          <w:color w:val="000000" w:themeColor="text1"/>
          <w:sz w:val="27"/>
          <w:rtl/>
          <w:lang w:bidi="ar-IQ"/>
        </w:rPr>
        <w:t>والنقطة الأخرى هي أن</w:t>
      </w:r>
      <w:r w:rsidR="002D7A8A" w:rsidRPr="00266AF8">
        <w:rPr>
          <w:rFonts w:hint="cs"/>
          <w:color w:val="000000" w:themeColor="text1"/>
          <w:sz w:val="27"/>
          <w:rtl/>
          <w:lang w:bidi="ar-IQ"/>
        </w:rPr>
        <w:t>ّ</w:t>
      </w:r>
      <w:r w:rsidRPr="00266AF8">
        <w:rPr>
          <w:rFonts w:hint="cs"/>
          <w:color w:val="000000" w:themeColor="text1"/>
          <w:sz w:val="27"/>
          <w:rtl/>
          <w:lang w:bidi="ar-IQ"/>
        </w:rPr>
        <w:t xml:space="preserve"> الإمام الحسين لو كان يهدف</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خوض القتال فإن عظمة حركته وتعقلها تكمن في أنه كان يعرف مبدأ التوازن في القوى، ويتمس</w:t>
      </w:r>
      <w:r w:rsidR="002D7A8A" w:rsidRPr="00266AF8">
        <w:rPr>
          <w:rFonts w:hint="cs"/>
          <w:color w:val="000000" w:themeColor="text1"/>
          <w:sz w:val="27"/>
          <w:rtl/>
          <w:lang w:bidi="ar-IQ"/>
        </w:rPr>
        <w:t>َّ</w:t>
      </w:r>
      <w:r w:rsidRPr="00266AF8">
        <w:rPr>
          <w:rFonts w:hint="cs"/>
          <w:color w:val="000000" w:themeColor="text1"/>
          <w:sz w:val="27"/>
          <w:rtl/>
          <w:lang w:bidi="ar-IQ"/>
        </w:rPr>
        <w:t>ك به بكل قو</w:t>
      </w:r>
      <w:r w:rsidR="002D7A8A" w:rsidRPr="00266AF8">
        <w:rPr>
          <w:rFonts w:hint="cs"/>
          <w:color w:val="000000" w:themeColor="text1"/>
          <w:sz w:val="27"/>
          <w:rtl/>
          <w:lang w:bidi="ar-IQ"/>
        </w:rPr>
        <w:t>ّ</w:t>
      </w:r>
      <w:r w:rsidRPr="00266AF8">
        <w:rPr>
          <w:rFonts w:hint="cs"/>
          <w:color w:val="000000" w:themeColor="text1"/>
          <w:sz w:val="27"/>
          <w:rtl/>
          <w:lang w:bidi="ar-IQ"/>
        </w:rPr>
        <w:t xml:space="preserve">ة. وهو نفس الأمر الذي عمل به الإمام الحسن كذلك. الوجه المشترك </w:t>
      </w:r>
      <w:r w:rsidRPr="00266AF8">
        <w:rPr>
          <w:rFonts w:hint="cs"/>
          <w:color w:val="000000" w:themeColor="text1"/>
          <w:sz w:val="27"/>
          <w:rtl/>
          <w:lang w:bidi="ar-IQ"/>
        </w:rPr>
        <w:lastRenderedPageBreak/>
        <w:t>لحركة هذين الأخوين، اللذين سُمّيا ب</w:t>
      </w:r>
      <w:r w:rsidR="002D7A8A" w:rsidRPr="00266AF8">
        <w:rPr>
          <w:rFonts w:hint="cs"/>
          <w:color w:val="000000" w:themeColor="text1"/>
          <w:sz w:val="27"/>
          <w:rtl/>
          <w:lang w:bidi="ar-IQ"/>
        </w:rPr>
        <w:t>ـ (</w:t>
      </w:r>
      <w:r w:rsidRPr="00266AF8">
        <w:rPr>
          <w:rFonts w:hint="cs"/>
          <w:color w:val="000000" w:themeColor="text1"/>
          <w:sz w:val="27"/>
          <w:rtl/>
          <w:lang w:bidi="ar-IQ"/>
        </w:rPr>
        <w:t>الح</w:t>
      </w:r>
      <w:r w:rsidR="002D7A8A" w:rsidRPr="00266AF8">
        <w:rPr>
          <w:rFonts w:hint="cs"/>
          <w:color w:val="000000" w:themeColor="text1"/>
          <w:sz w:val="27"/>
          <w:rtl/>
          <w:lang w:bidi="ar-IQ"/>
        </w:rPr>
        <w:t>سنَيْ</w:t>
      </w:r>
      <w:r w:rsidRPr="00266AF8">
        <w:rPr>
          <w:rFonts w:hint="cs"/>
          <w:color w:val="000000" w:themeColor="text1"/>
          <w:sz w:val="27"/>
          <w:rtl/>
          <w:lang w:bidi="ar-IQ"/>
        </w:rPr>
        <w:t>ن</w:t>
      </w:r>
      <w:r w:rsidR="002D7A8A" w:rsidRPr="00266AF8">
        <w:rPr>
          <w:rFonts w:hint="cs"/>
          <w:color w:val="000000" w:themeColor="text1"/>
          <w:sz w:val="27"/>
          <w:rtl/>
          <w:lang w:bidi="ar-IQ"/>
        </w:rPr>
        <w:t>)</w:t>
      </w:r>
      <w:r w:rsidRPr="00266AF8">
        <w:rPr>
          <w:rFonts w:hint="cs"/>
          <w:color w:val="000000" w:themeColor="text1"/>
          <w:sz w:val="27"/>
          <w:rtl/>
          <w:lang w:bidi="ar-IQ"/>
        </w:rPr>
        <w:t xml:space="preserve"> بكل</w:t>
      </w:r>
      <w:r w:rsidR="002D7A8A" w:rsidRPr="00266AF8">
        <w:rPr>
          <w:rFonts w:hint="cs"/>
          <w:color w:val="000000" w:themeColor="text1"/>
          <w:sz w:val="27"/>
          <w:rtl/>
          <w:lang w:bidi="ar-IQ"/>
        </w:rPr>
        <w:t>ّ</w:t>
      </w:r>
      <w:r w:rsidRPr="00266AF8">
        <w:rPr>
          <w:rFonts w:hint="cs"/>
          <w:color w:val="000000" w:themeColor="text1"/>
          <w:sz w:val="27"/>
          <w:rtl/>
          <w:lang w:bidi="ar-IQ"/>
        </w:rPr>
        <w:t xml:space="preserve"> جدارة واستحقاق، هو هذا الاستيعاب والفهم لمبدأ التوازن في القوى. فعندما لا يتوفّر التكافؤ في القوى لا ينظران</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الحرب على أنها عقلائية و</w:t>
      </w:r>
      <w:r w:rsidR="00501C6B" w:rsidRPr="00266AF8">
        <w:rPr>
          <w:rFonts w:hint="cs"/>
          <w:color w:val="000000" w:themeColor="text1"/>
          <w:sz w:val="27"/>
          <w:rtl/>
          <w:lang w:bidi="ar-IQ"/>
        </w:rPr>
        <w:t>إنسانيّ</w:t>
      </w:r>
      <w:r w:rsidRPr="00266AF8">
        <w:rPr>
          <w:rFonts w:hint="cs"/>
          <w:color w:val="000000" w:themeColor="text1"/>
          <w:sz w:val="27"/>
          <w:rtl/>
          <w:lang w:bidi="ar-IQ"/>
        </w:rPr>
        <w:t xml:space="preserve">ة، بل لا ينظران إليها على أنها </w:t>
      </w:r>
      <w:r w:rsidR="00501C6B" w:rsidRPr="00266AF8">
        <w:rPr>
          <w:rFonts w:hint="cs"/>
          <w:color w:val="000000" w:themeColor="text1"/>
          <w:sz w:val="27"/>
          <w:rtl/>
          <w:lang w:bidi="ar-IQ"/>
        </w:rPr>
        <w:t>إلهيّ</w:t>
      </w:r>
      <w:r w:rsidRPr="00266AF8">
        <w:rPr>
          <w:rFonts w:hint="cs"/>
          <w:color w:val="000000" w:themeColor="text1"/>
          <w:sz w:val="27"/>
          <w:rtl/>
          <w:lang w:bidi="ar-IQ"/>
        </w:rPr>
        <w:t xml:space="preserve">ة ومرضية لله تعالى، ولو كانا يرونها </w:t>
      </w:r>
      <w:r w:rsidR="00501C6B" w:rsidRPr="00266AF8">
        <w:rPr>
          <w:rFonts w:hint="cs"/>
          <w:color w:val="000000" w:themeColor="text1"/>
          <w:sz w:val="27"/>
          <w:rtl/>
          <w:lang w:bidi="ar-IQ"/>
        </w:rPr>
        <w:t>إلهيّ</w:t>
      </w:r>
      <w:r w:rsidRPr="00266AF8">
        <w:rPr>
          <w:rFonts w:hint="cs"/>
          <w:color w:val="000000" w:themeColor="text1"/>
          <w:sz w:val="27"/>
          <w:rtl/>
          <w:lang w:bidi="ar-IQ"/>
        </w:rPr>
        <w:t>ة ومقد</w:t>
      </w:r>
      <w:r w:rsidR="002D7A8A" w:rsidRPr="00266AF8">
        <w:rPr>
          <w:rFonts w:hint="cs"/>
          <w:color w:val="000000" w:themeColor="text1"/>
          <w:sz w:val="27"/>
          <w:rtl/>
          <w:lang w:bidi="ar-IQ"/>
        </w:rPr>
        <w:t>َّ</w:t>
      </w:r>
      <w:r w:rsidRPr="00266AF8">
        <w:rPr>
          <w:rFonts w:hint="cs"/>
          <w:color w:val="000000" w:themeColor="text1"/>
          <w:sz w:val="27"/>
          <w:rtl/>
          <w:lang w:bidi="ar-IQ"/>
        </w:rPr>
        <w:t xml:space="preserve">سة لكانا مكلّفين بخوضها. ومن حيث المبدأ لا يمكن لحرب غير عقلائية، ولا </w:t>
      </w:r>
      <w:r w:rsidR="00501C6B" w:rsidRPr="00266AF8">
        <w:rPr>
          <w:rFonts w:hint="cs"/>
          <w:color w:val="000000" w:themeColor="text1"/>
          <w:sz w:val="27"/>
          <w:rtl/>
          <w:lang w:bidi="ar-IQ"/>
        </w:rPr>
        <w:t>إنسانيّ</w:t>
      </w:r>
      <w:r w:rsidRPr="00266AF8">
        <w:rPr>
          <w:rFonts w:hint="cs"/>
          <w:color w:val="000000" w:themeColor="text1"/>
          <w:sz w:val="27"/>
          <w:rtl/>
          <w:lang w:bidi="ar-IQ"/>
        </w:rPr>
        <w:t xml:space="preserve">ة، أن تكون </w:t>
      </w:r>
      <w:r w:rsidR="00501C6B" w:rsidRPr="00266AF8">
        <w:rPr>
          <w:rFonts w:hint="cs"/>
          <w:color w:val="000000" w:themeColor="text1"/>
          <w:sz w:val="27"/>
          <w:rtl/>
          <w:lang w:bidi="ar-IQ"/>
        </w:rPr>
        <w:t>إلهيّ</w:t>
      </w:r>
      <w:r w:rsidRPr="00266AF8">
        <w:rPr>
          <w:rFonts w:hint="cs"/>
          <w:color w:val="000000" w:themeColor="text1"/>
          <w:sz w:val="27"/>
          <w:rtl/>
          <w:lang w:bidi="ar-IQ"/>
        </w:rPr>
        <w:t xml:space="preserve">ة ومقدسة. والحقيقة أنني لا أتعامل هنا مع المسألة برؤية مَنْ يعمل في حقل علم الاجتماع؛ لأنه وفقاً لرأي عالم الاجتماع لا توجد لدينا في الأساس حرب مقدّسة وأخرى غير مقدّسة، بل الحرب هي عبارة عن ظاهرة </w:t>
      </w:r>
      <w:r w:rsidR="00501C6B" w:rsidRPr="00266AF8">
        <w:rPr>
          <w:rFonts w:hint="cs"/>
          <w:color w:val="000000" w:themeColor="text1"/>
          <w:sz w:val="27"/>
          <w:rtl/>
          <w:lang w:bidi="ar-IQ"/>
        </w:rPr>
        <w:t>اجتماعيّ</w:t>
      </w:r>
      <w:r w:rsidRPr="00266AF8">
        <w:rPr>
          <w:rFonts w:hint="cs"/>
          <w:color w:val="000000" w:themeColor="text1"/>
          <w:sz w:val="27"/>
          <w:rtl/>
          <w:lang w:bidi="ar-IQ"/>
        </w:rPr>
        <w:t>ة. وبغضّ النظر عمَّنْ يقول الحق أو الباطل في هذا العالم الذي لا يوجد فيه أيّ توازن للقوى فإن أغلب القوى ودول العالم، وحتى الكثير من أصدقائنا وحلفائنا، هم معارضون لسلوكنا، فكيف يمكننا ويحقّ لنا أن ندقّ طبول الجدال؟ إذا كان قدوتنا الإمام الحسن والإمام الحسين</w:t>
      </w:r>
      <w:r w:rsidR="00986AE2" w:rsidRPr="00AC0B56">
        <w:rPr>
          <w:rFonts w:ascii="Mosawi" w:hAnsi="Mosawi" w:cs="Taher" w:hint="cs"/>
          <w:sz w:val="26"/>
          <w:szCs w:val="26"/>
          <w:rtl/>
        </w:rPr>
        <w:t>‘</w:t>
      </w:r>
      <w:r w:rsidRPr="00266AF8">
        <w:rPr>
          <w:rFonts w:ascii="Mosawi" w:hAnsi="Mosawi" w:cs="Mosawi" w:hint="cs"/>
          <w:color w:val="000000" w:themeColor="text1"/>
          <w:sz w:val="27"/>
          <w:rtl/>
          <w:lang w:bidi="ar-IQ"/>
        </w:rPr>
        <w:t xml:space="preserve"> </w:t>
      </w:r>
      <w:r w:rsidRPr="00266AF8">
        <w:rPr>
          <w:rFonts w:hint="cs"/>
          <w:color w:val="000000" w:themeColor="text1"/>
          <w:sz w:val="27"/>
          <w:rtl/>
          <w:lang w:bidi="ar-IQ"/>
        </w:rPr>
        <w:t>فكيف يمكننا، ونحن في هذه الحالة من عدم التكافؤ، أن ندخل ميدان الحرب ونرتجز، بل نبعد عن أنفسنا أروع من أولئك الأصدقاء، ونمعن في تأليب العالم على أنفسنا أكثر، ونزيد من عدم التكافؤ على أنفسنا؟ أي</w:t>
      </w:r>
      <w:r w:rsidR="002D7A8A" w:rsidRPr="00266AF8">
        <w:rPr>
          <w:rFonts w:hint="cs"/>
          <w:color w:val="000000" w:themeColor="text1"/>
          <w:sz w:val="27"/>
          <w:rtl/>
          <w:lang w:bidi="ar-IQ"/>
        </w:rPr>
        <w:t>ّ</w:t>
      </w:r>
      <w:r w:rsidRPr="00266AF8">
        <w:rPr>
          <w:rFonts w:hint="cs"/>
          <w:color w:val="000000" w:themeColor="text1"/>
          <w:sz w:val="27"/>
          <w:rtl/>
          <w:lang w:bidi="ar-IQ"/>
        </w:rPr>
        <w:t xml:space="preserve"> شيء من هذا الأمر ينسجم مع نموذج الإمام الحسين، ومنهجه، وعقلانية حركته؟!</w:t>
      </w:r>
    </w:p>
    <w:p w:rsidR="00063DFA" w:rsidRPr="00266AF8" w:rsidRDefault="00063DFA" w:rsidP="000B0AF4">
      <w:pPr>
        <w:rPr>
          <w:color w:val="000000" w:themeColor="text1"/>
          <w:sz w:val="27"/>
          <w:rtl/>
          <w:lang w:bidi="ar-IQ"/>
        </w:rPr>
      </w:pPr>
      <w:r w:rsidRPr="00266AF8">
        <w:rPr>
          <w:rFonts w:hint="cs"/>
          <w:color w:val="000000" w:themeColor="text1"/>
          <w:sz w:val="27"/>
          <w:rtl/>
          <w:lang w:bidi="ar-IQ"/>
        </w:rPr>
        <w:t>ما هو الشيء الذي خلّد الإمام الحسين؟ الثورة المعارضة للحرب، والأنموذج المناهض للحرب، والمؤسسة المعارضة للحرب، لا تعني الذلّة والمنهج الاستسلامي، بل تعني أننا لسنا الذين نبدأ الحرب. نحن معارضون للحرب كحرب في حدّ ذاتها، ولمن يبدأ الحرب؛ إذ لا يمكننا القول: إن الإنسان هو خليفة الله في الأرض، والاعتراف بكرامة الإنسان، والقبول بأن تسحق حياته بكل سهولة. والحديث مع مَنْ يحملون لواء الدفاع عن حقوق الإنسان والدول والقوى ال</w:t>
      </w:r>
      <w:r w:rsidR="003D6AFD" w:rsidRPr="00266AF8">
        <w:rPr>
          <w:rFonts w:hint="cs"/>
          <w:color w:val="000000" w:themeColor="text1"/>
          <w:sz w:val="27"/>
          <w:rtl/>
          <w:lang w:bidi="ar-IQ"/>
        </w:rPr>
        <w:t>غربيّ</w:t>
      </w:r>
      <w:r w:rsidRPr="00266AF8">
        <w:rPr>
          <w:rFonts w:hint="cs"/>
          <w:color w:val="000000" w:themeColor="text1"/>
          <w:sz w:val="27"/>
          <w:rtl/>
          <w:lang w:bidi="ar-IQ"/>
        </w:rPr>
        <w:t>ة يدور كذلك حول هذا الأمر بالذات، إذ نقول لهم: كيف تتحدثون عن كرامة الإنسان وحقوقه، وتعترضون على إعدام شخص مجرم وإنْ تمت محاكمته بشكل</w:t>
      </w:r>
      <w:r w:rsidR="002D7A8A" w:rsidRPr="00266AF8">
        <w:rPr>
          <w:rFonts w:hint="cs"/>
          <w:color w:val="000000" w:themeColor="text1"/>
          <w:sz w:val="27"/>
          <w:rtl/>
          <w:lang w:bidi="ar-IQ"/>
        </w:rPr>
        <w:t>ٍ</w:t>
      </w:r>
      <w:r w:rsidRPr="00266AF8">
        <w:rPr>
          <w:rFonts w:hint="cs"/>
          <w:color w:val="000000" w:themeColor="text1"/>
          <w:sz w:val="27"/>
          <w:rtl/>
          <w:lang w:bidi="ar-IQ"/>
        </w:rPr>
        <w:t xml:space="preserve"> عادل؛ لأنه يسلب حق</w:t>
      </w:r>
      <w:r w:rsidR="002D7A8A" w:rsidRPr="00266AF8">
        <w:rPr>
          <w:rFonts w:hint="cs"/>
          <w:color w:val="000000" w:themeColor="text1"/>
          <w:sz w:val="27"/>
          <w:rtl/>
          <w:lang w:bidi="ar-IQ"/>
        </w:rPr>
        <w:t>ّ</w:t>
      </w:r>
      <w:r w:rsidRPr="00266AF8">
        <w:rPr>
          <w:rFonts w:hint="cs"/>
          <w:color w:val="000000" w:themeColor="text1"/>
          <w:sz w:val="27"/>
          <w:rtl/>
          <w:lang w:bidi="ar-IQ"/>
        </w:rPr>
        <w:t xml:space="preserve"> الحياة من الإنسان، ولكن</w:t>
      </w:r>
      <w:r w:rsidR="002D7A8A" w:rsidRPr="00266AF8">
        <w:rPr>
          <w:rFonts w:hint="cs"/>
          <w:color w:val="000000" w:themeColor="text1"/>
          <w:sz w:val="27"/>
          <w:rtl/>
          <w:lang w:bidi="ar-IQ"/>
        </w:rPr>
        <w:t>ّ</w:t>
      </w:r>
      <w:r w:rsidRPr="00266AF8">
        <w:rPr>
          <w:rFonts w:hint="cs"/>
          <w:color w:val="000000" w:themeColor="text1"/>
          <w:sz w:val="27"/>
          <w:rtl/>
          <w:lang w:bidi="ar-IQ"/>
        </w:rPr>
        <w:t>كم في نفس الوقت تؤيّدون الحرب؟ نحن وأنتم نقول: إن حق</w:t>
      </w:r>
      <w:r w:rsidR="002D7A8A" w:rsidRPr="00266AF8">
        <w:rPr>
          <w:rFonts w:hint="cs"/>
          <w:color w:val="000000" w:themeColor="text1"/>
          <w:sz w:val="27"/>
          <w:rtl/>
          <w:lang w:bidi="ar-IQ"/>
        </w:rPr>
        <w:t>ّ</w:t>
      </w:r>
      <w:r w:rsidRPr="00266AF8">
        <w:rPr>
          <w:rFonts w:hint="cs"/>
          <w:color w:val="000000" w:themeColor="text1"/>
          <w:sz w:val="27"/>
          <w:rtl/>
          <w:lang w:bidi="ar-IQ"/>
        </w:rPr>
        <w:t xml:space="preserve"> الحياة يجب أن لا يُسلب، حتى من الأشرار والمجرمين، وأنه لابدّ من معاقبتهم، ولكن ليس </w:t>
      </w:r>
      <w:r w:rsidRPr="00266AF8">
        <w:rPr>
          <w:rFonts w:hint="cs"/>
          <w:color w:val="000000" w:themeColor="text1"/>
          <w:sz w:val="27"/>
          <w:rtl/>
          <w:lang w:bidi="ar-IQ"/>
        </w:rPr>
        <w:lastRenderedPageBreak/>
        <w:t>بالموت. نحن وأنتم نقول: إنه يجب أن لا نسمح بأن يقرِّر الإنسان مصير أخيه الإنسان، ولو نظرنا</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 xml:space="preserve">الأمر من زاوية </w:t>
      </w:r>
      <w:r w:rsidR="003D6AFD" w:rsidRPr="00266AF8">
        <w:rPr>
          <w:rFonts w:hint="cs"/>
          <w:color w:val="000000" w:themeColor="text1"/>
          <w:sz w:val="27"/>
          <w:rtl/>
          <w:lang w:bidi="ar-IQ"/>
        </w:rPr>
        <w:t>دينيّ</w:t>
      </w:r>
      <w:r w:rsidRPr="00266AF8">
        <w:rPr>
          <w:rFonts w:hint="cs"/>
          <w:color w:val="000000" w:themeColor="text1"/>
          <w:sz w:val="27"/>
          <w:rtl/>
          <w:lang w:bidi="ar-IQ"/>
        </w:rPr>
        <w:t>ة أيضاً فإن الروح هي أمانة من الله، وتعود إليه؛ وهو وحده الذي يملك الحق في سلبها فقط. وحتى في مسألة قصاص النفس بالنفس، التي تتعلَّق بالفرد الذي يقتل نفساً بغير نفس أو فساد في الأرض، فإن الله تعالى يوصي وليّ الدم أنه حتى في هذه الحالة، وبالرغم من أن الحق معكم، فإن</w:t>
      </w:r>
      <w:r w:rsidR="002D7A8A" w:rsidRPr="00266AF8">
        <w:rPr>
          <w:rFonts w:hint="cs"/>
          <w:color w:val="000000" w:themeColor="text1"/>
          <w:sz w:val="27"/>
          <w:rtl/>
          <w:lang w:bidi="ar-IQ"/>
        </w:rPr>
        <w:t>ْ</w:t>
      </w:r>
      <w:r w:rsidRPr="00266AF8">
        <w:rPr>
          <w:rFonts w:hint="cs"/>
          <w:color w:val="000000" w:themeColor="text1"/>
          <w:sz w:val="27"/>
          <w:rtl/>
          <w:lang w:bidi="ar-IQ"/>
        </w:rPr>
        <w:t xml:space="preserve"> تعفوا وتصفحوا فهو خيرٌ لكم. وبناءً على ما تقدَّم كيف يحقّ للدول المدافعة عن حقوق الإنسان في الغرب أن تعترض على موت شخص واحد، ولكنهم يدخلون حرباً </w:t>
      </w:r>
      <w:r w:rsidR="003D6AFD" w:rsidRPr="00266AF8">
        <w:rPr>
          <w:rFonts w:hint="cs"/>
          <w:color w:val="000000" w:themeColor="text1"/>
          <w:sz w:val="27"/>
          <w:rtl/>
          <w:lang w:bidi="ar-IQ"/>
        </w:rPr>
        <w:t>عسكريّ</w:t>
      </w:r>
      <w:r w:rsidRPr="00266AF8">
        <w:rPr>
          <w:rFonts w:hint="cs"/>
          <w:color w:val="000000" w:themeColor="text1"/>
          <w:sz w:val="27"/>
          <w:rtl/>
          <w:lang w:bidi="ar-IQ"/>
        </w:rPr>
        <w:t xml:space="preserve">ة أو </w:t>
      </w:r>
      <w:r w:rsidR="00501C6B" w:rsidRPr="00266AF8">
        <w:rPr>
          <w:rFonts w:hint="cs"/>
          <w:color w:val="000000" w:themeColor="text1"/>
          <w:sz w:val="27"/>
          <w:rtl/>
          <w:lang w:bidi="ar-IQ"/>
        </w:rPr>
        <w:t>اقتصاديّ</w:t>
      </w:r>
      <w:r w:rsidRPr="00266AF8">
        <w:rPr>
          <w:rFonts w:hint="cs"/>
          <w:color w:val="000000" w:themeColor="text1"/>
          <w:sz w:val="27"/>
          <w:rtl/>
          <w:lang w:bidi="ar-IQ"/>
        </w:rPr>
        <w:t xml:space="preserve">ة يقتل فيها الإنسان، أو يصبح الناس فيها فقراء أفواجاً أفواجاً، دون أن يكونوا قد ارتكبوا ذنباً أو يحاكموا؟ </w:t>
      </w:r>
    </w:p>
    <w:p w:rsidR="00063DFA" w:rsidRPr="00266AF8" w:rsidRDefault="00063DFA" w:rsidP="00986AE2">
      <w:pPr>
        <w:rPr>
          <w:color w:val="000000" w:themeColor="text1"/>
          <w:sz w:val="27"/>
          <w:rtl/>
          <w:lang w:bidi="ar-IQ"/>
        </w:rPr>
      </w:pPr>
      <w:r w:rsidRPr="00266AF8">
        <w:rPr>
          <w:rFonts w:hint="cs"/>
          <w:color w:val="000000" w:themeColor="text1"/>
          <w:sz w:val="27"/>
          <w:rtl/>
          <w:lang w:bidi="ar-IQ"/>
        </w:rPr>
        <w:t>ما هو مفهوم معارضة الحروب؟ إذا كان الإمامان الحسن والحسين</w:t>
      </w:r>
      <w:r w:rsidR="00986AE2" w:rsidRPr="00AC0B56">
        <w:rPr>
          <w:rFonts w:ascii="Mosawi" w:hAnsi="Mosawi" w:cs="Taher" w:hint="cs"/>
          <w:sz w:val="26"/>
          <w:szCs w:val="26"/>
          <w:rtl/>
        </w:rPr>
        <w:t>‘</w:t>
      </w:r>
      <w:r w:rsidRPr="00266AF8">
        <w:rPr>
          <w:rFonts w:hint="cs"/>
          <w:color w:val="000000" w:themeColor="text1"/>
          <w:sz w:val="27"/>
          <w:rtl/>
          <w:lang w:bidi="ar-IQ"/>
        </w:rPr>
        <w:t xml:space="preserve"> نموذجين للصلح ومعارضة الحروب فلا يعني ذلك التخاذل والاستسلام والقبول بالذل</w:t>
      </w:r>
      <w:r w:rsidR="002D7A8A" w:rsidRPr="00266AF8">
        <w:rPr>
          <w:rFonts w:hint="cs"/>
          <w:color w:val="000000" w:themeColor="text1"/>
          <w:sz w:val="27"/>
          <w:rtl/>
          <w:lang w:bidi="ar-IQ"/>
        </w:rPr>
        <w:t>ّ</w:t>
      </w:r>
      <w:r w:rsidRPr="00266AF8">
        <w:rPr>
          <w:rFonts w:hint="cs"/>
          <w:color w:val="000000" w:themeColor="text1"/>
          <w:sz w:val="27"/>
          <w:rtl/>
          <w:lang w:bidi="ar-IQ"/>
        </w:rPr>
        <w:t xml:space="preserve">، بل يعني ذلك أنهما لا يبدآن بالحرب، </w:t>
      </w:r>
      <w:r w:rsidRPr="00266AF8">
        <w:rPr>
          <w:rFonts w:hint="cs"/>
          <w:b/>
          <w:bCs/>
          <w:color w:val="000000" w:themeColor="text1"/>
          <w:sz w:val="27"/>
          <w:rtl/>
          <w:lang w:bidi="ar-IQ"/>
        </w:rPr>
        <w:t>هذا أولاً</w:t>
      </w:r>
      <w:r w:rsidRPr="00266AF8">
        <w:rPr>
          <w:rFonts w:hint="cs"/>
          <w:color w:val="000000" w:themeColor="text1"/>
          <w:sz w:val="27"/>
          <w:rtl/>
          <w:lang w:bidi="ar-IQ"/>
        </w:rPr>
        <w:t xml:space="preserve">. </w:t>
      </w:r>
    </w:p>
    <w:p w:rsidR="00063DFA" w:rsidRPr="00266AF8" w:rsidRDefault="00063DFA" w:rsidP="000B0AF4">
      <w:pPr>
        <w:rPr>
          <w:color w:val="000000" w:themeColor="text1"/>
          <w:sz w:val="27"/>
          <w:rtl/>
          <w:lang w:bidi="ar-IQ"/>
        </w:rPr>
      </w:pPr>
      <w:r w:rsidRPr="00266AF8">
        <w:rPr>
          <w:rFonts w:hint="cs"/>
          <w:b/>
          <w:bCs/>
          <w:color w:val="000000" w:themeColor="text1"/>
          <w:sz w:val="27"/>
          <w:rtl/>
          <w:lang w:bidi="ar-IQ"/>
        </w:rPr>
        <w:t>وثانياً:</w:t>
      </w:r>
      <w:r w:rsidRPr="00266AF8">
        <w:rPr>
          <w:rFonts w:hint="cs"/>
          <w:color w:val="000000" w:themeColor="text1"/>
          <w:sz w:val="27"/>
          <w:rtl/>
          <w:lang w:bidi="ar-IQ"/>
        </w:rPr>
        <w:t xml:space="preserve"> إنهما يعارضان الحرب بذاتها وماهيتها. </w:t>
      </w:r>
    </w:p>
    <w:p w:rsidR="00063DFA" w:rsidRPr="00266AF8" w:rsidRDefault="00063DFA" w:rsidP="000B0AF4">
      <w:pPr>
        <w:rPr>
          <w:color w:val="000000" w:themeColor="text1"/>
          <w:sz w:val="27"/>
          <w:rtl/>
          <w:lang w:bidi="ar-IQ"/>
        </w:rPr>
      </w:pPr>
      <w:r w:rsidRPr="00266AF8">
        <w:rPr>
          <w:rFonts w:hint="cs"/>
          <w:b/>
          <w:bCs/>
          <w:color w:val="000000" w:themeColor="text1"/>
          <w:sz w:val="27"/>
          <w:rtl/>
          <w:lang w:bidi="ar-IQ"/>
        </w:rPr>
        <w:t>وثالثاً:</w:t>
      </w:r>
      <w:r w:rsidRPr="00266AF8">
        <w:rPr>
          <w:rFonts w:hint="cs"/>
          <w:color w:val="000000" w:themeColor="text1"/>
          <w:sz w:val="27"/>
          <w:rtl/>
          <w:lang w:bidi="ar-IQ"/>
        </w:rPr>
        <w:t xml:space="preserve"> إنهما يبذلان ما في وسعهما من أجل تلافيها وعدم وقوعها، كما فعل ذلك الإمام الحسين، ولكن إذا تمت محاصرتهم، وفرضت عليهم الحرب، بالرغم من كل</w:t>
      </w:r>
      <w:r w:rsidR="002D7A8A" w:rsidRPr="00266AF8">
        <w:rPr>
          <w:rFonts w:hint="cs"/>
          <w:color w:val="000000" w:themeColor="text1"/>
          <w:sz w:val="27"/>
          <w:rtl/>
          <w:lang w:bidi="ar-IQ"/>
        </w:rPr>
        <w:t>ّ ما بذلوه، فإنهم لا يرضخون للذ</w:t>
      </w:r>
      <w:r w:rsidRPr="00266AF8">
        <w:rPr>
          <w:rFonts w:hint="cs"/>
          <w:color w:val="000000" w:themeColor="text1"/>
          <w:sz w:val="27"/>
          <w:rtl/>
          <w:lang w:bidi="ar-IQ"/>
        </w:rPr>
        <w:t>ل</w:t>
      </w:r>
      <w:r w:rsidR="002D7A8A" w:rsidRPr="00266AF8">
        <w:rPr>
          <w:rFonts w:hint="cs"/>
          <w:color w:val="000000" w:themeColor="text1"/>
          <w:sz w:val="27"/>
          <w:rtl/>
          <w:lang w:bidi="ar-IQ"/>
        </w:rPr>
        <w:t>ّ</w:t>
      </w:r>
      <w:r w:rsidRPr="00266AF8">
        <w:rPr>
          <w:rFonts w:hint="cs"/>
          <w:color w:val="000000" w:themeColor="text1"/>
          <w:sz w:val="27"/>
          <w:rtl/>
          <w:lang w:bidi="ar-IQ"/>
        </w:rPr>
        <w:t xml:space="preserve"> والهوان والاستسلام، ويقاتلون بتلك الحمية والإباء، حتى الاستشهاد، بحيث يتركون بصماتهم المؤثّ</w:t>
      </w:r>
      <w:r w:rsidR="002D7A8A" w:rsidRPr="00266AF8">
        <w:rPr>
          <w:rFonts w:hint="cs"/>
          <w:color w:val="000000" w:themeColor="text1"/>
          <w:sz w:val="27"/>
          <w:rtl/>
          <w:lang w:bidi="ar-IQ"/>
        </w:rPr>
        <w:t>ِ</w:t>
      </w:r>
      <w:r w:rsidRPr="00266AF8">
        <w:rPr>
          <w:rFonts w:hint="cs"/>
          <w:color w:val="000000" w:themeColor="text1"/>
          <w:sz w:val="27"/>
          <w:rtl/>
          <w:lang w:bidi="ar-IQ"/>
        </w:rPr>
        <w:t xml:space="preserve">رة على مسار التاريخ. </w:t>
      </w:r>
    </w:p>
    <w:p w:rsidR="00063DFA" w:rsidRPr="00266AF8" w:rsidRDefault="00063DFA" w:rsidP="000B0AF4">
      <w:pPr>
        <w:rPr>
          <w:color w:val="000000" w:themeColor="text1"/>
          <w:sz w:val="27"/>
          <w:rtl/>
          <w:lang w:bidi="ar-IQ"/>
        </w:rPr>
      </w:pPr>
      <w:r w:rsidRPr="00266AF8">
        <w:rPr>
          <w:rFonts w:hint="cs"/>
          <w:color w:val="000000" w:themeColor="text1"/>
          <w:sz w:val="27"/>
          <w:rtl/>
          <w:lang w:bidi="ar-IQ"/>
        </w:rPr>
        <w:t xml:space="preserve">ليست عظمة الإمام الحسين في كونه مقاتلاً أبيّاً استشهد في معركة غير متكافئة، بل إن عظمته تكمن في تجلي </w:t>
      </w:r>
      <w:r w:rsidR="00501C6B" w:rsidRPr="00266AF8">
        <w:rPr>
          <w:rFonts w:hint="cs"/>
          <w:color w:val="000000" w:themeColor="text1"/>
          <w:sz w:val="27"/>
          <w:rtl/>
          <w:lang w:bidi="ar-IQ"/>
        </w:rPr>
        <w:t>إنسانيّ</w:t>
      </w:r>
      <w:r w:rsidRPr="00266AF8">
        <w:rPr>
          <w:rFonts w:hint="cs"/>
          <w:color w:val="000000" w:themeColor="text1"/>
          <w:sz w:val="27"/>
          <w:rtl/>
          <w:lang w:bidi="ar-IQ"/>
        </w:rPr>
        <w:t>ته بأروع صورها، وبالعقلانية في معركته، وفي استشهاده وهو إنسان مسالم يسعى</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 xml:space="preserve">الصلح. وهذا هو المفهوم المراد بعبارة </w:t>
      </w:r>
      <w:r w:rsidRPr="00266AF8">
        <w:rPr>
          <w:rFonts w:hint="eastAsia"/>
          <w:color w:val="000000" w:themeColor="text1"/>
          <w:sz w:val="27"/>
          <w:rtl/>
        </w:rPr>
        <w:t>«</w:t>
      </w:r>
      <w:r w:rsidRPr="00266AF8">
        <w:rPr>
          <w:rFonts w:hint="cs"/>
          <w:color w:val="000000" w:themeColor="text1"/>
          <w:sz w:val="27"/>
          <w:rtl/>
          <w:lang w:bidi="ar-IQ"/>
        </w:rPr>
        <w:t>الحسين المظلوم</w:t>
      </w:r>
      <w:r w:rsidRPr="00266AF8">
        <w:rPr>
          <w:rFonts w:hint="eastAsia"/>
          <w:color w:val="000000" w:themeColor="text1"/>
          <w:sz w:val="27"/>
          <w:rtl/>
          <w:lang w:bidi="ar-IQ"/>
        </w:rPr>
        <w:t>»</w:t>
      </w:r>
      <w:r w:rsidRPr="00266AF8">
        <w:rPr>
          <w:rFonts w:hint="cs"/>
          <w:color w:val="000000" w:themeColor="text1"/>
          <w:sz w:val="27"/>
          <w:rtl/>
          <w:lang w:bidi="ar-IQ"/>
        </w:rPr>
        <w:t>، التي تستخدم في الكثير من أدب عاشوراء. نحن نعارض الحرب، ويجب أن نبذل كل ما في وسعنا من أجل الحؤول دون وقوعها، ولكن إذا تعرضنا للهجوم والعدوان فسنخوضها بكل بأس وشجاعة؛ لأن كرامة الإنسان ستتعرض في الهجوم والعدوان</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الذلّة والمهانة والسحق، ويجب التصدي لذلك بالحرب. وحتى في حرب كهذه يجب أن لا نضع الأصول والثوابت ال</w:t>
      </w:r>
      <w:r w:rsidR="00501C6B" w:rsidRPr="00266AF8">
        <w:rPr>
          <w:rFonts w:hint="cs"/>
          <w:color w:val="000000" w:themeColor="text1"/>
          <w:sz w:val="27"/>
          <w:rtl/>
          <w:lang w:bidi="ar-IQ"/>
        </w:rPr>
        <w:t>إنسانيّ</w:t>
      </w:r>
      <w:r w:rsidRPr="00266AF8">
        <w:rPr>
          <w:rFonts w:hint="cs"/>
          <w:color w:val="000000" w:themeColor="text1"/>
          <w:sz w:val="27"/>
          <w:rtl/>
          <w:lang w:bidi="ar-IQ"/>
        </w:rPr>
        <w:t xml:space="preserve">ة تحت </w:t>
      </w:r>
      <w:r w:rsidRPr="00266AF8">
        <w:rPr>
          <w:rFonts w:hint="cs"/>
          <w:color w:val="000000" w:themeColor="text1"/>
          <w:sz w:val="27"/>
          <w:rtl/>
          <w:lang w:bidi="ar-IQ"/>
        </w:rPr>
        <w:lastRenderedPageBreak/>
        <w:t>أقدامنا، وهذا ما جاء في القرآن الكريم وسن</w:t>
      </w:r>
      <w:r w:rsidR="002D7A8A" w:rsidRPr="00266AF8">
        <w:rPr>
          <w:rFonts w:hint="cs"/>
          <w:color w:val="000000" w:themeColor="text1"/>
          <w:sz w:val="27"/>
          <w:rtl/>
          <w:lang w:bidi="ar-IQ"/>
        </w:rPr>
        <w:t>ّ</w:t>
      </w:r>
      <w:r w:rsidRPr="00266AF8">
        <w:rPr>
          <w:rFonts w:hint="cs"/>
          <w:color w:val="000000" w:themeColor="text1"/>
          <w:sz w:val="27"/>
          <w:rtl/>
          <w:lang w:bidi="ar-IQ"/>
        </w:rPr>
        <w:t>ة رسول الله</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إذا وقعت الحرب فلا تقتلوا أسيراً، ولا تمث</w:t>
      </w:r>
      <w:r w:rsidR="002D7A8A" w:rsidRPr="00266AF8">
        <w:rPr>
          <w:rFonts w:hint="cs"/>
          <w:color w:val="000000" w:themeColor="text1"/>
          <w:sz w:val="27"/>
          <w:rtl/>
          <w:lang w:bidi="ar-IQ"/>
        </w:rPr>
        <w:t>ِّ</w:t>
      </w:r>
      <w:r w:rsidRPr="00266AF8">
        <w:rPr>
          <w:rFonts w:hint="cs"/>
          <w:color w:val="000000" w:themeColor="text1"/>
          <w:sz w:val="27"/>
          <w:rtl/>
          <w:lang w:bidi="ar-IQ"/>
        </w:rPr>
        <w:t>لوا بالقتلى، ولا تحرقوا زرعاً، ولا تمنعوا الماء عن العدو</w:t>
      </w:r>
      <w:r w:rsidR="002D7A8A" w:rsidRPr="00266AF8">
        <w:rPr>
          <w:rFonts w:hint="cs"/>
          <w:color w:val="000000" w:themeColor="text1"/>
          <w:sz w:val="27"/>
          <w:rtl/>
          <w:lang w:bidi="ar-IQ"/>
        </w:rPr>
        <w:t>ّ</w:t>
      </w:r>
      <w:r w:rsidRPr="00266AF8">
        <w:rPr>
          <w:rFonts w:hint="cs"/>
          <w:color w:val="000000" w:themeColor="text1"/>
          <w:sz w:val="27"/>
          <w:rtl/>
          <w:lang w:bidi="ar-IQ"/>
        </w:rPr>
        <w:t xml:space="preserve">، ولا تدخلوا بيتاً دون إذن من صاحبه، ولا تؤذوا النساء والأطفال، ولا تقطعوا الأشجار، ولا تقتلوا الأنعام المحلّلة، وإذا جنح العدو للصلح فاعقدوا الصلح، ولا تقاتلوا. </w:t>
      </w:r>
    </w:p>
    <w:p w:rsidR="00063DFA" w:rsidRPr="00266AF8" w:rsidRDefault="00063DFA" w:rsidP="000B0AF4">
      <w:pPr>
        <w:rPr>
          <w:color w:val="000000" w:themeColor="text1"/>
          <w:sz w:val="27"/>
          <w:rtl/>
          <w:lang w:bidi="ar-IQ"/>
        </w:rPr>
      </w:pPr>
      <w:r w:rsidRPr="00266AF8">
        <w:rPr>
          <w:rFonts w:hint="cs"/>
          <w:color w:val="000000" w:themeColor="text1"/>
          <w:sz w:val="27"/>
          <w:rtl/>
          <w:lang w:bidi="ar-IQ"/>
        </w:rPr>
        <w:t>الكثير من فقهاء المسلمين لا يجيزون الجهاد الابتدائي، ويقولون بالحرب الدفاعية فقط؛ لأن أعراض الناس ودماءهم هي أساس الشريعة في الفقه ال</w:t>
      </w:r>
      <w:r w:rsidR="00501C6B" w:rsidRPr="00266AF8">
        <w:rPr>
          <w:rFonts w:hint="cs"/>
          <w:color w:val="000000" w:themeColor="text1"/>
          <w:sz w:val="27"/>
          <w:rtl/>
          <w:lang w:bidi="ar-IQ"/>
        </w:rPr>
        <w:t>إسلاميّ</w:t>
      </w:r>
      <w:r w:rsidRPr="00266AF8">
        <w:rPr>
          <w:rFonts w:hint="cs"/>
          <w:color w:val="000000" w:themeColor="text1"/>
          <w:sz w:val="27"/>
          <w:rtl/>
          <w:lang w:bidi="ar-IQ"/>
        </w:rPr>
        <w:t xml:space="preserve">. فمتى ما تعرّضت حيثية المرء أو حياته للخطر يجوز قطع الصلاة. إذا قلنا: إن التاريخ مصدر للشريعة والفقه والتفقه، واعتبرنا حركة الإمام الحسين دليلاً على الاجتهاد، فالحكم الشرعي يقضي أيضاً بحرمة الحرب. إذاً يجب أن نطلق صرخة السلام والصلح في وجه الحرب ودعاتها في الداخل والخارج، ونطالب بصوت واحد بعالم مفعم بالسلام والحرية والقيم. </w:t>
      </w:r>
    </w:p>
    <w:p w:rsidR="00063DFA" w:rsidRPr="00266AF8" w:rsidRDefault="00063DFA" w:rsidP="000B0AF4">
      <w:pPr>
        <w:rPr>
          <w:color w:val="000000" w:themeColor="text1"/>
          <w:sz w:val="27"/>
          <w:rtl/>
          <w:lang w:bidi="ar-IQ"/>
        </w:rPr>
      </w:pPr>
    </w:p>
    <w:p w:rsidR="00063DFA" w:rsidRPr="00266AF8" w:rsidRDefault="00063DFA" w:rsidP="000B1CF8">
      <w:pPr>
        <w:pStyle w:val="Heading3"/>
        <w:rPr>
          <w:color w:val="000000" w:themeColor="text1"/>
          <w:rtl/>
        </w:rPr>
      </w:pPr>
      <w:r w:rsidRPr="00266AF8">
        <w:rPr>
          <w:rFonts w:hint="cs"/>
          <w:color w:val="000000" w:themeColor="text1"/>
          <w:rtl/>
        </w:rPr>
        <w:t>إشارات</w:t>
      </w:r>
      <w:r w:rsidR="00986AE2">
        <w:rPr>
          <w:rFonts w:hint="cs"/>
          <w:color w:val="000000" w:themeColor="text1"/>
          <w:rtl/>
        </w:rPr>
        <w:t>ٌ</w:t>
      </w:r>
      <w:r w:rsidRPr="00266AF8">
        <w:rPr>
          <w:rFonts w:hint="cs"/>
          <w:color w:val="000000" w:themeColor="text1"/>
          <w:rtl/>
        </w:rPr>
        <w:t xml:space="preserve"> </w:t>
      </w:r>
      <w:r w:rsidR="000612CF" w:rsidRPr="00266AF8">
        <w:rPr>
          <w:rFonts w:hint="cs"/>
          <w:color w:val="000000" w:themeColor="text1"/>
          <w:rtl/>
        </w:rPr>
        <w:t>نقديّ</w:t>
      </w:r>
      <w:r w:rsidRPr="00266AF8">
        <w:rPr>
          <w:rFonts w:hint="cs"/>
          <w:color w:val="000000" w:themeColor="text1"/>
          <w:rtl/>
        </w:rPr>
        <w:t>ة لمقال عماد الدين باقي ـــــــ</w:t>
      </w:r>
    </w:p>
    <w:p w:rsidR="00063DFA" w:rsidRPr="00266AF8" w:rsidRDefault="00063DFA" w:rsidP="000B0AF4">
      <w:pPr>
        <w:rPr>
          <w:color w:val="000000" w:themeColor="text1"/>
          <w:sz w:val="27"/>
          <w:rtl/>
          <w:lang w:bidi="ar-IQ"/>
        </w:rPr>
      </w:pPr>
      <w:r w:rsidRPr="00266AF8">
        <w:rPr>
          <w:rFonts w:hint="cs"/>
          <w:color w:val="000000" w:themeColor="text1"/>
          <w:sz w:val="27"/>
          <w:rtl/>
          <w:lang w:bidi="ar-IQ"/>
        </w:rPr>
        <w:t>1ـ فتح السيد باقي زاوية لرؤية جديدة في تحليل ثورة عاشوراء ودراستها تستحق التقدير والثناء. وممّا لا شكّ فيه أن</w:t>
      </w:r>
      <w:r w:rsidR="002D7A8A" w:rsidRPr="00266AF8">
        <w:rPr>
          <w:rFonts w:hint="cs"/>
          <w:color w:val="000000" w:themeColor="text1"/>
          <w:sz w:val="27"/>
          <w:rtl/>
          <w:lang w:bidi="ar-IQ"/>
        </w:rPr>
        <w:t>ّ</w:t>
      </w:r>
      <w:r w:rsidRPr="00266AF8">
        <w:rPr>
          <w:rFonts w:hint="cs"/>
          <w:color w:val="000000" w:themeColor="text1"/>
          <w:sz w:val="27"/>
          <w:rtl/>
          <w:lang w:bidi="ar-IQ"/>
        </w:rPr>
        <w:t xml:space="preserve"> الإمام الحسين</w:t>
      </w:r>
      <w:r w:rsidR="0008361D" w:rsidRPr="00266AF8">
        <w:rPr>
          <w:rFonts w:cs="Mosawi" w:hint="cs"/>
          <w:color w:val="000000" w:themeColor="text1"/>
          <w:sz w:val="27"/>
          <w:szCs w:val="26"/>
          <w:rtl/>
          <w:lang w:bidi="ar-IQ"/>
        </w:rPr>
        <w:t>×</w:t>
      </w:r>
      <w:r w:rsidR="002D7A8A" w:rsidRPr="00266AF8">
        <w:rPr>
          <w:rFonts w:hint="cs"/>
          <w:color w:val="000000" w:themeColor="text1"/>
          <w:sz w:val="27"/>
          <w:rtl/>
          <w:lang w:bidi="ar-IQ"/>
        </w:rPr>
        <w:t xml:space="preserve">، </w:t>
      </w:r>
      <w:r w:rsidRPr="00266AF8">
        <w:rPr>
          <w:rFonts w:hint="cs"/>
          <w:color w:val="000000" w:themeColor="text1"/>
          <w:sz w:val="27"/>
          <w:rtl/>
          <w:lang w:bidi="ar-IQ"/>
        </w:rPr>
        <w:t>كباقي الأئم</w:t>
      </w:r>
      <w:r w:rsidR="002D7A8A" w:rsidRPr="00266AF8">
        <w:rPr>
          <w:rFonts w:hint="cs"/>
          <w:color w:val="000000" w:themeColor="text1"/>
          <w:sz w:val="27"/>
          <w:rtl/>
          <w:lang w:bidi="ar-IQ"/>
        </w:rPr>
        <w:t>ّ</w:t>
      </w:r>
      <w:r w:rsidRPr="00266AF8">
        <w:rPr>
          <w:rFonts w:hint="cs"/>
          <w:color w:val="000000" w:themeColor="text1"/>
          <w:sz w:val="27"/>
          <w:rtl/>
          <w:lang w:bidi="ar-IQ"/>
        </w:rPr>
        <w:t>ة المعصومين</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lang w:bidi="ar-IQ"/>
        </w:rPr>
        <w:t>، هو رجل الصلح والمحبة والسلام، والابتعاد عن الحروب والعنف. الإشارات التي ذكرها المتحدث الكريم عن منهج الإمام الحسين</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xml:space="preserve"> في شأن اجتناب الاشتباك وبدء الحرب صحيحة، إلا أن ذلك لا يعني أنه لم يتم الالتفات</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هذه الملاحظات على مر التاريخ، وأن باقي المحللين غفلوا عنها. القضية ال</w:t>
      </w:r>
      <w:r w:rsidR="00501C6B" w:rsidRPr="00266AF8">
        <w:rPr>
          <w:rFonts w:hint="cs"/>
          <w:color w:val="000000" w:themeColor="text1"/>
          <w:sz w:val="27"/>
          <w:rtl/>
          <w:lang w:bidi="ar-IQ"/>
        </w:rPr>
        <w:t>أساسيّ</w:t>
      </w:r>
      <w:r w:rsidRPr="00266AF8">
        <w:rPr>
          <w:rFonts w:hint="cs"/>
          <w:color w:val="000000" w:themeColor="text1"/>
          <w:sz w:val="27"/>
          <w:rtl/>
          <w:lang w:bidi="ar-IQ"/>
        </w:rPr>
        <w:t>ة تكمن هنا في أن هذه الأمور يجب أن ينظر إليها برؤية جامعة لمسألة عاشوراء، وليس برؤية أحادية ذات بُعد واحد. وتجدر الإشارة</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أن السيد باقي وقع في تحليله هذا في فخّ الرؤية الأحادية، وأهمل أهداف الإمام الحسين</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والقضية ال</w:t>
      </w:r>
      <w:r w:rsidR="00501C6B" w:rsidRPr="00266AF8">
        <w:rPr>
          <w:rFonts w:hint="cs"/>
          <w:color w:val="000000" w:themeColor="text1"/>
          <w:sz w:val="27"/>
          <w:rtl/>
          <w:lang w:bidi="ar-IQ"/>
        </w:rPr>
        <w:t>أساسيّ</w:t>
      </w:r>
      <w:r w:rsidRPr="00266AF8">
        <w:rPr>
          <w:rFonts w:hint="cs"/>
          <w:color w:val="000000" w:themeColor="text1"/>
          <w:sz w:val="27"/>
          <w:rtl/>
          <w:lang w:bidi="ar-IQ"/>
        </w:rPr>
        <w:t xml:space="preserve">ة في ثورته واعتراضه. </w:t>
      </w:r>
    </w:p>
    <w:p w:rsidR="00063DFA" w:rsidRPr="00266AF8" w:rsidRDefault="00063DFA" w:rsidP="00986AE2">
      <w:pPr>
        <w:rPr>
          <w:color w:val="000000" w:themeColor="text1"/>
          <w:sz w:val="27"/>
          <w:rtl/>
          <w:lang w:bidi="ar-IQ"/>
        </w:rPr>
      </w:pPr>
      <w:r w:rsidRPr="00266AF8">
        <w:rPr>
          <w:rFonts w:hint="cs"/>
          <w:color w:val="000000" w:themeColor="text1"/>
          <w:sz w:val="27"/>
          <w:rtl/>
          <w:lang w:bidi="ar-IQ"/>
        </w:rPr>
        <w:t>ولو ألقينا نظرة متفحصة على التحليلات المنجزة منذ اندلاع الثورة الحسينية الخالدة سنصل</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هذه النقطة المؤلمة، وهي أن</w:t>
      </w:r>
      <w:r w:rsidR="002D7A8A" w:rsidRPr="00266AF8">
        <w:rPr>
          <w:rFonts w:hint="cs"/>
          <w:color w:val="000000" w:themeColor="text1"/>
          <w:sz w:val="27"/>
          <w:rtl/>
          <w:lang w:bidi="ar-IQ"/>
        </w:rPr>
        <w:t>ّ</w:t>
      </w:r>
      <w:r w:rsidRPr="00266AF8">
        <w:rPr>
          <w:rFonts w:hint="cs"/>
          <w:color w:val="000000" w:themeColor="text1"/>
          <w:sz w:val="27"/>
          <w:rtl/>
          <w:lang w:bidi="ar-IQ"/>
        </w:rPr>
        <w:t xml:space="preserve"> النظرة الأحادية المحدودة لهذه الحادثة </w:t>
      </w:r>
      <w:r w:rsidRPr="00266AF8">
        <w:rPr>
          <w:rFonts w:hint="cs"/>
          <w:color w:val="000000" w:themeColor="text1"/>
          <w:sz w:val="27"/>
          <w:rtl/>
          <w:lang w:bidi="ar-IQ"/>
        </w:rPr>
        <w:lastRenderedPageBreak/>
        <w:t xml:space="preserve">الكبرى ستنجم عنها نتائج خاطئة، تلك النتائج التي انطوت أحياناً على التزييف والتحريف وقلب الحقائق. ومن أنواع التحريف التي عرّضت ثورة عاشوراء العظيمة للخطر الجادّ </w:t>
      </w:r>
      <w:r w:rsidR="002D7A8A" w:rsidRPr="00266AF8">
        <w:rPr>
          <w:rFonts w:hint="eastAsia"/>
          <w:color w:val="000000" w:themeColor="text1"/>
          <w:sz w:val="27"/>
          <w:rtl/>
        </w:rPr>
        <w:t>«</w:t>
      </w:r>
      <w:r w:rsidRPr="00266AF8">
        <w:rPr>
          <w:rFonts w:hint="cs"/>
          <w:color w:val="000000" w:themeColor="text1"/>
          <w:sz w:val="27"/>
          <w:rtl/>
          <w:lang w:bidi="ar-IQ"/>
        </w:rPr>
        <w:t>التحريف في الهدف</w:t>
      </w:r>
      <w:r w:rsidR="002D7A8A" w:rsidRPr="00266AF8">
        <w:rPr>
          <w:rFonts w:hint="eastAsia"/>
          <w:color w:val="000000" w:themeColor="text1"/>
          <w:sz w:val="27"/>
          <w:rtl/>
        </w:rPr>
        <w:t>»</w:t>
      </w:r>
      <w:r w:rsidRPr="00266AF8">
        <w:rPr>
          <w:rFonts w:hint="cs"/>
          <w:color w:val="000000" w:themeColor="text1"/>
          <w:sz w:val="27"/>
          <w:rtl/>
          <w:lang w:bidi="ar-IQ"/>
        </w:rPr>
        <w:t xml:space="preserve"> من هذه الحركة المقدَّسة. إنه نفس التحريف الذي قيّم صرخة المصلحين الكبار وقادة الفكر ال</w:t>
      </w:r>
      <w:r w:rsidR="003D6AFD" w:rsidRPr="00266AF8">
        <w:rPr>
          <w:rFonts w:hint="cs"/>
          <w:color w:val="000000" w:themeColor="text1"/>
          <w:sz w:val="27"/>
          <w:rtl/>
          <w:lang w:bidi="ar-IQ"/>
        </w:rPr>
        <w:t>دينيّ</w:t>
      </w:r>
      <w:r w:rsidRPr="00266AF8">
        <w:rPr>
          <w:rFonts w:hint="cs"/>
          <w:color w:val="000000" w:themeColor="text1"/>
          <w:sz w:val="27"/>
          <w:rtl/>
          <w:lang w:bidi="ar-IQ"/>
        </w:rPr>
        <w:t xml:space="preserve"> المجدّدين، أمثال: الإمام الخميني</w:t>
      </w:r>
      <w:r w:rsidR="0008361D" w:rsidRPr="00266AF8">
        <w:rPr>
          <w:rFonts w:cs="Mosawi" w:hint="cs"/>
          <w:color w:val="000000" w:themeColor="text1"/>
          <w:sz w:val="27"/>
          <w:szCs w:val="26"/>
          <w:rtl/>
          <w:lang w:bidi="ar-IQ"/>
        </w:rPr>
        <w:t>&amp;</w:t>
      </w:r>
      <w:r w:rsidRPr="00266AF8">
        <w:rPr>
          <w:rFonts w:hint="cs"/>
          <w:color w:val="000000" w:themeColor="text1"/>
          <w:sz w:val="27"/>
          <w:rtl/>
          <w:lang w:bidi="ar-IQ"/>
        </w:rPr>
        <w:t>، والشهيد مطهري</w:t>
      </w:r>
      <w:r w:rsidR="0008361D" w:rsidRPr="00266AF8">
        <w:rPr>
          <w:rFonts w:cs="Mosawi" w:hint="cs"/>
          <w:color w:val="000000" w:themeColor="text1"/>
          <w:sz w:val="27"/>
          <w:szCs w:val="26"/>
          <w:rtl/>
          <w:lang w:bidi="ar-IQ"/>
        </w:rPr>
        <w:t>&amp;</w:t>
      </w:r>
      <w:r w:rsidRPr="00266AF8">
        <w:rPr>
          <w:rFonts w:hint="cs"/>
          <w:color w:val="000000" w:themeColor="text1"/>
          <w:sz w:val="27"/>
          <w:rtl/>
          <w:lang w:bidi="ar-IQ"/>
        </w:rPr>
        <w:t>، على أن بروز هذا التحريف من قبل الأصدقاء كان أشد إيلاماً، وأكثر وقعاً في حدّ ذاته من استشهاد الإمام الحسين بن علي</w:t>
      </w:r>
      <w:r w:rsidR="002D7A8A" w:rsidRPr="00266AF8">
        <w:rPr>
          <w:rFonts w:hint="cs"/>
          <w:color w:val="000000" w:themeColor="text1"/>
          <w:sz w:val="27"/>
          <w:rtl/>
          <w:lang w:bidi="ar-IQ"/>
        </w:rPr>
        <w:t>ّ</w:t>
      </w:r>
      <w:r w:rsidR="00986AE2" w:rsidRPr="00AC0B56">
        <w:rPr>
          <w:rFonts w:ascii="Mosawi" w:hAnsi="Mosawi" w:cs="Taher" w:hint="cs"/>
          <w:sz w:val="26"/>
          <w:szCs w:val="26"/>
          <w:rtl/>
        </w:rPr>
        <w:t>‘</w:t>
      </w:r>
      <w:r w:rsidRPr="00266AF8">
        <w:rPr>
          <w:rFonts w:hint="cs"/>
          <w:color w:val="000000" w:themeColor="text1"/>
          <w:sz w:val="27"/>
          <w:rtl/>
          <w:lang w:bidi="ar-IQ"/>
        </w:rPr>
        <w:t>. وقد تهجّم المتحد</w:t>
      </w:r>
      <w:r w:rsidR="002D7A8A" w:rsidRPr="00266AF8">
        <w:rPr>
          <w:rFonts w:hint="cs"/>
          <w:color w:val="000000" w:themeColor="text1"/>
          <w:sz w:val="27"/>
          <w:rtl/>
          <w:lang w:bidi="ar-IQ"/>
        </w:rPr>
        <w:t>ِّ</w:t>
      </w:r>
      <w:r w:rsidRPr="00266AF8">
        <w:rPr>
          <w:rFonts w:hint="cs"/>
          <w:color w:val="000000" w:themeColor="text1"/>
          <w:sz w:val="27"/>
          <w:rtl/>
          <w:lang w:bidi="ar-IQ"/>
        </w:rPr>
        <w:t>ث في بداية كلامه على أولئك الذين ينظرون نظرة هرمونيتيكي</w:t>
      </w:r>
      <w:r w:rsidR="002D7A8A" w:rsidRPr="00266AF8">
        <w:rPr>
          <w:rFonts w:hint="cs"/>
          <w:color w:val="000000" w:themeColor="text1"/>
          <w:sz w:val="27"/>
          <w:rtl/>
          <w:lang w:bidi="ar-IQ"/>
        </w:rPr>
        <w:t>ّ</w:t>
      </w:r>
      <w:r w:rsidRPr="00266AF8">
        <w:rPr>
          <w:rFonts w:hint="cs"/>
          <w:color w:val="000000" w:themeColor="text1"/>
          <w:sz w:val="27"/>
          <w:rtl/>
          <w:lang w:bidi="ar-IQ"/>
        </w:rPr>
        <w:t>ة حسب رغبتهم لحادثة عاشوراء، ولكن عندما ينبري هو لتحليل هذه الثورة وشرحها يقع من حيث لا يدري في نفس هذا الفخّ، وأخذ يحل</w:t>
      </w:r>
      <w:r w:rsidR="002D7A8A" w:rsidRPr="00266AF8">
        <w:rPr>
          <w:rFonts w:hint="cs"/>
          <w:color w:val="000000" w:themeColor="text1"/>
          <w:sz w:val="27"/>
          <w:rtl/>
          <w:lang w:bidi="ar-IQ"/>
        </w:rPr>
        <w:t>ِّ</w:t>
      </w:r>
      <w:r w:rsidRPr="00266AF8">
        <w:rPr>
          <w:rFonts w:hint="cs"/>
          <w:color w:val="000000" w:themeColor="text1"/>
          <w:sz w:val="27"/>
          <w:rtl/>
          <w:lang w:bidi="ar-IQ"/>
        </w:rPr>
        <w:t>ل حادثة عاشوراء استناداً</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 xml:space="preserve">افتراضاته المسبقة، ورغباته الشخصية والحزبية، فاتجه هو أيضاً نحو التفسير والتحريف الذي ينسجم مع رغبته وأهوائه. </w:t>
      </w:r>
    </w:p>
    <w:p w:rsidR="00063DFA" w:rsidRPr="00266AF8" w:rsidRDefault="00063DFA" w:rsidP="000B0AF4">
      <w:pPr>
        <w:rPr>
          <w:color w:val="000000" w:themeColor="text1"/>
          <w:sz w:val="27"/>
          <w:rtl/>
          <w:lang w:bidi="ar-IQ"/>
        </w:rPr>
      </w:pPr>
      <w:r w:rsidRPr="00266AF8">
        <w:rPr>
          <w:rFonts w:hint="cs"/>
          <w:color w:val="000000" w:themeColor="text1"/>
          <w:sz w:val="27"/>
          <w:rtl/>
          <w:lang w:bidi="ar-IQ"/>
        </w:rPr>
        <w:t>2ـ حقيقة الأمر أن</w:t>
      </w:r>
      <w:r w:rsidR="002D7A8A" w:rsidRPr="00266AF8">
        <w:rPr>
          <w:rFonts w:hint="cs"/>
          <w:color w:val="000000" w:themeColor="text1"/>
          <w:sz w:val="27"/>
          <w:rtl/>
          <w:lang w:bidi="ar-IQ"/>
        </w:rPr>
        <w:t>ّ</w:t>
      </w:r>
      <w:r w:rsidRPr="00266AF8">
        <w:rPr>
          <w:rFonts w:hint="cs"/>
          <w:color w:val="000000" w:themeColor="text1"/>
          <w:sz w:val="27"/>
          <w:rtl/>
          <w:lang w:bidi="ar-IQ"/>
        </w:rPr>
        <w:t xml:space="preserve"> ثورة الإمام الحسين</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xml:space="preserve"> عبارة</w:t>
      </w:r>
      <w:r w:rsidR="002D7A8A" w:rsidRPr="00266AF8">
        <w:rPr>
          <w:rFonts w:hint="cs"/>
          <w:color w:val="000000" w:themeColor="text1"/>
          <w:sz w:val="27"/>
          <w:rtl/>
          <w:lang w:bidi="ar-IQ"/>
        </w:rPr>
        <w:t>ٌ</w:t>
      </w:r>
      <w:r w:rsidRPr="00266AF8">
        <w:rPr>
          <w:rFonts w:hint="cs"/>
          <w:color w:val="000000" w:themeColor="text1"/>
          <w:sz w:val="27"/>
          <w:rtl/>
          <w:lang w:bidi="ar-IQ"/>
        </w:rPr>
        <w:t xml:space="preserve"> عن ثورة إ</w:t>
      </w:r>
      <w:r w:rsidR="003D6AFD" w:rsidRPr="00266AF8">
        <w:rPr>
          <w:rFonts w:hint="cs"/>
          <w:color w:val="000000" w:themeColor="text1"/>
          <w:sz w:val="27"/>
          <w:rtl/>
          <w:lang w:bidi="ar-IQ"/>
        </w:rPr>
        <w:t>صلاحيّ</w:t>
      </w:r>
      <w:r w:rsidRPr="00266AF8">
        <w:rPr>
          <w:rFonts w:hint="cs"/>
          <w:color w:val="000000" w:themeColor="text1"/>
          <w:sz w:val="27"/>
          <w:rtl/>
          <w:lang w:bidi="ar-IQ"/>
        </w:rPr>
        <w:t>ة شاملة، والإمام</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xml:space="preserve"> كان قبل كل شيء مصلحاً كبيراً، يريد الإصلاح بمعناه الواسع، وعلى مستوى المجتمع برمته، ومثلت الحكومة في ثورته شكلاً واحداً من أشكال هذه الحركة الإ</w:t>
      </w:r>
      <w:r w:rsidR="003D6AFD" w:rsidRPr="00266AF8">
        <w:rPr>
          <w:rFonts w:hint="cs"/>
          <w:color w:val="000000" w:themeColor="text1"/>
          <w:sz w:val="27"/>
          <w:rtl/>
          <w:lang w:bidi="ar-IQ"/>
        </w:rPr>
        <w:t>صلاحيّ</w:t>
      </w:r>
      <w:r w:rsidRPr="00266AF8">
        <w:rPr>
          <w:rFonts w:hint="cs"/>
          <w:color w:val="000000" w:themeColor="text1"/>
          <w:sz w:val="27"/>
          <w:rtl/>
          <w:lang w:bidi="ar-IQ"/>
        </w:rPr>
        <w:t>ة فقط. هذه الرؤية تقرأ من عنوان كربلاء فلسفة شاملة جامعة، تمثل الأبعاد ال</w:t>
      </w:r>
      <w:r w:rsidR="003D6AFD" w:rsidRPr="00266AF8">
        <w:rPr>
          <w:rFonts w:hint="cs"/>
          <w:color w:val="000000" w:themeColor="text1"/>
          <w:sz w:val="27"/>
          <w:rtl/>
          <w:lang w:bidi="ar-IQ"/>
        </w:rPr>
        <w:t>سياسيّ</w:t>
      </w:r>
      <w:r w:rsidRPr="00266AF8">
        <w:rPr>
          <w:rFonts w:hint="cs"/>
          <w:color w:val="000000" w:themeColor="text1"/>
          <w:sz w:val="27"/>
          <w:rtl/>
          <w:lang w:bidi="ar-IQ"/>
        </w:rPr>
        <w:t>ة وال</w:t>
      </w:r>
      <w:r w:rsidR="00501C6B" w:rsidRPr="00266AF8">
        <w:rPr>
          <w:rFonts w:hint="cs"/>
          <w:color w:val="000000" w:themeColor="text1"/>
          <w:sz w:val="27"/>
          <w:rtl/>
          <w:lang w:bidi="ar-IQ"/>
        </w:rPr>
        <w:t>اجتماعيّ</w:t>
      </w:r>
      <w:r w:rsidRPr="00266AF8">
        <w:rPr>
          <w:rFonts w:hint="cs"/>
          <w:color w:val="000000" w:themeColor="text1"/>
          <w:sz w:val="27"/>
          <w:rtl/>
          <w:lang w:bidi="ar-IQ"/>
        </w:rPr>
        <w:t>ة وال</w:t>
      </w:r>
      <w:r w:rsidR="000612CF" w:rsidRPr="00266AF8">
        <w:rPr>
          <w:rFonts w:hint="cs"/>
          <w:color w:val="000000" w:themeColor="text1"/>
          <w:sz w:val="27"/>
          <w:rtl/>
          <w:lang w:bidi="ar-IQ"/>
        </w:rPr>
        <w:t>معنويّ</w:t>
      </w:r>
      <w:r w:rsidRPr="00266AF8">
        <w:rPr>
          <w:rFonts w:hint="cs"/>
          <w:color w:val="000000" w:themeColor="text1"/>
          <w:sz w:val="27"/>
          <w:rtl/>
          <w:lang w:bidi="ar-IQ"/>
        </w:rPr>
        <w:t xml:space="preserve">ة والثورية فيها بعضاً من أبعادها فقط. ومن هنا يمكن أن نستنتج أن التحليلات التي نتجت عن قضية عاشوراء كانت متأثرة بظروف </w:t>
      </w:r>
      <w:r w:rsidR="003D6AFD" w:rsidRPr="00266AF8">
        <w:rPr>
          <w:rFonts w:hint="cs"/>
          <w:color w:val="000000" w:themeColor="text1"/>
          <w:sz w:val="27"/>
          <w:rtl/>
          <w:lang w:bidi="ar-IQ"/>
        </w:rPr>
        <w:t>زمانيّ</w:t>
      </w:r>
      <w:r w:rsidRPr="00266AF8">
        <w:rPr>
          <w:rFonts w:hint="cs"/>
          <w:color w:val="000000" w:themeColor="text1"/>
          <w:sz w:val="27"/>
          <w:rtl/>
          <w:lang w:bidi="ar-IQ"/>
        </w:rPr>
        <w:t>ة و</w:t>
      </w:r>
      <w:r w:rsidR="000612CF" w:rsidRPr="00266AF8">
        <w:rPr>
          <w:rFonts w:hint="cs"/>
          <w:color w:val="000000" w:themeColor="text1"/>
          <w:sz w:val="27"/>
          <w:rtl/>
          <w:lang w:bidi="ar-IQ"/>
        </w:rPr>
        <w:t>مكانيّ</w:t>
      </w:r>
      <w:r w:rsidRPr="00266AF8">
        <w:rPr>
          <w:rFonts w:hint="cs"/>
          <w:color w:val="000000" w:themeColor="text1"/>
          <w:sz w:val="27"/>
          <w:rtl/>
          <w:lang w:bidi="ar-IQ"/>
        </w:rPr>
        <w:t xml:space="preserve">ة </w:t>
      </w:r>
      <w:r w:rsidR="00234066" w:rsidRPr="00266AF8">
        <w:rPr>
          <w:rFonts w:hint="cs"/>
          <w:color w:val="000000" w:themeColor="text1"/>
          <w:sz w:val="27"/>
          <w:rtl/>
          <w:lang w:bidi="ar-IQ"/>
        </w:rPr>
        <w:t>خاصّ</w:t>
      </w:r>
      <w:r w:rsidRPr="00266AF8">
        <w:rPr>
          <w:rFonts w:hint="cs"/>
          <w:color w:val="000000" w:themeColor="text1"/>
          <w:sz w:val="27"/>
          <w:rtl/>
          <w:lang w:bidi="ar-IQ"/>
        </w:rPr>
        <w:t xml:space="preserve">ة، غالباً ما كانت أحادية الرؤية، في حين أن هذه الحادثة العظيمة تحمل قابلية التحليل الجامع الشامل، ولا ينبغي تقييدها في أبعاد </w:t>
      </w:r>
      <w:r w:rsidR="00234066" w:rsidRPr="00266AF8">
        <w:rPr>
          <w:rFonts w:hint="cs"/>
          <w:color w:val="000000" w:themeColor="text1"/>
          <w:sz w:val="27"/>
          <w:rtl/>
          <w:lang w:bidi="ar-IQ"/>
        </w:rPr>
        <w:t>خاصّ</w:t>
      </w:r>
      <w:r w:rsidRPr="00266AF8">
        <w:rPr>
          <w:rFonts w:hint="cs"/>
          <w:color w:val="000000" w:themeColor="text1"/>
          <w:sz w:val="27"/>
          <w:rtl/>
          <w:lang w:bidi="ar-IQ"/>
        </w:rPr>
        <w:t xml:space="preserve">ة. </w:t>
      </w:r>
    </w:p>
    <w:p w:rsidR="00063DFA" w:rsidRPr="00266AF8" w:rsidRDefault="00063DFA" w:rsidP="000B0AF4">
      <w:pPr>
        <w:rPr>
          <w:color w:val="000000" w:themeColor="text1"/>
          <w:sz w:val="27"/>
          <w:rtl/>
          <w:lang w:bidi="ar-IQ"/>
        </w:rPr>
      </w:pPr>
      <w:r w:rsidRPr="00266AF8">
        <w:rPr>
          <w:rFonts w:hint="cs"/>
          <w:color w:val="000000" w:themeColor="text1"/>
          <w:sz w:val="27"/>
          <w:rtl/>
          <w:lang w:bidi="ar-IQ"/>
        </w:rPr>
        <w:t>3ـ إن تحديد أئمة الدين في نماذج محدودة ذات أفق ضيق يعدّ في حدّ ذاته ظلماً مضاعفاً لهذه الشخصيات جليلة القدر. ولا خلاف هنا في مَنْ يمثل رمز الصلح ومَنْ يمثّل رمز الحرب والثورة؛ ذلك أن</w:t>
      </w:r>
      <w:r w:rsidR="008D141C" w:rsidRPr="00266AF8">
        <w:rPr>
          <w:rFonts w:hint="cs"/>
          <w:color w:val="000000" w:themeColor="text1"/>
          <w:sz w:val="27"/>
          <w:rtl/>
          <w:lang w:bidi="ar-IQ"/>
        </w:rPr>
        <w:t>ّ</w:t>
      </w:r>
      <w:r w:rsidRPr="00266AF8">
        <w:rPr>
          <w:rFonts w:hint="cs"/>
          <w:color w:val="000000" w:themeColor="text1"/>
          <w:sz w:val="27"/>
          <w:rtl/>
          <w:lang w:bidi="ar-IQ"/>
        </w:rPr>
        <w:t xml:space="preserve"> أيّاً من هذه القوالب والأطر لا تعكس حقيقة شخصية أولئك الكرام ومنهجهم. الإمام الحسن والإمام الحسين وبقية الأئمة المعصومين</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lang w:bidi="ar-IQ"/>
        </w:rPr>
        <w:t xml:space="preserve"> هم النموذج الكامل لمنهج الإيمان بالتكليف، ومعرفة الواجب في </w:t>
      </w:r>
      <w:r w:rsidRPr="00266AF8">
        <w:rPr>
          <w:rFonts w:hint="cs"/>
          <w:color w:val="000000" w:themeColor="text1"/>
          <w:sz w:val="27"/>
          <w:rtl/>
          <w:lang w:bidi="ar-IQ"/>
        </w:rPr>
        <w:lastRenderedPageBreak/>
        <w:t>المجتمع ال</w:t>
      </w:r>
      <w:r w:rsidR="00501C6B" w:rsidRPr="00266AF8">
        <w:rPr>
          <w:rFonts w:hint="cs"/>
          <w:color w:val="000000" w:themeColor="text1"/>
          <w:sz w:val="27"/>
          <w:rtl/>
          <w:lang w:bidi="ar-IQ"/>
        </w:rPr>
        <w:t>إسلاميّ</w:t>
      </w:r>
      <w:r w:rsidRPr="00266AF8">
        <w:rPr>
          <w:rFonts w:hint="cs"/>
          <w:color w:val="000000" w:themeColor="text1"/>
          <w:sz w:val="27"/>
          <w:rtl/>
          <w:lang w:bidi="ar-IQ"/>
        </w:rPr>
        <w:t>. وهذا المنهج هو الذي يجعل حركة الإمام وسلوكه يتلاءمان مع كل زمان ومكان. وطبقاً لهذه الرؤية فإن التشاور والتقييم ال</w:t>
      </w:r>
      <w:r w:rsidR="00234066" w:rsidRPr="00266AF8">
        <w:rPr>
          <w:rFonts w:hint="cs"/>
          <w:color w:val="000000" w:themeColor="text1"/>
          <w:sz w:val="27"/>
          <w:rtl/>
          <w:lang w:bidi="ar-IQ"/>
        </w:rPr>
        <w:t>عامّ</w:t>
      </w:r>
      <w:r w:rsidRPr="00266AF8">
        <w:rPr>
          <w:rFonts w:hint="cs"/>
          <w:color w:val="000000" w:themeColor="text1"/>
          <w:sz w:val="27"/>
          <w:rtl/>
          <w:lang w:bidi="ar-IQ"/>
        </w:rPr>
        <w:t xml:space="preserve"> وغير ذلك يمكن الاهتمام بها</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ما قبل مرحلة التكليف. ولكن بعد معرفة التكليف ال</w:t>
      </w:r>
      <w:r w:rsidR="00501C6B" w:rsidRPr="00266AF8">
        <w:rPr>
          <w:rFonts w:hint="cs"/>
          <w:color w:val="000000" w:themeColor="text1"/>
          <w:sz w:val="27"/>
          <w:rtl/>
          <w:lang w:bidi="ar-IQ"/>
        </w:rPr>
        <w:t>إلهيّ</w:t>
      </w:r>
      <w:r w:rsidRPr="00266AF8">
        <w:rPr>
          <w:rFonts w:hint="cs"/>
          <w:color w:val="000000" w:themeColor="text1"/>
          <w:sz w:val="27"/>
          <w:rtl/>
          <w:lang w:bidi="ar-IQ"/>
        </w:rPr>
        <w:t xml:space="preserve"> وتحديده لا يبقى عادة أي مكان لطرح هذه الموضوعات. الإمام الحسين لم يتشاور إطلاقاً مع أصحابه في شأن التكليف ال</w:t>
      </w:r>
      <w:r w:rsidR="00501C6B" w:rsidRPr="00266AF8">
        <w:rPr>
          <w:rFonts w:hint="cs"/>
          <w:color w:val="000000" w:themeColor="text1"/>
          <w:sz w:val="27"/>
          <w:rtl/>
          <w:lang w:bidi="ar-IQ"/>
        </w:rPr>
        <w:t>إلهيّ</w:t>
      </w:r>
      <w:r w:rsidRPr="00266AF8">
        <w:rPr>
          <w:rFonts w:hint="cs"/>
          <w:color w:val="000000" w:themeColor="text1"/>
          <w:sz w:val="27"/>
          <w:rtl/>
          <w:lang w:bidi="ar-IQ"/>
        </w:rPr>
        <w:t xml:space="preserve"> لثورته، ولو أقدم على هذا الأمر لأخذ بنصائح وآراء أكابر القوم، كابن عباس، ومحمد بن الحنفية، وعبد الله بن عمر، عندما تحرَّك من المدينة، وأعرض عن التحرك نحو الكوفة. </w:t>
      </w:r>
    </w:p>
    <w:p w:rsidR="00063DFA" w:rsidRPr="00266AF8" w:rsidRDefault="00063DFA" w:rsidP="000B0AF4">
      <w:pPr>
        <w:rPr>
          <w:color w:val="000000" w:themeColor="text1"/>
          <w:sz w:val="27"/>
          <w:rtl/>
          <w:lang w:bidi="ar-IQ"/>
        </w:rPr>
      </w:pPr>
      <w:r w:rsidRPr="00266AF8">
        <w:rPr>
          <w:rFonts w:hint="cs"/>
          <w:color w:val="000000" w:themeColor="text1"/>
          <w:sz w:val="27"/>
          <w:rtl/>
          <w:lang w:bidi="ar-IQ"/>
        </w:rPr>
        <w:t>4ـ الأمر المثير للدهشة أن المتحدّ</w:t>
      </w:r>
      <w:r w:rsidR="008D141C" w:rsidRPr="00266AF8">
        <w:rPr>
          <w:rFonts w:hint="cs"/>
          <w:color w:val="000000" w:themeColor="text1"/>
          <w:sz w:val="27"/>
          <w:rtl/>
          <w:lang w:bidi="ar-IQ"/>
        </w:rPr>
        <w:t>ِ</w:t>
      </w:r>
      <w:r w:rsidRPr="00266AF8">
        <w:rPr>
          <w:rFonts w:hint="cs"/>
          <w:color w:val="000000" w:themeColor="text1"/>
          <w:sz w:val="27"/>
          <w:rtl/>
          <w:lang w:bidi="ar-IQ"/>
        </w:rPr>
        <w:t>ث وقع في العديد من التناقضات ال</w:t>
      </w:r>
      <w:r w:rsidR="003D6AFD" w:rsidRPr="00266AF8">
        <w:rPr>
          <w:rFonts w:hint="cs"/>
          <w:color w:val="000000" w:themeColor="text1"/>
          <w:sz w:val="27"/>
          <w:rtl/>
          <w:lang w:bidi="ar-IQ"/>
        </w:rPr>
        <w:t>كلاميّ</w:t>
      </w:r>
      <w:r w:rsidRPr="00266AF8">
        <w:rPr>
          <w:rFonts w:hint="cs"/>
          <w:color w:val="000000" w:themeColor="text1"/>
          <w:sz w:val="27"/>
          <w:rtl/>
          <w:lang w:bidi="ar-IQ"/>
        </w:rPr>
        <w:t>ة، وتوصَّل</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النتائج التي يصبو إليها استناداً</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 xml:space="preserve">تلك التناقضات. فيقول في أحد المواضع: </w:t>
      </w:r>
      <w:r w:rsidR="002D7A8A" w:rsidRPr="00266AF8">
        <w:rPr>
          <w:rFonts w:hint="eastAsia"/>
          <w:color w:val="000000" w:themeColor="text1"/>
          <w:sz w:val="27"/>
          <w:rtl/>
        </w:rPr>
        <w:t>«</w:t>
      </w:r>
      <w:r w:rsidRPr="00266AF8">
        <w:rPr>
          <w:rFonts w:hint="cs"/>
          <w:color w:val="000000" w:themeColor="text1"/>
          <w:sz w:val="27"/>
          <w:rtl/>
          <w:lang w:bidi="ar-IQ"/>
        </w:rPr>
        <w:t>إن المؤمنين ليس في وسعهم التقرير في شأن مصير أي شخص، حتى لو كان عدواً</w:t>
      </w:r>
      <w:r w:rsidR="002D7A8A" w:rsidRPr="00266AF8">
        <w:rPr>
          <w:rFonts w:hint="eastAsia"/>
          <w:color w:val="000000" w:themeColor="text1"/>
          <w:sz w:val="27"/>
          <w:rtl/>
        </w:rPr>
        <w:t>»</w:t>
      </w:r>
      <w:r w:rsidRPr="00266AF8">
        <w:rPr>
          <w:rFonts w:hint="cs"/>
          <w:color w:val="000000" w:themeColor="text1"/>
          <w:sz w:val="27"/>
          <w:rtl/>
          <w:lang w:bidi="ar-IQ"/>
        </w:rPr>
        <w:t xml:space="preserve">. ويقول في موضع آخر: </w:t>
      </w:r>
      <w:r w:rsidR="002D7A8A" w:rsidRPr="00266AF8">
        <w:rPr>
          <w:rFonts w:hint="eastAsia"/>
          <w:color w:val="000000" w:themeColor="text1"/>
          <w:sz w:val="27"/>
          <w:rtl/>
        </w:rPr>
        <w:t>«</w:t>
      </w:r>
      <w:r w:rsidRPr="00266AF8">
        <w:rPr>
          <w:rFonts w:hint="cs"/>
          <w:color w:val="000000" w:themeColor="text1"/>
          <w:sz w:val="27"/>
          <w:rtl/>
          <w:lang w:bidi="ar-IQ"/>
        </w:rPr>
        <w:t>الذين يتصد</w:t>
      </w:r>
      <w:r w:rsidR="008D141C" w:rsidRPr="00266AF8">
        <w:rPr>
          <w:rFonts w:hint="cs"/>
          <w:color w:val="000000" w:themeColor="text1"/>
          <w:sz w:val="27"/>
          <w:rtl/>
          <w:lang w:bidi="ar-IQ"/>
        </w:rPr>
        <w:t>ّ</w:t>
      </w:r>
      <w:r w:rsidRPr="00266AF8">
        <w:rPr>
          <w:rFonts w:hint="cs"/>
          <w:color w:val="000000" w:themeColor="text1"/>
          <w:sz w:val="27"/>
          <w:rtl/>
          <w:lang w:bidi="ar-IQ"/>
        </w:rPr>
        <w:t>ون لقيادة الجيش أو بلد من البلدان ليس لهم الحق</w:t>
      </w:r>
      <w:r w:rsidR="008D141C" w:rsidRPr="00266AF8">
        <w:rPr>
          <w:rFonts w:hint="cs"/>
          <w:color w:val="000000" w:themeColor="text1"/>
          <w:sz w:val="27"/>
          <w:rtl/>
          <w:lang w:bidi="ar-IQ"/>
        </w:rPr>
        <w:t>ّ</w:t>
      </w:r>
      <w:r w:rsidRPr="00266AF8">
        <w:rPr>
          <w:rFonts w:hint="cs"/>
          <w:color w:val="000000" w:themeColor="text1"/>
          <w:sz w:val="27"/>
          <w:rtl/>
          <w:lang w:bidi="ar-IQ"/>
        </w:rPr>
        <w:t xml:space="preserve"> في التقرير بدلاً عن الآخرين</w:t>
      </w:r>
      <w:r w:rsidR="002D7A8A" w:rsidRPr="00266AF8">
        <w:rPr>
          <w:rFonts w:hint="eastAsia"/>
          <w:color w:val="000000" w:themeColor="text1"/>
          <w:sz w:val="27"/>
          <w:rtl/>
        </w:rPr>
        <w:t>»</w:t>
      </w:r>
      <w:r w:rsidRPr="00266AF8">
        <w:rPr>
          <w:rFonts w:hint="cs"/>
          <w:color w:val="000000" w:themeColor="text1"/>
          <w:sz w:val="27"/>
          <w:rtl/>
          <w:lang w:bidi="ar-IQ"/>
        </w:rPr>
        <w:t>. وهنا يجب أن نسأله: إذا كان المدير والحاكم وقائد المجتمع لا يملك الحق</w:t>
      </w:r>
      <w:r w:rsidR="008D141C" w:rsidRPr="00266AF8">
        <w:rPr>
          <w:rFonts w:hint="cs"/>
          <w:color w:val="000000" w:themeColor="text1"/>
          <w:sz w:val="27"/>
          <w:rtl/>
          <w:lang w:bidi="ar-IQ"/>
        </w:rPr>
        <w:t>ّ</w:t>
      </w:r>
      <w:r w:rsidRPr="00266AF8">
        <w:rPr>
          <w:rFonts w:hint="cs"/>
          <w:color w:val="000000" w:themeColor="text1"/>
          <w:sz w:val="27"/>
          <w:rtl/>
          <w:lang w:bidi="ar-IQ"/>
        </w:rPr>
        <w:t xml:space="preserve"> في ات</w:t>
      </w:r>
      <w:r w:rsidR="008D141C" w:rsidRPr="00266AF8">
        <w:rPr>
          <w:rFonts w:hint="cs"/>
          <w:color w:val="000000" w:themeColor="text1"/>
          <w:sz w:val="27"/>
          <w:rtl/>
          <w:lang w:bidi="ar-IQ"/>
        </w:rPr>
        <w:t>ّ</w:t>
      </w:r>
      <w:r w:rsidRPr="00266AF8">
        <w:rPr>
          <w:rFonts w:hint="cs"/>
          <w:color w:val="000000" w:themeColor="text1"/>
          <w:sz w:val="27"/>
          <w:rtl/>
          <w:lang w:bidi="ar-IQ"/>
        </w:rPr>
        <w:t>خاذ القرار في شأن مجتمعه فَمَنْ يتمتّ</w:t>
      </w:r>
      <w:r w:rsidR="008D141C" w:rsidRPr="00266AF8">
        <w:rPr>
          <w:rFonts w:hint="cs"/>
          <w:color w:val="000000" w:themeColor="text1"/>
          <w:sz w:val="27"/>
          <w:rtl/>
          <w:lang w:bidi="ar-IQ"/>
        </w:rPr>
        <w:t>َ</w:t>
      </w:r>
      <w:r w:rsidRPr="00266AF8">
        <w:rPr>
          <w:rFonts w:hint="cs"/>
          <w:color w:val="000000" w:themeColor="text1"/>
          <w:sz w:val="27"/>
          <w:rtl/>
          <w:lang w:bidi="ar-IQ"/>
        </w:rPr>
        <w:t>ع بهذا الحق</w:t>
      </w:r>
      <w:r w:rsidR="008D141C" w:rsidRPr="00266AF8">
        <w:rPr>
          <w:rFonts w:hint="cs"/>
          <w:color w:val="000000" w:themeColor="text1"/>
          <w:sz w:val="27"/>
          <w:rtl/>
          <w:lang w:bidi="ar-IQ"/>
        </w:rPr>
        <w:t>ّ</w:t>
      </w:r>
      <w:r w:rsidRPr="00266AF8">
        <w:rPr>
          <w:rFonts w:hint="cs"/>
          <w:color w:val="000000" w:themeColor="text1"/>
          <w:sz w:val="27"/>
          <w:rtl/>
          <w:lang w:bidi="ar-IQ"/>
        </w:rPr>
        <w:t xml:space="preserve">؟! وهل أن فلسفة اختيار القائد والإمام والآمر تعني شيئاً آخر غير هذا المعنى، وهو أن تكون </w:t>
      </w:r>
      <w:r w:rsidR="003D6AFD" w:rsidRPr="00266AF8">
        <w:rPr>
          <w:rFonts w:hint="cs"/>
          <w:color w:val="000000" w:themeColor="text1"/>
          <w:sz w:val="27"/>
          <w:rtl/>
          <w:lang w:bidi="ar-IQ"/>
        </w:rPr>
        <w:t>صلاحيّ</w:t>
      </w:r>
      <w:r w:rsidRPr="00266AF8">
        <w:rPr>
          <w:rFonts w:hint="cs"/>
          <w:color w:val="000000" w:themeColor="text1"/>
          <w:sz w:val="27"/>
          <w:rtl/>
          <w:lang w:bidi="ar-IQ"/>
        </w:rPr>
        <w:t>ة ات</w:t>
      </w:r>
      <w:r w:rsidR="008D141C" w:rsidRPr="00266AF8">
        <w:rPr>
          <w:rFonts w:hint="cs"/>
          <w:color w:val="000000" w:themeColor="text1"/>
          <w:sz w:val="27"/>
          <w:rtl/>
          <w:lang w:bidi="ar-IQ"/>
        </w:rPr>
        <w:t>ّ</w:t>
      </w:r>
      <w:r w:rsidRPr="00266AF8">
        <w:rPr>
          <w:rFonts w:hint="cs"/>
          <w:color w:val="000000" w:themeColor="text1"/>
          <w:sz w:val="27"/>
          <w:rtl/>
          <w:lang w:bidi="ar-IQ"/>
        </w:rPr>
        <w:t xml:space="preserve">خاذ القرار اللازم في شأن المجتمع عند الضرورة بيده، وأن الناس ملزمون أيضاً باتّباعه؟! وهل تعني الإمرة شيئاً آخر غير هذا؟! </w:t>
      </w:r>
    </w:p>
    <w:p w:rsidR="00063DFA" w:rsidRPr="00266AF8" w:rsidRDefault="00063DFA" w:rsidP="00986AE2">
      <w:pPr>
        <w:rPr>
          <w:color w:val="000000" w:themeColor="text1"/>
          <w:sz w:val="27"/>
          <w:rtl/>
          <w:lang w:bidi="ar-IQ"/>
        </w:rPr>
      </w:pPr>
      <w:r w:rsidRPr="00266AF8">
        <w:rPr>
          <w:rFonts w:hint="cs"/>
          <w:color w:val="000000" w:themeColor="text1"/>
          <w:sz w:val="27"/>
          <w:rtl/>
          <w:lang w:bidi="ar-IQ"/>
        </w:rPr>
        <w:t>5ـ صحيح</w:t>
      </w:r>
      <w:r w:rsidR="008D141C" w:rsidRPr="00266AF8">
        <w:rPr>
          <w:rFonts w:hint="cs"/>
          <w:color w:val="000000" w:themeColor="text1"/>
          <w:sz w:val="27"/>
          <w:rtl/>
          <w:lang w:bidi="ar-IQ"/>
        </w:rPr>
        <w:t>ٌ</w:t>
      </w:r>
      <w:r w:rsidRPr="00266AF8">
        <w:rPr>
          <w:rFonts w:hint="cs"/>
          <w:color w:val="000000" w:themeColor="text1"/>
          <w:sz w:val="27"/>
          <w:rtl/>
          <w:lang w:bidi="ar-IQ"/>
        </w:rPr>
        <w:t xml:space="preserve"> أن الإسلام دعا قبل كل شيء</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الصلح والمحبة والسلام، ولم يكن سبّاقاً في البدء بأية حرب، وحتى في معارك الجهاد الابتدائي للنبي</w:t>
      </w:r>
      <w:r w:rsidR="008D141C" w:rsidRPr="00266AF8">
        <w:rPr>
          <w:rFonts w:hint="cs"/>
          <w:color w:val="000000" w:themeColor="text1"/>
          <w:sz w:val="27"/>
          <w:rtl/>
          <w:lang w:bidi="ar-IQ"/>
        </w:rPr>
        <w:t>ّ</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xml:space="preserve"> يلاحظ نوعٌ من الدفاع أيضاً. ولكن يجب أن لا نبعد عن أنظارنا أن </w:t>
      </w:r>
      <w:r w:rsidR="00986AE2">
        <w:rPr>
          <w:rFonts w:hint="cs"/>
          <w:color w:val="000000" w:themeColor="text1"/>
          <w:sz w:val="27"/>
          <w:rtl/>
          <w:lang w:bidi="ar-IQ"/>
        </w:rPr>
        <w:t>الهي</w:t>
      </w:r>
      <w:r w:rsidRPr="00266AF8">
        <w:rPr>
          <w:rFonts w:hint="cs"/>
          <w:color w:val="000000" w:themeColor="text1"/>
          <w:sz w:val="27"/>
          <w:rtl/>
          <w:lang w:bidi="ar-IQ"/>
        </w:rPr>
        <w:t>كل المعوج للانحراف لا يستقيم أحياناً إلا بالسيف. وعندما لا يؤدي سلاح المنطق والاستدلال والدعوة مفعوله فإن الدم وحده هو الذي يضمن الحياة ال</w:t>
      </w:r>
      <w:r w:rsidR="00501C6B" w:rsidRPr="00266AF8">
        <w:rPr>
          <w:rFonts w:hint="cs"/>
          <w:color w:val="000000" w:themeColor="text1"/>
          <w:sz w:val="27"/>
          <w:rtl/>
          <w:lang w:bidi="ar-IQ"/>
        </w:rPr>
        <w:t>إنسانيّ</w:t>
      </w:r>
      <w:r w:rsidRPr="00266AF8">
        <w:rPr>
          <w:rFonts w:hint="cs"/>
          <w:color w:val="000000" w:themeColor="text1"/>
          <w:sz w:val="27"/>
          <w:rtl/>
          <w:lang w:bidi="ar-IQ"/>
        </w:rPr>
        <w:t>ة الطيبة. وفي تلك الظروف ال</w:t>
      </w:r>
      <w:r w:rsidR="00234066" w:rsidRPr="00266AF8">
        <w:rPr>
          <w:rFonts w:hint="cs"/>
          <w:color w:val="000000" w:themeColor="text1"/>
          <w:sz w:val="27"/>
          <w:rtl/>
          <w:lang w:bidi="ar-IQ"/>
        </w:rPr>
        <w:t>خاصّ</w:t>
      </w:r>
      <w:r w:rsidRPr="00266AF8">
        <w:rPr>
          <w:rFonts w:hint="cs"/>
          <w:color w:val="000000" w:themeColor="text1"/>
          <w:sz w:val="27"/>
          <w:rtl/>
          <w:lang w:bidi="ar-IQ"/>
        </w:rPr>
        <w:t>ة التي كانت تحيط بالإمام الحسين</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xml:space="preserve"> كان المجتمع ال</w:t>
      </w:r>
      <w:r w:rsidR="00501C6B" w:rsidRPr="00266AF8">
        <w:rPr>
          <w:rFonts w:hint="cs"/>
          <w:color w:val="000000" w:themeColor="text1"/>
          <w:sz w:val="27"/>
          <w:rtl/>
          <w:lang w:bidi="ar-IQ"/>
        </w:rPr>
        <w:t>إسلاميّ</w:t>
      </w:r>
      <w:r w:rsidRPr="00266AF8">
        <w:rPr>
          <w:rFonts w:hint="cs"/>
          <w:color w:val="000000" w:themeColor="text1"/>
          <w:sz w:val="27"/>
          <w:rtl/>
          <w:lang w:bidi="ar-IQ"/>
        </w:rPr>
        <w:t xml:space="preserve"> بحاجة</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ثورة دموية، و</w:t>
      </w:r>
      <w:r w:rsidR="003D6AFD" w:rsidRPr="00266AF8">
        <w:rPr>
          <w:rFonts w:hint="cs"/>
          <w:color w:val="000000" w:themeColor="text1"/>
          <w:sz w:val="27"/>
          <w:rtl/>
          <w:lang w:bidi="ar-IQ"/>
        </w:rPr>
        <w:t>عمليّ</w:t>
      </w:r>
      <w:r w:rsidRPr="00266AF8">
        <w:rPr>
          <w:rFonts w:hint="cs"/>
          <w:color w:val="000000" w:themeColor="text1"/>
          <w:sz w:val="27"/>
          <w:rtl/>
          <w:lang w:bidi="ar-IQ"/>
        </w:rPr>
        <w:t>ة استشهادية هادفة، تضمن له الحياة ال</w:t>
      </w:r>
      <w:r w:rsidR="00501C6B" w:rsidRPr="00266AF8">
        <w:rPr>
          <w:rFonts w:hint="cs"/>
          <w:color w:val="000000" w:themeColor="text1"/>
          <w:sz w:val="27"/>
          <w:rtl/>
          <w:lang w:bidi="ar-IQ"/>
        </w:rPr>
        <w:t>اجتماعيّ</w:t>
      </w:r>
      <w:r w:rsidRPr="00266AF8">
        <w:rPr>
          <w:rFonts w:hint="cs"/>
          <w:color w:val="000000" w:themeColor="text1"/>
          <w:sz w:val="27"/>
          <w:rtl/>
          <w:lang w:bidi="ar-IQ"/>
        </w:rPr>
        <w:t>ة وال</w:t>
      </w:r>
      <w:r w:rsidR="003D6AFD" w:rsidRPr="00266AF8">
        <w:rPr>
          <w:rFonts w:hint="cs"/>
          <w:color w:val="000000" w:themeColor="text1"/>
          <w:sz w:val="27"/>
          <w:rtl/>
          <w:lang w:bidi="ar-IQ"/>
        </w:rPr>
        <w:t>دينيّ</w:t>
      </w:r>
      <w:r w:rsidRPr="00266AF8">
        <w:rPr>
          <w:rFonts w:hint="cs"/>
          <w:color w:val="000000" w:themeColor="text1"/>
          <w:sz w:val="27"/>
          <w:rtl/>
          <w:lang w:bidi="ar-IQ"/>
        </w:rPr>
        <w:t>ة ال</w:t>
      </w:r>
      <w:r w:rsidR="00501C6B" w:rsidRPr="00266AF8">
        <w:rPr>
          <w:rFonts w:hint="cs"/>
          <w:color w:val="000000" w:themeColor="text1"/>
          <w:sz w:val="27"/>
          <w:rtl/>
          <w:lang w:bidi="ar-IQ"/>
        </w:rPr>
        <w:t>إسلاميّ</w:t>
      </w:r>
      <w:r w:rsidRPr="00266AF8">
        <w:rPr>
          <w:rFonts w:hint="cs"/>
          <w:color w:val="000000" w:themeColor="text1"/>
          <w:sz w:val="27"/>
          <w:rtl/>
          <w:lang w:bidi="ar-IQ"/>
        </w:rPr>
        <w:t>ة الصحيحة.</w:t>
      </w:r>
    </w:p>
    <w:p w:rsidR="00063DFA" w:rsidRPr="00266AF8" w:rsidRDefault="00063DFA" w:rsidP="000B0AF4">
      <w:pPr>
        <w:rPr>
          <w:color w:val="000000" w:themeColor="text1"/>
          <w:sz w:val="27"/>
          <w:rtl/>
          <w:lang w:bidi="ar-IQ"/>
        </w:rPr>
      </w:pPr>
      <w:r w:rsidRPr="00266AF8">
        <w:rPr>
          <w:rFonts w:hint="cs"/>
          <w:color w:val="000000" w:themeColor="text1"/>
          <w:sz w:val="27"/>
          <w:rtl/>
          <w:lang w:bidi="ar-IQ"/>
        </w:rPr>
        <w:t>مثَّل</w:t>
      </w:r>
      <w:r w:rsidR="002D7A8A" w:rsidRPr="00266AF8">
        <w:rPr>
          <w:rFonts w:hint="cs"/>
          <w:color w:val="000000" w:themeColor="text1"/>
          <w:sz w:val="27"/>
          <w:rtl/>
          <w:lang w:bidi="ar-IQ"/>
        </w:rPr>
        <w:t>ت</w:t>
      </w:r>
      <w:r w:rsidRPr="00266AF8">
        <w:rPr>
          <w:rFonts w:hint="cs"/>
          <w:color w:val="000000" w:themeColor="text1"/>
          <w:sz w:val="27"/>
          <w:rtl/>
          <w:lang w:bidi="ar-IQ"/>
        </w:rPr>
        <w:t xml:space="preserve"> حركة الإمام الحسين</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xml:space="preserve"> من المدينة</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كربلاء ثورته على الظلم والاستبداد والانحراف، وليس للثورة أي</w:t>
      </w:r>
      <w:r w:rsidR="002D7A8A" w:rsidRPr="00266AF8">
        <w:rPr>
          <w:rFonts w:hint="cs"/>
          <w:color w:val="000000" w:themeColor="text1"/>
          <w:sz w:val="27"/>
          <w:rtl/>
          <w:lang w:bidi="ar-IQ"/>
        </w:rPr>
        <w:t>ّ</w:t>
      </w:r>
      <w:r w:rsidRPr="00266AF8">
        <w:rPr>
          <w:rFonts w:hint="cs"/>
          <w:color w:val="000000" w:themeColor="text1"/>
          <w:sz w:val="27"/>
          <w:rtl/>
          <w:lang w:bidi="ar-IQ"/>
        </w:rPr>
        <w:t xml:space="preserve">ة صلة بالصلح والسلام. وعندما كان يتحاشى </w:t>
      </w:r>
      <w:r w:rsidRPr="00266AF8">
        <w:rPr>
          <w:rFonts w:hint="cs"/>
          <w:color w:val="000000" w:themeColor="text1"/>
          <w:sz w:val="27"/>
          <w:rtl/>
          <w:lang w:bidi="ar-IQ"/>
        </w:rPr>
        <w:lastRenderedPageBreak/>
        <w:t>الاشتباك والمنازلة أحياناً أثناء مسيره لم يكن ذلك بدافع الخوف من خوض غمار الحرب؛ إذ لو كان الأمر كذلك لما خرج أساساً من المدينة، بل السبب في ذلك يعود</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أنه لم يرغب في القتال بأي ثمن كان، ومن ثم تذهب دماؤه هدراً. ولكن عندما آن الأوان، وحان الوقت المناسب، لانطلاقة عاشوراء سلّ سيفه من غمده، وهجم بكل رجولة وإباء على جيوش الظلم والظلام والجهل، ولم يتراجع قيد أنملة حتّى لحظة الاستشهاد. وبناء على ذلك فإن الثورة الحسينية تمثّل من جهةٍ تضحية استشهادية أصيلة ستبقى</w:t>
      </w:r>
      <w:r w:rsidR="00987666" w:rsidRPr="00266AF8">
        <w:rPr>
          <w:rFonts w:hint="cs"/>
          <w:color w:val="000000" w:themeColor="text1"/>
          <w:sz w:val="27"/>
          <w:rtl/>
          <w:lang w:bidi="ar-IQ"/>
        </w:rPr>
        <w:t xml:space="preserve"> إلى </w:t>
      </w:r>
      <w:r w:rsidRPr="00266AF8">
        <w:rPr>
          <w:rFonts w:hint="cs"/>
          <w:color w:val="000000" w:themeColor="text1"/>
          <w:sz w:val="27"/>
          <w:rtl/>
          <w:lang w:bidi="ar-IQ"/>
        </w:rPr>
        <w:t xml:space="preserve">الأبد كأسمى قيمة </w:t>
      </w:r>
      <w:r w:rsidR="00501C6B" w:rsidRPr="00266AF8">
        <w:rPr>
          <w:rFonts w:hint="cs"/>
          <w:color w:val="000000" w:themeColor="text1"/>
          <w:sz w:val="27"/>
          <w:rtl/>
          <w:lang w:bidi="ar-IQ"/>
        </w:rPr>
        <w:t>أخلاقيّ</w:t>
      </w:r>
      <w:r w:rsidRPr="00266AF8">
        <w:rPr>
          <w:rFonts w:hint="cs"/>
          <w:color w:val="000000" w:themeColor="text1"/>
          <w:sz w:val="27"/>
          <w:rtl/>
          <w:lang w:bidi="ar-IQ"/>
        </w:rPr>
        <w:t>ة في السلوك ال</w:t>
      </w:r>
      <w:r w:rsidR="00501C6B" w:rsidRPr="00266AF8">
        <w:rPr>
          <w:rFonts w:hint="cs"/>
          <w:color w:val="000000" w:themeColor="text1"/>
          <w:sz w:val="27"/>
          <w:rtl/>
          <w:lang w:bidi="ar-IQ"/>
        </w:rPr>
        <w:t>إنسانيّ</w:t>
      </w:r>
      <w:r w:rsidRPr="00266AF8">
        <w:rPr>
          <w:rFonts w:hint="cs"/>
          <w:color w:val="000000" w:themeColor="text1"/>
          <w:sz w:val="27"/>
          <w:rtl/>
          <w:lang w:bidi="ar-IQ"/>
        </w:rPr>
        <w:t xml:space="preserve">، ومن جهةٍ أخرى تمثل حركة متعقلّة عميقة الرؤية قام بها شخص مسؤول في وجه حالة من فقدان العدالة الشاملة. </w:t>
      </w:r>
    </w:p>
    <w:p w:rsidR="00A64461" w:rsidRPr="00266AF8" w:rsidRDefault="00063DFA" w:rsidP="000B0AF4">
      <w:pPr>
        <w:rPr>
          <w:color w:val="000000" w:themeColor="text1"/>
          <w:rtl/>
          <w:lang w:val="x-none" w:eastAsia="x-none" w:bidi="ar-IQ"/>
        </w:rPr>
      </w:pPr>
      <w:r w:rsidRPr="00266AF8">
        <w:rPr>
          <w:rFonts w:hint="cs"/>
          <w:color w:val="000000" w:themeColor="text1"/>
          <w:sz w:val="27"/>
          <w:rtl/>
          <w:lang w:bidi="ar-IQ"/>
        </w:rPr>
        <w:t>6ـ التطبيقات والتحليلات التي قام بها السيد باقي في ما يتعل</w:t>
      </w:r>
      <w:r w:rsidR="008D141C" w:rsidRPr="00266AF8">
        <w:rPr>
          <w:rFonts w:hint="cs"/>
          <w:color w:val="000000" w:themeColor="text1"/>
          <w:sz w:val="27"/>
          <w:rtl/>
          <w:lang w:bidi="ar-IQ"/>
        </w:rPr>
        <w:t>َّ</w:t>
      </w:r>
      <w:r w:rsidRPr="00266AF8">
        <w:rPr>
          <w:rFonts w:hint="cs"/>
          <w:color w:val="000000" w:themeColor="text1"/>
          <w:sz w:val="27"/>
          <w:rtl/>
          <w:lang w:bidi="ar-IQ"/>
        </w:rPr>
        <w:t>ق بالوقت الحاضر ضعيفة جداً، وذات نظرة أحادية. كان بإمكان الإمام الحسين</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xml:space="preserve"> أن يمنع وقوع الحرب وسفك الدماء بإعلان بيعته ليزيد، فلماذا امتنع عن ذلك؟ وهل يجب علينا اليوم أن نبايع طغاة العالم وعتاته لكي نحول دون وقوع الحرب؟ هل يجب علينا أن نرضخ لهيمنتهم الظالمة لكي نمنع وقوع الحرب؟</w:t>
      </w:r>
      <w:r w:rsidR="00E93153" w:rsidRPr="00266AF8">
        <w:rPr>
          <w:rFonts w:hint="cs"/>
          <w:color w:val="000000" w:themeColor="text1"/>
          <w:sz w:val="27"/>
          <w:rtl/>
          <w:lang w:bidi="ar-IQ"/>
        </w:rPr>
        <w:t xml:space="preserve"> لابدّ </w:t>
      </w:r>
      <w:r w:rsidRPr="00266AF8">
        <w:rPr>
          <w:rFonts w:hint="cs"/>
          <w:color w:val="000000" w:themeColor="text1"/>
          <w:sz w:val="27"/>
          <w:rtl/>
          <w:lang w:bidi="ar-IQ"/>
        </w:rPr>
        <w:t>من القول هنا: إننا لم ولن نكون يوماً بادئين بالحرب، ولن توجد في بيانات قادة البلاد أي</w:t>
      </w:r>
      <w:r w:rsidR="008D141C" w:rsidRPr="00266AF8">
        <w:rPr>
          <w:rFonts w:hint="cs"/>
          <w:color w:val="000000" w:themeColor="text1"/>
          <w:sz w:val="27"/>
          <w:rtl/>
          <w:lang w:bidi="ar-IQ"/>
        </w:rPr>
        <w:t>ّ</w:t>
      </w:r>
      <w:r w:rsidRPr="00266AF8">
        <w:rPr>
          <w:rFonts w:hint="cs"/>
          <w:color w:val="000000" w:themeColor="text1"/>
          <w:sz w:val="27"/>
          <w:rtl/>
          <w:lang w:bidi="ar-IQ"/>
        </w:rPr>
        <w:t>ة شواهد تدلّ على الرغبة في خوض الحروب، ولكن شواهد العزة، والتمسك بالأصول، والإصرار على حقوق الشعب ال</w:t>
      </w:r>
      <w:r w:rsidR="00501C6B" w:rsidRPr="00266AF8">
        <w:rPr>
          <w:rFonts w:hint="cs"/>
          <w:color w:val="000000" w:themeColor="text1"/>
          <w:sz w:val="27"/>
          <w:rtl/>
          <w:lang w:bidi="ar-IQ"/>
        </w:rPr>
        <w:t>إيرانيّ</w:t>
      </w:r>
      <w:r w:rsidRPr="00266AF8">
        <w:rPr>
          <w:rFonts w:hint="cs"/>
          <w:color w:val="000000" w:themeColor="text1"/>
          <w:sz w:val="27"/>
          <w:rtl/>
          <w:lang w:bidi="ar-IQ"/>
        </w:rPr>
        <w:t>، والوقوف في وجه التدخلات الظالمة لأمريكا وحلفائها، تشاهد في أقوالهم. وهذه الحركة تذك</w:t>
      </w:r>
      <w:r w:rsidR="008D141C" w:rsidRPr="00266AF8">
        <w:rPr>
          <w:rFonts w:hint="cs"/>
          <w:color w:val="000000" w:themeColor="text1"/>
          <w:sz w:val="27"/>
          <w:rtl/>
          <w:lang w:bidi="ar-IQ"/>
        </w:rPr>
        <w:t>ِّ</w:t>
      </w:r>
      <w:r w:rsidRPr="00266AF8">
        <w:rPr>
          <w:rFonts w:hint="cs"/>
          <w:color w:val="000000" w:themeColor="text1"/>
          <w:sz w:val="27"/>
          <w:rtl/>
          <w:lang w:bidi="ar-IQ"/>
        </w:rPr>
        <w:t>رنا بتلك الحركة الداعية للصلح، والمتّ</w:t>
      </w:r>
      <w:r w:rsidR="008D141C" w:rsidRPr="00266AF8">
        <w:rPr>
          <w:rFonts w:hint="cs"/>
          <w:color w:val="000000" w:themeColor="text1"/>
          <w:sz w:val="27"/>
          <w:rtl/>
          <w:lang w:bidi="ar-IQ"/>
        </w:rPr>
        <w:t>َ</w:t>
      </w:r>
      <w:r w:rsidRPr="00266AF8">
        <w:rPr>
          <w:rFonts w:hint="cs"/>
          <w:color w:val="000000" w:themeColor="text1"/>
          <w:sz w:val="27"/>
          <w:rtl/>
          <w:lang w:bidi="ar-IQ"/>
        </w:rPr>
        <w:t>سمة بالعزة، وذات المنهج الملتزم بالأصول، للإمام الحسين</w:t>
      </w:r>
      <w:r w:rsidR="0008361D" w:rsidRPr="00266AF8">
        <w:rPr>
          <w:rFonts w:cs="Mosawi" w:hint="cs"/>
          <w:color w:val="000000" w:themeColor="text1"/>
          <w:sz w:val="27"/>
          <w:szCs w:val="26"/>
          <w:rtl/>
          <w:lang w:bidi="ar-IQ"/>
        </w:rPr>
        <w:t>×</w:t>
      </w:r>
      <w:r w:rsidRPr="00266AF8">
        <w:rPr>
          <w:rFonts w:hint="cs"/>
          <w:color w:val="000000" w:themeColor="text1"/>
          <w:sz w:val="27"/>
          <w:rtl/>
          <w:lang w:bidi="ar-IQ"/>
        </w:rPr>
        <w:t xml:space="preserve">، الذي قال: </w:t>
      </w:r>
      <w:r w:rsidR="002D7A8A" w:rsidRPr="00266AF8">
        <w:rPr>
          <w:rFonts w:hint="eastAsia"/>
          <w:color w:val="000000" w:themeColor="text1"/>
          <w:sz w:val="27"/>
          <w:rtl/>
        </w:rPr>
        <w:t>«</w:t>
      </w:r>
      <w:r w:rsidRPr="00266AF8">
        <w:rPr>
          <w:rFonts w:hint="cs"/>
          <w:color w:val="000000" w:themeColor="text1"/>
          <w:sz w:val="27"/>
          <w:rtl/>
          <w:lang w:bidi="ar-IQ"/>
        </w:rPr>
        <w:t>والله</w:t>
      </w:r>
      <w:r w:rsidR="008D141C" w:rsidRPr="00266AF8">
        <w:rPr>
          <w:rFonts w:hint="cs"/>
          <w:color w:val="000000" w:themeColor="text1"/>
          <w:sz w:val="27"/>
          <w:rtl/>
          <w:lang w:bidi="ar-IQ"/>
        </w:rPr>
        <w:t>ِ،</w:t>
      </w:r>
      <w:r w:rsidRPr="00266AF8">
        <w:rPr>
          <w:rFonts w:hint="cs"/>
          <w:color w:val="000000" w:themeColor="text1"/>
          <w:sz w:val="27"/>
          <w:rtl/>
          <w:lang w:bidi="ar-IQ"/>
        </w:rPr>
        <w:t xml:space="preserve"> لن أعطيكم بيدي إعطاء الذليل، ولن أفرّ فرار العبيد</w:t>
      </w:r>
      <w:r w:rsidR="002D7A8A" w:rsidRPr="00266AF8">
        <w:rPr>
          <w:rFonts w:hint="eastAsia"/>
          <w:color w:val="000000" w:themeColor="text1"/>
          <w:sz w:val="27"/>
          <w:rtl/>
        </w:rPr>
        <w:t>»</w:t>
      </w:r>
      <w:r w:rsidRPr="00266AF8">
        <w:rPr>
          <w:rFonts w:hint="cs"/>
          <w:color w:val="000000" w:themeColor="text1"/>
          <w:sz w:val="27"/>
          <w:rtl/>
          <w:lang w:bidi="ar-IQ"/>
        </w:rPr>
        <w:t>.</w:t>
      </w:r>
    </w:p>
    <w:p w:rsidR="00A64461" w:rsidRPr="00266AF8" w:rsidRDefault="00A64461" w:rsidP="00A64461">
      <w:pPr>
        <w:pStyle w:val="af0"/>
        <w:rPr>
          <w:color w:val="000000" w:themeColor="text1"/>
          <w:rtl/>
        </w:rPr>
        <w:sectPr w:rsidR="00A64461" w:rsidRPr="00266AF8" w:rsidSect="0068524D">
          <w:headerReference w:type="even" r:id="rId103"/>
          <w:headerReference w:type="default" r:id="rId104"/>
          <w:footerReference w:type="even" r:id="rId105"/>
          <w:footerReference w:type="default" r:id="rId106"/>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p>
    <w:p w:rsidR="00FA14FC" w:rsidRPr="00266AF8" w:rsidRDefault="00FA14FC" w:rsidP="000B0AF4">
      <w:pPr>
        <w:rPr>
          <w:color w:val="000000" w:themeColor="text1"/>
          <w:rtl/>
        </w:rPr>
        <w:sectPr w:rsidR="00FA14FC" w:rsidRPr="00266AF8" w:rsidSect="00A96EEF">
          <w:headerReference w:type="even" r:id="rId107"/>
          <w:headerReference w:type="default" r:id="rId108"/>
          <w:footerReference w:type="even" r:id="rId109"/>
          <w:footerReference w:type="default" r:id="rId110"/>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FA14FC" w:rsidRPr="00266AF8" w:rsidRDefault="00FA14FC" w:rsidP="000B0AF4">
      <w:pPr>
        <w:rPr>
          <w:color w:val="000000" w:themeColor="text1"/>
          <w:sz w:val="27"/>
          <w:rtl/>
        </w:rPr>
      </w:pPr>
    </w:p>
    <w:p w:rsidR="00DF05B7" w:rsidRPr="00266AF8" w:rsidRDefault="00DF05B7" w:rsidP="00FA14FC">
      <w:pPr>
        <w:pStyle w:val="Heading1"/>
        <w:rPr>
          <w:color w:val="000000" w:themeColor="text1"/>
          <w:rtl/>
        </w:rPr>
      </w:pPr>
      <w:bookmarkStart w:id="52" w:name="_Toc342243360"/>
      <w:r w:rsidRPr="00266AF8">
        <w:rPr>
          <w:rFonts w:hint="cs"/>
          <w:color w:val="000000" w:themeColor="text1"/>
          <w:rtl/>
        </w:rPr>
        <w:t>ظاهرة تكاثر مقامات أولاد الأئم</w:t>
      </w:r>
      <w:r w:rsidR="003A1ADB">
        <w:rPr>
          <w:rFonts w:hint="cs"/>
          <w:color w:val="000000" w:themeColor="text1"/>
          <w:rtl/>
        </w:rPr>
        <w:t>ّ</w:t>
      </w:r>
      <w:r w:rsidRPr="00266AF8">
        <w:rPr>
          <w:rFonts w:hint="cs"/>
          <w:color w:val="000000" w:themeColor="text1"/>
          <w:rtl/>
        </w:rPr>
        <w:t>ة</w:t>
      </w:r>
      <w:bookmarkEnd w:id="52"/>
      <w:r w:rsidRPr="00266AF8">
        <w:rPr>
          <w:rFonts w:hint="cs"/>
          <w:color w:val="000000" w:themeColor="text1"/>
          <w:rtl/>
        </w:rPr>
        <w:t xml:space="preserve"> </w:t>
      </w:r>
    </w:p>
    <w:p w:rsidR="00FA14FC" w:rsidRPr="00266AF8" w:rsidRDefault="003A2B40" w:rsidP="00DF05B7">
      <w:pPr>
        <w:pStyle w:val="Heading2"/>
        <w:rPr>
          <w:color w:val="000000" w:themeColor="text1"/>
          <w:rtl/>
        </w:rPr>
      </w:pPr>
      <w:bookmarkStart w:id="53" w:name="_Toc342243361"/>
      <w:r w:rsidRPr="00266AF8">
        <w:rPr>
          <w:color w:val="000000" w:themeColor="text1"/>
          <w:rtl/>
        </w:rPr>
        <w:t>دراسة</w:t>
      </w:r>
      <w:r w:rsidR="003A1ADB">
        <w:rPr>
          <w:rFonts w:hint="cs"/>
          <w:color w:val="000000" w:themeColor="text1"/>
          <w:rtl/>
        </w:rPr>
        <w:t>ٌ</w:t>
      </w:r>
      <w:r w:rsidRPr="00266AF8">
        <w:rPr>
          <w:color w:val="000000" w:themeColor="text1"/>
          <w:rtl/>
        </w:rPr>
        <w:t xml:space="preserve"> في أبناء الأئمّة الحقيقيّين في إيران</w:t>
      </w:r>
      <w:bookmarkEnd w:id="53"/>
    </w:p>
    <w:p w:rsidR="00FA14FC" w:rsidRPr="00266AF8" w:rsidRDefault="00FA14FC" w:rsidP="000B0AF4">
      <w:pPr>
        <w:rPr>
          <w:color w:val="000000" w:themeColor="text1"/>
          <w:sz w:val="10"/>
          <w:szCs w:val="14"/>
          <w:rtl/>
        </w:rPr>
      </w:pPr>
    </w:p>
    <w:p w:rsidR="00FA14FC" w:rsidRPr="00266AF8" w:rsidRDefault="003A2B40" w:rsidP="00FA14FC">
      <w:pPr>
        <w:pStyle w:val="Author"/>
        <w:rPr>
          <w:color w:val="000000" w:themeColor="text1"/>
          <w:rtl/>
        </w:rPr>
      </w:pPr>
      <w:bookmarkStart w:id="54" w:name="_Toc342243362"/>
      <w:r w:rsidRPr="00266AF8">
        <w:rPr>
          <w:color w:val="000000" w:themeColor="text1"/>
          <w:rtl/>
        </w:rPr>
        <w:t>السي</w:t>
      </w:r>
      <w:r w:rsidR="003A1ADB">
        <w:rPr>
          <w:rFonts w:hint="cs"/>
          <w:color w:val="000000" w:themeColor="text1"/>
          <w:rtl/>
        </w:rPr>
        <w:t>ّ</w:t>
      </w:r>
      <w:r w:rsidRPr="00266AF8">
        <w:rPr>
          <w:color w:val="000000" w:themeColor="text1"/>
          <w:rtl/>
        </w:rPr>
        <w:t>د حسن شريفي</w:t>
      </w:r>
      <w:r w:rsidR="00FA14FC" w:rsidRPr="00266AF8">
        <w:rPr>
          <w:rFonts w:ascii="Mosawi" w:hAnsi="Mosawi" w:cs="Taher"/>
          <w:color w:val="000000" w:themeColor="text1"/>
          <w:szCs w:val="26"/>
          <w:vertAlign w:val="superscript"/>
          <w:rtl/>
        </w:rPr>
        <w:t>(</w:t>
      </w:r>
      <w:r w:rsidR="00FA14FC" w:rsidRPr="00266AF8">
        <w:rPr>
          <w:rFonts w:ascii="Mosawi" w:hAnsi="Mosawi" w:cs="Taher"/>
          <w:color w:val="000000" w:themeColor="text1"/>
          <w:szCs w:val="26"/>
          <w:vertAlign w:val="superscript"/>
          <w:rtl/>
        </w:rPr>
        <w:footnoteReference w:customMarkFollows="1" w:id="14"/>
        <w:t>*)</w:t>
      </w:r>
      <w:bookmarkEnd w:id="54"/>
    </w:p>
    <w:p w:rsidR="00FA14FC" w:rsidRPr="00266AF8" w:rsidRDefault="00FA14FC" w:rsidP="003A2B40">
      <w:pPr>
        <w:pStyle w:val="Author"/>
        <w:rPr>
          <w:color w:val="000000" w:themeColor="text1"/>
          <w:rtl/>
        </w:rPr>
      </w:pPr>
      <w:bookmarkStart w:id="55" w:name="_Toc342243363"/>
      <w:r w:rsidRPr="00266AF8">
        <w:rPr>
          <w:rFonts w:hint="cs"/>
          <w:color w:val="000000" w:themeColor="text1"/>
          <w:rtl/>
        </w:rPr>
        <w:t xml:space="preserve">ترجمة: </w:t>
      </w:r>
      <w:r w:rsidR="003A2B40" w:rsidRPr="00266AF8">
        <w:rPr>
          <w:color w:val="000000" w:themeColor="text1"/>
          <w:rtl/>
        </w:rPr>
        <w:t>الشيخ محمد عبّاس دهين</w:t>
      </w:r>
      <w:r w:rsidR="003A2B40" w:rsidRPr="00266AF8">
        <w:rPr>
          <w:rFonts w:hint="cs"/>
          <w:color w:val="000000" w:themeColor="text1"/>
          <w:rtl/>
        </w:rPr>
        <w:t>ي</w:t>
      </w:r>
      <w:bookmarkEnd w:id="55"/>
    </w:p>
    <w:p w:rsidR="00FA14FC" w:rsidRPr="00266AF8" w:rsidRDefault="00FA14FC" w:rsidP="000B0AF4">
      <w:pPr>
        <w:rPr>
          <w:color w:val="000000" w:themeColor="text1"/>
          <w:sz w:val="10"/>
          <w:szCs w:val="14"/>
          <w:rtl/>
        </w:rPr>
      </w:pPr>
    </w:p>
    <w:p w:rsidR="003A2B40" w:rsidRPr="00266AF8" w:rsidRDefault="003A2B40" w:rsidP="003A2B40">
      <w:pPr>
        <w:pStyle w:val="Heading3"/>
        <w:rPr>
          <w:color w:val="000000" w:themeColor="text1"/>
          <w:rtl/>
        </w:rPr>
      </w:pPr>
      <w:r w:rsidRPr="00266AF8">
        <w:rPr>
          <w:rFonts w:hint="cs"/>
          <w:color w:val="000000" w:themeColor="text1"/>
          <w:rtl/>
        </w:rPr>
        <w:t>الهدف من البحث ــــــ</w:t>
      </w:r>
    </w:p>
    <w:p w:rsidR="003A2B40" w:rsidRPr="00266AF8" w:rsidRDefault="003A2B40" w:rsidP="000B0AF4">
      <w:pPr>
        <w:rPr>
          <w:color w:val="000000" w:themeColor="text1"/>
          <w:sz w:val="27"/>
          <w:rtl/>
        </w:rPr>
      </w:pPr>
      <w:r w:rsidRPr="00266AF8">
        <w:rPr>
          <w:rFonts w:hint="cs"/>
          <w:color w:val="000000" w:themeColor="text1"/>
          <w:sz w:val="27"/>
          <w:rtl/>
        </w:rPr>
        <w:t>بالنظر إلى أنّه في العقود الأخيرة قد ظهرت قبّة ومزار باسم (ابن الإمام) في كلّ طرف</w:t>
      </w:r>
      <w:r w:rsidR="002562EC" w:rsidRPr="00266AF8">
        <w:rPr>
          <w:rFonts w:hint="cs"/>
          <w:color w:val="000000" w:themeColor="text1"/>
          <w:sz w:val="27"/>
          <w:rtl/>
        </w:rPr>
        <w:t>ٍ</w:t>
      </w:r>
      <w:r w:rsidRPr="00266AF8">
        <w:rPr>
          <w:rFonts w:hint="cs"/>
          <w:color w:val="000000" w:themeColor="text1"/>
          <w:sz w:val="27"/>
          <w:rtl/>
        </w:rPr>
        <w:t xml:space="preserve"> من الأرض الكبيرة لإيران الإسلاميّة، وبالخصوص في القرى البعيدة والمحرومة، فقد أقدمتُ على البحث عن السبب في ذلك.</w:t>
      </w:r>
    </w:p>
    <w:p w:rsidR="003A2B40" w:rsidRPr="00266AF8" w:rsidRDefault="003A2B40" w:rsidP="005239E7">
      <w:pPr>
        <w:rPr>
          <w:color w:val="000000" w:themeColor="text1"/>
          <w:sz w:val="27"/>
          <w:rtl/>
        </w:rPr>
      </w:pPr>
      <w:r w:rsidRPr="00266AF8">
        <w:rPr>
          <w:rFonts w:hint="cs"/>
          <w:color w:val="000000" w:themeColor="text1"/>
          <w:sz w:val="27"/>
          <w:rtl/>
        </w:rPr>
        <w:t>وبالرجوع إلى الإحصائيّات والمراجع الرسميّة فقد توصّلتُ إلى هذه الحقيقة الم</w:t>
      </w:r>
      <w:r w:rsidR="002562EC" w:rsidRPr="00266AF8">
        <w:rPr>
          <w:rFonts w:hint="cs"/>
          <w:color w:val="000000" w:themeColor="text1"/>
          <w:sz w:val="27"/>
          <w:rtl/>
        </w:rPr>
        <w:t>ُ</w:t>
      </w:r>
      <w:r w:rsidRPr="00266AF8">
        <w:rPr>
          <w:rFonts w:hint="cs"/>
          <w:color w:val="000000" w:themeColor="text1"/>
          <w:sz w:val="27"/>
          <w:rtl/>
        </w:rPr>
        <w:t>رّة، وهي أنّ بعض السماسرة والانتهازيّين قد استفادوا من غفلة المسؤولين والمتولّين للشؤون الثقافيّة في المجتمع، وكذلك استفادوا من بساطة الشيعة واعتقاداتهم النقيّة الطاهرة بالنسبة إلى أهل بيت العصمة والطهارة</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rPr>
        <w:t>، وأقنعوا أولياء الأوقاف؛ وبهدف تنمية وتطوير البنية الاقتصاديّة لمناطقهم، ببناء مراقد باسم (ابن الإمام)، اعتماداً على منامات مبه</w:t>
      </w:r>
      <w:r w:rsidR="003A1ADB">
        <w:rPr>
          <w:rFonts w:hint="cs"/>
          <w:color w:val="000000" w:themeColor="text1"/>
          <w:sz w:val="27"/>
          <w:rtl/>
        </w:rPr>
        <w:t>َ</w:t>
      </w:r>
      <w:r w:rsidRPr="00266AF8">
        <w:rPr>
          <w:rFonts w:hint="cs"/>
          <w:color w:val="000000" w:themeColor="text1"/>
          <w:sz w:val="27"/>
          <w:rtl/>
        </w:rPr>
        <w:t>مة، وكرامات ومعجزات كاذبة، وهيّأوا شجرة نسب موضوعة، حتّى أنّ عدد مراقد (أبناء الأئمة) في إيران في أوائل الثورة الإسلامية [1979م] كان يبلغ 1500 مرقد</w:t>
      </w:r>
      <w:r w:rsidR="005239E7">
        <w:rPr>
          <w:rFonts w:hint="cs"/>
          <w:color w:val="000000" w:themeColor="text1"/>
          <w:sz w:val="27"/>
          <w:rtl/>
        </w:rPr>
        <w:t>ٍ</w:t>
      </w:r>
      <w:r w:rsidRPr="00266AF8">
        <w:rPr>
          <w:rFonts w:hint="cs"/>
          <w:color w:val="000000" w:themeColor="text1"/>
          <w:sz w:val="27"/>
          <w:rtl/>
        </w:rPr>
        <w:t>، وقد بلغ ـ وللأسف ـ حتى عام 1387هـ.ش [2008م] حدود 10691 مرقداً!!!</w:t>
      </w:r>
    </w:p>
    <w:p w:rsidR="003A2B40" w:rsidRPr="00266AF8" w:rsidRDefault="003A2B40" w:rsidP="003A1ADB">
      <w:pPr>
        <w:rPr>
          <w:color w:val="000000" w:themeColor="text1"/>
          <w:sz w:val="27"/>
          <w:rtl/>
        </w:rPr>
      </w:pPr>
      <w:r w:rsidRPr="00266AF8">
        <w:rPr>
          <w:rFonts w:hint="cs"/>
          <w:color w:val="000000" w:themeColor="text1"/>
          <w:sz w:val="27"/>
          <w:rtl/>
        </w:rPr>
        <w:t>وهذا معناه أنّه بمرور ثلاثين سنة بلغ معدَّل الزيادة في هذه المراقد في إيران 300 مرقد</w:t>
      </w:r>
      <w:r w:rsidR="003A1ADB">
        <w:rPr>
          <w:rFonts w:hint="cs"/>
          <w:color w:val="000000" w:themeColor="text1"/>
          <w:sz w:val="27"/>
          <w:rtl/>
        </w:rPr>
        <w:t>ٍ</w:t>
      </w:r>
      <w:r w:rsidRPr="00266AF8">
        <w:rPr>
          <w:rFonts w:hint="cs"/>
          <w:color w:val="000000" w:themeColor="text1"/>
          <w:sz w:val="27"/>
          <w:rtl/>
        </w:rPr>
        <w:t xml:space="preserve"> سنويّاً!!</w:t>
      </w:r>
    </w:p>
    <w:p w:rsidR="003A2B40" w:rsidRPr="00266AF8" w:rsidRDefault="003A2B40" w:rsidP="003A1ADB">
      <w:pPr>
        <w:rPr>
          <w:color w:val="000000" w:themeColor="text1"/>
          <w:sz w:val="27"/>
          <w:rtl/>
        </w:rPr>
      </w:pPr>
      <w:r w:rsidRPr="00266AF8">
        <w:rPr>
          <w:rFonts w:hint="cs"/>
          <w:color w:val="000000" w:themeColor="text1"/>
          <w:sz w:val="27"/>
          <w:rtl/>
        </w:rPr>
        <w:t>لذا وبالرجوع إلى الكتب التاريخي</w:t>
      </w:r>
      <w:r w:rsidR="003A1ADB">
        <w:rPr>
          <w:rFonts w:hint="cs"/>
          <w:color w:val="000000" w:themeColor="text1"/>
          <w:sz w:val="27"/>
          <w:rtl/>
        </w:rPr>
        <w:t>ّ</w:t>
      </w:r>
      <w:r w:rsidRPr="00266AF8">
        <w:rPr>
          <w:rFonts w:hint="cs"/>
          <w:color w:val="000000" w:themeColor="text1"/>
          <w:sz w:val="27"/>
          <w:rtl/>
        </w:rPr>
        <w:t xml:space="preserve">ة المعتبرة؛ للحصول على جواب الأسئلة </w:t>
      </w:r>
      <w:r w:rsidRPr="00266AF8">
        <w:rPr>
          <w:rFonts w:hint="cs"/>
          <w:color w:val="000000" w:themeColor="text1"/>
          <w:sz w:val="27"/>
          <w:rtl/>
        </w:rPr>
        <w:lastRenderedPageBreak/>
        <w:t>المرتبطة بهذا الموضوع، وصلتُ إلى حقيقة أنّ نبيّ الإسلام العزيز</w:t>
      </w:r>
      <w:r w:rsidR="0008361D" w:rsidRPr="00266AF8">
        <w:rPr>
          <w:rFonts w:cs="Mosawi"/>
          <w:color w:val="000000" w:themeColor="text1"/>
          <w:sz w:val="27"/>
          <w:szCs w:val="26"/>
          <w:rtl/>
        </w:rPr>
        <w:t>|</w:t>
      </w:r>
      <w:r w:rsidRPr="00266AF8">
        <w:rPr>
          <w:rFonts w:hint="cs"/>
          <w:color w:val="000000" w:themeColor="text1"/>
          <w:sz w:val="27"/>
          <w:rtl/>
        </w:rPr>
        <w:t xml:space="preserve"> </w:t>
      </w:r>
      <w:r w:rsidR="003A1ADB">
        <w:rPr>
          <w:rFonts w:hint="cs"/>
          <w:color w:val="000000" w:themeColor="text1"/>
          <w:sz w:val="27"/>
          <w:rtl/>
        </w:rPr>
        <w:t>و</w:t>
      </w:r>
      <w:r w:rsidRPr="00266AF8">
        <w:rPr>
          <w:rFonts w:hint="cs"/>
          <w:color w:val="000000" w:themeColor="text1"/>
          <w:sz w:val="27"/>
          <w:rtl/>
        </w:rPr>
        <w:t>الأئمّة المعصومين</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rPr>
        <w:t>، منذ ولادتهم إلى وقت وفاتهم أو شهادتهم كانوا في أرض الحجاز والعراق، وهذا يعني أنّ إحصاء مراقد (أبناء الأئمة) المدفونين في إيران (10691 مرقداً) ليس مطابقاً للواقع!</w:t>
      </w:r>
    </w:p>
    <w:p w:rsidR="003A2B40" w:rsidRPr="00266AF8" w:rsidRDefault="003A2B40" w:rsidP="000B0AF4">
      <w:pPr>
        <w:rPr>
          <w:color w:val="000000" w:themeColor="text1"/>
          <w:sz w:val="27"/>
          <w:rtl/>
        </w:rPr>
      </w:pPr>
      <w:r w:rsidRPr="00266AF8">
        <w:rPr>
          <w:rFonts w:hint="cs"/>
          <w:color w:val="000000" w:themeColor="text1"/>
          <w:sz w:val="27"/>
          <w:rtl/>
        </w:rPr>
        <w:t>وأمّا الأسئلة العشرة فهي:</w:t>
      </w:r>
    </w:p>
    <w:p w:rsidR="003A2B40" w:rsidRPr="00266AF8" w:rsidRDefault="003A2B40" w:rsidP="000B0AF4">
      <w:pPr>
        <w:rPr>
          <w:color w:val="000000" w:themeColor="text1"/>
          <w:sz w:val="27"/>
          <w:rtl/>
        </w:rPr>
      </w:pPr>
      <w:r w:rsidRPr="00266AF8">
        <w:rPr>
          <w:rFonts w:hint="cs"/>
          <w:color w:val="000000" w:themeColor="text1"/>
          <w:sz w:val="27"/>
          <w:rtl/>
        </w:rPr>
        <w:t>1ـ أساساً كم هو عدد أولاد الأئمّة المعصومين</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rPr>
        <w:t>، ذكوراً وإناثاً؟</w:t>
      </w:r>
    </w:p>
    <w:p w:rsidR="003A2B40" w:rsidRPr="00266AF8" w:rsidRDefault="003A2B40" w:rsidP="000B0AF4">
      <w:pPr>
        <w:rPr>
          <w:color w:val="000000" w:themeColor="text1"/>
          <w:sz w:val="27"/>
          <w:rtl/>
        </w:rPr>
      </w:pPr>
      <w:r w:rsidRPr="00266AF8">
        <w:rPr>
          <w:rFonts w:hint="cs"/>
          <w:color w:val="000000" w:themeColor="text1"/>
          <w:sz w:val="27"/>
          <w:rtl/>
        </w:rPr>
        <w:t>2ـ ليس من الأئمّة م</w:t>
      </w:r>
      <w:r w:rsidR="002562EC" w:rsidRPr="00266AF8">
        <w:rPr>
          <w:rFonts w:hint="cs"/>
          <w:color w:val="000000" w:themeColor="text1"/>
          <w:sz w:val="27"/>
          <w:rtl/>
        </w:rPr>
        <w:t>َ</w:t>
      </w:r>
      <w:r w:rsidRPr="00266AF8">
        <w:rPr>
          <w:rFonts w:hint="cs"/>
          <w:color w:val="000000" w:themeColor="text1"/>
          <w:sz w:val="27"/>
          <w:rtl/>
        </w:rPr>
        <w:t>ن</w:t>
      </w:r>
      <w:r w:rsidR="002562EC" w:rsidRPr="00266AF8">
        <w:rPr>
          <w:rFonts w:hint="cs"/>
          <w:color w:val="000000" w:themeColor="text1"/>
          <w:sz w:val="27"/>
          <w:rtl/>
        </w:rPr>
        <w:t>ْ</w:t>
      </w:r>
      <w:r w:rsidRPr="00266AF8">
        <w:rPr>
          <w:rFonts w:hint="cs"/>
          <w:color w:val="000000" w:themeColor="text1"/>
          <w:sz w:val="27"/>
          <w:rtl/>
        </w:rPr>
        <w:t xml:space="preserve"> هو كثير الأولاد سوى الإمام المعصوم موسى بن جعفر</w:t>
      </w:r>
      <w:r w:rsidR="0008361D" w:rsidRPr="00266AF8">
        <w:rPr>
          <w:rFonts w:cs="Mosawi"/>
          <w:color w:val="000000" w:themeColor="text1"/>
          <w:sz w:val="27"/>
          <w:szCs w:val="26"/>
          <w:rtl/>
        </w:rPr>
        <w:t>×</w:t>
      </w:r>
      <w:r w:rsidRPr="00266AF8">
        <w:rPr>
          <w:rFonts w:hint="cs"/>
          <w:color w:val="000000" w:themeColor="text1"/>
          <w:sz w:val="27"/>
          <w:rtl/>
        </w:rPr>
        <w:t>، الذي بلغ عدد أولاده الذكور ـ بحسب الكتب المعتبرة ـ 19 ولداً، كحدٍّ أقصى.</w:t>
      </w:r>
      <w:r w:rsidR="002562EC" w:rsidRPr="00266AF8">
        <w:rPr>
          <w:rFonts w:hint="cs"/>
          <w:color w:val="000000" w:themeColor="text1"/>
          <w:sz w:val="27"/>
          <w:rtl/>
        </w:rPr>
        <w:t xml:space="preserve"> </w:t>
      </w:r>
      <w:r w:rsidRPr="00266AF8">
        <w:rPr>
          <w:rFonts w:hint="cs"/>
          <w:color w:val="000000" w:themeColor="text1"/>
          <w:sz w:val="27"/>
          <w:rtl/>
        </w:rPr>
        <w:t>وعليه فكيف يُنسب أكثر من 5000 من أصحاب المراقد المدفونين في إيران إلى هذا الإمام المعصوم والمظلوم؟</w:t>
      </w:r>
    </w:p>
    <w:p w:rsidR="003A2B40" w:rsidRPr="00266AF8" w:rsidRDefault="003A2B40" w:rsidP="000B0AF4">
      <w:pPr>
        <w:rPr>
          <w:color w:val="000000" w:themeColor="text1"/>
          <w:sz w:val="27"/>
          <w:rtl/>
        </w:rPr>
      </w:pPr>
      <w:r w:rsidRPr="00266AF8">
        <w:rPr>
          <w:rFonts w:hint="cs"/>
          <w:color w:val="000000" w:themeColor="text1"/>
          <w:sz w:val="27"/>
          <w:rtl/>
        </w:rPr>
        <w:t>3ـ كم من أبناء الأئمّة الأعزّاء والعظماء استشهدوا في حادثة كربلاء مع الإمام الحسين</w:t>
      </w:r>
      <w:r w:rsidR="0008361D" w:rsidRPr="00266AF8">
        <w:rPr>
          <w:rFonts w:cs="Mosawi"/>
          <w:color w:val="000000" w:themeColor="text1"/>
          <w:sz w:val="27"/>
          <w:szCs w:val="26"/>
          <w:rtl/>
        </w:rPr>
        <w:t>×</w:t>
      </w:r>
      <w:r w:rsidRPr="00266AF8">
        <w:rPr>
          <w:rFonts w:hint="cs"/>
          <w:color w:val="000000" w:themeColor="text1"/>
          <w:sz w:val="27"/>
          <w:rtl/>
        </w:rPr>
        <w:t>، أو في وقائع أخرى؟</w:t>
      </w:r>
    </w:p>
    <w:p w:rsidR="003A2B40" w:rsidRPr="00266AF8" w:rsidRDefault="003A2B40" w:rsidP="000B0AF4">
      <w:pPr>
        <w:rPr>
          <w:color w:val="000000" w:themeColor="text1"/>
          <w:sz w:val="27"/>
          <w:rtl/>
        </w:rPr>
      </w:pPr>
      <w:r w:rsidRPr="00266AF8">
        <w:rPr>
          <w:rFonts w:hint="cs"/>
          <w:color w:val="000000" w:themeColor="text1"/>
          <w:sz w:val="27"/>
          <w:rtl/>
        </w:rPr>
        <w:t>4ـ كم من هؤلاء العظماء توفّوا في حياة آبائهم، أو توفّوا في مرحلة الطفولة، ولم يخلِّفوا ذرّيةً؟</w:t>
      </w:r>
    </w:p>
    <w:p w:rsidR="003A2B40" w:rsidRPr="00266AF8" w:rsidRDefault="003A2B40" w:rsidP="000B0AF4">
      <w:pPr>
        <w:rPr>
          <w:color w:val="000000" w:themeColor="text1"/>
          <w:sz w:val="27"/>
          <w:rtl/>
        </w:rPr>
      </w:pPr>
      <w:r w:rsidRPr="00266AF8">
        <w:rPr>
          <w:rFonts w:hint="cs"/>
          <w:color w:val="000000" w:themeColor="text1"/>
          <w:sz w:val="27"/>
          <w:rtl/>
        </w:rPr>
        <w:t>5ـ هل كلّ الأولاد الذكور المباشرين للأئمّة المعصومين كانوا صالحين؟</w:t>
      </w:r>
    </w:p>
    <w:p w:rsidR="003A2B40" w:rsidRPr="00266AF8" w:rsidRDefault="003A2B40" w:rsidP="000B0AF4">
      <w:pPr>
        <w:rPr>
          <w:color w:val="000000" w:themeColor="text1"/>
          <w:sz w:val="27"/>
          <w:rtl/>
        </w:rPr>
      </w:pPr>
      <w:r w:rsidRPr="00266AF8">
        <w:rPr>
          <w:rFonts w:hint="cs"/>
          <w:color w:val="000000" w:themeColor="text1"/>
          <w:sz w:val="27"/>
          <w:rtl/>
        </w:rPr>
        <w:t>6ـ كم من أبناء الأئمّة المعصومين المباشرين هاجر إلى إيران؟</w:t>
      </w:r>
    </w:p>
    <w:p w:rsidR="003A2B40" w:rsidRPr="00266AF8" w:rsidRDefault="003A2B40" w:rsidP="000B0AF4">
      <w:pPr>
        <w:rPr>
          <w:color w:val="000000" w:themeColor="text1"/>
          <w:sz w:val="27"/>
          <w:rtl/>
        </w:rPr>
      </w:pPr>
      <w:r w:rsidRPr="00266AF8">
        <w:rPr>
          <w:rFonts w:hint="cs"/>
          <w:color w:val="000000" w:themeColor="text1"/>
          <w:sz w:val="27"/>
          <w:rtl/>
        </w:rPr>
        <w:t>7ـ بنظر العرف ومراجع التقليد العظام إلى كم واسطة إلى الإمام المعصوم يمكن تسمية المولود بأنّه (ابن الإمام)؟</w:t>
      </w:r>
    </w:p>
    <w:p w:rsidR="003A2B40" w:rsidRPr="00266AF8" w:rsidRDefault="003A2B40" w:rsidP="000B0AF4">
      <w:pPr>
        <w:rPr>
          <w:color w:val="000000" w:themeColor="text1"/>
          <w:sz w:val="27"/>
          <w:rtl/>
        </w:rPr>
      </w:pPr>
      <w:r w:rsidRPr="00266AF8">
        <w:rPr>
          <w:rFonts w:hint="cs"/>
          <w:color w:val="000000" w:themeColor="text1"/>
          <w:sz w:val="27"/>
          <w:rtl/>
        </w:rPr>
        <w:t>8</w:t>
      </w:r>
      <w:r w:rsidR="003A1ADB" w:rsidRPr="003A1ADB">
        <w:rPr>
          <w:rFonts w:hint="cs"/>
          <w:color w:val="000000" w:themeColor="text1"/>
          <w:sz w:val="10"/>
          <w:szCs w:val="10"/>
          <w:rtl/>
        </w:rPr>
        <w:t xml:space="preserve"> </w:t>
      </w:r>
      <w:r w:rsidRPr="00266AF8">
        <w:rPr>
          <w:rFonts w:hint="cs"/>
          <w:color w:val="000000" w:themeColor="text1"/>
          <w:sz w:val="27"/>
          <w:rtl/>
        </w:rPr>
        <w:t>ـ في إيران كم هو عدد أبناء الأئمّة المباشرين الحقيقيّين وواجبي التعظيم؟</w:t>
      </w:r>
    </w:p>
    <w:p w:rsidR="003A2B40" w:rsidRPr="00266AF8" w:rsidRDefault="003A2B40" w:rsidP="003A1ADB">
      <w:pPr>
        <w:rPr>
          <w:color w:val="000000" w:themeColor="text1"/>
          <w:sz w:val="27"/>
          <w:rtl/>
        </w:rPr>
      </w:pPr>
      <w:r w:rsidRPr="00266AF8">
        <w:rPr>
          <w:rFonts w:hint="cs"/>
          <w:color w:val="000000" w:themeColor="text1"/>
          <w:sz w:val="27"/>
          <w:rtl/>
        </w:rPr>
        <w:t>9ـ ما هو السبب في هذه الزيادة العشوائية لـ (أبناء الأئم</w:t>
      </w:r>
      <w:r w:rsidR="003A1ADB">
        <w:rPr>
          <w:rFonts w:hint="cs"/>
          <w:color w:val="000000" w:themeColor="text1"/>
          <w:sz w:val="27"/>
          <w:rtl/>
        </w:rPr>
        <w:t>ّ</w:t>
      </w:r>
      <w:r w:rsidRPr="00266AF8">
        <w:rPr>
          <w:rFonts w:hint="cs"/>
          <w:color w:val="000000" w:themeColor="text1"/>
          <w:sz w:val="27"/>
          <w:rtl/>
        </w:rPr>
        <w:t>ة) في إيران؟ ومَنْ هم أبناء الأئمّة المزعوم</w:t>
      </w:r>
      <w:r w:rsidR="003A1ADB">
        <w:rPr>
          <w:rFonts w:hint="cs"/>
          <w:color w:val="000000" w:themeColor="text1"/>
          <w:sz w:val="27"/>
          <w:rtl/>
        </w:rPr>
        <w:t>و</w:t>
      </w:r>
      <w:r w:rsidRPr="00266AF8">
        <w:rPr>
          <w:rFonts w:hint="cs"/>
          <w:color w:val="000000" w:themeColor="text1"/>
          <w:sz w:val="27"/>
          <w:rtl/>
        </w:rPr>
        <w:t>ن الفاقد</w:t>
      </w:r>
      <w:r w:rsidR="003A1ADB">
        <w:rPr>
          <w:rFonts w:hint="cs"/>
          <w:color w:val="000000" w:themeColor="text1"/>
          <w:sz w:val="27"/>
          <w:rtl/>
        </w:rPr>
        <w:t>و</w:t>
      </w:r>
      <w:r w:rsidRPr="00266AF8">
        <w:rPr>
          <w:rFonts w:hint="cs"/>
          <w:color w:val="000000" w:themeColor="text1"/>
          <w:sz w:val="27"/>
          <w:rtl/>
        </w:rPr>
        <w:t>ن لشجرة النسب في إيران؟</w:t>
      </w:r>
    </w:p>
    <w:p w:rsidR="003A2B40" w:rsidRPr="00266AF8" w:rsidRDefault="003A2B40" w:rsidP="000B0AF4">
      <w:pPr>
        <w:rPr>
          <w:color w:val="000000" w:themeColor="text1"/>
          <w:sz w:val="27"/>
          <w:rtl/>
        </w:rPr>
      </w:pPr>
      <w:r w:rsidRPr="00266AF8">
        <w:rPr>
          <w:rFonts w:hint="cs"/>
          <w:color w:val="000000" w:themeColor="text1"/>
          <w:sz w:val="27"/>
          <w:rtl/>
        </w:rPr>
        <w:t>10ـ وأخيراً في أيّ زمان</w:t>
      </w:r>
      <w:r w:rsidR="003A1ADB">
        <w:rPr>
          <w:rFonts w:hint="cs"/>
          <w:color w:val="000000" w:themeColor="text1"/>
          <w:sz w:val="27"/>
          <w:rtl/>
        </w:rPr>
        <w:t>،</w:t>
      </w:r>
      <w:r w:rsidRPr="00266AF8">
        <w:rPr>
          <w:rFonts w:hint="cs"/>
          <w:color w:val="000000" w:themeColor="text1"/>
          <w:sz w:val="27"/>
          <w:rtl/>
        </w:rPr>
        <w:t xml:space="preserve"> وبواسطة مَنْ، وأيّ مؤسَّسة أو مرجع ينبغي أن يمنع عمليّة التزايد الكاذب لـ (أبناء الأئمّة) في إيران؟</w:t>
      </w:r>
    </w:p>
    <w:p w:rsidR="003A2B40" w:rsidRPr="00266AF8" w:rsidRDefault="003A2B40" w:rsidP="000B0AF4">
      <w:pPr>
        <w:rPr>
          <w:color w:val="000000" w:themeColor="text1"/>
          <w:sz w:val="27"/>
          <w:rtl/>
        </w:rPr>
      </w:pPr>
      <w:r w:rsidRPr="00266AF8">
        <w:rPr>
          <w:rFonts w:hint="cs"/>
          <w:color w:val="000000" w:themeColor="text1"/>
          <w:sz w:val="27"/>
          <w:rtl/>
        </w:rPr>
        <w:t>أضع بين أيدي القرّاء الأعزاء نتيجة الأبحاث التي حصلتُ عليها في هذا الموضوع، وأنا أرجو من خلال التدقيق، وحفظ الولاء للأئمّة المعصومين</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rPr>
        <w:t xml:space="preserve"> وأبنائهم </w:t>
      </w:r>
      <w:r w:rsidRPr="00266AF8">
        <w:rPr>
          <w:rFonts w:hint="cs"/>
          <w:color w:val="000000" w:themeColor="text1"/>
          <w:sz w:val="27"/>
          <w:rtl/>
        </w:rPr>
        <w:lastRenderedPageBreak/>
        <w:t>الحقيقيّين وواجبي التعظيم، أن نستطيع ـ بزيادة في المعرفة ـ أن نحفظ وصيّة نبي الإسلام العظيم</w:t>
      </w:r>
      <w:r w:rsidR="0008361D" w:rsidRPr="00266AF8">
        <w:rPr>
          <w:rFonts w:cs="Mosawi"/>
          <w:color w:val="000000" w:themeColor="text1"/>
          <w:sz w:val="27"/>
          <w:szCs w:val="26"/>
          <w:rtl/>
        </w:rPr>
        <w:t>|</w:t>
      </w:r>
      <w:r w:rsidRPr="00266AF8">
        <w:rPr>
          <w:rFonts w:hint="cs"/>
          <w:color w:val="000000" w:themeColor="text1"/>
          <w:sz w:val="27"/>
          <w:rtl/>
        </w:rPr>
        <w:t>: (القرآن؛ والعترة).</w:t>
      </w:r>
    </w:p>
    <w:p w:rsidR="003A2B40" w:rsidRPr="00266AF8" w:rsidRDefault="003A2B40" w:rsidP="000B0AF4">
      <w:pPr>
        <w:rPr>
          <w:color w:val="000000" w:themeColor="text1"/>
          <w:sz w:val="27"/>
          <w:rtl/>
        </w:rPr>
      </w:pPr>
      <w:r w:rsidRPr="00266AF8">
        <w:rPr>
          <w:rFonts w:hint="cs"/>
          <w:color w:val="000000" w:themeColor="text1"/>
          <w:sz w:val="27"/>
          <w:rtl/>
        </w:rPr>
        <w:t xml:space="preserve">قال الله سبحانه وتعالى: </w:t>
      </w:r>
      <w:r w:rsidRPr="00266AF8">
        <w:rPr>
          <w:rFonts w:ascii="Mosawi" w:hAnsi="Mosawi" w:cs="Mosawi"/>
          <w:color w:val="000000" w:themeColor="text1"/>
          <w:sz w:val="24"/>
          <w:szCs w:val="24"/>
          <w:rtl/>
        </w:rPr>
        <w:t>﴿</w:t>
      </w:r>
      <w:r w:rsidRPr="00266AF8">
        <w:rPr>
          <w:b/>
          <w:bCs/>
          <w:color w:val="000000" w:themeColor="text1"/>
          <w:sz w:val="27"/>
          <w:rtl/>
        </w:rPr>
        <w:t>قُلْ لاَ أَسْأَلُكُمْ عَلَيْهِ أَجْراً إِلاَّ الْمَوَدَّةَ فِي الْقُرْبَى</w:t>
      </w:r>
      <w:r w:rsidRPr="00266AF8">
        <w:rPr>
          <w:rFonts w:ascii="Mosawi" w:hAnsi="Mosawi" w:cs="Mosawi"/>
          <w:color w:val="000000" w:themeColor="text1"/>
          <w:sz w:val="24"/>
          <w:szCs w:val="24"/>
          <w:rtl/>
        </w:rPr>
        <w:t>﴾</w:t>
      </w:r>
      <w:r w:rsidR="002562EC" w:rsidRPr="00266AF8">
        <w:rPr>
          <w:rFonts w:hint="cs"/>
          <w:color w:val="000000" w:themeColor="text1"/>
          <w:sz w:val="27"/>
          <w:rtl/>
        </w:rPr>
        <w:t xml:space="preserve"> </w:t>
      </w:r>
      <w:r w:rsidRPr="00266AF8">
        <w:rPr>
          <w:rFonts w:hint="cs"/>
          <w:color w:val="000000" w:themeColor="text1"/>
          <w:sz w:val="27"/>
          <w:rtl/>
        </w:rPr>
        <w:t>(الشورى: 22).</w:t>
      </w:r>
    </w:p>
    <w:p w:rsidR="003A2B40" w:rsidRPr="00266AF8" w:rsidRDefault="003A2B40" w:rsidP="000B0AF4">
      <w:pPr>
        <w:rPr>
          <w:color w:val="000000" w:themeColor="text1"/>
          <w:sz w:val="27"/>
          <w:rtl/>
        </w:rPr>
      </w:pPr>
      <w:r w:rsidRPr="00266AF8">
        <w:rPr>
          <w:rFonts w:hint="cs"/>
          <w:color w:val="000000" w:themeColor="text1"/>
          <w:sz w:val="27"/>
          <w:rtl/>
        </w:rPr>
        <w:t>وقال رسول الله</w:t>
      </w:r>
      <w:r w:rsidR="0008361D" w:rsidRPr="00266AF8">
        <w:rPr>
          <w:rFonts w:cs="Mosawi"/>
          <w:color w:val="000000" w:themeColor="text1"/>
          <w:sz w:val="27"/>
          <w:szCs w:val="26"/>
          <w:rtl/>
        </w:rPr>
        <w:t>|</w:t>
      </w:r>
      <w:r w:rsidRPr="00266AF8">
        <w:rPr>
          <w:rFonts w:hint="cs"/>
          <w:color w:val="000000" w:themeColor="text1"/>
          <w:sz w:val="27"/>
          <w:rtl/>
        </w:rPr>
        <w:t xml:space="preserve">: </w:t>
      </w:r>
      <w:r w:rsidRPr="00266AF8">
        <w:rPr>
          <w:rFonts w:hint="eastAsia"/>
          <w:color w:val="000000" w:themeColor="text1"/>
          <w:sz w:val="27"/>
          <w:rtl/>
        </w:rPr>
        <w:t>«</w:t>
      </w:r>
      <w:r w:rsidRPr="00266AF8">
        <w:rPr>
          <w:rFonts w:hint="cs"/>
          <w:color w:val="000000" w:themeColor="text1"/>
          <w:sz w:val="27"/>
          <w:rtl/>
        </w:rPr>
        <w:t>مثل أهل بيتي فيكم كسفينة نوح، مَنْ ركبها نجا، ومَنْ تخلَّف عنها في النار</w:t>
      </w:r>
      <w:r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35"/>
      </w:r>
      <w:r w:rsidRPr="00266AF8">
        <w:rPr>
          <w:rFonts w:cs="Taher"/>
          <w:color w:val="000000" w:themeColor="text1"/>
          <w:sz w:val="27"/>
          <w:vertAlign w:val="superscript"/>
          <w:rtl/>
        </w:rPr>
        <w:t>)</w:t>
      </w:r>
      <w:r w:rsidRPr="00266AF8">
        <w:rPr>
          <w:rFonts w:hint="cs"/>
          <w:color w:val="000000" w:themeColor="text1"/>
          <w:sz w:val="27"/>
          <w:rtl/>
        </w:rPr>
        <w:t>.</w:t>
      </w:r>
    </w:p>
    <w:p w:rsidR="003A2B40" w:rsidRPr="00266AF8" w:rsidRDefault="003A2B40" w:rsidP="000B0AF4">
      <w:pPr>
        <w:rPr>
          <w:color w:val="000000" w:themeColor="text1"/>
          <w:sz w:val="27"/>
          <w:rtl/>
        </w:rPr>
      </w:pPr>
      <w:r w:rsidRPr="00266AF8">
        <w:rPr>
          <w:rFonts w:hint="cs"/>
          <w:color w:val="000000" w:themeColor="text1"/>
          <w:sz w:val="27"/>
          <w:rtl/>
        </w:rPr>
        <w:t>إنّ إظهار الولاء لنبيّ الإسلام الكريم</w:t>
      </w:r>
      <w:r w:rsidR="0008361D" w:rsidRPr="00266AF8">
        <w:rPr>
          <w:rFonts w:cs="Mosawi"/>
          <w:color w:val="000000" w:themeColor="text1"/>
          <w:sz w:val="27"/>
          <w:szCs w:val="26"/>
          <w:rtl/>
        </w:rPr>
        <w:t>|</w:t>
      </w:r>
      <w:r w:rsidRPr="00266AF8">
        <w:rPr>
          <w:rFonts w:hint="cs"/>
          <w:color w:val="000000" w:themeColor="text1"/>
          <w:sz w:val="27"/>
          <w:rtl/>
        </w:rPr>
        <w:t>، وأهل بيته الطاهرين</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rPr>
        <w:t>، وذرّيّتهم الطاهرة من السادة الأجلاّء، كانت ولا زالت وستبقى من مفاخر المسلمين الموالين لعليّ بن أبي طالب، أي (الشيعة).</w:t>
      </w:r>
    </w:p>
    <w:p w:rsidR="003A2B40" w:rsidRPr="00266AF8" w:rsidRDefault="003A2B40" w:rsidP="003A1ADB">
      <w:pPr>
        <w:rPr>
          <w:color w:val="000000" w:themeColor="text1"/>
          <w:sz w:val="27"/>
          <w:rtl/>
        </w:rPr>
      </w:pPr>
      <w:r w:rsidRPr="00266AF8">
        <w:rPr>
          <w:rFonts w:hint="cs"/>
          <w:color w:val="000000" w:themeColor="text1"/>
          <w:sz w:val="27"/>
          <w:rtl/>
        </w:rPr>
        <w:t>هذه الاعتقادات هي دائماً موجبةٌ لحفظ وتقوية وتعزيز الأسس العقائديّة للشيعة. وإنّ الدفاع عن الولاية، وتكريم السادة أبناء الزهراء</w:t>
      </w:r>
      <w:r w:rsidR="0008361D" w:rsidRPr="00266AF8">
        <w:rPr>
          <w:rFonts w:cs="Mosawi"/>
          <w:color w:val="000000" w:themeColor="text1"/>
          <w:sz w:val="27"/>
          <w:szCs w:val="26"/>
          <w:rtl/>
        </w:rPr>
        <w:t>÷</w:t>
      </w:r>
      <w:r w:rsidRPr="00266AF8">
        <w:rPr>
          <w:rFonts w:hint="cs"/>
          <w:color w:val="000000" w:themeColor="text1"/>
          <w:sz w:val="27"/>
          <w:rtl/>
        </w:rPr>
        <w:t>، وخصوصاً أبناء</w:t>
      </w:r>
      <w:r w:rsidR="003A1ADB">
        <w:rPr>
          <w:rFonts w:hint="cs"/>
          <w:color w:val="000000" w:themeColor="text1"/>
          <w:sz w:val="27"/>
          <w:rtl/>
        </w:rPr>
        <w:t>َ</w:t>
      </w:r>
      <w:r w:rsidRPr="00266AF8">
        <w:rPr>
          <w:rFonts w:hint="cs"/>
          <w:color w:val="000000" w:themeColor="text1"/>
          <w:sz w:val="27"/>
          <w:rtl/>
        </w:rPr>
        <w:t xml:space="preserve"> الأئمّة الحقيقيّ</w:t>
      </w:r>
      <w:r w:rsidR="003A1ADB">
        <w:rPr>
          <w:rFonts w:hint="cs"/>
          <w:color w:val="000000" w:themeColor="text1"/>
          <w:sz w:val="27"/>
          <w:rtl/>
        </w:rPr>
        <w:t>ي</w:t>
      </w:r>
      <w:r w:rsidRPr="00266AF8">
        <w:rPr>
          <w:rFonts w:hint="cs"/>
          <w:color w:val="000000" w:themeColor="text1"/>
          <w:sz w:val="27"/>
          <w:rtl/>
        </w:rPr>
        <w:t>ن وواجب</w:t>
      </w:r>
      <w:r w:rsidR="003A1ADB">
        <w:rPr>
          <w:rFonts w:hint="cs"/>
          <w:color w:val="000000" w:themeColor="text1"/>
          <w:sz w:val="27"/>
          <w:rtl/>
        </w:rPr>
        <w:t>ي</w:t>
      </w:r>
      <w:r w:rsidRPr="00266AF8">
        <w:rPr>
          <w:rFonts w:hint="cs"/>
          <w:color w:val="000000" w:themeColor="text1"/>
          <w:sz w:val="27"/>
          <w:rtl/>
        </w:rPr>
        <w:t xml:space="preserve"> التعظيم، من مفاخر الشيعة.</w:t>
      </w:r>
    </w:p>
    <w:p w:rsidR="003A2B40" w:rsidRPr="00266AF8" w:rsidRDefault="003A2B40" w:rsidP="000B0AF4">
      <w:pPr>
        <w:rPr>
          <w:color w:val="000000" w:themeColor="text1"/>
          <w:sz w:val="27"/>
          <w:rtl/>
        </w:rPr>
      </w:pPr>
      <w:r w:rsidRPr="00266AF8">
        <w:rPr>
          <w:rFonts w:hint="cs"/>
          <w:color w:val="000000" w:themeColor="text1"/>
          <w:sz w:val="27"/>
          <w:rtl/>
        </w:rPr>
        <w:t>إنّ معرفة وطاعة ومحبّة الأنبياء والأولياء وأهل بيت العصمة والطهارة هي نفسها معرفة الله، وإطاعة أمرهم طاعةٌ لله.</w:t>
      </w:r>
    </w:p>
    <w:p w:rsidR="003A2B40" w:rsidRPr="00266AF8" w:rsidRDefault="003A2B40" w:rsidP="000B0AF4">
      <w:pPr>
        <w:rPr>
          <w:color w:val="000000" w:themeColor="text1"/>
          <w:sz w:val="27"/>
          <w:rtl/>
        </w:rPr>
      </w:pPr>
      <w:r w:rsidRPr="00266AF8">
        <w:rPr>
          <w:rFonts w:hint="cs"/>
          <w:color w:val="000000" w:themeColor="text1"/>
          <w:sz w:val="27"/>
          <w:rtl/>
        </w:rPr>
        <w:t>إنّ نعمة الولاية هي أعظم نعمة إلهيّة، لذا فإنّ الطاعة والعبودية لله لا تُقبَل من غير محبّة وولاية محمّد وآل محمّد. إنّ محبّة رسول الله وأئمّة الهدى</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rPr>
        <w:t xml:space="preserve"> وأولادهم، بشروطها، سببٌ للنجاة من العذاب. وكما أنّ الصلاة وسيلةٌ للقرب الإلهيّ فإنّ ولاية الأئمّة المعصومين</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rPr>
        <w:t xml:space="preserve"> هي أيضاً وسيلةٌ للتقرُّب إلى الله.</w:t>
      </w:r>
    </w:p>
    <w:p w:rsidR="003A2B40" w:rsidRPr="00266AF8" w:rsidRDefault="003A2B40" w:rsidP="003A1ADB">
      <w:pPr>
        <w:rPr>
          <w:color w:val="000000" w:themeColor="text1"/>
          <w:sz w:val="27"/>
          <w:rtl/>
        </w:rPr>
      </w:pPr>
      <w:r w:rsidRPr="00266AF8">
        <w:rPr>
          <w:rFonts w:hint="cs"/>
          <w:color w:val="000000" w:themeColor="text1"/>
          <w:sz w:val="27"/>
          <w:rtl/>
        </w:rPr>
        <w:t>وبما أنّ دين الإسلام المبين هو دين العقل والفطرة والمنطق، وهو أكمل الأديان الإلهيّة</w:t>
      </w:r>
      <w:r w:rsidR="003A1ADB">
        <w:rPr>
          <w:rFonts w:hint="cs"/>
          <w:color w:val="000000" w:themeColor="text1"/>
          <w:sz w:val="27"/>
          <w:rtl/>
        </w:rPr>
        <w:t>،</w:t>
      </w:r>
      <w:r w:rsidRPr="00266AF8">
        <w:rPr>
          <w:rFonts w:hint="cs"/>
          <w:color w:val="000000" w:themeColor="text1"/>
          <w:sz w:val="27"/>
          <w:rtl/>
        </w:rPr>
        <w:t xml:space="preserve"> وقد أكَّد نبيّ الإسلام العظيم دائماً في خطبه وتصرُّفاته على تجنُّب كلّ أنواع الجهل والخرافة والأسطورة والغلوّ، وذكر العقل بعنوان أنّه حجّة إلهيّة، وأفضل نعم الله، فنحن أيضاً ينبغي، من خلال المعرفة والتدبُّر والبصيرة، أن نقبل مطابقة الأمور مع العقل.</w:t>
      </w:r>
    </w:p>
    <w:p w:rsidR="003A2B40" w:rsidRPr="00266AF8" w:rsidRDefault="003A2B40" w:rsidP="000B0AF4">
      <w:pPr>
        <w:rPr>
          <w:color w:val="000000" w:themeColor="text1"/>
          <w:sz w:val="27"/>
          <w:rtl/>
        </w:rPr>
      </w:pPr>
      <w:r w:rsidRPr="00266AF8">
        <w:rPr>
          <w:rFonts w:hint="cs"/>
          <w:color w:val="000000" w:themeColor="text1"/>
          <w:sz w:val="27"/>
          <w:rtl/>
        </w:rPr>
        <w:t>ومن المصاديق البارزة على ذلك مسألة موت إبراهيم ابن رسول الإسلام الأعظم، الذي كُسفت الشمس حين موته، فزعم جماعة</w:t>
      </w:r>
      <w:r w:rsidR="003A1ADB">
        <w:rPr>
          <w:rFonts w:hint="cs"/>
          <w:color w:val="000000" w:themeColor="text1"/>
          <w:sz w:val="27"/>
          <w:rtl/>
        </w:rPr>
        <w:t>ٌ</w:t>
      </w:r>
      <w:r w:rsidRPr="00266AF8">
        <w:rPr>
          <w:rFonts w:hint="cs"/>
          <w:color w:val="000000" w:themeColor="text1"/>
          <w:sz w:val="27"/>
          <w:rtl/>
        </w:rPr>
        <w:t xml:space="preserve"> من الموالين والعوام؛ وربما كان ذلك </w:t>
      </w:r>
      <w:r w:rsidRPr="00266AF8">
        <w:rPr>
          <w:rFonts w:hint="cs"/>
          <w:color w:val="000000" w:themeColor="text1"/>
          <w:sz w:val="27"/>
          <w:rtl/>
        </w:rPr>
        <w:lastRenderedPageBreak/>
        <w:t xml:space="preserve">من جهة عشقهم وولائهم للنبيّ، أنّ الشمس كُسفت بسبب موت إبراهيم، ونلاحظ أنّ نبيّ الإسلام العزيز لم يرتقِ سُلَّم الجهل وعشق الناس، بل قال: </w:t>
      </w:r>
      <w:r w:rsidRPr="00266AF8">
        <w:rPr>
          <w:rFonts w:hint="eastAsia"/>
          <w:color w:val="000000" w:themeColor="text1"/>
          <w:sz w:val="27"/>
          <w:rtl/>
        </w:rPr>
        <w:t>«</w:t>
      </w:r>
      <w:r w:rsidRPr="00266AF8">
        <w:rPr>
          <w:rFonts w:hint="cs"/>
          <w:color w:val="000000" w:themeColor="text1"/>
          <w:sz w:val="27"/>
          <w:rtl/>
        </w:rPr>
        <w:t>القمر والشمس آيتان من آيات الله، لا ينكسفان لموت أحد</w:t>
      </w:r>
      <w:r w:rsidRPr="00266AF8">
        <w:rPr>
          <w:rFonts w:hint="eastAsia"/>
          <w:color w:val="000000" w:themeColor="text1"/>
          <w:sz w:val="27"/>
          <w:rtl/>
        </w:rPr>
        <w:t>»</w:t>
      </w:r>
      <w:r w:rsidRPr="00266AF8">
        <w:rPr>
          <w:rFonts w:hint="cs"/>
          <w:color w:val="000000" w:themeColor="text1"/>
          <w:sz w:val="27"/>
          <w:rtl/>
        </w:rPr>
        <w:t>.</w:t>
      </w:r>
    </w:p>
    <w:p w:rsidR="003A2B40" w:rsidRPr="00266AF8" w:rsidRDefault="003A2B40" w:rsidP="000B0AF4">
      <w:pPr>
        <w:ind w:firstLine="720"/>
        <w:rPr>
          <w:color w:val="000000" w:themeColor="text1"/>
          <w:sz w:val="27"/>
          <w:rtl/>
        </w:rPr>
      </w:pPr>
    </w:p>
    <w:p w:rsidR="003A2B40" w:rsidRPr="00266AF8" w:rsidRDefault="00D37003" w:rsidP="003A2B40">
      <w:pPr>
        <w:pStyle w:val="Heading3"/>
        <w:rPr>
          <w:color w:val="000000" w:themeColor="text1"/>
          <w:rtl/>
        </w:rPr>
      </w:pPr>
      <w:r w:rsidRPr="00266AF8">
        <w:rPr>
          <w:rFonts w:hint="cs"/>
          <w:color w:val="000000" w:themeColor="text1"/>
          <w:rtl/>
        </w:rPr>
        <w:t>نظرةٌ</w:t>
      </w:r>
      <w:r w:rsidR="003A2B40" w:rsidRPr="00266AF8">
        <w:rPr>
          <w:rFonts w:hint="cs"/>
          <w:color w:val="000000" w:themeColor="text1"/>
          <w:rtl/>
        </w:rPr>
        <w:t xml:space="preserve"> عابرة في إحصائيّات مراقد (ابن الإمام) في إيران ــــــ</w:t>
      </w:r>
    </w:p>
    <w:p w:rsidR="003A2B40" w:rsidRPr="00266AF8" w:rsidRDefault="003A2B40" w:rsidP="000B0AF4">
      <w:pPr>
        <w:rPr>
          <w:color w:val="000000" w:themeColor="text1"/>
          <w:sz w:val="27"/>
          <w:rtl/>
        </w:rPr>
      </w:pPr>
      <w:r w:rsidRPr="00266AF8">
        <w:rPr>
          <w:rFonts w:hint="cs"/>
          <w:color w:val="000000" w:themeColor="text1"/>
          <w:sz w:val="27"/>
          <w:rtl/>
        </w:rPr>
        <w:t xml:space="preserve">بنظرة قصيرةٍ وعابرةٍ إلى إحصائيّات زيادة مراقد (أبناء الأئمّة) في بقاع متعدِّدة من البلاد، وكثرة (أبناء الأئمّة) في المناطق الخلاّبة، وخصوصاً في محافظة </w:t>
      </w:r>
      <w:r w:rsidRPr="00266AF8">
        <w:rPr>
          <w:rFonts w:cs="Abz-3 (Yagut)" w:hint="cs"/>
          <w:color w:val="000000" w:themeColor="text1"/>
          <w:sz w:val="24"/>
          <w:szCs w:val="24"/>
          <w:rtl/>
        </w:rPr>
        <w:t>گيلان</w:t>
      </w:r>
      <w:r w:rsidRPr="00266AF8">
        <w:rPr>
          <w:rFonts w:hint="cs"/>
          <w:color w:val="000000" w:themeColor="text1"/>
          <w:sz w:val="27"/>
          <w:rtl/>
        </w:rPr>
        <w:t xml:space="preserve"> ومازندران، اللتين تصدَّرتا جدول الإحصائيّات، سنصل إلى هذه الحقيقة، وهي أنّ مجموعةً استفادوا بشكلٍ قبيح من الاعتقادات الطاهرة والخالصة للشيعة والموالين والمحبّين لأهل بيت العصمة والطهارة</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rPr>
        <w:t>، وحيثما وجدوا مقبرةً وسقفاً مرفوعاً، وبصرف النظر عمَّنْ دُفن في هذه البقعة، نسبوا ذلك القبر إلى واحد من الأئمّة المعصومين، وخصوصاً الإمام موسى بن جعفر</w:t>
      </w:r>
      <w:r w:rsidR="0008361D" w:rsidRPr="00266AF8">
        <w:rPr>
          <w:rFonts w:cs="Mosawi"/>
          <w:color w:val="000000" w:themeColor="text1"/>
          <w:sz w:val="27"/>
          <w:szCs w:val="26"/>
          <w:rtl/>
        </w:rPr>
        <w:t>×</w:t>
      </w:r>
      <w:r w:rsidRPr="00266AF8">
        <w:rPr>
          <w:rFonts w:hint="cs"/>
          <w:color w:val="000000" w:themeColor="text1"/>
          <w:sz w:val="27"/>
          <w:rtl/>
        </w:rPr>
        <w:t>، وعلَّقوا لوحة بعنوان (ابن الإمام)، حتّى أصبحوا من خلال ذلك يعطون دخلاً غنيّاً لإدارة الأوقاف، ومتولّي ذاك المرقد.</w:t>
      </w:r>
    </w:p>
    <w:p w:rsidR="003A2B40" w:rsidRPr="00266AF8" w:rsidRDefault="003A2B40" w:rsidP="000B0AF4">
      <w:pPr>
        <w:rPr>
          <w:color w:val="000000" w:themeColor="text1"/>
          <w:sz w:val="27"/>
          <w:rtl/>
        </w:rPr>
      </w:pPr>
      <w:r w:rsidRPr="00266AF8">
        <w:rPr>
          <w:rFonts w:hint="cs"/>
          <w:color w:val="000000" w:themeColor="text1"/>
          <w:sz w:val="27"/>
          <w:rtl/>
        </w:rPr>
        <w:t xml:space="preserve">اعتماداً على الكتب التاريخيّة المعتبرة، ومن بينها: </w:t>
      </w:r>
      <w:r w:rsidRPr="00266AF8">
        <w:rPr>
          <w:rFonts w:hint="eastAsia"/>
          <w:color w:val="000000" w:themeColor="text1"/>
          <w:sz w:val="27"/>
          <w:rtl/>
        </w:rPr>
        <w:t>«</w:t>
      </w:r>
      <w:r w:rsidRPr="00266AF8">
        <w:rPr>
          <w:rFonts w:hint="cs"/>
          <w:color w:val="000000" w:themeColor="text1"/>
          <w:sz w:val="27"/>
          <w:rtl/>
        </w:rPr>
        <w:t>الإرشاد</w:t>
      </w:r>
      <w:r w:rsidRPr="00266AF8">
        <w:rPr>
          <w:rFonts w:hint="eastAsia"/>
          <w:color w:val="000000" w:themeColor="text1"/>
          <w:sz w:val="27"/>
          <w:rtl/>
        </w:rPr>
        <w:t>»</w:t>
      </w:r>
      <w:r w:rsidRPr="00266AF8">
        <w:rPr>
          <w:rFonts w:hint="cs"/>
          <w:color w:val="000000" w:themeColor="text1"/>
          <w:sz w:val="27"/>
          <w:rtl/>
        </w:rPr>
        <w:t>، للشيخ المفيد؛ و</w:t>
      </w:r>
      <w:r w:rsidRPr="00266AF8">
        <w:rPr>
          <w:rFonts w:hint="eastAsia"/>
          <w:color w:val="000000" w:themeColor="text1"/>
          <w:sz w:val="27"/>
          <w:rtl/>
        </w:rPr>
        <w:t>«</w:t>
      </w:r>
      <w:r w:rsidRPr="00266AF8">
        <w:rPr>
          <w:rFonts w:hint="cs"/>
          <w:color w:val="000000" w:themeColor="text1"/>
          <w:sz w:val="27"/>
          <w:rtl/>
        </w:rPr>
        <w:t>عيون أخبار الرضا</w:t>
      </w:r>
      <w:r w:rsidR="0008361D" w:rsidRPr="00266AF8">
        <w:rPr>
          <w:rFonts w:cs="Mosawi"/>
          <w:color w:val="000000" w:themeColor="text1"/>
          <w:sz w:val="27"/>
          <w:szCs w:val="26"/>
          <w:rtl/>
        </w:rPr>
        <w:t>×</w:t>
      </w:r>
      <w:r w:rsidRPr="00266AF8">
        <w:rPr>
          <w:rFonts w:hint="eastAsia"/>
          <w:color w:val="000000" w:themeColor="text1"/>
          <w:sz w:val="27"/>
          <w:rtl/>
        </w:rPr>
        <w:t>»</w:t>
      </w:r>
      <w:r w:rsidRPr="00266AF8">
        <w:rPr>
          <w:rFonts w:hint="cs"/>
          <w:color w:val="000000" w:themeColor="text1"/>
          <w:sz w:val="27"/>
          <w:rtl/>
        </w:rPr>
        <w:t>، للشيخ الصدوق؛ و</w:t>
      </w:r>
      <w:r w:rsidRPr="00266AF8">
        <w:rPr>
          <w:rFonts w:hint="eastAsia"/>
          <w:color w:val="000000" w:themeColor="text1"/>
          <w:sz w:val="27"/>
          <w:rtl/>
        </w:rPr>
        <w:t>«</w:t>
      </w:r>
      <w:r w:rsidRPr="00266AF8">
        <w:rPr>
          <w:rFonts w:hint="cs"/>
          <w:color w:val="000000" w:themeColor="text1"/>
          <w:sz w:val="27"/>
          <w:rtl/>
        </w:rPr>
        <w:t>أصول الكافي</w:t>
      </w:r>
      <w:r w:rsidRPr="00266AF8">
        <w:rPr>
          <w:rFonts w:hint="eastAsia"/>
          <w:color w:val="000000" w:themeColor="text1"/>
          <w:sz w:val="27"/>
          <w:rtl/>
        </w:rPr>
        <w:t>»</w:t>
      </w:r>
      <w:r w:rsidRPr="00266AF8">
        <w:rPr>
          <w:rFonts w:hint="cs"/>
          <w:color w:val="000000" w:themeColor="text1"/>
          <w:sz w:val="27"/>
          <w:rtl/>
        </w:rPr>
        <w:t>، للشيخ الكليني؛ و</w:t>
      </w:r>
      <w:r w:rsidRPr="00266AF8">
        <w:rPr>
          <w:rFonts w:hint="eastAsia"/>
          <w:color w:val="000000" w:themeColor="text1"/>
          <w:sz w:val="27"/>
          <w:rtl/>
        </w:rPr>
        <w:t>«</w:t>
      </w:r>
      <w:r w:rsidRPr="00266AF8">
        <w:rPr>
          <w:rFonts w:hint="cs"/>
          <w:color w:val="000000" w:themeColor="text1"/>
          <w:sz w:val="27"/>
          <w:rtl/>
        </w:rPr>
        <w:t>منتهى الآمال</w:t>
      </w:r>
      <w:r w:rsidRPr="00266AF8">
        <w:rPr>
          <w:rFonts w:hint="eastAsia"/>
          <w:color w:val="000000" w:themeColor="text1"/>
          <w:sz w:val="27"/>
          <w:rtl/>
        </w:rPr>
        <w:t>»</w:t>
      </w:r>
      <w:r w:rsidRPr="00266AF8">
        <w:rPr>
          <w:rFonts w:hint="cs"/>
          <w:color w:val="000000" w:themeColor="text1"/>
          <w:sz w:val="27"/>
          <w:rtl/>
        </w:rPr>
        <w:t>، للشيخ عباس القمّي، في شرح أحوال أبناء الأئمّة المعصومين</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rPr>
        <w:t xml:space="preserve"> نرى:</w:t>
      </w:r>
    </w:p>
    <w:p w:rsidR="003A2B40" w:rsidRPr="00266AF8" w:rsidRDefault="003A2B40" w:rsidP="000B0AF4">
      <w:pPr>
        <w:rPr>
          <w:color w:val="000000" w:themeColor="text1"/>
          <w:sz w:val="27"/>
          <w:rtl/>
        </w:rPr>
      </w:pPr>
      <w:r w:rsidRPr="00266AF8">
        <w:rPr>
          <w:rFonts w:hint="cs"/>
          <w:b/>
          <w:bCs/>
          <w:color w:val="000000" w:themeColor="text1"/>
          <w:sz w:val="27"/>
          <w:rtl/>
        </w:rPr>
        <w:t>أوّلاً</w:t>
      </w:r>
      <w:r w:rsidRPr="00266AF8">
        <w:rPr>
          <w:rFonts w:hint="cs"/>
          <w:color w:val="000000" w:themeColor="text1"/>
          <w:sz w:val="27"/>
          <w:rtl/>
        </w:rPr>
        <w:t xml:space="preserve">: إنّ عدد أولاد الأئمّة الذكور ـ مع قليل من الاختلاف ـ قد بلغ حدود 80 ولداً. </w:t>
      </w:r>
    </w:p>
    <w:p w:rsidR="003A2B40" w:rsidRPr="00266AF8" w:rsidRDefault="003A2B40" w:rsidP="007827C1">
      <w:pPr>
        <w:rPr>
          <w:color w:val="000000" w:themeColor="text1"/>
          <w:sz w:val="27"/>
          <w:rtl/>
        </w:rPr>
      </w:pPr>
      <w:r w:rsidRPr="00266AF8">
        <w:rPr>
          <w:rFonts w:hint="cs"/>
          <w:b/>
          <w:bCs/>
          <w:color w:val="000000" w:themeColor="text1"/>
          <w:sz w:val="27"/>
          <w:rtl/>
        </w:rPr>
        <w:t>ثانياً</w:t>
      </w:r>
      <w:r w:rsidRPr="00266AF8">
        <w:rPr>
          <w:rFonts w:hint="cs"/>
          <w:color w:val="000000" w:themeColor="text1"/>
          <w:sz w:val="27"/>
          <w:rtl/>
        </w:rPr>
        <w:t>: يخرج من هذا العدد أولاد عليّ</w:t>
      </w:r>
      <w:r w:rsidR="0008361D" w:rsidRPr="00266AF8">
        <w:rPr>
          <w:rFonts w:cs="Mosawi"/>
          <w:color w:val="000000" w:themeColor="text1"/>
          <w:sz w:val="27"/>
          <w:szCs w:val="26"/>
          <w:rtl/>
        </w:rPr>
        <w:t>×</w:t>
      </w:r>
      <w:r w:rsidRPr="00266AF8">
        <w:rPr>
          <w:rFonts w:hint="cs"/>
          <w:color w:val="000000" w:themeColor="text1"/>
          <w:sz w:val="27"/>
          <w:rtl/>
        </w:rPr>
        <w:t xml:space="preserve"> الأحد عشر، وهم الأئمّة المعصومون، واحداً تلو الآخر حتّى الحجّة بن الحسن المهديّ</w:t>
      </w:r>
      <w:r w:rsidR="007827C1" w:rsidRPr="00EB209E">
        <w:rPr>
          <w:rFonts w:ascii="Mosawi" w:hAnsi="Mosawi" w:cs="Mosawi" w:hint="cs"/>
          <w:sz w:val="26"/>
          <w:szCs w:val="26"/>
          <w:rtl/>
        </w:rPr>
        <w:t>#</w:t>
      </w:r>
      <w:r w:rsidRPr="00266AF8">
        <w:rPr>
          <w:rFonts w:hint="cs"/>
          <w:color w:val="000000" w:themeColor="text1"/>
          <w:sz w:val="27"/>
          <w:rtl/>
        </w:rPr>
        <w:t xml:space="preserve">. </w:t>
      </w:r>
    </w:p>
    <w:p w:rsidR="003A2B40" w:rsidRPr="00266AF8" w:rsidRDefault="003A2B40" w:rsidP="000B0AF4">
      <w:pPr>
        <w:rPr>
          <w:color w:val="000000" w:themeColor="text1"/>
          <w:sz w:val="27"/>
          <w:rtl/>
        </w:rPr>
      </w:pPr>
      <w:r w:rsidRPr="00266AF8">
        <w:rPr>
          <w:rFonts w:hint="cs"/>
          <w:b/>
          <w:bCs/>
          <w:color w:val="000000" w:themeColor="text1"/>
          <w:sz w:val="27"/>
          <w:rtl/>
        </w:rPr>
        <w:t>ثالثاً</w:t>
      </w:r>
      <w:r w:rsidRPr="00266AF8">
        <w:rPr>
          <w:rFonts w:hint="cs"/>
          <w:color w:val="000000" w:themeColor="text1"/>
          <w:sz w:val="27"/>
          <w:rtl/>
        </w:rPr>
        <w:t>: إنّ حوالي 10 من هؤلاء الأبناء استشهدوا يوم كربلاء مع الإمام الحسين</w:t>
      </w:r>
      <w:r w:rsidR="0008361D" w:rsidRPr="00266AF8">
        <w:rPr>
          <w:rFonts w:cs="Mosawi"/>
          <w:color w:val="000000" w:themeColor="text1"/>
          <w:sz w:val="27"/>
          <w:szCs w:val="26"/>
          <w:rtl/>
        </w:rPr>
        <w:t>×</w:t>
      </w:r>
      <w:r w:rsidRPr="00266AF8">
        <w:rPr>
          <w:rFonts w:hint="cs"/>
          <w:color w:val="000000" w:themeColor="text1"/>
          <w:sz w:val="27"/>
          <w:rtl/>
        </w:rPr>
        <w:t xml:space="preserve">. </w:t>
      </w:r>
    </w:p>
    <w:p w:rsidR="003A2B40" w:rsidRPr="00266AF8" w:rsidRDefault="003A2B40" w:rsidP="000B0AF4">
      <w:pPr>
        <w:rPr>
          <w:color w:val="000000" w:themeColor="text1"/>
          <w:sz w:val="27"/>
          <w:rtl/>
        </w:rPr>
      </w:pPr>
      <w:r w:rsidRPr="00266AF8">
        <w:rPr>
          <w:rFonts w:hint="cs"/>
          <w:b/>
          <w:bCs/>
          <w:color w:val="000000" w:themeColor="text1"/>
          <w:sz w:val="27"/>
          <w:rtl/>
        </w:rPr>
        <w:t>رابعاً</w:t>
      </w:r>
      <w:r w:rsidRPr="00266AF8">
        <w:rPr>
          <w:rFonts w:hint="cs"/>
          <w:color w:val="000000" w:themeColor="text1"/>
          <w:sz w:val="27"/>
          <w:rtl/>
        </w:rPr>
        <w:t xml:space="preserve">: إنّ حوالي 5 من هؤلاء الأعزّاء توفّوا وماتوا بشكل طبيعيّ في حياة آبائهم، أو في طفولتهم. </w:t>
      </w:r>
    </w:p>
    <w:p w:rsidR="003A2B40" w:rsidRPr="00266AF8" w:rsidRDefault="003A2B40" w:rsidP="002367F8">
      <w:pPr>
        <w:spacing w:line="420" w:lineRule="exact"/>
        <w:rPr>
          <w:color w:val="000000" w:themeColor="text1"/>
          <w:sz w:val="27"/>
          <w:rtl/>
        </w:rPr>
      </w:pPr>
      <w:r w:rsidRPr="00266AF8">
        <w:rPr>
          <w:rFonts w:hint="cs"/>
          <w:b/>
          <w:bCs/>
          <w:color w:val="000000" w:themeColor="text1"/>
          <w:sz w:val="27"/>
          <w:rtl/>
        </w:rPr>
        <w:lastRenderedPageBreak/>
        <w:t>خامساً</w:t>
      </w:r>
      <w:r w:rsidRPr="00266AF8">
        <w:rPr>
          <w:rFonts w:hint="cs"/>
          <w:color w:val="000000" w:themeColor="text1"/>
          <w:sz w:val="27"/>
          <w:rtl/>
        </w:rPr>
        <w:t>: إنّ عدداً من هؤلاء الأعزّاء استشهدوا بعد واقعة كربلاء.</w:t>
      </w:r>
    </w:p>
    <w:p w:rsidR="003A2B40" w:rsidRPr="00266AF8" w:rsidRDefault="003A2B40" w:rsidP="002367F8">
      <w:pPr>
        <w:rPr>
          <w:color w:val="000000" w:themeColor="text1"/>
          <w:sz w:val="27"/>
          <w:rtl/>
        </w:rPr>
      </w:pPr>
      <w:r w:rsidRPr="00266AF8">
        <w:rPr>
          <w:rFonts w:hint="cs"/>
          <w:b/>
          <w:bCs/>
          <w:color w:val="000000" w:themeColor="text1"/>
          <w:sz w:val="27"/>
          <w:rtl/>
        </w:rPr>
        <w:t>سادساً</w:t>
      </w:r>
      <w:r w:rsidRPr="00266AF8">
        <w:rPr>
          <w:rFonts w:hint="cs"/>
          <w:color w:val="000000" w:themeColor="text1"/>
          <w:sz w:val="27"/>
          <w:rtl/>
        </w:rPr>
        <w:t>: إنّ عدداً من الأبناء المباشرين كانوا ـ وللأسف الشديد ـ طالحين غير صالحين، وهو ما سنتعرَّض له.</w:t>
      </w:r>
    </w:p>
    <w:p w:rsidR="003A2B40" w:rsidRPr="00266AF8" w:rsidRDefault="003A2B40" w:rsidP="000B0AF4">
      <w:pPr>
        <w:ind w:firstLine="720"/>
        <w:rPr>
          <w:color w:val="000000" w:themeColor="text1"/>
          <w:sz w:val="27"/>
          <w:rtl/>
        </w:rPr>
      </w:pPr>
    </w:p>
    <w:p w:rsidR="003A2B40" w:rsidRPr="00266AF8" w:rsidRDefault="003A2B40" w:rsidP="003A2B40">
      <w:pPr>
        <w:pStyle w:val="Heading3"/>
        <w:rPr>
          <w:color w:val="000000" w:themeColor="text1"/>
          <w:rtl/>
        </w:rPr>
      </w:pPr>
      <w:r w:rsidRPr="00266AF8">
        <w:rPr>
          <w:rFonts w:hint="cs"/>
          <w:color w:val="000000" w:themeColor="text1"/>
          <w:rtl/>
        </w:rPr>
        <w:t>الأولاد الذكور للإمام عليّ</w:t>
      </w:r>
      <w:r w:rsidR="0008361D" w:rsidRPr="00266AF8">
        <w:rPr>
          <w:rFonts w:cs="Mosawi"/>
          <w:color w:val="000000" w:themeColor="text1"/>
          <w:szCs w:val="26"/>
          <w:rtl/>
        </w:rPr>
        <w:t>×</w:t>
      </w:r>
      <w:r w:rsidRPr="00266AF8">
        <w:rPr>
          <w:rFonts w:hint="cs"/>
          <w:color w:val="000000" w:themeColor="text1"/>
          <w:rtl/>
        </w:rPr>
        <w:t xml:space="preserve"> ــــــ</w:t>
      </w:r>
    </w:p>
    <w:p w:rsidR="003A2B40" w:rsidRPr="00266AF8" w:rsidRDefault="003A2B40" w:rsidP="000B0AF4">
      <w:pPr>
        <w:rPr>
          <w:color w:val="000000" w:themeColor="text1"/>
          <w:sz w:val="27"/>
          <w:rtl/>
        </w:rPr>
      </w:pPr>
      <w:r w:rsidRPr="00266AF8">
        <w:rPr>
          <w:rFonts w:hint="cs"/>
          <w:color w:val="000000" w:themeColor="text1"/>
          <w:sz w:val="27"/>
          <w:rtl/>
        </w:rPr>
        <w:t>1ـ الإمام الحسن</w:t>
      </w:r>
      <w:r w:rsidR="0008361D" w:rsidRPr="00266AF8">
        <w:rPr>
          <w:rFonts w:cs="Mosawi"/>
          <w:color w:val="000000" w:themeColor="text1"/>
          <w:sz w:val="27"/>
          <w:szCs w:val="26"/>
          <w:rtl/>
        </w:rPr>
        <w:t>×</w:t>
      </w:r>
      <w:r w:rsidRPr="00266AF8">
        <w:rPr>
          <w:rFonts w:hint="cs"/>
          <w:color w:val="000000" w:themeColor="text1"/>
          <w:sz w:val="27"/>
          <w:rtl/>
        </w:rPr>
        <w:t>؛ 2ـ الإمام الحسين</w:t>
      </w:r>
      <w:r w:rsidR="0008361D" w:rsidRPr="00266AF8">
        <w:rPr>
          <w:rFonts w:cs="Mosawi"/>
          <w:color w:val="000000" w:themeColor="text1"/>
          <w:sz w:val="27"/>
          <w:szCs w:val="26"/>
          <w:rtl/>
        </w:rPr>
        <w:t>×</w:t>
      </w:r>
      <w:r w:rsidRPr="00266AF8">
        <w:rPr>
          <w:rFonts w:hint="cs"/>
          <w:color w:val="000000" w:themeColor="text1"/>
          <w:sz w:val="27"/>
          <w:rtl/>
        </w:rPr>
        <w:t>؛ 3ـ محمد المكنَّى بـ (أب</w:t>
      </w:r>
      <w:r w:rsidR="00D37003" w:rsidRPr="00266AF8">
        <w:rPr>
          <w:rFonts w:hint="cs"/>
          <w:color w:val="000000" w:themeColor="text1"/>
          <w:sz w:val="27"/>
          <w:rtl/>
        </w:rPr>
        <w:t>ي</w:t>
      </w:r>
      <w:r w:rsidRPr="00266AF8">
        <w:rPr>
          <w:rFonts w:hint="cs"/>
          <w:color w:val="000000" w:themeColor="text1"/>
          <w:sz w:val="27"/>
          <w:rtl/>
        </w:rPr>
        <w:t xml:space="preserve"> القاسم)؛ 4ـ عمر؛ 5ـ العبّاس؛ 6ـ جعفر؛ 7ـ عثمان؛ 8</w:t>
      </w:r>
      <w:r w:rsidR="007827C1" w:rsidRPr="007827C1">
        <w:rPr>
          <w:rFonts w:hint="cs"/>
          <w:color w:val="000000" w:themeColor="text1"/>
          <w:sz w:val="10"/>
          <w:szCs w:val="10"/>
          <w:rtl/>
        </w:rPr>
        <w:t xml:space="preserve"> </w:t>
      </w:r>
      <w:r w:rsidRPr="00266AF8">
        <w:rPr>
          <w:rFonts w:hint="cs"/>
          <w:color w:val="000000" w:themeColor="text1"/>
          <w:sz w:val="27"/>
          <w:rtl/>
        </w:rPr>
        <w:t>ـ عبد الله؛ 9ـ يحيى</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36"/>
      </w:r>
      <w:r w:rsidRPr="00266AF8">
        <w:rPr>
          <w:rFonts w:cs="Taher"/>
          <w:color w:val="000000" w:themeColor="text1"/>
          <w:sz w:val="27"/>
          <w:vertAlign w:val="superscript"/>
          <w:rtl/>
        </w:rPr>
        <w:t>)</w:t>
      </w:r>
      <w:r w:rsidRPr="00266AF8">
        <w:rPr>
          <w:rFonts w:hint="cs"/>
          <w:color w:val="000000" w:themeColor="text1"/>
          <w:sz w:val="27"/>
          <w:rtl/>
        </w:rPr>
        <w:t>.</w:t>
      </w:r>
    </w:p>
    <w:p w:rsidR="003A2B40" w:rsidRPr="00266AF8" w:rsidRDefault="003A2B40" w:rsidP="000B0AF4">
      <w:pPr>
        <w:ind w:firstLine="720"/>
        <w:rPr>
          <w:color w:val="000000" w:themeColor="text1"/>
          <w:sz w:val="27"/>
          <w:rtl/>
        </w:rPr>
      </w:pPr>
    </w:p>
    <w:p w:rsidR="003A2B40" w:rsidRPr="00266AF8" w:rsidRDefault="003A2B40" w:rsidP="003A2B40">
      <w:pPr>
        <w:pStyle w:val="Heading3"/>
        <w:rPr>
          <w:color w:val="000000" w:themeColor="text1"/>
          <w:rtl/>
        </w:rPr>
      </w:pPr>
      <w:r w:rsidRPr="00266AF8">
        <w:rPr>
          <w:rFonts w:hint="cs"/>
          <w:color w:val="000000" w:themeColor="text1"/>
          <w:rtl/>
        </w:rPr>
        <w:t>الأولاد الذكور للإمام الحسن</w:t>
      </w:r>
      <w:r w:rsidR="0008361D" w:rsidRPr="00266AF8">
        <w:rPr>
          <w:rFonts w:cs="Mosawi"/>
          <w:color w:val="000000" w:themeColor="text1"/>
          <w:szCs w:val="26"/>
          <w:rtl/>
        </w:rPr>
        <w:t>×</w:t>
      </w:r>
      <w:r w:rsidRPr="00266AF8">
        <w:rPr>
          <w:rFonts w:hint="cs"/>
          <w:color w:val="000000" w:themeColor="text1"/>
          <w:rtl/>
        </w:rPr>
        <w:t xml:space="preserve"> ــــــ</w:t>
      </w:r>
    </w:p>
    <w:p w:rsidR="003A2B40" w:rsidRPr="00266AF8" w:rsidRDefault="003A2B40" w:rsidP="002367F8">
      <w:pPr>
        <w:spacing w:line="420" w:lineRule="exact"/>
        <w:rPr>
          <w:color w:val="000000" w:themeColor="text1"/>
          <w:sz w:val="27"/>
          <w:rtl/>
        </w:rPr>
      </w:pPr>
      <w:r w:rsidRPr="00266AF8">
        <w:rPr>
          <w:rFonts w:hint="cs"/>
          <w:color w:val="000000" w:themeColor="text1"/>
          <w:sz w:val="27"/>
          <w:rtl/>
        </w:rPr>
        <w:t>1ـ زيد؛ 2ـ الحسن بن الحسن، المعروف بـ (الحسن المثنّى)؛ 3ـ عمر؛ 4ـ القاسم؛</w:t>
      </w:r>
      <w:r w:rsidR="002367F8">
        <w:rPr>
          <w:rFonts w:hint="cs"/>
          <w:color w:val="000000" w:themeColor="text1"/>
          <w:sz w:val="27"/>
          <w:rtl/>
        </w:rPr>
        <w:t xml:space="preserve"> </w:t>
      </w:r>
      <w:r w:rsidRPr="00266AF8">
        <w:rPr>
          <w:rFonts w:hint="cs"/>
          <w:color w:val="000000" w:themeColor="text1"/>
          <w:sz w:val="27"/>
          <w:rtl/>
        </w:rPr>
        <w:t xml:space="preserve"> 5ـ عبد الله؛ 6ـ عبد الرحمن؛ 7ـ حسين، المعروف بـ (حسين الأثرم)؛ 8</w:t>
      </w:r>
      <w:r w:rsidR="007827C1" w:rsidRPr="007827C1">
        <w:rPr>
          <w:rFonts w:hint="cs"/>
          <w:color w:val="000000" w:themeColor="text1"/>
          <w:sz w:val="10"/>
          <w:szCs w:val="10"/>
          <w:rtl/>
        </w:rPr>
        <w:t xml:space="preserve"> </w:t>
      </w:r>
      <w:r w:rsidRPr="00266AF8">
        <w:rPr>
          <w:rFonts w:hint="cs"/>
          <w:color w:val="000000" w:themeColor="text1"/>
          <w:sz w:val="27"/>
          <w:rtl/>
        </w:rPr>
        <w:t>ـ طلحة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37"/>
      </w:r>
      <w:r w:rsidRPr="00266AF8">
        <w:rPr>
          <w:rFonts w:cs="Taher"/>
          <w:color w:val="000000" w:themeColor="text1"/>
          <w:sz w:val="27"/>
          <w:vertAlign w:val="superscript"/>
          <w:rtl/>
        </w:rPr>
        <w:t>)</w:t>
      </w:r>
      <w:r w:rsidRPr="00266AF8">
        <w:rPr>
          <w:rFonts w:hint="cs"/>
          <w:color w:val="000000" w:themeColor="text1"/>
          <w:sz w:val="27"/>
          <w:rtl/>
        </w:rPr>
        <w:t>.</w:t>
      </w:r>
    </w:p>
    <w:p w:rsidR="003A2B40" w:rsidRPr="00266AF8" w:rsidRDefault="003A2B40" w:rsidP="000B0AF4">
      <w:pPr>
        <w:ind w:firstLine="720"/>
        <w:rPr>
          <w:color w:val="000000" w:themeColor="text1"/>
          <w:sz w:val="27"/>
          <w:rtl/>
        </w:rPr>
      </w:pPr>
    </w:p>
    <w:p w:rsidR="003A2B40" w:rsidRPr="00266AF8" w:rsidRDefault="003A2B40" w:rsidP="003A2B40">
      <w:pPr>
        <w:pStyle w:val="Heading3"/>
        <w:rPr>
          <w:color w:val="000000" w:themeColor="text1"/>
          <w:rtl/>
        </w:rPr>
      </w:pPr>
      <w:r w:rsidRPr="00266AF8">
        <w:rPr>
          <w:rFonts w:hint="cs"/>
          <w:color w:val="000000" w:themeColor="text1"/>
          <w:rtl/>
        </w:rPr>
        <w:t>الأولاد الذكور للإمام الحسين</w:t>
      </w:r>
      <w:r w:rsidR="0008361D" w:rsidRPr="00266AF8">
        <w:rPr>
          <w:rFonts w:cs="Mosawi"/>
          <w:color w:val="000000" w:themeColor="text1"/>
          <w:szCs w:val="26"/>
          <w:rtl/>
        </w:rPr>
        <w:t>×</w:t>
      </w:r>
      <w:r w:rsidRPr="00266AF8">
        <w:rPr>
          <w:rFonts w:hint="cs"/>
          <w:color w:val="000000" w:themeColor="text1"/>
          <w:rtl/>
        </w:rPr>
        <w:t xml:space="preserve"> ــــــ</w:t>
      </w:r>
    </w:p>
    <w:p w:rsidR="003A2B40" w:rsidRPr="00266AF8" w:rsidRDefault="003A2B40" w:rsidP="002367F8">
      <w:pPr>
        <w:spacing w:line="420" w:lineRule="exact"/>
        <w:rPr>
          <w:color w:val="000000" w:themeColor="text1"/>
          <w:sz w:val="27"/>
          <w:rtl/>
        </w:rPr>
      </w:pPr>
      <w:r w:rsidRPr="00266AF8">
        <w:rPr>
          <w:rFonts w:hint="cs"/>
          <w:color w:val="000000" w:themeColor="text1"/>
          <w:sz w:val="27"/>
          <w:rtl/>
        </w:rPr>
        <w:t>1ـ عليّ بن الحسين، المعروف بـ (الإمام السجّاد</w:t>
      </w:r>
      <w:r w:rsidR="0008361D" w:rsidRPr="00266AF8">
        <w:rPr>
          <w:rFonts w:cs="Mosawi"/>
          <w:color w:val="000000" w:themeColor="text1"/>
          <w:sz w:val="27"/>
          <w:szCs w:val="26"/>
          <w:rtl/>
        </w:rPr>
        <w:t>×</w:t>
      </w:r>
      <w:r w:rsidRPr="00266AF8">
        <w:rPr>
          <w:rFonts w:hint="cs"/>
          <w:color w:val="000000" w:themeColor="text1"/>
          <w:sz w:val="27"/>
          <w:rtl/>
        </w:rPr>
        <w:t>)؛ 2ـ عليّ بن الحسين</w:t>
      </w:r>
      <w:r w:rsidR="0008361D" w:rsidRPr="00266AF8">
        <w:rPr>
          <w:rFonts w:cs="Mosawi"/>
          <w:color w:val="000000" w:themeColor="text1"/>
          <w:sz w:val="27"/>
          <w:szCs w:val="26"/>
          <w:rtl/>
        </w:rPr>
        <w:t>×</w:t>
      </w:r>
      <w:r w:rsidRPr="00266AF8">
        <w:rPr>
          <w:rFonts w:hint="cs"/>
          <w:color w:val="000000" w:themeColor="text1"/>
          <w:sz w:val="27"/>
          <w:rtl/>
        </w:rPr>
        <w:t xml:space="preserve"> (عليّ الأكبر)؛ 3ـ عليّ بن الحسين</w:t>
      </w:r>
      <w:r w:rsidR="0008361D" w:rsidRPr="00266AF8">
        <w:rPr>
          <w:rFonts w:cs="Mosawi"/>
          <w:color w:val="000000" w:themeColor="text1"/>
          <w:sz w:val="27"/>
          <w:szCs w:val="26"/>
          <w:rtl/>
        </w:rPr>
        <w:t>×</w:t>
      </w:r>
      <w:r w:rsidRPr="00266AF8">
        <w:rPr>
          <w:rFonts w:hint="cs"/>
          <w:color w:val="000000" w:themeColor="text1"/>
          <w:sz w:val="27"/>
          <w:rtl/>
        </w:rPr>
        <w:t xml:space="preserve"> (عليّ الأصغر)؛ 4ـ جعفر بن الحسين</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38"/>
      </w:r>
      <w:r w:rsidRPr="00266AF8">
        <w:rPr>
          <w:rFonts w:cs="Taher"/>
          <w:color w:val="000000" w:themeColor="text1"/>
          <w:sz w:val="27"/>
          <w:vertAlign w:val="superscript"/>
          <w:rtl/>
        </w:rPr>
        <w:t>)</w:t>
      </w:r>
      <w:r w:rsidRPr="00266AF8">
        <w:rPr>
          <w:rFonts w:hint="cs"/>
          <w:color w:val="000000" w:themeColor="text1"/>
          <w:sz w:val="27"/>
          <w:rtl/>
        </w:rPr>
        <w:t>.</w:t>
      </w:r>
    </w:p>
    <w:p w:rsidR="00257399" w:rsidRPr="00266AF8" w:rsidRDefault="00257399" w:rsidP="000B0AF4">
      <w:pPr>
        <w:ind w:firstLine="720"/>
        <w:rPr>
          <w:color w:val="000000" w:themeColor="text1"/>
          <w:sz w:val="27"/>
          <w:rtl/>
        </w:rPr>
      </w:pPr>
    </w:p>
    <w:p w:rsidR="003A2B40" w:rsidRPr="00266AF8" w:rsidRDefault="003A2B40" w:rsidP="003A2B40">
      <w:pPr>
        <w:pStyle w:val="Heading3"/>
        <w:rPr>
          <w:color w:val="000000" w:themeColor="text1"/>
          <w:rtl/>
        </w:rPr>
      </w:pPr>
      <w:r w:rsidRPr="00266AF8">
        <w:rPr>
          <w:rFonts w:hint="cs"/>
          <w:color w:val="000000" w:themeColor="text1"/>
          <w:rtl/>
        </w:rPr>
        <w:t>الأولاد الذكور للإمام عليّ بن الحسين</w:t>
      </w:r>
      <w:r w:rsidR="0008361D" w:rsidRPr="00266AF8">
        <w:rPr>
          <w:rFonts w:cs="Mosawi"/>
          <w:color w:val="000000" w:themeColor="text1"/>
          <w:szCs w:val="26"/>
          <w:rtl/>
        </w:rPr>
        <w:t>×</w:t>
      </w:r>
      <w:r w:rsidRPr="00266AF8">
        <w:rPr>
          <w:rFonts w:hint="cs"/>
          <w:color w:val="000000" w:themeColor="text1"/>
          <w:rtl/>
        </w:rPr>
        <w:t xml:space="preserve"> ــــــ</w:t>
      </w:r>
    </w:p>
    <w:p w:rsidR="003A2B40" w:rsidRPr="00266AF8" w:rsidRDefault="007827C1" w:rsidP="004166C4">
      <w:pPr>
        <w:spacing w:line="420" w:lineRule="exact"/>
        <w:rPr>
          <w:color w:val="000000" w:themeColor="text1"/>
          <w:sz w:val="27"/>
          <w:rtl/>
        </w:rPr>
      </w:pPr>
      <w:r>
        <w:rPr>
          <w:rFonts w:hint="cs"/>
          <w:color w:val="000000" w:themeColor="text1"/>
          <w:sz w:val="27"/>
          <w:rtl/>
        </w:rPr>
        <w:t>1ـ محم</w:t>
      </w:r>
      <w:r w:rsidR="003A2B40" w:rsidRPr="00266AF8">
        <w:rPr>
          <w:rFonts w:hint="cs"/>
          <w:color w:val="000000" w:themeColor="text1"/>
          <w:sz w:val="27"/>
          <w:rtl/>
        </w:rPr>
        <w:t>د بن علي</w:t>
      </w:r>
      <w:r>
        <w:rPr>
          <w:rFonts w:hint="cs"/>
          <w:color w:val="000000" w:themeColor="text1"/>
          <w:sz w:val="27"/>
          <w:rtl/>
        </w:rPr>
        <w:t>ّ</w:t>
      </w:r>
      <w:r w:rsidR="003A2B40" w:rsidRPr="00266AF8">
        <w:rPr>
          <w:rFonts w:hint="cs"/>
          <w:color w:val="000000" w:themeColor="text1"/>
          <w:sz w:val="27"/>
          <w:rtl/>
        </w:rPr>
        <w:t>، وكنيته أبو جعفر (الإمام الباقر)؛ 2ـ عبد الله؛ 3ـ الحسن؛</w:t>
      </w:r>
      <w:r w:rsidR="002367F8">
        <w:rPr>
          <w:rFonts w:hint="cs"/>
          <w:color w:val="000000" w:themeColor="text1"/>
          <w:sz w:val="27"/>
          <w:rtl/>
        </w:rPr>
        <w:t xml:space="preserve"> </w:t>
      </w:r>
      <w:r w:rsidR="003A2B40" w:rsidRPr="00266AF8">
        <w:rPr>
          <w:rFonts w:hint="cs"/>
          <w:color w:val="000000" w:themeColor="text1"/>
          <w:sz w:val="27"/>
          <w:rtl/>
        </w:rPr>
        <w:t xml:space="preserve"> 4ـ</w:t>
      </w:r>
      <w:r w:rsidR="003A2B40" w:rsidRPr="002367F8">
        <w:rPr>
          <w:rFonts w:hint="cs"/>
          <w:color w:val="000000" w:themeColor="text1"/>
          <w:sz w:val="27"/>
          <w:rtl/>
        </w:rPr>
        <w:t xml:space="preserve"> </w:t>
      </w:r>
      <w:r w:rsidR="003A2B40" w:rsidRPr="00266AF8">
        <w:rPr>
          <w:rFonts w:hint="cs"/>
          <w:color w:val="000000" w:themeColor="text1"/>
          <w:sz w:val="27"/>
          <w:rtl/>
        </w:rPr>
        <w:t>الحسين؛ 5ـ زيد؛ 6ـ عمر، المعروف بـ (عمر الأطرف)؛ 7ـ حسين الأصغر؛ 8</w:t>
      </w:r>
      <w:r w:rsidRPr="00241A82">
        <w:rPr>
          <w:rFonts w:hint="cs"/>
          <w:color w:val="000000" w:themeColor="text1"/>
          <w:sz w:val="10"/>
          <w:szCs w:val="10"/>
          <w:rtl/>
        </w:rPr>
        <w:t xml:space="preserve"> </w:t>
      </w:r>
      <w:r w:rsidR="003A2B40" w:rsidRPr="00266AF8">
        <w:rPr>
          <w:rFonts w:hint="cs"/>
          <w:color w:val="000000" w:themeColor="text1"/>
          <w:sz w:val="27"/>
          <w:rtl/>
        </w:rPr>
        <w:t>ـ عبد الرحمن؛ 9ـ سليمان؛ 10ـ عليّ؛ 11ـ محمد الأصغر</w:t>
      </w:r>
      <w:r w:rsidR="003A2B40" w:rsidRPr="00266AF8">
        <w:rPr>
          <w:rFonts w:cs="Taher"/>
          <w:color w:val="000000" w:themeColor="text1"/>
          <w:sz w:val="27"/>
          <w:vertAlign w:val="superscript"/>
          <w:rtl/>
        </w:rPr>
        <w:t>(</w:t>
      </w:r>
      <w:r w:rsidR="003A2B40" w:rsidRPr="00266AF8">
        <w:rPr>
          <w:rFonts w:cs="Taher"/>
          <w:color w:val="000000" w:themeColor="text1"/>
          <w:sz w:val="27"/>
          <w:vertAlign w:val="superscript"/>
          <w:rtl/>
        </w:rPr>
        <w:endnoteReference w:id="439"/>
      </w:r>
      <w:r w:rsidR="003A2B40" w:rsidRPr="00266AF8">
        <w:rPr>
          <w:rFonts w:cs="Taher"/>
          <w:color w:val="000000" w:themeColor="text1"/>
          <w:sz w:val="27"/>
          <w:vertAlign w:val="superscript"/>
          <w:rtl/>
        </w:rPr>
        <w:t>)</w:t>
      </w:r>
      <w:r w:rsidR="003A2B40" w:rsidRPr="00266AF8">
        <w:rPr>
          <w:rFonts w:hint="cs"/>
          <w:color w:val="000000" w:themeColor="text1"/>
          <w:sz w:val="27"/>
          <w:rtl/>
        </w:rPr>
        <w:t>.</w:t>
      </w:r>
    </w:p>
    <w:p w:rsidR="003A2B40" w:rsidRPr="00266AF8" w:rsidRDefault="003A2B40" w:rsidP="000B0AF4">
      <w:pPr>
        <w:ind w:firstLine="720"/>
        <w:rPr>
          <w:color w:val="000000" w:themeColor="text1"/>
          <w:sz w:val="26"/>
          <w:szCs w:val="26"/>
          <w:rtl/>
        </w:rPr>
      </w:pPr>
    </w:p>
    <w:p w:rsidR="003A2B40" w:rsidRPr="00266AF8" w:rsidRDefault="003A2B40" w:rsidP="003A2B40">
      <w:pPr>
        <w:pStyle w:val="Heading3"/>
        <w:rPr>
          <w:color w:val="000000" w:themeColor="text1"/>
          <w:rtl/>
        </w:rPr>
      </w:pPr>
      <w:r w:rsidRPr="00266AF8">
        <w:rPr>
          <w:rFonts w:hint="cs"/>
          <w:color w:val="000000" w:themeColor="text1"/>
          <w:rtl/>
        </w:rPr>
        <w:t>الأولاد الذكور للإمام محمد الباقر</w:t>
      </w:r>
      <w:r w:rsidR="0008361D" w:rsidRPr="00266AF8">
        <w:rPr>
          <w:rFonts w:cs="Mosawi"/>
          <w:color w:val="000000" w:themeColor="text1"/>
          <w:szCs w:val="26"/>
          <w:rtl/>
        </w:rPr>
        <w:t>×</w:t>
      </w:r>
      <w:r w:rsidRPr="00266AF8">
        <w:rPr>
          <w:rFonts w:hint="cs"/>
          <w:color w:val="000000" w:themeColor="text1"/>
          <w:rtl/>
        </w:rPr>
        <w:t xml:space="preserve"> ــــــ</w:t>
      </w:r>
    </w:p>
    <w:p w:rsidR="003A2B40" w:rsidRPr="00266AF8" w:rsidRDefault="003A2B40" w:rsidP="002367F8">
      <w:pPr>
        <w:rPr>
          <w:color w:val="000000" w:themeColor="text1"/>
          <w:sz w:val="27"/>
          <w:rtl/>
        </w:rPr>
      </w:pPr>
      <w:r w:rsidRPr="00266AF8">
        <w:rPr>
          <w:rFonts w:hint="cs"/>
          <w:color w:val="000000" w:themeColor="text1"/>
          <w:sz w:val="27"/>
          <w:rtl/>
        </w:rPr>
        <w:t>1ـ أبو عبد الله جعفر بن محمد (الإمام الصادق</w:t>
      </w:r>
      <w:r w:rsidR="0008361D" w:rsidRPr="00266AF8">
        <w:rPr>
          <w:rFonts w:cs="Mosawi"/>
          <w:color w:val="000000" w:themeColor="text1"/>
          <w:sz w:val="27"/>
          <w:szCs w:val="26"/>
          <w:rtl/>
        </w:rPr>
        <w:t>×</w:t>
      </w:r>
      <w:r w:rsidR="002367F8">
        <w:rPr>
          <w:rFonts w:hint="cs"/>
          <w:color w:val="000000" w:themeColor="text1"/>
          <w:sz w:val="27"/>
          <w:rtl/>
        </w:rPr>
        <w:t>)؛ 2ـ عبد الله؛</w:t>
      </w:r>
      <w:r w:rsidRPr="00266AF8">
        <w:rPr>
          <w:rFonts w:hint="cs"/>
          <w:color w:val="000000" w:themeColor="text1"/>
          <w:sz w:val="27"/>
          <w:rtl/>
        </w:rPr>
        <w:t xml:space="preserve"> 3ـ إبراهيم؛</w:t>
      </w:r>
      <w:r w:rsidR="002367F8">
        <w:rPr>
          <w:rFonts w:hint="cs"/>
          <w:color w:val="000000" w:themeColor="text1"/>
          <w:sz w:val="27"/>
          <w:rtl/>
        </w:rPr>
        <w:t xml:space="preserve">  </w:t>
      </w:r>
      <w:r w:rsidRPr="00266AF8">
        <w:rPr>
          <w:rFonts w:hint="cs"/>
          <w:color w:val="000000" w:themeColor="text1"/>
          <w:sz w:val="27"/>
          <w:rtl/>
        </w:rPr>
        <w:lastRenderedPageBreak/>
        <w:t>4ـ عبيد الله؛ 5ـ عليّ بن محمد الباقر</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40"/>
      </w:r>
      <w:r w:rsidRPr="00266AF8">
        <w:rPr>
          <w:rFonts w:cs="Taher"/>
          <w:color w:val="000000" w:themeColor="text1"/>
          <w:sz w:val="27"/>
          <w:vertAlign w:val="superscript"/>
          <w:rtl/>
        </w:rPr>
        <w:t>)</w:t>
      </w:r>
      <w:r w:rsidRPr="00266AF8">
        <w:rPr>
          <w:rFonts w:hint="cs"/>
          <w:color w:val="000000" w:themeColor="text1"/>
          <w:sz w:val="27"/>
          <w:rtl/>
        </w:rPr>
        <w:t>.</w:t>
      </w:r>
    </w:p>
    <w:p w:rsidR="003A2B40" w:rsidRPr="00266AF8" w:rsidRDefault="003A2B40" w:rsidP="003A2B40">
      <w:pPr>
        <w:pStyle w:val="Heading3"/>
        <w:rPr>
          <w:color w:val="000000" w:themeColor="text1"/>
          <w:rtl/>
        </w:rPr>
      </w:pPr>
      <w:r w:rsidRPr="00266AF8">
        <w:rPr>
          <w:rFonts w:hint="cs"/>
          <w:color w:val="000000" w:themeColor="text1"/>
          <w:rtl/>
        </w:rPr>
        <w:t>الأولاد الذكور للإمام جعفر الصادق</w:t>
      </w:r>
      <w:r w:rsidR="0008361D" w:rsidRPr="00266AF8">
        <w:rPr>
          <w:rFonts w:cs="Mosawi"/>
          <w:color w:val="000000" w:themeColor="text1"/>
          <w:szCs w:val="26"/>
          <w:rtl/>
        </w:rPr>
        <w:t>×</w:t>
      </w:r>
      <w:r w:rsidRPr="00266AF8">
        <w:rPr>
          <w:rFonts w:hint="cs"/>
          <w:color w:val="000000" w:themeColor="text1"/>
          <w:rtl/>
        </w:rPr>
        <w:t xml:space="preserve"> ــــــ</w:t>
      </w:r>
    </w:p>
    <w:p w:rsidR="003A2B40" w:rsidRPr="00266AF8" w:rsidRDefault="003A2B40" w:rsidP="002367F8">
      <w:pPr>
        <w:rPr>
          <w:color w:val="000000" w:themeColor="text1"/>
          <w:sz w:val="27"/>
          <w:rtl/>
        </w:rPr>
      </w:pPr>
      <w:r w:rsidRPr="00266AF8">
        <w:rPr>
          <w:rFonts w:hint="cs"/>
          <w:color w:val="000000" w:themeColor="text1"/>
          <w:sz w:val="27"/>
          <w:rtl/>
        </w:rPr>
        <w:t>1ـ إسماعيل؛ 2ـ عبد الله؛ 3ـ موسى بن جعفر (الإمام الكاظم</w:t>
      </w:r>
      <w:r w:rsidR="0008361D" w:rsidRPr="00266AF8">
        <w:rPr>
          <w:rFonts w:cs="Mosawi"/>
          <w:color w:val="000000" w:themeColor="text1"/>
          <w:sz w:val="27"/>
          <w:szCs w:val="26"/>
          <w:rtl/>
        </w:rPr>
        <w:t>×</w:t>
      </w:r>
      <w:r w:rsidRPr="00266AF8">
        <w:rPr>
          <w:rFonts w:hint="cs"/>
          <w:color w:val="000000" w:themeColor="text1"/>
          <w:sz w:val="27"/>
          <w:rtl/>
        </w:rPr>
        <w:t>)؛</w:t>
      </w:r>
      <w:r w:rsidR="002367F8">
        <w:rPr>
          <w:rFonts w:hint="cs"/>
          <w:color w:val="000000" w:themeColor="text1"/>
          <w:sz w:val="27"/>
          <w:rtl/>
        </w:rPr>
        <w:t xml:space="preserve"> 4ـ إسحاق؛ 5ـ محم</w:t>
      </w:r>
      <w:r w:rsidRPr="00266AF8">
        <w:rPr>
          <w:rFonts w:hint="cs"/>
          <w:color w:val="000000" w:themeColor="text1"/>
          <w:sz w:val="27"/>
          <w:rtl/>
        </w:rPr>
        <w:t>د؛ 6ـ العبّاس؛ 7ـ عليّ</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41"/>
      </w:r>
      <w:r w:rsidRPr="00266AF8">
        <w:rPr>
          <w:rFonts w:cs="Taher"/>
          <w:color w:val="000000" w:themeColor="text1"/>
          <w:sz w:val="27"/>
          <w:vertAlign w:val="superscript"/>
          <w:rtl/>
        </w:rPr>
        <w:t>)</w:t>
      </w:r>
      <w:r w:rsidRPr="00266AF8">
        <w:rPr>
          <w:rFonts w:hint="cs"/>
          <w:color w:val="000000" w:themeColor="text1"/>
          <w:sz w:val="27"/>
          <w:rtl/>
        </w:rPr>
        <w:t>.</w:t>
      </w:r>
    </w:p>
    <w:p w:rsidR="003A2B40" w:rsidRPr="00266AF8" w:rsidRDefault="003A2B40" w:rsidP="000B0AF4">
      <w:pPr>
        <w:ind w:firstLine="720"/>
        <w:rPr>
          <w:color w:val="000000" w:themeColor="text1"/>
          <w:sz w:val="26"/>
          <w:szCs w:val="26"/>
          <w:rtl/>
        </w:rPr>
      </w:pPr>
    </w:p>
    <w:p w:rsidR="003A2B40" w:rsidRPr="00266AF8" w:rsidRDefault="003A2B40" w:rsidP="003A2B40">
      <w:pPr>
        <w:pStyle w:val="Heading3"/>
        <w:rPr>
          <w:color w:val="000000" w:themeColor="text1"/>
          <w:rtl/>
        </w:rPr>
      </w:pPr>
      <w:r w:rsidRPr="00266AF8">
        <w:rPr>
          <w:rFonts w:hint="cs"/>
          <w:color w:val="000000" w:themeColor="text1"/>
          <w:rtl/>
        </w:rPr>
        <w:t>الأولاد الذكور للإمام موسى الكاظم</w:t>
      </w:r>
      <w:r w:rsidR="0008361D" w:rsidRPr="00266AF8">
        <w:rPr>
          <w:rFonts w:cs="Mosawi"/>
          <w:color w:val="000000" w:themeColor="text1"/>
          <w:szCs w:val="26"/>
          <w:rtl/>
        </w:rPr>
        <w:t>×</w:t>
      </w:r>
      <w:r w:rsidRPr="00266AF8">
        <w:rPr>
          <w:rFonts w:hint="cs"/>
          <w:color w:val="000000" w:themeColor="text1"/>
          <w:rtl/>
        </w:rPr>
        <w:t xml:space="preserve"> ــــــ</w:t>
      </w:r>
    </w:p>
    <w:p w:rsidR="003A2B40" w:rsidRPr="00266AF8" w:rsidRDefault="003A2B40" w:rsidP="004166C4">
      <w:pPr>
        <w:rPr>
          <w:color w:val="000000" w:themeColor="text1"/>
          <w:sz w:val="27"/>
          <w:rtl/>
        </w:rPr>
      </w:pPr>
      <w:r w:rsidRPr="00266AF8">
        <w:rPr>
          <w:rFonts w:hint="cs"/>
          <w:color w:val="000000" w:themeColor="text1"/>
          <w:sz w:val="27"/>
          <w:rtl/>
        </w:rPr>
        <w:t>1ـ عليّ بن موسى الرضا</w:t>
      </w:r>
      <w:r w:rsidR="0008361D" w:rsidRPr="00266AF8">
        <w:rPr>
          <w:rFonts w:cs="Mosawi"/>
          <w:color w:val="000000" w:themeColor="text1"/>
          <w:sz w:val="27"/>
          <w:szCs w:val="26"/>
          <w:rtl/>
        </w:rPr>
        <w:t>×</w:t>
      </w:r>
      <w:r w:rsidRPr="00266AF8">
        <w:rPr>
          <w:rFonts w:hint="cs"/>
          <w:color w:val="000000" w:themeColor="text1"/>
          <w:sz w:val="27"/>
          <w:rtl/>
        </w:rPr>
        <w:t>؛ 2ـ إبراهيم؛ 3ـ العبّاس؛ 4ـ القاسم؛ 5ـ إسماعيل؛</w:t>
      </w:r>
      <w:r w:rsidR="002367F8">
        <w:rPr>
          <w:rFonts w:hint="cs"/>
          <w:color w:val="000000" w:themeColor="text1"/>
          <w:sz w:val="27"/>
          <w:rtl/>
        </w:rPr>
        <w:t xml:space="preserve">  </w:t>
      </w:r>
      <w:r w:rsidRPr="00266AF8">
        <w:rPr>
          <w:rFonts w:hint="cs"/>
          <w:color w:val="000000" w:themeColor="text1"/>
          <w:sz w:val="27"/>
          <w:rtl/>
        </w:rPr>
        <w:t xml:space="preserve"> 6ـ جعفر؛ 7ـ هارون؛ 8</w:t>
      </w:r>
      <w:r w:rsidR="002367F8" w:rsidRPr="002367F8">
        <w:rPr>
          <w:rFonts w:hint="cs"/>
          <w:color w:val="000000" w:themeColor="text1"/>
          <w:sz w:val="10"/>
          <w:szCs w:val="10"/>
          <w:rtl/>
        </w:rPr>
        <w:t xml:space="preserve"> </w:t>
      </w:r>
      <w:r w:rsidRPr="00266AF8">
        <w:rPr>
          <w:rFonts w:hint="cs"/>
          <w:color w:val="000000" w:themeColor="text1"/>
          <w:sz w:val="27"/>
          <w:rtl/>
        </w:rPr>
        <w:t>ـ الحسن؛ 9ـ أحمد؛ 10ـ محمد؛ 11ـ حمزة؛ 12ـ عبد الله؛</w:t>
      </w:r>
      <w:r w:rsidR="002367F8">
        <w:rPr>
          <w:rFonts w:hint="cs"/>
          <w:color w:val="000000" w:themeColor="text1"/>
          <w:sz w:val="27"/>
          <w:rtl/>
        </w:rPr>
        <w:t xml:space="preserve">       </w:t>
      </w:r>
      <w:r w:rsidRPr="00266AF8">
        <w:rPr>
          <w:rFonts w:hint="cs"/>
          <w:color w:val="000000" w:themeColor="text1"/>
          <w:sz w:val="27"/>
          <w:rtl/>
        </w:rPr>
        <w:t xml:space="preserve"> 13ـ إسحاق؛ 14ـ عبيد الله؛ 15ـ زيد؛ 16ـ الحسن؛ 17ـ فضل؛ 18ـ الحسين؛</w:t>
      </w:r>
      <w:r w:rsidR="002367F8">
        <w:rPr>
          <w:rFonts w:hint="cs"/>
          <w:color w:val="000000" w:themeColor="text1"/>
          <w:sz w:val="27"/>
          <w:rtl/>
        </w:rPr>
        <w:t xml:space="preserve">             </w:t>
      </w:r>
      <w:r w:rsidRPr="00266AF8">
        <w:rPr>
          <w:rFonts w:hint="cs"/>
          <w:color w:val="000000" w:themeColor="text1"/>
          <w:sz w:val="27"/>
          <w:rtl/>
        </w:rPr>
        <w:t xml:space="preserve"> 19ـ سليمان</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42"/>
      </w:r>
      <w:r w:rsidRPr="00266AF8">
        <w:rPr>
          <w:rFonts w:cs="Taher"/>
          <w:color w:val="000000" w:themeColor="text1"/>
          <w:sz w:val="27"/>
          <w:vertAlign w:val="superscript"/>
          <w:rtl/>
        </w:rPr>
        <w:t>)</w:t>
      </w:r>
      <w:r w:rsidRPr="00266AF8">
        <w:rPr>
          <w:rFonts w:hint="cs"/>
          <w:color w:val="000000" w:themeColor="text1"/>
          <w:sz w:val="27"/>
          <w:rtl/>
        </w:rPr>
        <w:t>.</w:t>
      </w:r>
    </w:p>
    <w:p w:rsidR="003A2B40" w:rsidRPr="00266AF8" w:rsidRDefault="003A2B40" w:rsidP="000B0AF4">
      <w:pPr>
        <w:ind w:firstLine="720"/>
        <w:rPr>
          <w:color w:val="000000" w:themeColor="text1"/>
          <w:sz w:val="26"/>
          <w:szCs w:val="26"/>
          <w:rtl/>
        </w:rPr>
      </w:pPr>
    </w:p>
    <w:p w:rsidR="003A2B40" w:rsidRPr="00266AF8" w:rsidRDefault="003A2B40" w:rsidP="003A2B40">
      <w:pPr>
        <w:pStyle w:val="Heading3"/>
        <w:rPr>
          <w:color w:val="000000" w:themeColor="text1"/>
          <w:rtl/>
        </w:rPr>
      </w:pPr>
      <w:r w:rsidRPr="00266AF8">
        <w:rPr>
          <w:rFonts w:hint="cs"/>
          <w:color w:val="000000" w:themeColor="text1"/>
          <w:rtl/>
        </w:rPr>
        <w:t>الولد الذكر الوحيد للإمام عليّ بن موسى الرضا</w:t>
      </w:r>
      <w:r w:rsidR="0008361D" w:rsidRPr="00266AF8">
        <w:rPr>
          <w:rFonts w:cs="Mosawi"/>
          <w:color w:val="000000" w:themeColor="text1"/>
          <w:szCs w:val="26"/>
          <w:rtl/>
        </w:rPr>
        <w:t>×</w:t>
      </w:r>
      <w:r w:rsidRPr="00266AF8">
        <w:rPr>
          <w:rFonts w:hint="cs"/>
          <w:color w:val="000000" w:themeColor="text1"/>
          <w:rtl/>
        </w:rPr>
        <w:t xml:space="preserve"> ــــــ</w:t>
      </w:r>
    </w:p>
    <w:p w:rsidR="003A2B40" w:rsidRPr="00266AF8" w:rsidRDefault="003A2B40" w:rsidP="002367F8">
      <w:pPr>
        <w:rPr>
          <w:color w:val="000000" w:themeColor="text1"/>
          <w:sz w:val="27"/>
          <w:rtl/>
        </w:rPr>
      </w:pPr>
      <w:r w:rsidRPr="00266AF8">
        <w:rPr>
          <w:rFonts w:hint="cs"/>
          <w:color w:val="000000" w:themeColor="text1"/>
          <w:sz w:val="27"/>
          <w:rtl/>
        </w:rPr>
        <w:t>1ـ أبو جعفر محمّد بن عليّ</w:t>
      </w:r>
      <w:r w:rsidR="0008361D" w:rsidRPr="00266AF8">
        <w:rPr>
          <w:rFonts w:cs="Mosawi"/>
          <w:color w:val="000000" w:themeColor="text1"/>
          <w:sz w:val="27"/>
          <w:szCs w:val="26"/>
          <w:rtl/>
        </w:rPr>
        <w:t>×</w:t>
      </w:r>
      <w:r w:rsidRPr="00266AF8">
        <w:rPr>
          <w:rFonts w:hint="cs"/>
          <w:color w:val="000000" w:themeColor="text1"/>
          <w:sz w:val="27"/>
          <w:rtl/>
        </w:rPr>
        <w:t xml:space="preserve"> (الإمام الجواد</w:t>
      </w:r>
      <w:r w:rsidR="0008361D" w:rsidRPr="00266AF8">
        <w:rPr>
          <w:rFonts w:cs="Mosawi"/>
          <w:color w:val="000000" w:themeColor="text1"/>
          <w:sz w:val="27"/>
          <w:szCs w:val="26"/>
          <w:rtl/>
        </w:rPr>
        <w:t>×</w:t>
      </w:r>
      <w:r w:rsidRPr="00266AF8">
        <w:rPr>
          <w:rFonts w:hint="cs"/>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43"/>
      </w:r>
      <w:r w:rsidRPr="00266AF8">
        <w:rPr>
          <w:rFonts w:cs="Taher"/>
          <w:color w:val="000000" w:themeColor="text1"/>
          <w:sz w:val="27"/>
          <w:vertAlign w:val="superscript"/>
          <w:rtl/>
        </w:rPr>
        <w:t>)</w:t>
      </w:r>
      <w:r w:rsidRPr="00266AF8">
        <w:rPr>
          <w:rFonts w:hint="cs"/>
          <w:color w:val="000000" w:themeColor="text1"/>
          <w:sz w:val="27"/>
          <w:rtl/>
        </w:rPr>
        <w:t>.</w:t>
      </w:r>
    </w:p>
    <w:p w:rsidR="003A2B40" w:rsidRPr="00266AF8" w:rsidRDefault="003A2B40" w:rsidP="000B0AF4">
      <w:pPr>
        <w:ind w:firstLine="720"/>
        <w:rPr>
          <w:color w:val="000000" w:themeColor="text1"/>
          <w:sz w:val="26"/>
          <w:szCs w:val="26"/>
          <w:rtl/>
        </w:rPr>
      </w:pPr>
    </w:p>
    <w:p w:rsidR="003A2B40" w:rsidRPr="00266AF8" w:rsidRDefault="003A2B40" w:rsidP="003A2B40">
      <w:pPr>
        <w:pStyle w:val="Heading3"/>
        <w:rPr>
          <w:color w:val="000000" w:themeColor="text1"/>
          <w:rtl/>
        </w:rPr>
      </w:pPr>
      <w:r w:rsidRPr="00266AF8">
        <w:rPr>
          <w:rFonts w:hint="cs"/>
          <w:color w:val="000000" w:themeColor="text1"/>
          <w:rtl/>
        </w:rPr>
        <w:t>الأولاد الذكور للإمام محمد بن عليّ الجواد</w:t>
      </w:r>
      <w:r w:rsidR="0008361D" w:rsidRPr="00266AF8">
        <w:rPr>
          <w:rFonts w:cs="Mosawi"/>
          <w:color w:val="000000" w:themeColor="text1"/>
          <w:szCs w:val="26"/>
          <w:rtl/>
        </w:rPr>
        <w:t>×</w:t>
      </w:r>
      <w:r w:rsidRPr="00266AF8">
        <w:rPr>
          <w:rFonts w:hint="cs"/>
          <w:color w:val="000000" w:themeColor="text1"/>
          <w:rtl/>
        </w:rPr>
        <w:t xml:space="preserve"> ــــــ</w:t>
      </w:r>
    </w:p>
    <w:p w:rsidR="003A2B40" w:rsidRPr="00266AF8" w:rsidRDefault="003A2B40" w:rsidP="002367F8">
      <w:pPr>
        <w:spacing w:line="420" w:lineRule="exact"/>
        <w:rPr>
          <w:color w:val="000000" w:themeColor="text1"/>
          <w:sz w:val="27"/>
          <w:rtl/>
        </w:rPr>
      </w:pPr>
      <w:r w:rsidRPr="00266AF8">
        <w:rPr>
          <w:rFonts w:hint="cs"/>
          <w:color w:val="000000" w:themeColor="text1"/>
          <w:sz w:val="27"/>
          <w:rtl/>
        </w:rPr>
        <w:t>1ـ عليّ بن محمد (الإمام الهادي</w:t>
      </w:r>
      <w:r w:rsidR="0008361D" w:rsidRPr="00266AF8">
        <w:rPr>
          <w:rFonts w:cs="Mosawi"/>
          <w:color w:val="000000" w:themeColor="text1"/>
          <w:sz w:val="27"/>
          <w:szCs w:val="26"/>
          <w:rtl/>
        </w:rPr>
        <w:t>×</w:t>
      </w:r>
      <w:r w:rsidRPr="00266AF8">
        <w:rPr>
          <w:rFonts w:hint="cs"/>
          <w:color w:val="000000" w:themeColor="text1"/>
          <w:sz w:val="27"/>
          <w:rtl/>
        </w:rPr>
        <w:t>)؛ 2ـ موسى</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44"/>
      </w:r>
      <w:r w:rsidRPr="00266AF8">
        <w:rPr>
          <w:rFonts w:cs="Taher"/>
          <w:color w:val="000000" w:themeColor="text1"/>
          <w:sz w:val="27"/>
          <w:vertAlign w:val="superscript"/>
          <w:rtl/>
        </w:rPr>
        <w:t>)</w:t>
      </w:r>
      <w:r w:rsidRPr="00266AF8">
        <w:rPr>
          <w:rFonts w:hint="cs"/>
          <w:color w:val="000000" w:themeColor="text1"/>
          <w:sz w:val="27"/>
          <w:rtl/>
        </w:rPr>
        <w:t>.</w:t>
      </w:r>
    </w:p>
    <w:p w:rsidR="003A2B40" w:rsidRPr="00266AF8" w:rsidRDefault="003A2B40" w:rsidP="000B0AF4">
      <w:pPr>
        <w:ind w:firstLine="720"/>
        <w:rPr>
          <w:color w:val="000000" w:themeColor="text1"/>
          <w:sz w:val="26"/>
          <w:szCs w:val="26"/>
          <w:rtl/>
        </w:rPr>
      </w:pPr>
      <w:r w:rsidRPr="00266AF8">
        <w:rPr>
          <w:rFonts w:hint="cs"/>
          <w:color w:val="000000" w:themeColor="text1"/>
          <w:sz w:val="26"/>
          <w:szCs w:val="26"/>
          <w:rtl/>
        </w:rPr>
        <w:t xml:space="preserve"> </w:t>
      </w:r>
    </w:p>
    <w:p w:rsidR="003A2B40" w:rsidRPr="00266AF8" w:rsidRDefault="003A2B40" w:rsidP="003A2B40">
      <w:pPr>
        <w:pStyle w:val="Heading3"/>
        <w:rPr>
          <w:color w:val="000000" w:themeColor="text1"/>
          <w:rtl/>
        </w:rPr>
      </w:pPr>
      <w:r w:rsidRPr="00266AF8">
        <w:rPr>
          <w:rFonts w:hint="cs"/>
          <w:color w:val="000000" w:themeColor="text1"/>
          <w:rtl/>
        </w:rPr>
        <w:t>الأولاد الذكور للإمام عليّ بن محمد الهادي</w:t>
      </w:r>
      <w:r w:rsidR="0008361D" w:rsidRPr="00266AF8">
        <w:rPr>
          <w:rFonts w:cs="Mosawi"/>
          <w:color w:val="000000" w:themeColor="text1"/>
          <w:szCs w:val="26"/>
          <w:rtl/>
        </w:rPr>
        <w:t>×</w:t>
      </w:r>
      <w:r w:rsidRPr="00266AF8">
        <w:rPr>
          <w:rFonts w:hint="cs"/>
          <w:color w:val="000000" w:themeColor="text1"/>
          <w:rtl/>
        </w:rPr>
        <w:t xml:space="preserve"> ــــــ</w:t>
      </w:r>
    </w:p>
    <w:p w:rsidR="003A2B40" w:rsidRPr="00266AF8" w:rsidRDefault="003A2B40" w:rsidP="002367F8">
      <w:pPr>
        <w:rPr>
          <w:color w:val="000000" w:themeColor="text1"/>
          <w:sz w:val="27"/>
          <w:rtl/>
        </w:rPr>
      </w:pPr>
      <w:r w:rsidRPr="00266AF8">
        <w:rPr>
          <w:rFonts w:hint="cs"/>
          <w:color w:val="000000" w:themeColor="text1"/>
          <w:sz w:val="27"/>
          <w:rtl/>
        </w:rPr>
        <w:t>1ـ الحسن بن عليّ (الإمام الحسن العسكري</w:t>
      </w:r>
      <w:r w:rsidR="0008361D" w:rsidRPr="00266AF8">
        <w:rPr>
          <w:rFonts w:cs="Mosawi"/>
          <w:color w:val="000000" w:themeColor="text1"/>
          <w:sz w:val="27"/>
          <w:szCs w:val="26"/>
          <w:rtl/>
        </w:rPr>
        <w:t>×</w:t>
      </w:r>
      <w:r w:rsidR="002367F8">
        <w:rPr>
          <w:rFonts w:hint="cs"/>
          <w:color w:val="000000" w:themeColor="text1"/>
          <w:sz w:val="27"/>
          <w:rtl/>
        </w:rPr>
        <w:t>)؛ 2ـ الحسين؛ 3ـ محمد</w:t>
      </w:r>
      <w:r w:rsidRPr="00266AF8">
        <w:rPr>
          <w:rFonts w:hint="cs"/>
          <w:color w:val="000000" w:themeColor="text1"/>
          <w:sz w:val="27"/>
          <w:rtl/>
        </w:rPr>
        <w:t>؛</w:t>
      </w:r>
      <w:r w:rsidR="002367F8">
        <w:rPr>
          <w:rFonts w:hint="cs"/>
          <w:color w:val="000000" w:themeColor="text1"/>
          <w:sz w:val="27"/>
          <w:rtl/>
        </w:rPr>
        <w:t xml:space="preserve">     </w:t>
      </w:r>
      <w:r w:rsidRPr="00266AF8">
        <w:rPr>
          <w:rFonts w:hint="cs"/>
          <w:color w:val="000000" w:themeColor="text1"/>
          <w:sz w:val="27"/>
          <w:rtl/>
        </w:rPr>
        <w:t xml:space="preserve"> 4ـ جعفر</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45"/>
      </w:r>
      <w:r w:rsidRPr="00266AF8">
        <w:rPr>
          <w:rFonts w:cs="Taher"/>
          <w:color w:val="000000" w:themeColor="text1"/>
          <w:sz w:val="27"/>
          <w:vertAlign w:val="superscript"/>
          <w:rtl/>
        </w:rPr>
        <w:t>)</w:t>
      </w:r>
      <w:r w:rsidRPr="00266AF8">
        <w:rPr>
          <w:rFonts w:hint="cs"/>
          <w:color w:val="000000" w:themeColor="text1"/>
          <w:sz w:val="27"/>
          <w:rtl/>
        </w:rPr>
        <w:t>.</w:t>
      </w:r>
    </w:p>
    <w:p w:rsidR="003A2B40" w:rsidRPr="00266AF8" w:rsidRDefault="003A2B40" w:rsidP="000B0AF4">
      <w:pPr>
        <w:ind w:firstLine="720"/>
        <w:rPr>
          <w:color w:val="000000" w:themeColor="text1"/>
          <w:sz w:val="26"/>
          <w:szCs w:val="26"/>
          <w:rtl/>
        </w:rPr>
      </w:pPr>
      <w:r w:rsidRPr="00266AF8">
        <w:rPr>
          <w:rFonts w:hint="cs"/>
          <w:color w:val="000000" w:themeColor="text1"/>
          <w:sz w:val="26"/>
          <w:szCs w:val="26"/>
          <w:rtl/>
        </w:rPr>
        <w:t xml:space="preserve"> </w:t>
      </w:r>
    </w:p>
    <w:p w:rsidR="003A2B40" w:rsidRPr="00266AF8" w:rsidRDefault="003A2B40" w:rsidP="003A2B40">
      <w:pPr>
        <w:pStyle w:val="Heading3"/>
        <w:rPr>
          <w:color w:val="000000" w:themeColor="text1"/>
          <w:rtl/>
        </w:rPr>
      </w:pPr>
      <w:r w:rsidRPr="00266AF8">
        <w:rPr>
          <w:rFonts w:hint="cs"/>
          <w:color w:val="000000" w:themeColor="text1"/>
          <w:rtl/>
        </w:rPr>
        <w:t>الولد الوحيد المحبوب للإمام الحسن العسكريّ</w:t>
      </w:r>
      <w:r w:rsidR="0008361D" w:rsidRPr="00266AF8">
        <w:rPr>
          <w:rFonts w:cs="Mosawi"/>
          <w:color w:val="000000" w:themeColor="text1"/>
          <w:szCs w:val="26"/>
          <w:rtl/>
        </w:rPr>
        <w:t>×</w:t>
      </w:r>
      <w:r w:rsidRPr="00266AF8">
        <w:rPr>
          <w:rFonts w:hint="cs"/>
          <w:color w:val="000000" w:themeColor="text1"/>
          <w:rtl/>
        </w:rPr>
        <w:t xml:space="preserve"> ــــــ</w:t>
      </w:r>
    </w:p>
    <w:p w:rsidR="003A2B40" w:rsidRDefault="003A2B40" w:rsidP="002367F8">
      <w:pPr>
        <w:rPr>
          <w:color w:val="000000" w:themeColor="text1"/>
          <w:sz w:val="27"/>
          <w:rtl/>
        </w:rPr>
      </w:pPr>
      <w:r w:rsidRPr="00266AF8">
        <w:rPr>
          <w:rFonts w:hint="cs"/>
          <w:color w:val="000000" w:themeColor="text1"/>
          <w:sz w:val="27"/>
          <w:rtl/>
        </w:rPr>
        <w:t xml:space="preserve">1ـ الحجّة </w:t>
      </w:r>
      <w:r w:rsidR="005239E7">
        <w:rPr>
          <w:rFonts w:hint="cs"/>
          <w:color w:val="000000" w:themeColor="text1"/>
          <w:sz w:val="27"/>
          <w:rtl/>
        </w:rPr>
        <w:t>[</w:t>
      </w:r>
      <w:r w:rsidR="002367F8">
        <w:rPr>
          <w:rFonts w:hint="cs"/>
          <w:color w:val="000000" w:themeColor="text1"/>
          <w:sz w:val="27"/>
          <w:rtl/>
        </w:rPr>
        <w:t>محمد</w:t>
      </w:r>
      <w:r w:rsidR="005239E7">
        <w:rPr>
          <w:rFonts w:hint="cs"/>
          <w:color w:val="000000" w:themeColor="text1"/>
          <w:sz w:val="27"/>
          <w:rtl/>
        </w:rPr>
        <w:t>]</w:t>
      </w:r>
      <w:r w:rsidR="002367F8">
        <w:rPr>
          <w:rFonts w:hint="cs"/>
          <w:color w:val="000000" w:themeColor="text1"/>
          <w:sz w:val="27"/>
          <w:rtl/>
        </w:rPr>
        <w:t xml:space="preserve"> </w:t>
      </w:r>
      <w:r w:rsidRPr="00266AF8">
        <w:rPr>
          <w:rFonts w:hint="cs"/>
          <w:color w:val="000000" w:themeColor="text1"/>
          <w:sz w:val="27"/>
          <w:rtl/>
        </w:rPr>
        <w:t>بن الحسن المهديّ</w:t>
      </w:r>
      <w:r w:rsidR="00470F50" w:rsidRPr="00266AF8">
        <w:rPr>
          <w:rFonts w:ascii="Mosawi" w:hAnsi="Mosawi" w:cs="Mosawi"/>
          <w:color w:val="000000" w:themeColor="text1"/>
          <w:sz w:val="27"/>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46"/>
      </w:r>
      <w:r w:rsidRPr="00266AF8">
        <w:rPr>
          <w:rFonts w:cs="Taher"/>
          <w:color w:val="000000" w:themeColor="text1"/>
          <w:sz w:val="27"/>
          <w:vertAlign w:val="superscript"/>
          <w:rtl/>
        </w:rPr>
        <w:t>)</w:t>
      </w:r>
      <w:r w:rsidRPr="00266AF8">
        <w:rPr>
          <w:rFonts w:hint="cs"/>
          <w:color w:val="000000" w:themeColor="text1"/>
          <w:sz w:val="27"/>
          <w:rtl/>
        </w:rPr>
        <w:t>.</w:t>
      </w:r>
    </w:p>
    <w:p w:rsidR="003A2B40" w:rsidRPr="00266AF8" w:rsidRDefault="003A2B40" w:rsidP="003A2B40">
      <w:pPr>
        <w:pStyle w:val="Heading3"/>
        <w:rPr>
          <w:color w:val="000000" w:themeColor="text1"/>
          <w:rtl/>
        </w:rPr>
      </w:pPr>
      <w:r w:rsidRPr="00266AF8">
        <w:rPr>
          <w:rFonts w:hint="cs"/>
          <w:color w:val="000000" w:themeColor="text1"/>
          <w:rtl/>
        </w:rPr>
        <w:lastRenderedPageBreak/>
        <w:t>أسماء الأبناء المباشرين للأئمّة المعصومين الذين استشهدوا مع الإمام الحسين</w:t>
      </w:r>
      <w:r w:rsidR="0008361D" w:rsidRPr="00266AF8">
        <w:rPr>
          <w:rFonts w:cs="Mosawi"/>
          <w:color w:val="000000" w:themeColor="text1"/>
          <w:szCs w:val="26"/>
          <w:rtl/>
        </w:rPr>
        <w:t>×</w:t>
      </w:r>
      <w:r w:rsidRPr="00266AF8">
        <w:rPr>
          <w:rFonts w:hint="cs"/>
          <w:color w:val="000000" w:themeColor="text1"/>
          <w:rtl/>
        </w:rPr>
        <w:t xml:space="preserve"> ــــــ</w:t>
      </w:r>
    </w:p>
    <w:p w:rsidR="003A2B40" w:rsidRPr="00266AF8" w:rsidRDefault="003A2B40" w:rsidP="000B0AF4">
      <w:pPr>
        <w:rPr>
          <w:color w:val="000000" w:themeColor="text1"/>
          <w:sz w:val="27"/>
          <w:rtl/>
        </w:rPr>
      </w:pPr>
      <w:r w:rsidRPr="00266AF8">
        <w:rPr>
          <w:rFonts w:hint="cs"/>
          <w:color w:val="000000" w:themeColor="text1"/>
          <w:sz w:val="27"/>
          <w:rtl/>
        </w:rPr>
        <w:t>1ـ أبو الفضل العبّاس بن عليّ</w:t>
      </w:r>
      <w:r w:rsidR="0008361D" w:rsidRPr="00266AF8">
        <w:rPr>
          <w:rFonts w:cs="Mosawi"/>
          <w:color w:val="000000" w:themeColor="text1"/>
          <w:sz w:val="27"/>
          <w:szCs w:val="26"/>
          <w:rtl/>
        </w:rPr>
        <w:t>×</w:t>
      </w:r>
      <w:r w:rsidRPr="00266AF8">
        <w:rPr>
          <w:rFonts w:hint="cs"/>
          <w:color w:val="000000" w:themeColor="text1"/>
          <w:sz w:val="27"/>
          <w:rtl/>
        </w:rPr>
        <w:t>.</w:t>
      </w:r>
    </w:p>
    <w:p w:rsidR="003A2B40" w:rsidRPr="00266AF8" w:rsidRDefault="003A2B40" w:rsidP="000B0AF4">
      <w:pPr>
        <w:rPr>
          <w:color w:val="000000" w:themeColor="text1"/>
          <w:sz w:val="27"/>
          <w:rtl/>
        </w:rPr>
      </w:pPr>
      <w:r w:rsidRPr="00266AF8">
        <w:rPr>
          <w:rFonts w:hint="cs"/>
          <w:color w:val="000000" w:themeColor="text1"/>
          <w:sz w:val="27"/>
          <w:rtl/>
        </w:rPr>
        <w:t>2ـ عليّ بن الحسين (علي الأكبر</w:t>
      </w:r>
      <w:r w:rsidR="0008361D" w:rsidRPr="00266AF8">
        <w:rPr>
          <w:rFonts w:cs="Mosawi"/>
          <w:color w:val="000000" w:themeColor="text1"/>
          <w:sz w:val="27"/>
          <w:szCs w:val="26"/>
          <w:rtl/>
        </w:rPr>
        <w:t>×</w:t>
      </w:r>
      <w:r w:rsidRPr="00266AF8">
        <w:rPr>
          <w:rFonts w:hint="cs"/>
          <w:color w:val="000000" w:themeColor="text1"/>
          <w:sz w:val="27"/>
          <w:rtl/>
        </w:rPr>
        <w:t>).</w:t>
      </w:r>
    </w:p>
    <w:p w:rsidR="003A2B40" w:rsidRPr="00266AF8" w:rsidRDefault="003A2B40" w:rsidP="000B0AF4">
      <w:pPr>
        <w:rPr>
          <w:color w:val="000000" w:themeColor="text1"/>
          <w:sz w:val="27"/>
          <w:rtl/>
        </w:rPr>
      </w:pPr>
      <w:r w:rsidRPr="00266AF8">
        <w:rPr>
          <w:rFonts w:hint="cs"/>
          <w:color w:val="000000" w:themeColor="text1"/>
          <w:sz w:val="27"/>
          <w:rtl/>
        </w:rPr>
        <w:t>3ـ عليّ بن الحسين (علي الأصغر</w:t>
      </w:r>
      <w:r w:rsidR="0008361D" w:rsidRPr="00266AF8">
        <w:rPr>
          <w:rFonts w:cs="Mosawi"/>
          <w:color w:val="000000" w:themeColor="text1"/>
          <w:sz w:val="27"/>
          <w:szCs w:val="26"/>
          <w:rtl/>
        </w:rPr>
        <w:t>×</w:t>
      </w:r>
      <w:r w:rsidRPr="00266AF8">
        <w:rPr>
          <w:rFonts w:hint="cs"/>
          <w:color w:val="000000" w:themeColor="text1"/>
          <w:sz w:val="27"/>
          <w:rtl/>
        </w:rPr>
        <w:t>).</w:t>
      </w:r>
    </w:p>
    <w:p w:rsidR="003A2B40" w:rsidRPr="00266AF8" w:rsidRDefault="003A2B40" w:rsidP="000B0AF4">
      <w:pPr>
        <w:rPr>
          <w:color w:val="000000" w:themeColor="text1"/>
          <w:sz w:val="27"/>
          <w:rtl/>
        </w:rPr>
      </w:pPr>
      <w:r w:rsidRPr="00266AF8">
        <w:rPr>
          <w:rFonts w:hint="cs"/>
          <w:color w:val="000000" w:themeColor="text1"/>
          <w:sz w:val="27"/>
          <w:rtl/>
        </w:rPr>
        <w:t>4ـ القاسم بن الحسن</w:t>
      </w:r>
      <w:r w:rsidR="0008361D" w:rsidRPr="00266AF8">
        <w:rPr>
          <w:rFonts w:cs="Mosawi"/>
          <w:color w:val="000000" w:themeColor="text1"/>
          <w:sz w:val="27"/>
          <w:szCs w:val="26"/>
          <w:rtl/>
        </w:rPr>
        <w:t>×</w:t>
      </w:r>
      <w:r w:rsidRPr="00266AF8">
        <w:rPr>
          <w:rFonts w:hint="cs"/>
          <w:color w:val="000000" w:themeColor="text1"/>
          <w:sz w:val="27"/>
          <w:rtl/>
        </w:rPr>
        <w:t>.</w:t>
      </w:r>
    </w:p>
    <w:p w:rsidR="003A2B40" w:rsidRPr="00266AF8" w:rsidRDefault="003A2B40" w:rsidP="000B0AF4">
      <w:pPr>
        <w:rPr>
          <w:color w:val="000000" w:themeColor="text1"/>
          <w:sz w:val="27"/>
          <w:rtl/>
        </w:rPr>
      </w:pPr>
      <w:r w:rsidRPr="00266AF8">
        <w:rPr>
          <w:rFonts w:hint="cs"/>
          <w:color w:val="000000" w:themeColor="text1"/>
          <w:sz w:val="27"/>
          <w:rtl/>
        </w:rPr>
        <w:t>5ـ عبد الله بن الحسن</w:t>
      </w:r>
      <w:r w:rsidR="0008361D" w:rsidRPr="00266AF8">
        <w:rPr>
          <w:rFonts w:cs="Mosawi"/>
          <w:color w:val="000000" w:themeColor="text1"/>
          <w:sz w:val="27"/>
          <w:szCs w:val="26"/>
          <w:rtl/>
        </w:rPr>
        <w:t>×</w:t>
      </w:r>
      <w:r w:rsidRPr="00266AF8">
        <w:rPr>
          <w:rFonts w:hint="cs"/>
          <w:color w:val="000000" w:themeColor="text1"/>
          <w:sz w:val="27"/>
          <w:rtl/>
        </w:rPr>
        <w:t>.</w:t>
      </w:r>
    </w:p>
    <w:p w:rsidR="003A2B40" w:rsidRPr="00266AF8" w:rsidRDefault="003A2B40" w:rsidP="000B0AF4">
      <w:pPr>
        <w:rPr>
          <w:color w:val="000000" w:themeColor="text1"/>
          <w:sz w:val="27"/>
          <w:rtl/>
        </w:rPr>
      </w:pPr>
      <w:r w:rsidRPr="00266AF8">
        <w:rPr>
          <w:rFonts w:hint="cs"/>
          <w:color w:val="000000" w:themeColor="text1"/>
          <w:sz w:val="27"/>
          <w:rtl/>
        </w:rPr>
        <w:t>6ـ جعفر بن عليّ</w:t>
      </w:r>
      <w:r w:rsidR="0008361D" w:rsidRPr="00266AF8">
        <w:rPr>
          <w:rFonts w:cs="Mosawi"/>
          <w:color w:val="000000" w:themeColor="text1"/>
          <w:sz w:val="27"/>
          <w:szCs w:val="26"/>
          <w:rtl/>
        </w:rPr>
        <w:t>×</w:t>
      </w:r>
      <w:r w:rsidRPr="00266AF8">
        <w:rPr>
          <w:rFonts w:hint="cs"/>
          <w:color w:val="000000" w:themeColor="text1"/>
          <w:sz w:val="27"/>
          <w:rtl/>
        </w:rPr>
        <w:t>.</w:t>
      </w:r>
    </w:p>
    <w:p w:rsidR="003A2B40" w:rsidRPr="00266AF8" w:rsidRDefault="003A2B40" w:rsidP="000B0AF4">
      <w:pPr>
        <w:rPr>
          <w:color w:val="000000" w:themeColor="text1"/>
          <w:sz w:val="27"/>
          <w:rtl/>
        </w:rPr>
      </w:pPr>
      <w:r w:rsidRPr="00266AF8">
        <w:rPr>
          <w:rFonts w:hint="cs"/>
          <w:color w:val="000000" w:themeColor="text1"/>
          <w:sz w:val="27"/>
          <w:rtl/>
        </w:rPr>
        <w:t>7ـ عثمان بن عليّ</w:t>
      </w:r>
      <w:r w:rsidR="0008361D" w:rsidRPr="00266AF8">
        <w:rPr>
          <w:rFonts w:cs="Mosawi"/>
          <w:color w:val="000000" w:themeColor="text1"/>
          <w:sz w:val="27"/>
          <w:szCs w:val="26"/>
          <w:rtl/>
        </w:rPr>
        <w:t>×</w:t>
      </w:r>
      <w:r w:rsidRPr="00266AF8">
        <w:rPr>
          <w:rFonts w:hint="cs"/>
          <w:color w:val="000000" w:themeColor="text1"/>
          <w:sz w:val="27"/>
          <w:rtl/>
        </w:rPr>
        <w:t>.</w:t>
      </w:r>
    </w:p>
    <w:p w:rsidR="003A2B40" w:rsidRPr="00266AF8" w:rsidRDefault="003A2B40" w:rsidP="000B0AF4">
      <w:pPr>
        <w:rPr>
          <w:color w:val="000000" w:themeColor="text1"/>
          <w:sz w:val="27"/>
          <w:rtl/>
        </w:rPr>
      </w:pPr>
      <w:r w:rsidRPr="00266AF8">
        <w:rPr>
          <w:rFonts w:hint="cs"/>
          <w:color w:val="000000" w:themeColor="text1"/>
          <w:sz w:val="27"/>
          <w:rtl/>
        </w:rPr>
        <w:t>8</w:t>
      </w:r>
      <w:r w:rsidR="002367F8" w:rsidRPr="002367F8">
        <w:rPr>
          <w:rFonts w:hint="cs"/>
          <w:color w:val="000000" w:themeColor="text1"/>
          <w:sz w:val="10"/>
          <w:szCs w:val="10"/>
          <w:rtl/>
        </w:rPr>
        <w:t xml:space="preserve"> </w:t>
      </w:r>
      <w:r w:rsidRPr="00266AF8">
        <w:rPr>
          <w:rFonts w:hint="cs"/>
          <w:color w:val="000000" w:themeColor="text1"/>
          <w:sz w:val="27"/>
          <w:rtl/>
        </w:rPr>
        <w:t>ـ عبد الله بن عليّ</w:t>
      </w:r>
      <w:r w:rsidR="0008361D" w:rsidRPr="00266AF8">
        <w:rPr>
          <w:rFonts w:cs="Mosawi"/>
          <w:color w:val="000000" w:themeColor="text1"/>
          <w:sz w:val="27"/>
          <w:szCs w:val="26"/>
          <w:rtl/>
        </w:rPr>
        <w:t>×</w:t>
      </w:r>
      <w:r w:rsidRPr="00266AF8">
        <w:rPr>
          <w:rFonts w:hint="cs"/>
          <w:color w:val="000000" w:themeColor="text1"/>
          <w:sz w:val="27"/>
          <w:rtl/>
        </w:rPr>
        <w:t>.</w:t>
      </w:r>
    </w:p>
    <w:p w:rsidR="003A2B40" w:rsidRPr="00266AF8" w:rsidRDefault="003A2B40" w:rsidP="000B0AF4">
      <w:pPr>
        <w:rPr>
          <w:color w:val="000000" w:themeColor="text1"/>
          <w:sz w:val="27"/>
          <w:rtl/>
        </w:rPr>
      </w:pPr>
      <w:r w:rsidRPr="00266AF8">
        <w:rPr>
          <w:rFonts w:hint="cs"/>
          <w:color w:val="000000" w:themeColor="text1"/>
          <w:sz w:val="27"/>
          <w:rtl/>
        </w:rPr>
        <w:t>9ـ محمد، المكنّى بـ (أبي بكر)</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47"/>
      </w:r>
      <w:r w:rsidRPr="00266AF8">
        <w:rPr>
          <w:rFonts w:cs="Taher"/>
          <w:color w:val="000000" w:themeColor="text1"/>
          <w:sz w:val="27"/>
          <w:vertAlign w:val="superscript"/>
          <w:rtl/>
        </w:rPr>
        <w:t>)</w:t>
      </w:r>
      <w:r w:rsidRPr="00266AF8">
        <w:rPr>
          <w:rFonts w:hint="cs"/>
          <w:color w:val="000000" w:themeColor="text1"/>
          <w:sz w:val="27"/>
          <w:rtl/>
        </w:rPr>
        <w:t>.</w:t>
      </w:r>
    </w:p>
    <w:p w:rsidR="003A2B40" w:rsidRPr="00266AF8" w:rsidRDefault="003A2B40" w:rsidP="000B0AF4">
      <w:pPr>
        <w:ind w:firstLine="720"/>
        <w:rPr>
          <w:color w:val="000000" w:themeColor="text1"/>
          <w:sz w:val="27"/>
          <w:rtl/>
        </w:rPr>
      </w:pPr>
    </w:p>
    <w:p w:rsidR="003A2B40" w:rsidRPr="00266AF8" w:rsidRDefault="003A2B40" w:rsidP="003A2B40">
      <w:pPr>
        <w:pStyle w:val="Heading3"/>
        <w:rPr>
          <w:color w:val="000000" w:themeColor="text1"/>
          <w:rtl/>
        </w:rPr>
      </w:pPr>
      <w:r w:rsidRPr="00266AF8">
        <w:rPr>
          <w:rFonts w:hint="cs"/>
          <w:color w:val="000000" w:themeColor="text1"/>
          <w:rtl/>
        </w:rPr>
        <w:t>أسماء الأبناء المباشرين للأئمّة المعصومين</w:t>
      </w:r>
      <w:r w:rsidR="0008361D" w:rsidRPr="00266AF8">
        <w:rPr>
          <w:rStyle w:val="PageNumber"/>
          <w:rFonts w:cs="Mosawi" w:hint="cs"/>
          <w:color w:val="000000" w:themeColor="text1"/>
          <w:sz w:val="27"/>
          <w:szCs w:val="26"/>
          <w:rtl/>
          <w:lang w:bidi="ar-LB"/>
        </w:rPr>
        <w:t>^</w:t>
      </w:r>
      <w:r w:rsidRPr="00266AF8">
        <w:rPr>
          <w:rFonts w:hint="cs"/>
          <w:color w:val="000000" w:themeColor="text1"/>
          <w:rtl/>
        </w:rPr>
        <w:t xml:space="preserve"> الذين توفّوا في طفولتهم، أو الذين توفّوا في سنوات لاحقة، وكان مصيرهم واضحاً في التاريخ ــــــ</w:t>
      </w:r>
    </w:p>
    <w:p w:rsidR="003A2B40" w:rsidRPr="00266AF8" w:rsidRDefault="003A2B40" w:rsidP="000B0AF4">
      <w:pPr>
        <w:rPr>
          <w:color w:val="000000" w:themeColor="text1"/>
          <w:sz w:val="27"/>
          <w:rtl/>
        </w:rPr>
      </w:pPr>
      <w:r w:rsidRPr="00266AF8">
        <w:rPr>
          <w:rFonts w:hint="cs"/>
          <w:color w:val="000000" w:themeColor="text1"/>
          <w:sz w:val="27"/>
          <w:rtl/>
        </w:rPr>
        <w:t>1ـ جعفر بن الحسين</w:t>
      </w:r>
      <w:r w:rsidR="0008361D" w:rsidRPr="00266AF8">
        <w:rPr>
          <w:rFonts w:cs="Mosawi"/>
          <w:color w:val="000000" w:themeColor="text1"/>
          <w:sz w:val="27"/>
          <w:szCs w:val="26"/>
          <w:rtl/>
        </w:rPr>
        <w:t>×</w:t>
      </w:r>
      <w:r w:rsidRPr="00266AF8">
        <w:rPr>
          <w:rFonts w:hint="cs"/>
          <w:color w:val="000000" w:themeColor="text1"/>
          <w:sz w:val="27"/>
          <w:rtl/>
        </w:rPr>
        <w:t>؛ 2ـ إبراهيم بن محمد الباقر</w:t>
      </w:r>
      <w:r w:rsidR="0008361D" w:rsidRPr="00266AF8">
        <w:rPr>
          <w:rFonts w:cs="Mosawi"/>
          <w:color w:val="000000" w:themeColor="text1"/>
          <w:sz w:val="27"/>
          <w:szCs w:val="26"/>
          <w:rtl/>
        </w:rPr>
        <w:t>×</w:t>
      </w:r>
      <w:r w:rsidRPr="00266AF8">
        <w:rPr>
          <w:rFonts w:hint="cs"/>
          <w:color w:val="000000" w:themeColor="text1"/>
          <w:sz w:val="27"/>
          <w:rtl/>
        </w:rPr>
        <w:t>؛ 3ـ عبيد الله بن محمد الباقر</w:t>
      </w:r>
      <w:r w:rsidR="0008361D" w:rsidRPr="00266AF8">
        <w:rPr>
          <w:rFonts w:cs="Mosawi"/>
          <w:color w:val="000000" w:themeColor="text1"/>
          <w:sz w:val="27"/>
          <w:szCs w:val="26"/>
          <w:rtl/>
        </w:rPr>
        <w:t>×</w:t>
      </w:r>
      <w:r w:rsidRPr="00266AF8">
        <w:rPr>
          <w:rFonts w:hint="cs"/>
          <w:color w:val="000000" w:themeColor="text1"/>
          <w:sz w:val="27"/>
          <w:rtl/>
        </w:rPr>
        <w:t>، الذين توفّوا في طفولتهم، ولم يتركوا ذرّيّةً من بعدهم.</w:t>
      </w:r>
    </w:p>
    <w:p w:rsidR="003A2B40" w:rsidRPr="00266AF8" w:rsidRDefault="003A2B40" w:rsidP="000B0AF4">
      <w:pPr>
        <w:rPr>
          <w:color w:val="000000" w:themeColor="text1"/>
          <w:sz w:val="27"/>
          <w:rtl/>
        </w:rPr>
      </w:pPr>
      <w:r w:rsidRPr="00266AF8">
        <w:rPr>
          <w:rFonts w:hint="cs"/>
          <w:color w:val="000000" w:themeColor="text1"/>
          <w:sz w:val="27"/>
          <w:rtl/>
        </w:rPr>
        <w:t>4ـ إسماعيل بن جعفر: وقد توفّي في حياة أبيه الإمام الصادق</w:t>
      </w:r>
      <w:r w:rsidR="0008361D" w:rsidRPr="00266AF8">
        <w:rPr>
          <w:rFonts w:cs="Mosawi"/>
          <w:color w:val="000000" w:themeColor="text1"/>
          <w:sz w:val="27"/>
          <w:szCs w:val="26"/>
          <w:rtl/>
        </w:rPr>
        <w:t>×</w:t>
      </w:r>
      <w:r w:rsidRPr="00266AF8">
        <w:rPr>
          <w:rFonts w:hint="cs"/>
          <w:color w:val="000000" w:themeColor="text1"/>
          <w:sz w:val="27"/>
          <w:rtl/>
        </w:rPr>
        <w:t>، ودفن في مقبرة البقيع.</w:t>
      </w:r>
    </w:p>
    <w:p w:rsidR="003A2B40" w:rsidRPr="00266AF8" w:rsidRDefault="003A2B40" w:rsidP="000B0AF4">
      <w:pPr>
        <w:rPr>
          <w:color w:val="000000" w:themeColor="text1"/>
          <w:sz w:val="27"/>
          <w:rtl/>
        </w:rPr>
      </w:pPr>
      <w:r w:rsidRPr="00266AF8">
        <w:rPr>
          <w:rFonts w:hint="cs"/>
          <w:color w:val="000000" w:themeColor="text1"/>
          <w:sz w:val="27"/>
          <w:rtl/>
        </w:rPr>
        <w:t>5ـ محمّد بن عليّ، المكنّى بـ (أبي القاسم): وهو ابن الإمام عليّ</w:t>
      </w:r>
      <w:r w:rsidR="0008361D" w:rsidRPr="00266AF8">
        <w:rPr>
          <w:rFonts w:cs="Mosawi"/>
          <w:color w:val="000000" w:themeColor="text1"/>
          <w:sz w:val="27"/>
          <w:szCs w:val="26"/>
          <w:rtl/>
        </w:rPr>
        <w:t>×</w:t>
      </w:r>
      <w:r w:rsidRPr="00266AF8">
        <w:rPr>
          <w:rFonts w:hint="cs"/>
          <w:color w:val="000000" w:themeColor="text1"/>
          <w:sz w:val="27"/>
          <w:rtl/>
        </w:rPr>
        <w:t>، توفّي في أيّام عبد الملك بن مروان، ودُفن في الطائف، على قولٍ، وفي المدينة، على قولٍ</w:t>
      </w:r>
      <w:r w:rsidR="00D37003" w:rsidRPr="00266AF8">
        <w:rPr>
          <w:rFonts w:hint="cs"/>
          <w:color w:val="000000" w:themeColor="text1"/>
          <w:sz w:val="27"/>
          <w:rtl/>
        </w:rPr>
        <w:t xml:space="preserve"> آخر</w:t>
      </w:r>
      <w:r w:rsidRPr="00266AF8">
        <w:rPr>
          <w:rFonts w:hint="cs"/>
          <w:color w:val="000000" w:themeColor="text1"/>
          <w:sz w:val="27"/>
          <w:rtl/>
        </w:rPr>
        <w:t>.</w:t>
      </w:r>
    </w:p>
    <w:p w:rsidR="003A2B40" w:rsidRPr="00266AF8" w:rsidRDefault="003A2B40" w:rsidP="000B0AF4">
      <w:pPr>
        <w:rPr>
          <w:color w:val="000000" w:themeColor="text1"/>
          <w:sz w:val="27"/>
          <w:rtl/>
        </w:rPr>
      </w:pPr>
      <w:r w:rsidRPr="00266AF8">
        <w:rPr>
          <w:rFonts w:hint="cs"/>
          <w:color w:val="000000" w:themeColor="text1"/>
          <w:sz w:val="27"/>
          <w:rtl/>
        </w:rPr>
        <w:t>6ـ زيد بن الحسن</w:t>
      </w:r>
      <w:r w:rsidR="0008361D" w:rsidRPr="00266AF8">
        <w:rPr>
          <w:rFonts w:cs="Mosawi"/>
          <w:color w:val="000000" w:themeColor="text1"/>
          <w:sz w:val="27"/>
          <w:szCs w:val="26"/>
          <w:rtl/>
        </w:rPr>
        <w:t>×</w:t>
      </w:r>
      <w:r w:rsidRPr="00266AF8">
        <w:rPr>
          <w:rFonts w:hint="cs"/>
          <w:color w:val="000000" w:themeColor="text1"/>
          <w:sz w:val="27"/>
          <w:rtl/>
        </w:rPr>
        <w:t>: وكان يتولّى صدقات رسول الله الأكرم</w:t>
      </w:r>
      <w:r w:rsidR="0008361D" w:rsidRPr="00266AF8">
        <w:rPr>
          <w:rFonts w:cs="Mosawi"/>
          <w:color w:val="000000" w:themeColor="text1"/>
          <w:sz w:val="27"/>
          <w:szCs w:val="26"/>
          <w:rtl/>
        </w:rPr>
        <w:t>|</w:t>
      </w:r>
      <w:r w:rsidRPr="00266AF8">
        <w:rPr>
          <w:rFonts w:hint="cs"/>
          <w:color w:val="000000" w:themeColor="text1"/>
          <w:sz w:val="27"/>
          <w:rtl/>
        </w:rPr>
        <w:t>، وتوفّي وقد بلغ من العمر 90 سنة.</w:t>
      </w:r>
    </w:p>
    <w:p w:rsidR="003A2B40" w:rsidRPr="00266AF8" w:rsidRDefault="003A2B40" w:rsidP="000B0AF4">
      <w:pPr>
        <w:rPr>
          <w:color w:val="000000" w:themeColor="text1"/>
          <w:sz w:val="27"/>
          <w:rtl/>
        </w:rPr>
      </w:pPr>
      <w:r w:rsidRPr="00266AF8">
        <w:rPr>
          <w:rFonts w:hint="cs"/>
          <w:color w:val="000000" w:themeColor="text1"/>
          <w:sz w:val="27"/>
          <w:rtl/>
        </w:rPr>
        <w:t>7ـ الحسن بن الحسن</w:t>
      </w:r>
      <w:r w:rsidR="0008361D" w:rsidRPr="00266AF8">
        <w:rPr>
          <w:rFonts w:cs="Mosawi"/>
          <w:color w:val="000000" w:themeColor="text1"/>
          <w:sz w:val="27"/>
          <w:szCs w:val="26"/>
          <w:rtl/>
        </w:rPr>
        <w:t>×</w:t>
      </w:r>
      <w:r w:rsidRPr="00266AF8">
        <w:rPr>
          <w:rFonts w:hint="cs"/>
          <w:color w:val="000000" w:themeColor="text1"/>
          <w:sz w:val="27"/>
          <w:rtl/>
        </w:rPr>
        <w:t>، المعروف بـ (الحسن المثنّى): وكان يتولّى صدقات أمير المؤمنين</w:t>
      </w:r>
      <w:r w:rsidR="0008361D" w:rsidRPr="00266AF8">
        <w:rPr>
          <w:rFonts w:cs="Mosawi"/>
          <w:color w:val="000000" w:themeColor="text1"/>
          <w:sz w:val="27"/>
          <w:szCs w:val="26"/>
          <w:rtl/>
        </w:rPr>
        <w:t>×</w:t>
      </w:r>
      <w:r w:rsidRPr="00266AF8">
        <w:rPr>
          <w:rFonts w:hint="cs"/>
          <w:color w:val="000000" w:themeColor="text1"/>
          <w:sz w:val="27"/>
          <w:rtl/>
        </w:rPr>
        <w:t>، شارك في كربلاء، وجُرح، وكان بين الأسرى، وتوفّي عن عمر يناهز 35 عاماً، ودُفن في المدينة.</w:t>
      </w:r>
    </w:p>
    <w:p w:rsidR="003A2B40" w:rsidRPr="00266AF8" w:rsidRDefault="003A2B40" w:rsidP="000B0AF4">
      <w:pPr>
        <w:rPr>
          <w:color w:val="000000" w:themeColor="text1"/>
          <w:sz w:val="27"/>
          <w:rtl/>
        </w:rPr>
      </w:pPr>
      <w:r w:rsidRPr="00266AF8">
        <w:rPr>
          <w:rFonts w:hint="cs"/>
          <w:color w:val="000000" w:themeColor="text1"/>
          <w:sz w:val="27"/>
          <w:rtl/>
        </w:rPr>
        <w:lastRenderedPageBreak/>
        <w:t>8</w:t>
      </w:r>
      <w:r w:rsidR="00B810E3" w:rsidRPr="00B810E3">
        <w:rPr>
          <w:rFonts w:hint="cs"/>
          <w:color w:val="000000" w:themeColor="text1"/>
          <w:sz w:val="10"/>
          <w:szCs w:val="10"/>
          <w:rtl/>
        </w:rPr>
        <w:t xml:space="preserve"> </w:t>
      </w:r>
      <w:r w:rsidRPr="00266AF8">
        <w:rPr>
          <w:rFonts w:hint="cs"/>
          <w:color w:val="000000" w:themeColor="text1"/>
          <w:sz w:val="27"/>
          <w:rtl/>
        </w:rPr>
        <w:t>ـ عبد الرحمن بن الحسن</w:t>
      </w:r>
      <w:r w:rsidR="0008361D" w:rsidRPr="00266AF8">
        <w:rPr>
          <w:rFonts w:cs="Mosawi"/>
          <w:color w:val="000000" w:themeColor="text1"/>
          <w:sz w:val="27"/>
          <w:szCs w:val="26"/>
          <w:rtl/>
        </w:rPr>
        <w:t>×</w:t>
      </w:r>
      <w:r w:rsidRPr="00266AF8">
        <w:rPr>
          <w:rFonts w:hint="cs"/>
          <w:color w:val="000000" w:themeColor="text1"/>
          <w:sz w:val="27"/>
          <w:rtl/>
        </w:rPr>
        <w:t>: رافق الحسين</w:t>
      </w:r>
      <w:r w:rsidR="0008361D" w:rsidRPr="00266AF8">
        <w:rPr>
          <w:rFonts w:cs="Mosawi"/>
          <w:color w:val="000000" w:themeColor="text1"/>
          <w:sz w:val="27"/>
          <w:szCs w:val="26"/>
          <w:rtl/>
        </w:rPr>
        <w:t>×</w:t>
      </w:r>
      <w:r w:rsidRPr="00266AF8">
        <w:rPr>
          <w:rFonts w:hint="cs"/>
          <w:color w:val="000000" w:themeColor="text1"/>
          <w:sz w:val="27"/>
          <w:rtl/>
        </w:rPr>
        <w:t xml:space="preserve"> في زيارة بيت الله الحرام، ولكنّه توفّي وهو محرِمٌ في منطقة (الأبواء) بين مكّة والمدينة.</w:t>
      </w:r>
    </w:p>
    <w:p w:rsidR="003A2B40" w:rsidRPr="00266AF8" w:rsidRDefault="003A2B40" w:rsidP="000B0AF4">
      <w:pPr>
        <w:rPr>
          <w:color w:val="000000" w:themeColor="text1"/>
          <w:sz w:val="27"/>
          <w:rtl/>
        </w:rPr>
      </w:pPr>
      <w:r w:rsidRPr="00266AF8">
        <w:rPr>
          <w:rFonts w:hint="cs"/>
          <w:color w:val="000000" w:themeColor="text1"/>
          <w:sz w:val="27"/>
          <w:rtl/>
        </w:rPr>
        <w:t>9ـ عبد الله بن الإمام محمد الباقر</w:t>
      </w:r>
      <w:r w:rsidR="0008361D" w:rsidRPr="00266AF8">
        <w:rPr>
          <w:rFonts w:cs="Mosawi"/>
          <w:color w:val="000000" w:themeColor="text1"/>
          <w:sz w:val="27"/>
          <w:szCs w:val="26"/>
          <w:rtl/>
        </w:rPr>
        <w:t>×</w:t>
      </w:r>
      <w:r w:rsidRPr="00266AF8">
        <w:rPr>
          <w:rFonts w:hint="cs"/>
          <w:color w:val="000000" w:themeColor="text1"/>
          <w:sz w:val="27"/>
          <w:rtl/>
        </w:rPr>
        <w:t>: كان معروفاً بالفضل والصلاح، دسَّ بنو أميّة إليه السمّ، فاستشهد.</w:t>
      </w:r>
    </w:p>
    <w:p w:rsidR="003A2B40" w:rsidRPr="00266AF8" w:rsidRDefault="003A2B40" w:rsidP="000B0AF4">
      <w:pPr>
        <w:rPr>
          <w:color w:val="000000" w:themeColor="text1"/>
          <w:sz w:val="27"/>
          <w:rtl/>
        </w:rPr>
      </w:pPr>
      <w:r w:rsidRPr="00266AF8">
        <w:rPr>
          <w:rFonts w:hint="cs"/>
          <w:color w:val="000000" w:themeColor="text1"/>
          <w:sz w:val="27"/>
          <w:rtl/>
        </w:rPr>
        <w:t>10ـ عليّ بن محمد الباقر</w:t>
      </w:r>
      <w:r w:rsidR="0008361D" w:rsidRPr="00266AF8">
        <w:rPr>
          <w:rFonts w:cs="Mosawi"/>
          <w:color w:val="000000" w:themeColor="text1"/>
          <w:sz w:val="27"/>
          <w:szCs w:val="26"/>
          <w:rtl/>
        </w:rPr>
        <w:t>×</w:t>
      </w:r>
      <w:r w:rsidRPr="00266AF8">
        <w:rPr>
          <w:rFonts w:hint="cs"/>
          <w:color w:val="000000" w:themeColor="text1"/>
          <w:sz w:val="27"/>
          <w:rtl/>
        </w:rPr>
        <w:t>: من أبناء الأئمّة المباشرين وواجبي التعظيم، استشهد في (أردهال كاشان)، ودفن هناك.</w:t>
      </w:r>
    </w:p>
    <w:p w:rsidR="003A2B40" w:rsidRPr="00266AF8" w:rsidRDefault="003A2B40" w:rsidP="000B0AF4">
      <w:pPr>
        <w:rPr>
          <w:color w:val="000000" w:themeColor="text1"/>
          <w:sz w:val="27"/>
          <w:rtl/>
        </w:rPr>
      </w:pPr>
      <w:r w:rsidRPr="00266AF8">
        <w:rPr>
          <w:rFonts w:hint="cs"/>
          <w:color w:val="000000" w:themeColor="text1"/>
          <w:sz w:val="27"/>
          <w:rtl/>
        </w:rPr>
        <w:t>11ـ عبد الله بن جعفر</w:t>
      </w:r>
      <w:r w:rsidR="0008361D" w:rsidRPr="00266AF8">
        <w:rPr>
          <w:rFonts w:cs="Mosawi"/>
          <w:color w:val="000000" w:themeColor="text1"/>
          <w:sz w:val="27"/>
          <w:szCs w:val="26"/>
          <w:rtl/>
        </w:rPr>
        <w:t>×</w:t>
      </w:r>
      <w:r w:rsidRPr="00266AF8">
        <w:rPr>
          <w:rFonts w:hint="cs"/>
          <w:color w:val="000000" w:themeColor="text1"/>
          <w:sz w:val="27"/>
          <w:rtl/>
        </w:rPr>
        <w:t>: توفّي بعد 70 يوماً من شهادة الإمام جعفر الصادق</w:t>
      </w:r>
      <w:r w:rsidR="0008361D" w:rsidRPr="00266AF8">
        <w:rPr>
          <w:rFonts w:cs="Mosawi"/>
          <w:color w:val="000000" w:themeColor="text1"/>
          <w:sz w:val="27"/>
          <w:szCs w:val="26"/>
          <w:rtl/>
        </w:rPr>
        <w:t>×</w:t>
      </w:r>
      <w:r w:rsidRPr="00266AF8">
        <w:rPr>
          <w:rFonts w:hint="cs"/>
          <w:color w:val="000000" w:themeColor="text1"/>
          <w:sz w:val="27"/>
          <w:rtl/>
        </w:rPr>
        <w:t>.</w:t>
      </w:r>
    </w:p>
    <w:p w:rsidR="003A2B40" w:rsidRPr="00266AF8" w:rsidRDefault="003A2B40" w:rsidP="000B0AF4">
      <w:pPr>
        <w:rPr>
          <w:color w:val="000000" w:themeColor="text1"/>
          <w:sz w:val="27"/>
          <w:rtl/>
        </w:rPr>
      </w:pPr>
      <w:r w:rsidRPr="00266AF8">
        <w:rPr>
          <w:rFonts w:hint="cs"/>
          <w:color w:val="000000" w:themeColor="text1"/>
          <w:sz w:val="27"/>
          <w:rtl/>
        </w:rPr>
        <w:t>12ـ محمد بن جعفر</w:t>
      </w:r>
      <w:r w:rsidR="0008361D" w:rsidRPr="00266AF8">
        <w:rPr>
          <w:rFonts w:cs="Mosawi"/>
          <w:color w:val="000000" w:themeColor="text1"/>
          <w:sz w:val="27"/>
          <w:szCs w:val="26"/>
          <w:rtl/>
        </w:rPr>
        <w:t>×</w:t>
      </w:r>
      <w:r w:rsidRPr="00266AF8">
        <w:rPr>
          <w:rFonts w:hint="cs"/>
          <w:color w:val="000000" w:themeColor="text1"/>
          <w:sz w:val="27"/>
          <w:rtl/>
        </w:rPr>
        <w:t>: الذي عُرف بـ (محمد ديباجه)؛</w:t>
      </w:r>
      <w:r w:rsidR="00B810E3">
        <w:rPr>
          <w:rFonts w:hint="cs"/>
          <w:color w:val="000000" w:themeColor="text1"/>
          <w:sz w:val="27"/>
          <w:rtl/>
        </w:rPr>
        <w:t xml:space="preserve"> لحسنه وجماله وكماله وكرمه، توفّي</w:t>
      </w:r>
      <w:r w:rsidRPr="00266AF8">
        <w:rPr>
          <w:rFonts w:hint="cs"/>
          <w:color w:val="000000" w:themeColor="text1"/>
          <w:sz w:val="27"/>
          <w:rtl/>
        </w:rPr>
        <w:t xml:space="preserve"> في خراسان، ودفن هناك.</w:t>
      </w:r>
    </w:p>
    <w:p w:rsidR="003A2B40" w:rsidRPr="00266AF8" w:rsidRDefault="003A2B40" w:rsidP="000B0AF4">
      <w:pPr>
        <w:rPr>
          <w:color w:val="000000" w:themeColor="text1"/>
          <w:sz w:val="27"/>
          <w:rtl/>
        </w:rPr>
      </w:pPr>
      <w:r w:rsidRPr="00266AF8">
        <w:rPr>
          <w:rFonts w:hint="cs"/>
          <w:color w:val="000000" w:themeColor="text1"/>
          <w:sz w:val="27"/>
          <w:rtl/>
        </w:rPr>
        <w:t>13ـ عليّ بن جعفر</w:t>
      </w:r>
      <w:r w:rsidR="0008361D" w:rsidRPr="00266AF8">
        <w:rPr>
          <w:rFonts w:cs="Mosawi"/>
          <w:color w:val="000000" w:themeColor="text1"/>
          <w:sz w:val="27"/>
          <w:szCs w:val="26"/>
          <w:rtl/>
        </w:rPr>
        <w:t>×</w:t>
      </w:r>
      <w:r w:rsidRPr="00266AF8">
        <w:rPr>
          <w:rFonts w:hint="cs"/>
          <w:color w:val="000000" w:themeColor="text1"/>
          <w:sz w:val="27"/>
          <w:rtl/>
        </w:rPr>
        <w:t>: وهو سيّدٌ جليل القدر عظيم المنزلة، يروى أنّه دُفن في قم، ويروى أنّه دفن في العريض في المدينة.</w:t>
      </w:r>
    </w:p>
    <w:p w:rsidR="003A2B40" w:rsidRPr="00266AF8" w:rsidRDefault="003A2B40" w:rsidP="000B0AF4">
      <w:pPr>
        <w:rPr>
          <w:color w:val="000000" w:themeColor="text1"/>
          <w:sz w:val="27"/>
          <w:rtl/>
        </w:rPr>
      </w:pPr>
      <w:r w:rsidRPr="00266AF8">
        <w:rPr>
          <w:rFonts w:hint="cs"/>
          <w:color w:val="000000" w:themeColor="text1"/>
          <w:sz w:val="27"/>
          <w:rtl/>
        </w:rPr>
        <w:t>14ـ أحمد بن موسى</w:t>
      </w:r>
      <w:r w:rsidR="0008361D" w:rsidRPr="00266AF8">
        <w:rPr>
          <w:rFonts w:cs="Mosawi"/>
          <w:color w:val="000000" w:themeColor="text1"/>
          <w:sz w:val="27"/>
          <w:szCs w:val="26"/>
          <w:rtl/>
        </w:rPr>
        <w:t>×</w:t>
      </w:r>
      <w:r w:rsidRPr="00266AF8">
        <w:rPr>
          <w:rFonts w:hint="cs"/>
          <w:color w:val="000000" w:themeColor="text1"/>
          <w:sz w:val="27"/>
          <w:rtl/>
        </w:rPr>
        <w:t>، المعروف بـ (</w:t>
      </w:r>
      <w:r w:rsidRPr="00266AF8">
        <w:rPr>
          <w:rFonts w:cs="Abz-3 (Yagut)" w:hint="cs"/>
          <w:color w:val="000000" w:themeColor="text1"/>
          <w:sz w:val="24"/>
          <w:szCs w:val="24"/>
          <w:rtl/>
        </w:rPr>
        <w:t>شاهچراغ</w:t>
      </w:r>
      <w:r w:rsidRPr="00266AF8">
        <w:rPr>
          <w:rFonts w:hint="cs"/>
          <w:color w:val="000000" w:themeColor="text1"/>
          <w:sz w:val="27"/>
          <w:rtl/>
        </w:rPr>
        <w:t>): وهو من الأبناء المباشرين للإمام الكاظم</w:t>
      </w:r>
      <w:r w:rsidR="0008361D" w:rsidRPr="00266AF8">
        <w:rPr>
          <w:rFonts w:cs="Mosawi"/>
          <w:color w:val="000000" w:themeColor="text1"/>
          <w:sz w:val="27"/>
          <w:szCs w:val="26"/>
          <w:rtl/>
        </w:rPr>
        <w:t>×</w:t>
      </w:r>
      <w:r w:rsidRPr="00266AF8">
        <w:rPr>
          <w:rFonts w:hint="cs"/>
          <w:color w:val="000000" w:themeColor="text1"/>
          <w:sz w:val="27"/>
          <w:rtl/>
        </w:rPr>
        <w:t>، وهو من أبناء الأئمّة الحقيقيّين في إيران، وهو مدفونٌ في شيراز.</w:t>
      </w:r>
    </w:p>
    <w:p w:rsidR="003A2B40" w:rsidRPr="00266AF8" w:rsidRDefault="003A2B40" w:rsidP="000B0AF4">
      <w:pPr>
        <w:rPr>
          <w:color w:val="000000" w:themeColor="text1"/>
          <w:sz w:val="27"/>
          <w:rtl/>
        </w:rPr>
      </w:pPr>
      <w:r w:rsidRPr="00266AF8">
        <w:rPr>
          <w:rFonts w:hint="cs"/>
          <w:color w:val="000000" w:themeColor="text1"/>
          <w:sz w:val="27"/>
          <w:rtl/>
        </w:rPr>
        <w:t>15ـ محمد بن موسى</w:t>
      </w:r>
      <w:r w:rsidR="0008361D" w:rsidRPr="00266AF8">
        <w:rPr>
          <w:rFonts w:cs="Mosawi"/>
          <w:color w:val="000000" w:themeColor="text1"/>
          <w:sz w:val="27"/>
          <w:szCs w:val="26"/>
          <w:rtl/>
        </w:rPr>
        <w:t>×</w:t>
      </w:r>
      <w:r w:rsidRPr="00266AF8">
        <w:rPr>
          <w:rFonts w:hint="cs"/>
          <w:color w:val="000000" w:themeColor="text1"/>
          <w:sz w:val="27"/>
          <w:rtl/>
        </w:rPr>
        <w:t>، المعروف بـ (محمد العابد): وهو الابن المباشر للإمام الكاظم</w:t>
      </w:r>
      <w:r w:rsidR="0008361D" w:rsidRPr="00266AF8">
        <w:rPr>
          <w:rFonts w:cs="Mosawi"/>
          <w:color w:val="000000" w:themeColor="text1"/>
          <w:sz w:val="27"/>
          <w:szCs w:val="26"/>
          <w:rtl/>
        </w:rPr>
        <w:t>×</w:t>
      </w:r>
      <w:r w:rsidRPr="00266AF8">
        <w:rPr>
          <w:rFonts w:hint="cs"/>
          <w:color w:val="000000" w:themeColor="text1"/>
          <w:sz w:val="27"/>
          <w:rtl/>
        </w:rPr>
        <w:t>، المدفون إلى جانب أخيه المشرَّف في شيراز، ويدّعي البعض اشتباهاً أنّ قبره في أراك في (مشهد ميقان).</w:t>
      </w:r>
    </w:p>
    <w:p w:rsidR="003A2B40" w:rsidRPr="00266AF8" w:rsidRDefault="003A2B40" w:rsidP="000B0AF4">
      <w:pPr>
        <w:rPr>
          <w:color w:val="000000" w:themeColor="text1"/>
          <w:sz w:val="27"/>
          <w:rtl/>
        </w:rPr>
      </w:pPr>
      <w:r w:rsidRPr="00266AF8">
        <w:rPr>
          <w:rFonts w:hint="cs"/>
          <w:color w:val="000000" w:themeColor="text1"/>
          <w:sz w:val="27"/>
          <w:rtl/>
        </w:rPr>
        <w:t>ومع ذلك فإنّ ابن الإمام المدفون في (مشهد ميقان) في أراك هو من أبناء الأئمّة واجبي التعظيم، وقد جاء في كتاب (كنوز آثار قم)، في الصفحة 150 و164، أنّ أهل تلك المنطقة يرَوْن ذلك المشهد مدفن محمّد العابد، الابن المباشر للإمام الكاظم</w:t>
      </w:r>
      <w:r w:rsidR="0008361D" w:rsidRPr="00266AF8">
        <w:rPr>
          <w:rFonts w:cs="Mosawi"/>
          <w:color w:val="000000" w:themeColor="text1"/>
          <w:sz w:val="27"/>
          <w:szCs w:val="26"/>
          <w:rtl/>
        </w:rPr>
        <w:t>×</w:t>
      </w:r>
      <w:r w:rsidRPr="00266AF8">
        <w:rPr>
          <w:rFonts w:hint="cs"/>
          <w:color w:val="000000" w:themeColor="text1"/>
          <w:sz w:val="27"/>
          <w:rtl/>
        </w:rPr>
        <w:t>، بينما رأي المؤلِّف المحترم هو أنّ ذلك القبر لمحمد بن أحمد بن هارون بن موسى</w:t>
      </w:r>
      <w:r w:rsidR="0008361D" w:rsidRPr="00266AF8">
        <w:rPr>
          <w:rFonts w:cs="Mosawi"/>
          <w:color w:val="000000" w:themeColor="text1"/>
          <w:sz w:val="27"/>
          <w:szCs w:val="26"/>
          <w:rtl/>
        </w:rPr>
        <w:t>×</w:t>
      </w:r>
      <w:r w:rsidRPr="00266AF8">
        <w:rPr>
          <w:rFonts w:hint="cs"/>
          <w:color w:val="000000" w:themeColor="text1"/>
          <w:sz w:val="27"/>
          <w:rtl/>
        </w:rPr>
        <w:t>، أو محمد بن إسماعيل بن موسى الكاظم</w:t>
      </w:r>
      <w:r w:rsidR="0008361D" w:rsidRPr="00266AF8">
        <w:rPr>
          <w:rFonts w:cs="Mosawi"/>
          <w:color w:val="000000" w:themeColor="text1"/>
          <w:sz w:val="27"/>
          <w:szCs w:val="26"/>
          <w:rtl/>
        </w:rPr>
        <w:t>×</w:t>
      </w:r>
      <w:r w:rsidRPr="00266AF8">
        <w:rPr>
          <w:rFonts w:hint="cs"/>
          <w:color w:val="000000" w:themeColor="text1"/>
          <w:sz w:val="27"/>
          <w:rtl/>
        </w:rPr>
        <w:t>. وعلى أيّة حال فإنّ الرأي الأوّل هو المشهور.</w:t>
      </w:r>
    </w:p>
    <w:p w:rsidR="003A2B40" w:rsidRPr="00266AF8" w:rsidRDefault="003A2B40" w:rsidP="000B0AF4">
      <w:pPr>
        <w:rPr>
          <w:color w:val="000000" w:themeColor="text1"/>
          <w:sz w:val="27"/>
          <w:rtl/>
        </w:rPr>
      </w:pPr>
      <w:r w:rsidRPr="00266AF8">
        <w:rPr>
          <w:rFonts w:hint="cs"/>
          <w:color w:val="000000" w:themeColor="text1"/>
          <w:sz w:val="27"/>
          <w:rtl/>
        </w:rPr>
        <w:t>16ـ إبراهيم بن موسى</w:t>
      </w:r>
      <w:r w:rsidR="0008361D" w:rsidRPr="00266AF8">
        <w:rPr>
          <w:rFonts w:cs="Mosawi"/>
          <w:color w:val="000000" w:themeColor="text1"/>
          <w:sz w:val="27"/>
          <w:szCs w:val="26"/>
          <w:rtl/>
        </w:rPr>
        <w:t>×</w:t>
      </w:r>
      <w:r w:rsidRPr="00266AF8">
        <w:rPr>
          <w:rFonts w:hint="cs"/>
          <w:color w:val="000000" w:themeColor="text1"/>
          <w:sz w:val="27"/>
          <w:rtl/>
        </w:rPr>
        <w:t>: وقد كان رجلاً شجاعاً وكريماً، كان في بغداد، وتوفّي فيها، ودفن هناك.</w:t>
      </w:r>
    </w:p>
    <w:p w:rsidR="003A2B40" w:rsidRPr="00266AF8" w:rsidRDefault="003A2B40" w:rsidP="000B0AF4">
      <w:pPr>
        <w:rPr>
          <w:color w:val="000000" w:themeColor="text1"/>
          <w:sz w:val="27"/>
          <w:rtl/>
        </w:rPr>
      </w:pPr>
      <w:r w:rsidRPr="00266AF8">
        <w:rPr>
          <w:rFonts w:hint="cs"/>
          <w:color w:val="000000" w:themeColor="text1"/>
          <w:sz w:val="27"/>
          <w:rtl/>
        </w:rPr>
        <w:t xml:space="preserve">17ـ حمزة بن موسى: وهو ـ بناءً على بعض الروايات ـ مدفونٌ في مدينة الريّ، </w:t>
      </w:r>
      <w:r w:rsidRPr="00266AF8">
        <w:rPr>
          <w:rFonts w:hint="cs"/>
          <w:color w:val="000000" w:themeColor="text1"/>
          <w:sz w:val="27"/>
          <w:rtl/>
        </w:rPr>
        <w:lastRenderedPageBreak/>
        <w:t>وكان السيّد عبد العظيم الحسنيّ يذهب لزيارته.</w:t>
      </w:r>
    </w:p>
    <w:p w:rsidR="003A2B40" w:rsidRPr="00266AF8" w:rsidRDefault="003A2B40" w:rsidP="000B0AF4">
      <w:pPr>
        <w:rPr>
          <w:color w:val="000000" w:themeColor="text1"/>
          <w:sz w:val="27"/>
          <w:rtl/>
        </w:rPr>
      </w:pPr>
      <w:r w:rsidRPr="00266AF8">
        <w:rPr>
          <w:rFonts w:hint="cs"/>
          <w:color w:val="000000" w:themeColor="text1"/>
          <w:sz w:val="27"/>
          <w:rtl/>
        </w:rPr>
        <w:t>18ـ الحسين ابن الإمام الهادي</w:t>
      </w:r>
      <w:r w:rsidR="0008361D" w:rsidRPr="00266AF8">
        <w:rPr>
          <w:rFonts w:cs="Mosawi"/>
          <w:color w:val="000000" w:themeColor="text1"/>
          <w:sz w:val="27"/>
          <w:szCs w:val="26"/>
          <w:rtl/>
        </w:rPr>
        <w:t>×</w:t>
      </w:r>
      <w:r w:rsidRPr="00266AF8">
        <w:rPr>
          <w:rFonts w:hint="cs"/>
          <w:color w:val="000000" w:themeColor="text1"/>
          <w:sz w:val="27"/>
          <w:rtl/>
        </w:rPr>
        <w:t>: وهو مدفون في منطقة العسكريّين في سامراء.</w:t>
      </w:r>
    </w:p>
    <w:p w:rsidR="003A2B40" w:rsidRPr="00266AF8" w:rsidRDefault="003A2B40" w:rsidP="00B810E3">
      <w:pPr>
        <w:rPr>
          <w:color w:val="000000" w:themeColor="text1"/>
          <w:sz w:val="27"/>
          <w:rtl/>
        </w:rPr>
      </w:pPr>
      <w:r w:rsidRPr="00266AF8">
        <w:rPr>
          <w:rFonts w:hint="cs"/>
          <w:color w:val="000000" w:themeColor="text1"/>
          <w:sz w:val="27"/>
          <w:rtl/>
        </w:rPr>
        <w:t>19ـ محمد ابن الإمام الهادي</w:t>
      </w:r>
      <w:r w:rsidR="0008361D" w:rsidRPr="00266AF8">
        <w:rPr>
          <w:rFonts w:cs="Mosawi"/>
          <w:color w:val="000000" w:themeColor="text1"/>
          <w:sz w:val="27"/>
          <w:szCs w:val="26"/>
          <w:rtl/>
        </w:rPr>
        <w:t>×</w:t>
      </w:r>
      <w:r w:rsidRPr="00266AF8">
        <w:rPr>
          <w:rFonts w:hint="cs"/>
          <w:color w:val="000000" w:themeColor="text1"/>
          <w:sz w:val="27"/>
          <w:rtl/>
        </w:rPr>
        <w:t>، المعروف بـ (السيد محمد): له قبّة وقبر في منطقة قريبة من (بلد)</w:t>
      </w:r>
      <w:r w:rsidR="00B810E3">
        <w:rPr>
          <w:rFonts w:hint="cs"/>
          <w:color w:val="000000" w:themeColor="text1"/>
          <w:sz w:val="27"/>
          <w:rtl/>
        </w:rPr>
        <w:t>،</w:t>
      </w:r>
      <w:r w:rsidRPr="00266AF8">
        <w:rPr>
          <w:rFonts w:hint="cs"/>
          <w:color w:val="000000" w:themeColor="text1"/>
          <w:sz w:val="27"/>
          <w:rtl/>
        </w:rPr>
        <w:t xml:space="preserve"> بين الكاظمي</w:t>
      </w:r>
      <w:r w:rsidR="00B810E3">
        <w:rPr>
          <w:rFonts w:hint="cs"/>
          <w:color w:val="000000" w:themeColor="text1"/>
          <w:sz w:val="27"/>
          <w:rtl/>
        </w:rPr>
        <w:t>ّة</w:t>
      </w:r>
      <w:r w:rsidRPr="00266AF8">
        <w:rPr>
          <w:rFonts w:hint="cs"/>
          <w:color w:val="000000" w:themeColor="text1"/>
          <w:sz w:val="27"/>
          <w:rtl/>
        </w:rPr>
        <w:t xml:space="preserve"> وسامرّاء، وزيارته عامّة.</w:t>
      </w:r>
    </w:p>
    <w:p w:rsidR="003A2B40" w:rsidRPr="00266AF8" w:rsidRDefault="003A2B40" w:rsidP="000B0AF4">
      <w:pPr>
        <w:ind w:firstLine="720"/>
        <w:rPr>
          <w:color w:val="000000" w:themeColor="text1"/>
          <w:sz w:val="27"/>
          <w:rtl/>
        </w:rPr>
      </w:pPr>
    </w:p>
    <w:p w:rsidR="003A2B40" w:rsidRPr="00266AF8" w:rsidRDefault="003A2B40" w:rsidP="00D37003">
      <w:pPr>
        <w:pStyle w:val="Heading3"/>
        <w:rPr>
          <w:color w:val="000000" w:themeColor="text1"/>
          <w:rtl/>
        </w:rPr>
      </w:pPr>
      <w:r w:rsidRPr="00266AF8">
        <w:rPr>
          <w:rFonts w:hint="cs"/>
          <w:color w:val="000000" w:themeColor="text1"/>
          <w:rtl/>
        </w:rPr>
        <w:t>عدد من الأولاد المباشرين، أو الذين تفصلهم واسطة واحدة، للأئمّة المعصومين</w:t>
      </w:r>
      <w:r w:rsidR="0008361D" w:rsidRPr="00266AF8">
        <w:rPr>
          <w:rStyle w:val="PageNumber"/>
          <w:rFonts w:cs="Mosawi" w:hint="cs"/>
          <w:color w:val="000000" w:themeColor="text1"/>
          <w:sz w:val="27"/>
          <w:szCs w:val="26"/>
          <w:rtl/>
          <w:lang w:bidi="ar-LB"/>
        </w:rPr>
        <w:t>^</w:t>
      </w:r>
      <w:r w:rsidRPr="00266AF8">
        <w:rPr>
          <w:rFonts w:hint="cs"/>
          <w:color w:val="000000" w:themeColor="text1"/>
          <w:rtl/>
        </w:rPr>
        <w:t>، والذين كانوا طالحين ــــــ</w:t>
      </w:r>
    </w:p>
    <w:p w:rsidR="003A2B40" w:rsidRPr="00266AF8" w:rsidRDefault="003A2B40" w:rsidP="000B0AF4">
      <w:pPr>
        <w:rPr>
          <w:color w:val="000000" w:themeColor="text1"/>
          <w:sz w:val="27"/>
          <w:rtl/>
        </w:rPr>
      </w:pPr>
      <w:r w:rsidRPr="00266AF8">
        <w:rPr>
          <w:rFonts w:hint="cs"/>
          <w:color w:val="000000" w:themeColor="text1"/>
          <w:sz w:val="27"/>
          <w:rtl/>
        </w:rPr>
        <w:t>1 و2ـ محمد بن إسماعيل وعليّ بن إسماعيل: وهما حفيدا الإمام الصادق</w:t>
      </w:r>
      <w:r w:rsidR="0008361D" w:rsidRPr="00266AF8">
        <w:rPr>
          <w:rFonts w:cs="Mosawi"/>
          <w:color w:val="000000" w:themeColor="text1"/>
          <w:sz w:val="27"/>
          <w:szCs w:val="26"/>
          <w:rtl/>
        </w:rPr>
        <w:t>×</w:t>
      </w:r>
      <w:r w:rsidRPr="00266AF8">
        <w:rPr>
          <w:rFonts w:hint="cs"/>
          <w:color w:val="000000" w:themeColor="text1"/>
          <w:sz w:val="27"/>
          <w:rtl/>
        </w:rPr>
        <w:t>، وابنا شقيق الإمام الكاظم</w:t>
      </w:r>
      <w:r w:rsidR="0008361D" w:rsidRPr="00266AF8">
        <w:rPr>
          <w:rFonts w:cs="Mosawi"/>
          <w:color w:val="000000" w:themeColor="text1"/>
          <w:sz w:val="27"/>
          <w:szCs w:val="26"/>
          <w:rtl/>
        </w:rPr>
        <w:t>×</w:t>
      </w:r>
      <w:r w:rsidRPr="00266AF8">
        <w:rPr>
          <w:rFonts w:hint="cs"/>
          <w:color w:val="000000" w:themeColor="text1"/>
          <w:sz w:val="27"/>
          <w:rtl/>
        </w:rPr>
        <w:t>، شوَّها صورة الإمام الكاظم عند هارون، فقتله</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48"/>
      </w:r>
      <w:r w:rsidRPr="00266AF8">
        <w:rPr>
          <w:rFonts w:cs="Taher"/>
          <w:color w:val="000000" w:themeColor="text1"/>
          <w:sz w:val="27"/>
          <w:vertAlign w:val="superscript"/>
          <w:rtl/>
        </w:rPr>
        <w:t>)</w:t>
      </w:r>
      <w:r w:rsidRPr="00266AF8">
        <w:rPr>
          <w:rFonts w:hint="cs"/>
          <w:color w:val="000000" w:themeColor="text1"/>
          <w:sz w:val="27"/>
          <w:rtl/>
        </w:rPr>
        <w:t>.</w:t>
      </w:r>
    </w:p>
    <w:p w:rsidR="003A2B40" w:rsidRPr="00266AF8" w:rsidRDefault="003A2B40" w:rsidP="000B0AF4">
      <w:pPr>
        <w:rPr>
          <w:color w:val="000000" w:themeColor="text1"/>
          <w:sz w:val="27"/>
          <w:rtl/>
        </w:rPr>
      </w:pPr>
      <w:r w:rsidRPr="00266AF8">
        <w:rPr>
          <w:rFonts w:hint="cs"/>
          <w:color w:val="000000" w:themeColor="text1"/>
          <w:sz w:val="27"/>
          <w:rtl/>
        </w:rPr>
        <w:t>3ـ محمّد بن جعفر: وهو أخو الإمام الكاظم</w:t>
      </w:r>
      <w:r w:rsidR="0008361D" w:rsidRPr="00266AF8">
        <w:rPr>
          <w:rFonts w:cs="Mosawi"/>
          <w:color w:val="000000" w:themeColor="text1"/>
          <w:sz w:val="27"/>
          <w:szCs w:val="26"/>
          <w:rtl/>
        </w:rPr>
        <w:t>×</w:t>
      </w:r>
      <w:r w:rsidRPr="00266AF8">
        <w:rPr>
          <w:rFonts w:hint="cs"/>
          <w:color w:val="000000" w:themeColor="text1"/>
          <w:sz w:val="27"/>
          <w:rtl/>
        </w:rPr>
        <w:t>، وعمّ الإمام الرضا</w:t>
      </w:r>
      <w:r w:rsidR="0008361D" w:rsidRPr="00266AF8">
        <w:rPr>
          <w:rFonts w:cs="Mosawi"/>
          <w:color w:val="000000" w:themeColor="text1"/>
          <w:sz w:val="27"/>
          <w:szCs w:val="26"/>
          <w:rtl/>
        </w:rPr>
        <w:t>×</w:t>
      </w:r>
      <w:r w:rsidRPr="00266AF8">
        <w:rPr>
          <w:rFonts w:hint="cs"/>
          <w:color w:val="000000" w:themeColor="text1"/>
          <w:sz w:val="27"/>
          <w:rtl/>
        </w:rPr>
        <w:t>. ادّعى الإمامة، ولكنّه قُمع. ارتقى المنبر وعرَّف المأمون بأنّه (إمام). وقال الإمام الرضا</w:t>
      </w:r>
      <w:r w:rsidR="0008361D" w:rsidRPr="00266AF8">
        <w:rPr>
          <w:rFonts w:cs="Mosawi"/>
          <w:color w:val="000000" w:themeColor="text1"/>
          <w:sz w:val="27"/>
          <w:szCs w:val="26"/>
          <w:rtl/>
        </w:rPr>
        <w:t>×</w:t>
      </w:r>
      <w:r w:rsidRPr="00266AF8">
        <w:rPr>
          <w:rFonts w:hint="cs"/>
          <w:color w:val="000000" w:themeColor="text1"/>
          <w:sz w:val="27"/>
          <w:rtl/>
        </w:rPr>
        <w:t xml:space="preserve"> عنه: لا أجتمع معه تحت سقفٍ واحد أبداً</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49"/>
      </w:r>
      <w:r w:rsidRPr="00266AF8">
        <w:rPr>
          <w:rFonts w:cs="Taher"/>
          <w:color w:val="000000" w:themeColor="text1"/>
          <w:sz w:val="27"/>
          <w:vertAlign w:val="superscript"/>
          <w:rtl/>
        </w:rPr>
        <w:t>)</w:t>
      </w:r>
      <w:r w:rsidRPr="00266AF8">
        <w:rPr>
          <w:rFonts w:hint="cs"/>
          <w:color w:val="000000" w:themeColor="text1"/>
          <w:sz w:val="27"/>
          <w:rtl/>
        </w:rPr>
        <w:t>.</w:t>
      </w:r>
    </w:p>
    <w:p w:rsidR="003A2B40" w:rsidRPr="00266AF8" w:rsidRDefault="003A2B40" w:rsidP="004166C4">
      <w:pPr>
        <w:spacing w:line="380" w:lineRule="exact"/>
        <w:rPr>
          <w:color w:val="000000" w:themeColor="text1"/>
          <w:sz w:val="27"/>
          <w:rtl/>
        </w:rPr>
      </w:pPr>
      <w:r w:rsidRPr="00266AF8">
        <w:rPr>
          <w:rFonts w:hint="cs"/>
          <w:color w:val="000000" w:themeColor="text1"/>
          <w:sz w:val="27"/>
          <w:rtl/>
        </w:rPr>
        <w:t>4ـ عبد الله بن جعفر، المعروف بـ (عبد الله الأفطح): وهو الأكبر في إخوته بعد أخيه إسماعيل. لم تكن له تلك المكانة والمنزلة عند والده، وكان يخالف أباه. وبعد شهادة أبيه المعظَّم ادَّعى الإمامة، وكانت حجّته ودليله في ذلك كبر سنّه</w:t>
      </w:r>
      <w:r w:rsidR="00B810E3">
        <w:rPr>
          <w:rFonts w:hint="cs"/>
          <w:color w:val="000000" w:themeColor="text1"/>
          <w:sz w:val="27"/>
          <w:rtl/>
        </w:rPr>
        <w:t>.</w:t>
      </w:r>
      <w:r w:rsidRPr="00266AF8">
        <w:rPr>
          <w:rFonts w:hint="cs"/>
          <w:color w:val="000000" w:themeColor="text1"/>
          <w:sz w:val="27"/>
          <w:rtl/>
        </w:rPr>
        <w:t xml:space="preserve"> وقد تبعه في دعوته جماعةٌ من أصحاب الإمام الصادق</w:t>
      </w:r>
      <w:r w:rsidR="0008361D" w:rsidRPr="00266AF8">
        <w:rPr>
          <w:rFonts w:cs="Mosawi"/>
          <w:color w:val="000000" w:themeColor="text1"/>
          <w:sz w:val="27"/>
          <w:szCs w:val="26"/>
          <w:rtl/>
        </w:rPr>
        <w:t>×</w:t>
      </w:r>
      <w:r w:rsidRPr="00266AF8">
        <w:rPr>
          <w:rFonts w:hint="cs"/>
          <w:color w:val="000000" w:themeColor="text1"/>
          <w:sz w:val="27"/>
          <w:rtl/>
        </w:rPr>
        <w:t>، وشكّلوا فرقة (الفطحيّة). مات بعد أبيه بـ 70 يوماً</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50"/>
      </w:r>
      <w:r w:rsidRPr="00266AF8">
        <w:rPr>
          <w:rFonts w:cs="Taher"/>
          <w:color w:val="000000" w:themeColor="text1"/>
          <w:sz w:val="27"/>
          <w:vertAlign w:val="superscript"/>
          <w:rtl/>
        </w:rPr>
        <w:t>)</w:t>
      </w:r>
      <w:r w:rsidRPr="00266AF8">
        <w:rPr>
          <w:rFonts w:hint="cs"/>
          <w:color w:val="000000" w:themeColor="text1"/>
          <w:sz w:val="27"/>
          <w:rtl/>
        </w:rPr>
        <w:t>.</w:t>
      </w:r>
    </w:p>
    <w:p w:rsidR="003A2B40" w:rsidRPr="00266AF8" w:rsidRDefault="003A2B40" w:rsidP="004166C4">
      <w:pPr>
        <w:spacing w:line="380" w:lineRule="exact"/>
        <w:rPr>
          <w:color w:val="000000" w:themeColor="text1"/>
          <w:sz w:val="27"/>
          <w:rtl/>
        </w:rPr>
      </w:pPr>
      <w:r w:rsidRPr="00266AF8">
        <w:rPr>
          <w:rFonts w:hint="cs"/>
          <w:color w:val="000000" w:themeColor="text1"/>
          <w:sz w:val="27"/>
          <w:rtl/>
        </w:rPr>
        <w:t>5ـ إبراهيم بن موسى الكاظم</w:t>
      </w:r>
      <w:r w:rsidR="0008361D" w:rsidRPr="00266AF8">
        <w:rPr>
          <w:rFonts w:cs="Mosawi"/>
          <w:color w:val="000000" w:themeColor="text1"/>
          <w:sz w:val="27"/>
          <w:szCs w:val="26"/>
          <w:rtl/>
        </w:rPr>
        <w:t>×</w:t>
      </w:r>
      <w:r w:rsidRPr="00266AF8">
        <w:rPr>
          <w:rFonts w:hint="cs"/>
          <w:color w:val="000000" w:themeColor="text1"/>
          <w:sz w:val="27"/>
          <w:rtl/>
        </w:rPr>
        <w:t>: بعد شهادة أبيه ادَّعى أنّ أباه لا يزال حيّاً، وعندما اطّلع الإمام الرضا على ذلك قال: موسى بن جعفر قد مات، كما أنّ نبيّ الله قد مات، ثمّ قال: مع وفائي لد</w:t>
      </w:r>
      <w:r w:rsidR="00B810E3">
        <w:rPr>
          <w:rFonts w:hint="cs"/>
          <w:color w:val="000000" w:themeColor="text1"/>
          <w:sz w:val="27"/>
          <w:rtl/>
        </w:rPr>
        <w:t>َ</w:t>
      </w:r>
      <w:r w:rsidRPr="00266AF8">
        <w:rPr>
          <w:rFonts w:hint="cs"/>
          <w:color w:val="000000" w:themeColor="text1"/>
          <w:sz w:val="27"/>
          <w:rtl/>
        </w:rPr>
        <w:t>ي</w:t>
      </w:r>
      <w:r w:rsidR="00B810E3">
        <w:rPr>
          <w:rFonts w:hint="cs"/>
          <w:color w:val="000000" w:themeColor="text1"/>
          <w:sz w:val="27"/>
          <w:rtl/>
        </w:rPr>
        <w:t>ْ</w:t>
      </w:r>
      <w:r w:rsidRPr="00266AF8">
        <w:rPr>
          <w:rFonts w:hint="cs"/>
          <w:color w:val="000000" w:themeColor="text1"/>
          <w:sz w:val="27"/>
          <w:rtl/>
        </w:rPr>
        <w:t>نه البالغ 1000 دينار فإنّه يدَّعي هذا الأمر</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51"/>
      </w:r>
      <w:r w:rsidRPr="00266AF8">
        <w:rPr>
          <w:rFonts w:cs="Taher"/>
          <w:color w:val="000000" w:themeColor="text1"/>
          <w:sz w:val="27"/>
          <w:vertAlign w:val="superscript"/>
          <w:rtl/>
        </w:rPr>
        <w:t>)</w:t>
      </w:r>
      <w:r w:rsidRPr="00266AF8">
        <w:rPr>
          <w:rFonts w:hint="cs"/>
          <w:color w:val="000000" w:themeColor="text1"/>
          <w:sz w:val="27"/>
          <w:rtl/>
        </w:rPr>
        <w:t>.</w:t>
      </w:r>
    </w:p>
    <w:p w:rsidR="003A2B40" w:rsidRPr="00266AF8" w:rsidRDefault="003A2B40" w:rsidP="000B0AF4">
      <w:pPr>
        <w:rPr>
          <w:color w:val="000000" w:themeColor="text1"/>
          <w:sz w:val="27"/>
          <w:rtl/>
        </w:rPr>
      </w:pPr>
      <w:r w:rsidRPr="00266AF8">
        <w:rPr>
          <w:rFonts w:hint="cs"/>
          <w:color w:val="000000" w:themeColor="text1"/>
          <w:sz w:val="27"/>
          <w:rtl/>
        </w:rPr>
        <w:t>6ـ العبّاس بن موسى</w:t>
      </w:r>
      <w:r w:rsidR="0008361D" w:rsidRPr="00266AF8">
        <w:rPr>
          <w:rFonts w:cs="Mosawi"/>
          <w:color w:val="000000" w:themeColor="text1"/>
          <w:sz w:val="27"/>
          <w:szCs w:val="26"/>
          <w:rtl/>
        </w:rPr>
        <w:t>×</w:t>
      </w:r>
      <w:r w:rsidRPr="00266AF8">
        <w:rPr>
          <w:rFonts w:hint="cs"/>
          <w:color w:val="000000" w:themeColor="text1"/>
          <w:sz w:val="27"/>
          <w:rtl/>
        </w:rPr>
        <w:t>: بملاحظة وصيّة أبيه نجد أنّه قد عاتبه، وكانت معرفته بالإمام الرضا</w:t>
      </w:r>
      <w:r w:rsidR="0008361D" w:rsidRPr="00266AF8">
        <w:rPr>
          <w:rFonts w:cs="Mosawi"/>
          <w:color w:val="000000" w:themeColor="text1"/>
          <w:sz w:val="27"/>
          <w:szCs w:val="26"/>
          <w:rtl/>
        </w:rPr>
        <w:t>×</w:t>
      </w:r>
      <w:r w:rsidRPr="00266AF8">
        <w:rPr>
          <w:rFonts w:hint="cs"/>
          <w:color w:val="000000" w:themeColor="text1"/>
          <w:sz w:val="27"/>
          <w:rtl/>
        </w:rPr>
        <w:t xml:space="preserve"> قليلة، وبناء على قولٍ فإنّه مدفون في مقام الإمام موسى الكاظم</w:t>
      </w:r>
      <w:r w:rsidR="0008361D" w:rsidRPr="00266AF8">
        <w:rPr>
          <w:rFonts w:cs="Mosawi"/>
          <w:color w:val="000000" w:themeColor="text1"/>
          <w:sz w:val="27"/>
          <w:szCs w:val="26"/>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52"/>
      </w:r>
      <w:r w:rsidRPr="00266AF8">
        <w:rPr>
          <w:rFonts w:cs="Taher"/>
          <w:color w:val="000000" w:themeColor="text1"/>
          <w:sz w:val="27"/>
          <w:vertAlign w:val="superscript"/>
          <w:rtl/>
        </w:rPr>
        <w:t>)</w:t>
      </w:r>
      <w:r w:rsidRPr="00266AF8">
        <w:rPr>
          <w:rFonts w:hint="cs"/>
          <w:color w:val="000000" w:themeColor="text1"/>
          <w:sz w:val="27"/>
          <w:rtl/>
        </w:rPr>
        <w:t>.</w:t>
      </w:r>
    </w:p>
    <w:p w:rsidR="003A2B40" w:rsidRPr="00266AF8" w:rsidRDefault="003A2B40" w:rsidP="000B0AF4">
      <w:pPr>
        <w:rPr>
          <w:color w:val="000000" w:themeColor="text1"/>
          <w:sz w:val="27"/>
          <w:rtl/>
        </w:rPr>
      </w:pPr>
      <w:r w:rsidRPr="00266AF8">
        <w:rPr>
          <w:rFonts w:hint="cs"/>
          <w:color w:val="000000" w:themeColor="text1"/>
          <w:sz w:val="27"/>
          <w:rtl/>
        </w:rPr>
        <w:t>7ـ زيد النار ابن الإمام موسى الكاظم</w:t>
      </w:r>
      <w:r w:rsidR="0008361D" w:rsidRPr="00266AF8">
        <w:rPr>
          <w:rFonts w:cs="Mosawi"/>
          <w:color w:val="000000" w:themeColor="text1"/>
          <w:sz w:val="27"/>
          <w:szCs w:val="26"/>
          <w:rtl/>
        </w:rPr>
        <w:t>×</w:t>
      </w:r>
      <w:r w:rsidRPr="00266AF8">
        <w:rPr>
          <w:rFonts w:hint="cs"/>
          <w:color w:val="000000" w:themeColor="text1"/>
          <w:sz w:val="27"/>
          <w:rtl/>
        </w:rPr>
        <w:t xml:space="preserve">: ثار على المأمون في البصرة، وأحرق </w:t>
      </w:r>
      <w:r w:rsidRPr="00266AF8">
        <w:rPr>
          <w:rFonts w:hint="cs"/>
          <w:color w:val="000000" w:themeColor="text1"/>
          <w:sz w:val="27"/>
          <w:rtl/>
        </w:rPr>
        <w:lastRenderedPageBreak/>
        <w:t>بيوت العبّاسيّين، ودعا الناس إلى نفسه، ولم يقبل إمامة الإمام الرضا</w:t>
      </w:r>
      <w:r w:rsidR="0008361D" w:rsidRPr="00266AF8">
        <w:rPr>
          <w:rFonts w:cs="Mosawi"/>
          <w:color w:val="000000" w:themeColor="text1"/>
          <w:sz w:val="27"/>
          <w:szCs w:val="26"/>
          <w:rtl/>
        </w:rPr>
        <w:t>×</w:t>
      </w:r>
      <w:r w:rsidRPr="00266AF8">
        <w:rPr>
          <w:rFonts w:hint="cs"/>
          <w:color w:val="000000" w:themeColor="text1"/>
          <w:sz w:val="27"/>
          <w:rtl/>
        </w:rPr>
        <w:t>، وقال له الإمام الرضا</w:t>
      </w:r>
      <w:r w:rsidR="0008361D" w:rsidRPr="00266AF8">
        <w:rPr>
          <w:rFonts w:cs="Mosawi"/>
          <w:color w:val="000000" w:themeColor="text1"/>
          <w:sz w:val="27"/>
          <w:szCs w:val="26"/>
          <w:rtl/>
        </w:rPr>
        <w:t>×</w:t>
      </w:r>
      <w:r w:rsidRPr="00266AF8">
        <w:rPr>
          <w:rFonts w:hint="cs"/>
          <w:color w:val="000000" w:themeColor="text1"/>
          <w:sz w:val="27"/>
          <w:rtl/>
        </w:rPr>
        <w:t>: ما دمتَ تطيع الله فأنتَ أخي</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53"/>
      </w:r>
      <w:r w:rsidRPr="00266AF8">
        <w:rPr>
          <w:rFonts w:cs="Taher"/>
          <w:color w:val="000000" w:themeColor="text1"/>
          <w:sz w:val="27"/>
          <w:vertAlign w:val="superscript"/>
          <w:rtl/>
        </w:rPr>
        <w:t>)</w:t>
      </w:r>
      <w:r w:rsidRPr="00266AF8">
        <w:rPr>
          <w:rFonts w:hint="cs"/>
          <w:color w:val="000000" w:themeColor="text1"/>
          <w:sz w:val="27"/>
          <w:rtl/>
        </w:rPr>
        <w:t>.</w:t>
      </w:r>
    </w:p>
    <w:p w:rsidR="003A2B40" w:rsidRPr="00266AF8" w:rsidRDefault="003A2B40" w:rsidP="000B0AF4">
      <w:pPr>
        <w:rPr>
          <w:color w:val="000000" w:themeColor="text1"/>
          <w:sz w:val="27"/>
          <w:rtl/>
        </w:rPr>
      </w:pPr>
      <w:r w:rsidRPr="00266AF8">
        <w:rPr>
          <w:rFonts w:hint="cs"/>
          <w:color w:val="000000" w:themeColor="text1"/>
          <w:sz w:val="27"/>
          <w:rtl/>
        </w:rPr>
        <w:t>8</w:t>
      </w:r>
      <w:r w:rsidR="006B659C" w:rsidRPr="006B659C">
        <w:rPr>
          <w:rFonts w:hint="cs"/>
          <w:color w:val="000000" w:themeColor="text1"/>
          <w:sz w:val="10"/>
          <w:szCs w:val="10"/>
          <w:rtl/>
        </w:rPr>
        <w:t xml:space="preserve"> </w:t>
      </w:r>
      <w:r w:rsidRPr="00266AF8">
        <w:rPr>
          <w:rFonts w:hint="cs"/>
          <w:color w:val="000000" w:themeColor="text1"/>
          <w:sz w:val="27"/>
          <w:rtl/>
        </w:rPr>
        <w:t>ـ الحسن الأفطس ابن عليّ الأصغر ابن الإمام السجّاد</w:t>
      </w:r>
      <w:r w:rsidR="0008361D" w:rsidRPr="00266AF8">
        <w:rPr>
          <w:rFonts w:cs="Mosawi"/>
          <w:color w:val="000000" w:themeColor="text1"/>
          <w:sz w:val="27"/>
          <w:szCs w:val="26"/>
          <w:rtl/>
        </w:rPr>
        <w:t>×</w:t>
      </w:r>
      <w:r w:rsidRPr="00266AF8">
        <w:rPr>
          <w:rFonts w:hint="cs"/>
          <w:color w:val="000000" w:themeColor="text1"/>
          <w:sz w:val="27"/>
          <w:rtl/>
        </w:rPr>
        <w:t>: حمل على ابن عمّه الإمام جعفر الصادق</w:t>
      </w:r>
      <w:r w:rsidR="0008361D" w:rsidRPr="00266AF8">
        <w:rPr>
          <w:rFonts w:cs="Mosawi"/>
          <w:color w:val="000000" w:themeColor="text1"/>
          <w:sz w:val="27"/>
          <w:szCs w:val="26"/>
          <w:rtl/>
        </w:rPr>
        <w:t>×</w:t>
      </w:r>
      <w:r w:rsidRPr="00266AF8">
        <w:rPr>
          <w:rFonts w:hint="cs"/>
          <w:color w:val="000000" w:themeColor="text1"/>
          <w:sz w:val="27"/>
          <w:rtl/>
        </w:rPr>
        <w:t xml:space="preserve"> بسكّين كبير</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54"/>
      </w:r>
      <w:r w:rsidRPr="00266AF8">
        <w:rPr>
          <w:rFonts w:cs="Taher"/>
          <w:color w:val="000000" w:themeColor="text1"/>
          <w:sz w:val="27"/>
          <w:vertAlign w:val="superscript"/>
          <w:rtl/>
        </w:rPr>
        <w:t>)</w:t>
      </w:r>
      <w:r w:rsidRPr="00266AF8">
        <w:rPr>
          <w:rFonts w:hint="cs"/>
          <w:color w:val="000000" w:themeColor="text1"/>
          <w:sz w:val="27"/>
          <w:rtl/>
        </w:rPr>
        <w:t>.</w:t>
      </w:r>
    </w:p>
    <w:p w:rsidR="003A2B40" w:rsidRPr="00266AF8" w:rsidRDefault="003A2B40" w:rsidP="006B659C">
      <w:pPr>
        <w:rPr>
          <w:color w:val="000000" w:themeColor="text1"/>
          <w:sz w:val="27"/>
          <w:rtl/>
        </w:rPr>
      </w:pPr>
      <w:r w:rsidRPr="00266AF8">
        <w:rPr>
          <w:rFonts w:hint="cs"/>
          <w:color w:val="000000" w:themeColor="text1"/>
          <w:sz w:val="27"/>
          <w:rtl/>
        </w:rPr>
        <w:t>9ـ جعفر الكذّاب ابن الإمام الهادي</w:t>
      </w:r>
      <w:r w:rsidR="0008361D" w:rsidRPr="00266AF8">
        <w:rPr>
          <w:rFonts w:cs="Mosawi"/>
          <w:color w:val="000000" w:themeColor="text1"/>
          <w:sz w:val="27"/>
          <w:szCs w:val="26"/>
          <w:rtl/>
        </w:rPr>
        <w:t>×</w:t>
      </w:r>
      <w:r w:rsidRPr="00266AF8">
        <w:rPr>
          <w:rFonts w:hint="cs"/>
          <w:color w:val="000000" w:themeColor="text1"/>
          <w:sz w:val="27"/>
          <w:rtl/>
        </w:rPr>
        <w:t>: هو عمّ الإمام صاحب الأمر</w:t>
      </w:r>
      <w:r w:rsidR="006B659C" w:rsidRPr="00EB209E">
        <w:rPr>
          <w:rFonts w:ascii="Mosawi" w:hAnsi="Mosawi" w:cs="Mosawi" w:hint="cs"/>
          <w:sz w:val="26"/>
          <w:szCs w:val="26"/>
          <w:rtl/>
        </w:rPr>
        <w:t>#</w:t>
      </w:r>
      <w:r w:rsidRPr="00266AF8">
        <w:rPr>
          <w:rFonts w:hint="cs"/>
          <w:color w:val="000000" w:themeColor="text1"/>
          <w:sz w:val="27"/>
          <w:rtl/>
        </w:rPr>
        <w:t>، قضى معظم أيّام عمره مع السفلة والعرابيد، وكان يلعب بآلات اللهو والقمار. بعد وفاة الإمام الحسن العسكريّ</w:t>
      </w:r>
      <w:r w:rsidR="0008361D" w:rsidRPr="00266AF8">
        <w:rPr>
          <w:rFonts w:cs="Mosawi"/>
          <w:color w:val="000000" w:themeColor="text1"/>
          <w:sz w:val="27"/>
          <w:szCs w:val="26"/>
          <w:rtl/>
        </w:rPr>
        <w:t>×</w:t>
      </w:r>
      <w:r w:rsidRPr="00266AF8">
        <w:rPr>
          <w:rFonts w:hint="cs"/>
          <w:color w:val="000000" w:themeColor="text1"/>
          <w:sz w:val="27"/>
          <w:rtl/>
        </w:rPr>
        <w:t xml:space="preserve"> ادَّعى أخوه [جعفر الكذّاب] الإمامة، وعند موت أخيه [الإمام العسكريّ</w:t>
      </w:r>
      <w:r w:rsidR="0008361D" w:rsidRPr="00266AF8">
        <w:rPr>
          <w:rFonts w:cs="Mosawi"/>
          <w:color w:val="000000" w:themeColor="text1"/>
          <w:sz w:val="27"/>
          <w:szCs w:val="26"/>
          <w:rtl/>
        </w:rPr>
        <w:t>×</w:t>
      </w:r>
      <w:r w:rsidRPr="00266AF8">
        <w:rPr>
          <w:rFonts w:hint="cs"/>
          <w:color w:val="000000" w:themeColor="text1"/>
          <w:sz w:val="27"/>
          <w:rtl/>
        </w:rPr>
        <w:t>] أراد الصلاة على جنازته، غير أنّ الإمام المهدي</w:t>
      </w:r>
      <w:r w:rsidR="006B659C">
        <w:rPr>
          <w:rFonts w:hint="cs"/>
          <w:color w:val="000000" w:themeColor="text1"/>
          <w:sz w:val="27"/>
          <w:rtl/>
        </w:rPr>
        <w:t>ّ</w:t>
      </w:r>
      <w:r w:rsidR="0008361D" w:rsidRPr="00266AF8">
        <w:rPr>
          <w:rFonts w:cs="Mosawi"/>
          <w:color w:val="000000" w:themeColor="text1"/>
          <w:sz w:val="27"/>
          <w:szCs w:val="26"/>
          <w:rtl/>
        </w:rPr>
        <w:t>×</w:t>
      </w:r>
      <w:r w:rsidRPr="00266AF8">
        <w:rPr>
          <w:rFonts w:hint="cs"/>
          <w:color w:val="000000" w:themeColor="text1"/>
          <w:sz w:val="27"/>
          <w:rtl/>
        </w:rPr>
        <w:t xml:space="preserve"> تقدَّم، ومنعه من أداء الصلاة . ينقل الإمام السجاد</w:t>
      </w:r>
      <w:r w:rsidR="0008361D" w:rsidRPr="00266AF8">
        <w:rPr>
          <w:rFonts w:cs="Mosawi"/>
          <w:color w:val="000000" w:themeColor="text1"/>
          <w:sz w:val="27"/>
          <w:szCs w:val="26"/>
          <w:rtl/>
        </w:rPr>
        <w:t>×</w:t>
      </w:r>
      <w:r w:rsidRPr="00266AF8">
        <w:rPr>
          <w:rFonts w:hint="cs"/>
          <w:color w:val="000000" w:themeColor="text1"/>
          <w:sz w:val="27"/>
          <w:rtl/>
        </w:rPr>
        <w:t xml:space="preserve"> عن جدّه رسول الله</w:t>
      </w:r>
      <w:r w:rsidR="0008361D" w:rsidRPr="00266AF8">
        <w:rPr>
          <w:rFonts w:cs="Mosawi"/>
          <w:color w:val="000000" w:themeColor="text1"/>
          <w:sz w:val="27"/>
          <w:szCs w:val="26"/>
          <w:rtl/>
        </w:rPr>
        <w:t>|</w:t>
      </w:r>
      <w:r w:rsidRPr="00266AF8">
        <w:rPr>
          <w:rFonts w:hint="cs"/>
          <w:color w:val="000000" w:themeColor="text1"/>
          <w:sz w:val="27"/>
          <w:rtl/>
        </w:rPr>
        <w:t xml:space="preserve"> أنّه قال: عندما يولد ولدي جعفر بن محمّد بن عليّ بن الحسين فسمّوه بـ (الصادق)؛ فإنّه سرعان ما سيولد من نسله رجلٌ يدّعي الإمامة بغير حقٍّ، ويلقَّب بـ (جعفر الكذّاب)</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55"/>
      </w:r>
      <w:r w:rsidRPr="00266AF8">
        <w:rPr>
          <w:rFonts w:cs="Taher"/>
          <w:color w:val="000000" w:themeColor="text1"/>
          <w:sz w:val="27"/>
          <w:vertAlign w:val="superscript"/>
          <w:rtl/>
        </w:rPr>
        <w:t>)</w:t>
      </w:r>
      <w:r w:rsidRPr="00266AF8">
        <w:rPr>
          <w:rFonts w:hint="cs"/>
          <w:color w:val="000000" w:themeColor="text1"/>
          <w:sz w:val="27"/>
          <w:rtl/>
        </w:rPr>
        <w:t>.</w:t>
      </w:r>
    </w:p>
    <w:p w:rsidR="003A2B40" w:rsidRPr="00266AF8" w:rsidRDefault="003A2B40" w:rsidP="004166C4">
      <w:pPr>
        <w:spacing w:line="380" w:lineRule="exact"/>
        <w:rPr>
          <w:color w:val="000000" w:themeColor="text1"/>
          <w:sz w:val="27"/>
          <w:rtl/>
        </w:rPr>
      </w:pPr>
      <w:r w:rsidRPr="00266AF8">
        <w:rPr>
          <w:rFonts w:hint="cs"/>
          <w:color w:val="000000" w:themeColor="text1"/>
          <w:sz w:val="27"/>
          <w:rtl/>
        </w:rPr>
        <w:t>10ـ موسى بن محمد بن عليّ</w:t>
      </w:r>
      <w:r w:rsidR="0008361D" w:rsidRPr="00266AF8">
        <w:rPr>
          <w:rFonts w:cs="Mosawi"/>
          <w:color w:val="000000" w:themeColor="text1"/>
          <w:sz w:val="27"/>
          <w:szCs w:val="26"/>
          <w:rtl/>
        </w:rPr>
        <w:t>×</w:t>
      </w:r>
      <w:r w:rsidRPr="00266AF8">
        <w:rPr>
          <w:rFonts w:hint="cs"/>
          <w:color w:val="000000" w:themeColor="text1"/>
          <w:sz w:val="27"/>
          <w:rtl/>
        </w:rPr>
        <w:t>: دعاه المتوكِّل إلى سامرّاء؛ كي يتمكَّن بواسطته من الإساءة للإمام الهادي</w:t>
      </w:r>
      <w:r w:rsidR="0008361D" w:rsidRPr="00266AF8">
        <w:rPr>
          <w:rFonts w:cs="Mosawi"/>
          <w:color w:val="000000" w:themeColor="text1"/>
          <w:sz w:val="27"/>
          <w:szCs w:val="26"/>
          <w:rtl/>
        </w:rPr>
        <w:t>×</w:t>
      </w:r>
      <w:r w:rsidRPr="00266AF8">
        <w:rPr>
          <w:rFonts w:hint="cs"/>
          <w:color w:val="000000" w:themeColor="text1"/>
          <w:sz w:val="27"/>
          <w:rtl/>
        </w:rPr>
        <w:t>، ولم تنفع معه نصيحة الإمام الهادي، وكان مصيره شاقّاً</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56"/>
      </w:r>
      <w:r w:rsidRPr="00266AF8">
        <w:rPr>
          <w:rFonts w:cs="Taher"/>
          <w:color w:val="000000" w:themeColor="text1"/>
          <w:sz w:val="27"/>
          <w:vertAlign w:val="superscript"/>
          <w:rtl/>
        </w:rPr>
        <w:t>)</w:t>
      </w:r>
      <w:r w:rsidRPr="00266AF8">
        <w:rPr>
          <w:rFonts w:hint="cs"/>
          <w:color w:val="000000" w:themeColor="text1"/>
          <w:sz w:val="27"/>
          <w:rtl/>
        </w:rPr>
        <w:t>.</w:t>
      </w:r>
    </w:p>
    <w:p w:rsidR="003A2B40" w:rsidRPr="00266AF8" w:rsidRDefault="003A2B40" w:rsidP="000B0AF4">
      <w:pPr>
        <w:ind w:firstLine="720"/>
        <w:rPr>
          <w:b/>
          <w:bCs/>
          <w:color w:val="000000" w:themeColor="text1"/>
          <w:sz w:val="27"/>
          <w:rtl/>
        </w:rPr>
      </w:pPr>
    </w:p>
    <w:p w:rsidR="003A2B40" w:rsidRPr="00266AF8" w:rsidRDefault="003A2B40" w:rsidP="00D37003">
      <w:pPr>
        <w:pStyle w:val="Heading3"/>
        <w:rPr>
          <w:color w:val="000000" w:themeColor="text1"/>
          <w:rtl/>
        </w:rPr>
      </w:pPr>
      <w:r w:rsidRPr="00266AF8">
        <w:rPr>
          <w:rFonts w:hint="cs"/>
          <w:color w:val="000000" w:themeColor="text1"/>
          <w:rtl/>
        </w:rPr>
        <w:t>أبناء الأئمّة المباشرون والحقيقيّون وواجبو التعظيم المدفونون في إيران الإسلاميّة</w:t>
      </w:r>
      <w:r w:rsidR="002562EC" w:rsidRPr="00266AF8">
        <w:rPr>
          <w:rFonts w:hint="cs"/>
          <w:color w:val="000000" w:themeColor="text1"/>
          <w:rtl/>
        </w:rPr>
        <w:t xml:space="preserve"> ــــــ</w:t>
      </w:r>
    </w:p>
    <w:p w:rsidR="003A2B40" w:rsidRPr="00266AF8" w:rsidRDefault="003A2B40" w:rsidP="000B0AF4">
      <w:pPr>
        <w:rPr>
          <w:color w:val="000000" w:themeColor="text1"/>
          <w:sz w:val="27"/>
          <w:rtl/>
        </w:rPr>
      </w:pPr>
      <w:r w:rsidRPr="00266AF8">
        <w:rPr>
          <w:rFonts w:hint="cs"/>
          <w:color w:val="000000" w:themeColor="text1"/>
          <w:sz w:val="27"/>
          <w:rtl/>
        </w:rPr>
        <w:t>1ـ السيّدة المعصومة</w:t>
      </w:r>
      <w:r w:rsidR="0008361D" w:rsidRPr="00266AF8">
        <w:rPr>
          <w:rFonts w:cs="Mosawi"/>
          <w:color w:val="000000" w:themeColor="text1"/>
          <w:sz w:val="27"/>
          <w:szCs w:val="26"/>
          <w:rtl/>
        </w:rPr>
        <w:t>÷</w:t>
      </w:r>
      <w:r w:rsidRPr="00266AF8">
        <w:rPr>
          <w:rFonts w:hint="cs"/>
          <w:color w:val="000000" w:themeColor="text1"/>
          <w:sz w:val="27"/>
          <w:rtl/>
        </w:rPr>
        <w:t>: وهي ابنة الإمام موسى الكاظم</w:t>
      </w:r>
      <w:r w:rsidR="0008361D" w:rsidRPr="00266AF8">
        <w:rPr>
          <w:rFonts w:cs="Mosawi"/>
          <w:color w:val="000000" w:themeColor="text1"/>
          <w:sz w:val="27"/>
          <w:szCs w:val="26"/>
          <w:rtl/>
        </w:rPr>
        <w:t>×</w:t>
      </w:r>
      <w:r w:rsidRPr="00266AF8">
        <w:rPr>
          <w:rFonts w:hint="cs"/>
          <w:color w:val="000000" w:themeColor="text1"/>
          <w:sz w:val="27"/>
          <w:rtl/>
        </w:rPr>
        <w:t>، والمدفونة في مدينة قم المقدَّسة.</w:t>
      </w:r>
    </w:p>
    <w:p w:rsidR="003A2B40" w:rsidRPr="00266AF8" w:rsidRDefault="003A2B40" w:rsidP="000B0AF4">
      <w:pPr>
        <w:rPr>
          <w:color w:val="000000" w:themeColor="text1"/>
          <w:sz w:val="27"/>
          <w:rtl/>
        </w:rPr>
      </w:pPr>
      <w:r w:rsidRPr="00266AF8">
        <w:rPr>
          <w:rFonts w:hint="cs"/>
          <w:color w:val="000000" w:themeColor="text1"/>
          <w:sz w:val="27"/>
          <w:rtl/>
        </w:rPr>
        <w:t>2ـ السيّد أحمد بن موسى</w:t>
      </w:r>
      <w:r w:rsidR="0008361D" w:rsidRPr="00266AF8">
        <w:rPr>
          <w:rFonts w:cs="Mosawi"/>
          <w:color w:val="000000" w:themeColor="text1"/>
          <w:sz w:val="27"/>
          <w:szCs w:val="26"/>
          <w:rtl/>
        </w:rPr>
        <w:t>×</w:t>
      </w:r>
      <w:r w:rsidRPr="00266AF8">
        <w:rPr>
          <w:rFonts w:hint="cs"/>
          <w:color w:val="000000" w:themeColor="text1"/>
          <w:sz w:val="27"/>
          <w:rtl/>
        </w:rPr>
        <w:t>، المعروف بـ (</w:t>
      </w:r>
      <w:r w:rsidRPr="00266AF8">
        <w:rPr>
          <w:rFonts w:cs="Abz-3 (Yagut)" w:hint="cs"/>
          <w:color w:val="000000" w:themeColor="text1"/>
          <w:sz w:val="24"/>
          <w:szCs w:val="24"/>
          <w:rtl/>
        </w:rPr>
        <w:t>شاهچراغ</w:t>
      </w:r>
      <w:r w:rsidRPr="00266AF8">
        <w:rPr>
          <w:rFonts w:hint="cs"/>
          <w:color w:val="000000" w:themeColor="text1"/>
          <w:sz w:val="27"/>
          <w:rtl/>
        </w:rPr>
        <w:t>): وهو الابن المباشر للإمام موسى الكاظم</w:t>
      </w:r>
      <w:r w:rsidR="0008361D" w:rsidRPr="00266AF8">
        <w:rPr>
          <w:rFonts w:cs="Mosawi"/>
          <w:color w:val="000000" w:themeColor="text1"/>
          <w:sz w:val="27"/>
          <w:szCs w:val="26"/>
          <w:rtl/>
        </w:rPr>
        <w:t>×</w:t>
      </w:r>
      <w:r w:rsidRPr="00266AF8">
        <w:rPr>
          <w:rFonts w:hint="cs"/>
          <w:color w:val="000000" w:themeColor="text1"/>
          <w:sz w:val="27"/>
          <w:rtl/>
        </w:rPr>
        <w:t>، المدفون في شيراز.</w:t>
      </w:r>
    </w:p>
    <w:p w:rsidR="003A2B40" w:rsidRPr="00266AF8" w:rsidRDefault="003A2B40" w:rsidP="000B0AF4">
      <w:pPr>
        <w:rPr>
          <w:color w:val="000000" w:themeColor="text1"/>
          <w:sz w:val="27"/>
          <w:rtl/>
        </w:rPr>
      </w:pPr>
      <w:r w:rsidRPr="00266AF8">
        <w:rPr>
          <w:rFonts w:hint="cs"/>
          <w:color w:val="000000" w:themeColor="text1"/>
          <w:sz w:val="27"/>
          <w:rtl/>
        </w:rPr>
        <w:t>3ـ السيّد محمد بن موسى</w:t>
      </w:r>
      <w:r w:rsidR="0008361D" w:rsidRPr="00266AF8">
        <w:rPr>
          <w:rFonts w:cs="Mosawi"/>
          <w:color w:val="000000" w:themeColor="text1"/>
          <w:sz w:val="27"/>
          <w:szCs w:val="26"/>
          <w:rtl/>
        </w:rPr>
        <w:t>×</w:t>
      </w:r>
      <w:r w:rsidRPr="00266AF8">
        <w:rPr>
          <w:rFonts w:hint="cs"/>
          <w:color w:val="000000" w:themeColor="text1"/>
          <w:sz w:val="27"/>
          <w:rtl/>
        </w:rPr>
        <w:t>، المعروف بـ (محمد العابد): وهو الابن المباشر للإمام موسى الكاظم</w:t>
      </w:r>
      <w:r w:rsidR="0008361D" w:rsidRPr="00266AF8">
        <w:rPr>
          <w:rFonts w:cs="Mosawi"/>
          <w:color w:val="000000" w:themeColor="text1"/>
          <w:sz w:val="27"/>
          <w:szCs w:val="26"/>
          <w:rtl/>
        </w:rPr>
        <w:t>×</w:t>
      </w:r>
      <w:r w:rsidRPr="00266AF8">
        <w:rPr>
          <w:rFonts w:hint="cs"/>
          <w:color w:val="000000" w:themeColor="text1"/>
          <w:sz w:val="27"/>
          <w:rtl/>
        </w:rPr>
        <w:t>، المدفون في شيراز. ويعتقد الكثيرون اشتباهاً أنّه مدفون في (مشهد ميقان) في أراك.</w:t>
      </w:r>
    </w:p>
    <w:p w:rsidR="003A2B40" w:rsidRPr="00266AF8" w:rsidRDefault="003A2B40" w:rsidP="000B0AF4">
      <w:pPr>
        <w:rPr>
          <w:color w:val="000000" w:themeColor="text1"/>
          <w:sz w:val="27"/>
          <w:rtl/>
        </w:rPr>
      </w:pPr>
      <w:r w:rsidRPr="00266AF8">
        <w:rPr>
          <w:rFonts w:hint="cs"/>
          <w:color w:val="000000" w:themeColor="text1"/>
          <w:sz w:val="27"/>
          <w:rtl/>
        </w:rPr>
        <w:t>4ـ السيّد عليّ بن محمد الباقر</w:t>
      </w:r>
      <w:r w:rsidR="0008361D" w:rsidRPr="00266AF8">
        <w:rPr>
          <w:rFonts w:cs="Mosawi"/>
          <w:color w:val="000000" w:themeColor="text1"/>
          <w:sz w:val="27"/>
          <w:szCs w:val="26"/>
          <w:rtl/>
        </w:rPr>
        <w:t>×</w:t>
      </w:r>
      <w:r w:rsidRPr="00266AF8">
        <w:rPr>
          <w:rFonts w:hint="cs"/>
          <w:color w:val="000000" w:themeColor="text1"/>
          <w:sz w:val="27"/>
          <w:rtl/>
        </w:rPr>
        <w:t>: وهو الابن المباشر للإمام الباقر</w:t>
      </w:r>
      <w:r w:rsidR="0008361D" w:rsidRPr="00266AF8">
        <w:rPr>
          <w:rFonts w:cs="Mosawi"/>
          <w:color w:val="000000" w:themeColor="text1"/>
          <w:sz w:val="27"/>
          <w:szCs w:val="26"/>
          <w:rtl/>
        </w:rPr>
        <w:t>×</w:t>
      </w:r>
      <w:r w:rsidRPr="00266AF8">
        <w:rPr>
          <w:rFonts w:hint="cs"/>
          <w:color w:val="000000" w:themeColor="text1"/>
          <w:sz w:val="27"/>
          <w:rtl/>
        </w:rPr>
        <w:t xml:space="preserve">، وقد بعثه أبوه المعظَّم إلى منطقة كاشان؛ للتبليغ ونشر التشيُّع، واستشهد ودفن هناك </w:t>
      </w:r>
      <w:r w:rsidRPr="00266AF8">
        <w:rPr>
          <w:rFonts w:hint="cs"/>
          <w:color w:val="000000" w:themeColor="text1"/>
          <w:sz w:val="27"/>
          <w:rtl/>
        </w:rPr>
        <w:lastRenderedPageBreak/>
        <w:t>(مشهد أردهال).</w:t>
      </w:r>
    </w:p>
    <w:p w:rsidR="003A2B40" w:rsidRPr="00266AF8" w:rsidRDefault="003A2B40" w:rsidP="000B0AF4">
      <w:pPr>
        <w:rPr>
          <w:color w:val="000000" w:themeColor="text1"/>
          <w:sz w:val="27"/>
          <w:rtl/>
        </w:rPr>
      </w:pPr>
      <w:r w:rsidRPr="00266AF8">
        <w:rPr>
          <w:rFonts w:hint="cs"/>
          <w:color w:val="000000" w:themeColor="text1"/>
          <w:sz w:val="27"/>
          <w:rtl/>
        </w:rPr>
        <w:t>5ـ السيّد حمزة بن موسى الكاظم</w:t>
      </w:r>
      <w:r w:rsidR="0008361D" w:rsidRPr="00266AF8">
        <w:rPr>
          <w:rFonts w:cs="Mosawi"/>
          <w:color w:val="000000" w:themeColor="text1"/>
          <w:sz w:val="27"/>
          <w:szCs w:val="26"/>
          <w:rtl/>
        </w:rPr>
        <w:t>×</w:t>
      </w:r>
      <w:r w:rsidRPr="00266AF8">
        <w:rPr>
          <w:rFonts w:hint="cs"/>
          <w:color w:val="000000" w:themeColor="text1"/>
          <w:sz w:val="27"/>
          <w:rtl/>
        </w:rPr>
        <w:t>: وهو المدفون في منطقة الريّ، وكان السي</w:t>
      </w:r>
      <w:r w:rsidR="006B659C">
        <w:rPr>
          <w:rFonts w:hint="cs"/>
          <w:color w:val="000000" w:themeColor="text1"/>
          <w:sz w:val="27"/>
          <w:rtl/>
        </w:rPr>
        <w:t>ّ</w:t>
      </w:r>
      <w:r w:rsidRPr="00266AF8">
        <w:rPr>
          <w:rFonts w:hint="cs"/>
          <w:color w:val="000000" w:themeColor="text1"/>
          <w:sz w:val="27"/>
          <w:rtl/>
        </w:rPr>
        <w:t>د عبد العظيم الحسنيّ يذهب لزيارته. وفي قولٍ</w:t>
      </w:r>
      <w:r w:rsidR="00D37003" w:rsidRPr="00266AF8">
        <w:rPr>
          <w:rFonts w:hint="cs"/>
          <w:color w:val="000000" w:themeColor="text1"/>
          <w:sz w:val="27"/>
          <w:rtl/>
        </w:rPr>
        <w:t xml:space="preserve"> آخر</w:t>
      </w:r>
      <w:r w:rsidRPr="00266AF8">
        <w:rPr>
          <w:rFonts w:hint="cs"/>
          <w:color w:val="000000" w:themeColor="text1"/>
          <w:sz w:val="27"/>
          <w:rtl/>
        </w:rPr>
        <w:t>: إنّه مدفونٌ في قريةٍ من قرى شيراز.</w:t>
      </w:r>
    </w:p>
    <w:p w:rsidR="003A2B40" w:rsidRPr="00266AF8" w:rsidRDefault="003A2B40" w:rsidP="000B0AF4">
      <w:pPr>
        <w:rPr>
          <w:color w:val="000000" w:themeColor="text1"/>
          <w:sz w:val="27"/>
          <w:rtl/>
        </w:rPr>
      </w:pPr>
      <w:r w:rsidRPr="00266AF8">
        <w:rPr>
          <w:rFonts w:hint="cs"/>
          <w:color w:val="000000" w:themeColor="text1"/>
          <w:sz w:val="27"/>
          <w:rtl/>
        </w:rPr>
        <w:t>6ـ السيّد عليّ بن جعفر</w:t>
      </w:r>
      <w:r w:rsidR="0008361D" w:rsidRPr="00266AF8">
        <w:rPr>
          <w:rFonts w:cs="Mosawi"/>
          <w:color w:val="000000" w:themeColor="text1"/>
          <w:sz w:val="27"/>
          <w:szCs w:val="26"/>
          <w:rtl/>
        </w:rPr>
        <w:t>×</w:t>
      </w:r>
      <w:r w:rsidRPr="00266AF8">
        <w:rPr>
          <w:rFonts w:hint="cs"/>
          <w:color w:val="000000" w:themeColor="text1"/>
          <w:sz w:val="27"/>
          <w:rtl/>
        </w:rPr>
        <w:t>: وهو المدفون في قم، على قولٍ، وفي قولٍ آخر: إنّه مدفون في عريض المدينة.</w:t>
      </w:r>
    </w:p>
    <w:p w:rsidR="003A2B40" w:rsidRPr="00266AF8" w:rsidRDefault="003A2B40" w:rsidP="000B0AF4">
      <w:pPr>
        <w:rPr>
          <w:color w:val="000000" w:themeColor="text1"/>
          <w:sz w:val="27"/>
          <w:rtl/>
        </w:rPr>
      </w:pPr>
      <w:r w:rsidRPr="00266AF8">
        <w:rPr>
          <w:rFonts w:hint="cs"/>
          <w:color w:val="000000" w:themeColor="text1"/>
          <w:sz w:val="27"/>
          <w:rtl/>
        </w:rPr>
        <w:t>7ـ السيّد ابو أحمد موسى المبرقع: وهو الذي دخل قم سنة 256هـ، وتوفّي فيها سنة 296هـ، ودفن هناك، وهو ابن الإمام محمد التقيّ [الجواد]</w:t>
      </w:r>
      <w:r w:rsidR="0008361D" w:rsidRPr="00266AF8">
        <w:rPr>
          <w:rFonts w:cs="Mosawi"/>
          <w:color w:val="000000" w:themeColor="text1"/>
          <w:sz w:val="27"/>
          <w:szCs w:val="26"/>
          <w:rtl/>
        </w:rPr>
        <w:t>×</w:t>
      </w:r>
      <w:r w:rsidRPr="00266AF8">
        <w:rPr>
          <w:rFonts w:hint="cs"/>
          <w:color w:val="000000" w:themeColor="text1"/>
          <w:sz w:val="27"/>
          <w:rtl/>
        </w:rPr>
        <w:t>.</w:t>
      </w:r>
    </w:p>
    <w:p w:rsidR="003A2B40" w:rsidRPr="00266AF8" w:rsidRDefault="003A2B40" w:rsidP="000B0AF4">
      <w:pPr>
        <w:rPr>
          <w:color w:val="000000" w:themeColor="text1"/>
          <w:sz w:val="27"/>
          <w:rtl/>
        </w:rPr>
      </w:pPr>
      <w:r w:rsidRPr="00266AF8">
        <w:rPr>
          <w:rFonts w:hint="cs"/>
          <w:color w:val="000000" w:themeColor="text1"/>
          <w:sz w:val="27"/>
          <w:rtl/>
        </w:rPr>
        <w:t>8</w:t>
      </w:r>
      <w:r w:rsidR="006B659C" w:rsidRPr="006B659C">
        <w:rPr>
          <w:rFonts w:hint="cs"/>
          <w:color w:val="000000" w:themeColor="text1"/>
          <w:sz w:val="10"/>
          <w:szCs w:val="10"/>
          <w:rtl/>
        </w:rPr>
        <w:t xml:space="preserve"> </w:t>
      </w:r>
      <w:r w:rsidRPr="00266AF8">
        <w:rPr>
          <w:rFonts w:hint="cs"/>
          <w:color w:val="000000" w:themeColor="text1"/>
          <w:sz w:val="27"/>
          <w:rtl/>
        </w:rPr>
        <w:t>ـ السيّد عبد العظيم الحسنيّ</w:t>
      </w:r>
      <w:r w:rsidR="0008361D" w:rsidRPr="00266AF8">
        <w:rPr>
          <w:rFonts w:cs="Mosawi"/>
          <w:color w:val="000000" w:themeColor="text1"/>
          <w:sz w:val="27"/>
          <w:szCs w:val="26"/>
          <w:rtl/>
        </w:rPr>
        <w:t>×</w:t>
      </w:r>
      <w:r w:rsidRPr="00266AF8">
        <w:rPr>
          <w:rFonts w:hint="cs"/>
          <w:color w:val="000000" w:themeColor="text1"/>
          <w:sz w:val="27"/>
          <w:rtl/>
        </w:rPr>
        <w:t>: وهو الذي ينتهي نسبه إلى الإمام المعصوم بعدّة وسائط، والمدفون في بلدة الريّ.</w:t>
      </w:r>
    </w:p>
    <w:p w:rsidR="003A2B40" w:rsidRPr="00266AF8" w:rsidRDefault="003A2B40" w:rsidP="000B0AF4">
      <w:pPr>
        <w:ind w:firstLine="720"/>
        <w:rPr>
          <w:b/>
          <w:bCs/>
          <w:color w:val="000000" w:themeColor="text1"/>
          <w:sz w:val="27"/>
          <w:rtl/>
        </w:rPr>
      </w:pPr>
    </w:p>
    <w:p w:rsidR="003A2B40" w:rsidRPr="00266AF8" w:rsidRDefault="003A2B40" w:rsidP="00D37003">
      <w:pPr>
        <w:pStyle w:val="Heading3"/>
        <w:rPr>
          <w:color w:val="000000" w:themeColor="text1"/>
          <w:rtl/>
        </w:rPr>
      </w:pPr>
      <w:r w:rsidRPr="00266AF8">
        <w:rPr>
          <w:rFonts w:hint="cs"/>
          <w:color w:val="000000" w:themeColor="text1"/>
          <w:rtl/>
        </w:rPr>
        <w:t>نموّ نشاط مؤسَّسات الأوقاف والأمور الخيريّة في مناطق المقامات المباركة</w:t>
      </w:r>
      <w:r w:rsidRPr="00266AF8">
        <w:rPr>
          <w:rFonts w:cs="Taher"/>
          <w:color w:val="000000" w:themeColor="text1"/>
          <w:sz w:val="27"/>
          <w:szCs w:val="27"/>
          <w:vertAlign w:val="superscript"/>
          <w:rtl/>
          <w:lang w:val="en-US" w:eastAsia="en-US"/>
        </w:rPr>
        <w:t>(</w:t>
      </w:r>
      <w:r w:rsidRPr="00266AF8">
        <w:rPr>
          <w:rFonts w:cs="Taher"/>
          <w:color w:val="000000" w:themeColor="text1"/>
          <w:sz w:val="27"/>
          <w:szCs w:val="27"/>
          <w:vertAlign w:val="superscript"/>
          <w:rtl/>
          <w:lang w:val="en-US" w:eastAsia="en-US"/>
        </w:rPr>
        <w:endnoteReference w:id="457"/>
      </w:r>
      <w:r w:rsidRPr="00266AF8">
        <w:rPr>
          <w:rFonts w:cs="Taher"/>
          <w:color w:val="000000" w:themeColor="text1"/>
          <w:sz w:val="27"/>
          <w:szCs w:val="27"/>
          <w:vertAlign w:val="superscript"/>
          <w:rtl/>
          <w:lang w:val="en-US" w:eastAsia="en-US"/>
        </w:rPr>
        <w:t>)</w:t>
      </w:r>
      <w:r w:rsidR="002562EC" w:rsidRPr="00266AF8">
        <w:rPr>
          <w:rFonts w:hint="cs"/>
          <w:color w:val="000000" w:themeColor="text1"/>
          <w:rtl/>
        </w:rPr>
        <w:t>ــــــ</w:t>
      </w:r>
    </w:p>
    <w:p w:rsidR="003A2B40" w:rsidRPr="00266AF8" w:rsidRDefault="003A2B40" w:rsidP="006B659C">
      <w:pPr>
        <w:rPr>
          <w:color w:val="000000" w:themeColor="text1"/>
          <w:sz w:val="27"/>
          <w:rtl/>
        </w:rPr>
      </w:pPr>
      <w:r w:rsidRPr="00266AF8">
        <w:rPr>
          <w:rFonts w:hint="cs"/>
          <w:color w:val="000000" w:themeColor="text1"/>
          <w:sz w:val="27"/>
          <w:rtl/>
        </w:rPr>
        <w:t>من اللطيف والجذّاب أن نعرف؛ واعتماداً على إخبار المدير المساعد لمؤسَّسات الأوقاف والأمور الخيريّة في البلاد، أنّ عدد المقامات المباركة قد ارتفع من 5954 في العام 1382هـ.ش [2003م] إلى 8000 مقاماً في العام 1387هـ.ش [2008م]. والألطف أنّه أخبر بأنّ مجموع أبناء الأئمّة المدفون</w:t>
      </w:r>
      <w:r w:rsidR="006B659C">
        <w:rPr>
          <w:rFonts w:hint="cs"/>
          <w:color w:val="000000" w:themeColor="text1"/>
          <w:sz w:val="27"/>
          <w:rtl/>
        </w:rPr>
        <w:t>ي</w:t>
      </w:r>
      <w:r w:rsidRPr="00266AF8">
        <w:rPr>
          <w:rFonts w:hint="cs"/>
          <w:color w:val="000000" w:themeColor="text1"/>
          <w:sz w:val="27"/>
          <w:rtl/>
        </w:rPr>
        <w:t>ن في هذه المقامات المباركة بلغ 10691 شخصاً</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58"/>
      </w:r>
      <w:r w:rsidRPr="00266AF8">
        <w:rPr>
          <w:rFonts w:cs="Taher"/>
          <w:color w:val="000000" w:themeColor="text1"/>
          <w:sz w:val="27"/>
          <w:vertAlign w:val="superscript"/>
          <w:rtl/>
        </w:rPr>
        <w:t>)</w:t>
      </w:r>
      <w:r w:rsidRPr="00266AF8">
        <w:rPr>
          <w:rFonts w:hint="cs"/>
          <w:color w:val="000000" w:themeColor="text1"/>
          <w:sz w:val="27"/>
          <w:rtl/>
        </w:rPr>
        <w:t>.</w:t>
      </w:r>
    </w:p>
    <w:p w:rsidR="003A2B40" w:rsidRPr="00266AF8" w:rsidRDefault="003A2B40" w:rsidP="000B0AF4">
      <w:pPr>
        <w:rPr>
          <w:color w:val="000000" w:themeColor="text1"/>
          <w:sz w:val="27"/>
          <w:rtl/>
        </w:rPr>
      </w:pPr>
      <w:r w:rsidRPr="00266AF8">
        <w:rPr>
          <w:rFonts w:hint="cs"/>
          <w:color w:val="000000" w:themeColor="text1"/>
          <w:sz w:val="27"/>
          <w:rtl/>
        </w:rPr>
        <w:t>في أجوبةٍ لهم على الأسئلة الموجَّهة إليهم حول مقامات أبناء الأئمّة اشترط بعض المراجع وفقهاء الإسلام في هذه المقامات أن تكون لها نسبةٌ ثابتة ومعلومة، وأدانوا ما يكون نتيجة المنامات والخيالات والاستفادة السيّئة.</w:t>
      </w:r>
    </w:p>
    <w:p w:rsidR="003A2B40" w:rsidRPr="00266AF8" w:rsidRDefault="003A2B40" w:rsidP="000B0AF4">
      <w:pPr>
        <w:rPr>
          <w:color w:val="000000" w:themeColor="text1"/>
          <w:sz w:val="27"/>
          <w:rtl/>
        </w:rPr>
      </w:pPr>
      <w:r w:rsidRPr="00266AF8">
        <w:rPr>
          <w:rFonts w:hint="cs"/>
          <w:color w:val="000000" w:themeColor="text1"/>
          <w:sz w:val="27"/>
          <w:rtl/>
        </w:rPr>
        <w:t>إنّ أبناء الأئمّة المعتبرين هم الأبناء المباشرون أو الذين تفصلهم وسائط معدودة عن الإمام.</w:t>
      </w:r>
    </w:p>
    <w:p w:rsidR="003A2B40" w:rsidRPr="00266AF8" w:rsidRDefault="003A2B40" w:rsidP="000B0AF4">
      <w:pPr>
        <w:rPr>
          <w:color w:val="000000" w:themeColor="text1"/>
          <w:sz w:val="27"/>
          <w:rtl/>
        </w:rPr>
      </w:pPr>
      <w:r w:rsidRPr="00266AF8">
        <w:rPr>
          <w:rFonts w:hint="cs"/>
          <w:color w:val="000000" w:themeColor="text1"/>
          <w:sz w:val="27"/>
          <w:rtl/>
        </w:rPr>
        <w:t>ومرجع التعرُّف على هؤلاء هي الكتب المعتبرة. وكلُّ ما كان ناتجاً عن المنام أو الخيال أو الاستفادة السيّئة للانتهازيّين، ويسمّيه بعض الموالين لأهل البيت</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rPr>
        <w:t xml:space="preserve"> بـ (ابن الإمام)، فلا اعتبار له.</w:t>
      </w:r>
    </w:p>
    <w:p w:rsidR="003A2B40" w:rsidRPr="00266AF8" w:rsidRDefault="003A2B40" w:rsidP="004C54E7">
      <w:pPr>
        <w:pStyle w:val="Heading3"/>
        <w:rPr>
          <w:color w:val="000000" w:themeColor="text1"/>
          <w:rtl/>
        </w:rPr>
      </w:pPr>
      <w:r w:rsidRPr="00266AF8">
        <w:rPr>
          <w:rFonts w:hint="cs"/>
          <w:color w:val="000000" w:themeColor="text1"/>
          <w:rtl/>
        </w:rPr>
        <w:lastRenderedPageBreak/>
        <w:t xml:space="preserve">شاهد مثال: مقام السيد حسين في بازكيا </w:t>
      </w:r>
      <w:r w:rsidR="004C54E7">
        <w:rPr>
          <w:rFonts w:hint="cs"/>
          <w:color w:val="000000" w:themeColor="text1"/>
          <w:rtl/>
        </w:rPr>
        <w:t>كوراب جيلا</w:t>
      </w:r>
      <w:r w:rsidRPr="00266AF8">
        <w:rPr>
          <w:rFonts w:hint="cs"/>
          <w:color w:val="000000" w:themeColor="text1"/>
          <w:rtl/>
        </w:rPr>
        <w:t>ن!</w:t>
      </w:r>
      <w:r w:rsidR="002562EC" w:rsidRPr="00266AF8">
        <w:rPr>
          <w:rFonts w:hint="cs"/>
          <w:color w:val="000000" w:themeColor="text1"/>
          <w:rtl/>
        </w:rPr>
        <w:t xml:space="preserve"> ــــــ</w:t>
      </w:r>
    </w:p>
    <w:p w:rsidR="003A2B40" w:rsidRPr="00266AF8" w:rsidRDefault="003A2B40" w:rsidP="00D77817">
      <w:pPr>
        <w:spacing w:line="380" w:lineRule="exact"/>
        <w:rPr>
          <w:color w:val="000000" w:themeColor="text1"/>
          <w:sz w:val="27"/>
          <w:rtl/>
        </w:rPr>
      </w:pPr>
      <w:r w:rsidRPr="00266AF8">
        <w:rPr>
          <w:rFonts w:hint="cs"/>
          <w:color w:val="000000" w:themeColor="text1"/>
          <w:sz w:val="27"/>
          <w:rtl/>
        </w:rPr>
        <w:t xml:space="preserve">يقول الشيخ زين العابدين قرباني، ممثِّل قائد الثورة المعظَّم وإمام الجمعة في رشت: قبل عدّة سنوات، وعندما كنتُ آتي إلى منطقة بازكيا </w:t>
      </w:r>
      <w:r w:rsidRPr="00266AF8">
        <w:rPr>
          <w:rFonts w:cs="Abz-3 (Yagut)" w:hint="cs"/>
          <w:color w:val="000000" w:themeColor="text1"/>
          <w:sz w:val="24"/>
          <w:szCs w:val="24"/>
          <w:rtl/>
        </w:rPr>
        <w:t>گوراب</w:t>
      </w:r>
      <w:r w:rsidRPr="00266AF8">
        <w:rPr>
          <w:rFonts w:hint="cs"/>
          <w:color w:val="000000" w:themeColor="text1"/>
          <w:sz w:val="27"/>
          <w:rtl/>
        </w:rPr>
        <w:t>، شاهدتُ أنّهم بنَوْا قبّة وقبراً، ونصبوا لوحةً باسم (مقام السي</w:t>
      </w:r>
      <w:r w:rsidR="004C54E7">
        <w:rPr>
          <w:rFonts w:hint="cs"/>
          <w:color w:val="000000" w:themeColor="text1"/>
          <w:sz w:val="27"/>
          <w:rtl/>
        </w:rPr>
        <w:t>ّ</w:t>
      </w:r>
      <w:r w:rsidRPr="00266AF8">
        <w:rPr>
          <w:rFonts w:hint="cs"/>
          <w:color w:val="000000" w:themeColor="text1"/>
          <w:sz w:val="27"/>
          <w:rtl/>
        </w:rPr>
        <w:t>د حسين)، فقلتُ لأصدقائي: أنا من أهل هذه المنطقة، ولم أعهد وجود هكذا ابن إمام في هذا المكان. تحدَّثتُ مع متولّي المقام، فقال: كان في هذه البقع ثعبانٌ، وأنا نقلتُ هذا الثعبان من هذا المكان إلى مكانٍ آخر، ولكنّه عاد مرّة ثانية إلى هذا المكان، فعلمنا أنّ هذا الثعبان هو الحارس لهذا السيّد (ابن الإمام). ويتابع الشيخ قرباني: أنا شخصيّاً تحدّثتُ مع مسؤولي الأوقاف لإزالة هذا المقام الزائف من هذا المكان. إن وظيفتنا كلّنا أن نقف في وجه هذه الخرافات. وقد أزالوا أيضاً عدّة من المقامات الزائفة، ومنها: المقام الزائف لـ (</w:t>
      </w:r>
      <w:r w:rsidRPr="00266AF8">
        <w:rPr>
          <w:rFonts w:cs="Abz-3 (Yagut)" w:hint="cs"/>
          <w:color w:val="000000" w:themeColor="text1"/>
          <w:sz w:val="24"/>
          <w:szCs w:val="24"/>
          <w:rtl/>
        </w:rPr>
        <w:t>پنج</w:t>
      </w:r>
      <w:r w:rsidRPr="00266AF8">
        <w:rPr>
          <w:rFonts w:hint="cs"/>
          <w:color w:val="000000" w:themeColor="text1"/>
          <w:sz w:val="27"/>
          <w:rtl/>
        </w:rPr>
        <w:t xml:space="preserve"> علي إشكور)، وقالوا: نحن لا نسمح بإضعاف وتلويث الجمهوريّة الإسلاميّة بمثل هذه الخرافات العنصريّة. نحن أصحاب مذهب يعتبر العقل والفكر من أكبر وأعلى القيم، والدنيا اليوم عطشى لمعارفنا</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59"/>
      </w:r>
      <w:r w:rsidRPr="00266AF8">
        <w:rPr>
          <w:rFonts w:cs="Taher"/>
          <w:color w:val="000000" w:themeColor="text1"/>
          <w:sz w:val="27"/>
          <w:vertAlign w:val="superscript"/>
          <w:rtl/>
        </w:rPr>
        <w:t>)</w:t>
      </w:r>
      <w:r w:rsidRPr="00266AF8">
        <w:rPr>
          <w:rFonts w:hint="cs"/>
          <w:color w:val="000000" w:themeColor="text1"/>
          <w:sz w:val="27"/>
          <w:rtl/>
        </w:rPr>
        <w:t>.</w:t>
      </w:r>
    </w:p>
    <w:p w:rsidR="003A2B40" w:rsidRPr="00266AF8" w:rsidRDefault="003A2B40" w:rsidP="004166C4">
      <w:pPr>
        <w:spacing w:line="380" w:lineRule="exact"/>
        <w:rPr>
          <w:color w:val="000000" w:themeColor="text1"/>
          <w:rtl/>
        </w:rPr>
      </w:pPr>
    </w:p>
    <w:p w:rsidR="003A2B40" w:rsidRPr="00266AF8" w:rsidRDefault="004C54E7" w:rsidP="004C54E7">
      <w:pPr>
        <w:pStyle w:val="Heading3"/>
        <w:rPr>
          <w:color w:val="000000" w:themeColor="text1"/>
          <w:rtl/>
        </w:rPr>
      </w:pPr>
      <w:r>
        <w:rPr>
          <w:rFonts w:hint="cs"/>
          <w:color w:val="000000" w:themeColor="text1"/>
          <w:rtl/>
        </w:rPr>
        <w:t>هدم عدد من المقامات الزائفة في جيلا</w:t>
      </w:r>
      <w:r w:rsidR="003A2B40" w:rsidRPr="00266AF8">
        <w:rPr>
          <w:rFonts w:hint="cs"/>
          <w:color w:val="000000" w:themeColor="text1"/>
          <w:rtl/>
        </w:rPr>
        <w:t>ن</w:t>
      </w:r>
      <w:r w:rsidR="002562EC" w:rsidRPr="00266AF8">
        <w:rPr>
          <w:rFonts w:hint="cs"/>
          <w:color w:val="000000" w:themeColor="text1"/>
          <w:rtl/>
        </w:rPr>
        <w:t xml:space="preserve"> ــــــ</w:t>
      </w:r>
    </w:p>
    <w:p w:rsidR="003A2B40" w:rsidRPr="00266AF8" w:rsidRDefault="003A2B40" w:rsidP="004C54E7">
      <w:pPr>
        <w:spacing w:line="380" w:lineRule="exact"/>
        <w:rPr>
          <w:color w:val="000000" w:themeColor="text1"/>
          <w:sz w:val="27"/>
          <w:rtl/>
        </w:rPr>
      </w:pPr>
      <w:r w:rsidRPr="00266AF8">
        <w:rPr>
          <w:rFonts w:hint="cs"/>
          <w:color w:val="000000" w:themeColor="text1"/>
          <w:sz w:val="27"/>
          <w:rtl/>
        </w:rPr>
        <w:t>أقدم السيد مير حسيني الإشكوري، إمام الجمعة المؤقَّت في</w:t>
      </w:r>
      <w:r w:rsidR="004C54E7">
        <w:rPr>
          <w:rFonts w:hint="cs"/>
          <w:color w:val="000000" w:themeColor="text1"/>
          <w:sz w:val="27"/>
          <w:rtl/>
        </w:rPr>
        <w:t xml:space="preserve"> رشت، والمدير العامّ للأوقاف في جيلان </w:t>
      </w:r>
      <w:r w:rsidRPr="00266AF8">
        <w:rPr>
          <w:rFonts w:hint="cs"/>
          <w:color w:val="000000" w:themeColor="text1"/>
          <w:sz w:val="27"/>
          <w:rtl/>
        </w:rPr>
        <w:t>سنة 1387هـ.ش [2008م] على هدم عدّة مقامات وأضرحة زائفة أنشئت بعد الثورة الإسلاميّة، وهي فاقدةٌ لشجرة النسب. هذا بالإضافة إلى قطع عدّة شجرات زعموا أنّها مقدَّسة.</w:t>
      </w:r>
    </w:p>
    <w:p w:rsidR="003A2B40" w:rsidRPr="00266AF8" w:rsidRDefault="003A2B40" w:rsidP="00D77817">
      <w:pPr>
        <w:spacing w:line="380" w:lineRule="exact"/>
        <w:rPr>
          <w:color w:val="000000" w:themeColor="text1"/>
          <w:sz w:val="27"/>
          <w:rtl/>
        </w:rPr>
      </w:pPr>
      <w:r w:rsidRPr="00266AF8">
        <w:rPr>
          <w:rFonts w:hint="cs"/>
          <w:color w:val="000000" w:themeColor="text1"/>
          <w:sz w:val="27"/>
          <w:rtl/>
        </w:rPr>
        <w:t>وقد قوبلت هذه الخطوة بالترحيب والارتياح من قبل أهالي وعلماء المنطقة والمحافظة. وقد وعد سماحته أنّه، وبمؤازرةٍ من المسؤولين والعلماء والشعب في المحافظة، ستواجه بشدّة القبور والمقامات التي بُنيت بعد الثورة، مع فقدانها لأيّ مستندٍ يثبت نسب صاحب القبر</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60"/>
      </w:r>
      <w:r w:rsidRPr="00266AF8">
        <w:rPr>
          <w:rFonts w:cs="Taher"/>
          <w:color w:val="000000" w:themeColor="text1"/>
          <w:sz w:val="27"/>
          <w:vertAlign w:val="superscript"/>
          <w:rtl/>
        </w:rPr>
        <w:t>)</w:t>
      </w:r>
      <w:r w:rsidRPr="00266AF8">
        <w:rPr>
          <w:rFonts w:hint="cs"/>
          <w:color w:val="000000" w:themeColor="text1"/>
          <w:sz w:val="27"/>
          <w:rtl/>
        </w:rPr>
        <w:t>.</w:t>
      </w:r>
    </w:p>
    <w:p w:rsidR="003A2B40" w:rsidRPr="00266AF8" w:rsidRDefault="003A2B40" w:rsidP="004166C4">
      <w:pPr>
        <w:spacing w:line="380" w:lineRule="exact"/>
        <w:ind w:firstLine="720"/>
        <w:rPr>
          <w:b/>
          <w:bCs/>
          <w:color w:val="000000" w:themeColor="text1"/>
          <w:sz w:val="27"/>
          <w:rtl/>
        </w:rPr>
      </w:pPr>
    </w:p>
    <w:p w:rsidR="003A2B40" w:rsidRPr="00266AF8" w:rsidRDefault="003A2B40" w:rsidP="00257399">
      <w:pPr>
        <w:pStyle w:val="Heading3"/>
        <w:rPr>
          <w:color w:val="000000" w:themeColor="text1"/>
          <w:rtl/>
        </w:rPr>
      </w:pPr>
      <w:r w:rsidRPr="00266AF8">
        <w:rPr>
          <w:rFonts w:hint="cs"/>
          <w:color w:val="000000" w:themeColor="text1"/>
          <w:rtl/>
        </w:rPr>
        <w:t>آخر الكلام</w:t>
      </w:r>
      <w:r w:rsidR="002562EC" w:rsidRPr="00266AF8">
        <w:rPr>
          <w:rFonts w:hint="cs"/>
          <w:color w:val="000000" w:themeColor="text1"/>
          <w:rtl/>
        </w:rPr>
        <w:t xml:space="preserve"> ــــــ</w:t>
      </w:r>
    </w:p>
    <w:p w:rsidR="003A2B40" w:rsidRPr="00266AF8" w:rsidRDefault="003A2B40" w:rsidP="004166C4">
      <w:pPr>
        <w:spacing w:line="380" w:lineRule="exact"/>
        <w:rPr>
          <w:color w:val="000000" w:themeColor="text1"/>
          <w:sz w:val="27"/>
          <w:rtl/>
        </w:rPr>
      </w:pPr>
      <w:r w:rsidRPr="00266AF8">
        <w:rPr>
          <w:rFonts w:hint="cs"/>
          <w:color w:val="000000" w:themeColor="text1"/>
          <w:sz w:val="27"/>
          <w:rtl/>
        </w:rPr>
        <w:t xml:space="preserve">إذا لم يتنبَّه متولّو الأمور الثقافيّة، ولا سيّما الحوزات العلميّة، وعلماء الدين، </w:t>
      </w:r>
      <w:r w:rsidRPr="00266AF8">
        <w:rPr>
          <w:rFonts w:hint="cs"/>
          <w:color w:val="000000" w:themeColor="text1"/>
          <w:sz w:val="27"/>
          <w:rtl/>
        </w:rPr>
        <w:lastRenderedPageBreak/>
        <w:t>والجامعيّين في رسائلهم وأطروحاتهم، والجهات العليا، وجميع مراجع التقليد الذين كانوا ولا يزالون يشكِّلون حماة الدين الحقيقيّين، فإنّه ليس من المعلوم أن ينتهي هذا السكوت بالنفع على الإسلام والمحبّة لأهل البيت</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rPr>
        <w:t>. وفي الظروف المناسبة ينبغي تشكيل فريق خبير ومختصّ في علم الأنساب يعمل بفعّاليّة على التحقيق الدقيق في هذا الموضوع، وتعريف أبناء الأئمّة المعصومين للناس، وتمييز الطالح من الصالح، والصحيح من السقيم والزائف من غيره.</w:t>
      </w:r>
    </w:p>
    <w:p w:rsidR="003A2B40" w:rsidRPr="00266AF8" w:rsidRDefault="003A2B40" w:rsidP="000B0AF4">
      <w:pPr>
        <w:rPr>
          <w:color w:val="000000" w:themeColor="text1"/>
          <w:sz w:val="27"/>
          <w:rtl/>
        </w:rPr>
      </w:pPr>
      <w:r w:rsidRPr="00266AF8">
        <w:rPr>
          <w:rFonts w:hint="cs"/>
          <w:color w:val="000000" w:themeColor="text1"/>
          <w:sz w:val="27"/>
          <w:rtl/>
        </w:rPr>
        <w:t>ولأنّ تمييز هذا العدد من المقامات لا يخلو من صعوبة وتعقيد فليس من المصلحة القول ـ لا سمح الله ـ بزيف جميع هذه المقامات، أو أن نفتح الطريق لاستفادة المغرضين والمعاندين والانتهازيّين؛ فإنّ الحقيقة لن تبقى مكتومةً إلى الأبد، وسيتميَّز بمرور الزمن الحقُّ من الباطل إنْ شاء الله.</w:t>
      </w:r>
    </w:p>
    <w:p w:rsidR="003A2B40" w:rsidRPr="00266AF8" w:rsidRDefault="003A2B40" w:rsidP="004166C4">
      <w:pPr>
        <w:spacing w:line="380" w:lineRule="exact"/>
        <w:rPr>
          <w:color w:val="000000" w:themeColor="text1"/>
          <w:sz w:val="27"/>
          <w:rtl/>
        </w:rPr>
      </w:pPr>
      <w:r w:rsidRPr="00266AF8">
        <w:rPr>
          <w:rFonts w:hint="cs"/>
          <w:color w:val="000000" w:themeColor="text1"/>
          <w:sz w:val="27"/>
          <w:rtl/>
        </w:rPr>
        <w:t>إنّ المسؤولية الأولى في هذا المجال تقع على الحوزات ورجال الدين؛ فإنّ الوظيفة الدينيّة، والمصلحة الاجتماعيّة، وتقوية تديُّن الناس، ونشر الحقائق، والتحذير من الخرافات والغلوّ والشبهات، ينبغي أن يكون مقدَّماً على كلّ شيء. كما أنّ عليهم القضاء على فكر المصلحة وتقديس الباطل؛ فإنّ التغطية، والإطراء، وعدم بيان وإظهار الحقائق، والتباين مع رجال التنوير، طريقٌ لا فائدة منه .</w:t>
      </w:r>
    </w:p>
    <w:p w:rsidR="003A2B40" w:rsidRPr="00266AF8" w:rsidRDefault="003A2B40" w:rsidP="004166C4">
      <w:pPr>
        <w:spacing w:line="380" w:lineRule="exact"/>
        <w:rPr>
          <w:color w:val="000000" w:themeColor="text1"/>
          <w:sz w:val="27"/>
          <w:rtl/>
        </w:rPr>
      </w:pPr>
      <w:r w:rsidRPr="00266AF8">
        <w:rPr>
          <w:rFonts w:hint="cs"/>
          <w:color w:val="000000" w:themeColor="text1"/>
          <w:sz w:val="27"/>
          <w:rtl/>
        </w:rPr>
        <w:t>ولو أغمضنا النظر عن هذه الحقائق فإنّه إلى جانب تلك الخيرات والبركات المعنويّة وصفاء النفس الناتجة عن زيارة الأئمّة المعصومين</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rPr>
        <w:t>، وأبنائهم واجبي التعظيم، ستكون هناك في المقابل آفاتٌ ونتائج فظيعة، واستغلالٌ من قبل السماسرة والانتهازيّين، وهذا ما سيضعف اعتقادات الناس فيما بعد، وكلُّ شخصٍ لا يقبل أن يكون في مجتمعنا مثل هذه الحقائق المريرة، ويكون إرشادنا إليها منّةً علينا.</w:t>
      </w:r>
    </w:p>
    <w:p w:rsidR="003A2B40" w:rsidRPr="00266AF8" w:rsidRDefault="003A2B40" w:rsidP="000B0AF4">
      <w:pPr>
        <w:rPr>
          <w:color w:val="000000" w:themeColor="text1"/>
          <w:sz w:val="27"/>
          <w:rtl/>
        </w:rPr>
      </w:pPr>
      <w:r w:rsidRPr="00266AF8">
        <w:rPr>
          <w:rFonts w:hint="cs"/>
          <w:color w:val="000000" w:themeColor="text1"/>
          <w:sz w:val="27"/>
          <w:rtl/>
        </w:rPr>
        <w:t>إنّ آفة التحجُّر والتقديس شكَّلت لمدّة طويلة الخطر الأكثر جدّيّةً على محبّي أهل بيت العصمة والطهارة؛ لأنّ هذه الزيادة العشوائيّة لـ (أبناء الأئمّة) تكوَّنت في زمان سلطة الجمهوريّة الإسلاميّة!!</w:t>
      </w:r>
    </w:p>
    <w:p w:rsidR="00FA14FC" w:rsidRPr="00266AF8" w:rsidRDefault="003A2B40" w:rsidP="000B0AF4">
      <w:pPr>
        <w:rPr>
          <w:color w:val="000000" w:themeColor="text1"/>
          <w:rtl/>
          <w:lang w:val="x-none" w:eastAsia="x-none"/>
        </w:rPr>
      </w:pPr>
      <w:r w:rsidRPr="00266AF8">
        <w:rPr>
          <w:rFonts w:hint="cs"/>
          <w:color w:val="000000" w:themeColor="text1"/>
          <w:sz w:val="27"/>
          <w:rtl/>
        </w:rPr>
        <w:t>إنّ إحدى المشكلات الرئيسة في المجتمع اليوم أنّنا نخشى أن تكون مواجهتنا لهذه المشاكل الاعتقاديّة والثقافيّة سبباً لضعف اعتقادات الناس بالمقدَّسات والأئمّة المعصومين</w:t>
      </w:r>
      <w:r w:rsidR="0008361D" w:rsidRPr="00266AF8">
        <w:rPr>
          <w:rStyle w:val="PageNumber"/>
          <w:rFonts w:cs="Mosawi" w:hint="cs"/>
          <w:color w:val="000000" w:themeColor="text1"/>
          <w:sz w:val="27"/>
          <w:szCs w:val="26"/>
          <w:rtl/>
          <w:lang w:bidi="ar-LB"/>
        </w:rPr>
        <w:t>^</w:t>
      </w:r>
      <w:r w:rsidRPr="00266AF8">
        <w:rPr>
          <w:rFonts w:hint="cs"/>
          <w:color w:val="000000" w:themeColor="text1"/>
          <w:sz w:val="27"/>
          <w:rtl/>
        </w:rPr>
        <w:t xml:space="preserve">، في حين أنّ مواجهة هذه المشاكل توجب تثبيت وتقوية العقيدة، وتزيل </w:t>
      </w:r>
      <w:r w:rsidRPr="00266AF8">
        <w:rPr>
          <w:rFonts w:hint="cs"/>
          <w:color w:val="000000" w:themeColor="text1"/>
          <w:sz w:val="27"/>
          <w:rtl/>
        </w:rPr>
        <w:lastRenderedPageBreak/>
        <w:t>ما دخل في الدين من زخرفات.</w:t>
      </w:r>
    </w:p>
    <w:p w:rsidR="00FA14FC" w:rsidRPr="00266AF8" w:rsidRDefault="00FA14FC" w:rsidP="000B0AF4">
      <w:pPr>
        <w:rPr>
          <w:color w:val="000000" w:themeColor="text1"/>
          <w:rtl/>
          <w:lang w:val="x-none" w:eastAsia="x-none"/>
        </w:rPr>
      </w:pPr>
    </w:p>
    <w:p w:rsidR="00FA14FC" w:rsidRPr="00266AF8" w:rsidRDefault="00FA14FC" w:rsidP="000B0AF4">
      <w:pPr>
        <w:rPr>
          <w:color w:val="000000" w:themeColor="text1"/>
          <w:rtl/>
          <w:lang w:val="x-none" w:eastAsia="x-none"/>
        </w:rPr>
      </w:pPr>
    </w:p>
    <w:p w:rsidR="00FA14FC" w:rsidRPr="00266AF8" w:rsidRDefault="00FA14FC" w:rsidP="00FA14FC">
      <w:pPr>
        <w:pStyle w:val="af0"/>
        <w:rPr>
          <w:color w:val="000000" w:themeColor="text1"/>
          <w:rtl/>
        </w:rPr>
        <w:sectPr w:rsidR="00FA14FC" w:rsidRPr="00266AF8" w:rsidSect="0068524D">
          <w:headerReference w:type="even" r:id="rId111"/>
          <w:headerReference w:type="default" r:id="rId112"/>
          <w:footerReference w:type="even" r:id="rId113"/>
          <w:footerReference w:type="default" r:id="rId114"/>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266AF8">
        <w:rPr>
          <w:rFonts w:hint="cs"/>
          <w:color w:val="000000" w:themeColor="text1"/>
          <w:rtl/>
        </w:rPr>
        <w:t>الهوامش</w:t>
      </w:r>
    </w:p>
    <w:p w:rsidR="00A64461" w:rsidRPr="00266AF8" w:rsidRDefault="00A64461" w:rsidP="000B0AF4">
      <w:pPr>
        <w:rPr>
          <w:color w:val="000000" w:themeColor="text1"/>
          <w:rtl/>
        </w:rPr>
        <w:sectPr w:rsidR="00A64461" w:rsidRPr="00266AF8" w:rsidSect="00A64461">
          <w:headerReference w:type="even" r:id="rId115"/>
          <w:headerReference w:type="default" r:id="rId116"/>
          <w:footerReference w:type="even" r:id="rId117"/>
          <w:footerReference w:type="default" r:id="rId118"/>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A64461" w:rsidRPr="00266AF8" w:rsidRDefault="00A64461" w:rsidP="000B0AF4">
      <w:pPr>
        <w:rPr>
          <w:color w:val="000000" w:themeColor="text1"/>
          <w:sz w:val="27"/>
          <w:rtl/>
        </w:rPr>
      </w:pPr>
    </w:p>
    <w:p w:rsidR="00A64461" w:rsidRPr="00266AF8" w:rsidRDefault="00DD73FA" w:rsidP="00C77610">
      <w:pPr>
        <w:pStyle w:val="Heading1"/>
        <w:rPr>
          <w:color w:val="000000" w:themeColor="text1"/>
          <w:rtl/>
        </w:rPr>
      </w:pPr>
      <w:bookmarkStart w:id="56" w:name="_Toc342243364"/>
      <w:r w:rsidRPr="00266AF8">
        <w:rPr>
          <w:color w:val="000000" w:themeColor="text1"/>
          <w:rtl/>
        </w:rPr>
        <w:t>(سابينه شميتكه)</w:t>
      </w:r>
      <w:bookmarkEnd w:id="56"/>
      <w:r w:rsidRPr="00266AF8">
        <w:rPr>
          <w:color w:val="000000" w:themeColor="text1"/>
          <w:rtl/>
        </w:rPr>
        <w:t xml:space="preserve"> </w:t>
      </w:r>
    </w:p>
    <w:p w:rsidR="00C77610" w:rsidRPr="00266AF8" w:rsidRDefault="00C77610" w:rsidP="00C77610">
      <w:pPr>
        <w:pStyle w:val="Heading2"/>
        <w:rPr>
          <w:color w:val="000000" w:themeColor="text1"/>
          <w:rtl/>
        </w:rPr>
      </w:pPr>
      <w:bookmarkStart w:id="57" w:name="_Toc342243365"/>
      <w:r w:rsidRPr="00266AF8">
        <w:rPr>
          <w:rFonts w:hint="cs"/>
          <w:color w:val="000000" w:themeColor="text1"/>
          <w:rtl/>
        </w:rPr>
        <w:t>مطالعة</w:t>
      </w:r>
      <w:r w:rsidR="000B57BB">
        <w:rPr>
          <w:rFonts w:hint="cs"/>
          <w:color w:val="000000" w:themeColor="text1"/>
          <w:rtl/>
        </w:rPr>
        <w:t>ٌ</w:t>
      </w:r>
      <w:r w:rsidRPr="00266AF8">
        <w:rPr>
          <w:rFonts w:hint="cs"/>
          <w:color w:val="000000" w:themeColor="text1"/>
          <w:rtl/>
        </w:rPr>
        <w:t xml:space="preserve"> في أعمالها حول التشيّ</w:t>
      </w:r>
      <w:r w:rsidR="000B57BB">
        <w:rPr>
          <w:rFonts w:hint="cs"/>
          <w:color w:val="000000" w:themeColor="text1"/>
          <w:rtl/>
        </w:rPr>
        <w:t>ُ</w:t>
      </w:r>
      <w:r w:rsidRPr="00266AF8">
        <w:rPr>
          <w:rFonts w:hint="cs"/>
          <w:color w:val="000000" w:themeColor="text1"/>
          <w:rtl/>
        </w:rPr>
        <w:t>ع والاعتزال</w:t>
      </w:r>
      <w:bookmarkEnd w:id="57"/>
    </w:p>
    <w:p w:rsidR="00A64461" w:rsidRPr="00266AF8" w:rsidRDefault="00A64461" w:rsidP="000B0AF4">
      <w:pPr>
        <w:rPr>
          <w:color w:val="000000" w:themeColor="text1"/>
          <w:sz w:val="10"/>
          <w:szCs w:val="14"/>
          <w:rtl/>
        </w:rPr>
      </w:pPr>
    </w:p>
    <w:p w:rsidR="00A64461" w:rsidRPr="00266AF8" w:rsidRDefault="00C77610" w:rsidP="00A64461">
      <w:pPr>
        <w:pStyle w:val="Author"/>
        <w:rPr>
          <w:color w:val="000000" w:themeColor="text1"/>
          <w:rtl/>
        </w:rPr>
      </w:pPr>
      <w:bookmarkStart w:id="58" w:name="_Toc342243366"/>
      <w:r w:rsidRPr="00266AF8">
        <w:rPr>
          <w:rFonts w:hint="cs"/>
          <w:color w:val="000000" w:themeColor="text1"/>
          <w:rtl/>
        </w:rPr>
        <w:t xml:space="preserve">د. </w:t>
      </w:r>
      <w:r w:rsidR="000B57BB">
        <w:rPr>
          <w:color w:val="000000" w:themeColor="text1"/>
          <w:rtl/>
        </w:rPr>
        <w:t>حسين م</w:t>
      </w:r>
      <w:r w:rsidR="000B57BB">
        <w:rPr>
          <w:rFonts w:hint="cs"/>
          <w:color w:val="000000" w:themeColor="text1"/>
          <w:rtl/>
        </w:rPr>
        <w:t>تّ</w:t>
      </w:r>
      <w:r w:rsidR="00DD73FA" w:rsidRPr="00266AF8">
        <w:rPr>
          <w:color w:val="000000" w:themeColor="text1"/>
          <w:rtl/>
        </w:rPr>
        <w:t>قي</w:t>
      </w:r>
      <w:r w:rsidR="00A64461" w:rsidRPr="00266AF8">
        <w:rPr>
          <w:rFonts w:ascii="Mosawi" w:hAnsi="Mosawi" w:cs="Taher"/>
          <w:color w:val="000000" w:themeColor="text1"/>
          <w:szCs w:val="26"/>
          <w:vertAlign w:val="superscript"/>
          <w:rtl/>
        </w:rPr>
        <w:t>(</w:t>
      </w:r>
      <w:r w:rsidR="00A64461" w:rsidRPr="00266AF8">
        <w:rPr>
          <w:rFonts w:ascii="Mosawi" w:hAnsi="Mosawi" w:cs="Taher"/>
          <w:color w:val="000000" w:themeColor="text1"/>
          <w:szCs w:val="26"/>
          <w:vertAlign w:val="superscript"/>
          <w:rtl/>
        </w:rPr>
        <w:footnoteReference w:customMarkFollows="1" w:id="15"/>
        <w:t>*)</w:t>
      </w:r>
      <w:bookmarkEnd w:id="58"/>
    </w:p>
    <w:p w:rsidR="00A64461" w:rsidRPr="00266AF8" w:rsidRDefault="00A64461" w:rsidP="00DD73FA">
      <w:pPr>
        <w:pStyle w:val="Author"/>
        <w:rPr>
          <w:color w:val="000000" w:themeColor="text1"/>
          <w:rtl/>
        </w:rPr>
      </w:pPr>
      <w:bookmarkStart w:id="59" w:name="_Toc342243367"/>
      <w:r w:rsidRPr="00266AF8">
        <w:rPr>
          <w:rFonts w:hint="cs"/>
          <w:color w:val="000000" w:themeColor="text1"/>
          <w:rtl/>
        </w:rPr>
        <w:t xml:space="preserve">ترجمة: </w:t>
      </w:r>
      <w:r w:rsidR="00DD73FA" w:rsidRPr="00266AF8">
        <w:rPr>
          <w:color w:val="000000" w:themeColor="text1"/>
          <w:rtl/>
        </w:rPr>
        <w:t>حسن مطر</w:t>
      </w:r>
      <w:bookmarkEnd w:id="59"/>
    </w:p>
    <w:p w:rsidR="00A64461" w:rsidRPr="00266AF8" w:rsidRDefault="00A64461" w:rsidP="000B0AF4">
      <w:pPr>
        <w:rPr>
          <w:color w:val="000000" w:themeColor="text1"/>
          <w:sz w:val="10"/>
          <w:szCs w:val="14"/>
          <w:rtl/>
        </w:rPr>
      </w:pPr>
    </w:p>
    <w:p w:rsidR="00DD73FA" w:rsidRPr="00266AF8" w:rsidRDefault="00DD73FA" w:rsidP="00DD73FA">
      <w:pPr>
        <w:pStyle w:val="Heading3"/>
        <w:rPr>
          <w:color w:val="000000" w:themeColor="text1"/>
          <w:rtl/>
        </w:rPr>
      </w:pPr>
      <w:r w:rsidRPr="00266AF8">
        <w:rPr>
          <w:rFonts w:hint="cs"/>
          <w:color w:val="000000" w:themeColor="text1"/>
          <w:rtl/>
        </w:rPr>
        <w:t>تنويه</w:t>
      </w:r>
      <w:r w:rsidR="00D63350" w:rsidRPr="00266AF8">
        <w:rPr>
          <w:rFonts w:hint="cs"/>
          <w:color w:val="000000" w:themeColor="text1"/>
          <w:rtl/>
        </w:rPr>
        <w:t>ٌ</w:t>
      </w:r>
      <w:r w:rsidRPr="00266AF8">
        <w:rPr>
          <w:rFonts w:hint="cs"/>
          <w:color w:val="000000" w:themeColor="text1"/>
          <w:rtl/>
        </w:rPr>
        <w:t xml:space="preserve"> ــــــ</w:t>
      </w:r>
    </w:p>
    <w:p w:rsidR="00DD73FA" w:rsidRPr="00266AF8" w:rsidRDefault="00DD73FA" w:rsidP="000B57BB">
      <w:pPr>
        <w:rPr>
          <w:color w:val="000000" w:themeColor="text1"/>
          <w:sz w:val="27"/>
          <w:rtl/>
        </w:rPr>
      </w:pPr>
      <w:r w:rsidRPr="00266AF8">
        <w:rPr>
          <w:rFonts w:hint="cs"/>
          <w:color w:val="000000" w:themeColor="text1"/>
          <w:sz w:val="27"/>
          <w:rtl/>
        </w:rPr>
        <w:t>إنّ دراسة النصوص الشرقية العريقة، والنظر في التراث ال</w:t>
      </w:r>
      <w:r w:rsidR="003D6AFD" w:rsidRPr="00266AF8">
        <w:rPr>
          <w:rFonts w:hint="cs"/>
          <w:color w:val="000000" w:themeColor="text1"/>
          <w:sz w:val="27"/>
          <w:rtl/>
        </w:rPr>
        <w:t>فكريّ</w:t>
      </w:r>
      <w:r w:rsidRPr="00266AF8">
        <w:rPr>
          <w:rFonts w:hint="cs"/>
          <w:color w:val="000000" w:themeColor="text1"/>
          <w:sz w:val="27"/>
          <w:rtl/>
        </w:rPr>
        <w:t xml:space="preserve"> القديم قد شغل الذهني</w:t>
      </w:r>
      <w:r w:rsidR="00D63350" w:rsidRPr="00266AF8">
        <w:rPr>
          <w:rFonts w:hint="cs"/>
          <w:color w:val="000000" w:themeColor="text1"/>
          <w:sz w:val="27"/>
          <w:rtl/>
        </w:rPr>
        <w:t>ّ</w:t>
      </w:r>
      <w:r w:rsidRPr="00266AF8">
        <w:rPr>
          <w:rFonts w:hint="cs"/>
          <w:color w:val="000000" w:themeColor="text1"/>
          <w:sz w:val="27"/>
          <w:rtl/>
        </w:rPr>
        <w:t>ة الاستشراقي</w:t>
      </w:r>
      <w:r w:rsidR="00D63350" w:rsidRPr="00266AF8">
        <w:rPr>
          <w:rFonts w:hint="cs"/>
          <w:color w:val="000000" w:themeColor="text1"/>
          <w:sz w:val="27"/>
          <w:rtl/>
        </w:rPr>
        <w:t>ّ</w:t>
      </w:r>
      <w:r w:rsidRPr="00266AF8">
        <w:rPr>
          <w:rFonts w:hint="cs"/>
          <w:color w:val="000000" w:themeColor="text1"/>
          <w:sz w:val="27"/>
          <w:rtl/>
        </w:rPr>
        <w:t>ة لدى الغرب منذ القدم. ومنذ مراحل الاستشراق الأولى كانت الدراسات ال</w:t>
      </w:r>
      <w:r w:rsidR="00501C6B" w:rsidRPr="00266AF8">
        <w:rPr>
          <w:rFonts w:hint="cs"/>
          <w:color w:val="000000" w:themeColor="text1"/>
          <w:sz w:val="27"/>
          <w:rtl/>
        </w:rPr>
        <w:t>إسلاميّ</w:t>
      </w:r>
      <w:r w:rsidRPr="00266AF8">
        <w:rPr>
          <w:rFonts w:hint="cs"/>
          <w:color w:val="000000" w:themeColor="text1"/>
          <w:sz w:val="27"/>
          <w:rtl/>
        </w:rPr>
        <w:t>ة من قبل المستشرقين تولي أهم</w:t>
      </w:r>
      <w:r w:rsidR="00D63350" w:rsidRPr="00266AF8">
        <w:rPr>
          <w:rFonts w:hint="cs"/>
          <w:color w:val="000000" w:themeColor="text1"/>
          <w:sz w:val="27"/>
          <w:rtl/>
        </w:rPr>
        <w:t>ّ</w:t>
      </w:r>
      <w:r w:rsidRPr="00266AF8">
        <w:rPr>
          <w:rFonts w:hint="cs"/>
          <w:color w:val="000000" w:themeColor="text1"/>
          <w:sz w:val="27"/>
          <w:rtl/>
        </w:rPr>
        <w:t>ية كبيرة للنصوص ال</w:t>
      </w:r>
      <w:r w:rsidR="00501C6B" w:rsidRPr="00266AF8">
        <w:rPr>
          <w:rFonts w:hint="cs"/>
          <w:color w:val="000000" w:themeColor="text1"/>
          <w:sz w:val="27"/>
          <w:rtl/>
        </w:rPr>
        <w:t>إسلاميّ</w:t>
      </w:r>
      <w:r w:rsidRPr="00266AF8">
        <w:rPr>
          <w:rFonts w:hint="cs"/>
          <w:color w:val="000000" w:themeColor="text1"/>
          <w:sz w:val="27"/>
          <w:rtl/>
        </w:rPr>
        <w:t>ة. يجب الانتباه</w:t>
      </w:r>
      <w:r w:rsidR="00987666" w:rsidRPr="00266AF8">
        <w:rPr>
          <w:rFonts w:hint="cs"/>
          <w:color w:val="000000" w:themeColor="text1"/>
          <w:sz w:val="27"/>
          <w:rtl/>
        </w:rPr>
        <w:t xml:space="preserve"> إلى </w:t>
      </w:r>
      <w:r w:rsidRPr="00266AF8">
        <w:rPr>
          <w:rFonts w:hint="cs"/>
          <w:color w:val="000000" w:themeColor="text1"/>
          <w:sz w:val="27"/>
          <w:rtl/>
        </w:rPr>
        <w:t>أنّ مجاورة المسلمين من السن</w:t>
      </w:r>
      <w:r w:rsidR="00D63350" w:rsidRPr="00266AF8">
        <w:rPr>
          <w:rFonts w:hint="cs"/>
          <w:color w:val="000000" w:themeColor="text1"/>
          <w:sz w:val="27"/>
          <w:rtl/>
        </w:rPr>
        <w:t>ّ</w:t>
      </w:r>
      <w:r w:rsidRPr="00266AF8">
        <w:rPr>
          <w:rFonts w:hint="cs"/>
          <w:color w:val="000000" w:themeColor="text1"/>
          <w:sz w:val="27"/>
          <w:rtl/>
        </w:rPr>
        <w:t>ة، وغالبي</w:t>
      </w:r>
      <w:r w:rsidR="00D63350" w:rsidRPr="00266AF8">
        <w:rPr>
          <w:rFonts w:hint="cs"/>
          <w:color w:val="000000" w:themeColor="text1"/>
          <w:sz w:val="27"/>
          <w:rtl/>
        </w:rPr>
        <w:t>ّ</w:t>
      </w:r>
      <w:r w:rsidRPr="00266AF8">
        <w:rPr>
          <w:rFonts w:hint="cs"/>
          <w:color w:val="000000" w:themeColor="text1"/>
          <w:sz w:val="27"/>
          <w:rtl/>
        </w:rPr>
        <w:t>تهم ال</w:t>
      </w:r>
      <w:r w:rsidR="000612CF" w:rsidRPr="00266AF8">
        <w:rPr>
          <w:rFonts w:hint="cs"/>
          <w:color w:val="000000" w:themeColor="text1"/>
          <w:sz w:val="27"/>
          <w:rtl/>
        </w:rPr>
        <w:t>نسبيّ</w:t>
      </w:r>
      <w:r w:rsidRPr="00266AF8">
        <w:rPr>
          <w:rFonts w:hint="cs"/>
          <w:color w:val="000000" w:themeColor="text1"/>
          <w:sz w:val="27"/>
          <w:rtl/>
        </w:rPr>
        <w:t>ة، مع كثرة مصادرهم، قد أدّت</w:t>
      </w:r>
      <w:r w:rsidR="00987666" w:rsidRPr="00266AF8">
        <w:rPr>
          <w:rFonts w:hint="cs"/>
          <w:color w:val="000000" w:themeColor="text1"/>
          <w:sz w:val="27"/>
          <w:rtl/>
        </w:rPr>
        <w:t xml:space="preserve"> إلى </w:t>
      </w:r>
      <w:r w:rsidRPr="00266AF8">
        <w:rPr>
          <w:rFonts w:hint="cs"/>
          <w:color w:val="000000" w:themeColor="text1"/>
          <w:sz w:val="27"/>
          <w:rtl/>
        </w:rPr>
        <w:t>تركيز الدراسات ال</w:t>
      </w:r>
      <w:r w:rsidR="00501C6B" w:rsidRPr="00266AF8">
        <w:rPr>
          <w:rFonts w:hint="cs"/>
          <w:color w:val="000000" w:themeColor="text1"/>
          <w:sz w:val="27"/>
          <w:rtl/>
        </w:rPr>
        <w:t>إسلاميّ</w:t>
      </w:r>
      <w:r w:rsidRPr="00266AF8">
        <w:rPr>
          <w:rFonts w:hint="cs"/>
          <w:color w:val="000000" w:themeColor="text1"/>
          <w:sz w:val="27"/>
          <w:rtl/>
        </w:rPr>
        <w:t>ة من قبل الغرب حتى الآن على النصوص المرتبطة بأهل السن</w:t>
      </w:r>
      <w:r w:rsidR="00D63350" w:rsidRPr="00266AF8">
        <w:rPr>
          <w:rFonts w:hint="cs"/>
          <w:color w:val="000000" w:themeColor="text1"/>
          <w:sz w:val="27"/>
          <w:rtl/>
        </w:rPr>
        <w:t>ّ</w:t>
      </w:r>
      <w:r w:rsidRPr="00266AF8">
        <w:rPr>
          <w:rFonts w:hint="cs"/>
          <w:color w:val="000000" w:themeColor="text1"/>
          <w:sz w:val="27"/>
          <w:rtl/>
        </w:rPr>
        <w:t>ة، وكانت النسبة المئوية للنصوص ال</w:t>
      </w:r>
      <w:r w:rsidR="003D6AFD" w:rsidRPr="00266AF8">
        <w:rPr>
          <w:rFonts w:hint="cs"/>
          <w:color w:val="000000" w:themeColor="text1"/>
          <w:sz w:val="27"/>
          <w:rtl/>
        </w:rPr>
        <w:t>شيعيّ</w:t>
      </w:r>
      <w:r w:rsidRPr="00266AF8">
        <w:rPr>
          <w:rFonts w:hint="cs"/>
          <w:color w:val="000000" w:themeColor="text1"/>
          <w:sz w:val="27"/>
          <w:rtl/>
        </w:rPr>
        <w:t>ة بالقياس</w:t>
      </w:r>
      <w:r w:rsidR="00987666" w:rsidRPr="00266AF8">
        <w:rPr>
          <w:rFonts w:hint="cs"/>
          <w:color w:val="000000" w:themeColor="text1"/>
          <w:sz w:val="27"/>
          <w:rtl/>
        </w:rPr>
        <w:t xml:space="preserve"> إلى </w:t>
      </w:r>
      <w:r w:rsidRPr="00266AF8">
        <w:rPr>
          <w:rFonts w:hint="cs"/>
          <w:color w:val="000000" w:themeColor="text1"/>
          <w:sz w:val="27"/>
          <w:rtl/>
        </w:rPr>
        <w:t>النصوص ال</w:t>
      </w:r>
      <w:r w:rsidR="003D6AFD" w:rsidRPr="00266AF8">
        <w:rPr>
          <w:rFonts w:hint="cs"/>
          <w:color w:val="000000" w:themeColor="text1"/>
          <w:sz w:val="27"/>
          <w:rtl/>
        </w:rPr>
        <w:t>سنّيّ</w:t>
      </w:r>
      <w:r w:rsidRPr="00266AF8">
        <w:rPr>
          <w:rFonts w:hint="cs"/>
          <w:color w:val="000000" w:themeColor="text1"/>
          <w:sz w:val="27"/>
          <w:rtl/>
        </w:rPr>
        <w:t>ة نسبة ضيئلة جدّاً</w:t>
      </w:r>
      <w:r w:rsidR="00D63350" w:rsidRPr="00266AF8">
        <w:rPr>
          <w:rFonts w:hint="cs"/>
          <w:color w:val="000000" w:themeColor="text1"/>
          <w:sz w:val="27"/>
          <w:rtl/>
        </w:rPr>
        <w:t>.</w:t>
      </w:r>
      <w:r w:rsidRPr="00266AF8">
        <w:rPr>
          <w:rFonts w:hint="cs"/>
          <w:color w:val="000000" w:themeColor="text1"/>
          <w:sz w:val="27"/>
          <w:rtl/>
        </w:rPr>
        <w:t xml:space="preserve"> ولكننا في الآونة الأخيرة بدأنا نشهد وتيرة</w:t>
      </w:r>
      <w:r w:rsidR="00D63350" w:rsidRPr="00266AF8">
        <w:rPr>
          <w:rFonts w:hint="cs"/>
          <w:color w:val="000000" w:themeColor="text1"/>
          <w:sz w:val="27"/>
          <w:rtl/>
        </w:rPr>
        <w:t>ً</w:t>
      </w:r>
      <w:r w:rsidRPr="00266AF8">
        <w:rPr>
          <w:rFonts w:hint="cs"/>
          <w:color w:val="000000" w:themeColor="text1"/>
          <w:sz w:val="27"/>
          <w:rtl/>
        </w:rPr>
        <w:t xml:space="preserve"> متسارعة لدى المستشرقين بات</w:t>
      </w:r>
      <w:r w:rsidR="00D63350" w:rsidRPr="00266AF8">
        <w:rPr>
          <w:rFonts w:hint="cs"/>
          <w:color w:val="000000" w:themeColor="text1"/>
          <w:sz w:val="27"/>
          <w:rtl/>
        </w:rPr>
        <w:t>ّ</w:t>
      </w:r>
      <w:r w:rsidRPr="00266AF8">
        <w:rPr>
          <w:rFonts w:hint="cs"/>
          <w:color w:val="000000" w:themeColor="text1"/>
          <w:sz w:val="27"/>
          <w:rtl/>
        </w:rPr>
        <w:t>جاه دراسة التراث ال</w:t>
      </w:r>
      <w:r w:rsidR="003D6AFD" w:rsidRPr="00266AF8">
        <w:rPr>
          <w:rFonts w:hint="cs"/>
          <w:color w:val="000000" w:themeColor="text1"/>
          <w:sz w:val="27"/>
          <w:rtl/>
        </w:rPr>
        <w:t>شيعيّ</w:t>
      </w:r>
      <w:r w:rsidRPr="00266AF8">
        <w:rPr>
          <w:rFonts w:hint="cs"/>
          <w:color w:val="000000" w:themeColor="text1"/>
          <w:sz w:val="27"/>
          <w:rtl/>
        </w:rPr>
        <w:t xml:space="preserve"> المدوّ</w:t>
      </w:r>
      <w:r w:rsidR="00D63350" w:rsidRPr="00266AF8">
        <w:rPr>
          <w:rFonts w:hint="cs"/>
          <w:color w:val="000000" w:themeColor="text1"/>
          <w:sz w:val="27"/>
          <w:rtl/>
        </w:rPr>
        <w:t>َ</w:t>
      </w:r>
      <w:r w:rsidRPr="00266AF8">
        <w:rPr>
          <w:rFonts w:hint="cs"/>
          <w:color w:val="000000" w:themeColor="text1"/>
          <w:sz w:val="27"/>
          <w:rtl/>
        </w:rPr>
        <w:t>ن. تترك</w:t>
      </w:r>
      <w:r w:rsidR="00D63350" w:rsidRPr="00266AF8">
        <w:rPr>
          <w:rFonts w:hint="cs"/>
          <w:color w:val="000000" w:themeColor="text1"/>
          <w:sz w:val="27"/>
          <w:rtl/>
        </w:rPr>
        <w:t>َّ</w:t>
      </w:r>
      <w:r w:rsidRPr="00266AF8">
        <w:rPr>
          <w:rFonts w:hint="cs"/>
          <w:color w:val="000000" w:themeColor="text1"/>
          <w:sz w:val="27"/>
          <w:rtl/>
        </w:rPr>
        <w:t>ز أكثر دراسات العالم ال</w:t>
      </w:r>
      <w:r w:rsidR="003D6AFD" w:rsidRPr="00266AF8">
        <w:rPr>
          <w:rFonts w:hint="cs"/>
          <w:color w:val="000000" w:themeColor="text1"/>
          <w:sz w:val="27"/>
          <w:rtl/>
        </w:rPr>
        <w:t>غربيّ</w:t>
      </w:r>
      <w:r w:rsidRPr="00266AF8">
        <w:rPr>
          <w:rFonts w:hint="cs"/>
          <w:color w:val="000000" w:themeColor="text1"/>
          <w:sz w:val="27"/>
          <w:rtl/>
        </w:rPr>
        <w:t xml:space="preserve"> على النصوص العريقة والموضوعات ال</w:t>
      </w:r>
      <w:r w:rsidR="003D6AFD" w:rsidRPr="00266AF8">
        <w:rPr>
          <w:rFonts w:hint="cs"/>
          <w:color w:val="000000" w:themeColor="text1"/>
          <w:sz w:val="27"/>
          <w:rtl/>
        </w:rPr>
        <w:t>شيعيّ</w:t>
      </w:r>
      <w:r w:rsidRPr="00266AF8">
        <w:rPr>
          <w:rFonts w:hint="cs"/>
          <w:color w:val="000000" w:themeColor="text1"/>
          <w:sz w:val="27"/>
          <w:rtl/>
        </w:rPr>
        <w:t>ة ـ و</w:t>
      </w:r>
      <w:r w:rsidR="00234066" w:rsidRPr="00266AF8">
        <w:rPr>
          <w:rFonts w:hint="cs"/>
          <w:color w:val="000000" w:themeColor="text1"/>
          <w:sz w:val="27"/>
          <w:rtl/>
        </w:rPr>
        <w:t>خاصّ</w:t>
      </w:r>
      <w:r w:rsidRPr="00266AF8">
        <w:rPr>
          <w:rFonts w:hint="cs"/>
          <w:color w:val="000000" w:themeColor="text1"/>
          <w:sz w:val="27"/>
          <w:rtl/>
        </w:rPr>
        <w:t>ة الاثن</w:t>
      </w:r>
      <w:r w:rsidR="00D63350" w:rsidRPr="00266AF8">
        <w:rPr>
          <w:rFonts w:hint="cs"/>
          <w:color w:val="000000" w:themeColor="text1"/>
          <w:sz w:val="27"/>
          <w:rtl/>
        </w:rPr>
        <w:t>ي</w:t>
      </w:r>
      <w:r w:rsidRPr="00266AF8">
        <w:rPr>
          <w:rFonts w:hint="cs"/>
          <w:color w:val="000000" w:themeColor="text1"/>
          <w:sz w:val="27"/>
          <w:rtl/>
        </w:rPr>
        <w:t xml:space="preserve"> عشري</w:t>
      </w:r>
      <w:r w:rsidR="000B57BB">
        <w:rPr>
          <w:rFonts w:hint="cs"/>
          <w:color w:val="000000" w:themeColor="text1"/>
          <w:sz w:val="27"/>
          <w:rtl/>
        </w:rPr>
        <w:t>ّ</w:t>
      </w:r>
      <w:r w:rsidRPr="00266AF8">
        <w:rPr>
          <w:rFonts w:hint="cs"/>
          <w:color w:val="000000" w:themeColor="text1"/>
          <w:sz w:val="27"/>
          <w:rtl/>
        </w:rPr>
        <w:t>ة منها ـ من قبل المستشرقين القاطنين في أور</w:t>
      </w:r>
      <w:r w:rsidR="00D63350" w:rsidRPr="00266AF8">
        <w:rPr>
          <w:rFonts w:hint="cs"/>
          <w:color w:val="000000" w:themeColor="text1"/>
          <w:sz w:val="27"/>
          <w:rtl/>
        </w:rPr>
        <w:t>و</w:t>
      </w:r>
      <w:r w:rsidRPr="00266AF8">
        <w:rPr>
          <w:rFonts w:hint="cs"/>
          <w:color w:val="000000" w:themeColor="text1"/>
          <w:sz w:val="27"/>
          <w:rtl/>
        </w:rPr>
        <w:t>با والولايات المت</w:t>
      </w:r>
      <w:r w:rsidR="00D63350" w:rsidRPr="00266AF8">
        <w:rPr>
          <w:rFonts w:hint="cs"/>
          <w:color w:val="000000" w:themeColor="text1"/>
          <w:sz w:val="27"/>
          <w:rtl/>
        </w:rPr>
        <w:t>َّ</w:t>
      </w:r>
      <w:r w:rsidRPr="00266AF8">
        <w:rPr>
          <w:rFonts w:hint="cs"/>
          <w:color w:val="000000" w:themeColor="text1"/>
          <w:sz w:val="27"/>
          <w:rtl/>
        </w:rPr>
        <w:t>حدة الأمريكية. وبعبارة أخرى: لقد ات</w:t>
      </w:r>
      <w:r w:rsidR="00D63350" w:rsidRPr="00266AF8">
        <w:rPr>
          <w:rFonts w:hint="cs"/>
          <w:color w:val="000000" w:themeColor="text1"/>
          <w:sz w:val="27"/>
          <w:rtl/>
        </w:rPr>
        <w:t>َّ</w:t>
      </w:r>
      <w:r w:rsidRPr="00266AF8">
        <w:rPr>
          <w:rFonts w:hint="cs"/>
          <w:color w:val="000000" w:themeColor="text1"/>
          <w:sz w:val="27"/>
          <w:rtl/>
        </w:rPr>
        <w:t>خذ الاستشراق في المرحلة المتأخ</w:t>
      </w:r>
      <w:r w:rsidR="00D63350" w:rsidRPr="00266AF8">
        <w:rPr>
          <w:rFonts w:hint="cs"/>
          <w:color w:val="000000" w:themeColor="text1"/>
          <w:sz w:val="27"/>
          <w:rtl/>
        </w:rPr>
        <w:t>ِّ</w:t>
      </w:r>
      <w:r w:rsidRPr="00266AF8">
        <w:rPr>
          <w:rFonts w:hint="cs"/>
          <w:color w:val="000000" w:themeColor="text1"/>
          <w:sz w:val="27"/>
          <w:rtl/>
        </w:rPr>
        <w:t xml:space="preserve">رة صبغة </w:t>
      </w:r>
      <w:r w:rsidR="003D6AFD" w:rsidRPr="00266AF8">
        <w:rPr>
          <w:rFonts w:hint="cs"/>
          <w:color w:val="000000" w:themeColor="text1"/>
          <w:sz w:val="27"/>
          <w:rtl/>
        </w:rPr>
        <w:t>عالميّ</w:t>
      </w:r>
      <w:r w:rsidRPr="00266AF8">
        <w:rPr>
          <w:rFonts w:hint="cs"/>
          <w:color w:val="000000" w:themeColor="text1"/>
          <w:sz w:val="27"/>
          <w:rtl/>
        </w:rPr>
        <w:t>ة ودولي</w:t>
      </w:r>
      <w:r w:rsidR="00D63350" w:rsidRPr="00266AF8">
        <w:rPr>
          <w:rFonts w:hint="cs"/>
          <w:color w:val="000000" w:themeColor="text1"/>
          <w:sz w:val="27"/>
          <w:rtl/>
        </w:rPr>
        <w:t>ّ</w:t>
      </w:r>
      <w:r w:rsidRPr="00266AF8">
        <w:rPr>
          <w:rFonts w:hint="cs"/>
          <w:color w:val="000000" w:themeColor="text1"/>
          <w:sz w:val="27"/>
          <w:rtl/>
        </w:rPr>
        <w:t>ة، حيث ينتشر الاستشراق في جميع البلدان ال</w:t>
      </w:r>
      <w:r w:rsidR="003D6AFD" w:rsidRPr="00266AF8">
        <w:rPr>
          <w:rFonts w:hint="cs"/>
          <w:color w:val="000000" w:themeColor="text1"/>
          <w:sz w:val="27"/>
          <w:rtl/>
        </w:rPr>
        <w:t>غربيّ</w:t>
      </w:r>
      <w:r w:rsidRPr="00266AF8">
        <w:rPr>
          <w:rFonts w:hint="cs"/>
          <w:color w:val="000000" w:themeColor="text1"/>
          <w:sz w:val="27"/>
          <w:rtl/>
        </w:rPr>
        <w:t>ة</w:t>
      </w:r>
      <w:r w:rsidR="00D63350" w:rsidRPr="00266AF8">
        <w:rPr>
          <w:rFonts w:hint="cs"/>
          <w:color w:val="000000" w:themeColor="text1"/>
          <w:sz w:val="27"/>
          <w:rtl/>
        </w:rPr>
        <w:t>،</w:t>
      </w:r>
      <w:r w:rsidRPr="00266AF8">
        <w:rPr>
          <w:rFonts w:hint="cs"/>
          <w:color w:val="000000" w:themeColor="text1"/>
          <w:sz w:val="27"/>
          <w:rtl/>
        </w:rPr>
        <w:t xml:space="preserve"> بما فيها: الولايات المت</w:t>
      </w:r>
      <w:r w:rsidR="00D63350" w:rsidRPr="00266AF8">
        <w:rPr>
          <w:rFonts w:hint="cs"/>
          <w:color w:val="000000" w:themeColor="text1"/>
          <w:sz w:val="27"/>
          <w:rtl/>
        </w:rPr>
        <w:t>َّ</w:t>
      </w:r>
      <w:r w:rsidRPr="00266AF8">
        <w:rPr>
          <w:rFonts w:hint="cs"/>
          <w:color w:val="000000" w:themeColor="text1"/>
          <w:sz w:val="27"/>
          <w:rtl/>
        </w:rPr>
        <w:t>حدة الأمريكي</w:t>
      </w:r>
      <w:r w:rsidR="00D63350" w:rsidRPr="00266AF8">
        <w:rPr>
          <w:rFonts w:hint="cs"/>
          <w:color w:val="000000" w:themeColor="text1"/>
          <w:sz w:val="27"/>
          <w:rtl/>
        </w:rPr>
        <w:t>ّ</w:t>
      </w:r>
      <w:r w:rsidRPr="00266AF8">
        <w:rPr>
          <w:rFonts w:hint="cs"/>
          <w:color w:val="000000" w:themeColor="text1"/>
          <w:sz w:val="27"/>
          <w:rtl/>
        </w:rPr>
        <w:t>ة، وفرنسا، وبريطانيا، وإيطاليا، و</w:t>
      </w:r>
      <w:r w:rsidR="00D63350" w:rsidRPr="00266AF8">
        <w:rPr>
          <w:rFonts w:hint="cs"/>
          <w:color w:val="000000" w:themeColor="text1"/>
          <w:sz w:val="27"/>
          <w:rtl/>
        </w:rPr>
        <w:t>ألماني</w:t>
      </w:r>
      <w:r w:rsidRPr="00266AF8">
        <w:rPr>
          <w:rFonts w:hint="cs"/>
          <w:color w:val="000000" w:themeColor="text1"/>
          <w:sz w:val="27"/>
          <w:rtl/>
        </w:rPr>
        <w:t>ا</w:t>
      </w:r>
      <w:r w:rsidR="00D63350" w:rsidRPr="00266AF8">
        <w:rPr>
          <w:rFonts w:hint="cs"/>
          <w:color w:val="000000" w:themeColor="text1"/>
          <w:sz w:val="27"/>
          <w:rtl/>
        </w:rPr>
        <w:t>،</w:t>
      </w:r>
      <w:r w:rsidRPr="00266AF8">
        <w:rPr>
          <w:rFonts w:hint="cs"/>
          <w:color w:val="000000" w:themeColor="text1"/>
          <w:sz w:val="27"/>
          <w:rtl/>
        </w:rPr>
        <w:t xml:space="preserve"> على وجه الخصوص. إنّ وجود أسماء لامعة من مشاهير الباحثين من الألمان في الشأن ال</w:t>
      </w:r>
      <w:r w:rsidR="00501C6B" w:rsidRPr="00266AF8">
        <w:rPr>
          <w:rFonts w:hint="cs"/>
          <w:color w:val="000000" w:themeColor="text1"/>
          <w:sz w:val="27"/>
          <w:rtl/>
        </w:rPr>
        <w:t>إسلاميّ</w:t>
      </w:r>
      <w:r w:rsidRPr="00266AF8">
        <w:rPr>
          <w:rFonts w:hint="cs"/>
          <w:color w:val="000000" w:themeColor="text1"/>
          <w:sz w:val="27"/>
          <w:rtl/>
        </w:rPr>
        <w:t xml:space="preserve"> وال</w:t>
      </w:r>
      <w:r w:rsidR="003D6AFD" w:rsidRPr="00266AF8">
        <w:rPr>
          <w:rFonts w:hint="cs"/>
          <w:color w:val="000000" w:themeColor="text1"/>
          <w:sz w:val="27"/>
          <w:rtl/>
        </w:rPr>
        <w:t>شيعيّ</w:t>
      </w:r>
      <w:r w:rsidRPr="00266AF8">
        <w:rPr>
          <w:rFonts w:hint="cs"/>
          <w:color w:val="000000" w:themeColor="text1"/>
          <w:sz w:val="27"/>
          <w:rtl/>
        </w:rPr>
        <w:t>، من أمثال: البروف</w:t>
      </w:r>
      <w:r w:rsidR="000B57BB">
        <w:rPr>
          <w:rFonts w:hint="cs"/>
          <w:color w:val="000000" w:themeColor="text1"/>
          <w:sz w:val="27"/>
          <w:rtl/>
        </w:rPr>
        <w:t>ي</w:t>
      </w:r>
      <w:r w:rsidRPr="00266AF8">
        <w:rPr>
          <w:rFonts w:hint="cs"/>
          <w:color w:val="000000" w:themeColor="text1"/>
          <w:sz w:val="27"/>
          <w:rtl/>
        </w:rPr>
        <w:t>سور (ويلفرد مادلونغ)</w:t>
      </w:r>
      <w:r w:rsidR="00D63350" w:rsidRPr="00266AF8">
        <w:rPr>
          <w:rFonts w:hint="cs"/>
          <w:color w:val="000000" w:themeColor="text1"/>
          <w:sz w:val="27"/>
          <w:rtl/>
        </w:rPr>
        <w:t>،</w:t>
      </w:r>
      <w:r w:rsidRPr="00266AF8">
        <w:rPr>
          <w:rFonts w:hint="cs"/>
          <w:color w:val="000000" w:themeColor="text1"/>
          <w:sz w:val="27"/>
          <w:rtl/>
        </w:rPr>
        <w:t xml:space="preserve"> </w:t>
      </w:r>
      <w:r w:rsidRPr="00266AF8">
        <w:rPr>
          <w:rFonts w:hint="cs"/>
          <w:color w:val="000000" w:themeColor="text1"/>
          <w:sz w:val="27"/>
          <w:rtl/>
        </w:rPr>
        <w:lastRenderedPageBreak/>
        <w:t>وتلميذته البارزة البروفيسور (سابينه شميتكه)</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61"/>
      </w:r>
      <w:r w:rsidRPr="00266AF8">
        <w:rPr>
          <w:rFonts w:cs="Taher"/>
          <w:color w:val="000000" w:themeColor="text1"/>
          <w:sz w:val="27"/>
          <w:vertAlign w:val="superscript"/>
          <w:rtl/>
        </w:rPr>
        <w:t>)</w:t>
      </w:r>
      <w:r w:rsidRPr="00266AF8">
        <w:rPr>
          <w:rFonts w:hint="cs"/>
          <w:color w:val="000000" w:themeColor="text1"/>
          <w:sz w:val="27"/>
          <w:rtl/>
        </w:rPr>
        <w:t>، يضاعف من ضرورة التعرّ</w:t>
      </w:r>
      <w:r w:rsidR="00D63350" w:rsidRPr="00266AF8">
        <w:rPr>
          <w:rFonts w:hint="cs"/>
          <w:color w:val="000000" w:themeColor="text1"/>
          <w:sz w:val="27"/>
          <w:rtl/>
        </w:rPr>
        <w:t>ُ</w:t>
      </w:r>
      <w:r w:rsidRPr="00266AF8">
        <w:rPr>
          <w:rFonts w:hint="cs"/>
          <w:color w:val="000000" w:themeColor="text1"/>
          <w:sz w:val="27"/>
          <w:rtl/>
        </w:rPr>
        <w:t>ف على دراسات هؤلاء العلماء الألمان الزاخرين بالعطاء. يعتبر الأستاذ الدكتور (مادلونغ)</w:t>
      </w:r>
      <w:r w:rsidR="00D63350" w:rsidRPr="00266AF8">
        <w:rPr>
          <w:rFonts w:hint="cs"/>
          <w:color w:val="000000" w:themeColor="text1"/>
          <w:sz w:val="27"/>
          <w:rtl/>
        </w:rPr>
        <w:t>؛</w:t>
      </w:r>
      <w:r w:rsidRPr="00266AF8">
        <w:rPr>
          <w:rFonts w:hint="cs"/>
          <w:color w:val="000000" w:themeColor="text1"/>
          <w:sz w:val="27"/>
          <w:rtl/>
        </w:rPr>
        <w:t xml:space="preserve"> بسبب مقالاته الكثيرة في دائرة المعارف ال</w:t>
      </w:r>
      <w:r w:rsidR="00501C6B" w:rsidRPr="00266AF8">
        <w:rPr>
          <w:rFonts w:hint="cs"/>
          <w:color w:val="000000" w:themeColor="text1"/>
          <w:sz w:val="27"/>
          <w:rtl/>
        </w:rPr>
        <w:t>إسلاميّ</w:t>
      </w:r>
      <w:r w:rsidRPr="00266AF8">
        <w:rPr>
          <w:rFonts w:hint="cs"/>
          <w:color w:val="000000" w:themeColor="text1"/>
          <w:sz w:val="27"/>
          <w:rtl/>
        </w:rPr>
        <w:t>ة وغيرها</w:t>
      </w:r>
      <w:r w:rsidR="00D63350" w:rsidRPr="00266AF8">
        <w:rPr>
          <w:rFonts w:hint="cs"/>
          <w:color w:val="000000" w:themeColor="text1"/>
          <w:sz w:val="27"/>
          <w:rtl/>
        </w:rPr>
        <w:t>،</w:t>
      </w:r>
      <w:r w:rsidRPr="00266AF8">
        <w:rPr>
          <w:rFonts w:hint="cs"/>
          <w:color w:val="000000" w:themeColor="text1"/>
          <w:sz w:val="27"/>
          <w:rtl/>
        </w:rPr>
        <w:t xml:space="preserve"> شخصي</w:t>
      </w:r>
      <w:r w:rsidR="00D63350" w:rsidRPr="00266AF8">
        <w:rPr>
          <w:rFonts w:hint="cs"/>
          <w:color w:val="000000" w:themeColor="text1"/>
          <w:sz w:val="27"/>
          <w:rtl/>
        </w:rPr>
        <w:t>ّ</w:t>
      </w:r>
      <w:r w:rsidRPr="00266AF8">
        <w:rPr>
          <w:rFonts w:hint="cs"/>
          <w:color w:val="000000" w:themeColor="text1"/>
          <w:sz w:val="27"/>
          <w:rtl/>
        </w:rPr>
        <w:t>ة بارزة في المجامع والمؤس</w:t>
      </w:r>
      <w:r w:rsidR="00D63350" w:rsidRPr="00266AF8">
        <w:rPr>
          <w:rFonts w:hint="cs"/>
          <w:color w:val="000000" w:themeColor="text1"/>
          <w:sz w:val="27"/>
          <w:rtl/>
        </w:rPr>
        <w:t>َّ</w:t>
      </w:r>
      <w:r w:rsidRPr="00266AF8">
        <w:rPr>
          <w:rFonts w:hint="cs"/>
          <w:color w:val="000000" w:themeColor="text1"/>
          <w:sz w:val="27"/>
          <w:rtl/>
        </w:rPr>
        <w:t>سات ال</w:t>
      </w:r>
      <w:r w:rsidR="003D6AFD" w:rsidRPr="00266AF8">
        <w:rPr>
          <w:rFonts w:hint="cs"/>
          <w:color w:val="000000" w:themeColor="text1"/>
          <w:sz w:val="27"/>
          <w:rtl/>
        </w:rPr>
        <w:t>علميّ</w:t>
      </w:r>
      <w:r w:rsidRPr="00266AF8">
        <w:rPr>
          <w:rFonts w:hint="cs"/>
          <w:color w:val="000000" w:themeColor="text1"/>
          <w:sz w:val="27"/>
          <w:rtl/>
        </w:rPr>
        <w:t>ة في إيران</w:t>
      </w:r>
      <w:r w:rsidR="00D63350" w:rsidRPr="00266AF8">
        <w:rPr>
          <w:rFonts w:hint="cs"/>
          <w:color w:val="000000" w:themeColor="text1"/>
          <w:sz w:val="27"/>
          <w:rtl/>
        </w:rPr>
        <w:t>.</w:t>
      </w:r>
      <w:r w:rsidRPr="00266AF8">
        <w:rPr>
          <w:rFonts w:hint="cs"/>
          <w:color w:val="000000" w:themeColor="text1"/>
          <w:sz w:val="27"/>
          <w:rtl/>
        </w:rPr>
        <w:t xml:space="preserve"> وأما أعمال تلميذته (سابينه شميتكه) وأبحاثها وشخصيّتها فقل</w:t>
      </w:r>
      <w:r w:rsidR="00D63350" w:rsidRPr="00266AF8">
        <w:rPr>
          <w:rFonts w:hint="cs"/>
          <w:color w:val="000000" w:themeColor="text1"/>
          <w:sz w:val="27"/>
          <w:rtl/>
        </w:rPr>
        <w:t>َّ</w:t>
      </w:r>
      <w:r w:rsidRPr="00266AF8">
        <w:rPr>
          <w:rFonts w:hint="cs"/>
          <w:color w:val="000000" w:themeColor="text1"/>
          <w:sz w:val="27"/>
          <w:rtl/>
        </w:rPr>
        <w:t>ما تجد م</w:t>
      </w:r>
      <w:r w:rsidR="00D63350" w:rsidRPr="00266AF8">
        <w:rPr>
          <w:rFonts w:hint="cs"/>
          <w:color w:val="000000" w:themeColor="text1"/>
          <w:sz w:val="27"/>
          <w:rtl/>
        </w:rPr>
        <w:t>َ</w:t>
      </w:r>
      <w:r w:rsidRPr="00266AF8">
        <w:rPr>
          <w:rFonts w:hint="cs"/>
          <w:color w:val="000000" w:themeColor="text1"/>
          <w:sz w:val="27"/>
          <w:rtl/>
        </w:rPr>
        <w:t>ن</w:t>
      </w:r>
      <w:r w:rsidR="00D63350" w:rsidRPr="00266AF8">
        <w:rPr>
          <w:rFonts w:hint="cs"/>
          <w:color w:val="000000" w:themeColor="text1"/>
          <w:sz w:val="27"/>
          <w:rtl/>
        </w:rPr>
        <w:t>ْ</w:t>
      </w:r>
      <w:r w:rsidRPr="00266AF8">
        <w:rPr>
          <w:rFonts w:hint="cs"/>
          <w:color w:val="000000" w:themeColor="text1"/>
          <w:sz w:val="27"/>
          <w:rtl/>
        </w:rPr>
        <w:t xml:space="preserve"> يعرفها في أوساط المحق</w:t>
      </w:r>
      <w:r w:rsidR="00D63350" w:rsidRPr="00266AF8">
        <w:rPr>
          <w:rFonts w:hint="cs"/>
          <w:color w:val="000000" w:themeColor="text1"/>
          <w:sz w:val="27"/>
          <w:rtl/>
        </w:rPr>
        <w:t>ِّ</w:t>
      </w:r>
      <w:r w:rsidRPr="00266AF8">
        <w:rPr>
          <w:rFonts w:hint="cs"/>
          <w:color w:val="000000" w:themeColor="text1"/>
          <w:sz w:val="27"/>
          <w:rtl/>
        </w:rPr>
        <w:t>قين من ال</w:t>
      </w:r>
      <w:r w:rsidR="00501C6B" w:rsidRPr="00266AF8">
        <w:rPr>
          <w:rFonts w:hint="cs"/>
          <w:color w:val="000000" w:themeColor="text1"/>
          <w:sz w:val="27"/>
          <w:rtl/>
        </w:rPr>
        <w:t>إيرانيّ</w:t>
      </w:r>
      <w:r w:rsidRPr="00266AF8">
        <w:rPr>
          <w:rFonts w:hint="cs"/>
          <w:color w:val="000000" w:themeColor="text1"/>
          <w:sz w:val="27"/>
          <w:rtl/>
        </w:rPr>
        <w:t>ين. من هنا فإن</w:t>
      </w:r>
      <w:r w:rsidR="00D63350" w:rsidRPr="00266AF8">
        <w:rPr>
          <w:rFonts w:hint="cs"/>
          <w:color w:val="000000" w:themeColor="text1"/>
          <w:sz w:val="27"/>
          <w:rtl/>
        </w:rPr>
        <w:t>ّ</w:t>
      </w:r>
      <w:r w:rsidRPr="00266AF8">
        <w:rPr>
          <w:rFonts w:hint="cs"/>
          <w:color w:val="000000" w:themeColor="text1"/>
          <w:sz w:val="27"/>
          <w:rtl/>
        </w:rPr>
        <w:t>نا سنفرد هذه المقالة للتعريف بهذه المستشرقة ال</w:t>
      </w:r>
      <w:r w:rsidR="00501C6B" w:rsidRPr="00266AF8">
        <w:rPr>
          <w:rFonts w:hint="cs"/>
          <w:color w:val="000000" w:themeColor="text1"/>
          <w:sz w:val="27"/>
          <w:rtl/>
        </w:rPr>
        <w:t>ألمانيّ</w:t>
      </w:r>
      <w:r w:rsidRPr="00266AF8">
        <w:rPr>
          <w:rFonts w:hint="cs"/>
          <w:color w:val="000000" w:themeColor="text1"/>
          <w:sz w:val="27"/>
          <w:rtl/>
        </w:rPr>
        <w:t>ة</w:t>
      </w:r>
      <w:r w:rsidR="00D63350" w:rsidRPr="00266AF8">
        <w:rPr>
          <w:rFonts w:hint="cs"/>
          <w:color w:val="000000" w:themeColor="text1"/>
          <w:sz w:val="27"/>
          <w:rtl/>
        </w:rPr>
        <w:t>،</w:t>
      </w:r>
      <w:r w:rsidRPr="00266AF8">
        <w:rPr>
          <w:rFonts w:hint="cs"/>
          <w:color w:val="000000" w:themeColor="text1"/>
          <w:sz w:val="27"/>
          <w:rtl/>
        </w:rPr>
        <w:t xml:space="preserve"> ودراساتها حول محور الفكر المعتزلي</w:t>
      </w:r>
      <w:r w:rsidR="00D63350" w:rsidRPr="00266AF8">
        <w:rPr>
          <w:rFonts w:hint="cs"/>
          <w:color w:val="000000" w:themeColor="text1"/>
          <w:sz w:val="27"/>
          <w:rtl/>
        </w:rPr>
        <w:t>ّ</w:t>
      </w:r>
      <w:r w:rsidRPr="00266AF8">
        <w:rPr>
          <w:rFonts w:hint="cs"/>
          <w:color w:val="000000" w:themeColor="text1"/>
          <w:sz w:val="27"/>
          <w:rtl/>
        </w:rPr>
        <w:t xml:space="preserve"> وال</w:t>
      </w:r>
      <w:r w:rsidR="003D6AFD" w:rsidRPr="00266AF8">
        <w:rPr>
          <w:rFonts w:hint="cs"/>
          <w:color w:val="000000" w:themeColor="text1"/>
          <w:sz w:val="27"/>
          <w:rtl/>
        </w:rPr>
        <w:t>شيعيّ</w:t>
      </w:r>
      <w:r w:rsidRPr="00266AF8">
        <w:rPr>
          <w:rFonts w:hint="cs"/>
          <w:color w:val="000000" w:themeColor="text1"/>
          <w:sz w:val="27"/>
          <w:rtl/>
        </w:rPr>
        <w:t xml:space="preserve">. </w:t>
      </w:r>
    </w:p>
    <w:p w:rsidR="005457FD" w:rsidRPr="00266AF8" w:rsidRDefault="005457FD" w:rsidP="000B0AF4">
      <w:pPr>
        <w:rPr>
          <w:color w:val="000000" w:themeColor="text1"/>
          <w:sz w:val="27"/>
          <w:rtl/>
        </w:rPr>
      </w:pPr>
    </w:p>
    <w:p w:rsidR="00DD73FA" w:rsidRPr="00266AF8" w:rsidRDefault="005457FD" w:rsidP="005457FD">
      <w:pPr>
        <w:pStyle w:val="Heading3"/>
        <w:rPr>
          <w:color w:val="000000" w:themeColor="text1"/>
          <w:rtl/>
        </w:rPr>
      </w:pPr>
      <w:r w:rsidRPr="00266AF8">
        <w:rPr>
          <w:rFonts w:hint="cs"/>
          <w:color w:val="000000" w:themeColor="text1"/>
          <w:rtl/>
        </w:rPr>
        <w:t>1</w:t>
      </w:r>
      <w:r w:rsidR="00DD73FA" w:rsidRPr="00266AF8">
        <w:rPr>
          <w:rFonts w:hint="cs"/>
          <w:color w:val="000000" w:themeColor="text1"/>
          <w:rtl/>
        </w:rPr>
        <w:t>ـ السيرة ال</w:t>
      </w:r>
      <w:r w:rsidR="003D6AFD" w:rsidRPr="00266AF8">
        <w:rPr>
          <w:rFonts w:hint="cs"/>
          <w:color w:val="000000" w:themeColor="text1"/>
          <w:rtl/>
        </w:rPr>
        <w:t>ذاتيّ</w:t>
      </w:r>
      <w:r w:rsidR="00DD73FA" w:rsidRPr="00266AF8">
        <w:rPr>
          <w:rFonts w:hint="cs"/>
          <w:color w:val="000000" w:themeColor="text1"/>
          <w:rtl/>
        </w:rPr>
        <w:t>ة</w:t>
      </w:r>
      <w:r w:rsidRPr="00266AF8">
        <w:rPr>
          <w:rFonts w:hint="cs"/>
          <w:color w:val="000000" w:themeColor="text1"/>
          <w:rtl/>
          <w:lang w:val="en-US"/>
        </w:rPr>
        <w:t xml:space="preserve"> ــــــ</w:t>
      </w:r>
      <w:r w:rsidR="00DD73FA" w:rsidRPr="00266AF8">
        <w:rPr>
          <w:rFonts w:hint="cs"/>
          <w:color w:val="000000" w:themeColor="text1"/>
          <w:rtl/>
        </w:rPr>
        <w:t xml:space="preserve"> </w:t>
      </w:r>
    </w:p>
    <w:p w:rsidR="00DD73FA" w:rsidRPr="00266AF8" w:rsidRDefault="00D63350" w:rsidP="000B0AF4">
      <w:pPr>
        <w:rPr>
          <w:color w:val="000000" w:themeColor="text1"/>
          <w:sz w:val="27"/>
          <w:rtl/>
        </w:rPr>
      </w:pPr>
      <w:r w:rsidRPr="00266AF8">
        <w:rPr>
          <w:rFonts w:hint="cs"/>
          <w:color w:val="000000" w:themeColor="text1"/>
          <w:sz w:val="27"/>
          <w:rtl/>
        </w:rPr>
        <w:t>(</w:t>
      </w:r>
      <w:r w:rsidR="00DD73FA" w:rsidRPr="00266AF8">
        <w:rPr>
          <w:rFonts w:hint="cs"/>
          <w:color w:val="000000" w:themeColor="text1"/>
          <w:sz w:val="27"/>
          <w:rtl/>
        </w:rPr>
        <w:t>سابينه شميتكه</w:t>
      </w:r>
      <w:r w:rsidRPr="00266AF8">
        <w:rPr>
          <w:rFonts w:hint="cs"/>
          <w:color w:val="000000" w:themeColor="text1"/>
          <w:sz w:val="27"/>
          <w:rtl/>
        </w:rPr>
        <w:t>)</w:t>
      </w:r>
      <w:r w:rsidR="00DD73FA" w:rsidRPr="00266AF8">
        <w:rPr>
          <w:rFonts w:hint="cs"/>
          <w:color w:val="000000" w:themeColor="text1"/>
          <w:sz w:val="27"/>
          <w:rtl/>
        </w:rPr>
        <w:t xml:space="preserve"> أستاذة الدراسات ال</w:t>
      </w:r>
      <w:r w:rsidR="00501C6B" w:rsidRPr="00266AF8">
        <w:rPr>
          <w:rFonts w:hint="cs"/>
          <w:color w:val="000000" w:themeColor="text1"/>
          <w:sz w:val="27"/>
          <w:rtl/>
        </w:rPr>
        <w:t>إسلاميّ</w:t>
      </w:r>
      <w:r w:rsidR="00DD73FA" w:rsidRPr="00266AF8">
        <w:rPr>
          <w:rFonts w:hint="cs"/>
          <w:color w:val="000000" w:themeColor="text1"/>
          <w:sz w:val="27"/>
          <w:rtl/>
        </w:rPr>
        <w:t>ة في الجامعة الحر</w:t>
      </w:r>
      <w:r w:rsidRPr="00266AF8">
        <w:rPr>
          <w:rFonts w:hint="cs"/>
          <w:color w:val="000000" w:themeColor="text1"/>
          <w:sz w:val="27"/>
          <w:rtl/>
        </w:rPr>
        <w:t>ّ</w:t>
      </w:r>
      <w:r w:rsidR="00DD73FA" w:rsidRPr="00266AF8">
        <w:rPr>
          <w:rFonts w:hint="cs"/>
          <w:color w:val="000000" w:themeColor="text1"/>
          <w:sz w:val="27"/>
          <w:rtl/>
        </w:rPr>
        <w:t xml:space="preserve">ة </w:t>
      </w:r>
      <w:r w:rsidRPr="00266AF8">
        <w:rPr>
          <w:rFonts w:hint="cs"/>
          <w:color w:val="000000" w:themeColor="text1"/>
          <w:sz w:val="27"/>
          <w:rtl/>
        </w:rPr>
        <w:t>في (</w:t>
      </w:r>
      <w:r w:rsidR="00DD73FA" w:rsidRPr="00266AF8">
        <w:rPr>
          <w:rFonts w:hint="cs"/>
          <w:color w:val="000000" w:themeColor="text1"/>
          <w:sz w:val="27"/>
          <w:rtl/>
        </w:rPr>
        <w:t>برلين</w:t>
      </w:r>
      <w:r w:rsidRPr="00266AF8">
        <w:rPr>
          <w:rFonts w:hint="cs"/>
          <w:color w:val="000000" w:themeColor="text1"/>
          <w:sz w:val="27"/>
          <w:rtl/>
        </w:rPr>
        <w:t xml:space="preserve">) </w:t>
      </w:r>
      <w:r w:rsidR="00DD73FA" w:rsidRPr="00266AF8">
        <w:rPr>
          <w:rFonts w:hint="cs"/>
          <w:color w:val="000000" w:themeColor="text1"/>
          <w:sz w:val="27"/>
          <w:rtl/>
        </w:rPr>
        <w:t>ال</w:t>
      </w:r>
      <w:r w:rsidR="00501C6B" w:rsidRPr="00266AF8">
        <w:rPr>
          <w:rFonts w:hint="cs"/>
          <w:color w:val="000000" w:themeColor="text1"/>
          <w:sz w:val="27"/>
          <w:rtl/>
        </w:rPr>
        <w:t>ألمانيّ</w:t>
      </w:r>
      <w:r w:rsidR="00DD73FA" w:rsidRPr="00266AF8">
        <w:rPr>
          <w:rFonts w:hint="cs"/>
          <w:color w:val="000000" w:themeColor="text1"/>
          <w:sz w:val="27"/>
          <w:rtl/>
        </w:rPr>
        <w:t>ة</w:t>
      </w:r>
      <w:r w:rsidR="00DD73FA" w:rsidRPr="00266AF8">
        <w:rPr>
          <w:rFonts w:cs="Taher"/>
          <w:color w:val="000000" w:themeColor="text1"/>
          <w:sz w:val="27"/>
          <w:vertAlign w:val="superscript"/>
          <w:rtl/>
        </w:rPr>
        <w:t>(</w:t>
      </w:r>
      <w:r w:rsidR="00DD73FA" w:rsidRPr="00266AF8">
        <w:rPr>
          <w:rFonts w:cs="Taher"/>
          <w:color w:val="000000" w:themeColor="text1"/>
          <w:sz w:val="27"/>
          <w:vertAlign w:val="superscript"/>
          <w:rtl/>
        </w:rPr>
        <w:endnoteReference w:id="462"/>
      </w:r>
      <w:r w:rsidR="00DD73FA" w:rsidRPr="00266AF8">
        <w:rPr>
          <w:rFonts w:cs="Taher"/>
          <w:color w:val="000000" w:themeColor="text1"/>
          <w:sz w:val="27"/>
          <w:vertAlign w:val="superscript"/>
          <w:rtl/>
        </w:rPr>
        <w:t>)</w:t>
      </w:r>
      <w:r w:rsidRPr="00266AF8">
        <w:rPr>
          <w:rFonts w:hint="cs"/>
          <w:color w:val="000000" w:themeColor="text1"/>
          <w:sz w:val="27"/>
          <w:rtl/>
        </w:rPr>
        <w:t xml:space="preserve">، </w:t>
      </w:r>
      <w:r w:rsidR="00DD73FA" w:rsidRPr="00266AF8">
        <w:rPr>
          <w:rFonts w:hint="cs"/>
          <w:color w:val="000000" w:themeColor="text1"/>
          <w:sz w:val="27"/>
          <w:rtl/>
        </w:rPr>
        <w:t xml:space="preserve">منذ عام 2000م </w:t>
      </w:r>
      <w:r w:rsidRPr="00266AF8">
        <w:rPr>
          <w:rFonts w:hint="cs"/>
          <w:color w:val="000000" w:themeColor="text1"/>
          <w:sz w:val="27"/>
          <w:rtl/>
        </w:rPr>
        <w:t>وإلى اليوم.</w:t>
      </w:r>
      <w:r w:rsidR="00DD73FA" w:rsidRPr="00266AF8">
        <w:rPr>
          <w:rFonts w:hint="cs"/>
          <w:color w:val="000000" w:themeColor="text1"/>
          <w:sz w:val="27"/>
          <w:rtl/>
        </w:rPr>
        <w:t xml:space="preserve"> و</w:t>
      </w:r>
      <w:r w:rsidRPr="00266AF8">
        <w:rPr>
          <w:rFonts w:hint="cs"/>
          <w:color w:val="000000" w:themeColor="text1"/>
          <w:sz w:val="27"/>
          <w:rtl/>
        </w:rPr>
        <w:t xml:space="preserve">هي </w:t>
      </w:r>
      <w:r w:rsidR="00DD73FA" w:rsidRPr="00266AF8">
        <w:rPr>
          <w:rFonts w:hint="cs"/>
          <w:color w:val="000000" w:themeColor="text1"/>
          <w:sz w:val="27"/>
          <w:rtl/>
        </w:rPr>
        <w:t>أستاذة الدراسات ال</w:t>
      </w:r>
      <w:r w:rsidR="00501C6B" w:rsidRPr="00266AF8">
        <w:rPr>
          <w:rFonts w:hint="cs"/>
          <w:color w:val="000000" w:themeColor="text1"/>
          <w:sz w:val="27"/>
          <w:rtl/>
        </w:rPr>
        <w:t>تاريخيّ</w:t>
      </w:r>
      <w:r w:rsidR="00DD73FA" w:rsidRPr="00266AF8">
        <w:rPr>
          <w:rFonts w:hint="cs"/>
          <w:color w:val="000000" w:themeColor="text1"/>
          <w:sz w:val="27"/>
          <w:rtl/>
        </w:rPr>
        <w:t>ة في معهد الدراسات العبري</w:t>
      </w:r>
      <w:r w:rsidRPr="00266AF8">
        <w:rPr>
          <w:rFonts w:hint="cs"/>
          <w:color w:val="000000" w:themeColor="text1"/>
          <w:sz w:val="27"/>
          <w:rtl/>
        </w:rPr>
        <w:t>ّ</w:t>
      </w:r>
      <w:r w:rsidR="00DD73FA" w:rsidRPr="00266AF8">
        <w:rPr>
          <w:rFonts w:hint="cs"/>
          <w:color w:val="000000" w:themeColor="text1"/>
          <w:sz w:val="27"/>
          <w:rtl/>
        </w:rPr>
        <w:t xml:space="preserve">ة المتقدّمة في الجامعة العبرية </w:t>
      </w:r>
      <w:r w:rsidRPr="00266AF8">
        <w:rPr>
          <w:rFonts w:hint="cs"/>
          <w:color w:val="000000" w:themeColor="text1"/>
          <w:sz w:val="27"/>
          <w:rtl/>
        </w:rPr>
        <w:t xml:space="preserve">في </w:t>
      </w:r>
      <w:r w:rsidR="00DD73FA" w:rsidRPr="00266AF8">
        <w:rPr>
          <w:rFonts w:hint="cs"/>
          <w:color w:val="000000" w:themeColor="text1"/>
          <w:sz w:val="27"/>
          <w:rtl/>
        </w:rPr>
        <w:t>أورشليم</w:t>
      </w:r>
      <w:r w:rsidR="00DD73FA" w:rsidRPr="00266AF8">
        <w:rPr>
          <w:rFonts w:cs="Taher"/>
          <w:color w:val="000000" w:themeColor="text1"/>
          <w:sz w:val="27"/>
          <w:vertAlign w:val="superscript"/>
          <w:rtl/>
        </w:rPr>
        <w:t>(</w:t>
      </w:r>
      <w:r w:rsidR="00DD73FA" w:rsidRPr="00266AF8">
        <w:rPr>
          <w:rFonts w:cs="Taher"/>
          <w:color w:val="000000" w:themeColor="text1"/>
          <w:sz w:val="27"/>
          <w:vertAlign w:val="superscript"/>
          <w:rtl/>
        </w:rPr>
        <w:endnoteReference w:id="463"/>
      </w:r>
      <w:r w:rsidR="00DD73FA" w:rsidRPr="00266AF8">
        <w:rPr>
          <w:rFonts w:cs="Taher"/>
          <w:color w:val="000000" w:themeColor="text1"/>
          <w:sz w:val="27"/>
          <w:vertAlign w:val="superscript"/>
          <w:rtl/>
        </w:rPr>
        <w:t>)</w:t>
      </w:r>
      <w:r w:rsidRPr="00266AF8">
        <w:rPr>
          <w:rFonts w:hint="cs"/>
          <w:color w:val="000000" w:themeColor="text1"/>
          <w:sz w:val="27"/>
          <w:rtl/>
        </w:rPr>
        <w:t xml:space="preserve">، </w:t>
      </w:r>
      <w:r w:rsidR="00DD73FA" w:rsidRPr="00266AF8">
        <w:rPr>
          <w:rFonts w:hint="cs"/>
          <w:color w:val="000000" w:themeColor="text1"/>
          <w:sz w:val="27"/>
          <w:rtl/>
        </w:rPr>
        <w:t xml:space="preserve">منذ عام 2002م </w:t>
      </w:r>
      <w:r w:rsidRPr="00266AF8">
        <w:rPr>
          <w:rFonts w:hint="cs"/>
          <w:color w:val="000000" w:themeColor="text1"/>
          <w:sz w:val="27"/>
          <w:rtl/>
        </w:rPr>
        <w:t>وإلى اليوم.</w:t>
      </w:r>
      <w:r w:rsidR="00DD73FA" w:rsidRPr="00266AF8">
        <w:rPr>
          <w:rFonts w:hint="cs"/>
          <w:color w:val="000000" w:themeColor="text1"/>
          <w:sz w:val="27"/>
          <w:rtl/>
        </w:rPr>
        <w:t xml:space="preserve"> و</w:t>
      </w:r>
      <w:r w:rsidRPr="00266AF8">
        <w:rPr>
          <w:rFonts w:hint="cs"/>
          <w:color w:val="000000" w:themeColor="text1"/>
          <w:sz w:val="27"/>
          <w:rtl/>
        </w:rPr>
        <w:t xml:space="preserve">هي </w:t>
      </w:r>
      <w:r w:rsidR="00DD73FA" w:rsidRPr="00266AF8">
        <w:rPr>
          <w:rFonts w:hint="cs"/>
          <w:color w:val="000000" w:themeColor="text1"/>
          <w:sz w:val="27"/>
          <w:rtl/>
        </w:rPr>
        <w:t>واحدة</w:t>
      </w:r>
      <w:r w:rsidRPr="00266AF8">
        <w:rPr>
          <w:rFonts w:hint="cs"/>
          <w:color w:val="000000" w:themeColor="text1"/>
          <w:sz w:val="27"/>
          <w:rtl/>
        </w:rPr>
        <w:t>ٌ</w:t>
      </w:r>
      <w:r w:rsidR="00DD73FA" w:rsidRPr="00266AF8">
        <w:rPr>
          <w:rFonts w:hint="cs"/>
          <w:color w:val="000000" w:themeColor="text1"/>
          <w:sz w:val="27"/>
          <w:rtl/>
        </w:rPr>
        <w:t xml:space="preserve"> من المحر</w:t>
      </w:r>
      <w:r w:rsidRPr="00266AF8">
        <w:rPr>
          <w:rFonts w:hint="cs"/>
          <w:color w:val="000000" w:themeColor="text1"/>
          <w:sz w:val="27"/>
          <w:rtl/>
        </w:rPr>
        <w:t>ِّ</w:t>
      </w:r>
      <w:r w:rsidR="00DD73FA" w:rsidRPr="00266AF8">
        <w:rPr>
          <w:rFonts w:hint="cs"/>
          <w:color w:val="000000" w:themeColor="text1"/>
          <w:sz w:val="27"/>
          <w:rtl/>
        </w:rPr>
        <w:t>رين</w:t>
      </w:r>
      <w:r w:rsidR="00DD73FA" w:rsidRPr="00266AF8">
        <w:rPr>
          <w:rFonts w:cs="Taher"/>
          <w:color w:val="000000" w:themeColor="text1"/>
          <w:sz w:val="27"/>
          <w:vertAlign w:val="superscript"/>
          <w:rtl/>
        </w:rPr>
        <w:t>(</w:t>
      </w:r>
      <w:r w:rsidR="00DD73FA" w:rsidRPr="00266AF8">
        <w:rPr>
          <w:rFonts w:cs="Taher"/>
          <w:color w:val="000000" w:themeColor="text1"/>
          <w:sz w:val="27"/>
          <w:vertAlign w:val="superscript"/>
          <w:rtl/>
        </w:rPr>
        <w:endnoteReference w:id="464"/>
      </w:r>
      <w:r w:rsidR="00DD73FA" w:rsidRPr="00266AF8">
        <w:rPr>
          <w:rFonts w:cs="Taher"/>
          <w:color w:val="000000" w:themeColor="text1"/>
          <w:sz w:val="27"/>
          <w:vertAlign w:val="superscript"/>
          <w:rtl/>
        </w:rPr>
        <w:t>)</w:t>
      </w:r>
      <w:r w:rsidR="00DD73FA" w:rsidRPr="00266AF8">
        <w:rPr>
          <w:rFonts w:hint="cs"/>
          <w:color w:val="000000" w:themeColor="text1"/>
          <w:sz w:val="27"/>
          <w:rtl/>
        </w:rPr>
        <w:t xml:space="preserve"> والمدوّ</w:t>
      </w:r>
      <w:r w:rsidRPr="00266AF8">
        <w:rPr>
          <w:rFonts w:hint="cs"/>
          <w:color w:val="000000" w:themeColor="text1"/>
          <w:sz w:val="27"/>
          <w:rtl/>
        </w:rPr>
        <w:t>ِ</w:t>
      </w:r>
      <w:r w:rsidR="00DD73FA" w:rsidRPr="00266AF8">
        <w:rPr>
          <w:rFonts w:hint="cs"/>
          <w:color w:val="000000" w:themeColor="text1"/>
          <w:sz w:val="27"/>
          <w:rtl/>
        </w:rPr>
        <w:t>نين للمقالات ال</w:t>
      </w:r>
      <w:r w:rsidR="003D6AFD" w:rsidRPr="00266AF8">
        <w:rPr>
          <w:rFonts w:hint="cs"/>
          <w:color w:val="000000" w:themeColor="text1"/>
          <w:sz w:val="27"/>
          <w:rtl/>
        </w:rPr>
        <w:t>كلاميّ</w:t>
      </w:r>
      <w:r w:rsidR="00DD73FA" w:rsidRPr="00266AF8">
        <w:rPr>
          <w:rFonts w:hint="cs"/>
          <w:color w:val="000000" w:themeColor="text1"/>
          <w:sz w:val="27"/>
          <w:rtl/>
        </w:rPr>
        <w:t>ة وال</w:t>
      </w:r>
      <w:r w:rsidR="003D6AFD" w:rsidRPr="00266AF8">
        <w:rPr>
          <w:rFonts w:hint="cs"/>
          <w:color w:val="000000" w:themeColor="text1"/>
          <w:sz w:val="27"/>
          <w:rtl/>
        </w:rPr>
        <w:t>فلسفيّ</w:t>
      </w:r>
      <w:r w:rsidR="00DD73FA" w:rsidRPr="00266AF8">
        <w:rPr>
          <w:rFonts w:hint="cs"/>
          <w:color w:val="000000" w:themeColor="text1"/>
          <w:sz w:val="27"/>
          <w:rtl/>
        </w:rPr>
        <w:t>ة</w:t>
      </w:r>
      <w:r w:rsidR="00DD73FA" w:rsidRPr="00266AF8">
        <w:rPr>
          <w:rFonts w:cs="Taher"/>
          <w:color w:val="000000" w:themeColor="text1"/>
          <w:sz w:val="27"/>
          <w:vertAlign w:val="superscript"/>
          <w:rtl/>
        </w:rPr>
        <w:t>(</w:t>
      </w:r>
      <w:r w:rsidR="00DD73FA" w:rsidRPr="00266AF8">
        <w:rPr>
          <w:rFonts w:cs="Taher"/>
          <w:color w:val="000000" w:themeColor="text1"/>
          <w:sz w:val="27"/>
          <w:vertAlign w:val="superscript"/>
          <w:rtl/>
        </w:rPr>
        <w:endnoteReference w:id="465"/>
      </w:r>
      <w:r w:rsidR="00DD73FA" w:rsidRPr="00266AF8">
        <w:rPr>
          <w:rFonts w:cs="Taher"/>
          <w:color w:val="000000" w:themeColor="text1"/>
          <w:sz w:val="27"/>
          <w:vertAlign w:val="superscript"/>
          <w:rtl/>
        </w:rPr>
        <w:t>)</w:t>
      </w:r>
      <w:r w:rsidR="00DD73FA" w:rsidRPr="00266AF8">
        <w:rPr>
          <w:rFonts w:hint="cs"/>
          <w:color w:val="000000" w:themeColor="text1"/>
          <w:sz w:val="27"/>
          <w:rtl/>
        </w:rPr>
        <w:t xml:space="preserve"> في دائرة المعارف ال</w:t>
      </w:r>
      <w:r w:rsidR="00501C6B" w:rsidRPr="00266AF8">
        <w:rPr>
          <w:rFonts w:hint="cs"/>
          <w:color w:val="000000" w:themeColor="text1"/>
          <w:sz w:val="27"/>
          <w:rtl/>
        </w:rPr>
        <w:t>إسلاميّ</w:t>
      </w:r>
      <w:r w:rsidR="00DD73FA" w:rsidRPr="00266AF8">
        <w:rPr>
          <w:rFonts w:hint="cs"/>
          <w:color w:val="000000" w:themeColor="text1"/>
          <w:sz w:val="27"/>
          <w:rtl/>
        </w:rPr>
        <w:t>ة</w:t>
      </w:r>
      <w:r w:rsidR="00DD73FA" w:rsidRPr="00266AF8">
        <w:rPr>
          <w:rFonts w:cs="Taher"/>
          <w:color w:val="000000" w:themeColor="text1"/>
          <w:sz w:val="27"/>
          <w:vertAlign w:val="superscript"/>
          <w:rtl/>
        </w:rPr>
        <w:t>(</w:t>
      </w:r>
      <w:r w:rsidR="00DD73FA" w:rsidRPr="00266AF8">
        <w:rPr>
          <w:rFonts w:cs="Taher"/>
          <w:color w:val="000000" w:themeColor="text1"/>
          <w:sz w:val="27"/>
          <w:vertAlign w:val="superscript"/>
          <w:rtl/>
        </w:rPr>
        <w:endnoteReference w:id="466"/>
      </w:r>
      <w:r w:rsidR="00DD73FA" w:rsidRPr="00266AF8">
        <w:rPr>
          <w:rFonts w:cs="Taher"/>
          <w:color w:val="000000" w:themeColor="text1"/>
          <w:sz w:val="27"/>
          <w:vertAlign w:val="superscript"/>
          <w:rtl/>
        </w:rPr>
        <w:t>)</w:t>
      </w:r>
      <w:r w:rsidR="00DD73FA" w:rsidRPr="00266AF8">
        <w:rPr>
          <w:rFonts w:hint="cs"/>
          <w:color w:val="000000" w:themeColor="text1"/>
          <w:sz w:val="27"/>
          <w:rtl/>
        </w:rPr>
        <w:t xml:space="preserve"> بنسختها الثالثة (طبعة ليدن)، ومعاونة مدير تاريخ الفلسفة (الفلسفة ال</w:t>
      </w:r>
      <w:r w:rsidR="00501C6B" w:rsidRPr="00266AF8">
        <w:rPr>
          <w:rFonts w:hint="cs"/>
          <w:color w:val="000000" w:themeColor="text1"/>
          <w:sz w:val="27"/>
          <w:rtl/>
        </w:rPr>
        <w:t>إسلاميّ</w:t>
      </w:r>
      <w:r w:rsidR="00DD73FA" w:rsidRPr="00266AF8">
        <w:rPr>
          <w:rFonts w:hint="cs"/>
          <w:color w:val="000000" w:themeColor="text1"/>
          <w:sz w:val="27"/>
          <w:rtl/>
        </w:rPr>
        <w:t>ة)</w:t>
      </w:r>
      <w:r w:rsidR="00DD73FA" w:rsidRPr="00266AF8">
        <w:rPr>
          <w:rFonts w:cs="Taher"/>
          <w:color w:val="000000" w:themeColor="text1"/>
          <w:sz w:val="27"/>
          <w:vertAlign w:val="superscript"/>
          <w:rtl/>
        </w:rPr>
        <w:t>(</w:t>
      </w:r>
      <w:r w:rsidR="00DD73FA" w:rsidRPr="00266AF8">
        <w:rPr>
          <w:rFonts w:cs="Taher"/>
          <w:color w:val="000000" w:themeColor="text1"/>
          <w:sz w:val="27"/>
          <w:vertAlign w:val="superscript"/>
          <w:rtl/>
        </w:rPr>
        <w:endnoteReference w:id="467"/>
      </w:r>
      <w:r w:rsidR="00DD73FA" w:rsidRPr="00266AF8">
        <w:rPr>
          <w:rFonts w:cs="Taher"/>
          <w:color w:val="000000" w:themeColor="text1"/>
          <w:sz w:val="27"/>
          <w:vertAlign w:val="superscript"/>
          <w:rtl/>
        </w:rPr>
        <w:t>)</w:t>
      </w:r>
      <w:r w:rsidR="00DD73FA" w:rsidRPr="00266AF8">
        <w:rPr>
          <w:rFonts w:hint="cs"/>
          <w:color w:val="000000" w:themeColor="text1"/>
          <w:sz w:val="27"/>
          <w:rtl/>
        </w:rPr>
        <w:t>. كما تشغل الكثير من المناصب المتعد</w:t>
      </w:r>
      <w:r w:rsidRPr="00266AF8">
        <w:rPr>
          <w:rFonts w:hint="cs"/>
          <w:color w:val="000000" w:themeColor="text1"/>
          <w:sz w:val="27"/>
          <w:rtl/>
        </w:rPr>
        <w:t>ِّ</w:t>
      </w:r>
      <w:r w:rsidR="00DD73FA" w:rsidRPr="00266AF8">
        <w:rPr>
          <w:rFonts w:hint="cs"/>
          <w:color w:val="000000" w:themeColor="text1"/>
          <w:sz w:val="27"/>
          <w:rtl/>
        </w:rPr>
        <w:t>دة والمتنوّ</w:t>
      </w:r>
      <w:r w:rsidRPr="00266AF8">
        <w:rPr>
          <w:rFonts w:hint="cs"/>
          <w:color w:val="000000" w:themeColor="text1"/>
          <w:sz w:val="27"/>
          <w:rtl/>
        </w:rPr>
        <w:t>ِ</w:t>
      </w:r>
      <w:r w:rsidR="00DD73FA" w:rsidRPr="00266AF8">
        <w:rPr>
          <w:rFonts w:hint="cs"/>
          <w:color w:val="000000" w:themeColor="text1"/>
          <w:sz w:val="27"/>
          <w:rtl/>
        </w:rPr>
        <w:t>عة</w:t>
      </w:r>
      <w:r w:rsidRPr="00266AF8">
        <w:rPr>
          <w:rFonts w:hint="cs"/>
          <w:color w:val="000000" w:themeColor="text1"/>
          <w:sz w:val="27"/>
          <w:rtl/>
        </w:rPr>
        <w:t>،</w:t>
      </w:r>
      <w:r w:rsidR="00DD73FA" w:rsidRPr="00266AF8">
        <w:rPr>
          <w:rFonts w:hint="cs"/>
          <w:color w:val="000000" w:themeColor="text1"/>
          <w:sz w:val="27"/>
          <w:rtl/>
        </w:rPr>
        <w:t xml:space="preserve"> التي سنأتي على تفصيلها في</w:t>
      </w:r>
      <w:r w:rsidRPr="00266AF8">
        <w:rPr>
          <w:rFonts w:hint="cs"/>
          <w:color w:val="000000" w:themeColor="text1"/>
          <w:sz w:val="27"/>
          <w:rtl/>
        </w:rPr>
        <w:t xml:space="preserve"> </w:t>
      </w:r>
      <w:r w:rsidR="00DD73FA" w:rsidRPr="00266AF8">
        <w:rPr>
          <w:rFonts w:hint="cs"/>
          <w:color w:val="000000" w:themeColor="text1"/>
          <w:sz w:val="27"/>
          <w:rtl/>
        </w:rPr>
        <w:t xml:space="preserve">ما يلي. </w:t>
      </w:r>
    </w:p>
    <w:p w:rsidR="00DD73FA" w:rsidRPr="00266AF8" w:rsidRDefault="00DD73FA" w:rsidP="000B0AF4">
      <w:pPr>
        <w:rPr>
          <w:color w:val="000000" w:themeColor="text1"/>
          <w:sz w:val="27"/>
          <w:rtl/>
        </w:rPr>
      </w:pPr>
      <w:r w:rsidRPr="00266AF8">
        <w:rPr>
          <w:rFonts w:hint="cs"/>
          <w:color w:val="000000" w:themeColor="text1"/>
          <w:sz w:val="27"/>
          <w:rtl/>
        </w:rPr>
        <w:t>علينا أن نعرف أنّ أبحاث السيدة شميتكه قد تركّ</w:t>
      </w:r>
      <w:r w:rsidR="00D63350" w:rsidRPr="00266AF8">
        <w:rPr>
          <w:rFonts w:hint="cs"/>
          <w:color w:val="000000" w:themeColor="text1"/>
          <w:sz w:val="27"/>
          <w:rtl/>
        </w:rPr>
        <w:t>َ</w:t>
      </w:r>
      <w:r w:rsidRPr="00266AF8">
        <w:rPr>
          <w:rFonts w:hint="cs"/>
          <w:color w:val="000000" w:themeColor="text1"/>
          <w:sz w:val="27"/>
          <w:rtl/>
        </w:rPr>
        <w:t>زت بشكلٍ رئيس على الدراسات ال</w:t>
      </w:r>
      <w:r w:rsidR="003D6AFD" w:rsidRPr="00266AF8">
        <w:rPr>
          <w:rFonts w:hint="cs"/>
          <w:color w:val="000000" w:themeColor="text1"/>
          <w:sz w:val="27"/>
          <w:rtl/>
        </w:rPr>
        <w:t>كلاميّ</w:t>
      </w:r>
      <w:r w:rsidRPr="00266AF8">
        <w:rPr>
          <w:rFonts w:hint="cs"/>
          <w:color w:val="000000" w:themeColor="text1"/>
          <w:sz w:val="27"/>
          <w:rtl/>
        </w:rPr>
        <w:t>ة في الحقبة الوسيطة من الإسلام</w:t>
      </w:r>
      <w:r w:rsidR="00D63350" w:rsidRPr="00266AF8">
        <w:rPr>
          <w:rFonts w:hint="cs"/>
          <w:color w:val="000000" w:themeColor="text1"/>
          <w:sz w:val="27"/>
          <w:rtl/>
        </w:rPr>
        <w:t xml:space="preserve">، أي من </w:t>
      </w:r>
      <w:r w:rsidRPr="00266AF8">
        <w:rPr>
          <w:rFonts w:hint="cs"/>
          <w:color w:val="000000" w:themeColor="text1"/>
          <w:sz w:val="27"/>
          <w:rtl/>
        </w:rPr>
        <w:t xml:space="preserve">القرن العاشر </w:t>
      </w:r>
      <w:r w:rsidR="00D63350" w:rsidRPr="00266AF8">
        <w:rPr>
          <w:rFonts w:hint="cs"/>
          <w:color w:val="000000" w:themeColor="text1"/>
          <w:sz w:val="27"/>
          <w:rtl/>
        </w:rPr>
        <w:t>إلى</w:t>
      </w:r>
      <w:r w:rsidRPr="00266AF8">
        <w:rPr>
          <w:rFonts w:hint="cs"/>
          <w:color w:val="000000" w:themeColor="text1"/>
          <w:sz w:val="27"/>
          <w:rtl/>
        </w:rPr>
        <w:t xml:space="preserve"> الثالث عشر للميلاد</w:t>
      </w:r>
      <w:r w:rsidR="00D63350" w:rsidRPr="00266AF8">
        <w:rPr>
          <w:rFonts w:hint="cs"/>
          <w:color w:val="000000" w:themeColor="text1"/>
          <w:sz w:val="27"/>
          <w:rtl/>
        </w:rPr>
        <w:t>،</w:t>
      </w:r>
      <w:r w:rsidRPr="00266AF8">
        <w:rPr>
          <w:rFonts w:hint="cs"/>
          <w:color w:val="000000" w:themeColor="text1"/>
          <w:sz w:val="27"/>
          <w:rtl/>
        </w:rPr>
        <w:t xml:space="preserve"> طبقاً للمعتقدات ال</w:t>
      </w:r>
      <w:r w:rsidR="003D6AFD" w:rsidRPr="00266AF8">
        <w:rPr>
          <w:rFonts w:hint="cs"/>
          <w:color w:val="000000" w:themeColor="text1"/>
          <w:sz w:val="27"/>
          <w:rtl/>
        </w:rPr>
        <w:t>كلاميّ</w:t>
      </w:r>
      <w:r w:rsidRPr="00266AF8">
        <w:rPr>
          <w:rFonts w:hint="cs"/>
          <w:color w:val="000000" w:themeColor="text1"/>
          <w:sz w:val="27"/>
          <w:rtl/>
        </w:rPr>
        <w:t>ة عند المعتزلة</w:t>
      </w:r>
      <w:r w:rsidR="00D63350" w:rsidRPr="00266AF8">
        <w:rPr>
          <w:rFonts w:hint="cs"/>
          <w:color w:val="000000" w:themeColor="text1"/>
          <w:sz w:val="27"/>
          <w:rtl/>
        </w:rPr>
        <w:t>.</w:t>
      </w:r>
      <w:r w:rsidRPr="00266AF8">
        <w:rPr>
          <w:rFonts w:hint="cs"/>
          <w:color w:val="000000" w:themeColor="text1"/>
          <w:sz w:val="27"/>
          <w:rtl/>
        </w:rPr>
        <w:t xml:space="preserve"> وتبحث في التأثير والتأث</w:t>
      </w:r>
      <w:r w:rsidR="00D63350" w:rsidRPr="00266AF8">
        <w:rPr>
          <w:rFonts w:hint="cs"/>
          <w:color w:val="000000" w:themeColor="text1"/>
          <w:sz w:val="27"/>
          <w:rtl/>
        </w:rPr>
        <w:t>ُّ</w:t>
      </w:r>
      <w:r w:rsidRPr="00266AF8">
        <w:rPr>
          <w:rFonts w:hint="cs"/>
          <w:color w:val="000000" w:themeColor="text1"/>
          <w:sz w:val="27"/>
          <w:rtl/>
        </w:rPr>
        <w:t>ر</w:t>
      </w:r>
      <w:r w:rsidR="00D63350" w:rsidRPr="00266AF8">
        <w:rPr>
          <w:rFonts w:hint="cs"/>
          <w:color w:val="000000" w:themeColor="text1"/>
          <w:sz w:val="27"/>
          <w:rtl/>
        </w:rPr>
        <w:t>،</w:t>
      </w:r>
      <w:r w:rsidRPr="00266AF8">
        <w:rPr>
          <w:rFonts w:hint="cs"/>
          <w:color w:val="000000" w:themeColor="text1"/>
          <w:sz w:val="27"/>
          <w:rtl/>
        </w:rPr>
        <w:t xml:space="preserve"> وارتباط آراء وأفكار كبار المتكل</w:t>
      </w:r>
      <w:r w:rsidR="00D63350" w:rsidRPr="00266AF8">
        <w:rPr>
          <w:rFonts w:hint="cs"/>
          <w:color w:val="000000" w:themeColor="text1"/>
          <w:sz w:val="27"/>
          <w:rtl/>
        </w:rPr>
        <w:t>ِّ</w:t>
      </w:r>
      <w:r w:rsidRPr="00266AF8">
        <w:rPr>
          <w:rFonts w:hint="cs"/>
          <w:color w:val="000000" w:themeColor="text1"/>
          <w:sz w:val="27"/>
          <w:rtl/>
        </w:rPr>
        <w:t xml:space="preserve">مين عند الشيعة </w:t>
      </w:r>
      <w:r w:rsidR="00D63350" w:rsidRPr="00266AF8">
        <w:rPr>
          <w:rFonts w:hint="cs"/>
          <w:color w:val="000000" w:themeColor="text1"/>
          <w:sz w:val="27"/>
          <w:rtl/>
        </w:rPr>
        <w:t>ب</w:t>
      </w:r>
      <w:r w:rsidRPr="00266AF8">
        <w:rPr>
          <w:rFonts w:hint="cs"/>
          <w:color w:val="000000" w:themeColor="text1"/>
          <w:sz w:val="27"/>
          <w:rtl/>
        </w:rPr>
        <w:t>مدرسة الاعتزال ال</w:t>
      </w:r>
      <w:r w:rsidR="003D6AFD" w:rsidRPr="00266AF8">
        <w:rPr>
          <w:rFonts w:hint="cs"/>
          <w:color w:val="000000" w:themeColor="text1"/>
          <w:sz w:val="27"/>
          <w:rtl/>
        </w:rPr>
        <w:t>كلاميّ</w:t>
      </w:r>
      <w:r w:rsidRPr="00266AF8">
        <w:rPr>
          <w:rFonts w:hint="cs"/>
          <w:color w:val="000000" w:themeColor="text1"/>
          <w:sz w:val="27"/>
          <w:rtl/>
        </w:rPr>
        <w:t xml:space="preserve">. </w:t>
      </w:r>
      <w:r w:rsidR="00D63350" w:rsidRPr="00266AF8">
        <w:rPr>
          <w:rFonts w:hint="cs"/>
          <w:color w:val="000000" w:themeColor="text1"/>
          <w:sz w:val="27"/>
          <w:rtl/>
        </w:rPr>
        <w:t>و</w:t>
      </w:r>
      <w:r w:rsidRPr="00266AF8">
        <w:rPr>
          <w:rFonts w:hint="cs"/>
          <w:color w:val="000000" w:themeColor="text1"/>
          <w:sz w:val="27"/>
          <w:rtl/>
        </w:rPr>
        <w:t>علينا أن نضيف</w:t>
      </w:r>
      <w:r w:rsidR="00D63350" w:rsidRPr="00266AF8">
        <w:rPr>
          <w:rFonts w:hint="cs"/>
          <w:color w:val="000000" w:themeColor="text1"/>
          <w:sz w:val="27"/>
          <w:rtl/>
        </w:rPr>
        <w:t xml:space="preserve">: </w:t>
      </w:r>
      <w:r w:rsidRPr="00266AF8">
        <w:rPr>
          <w:rFonts w:hint="cs"/>
          <w:color w:val="000000" w:themeColor="text1"/>
          <w:sz w:val="27"/>
          <w:rtl/>
        </w:rPr>
        <w:t>إنّ المعتزلة ـ من بين المدارس ال</w:t>
      </w:r>
      <w:r w:rsidR="00501C6B" w:rsidRPr="00266AF8">
        <w:rPr>
          <w:rFonts w:hint="cs"/>
          <w:color w:val="000000" w:themeColor="text1"/>
          <w:sz w:val="27"/>
          <w:rtl/>
        </w:rPr>
        <w:t>إسلاميّ</w:t>
      </w:r>
      <w:r w:rsidRPr="00266AF8">
        <w:rPr>
          <w:rFonts w:hint="cs"/>
          <w:color w:val="000000" w:themeColor="text1"/>
          <w:sz w:val="27"/>
          <w:rtl/>
        </w:rPr>
        <w:t>ة ال</w:t>
      </w:r>
      <w:r w:rsidR="003D6AFD" w:rsidRPr="00266AF8">
        <w:rPr>
          <w:rFonts w:hint="cs"/>
          <w:color w:val="000000" w:themeColor="text1"/>
          <w:sz w:val="27"/>
          <w:rtl/>
        </w:rPr>
        <w:t>كلاميّ</w:t>
      </w:r>
      <w:r w:rsidRPr="00266AF8">
        <w:rPr>
          <w:rFonts w:hint="cs"/>
          <w:color w:val="000000" w:themeColor="text1"/>
          <w:sz w:val="27"/>
          <w:rtl/>
        </w:rPr>
        <w:t>ة ـ يعتبرون</w:t>
      </w:r>
      <w:r w:rsidR="00987666" w:rsidRPr="00266AF8">
        <w:rPr>
          <w:rFonts w:hint="cs"/>
          <w:color w:val="000000" w:themeColor="text1"/>
          <w:sz w:val="27"/>
          <w:rtl/>
        </w:rPr>
        <w:t xml:space="preserve"> </w:t>
      </w:r>
      <w:r w:rsidR="00D63350" w:rsidRPr="00266AF8">
        <w:rPr>
          <w:rFonts w:hint="cs"/>
          <w:color w:val="000000" w:themeColor="text1"/>
          <w:sz w:val="27"/>
          <w:rtl/>
        </w:rPr>
        <w:t xml:space="preserve">ـ </w:t>
      </w:r>
      <w:r w:rsidR="00987666" w:rsidRPr="00266AF8">
        <w:rPr>
          <w:rFonts w:hint="cs"/>
          <w:color w:val="000000" w:themeColor="text1"/>
          <w:sz w:val="27"/>
          <w:rtl/>
        </w:rPr>
        <w:t xml:space="preserve">إلى </w:t>
      </w:r>
      <w:r w:rsidRPr="00266AF8">
        <w:rPr>
          <w:rFonts w:hint="cs"/>
          <w:color w:val="000000" w:themeColor="text1"/>
          <w:sz w:val="27"/>
          <w:rtl/>
        </w:rPr>
        <w:t>جانب الشيعة</w:t>
      </w:r>
      <w:r w:rsidR="00D63350" w:rsidRPr="00266AF8">
        <w:rPr>
          <w:rFonts w:hint="cs"/>
          <w:color w:val="000000" w:themeColor="text1"/>
          <w:sz w:val="27"/>
          <w:rtl/>
        </w:rPr>
        <w:t xml:space="preserve"> ـ</w:t>
      </w:r>
      <w:r w:rsidRPr="00266AF8">
        <w:rPr>
          <w:rFonts w:hint="cs"/>
          <w:color w:val="000000" w:themeColor="text1"/>
          <w:sz w:val="27"/>
          <w:rtl/>
        </w:rPr>
        <w:t xml:space="preserve"> من العدلي</w:t>
      </w:r>
      <w:r w:rsidR="00D63350" w:rsidRPr="00266AF8">
        <w:rPr>
          <w:rFonts w:hint="cs"/>
          <w:color w:val="000000" w:themeColor="text1"/>
          <w:sz w:val="27"/>
          <w:rtl/>
        </w:rPr>
        <w:t>ّ</w:t>
      </w:r>
      <w:r w:rsidRPr="00266AF8">
        <w:rPr>
          <w:rFonts w:hint="cs"/>
          <w:color w:val="000000" w:themeColor="text1"/>
          <w:sz w:val="27"/>
          <w:rtl/>
        </w:rPr>
        <w:t>ة، أو الذين اشتهروا باعتبارهم العدل واحداً من أصولهم ال</w:t>
      </w:r>
      <w:r w:rsidR="00501C6B" w:rsidRPr="00266AF8">
        <w:rPr>
          <w:rFonts w:hint="cs"/>
          <w:color w:val="000000" w:themeColor="text1"/>
          <w:sz w:val="27"/>
          <w:rtl/>
        </w:rPr>
        <w:t>اعتقاديّ</w:t>
      </w:r>
      <w:r w:rsidRPr="00266AF8">
        <w:rPr>
          <w:rFonts w:hint="cs"/>
          <w:color w:val="000000" w:themeColor="text1"/>
          <w:sz w:val="27"/>
          <w:rtl/>
        </w:rPr>
        <w:t xml:space="preserve">ة. فالمعتزلة يؤمنون بأربعة أصول </w:t>
      </w:r>
      <w:r w:rsidR="00501C6B" w:rsidRPr="00266AF8">
        <w:rPr>
          <w:rFonts w:hint="cs"/>
          <w:color w:val="000000" w:themeColor="text1"/>
          <w:sz w:val="27"/>
          <w:rtl/>
        </w:rPr>
        <w:t>اعتقاديّ</w:t>
      </w:r>
      <w:r w:rsidRPr="00266AF8">
        <w:rPr>
          <w:rFonts w:hint="cs"/>
          <w:color w:val="000000" w:themeColor="text1"/>
          <w:sz w:val="27"/>
          <w:rtl/>
        </w:rPr>
        <w:t>ة، وهي: التوحيد، والوعد والوعيد، والأمر بالمعروف والنهي عن المنكر، والمنزلة بين المنزلتين</w:t>
      </w:r>
      <w:r w:rsidR="00D63350" w:rsidRPr="00266AF8">
        <w:rPr>
          <w:rFonts w:hint="cs"/>
          <w:color w:val="000000" w:themeColor="text1"/>
          <w:sz w:val="27"/>
          <w:rtl/>
        </w:rPr>
        <w:t>.</w:t>
      </w:r>
      <w:r w:rsidRPr="00266AF8">
        <w:rPr>
          <w:rFonts w:hint="cs"/>
          <w:color w:val="000000" w:themeColor="text1"/>
          <w:sz w:val="27"/>
          <w:rtl/>
        </w:rPr>
        <w:t xml:space="preserve"> وفي </w:t>
      </w:r>
      <w:r w:rsidR="00D63350" w:rsidRPr="00266AF8">
        <w:rPr>
          <w:rFonts w:hint="cs"/>
          <w:color w:val="000000" w:themeColor="text1"/>
          <w:sz w:val="27"/>
          <w:rtl/>
        </w:rPr>
        <w:t>مقابل</w:t>
      </w:r>
      <w:r w:rsidRPr="00266AF8">
        <w:rPr>
          <w:rFonts w:hint="cs"/>
          <w:color w:val="000000" w:themeColor="text1"/>
          <w:sz w:val="27"/>
          <w:rtl/>
        </w:rPr>
        <w:t xml:space="preserve"> المعتزلة يقف الأشاعرة</w:t>
      </w:r>
      <w:r w:rsidR="00D63350" w:rsidRPr="00266AF8">
        <w:rPr>
          <w:rFonts w:hint="cs"/>
          <w:color w:val="000000" w:themeColor="text1"/>
          <w:sz w:val="27"/>
          <w:rtl/>
        </w:rPr>
        <w:t>،</w:t>
      </w:r>
      <w:r w:rsidRPr="00266AF8">
        <w:rPr>
          <w:rFonts w:hint="cs"/>
          <w:color w:val="000000" w:themeColor="text1"/>
          <w:sz w:val="27"/>
          <w:rtl/>
        </w:rPr>
        <w:t xml:space="preserve"> الذين يمكن القول باعتبار تعاليمهم ال</w:t>
      </w:r>
      <w:r w:rsidR="00501C6B" w:rsidRPr="00266AF8">
        <w:rPr>
          <w:rFonts w:hint="cs"/>
          <w:color w:val="000000" w:themeColor="text1"/>
          <w:sz w:val="27"/>
          <w:rtl/>
        </w:rPr>
        <w:t>اعتقاديّ</w:t>
      </w:r>
      <w:r w:rsidRPr="00266AF8">
        <w:rPr>
          <w:rFonts w:hint="cs"/>
          <w:color w:val="000000" w:themeColor="text1"/>
          <w:sz w:val="27"/>
          <w:rtl/>
        </w:rPr>
        <w:t>ة قائمة</w:t>
      </w:r>
      <w:r w:rsidR="00D63350" w:rsidRPr="00266AF8">
        <w:rPr>
          <w:rFonts w:hint="cs"/>
          <w:color w:val="000000" w:themeColor="text1"/>
          <w:sz w:val="27"/>
          <w:rtl/>
        </w:rPr>
        <w:t>ً</w:t>
      </w:r>
      <w:r w:rsidRPr="00266AF8">
        <w:rPr>
          <w:rFonts w:hint="cs"/>
          <w:color w:val="000000" w:themeColor="text1"/>
          <w:sz w:val="27"/>
          <w:rtl/>
        </w:rPr>
        <w:t xml:space="preserve"> على الإيمان والتعبّ</w:t>
      </w:r>
      <w:r w:rsidR="00D63350" w:rsidRPr="00266AF8">
        <w:rPr>
          <w:rFonts w:hint="cs"/>
          <w:color w:val="000000" w:themeColor="text1"/>
          <w:sz w:val="27"/>
          <w:rtl/>
        </w:rPr>
        <w:t>ُ</w:t>
      </w:r>
      <w:r w:rsidRPr="00266AF8">
        <w:rPr>
          <w:rFonts w:hint="cs"/>
          <w:color w:val="000000" w:themeColor="text1"/>
          <w:sz w:val="27"/>
          <w:rtl/>
        </w:rPr>
        <w:t xml:space="preserve">د </w:t>
      </w:r>
      <w:r w:rsidRPr="00266AF8">
        <w:rPr>
          <w:rFonts w:hint="cs"/>
          <w:color w:val="000000" w:themeColor="text1"/>
          <w:sz w:val="27"/>
          <w:rtl/>
        </w:rPr>
        <w:lastRenderedPageBreak/>
        <w:t xml:space="preserve">بالظواهر. </w:t>
      </w:r>
    </w:p>
    <w:p w:rsidR="00DD73FA" w:rsidRPr="00266AF8" w:rsidRDefault="00DD73FA" w:rsidP="000B0AF4">
      <w:pPr>
        <w:rPr>
          <w:color w:val="000000" w:themeColor="text1"/>
          <w:sz w:val="27"/>
          <w:rtl/>
        </w:rPr>
      </w:pPr>
      <w:r w:rsidRPr="00266AF8">
        <w:rPr>
          <w:rFonts w:hint="cs"/>
          <w:color w:val="000000" w:themeColor="text1"/>
          <w:sz w:val="27"/>
          <w:rtl/>
        </w:rPr>
        <w:t>و</w:t>
      </w:r>
      <w:r w:rsidR="00D63350" w:rsidRPr="00266AF8">
        <w:rPr>
          <w:rFonts w:hint="cs"/>
          <w:color w:val="000000" w:themeColor="text1"/>
          <w:sz w:val="27"/>
          <w:rtl/>
        </w:rPr>
        <w:t>ُ</w:t>
      </w:r>
      <w:r w:rsidRPr="00266AF8">
        <w:rPr>
          <w:rFonts w:hint="cs"/>
          <w:color w:val="000000" w:themeColor="text1"/>
          <w:sz w:val="27"/>
          <w:rtl/>
        </w:rPr>
        <w:t xml:space="preserve">لدت السيدة البروفيسور (سابينه شميتكه) عام 1964م في </w:t>
      </w:r>
      <w:r w:rsidR="00D63350" w:rsidRPr="00266AF8">
        <w:rPr>
          <w:rFonts w:hint="cs"/>
          <w:color w:val="000000" w:themeColor="text1"/>
          <w:sz w:val="27"/>
          <w:rtl/>
        </w:rPr>
        <w:t>ألماني</w:t>
      </w:r>
      <w:r w:rsidRPr="00266AF8">
        <w:rPr>
          <w:rFonts w:hint="cs"/>
          <w:color w:val="000000" w:themeColor="text1"/>
          <w:sz w:val="27"/>
          <w:rtl/>
        </w:rPr>
        <w:t xml:space="preserve">ا. </w:t>
      </w:r>
      <w:r w:rsidR="00D63350" w:rsidRPr="00266AF8">
        <w:rPr>
          <w:rFonts w:hint="cs"/>
          <w:color w:val="000000" w:themeColor="text1"/>
          <w:sz w:val="27"/>
          <w:rtl/>
        </w:rPr>
        <w:t>و</w:t>
      </w:r>
      <w:r w:rsidRPr="00266AF8">
        <w:rPr>
          <w:rFonts w:hint="cs"/>
          <w:color w:val="000000" w:themeColor="text1"/>
          <w:sz w:val="27"/>
          <w:rtl/>
        </w:rPr>
        <w:t>نالت درجة البك</w:t>
      </w:r>
      <w:r w:rsidR="00D63350" w:rsidRPr="00266AF8">
        <w:rPr>
          <w:rFonts w:hint="cs"/>
          <w:color w:val="000000" w:themeColor="text1"/>
          <w:sz w:val="27"/>
          <w:rtl/>
        </w:rPr>
        <w:t>ا</w:t>
      </w:r>
      <w:r w:rsidRPr="00266AF8">
        <w:rPr>
          <w:rFonts w:hint="cs"/>
          <w:color w:val="000000" w:themeColor="text1"/>
          <w:sz w:val="27"/>
          <w:rtl/>
        </w:rPr>
        <w:t>لوريوس من الجامعة العبري</w:t>
      </w:r>
      <w:r w:rsidR="00D63350" w:rsidRPr="00266AF8">
        <w:rPr>
          <w:rFonts w:hint="cs"/>
          <w:color w:val="000000" w:themeColor="text1"/>
          <w:sz w:val="27"/>
          <w:rtl/>
        </w:rPr>
        <w:t>ّ</w:t>
      </w:r>
      <w:r w:rsidRPr="00266AF8">
        <w:rPr>
          <w:rFonts w:hint="cs"/>
          <w:color w:val="000000" w:themeColor="text1"/>
          <w:sz w:val="27"/>
          <w:rtl/>
        </w:rPr>
        <w:t>ة في أورشليم عام 1986م، ونالت شهادة الماجستير من مدرسة الدراسات الشرقي</w:t>
      </w:r>
      <w:r w:rsidR="00D63350" w:rsidRPr="00266AF8">
        <w:rPr>
          <w:rFonts w:hint="cs"/>
          <w:color w:val="000000" w:themeColor="text1"/>
          <w:sz w:val="27"/>
          <w:rtl/>
        </w:rPr>
        <w:t>ّ</w:t>
      </w:r>
      <w:r w:rsidRPr="00266AF8">
        <w:rPr>
          <w:rFonts w:hint="cs"/>
          <w:color w:val="000000" w:themeColor="text1"/>
          <w:sz w:val="27"/>
          <w:rtl/>
        </w:rPr>
        <w:t>ة وال</w:t>
      </w:r>
      <w:r w:rsidR="00D63350" w:rsidRPr="00266AF8">
        <w:rPr>
          <w:rFonts w:hint="cs"/>
          <w:color w:val="000000" w:themeColor="text1"/>
          <w:sz w:val="27"/>
          <w:rtl/>
        </w:rPr>
        <w:t>إ</w:t>
      </w:r>
      <w:r w:rsidRPr="00266AF8">
        <w:rPr>
          <w:rFonts w:hint="cs"/>
          <w:color w:val="000000" w:themeColor="text1"/>
          <w:sz w:val="27"/>
          <w:rtl/>
        </w:rPr>
        <w:t>فريقي</w:t>
      </w:r>
      <w:r w:rsidR="00D63350" w:rsidRPr="00266AF8">
        <w:rPr>
          <w:rFonts w:hint="cs"/>
          <w:color w:val="000000" w:themeColor="text1"/>
          <w:sz w:val="27"/>
          <w:rtl/>
        </w:rPr>
        <w:t>ّ</w:t>
      </w:r>
      <w:r w:rsidRPr="00266AF8">
        <w:rPr>
          <w:rFonts w:hint="cs"/>
          <w:color w:val="000000" w:themeColor="text1"/>
          <w:sz w:val="27"/>
          <w:rtl/>
        </w:rPr>
        <w:t xml:space="preserve">ة في لندن ـ </w:t>
      </w:r>
      <w:r w:rsidR="00D63350" w:rsidRPr="00266AF8">
        <w:rPr>
          <w:rFonts w:hint="cs"/>
          <w:color w:val="000000" w:themeColor="text1"/>
          <w:sz w:val="27"/>
          <w:rtl/>
        </w:rPr>
        <w:t>إ</w:t>
      </w:r>
      <w:r w:rsidRPr="00266AF8">
        <w:rPr>
          <w:rFonts w:hint="cs"/>
          <w:color w:val="000000" w:themeColor="text1"/>
          <w:sz w:val="27"/>
          <w:rtl/>
        </w:rPr>
        <w:t>نجلترا</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68"/>
      </w:r>
      <w:r w:rsidRPr="00266AF8">
        <w:rPr>
          <w:rFonts w:cs="Taher"/>
          <w:color w:val="000000" w:themeColor="text1"/>
          <w:sz w:val="27"/>
          <w:vertAlign w:val="superscript"/>
          <w:rtl/>
        </w:rPr>
        <w:t>)</w:t>
      </w:r>
      <w:r w:rsidRPr="00266AF8">
        <w:rPr>
          <w:rFonts w:hint="cs"/>
          <w:color w:val="000000" w:themeColor="text1"/>
          <w:sz w:val="27"/>
          <w:rtl/>
        </w:rPr>
        <w:t>. وأمضت مرحلة الدكتوراه في جامعة أ</w:t>
      </w:r>
      <w:r w:rsidR="00D63350" w:rsidRPr="00266AF8">
        <w:rPr>
          <w:rFonts w:hint="cs"/>
          <w:color w:val="000000" w:themeColor="text1"/>
          <w:sz w:val="27"/>
          <w:rtl/>
        </w:rPr>
        <w:t>و</w:t>
      </w:r>
      <w:r w:rsidRPr="00266AF8">
        <w:rPr>
          <w:rFonts w:hint="cs"/>
          <w:color w:val="000000" w:themeColor="text1"/>
          <w:sz w:val="27"/>
          <w:rtl/>
        </w:rPr>
        <w:t xml:space="preserve">كسفورد ـ </w:t>
      </w:r>
      <w:r w:rsidR="00D63350" w:rsidRPr="00266AF8">
        <w:rPr>
          <w:rFonts w:hint="cs"/>
          <w:color w:val="000000" w:themeColor="text1"/>
          <w:sz w:val="27"/>
          <w:rtl/>
        </w:rPr>
        <w:t>إ</w:t>
      </w:r>
      <w:r w:rsidRPr="00266AF8">
        <w:rPr>
          <w:rFonts w:hint="cs"/>
          <w:color w:val="000000" w:themeColor="text1"/>
          <w:sz w:val="27"/>
          <w:rtl/>
        </w:rPr>
        <w:t>نجلترا</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69"/>
      </w:r>
      <w:r w:rsidRPr="00266AF8">
        <w:rPr>
          <w:rFonts w:cs="Taher"/>
          <w:color w:val="000000" w:themeColor="text1"/>
          <w:sz w:val="27"/>
          <w:vertAlign w:val="superscript"/>
          <w:rtl/>
        </w:rPr>
        <w:t>)</w:t>
      </w:r>
      <w:r w:rsidRPr="00266AF8">
        <w:rPr>
          <w:rFonts w:hint="cs"/>
          <w:color w:val="000000" w:themeColor="text1"/>
          <w:sz w:val="27"/>
          <w:rtl/>
        </w:rPr>
        <w:t>. وكان عنوان أطروحتها على مستوى الدكتوراه (</w:t>
      </w:r>
      <w:r w:rsidRPr="00266AF8">
        <w:rPr>
          <w:rFonts w:asciiTheme="majorBidi" w:hAnsiTheme="majorBidi" w:cstheme="majorBidi"/>
          <w:color w:val="000000" w:themeColor="text1"/>
          <w:sz w:val="24"/>
          <w:szCs w:val="24"/>
          <w:lang w:bidi="fa-IR"/>
        </w:rPr>
        <w:t>D. Phil</w:t>
      </w:r>
      <w:r w:rsidRPr="00266AF8">
        <w:rPr>
          <w:rFonts w:hint="cs"/>
          <w:color w:val="000000" w:themeColor="text1"/>
          <w:sz w:val="27"/>
          <w:rtl/>
        </w:rPr>
        <w:t>): الأفكارال</w:t>
      </w:r>
      <w:r w:rsidR="003D6AFD" w:rsidRPr="00266AF8">
        <w:rPr>
          <w:rFonts w:hint="cs"/>
          <w:color w:val="000000" w:themeColor="text1"/>
          <w:sz w:val="27"/>
          <w:rtl/>
        </w:rPr>
        <w:t>كلاميّ</w:t>
      </w:r>
      <w:r w:rsidRPr="00266AF8">
        <w:rPr>
          <w:rFonts w:hint="cs"/>
          <w:color w:val="000000" w:themeColor="text1"/>
          <w:sz w:val="27"/>
          <w:rtl/>
        </w:rPr>
        <w:t>ة للعلا</w:t>
      </w:r>
      <w:r w:rsidR="00D63350" w:rsidRPr="00266AF8">
        <w:rPr>
          <w:rFonts w:hint="cs"/>
          <w:color w:val="000000" w:themeColor="text1"/>
          <w:sz w:val="27"/>
          <w:rtl/>
        </w:rPr>
        <w:t>ّ</w:t>
      </w:r>
      <w:r w:rsidRPr="00266AF8">
        <w:rPr>
          <w:rFonts w:hint="cs"/>
          <w:color w:val="000000" w:themeColor="text1"/>
          <w:sz w:val="27"/>
          <w:rtl/>
        </w:rPr>
        <w:t>مة الحلي (726ه</w:t>
      </w:r>
      <w:r w:rsidR="003A36AE" w:rsidRPr="00266AF8">
        <w:rPr>
          <w:rFonts w:hint="cs"/>
          <w:color w:val="000000" w:themeColor="text1"/>
          <w:sz w:val="27"/>
          <w:rtl/>
        </w:rPr>
        <w:t>ـ</w:t>
      </w:r>
      <w:r w:rsidRPr="00266AF8">
        <w:rPr>
          <w:rFonts w:hint="cs"/>
          <w:color w:val="000000" w:themeColor="text1"/>
          <w:sz w:val="27"/>
          <w:rtl/>
        </w:rPr>
        <w:t>/1325م)</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70"/>
      </w:r>
      <w:r w:rsidRPr="00266AF8">
        <w:rPr>
          <w:rFonts w:cs="Taher"/>
          <w:color w:val="000000" w:themeColor="text1"/>
          <w:sz w:val="27"/>
          <w:vertAlign w:val="superscript"/>
          <w:rtl/>
        </w:rPr>
        <w:t>)</w:t>
      </w:r>
      <w:r w:rsidR="00D63350" w:rsidRPr="00266AF8">
        <w:rPr>
          <w:rFonts w:hint="cs"/>
          <w:color w:val="000000" w:themeColor="text1"/>
          <w:sz w:val="27"/>
          <w:rtl/>
        </w:rPr>
        <w:t>.</w:t>
      </w:r>
      <w:r w:rsidRPr="00266AF8">
        <w:rPr>
          <w:rFonts w:hint="cs"/>
          <w:color w:val="000000" w:themeColor="text1"/>
          <w:sz w:val="27"/>
          <w:rtl/>
        </w:rPr>
        <w:t xml:space="preserve"> وقد تمّت مناقشتها عام 1990م. </w:t>
      </w:r>
    </w:p>
    <w:p w:rsidR="00DD73FA" w:rsidRPr="00266AF8" w:rsidRDefault="00DD73FA" w:rsidP="000B0AF4">
      <w:pPr>
        <w:rPr>
          <w:color w:val="000000" w:themeColor="text1"/>
          <w:sz w:val="27"/>
          <w:rtl/>
        </w:rPr>
      </w:pPr>
      <w:r w:rsidRPr="00266AF8">
        <w:rPr>
          <w:rFonts w:hint="cs"/>
          <w:color w:val="000000" w:themeColor="text1"/>
          <w:sz w:val="27"/>
          <w:rtl/>
        </w:rPr>
        <w:t>في عام 1996م نجحت سابينه شميتكه في الحصول على منحة فيودور لينين في المدرسة العالية للبحث ال</w:t>
      </w:r>
      <w:r w:rsidR="003D6AFD" w:rsidRPr="00266AF8">
        <w:rPr>
          <w:rFonts w:hint="cs"/>
          <w:color w:val="000000" w:themeColor="text1"/>
          <w:sz w:val="27"/>
          <w:rtl/>
        </w:rPr>
        <w:t>علميّ</w:t>
      </w:r>
      <w:r w:rsidRPr="00266AF8">
        <w:rPr>
          <w:rFonts w:hint="cs"/>
          <w:color w:val="000000" w:themeColor="text1"/>
          <w:sz w:val="27"/>
          <w:rtl/>
        </w:rPr>
        <w:t xml:space="preserve"> </w:t>
      </w:r>
      <w:r w:rsidR="00D63350" w:rsidRPr="00266AF8">
        <w:rPr>
          <w:rFonts w:hint="cs"/>
          <w:color w:val="000000" w:themeColor="text1"/>
          <w:sz w:val="27"/>
          <w:rtl/>
        </w:rPr>
        <w:t xml:space="preserve">في </w:t>
      </w:r>
      <w:r w:rsidRPr="00266AF8">
        <w:rPr>
          <w:rFonts w:hint="cs"/>
          <w:color w:val="000000" w:themeColor="text1"/>
          <w:sz w:val="27"/>
          <w:rtl/>
        </w:rPr>
        <w:t>باريس</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71"/>
      </w:r>
      <w:r w:rsidRPr="00266AF8">
        <w:rPr>
          <w:rFonts w:cs="Taher"/>
          <w:color w:val="000000" w:themeColor="text1"/>
          <w:sz w:val="27"/>
          <w:vertAlign w:val="superscript"/>
          <w:rtl/>
        </w:rPr>
        <w:t>)</w:t>
      </w:r>
      <w:r w:rsidRPr="00266AF8">
        <w:rPr>
          <w:rFonts w:hint="cs"/>
          <w:color w:val="000000" w:themeColor="text1"/>
          <w:sz w:val="27"/>
          <w:rtl/>
        </w:rPr>
        <w:t>، ومنحة فيودور لينين في كل</w:t>
      </w:r>
      <w:r w:rsidR="00D63350" w:rsidRPr="00266AF8">
        <w:rPr>
          <w:rFonts w:hint="cs"/>
          <w:color w:val="000000" w:themeColor="text1"/>
          <w:sz w:val="27"/>
          <w:rtl/>
        </w:rPr>
        <w:t>ّ</w:t>
      </w:r>
      <w:r w:rsidRPr="00266AF8">
        <w:rPr>
          <w:rFonts w:hint="cs"/>
          <w:color w:val="000000" w:themeColor="text1"/>
          <w:sz w:val="27"/>
          <w:rtl/>
        </w:rPr>
        <w:t xml:space="preserve">يّة سانت جون من جامعة </w:t>
      </w:r>
      <w:r w:rsidR="00D63350" w:rsidRPr="00266AF8">
        <w:rPr>
          <w:rFonts w:hint="cs"/>
          <w:color w:val="000000" w:themeColor="text1"/>
          <w:sz w:val="27"/>
          <w:rtl/>
        </w:rPr>
        <w:t>أو</w:t>
      </w:r>
      <w:r w:rsidRPr="00266AF8">
        <w:rPr>
          <w:rFonts w:hint="cs"/>
          <w:color w:val="000000" w:themeColor="text1"/>
          <w:sz w:val="27"/>
          <w:rtl/>
        </w:rPr>
        <w:t>كسفورد عام 1998م</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72"/>
      </w:r>
      <w:r w:rsidRPr="00266AF8">
        <w:rPr>
          <w:rFonts w:cs="Taher"/>
          <w:color w:val="000000" w:themeColor="text1"/>
          <w:sz w:val="27"/>
          <w:vertAlign w:val="superscript"/>
          <w:rtl/>
        </w:rPr>
        <w:t>)</w:t>
      </w:r>
      <w:r w:rsidRPr="00266AF8">
        <w:rPr>
          <w:rFonts w:hint="cs"/>
          <w:color w:val="000000" w:themeColor="text1"/>
          <w:sz w:val="27"/>
          <w:rtl/>
        </w:rPr>
        <w:t>، ومنحة مركز الدراسات ال</w:t>
      </w:r>
      <w:r w:rsidR="00501C6B" w:rsidRPr="00266AF8">
        <w:rPr>
          <w:rFonts w:hint="cs"/>
          <w:color w:val="000000" w:themeColor="text1"/>
          <w:sz w:val="27"/>
          <w:rtl/>
        </w:rPr>
        <w:t>إسلاميّ</w:t>
      </w:r>
      <w:r w:rsidRPr="00266AF8">
        <w:rPr>
          <w:rFonts w:hint="cs"/>
          <w:color w:val="000000" w:themeColor="text1"/>
          <w:sz w:val="27"/>
          <w:rtl/>
        </w:rPr>
        <w:t xml:space="preserve">ة في جامعة </w:t>
      </w:r>
      <w:r w:rsidR="00D63350" w:rsidRPr="00266AF8">
        <w:rPr>
          <w:rFonts w:hint="cs"/>
          <w:color w:val="000000" w:themeColor="text1"/>
          <w:sz w:val="27"/>
          <w:rtl/>
        </w:rPr>
        <w:t>أو</w:t>
      </w:r>
      <w:r w:rsidRPr="00266AF8">
        <w:rPr>
          <w:rFonts w:hint="cs"/>
          <w:color w:val="000000" w:themeColor="text1"/>
          <w:sz w:val="27"/>
          <w:rtl/>
        </w:rPr>
        <w:t>كسفورد</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73"/>
      </w:r>
      <w:r w:rsidRPr="00266AF8">
        <w:rPr>
          <w:rFonts w:cs="Taher"/>
          <w:color w:val="000000" w:themeColor="text1"/>
          <w:sz w:val="27"/>
          <w:vertAlign w:val="superscript"/>
          <w:rtl/>
        </w:rPr>
        <w:t>)</w:t>
      </w:r>
      <w:r w:rsidRPr="00266AF8">
        <w:rPr>
          <w:rFonts w:hint="cs"/>
          <w:color w:val="000000" w:themeColor="text1"/>
          <w:sz w:val="27"/>
          <w:rtl/>
        </w:rPr>
        <w:t xml:space="preserve"> من السنة ذاتها</w:t>
      </w:r>
      <w:r w:rsidR="00D63350" w:rsidRPr="00266AF8">
        <w:rPr>
          <w:rFonts w:hint="cs"/>
          <w:color w:val="000000" w:themeColor="text1"/>
          <w:sz w:val="27"/>
          <w:rtl/>
        </w:rPr>
        <w:t>.</w:t>
      </w:r>
      <w:r w:rsidRPr="00266AF8">
        <w:rPr>
          <w:rFonts w:hint="cs"/>
          <w:color w:val="000000" w:themeColor="text1"/>
          <w:sz w:val="27"/>
          <w:rtl/>
        </w:rPr>
        <w:t xml:space="preserve"> ومنذ عام 1999م وحت</w:t>
      </w:r>
      <w:r w:rsidR="00D63350" w:rsidRPr="00266AF8">
        <w:rPr>
          <w:rFonts w:hint="cs"/>
          <w:color w:val="000000" w:themeColor="text1"/>
          <w:sz w:val="27"/>
          <w:rtl/>
        </w:rPr>
        <w:t>ّ</w:t>
      </w:r>
      <w:r w:rsidRPr="00266AF8">
        <w:rPr>
          <w:rFonts w:hint="cs"/>
          <w:color w:val="000000" w:themeColor="text1"/>
          <w:sz w:val="27"/>
          <w:rtl/>
        </w:rPr>
        <w:t>ى عام 2002م حصلت على منحة هايزنبر</w:t>
      </w:r>
      <w:r w:rsidR="00D63350" w:rsidRPr="00266AF8">
        <w:rPr>
          <w:rFonts w:hint="cs"/>
          <w:color w:val="000000" w:themeColor="text1"/>
          <w:sz w:val="27"/>
          <w:rtl/>
        </w:rPr>
        <w:t>غ</w:t>
      </w:r>
      <w:r w:rsidRPr="00266AF8">
        <w:rPr>
          <w:rFonts w:hint="cs"/>
          <w:color w:val="000000" w:themeColor="text1"/>
          <w:sz w:val="27"/>
          <w:rtl/>
        </w:rPr>
        <w:t xml:space="preserve"> للدراسات ال</w:t>
      </w:r>
      <w:r w:rsidR="00501C6B" w:rsidRPr="00266AF8">
        <w:rPr>
          <w:rFonts w:hint="cs"/>
          <w:color w:val="000000" w:themeColor="text1"/>
          <w:sz w:val="27"/>
          <w:rtl/>
        </w:rPr>
        <w:t>إسلاميّ</w:t>
      </w:r>
      <w:r w:rsidRPr="00266AF8">
        <w:rPr>
          <w:rFonts w:hint="cs"/>
          <w:color w:val="000000" w:themeColor="text1"/>
          <w:sz w:val="27"/>
          <w:rtl/>
        </w:rPr>
        <w:t xml:space="preserve">ة </w:t>
      </w:r>
      <w:r w:rsidR="00D63350" w:rsidRPr="00266AF8">
        <w:rPr>
          <w:rFonts w:hint="cs"/>
          <w:color w:val="000000" w:themeColor="text1"/>
          <w:sz w:val="27"/>
          <w:rtl/>
        </w:rPr>
        <w:t xml:space="preserve">في </w:t>
      </w:r>
      <w:r w:rsidRPr="00266AF8">
        <w:rPr>
          <w:rFonts w:hint="cs"/>
          <w:color w:val="000000" w:themeColor="text1"/>
          <w:sz w:val="27"/>
          <w:rtl/>
        </w:rPr>
        <w:t>برلين</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74"/>
      </w:r>
      <w:r w:rsidRPr="00266AF8">
        <w:rPr>
          <w:rFonts w:cs="Taher"/>
          <w:color w:val="000000" w:themeColor="text1"/>
          <w:sz w:val="27"/>
          <w:vertAlign w:val="superscript"/>
          <w:rtl/>
        </w:rPr>
        <w:t>)</w:t>
      </w:r>
      <w:r w:rsidRPr="00266AF8">
        <w:rPr>
          <w:rFonts w:hint="cs"/>
          <w:color w:val="000000" w:themeColor="text1"/>
          <w:sz w:val="27"/>
          <w:rtl/>
        </w:rPr>
        <w:t>. ومن ثمّ حصلت على إذن بالتدريس في حقل الدراسات ال</w:t>
      </w:r>
      <w:r w:rsidR="00501C6B" w:rsidRPr="00266AF8">
        <w:rPr>
          <w:rFonts w:hint="cs"/>
          <w:color w:val="000000" w:themeColor="text1"/>
          <w:sz w:val="27"/>
          <w:rtl/>
        </w:rPr>
        <w:t>إسلاميّ</w:t>
      </w:r>
      <w:r w:rsidRPr="00266AF8">
        <w:rPr>
          <w:rFonts w:hint="cs"/>
          <w:color w:val="000000" w:themeColor="text1"/>
          <w:sz w:val="27"/>
          <w:rtl/>
        </w:rPr>
        <w:t>ة في جامعة بون</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75"/>
      </w:r>
      <w:r w:rsidRPr="00266AF8">
        <w:rPr>
          <w:rFonts w:cs="Taher"/>
          <w:color w:val="000000" w:themeColor="text1"/>
          <w:sz w:val="27"/>
          <w:vertAlign w:val="superscript"/>
          <w:rtl/>
        </w:rPr>
        <w:t>)</w:t>
      </w:r>
      <w:r w:rsidRPr="00266AF8">
        <w:rPr>
          <w:rFonts w:hint="cs"/>
          <w:color w:val="000000" w:themeColor="text1"/>
          <w:sz w:val="27"/>
          <w:rtl/>
        </w:rPr>
        <w:t xml:space="preserve"> بين عامي 1997 ـ 1998م</w:t>
      </w:r>
      <w:r w:rsidR="00D63350" w:rsidRPr="00266AF8">
        <w:rPr>
          <w:rFonts w:hint="cs"/>
          <w:color w:val="000000" w:themeColor="text1"/>
          <w:sz w:val="27"/>
          <w:rtl/>
        </w:rPr>
        <w:t>،</w:t>
      </w:r>
      <w:r w:rsidRPr="00266AF8">
        <w:rPr>
          <w:rFonts w:hint="cs"/>
          <w:color w:val="000000" w:themeColor="text1"/>
          <w:sz w:val="27"/>
          <w:rtl/>
        </w:rPr>
        <w:t xml:space="preserve"> بوصفها أستاذة مساعدة، وبعد ذلك</w:t>
      </w:r>
      <w:r w:rsidR="00D63350" w:rsidRPr="00266AF8">
        <w:rPr>
          <w:rFonts w:hint="cs"/>
          <w:color w:val="000000" w:themeColor="text1"/>
          <w:sz w:val="27"/>
          <w:rtl/>
        </w:rPr>
        <w:t>،</w:t>
      </w:r>
      <w:r w:rsidRPr="00266AF8">
        <w:rPr>
          <w:rFonts w:hint="cs"/>
          <w:color w:val="000000" w:themeColor="text1"/>
          <w:sz w:val="27"/>
          <w:rtl/>
        </w:rPr>
        <w:t xml:space="preserve"> في عام 1999م</w:t>
      </w:r>
      <w:r w:rsidR="00D63350" w:rsidRPr="00266AF8">
        <w:rPr>
          <w:rFonts w:hint="cs"/>
          <w:color w:val="000000" w:themeColor="text1"/>
          <w:sz w:val="27"/>
          <w:rtl/>
        </w:rPr>
        <w:t>،</w:t>
      </w:r>
      <w:r w:rsidRPr="00266AF8">
        <w:rPr>
          <w:rFonts w:hint="cs"/>
          <w:color w:val="000000" w:themeColor="text1"/>
          <w:sz w:val="27"/>
          <w:rtl/>
        </w:rPr>
        <w:t xml:space="preserve"> بوصفها أستاذة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76"/>
      </w:r>
      <w:r w:rsidRPr="00266AF8">
        <w:rPr>
          <w:rFonts w:cs="Taher"/>
          <w:color w:val="000000" w:themeColor="text1"/>
          <w:sz w:val="27"/>
          <w:vertAlign w:val="superscript"/>
          <w:rtl/>
        </w:rPr>
        <w:t>)</w:t>
      </w:r>
      <w:r w:rsidRPr="00266AF8">
        <w:rPr>
          <w:rFonts w:hint="cs"/>
          <w:color w:val="000000" w:themeColor="text1"/>
          <w:sz w:val="27"/>
          <w:rtl/>
        </w:rPr>
        <w:t>. كما حصلت في الأعوام نفسها على درجة بروف</w:t>
      </w:r>
      <w:r w:rsidR="00D63350" w:rsidRPr="00266AF8">
        <w:rPr>
          <w:rFonts w:hint="cs"/>
          <w:color w:val="000000" w:themeColor="text1"/>
          <w:sz w:val="27"/>
          <w:rtl/>
        </w:rPr>
        <w:t>ِ</w:t>
      </w:r>
      <w:r w:rsidRPr="00266AF8">
        <w:rPr>
          <w:rFonts w:hint="cs"/>
          <w:color w:val="000000" w:themeColor="text1"/>
          <w:sz w:val="27"/>
          <w:rtl/>
        </w:rPr>
        <w:t>سور</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77"/>
      </w:r>
      <w:r w:rsidRPr="00266AF8">
        <w:rPr>
          <w:rFonts w:cs="Taher"/>
          <w:color w:val="000000" w:themeColor="text1"/>
          <w:sz w:val="27"/>
          <w:vertAlign w:val="superscript"/>
          <w:rtl/>
        </w:rPr>
        <w:t>)</w:t>
      </w:r>
      <w:r w:rsidRPr="00266AF8">
        <w:rPr>
          <w:rFonts w:hint="cs"/>
          <w:color w:val="000000" w:themeColor="text1"/>
          <w:sz w:val="27"/>
          <w:rtl/>
        </w:rPr>
        <w:t xml:space="preserve"> من الجامعة ذاتها</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78"/>
      </w:r>
      <w:r w:rsidRPr="00266AF8">
        <w:rPr>
          <w:rFonts w:cs="Taher"/>
          <w:color w:val="000000" w:themeColor="text1"/>
          <w:sz w:val="27"/>
          <w:vertAlign w:val="superscript"/>
          <w:rtl/>
        </w:rPr>
        <w:t>)</w:t>
      </w:r>
      <w:r w:rsidRPr="00266AF8">
        <w:rPr>
          <w:rFonts w:hint="cs"/>
          <w:color w:val="000000" w:themeColor="text1"/>
          <w:sz w:val="27"/>
          <w:rtl/>
        </w:rPr>
        <w:t>. وهي حالي</w:t>
      </w:r>
      <w:r w:rsidR="00D63350" w:rsidRPr="00266AF8">
        <w:rPr>
          <w:rFonts w:hint="cs"/>
          <w:color w:val="000000" w:themeColor="text1"/>
          <w:sz w:val="27"/>
          <w:rtl/>
        </w:rPr>
        <w:t>ّ</w:t>
      </w:r>
      <w:r w:rsidRPr="00266AF8">
        <w:rPr>
          <w:rFonts w:hint="cs"/>
          <w:color w:val="000000" w:themeColor="text1"/>
          <w:sz w:val="27"/>
          <w:rtl/>
        </w:rPr>
        <w:t>اً تتول</w:t>
      </w:r>
      <w:r w:rsidR="00D63350" w:rsidRPr="00266AF8">
        <w:rPr>
          <w:rFonts w:hint="cs"/>
          <w:color w:val="000000" w:themeColor="text1"/>
          <w:sz w:val="27"/>
          <w:rtl/>
        </w:rPr>
        <w:t>ّ</w:t>
      </w:r>
      <w:r w:rsidRPr="00266AF8">
        <w:rPr>
          <w:rFonts w:hint="cs"/>
          <w:color w:val="000000" w:themeColor="text1"/>
          <w:sz w:val="27"/>
          <w:rtl/>
        </w:rPr>
        <w:t xml:space="preserve">ى منذ عام 2000م منصب أستاذ </w:t>
      </w:r>
      <w:r w:rsidR="003A36AE" w:rsidRPr="00266AF8">
        <w:rPr>
          <w:rFonts w:hint="cs"/>
          <w:color w:val="000000" w:themeColor="text1"/>
          <w:sz w:val="27"/>
          <w:rtl/>
        </w:rPr>
        <w:t>ا</w:t>
      </w:r>
      <w:r w:rsidRPr="00266AF8">
        <w:rPr>
          <w:rFonts w:hint="cs"/>
          <w:color w:val="000000" w:themeColor="text1"/>
          <w:sz w:val="27"/>
          <w:rtl/>
        </w:rPr>
        <w:t>لدراسات ال</w:t>
      </w:r>
      <w:r w:rsidR="00501C6B" w:rsidRPr="00266AF8">
        <w:rPr>
          <w:rFonts w:hint="cs"/>
          <w:color w:val="000000" w:themeColor="text1"/>
          <w:sz w:val="27"/>
          <w:rtl/>
        </w:rPr>
        <w:t>إسلاميّ</w:t>
      </w:r>
      <w:r w:rsidRPr="00266AF8">
        <w:rPr>
          <w:rFonts w:hint="cs"/>
          <w:color w:val="000000" w:themeColor="text1"/>
          <w:sz w:val="27"/>
          <w:rtl/>
        </w:rPr>
        <w:t>ة في جامعة برلين الحر</w:t>
      </w:r>
      <w:r w:rsidR="003A36AE" w:rsidRPr="00266AF8">
        <w:rPr>
          <w:rFonts w:hint="cs"/>
          <w:color w:val="000000" w:themeColor="text1"/>
          <w:sz w:val="27"/>
          <w:rtl/>
        </w:rPr>
        <w:t>ّ</w:t>
      </w:r>
      <w:r w:rsidRPr="00266AF8">
        <w:rPr>
          <w:rFonts w:hint="cs"/>
          <w:color w:val="000000" w:themeColor="text1"/>
          <w:sz w:val="27"/>
          <w:rtl/>
        </w:rPr>
        <w:t xml:space="preserve">ة. </w:t>
      </w:r>
    </w:p>
    <w:p w:rsidR="00DD73FA" w:rsidRPr="00266AF8" w:rsidRDefault="00DD73FA" w:rsidP="000B57BB">
      <w:pPr>
        <w:rPr>
          <w:color w:val="000000" w:themeColor="text1"/>
          <w:sz w:val="27"/>
          <w:rtl/>
        </w:rPr>
      </w:pPr>
      <w:r w:rsidRPr="00266AF8">
        <w:rPr>
          <w:rFonts w:hint="cs"/>
          <w:color w:val="000000" w:themeColor="text1"/>
          <w:sz w:val="27"/>
          <w:rtl/>
        </w:rPr>
        <w:t>وفي عام 2002م حازت على الجائزة ال</w:t>
      </w:r>
      <w:r w:rsidR="003D6AFD" w:rsidRPr="00266AF8">
        <w:rPr>
          <w:rFonts w:hint="cs"/>
          <w:color w:val="000000" w:themeColor="text1"/>
          <w:sz w:val="27"/>
          <w:rtl/>
        </w:rPr>
        <w:t>عالميّ</w:t>
      </w:r>
      <w:r w:rsidRPr="00266AF8">
        <w:rPr>
          <w:rFonts w:hint="cs"/>
          <w:color w:val="000000" w:themeColor="text1"/>
          <w:sz w:val="27"/>
          <w:rtl/>
        </w:rPr>
        <w:t>ة لكتاب ال</w:t>
      </w:r>
      <w:r w:rsidR="00234066" w:rsidRPr="00266AF8">
        <w:rPr>
          <w:rFonts w:hint="cs"/>
          <w:color w:val="000000" w:themeColor="text1"/>
          <w:sz w:val="27"/>
          <w:rtl/>
        </w:rPr>
        <w:t>عام</w:t>
      </w:r>
      <w:r w:rsidRPr="00266AF8">
        <w:rPr>
          <w:rFonts w:hint="cs"/>
          <w:color w:val="000000" w:themeColor="text1"/>
          <w:sz w:val="27"/>
          <w:rtl/>
        </w:rPr>
        <w:t xml:space="preserve"> في ال</w:t>
      </w:r>
      <w:r w:rsidR="00501C6B" w:rsidRPr="00266AF8">
        <w:rPr>
          <w:rFonts w:hint="cs"/>
          <w:color w:val="000000" w:themeColor="text1"/>
          <w:sz w:val="27"/>
          <w:rtl/>
        </w:rPr>
        <w:t>جمهوريّ</w:t>
      </w:r>
      <w:r w:rsidRPr="00266AF8">
        <w:rPr>
          <w:rFonts w:hint="cs"/>
          <w:color w:val="000000" w:themeColor="text1"/>
          <w:sz w:val="27"/>
          <w:rtl/>
        </w:rPr>
        <w:t>ة ال</w:t>
      </w:r>
      <w:r w:rsidR="00501C6B" w:rsidRPr="00266AF8">
        <w:rPr>
          <w:rFonts w:hint="cs"/>
          <w:color w:val="000000" w:themeColor="text1"/>
          <w:sz w:val="27"/>
          <w:rtl/>
        </w:rPr>
        <w:t>إسلاميّ</w:t>
      </w:r>
      <w:r w:rsidRPr="00266AF8">
        <w:rPr>
          <w:rFonts w:hint="cs"/>
          <w:color w:val="000000" w:themeColor="text1"/>
          <w:sz w:val="27"/>
          <w:rtl/>
        </w:rPr>
        <w:t>ة ال</w:t>
      </w:r>
      <w:r w:rsidR="00501C6B" w:rsidRPr="00266AF8">
        <w:rPr>
          <w:rFonts w:hint="cs"/>
          <w:color w:val="000000" w:themeColor="text1"/>
          <w:sz w:val="27"/>
          <w:rtl/>
        </w:rPr>
        <w:t>إيرانيّ</w:t>
      </w:r>
      <w:r w:rsidRPr="00266AF8">
        <w:rPr>
          <w:rFonts w:hint="cs"/>
          <w:color w:val="000000" w:themeColor="text1"/>
          <w:sz w:val="27"/>
          <w:rtl/>
        </w:rPr>
        <w:t>ة</w:t>
      </w:r>
      <w:r w:rsidR="003A36AE" w:rsidRPr="00266AF8">
        <w:rPr>
          <w:rFonts w:hint="cs"/>
          <w:color w:val="000000" w:themeColor="text1"/>
          <w:sz w:val="27"/>
          <w:rtl/>
        </w:rPr>
        <w:t>؛</w:t>
      </w:r>
      <w:r w:rsidRPr="00266AF8">
        <w:rPr>
          <w:rFonts w:hint="cs"/>
          <w:color w:val="000000" w:themeColor="text1"/>
          <w:sz w:val="27"/>
          <w:rtl/>
        </w:rPr>
        <w:t xml:space="preserve"> بسبب تأليف ونشر كتاب الكلام والفلسفة والتصو</w:t>
      </w:r>
      <w:r w:rsidR="003A36AE" w:rsidRPr="00266AF8">
        <w:rPr>
          <w:rFonts w:hint="cs"/>
          <w:color w:val="000000" w:themeColor="text1"/>
          <w:sz w:val="27"/>
          <w:rtl/>
        </w:rPr>
        <w:t>ّ</w:t>
      </w:r>
      <w:r w:rsidRPr="00266AF8">
        <w:rPr>
          <w:rFonts w:hint="cs"/>
          <w:color w:val="000000" w:themeColor="text1"/>
          <w:sz w:val="27"/>
          <w:rtl/>
        </w:rPr>
        <w:t>ف عند الشيعة الاثن</w:t>
      </w:r>
      <w:r w:rsidR="003A36AE" w:rsidRPr="00266AF8">
        <w:rPr>
          <w:rFonts w:hint="cs"/>
          <w:color w:val="000000" w:themeColor="text1"/>
          <w:sz w:val="27"/>
          <w:rtl/>
        </w:rPr>
        <w:t>ي</w:t>
      </w:r>
      <w:r w:rsidRPr="00266AF8">
        <w:rPr>
          <w:rFonts w:hint="cs"/>
          <w:color w:val="000000" w:themeColor="text1"/>
          <w:sz w:val="27"/>
          <w:rtl/>
        </w:rPr>
        <w:t xml:space="preserve"> عشري</w:t>
      </w:r>
      <w:r w:rsidR="003A36AE" w:rsidRPr="00266AF8">
        <w:rPr>
          <w:rFonts w:hint="cs"/>
          <w:color w:val="000000" w:themeColor="text1"/>
          <w:sz w:val="27"/>
          <w:rtl/>
        </w:rPr>
        <w:t>ّ</w:t>
      </w:r>
      <w:r w:rsidRPr="00266AF8">
        <w:rPr>
          <w:rFonts w:hint="cs"/>
          <w:color w:val="000000" w:themeColor="text1"/>
          <w:sz w:val="27"/>
          <w:rtl/>
        </w:rPr>
        <w:t>ة، وآراء ابن أبي جمهور الأحسائي</w:t>
      </w:r>
      <w:r w:rsidR="003A36AE" w:rsidRPr="00266AF8">
        <w:rPr>
          <w:rFonts w:hint="cs"/>
          <w:color w:val="000000" w:themeColor="text1"/>
          <w:sz w:val="27"/>
          <w:rtl/>
        </w:rPr>
        <w:t>ّ</w:t>
      </w:r>
      <w:r w:rsidRPr="00266AF8">
        <w:rPr>
          <w:rFonts w:hint="cs"/>
          <w:color w:val="000000" w:themeColor="text1"/>
          <w:sz w:val="27"/>
          <w:rtl/>
        </w:rPr>
        <w:t xml:space="preserve"> (بعد عام 906هـ/1501م)</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79"/>
      </w:r>
      <w:r w:rsidRPr="00266AF8">
        <w:rPr>
          <w:rFonts w:cs="Taher"/>
          <w:color w:val="000000" w:themeColor="text1"/>
          <w:sz w:val="27"/>
          <w:vertAlign w:val="superscript"/>
          <w:rtl/>
        </w:rPr>
        <w:t>)</w:t>
      </w:r>
      <w:r w:rsidRPr="00266AF8">
        <w:rPr>
          <w:rFonts w:hint="cs"/>
          <w:color w:val="000000" w:themeColor="text1"/>
          <w:sz w:val="27"/>
          <w:rtl/>
        </w:rPr>
        <w:t xml:space="preserve"> باللغة ال</w:t>
      </w:r>
      <w:r w:rsidR="00501C6B" w:rsidRPr="00266AF8">
        <w:rPr>
          <w:rFonts w:hint="cs"/>
          <w:color w:val="000000" w:themeColor="text1"/>
          <w:sz w:val="27"/>
          <w:rtl/>
        </w:rPr>
        <w:t>ألمانيّ</w:t>
      </w:r>
      <w:r w:rsidRPr="00266AF8">
        <w:rPr>
          <w:rFonts w:hint="cs"/>
          <w:color w:val="000000" w:themeColor="text1"/>
          <w:sz w:val="27"/>
          <w:rtl/>
        </w:rPr>
        <w:t>ة. وفي عام 2003م أس</w:t>
      </w:r>
      <w:r w:rsidR="003A36AE" w:rsidRPr="00266AF8">
        <w:rPr>
          <w:rFonts w:hint="cs"/>
          <w:color w:val="000000" w:themeColor="text1"/>
          <w:sz w:val="27"/>
          <w:rtl/>
        </w:rPr>
        <w:t>َّ</w:t>
      </w:r>
      <w:r w:rsidRPr="00266AF8">
        <w:rPr>
          <w:rFonts w:hint="cs"/>
          <w:color w:val="000000" w:themeColor="text1"/>
          <w:sz w:val="27"/>
          <w:rtl/>
        </w:rPr>
        <w:t>ست جمعي</w:t>
      </w:r>
      <w:r w:rsidR="003A36AE" w:rsidRPr="00266AF8">
        <w:rPr>
          <w:rFonts w:hint="cs"/>
          <w:color w:val="000000" w:themeColor="text1"/>
          <w:sz w:val="27"/>
          <w:rtl/>
        </w:rPr>
        <w:t>ّ</w:t>
      </w:r>
      <w:r w:rsidRPr="00266AF8">
        <w:rPr>
          <w:rFonts w:hint="cs"/>
          <w:color w:val="000000" w:themeColor="text1"/>
          <w:sz w:val="27"/>
          <w:rtl/>
        </w:rPr>
        <w:t>ة (مشروع النسخ الخط</w:t>
      </w:r>
      <w:r w:rsidR="003A36AE" w:rsidRPr="00266AF8">
        <w:rPr>
          <w:rFonts w:hint="cs"/>
          <w:color w:val="000000" w:themeColor="text1"/>
          <w:sz w:val="27"/>
          <w:rtl/>
        </w:rPr>
        <w:t>ّ</w:t>
      </w:r>
      <w:r w:rsidRPr="00266AF8">
        <w:rPr>
          <w:rFonts w:hint="cs"/>
          <w:color w:val="000000" w:themeColor="text1"/>
          <w:sz w:val="27"/>
          <w:rtl/>
        </w:rPr>
        <w:t>ية للمعتزلة)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80"/>
      </w:r>
      <w:r w:rsidRPr="00266AF8">
        <w:rPr>
          <w:rFonts w:cs="Taher"/>
          <w:color w:val="000000" w:themeColor="text1"/>
          <w:sz w:val="27"/>
          <w:vertAlign w:val="superscript"/>
          <w:rtl/>
        </w:rPr>
        <w:t>)</w:t>
      </w:r>
      <w:r w:rsidR="003A36AE" w:rsidRPr="00266AF8">
        <w:rPr>
          <w:rFonts w:hint="cs"/>
          <w:color w:val="000000" w:themeColor="text1"/>
          <w:sz w:val="27"/>
          <w:rtl/>
        </w:rPr>
        <w:t>،</w:t>
      </w:r>
      <w:r w:rsidRPr="00266AF8">
        <w:rPr>
          <w:rFonts w:hint="cs"/>
          <w:color w:val="000000" w:themeColor="text1"/>
          <w:sz w:val="27"/>
          <w:rtl/>
        </w:rPr>
        <w:t xml:space="preserve"> بالتعاون مع (ديفد سكلار)</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81"/>
      </w:r>
      <w:r w:rsidRPr="00266AF8">
        <w:rPr>
          <w:rFonts w:cs="Taher"/>
          <w:color w:val="000000" w:themeColor="text1"/>
          <w:sz w:val="27"/>
          <w:vertAlign w:val="superscript"/>
          <w:rtl/>
        </w:rPr>
        <w:t>)</w:t>
      </w:r>
      <w:r w:rsidR="003A36AE" w:rsidRPr="00266AF8">
        <w:rPr>
          <w:rFonts w:hint="cs"/>
          <w:color w:val="000000" w:themeColor="text1"/>
          <w:sz w:val="27"/>
          <w:rtl/>
        </w:rPr>
        <w:t>.</w:t>
      </w:r>
      <w:r w:rsidRPr="00266AF8">
        <w:rPr>
          <w:rFonts w:hint="cs"/>
          <w:color w:val="000000" w:themeColor="text1"/>
          <w:sz w:val="27"/>
          <w:rtl/>
        </w:rPr>
        <w:t xml:space="preserve"> ولا زالت منذ ذلك الحين واحدة</w:t>
      </w:r>
      <w:r w:rsidR="003A36AE" w:rsidRPr="00266AF8">
        <w:rPr>
          <w:rFonts w:hint="cs"/>
          <w:color w:val="000000" w:themeColor="text1"/>
          <w:sz w:val="27"/>
          <w:rtl/>
        </w:rPr>
        <w:t>ً</w:t>
      </w:r>
      <w:r w:rsidRPr="00266AF8">
        <w:rPr>
          <w:rFonts w:hint="cs"/>
          <w:color w:val="000000" w:themeColor="text1"/>
          <w:sz w:val="27"/>
          <w:rtl/>
        </w:rPr>
        <w:t xml:space="preserve"> من أعضاء هذه الجمعية الناشطين. ومنذ ذلك الحين وحت</w:t>
      </w:r>
      <w:r w:rsidR="003A36AE" w:rsidRPr="00266AF8">
        <w:rPr>
          <w:rFonts w:hint="cs"/>
          <w:color w:val="000000" w:themeColor="text1"/>
          <w:sz w:val="27"/>
          <w:rtl/>
        </w:rPr>
        <w:t>ّ</w:t>
      </w:r>
      <w:r w:rsidRPr="00266AF8">
        <w:rPr>
          <w:rFonts w:hint="cs"/>
          <w:color w:val="000000" w:themeColor="text1"/>
          <w:sz w:val="27"/>
          <w:rtl/>
        </w:rPr>
        <w:t>ى عام 2006م حصلت ـ هي وتزفي لانغرمان</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82"/>
      </w:r>
      <w:r w:rsidRPr="00266AF8">
        <w:rPr>
          <w:rFonts w:cs="Taher"/>
          <w:color w:val="000000" w:themeColor="text1"/>
          <w:sz w:val="27"/>
          <w:vertAlign w:val="superscript"/>
          <w:rtl/>
        </w:rPr>
        <w:t>)</w:t>
      </w:r>
      <w:r w:rsidR="003A36AE" w:rsidRPr="00266AF8">
        <w:rPr>
          <w:rFonts w:hint="cs"/>
          <w:color w:val="000000" w:themeColor="text1"/>
          <w:sz w:val="27"/>
          <w:rtl/>
        </w:rPr>
        <w:t>،</w:t>
      </w:r>
      <w:r w:rsidRPr="00266AF8">
        <w:rPr>
          <w:rFonts w:hint="cs"/>
          <w:color w:val="000000" w:themeColor="text1"/>
          <w:sz w:val="27"/>
          <w:rtl/>
        </w:rPr>
        <w:t xml:space="preserve"> الأستاذ في جامعة بار إيلان</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83"/>
      </w:r>
      <w:r w:rsidRPr="00266AF8">
        <w:rPr>
          <w:rFonts w:cs="Taher"/>
          <w:color w:val="000000" w:themeColor="text1"/>
          <w:sz w:val="27"/>
          <w:vertAlign w:val="superscript"/>
          <w:rtl/>
        </w:rPr>
        <w:t>)</w:t>
      </w:r>
      <w:r w:rsidRPr="00266AF8">
        <w:rPr>
          <w:rFonts w:hint="cs"/>
          <w:color w:val="000000" w:themeColor="text1"/>
          <w:sz w:val="27"/>
          <w:rtl/>
        </w:rPr>
        <w:t xml:space="preserve"> ـ على منحة مؤس</w:t>
      </w:r>
      <w:r w:rsidR="003A36AE" w:rsidRPr="00266AF8">
        <w:rPr>
          <w:rFonts w:hint="cs"/>
          <w:color w:val="000000" w:themeColor="text1"/>
          <w:sz w:val="27"/>
          <w:rtl/>
        </w:rPr>
        <w:t>َّ</w:t>
      </w:r>
      <w:r w:rsidRPr="00266AF8">
        <w:rPr>
          <w:rFonts w:hint="cs"/>
          <w:color w:val="000000" w:themeColor="text1"/>
          <w:sz w:val="27"/>
          <w:rtl/>
        </w:rPr>
        <w:t>سة الأبحاث ال</w:t>
      </w:r>
      <w:r w:rsidR="00501C6B" w:rsidRPr="00266AF8">
        <w:rPr>
          <w:rFonts w:hint="cs"/>
          <w:color w:val="000000" w:themeColor="text1"/>
          <w:sz w:val="27"/>
          <w:rtl/>
        </w:rPr>
        <w:t>ألمانيّ</w:t>
      </w:r>
      <w:r w:rsidRPr="00266AF8">
        <w:rPr>
          <w:rFonts w:hint="cs"/>
          <w:color w:val="000000" w:themeColor="text1"/>
          <w:sz w:val="27"/>
          <w:rtl/>
        </w:rPr>
        <w:t>ة ـ ال</w:t>
      </w:r>
      <w:r w:rsidR="000B57BB">
        <w:rPr>
          <w:rFonts w:hint="cs"/>
          <w:color w:val="000000" w:themeColor="text1"/>
          <w:sz w:val="27"/>
          <w:rtl/>
        </w:rPr>
        <w:t>إ</w:t>
      </w:r>
      <w:r w:rsidRPr="00266AF8">
        <w:rPr>
          <w:rFonts w:hint="cs"/>
          <w:color w:val="000000" w:themeColor="text1"/>
          <w:sz w:val="27"/>
          <w:rtl/>
        </w:rPr>
        <w:t>سرائيلي</w:t>
      </w:r>
      <w:r w:rsidR="003A36AE" w:rsidRPr="00266AF8">
        <w:rPr>
          <w:rFonts w:hint="cs"/>
          <w:color w:val="000000" w:themeColor="text1"/>
          <w:sz w:val="27"/>
          <w:rtl/>
        </w:rPr>
        <w:t>ّ</w:t>
      </w:r>
      <w:r w:rsidRPr="00266AF8">
        <w:rPr>
          <w:rFonts w:hint="cs"/>
          <w:color w:val="000000" w:themeColor="text1"/>
          <w:sz w:val="27"/>
          <w:rtl/>
        </w:rPr>
        <w:t>ة (</w:t>
      </w:r>
      <w:r w:rsidRPr="00266AF8">
        <w:rPr>
          <w:color w:val="000000" w:themeColor="text1"/>
          <w:sz w:val="24"/>
          <w:szCs w:val="24"/>
          <w:lang w:bidi="fa-IR"/>
        </w:rPr>
        <w:t>Gif</w:t>
      </w:r>
      <w:r w:rsidRPr="00266AF8">
        <w:rPr>
          <w:rFonts w:hint="cs"/>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84"/>
      </w:r>
      <w:r w:rsidRPr="00266AF8">
        <w:rPr>
          <w:rFonts w:cs="Taher"/>
          <w:color w:val="000000" w:themeColor="text1"/>
          <w:sz w:val="27"/>
          <w:vertAlign w:val="superscript"/>
          <w:rtl/>
        </w:rPr>
        <w:t>)</w:t>
      </w:r>
      <w:r w:rsidRPr="00266AF8">
        <w:rPr>
          <w:rFonts w:hint="cs"/>
          <w:color w:val="000000" w:themeColor="text1"/>
          <w:sz w:val="27"/>
          <w:rtl/>
        </w:rPr>
        <w:t xml:space="preserve"> للدراسة والتحقيق </w:t>
      </w:r>
      <w:r w:rsidR="003A36AE" w:rsidRPr="00266AF8">
        <w:rPr>
          <w:rFonts w:hint="cs"/>
          <w:color w:val="000000" w:themeColor="text1"/>
          <w:sz w:val="27"/>
          <w:rtl/>
        </w:rPr>
        <w:t xml:space="preserve">في </w:t>
      </w:r>
      <w:r w:rsidRPr="00266AF8">
        <w:rPr>
          <w:rFonts w:hint="cs"/>
          <w:color w:val="000000" w:themeColor="text1"/>
          <w:sz w:val="27"/>
          <w:rtl/>
        </w:rPr>
        <w:t>شأن (ابن كم</w:t>
      </w:r>
      <w:r w:rsidR="003A36AE" w:rsidRPr="00266AF8">
        <w:rPr>
          <w:rFonts w:hint="cs"/>
          <w:color w:val="000000" w:themeColor="text1"/>
          <w:sz w:val="27"/>
          <w:rtl/>
        </w:rPr>
        <w:t>ّ</w:t>
      </w:r>
      <w:r w:rsidRPr="00266AF8">
        <w:rPr>
          <w:rFonts w:hint="cs"/>
          <w:color w:val="000000" w:themeColor="text1"/>
          <w:sz w:val="27"/>
          <w:rtl/>
        </w:rPr>
        <w:t>ونة). وبين عامي 2005 ـ 2007م</w:t>
      </w:r>
      <w:r w:rsidR="003A36AE" w:rsidRPr="00266AF8">
        <w:rPr>
          <w:rFonts w:hint="cs"/>
          <w:color w:val="000000" w:themeColor="text1"/>
          <w:sz w:val="27"/>
          <w:rtl/>
        </w:rPr>
        <w:t>؛</w:t>
      </w:r>
      <w:r w:rsidRPr="00266AF8">
        <w:rPr>
          <w:rFonts w:hint="cs"/>
          <w:color w:val="000000" w:themeColor="text1"/>
          <w:sz w:val="27"/>
          <w:rtl/>
        </w:rPr>
        <w:t xml:space="preserve"> وبسبب مساهمتها في جمعي</w:t>
      </w:r>
      <w:r w:rsidR="003A36AE" w:rsidRPr="00266AF8">
        <w:rPr>
          <w:rFonts w:hint="cs"/>
          <w:color w:val="000000" w:themeColor="text1"/>
          <w:sz w:val="27"/>
          <w:rtl/>
        </w:rPr>
        <w:t>ّ</w:t>
      </w:r>
      <w:r w:rsidRPr="00266AF8">
        <w:rPr>
          <w:rFonts w:hint="cs"/>
          <w:color w:val="000000" w:themeColor="text1"/>
          <w:sz w:val="27"/>
          <w:rtl/>
        </w:rPr>
        <w:t>ة (مشروع النسخ الخط</w:t>
      </w:r>
      <w:r w:rsidR="003A36AE" w:rsidRPr="00266AF8">
        <w:rPr>
          <w:rFonts w:hint="cs"/>
          <w:color w:val="000000" w:themeColor="text1"/>
          <w:sz w:val="27"/>
          <w:rtl/>
        </w:rPr>
        <w:t>ّ</w:t>
      </w:r>
      <w:r w:rsidRPr="00266AF8">
        <w:rPr>
          <w:rFonts w:hint="cs"/>
          <w:color w:val="000000" w:themeColor="text1"/>
          <w:sz w:val="27"/>
          <w:rtl/>
        </w:rPr>
        <w:t>ية للمعتزلة)</w:t>
      </w:r>
      <w:r w:rsidR="003A36AE" w:rsidRPr="00266AF8">
        <w:rPr>
          <w:rFonts w:hint="cs"/>
          <w:color w:val="000000" w:themeColor="text1"/>
          <w:sz w:val="27"/>
          <w:rtl/>
        </w:rPr>
        <w:t>،</w:t>
      </w:r>
      <w:r w:rsidRPr="00266AF8">
        <w:rPr>
          <w:rFonts w:hint="cs"/>
          <w:color w:val="000000" w:themeColor="text1"/>
          <w:sz w:val="27"/>
          <w:rtl/>
        </w:rPr>
        <w:t xml:space="preserve"> حازت على </w:t>
      </w:r>
      <w:r w:rsidRPr="00266AF8">
        <w:rPr>
          <w:rFonts w:hint="cs"/>
          <w:color w:val="000000" w:themeColor="text1"/>
          <w:sz w:val="27"/>
          <w:rtl/>
        </w:rPr>
        <w:lastRenderedPageBreak/>
        <w:t>منحة مؤس</w:t>
      </w:r>
      <w:r w:rsidR="003A36AE" w:rsidRPr="00266AF8">
        <w:rPr>
          <w:rFonts w:hint="cs"/>
          <w:color w:val="000000" w:themeColor="text1"/>
          <w:sz w:val="27"/>
          <w:rtl/>
        </w:rPr>
        <w:t>َّ</w:t>
      </w:r>
      <w:r w:rsidRPr="00266AF8">
        <w:rPr>
          <w:rFonts w:hint="cs"/>
          <w:color w:val="000000" w:themeColor="text1"/>
          <w:sz w:val="27"/>
          <w:rtl/>
        </w:rPr>
        <w:t>سة فريتز تيسن ال</w:t>
      </w:r>
      <w:r w:rsidR="00501C6B" w:rsidRPr="00266AF8">
        <w:rPr>
          <w:rFonts w:hint="cs"/>
          <w:color w:val="000000" w:themeColor="text1"/>
          <w:sz w:val="27"/>
          <w:rtl/>
        </w:rPr>
        <w:t>ألمانيّ</w:t>
      </w:r>
      <w:r w:rsidRPr="00266AF8">
        <w:rPr>
          <w:rFonts w:hint="cs"/>
          <w:color w:val="000000" w:themeColor="text1"/>
          <w:sz w:val="27"/>
          <w:rtl/>
        </w:rPr>
        <w:t>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85"/>
      </w:r>
      <w:r w:rsidRPr="00266AF8">
        <w:rPr>
          <w:rFonts w:cs="Taher"/>
          <w:color w:val="000000" w:themeColor="text1"/>
          <w:sz w:val="27"/>
          <w:vertAlign w:val="superscript"/>
          <w:rtl/>
        </w:rPr>
        <w:t>)</w:t>
      </w:r>
      <w:r w:rsidRPr="00266AF8">
        <w:rPr>
          <w:rFonts w:hint="cs"/>
          <w:color w:val="000000" w:themeColor="text1"/>
          <w:sz w:val="27"/>
          <w:rtl/>
        </w:rPr>
        <w:t xml:space="preserve"> أيضاً. وبين عامي 2005 ـ 2006م أصبحت مساعدة للبروفسور (ويلفرد مادلونغ)</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86"/>
      </w:r>
      <w:r w:rsidRPr="00266AF8">
        <w:rPr>
          <w:rFonts w:cs="Taher"/>
          <w:color w:val="000000" w:themeColor="text1"/>
          <w:sz w:val="27"/>
          <w:vertAlign w:val="superscript"/>
          <w:rtl/>
        </w:rPr>
        <w:t>)</w:t>
      </w:r>
      <w:r w:rsidR="003A36AE" w:rsidRPr="00266AF8">
        <w:rPr>
          <w:rFonts w:hint="cs"/>
          <w:color w:val="000000" w:themeColor="text1"/>
          <w:sz w:val="27"/>
          <w:rtl/>
        </w:rPr>
        <w:t>.</w:t>
      </w:r>
      <w:r w:rsidRPr="00266AF8">
        <w:rPr>
          <w:rFonts w:hint="cs"/>
          <w:color w:val="000000" w:themeColor="text1"/>
          <w:sz w:val="27"/>
          <w:rtl/>
        </w:rPr>
        <w:t xml:space="preserve"> وكذلك شاركت</w:t>
      </w:r>
      <w:r w:rsidR="003A36AE" w:rsidRPr="00266AF8">
        <w:rPr>
          <w:rFonts w:hint="cs"/>
          <w:color w:val="000000" w:themeColor="text1"/>
          <w:sz w:val="27"/>
          <w:rtl/>
        </w:rPr>
        <w:t>،</w:t>
      </w:r>
      <w:r w:rsidRPr="00266AF8">
        <w:rPr>
          <w:rFonts w:hint="cs"/>
          <w:color w:val="000000" w:themeColor="text1"/>
          <w:sz w:val="27"/>
          <w:rtl/>
        </w:rPr>
        <w:t xml:space="preserve"> بوصفها عضواً بارزاً ومنس</w:t>
      </w:r>
      <w:r w:rsidR="003A36AE" w:rsidRPr="00266AF8">
        <w:rPr>
          <w:rFonts w:hint="cs"/>
          <w:color w:val="000000" w:themeColor="text1"/>
          <w:sz w:val="27"/>
          <w:rtl/>
        </w:rPr>
        <w:t>ِّ</w:t>
      </w:r>
      <w:r w:rsidRPr="00266AF8">
        <w:rPr>
          <w:rFonts w:hint="cs"/>
          <w:color w:val="000000" w:themeColor="text1"/>
          <w:sz w:val="27"/>
          <w:rtl/>
        </w:rPr>
        <w:t>قاً</w:t>
      </w:r>
      <w:r w:rsidR="003A36AE" w:rsidRPr="00266AF8">
        <w:rPr>
          <w:rFonts w:hint="cs"/>
          <w:color w:val="000000" w:themeColor="text1"/>
          <w:sz w:val="27"/>
          <w:rtl/>
        </w:rPr>
        <w:t>،</w:t>
      </w:r>
      <w:r w:rsidRPr="00266AF8">
        <w:rPr>
          <w:rFonts w:hint="cs"/>
          <w:color w:val="000000" w:themeColor="text1"/>
          <w:sz w:val="27"/>
          <w:rtl/>
        </w:rPr>
        <w:t xml:space="preserve"> في الجمعي</w:t>
      </w:r>
      <w:r w:rsidR="003A36AE" w:rsidRPr="00266AF8">
        <w:rPr>
          <w:rFonts w:hint="cs"/>
          <w:color w:val="000000" w:themeColor="text1"/>
          <w:sz w:val="27"/>
          <w:rtl/>
        </w:rPr>
        <w:t>ّ</w:t>
      </w:r>
      <w:r w:rsidRPr="00266AF8">
        <w:rPr>
          <w:rFonts w:hint="cs"/>
          <w:color w:val="000000" w:themeColor="text1"/>
          <w:sz w:val="27"/>
          <w:rtl/>
        </w:rPr>
        <w:t>ة الت</w:t>
      </w:r>
      <w:r w:rsidR="00501C6B" w:rsidRPr="00266AF8">
        <w:rPr>
          <w:rFonts w:hint="cs"/>
          <w:color w:val="000000" w:themeColor="text1"/>
          <w:sz w:val="27"/>
          <w:rtl/>
        </w:rPr>
        <w:t>حقيقيّ</w:t>
      </w:r>
      <w:r w:rsidRPr="00266AF8">
        <w:rPr>
          <w:rFonts w:hint="cs"/>
          <w:color w:val="000000" w:themeColor="text1"/>
          <w:sz w:val="27"/>
          <w:rtl/>
        </w:rPr>
        <w:t>ة (الاعتزال في الإسلام وال</w:t>
      </w:r>
      <w:r w:rsidR="000612CF" w:rsidRPr="00266AF8">
        <w:rPr>
          <w:rFonts w:hint="cs"/>
          <w:color w:val="000000" w:themeColor="text1"/>
          <w:sz w:val="27"/>
          <w:rtl/>
        </w:rPr>
        <w:t>يهوديّ</w:t>
      </w:r>
      <w:r w:rsidRPr="00266AF8">
        <w:rPr>
          <w:rFonts w:hint="cs"/>
          <w:color w:val="000000" w:themeColor="text1"/>
          <w:sz w:val="27"/>
          <w:rtl/>
        </w:rPr>
        <w:t>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87"/>
      </w:r>
      <w:r w:rsidRPr="00266AF8">
        <w:rPr>
          <w:rFonts w:cs="Taher"/>
          <w:color w:val="000000" w:themeColor="text1"/>
          <w:sz w:val="27"/>
          <w:vertAlign w:val="superscript"/>
          <w:rtl/>
        </w:rPr>
        <w:t>)</w:t>
      </w:r>
      <w:r w:rsidRPr="00266AF8">
        <w:rPr>
          <w:rFonts w:hint="cs"/>
          <w:color w:val="000000" w:themeColor="text1"/>
          <w:sz w:val="27"/>
          <w:rtl/>
        </w:rPr>
        <w:t xml:space="preserve"> في معهد الدراسات المتقدّ</w:t>
      </w:r>
      <w:r w:rsidR="003A36AE" w:rsidRPr="00266AF8">
        <w:rPr>
          <w:rFonts w:hint="cs"/>
          <w:color w:val="000000" w:themeColor="text1"/>
          <w:sz w:val="27"/>
          <w:rtl/>
        </w:rPr>
        <w:t>ِ</w:t>
      </w:r>
      <w:r w:rsidRPr="00266AF8">
        <w:rPr>
          <w:rFonts w:hint="cs"/>
          <w:color w:val="000000" w:themeColor="text1"/>
          <w:sz w:val="27"/>
          <w:rtl/>
        </w:rPr>
        <w:t>مة في جامعة أورشليم العبرية. وفي مارس من عام 2006م تمّ</w:t>
      </w:r>
      <w:r w:rsidR="003A36AE" w:rsidRPr="00266AF8">
        <w:rPr>
          <w:rFonts w:hint="cs"/>
          <w:color w:val="000000" w:themeColor="text1"/>
          <w:sz w:val="27"/>
          <w:rtl/>
        </w:rPr>
        <w:t>َ</w:t>
      </w:r>
      <w:r w:rsidRPr="00266AF8">
        <w:rPr>
          <w:rFonts w:hint="cs"/>
          <w:color w:val="000000" w:themeColor="text1"/>
          <w:sz w:val="27"/>
          <w:rtl/>
        </w:rPr>
        <w:t>ت دعوتها</w:t>
      </w:r>
      <w:r w:rsidR="003A36AE" w:rsidRPr="00266AF8">
        <w:rPr>
          <w:rFonts w:hint="cs"/>
          <w:color w:val="000000" w:themeColor="text1"/>
          <w:sz w:val="27"/>
          <w:rtl/>
        </w:rPr>
        <w:t>،</w:t>
      </w:r>
      <w:r w:rsidRPr="00266AF8">
        <w:rPr>
          <w:rFonts w:hint="cs"/>
          <w:color w:val="000000" w:themeColor="text1"/>
          <w:sz w:val="27"/>
          <w:rtl/>
        </w:rPr>
        <w:t xml:space="preserve"> بوصفها أستاذة زائرة في المدرسة ال</w:t>
      </w:r>
      <w:r w:rsidR="003D6AFD" w:rsidRPr="00266AF8">
        <w:rPr>
          <w:rFonts w:hint="cs"/>
          <w:color w:val="000000" w:themeColor="text1"/>
          <w:sz w:val="27"/>
          <w:rtl/>
        </w:rPr>
        <w:t>علميّ</w:t>
      </w:r>
      <w:r w:rsidRPr="00266AF8">
        <w:rPr>
          <w:rFonts w:hint="cs"/>
          <w:color w:val="000000" w:themeColor="text1"/>
          <w:sz w:val="27"/>
          <w:rtl/>
        </w:rPr>
        <w:t>ة للأبحاث العالية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88"/>
      </w:r>
      <w:r w:rsidRPr="00266AF8">
        <w:rPr>
          <w:rFonts w:cs="Taher"/>
          <w:color w:val="000000" w:themeColor="text1"/>
          <w:sz w:val="27"/>
          <w:vertAlign w:val="superscript"/>
          <w:rtl/>
        </w:rPr>
        <w:t>)</w:t>
      </w:r>
      <w:r w:rsidRPr="00266AF8">
        <w:rPr>
          <w:rFonts w:hint="cs"/>
          <w:color w:val="000000" w:themeColor="text1"/>
          <w:sz w:val="27"/>
          <w:rtl/>
        </w:rPr>
        <w:t xml:space="preserve"> في باريس</w:t>
      </w:r>
      <w:r w:rsidR="003A36AE" w:rsidRPr="00266AF8">
        <w:rPr>
          <w:rFonts w:hint="cs"/>
          <w:color w:val="000000" w:themeColor="text1"/>
          <w:sz w:val="27"/>
          <w:rtl/>
        </w:rPr>
        <w:t>،</w:t>
      </w:r>
      <w:r w:rsidRPr="00266AF8">
        <w:rPr>
          <w:rFonts w:hint="cs"/>
          <w:color w:val="000000" w:themeColor="text1"/>
          <w:sz w:val="27"/>
          <w:rtl/>
        </w:rPr>
        <w:t xml:space="preserve"> للعمل على مشروع (التراث ال</w:t>
      </w:r>
      <w:r w:rsidR="00501C6B" w:rsidRPr="00266AF8">
        <w:rPr>
          <w:rFonts w:hint="cs"/>
          <w:color w:val="000000" w:themeColor="text1"/>
          <w:sz w:val="27"/>
          <w:rtl/>
        </w:rPr>
        <w:t>إسلاميّ</w:t>
      </w:r>
      <w:r w:rsidRPr="00266AF8">
        <w:rPr>
          <w:rFonts w:hint="cs"/>
          <w:color w:val="000000" w:themeColor="text1"/>
          <w:sz w:val="27"/>
          <w:rtl/>
        </w:rPr>
        <w:t xml:space="preserve"> الجدلي</w:t>
      </w:r>
      <w:r w:rsidR="003A36AE" w:rsidRPr="00266AF8">
        <w:rPr>
          <w:rFonts w:hint="cs"/>
          <w:color w:val="000000" w:themeColor="text1"/>
          <w:sz w:val="27"/>
          <w:rtl/>
        </w:rPr>
        <w:t>ّ</w:t>
      </w:r>
      <w:r w:rsidRPr="00266AF8">
        <w:rPr>
          <w:rFonts w:hint="cs"/>
          <w:color w:val="000000" w:themeColor="text1"/>
          <w:sz w:val="27"/>
          <w:rtl/>
        </w:rPr>
        <w:t xml:space="preserve"> في مواجهة ال</w:t>
      </w:r>
      <w:r w:rsidR="000612CF" w:rsidRPr="00266AF8">
        <w:rPr>
          <w:rFonts w:hint="cs"/>
          <w:color w:val="000000" w:themeColor="text1"/>
          <w:sz w:val="27"/>
          <w:rtl/>
        </w:rPr>
        <w:t>يهوديّ</w:t>
      </w:r>
      <w:r w:rsidRPr="00266AF8">
        <w:rPr>
          <w:rFonts w:hint="cs"/>
          <w:color w:val="000000" w:themeColor="text1"/>
          <w:sz w:val="27"/>
          <w:rtl/>
        </w:rPr>
        <w:t>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89"/>
      </w:r>
      <w:r w:rsidRPr="00266AF8">
        <w:rPr>
          <w:rFonts w:cs="Taher"/>
          <w:color w:val="000000" w:themeColor="text1"/>
          <w:sz w:val="27"/>
          <w:vertAlign w:val="superscript"/>
          <w:rtl/>
        </w:rPr>
        <w:t>)</w:t>
      </w:r>
      <w:r w:rsidRPr="00266AF8">
        <w:rPr>
          <w:rFonts w:hint="cs"/>
          <w:color w:val="000000" w:themeColor="text1"/>
          <w:sz w:val="27"/>
          <w:rtl/>
        </w:rPr>
        <w:t xml:space="preserve">. </w:t>
      </w:r>
    </w:p>
    <w:p w:rsidR="00DD73FA" w:rsidRPr="00266AF8" w:rsidRDefault="00DD73FA" w:rsidP="000B0AF4">
      <w:pPr>
        <w:rPr>
          <w:color w:val="000000" w:themeColor="text1"/>
          <w:sz w:val="27"/>
          <w:rtl/>
        </w:rPr>
      </w:pPr>
      <w:r w:rsidRPr="00266AF8">
        <w:rPr>
          <w:rFonts w:hint="cs"/>
          <w:color w:val="000000" w:themeColor="text1"/>
          <w:sz w:val="27"/>
          <w:rtl/>
        </w:rPr>
        <w:t xml:space="preserve">كانت السيدة سابينه شميتكه منذ عام 2006م وحتى </w:t>
      </w:r>
      <w:r w:rsidR="003A36AE" w:rsidRPr="00266AF8">
        <w:rPr>
          <w:rFonts w:hint="cs"/>
          <w:color w:val="000000" w:themeColor="text1"/>
          <w:sz w:val="27"/>
          <w:rtl/>
        </w:rPr>
        <w:t>اليوم</w:t>
      </w:r>
      <w:r w:rsidRPr="00266AF8">
        <w:rPr>
          <w:rFonts w:hint="cs"/>
          <w:color w:val="000000" w:themeColor="text1"/>
          <w:sz w:val="27"/>
          <w:rtl/>
        </w:rPr>
        <w:t xml:space="preserve"> من المؤس</w:t>
      </w:r>
      <w:r w:rsidR="003A36AE" w:rsidRPr="00266AF8">
        <w:rPr>
          <w:rFonts w:hint="cs"/>
          <w:color w:val="000000" w:themeColor="text1"/>
          <w:sz w:val="27"/>
          <w:rtl/>
        </w:rPr>
        <w:t>ِّ</w:t>
      </w:r>
      <w:r w:rsidRPr="00266AF8">
        <w:rPr>
          <w:rFonts w:hint="cs"/>
          <w:color w:val="000000" w:themeColor="text1"/>
          <w:sz w:val="27"/>
          <w:rtl/>
        </w:rPr>
        <w:t>سين وأعضاء هيئة الإشراف على النصوص والدراسات ال</w:t>
      </w:r>
      <w:r w:rsidR="003D6AFD" w:rsidRPr="00266AF8">
        <w:rPr>
          <w:rFonts w:hint="cs"/>
          <w:color w:val="000000" w:themeColor="text1"/>
          <w:sz w:val="27"/>
          <w:rtl/>
        </w:rPr>
        <w:t>كلاميّ</w:t>
      </w:r>
      <w:r w:rsidRPr="00266AF8">
        <w:rPr>
          <w:rFonts w:hint="cs"/>
          <w:color w:val="000000" w:themeColor="text1"/>
          <w:sz w:val="27"/>
          <w:rtl/>
        </w:rPr>
        <w:t>ة وال</w:t>
      </w:r>
      <w:r w:rsidR="003D6AFD" w:rsidRPr="00266AF8">
        <w:rPr>
          <w:rFonts w:hint="cs"/>
          <w:color w:val="000000" w:themeColor="text1"/>
          <w:sz w:val="27"/>
          <w:rtl/>
        </w:rPr>
        <w:t>فلسفيّ</w:t>
      </w:r>
      <w:r w:rsidRPr="00266AF8">
        <w:rPr>
          <w:rFonts w:hint="cs"/>
          <w:color w:val="000000" w:themeColor="text1"/>
          <w:sz w:val="27"/>
          <w:rtl/>
        </w:rPr>
        <w:t>ة ال</w:t>
      </w:r>
      <w:r w:rsidR="00501C6B" w:rsidRPr="00266AF8">
        <w:rPr>
          <w:rFonts w:hint="cs"/>
          <w:color w:val="000000" w:themeColor="text1"/>
          <w:sz w:val="27"/>
          <w:rtl/>
        </w:rPr>
        <w:t>إسلاميّ</w:t>
      </w:r>
      <w:r w:rsidRPr="00266AF8">
        <w:rPr>
          <w:rFonts w:hint="cs"/>
          <w:color w:val="000000" w:themeColor="text1"/>
          <w:sz w:val="27"/>
          <w:rtl/>
        </w:rPr>
        <w:t>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90"/>
      </w:r>
      <w:r w:rsidRPr="00266AF8">
        <w:rPr>
          <w:rFonts w:cs="Taher"/>
          <w:color w:val="000000" w:themeColor="text1"/>
          <w:sz w:val="27"/>
          <w:vertAlign w:val="superscript"/>
          <w:rtl/>
        </w:rPr>
        <w:t>)</w:t>
      </w:r>
      <w:r w:rsidRPr="00266AF8">
        <w:rPr>
          <w:rFonts w:hint="cs"/>
          <w:color w:val="000000" w:themeColor="text1"/>
          <w:sz w:val="27"/>
          <w:rtl/>
        </w:rPr>
        <w:t xml:space="preserve"> الصادرة عن (مؤس</w:t>
      </w:r>
      <w:r w:rsidR="003A36AE" w:rsidRPr="00266AF8">
        <w:rPr>
          <w:rFonts w:hint="cs"/>
          <w:color w:val="000000" w:themeColor="text1"/>
          <w:sz w:val="27"/>
          <w:rtl/>
        </w:rPr>
        <w:t>َّ</w:t>
      </w:r>
      <w:r w:rsidRPr="00266AF8">
        <w:rPr>
          <w:rFonts w:hint="cs"/>
          <w:color w:val="000000" w:themeColor="text1"/>
          <w:sz w:val="27"/>
          <w:rtl/>
        </w:rPr>
        <w:t>سة الحكمة والفلسفة ال</w:t>
      </w:r>
      <w:r w:rsidR="00501C6B" w:rsidRPr="00266AF8">
        <w:rPr>
          <w:rFonts w:hint="cs"/>
          <w:color w:val="000000" w:themeColor="text1"/>
          <w:sz w:val="27"/>
          <w:rtl/>
        </w:rPr>
        <w:t>إيرانيّ</w:t>
      </w:r>
      <w:r w:rsidRPr="00266AF8">
        <w:rPr>
          <w:rFonts w:hint="cs"/>
          <w:color w:val="000000" w:themeColor="text1"/>
          <w:sz w:val="27"/>
          <w:rtl/>
        </w:rPr>
        <w:t>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91"/>
      </w:r>
      <w:r w:rsidRPr="00266AF8">
        <w:rPr>
          <w:rFonts w:cs="Taher"/>
          <w:color w:val="000000" w:themeColor="text1"/>
          <w:sz w:val="27"/>
          <w:vertAlign w:val="superscript"/>
          <w:rtl/>
        </w:rPr>
        <w:t>)</w:t>
      </w:r>
      <w:r w:rsidRPr="00266AF8">
        <w:rPr>
          <w:rFonts w:hint="cs"/>
          <w:color w:val="000000" w:themeColor="text1"/>
          <w:sz w:val="27"/>
          <w:rtl/>
        </w:rPr>
        <w:t>، و(مؤس</w:t>
      </w:r>
      <w:r w:rsidR="003A36AE" w:rsidRPr="00266AF8">
        <w:rPr>
          <w:rFonts w:hint="cs"/>
          <w:color w:val="000000" w:themeColor="text1"/>
          <w:sz w:val="27"/>
          <w:rtl/>
        </w:rPr>
        <w:t>َّ</w:t>
      </w:r>
      <w:r w:rsidRPr="00266AF8">
        <w:rPr>
          <w:rFonts w:hint="cs"/>
          <w:color w:val="000000" w:themeColor="text1"/>
          <w:sz w:val="27"/>
          <w:rtl/>
        </w:rPr>
        <w:t>سة الدراسات ال</w:t>
      </w:r>
      <w:r w:rsidR="00501C6B" w:rsidRPr="00266AF8">
        <w:rPr>
          <w:rFonts w:hint="cs"/>
          <w:color w:val="000000" w:themeColor="text1"/>
          <w:sz w:val="27"/>
          <w:rtl/>
        </w:rPr>
        <w:t>إسلاميّ</w:t>
      </w:r>
      <w:r w:rsidRPr="00266AF8">
        <w:rPr>
          <w:rFonts w:hint="cs"/>
          <w:color w:val="000000" w:themeColor="text1"/>
          <w:sz w:val="27"/>
          <w:rtl/>
        </w:rPr>
        <w:t>ة للجامعة الحرّة في برلين)</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92"/>
      </w:r>
      <w:r w:rsidRPr="00266AF8">
        <w:rPr>
          <w:rFonts w:cs="Taher"/>
          <w:color w:val="000000" w:themeColor="text1"/>
          <w:sz w:val="27"/>
          <w:vertAlign w:val="superscript"/>
          <w:rtl/>
        </w:rPr>
        <w:t>)</w:t>
      </w:r>
      <w:r w:rsidR="003A36AE" w:rsidRPr="00266AF8">
        <w:rPr>
          <w:rFonts w:hint="cs"/>
          <w:color w:val="000000" w:themeColor="text1"/>
          <w:sz w:val="27"/>
          <w:rtl/>
        </w:rPr>
        <w:t>.</w:t>
      </w:r>
      <w:r w:rsidRPr="00266AF8">
        <w:rPr>
          <w:rFonts w:hint="cs"/>
          <w:color w:val="000000" w:themeColor="text1"/>
          <w:sz w:val="27"/>
          <w:rtl/>
        </w:rPr>
        <w:t xml:space="preserve"> وفي عامي 2006 ـ 2007م حصلت شميتكه على مساعدة ممنوحة من مؤس</w:t>
      </w:r>
      <w:r w:rsidR="003A36AE" w:rsidRPr="00266AF8">
        <w:rPr>
          <w:rFonts w:hint="cs"/>
          <w:color w:val="000000" w:themeColor="text1"/>
          <w:sz w:val="27"/>
          <w:rtl/>
        </w:rPr>
        <w:t>َّ</w:t>
      </w:r>
      <w:r w:rsidRPr="00266AF8">
        <w:rPr>
          <w:rFonts w:hint="cs"/>
          <w:color w:val="000000" w:themeColor="text1"/>
          <w:sz w:val="27"/>
          <w:rtl/>
        </w:rPr>
        <w:t>سة جردا هينكل</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93"/>
      </w:r>
      <w:r w:rsidRPr="00266AF8">
        <w:rPr>
          <w:rFonts w:cs="Taher"/>
          <w:color w:val="000000" w:themeColor="text1"/>
          <w:sz w:val="27"/>
          <w:vertAlign w:val="superscript"/>
          <w:rtl/>
        </w:rPr>
        <w:t>)</w:t>
      </w:r>
      <w:r w:rsidRPr="00266AF8">
        <w:rPr>
          <w:rFonts w:hint="cs"/>
          <w:color w:val="000000" w:themeColor="text1"/>
          <w:sz w:val="27"/>
          <w:rtl/>
        </w:rPr>
        <w:t xml:space="preserve"> ال</w:t>
      </w:r>
      <w:r w:rsidR="00501C6B" w:rsidRPr="00266AF8">
        <w:rPr>
          <w:rFonts w:hint="cs"/>
          <w:color w:val="000000" w:themeColor="text1"/>
          <w:sz w:val="27"/>
          <w:rtl/>
        </w:rPr>
        <w:t>ألمانيّ</w:t>
      </w:r>
      <w:r w:rsidRPr="00266AF8">
        <w:rPr>
          <w:rFonts w:hint="cs"/>
          <w:color w:val="000000" w:themeColor="text1"/>
          <w:sz w:val="27"/>
          <w:rtl/>
        </w:rPr>
        <w:t>ة للتحقيق في (الأبحاث ال</w:t>
      </w:r>
      <w:r w:rsidR="003D6AFD" w:rsidRPr="00266AF8">
        <w:rPr>
          <w:rFonts w:hint="cs"/>
          <w:color w:val="000000" w:themeColor="text1"/>
          <w:sz w:val="27"/>
          <w:rtl/>
        </w:rPr>
        <w:t>دينيّ</w:t>
      </w:r>
      <w:r w:rsidRPr="00266AF8">
        <w:rPr>
          <w:rFonts w:hint="cs"/>
          <w:color w:val="000000" w:themeColor="text1"/>
          <w:sz w:val="27"/>
          <w:rtl/>
        </w:rPr>
        <w:t>ة ال</w:t>
      </w:r>
      <w:r w:rsidR="003D6AFD" w:rsidRPr="00266AF8">
        <w:rPr>
          <w:rFonts w:hint="cs"/>
          <w:color w:val="000000" w:themeColor="text1"/>
          <w:sz w:val="27"/>
          <w:rtl/>
        </w:rPr>
        <w:t>داخليّ</w:t>
      </w:r>
      <w:r w:rsidRPr="00266AF8">
        <w:rPr>
          <w:rFonts w:hint="cs"/>
          <w:color w:val="000000" w:themeColor="text1"/>
          <w:sz w:val="27"/>
          <w:rtl/>
        </w:rPr>
        <w:t>ة لل</w:t>
      </w:r>
      <w:r w:rsidR="003A36AE" w:rsidRPr="00266AF8">
        <w:rPr>
          <w:rFonts w:hint="cs"/>
          <w:color w:val="000000" w:themeColor="text1"/>
          <w:sz w:val="27"/>
          <w:rtl/>
        </w:rPr>
        <w:t>إ</w:t>
      </w:r>
      <w:r w:rsidRPr="00266AF8">
        <w:rPr>
          <w:rFonts w:hint="cs"/>
          <w:color w:val="000000" w:themeColor="text1"/>
          <w:sz w:val="27"/>
          <w:rtl/>
        </w:rPr>
        <w:t>مبراطوري</w:t>
      </w:r>
      <w:r w:rsidR="003A36AE" w:rsidRPr="00266AF8">
        <w:rPr>
          <w:rFonts w:hint="cs"/>
          <w:color w:val="000000" w:themeColor="text1"/>
          <w:sz w:val="27"/>
          <w:rtl/>
        </w:rPr>
        <w:t>ّ</w:t>
      </w:r>
      <w:r w:rsidRPr="00266AF8">
        <w:rPr>
          <w:rFonts w:hint="cs"/>
          <w:color w:val="000000" w:themeColor="text1"/>
          <w:sz w:val="27"/>
          <w:rtl/>
        </w:rPr>
        <w:t>ة العثمانية وما قبل الحداثة ال</w:t>
      </w:r>
      <w:r w:rsidR="00501C6B" w:rsidRPr="00266AF8">
        <w:rPr>
          <w:rFonts w:hint="cs"/>
          <w:color w:val="000000" w:themeColor="text1"/>
          <w:sz w:val="27"/>
          <w:rtl/>
        </w:rPr>
        <w:t>إيرانيّ</w:t>
      </w:r>
      <w:r w:rsidRPr="00266AF8">
        <w:rPr>
          <w:rFonts w:hint="cs"/>
          <w:color w:val="000000" w:themeColor="text1"/>
          <w:sz w:val="27"/>
          <w:rtl/>
        </w:rPr>
        <w:t>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94"/>
      </w:r>
      <w:r w:rsidRPr="00266AF8">
        <w:rPr>
          <w:rFonts w:cs="Taher"/>
          <w:color w:val="000000" w:themeColor="text1"/>
          <w:sz w:val="27"/>
          <w:vertAlign w:val="superscript"/>
          <w:rtl/>
        </w:rPr>
        <w:t>)</w:t>
      </w:r>
      <w:r w:rsidRPr="00266AF8">
        <w:rPr>
          <w:rFonts w:hint="cs"/>
          <w:color w:val="000000" w:themeColor="text1"/>
          <w:sz w:val="27"/>
          <w:rtl/>
        </w:rPr>
        <w:t>. وفي عامي 2007 ـ 2009م حصلت على منحة من مؤس</w:t>
      </w:r>
      <w:r w:rsidR="003A36AE" w:rsidRPr="00266AF8">
        <w:rPr>
          <w:rFonts w:hint="cs"/>
          <w:color w:val="000000" w:themeColor="text1"/>
          <w:sz w:val="27"/>
          <w:rtl/>
        </w:rPr>
        <w:t>َّ</w:t>
      </w:r>
      <w:r w:rsidRPr="00266AF8">
        <w:rPr>
          <w:rFonts w:hint="cs"/>
          <w:color w:val="000000" w:themeColor="text1"/>
          <w:sz w:val="27"/>
          <w:rtl/>
        </w:rPr>
        <w:t>سة إسكاجلر لمكتبة جامعة ليدن ـ الهولندي</w:t>
      </w:r>
      <w:r w:rsidR="003A36AE" w:rsidRPr="00266AF8">
        <w:rPr>
          <w:rFonts w:hint="cs"/>
          <w:color w:val="000000" w:themeColor="text1"/>
          <w:sz w:val="27"/>
          <w:rtl/>
        </w:rPr>
        <w:t>ّ</w:t>
      </w:r>
      <w:r w:rsidRPr="00266AF8">
        <w:rPr>
          <w:rFonts w:hint="cs"/>
          <w:color w:val="000000" w:themeColor="text1"/>
          <w:sz w:val="27"/>
          <w:rtl/>
        </w:rPr>
        <w:t>ة أيضاً</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95"/>
      </w:r>
      <w:r w:rsidRPr="00266AF8">
        <w:rPr>
          <w:rFonts w:cs="Taher"/>
          <w:color w:val="000000" w:themeColor="text1"/>
          <w:sz w:val="27"/>
          <w:vertAlign w:val="superscript"/>
          <w:rtl/>
        </w:rPr>
        <w:t>)</w:t>
      </w:r>
      <w:r w:rsidRPr="00266AF8">
        <w:rPr>
          <w:rFonts w:hint="cs"/>
          <w:color w:val="000000" w:themeColor="text1"/>
          <w:sz w:val="27"/>
          <w:rtl/>
        </w:rPr>
        <w:t xml:space="preserve">. </w:t>
      </w:r>
      <w:r w:rsidR="003A36AE" w:rsidRPr="00266AF8">
        <w:rPr>
          <w:rFonts w:hint="cs"/>
          <w:color w:val="000000" w:themeColor="text1"/>
          <w:sz w:val="27"/>
          <w:rtl/>
        </w:rPr>
        <w:t>ومضافاً إلى</w:t>
      </w:r>
      <w:r w:rsidRPr="00266AF8">
        <w:rPr>
          <w:rFonts w:hint="cs"/>
          <w:color w:val="000000" w:themeColor="text1"/>
          <w:sz w:val="27"/>
          <w:rtl/>
        </w:rPr>
        <w:t xml:space="preserve"> المنح والكثير من الجوائز ال</w:t>
      </w:r>
      <w:r w:rsidR="003D6AFD" w:rsidRPr="00266AF8">
        <w:rPr>
          <w:rFonts w:hint="cs"/>
          <w:color w:val="000000" w:themeColor="text1"/>
          <w:sz w:val="27"/>
          <w:rtl/>
        </w:rPr>
        <w:t>عالميّ</w:t>
      </w:r>
      <w:r w:rsidRPr="00266AF8">
        <w:rPr>
          <w:rFonts w:hint="cs"/>
          <w:color w:val="000000" w:themeColor="text1"/>
          <w:sz w:val="27"/>
          <w:rtl/>
        </w:rPr>
        <w:t>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96"/>
      </w:r>
      <w:r w:rsidRPr="00266AF8">
        <w:rPr>
          <w:rFonts w:cs="Taher"/>
          <w:color w:val="000000" w:themeColor="text1"/>
          <w:sz w:val="27"/>
          <w:vertAlign w:val="superscript"/>
          <w:rtl/>
        </w:rPr>
        <w:t>)</w:t>
      </w:r>
      <w:r w:rsidR="003A36AE" w:rsidRPr="00266AF8">
        <w:rPr>
          <w:rFonts w:hint="cs"/>
          <w:color w:val="000000" w:themeColor="text1"/>
          <w:sz w:val="27"/>
          <w:rtl/>
        </w:rPr>
        <w:t xml:space="preserve"> </w:t>
      </w:r>
      <w:r w:rsidRPr="00266AF8">
        <w:rPr>
          <w:rFonts w:hint="cs"/>
          <w:color w:val="000000" w:themeColor="text1"/>
          <w:sz w:val="27"/>
          <w:rtl/>
        </w:rPr>
        <w:t>نجحت السي</w:t>
      </w:r>
      <w:r w:rsidR="003A36AE" w:rsidRPr="00266AF8">
        <w:rPr>
          <w:rFonts w:hint="cs"/>
          <w:color w:val="000000" w:themeColor="text1"/>
          <w:sz w:val="27"/>
          <w:rtl/>
        </w:rPr>
        <w:t>د</w:t>
      </w:r>
      <w:r w:rsidRPr="00266AF8">
        <w:rPr>
          <w:rFonts w:hint="cs"/>
          <w:color w:val="000000" w:themeColor="text1"/>
          <w:sz w:val="27"/>
          <w:rtl/>
        </w:rPr>
        <w:t>ة شميتكه عام 2008م</w:t>
      </w:r>
      <w:r w:rsidR="003A36AE" w:rsidRPr="00266AF8">
        <w:rPr>
          <w:rFonts w:hint="cs"/>
          <w:color w:val="000000" w:themeColor="text1"/>
          <w:sz w:val="27"/>
          <w:rtl/>
        </w:rPr>
        <w:t>،</w:t>
      </w:r>
      <w:r w:rsidRPr="00266AF8">
        <w:rPr>
          <w:rFonts w:hint="cs"/>
          <w:color w:val="000000" w:themeColor="text1"/>
          <w:sz w:val="27"/>
          <w:rtl/>
        </w:rPr>
        <w:t xml:space="preserve"> بوصفها باحثة في الدراسات ال</w:t>
      </w:r>
      <w:r w:rsidR="00501C6B" w:rsidRPr="00266AF8">
        <w:rPr>
          <w:rFonts w:hint="cs"/>
          <w:color w:val="000000" w:themeColor="text1"/>
          <w:sz w:val="27"/>
          <w:rtl/>
        </w:rPr>
        <w:t>إسلاميّ</w:t>
      </w:r>
      <w:r w:rsidRPr="00266AF8">
        <w:rPr>
          <w:rFonts w:hint="cs"/>
          <w:color w:val="000000" w:themeColor="text1"/>
          <w:sz w:val="27"/>
          <w:rtl/>
        </w:rPr>
        <w:t>ة</w:t>
      </w:r>
      <w:r w:rsidR="003A36AE" w:rsidRPr="00266AF8">
        <w:rPr>
          <w:rFonts w:hint="cs"/>
          <w:color w:val="000000" w:themeColor="text1"/>
          <w:sz w:val="27"/>
          <w:rtl/>
        </w:rPr>
        <w:t>،</w:t>
      </w:r>
      <w:r w:rsidRPr="00266AF8">
        <w:rPr>
          <w:rFonts w:hint="cs"/>
          <w:color w:val="000000" w:themeColor="text1"/>
          <w:sz w:val="27"/>
          <w:rtl/>
        </w:rPr>
        <w:t xml:space="preserve"> في الحصول ـ ولمد</w:t>
      </w:r>
      <w:r w:rsidR="003A36AE" w:rsidRPr="00266AF8">
        <w:rPr>
          <w:rFonts w:hint="cs"/>
          <w:color w:val="000000" w:themeColor="text1"/>
          <w:sz w:val="27"/>
          <w:rtl/>
        </w:rPr>
        <w:t>ّ</w:t>
      </w:r>
      <w:r w:rsidRPr="00266AF8">
        <w:rPr>
          <w:rFonts w:hint="cs"/>
          <w:color w:val="000000" w:themeColor="text1"/>
          <w:sz w:val="27"/>
          <w:rtl/>
        </w:rPr>
        <w:t>ة خمس سنوات (أي حت</w:t>
      </w:r>
      <w:r w:rsidR="003A36AE" w:rsidRPr="00266AF8">
        <w:rPr>
          <w:rFonts w:hint="cs"/>
          <w:color w:val="000000" w:themeColor="text1"/>
          <w:sz w:val="27"/>
          <w:rtl/>
        </w:rPr>
        <w:t>ّ</w:t>
      </w:r>
      <w:r w:rsidRPr="00266AF8">
        <w:rPr>
          <w:rFonts w:hint="cs"/>
          <w:color w:val="000000" w:themeColor="text1"/>
          <w:sz w:val="27"/>
          <w:rtl/>
        </w:rPr>
        <w:t>ى عام 2013م) ـ على منحة من شورى الأبحاث الأور</w:t>
      </w:r>
      <w:r w:rsidR="003A36AE" w:rsidRPr="00266AF8">
        <w:rPr>
          <w:rFonts w:hint="cs"/>
          <w:color w:val="000000" w:themeColor="text1"/>
          <w:sz w:val="27"/>
          <w:rtl/>
        </w:rPr>
        <w:t>و</w:t>
      </w:r>
      <w:r w:rsidRPr="00266AF8">
        <w:rPr>
          <w:rFonts w:hint="cs"/>
          <w:color w:val="000000" w:themeColor="text1"/>
          <w:sz w:val="27"/>
          <w:rtl/>
        </w:rPr>
        <w:t>بي</w:t>
      </w:r>
      <w:r w:rsidR="003A36AE" w:rsidRPr="00266AF8">
        <w:rPr>
          <w:rFonts w:hint="cs"/>
          <w:color w:val="000000" w:themeColor="text1"/>
          <w:sz w:val="27"/>
          <w:rtl/>
        </w:rPr>
        <w:t>ّ</w:t>
      </w:r>
      <w:r w:rsidRPr="00266AF8">
        <w:rPr>
          <w:rFonts w:hint="cs"/>
          <w:color w:val="000000" w:themeColor="text1"/>
          <w:sz w:val="27"/>
          <w:rtl/>
        </w:rPr>
        <w:t>ة (</w:t>
      </w:r>
      <w:r w:rsidRPr="00266AF8">
        <w:rPr>
          <w:rFonts w:asciiTheme="majorBidi" w:hAnsiTheme="majorBidi" w:cstheme="majorBidi"/>
          <w:color w:val="000000" w:themeColor="text1"/>
          <w:sz w:val="24"/>
          <w:szCs w:val="24"/>
          <w:lang w:bidi="fa-IR"/>
        </w:rPr>
        <w:t>ERC</w:t>
      </w:r>
      <w:r w:rsidRPr="00266AF8">
        <w:rPr>
          <w:rFonts w:hint="cs"/>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97"/>
      </w:r>
      <w:r w:rsidRPr="00266AF8">
        <w:rPr>
          <w:rFonts w:cs="Taher"/>
          <w:color w:val="000000" w:themeColor="text1"/>
          <w:sz w:val="27"/>
          <w:vertAlign w:val="superscript"/>
          <w:rtl/>
        </w:rPr>
        <w:t>)</w:t>
      </w:r>
      <w:r w:rsidR="003A36AE" w:rsidRPr="00266AF8">
        <w:rPr>
          <w:rFonts w:hint="cs"/>
          <w:color w:val="000000" w:themeColor="text1"/>
          <w:sz w:val="27"/>
          <w:rtl/>
        </w:rPr>
        <w:t>،</w:t>
      </w:r>
      <w:r w:rsidRPr="00266AF8">
        <w:rPr>
          <w:rFonts w:hint="cs"/>
          <w:color w:val="000000" w:themeColor="text1"/>
          <w:sz w:val="27"/>
          <w:rtl/>
        </w:rPr>
        <w:t xml:space="preserve"> مقدارها 86/1 مليون يورو</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98"/>
      </w:r>
      <w:r w:rsidRPr="00266AF8">
        <w:rPr>
          <w:rFonts w:cs="Taher"/>
          <w:color w:val="000000" w:themeColor="text1"/>
          <w:sz w:val="27"/>
          <w:vertAlign w:val="superscript"/>
          <w:rtl/>
        </w:rPr>
        <w:t>)</w:t>
      </w:r>
      <w:r w:rsidRPr="00266AF8">
        <w:rPr>
          <w:rFonts w:hint="cs"/>
          <w:color w:val="000000" w:themeColor="text1"/>
          <w:sz w:val="27"/>
          <w:rtl/>
        </w:rPr>
        <w:t xml:space="preserve">. </w:t>
      </w:r>
      <w:r w:rsidR="003A36AE" w:rsidRPr="00266AF8">
        <w:rPr>
          <w:rFonts w:hint="cs"/>
          <w:color w:val="000000" w:themeColor="text1"/>
          <w:sz w:val="27"/>
          <w:rtl/>
        </w:rPr>
        <w:t>ومن ال</w:t>
      </w:r>
      <w:r w:rsidRPr="00266AF8">
        <w:rPr>
          <w:rFonts w:hint="cs"/>
          <w:color w:val="000000" w:themeColor="text1"/>
          <w:sz w:val="27"/>
          <w:rtl/>
        </w:rPr>
        <w:t xml:space="preserve">جدير </w:t>
      </w:r>
      <w:r w:rsidR="003A36AE" w:rsidRPr="00266AF8">
        <w:rPr>
          <w:rFonts w:hint="cs"/>
          <w:color w:val="000000" w:themeColor="text1"/>
          <w:sz w:val="27"/>
          <w:rtl/>
        </w:rPr>
        <w:t>بالذكر</w:t>
      </w:r>
      <w:r w:rsidRPr="00266AF8">
        <w:rPr>
          <w:rFonts w:hint="cs"/>
          <w:color w:val="000000" w:themeColor="text1"/>
          <w:sz w:val="27"/>
          <w:rtl/>
        </w:rPr>
        <w:t xml:space="preserve"> أنّ هذه المنح تأتي في ضوء مشروع تحت عنوان (التعريف بالعقلاني</w:t>
      </w:r>
      <w:r w:rsidR="003A36AE" w:rsidRPr="00266AF8">
        <w:rPr>
          <w:rFonts w:hint="cs"/>
          <w:color w:val="000000" w:themeColor="text1"/>
          <w:sz w:val="27"/>
          <w:rtl/>
        </w:rPr>
        <w:t>ّ</w:t>
      </w:r>
      <w:r w:rsidRPr="00266AF8">
        <w:rPr>
          <w:rFonts w:hint="cs"/>
          <w:color w:val="000000" w:themeColor="text1"/>
          <w:sz w:val="27"/>
          <w:rtl/>
        </w:rPr>
        <w:t>ة ال</w:t>
      </w:r>
      <w:r w:rsidR="003D6AFD" w:rsidRPr="00266AF8">
        <w:rPr>
          <w:rFonts w:hint="cs"/>
          <w:color w:val="000000" w:themeColor="text1"/>
          <w:sz w:val="27"/>
          <w:rtl/>
        </w:rPr>
        <w:t>كلاميّ</w:t>
      </w:r>
      <w:r w:rsidRPr="00266AF8">
        <w:rPr>
          <w:rFonts w:hint="cs"/>
          <w:color w:val="000000" w:themeColor="text1"/>
          <w:sz w:val="27"/>
          <w:rtl/>
        </w:rPr>
        <w:t>ة في المرحلة ال</w:t>
      </w:r>
      <w:r w:rsidR="00501C6B" w:rsidRPr="00266AF8">
        <w:rPr>
          <w:rFonts w:hint="cs"/>
          <w:color w:val="000000" w:themeColor="text1"/>
          <w:sz w:val="27"/>
          <w:rtl/>
        </w:rPr>
        <w:t>إسلاميّ</w:t>
      </w:r>
      <w:r w:rsidRPr="00266AF8">
        <w:rPr>
          <w:rFonts w:hint="cs"/>
          <w:color w:val="000000" w:themeColor="text1"/>
          <w:sz w:val="27"/>
          <w:rtl/>
        </w:rPr>
        <w:t>ة الوسيطة</w:t>
      </w:r>
      <w:r w:rsidR="003A36AE" w:rsidRPr="00266AF8">
        <w:rPr>
          <w:rFonts w:hint="cs"/>
          <w:color w:val="000000" w:themeColor="text1"/>
          <w:sz w:val="27"/>
          <w:rtl/>
        </w:rPr>
        <w:t xml:space="preserve">، </w:t>
      </w:r>
      <w:r w:rsidRPr="00266AF8">
        <w:rPr>
          <w:rFonts w:hint="cs"/>
          <w:color w:val="000000" w:themeColor="text1"/>
          <w:sz w:val="27"/>
          <w:rtl/>
        </w:rPr>
        <w:t>من القرن العاشر وحت</w:t>
      </w:r>
      <w:r w:rsidR="003A36AE" w:rsidRPr="00266AF8">
        <w:rPr>
          <w:rFonts w:hint="cs"/>
          <w:color w:val="000000" w:themeColor="text1"/>
          <w:sz w:val="27"/>
          <w:rtl/>
        </w:rPr>
        <w:t>ّ</w:t>
      </w:r>
      <w:r w:rsidRPr="00266AF8">
        <w:rPr>
          <w:rFonts w:hint="cs"/>
          <w:color w:val="000000" w:themeColor="text1"/>
          <w:sz w:val="27"/>
          <w:rtl/>
        </w:rPr>
        <w:t>ى القرن الثالث عشر للميلاد)</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499"/>
      </w:r>
      <w:r w:rsidRPr="00266AF8">
        <w:rPr>
          <w:rFonts w:cs="Taher"/>
          <w:color w:val="000000" w:themeColor="text1"/>
          <w:sz w:val="27"/>
          <w:vertAlign w:val="superscript"/>
          <w:rtl/>
        </w:rPr>
        <w:t>)</w:t>
      </w:r>
      <w:r w:rsidRPr="00266AF8">
        <w:rPr>
          <w:rFonts w:hint="cs"/>
          <w:color w:val="000000" w:themeColor="text1"/>
          <w:sz w:val="27"/>
          <w:rtl/>
        </w:rPr>
        <w:t>، ودعم الباحثين الأور</w:t>
      </w:r>
      <w:r w:rsidR="003A36AE" w:rsidRPr="00266AF8">
        <w:rPr>
          <w:rFonts w:hint="cs"/>
          <w:color w:val="000000" w:themeColor="text1"/>
          <w:sz w:val="27"/>
          <w:rtl/>
        </w:rPr>
        <w:t>و</w:t>
      </w:r>
      <w:r w:rsidRPr="00266AF8">
        <w:rPr>
          <w:rFonts w:hint="cs"/>
          <w:color w:val="000000" w:themeColor="text1"/>
          <w:sz w:val="27"/>
          <w:rtl/>
        </w:rPr>
        <w:t>بي</w:t>
      </w:r>
      <w:r w:rsidR="003A36AE" w:rsidRPr="00266AF8">
        <w:rPr>
          <w:rFonts w:hint="cs"/>
          <w:color w:val="000000" w:themeColor="text1"/>
          <w:sz w:val="27"/>
          <w:rtl/>
        </w:rPr>
        <w:t>ّ</w:t>
      </w:r>
      <w:r w:rsidRPr="00266AF8">
        <w:rPr>
          <w:rFonts w:hint="cs"/>
          <w:color w:val="000000" w:themeColor="text1"/>
          <w:sz w:val="27"/>
          <w:rtl/>
        </w:rPr>
        <w:t xml:space="preserve">ين في </w:t>
      </w:r>
      <w:r w:rsidR="003A36AE" w:rsidRPr="00266AF8">
        <w:rPr>
          <w:rFonts w:hint="cs"/>
          <w:color w:val="000000" w:themeColor="text1"/>
          <w:sz w:val="27"/>
          <w:rtl/>
        </w:rPr>
        <w:t>مقابل</w:t>
      </w:r>
      <w:r w:rsidRPr="00266AF8">
        <w:rPr>
          <w:rFonts w:hint="cs"/>
          <w:color w:val="000000" w:themeColor="text1"/>
          <w:sz w:val="27"/>
          <w:rtl/>
        </w:rPr>
        <w:t xml:space="preserve"> المحق</w:t>
      </w:r>
      <w:r w:rsidR="003A36AE" w:rsidRPr="00266AF8">
        <w:rPr>
          <w:rFonts w:hint="cs"/>
          <w:color w:val="000000" w:themeColor="text1"/>
          <w:sz w:val="27"/>
          <w:rtl/>
        </w:rPr>
        <w:t>ِّ</w:t>
      </w:r>
      <w:r w:rsidRPr="00266AF8">
        <w:rPr>
          <w:rFonts w:hint="cs"/>
          <w:color w:val="000000" w:themeColor="text1"/>
          <w:sz w:val="27"/>
          <w:rtl/>
        </w:rPr>
        <w:t>قين الأمريكي</w:t>
      </w:r>
      <w:r w:rsidR="003A36AE" w:rsidRPr="00266AF8">
        <w:rPr>
          <w:rFonts w:hint="cs"/>
          <w:color w:val="000000" w:themeColor="text1"/>
          <w:sz w:val="27"/>
          <w:rtl/>
        </w:rPr>
        <w:t>ّ</w:t>
      </w:r>
      <w:r w:rsidRPr="00266AF8">
        <w:rPr>
          <w:rFonts w:hint="cs"/>
          <w:color w:val="000000" w:themeColor="text1"/>
          <w:sz w:val="27"/>
          <w:rtl/>
        </w:rPr>
        <w:t>ين في الولايات المت</w:t>
      </w:r>
      <w:r w:rsidR="003A36AE" w:rsidRPr="00266AF8">
        <w:rPr>
          <w:rFonts w:hint="cs"/>
          <w:color w:val="000000" w:themeColor="text1"/>
          <w:sz w:val="27"/>
          <w:rtl/>
        </w:rPr>
        <w:t>َّ</w:t>
      </w:r>
      <w:r w:rsidRPr="00266AF8">
        <w:rPr>
          <w:rFonts w:hint="cs"/>
          <w:color w:val="000000" w:themeColor="text1"/>
          <w:sz w:val="27"/>
          <w:rtl/>
        </w:rPr>
        <w:t xml:space="preserve">حدة. </w:t>
      </w:r>
    </w:p>
    <w:p w:rsidR="00DD73FA" w:rsidRPr="00266AF8" w:rsidRDefault="00DD73FA" w:rsidP="000B0AF4">
      <w:pPr>
        <w:rPr>
          <w:color w:val="000000" w:themeColor="text1"/>
          <w:sz w:val="27"/>
          <w:rtl/>
        </w:rPr>
      </w:pPr>
      <w:r w:rsidRPr="00266AF8">
        <w:rPr>
          <w:rFonts w:hint="cs"/>
          <w:color w:val="000000" w:themeColor="text1"/>
          <w:sz w:val="27"/>
          <w:rtl/>
        </w:rPr>
        <w:t xml:space="preserve">كانت شميتكه منذ عام 2008م (وحتى </w:t>
      </w:r>
      <w:r w:rsidR="003A36AE" w:rsidRPr="00266AF8">
        <w:rPr>
          <w:rFonts w:hint="cs"/>
          <w:color w:val="000000" w:themeColor="text1"/>
          <w:sz w:val="27"/>
          <w:rtl/>
        </w:rPr>
        <w:t>اليوم</w:t>
      </w:r>
      <w:r w:rsidRPr="00266AF8">
        <w:rPr>
          <w:rFonts w:hint="cs"/>
          <w:color w:val="000000" w:themeColor="text1"/>
          <w:sz w:val="27"/>
          <w:rtl/>
        </w:rPr>
        <w:t xml:space="preserve">) عضواً في </w:t>
      </w:r>
      <w:r w:rsidR="003A36AE" w:rsidRPr="00266AF8">
        <w:rPr>
          <w:rFonts w:hint="cs"/>
          <w:color w:val="000000" w:themeColor="text1"/>
          <w:sz w:val="27"/>
          <w:rtl/>
        </w:rPr>
        <w:t>الهي</w:t>
      </w:r>
      <w:r w:rsidRPr="00266AF8">
        <w:rPr>
          <w:rFonts w:hint="cs"/>
          <w:color w:val="000000" w:themeColor="text1"/>
          <w:sz w:val="27"/>
          <w:rtl/>
        </w:rPr>
        <w:t>ئة الاستشاري</w:t>
      </w:r>
      <w:r w:rsidR="003A36AE" w:rsidRPr="00266AF8">
        <w:rPr>
          <w:rFonts w:hint="cs"/>
          <w:color w:val="000000" w:themeColor="text1"/>
          <w:sz w:val="27"/>
          <w:rtl/>
        </w:rPr>
        <w:t>ّ</w:t>
      </w:r>
      <w:r w:rsidRPr="00266AF8">
        <w:rPr>
          <w:rFonts w:hint="cs"/>
          <w:color w:val="000000" w:themeColor="text1"/>
          <w:sz w:val="27"/>
          <w:rtl/>
        </w:rPr>
        <w:t>ة لمشروع (دراسات حول ذرّي</w:t>
      </w:r>
      <w:r w:rsidR="003A36AE" w:rsidRPr="00266AF8">
        <w:rPr>
          <w:rFonts w:hint="cs"/>
          <w:color w:val="000000" w:themeColor="text1"/>
          <w:sz w:val="27"/>
          <w:rtl/>
        </w:rPr>
        <w:t>ّ</w:t>
      </w:r>
      <w:r w:rsidRPr="00266AF8">
        <w:rPr>
          <w:rFonts w:hint="cs"/>
          <w:color w:val="000000" w:themeColor="text1"/>
          <w:sz w:val="27"/>
          <w:rtl/>
        </w:rPr>
        <w:t>ة إبراهيم</w:t>
      </w:r>
      <w:r w:rsidR="0008361D" w:rsidRPr="00266AF8">
        <w:rPr>
          <w:rFonts w:cs="Mosawi" w:hint="cs"/>
          <w:color w:val="000000" w:themeColor="text1"/>
          <w:sz w:val="27"/>
          <w:szCs w:val="26"/>
          <w:rtl/>
        </w:rPr>
        <w:t>×</w:t>
      </w:r>
      <w:r w:rsidRPr="00266AF8">
        <w:rPr>
          <w:rFonts w:hint="cs"/>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500"/>
      </w:r>
      <w:r w:rsidRPr="00266AF8">
        <w:rPr>
          <w:rFonts w:cs="Taher"/>
          <w:color w:val="000000" w:themeColor="text1"/>
          <w:sz w:val="27"/>
          <w:vertAlign w:val="superscript"/>
          <w:rtl/>
        </w:rPr>
        <w:t>)</w:t>
      </w:r>
      <w:r w:rsidR="003A36AE" w:rsidRPr="00266AF8">
        <w:rPr>
          <w:rFonts w:hint="cs"/>
          <w:color w:val="000000" w:themeColor="text1"/>
          <w:sz w:val="27"/>
          <w:rtl/>
        </w:rPr>
        <w:t>،</w:t>
      </w:r>
      <w:r w:rsidRPr="00266AF8">
        <w:rPr>
          <w:rFonts w:hint="cs"/>
          <w:color w:val="000000" w:themeColor="text1"/>
          <w:sz w:val="27"/>
          <w:rtl/>
        </w:rPr>
        <w:t xml:space="preserve"> التي يتمّ إصدارها عن دار نشر بريل في ليدن ـ هولندا. كما كانت منذ ذلك الحين (وحتى </w:t>
      </w:r>
      <w:r w:rsidR="003A36AE" w:rsidRPr="00266AF8">
        <w:rPr>
          <w:rFonts w:hint="cs"/>
          <w:color w:val="000000" w:themeColor="text1"/>
          <w:sz w:val="27"/>
          <w:rtl/>
        </w:rPr>
        <w:t>اليوم</w:t>
      </w:r>
      <w:r w:rsidRPr="00266AF8">
        <w:rPr>
          <w:rFonts w:hint="cs"/>
          <w:color w:val="000000" w:themeColor="text1"/>
          <w:sz w:val="27"/>
          <w:rtl/>
        </w:rPr>
        <w:t>) واحدة</w:t>
      </w:r>
      <w:r w:rsidR="003A36AE" w:rsidRPr="00266AF8">
        <w:rPr>
          <w:rFonts w:hint="cs"/>
          <w:color w:val="000000" w:themeColor="text1"/>
          <w:sz w:val="27"/>
          <w:rtl/>
        </w:rPr>
        <w:t>ً</w:t>
      </w:r>
      <w:r w:rsidRPr="00266AF8">
        <w:rPr>
          <w:rFonts w:hint="cs"/>
          <w:color w:val="000000" w:themeColor="text1"/>
          <w:sz w:val="27"/>
          <w:rtl/>
        </w:rPr>
        <w:t xml:space="preserve"> من أعضاء اللجنة الاستشارية في مشروع (بنك معلومات الفلسفة ال</w:t>
      </w:r>
      <w:r w:rsidR="00501C6B" w:rsidRPr="00266AF8">
        <w:rPr>
          <w:rFonts w:hint="cs"/>
          <w:color w:val="000000" w:themeColor="text1"/>
          <w:sz w:val="27"/>
          <w:rtl/>
        </w:rPr>
        <w:t>إسلاميّ</w:t>
      </w:r>
      <w:r w:rsidRPr="00266AF8">
        <w:rPr>
          <w:rFonts w:hint="cs"/>
          <w:color w:val="000000" w:themeColor="text1"/>
          <w:sz w:val="27"/>
          <w:rtl/>
        </w:rPr>
        <w:t>ة في المرحلة ما بعد ال</w:t>
      </w:r>
      <w:r w:rsidR="00501C6B" w:rsidRPr="00266AF8">
        <w:rPr>
          <w:rFonts w:hint="cs"/>
          <w:color w:val="000000" w:themeColor="text1"/>
          <w:sz w:val="27"/>
          <w:rtl/>
        </w:rPr>
        <w:t>تقليديّ</w:t>
      </w:r>
      <w:r w:rsidRPr="00266AF8">
        <w:rPr>
          <w:rFonts w:hint="cs"/>
          <w:color w:val="000000" w:themeColor="text1"/>
          <w:sz w:val="27"/>
          <w:rtl/>
        </w:rPr>
        <w:t>ة</w:t>
      </w:r>
      <w:r w:rsidR="003A36AE" w:rsidRPr="00266AF8">
        <w:rPr>
          <w:rFonts w:hint="cs"/>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501"/>
      </w:r>
      <w:r w:rsidRPr="00266AF8">
        <w:rPr>
          <w:rFonts w:cs="Taher"/>
          <w:color w:val="000000" w:themeColor="text1"/>
          <w:sz w:val="27"/>
          <w:vertAlign w:val="superscript"/>
          <w:rtl/>
        </w:rPr>
        <w:t>)</w:t>
      </w:r>
      <w:r w:rsidRPr="00266AF8">
        <w:rPr>
          <w:rFonts w:hint="cs"/>
          <w:color w:val="000000" w:themeColor="text1"/>
          <w:sz w:val="27"/>
          <w:rtl/>
        </w:rPr>
        <w:t>، في مؤس</w:t>
      </w:r>
      <w:r w:rsidR="003A36AE" w:rsidRPr="00266AF8">
        <w:rPr>
          <w:rFonts w:hint="cs"/>
          <w:color w:val="000000" w:themeColor="text1"/>
          <w:sz w:val="27"/>
          <w:rtl/>
        </w:rPr>
        <w:t>َّ</w:t>
      </w:r>
      <w:r w:rsidRPr="00266AF8">
        <w:rPr>
          <w:rFonts w:hint="cs"/>
          <w:color w:val="000000" w:themeColor="text1"/>
          <w:sz w:val="27"/>
          <w:rtl/>
        </w:rPr>
        <w:t>سة الدراسات ال</w:t>
      </w:r>
      <w:r w:rsidR="00501C6B" w:rsidRPr="00266AF8">
        <w:rPr>
          <w:rFonts w:hint="cs"/>
          <w:color w:val="000000" w:themeColor="text1"/>
          <w:sz w:val="27"/>
          <w:rtl/>
        </w:rPr>
        <w:t>إسلاميّ</w:t>
      </w:r>
      <w:r w:rsidRPr="00266AF8">
        <w:rPr>
          <w:rFonts w:hint="cs"/>
          <w:color w:val="000000" w:themeColor="text1"/>
          <w:sz w:val="27"/>
          <w:rtl/>
        </w:rPr>
        <w:t xml:space="preserve">ة في جامعة مك غيل، مونتريال ـ </w:t>
      </w:r>
      <w:r w:rsidRPr="00266AF8">
        <w:rPr>
          <w:rFonts w:hint="cs"/>
          <w:color w:val="000000" w:themeColor="text1"/>
          <w:sz w:val="27"/>
          <w:rtl/>
        </w:rPr>
        <w:lastRenderedPageBreak/>
        <w:t>الكندي</w:t>
      </w:r>
      <w:r w:rsidR="003A36AE" w:rsidRPr="00266AF8">
        <w:rPr>
          <w:rFonts w:hint="cs"/>
          <w:color w:val="000000" w:themeColor="text1"/>
          <w:sz w:val="27"/>
          <w:rtl/>
        </w:rPr>
        <w:t>ّ</w:t>
      </w:r>
      <w:r w:rsidRPr="00266AF8">
        <w:rPr>
          <w:rFonts w:hint="cs"/>
          <w:color w:val="000000" w:themeColor="text1"/>
          <w:sz w:val="27"/>
          <w:rtl/>
        </w:rPr>
        <w:t>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502"/>
      </w:r>
      <w:r w:rsidRPr="00266AF8">
        <w:rPr>
          <w:rFonts w:cs="Taher"/>
          <w:color w:val="000000" w:themeColor="text1"/>
          <w:sz w:val="27"/>
          <w:vertAlign w:val="superscript"/>
          <w:rtl/>
        </w:rPr>
        <w:t>)</w:t>
      </w:r>
      <w:r w:rsidRPr="00266AF8">
        <w:rPr>
          <w:rFonts w:hint="cs"/>
          <w:color w:val="000000" w:themeColor="text1"/>
          <w:sz w:val="27"/>
          <w:rtl/>
        </w:rPr>
        <w:t>. كما كانت في عامي 2008 ـ 2009م واحدة</w:t>
      </w:r>
      <w:r w:rsidR="003A36AE" w:rsidRPr="00266AF8">
        <w:rPr>
          <w:rFonts w:hint="cs"/>
          <w:color w:val="000000" w:themeColor="text1"/>
          <w:sz w:val="27"/>
          <w:rtl/>
        </w:rPr>
        <w:t>ً</w:t>
      </w:r>
      <w:r w:rsidRPr="00266AF8">
        <w:rPr>
          <w:rFonts w:hint="cs"/>
          <w:color w:val="000000" w:themeColor="text1"/>
          <w:sz w:val="27"/>
          <w:rtl/>
        </w:rPr>
        <w:t xml:space="preserve"> من أعضاء معهد الدراسات المتقد</w:t>
      </w:r>
      <w:r w:rsidR="003A36AE" w:rsidRPr="00266AF8">
        <w:rPr>
          <w:rFonts w:hint="cs"/>
          <w:color w:val="000000" w:themeColor="text1"/>
          <w:sz w:val="27"/>
          <w:rtl/>
        </w:rPr>
        <w:t>ِّ</w:t>
      </w:r>
      <w:r w:rsidRPr="00266AF8">
        <w:rPr>
          <w:rFonts w:hint="cs"/>
          <w:color w:val="000000" w:themeColor="text1"/>
          <w:sz w:val="27"/>
          <w:rtl/>
        </w:rPr>
        <w:t>مة لمؤس</w:t>
      </w:r>
      <w:r w:rsidR="003A36AE" w:rsidRPr="00266AF8">
        <w:rPr>
          <w:rFonts w:hint="cs"/>
          <w:color w:val="000000" w:themeColor="text1"/>
          <w:sz w:val="27"/>
          <w:rtl/>
        </w:rPr>
        <w:t>َّ</w:t>
      </w:r>
      <w:r w:rsidRPr="00266AF8">
        <w:rPr>
          <w:rFonts w:hint="cs"/>
          <w:color w:val="000000" w:themeColor="text1"/>
          <w:sz w:val="27"/>
          <w:rtl/>
        </w:rPr>
        <w:t>سة غيردا هينكل ال</w:t>
      </w:r>
      <w:r w:rsidR="00501C6B" w:rsidRPr="00266AF8">
        <w:rPr>
          <w:rFonts w:hint="cs"/>
          <w:color w:val="000000" w:themeColor="text1"/>
          <w:sz w:val="27"/>
          <w:rtl/>
        </w:rPr>
        <w:t>ألمانيّ</w:t>
      </w:r>
      <w:r w:rsidRPr="00266AF8">
        <w:rPr>
          <w:rFonts w:hint="cs"/>
          <w:color w:val="000000" w:themeColor="text1"/>
          <w:sz w:val="27"/>
          <w:rtl/>
        </w:rPr>
        <w:t>ة في برينستون</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503"/>
      </w:r>
      <w:r w:rsidRPr="00266AF8">
        <w:rPr>
          <w:rFonts w:cs="Taher"/>
          <w:color w:val="000000" w:themeColor="text1"/>
          <w:sz w:val="27"/>
          <w:vertAlign w:val="superscript"/>
          <w:rtl/>
        </w:rPr>
        <w:t>)</w:t>
      </w:r>
      <w:r w:rsidRPr="00266AF8">
        <w:rPr>
          <w:rFonts w:hint="cs"/>
          <w:color w:val="000000" w:themeColor="text1"/>
          <w:sz w:val="27"/>
          <w:rtl/>
        </w:rPr>
        <w:t>، ومن الح</w:t>
      </w:r>
      <w:r w:rsidR="003A36AE" w:rsidRPr="00266AF8">
        <w:rPr>
          <w:rFonts w:hint="cs"/>
          <w:color w:val="000000" w:themeColor="text1"/>
          <w:sz w:val="27"/>
          <w:rtl/>
        </w:rPr>
        <w:t>اصلي</w:t>
      </w:r>
      <w:r w:rsidRPr="00266AF8">
        <w:rPr>
          <w:rFonts w:hint="cs"/>
          <w:color w:val="000000" w:themeColor="text1"/>
          <w:sz w:val="27"/>
          <w:rtl/>
        </w:rPr>
        <w:t xml:space="preserve">ن على المنحة من أجل تصحيحٍ </w:t>
      </w:r>
      <w:r w:rsidR="000612CF" w:rsidRPr="00266AF8">
        <w:rPr>
          <w:rFonts w:hint="cs"/>
          <w:color w:val="000000" w:themeColor="text1"/>
          <w:sz w:val="27"/>
          <w:rtl/>
        </w:rPr>
        <w:t>نقديّ</w:t>
      </w:r>
      <w:r w:rsidRPr="00266AF8">
        <w:rPr>
          <w:rFonts w:hint="cs"/>
          <w:color w:val="000000" w:themeColor="text1"/>
          <w:sz w:val="27"/>
          <w:rtl/>
        </w:rPr>
        <w:t xml:space="preserve"> لمؤل</w:t>
      </w:r>
      <w:r w:rsidR="003A36AE" w:rsidRPr="00266AF8">
        <w:rPr>
          <w:rFonts w:hint="cs"/>
          <w:color w:val="000000" w:themeColor="text1"/>
          <w:sz w:val="27"/>
          <w:rtl/>
        </w:rPr>
        <w:t>َّ</w:t>
      </w:r>
      <w:r w:rsidRPr="00266AF8">
        <w:rPr>
          <w:rFonts w:hint="cs"/>
          <w:color w:val="000000" w:themeColor="text1"/>
          <w:sz w:val="27"/>
          <w:rtl/>
        </w:rPr>
        <w:t>فات الصاحب بن عبّاد الطالقاني في علم الكلام. كما حصلت في السنوات ذاتها عل</w:t>
      </w:r>
      <w:r w:rsidR="003A36AE" w:rsidRPr="00266AF8">
        <w:rPr>
          <w:rFonts w:hint="cs"/>
          <w:color w:val="000000" w:themeColor="text1"/>
          <w:sz w:val="27"/>
          <w:rtl/>
        </w:rPr>
        <w:t>ى إذن بالإقامة للحصول على التخصُّ</w:t>
      </w:r>
      <w:r w:rsidRPr="00266AF8">
        <w:rPr>
          <w:rFonts w:hint="cs"/>
          <w:color w:val="000000" w:themeColor="text1"/>
          <w:sz w:val="27"/>
          <w:rtl/>
        </w:rPr>
        <w:t>ص من مركز بيلاجيو في مؤس</w:t>
      </w:r>
      <w:r w:rsidR="003A36AE" w:rsidRPr="00266AF8">
        <w:rPr>
          <w:rFonts w:hint="cs"/>
          <w:color w:val="000000" w:themeColor="text1"/>
          <w:sz w:val="27"/>
          <w:rtl/>
        </w:rPr>
        <w:t>َّ</w:t>
      </w:r>
      <w:r w:rsidRPr="00266AF8">
        <w:rPr>
          <w:rFonts w:hint="cs"/>
          <w:color w:val="000000" w:themeColor="text1"/>
          <w:sz w:val="27"/>
          <w:rtl/>
        </w:rPr>
        <w:t>سة روكفيلر (إيطاليا)</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504"/>
      </w:r>
      <w:r w:rsidRPr="00266AF8">
        <w:rPr>
          <w:rFonts w:cs="Taher"/>
          <w:color w:val="000000" w:themeColor="text1"/>
          <w:sz w:val="27"/>
          <w:vertAlign w:val="superscript"/>
          <w:rtl/>
        </w:rPr>
        <w:t>)</w:t>
      </w:r>
      <w:r w:rsidRPr="00266AF8">
        <w:rPr>
          <w:rFonts w:hint="cs"/>
          <w:color w:val="000000" w:themeColor="text1"/>
          <w:sz w:val="27"/>
          <w:rtl/>
        </w:rPr>
        <w:t>. كما أن</w:t>
      </w:r>
      <w:r w:rsidR="003A36AE" w:rsidRPr="00266AF8">
        <w:rPr>
          <w:rFonts w:hint="cs"/>
          <w:color w:val="000000" w:themeColor="text1"/>
          <w:sz w:val="27"/>
          <w:rtl/>
        </w:rPr>
        <w:t>ّ</w:t>
      </w:r>
      <w:r w:rsidRPr="00266AF8">
        <w:rPr>
          <w:rFonts w:hint="cs"/>
          <w:color w:val="000000" w:themeColor="text1"/>
          <w:sz w:val="27"/>
          <w:rtl/>
        </w:rPr>
        <w:t xml:space="preserve">ها منذ عام 2009م وحتى </w:t>
      </w:r>
      <w:r w:rsidR="003A36AE" w:rsidRPr="00266AF8">
        <w:rPr>
          <w:rFonts w:hint="cs"/>
          <w:color w:val="000000" w:themeColor="text1"/>
          <w:sz w:val="27"/>
          <w:rtl/>
        </w:rPr>
        <w:t>اليوم</w:t>
      </w:r>
      <w:r w:rsidRPr="00266AF8">
        <w:rPr>
          <w:rFonts w:hint="cs"/>
          <w:color w:val="000000" w:themeColor="text1"/>
          <w:sz w:val="27"/>
          <w:rtl/>
        </w:rPr>
        <w:t xml:space="preserve"> واحدة من أعضاء </w:t>
      </w:r>
      <w:r w:rsidR="003A36AE" w:rsidRPr="00266AF8">
        <w:rPr>
          <w:rFonts w:hint="cs"/>
          <w:color w:val="000000" w:themeColor="text1"/>
          <w:sz w:val="27"/>
          <w:rtl/>
        </w:rPr>
        <w:t>الهي</w:t>
      </w:r>
      <w:r w:rsidRPr="00266AF8">
        <w:rPr>
          <w:rFonts w:hint="cs"/>
          <w:color w:val="000000" w:themeColor="text1"/>
          <w:sz w:val="27"/>
          <w:rtl/>
        </w:rPr>
        <w:t>ئة ال</w:t>
      </w:r>
      <w:r w:rsidR="00501C6B" w:rsidRPr="00266AF8">
        <w:rPr>
          <w:rFonts w:hint="cs"/>
          <w:color w:val="000000" w:themeColor="text1"/>
          <w:sz w:val="27"/>
          <w:rtl/>
        </w:rPr>
        <w:t>إداريّ</w:t>
      </w:r>
      <w:r w:rsidRPr="00266AF8">
        <w:rPr>
          <w:rFonts w:hint="cs"/>
          <w:color w:val="000000" w:themeColor="text1"/>
          <w:sz w:val="27"/>
          <w:rtl/>
        </w:rPr>
        <w:t>ة لسنوي</w:t>
      </w:r>
      <w:r w:rsidR="003A36AE" w:rsidRPr="00266AF8">
        <w:rPr>
          <w:rFonts w:hint="cs"/>
          <w:color w:val="000000" w:themeColor="text1"/>
          <w:sz w:val="27"/>
          <w:rtl/>
        </w:rPr>
        <w:t>ّ</w:t>
      </w:r>
      <w:r w:rsidRPr="00266AF8">
        <w:rPr>
          <w:rFonts w:hint="cs"/>
          <w:color w:val="000000" w:themeColor="text1"/>
          <w:sz w:val="27"/>
          <w:rtl/>
        </w:rPr>
        <w:t>ة (إشراق: الفلسفة ال</w:t>
      </w:r>
      <w:r w:rsidR="00501C6B" w:rsidRPr="00266AF8">
        <w:rPr>
          <w:rFonts w:hint="cs"/>
          <w:color w:val="000000" w:themeColor="text1"/>
          <w:sz w:val="27"/>
          <w:rtl/>
        </w:rPr>
        <w:t>إسلاميّ</w:t>
      </w:r>
      <w:r w:rsidRPr="00266AF8">
        <w:rPr>
          <w:rFonts w:hint="cs"/>
          <w:color w:val="000000" w:themeColor="text1"/>
          <w:sz w:val="27"/>
          <w:rtl/>
        </w:rPr>
        <w:t>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505"/>
      </w:r>
      <w:r w:rsidRPr="00266AF8">
        <w:rPr>
          <w:rFonts w:cs="Taher"/>
          <w:color w:val="000000" w:themeColor="text1"/>
          <w:sz w:val="27"/>
          <w:vertAlign w:val="superscript"/>
          <w:rtl/>
        </w:rPr>
        <w:t>)</w:t>
      </w:r>
      <w:r w:rsidR="003A36AE" w:rsidRPr="00266AF8">
        <w:rPr>
          <w:rFonts w:hint="cs"/>
          <w:color w:val="000000" w:themeColor="text1"/>
          <w:sz w:val="27"/>
          <w:rtl/>
        </w:rPr>
        <w:t>،</w:t>
      </w:r>
      <w:r w:rsidRPr="00266AF8">
        <w:rPr>
          <w:rFonts w:hint="cs"/>
          <w:color w:val="000000" w:themeColor="text1"/>
          <w:sz w:val="27"/>
          <w:rtl/>
        </w:rPr>
        <w:t xml:space="preserve"> التي تصدر بالتعاون بين معهد فلسفة </w:t>
      </w:r>
      <w:r w:rsidR="00501C6B" w:rsidRPr="00266AF8">
        <w:rPr>
          <w:rFonts w:hint="cs"/>
          <w:color w:val="000000" w:themeColor="text1"/>
          <w:sz w:val="27"/>
          <w:rtl/>
        </w:rPr>
        <w:t>ثقافيّ</w:t>
      </w:r>
      <w:r w:rsidRPr="00266AF8">
        <w:rPr>
          <w:rFonts w:hint="cs"/>
          <w:color w:val="000000" w:themeColor="text1"/>
          <w:sz w:val="27"/>
          <w:rtl/>
        </w:rPr>
        <w:t>ة العلوم الروسي</w:t>
      </w:r>
      <w:r w:rsidR="003A36AE" w:rsidRPr="00266AF8">
        <w:rPr>
          <w:rFonts w:hint="cs"/>
          <w:color w:val="000000" w:themeColor="text1"/>
          <w:sz w:val="27"/>
          <w:rtl/>
        </w:rPr>
        <w:t>ّ</w:t>
      </w:r>
      <w:r w:rsidRPr="00266AF8">
        <w:rPr>
          <w:rFonts w:hint="cs"/>
          <w:color w:val="000000" w:themeColor="text1"/>
          <w:sz w:val="27"/>
          <w:rtl/>
        </w:rPr>
        <w:t>ة ـ موسكو</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506"/>
      </w:r>
      <w:r w:rsidRPr="00266AF8">
        <w:rPr>
          <w:rFonts w:cs="Taher"/>
          <w:color w:val="000000" w:themeColor="text1"/>
          <w:sz w:val="27"/>
          <w:vertAlign w:val="superscript"/>
          <w:rtl/>
        </w:rPr>
        <w:t>)</w:t>
      </w:r>
      <w:r w:rsidR="003A36AE" w:rsidRPr="00266AF8">
        <w:rPr>
          <w:rFonts w:hint="cs"/>
          <w:color w:val="000000" w:themeColor="text1"/>
          <w:sz w:val="27"/>
          <w:rtl/>
        </w:rPr>
        <w:t xml:space="preserve"> </w:t>
      </w:r>
      <w:r w:rsidRPr="00266AF8">
        <w:rPr>
          <w:rFonts w:hint="cs"/>
          <w:color w:val="000000" w:themeColor="text1"/>
          <w:sz w:val="27"/>
          <w:rtl/>
        </w:rPr>
        <w:t>ومؤس</w:t>
      </w:r>
      <w:r w:rsidR="003A36AE" w:rsidRPr="00266AF8">
        <w:rPr>
          <w:rFonts w:hint="cs"/>
          <w:color w:val="000000" w:themeColor="text1"/>
          <w:sz w:val="27"/>
          <w:rtl/>
        </w:rPr>
        <w:t>َّ</w:t>
      </w:r>
      <w:r w:rsidRPr="00266AF8">
        <w:rPr>
          <w:rFonts w:hint="cs"/>
          <w:color w:val="000000" w:themeColor="text1"/>
          <w:sz w:val="27"/>
          <w:rtl/>
        </w:rPr>
        <w:t>سة الحكمة والفلسفة في إيران ـ طهران</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507"/>
      </w:r>
      <w:r w:rsidRPr="00266AF8">
        <w:rPr>
          <w:rFonts w:cs="Taher"/>
          <w:color w:val="000000" w:themeColor="text1"/>
          <w:sz w:val="27"/>
          <w:vertAlign w:val="superscript"/>
          <w:rtl/>
        </w:rPr>
        <w:t>)</w:t>
      </w:r>
      <w:r w:rsidRPr="00266AF8">
        <w:rPr>
          <w:rFonts w:hint="cs"/>
          <w:color w:val="000000" w:themeColor="text1"/>
          <w:sz w:val="27"/>
          <w:rtl/>
        </w:rPr>
        <w:t>. كما أن</w:t>
      </w:r>
      <w:r w:rsidR="003A36AE" w:rsidRPr="00266AF8">
        <w:rPr>
          <w:rFonts w:hint="cs"/>
          <w:color w:val="000000" w:themeColor="text1"/>
          <w:sz w:val="27"/>
          <w:rtl/>
        </w:rPr>
        <w:t>ّ</w:t>
      </w:r>
      <w:r w:rsidRPr="00266AF8">
        <w:rPr>
          <w:rFonts w:hint="cs"/>
          <w:color w:val="000000" w:themeColor="text1"/>
          <w:sz w:val="27"/>
          <w:rtl/>
        </w:rPr>
        <w:t>ها منذ عام 2009م تعدّ واحدة</w:t>
      </w:r>
      <w:r w:rsidR="003A36AE" w:rsidRPr="00266AF8">
        <w:rPr>
          <w:rFonts w:hint="cs"/>
          <w:color w:val="000000" w:themeColor="text1"/>
          <w:sz w:val="27"/>
          <w:rtl/>
        </w:rPr>
        <w:t>ً</w:t>
      </w:r>
      <w:r w:rsidRPr="00266AF8">
        <w:rPr>
          <w:rFonts w:hint="cs"/>
          <w:color w:val="000000" w:themeColor="text1"/>
          <w:sz w:val="27"/>
          <w:rtl/>
        </w:rPr>
        <w:t xml:space="preserve"> من أعضاء لجنة تنظيم (الحدود ال</w:t>
      </w:r>
      <w:r w:rsidR="00501C6B" w:rsidRPr="00266AF8">
        <w:rPr>
          <w:rFonts w:hint="cs"/>
          <w:color w:val="000000" w:themeColor="text1"/>
          <w:sz w:val="27"/>
          <w:rtl/>
        </w:rPr>
        <w:t>ألمانيّ</w:t>
      </w:r>
      <w:r w:rsidRPr="00266AF8">
        <w:rPr>
          <w:rFonts w:hint="cs"/>
          <w:color w:val="000000" w:themeColor="text1"/>
          <w:sz w:val="27"/>
          <w:rtl/>
        </w:rPr>
        <w:t>ة ـ الإسرائيلي</w:t>
      </w:r>
      <w:r w:rsidR="003A36AE" w:rsidRPr="00266AF8">
        <w:rPr>
          <w:rFonts w:hint="cs"/>
          <w:color w:val="000000" w:themeColor="text1"/>
          <w:sz w:val="27"/>
          <w:rtl/>
        </w:rPr>
        <w:t>ّ</w:t>
      </w:r>
      <w:r w:rsidRPr="00266AF8">
        <w:rPr>
          <w:rFonts w:hint="cs"/>
          <w:color w:val="000000" w:themeColor="text1"/>
          <w:sz w:val="27"/>
          <w:rtl/>
        </w:rPr>
        <w:t>ة للعلوم ال</w:t>
      </w:r>
      <w:r w:rsidR="00501C6B" w:rsidRPr="00266AF8">
        <w:rPr>
          <w:rFonts w:hint="cs"/>
          <w:color w:val="000000" w:themeColor="text1"/>
          <w:sz w:val="27"/>
          <w:rtl/>
        </w:rPr>
        <w:t>إنسانيّ</w:t>
      </w:r>
      <w:r w:rsidRPr="00266AF8">
        <w:rPr>
          <w:rFonts w:hint="cs"/>
          <w:color w:val="000000" w:themeColor="text1"/>
          <w:sz w:val="27"/>
          <w:rtl/>
        </w:rPr>
        <w:t>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508"/>
      </w:r>
      <w:r w:rsidRPr="00266AF8">
        <w:rPr>
          <w:rFonts w:cs="Taher"/>
          <w:color w:val="000000" w:themeColor="text1"/>
          <w:sz w:val="27"/>
          <w:vertAlign w:val="superscript"/>
          <w:rtl/>
        </w:rPr>
        <w:t>)</w:t>
      </w:r>
      <w:r w:rsidR="003A36AE" w:rsidRPr="00266AF8">
        <w:rPr>
          <w:rFonts w:hint="cs"/>
          <w:color w:val="000000" w:themeColor="text1"/>
          <w:sz w:val="27"/>
          <w:rtl/>
        </w:rPr>
        <w:t>،</w:t>
      </w:r>
      <w:r w:rsidRPr="00266AF8">
        <w:rPr>
          <w:rFonts w:hint="cs"/>
          <w:color w:val="000000" w:themeColor="text1"/>
          <w:sz w:val="27"/>
          <w:rtl/>
        </w:rPr>
        <w:t xml:space="preserve"> في مؤس</w:t>
      </w:r>
      <w:r w:rsidR="003A36AE" w:rsidRPr="00266AF8">
        <w:rPr>
          <w:rFonts w:hint="cs"/>
          <w:color w:val="000000" w:themeColor="text1"/>
          <w:sz w:val="27"/>
          <w:rtl/>
        </w:rPr>
        <w:t>َّ</w:t>
      </w:r>
      <w:r w:rsidRPr="00266AF8">
        <w:rPr>
          <w:rFonts w:hint="cs"/>
          <w:color w:val="000000" w:themeColor="text1"/>
          <w:sz w:val="27"/>
          <w:rtl/>
        </w:rPr>
        <w:t xml:space="preserve">سة </w:t>
      </w:r>
      <w:r w:rsidR="003A36AE" w:rsidRPr="00266AF8">
        <w:rPr>
          <w:rFonts w:hint="cs"/>
          <w:color w:val="000000" w:themeColor="text1"/>
          <w:sz w:val="27"/>
          <w:rtl/>
        </w:rPr>
        <w:t>أ</w:t>
      </w:r>
      <w:r w:rsidRPr="00266AF8">
        <w:rPr>
          <w:rFonts w:hint="cs"/>
          <w:color w:val="000000" w:themeColor="text1"/>
          <w:sz w:val="27"/>
          <w:rtl/>
        </w:rPr>
        <w:t>ليكساندر فون هومبولت (</w:t>
      </w:r>
      <w:r w:rsidR="003A36AE" w:rsidRPr="00266AF8">
        <w:rPr>
          <w:rFonts w:hint="cs"/>
          <w:color w:val="000000" w:themeColor="text1"/>
          <w:sz w:val="27"/>
          <w:rtl/>
        </w:rPr>
        <w:t>ألماني</w:t>
      </w:r>
      <w:r w:rsidRPr="00266AF8">
        <w:rPr>
          <w:rFonts w:hint="cs"/>
          <w:color w:val="000000" w:themeColor="text1"/>
          <w:sz w:val="27"/>
          <w:rtl/>
        </w:rPr>
        <w:t>ا)</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509"/>
      </w:r>
      <w:r w:rsidRPr="00266AF8">
        <w:rPr>
          <w:rFonts w:cs="Taher"/>
          <w:color w:val="000000" w:themeColor="text1"/>
          <w:sz w:val="27"/>
          <w:vertAlign w:val="superscript"/>
          <w:rtl/>
        </w:rPr>
        <w:t>)</w:t>
      </w:r>
      <w:r w:rsidRPr="00266AF8">
        <w:rPr>
          <w:rFonts w:hint="cs"/>
          <w:color w:val="000000" w:themeColor="text1"/>
          <w:sz w:val="27"/>
          <w:rtl/>
        </w:rPr>
        <w:t xml:space="preserve">. </w:t>
      </w:r>
      <w:r w:rsidR="003A36AE" w:rsidRPr="00266AF8">
        <w:rPr>
          <w:rFonts w:hint="cs"/>
          <w:color w:val="000000" w:themeColor="text1"/>
          <w:sz w:val="27"/>
          <w:rtl/>
        </w:rPr>
        <w:t>ومن ال</w:t>
      </w:r>
      <w:r w:rsidRPr="00266AF8">
        <w:rPr>
          <w:rFonts w:hint="cs"/>
          <w:color w:val="000000" w:themeColor="text1"/>
          <w:sz w:val="27"/>
          <w:rtl/>
        </w:rPr>
        <w:t xml:space="preserve">جدير </w:t>
      </w:r>
      <w:r w:rsidR="003A36AE" w:rsidRPr="00266AF8">
        <w:rPr>
          <w:rFonts w:hint="cs"/>
          <w:color w:val="000000" w:themeColor="text1"/>
          <w:sz w:val="27"/>
          <w:rtl/>
        </w:rPr>
        <w:t>بالذكر</w:t>
      </w:r>
      <w:r w:rsidRPr="00266AF8">
        <w:rPr>
          <w:rFonts w:hint="cs"/>
          <w:color w:val="000000" w:themeColor="text1"/>
          <w:sz w:val="27"/>
          <w:rtl/>
        </w:rPr>
        <w:t xml:space="preserve"> أنّ السيدة الدكتورة شميتكه حصلت ـ في عامي 2009 ـ 2010م</w:t>
      </w:r>
      <w:r w:rsidR="003A36AE" w:rsidRPr="00266AF8">
        <w:rPr>
          <w:rFonts w:hint="cs"/>
          <w:color w:val="000000" w:themeColor="text1"/>
          <w:sz w:val="27"/>
          <w:rtl/>
        </w:rPr>
        <w:t>،</w:t>
      </w:r>
      <w:r w:rsidRPr="00266AF8">
        <w:rPr>
          <w:rFonts w:hint="cs"/>
          <w:color w:val="000000" w:themeColor="text1"/>
          <w:sz w:val="27"/>
          <w:rtl/>
        </w:rPr>
        <w:t xml:space="preserve"> بوصفها باحثة زائرة</w:t>
      </w:r>
      <w:r w:rsidR="003A36AE" w:rsidRPr="00266AF8">
        <w:rPr>
          <w:rFonts w:hint="cs"/>
          <w:color w:val="000000" w:themeColor="text1"/>
          <w:sz w:val="27"/>
          <w:rtl/>
        </w:rPr>
        <w:t>،</w:t>
      </w:r>
      <w:r w:rsidRPr="00266AF8">
        <w:rPr>
          <w:rFonts w:hint="cs"/>
          <w:color w:val="000000" w:themeColor="text1"/>
          <w:sz w:val="27"/>
          <w:rtl/>
        </w:rPr>
        <w:t xml:space="preserve"> على كرسي</w:t>
      </w:r>
      <w:r w:rsidR="003A36AE" w:rsidRPr="00266AF8">
        <w:rPr>
          <w:rFonts w:hint="cs"/>
          <w:color w:val="000000" w:themeColor="text1"/>
          <w:sz w:val="27"/>
          <w:rtl/>
        </w:rPr>
        <w:t>ّ</w:t>
      </w:r>
      <w:r w:rsidRPr="00266AF8">
        <w:rPr>
          <w:rFonts w:hint="cs"/>
          <w:color w:val="000000" w:themeColor="text1"/>
          <w:sz w:val="27"/>
          <w:rtl/>
        </w:rPr>
        <w:t xml:space="preserve"> التدريس والتحقيق في موضوع (حضارات ولغات الشرق الأدنى) في جامعة هارفارد</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510"/>
      </w:r>
      <w:r w:rsidRPr="00266AF8">
        <w:rPr>
          <w:rFonts w:cs="Taher"/>
          <w:color w:val="000000" w:themeColor="text1"/>
          <w:sz w:val="27"/>
          <w:vertAlign w:val="superscript"/>
          <w:rtl/>
        </w:rPr>
        <w:t>)</w:t>
      </w:r>
      <w:r w:rsidRPr="00266AF8">
        <w:rPr>
          <w:rFonts w:hint="cs"/>
          <w:color w:val="000000" w:themeColor="text1"/>
          <w:sz w:val="27"/>
          <w:rtl/>
        </w:rPr>
        <w:t xml:space="preserve">. </w:t>
      </w:r>
    </w:p>
    <w:p w:rsidR="00DD73FA" w:rsidRPr="00266AF8" w:rsidRDefault="00DD73FA" w:rsidP="000B0AF4">
      <w:pPr>
        <w:rPr>
          <w:color w:val="000000" w:themeColor="text1"/>
          <w:sz w:val="27"/>
          <w:rtl/>
        </w:rPr>
      </w:pPr>
      <w:r w:rsidRPr="00266AF8">
        <w:rPr>
          <w:rFonts w:hint="cs"/>
          <w:color w:val="000000" w:themeColor="text1"/>
          <w:sz w:val="27"/>
          <w:rtl/>
        </w:rPr>
        <w:t>يجب علينا أن نضيف أنّ إعادة النظر في المقالات ال</w:t>
      </w:r>
      <w:r w:rsidR="003D6AFD" w:rsidRPr="00266AF8">
        <w:rPr>
          <w:rFonts w:hint="cs"/>
          <w:color w:val="000000" w:themeColor="text1"/>
          <w:sz w:val="27"/>
          <w:rtl/>
        </w:rPr>
        <w:t>كلاميّ</w:t>
      </w:r>
      <w:r w:rsidRPr="00266AF8">
        <w:rPr>
          <w:rFonts w:hint="cs"/>
          <w:color w:val="000000" w:themeColor="text1"/>
          <w:sz w:val="27"/>
          <w:rtl/>
        </w:rPr>
        <w:t>ة وال</w:t>
      </w:r>
      <w:r w:rsidR="003D6AFD" w:rsidRPr="00266AF8">
        <w:rPr>
          <w:rFonts w:hint="cs"/>
          <w:color w:val="000000" w:themeColor="text1"/>
          <w:sz w:val="27"/>
          <w:rtl/>
        </w:rPr>
        <w:t>فلسفيّ</w:t>
      </w:r>
      <w:r w:rsidRPr="00266AF8">
        <w:rPr>
          <w:rFonts w:hint="cs"/>
          <w:color w:val="000000" w:themeColor="text1"/>
          <w:sz w:val="27"/>
          <w:rtl/>
        </w:rPr>
        <w:t>ة للمؤس</w:t>
      </w:r>
      <w:r w:rsidR="003A36AE" w:rsidRPr="00266AF8">
        <w:rPr>
          <w:rFonts w:hint="cs"/>
          <w:color w:val="000000" w:themeColor="text1"/>
          <w:sz w:val="27"/>
          <w:rtl/>
        </w:rPr>
        <w:t>َّ</w:t>
      </w:r>
      <w:r w:rsidRPr="00266AF8">
        <w:rPr>
          <w:rFonts w:hint="cs"/>
          <w:color w:val="000000" w:themeColor="text1"/>
          <w:sz w:val="27"/>
          <w:rtl/>
        </w:rPr>
        <w:t xml:space="preserve">سات والنشرات </w:t>
      </w:r>
      <w:r w:rsidR="003A36AE" w:rsidRPr="00266AF8">
        <w:rPr>
          <w:rFonts w:hint="cs"/>
          <w:color w:val="000000" w:themeColor="text1"/>
          <w:sz w:val="27"/>
          <w:rtl/>
        </w:rPr>
        <w:t>التالية</w:t>
      </w:r>
      <w:r w:rsidRPr="00266AF8">
        <w:rPr>
          <w:rFonts w:hint="cs"/>
          <w:color w:val="000000" w:themeColor="text1"/>
          <w:sz w:val="27"/>
          <w:rtl/>
        </w:rPr>
        <w:t>، كان على عاتق السي</w:t>
      </w:r>
      <w:r w:rsidR="003A36AE" w:rsidRPr="00266AF8">
        <w:rPr>
          <w:rFonts w:hint="cs"/>
          <w:color w:val="000000" w:themeColor="text1"/>
          <w:sz w:val="27"/>
          <w:rtl/>
        </w:rPr>
        <w:t>ّ</w:t>
      </w:r>
      <w:r w:rsidRPr="00266AF8">
        <w:rPr>
          <w:rFonts w:hint="cs"/>
          <w:color w:val="000000" w:themeColor="text1"/>
          <w:sz w:val="27"/>
          <w:rtl/>
        </w:rPr>
        <w:t>دة شميتكه</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511"/>
      </w:r>
      <w:r w:rsidRPr="00266AF8">
        <w:rPr>
          <w:rFonts w:cs="Taher"/>
          <w:color w:val="000000" w:themeColor="text1"/>
          <w:sz w:val="27"/>
          <w:vertAlign w:val="superscript"/>
          <w:rtl/>
        </w:rPr>
        <w:t>)</w:t>
      </w:r>
      <w:r w:rsidRPr="00266AF8">
        <w:rPr>
          <w:rFonts w:hint="cs"/>
          <w:color w:val="000000" w:themeColor="text1"/>
          <w:sz w:val="27"/>
          <w:rtl/>
        </w:rPr>
        <w:t xml:space="preserve">: </w:t>
      </w:r>
    </w:p>
    <w:p w:rsidR="00DD73FA" w:rsidRPr="00266AF8" w:rsidRDefault="00DD73FA" w:rsidP="000B0AF4">
      <w:pPr>
        <w:bidi w:val="0"/>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Administracio Nacional de Educacion Publica (ANEP). </w:t>
      </w:r>
    </w:p>
    <w:p w:rsidR="00DD73FA" w:rsidRPr="00266AF8" w:rsidRDefault="00DD73FA" w:rsidP="000B0AF4">
      <w:pPr>
        <w:bidi w:val="0"/>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2</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Consejo Superior de Investigaciones Cientificas (CSIC). </w:t>
      </w:r>
    </w:p>
    <w:p w:rsidR="00DD73FA" w:rsidRPr="00266AF8" w:rsidRDefault="00DD73FA" w:rsidP="000B0AF4">
      <w:pPr>
        <w:bidi w:val="0"/>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3</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Deutsche Forschungs Gemeinschaft (DFG). </w:t>
      </w:r>
    </w:p>
    <w:p w:rsidR="00DD73FA" w:rsidRPr="00266AF8" w:rsidRDefault="00DD73FA" w:rsidP="000B0AF4">
      <w:pPr>
        <w:bidi w:val="0"/>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4</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Deutscher Akademischer Austauschdienst (DAAD). </w:t>
      </w:r>
    </w:p>
    <w:p w:rsidR="00DD73FA" w:rsidRPr="00266AF8" w:rsidRDefault="00DD73FA" w:rsidP="000B0AF4">
      <w:pPr>
        <w:bidi w:val="0"/>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5</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Alexander von Humboldt Stiftung. </w:t>
      </w:r>
    </w:p>
    <w:p w:rsidR="00DD73FA" w:rsidRPr="00266AF8" w:rsidRDefault="00DD73FA" w:rsidP="000B0AF4">
      <w:pPr>
        <w:bidi w:val="0"/>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6</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European Research Council (ERC). </w:t>
      </w:r>
    </w:p>
    <w:p w:rsidR="00DD73FA" w:rsidRPr="00266AF8" w:rsidRDefault="00DD73FA" w:rsidP="000B0AF4">
      <w:pPr>
        <w:bidi w:val="0"/>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7</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European Science Foundation (ESF). </w:t>
      </w:r>
    </w:p>
    <w:p w:rsidR="00DD73FA" w:rsidRPr="00266AF8" w:rsidRDefault="00DD73FA" w:rsidP="000B0AF4">
      <w:pPr>
        <w:bidi w:val="0"/>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8</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Israel Science Foundation (ISF). </w:t>
      </w:r>
    </w:p>
    <w:p w:rsidR="00DD73FA" w:rsidRPr="00266AF8" w:rsidRDefault="00DD73FA" w:rsidP="000B0AF4">
      <w:pPr>
        <w:bidi w:val="0"/>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9</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Journal of the American Oriental Society (JAOS). </w:t>
      </w:r>
    </w:p>
    <w:p w:rsidR="00DD73FA" w:rsidRPr="00266AF8" w:rsidRDefault="00DD73FA" w:rsidP="000B0AF4">
      <w:pPr>
        <w:bidi w:val="0"/>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10</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Journal of Near Eastern Studies (JNES). </w:t>
      </w:r>
    </w:p>
    <w:p w:rsidR="00DD73FA" w:rsidRPr="00266AF8" w:rsidRDefault="00DD73FA" w:rsidP="000B0AF4">
      <w:pPr>
        <w:bidi w:val="0"/>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11</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Journal of the Royal Asiatic Society (JRAS). </w:t>
      </w:r>
    </w:p>
    <w:p w:rsidR="00DD73FA" w:rsidRPr="00266AF8" w:rsidRDefault="00DD73FA" w:rsidP="000B0AF4">
      <w:pPr>
        <w:bidi w:val="0"/>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lastRenderedPageBreak/>
        <w:t>12</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The Ohio State University (OSU). </w:t>
      </w:r>
    </w:p>
    <w:p w:rsidR="00DD73FA" w:rsidRPr="00266AF8" w:rsidRDefault="00DD73FA" w:rsidP="000B0AF4">
      <w:pPr>
        <w:bidi w:val="0"/>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13</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Oxford University Press (OUP). </w:t>
      </w:r>
    </w:p>
    <w:p w:rsidR="00DD73FA" w:rsidRPr="00266AF8" w:rsidRDefault="00DD73FA" w:rsidP="000B0AF4">
      <w:pPr>
        <w:bidi w:val="0"/>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14</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Schweizerischer Nationalfonds zur forderung der wissenschaftlichen Forschung (SNF). </w:t>
      </w:r>
    </w:p>
    <w:p w:rsidR="00DD73FA" w:rsidRPr="00266AF8" w:rsidRDefault="00DD73FA" w:rsidP="000B0AF4">
      <w:pPr>
        <w:bidi w:val="0"/>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15</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University of California, Los Angeles (UCLA). </w:t>
      </w:r>
    </w:p>
    <w:p w:rsidR="00DD73FA" w:rsidRPr="00266AF8" w:rsidRDefault="00DD73FA" w:rsidP="000B0AF4">
      <w:pPr>
        <w:bidi w:val="0"/>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16</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University of Haifa. </w:t>
      </w:r>
    </w:p>
    <w:p w:rsidR="0028445D" w:rsidRPr="00266AF8" w:rsidRDefault="00DD73FA" w:rsidP="000B0AF4">
      <w:pPr>
        <w:bidi w:val="0"/>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17</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Yale University.</w:t>
      </w:r>
    </w:p>
    <w:p w:rsidR="00DD73FA" w:rsidRPr="00266AF8" w:rsidRDefault="00DD73FA" w:rsidP="000B57BB">
      <w:pPr>
        <w:bidi w:val="0"/>
        <w:spacing w:line="200" w:lineRule="exact"/>
        <w:ind w:firstLine="0"/>
        <w:rPr>
          <w:rFonts w:asciiTheme="majorBidi" w:hAnsiTheme="majorBidi" w:cstheme="majorBidi"/>
          <w:color w:val="000000" w:themeColor="text1"/>
          <w:sz w:val="10"/>
          <w:szCs w:val="10"/>
        </w:rPr>
      </w:pPr>
      <w:r w:rsidRPr="00266AF8">
        <w:rPr>
          <w:rFonts w:asciiTheme="majorBidi" w:hAnsiTheme="majorBidi" w:cstheme="majorBidi"/>
          <w:color w:val="000000" w:themeColor="text1"/>
          <w:sz w:val="10"/>
          <w:szCs w:val="10"/>
        </w:rPr>
        <w:t xml:space="preserve"> </w:t>
      </w:r>
    </w:p>
    <w:p w:rsidR="0002232A" w:rsidRPr="00266AF8" w:rsidRDefault="00DD73FA" w:rsidP="000B0AF4">
      <w:pPr>
        <w:rPr>
          <w:color w:val="000000" w:themeColor="text1"/>
          <w:sz w:val="27"/>
        </w:rPr>
      </w:pPr>
      <w:r w:rsidRPr="00266AF8">
        <w:rPr>
          <w:rFonts w:hint="cs"/>
          <w:color w:val="000000" w:themeColor="text1"/>
          <w:sz w:val="27"/>
          <w:rtl/>
        </w:rPr>
        <w:t>كما أنّ للسيدة سابينه شميتكه مقالات ـ في بعض الموسوعات الهام</w:t>
      </w:r>
      <w:r w:rsidR="000457F5" w:rsidRPr="00266AF8">
        <w:rPr>
          <w:rFonts w:hint="cs"/>
          <w:color w:val="000000" w:themeColor="text1"/>
          <w:sz w:val="27"/>
          <w:rtl/>
        </w:rPr>
        <w:t>ّ</w:t>
      </w:r>
      <w:r w:rsidRPr="00266AF8">
        <w:rPr>
          <w:rFonts w:hint="cs"/>
          <w:color w:val="000000" w:themeColor="text1"/>
          <w:sz w:val="27"/>
          <w:rtl/>
        </w:rPr>
        <w:t>ة والمعاجم التخص</w:t>
      </w:r>
      <w:r w:rsidR="000457F5" w:rsidRPr="00266AF8">
        <w:rPr>
          <w:rFonts w:hint="cs"/>
          <w:color w:val="000000" w:themeColor="text1"/>
          <w:sz w:val="27"/>
          <w:rtl/>
        </w:rPr>
        <w:t>ُّ</w:t>
      </w:r>
      <w:r w:rsidRPr="00266AF8">
        <w:rPr>
          <w:rFonts w:hint="cs"/>
          <w:color w:val="000000" w:themeColor="text1"/>
          <w:sz w:val="27"/>
          <w:rtl/>
        </w:rPr>
        <w:t>صي</w:t>
      </w:r>
      <w:r w:rsidR="000457F5" w:rsidRPr="00266AF8">
        <w:rPr>
          <w:rFonts w:hint="cs"/>
          <w:color w:val="000000" w:themeColor="text1"/>
          <w:sz w:val="27"/>
          <w:rtl/>
        </w:rPr>
        <w:t>ّ</w:t>
      </w:r>
      <w:r w:rsidRPr="00266AF8">
        <w:rPr>
          <w:rFonts w:hint="cs"/>
          <w:color w:val="000000" w:themeColor="text1"/>
          <w:sz w:val="27"/>
          <w:rtl/>
        </w:rPr>
        <w:t>ة</w:t>
      </w:r>
      <w:r w:rsidR="000457F5" w:rsidRPr="00266AF8">
        <w:rPr>
          <w:rFonts w:hint="cs"/>
          <w:color w:val="000000" w:themeColor="text1"/>
          <w:sz w:val="27"/>
          <w:rtl/>
        </w:rPr>
        <w:t>،</w:t>
      </w:r>
      <w:r w:rsidRPr="00266AF8">
        <w:rPr>
          <w:rFonts w:hint="cs"/>
          <w:color w:val="000000" w:themeColor="text1"/>
          <w:sz w:val="27"/>
          <w:rtl/>
        </w:rPr>
        <w:t xml:space="preserve"> وكذلك بعض الصحف ال</w:t>
      </w:r>
      <w:r w:rsidR="00234066" w:rsidRPr="00266AF8">
        <w:rPr>
          <w:rFonts w:hint="cs"/>
          <w:color w:val="000000" w:themeColor="text1"/>
          <w:sz w:val="27"/>
          <w:rtl/>
        </w:rPr>
        <w:t>خاصّ</w:t>
      </w:r>
      <w:r w:rsidRPr="00266AF8">
        <w:rPr>
          <w:rFonts w:hint="cs"/>
          <w:color w:val="000000" w:themeColor="text1"/>
          <w:sz w:val="27"/>
          <w:rtl/>
        </w:rPr>
        <w:t>ة في حقل الدراسات ال</w:t>
      </w:r>
      <w:r w:rsidR="00501C6B" w:rsidRPr="00266AF8">
        <w:rPr>
          <w:rFonts w:hint="cs"/>
          <w:color w:val="000000" w:themeColor="text1"/>
          <w:sz w:val="27"/>
          <w:rtl/>
        </w:rPr>
        <w:t>إسلاميّ</w:t>
      </w:r>
      <w:r w:rsidRPr="00266AF8">
        <w:rPr>
          <w:rFonts w:hint="cs"/>
          <w:color w:val="000000" w:themeColor="text1"/>
          <w:sz w:val="27"/>
          <w:rtl/>
        </w:rPr>
        <w:t>ة ـ في المسائل ال</w:t>
      </w:r>
      <w:r w:rsidR="003D6AFD" w:rsidRPr="00266AF8">
        <w:rPr>
          <w:rFonts w:hint="cs"/>
          <w:color w:val="000000" w:themeColor="text1"/>
          <w:sz w:val="27"/>
          <w:rtl/>
        </w:rPr>
        <w:t>فلسفيّ</w:t>
      </w:r>
      <w:r w:rsidRPr="00266AF8">
        <w:rPr>
          <w:rFonts w:hint="cs"/>
          <w:color w:val="000000" w:themeColor="text1"/>
          <w:sz w:val="27"/>
          <w:rtl/>
        </w:rPr>
        <w:t>ة وال</w:t>
      </w:r>
      <w:r w:rsidR="003D6AFD" w:rsidRPr="00266AF8">
        <w:rPr>
          <w:rFonts w:hint="cs"/>
          <w:color w:val="000000" w:themeColor="text1"/>
          <w:sz w:val="27"/>
          <w:rtl/>
        </w:rPr>
        <w:t>كلاميّ</w:t>
      </w:r>
      <w:r w:rsidRPr="00266AF8">
        <w:rPr>
          <w:rFonts w:hint="cs"/>
          <w:color w:val="000000" w:themeColor="text1"/>
          <w:sz w:val="27"/>
          <w:rtl/>
        </w:rPr>
        <w:t>ة باللغات الإنجليزية وال</w:t>
      </w:r>
      <w:r w:rsidR="00501C6B" w:rsidRPr="00266AF8">
        <w:rPr>
          <w:rFonts w:hint="cs"/>
          <w:color w:val="000000" w:themeColor="text1"/>
          <w:sz w:val="27"/>
          <w:rtl/>
        </w:rPr>
        <w:t>ألمانيّ</w:t>
      </w:r>
      <w:r w:rsidRPr="00266AF8">
        <w:rPr>
          <w:rFonts w:hint="cs"/>
          <w:color w:val="000000" w:themeColor="text1"/>
          <w:sz w:val="27"/>
          <w:rtl/>
        </w:rPr>
        <w:t>ة وال</w:t>
      </w:r>
      <w:r w:rsidR="003D6AFD" w:rsidRPr="00266AF8">
        <w:rPr>
          <w:rFonts w:hint="cs"/>
          <w:color w:val="000000" w:themeColor="text1"/>
          <w:sz w:val="27"/>
          <w:rtl/>
        </w:rPr>
        <w:t>فرنسيّ</w:t>
      </w:r>
      <w:r w:rsidRPr="00266AF8">
        <w:rPr>
          <w:rFonts w:hint="cs"/>
          <w:color w:val="000000" w:themeColor="text1"/>
          <w:sz w:val="27"/>
          <w:rtl/>
        </w:rPr>
        <w:t>ة، نذكر منها ما يلي:</w:t>
      </w:r>
    </w:p>
    <w:p w:rsidR="00DD73FA" w:rsidRPr="00266AF8" w:rsidRDefault="00DD73FA" w:rsidP="000B0AF4">
      <w:pPr>
        <w:bidi w:val="0"/>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Bibliotheca Orientalis. </w:t>
      </w:r>
    </w:p>
    <w:p w:rsidR="00DD73FA" w:rsidRPr="00266AF8" w:rsidRDefault="00DD73FA" w:rsidP="000B0AF4">
      <w:pPr>
        <w:bidi w:val="0"/>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2</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Bulletin of the School of Oriental and African Studies. </w:t>
      </w:r>
    </w:p>
    <w:p w:rsidR="00DD73FA" w:rsidRPr="00266AF8" w:rsidRDefault="00DD73FA" w:rsidP="000B0AF4">
      <w:pPr>
        <w:bidi w:val="0"/>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3</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DAVO Nachrichten. </w:t>
      </w:r>
    </w:p>
    <w:p w:rsidR="00DD73FA" w:rsidRPr="00266AF8" w:rsidRDefault="00DD73FA" w:rsidP="000B0AF4">
      <w:pPr>
        <w:bidi w:val="0"/>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4</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Iravian Studies. </w:t>
      </w:r>
    </w:p>
    <w:p w:rsidR="00DD73FA" w:rsidRPr="00266AF8" w:rsidRDefault="00DD73FA" w:rsidP="000B0AF4">
      <w:pPr>
        <w:bidi w:val="0"/>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5</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Der Islam. </w:t>
      </w:r>
    </w:p>
    <w:p w:rsidR="00DD73FA" w:rsidRPr="00266AF8" w:rsidRDefault="00DD73FA" w:rsidP="000B0AF4">
      <w:pPr>
        <w:bidi w:val="0"/>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6</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Journal of the American Oriental Society. </w:t>
      </w:r>
    </w:p>
    <w:p w:rsidR="00DD73FA" w:rsidRPr="00266AF8" w:rsidRDefault="00DD73FA" w:rsidP="000B0AF4">
      <w:pPr>
        <w:bidi w:val="0"/>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7</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Journal of Islamic Studies. </w:t>
      </w:r>
    </w:p>
    <w:p w:rsidR="00DD73FA" w:rsidRPr="00266AF8" w:rsidRDefault="00DD73FA" w:rsidP="000B0AF4">
      <w:pPr>
        <w:bidi w:val="0"/>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8</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Journal of the Royal Asiatic Society. </w:t>
      </w:r>
    </w:p>
    <w:p w:rsidR="00DD73FA" w:rsidRPr="00266AF8" w:rsidRDefault="00DD73FA" w:rsidP="000B0AF4">
      <w:pPr>
        <w:bidi w:val="0"/>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9</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Middle East Studies Association Bulletin. </w:t>
      </w:r>
    </w:p>
    <w:p w:rsidR="00DD73FA" w:rsidRPr="00266AF8" w:rsidRDefault="00DD73FA" w:rsidP="000B0AF4">
      <w:pPr>
        <w:bidi w:val="0"/>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10</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Orientalistische Lieraturzeitung. </w:t>
      </w:r>
    </w:p>
    <w:p w:rsidR="00DD73FA" w:rsidRPr="00266AF8" w:rsidRDefault="00DD73FA" w:rsidP="000B0AF4">
      <w:pPr>
        <w:bidi w:val="0"/>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11</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Polylog. </w:t>
      </w:r>
    </w:p>
    <w:p w:rsidR="00DD73FA" w:rsidRPr="00266AF8" w:rsidRDefault="00DD73FA" w:rsidP="000B0AF4">
      <w:pPr>
        <w:bidi w:val="0"/>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12</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Zeitschrift fur interkulturelles Philosophieren. </w:t>
      </w:r>
    </w:p>
    <w:p w:rsidR="00DD73FA" w:rsidRPr="00266AF8" w:rsidRDefault="00DD73FA" w:rsidP="000B0AF4">
      <w:pPr>
        <w:bidi w:val="0"/>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13</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Journal of Intercultural Philosophy. </w:t>
      </w:r>
    </w:p>
    <w:p w:rsidR="00DD73FA" w:rsidRPr="00266AF8" w:rsidRDefault="00DD73FA" w:rsidP="00D77817">
      <w:pPr>
        <w:bidi w:val="0"/>
        <w:spacing w:line="380" w:lineRule="exact"/>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14</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Die Welt des Islams. </w:t>
      </w:r>
    </w:p>
    <w:p w:rsidR="00DD73FA" w:rsidRPr="00266AF8" w:rsidRDefault="00DD73FA" w:rsidP="00D77817">
      <w:pPr>
        <w:bidi w:val="0"/>
        <w:spacing w:line="380" w:lineRule="exact"/>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lastRenderedPageBreak/>
        <w:t>15</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The world of Islam. </w:t>
      </w:r>
    </w:p>
    <w:p w:rsidR="00DD73FA" w:rsidRPr="00266AF8" w:rsidRDefault="00DD73FA" w:rsidP="00D77817">
      <w:pPr>
        <w:bidi w:val="0"/>
        <w:spacing w:line="380" w:lineRule="exact"/>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16</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Zeitschrift der Deutschen Morgenlandischen Gesellschaft. </w:t>
      </w:r>
    </w:p>
    <w:p w:rsidR="00DD73FA" w:rsidRPr="00266AF8" w:rsidRDefault="00DD73FA" w:rsidP="00D77817">
      <w:pPr>
        <w:bidi w:val="0"/>
        <w:spacing w:line="380" w:lineRule="exact"/>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17</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Journal of the German Oriental Society. </w:t>
      </w:r>
    </w:p>
    <w:p w:rsidR="00DD73FA" w:rsidRPr="00266AF8" w:rsidRDefault="00DD73FA" w:rsidP="00D77817">
      <w:pPr>
        <w:bidi w:val="0"/>
        <w:spacing w:line="380" w:lineRule="exact"/>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18</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The Great Islamic Encyclopedia (Dai rat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I ma arif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I buzurg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I islami). </w:t>
      </w:r>
    </w:p>
    <w:p w:rsidR="00DD73FA" w:rsidRPr="00266AF8" w:rsidRDefault="00DD73FA" w:rsidP="00D77817">
      <w:pPr>
        <w:bidi w:val="0"/>
        <w:spacing w:line="380" w:lineRule="exact"/>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19</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Encyclopedia Iranica. </w:t>
      </w:r>
    </w:p>
    <w:p w:rsidR="00DD73FA" w:rsidRPr="00266AF8" w:rsidRDefault="00DD73FA" w:rsidP="00D77817">
      <w:pPr>
        <w:bidi w:val="0"/>
        <w:spacing w:line="380" w:lineRule="exact"/>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20</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Encyclopedia of Islam (Third Edition). </w:t>
      </w:r>
    </w:p>
    <w:p w:rsidR="00DD73FA" w:rsidRPr="00266AF8" w:rsidRDefault="00DD73FA" w:rsidP="00D77817">
      <w:pPr>
        <w:bidi w:val="0"/>
        <w:spacing w:line="380" w:lineRule="exact"/>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21</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Encyclopedia of Jews in the Islamic World. </w:t>
      </w:r>
    </w:p>
    <w:p w:rsidR="00DD73FA" w:rsidRPr="00266AF8" w:rsidRDefault="00DD73FA" w:rsidP="00D77817">
      <w:pPr>
        <w:bidi w:val="0"/>
        <w:spacing w:line="380" w:lineRule="exact"/>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22</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Encyclopedia of the Quran. </w:t>
      </w:r>
    </w:p>
    <w:p w:rsidR="00DD73FA" w:rsidRPr="00266AF8" w:rsidRDefault="00DD73FA" w:rsidP="00D77817">
      <w:pPr>
        <w:bidi w:val="0"/>
        <w:spacing w:line="380" w:lineRule="exact"/>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23</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Encyclopedia of the World of Islam (Daneshnama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ye Jahan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e Eslam). </w:t>
      </w:r>
    </w:p>
    <w:p w:rsidR="00DD73FA" w:rsidRPr="00266AF8" w:rsidRDefault="00DD73FA" w:rsidP="00D77817">
      <w:pPr>
        <w:bidi w:val="0"/>
        <w:spacing w:line="380" w:lineRule="exact"/>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24</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Enzyklopedia des Marchens. </w:t>
      </w:r>
    </w:p>
    <w:p w:rsidR="00DD73FA" w:rsidRPr="00266AF8" w:rsidRDefault="00DD73FA" w:rsidP="00D77817">
      <w:pPr>
        <w:bidi w:val="0"/>
        <w:spacing w:line="380" w:lineRule="exact"/>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25</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Lexikon fur Theologie und Kirche. </w:t>
      </w:r>
    </w:p>
    <w:p w:rsidR="00DD73FA" w:rsidRPr="00266AF8" w:rsidRDefault="00DD73FA" w:rsidP="00D77817">
      <w:pPr>
        <w:bidi w:val="0"/>
        <w:spacing w:line="380" w:lineRule="exact"/>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26</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Medieval Islamic Civilization. </w:t>
      </w:r>
    </w:p>
    <w:p w:rsidR="00DD73FA" w:rsidRPr="00266AF8" w:rsidRDefault="00DD73FA" w:rsidP="00D77817">
      <w:pPr>
        <w:bidi w:val="0"/>
        <w:spacing w:line="380" w:lineRule="exact"/>
        <w:ind w:firstLine="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27</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Religion in Geschichte und Gegenwart. </w:t>
      </w:r>
    </w:p>
    <w:p w:rsidR="0002232A" w:rsidRPr="00266AF8" w:rsidRDefault="0002232A" w:rsidP="009A0AFC">
      <w:pPr>
        <w:bidi w:val="0"/>
        <w:spacing w:line="380" w:lineRule="exact"/>
        <w:ind w:firstLine="0"/>
        <w:rPr>
          <w:rFonts w:asciiTheme="majorBidi" w:hAnsiTheme="majorBidi" w:cstheme="majorBidi"/>
          <w:color w:val="000000" w:themeColor="text1"/>
          <w:sz w:val="27"/>
        </w:rPr>
      </w:pPr>
    </w:p>
    <w:p w:rsidR="00DD73FA" w:rsidRPr="00266AF8" w:rsidRDefault="00DD73FA" w:rsidP="0002232A">
      <w:pPr>
        <w:pStyle w:val="Heading3"/>
        <w:rPr>
          <w:color w:val="000000" w:themeColor="text1"/>
          <w:rtl/>
        </w:rPr>
      </w:pPr>
      <w:r w:rsidRPr="00266AF8">
        <w:rPr>
          <w:rFonts w:hint="cs"/>
          <w:color w:val="000000" w:themeColor="text1"/>
          <w:rtl/>
        </w:rPr>
        <w:t>2ـ المؤل</w:t>
      </w:r>
      <w:r w:rsidR="000457F5" w:rsidRPr="00266AF8">
        <w:rPr>
          <w:rFonts w:hint="cs"/>
          <w:color w:val="000000" w:themeColor="text1"/>
          <w:rtl/>
        </w:rPr>
        <w:t>َّ</w:t>
      </w:r>
      <w:r w:rsidRPr="00266AF8">
        <w:rPr>
          <w:rFonts w:hint="cs"/>
          <w:color w:val="000000" w:themeColor="text1"/>
          <w:rtl/>
        </w:rPr>
        <w:t>فات والتحقيقات والتصحيحات والمقالات</w:t>
      </w:r>
      <w:r w:rsidR="0002232A" w:rsidRPr="00266AF8">
        <w:rPr>
          <w:rFonts w:hint="cs"/>
          <w:color w:val="000000" w:themeColor="text1"/>
          <w:rtl/>
          <w:lang w:val="en-US"/>
        </w:rPr>
        <w:t xml:space="preserve"> ــــــ</w:t>
      </w:r>
      <w:r w:rsidRPr="00266AF8">
        <w:rPr>
          <w:rFonts w:hint="cs"/>
          <w:color w:val="000000" w:themeColor="text1"/>
          <w:rtl/>
        </w:rPr>
        <w:t xml:space="preserve"> </w:t>
      </w:r>
    </w:p>
    <w:p w:rsidR="00DD73FA" w:rsidRPr="00266AF8" w:rsidRDefault="00DD73FA" w:rsidP="004166C4">
      <w:pPr>
        <w:spacing w:line="380" w:lineRule="exact"/>
        <w:rPr>
          <w:color w:val="000000" w:themeColor="text1"/>
          <w:sz w:val="27"/>
          <w:rtl/>
        </w:rPr>
      </w:pPr>
      <w:r w:rsidRPr="00266AF8">
        <w:rPr>
          <w:rFonts w:hint="cs"/>
          <w:color w:val="000000" w:themeColor="text1"/>
          <w:sz w:val="27"/>
          <w:rtl/>
        </w:rPr>
        <w:t xml:space="preserve">لقد ألّفت السيدة سابينه شميتكه حتى </w:t>
      </w:r>
      <w:r w:rsidR="000457F5" w:rsidRPr="00266AF8">
        <w:rPr>
          <w:rFonts w:hint="cs"/>
          <w:color w:val="000000" w:themeColor="text1"/>
          <w:sz w:val="27"/>
          <w:rtl/>
        </w:rPr>
        <w:t>اليوم،</w:t>
      </w:r>
      <w:r w:rsidRPr="00266AF8">
        <w:rPr>
          <w:rFonts w:hint="cs"/>
          <w:color w:val="000000" w:themeColor="text1"/>
          <w:sz w:val="27"/>
          <w:rtl/>
        </w:rPr>
        <w:t xml:space="preserve"> وأصدرت</w:t>
      </w:r>
      <w:r w:rsidR="000457F5" w:rsidRPr="00266AF8">
        <w:rPr>
          <w:rFonts w:hint="cs"/>
          <w:color w:val="000000" w:themeColor="text1"/>
          <w:sz w:val="27"/>
          <w:rtl/>
        </w:rPr>
        <w:t>،</w:t>
      </w:r>
      <w:r w:rsidRPr="00266AF8">
        <w:rPr>
          <w:rFonts w:hint="cs"/>
          <w:color w:val="000000" w:themeColor="text1"/>
          <w:sz w:val="27"/>
          <w:rtl/>
        </w:rPr>
        <w:t xml:space="preserve"> الكثير من الكتب والمقالات في حقل الإسلام والكلام المعتزلي</w:t>
      </w:r>
      <w:r w:rsidR="000457F5" w:rsidRPr="00266AF8">
        <w:rPr>
          <w:rFonts w:hint="cs"/>
          <w:color w:val="000000" w:themeColor="text1"/>
          <w:sz w:val="27"/>
          <w:rtl/>
        </w:rPr>
        <w:t>ّ</w:t>
      </w:r>
      <w:r w:rsidRPr="00266AF8">
        <w:rPr>
          <w:rFonts w:hint="cs"/>
          <w:color w:val="000000" w:themeColor="text1"/>
          <w:sz w:val="27"/>
          <w:rtl/>
        </w:rPr>
        <w:t xml:space="preserve"> وال</w:t>
      </w:r>
      <w:r w:rsidR="003D6AFD" w:rsidRPr="00266AF8">
        <w:rPr>
          <w:rFonts w:hint="cs"/>
          <w:color w:val="000000" w:themeColor="text1"/>
          <w:sz w:val="27"/>
          <w:rtl/>
        </w:rPr>
        <w:t>شيعيّ</w:t>
      </w:r>
      <w:r w:rsidRPr="00266AF8">
        <w:rPr>
          <w:rFonts w:hint="cs"/>
          <w:color w:val="000000" w:themeColor="text1"/>
          <w:sz w:val="27"/>
          <w:rtl/>
        </w:rPr>
        <w:t xml:space="preserve">، </w:t>
      </w:r>
      <w:r w:rsidR="000457F5" w:rsidRPr="00266AF8">
        <w:rPr>
          <w:rFonts w:hint="cs"/>
          <w:color w:val="000000" w:themeColor="text1"/>
          <w:sz w:val="27"/>
          <w:rtl/>
        </w:rPr>
        <w:t>و</w:t>
      </w:r>
      <w:r w:rsidR="00234066" w:rsidRPr="00266AF8">
        <w:rPr>
          <w:rFonts w:hint="cs"/>
          <w:color w:val="000000" w:themeColor="text1"/>
          <w:sz w:val="27"/>
          <w:rtl/>
        </w:rPr>
        <w:t>خاصّ</w:t>
      </w:r>
      <w:r w:rsidRPr="00266AF8">
        <w:rPr>
          <w:rFonts w:hint="cs"/>
          <w:color w:val="000000" w:themeColor="text1"/>
          <w:sz w:val="27"/>
          <w:rtl/>
        </w:rPr>
        <w:t>ة في المراحل الوسيطة من الإسلام</w:t>
      </w:r>
      <w:r w:rsidR="000457F5" w:rsidRPr="00266AF8">
        <w:rPr>
          <w:rFonts w:hint="cs"/>
          <w:color w:val="000000" w:themeColor="text1"/>
          <w:sz w:val="27"/>
          <w:rtl/>
        </w:rPr>
        <w:t xml:space="preserve">، أي </w:t>
      </w:r>
      <w:r w:rsidRPr="00266AF8">
        <w:rPr>
          <w:rFonts w:hint="cs"/>
          <w:color w:val="000000" w:themeColor="text1"/>
          <w:sz w:val="27"/>
          <w:rtl/>
        </w:rPr>
        <w:t>منذ القرن العاشر وحت</w:t>
      </w:r>
      <w:r w:rsidR="000457F5" w:rsidRPr="00266AF8">
        <w:rPr>
          <w:rFonts w:hint="cs"/>
          <w:color w:val="000000" w:themeColor="text1"/>
          <w:sz w:val="27"/>
          <w:rtl/>
        </w:rPr>
        <w:t>ّ</w:t>
      </w:r>
      <w:r w:rsidRPr="00266AF8">
        <w:rPr>
          <w:rFonts w:hint="cs"/>
          <w:color w:val="000000" w:themeColor="text1"/>
          <w:sz w:val="27"/>
          <w:rtl/>
        </w:rPr>
        <w:t>ى القرن الثالث عشر للميلاد</w:t>
      </w:r>
      <w:r w:rsidR="000457F5" w:rsidRPr="00266AF8">
        <w:rPr>
          <w:rFonts w:hint="cs"/>
          <w:color w:val="000000" w:themeColor="text1"/>
          <w:sz w:val="27"/>
          <w:rtl/>
        </w:rPr>
        <w:t>.</w:t>
      </w:r>
      <w:r w:rsidRPr="00266AF8">
        <w:rPr>
          <w:rFonts w:hint="cs"/>
          <w:color w:val="000000" w:themeColor="text1"/>
          <w:sz w:val="27"/>
          <w:rtl/>
        </w:rPr>
        <w:t xml:space="preserve"> نذكر في</w:t>
      </w:r>
      <w:r w:rsidR="000457F5" w:rsidRPr="00266AF8">
        <w:rPr>
          <w:rFonts w:hint="cs"/>
          <w:color w:val="000000" w:themeColor="text1"/>
          <w:sz w:val="27"/>
          <w:rtl/>
        </w:rPr>
        <w:t xml:space="preserve"> </w:t>
      </w:r>
      <w:r w:rsidRPr="00266AF8">
        <w:rPr>
          <w:rFonts w:hint="cs"/>
          <w:color w:val="000000" w:themeColor="text1"/>
          <w:sz w:val="27"/>
          <w:rtl/>
        </w:rPr>
        <w:t xml:space="preserve">ما </w:t>
      </w:r>
      <w:r w:rsidR="000457F5" w:rsidRPr="00266AF8">
        <w:rPr>
          <w:rFonts w:hint="cs"/>
          <w:color w:val="000000" w:themeColor="text1"/>
          <w:sz w:val="27"/>
          <w:rtl/>
        </w:rPr>
        <w:t>يلي</w:t>
      </w:r>
      <w:r w:rsidRPr="00266AF8">
        <w:rPr>
          <w:rFonts w:hint="cs"/>
          <w:color w:val="000000" w:themeColor="text1"/>
          <w:sz w:val="27"/>
          <w:rtl/>
        </w:rPr>
        <w:t xml:space="preserve"> بعض عناوينها: </w:t>
      </w:r>
    </w:p>
    <w:p w:rsidR="0002232A" w:rsidRPr="00266AF8" w:rsidRDefault="0002232A" w:rsidP="009A0AFC">
      <w:pPr>
        <w:spacing w:line="380" w:lineRule="exact"/>
        <w:rPr>
          <w:color w:val="000000" w:themeColor="text1"/>
          <w:sz w:val="27"/>
          <w:rtl/>
        </w:rPr>
      </w:pPr>
    </w:p>
    <w:p w:rsidR="00DD73FA" w:rsidRPr="00266AF8" w:rsidRDefault="00DD73FA" w:rsidP="0002232A">
      <w:pPr>
        <w:pStyle w:val="Heading3"/>
        <w:rPr>
          <w:color w:val="000000" w:themeColor="text1"/>
          <w:rtl/>
        </w:rPr>
      </w:pPr>
      <w:r w:rsidRPr="00266AF8">
        <w:rPr>
          <w:rFonts w:hint="cs"/>
          <w:color w:val="000000" w:themeColor="text1"/>
          <w:rtl/>
        </w:rPr>
        <w:t>أ ـ الكتب</w:t>
      </w:r>
      <w:r w:rsidR="0002232A" w:rsidRPr="00266AF8">
        <w:rPr>
          <w:rFonts w:hint="cs"/>
          <w:color w:val="000000" w:themeColor="text1"/>
          <w:rtl/>
          <w:lang w:val="en-US"/>
        </w:rPr>
        <w:t xml:space="preserve"> ــــــ</w:t>
      </w:r>
      <w:r w:rsidRPr="00266AF8">
        <w:rPr>
          <w:rFonts w:hint="cs"/>
          <w:color w:val="000000" w:themeColor="text1"/>
          <w:rtl/>
        </w:rPr>
        <w:t xml:space="preserve">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The Theology of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Allama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Hilli (d. 726/1325); vol. 152 of Islamkundliche Untersuchungen; Berlin: Klaus Schwarz, 1991. 292p. </w:t>
      </w:r>
    </w:p>
    <w:p w:rsidR="00DD73FA" w:rsidRPr="00266AF8" w:rsidRDefault="00DD73FA" w:rsidP="000B0AF4">
      <w:pPr>
        <w:rPr>
          <w:color w:val="000000" w:themeColor="text1"/>
          <w:sz w:val="27"/>
          <w:rtl/>
        </w:rPr>
      </w:pPr>
      <w:r w:rsidRPr="00266AF8">
        <w:rPr>
          <w:rFonts w:hint="cs"/>
          <w:color w:val="000000" w:themeColor="text1"/>
          <w:sz w:val="27"/>
          <w:rtl/>
        </w:rPr>
        <w:t xml:space="preserve">إنّ هذا الكتاب في الحقيقة هو أطروحة السيد شميتكه ورسالتها على مستوى </w:t>
      </w:r>
      <w:r w:rsidRPr="00266AF8">
        <w:rPr>
          <w:rFonts w:hint="cs"/>
          <w:color w:val="000000" w:themeColor="text1"/>
          <w:sz w:val="27"/>
          <w:rtl/>
        </w:rPr>
        <w:lastRenderedPageBreak/>
        <w:t>الدكتوراه (</w:t>
      </w:r>
      <w:r w:rsidRPr="00266AF8">
        <w:rPr>
          <w:color w:val="000000" w:themeColor="text1"/>
          <w:sz w:val="27"/>
          <w:lang w:bidi="fa-IR"/>
        </w:rPr>
        <w:t>D. Phil</w:t>
      </w:r>
      <w:r w:rsidRPr="00266AF8">
        <w:rPr>
          <w:rFonts w:hint="cs"/>
          <w:color w:val="000000" w:themeColor="text1"/>
          <w:sz w:val="27"/>
          <w:rtl/>
        </w:rPr>
        <w:t>)</w:t>
      </w:r>
      <w:r w:rsidR="000457F5" w:rsidRPr="00266AF8">
        <w:rPr>
          <w:rFonts w:hint="cs"/>
          <w:color w:val="000000" w:themeColor="text1"/>
          <w:sz w:val="27"/>
          <w:rtl/>
        </w:rPr>
        <w:t>،</w:t>
      </w:r>
      <w:r w:rsidRPr="00266AF8">
        <w:rPr>
          <w:rFonts w:hint="cs"/>
          <w:color w:val="000000" w:themeColor="text1"/>
          <w:sz w:val="27"/>
          <w:rtl/>
        </w:rPr>
        <w:t xml:space="preserve"> والتي ناقشتها عام 1990م في جامعة أ</w:t>
      </w:r>
      <w:r w:rsidR="000457F5" w:rsidRPr="00266AF8">
        <w:rPr>
          <w:rFonts w:hint="cs"/>
          <w:color w:val="000000" w:themeColor="text1"/>
          <w:sz w:val="27"/>
          <w:rtl/>
        </w:rPr>
        <w:t>و</w:t>
      </w:r>
      <w:r w:rsidRPr="00266AF8">
        <w:rPr>
          <w:rFonts w:hint="cs"/>
          <w:color w:val="000000" w:themeColor="text1"/>
          <w:sz w:val="27"/>
          <w:rtl/>
        </w:rPr>
        <w:t>كسفورد ـ إنجلترا</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512"/>
      </w:r>
      <w:r w:rsidRPr="00266AF8">
        <w:rPr>
          <w:rFonts w:cs="Taher"/>
          <w:color w:val="000000" w:themeColor="text1"/>
          <w:sz w:val="27"/>
          <w:vertAlign w:val="superscript"/>
          <w:rtl/>
        </w:rPr>
        <w:t>)</w:t>
      </w:r>
      <w:r w:rsidRPr="00266AF8">
        <w:rPr>
          <w:rFonts w:hint="cs"/>
          <w:color w:val="000000" w:themeColor="text1"/>
          <w:sz w:val="27"/>
          <w:rtl/>
        </w:rPr>
        <w:t>. وقد ترجم هذا الكتاب من الإنجليزية</w:t>
      </w:r>
      <w:r w:rsidR="00987666" w:rsidRPr="00266AF8">
        <w:rPr>
          <w:rFonts w:hint="cs"/>
          <w:color w:val="000000" w:themeColor="text1"/>
          <w:sz w:val="27"/>
          <w:rtl/>
        </w:rPr>
        <w:t xml:space="preserve"> إلى </w:t>
      </w:r>
      <w:r w:rsidRPr="00266AF8">
        <w:rPr>
          <w:rFonts w:hint="cs"/>
          <w:color w:val="000000" w:themeColor="text1"/>
          <w:sz w:val="27"/>
          <w:rtl/>
        </w:rPr>
        <w:t>اللغة ال</w:t>
      </w:r>
      <w:r w:rsidR="003D6AFD" w:rsidRPr="00266AF8">
        <w:rPr>
          <w:rFonts w:hint="cs"/>
          <w:color w:val="000000" w:themeColor="text1"/>
          <w:sz w:val="27"/>
          <w:rtl/>
        </w:rPr>
        <w:t>فارسيّ</w:t>
      </w:r>
      <w:r w:rsidRPr="00266AF8">
        <w:rPr>
          <w:rFonts w:hint="cs"/>
          <w:color w:val="000000" w:themeColor="text1"/>
          <w:sz w:val="27"/>
          <w:rtl/>
        </w:rPr>
        <w:t>ة من قبل أحمد نمائي</w:t>
      </w:r>
      <w:r w:rsidR="000457F5" w:rsidRPr="00266AF8">
        <w:rPr>
          <w:rFonts w:hint="cs"/>
          <w:color w:val="000000" w:themeColor="text1"/>
          <w:sz w:val="27"/>
          <w:rtl/>
        </w:rPr>
        <w:t>،</w:t>
      </w:r>
      <w:r w:rsidRPr="00266AF8">
        <w:rPr>
          <w:rFonts w:hint="cs"/>
          <w:color w:val="000000" w:themeColor="text1"/>
          <w:sz w:val="27"/>
          <w:rtl/>
        </w:rPr>
        <w:t xml:space="preserve"> تحت عنوان: </w:t>
      </w:r>
      <w:r w:rsidR="000457F5" w:rsidRPr="00266AF8">
        <w:rPr>
          <w:rFonts w:hint="cs"/>
          <w:color w:val="000000" w:themeColor="text1"/>
          <w:sz w:val="27"/>
          <w:rtl/>
        </w:rPr>
        <w:t>أ</w:t>
      </w:r>
      <w:r w:rsidRPr="00266AF8">
        <w:rPr>
          <w:rFonts w:hint="cs"/>
          <w:color w:val="000000" w:themeColor="text1"/>
          <w:sz w:val="27"/>
          <w:rtl/>
        </w:rPr>
        <w:t>نديشه ها</w:t>
      </w:r>
      <w:r w:rsidR="000457F5" w:rsidRPr="00266AF8">
        <w:rPr>
          <w:rFonts w:hint="cs"/>
          <w:color w:val="000000" w:themeColor="text1"/>
          <w:sz w:val="27"/>
          <w:rtl/>
        </w:rPr>
        <w:t>ي</w:t>
      </w:r>
      <w:r w:rsidRPr="00266AF8">
        <w:rPr>
          <w:rFonts w:hint="cs"/>
          <w:color w:val="000000" w:themeColor="text1"/>
          <w:sz w:val="27"/>
          <w:rtl/>
        </w:rPr>
        <w:t xml:space="preserve"> كلام</w:t>
      </w:r>
      <w:r w:rsidR="000457F5" w:rsidRPr="00266AF8">
        <w:rPr>
          <w:rFonts w:hint="cs"/>
          <w:color w:val="000000" w:themeColor="text1"/>
          <w:sz w:val="27"/>
          <w:rtl/>
        </w:rPr>
        <w:t>ي</w:t>
      </w:r>
      <w:r w:rsidRPr="00266AF8">
        <w:rPr>
          <w:rFonts w:hint="cs"/>
          <w:color w:val="000000" w:themeColor="text1"/>
          <w:sz w:val="27"/>
          <w:rtl/>
        </w:rPr>
        <w:t xml:space="preserve"> علا</w:t>
      </w:r>
      <w:r w:rsidR="000457F5" w:rsidRPr="00266AF8">
        <w:rPr>
          <w:rFonts w:hint="cs"/>
          <w:color w:val="000000" w:themeColor="text1"/>
          <w:sz w:val="27"/>
          <w:rtl/>
        </w:rPr>
        <w:t>ّ</w:t>
      </w:r>
      <w:r w:rsidRPr="00266AF8">
        <w:rPr>
          <w:rFonts w:hint="cs"/>
          <w:color w:val="000000" w:themeColor="text1"/>
          <w:sz w:val="27"/>
          <w:rtl/>
        </w:rPr>
        <w:t>مه حل</w:t>
      </w:r>
      <w:r w:rsidR="000457F5" w:rsidRPr="00266AF8">
        <w:rPr>
          <w:rFonts w:hint="cs"/>
          <w:color w:val="000000" w:themeColor="text1"/>
          <w:sz w:val="27"/>
          <w:rtl/>
        </w:rPr>
        <w:t>ي</w:t>
      </w:r>
      <w:r w:rsidRPr="00266AF8">
        <w:rPr>
          <w:rFonts w:hint="cs"/>
          <w:color w:val="000000" w:themeColor="text1"/>
          <w:sz w:val="27"/>
          <w:rtl/>
        </w:rPr>
        <w:t xml:space="preserve"> (726ه</w:t>
      </w:r>
      <w:r w:rsidR="000457F5" w:rsidRPr="00266AF8">
        <w:rPr>
          <w:rFonts w:hint="cs"/>
          <w:color w:val="000000" w:themeColor="text1"/>
          <w:sz w:val="27"/>
          <w:rtl/>
        </w:rPr>
        <w:t>ـ</w:t>
      </w:r>
      <w:r w:rsidRPr="00266AF8">
        <w:rPr>
          <w:rFonts w:hint="cs"/>
          <w:color w:val="000000" w:themeColor="text1"/>
          <w:sz w:val="27"/>
          <w:rtl/>
        </w:rPr>
        <w:t>/</w:t>
      </w:r>
      <w:r w:rsidR="000457F5" w:rsidRPr="00266AF8">
        <w:rPr>
          <w:rFonts w:hint="cs"/>
          <w:color w:val="000000" w:themeColor="text1"/>
          <w:sz w:val="27"/>
          <w:rtl/>
        </w:rPr>
        <w:t>1325م</w:t>
      </w:r>
      <w:r w:rsidRPr="00266AF8">
        <w:rPr>
          <w:rFonts w:hint="cs"/>
          <w:color w:val="000000" w:themeColor="text1"/>
          <w:sz w:val="27"/>
          <w:rtl/>
        </w:rPr>
        <w:t>)، ويقع في 336 صفحة، وطبع عام 1378هـ</w:t>
      </w:r>
      <w:r w:rsidR="000457F5" w:rsidRPr="00266AF8">
        <w:rPr>
          <w:rFonts w:hint="cs"/>
          <w:color w:val="000000" w:themeColor="text1"/>
          <w:sz w:val="27"/>
          <w:rtl/>
        </w:rPr>
        <w:t>.</w:t>
      </w:r>
      <w:r w:rsidRPr="00266AF8">
        <w:rPr>
          <w:rFonts w:hint="cs"/>
          <w:color w:val="000000" w:themeColor="text1"/>
          <w:sz w:val="27"/>
          <w:rtl/>
        </w:rPr>
        <w:t>ش من قبل انتشارات مؤس</w:t>
      </w:r>
      <w:r w:rsidR="000457F5" w:rsidRPr="00266AF8">
        <w:rPr>
          <w:rFonts w:hint="cs"/>
          <w:color w:val="000000" w:themeColor="text1"/>
          <w:sz w:val="27"/>
          <w:rtl/>
        </w:rPr>
        <w:t>َّ</w:t>
      </w:r>
      <w:r w:rsidRPr="00266AF8">
        <w:rPr>
          <w:rFonts w:hint="cs"/>
          <w:color w:val="000000" w:themeColor="text1"/>
          <w:sz w:val="27"/>
          <w:rtl/>
        </w:rPr>
        <w:t>سة الأبحاث ال</w:t>
      </w:r>
      <w:r w:rsidR="00501C6B" w:rsidRPr="00266AF8">
        <w:rPr>
          <w:rFonts w:hint="cs"/>
          <w:color w:val="000000" w:themeColor="text1"/>
          <w:sz w:val="27"/>
          <w:rtl/>
        </w:rPr>
        <w:t>إسلاميّ</w:t>
      </w:r>
      <w:r w:rsidRPr="00266AF8">
        <w:rPr>
          <w:rFonts w:hint="cs"/>
          <w:color w:val="000000" w:themeColor="text1"/>
          <w:sz w:val="27"/>
          <w:rtl/>
        </w:rPr>
        <w:t>ة في آستان قدس رضوي ـ مشهد. ويحتوي هذا الكتاب على السيرة ال</w:t>
      </w:r>
      <w:r w:rsidR="003D6AFD" w:rsidRPr="00266AF8">
        <w:rPr>
          <w:rFonts w:hint="cs"/>
          <w:color w:val="000000" w:themeColor="text1"/>
          <w:sz w:val="27"/>
          <w:rtl/>
        </w:rPr>
        <w:t>ذاتيّ</w:t>
      </w:r>
      <w:r w:rsidRPr="00266AF8">
        <w:rPr>
          <w:rFonts w:hint="cs"/>
          <w:color w:val="000000" w:themeColor="text1"/>
          <w:sz w:val="27"/>
          <w:rtl/>
        </w:rPr>
        <w:t>ة للعلا</w:t>
      </w:r>
      <w:r w:rsidR="000457F5" w:rsidRPr="00266AF8">
        <w:rPr>
          <w:rFonts w:hint="cs"/>
          <w:color w:val="000000" w:themeColor="text1"/>
          <w:sz w:val="27"/>
          <w:rtl/>
        </w:rPr>
        <w:t>ّ</w:t>
      </w:r>
      <w:r w:rsidRPr="00266AF8">
        <w:rPr>
          <w:rFonts w:hint="cs"/>
          <w:color w:val="000000" w:themeColor="text1"/>
          <w:sz w:val="27"/>
          <w:rtl/>
        </w:rPr>
        <w:t>مة الحلي، وأسماء شيوخه وأساتذته، وتلامذته، وكذل</w:t>
      </w:r>
      <w:r w:rsidR="000457F5" w:rsidRPr="00266AF8">
        <w:rPr>
          <w:rFonts w:hint="cs"/>
          <w:color w:val="000000" w:themeColor="text1"/>
          <w:sz w:val="27"/>
          <w:rtl/>
        </w:rPr>
        <w:t>ك فترة تواجده في بلاط الألجايتو</w:t>
      </w:r>
      <w:r w:rsidRPr="00266AF8">
        <w:rPr>
          <w:rFonts w:hint="cs"/>
          <w:color w:val="000000" w:themeColor="text1"/>
          <w:sz w:val="27"/>
          <w:rtl/>
        </w:rPr>
        <w:t>(716ه</w:t>
      </w:r>
      <w:r w:rsidR="000457F5" w:rsidRPr="00266AF8">
        <w:rPr>
          <w:rFonts w:hint="cs"/>
          <w:color w:val="000000" w:themeColor="text1"/>
          <w:sz w:val="27"/>
          <w:rtl/>
        </w:rPr>
        <w:t>ـ</w:t>
      </w:r>
      <w:r w:rsidRPr="00266AF8">
        <w:rPr>
          <w:rFonts w:hint="cs"/>
          <w:color w:val="000000" w:themeColor="text1"/>
          <w:sz w:val="27"/>
          <w:rtl/>
        </w:rPr>
        <w:t>)، ودراسة رسائله ومؤلّ</w:t>
      </w:r>
      <w:r w:rsidR="000457F5" w:rsidRPr="00266AF8">
        <w:rPr>
          <w:rFonts w:hint="cs"/>
          <w:color w:val="000000" w:themeColor="text1"/>
          <w:sz w:val="27"/>
          <w:rtl/>
        </w:rPr>
        <w:t>َ</w:t>
      </w:r>
      <w:r w:rsidRPr="00266AF8">
        <w:rPr>
          <w:rFonts w:hint="cs"/>
          <w:color w:val="000000" w:themeColor="text1"/>
          <w:sz w:val="27"/>
          <w:rtl/>
        </w:rPr>
        <w:t>فاته في مختلف المجالات. وتتعرّ</w:t>
      </w:r>
      <w:r w:rsidR="000457F5" w:rsidRPr="00266AF8">
        <w:rPr>
          <w:rFonts w:hint="cs"/>
          <w:color w:val="000000" w:themeColor="text1"/>
          <w:sz w:val="27"/>
          <w:rtl/>
        </w:rPr>
        <w:t>َ</w:t>
      </w:r>
      <w:r w:rsidRPr="00266AF8">
        <w:rPr>
          <w:rFonts w:hint="cs"/>
          <w:color w:val="000000" w:themeColor="text1"/>
          <w:sz w:val="27"/>
          <w:rtl/>
        </w:rPr>
        <w:t>ض بعض فصوله</w:t>
      </w:r>
      <w:r w:rsidR="00987666" w:rsidRPr="00266AF8">
        <w:rPr>
          <w:rFonts w:hint="cs"/>
          <w:color w:val="000000" w:themeColor="text1"/>
          <w:sz w:val="27"/>
          <w:rtl/>
        </w:rPr>
        <w:t xml:space="preserve"> إلى </w:t>
      </w:r>
      <w:r w:rsidRPr="00266AF8">
        <w:rPr>
          <w:rFonts w:hint="cs"/>
          <w:color w:val="000000" w:themeColor="text1"/>
          <w:sz w:val="27"/>
          <w:rtl/>
        </w:rPr>
        <w:t xml:space="preserve">مسائل </w:t>
      </w:r>
      <w:r w:rsidR="003D6AFD" w:rsidRPr="00266AF8">
        <w:rPr>
          <w:rFonts w:hint="cs"/>
          <w:color w:val="000000" w:themeColor="text1"/>
          <w:sz w:val="27"/>
          <w:rtl/>
        </w:rPr>
        <w:t>كلاميّ</w:t>
      </w:r>
      <w:r w:rsidRPr="00266AF8">
        <w:rPr>
          <w:rFonts w:hint="cs"/>
          <w:color w:val="000000" w:themeColor="text1"/>
          <w:sz w:val="27"/>
          <w:rtl/>
        </w:rPr>
        <w:t>ة</w:t>
      </w:r>
      <w:r w:rsidR="000457F5" w:rsidRPr="00266AF8">
        <w:rPr>
          <w:rFonts w:hint="cs"/>
          <w:color w:val="000000" w:themeColor="text1"/>
          <w:sz w:val="27"/>
          <w:rtl/>
        </w:rPr>
        <w:t>،</w:t>
      </w:r>
      <w:r w:rsidRPr="00266AF8">
        <w:rPr>
          <w:rFonts w:hint="cs"/>
          <w:color w:val="000000" w:themeColor="text1"/>
          <w:sz w:val="27"/>
          <w:rtl/>
        </w:rPr>
        <w:t xml:space="preserve"> من قبيل: العدل والنبو</w:t>
      </w:r>
      <w:r w:rsidR="000457F5" w:rsidRPr="00266AF8">
        <w:rPr>
          <w:rFonts w:hint="cs"/>
          <w:color w:val="000000" w:themeColor="text1"/>
          <w:sz w:val="27"/>
          <w:rtl/>
        </w:rPr>
        <w:t>ّ</w:t>
      </w:r>
      <w:r w:rsidRPr="00266AF8">
        <w:rPr>
          <w:rFonts w:hint="cs"/>
          <w:color w:val="000000" w:themeColor="text1"/>
          <w:sz w:val="27"/>
          <w:rtl/>
        </w:rPr>
        <w:t>ة، والصفات ال</w:t>
      </w:r>
      <w:r w:rsidR="00501C6B" w:rsidRPr="00266AF8">
        <w:rPr>
          <w:rFonts w:hint="cs"/>
          <w:color w:val="000000" w:themeColor="text1"/>
          <w:sz w:val="27"/>
          <w:rtl/>
        </w:rPr>
        <w:t>إلهيّ</w:t>
      </w:r>
      <w:r w:rsidRPr="00266AF8">
        <w:rPr>
          <w:rFonts w:hint="cs"/>
          <w:color w:val="000000" w:themeColor="text1"/>
          <w:sz w:val="27"/>
          <w:rtl/>
        </w:rPr>
        <w:t>ة، والفناء، والمعاد، والوعد والوعيد</w:t>
      </w:r>
      <w:r w:rsidR="000457F5" w:rsidRPr="00266AF8">
        <w:rPr>
          <w:rFonts w:hint="cs"/>
          <w:color w:val="000000" w:themeColor="text1"/>
          <w:sz w:val="27"/>
          <w:rtl/>
        </w:rPr>
        <w:t>،</w:t>
      </w:r>
      <w:r w:rsidRPr="00266AF8">
        <w:rPr>
          <w:rFonts w:hint="cs"/>
          <w:color w:val="000000" w:themeColor="text1"/>
          <w:sz w:val="27"/>
          <w:rtl/>
        </w:rPr>
        <w:t xml:space="preserve"> مع ذكر مواطن موافقة العلا</w:t>
      </w:r>
      <w:r w:rsidR="000457F5" w:rsidRPr="00266AF8">
        <w:rPr>
          <w:rFonts w:hint="cs"/>
          <w:color w:val="000000" w:themeColor="text1"/>
          <w:sz w:val="27"/>
          <w:rtl/>
        </w:rPr>
        <w:t>ّ</w:t>
      </w:r>
      <w:r w:rsidRPr="00266AF8">
        <w:rPr>
          <w:rFonts w:hint="cs"/>
          <w:color w:val="000000" w:themeColor="text1"/>
          <w:sz w:val="27"/>
          <w:rtl/>
        </w:rPr>
        <w:t>مة ومخالفته لكلّ</w:t>
      </w:r>
      <w:r w:rsidR="000457F5" w:rsidRPr="00266AF8">
        <w:rPr>
          <w:rFonts w:hint="cs"/>
          <w:color w:val="000000" w:themeColor="text1"/>
          <w:sz w:val="27"/>
          <w:rtl/>
        </w:rPr>
        <w:t>ٍ</w:t>
      </w:r>
      <w:r w:rsidRPr="00266AF8">
        <w:rPr>
          <w:rFonts w:hint="cs"/>
          <w:color w:val="000000" w:themeColor="text1"/>
          <w:sz w:val="27"/>
          <w:rtl/>
        </w:rPr>
        <w:t xml:space="preserve"> من المعتزلة والأشاعرة.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2</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Theologie, Philosophie und Mystik im zwolferschitischen Islam des 9. /15. Jahrhunderts. Die Gedankenwelt des Ibn Abi Jumhur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Ahsa'i (um 838/1434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35. Nach 906/1501). Leiden: Brill, 2000. (Islamic Philosophy, Theology and Science. Texts and Studies). </w:t>
      </w:r>
    </w:p>
    <w:p w:rsidR="00DD73FA" w:rsidRPr="00266AF8" w:rsidRDefault="00DD73FA" w:rsidP="000B0AF4">
      <w:pPr>
        <w:rPr>
          <w:color w:val="000000" w:themeColor="text1"/>
          <w:sz w:val="27"/>
          <w:rtl/>
        </w:rPr>
      </w:pPr>
      <w:r w:rsidRPr="00266AF8">
        <w:rPr>
          <w:rFonts w:hint="cs"/>
          <w:color w:val="000000" w:themeColor="text1"/>
          <w:sz w:val="27"/>
          <w:rtl/>
        </w:rPr>
        <w:t>إنّ هذا الكتاب</w:t>
      </w:r>
      <w:r w:rsidR="000457F5" w:rsidRPr="00266AF8">
        <w:rPr>
          <w:rFonts w:hint="cs"/>
          <w:color w:val="000000" w:themeColor="text1"/>
          <w:sz w:val="27"/>
          <w:rtl/>
        </w:rPr>
        <w:t>،</w:t>
      </w:r>
      <w:r w:rsidRPr="00266AF8">
        <w:rPr>
          <w:rFonts w:hint="cs"/>
          <w:color w:val="000000" w:themeColor="text1"/>
          <w:sz w:val="27"/>
          <w:rtl/>
        </w:rPr>
        <w:t xml:space="preserve"> الذي يحمل عنوان: </w:t>
      </w:r>
      <w:r w:rsidR="000457F5" w:rsidRPr="00266AF8">
        <w:rPr>
          <w:rFonts w:hint="cs"/>
          <w:color w:val="000000" w:themeColor="text1"/>
          <w:sz w:val="27"/>
          <w:rtl/>
        </w:rPr>
        <w:t>(</w:t>
      </w:r>
      <w:r w:rsidRPr="00266AF8">
        <w:rPr>
          <w:rFonts w:hint="cs"/>
          <w:color w:val="000000" w:themeColor="text1"/>
          <w:sz w:val="27"/>
          <w:rtl/>
        </w:rPr>
        <w:t>الكلام والفلسفة والتصوّف عند الشيعة الإمامية الاثن</w:t>
      </w:r>
      <w:r w:rsidR="000457F5" w:rsidRPr="00266AF8">
        <w:rPr>
          <w:rFonts w:hint="cs"/>
          <w:color w:val="000000" w:themeColor="text1"/>
          <w:sz w:val="27"/>
          <w:rtl/>
        </w:rPr>
        <w:t>ي عشرية، القرن التاسع للهجرة/</w:t>
      </w:r>
      <w:r w:rsidRPr="00266AF8">
        <w:rPr>
          <w:rFonts w:hint="cs"/>
          <w:color w:val="000000" w:themeColor="text1"/>
          <w:sz w:val="27"/>
          <w:rtl/>
        </w:rPr>
        <w:t xml:space="preserve">الخامس عشر للميلاد)، </w:t>
      </w:r>
      <w:r w:rsidR="00C77610" w:rsidRPr="00266AF8">
        <w:rPr>
          <w:rFonts w:hint="cs"/>
          <w:color w:val="000000" w:themeColor="text1"/>
          <w:sz w:val="27"/>
          <w:rtl/>
        </w:rPr>
        <w:t>يحتوي</w:t>
      </w:r>
      <w:r w:rsidRPr="00266AF8">
        <w:rPr>
          <w:rFonts w:hint="cs"/>
          <w:color w:val="000000" w:themeColor="text1"/>
          <w:sz w:val="27"/>
          <w:rtl/>
        </w:rPr>
        <w:t xml:space="preserve"> آراء ابن </w:t>
      </w:r>
      <w:r w:rsidR="000457F5" w:rsidRPr="00266AF8">
        <w:rPr>
          <w:rFonts w:hint="cs"/>
          <w:color w:val="000000" w:themeColor="text1"/>
          <w:sz w:val="27"/>
          <w:rtl/>
        </w:rPr>
        <w:t xml:space="preserve">أبي </w:t>
      </w:r>
      <w:r w:rsidRPr="00266AF8">
        <w:rPr>
          <w:rFonts w:hint="cs"/>
          <w:color w:val="000000" w:themeColor="text1"/>
          <w:sz w:val="27"/>
          <w:rtl/>
        </w:rPr>
        <w:t>جمهور الأحسائي، قد كتب باللغة ال</w:t>
      </w:r>
      <w:r w:rsidR="00501C6B" w:rsidRPr="00266AF8">
        <w:rPr>
          <w:rFonts w:hint="cs"/>
          <w:color w:val="000000" w:themeColor="text1"/>
          <w:sz w:val="27"/>
          <w:rtl/>
        </w:rPr>
        <w:t>ألمانيّ</w:t>
      </w:r>
      <w:r w:rsidRPr="00266AF8">
        <w:rPr>
          <w:rFonts w:hint="cs"/>
          <w:color w:val="000000" w:themeColor="text1"/>
          <w:sz w:val="27"/>
          <w:rtl/>
        </w:rPr>
        <w:t>ة، وحاز عام 2002م على الجائزة ال</w:t>
      </w:r>
      <w:r w:rsidR="003D6AFD" w:rsidRPr="00266AF8">
        <w:rPr>
          <w:rFonts w:hint="cs"/>
          <w:color w:val="000000" w:themeColor="text1"/>
          <w:sz w:val="27"/>
          <w:rtl/>
        </w:rPr>
        <w:t>عالميّ</w:t>
      </w:r>
      <w:r w:rsidRPr="00266AF8">
        <w:rPr>
          <w:rFonts w:hint="cs"/>
          <w:color w:val="000000" w:themeColor="text1"/>
          <w:sz w:val="27"/>
          <w:rtl/>
        </w:rPr>
        <w:t>ة لكتاب العام في ال</w:t>
      </w:r>
      <w:r w:rsidR="00501C6B" w:rsidRPr="00266AF8">
        <w:rPr>
          <w:rFonts w:hint="cs"/>
          <w:color w:val="000000" w:themeColor="text1"/>
          <w:sz w:val="27"/>
          <w:rtl/>
        </w:rPr>
        <w:t>جمهوريّ</w:t>
      </w:r>
      <w:r w:rsidRPr="00266AF8">
        <w:rPr>
          <w:rFonts w:hint="cs"/>
          <w:color w:val="000000" w:themeColor="text1"/>
          <w:sz w:val="27"/>
          <w:rtl/>
        </w:rPr>
        <w:t>ة ال</w:t>
      </w:r>
      <w:r w:rsidR="00501C6B" w:rsidRPr="00266AF8">
        <w:rPr>
          <w:rFonts w:hint="cs"/>
          <w:color w:val="000000" w:themeColor="text1"/>
          <w:sz w:val="27"/>
          <w:rtl/>
        </w:rPr>
        <w:t>إسلاميّ</w:t>
      </w:r>
      <w:r w:rsidRPr="00266AF8">
        <w:rPr>
          <w:rFonts w:hint="cs"/>
          <w:color w:val="000000" w:themeColor="text1"/>
          <w:sz w:val="27"/>
          <w:rtl/>
        </w:rPr>
        <w:t>ة ال</w:t>
      </w:r>
      <w:r w:rsidR="00501C6B" w:rsidRPr="00266AF8">
        <w:rPr>
          <w:rFonts w:hint="cs"/>
          <w:color w:val="000000" w:themeColor="text1"/>
          <w:sz w:val="27"/>
          <w:rtl/>
        </w:rPr>
        <w:t>إيرانيّ</w:t>
      </w:r>
      <w:r w:rsidRPr="00266AF8">
        <w:rPr>
          <w:rFonts w:hint="cs"/>
          <w:color w:val="000000" w:themeColor="text1"/>
          <w:sz w:val="27"/>
          <w:rtl/>
        </w:rPr>
        <w:t>ة. نضيف</w:t>
      </w:r>
      <w:r w:rsidR="00987666" w:rsidRPr="00266AF8">
        <w:rPr>
          <w:rFonts w:hint="cs"/>
          <w:color w:val="000000" w:themeColor="text1"/>
          <w:sz w:val="27"/>
          <w:rtl/>
        </w:rPr>
        <w:t xml:space="preserve"> إلى </w:t>
      </w:r>
      <w:r w:rsidRPr="00266AF8">
        <w:rPr>
          <w:rFonts w:hint="cs"/>
          <w:color w:val="000000" w:themeColor="text1"/>
          <w:sz w:val="27"/>
          <w:rtl/>
        </w:rPr>
        <w:t>ذلك أنّ هذا الكتاب قد ترجم من اللغة ال</w:t>
      </w:r>
      <w:r w:rsidR="00501C6B" w:rsidRPr="00266AF8">
        <w:rPr>
          <w:rFonts w:hint="cs"/>
          <w:color w:val="000000" w:themeColor="text1"/>
          <w:sz w:val="27"/>
          <w:rtl/>
        </w:rPr>
        <w:t>ألمانيّ</w:t>
      </w:r>
      <w:r w:rsidRPr="00266AF8">
        <w:rPr>
          <w:rFonts w:hint="cs"/>
          <w:color w:val="000000" w:themeColor="text1"/>
          <w:sz w:val="27"/>
          <w:rtl/>
        </w:rPr>
        <w:t>ة</w:t>
      </w:r>
      <w:r w:rsidR="00987666" w:rsidRPr="00266AF8">
        <w:rPr>
          <w:rFonts w:hint="cs"/>
          <w:color w:val="000000" w:themeColor="text1"/>
          <w:sz w:val="27"/>
          <w:rtl/>
        </w:rPr>
        <w:t xml:space="preserve"> إلى </w:t>
      </w:r>
      <w:r w:rsidRPr="00266AF8">
        <w:rPr>
          <w:rFonts w:hint="cs"/>
          <w:color w:val="000000" w:themeColor="text1"/>
          <w:sz w:val="27"/>
          <w:rtl/>
        </w:rPr>
        <w:t>اللغة ال</w:t>
      </w:r>
      <w:r w:rsidR="003D6AFD" w:rsidRPr="00266AF8">
        <w:rPr>
          <w:rFonts w:hint="cs"/>
          <w:color w:val="000000" w:themeColor="text1"/>
          <w:sz w:val="27"/>
          <w:rtl/>
        </w:rPr>
        <w:t>فارسيّ</w:t>
      </w:r>
      <w:r w:rsidRPr="00266AF8">
        <w:rPr>
          <w:rFonts w:hint="cs"/>
          <w:color w:val="000000" w:themeColor="text1"/>
          <w:sz w:val="27"/>
          <w:rtl/>
        </w:rPr>
        <w:t>ة من قبل أحمد رضا رحيمي ريسة، وقيل</w:t>
      </w:r>
      <w:r w:rsidR="000457F5" w:rsidRPr="00266AF8">
        <w:rPr>
          <w:rFonts w:hint="cs"/>
          <w:color w:val="000000" w:themeColor="text1"/>
          <w:sz w:val="27"/>
          <w:rtl/>
        </w:rPr>
        <w:t>:</w:t>
      </w:r>
      <w:r w:rsidRPr="00266AF8">
        <w:rPr>
          <w:rFonts w:hint="cs"/>
          <w:color w:val="000000" w:themeColor="text1"/>
          <w:sz w:val="27"/>
          <w:rtl/>
        </w:rPr>
        <w:t xml:space="preserve"> إنه سيأخذ طريقه</w:t>
      </w:r>
      <w:r w:rsidR="00987666" w:rsidRPr="00266AF8">
        <w:rPr>
          <w:rFonts w:hint="cs"/>
          <w:color w:val="000000" w:themeColor="text1"/>
          <w:sz w:val="27"/>
          <w:rtl/>
        </w:rPr>
        <w:t xml:space="preserve"> إلى </w:t>
      </w:r>
      <w:r w:rsidRPr="00266AF8">
        <w:rPr>
          <w:rFonts w:hint="cs"/>
          <w:color w:val="000000" w:themeColor="text1"/>
          <w:sz w:val="27"/>
          <w:rtl/>
        </w:rPr>
        <w:t>النشر والصدور في المستقبل القريب جد</w:t>
      </w:r>
      <w:r w:rsidR="000457F5" w:rsidRPr="00266AF8">
        <w:rPr>
          <w:rFonts w:hint="cs"/>
          <w:color w:val="000000" w:themeColor="text1"/>
          <w:sz w:val="27"/>
          <w:rtl/>
        </w:rPr>
        <w:t>ّ</w:t>
      </w:r>
      <w:r w:rsidRPr="00266AF8">
        <w:rPr>
          <w:rFonts w:hint="cs"/>
          <w:color w:val="000000" w:themeColor="text1"/>
          <w:sz w:val="27"/>
          <w:rtl/>
        </w:rPr>
        <w:t>اً إن</w:t>
      </w:r>
      <w:r w:rsidR="000457F5" w:rsidRPr="00266AF8">
        <w:rPr>
          <w:rFonts w:hint="cs"/>
          <w:color w:val="000000" w:themeColor="text1"/>
          <w:sz w:val="27"/>
          <w:rtl/>
        </w:rPr>
        <w:t>ْ</w:t>
      </w:r>
      <w:r w:rsidRPr="00266AF8">
        <w:rPr>
          <w:rFonts w:hint="cs"/>
          <w:color w:val="000000" w:themeColor="text1"/>
          <w:sz w:val="27"/>
          <w:rtl/>
        </w:rPr>
        <w:t xml:space="preserve"> شاء الله. وقد خضع هذا الكتاب للدراسة والنقد من قبل روبرت غليف</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513"/>
      </w:r>
      <w:r w:rsidRPr="00266AF8">
        <w:rPr>
          <w:rFonts w:cs="Taher"/>
          <w:color w:val="000000" w:themeColor="text1"/>
          <w:sz w:val="27"/>
          <w:vertAlign w:val="superscript"/>
          <w:rtl/>
        </w:rPr>
        <w:t>)</w:t>
      </w:r>
      <w:r w:rsidRPr="00266AF8">
        <w:rPr>
          <w:rFonts w:hint="cs"/>
          <w:color w:val="000000" w:themeColor="text1"/>
          <w:sz w:val="27"/>
          <w:rtl/>
        </w:rPr>
        <w:t xml:space="preserve"> في صحيفة الدراسات ال</w:t>
      </w:r>
      <w:r w:rsidR="00501C6B" w:rsidRPr="00266AF8">
        <w:rPr>
          <w:rFonts w:hint="cs"/>
          <w:color w:val="000000" w:themeColor="text1"/>
          <w:sz w:val="27"/>
          <w:rtl/>
        </w:rPr>
        <w:t>إسلاميّ</w:t>
      </w:r>
      <w:r w:rsidRPr="00266AF8">
        <w:rPr>
          <w:rFonts w:hint="cs"/>
          <w:color w:val="000000" w:themeColor="text1"/>
          <w:sz w:val="27"/>
          <w:rtl/>
        </w:rPr>
        <w:t>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514"/>
      </w:r>
      <w:r w:rsidRPr="00266AF8">
        <w:rPr>
          <w:rFonts w:cs="Taher"/>
          <w:color w:val="000000" w:themeColor="text1"/>
          <w:sz w:val="27"/>
          <w:vertAlign w:val="superscript"/>
          <w:rtl/>
        </w:rPr>
        <w:t>)</w:t>
      </w:r>
      <w:r w:rsidR="000457F5" w:rsidRPr="00266AF8">
        <w:rPr>
          <w:rFonts w:hint="cs"/>
          <w:color w:val="000000" w:themeColor="text1"/>
          <w:sz w:val="27"/>
          <w:rtl/>
        </w:rPr>
        <w:t>.</w:t>
      </w:r>
      <w:r w:rsidRPr="00266AF8">
        <w:rPr>
          <w:rFonts w:hint="cs"/>
          <w:color w:val="000000" w:themeColor="text1"/>
          <w:sz w:val="27"/>
          <w:rtl/>
        </w:rPr>
        <w:t xml:space="preserve"> وهناك تقريرات حوله في بعض المواقع ال</w:t>
      </w:r>
      <w:r w:rsidR="000457F5" w:rsidRPr="00266AF8">
        <w:rPr>
          <w:rFonts w:hint="cs"/>
          <w:color w:val="000000" w:themeColor="text1"/>
          <w:sz w:val="27"/>
          <w:rtl/>
        </w:rPr>
        <w:t>إ</w:t>
      </w:r>
      <w:r w:rsidRPr="00266AF8">
        <w:rPr>
          <w:rFonts w:hint="cs"/>
          <w:color w:val="000000" w:themeColor="text1"/>
          <w:sz w:val="27"/>
          <w:rtl/>
        </w:rPr>
        <w:t>لكتروني</w:t>
      </w:r>
      <w:r w:rsidR="000457F5" w:rsidRPr="00266AF8">
        <w:rPr>
          <w:rFonts w:hint="cs"/>
          <w:color w:val="000000" w:themeColor="text1"/>
          <w:sz w:val="27"/>
          <w:rtl/>
        </w:rPr>
        <w:t>ّ</w:t>
      </w:r>
      <w:r w:rsidRPr="00266AF8">
        <w:rPr>
          <w:rFonts w:hint="cs"/>
          <w:color w:val="000000" w:themeColor="text1"/>
          <w:sz w:val="27"/>
          <w:rtl/>
        </w:rPr>
        <w:t>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515"/>
      </w:r>
      <w:r w:rsidRPr="00266AF8">
        <w:rPr>
          <w:rFonts w:cs="Taher"/>
          <w:color w:val="000000" w:themeColor="text1"/>
          <w:sz w:val="27"/>
          <w:vertAlign w:val="superscript"/>
          <w:rtl/>
        </w:rPr>
        <w:t>)</w:t>
      </w:r>
      <w:r w:rsidRPr="00266AF8">
        <w:rPr>
          <w:rFonts w:hint="cs"/>
          <w:color w:val="000000" w:themeColor="text1"/>
          <w:sz w:val="27"/>
          <w:rtl/>
        </w:rPr>
        <w:t xml:space="preserve">.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3</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Correspondence Corbin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Ivanow; Letters echangess entre Wladimir Ivanow et Stella et Stella et Henry Corbin, 1947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1966. Louvain, Paris: Peeters, 1999, 235p; Vol. 4 of Travaux et metudes de I'lnstitut d'etudes iraniennes. </w:t>
      </w:r>
    </w:p>
    <w:p w:rsidR="00DD73FA" w:rsidRPr="00266AF8" w:rsidRDefault="00763849" w:rsidP="000B0AF4">
      <w:pPr>
        <w:rPr>
          <w:color w:val="000000" w:themeColor="text1"/>
          <w:sz w:val="27"/>
          <w:rtl/>
        </w:rPr>
      </w:pPr>
      <w:r w:rsidRPr="00266AF8">
        <w:rPr>
          <w:rFonts w:hint="cs"/>
          <w:color w:val="000000" w:themeColor="text1"/>
          <w:sz w:val="27"/>
          <w:rtl/>
        </w:rPr>
        <w:lastRenderedPageBreak/>
        <w:t xml:space="preserve">وهو </w:t>
      </w:r>
      <w:r w:rsidR="00DD73FA" w:rsidRPr="00266AF8">
        <w:rPr>
          <w:rFonts w:hint="cs"/>
          <w:color w:val="000000" w:themeColor="text1"/>
          <w:sz w:val="27"/>
          <w:rtl/>
        </w:rPr>
        <w:t>الرسائل المتبادلة بي</w:t>
      </w:r>
      <w:r w:rsidRPr="00266AF8">
        <w:rPr>
          <w:rFonts w:hint="cs"/>
          <w:color w:val="000000" w:themeColor="text1"/>
          <w:sz w:val="27"/>
          <w:rtl/>
        </w:rPr>
        <w:t>ن هنري كوربان وفلاديمير غيفانوف</w:t>
      </w:r>
      <w:r w:rsidR="00DD73FA" w:rsidRPr="00266AF8">
        <w:rPr>
          <w:rFonts w:hint="cs"/>
          <w:color w:val="000000" w:themeColor="text1"/>
          <w:sz w:val="27"/>
          <w:rtl/>
        </w:rPr>
        <w:t>(1326 ـ 1345هـ</w:t>
      </w:r>
      <w:r w:rsidRPr="00266AF8">
        <w:rPr>
          <w:rFonts w:hint="cs"/>
          <w:color w:val="000000" w:themeColor="text1"/>
          <w:sz w:val="27"/>
          <w:rtl/>
        </w:rPr>
        <w:t>.</w:t>
      </w:r>
      <w:r w:rsidR="00DD73FA" w:rsidRPr="00266AF8">
        <w:rPr>
          <w:rFonts w:hint="cs"/>
          <w:color w:val="000000" w:themeColor="text1"/>
          <w:sz w:val="27"/>
          <w:rtl/>
        </w:rPr>
        <w:t>ش/1947 ـ 1966م)</w:t>
      </w:r>
      <w:r w:rsidRPr="00266AF8">
        <w:rPr>
          <w:rFonts w:hint="cs"/>
          <w:color w:val="000000" w:themeColor="text1"/>
          <w:sz w:val="27"/>
          <w:rtl/>
        </w:rPr>
        <w:t>،</w:t>
      </w:r>
      <w:r w:rsidR="00DD73FA" w:rsidRPr="00266AF8">
        <w:rPr>
          <w:rFonts w:hint="cs"/>
          <w:color w:val="000000" w:themeColor="text1"/>
          <w:sz w:val="27"/>
          <w:rtl/>
        </w:rPr>
        <w:t xml:space="preserve"> التي ترجمت من اللغة الإنجليزية</w:t>
      </w:r>
      <w:r w:rsidR="00987666" w:rsidRPr="00266AF8">
        <w:rPr>
          <w:rFonts w:hint="cs"/>
          <w:color w:val="000000" w:themeColor="text1"/>
          <w:sz w:val="27"/>
          <w:rtl/>
        </w:rPr>
        <w:t xml:space="preserve"> إلى </w:t>
      </w:r>
      <w:r w:rsidR="00DD73FA" w:rsidRPr="00266AF8">
        <w:rPr>
          <w:rFonts w:hint="cs"/>
          <w:color w:val="000000" w:themeColor="text1"/>
          <w:sz w:val="27"/>
          <w:rtl/>
        </w:rPr>
        <w:t>اللغة ال</w:t>
      </w:r>
      <w:r w:rsidR="003D6AFD" w:rsidRPr="00266AF8">
        <w:rPr>
          <w:rFonts w:hint="cs"/>
          <w:color w:val="000000" w:themeColor="text1"/>
          <w:sz w:val="27"/>
          <w:rtl/>
        </w:rPr>
        <w:t>فارسيّ</w:t>
      </w:r>
      <w:r w:rsidR="00DD73FA" w:rsidRPr="00266AF8">
        <w:rPr>
          <w:rFonts w:hint="cs"/>
          <w:color w:val="000000" w:themeColor="text1"/>
          <w:sz w:val="27"/>
          <w:rtl/>
        </w:rPr>
        <w:t>ة من قبل عبد المحم</w:t>
      </w:r>
      <w:r w:rsidRPr="00266AF8">
        <w:rPr>
          <w:rFonts w:hint="cs"/>
          <w:color w:val="000000" w:themeColor="text1"/>
          <w:sz w:val="27"/>
          <w:rtl/>
        </w:rPr>
        <w:t>ّ</w:t>
      </w:r>
      <w:r w:rsidR="00DD73FA" w:rsidRPr="00266AF8">
        <w:rPr>
          <w:rFonts w:hint="cs"/>
          <w:color w:val="000000" w:themeColor="text1"/>
          <w:sz w:val="27"/>
          <w:rtl/>
        </w:rPr>
        <w:t>د روح بخشان. وقد طبع هذا الكتاب من قبل انتشارات المكتبة في متحف ومركز وثائق مجلس الشورى ال</w:t>
      </w:r>
      <w:r w:rsidR="00501C6B" w:rsidRPr="00266AF8">
        <w:rPr>
          <w:rFonts w:hint="cs"/>
          <w:color w:val="000000" w:themeColor="text1"/>
          <w:sz w:val="27"/>
          <w:rtl/>
        </w:rPr>
        <w:t>إسلاميّ</w:t>
      </w:r>
      <w:r w:rsidR="00DD73FA" w:rsidRPr="00266AF8">
        <w:rPr>
          <w:rFonts w:hint="cs"/>
          <w:color w:val="000000" w:themeColor="text1"/>
          <w:sz w:val="27"/>
          <w:rtl/>
        </w:rPr>
        <w:t xml:space="preserve"> عام 1382هـ</w:t>
      </w:r>
      <w:r w:rsidRPr="00266AF8">
        <w:rPr>
          <w:rFonts w:hint="cs"/>
          <w:color w:val="000000" w:themeColor="text1"/>
          <w:sz w:val="27"/>
          <w:rtl/>
        </w:rPr>
        <w:t>.</w:t>
      </w:r>
      <w:r w:rsidR="00DD73FA" w:rsidRPr="00266AF8">
        <w:rPr>
          <w:rFonts w:hint="cs"/>
          <w:color w:val="000000" w:themeColor="text1"/>
          <w:sz w:val="27"/>
          <w:rtl/>
        </w:rPr>
        <w:t>ش/2003م في 334 صفحة. قال الدكتور غلام رضا أعواني رئيس مؤس</w:t>
      </w:r>
      <w:r w:rsidRPr="00266AF8">
        <w:rPr>
          <w:rFonts w:hint="cs"/>
          <w:color w:val="000000" w:themeColor="text1"/>
          <w:sz w:val="27"/>
          <w:rtl/>
        </w:rPr>
        <w:t>َّ</w:t>
      </w:r>
      <w:r w:rsidR="00DD73FA" w:rsidRPr="00266AF8">
        <w:rPr>
          <w:rFonts w:hint="cs"/>
          <w:color w:val="000000" w:themeColor="text1"/>
          <w:sz w:val="27"/>
          <w:rtl/>
        </w:rPr>
        <w:t>سة الحكمة والفلسفة في إيران معرّ</w:t>
      </w:r>
      <w:r w:rsidRPr="00266AF8">
        <w:rPr>
          <w:rFonts w:hint="cs"/>
          <w:color w:val="000000" w:themeColor="text1"/>
          <w:sz w:val="27"/>
          <w:rtl/>
        </w:rPr>
        <w:t>ِ</w:t>
      </w:r>
      <w:r w:rsidR="00DD73FA" w:rsidRPr="00266AF8">
        <w:rPr>
          <w:rFonts w:hint="cs"/>
          <w:color w:val="000000" w:themeColor="text1"/>
          <w:sz w:val="27"/>
          <w:rtl/>
        </w:rPr>
        <w:t>فاً بهذا الكتاب: إنّ هذا الكتاب الراهن عبارة عن مجموعة من الرسائل المتبادلة بين ا</w:t>
      </w:r>
      <w:r w:rsidRPr="00266AF8">
        <w:rPr>
          <w:rFonts w:hint="cs"/>
          <w:color w:val="000000" w:themeColor="text1"/>
          <w:sz w:val="27"/>
          <w:rtl/>
        </w:rPr>
        <w:t>لمستشرق الروسي فلاديمير إيفانوف</w:t>
      </w:r>
      <w:r w:rsidR="00DD73FA" w:rsidRPr="00266AF8">
        <w:rPr>
          <w:rFonts w:hint="cs"/>
          <w:color w:val="000000" w:themeColor="text1"/>
          <w:sz w:val="27"/>
          <w:rtl/>
        </w:rPr>
        <w:t>(1886 ـ 1970م) والمستشرق والفيلسوف ال</w:t>
      </w:r>
      <w:r w:rsidR="003D6AFD" w:rsidRPr="00266AF8">
        <w:rPr>
          <w:rFonts w:hint="cs"/>
          <w:color w:val="000000" w:themeColor="text1"/>
          <w:sz w:val="27"/>
          <w:rtl/>
        </w:rPr>
        <w:t>فرنسيّ</w:t>
      </w:r>
      <w:r w:rsidR="00DD73FA" w:rsidRPr="00266AF8">
        <w:rPr>
          <w:rFonts w:hint="cs"/>
          <w:color w:val="000000" w:themeColor="text1"/>
          <w:sz w:val="27"/>
          <w:rtl/>
        </w:rPr>
        <w:t xml:space="preserve"> هنري كوربان (1903 ـ 1978م) وقرينته </w:t>
      </w:r>
      <w:r w:rsidRPr="00266AF8">
        <w:rPr>
          <w:rFonts w:hint="cs"/>
          <w:color w:val="000000" w:themeColor="text1"/>
          <w:sz w:val="27"/>
          <w:rtl/>
        </w:rPr>
        <w:t>إ</w:t>
      </w:r>
      <w:r w:rsidR="00DD73FA" w:rsidRPr="00266AF8">
        <w:rPr>
          <w:rFonts w:hint="cs"/>
          <w:color w:val="000000" w:themeColor="text1"/>
          <w:sz w:val="27"/>
          <w:rtl/>
        </w:rPr>
        <w:t>ستيلا كوربان (2003م)</w:t>
      </w:r>
      <w:r w:rsidRPr="00266AF8">
        <w:rPr>
          <w:rFonts w:hint="cs"/>
          <w:color w:val="000000" w:themeColor="text1"/>
          <w:sz w:val="27"/>
          <w:rtl/>
        </w:rPr>
        <w:t>.</w:t>
      </w:r>
      <w:r w:rsidR="00DD73FA" w:rsidRPr="00266AF8">
        <w:rPr>
          <w:rFonts w:hint="cs"/>
          <w:color w:val="000000" w:themeColor="text1"/>
          <w:sz w:val="27"/>
          <w:rtl/>
        </w:rPr>
        <w:t xml:space="preserve"> وقد تمّ تبادل هذه الرسائل على مدى عشرين عاماً، أي ما بين الأعوام 1947م و1967م. وقد بدأ تبادل هذه الرسائل عندما عمد فلاديمير إيفانوف</w:t>
      </w:r>
      <w:r w:rsidR="00987666" w:rsidRPr="00266AF8">
        <w:rPr>
          <w:rFonts w:hint="cs"/>
          <w:color w:val="000000" w:themeColor="text1"/>
          <w:sz w:val="27"/>
          <w:rtl/>
        </w:rPr>
        <w:t xml:space="preserve"> إلى </w:t>
      </w:r>
      <w:r w:rsidR="00DD73FA" w:rsidRPr="00266AF8">
        <w:rPr>
          <w:rFonts w:hint="cs"/>
          <w:color w:val="000000" w:themeColor="text1"/>
          <w:sz w:val="27"/>
          <w:rtl/>
        </w:rPr>
        <w:t>تأسيس المجمع ال</w:t>
      </w:r>
      <w:r w:rsidR="00343EC8" w:rsidRPr="00266AF8">
        <w:rPr>
          <w:rFonts w:hint="cs"/>
          <w:color w:val="000000" w:themeColor="text1"/>
          <w:sz w:val="27"/>
          <w:rtl/>
        </w:rPr>
        <w:t>إسماعيليّ</w:t>
      </w:r>
      <w:r w:rsidR="00DD73FA" w:rsidRPr="00266AF8">
        <w:rPr>
          <w:rFonts w:hint="cs"/>
          <w:color w:val="000000" w:themeColor="text1"/>
          <w:sz w:val="27"/>
          <w:rtl/>
        </w:rPr>
        <w:t xml:space="preserve"> عام 1946م في مدينة بومباي ال</w:t>
      </w:r>
      <w:r w:rsidR="000612CF" w:rsidRPr="00266AF8">
        <w:rPr>
          <w:rFonts w:hint="cs"/>
          <w:color w:val="000000" w:themeColor="text1"/>
          <w:sz w:val="27"/>
          <w:rtl/>
        </w:rPr>
        <w:t>هنديّ</w:t>
      </w:r>
      <w:r w:rsidR="00DD73FA" w:rsidRPr="00266AF8">
        <w:rPr>
          <w:rFonts w:hint="cs"/>
          <w:color w:val="000000" w:themeColor="text1"/>
          <w:sz w:val="27"/>
          <w:rtl/>
        </w:rPr>
        <w:t>ة. ويعود السبب في ذلك</w:t>
      </w:r>
      <w:r w:rsidR="00987666" w:rsidRPr="00266AF8">
        <w:rPr>
          <w:rFonts w:hint="cs"/>
          <w:color w:val="000000" w:themeColor="text1"/>
          <w:sz w:val="27"/>
          <w:rtl/>
        </w:rPr>
        <w:t xml:space="preserve"> إلى </w:t>
      </w:r>
      <w:r w:rsidR="00DD73FA" w:rsidRPr="00266AF8">
        <w:rPr>
          <w:rFonts w:hint="cs"/>
          <w:color w:val="000000" w:themeColor="text1"/>
          <w:sz w:val="27"/>
          <w:rtl/>
        </w:rPr>
        <w:t>الولع الذي عرف به هنري كوربان تجاه فكر التشي</w:t>
      </w:r>
      <w:r w:rsidRPr="00266AF8">
        <w:rPr>
          <w:rFonts w:hint="cs"/>
          <w:color w:val="000000" w:themeColor="text1"/>
          <w:sz w:val="27"/>
          <w:rtl/>
        </w:rPr>
        <w:t>ُّ</w:t>
      </w:r>
      <w:r w:rsidR="00DD73FA" w:rsidRPr="00266AF8">
        <w:rPr>
          <w:rFonts w:hint="cs"/>
          <w:color w:val="000000" w:themeColor="text1"/>
          <w:sz w:val="27"/>
          <w:rtl/>
        </w:rPr>
        <w:t>ع بما في ذلك الفكر ال</w:t>
      </w:r>
      <w:r w:rsidR="00343EC8" w:rsidRPr="00266AF8">
        <w:rPr>
          <w:rFonts w:hint="cs"/>
          <w:color w:val="000000" w:themeColor="text1"/>
          <w:sz w:val="27"/>
          <w:rtl/>
        </w:rPr>
        <w:t>إسماعيليّ</w:t>
      </w:r>
      <w:r w:rsidR="00DD73FA" w:rsidRPr="00266AF8">
        <w:rPr>
          <w:rFonts w:hint="cs"/>
          <w:color w:val="000000" w:themeColor="text1"/>
          <w:sz w:val="27"/>
          <w:rtl/>
        </w:rPr>
        <w:t>. في الرسالة الأولى يتمّ الإعراب عن رغبته في الانتساب</w:t>
      </w:r>
      <w:r w:rsidR="00987666" w:rsidRPr="00266AF8">
        <w:rPr>
          <w:rFonts w:hint="cs"/>
          <w:color w:val="000000" w:themeColor="text1"/>
          <w:sz w:val="27"/>
          <w:rtl/>
        </w:rPr>
        <w:t xml:space="preserve"> إلى </w:t>
      </w:r>
      <w:r w:rsidR="00DD73FA" w:rsidRPr="00266AF8">
        <w:rPr>
          <w:rFonts w:hint="cs"/>
          <w:color w:val="000000" w:themeColor="text1"/>
          <w:sz w:val="27"/>
          <w:rtl/>
        </w:rPr>
        <w:t>هذا المجمع، وبعد ذلك تواصلت المكاتبات والمراسلات بينهما على نطاق</w:t>
      </w:r>
      <w:r w:rsidRPr="00266AF8">
        <w:rPr>
          <w:rFonts w:hint="cs"/>
          <w:color w:val="000000" w:themeColor="text1"/>
          <w:sz w:val="27"/>
          <w:rtl/>
        </w:rPr>
        <w:t>ٍ</w:t>
      </w:r>
      <w:r w:rsidR="00DD73FA" w:rsidRPr="00266AF8">
        <w:rPr>
          <w:rFonts w:hint="cs"/>
          <w:color w:val="000000" w:themeColor="text1"/>
          <w:sz w:val="27"/>
          <w:rtl/>
        </w:rPr>
        <w:t xml:space="preserve"> واسع يتضح من طيّاتها الكشف عن الكثير من مواطن ال</w:t>
      </w:r>
      <w:r w:rsidRPr="00266AF8">
        <w:rPr>
          <w:rFonts w:hint="cs"/>
          <w:color w:val="000000" w:themeColor="text1"/>
          <w:sz w:val="27"/>
          <w:rtl/>
        </w:rPr>
        <w:t>إ</w:t>
      </w:r>
      <w:r w:rsidR="00DD73FA" w:rsidRPr="00266AF8">
        <w:rPr>
          <w:rFonts w:hint="cs"/>
          <w:color w:val="000000" w:themeColor="text1"/>
          <w:sz w:val="27"/>
          <w:rtl/>
        </w:rPr>
        <w:t>بهام والغموض حول شخصي</w:t>
      </w:r>
      <w:r w:rsidRPr="00266AF8">
        <w:rPr>
          <w:rFonts w:hint="cs"/>
          <w:color w:val="000000" w:themeColor="text1"/>
          <w:sz w:val="27"/>
          <w:rtl/>
        </w:rPr>
        <w:t>ّ</w:t>
      </w:r>
      <w:r w:rsidR="00DD73FA" w:rsidRPr="00266AF8">
        <w:rPr>
          <w:rFonts w:hint="cs"/>
          <w:color w:val="000000" w:themeColor="text1"/>
          <w:sz w:val="27"/>
          <w:rtl/>
        </w:rPr>
        <w:t xml:space="preserve">ة فلاديمير إيفانوف والبروفسور هنري كوربان وعقيلته </w:t>
      </w:r>
      <w:r w:rsidRPr="00266AF8">
        <w:rPr>
          <w:rFonts w:hint="cs"/>
          <w:color w:val="000000" w:themeColor="text1"/>
          <w:sz w:val="27"/>
          <w:rtl/>
        </w:rPr>
        <w:t>إ</w:t>
      </w:r>
      <w:r w:rsidR="00DD73FA" w:rsidRPr="00266AF8">
        <w:rPr>
          <w:rFonts w:hint="cs"/>
          <w:color w:val="000000" w:themeColor="text1"/>
          <w:sz w:val="27"/>
          <w:rtl/>
        </w:rPr>
        <w:t xml:space="preserve">ستيلا كوربان. وفي كلّ رسالة يعمد كلا الطرفين </w:t>
      </w:r>
      <w:r w:rsidRPr="00266AF8">
        <w:rPr>
          <w:rFonts w:hint="cs"/>
          <w:color w:val="000000" w:themeColor="text1"/>
          <w:sz w:val="27"/>
          <w:rtl/>
        </w:rPr>
        <w:t xml:space="preserve">إلى </w:t>
      </w:r>
      <w:r w:rsidR="00DD73FA" w:rsidRPr="00266AF8">
        <w:rPr>
          <w:rFonts w:hint="cs"/>
          <w:color w:val="000000" w:themeColor="text1"/>
          <w:sz w:val="27"/>
          <w:rtl/>
        </w:rPr>
        <w:t>كتابة تقرير عن الكتاب الذي كانا منشغل</w:t>
      </w:r>
      <w:r w:rsidRPr="00266AF8">
        <w:rPr>
          <w:rFonts w:hint="cs"/>
          <w:color w:val="000000" w:themeColor="text1"/>
          <w:sz w:val="27"/>
          <w:rtl/>
        </w:rPr>
        <w:t>َ</w:t>
      </w:r>
      <w:r w:rsidR="00DD73FA" w:rsidRPr="00266AF8">
        <w:rPr>
          <w:rFonts w:hint="cs"/>
          <w:color w:val="000000" w:themeColor="text1"/>
          <w:sz w:val="27"/>
          <w:rtl/>
        </w:rPr>
        <w:t>ي</w:t>
      </w:r>
      <w:r w:rsidRPr="00266AF8">
        <w:rPr>
          <w:rFonts w:hint="cs"/>
          <w:color w:val="000000" w:themeColor="text1"/>
          <w:sz w:val="27"/>
          <w:rtl/>
        </w:rPr>
        <w:t>ْ</w:t>
      </w:r>
      <w:r w:rsidR="00DD73FA" w:rsidRPr="00266AF8">
        <w:rPr>
          <w:rFonts w:hint="cs"/>
          <w:color w:val="000000" w:themeColor="text1"/>
          <w:sz w:val="27"/>
          <w:rtl/>
        </w:rPr>
        <w:t>ن بتدوينه أو تصحيحه</w:t>
      </w:r>
      <w:r w:rsidRPr="00266AF8">
        <w:rPr>
          <w:rFonts w:hint="cs"/>
          <w:color w:val="000000" w:themeColor="text1"/>
          <w:sz w:val="27"/>
          <w:rtl/>
        </w:rPr>
        <w:t>.</w:t>
      </w:r>
      <w:r w:rsidR="00DD73FA" w:rsidRPr="00266AF8">
        <w:rPr>
          <w:rFonts w:hint="cs"/>
          <w:color w:val="000000" w:themeColor="text1"/>
          <w:sz w:val="27"/>
          <w:rtl/>
        </w:rPr>
        <w:t xml:space="preserve"> وفي هذا الأثناء كانا يتبادلان الكثير من الكتب والمخطوطات، الأمر الذي يعكس مقدار النهم الذي يتمت</w:t>
      </w:r>
      <w:r w:rsidRPr="00266AF8">
        <w:rPr>
          <w:rFonts w:hint="cs"/>
          <w:color w:val="000000" w:themeColor="text1"/>
          <w:sz w:val="27"/>
          <w:rtl/>
        </w:rPr>
        <w:t>َّ</w:t>
      </w:r>
      <w:r w:rsidR="00DD73FA" w:rsidRPr="00266AF8">
        <w:rPr>
          <w:rFonts w:hint="cs"/>
          <w:color w:val="000000" w:themeColor="text1"/>
          <w:sz w:val="27"/>
          <w:rtl/>
        </w:rPr>
        <w:t>عان به تجاه المسائل التي كانا يتداولان بشأنها</w:t>
      </w:r>
      <w:r w:rsidRPr="00266AF8">
        <w:rPr>
          <w:rFonts w:hint="cs"/>
          <w:color w:val="000000" w:themeColor="text1"/>
          <w:sz w:val="27"/>
          <w:rtl/>
        </w:rPr>
        <w:t>.</w:t>
      </w:r>
      <w:r w:rsidR="00DD73FA" w:rsidRPr="00266AF8">
        <w:rPr>
          <w:rFonts w:hint="cs"/>
          <w:color w:val="000000" w:themeColor="text1"/>
          <w:sz w:val="27"/>
          <w:rtl/>
        </w:rPr>
        <w:t xml:space="preserve"> كما أنه يعكس الشوق والرغبة الشديدة لدى كلّ واحدٍ من هذين المحق</w:t>
      </w:r>
      <w:r w:rsidRPr="00266AF8">
        <w:rPr>
          <w:rFonts w:hint="cs"/>
          <w:color w:val="000000" w:themeColor="text1"/>
          <w:sz w:val="27"/>
          <w:rtl/>
        </w:rPr>
        <w:t>ِّ</w:t>
      </w:r>
      <w:r w:rsidR="00DD73FA" w:rsidRPr="00266AF8">
        <w:rPr>
          <w:rFonts w:hint="cs"/>
          <w:color w:val="000000" w:themeColor="text1"/>
          <w:sz w:val="27"/>
          <w:rtl/>
        </w:rPr>
        <w:t>قين تجاه البحث العميق في المسائل الداخلة في مجال اختصاصهما</w:t>
      </w:r>
      <w:r w:rsidR="00987666" w:rsidRPr="00266AF8">
        <w:rPr>
          <w:rFonts w:hint="cs"/>
          <w:color w:val="000000" w:themeColor="text1"/>
          <w:sz w:val="27"/>
          <w:rtl/>
        </w:rPr>
        <w:t xml:space="preserve"> إلى </w:t>
      </w:r>
      <w:r w:rsidR="00DD73FA" w:rsidRPr="00266AF8">
        <w:rPr>
          <w:rFonts w:hint="cs"/>
          <w:color w:val="000000" w:themeColor="text1"/>
          <w:sz w:val="27"/>
          <w:rtl/>
        </w:rPr>
        <w:t>حدٍّ كبير. كما تكشف لنا هذه المكاتبات عن بعض جوانب الخصائص ال</w:t>
      </w:r>
      <w:r w:rsidR="003D6AFD" w:rsidRPr="00266AF8">
        <w:rPr>
          <w:rFonts w:hint="cs"/>
          <w:color w:val="000000" w:themeColor="text1"/>
          <w:sz w:val="27"/>
          <w:rtl/>
        </w:rPr>
        <w:t>فرديّ</w:t>
      </w:r>
      <w:r w:rsidR="00DD73FA" w:rsidRPr="00266AF8">
        <w:rPr>
          <w:rFonts w:hint="cs"/>
          <w:color w:val="000000" w:themeColor="text1"/>
          <w:sz w:val="27"/>
          <w:rtl/>
        </w:rPr>
        <w:t>ة والشخصية لكلٍّ منهما. وإنّ هذه الرسائل</w:t>
      </w:r>
      <w:r w:rsidRPr="00266AF8">
        <w:rPr>
          <w:rFonts w:hint="cs"/>
          <w:color w:val="000000" w:themeColor="text1"/>
          <w:sz w:val="27"/>
          <w:rtl/>
        </w:rPr>
        <w:t>،</w:t>
      </w:r>
      <w:r w:rsidR="00DD73FA" w:rsidRPr="00266AF8">
        <w:rPr>
          <w:rFonts w:hint="cs"/>
          <w:color w:val="000000" w:themeColor="text1"/>
          <w:sz w:val="27"/>
          <w:rtl/>
        </w:rPr>
        <w:t xml:space="preserve"> </w:t>
      </w:r>
      <w:r w:rsidRPr="00266AF8">
        <w:rPr>
          <w:rFonts w:hint="cs"/>
          <w:color w:val="000000" w:themeColor="text1"/>
          <w:sz w:val="27"/>
          <w:rtl/>
        </w:rPr>
        <w:t>مضافاً إلى</w:t>
      </w:r>
      <w:r w:rsidR="00DD73FA" w:rsidRPr="00266AF8">
        <w:rPr>
          <w:rFonts w:hint="cs"/>
          <w:color w:val="000000" w:themeColor="text1"/>
          <w:sz w:val="27"/>
          <w:rtl/>
        </w:rPr>
        <w:t xml:space="preserve"> أهميتها من الناحية ال</w:t>
      </w:r>
      <w:r w:rsidR="003D6AFD" w:rsidRPr="00266AF8">
        <w:rPr>
          <w:rFonts w:hint="cs"/>
          <w:color w:val="000000" w:themeColor="text1"/>
          <w:sz w:val="27"/>
          <w:rtl/>
        </w:rPr>
        <w:t>علميّ</w:t>
      </w:r>
      <w:r w:rsidR="00DD73FA" w:rsidRPr="00266AF8">
        <w:rPr>
          <w:rFonts w:hint="cs"/>
          <w:color w:val="000000" w:themeColor="text1"/>
          <w:sz w:val="27"/>
          <w:rtl/>
        </w:rPr>
        <w:t>ة والتحقيقة، تحتوي على أهم</w:t>
      </w:r>
      <w:r w:rsidRPr="00266AF8">
        <w:rPr>
          <w:rFonts w:hint="cs"/>
          <w:color w:val="000000" w:themeColor="text1"/>
          <w:sz w:val="27"/>
          <w:rtl/>
        </w:rPr>
        <w:t>ّ</w:t>
      </w:r>
      <w:r w:rsidR="00DD73FA" w:rsidRPr="00266AF8">
        <w:rPr>
          <w:rFonts w:hint="cs"/>
          <w:color w:val="000000" w:themeColor="text1"/>
          <w:sz w:val="27"/>
          <w:rtl/>
        </w:rPr>
        <w:t>ية من زاوية أخرى</w:t>
      </w:r>
      <w:r w:rsidRPr="00266AF8">
        <w:rPr>
          <w:rFonts w:hint="cs"/>
          <w:color w:val="000000" w:themeColor="text1"/>
          <w:sz w:val="27"/>
          <w:rtl/>
        </w:rPr>
        <w:t>،</w:t>
      </w:r>
      <w:r w:rsidR="00DD73FA" w:rsidRPr="00266AF8">
        <w:rPr>
          <w:rFonts w:hint="cs"/>
          <w:color w:val="000000" w:themeColor="text1"/>
          <w:sz w:val="27"/>
          <w:rtl/>
        </w:rPr>
        <w:t xml:space="preserve"> تخصّ الناطقين باللغة ال</w:t>
      </w:r>
      <w:r w:rsidR="003D6AFD" w:rsidRPr="00266AF8">
        <w:rPr>
          <w:rFonts w:hint="cs"/>
          <w:color w:val="000000" w:themeColor="text1"/>
          <w:sz w:val="27"/>
          <w:rtl/>
        </w:rPr>
        <w:t>فارسيّ</w:t>
      </w:r>
      <w:r w:rsidR="00DD73FA" w:rsidRPr="00266AF8">
        <w:rPr>
          <w:rFonts w:hint="cs"/>
          <w:color w:val="000000" w:themeColor="text1"/>
          <w:sz w:val="27"/>
          <w:rtl/>
        </w:rPr>
        <w:t>ة، وذلك أنه إثر الإصرار المتواصل من قبل هنري كوربان على فلاديمير إيفانوف بالسفر</w:t>
      </w:r>
      <w:r w:rsidR="00987666" w:rsidRPr="00266AF8">
        <w:rPr>
          <w:rFonts w:hint="cs"/>
          <w:color w:val="000000" w:themeColor="text1"/>
          <w:sz w:val="27"/>
          <w:rtl/>
        </w:rPr>
        <w:t xml:space="preserve"> إلى </w:t>
      </w:r>
      <w:r w:rsidR="00DD73FA" w:rsidRPr="00266AF8">
        <w:rPr>
          <w:rFonts w:hint="cs"/>
          <w:color w:val="000000" w:themeColor="text1"/>
          <w:sz w:val="27"/>
          <w:rtl/>
        </w:rPr>
        <w:t>إيران قام الأخير في عام 1959م بشدّ الرحال</w:t>
      </w:r>
      <w:r w:rsidR="00987666" w:rsidRPr="00266AF8">
        <w:rPr>
          <w:rFonts w:hint="cs"/>
          <w:color w:val="000000" w:themeColor="text1"/>
          <w:sz w:val="27"/>
          <w:rtl/>
        </w:rPr>
        <w:t xml:space="preserve"> إلى </w:t>
      </w:r>
      <w:r w:rsidR="00DD73FA" w:rsidRPr="00266AF8">
        <w:rPr>
          <w:rFonts w:hint="cs"/>
          <w:color w:val="000000" w:themeColor="text1"/>
          <w:sz w:val="27"/>
          <w:rtl/>
        </w:rPr>
        <w:t xml:space="preserve">إيران، وأمضى السنوات العشرة </w:t>
      </w:r>
      <w:r w:rsidR="00DD73FA" w:rsidRPr="00266AF8">
        <w:rPr>
          <w:rFonts w:hint="cs"/>
          <w:color w:val="000000" w:themeColor="text1"/>
          <w:sz w:val="27"/>
          <w:rtl/>
        </w:rPr>
        <w:lastRenderedPageBreak/>
        <w:t>الأخيرة من عمره في العاصمة ال</w:t>
      </w:r>
      <w:r w:rsidR="00501C6B" w:rsidRPr="00266AF8">
        <w:rPr>
          <w:rFonts w:hint="cs"/>
          <w:color w:val="000000" w:themeColor="text1"/>
          <w:sz w:val="27"/>
          <w:rtl/>
        </w:rPr>
        <w:t>إيرانيّ</w:t>
      </w:r>
      <w:r w:rsidR="00DD73FA" w:rsidRPr="00266AF8">
        <w:rPr>
          <w:rFonts w:hint="cs"/>
          <w:color w:val="000000" w:themeColor="text1"/>
          <w:sz w:val="27"/>
          <w:rtl/>
        </w:rPr>
        <w:t>ة طهران. وكانت أكثر الرسائل التي كتبها فلاديمير إيفانوف</w:t>
      </w:r>
      <w:r w:rsidR="00987666" w:rsidRPr="00266AF8">
        <w:rPr>
          <w:rFonts w:hint="cs"/>
          <w:color w:val="000000" w:themeColor="text1"/>
          <w:sz w:val="27"/>
          <w:rtl/>
        </w:rPr>
        <w:t xml:space="preserve"> إلى </w:t>
      </w:r>
      <w:r w:rsidR="00DD73FA" w:rsidRPr="00266AF8">
        <w:rPr>
          <w:rFonts w:hint="cs"/>
          <w:color w:val="000000" w:themeColor="text1"/>
          <w:sz w:val="27"/>
          <w:rtl/>
        </w:rPr>
        <w:t>هنري كوربان تنطلق من نادي جامعة طهران. وقد تمّ جمع هذه الرسائل المتبادلة بجهود قامت بها العالمة ال</w:t>
      </w:r>
      <w:r w:rsidR="00501C6B" w:rsidRPr="00266AF8">
        <w:rPr>
          <w:rFonts w:hint="cs"/>
          <w:color w:val="000000" w:themeColor="text1"/>
          <w:sz w:val="27"/>
          <w:rtl/>
        </w:rPr>
        <w:t>ألمانيّ</w:t>
      </w:r>
      <w:r w:rsidR="00DD73FA" w:rsidRPr="00266AF8">
        <w:rPr>
          <w:rFonts w:hint="cs"/>
          <w:color w:val="000000" w:themeColor="text1"/>
          <w:sz w:val="27"/>
          <w:rtl/>
        </w:rPr>
        <w:t>ة الواعدة السيد</w:t>
      </w:r>
      <w:r w:rsidR="00EF4479" w:rsidRPr="00266AF8">
        <w:rPr>
          <w:rFonts w:hint="cs"/>
          <w:color w:val="000000" w:themeColor="text1"/>
          <w:sz w:val="27"/>
          <w:rtl/>
        </w:rPr>
        <w:t>ة</w:t>
      </w:r>
      <w:r w:rsidR="00DD73FA" w:rsidRPr="00266AF8">
        <w:rPr>
          <w:rFonts w:hint="cs"/>
          <w:color w:val="000000" w:themeColor="text1"/>
          <w:sz w:val="27"/>
          <w:rtl/>
        </w:rPr>
        <w:t xml:space="preserve"> البروف</w:t>
      </w:r>
      <w:r w:rsidR="000B57BB">
        <w:rPr>
          <w:rFonts w:hint="cs"/>
          <w:color w:val="000000" w:themeColor="text1"/>
          <w:sz w:val="27"/>
          <w:rtl/>
        </w:rPr>
        <w:t>ي</w:t>
      </w:r>
      <w:r w:rsidR="00DD73FA" w:rsidRPr="00266AF8">
        <w:rPr>
          <w:rFonts w:hint="cs"/>
          <w:color w:val="000000" w:themeColor="text1"/>
          <w:sz w:val="27"/>
          <w:rtl/>
        </w:rPr>
        <w:t>سور</w:t>
      </w:r>
      <w:r w:rsidR="00EF4479" w:rsidRPr="00266AF8">
        <w:rPr>
          <w:rFonts w:hint="cs"/>
          <w:color w:val="000000" w:themeColor="text1"/>
          <w:sz w:val="27"/>
          <w:rtl/>
        </w:rPr>
        <w:t>ة</w:t>
      </w:r>
      <w:r w:rsidR="00DD73FA" w:rsidRPr="00266AF8">
        <w:rPr>
          <w:rFonts w:hint="cs"/>
          <w:color w:val="000000" w:themeColor="text1"/>
          <w:sz w:val="27"/>
          <w:rtl/>
        </w:rPr>
        <w:t xml:space="preserve"> سابينه شميتكه. والذي يبعث</w:t>
      </w:r>
      <w:r w:rsidR="00987666" w:rsidRPr="00266AF8">
        <w:rPr>
          <w:rFonts w:hint="cs"/>
          <w:color w:val="000000" w:themeColor="text1"/>
          <w:sz w:val="27"/>
          <w:rtl/>
        </w:rPr>
        <w:t xml:space="preserve"> </w:t>
      </w:r>
      <w:r w:rsidR="00EF4479" w:rsidRPr="00266AF8">
        <w:rPr>
          <w:rFonts w:hint="cs"/>
          <w:color w:val="000000" w:themeColor="text1"/>
          <w:sz w:val="27"/>
          <w:rtl/>
        </w:rPr>
        <w:t>على</w:t>
      </w:r>
      <w:r w:rsidR="00987666" w:rsidRPr="00266AF8">
        <w:rPr>
          <w:rFonts w:hint="cs"/>
          <w:color w:val="000000" w:themeColor="text1"/>
          <w:sz w:val="27"/>
          <w:rtl/>
        </w:rPr>
        <w:t xml:space="preserve"> </w:t>
      </w:r>
      <w:r w:rsidR="00DD73FA" w:rsidRPr="00266AF8">
        <w:rPr>
          <w:rFonts w:hint="cs"/>
          <w:color w:val="000000" w:themeColor="text1"/>
          <w:sz w:val="27"/>
          <w:rtl/>
        </w:rPr>
        <w:t>الرضا والغبطة أنّ السيد عبد المحمد روح بخشان قد عمد</w:t>
      </w:r>
      <w:r w:rsidR="00987666" w:rsidRPr="00266AF8">
        <w:rPr>
          <w:rFonts w:hint="cs"/>
          <w:color w:val="000000" w:themeColor="text1"/>
          <w:sz w:val="27"/>
          <w:rtl/>
        </w:rPr>
        <w:t xml:space="preserve"> إلى </w:t>
      </w:r>
      <w:r w:rsidR="00DD73FA" w:rsidRPr="00266AF8">
        <w:rPr>
          <w:rFonts w:hint="cs"/>
          <w:color w:val="000000" w:themeColor="text1"/>
          <w:sz w:val="27"/>
          <w:rtl/>
        </w:rPr>
        <w:t>ترجمتها</w:t>
      </w:r>
      <w:r w:rsidR="00987666" w:rsidRPr="00266AF8">
        <w:rPr>
          <w:rFonts w:hint="cs"/>
          <w:color w:val="000000" w:themeColor="text1"/>
          <w:sz w:val="27"/>
          <w:rtl/>
        </w:rPr>
        <w:t xml:space="preserve"> إلى </w:t>
      </w:r>
      <w:r w:rsidR="00DD73FA" w:rsidRPr="00266AF8">
        <w:rPr>
          <w:rFonts w:hint="cs"/>
          <w:color w:val="000000" w:themeColor="text1"/>
          <w:sz w:val="27"/>
          <w:rtl/>
        </w:rPr>
        <w:t>اللغة ال</w:t>
      </w:r>
      <w:r w:rsidR="003D6AFD" w:rsidRPr="00266AF8">
        <w:rPr>
          <w:rFonts w:hint="cs"/>
          <w:color w:val="000000" w:themeColor="text1"/>
          <w:sz w:val="27"/>
          <w:rtl/>
        </w:rPr>
        <w:t>فارسيّ</w:t>
      </w:r>
      <w:r w:rsidR="00DD73FA" w:rsidRPr="00266AF8">
        <w:rPr>
          <w:rFonts w:hint="cs"/>
          <w:color w:val="000000" w:themeColor="text1"/>
          <w:sz w:val="27"/>
          <w:rtl/>
        </w:rPr>
        <w:t>ة، ونأمل أن تكون في متناول القارئين ال</w:t>
      </w:r>
      <w:r w:rsidR="00501C6B" w:rsidRPr="00266AF8">
        <w:rPr>
          <w:rFonts w:hint="cs"/>
          <w:color w:val="000000" w:themeColor="text1"/>
          <w:sz w:val="27"/>
          <w:rtl/>
        </w:rPr>
        <w:t>إيرانيّ</w:t>
      </w:r>
      <w:r w:rsidR="00DD73FA" w:rsidRPr="00266AF8">
        <w:rPr>
          <w:rFonts w:hint="cs"/>
          <w:color w:val="000000" w:themeColor="text1"/>
          <w:sz w:val="27"/>
          <w:rtl/>
        </w:rPr>
        <w:t>ين</w:t>
      </w:r>
      <w:r w:rsidR="00EF4479" w:rsidRPr="00266AF8">
        <w:rPr>
          <w:rFonts w:hint="cs"/>
          <w:color w:val="000000" w:themeColor="text1"/>
          <w:sz w:val="27"/>
          <w:rtl/>
        </w:rPr>
        <w:t>...</w:t>
      </w:r>
      <w:r w:rsidR="00DD73FA" w:rsidRPr="00266AF8">
        <w:rPr>
          <w:rFonts w:cs="Taher"/>
          <w:color w:val="000000" w:themeColor="text1"/>
          <w:sz w:val="27"/>
          <w:vertAlign w:val="superscript"/>
          <w:rtl/>
        </w:rPr>
        <w:t>(</w:t>
      </w:r>
      <w:r w:rsidR="00DD73FA" w:rsidRPr="00266AF8">
        <w:rPr>
          <w:rFonts w:cs="Taher"/>
          <w:color w:val="000000" w:themeColor="text1"/>
          <w:sz w:val="27"/>
          <w:vertAlign w:val="superscript"/>
          <w:rtl/>
        </w:rPr>
        <w:endnoteReference w:id="516"/>
      </w:r>
      <w:r w:rsidR="00DD73FA" w:rsidRPr="00266AF8">
        <w:rPr>
          <w:rFonts w:cs="Taher"/>
          <w:color w:val="000000" w:themeColor="text1"/>
          <w:sz w:val="27"/>
          <w:vertAlign w:val="superscript"/>
          <w:rtl/>
        </w:rPr>
        <w:t>)</w:t>
      </w:r>
      <w:r w:rsidR="00DD73FA" w:rsidRPr="00266AF8">
        <w:rPr>
          <w:rFonts w:hint="cs"/>
          <w:color w:val="000000" w:themeColor="text1"/>
          <w:sz w:val="27"/>
          <w:rtl/>
        </w:rPr>
        <w:t xml:space="preserve">.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4</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An Anonymous Commentary on Kitab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Tadhkira by Ibn Mattawayh. Facsimile Edition of Mahdavi Codex 514, (6</w:t>
      </w:r>
      <w:r w:rsidRPr="00266AF8">
        <w:rPr>
          <w:rFonts w:asciiTheme="majorBidi" w:hAnsiTheme="majorBidi" w:cstheme="majorBidi"/>
          <w:color w:val="000000" w:themeColor="text1"/>
          <w:sz w:val="24"/>
          <w:szCs w:val="24"/>
          <w:vertAlign w:val="superscript"/>
        </w:rPr>
        <w:t>th</w:t>
      </w:r>
      <w:r w:rsidRPr="00266AF8">
        <w:rPr>
          <w:rFonts w:asciiTheme="majorBidi" w:hAnsiTheme="majorBidi" w:cstheme="majorBidi"/>
          <w:color w:val="000000" w:themeColor="text1"/>
          <w:sz w:val="24"/>
          <w:szCs w:val="24"/>
        </w:rPr>
        <w:t>/12</w:t>
      </w:r>
      <w:r w:rsidRPr="00266AF8">
        <w:rPr>
          <w:rFonts w:asciiTheme="majorBidi" w:hAnsiTheme="majorBidi" w:cstheme="majorBidi"/>
          <w:color w:val="000000" w:themeColor="text1"/>
          <w:sz w:val="24"/>
          <w:szCs w:val="24"/>
          <w:vertAlign w:val="superscript"/>
        </w:rPr>
        <w:t>th</w:t>
      </w:r>
      <w:r w:rsidRPr="00266AF8">
        <w:rPr>
          <w:rFonts w:asciiTheme="majorBidi" w:hAnsiTheme="majorBidi" w:cstheme="majorBidi"/>
          <w:color w:val="000000" w:themeColor="text1"/>
          <w:sz w:val="24"/>
          <w:szCs w:val="24"/>
        </w:rPr>
        <w:t xml:space="preserve"> Century). Introduction and Indices by Sabine Schmidtke. Tehran: Institute of philosophy &amp; Institute of Islamic Studies, Free University of Berlin, 2009. (Series on Islamic Philosophy and Theology. Texts and Studies; I). </w:t>
      </w:r>
    </w:p>
    <w:p w:rsidR="00DD73FA" w:rsidRPr="00266AF8" w:rsidRDefault="00EF4479" w:rsidP="000B57BB">
      <w:pPr>
        <w:rPr>
          <w:color w:val="000000" w:themeColor="text1"/>
          <w:sz w:val="27"/>
          <w:rtl/>
        </w:rPr>
      </w:pPr>
      <w:r w:rsidRPr="00266AF8">
        <w:rPr>
          <w:rFonts w:hint="cs"/>
          <w:color w:val="000000" w:themeColor="text1"/>
          <w:sz w:val="27"/>
          <w:rtl/>
        </w:rPr>
        <w:t xml:space="preserve">وهو </w:t>
      </w:r>
      <w:r w:rsidR="00DD73FA" w:rsidRPr="00266AF8">
        <w:rPr>
          <w:rFonts w:hint="cs"/>
          <w:color w:val="000000" w:themeColor="text1"/>
          <w:sz w:val="27"/>
          <w:rtl/>
        </w:rPr>
        <w:t>شرح كتاب (التذكرة في أحكام الجواهر والأعراض)، تأليف: ابن متويه. وهو عبارة</w:t>
      </w:r>
      <w:r w:rsidRPr="00266AF8">
        <w:rPr>
          <w:rFonts w:hint="cs"/>
          <w:color w:val="000000" w:themeColor="text1"/>
          <w:sz w:val="27"/>
          <w:rtl/>
        </w:rPr>
        <w:t>ٌ</w:t>
      </w:r>
      <w:r w:rsidR="00DD73FA" w:rsidRPr="00266AF8">
        <w:rPr>
          <w:rFonts w:hint="cs"/>
          <w:color w:val="000000" w:themeColor="text1"/>
          <w:sz w:val="27"/>
          <w:rtl/>
        </w:rPr>
        <w:t xml:space="preserve"> عن نصّ وشرح باللغة ال</w:t>
      </w:r>
      <w:r w:rsidR="003D6AFD" w:rsidRPr="00266AF8">
        <w:rPr>
          <w:rFonts w:hint="cs"/>
          <w:color w:val="000000" w:themeColor="text1"/>
          <w:sz w:val="27"/>
          <w:rtl/>
        </w:rPr>
        <w:t>عربيّ</w:t>
      </w:r>
      <w:r w:rsidR="00DD73FA" w:rsidRPr="00266AF8">
        <w:rPr>
          <w:rFonts w:hint="cs"/>
          <w:color w:val="000000" w:themeColor="text1"/>
          <w:sz w:val="27"/>
          <w:rtl/>
        </w:rPr>
        <w:t>ة يتحدّث عن أبحاث ال</w:t>
      </w:r>
      <w:r w:rsidR="003D6AFD" w:rsidRPr="00266AF8">
        <w:rPr>
          <w:rFonts w:hint="cs"/>
          <w:color w:val="000000" w:themeColor="text1"/>
          <w:sz w:val="27"/>
          <w:rtl/>
        </w:rPr>
        <w:t>طبيعيّ</w:t>
      </w:r>
      <w:r w:rsidR="00DD73FA" w:rsidRPr="00266AF8">
        <w:rPr>
          <w:rFonts w:hint="cs"/>
          <w:color w:val="000000" w:themeColor="text1"/>
          <w:sz w:val="27"/>
          <w:rtl/>
        </w:rPr>
        <w:t>ات من وجهة نظر المعتزلة. وقد تمّ طبع هذا الكتاب مع مقدّمة باللغة الإنجليزيّة للسيدة سابينه شميتكه، ومقدّمة باللغة ال</w:t>
      </w:r>
      <w:r w:rsidR="003D6AFD" w:rsidRPr="00266AF8">
        <w:rPr>
          <w:rFonts w:hint="cs"/>
          <w:color w:val="000000" w:themeColor="text1"/>
          <w:sz w:val="27"/>
          <w:rtl/>
        </w:rPr>
        <w:t>فارسيّ</w:t>
      </w:r>
      <w:r w:rsidR="00DD73FA" w:rsidRPr="00266AF8">
        <w:rPr>
          <w:rFonts w:hint="cs"/>
          <w:color w:val="000000" w:themeColor="text1"/>
          <w:sz w:val="27"/>
          <w:rtl/>
        </w:rPr>
        <w:t xml:space="preserve">ة للسيد نصر الله </w:t>
      </w:r>
      <w:r w:rsidR="000B57BB" w:rsidRPr="00266AF8">
        <w:rPr>
          <w:rFonts w:ascii="Mosawi" w:eastAsiaTheme="minorHAnsi" w:hAnsi="Mosawi" w:cs="Abz-3 (Yagut)"/>
          <w:color w:val="000000" w:themeColor="text1"/>
          <w:sz w:val="24"/>
          <w:szCs w:val="24"/>
          <w:rtl/>
        </w:rPr>
        <w:t>پ</w:t>
      </w:r>
      <w:r w:rsidR="000B57BB" w:rsidRPr="00266AF8">
        <w:rPr>
          <w:rFonts w:ascii="Mosawi" w:eastAsiaTheme="minorHAnsi" w:hAnsi="Mosawi" w:cs="Abz-3 (Yagut)" w:hint="cs"/>
          <w:color w:val="000000" w:themeColor="text1"/>
          <w:sz w:val="24"/>
          <w:szCs w:val="24"/>
          <w:rtl/>
        </w:rPr>
        <w:t>ور</w:t>
      </w:r>
      <w:r w:rsidR="00DD73FA" w:rsidRPr="00266AF8">
        <w:rPr>
          <w:rFonts w:hint="cs"/>
          <w:color w:val="000000" w:themeColor="text1"/>
          <w:sz w:val="27"/>
          <w:rtl/>
        </w:rPr>
        <w:t xml:space="preserve"> جوادي، على شكل استنساخ صورة طبق الأصل (</w:t>
      </w:r>
      <w:r w:rsidR="00DD73FA" w:rsidRPr="00266AF8">
        <w:rPr>
          <w:color w:val="000000" w:themeColor="text1"/>
          <w:sz w:val="24"/>
          <w:szCs w:val="24"/>
          <w:lang w:bidi="fa-IR"/>
        </w:rPr>
        <w:t>Facsimile</w:t>
      </w:r>
      <w:r w:rsidR="00DD73FA" w:rsidRPr="00266AF8">
        <w:rPr>
          <w:rFonts w:hint="cs"/>
          <w:color w:val="000000" w:themeColor="text1"/>
          <w:sz w:val="27"/>
          <w:rtl/>
        </w:rPr>
        <w:t>)</w:t>
      </w:r>
      <w:r w:rsidR="00DD73FA" w:rsidRPr="00266AF8">
        <w:rPr>
          <w:rFonts w:cs="Taher"/>
          <w:color w:val="000000" w:themeColor="text1"/>
          <w:sz w:val="27"/>
          <w:vertAlign w:val="superscript"/>
          <w:rtl/>
        </w:rPr>
        <w:t>(</w:t>
      </w:r>
      <w:r w:rsidR="00DD73FA" w:rsidRPr="00266AF8">
        <w:rPr>
          <w:rFonts w:cs="Taher"/>
          <w:color w:val="000000" w:themeColor="text1"/>
          <w:sz w:val="27"/>
          <w:vertAlign w:val="superscript"/>
          <w:rtl/>
        </w:rPr>
        <w:endnoteReference w:id="517"/>
      </w:r>
      <w:r w:rsidR="00DD73FA" w:rsidRPr="00266AF8">
        <w:rPr>
          <w:rFonts w:cs="Taher"/>
          <w:color w:val="000000" w:themeColor="text1"/>
          <w:sz w:val="27"/>
          <w:vertAlign w:val="superscript"/>
          <w:rtl/>
        </w:rPr>
        <w:t>)</w:t>
      </w:r>
      <w:r w:rsidR="00DD73FA" w:rsidRPr="00266AF8">
        <w:rPr>
          <w:rFonts w:hint="cs"/>
          <w:color w:val="000000" w:themeColor="text1"/>
          <w:sz w:val="27"/>
          <w:rtl/>
        </w:rPr>
        <w:t xml:space="preserve"> عن النسخة المخطوطة الموجودة في مكتبة الفقيد أصغر مهدوي، تشتمل على 436 صفحة، ويعود تاريخ كتابتها</w:t>
      </w:r>
      <w:r w:rsidR="00987666" w:rsidRPr="00266AF8">
        <w:rPr>
          <w:rFonts w:hint="cs"/>
          <w:color w:val="000000" w:themeColor="text1"/>
          <w:sz w:val="27"/>
          <w:rtl/>
        </w:rPr>
        <w:t xml:space="preserve"> إلى </w:t>
      </w:r>
      <w:r w:rsidR="00DD73FA" w:rsidRPr="00266AF8">
        <w:rPr>
          <w:rFonts w:hint="cs"/>
          <w:color w:val="000000" w:themeColor="text1"/>
          <w:sz w:val="27"/>
          <w:rtl/>
        </w:rPr>
        <w:t>عام 570ه</w:t>
      </w:r>
      <w:r w:rsidRPr="00266AF8">
        <w:rPr>
          <w:rFonts w:hint="cs"/>
          <w:color w:val="000000" w:themeColor="text1"/>
          <w:sz w:val="27"/>
          <w:rtl/>
        </w:rPr>
        <w:t>ـ</w:t>
      </w:r>
      <w:r w:rsidR="00DD73FA" w:rsidRPr="00266AF8">
        <w:rPr>
          <w:rFonts w:hint="cs"/>
          <w:color w:val="000000" w:themeColor="text1"/>
          <w:sz w:val="27"/>
          <w:rtl/>
        </w:rPr>
        <w:t>، من قبل مؤس</w:t>
      </w:r>
      <w:r w:rsidRPr="00266AF8">
        <w:rPr>
          <w:rFonts w:hint="cs"/>
          <w:color w:val="000000" w:themeColor="text1"/>
          <w:sz w:val="27"/>
          <w:rtl/>
        </w:rPr>
        <w:t>َّ</w:t>
      </w:r>
      <w:r w:rsidR="00DD73FA" w:rsidRPr="00266AF8">
        <w:rPr>
          <w:rFonts w:hint="cs"/>
          <w:color w:val="000000" w:themeColor="text1"/>
          <w:sz w:val="27"/>
          <w:rtl/>
        </w:rPr>
        <w:t>سة الحكمة والف</w:t>
      </w:r>
      <w:r w:rsidRPr="00266AF8">
        <w:rPr>
          <w:rFonts w:hint="cs"/>
          <w:color w:val="000000" w:themeColor="text1"/>
          <w:sz w:val="27"/>
          <w:rtl/>
        </w:rPr>
        <w:t>ل</w:t>
      </w:r>
      <w:r w:rsidR="00DD73FA" w:rsidRPr="00266AF8">
        <w:rPr>
          <w:rFonts w:hint="cs"/>
          <w:color w:val="000000" w:themeColor="text1"/>
          <w:sz w:val="27"/>
          <w:rtl/>
        </w:rPr>
        <w:t>سفة ال</w:t>
      </w:r>
      <w:r w:rsidR="00501C6B" w:rsidRPr="00266AF8">
        <w:rPr>
          <w:rFonts w:hint="cs"/>
          <w:color w:val="000000" w:themeColor="text1"/>
          <w:sz w:val="27"/>
          <w:rtl/>
        </w:rPr>
        <w:t>إيرانيّ</w:t>
      </w:r>
      <w:r w:rsidR="00DD73FA" w:rsidRPr="00266AF8">
        <w:rPr>
          <w:rFonts w:hint="cs"/>
          <w:color w:val="000000" w:themeColor="text1"/>
          <w:sz w:val="27"/>
          <w:rtl/>
        </w:rPr>
        <w:t>ة للأبحاث، بالتعاون مع مؤس</w:t>
      </w:r>
      <w:r w:rsidRPr="00266AF8">
        <w:rPr>
          <w:rFonts w:hint="cs"/>
          <w:color w:val="000000" w:themeColor="text1"/>
          <w:sz w:val="27"/>
          <w:rtl/>
        </w:rPr>
        <w:t>َّ</w:t>
      </w:r>
      <w:r w:rsidR="00DD73FA" w:rsidRPr="00266AF8">
        <w:rPr>
          <w:rFonts w:hint="cs"/>
          <w:color w:val="000000" w:themeColor="text1"/>
          <w:sz w:val="27"/>
          <w:rtl/>
        </w:rPr>
        <w:t>سة الدراسات ال</w:t>
      </w:r>
      <w:r w:rsidR="00501C6B" w:rsidRPr="00266AF8">
        <w:rPr>
          <w:rFonts w:hint="cs"/>
          <w:color w:val="000000" w:themeColor="text1"/>
          <w:sz w:val="27"/>
          <w:rtl/>
        </w:rPr>
        <w:t>إسلاميّ</w:t>
      </w:r>
      <w:r w:rsidR="00DD73FA" w:rsidRPr="00266AF8">
        <w:rPr>
          <w:rFonts w:hint="cs"/>
          <w:color w:val="000000" w:themeColor="text1"/>
          <w:sz w:val="27"/>
          <w:rtl/>
        </w:rPr>
        <w:t>ة للجامعة الحر</w:t>
      </w:r>
      <w:r w:rsidRPr="00266AF8">
        <w:rPr>
          <w:rFonts w:hint="cs"/>
          <w:color w:val="000000" w:themeColor="text1"/>
          <w:sz w:val="27"/>
          <w:rtl/>
        </w:rPr>
        <w:t>ّ</w:t>
      </w:r>
      <w:r w:rsidR="00DD73FA" w:rsidRPr="00266AF8">
        <w:rPr>
          <w:rFonts w:hint="cs"/>
          <w:color w:val="000000" w:themeColor="text1"/>
          <w:sz w:val="27"/>
          <w:rtl/>
        </w:rPr>
        <w:t xml:space="preserve">ة في برلين، عام 2006م، في طهران.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5</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Uranos. Unabhangige uranische Monatsschrift fur Wissenschaft, Polemik, Belletristik, Kunst. Herausgegeben von Ferdinand Karsch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Haack und Rene Stelter. 1. Jahrgang (192/22). Nachdruck mit einem Nachwort und Register von Sabine Schmidtke. Hamburg; Mannerschwarm, 2002 (Bibliothek Rosa Winkel; 32).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 xml:space="preserve">6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Abu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I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Qasim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Busti: Kitab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Bahth' 'an 'adillat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takfir </w:t>
      </w:r>
      <w:r w:rsidRPr="00266AF8">
        <w:rPr>
          <w:rFonts w:asciiTheme="majorBidi" w:hAnsiTheme="majorBidi" w:cstheme="majorBidi"/>
          <w:color w:val="000000" w:themeColor="text1"/>
          <w:sz w:val="24"/>
          <w:szCs w:val="24"/>
        </w:rPr>
        <w:lastRenderedPageBreak/>
        <w:t xml:space="preserve">wa I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tafsiq (Investigation of the evidence for charging with kufr and fisq). Edited with an Introduction by Wilferd Madelung and Sabine Schmidtke. Tehran: Iran, University Press. 1382/2003, 156 P. </w:t>
      </w:r>
    </w:p>
    <w:p w:rsidR="00DD73FA" w:rsidRPr="00266AF8" w:rsidRDefault="00EF4479" w:rsidP="000B0AF4">
      <w:pPr>
        <w:rPr>
          <w:color w:val="000000" w:themeColor="text1"/>
          <w:sz w:val="27"/>
          <w:rtl/>
        </w:rPr>
      </w:pPr>
      <w:r w:rsidRPr="00266AF8">
        <w:rPr>
          <w:rFonts w:hint="cs"/>
          <w:color w:val="000000" w:themeColor="text1"/>
          <w:sz w:val="27"/>
          <w:rtl/>
        </w:rPr>
        <w:t xml:space="preserve">وهو </w:t>
      </w:r>
      <w:r w:rsidR="00DD73FA" w:rsidRPr="00266AF8">
        <w:rPr>
          <w:rFonts w:hint="cs"/>
          <w:color w:val="000000" w:themeColor="text1"/>
          <w:sz w:val="27"/>
          <w:rtl/>
        </w:rPr>
        <w:t xml:space="preserve">كتاب </w:t>
      </w:r>
      <w:r w:rsidRPr="00266AF8">
        <w:rPr>
          <w:rFonts w:hint="cs"/>
          <w:color w:val="000000" w:themeColor="text1"/>
          <w:sz w:val="27"/>
          <w:rtl/>
        </w:rPr>
        <w:t>(</w:t>
      </w:r>
      <w:r w:rsidR="00DD73FA" w:rsidRPr="00266AF8">
        <w:rPr>
          <w:rFonts w:hint="cs"/>
          <w:color w:val="000000" w:themeColor="text1"/>
          <w:sz w:val="27"/>
          <w:rtl/>
        </w:rPr>
        <w:t>البحث عن أدل</w:t>
      </w:r>
      <w:r w:rsidRPr="00266AF8">
        <w:rPr>
          <w:rFonts w:hint="cs"/>
          <w:color w:val="000000" w:themeColor="text1"/>
          <w:sz w:val="27"/>
          <w:rtl/>
        </w:rPr>
        <w:t>ّ</w:t>
      </w:r>
      <w:r w:rsidR="00DD73FA" w:rsidRPr="00266AF8">
        <w:rPr>
          <w:rFonts w:hint="cs"/>
          <w:color w:val="000000" w:themeColor="text1"/>
          <w:sz w:val="27"/>
          <w:rtl/>
        </w:rPr>
        <w:t>ة التكفير والتفسيق</w:t>
      </w:r>
      <w:r w:rsidRPr="00266AF8">
        <w:rPr>
          <w:rFonts w:hint="cs"/>
          <w:color w:val="000000" w:themeColor="text1"/>
          <w:sz w:val="27"/>
          <w:rtl/>
        </w:rPr>
        <w:t>)</w:t>
      </w:r>
      <w:r w:rsidR="00DD73FA" w:rsidRPr="00266AF8">
        <w:rPr>
          <w:rFonts w:hint="cs"/>
          <w:color w:val="000000" w:themeColor="text1"/>
          <w:sz w:val="27"/>
          <w:rtl/>
        </w:rPr>
        <w:t>، تأليف: إسماعيل بن أحمد البُستي السجستاني. إعداد وتصحيح</w:t>
      </w:r>
      <w:r w:rsidRPr="00266AF8">
        <w:rPr>
          <w:rFonts w:hint="cs"/>
          <w:color w:val="000000" w:themeColor="text1"/>
          <w:sz w:val="27"/>
          <w:rtl/>
        </w:rPr>
        <w:t>:</w:t>
      </w:r>
      <w:r w:rsidR="00DD73FA" w:rsidRPr="00266AF8">
        <w:rPr>
          <w:rFonts w:hint="cs"/>
          <w:color w:val="000000" w:themeColor="text1"/>
          <w:sz w:val="27"/>
          <w:rtl/>
        </w:rPr>
        <w:t xml:space="preserve"> سابينه شميتكه وويلفرد مادلونغ. يحتوي هذا الكتاب على 174 صفحة، طبع عام 1382هـ</w:t>
      </w:r>
      <w:r w:rsidRPr="00266AF8">
        <w:rPr>
          <w:rFonts w:hint="cs"/>
          <w:color w:val="000000" w:themeColor="text1"/>
          <w:sz w:val="27"/>
          <w:rtl/>
        </w:rPr>
        <w:t>.</w:t>
      </w:r>
      <w:r w:rsidR="00DD73FA" w:rsidRPr="00266AF8">
        <w:rPr>
          <w:rFonts w:hint="cs"/>
          <w:color w:val="000000" w:themeColor="text1"/>
          <w:sz w:val="27"/>
          <w:rtl/>
        </w:rPr>
        <w:t xml:space="preserve">ش من قبل مركز نشر </w:t>
      </w:r>
      <w:r w:rsidR="00DD73FA" w:rsidRPr="00266AF8">
        <w:rPr>
          <w:rFonts w:ascii="Mosawi" w:eastAsiaTheme="minorHAnsi" w:hAnsi="Mosawi" w:cs="Abz-3 (Yagut)" w:hint="cs"/>
          <w:color w:val="000000" w:themeColor="text1"/>
          <w:sz w:val="24"/>
          <w:szCs w:val="24"/>
          <w:rtl/>
        </w:rPr>
        <w:t>دانش</w:t>
      </w:r>
      <w:r w:rsidRPr="00266AF8">
        <w:rPr>
          <w:rFonts w:ascii="Mosawi" w:eastAsiaTheme="minorHAnsi" w:hAnsi="Mosawi" w:cs="Abz-3 (Yagut)"/>
          <w:color w:val="000000" w:themeColor="text1"/>
          <w:sz w:val="24"/>
          <w:szCs w:val="24"/>
          <w:rtl/>
        </w:rPr>
        <w:t>گ</w:t>
      </w:r>
      <w:r w:rsidR="00DD73FA" w:rsidRPr="00266AF8">
        <w:rPr>
          <w:rFonts w:ascii="Mosawi" w:eastAsiaTheme="minorHAnsi" w:hAnsi="Mosawi" w:cs="Abz-3 (Yagut)" w:hint="cs"/>
          <w:color w:val="000000" w:themeColor="text1"/>
          <w:sz w:val="24"/>
          <w:szCs w:val="24"/>
          <w:rtl/>
        </w:rPr>
        <w:t>اه</w:t>
      </w:r>
      <w:r w:rsidRPr="00266AF8">
        <w:rPr>
          <w:rFonts w:ascii="Mosawi" w:eastAsiaTheme="minorHAnsi" w:hAnsi="Mosawi" w:cs="Abz-3 (Yagut)" w:hint="cs"/>
          <w:color w:val="000000" w:themeColor="text1"/>
          <w:sz w:val="24"/>
          <w:szCs w:val="24"/>
          <w:rtl/>
        </w:rPr>
        <w:t>ي</w:t>
      </w:r>
      <w:r w:rsidR="00DD73FA" w:rsidRPr="00266AF8">
        <w:rPr>
          <w:rFonts w:hint="cs"/>
          <w:color w:val="000000" w:themeColor="text1"/>
          <w:sz w:val="27"/>
          <w:rtl/>
        </w:rPr>
        <w:t xml:space="preserve"> في طهران.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7</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Schari'a und Moderne: Diskussionen zum Schwan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gershaftsabbruuch, zur Versicherung und zum Zinswesen, Deutsche Morgenlandische Gesellschaft, 1994, 333p. </w:t>
      </w:r>
    </w:p>
    <w:p w:rsidR="00DD73FA" w:rsidRPr="00266AF8" w:rsidRDefault="00DD73FA" w:rsidP="000B0AF4">
      <w:pPr>
        <w:rPr>
          <w:color w:val="000000" w:themeColor="text1"/>
          <w:sz w:val="27"/>
          <w:rtl/>
        </w:rPr>
      </w:pPr>
      <w:r w:rsidRPr="00266AF8">
        <w:rPr>
          <w:rFonts w:hint="cs"/>
          <w:color w:val="000000" w:themeColor="text1"/>
          <w:sz w:val="27"/>
          <w:rtl/>
        </w:rPr>
        <w:t>يعتبر هذا الكتاب في حقيقته مجموعة من الرسائل المصحّ</w:t>
      </w:r>
      <w:r w:rsidR="00EF4479" w:rsidRPr="00266AF8">
        <w:rPr>
          <w:rFonts w:hint="cs"/>
          <w:color w:val="000000" w:themeColor="text1"/>
          <w:sz w:val="27"/>
          <w:rtl/>
        </w:rPr>
        <w:t>َ</w:t>
      </w:r>
      <w:r w:rsidRPr="00266AF8">
        <w:rPr>
          <w:rFonts w:hint="cs"/>
          <w:color w:val="000000" w:themeColor="text1"/>
          <w:sz w:val="27"/>
          <w:rtl/>
        </w:rPr>
        <w:t>حة، وأغلبها في موضوع المعتزلة باللغة ال</w:t>
      </w:r>
      <w:r w:rsidR="003D6AFD" w:rsidRPr="00266AF8">
        <w:rPr>
          <w:rFonts w:hint="cs"/>
          <w:color w:val="000000" w:themeColor="text1"/>
          <w:sz w:val="27"/>
          <w:rtl/>
        </w:rPr>
        <w:t>عربيّ</w:t>
      </w:r>
      <w:r w:rsidRPr="00266AF8">
        <w:rPr>
          <w:rFonts w:hint="cs"/>
          <w:color w:val="000000" w:themeColor="text1"/>
          <w:sz w:val="27"/>
          <w:rtl/>
        </w:rPr>
        <w:t>ة. وهي تعود</w:t>
      </w:r>
      <w:r w:rsidR="00987666" w:rsidRPr="00266AF8">
        <w:rPr>
          <w:rFonts w:hint="cs"/>
          <w:color w:val="000000" w:themeColor="text1"/>
          <w:sz w:val="27"/>
          <w:rtl/>
        </w:rPr>
        <w:t xml:space="preserve"> إلى </w:t>
      </w:r>
      <w:r w:rsidRPr="00266AF8">
        <w:rPr>
          <w:rFonts w:hint="cs"/>
          <w:color w:val="000000" w:themeColor="text1"/>
          <w:sz w:val="27"/>
          <w:rtl/>
        </w:rPr>
        <w:t>محمود بن عمر الزمخشري وأحمد بن محمد بن عطاء، بالتعاون بين مجموعة من المحق</w:t>
      </w:r>
      <w:r w:rsidR="00EF4479" w:rsidRPr="00266AF8">
        <w:rPr>
          <w:rFonts w:hint="cs"/>
          <w:color w:val="000000" w:themeColor="text1"/>
          <w:sz w:val="27"/>
          <w:rtl/>
        </w:rPr>
        <w:t>ِّ</w:t>
      </w:r>
      <w:r w:rsidRPr="00266AF8">
        <w:rPr>
          <w:rFonts w:hint="cs"/>
          <w:color w:val="000000" w:themeColor="text1"/>
          <w:sz w:val="27"/>
          <w:rtl/>
        </w:rPr>
        <w:t>قين، وهم: ديتر بلمان</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518"/>
      </w:r>
      <w:r w:rsidRPr="00266AF8">
        <w:rPr>
          <w:rFonts w:cs="Taher"/>
          <w:color w:val="000000" w:themeColor="text1"/>
          <w:sz w:val="27"/>
          <w:vertAlign w:val="superscript"/>
          <w:rtl/>
        </w:rPr>
        <w:t>)</w:t>
      </w:r>
      <w:r w:rsidRPr="00266AF8">
        <w:rPr>
          <w:rFonts w:hint="cs"/>
          <w:color w:val="000000" w:themeColor="text1"/>
          <w:sz w:val="27"/>
          <w:rtl/>
        </w:rPr>
        <w:t>، وريتشارد غرامليش</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519"/>
      </w:r>
      <w:r w:rsidRPr="00266AF8">
        <w:rPr>
          <w:rFonts w:cs="Taher"/>
          <w:color w:val="000000" w:themeColor="text1"/>
          <w:sz w:val="27"/>
          <w:vertAlign w:val="superscript"/>
          <w:rtl/>
        </w:rPr>
        <w:t>)</w:t>
      </w:r>
      <w:r w:rsidRPr="00266AF8">
        <w:rPr>
          <w:rFonts w:hint="cs"/>
          <w:color w:val="000000" w:themeColor="text1"/>
          <w:sz w:val="27"/>
          <w:rtl/>
        </w:rPr>
        <w:t>، وروديغر لولكر</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520"/>
      </w:r>
      <w:r w:rsidRPr="00266AF8">
        <w:rPr>
          <w:rFonts w:cs="Taher"/>
          <w:color w:val="000000" w:themeColor="text1"/>
          <w:sz w:val="27"/>
          <w:vertAlign w:val="superscript"/>
          <w:rtl/>
        </w:rPr>
        <w:t>)</w:t>
      </w:r>
      <w:r w:rsidRPr="00266AF8">
        <w:rPr>
          <w:rFonts w:hint="cs"/>
          <w:color w:val="000000" w:themeColor="text1"/>
          <w:sz w:val="27"/>
          <w:rtl/>
        </w:rPr>
        <w:t>، وسابينه شميتكه، وولفغانغ رويشل</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521"/>
      </w:r>
      <w:r w:rsidRPr="00266AF8">
        <w:rPr>
          <w:rFonts w:cs="Taher"/>
          <w:color w:val="000000" w:themeColor="text1"/>
          <w:sz w:val="27"/>
          <w:vertAlign w:val="superscript"/>
          <w:rtl/>
        </w:rPr>
        <w:t>)</w:t>
      </w:r>
      <w:r w:rsidR="00EF4479" w:rsidRPr="00266AF8">
        <w:rPr>
          <w:rFonts w:hint="cs"/>
          <w:color w:val="000000" w:themeColor="text1"/>
          <w:sz w:val="27"/>
          <w:rtl/>
        </w:rPr>
        <w:t>.</w:t>
      </w:r>
      <w:r w:rsidRPr="00266AF8">
        <w:rPr>
          <w:rFonts w:hint="cs"/>
          <w:color w:val="000000" w:themeColor="text1"/>
          <w:sz w:val="27"/>
          <w:rtl/>
        </w:rPr>
        <w:t xml:space="preserve"> وطبع عام 1994م.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8</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A Jewish Phiosopher of Baghdad. 'Izz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Dawla Ibn Kammuna (d 683/1284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85) and His Writings. Leiden: Brill, 2006, Xll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247pp. Vol. 65 of Islamic Philosophy, theology and science. </w:t>
      </w:r>
    </w:p>
    <w:p w:rsidR="00DD73FA" w:rsidRPr="00266AF8" w:rsidRDefault="00EF4479" w:rsidP="000B0AF4">
      <w:pPr>
        <w:rPr>
          <w:color w:val="000000" w:themeColor="text1"/>
          <w:sz w:val="27"/>
          <w:rtl/>
        </w:rPr>
      </w:pPr>
      <w:r w:rsidRPr="00266AF8">
        <w:rPr>
          <w:rFonts w:hint="cs"/>
          <w:color w:val="000000" w:themeColor="text1"/>
          <w:sz w:val="27"/>
          <w:rtl/>
        </w:rPr>
        <w:t>(</w:t>
      </w:r>
      <w:r w:rsidR="00DD73FA" w:rsidRPr="00266AF8">
        <w:rPr>
          <w:rFonts w:hint="cs"/>
          <w:color w:val="000000" w:themeColor="text1"/>
          <w:sz w:val="27"/>
          <w:rtl/>
        </w:rPr>
        <w:t xml:space="preserve">فيلسوف </w:t>
      </w:r>
      <w:r w:rsidR="000612CF" w:rsidRPr="00266AF8">
        <w:rPr>
          <w:rFonts w:hint="cs"/>
          <w:color w:val="000000" w:themeColor="text1"/>
          <w:sz w:val="27"/>
          <w:rtl/>
        </w:rPr>
        <w:t>يهوديّ</w:t>
      </w:r>
      <w:r w:rsidR="00DD73FA" w:rsidRPr="00266AF8">
        <w:rPr>
          <w:rFonts w:hint="cs"/>
          <w:color w:val="000000" w:themeColor="text1"/>
          <w:sz w:val="27"/>
          <w:rtl/>
        </w:rPr>
        <w:t xml:space="preserve"> من بغداد، عزّ الدولة ابن كم</w:t>
      </w:r>
      <w:r w:rsidRPr="00266AF8">
        <w:rPr>
          <w:rFonts w:hint="cs"/>
          <w:color w:val="000000" w:themeColor="text1"/>
          <w:sz w:val="27"/>
          <w:rtl/>
        </w:rPr>
        <w:t>ّونة</w:t>
      </w:r>
      <w:r w:rsidR="00DD73FA" w:rsidRPr="00266AF8">
        <w:rPr>
          <w:rFonts w:hint="cs"/>
          <w:color w:val="000000" w:themeColor="text1"/>
          <w:sz w:val="27"/>
          <w:rtl/>
        </w:rPr>
        <w:t>(683ه</w:t>
      </w:r>
      <w:r w:rsidRPr="00266AF8">
        <w:rPr>
          <w:rFonts w:hint="cs"/>
          <w:color w:val="000000" w:themeColor="text1"/>
          <w:sz w:val="27"/>
          <w:rtl/>
        </w:rPr>
        <w:t>ـ</w:t>
      </w:r>
      <w:r w:rsidR="00DD73FA" w:rsidRPr="00266AF8">
        <w:rPr>
          <w:rFonts w:hint="cs"/>
          <w:color w:val="000000" w:themeColor="text1"/>
          <w:sz w:val="27"/>
          <w:rtl/>
        </w:rPr>
        <w:t>) وأعماله</w:t>
      </w:r>
      <w:r w:rsidRPr="00266AF8">
        <w:rPr>
          <w:rFonts w:hint="cs"/>
          <w:color w:val="000000" w:themeColor="text1"/>
          <w:sz w:val="27"/>
          <w:rtl/>
        </w:rPr>
        <w:t>) هو</w:t>
      </w:r>
      <w:r w:rsidR="00DD73FA" w:rsidRPr="00266AF8">
        <w:rPr>
          <w:rFonts w:hint="cs"/>
          <w:color w:val="000000" w:themeColor="text1"/>
          <w:sz w:val="27"/>
          <w:rtl/>
        </w:rPr>
        <w:t xml:space="preserve"> عنوان كتاب ألّ</w:t>
      </w:r>
      <w:r w:rsidRPr="00266AF8">
        <w:rPr>
          <w:rFonts w:hint="cs"/>
          <w:color w:val="000000" w:themeColor="text1"/>
          <w:sz w:val="27"/>
          <w:rtl/>
        </w:rPr>
        <w:t>َ</w:t>
      </w:r>
      <w:r w:rsidR="00DD73FA" w:rsidRPr="00266AF8">
        <w:rPr>
          <w:rFonts w:hint="cs"/>
          <w:color w:val="000000" w:themeColor="text1"/>
          <w:sz w:val="27"/>
          <w:rtl/>
        </w:rPr>
        <w:t xml:space="preserve">فته السيدة سابينه شميتكه بالتعاون مع رضا </w:t>
      </w:r>
      <w:r w:rsidRPr="00266AF8">
        <w:rPr>
          <w:rFonts w:ascii="Mosawi" w:eastAsiaTheme="minorHAnsi" w:hAnsi="Mosawi" w:cs="Abz-3 (Yagut)"/>
          <w:color w:val="000000" w:themeColor="text1"/>
          <w:sz w:val="24"/>
          <w:szCs w:val="24"/>
          <w:rtl/>
        </w:rPr>
        <w:t>پ</w:t>
      </w:r>
      <w:r w:rsidR="00DD73FA" w:rsidRPr="00266AF8">
        <w:rPr>
          <w:rFonts w:ascii="Mosawi" w:eastAsiaTheme="minorHAnsi" w:hAnsi="Mosawi" w:cs="Abz-3 (Yagut)" w:hint="cs"/>
          <w:color w:val="000000" w:themeColor="text1"/>
          <w:sz w:val="24"/>
          <w:szCs w:val="24"/>
          <w:rtl/>
        </w:rPr>
        <w:t>ور</w:t>
      </w:r>
      <w:r w:rsidR="00DD73FA" w:rsidRPr="00266AF8">
        <w:rPr>
          <w:rFonts w:hint="cs"/>
          <w:color w:val="000000" w:themeColor="text1"/>
          <w:sz w:val="27"/>
          <w:rtl/>
        </w:rPr>
        <w:t xml:space="preserve"> جوادي. عمدت السيدة سابينه شميتكه في هذا الكتاب</w:t>
      </w:r>
      <w:r w:rsidR="00987666" w:rsidRPr="00266AF8">
        <w:rPr>
          <w:rFonts w:hint="cs"/>
          <w:color w:val="000000" w:themeColor="text1"/>
          <w:sz w:val="27"/>
          <w:rtl/>
        </w:rPr>
        <w:t xml:space="preserve"> إلى </w:t>
      </w:r>
      <w:r w:rsidR="00DD73FA" w:rsidRPr="00266AF8">
        <w:rPr>
          <w:rFonts w:hint="cs"/>
          <w:color w:val="000000" w:themeColor="text1"/>
          <w:sz w:val="27"/>
          <w:rtl/>
        </w:rPr>
        <w:t>عرض تقرير تفصيلي</w:t>
      </w:r>
      <w:r w:rsidRPr="00266AF8">
        <w:rPr>
          <w:rFonts w:hint="cs"/>
          <w:color w:val="000000" w:themeColor="text1"/>
          <w:sz w:val="27"/>
          <w:rtl/>
        </w:rPr>
        <w:t>ّ</w:t>
      </w:r>
      <w:r w:rsidR="00DD73FA" w:rsidRPr="00266AF8">
        <w:rPr>
          <w:rFonts w:hint="cs"/>
          <w:color w:val="000000" w:themeColor="text1"/>
          <w:sz w:val="27"/>
          <w:rtl/>
        </w:rPr>
        <w:t xml:space="preserve"> عن سيرة ابن كم</w:t>
      </w:r>
      <w:r w:rsidRPr="00266AF8">
        <w:rPr>
          <w:rFonts w:hint="cs"/>
          <w:color w:val="000000" w:themeColor="text1"/>
          <w:sz w:val="27"/>
          <w:rtl/>
        </w:rPr>
        <w:t>ّ</w:t>
      </w:r>
      <w:r w:rsidR="00DD73FA" w:rsidRPr="00266AF8">
        <w:rPr>
          <w:rFonts w:hint="cs"/>
          <w:color w:val="000000" w:themeColor="text1"/>
          <w:sz w:val="27"/>
          <w:rtl/>
        </w:rPr>
        <w:t>ونة</w:t>
      </w:r>
      <w:r w:rsidRPr="00266AF8">
        <w:rPr>
          <w:rFonts w:hint="cs"/>
          <w:color w:val="000000" w:themeColor="text1"/>
          <w:sz w:val="27"/>
          <w:rtl/>
        </w:rPr>
        <w:t>،</w:t>
      </w:r>
      <w:r w:rsidR="00DD73FA" w:rsidRPr="00266AF8">
        <w:rPr>
          <w:rFonts w:hint="cs"/>
          <w:color w:val="000000" w:themeColor="text1"/>
          <w:sz w:val="27"/>
          <w:rtl/>
        </w:rPr>
        <w:t xml:space="preserve"> وأعماله وأفكاره ال</w:t>
      </w:r>
      <w:r w:rsidR="003D6AFD" w:rsidRPr="00266AF8">
        <w:rPr>
          <w:rFonts w:hint="cs"/>
          <w:color w:val="000000" w:themeColor="text1"/>
          <w:sz w:val="27"/>
          <w:rtl/>
        </w:rPr>
        <w:t>فلسفيّ</w:t>
      </w:r>
      <w:r w:rsidR="00DD73FA" w:rsidRPr="00266AF8">
        <w:rPr>
          <w:rFonts w:hint="cs"/>
          <w:color w:val="000000" w:themeColor="text1"/>
          <w:sz w:val="27"/>
          <w:rtl/>
        </w:rPr>
        <w:t>ة</w:t>
      </w:r>
      <w:r w:rsidRPr="00266AF8">
        <w:rPr>
          <w:rFonts w:hint="cs"/>
          <w:color w:val="000000" w:themeColor="text1"/>
          <w:sz w:val="27"/>
          <w:rtl/>
        </w:rPr>
        <w:t>،</w:t>
      </w:r>
      <w:r w:rsidR="00DD73FA" w:rsidRPr="00266AF8">
        <w:rPr>
          <w:rFonts w:hint="cs"/>
          <w:color w:val="000000" w:themeColor="text1"/>
          <w:sz w:val="27"/>
          <w:rtl/>
        </w:rPr>
        <w:t xml:space="preserve"> وتأثيرها وتأث</w:t>
      </w:r>
      <w:r w:rsidRPr="00266AF8">
        <w:rPr>
          <w:rFonts w:hint="cs"/>
          <w:color w:val="000000" w:themeColor="text1"/>
          <w:sz w:val="27"/>
          <w:rtl/>
        </w:rPr>
        <w:t>ُّ</w:t>
      </w:r>
      <w:r w:rsidR="00DD73FA" w:rsidRPr="00266AF8">
        <w:rPr>
          <w:rFonts w:hint="cs"/>
          <w:color w:val="000000" w:themeColor="text1"/>
          <w:sz w:val="27"/>
          <w:rtl/>
        </w:rPr>
        <w:t xml:space="preserve">رها بين المسلمين واليهود.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9</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Speaking for Islam: Religious Authorities in Muslim Societies, Leiden: Brill, 2006, IX+305pp. (Social, Economic and Political Studies of Middle East and Asia; 100). </w:t>
      </w:r>
    </w:p>
    <w:p w:rsidR="00DD73FA" w:rsidRPr="00266AF8" w:rsidRDefault="00EF4479" w:rsidP="000B0AF4">
      <w:pPr>
        <w:rPr>
          <w:color w:val="000000" w:themeColor="text1"/>
          <w:sz w:val="27"/>
          <w:rtl/>
        </w:rPr>
      </w:pPr>
      <w:r w:rsidRPr="00266AF8">
        <w:rPr>
          <w:rFonts w:hint="cs"/>
          <w:color w:val="000000" w:themeColor="text1"/>
          <w:sz w:val="27"/>
          <w:rtl/>
        </w:rPr>
        <w:lastRenderedPageBreak/>
        <w:t xml:space="preserve">وهو </w:t>
      </w:r>
      <w:r w:rsidR="00DD73FA" w:rsidRPr="00266AF8">
        <w:rPr>
          <w:rFonts w:hint="cs"/>
          <w:color w:val="000000" w:themeColor="text1"/>
          <w:sz w:val="27"/>
          <w:rtl/>
        </w:rPr>
        <w:t>تحقيق مشترك</w:t>
      </w:r>
      <w:r w:rsidRPr="00266AF8">
        <w:rPr>
          <w:rFonts w:hint="cs"/>
          <w:color w:val="000000" w:themeColor="text1"/>
          <w:sz w:val="27"/>
          <w:rtl/>
        </w:rPr>
        <w:t>ٌ</w:t>
      </w:r>
      <w:r w:rsidR="00DD73FA" w:rsidRPr="00266AF8">
        <w:rPr>
          <w:rFonts w:hint="cs"/>
          <w:color w:val="000000" w:themeColor="text1"/>
          <w:sz w:val="27"/>
          <w:rtl/>
        </w:rPr>
        <w:t xml:space="preserve"> باللغة الإنجليزية بين سابينه شميتكه وغودرون كريمر (تقويم)، بعنوان: </w:t>
      </w:r>
      <w:r w:rsidRPr="00266AF8">
        <w:rPr>
          <w:rFonts w:hint="cs"/>
          <w:color w:val="000000" w:themeColor="text1"/>
          <w:sz w:val="27"/>
          <w:rtl/>
        </w:rPr>
        <w:t>(</w:t>
      </w:r>
      <w:r w:rsidR="00DD73FA" w:rsidRPr="00266AF8">
        <w:rPr>
          <w:rFonts w:hint="cs"/>
          <w:color w:val="000000" w:themeColor="text1"/>
          <w:sz w:val="27"/>
          <w:rtl/>
        </w:rPr>
        <w:t>مقالة حول الإسلام: المسائل ال</w:t>
      </w:r>
      <w:r w:rsidR="003D6AFD" w:rsidRPr="00266AF8">
        <w:rPr>
          <w:rFonts w:hint="cs"/>
          <w:color w:val="000000" w:themeColor="text1"/>
          <w:sz w:val="27"/>
          <w:rtl/>
        </w:rPr>
        <w:t>دينيّ</w:t>
      </w:r>
      <w:r w:rsidR="00DD73FA" w:rsidRPr="00266AF8">
        <w:rPr>
          <w:rFonts w:hint="cs"/>
          <w:color w:val="000000" w:themeColor="text1"/>
          <w:sz w:val="27"/>
          <w:rtl/>
        </w:rPr>
        <w:t>ة وال</w:t>
      </w:r>
      <w:r w:rsidR="003D6AFD" w:rsidRPr="00266AF8">
        <w:rPr>
          <w:rFonts w:hint="cs"/>
          <w:color w:val="000000" w:themeColor="text1"/>
          <w:sz w:val="27"/>
          <w:rtl/>
        </w:rPr>
        <w:t>مذهبيّ</w:t>
      </w:r>
      <w:r w:rsidR="00DD73FA" w:rsidRPr="00266AF8">
        <w:rPr>
          <w:rFonts w:hint="cs"/>
          <w:color w:val="000000" w:themeColor="text1"/>
          <w:sz w:val="27"/>
          <w:rtl/>
        </w:rPr>
        <w:t>ة في المجتمعات المسلمة</w:t>
      </w:r>
      <w:r w:rsidRPr="00266AF8">
        <w:rPr>
          <w:rFonts w:hint="cs"/>
          <w:color w:val="000000" w:themeColor="text1"/>
          <w:sz w:val="27"/>
          <w:rtl/>
        </w:rPr>
        <w:t>)</w:t>
      </w:r>
      <w:r w:rsidR="00DD73FA" w:rsidRPr="00266AF8">
        <w:rPr>
          <w:rFonts w:hint="cs"/>
          <w:color w:val="000000" w:themeColor="text1"/>
          <w:sz w:val="27"/>
          <w:rtl/>
        </w:rPr>
        <w:t xml:space="preserve">. عرض هذا الكتاب العديد من الأبحاث حول الإسلام، </w:t>
      </w:r>
      <w:r w:rsidRPr="00266AF8">
        <w:rPr>
          <w:rFonts w:hint="cs"/>
          <w:color w:val="000000" w:themeColor="text1"/>
          <w:sz w:val="27"/>
          <w:rtl/>
        </w:rPr>
        <w:t>و</w:t>
      </w:r>
      <w:r w:rsidR="00DD73FA" w:rsidRPr="00266AF8">
        <w:rPr>
          <w:rFonts w:hint="cs"/>
          <w:color w:val="000000" w:themeColor="text1"/>
          <w:sz w:val="27"/>
          <w:rtl/>
        </w:rPr>
        <w:t>من ذلك</w:t>
      </w:r>
      <w:r w:rsidRPr="00266AF8">
        <w:rPr>
          <w:rFonts w:hint="cs"/>
          <w:color w:val="000000" w:themeColor="text1"/>
          <w:sz w:val="27"/>
          <w:rtl/>
        </w:rPr>
        <w:t>:</w:t>
      </w:r>
      <w:r w:rsidR="00DD73FA" w:rsidRPr="00266AF8">
        <w:rPr>
          <w:rFonts w:hint="cs"/>
          <w:color w:val="000000" w:themeColor="text1"/>
          <w:sz w:val="27"/>
          <w:rtl/>
        </w:rPr>
        <w:t xml:space="preserve"> التساؤل عمّ</w:t>
      </w:r>
      <w:r w:rsidRPr="00266AF8">
        <w:rPr>
          <w:rFonts w:hint="cs"/>
          <w:color w:val="000000" w:themeColor="text1"/>
          <w:sz w:val="27"/>
          <w:rtl/>
        </w:rPr>
        <w:t>َ</w:t>
      </w:r>
      <w:r w:rsidR="00DD73FA" w:rsidRPr="00266AF8">
        <w:rPr>
          <w:rFonts w:hint="cs"/>
          <w:color w:val="000000" w:themeColor="text1"/>
          <w:sz w:val="27"/>
          <w:rtl/>
        </w:rPr>
        <w:t>ن</w:t>
      </w:r>
      <w:r w:rsidRPr="00266AF8">
        <w:rPr>
          <w:rFonts w:hint="cs"/>
          <w:color w:val="000000" w:themeColor="text1"/>
          <w:sz w:val="27"/>
          <w:rtl/>
        </w:rPr>
        <w:t>ْ</w:t>
      </w:r>
      <w:r w:rsidR="00DD73FA" w:rsidRPr="00266AF8">
        <w:rPr>
          <w:rFonts w:hint="cs"/>
          <w:color w:val="000000" w:themeColor="text1"/>
          <w:sz w:val="27"/>
          <w:rtl/>
        </w:rPr>
        <w:t xml:space="preserve"> يكون هو الناطق باسم الإسلام؟ وم</w:t>
      </w:r>
      <w:r w:rsidRPr="00266AF8">
        <w:rPr>
          <w:rFonts w:hint="cs"/>
          <w:color w:val="000000" w:themeColor="text1"/>
          <w:sz w:val="27"/>
          <w:rtl/>
        </w:rPr>
        <w:t>َ</w:t>
      </w:r>
      <w:r w:rsidR="00DD73FA" w:rsidRPr="00266AF8">
        <w:rPr>
          <w:rFonts w:hint="cs"/>
          <w:color w:val="000000" w:themeColor="text1"/>
          <w:sz w:val="27"/>
          <w:rtl/>
        </w:rPr>
        <w:t>ن</w:t>
      </w:r>
      <w:r w:rsidRPr="00266AF8">
        <w:rPr>
          <w:rFonts w:hint="cs"/>
          <w:color w:val="000000" w:themeColor="text1"/>
          <w:sz w:val="27"/>
          <w:rtl/>
        </w:rPr>
        <w:t>ْ</w:t>
      </w:r>
      <w:r w:rsidR="00DD73FA" w:rsidRPr="00266AF8">
        <w:rPr>
          <w:rFonts w:hint="cs"/>
          <w:color w:val="000000" w:themeColor="text1"/>
          <w:sz w:val="27"/>
          <w:rtl/>
        </w:rPr>
        <w:t xml:space="preserve"> هو الذي يتولّى </w:t>
      </w:r>
      <w:r w:rsidR="003D6AFD" w:rsidRPr="00266AF8">
        <w:rPr>
          <w:rFonts w:hint="cs"/>
          <w:color w:val="000000" w:themeColor="text1"/>
          <w:sz w:val="27"/>
          <w:rtl/>
        </w:rPr>
        <w:t>عمليّ</w:t>
      </w:r>
      <w:r w:rsidR="00DD73FA" w:rsidRPr="00266AF8">
        <w:rPr>
          <w:rFonts w:hint="cs"/>
          <w:color w:val="000000" w:themeColor="text1"/>
          <w:sz w:val="27"/>
          <w:rtl/>
        </w:rPr>
        <w:t>ة هداية المسلمين وتوجيههم؟ ما هو حجم ونوعي</w:t>
      </w:r>
      <w:r w:rsidRPr="00266AF8">
        <w:rPr>
          <w:rFonts w:hint="cs"/>
          <w:color w:val="000000" w:themeColor="text1"/>
          <w:sz w:val="27"/>
          <w:rtl/>
        </w:rPr>
        <w:t>ّ</w:t>
      </w:r>
      <w:r w:rsidR="00DD73FA" w:rsidRPr="00266AF8">
        <w:rPr>
          <w:rFonts w:hint="cs"/>
          <w:color w:val="000000" w:themeColor="text1"/>
          <w:sz w:val="27"/>
          <w:rtl/>
        </w:rPr>
        <w:t>ة الفرد الذي يُعمِل نفوذه وتأثيره ال</w:t>
      </w:r>
      <w:r w:rsidR="003D6AFD" w:rsidRPr="00266AF8">
        <w:rPr>
          <w:rFonts w:hint="cs"/>
          <w:color w:val="000000" w:themeColor="text1"/>
          <w:sz w:val="27"/>
          <w:rtl/>
        </w:rPr>
        <w:t>مذهبيّ</w:t>
      </w:r>
      <w:r w:rsidR="00DD73FA" w:rsidRPr="00266AF8">
        <w:rPr>
          <w:rFonts w:hint="cs"/>
          <w:color w:val="000000" w:themeColor="text1"/>
          <w:sz w:val="27"/>
          <w:rtl/>
        </w:rPr>
        <w:t xml:space="preserve"> وال</w:t>
      </w:r>
      <w:r w:rsidR="003D6AFD" w:rsidRPr="00266AF8">
        <w:rPr>
          <w:rFonts w:hint="cs"/>
          <w:color w:val="000000" w:themeColor="text1"/>
          <w:sz w:val="27"/>
          <w:rtl/>
        </w:rPr>
        <w:t>دينيّ</w:t>
      </w:r>
      <w:r w:rsidR="00DD73FA" w:rsidRPr="00266AF8">
        <w:rPr>
          <w:rFonts w:hint="cs"/>
          <w:color w:val="000000" w:themeColor="text1"/>
          <w:sz w:val="27"/>
          <w:rtl/>
        </w:rPr>
        <w:t>، وكيف يمكن تقييم ذلك؟ وكيف يتمّ أخذ المخاوف الراهنة تجاه الإسلام بنظر الاعتبار؟ كما تعرّ</w:t>
      </w:r>
      <w:r w:rsidRPr="00266AF8">
        <w:rPr>
          <w:rFonts w:hint="cs"/>
          <w:color w:val="000000" w:themeColor="text1"/>
          <w:sz w:val="27"/>
          <w:rtl/>
        </w:rPr>
        <w:t>َ</w:t>
      </w:r>
      <w:r w:rsidR="00DD73FA" w:rsidRPr="00266AF8">
        <w:rPr>
          <w:rFonts w:hint="cs"/>
          <w:color w:val="000000" w:themeColor="text1"/>
          <w:sz w:val="27"/>
          <w:rtl/>
        </w:rPr>
        <w:t>ض هذا الكتاب</w:t>
      </w:r>
      <w:r w:rsidR="00987666" w:rsidRPr="00266AF8">
        <w:rPr>
          <w:rFonts w:hint="cs"/>
          <w:color w:val="000000" w:themeColor="text1"/>
          <w:sz w:val="27"/>
          <w:rtl/>
        </w:rPr>
        <w:t xml:space="preserve"> إلى </w:t>
      </w:r>
      <w:r w:rsidR="00DD73FA" w:rsidRPr="00266AF8">
        <w:rPr>
          <w:rFonts w:hint="cs"/>
          <w:color w:val="000000" w:themeColor="text1"/>
          <w:sz w:val="27"/>
          <w:rtl/>
        </w:rPr>
        <w:t>مسائل من قبيل: العلاقة بين الدين والسلوك والكاريزما، والمسائل ال</w:t>
      </w:r>
      <w:r w:rsidR="00501C6B" w:rsidRPr="00266AF8">
        <w:rPr>
          <w:rFonts w:hint="cs"/>
          <w:color w:val="000000" w:themeColor="text1"/>
          <w:sz w:val="27"/>
          <w:rtl/>
        </w:rPr>
        <w:t>اجتماعيّ</w:t>
      </w:r>
      <w:r w:rsidR="00DD73FA" w:rsidRPr="00266AF8">
        <w:rPr>
          <w:rFonts w:hint="cs"/>
          <w:color w:val="000000" w:themeColor="text1"/>
          <w:sz w:val="27"/>
          <w:rtl/>
        </w:rPr>
        <w:t>ة، وأداء المدارس ال</w:t>
      </w:r>
      <w:r w:rsidR="003D6AFD" w:rsidRPr="00266AF8">
        <w:rPr>
          <w:rFonts w:hint="cs"/>
          <w:color w:val="000000" w:themeColor="text1"/>
          <w:sz w:val="27"/>
          <w:rtl/>
        </w:rPr>
        <w:t>فقهيّ</w:t>
      </w:r>
      <w:r w:rsidR="00DD73FA" w:rsidRPr="00266AF8">
        <w:rPr>
          <w:rFonts w:hint="cs"/>
          <w:color w:val="000000" w:themeColor="text1"/>
          <w:sz w:val="27"/>
          <w:rtl/>
        </w:rPr>
        <w:t>ة وال</w:t>
      </w:r>
      <w:r w:rsidR="003D6AFD" w:rsidRPr="00266AF8">
        <w:rPr>
          <w:rFonts w:hint="cs"/>
          <w:color w:val="000000" w:themeColor="text1"/>
          <w:sz w:val="27"/>
          <w:rtl/>
        </w:rPr>
        <w:t>كلاميّ</w:t>
      </w:r>
      <w:r w:rsidR="00DD73FA" w:rsidRPr="00266AF8">
        <w:rPr>
          <w:rFonts w:hint="cs"/>
          <w:color w:val="000000" w:themeColor="text1"/>
          <w:sz w:val="27"/>
          <w:rtl/>
        </w:rPr>
        <w:t>ة، والجهود المبذولة في حقل من حقول الدول والحكام من أجل إعادة البناء ال</w:t>
      </w:r>
      <w:r w:rsidR="003D6AFD" w:rsidRPr="00266AF8">
        <w:rPr>
          <w:rFonts w:hint="cs"/>
          <w:color w:val="000000" w:themeColor="text1"/>
          <w:sz w:val="27"/>
          <w:rtl/>
        </w:rPr>
        <w:t>دينيّ</w:t>
      </w:r>
      <w:r w:rsidR="00DD73FA" w:rsidRPr="00266AF8">
        <w:rPr>
          <w:rFonts w:hint="cs"/>
          <w:color w:val="000000" w:themeColor="text1"/>
          <w:sz w:val="27"/>
          <w:rtl/>
        </w:rPr>
        <w:t>، والمجتمعات المسلمة في الشرق الأوسط، وما</w:t>
      </w:r>
      <w:r w:rsidR="00987666" w:rsidRPr="00266AF8">
        <w:rPr>
          <w:rFonts w:hint="cs"/>
          <w:color w:val="000000" w:themeColor="text1"/>
          <w:sz w:val="27"/>
          <w:rtl/>
        </w:rPr>
        <w:t xml:space="preserve"> إلى </w:t>
      </w:r>
      <w:r w:rsidR="00DD73FA" w:rsidRPr="00266AF8">
        <w:rPr>
          <w:rFonts w:hint="cs"/>
          <w:color w:val="000000" w:themeColor="text1"/>
          <w:sz w:val="27"/>
          <w:rtl/>
        </w:rPr>
        <w:t xml:space="preserve">ذلك.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10</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Rational Theology in Interfaith Communication. Abu I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Husayn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Basri's Mu'atazili Theology among the Karaites in the Fatimid Age. Leiden: Brill, 2006 (Jerusalem Studies in Religion and Culture; 5). </w:t>
      </w:r>
    </w:p>
    <w:p w:rsidR="00DD73FA" w:rsidRPr="00266AF8" w:rsidRDefault="00EF4479" w:rsidP="000B0AF4">
      <w:pPr>
        <w:rPr>
          <w:color w:val="000000" w:themeColor="text1"/>
          <w:sz w:val="27"/>
          <w:rtl/>
        </w:rPr>
      </w:pPr>
      <w:r w:rsidRPr="00266AF8">
        <w:rPr>
          <w:rFonts w:hint="cs"/>
          <w:color w:val="000000" w:themeColor="text1"/>
          <w:sz w:val="27"/>
          <w:rtl/>
        </w:rPr>
        <w:t>(</w:t>
      </w:r>
      <w:r w:rsidR="00DD73FA" w:rsidRPr="00266AF8">
        <w:rPr>
          <w:rFonts w:hint="cs"/>
          <w:color w:val="000000" w:themeColor="text1"/>
          <w:sz w:val="27"/>
          <w:rtl/>
        </w:rPr>
        <w:t>ال</w:t>
      </w:r>
      <w:r w:rsidR="00501C6B" w:rsidRPr="00266AF8">
        <w:rPr>
          <w:rFonts w:hint="cs"/>
          <w:color w:val="000000" w:themeColor="text1"/>
          <w:sz w:val="27"/>
          <w:rtl/>
        </w:rPr>
        <w:t>إلهيّ</w:t>
      </w:r>
      <w:r w:rsidR="00DD73FA" w:rsidRPr="00266AF8">
        <w:rPr>
          <w:rFonts w:hint="cs"/>
          <w:color w:val="000000" w:themeColor="text1"/>
          <w:sz w:val="27"/>
          <w:rtl/>
        </w:rPr>
        <w:t>ات ال</w:t>
      </w:r>
      <w:r w:rsidR="003D6AFD" w:rsidRPr="00266AF8">
        <w:rPr>
          <w:rFonts w:hint="cs"/>
          <w:color w:val="000000" w:themeColor="text1"/>
          <w:sz w:val="27"/>
          <w:rtl/>
        </w:rPr>
        <w:t>عقليّ</w:t>
      </w:r>
      <w:r w:rsidR="00DD73FA" w:rsidRPr="00266AF8">
        <w:rPr>
          <w:rFonts w:hint="cs"/>
          <w:color w:val="000000" w:themeColor="text1"/>
          <w:sz w:val="27"/>
          <w:rtl/>
        </w:rPr>
        <w:t>ة في العلاقة بين الأديان: أبو الحسن البصري المعتزلي، الكلام المعتزلي في العصر الفاطمي</w:t>
      </w:r>
      <w:r w:rsidRPr="00266AF8">
        <w:rPr>
          <w:rFonts w:hint="cs"/>
          <w:color w:val="000000" w:themeColor="text1"/>
          <w:sz w:val="27"/>
          <w:rtl/>
        </w:rPr>
        <w:t>)</w:t>
      </w:r>
      <w:r w:rsidR="00DD73FA" w:rsidRPr="00266AF8">
        <w:rPr>
          <w:rFonts w:hint="cs"/>
          <w:color w:val="000000" w:themeColor="text1"/>
          <w:sz w:val="27"/>
          <w:rtl/>
        </w:rPr>
        <w:t xml:space="preserve"> </w:t>
      </w:r>
      <w:r w:rsidRPr="00266AF8">
        <w:rPr>
          <w:rFonts w:hint="cs"/>
          <w:color w:val="000000" w:themeColor="text1"/>
          <w:sz w:val="27"/>
          <w:rtl/>
        </w:rPr>
        <w:t>هو عنوان كتاب ألّفته السي</w:t>
      </w:r>
      <w:r w:rsidR="00DD73FA" w:rsidRPr="00266AF8">
        <w:rPr>
          <w:rFonts w:hint="cs"/>
          <w:color w:val="000000" w:themeColor="text1"/>
          <w:sz w:val="27"/>
          <w:rtl/>
        </w:rPr>
        <w:t>دة شميتكه بالتعاون مع ويلفرد مادلونغ. جاء في هذا الكتاب: إنّ ممث</w:t>
      </w:r>
      <w:r w:rsidRPr="00266AF8">
        <w:rPr>
          <w:rFonts w:hint="cs"/>
          <w:color w:val="000000" w:themeColor="text1"/>
          <w:sz w:val="27"/>
          <w:rtl/>
        </w:rPr>
        <w:t>ِّ</w:t>
      </w:r>
      <w:r w:rsidR="00DD73FA" w:rsidRPr="00266AF8">
        <w:rPr>
          <w:rFonts w:hint="cs"/>
          <w:color w:val="000000" w:themeColor="text1"/>
          <w:sz w:val="27"/>
          <w:rtl/>
        </w:rPr>
        <w:t>ل الآراء ال</w:t>
      </w:r>
      <w:r w:rsidR="003D6AFD" w:rsidRPr="00266AF8">
        <w:rPr>
          <w:rFonts w:hint="cs"/>
          <w:color w:val="000000" w:themeColor="text1"/>
          <w:sz w:val="27"/>
          <w:rtl/>
        </w:rPr>
        <w:t>كلاميّ</w:t>
      </w:r>
      <w:r w:rsidR="00DD73FA" w:rsidRPr="00266AF8">
        <w:rPr>
          <w:rFonts w:hint="cs"/>
          <w:color w:val="000000" w:themeColor="text1"/>
          <w:sz w:val="27"/>
          <w:rtl/>
        </w:rPr>
        <w:t>ة للمعتزلة في صدر الإسلام هو في الغالب أبو الحسن البصري. لقد تحوّ</w:t>
      </w:r>
      <w:r w:rsidRPr="00266AF8">
        <w:rPr>
          <w:rFonts w:hint="cs"/>
          <w:color w:val="000000" w:themeColor="text1"/>
          <w:sz w:val="27"/>
          <w:rtl/>
        </w:rPr>
        <w:t>َ</w:t>
      </w:r>
      <w:r w:rsidR="00DD73FA" w:rsidRPr="00266AF8">
        <w:rPr>
          <w:rFonts w:hint="cs"/>
          <w:color w:val="000000" w:themeColor="text1"/>
          <w:sz w:val="27"/>
          <w:rtl/>
        </w:rPr>
        <w:t>لت البصرة في أوائل القرن الميلادي الثامن في الحقل ال</w:t>
      </w:r>
      <w:r w:rsidR="003D6AFD" w:rsidRPr="00266AF8">
        <w:rPr>
          <w:rFonts w:hint="cs"/>
          <w:color w:val="000000" w:themeColor="text1"/>
          <w:sz w:val="27"/>
          <w:rtl/>
        </w:rPr>
        <w:t>كلاميّ</w:t>
      </w:r>
      <w:r w:rsidR="00987666" w:rsidRPr="00266AF8">
        <w:rPr>
          <w:rFonts w:hint="cs"/>
          <w:color w:val="000000" w:themeColor="text1"/>
          <w:sz w:val="27"/>
          <w:rtl/>
        </w:rPr>
        <w:t xml:space="preserve"> إلى </w:t>
      </w:r>
      <w:r w:rsidR="00DD73FA" w:rsidRPr="00266AF8">
        <w:rPr>
          <w:rFonts w:hint="cs"/>
          <w:color w:val="000000" w:themeColor="text1"/>
          <w:sz w:val="27"/>
          <w:rtl/>
        </w:rPr>
        <w:t>حاضرة للاعتزال، واستمرّ هذا المذهب في البصرة حت</w:t>
      </w:r>
      <w:r w:rsidRPr="00266AF8">
        <w:rPr>
          <w:rFonts w:hint="cs"/>
          <w:color w:val="000000" w:themeColor="text1"/>
          <w:sz w:val="27"/>
          <w:rtl/>
        </w:rPr>
        <w:t>ّ</w:t>
      </w:r>
      <w:r w:rsidR="00DD73FA" w:rsidRPr="00266AF8">
        <w:rPr>
          <w:rFonts w:hint="cs"/>
          <w:color w:val="000000" w:themeColor="text1"/>
          <w:sz w:val="27"/>
          <w:rtl/>
        </w:rPr>
        <w:t xml:space="preserve">ى بداية القرن </w:t>
      </w:r>
      <w:r w:rsidRPr="00266AF8">
        <w:rPr>
          <w:rFonts w:hint="cs"/>
          <w:color w:val="000000" w:themeColor="text1"/>
          <w:sz w:val="27"/>
          <w:rtl/>
        </w:rPr>
        <w:t>الحادي</w:t>
      </w:r>
      <w:r w:rsidR="00DD73FA" w:rsidRPr="00266AF8">
        <w:rPr>
          <w:rFonts w:hint="cs"/>
          <w:color w:val="000000" w:themeColor="text1"/>
          <w:sz w:val="27"/>
          <w:rtl/>
        </w:rPr>
        <w:t xml:space="preserve"> عشر للميلاد. وقد كان هذا المذهب يبحث في إثبات المفاهيم والحقائق ال</w:t>
      </w:r>
      <w:r w:rsidR="003D6AFD" w:rsidRPr="00266AF8">
        <w:rPr>
          <w:rFonts w:hint="cs"/>
          <w:color w:val="000000" w:themeColor="text1"/>
          <w:sz w:val="27"/>
          <w:rtl/>
        </w:rPr>
        <w:t>كلاميّ</w:t>
      </w:r>
      <w:r w:rsidR="00DD73FA" w:rsidRPr="00266AF8">
        <w:rPr>
          <w:rFonts w:hint="cs"/>
          <w:color w:val="000000" w:themeColor="text1"/>
          <w:sz w:val="27"/>
          <w:rtl/>
        </w:rPr>
        <w:t>ة الرئيسة</w:t>
      </w:r>
      <w:r w:rsidRPr="00266AF8">
        <w:rPr>
          <w:rFonts w:hint="cs"/>
          <w:color w:val="000000" w:themeColor="text1"/>
          <w:sz w:val="27"/>
          <w:rtl/>
        </w:rPr>
        <w:t>،</w:t>
      </w:r>
      <w:r w:rsidR="00DD73FA" w:rsidRPr="00266AF8">
        <w:rPr>
          <w:rFonts w:hint="cs"/>
          <w:color w:val="000000" w:themeColor="text1"/>
          <w:sz w:val="27"/>
          <w:rtl/>
        </w:rPr>
        <w:t xml:space="preserve"> من قبيل: وجود الخالق، وماهية الصفات، والعدل ال</w:t>
      </w:r>
      <w:r w:rsidR="00501C6B" w:rsidRPr="00266AF8">
        <w:rPr>
          <w:rFonts w:hint="cs"/>
          <w:color w:val="000000" w:themeColor="text1"/>
          <w:sz w:val="27"/>
          <w:rtl/>
        </w:rPr>
        <w:t>إلهيّ</w:t>
      </w:r>
      <w:r w:rsidR="00DD73FA" w:rsidRPr="00266AF8">
        <w:rPr>
          <w:rFonts w:hint="cs"/>
          <w:color w:val="000000" w:themeColor="text1"/>
          <w:sz w:val="27"/>
          <w:rtl/>
        </w:rPr>
        <w:t xml:space="preserve">، بطريقة </w:t>
      </w:r>
      <w:r w:rsidR="003D6AFD" w:rsidRPr="00266AF8">
        <w:rPr>
          <w:rFonts w:hint="cs"/>
          <w:color w:val="000000" w:themeColor="text1"/>
          <w:sz w:val="27"/>
          <w:rtl/>
        </w:rPr>
        <w:t>عقليّ</w:t>
      </w:r>
      <w:r w:rsidR="00DD73FA" w:rsidRPr="00266AF8">
        <w:rPr>
          <w:rFonts w:hint="cs"/>
          <w:color w:val="000000" w:themeColor="text1"/>
          <w:sz w:val="27"/>
          <w:rtl/>
        </w:rPr>
        <w:t>ة</w:t>
      </w:r>
      <w:r w:rsidRPr="00266AF8">
        <w:rPr>
          <w:rFonts w:hint="cs"/>
          <w:color w:val="000000" w:themeColor="text1"/>
          <w:sz w:val="27"/>
          <w:rtl/>
        </w:rPr>
        <w:t>،</w:t>
      </w:r>
      <w:r w:rsidR="00DD73FA" w:rsidRPr="00266AF8">
        <w:rPr>
          <w:rFonts w:hint="cs"/>
          <w:color w:val="000000" w:themeColor="text1"/>
          <w:sz w:val="27"/>
          <w:rtl/>
        </w:rPr>
        <w:t xml:space="preserve"> مع تطبيقها على الوحي ونصّ الكتاب المقدّس</w:t>
      </w:r>
      <w:r w:rsidRPr="00266AF8">
        <w:rPr>
          <w:rFonts w:hint="cs"/>
          <w:color w:val="000000" w:themeColor="text1"/>
          <w:sz w:val="27"/>
          <w:rtl/>
        </w:rPr>
        <w:t>.</w:t>
      </w:r>
      <w:r w:rsidR="00DD73FA" w:rsidRPr="00266AF8">
        <w:rPr>
          <w:rFonts w:hint="cs"/>
          <w:color w:val="000000" w:themeColor="text1"/>
          <w:sz w:val="27"/>
          <w:rtl/>
        </w:rPr>
        <w:t xml:space="preserve"> وبطبيعة الحال كان تقدّم العقل في تفسير الكتاب المقدّ</w:t>
      </w:r>
      <w:r w:rsidRPr="00266AF8">
        <w:rPr>
          <w:rFonts w:hint="cs"/>
          <w:color w:val="000000" w:themeColor="text1"/>
          <w:sz w:val="27"/>
          <w:rtl/>
        </w:rPr>
        <w:t>َ</w:t>
      </w:r>
      <w:r w:rsidR="00DD73FA" w:rsidRPr="00266AF8">
        <w:rPr>
          <w:rFonts w:hint="cs"/>
          <w:color w:val="000000" w:themeColor="text1"/>
          <w:sz w:val="27"/>
          <w:rtl/>
        </w:rPr>
        <w:t xml:space="preserve">س يُراعى في هذا الأسلوب بشكلٍ كامل. إنّ كلام المعتزلة بشكل </w:t>
      </w:r>
      <w:r w:rsidR="003D6AFD" w:rsidRPr="00266AF8">
        <w:rPr>
          <w:rFonts w:hint="cs"/>
          <w:color w:val="000000" w:themeColor="text1"/>
          <w:sz w:val="27"/>
          <w:rtl/>
        </w:rPr>
        <w:t>طبيعيّ</w:t>
      </w:r>
      <w:r w:rsidR="00DD73FA" w:rsidRPr="00266AF8">
        <w:rPr>
          <w:rFonts w:hint="cs"/>
          <w:color w:val="000000" w:themeColor="text1"/>
          <w:sz w:val="27"/>
          <w:rtl/>
        </w:rPr>
        <w:t xml:space="preserve"> متأثّ</w:t>
      </w:r>
      <w:r w:rsidRPr="00266AF8">
        <w:rPr>
          <w:rFonts w:hint="cs"/>
          <w:color w:val="000000" w:themeColor="text1"/>
          <w:sz w:val="27"/>
          <w:rtl/>
        </w:rPr>
        <w:t>ِ</w:t>
      </w:r>
      <w:r w:rsidR="00DD73FA" w:rsidRPr="00266AF8">
        <w:rPr>
          <w:rFonts w:hint="cs"/>
          <w:color w:val="000000" w:themeColor="text1"/>
          <w:sz w:val="27"/>
          <w:rtl/>
        </w:rPr>
        <w:t>ر بال</w:t>
      </w:r>
      <w:r w:rsidR="00501C6B" w:rsidRPr="00266AF8">
        <w:rPr>
          <w:rFonts w:hint="cs"/>
          <w:color w:val="000000" w:themeColor="text1"/>
          <w:sz w:val="27"/>
          <w:rtl/>
        </w:rPr>
        <w:t>إلهيّ</w:t>
      </w:r>
      <w:r w:rsidR="00DD73FA" w:rsidRPr="00266AF8">
        <w:rPr>
          <w:rFonts w:hint="cs"/>
          <w:color w:val="000000" w:themeColor="text1"/>
          <w:sz w:val="27"/>
          <w:rtl/>
        </w:rPr>
        <w:t>ات ال</w:t>
      </w:r>
      <w:r w:rsidR="003D6AFD" w:rsidRPr="00266AF8">
        <w:rPr>
          <w:rFonts w:hint="cs"/>
          <w:color w:val="000000" w:themeColor="text1"/>
          <w:sz w:val="27"/>
          <w:rtl/>
        </w:rPr>
        <w:t>عقليّ</w:t>
      </w:r>
      <w:r w:rsidR="00DD73FA" w:rsidRPr="00266AF8">
        <w:rPr>
          <w:rFonts w:hint="cs"/>
          <w:color w:val="000000" w:themeColor="text1"/>
          <w:sz w:val="27"/>
          <w:rtl/>
        </w:rPr>
        <w:t>ة في الأديان الأخرى</w:t>
      </w:r>
      <w:r w:rsidRPr="00266AF8">
        <w:rPr>
          <w:rFonts w:hint="cs"/>
          <w:color w:val="000000" w:themeColor="text1"/>
          <w:sz w:val="27"/>
          <w:rtl/>
        </w:rPr>
        <w:t>.</w:t>
      </w:r>
      <w:r w:rsidR="00DD73FA" w:rsidRPr="00266AF8">
        <w:rPr>
          <w:rFonts w:hint="cs"/>
          <w:color w:val="000000" w:themeColor="text1"/>
          <w:sz w:val="27"/>
          <w:rtl/>
        </w:rPr>
        <w:t xml:space="preserve"> وكان ضمن تطبيق النتائج على نصّ الكتاب المقدّس يتمّ تجديد النظر فيه أيضاً</w:t>
      </w:r>
      <w:r w:rsidRPr="00266AF8">
        <w:rPr>
          <w:rFonts w:hint="cs"/>
          <w:color w:val="000000" w:themeColor="text1"/>
          <w:sz w:val="27"/>
          <w:rtl/>
        </w:rPr>
        <w:t>.</w:t>
      </w:r>
      <w:r w:rsidR="00DD73FA" w:rsidRPr="00266AF8">
        <w:rPr>
          <w:rFonts w:hint="cs"/>
          <w:color w:val="000000" w:themeColor="text1"/>
          <w:sz w:val="27"/>
          <w:rtl/>
        </w:rPr>
        <w:t xml:space="preserve"> كما كان </w:t>
      </w:r>
      <w:r w:rsidR="00DD73FA" w:rsidRPr="00266AF8">
        <w:rPr>
          <w:rFonts w:hint="cs"/>
          <w:color w:val="000000" w:themeColor="text1"/>
          <w:sz w:val="27"/>
          <w:rtl/>
        </w:rPr>
        <w:lastRenderedPageBreak/>
        <w:t>يتمّ السعي</w:t>
      </w:r>
      <w:r w:rsidR="00987666" w:rsidRPr="00266AF8">
        <w:rPr>
          <w:rFonts w:hint="cs"/>
          <w:color w:val="000000" w:themeColor="text1"/>
          <w:sz w:val="27"/>
          <w:rtl/>
        </w:rPr>
        <w:t xml:space="preserve"> إلى </w:t>
      </w:r>
      <w:r w:rsidR="00DD73FA" w:rsidRPr="00266AF8">
        <w:rPr>
          <w:rFonts w:hint="cs"/>
          <w:color w:val="000000" w:themeColor="text1"/>
          <w:sz w:val="27"/>
          <w:rtl/>
        </w:rPr>
        <w:t>إقامة ارتباط بين إيمانهم وبين العالم ال</w:t>
      </w:r>
      <w:r w:rsidR="00501C6B" w:rsidRPr="00266AF8">
        <w:rPr>
          <w:rFonts w:hint="cs"/>
          <w:color w:val="000000" w:themeColor="text1"/>
          <w:sz w:val="27"/>
          <w:rtl/>
        </w:rPr>
        <w:t>إسلاميّ</w:t>
      </w:r>
      <w:r w:rsidR="00DD73FA" w:rsidRPr="00266AF8">
        <w:rPr>
          <w:rFonts w:hint="cs"/>
          <w:color w:val="000000" w:themeColor="text1"/>
          <w:sz w:val="27"/>
          <w:rtl/>
        </w:rPr>
        <w:t>. وبطبيعة الحال كان ال</w:t>
      </w:r>
      <w:r w:rsidR="00234066" w:rsidRPr="00266AF8">
        <w:rPr>
          <w:rFonts w:hint="cs"/>
          <w:color w:val="000000" w:themeColor="text1"/>
          <w:sz w:val="27"/>
          <w:rtl/>
        </w:rPr>
        <w:t>تصوّر</w:t>
      </w:r>
      <w:r w:rsidR="00DD73FA" w:rsidRPr="00266AF8">
        <w:rPr>
          <w:rFonts w:hint="cs"/>
          <w:color w:val="000000" w:themeColor="text1"/>
          <w:sz w:val="27"/>
          <w:rtl/>
        </w:rPr>
        <w:t xml:space="preserve"> ال</w:t>
      </w:r>
      <w:r w:rsidR="000612CF" w:rsidRPr="00266AF8">
        <w:rPr>
          <w:rFonts w:hint="cs"/>
          <w:color w:val="000000" w:themeColor="text1"/>
          <w:sz w:val="27"/>
          <w:rtl/>
        </w:rPr>
        <w:t>يهوديّ</w:t>
      </w:r>
      <w:r w:rsidR="00DD73FA" w:rsidRPr="00266AF8">
        <w:rPr>
          <w:rFonts w:hint="cs"/>
          <w:color w:val="000000" w:themeColor="text1"/>
          <w:sz w:val="27"/>
          <w:rtl/>
        </w:rPr>
        <w:t xml:space="preserve"> يذهب</w:t>
      </w:r>
      <w:r w:rsidR="00987666" w:rsidRPr="00266AF8">
        <w:rPr>
          <w:rFonts w:hint="cs"/>
          <w:color w:val="000000" w:themeColor="text1"/>
          <w:sz w:val="27"/>
          <w:rtl/>
        </w:rPr>
        <w:t xml:space="preserve"> إلى </w:t>
      </w:r>
      <w:r w:rsidR="00DD73FA" w:rsidRPr="00266AF8">
        <w:rPr>
          <w:rFonts w:hint="cs"/>
          <w:color w:val="000000" w:themeColor="text1"/>
          <w:sz w:val="27"/>
          <w:rtl/>
        </w:rPr>
        <w:t xml:space="preserve">أنّ مذهب الاعتزال </w:t>
      </w:r>
      <w:r w:rsidR="00234066" w:rsidRPr="00266AF8">
        <w:rPr>
          <w:rFonts w:hint="cs"/>
          <w:color w:val="000000" w:themeColor="text1"/>
          <w:sz w:val="27"/>
          <w:rtl/>
        </w:rPr>
        <w:t>إنّما</w:t>
      </w:r>
      <w:r w:rsidR="00DD73FA" w:rsidRPr="00266AF8">
        <w:rPr>
          <w:rFonts w:hint="cs"/>
          <w:color w:val="000000" w:themeColor="text1"/>
          <w:sz w:val="27"/>
          <w:rtl/>
        </w:rPr>
        <w:t xml:space="preserve"> لقي رواجاً في القرن التاسع للميلاد، وأن</w:t>
      </w:r>
      <w:r w:rsidRPr="00266AF8">
        <w:rPr>
          <w:rFonts w:hint="cs"/>
          <w:color w:val="000000" w:themeColor="text1"/>
          <w:sz w:val="27"/>
          <w:rtl/>
        </w:rPr>
        <w:t>ه</w:t>
      </w:r>
      <w:r w:rsidR="00DD73FA" w:rsidRPr="00266AF8">
        <w:rPr>
          <w:rFonts w:hint="cs"/>
          <w:color w:val="000000" w:themeColor="text1"/>
          <w:sz w:val="27"/>
          <w:rtl/>
        </w:rPr>
        <w:t xml:space="preserve"> بلغ ذروته طوال القرن الميلادي العاشر. إنّ رؤية المذهب الاعتزالي</w:t>
      </w:r>
      <w:r w:rsidRPr="00266AF8">
        <w:rPr>
          <w:rFonts w:hint="cs"/>
          <w:color w:val="000000" w:themeColor="text1"/>
          <w:sz w:val="27"/>
          <w:rtl/>
        </w:rPr>
        <w:t>ّ</w:t>
      </w:r>
      <w:r w:rsidR="00987666" w:rsidRPr="00266AF8">
        <w:rPr>
          <w:rFonts w:hint="cs"/>
          <w:color w:val="000000" w:themeColor="text1"/>
          <w:sz w:val="27"/>
          <w:rtl/>
        </w:rPr>
        <w:t xml:space="preserve"> </w:t>
      </w:r>
      <w:r w:rsidRPr="00266AF8">
        <w:rPr>
          <w:rFonts w:hint="cs"/>
          <w:color w:val="000000" w:themeColor="text1"/>
          <w:sz w:val="27"/>
          <w:rtl/>
        </w:rPr>
        <w:t>ل</w:t>
      </w:r>
      <w:r w:rsidR="00DD73FA" w:rsidRPr="00266AF8">
        <w:rPr>
          <w:rFonts w:hint="cs"/>
          <w:color w:val="000000" w:themeColor="text1"/>
          <w:sz w:val="27"/>
          <w:rtl/>
        </w:rPr>
        <w:t>لكون والعقلانية اصطدمت بزيادة منسوب التنافس والانتقاد للفلسفة المش</w:t>
      </w:r>
      <w:r w:rsidRPr="00266AF8">
        <w:rPr>
          <w:rFonts w:hint="cs"/>
          <w:color w:val="000000" w:themeColor="text1"/>
          <w:sz w:val="27"/>
          <w:rtl/>
        </w:rPr>
        <w:t>ّ</w:t>
      </w:r>
      <w:r w:rsidR="00DD73FA" w:rsidRPr="00266AF8">
        <w:rPr>
          <w:rFonts w:hint="cs"/>
          <w:color w:val="000000" w:themeColor="text1"/>
          <w:sz w:val="27"/>
          <w:rtl/>
        </w:rPr>
        <w:t>ائية اليونانية</w:t>
      </w:r>
      <w:r w:rsidRPr="00266AF8">
        <w:rPr>
          <w:rFonts w:hint="cs"/>
          <w:color w:val="000000" w:themeColor="text1"/>
          <w:sz w:val="27"/>
          <w:rtl/>
        </w:rPr>
        <w:t>...</w:t>
      </w:r>
      <w:r w:rsidR="00DD73FA" w:rsidRPr="00266AF8">
        <w:rPr>
          <w:rFonts w:hint="cs"/>
          <w:color w:val="000000" w:themeColor="text1"/>
          <w:sz w:val="27"/>
          <w:rtl/>
        </w:rPr>
        <w:t>. إنّ الأعمال ال</w:t>
      </w:r>
      <w:r w:rsidR="003D6AFD" w:rsidRPr="00266AF8">
        <w:rPr>
          <w:rFonts w:hint="cs"/>
          <w:color w:val="000000" w:themeColor="text1"/>
          <w:sz w:val="27"/>
          <w:rtl/>
        </w:rPr>
        <w:t>كلاميّ</w:t>
      </w:r>
      <w:r w:rsidRPr="00266AF8">
        <w:rPr>
          <w:rFonts w:hint="cs"/>
          <w:color w:val="000000" w:themeColor="text1"/>
          <w:sz w:val="27"/>
          <w:rtl/>
        </w:rPr>
        <w:t>ة لأبي الحسن البصري</w:t>
      </w:r>
      <w:r w:rsidR="00DD73FA" w:rsidRPr="00266AF8">
        <w:rPr>
          <w:rFonts w:hint="cs"/>
          <w:color w:val="000000" w:themeColor="text1"/>
          <w:sz w:val="27"/>
          <w:rtl/>
        </w:rPr>
        <w:t xml:space="preserve">(1044م) تمّ تجاهلها بين المعتزلة بشكل </w:t>
      </w:r>
      <w:r w:rsidR="00234066" w:rsidRPr="00266AF8">
        <w:rPr>
          <w:rFonts w:hint="cs"/>
          <w:color w:val="000000" w:themeColor="text1"/>
          <w:sz w:val="27"/>
          <w:rtl/>
        </w:rPr>
        <w:t>عامّ</w:t>
      </w:r>
      <w:r w:rsidR="00DD73FA" w:rsidRPr="00266AF8">
        <w:rPr>
          <w:rFonts w:hint="cs"/>
          <w:color w:val="000000" w:themeColor="text1"/>
          <w:sz w:val="27"/>
          <w:rtl/>
        </w:rPr>
        <w:t>، إلا</w:t>
      </w:r>
      <w:r w:rsidRPr="00266AF8">
        <w:rPr>
          <w:rFonts w:hint="cs"/>
          <w:color w:val="000000" w:themeColor="text1"/>
          <w:sz w:val="27"/>
          <w:rtl/>
        </w:rPr>
        <w:t>ّ</w:t>
      </w:r>
      <w:r w:rsidR="00DD73FA" w:rsidRPr="00266AF8">
        <w:rPr>
          <w:rFonts w:hint="cs"/>
          <w:color w:val="000000" w:themeColor="text1"/>
          <w:sz w:val="27"/>
          <w:rtl/>
        </w:rPr>
        <w:t xml:space="preserve"> النزر القليل الذي قام به محمود الملاحمي الخوارزمي</w:t>
      </w:r>
      <w:r w:rsidRPr="00266AF8">
        <w:rPr>
          <w:rFonts w:hint="cs"/>
          <w:color w:val="000000" w:themeColor="text1"/>
          <w:sz w:val="27"/>
          <w:rtl/>
        </w:rPr>
        <w:t>؛</w:t>
      </w:r>
      <w:r w:rsidR="00DD73FA" w:rsidRPr="00266AF8">
        <w:rPr>
          <w:rFonts w:hint="cs"/>
          <w:color w:val="000000" w:themeColor="text1"/>
          <w:sz w:val="27"/>
          <w:rtl/>
        </w:rPr>
        <w:t xml:space="preserve"> إذ نشر مذهبه في آسيا الوسطى. يجب الاعتراف أنّ مصادر الدراسات حول المذهب المعتزلي</w:t>
      </w:r>
      <w:r w:rsidRPr="00266AF8">
        <w:rPr>
          <w:rFonts w:hint="cs"/>
          <w:color w:val="000000" w:themeColor="text1"/>
          <w:sz w:val="27"/>
          <w:rtl/>
        </w:rPr>
        <w:t>ّ</w:t>
      </w:r>
      <w:r w:rsidR="00DD73FA" w:rsidRPr="00266AF8">
        <w:rPr>
          <w:rFonts w:hint="cs"/>
          <w:color w:val="000000" w:themeColor="text1"/>
          <w:sz w:val="27"/>
          <w:rtl/>
        </w:rPr>
        <w:t xml:space="preserve"> من زاوية آراء أبي الحسن البصري موجودة ح</w:t>
      </w:r>
      <w:r w:rsidRPr="00266AF8">
        <w:rPr>
          <w:rFonts w:hint="cs"/>
          <w:color w:val="000000" w:themeColor="text1"/>
          <w:sz w:val="27"/>
          <w:rtl/>
        </w:rPr>
        <w:t>ا</w:t>
      </w:r>
      <w:r w:rsidR="00DD73FA" w:rsidRPr="00266AF8">
        <w:rPr>
          <w:rFonts w:hint="cs"/>
          <w:color w:val="000000" w:themeColor="text1"/>
          <w:sz w:val="27"/>
          <w:rtl/>
        </w:rPr>
        <w:t>لي</w:t>
      </w:r>
      <w:r w:rsidRPr="00266AF8">
        <w:rPr>
          <w:rFonts w:hint="cs"/>
          <w:color w:val="000000" w:themeColor="text1"/>
          <w:sz w:val="27"/>
          <w:rtl/>
        </w:rPr>
        <w:t>ّ</w:t>
      </w:r>
      <w:r w:rsidR="00DD73FA" w:rsidRPr="00266AF8">
        <w:rPr>
          <w:rFonts w:hint="cs"/>
          <w:color w:val="000000" w:themeColor="text1"/>
          <w:sz w:val="27"/>
          <w:rtl/>
        </w:rPr>
        <w:t>اً بشكل متفرّ</w:t>
      </w:r>
      <w:r w:rsidRPr="00266AF8">
        <w:rPr>
          <w:rFonts w:hint="cs"/>
          <w:color w:val="000000" w:themeColor="text1"/>
          <w:sz w:val="27"/>
          <w:rtl/>
        </w:rPr>
        <w:t>ِ</w:t>
      </w:r>
      <w:r w:rsidR="00DD73FA" w:rsidRPr="00266AF8">
        <w:rPr>
          <w:rFonts w:hint="cs"/>
          <w:color w:val="000000" w:themeColor="text1"/>
          <w:sz w:val="27"/>
          <w:rtl/>
        </w:rPr>
        <w:t>ق في مكتبات العالم</w:t>
      </w:r>
      <w:r w:rsidRPr="00266AF8">
        <w:rPr>
          <w:rFonts w:hint="cs"/>
          <w:color w:val="000000" w:themeColor="text1"/>
          <w:sz w:val="27"/>
          <w:rtl/>
        </w:rPr>
        <w:t>.</w:t>
      </w:r>
      <w:r w:rsidR="00DD73FA" w:rsidRPr="00266AF8">
        <w:rPr>
          <w:rFonts w:hint="cs"/>
          <w:color w:val="000000" w:themeColor="text1"/>
          <w:sz w:val="27"/>
          <w:rtl/>
        </w:rPr>
        <w:t xml:space="preserve"> وقد تمّ السعي في هذا الكتاب</w:t>
      </w:r>
      <w:r w:rsidR="00987666" w:rsidRPr="00266AF8">
        <w:rPr>
          <w:rFonts w:hint="cs"/>
          <w:color w:val="000000" w:themeColor="text1"/>
          <w:sz w:val="27"/>
          <w:rtl/>
        </w:rPr>
        <w:t xml:space="preserve"> إلى </w:t>
      </w:r>
      <w:r w:rsidR="00DD73FA" w:rsidRPr="00266AF8">
        <w:rPr>
          <w:rFonts w:hint="cs"/>
          <w:color w:val="000000" w:themeColor="text1"/>
          <w:sz w:val="27"/>
          <w:rtl/>
        </w:rPr>
        <w:t>دراسة المذهب المعتزلي، و</w:t>
      </w:r>
      <w:r w:rsidR="00234066" w:rsidRPr="00266AF8">
        <w:rPr>
          <w:rFonts w:hint="cs"/>
          <w:color w:val="000000" w:themeColor="text1"/>
          <w:sz w:val="27"/>
          <w:rtl/>
        </w:rPr>
        <w:t>خاصّ</w:t>
      </w:r>
      <w:r w:rsidR="00DD73FA" w:rsidRPr="00266AF8">
        <w:rPr>
          <w:rFonts w:hint="cs"/>
          <w:color w:val="000000" w:themeColor="text1"/>
          <w:sz w:val="27"/>
          <w:rtl/>
        </w:rPr>
        <w:t>ة في مرحلة خلافة الفاطمي</w:t>
      </w:r>
      <w:r w:rsidRPr="00266AF8">
        <w:rPr>
          <w:rFonts w:hint="cs"/>
          <w:color w:val="000000" w:themeColor="text1"/>
          <w:sz w:val="27"/>
          <w:rtl/>
        </w:rPr>
        <w:t>ّ</w:t>
      </w:r>
      <w:r w:rsidR="00DD73FA" w:rsidRPr="00266AF8">
        <w:rPr>
          <w:rFonts w:hint="cs"/>
          <w:color w:val="000000" w:themeColor="text1"/>
          <w:sz w:val="27"/>
          <w:rtl/>
        </w:rPr>
        <w:t xml:space="preserve">ين.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11</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Abu I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Husayn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Basri's: Tasaffuh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adilla. The extant parts introduced and edited by Wilferd Madelung and Sabine Schmidtke. Wiesbaden: Harrassowitz, 2006, XX+111+145pp (Abhandlungen fur die Kunde des Morgenlandes; LVII, 4). </w:t>
      </w:r>
    </w:p>
    <w:p w:rsidR="00DD73FA" w:rsidRPr="00266AF8" w:rsidRDefault="00EF4479" w:rsidP="000B0AF4">
      <w:pPr>
        <w:rPr>
          <w:color w:val="000000" w:themeColor="text1"/>
          <w:sz w:val="27"/>
          <w:rtl/>
        </w:rPr>
      </w:pPr>
      <w:r w:rsidRPr="00266AF8">
        <w:rPr>
          <w:rFonts w:hint="cs"/>
          <w:color w:val="000000" w:themeColor="text1"/>
          <w:sz w:val="27"/>
          <w:rtl/>
        </w:rPr>
        <w:t>(</w:t>
      </w:r>
      <w:r w:rsidR="00DD73FA" w:rsidRPr="00266AF8">
        <w:rPr>
          <w:rFonts w:hint="cs"/>
          <w:color w:val="000000" w:themeColor="text1"/>
          <w:sz w:val="27"/>
          <w:rtl/>
        </w:rPr>
        <w:t>تصفّح الأدلة</w:t>
      </w:r>
      <w:r w:rsidRPr="00266AF8">
        <w:rPr>
          <w:rFonts w:hint="cs"/>
          <w:color w:val="000000" w:themeColor="text1"/>
          <w:sz w:val="27"/>
          <w:rtl/>
        </w:rPr>
        <w:t>) هو</w:t>
      </w:r>
      <w:r w:rsidR="00DD73FA" w:rsidRPr="00266AF8">
        <w:rPr>
          <w:rFonts w:hint="cs"/>
          <w:color w:val="000000" w:themeColor="text1"/>
          <w:sz w:val="27"/>
          <w:rtl/>
        </w:rPr>
        <w:t xml:space="preserve"> </w:t>
      </w:r>
      <w:r w:rsidRPr="00266AF8">
        <w:rPr>
          <w:rFonts w:hint="cs"/>
          <w:color w:val="000000" w:themeColor="text1"/>
          <w:sz w:val="27"/>
          <w:rtl/>
        </w:rPr>
        <w:t>عنوان فصل متبقٍّ</w:t>
      </w:r>
      <w:r w:rsidR="00DD73FA" w:rsidRPr="00266AF8">
        <w:rPr>
          <w:rFonts w:hint="cs"/>
          <w:color w:val="000000" w:themeColor="text1"/>
          <w:sz w:val="27"/>
          <w:rtl/>
        </w:rPr>
        <w:t xml:space="preserve"> من كتاب لأبي الحسن البصري</w:t>
      </w:r>
      <w:r w:rsidRPr="00266AF8">
        <w:rPr>
          <w:rFonts w:hint="cs"/>
          <w:color w:val="000000" w:themeColor="text1"/>
          <w:sz w:val="27"/>
          <w:rtl/>
        </w:rPr>
        <w:t>ّ</w:t>
      </w:r>
      <w:r w:rsidR="00DD73FA" w:rsidRPr="00266AF8">
        <w:rPr>
          <w:rFonts w:hint="cs"/>
          <w:color w:val="000000" w:themeColor="text1"/>
          <w:sz w:val="27"/>
          <w:rtl/>
        </w:rPr>
        <w:t xml:space="preserve"> المعتزلي</w:t>
      </w:r>
      <w:r w:rsidRPr="00266AF8">
        <w:rPr>
          <w:rFonts w:hint="cs"/>
          <w:color w:val="000000" w:themeColor="text1"/>
          <w:sz w:val="27"/>
          <w:rtl/>
        </w:rPr>
        <w:t>.</w:t>
      </w:r>
      <w:r w:rsidR="00DD73FA" w:rsidRPr="00266AF8">
        <w:rPr>
          <w:rFonts w:hint="cs"/>
          <w:color w:val="000000" w:themeColor="text1"/>
          <w:sz w:val="27"/>
          <w:rtl/>
        </w:rPr>
        <w:t xml:space="preserve"> </w:t>
      </w:r>
      <w:r w:rsidRPr="00266AF8">
        <w:rPr>
          <w:rFonts w:hint="cs"/>
          <w:color w:val="000000" w:themeColor="text1"/>
          <w:sz w:val="27"/>
          <w:rtl/>
        </w:rPr>
        <w:t xml:space="preserve">وقد </w:t>
      </w:r>
      <w:r w:rsidR="00DD73FA" w:rsidRPr="00266AF8">
        <w:rPr>
          <w:rFonts w:hint="cs"/>
          <w:color w:val="000000" w:themeColor="text1"/>
          <w:sz w:val="27"/>
          <w:rtl/>
        </w:rPr>
        <w:t>عمدت السيدة شميتكه</w:t>
      </w:r>
      <w:r w:rsidR="00987666" w:rsidRPr="00266AF8">
        <w:rPr>
          <w:rFonts w:hint="cs"/>
          <w:color w:val="000000" w:themeColor="text1"/>
          <w:sz w:val="27"/>
          <w:rtl/>
        </w:rPr>
        <w:t xml:space="preserve"> إلى </w:t>
      </w:r>
      <w:r w:rsidR="00DD73FA" w:rsidRPr="00266AF8">
        <w:rPr>
          <w:rFonts w:hint="cs"/>
          <w:color w:val="000000" w:themeColor="text1"/>
          <w:sz w:val="27"/>
          <w:rtl/>
        </w:rPr>
        <w:t>تصحيحه بالتعاون مع المستشرق الشهير (ويلفرد مادلونغ)</w:t>
      </w:r>
      <w:r w:rsidR="00DD73FA" w:rsidRPr="00266AF8">
        <w:rPr>
          <w:rFonts w:cs="Taher"/>
          <w:color w:val="000000" w:themeColor="text1"/>
          <w:sz w:val="27"/>
          <w:vertAlign w:val="superscript"/>
          <w:rtl/>
        </w:rPr>
        <w:t>(</w:t>
      </w:r>
      <w:r w:rsidR="00DD73FA" w:rsidRPr="00266AF8">
        <w:rPr>
          <w:rFonts w:cs="Taher"/>
          <w:color w:val="000000" w:themeColor="text1"/>
          <w:sz w:val="27"/>
          <w:vertAlign w:val="superscript"/>
          <w:rtl/>
        </w:rPr>
        <w:endnoteReference w:id="522"/>
      </w:r>
      <w:r w:rsidR="00DD73FA" w:rsidRPr="00266AF8">
        <w:rPr>
          <w:rFonts w:cs="Taher"/>
          <w:color w:val="000000" w:themeColor="text1"/>
          <w:sz w:val="27"/>
          <w:vertAlign w:val="superscript"/>
          <w:rtl/>
        </w:rPr>
        <w:t>)</w:t>
      </w:r>
      <w:r w:rsidR="00DD73FA" w:rsidRPr="00266AF8">
        <w:rPr>
          <w:rFonts w:hint="cs"/>
          <w:color w:val="000000" w:themeColor="text1"/>
          <w:sz w:val="27"/>
          <w:rtl/>
        </w:rPr>
        <w:t>. وهو عبارة</w:t>
      </w:r>
      <w:r w:rsidRPr="00266AF8">
        <w:rPr>
          <w:rFonts w:hint="cs"/>
          <w:color w:val="000000" w:themeColor="text1"/>
          <w:sz w:val="27"/>
          <w:rtl/>
        </w:rPr>
        <w:t>ٌ</w:t>
      </w:r>
      <w:r w:rsidR="00DD73FA" w:rsidRPr="00266AF8">
        <w:rPr>
          <w:rFonts w:hint="cs"/>
          <w:color w:val="000000" w:themeColor="text1"/>
          <w:sz w:val="27"/>
          <w:rtl/>
        </w:rPr>
        <w:t xml:space="preserve"> عن تقرير لمذهب الاعتزال في البصرة</w:t>
      </w:r>
      <w:r w:rsidR="00DD73FA" w:rsidRPr="00266AF8">
        <w:rPr>
          <w:rFonts w:cs="Taher"/>
          <w:color w:val="000000" w:themeColor="text1"/>
          <w:sz w:val="27"/>
          <w:vertAlign w:val="superscript"/>
          <w:rtl/>
        </w:rPr>
        <w:t>(</w:t>
      </w:r>
      <w:r w:rsidR="00DD73FA" w:rsidRPr="00266AF8">
        <w:rPr>
          <w:rFonts w:cs="Taher"/>
          <w:color w:val="000000" w:themeColor="text1"/>
          <w:sz w:val="27"/>
          <w:vertAlign w:val="superscript"/>
          <w:rtl/>
        </w:rPr>
        <w:endnoteReference w:id="523"/>
      </w:r>
      <w:r w:rsidR="00DD73FA" w:rsidRPr="00266AF8">
        <w:rPr>
          <w:rFonts w:cs="Taher"/>
          <w:color w:val="000000" w:themeColor="text1"/>
          <w:sz w:val="27"/>
          <w:vertAlign w:val="superscript"/>
          <w:rtl/>
        </w:rPr>
        <w:t>)</w:t>
      </w:r>
      <w:r w:rsidR="00DD73FA" w:rsidRPr="00266AF8">
        <w:rPr>
          <w:rFonts w:hint="cs"/>
          <w:color w:val="000000" w:themeColor="text1"/>
          <w:sz w:val="27"/>
          <w:rtl/>
        </w:rPr>
        <w:t xml:space="preserve">.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12</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Khulasat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nazar. An Anonymous Imami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Muo'tazili Treatise (late 6thL12th or early 7thL13th century). Edited with an Introduction by Sabine Schmidtke and Hasan Ansari. Tehran: Institute of Philosophy &amp; Institute of Islamic Studies, Free University of Berlin, 2006. (Series on Islamic Philosophy and Theology. Texts and Studies; 2). </w:t>
      </w:r>
    </w:p>
    <w:p w:rsidR="00DD73FA" w:rsidRPr="00266AF8" w:rsidRDefault="00EF4479" w:rsidP="000B0AF4">
      <w:pPr>
        <w:rPr>
          <w:color w:val="000000" w:themeColor="text1"/>
          <w:sz w:val="27"/>
          <w:rtl/>
        </w:rPr>
      </w:pPr>
      <w:r w:rsidRPr="00266AF8">
        <w:rPr>
          <w:rFonts w:hint="cs"/>
          <w:color w:val="000000" w:themeColor="text1"/>
          <w:sz w:val="27"/>
          <w:rtl/>
        </w:rPr>
        <w:t>(</w:t>
      </w:r>
      <w:r w:rsidR="00DD73FA" w:rsidRPr="00266AF8">
        <w:rPr>
          <w:rFonts w:hint="cs"/>
          <w:color w:val="000000" w:themeColor="text1"/>
          <w:sz w:val="27"/>
          <w:rtl/>
        </w:rPr>
        <w:t>خلاصة النظر</w:t>
      </w:r>
      <w:r w:rsidRPr="00266AF8">
        <w:rPr>
          <w:rFonts w:hint="cs"/>
          <w:color w:val="000000" w:themeColor="text1"/>
          <w:sz w:val="27"/>
          <w:rtl/>
        </w:rPr>
        <w:t>) هو</w:t>
      </w:r>
      <w:r w:rsidR="00DD73FA" w:rsidRPr="00266AF8">
        <w:rPr>
          <w:rFonts w:hint="cs"/>
          <w:color w:val="000000" w:themeColor="text1"/>
          <w:sz w:val="27"/>
          <w:rtl/>
        </w:rPr>
        <w:t xml:space="preserve"> كتاب لمؤلّ</w:t>
      </w:r>
      <w:r w:rsidRPr="00266AF8">
        <w:rPr>
          <w:rFonts w:hint="cs"/>
          <w:color w:val="000000" w:themeColor="text1"/>
          <w:sz w:val="27"/>
          <w:rtl/>
        </w:rPr>
        <w:t>ِ</w:t>
      </w:r>
      <w:r w:rsidR="00DD73FA" w:rsidRPr="00266AF8">
        <w:rPr>
          <w:rFonts w:hint="cs"/>
          <w:color w:val="000000" w:themeColor="text1"/>
          <w:sz w:val="27"/>
          <w:rtl/>
        </w:rPr>
        <w:t xml:space="preserve">ف </w:t>
      </w:r>
      <w:r w:rsidR="003D6AFD" w:rsidRPr="00266AF8">
        <w:rPr>
          <w:rFonts w:hint="cs"/>
          <w:color w:val="000000" w:themeColor="text1"/>
          <w:sz w:val="27"/>
          <w:rtl/>
        </w:rPr>
        <w:t>شيعيّ</w:t>
      </w:r>
      <w:r w:rsidR="00DD73FA" w:rsidRPr="00266AF8">
        <w:rPr>
          <w:rFonts w:hint="cs"/>
          <w:color w:val="000000" w:themeColor="text1"/>
          <w:sz w:val="27"/>
          <w:rtl/>
        </w:rPr>
        <w:t xml:space="preserve"> ومعتزلي</w:t>
      </w:r>
      <w:r w:rsidRPr="00266AF8">
        <w:rPr>
          <w:rFonts w:hint="cs"/>
          <w:color w:val="000000" w:themeColor="text1"/>
          <w:sz w:val="27"/>
          <w:rtl/>
        </w:rPr>
        <w:t>ّ</w:t>
      </w:r>
      <w:r w:rsidR="00DD73FA" w:rsidRPr="00266AF8">
        <w:rPr>
          <w:rFonts w:hint="cs"/>
          <w:color w:val="000000" w:themeColor="text1"/>
          <w:sz w:val="27"/>
          <w:rtl/>
        </w:rPr>
        <w:t xml:space="preserve"> كان يعيش في القرن السادس وبدايات القرن السابع للهجرة. وقد نشر عام 1385</w:t>
      </w:r>
      <w:r w:rsidRPr="00266AF8">
        <w:rPr>
          <w:rFonts w:hint="cs"/>
          <w:color w:val="000000" w:themeColor="text1"/>
          <w:sz w:val="27"/>
          <w:rtl/>
        </w:rPr>
        <w:t>هـ.ش</w:t>
      </w:r>
      <w:r w:rsidR="00DD73FA" w:rsidRPr="00266AF8">
        <w:rPr>
          <w:rFonts w:hint="cs"/>
          <w:color w:val="000000" w:themeColor="text1"/>
          <w:sz w:val="27"/>
          <w:rtl/>
        </w:rPr>
        <w:t xml:space="preserve"> من قبل مؤس</w:t>
      </w:r>
      <w:r w:rsidRPr="00266AF8">
        <w:rPr>
          <w:rFonts w:hint="cs"/>
          <w:color w:val="000000" w:themeColor="text1"/>
          <w:sz w:val="27"/>
          <w:rtl/>
        </w:rPr>
        <w:t>َّ</w:t>
      </w:r>
      <w:r w:rsidR="00DD73FA" w:rsidRPr="00266AF8">
        <w:rPr>
          <w:rFonts w:hint="cs"/>
          <w:color w:val="000000" w:themeColor="text1"/>
          <w:sz w:val="27"/>
          <w:rtl/>
        </w:rPr>
        <w:t>سة الحكمة والفلسفة ال</w:t>
      </w:r>
      <w:r w:rsidR="00501C6B" w:rsidRPr="00266AF8">
        <w:rPr>
          <w:rFonts w:hint="cs"/>
          <w:color w:val="000000" w:themeColor="text1"/>
          <w:sz w:val="27"/>
          <w:rtl/>
        </w:rPr>
        <w:t>إيرانيّ</w:t>
      </w:r>
      <w:r w:rsidR="00DD73FA" w:rsidRPr="00266AF8">
        <w:rPr>
          <w:rFonts w:hint="cs"/>
          <w:color w:val="000000" w:themeColor="text1"/>
          <w:sz w:val="27"/>
          <w:rtl/>
        </w:rPr>
        <w:t>ة للتحقيق، ومؤس</w:t>
      </w:r>
      <w:r w:rsidRPr="00266AF8">
        <w:rPr>
          <w:rFonts w:hint="cs"/>
          <w:color w:val="000000" w:themeColor="text1"/>
          <w:sz w:val="27"/>
          <w:rtl/>
        </w:rPr>
        <w:t>َّ</w:t>
      </w:r>
      <w:r w:rsidR="00DD73FA" w:rsidRPr="00266AF8">
        <w:rPr>
          <w:rFonts w:hint="cs"/>
          <w:color w:val="000000" w:themeColor="text1"/>
          <w:sz w:val="27"/>
          <w:rtl/>
        </w:rPr>
        <w:t>سة الدراسات ال</w:t>
      </w:r>
      <w:r w:rsidR="00501C6B" w:rsidRPr="00266AF8">
        <w:rPr>
          <w:rFonts w:hint="cs"/>
          <w:color w:val="000000" w:themeColor="text1"/>
          <w:sz w:val="27"/>
          <w:rtl/>
        </w:rPr>
        <w:t>إسلاميّ</w:t>
      </w:r>
      <w:r w:rsidR="00DD73FA" w:rsidRPr="00266AF8">
        <w:rPr>
          <w:rFonts w:hint="cs"/>
          <w:color w:val="000000" w:themeColor="text1"/>
          <w:sz w:val="27"/>
          <w:rtl/>
        </w:rPr>
        <w:t>ة في الجامعة الحرّة لبرلين، بتقديم وتصحيح مشترك بين حسن الأنصاري وسابينه شميتكه</w:t>
      </w:r>
      <w:r w:rsidRPr="00266AF8">
        <w:rPr>
          <w:rFonts w:hint="cs"/>
          <w:color w:val="000000" w:themeColor="text1"/>
          <w:sz w:val="27"/>
          <w:rtl/>
        </w:rPr>
        <w:t>.</w:t>
      </w:r>
      <w:r w:rsidR="00DD73FA" w:rsidRPr="00266AF8">
        <w:rPr>
          <w:rFonts w:hint="cs"/>
          <w:color w:val="000000" w:themeColor="text1"/>
          <w:sz w:val="27"/>
          <w:rtl/>
        </w:rPr>
        <w:t xml:space="preserve"> ويشتمل </w:t>
      </w:r>
      <w:r w:rsidR="00DD73FA" w:rsidRPr="00266AF8">
        <w:rPr>
          <w:rFonts w:hint="cs"/>
          <w:color w:val="000000" w:themeColor="text1"/>
          <w:sz w:val="27"/>
          <w:rtl/>
        </w:rPr>
        <w:lastRenderedPageBreak/>
        <w:t xml:space="preserve">الكتاب على 220 صفحة. وقد تضمّن عدّة أبواب تحمل العناوين </w:t>
      </w:r>
      <w:r w:rsidRPr="00266AF8">
        <w:rPr>
          <w:rFonts w:hint="cs"/>
          <w:color w:val="000000" w:themeColor="text1"/>
          <w:sz w:val="27"/>
          <w:rtl/>
        </w:rPr>
        <w:t>التالية</w:t>
      </w:r>
      <w:r w:rsidR="00DD73FA" w:rsidRPr="00266AF8">
        <w:rPr>
          <w:rFonts w:hint="cs"/>
          <w:color w:val="000000" w:themeColor="text1"/>
          <w:sz w:val="27"/>
          <w:rtl/>
        </w:rPr>
        <w:t xml:space="preserve">: باب الكلام في الصفات، وباب العدل، وباب الكلام في التكليف، وباب الوعد والوعيد، وباب الكلام في النبوّة، وباب الإمامة، وباب في الأمر بالمعروف والنهي عن المنكر، وباب في الآجال والأرزاق.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13</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Two Codices Containing Theological, Philosophical and Legal Writings by Ibn Abi Jumhur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Ahsa'I (d. After 906/1501): MSS Marwi 855 and 874. Persian Introduction and Indices by Ahmad Reza Rahimi Riseh. English Introduction by Sabine Schmidtke. Tehran: Iranian Institute of Philosophy &amp; Institute of Islamic Studies, Free University of Berlin, 2008. (Series on Islamic Philosophy and Theology. Texts and Studies; 9). </w:t>
      </w:r>
    </w:p>
    <w:p w:rsidR="00DD73FA" w:rsidRPr="00266AF8" w:rsidRDefault="00EF4479" w:rsidP="000B57BB">
      <w:pPr>
        <w:rPr>
          <w:color w:val="000000" w:themeColor="text1"/>
          <w:sz w:val="27"/>
          <w:rtl/>
        </w:rPr>
      </w:pPr>
      <w:r w:rsidRPr="00266AF8">
        <w:rPr>
          <w:rFonts w:hint="cs"/>
          <w:color w:val="000000" w:themeColor="text1"/>
          <w:sz w:val="27"/>
          <w:rtl/>
        </w:rPr>
        <w:t xml:space="preserve">وهو </w:t>
      </w:r>
      <w:r w:rsidR="00DD73FA" w:rsidRPr="00266AF8">
        <w:rPr>
          <w:rFonts w:hint="cs"/>
          <w:color w:val="000000" w:themeColor="text1"/>
          <w:sz w:val="27"/>
          <w:rtl/>
        </w:rPr>
        <w:t>مجموعتان خطّي</w:t>
      </w:r>
      <w:r w:rsidRPr="00266AF8">
        <w:rPr>
          <w:rFonts w:hint="cs"/>
          <w:color w:val="000000" w:themeColor="text1"/>
          <w:sz w:val="27"/>
          <w:rtl/>
        </w:rPr>
        <w:t>ّ</w:t>
      </w:r>
      <w:r w:rsidR="00DD73FA" w:rsidRPr="00266AF8">
        <w:rPr>
          <w:rFonts w:hint="cs"/>
          <w:color w:val="000000" w:themeColor="text1"/>
          <w:sz w:val="27"/>
          <w:rtl/>
        </w:rPr>
        <w:t>تان من الأعمال ال</w:t>
      </w:r>
      <w:r w:rsidR="003D6AFD" w:rsidRPr="00266AF8">
        <w:rPr>
          <w:rFonts w:hint="cs"/>
          <w:color w:val="000000" w:themeColor="text1"/>
          <w:sz w:val="27"/>
          <w:rtl/>
        </w:rPr>
        <w:t>فلسفيّ</w:t>
      </w:r>
      <w:r w:rsidR="00DD73FA" w:rsidRPr="00266AF8">
        <w:rPr>
          <w:rFonts w:hint="cs"/>
          <w:color w:val="000000" w:themeColor="text1"/>
          <w:sz w:val="27"/>
          <w:rtl/>
        </w:rPr>
        <w:t>ة وال</w:t>
      </w:r>
      <w:r w:rsidR="003D6AFD" w:rsidRPr="00266AF8">
        <w:rPr>
          <w:rFonts w:hint="cs"/>
          <w:color w:val="000000" w:themeColor="text1"/>
          <w:sz w:val="27"/>
          <w:rtl/>
        </w:rPr>
        <w:t>فقهيّ</w:t>
      </w:r>
      <w:r w:rsidR="00DD73FA" w:rsidRPr="00266AF8">
        <w:rPr>
          <w:rFonts w:hint="cs"/>
          <w:color w:val="000000" w:themeColor="text1"/>
          <w:sz w:val="27"/>
          <w:rtl/>
        </w:rPr>
        <w:t>ة لابن أبي جمهور الأحسائي، تقديم وفهارس: أحمد رضا رحيمي ريسه، مع مقدّمة باللغة الإنجليزية للسيدة سابينه شميتكه</w:t>
      </w:r>
      <w:r w:rsidRPr="00266AF8">
        <w:rPr>
          <w:rFonts w:hint="cs"/>
          <w:color w:val="000000" w:themeColor="text1"/>
          <w:sz w:val="27"/>
          <w:rtl/>
        </w:rPr>
        <w:t>. وهو</w:t>
      </w:r>
      <w:r w:rsidR="00DD73FA" w:rsidRPr="00266AF8">
        <w:rPr>
          <w:rFonts w:hint="cs"/>
          <w:color w:val="000000" w:themeColor="text1"/>
          <w:sz w:val="27"/>
          <w:rtl/>
        </w:rPr>
        <w:t xml:space="preserve"> من منشورات مؤس</w:t>
      </w:r>
      <w:r w:rsidRPr="00266AF8">
        <w:rPr>
          <w:rFonts w:hint="cs"/>
          <w:color w:val="000000" w:themeColor="text1"/>
          <w:sz w:val="27"/>
          <w:rtl/>
        </w:rPr>
        <w:t>َّ</w:t>
      </w:r>
      <w:r w:rsidR="00DD73FA" w:rsidRPr="00266AF8">
        <w:rPr>
          <w:rFonts w:hint="cs"/>
          <w:color w:val="000000" w:themeColor="text1"/>
          <w:sz w:val="27"/>
          <w:rtl/>
        </w:rPr>
        <w:t>سة الحكمة والفلسفة ال</w:t>
      </w:r>
      <w:r w:rsidR="00501C6B" w:rsidRPr="00266AF8">
        <w:rPr>
          <w:rFonts w:hint="cs"/>
          <w:color w:val="000000" w:themeColor="text1"/>
          <w:sz w:val="27"/>
          <w:rtl/>
        </w:rPr>
        <w:t>إيرانيّ</w:t>
      </w:r>
      <w:r w:rsidR="00DD73FA" w:rsidRPr="00266AF8">
        <w:rPr>
          <w:rFonts w:hint="cs"/>
          <w:color w:val="000000" w:themeColor="text1"/>
          <w:sz w:val="27"/>
          <w:rtl/>
        </w:rPr>
        <w:t>ة للتحقيق، ومؤس</w:t>
      </w:r>
      <w:r w:rsidRPr="00266AF8">
        <w:rPr>
          <w:rFonts w:hint="cs"/>
          <w:color w:val="000000" w:themeColor="text1"/>
          <w:sz w:val="27"/>
          <w:rtl/>
        </w:rPr>
        <w:t>َّ</w:t>
      </w:r>
      <w:r w:rsidR="00DD73FA" w:rsidRPr="00266AF8">
        <w:rPr>
          <w:rFonts w:hint="cs"/>
          <w:color w:val="000000" w:themeColor="text1"/>
          <w:sz w:val="27"/>
          <w:rtl/>
        </w:rPr>
        <w:t>سة الدراسات ال</w:t>
      </w:r>
      <w:r w:rsidR="00501C6B" w:rsidRPr="00266AF8">
        <w:rPr>
          <w:rFonts w:hint="cs"/>
          <w:color w:val="000000" w:themeColor="text1"/>
          <w:sz w:val="27"/>
          <w:rtl/>
        </w:rPr>
        <w:t>إسلاميّ</w:t>
      </w:r>
      <w:r w:rsidR="00DD73FA" w:rsidRPr="00266AF8">
        <w:rPr>
          <w:rFonts w:hint="cs"/>
          <w:color w:val="000000" w:themeColor="text1"/>
          <w:sz w:val="27"/>
          <w:rtl/>
        </w:rPr>
        <w:t xml:space="preserve">ة في الجامعة الحرّة </w:t>
      </w:r>
      <w:r w:rsidRPr="00266AF8">
        <w:rPr>
          <w:rFonts w:hint="cs"/>
          <w:color w:val="000000" w:themeColor="text1"/>
          <w:sz w:val="27"/>
          <w:rtl/>
        </w:rPr>
        <w:t xml:space="preserve">في </w:t>
      </w:r>
      <w:r w:rsidR="00DD73FA" w:rsidRPr="00266AF8">
        <w:rPr>
          <w:rFonts w:hint="cs"/>
          <w:color w:val="000000" w:themeColor="text1"/>
          <w:sz w:val="27"/>
          <w:rtl/>
        </w:rPr>
        <w:t>برلين. إنّ هذا الكتاب في واقعه عبارة عن تصوير نسخة طبق الأصل (</w:t>
      </w:r>
      <w:r w:rsidR="00DD73FA" w:rsidRPr="00266AF8">
        <w:rPr>
          <w:color w:val="000000" w:themeColor="text1"/>
          <w:sz w:val="24"/>
          <w:szCs w:val="24"/>
          <w:lang w:bidi="fa-IR"/>
        </w:rPr>
        <w:t>Facsimile</w:t>
      </w:r>
      <w:r w:rsidR="00DD73FA" w:rsidRPr="00266AF8">
        <w:rPr>
          <w:rFonts w:hint="cs"/>
          <w:color w:val="000000" w:themeColor="text1"/>
          <w:sz w:val="27"/>
          <w:rtl/>
        </w:rPr>
        <w:t>) عن نسختين (مجموعة) من أعمال ابن أبي جمهور الأحسائي برقم: 874 (وتشتمل على ست</w:t>
      </w:r>
      <w:r w:rsidR="003C1EDA" w:rsidRPr="00266AF8">
        <w:rPr>
          <w:rFonts w:hint="cs"/>
          <w:color w:val="000000" w:themeColor="text1"/>
          <w:sz w:val="27"/>
          <w:rtl/>
        </w:rPr>
        <w:t>ّ</w:t>
      </w:r>
      <w:r w:rsidR="00DD73FA" w:rsidRPr="00266AF8">
        <w:rPr>
          <w:rFonts w:hint="cs"/>
          <w:color w:val="000000" w:themeColor="text1"/>
          <w:sz w:val="27"/>
          <w:rtl/>
        </w:rPr>
        <w:t xml:space="preserve"> رسائل)، و</w:t>
      </w:r>
      <w:r w:rsidR="003C1EDA" w:rsidRPr="00266AF8">
        <w:rPr>
          <w:rFonts w:hint="cs"/>
          <w:color w:val="000000" w:themeColor="text1"/>
          <w:sz w:val="27"/>
          <w:rtl/>
        </w:rPr>
        <w:t>برقم</w:t>
      </w:r>
      <w:r w:rsidR="00DD73FA" w:rsidRPr="00266AF8">
        <w:rPr>
          <w:rFonts w:hint="cs"/>
          <w:color w:val="000000" w:themeColor="text1"/>
          <w:sz w:val="27"/>
          <w:rtl/>
        </w:rPr>
        <w:t>: 855 (وتشتمل على ثلاث رسائل)</w:t>
      </w:r>
      <w:r w:rsidR="003C1EDA" w:rsidRPr="00266AF8">
        <w:rPr>
          <w:rFonts w:hint="cs"/>
          <w:color w:val="000000" w:themeColor="text1"/>
          <w:sz w:val="27"/>
          <w:rtl/>
        </w:rPr>
        <w:t>،</w:t>
      </w:r>
      <w:r w:rsidR="00DD73FA" w:rsidRPr="00266AF8">
        <w:rPr>
          <w:rFonts w:hint="cs"/>
          <w:color w:val="000000" w:themeColor="text1"/>
          <w:sz w:val="27"/>
          <w:rtl/>
        </w:rPr>
        <w:t xml:space="preserve"> موجودة في مكتبة مدرسة مروي في طهران. إنّ هذا الكتاب يشتمل على قسمين</w:t>
      </w:r>
      <w:r w:rsidR="003C1EDA" w:rsidRPr="00266AF8">
        <w:rPr>
          <w:rFonts w:hint="cs"/>
          <w:color w:val="000000" w:themeColor="text1"/>
          <w:sz w:val="27"/>
          <w:rtl/>
        </w:rPr>
        <w:t>:</w:t>
      </w:r>
      <w:r w:rsidR="00DD73FA" w:rsidRPr="00266AF8">
        <w:rPr>
          <w:rFonts w:hint="cs"/>
          <w:color w:val="000000" w:themeColor="text1"/>
          <w:sz w:val="27"/>
          <w:rtl/>
        </w:rPr>
        <w:t xml:space="preserve"> في القسم الأول يتمّ التعريف بالمجموعة رقم: 874</w:t>
      </w:r>
      <w:r w:rsidR="003C1EDA" w:rsidRPr="00266AF8">
        <w:rPr>
          <w:rFonts w:hint="cs"/>
          <w:color w:val="000000" w:themeColor="text1"/>
          <w:sz w:val="27"/>
          <w:rtl/>
        </w:rPr>
        <w:t>،</w:t>
      </w:r>
      <w:r w:rsidR="00DD73FA" w:rsidRPr="00266AF8">
        <w:rPr>
          <w:rFonts w:hint="cs"/>
          <w:color w:val="000000" w:themeColor="text1"/>
          <w:sz w:val="27"/>
          <w:rtl/>
        </w:rPr>
        <w:t xml:space="preserve"> التي تحتوي على ست</w:t>
      </w:r>
      <w:r w:rsidR="003C1EDA" w:rsidRPr="00266AF8">
        <w:rPr>
          <w:rFonts w:hint="cs"/>
          <w:color w:val="000000" w:themeColor="text1"/>
          <w:sz w:val="27"/>
          <w:rtl/>
        </w:rPr>
        <w:t>ّ</w:t>
      </w:r>
      <w:r w:rsidR="00DD73FA" w:rsidRPr="00266AF8">
        <w:rPr>
          <w:rFonts w:hint="cs"/>
          <w:color w:val="000000" w:themeColor="text1"/>
          <w:sz w:val="27"/>
          <w:rtl/>
        </w:rPr>
        <w:t xml:space="preserve"> رسائل (ضمن مقدّمة في 32 صفحة، ونصّ في 347 صفحة)</w:t>
      </w:r>
      <w:r w:rsidR="003C1EDA" w:rsidRPr="00266AF8">
        <w:rPr>
          <w:rFonts w:hint="cs"/>
          <w:color w:val="000000" w:themeColor="text1"/>
          <w:sz w:val="27"/>
          <w:rtl/>
        </w:rPr>
        <w:t>؛</w:t>
      </w:r>
      <w:r w:rsidR="00DD73FA" w:rsidRPr="00266AF8">
        <w:rPr>
          <w:rFonts w:hint="cs"/>
          <w:color w:val="000000" w:themeColor="text1"/>
          <w:sz w:val="27"/>
          <w:rtl/>
        </w:rPr>
        <w:t xml:space="preserve"> والقسم الثاني يتمّ التعريف فيه بالمجموعة رقم: 855</w:t>
      </w:r>
      <w:r w:rsidR="003C1EDA" w:rsidRPr="00266AF8">
        <w:rPr>
          <w:rFonts w:hint="cs"/>
          <w:color w:val="000000" w:themeColor="text1"/>
          <w:sz w:val="27"/>
          <w:rtl/>
        </w:rPr>
        <w:t>،</w:t>
      </w:r>
      <w:r w:rsidR="00DD73FA" w:rsidRPr="00266AF8">
        <w:rPr>
          <w:rFonts w:hint="cs"/>
          <w:color w:val="000000" w:themeColor="text1"/>
          <w:sz w:val="27"/>
          <w:rtl/>
        </w:rPr>
        <w:t xml:space="preserve"> التي تحتوي على ثلاث رسائل (ضمن مقدّمة في ثمانية صفحات، ونصّ في 101 صفحة). إنّ ع</w:t>
      </w:r>
      <w:r w:rsidR="000B57BB">
        <w:rPr>
          <w:rFonts w:hint="cs"/>
          <w:color w:val="000000" w:themeColor="text1"/>
          <w:sz w:val="27"/>
          <w:rtl/>
        </w:rPr>
        <w:t>ن</w:t>
      </w:r>
      <w:r w:rsidR="00DD73FA" w:rsidRPr="00266AF8">
        <w:rPr>
          <w:rFonts w:hint="cs"/>
          <w:color w:val="000000" w:themeColor="text1"/>
          <w:sz w:val="27"/>
          <w:rtl/>
        </w:rPr>
        <w:t>اوين رسائل ابن أبي جمهور الأحسائي في القسم الأو</w:t>
      </w:r>
      <w:r w:rsidR="003C1EDA" w:rsidRPr="00266AF8">
        <w:rPr>
          <w:rFonts w:hint="cs"/>
          <w:color w:val="000000" w:themeColor="text1"/>
          <w:sz w:val="27"/>
          <w:rtl/>
        </w:rPr>
        <w:t>ّ</w:t>
      </w:r>
      <w:r w:rsidR="00DD73FA" w:rsidRPr="00266AF8">
        <w:rPr>
          <w:rFonts w:hint="cs"/>
          <w:color w:val="000000" w:themeColor="text1"/>
          <w:sz w:val="27"/>
          <w:rtl/>
        </w:rPr>
        <w:t>ل من هذا الكتاب عبارة عن: 1ـ مسلك في الأفهام في علم الكلام في باب التوحيد والأفعال ال</w:t>
      </w:r>
      <w:r w:rsidR="00501C6B" w:rsidRPr="00266AF8">
        <w:rPr>
          <w:rFonts w:hint="cs"/>
          <w:color w:val="000000" w:themeColor="text1"/>
          <w:sz w:val="27"/>
          <w:rtl/>
        </w:rPr>
        <w:t>إلهيّ</w:t>
      </w:r>
      <w:r w:rsidR="00DD73FA" w:rsidRPr="00266AF8">
        <w:rPr>
          <w:rFonts w:hint="cs"/>
          <w:color w:val="000000" w:themeColor="text1"/>
          <w:sz w:val="27"/>
          <w:rtl/>
        </w:rPr>
        <w:t>ة. 2ـ قبس الاقتداء في شرائط ال</w:t>
      </w:r>
      <w:r w:rsidR="000B57BB">
        <w:rPr>
          <w:rFonts w:hint="cs"/>
          <w:color w:val="000000" w:themeColor="text1"/>
          <w:sz w:val="27"/>
          <w:rtl/>
        </w:rPr>
        <w:t>إ</w:t>
      </w:r>
      <w:r w:rsidR="00DD73FA" w:rsidRPr="00266AF8">
        <w:rPr>
          <w:rFonts w:hint="cs"/>
          <w:color w:val="000000" w:themeColor="text1"/>
          <w:sz w:val="27"/>
          <w:rtl/>
        </w:rPr>
        <w:t xml:space="preserve">فتاء والاستفتاء في تأييد الاجتهاد ونفي تقليد الأموات. 3ـ كاشفة الحال عن أحوال الاستدلال في </w:t>
      </w:r>
      <w:r w:rsidR="00DD73FA" w:rsidRPr="00266AF8">
        <w:rPr>
          <w:rFonts w:hint="cs"/>
          <w:color w:val="000000" w:themeColor="text1"/>
          <w:sz w:val="27"/>
          <w:rtl/>
        </w:rPr>
        <w:lastRenderedPageBreak/>
        <w:t>أصول الفقه وتحتوي على</w:t>
      </w:r>
      <w:r w:rsidR="003C1EDA" w:rsidRPr="00266AF8">
        <w:rPr>
          <w:rFonts w:hint="cs"/>
          <w:color w:val="000000" w:themeColor="text1"/>
          <w:sz w:val="27"/>
          <w:rtl/>
        </w:rPr>
        <w:t>:</w:t>
      </w:r>
      <w:r w:rsidR="00DD73FA" w:rsidRPr="00266AF8">
        <w:rPr>
          <w:rFonts w:hint="cs"/>
          <w:color w:val="000000" w:themeColor="text1"/>
          <w:sz w:val="27"/>
          <w:rtl/>
        </w:rPr>
        <w:t xml:space="preserve"> مقدمة</w:t>
      </w:r>
      <w:r w:rsidR="003C1EDA" w:rsidRPr="00266AF8">
        <w:rPr>
          <w:rFonts w:hint="cs"/>
          <w:color w:val="000000" w:themeColor="text1"/>
          <w:sz w:val="27"/>
          <w:rtl/>
        </w:rPr>
        <w:t>،</w:t>
      </w:r>
      <w:r w:rsidR="00DD73FA" w:rsidRPr="00266AF8">
        <w:rPr>
          <w:rFonts w:hint="cs"/>
          <w:color w:val="000000" w:themeColor="text1"/>
          <w:sz w:val="27"/>
          <w:rtl/>
        </w:rPr>
        <w:t xml:space="preserve"> وخمسة فصول. 4ـ البوارق المح</w:t>
      </w:r>
      <w:r w:rsidR="003C1EDA" w:rsidRPr="00266AF8">
        <w:rPr>
          <w:rFonts w:hint="cs"/>
          <w:color w:val="000000" w:themeColor="text1"/>
          <w:sz w:val="27"/>
          <w:rtl/>
        </w:rPr>
        <w:t>سن</w:t>
      </w:r>
      <w:r w:rsidR="003D6AFD" w:rsidRPr="00266AF8">
        <w:rPr>
          <w:rFonts w:hint="cs"/>
          <w:color w:val="000000" w:themeColor="text1"/>
          <w:sz w:val="27"/>
          <w:rtl/>
        </w:rPr>
        <w:t>يّ</w:t>
      </w:r>
      <w:r w:rsidR="00DD73FA" w:rsidRPr="00266AF8">
        <w:rPr>
          <w:rFonts w:hint="cs"/>
          <w:color w:val="000000" w:themeColor="text1"/>
          <w:sz w:val="27"/>
          <w:rtl/>
        </w:rPr>
        <w:t>ة لتجلي الدرّة ال</w:t>
      </w:r>
      <w:r w:rsidR="00501C6B" w:rsidRPr="00266AF8">
        <w:rPr>
          <w:rFonts w:hint="cs"/>
          <w:color w:val="000000" w:themeColor="text1"/>
          <w:sz w:val="27"/>
          <w:rtl/>
        </w:rPr>
        <w:t>جمهوريّ</w:t>
      </w:r>
      <w:r w:rsidR="00DD73FA" w:rsidRPr="00266AF8">
        <w:rPr>
          <w:rFonts w:hint="cs"/>
          <w:color w:val="000000" w:themeColor="text1"/>
          <w:sz w:val="27"/>
          <w:rtl/>
        </w:rPr>
        <w:t>ة في دراسة أسس فلسفة الإشراق وأصول الفقه. 5ـ ذكر مستحق</w:t>
      </w:r>
      <w:r w:rsidR="003C1EDA" w:rsidRPr="00266AF8">
        <w:rPr>
          <w:rFonts w:hint="cs"/>
          <w:color w:val="000000" w:themeColor="text1"/>
          <w:sz w:val="27"/>
          <w:rtl/>
        </w:rPr>
        <w:t>ّ</w:t>
      </w:r>
      <w:r w:rsidR="00DD73FA" w:rsidRPr="00266AF8">
        <w:rPr>
          <w:rFonts w:hint="cs"/>
          <w:color w:val="000000" w:themeColor="text1"/>
          <w:sz w:val="27"/>
          <w:rtl/>
        </w:rPr>
        <w:t>ي الزكاة في تفسير الآية 60 من سورة التوبة. 6ـ رسالة في الني</w:t>
      </w:r>
      <w:r w:rsidR="003C1EDA" w:rsidRPr="00266AF8">
        <w:rPr>
          <w:rFonts w:hint="cs"/>
          <w:color w:val="000000" w:themeColor="text1"/>
          <w:sz w:val="27"/>
          <w:rtl/>
        </w:rPr>
        <w:t>ّ</w:t>
      </w:r>
      <w:r w:rsidR="00DD73FA" w:rsidRPr="00266AF8">
        <w:rPr>
          <w:rFonts w:hint="cs"/>
          <w:color w:val="000000" w:themeColor="text1"/>
          <w:sz w:val="27"/>
          <w:rtl/>
        </w:rPr>
        <w:t>ة وذم</w:t>
      </w:r>
      <w:r w:rsidR="003C1EDA" w:rsidRPr="00266AF8">
        <w:rPr>
          <w:rFonts w:hint="cs"/>
          <w:color w:val="000000" w:themeColor="text1"/>
          <w:sz w:val="27"/>
          <w:rtl/>
        </w:rPr>
        <w:t>ّ</w:t>
      </w:r>
      <w:r w:rsidR="00DD73FA" w:rsidRPr="00266AF8">
        <w:rPr>
          <w:rFonts w:hint="cs"/>
          <w:color w:val="000000" w:themeColor="text1"/>
          <w:sz w:val="27"/>
          <w:rtl/>
        </w:rPr>
        <w:t xml:space="preserve"> الوسواس فيها. </w:t>
      </w:r>
    </w:p>
    <w:p w:rsidR="00DD73FA" w:rsidRPr="00266AF8" w:rsidRDefault="00DD73FA" w:rsidP="000B0AF4">
      <w:pPr>
        <w:rPr>
          <w:color w:val="000000" w:themeColor="text1"/>
          <w:sz w:val="27"/>
          <w:rtl/>
        </w:rPr>
      </w:pPr>
      <w:r w:rsidRPr="00266AF8">
        <w:rPr>
          <w:rFonts w:hint="cs"/>
          <w:color w:val="000000" w:themeColor="text1"/>
          <w:sz w:val="27"/>
          <w:rtl/>
        </w:rPr>
        <w:t>وأما عناوين رسائل القسم الثاني من هذه المجموعة، فهي عبارة عن: 1ـ الرسالة البرمكية في فقه الصلاة اليومي</w:t>
      </w:r>
      <w:r w:rsidR="003C1EDA" w:rsidRPr="00266AF8">
        <w:rPr>
          <w:rFonts w:hint="cs"/>
          <w:color w:val="000000" w:themeColor="text1"/>
          <w:sz w:val="27"/>
          <w:rtl/>
        </w:rPr>
        <w:t>ّ</w:t>
      </w:r>
      <w:r w:rsidRPr="00266AF8">
        <w:rPr>
          <w:rFonts w:hint="cs"/>
          <w:color w:val="000000" w:themeColor="text1"/>
          <w:sz w:val="27"/>
          <w:rtl/>
        </w:rPr>
        <w:t>ة. 2ـ المشهدي</w:t>
      </w:r>
      <w:r w:rsidR="003C1EDA" w:rsidRPr="00266AF8">
        <w:rPr>
          <w:rFonts w:hint="cs"/>
          <w:color w:val="000000" w:themeColor="text1"/>
          <w:sz w:val="27"/>
          <w:rtl/>
        </w:rPr>
        <w:t>ّ</w:t>
      </w:r>
      <w:r w:rsidRPr="00266AF8">
        <w:rPr>
          <w:rFonts w:hint="cs"/>
          <w:color w:val="000000" w:themeColor="text1"/>
          <w:sz w:val="27"/>
          <w:rtl/>
        </w:rPr>
        <w:t>ة في الأصول ال</w:t>
      </w:r>
      <w:r w:rsidR="003D6AFD" w:rsidRPr="00266AF8">
        <w:rPr>
          <w:rFonts w:hint="cs"/>
          <w:color w:val="000000" w:themeColor="text1"/>
          <w:sz w:val="27"/>
          <w:rtl/>
        </w:rPr>
        <w:t>دينيّ</w:t>
      </w:r>
      <w:r w:rsidRPr="00266AF8">
        <w:rPr>
          <w:rFonts w:hint="cs"/>
          <w:color w:val="000000" w:themeColor="text1"/>
          <w:sz w:val="27"/>
          <w:rtl/>
        </w:rPr>
        <w:t>ة والاعتقادات الحق</w:t>
      </w:r>
      <w:r w:rsidR="003C1EDA" w:rsidRPr="00266AF8">
        <w:rPr>
          <w:rFonts w:hint="cs"/>
          <w:color w:val="000000" w:themeColor="text1"/>
          <w:sz w:val="27"/>
          <w:rtl/>
        </w:rPr>
        <w:t>ّ</w:t>
      </w:r>
      <w:r w:rsidRPr="00266AF8">
        <w:rPr>
          <w:rFonts w:hint="cs"/>
          <w:color w:val="000000" w:themeColor="text1"/>
          <w:sz w:val="27"/>
          <w:rtl/>
        </w:rPr>
        <w:t>يّة بالدلائل اليقيني</w:t>
      </w:r>
      <w:r w:rsidR="003C1EDA" w:rsidRPr="00266AF8">
        <w:rPr>
          <w:rFonts w:hint="cs"/>
          <w:color w:val="000000" w:themeColor="text1"/>
          <w:sz w:val="27"/>
          <w:rtl/>
        </w:rPr>
        <w:t>ّ</w:t>
      </w:r>
      <w:r w:rsidRPr="00266AF8">
        <w:rPr>
          <w:rFonts w:hint="cs"/>
          <w:color w:val="000000" w:themeColor="text1"/>
          <w:sz w:val="27"/>
          <w:rtl/>
        </w:rPr>
        <w:t>ة. 3ـ عروة المتمسّ</w:t>
      </w:r>
      <w:r w:rsidR="003C1EDA" w:rsidRPr="00266AF8">
        <w:rPr>
          <w:rFonts w:hint="cs"/>
          <w:color w:val="000000" w:themeColor="text1"/>
          <w:sz w:val="27"/>
          <w:rtl/>
        </w:rPr>
        <w:t>ِ</w:t>
      </w:r>
      <w:r w:rsidRPr="00266AF8">
        <w:rPr>
          <w:rFonts w:hint="cs"/>
          <w:color w:val="000000" w:themeColor="text1"/>
          <w:sz w:val="27"/>
          <w:rtl/>
        </w:rPr>
        <w:t xml:space="preserve">كين بأصول الدين. </w:t>
      </w:r>
    </w:p>
    <w:p w:rsidR="00DD73FA" w:rsidRPr="00266AF8" w:rsidRDefault="00DD73FA" w:rsidP="000B0AF4">
      <w:pPr>
        <w:rPr>
          <w:color w:val="000000" w:themeColor="text1"/>
          <w:sz w:val="27"/>
          <w:rtl/>
        </w:rPr>
      </w:pPr>
      <w:r w:rsidRPr="00266AF8">
        <w:rPr>
          <w:rFonts w:hint="cs"/>
          <w:color w:val="000000" w:themeColor="text1"/>
          <w:sz w:val="27"/>
          <w:rtl/>
        </w:rPr>
        <w:t>14ـ مفردات موران</w:t>
      </w:r>
      <w:r w:rsidR="003C1EDA" w:rsidRPr="00266AF8">
        <w:rPr>
          <w:rFonts w:hint="cs"/>
          <w:color w:val="000000" w:themeColor="text1"/>
          <w:sz w:val="27"/>
          <w:rtl/>
        </w:rPr>
        <w:t>. وهو</w:t>
      </w:r>
      <w:r w:rsidRPr="00266AF8">
        <w:rPr>
          <w:rFonts w:hint="cs"/>
          <w:color w:val="000000" w:themeColor="text1"/>
          <w:sz w:val="27"/>
          <w:rtl/>
        </w:rPr>
        <w:t xml:space="preserve"> ملحق</w:t>
      </w:r>
      <w:r w:rsidR="003C1EDA" w:rsidRPr="00266AF8">
        <w:rPr>
          <w:rFonts w:hint="cs"/>
          <w:color w:val="000000" w:themeColor="text1"/>
          <w:sz w:val="27"/>
          <w:rtl/>
        </w:rPr>
        <w:t>ٌ</w:t>
      </w:r>
      <w:r w:rsidRPr="00266AF8">
        <w:rPr>
          <w:rFonts w:hint="cs"/>
          <w:color w:val="000000" w:themeColor="text1"/>
          <w:sz w:val="27"/>
          <w:rtl/>
        </w:rPr>
        <w:t xml:space="preserve"> لعدّة كتب متفرّ</w:t>
      </w:r>
      <w:r w:rsidR="003C1EDA" w:rsidRPr="00266AF8">
        <w:rPr>
          <w:rFonts w:hint="cs"/>
          <w:color w:val="000000" w:themeColor="text1"/>
          <w:sz w:val="27"/>
          <w:rtl/>
        </w:rPr>
        <w:t>ِ</w:t>
      </w:r>
      <w:r w:rsidRPr="00266AF8">
        <w:rPr>
          <w:rFonts w:hint="cs"/>
          <w:color w:val="000000" w:themeColor="text1"/>
          <w:sz w:val="27"/>
          <w:rtl/>
        </w:rPr>
        <w:t xml:space="preserve">قة لـ (يحيى بن حبش السهروردي)، بتصحيح: نصر الله </w:t>
      </w:r>
      <w:r w:rsidR="003C1EDA" w:rsidRPr="00266AF8">
        <w:rPr>
          <w:rFonts w:ascii="Mosawi" w:eastAsiaTheme="minorHAnsi" w:hAnsi="Mosawi" w:cs="Abz-3 (Yagut)"/>
          <w:color w:val="000000" w:themeColor="text1"/>
          <w:sz w:val="24"/>
          <w:szCs w:val="24"/>
          <w:rtl/>
        </w:rPr>
        <w:t>پ</w:t>
      </w:r>
      <w:r w:rsidRPr="00266AF8">
        <w:rPr>
          <w:rFonts w:ascii="Mosawi" w:eastAsiaTheme="minorHAnsi" w:hAnsi="Mosawi" w:cs="Abz-3 (Yagut)" w:hint="cs"/>
          <w:color w:val="000000" w:themeColor="text1"/>
          <w:sz w:val="24"/>
          <w:szCs w:val="24"/>
          <w:rtl/>
        </w:rPr>
        <w:t>ور</w:t>
      </w:r>
      <w:r w:rsidRPr="00266AF8">
        <w:rPr>
          <w:rFonts w:hint="cs"/>
          <w:color w:val="000000" w:themeColor="text1"/>
          <w:sz w:val="27"/>
          <w:rtl/>
        </w:rPr>
        <w:t xml:space="preserve"> جوادي، وتحت إشراف: ويلفرد مادلونغ، والسيّد محمود يوسف ثاني، وسابينه شميتكه، وغلام رضا أعواني، في 120 صفحة، وتم</w:t>
      </w:r>
      <w:r w:rsidR="003C1EDA" w:rsidRPr="00266AF8">
        <w:rPr>
          <w:rFonts w:hint="cs"/>
          <w:color w:val="000000" w:themeColor="text1"/>
          <w:sz w:val="27"/>
          <w:rtl/>
        </w:rPr>
        <w:t>ّ</w:t>
      </w:r>
      <w:r w:rsidRPr="00266AF8">
        <w:rPr>
          <w:rFonts w:hint="cs"/>
          <w:color w:val="000000" w:themeColor="text1"/>
          <w:sz w:val="27"/>
          <w:rtl/>
        </w:rPr>
        <w:t xml:space="preserve"> نشره من قبل مؤس</w:t>
      </w:r>
      <w:r w:rsidR="003C1EDA" w:rsidRPr="00266AF8">
        <w:rPr>
          <w:rFonts w:hint="cs"/>
          <w:color w:val="000000" w:themeColor="text1"/>
          <w:sz w:val="27"/>
          <w:rtl/>
        </w:rPr>
        <w:t>َّ</w:t>
      </w:r>
      <w:r w:rsidRPr="00266AF8">
        <w:rPr>
          <w:rFonts w:hint="cs"/>
          <w:color w:val="000000" w:themeColor="text1"/>
          <w:sz w:val="27"/>
          <w:rtl/>
        </w:rPr>
        <w:t>سة الحكمة والفلسفة ال</w:t>
      </w:r>
      <w:r w:rsidR="00501C6B" w:rsidRPr="00266AF8">
        <w:rPr>
          <w:rFonts w:hint="cs"/>
          <w:color w:val="000000" w:themeColor="text1"/>
          <w:sz w:val="27"/>
          <w:rtl/>
        </w:rPr>
        <w:t>إيرانيّ</w:t>
      </w:r>
      <w:r w:rsidRPr="00266AF8">
        <w:rPr>
          <w:rFonts w:hint="cs"/>
          <w:color w:val="000000" w:themeColor="text1"/>
          <w:sz w:val="27"/>
          <w:rtl/>
        </w:rPr>
        <w:t>ة للتحقيق، عام 1386</w:t>
      </w:r>
      <w:r w:rsidR="003C1EDA" w:rsidRPr="00266AF8">
        <w:rPr>
          <w:rFonts w:hint="cs"/>
          <w:color w:val="000000" w:themeColor="text1"/>
          <w:sz w:val="27"/>
          <w:rtl/>
        </w:rPr>
        <w:t>هـ.ش</w:t>
      </w:r>
      <w:r w:rsidRPr="00266AF8">
        <w:rPr>
          <w:rFonts w:hint="cs"/>
          <w:color w:val="000000" w:themeColor="text1"/>
          <w:sz w:val="27"/>
          <w:rtl/>
        </w:rPr>
        <w:t xml:space="preserve">.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15</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Critical remarks on the Najm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Din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Katibi on the Kitab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Ma' alim by Fakhr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Din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Razi, together with the commentaries by 'Izz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Dawla Ibn Kammuna, Edited with an Introduction by Sabine Schmidtke and Reza Pourjavady. Tehran: Iranian Institute of Philosophy &amp; Institute of Islamic Studies, Free University of Berlin, 1386/2007, 303p. (Series on Islamic Philosophy and Theology. Texts and Studies; 6). </w:t>
      </w:r>
    </w:p>
    <w:p w:rsidR="00DD73FA" w:rsidRPr="00266AF8" w:rsidRDefault="003C1EDA" w:rsidP="000B57BB">
      <w:pPr>
        <w:rPr>
          <w:color w:val="000000" w:themeColor="text1"/>
          <w:sz w:val="27"/>
          <w:rtl/>
        </w:rPr>
      </w:pPr>
      <w:r w:rsidRPr="00266AF8">
        <w:rPr>
          <w:rFonts w:hint="cs"/>
          <w:color w:val="000000" w:themeColor="text1"/>
          <w:sz w:val="27"/>
          <w:rtl/>
        </w:rPr>
        <w:t xml:space="preserve">إنّ </w:t>
      </w:r>
      <w:r w:rsidR="00DD73FA" w:rsidRPr="00266AF8">
        <w:rPr>
          <w:rFonts w:hint="cs"/>
          <w:color w:val="000000" w:themeColor="text1"/>
          <w:sz w:val="27"/>
          <w:rtl/>
        </w:rPr>
        <w:t xml:space="preserve">كتاب </w:t>
      </w:r>
      <w:r w:rsidRPr="00266AF8">
        <w:rPr>
          <w:rFonts w:hint="cs"/>
          <w:color w:val="000000" w:themeColor="text1"/>
          <w:sz w:val="27"/>
          <w:rtl/>
        </w:rPr>
        <w:t>(</w:t>
      </w:r>
      <w:r w:rsidR="00DD73FA" w:rsidRPr="00266AF8">
        <w:rPr>
          <w:rFonts w:hint="cs"/>
          <w:color w:val="000000" w:themeColor="text1"/>
          <w:sz w:val="27"/>
          <w:rtl/>
        </w:rPr>
        <w:t>أسئلة نجم الدين الكاتبي عن المعالم لفخر الدين الرازي مع تعليقات عزّ الدولة ابن كم</w:t>
      </w:r>
      <w:r w:rsidRPr="00266AF8">
        <w:rPr>
          <w:rFonts w:hint="cs"/>
          <w:color w:val="000000" w:themeColor="text1"/>
          <w:sz w:val="27"/>
          <w:rtl/>
        </w:rPr>
        <w:t>ّ</w:t>
      </w:r>
      <w:r w:rsidR="00DD73FA" w:rsidRPr="00266AF8">
        <w:rPr>
          <w:rFonts w:hint="cs"/>
          <w:color w:val="000000" w:themeColor="text1"/>
          <w:sz w:val="27"/>
          <w:rtl/>
        </w:rPr>
        <w:t>ونة</w:t>
      </w:r>
      <w:r w:rsidRPr="00266AF8">
        <w:rPr>
          <w:rFonts w:hint="cs"/>
          <w:color w:val="000000" w:themeColor="text1"/>
          <w:sz w:val="27"/>
          <w:rtl/>
        </w:rPr>
        <w:t>) هو</w:t>
      </w:r>
      <w:r w:rsidR="00DD73FA" w:rsidRPr="00266AF8">
        <w:rPr>
          <w:rFonts w:hint="cs"/>
          <w:color w:val="000000" w:themeColor="text1"/>
          <w:sz w:val="27"/>
          <w:rtl/>
        </w:rPr>
        <w:t xml:space="preserve"> عنوان كتاب لنجم الدين الكاتبي القزويني</w:t>
      </w:r>
      <w:r w:rsidRPr="00266AF8">
        <w:rPr>
          <w:rFonts w:hint="cs"/>
          <w:color w:val="000000" w:themeColor="text1"/>
          <w:sz w:val="27"/>
          <w:rtl/>
        </w:rPr>
        <w:t>،</w:t>
      </w:r>
      <w:r w:rsidR="00DD73FA" w:rsidRPr="00266AF8">
        <w:rPr>
          <w:rFonts w:hint="cs"/>
          <w:color w:val="000000" w:themeColor="text1"/>
          <w:sz w:val="27"/>
          <w:rtl/>
        </w:rPr>
        <w:t xml:space="preserve"> المعروف بـ (دُبَيران)، مع تعليقات لسعد الدين بن منصور البغدادي</w:t>
      </w:r>
      <w:r w:rsidRPr="00266AF8">
        <w:rPr>
          <w:rFonts w:hint="cs"/>
          <w:color w:val="000000" w:themeColor="text1"/>
          <w:sz w:val="27"/>
          <w:rtl/>
        </w:rPr>
        <w:t>،</w:t>
      </w:r>
      <w:r w:rsidR="00DD73FA" w:rsidRPr="00266AF8">
        <w:rPr>
          <w:rFonts w:hint="cs"/>
          <w:color w:val="000000" w:themeColor="text1"/>
          <w:sz w:val="27"/>
          <w:rtl/>
        </w:rPr>
        <w:t xml:space="preserve"> المعروف بـ (ابن كم</w:t>
      </w:r>
      <w:r w:rsidRPr="00266AF8">
        <w:rPr>
          <w:rFonts w:hint="cs"/>
          <w:color w:val="000000" w:themeColor="text1"/>
          <w:sz w:val="27"/>
          <w:rtl/>
        </w:rPr>
        <w:t>ّ</w:t>
      </w:r>
      <w:r w:rsidR="00DD73FA" w:rsidRPr="00266AF8">
        <w:rPr>
          <w:rFonts w:hint="cs"/>
          <w:color w:val="000000" w:themeColor="text1"/>
          <w:sz w:val="27"/>
          <w:rtl/>
        </w:rPr>
        <w:t>ونة)</w:t>
      </w:r>
      <w:r w:rsidRPr="00266AF8">
        <w:rPr>
          <w:rFonts w:hint="cs"/>
          <w:color w:val="000000" w:themeColor="text1"/>
          <w:sz w:val="27"/>
          <w:rtl/>
        </w:rPr>
        <w:t>.</w:t>
      </w:r>
      <w:r w:rsidR="00DD73FA" w:rsidRPr="00266AF8">
        <w:rPr>
          <w:rFonts w:hint="cs"/>
          <w:color w:val="000000" w:themeColor="text1"/>
          <w:sz w:val="27"/>
          <w:rtl/>
        </w:rPr>
        <w:t xml:space="preserve"> وقد قام بتصحيحه كلّ</w:t>
      </w:r>
      <w:r w:rsidRPr="00266AF8">
        <w:rPr>
          <w:rFonts w:hint="cs"/>
          <w:color w:val="000000" w:themeColor="text1"/>
          <w:sz w:val="27"/>
          <w:rtl/>
        </w:rPr>
        <w:t>ٌ</w:t>
      </w:r>
      <w:r w:rsidR="00DD73FA" w:rsidRPr="00266AF8">
        <w:rPr>
          <w:rFonts w:hint="cs"/>
          <w:color w:val="000000" w:themeColor="text1"/>
          <w:sz w:val="27"/>
          <w:rtl/>
        </w:rPr>
        <w:t xml:space="preserve"> من</w:t>
      </w:r>
      <w:r w:rsidRPr="00266AF8">
        <w:rPr>
          <w:rFonts w:hint="cs"/>
          <w:color w:val="000000" w:themeColor="text1"/>
          <w:sz w:val="27"/>
          <w:rtl/>
        </w:rPr>
        <w:t>:</w:t>
      </w:r>
      <w:r w:rsidR="00DD73FA" w:rsidRPr="00266AF8">
        <w:rPr>
          <w:rFonts w:hint="cs"/>
          <w:color w:val="000000" w:themeColor="text1"/>
          <w:sz w:val="27"/>
          <w:rtl/>
        </w:rPr>
        <w:t xml:space="preserve"> سابينه شميتك</w:t>
      </w:r>
      <w:r w:rsidR="000B57BB">
        <w:rPr>
          <w:rFonts w:hint="cs"/>
          <w:color w:val="000000" w:themeColor="text1"/>
          <w:sz w:val="27"/>
          <w:rtl/>
        </w:rPr>
        <w:t>ه</w:t>
      </w:r>
      <w:r w:rsidRPr="00266AF8">
        <w:rPr>
          <w:rFonts w:hint="cs"/>
          <w:color w:val="000000" w:themeColor="text1"/>
          <w:sz w:val="27"/>
          <w:rtl/>
        </w:rPr>
        <w:t>،</w:t>
      </w:r>
      <w:r w:rsidR="00DD73FA" w:rsidRPr="00266AF8">
        <w:rPr>
          <w:rFonts w:hint="cs"/>
          <w:color w:val="000000" w:themeColor="text1"/>
          <w:sz w:val="27"/>
          <w:rtl/>
        </w:rPr>
        <w:t xml:space="preserve"> ورضا </w:t>
      </w:r>
      <w:r w:rsidRPr="00266AF8">
        <w:rPr>
          <w:rFonts w:ascii="Mosawi" w:eastAsiaTheme="minorHAnsi" w:hAnsi="Mosawi" w:cs="Abz-3 (Yagut)"/>
          <w:color w:val="000000" w:themeColor="text1"/>
          <w:sz w:val="24"/>
          <w:szCs w:val="24"/>
          <w:rtl/>
        </w:rPr>
        <w:t>پ</w:t>
      </w:r>
      <w:r w:rsidRPr="00266AF8">
        <w:rPr>
          <w:rFonts w:ascii="Mosawi" w:eastAsiaTheme="minorHAnsi" w:hAnsi="Mosawi" w:cs="Abz-3 (Yagut)" w:hint="cs"/>
          <w:color w:val="000000" w:themeColor="text1"/>
          <w:sz w:val="24"/>
          <w:szCs w:val="24"/>
          <w:rtl/>
        </w:rPr>
        <w:t>ور</w:t>
      </w:r>
      <w:r w:rsidR="00DD73FA" w:rsidRPr="00266AF8">
        <w:rPr>
          <w:rFonts w:hint="cs"/>
          <w:color w:val="000000" w:themeColor="text1"/>
          <w:sz w:val="27"/>
          <w:rtl/>
        </w:rPr>
        <w:t xml:space="preserve"> جوادي، مع مقدّمة باللغة الإنجليزية للسيدة شميتكه، في 388 صفحة، وتمّ نشره من قبل مؤس</w:t>
      </w:r>
      <w:r w:rsidRPr="00266AF8">
        <w:rPr>
          <w:rFonts w:hint="cs"/>
          <w:color w:val="000000" w:themeColor="text1"/>
          <w:sz w:val="27"/>
          <w:rtl/>
        </w:rPr>
        <w:t>َّ</w:t>
      </w:r>
      <w:r w:rsidR="00DD73FA" w:rsidRPr="00266AF8">
        <w:rPr>
          <w:rFonts w:hint="cs"/>
          <w:color w:val="000000" w:themeColor="text1"/>
          <w:sz w:val="27"/>
          <w:rtl/>
        </w:rPr>
        <w:t>سة الحكمة والفلسفة ال</w:t>
      </w:r>
      <w:r w:rsidR="00501C6B" w:rsidRPr="00266AF8">
        <w:rPr>
          <w:rFonts w:hint="cs"/>
          <w:color w:val="000000" w:themeColor="text1"/>
          <w:sz w:val="27"/>
          <w:rtl/>
        </w:rPr>
        <w:t>إيرانيّ</w:t>
      </w:r>
      <w:r w:rsidR="00DD73FA" w:rsidRPr="00266AF8">
        <w:rPr>
          <w:rFonts w:hint="cs"/>
          <w:color w:val="000000" w:themeColor="text1"/>
          <w:sz w:val="27"/>
          <w:rtl/>
        </w:rPr>
        <w:t>ة للتحقيق، ومؤس</w:t>
      </w:r>
      <w:r w:rsidRPr="00266AF8">
        <w:rPr>
          <w:rFonts w:hint="cs"/>
          <w:color w:val="000000" w:themeColor="text1"/>
          <w:sz w:val="27"/>
          <w:rtl/>
        </w:rPr>
        <w:t>َّ</w:t>
      </w:r>
      <w:r w:rsidR="00DD73FA" w:rsidRPr="00266AF8">
        <w:rPr>
          <w:rFonts w:hint="cs"/>
          <w:color w:val="000000" w:themeColor="text1"/>
          <w:sz w:val="27"/>
          <w:rtl/>
        </w:rPr>
        <w:t>سة الدراسات ال</w:t>
      </w:r>
      <w:r w:rsidR="00501C6B" w:rsidRPr="00266AF8">
        <w:rPr>
          <w:rFonts w:hint="cs"/>
          <w:color w:val="000000" w:themeColor="text1"/>
          <w:sz w:val="27"/>
          <w:rtl/>
        </w:rPr>
        <w:t>إسلاميّ</w:t>
      </w:r>
      <w:r w:rsidR="00DD73FA" w:rsidRPr="00266AF8">
        <w:rPr>
          <w:rFonts w:hint="cs"/>
          <w:color w:val="000000" w:themeColor="text1"/>
          <w:sz w:val="27"/>
          <w:rtl/>
        </w:rPr>
        <w:t xml:space="preserve">ة في الجامعة الحرّة </w:t>
      </w:r>
      <w:r w:rsidRPr="00266AF8">
        <w:rPr>
          <w:rFonts w:hint="cs"/>
          <w:color w:val="000000" w:themeColor="text1"/>
          <w:sz w:val="27"/>
          <w:rtl/>
        </w:rPr>
        <w:t xml:space="preserve">في </w:t>
      </w:r>
      <w:r w:rsidR="00DD73FA" w:rsidRPr="00266AF8">
        <w:rPr>
          <w:rFonts w:hint="cs"/>
          <w:color w:val="000000" w:themeColor="text1"/>
          <w:sz w:val="27"/>
          <w:rtl/>
        </w:rPr>
        <w:t>برلين، عام 1386</w:t>
      </w:r>
      <w:r w:rsidRPr="00266AF8">
        <w:rPr>
          <w:rFonts w:hint="cs"/>
          <w:color w:val="000000" w:themeColor="text1"/>
          <w:sz w:val="27"/>
          <w:rtl/>
        </w:rPr>
        <w:t>هـ.ش</w:t>
      </w:r>
      <w:r w:rsidR="00DD73FA" w:rsidRPr="00266AF8">
        <w:rPr>
          <w:rFonts w:hint="cs"/>
          <w:color w:val="000000" w:themeColor="text1"/>
          <w:sz w:val="27"/>
          <w:rtl/>
        </w:rPr>
        <w:t>. ولابد</w:t>
      </w:r>
      <w:r w:rsidRPr="00266AF8">
        <w:rPr>
          <w:rFonts w:hint="cs"/>
          <w:color w:val="000000" w:themeColor="text1"/>
          <w:sz w:val="27"/>
          <w:rtl/>
        </w:rPr>
        <w:t>ّ</w:t>
      </w:r>
      <w:r w:rsidR="00DD73FA" w:rsidRPr="00266AF8">
        <w:rPr>
          <w:rFonts w:hint="cs"/>
          <w:color w:val="000000" w:themeColor="text1"/>
          <w:sz w:val="27"/>
          <w:rtl/>
        </w:rPr>
        <w:t xml:space="preserve"> لنا من أن نضيف أنّ كتاب المعالم جزء</w:t>
      </w:r>
      <w:r w:rsidRPr="00266AF8">
        <w:rPr>
          <w:rFonts w:hint="cs"/>
          <w:color w:val="000000" w:themeColor="text1"/>
          <w:sz w:val="27"/>
          <w:rtl/>
        </w:rPr>
        <w:t>ٌ</w:t>
      </w:r>
      <w:r w:rsidR="00DD73FA" w:rsidRPr="00266AF8">
        <w:rPr>
          <w:rFonts w:hint="cs"/>
          <w:color w:val="000000" w:themeColor="text1"/>
          <w:sz w:val="27"/>
          <w:rtl/>
        </w:rPr>
        <w:t xml:space="preserve"> من الأعمال القصيرة </w:t>
      </w:r>
      <w:r w:rsidR="000612CF" w:rsidRPr="00266AF8">
        <w:rPr>
          <w:rFonts w:hint="cs"/>
          <w:color w:val="000000" w:themeColor="text1"/>
          <w:sz w:val="27"/>
          <w:rtl/>
        </w:rPr>
        <w:t>نسبيّ</w:t>
      </w:r>
      <w:r w:rsidRPr="00266AF8">
        <w:rPr>
          <w:rFonts w:hint="cs"/>
          <w:color w:val="000000" w:themeColor="text1"/>
          <w:sz w:val="27"/>
          <w:rtl/>
        </w:rPr>
        <w:t>اً لفخر الدين الرازي</w:t>
      </w:r>
      <w:r w:rsidR="00DD73FA" w:rsidRPr="00266AF8">
        <w:rPr>
          <w:rFonts w:hint="cs"/>
          <w:color w:val="000000" w:themeColor="text1"/>
          <w:sz w:val="27"/>
          <w:rtl/>
        </w:rPr>
        <w:t>(606ه</w:t>
      </w:r>
      <w:r w:rsidRPr="00266AF8">
        <w:rPr>
          <w:rFonts w:hint="cs"/>
          <w:color w:val="000000" w:themeColor="text1"/>
          <w:sz w:val="27"/>
          <w:rtl/>
        </w:rPr>
        <w:t>ـ</w:t>
      </w:r>
      <w:r w:rsidR="00DD73FA" w:rsidRPr="00266AF8">
        <w:rPr>
          <w:rFonts w:hint="cs"/>
          <w:color w:val="000000" w:themeColor="text1"/>
          <w:sz w:val="27"/>
          <w:rtl/>
        </w:rPr>
        <w:t>)</w:t>
      </w:r>
      <w:r w:rsidRPr="00266AF8">
        <w:rPr>
          <w:rFonts w:hint="cs"/>
          <w:color w:val="000000" w:themeColor="text1"/>
          <w:sz w:val="27"/>
          <w:rtl/>
        </w:rPr>
        <w:t>،</w:t>
      </w:r>
      <w:r w:rsidR="00DD73FA" w:rsidRPr="00266AF8">
        <w:rPr>
          <w:rFonts w:hint="cs"/>
          <w:color w:val="000000" w:themeColor="text1"/>
          <w:sz w:val="27"/>
          <w:rtl/>
        </w:rPr>
        <w:t xml:space="preserve"> ويبدو أنه كتبه في أخريات حياته. إنّ </w:t>
      </w:r>
      <w:r w:rsidR="00DD73FA" w:rsidRPr="00266AF8">
        <w:rPr>
          <w:rFonts w:hint="cs"/>
          <w:color w:val="000000" w:themeColor="text1"/>
          <w:sz w:val="27"/>
          <w:rtl/>
        </w:rPr>
        <w:lastRenderedPageBreak/>
        <w:t>النصّ المتوفّ</w:t>
      </w:r>
      <w:r w:rsidRPr="00266AF8">
        <w:rPr>
          <w:rFonts w:hint="cs"/>
          <w:color w:val="000000" w:themeColor="text1"/>
          <w:sz w:val="27"/>
          <w:rtl/>
        </w:rPr>
        <w:t>ِ</w:t>
      </w:r>
      <w:r w:rsidR="00DD73FA" w:rsidRPr="00266AF8">
        <w:rPr>
          <w:rFonts w:hint="cs"/>
          <w:color w:val="000000" w:themeColor="text1"/>
          <w:sz w:val="27"/>
          <w:rtl/>
        </w:rPr>
        <w:t>ر حالياً عن المعالم يحتوي على قسمين</w:t>
      </w:r>
      <w:r w:rsidRPr="00266AF8">
        <w:rPr>
          <w:rFonts w:hint="cs"/>
          <w:color w:val="000000" w:themeColor="text1"/>
          <w:sz w:val="27"/>
          <w:rtl/>
        </w:rPr>
        <w:t>:</w:t>
      </w:r>
      <w:r w:rsidR="00DD73FA" w:rsidRPr="00266AF8">
        <w:rPr>
          <w:rFonts w:hint="cs"/>
          <w:color w:val="000000" w:themeColor="text1"/>
          <w:sz w:val="27"/>
          <w:rtl/>
        </w:rPr>
        <w:t xml:space="preserve"> الأو</w:t>
      </w:r>
      <w:r w:rsidRPr="00266AF8">
        <w:rPr>
          <w:rFonts w:hint="cs"/>
          <w:color w:val="000000" w:themeColor="text1"/>
          <w:sz w:val="27"/>
          <w:rtl/>
        </w:rPr>
        <w:t>ّ</w:t>
      </w:r>
      <w:r w:rsidR="00DD73FA" w:rsidRPr="00266AF8">
        <w:rPr>
          <w:rFonts w:hint="cs"/>
          <w:color w:val="000000" w:themeColor="text1"/>
          <w:sz w:val="27"/>
          <w:rtl/>
        </w:rPr>
        <w:t>ل: أصول الدين</w:t>
      </w:r>
      <w:r w:rsidRPr="00266AF8">
        <w:rPr>
          <w:rFonts w:hint="cs"/>
          <w:color w:val="000000" w:themeColor="text1"/>
          <w:sz w:val="27"/>
          <w:rtl/>
        </w:rPr>
        <w:t>؛</w:t>
      </w:r>
      <w:r w:rsidR="00DD73FA" w:rsidRPr="00266AF8">
        <w:rPr>
          <w:rFonts w:hint="cs"/>
          <w:color w:val="000000" w:themeColor="text1"/>
          <w:sz w:val="27"/>
          <w:rtl/>
        </w:rPr>
        <w:t xml:space="preserve"> والآخر: أصول الفقه. ولكن لا يعرف بدق</w:t>
      </w:r>
      <w:r w:rsidRPr="00266AF8">
        <w:rPr>
          <w:rFonts w:hint="cs"/>
          <w:color w:val="000000" w:themeColor="text1"/>
          <w:sz w:val="27"/>
          <w:rtl/>
        </w:rPr>
        <w:t>ّ</w:t>
      </w:r>
      <w:r w:rsidR="00DD73FA" w:rsidRPr="00266AF8">
        <w:rPr>
          <w:rFonts w:hint="cs"/>
          <w:color w:val="000000" w:themeColor="text1"/>
          <w:sz w:val="27"/>
          <w:rtl/>
        </w:rPr>
        <w:t>ة ما هو عدد الأقسام التي كان يشتمل عليها الكتاب في نسخته ال</w:t>
      </w:r>
      <w:r w:rsidR="00501C6B" w:rsidRPr="00266AF8">
        <w:rPr>
          <w:rFonts w:hint="cs"/>
          <w:color w:val="000000" w:themeColor="text1"/>
          <w:sz w:val="27"/>
          <w:rtl/>
        </w:rPr>
        <w:t>أصليّ</w:t>
      </w:r>
      <w:r w:rsidR="00DD73FA" w:rsidRPr="00266AF8">
        <w:rPr>
          <w:rFonts w:hint="cs"/>
          <w:color w:val="000000" w:themeColor="text1"/>
          <w:sz w:val="27"/>
          <w:rtl/>
        </w:rPr>
        <w:t xml:space="preserve">ة. </w:t>
      </w:r>
      <w:r w:rsidRPr="00266AF8">
        <w:rPr>
          <w:rFonts w:hint="cs"/>
          <w:color w:val="000000" w:themeColor="text1"/>
          <w:sz w:val="27"/>
          <w:rtl/>
        </w:rPr>
        <w:t>وقد ألّف الكاتبي القزويني</w:t>
      </w:r>
      <w:r w:rsidR="00DD73FA" w:rsidRPr="00266AF8">
        <w:rPr>
          <w:rFonts w:hint="cs"/>
          <w:color w:val="000000" w:themeColor="text1"/>
          <w:sz w:val="27"/>
          <w:rtl/>
        </w:rPr>
        <w:t xml:space="preserve">(675هـ) رسالة تحت عنوان الأسئلة، تحتوي على هوامش </w:t>
      </w:r>
      <w:r w:rsidR="000612CF" w:rsidRPr="00266AF8">
        <w:rPr>
          <w:rFonts w:hint="cs"/>
          <w:color w:val="000000" w:themeColor="text1"/>
          <w:sz w:val="27"/>
          <w:rtl/>
        </w:rPr>
        <w:t>نقديّ</w:t>
      </w:r>
      <w:r w:rsidR="00DD73FA" w:rsidRPr="00266AF8">
        <w:rPr>
          <w:rFonts w:hint="cs"/>
          <w:color w:val="000000" w:themeColor="text1"/>
          <w:sz w:val="27"/>
          <w:rtl/>
        </w:rPr>
        <w:t xml:space="preserve">ة على كتاب المعالم للرازي. </w:t>
      </w:r>
    </w:p>
    <w:p w:rsidR="00DD73FA" w:rsidRPr="00266AF8" w:rsidRDefault="00DD73FA" w:rsidP="000B0AF4">
      <w:pPr>
        <w:rPr>
          <w:color w:val="000000" w:themeColor="text1"/>
          <w:sz w:val="27"/>
          <w:rtl/>
        </w:rPr>
      </w:pPr>
      <w:r w:rsidRPr="00266AF8">
        <w:rPr>
          <w:rFonts w:hint="cs"/>
          <w:color w:val="000000" w:themeColor="text1"/>
          <w:sz w:val="27"/>
          <w:rtl/>
        </w:rPr>
        <w:t>وقد سعى الكاتبي في جميع مواطن تعليقته أن لا يبتعد عن نصّ المعالم، وأن ينتقد جميع تفاصيل استدلال الرازي. ثمّ جاء ابن كم</w:t>
      </w:r>
      <w:r w:rsidR="003C1EDA" w:rsidRPr="00266AF8">
        <w:rPr>
          <w:rFonts w:hint="cs"/>
          <w:color w:val="000000" w:themeColor="text1"/>
          <w:sz w:val="27"/>
          <w:rtl/>
        </w:rPr>
        <w:t>ّ</w:t>
      </w:r>
      <w:r w:rsidRPr="00266AF8">
        <w:rPr>
          <w:rFonts w:hint="cs"/>
          <w:color w:val="000000" w:themeColor="text1"/>
          <w:sz w:val="27"/>
          <w:rtl/>
        </w:rPr>
        <w:t>ونة</w:t>
      </w:r>
      <w:r w:rsidR="003C1EDA" w:rsidRPr="00266AF8">
        <w:rPr>
          <w:rFonts w:hint="cs"/>
          <w:color w:val="000000" w:themeColor="text1"/>
          <w:sz w:val="27"/>
          <w:rtl/>
        </w:rPr>
        <w:t>،</w:t>
      </w:r>
      <w:r w:rsidRPr="00266AF8">
        <w:rPr>
          <w:rFonts w:hint="cs"/>
          <w:color w:val="000000" w:themeColor="text1"/>
          <w:sz w:val="27"/>
          <w:rtl/>
        </w:rPr>
        <w:t xml:space="preserve"> وكتب على هوامش الكاتبي ال</w:t>
      </w:r>
      <w:r w:rsidR="000612CF" w:rsidRPr="00266AF8">
        <w:rPr>
          <w:rFonts w:hint="cs"/>
          <w:color w:val="000000" w:themeColor="text1"/>
          <w:sz w:val="27"/>
          <w:rtl/>
        </w:rPr>
        <w:t>نقديّ</w:t>
      </w:r>
      <w:r w:rsidRPr="00266AF8">
        <w:rPr>
          <w:rFonts w:hint="cs"/>
          <w:color w:val="000000" w:themeColor="text1"/>
          <w:sz w:val="27"/>
          <w:rtl/>
        </w:rPr>
        <w:t>ة تعليقاتٍ أخرى، ولم يغفل فيه عن نقد أصل كتاب المعالم للرازي. يقول ابن كم</w:t>
      </w:r>
      <w:r w:rsidR="003C1EDA" w:rsidRPr="00266AF8">
        <w:rPr>
          <w:rFonts w:hint="cs"/>
          <w:color w:val="000000" w:themeColor="text1"/>
          <w:sz w:val="27"/>
          <w:rtl/>
        </w:rPr>
        <w:t>ّ</w:t>
      </w:r>
      <w:r w:rsidRPr="00266AF8">
        <w:rPr>
          <w:rFonts w:hint="cs"/>
          <w:color w:val="000000" w:themeColor="text1"/>
          <w:sz w:val="27"/>
          <w:rtl/>
        </w:rPr>
        <w:t xml:space="preserve">ونة في مقدّمته: </w:t>
      </w:r>
      <w:r w:rsidR="003C1EDA" w:rsidRPr="00266AF8">
        <w:rPr>
          <w:rFonts w:hint="eastAsia"/>
          <w:color w:val="000000" w:themeColor="text1"/>
          <w:sz w:val="27"/>
          <w:rtl/>
        </w:rPr>
        <w:t>«</w:t>
      </w:r>
      <w:r w:rsidRPr="00266AF8">
        <w:rPr>
          <w:rFonts w:hint="cs"/>
          <w:color w:val="000000" w:themeColor="text1"/>
          <w:sz w:val="27"/>
          <w:rtl/>
        </w:rPr>
        <w:t>إنّ كتاب المعالم من أكثر كتب الفخر الرازي المختصرة نفعاً ودقّة، وفي بعض الموارد تمكّ</w:t>
      </w:r>
      <w:r w:rsidR="003C1EDA" w:rsidRPr="00266AF8">
        <w:rPr>
          <w:rFonts w:hint="cs"/>
          <w:color w:val="000000" w:themeColor="text1"/>
          <w:sz w:val="27"/>
          <w:rtl/>
        </w:rPr>
        <w:t>َ</w:t>
      </w:r>
      <w:r w:rsidRPr="00266AF8">
        <w:rPr>
          <w:rFonts w:hint="cs"/>
          <w:color w:val="000000" w:themeColor="text1"/>
          <w:sz w:val="27"/>
          <w:rtl/>
        </w:rPr>
        <w:t>ن المؤل</w:t>
      </w:r>
      <w:r w:rsidR="003C1EDA" w:rsidRPr="00266AF8">
        <w:rPr>
          <w:rFonts w:hint="cs"/>
          <w:color w:val="000000" w:themeColor="text1"/>
          <w:sz w:val="27"/>
          <w:rtl/>
        </w:rPr>
        <w:t>ِّ</w:t>
      </w:r>
      <w:r w:rsidRPr="00266AF8">
        <w:rPr>
          <w:rFonts w:hint="cs"/>
          <w:color w:val="000000" w:themeColor="text1"/>
          <w:sz w:val="27"/>
          <w:rtl/>
        </w:rPr>
        <w:t>ف من بيان آرائه بشكلٍ جيّد</w:t>
      </w:r>
      <w:r w:rsidR="003C1EDA" w:rsidRPr="00266AF8">
        <w:rPr>
          <w:rFonts w:hint="eastAsia"/>
          <w:color w:val="000000" w:themeColor="text1"/>
          <w:sz w:val="27"/>
          <w:rtl/>
        </w:rPr>
        <w:t>»</w:t>
      </w:r>
      <w:r w:rsidRPr="00266AF8">
        <w:rPr>
          <w:rFonts w:hint="cs"/>
          <w:color w:val="000000" w:themeColor="text1"/>
          <w:sz w:val="27"/>
          <w:rtl/>
        </w:rPr>
        <w:t>. ثمّ أضاف قائلاً: إن</w:t>
      </w:r>
      <w:r w:rsidR="003C1EDA" w:rsidRPr="00266AF8">
        <w:rPr>
          <w:rFonts w:hint="cs"/>
          <w:color w:val="000000" w:themeColor="text1"/>
          <w:sz w:val="27"/>
          <w:rtl/>
        </w:rPr>
        <w:t>ّ</w:t>
      </w:r>
      <w:r w:rsidRPr="00266AF8">
        <w:rPr>
          <w:rFonts w:hint="cs"/>
          <w:color w:val="000000" w:themeColor="text1"/>
          <w:sz w:val="27"/>
          <w:rtl/>
        </w:rPr>
        <w:t>ه كان يروم نقد مؤل</w:t>
      </w:r>
      <w:r w:rsidR="003C1EDA" w:rsidRPr="00266AF8">
        <w:rPr>
          <w:rFonts w:hint="cs"/>
          <w:color w:val="000000" w:themeColor="text1"/>
          <w:sz w:val="27"/>
          <w:rtl/>
        </w:rPr>
        <w:t>َّ</w:t>
      </w:r>
      <w:r w:rsidRPr="00266AF8">
        <w:rPr>
          <w:rFonts w:hint="cs"/>
          <w:color w:val="000000" w:themeColor="text1"/>
          <w:sz w:val="27"/>
          <w:rtl/>
        </w:rPr>
        <w:t>ف الرازي قبل الاط</w:t>
      </w:r>
      <w:r w:rsidR="003C1EDA" w:rsidRPr="00266AF8">
        <w:rPr>
          <w:rFonts w:hint="cs"/>
          <w:color w:val="000000" w:themeColor="text1"/>
          <w:sz w:val="27"/>
          <w:rtl/>
        </w:rPr>
        <w:t>ّ</w:t>
      </w:r>
      <w:r w:rsidRPr="00266AF8">
        <w:rPr>
          <w:rFonts w:hint="cs"/>
          <w:color w:val="000000" w:themeColor="text1"/>
          <w:sz w:val="27"/>
          <w:rtl/>
        </w:rPr>
        <w:t xml:space="preserve">لاع على أسئلة الكاتبي. وعلى هذا الأساس يمكن القول بأنّ مؤلف ابن كمونة هو إجابة عن هوامش الكاتبي، ونقد على معالم الرازي.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16</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A common rationality: Mutazilism in Islam and Judaism, Vol. 15 of Istanbuler Texte und Studien, Ergon Verlag in Kommission, 2007, 250p. (Series on Islamic Philosophy and Theology. Texts and Studies; 4). </w:t>
      </w:r>
    </w:p>
    <w:p w:rsidR="00DD73FA" w:rsidRPr="00266AF8" w:rsidRDefault="00963B62" w:rsidP="000B0AF4">
      <w:pPr>
        <w:rPr>
          <w:rFonts w:asciiTheme="majorBidi" w:hAnsiTheme="majorBidi" w:cstheme="majorBidi"/>
          <w:color w:val="000000" w:themeColor="text1"/>
          <w:sz w:val="24"/>
          <w:szCs w:val="24"/>
          <w:rtl/>
        </w:rPr>
      </w:pPr>
      <w:r w:rsidRPr="00266AF8">
        <w:rPr>
          <w:rFonts w:hint="cs"/>
          <w:color w:val="000000" w:themeColor="text1"/>
          <w:sz w:val="27"/>
          <w:rtl/>
        </w:rPr>
        <w:t xml:space="preserve">وهو </w:t>
      </w:r>
      <w:r w:rsidR="00DD73FA" w:rsidRPr="00266AF8">
        <w:rPr>
          <w:rFonts w:hint="cs"/>
          <w:color w:val="000000" w:themeColor="text1"/>
          <w:sz w:val="27"/>
          <w:rtl/>
        </w:rPr>
        <w:t>تحقيق حول المشتركات ال</w:t>
      </w:r>
      <w:r w:rsidR="003D6AFD" w:rsidRPr="00266AF8">
        <w:rPr>
          <w:rFonts w:hint="cs"/>
          <w:color w:val="000000" w:themeColor="text1"/>
          <w:sz w:val="27"/>
          <w:rtl/>
        </w:rPr>
        <w:t>عقليّ</w:t>
      </w:r>
      <w:r w:rsidR="00DD73FA" w:rsidRPr="00266AF8">
        <w:rPr>
          <w:rFonts w:hint="cs"/>
          <w:color w:val="000000" w:themeColor="text1"/>
          <w:sz w:val="27"/>
          <w:rtl/>
        </w:rPr>
        <w:t>ة بين الاعتزال في الدين ال</w:t>
      </w:r>
      <w:r w:rsidR="00501C6B" w:rsidRPr="00266AF8">
        <w:rPr>
          <w:rFonts w:hint="cs"/>
          <w:color w:val="000000" w:themeColor="text1"/>
          <w:sz w:val="27"/>
          <w:rtl/>
        </w:rPr>
        <w:t>إسلاميّ</w:t>
      </w:r>
      <w:r w:rsidR="00DD73FA" w:rsidRPr="00266AF8">
        <w:rPr>
          <w:rFonts w:hint="cs"/>
          <w:color w:val="000000" w:themeColor="text1"/>
          <w:sz w:val="27"/>
          <w:rtl/>
        </w:rPr>
        <w:t xml:space="preserve"> والديانة ال</w:t>
      </w:r>
      <w:r w:rsidR="000612CF" w:rsidRPr="00266AF8">
        <w:rPr>
          <w:rFonts w:hint="cs"/>
          <w:color w:val="000000" w:themeColor="text1"/>
          <w:sz w:val="27"/>
          <w:rtl/>
        </w:rPr>
        <w:t>يهوديّ</w:t>
      </w:r>
      <w:r w:rsidR="00DD73FA" w:rsidRPr="00266AF8">
        <w:rPr>
          <w:rFonts w:hint="cs"/>
          <w:color w:val="000000" w:themeColor="text1"/>
          <w:sz w:val="27"/>
          <w:rtl/>
        </w:rPr>
        <w:t>ة</w:t>
      </w:r>
      <w:r w:rsidRPr="00266AF8">
        <w:rPr>
          <w:rFonts w:hint="cs"/>
          <w:color w:val="000000" w:themeColor="text1"/>
          <w:sz w:val="27"/>
          <w:rtl/>
        </w:rPr>
        <w:t>.</w:t>
      </w:r>
      <w:r w:rsidR="00DD73FA" w:rsidRPr="00266AF8">
        <w:rPr>
          <w:rFonts w:hint="cs"/>
          <w:color w:val="000000" w:themeColor="text1"/>
          <w:sz w:val="27"/>
          <w:rtl/>
        </w:rPr>
        <w:t xml:space="preserve"> كتبته السيدة سابينه شميتكه بالتعاون مع كاميلا أدانج وديفد </w:t>
      </w:r>
      <w:r w:rsidRPr="00266AF8">
        <w:rPr>
          <w:rFonts w:hint="cs"/>
          <w:color w:val="000000" w:themeColor="text1"/>
          <w:sz w:val="27"/>
          <w:rtl/>
        </w:rPr>
        <w:t>إ</w:t>
      </w:r>
      <w:r w:rsidR="00DD73FA" w:rsidRPr="00266AF8">
        <w:rPr>
          <w:rFonts w:hint="cs"/>
          <w:color w:val="000000" w:themeColor="text1"/>
          <w:sz w:val="27"/>
          <w:rtl/>
        </w:rPr>
        <w:t>سكلار</w:t>
      </w:r>
      <w:r w:rsidRPr="00266AF8">
        <w:rPr>
          <w:rFonts w:hint="cs"/>
          <w:color w:val="000000" w:themeColor="text1"/>
          <w:sz w:val="27"/>
          <w:rtl/>
        </w:rPr>
        <w:t>.</w:t>
      </w:r>
      <w:r w:rsidR="00DD73FA" w:rsidRPr="00266AF8">
        <w:rPr>
          <w:rFonts w:hint="cs"/>
          <w:color w:val="000000" w:themeColor="text1"/>
          <w:sz w:val="27"/>
        </w:rPr>
        <w:t xml:space="preserve"> </w:t>
      </w:r>
    </w:p>
    <w:p w:rsidR="00DD73FA" w:rsidRPr="00266AF8" w:rsidRDefault="00DD73FA" w:rsidP="000B0AF4">
      <w:pPr>
        <w:bidi w:val="0"/>
        <w:rPr>
          <w:color w:val="000000" w:themeColor="text1"/>
          <w:sz w:val="24"/>
          <w:szCs w:val="24"/>
        </w:rPr>
      </w:pPr>
      <w:r w:rsidRPr="00266AF8">
        <w:rPr>
          <w:rFonts w:asciiTheme="majorBidi" w:hAnsiTheme="majorBidi" w:cstheme="majorBidi"/>
          <w:color w:val="000000" w:themeColor="text1"/>
          <w:sz w:val="24"/>
          <w:szCs w:val="24"/>
        </w:rPr>
        <w:t>17</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Kashf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ma'aqid fi sharh qawa'id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aqa'id, Li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Mahmud Ibn Ali Ibn Mahmud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Himmasi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Razi; Iranian Institute of Philosophy. 2007/1386, 168p. </w:t>
      </w:r>
      <w:r w:rsidRPr="00266AF8">
        <w:rPr>
          <w:rFonts w:asciiTheme="majorBidi" w:hAnsiTheme="majorBidi" w:cstheme="majorBidi"/>
          <w:color w:val="000000" w:themeColor="text1"/>
          <w:sz w:val="24"/>
          <w:szCs w:val="24"/>
          <w:lang w:bidi="fa-IR"/>
        </w:rPr>
        <w:t>Facsimile</w:t>
      </w:r>
      <w:r w:rsidRPr="00266AF8">
        <w:rPr>
          <w:rFonts w:asciiTheme="majorBidi" w:hAnsiTheme="majorBidi" w:cstheme="majorBidi"/>
          <w:color w:val="000000" w:themeColor="text1"/>
          <w:sz w:val="24"/>
          <w:szCs w:val="24"/>
        </w:rPr>
        <w:t xml:space="preserve"> Edition of MS Berlin, Wetzstein 1527. Introduction and Indices by Sabine Schmidtke. Tehran: Iranian Institute of Philosophy &amp; Institute of Islamic Studies, Free University of Berlin, (Series on Islamic Philosophy and</w:t>
      </w:r>
      <w:r w:rsidRPr="00266AF8">
        <w:rPr>
          <w:color w:val="000000" w:themeColor="text1"/>
          <w:sz w:val="24"/>
          <w:szCs w:val="24"/>
        </w:rPr>
        <w:t xml:space="preserve"> Theology. Texts and Studies; 4). </w:t>
      </w:r>
    </w:p>
    <w:p w:rsidR="00DD73FA" w:rsidRPr="00266AF8" w:rsidRDefault="00963B62" w:rsidP="000B0AF4">
      <w:pPr>
        <w:rPr>
          <w:color w:val="000000" w:themeColor="text1"/>
          <w:sz w:val="27"/>
          <w:rtl/>
        </w:rPr>
      </w:pPr>
      <w:r w:rsidRPr="00266AF8">
        <w:rPr>
          <w:rFonts w:hint="cs"/>
          <w:color w:val="000000" w:themeColor="text1"/>
          <w:sz w:val="27"/>
          <w:rtl/>
        </w:rPr>
        <w:t>وهو كتاب (</w:t>
      </w:r>
      <w:r w:rsidR="00DD73FA" w:rsidRPr="00266AF8">
        <w:rPr>
          <w:rFonts w:hint="cs"/>
          <w:color w:val="000000" w:themeColor="text1"/>
          <w:sz w:val="27"/>
          <w:rtl/>
        </w:rPr>
        <w:t>كشف المعاقد في شرح قواعد العقائد</w:t>
      </w:r>
      <w:r w:rsidRPr="00266AF8">
        <w:rPr>
          <w:rFonts w:hint="cs"/>
          <w:color w:val="000000" w:themeColor="text1"/>
          <w:sz w:val="27"/>
          <w:rtl/>
        </w:rPr>
        <w:t>)</w:t>
      </w:r>
      <w:r w:rsidR="00DD73FA" w:rsidRPr="00266AF8">
        <w:rPr>
          <w:rFonts w:hint="cs"/>
          <w:color w:val="000000" w:themeColor="text1"/>
          <w:sz w:val="27"/>
          <w:rtl/>
        </w:rPr>
        <w:t xml:space="preserve">، تأليف: محمود بن علي </w:t>
      </w:r>
      <w:r w:rsidR="00DD73FA" w:rsidRPr="00266AF8">
        <w:rPr>
          <w:rFonts w:hint="cs"/>
          <w:color w:val="000000" w:themeColor="text1"/>
          <w:sz w:val="27"/>
          <w:rtl/>
        </w:rPr>
        <w:lastRenderedPageBreak/>
        <w:t xml:space="preserve">بن محمود الحمصي الرازي. وهي نسخة مخطوطة في المكتبة الحكومية </w:t>
      </w:r>
      <w:r w:rsidRPr="00266AF8">
        <w:rPr>
          <w:rFonts w:hint="cs"/>
          <w:color w:val="000000" w:themeColor="text1"/>
          <w:sz w:val="27"/>
          <w:rtl/>
        </w:rPr>
        <w:t xml:space="preserve">في </w:t>
      </w:r>
      <w:r w:rsidR="00DD73FA" w:rsidRPr="00266AF8">
        <w:rPr>
          <w:rFonts w:hint="cs"/>
          <w:color w:val="000000" w:themeColor="text1"/>
          <w:sz w:val="27"/>
          <w:rtl/>
        </w:rPr>
        <w:t>برلين</w:t>
      </w:r>
      <w:r w:rsidRPr="00266AF8">
        <w:rPr>
          <w:rFonts w:hint="cs"/>
          <w:color w:val="000000" w:themeColor="text1"/>
          <w:sz w:val="27"/>
          <w:rtl/>
        </w:rPr>
        <w:t>.</w:t>
      </w:r>
      <w:r w:rsidR="00DD73FA" w:rsidRPr="00266AF8">
        <w:rPr>
          <w:rFonts w:hint="cs"/>
          <w:color w:val="000000" w:themeColor="text1"/>
          <w:sz w:val="27"/>
          <w:rtl/>
        </w:rPr>
        <w:t xml:space="preserve"> وقد تمّ طبعها مع مقدّمة وفهارس للسيدة سابينه شميتكه من قبل مؤس</w:t>
      </w:r>
      <w:r w:rsidRPr="00266AF8">
        <w:rPr>
          <w:rFonts w:hint="cs"/>
          <w:color w:val="000000" w:themeColor="text1"/>
          <w:sz w:val="27"/>
          <w:rtl/>
        </w:rPr>
        <w:t>َّ</w:t>
      </w:r>
      <w:r w:rsidR="00DD73FA" w:rsidRPr="00266AF8">
        <w:rPr>
          <w:rFonts w:hint="cs"/>
          <w:color w:val="000000" w:themeColor="text1"/>
          <w:sz w:val="27"/>
          <w:rtl/>
        </w:rPr>
        <w:t>سة الحكمة والفلسفة ال</w:t>
      </w:r>
      <w:r w:rsidR="00501C6B" w:rsidRPr="00266AF8">
        <w:rPr>
          <w:rFonts w:hint="cs"/>
          <w:color w:val="000000" w:themeColor="text1"/>
          <w:sz w:val="27"/>
          <w:rtl/>
        </w:rPr>
        <w:t>إيرانيّ</w:t>
      </w:r>
      <w:r w:rsidR="00DD73FA" w:rsidRPr="00266AF8">
        <w:rPr>
          <w:rFonts w:hint="cs"/>
          <w:color w:val="000000" w:themeColor="text1"/>
          <w:sz w:val="27"/>
          <w:rtl/>
        </w:rPr>
        <w:t>ة للتحقيق، ومؤس</w:t>
      </w:r>
      <w:r w:rsidRPr="00266AF8">
        <w:rPr>
          <w:rFonts w:hint="cs"/>
          <w:color w:val="000000" w:themeColor="text1"/>
          <w:sz w:val="27"/>
          <w:rtl/>
        </w:rPr>
        <w:t>َّ</w:t>
      </w:r>
      <w:r w:rsidR="00DD73FA" w:rsidRPr="00266AF8">
        <w:rPr>
          <w:rFonts w:hint="cs"/>
          <w:color w:val="000000" w:themeColor="text1"/>
          <w:sz w:val="27"/>
          <w:rtl/>
        </w:rPr>
        <w:t>سة الدراسات ال</w:t>
      </w:r>
      <w:r w:rsidR="00501C6B" w:rsidRPr="00266AF8">
        <w:rPr>
          <w:rFonts w:hint="cs"/>
          <w:color w:val="000000" w:themeColor="text1"/>
          <w:sz w:val="27"/>
          <w:rtl/>
        </w:rPr>
        <w:t>إسلاميّ</w:t>
      </w:r>
      <w:r w:rsidR="00DD73FA" w:rsidRPr="00266AF8">
        <w:rPr>
          <w:rFonts w:hint="cs"/>
          <w:color w:val="000000" w:themeColor="text1"/>
          <w:sz w:val="27"/>
          <w:rtl/>
        </w:rPr>
        <w:t xml:space="preserve">ة في الجامعة الحرّة </w:t>
      </w:r>
      <w:r w:rsidRPr="00266AF8">
        <w:rPr>
          <w:rFonts w:hint="cs"/>
          <w:color w:val="000000" w:themeColor="text1"/>
          <w:sz w:val="27"/>
          <w:rtl/>
        </w:rPr>
        <w:t xml:space="preserve">في </w:t>
      </w:r>
      <w:r w:rsidR="00DD73FA" w:rsidRPr="00266AF8">
        <w:rPr>
          <w:rFonts w:hint="cs"/>
          <w:color w:val="000000" w:themeColor="text1"/>
          <w:sz w:val="27"/>
          <w:rtl/>
        </w:rPr>
        <w:t>برلين</w:t>
      </w:r>
      <w:r w:rsidRPr="00266AF8">
        <w:rPr>
          <w:rFonts w:hint="cs"/>
          <w:color w:val="000000" w:themeColor="text1"/>
          <w:sz w:val="27"/>
          <w:rtl/>
        </w:rPr>
        <w:t>،</w:t>
      </w:r>
      <w:r w:rsidR="00DD73FA" w:rsidRPr="00266AF8">
        <w:rPr>
          <w:rFonts w:hint="cs"/>
          <w:color w:val="000000" w:themeColor="text1"/>
          <w:sz w:val="27"/>
          <w:rtl/>
        </w:rPr>
        <w:t xml:space="preserve"> عام 1386</w:t>
      </w:r>
      <w:r w:rsidRPr="00266AF8">
        <w:rPr>
          <w:rFonts w:hint="cs"/>
          <w:color w:val="000000" w:themeColor="text1"/>
          <w:sz w:val="27"/>
          <w:rtl/>
        </w:rPr>
        <w:t>هـ.ش</w:t>
      </w:r>
      <w:r w:rsidR="00DD73FA" w:rsidRPr="00266AF8">
        <w:rPr>
          <w:rFonts w:hint="cs"/>
          <w:color w:val="000000" w:themeColor="text1"/>
          <w:sz w:val="27"/>
          <w:rtl/>
        </w:rPr>
        <w:t>، عن تصوير نسخة طبق الأصل (</w:t>
      </w:r>
      <w:r w:rsidR="00DD73FA" w:rsidRPr="00266AF8">
        <w:rPr>
          <w:color w:val="000000" w:themeColor="text1"/>
          <w:sz w:val="24"/>
          <w:szCs w:val="24"/>
          <w:lang w:bidi="fa-IR"/>
        </w:rPr>
        <w:t>Facsimile</w:t>
      </w:r>
      <w:r w:rsidR="00DD73FA" w:rsidRPr="00266AF8">
        <w:rPr>
          <w:rFonts w:hint="cs"/>
          <w:color w:val="000000" w:themeColor="text1"/>
          <w:sz w:val="27"/>
          <w:rtl/>
        </w:rPr>
        <w:t xml:space="preserve">). </w:t>
      </w:r>
    </w:p>
    <w:p w:rsidR="00DD73FA" w:rsidRPr="00266AF8" w:rsidRDefault="00DD73FA" w:rsidP="000B0AF4">
      <w:pPr>
        <w:rPr>
          <w:color w:val="000000" w:themeColor="text1"/>
          <w:sz w:val="27"/>
          <w:rtl/>
        </w:rPr>
      </w:pPr>
      <w:r w:rsidRPr="00266AF8">
        <w:rPr>
          <w:rFonts w:hint="cs"/>
          <w:color w:val="000000" w:themeColor="text1"/>
          <w:sz w:val="27"/>
          <w:rtl/>
        </w:rPr>
        <w:t>يمكن تقسيم الأعمال والمؤل</w:t>
      </w:r>
      <w:r w:rsidR="00963B62" w:rsidRPr="00266AF8">
        <w:rPr>
          <w:rFonts w:hint="cs"/>
          <w:color w:val="000000" w:themeColor="text1"/>
          <w:sz w:val="27"/>
          <w:rtl/>
        </w:rPr>
        <w:t>َّ</w:t>
      </w:r>
      <w:r w:rsidRPr="00266AF8">
        <w:rPr>
          <w:rFonts w:hint="cs"/>
          <w:color w:val="000000" w:themeColor="text1"/>
          <w:sz w:val="27"/>
          <w:rtl/>
        </w:rPr>
        <w:t>فات ال</w:t>
      </w:r>
      <w:r w:rsidR="003D6AFD" w:rsidRPr="00266AF8">
        <w:rPr>
          <w:rFonts w:hint="cs"/>
          <w:color w:val="000000" w:themeColor="text1"/>
          <w:sz w:val="27"/>
          <w:rtl/>
        </w:rPr>
        <w:t>كلاميّ</w:t>
      </w:r>
      <w:r w:rsidRPr="00266AF8">
        <w:rPr>
          <w:rFonts w:hint="cs"/>
          <w:color w:val="000000" w:themeColor="text1"/>
          <w:sz w:val="27"/>
          <w:rtl/>
        </w:rPr>
        <w:t>ة للخواجة نصير الدين الطوسي</w:t>
      </w:r>
      <w:r w:rsidR="00963B62" w:rsidRPr="00266AF8">
        <w:rPr>
          <w:rFonts w:hint="cs"/>
          <w:color w:val="000000" w:themeColor="text1"/>
          <w:sz w:val="27"/>
          <w:rtl/>
        </w:rPr>
        <w:t xml:space="preserve">، </w:t>
      </w:r>
      <w:r w:rsidRPr="00266AF8">
        <w:rPr>
          <w:rFonts w:hint="cs"/>
          <w:color w:val="000000" w:themeColor="text1"/>
          <w:sz w:val="27"/>
          <w:rtl/>
        </w:rPr>
        <w:t>العالم والفيلسوف والمتكل</w:t>
      </w:r>
      <w:r w:rsidR="00963B62" w:rsidRPr="00266AF8">
        <w:rPr>
          <w:rFonts w:hint="cs"/>
          <w:color w:val="000000" w:themeColor="text1"/>
          <w:sz w:val="27"/>
          <w:rtl/>
        </w:rPr>
        <w:t>ِّ</w:t>
      </w:r>
      <w:r w:rsidRPr="00266AF8">
        <w:rPr>
          <w:rFonts w:hint="cs"/>
          <w:color w:val="000000" w:themeColor="text1"/>
          <w:sz w:val="27"/>
          <w:rtl/>
        </w:rPr>
        <w:t>م الشهير في القرن الهجري</w:t>
      </w:r>
      <w:r w:rsidR="00963B62" w:rsidRPr="00266AF8">
        <w:rPr>
          <w:rFonts w:hint="cs"/>
          <w:color w:val="000000" w:themeColor="text1"/>
          <w:sz w:val="27"/>
          <w:rtl/>
        </w:rPr>
        <w:t>ّ</w:t>
      </w:r>
      <w:r w:rsidRPr="00266AF8">
        <w:rPr>
          <w:rFonts w:hint="cs"/>
          <w:color w:val="000000" w:themeColor="text1"/>
          <w:sz w:val="27"/>
          <w:rtl/>
        </w:rPr>
        <w:t xml:space="preserve"> السابع</w:t>
      </w:r>
      <w:r w:rsidR="00963B62" w:rsidRPr="00266AF8">
        <w:rPr>
          <w:rFonts w:hint="cs"/>
          <w:color w:val="000000" w:themeColor="text1"/>
          <w:sz w:val="27"/>
          <w:rtl/>
        </w:rPr>
        <w:t>،</w:t>
      </w:r>
      <w:r w:rsidR="00987666" w:rsidRPr="00266AF8">
        <w:rPr>
          <w:rFonts w:hint="cs"/>
          <w:color w:val="000000" w:themeColor="text1"/>
          <w:sz w:val="27"/>
          <w:rtl/>
        </w:rPr>
        <w:t xml:space="preserve"> إلى </w:t>
      </w:r>
      <w:r w:rsidRPr="00266AF8">
        <w:rPr>
          <w:rFonts w:hint="cs"/>
          <w:color w:val="000000" w:themeColor="text1"/>
          <w:sz w:val="27"/>
          <w:rtl/>
        </w:rPr>
        <w:t>قسمين</w:t>
      </w:r>
      <w:r w:rsidR="00963B62" w:rsidRPr="00266AF8">
        <w:rPr>
          <w:rFonts w:hint="cs"/>
          <w:color w:val="000000" w:themeColor="text1"/>
          <w:sz w:val="27"/>
          <w:rtl/>
        </w:rPr>
        <w:t>:</w:t>
      </w:r>
      <w:r w:rsidRPr="00266AF8">
        <w:rPr>
          <w:rFonts w:hint="cs"/>
          <w:color w:val="000000" w:themeColor="text1"/>
          <w:sz w:val="27"/>
          <w:rtl/>
        </w:rPr>
        <w:t xml:space="preserve"> القسم الأو</w:t>
      </w:r>
      <w:r w:rsidR="00963B62" w:rsidRPr="00266AF8">
        <w:rPr>
          <w:rFonts w:hint="cs"/>
          <w:color w:val="000000" w:themeColor="text1"/>
          <w:sz w:val="27"/>
          <w:rtl/>
        </w:rPr>
        <w:t>ّ</w:t>
      </w:r>
      <w:r w:rsidRPr="00266AF8">
        <w:rPr>
          <w:rFonts w:hint="cs"/>
          <w:color w:val="000000" w:themeColor="text1"/>
          <w:sz w:val="27"/>
          <w:rtl/>
        </w:rPr>
        <w:t>ل: المؤل</w:t>
      </w:r>
      <w:r w:rsidR="00963B62" w:rsidRPr="00266AF8">
        <w:rPr>
          <w:rFonts w:hint="cs"/>
          <w:color w:val="000000" w:themeColor="text1"/>
          <w:sz w:val="27"/>
          <w:rtl/>
        </w:rPr>
        <w:t>َّ</w:t>
      </w:r>
      <w:r w:rsidRPr="00266AF8">
        <w:rPr>
          <w:rFonts w:hint="cs"/>
          <w:color w:val="000000" w:themeColor="text1"/>
          <w:sz w:val="27"/>
          <w:rtl/>
        </w:rPr>
        <w:t>فات المحدودة التي تمّ تأليفها</w:t>
      </w:r>
      <w:r w:rsidR="00987666" w:rsidRPr="00266AF8">
        <w:rPr>
          <w:rFonts w:hint="cs"/>
          <w:color w:val="000000" w:themeColor="text1"/>
          <w:sz w:val="27"/>
          <w:rtl/>
        </w:rPr>
        <w:t xml:space="preserve"> إلى </w:t>
      </w:r>
      <w:r w:rsidRPr="00266AF8">
        <w:rPr>
          <w:rFonts w:hint="cs"/>
          <w:color w:val="000000" w:themeColor="text1"/>
          <w:sz w:val="27"/>
          <w:rtl/>
        </w:rPr>
        <w:t>حدّ</w:t>
      </w:r>
      <w:r w:rsidR="00963B62" w:rsidRPr="00266AF8">
        <w:rPr>
          <w:rFonts w:hint="cs"/>
          <w:color w:val="000000" w:themeColor="text1"/>
          <w:sz w:val="27"/>
          <w:rtl/>
        </w:rPr>
        <w:t>ٍ</w:t>
      </w:r>
      <w:r w:rsidRPr="00266AF8">
        <w:rPr>
          <w:rFonts w:hint="cs"/>
          <w:color w:val="000000" w:themeColor="text1"/>
          <w:sz w:val="27"/>
          <w:rtl/>
        </w:rPr>
        <w:t xml:space="preserve"> ما وفقاً للأسس ال</w:t>
      </w:r>
      <w:r w:rsidR="003D6AFD" w:rsidRPr="00266AF8">
        <w:rPr>
          <w:rFonts w:hint="cs"/>
          <w:color w:val="000000" w:themeColor="text1"/>
          <w:sz w:val="27"/>
          <w:rtl/>
        </w:rPr>
        <w:t>كلاميّ</w:t>
      </w:r>
      <w:r w:rsidRPr="00266AF8">
        <w:rPr>
          <w:rFonts w:hint="cs"/>
          <w:color w:val="000000" w:themeColor="text1"/>
          <w:sz w:val="27"/>
          <w:rtl/>
        </w:rPr>
        <w:t>ة ال</w:t>
      </w:r>
      <w:r w:rsidR="00343EC8" w:rsidRPr="00266AF8">
        <w:rPr>
          <w:rFonts w:hint="cs"/>
          <w:color w:val="000000" w:themeColor="text1"/>
          <w:sz w:val="27"/>
          <w:rtl/>
        </w:rPr>
        <w:t>إسماعيليّ</w:t>
      </w:r>
      <w:r w:rsidRPr="00266AF8">
        <w:rPr>
          <w:rFonts w:hint="cs"/>
          <w:color w:val="000000" w:themeColor="text1"/>
          <w:sz w:val="27"/>
          <w:rtl/>
        </w:rPr>
        <w:t>ة، وتعود</w:t>
      </w:r>
      <w:r w:rsidR="00987666" w:rsidRPr="00266AF8">
        <w:rPr>
          <w:rFonts w:hint="cs"/>
          <w:color w:val="000000" w:themeColor="text1"/>
          <w:sz w:val="27"/>
          <w:rtl/>
        </w:rPr>
        <w:t xml:space="preserve"> إلى </w:t>
      </w:r>
      <w:r w:rsidRPr="00266AF8">
        <w:rPr>
          <w:rFonts w:hint="cs"/>
          <w:color w:val="000000" w:themeColor="text1"/>
          <w:sz w:val="27"/>
          <w:rtl/>
        </w:rPr>
        <w:t>فترة إقامته وسجنه في قلاع ال</w:t>
      </w:r>
      <w:r w:rsidR="00343EC8" w:rsidRPr="00266AF8">
        <w:rPr>
          <w:rFonts w:hint="cs"/>
          <w:color w:val="000000" w:themeColor="text1"/>
          <w:sz w:val="27"/>
          <w:rtl/>
        </w:rPr>
        <w:t>إسماعيليّ</w:t>
      </w:r>
      <w:r w:rsidRPr="00266AF8">
        <w:rPr>
          <w:rFonts w:hint="cs"/>
          <w:color w:val="000000" w:themeColor="text1"/>
          <w:sz w:val="27"/>
          <w:rtl/>
        </w:rPr>
        <w:t>ة في قهستان</w:t>
      </w:r>
      <w:r w:rsidR="00963B62" w:rsidRPr="00266AF8">
        <w:rPr>
          <w:rFonts w:hint="cs"/>
          <w:color w:val="000000" w:themeColor="text1"/>
          <w:sz w:val="27"/>
          <w:rtl/>
        </w:rPr>
        <w:t>؛</w:t>
      </w:r>
      <w:r w:rsidRPr="00266AF8">
        <w:rPr>
          <w:rFonts w:hint="cs"/>
          <w:color w:val="000000" w:themeColor="text1"/>
          <w:sz w:val="27"/>
          <w:rtl/>
        </w:rPr>
        <w:t xml:space="preserve"> والقسم الآخر: الأعمال والمؤل</w:t>
      </w:r>
      <w:r w:rsidR="00963B62" w:rsidRPr="00266AF8">
        <w:rPr>
          <w:rFonts w:hint="cs"/>
          <w:color w:val="000000" w:themeColor="text1"/>
          <w:sz w:val="27"/>
          <w:rtl/>
        </w:rPr>
        <w:t>َّ</w:t>
      </w:r>
      <w:r w:rsidRPr="00266AF8">
        <w:rPr>
          <w:rFonts w:hint="cs"/>
          <w:color w:val="000000" w:themeColor="text1"/>
          <w:sz w:val="27"/>
          <w:rtl/>
        </w:rPr>
        <w:t>فات المجزوم بنسبتها</w:t>
      </w:r>
      <w:r w:rsidR="00987666" w:rsidRPr="00266AF8">
        <w:rPr>
          <w:rFonts w:hint="cs"/>
          <w:color w:val="000000" w:themeColor="text1"/>
          <w:sz w:val="27"/>
          <w:rtl/>
        </w:rPr>
        <w:t xml:space="preserve"> إلى </w:t>
      </w:r>
      <w:r w:rsidRPr="00266AF8">
        <w:rPr>
          <w:rFonts w:hint="cs"/>
          <w:color w:val="000000" w:themeColor="text1"/>
          <w:sz w:val="27"/>
          <w:rtl/>
        </w:rPr>
        <w:t>الخواجة نصير الدين الطوسي، وهي تلك التي انتصر فيها لأسس عقائد الإمامي</w:t>
      </w:r>
      <w:r w:rsidR="00963B62" w:rsidRPr="00266AF8">
        <w:rPr>
          <w:rFonts w:hint="cs"/>
          <w:color w:val="000000" w:themeColor="text1"/>
          <w:sz w:val="27"/>
          <w:rtl/>
        </w:rPr>
        <w:t>ّ</w:t>
      </w:r>
      <w:r w:rsidRPr="00266AF8">
        <w:rPr>
          <w:rFonts w:hint="cs"/>
          <w:color w:val="000000" w:themeColor="text1"/>
          <w:sz w:val="27"/>
          <w:rtl/>
        </w:rPr>
        <w:t xml:space="preserve">ة. وهي عبارة عن: تجريد الاعتقاد، وقواعد العقائد. </w:t>
      </w:r>
    </w:p>
    <w:p w:rsidR="00DD73FA" w:rsidRPr="00266AF8" w:rsidRDefault="00DD73FA" w:rsidP="000B0AF4">
      <w:pPr>
        <w:rPr>
          <w:color w:val="000000" w:themeColor="text1"/>
          <w:sz w:val="27"/>
          <w:rtl/>
        </w:rPr>
      </w:pPr>
      <w:r w:rsidRPr="00266AF8">
        <w:rPr>
          <w:rFonts w:hint="cs"/>
          <w:color w:val="000000" w:themeColor="text1"/>
          <w:sz w:val="27"/>
          <w:rtl/>
        </w:rPr>
        <w:t>وقد ح</w:t>
      </w:r>
      <w:r w:rsidR="00963B62" w:rsidRPr="00266AF8">
        <w:rPr>
          <w:rFonts w:hint="cs"/>
          <w:color w:val="000000" w:themeColor="text1"/>
          <w:sz w:val="27"/>
          <w:rtl/>
        </w:rPr>
        <w:t>ظ</w:t>
      </w:r>
      <w:r w:rsidRPr="00266AF8">
        <w:rPr>
          <w:rFonts w:hint="cs"/>
          <w:color w:val="000000" w:themeColor="text1"/>
          <w:sz w:val="27"/>
          <w:rtl/>
        </w:rPr>
        <w:t>ي هذان الكتابان بعد مدّة قصيرة من تأليفهما على شهرة وأهمية كبيرة، وتركا تأثيراً عميقاً في الأعمال ال</w:t>
      </w:r>
      <w:r w:rsidR="003D6AFD" w:rsidRPr="00266AF8">
        <w:rPr>
          <w:rFonts w:hint="cs"/>
          <w:color w:val="000000" w:themeColor="text1"/>
          <w:sz w:val="27"/>
          <w:rtl/>
        </w:rPr>
        <w:t>كلاميّ</w:t>
      </w:r>
      <w:r w:rsidRPr="00266AF8">
        <w:rPr>
          <w:rFonts w:hint="cs"/>
          <w:color w:val="000000" w:themeColor="text1"/>
          <w:sz w:val="27"/>
          <w:rtl/>
        </w:rPr>
        <w:t>ة اللاحقة بين علماء الإمامية. وعلى الرغم من حيازة تجريد الاعتقاد الحظ</w:t>
      </w:r>
      <w:r w:rsidR="00963B62" w:rsidRPr="00266AF8">
        <w:rPr>
          <w:rFonts w:hint="cs"/>
          <w:color w:val="000000" w:themeColor="text1"/>
          <w:sz w:val="27"/>
          <w:rtl/>
        </w:rPr>
        <w:t>ّ</w:t>
      </w:r>
      <w:r w:rsidRPr="00266AF8">
        <w:rPr>
          <w:rFonts w:hint="cs"/>
          <w:color w:val="000000" w:themeColor="text1"/>
          <w:sz w:val="27"/>
          <w:rtl/>
        </w:rPr>
        <w:t xml:space="preserve"> الأوفى من الشروح والهوامش الكثيرة، ولكن هناك بعض الشروح على قواعد العقائد أيضاً، ومن أهم</w:t>
      </w:r>
      <w:r w:rsidR="00963B62" w:rsidRPr="00266AF8">
        <w:rPr>
          <w:rFonts w:hint="cs"/>
          <w:color w:val="000000" w:themeColor="text1"/>
          <w:sz w:val="27"/>
          <w:rtl/>
        </w:rPr>
        <w:t>ّ</w:t>
      </w:r>
      <w:r w:rsidRPr="00266AF8">
        <w:rPr>
          <w:rFonts w:hint="cs"/>
          <w:color w:val="000000" w:themeColor="text1"/>
          <w:sz w:val="27"/>
          <w:rtl/>
        </w:rPr>
        <w:t>ها</w:t>
      </w:r>
      <w:r w:rsidR="00963B62" w:rsidRPr="00266AF8">
        <w:rPr>
          <w:rFonts w:hint="cs"/>
          <w:color w:val="000000" w:themeColor="text1"/>
          <w:sz w:val="27"/>
          <w:rtl/>
        </w:rPr>
        <w:t>:</w:t>
      </w:r>
      <w:r w:rsidRPr="00266AF8">
        <w:rPr>
          <w:rFonts w:hint="cs"/>
          <w:color w:val="000000" w:themeColor="text1"/>
          <w:sz w:val="27"/>
          <w:rtl/>
        </w:rPr>
        <w:t xml:space="preserve"> شرح العلا</w:t>
      </w:r>
      <w:r w:rsidR="00963B62" w:rsidRPr="00266AF8">
        <w:rPr>
          <w:rFonts w:hint="cs"/>
          <w:color w:val="000000" w:themeColor="text1"/>
          <w:sz w:val="27"/>
          <w:rtl/>
        </w:rPr>
        <w:t>ّ</w:t>
      </w:r>
      <w:r w:rsidRPr="00266AF8">
        <w:rPr>
          <w:rFonts w:hint="cs"/>
          <w:color w:val="000000" w:themeColor="text1"/>
          <w:sz w:val="27"/>
          <w:rtl/>
        </w:rPr>
        <w:t>مة الحل</w:t>
      </w:r>
      <w:r w:rsidR="00963B62" w:rsidRPr="00266AF8">
        <w:rPr>
          <w:rFonts w:hint="cs"/>
          <w:color w:val="000000" w:themeColor="text1"/>
          <w:sz w:val="27"/>
          <w:rtl/>
        </w:rPr>
        <w:t>ّي</w:t>
      </w:r>
      <w:r w:rsidRPr="00266AF8">
        <w:rPr>
          <w:rFonts w:hint="cs"/>
          <w:color w:val="000000" w:themeColor="text1"/>
          <w:sz w:val="27"/>
          <w:rtl/>
        </w:rPr>
        <w:t>(726ه</w:t>
      </w:r>
      <w:r w:rsidR="00963B62" w:rsidRPr="00266AF8">
        <w:rPr>
          <w:rFonts w:hint="cs"/>
          <w:color w:val="000000" w:themeColor="text1"/>
          <w:sz w:val="27"/>
          <w:rtl/>
        </w:rPr>
        <w:t>ـ</w:t>
      </w:r>
      <w:r w:rsidRPr="00266AF8">
        <w:rPr>
          <w:rFonts w:hint="cs"/>
          <w:color w:val="000000" w:themeColor="text1"/>
          <w:sz w:val="27"/>
          <w:rtl/>
        </w:rPr>
        <w:t xml:space="preserve">) تحت عنوان: </w:t>
      </w:r>
      <w:r w:rsidR="00963B62" w:rsidRPr="00266AF8">
        <w:rPr>
          <w:rFonts w:hint="cs"/>
          <w:color w:val="000000" w:themeColor="text1"/>
          <w:sz w:val="27"/>
          <w:rtl/>
        </w:rPr>
        <w:t>(</w:t>
      </w:r>
      <w:r w:rsidRPr="00266AF8">
        <w:rPr>
          <w:rFonts w:hint="cs"/>
          <w:color w:val="000000" w:themeColor="text1"/>
          <w:sz w:val="27"/>
          <w:rtl/>
        </w:rPr>
        <w:t>كشف الفوائد</w:t>
      </w:r>
      <w:r w:rsidR="00963B62" w:rsidRPr="00266AF8">
        <w:rPr>
          <w:rFonts w:hint="cs"/>
          <w:color w:val="000000" w:themeColor="text1"/>
          <w:sz w:val="27"/>
          <w:rtl/>
        </w:rPr>
        <w:t>)</w:t>
      </w:r>
      <w:r w:rsidRPr="00266AF8">
        <w:rPr>
          <w:rFonts w:hint="cs"/>
          <w:color w:val="000000" w:themeColor="text1"/>
          <w:sz w:val="27"/>
          <w:rtl/>
        </w:rPr>
        <w:t>. ويشتمل كتاب قواعد العقائد على</w:t>
      </w:r>
      <w:r w:rsidR="00963B62" w:rsidRPr="00266AF8">
        <w:rPr>
          <w:rFonts w:hint="cs"/>
          <w:color w:val="000000" w:themeColor="text1"/>
          <w:sz w:val="27"/>
          <w:rtl/>
        </w:rPr>
        <w:t>:</w:t>
      </w:r>
      <w:r w:rsidRPr="00266AF8">
        <w:rPr>
          <w:rFonts w:hint="cs"/>
          <w:color w:val="000000" w:themeColor="text1"/>
          <w:sz w:val="27"/>
          <w:rtl/>
        </w:rPr>
        <w:t xml:space="preserve"> مقد</w:t>
      </w:r>
      <w:r w:rsidR="00963B62" w:rsidRPr="00266AF8">
        <w:rPr>
          <w:rFonts w:hint="cs"/>
          <w:color w:val="000000" w:themeColor="text1"/>
          <w:sz w:val="27"/>
          <w:rtl/>
        </w:rPr>
        <w:t>ّ</w:t>
      </w:r>
      <w:r w:rsidRPr="00266AF8">
        <w:rPr>
          <w:rFonts w:hint="cs"/>
          <w:color w:val="000000" w:themeColor="text1"/>
          <w:sz w:val="27"/>
          <w:rtl/>
        </w:rPr>
        <w:t>مة</w:t>
      </w:r>
      <w:r w:rsidR="00963B62" w:rsidRPr="00266AF8">
        <w:rPr>
          <w:rFonts w:hint="cs"/>
          <w:color w:val="000000" w:themeColor="text1"/>
          <w:sz w:val="27"/>
          <w:rtl/>
        </w:rPr>
        <w:t>،</w:t>
      </w:r>
      <w:r w:rsidRPr="00266AF8">
        <w:rPr>
          <w:rFonts w:hint="cs"/>
          <w:color w:val="000000" w:themeColor="text1"/>
          <w:sz w:val="27"/>
          <w:rtl/>
        </w:rPr>
        <w:t xml:space="preserve"> وخمسة أبواب على الترتيب </w:t>
      </w:r>
      <w:r w:rsidR="00963B62" w:rsidRPr="00266AF8">
        <w:rPr>
          <w:rFonts w:hint="cs"/>
          <w:color w:val="000000" w:themeColor="text1"/>
          <w:sz w:val="27"/>
          <w:rtl/>
        </w:rPr>
        <w:t>التالي</w:t>
      </w:r>
      <w:r w:rsidRPr="00266AF8">
        <w:rPr>
          <w:rFonts w:hint="cs"/>
          <w:color w:val="000000" w:themeColor="text1"/>
          <w:sz w:val="27"/>
          <w:rtl/>
        </w:rPr>
        <w:t>: في إثبات موجد العالم، وفي ذكر صفات الله، وفي ذكر الأفعال ال</w:t>
      </w:r>
      <w:r w:rsidR="00501C6B" w:rsidRPr="00266AF8">
        <w:rPr>
          <w:rFonts w:hint="cs"/>
          <w:color w:val="000000" w:themeColor="text1"/>
          <w:sz w:val="27"/>
          <w:rtl/>
        </w:rPr>
        <w:t>إلهيّ</w:t>
      </w:r>
      <w:r w:rsidRPr="00266AF8">
        <w:rPr>
          <w:rFonts w:hint="cs"/>
          <w:color w:val="000000" w:themeColor="text1"/>
          <w:sz w:val="27"/>
          <w:rtl/>
        </w:rPr>
        <w:t>ة، وفي النبوّة والإمامة، وفي الوعد والوعيد. وقد بحث فيه الخواجة نصير الدين الطوسي بأسلوبه ال</w:t>
      </w:r>
      <w:r w:rsidR="00234066" w:rsidRPr="00266AF8">
        <w:rPr>
          <w:rFonts w:hint="cs"/>
          <w:color w:val="000000" w:themeColor="text1"/>
          <w:sz w:val="27"/>
          <w:rtl/>
        </w:rPr>
        <w:t>خاصّ</w:t>
      </w:r>
      <w:r w:rsidRPr="00266AF8">
        <w:rPr>
          <w:rFonts w:hint="cs"/>
          <w:color w:val="000000" w:themeColor="text1"/>
          <w:sz w:val="27"/>
          <w:rtl/>
        </w:rPr>
        <w:t xml:space="preserve"> ـ الذي يمزج فيه الكلام بالفلسفة ـ المسائل ال</w:t>
      </w:r>
      <w:r w:rsidR="00501C6B" w:rsidRPr="00266AF8">
        <w:rPr>
          <w:rFonts w:hint="cs"/>
          <w:color w:val="000000" w:themeColor="text1"/>
          <w:sz w:val="27"/>
          <w:rtl/>
        </w:rPr>
        <w:t>اعتقاديّ</w:t>
      </w:r>
      <w:r w:rsidRPr="00266AF8">
        <w:rPr>
          <w:rFonts w:hint="cs"/>
          <w:color w:val="000000" w:themeColor="text1"/>
          <w:sz w:val="27"/>
          <w:rtl/>
        </w:rPr>
        <w:t>ة. وقد تعرّض في فصل من الباب الرابع</w:t>
      </w:r>
      <w:r w:rsidR="00987666" w:rsidRPr="00266AF8">
        <w:rPr>
          <w:rFonts w:hint="cs"/>
          <w:color w:val="000000" w:themeColor="text1"/>
          <w:sz w:val="27"/>
          <w:rtl/>
        </w:rPr>
        <w:t xml:space="preserve"> إلى </w:t>
      </w:r>
      <w:r w:rsidRPr="00266AF8">
        <w:rPr>
          <w:rFonts w:hint="cs"/>
          <w:color w:val="000000" w:themeColor="text1"/>
          <w:sz w:val="27"/>
          <w:rtl/>
        </w:rPr>
        <w:t xml:space="preserve">شرح آراء مختلف الفرق في باب الإمامة. </w:t>
      </w:r>
    </w:p>
    <w:p w:rsidR="00DD73FA" w:rsidRPr="00266AF8" w:rsidRDefault="00DD73FA" w:rsidP="000B0AF4">
      <w:pPr>
        <w:rPr>
          <w:color w:val="000000" w:themeColor="text1"/>
          <w:sz w:val="27"/>
          <w:rtl/>
        </w:rPr>
      </w:pPr>
      <w:r w:rsidRPr="00266AF8">
        <w:rPr>
          <w:rFonts w:hint="cs"/>
          <w:color w:val="000000" w:themeColor="text1"/>
          <w:sz w:val="27"/>
          <w:rtl/>
        </w:rPr>
        <w:t>يجب علينا أن نضيف بأن كشف المعاقد في شرح القواعد</w:t>
      </w:r>
      <w:r w:rsidR="00963B62" w:rsidRPr="00266AF8">
        <w:rPr>
          <w:rFonts w:hint="cs"/>
          <w:color w:val="000000" w:themeColor="text1"/>
          <w:sz w:val="27"/>
          <w:rtl/>
        </w:rPr>
        <w:t>،</w:t>
      </w:r>
      <w:r w:rsidR="00967062" w:rsidRPr="00266AF8">
        <w:rPr>
          <w:rFonts w:hint="cs"/>
          <w:color w:val="000000" w:themeColor="text1"/>
          <w:sz w:val="27"/>
          <w:rtl/>
        </w:rPr>
        <w:t xml:space="preserve"> الذي تمّ نشر طبعته المصوَّ</w:t>
      </w:r>
      <w:r w:rsidRPr="00266AF8">
        <w:rPr>
          <w:rFonts w:hint="cs"/>
          <w:color w:val="000000" w:themeColor="text1"/>
          <w:sz w:val="27"/>
          <w:rtl/>
        </w:rPr>
        <w:t>رة</w:t>
      </w:r>
      <w:r w:rsidR="00967062" w:rsidRPr="00266AF8">
        <w:rPr>
          <w:rFonts w:hint="cs"/>
          <w:color w:val="000000" w:themeColor="text1"/>
          <w:sz w:val="27"/>
          <w:rtl/>
        </w:rPr>
        <w:t>،</w:t>
      </w:r>
      <w:r w:rsidRPr="00266AF8">
        <w:rPr>
          <w:rFonts w:hint="cs"/>
          <w:color w:val="000000" w:themeColor="text1"/>
          <w:sz w:val="27"/>
          <w:rtl/>
        </w:rPr>
        <w:t xml:space="preserve"> </w:t>
      </w:r>
      <w:r w:rsidR="00967062" w:rsidRPr="00266AF8">
        <w:rPr>
          <w:rFonts w:hint="cs"/>
          <w:color w:val="000000" w:themeColor="text1"/>
          <w:sz w:val="27"/>
          <w:rtl/>
        </w:rPr>
        <w:t>هو من</w:t>
      </w:r>
      <w:r w:rsidRPr="00266AF8">
        <w:rPr>
          <w:rFonts w:hint="cs"/>
          <w:color w:val="000000" w:themeColor="text1"/>
          <w:sz w:val="27"/>
          <w:rtl/>
        </w:rPr>
        <w:t xml:space="preserve"> الشروح التي كتبها تاج الدين محمود بن علي الحمصي الرازي على قواعد العقائد للخواجة نصير الدين الطوسي أيضاً. إنّ الرازي في شرحه لم يعمد</w:t>
      </w:r>
      <w:r w:rsidR="00987666" w:rsidRPr="00266AF8">
        <w:rPr>
          <w:rFonts w:hint="cs"/>
          <w:color w:val="000000" w:themeColor="text1"/>
          <w:sz w:val="27"/>
          <w:rtl/>
        </w:rPr>
        <w:t xml:space="preserve"> إلى </w:t>
      </w:r>
      <w:r w:rsidRPr="00266AF8">
        <w:rPr>
          <w:rFonts w:hint="cs"/>
          <w:color w:val="000000" w:themeColor="text1"/>
          <w:sz w:val="27"/>
          <w:rtl/>
        </w:rPr>
        <w:t xml:space="preserve">نقل جميع نصوص القواعد، بل كان يكتفي في العادة بذكر الكلمات الأولى من </w:t>
      </w:r>
      <w:r w:rsidRPr="00266AF8">
        <w:rPr>
          <w:rFonts w:hint="cs"/>
          <w:color w:val="000000" w:themeColor="text1"/>
          <w:sz w:val="27"/>
          <w:rtl/>
        </w:rPr>
        <w:lastRenderedPageBreak/>
        <w:t>النصّ الذي يروم شرحه بلفظ (قال)</w:t>
      </w:r>
      <w:r w:rsidR="00967062" w:rsidRPr="00266AF8">
        <w:rPr>
          <w:rFonts w:hint="cs"/>
          <w:color w:val="000000" w:themeColor="text1"/>
          <w:sz w:val="27"/>
          <w:rtl/>
        </w:rPr>
        <w:t>،</w:t>
      </w:r>
      <w:r w:rsidRPr="00266AF8">
        <w:rPr>
          <w:rFonts w:hint="cs"/>
          <w:color w:val="000000" w:themeColor="text1"/>
          <w:sz w:val="27"/>
          <w:rtl/>
        </w:rPr>
        <w:t xml:space="preserve"> ويختمه بعبارة</w:t>
      </w:r>
      <w:r w:rsidR="00967062" w:rsidRPr="00266AF8">
        <w:rPr>
          <w:rFonts w:hint="cs"/>
          <w:color w:val="000000" w:themeColor="text1"/>
          <w:sz w:val="27"/>
          <w:rtl/>
        </w:rPr>
        <w:t>:</w:t>
      </w:r>
      <w:r w:rsidRPr="00266AF8">
        <w:rPr>
          <w:rFonts w:hint="cs"/>
          <w:color w:val="000000" w:themeColor="text1"/>
          <w:sz w:val="27"/>
          <w:rtl/>
        </w:rPr>
        <w:t xml:space="preserve"> (إلى آخره). وإنّ تاج الدين الرازي في شرحه يتبع نفس البنية و</w:t>
      </w:r>
      <w:r w:rsidR="00967062" w:rsidRPr="00266AF8">
        <w:rPr>
          <w:rFonts w:hint="cs"/>
          <w:color w:val="000000" w:themeColor="text1"/>
          <w:sz w:val="27"/>
          <w:rtl/>
        </w:rPr>
        <w:t>الهي</w:t>
      </w:r>
      <w:r w:rsidRPr="00266AF8">
        <w:rPr>
          <w:rFonts w:hint="cs"/>
          <w:color w:val="000000" w:themeColor="text1"/>
          <w:sz w:val="27"/>
          <w:rtl/>
        </w:rPr>
        <w:t>كلية التأليفية للقواعد. وقد صرّح أنه يهدف في هذا الكتاب</w:t>
      </w:r>
      <w:r w:rsidR="00987666" w:rsidRPr="00266AF8">
        <w:rPr>
          <w:rFonts w:hint="cs"/>
          <w:color w:val="000000" w:themeColor="text1"/>
          <w:sz w:val="27"/>
          <w:rtl/>
        </w:rPr>
        <w:t xml:space="preserve"> إلى </w:t>
      </w:r>
      <w:r w:rsidRPr="00266AF8">
        <w:rPr>
          <w:rFonts w:hint="cs"/>
          <w:color w:val="000000" w:themeColor="text1"/>
          <w:sz w:val="27"/>
          <w:rtl/>
        </w:rPr>
        <w:t>مجرّد شرح عقائد الفرق، ولا يضمّنه شيئاً من عقائده ال</w:t>
      </w:r>
      <w:r w:rsidR="00234066" w:rsidRPr="00266AF8">
        <w:rPr>
          <w:rFonts w:hint="cs"/>
          <w:color w:val="000000" w:themeColor="text1"/>
          <w:sz w:val="27"/>
          <w:rtl/>
        </w:rPr>
        <w:t>خاصّ</w:t>
      </w:r>
      <w:r w:rsidRPr="00266AF8">
        <w:rPr>
          <w:rFonts w:hint="cs"/>
          <w:color w:val="000000" w:themeColor="text1"/>
          <w:sz w:val="27"/>
          <w:rtl/>
        </w:rPr>
        <w:t xml:space="preserve">ة. وهذه الدعوى بطبيعة الحال تعكس أمانة الرازي تجاه نصّ القواعد وآراء الطوسي بشكل أفضل. وكما تقول السيدة سابينه شميتكه في الصفحة </w:t>
      </w:r>
      <w:r w:rsidR="00967062" w:rsidRPr="00266AF8">
        <w:rPr>
          <w:rFonts w:hint="cs"/>
          <w:color w:val="000000" w:themeColor="text1"/>
          <w:sz w:val="27"/>
          <w:rtl/>
        </w:rPr>
        <w:t>18</w:t>
      </w:r>
      <w:r w:rsidRPr="00266AF8">
        <w:rPr>
          <w:rFonts w:hint="cs"/>
          <w:color w:val="000000" w:themeColor="text1"/>
          <w:sz w:val="27"/>
          <w:rtl/>
        </w:rPr>
        <w:t xml:space="preserve"> من المقد</w:t>
      </w:r>
      <w:r w:rsidR="00967062" w:rsidRPr="00266AF8">
        <w:rPr>
          <w:rFonts w:hint="cs"/>
          <w:color w:val="000000" w:themeColor="text1"/>
          <w:sz w:val="27"/>
          <w:rtl/>
        </w:rPr>
        <w:t>ّ</w:t>
      </w:r>
      <w:r w:rsidRPr="00266AF8">
        <w:rPr>
          <w:rFonts w:hint="cs"/>
          <w:color w:val="000000" w:themeColor="text1"/>
          <w:sz w:val="27"/>
          <w:rtl/>
        </w:rPr>
        <w:t>مة: إنّ شرح الرازي يمكن اعتباره نوعاً من تكرار القواعد</w:t>
      </w:r>
      <w:r w:rsidR="00967062" w:rsidRPr="00266AF8">
        <w:rPr>
          <w:rFonts w:hint="cs"/>
          <w:color w:val="000000" w:themeColor="text1"/>
          <w:sz w:val="27"/>
          <w:rtl/>
        </w:rPr>
        <w:t>،</w:t>
      </w:r>
      <w:r w:rsidRPr="00266AF8">
        <w:rPr>
          <w:rFonts w:hint="cs"/>
          <w:color w:val="000000" w:themeColor="text1"/>
          <w:sz w:val="27"/>
          <w:rtl/>
        </w:rPr>
        <w:t xml:space="preserve"> مصحوباً بالكثير من التفاصيل التي يمكن قراءتها بشكل </w:t>
      </w:r>
      <w:r w:rsidR="00234066" w:rsidRPr="00266AF8">
        <w:rPr>
          <w:rFonts w:hint="cs"/>
          <w:color w:val="000000" w:themeColor="text1"/>
          <w:sz w:val="27"/>
          <w:rtl/>
        </w:rPr>
        <w:t>مستقلّ</w:t>
      </w:r>
      <w:r w:rsidRPr="00266AF8">
        <w:rPr>
          <w:rFonts w:hint="cs"/>
          <w:color w:val="000000" w:themeColor="text1"/>
          <w:sz w:val="27"/>
          <w:rtl/>
        </w:rPr>
        <w:t xml:space="preserve"> عن ال</w:t>
      </w:r>
      <w:r w:rsidR="00234066" w:rsidRPr="00266AF8">
        <w:rPr>
          <w:rFonts w:hint="cs"/>
          <w:color w:val="000000" w:themeColor="text1"/>
          <w:sz w:val="27"/>
          <w:rtl/>
        </w:rPr>
        <w:t xml:space="preserve">نصّ </w:t>
      </w:r>
      <w:r w:rsidRPr="00266AF8">
        <w:rPr>
          <w:rFonts w:hint="cs"/>
          <w:color w:val="000000" w:themeColor="text1"/>
          <w:sz w:val="27"/>
          <w:rtl/>
        </w:rPr>
        <w:t>ال</w:t>
      </w:r>
      <w:r w:rsidR="00501C6B" w:rsidRPr="00266AF8">
        <w:rPr>
          <w:rFonts w:hint="cs"/>
          <w:color w:val="000000" w:themeColor="text1"/>
          <w:sz w:val="27"/>
          <w:rtl/>
        </w:rPr>
        <w:t>أصليّ</w:t>
      </w:r>
      <w:r w:rsidRPr="00266AF8">
        <w:rPr>
          <w:rFonts w:hint="cs"/>
          <w:color w:val="000000" w:themeColor="text1"/>
          <w:sz w:val="27"/>
          <w:rtl/>
        </w:rPr>
        <w:t xml:space="preserve">. وحيث </w:t>
      </w:r>
      <w:r w:rsidR="00967062" w:rsidRPr="00266AF8">
        <w:rPr>
          <w:rFonts w:hint="cs"/>
          <w:color w:val="000000" w:themeColor="text1"/>
          <w:sz w:val="27"/>
          <w:rtl/>
        </w:rPr>
        <w:t>إ</w:t>
      </w:r>
      <w:r w:rsidRPr="00266AF8">
        <w:rPr>
          <w:rFonts w:hint="cs"/>
          <w:color w:val="000000" w:themeColor="text1"/>
          <w:sz w:val="27"/>
          <w:rtl/>
        </w:rPr>
        <w:t>نّ كشف المعاقد حلقة من سلسلة مؤل</w:t>
      </w:r>
      <w:r w:rsidR="00967062" w:rsidRPr="00266AF8">
        <w:rPr>
          <w:rFonts w:hint="cs"/>
          <w:color w:val="000000" w:themeColor="text1"/>
          <w:sz w:val="27"/>
          <w:rtl/>
        </w:rPr>
        <w:t>َّ</w:t>
      </w:r>
      <w:r w:rsidRPr="00266AF8">
        <w:rPr>
          <w:rFonts w:hint="cs"/>
          <w:color w:val="000000" w:themeColor="text1"/>
          <w:sz w:val="27"/>
          <w:rtl/>
        </w:rPr>
        <w:t>فات الإمامية في حقل العقائد في إيران ما قبل العهد الصفوي فإن</w:t>
      </w:r>
      <w:r w:rsidR="00967062" w:rsidRPr="00266AF8">
        <w:rPr>
          <w:rFonts w:hint="cs"/>
          <w:color w:val="000000" w:themeColor="text1"/>
          <w:sz w:val="27"/>
          <w:rtl/>
        </w:rPr>
        <w:t>ّ</w:t>
      </w:r>
      <w:r w:rsidRPr="00266AF8">
        <w:rPr>
          <w:rFonts w:hint="cs"/>
          <w:color w:val="000000" w:themeColor="text1"/>
          <w:sz w:val="27"/>
          <w:rtl/>
        </w:rPr>
        <w:t>ه يستحق</w:t>
      </w:r>
      <w:r w:rsidR="00967062" w:rsidRPr="00266AF8">
        <w:rPr>
          <w:rFonts w:hint="cs"/>
          <w:color w:val="000000" w:themeColor="text1"/>
          <w:sz w:val="27"/>
          <w:rtl/>
        </w:rPr>
        <w:t>ّ</w:t>
      </w:r>
      <w:r w:rsidRPr="00266AF8">
        <w:rPr>
          <w:rFonts w:hint="cs"/>
          <w:color w:val="000000" w:themeColor="text1"/>
          <w:sz w:val="27"/>
          <w:rtl/>
        </w:rPr>
        <w:t xml:space="preserve"> الاهتمام من هذه الناحية. وفي هذا السياق تح</w:t>
      </w:r>
      <w:r w:rsidR="00967062" w:rsidRPr="00266AF8">
        <w:rPr>
          <w:rFonts w:hint="cs"/>
          <w:color w:val="000000" w:themeColor="text1"/>
          <w:sz w:val="27"/>
          <w:rtl/>
        </w:rPr>
        <w:t>ظ</w:t>
      </w:r>
      <w:r w:rsidRPr="00266AF8">
        <w:rPr>
          <w:rFonts w:hint="cs"/>
          <w:color w:val="000000" w:themeColor="text1"/>
          <w:sz w:val="27"/>
          <w:rtl/>
        </w:rPr>
        <w:t xml:space="preserve">ى نسخة المكتبة الحكومية </w:t>
      </w:r>
      <w:r w:rsidR="00967062" w:rsidRPr="00266AF8">
        <w:rPr>
          <w:rFonts w:hint="cs"/>
          <w:color w:val="000000" w:themeColor="text1"/>
          <w:sz w:val="27"/>
          <w:rtl/>
        </w:rPr>
        <w:t xml:space="preserve">في </w:t>
      </w:r>
      <w:r w:rsidRPr="00266AF8">
        <w:rPr>
          <w:rFonts w:hint="cs"/>
          <w:color w:val="000000" w:themeColor="text1"/>
          <w:sz w:val="27"/>
          <w:rtl/>
        </w:rPr>
        <w:t>برلين</w:t>
      </w:r>
      <w:r w:rsidR="00967062" w:rsidRPr="00266AF8">
        <w:rPr>
          <w:rFonts w:hint="cs"/>
          <w:color w:val="000000" w:themeColor="text1"/>
          <w:sz w:val="27"/>
          <w:rtl/>
        </w:rPr>
        <w:t>؛</w:t>
      </w:r>
      <w:r w:rsidRPr="00266AF8">
        <w:rPr>
          <w:rFonts w:hint="cs"/>
          <w:color w:val="000000" w:themeColor="text1"/>
          <w:sz w:val="27"/>
          <w:rtl/>
        </w:rPr>
        <w:t xml:space="preserve"> بالالتفات</w:t>
      </w:r>
      <w:r w:rsidR="00987666" w:rsidRPr="00266AF8">
        <w:rPr>
          <w:rFonts w:hint="cs"/>
          <w:color w:val="000000" w:themeColor="text1"/>
          <w:sz w:val="27"/>
          <w:rtl/>
        </w:rPr>
        <w:t xml:space="preserve"> إلى </w:t>
      </w:r>
      <w:r w:rsidRPr="00266AF8">
        <w:rPr>
          <w:rFonts w:hint="cs"/>
          <w:color w:val="000000" w:themeColor="text1"/>
          <w:sz w:val="27"/>
          <w:rtl/>
        </w:rPr>
        <w:t>اشتمالها على بعض تصحيحات وإضافات الشارح نفسه</w:t>
      </w:r>
      <w:r w:rsidR="00967062" w:rsidRPr="00266AF8">
        <w:rPr>
          <w:rFonts w:hint="cs"/>
          <w:color w:val="000000" w:themeColor="text1"/>
          <w:sz w:val="27"/>
          <w:rtl/>
        </w:rPr>
        <w:t>،</w:t>
      </w:r>
      <w:r w:rsidRPr="00266AF8">
        <w:rPr>
          <w:rFonts w:hint="cs"/>
          <w:color w:val="000000" w:themeColor="text1"/>
          <w:sz w:val="27"/>
          <w:rtl/>
        </w:rPr>
        <w:t xml:space="preserve"> بأهم</w:t>
      </w:r>
      <w:r w:rsidR="00967062" w:rsidRPr="00266AF8">
        <w:rPr>
          <w:rFonts w:hint="cs"/>
          <w:color w:val="000000" w:themeColor="text1"/>
          <w:sz w:val="27"/>
          <w:rtl/>
        </w:rPr>
        <w:t>ّ</w:t>
      </w:r>
      <w:r w:rsidRPr="00266AF8">
        <w:rPr>
          <w:rFonts w:hint="cs"/>
          <w:color w:val="000000" w:themeColor="text1"/>
          <w:sz w:val="27"/>
          <w:rtl/>
        </w:rPr>
        <w:t xml:space="preserve">ية. </w:t>
      </w:r>
      <w:r w:rsidR="00967062" w:rsidRPr="00266AF8">
        <w:rPr>
          <w:rFonts w:hint="cs"/>
          <w:color w:val="000000" w:themeColor="text1"/>
          <w:sz w:val="27"/>
          <w:rtl/>
        </w:rPr>
        <w:t>مضافاً إلى</w:t>
      </w:r>
      <w:r w:rsidRPr="00266AF8">
        <w:rPr>
          <w:rFonts w:hint="cs"/>
          <w:color w:val="000000" w:themeColor="text1"/>
          <w:sz w:val="27"/>
          <w:rtl/>
        </w:rPr>
        <w:t xml:space="preserve"> أن</w:t>
      </w:r>
      <w:r w:rsidR="00967062" w:rsidRPr="00266AF8">
        <w:rPr>
          <w:rFonts w:hint="cs"/>
          <w:color w:val="000000" w:themeColor="text1"/>
          <w:sz w:val="27"/>
          <w:rtl/>
        </w:rPr>
        <w:t>ّ</w:t>
      </w:r>
      <w:r w:rsidRPr="00266AF8">
        <w:rPr>
          <w:rFonts w:hint="cs"/>
          <w:color w:val="000000" w:themeColor="text1"/>
          <w:sz w:val="27"/>
          <w:rtl/>
        </w:rPr>
        <w:t xml:space="preserve"> نصّها يعتبر واحداً من الشروح القديمة للعقائد، ولم يكن حتى هذه اللحظة في متناول المحق</w:t>
      </w:r>
      <w:r w:rsidR="00967062" w:rsidRPr="00266AF8">
        <w:rPr>
          <w:rFonts w:hint="cs"/>
          <w:color w:val="000000" w:themeColor="text1"/>
          <w:sz w:val="27"/>
          <w:rtl/>
        </w:rPr>
        <w:t>ِّ</w:t>
      </w:r>
      <w:r w:rsidRPr="00266AF8">
        <w:rPr>
          <w:rFonts w:hint="cs"/>
          <w:color w:val="000000" w:themeColor="text1"/>
          <w:sz w:val="27"/>
          <w:rtl/>
        </w:rPr>
        <w:t xml:space="preserve">قين. </w:t>
      </w:r>
    </w:p>
    <w:p w:rsidR="00DD73FA" w:rsidRPr="00266AF8" w:rsidRDefault="00967062" w:rsidP="000B0AF4">
      <w:pPr>
        <w:rPr>
          <w:color w:val="000000" w:themeColor="text1"/>
          <w:sz w:val="27"/>
          <w:rtl/>
        </w:rPr>
      </w:pPr>
      <w:r w:rsidRPr="00266AF8">
        <w:rPr>
          <w:rFonts w:hint="cs"/>
          <w:color w:val="000000" w:themeColor="text1"/>
          <w:sz w:val="27"/>
          <w:rtl/>
        </w:rPr>
        <w:t>و</w:t>
      </w:r>
      <w:r w:rsidR="00DD73FA" w:rsidRPr="00266AF8">
        <w:rPr>
          <w:rFonts w:hint="cs"/>
          <w:color w:val="000000" w:themeColor="text1"/>
          <w:sz w:val="27"/>
          <w:rtl/>
        </w:rPr>
        <w:t xml:space="preserve">المسألة الأخيرة </w:t>
      </w:r>
      <w:r w:rsidRPr="00266AF8">
        <w:rPr>
          <w:rFonts w:hint="cs"/>
          <w:color w:val="000000" w:themeColor="text1"/>
          <w:sz w:val="27"/>
          <w:rtl/>
        </w:rPr>
        <w:t>أ</w:t>
      </w:r>
      <w:r w:rsidR="00DD73FA" w:rsidRPr="00266AF8">
        <w:rPr>
          <w:rFonts w:hint="cs"/>
          <w:color w:val="000000" w:themeColor="text1"/>
          <w:sz w:val="27"/>
          <w:rtl/>
        </w:rPr>
        <w:t xml:space="preserve">ننا لا نعرف الكثير عن سيرة وأعمال تاج الدين الرازي. وبناءً على المعلومات القليلة التي ساقتها السيدة سابينه شميتكه في الصفحة </w:t>
      </w:r>
      <w:r w:rsidRPr="00266AF8">
        <w:rPr>
          <w:rFonts w:hint="cs"/>
          <w:color w:val="000000" w:themeColor="text1"/>
          <w:sz w:val="27"/>
          <w:rtl/>
        </w:rPr>
        <w:t>11 ـ 13</w:t>
      </w:r>
      <w:r w:rsidR="00DD73FA" w:rsidRPr="00266AF8">
        <w:rPr>
          <w:rFonts w:hint="cs"/>
          <w:color w:val="000000" w:themeColor="text1"/>
          <w:sz w:val="27"/>
          <w:rtl/>
        </w:rPr>
        <w:t xml:space="preserve"> قيل: إنّ تاج الدين الرازي كان من تلاميذ العلا</w:t>
      </w:r>
      <w:r w:rsidRPr="00266AF8">
        <w:rPr>
          <w:rFonts w:hint="cs"/>
          <w:color w:val="000000" w:themeColor="text1"/>
          <w:sz w:val="27"/>
          <w:rtl/>
        </w:rPr>
        <w:t>ّ</w:t>
      </w:r>
      <w:r w:rsidR="00DD73FA" w:rsidRPr="00266AF8">
        <w:rPr>
          <w:rFonts w:hint="cs"/>
          <w:color w:val="000000" w:themeColor="text1"/>
          <w:sz w:val="27"/>
          <w:rtl/>
        </w:rPr>
        <w:t>مة الحل</w:t>
      </w:r>
      <w:r w:rsidRPr="00266AF8">
        <w:rPr>
          <w:rFonts w:hint="cs"/>
          <w:color w:val="000000" w:themeColor="text1"/>
          <w:sz w:val="27"/>
          <w:rtl/>
        </w:rPr>
        <w:t>ّ</w:t>
      </w:r>
      <w:r w:rsidR="00DD73FA" w:rsidRPr="00266AF8">
        <w:rPr>
          <w:rFonts w:hint="cs"/>
          <w:color w:val="000000" w:themeColor="text1"/>
          <w:sz w:val="27"/>
          <w:rtl/>
        </w:rPr>
        <w:t>ي، وإن</w:t>
      </w:r>
      <w:r w:rsidRPr="00266AF8">
        <w:rPr>
          <w:rFonts w:hint="cs"/>
          <w:color w:val="000000" w:themeColor="text1"/>
          <w:sz w:val="27"/>
          <w:rtl/>
        </w:rPr>
        <w:t>ّ</w:t>
      </w:r>
      <w:r w:rsidR="00DD73FA" w:rsidRPr="00266AF8">
        <w:rPr>
          <w:rFonts w:hint="cs"/>
          <w:color w:val="000000" w:themeColor="text1"/>
          <w:sz w:val="27"/>
          <w:rtl/>
        </w:rPr>
        <w:t>ه بالإضافة</w:t>
      </w:r>
      <w:r w:rsidR="00987666" w:rsidRPr="00266AF8">
        <w:rPr>
          <w:rFonts w:hint="cs"/>
          <w:color w:val="000000" w:themeColor="text1"/>
          <w:sz w:val="27"/>
          <w:rtl/>
        </w:rPr>
        <w:t xml:space="preserve"> إلى </w:t>
      </w:r>
      <w:r w:rsidR="00DD73FA" w:rsidRPr="00266AF8">
        <w:rPr>
          <w:rFonts w:hint="cs"/>
          <w:color w:val="000000" w:themeColor="text1"/>
          <w:sz w:val="27"/>
          <w:rtl/>
        </w:rPr>
        <w:t>كشف المعاقد قد كتب شرحاً على الر</w:t>
      </w:r>
      <w:r w:rsidRPr="00266AF8">
        <w:rPr>
          <w:rFonts w:hint="cs"/>
          <w:color w:val="000000" w:themeColor="text1"/>
          <w:sz w:val="27"/>
          <w:rtl/>
        </w:rPr>
        <w:t>سالة الشمسية لنجم الدين الكاتبي</w:t>
      </w:r>
      <w:r w:rsidR="00DD73FA" w:rsidRPr="00266AF8">
        <w:rPr>
          <w:rFonts w:hint="cs"/>
          <w:color w:val="000000" w:themeColor="text1"/>
          <w:sz w:val="27"/>
          <w:rtl/>
        </w:rPr>
        <w:t>(675ه</w:t>
      </w:r>
      <w:r w:rsidRPr="00266AF8">
        <w:rPr>
          <w:rFonts w:hint="cs"/>
          <w:color w:val="000000" w:themeColor="text1"/>
          <w:sz w:val="27"/>
          <w:rtl/>
        </w:rPr>
        <w:t>ـ</w:t>
      </w:r>
      <w:r w:rsidR="00DD73FA" w:rsidRPr="00266AF8">
        <w:rPr>
          <w:rFonts w:hint="cs"/>
          <w:color w:val="000000" w:themeColor="text1"/>
          <w:sz w:val="27"/>
          <w:rtl/>
        </w:rPr>
        <w:t xml:space="preserve">)، وشرح على الفصول الإيلاقية لمحمد </w:t>
      </w:r>
      <w:r w:rsidRPr="00266AF8">
        <w:rPr>
          <w:rFonts w:hint="cs"/>
          <w:color w:val="000000" w:themeColor="text1"/>
          <w:sz w:val="27"/>
          <w:rtl/>
        </w:rPr>
        <w:t>بن يوسف الإيلاقي</w:t>
      </w:r>
      <w:r w:rsidR="00DD73FA" w:rsidRPr="00266AF8">
        <w:rPr>
          <w:rFonts w:hint="cs"/>
          <w:color w:val="000000" w:themeColor="text1"/>
          <w:sz w:val="27"/>
          <w:rtl/>
        </w:rPr>
        <w:t>(حوالي 460ه</w:t>
      </w:r>
      <w:r w:rsidRPr="00266AF8">
        <w:rPr>
          <w:rFonts w:hint="cs"/>
          <w:color w:val="000000" w:themeColor="text1"/>
          <w:sz w:val="27"/>
          <w:rtl/>
        </w:rPr>
        <w:t>ـ</w:t>
      </w:r>
      <w:r w:rsidR="00DD73FA" w:rsidRPr="00266AF8">
        <w:rPr>
          <w:rFonts w:hint="cs"/>
          <w:color w:val="000000" w:themeColor="text1"/>
          <w:sz w:val="27"/>
          <w:rtl/>
        </w:rPr>
        <w:t>)</w:t>
      </w:r>
      <w:r w:rsidRPr="00266AF8">
        <w:rPr>
          <w:rFonts w:hint="cs"/>
          <w:color w:val="000000" w:themeColor="text1"/>
          <w:sz w:val="27"/>
          <w:rtl/>
        </w:rPr>
        <w:t>،</w:t>
      </w:r>
      <w:r w:rsidR="00DD73FA" w:rsidRPr="00266AF8">
        <w:rPr>
          <w:rFonts w:hint="cs"/>
          <w:color w:val="000000" w:themeColor="text1"/>
          <w:sz w:val="27"/>
          <w:rtl/>
        </w:rPr>
        <w:t xml:space="preserve"> تحت عنوان الأ</w:t>
      </w:r>
      <w:r w:rsidRPr="00266AF8">
        <w:rPr>
          <w:rFonts w:hint="cs"/>
          <w:color w:val="000000" w:themeColor="text1"/>
          <w:sz w:val="27"/>
          <w:rtl/>
        </w:rPr>
        <w:t>مالي</w:t>
      </w:r>
      <w:r w:rsidR="00DD73FA" w:rsidRPr="00266AF8">
        <w:rPr>
          <w:rFonts w:hint="cs"/>
          <w:color w:val="000000" w:themeColor="text1"/>
          <w:sz w:val="27"/>
          <w:rtl/>
        </w:rPr>
        <w:t xml:space="preserve"> ال</w:t>
      </w:r>
      <w:r w:rsidR="003D6AFD" w:rsidRPr="00266AF8">
        <w:rPr>
          <w:rFonts w:hint="cs"/>
          <w:color w:val="000000" w:themeColor="text1"/>
          <w:sz w:val="27"/>
          <w:rtl/>
        </w:rPr>
        <w:t>عراقيّ</w:t>
      </w:r>
      <w:r w:rsidR="00DD73FA" w:rsidRPr="00266AF8">
        <w:rPr>
          <w:rFonts w:hint="cs"/>
          <w:color w:val="000000" w:themeColor="text1"/>
          <w:sz w:val="27"/>
          <w:rtl/>
        </w:rPr>
        <w:t xml:space="preserve">ة. وقد استطردت السيدة سابينه شميتكه قائلة: هناك نسخ في المكتبة الحكومية </w:t>
      </w:r>
      <w:r w:rsidRPr="00266AF8">
        <w:rPr>
          <w:rFonts w:hint="cs"/>
          <w:color w:val="000000" w:themeColor="text1"/>
          <w:sz w:val="27"/>
          <w:rtl/>
        </w:rPr>
        <w:t xml:space="preserve">في </w:t>
      </w:r>
      <w:r w:rsidR="00DD73FA" w:rsidRPr="00266AF8">
        <w:rPr>
          <w:rFonts w:hint="cs"/>
          <w:color w:val="000000" w:themeColor="text1"/>
          <w:sz w:val="27"/>
          <w:rtl/>
        </w:rPr>
        <w:t>برلين تحتوي على ملاحظات لتاج الدين الرازي، وهي تساعد كثيراً في التعرّ</w:t>
      </w:r>
      <w:r w:rsidRPr="00266AF8">
        <w:rPr>
          <w:rFonts w:hint="cs"/>
          <w:color w:val="000000" w:themeColor="text1"/>
          <w:sz w:val="27"/>
          <w:rtl/>
        </w:rPr>
        <w:t>ُ</w:t>
      </w:r>
      <w:r w:rsidR="00DD73FA" w:rsidRPr="00266AF8">
        <w:rPr>
          <w:rFonts w:hint="cs"/>
          <w:color w:val="000000" w:themeColor="text1"/>
          <w:sz w:val="27"/>
          <w:rtl/>
        </w:rPr>
        <w:t xml:space="preserve">ف على مكان وزمان حياته وأسرته. وقد ذكرت بعض التقريرات عن تلك الملاحظات في الصفحة </w:t>
      </w:r>
      <w:r w:rsidRPr="00266AF8">
        <w:rPr>
          <w:rFonts w:hint="cs"/>
          <w:color w:val="000000" w:themeColor="text1"/>
          <w:sz w:val="27"/>
          <w:rtl/>
        </w:rPr>
        <w:t>13 ـ 17</w:t>
      </w:r>
      <w:r w:rsidR="00DD73FA" w:rsidRPr="00266AF8">
        <w:rPr>
          <w:rFonts w:hint="cs"/>
          <w:color w:val="000000" w:themeColor="text1"/>
          <w:sz w:val="27"/>
          <w:rtl/>
        </w:rPr>
        <w:t xml:space="preserve"> من مقدّمتها. إنّ إحدى تلك النُسخ نسخة مخطوطة لكشف المعاقد، وإنها تشتمل على بعض الصفحات المكتوبة بخطّ يده، وقد ذكرت في خاتمتها أن</w:t>
      </w:r>
      <w:r w:rsidRPr="00266AF8">
        <w:rPr>
          <w:rFonts w:hint="cs"/>
          <w:color w:val="000000" w:themeColor="text1"/>
          <w:sz w:val="27"/>
          <w:rtl/>
        </w:rPr>
        <w:t>ّ</w:t>
      </w:r>
      <w:r w:rsidR="00DD73FA" w:rsidRPr="00266AF8">
        <w:rPr>
          <w:rFonts w:hint="cs"/>
          <w:color w:val="000000" w:themeColor="text1"/>
          <w:sz w:val="27"/>
          <w:rtl/>
        </w:rPr>
        <w:t>ها قابلت النسخة نفسها بالنص</w:t>
      </w:r>
      <w:r w:rsidRPr="00266AF8">
        <w:rPr>
          <w:rFonts w:hint="cs"/>
          <w:color w:val="000000" w:themeColor="text1"/>
          <w:sz w:val="27"/>
          <w:rtl/>
        </w:rPr>
        <w:t>ّ</w:t>
      </w:r>
      <w:r w:rsidR="00DD73FA" w:rsidRPr="00266AF8">
        <w:rPr>
          <w:rFonts w:hint="cs"/>
          <w:color w:val="000000" w:themeColor="text1"/>
          <w:sz w:val="27"/>
          <w:rtl/>
        </w:rPr>
        <w:t>. وقد كتبت السيدة سابينه شميتكه مقدّمة باللغة الإنجليزية تحدّثت فيها بإيجاز عن الأعمال ال</w:t>
      </w:r>
      <w:r w:rsidR="003D6AFD" w:rsidRPr="00266AF8">
        <w:rPr>
          <w:rFonts w:hint="cs"/>
          <w:color w:val="000000" w:themeColor="text1"/>
          <w:sz w:val="27"/>
          <w:rtl/>
        </w:rPr>
        <w:t>كلاميّ</w:t>
      </w:r>
      <w:r w:rsidR="00DD73FA" w:rsidRPr="00266AF8">
        <w:rPr>
          <w:rFonts w:hint="cs"/>
          <w:color w:val="000000" w:themeColor="text1"/>
          <w:sz w:val="27"/>
          <w:rtl/>
        </w:rPr>
        <w:t xml:space="preserve">ة للخواجة نصير الدين الطوسي، وشرح قواعد العقائد، وتاج الدين الرازي وشرحه على القواعد، </w:t>
      </w:r>
      <w:r w:rsidR="00DD73FA" w:rsidRPr="00266AF8">
        <w:rPr>
          <w:rFonts w:hint="cs"/>
          <w:color w:val="000000" w:themeColor="text1"/>
          <w:sz w:val="27"/>
          <w:rtl/>
        </w:rPr>
        <w:lastRenderedPageBreak/>
        <w:t>والنسخة المخطوطة المحفوظة في برلين. وإنّ هذه المقدمة</w:t>
      </w:r>
      <w:r w:rsidRPr="00266AF8">
        <w:rPr>
          <w:rFonts w:hint="cs"/>
          <w:color w:val="000000" w:themeColor="text1"/>
          <w:sz w:val="27"/>
          <w:rtl/>
        </w:rPr>
        <w:t>،</w:t>
      </w:r>
      <w:r w:rsidR="00DD73FA" w:rsidRPr="00266AF8">
        <w:rPr>
          <w:rFonts w:hint="cs"/>
          <w:color w:val="000000" w:themeColor="text1"/>
          <w:sz w:val="27"/>
          <w:rtl/>
        </w:rPr>
        <w:t xml:space="preserve"> وترجمتها ال</w:t>
      </w:r>
      <w:r w:rsidR="003D6AFD" w:rsidRPr="00266AF8">
        <w:rPr>
          <w:rFonts w:hint="cs"/>
          <w:color w:val="000000" w:themeColor="text1"/>
          <w:sz w:val="27"/>
          <w:rtl/>
        </w:rPr>
        <w:t>فارسيّ</w:t>
      </w:r>
      <w:r w:rsidR="00DD73FA" w:rsidRPr="00266AF8">
        <w:rPr>
          <w:rFonts w:hint="cs"/>
          <w:color w:val="000000" w:themeColor="text1"/>
          <w:sz w:val="27"/>
          <w:rtl/>
        </w:rPr>
        <w:t>ة من قبل السيد أحمد رضا رحيمي ريسه</w:t>
      </w:r>
      <w:r w:rsidRPr="00266AF8">
        <w:rPr>
          <w:rFonts w:hint="cs"/>
          <w:color w:val="000000" w:themeColor="text1"/>
          <w:sz w:val="27"/>
          <w:rtl/>
        </w:rPr>
        <w:t>،</w:t>
      </w:r>
      <w:r w:rsidR="00DD73FA" w:rsidRPr="00266AF8">
        <w:rPr>
          <w:rFonts w:hint="cs"/>
          <w:color w:val="000000" w:themeColor="text1"/>
          <w:sz w:val="27"/>
          <w:rtl/>
        </w:rPr>
        <w:t xml:space="preserve"> قد أدرجت في بداية هذا الكتاب</w:t>
      </w:r>
      <w:r w:rsidR="00DD73FA" w:rsidRPr="00266AF8">
        <w:rPr>
          <w:rFonts w:cs="Taher"/>
          <w:color w:val="000000" w:themeColor="text1"/>
          <w:sz w:val="27"/>
          <w:vertAlign w:val="superscript"/>
          <w:rtl/>
        </w:rPr>
        <w:t>(</w:t>
      </w:r>
      <w:r w:rsidR="00DD73FA" w:rsidRPr="00266AF8">
        <w:rPr>
          <w:rFonts w:cs="Taher"/>
          <w:color w:val="000000" w:themeColor="text1"/>
          <w:sz w:val="27"/>
          <w:vertAlign w:val="superscript"/>
          <w:rtl/>
        </w:rPr>
        <w:endnoteReference w:id="524"/>
      </w:r>
      <w:r w:rsidR="00DD73FA" w:rsidRPr="00266AF8">
        <w:rPr>
          <w:rFonts w:cs="Taher"/>
          <w:color w:val="000000" w:themeColor="text1"/>
          <w:sz w:val="27"/>
          <w:vertAlign w:val="superscript"/>
          <w:rtl/>
        </w:rPr>
        <w:t>)</w:t>
      </w:r>
      <w:r w:rsidR="00DD73FA" w:rsidRPr="00266AF8">
        <w:rPr>
          <w:rFonts w:hint="cs"/>
          <w:color w:val="000000" w:themeColor="text1"/>
          <w:sz w:val="27"/>
          <w:rtl/>
        </w:rPr>
        <w:t xml:space="preserve">.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18</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Ferdinand Karsch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Haack: Homoerotik im Arabertum. Gesammelte Aufsatze. Herausgegeben von Sabine Schmidtke. Hamburg: Manerschwarmskript, 2005. (Bibliothek rosa Winkel. Sonderreihe: Wissenchaft M 3).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19</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A Mu'tazilite creed of Az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Zamakhshari fi Usul Addin, Stuttgar: Steiner, 1997, Vol. 51, Part 4 of Abhandlungen fur die Kunde des Morgenlandes: Im Auftrage der Deutschen morgenlandischen Gesellschaft, Deutsche Morgenlandischen. Jar Allah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Zamakhshari: Kitab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Minhaj fi usul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din. Introduced and edited by Sabine Schmidtke. Beirut: Arab Scientific Publishers, 1428/2007. (2</w:t>
      </w:r>
      <w:r w:rsidRPr="00266AF8">
        <w:rPr>
          <w:rFonts w:asciiTheme="majorBidi" w:hAnsiTheme="majorBidi" w:cstheme="majorBidi"/>
          <w:color w:val="000000" w:themeColor="text1"/>
          <w:sz w:val="24"/>
          <w:szCs w:val="24"/>
          <w:vertAlign w:val="superscript"/>
        </w:rPr>
        <w:t>nd</w:t>
      </w:r>
      <w:r w:rsidRPr="00266AF8">
        <w:rPr>
          <w:rFonts w:asciiTheme="majorBidi" w:hAnsiTheme="majorBidi" w:cstheme="majorBidi"/>
          <w:color w:val="000000" w:themeColor="text1"/>
          <w:sz w:val="24"/>
          <w:szCs w:val="24"/>
        </w:rPr>
        <w:t xml:space="preserve"> Edition). </w:t>
      </w:r>
    </w:p>
    <w:p w:rsidR="00DD73FA" w:rsidRPr="00266AF8" w:rsidRDefault="00967062" w:rsidP="000B0AF4">
      <w:pPr>
        <w:rPr>
          <w:color w:val="000000" w:themeColor="text1"/>
          <w:sz w:val="27"/>
          <w:rtl/>
        </w:rPr>
      </w:pPr>
      <w:r w:rsidRPr="00266AF8">
        <w:rPr>
          <w:rFonts w:hint="cs"/>
          <w:color w:val="000000" w:themeColor="text1"/>
          <w:sz w:val="27"/>
          <w:rtl/>
        </w:rPr>
        <w:t>(</w:t>
      </w:r>
      <w:r w:rsidR="00DD73FA" w:rsidRPr="00266AF8">
        <w:rPr>
          <w:rFonts w:hint="cs"/>
          <w:color w:val="000000" w:themeColor="text1"/>
          <w:sz w:val="27"/>
          <w:rtl/>
        </w:rPr>
        <w:t>المنهاج في أصول الدين</w:t>
      </w:r>
      <w:r w:rsidRPr="00266AF8">
        <w:rPr>
          <w:rFonts w:hint="cs"/>
          <w:color w:val="000000" w:themeColor="text1"/>
          <w:sz w:val="27"/>
          <w:rtl/>
        </w:rPr>
        <w:t>)</w:t>
      </w:r>
      <w:r w:rsidR="00DD73FA" w:rsidRPr="00266AF8">
        <w:rPr>
          <w:rFonts w:hint="cs"/>
          <w:color w:val="000000" w:themeColor="text1"/>
          <w:sz w:val="27"/>
          <w:rtl/>
        </w:rPr>
        <w:t xml:space="preserve"> رسالة</w:t>
      </w:r>
      <w:r w:rsidRPr="00266AF8">
        <w:rPr>
          <w:rFonts w:hint="cs"/>
          <w:color w:val="000000" w:themeColor="text1"/>
          <w:sz w:val="27"/>
          <w:rtl/>
        </w:rPr>
        <w:t>ٌ</w:t>
      </w:r>
      <w:r w:rsidR="00DD73FA" w:rsidRPr="00266AF8">
        <w:rPr>
          <w:rFonts w:hint="cs"/>
          <w:color w:val="000000" w:themeColor="text1"/>
          <w:sz w:val="27"/>
          <w:rtl/>
        </w:rPr>
        <w:t xml:space="preserve"> </w:t>
      </w:r>
      <w:r w:rsidR="003D6AFD" w:rsidRPr="00266AF8">
        <w:rPr>
          <w:rFonts w:hint="cs"/>
          <w:color w:val="000000" w:themeColor="text1"/>
          <w:sz w:val="27"/>
          <w:rtl/>
        </w:rPr>
        <w:t>عقائديّ</w:t>
      </w:r>
      <w:r w:rsidR="00DD73FA" w:rsidRPr="00266AF8">
        <w:rPr>
          <w:rFonts w:hint="cs"/>
          <w:color w:val="000000" w:themeColor="text1"/>
          <w:sz w:val="27"/>
          <w:rtl/>
        </w:rPr>
        <w:t xml:space="preserve">ة في بيان </w:t>
      </w:r>
      <w:r w:rsidRPr="00266AF8">
        <w:rPr>
          <w:rFonts w:hint="cs"/>
          <w:color w:val="000000" w:themeColor="text1"/>
          <w:sz w:val="27"/>
          <w:rtl/>
        </w:rPr>
        <w:t>العقائد الاعتزالية لدى الزمخشري</w:t>
      </w:r>
      <w:r w:rsidR="00DD73FA" w:rsidRPr="00266AF8">
        <w:rPr>
          <w:rFonts w:hint="cs"/>
          <w:color w:val="000000" w:themeColor="text1"/>
          <w:sz w:val="27"/>
          <w:rtl/>
        </w:rPr>
        <w:t>(538ه</w:t>
      </w:r>
      <w:r w:rsidRPr="00266AF8">
        <w:rPr>
          <w:rFonts w:hint="cs"/>
          <w:color w:val="000000" w:themeColor="text1"/>
          <w:sz w:val="27"/>
          <w:rtl/>
        </w:rPr>
        <w:t>ـ</w:t>
      </w:r>
      <w:r w:rsidR="00DD73FA" w:rsidRPr="00266AF8">
        <w:rPr>
          <w:rFonts w:hint="cs"/>
          <w:color w:val="000000" w:themeColor="text1"/>
          <w:sz w:val="27"/>
          <w:rtl/>
        </w:rPr>
        <w:t>/1144م)، من خلال النظر في كتابه المنهاج ودراسة محتواه، وقد عمدت السيدة سابينه شميتكه</w:t>
      </w:r>
      <w:r w:rsidR="00987666" w:rsidRPr="00266AF8">
        <w:rPr>
          <w:rFonts w:hint="cs"/>
          <w:color w:val="000000" w:themeColor="text1"/>
          <w:sz w:val="27"/>
          <w:rtl/>
        </w:rPr>
        <w:t xml:space="preserve"> إلى </w:t>
      </w:r>
      <w:r w:rsidR="00DD73FA" w:rsidRPr="00266AF8">
        <w:rPr>
          <w:rFonts w:hint="cs"/>
          <w:color w:val="000000" w:themeColor="text1"/>
          <w:sz w:val="27"/>
          <w:rtl/>
        </w:rPr>
        <w:t>ترجمته من ال</w:t>
      </w:r>
      <w:r w:rsidR="003D6AFD" w:rsidRPr="00266AF8">
        <w:rPr>
          <w:rFonts w:hint="cs"/>
          <w:color w:val="000000" w:themeColor="text1"/>
          <w:sz w:val="27"/>
          <w:rtl/>
        </w:rPr>
        <w:t>عربيّ</w:t>
      </w:r>
      <w:r w:rsidR="00DD73FA" w:rsidRPr="00266AF8">
        <w:rPr>
          <w:rFonts w:hint="cs"/>
          <w:color w:val="000000" w:themeColor="text1"/>
          <w:sz w:val="27"/>
          <w:rtl/>
        </w:rPr>
        <w:t>ة</w:t>
      </w:r>
      <w:r w:rsidR="00987666" w:rsidRPr="00266AF8">
        <w:rPr>
          <w:rFonts w:hint="cs"/>
          <w:color w:val="000000" w:themeColor="text1"/>
          <w:sz w:val="27"/>
          <w:rtl/>
        </w:rPr>
        <w:t xml:space="preserve"> إلى </w:t>
      </w:r>
      <w:r w:rsidR="00DD73FA" w:rsidRPr="00266AF8">
        <w:rPr>
          <w:rFonts w:hint="cs"/>
          <w:color w:val="000000" w:themeColor="text1"/>
          <w:sz w:val="27"/>
          <w:rtl/>
        </w:rPr>
        <w:t>الإنجليزية</w:t>
      </w:r>
      <w:r w:rsidRPr="00266AF8">
        <w:rPr>
          <w:rFonts w:hint="cs"/>
          <w:color w:val="000000" w:themeColor="text1"/>
          <w:sz w:val="27"/>
          <w:rtl/>
        </w:rPr>
        <w:t>،</w:t>
      </w:r>
      <w:r w:rsidR="00DD73FA" w:rsidRPr="00266AF8">
        <w:rPr>
          <w:rFonts w:hint="cs"/>
          <w:color w:val="000000" w:themeColor="text1"/>
          <w:sz w:val="27"/>
          <w:rtl/>
        </w:rPr>
        <w:t xml:space="preserve"> بالإضافة</w:t>
      </w:r>
      <w:r w:rsidR="00987666" w:rsidRPr="00266AF8">
        <w:rPr>
          <w:rFonts w:hint="cs"/>
          <w:color w:val="000000" w:themeColor="text1"/>
          <w:sz w:val="27"/>
          <w:rtl/>
        </w:rPr>
        <w:t xml:space="preserve"> إلى </w:t>
      </w:r>
      <w:r w:rsidR="00DD73FA" w:rsidRPr="00266AF8">
        <w:rPr>
          <w:rFonts w:hint="cs"/>
          <w:color w:val="000000" w:themeColor="text1"/>
          <w:sz w:val="27"/>
          <w:rtl/>
        </w:rPr>
        <w:t xml:space="preserve">تقويمه.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20</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Badhl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majhud fi ifham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Yahud: Samaw'al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Maghribi's (d. 570/1175): the early recension, Wiesbaden: Harrassowitz, 2006, 71p; (facsims). (Abhandlungen fur die Kunde des Morgenlandes; LVII, 2). </w:t>
      </w:r>
    </w:p>
    <w:p w:rsidR="00DD73FA" w:rsidRPr="00266AF8" w:rsidRDefault="00967062" w:rsidP="000B0AF4">
      <w:pPr>
        <w:rPr>
          <w:rFonts w:asciiTheme="majorBidi" w:hAnsiTheme="majorBidi" w:cstheme="majorBidi"/>
          <w:color w:val="000000" w:themeColor="text1"/>
          <w:sz w:val="24"/>
          <w:szCs w:val="24"/>
          <w:rtl/>
        </w:rPr>
      </w:pPr>
      <w:r w:rsidRPr="00266AF8">
        <w:rPr>
          <w:rFonts w:hint="cs"/>
          <w:color w:val="000000" w:themeColor="text1"/>
          <w:sz w:val="27"/>
          <w:rtl/>
        </w:rPr>
        <w:t>وهو كتاب (</w:t>
      </w:r>
      <w:r w:rsidR="00DD73FA" w:rsidRPr="00266AF8">
        <w:rPr>
          <w:rFonts w:hint="cs"/>
          <w:color w:val="000000" w:themeColor="text1"/>
          <w:sz w:val="27"/>
          <w:rtl/>
        </w:rPr>
        <w:t>بذل المجهود في إفحام اليهود</w:t>
      </w:r>
      <w:r w:rsidRPr="00266AF8">
        <w:rPr>
          <w:rFonts w:hint="cs"/>
          <w:color w:val="000000" w:themeColor="text1"/>
          <w:sz w:val="27"/>
          <w:rtl/>
        </w:rPr>
        <w:t>)</w:t>
      </w:r>
      <w:r w:rsidR="00DD73FA" w:rsidRPr="00266AF8">
        <w:rPr>
          <w:rFonts w:hint="cs"/>
          <w:color w:val="000000" w:themeColor="text1"/>
          <w:sz w:val="27"/>
          <w:rtl/>
        </w:rPr>
        <w:t>، تأليف: صموئيل بن يحيى الم</w:t>
      </w:r>
      <w:r w:rsidR="003D6AFD" w:rsidRPr="00266AF8">
        <w:rPr>
          <w:rFonts w:hint="cs"/>
          <w:color w:val="000000" w:themeColor="text1"/>
          <w:sz w:val="27"/>
          <w:rtl/>
        </w:rPr>
        <w:t>غربيّ</w:t>
      </w:r>
      <w:r w:rsidR="00DD73FA" w:rsidRPr="00266AF8">
        <w:rPr>
          <w:rFonts w:hint="cs"/>
          <w:color w:val="000000" w:themeColor="text1"/>
          <w:sz w:val="27"/>
          <w:rtl/>
        </w:rPr>
        <w:t>(570هـ/1175م)</w:t>
      </w:r>
      <w:r w:rsidRPr="00266AF8">
        <w:rPr>
          <w:rFonts w:hint="cs"/>
          <w:color w:val="000000" w:themeColor="text1"/>
          <w:sz w:val="27"/>
          <w:rtl/>
        </w:rPr>
        <w:t>.</w:t>
      </w:r>
      <w:r w:rsidR="00DD73FA" w:rsidRPr="00266AF8">
        <w:rPr>
          <w:rFonts w:hint="cs"/>
          <w:color w:val="000000" w:themeColor="text1"/>
          <w:sz w:val="27"/>
          <w:rtl/>
        </w:rPr>
        <w:t xml:space="preserve"> نشرته السيدة سابينه شميتكه بالتعاون مع رضا </w:t>
      </w:r>
      <w:r w:rsidRPr="00266AF8">
        <w:rPr>
          <w:rFonts w:ascii="Mosawi" w:eastAsiaTheme="minorHAnsi" w:hAnsi="Mosawi" w:cs="Abz-3 (Yagut)"/>
          <w:color w:val="000000" w:themeColor="text1"/>
          <w:sz w:val="24"/>
          <w:szCs w:val="24"/>
          <w:rtl/>
        </w:rPr>
        <w:t>پ</w:t>
      </w:r>
      <w:r w:rsidR="00DD73FA" w:rsidRPr="00266AF8">
        <w:rPr>
          <w:rFonts w:ascii="Mosawi" w:eastAsiaTheme="minorHAnsi" w:hAnsi="Mosawi" w:cs="Abz-3 (Yagut)" w:hint="cs"/>
          <w:color w:val="000000" w:themeColor="text1"/>
          <w:sz w:val="24"/>
          <w:szCs w:val="24"/>
          <w:rtl/>
        </w:rPr>
        <w:t>ور</w:t>
      </w:r>
      <w:r w:rsidR="00DD73FA" w:rsidRPr="00266AF8">
        <w:rPr>
          <w:rFonts w:hint="cs"/>
          <w:color w:val="000000" w:themeColor="text1"/>
          <w:sz w:val="27"/>
          <w:rtl/>
        </w:rPr>
        <w:t xml:space="preserve"> جوادي وإبراهيم مرازكا</w:t>
      </w:r>
      <w:r w:rsidRPr="00266AF8">
        <w:rPr>
          <w:rFonts w:hint="cs"/>
          <w:color w:val="000000" w:themeColor="text1"/>
          <w:sz w:val="27"/>
          <w:rtl/>
        </w:rPr>
        <w:t>،</w:t>
      </w:r>
      <w:r w:rsidR="00DD73FA" w:rsidRPr="00266AF8">
        <w:rPr>
          <w:rFonts w:hint="cs"/>
          <w:color w:val="000000" w:themeColor="text1"/>
          <w:sz w:val="27"/>
          <w:rtl/>
        </w:rPr>
        <w:t xml:space="preserve"> على شكل استنساخه صورة مطابقة للأصل (</w:t>
      </w:r>
      <w:r w:rsidR="00DD73FA" w:rsidRPr="00266AF8">
        <w:rPr>
          <w:color w:val="000000" w:themeColor="text1"/>
          <w:sz w:val="24"/>
          <w:szCs w:val="24"/>
          <w:lang w:bidi="fa-IR"/>
        </w:rPr>
        <w:t>Facsimile</w:t>
      </w:r>
      <w:r w:rsidRPr="00266AF8">
        <w:rPr>
          <w:rFonts w:hint="cs"/>
          <w:color w:val="000000" w:themeColor="text1"/>
          <w:sz w:val="27"/>
          <w:rtl/>
        </w:rPr>
        <w:t>).</w:t>
      </w:r>
      <w:r w:rsidR="00DD73FA" w:rsidRPr="00266AF8">
        <w:rPr>
          <w:rFonts w:hint="cs"/>
          <w:color w:val="000000" w:themeColor="text1"/>
          <w:sz w:val="27"/>
        </w:rPr>
        <w:t xml:space="preserve">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21</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Muhammad b. Ali b. Abi Jumhur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Ahsa'I (d. After 906/1501): Mujli mir'at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munji fi I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Kalam wa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hikmatayn wa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tasawwuf. Lithograph edition by Ahmad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Shirazi (Tehran 1329/1911). </w:t>
      </w:r>
      <w:r w:rsidRPr="00266AF8">
        <w:rPr>
          <w:rFonts w:asciiTheme="majorBidi" w:hAnsiTheme="majorBidi" w:cstheme="majorBidi"/>
          <w:color w:val="000000" w:themeColor="text1"/>
          <w:sz w:val="24"/>
          <w:szCs w:val="24"/>
        </w:rPr>
        <w:lastRenderedPageBreak/>
        <w:t xml:space="preserve">Reprinted with an Introduction, Table of Contents, and Indices by Sabine Schmidtke. Tehran: Iranian Institute of Philosophy &amp; Institute of Islamic Studies, Free University of Berlin, 2008 (Series on Islamic Philosophy and Theology. Texts and Studies). </w:t>
      </w:r>
    </w:p>
    <w:p w:rsidR="00967062"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22</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Contacts and Controversies between Muslims, Jews and Christians in the Ottoman Empire and Pre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Modern Iran. Eds. Camila Adang &amp; S. Schmidtke. Wurzburg: Ergon (forthcoming), (Istanbuuler Texted und Sudies)</w:t>
      </w:r>
      <w:r w:rsidR="00967062" w:rsidRPr="00266AF8">
        <w:rPr>
          <w:rFonts w:asciiTheme="majorBidi" w:hAnsiTheme="majorBidi" w:cstheme="majorBidi"/>
          <w:color w:val="000000" w:themeColor="text1"/>
          <w:sz w:val="24"/>
          <w:szCs w:val="24"/>
        </w:rPr>
        <w:t>.</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23</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Handbook of Mutazilite Works and Manuscripts. General Editors: Gregor Schwarb, Sabine Schmidtke and David Sklare. Leiden: Brill (Handbuch der Orientalistik) (forthcoming). </w:t>
      </w:r>
    </w:p>
    <w:p w:rsidR="00DD73FA" w:rsidRPr="00266AF8" w:rsidRDefault="00DD73FA" w:rsidP="000B0AF4">
      <w:pPr>
        <w:rPr>
          <w:color w:val="000000" w:themeColor="text1"/>
          <w:sz w:val="27"/>
        </w:rPr>
      </w:pPr>
    </w:p>
    <w:p w:rsidR="00DD73FA" w:rsidRPr="00266AF8" w:rsidRDefault="00DD73FA" w:rsidP="0002232A">
      <w:pPr>
        <w:pStyle w:val="Heading3"/>
        <w:rPr>
          <w:color w:val="000000" w:themeColor="text1"/>
          <w:rtl/>
        </w:rPr>
      </w:pPr>
      <w:r w:rsidRPr="00266AF8">
        <w:rPr>
          <w:rFonts w:hint="cs"/>
          <w:color w:val="000000" w:themeColor="text1"/>
          <w:rtl/>
        </w:rPr>
        <w:t>ب ـ المقالات</w:t>
      </w:r>
      <w:r w:rsidR="0002232A" w:rsidRPr="00266AF8">
        <w:rPr>
          <w:rFonts w:hint="cs"/>
          <w:color w:val="000000" w:themeColor="text1"/>
          <w:rtl/>
          <w:lang w:val="en-US"/>
        </w:rPr>
        <w:t xml:space="preserve"> ــــــ</w:t>
      </w:r>
      <w:r w:rsidRPr="00266AF8">
        <w:rPr>
          <w:rFonts w:hint="cs"/>
          <w:color w:val="000000" w:themeColor="text1"/>
          <w:rtl/>
        </w:rPr>
        <w:t xml:space="preserve">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Allama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Hilli and Shi'ite Mu'tazilite Theology". Spekturm Iran, 7 iii. (1994) 10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35, 126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7.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2</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"The Influence of Sams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Din Sahrazuri (7th/13</w:t>
      </w:r>
      <w:r w:rsidRPr="00266AF8">
        <w:rPr>
          <w:rFonts w:asciiTheme="majorBidi" w:hAnsiTheme="majorBidi" w:cstheme="majorBidi"/>
          <w:color w:val="000000" w:themeColor="text1"/>
          <w:sz w:val="24"/>
          <w:szCs w:val="24"/>
          <w:vertAlign w:val="superscript"/>
        </w:rPr>
        <w:t>th</w:t>
      </w:r>
      <w:r w:rsidRPr="00266AF8">
        <w:rPr>
          <w:rFonts w:asciiTheme="majorBidi" w:hAnsiTheme="majorBidi" w:cstheme="majorBidi"/>
          <w:color w:val="000000" w:themeColor="text1"/>
          <w:sz w:val="24"/>
          <w:szCs w:val="24"/>
        </w:rPr>
        <w:t xml:space="preserve"> century) on Abn Abi Jumhur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Ahsa'I (d. After 904/1499)". Encounters of Words and Texts: Intercultural Studies in Honor of Stefan Wild on the Occasion of His 60</w:t>
      </w:r>
      <w:r w:rsidRPr="00266AF8">
        <w:rPr>
          <w:rFonts w:asciiTheme="majorBidi" w:hAnsiTheme="majorBidi" w:cstheme="majorBidi"/>
          <w:color w:val="000000" w:themeColor="text1"/>
          <w:sz w:val="24"/>
          <w:szCs w:val="24"/>
          <w:vertAlign w:val="superscript"/>
        </w:rPr>
        <w:t>th</w:t>
      </w:r>
      <w:r w:rsidRPr="00266AF8">
        <w:rPr>
          <w:rFonts w:asciiTheme="majorBidi" w:hAnsiTheme="majorBidi" w:cstheme="majorBidi"/>
          <w:color w:val="000000" w:themeColor="text1"/>
          <w:sz w:val="24"/>
          <w:szCs w:val="24"/>
        </w:rPr>
        <w:t xml:space="preserve"> Birthday. Presented by Kis Puplish in Bonn. Wdd. Lutz Edzard &amp; Christian. Szyska. Hildesheim: Olms, Olms, 1997: 23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32.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3</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"Twelver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Shi'ite Ressources in Europe. The Sgh'ite Collection at the Oriental Department of the University at Cologne, The Fonds Henry Corbin and the Fonds Shaykhi at the Ecole Pratique des Hautes Etudes (EPHE). Paris, With a catalougue of the Fonds Shaykhi". 285 I (1997) 73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122. (With Mohammad Ali Amir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Moezzi).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lastRenderedPageBreak/>
        <w:t>4</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"Neuere Forschungen zur Mu'tazila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Forschung unter besonderer Berucksichtigung der Spateren Mu'tazila ab dem 4. /10. Jahrhundert". Arabica, 45(1998) 379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408.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5</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"Homoeroticism and homosexuality in Islam: a review article". Bulletin of the School of Oriental and African Studies, 62 ii (1999) 260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66.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6</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"The Doctrine of the Transmigration of Soul according to Shihab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Din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Suhrawardi (Killed 587/1191) and his Followers". Studia Iranica 28 (1999). 237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411.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7</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"Die westliche Konstruktion Marokkos als Landschaft freier Homoerotik". Die Welt des Islams, 40.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8</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"Theologie, Philosophie und Mystik. Ein Beispiel aus dem zwolferschiitischen Islam des 15, Jh". Edith Stein Jahrbuch. Jahrwszeitschrift fur Philosophie, Theologie, Padagogik, Andere Wissenschaften, Literatur, Kunst, 7(2001) 174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191.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9</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"Schriftenverzeichnis Ferdinand Karsch (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Haack) (1853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1936)". Zeitschrift fur schwule Geschichte, Nr. 31 (Dezember 2001) 13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32.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10</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"II Firk. Arab. 111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A copy of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Sharif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Murtaza's Kitab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Dhakhira completed in 427/1079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80 in the Firkovitch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Collection, St. Petersburg</w:t>
      </w:r>
      <w:r w:rsidR="00771682" w:rsidRPr="00266AF8">
        <w:rPr>
          <w:rFonts w:asciiTheme="majorBidi" w:hAnsiTheme="majorBidi" w:cstheme="majorBidi"/>
          <w:color w:val="000000" w:themeColor="text1"/>
          <w:sz w:val="24"/>
          <w:szCs w:val="24"/>
        </w:rPr>
        <w:t>"</w:t>
      </w:r>
      <w:r w:rsidRPr="00266AF8">
        <w:rPr>
          <w:rFonts w:asciiTheme="majorBidi" w:hAnsiTheme="majorBidi" w:cstheme="majorBidi"/>
          <w:color w:val="000000" w:themeColor="text1"/>
          <w:sz w:val="24"/>
          <w:szCs w:val="24"/>
        </w:rPr>
        <w:t xml:space="preserve">. (Persian) Ma'arif, 20 ii (1382/2003) 68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84. </w:t>
      </w:r>
    </w:p>
    <w:p w:rsidR="00DD73FA" w:rsidRPr="00266AF8" w:rsidRDefault="00771682" w:rsidP="000B0AF4">
      <w:pPr>
        <w:rPr>
          <w:color w:val="000000" w:themeColor="text1"/>
          <w:sz w:val="27"/>
          <w:rtl/>
        </w:rPr>
      </w:pPr>
      <w:r w:rsidRPr="00266AF8">
        <w:rPr>
          <w:rFonts w:hint="cs"/>
          <w:color w:val="000000" w:themeColor="text1"/>
          <w:sz w:val="27"/>
          <w:rtl/>
        </w:rPr>
        <w:t xml:space="preserve">وهو </w:t>
      </w:r>
      <w:r w:rsidR="00DD73FA" w:rsidRPr="00266AF8">
        <w:rPr>
          <w:rFonts w:hint="cs"/>
          <w:color w:val="000000" w:themeColor="text1"/>
          <w:sz w:val="27"/>
          <w:rtl/>
        </w:rPr>
        <w:t>نسخة</w:t>
      </w:r>
      <w:r w:rsidRPr="00266AF8">
        <w:rPr>
          <w:rFonts w:hint="cs"/>
          <w:color w:val="000000" w:themeColor="text1"/>
          <w:sz w:val="27"/>
          <w:rtl/>
        </w:rPr>
        <w:t>ٌ</w:t>
      </w:r>
      <w:r w:rsidR="00DD73FA" w:rsidRPr="00266AF8">
        <w:rPr>
          <w:rFonts w:hint="cs"/>
          <w:color w:val="000000" w:themeColor="text1"/>
          <w:sz w:val="27"/>
          <w:rtl/>
        </w:rPr>
        <w:t xml:space="preserve"> قديمة عن كتاب </w:t>
      </w:r>
      <w:r w:rsidR="000B57BB">
        <w:rPr>
          <w:rFonts w:hint="cs"/>
          <w:color w:val="000000" w:themeColor="text1"/>
          <w:sz w:val="27"/>
          <w:rtl/>
        </w:rPr>
        <w:t>(</w:t>
      </w:r>
      <w:r w:rsidR="00DD73FA" w:rsidRPr="00266AF8">
        <w:rPr>
          <w:rFonts w:hint="cs"/>
          <w:color w:val="000000" w:themeColor="text1"/>
          <w:sz w:val="27"/>
          <w:rtl/>
        </w:rPr>
        <w:t>الذخيرة</w:t>
      </w:r>
      <w:r w:rsidR="000B57BB">
        <w:rPr>
          <w:rFonts w:hint="cs"/>
          <w:color w:val="000000" w:themeColor="text1"/>
          <w:sz w:val="27"/>
          <w:rtl/>
        </w:rPr>
        <w:t>)،</w:t>
      </w:r>
      <w:r w:rsidR="00DD73FA" w:rsidRPr="00266AF8">
        <w:rPr>
          <w:rFonts w:hint="cs"/>
          <w:color w:val="000000" w:themeColor="text1"/>
          <w:sz w:val="27"/>
          <w:rtl/>
        </w:rPr>
        <w:t xml:space="preserve"> للشريف المرتضى، يعود تاريخ</w:t>
      </w:r>
      <w:r w:rsidRPr="00266AF8">
        <w:rPr>
          <w:rFonts w:hint="cs"/>
          <w:color w:val="000000" w:themeColor="text1"/>
          <w:sz w:val="27"/>
          <w:rtl/>
        </w:rPr>
        <w:t>ه</w:t>
      </w:r>
      <w:r w:rsidR="00DD73FA" w:rsidRPr="00266AF8">
        <w:rPr>
          <w:rFonts w:hint="cs"/>
          <w:color w:val="000000" w:themeColor="text1"/>
          <w:sz w:val="27"/>
          <w:rtl/>
        </w:rPr>
        <w:t xml:space="preserve"> إلى 472ه</w:t>
      </w:r>
      <w:r w:rsidRPr="00266AF8">
        <w:rPr>
          <w:rFonts w:hint="cs"/>
          <w:color w:val="000000" w:themeColor="text1"/>
          <w:sz w:val="27"/>
          <w:rtl/>
        </w:rPr>
        <w:t>ـ،</w:t>
      </w:r>
      <w:r w:rsidR="00DD73FA" w:rsidRPr="00266AF8">
        <w:rPr>
          <w:rFonts w:hint="cs"/>
          <w:color w:val="000000" w:themeColor="text1"/>
          <w:sz w:val="27"/>
          <w:rtl/>
        </w:rPr>
        <w:t xml:space="preserve"> ترجمة: رضا </w:t>
      </w:r>
      <w:r w:rsidRPr="00266AF8">
        <w:rPr>
          <w:rFonts w:ascii="Mosawi" w:eastAsiaTheme="minorHAnsi" w:hAnsi="Mosawi" w:cs="Abz-3 (Yagut)"/>
          <w:color w:val="000000" w:themeColor="text1"/>
          <w:sz w:val="24"/>
          <w:szCs w:val="24"/>
          <w:rtl/>
        </w:rPr>
        <w:t>پ</w:t>
      </w:r>
      <w:r w:rsidR="00DD73FA" w:rsidRPr="00266AF8">
        <w:rPr>
          <w:rFonts w:ascii="Mosawi" w:eastAsiaTheme="minorHAnsi" w:hAnsi="Mosawi" w:cs="Abz-3 (Yagut)" w:hint="cs"/>
          <w:color w:val="000000" w:themeColor="text1"/>
          <w:sz w:val="24"/>
          <w:szCs w:val="24"/>
          <w:rtl/>
        </w:rPr>
        <w:t>ور</w:t>
      </w:r>
      <w:r w:rsidR="00DD73FA" w:rsidRPr="00266AF8">
        <w:rPr>
          <w:rFonts w:hint="cs"/>
          <w:color w:val="000000" w:themeColor="text1"/>
          <w:sz w:val="27"/>
          <w:rtl/>
        </w:rPr>
        <w:t xml:space="preserve"> جوادي، مجلة: معارف، العدد: 59، مرداد ـ آبان، عام 1382</w:t>
      </w:r>
      <w:r w:rsidRPr="00266AF8">
        <w:rPr>
          <w:rFonts w:hint="cs"/>
          <w:color w:val="000000" w:themeColor="text1"/>
          <w:sz w:val="27"/>
          <w:rtl/>
        </w:rPr>
        <w:t>هـ.ش</w:t>
      </w:r>
      <w:r w:rsidR="00DD73FA" w:rsidRPr="00266AF8">
        <w:rPr>
          <w:rFonts w:hint="cs"/>
          <w:color w:val="000000" w:themeColor="text1"/>
          <w:sz w:val="27"/>
          <w:rtl/>
        </w:rPr>
        <w:t xml:space="preserve">، ص68 ـ 84.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11</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"Recent Studies on the Philosophy of /illumination and </w:t>
      </w:r>
      <w:r w:rsidRPr="00266AF8">
        <w:rPr>
          <w:rFonts w:asciiTheme="majorBidi" w:hAnsiTheme="majorBidi" w:cstheme="majorBidi"/>
          <w:color w:val="000000" w:themeColor="text1"/>
          <w:sz w:val="24"/>
          <w:szCs w:val="24"/>
        </w:rPr>
        <w:lastRenderedPageBreak/>
        <w:t xml:space="preserve">Perspective for Further Research. " In: Daneshnamah. The Bilingual Quqrterly of the Shahid Beheshti University, 1 ii (Spring/Summer 2003) 101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119 (English Section), 69 (Persian Section).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12</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"Studies on Sa'd b. Mansur Ibn Kammuna (d. 683/1284): Beginnings, Achievements, and Perspectives". Persica. Annual of the Dutch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Iranian Society, 29 (2003) 105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121 (Published in 2004).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13</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"The ijaze from Abd Allah b. Salih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Samahiji to Nasir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Jarudi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Qatifi: A Source for the Twelver Shi'I Scholary Tradition of Bahrayn". Culture and Wilferd Madelung. Edd. Farhad Daftary &amp; Josef W. Meri. London: I. B. Tauris in association with The Institute of Ismaili Studies, 2003, 64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85.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14</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"Re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Edition of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Minhaj fi usul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din by Jar Allah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Zamakhshari". (Persian) Ma'arif, 20 iii (1382/ 2004) 107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148. </w:t>
      </w:r>
    </w:p>
    <w:p w:rsidR="00DD73FA" w:rsidRPr="00266AF8" w:rsidRDefault="00771682" w:rsidP="000B0AF4">
      <w:pPr>
        <w:rPr>
          <w:color w:val="000000" w:themeColor="text1"/>
          <w:sz w:val="27"/>
          <w:rtl/>
        </w:rPr>
      </w:pPr>
      <w:r w:rsidRPr="00266AF8">
        <w:rPr>
          <w:rFonts w:hint="cs"/>
          <w:color w:val="000000" w:themeColor="text1"/>
          <w:sz w:val="27"/>
          <w:rtl/>
        </w:rPr>
        <w:t>(</w:t>
      </w:r>
      <w:r w:rsidR="00DD73FA" w:rsidRPr="00266AF8">
        <w:rPr>
          <w:rFonts w:hint="cs"/>
          <w:color w:val="000000" w:themeColor="text1"/>
          <w:sz w:val="27"/>
          <w:rtl/>
        </w:rPr>
        <w:t>تصحيح مجدد المنهاج في أصول الدين للزمخشري)، ترجمه</w:t>
      </w:r>
      <w:r w:rsidR="00987666" w:rsidRPr="00266AF8">
        <w:rPr>
          <w:rFonts w:hint="cs"/>
          <w:color w:val="000000" w:themeColor="text1"/>
          <w:sz w:val="27"/>
          <w:rtl/>
        </w:rPr>
        <w:t xml:space="preserve"> إلى </w:t>
      </w:r>
      <w:r w:rsidR="00DD73FA" w:rsidRPr="00266AF8">
        <w:rPr>
          <w:rFonts w:hint="cs"/>
          <w:color w:val="000000" w:themeColor="text1"/>
          <w:sz w:val="27"/>
          <w:rtl/>
        </w:rPr>
        <w:t>ال</w:t>
      </w:r>
      <w:r w:rsidR="003D6AFD" w:rsidRPr="00266AF8">
        <w:rPr>
          <w:rFonts w:hint="cs"/>
          <w:color w:val="000000" w:themeColor="text1"/>
          <w:sz w:val="27"/>
          <w:rtl/>
        </w:rPr>
        <w:t>فارسيّ</w:t>
      </w:r>
      <w:r w:rsidR="00DD73FA" w:rsidRPr="00266AF8">
        <w:rPr>
          <w:rFonts w:hint="cs"/>
          <w:color w:val="000000" w:themeColor="text1"/>
          <w:sz w:val="27"/>
          <w:rtl/>
        </w:rPr>
        <w:t xml:space="preserve">ة: رضا </w:t>
      </w:r>
      <w:r w:rsidRPr="00266AF8">
        <w:rPr>
          <w:rFonts w:ascii="Mosawi" w:eastAsiaTheme="minorHAnsi" w:hAnsi="Mosawi" w:cs="Abz-3 (Yagut)"/>
          <w:color w:val="000000" w:themeColor="text1"/>
          <w:sz w:val="24"/>
          <w:szCs w:val="24"/>
          <w:rtl/>
        </w:rPr>
        <w:t>پ</w:t>
      </w:r>
      <w:r w:rsidR="00DD73FA" w:rsidRPr="00266AF8">
        <w:rPr>
          <w:rFonts w:ascii="Mosawi" w:eastAsiaTheme="minorHAnsi" w:hAnsi="Mosawi" w:cs="Abz-3 (Yagut)" w:hint="cs"/>
          <w:color w:val="000000" w:themeColor="text1"/>
          <w:sz w:val="24"/>
          <w:szCs w:val="24"/>
          <w:rtl/>
        </w:rPr>
        <w:t>ور</w:t>
      </w:r>
      <w:r w:rsidR="00DD73FA" w:rsidRPr="00266AF8">
        <w:rPr>
          <w:rFonts w:hint="cs"/>
          <w:color w:val="000000" w:themeColor="text1"/>
          <w:sz w:val="27"/>
          <w:rtl/>
        </w:rPr>
        <w:t xml:space="preserve"> جوادي، مجلة: معارف، العدد: 69، آذر ـ اسفند، عام: 1383هـ</w:t>
      </w:r>
      <w:r w:rsidRPr="00266AF8">
        <w:rPr>
          <w:rFonts w:hint="cs"/>
          <w:color w:val="000000" w:themeColor="text1"/>
          <w:sz w:val="27"/>
          <w:rtl/>
        </w:rPr>
        <w:t>.</w:t>
      </w:r>
      <w:r w:rsidR="00DD73FA" w:rsidRPr="00266AF8">
        <w:rPr>
          <w:rFonts w:hint="cs"/>
          <w:color w:val="000000" w:themeColor="text1"/>
          <w:sz w:val="27"/>
          <w:rtl/>
        </w:rPr>
        <w:t xml:space="preserve">ش، ص107 ـ 148.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15</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"Der Brifwechsel Hans Kahnert (Janus)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Kurt Hiller. Eine Quelle zu Farsch (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Haack)". Capri. Zeitschrift fur schwule Geschichte Nr, 35. (Mai 2004) 24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31.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16</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"Qutb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Din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Shirazi's (d. 710/ 1311) Durrat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Taj and Sources. (Studieson Qutb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Din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Shirazi I)". Journal Asiatique, 292 i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ii (2004) 309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328 (With Reza Pourjavady).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17</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"A Bibliography of Ibn Jumhur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Ahsai's Works. Translated with additions and corrections by A. R. Rahimi Risseh". (Persian) Nushe Pazuhi. A Collection of Essays Articles on Manuscripts Studies and </w:t>
      </w:r>
      <w:r w:rsidRPr="00266AF8">
        <w:rPr>
          <w:rFonts w:asciiTheme="majorBidi" w:hAnsiTheme="majorBidi" w:cstheme="majorBidi"/>
          <w:color w:val="000000" w:themeColor="text1"/>
          <w:sz w:val="24"/>
          <w:szCs w:val="24"/>
        </w:rPr>
        <w:lastRenderedPageBreak/>
        <w:t xml:space="preserve">Related Subjects, 1 (2004) 291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309. </w:t>
      </w:r>
    </w:p>
    <w:p w:rsidR="00DD73FA" w:rsidRPr="00266AF8" w:rsidRDefault="00DD73FA" w:rsidP="000B0AF4">
      <w:pPr>
        <w:rPr>
          <w:color w:val="000000" w:themeColor="text1"/>
          <w:sz w:val="27"/>
          <w:rtl/>
        </w:rPr>
      </w:pPr>
      <w:r w:rsidRPr="00266AF8">
        <w:rPr>
          <w:color w:val="000000" w:themeColor="text1"/>
          <w:sz w:val="27"/>
          <w:rtl/>
        </w:rPr>
        <w:t>(دراسة المؤل</w:t>
      </w:r>
      <w:r w:rsidR="00771682" w:rsidRPr="00266AF8">
        <w:rPr>
          <w:rFonts w:hint="cs"/>
          <w:color w:val="000000" w:themeColor="text1"/>
          <w:sz w:val="27"/>
          <w:rtl/>
        </w:rPr>
        <w:t>َّ</w:t>
      </w:r>
      <w:r w:rsidRPr="00266AF8">
        <w:rPr>
          <w:color w:val="000000" w:themeColor="text1"/>
          <w:sz w:val="27"/>
          <w:rtl/>
        </w:rPr>
        <w:t>فات والنسخ المخطوطة لابن أبي جمهور الأحسائي)، ترجمه</w:t>
      </w:r>
      <w:r w:rsidR="00987666" w:rsidRPr="00266AF8">
        <w:rPr>
          <w:color w:val="000000" w:themeColor="text1"/>
          <w:sz w:val="27"/>
          <w:rtl/>
        </w:rPr>
        <w:t xml:space="preserve"> إلى </w:t>
      </w:r>
      <w:r w:rsidRPr="00266AF8">
        <w:rPr>
          <w:color w:val="000000" w:themeColor="text1"/>
          <w:sz w:val="27"/>
          <w:rtl/>
        </w:rPr>
        <w:t>ال</w:t>
      </w:r>
      <w:r w:rsidR="003D6AFD" w:rsidRPr="00266AF8">
        <w:rPr>
          <w:color w:val="000000" w:themeColor="text1"/>
          <w:sz w:val="27"/>
          <w:rtl/>
        </w:rPr>
        <w:t>فارسيّ</w:t>
      </w:r>
      <w:r w:rsidRPr="00266AF8">
        <w:rPr>
          <w:color w:val="000000" w:themeColor="text1"/>
          <w:sz w:val="27"/>
          <w:rtl/>
        </w:rPr>
        <w:t>ة: أحمد رضا رحيمي ريسه، تحقيق النسخ، الكتاب الأول، قم، 1383</w:t>
      </w:r>
      <w:r w:rsidR="00771682" w:rsidRPr="00266AF8">
        <w:rPr>
          <w:rFonts w:hint="cs"/>
          <w:color w:val="000000" w:themeColor="text1"/>
          <w:sz w:val="27"/>
          <w:rtl/>
        </w:rPr>
        <w:t>هـ.ش</w:t>
      </w:r>
      <w:r w:rsidRPr="00266AF8">
        <w:rPr>
          <w:color w:val="000000" w:themeColor="text1"/>
          <w:sz w:val="27"/>
          <w:rtl/>
        </w:rPr>
        <w:t>، ص</w:t>
      </w:r>
      <w:r w:rsidR="00771682" w:rsidRPr="00266AF8">
        <w:rPr>
          <w:rFonts w:hint="cs"/>
          <w:color w:val="000000" w:themeColor="text1"/>
          <w:sz w:val="27"/>
          <w:rtl/>
        </w:rPr>
        <w:t xml:space="preserve"> </w:t>
      </w:r>
      <w:r w:rsidRPr="00266AF8">
        <w:rPr>
          <w:color w:val="000000" w:themeColor="text1"/>
          <w:sz w:val="27"/>
          <w:rtl/>
        </w:rPr>
        <w:t xml:space="preserve">291 ـ 309.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18</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"Heinrich Hossli's Quellen zum Orient". Capri. Zeitschrift fur schwule Geschichte Nr, Nr. 36 (Januar 2005), pp. 39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46.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19</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"The Karaites' Encounter with the Thought of Abu 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Husayn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Basri (d. 436/ 1044). A Survey of the Relevant Materials in the Firkovitch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collection, St. Petersburg". Arabica, 53 I (2006), pp. 108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142.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20</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"Some notes on a new edition of a medieval philosophical text in Turkey: Shams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Din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Shahrazuri's Rasa'il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Shajara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ilahiyya". Die Welt des Islams, 46i )2006), pp. 76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85 (With Reza Pourjavady).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21</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"Muslim Polemics against Jadaism and Christianity in 18</w:t>
      </w:r>
      <w:r w:rsidRPr="00266AF8">
        <w:rPr>
          <w:rFonts w:asciiTheme="majorBidi" w:hAnsiTheme="majorBidi" w:cstheme="majorBidi"/>
          <w:color w:val="000000" w:themeColor="text1"/>
          <w:sz w:val="24"/>
          <w:szCs w:val="24"/>
          <w:vertAlign w:val="superscript"/>
        </w:rPr>
        <w:t>th</w:t>
      </w:r>
      <w:r w:rsidRPr="00266AF8">
        <w:rPr>
          <w:rFonts w:asciiTheme="majorBidi" w:hAnsiTheme="majorBidi" w:cstheme="majorBidi"/>
          <w:color w:val="000000" w:themeColor="text1"/>
          <w:sz w:val="24"/>
          <w:szCs w:val="24"/>
        </w:rPr>
        <w:t xml:space="preserve"> Century Iran. The Literary Sources of aqa Muhammad Ali Bihbahani's (1144/ 1732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1216/ 1801) Radd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I Shubahat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Kuffar". Studia Iranica, 35 (2006), pp. 69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94 (with Reza Pourjavady).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22</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"Mu'tazili Manuscripts in the Abraham Firkovitch Collection, St. Petersburg. A Descriptive Catalouge". A Common Rationality. Mu'tazilism in Islam and Judaism. Wds. Camilla Adang, Sabine Schmidtke and David Sklare. Wurzburg: Ergon, 2007, pp. 377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462.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23</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"Forms and Functions of, Licences To Transmit' (Ijazas) in 18th Century, Iran Abd Allah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Musawi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Jaza'iri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Tustari's (1112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73 / 1701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59) Ijaza Kabira". In: Apeaking for islam. Religious </w:t>
      </w:r>
      <w:r w:rsidRPr="00266AF8">
        <w:rPr>
          <w:rFonts w:asciiTheme="majorBidi" w:hAnsiTheme="majorBidi" w:cstheme="majorBidi"/>
          <w:color w:val="000000" w:themeColor="text1"/>
          <w:sz w:val="24"/>
          <w:szCs w:val="24"/>
        </w:rPr>
        <w:lastRenderedPageBreak/>
        <w:t xml:space="preserve">Authorities in Muslim Societies. Eds. Gurdun Kramer &amp; Sabine Schmidtke. Leiden: Brill, 2006, pp. 95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127. </w:t>
      </w:r>
    </w:p>
    <w:p w:rsidR="00DD73FA" w:rsidRPr="00266AF8" w:rsidRDefault="0002232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2</w:t>
      </w:r>
      <w:r w:rsidR="00DD73FA" w:rsidRPr="00266AF8">
        <w:rPr>
          <w:rFonts w:asciiTheme="majorBidi" w:hAnsiTheme="majorBidi" w:cstheme="majorBidi"/>
          <w:color w:val="000000" w:themeColor="text1"/>
          <w:sz w:val="24"/>
          <w:szCs w:val="24"/>
        </w:rPr>
        <w:t>4</w:t>
      </w:r>
      <w:r w:rsidR="00DD73FA" w:rsidRPr="00266AF8">
        <w:rPr>
          <w:rFonts w:asciiTheme="majorBidi" w:hAnsiTheme="majorBidi" w:cstheme="majorBidi"/>
          <w:color w:val="000000" w:themeColor="text1"/>
          <w:sz w:val="24"/>
          <w:szCs w:val="24"/>
          <w:rtl/>
        </w:rPr>
        <w:t>ـ</w:t>
      </w:r>
      <w:r w:rsidR="00DD73FA" w:rsidRPr="00266AF8">
        <w:rPr>
          <w:rFonts w:asciiTheme="majorBidi" w:hAnsiTheme="majorBidi" w:cstheme="majorBidi"/>
          <w:color w:val="000000" w:themeColor="text1"/>
          <w:sz w:val="24"/>
          <w:szCs w:val="24"/>
        </w:rPr>
        <w:t xml:space="preserve"> "Ferdinand Karsch </w:t>
      </w:r>
      <w:r w:rsidR="00DD73FA" w:rsidRPr="00266AF8">
        <w:rPr>
          <w:rFonts w:asciiTheme="majorBidi" w:hAnsiTheme="majorBidi" w:cstheme="majorBidi"/>
          <w:color w:val="000000" w:themeColor="text1"/>
          <w:sz w:val="24"/>
          <w:szCs w:val="24"/>
          <w:rtl/>
        </w:rPr>
        <w:t>ـ</w:t>
      </w:r>
      <w:r w:rsidR="00DD73FA" w:rsidRPr="00266AF8">
        <w:rPr>
          <w:rFonts w:asciiTheme="majorBidi" w:hAnsiTheme="majorBidi" w:cstheme="majorBidi"/>
          <w:color w:val="000000" w:themeColor="text1"/>
          <w:sz w:val="24"/>
          <w:szCs w:val="24"/>
        </w:rPr>
        <w:t xml:space="preserve"> Haack. Ein biobiliografischer Abriss". Capri. Zeitschrift fur schwule Geschichte, Nr. 38 (Januar 2006), pp. 24 </w:t>
      </w:r>
      <w:r w:rsidR="00DD73FA" w:rsidRPr="00266AF8">
        <w:rPr>
          <w:rFonts w:asciiTheme="majorBidi" w:hAnsiTheme="majorBidi" w:cstheme="majorBidi"/>
          <w:color w:val="000000" w:themeColor="text1"/>
          <w:sz w:val="24"/>
          <w:szCs w:val="24"/>
          <w:rtl/>
        </w:rPr>
        <w:t>ـ</w:t>
      </w:r>
      <w:r w:rsidR="00DD73FA" w:rsidRPr="00266AF8">
        <w:rPr>
          <w:rFonts w:asciiTheme="majorBidi" w:hAnsiTheme="majorBidi" w:cstheme="majorBidi"/>
          <w:color w:val="000000" w:themeColor="text1"/>
          <w:sz w:val="24"/>
          <w:szCs w:val="24"/>
        </w:rPr>
        <w:t xml:space="preserve"> 36.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25</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"TheJewish Reception of Samaw'al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Maghribi's (d. 570 / 1175) Ifhamm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yahud. Some Evidence from the Abraham Firkovitch Collection )". In: Jeruslem Studies of Arabic and Islam, 31 (2006) pp. 327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349 (Studies in memory of Professor Franz Rosenthal) (with Bruno Chiesa).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26</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"Yusuf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Basri's. Theology". A Common Rationality Mu'tazilism in Islam and Judaism. Eds. Camila Adang, Sabine Schmidtke and David Sklare. Wurzburg: Ergon, 2007, pp) 229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296 (with Wilferd Madelung).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27</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"The Qutb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Din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Shirazi (d. 710 / 1311) Codex (Ms. Mar'ashi 128989) (Studies on Qutb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Din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Shirazi II)". Studia Iranica 36 (2007), pp. 279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301 (with Reza Pourjavady).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28</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"Islamic Rational Theology in the Collections of Leiden University. The Supplements' of the Zaydi Imam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Natiq bi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haqq (d. 1033) to the theological Summa of Abu. Ali Ibn Khalad (fi. Second half of the 10th century)".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 xml:space="preserve">Omslag. Bulletin van de Universiteitsbibliothek Leiden en het Scaliger Institute 3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2007, pp. 6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7 (with Camila Adang).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29</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"Etude de la literature polemique contre le judaisem". Annuaire 114. Resume des conferences et travaux 2005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2006. Ecole Pratique des </w:t>
      </w:r>
      <w:r w:rsidRPr="00266AF8">
        <w:rPr>
          <w:rFonts w:asciiTheme="majorBidi" w:hAnsiTheme="majorBidi" w:cstheme="majorBidi"/>
          <w:color w:val="000000" w:themeColor="text1"/>
          <w:sz w:val="24"/>
          <w:szCs w:val="24"/>
        </w:rPr>
        <w:lastRenderedPageBreak/>
        <w:t xml:space="preserve">Hautes Etudese. Sections Religieuses. Paris 2007, pp. 183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186.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30</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"Der Kategorienkommentar von Abu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Farag Abdallah Ibn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ayyib. Texte und Untersuchungen. BY CLEOPHEA FERRARI"; in: Journal of Islamic studies 2007 18 (3) 413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414.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31</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"Rationalism et theologie dans le monde musulman medieval. Bref etat des lieux". Revue de L'histoire des religions (forthcoming) (with Mohammad Ali Amir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Moezzi).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32</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"Ahmad b. Mustfa Tashkopruzade's (d. 968 / 1561) Polemical tract against Judaism".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Qantara Revista de Estudios Arabes 29 I (2008), pp. 79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113 (&amp; Corrigendum i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ii) (with Camila Adang).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33</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"Qadi Abd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Jabbar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Hamadani (d. 415/ 1025) on The Promise and Threat. An Edition of a Fragment of his kitab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Mughni' fi abwab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tawhid wa 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adl Preserved in the firkovitch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Collection, St. Petersburg (II Firk. Arab. 105, ff. 14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92). Melanges de I'Institut Dominican d'Etudes orientales, 27 (2008), pp. 37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117 (with Omar Hamdan).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34</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"Ibn Kammuna, filusuf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I ta'thir gudhar," Kitab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I mah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I falsafa 2 xiv (Aban 1387/ December 2008) (Special issue devoted to Ibn Kammuna), pp. 133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135.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35</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"Abu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Husayn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Basri on the Torah and its Abrogation". Melanges de L'Universite saint Joseph, 61 (2008), pp. 559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580.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36</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"Theological Rationalism in the Medieval World of Islam".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'Usur al Wusta: The Bulletin of Middle East Medievalists, 20 I, April, 2008, pp. 17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29.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37</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"Rationale Theologie in der islamischen Welt des Mittelalters". </w:t>
      </w:r>
      <w:r w:rsidRPr="00266AF8">
        <w:rPr>
          <w:rFonts w:asciiTheme="majorBidi" w:hAnsiTheme="majorBidi" w:cstheme="majorBidi"/>
          <w:color w:val="000000" w:themeColor="text1"/>
          <w:sz w:val="24"/>
          <w:szCs w:val="24"/>
        </w:rPr>
        <w:lastRenderedPageBreak/>
        <w:t xml:space="preserve">Verkundigung und Forschung, 53 ii (2008), pp. 57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72.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38</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"Qutb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Din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Shirazi (d. 710/ 1311) as a Teacher: an analysis of his ijazat. (Studies on Qutb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Din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Shirazi III)". Journal Asiatique (forthcoming) (with Reza Pourjavady).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39</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"Epistle Convincing the Jews regarding (the error of) what they claim about the Torah on the basis of theology (Risalat Ilzam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yahud fima za'amu fi 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tawrat min qibal ilm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Kalam) by Publications Sabine Schmidtke iii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Salam. A critical edition", Contacts and Controversies between Muslims, Jews and Christians in the Ottoman Empire and Pre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Modern Iran. Eds. Camila Adang &amp; Sabine Schmidtke. Wurzburg: Ergon (forthcoming) (lstanbuler Texte und Studien).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40</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"Sayyid Muhammad Mahdi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Burujirdi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tabataba'I's ("Bahr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Ulum", d. 1212/ 1797) Debate with the Jews of Dhu 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Kifl. A survery of its transmission, with critical editions of its Arabic and Persian versions", Contacts and Controversies between Muslims, Jews and Christians in the Ottoman Empire and Pre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Modern Iran. Camila Adang &amp; Sabine Schmidtke. Wurzburg: Ergon (forthcoming) (lstanbuler Texte und Studien) (with Reza Pourjavady).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41</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"MS Berlin, Wetzstein II 1527. A unique manuscript of Mahmud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Himmasi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Razi's Kashf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ma'aqid fi sharhi Qawa'id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aqa'id. " Tribute to Michael. Studies in Jewish and Muslim Thought Presented to Professor Michael Schwartz, eds. Sara Klein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Braslavy, Binyamin Abrahamov, Josef Sadan, Tel Aviv: The Laster and Sally Entin Faculty of Humanities, The Chaim Rosenberg Schooll of Jewish Studies, 2009, pp. 67*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78 * (in press).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lastRenderedPageBreak/>
        <w:t>42</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"Abu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Husayn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Basri </w:t>
      </w:r>
      <w:r w:rsidRPr="00266AF8">
        <w:rPr>
          <w:rFonts w:asciiTheme="majorBidi" w:hAnsiTheme="majorBidi" w:cstheme="majorBidi"/>
          <w:color w:val="000000" w:themeColor="text1"/>
          <w:sz w:val="24"/>
          <w:szCs w:val="24"/>
        </w:rPr>
        <w:tab/>
        <w:t xml:space="preserve">and his transmission of bibliocal Materials from Fakhr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Din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Razi's Mafatih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ghayb". Islam and Christian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Muslim Relations, 20 ii (2009), pp. 105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118.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43</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"The Doctrinal views of the Banu I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Awd (early 8th/ 14th century): an analysis of ms Arab. F. 64 (Bodleian Library, Oxford)". Le shi'isme imamate quarante ans après. Hommage a Etan Kohlberg. Eds. Mohammad Ali Amir Moezzi, Meir Barasher, Simon Hopkins. Turnhout: Brepols, 2009, pp. 357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382.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44</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"New sources for the Life and work of Ibn Abi Jumhur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Ahsa'I". Studia Iranica 38 (2009) (in press).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45</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"Mutazili Discussions of the Abrogation of the Torah. Ibn Khallad (4th/ 10th centuty) and his Commentatprs". Reason and Faith in Medieval Judaism and Islam. Eds. Maria Angeles Gallego and Judith Olszowy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Schlanger. Leiden: Brill (forthcoming) (with Camilla Adang).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46</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"The Rightly Guiding Epistle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Risala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Hadiya) by Abd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Salam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Muhtadi al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Muhammadi. A Critical Edition". Jerusalem Studies in Arabic and Islam, 35 (2009) (in Press). </w:t>
      </w:r>
    </w:p>
    <w:p w:rsidR="00DD73FA" w:rsidRPr="00266AF8" w:rsidRDefault="00DD73FA" w:rsidP="000B0AF4">
      <w:pPr>
        <w:bidi w:val="0"/>
        <w:rPr>
          <w:rFonts w:asciiTheme="majorBidi" w:hAnsiTheme="majorBidi" w:cstheme="majorBidi"/>
          <w:color w:val="000000" w:themeColor="text1"/>
          <w:sz w:val="24"/>
          <w:szCs w:val="24"/>
        </w:rPr>
      </w:pPr>
      <w:r w:rsidRPr="00266AF8">
        <w:rPr>
          <w:rFonts w:asciiTheme="majorBidi" w:hAnsiTheme="majorBidi" w:cstheme="majorBidi"/>
          <w:color w:val="000000" w:themeColor="text1"/>
          <w:sz w:val="24"/>
          <w:szCs w:val="24"/>
        </w:rPr>
        <w:t>47</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"Moshe Perlmann (1905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2001): List of Writings and Publications". Jerusalem Studies in Arabic and Islam 35 (2009) (in Press). </w:t>
      </w:r>
    </w:p>
    <w:p w:rsidR="00DD73FA" w:rsidRPr="00266AF8" w:rsidRDefault="00DD73FA" w:rsidP="000B0AF4">
      <w:pPr>
        <w:bidi w:val="0"/>
        <w:rPr>
          <w:color w:val="000000" w:themeColor="text1"/>
          <w:sz w:val="27"/>
        </w:rPr>
      </w:pPr>
      <w:r w:rsidRPr="00266AF8">
        <w:rPr>
          <w:rFonts w:asciiTheme="majorBidi" w:hAnsiTheme="majorBidi" w:cstheme="majorBidi"/>
          <w:color w:val="000000" w:themeColor="text1"/>
          <w:sz w:val="24"/>
          <w:szCs w:val="24"/>
        </w:rPr>
        <w:t>48</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"Moshe Perlmann (1905 </w:t>
      </w:r>
      <w:r w:rsidRPr="00266AF8">
        <w:rPr>
          <w:rFonts w:asciiTheme="majorBidi" w:hAnsiTheme="majorBidi" w:cstheme="majorBidi"/>
          <w:color w:val="000000" w:themeColor="text1"/>
          <w:sz w:val="24"/>
          <w:szCs w:val="24"/>
          <w:rtl/>
        </w:rPr>
        <w:t>ـ</w:t>
      </w:r>
      <w:r w:rsidRPr="00266AF8">
        <w:rPr>
          <w:rFonts w:asciiTheme="majorBidi" w:hAnsiTheme="majorBidi" w:cstheme="majorBidi"/>
          <w:color w:val="000000" w:themeColor="text1"/>
          <w:sz w:val="24"/>
          <w:szCs w:val="24"/>
        </w:rPr>
        <w:t xml:space="preserve"> 2001): A Biographical: A Biographical Sketch" Jerusalem Studies in Arabic and Islam 35 (2009) (in Press). </w:t>
      </w:r>
    </w:p>
    <w:p w:rsidR="00DD73FA" w:rsidRPr="00266AF8" w:rsidRDefault="00DD73FA" w:rsidP="000B0AF4">
      <w:pPr>
        <w:rPr>
          <w:color w:val="000000" w:themeColor="text1"/>
          <w:sz w:val="27"/>
          <w:rtl/>
        </w:rPr>
      </w:pPr>
      <w:r w:rsidRPr="00266AF8">
        <w:rPr>
          <w:rFonts w:hint="cs"/>
          <w:color w:val="000000" w:themeColor="text1"/>
          <w:sz w:val="27"/>
          <w:rtl/>
        </w:rPr>
        <w:t xml:space="preserve">49 ـ (الجبّائي، أبو علي محمّد بن عبد الوهاب)، موسوعة (جهان </w:t>
      </w:r>
      <w:r w:rsidR="00771682" w:rsidRPr="00266AF8">
        <w:rPr>
          <w:rFonts w:hint="cs"/>
          <w:color w:val="000000" w:themeColor="text1"/>
          <w:sz w:val="27"/>
          <w:rtl/>
        </w:rPr>
        <w:t>إ</w:t>
      </w:r>
      <w:r w:rsidRPr="00266AF8">
        <w:rPr>
          <w:rFonts w:hint="cs"/>
          <w:color w:val="000000" w:themeColor="text1"/>
          <w:sz w:val="27"/>
          <w:rtl/>
        </w:rPr>
        <w:t>سلام)، تحت إشراف: غلام علي حداد عادل، ج9، ص</w:t>
      </w:r>
      <w:r w:rsidR="00771682" w:rsidRPr="00266AF8">
        <w:rPr>
          <w:rFonts w:hint="cs"/>
          <w:color w:val="000000" w:themeColor="text1"/>
          <w:sz w:val="27"/>
          <w:rtl/>
        </w:rPr>
        <w:t xml:space="preserve"> </w:t>
      </w:r>
      <w:r w:rsidRPr="00266AF8">
        <w:rPr>
          <w:rFonts w:hint="cs"/>
          <w:color w:val="000000" w:themeColor="text1"/>
          <w:sz w:val="27"/>
          <w:rtl/>
        </w:rPr>
        <w:t xml:space="preserve">540 ـ 544. </w:t>
      </w:r>
    </w:p>
    <w:p w:rsidR="00DD73FA" w:rsidRPr="00266AF8" w:rsidRDefault="00DD73FA" w:rsidP="009A0AFC">
      <w:pPr>
        <w:spacing w:line="380" w:lineRule="exact"/>
        <w:rPr>
          <w:color w:val="000000" w:themeColor="text1"/>
          <w:sz w:val="27"/>
          <w:rtl/>
        </w:rPr>
      </w:pPr>
      <w:r w:rsidRPr="00266AF8">
        <w:rPr>
          <w:rFonts w:hint="cs"/>
          <w:color w:val="000000" w:themeColor="text1"/>
          <w:sz w:val="27"/>
          <w:rtl/>
        </w:rPr>
        <w:lastRenderedPageBreak/>
        <w:t>50 ـ (</w:t>
      </w:r>
      <w:r w:rsidR="000612CF" w:rsidRPr="00266AF8">
        <w:rPr>
          <w:rFonts w:hint="cs"/>
          <w:color w:val="000000" w:themeColor="text1"/>
          <w:sz w:val="27"/>
          <w:rtl/>
        </w:rPr>
        <w:t>نظريّ</w:t>
      </w:r>
      <w:r w:rsidRPr="00266AF8">
        <w:rPr>
          <w:rFonts w:hint="cs"/>
          <w:color w:val="000000" w:themeColor="text1"/>
          <w:sz w:val="27"/>
          <w:rtl/>
        </w:rPr>
        <w:t xml:space="preserve">ه تناسخ نفس </w:t>
      </w:r>
      <w:r w:rsidR="00771682" w:rsidRPr="00266AF8">
        <w:rPr>
          <w:rFonts w:hint="cs"/>
          <w:color w:val="000000" w:themeColor="text1"/>
          <w:sz w:val="27"/>
          <w:rtl/>
        </w:rPr>
        <w:t>أ</w:t>
      </w:r>
      <w:r w:rsidRPr="00266AF8">
        <w:rPr>
          <w:rFonts w:hint="cs"/>
          <w:color w:val="000000" w:themeColor="text1"/>
          <w:sz w:val="27"/>
          <w:rtl/>
        </w:rPr>
        <w:t xml:space="preserve">ز نظر شهاب الدين سهروردي </w:t>
      </w:r>
      <w:r w:rsidRPr="00266AF8">
        <w:rPr>
          <w:rFonts w:ascii="Mosawi" w:eastAsiaTheme="minorHAnsi" w:hAnsi="Mosawi" w:cs="Abz-3 (Yagut)" w:hint="cs"/>
          <w:color w:val="000000" w:themeColor="text1"/>
          <w:sz w:val="24"/>
          <w:szCs w:val="24"/>
          <w:rtl/>
        </w:rPr>
        <w:t>و</w:t>
      </w:r>
      <w:r w:rsidR="00771682" w:rsidRPr="00266AF8">
        <w:rPr>
          <w:rFonts w:ascii="Mosawi" w:eastAsiaTheme="minorHAnsi" w:hAnsi="Mosawi" w:cs="Abz-3 (Yagut)"/>
          <w:color w:val="000000" w:themeColor="text1"/>
          <w:sz w:val="24"/>
          <w:szCs w:val="24"/>
          <w:rtl/>
        </w:rPr>
        <w:t>پ</w:t>
      </w:r>
      <w:r w:rsidRPr="00266AF8">
        <w:rPr>
          <w:rFonts w:ascii="Mosawi" w:eastAsiaTheme="minorHAnsi" w:hAnsi="Mosawi" w:cs="Abz-3 (Yagut)" w:hint="cs"/>
          <w:color w:val="000000" w:themeColor="text1"/>
          <w:sz w:val="24"/>
          <w:szCs w:val="24"/>
          <w:rtl/>
        </w:rPr>
        <w:t>يروانش</w:t>
      </w:r>
      <w:r w:rsidRPr="00266AF8">
        <w:rPr>
          <w:rFonts w:hint="cs"/>
          <w:color w:val="000000" w:themeColor="text1"/>
          <w:sz w:val="27"/>
          <w:rtl/>
        </w:rPr>
        <w:t>)، (</w:t>
      </w:r>
      <w:r w:rsidR="000612CF" w:rsidRPr="00266AF8">
        <w:rPr>
          <w:rFonts w:hint="cs"/>
          <w:color w:val="000000" w:themeColor="text1"/>
          <w:sz w:val="27"/>
          <w:rtl/>
        </w:rPr>
        <w:t>نظريّ</w:t>
      </w:r>
      <w:r w:rsidRPr="00266AF8">
        <w:rPr>
          <w:rFonts w:hint="cs"/>
          <w:color w:val="000000" w:themeColor="text1"/>
          <w:sz w:val="27"/>
          <w:rtl/>
        </w:rPr>
        <w:t>ة تناسخ الأرواح من وجهة نظر شهاب الدين السهروردي وأتباعه)، مقالة مقد</w:t>
      </w:r>
      <w:r w:rsidR="00771682" w:rsidRPr="00266AF8">
        <w:rPr>
          <w:rFonts w:hint="cs"/>
          <w:color w:val="000000" w:themeColor="text1"/>
          <w:sz w:val="27"/>
          <w:rtl/>
        </w:rPr>
        <w:t>ّ</w:t>
      </w:r>
      <w:r w:rsidRPr="00266AF8">
        <w:rPr>
          <w:rFonts w:hint="cs"/>
          <w:color w:val="000000" w:themeColor="text1"/>
          <w:sz w:val="27"/>
          <w:rtl/>
        </w:rPr>
        <w:t>مة في المؤتمر ال</w:t>
      </w:r>
      <w:r w:rsidR="003D6AFD" w:rsidRPr="00266AF8">
        <w:rPr>
          <w:rFonts w:hint="cs"/>
          <w:color w:val="000000" w:themeColor="text1"/>
          <w:sz w:val="27"/>
          <w:rtl/>
        </w:rPr>
        <w:t>عالميّ</w:t>
      </w:r>
      <w:r w:rsidRPr="00266AF8">
        <w:rPr>
          <w:rFonts w:hint="cs"/>
          <w:color w:val="000000" w:themeColor="text1"/>
          <w:sz w:val="27"/>
          <w:rtl/>
        </w:rPr>
        <w:t xml:space="preserve"> لتكريم صدر المت</w:t>
      </w:r>
      <w:r w:rsidR="00771682" w:rsidRPr="00266AF8">
        <w:rPr>
          <w:rFonts w:hint="cs"/>
          <w:color w:val="000000" w:themeColor="text1"/>
          <w:sz w:val="27"/>
          <w:rtl/>
        </w:rPr>
        <w:t>أ</w:t>
      </w:r>
      <w:r w:rsidR="00501C6B" w:rsidRPr="00266AF8">
        <w:rPr>
          <w:rFonts w:hint="cs"/>
          <w:color w:val="000000" w:themeColor="text1"/>
          <w:sz w:val="27"/>
          <w:rtl/>
        </w:rPr>
        <w:t>ل</w:t>
      </w:r>
      <w:r w:rsidR="00771682" w:rsidRPr="00266AF8">
        <w:rPr>
          <w:rFonts w:hint="cs"/>
          <w:color w:val="000000" w:themeColor="text1"/>
          <w:sz w:val="27"/>
          <w:rtl/>
        </w:rPr>
        <w:t>ّهي</w:t>
      </w:r>
      <w:r w:rsidRPr="00266AF8">
        <w:rPr>
          <w:rFonts w:hint="cs"/>
          <w:color w:val="000000" w:themeColor="text1"/>
          <w:sz w:val="27"/>
          <w:rtl/>
        </w:rPr>
        <w:t xml:space="preserve">ن الشيرازي، طهران، غرّة شهر خرداد، عام 1378ش، مطبوعة في الجزء الثالث، الملا صدرا والدراسات المقارنة، طهران، بنياد حكمت </w:t>
      </w:r>
      <w:r w:rsidR="00771682" w:rsidRPr="00266AF8">
        <w:rPr>
          <w:rFonts w:hint="cs"/>
          <w:color w:val="000000" w:themeColor="text1"/>
          <w:sz w:val="27"/>
          <w:rtl/>
        </w:rPr>
        <w:t>إسلامي</w:t>
      </w:r>
      <w:r w:rsidRPr="00266AF8">
        <w:rPr>
          <w:rFonts w:hint="cs"/>
          <w:color w:val="000000" w:themeColor="text1"/>
          <w:sz w:val="27"/>
          <w:rtl/>
        </w:rPr>
        <w:t xml:space="preserve"> صدرا، 1380</w:t>
      </w:r>
      <w:r w:rsidR="00771682" w:rsidRPr="00266AF8">
        <w:rPr>
          <w:rFonts w:hint="cs"/>
          <w:color w:val="000000" w:themeColor="text1"/>
          <w:sz w:val="27"/>
          <w:rtl/>
        </w:rPr>
        <w:t>هـ.ش</w:t>
      </w:r>
      <w:r w:rsidRPr="00266AF8">
        <w:rPr>
          <w:rFonts w:hint="cs"/>
          <w:color w:val="000000" w:themeColor="text1"/>
          <w:sz w:val="27"/>
          <w:rtl/>
        </w:rPr>
        <w:t xml:space="preserve">. </w:t>
      </w:r>
    </w:p>
    <w:p w:rsidR="00DD73FA" w:rsidRPr="00266AF8" w:rsidRDefault="00DD73FA" w:rsidP="000B57BB">
      <w:pPr>
        <w:rPr>
          <w:color w:val="000000" w:themeColor="text1"/>
          <w:sz w:val="27"/>
          <w:rtl/>
        </w:rPr>
      </w:pPr>
      <w:r w:rsidRPr="00266AF8">
        <w:rPr>
          <w:rFonts w:hint="cs"/>
          <w:color w:val="000000" w:themeColor="text1"/>
          <w:sz w:val="27"/>
          <w:rtl/>
        </w:rPr>
        <w:t xml:space="preserve">51 ـ التستري، أبو الفضل، دائرة المعارف </w:t>
      </w:r>
      <w:r w:rsidRPr="000B57BB">
        <w:rPr>
          <w:rFonts w:ascii="Mosawi" w:eastAsiaTheme="minorHAnsi" w:hAnsi="Mosawi" w:cs="Abz-3 (Yagut)" w:hint="cs"/>
          <w:sz w:val="24"/>
          <w:szCs w:val="24"/>
          <w:rtl/>
        </w:rPr>
        <w:t>بزر</w:t>
      </w:r>
      <w:r w:rsidR="000B57BB" w:rsidRPr="000B57BB">
        <w:rPr>
          <w:rFonts w:ascii="Mosawi" w:eastAsiaTheme="minorHAnsi" w:hAnsi="Mosawi" w:cs="Abz-3 (Yagut)"/>
          <w:sz w:val="24"/>
          <w:szCs w:val="24"/>
          <w:rtl/>
        </w:rPr>
        <w:t>گ</w:t>
      </w:r>
      <w:r w:rsidRPr="00266AF8">
        <w:rPr>
          <w:rFonts w:hint="cs"/>
          <w:color w:val="000000" w:themeColor="text1"/>
          <w:sz w:val="27"/>
          <w:rtl/>
        </w:rPr>
        <w:t xml:space="preserve"> </w:t>
      </w:r>
      <w:r w:rsidR="00771682" w:rsidRPr="00266AF8">
        <w:rPr>
          <w:rFonts w:hint="cs"/>
          <w:color w:val="000000" w:themeColor="text1"/>
          <w:sz w:val="27"/>
          <w:rtl/>
        </w:rPr>
        <w:t>إسلامي</w:t>
      </w:r>
      <w:r w:rsidRPr="00266AF8">
        <w:rPr>
          <w:rFonts w:hint="cs"/>
          <w:color w:val="000000" w:themeColor="text1"/>
          <w:sz w:val="27"/>
          <w:rtl/>
        </w:rPr>
        <w:t xml:space="preserve"> (دائرة المعارف ال</w:t>
      </w:r>
      <w:r w:rsidR="00501C6B" w:rsidRPr="00266AF8">
        <w:rPr>
          <w:rFonts w:hint="cs"/>
          <w:color w:val="000000" w:themeColor="text1"/>
          <w:sz w:val="27"/>
          <w:rtl/>
        </w:rPr>
        <w:t>إسلاميّ</w:t>
      </w:r>
      <w:r w:rsidRPr="00266AF8">
        <w:rPr>
          <w:rFonts w:hint="cs"/>
          <w:color w:val="000000" w:themeColor="text1"/>
          <w:sz w:val="27"/>
          <w:rtl/>
        </w:rPr>
        <w:t>ة الكبرى)، تحت إشراف: محمد كاظم البجنوردي، ج15، ص</w:t>
      </w:r>
      <w:r w:rsidR="00771682" w:rsidRPr="00266AF8">
        <w:rPr>
          <w:rFonts w:hint="cs"/>
          <w:color w:val="000000" w:themeColor="text1"/>
          <w:sz w:val="27"/>
          <w:rtl/>
        </w:rPr>
        <w:t xml:space="preserve"> </w:t>
      </w:r>
      <w:r w:rsidRPr="00266AF8">
        <w:rPr>
          <w:rFonts w:hint="cs"/>
          <w:color w:val="000000" w:themeColor="text1"/>
          <w:sz w:val="27"/>
          <w:rtl/>
        </w:rPr>
        <w:t xml:space="preserve">295 ـ 296. </w:t>
      </w:r>
    </w:p>
    <w:p w:rsidR="00DD73FA" w:rsidRPr="00266AF8" w:rsidRDefault="00DD73FA" w:rsidP="00D77817">
      <w:pPr>
        <w:spacing w:line="380" w:lineRule="exact"/>
        <w:rPr>
          <w:color w:val="000000" w:themeColor="text1"/>
          <w:sz w:val="27"/>
          <w:rtl/>
        </w:rPr>
      </w:pPr>
      <w:r w:rsidRPr="00266AF8">
        <w:rPr>
          <w:rFonts w:hint="cs"/>
          <w:color w:val="000000" w:themeColor="text1"/>
          <w:sz w:val="27"/>
          <w:rtl/>
        </w:rPr>
        <w:t>52 ـ (مواجهة الفرقة القرّائية</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525"/>
      </w:r>
      <w:r w:rsidRPr="00266AF8">
        <w:rPr>
          <w:rFonts w:cs="Taher"/>
          <w:color w:val="000000" w:themeColor="text1"/>
          <w:sz w:val="27"/>
          <w:vertAlign w:val="superscript"/>
          <w:rtl/>
        </w:rPr>
        <w:t>)</w:t>
      </w:r>
      <w:r w:rsidRPr="00266AF8">
        <w:rPr>
          <w:rFonts w:hint="cs"/>
          <w:color w:val="000000" w:themeColor="text1"/>
          <w:sz w:val="27"/>
          <w:rtl/>
        </w:rPr>
        <w:t xml:space="preserve"> مع فكر أبي الحسن البصري، بالاستناد</w:t>
      </w:r>
      <w:r w:rsidR="00987666" w:rsidRPr="00266AF8">
        <w:rPr>
          <w:rFonts w:hint="cs"/>
          <w:color w:val="000000" w:themeColor="text1"/>
          <w:sz w:val="27"/>
          <w:rtl/>
        </w:rPr>
        <w:t xml:space="preserve"> إلى </w:t>
      </w:r>
      <w:r w:rsidRPr="00266AF8">
        <w:rPr>
          <w:rFonts w:hint="cs"/>
          <w:color w:val="000000" w:themeColor="text1"/>
          <w:sz w:val="27"/>
          <w:rtl/>
        </w:rPr>
        <w:t>مجموعة فركويتش في سان بطرسبورغ، ترجمه</w:t>
      </w:r>
      <w:r w:rsidR="00987666" w:rsidRPr="00266AF8">
        <w:rPr>
          <w:rFonts w:hint="cs"/>
          <w:color w:val="000000" w:themeColor="text1"/>
          <w:sz w:val="27"/>
          <w:rtl/>
        </w:rPr>
        <w:t xml:space="preserve"> إلى </w:t>
      </w:r>
      <w:r w:rsidRPr="00266AF8">
        <w:rPr>
          <w:rFonts w:hint="cs"/>
          <w:color w:val="000000" w:themeColor="text1"/>
          <w:sz w:val="27"/>
          <w:rtl/>
        </w:rPr>
        <w:t>اللغة ال</w:t>
      </w:r>
      <w:r w:rsidR="003D6AFD" w:rsidRPr="00266AF8">
        <w:rPr>
          <w:rFonts w:hint="cs"/>
          <w:color w:val="000000" w:themeColor="text1"/>
          <w:sz w:val="27"/>
          <w:rtl/>
        </w:rPr>
        <w:t>فارسيّ</w:t>
      </w:r>
      <w:r w:rsidRPr="00266AF8">
        <w:rPr>
          <w:rFonts w:hint="cs"/>
          <w:color w:val="000000" w:themeColor="text1"/>
          <w:sz w:val="27"/>
          <w:rtl/>
        </w:rPr>
        <w:t>ة: محمد كاظم رحمتي، مجلة: هفت آسمان، العدد: 33، ربيع عام 1386</w:t>
      </w:r>
      <w:r w:rsidR="00771682" w:rsidRPr="00266AF8">
        <w:rPr>
          <w:rFonts w:hint="cs"/>
          <w:color w:val="000000" w:themeColor="text1"/>
          <w:sz w:val="27"/>
          <w:rtl/>
        </w:rPr>
        <w:t>هـ.</w:t>
      </w:r>
      <w:r w:rsidRPr="00266AF8">
        <w:rPr>
          <w:rFonts w:hint="cs"/>
          <w:color w:val="000000" w:themeColor="text1"/>
          <w:sz w:val="27"/>
          <w:rtl/>
        </w:rPr>
        <w:t>ش، ص</w:t>
      </w:r>
      <w:r w:rsidR="00771682" w:rsidRPr="00266AF8">
        <w:rPr>
          <w:rFonts w:hint="cs"/>
          <w:color w:val="000000" w:themeColor="text1"/>
          <w:sz w:val="27"/>
          <w:rtl/>
        </w:rPr>
        <w:t xml:space="preserve"> </w:t>
      </w:r>
      <w:r w:rsidRPr="00266AF8">
        <w:rPr>
          <w:rFonts w:hint="cs"/>
          <w:color w:val="000000" w:themeColor="text1"/>
          <w:sz w:val="27"/>
          <w:rtl/>
        </w:rPr>
        <w:t>171 ـ 192. طبعت هذه المقالة للمرّة الثانية في كتاب: فرقه</w:t>
      </w:r>
      <w:r w:rsidRPr="00266AF8">
        <w:rPr>
          <w:rFonts w:hint="cs"/>
          <w:color w:val="000000" w:themeColor="text1"/>
          <w:sz w:val="2"/>
          <w:szCs w:val="2"/>
          <w:rtl/>
        </w:rPr>
        <w:t xml:space="preserve"> </w:t>
      </w:r>
      <w:r w:rsidRPr="00266AF8">
        <w:rPr>
          <w:rFonts w:hint="cs"/>
          <w:color w:val="000000" w:themeColor="text1"/>
          <w:sz w:val="27"/>
          <w:rtl/>
        </w:rPr>
        <w:t xml:space="preserve">هاي </w:t>
      </w:r>
      <w:r w:rsidR="00771682" w:rsidRPr="00266AF8">
        <w:rPr>
          <w:rFonts w:hint="cs"/>
          <w:color w:val="000000" w:themeColor="text1"/>
          <w:sz w:val="27"/>
          <w:rtl/>
        </w:rPr>
        <w:t>إسلامي</w:t>
      </w:r>
      <w:r w:rsidRPr="00266AF8">
        <w:rPr>
          <w:rFonts w:hint="cs"/>
          <w:color w:val="000000" w:themeColor="text1"/>
          <w:sz w:val="27"/>
          <w:rtl/>
        </w:rPr>
        <w:t xml:space="preserve"> </w:t>
      </w:r>
      <w:r w:rsidR="00771682" w:rsidRPr="00266AF8">
        <w:rPr>
          <w:rFonts w:hint="cs"/>
          <w:color w:val="000000" w:themeColor="text1"/>
          <w:sz w:val="27"/>
          <w:rtl/>
        </w:rPr>
        <w:t>إ</w:t>
      </w:r>
      <w:r w:rsidRPr="00266AF8">
        <w:rPr>
          <w:rFonts w:hint="cs"/>
          <w:color w:val="000000" w:themeColor="text1"/>
          <w:sz w:val="27"/>
          <w:rtl/>
        </w:rPr>
        <w:t xml:space="preserve">يران در </w:t>
      </w:r>
      <w:r w:rsidR="00771682" w:rsidRPr="00266AF8">
        <w:rPr>
          <w:rFonts w:hint="cs"/>
          <w:color w:val="000000" w:themeColor="text1"/>
          <w:sz w:val="27"/>
          <w:rtl/>
        </w:rPr>
        <w:t>ص</w:t>
      </w:r>
      <w:r w:rsidRPr="00266AF8">
        <w:rPr>
          <w:rFonts w:hint="cs"/>
          <w:color w:val="000000" w:themeColor="text1"/>
          <w:sz w:val="27"/>
          <w:rtl/>
        </w:rPr>
        <w:t>ده</w:t>
      </w:r>
      <w:r w:rsidRPr="00266AF8">
        <w:rPr>
          <w:rFonts w:hint="cs"/>
          <w:color w:val="000000" w:themeColor="text1"/>
          <w:sz w:val="2"/>
          <w:szCs w:val="2"/>
          <w:rtl/>
        </w:rPr>
        <w:t xml:space="preserve"> </w:t>
      </w:r>
      <w:r w:rsidRPr="00266AF8">
        <w:rPr>
          <w:rFonts w:hint="cs"/>
          <w:color w:val="000000" w:themeColor="text1"/>
          <w:sz w:val="27"/>
          <w:rtl/>
        </w:rPr>
        <w:t>هاي ميانه (الفرق ال</w:t>
      </w:r>
      <w:r w:rsidR="00501C6B" w:rsidRPr="00266AF8">
        <w:rPr>
          <w:rFonts w:hint="cs"/>
          <w:color w:val="000000" w:themeColor="text1"/>
          <w:sz w:val="27"/>
          <w:rtl/>
        </w:rPr>
        <w:t>إسلاميّ</w:t>
      </w:r>
      <w:r w:rsidRPr="00266AF8">
        <w:rPr>
          <w:rFonts w:hint="cs"/>
          <w:color w:val="000000" w:themeColor="text1"/>
          <w:sz w:val="27"/>
          <w:rtl/>
        </w:rPr>
        <w:t>ة ال</w:t>
      </w:r>
      <w:r w:rsidR="00501C6B" w:rsidRPr="00266AF8">
        <w:rPr>
          <w:rFonts w:hint="cs"/>
          <w:color w:val="000000" w:themeColor="text1"/>
          <w:sz w:val="27"/>
          <w:rtl/>
        </w:rPr>
        <w:t>إيرانيّ</w:t>
      </w:r>
      <w:r w:rsidRPr="00266AF8">
        <w:rPr>
          <w:rFonts w:hint="cs"/>
          <w:color w:val="000000" w:themeColor="text1"/>
          <w:sz w:val="27"/>
          <w:rtl/>
        </w:rPr>
        <w:t>ة في القرون الوسيطة)، 1387</w:t>
      </w:r>
      <w:r w:rsidR="00771682" w:rsidRPr="00266AF8">
        <w:rPr>
          <w:rFonts w:hint="cs"/>
          <w:color w:val="000000" w:themeColor="text1"/>
          <w:sz w:val="27"/>
          <w:rtl/>
        </w:rPr>
        <w:t>هـ.ش</w:t>
      </w:r>
      <w:r w:rsidRPr="00266AF8">
        <w:rPr>
          <w:rFonts w:hint="cs"/>
          <w:color w:val="000000" w:themeColor="text1"/>
          <w:sz w:val="27"/>
          <w:rtl/>
        </w:rPr>
        <w:t xml:space="preserve">. </w:t>
      </w:r>
    </w:p>
    <w:p w:rsidR="00DD73FA" w:rsidRPr="00266AF8" w:rsidRDefault="00DD73FA" w:rsidP="00D77817">
      <w:pPr>
        <w:spacing w:line="380" w:lineRule="exact"/>
        <w:rPr>
          <w:color w:val="000000" w:themeColor="text1"/>
          <w:sz w:val="27"/>
          <w:rtl/>
        </w:rPr>
      </w:pPr>
      <w:r w:rsidRPr="00266AF8">
        <w:rPr>
          <w:rFonts w:hint="cs"/>
          <w:color w:val="000000" w:themeColor="text1"/>
          <w:sz w:val="27"/>
          <w:rtl/>
        </w:rPr>
        <w:t xml:space="preserve">53 ـ ابن جمهور </w:t>
      </w:r>
      <w:r w:rsidR="00771682" w:rsidRPr="00266AF8">
        <w:rPr>
          <w:rFonts w:hint="cs"/>
          <w:color w:val="000000" w:themeColor="text1"/>
          <w:sz w:val="27"/>
          <w:rtl/>
        </w:rPr>
        <w:t>أ</w:t>
      </w:r>
      <w:r w:rsidRPr="00266AF8">
        <w:rPr>
          <w:rFonts w:hint="cs"/>
          <w:color w:val="000000" w:themeColor="text1"/>
          <w:sz w:val="27"/>
          <w:rtl/>
        </w:rPr>
        <w:t xml:space="preserve">حسائي ورابطه </w:t>
      </w:r>
      <w:r w:rsidR="00771682" w:rsidRPr="00266AF8">
        <w:rPr>
          <w:rFonts w:hint="cs"/>
          <w:color w:val="000000" w:themeColor="text1"/>
          <w:sz w:val="27"/>
          <w:rtl/>
        </w:rPr>
        <w:t>أ</w:t>
      </w:r>
      <w:r w:rsidRPr="00266AF8">
        <w:rPr>
          <w:rFonts w:hint="cs"/>
          <w:color w:val="000000" w:themeColor="text1"/>
          <w:sz w:val="27"/>
          <w:rtl/>
        </w:rPr>
        <w:t>و با مكتب شيراز (ابن جمهور الأحسائي وعلاقته بالمدرسة الشيرازية)، المقالة المقدّ</w:t>
      </w:r>
      <w:r w:rsidR="00771682" w:rsidRPr="00266AF8">
        <w:rPr>
          <w:rFonts w:hint="cs"/>
          <w:color w:val="000000" w:themeColor="text1"/>
          <w:sz w:val="27"/>
          <w:rtl/>
        </w:rPr>
        <w:t>َ</w:t>
      </w:r>
      <w:r w:rsidRPr="00266AF8">
        <w:rPr>
          <w:rFonts w:hint="cs"/>
          <w:color w:val="000000" w:themeColor="text1"/>
          <w:sz w:val="27"/>
          <w:rtl/>
        </w:rPr>
        <w:t>مة للمؤتمر ال</w:t>
      </w:r>
      <w:r w:rsidR="003D6AFD" w:rsidRPr="00266AF8">
        <w:rPr>
          <w:rFonts w:hint="cs"/>
          <w:color w:val="000000" w:themeColor="text1"/>
          <w:sz w:val="27"/>
          <w:rtl/>
        </w:rPr>
        <w:t>عالميّ</w:t>
      </w:r>
      <w:r w:rsidRPr="00266AF8">
        <w:rPr>
          <w:rFonts w:hint="cs"/>
          <w:color w:val="000000" w:themeColor="text1"/>
          <w:sz w:val="27"/>
          <w:rtl/>
        </w:rPr>
        <w:t xml:space="preserve"> الأو</w:t>
      </w:r>
      <w:r w:rsidR="00771682" w:rsidRPr="00266AF8">
        <w:rPr>
          <w:rFonts w:hint="cs"/>
          <w:color w:val="000000" w:themeColor="text1"/>
          <w:sz w:val="27"/>
          <w:rtl/>
        </w:rPr>
        <w:t>ّ</w:t>
      </w:r>
      <w:r w:rsidRPr="00266AF8">
        <w:rPr>
          <w:rFonts w:hint="cs"/>
          <w:color w:val="000000" w:themeColor="text1"/>
          <w:sz w:val="27"/>
          <w:rtl/>
        </w:rPr>
        <w:t>ل حول المدرسة ال</w:t>
      </w:r>
      <w:r w:rsidR="003D6AFD" w:rsidRPr="00266AF8">
        <w:rPr>
          <w:rFonts w:hint="cs"/>
          <w:color w:val="000000" w:themeColor="text1"/>
          <w:sz w:val="27"/>
          <w:rtl/>
        </w:rPr>
        <w:t>فلسفيّ</w:t>
      </w:r>
      <w:r w:rsidRPr="00266AF8">
        <w:rPr>
          <w:rFonts w:hint="cs"/>
          <w:color w:val="000000" w:themeColor="text1"/>
          <w:sz w:val="27"/>
          <w:rtl/>
        </w:rPr>
        <w:t xml:space="preserve">ة في شيراز، السابع والثامن من شهر </w:t>
      </w:r>
      <w:r w:rsidR="00771682" w:rsidRPr="00266AF8">
        <w:rPr>
          <w:rFonts w:hint="cs"/>
          <w:color w:val="000000" w:themeColor="text1"/>
          <w:sz w:val="27"/>
          <w:rtl/>
        </w:rPr>
        <w:t>أ</w:t>
      </w:r>
      <w:r w:rsidRPr="00266AF8">
        <w:rPr>
          <w:rFonts w:hint="cs"/>
          <w:color w:val="000000" w:themeColor="text1"/>
          <w:sz w:val="27"/>
          <w:rtl/>
        </w:rPr>
        <w:t>رديبهشت من عام 1383</w:t>
      </w:r>
      <w:r w:rsidR="00771682" w:rsidRPr="00266AF8">
        <w:rPr>
          <w:rFonts w:hint="cs"/>
          <w:color w:val="000000" w:themeColor="text1"/>
          <w:sz w:val="27"/>
          <w:rtl/>
        </w:rPr>
        <w:t>هـ.ش</w:t>
      </w:r>
      <w:r w:rsidRPr="00266AF8">
        <w:rPr>
          <w:rFonts w:hint="cs"/>
          <w:color w:val="000000" w:themeColor="text1"/>
          <w:sz w:val="27"/>
          <w:rtl/>
        </w:rPr>
        <w:t>، صالة العلا</w:t>
      </w:r>
      <w:r w:rsidR="00771682" w:rsidRPr="00266AF8">
        <w:rPr>
          <w:rFonts w:hint="cs"/>
          <w:color w:val="000000" w:themeColor="text1"/>
          <w:sz w:val="27"/>
          <w:rtl/>
        </w:rPr>
        <w:t>ّ</w:t>
      </w:r>
      <w:r w:rsidRPr="00266AF8">
        <w:rPr>
          <w:rFonts w:hint="cs"/>
          <w:color w:val="000000" w:themeColor="text1"/>
          <w:sz w:val="27"/>
          <w:rtl/>
        </w:rPr>
        <w:t>مة الجعفري في كل</w:t>
      </w:r>
      <w:r w:rsidR="00771682" w:rsidRPr="00266AF8">
        <w:rPr>
          <w:rFonts w:hint="cs"/>
          <w:color w:val="000000" w:themeColor="text1"/>
          <w:sz w:val="27"/>
          <w:rtl/>
        </w:rPr>
        <w:t>ّ</w:t>
      </w:r>
      <w:r w:rsidRPr="00266AF8">
        <w:rPr>
          <w:rFonts w:hint="cs"/>
          <w:color w:val="000000" w:themeColor="text1"/>
          <w:sz w:val="27"/>
          <w:rtl/>
        </w:rPr>
        <w:t>ية الآداب والعلوم ال</w:t>
      </w:r>
      <w:r w:rsidR="00501C6B" w:rsidRPr="00266AF8">
        <w:rPr>
          <w:rFonts w:hint="cs"/>
          <w:color w:val="000000" w:themeColor="text1"/>
          <w:sz w:val="27"/>
          <w:rtl/>
        </w:rPr>
        <w:t>إنسانيّ</w:t>
      </w:r>
      <w:r w:rsidRPr="00266AF8">
        <w:rPr>
          <w:rFonts w:hint="cs"/>
          <w:color w:val="000000" w:themeColor="text1"/>
          <w:sz w:val="27"/>
          <w:rtl/>
        </w:rPr>
        <w:t>ة في جامعة شيراز</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526"/>
      </w:r>
      <w:r w:rsidRPr="00266AF8">
        <w:rPr>
          <w:rFonts w:cs="Taher"/>
          <w:color w:val="000000" w:themeColor="text1"/>
          <w:sz w:val="27"/>
          <w:vertAlign w:val="superscript"/>
          <w:rtl/>
        </w:rPr>
        <w:t>)</w:t>
      </w:r>
      <w:r w:rsidRPr="00266AF8">
        <w:rPr>
          <w:rFonts w:hint="cs"/>
          <w:color w:val="000000" w:themeColor="text1"/>
          <w:sz w:val="27"/>
          <w:rtl/>
        </w:rPr>
        <w:t xml:space="preserve">. </w:t>
      </w:r>
    </w:p>
    <w:p w:rsidR="00DD73FA" w:rsidRPr="00266AF8" w:rsidRDefault="00DD73FA" w:rsidP="00D77817">
      <w:pPr>
        <w:spacing w:line="380" w:lineRule="exact"/>
        <w:rPr>
          <w:color w:val="000000" w:themeColor="text1"/>
          <w:sz w:val="27"/>
          <w:rtl/>
        </w:rPr>
      </w:pPr>
      <w:r w:rsidRPr="00266AF8">
        <w:rPr>
          <w:rFonts w:hint="cs"/>
          <w:color w:val="000000" w:themeColor="text1"/>
          <w:sz w:val="27"/>
          <w:rtl/>
        </w:rPr>
        <w:t xml:space="preserve">54 ـ ابن عودي </w:t>
      </w:r>
      <w:r w:rsidR="00771682" w:rsidRPr="00266AF8">
        <w:rPr>
          <w:rFonts w:hint="cs"/>
          <w:color w:val="000000" w:themeColor="text1"/>
          <w:sz w:val="27"/>
          <w:rtl/>
        </w:rPr>
        <w:t>أ</w:t>
      </w:r>
      <w:r w:rsidRPr="00266AF8">
        <w:rPr>
          <w:rFonts w:hint="cs"/>
          <w:color w:val="000000" w:themeColor="text1"/>
          <w:sz w:val="27"/>
          <w:rtl/>
        </w:rPr>
        <w:t xml:space="preserve">ز عالمان </w:t>
      </w:r>
      <w:r w:rsidR="00771682" w:rsidRPr="00266AF8">
        <w:rPr>
          <w:rFonts w:hint="cs"/>
          <w:color w:val="000000" w:themeColor="text1"/>
          <w:sz w:val="27"/>
          <w:rtl/>
        </w:rPr>
        <w:t>شيعي</w:t>
      </w:r>
      <w:r w:rsidRPr="00266AF8">
        <w:rPr>
          <w:rFonts w:hint="cs"/>
          <w:color w:val="000000" w:themeColor="text1"/>
          <w:sz w:val="27"/>
          <w:rtl/>
        </w:rPr>
        <w:t xml:space="preserve"> حل</w:t>
      </w:r>
      <w:r w:rsidR="00771682" w:rsidRPr="00266AF8">
        <w:rPr>
          <w:rFonts w:hint="cs"/>
          <w:color w:val="000000" w:themeColor="text1"/>
          <w:sz w:val="27"/>
          <w:rtl/>
        </w:rPr>
        <w:t>ّ</w:t>
      </w:r>
      <w:r w:rsidRPr="00266AF8">
        <w:rPr>
          <w:rFonts w:hint="cs"/>
          <w:color w:val="000000" w:themeColor="text1"/>
          <w:sz w:val="27"/>
          <w:rtl/>
        </w:rPr>
        <w:t>ه ومجموعه</w:t>
      </w:r>
      <w:r w:rsidRPr="00266AF8">
        <w:rPr>
          <w:rFonts w:hint="cs"/>
          <w:color w:val="000000" w:themeColor="text1"/>
          <w:sz w:val="2"/>
          <w:szCs w:val="2"/>
          <w:rtl/>
        </w:rPr>
        <w:t xml:space="preserve"> </w:t>
      </w:r>
      <w:r w:rsidR="00771682" w:rsidRPr="00266AF8">
        <w:rPr>
          <w:rFonts w:hint="cs"/>
          <w:color w:val="000000" w:themeColor="text1"/>
          <w:sz w:val="27"/>
          <w:rtl/>
        </w:rPr>
        <w:t>إ</w:t>
      </w:r>
      <w:r w:rsidRPr="00266AF8">
        <w:rPr>
          <w:rFonts w:hint="cs"/>
          <w:color w:val="000000" w:themeColor="text1"/>
          <w:sz w:val="27"/>
          <w:rtl/>
        </w:rPr>
        <w:t xml:space="preserve">ي </w:t>
      </w:r>
      <w:r w:rsidR="00771682" w:rsidRPr="00266AF8">
        <w:rPr>
          <w:rFonts w:hint="cs"/>
          <w:color w:val="000000" w:themeColor="text1"/>
          <w:sz w:val="27"/>
          <w:rtl/>
        </w:rPr>
        <w:t>أ</w:t>
      </w:r>
      <w:r w:rsidRPr="00266AF8">
        <w:rPr>
          <w:rFonts w:hint="cs"/>
          <w:color w:val="000000" w:themeColor="text1"/>
          <w:sz w:val="27"/>
          <w:rtl/>
        </w:rPr>
        <w:t>رزشمند به خط</w:t>
      </w:r>
      <w:r w:rsidR="00771682" w:rsidRPr="00266AF8">
        <w:rPr>
          <w:rFonts w:hint="cs"/>
          <w:color w:val="000000" w:themeColor="text1"/>
          <w:sz w:val="27"/>
          <w:rtl/>
        </w:rPr>
        <w:t>ّ</w:t>
      </w:r>
      <w:r w:rsidRPr="00266AF8">
        <w:rPr>
          <w:rFonts w:hint="cs"/>
          <w:color w:val="000000" w:themeColor="text1"/>
          <w:sz w:val="27"/>
          <w:rtl/>
        </w:rPr>
        <w:t xml:space="preserve"> ابن عودي در بادليان (ابن عودي من علماء الشيعة في الحلّة</w:t>
      </w:r>
      <w:r w:rsidR="00771682" w:rsidRPr="00266AF8">
        <w:rPr>
          <w:rFonts w:hint="cs"/>
          <w:color w:val="000000" w:themeColor="text1"/>
          <w:sz w:val="27"/>
          <w:rtl/>
        </w:rPr>
        <w:t>،</w:t>
      </w:r>
      <w:r w:rsidRPr="00266AF8">
        <w:rPr>
          <w:rFonts w:hint="cs"/>
          <w:color w:val="000000" w:themeColor="text1"/>
          <w:sz w:val="27"/>
          <w:rtl/>
        </w:rPr>
        <w:t xml:space="preserve"> ومجموعة قيّمة من المخطوطات بخطّ ابن عودي في بادليان)، عنوان مقالة غير مكتوبة أبرزها السيد موسوي قهدريجاني في موقعه على شبكة ال</w:t>
      </w:r>
      <w:r w:rsidR="00771682" w:rsidRPr="00266AF8">
        <w:rPr>
          <w:rFonts w:hint="cs"/>
          <w:color w:val="000000" w:themeColor="text1"/>
          <w:sz w:val="27"/>
          <w:rtl/>
        </w:rPr>
        <w:t>إ</w:t>
      </w:r>
      <w:r w:rsidRPr="00266AF8">
        <w:rPr>
          <w:rFonts w:hint="cs"/>
          <w:color w:val="000000" w:themeColor="text1"/>
          <w:sz w:val="27"/>
          <w:rtl/>
        </w:rPr>
        <w:t>نترنت</w:t>
      </w:r>
      <w:r w:rsidR="00771682" w:rsidRPr="00266AF8">
        <w:rPr>
          <w:rFonts w:hint="cs"/>
          <w:color w:val="000000" w:themeColor="text1"/>
          <w:sz w:val="27"/>
          <w:rtl/>
        </w:rPr>
        <w:t>.</w:t>
      </w:r>
      <w:r w:rsidRPr="00266AF8">
        <w:rPr>
          <w:rFonts w:hint="cs"/>
          <w:color w:val="000000" w:themeColor="text1"/>
          <w:sz w:val="27"/>
          <w:rtl/>
        </w:rPr>
        <w:t xml:space="preserve"> وقد وعدت السيدة (سابينه شميتكه) بكتابتها</w:t>
      </w:r>
      <w:r w:rsidR="00771682" w:rsidRPr="00266AF8">
        <w:rPr>
          <w:rFonts w:hint="cs"/>
          <w:color w:val="000000" w:themeColor="text1"/>
          <w:sz w:val="27"/>
          <w:rtl/>
        </w:rPr>
        <w:t>.</w:t>
      </w:r>
      <w:r w:rsidRPr="00266AF8">
        <w:rPr>
          <w:rFonts w:hint="cs"/>
          <w:color w:val="000000" w:themeColor="text1"/>
          <w:sz w:val="27"/>
          <w:rtl/>
        </w:rPr>
        <w:t xml:space="preserve"> وهناك نيّة بترجمتها إحياءً لذكرى الفقيد السيد عبد العزيز الطباطبائي</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527"/>
      </w:r>
      <w:r w:rsidRPr="00266AF8">
        <w:rPr>
          <w:rFonts w:cs="Taher"/>
          <w:color w:val="000000" w:themeColor="text1"/>
          <w:sz w:val="27"/>
          <w:vertAlign w:val="superscript"/>
          <w:rtl/>
        </w:rPr>
        <w:t>)</w:t>
      </w:r>
      <w:r w:rsidRPr="00266AF8">
        <w:rPr>
          <w:rFonts w:hint="cs"/>
          <w:color w:val="000000" w:themeColor="text1"/>
          <w:sz w:val="27"/>
          <w:rtl/>
        </w:rPr>
        <w:t xml:space="preserve">. </w:t>
      </w:r>
    </w:p>
    <w:p w:rsidR="00DD73FA" w:rsidRPr="00266AF8" w:rsidRDefault="00DD73FA" w:rsidP="000B0AF4">
      <w:pPr>
        <w:rPr>
          <w:color w:val="000000" w:themeColor="text1"/>
          <w:sz w:val="27"/>
          <w:rtl/>
        </w:rPr>
      </w:pPr>
    </w:p>
    <w:p w:rsidR="00DD73FA" w:rsidRPr="00266AF8" w:rsidRDefault="00DD73FA" w:rsidP="0002232A">
      <w:pPr>
        <w:pStyle w:val="Heading3"/>
        <w:rPr>
          <w:color w:val="000000" w:themeColor="text1"/>
          <w:rtl/>
        </w:rPr>
      </w:pPr>
      <w:r w:rsidRPr="00266AF8">
        <w:rPr>
          <w:rFonts w:hint="cs"/>
          <w:color w:val="000000" w:themeColor="text1"/>
          <w:rtl/>
        </w:rPr>
        <w:t>3ـ إطلالة على بعض آراء الدكتورة سابينه شميتكه في محاضراتها</w:t>
      </w:r>
      <w:r w:rsidR="0002232A" w:rsidRPr="00266AF8">
        <w:rPr>
          <w:rFonts w:hint="cs"/>
          <w:color w:val="000000" w:themeColor="text1"/>
          <w:rtl/>
          <w:lang w:val="en-US"/>
        </w:rPr>
        <w:t xml:space="preserve"> ــــــ</w:t>
      </w:r>
      <w:r w:rsidRPr="00266AF8">
        <w:rPr>
          <w:rFonts w:hint="cs"/>
          <w:color w:val="000000" w:themeColor="text1"/>
          <w:rtl/>
        </w:rPr>
        <w:t xml:space="preserve"> </w:t>
      </w:r>
    </w:p>
    <w:p w:rsidR="00DD73FA" w:rsidRPr="00266AF8" w:rsidRDefault="00DD73FA" w:rsidP="000B0AF4">
      <w:pPr>
        <w:rPr>
          <w:color w:val="000000" w:themeColor="text1"/>
          <w:sz w:val="27"/>
          <w:rtl/>
        </w:rPr>
      </w:pPr>
      <w:r w:rsidRPr="00266AF8">
        <w:rPr>
          <w:rFonts w:hint="cs"/>
          <w:color w:val="000000" w:themeColor="text1"/>
          <w:sz w:val="27"/>
          <w:rtl/>
        </w:rPr>
        <w:t>أـ في يوم ال</w:t>
      </w:r>
      <w:r w:rsidR="00771682" w:rsidRPr="00266AF8">
        <w:rPr>
          <w:rFonts w:hint="cs"/>
          <w:color w:val="000000" w:themeColor="text1"/>
          <w:sz w:val="27"/>
          <w:rtl/>
        </w:rPr>
        <w:t>ا</w:t>
      </w:r>
      <w:r w:rsidRPr="00266AF8">
        <w:rPr>
          <w:rFonts w:hint="cs"/>
          <w:color w:val="000000" w:themeColor="text1"/>
          <w:sz w:val="27"/>
          <w:rtl/>
        </w:rPr>
        <w:t>ثنين الثامن من شهر خرداد من عام 1385م</w:t>
      </w:r>
      <w:r w:rsidR="00B42C38" w:rsidRPr="00266AF8">
        <w:rPr>
          <w:rFonts w:hint="cs"/>
          <w:color w:val="000000" w:themeColor="text1"/>
          <w:sz w:val="27"/>
          <w:rtl/>
        </w:rPr>
        <w:t>،</w:t>
      </w:r>
      <w:r w:rsidRPr="00266AF8">
        <w:rPr>
          <w:rFonts w:hint="cs"/>
          <w:color w:val="000000" w:themeColor="text1"/>
          <w:sz w:val="27"/>
          <w:rtl/>
        </w:rPr>
        <w:t xml:space="preserve"> وفي تمام الساعة الخامسة</w:t>
      </w:r>
      <w:r w:rsidR="002517C3" w:rsidRPr="00266AF8">
        <w:rPr>
          <w:rFonts w:hint="cs"/>
          <w:color w:val="000000" w:themeColor="text1"/>
          <w:sz w:val="27"/>
          <w:rtl/>
        </w:rPr>
        <w:t>،</w:t>
      </w:r>
      <w:r w:rsidRPr="00266AF8">
        <w:rPr>
          <w:rFonts w:hint="cs"/>
          <w:color w:val="000000" w:themeColor="text1"/>
          <w:sz w:val="27"/>
          <w:rtl/>
        </w:rPr>
        <w:t xml:space="preserve"> وحتى السابعة مساءً</w:t>
      </w:r>
      <w:r w:rsidR="002517C3" w:rsidRPr="00266AF8">
        <w:rPr>
          <w:rFonts w:hint="cs"/>
          <w:color w:val="000000" w:themeColor="text1"/>
          <w:sz w:val="27"/>
          <w:rtl/>
        </w:rPr>
        <w:t xml:space="preserve">، </w:t>
      </w:r>
      <w:r w:rsidRPr="00266AF8">
        <w:rPr>
          <w:rFonts w:hint="cs"/>
          <w:color w:val="000000" w:themeColor="text1"/>
          <w:sz w:val="27"/>
          <w:rtl/>
        </w:rPr>
        <w:t>أقيم المؤتمر التخصّ</w:t>
      </w:r>
      <w:r w:rsidR="002517C3" w:rsidRPr="00266AF8">
        <w:rPr>
          <w:rFonts w:hint="cs"/>
          <w:color w:val="000000" w:themeColor="text1"/>
          <w:sz w:val="27"/>
          <w:rtl/>
        </w:rPr>
        <w:t>ُ</w:t>
      </w:r>
      <w:r w:rsidRPr="00266AF8">
        <w:rPr>
          <w:rFonts w:hint="cs"/>
          <w:color w:val="000000" w:themeColor="text1"/>
          <w:sz w:val="27"/>
          <w:rtl/>
        </w:rPr>
        <w:t>صي الثاني والأربعين من سلسلة المؤتمرات المركزية الت</w:t>
      </w:r>
      <w:r w:rsidR="00501C6B" w:rsidRPr="00266AF8">
        <w:rPr>
          <w:rFonts w:hint="cs"/>
          <w:color w:val="000000" w:themeColor="text1"/>
          <w:sz w:val="27"/>
          <w:rtl/>
        </w:rPr>
        <w:t>حقيقيّ</w:t>
      </w:r>
      <w:r w:rsidRPr="00266AF8">
        <w:rPr>
          <w:rFonts w:hint="cs"/>
          <w:color w:val="000000" w:themeColor="text1"/>
          <w:sz w:val="27"/>
          <w:rtl/>
        </w:rPr>
        <w:t>ة في التراث المدوّ</w:t>
      </w:r>
      <w:r w:rsidR="002517C3" w:rsidRPr="00266AF8">
        <w:rPr>
          <w:rFonts w:hint="cs"/>
          <w:color w:val="000000" w:themeColor="text1"/>
          <w:sz w:val="27"/>
          <w:rtl/>
        </w:rPr>
        <w:t>َ</w:t>
      </w:r>
      <w:r w:rsidRPr="00266AF8">
        <w:rPr>
          <w:rFonts w:hint="cs"/>
          <w:color w:val="000000" w:themeColor="text1"/>
          <w:sz w:val="27"/>
          <w:rtl/>
        </w:rPr>
        <w:t>ن</w:t>
      </w:r>
      <w:r w:rsidR="002517C3" w:rsidRPr="00266AF8">
        <w:rPr>
          <w:rFonts w:hint="cs"/>
          <w:color w:val="000000" w:themeColor="text1"/>
          <w:sz w:val="27"/>
          <w:rtl/>
        </w:rPr>
        <w:t>.</w:t>
      </w:r>
      <w:r w:rsidRPr="00266AF8">
        <w:rPr>
          <w:rFonts w:hint="cs"/>
          <w:color w:val="000000" w:themeColor="text1"/>
          <w:sz w:val="27"/>
          <w:rtl/>
        </w:rPr>
        <w:t xml:space="preserve"> وكان للسيدة سابينه شميتكه كلمة </w:t>
      </w:r>
      <w:r w:rsidRPr="00266AF8">
        <w:rPr>
          <w:rFonts w:hint="cs"/>
          <w:color w:val="000000" w:themeColor="text1"/>
          <w:sz w:val="27"/>
          <w:rtl/>
        </w:rPr>
        <w:lastRenderedPageBreak/>
        <w:t>ألقتها على جمع من العلماء والمحق</w:t>
      </w:r>
      <w:r w:rsidR="002517C3" w:rsidRPr="00266AF8">
        <w:rPr>
          <w:rFonts w:hint="cs"/>
          <w:color w:val="000000" w:themeColor="text1"/>
          <w:sz w:val="27"/>
          <w:rtl/>
        </w:rPr>
        <w:t>ِّ</w:t>
      </w:r>
      <w:r w:rsidRPr="00266AF8">
        <w:rPr>
          <w:rFonts w:hint="cs"/>
          <w:color w:val="000000" w:themeColor="text1"/>
          <w:sz w:val="27"/>
          <w:rtl/>
        </w:rPr>
        <w:t>قين والطلاب في حقل الفلسفة والكلام والعلوم ال</w:t>
      </w:r>
      <w:r w:rsidR="00501C6B" w:rsidRPr="00266AF8">
        <w:rPr>
          <w:rFonts w:hint="cs"/>
          <w:color w:val="000000" w:themeColor="text1"/>
          <w:sz w:val="27"/>
          <w:rtl/>
        </w:rPr>
        <w:t>إسلاميّ</w:t>
      </w:r>
      <w:r w:rsidRPr="00266AF8">
        <w:rPr>
          <w:rFonts w:hint="cs"/>
          <w:color w:val="000000" w:themeColor="text1"/>
          <w:sz w:val="27"/>
          <w:rtl/>
        </w:rPr>
        <w:t>ة في عمارة المركز الواقعة في شارع انقلاب</w:t>
      </w:r>
      <w:r w:rsidR="002517C3" w:rsidRPr="00266AF8">
        <w:rPr>
          <w:rFonts w:hint="cs"/>
          <w:color w:val="000000" w:themeColor="text1"/>
          <w:sz w:val="27"/>
          <w:rtl/>
        </w:rPr>
        <w:t>،</w:t>
      </w:r>
      <w:r w:rsidRPr="00266AF8">
        <w:rPr>
          <w:rFonts w:hint="cs"/>
          <w:color w:val="000000" w:themeColor="text1"/>
          <w:sz w:val="27"/>
          <w:rtl/>
        </w:rPr>
        <w:t xml:space="preserve"> بين شارع أبو ريحان والجامعة، عمارة فروردين، الطابق الثاني، الوحدة التاسعة، حول (تأثير الأفكار ال</w:t>
      </w:r>
      <w:r w:rsidR="003D6AFD" w:rsidRPr="00266AF8">
        <w:rPr>
          <w:rFonts w:hint="cs"/>
          <w:color w:val="000000" w:themeColor="text1"/>
          <w:sz w:val="27"/>
          <w:rtl/>
        </w:rPr>
        <w:t>فلسفيّ</w:t>
      </w:r>
      <w:r w:rsidRPr="00266AF8">
        <w:rPr>
          <w:rFonts w:hint="cs"/>
          <w:color w:val="000000" w:themeColor="text1"/>
          <w:sz w:val="27"/>
          <w:rtl/>
        </w:rPr>
        <w:t>ة لابن كم</w:t>
      </w:r>
      <w:r w:rsidR="002517C3" w:rsidRPr="00266AF8">
        <w:rPr>
          <w:rFonts w:hint="cs"/>
          <w:color w:val="000000" w:themeColor="text1"/>
          <w:sz w:val="27"/>
          <w:rtl/>
        </w:rPr>
        <w:t>ّ</w:t>
      </w:r>
      <w:r w:rsidRPr="00266AF8">
        <w:rPr>
          <w:rFonts w:hint="cs"/>
          <w:color w:val="000000" w:themeColor="text1"/>
          <w:sz w:val="27"/>
          <w:rtl/>
        </w:rPr>
        <w:t>ونة على غيره من الفلاسفة المتأخ</w:t>
      </w:r>
      <w:r w:rsidR="002517C3" w:rsidRPr="00266AF8">
        <w:rPr>
          <w:rFonts w:hint="cs"/>
          <w:color w:val="000000" w:themeColor="text1"/>
          <w:sz w:val="27"/>
          <w:rtl/>
        </w:rPr>
        <w:t>ِّ</w:t>
      </w:r>
      <w:r w:rsidRPr="00266AF8">
        <w:rPr>
          <w:rFonts w:hint="cs"/>
          <w:color w:val="000000" w:themeColor="text1"/>
          <w:sz w:val="27"/>
          <w:rtl/>
        </w:rPr>
        <w:t xml:space="preserve">رين. وقد </w:t>
      </w:r>
      <w:r w:rsidR="002517C3" w:rsidRPr="00266AF8">
        <w:rPr>
          <w:rFonts w:hint="cs"/>
          <w:color w:val="000000" w:themeColor="text1"/>
          <w:sz w:val="27"/>
          <w:rtl/>
        </w:rPr>
        <w:t>قالت</w:t>
      </w:r>
      <w:r w:rsidRPr="00266AF8">
        <w:rPr>
          <w:rFonts w:hint="cs"/>
          <w:color w:val="000000" w:themeColor="text1"/>
          <w:sz w:val="27"/>
          <w:rtl/>
        </w:rPr>
        <w:t xml:space="preserve"> السيدة شميتكه</w:t>
      </w:r>
      <w:r w:rsidR="002517C3" w:rsidRPr="00266AF8">
        <w:rPr>
          <w:rFonts w:hint="cs"/>
          <w:color w:val="000000" w:themeColor="text1"/>
          <w:sz w:val="27"/>
          <w:rtl/>
        </w:rPr>
        <w:t>،</w:t>
      </w:r>
      <w:r w:rsidRPr="00266AF8">
        <w:rPr>
          <w:rFonts w:hint="cs"/>
          <w:color w:val="000000" w:themeColor="text1"/>
          <w:sz w:val="27"/>
          <w:rtl/>
        </w:rPr>
        <w:t xml:space="preserve"> التي كانت محاضرتها تبثّ بشكل مباشر في قاعة المؤتمر عبر ال</w:t>
      </w:r>
      <w:r w:rsidR="002517C3" w:rsidRPr="00266AF8">
        <w:rPr>
          <w:rFonts w:hint="cs"/>
          <w:color w:val="000000" w:themeColor="text1"/>
          <w:sz w:val="27"/>
          <w:rtl/>
        </w:rPr>
        <w:t>إ</w:t>
      </w:r>
      <w:r w:rsidRPr="00266AF8">
        <w:rPr>
          <w:rFonts w:hint="cs"/>
          <w:color w:val="000000" w:themeColor="text1"/>
          <w:sz w:val="27"/>
          <w:rtl/>
        </w:rPr>
        <w:t>نترنت بواسطة الـ (</w:t>
      </w:r>
      <w:r w:rsidRPr="00266AF8">
        <w:rPr>
          <w:rFonts w:asciiTheme="majorBidi" w:hAnsiTheme="majorBidi" w:cstheme="majorBidi"/>
          <w:color w:val="000000" w:themeColor="text1"/>
          <w:sz w:val="24"/>
          <w:szCs w:val="24"/>
          <w:lang w:bidi="fa-IR"/>
        </w:rPr>
        <w:t>Paltak Messenger</w:t>
      </w:r>
      <w:r w:rsidRPr="00266AF8">
        <w:rPr>
          <w:rFonts w:hint="cs"/>
          <w:color w:val="000000" w:themeColor="text1"/>
          <w:sz w:val="27"/>
          <w:rtl/>
        </w:rPr>
        <w:t>) من غرفة (</w:t>
      </w:r>
      <w:r w:rsidRPr="00266AF8">
        <w:rPr>
          <w:rFonts w:asciiTheme="majorBidi" w:hAnsiTheme="majorBidi" w:cstheme="majorBidi"/>
          <w:color w:val="000000" w:themeColor="text1"/>
          <w:sz w:val="24"/>
          <w:szCs w:val="24"/>
          <w:lang w:bidi="fa-IR"/>
        </w:rPr>
        <w:t>mirasmaktoob</w:t>
      </w:r>
      <w:r w:rsidRPr="00266AF8">
        <w:rPr>
          <w:rFonts w:hint="cs"/>
          <w:color w:val="000000" w:themeColor="text1"/>
          <w:sz w:val="27"/>
          <w:rtl/>
        </w:rPr>
        <w:t xml:space="preserve">): </w:t>
      </w:r>
      <w:r w:rsidR="002517C3" w:rsidRPr="00266AF8">
        <w:rPr>
          <w:rFonts w:hint="eastAsia"/>
          <w:color w:val="000000" w:themeColor="text1"/>
          <w:sz w:val="27"/>
          <w:rtl/>
        </w:rPr>
        <w:t>«</w:t>
      </w:r>
      <w:r w:rsidRPr="00266AF8">
        <w:rPr>
          <w:rFonts w:hint="cs"/>
          <w:color w:val="000000" w:themeColor="text1"/>
          <w:sz w:val="27"/>
          <w:rtl/>
        </w:rPr>
        <w:t>إنّ ابن كمونة هو واحد من أهمّ الفلاسفة في العالم ال</w:t>
      </w:r>
      <w:r w:rsidR="00501C6B" w:rsidRPr="00266AF8">
        <w:rPr>
          <w:rFonts w:hint="cs"/>
          <w:color w:val="000000" w:themeColor="text1"/>
          <w:sz w:val="27"/>
          <w:rtl/>
        </w:rPr>
        <w:t>إسلاميّ</w:t>
      </w:r>
      <w:r w:rsidRPr="00266AF8">
        <w:rPr>
          <w:rFonts w:hint="cs"/>
          <w:color w:val="000000" w:themeColor="text1"/>
          <w:sz w:val="27"/>
          <w:rtl/>
        </w:rPr>
        <w:t xml:space="preserve"> بعد ابن سينا، وكان من بين الفلاسفة الذين أصابوا شهرة كبيرة في حياتهم، وكان له ـ بالإضافة</w:t>
      </w:r>
      <w:r w:rsidR="00987666" w:rsidRPr="00266AF8">
        <w:rPr>
          <w:rFonts w:hint="cs"/>
          <w:color w:val="000000" w:themeColor="text1"/>
          <w:sz w:val="27"/>
          <w:rtl/>
        </w:rPr>
        <w:t xml:space="preserve"> إلى </w:t>
      </w:r>
      <w:r w:rsidRPr="00266AF8">
        <w:rPr>
          <w:rFonts w:hint="cs"/>
          <w:color w:val="000000" w:themeColor="text1"/>
          <w:sz w:val="27"/>
          <w:rtl/>
        </w:rPr>
        <w:t>مكاتباته الكثيرة مع شرق العالم ال</w:t>
      </w:r>
      <w:r w:rsidR="00501C6B" w:rsidRPr="00266AF8">
        <w:rPr>
          <w:rFonts w:hint="cs"/>
          <w:color w:val="000000" w:themeColor="text1"/>
          <w:sz w:val="27"/>
          <w:rtl/>
        </w:rPr>
        <w:t>إسلاميّ</w:t>
      </w:r>
      <w:r w:rsidRPr="00266AF8">
        <w:rPr>
          <w:rFonts w:hint="cs"/>
          <w:color w:val="000000" w:themeColor="text1"/>
          <w:sz w:val="27"/>
          <w:rtl/>
        </w:rPr>
        <w:t xml:space="preserve"> ـ كتابان</w:t>
      </w:r>
      <w:r w:rsidR="002517C3" w:rsidRPr="00266AF8">
        <w:rPr>
          <w:rFonts w:hint="cs"/>
          <w:color w:val="000000" w:themeColor="text1"/>
          <w:sz w:val="27"/>
          <w:rtl/>
        </w:rPr>
        <w:t>،</w:t>
      </w:r>
      <w:r w:rsidRPr="00266AF8">
        <w:rPr>
          <w:rFonts w:hint="cs"/>
          <w:color w:val="000000" w:themeColor="text1"/>
          <w:sz w:val="27"/>
          <w:rtl/>
        </w:rPr>
        <w:t xml:space="preserve"> هما: شرح التلويحات</w:t>
      </w:r>
      <w:r w:rsidR="002517C3" w:rsidRPr="00266AF8">
        <w:rPr>
          <w:rFonts w:hint="cs"/>
          <w:color w:val="000000" w:themeColor="text1"/>
          <w:sz w:val="27"/>
          <w:rtl/>
        </w:rPr>
        <w:t>؛</w:t>
      </w:r>
      <w:r w:rsidRPr="00266AF8">
        <w:rPr>
          <w:rFonts w:hint="cs"/>
          <w:color w:val="000000" w:themeColor="text1"/>
          <w:sz w:val="27"/>
          <w:rtl/>
        </w:rPr>
        <w:t xml:space="preserve"> والجديد في الحكمة. وقد ح</w:t>
      </w:r>
      <w:r w:rsidR="002517C3" w:rsidRPr="00266AF8">
        <w:rPr>
          <w:rFonts w:hint="cs"/>
          <w:color w:val="000000" w:themeColor="text1"/>
          <w:sz w:val="27"/>
          <w:rtl/>
        </w:rPr>
        <w:t>ظ</w:t>
      </w:r>
      <w:r w:rsidRPr="00266AF8">
        <w:rPr>
          <w:rFonts w:hint="cs"/>
          <w:color w:val="000000" w:themeColor="text1"/>
          <w:sz w:val="27"/>
          <w:rtl/>
        </w:rPr>
        <w:t>يا في حياته باهتمام كبير من قبل العلماء في تبريز وبغداد وإصفهان، وحت</w:t>
      </w:r>
      <w:r w:rsidR="002517C3" w:rsidRPr="00266AF8">
        <w:rPr>
          <w:rFonts w:hint="cs"/>
          <w:color w:val="000000" w:themeColor="text1"/>
          <w:sz w:val="27"/>
          <w:rtl/>
        </w:rPr>
        <w:t>ّ</w:t>
      </w:r>
      <w:r w:rsidRPr="00266AF8">
        <w:rPr>
          <w:rFonts w:hint="cs"/>
          <w:color w:val="000000" w:themeColor="text1"/>
          <w:sz w:val="27"/>
          <w:rtl/>
        </w:rPr>
        <w:t>ى في النجف، وتمّ استنساخهما</w:t>
      </w:r>
      <w:r w:rsidR="002517C3" w:rsidRPr="00266AF8">
        <w:rPr>
          <w:rFonts w:hint="eastAsia"/>
          <w:color w:val="000000" w:themeColor="text1"/>
          <w:sz w:val="27"/>
          <w:rtl/>
        </w:rPr>
        <w:t>»</w:t>
      </w:r>
      <w:r w:rsidRPr="00266AF8">
        <w:rPr>
          <w:rFonts w:hint="cs"/>
          <w:color w:val="000000" w:themeColor="text1"/>
          <w:sz w:val="27"/>
          <w:rtl/>
        </w:rPr>
        <w:t xml:space="preserve">. </w:t>
      </w:r>
    </w:p>
    <w:p w:rsidR="00DD73FA" w:rsidRPr="00266AF8" w:rsidRDefault="00DD73FA" w:rsidP="000B0AF4">
      <w:pPr>
        <w:rPr>
          <w:color w:val="000000" w:themeColor="text1"/>
          <w:sz w:val="27"/>
          <w:rtl/>
        </w:rPr>
      </w:pPr>
      <w:r w:rsidRPr="00266AF8">
        <w:rPr>
          <w:rFonts w:hint="cs"/>
          <w:color w:val="000000" w:themeColor="text1"/>
          <w:sz w:val="27"/>
          <w:rtl/>
        </w:rPr>
        <w:t>كما أشارت السيدة سابينه شميتكه</w:t>
      </w:r>
      <w:r w:rsidR="00987666" w:rsidRPr="00266AF8">
        <w:rPr>
          <w:rFonts w:hint="cs"/>
          <w:color w:val="000000" w:themeColor="text1"/>
          <w:sz w:val="27"/>
          <w:rtl/>
        </w:rPr>
        <w:t xml:space="preserve"> إلى </w:t>
      </w:r>
      <w:r w:rsidRPr="00266AF8">
        <w:rPr>
          <w:rFonts w:hint="cs"/>
          <w:color w:val="000000" w:themeColor="text1"/>
          <w:sz w:val="27"/>
          <w:rtl/>
        </w:rPr>
        <w:t>تأثير ابن كم</w:t>
      </w:r>
      <w:r w:rsidR="002517C3" w:rsidRPr="00266AF8">
        <w:rPr>
          <w:rFonts w:hint="cs"/>
          <w:color w:val="000000" w:themeColor="text1"/>
          <w:sz w:val="27"/>
          <w:rtl/>
        </w:rPr>
        <w:t>ّ</w:t>
      </w:r>
      <w:r w:rsidRPr="00266AF8">
        <w:rPr>
          <w:rFonts w:hint="cs"/>
          <w:color w:val="000000" w:themeColor="text1"/>
          <w:sz w:val="27"/>
          <w:rtl/>
        </w:rPr>
        <w:t>ونة على م</w:t>
      </w:r>
      <w:r w:rsidR="002517C3" w:rsidRPr="00266AF8">
        <w:rPr>
          <w:rFonts w:hint="cs"/>
          <w:color w:val="000000" w:themeColor="text1"/>
          <w:sz w:val="27"/>
          <w:rtl/>
        </w:rPr>
        <w:t>َ</w:t>
      </w:r>
      <w:r w:rsidRPr="00266AF8">
        <w:rPr>
          <w:rFonts w:hint="cs"/>
          <w:color w:val="000000" w:themeColor="text1"/>
          <w:sz w:val="27"/>
          <w:rtl/>
        </w:rPr>
        <w:t>ن</w:t>
      </w:r>
      <w:r w:rsidR="002517C3" w:rsidRPr="00266AF8">
        <w:rPr>
          <w:rFonts w:hint="cs"/>
          <w:color w:val="000000" w:themeColor="text1"/>
          <w:sz w:val="27"/>
          <w:rtl/>
        </w:rPr>
        <w:t>ْ</w:t>
      </w:r>
      <w:r w:rsidRPr="00266AF8">
        <w:rPr>
          <w:rFonts w:hint="cs"/>
          <w:color w:val="000000" w:themeColor="text1"/>
          <w:sz w:val="27"/>
          <w:rtl/>
        </w:rPr>
        <w:t xml:space="preserve"> تلاه من الفلاسفة</w:t>
      </w:r>
      <w:r w:rsidR="002517C3" w:rsidRPr="00266AF8">
        <w:rPr>
          <w:rFonts w:hint="cs"/>
          <w:color w:val="000000" w:themeColor="text1"/>
          <w:sz w:val="27"/>
          <w:rtl/>
        </w:rPr>
        <w:t>،</w:t>
      </w:r>
      <w:r w:rsidRPr="00266AF8">
        <w:rPr>
          <w:rFonts w:hint="cs"/>
          <w:color w:val="000000" w:themeColor="text1"/>
          <w:sz w:val="27"/>
          <w:rtl/>
        </w:rPr>
        <w:t xml:space="preserve"> قائلة: </w:t>
      </w:r>
      <w:r w:rsidR="002517C3" w:rsidRPr="00266AF8">
        <w:rPr>
          <w:rFonts w:hint="eastAsia"/>
          <w:color w:val="000000" w:themeColor="text1"/>
          <w:sz w:val="27"/>
          <w:rtl/>
        </w:rPr>
        <w:t>«</w:t>
      </w:r>
      <w:r w:rsidRPr="00266AF8">
        <w:rPr>
          <w:rFonts w:hint="cs"/>
          <w:color w:val="000000" w:themeColor="text1"/>
          <w:sz w:val="27"/>
          <w:rtl/>
        </w:rPr>
        <w:t>لقد تأث</w:t>
      </w:r>
      <w:r w:rsidR="002517C3" w:rsidRPr="00266AF8">
        <w:rPr>
          <w:rFonts w:hint="cs"/>
          <w:color w:val="000000" w:themeColor="text1"/>
          <w:sz w:val="27"/>
          <w:rtl/>
        </w:rPr>
        <w:t>َّ</w:t>
      </w:r>
      <w:r w:rsidRPr="00266AF8">
        <w:rPr>
          <w:rFonts w:hint="cs"/>
          <w:color w:val="000000" w:themeColor="text1"/>
          <w:sz w:val="27"/>
          <w:rtl/>
        </w:rPr>
        <w:t>ر كلّ</w:t>
      </w:r>
      <w:r w:rsidR="000B57BB">
        <w:rPr>
          <w:rFonts w:hint="cs"/>
          <w:color w:val="000000" w:themeColor="text1"/>
          <w:sz w:val="27"/>
          <w:rtl/>
        </w:rPr>
        <w:t>ٌ</w:t>
      </w:r>
      <w:r w:rsidRPr="00266AF8">
        <w:rPr>
          <w:rFonts w:hint="cs"/>
          <w:color w:val="000000" w:themeColor="text1"/>
          <w:sz w:val="27"/>
          <w:rtl/>
        </w:rPr>
        <w:t xml:space="preserve"> من الشهرزوري وقطب الدين الشيرازي في أعمالهما بابن كم</w:t>
      </w:r>
      <w:r w:rsidR="002517C3" w:rsidRPr="00266AF8">
        <w:rPr>
          <w:rFonts w:hint="cs"/>
          <w:color w:val="000000" w:themeColor="text1"/>
          <w:sz w:val="27"/>
          <w:rtl/>
        </w:rPr>
        <w:t>ّ</w:t>
      </w:r>
      <w:r w:rsidRPr="00266AF8">
        <w:rPr>
          <w:rFonts w:hint="cs"/>
          <w:color w:val="000000" w:themeColor="text1"/>
          <w:sz w:val="27"/>
          <w:rtl/>
        </w:rPr>
        <w:t>ونة. بحيث يقول قطب الدين الشيرازي: لقد استفدت</w:t>
      </w:r>
      <w:r w:rsidR="002517C3" w:rsidRPr="00266AF8">
        <w:rPr>
          <w:rFonts w:hint="cs"/>
          <w:color w:val="000000" w:themeColor="text1"/>
          <w:sz w:val="27"/>
          <w:rtl/>
        </w:rPr>
        <w:t>ُ</w:t>
      </w:r>
      <w:r w:rsidRPr="00266AF8">
        <w:rPr>
          <w:rFonts w:hint="cs"/>
          <w:color w:val="000000" w:themeColor="text1"/>
          <w:sz w:val="27"/>
          <w:rtl/>
        </w:rPr>
        <w:t xml:space="preserve"> في شرحي لحكمة الإشراق من بعض شروح ابن كمونة. كما يكاد قطب الدين الشيرازي في كتابه (درّة التاج) </w:t>
      </w:r>
      <w:r w:rsidR="002517C3" w:rsidRPr="00266AF8">
        <w:rPr>
          <w:rFonts w:hint="cs"/>
          <w:color w:val="000000" w:themeColor="text1"/>
          <w:sz w:val="27"/>
          <w:rtl/>
        </w:rPr>
        <w:t xml:space="preserve">يكون </w:t>
      </w:r>
      <w:r w:rsidRPr="00266AF8">
        <w:rPr>
          <w:rFonts w:hint="cs"/>
          <w:color w:val="000000" w:themeColor="text1"/>
          <w:sz w:val="27"/>
          <w:rtl/>
        </w:rPr>
        <w:t>مجرّ</w:t>
      </w:r>
      <w:r w:rsidR="002517C3" w:rsidRPr="00266AF8">
        <w:rPr>
          <w:rFonts w:hint="cs"/>
          <w:color w:val="000000" w:themeColor="text1"/>
          <w:sz w:val="27"/>
          <w:rtl/>
        </w:rPr>
        <w:t>ّ</w:t>
      </w:r>
      <w:r w:rsidRPr="00266AF8">
        <w:rPr>
          <w:rFonts w:hint="cs"/>
          <w:color w:val="000000" w:themeColor="text1"/>
          <w:sz w:val="27"/>
          <w:rtl/>
        </w:rPr>
        <w:t>د مترجم لكتاب (الجديد في الحكمة) لابن كمونة، دون أن يشير قطب الدين الشيرازي</w:t>
      </w:r>
      <w:r w:rsidR="00987666" w:rsidRPr="00266AF8">
        <w:rPr>
          <w:rFonts w:hint="cs"/>
          <w:color w:val="000000" w:themeColor="text1"/>
          <w:sz w:val="27"/>
          <w:rtl/>
        </w:rPr>
        <w:t xml:space="preserve"> إلى </w:t>
      </w:r>
      <w:r w:rsidRPr="00266AF8">
        <w:rPr>
          <w:rFonts w:hint="cs"/>
          <w:color w:val="000000" w:themeColor="text1"/>
          <w:sz w:val="27"/>
          <w:rtl/>
        </w:rPr>
        <w:t>ابن كم</w:t>
      </w:r>
      <w:r w:rsidR="002517C3" w:rsidRPr="00266AF8">
        <w:rPr>
          <w:rFonts w:hint="cs"/>
          <w:color w:val="000000" w:themeColor="text1"/>
          <w:sz w:val="27"/>
          <w:rtl/>
        </w:rPr>
        <w:t>ّ</w:t>
      </w:r>
      <w:r w:rsidRPr="00266AF8">
        <w:rPr>
          <w:rFonts w:hint="cs"/>
          <w:color w:val="000000" w:themeColor="text1"/>
          <w:sz w:val="27"/>
          <w:rtl/>
        </w:rPr>
        <w:t>ونة في هذا الكتاب. كان قطب الدين الشيرازي يشجّ</w:t>
      </w:r>
      <w:r w:rsidR="002517C3" w:rsidRPr="00266AF8">
        <w:rPr>
          <w:rFonts w:hint="cs"/>
          <w:color w:val="000000" w:themeColor="text1"/>
          <w:sz w:val="27"/>
          <w:rtl/>
        </w:rPr>
        <w:t>ِ</w:t>
      </w:r>
      <w:r w:rsidRPr="00266AF8">
        <w:rPr>
          <w:rFonts w:hint="cs"/>
          <w:color w:val="000000" w:themeColor="text1"/>
          <w:sz w:val="27"/>
          <w:rtl/>
        </w:rPr>
        <w:t>ع تلاميذه على قراءة أعمال ابن كمونة، كما عمد</w:t>
      </w:r>
      <w:r w:rsidR="00987666" w:rsidRPr="00266AF8">
        <w:rPr>
          <w:rFonts w:hint="cs"/>
          <w:color w:val="000000" w:themeColor="text1"/>
          <w:sz w:val="27"/>
          <w:rtl/>
        </w:rPr>
        <w:t xml:space="preserve"> إلى </w:t>
      </w:r>
      <w:r w:rsidRPr="00266AF8">
        <w:rPr>
          <w:rFonts w:hint="cs"/>
          <w:color w:val="000000" w:themeColor="text1"/>
          <w:sz w:val="27"/>
          <w:rtl/>
        </w:rPr>
        <w:t>استقاء أكثر أفكاره من ابن كمونة. إنّ الكثير من الفلاسفة الذين جاؤوا بعد ابن كمونة لم يستفيدوا من منطقه ال</w:t>
      </w:r>
      <w:r w:rsidR="003D6AFD" w:rsidRPr="00266AF8">
        <w:rPr>
          <w:rFonts w:hint="cs"/>
          <w:color w:val="000000" w:themeColor="text1"/>
          <w:sz w:val="27"/>
          <w:rtl/>
        </w:rPr>
        <w:t>فكريّ</w:t>
      </w:r>
      <w:r w:rsidRPr="00266AF8">
        <w:rPr>
          <w:rFonts w:hint="cs"/>
          <w:color w:val="000000" w:themeColor="text1"/>
          <w:sz w:val="27"/>
          <w:rtl/>
        </w:rPr>
        <w:t xml:space="preserve"> إلا</w:t>
      </w:r>
      <w:r w:rsidR="002517C3" w:rsidRPr="00266AF8">
        <w:rPr>
          <w:rFonts w:hint="cs"/>
          <w:color w:val="000000" w:themeColor="text1"/>
          <w:sz w:val="27"/>
          <w:rtl/>
        </w:rPr>
        <w:t>ّ</w:t>
      </w:r>
      <w:r w:rsidRPr="00266AF8">
        <w:rPr>
          <w:rFonts w:hint="cs"/>
          <w:color w:val="000000" w:themeColor="text1"/>
          <w:sz w:val="27"/>
          <w:rtl/>
        </w:rPr>
        <w:t xml:space="preserve"> نادراً. من باب المثال</w:t>
      </w:r>
      <w:r w:rsidR="002517C3" w:rsidRPr="00266AF8">
        <w:rPr>
          <w:rFonts w:hint="cs"/>
          <w:color w:val="000000" w:themeColor="text1"/>
          <w:sz w:val="27"/>
          <w:rtl/>
        </w:rPr>
        <w:t>:</w:t>
      </w:r>
      <w:r w:rsidRPr="00266AF8">
        <w:rPr>
          <w:rFonts w:hint="cs"/>
          <w:color w:val="000000" w:themeColor="text1"/>
          <w:sz w:val="27"/>
          <w:rtl/>
        </w:rPr>
        <w:t xml:space="preserve"> نجد غياث الدين الدواني</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528"/>
      </w:r>
      <w:r w:rsidRPr="00266AF8">
        <w:rPr>
          <w:rFonts w:cs="Taher"/>
          <w:color w:val="000000" w:themeColor="text1"/>
          <w:sz w:val="27"/>
          <w:vertAlign w:val="superscript"/>
          <w:rtl/>
        </w:rPr>
        <w:t>)</w:t>
      </w:r>
      <w:r w:rsidR="002517C3" w:rsidRPr="00266AF8">
        <w:rPr>
          <w:rFonts w:hint="cs"/>
          <w:color w:val="000000" w:themeColor="text1"/>
          <w:sz w:val="27"/>
          <w:rtl/>
        </w:rPr>
        <w:t>،</w:t>
      </w:r>
      <w:r w:rsidRPr="00266AF8">
        <w:rPr>
          <w:rFonts w:hint="cs"/>
          <w:color w:val="000000" w:themeColor="text1"/>
          <w:sz w:val="27"/>
          <w:rtl/>
        </w:rPr>
        <w:t xml:space="preserve"> الذي ولد بعد وفاة ابن كمونة بقرن ونصف من الزمن</w:t>
      </w:r>
      <w:r w:rsidR="002517C3" w:rsidRPr="00266AF8">
        <w:rPr>
          <w:rFonts w:hint="cs"/>
          <w:color w:val="000000" w:themeColor="text1"/>
          <w:sz w:val="27"/>
          <w:rtl/>
        </w:rPr>
        <w:t>،</w:t>
      </w:r>
      <w:r w:rsidRPr="00266AF8">
        <w:rPr>
          <w:rFonts w:hint="cs"/>
          <w:color w:val="000000" w:themeColor="text1"/>
          <w:sz w:val="27"/>
          <w:rtl/>
        </w:rPr>
        <w:t xml:space="preserve"> لم يلتفت ـ من بين آراء ابن كمونة ـ إلا</w:t>
      </w:r>
      <w:r w:rsidR="002517C3" w:rsidRPr="00266AF8">
        <w:rPr>
          <w:rFonts w:hint="cs"/>
          <w:color w:val="000000" w:themeColor="text1"/>
          <w:sz w:val="27"/>
          <w:rtl/>
        </w:rPr>
        <w:t>ّ</w:t>
      </w:r>
      <w:r w:rsidR="00987666" w:rsidRPr="00266AF8">
        <w:rPr>
          <w:rFonts w:hint="cs"/>
          <w:color w:val="000000" w:themeColor="text1"/>
          <w:sz w:val="27"/>
          <w:rtl/>
        </w:rPr>
        <w:t xml:space="preserve"> إلى </w:t>
      </w:r>
      <w:r w:rsidRPr="00266AF8">
        <w:rPr>
          <w:rFonts w:hint="cs"/>
          <w:color w:val="000000" w:themeColor="text1"/>
          <w:sz w:val="27"/>
          <w:rtl/>
        </w:rPr>
        <w:t xml:space="preserve">شبهته </w:t>
      </w:r>
      <w:r w:rsidR="002517C3" w:rsidRPr="00266AF8">
        <w:rPr>
          <w:rFonts w:hint="cs"/>
          <w:color w:val="000000" w:themeColor="text1"/>
          <w:sz w:val="27"/>
          <w:rtl/>
        </w:rPr>
        <w:t>حول</w:t>
      </w:r>
      <w:r w:rsidRPr="00266AF8">
        <w:rPr>
          <w:rFonts w:hint="cs"/>
          <w:color w:val="000000" w:themeColor="text1"/>
          <w:sz w:val="27"/>
          <w:rtl/>
        </w:rPr>
        <w:t xml:space="preserve"> استحالة واجب الوجود. وحت</w:t>
      </w:r>
      <w:r w:rsidR="002517C3" w:rsidRPr="00266AF8">
        <w:rPr>
          <w:rFonts w:hint="cs"/>
          <w:color w:val="000000" w:themeColor="text1"/>
          <w:sz w:val="27"/>
          <w:rtl/>
        </w:rPr>
        <w:t>ّ</w:t>
      </w:r>
      <w:r w:rsidRPr="00266AF8">
        <w:rPr>
          <w:rFonts w:hint="cs"/>
          <w:color w:val="000000" w:themeColor="text1"/>
          <w:sz w:val="27"/>
          <w:rtl/>
        </w:rPr>
        <w:t>ى في عهد شمس الدين الخفري تتعرّض فلسفة ابن كمونة للتحريف، وإنّ الكثير من العلماء الآخرين لا يرجعون</w:t>
      </w:r>
      <w:r w:rsidR="00987666" w:rsidRPr="00266AF8">
        <w:rPr>
          <w:rFonts w:hint="cs"/>
          <w:color w:val="000000" w:themeColor="text1"/>
          <w:sz w:val="27"/>
          <w:rtl/>
        </w:rPr>
        <w:t xml:space="preserve"> إلى </w:t>
      </w:r>
      <w:r w:rsidRPr="00266AF8">
        <w:rPr>
          <w:rFonts w:hint="cs"/>
          <w:color w:val="000000" w:themeColor="text1"/>
          <w:sz w:val="27"/>
          <w:rtl/>
        </w:rPr>
        <w:t>مؤل</w:t>
      </w:r>
      <w:r w:rsidR="002517C3" w:rsidRPr="00266AF8">
        <w:rPr>
          <w:rFonts w:hint="cs"/>
          <w:color w:val="000000" w:themeColor="text1"/>
          <w:sz w:val="27"/>
          <w:rtl/>
        </w:rPr>
        <w:t>َّ</w:t>
      </w:r>
      <w:r w:rsidRPr="00266AF8">
        <w:rPr>
          <w:rFonts w:hint="cs"/>
          <w:color w:val="000000" w:themeColor="text1"/>
          <w:sz w:val="27"/>
          <w:rtl/>
        </w:rPr>
        <w:t>فات ابن كمونة مباشرة، و</w:t>
      </w:r>
      <w:r w:rsidR="00234066" w:rsidRPr="00266AF8">
        <w:rPr>
          <w:rFonts w:hint="cs"/>
          <w:color w:val="000000" w:themeColor="text1"/>
          <w:sz w:val="27"/>
          <w:rtl/>
        </w:rPr>
        <w:t>إنّما</w:t>
      </w:r>
      <w:r w:rsidRPr="00266AF8">
        <w:rPr>
          <w:rFonts w:hint="cs"/>
          <w:color w:val="000000" w:themeColor="text1"/>
          <w:sz w:val="27"/>
          <w:rtl/>
        </w:rPr>
        <w:t xml:space="preserve"> يتعرّفون إليها من خلال الردود التي كتبها الدواني عن شبهاته. فقد بحث شمس الدين الخفري في كتابه شرح تجريد </w:t>
      </w:r>
      <w:r w:rsidRPr="00266AF8">
        <w:rPr>
          <w:rFonts w:hint="cs"/>
          <w:color w:val="000000" w:themeColor="text1"/>
          <w:sz w:val="27"/>
          <w:rtl/>
        </w:rPr>
        <w:lastRenderedPageBreak/>
        <w:t>الخواجة [نصير الدين الطوسي] مسألة واجب الوجود، واعترض عليه بشدّة. يبدو أنّ شمس الدين الخفري لم يكن يعرف ابن كم</w:t>
      </w:r>
      <w:r w:rsidR="002517C3" w:rsidRPr="00266AF8">
        <w:rPr>
          <w:rFonts w:hint="cs"/>
          <w:color w:val="000000" w:themeColor="text1"/>
          <w:sz w:val="27"/>
          <w:rtl/>
        </w:rPr>
        <w:t>ّ</w:t>
      </w:r>
      <w:r w:rsidRPr="00266AF8">
        <w:rPr>
          <w:rFonts w:hint="cs"/>
          <w:color w:val="000000" w:themeColor="text1"/>
          <w:sz w:val="27"/>
          <w:rtl/>
        </w:rPr>
        <w:t>ونة إلا</w:t>
      </w:r>
      <w:r w:rsidR="002517C3" w:rsidRPr="00266AF8">
        <w:rPr>
          <w:rFonts w:hint="cs"/>
          <w:color w:val="000000" w:themeColor="text1"/>
          <w:sz w:val="27"/>
          <w:rtl/>
        </w:rPr>
        <w:t>ّ</w:t>
      </w:r>
      <w:r w:rsidRPr="00266AF8">
        <w:rPr>
          <w:rFonts w:hint="cs"/>
          <w:color w:val="000000" w:themeColor="text1"/>
          <w:sz w:val="27"/>
          <w:rtl/>
        </w:rPr>
        <w:t xml:space="preserve"> من خلال مؤل</w:t>
      </w:r>
      <w:r w:rsidR="002517C3" w:rsidRPr="00266AF8">
        <w:rPr>
          <w:rFonts w:hint="cs"/>
          <w:color w:val="000000" w:themeColor="text1"/>
          <w:sz w:val="27"/>
          <w:rtl/>
        </w:rPr>
        <w:t>َّ</w:t>
      </w:r>
      <w:r w:rsidRPr="00266AF8">
        <w:rPr>
          <w:rFonts w:hint="cs"/>
          <w:color w:val="000000" w:themeColor="text1"/>
          <w:sz w:val="27"/>
          <w:rtl/>
        </w:rPr>
        <w:t>فات الدواني، لذلك لم يكن يعلم أنّ ابن كمونة قد أجاب بنفسه عن الشبهة التي أثارها. كما عمد عصمة الله بن كمال الدين البخاري</w:t>
      </w:r>
      <w:r w:rsidR="00987666" w:rsidRPr="00266AF8">
        <w:rPr>
          <w:rFonts w:hint="cs"/>
          <w:color w:val="000000" w:themeColor="text1"/>
          <w:sz w:val="27"/>
          <w:rtl/>
        </w:rPr>
        <w:t xml:space="preserve"> إلى </w:t>
      </w:r>
      <w:r w:rsidRPr="00266AF8">
        <w:rPr>
          <w:rFonts w:hint="cs"/>
          <w:color w:val="000000" w:themeColor="text1"/>
          <w:sz w:val="27"/>
          <w:rtl/>
        </w:rPr>
        <w:t>نسبة شبه</w:t>
      </w:r>
      <w:r w:rsidR="002517C3" w:rsidRPr="00266AF8">
        <w:rPr>
          <w:rFonts w:hint="cs"/>
          <w:color w:val="000000" w:themeColor="text1"/>
          <w:sz w:val="27"/>
          <w:rtl/>
        </w:rPr>
        <w:t>ة</w:t>
      </w:r>
      <w:r w:rsidRPr="00266AF8">
        <w:rPr>
          <w:rFonts w:hint="cs"/>
          <w:color w:val="000000" w:themeColor="text1"/>
          <w:sz w:val="27"/>
          <w:rtl/>
        </w:rPr>
        <w:t xml:space="preserve"> الجذر الأصم</w:t>
      </w:r>
      <w:r w:rsidR="002517C3" w:rsidRPr="00266AF8">
        <w:rPr>
          <w:rFonts w:hint="cs"/>
          <w:color w:val="000000" w:themeColor="text1"/>
          <w:sz w:val="27"/>
          <w:rtl/>
        </w:rPr>
        <w:t>ّ</w:t>
      </w:r>
      <w:r w:rsidRPr="00266AF8">
        <w:rPr>
          <w:rFonts w:hint="cs"/>
          <w:color w:val="000000" w:themeColor="text1"/>
          <w:sz w:val="27"/>
          <w:rtl/>
        </w:rPr>
        <w:t xml:space="preserve"> وشبهة الاستلزام</w:t>
      </w:r>
      <w:r w:rsidR="00987666" w:rsidRPr="00266AF8">
        <w:rPr>
          <w:rFonts w:hint="cs"/>
          <w:color w:val="000000" w:themeColor="text1"/>
          <w:sz w:val="27"/>
          <w:rtl/>
        </w:rPr>
        <w:t xml:space="preserve"> إلى </w:t>
      </w:r>
      <w:r w:rsidRPr="00266AF8">
        <w:rPr>
          <w:rFonts w:hint="cs"/>
          <w:color w:val="000000" w:themeColor="text1"/>
          <w:sz w:val="27"/>
          <w:rtl/>
        </w:rPr>
        <w:t>ابن كم</w:t>
      </w:r>
      <w:r w:rsidR="002517C3" w:rsidRPr="00266AF8">
        <w:rPr>
          <w:rFonts w:hint="cs"/>
          <w:color w:val="000000" w:themeColor="text1"/>
          <w:sz w:val="27"/>
          <w:rtl/>
        </w:rPr>
        <w:t>ّ</w:t>
      </w:r>
      <w:r w:rsidRPr="00266AF8">
        <w:rPr>
          <w:rFonts w:hint="cs"/>
          <w:color w:val="000000" w:themeColor="text1"/>
          <w:sz w:val="27"/>
          <w:rtl/>
        </w:rPr>
        <w:t>ونة. يمكن القول: إنّ صدر المت</w:t>
      </w:r>
      <w:r w:rsidR="002517C3" w:rsidRPr="00266AF8">
        <w:rPr>
          <w:rFonts w:hint="cs"/>
          <w:color w:val="000000" w:themeColor="text1"/>
          <w:sz w:val="27"/>
          <w:rtl/>
        </w:rPr>
        <w:t>أ</w:t>
      </w:r>
      <w:r w:rsidR="00501C6B" w:rsidRPr="00266AF8">
        <w:rPr>
          <w:rFonts w:hint="cs"/>
          <w:color w:val="000000" w:themeColor="text1"/>
          <w:sz w:val="27"/>
          <w:rtl/>
        </w:rPr>
        <w:t>ل</w:t>
      </w:r>
      <w:r w:rsidR="002517C3" w:rsidRPr="00266AF8">
        <w:rPr>
          <w:rFonts w:hint="cs"/>
          <w:color w:val="000000" w:themeColor="text1"/>
          <w:sz w:val="27"/>
          <w:rtl/>
        </w:rPr>
        <w:t>ّهي</w:t>
      </w:r>
      <w:r w:rsidRPr="00266AF8">
        <w:rPr>
          <w:rFonts w:hint="cs"/>
          <w:color w:val="000000" w:themeColor="text1"/>
          <w:sz w:val="27"/>
          <w:rtl/>
        </w:rPr>
        <w:t>ن هو الوحيد الذي تابع شبهات ابن كمونة المذكورة في كتب شمس الدين الخفري، وأدرك أنّ ابن كمونة لم يذكرها. لم يكن كتاب ابن كمونة في متناول صدر المت</w:t>
      </w:r>
      <w:r w:rsidR="002517C3" w:rsidRPr="00266AF8">
        <w:rPr>
          <w:rFonts w:hint="cs"/>
          <w:color w:val="000000" w:themeColor="text1"/>
          <w:sz w:val="27"/>
          <w:rtl/>
        </w:rPr>
        <w:t>أ</w:t>
      </w:r>
      <w:r w:rsidR="00501C6B" w:rsidRPr="00266AF8">
        <w:rPr>
          <w:rFonts w:hint="cs"/>
          <w:color w:val="000000" w:themeColor="text1"/>
          <w:sz w:val="27"/>
          <w:rtl/>
        </w:rPr>
        <w:t>ل</w:t>
      </w:r>
      <w:r w:rsidR="002517C3" w:rsidRPr="00266AF8">
        <w:rPr>
          <w:rFonts w:hint="cs"/>
          <w:color w:val="000000" w:themeColor="text1"/>
          <w:sz w:val="27"/>
          <w:rtl/>
        </w:rPr>
        <w:t>ّهي</w:t>
      </w:r>
      <w:r w:rsidRPr="00266AF8">
        <w:rPr>
          <w:rFonts w:hint="cs"/>
          <w:color w:val="000000" w:themeColor="text1"/>
          <w:sz w:val="27"/>
          <w:rtl/>
        </w:rPr>
        <w:t>ن، وإلا</w:t>
      </w:r>
      <w:r w:rsidR="002517C3" w:rsidRPr="00266AF8">
        <w:rPr>
          <w:rFonts w:hint="cs"/>
          <w:color w:val="000000" w:themeColor="text1"/>
          <w:sz w:val="27"/>
          <w:rtl/>
        </w:rPr>
        <w:t>ّ</w:t>
      </w:r>
      <w:r w:rsidRPr="00266AF8">
        <w:rPr>
          <w:rFonts w:hint="cs"/>
          <w:color w:val="000000" w:themeColor="text1"/>
          <w:sz w:val="27"/>
          <w:rtl/>
        </w:rPr>
        <w:t xml:space="preserve"> لكان له موقف آخر. كما نجد الميرداماد يتحدّث عن آراء ابن كمونة بتهكّ</w:t>
      </w:r>
      <w:r w:rsidR="002517C3" w:rsidRPr="00266AF8">
        <w:rPr>
          <w:rFonts w:hint="cs"/>
          <w:color w:val="000000" w:themeColor="text1"/>
          <w:sz w:val="27"/>
          <w:rtl/>
        </w:rPr>
        <w:t>ُ</w:t>
      </w:r>
      <w:r w:rsidRPr="00266AF8">
        <w:rPr>
          <w:rFonts w:hint="cs"/>
          <w:color w:val="000000" w:themeColor="text1"/>
          <w:sz w:val="27"/>
          <w:rtl/>
        </w:rPr>
        <w:t>م، وربما يعود ذلك</w:t>
      </w:r>
      <w:r w:rsidR="00987666" w:rsidRPr="00266AF8">
        <w:rPr>
          <w:rFonts w:hint="cs"/>
          <w:color w:val="000000" w:themeColor="text1"/>
          <w:sz w:val="27"/>
          <w:rtl/>
        </w:rPr>
        <w:t xml:space="preserve"> إلى </w:t>
      </w:r>
      <w:r w:rsidRPr="00266AF8">
        <w:rPr>
          <w:rFonts w:hint="cs"/>
          <w:color w:val="000000" w:themeColor="text1"/>
          <w:sz w:val="27"/>
          <w:rtl/>
        </w:rPr>
        <w:t>عدم امتلاكه نصّ ابن كمونة. إنّ الفلاسفة المسلمين لا يعرفون ابن كم</w:t>
      </w:r>
      <w:r w:rsidR="002517C3" w:rsidRPr="00266AF8">
        <w:rPr>
          <w:rFonts w:hint="cs"/>
          <w:color w:val="000000" w:themeColor="text1"/>
          <w:sz w:val="27"/>
          <w:rtl/>
        </w:rPr>
        <w:t>ّ</w:t>
      </w:r>
      <w:r w:rsidRPr="00266AF8">
        <w:rPr>
          <w:rFonts w:hint="cs"/>
          <w:color w:val="000000" w:themeColor="text1"/>
          <w:sz w:val="27"/>
          <w:rtl/>
        </w:rPr>
        <w:t>ونة إلا</w:t>
      </w:r>
      <w:r w:rsidR="002517C3" w:rsidRPr="00266AF8">
        <w:rPr>
          <w:rFonts w:hint="cs"/>
          <w:color w:val="000000" w:themeColor="text1"/>
          <w:sz w:val="27"/>
          <w:rtl/>
        </w:rPr>
        <w:t>ّ</w:t>
      </w:r>
      <w:r w:rsidRPr="00266AF8">
        <w:rPr>
          <w:rFonts w:hint="cs"/>
          <w:color w:val="000000" w:themeColor="text1"/>
          <w:sz w:val="27"/>
          <w:rtl/>
        </w:rPr>
        <w:t xml:space="preserve"> من خلال شبهاته. وفي العهد الصفوي</w:t>
      </w:r>
      <w:r w:rsidR="002517C3" w:rsidRPr="00266AF8">
        <w:rPr>
          <w:rFonts w:hint="cs"/>
          <w:color w:val="000000" w:themeColor="text1"/>
          <w:sz w:val="27"/>
          <w:rtl/>
        </w:rPr>
        <w:t>ّ</w:t>
      </w:r>
      <w:r w:rsidRPr="00266AF8">
        <w:rPr>
          <w:rFonts w:hint="cs"/>
          <w:color w:val="000000" w:themeColor="text1"/>
          <w:sz w:val="27"/>
          <w:rtl/>
        </w:rPr>
        <w:t xml:space="preserve"> يتم تأليف العديد من الرسائل حول ثلاث شبهات تنسب</w:t>
      </w:r>
      <w:r w:rsidR="00987666" w:rsidRPr="00266AF8">
        <w:rPr>
          <w:rFonts w:hint="cs"/>
          <w:color w:val="000000" w:themeColor="text1"/>
          <w:sz w:val="27"/>
          <w:rtl/>
        </w:rPr>
        <w:t xml:space="preserve"> إلى </w:t>
      </w:r>
      <w:r w:rsidRPr="00266AF8">
        <w:rPr>
          <w:rFonts w:hint="cs"/>
          <w:color w:val="000000" w:themeColor="text1"/>
          <w:sz w:val="27"/>
          <w:rtl/>
        </w:rPr>
        <w:t>ابن كم</w:t>
      </w:r>
      <w:r w:rsidR="002517C3" w:rsidRPr="00266AF8">
        <w:rPr>
          <w:rFonts w:hint="cs"/>
          <w:color w:val="000000" w:themeColor="text1"/>
          <w:sz w:val="27"/>
          <w:rtl/>
        </w:rPr>
        <w:t>ّ</w:t>
      </w:r>
      <w:r w:rsidRPr="00266AF8">
        <w:rPr>
          <w:rFonts w:hint="cs"/>
          <w:color w:val="000000" w:themeColor="text1"/>
          <w:sz w:val="27"/>
          <w:rtl/>
        </w:rPr>
        <w:t>ونة، والذي يبقى مجهولاً في البين هو فلسفته</w:t>
      </w:r>
      <w:r w:rsidR="002517C3" w:rsidRPr="00266AF8">
        <w:rPr>
          <w:rFonts w:hint="eastAsia"/>
          <w:color w:val="000000" w:themeColor="text1"/>
          <w:sz w:val="27"/>
          <w:rtl/>
        </w:rPr>
        <w:t>»</w:t>
      </w:r>
      <w:r w:rsidRPr="00266AF8">
        <w:rPr>
          <w:rFonts w:hint="cs"/>
          <w:color w:val="000000" w:themeColor="text1"/>
          <w:sz w:val="27"/>
          <w:rtl/>
        </w:rPr>
        <w:t xml:space="preserve">. </w:t>
      </w:r>
    </w:p>
    <w:p w:rsidR="00DD73FA" w:rsidRPr="00266AF8" w:rsidRDefault="00DD73FA" w:rsidP="000B0AF4">
      <w:pPr>
        <w:rPr>
          <w:color w:val="000000" w:themeColor="text1"/>
          <w:sz w:val="27"/>
          <w:rtl/>
        </w:rPr>
      </w:pPr>
      <w:r w:rsidRPr="00266AF8">
        <w:rPr>
          <w:rFonts w:hint="cs"/>
          <w:color w:val="000000" w:themeColor="text1"/>
          <w:sz w:val="27"/>
          <w:rtl/>
        </w:rPr>
        <w:t>ب ـ أقيم مؤتمر قطب الدين الشيرازي في شهر خرداد من عام 1385</w:t>
      </w:r>
      <w:r w:rsidR="002517C3" w:rsidRPr="00266AF8">
        <w:rPr>
          <w:rFonts w:hint="cs"/>
          <w:color w:val="000000" w:themeColor="text1"/>
          <w:sz w:val="27"/>
          <w:rtl/>
        </w:rPr>
        <w:t>هـ.ش</w:t>
      </w:r>
      <w:r w:rsidRPr="00266AF8">
        <w:rPr>
          <w:rFonts w:hint="cs"/>
          <w:color w:val="000000" w:themeColor="text1"/>
          <w:sz w:val="27"/>
          <w:rtl/>
        </w:rPr>
        <w:t xml:space="preserve"> من قبل </w:t>
      </w:r>
      <w:r w:rsidRPr="00266AF8">
        <w:rPr>
          <w:rFonts w:ascii="Mosawi" w:eastAsiaTheme="minorHAnsi" w:hAnsi="Mosawi" w:cs="Abz-3 (Yagut)" w:hint="cs"/>
          <w:color w:val="000000" w:themeColor="text1"/>
          <w:sz w:val="24"/>
          <w:szCs w:val="24"/>
          <w:rtl/>
        </w:rPr>
        <w:t>فرهن</w:t>
      </w:r>
      <w:r w:rsidR="002517C3" w:rsidRPr="00266AF8">
        <w:rPr>
          <w:rFonts w:ascii="Mosawi" w:eastAsiaTheme="minorHAnsi" w:hAnsi="Mosawi" w:cs="Abz-3 (Yagut)"/>
          <w:color w:val="000000" w:themeColor="text1"/>
          <w:sz w:val="24"/>
          <w:szCs w:val="24"/>
          <w:rtl/>
        </w:rPr>
        <w:t>گ</w:t>
      </w:r>
      <w:r w:rsidRPr="00266AF8">
        <w:rPr>
          <w:rFonts w:ascii="Mosawi" w:eastAsiaTheme="minorHAnsi" w:hAnsi="Mosawi" w:cs="Abz-3 (Yagut)" w:hint="cs"/>
          <w:color w:val="000000" w:themeColor="text1"/>
          <w:sz w:val="24"/>
          <w:szCs w:val="24"/>
          <w:rtl/>
        </w:rPr>
        <w:t>ستان</w:t>
      </w:r>
      <w:r w:rsidRPr="00266AF8">
        <w:rPr>
          <w:rFonts w:hint="cs"/>
          <w:color w:val="000000" w:themeColor="text1"/>
          <w:sz w:val="27"/>
          <w:rtl/>
        </w:rPr>
        <w:t xml:space="preserve"> هنر</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529"/>
      </w:r>
      <w:r w:rsidRPr="00266AF8">
        <w:rPr>
          <w:rFonts w:cs="Taher"/>
          <w:color w:val="000000" w:themeColor="text1"/>
          <w:sz w:val="27"/>
          <w:vertAlign w:val="superscript"/>
          <w:rtl/>
        </w:rPr>
        <w:t>)</w:t>
      </w:r>
      <w:r w:rsidRPr="00266AF8">
        <w:rPr>
          <w:rFonts w:hint="cs"/>
          <w:color w:val="000000" w:themeColor="text1"/>
          <w:sz w:val="27"/>
          <w:rtl/>
        </w:rPr>
        <w:t xml:space="preserve">، في العاصمة طهران. وقد كان لهذا المؤتمر برامج </w:t>
      </w:r>
      <w:r w:rsidR="003D6AFD" w:rsidRPr="00266AF8">
        <w:rPr>
          <w:rFonts w:hint="cs"/>
          <w:color w:val="000000" w:themeColor="text1"/>
          <w:sz w:val="27"/>
          <w:rtl/>
        </w:rPr>
        <w:t>فكريّ</w:t>
      </w:r>
      <w:r w:rsidRPr="00266AF8">
        <w:rPr>
          <w:rFonts w:hint="cs"/>
          <w:color w:val="000000" w:themeColor="text1"/>
          <w:sz w:val="27"/>
          <w:rtl/>
        </w:rPr>
        <w:t>ة عقدت على التوالي في كلّ</w:t>
      </w:r>
      <w:r w:rsidR="002517C3" w:rsidRPr="00266AF8">
        <w:rPr>
          <w:rFonts w:hint="cs"/>
          <w:color w:val="000000" w:themeColor="text1"/>
          <w:sz w:val="27"/>
          <w:rtl/>
        </w:rPr>
        <w:t>ٍ</w:t>
      </w:r>
      <w:r w:rsidRPr="00266AF8">
        <w:rPr>
          <w:rFonts w:hint="cs"/>
          <w:color w:val="000000" w:themeColor="text1"/>
          <w:sz w:val="27"/>
          <w:rtl/>
        </w:rPr>
        <w:t xml:space="preserve"> من طهران وشيراز وكازرون وتبريز وقم. وبعد إلقاء الكلمات كانت تعقد اجتماعات تطرح فيها الأسئلة والإجابات بحضور كلٍّ من: الدكتورة سابينه شميتكه، والدكتور رضا </w:t>
      </w:r>
      <w:r w:rsidR="002517C3" w:rsidRPr="00266AF8">
        <w:rPr>
          <w:rFonts w:ascii="Mosawi" w:eastAsiaTheme="minorHAnsi" w:hAnsi="Mosawi" w:cs="Abz-3 (Yagut)"/>
          <w:color w:val="000000" w:themeColor="text1"/>
          <w:sz w:val="24"/>
          <w:szCs w:val="24"/>
          <w:rtl/>
        </w:rPr>
        <w:t>پ</w:t>
      </w:r>
      <w:r w:rsidRPr="00266AF8">
        <w:rPr>
          <w:rFonts w:ascii="Mosawi" w:eastAsiaTheme="minorHAnsi" w:hAnsi="Mosawi" w:cs="Abz-3 (Yagut)" w:hint="cs"/>
          <w:color w:val="000000" w:themeColor="text1"/>
          <w:sz w:val="24"/>
          <w:szCs w:val="24"/>
          <w:rtl/>
        </w:rPr>
        <w:t>ور</w:t>
      </w:r>
      <w:r w:rsidRPr="00266AF8">
        <w:rPr>
          <w:rFonts w:hint="cs"/>
          <w:color w:val="000000" w:themeColor="text1"/>
          <w:sz w:val="27"/>
          <w:rtl/>
        </w:rPr>
        <w:t xml:space="preserve"> جوادي، والدكتور السيد حسن سيد موسوي، والدكتور جودي فايفر، والدكتور مصطفى نديم، في المحاور </w:t>
      </w:r>
      <w:r w:rsidR="002517C3" w:rsidRPr="00266AF8">
        <w:rPr>
          <w:rFonts w:hint="cs"/>
          <w:color w:val="000000" w:themeColor="text1"/>
          <w:sz w:val="27"/>
          <w:rtl/>
        </w:rPr>
        <w:t>التالية</w:t>
      </w:r>
      <w:r w:rsidRPr="00266AF8">
        <w:rPr>
          <w:rFonts w:hint="cs"/>
          <w:color w:val="000000" w:themeColor="text1"/>
          <w:sz w:val="27"/>
          <w:rtl/>
        </w:rPr>
        <w:t>: (الإيمان بوحدة النفس)، و(ضرورة المزيد من التحقيق حول سيرة قطب الدين الشيرازي). وترك</w:t>
      </w:r>
      <w:r w:rsidR="002517C3" w:rsidRPr="00266AF8">
        <w:rPr>
          <w:rFonts w:hint="cs"/>
          <w:color w:val="000000" w:themeColor="text1"/>
          <w:sz w:val="27"/>
          <w:rtl/>
        </w:rPr>
        <w:t>َّ</w:t>
      </w:r>
      <w:r w:rsidRPr="00266AF8">
        <w:rPr>
          <w:rFonts w:hint="cs"/>
          <w:color w:val="000000" w:themeColor="text1"/>
          <w:sz w:val="27"/>
          <w:rtl/>
        </w:rPr>
        <w:t>زت كلمة السيدة شميتكه في هذا المؤتمر على النسخ المخطوطة لكتب قطب الدين الشيرازي (بخط</w:t>
      </w:r>
      <w:r w:rsidR="002517C3" w:rsidRPr="00266AF8">
        <w:rPr>
          <w:rFonts w:hint="cs"/>
          <w:color w:val="000000" w:themeColor="text1"/>
          <w:sz w:val="27"/>
          <w:rtl/>
        </w:rPr>
        <w:t>ّ</w:t>
      </w:r>
      <w:r w:rsidRPr="00266AF8">
        <w:rPr>
          <w:rFonts w:hint="cs"/>
          <w:color w:val="000000" w:themeColor="text1"/>
          <w:sz w:val="27"/>
          <w:rtl/>
        </w:rPr>
        <w:t xml:space="preserve"> يده)، والتي تمّ العثور عليها مؤخ</w:t>
      </w:r>
      <w:r w:rsidR="002517C3" w:rsidRPr="00266AF8">
        <w:rPr>
          <w:rFonts w:hint="cs"/>
          <w:color w:val="000000" w:themeColor="text1"/>
          <w:sz w:val="27"/>
          <w:rtl/>
        </w:rPr>
        <w:t>َّ</w:t>
      </w:r>
      <w:r w:rsidRPr="00266AF8">
        <w:rPr>
          <w:rFonts w:hint="cs"/>
          <w:color w:val="000000" w:themeColor="text1"/>
          <w:sz w:val="27"/>
          <w:rtl/>
        </w:rPr>
        <w:t xml:space="preserve">راً في مكتبة </w:t>
      </w:r>
      <w:r w:rsidR="002517C3" w:rsidRPr="00266AF8">
        <w:rPr>
          <w:rFonts w:hint="cs"/>
          <w:color w:val="000000" w:themeColor="text1"/>
          <w:sz w:val="27"/>
          <w:rtl/>
        </w:rPr>
        <w:t>السيد</w:t>
      </w:r>
      <w:r w:rsidRPr="00266AF8">
        <w:rPr>
          <w:rFonts w:hint="cs"/>
          <w:color w:val="000000" w:themeColor="text1"/>
          <w:sz w:val="27"/>
          <w:rtl/>
        </w:rPr>
        <w:t xml:space="preserve"> المرعشي النجفي في قم. وقد تحدّ</w:t>
      </w:r>
      <w:r w:rsidR="002517C3" w:rsidRPr="00266AF8">
        <w:rPr>
          <w:rFonts w:hint="cs"/>
          <w:color w:val="000000" w:themeColor="text1"/>
          <w:sz w:val="27"/>
          <w:rtl/>
        </w:rPr>
        <w:t>َ</w:t>
      </w:r>
      <w:r w:rsidRPr="00266AF8">
        <w:rPr>
          <w:rFonts w:hint="cs"/>
          <w:color w:val="000000" w:themeColor="text1"/>
          <w:sz w:val="27"/>
          <w:rtl/>
        </w:rPr>
        <w:t>ثت عن الجانب ال</w:t>
      </w:r>
      <w:r w:rsidR="003D6AFD" w:rsidRPr="00266AF8">
        <w:rPr>
          <w:rFonts w:hint="cs"/>
          <w:color w:val="000000" w:themeColor="text1"/>
          <w:sz w:val="27"/>
          <w:rtl/>
        </w:rPr>
        <w:t>فلسفيّ</w:t>
      </w:r>
      <w:r w:rsidRPr="00266AF8">
        <w:rPr>
          <w:rFonts w:hint="cs"/>
          <w:color w:val="000000" w:themeColor="text1"/>
          <w:sz w:val="27"/>
          <w:rtl/>
        </w:rPr>
        <w:t xml:space="preserve"> من شخصي</w:t>
      </w:r>
      <w:r w:rsidR="002517C3" w:rsidRPr="00266AF8">
        <w:rPr>
          <w:rFonts w:hint="cs"/>
          <w:color w:val="000000" w:themeColor="text1"/>
          <w:sz w:val="27"/>
          <w:rtl/>
        </w:rPr>
        <w:t>ّ</w:t>
      </w:r>
      <w:r w:rsidRPr="00266AF8">
        <w:rPr>
          <w:rFonts w:hint="cs"/>
          <w:color w:val="000000" w:themeColor="text1"/>
          <w:sz w:val="27"/>
          <w:rtl/>
        </w:rPr>
        <w:t xml:space="preserve">ة قطب الدين قائلة: </w:t>
      </w:r>
      <w:r w:rsidR="002517C3" w:rsidRPr="00266AF8">
        <w:rPr>
          <w:rFonts w:hint="eastAsia"/>
          <w:color w:val="000000" w:themeColor="text1"/>
          <w:sz w:val="27"/>
          <w:rtl/>
        </w:rPr>
        <w:t>«</w:t>
      </w:r>
      <w:r w:rsidRPr="00266AF8">
        <w:rPr>
          <w:rFonts w:hint="cs"/>
          <w:color w:val="000000" w:themeColor="text1"/>
          <w:sz w:val="27"/>
          <w:rtl/>
        </w:rPr>
        <w:t>لقد كان تلميذاً لنصير الدين الطوسي ونجم الدين الكاتبي. ولكن</w:t>
      </w:r>
      <w:r w:rsidR="002517C3" w:rsidRPr="00266AF8">
        <w:rPr>
          <w:rFonts w:hint="cs"/>
          <w:color w:val="000000" w:themeColor="text1"/>
          <w:sz w:val="27"/>
          <w:rtl/>
        </w:rPr>
        <w:t>َّ</w:t>
      </w:r>
      <w:r w:rsidRPr="00266AF8">
        <w:rPr>
          <w:rFonts w:hint="cs"/>
          <w:color w:val="000000" w:themeColor="text1"/>
          <w:sz w:val="27"/>
          <w:rtl/>
        </w:rPr>
        <w:t>نا إذا راجعنا مؤل</w:t>
      </w:r>
      <w:r w:rsidR="002517C3" w:rsidRPr="00266AF8">
        <w:rPr>
          <w:rFonts w:hint="cs"/>
          <w:color w:val="000000" w:themeColor="text1"/>
          <w:sz w:val="27"/>
          <w:rtl/>
        </w:rPr>
        <w:t>َّ</w:t>
      </w:r>
      <w:r w:rsidRPr="00266AF8">
        <w:rPr>
          <w:rFonts w:hint="cs"/>
          <w:color w:val="000000" w:themeColor="text1"/>
          <w:sz w:val="27"/>
          <w:rtl/>
        </w:rPr>
        <w:t>فاته لا نجد ذاك التأث</w:t>
      </w:r>
      <w:r w:rsidR="002517C3" w:rsidRPr="00266AF8">
        <w:rPr>
          <w:rFonts w:hint="cs"/>
          <w:color w:val="000000" w:themeColor="text1"/>
          <w:sz w:val="27"/>
          <w:rtl/>
        </w:rPr>
        <w:t>ُّ</w:t>
      </w:r>
      <w:r w:rsidRPr="00266AF8">
        <w:rPr>
          <w:rFonts w:hint="cs"/>
          <w:color w:val="000000" w:themeColor="text1"/>
          <w:sz w:val="27"/>
          <w:rtl/>
        </w:rPr>
        <w:t xml:space="preserve">ر بالخواجة نصير الدين أو الكاتبي. أي </w:t>
      </w:r>
      <w:r w:rsidR="002517C3" w:rsidRPr="00266AF8">
        <w:rPr>
          <w:rFonts w:hint="cs"/>
          <w:color w:val="000000" w:themeColor="text1"/>
          <w:sz w:val="27"/>
          <w:rtl/>
        </w:rPr>
        <w:t>إ</w:t>
      </w:r>
      <w:r w:rsidRPr="00266AF8">
        <w:rPr>
          <w:rFonts w:hint="cs"/>
          <w:color w:val="000000" w:themeColor="text1"/>
          <w:sz w:val="27"/>
          <w:rtl/>
        </w:rPr>
        <w:t>ننا لو استثنينا بضعة مسائل في المنطق ـ وهي تلك التي نسج فيها قطب الدين على منوال الخواجة نصير الدين ـ لن نجد هناك أي</w:t>
      </w:r>
      <w:r w:rsidR="002517C3" w:rsidRPr="00266AF8">
        <w:rPr>
          <w:rFonts w:hint="cs"/>
          <w:color w:val="000000" w:themeColor="text1"/>
          <w:sz w:val="27"/>
          <w:rtl/>
        </w:rPr>
        <w:t>ّ</w:t>
      </w:r>
      <w:r w:rsidRPr="00266AF8">
        <w:rPr>
          <w:rFonts w:hint="cs"/>
          <w:color w:val="000000" w:themeColor="text1"/>
          <w:sz w:val="27"/>
          <w:rtl/>
        </w:rPr>
        <w:t xml:space="preserve"> وجه شبه آخر بينهما. كما تحكي الهوامش </w:t>
      </w:r>
      <w:r w:rsidRPr="00266AF8">
        <w:rPr>
          <w:rFonts w:hint="cs"/>
          <w:color w:val="000000" w:themeColor="text1"/>
          <w:sz w:val="27"/>
          <w:rtl/>
        </w:rPr>
        <w:lastRenderedPageBreak/>
        <w:t>على (حكمة العين) أن</w:t>
      </w:r>
      <w:r w:rsidR="002517C3" w:rsidRPr="00266AF8">
        <w:rPr>
          <w:rFonts w:hint="cs"/>
          <w:color w:val="000000" w:themeColor="text1"/>
          <w:sz w:val="27"/>
          <w:rtl/>
        </w:rPr>
        <w:t>ّ</w:t>
      </w:r>
      <w:r w:rsidRPr="00266AF8">
        <w:rPr>
          <w:rFonts w:hint="cs"/>
          <w:color w:val="000000" w:themeColor="text1"/>
          <w:sz w:val="27"/>
          <w:rtl/>
        </w:rPr>
        <w:t>ه كان يختلف عن الكاتبي في الرأي</w:t>
      </w:r>
      <w:r w:rsidR="002517C3" w:rsidRPr="00266AF8">
        <w:rPr>
          <w:rFonts w:hint="eastAsia"/>
          <w:color w:val="000000" w:themeColor="text1"/>
          <w:sz w:val="27"/>
          <w:rtl/>
        </w:rPr>
        <w:t>»</w:t>
      </w:r>
      <w:r w:rsidRPr="00266AF8">
        <w:rPr>
          <w:rFonts w:hint="cs"/>
          <w:color w:val="000000" w:themeColor="text1"/>
          <w:sz w:val="27"/>
          <w:rtl/>
        </w:rPr>
        <w:t xml:space="preserve">. </w:t>
      </w:r>
    </w:p>
    <w:p w:rsidR="00DD73FA" w:rsidRPr="00266AF8" w:rsidRDefault="00DD73FA" w:rsidP="000B0AF4">
      <w:pPr>
        <w:rPr>
          <w:color w:val="000000" w:themeColor="text1"/>
          <w:sz w:val="27"/>
          <w:rtl/>
        </w:rPr>
      </w:pPr>
      <w:r w:rsidRPr="00266AF8">
        <w:rPr>
          <w:rFonts w:hint="cs"/>
          <w:color w:val="000000" w:themeColor="text1"/>
          <w:sz w:val="27"/>
          <w:rtl/>
        </w:rPr>
        <w:t xml:space="preserve">وتعقيباً على كلام السيدة شميتكه قال السيد رضا </w:t>
      </w:r>
      <w:r w:rsidR="002517C3" w:rsidRPr="00266AF8">
        <w:rPr>
          <w:rFonts w:ascii="Mosawi" w:eastAsiaTheme="minorHAnsi" w:hAnsi="Mosawi" w:cs="Abz-3 (Yagut)"/>
          <w:color w:val="000000" w:themeColor="text1"/>
          <w:sz w:val="24"/>
          <w:szCs w:val="24"/>
          <w:rtl/>
        </w:rPr>
        <w:t>پ</w:t>
      </w:r>
      <w:r w:rsidRPr="00266AF8">
        <w:rPr>
          <w:rFonts w:ascii="Mosawi" w:eastAsiaTheme="minorHAnsi" w:hAnsi="Mosawi" w:cs="Abz-3 (Yagut)" w:hint="cs"/>
          <w:color w:val="000000" w:themeColor="text1"/>
          <w:sz w:val="24"/>
          <w:szCs w:val="24"/>
          <w:rtl/>
        </w:rPr>
        <w:t>ور</w:t>
      </w:r>
      <w:r w:rsidRPr="00266AF8">
        <w:rPr>
          <w:rFonts w:hint="cs"/>
          <w:color w:val="000000" w:themeColor="text1"/>
          <w:sz w:val="27"/>
          <w:rtl/>
        </w:rPr>
        <w:t xml:space="preserve"> جوادي: </w:t>
      </w:r>
      <w:r w:rsidR="002517C3" w:rsidRPr="00266AF8">
        <w:rPr>
          <w:rFonts w:hint="eastAsia"/>
          <w:color w:val="000000" w:themeColor="text1"/>
          <w:sz w:val="27"/>
          <w:rtl/>
        </w:rPr>
        <w:t>«</w:t>
      </w:r>
      <w:r w:rsidRPr="00266AF8">
        <w:rPr>
          <w:rFonts w:hint="cs"/>
          <w:color w:val="000000" w:themeColor="text1"/>
          <w:sz w:val="27"/>
          <w:rtl/>
        </w:rPr>
        <w:t>إنّ قطب الدين الشيرازي منذ النصف الثاني من القرن السابع سار على نهج المدرسة ال</w:t>
      </w:r>
      <w:r w:rsidR="003D6AFD" w:rsidRPr="00266AF8">
        <w:rPr>
          <w:rFonts w:hint="cs"/>
          <w:color w:val="000000" w:themeColor="text1"/>
          <w:sz w:val="27"/>
          <w:rtl/>
        </w:rPr>
        <w:t>فلسفيّ</w:t>
      </w:r>
      <w:r w:rsidRPr="00266AF8">
        <w:rPr>
          <w:rFonts w:hint="cs"/>
          <w:color w:val="000000" w:themeColor="text1"/>
          <w:sz w:val="27"/>
          <w:rtl/>
        </w:rPr>
        <w:t>ة التي أرست قواعدها على آراء السهروردي</w:t>
      </w:r>
      <w:r w:rsidR="002517C3" w:rsidRPr="00266AF8">
        <w:rPr>
          <w:rFonts w:hint="eastAsia"/>
          <w:color w:val="000000" w:themeColor="text1"/>
          <w:sz w:val="27"/>
          <w:rtl/>
        </w:rPr>
        <w:t>»</w:t>
      </w:r>
      <w:r w:rsidRPr="00266AF8">
        <w:rPr>
          <w:rFonts w:hint="cs"/>
          <w:color w:val="000000" w:themeColor="text1"/>
          <w:sz w:val="27"/>
          <w:rtl/>
        </w:rPr>
        <w:t xml:space="preserve">، واستطرد قائلاً: </w:t>
      </w:r>
      <w:r w:rsidR="002517C3" w:rsidRPr="00266AF8">
        <w:rPr>
          <w:rFonts w:hint="eastAsia"/>
          <w:color w:val="000000" w:themeColor="text1"/>
          <w:sz w:val="27"/>
          <w:rtl/>
        </w:rPr>
        <w:t>«</w:t>
      </w:r>
      <w:r w:rsidRPr="00266AF8">
        <w:rPr>
          <w:rFonts w:hint="cs"/>
          <w:color w:val="000000" w:themeColor="text1"/>
          <w:sz w:val="27"/>
          <w:rtl/>
        </w:rPr>
        <w:t xml:space="preserve">إنّ رسالة قطب الدين الأخرى في الفلسفة </w:t>
      </w:r>
      <w:r w:rsidR="00234066" w:rsidRPr="00266AF8">
        <w:rPr>
          <w:rFonts w:hint="cs"/>
          <w:color w:val="000000" w:themeColor="text1"/>
          <w:sz w:val="27"/>
          <w:rtl/>
        </w:rPr>
        <w:t>إنّما</w:t>
      </w:r>
      <w:r w:rsidRPr="00266AF8">
        <w:rPr>
          <w:rFonts w:hint="cs"/>
          <w:color w:val="000000" w:themeColor="text1"/>
          <w:sz w:val="27"/>
          <w:rtl/>
        </w:rPr>
        <w:t xml:space="preserve"> هي ترجمة حرفية لكتاب (الكاشف) لابن كم</w:t>
      </w:r>
      <w:r w:rsidR="002517C3" w:rsidRPr="00266AF8">
        <w:rPr>
          <w:rFonts w:hint="cs"/>
          <w:color w:val="000000" w:themeColor="text1"/>
          <w:sz w:val="27"/>
          <w:rtl/>
        </w:rPr>
        <w:t>ّ</w:t>
      </w:r>
      <w:r w:rsidRPr="00266AF8">
        <w:rPr>
          <w:rFonts w:hint="cs"/>
          <w:color w:val="000000" w:themeColor="text1"/>
          <w:sz w:val="27"/>
          <w:rtl/>
        </w:rPr>
        <w:t>ونة</w:t>
      </w:r>
      <w:r w:rsidR="002517C3" w:rsidRPr="00266AF8">
        <w:rPr>
          <w:rFonts w:hint="cs"/>
          <w:color w:val="000000" w:themeColor="text1"/>
          <w:sz w:val="27"/>
          <w:rtl/>
        </w:rPr>
        <w:t>،</w:t>
      </w:r>
      <w:r w:rsidRPr="00266AF8">
        <w:rPr>
          <w:rFonts w:hint="cs"/>
          <w:color w:val="000000" w:themeColor="text1"/>
          <w:sz w:val="27"/>
          <w:rtl/>
        </w:rPr>
        <w:t xml:space="preserve"> الموجود في (درّة التاج). وفي هذه الرسالة يقدّ</w:t>
      </w:r>
      <w:r w:rsidR="002517C3" w:rsidRPr="00266AF8">
        <w:rPr>
          <w:rFonts w:hint="cs"/>
          <w:color w:val="000000" w:themeColor="text1"/>
          <w:sz w:val="27"/>
          <w:rtl/>
        </w:rPr>
        <w:t>ِ</w:t>
      </w:r>
      <w:r w:rsidRPr="00266AF8">
        <w:rPr>
          <w:rFonts w:hint="cs"/>
          <w:color w:val="000000" w:themeColor="text1"/>
          <w:sz w:val="27"/>
          <w:rtl/>
        </w:rPr>
        <w:t xml:space="preserve">م لنا قطب الدين </w:t>
      </w:r>
      <w:r w:rsidR="000612CF" w:rsidRPr="00266AF8">
        <w:rPr>
          <w:rFonts w:hint="cs"/>
          <w:color w:val="000000" w:themeColor="text1"/>
          <w:sz w:val="27"/>
          <w:rtl/>
        </w:rPr>
        <w:t>نظريّ</w:t>
      </w:r>
      <w:r w:rsidRPr="00266AF8">
        <w:rPr>
          <w:rFonts w:hint="cs"/>
          <w:color w:val="000000" w:themeColor="text1"/>
          <w:sz w:val="27"/>
          <w:rtl/>
        </w:rPr>
        <w:t>ات متفاوتة في البحوث ال</w:t>
      </w:r>
      <w:r w:rsidR="000612CF" w:rsidRPr="00266AF8">
        <w:rPr>
          <w:rFonts w:hint="cs"/>
          <w:color w:val="000000" w:themeColor="text1"/>
          <w:sz w:val="27"/>
          <w:rtl/>
        </w:rPr>
        <w:t>منطقيّ</w:t>
      </w:r>
      <w:r w:rsidRPr="00266AF8">
        <w:rPr>
          <w:rFonts w:hint="cs"/>
          <w:color w:val="000000" w:themeColor="text1"/>
          <w:sz w:val="27"/>
          <w:rtl/>
        </w:rPr>
        <w:t>ة، كما أضاف أموراً أخرى من عنده</w:t>
      </w:r>
      <w:r w:rsidR="002517C3" w:rsidRPr="00266AF8">
        <w:rPr>
          <w:rFonts w:hint="eastAsia"/>
          <w:color w:val="000000" w:themeColor="text1"/>
          <w:sz w:val="27"/>
          <w:rtl/>
        </w:rPr>
        <w:t>»</w:t>
      </w:r>
      <w:r w:rsidRPr="00266AF8">
        <w:rPr>
          <w:rFonts w:hint="cs"/>
          <w:color w:val="000000" w:themeColor="text1"/>
          <w:sz w:val="27"/>
          <w:rtl/>
        </w:rPr>
        <w:t xml:space="preserve">. </w:t>
      </w:r>
    </w:p>
    <w:p w:rsidR="00DD73FA" w:rsidRPr="00266AF8" w:rsidRDefault="00DD73FA" w:rsidP="000B0AF4">
      <w:pPr>
        <w:rPr>
          <w:color w:val="000000" w:themeColor="text1"/>
          <w:sz w:val="27"/>
          <w:rtl/>
        </w:rPr>
      </w:pPr>
      <w:r w:rsidRPr="00266AF8">
        <w:rPr>
          <w:rFonts w:hint="cs"/>
          <w:color w:val="000000" w:themeColor="text1"/>
          <w:sz w:val="27"/>
          <w:rtl/>
        </w:rPr>
        <w:t xml:space="preserve">كما ذهب السيد </w:t>
      </w:r>
      <w:r w:rsidR="002517C3" w:rsidRPr="00266AF8">
        <w:rPr>
          <w:rFonts w:ascii="Mosawi" w:eastAsiaTheme="minorHAnsi" w:hAnsi="Mosawi" w:cs="Abz-3 (Yagut)"/>
          <w:color w:val="000000" w:themeColor="text1"/>
          <w:sz w:val="24"/>
          <w:szCs w:val="24"/>
          <w:rtl/>
        </w:rPr>
        <w:t>پ</w:t>
      </w:r>
      <w:r w:rsidRPr="00266AF8">
        <w:rPr>
          <w:rFonts w:ascii="Mosawi" w:eastAsiaTheme="minorHAnsi" w:hAnsi="Mosawi" w:cs="Abz-3 (Yagut)" w:hint="cs"/>
          <w:color w:val="000000" w:themeColor="text1"/>
          <w:sz w:val="24"/>
          <w:szCs w:val="24"/>
          <w:rtl/>
        </w:rPr>
        <w:t>ور</w:t>
      </w:r>
      <w:r w:rsidRPr="00266AF8">
        <w:rPr>
          <w:rFonts w:hint="cs"/>
          <w:color w:val="000000" w:themeColor="text1"/>
          <w:sz w:val="27"/>
          <w:rtl/>
        </w:rPr>
        <w:t xml:space="preserve"> جوادي</w:t>
      </w:r>
      <w:r w:rsidR="00987666" w:rsidRPr="00266AF8">
        <w:rPr>
          <w:rFonts w:hint="cs"/>
          <w:color w:val="000000" w:themeColor="text1"/>
          <w:sz w:val="27"/>
          <w:rtl/>
        </w:rPr>
        <w:t xml:space="preserve"> إلى </w:t>
      </w:r>
      <w:r w:rsidRPr="00266AF8">
        <w:rPr>
          <w:rFonts w:hint="cs"/>
          <w:color w:val="000000" w:themeColor="text1"/>
          <w:sz w:val="27"/>
          <w:rtl/>
        </w:rPr>
        <w:t>القول بأنّ من جملة ما يُميّز رسائل ابن كمونة هو افتقارها</w:t>
      </w:r>
      <w:r w:rsidR="00987666" w:rsidRPr="00266AF8">
        <w:rPr>
          <w:rFonts w:hint="cs"/>
          <w:color w:val="000000" w:themeColor="text1"/>
          <w:sz w:val="27"/>
          <w:rtl/>
        </w:rPr>
        <w:t xml:space="preserve"> إلى </w:t>
      </w:r>
      <w:r w:rsidRPr="00266AF8">
        <w:rPr>
          <w:rFonts w:hint="cs"/>
          <w:color w:val="000000" w:themeColor="text1"/>
          <w:sz w:val="27"/>
          <w:rtl/>
        </w:rPr>
        <w:t>عناوين محد</w:t>
      </w:r>
      <w:r w:rsidR="002517C3" w:rsidRPr="00266AF8">
        <w:rPr>
          <w:rFonts w:hint="cs"/>
          <w:color w:val="000000" w:themeColor="text1"/>
          <w:sz w:val="27"/>
          <w:rtl/>
        </w:rPr>
        <w:t>َّ</w:t>
      </w:r>
      <w:r w:rsidRPr="00266AF8">
        <w:rPr>
          <w:rFonts w:hint="cs"/>
          <w:color w:val="000000" w:themeColor="text1"/>
          <w:sz w:val="27"/>
          <w:rtl/>
        </w:rPr>
        <w:t xml:space="preserve">دة، وأضاف قائلاً: </w:t>
      </w:r>
      <w:r w:rsidR="002517C3" w:rsidRPr="00266AF8">
        <w:rPr>
          <w:rFonts w:hint="eastAsia"/>
          <w:color w:val="000000" w:themeColor="text1"/>
          <w:sz w:val="27"/>
          <w:rtl/>
        </w:rPr>
        <w:t>«</w:t>
      </w:r>
      <w:r w:rsidRPr="00266AF8">
        <w:rPr>
          <w:rFonts w:hint="cs"/>
          <w:color w:val="000000" w:themeColor="text1"/>
          <w:sz w:val="27"/>
          <w:rtl/>
        </w:rPr>
        <w:t xml:space="preserve">إنّ </w:t>
      </w:r>
      <w:r w:rsidR="002517C3" w:rsidRPr="00266AF8">
        <w:rPr>
          <w:rFonts w:hint="cs"/>
          <w:color w:val="000000" w:themeColor="text1"/>
          <w:sz w:val="27"/>
          <w:rtl/>
        </w:rPr>
        <w:t>ا</w:t>
      </w:r>
      <w:r w:rsidRPr="00266AF8">
        <w:rPr>
          <w:rFonts w:hint="cs"/>
          <w:color w:val="000000" w:themeColor="text1"/>
          <w:sz w:val="27"/>
          <w:rtl/>
        </w:rPr>
        <w:t>لكثير من كتابات ابن كم</w:t>
      </w:r>
      <w:r w:rsidR="002517C3" w:rsidRPr="00266AF8">
        <w:rPr>
          <w:rFonts w:hint="cs"/>
          <w:color w:val="000000" w:themeColor="text1"/>
          <w:sz w:val="27"/>
          <w:rtl/>
        </w:rPr>
        <w:t>ّ</w:t>
      </w:r>
      <w:r w:rsidRPr="00266AF8">
        <w:rPr>
          <w:rFonts w:hint="cs"/>
          <w:color w:val="000000" w:themeColor="text1"/>
          <w:sz w:val="27"/>
          <w:rtl/>
        </w:rPr>
        <w:t>ونة تحتوي على عناوين مختلفة. وإنّ رسالته المهمّة الأخرى تمحورت حول الدين ال</w:t>
      </w:r>
      <w:r w:rsidR="00501C6B" w:rsidRPr="00266AF8">
        <w:rPr>
          <w:rFonts w:hint="cs"/>
          <w:color w:val="000000" w:themeColor="text1"/>
          <w:sz w:val="27"/>
          <w:rtl/>
        </w:rPr>
        <w:t>إسلاميّ</w:t>
      </w:r>
      <w:r w:rsidRPr="00266AF8">
        <w:rPr>
          <w:rFonts w:hint="cs"/>
          <w:color w:val="000000" w:themeColor="text1"/>
          <w:sz w:val="27"/>
          <w:rtl/>
        </w:rPr>
        <w:t xml:space="preserve"> وال</w:t>
      </w:r>
      <w:r w:rsidR="000612CF" w:rsidRPr="00266AF8">
        <w:rPr>
          <w:rFonts w:hint="cs"/>
          <w:color w:val="000000" w:themeColor="text1"/>
          <w:sz w:val="27"/>
          <w:rtl/>
        </w:rPr>
        <w:t>مسيحيّ</w:t>
      </w:r>
      <w:r w:rsidRPr="00266AF8">
        <w:rPr>
          <w:rFonts w:hint="cs"/>
          <w:color w:val="000000" w:themeColor="text1"/>
          <w:sz w:val="27"/>
          <w:rtl/>
        </w:rPr>
        <w:t>ة وال</w:t>
      </w:r>
      <w:r w:rsidR="000612CF" w:rsidRPr="00266AF8">
        <w:rPr>
          <w:rFonts w:hint="cs"/>
          <w:color w:val="000000" w:themeColor="text1"/>
          <w:sz w:val="27"/>
          <w:rtl/>
        </w:rPr>
        <w:t>يهوديّ</w:t>
      </w:r>
      <w:r w:rsidRPr="00266AF8">
        <w:rPr>
          <w:rFonts w:hint="cs"/>
          <w:color w:val="000000" w:themeColor="text1"/>
          <w:sz w:val="27"/>
          <w:rtl/>
        </w:rPr>
        <w:t>، وتحد</w:t>
      </w:r>
      <w:r w:rsidR="002517C3" w:rsidRPr="00266AF8">
        <w:rPr>
          <w:rFonts w:hint="cs"/>
          <w:color w:val="000000" w:themeColor="text1"/>
          <w:sz w:val="27"/>
          <w:rtl/>
        </w:rPr>
        <w:t>َّ</w:t>
      </w:r>
      <w:r w:rsidRPr="00266AF8">
        <w:rPr>
          <w:rFonts w:hint="cs"/>
          <w:color w:val="000000" w:themeColor="text1"/>
          <w:sz w:val="27"/>
          <w:rtl/>
        </w:rPr>
        <w:t>ثت عن هذه الديانات بكل</w:t>
      </w:r>
      <w:r w:rsidR="002517C3" w:rsidRPr="00266AF8">
        <w:rPr>
          <w:rFonts w:hint="cs"/>
          <w:color w:val="000000" w:themeColor="text1"/>
          <w:sz w:val="27"/>
          <w:rtl/>
        </w:rPr>
        <w:t>ّ</w:t>
      </w:r>
      <w:r w:rsidRPr="00266AF8">
        <w:rPr>
          <w:rFonts w:hint="cs"/>
          <w:color w:val="000000" w:themeColor="text1"/>
          <w:sz w:val="27"/>
          <w:rtl/>
        </w:rPr>
        <w:t xml:space="preserve"> </w:t>
      </w:r>
      <w:r w:rsidR="00501C6B" w:rsidRPr="00266AF8">
        <w:rPr>
          <w:rFonts w:hint="cs"/>
          <w:color w:val="000000" w:themeColor="text1"/>
          <w:sz w:val="27"/>
          <w:rtl/>
        </w:rPr>
        <w:t>حياديّ</w:t>
      </w:r>
      <w:r w:rsidRPr="00266AF8">
        <w:rPr>
          <w:rFonts w:hint="cs"/>
          <w:color w:val="000000" w:themeColor="text1"/>
          <w:sz w:val="27"/>
          <w:rtl/>
        </w:rPr>
        <w:t>ة</w:t>
      </w:r>
      <w:r w:rsidR="002517C3" w:rsidRPr="00266AF8">
        <w:rPr>
          <w:rFonts w:hint="cs"/>
          <w:color w:val="000000" w:themeColor="text1"/>
          <w:sz w:val="27"/>
          <w:rtl/>
        </w:rPr>
        <w:t>،</w:t>
      </w:r>
      <w:r w:rsidRPr="00266AF8">
        <w:rPr>
          <w:rFonts w:hint="cs"/>
          <w:color w:val="000000" w:themeColor="text1"/>
          <w:sz w:val="27"/>
          <w:rtl/>
        </w:rPr>
        <w:t xml:space="preserve"> بعيداً عن الانحياز</w:t>
      </w:r>
      <w:r w:rsidR="002517C3"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530"/>
      </w:r>
      <w:r w:rsidRPr="00266AF8">
        <w:rPr>
          <w:rFonts w:cs="Taher"/>
          <w:color w:val="000000" w:themeColor="text1"/>
          <w:sz w:val="27"/>
          <w:vertAlign w:val="superscript"/>
          <w:rtl/>
        </w:rPr>
        <w:t>)</w:t>
      </w:r>
      <w:r w:rsidRPr="00266AF8">
        <w:rPr>
          <w:rFonts w:hint="cs"/>
          <w:color w:val="000000" w:themeColor="text1"/>
          <w:sz w:val="27"/>
          <w:rtl/>
        </w:rPr>
        <w:t xml:space="preserve">. </w:t>
      </w:r>
    </w:p>
    <w:p w:rsidR="00DD73FA" w:rsidRPr="00266AF8" w:rsidRDefault="00DD73FA" w:rsidP="000B0AF4">
      <w:pPr>
        <w:rPr>
          <w:color w:val="000000" w:themeColor="text1"/>
          <w:sz w:val="27"/>
          <w:rtl/>
        </w:rPr>
      </w:pPr>
    </w:p>
    <w:p w:rsidR="00DD73FA" w:rsidRPr="00266AF8" w:rsidRDefault="00DD73FA" w:rsidP="0002232A">
      <w:pPr>
        <w:pStyle w:val="Heading3"/>
        <w:rPr>
          <w:color w:val="000000" w:themeColor="text1"/>
          <w:rtl/>
        </w:rPr>
      </w:pPr>
      <w:r w:rsidRPr="00266AF8">
        <w:rPr>
          <w:rFonts w:hint="cs"/>
          <w:color w:val="000000" w:themeColor="text1"/>
          <w:rtl/>
        </w:rPr>
        <w:t>4ـ إطلالة على المصادر المشتملة على آراء و</w:t>
      </w:r>
      <w:r w:rsidR="000612CF" w:rsidRPr="00266AF8">
        <w:rPr>
          <w:rFonts w:hint="cs"/>
          <w:color w:val="000000" w:themeColor="text1"/>
          <w:rtl/>
        </w:rPr>
        <w:t>نظريّ</w:t>
      </w:r>
      <w:r w:rsidRPr="00266AF8">
        <w:rPr>
          <w:rFonts w:hint="cs"/>
          <w:color w:val="000000" w:themeColor="text1"/>
          <w:rtl/>
        </w:rPr>
        <w:t>ات الدكتورة شميتكه</w:t>
      </w:r>
      <w:r w:rsidR="0002232A" w:rsidRPr="00266AF8">
        <w:rPr>
          <w:rFonts w:hint="cs"/>
          <w:color w:val="000000" w:themeColor="text1"/>
          <w:rtl/>
          <w:lang w:val="en-US"/>
        </w:rPr>
        <w:t xml:space="preserve"> ــــــ</w:t>
      </w:r>
      <w:r w:rsidRPr="00266AF8">
        <w:rPr>
          <w:rFonts w:hint="cs"/>
          <w:color w:val="000000" w:themeColor="text1"/>
          <w:rtl/>
        </w:rPr>
        <w:t xml:space="preserve"> </w:t>
      </w:r>
    </w:p>
    <w:p w:rsidR="00DD73FA" w:rsidRPr="00266AF8" w:rsidRDefault="00DD73FA" w:rsidP="000B0AF4">
      <w:pPr>
        <w:rPr>
          <w:color w:val="000000" w:themeColor="text1"/>
          <w:sz w:val="27"/>
          <w:rtl/>
        </w:rPr>
      </w:pPr>
      <w:r w:rsidRPr="00266AF8">
        <w:rPr>
          <w:rFonts w:hint="cs"/>
          <w:color w:val="000000" w:themeColor="text1"/>
          <w:sz w:val="27"/>
          <w:rtl/>
        </w:rPr>
        <w:t>أـ اشتملت بعض المصادر ـ من قبيل</w:t>
      </w:r>
      <w:r w:rsidR="00EA5651" w:rsidRPr="00266AF8">
        <w:rPr>
          <w:rFonts w:hint="cs"/>
          <w:color w:val="000000" w:themeColor="text1"/>
          <w:sz w:val="27"/>
          <w:rtl/>
        </w:rPr>
        <w:t>:</w:t>
      </w:r>
      <w:r w:rsidRPr="00266AF8">
        <w:rPr>
          <w:rFonts w:hint="cs"/>
          <w:color w:val="000000" w:themeColor="text1"/>
          <w:sz w:val="27"/>
          <w:rtl/>
        </w:rPr>
        <w:t xml:space="preserve"> دائرة المعارف ال</w:t>
      </w:r>
      <w:r w:rsidR="00501C6B" w:rsidRPr="00266AF8">
        <w:rPr>
          <w:rFonts w:hint="cs"/>
          <w:color w:val="000000" w:themeColor="text1"/>
          <w:sz w:val="27"/>
          <w:rtl/>
        </w:rPr>
        <w:t>إسلاميّ</w:t>
      </w:r>
      <w:r w:rsidRPr="00266AF8">
        <w:rPr>
          <w:rFonts w:hint="cs"/>
          <w:color w:val="000000" w:themeColor="text1"/>
          <w:sz w:val="27"/>
          <w:rtl/>
        </w:rPr>
        <w:t xml:space="preserve">ة الكبرى (تحت إشراف السيد محمد كاظم البجنوردي) ـ على بعض </w:t>
      </w:r>
      <w:r w:rsidR="000612CF" w:rsidRPr="00266AF8">
        <w:rPr>
          <w:rFonts w:hint="cs"/>
          <w:color w:val="000000" w:themeColor="text1"/>
          <w:sz w:val="27"/>
          <w:rtl/>
        </w:rPr>
        <w:t>نظريّ</w:t>
      </w:r>
      <w:r w:rsidRPr="00266AF8">
        <w:rPr>
          <w:rFonts w:hint="cs"/>
          <w:color w:val="000000" w:themeColor="text1"/>
          <w:sz w:val="27"/>
          <w:rtl/>
        </w:rPr>
        <w:t xml:space="preserve">ات ومقالات السيدة سابينه شميتكه. ومن باب المثال: جاء في مدخل الباقلاني (ج 11) ما يلي: </w:t>
      </w:r>
      <w:r w:rsidR="008263EB" w:rsidRPr="00266AF8">
        <w:rPr>
          <w:rFonts w:hint="eastAsia"/>
          <w:color w:val="000000" w:themeColor="text1"/>
          <w:sz w:val="27"/>
          <w:rtl/>
        </w:rPr>
        <w:t>«</w:t>
      </w:r>
      <w:r w:rsidRPr="00266AF8">
        <w:rPr>
          <w:rFonts w:hint="cs"/>
          <w:color w:val="000000" w:themeColor="text1"/>
          <w:sz w:val="27"/>
          <w:rtl/>
        </w:rPr>
        <w:t>عمد الباقلاني</w:t>
      </w:r>
      <w:r w:rsidR="00987666" w:rsidRPr="00266AF8">
        <w:rPr>
          <w:rFonts w:hint="cs"/>
          <w:color w:val="000000" w:themeColor="text1"/>
          <w:sz w:val="27"/>
          <w:rtl/>
        </w:rPr>
        <w:t xml:space="preserve"> إلى </w:t>
      </w:r>
      <w:r w:rsidRPr="00266AF8">
        <w:rPr>
          <w:rFonts w:hint="cs"/>
          <w:color w:val="000000" w:themeColor="text1"/>
          <w:sz w:val="27"/>
          <w:rtl/>
        </w:rPr>
        <w:t xml:space="preserve">توظيف </w:t>
      </w:r>
      <w:r w:rsidR="000612CF" w:rsidRPr="00266AF8">
        <w:rPr>
          <w:rFonts w:hint="cs"/>
          <w:color w:val="000000" w:themeColor="text1"/>
          <w:sz w:val="27"/>
          <w:rtl/>
        </w:rPr>
        <w:t>نظريّ</w:t>
      </w:r>
      <w:r w:rsidRPr="00266AF8">
        <w:rPr>
          <w:rFonts w:hint="cs"/>
          <w:color w:val="000000" w:themeColor="text1"/>
          <w:sz w:val="27"/>
          <w:rtl/>
        </w:rPr>
        <w:t>ة الذرّات والأعراض لضمان القيمومي</w:t>
      </w:r>
      <w:r w:rsidR="008263EB" w:rsidRPr="00266AF8">
        <w:rPr>
          <w:rFonts w:hint="cs"/>
          <w:color w:val="000000" w:themeColor="text1"/>
          <w:sz w:val="27"/>
          <w:rtl/>
        </w:rPr>
        <w:t>ّ</w:t>
      </w:r>
      <w:r w:rsidRPr="00266AF8">
        <w:rPr>
          <w:rFonts w:hint="cs"/>
          <w:color w:val="000000" w:themeColor="text1"/>
          <w:sz w:val="27"/>
          <w:rtl/>
        </w:rPr>
        <w:t>ة والقدرة ال</w:t>
      </w:r>
      <w:r w:rsidR="00501C6B" w:rsidRPr="00266AF8">
        <w:rPr>
          <w:rFonts w:hint="cs"/>
          <w:color w:val="000000" w:themeColor="text1"/>
          <w:sz w:val="27"/>
          <w:rtl/>
        </w:rPr>
        <w:t>إلهيّ</w:t>
      </w:r>
      <w:r w:rsidRPr="00266AF8">
        <w:rPr>
          <w:rFonts w:hint="cs"/>
          <w:color w:val="000000" w:themeColor="text1"/>
          <w:sz w:val="27"/>
          <w:rtl/>
        </w:rPr>
        <w:t xml:space="preserve">ة المطلقة. بيد أنّ المسألة التي التفت إليها فولسن أيضاً هي أنّ </w:t>
      </w:r>
      <w:r w:rsidR="000612CF" w:rsidRPr="00266AF8">
        <w:rPr>
          <w:rFonts w:hint="cs"/>
          <w:color w:val="000000" w:themeColor="text1"/>
          <w:sz w:val="27"/>
          <w:rtl/>
        </w:rPr>
        <w:t>نظريّ</w:t>
      </w:r>
      <w:r w:rsidRPr="00266AF8">
        <w:rPr>
          <w:rFonts w:hint="cs"/>
          <w:color w:val="000000" w:themeColor="text1"/>
          <w:sz w:val="27"/>
          <w:rtl/>
        </w:rPr>
        <w:t>ة الباقلاني في هذا الخصوص واحدة من صور ال</w:t>
      </w:r>
      <w:r w:rsidR="000612CF" w:rsidRPr="00266AF8">
        <w:rPr>
          <w:rFonts w:hint="cs"/>
          <w:color w:val="000000" w:themeColor="text1"/>
          <w:sz w:val="27"/>
          <w:rtl/>
        </w:rPr>
        <w:t>نظريّ</w:t>
      </w:r>
      <w:r w:rsidRPr="00266AF8">
        <w:rPr>
          <w:rFonts w:hint="cs"/>
          <w:color w:val="000000" w:themeColor="text1"/>
          <w:sz w:val="27"/>
          <w:rtl/>
        </w:rPr>
        <w:t>ة ال</w:t>
      </w:r>
      <w:r w:rsidR="003D6AFD" w:rsidRPr="00266AF8">
        <w:rPr>
          <w:rFonts w:hint="cs"/>
          <w:color w:val="000000" w:themeColor="text1"/>
          <w:sz w:val="27"/>
          <w:rtl/>
        </w:rPr>
        <w:t>سنّيّ</w:t>
      </w:r>
      <w:r w:rsidRPr="00266AF8">
        <w:rPr>
          <w:rFonts w:hint="cs"/>
          <w:color w:val="000000" w:themeColor="text1"/>
          <w:sz w:val="27"/>
          <w:rtl/>
        </w:rPr>
        <w:t>ة القائمة على إنكار العل</w:t>
      </w:r>
      <w:r w:rsidR="008263EB" w:rsidRPr="00266AF8">
        <w:rPr>
          <w:rFonts w:hint="cs"/>
          <w:color w:val="000000" w:themeColor="text1"/>
          <w:sz w:val="27"/>
          <w:rtl/>
        </w:rPr>
        <w:t>ّ</w:t>
      </w:r>
      <w:r w:rsidRPr="00266AF8">
        <w:rPr>
          <w:rFonts w:hint="cs"/>
          <w:color w:val="000000" w:themeColor="text1"/>
          <w:sz w:val="27"/>
          <w:rtl/>
        </w:rPr>
        <w:t>ي</w:t>
      </w:r>
      <w:r w:rsidR="008263EB" w:rsidRPr="00266AF8">
        <w:rPr>
          <w:rFonts w:hint="cs"/>
          <w:color w:val="000000" w:themeColor="text1"/>
          <w:sz w:val="27"/>
          <w:rtl/>
        </w:rPr>
        <w:t>ّ</w:t>
      </w:r>
      <w:r w:rsidRPr="00266AF8">
        <w:rPr>
          <w:rFonts w:hint="cs"/>
          <w:color w:val="000000" w:themeColor="text1"/>
          <w:sz w:val="27"/>
          <w:rtl/>
        </w:rPr>
        <w:t xml:space="preserve">ة، التي تقف على الضدّ تماماً من </w:t>
      </w:r>
      <w:r w:rsidR="000612CF" w:rsidRPr="00266AF8">
        <w:rPr>
          <w:rFonts w:hint="cs"/>
          <w:color w:val="000000" w:themeColor="text1"/>
          <w:sz w:val="27"/>
          <w:rtl/>
        </w:rPr>
        <w:t>نظريّ</w:t>
      </w:r>
      <w:r w:rsidRPr="00266AF8">
        <w:rPr>
          <w:rFonts w:hint="cs"/>
          <w:color w:val="000000" w:themeColor="text1"/>
          <w:sz w:val="27"/>
          <w:rtl/>
        </w:rPr>
        <w:t>ة الفلاسفة وبعض المعتزلة</w:t>
      </w:r>
      <w:r w:rsidR="008263EB" w:rsidRPr="00266AF8">
        <w:rPr>
          <w:rFonts w:hint="cs"/>
          <w:color w:val="000000" w:themeColor="text1"/>
          <w:sz w:val="27"/>
          <w:rtl/>
        </w:rPr>
        <w:t>،</w:t>
      </w:r>
      <w:r w:rsidRPr="00266AF8">
        <w:rPr>
          <w:rFonts w:hint="cs"/>
          <w:color w:val="000000" w:themeColor="text1"/>
          <w:sz w:val="27"/>
          <w:rtl/>
        </w:rPr>
        <w:t xml:space="preserve"> من أمثال</w:t>
      </w:r>
      <w:r w:rsidR="008263EB" w:rsidRPr="00266AF8">
        <w:rPr>
          <w:rFonts w:hint="cs"/>
          <w:color w:val="000000" w:themeColor="text1"/>
          <w:sz w:val="27"/>
          <w:rtl/>
        </w:rPr>
        <w:t>:</w:t>
      </w:r>
      <w:r w:rsidRPr="00266AF8">
        <w:rPr>
          <w:rFonts w:hint="cs"/>
          <w:color w:val="000000" w:themeColor="text1"/>
          <w:sz w:val="27"/>
          <w:rtl/>
        </w:rPr>
        <w:t xml:space="preserve"> النظ</w:t>
      </w:r>
      <w:r w:rsidR="008263EB" w:rsidRPr="00266AF8">
        <w:rPr>
          <w:rFonts w:hint="cs"/>
          <w:color w:val="000000" w:themeColor="text1"/>
          <w:sz w:val="27"/>
          <w:rtl/>
        </w:rPr>
        <w:t>ّ</w:t>
      </w:r>
      <w:r w:rsidRPr="00266AF8">
        <w:rPr>
          <w:rFonts w:hint="cs"/>
          <w:color w:val="000000" w:themeColor="text1"/>
          <w:sz w:val="27"/>
          <w:rtl/>
        </w:rPr>
        <w:t>ام. يقول فولسن: إنّ الب</w:t>
      </w:r>
      <w:r w:rsidR="008263EB" w:rsidRPr="00266AF8">
        <w:rPr>
          <w:rFonts w:hint="cs"/>
          <w:color w:val="000000" w:themeColor="text1"/>
          <w:sz w:val="27"/>
          <w:rtl/>
        </w:rPr>
        <w:t>ا</w:t>
      </w:r>
      <w:r w:rsidRPr="00266AF8">
        <w:rPr>
          <w:rFonts w:hint="cs"/>
          <w:color w:val="000000" w:themeColor="text1"/>
          <w:sz w:val="27"/>
          <w:rtl/>
        </w:rPr>
        <w:t>قلاني على الرغم من موافقته أصحابه الأشاعرة في عدم بقاء الأعراض، إلا</w:t>
      </w:r>
      <w:r w:rsidR="008263EB" w:rsidRPr="00266AF8">
        <w:rPr>
          <w:rFonts w:hint="cs"/>
          <w:color w:val="000000" w:themeColor="text1"/>
          <w:sz w:val="27"/>
          <w:rtl/>
        </w:rPr>
        <w:t>ّ</w:t>
      </w:r>
      <w:r w:rsidRPr="00266AF8">
        <w:rPr>
          <w:rFonts w:hint="cs"/>
          <w:color w:val="000000" w:themeColor="text1"/>
          <w:sz w:val="27"/>
          <w:rtl/>
        </w:rPr>
        <w:t xml:space="preserve"> أن</w:t>
      </w:r>
      <w:r w:rsidR="008263EB" w:rsidRPr="00266AF8">
        <w:rPr>
          <w:rFonts w:hint="cs"/>
          <w:color w:val="000000" w:themeColor="text1"/>
          <w:sz w:val="27"/>
          <w:rtl/>
        </w:rPr>
        <w:t>ّ</w:t>
      </w:r>
      <w:r w:rsidRPr="00266AF8">
        <w:rPr>
          <w:rFonts w:hint="cs"/>
          <w:color w:val="000000" w:themeColor="text1"/>
          <w:sz w:val="27"/>
          <w:rtl/>
        </w:rPr>
        <w:t>ه يخالفهم في شرح بقاء الأجسام</w:t>
      </w:r>
      <w:r w:rsidR="008263EB" w:rsidRPr="00266AF8">
        <w:rPr>
          <w:rFonts w:hint="cs"/>
          <w:color w:val="000000" w:themeColor="text1"/>
          <w:sz w:val="27"/>
          <w:rtl/>
        </w:rPr>
        <w:t>؛</w:t>
      </w:r>
      <w:r w:rsidRPr="00266AF8">
        <w:rPr>
          <w:rFonts w:hint="cs"/>
          <w:color w:val="000000" w:themeColor="text1"/>
          <w:sz w:val="27"/>
          <w:rtl/>
        </w:rPr>
        <w:t xml:space="preserve"> وذلك حيث </w:t>
      </w:r>
      <w:r w:rsidR="008263EB" w:rsidRPr="00266AF8">
        <w:rPr>
          <w:rFonts w:hint="cs"/>
          <w:color w:val="000000" w:themeColor="text1"/>
          <w:sz w:val="27"/>
          <w:rtl/>
        </w:rPr>
        <w:t>إ</w:t>
      </w:r>
      <w:r w:rsidRPr="00266AF8">
        <w:rPr>
          <w:rFonts w:hint="cs"/>
          <w:color w:val="000000" w:themeColor="text1"/>
          <w:sz w:val="27"/>
          <w:rtl/>
        </w:rPr>
        <w:t>نه يستبدل عبارة (الأكوان) بعبارة (معنى البقاء). وعلى الرغم من ذلك فإنّ توضيحه للبقاء وما يترت</w:t>
      </w:r>
      <w:r w:rsidR="008263EB" w:rsidRPr="00266AF8">
        <w:rPr>
          <w:rFonts w:hint="cs"/>
          <w:color w:val="000000" w:themeColor="text1"/>
          <w:sz w:val="27"/>
          <w:rtl/>
        </w:rPr>
        <w:t>َّ</w:t>
      </w:r>
      <w:r w:rsidRPr="00266AF8">
        <w:rPr>
          <w:rFonts w:hint="cs"/>
          <w:color w:val="000000" w:themeColor="text1"/>
          <w:sz w:val="27"/>
          <w:rtl/>
        </w:rPr>
        <w:t>ب عليه من فناء الأجسام يسير على نهج أصحابه الأشاعرة (شميتكه، ص</w:t>
      </w:r>
      <w:r w:rsidR="008263EB" w:rsidRPr="00266AF8">
        <w:rPr>
          <w:rFonts w:hint="cs"/>
          <w:color w:val="000000" w:themeColor="text1"/>
          <w:sz w:val="27"/>
          <w:rtl/>
        </w:rPr>
        <w:t xml:space="preserve"> </w:t>
      </w:r>
      <w:r w:rsidRPr="00266AF8">
        <w:rPr>
          <w:rFonts w:hint="cs"/>
          <w:color w:val="000000" w:themeColor="text1"/>
          <w:sz w:val="27"/>
          <w:rtl/>
        </w:rPr>
        <w:t>514). استناداً</w:t>
      </w:r>
      <w:r w:rsidR="00987666" w:rsidRPr="00266AF8">
        <w:rPr>
          <w:rFonts w:hint="cs"/>
          <w:color w:val="000000" w:themeColor="text1"/>
          <w:sz w:val="27"/>
          <w:rtl/>
        </w:rPr>
        <w:t xml:space="preserve"> إلى </w:t>
      </w:r>
      <w:r w:rsidRPr="00266AF8">
        <w:rPr>
          <w:rFonts w:hint="cs"/>
          <w:color w:val="000000" w:themeColor="text1"/>
          <w:sz w:val="27"/>
          <w:rtl/>
        </w:rPr>
        <w:t xml:space="preserve">كلام أبي القاسم الأنصاري في </w:t>
      </w:r>
      <w:r w:rsidRPr="00266AF8">
        <w:rPr>
          <w:rFonts w:hint="cs"/>
          <w:color w:val="000000" w:themeColor="text1"/>
          <w:sz w:val="27"/>
          <w:rtl/>
        </w:rPr>
        <w:lastRenderedPageBreak/>
        <w:t>(الغنية) قالت السيدة شميتكه: إنّ الباقلاني في مستهلّ أمره كان موافقاً ل</w:t>
      </w:r>
      <w:r w:rsidR="000612CF" w:rsidRPr="00266AF8">
        <w:rPr>
          <w:rFonts w:hint="cs"/>
          <w:color w:val="000000" w:themeColor="text1"/>
          <w:sz w:val="27"/>
          <w:rtl/>
        </w:rPr>
        <w:t>نظريّ</w:t>
      </w:r>
      <w:r w:rsidRPr="00266AF8">
        <w:rPr>
          <w:rFonts w:hint="cs"/>
          <w:color w:val="000000" w:themeColor="text1"/>
          <w:sz w:val="27"/>
          <w:rtl/>
        </w:rPr>
        <w:t>ة الأشعري في مسألة البقاء، ولكن</w:t>
      </w:r>
      <w:r w:rsidR="008263EB" w:rsidRPr="00266AF8">
        <w:rPr>
          <w:rFonts w:hint="cs"/>
          <w:color w:val="000000" w:themeColor="text1"/>
          <w:sz w:val="27"/>
          <w:rtl/>
        </w:rPr>
        <w:t>ْ</w:t>
      </w:r>
      <w:r w:rsidRPr="00266AF8">
        <w:rPr>
          <w:rFonts w:hint="cs"/>
          <w:color w:val="000000" w:themeColor="text1"/>
          <w:sz w:val="27"/>
          <w:rtl/>
        </w:rPr>
        <w:t xml:space="preserve"> روي أن</w:t>
      </w:r>
      <w:r w:rsidR="008263EB" w:rsidRPr="00266AF8">
        <w:rPr>
          <w:rFonts w:hint="cs"/>
          <w:color w:val="000000" w:themeColor="text1"/>
          <w:sz w:val="27"/>
          <w:rtl/>
        </w:rPr>
        <w:t>ّ</w:t>
      </w:r>
      <w:r w:rsidRPr="00266AF8">
        <w:rPr>
          <w:rFonts w:hint="cs"/>
          <w:color w:val="000000" w:themeColor="text1"/>
          <w:sz w:val="27"/>
          <w:rtl/>
        </w:rPr>
        <w:t>ه فيما بعد عمد</w:t>
      </w:r>
      <w:r w:rsidR="00987666" w:rsidRPr="00266AF8">
        <w:rPr>
          <w:rFonts w:hint="cs"/>
          <w:color w:val="000000" w:themeColor="text1"/>
          <w:sz w:val="27"/>
          <w:rtl/>
        </w:rPr>
        <w:t xml:space="preserve"> إلى </w:t>
      </w:r>
      <w:r w:rsidRPr="00266AF8">
        <w:rPr>
          <w:rFonts w:hint="cs"/>
          <w:color w:val="000000" w:themeColor="text1"/>
          <w:sz w:val="27"/>
          <w:rtl/>
        </w:rPr>
        <w:t>الردّ عليها. وقد قام استدلالها على أن</w:t>
      </w:r>
      <w:r w:rsidR="008263EB" w:rsidRPr="00266AF8">
        <w:rPr>
          <w:rFonts w:hint="cs"/>
          <w:color w:val="000000" w:themeColor="text1"/>
          <w:sz w:val="27"/>
          <w:rtl/>
        </w:rPr>
        <w:t>ّ</w:t>
      </w:r>
      <w:r w:rsidRPr="00266AF8">
        <w:rPr>
          <w:rFonts w:hint="cs"/>
          <w:color w:val="000000" w:themeColor="text1"/>
          <w:sz w:val="27"/>
          <w:rtl/>
        </w:rPr>
        <w:t>ه شكّ فيما بعد في قدم صفات الله. وأن</w:t>
      </w:r>
      <w:r w:rsidR="008263EB" w:rsidRPr="00266AF8">
        <w:rPr>
          <w:rFonts w:hint="cs"/>
          <w:color w:val="000000" w:themeColor="text1"/>
          <w:sz w:val="27"/>
          <w:rtl/>
        </w:rPr>
        <w:t>ّ</w:t>
      </w:r>
      <w:r w:rsidRPr="00266AF8">
        <w:rPr>
          <w:rFonts w:hint="cs"/>
          <w:color w:val="000000" w:themeColor="text1"/>
          <w:sz w:val="27"/>
          <w:rtl/>
        </w:rPr>
        <w:t>ه كان يتساءل قائلاً: هل تحتاج هذه الصفات</w:t>
      </w:r>
      <w:r w:rsidR="00987666" w:rsidRPr="00266AF8">
        <w:rPr>
          <w:rFonts w:hint="cs"/>
          <w:color w:val="000000" w:themeColor="text1"/>
          <w:sz w:val="27"/>
          <w:rtl/>
        </w:rPr>
        <w:t xml:space="preserve"> إلى </w:t>
      </w:r>
      <w:r w:rsidRPr="00266AF8">
        <w:rPr>
          <w:rFonts w:hint="cs"/>
          <w:color w:val="000000" w:themeColor="text1"/>
          <w:sz w:val="27"/>
          <w:rtl/>
        </w:rPr>
        <w:t>عرَض البقاء؟ فإن</w:t>
      </w:r>
      <w:r w:rsidR="008263EB" w:rsidRPr="00266AF8">
        <w:rPr>
          <w:rFonts w:hint="cs"/>
          <w:color w:val="000000" w:themeColor="text1"/>
          <w:sz w:val="27"/>
          <w:rtl/>
        </w:rPr>
        <w:t>ْ</w:t>
      </w:r>
      <w:r w:rsidRPr="00266AF8">
        <w:rPr>
          <w:rFonts w:hint="cs"/>
          <w:color w:val="000000" w:themeColor="text1"/>
          <w:sz w:val="27"/>
          <w:rtl/>
        </w:rPr>
        <w:t xml:space="preserve"> احتاجت</w:t>
      </w:r>
      <w:r w:rsidR="00987666" w:rsidRPr="00266AF8">
        <w:rPr>
          <w:rFonts w:hint="cs"/>
          <w:color w:val="000000" w:themeColor="text1"/>
          <w:sz w:val="27"/>
          <w:rtl/>
        </w:rPr>
        <w:t xml:space="preserve"> إلى </w:t>
      </w:r>
      <w:r w:rsidRPr="00266AF8">
        <w:rPr>
          <w:rFonts w:hint="cs"/>
          <w:color w:val="000000" w:themeColor="text1"/>
          <w:sz w:val="27"/>
          <w:rtl/>
        </w:rPr>
        <w:t>عرض البقاء،كان ذلك مخالفاً للرأي القائل بأن</w:t>
      </w:r>
      <w:r w:rsidR="008263EB" w:rsidRPr="00266AF8">
        <w:rPr>
          <w:rFonts w:hint="cs"/>
          <w:color w:val="000000" w:themeColor="text1"/>
          <w:sz w:val="27"/>
          <w:rtl/>
        </w:rPr>
        <w:t>ّ</w:t>
      </w:r>
      <w:r w:rsidRPr="00266AF8">
        <w:rPr>
          <w:rFonts w:hint="cs"/>
          <w:color w:val="000000" w:themeColor="text1"/>
          <w:sz w:val="27"/>
          <w:rtl/>
        </w:rPr>
        <w:t xml:space="preserve">ه لا شيء من الأعراض </w:t>
      </w:r>
      <w:r w:rsidR="003D6AFD" w:rsidRPr="00266AF8">
        <w:rPr>
          <w:rFonts w:hint="cs"/>
          <w:color w:val="000000" w:themeColor="text1"/>
          <w:sz w:val="27"/>
          <w:rtl/>
        </w:rPr>
        <w:t>ذاتيّ</w:t>
      </w:r>
      <w:r w:rsidR="008263EB" w:rsidRPr="00266AF8">
        <w:rPr>
          <w:rFonts w:hint="cs"/>
          <w:color w:val="000000" w:themeColor="text1"/>
          <w:sz w:val="27"/>
          <w:rtl/>
        </w:rPr>
        <w:t>ٌ</w:t>
      </w:r>
      <w:r w:rsidRPr="00266AF8">
        <w:rPr>
          <w:rFonts w:hint="cs"/>
          <w:color w:val="000000" w:themeColor="text1"/>
          <w:sz w:val="27"/>
          <w:rtl/>
        </w:rPr>
        <w:t xml:space="preserve"> لله وصفاته. روي أنّ أبا الحسن الأشعري</w:t>
      </w:r>
      <w:r w:rsidR="008263EB" w:rsidRPr="00266AF8">
        <w:rPr>
          <w:rFonts w:hint="cs"/>
          <w:color w:val="000000" w:themeColor="text1"/>
          <w:sz w:val="27"/>
          <w:rtl/>
        </w:rPr>
        <w:t>ّ</w:t>
      </w:r>
      <w:r w:rsidRPr="00266AF8">
        <w:rPr>
          <w:rFonts w:hint="cs"/>
          <w:color w:val="000000" w:themeColor="text1"/>
          <w:sz w:val="27"/>
          <w:rtl/>
        </w:rPr>
        <w:t xml:space="preserve"> كان يذهب</w:t>
      </w:r>
      <w:r w:rsidR="00987666" w:rsidRPr="00266AF8">
        <w:rPr>
          <w:rFonts w:hint="cs"/>
          <w:color w:val="000000" w:themeColor="text1"/>
          <w:sz w:val="27"/>
          <w:rtl/>
        </w:rPr>
        <w:t xml:space="preserve"> إلى </w:t>
      </w:r>
      <w:r w:rsidRPr="00266AF8">
        <w:rPr>
          <w:rFonts w:hint="cs"/>
          <w:color w:val="000000" w:themeColor="text1"/>
          <w:sz w:val="27"/>
          <w:rtl/>
        </w:rPr>
        <w:t>القول ببقاء صفات الله تبعاً لبقائه. ويذهب الباقلاني</w:t>
      </w:r>
      <w:r w:rsidR="00987666" w:rsidRPr="00266AF8">
        <w:rPr>
          <w:rFonts w:hint="cs"/>
          <w:color w:val="000000" w:themeColor="text1"/>
          <w:sz w:val="27"/>
          <w:rtl/>
        </w:rPr>
        <w:t xml:space="preserve"> إلى </w:t>
      </w:r>
      <w:r w:rsidRPr="00266AF8">
        <w:rPr>
          <w:rFonts w:hint="cs"/>
          <w:color w:val="000000" w:themeColor="text1"/>
          <w:sz w:val="27"/>
          <w:rtl/>
        </w:rPr>
        <w:t>القول بأنّ نتيجة هذا الرأي أنّ كلّ شيء يمكن أن يظل</w:t>
      </w:r>
      <w:r w:rsidR="008263EB" w:rsidRPr="00266AF8">
        <w:rPr>
          <w:rFonts w:hint="cs"/>
          <w:color w:val="000000" w:themeColor="text1"/>
          <w:sz w:val="27"/>
          <w:rtl/>
        </w:rPr>
        <w:t>ّ</w:t>
      </w:r>
      <w:r w:rsidRPr="00266AF8">
        <w:rPr>
          <w:rFonts w:hint="cs"/>
          <w:color w:val="000000" w:themeColor="text1"/>
          <w:sz w:val="27"/>
          <w:rtl/>
        </w:rPr>
        <w:t xml:space="preserve"> على صفة البقاء بذاته (الغزالي، ص</w:t>
      </w:r>
      <w:r w:rsidR="008263EB" w:rsidRPr="00266AF8">
        <w:rPr>
          <w:rFonts w:hint="cs"/>
          <w:color w:val="000000" w:themeColor="text1"/>
          <w:sz w:val="27"/>
          <w:rtl/>
        </w:rPr>
        <w:t xml:space="preserve"> </w:t>
      </w:r>
      <w:r w:rsidRPr="00266AF8">
        <w:rPr>
          <w:rFonts w:hint="cs"/>
          <w:color w:val="000000" w:themeColor="text1"/>
          <w:sz w:val="27"/>
          <w:rtl/>
        </w:rPr>
        <w:t>131). ثم استطردت السيد شميتكه قائلة</w:t>
      </w:r>
      <w:r w:rsidR="008263EB" w:rsidRPr="00266AF8">
        <w:rPr>
          <w:rFonts w:hint="cs"/>
          <w:color w:val="000000" w:themeColor="text1"/>
          <w:sz w:val="27"/>
          <w:rtl/>
        </w:rPr>
        <w:t>ً</w:t>
      </w:r>
      <w:r w:rsidRPr="00266AF8">
        <w:rPr>
          <w:rFonts w:hint="cs"/>
          <w:color w:val="000000" w:themeColor="text1"/>
          <w:sz w:val="27"/>
          <w:rtl/>
        </w:rPr>
        <w:t>: يبدو أنه استناداً</w:t>
      </w:r>
      <w:r w:rsidR="00987666" w:rsidRPr="00266AF8">
        <w:rPr>
          <w:rFonts w:hint="cs"/>
          <w:color w:val="000000" w:themeColor="text1"/>
          <w:sz w:val="27"/>
          <w:rtl/>
        </w:rPr>
        <w:t xml:space="preserve"> إلى </w:t>
      </w:r>
      <w:r w:rsidRPr="00266AF8">
        <w:rPr>
          <w:rFonts w:hint="cs"/>
          <w:color w:val="000000" w:themeColor="text1"/>
          <w:sz w:val="27"/>
          <w:rtl/>
        </w:rPr>
        <w:t>هذا الأصل الأشعري ـ القائل بعدم بقاء الأعراض ـ كان يستدل</w:t>
      </w:r>
      <w:r w:rsidR="008263EB" w:rsidRPr="00266AF8">
        <w:rPr>
          <w:rFonts w:hint="cs"/>
          <w:color w:val="000000" w:themeColor="text1"/>
          <w:sz w:val="27"/>
          <w:rtl/>
        </w:rPr>
        <w:t>ّ</w:t>
      </w:r>
      <w:r w:rsidRPr="00266AF8">
        <w:rPr>
          <w:rFonts w:hint="cs"/>
          <w:color w:val="000000" w:themeColor="text1"/>
          <w:sz w:val="27"/>
          <w:rtl/>
        </w:rPr>
        <w:t xml:space="preserve"> على عدم بقاء الجواهر المفتقرة</w:t>
      </w:r>
      <w:r w:rsidR="00987666" w:rsidRPr="00266AF8">
        <w:rPr>
          <w:rFonts w:hint="cs"/>
          <w:color w:val="000000" w:themeColor="text1"/>
          <w:sz w:val="27"/>
          <w:rtl/>
        </w:rPr>
        <w:t xml:space="preserve"> إلى </w:t>
      </w:r>
      <w:r w:rsidRPr="00266AF8">
        <w:rPr>
          <w:rFonts w:hint="cs"/>
          <w:color w:val="000000" w:themeColor="text1"/>
          <w:sz w:val="27"/>
          <w:rtl/>
        </w:rPr>
        <w:t xml:space="preserve">الأعراض، بل </w:t>
      </w:r>
      <w:r w:rsidR="008263EB" w:rsidRPr="00266AF8">
        <w:rPr>
          <w:rFonts w:hint="cs"/>
          <w:color w:val="000000" w:themeColor="text1"/>
          <w:sz w:val="27"/>
          <w:rtl/>
        </w:rPr>
        <w:t>إ</w:t>
      </w:r>
      <w:r w:rsidRPr="00266AF8">
        <w:rPr>
          <w:rFonts w:hint="cs"/>
          <w:color w:val="000000" w:themeColor="text1"/>
          <w:sz w:val="27"/>
          <w:rtl/>
        </w:rPr>
        <w:t>نها تبقى ما دامت مشتملة على عرض واحد من الأعراض في الحدّ الأدنى. من هنا كان يفسّ</w:t>
      </w:r>
      <w:r w:rsidR="008263EB" w:rsidRPr="00266AF8">
        <w:rPr>
          <w:rFonts w:hint="cs"/>
          <w:color w:val="000000" w:themeColor="text1"/>
          <w:sz w:val="27"/>
          <w:rtl/>
        </w:rPr>
        <w:t>ِ</w:t>
      </w:r>
      <w:r w:rsidRPr="00266AF8">
        <w:rPr>
          <w:rFonts w:hint="cs"/>
          <w:color w:val="000000" w:themeColor="text1"/>
          <w:sz w:val="27"/>
          <w:rtl/>
        </w:rPr>
        <w:t xml:space="preserve">ر الفناء باستحالة جميع أنواع الأعراض، ويقول بأنّ الجوهر </w:t>
      </w:r>
      <w:r w:rsidR="00234066" w:rsidRPr="00266AF8">
        <w:rPr>
          <w:rFonts w:hint="cs"/>
          <w:color w:val="000000" w:themeColor="text1"/>
          <w:sz w:val="27"/>
          <w:rtl/>
        </w:rPr>
        <w:t>إنّما</w:t>
      </w:r>
      <w:r w:rsidRPr="00266AF8">
        <w:rPr>
          <w:rFonts w:hint="cs"/>
          <w:color w:val="000000" w:themeColor="text1"/>
          <w:sz w:val="27"/>
          <w:rtl/>
        </w:rPr>
        <w:t xml:space="preserve"> يفنى إذا زال عنه (الكَو</w:t>
      </w:r>
      <w:r w:rsidR="008263EB" w:rsidRPr="00266AF8">
        <w:rPr>
          <w:rFonts w:hint="cs"/>
          <w:color w:val="000000" w:themeColor="text1"/>
          <w:sz w:val="27"/>
          <w:rtl/>
        </w:rPr>
        <w:t>ْ</w:t>
      </w:r>
      <w:r w:rsidRPr="00266AF8">
        <w:rPr>
          <w:rFonts w:hint="cs"/>
          <w:color w:val="000000" w:themeColor="text1"/>
          <w:sz w:val="27"/>
          <w:rtl/>
        </w:rPr>
        <w:t>ن). وفي الوقت نفسه تذهب السيدة شميتكه</w:t>
      </w:r>
      <w:r w:rsidR="008263EB" w:rsidRPr="00266AF8">
        <w:rPr>
          <w:rFonts w:hint="cs"/>
          <w:color w:val="000000" w:themeColor="text1"/>
          <w:sz w:val="27"/>
          <w:rtl/>
        </w:rPr>
        <w:t>؛</w:t>
      </w:r>
      <w:r w:rsidRPr="00266AF8">
        <w:rPr>
          <w:rFonts w:hint="cs"/>
          <w:color w:val="000000" w:themeColor="text1"/>
          <w:sz w:val="27"/>
          <w:rtl/>
        </w:rPr>
        <w:t xml:space="preserve"> استناداً</w:t>
      </w:r>
      <w:r w:rsidR="00987666" w:rsidRPr="00266AF8">
        <w:rPr>
          <w:rFonts w:hint="cs"/>
          <w:color w:val="000000" w:themeColor="text1"/>
          <w:sz w:val="27"/>
          <w:rtl/>
        </w:rPr>
        <w:t xml:space="preserve"> إلى </w:t>
      </w:r>
      <w:r w:rsidRPr="00266AF8">
        <w:rPr>
          <w:rFonts w:hint="cs"/>
          <w:color w:val="000000" w:themeColor="text1"/>
          <w:sz w:val="27"/>
          <w:rtl/>
        </w:rPr>
        <w:t>رواية أخرى</w:t>
      </w:r>
      <w:r w:rsidR="008263EB" w:rsidRPr="00266AF8">
        <w:rPr>
          <w:rFonts w:hint="cs"/>
          <w:color w:val="000000" w:themeColor="text1"/>
          <w:sz w:val="27"/>
          <w:rtl/>
        </w:rPr>
        <w:t xml:space="preserve">، </w:t>
      </w:r>
      <w:r w:rsidR="00987666" w:rsidRPr="00266AF8">
        <w:rPr>
          <w:rFonts w:hint="cs"/>
          <w:color w:val="000000" w:themeColor="text1"/>
          <w:sz w:val="27"/>
          <w:rtl/>
        </w:rPr>
        <w:t xml:space="preserve">إلى </w:t>
      </w:r>
      <w:r w:rsidRPr="00266AF8">
        <w:rPr>
          <w:rFonts w:hint="cs"/>
          <w:color w:val="000000" w:themeColor="text1"/>
          <w:sz w:val="27"/>
          <w:rtl/>
        </w:rPr>
        <w:t>القول بأنّ الباقلاني قد توصّل</w:t>
      </w:r>
      <w:r w:rsidR="00987666" w:rsidRPr="00266AF8">
        <w:rPr>
          <w:rFonts w:hint="cs"/>
          <w:color w:val="000000" w:themeColor="text1"/>
          <w:sz w:val="27"/>
          <w:rtl/>
        </w:rPr>
        <w:t xml:space="preserve"> إلى </w:t>
      </w:r>
      <w:r w:rsidRPr="00266AF8">
        <w:rPr>
          <w:rFonts w:hint="cs"/>
          <w:color w:val="000000" w:themeColor="text1"/>
          <w:sz w:val="27"/>
          <w:rtl/>
        </w:rPr>
        <w:t>نتيجة مفادها عدم وجود دليلٍ على عدم بقاء الأعراض بذاتها</w:t>
      </w:r>
      <w:r w:rsidR="008263EB" w:rsidRPr="00266AF8">
        <w:rPr>
          <w:rFonts w:hint="cs"/>
          <w:color w:val="000000" w:themeColor="text1"/>
          <w:sz w:val="27"/>
          <w:rtl/>
        </w:rPr>
        <w:t>.</w:t>
      </w:r>
      <w:r w:rsidRPr="00266AF8">
        <w:rPr>
          <w:rFonts w:hint="cs"/>
          <w:color w:val="000000" w:themeColor="text1"/>
          <w:sz w:val="27"/>
          <w:rtl/>
        </w:rPr>
        <w:t xml:space="preserve"> وعلى هذا الأساس فقد اضطرّ ـ بتأثير استدلال المخالفين ـ</w:t>
      </w:r>
      <w:r w:rsidR="00987666" w:rsidRPr="00266AF8">
        <w:rPr>
          <w:rFonts w:hint="cs"/>
          <w:color w:val="000000" w:themeColor="text1"/>
          <w:sz w:val="27"/>
          <w:rtl/>
        </w:rPr>
        <w:t xml:space="preserve"> إلى </w:t>
      </w:r>
      <w:r w:rsidRPr="00266AF8">
        <w:rPr>
          <w:rFonts w:hint="cs"/>
          <w:color w:val="000000" w:themeColor="text1"/>
          <w:sz w:val="27"/>
          <w:rtl/>
        </w:rPr>
        <w:t>القول بتجويز أن يعمد الله</w:t>
      </w:r>
      <w:r w:rsidR="00987666" w:rsidRPr="00266AF8">
        <w:rPr>
          <w:rFonts w:hint="cs"/>
          <w:color w:val="000000" w:themeColor="text1"/>
          <w:sz w:val="27"/>
          <w:rtl/>
        </w:rPr>
        <w:t xml:space="preserve"> إلى </w:t>
      </w:r>
      <w:r w:rsidRPr="00266AF8">
        <w:rPr>
          <w:rFonts w:hint="cs"/>
          <w:color w:val="000000" w:themeColor="text1"/>
          <w:sz w:val="27"/>
          <w:rtl/>
        </w:rPr>
        <w:t>إفناء الأبدان من خلال فعله المباشر</w:t>
      </w:r>
      <w:r w:rsidR="008263EB" w:rsidRPr="00266AF8">
        <w:rPr>
          <w:rFonts w:hint="eastAsia"/>
          <w:color w:val="000000" w:themeColor="text1"/>
          <w:sz w:val="27"/>
          <w:rtl/>
        </w:rPr>
        <w:t>»</w:t>
      </w:r>
      <w:r w:rsidR="008263EB" w:rsidRPr="00266AF8">
        <w:rPr>
          <w:rFonts w:cs="Taher"/>
          <w:color w:val="000000" w:themeColor="text1"/>
          <w:sz w:val="27"/>
          <w:vertAlign w:val="superscript"/>
          <w:rtl/>
        </w:rPr>
        <w:t>(</w:t>
      </w:r>
      <w:r w:rsidR="008263EB" w:rsidRPr="00266AF8">
        <w:rPr>
          <w:rFonts w:cs="Taher"/>
          <w:color w:val="000000" w:themeColor="text1"/>
          <w:sz w:val="27"/>
          <w:vertAlign w:val="superscript"/>
          <w:rtl/>
        </w:rPr>
        <w:endnoteReference w:id="531"/>
      </w:r>
      <w:r w:rsidR="008263EB" w:rsidRPr="00266AF8">
        <w:rPr>
          <w:rFonts w:cs="Taher"/>
          <w:color w:val="000000" w:themeColor="text1"/>
          <w:sz w:val="27"/>
          <w:vertAlign w:val="superscript"/>
          <w:rtl/>
        </w:rPr>
        <w:t>)</w:t>
      </w:r>
      <w:r w:rsidRPr="00266AF8">
        <w:rPr>
          <w:rFonts w:hint="cs"/>
          <w:color w:val="000000" w:themeColor="text1"/>
          <w:sz w:val="27"/>
          <w:rtl/>
        </w:rPr>
        <w:t xml:space="preserve">. </w:t>
      </w:r>
    </w:p>
    <w:p w:rsidR="00DD73FA" w:rsidRPr="00266AF8" w:rsidRDefault="00DD73FA" w:rsidP="000B0AF4">
      <w:pPr>
        <w:rPr>
          <w:color w:val="000000" w:themeColor="text1"/>
          <w:sz w:val="27"/>
          <w:rtl/>
        </w:rPr>
      </w:pPr>
      <w:r w:rsidRPr="00266AF8">
        <w:rPr>
          <w:rFonts w:hint="cs"/>
          <w:color w:val="000000" w:themeColor="text1"/>
          <w:sz w:val="27"/>
          <w:rtl/>
        </w:rPr>
        <w:t>ب ـ تمّ الاهتمام بآراء ومواقف السيدة سابينه شميتكه في بعض المواقع ال</w:t>
      </w:r>
      <w:r w:rsidR="003D6AFD" w:rsidRPr="00266AF8">
        <w:rPr>
          <w:rFonts w:hint="cs"/>
          <w:color w:val="000000" w:themeColor="text1"/>
          <w:sz w:val="27"/>
          <w:rtl/>
        </w:rPr>
        <w:t>علميّ</w:t>
      </w:r>
      <w:r w:rsidRPr="00266AF8">
        <w:rPr>
          <w:rFonts w:hint="cs"/>
          <w:color w:val="000000" w:themeColor="text1"/>
          <w:sz w:val="27"/>
          <w:rtl/>
        </w:rPr>
        <w:t>ة التخصّ</w:t>
      </w:r>
      <w:r w:rsidR="008263EB" w:rsidRPr="00266AF8">
        <w:rPr>
          <w:rFonts w:hint="cs"/>
          <w:color w:val="000000" w:themeColor="text1"/>
          <w:sz w:val="27"/>
          <w:rtl/>
        </w:rPr>
        <w:t>ُ</w:t>
      </w:r>
      <w:r w:rsidRPr="00266AF8">
        <w:rPr>
          <w:rFonts w:hint="cs"/>
          <w:color w:val="000000" w:themeColor="text1"/>
          <w:sz w:val="27"/>
          <w:rtl/>
        </w:rPr>
        <w:t>صية. من باب المثال</w:t>
      </w:r>
      <w:r w:rsidR="008263EB" w:rsidRPr="00266AF8">
        <w:rPr>
          <w:rFonts w:hint="cs"/>
          <w:color w:val="000000" w:themeColor="text1"/>
          <w:sz w:val="27"/>
          <w:rtl/>
        </w:rPr>
        <w:t>:</w:t>
      </w:r>
      <w:r w:rsidRPr="00266AF8">
        <w:rPr>
          <w:rFonts w:hint="cs"/>
          <w:color w:val="000000" w:themeColor="text1"/>
          <w:sz w:val="27"/>
          <w:rtl/>
        </w:rPr>
        <w:t xml:space="preserve"> جاء في مقال تحت عنوان: (الأدب المعتزلي في التاريخ): </w:t>
      </w:r>
      <w:r w:rsidR="008263EB" w:rsidRPr="00266AF8">
        <w:rPr>
          <w:rFonts w:hint="eastAsia"/>
          <w:color w:val="000000" w:themeColor="text1"/>
          <w:sz w:val="27"/>
          <w:rtl/>
        </w:rPr>
        <w:t>«</w:t>
      </w:r>
      <w:r w:rsidRPr="00266AF8">
        <w:rPr>
          <w:rFonts w:hint="cs"/>
          <w:color w:val="000000" w:themeColor="text1"/>
          <w:sz w:val="27"/>
          <w:rtl/>
        </w:rPr>
        <w:t>من بين الكتب الكثيرة التي تنسب</w:t>
      </w:r>
      <w:r w:rsidR="00987666" w:rsidRPr="00266AF8">
        <w:rPr>
          <w:rFonts w:hint="cs"/>
          <w:color w:val="000000" w:themeColor="text1"/>
          <w:sz w:val="27"/>
          <w:rtl/>
        </w:rPr>
        <w:t xml:space="preserve"> إلى </w:t>
      </w:r>
      <w:r w:rsidRPr="00266AF8">
        <w:rPr>
          <w:rFonts w:hint="cs"/>
          <w:color w:val="000000" w:themeColor="text1"/>
          <w:sz w:val="27"/>
          <w:rtl/>
        </w:rPr>
        <w:t>عبد الجبار المعتزلي لم نعثر في عصرنا الراهن إلا</w:t>
      </w:r>
      <w:r w:rsidR="008263EB" w:rsidRPr="00266AF8">
        <w:rPr>
          <w:rFonts w:hint="cs"/>
          <w:color w:val="000000" w:themeColor="text1"/>
          <w:sz w:val="27"/>
          <w:rtl/>
        </w:rPr>
        <w:t>ّ</w:t>
      </w:r>
      <w:r w:rsidRPr="00266AF8">
        <w:rPr>
          <w:rFonts w:hint="cs"/>
          <w:color w:val="000000" w:themeColor="text1"/>
          <w:sz w:val="27"/>
          <w:rtl/>
        </w:rPr>
        <w:t xml:space="preserve"> على النزر القليل منها</w:t>
      </w:r>
      <w:r w:rsidR="008263EB" w:rsidRPr="00266AF8">
        <w:rPr>
          <w:rFonts w:hint="cs"/>
          <w:color w:val="000000" w:themeColor="text1"/>
          <w:sz w:val="27"/>
          <w:rtl/>
        </w:rPr>
        <w:t>،</w:t>
      </w:r>
      <w:r w:rsidRPr="00266AF8">
        <w:rPr>
          <w:rFonts w:hint="cs"/>
          <w:color w:val="000000" w:themeColor="text1"/>
          <w:sz w:val="27"/>
          <w:rtl/>
        </w:rPr>
        <w:t xml:space="preserve"> للأسف الشديد. وبطبيعة الحال يجب القول بأننا أكثر حظ</w:t>
      </w:r>
      <w:r w:rsidR="008263EB" w:rsidRPr="00266AF8">
        <w:rPr>
          <w:rFonts w:hint="cs"/>
          <w:color w:val="000000" w:themeColor="text1"/>
          <w:sz w:val="27"/>
          <w:rtl/>
        </w:rPr>
        <w:t>ّ</w:t>
      </w:r>
      <w:r w:rsidRPr="00266AF8">
        <w:rPr>
          <w:rFonts w:hint="cs"/>
          <w:color w:val="000000" w:themeColor="text1"/>
          <w:sz w:val="27"/>
          <w:rtl/>
        </w:rPr>
        <w:t>اً من الذين سبقونا قبل فترة وجيزة في هذه الناحية؛ إذ منذ القرن السابع نجد أنّ أكثر التراث المعتزلي</w:t>
      </w:r>
      <w:r w:rsidR="008263EB" w:rsidRPr="00266AF8">
        <w:rPr>
          <w:rFonts w:hint="cs"/>
          <w:color w:val="000000" w:themeColor="text1"/>
          <w:sz w:val="27"/>
          <w:rtl/>
        </w:rPr>
        <w:t>،</w:t>
      </w:r>
      <w:r w:rsidRPr="00266AF8">
        <w:rPr>
          <w:rFonts w:hint="cs"/>
          <w:color w:val="000000" w:themeColor="text1"/>
          <w:sz w:val="27"/>
          <w:rtl/>
        </w:rPr>
        <w:t xml:space="preserve"> بما في ذلك مؤل</w:t>
      </w:r>
      <w:r w:rsidR="008263EB" w:rsidRPr="00266AF8">
        <w:rPr>
          <w:rFonts w:hint="cs"/>
          <w:color w:val="000000" w:themeColor="text1"/>
          <w:sz w:val="27"/>
          <w:rtl/>
        </w:rPr>
        <w:t>َّ</w:t>
      </w:r>
      <w:r w:rsidRPr="00266AF8">
        <w:rPr>
          <w:rFonts w:hint="cs"/>
          <w:color w:val="000000" w:themeColor="text1"/>
          <w:sz w:val="27"/>
          <w:rtl/>
        </w:rPr>
        <w:t>فات القاضي عبد الجبار</w:t>
      </w:r>
      <w:r w:rsidR="008263EB" w:rsidRPr="00266AF8">
        <w:rPr>
          <w:rFonts w:hint="cs"/>
          <w:color w:val="000000" w:themeColor="text1"/>
          <w:sz w:val="27"/>
          <w:rtl/>
        </w:rPr>
        <w:t>،</w:t>
      </w:r>
      <w:r w:rsidRPr="00266AF8">
        <w:rPr>
          <w:rFonts w:hint="cs"/>
          <w:color w:val="000000" w:themeColor="text1"/>
          <w:sz w:val="27"/>
          <w:rtl/>
        </w:rPr>
        <w:t xml:space="preserve"> لم تكن في متناول المؤل</w:t>
      </w:r>
      <w:r w:rsidR="008263EB" w:rsidRPr="00266AF8">
        <w:rPr>
          <w:rFonts w:hint="cs"/>
          <w:color w:val="000000" w:themeColor="text1"/>
          <w:sz w:val="27"/>
          <w:rtl/>
        </w:rPr>
        <w:t>ِّ</w:t>
      </w:r>
      <w:r w:rsidRPr="00266AF8">
        <w:rPr>
          <w:rFonts w:hint="cs"/>
          <w:color w:val="000000" w:themeColor="text1"/>
          <w:sz w:val="27"/>
          <w:rtl/>
        </w:rPr>
        <w:t>فين والعلماء في المراكز ال</w:t>
      </w:r>
      <w:r w:rsidR="00501C6B" w:rsidRPr="00266AF8">
        <w:rPr>
          <w:rFonts w:hint="cs"/>
          <w:color w:val="000000" w:themeColor="text1"/>
          <w:sz w:val="27"/>
          <w:rtl/>
        </w:rPr>
        <w:t>إسلاميّ</w:t>
      </w:r>
      <w:r w:rsidRPr="00266AF8">
        <w:rPr>
          <w:rFonts w:hint="cs"/>
          <w:color w:val="000000" w:themeColor="text1"/>
          <w:sz w:val="27"/>
          <w:rtl/>
        </w:rPr>
        <w:t>ة والحواضر ال</w:t>
      </w:r>
      <w:r w:rsidR="003D6AFD" w:rsidRPr="00266AF8">
        <w:rPr>
          <w:rFonts w:hint="cs"/>
          <w:color w:val="000000" w:themeColor="text1"/>
          <w:sz w:val="27"/>
          <w:rtl/>
        </w:rPr>
        <w:t>علميّ</w:t>
      </w:r>
      <w:r w:rsidRPr="00266AF8">
        <w:rPr>
          <w:rFonts w:hint="cs"/>
          <w:color w:val="000000" w:themeColor="text1"/>
          <w:sz w:val="27"/>
          <w:rtl/>
        </w:rPr>
        <w:t>ة الرئيسة، وكانت حكراً على الزيدي</w:t>
      </w:r>
      <w:r w:rsidR="008263EB" w:rsidRPr="00266AF8">
        <w:rPr>
          <w:rFonts w:hint="cs"/>
          <w:color w:val="000000" w:themeColor="text1"/>
          <w:sz w:val="27"/>
          <w:rtl/>
        </w:rPr>
        <w:t>ّ</w:t>
      </w:r>
      <w:r w:rsidRPr="00266AF8">
        <w:rPr>
          <w:rFonts w:hint="cs"/>
          <w:color w:val="000000" w:themeColor="text1"/>
          <w:sz w:val="27"/>
          <w:rtl/>
        </w:rPr>
        <w:t>ين في اليمن</w:t>
      </w:r>
      <w:r w:rsidR="008263EB" w:rsidRPr="00266AF8">
        <w:rPr>
          <w:rFonts w:hint="cs"/>
          <w:color w:val="000000" w:themeColor="text1"/>
          <w:sz w:val="27"/>
          <w:rtl/>
        </w:rPr>
        <w:t>؛</w:t>
      </w:r>
      <w:r w:rsidRPr="00266AF8">
        <w:rPr>
          <w:rFonts w:hint="cs"/>
          <w:color w:val="000000" w:themeColor="text1"/>
          <w:sz w:val="27"/>
          <w:rtl/>
        </w:rPr>
        <w:t xml:space="preserve"> وذلك إثر احتكاكهم بالزيدي</w:t>
      </w:r>
      <w:r w:rsidR="008263EB" w:rsidRPr="00266AF8">
        <w:rPr>
          <w:rFonts w:hint="cs"/>
          <w:color w:val="000000" w:themeColor="text1"/>
          <w:sz w:val="27"/>
          <w:rtl/>
        </w:rPr>
        <w:t>ّ</w:t>
      </w:r>
      <w:r w:rsidRPr="00266AF8">
        <w:rPr>
          <w:rFonts w:hint="cs"/>
          <w:color w:val="000000" w:themeColor="text1"/>
          <w:sz w:val="27"/>
          <w:rtl/>
        </w:rPr>
        <w:t>ة والمعتزلة في إيران</w:t>
      </w:r>
      <w:r w:rsidR="008263EB" w:rsidRPr="00266AF8">
        <w:rPr>
          <w:rFonts w:hint="cs"/>
          <w:color w:val="000000" w:themeColor="text1"/>
          <w:sz w:val="27"/>
          <w:rtl/>
        </w:rPr>
        <w:t>،</w:t>
      </w:r>
      <w:r w:rsidRPr="00266AF8">
        <w:rPr>
          <w:rFonts w:hint="cs"/>
          <w:color w:val="000000" w:themeColor="text1"/>
          <w:sz w:val="27"/>
          <w:rtl/>
        </w:rPr>
        <w:t xml:space="preserve"> و</w:t>
      </w:r>
      <w:r w:rsidR="00234066" w:rsidRPr="00266AF8">
        <w:rPr>
          <w:rFonts w:hint="cs"/>
          <w:color w:val="000000" w:themeColor="text1"/>
          <w:sz w:val="27"/>
          <w:rtl/>
        </w:rPr>
        <w:t>خاصّ</w:t>
      </w:r>
      <w:r w:rsidRPr="00266AF8">
        <w:rPr>
          <w:rFonts w:hint="cs"/>
          <w:color w:val="000000" w:themeColor="text1"/>
          <w:sz w:val="27"/>
          <w:rtl/>
        </w:rPr>
        <w:t>ة الريّ وخراسان</w:t>
      </w:r>
      <w:r w:rsidR="008263EB" w:rsidRPr="00266AF8">
        <w:rPr>
          <w:rFonts w:hint="cs"/>
          <w:color w:val="000000" w:themeColor="text1"/>
          <w:sz w:val="27"/>
          <w:rtl/>
        </w:rPr>
        <w:t>،</w:t>
      </w:r>
      <w:r w:rsidRPr="00266AF8">
        <w:rPr>
          <w:rFonts w:hint="cs"/>
          <w:color w:val="000000" w:themeColor="text1"/>
          <w:sz w:val="27"/>
          <w:rtl/>
        </w:rPr>
        <w:t xml:space="preserve"> في القرن السادس والسابع</w:t>
      </w:r>
      <w:r w:rsidR="008263EB" w:rsidRPr="00266AF8">
        <w:rPr>
          <w:rFonts w:hint="cs"/>
          <w:color w:val="000000" w:themeColor="text1"/>
          <w:sz w:val="27"/>
          <w:rtl/>
        </w:rPr>
        <w:t>.</w:t>
      </w:r>
      <w:r w:rsidRPr="00266AF8">
        <w:rPr>
          <w:rFonts w:hint="cs"/>
          <w:color w:val="000000" w:themeColor="text1"/>
          <w:sz w:val="27"/>
          <w:rtl/>
        </w:rPr>
        <w:t xml:space="preserve"> وبذلك تمّ اكتشاف أكثر التراث المعتزلي</w:t>
      </w:r>
      <w:r w:rsidR="008263EB" w:rsidRPr="00266AF8">
        <w:rPr>
          <w:rFonts w:hint="cs"/>
          <w:color w:val="000000" w:themeColor="text1"/>
          <w:sz w:val="27"/>
          <w:rtl/>
        </w:rPr>
        <w:t>ّ</w:t>
      </w:r>
      <w:r w:rsidRPr="00266AF8">
        <w:rPr>
          <w:rFonts w:hint="cs"/>
          <w:color w:val="000000" w:themeColor="text1"/>
          <w:sz w:val="27"/>
          <w:rtl/>
        </w:rPr>
        <w:t xml:space="preserve"> من </w:t>
      </w:r>
      <w:r w:rsidRPr="00266AF8">
        <w:rPr>
          <w:rFonts w:hint="cs"/>
          <w:color w:val="000000" w:themeColor="text1"/>
          <w:sz w:val="27"/>
          <w:rtl/>
        </w:rPr>
        <w:lastRenderedPageBreak/>
        <w:t>هذا الطريق. كما بقي بعض التراث المعتزلي</w:t>
      </w:r>
      <w:r w:rsidR="008263EB" w:rsidRPr="00266AF8">
        <w:rPr>
          <w:rFonts w:hint="cs"/>
          <w:color w:val="000000" w:themeColor="text1"/>
          <w:sz w:val="27"/>
          <w:rtl/>
        </w:rPr>
        <w:t>ّ</w:t>
      </w:r>
      <w:r w:rsidRPr="00266AF8">
        <w:rPr>
          <w:rFonts w:hint="cs"/>
          <w:color w:val="000000" w:themeColor="text1"/>
          <w:sz w:val="27"/>
          <w:rtl/>
        </w:rPr>
        <w:t xml:space="preserve"> عند القرّائي</w:t>
      </w:r>
      <w:r w:rsidR="008263EB" w:rsidRPr="00266AF8">
        <w:rPr>
          <w:rFonts w:hint="cs"/>
          <w:color w:val="000000" w:themeColor="text1"/>
          <w:sz w:val="27"/>
          <w:rtl/>
        </w:rPr>
        <w:t>ّ</w:t>
      </w:r>
      <w:r w:rsidRPr="00266AF8">
        <w:rPr>
          <w:rFonts w:hint="cs"/>
          <w:color w:val="000000" w:themeColor="text1"/>
          <w:sz w:val="27"/>
          <w:rtl/>
        </w:rPr>
        <w:t>ة في مصر والشام</w:t>
      </w:r>
      <w:r w:rsidR="008263EB" w:rsidRPr="00266AF8">
        <w:rPr>
          <w:rFonts w:hint="cs"/>
          <w:color w:val="000000" w:themeColor="text1"/>
          <w:sz w:val="27"/>
          <w:rtl/>
        </w:rPr>
        <w:t>.</w:t>
      </w:r>
      <w:r w:rsidRPr="00266AF8">
        <w:rPr>
          <w:rFonts w:hint="cs"/>
          <w:color w:val="000000" w:themeColor="text1"/>
          <w:sz w:val="27"/>
          <w:rtl/>
        </w:rPr>
        <w:t xml:space="preserve"> ويمكن ملاحظة هذا الأمر في المقالة التي نشرتها السيدة الدكتورة سابينه شميتكه باللغة الإنجليزية في مجلة (</w:t>
      </w:r>
      <w:r w:rsidRPr="00266AF8">
        <w:rPr>
          <w:rFonts w:asciiTheme="majorBidi" w:hAnsiTheme="majorBidi" w:cstheme="majorBidi"/>
          <w:color w:val="000000" w:themeColor="text1"/>
          <w:sz w:val="24"/>
          <w:szCs w:val="24"/>
          <w:lang w:bidi="fa-IR"/>
        </w:rPr>
        <w:t>Arabica</w:t>
      </w:r>
      <w:r w:rsidRPr="00266AF8">
        <w:rPr>
          <w:rFonts w:hint="cs"/>
          <w:color w:val="000000" w:themeColor="text1"/>
          <w:sz w:val="27"/>
          <w:rtl/>
        </w:rPr>
        <w:t>)، وبلغني أن</w:t>
      </w:r>
      <w:r w:rsidR="008263EB" w:rsidRPr="00266AF8">
        <w:rPr>
          <w:rFonts w:hint="cs"/>
          <w:color w:val="000000" w:themeColor="text1"/>
          <w:sz w:val="27"/>
          <w:rtl/>
        </w:rPr>
        <w:t>ّ</w:t>
      </w:r>
      <w:r w:rsidRPr="00266AF8">
        <w:rPr>
          <w:rFonts w:hint="cs"/>
          <w:color w:val="000000" w:themeColor="text1"/>
          <w:sz w:val="27"/>
          <w:rtl/>
        </w:rPr>
        <w:t>ها ترجمت</w:t>
      </w:r>
      <w:r w:rsidR="00987666" w:rsidRPr="00266AF8">
        <w:rPr>
          <w:rFonts w:hint="cs"/>
          <w:color w:val="000000" w:themeColor="text1"/>
          <w:sz w:val="27"/>
          <w:rtl/>
        </w:rPr>
        <w:t xml:space="preserve"> إلى </w:t>
      </w:r>
      <w:r w:rsidRPr="00266AF8">
        <w:rPr>
          <w:rFonts w:hint="cs"/>
          <w:color w:val="000000" w:themeColor="text1"/>
          <w:sz w:val="27"/>
          <w:rtl/>
        </w:rPr>
        <w:t>اللغة ال</w:t>
      </w:r>
      <w:r w:rsidR="003D6AFD" w:rsidRPr="00266AF8">
        <w:rPr>
          <w:rFonts w:hint="cs"/>
          <w:color w:val="000000" w:themeColor="text1"/>
          <w:sz w:val="27"/>
          <w:rtl/>
        </w:rPr>
        <w:t>فارسيّ</w:t>
      </w:r>
      <w:r w:rsidRPr="00266AF8">
        <w:rPr>
          <w:rFonts w:hint="cs"/>
          <w:color w:val="000000" w:themeColor="text1"/>
          <w:sz w:val="27"/>
          <w:rtl/>
        </w:rPr>
        <w:t>ة [من قبل السيد محمد كاظم رحمتي]. كان للمعتزلة حت</w:t>
      </w:r>
      <w:r w:rsidR="008263EB" w:rsidRPr="00266AF8">
        <w:rPr>
          <w:rFonts w:hint="cs"/>
          <w:color w:val="000000" w:themeColor="text1"/>
          <w:sz w:val="27"/>
          <w:rtl/>
        </w:rPr>
        <w:t>ّ</w:t>
      </w:r>
      <w:r w:rsidRPr="00266AF8">
        <w:rPr>
          <w:rFonts w:hint="cs"/>
          <w:color w:val="000000" w:themeColor="text1"/>
          <w:sz w:val="27"/>
          <w:rtl/>
        </w:rPr>
        <w:t>ى أواخر القرون التالية حضور</w:t>
      </w:r>
      <w:r w:rsidR="008263EB" w:rsidRPr="00266AF8">
        <w:rPr>
          <w:rFonts w:hint="cs"/>
          <w:color w:val="000000" w:themeColor="text1"/>
          <w:sz w:val="27"/>
          <w:rtl/>
        </w:rPr>
        <w:t>ٌ</w:t>
      </w:r>
      <w:r w:rsidRPr="00266AF8">
        <w:rPr>
          <w:rFonts w:hint="cs"/>
          <w:color w:val="000000" w:themeColor="text1"/>
          <w:sz w:val="27"/>
          <w:rtl/>
        </w:rPr>
        <w:t xml:space="preserve"> ضعيف في خوارزم وبعض المناطق الأخرى من خراسان، ولكن لم يبق</w:t>
      </w:r>
      <w:r w:rsidR="008263EB" w:rsidRPr="00266AF8">
        <w:rPr>
          <w:rFonts w:hint="cs"/>
          <w:color w:val="000000" w:themeColor="text1"/>
          <w:sz w:val="27"/>
          <w:rtl/>
        </w:rPr>
        <w:t>َ</w:t>
      </w:r>
      <w:r w:rsidRPr="00266AF8">
        <w:rPr>
          <w:rFonts w:hint="cs"/>
          <w:color w:val="000000" w:themeColor="text1"/>
          <w:sz w:val="27"/>
          <w:rtl/>
        </w:rPr>
        <w:t xml:space="preserve"> لنا الكثير من تراثهم المتأخ</w:t>
      </w:r>
      <w:r w:rsidR="008263EB" w:rsidRPr="00266AF8">
        <w:rPr>
          <w:rFonts w:hint="cs"/>
          <w:color w:val="000000" w:themeColor="text1"/>
          <w:sz w:val="27"/>
          <w:rtl/>
        </w:rPr>
        <w:t>ِّ</w:t>
      </w:r>
      <w:r w:rsidRPr="00266AF8">
        <w:rPr>
          <w:rFonts w:hint="cs"/>
          <w:color w:val="000000" w:themeColor="text1"/>
          <w:sz w:val="27"/>
          <w:rtl/>
        </w:rPr>
        <w:t>ر</w:t>
      </w:r>
      <w:r w:rsidR="008263EB" w:rsidRPr="00266AF8">
        <w:rPr>
          <w:rFonts w:hint="cs"/>
          <w:color w:val="000000" w:themeColor="text1"/>
          <w:sz w:val="27"/>
          <w:rtl/>
        </w:rPr>
        <w:t>.</w:t>
      </w:r>
      <w:r w:rsidRPr="00266AF8">
        <w:rPr>
          <w:rFonts w:hint="cs"/>
          <w:color w:val="000000" w:themeColor="text1"/>
          <w:sz w:val="27"/>
          <w:rtl/>
        </w:rPr>
        <w:t xml:space="preserve"> وبطبيعة الحال لا زال باب التحقيق في هذا الشان مفتوحاً. وربما أمكن العثور على تراث أحناف المعتزلة المتأخ</w:t>
      </w:r>
      <w:r w:rsidR="008263EB" w:rsidRPr="00266AF8">
        <w:rPr>
          <w:rFonts w:hint="cs"/>
          <w:color w:val="000000" w:themeColor="text1"/>
          <w:sz w:val="27"/>
          <w:rtl/>
        </w:rPr>
        <w:t>ِّ</w:t>
      </w:r>
      <w:r w:rsidRPr="00266AF8">
        <w:rPr>
          <w:rFonts w:hint="cs"/>
          <w:color w:val="000000" w:themeColor="text1"/>
          <w:sz w:val="27"/>
          <w:rtl/>
        </w:rPr>
        <w:t>رين في مكتبات آسيا الوسطى أو المكتبات التركيّة. وقد كان للمعتزلة تراث</w:t>
      </w:r>
      <w:r w:rsidR="008263EB" w:rsidRPr="00266AF8">
        <w:rPr>
          <w:rFonts w:hint="cs"/>
          <w:color w:val="000000" w:themeColor="text1"/>
          <w:sz w:val="27"/>
          <w:rtl/>
        </w:rPr>
        <w:t>ٌ</w:t>
      </w:r>
      <w:r w:rsidRPr="00266AF8">
        <w:rPr>
          <w:rFonts w:hint="cs"/>
          <w:color w:val="000000" w:themeColor="text1"/>
          <w:sz w:val="27"/>
          <w:rtl/>
        </w:rPr>
        <w:t xml:space="preserve"> </w:t>
      </w:r>
      <w:r w:rsidR="00501C6B" w:rsidRPr="00266AF8">
        <w:rPr>
          <w:rFonts w:hint="cs"/>
          <w:color w:val="000000" w:themeColor="text1"/>
          <w:sz w:val="27"/>
          <w:rtl/>
        </w:rPr>
        <w:t>أدبيّ</w:t>
      </w:r>
      <w:r w:rsidR="008263EB" w:rsidRPr="00266AF8">
        <w:rPr>
          <w:rFonts w:hint="cs"/>
          <w:color w:val="000000" w:themeColor="text1"/>
          <w:sz w:val="27"/>
          <w:rtl/>
        </w:rPr>
        <w:t>ٌ</w:t>
      </w:r>
      <w:r w:rsidRPr="00266AF8">
        <w:rPr>
          <w:rFonts w:hint="cs"/>
          <w:color w:val="000000" w:themeColor="text1"/>
          <w:sz w:val="27"/>
          <w:rtl/>
        </w:rPr>
        <w:t xml:space="preserve"> أو بعض المؤل</w:t>
      </w:r>
      <w:r w:rsidR="008263EB" w:rsidRPr="00266AF8">
        <w:rPr>
          <w:rFonts w:hint="cs"/>
          <w:color w:val="000000" w:themeColor="text1"/>
          <w:sz w:val="27"/>
          <w:rtl/>
        </w:rPr>
        <w:t>َّ</w:t>
      </w:r>
      <w:r w:rsidRPr="00266AF8">
        <w:rPr>
          <w:rFonts w:hint="cs"/>
          <w:color w:val="000000" w:themeColor="text1"/>
          <w:sz w:val="27"/>
          <w:rtl/>
        </w:rPr>
        <w:t>فات ال</w:t>
      </w:r>
      <w:r w:rsidR="003D6AFD" w:rsidRPr="00266AF8">
        <w:rPr>
          <w:rFonts w:hint="cs"/>
          <w:color w:val="000000" w:themeColor="text1"/>
          <w:sz w:val="27"/>
          <w:rtl/>
        </w:rPr>
        <w:t>دينيّ</w:t>
      </w:r>
      <w:r w:rsidRPr="00266AF8">
        <w:rPr>
          <w:rFonts w:hint="cs"/>
          <w:color w:val="000000" w:themeColor="text1"/>
          <w:sz w:val="27"/>
          <w:rtl/>
        </w:rPr>
        <w:t>ة الأخرى</w:t>
      </w:r>
      <w:r w:rsidR="008263EB" w:rsidRPr="00266AF8">
        <w:rPr>
          <w:rFonts w:hint="cs"/>
          <w:color w:val="000000" w:themeColor="text1"/>
          <w:sz w:val="27"/>
          <w:rtl/>
        </w:rPr>
        <w:t>،</w:t>
      </w:r>
      <w:r w:rsidRPr="00266AF8">
        <w:rPr>
          <w:rFonts w:hint="cs"/>
          <w:color w:val="000000" w:themeColor="text1"/>
          <w:sz w:val="27"/>
          <w:rtl/>
        </w:rPr>
        <w:t xml:space="preserve"> التي اختلف التعاطي معها</w:t>
      </w:r>
      <w:r w:rsidR="008263EB" w:rsidRPr="00266AF8">
        <w:rPr>
          <w:rFonts w:hint="cs"/>
          <w:color w:val="000000" w:themeColor="text1"/>
          <w:sz w:val="27"/>
          <w:rtl/>
        </w:rPr>
        <w:t>،</w:t>
      </w:r>
      <w:r w:rsidRPr="00266AF8">
        <w:rPr>
          <w:rFonts w:hint="cs"/>
          <w:color w:val="000000" w:themeColor="text1"/>
          <w:sz w:val="27"/>
          <w:rtl/>
        </w:rPr>
        <w:t xml:space="preserve"> وح</w:t>
      </w:r>
      <w:r w:rsidR="008263EB" w:rsidRPr="00266AF8">
        <w:rPr>
          <w:rFonts w:hint="cs"/>
          <w:color w:val="000000" w:themeColor="text1"/>
          <w:sz w:val="27"/>
          <w:rtl/>
        </w:rPr>
        <w:t xml:space="preserve">ظيت باهتمام أكبر، </w:t>
      </w:r>
      <w:r w:rsidRPr="00266AF8">
        <w:rPr>
          <w:rFonts w:hint="cs"/>
          <w:color w:val="000000" w:themeColor="text1"/>
          <w:sz w:val="27"/>
          <w:rtl/>
        </w:rPr>
        <w:t>دون سواها. من باب المثال</w:t>
      </w:r>
      <w:r w:rsidR="00D3176E" w:rsidRPr="00266AF8">
        <w:rPr>
          <w:rFonts w:hint="cs"/>
          <w:color w:val="000000" w:themeColor="text1"/>
          <w:sz w:val="27"/>
          <w:rtl/>
        </w:rPr>
        <w:t>:</w:t>
      </w:r>
      <w:r w:rsidRPr="00266AF8">
        <w:rPr>
          <w:rFonts w:hint="cs"/>
          <w:color w:val="000000" w:themeColor="text1"/>
          <w:sz w:val="27"/>
          <w:rtl/>
        </w:rPr>
        <w:t xml:space="preserve"> نجد الأمر مختلفاً بالنسبة</w:t>
      </w:r>
      <w:r w:rsidR="00987666" w:rsidRPr="00266AF8">
        <w:rPr>
          <w:rFonts w:hint="cs"/>
          <w:color w:val="000000" w:themeColor="text1"/>
          <w:sz w:val="27"/>
          <w:rtl/>
        </w:rPr>
        <w:t xml:space="preserve"> إلى </w:t>
      </w:r>
      <w:r w:rsidRPr="00266AF8">
        <w:rPr>
          <w:rFonts w:hint="cs"/>
          <w:color w:val="000000" w:themeColor="text1"/>
          <w:sz w:val="27"/>
          <w:rtl/>
        </w:rPr>
        <w:t>كاتب</w:t>
      </w:r>
      <w:r w:rsidR="00D3176E" w:rsidRPr="00266AF8">
        <w:rPr>
          <w:rFonts w:hint="cs"/>
          <w:color w:val="000000" w:themeColor="text1"/>
          <w:sz w:val="27"/>
          <w:rtl/>
        </w:rPr>
        <w:t>ٍ</w:t>
      </w:r>
      <w:r w:rsidRPr="00266AF8">
        <w:rPr>
          <w:rFonts w:hint="cs"/>
          <w:color w:val="000000" w:themeColor="text1"/>
          <w:sz w:val="27"/>
          <w:rtl/>
        </w:rPr>
        <w:t xml:space="preserve"> مثل الزمخشري</w:t>
      </w:r>
      <w:r w:rsidR="00D3176E" w:rsidRPr="00266AF8">
        <w:rPr>
          <w:rFonts w:hint="cs"/>
          <w:color w:val="000000" w:themeColor="text1"/>
          <w:sz w:val="27"/>
          <w:rtl/>
        </w:rPr>
        <w:t>،</w:t>
      </w:r>
      <w:r w:rsidRPr="00266AF8">
        <w:rPr>
          <w:rFonts w:hint="cs"/>
          <w:color w:val="000000" w:themeColor="text1"/>
          <w:sz w:val="27"/>
          <w:rtl/>
        </w:rPr>
        <w:t xml:space="preserve"> الذي هو متكل</w:t>
      </w:r>
      <w:r w:rsidR="00D3176E" w:rsidRPr="00266AF8">
        <w:rPr>
          <w:rFonts w:hint="cs"/>
          <w:color w:val="000000" w:themeColor="text1"/>
          <w:sz w:val="27"/>
          <w:rtl/>
        </w:rPr>
        <w:t>ِّ</w:t>
      </w:r>
      <w:r w:rsidRPr="00266AF8">
        <w:rPr>
          <w:rFonts w:hint="cs"/>
          <w:color w:val="000000" w:themeColor="text1"/>
          <w:sz w:val="27"/>
          <w:rtl/>
        </w:rPr>
        <w:t>م ومفسّ</w:t>
      </w:r>
      <w:r w:rsidR="00D3176E" w:rsidRPr="00266AF8">
        <w:rPr>
          <w:rFonts w:hint="cs"/>
          <w:color w:val="000000" w:themeColor="text1"/>
          <w:sz w:val="27"/>
          <w:rtl/>
        </w:rPr>
        <w:t>ِ</w:t>
      </w:r>
      <w:r w:rsidRPr="00266AF8">
        <w:rPr>
          <w:rFonts w:hint="cs"/>
          <w:color w:val="000000" w:themeColor="text1"/>
          <w:sz w:val="27"/>
          <w:rtl/>
        </w:rPr>
        <w:t>ر معتزلي</w:t>
      </w:r>
      <w:r w:rsidR="00D3176E" w:rsidRPr="00266AF8">
        <w:rPr>
          <w:rFonts w:hint="cs"/>
          <w:color w:val="000000" w:themeColor="text1"/>
          <w:sz w:val="27"/>
          <w:rtl/>
        </w:rPr>
        <w:t>ّ</w:t>
      </w:r>
      <w:r w:rsidRPr="00266AF8">
        <w:rPr>
          <w:rFonts w:hint="cs"/>
          <w:color w:val="000000" w:themeColor="text1"/>
          <w:sz w:val="27"/>
          <w:rtl/>
        </w:rPr>
        <w:t>. فهو بوصفه أديباً ومفس</w:t>
      </w:r>
      <w:r w:rsidR="00D3176E" w:rsidRPr="00266AF8">
        <w:rPr>
          <w:rFonts w:hint="cs"/>
          <w:color w:val="000000" w:themeColor="text1"/>
          <w:sz w:val="27"/>
          <w:rtl/>
        </w:rPr>
        <w:t>ِّ</w:t>
      </w:r>
      <w:r w:rsidRPr="00266AF8">
        <w:rPr>
          <w:rFonts w:hint="cs"/>
          <w:color w:val="000000" w:themeColor="text1"/>
          <w:sz w:val="27"/>
          <w:rtl/>
        </w:rPr>
        <w:t>راً سرعان ما وجد طريقه</w:t>
      </w:r>
      <w:r w:rsidR="00987666" w:rsidRPr="00266AF8">
        <w:rPr>
          <w:rFonts w:hint="cs"/>
          <w:color w:val="000000" w:themeColor="text1"/>
          <w:sz w:val="27"/>
          <w:rtl/>
        </w:rPr>
        <w:t xml:space="preserve"> إلى </w:t>
      </w:r>
      <w:r w:rsidRPr="00266AF8">
        <w:rPr>
          <w:rFonts w:hint="cs"/>
          <w:color w:val="000000" w:themeColor="text1"/>
          <w:sz w:val="27"/>
          <w:rtl/>
        </w:rPr>
        <w:t>الشهرة في العالم ال</w:t>
      </w:r>
      <w:r w:rsidR="00501C6B" w:rsidRPr="00266AF8">
        <w:rPr>
          <w:rFonts w:hint="cs"/>
          <w:color w:val="000000" w:themeColor="text1"/>
          <w:sz w:val="27"/>
          <w:rtl/>
        </w:rPr>
        <w:t>إسلاميّ</w:t>
      </w:r>
      <w:r w:rsidRPr="00266AF8">
        <w:rPr>
          <w:rFonts w:hint="cs"/>
          <w:color w:val="000000" w:themeColor="text1"/>
          <w:sz w:val="27"/>
          <w:rtl/>
        </w:rPr>
        <w:t>، حت</w:t>
      </w:r>
      <w:r w:rsidR="00D3176E" w:rsidRPr="00266AF8">
        <w:rPr>
          <w:rFonts w:hint="cs"/>
          <w:color w:val="000000" w:themeColor="text1"/>
          <w:sz w:val="27"/>
          <w:rtl/>
        </w:rPr>
        <w:t>ّ</w:t>
      </w:r>
      <w:r w:rsidRPr="00266AF8">
        <w:rPr>
          <w:rFonts w:hint="cs"/>
          <w:color w:val="000000" w:themeColor="text1"/>
          <w:sz w:val="27"/>
          <w:rtl/>
        </w:rPr>
        <w:t>ى اخترقت أعماله ومؤل</w:t>
      </w:r>
      <w:r w:rsidR="00D3176E" w:rsidRPr="00266AF8">
        <w:rPr>
          <w:rFonts w:hint="cs"/>
          <w:color w:val="000000" w:themeColor="text1"/>
          <w:sz w:val="27"/>
          <w:rtl/>
        </w:rPr>
        <w:t>َّ</w:t>
      </w:r>
      <w:r w:rsidRPr="00266AF8">
        <w:rPr>
          <w:rFonts w:hint="cs"/>
          <w:color w:val="000000" w:themeColor="text1"/>
          <w:sz w:val="27"/>
          <w:rtl/>
        </w:rPr>
        <w:t>فاته الدائرة الاعتزالي</w:t>
      </w:r>
      <w:r w:rsidR="00D3176E" w:rsidRPr="00266AF8">
        <w:rPr>
          <w:rFonts w:hint="cs"/>
          <w:color w:val="000000" w:themeColor="text1"/>
          <w:sz w:val="27"/>
          <w:rtl/>
        </w:rPr>
        <w:t>ّ</w:t>
      </w:r>
      <w:r w:rsidRPr="00266AF8">
        <w:rPr>
          <w:rFonts w:hint="cs"/>
          <w:color w:val="000000" w:themeColor="text1"/>
          <w:sz w:val="27"/>
          <w:rtl/>
        </w:rPr>
        <w:t>ة، واستقبلت حت</w:t>
      </w:r>
      <w:r w:rsidR="00D3176E" w:rsidRPr="00266AF8">
        <w:rPr>
          <w:rFonts w:hint="cs"/>
          <w:color w:val="000000" w:themeColor="text1"/>
          <w:sz w:val="27"/>
          <w:rtl/>
        </w:rPr>
        <w:t>ّ</w:t>
      </w:r>
      <w:r w:rsidRPr="00266AF8">
        <w:rPr>
          <w:rFonts w:hint="cs"/>
          <w:color w:val="000000" w:themeColor="text1"/>
          <w:sz w:val="27"/>
          <w:rtl/>
        </w:rPr>
        <w:t>ى من قبل الأشاعرة أنفسهم أيضاً. وإنّ إطلالة على التراث ال</w:t>
      </w:r>
      <w:r w:rsidR="00501C6B" w:rsidRPr="00266AF8">
        <w:rPr>
          <w:rFonts w:hint="cs"/>
          <w:color w:val="000000" w:themeColor="text1"/>
          <w:sz w:val="27"/>
          <w:rtl/>
        </w:rPr>
        <w:t>تفسيريّ</w:t>
      </w:r>
      <w:r w:rsidRPr="00266AF8">
        <w:rPr>
          <w:rFonts w:hint="cs"/>
          <w:color w:val="000000" w:themeColor="text1"/>
          <w:sz w:val="27"/>
          <w:rtl/>
        </w:rPr>
        <w:t xml:space="preserve"> وال</w:t>
      </w:r>
      <w:r w:rsidR="00501C6B" w:rsidRPr="00266AF8">
        <w:rPr>
          <w:rFonts w:hint="cs"/>
          <w:color w:val="000000" w:themeColor="text1"/>
          <w:sz w:val="27"/>
          <w:rtl/>
        </w:rPr>
        <w:t>تاريخيّ</w:t>
      </w:r>
      <w:r w:rsidRPr="00266AF8">
        <w:rPr>
          <w:rFonts w:hint="cs"/>
          <w:color w:val="000000" w:themeColor="text1"/>
          <w:sz w:val="27"/>
          <w:rtl/>
        </w:rPr>
        <w:t xml:space="preserve"> والرجالي</w:t>
      </w:r>
      <w:r w:rsidR="00D3176E" w:rsidRPr="00266AF8">
        <w:rPr>
          <w:rFonts w:hint="cs"/>
          <w:color w:val="000000" w:themeColor="text1"/>
          <w:sz w:val="27"/>
          <w:rtl/>
        </w:rPr>
        <w:t>ّ</w:t>
      </w:r>
      <w:r w:rsidRPr="00266AF8">
        <w:rPr>
          <w:rFonts w:hint="cs"/>
          <w:color w:val="000000" w:themeColor="text1"/>
          <w:sz w:val="27"/>
          <w:rtl/>
        </w:rPr>
        <w:t xml:space="preserve"> في المرحلة اللاحقة تُشير</w:t>
      </w:r>
      <w:r w:rsidR="00987666" w:rsidRPr="00266AF8">
        <w:rPr>
          <w:rFonts w:hint="cs"/>
          <w:color w:val="000000" w:themeColor="text1"/>
          <w:sz w:val="27"/>
          <w:rtl/>
        </w:rPr>
        <w:t xml:space="preserve"> إلى </w:t>
      </w:r>
      <w:r w:rsidRPr="00266AF8">
        <w:rPr>
          <w:rFonts w:hint="cs"/>
          <w:color w:val="000000" w:themeColor="text1"/>
          <w:sz w:val="27"/>
          <w:rtl/>
        </w:rPr>
        <w:t>هذه الحقيقة بوضوح، بحيث لا نحتاج معه</w:t>
      </w:r>
      <w:r w:rsidR="00987666" w:rsidRPr="00266AF8">
        <w:rPr>
          <w:rFonts w:hint="cs"/>
          <w:color w:val="000000" w:themeColor="text1"/>
          <w:sz w:val="27"/>
          <w:rtl/>
        </w:rPr>
        <w:t xml:space="preserve"> إلى </w:t>
      </w:r>
      <w:r w:rsidRPr="00266AF8">
        <w:rPr>
          <w:rFonts w:hint="cs"/>
          <w:color w:val="000000" w:themeColor="text1"/>
          <w:sz w:val="27"/>
          <w:rtl/>
        </w:rPr>
        <w:t>ذكر الأدل</w:t>
      </w:r>
      <w:r w:rsidR="00D3176E" w:rsidRPr="00266AF8">
        <w:rPr>
          <w:rFonts w:hint="cs"/>
          <w:color w:val="000000" w:themeColor="text1"/>
          <w:sz w:val="27"/>
          <w:rtl/>
        </w:rPr>
        <w:t>ّ</w:t>
      </w:r>
      <w:r w:rsidRPr="00266AF8">
        <w:rPr>
          <w:rFonts w:hint="cs"/>
          <w:color w:val="000000" w:themeColor="text1"/>
          <w:sz w:val="27"/>
          <w:rtl/>
        </w:rPr>
        <w:t>ة والشواهد. فمثلاً</w:t>
      </w:r>
      <w:r w:rsidR="00D3176E" w:rsidRPr="00266AF8">
        <w:rPr>
          <w:rFonts w:hint="cs"/>
          <w:color w:val="000000" w:themeColor="text1"/>
          <w:sz w:val="27"/>
          <w:rtl/>
        </w:rPr>
        <w:t>:</w:t>
      </w:r>
      <w:r w:rsidRPr="00266AF8">
        <w:rPr>
          <w:rFonts w:hint="cs"/>
          <w:color w:val="000000" w:themeColor="text1"/>
          <w:sz w:val="27"/>
          <w:rtl/>
        </w:rPr>
        <w:t xml:space="preserve"> في كتاب (شد الإزار في تاريخ رجال شيراز) يمكن الوقوف على الحفاوة التي استقبل بها كتاب (تفسير الكش</w:t>
      </w:r>
      <w:r w:rsidR="00D3176E" w:rsidRPr="00266AF8">
        <w:rPr>
          <w:rFonts w:hint="cs"/>
          <w:color w:val="000000" w:themeColor="text1"/>
          <w:sz w:val="27"/>
          <w:rtl/>
        </w:rPr>
        <w:t>ّ</w:t>
      </w:r>
      <w:r w:rsidRPr="00266AF8">
        <w:rPr>
          <w:rFonts w:hint="cs"/>
          <w:color w:val="000000" w:themeColor="text1"/>
          <w:sz w:val="27"/>
          <w:rtl/>
        </w:rPr>
        <w:t>اف) في القرن الهجري</w:t>
      </w:r>
      <w:r w:rsidR="00D3176E" w:rsidRPr="00266AF8">
        <w:rPr>
          <w:rFonts w:hint="cs"/>
          <w:color w:val="000000" w:themeColor="text1"/>
          <w:sz w:val="27"/>
          <w:rtl/>
        </w:rPr>
        <w:t>ّ</w:t>
      </w:r>
      <w:r w:rsidRPr="00266AF8">
        <w:rPr>
          <w:rFonts w:hint="cs"/>
          <w:color w:val="000000" w:themeColor="text1"/>
          <w:sz w:val="27"/>
          <w:rtl/>
        </w:rPr>
        <w:t xml:space="preserve"> الثامن، ونشاهد ذلك حت</w:t>
      </w:r>
      <w:r w:rsidR="00D3176E" w:rsidRPr="00266AF8">
        <w:rPr>
          <w:rFonts w:hint="cs"/>
          <w:color w:val="000000" w:themeColor="text1"/>
          <w:sz w:val="27"/>
          <w:rtl/>
        </w:rPr>
        <w:t>ّ</w:t>
      </w:r>
      <w:r w:rsidRPr="00266AF8">
        <w:rPr>
          <w:rFonts w:hint="cs"/>
          <w:color w:val="000000" w:themeColor="text1"/>
          <w:sz w:val="27"/>
          <w:rtl/>
        </w:rPr>
        <w:t>ى في شعر حافظ الشيرازي أيضاً. وبطبيعة الحال كانت هذه الحفاوة بين أهل السن</w:t>
      </w:r>
      <w:r w:rsidR="00D3176E" w:rsidRPr="00266AF8">
        <w:rPr>
          <w:rFonts w:hint="cs"/>
          <w:color w:val="000000" w:themeColor="text1"/>
          <w:sz w:val="27"/>
          <w:rtl/>
        </w:rPr>
        <w:t>ّ</w:t>
      </w:r>
      <w:r w:rsidRPr="00266AF8">
        <w:rPr>
          <w:rFonts w:hint="cs"/>
          <w:color w:val="000000" w:themeColor="text1"/>
          <w:sz w:val="27"/>
          <w:rtl/>
        </w:rPr>
        <w:t>ة مصحوبة على الدوام بالنقد، وقد كتبت المؤل</w:t>
      </w:r>
      <w:r w:rsidR="00D3176E" w:rsidRPr="00266AF8">
        <w:rPr>
          <w:rFonts w:hint="cs"/>
          <w:color w:val="000000" w:themeColor="text1"/>
          <w:sz w:val="27"/>
          <w:rtl/>
        </w:rPr>
        <w:t>َّ</w:t>
      </w:r>
      <w:r w:rsidRPr="00266AF8">
        <w:rPr>
          <w:rFonts w:hint="cs"/>
          <w:color w:val="000000" w:themeColor="text1"/>
          <w:sz w:val="27"/>
          <w:rtl/>
        </w:rPr>
        <w:t>فات والهوامش في نقده، وقد ذكرت هذه النقود في (كشف الظنون)، و(إيضاح المكنون). بيد أنّ الملفت هو أنّ الإقبال الذي ح</w:t>
      </w:r>
      <w:r w:rsidR="00D3176E" w:rsidRPr="00266AF8">
        <w:rPr>
          <w:rFonts w:hint="cs"/>
          <w:color w:val="000000" w:themeColor="text1"/>
          <w:sz w:val="27"/>
          <w:rtl/>
        </w:rPr>
        <w:t>ظ</w:t>
      </w:r>
      <w:r w:rsidRPr="00266AF8">
        <w:rPr>
          <w:rFonts w:hint="cs"/>
          <w:color w:val="000000" w:themeColor="text1"/>
          <w:sz w:val="27"/>
          <w:rtl/>
        </w:rPr>
        <w:t>يت به المؤل</w:t>
      </w:r>
      <w:r w:rsidR="00D3176E" w:rsidRPr="00266AF8">
        <w:rPr>
          <w:rFonts w:hint="cs"/>
          <w:color w:val="000000" w:themeColor="text1"/>
          <w:sz w:val="27"/>
          <w:rtl/>
        </w:rPr>
        <w:t>َّ</w:t>
      </w:r>
      <w:r w:rsidRPr="00266AF8">
        <w:rPr>
          <w:rFonts w:hint="cs"/>
          <w:color w:val="000000" w:themeColor="text1"/>
          <w:sz w:val="27"/>
          <w:rtl/>
        </w:rPr>
        <w:t>فات ال</w:t>
      </w:r>
      <w:r w:rsidR="00501C6B" w:rsidRPr="00266AF8">
        <w:rPr>
          <w:rFonts w:hint="cs"/>
          <w:color w:val="000000" w:themeColor="text1"/>
          <w:sz w:val="27"/>
          <w:rtl/>
        </w:rPr>
        <w:t>أدبيّ</w:t>
      </w:r>
      <w:r w:rsidRPr="00266AF8">
        <w:rPr>
          <w:rFonts w:hint="cs"/>
          <w:color w:val="000000" w:themeColor="text1"/>
          <w:sz w:val="27"/>
          <w:rtl/>
        </w:rPr>
        <w:t>ة وال</w:t>
      </w:r>
      <w:r w:rsidR="00501C6B" w:rsidRPr="00266AF8">
        <w:rPr>
          <w:rFonts w:hint="cs"/>
          <w:color w:val="000000" w:themeColor="text1"/>
          <w:sz w:val="27"/>
          <w:rtl/>
        </w:rPr>
        <w:t>تفسيريّ</w:t>
      </w:r>
      <w:r w:rsidRPr="00266AF8">
        <w:rPr>
          <w:rFonts w:hint="cs"/>
          <w:color w:val="000000" w:themeColor="text1"/>
          <w:sz w:val="27"/>
          <w:rtl/>
        </w:rPr>
        <w:t>ة للزمخشري المعتزلي</w:t>
      </w:r>
      <w:r w:rsidR="00D3176E" w:rsidRPr="00266AF8">
        <w:rPr>
          <w:rFonts w:hint="cs"/>
          <w:color w:val="000000" w:themeColor="text1"/>
          <w:sz w:val="27"/>
          <w:rtl/>
        </w:rPr>
        <w:t>ّ</w:t>
      </w:r>
      <w:r w:rsidRPr="00266AF8">
        <w:rPr>
          <w:rFonts w:hint="cs"/>
          <w:color w:val="000000" w:themeColor="text1"/>
          <w:sz w:val="27"/>
          <w:rtl/>
        </w:rPr>
        <w:t xml:space="preserve"> ـ والتي امتلأت بها المكاتب الشرقي</w:t>
      </w:r>
      <w:r w:rsidR="00D3176E" w:rsidRPr="00266AF8">
        <w:rPr>
          <w:rFonts w:hint="cs"/>
          <w:color w:val="000000" w:themeColor="text1"/>
          <w:sz w:val="27"/>
          <w:rtl/>
        </w:rPr>
        <w:t>ّ</w:t>
      </w:r>
      <w:r w:rsidRPr="00266AF8">
        <w:rPr>
          <w:rFonts w:hint="cs"/>
          <w:color w:val="000000" w:themeColor="text1"/>
          <w:sz w:val="27"/>
          <w:rtl/>
        </w:rPr>
        <w:t>ة وال</w:t>
      </w:r>
      <w:r w:rsidR="003D6AFD" w:rsidRPr="00266AF8">
        <w:rPr>
          <w:rFonts w:hint="cs"/>
          <w:color w:val="000000" w:themeColor="text1"/>
          <w:sz w:val="27"/>
          <w:rtl/>
        </w:rPr>
        <w:t>غربيّ</w:t>
      </w:r>
      <w:r w:rsidRPr="00266AF8">
        <w:rPr>
          <w:rFonts w:hint="cs"/>
          <w:color w:val="000000" w:themeColor="text1"/>
          <w:sz w:val="27"/>
          <w:rtl/>
        </w:rPr>
        <w:t>ة، وهناك في بعضها العديد من النسخ للكتاب الواحد</w:t>
      </w:r>
      <w:r w:rsidR="00D3176E" w:rsidRPr="00266AF8">
        <w:rPr>
          <w:rFonts w:hint="cs"/>
          <w:color w:val="000000" w:themeColor="text1"/>
          <w:sz w:val="27"/>
          <w:rtl/>
        </w:rPr>
        <w:t xml:space="preserve">، </w:t>
      </w:r>
      <w:r w:rsidRPr="00266AF8">
        <w:rPr>
          <w:rFonts w:hint="cs"/>
          <w:color w:val="000000" w:themeColor="text1"/>
          <w:sz w:val="27"/>
          <w:rtl/>
        </w:rPr>
        <w:t>ومنها</w:t>
      </w:r>
      <w:r w:rsidR="00D3176E" w:rsidRPr="00266AF8">
        <w:rPr>
          <w:rFonts w:hint="cs"/>
          <w:color w:val="000000" w:themeColor="text1"/>
          <w:sz w:val="27"/>
          <w:rtl/>
        </w:rPr>
        <w:t>:</w:t>
      </w:r>
      <w:r w:rsidRPr="00266AF8">
        <w:rPr>
          <w:rFonts w:hint="cs"/>
          <w:color w:val="000000" w:themeColor="text1"/>
          <w:sz w:val="27"/>
          <w:rtl/>
        </w:rPr>
        <w:t xml:space="preserve"> تفسير الكش</w:t>
      </w:r>
      <w:r w:rsidR="00D3176E" w:rsidRPr="00266AF8">
        <w:rPr>
          <w:rFonts w:hint="cs"/>
          <w:color w:val="000000" w:themeColor="text1"/>
          <w:sz w:val="27"/>
          <w:rtl/>
        </w:rPr>
        <w:t>ّ</w:t>
      </w:r>
      <w:r w:rsidRPr="00266AF8">
        <w:rPr>
          <w:rFonts w:hint="cs"/>
          <w:color w:val="000000" w:themeColor="text1"/>
          <w:sz w:val="27"/>
          <w:rtl/>
        </w:rPr>
        <w:t>اف</w:t>
      </w:r>
      <w:r w:rsidR="00D3176E" w:rsidRPr="00266AF8">
        <w:rPr>
          <w:rFonts w:hint="cs"/>
          <w:color w:val="000000" w:themeColor="text1"/>
          <w:sz w:val="27"/>
          <w:rtl/>
        </w:rPr>
        <w:t>،</w:t>
      </w:r>
      <w:r w:rsidRPr="00266AF8">
        <w:rPr>
          <w:rFonts w:hint="cs"/>
          <w:color w:val="000000" w:themeColor="text1"/>
          <w:sz w:val="27"/>
          <w:rtl/>
        </w:rPr>
        <w:t xml:space="preserve"> الذي توجد له نسخ قديمة جد</w:t>
      </w:r>
      <w:r w:rsidR="00D3176E" w:rsidRPr="00266AF8">
        <w:rPr>
          <w:rFonts w:hint="cs"/>
          <w:color w:val="000000" w:themeColor="text1"/>
          <w:sz w:val="27"/>
          <w:rtl/>
        </w:rPr>
        <w:t>ّ</w:t>
      </w:r>
      <w:r w:rsidRPr="00266AF8">
        <w:rPr>
          <w:rFonts w:hint="cs"/>
          <w:color w:val="000000" w:themeColor="text1"/>
          <w:sz w:val="27"/>
          <w:rtl/>
        </w:rPr>
        <w:t>اً، وطبعاً هناك نسخ قديمة له في مكتبات اليمن أيضاً) ـ لم تح</w:t>
      </w:r>
      <w:r w:rsidR="00D3176E" w:rsidRPr="00266AF8">
        <w:rPr>
          <w:rFonts w:hint="cs"/>
          <w:color w:val="000000" w:themeColor="text1"/>
          <w:sz w:val="27"/>
          <w:rtl/>
        </w:rPr>
        <w:t>ظَ</w:t>
      </w:r>
      <w:r w:rsidRPr="00266AF8">
        <w:rPr>
          <w:rFonts w:hint="cs"/>
          <w:color w:val="000000" w:themeColor="text1"/>
          <w:sz w:val="27"/>
          <w:rtl/>
        </w:rPr>
        <w:t xml:space="preserve"> به مؤل</w:t>
      </w:r>
      <w:r w:rsidR="00D3176E" w:rsidRPr="00266AF8">
        <w:rPr>
          <w:rFonts w:hint="cs"/>
          <w:color w:val="000000" w:themeColor="text1"/>
          <w:sz w:val="27"/>
          <w:rtl/>
        </w:rPr>
        <w:t>َّ</w:t>
      </w:r>
      <w:r w:rsidRPr="00266AF8">
        <w:rPr>
          <w:rFonts w:hint="cs"/>
          <w:color w:val="000000" w:themeColor="text1"/>
          <w:sz w:val="27"/>
          <w:rtl/>
        </w:rPr>
        <w:t>فات الزمخشري ال</w:t>
      </w:r>
      <w:r w:rsidR="003D6AFD" w:rsidRPr="00266AF8">
        <w:rPr>
          <w:rFonts w:hint="cs"/>
          <w:color w:val="000000" w:themeColor="text1"/>
          <w:sz w:val="27"/>
          <w:rtl/>
        </w:rPr>
        <w:t>كلاميّ</w:t>
      </w:r>
      <w:r w:rsidRPr="00266AF8">
        <w:rPr>
          <w:rFonts w:hint="cs"/>
          <w:color w:val="000000" w:themeColor="text1"/>
          <w:sz w:val="27"/>
          <w:rtl/>
        </w:rPr>
        <w:t>ة</w:t>
      </w:r>
      <w:r w:rsidR="00D3176E" w:rsidRPr="00266AF8">
        <w:rPr>
          <w:rFonts w:hint="cs"/>
          <w:color w:val="000000" w:themeColor="text1"/>
          <w:sz w:val="27"/>
          <w:rtl/>
        </w:rPr>
        <w:t>،</w:t>
      </w:r>
      <w:r w:rsidRPr="00266AF8">
        <w:rPr>
          <w:rFonts w:hint="cs"/>
          <w:color w:val="000000" w:themeColor="text1"/>
          <w:sz w:val="27"/>
          <w:rtl/>
        </w:rPr>
        <w:t xml:space="preserve"> التي كتبت طبقاً للمذهب الاعتزالي</w:t>
      </w:r>
      <w:r w:rsidR="00D3176E" w:rsidRPr="00266AF8">
        <w:rPr>
          <w:rFonts w:hint="cs"/>
          <w:color w:val="000000" w:themeColor="text1"/>
          <w:sz w:val="27"/>
          <w:rtl/>
        </w:rPr>
        <w:t>ّ</w:t>
      </w:r>
      <w:r w:rsidRPr="00266AF8">
        <w:rPr>
          <w:rFonts w:hint="cs"/>
          <w:color w:val="000000" w:themeColor="text1"/>
          <w:sz w:val="27"/>
          <w:rtl/>
        </w:rPr>
        <w:t>. من باب المثال</w:t>
      </w:r>
      <w:r w:rsidR="00D3176E" w:rsidRPr="00266AF8">
        <w:rPr>
          <w:rFonts w:hint="cs"/>
          <w:color w:val="000000" w:themeColor="text1"/>
          <w:sz w:val="27"/>
          <w:rtl/>
        </w:rPr>
        <w:t>:</w:t>
      </w:r>
      <w:r w:rsidRPr="00266AF8">
        <w:rPr>
          <w:rFonts w:hint="cs"/>
          <w:color w:val="000000" w:themeColor="text1"/>
          <w:sz w:val="27"/>
          <w:rtl/>
        </w:rPr>
        <w:t xml:space="preserve"> إنّ (رسالة المنهاج في أصول الدين</w:t>
      </w:r>
      <w:r w:rsidR="00D3176E" w:rsidRPr="00266AF8">
        <w:rPr>
          <w:rFonts w:hint="cs"/>
          <w:color w:val="000000" w:themeColor="text1"/>
          <w:sz w:val="27"/>
          <w:rtl/>
        </w:rPr>
        <w:t>)،</w:t>
      </w:r>
      <w:r w:rsidRPr="00266AF8">
        <w:rPr>
          <w:rFonts w:hint="cs"/>
          <w:color w:val="000000" w:themeColor="text1"/>
          <w:sz w:val="27"/>
          <w:rtl/>
        </w:rPr>
        <w:t xml:space="preserve"> للزمخشري</w:t>
      </w:r>
      <w:r w:rsidR="00D3176E" w:rsidRPr="00266AF8">
        <w:rPr>
          <w:rFonts w:hint="cs"/>
          <w:color w:val="000000" w:themeColor="text1"/>
          <w:sz w:val="27"/>
          <w:rtl/>
        </w:rPr>
        <w:t>،</w:t>
      </w:r>
      <w:r w:rsidRPr="00266AF8">
        <w:rPr>
          <w:rFonts w:hint="cs"/>
          <w:color w:val="000000" w:themeColor="text1"/>
          <w:sz w:val="27"/>
          <w:rtl/>
        </w:rPr>
        <w:t xml:space="preserve"> الصريحة في الاعتزال لم تلق</w:t>
      </w:r>
      <w:r w:rsidR="00D3176E" w:rsidRPr="00266AF8">
        <w:rPr>
          <w:rFonts w:hint="cs"/>
          <w:color w:val="000000" w:themeColor="text1"/>
          <w:sz w:val="27"/>
          <w:rtl/>
        </w:rPr>
        <w:t>َ</w:t>
      </w:r>
      <w:r w:rsidRPr="00266AF8">
        <w:rPr>
          <w:rFonts w:hint="cs"/>
          <w:color w:val="000000" w:themeColor="text1"/>
          <w:sz w:val="27"/>
          <w:rtl/>
        </w:rPr>
        <w:t xml:space="preserve"> رواجاً إلا</w:t>
      </w:r>
      <w:r w:rsidR="00D3176E" w:rsidRPr="00266AF8">
        <w:rPr>
          <w:rFonts w:hint="cs"/>
          <w:color w:val="000000" w:themeColor="text1"/>
          <w:sz w:val="27"/>
          <w:rtl/>
        </w:rPr>
        <w:t>ّ</w:t>
      </w:r>
      <w:r w:rsidRPr="00266AF8">
        <w:rPr>
          <w:rFonts w:hint="cs"/>
          <w:color w:val="000000" w:themeColor="text1"/>
          <w:sz w:val="27"/>
          <w:rtl/>
        </w:rPr>
        <w:t xml:space="preserve"> في اليمن، وكانت نسخ هذه الرسالة متوف</w:t>
      </w:r>
      <w:r w:rsidR="00D3176E" w:rsidRPr="00266AF8">
        <w:rPr>
          <w:rFonts w:hint="cs"/>
          <w:color w:val="000000" w:themeColor="text1"/>
          <w:sz w:val="27"/>
          <w:rtl/>
        </w:rPr>
        <w:t>ِّ</w:t>
      </w:r>
      <w:r w:rsidRPr="00266AF8">
        <w:rPr>
          <w:rFonts w:hint="cs"/>
          <w:color w:val="000000" w:themeColor="text1"/>
          <w:sz w:val="27"/>
          <w:rtl/>
        </w:rPr>
        <w:t xml:space="preserve">رة بكثرة في </w:t>
      </w:r>
      <w:r w:rsidRPr="00266AF8">
        <w:rPr>
          <w:rFonts w:hint="cs"/>
          <w:color w:val="000000" w:themeColor="text1"/>
          <w:sz w:val="27"/>
          <w:rtl/>
        </w:rPr>
        <w:lastRenderedPageBreak/>
        <w:t>مكتبات هذا البلد طوال قرون. وقد نشر هذا الكتاب مؤخ</w:t>
      </w:r>
      <w:r w:rsidR="00D3176E" w:rsidRPr="00266AF8">
        <w:rPr>
          <w:rFonts w:hint="cs"/>
          <w:color w:val="000000" w:themeColor="text1"/>
          <w:sz w:val="27"/>
          <w:rtl/>
        </w:rPr>
        <w:t>َّ</w:t>
      </w:r>
      <w:r w:rsidRPr="00266AF8">
        <w:rPr>
          <w:rFonts w:hint="cs"/>
          <w:color w:val="000000" w:themeColor="text1"/>
          <w:sz w:val="27"/>
          <w:rtl/>
        </w:rPr>
        <w:t xml:space="preserve">راً من قبل السيدة سابينه شميتكه على ثلاث مراحل </w:t>
      </w:r>
      <w:r w:rsidR="00D3176E" w:rsidRPr="00266AF8">
        <w:rPr>
          <w:rFonts w:hint="cs"/>
          <w:color w:val="000000" w:themeColor="text1"/>
          <w:sz w:val="27"/>
          <w:rtl/>
        </w:rPr>
        <w:t>(</w:t>
      </w:r>
      <w:r w:rsidRPr="00266AF8">
        <w:rPr>
          <w:rFonts w:hint="cs"/>
          <w:color w:val="000000" w:themeColor="text1"/>
          <w:sz w:val="27"/>
          <w:rtl/>
        </w:rPr>
        <w:t xml:space="preserve">بشكل </w:t>
      </w:r>
      <w:r w:rsidR="00234066" w:rsidRPr="00266AF8">
        <w:rPr>
          <w:rFonts w:hint="cs"/>
          <w:color w:val="000000" w:themeColor="text1"/>
          <w:sz w:val="27"/>
          <w:rtl/>
        </w:rPr>
        <w:t>مستقلّ</w:t>
      </w:r>
      <w:r w:rsidRPr="00266AF8">
        <w:rPr>
          <w:rFonts w:hint="cs"/>
          <w:color w:val="000000" w:themeColor="text1"/>
          <w:sz w:val="27"/>
          <w:rtl/>
        </w:rPr>
        <w:t>، أو في مجل</w:t>
      </w:r>
      <w:r w:rsidR="00D3176E" w:rsidRPr="00266AF8">
        <w:rPr>
          <w:rFonts w:hint="cs"/>
          <w:color w:val="000000" w:themeColor="text1"/>
          <w:sz w:val="27"/>
          <w:rtl/>
        </w:rPr>
        <w:t>ّ</w:t>
      </w:r>
      <w:r w:rsidRPr="00266AF8">
        <w:rPr>
          <w:rFonts w:hint="cs"/>
          <w:color w:val="000000" w:themeColor="text1"/>
          <w:sz w:val="27"/>
          <w:rtl/>
        </w:rPr>
        <w:t>ة المعارف بطهران)</w:t>
      </w:r>
      <w:r w:rsidR="00D3176E" w:rsidRPr="00266AF8">
        <w:rPr>
          <w:rFonts w:hint="cs"/>
          <w:color w:val="000000" w:themeColor="text1"/>
          <w:sz w:val="27"/>
          <w:rtl/>
        </w:rPr>
        <w:t>.</w:t>
      </w:r>
      <w:r w:rsidRPr="00266AF8">
        <w:rPr>
          <w:rFonts w:hint="cs"/>
          <w:color w:val="000000" w:themeColor="text1"/>
          <w:sz w:val="27"/>
          <w:rtl/>
        </w:rPr>
        <w:t xml:space="preserve"> ويمكن الوقوف في مقد</w:t>
      </w:r>
      <w:r w:rsidR="00D3176E" w:rsidRPr="00266AF8">
        <w:rPr>
          <w:rFonts w:hint="cs"/>
          <w:color w:val="000000" w:themeColor="text1"/>
          <w:sz w:val="27"/>
          <w:rtl/>
        </w:rPr>
        <w:t>ّ</w:t>
      </w:r>
      <w:r w:rsidRPr="00266AF8">
        <w:rPr>
          <w:rFonts w:hint="cs"/>
          <w:color w:val="000000" w:themeColor="text1"/>
          <w:sz w:val="27"/>
          <w:rtl/>
        </w:rPr>
        <w:t>مته على أفكار الزمخشري وآرائه ال</w:t>
      </w:r>
      <w:r w:rsidR="003D6AFD" w:rsidRPr="00266AF8">
        <w:rPr>
          <w:rFonts w:hint="cs"/>
          <w:color w:val="000000" w:themeColor="text1"/>
          <w:sz w:val="27"/>
          <w:rtl/>
        </w:rPr>
        <w:t>كلاميّ</w:t>
      </w:r>
      <w:r w:rsidRPr="00266AF8">
        <w:rPr>
          <w:rFonts w:hint="cs"/>
          <w:color w:val="000000" w:themeColor="text1"/>
          <w:sz w:val="27"/>
          <w:rtl/>
        </w:rPr>
        <w:t>ة. كما توجد هناك مقالة للبروفسور مادلونغ حول هذا الموضوع</w:t>
      </w:r>
      <w:r w:rsidR="00D3176E" w:rsidRPr="00266AF8">
        <w:rPr>
          <w:rFonts w:hint="cs"/>
          <w:color w:val="000000" w:themeColor="text1"/>
          <w:sz w:val="27"/>
          <w:rtl/>
        </w:rPr>
        <w:t>،</w:t>
      </w:r>
      <w:r w:rsidRPr="00266AF8">
        <w:rPr>
          <w:rFonts w:hint="cs"/>
          <w:color w:val="000000" w:themeColor="text1"/>
          <w:sz w:val="27"/>
          <w:rtl/>
        </w:rPr>
        <w:t xml:space="preserve"> استفادت منها السيدة شميتكه. إنّ آخر ممث</w:t>
      </w:r>
      <w:r w:rsidR="00D3176E" w:rsidRPr="00266AF8">
        <w:rPr>
          <w:rFonts w:hint="cs"/>
          <w:color w:val="000000" w:themeColor="text1"/>
          <w:sz w:val="27"/>
          <w:rtl/>
        </w:rPr>
        <w:t>ِّ</w:t>
      </w:r>
      <w:r w:rsidRPr="00266AF8">
        <w:rPr>
          <w:rFonts w:hint="cs"/>
          <w:color w:val="000000" w:themeColor="text1"/>
          <w:sz w:val="27"/>
          <w:rtl/>
        </w:rPr>
        <w:t>ل بارز للمذهب الاعتزالي</w:t>
      </w:r>
      <w:r w:rsidR="00D3176E" w:rsidRPr="00266AF8">
        <w:rPr>
          <w:rFonts w:hint="cs"/>
          <w:color w:val="000000" w:themeColor="text1"/>
          <w:sz w:val="27"/>
          <w:rtl/>
        </w:rPr>
        <w:t>ّ</w:t>
      </w:r>
      <w:r w:rsidRPr="00266AF8">
        <w:rPr>
          <w:rFonts w:hint="cs"/>
          <w:color w:val="000000" w:themeColor="text1"/>
          <w:sz w:val="27"/>
          <w:rtl/>
        </w:rPr>
        <w:t xml:space="preserve"> في مراكز الخلافة الرئيسة هو ابن أبي الحديد المعتزلي</w:t>
      </w:r>
      <w:r w:rsidR="00D3176E" w:rsidRPr="00266AF8">
        <w:rPr>
          <w:rFonts w:hint="cs"/>
          <w:color w:val="000000" w:themeColor="text1"/>
          <w:sz w:val="27"/>
          <w:rtl/>
        </w:rPr>
        <w:t>ّ</w:t>
      </w:r>
      <w:r w:rsidRPr="00266AF8">
        <w:rPr>
          <w:rFonts w:hint="cs"/>
          <w:color w:val="000000" w:themeColor="text1"/>
          <w:sz w:val="27"/>
          <w:rtl/>
        </w:rPr>
        <w:t>، ويت</w:t>
      </w:r>
      <w:r w:rsidR="00D3176E" w:rsidRPr="00266AF8">
        <w:rPr>
          <w:rFonts w:hint="cs"/>
          <w:color w:val="000000" w:themeColor="text1"/>
          <w:sz w:val="27"/>
          <w:rtl/>
        </w:rPr>
        <w:t>َّ</w:t>
      </w:r>
      <w:r w:rsidRPr="00266AF8">
        <w:rPr>
          <w:rFonts w:hint="cs"/>
          <w:color w:val="000000" w:themeColor="text1"/>
          <w:sz w:val="27"/>
          <w:rtl/>
        </w:rPr>
        <w:t>ضح من خلال شرحه على نهج البلاغة أن</w:t>
      </w:r>
      <w:r w:rsidR="00D3176E" w:rsidRPr="00266AF8">
        <w:rPr>
          <w:rFonts w:hint="cs"/>
          <w:color w:val="000000" w:themeColor="text1"/>
          <w:sz w:val="27"/>
          <w:rtl/>
        </w:rPr>
        <w:t>ّ</w:t>
      </w:r>
      <w:r w:rsidRPr="00266AF8">
        <w:rPr>
          <w:rFonts w:hint="cs"/>
          <w:color w:val="000000" w:themeColor="text1"/>
          <w:sz w:val="27"/>
          <w:rtl/>
        </w:rPr>
        <w:t>ه كان بحوزته الكثير من كتب المعتزلة. وقبل عد</w:t>
      </w:r>
      <w:r w:rsidR="00D3176E" w:rsidRPr="00266AF8">
        <w:rPr>
          <w:rFonts w:hint="cs"/>
          <w:color w:val="000000" w:themeColor="text1"/>
          <w:sz w:val="27"/>
          <w:rtl/>
        </w:rPr>
        <w:t>ّ</w:t>
      </w:r>
      <w:r w:rsidRPr="00266AF8">
        <w:rPr>
          <w:rFonts w:hint="cs"/>
          <w:color w:val="000000" w:themeColor="text1"/>
          <w:sz w:val="27"/>
          <w:rtl/>
        </w:rPr>
        <w:t>ة سنوات تم</w:t>
      </w:r>
      <w:r w:rsidR="00D3176E" w:rsidRPr="00266AF8">
        <w:rPr>
          <w:rFonts w:hint="cs"/>
          <w:color w:val="000000" w:themeColor="text1"/>
          <w:sz w:val="27"/>
          <w:rtl/>
        </w:rPr>
        <w:t>ّ</w:t>
      </w:r>
      <w:r w:rsidRPr="00266AF8">
        <w:rPr>
          <w:rFonts w:hint="cs"/>
          <w:color w:val="000000" w:themeColor="text1"/>
          <w:sz w:val="27"/>
          <w:rtl/>
        </w:rPr>
        <w:t xml:space="preserve"> نشر فهرسة بالكتب الموجودة في مكتبة ابن أبي الحديد المعتزلي</w:t>
      </w:r>
      <w:r w:rsidR="00D3176E" w:rsidRPr="00266AF8">
        <w:rPr>
          <w:rFonts w:hint="cs"/>
          <w:color w:val="000000" w:themeColor="text1"/>
          <w:sz w:val="27"/>
          <w:rtl/>
        </w:rPr>
        <w:t>ّ</w:t>
      </w:r>
      <w:r w:rsidRPr="00266AF8">
        <w:rPr>
          <w:rFonts w:hint="cs"/>
          <w:color w:val="000000" w:themeColor="text1"/>
          <w:sz w:val="27"/>
          <w:rtl/>
        </w:rPr>
        <w:t xml:space="preserve">، وقد تمّ التعريف بهذه المصادر فيها. </w:t>
      </w:r>
    </w:p>
    <w:p w:rsidR="00DD73FA" w:rsidRPr="00266AF8" w:rsidRDefault="00DD73FA" w:rsidP="000B0AF4">
      <w:pPr>
        <w:rPr>
          <w:color w:val="000000" w:themeColor="text1"/>
          <w:sz w:val="27"/>
          <w:rtl/>
        </w:rPr>
      </w:pPr>
      <w:r w:rsidRPr="00266AF8">
        <w:rPr>
          <w:rFonts w:hint="cs"/>
          <w:color w:val="000000" w:themeColor="text1"/>
          <w:sz w:val="27"/>
          <w:rtl/>
        </w:rPr>
        <w:t xml:space="preserve">إنّ ما قيل </w:t>
      </w:r>
      <w:r w:rsidR="00234066" w:rsidRPr="00266AF8">
        <w:rPr>
          <w:rFonts w:hint="cs"/>
          <w:color w:val="000000" w:themeColor="text1"/>
          <w:sz w:val="27"/>
          <w:rtl/>
        </w:rPr>
        <w:t>إنّما</w:t>
      </w:r>
      <w:r w:rsidRPr="00266AF8">
        <w:rPr>
          <w:rFonts w:hint="cs"/>
          <w:color w:val="000000" w:themeColor="text1"/>
          <w:sz w:val="27"/>
          <w:rtl/>
        </w:rPr>
        <w:t xml:space="preserve"> هو مقد</w:t>
      </w:r>
      <w:r w:rsidR="00D3176E" w:rsidRPr="00266AF8">
        <w:rPr>
          <w:rFonts w:hint="cs"/>
          <w:color w:val="000000" w:themeColor="text1"/>
          <w:sz w:val="27"/>
          <w:rtl/>
        </w:rPr>
        <w:t>ّ</w:t>
      </w:r>
      <w:r w:rsidRPr="00266AF8">
        <w:rPr>
          <w:rFonts w:hint="cs"/>
          <w:color w:val="000000" w:themeColor="text1"/>
          <w:sz w:val="27"/>
          <w:rtl/>
        </w:rPr>
        <w:t>مة للقول بأننا إذا كن</w:t>
      </w:r>
      <w:r w:rsidR="00D3176E" w:rsidRPr="00266AF8">
        <w:rPr>
          <w:rFonts w:hint="cs"/>
          <w:color w:val="000000" w:themeColor="text1"/>
          <w:sz w:val="27"/>
          <w:rtl/>
        </w:rPr>
        <w:t>ّ</w:t>
      </w:r>
      <w:r w:rsidRPr="00266AF8">
        <w:rPr>
          <w:rFonts w:hint="cs"/>
          <w:color w:val="000000" w:themeColor="text1"/>
          <w:sz w:val="27"/>
          <w:rtl/>
        </w:rPr>
        <w:t>ا اليوم تقريباً نستفيد من أكثر من نصف كتاب (المغني)</w:t>
      </w:r>
      <w:r w:rsidR="00D3176E" w:rsidRPr="00266AF8">
        <w:rPr>
          <w:rFonts w:hint="cs"/>
          <w:color w:val="000000" w:themeColor="text1"/>
          <w:sz w:val="27"/>
          <w:rtl/>
        </w:rPr>
        <w:t>،</w:t>
      </w:r>
      <w:r w:rsidRPr="00266AF8">
        <w:rPr>
          <w:rFonts w:hint="cs"/>
          <w:color w:val="000000" w:themeColor="text1"/>
          <w:sz w:val="27"/>
          <w:rtl/>
        </w:rPr>
        <w:t xml:space="preserve"> للقاضي عبد الجبار الهمداني</w:t>
      </w:r>
      <w:r w:rsidR="00D3176E" w:rsidRPr="00266AF8">
        <w:rPr>
          <w:rFonts w:hint="cs"/>
          <w:color w:val="000000" w:themeColor="text1"/>
          <w:sz w:val="27"/>
          <w:rtl/>
        </w:rPr>
        <w:t>؛</w:t>
      </w:r>
      <w:r w:rsidRPr="00266AF8">
        <w:rPr>
          <w:rFonts w:hint="cs"/>
          <w:color w:val="000000" w:themeColor="text1"/>
          <w:sz w:val="27"/>
          <w:rtl/>
        </w:rPr>
        <w:t xml:space="preserve"> بفضل طباعته في مصر (بإشراف طه حسين)</w:t>
      </w:r>
      <w:r w:rsidR="00D3176E" w:rsidRPr="00266AF8">
        <w:rPr>
          <w:rFonts w:hint="cs"/>
          <w:color w:val="000000" w:themeColor="text1"/>
          <w:sz w:val="27"/>
          <w:rtl/>
        </w:rPr>
        <w:t>،</w:t>
      </w:r>
      <w:r w:rsidRPr="00266AF8">
        <w:rPr>
          <w:rFonts w:hint="cs"/>
          <w:color w:val="000000" w:themeColor="text1"/>
          <w:sz w:val="27"/>
          <w:rtl/>
        </w:rPr>
        <w:t xml:space="preserve"> طبقاً لنسخ هذا الكتاب اليمني</w:t>
      </w:r>
      <w:r w:rsidR="00D3176E" w:rsidRPr="00266AF8">
        <w:rPr>
          <w:rFonts w:hint="cs"/>
          <w:color w:val="000000" w:themeColor="text1"/>
          <w:sz w:val="27"/>
          <w:rtl/>
        </w:rPr>
        <w:t>ّ</w:t>
      </w:r>
      <w:r w:rsidRPr="00266AF8">
        <w:rPr>
          <w:rFonts w:hint="cs"/>
          <w:color w:val="000000" w:themeColor="text1"/>
          <w:sz w:val="27"/>
          <w:rtl/>
        </w:rPr>
        <w:t>ة، فهذا لا يعني أنّ المتقدّ</w:t>
      </w:r>
      <w:r w:rsidR="00D3176E" w:rsidRPr="00266AF8">
        <w:rPr>
          <w:rFonts w:hint="cs"/>
          <w:color w:val="000000" w:themeColor="text1"/>
          <w:sz w:val="27"/>
          <w:rtl/>
        </w:rPr>
        <w:t>ِ</w:t>
      </w:r>
      <w:r w:rsidRPr="00266AF8">
        <w:rPr>
          <w:rFonts w:hint="cs"/>
          <w:color w:val="000000" w:themeColor="text1"/>
          <w:sz w:val="27"/>
          <w:rtl/>
        </w:rPr>
        <w:t xml:space="preserve">مين علينا كانوا يستفيدون من هذا الكتاب على نحو استفادتنا منه. إنّ كتاب </w:t>
      </w:r>
      <w:r w:rsidR="00D3176E" w:rsidRPr="00266AF8">
        <w:rPr>
          <w:rFonts w:hint="cs"/>
          <w:color w:val="000000" w:themeColor="text1"/>
          <w:sz w:val="27"/>
          <w:rtl/>
        </w:rPr>
        <w:t>(</w:t>
      </w:r>
      <w:r w:rsidRPr="00266AF8">
        <w:rPr>
          <w:rFonts w:hint="cs"/>
          <w:color w:val="000000" w:themeColor="text1"/>
          <w:sz w:val="27"/>
          <w:rtl/>
        </w:rPr>
        <w:t>المغني</w:t>
      </w:r>
      <w:r w:rsidR="00D3176E" w:rsidRPr="00266AF8">
        <w:rPr>
          <w:rFonts w:hint="cs"/>
          <w:color w:val="000000" w:themeColor="text1"/>
          <w:sz w:val="27"/>
          <w:rtl/>
        </w:rPr>
        <w:t>)</w:t>
      </w:r>
      <w:r w:rsidRPr="00266AF8">
        <w:rPr>
          <w:rFonts w:hint="cs"/>
          <w:color w:val="000000" w:themeColor="text1"/>
          <w:sz w:val="27"/>
          <w:rtl/>
        </w:rPr>
        <w:t xml:space="preserve"> كان مفقوداً لقرون طويلة من مكتبات الحواضر ال</w:t>
      </w:r>
      <w:r w:rsidR="00501C6B" w:rsidRPr="00266AF8">
        <w:rPr>
          <w:rFonts w:hint="cs"/>
          <w:color w:val="000000" w:themeColor="text1"/>
          <w:sz w:val="27"/>
          <w:rtl/>
        </w:rPr>
        <w:t>إسلاميّ</w:t>
      </w:r>
      <w:r w:rsidRPr="00266AF8">
        <w:rPr>
          <w:rFonts w:hint="cs"/>
          <w:color w:val="000000" w:themeColor="text1"/>
          <w:sz w:val="27"/>
          <w:rtl/>
        </w:rPr>
        <w:t>ة الرئيسة، ولم يكن موجوداً إلا</w:t>
      </w:r>
      <w:r w:rsidR="00D3176E" w:rsidRPr="00266AF8">
        <w:rPr>
          <w:rFonts w:hint="cs"/>
          <w:color w:val="000000" w:themeColor="text1"/>
          <w:sz w:val="27"/>
          <w:rtl/>
        </w:rPr>
        <w:t>ّ</w:t>
      </w:r>
      <w:r w:rsidRPr="00266AF8">
        <w:rPr>
          <w:rFonts w:hint="cs"/>
          <w:color w:val="000000" w:themeColor="text1"/>
          <w:sz w:val="27"/>
          <w:rtl/>
        </w:rPr>
        <w:t xml:space="preserve"> في مكتبات اليمن أو جانبٍ منه في مكتبات الفرقة القرّائي</w:t>
      </w:r>
      <w:r w:rsidR="00D3176E" w:rsidRPr="00266AF8">
        <w:rPr>
          <w:rFonts w:hint="cs"/>
          <w:color w:val="000000" w:themeColor="text1"/>
          <w:sz w:val="27"/>
          <w:rtl/>
        </w:rPr>
        <w:t>ّ</w:t>
      </w:r>
      <w:r w:rsidRPr="00266AF8">
        <w:rPr>
          <w:rFonts w:hint="cs"/>
          <w:color w:val="000000" w:themeColor="text1"/>
          <w:sz w:val="27"/>
          <w:rtl/>
        </w:rPr>
        <w:t>ة. من هنا فإنّ آراء المعتزلة لقرون متوالية لم تعرّ</w:t>
      </w:r>
      <w:r w:rsidR="00D3176E" w:rsidRPr="00266AF8">
        <w:rPr>
          <w:rFonts w:hint="cs"/>
          <w:color w:val="000000" w:themeColor="text1"/>
          <w:sz w:val="27"/>
          <w:rtl/>
        </w:rPr>
        <w:t>َ</w:t>
      </w:r>
      <w:r w:rsidRPr="00266AF8">
        <w:rPr>
          <w:rFonts w:hint="cs"/>
          <w:color w:val="000000" w:themeColor="text1"/>
          <w:sz w:val="27"/>
          <w:rtl/>
        </w:rPr>
        <w:t>ف إلا</w:t>
      </w:r>
      <w:r w:rsidR="00D3176E" w:rsidRPr="00266AF8">
        <w:rPr>
          <w:rFonts w:hint="cs"/>
          <w:color w:val="000000" w:themeColor="text1"/>
          <w:sz w:val="27"/>
          <w:rtl/>
        </w:rPr>
        <w:t>ّ</w:t>
      </w:r>
      <w:r w:rsidRPr="00266AF8">
        <w:rPr>
          <w:rFonts w:hint="cs"/>
          <w:color w:val="000000" w:themeColor="text1"/>
          <w:sz w:val="27"/>
          <w:rtl/>
        </w:rPr>
        <w:t xml:space="preserve"> من خلال تراث الآخرين</w:t>
      </w:r>
      <w:r w:rsidR="00D3176E" w:rsidRPr="00266AF8">
        <w:rPr>
          <w:rFonts w:hint="cs"/>
          <w:color w:val="000000" w:themeColor="text1"/>
          <w:sz w:val="27"/>
          <w:rtl/>
        </w:rPr>
        <w:t>،</w:t>
      </w:r>
      <w:r w:rsidRPr="00266AF8">
        <w:rPr>
          <w:rFonts w:hint="cs"/>
          <w:color w:val="000000" w:themeColor="text1"/>
          <w:sz w:val="27"/>
          <w:rtl/>
        </w:rPr>
        <w:t xml:space="preserve"> بما في ذلك تراث خصومهم</w:t>
      </w:r>
      <w:r w:rsidR="00D3176E" w:rsidRPr="00266AF8">
        <w:rPr>
          <w:rFonts w:hint="cs"/>
          <w:color w:val="000000" w:themeColor="text1"/>
          <w:sz w:val="27"/>
          <w:rtl/>
        </w:rPr>
        <w:t>.</w:t>
      </w:r>
      <w:r w:rsidRPr="00266AF8">
        <w:rPr>
          <w:rFonts w:hint="cs"/>
          <w:color w:val="000000" w:themeColor="text1"/>
          <w:sz w:val="27"/>
          <w:rtl/>
        </w:rPr>
        <w:t xml:space="preserve"> من هنا لم يتمّ إدراك الكثير من الخلفيات ال</w:t>
      </w:r>
      <w:r w:rsidR="003D6AFD" w:rsidRPr="00266AF8">
        <w:rPr>
          <w:rFonts w:hint="cs"/>
          <w:color w:val="000000" w:themeColor="text1"/>
          <w:sz w:val="27"/>
          <w:rtl/>
        </w:rPr>
        <w:t>فكريّ</w:t>
      </w:r>
      <w:r w:rsidRPr="00266AF8">
        <w:rPr>
          <w:rFonts w:hint="cs"/>
          <w:color w:val="000000" w:themeColor="text1"/>
          <w:sz w:val="27"/>
          <w:rtl/>
        </w:rPr>
        <w:t>ة للمعتزلة بشكل واضح وصحيح. وحالياً</w:t>
      </w:r>
      <w:r w:rsidR="00D3176E" w:rsidRPr="00266AF8">
        <w:rPr>
          <w:rFonts w:hint="cs"/>
          <w:color w:val="000000" w:themeColor="text1"/>
          <w:sz w:val="27"/>
          <w:rtl/>
        </w:rPr>
        <w:t>؛</w:t>
      </w:r>
      <w:r w:rsidRPr="00266AF8">
        <w:rPr>
          <w:rFonts w:hint="cs"/>
          <w:color w:val="000000" w:themeColor="text1"/>
          <w:sz w:val="27"/>
          <w:rtl/>
        </w:rPr>
        <w:t xml:space="preserve"> بسب</w:t>
      </w:r>
      <w:r w:rsidR="00D3176E" w:rsidRPr="00266AF8">
        <w:rPr>
          <w:rFonts w:hint="cs"/>
          <w:color w:val="000000" w:themeColor="text1"/>
          <w:sz w:val="27"/>
          <w:rtl/>
        </w:rPr>
        <w:t>ب</w:t>
      </w:r>
      <w:r w:rsidRPr="00266AF8">
        <w:rPr>
          <w:rFonts w:hint="cs"/>
          <w:color w:val="000000" w:themeColor="text1"/>
          <w:sz w:val="27"/>
          <w:rtl/>
        </w:rPr>
        <w:t xml:space="preserve"> ضياع المؤل</w:t>
      </w:r>
      <w:r w:rsidR="00D3176E" w:rsidRPr="00266AF8">
        <w:rPr>
          <w:rFonts w:hint="cs"/>
          <w:color w:val="000000" w:themeColor="text1"/>
          <w:sz w:val="27"/>
          <w:rtl/>
        </w:rPr>
        <w:t>َّ</w:t>
      </w:r>
      <w:r w:rsidRPr="00266AF8">
        <w:rPr>
          <w:rFonts w:hint="cs"/>
          <w:color w:val="000000" w:themeColor="text1"/>
          <w:sz w:val="27"/>
          <w:rtl/>
        </w:rPr>
        <w:t>فات ال</w:t>
      </w:r>
      <w:r w:rsidR="003D6AFD" w:rsidRPr="00266AF8">
        <w:rPr>
          <w:rFonts w:hint="cs"/>
          <w:color w:val="000000" w:themeColor="text1"/>
          <w:sz w:val="27"/>
          <w:rtl/>
        </w:rPr>
        <w:t>كلاميّ</w:t>
      </w:r>
      <w:r w:rsidRPr="00266AF8">
        <w:rPr>
          <w:rFonts w:hint="cs"/>
          <w:color w:val="000000" w:themeColor="text1"/>
          <w:sz w:val="27"/>
          <w:rtl/>
        </w:rPr>
        <w:t>ة للمتقدّ</w:t>
      </w:r>
      <w:r w:rsidR="00D3176E" w:rsidRPr="00266AF8">
        <w:rPr>
          <w:rFonts w:hint="cs"/>
          <w:color w:val="000000" w:themeColor="text1"/>
          <w:sz w:val="27"/>
          <w:rtl/>
        </w:rPr>
        <w:t>ِ</w:t>
      </w:r>
      <w:r w:rsidRPr="00266AF8">
        <w:rPr>
          <w:rFonts w:hint="cs"/>
          <w:color w:val="000000" w:themeColor="text1"/>
          <w:sz w:val="27"/>
          <w:rtl/>
        </w:rPr>
        <w:t>مين من المعتزلة</w:t>
      </w:r>
      <w:r w:rsidR="00D3176E" w:rsidRPr="00266AF8">
        <w:rPr>
          <w:rFonts w:hint="cs"/>
          <w:color w:val="000000" w:themeColor="text1"/>
          <w:sz w:val="27"/>
          <w:rtl/>
        </w:rPr>
        <w:t>،</w:t>
      </w:r>
      <w:r w:rsidRPr="00266AF8">
        <w:rPr>
          <w:rFonts w:hint="cs"/>
          <w:color w:val="000000" w:themeColor="text1"/>
          <w:sz w:val="27"/>
          <w:rtl/>
        </w:rPr>
        <w:t xml:space="preserve"> من أمثال: أبي الهذيل، وإبراهيم النظ</w:t>
      </w:r>
      <w:r w:rsidR="00D3176E" w:rsidRPr="00266AF8">
        <w:rPr>
          <w:rFonts w:hint="cs"/>
          <w:color w:val="000000" w:themeColor="text1"/>
          <w:sz w:val="27"/>
          <w:rtl/>
        </w:rPr>
        <w:t>ّ</w:t>
      </w:r>
      <w:r w:rsidRPr="00266AF8">
        <w:rPr>
          <w:rFonts w:hint="cs"/>
          <w:color w:val="000000" w:themeColor="text1"/>
          <w:sz w:val="27"/>
          <w:rtl/>
        </w:rPr>
        <w:t>ام، والجبائي</w:t>
      </w:r>
      <w:r w:rsidR="00D3176E" w:rsidRPr="00266AF8">
        <w:rPr>
          <w:rFonts w:hint="cs"/>
          <w:color w:val="000000" w:themeColor="text1"/>
          <w:sz w:val="27"/>
          <w:rtl/>
        </w:rPr>
        <w:t>ّ</w:t>
      </w:r>
      <w:r w:rsidRPr="00266AF8">
        <w:rPr>
          <w:rFonts w:hint="cs"/>
          <w:color w:val="000000" w:themeColor="text1"/>
          <w:sz w:val="27"/>
          <w:rtl/>
        </w:rPr>
        <w:t>ين</w:t>
      </w:r>
      <w:r w:rsidR="00D3176E" w:rsidRPr="00266AF8">
        <w:rPr>
          <w:rFonts w:hint="cs"/>
          <w:color w:val="000000" w:themeColor="text1"/>
          <w:sz w:val="27"/>
          <w:rtl/>
        </w:rPr>
        <w:t>،</w:t>
      </w:r>
      <w:r w:rsidRPr="00266AF8">
        <w:rPr>
          <w:rFonts w:hint="cs"/>
          <w:color w:val="000000" w:themeColor="text1"/>
          <w:sz w:val="27"/>
          <w:rtl/>
        </w:rPr>
        <w:t xml:space="preserve"> وغيرهم، لم يع</w:t>
      </w:r>
      <w:r w:rsidR="00D3176E" w:rsidRPr="00266AF8">
        <w:rPr>
          <w:rFonts w:hint="cs"/>
          <w:color w:val="000000" w:themeColor="text1"/>
          <w:sz w:val="27"/>
          <w:rtl/>
        </w:rPr>
        <w:t>ُ</w:t>
      </w:r>
      <w:r w:rsidRPr="00266AF8">
        <w:rPr>
          <w:rFonts w:hint="cs"/>
          <w:color w:val="000000" w:themeColor="text1"/>
          <w:sz w:val="27"/>
          <w:rtl/>
        </w:rPr>
        <w:t>د</w:t>
      </w:r>
      <w:r w:rsidR="00D3176E" w:rsidRPr="00266AF8">
        <w:rPr>
          <w:rFonts w:hint="cs"/>
          <w:color w:val="000000" w:themeColor="text1"/>
          <w:sz w:val="27"/>
          <w:rtl/>
        </w:rPr>
        <w:t>ْ</w:t>
      </w:r>
      <w:r w:rsidRPr="00266AF8">
        <w:rPr>
          <w:rFonts w:hint="cs"/>
          <w:color w:val="000000" w:themeColor="text1"/>
          <w:sz w:val="27"/>
          <w:rtl/>
        </w:rPr>
        <w:t xml:space="preserve"> بإمكاننا التعرّف على جانبٍ من أفكار وآراء المعتزلة، إلا</w:t>
      </w:r>
      <w:r w:rsidR="00D3176E" w:rsidRPr="00266AF8">
        <w:rPr>
          <w:rFonts w:hint="cs"/>
          <w:color w:val="000000" w:themeColor="text1"/>
          <w:sz w:val="27"/>
          <w:rtl/>
        </w:rPr>
        <w:t>ّ</w:t>
      </w:r>
      <w:r w:rsidRPr="00266AF8">
        <w:rPr>
          <w:rFonts w:hint="cs"/>
          <w:color w:val="000000" w:themeColor="text1"/>
          <w:sz w:val="27"/>
          <w:rtl/>
        </w:rPr>
        <w:t xml:space="preserve"> من طريق مصادر من قبيل: مؤل</w:t>
      </w:r>
      <w:r w:rsidR="00D3176E" w:rsidRPr="00266AF8">
        <w:rPr>
          <w:rFonts w:hint="cs"/>
          <w:color w:val="000000" w:themeColor="text1"/>
          <w:sz w:val="27"/>
          <w:rtl/>
        </w:rPr>
        <w:t>َّ</w:t>
      </w:r>
      <w:r w:rsidRPr="00266AF8">
        <w:rPr>
          <w:rFonts w:hint="cs"/>
          <w:color w:val="000000" w:themeColor="text1"/>
          <w:sz w:val="27"/>
          <w:rtl/>
        </w:rPr>
        <w:t>فات القاضي عبد الجب</w:t>
      </w:r>
      <w:r w:rsidR="00D3176E" w:rsidRPr="00266AF8">
        <w:rPr>
          <w:rFonts w:hint="cs"/>
          <w:color w:val="000000" w:themeColor="text1"/>
          <w:sz w:val="27"/>
          <w:rtl/>
        </w:rPr>
        <w:t>ّ</w:t>
      </w:r>
      <w:r w:rsidRPr="00266AF8">
        <w:rPr>
          <w:rFonts w:hint="cs"/>
          <w:color w:val="000000" w:themeColor="text1"/>
          <w:sz w:val="27"/>
          <w:rtl/>
        </w:rPr>
        <w:t>ار المعتزلي</w:t>
      </w:r>
      <w:r w:rsidR="00D3176E" w:rsidRPr="00266AF8">
        <w:rPr>
          <w:rFonts w:hint="cs"/>
          <w:color w:val="000000" w:themeColor="text1"/>
          <w:sz w:val="27"/>
          <w:rtl/>
        </w:rPr>
        <w:t>ّ</w:t>
      </w:r>
      <w:r w:rsidRPr="00266AF8">
        <w:rPr>
          <w:rFonts w:hint="cs"/>
          <w:color w:val="000000" w:themeColor="text1"/>
          <w:sz w:val="27"/>
          <w:rtl/>
        </w:rPr>
        <w:t>. وهكذا كان الأمر بالنسبة</w:t>
      </w:r>
      <w:r w:rsidR="00987666" w:rsidRPr="00266AF8">
        <w:rPr>
          <w:rFonts w:hint="cs"/>
          <w:color w:val="000000" w:themeColor="text1"/>
          <w:sz w:val="27"/>
          <w:rtl/>
        </w:rPr>
        <w:t xml:space="preserve"> إلى </w:t>
      </w:r>
      <w:r w:rsidRPr="00266AF8">
        <w:rPr>
          <w:rFonts w:hint="cs"/>
          <w:color w:val="000000" w:themeColor="text1"/>
          <w:sz w:val="27"/>
          <w:rtl/>
        </w:rPr>
        <w:t>القرون الأولى</w:t>
      </w:r>
      <w:r w:rsidR="00D3176E" w:rsidRPr="00266AF8">
        <w:rPr>
          <w:rFonts w:hint="cs"/>
          <w:color w:val="000000" w:themeColor="text1"/>
          <w:sz w:val="27"/>
          <w:rtl/>
        </w:rPr>
        <w:t>،</w:t>
      </w:r>
      <w:r w:rsidRPr="00266AF8">
        <w:rPr>
          <w:rFonts w:hint="cs"/>
          <w:color w:val="000000" w:themeColor="text1"/>
          <w:sz w:val="27"/>
          <w:rtl/>
        </w:rPr>
        <w:t xml:space="preserve"> حيث ضاع الكثير من تراث الأجيال الثلاثة الأولى من المعتزلة، ولم يص</w:t>
      </w:r>
      <w:r w:rsidR="00D3176E" w:rsidRPr="00266AF8">
        <w:rPr>
          <w:rFonts w:hint="cs"/>
          <w:color w:val="000000" w:themeColor="text1"/>
          <w:sz w:val="27"/>
          <w:rtl/>
        </w:rPr>
        <w:t>ِ</w:t>
      </w:r>
      <w:r w:rsidRPr="00266AF8">
        <w:rPr>
          <w:rFonts w:hint="cs"/>
          <w:color w:val="000000" w:themeColor="text1"/>
          <w:sz w:val="27"/>
          <w:rtl/>
        </w:rPr>
        <w:t>ل</w:t>
      </w:r>
      <w:r w:rsidR="00D3176E" w:rsidRPr="00266AF8">
        <w:rPr>
          <w:rFonts w:hint="cs"/>
          <w:color w:val="000000" w:themeColor="text1"/>
          <w:sz w:val="27"/>
          <w:rtl/>
        </w:rPr>
        <w:t>ْ</w:t>
      </w:r>
      <w:r w:rsidRPr="00266AF8">
        <w:rPr>
          <w:rFonts w:hint="cs"/>
          <w:color w:val="000000" w:themeColor="text1"/>
          <w:sz w:val="27"/>
          <w:rtl/>
        </w:rPr>
        <w:t xml:space="preserve"> منه شيء</w:t>
      </w:r>
      <w:r w:rsidR="00987666" w:rsidRPr="00266AF8">
        <w:rPr>
          <w:rFonts w:hint="cs"/>
          <w:color w:val="000000" w:themeColor="text1"/>
          <w:sz w:val="27"/>
          <w:rtl/>
        </w:rPr>
        <w:t xml:space="preserve"> إلى </w:t>
      </w:r>
      <w:r w:rsidRPr="00266AF8">
        <w:rPr>
          <w:rFonts w:hint="cs"/>
          <w:color w:val="000000" w:themeColor="text1"/>
          <w:sz w:val="27"/>
          <w:rtl/>
        </w:rPr>
        <w:t>أسلافهم. في الكثير من الموارد كانت المصادر التي تعرّ</w:t>
      </w:r>
      <w:r w:rsidR="00D3176E" w:rsidRPr="00266AF8">
        <w:rPr>
          <w:rFonts w:hint="cs"/>
          <w:color w:val="000000" w:themeColor="text1"/>
          <w:sz w:val="27"/>
          <w:rtl/>
        </w:rPr>
        <w:t>ِ</w:t>
      </w:r>
      <w:r w:rsidRPr="00266AF8">
        <w:rPr>
          <w:rFonts w:hint="cs"/>
          <w:color w:val="000000" w:themeColor="text1"/>
          <w:sz w:val="27"/>
          <w:rtl/>
        </w:rPr>
        <w:t>ف بالفرق ـ من قبيل</w:t>
      </w:r>
      <w:r w:rsidR="00D3176E" w:rsidRPr="00266AF8">
        <w:rPr>
          <w:rFonts w:hint="cs"/>
          <w:color w:val="000000" w:themeColor="text1"/>
          <w:sz w:val="27"/>
          <w:rtl/>
        </w:rPr>
        <w:t>:</w:t>
      </w:r>
      <w:r w:rsidRPr="00266AF8">
        <w:rPr>
          <w:rFonts w:hint="cs"/>
          <w:color w:val="000000" w:themeColor="text1"/>
          <w:sz w:val="27"/>
          <w:rtl/>
        </w:rPr>
        <w:t xml:space="preserve"> كتاب (مقالات ال</w:t>
      </w:r>
      <w:r w:rsidR="00501C6B" w:rsidRPr="00266AF8">
        <w:rPr>
          <w:rFonts w:hint="cs"/>
          <w:color w:val="000000" w:themeColor="text1"/>
          <w:sz w:val="27"/>
          <w:rtl/>
        </w:rPr>
        <w:t>إسلاميّ</w:t>
      </w:r>
      <w:r w:rsidRPr="00266AF8">
        <w:rPr>
          <w:rFonts w:hint="cs"/>
          <w:color w:val="000000" w:themeColor="text1"/>
          <w:sz w:val="27"/>
          <w:rtl/>
        </w:rPr>
        <w:t>ين)</w:t>
      </w:r>
      <w:r w:rsidR="00D3176E" w:rsidRPr="00266AF8">
        <w:rPr>
          <w:rFonts w:hint="cs"/>
          <w:color w:val="000000" w:themeColor="text1"/>
          <w:sz w:val="27"/>
          <w:rtl/>
        </w:rPr>
        <w:t>،</w:t>
      </w:r>
      <w:r w:rsidRPr="00266AF8">
        <w:rPr>
          <w:rFonts w:hint="cs"/>
          <w:color w:val="000000" w:themeColor="text1"/>
          <w:sz w:val="27"/>
          <w:rtl/>
        </w:rPr>
        <w:t xml:space="preserve"> لأبي الحسن الأشعري</w:t>
      </w:r>
      <w:r w:rsidR="00D3176E" w:rsidRPr="00266AF8">
        <w:rPr>
          <w:rFonts w:hint="cs"/>
          <w:color w:val="000000" w:themeColor="text1"/>
          <w:sz w:val="27"/>
          <w:rtl/>
        </w:rPr>
        <w:t>،</w:t>
      </w:r>
      <w:r w:rsidRPr="00266AF8">
        <w:rPr>
          <w:rFonts w:hint="cs"/>
          <w:color w:val="000000" w:themeColor="text1"/>
          <w:sz w:val="27"/>
          <w:rtl/>
        </w:rPr>
        <w:t xml:space="preserve"> أو الكتب الجدلي</w:t>
      </w:r>
      <w:r w:rsidR="00D3176E" w:rsidRPr="00266AF8">
        <w:rPr>
          <w:rFonts w:hint="cs"/>
          <w:color w:val="000000" w:themeColor="text1"/>
          <w:sz w:val="27"/>
          <w:rtl/>
        </w:rPr>
        <w:t>ّ</w:t>
      </w:r>
      <w:r w:rsidRPr="00266AF8">
        <w:rPr>
          <w:rFonts w:hint="cs"/>
          <w:color w:val="000000" w:themeColor="text1"/>
          <w:sz w:val="27"/>
          <w:rtl/>
        </w:rPr>
        <w:t>ة أو الردود على أفكار وآراء المعتزلة من قبل المؤل</w:t>
      </w:r>
      <w:r w:rsidR="00D3176E" w:rsidRPr="00266AF8">
        <w:rPr>
          <w:rFonts w:hint="cs"/>
          <w:color w:val="000000" w:themeColor="text1"/>
          <w:sz w:val="27"/>
          <w:rtl/>
        </w:rPr>
        <w:t>َّ</w:t>
      </w:r>
      <w:r w:rsidRPr="00266AF8">
        <w:rPr>
          <w:rFonts w:hint="cs"/>
          <w:color w:val="000000" w:themeColor="text1"/>
          <w:sz w:val="27"/>
          <w:rtl/>
        </w:rPr>
        <w:t>فات ال</w:t>
      </w:r>
      <w:r w:rsidR="003D6AFD" w:rsidRPr="00266AF8">
        <w:rPr>
          <w:rFonts w:hint="cs"/>
          <w:color w:val="000000" w:themeColor="text1"/>
          <w:sz w:val="27"/>
          <w:rtl/>
        </w:rPr>
        <w:t>كلاميّ</w:t>
      </w:r>
      <w:r w:rsidRPr="00266AF8">
        <w:rPr>
          <w:rFonts w:hint="cs"/>
          <w:color w:val="000000" w:themeColor="text1"/>
          <w:sz w:val="27"/>
          <w:rtl/>
        </w:rPr>
        <w:t>ة للأشاعرة ـ هي مرجع المؤل</w:t>
      </w:r>
      <w:r w:rsidR="00D3176E" w:rsidRPr="00266AF8">
        <w:rPr>
          <w:rFonts w:hint="cs"/>
          <w:color w:val="000000" w:themeColor="text1"/>
          <w:sz w:val="27"/>
          <w:rtl/>
        </w:rPr>
        <w:t>ِّ</w:t>
      </w:r>
      <w:r w:rsidRPr="00266AF8">
        <w:rPr>
          <w:rFonts w:hint="cs"/>
          <w:color w:val="000000" w:themeColor="text1"/>
          <w:sz w:val="27"/>
          <w:rtl/>
        </w:rPr>
        <w:t>فين والعلماء في التعريف بآراء المتقدّ</w:t>
      </w:r>
      <w:r w:rsidR="00D3176E" w:rsidRPr="00266AF8">
        <w:rPr>
          <w:rFonts w:hint="cs"/>
          <w:color w:val="000000" w:themeColor="text1"/>
          <w:sz w:val="27"/>
          <w:rtl/>
        </w:rPr>
        <w:t>ِ</w:t>
      </w:r>
      <w:r w:rsidRPr="00266AF8">
        <w:rPr>
          <w:rFonts w:hint="cs"/>
          <w:color w:val="000000" w:themeColor="text1"/>
          <w:sz w:val="27"/>
          <w:rtl/>
        </w:rPr>
        <w:t>مين من المعتزلة. وفي المراحل التالية</w:t>
      </w:r>
      <w:r w:rsidR="00D3176E" w:rsidRPr="00266AF8">
        <w:rPr>
          <w:rFonts w:hint="cs"/>
          <w:color w:val="000000" w:themeColor="text1"/>
          <w:sz w:val="27"/>
          <w:rtl/>
        </w:rPr>
        <w:t>،</w:t>
      </w:r>
      <w:r w:rsidRPr="00266AF8">
        <w:rPr>
          <w:rFonts w:hint="cs"/>
          <w:color w:val="000000" w:themeColor="text1"/>
          <w:sz w:val="27"/>
          <w:rtl/>
        </w:rPr>
        <w:t xml:space="preserve"> ومن خلال هجرة المعتزلة، وانتقال </w:t>
      </w:r>
      <w:r w:rsidRPr="00266AF8">
        <w:rPr>
          <w:rFonts w:hint="cs"/>
          <w:color w:val="000000" w:themeColor="text1"/>
          <w:sz w:val="27"/>
          <w:rtl/>
        </w:rPr>
        <w:lastRenderedPageBreak/>
        <w:t>تراثهم وكتبهم</w:t>
      </w:r>
      <w:r w:rsidR="00987666" w:rsidRPr="00266AF8">
        <w:rPr>
          <w:rFonts w:hint="cs"/>
          <w:color w:val="000000" w:themeColor="text1"/>
          <w:sz w:val="27"/>
          <w:rtl/>
        </w:rPr>
        <w:t xml:space="preserve"> إلى </w:t>
      </w:r>
      <w:r w:rsidRPr="00266AF8">
        <w:rPr>
          <w:rFonts w:hint="cs"/>
          <w:color w:val="000000" w:themeColor="text1"/>
          <w:sz w:val="27"/>
          <w:rtl/>
        </w:rPr>
        <w:t>اليمن، لم يكن حت</w:t>
      </w:r>
      <w:r w:rsidR="00D3176E" w:rsidRPr="00266AF8">
        <w:rPr>
          <w:rFonts w:hint="cs"/>
          <w:color w:val="000000" w:themeColor="text1"/>
          <w:sz w:val="27"/>
          <w:rtl/>
        </w:rPr>
        <w:t>ّ</w:t>
      </w:r>
      <w:r w:rsidRPr="00266AF8">
        <w:rPr>
          <w:rFonts w:hint="cs"/>
          <w:color w:val="000000" w:themeColor="text1"/>
          <w:sz w:val="27"/>
          <w:rtl/>
        </w:rPr>
        <w:t>ى كتاب (المغني)</w:t>
      </w:r>
      <w:r w:rsidR="00D3176E" w:rsidRPr="00266AF8">
        <w:rPr>
          <w:rFonts w:hint="cs"/>
          <w:color w:val="000000" w:themeColor="text1"/>
          <w:sz w:val="27"/>
          <w:rtl/>
        </w:rPr>
        <w:t>،</w:t>
      </w:r>
      <w:r w:rsidRPr="00266AF8">
        <w:rPr>
          <w:rFonts w:hint="cs"/>
          <w:color w:val="000000" w:themeColor="text1"/>
          <w:sz w:val="27"/>
          <w:rtl/>
        </w:rPr>
        <w:t xml:space="preserve"> للقاضي عبد الجب</w:t>
      </w:r>
      <w:r w:rsidR="00D3176E" w:rsidRPr="00266AF8">
        <w:rPr>
          <w:rFonts w:hint="cs"/>
          <w:color w:val="000000" w:themeColor="text1"/>
          <w:sz w:val="27"/>
          <w:rtl/>
        </w:rPr>
        <w:t>ّ</w:t>
      </w:r>
      <w:r w:rsidRPr="00266AF8">
        <w:rPr>
          <w:rFonts w:hint="cs"/>
          <w:color w:val="000000" w:themeColor="text1"/>
          <w:sz w:val="27"/>
          <w:rtl/>
        </w:rPr>
        <w:t>ار</w:t>
      </w:r>
      <w:r w:rsidR="00D3176E" w:rsidRPr="00266AF8">
        <w:rPr>
          <w:rFonts w:hint="cs"/>
          <w:color w:val="000000" w:themeColor="text1"/>
          <w:sz w:val="27"/>
          <w:rtl/>
        </w:rPr>
        <w:t>،</w:t>
      </w:r>
      <w:r w:rsidRPr="00266AF8">
        <w:rPr>
          <w:rFonts w:hint="cs"/>
          <w:color w:val="000000" w:themeColor="text1"/>
          <w:sz w:val="27"/>
          <w:rtl/>
        </w:rPr>
        <w:t xml:space="preserve"> متوفّ</w:t>
      </w:r>
      <w:r w:rsidR="00D3176E" w:rsidRPr="00266AF8">
        <w:rPr>
          <w:rFonts w:hint="cs"/>
          <w:color w:val="000000" w:themeColor="text1"/>
          <w:sz w:val="27"/>
          <w:rtl/>
        </w:rPr>
        <w:t>ِ</w:t>
      </w:r>
      <w:r w:rsidRPr="00266AF8">
        <w:rPr>
          <w:rFonts w:hint="cs"/>
          <w:color w:val="000000" w:themeColor="text1"/>
          <w:sz w:val="27"/>
          <w:rtl/>
        </w:rPr>
        <w:t>راً؛ لنتمك</w:t>
      </w:r>
      <w:r w:rsidR="00D3176E" w:rsidRPr="00266AF8">
        <w:rPr>
          <w:rFonts w:hint="cs"/>
          <w:color w:val="000000" w:themeColor="text1"/>
          <w:sz w:val="27"/>
          <w:rtl/>
        </w:rPr>
        <w:t>َّ</w:t>
      </w:r>
      <w:r w:rsidRPr="00266AF8">
        <w:rPr>
          <w:rFonts w:hint="cs"/>
          <w:color w:val="000000" w:themeColor="text1"/>
          <w:sz w:val="27"/>
          <w:rtl/>
        </w:rPr>
        <w:t>ن في الحدّ الأدنى من الوصول</w:t>
      </w:r>
      <w:r w:rsidR="00987666" w:rsidRPr="00266AF8">
        <w:rPr>
          <w:rFonts w:hint="cs"/>
          <w:color w:val="000000" w:themeColor="text1"/>
          <w:sz w:val="27"/>
          <w:rtl/>
        </w:rPr>
        <w:t xml:space="preserve"> إلى </w:t>
      </w:r>
      <w:r w:rsidRPr="00266AF8">
        <w:rPr>
          <w:rFonts w:hint="cs"/>
          <w:color w:val="000000" w:themeColor="text1"/>
          <w:sz w:val="27"/>
          <w:rtl/>
        </w:rPr>
        <w:t>آراء المعتزلة من خلاله. ومن ناحية أخرى فإنّ تراث الزيدي</w:t>
      </w:r>
      <w:r w:rsidR="00D3176E" w:rsidRPr="00266AF8">
        <w:rPr>
          <w:rFonts w:hint="cs"/>
          <w:color w:val="000000" w:themeColor="text1"/>
          <w:sz w:val="27"/>
          <w:rtl/>
        </w:rPr>
        <w:t>ّ</w:t>
      </w:r>
      <w:r w:rsidRPr="00266AF8">
        <w:rPr>
          <w:rFonts w:hint="cs"/>
          <w:color w:val="000000" w:themeColor="text1"/>
          <w:sz w:val="27"/>
          <w:rtl/>
        </w:rPr>
        <w:t>ة المعتزلة في إيران واليمن لم يكن متوف</w:t>
      </w:r>
      <w:r w:rsidR="00D3176E" w:rsidRPr="00266AF8">
        <w:rPr>
          <w:rFonts w:hint="cs"/>
          <w:color w:val="000000" w:themeColor="text1"/>
          <w:sz w:val="27"/>
          <w:rtl/>
        </w:rPr>
        <w:t>ِّ</w:t>
      </w:r>
      <w:r w:rsidRPr="00266AF8">
        <w:rPr>
          <w:rFonts w:hint="cs"/>
          <w:color w:val="000000" w:themeColor="text1"/>
          <w:sz w:val="27"/>
          <w:rtl/>
        </w:rPr>
        <w:t>راً عند المؤل</w:t>
      </w:r>
      <w:r w:rsidR="00D3176E" w:rsidRPr="00266AF8">
        <w:rPr>
          <w:rFonts w:hint="cs"/>
          <w:color w:val="000000" w:themeColor="text1"/>
          <w:sz w:val="27"/>
          <w:rtl/>
        </w:rPr>
        <w:t>ِّ</w:t>
      </w:r>
      <w:r w:rsidRPr="00266AF8">
        <w:rPr>
          <w:rFonts w:hint="cs"/>
          <w:color w:val="000000" w:themeColor="text1"/>
          <w:sz w:val="27"/>
          <w:rtl/>
        </w:rPr>
        <w:t>فين والعلماء من غير الزيدي</w:t>
      </w:r>
      <w:r w:rsidR="00D3176E" w:rsidRPr="00266AF8">
        <w:rPr>
          <w:rFonts w:hint="cs"/>
          <w:color w:val="000000" w:themeColor="text1"/>
          <w:sz w:val="27"/>
          <w:rtl/>
        </w:rPr>
        <w:t>ّ</w:t>
      </w:r>
      <w:r w:rsidRPr="00266AF8">
        <w:rPr>
          <w:rFonts w:hint="cs"/>
          <w:color w:val="000000" w:themeColor="text1"/>
          <w:sz w:val="27"/>
          <w:rtl/>
        </w:rPr>
        <w:t>ة</w:t>
      </w:r>
      <w:r w:rsidR="00D3176E" w:rsidRPr="00266AF8">
        <w:rPr>
          <w:rFonts w:hint="cs"/>
          <w:color w:val="000000" w:themeColor="text1"/>
          <w:sz w:val="27"/>
          <w:rtl/>
        </w:rPr>
        <w:t>.</w:t>
      </w:r>
      <w:r w:rsidRPr="00266AF8">
        <w:rPr>
          <w:rFonts w:hint="cs"/>
          <w:color w:val="000000" w:themeColor="text1"/>
          <w:sz w:val="27"/>
          <w:rtl/>
        </w:rPr>
        <w:t xml:space="preserve"> من هنا كانت الأفكار والآراء المتبلورة حول المعتزلة في القرون المتأخ</w:t>
      </w:r>
      <w:r w:rsidR="00D3176E" w:rsidRPr="00266AF8">
        <w:rPr>
          <w:rFonts w:hint="cs"/>
          <w:color w:val="000000" w:themeColor="text1"/>
          <w:sz w:val="27"/>
          <w:rtl/>
        </w:rPr>
        <w:t>ِّ</w:t>
      </w:r>
      <w:r w:rsidRPr="00266AF8">
        <w:rPr>
          <w:rFonts w:hint="cs"/>
          <w:color w:val="000000" w:themeColor="text1"/>
          <w:sz w:val="27"/>
          <w:rtl/>
        </w:rPr>
        <w:t>رة تستند في غالبها</w:t>
      </w:r>
      <w:r w:rsidR="00987666" w:rsidRPr="00266AF8">
        <w:rPr>
          <w:rFonts w:hint="cs"/>
          <w:color w:val="000000" w:themeColor="text1"/>
          <w:sz w:val="27"/>
          <w:rtl/>
        </w:rPr>
        <w:t xml:space="preserve"> إلى </w:t>
      </w:r>
      <w:r w:rsidRPr="00266AF8">
        <w:rPr>
          <w:rFonts w:hint="cs"/>
          <w:color w:val="000000" w:themeColor="text1"/>
          <w:sz w:val="27"/>
          <w:rtl/>
        </w:rPr>
        <w:t>مؤل</w:t>
      </w:r>
      <w:r w:rsidR="00D3176E" w:rsidRPr="00266AF8">
        <w:rPr>
          <w:rFonts w:hint="cs"/>
          <w:color w:val="000000" w:themeColor="text1"/>
          <w:sz w:val="27"/>
          <w:rtl/>
        </w:rPr>
        <w:t>َّ</w:t>
      </w:r>
      <w:r w:rsidRPr="00266AF8">
        <w:rPr>
          <w:rFonts w:hint="cs"/>
          <w:color w:val="000000" w:themeColor="text1"/>
          <w:sz w:val="27"/>
          <w:rtl/>
        </w:rPr>
        <w:t xml:space="preserve">فات خصومهم أو الدائرين في فلكهم. وفي هذا الإطار كان لتراث </w:t>
      </w:r>
      <w:r w:rsidR="00D3176E" w:rsidRPr="00266AF8">
        <w:rPr>
          <w:rFonts w:hint="cs"/>
          <w:color w:val="000000" w:themeColor="text1"/>
          <w:sz w:val="27"/>
          <w:rtl/>
        </w:rPr>
        <w:t>ا</w:t>
      </w:r>
      <w:r w:rsidRPr="00266AF8">
        <w:rPr>
          <w:rFonts w:hint="cs"/>
          <w:color w:val="000000" w:themeColor="text1"/>
          <w:sz w:val="27"/>
          <w:rtl/>
        </w:rPr>
        <w:t>لفخر الرازي ال</w:t>
      </w:r>
      <w:r w:rsidR="003D6AFD" w:rsidRPr="00266AF8">
        <w:rPr>
          <w:rFonts w:hint="cs"/>
          <w:color w:val="000000" w:themeColor="text1"/>
          <w:sz w:val="27"/>
          <w:rtl/>
        </w:rPr>
        <w:t>كلاميّ</w:t>
      </w:r>
      <w:r w:rsidRPr="00266AF8">
        <w:rPr>
          <w:rFonts w:hint="cs"/>
          <w:color w:val="000000" w:themeColor="text1"/>
          <w:sz w:val="27"/>
          <w:rtl/>
        </w:rPr>
        <w:t xml:space="preserve"> سهم</w:t>
      </w:r>
      <w:r w:rsidR="00D3176E" w:rsidRPr="00266AF8">
        <w:rPr>
          <w:rFonts w:hint="cs"/>
          <w:color w:val="000000" w:themeColor="text1"/>
          <w:sz w:val="27"/>
          <w:rtl/>
        </w:rPr>
        <w:t>ٌ</w:t>
      </w:r>
      <w:r w:rsidRPr="00266AF8">
        <w:rPr>
          <w:rFonts w:hint="cs"/>
          <w:color w:val="000000" w:themeColor="text1"/>
          <w:sz w:val="27"/>
          <w:rtl/>
        </w:rPr>
        <w:t xml:space="preserve"> كبير في التعريف بالتراث ال</w:t>
      </w:r>
      <w:r w:rsidR="003D6AFD" w:rsidRPr="00266AF8">
        <w:rPr>
          <w:rFonts w:hint="cs"/>
          <w:color w:val="000000" w:themeColor="text1"/>
          <w:sz w:val="27"/>
          <w:rtl/>
        </w:rPr>
        <w:t>فكريّ</w:t>
      </w:r>
      <w:r w:rsidRPr="00266AF8">
        <w:rPr>
          <w:rFonts w:hint="cs"/>
          <w:color w:val="000000" w:themeColor="text1"/>
          <w:sz w:val="27"/>
          <w:rtl/>
        </w:rPr>
        <w:t xml:space="preserve"> للمعتزلة بين الأشاعرة</w:t>
      </w:r>
      <w:r w:rsidR="00D3176E" w:rsidRPr="00266AF8">
        <w:rPr>
          <w:rFonts w:hint="cs"/>
          <w:color w:val="000000" w:themeColor="text1"/>
          <w:sz w:val="27"/>
          <w:rtl/>
        </w:rPr>
        <w:t>.</w:t>
      </w:r>
      <w:r w:rsidRPr="00266AF8">
        <w:rPr>
          <w:rFonts w:hint="cs"/>
          <w:color w:val="000000" w:themeColor="text1"/>
          <w:sz w:val="27"/>
          <w:rtl/>
        </w:rPr>
        <w:t xml:space="preserve"> ونحن نعلم أنّ الفخر الرازي قد تأث</w:t>
      </w:r>
      <w:r w:rsidR="00D3176E" w:rsidRPr="00266AF8">
        <w:rPr>
          <w:rFonts w:hint="cs"/>
          <w:color w:val="000000" w:themeColor="text1"/>
          <w:sz w:val="27"/>
          <w:rtl/>
        </w:rPr>
        <w:t>َّ</w:t>
      </w:r>
      <w:r w:rsidRPr="00266AF8">
        <w:rPr>
          <w:rFonts w:hint="cs"/>
          <w:color w:val="000000" w:themeColor="text1"/>
          <w:sz w:val="27"/>
          <w:rtl/>
        </w:rPr>
        <w:t>ر بآراء أبي الحسن البصري ومحمود الملاحمي الخوارزمي، واستفاد من تراثهما (</w:t>
      </w:r>
      <w:r w:rsidR="00D3176E" w:rsidRPr="00266AF8">
        <w:rPr>
          <w:rFonts w:hint="cs"/>
          <w:color w:val="000000" w:themeColor="text1"/>
          <w:sz w:val="27"/>
          <w:rtl/>
        </w:rPr>
        <w:t>ا</w:t>
      </w:r>
      <w:r w:rsidRPr="00266AF8">
        <w:rPr>
          <w:rFonts w:hint="cs"/>
          <w:color w:val="000000" w:themeColor="text1"/>
          <w:sz w:val="27"/>
          <w:rtl/>
        </w:rPr>
        <w:t>نظر: سابينه شميتكه، الآراء ال</w:t>
      </w:r>
      <w:r w:rsidR="003D6AFD" w:rsidRPr="00266AF8">
        <w:rPr>
          <w:rFonts w:hint="cs"/>
          <w:color w:val="000000" w:themeColor="text1"/>
          <w:sz w:val="27"/>
          <w:rtl/>
        </w:rPr>
        <w:t>كلاميّ</w:t>
      </w:r>
      <w:r w:rsidRPr="00266AF8">
        <w:rPr>
          <w:rFonts w:hint="cs"/>
          <w:color w:val="000000" w:themeColor="text1"/>
          <w:sz w:val="27"/>
          <w:rtl/>
        </w:rPr>
        <w:t>ة للعلا</w:t>
      </w:r>
      <w:r w:rsidR="00D3176E" w:rsidRPr="00266AF8">
        <w:rPr>
          <w:rFonts w:hint="cs"/>
          <w:color w:val="000000" w:themeColor="text1"/>
          <w:sz w:val="27"/>
          <w:rtl/>
        </w:rPr>
        <w:t>ّ</w:t>
      </w:r>
      <w:r w:rsidRPr="00266AF8">
        <w:rPr>
          <w:rFonts w:hint="cs"/>
          <w:color w:val="000000" w:themeColor="text1"/>
          <w:sz w:val="27"/>
          <w:rtl/>
        </w:rPr>
        <w:t>مة الحل</w:t>
      </w:r>
      <w:r w:rsidR="00D3176E" w:rsidRPr="00266AF8">
        <w:rPr>
          <w:rFonts w:hint="cs"/>
          <w:color w:val="000000" w:themeColor="text1"/>
          <w:sz w:val="27"/>
          <w:rtl/>
        </w:rPr>
        <w:t>ّ</w:t>
      </w:r>
      <w:r w:rsidRPr="00266AF8">
        <w:rPr>
          <w:rFonts w:hint="cs"/>
          <w:color w:val="000000" w:themeColor="text1"/>
          <w:sz w:val="27"/>
          <w:rtl/>
        </w:rPr>
        <w:t>ي)</w:t>
      </w:r>
      <w:r w:rsidR="008263EB" w:rsidRPr="00266AF8">
        <w:rPr>
          <w:rFonts w:hint="eastAsia"/>
          <w:color w:val="000000" w:themeColor="text1"/>
          <w:sz w:val="27"/>
          <w:rtl/>
        </w:rPr>
        <w:t>»</w:t>
      </w:r>
      <w:r w:rsidRPr="00266AF8">
        <w:rPr>
          <w:rFonts w:cs="Taher"/>
          <w:color w:val="000000" w:themeColor="text1"/>
          <w:sz w:val="27"/>
          <w:vertAlign w:val="superscript"/>
          <w:rtl/>
        </w:rPr>
        <w:t>(</w:t>
      </w:r>
      <w:r w:rsidRPr="00266AF8">
        <w:rPr>
          <w:rFonts w:cs="Taher"/>
          <w:color w:val="000000" w:themeColor="text1"/>
          <w:sz w:val="27"/>
          <w:vertAlign w:val="superscript"/>
          <w:rtl/>
        </w:rPr>
        <w:endnoteReference w:id="532"/>
      </w:r>
      <w:r w:rsidRPr="00266AF8">
        <w:rPr>
          <w:rFonts w:cs="Taher"/>
          <w:color w:val="000000" w:themeColor="text1"/>
          <w:sz w:val="27"/>
          <w:vertAlign w:val="superscript"/>
          <w:rtl/>
        </w:rPr>
        <w:t>)</w:t>
      </w:r>
      <w:r w:rsidRPr="00266AF8">
        <w:rPr>
          <w:rFonts w:hint="cs"/>
          <w:color w:val="000000" w:themeColor="text1"/>
          <w:sz w:val="27"/>
          <w:rtl/>
        </w:rPr>
        <w:t xml:space="preserve">. </w:t>
      </w:r>
    </w:p>
    <w:p w:rsidR="00DD73FA" w:rsidRPr="00266AF8" w:rsidRDefault="00DD73FA" w:rsidP="000B0AF4">
      <w:pPr>
        <w:rPr>
          <w:color w:val="000000" w:themeColor="text1"/>
          <w:sz w:val="27"/>
          <w:rtl/>
        </w:rPr>
      </w:pPr>
    </w:p>
    <w:p w:rsidR="00DD73FA" w:rsidRPr="00266AF8" w:rsidRDefault="00DD73FA" w:rsidP="0002232A">
      <w:pPr>
        <w:pStyle w:val="Heading3"/>
        <w:rPr>
          <w:color w:val="000000" w:themeColor="text1"/>
          <w:rtl/>
        </w:rPr>
      </w:pPr>
      <w:r w:rsidRPr="00266AF8">
        <w:rPr>
          <w:rFonts w:hint="cs"/>
          <w:color w:val="000000" w:themeColor="text1"/>
          <w:rtl/>
        </w:rPr>
        <w:t>5ـ النتيجة</w:t>
      </w:r>
      <w:r w:rsidR="0002232A" w:rsidRPr="00266AF8">
        <w:rPr>
          <w:rFonts w:hint="cs"/>
          <w:color w:val="000000" w:themeColor="text1"/>
          <w:rtl/>
          <w:lang w:val="en-US"/>
        </w:rPr>
        <w:t xml:space="preserve"> ــــــ</w:t>
      </w:r>
      <w:r w:rsidRPr="00266AF8">
        <w:rPr>
          <w:rFonts w:hint="cs"/>
          <w:color w:val="000000" w:themeColor="text1"/>
          <w:rtl/>
        </w:rPr>
        <w:t xml:space="preserve"> </w:t>
      </w:r>
    </w:p>
    <w:p w:rsidR="00A64461" w:rsidRPr="00266AF8" w:rsidRDefault="00DD73FA" w:rsidP="000B0AF4">
      <w:pPr>
        <w:rPr>
          <w:color w:val="000000" w:themeColor="text1"/>
          <w:rtl/>
          <w:lang w:val="x-none" w:eastAsia="x-none"/>
        </w:rPr>
      </w:pPr>
      <w:r w:rsidRPr="00266AF8">
        <w:rPr>
          <w:rFonts w:hint="cs"/>
          <w:color w:val="000000" w:themeColor="text1"/>
          <w:sz w:val="27"/>
          <w:rtl/>
        </w:rPr>
        <w:t>من خلال دراسة أعمال شخصي</w:t>
      </w:r>
      <w:r w:rsidR="00D3176E" w:rsidRPr="00266AF8">
        <w:rPr>
          <w:rFonts w:hint="cs"/>
          <w:color w:val="000000" w:themeColor="text1"/>
          <w:sz w:val="27"/>
          <w:rtl/>
        </w:rPr>
        <w:t>ّ</w:t>
      </w:r>
      <w:r w:rsidRPr="00266AF8">
        <w:rPr>
          <w:rFonts w:hint="cs"/>
          <w:color w:val="000000" w:themeColor="text1"/>
          <w:sz w:val="27"/>
          <w:rtl/>
        </w:rPr>
        <w:t>ات محق</w:t>
      </w:r>
      <w:r w:rsidR="00D3176E" w:rsidRPr="00266AF8">
        <w:rPr>
          <w:rFonts w:hint="cs"/>
          <w:color w:val="000000" w:themeColor="text1"/>
          <w:sz w:val="27"/>
          <w:rtl/>
        </w:rPr>
        <w:t>ِّ</w:t>
      </w:r>
      <w:r w:rsidRPr="00266AF8">
        <w:rPr>
          <w:rFonts w:hint="cs"/>
          <w:color w:val="000000" w:themeColor="text1"/>
          <w:sz w:val="27"/>
          <w:rtl/>
        </w:rPr>
        <w:t>قة بارزة ومشهورة ـ من أمثال: مادلونغ</w:t>
      </w:r>
      <w:r w:rsidR="00D3176E" w:rsidRPr="00266AF8">
        <w:rPr>
          <w:rFonts w:hint="cs"/>
          <w:color w:val="000000" w:themeColor="text1"/>
          <w:sz w:val="27"/>
          <w:rtl/>
        </w:rPr>
        <w:t>؛</w:t>
      </w:r>
      <w:r w:rsidRPr="00266AF8">
        <w:rPr>
          <w:rFonts w:hint="cs"/>
          <w:color w:val="000000" w:themeColor="text1"/>
          <w:sz w:val="27"/>
          <w:rtl/>
        </w:rPr>
        <w:t xml:space="preserve"> وكلبرغ</w:t>
      </w:r>
      <w:r w:rsidR="00D3176E" w:rsidRPr="00266AF8">
        <w:rPr>
          <w:rFonts w:hint="cs"/>
          <w:color w:val="000000" w:themeColor="text1"/>
          <w:sz w:val="27"/>
          <w:rtl/>
        </w:rPr>
        <w:t>؛</w:t>
      </w:r>
      <w:r w:rsidRPr="00266AF8">
        <w:rPr>
          <w:rFonts w:hint="cs"/>
          <w:color w:val="000000" w:themeColor="text1"/>
          <w:sz w:val="27"/>
          <w:rtl/>
        </w:rPr>
        <w:t xml:space="preserve"> وشميتكه</w:t>
      </w:r>
      <w:r w:rsidR="00D3176E" w:rsidRPr="00266AF8">
        <w:rPr>
          <w:rFonts w:hint="cs"/>
          <w:color w:val="000000" w:themeColor="text1"/>
          <w:sz w:val="27"/>
          <w:rtl/>
        </w:rPr>
        <w:t xml:space="preserve"> ـ</w:t>
      </w:r>
      <w:r w:rsidRPr="00266AF8">
        <w:rPr>
          <w:rFonts w:hint="cs"/>
          <w:color w:val="000000" w:themeColor="text1"/>
          <w:sz w:val="27"/>
          <w:rtl/>
        </w:rPr>
        <w:t xml:space="preserve"> لنا أن نستنتج أنّ الدراسات ال</w:t>
      </w:r>
      <w:r w:rsidR="00501C6B" w:rsidRPr="00266AF8">
        <w:rPr>
          <w:rFonts w:hint="cs"/>
          <w:color w:val="000000" w:themeColor="text1"/>
          <w:sz w:val="27"/>
          <w:rtl/>
        </w:rPr>
        <w:t>إسلاميّ</w:t>
      </w:r>
      <w:r w:rsidRPr="00266AF8">
        <w:rPr>
          <w:rFonts w:hint="cs"/>
          <w:color w:val="000000" w:themeColor="text1"/>
          <w:sz w:val="27"/>
          <w:rtl/>
        </w:rPr>
        <w:t>ة ذات التوجّ</w:t>
      </w:r>
      <w:r w:rsidR="00D3176E" w:rsidRPr="00266AF8">
        <w:rPr>
          <w:rFonts w:hint="cs"/>
          <w:color w:val="000000" w:themeColor="text1"/>
          <w:sz w:val="27"/>
          <w:rtl/>
        </w:rPr>
        <w:t>ُ</w:t>
      </w:r>
      <w:r w:rsidRPr="00266AF8">
        <w:rPr>
          <w:rFonts w:hint="cs"/>
          <w:color w:val="000000" w:themeColor="text1"/>
          <w:sz w:val="27"/>
          <w:rtl/>
        </w:rPr>
        <w:t>ه ال</w:t>
      </w:r>
      <w:r w:rsidR="003D6AFD" w:rsidRPr="00266AF8">
        <w:rPr>
          <w:rFonts w:hint="cs"/>
          <w:color w:val="000000" w:themeColor="text1"/>
          <w:sz w:val="27"/>
          <w:rtl/>
        </w:rPr>
        <w:t>شيعيّ</w:t>
      </w:r>
      <w:r w:rsidRPr="00266AF8">
        <w:rPr>
          <w:rFonts w:hint="cs"/>
          <w:color w:val="000000" w:themeColor="text1"/>
          <w:sz w:val="27"/>
          <w:rtl/>
        </w:rPr>
        <w:t xml:space="preserve"> ات</w:t>
      </w:r>
      <w:r w:rsidR="00D3176E" w:rsidRPr="00266AF8">
        <w:rPr>
          <w:rFonts w:hint="cs"/>
          <w:color w:val="000000" w:themeColor="text1"/>
          <w:sz w:val="27"/>
          <w:rtl/>
        </w:rPr>
        <w:t>َّ</w:t>
      </w:r>
      <w:r w:rsidRPr="00266AF8">
        <w:rPr>
          <w:rFonts w:hint="cs"/>
          <w:color w:val="000000" w:themeColor="text1"/>
          <w:sz w:val="27"/>
          <w:rtl/>
        </w:rPr>
        <w:t>خذت حالياً بين المستشرقين والأوساط ال</w:t>
      </w:r>
      <w:r w:rsidR="003D6AFD" w:rsidRPr="00266AF8">
        <w:rPr>
          <w:rFonts w:hint="cs"/>
          <w:color w:val="000000" w:themeColor="text1"/>
          <w:sz w:val="27"/>
          <w:rtl/>
        </w:rPr>
        <w:t>علميّ</w:t>
      </w:r>
      <w:r w:rsidRPr="00266AF8">
        <w:rPr>
          <w:rFonts w:hint="cs"/>
          <w:color w:val="000000" w:themeColor="text1"/>
          <w:sz w:val="27"/>
          <w:rtl/>
        </w:rPr>
        <w:t>ة والجامعات ال</w:t>
      </w:r>
      <w:r w:rsidR="003D6AFD" w:rsidRPr="00266AF8">
        <w:rPr>
          <w:rFonts w:hint="cs"/>
          <w:color w:val="000000" w:themeColor="text1"/>
          <w:sz w:val="27"/>
          <w:rtl/>
        </w:rPr>
        <w:t>غربيّ</w:t>
      </w:r>
      <w:r w:rsidRPr="00266AF8">
        <w:rPr>
          <w:rFonts w:hint="cs"/>
          <w:color w:val="000000" w:themeColor="text1"/>
          <w:sz w:val="27"/>
          <w:rtl/>
        </w:rPr>
        <w:t>ة منحىً متسارعاً. وبغض</w:t>
      </w:r>
      <w:r w:rsidR="00D3176E" w:rsidRPr="00266AF8">
        <w:rPr>
          <w:rFonts w:hint="cs"/>
          <w:color w:val="000000" w:themeColor="text1"/>
          <w:sz w:val="27"/>
          <w:rtl/>
        </w:rPr>
        <w:t>ّ</w:t>
      </w:r>
      <w:r w:rsidRPr="00266AF8">
        <w:rPr>
          <w:rFonts w:hint="cs"/>
          <w:color w:val="000000" w:themeColor="text1"/>
          <w:sz w:val="27"/>
          <w:rtl/>
        </w:rPr>
        <w:t xml:space="preserve"> النظر عن مختلف الملاحظات ال</w:t>
      </w:r>
      <w:r w:rsidR="003D6AFD" w:rsidRPr="00266AF8">
        <w:rPr>
          <w:rFonts w:hint="cs"/>
          <w:color w:val="000000" w:themeColor="text1"/>
          <w:sz w:val="27"/>
          <w:rtl/>
        </w:rPr>
        <w:t>سياسيّ</w:t>
      </w:r>
      <w:r w:rsidRPr="00266AF8">
        <w:rPr>
          <w:rFonts w:hint="cs"/>
          <w:color w:val="000000" w:themeColor="text1"/>
          <w:sz w:val="27"/>
          <w:rtl/>
        </w:rPr>
        <w:t>ة وال</w:t>
      </w:r>
      <w:r w:rsidR="003D6AFD" w:rsidRPr="00266AF8">
        <w:rPr>
          <w:rFonts w:hint="cs"/>
          <w:color w:val="000000" w:themeColor="text1"/>
          <w:sz w:val="27"/>
          <w:rtl/>
        </w:rPr>
        <w:t>دينيّ</w:t>
      </w:r>
      <w:r w:rsidRPr="00266AF8">
        <w:rPr>
          <w:rFonts w:hint="cs"/>
          <w:color w:val="000000" w:themeColor="text1"/>
          <w:sz w:val="27"/>
          <w:rtl/>
        </w:rPr>
        <w:t xml:space="preserve">ة يجب على </w:t>
      </w:r>
      <w:r w:rsidR="00D3176E" w:rsidRPr="00266AF8">
        <w:rPr>
          <w:rFonts w:hint="cs"/>
          <w:color w:val="000000" w:themeColor="text1"/>
          <w:sz w:val="27"/>
          <w:rtl/>
        </w:rPr>
        <w:t>أولي</w:t>
      </w:r>
      <w:r w:rsidRPr="00266AF8">
        <w:rPr>
          <w:rFonts w:hint="cs"/>
          <w:color w:val="000000" w:themeColor="text1"/>
          <w:sz w:val="27"/>
          <w:rtl/>
        </w:rPr>
        <w:t>اء الأمور وأصحاب التأثير على مسار التحقيق في الوطن</w:t>
      </w:r>
      <w:r w:rsidR="00D3176E" w:rsidRPr="00266AF8">
        <w:rPr>
          <w:rFonts w:hint="cs"/>
          <w:color w:val="000000" w:themeColor="text1"/>
          <w:sz w:val="27"/>
          <w:rtl/>
        </w:rPr>
        <w:t>،</w:t>
      </w:r>
      <w:r w:rsidRPr="00266AF8">
        <w:rPr>
          <w:rFonts w:hint="cs"/>
          <w:color w:val="000000" w:themeColor="text1"/>
          <w:sz w:val="27"/>
          <w:rtl/>
        </w:rPr>
        <w:t xml:space="preserve"> من الحوزة ال</w:t>
      </w:r>
      <w:r w:rsidR="003D6AFD" w:rsidRPr="00266AF8">
        <w:rPr>
          <w:rFonts w:hint="cs"/>
          <w:color w:val="000000" w:themeColor="text1"/>
          <w:sz w:val="27"/>
          <w:rtl/>
        </w:rPr>
        <w:t>علميّ</w:t>
      </w:r>
      <w:r w:rsidRPr="00266AF8">
        <w:rPr>
          <w:rFonts w:hint="cs"/>
          <w:color w:val="000000" w:themeColor="text1"/>
          <w:sz w:val="27"/>
          <w:rtl/>
        </w:rPr>
        <w:t>ة والجامعة</w:t>
      </w:r>
      <w:r w:rsidR="00D3176E" w:rsidRPr="00266AF8">
        <w:rPr>
          <w:rFonts w:hint="cs"/>
          <w:color w:val="000000" w:themeColor="text1"/>
          <w:sz w:val="27"/>
          <w:rtl/>
        </w:rPr>
        <w:t>،</w:t>
      </w:r>
      <w:r w:rsidRPr="00266AF8">
        <w:rPr>
          <w:rFonts w:hint="cs"/>
          <w:color w:val="000000" w:themeColor="text1"/>
          <w:sz w:val="27"/>
          <w:rtl/>
        </w:rPr>
        <w:t xml:space="preserve"> أن يعمدوا</w:t>
      </w:r>
      <w:r w:rsidR="00987666" w:rsidRPr="00266AF8">
        <w:rPr>
          <w:rFonts w:hint="cs"/>
          <w:color w:val="000000" w:themeColor="text1"/>
          <w:sz w:val="27"/>
          <w:rtl/>
        </w:rPr>
        <w:t xml:space="preserve"> إلى </w:t>
      </w:r>
      <w:r w:rsidRPr="00266AF8">
        <w:rPr>
          <w:rFonts w:hint="cs"/>
          <w:color w:val="000000" w:themeColor="text1"/>
          <w:sz w:val="27"/>
          <w:rtl/>
        </w:rPr>
        <w:t>تطوير الوعي والاهتمام وتوجيه الطلاب الجامعي</w:t>
      </w:r>
      <w:r w:rsidR="00D3176E" w:rsidRPr="00266AF8">
        <w:rPr>
          <w:rFonts w:hint="cs"/>
          <w:color w:val="000000" w:themeColor="text1"/>
          <w:sz w:val="27"/>
          <w:rtl/>
        </w:rPr>
        <w:t>ّ</w:t>
      </w:r>
      <w:r w:rsidRPr="00266AF8">
        <w:rPr>
          <w:rFonts w:hint="cs"/>
          <w:color w:val="000000" w:themeColor="text1"/>
          <w:sz w:val="27"/>
          <w:rtl/>
        </w:rPr>
        <w:t xml:space="preserve"> نحو التحقيق ال</w:t>
      </w:r>
      <w:r w:rsidR="003D6AFD" w:rsidRPr="00266AF8">
        <w:rPr>
          <w:rFonts w:hint="cs"/>
          <w:color w:val="000000" w:themeColor="text1"/>
          <w:sz w:val="27"/>
          <w:rtl/>
        </w:rPr>
        <w:t>عصريّ</w:t>
      </w:r>
      <w:r w:rsidRPr="00266AF8">
        <w:rPr>
          <w:rFonts w:hint="cs"/>
          <w:color w:val="000000" w:themeColor="text1"/>
          <w:sz w:val="27"/>
          <w:rtl/>
        </w:rPr>
        <w:t xml:space="preserve"> في المجالات الحديثة</w:t>
      </w:r>
      <w:r w:rsidR="00D3176E" w:rsidRPr="00266AF8">
        <w:rPr>
          <w:rFonts w:hint="cs"/>
          <w:color w:val="000000" w:themeColor="text1"/>
          <w:sz w:val="27"/>
          <w:rtl/>
        </w:rPr>
        <w:t>،</w:t>
      </w:r>
      <w:r w:rsidRPr="00266AF8">
        <w:rPr>
          <w:rFonts w:hint="cs"/>
          <w:color w:val="000000" w:themeColor="text1"/>
          <w:sz w:val="27"/>
          <w:rtl/>
        </w:rPr>
        <w:t xml:space="preserve"> من خلال توفير ال</w:t>
      </w:r>
      <w:r w:rsidR="00501C6B" w:rsidRPr="00266AF8">
        <w:rPr>
          <w:rFonts w:hint="cs"/>
          <w:color w:val="000000" w:themeColor="text1"/>
          <w:sz w:val="27"/>
          <w:rtl/>
        </w:rPr>
        <w:t>أرضيّ</w:t>
      </w:r>
      <w:r w:rsidRPr="00266AF8">
        <w:rPr>
          <w:rFonts w:hint="cs"/>
          <w:color w:val="000000" w:themeColor="text1"/>
          <w:sz w:val="27"/>
          <w:rtl/>
        </w:rPr>
        <w:t>ة للدراسات الجديدة، وتوفير الأدوات الضروري</w:t>
      </w:r>
      <w:r w:rsidR="00D3176E" w:rsidRPr="00266AF8">
        <w:rPr>
          <w:rFonts w:hint="cs"/>
          <w:color w:val="000000" w:themeColor="text1"/>
          <w:sz w:val="27"/>
          <w:rtl/>
        </w:rPr>
        <w:t>ّ</w:t>
      </w:r>
      <w:r w:rsidRPr="00266AF8">
        <w:rPr>
          <w:rFonts w:hint="cs"/>
          <w:color w:val="000000" w:themeColor="text1"/>
          <w:sz w:val="27"/>
          <w:rtl/>
        </w:rPr>
        <w:t>ة والمناسبة، وإحياء الثقة بالنفس فيهم</w:t>
      </w:r>
      <w:r w:rsidR="00D3176E" w:rsidRPr="00266AF8">
        <w:rPr>
          <w:rFonts w:hint="cs"/>
          <w:color w:val="000000" w:themeColor="text1"/>
          <w:sz w:val="27"/>
          <w:rtl/>
        </w:rPr>
        <w:t>؛</w:t>
      </w:r>
      <w:r w:rsidRPr="00266AF8">
        <w:rPr>
          <w:rFonts w:hint="cs"/>
          <w:color w:val="000000" w:themeColor="text1"/>
          <w:sz w:val="27"/>
          <w:rtl/>
        </w:rPr>
        <w:t xml:space="preserve"> بغية إشراكهم في دراسة التشيّ</w:t>
      </w:r>
      <w:r w:rsidR="00D3176E" w:rsidRPr="00266AF8">
        <w:rPr>
          <w:rFonts w:hint="cs"/>
          <w:color w:val="000000" w:themeColor="text1"/>
          <w:sz w:val="27"/>
          <w:rtl/>
        </w:rPr>
        <w:t>ُ</w:t>
      </w:r>
      <w:r w:rsidRPr="00266AF8">
        <w:rPr>
          <w:rFonts w:hint="cs"/>
          <w:color w:val="000000" w:themeColor="text1"/>
          <w:sz w:val="27"/>
          <w:rtl/>
        </w:rPr>
        <w:t>ع على المستوى ال</w:t>
      </w:r>
      <w:r w:rsidR="003D6AFD" w:rsidRPr="00266AF8">
        <w:rPr>
          <w:rFonts w:hint="cs"/>
          <w:color w:val="000000" w:themeColor="text1"/>
          <w:sz w:val="27"/>
          <w:rtl/>
        </w:rPr>
        <w:t>عالميّ</w:t>
      </w:r>
      <w:r w:rsidRPr="00266AF8">
        <w:rPr>
          <w:rFonts w:hint="cs"/>
          <w:color w:val="000000" w:themeColor="text1"/>
          <w:sz w:val="27"/>
          <w:rtl/>
        </w:rPr>
        <w:t xml:space="preserve">، والعمل </w:t>
      </w:r>
      <w:r w:rsidR="00234066" w:rsidRPr="00266AF8">
        <w:rPr>
          <w:rFonts w:hint="cs"/>
          <w:color w:val="000000" w:themeColor="text1"/>
          <w:sz w:val="27"/>
          <w:rtl/>
        </w:rPr>
        <w:t>خاصّ</w:t>
      </w:r>
      <w:r w:rsidRPr="00266AF8">
        <w:rPr>
          <w:rFonts w:hint="cs"/>
          <w:color w:val="000000" w:themeColor="text1"/>
          <w:sz w:val="27"/>
          <w:rtl/>
        </w:rPr>
        <w:t>ة على نقد أعمال المستشرقين والدراسات ال</w:t>
      </w:r>
      <w:r w:rsidR="003D6AFD" w:rsidRPr="00266AF8">
        <w:rPr>
          <w:rFonts w:hint="cs"/>
          <w:color w:val="000000" w:themeColor="text1"/>
          <w:sz w:val="27"/>
          <w:rtl/>
        </w:rPr>
        <w:t>شيعيّ</w:t>
      </w:r>
      <w:r w:rsidRPr="00266AF8">
        <w:rPr>
          <w:rFonts w:hint="cs"/>
          <w:color w:val="000000" w:themeColor="text1"/>
          <w:sz w:val="27"/>
          <w:rtl/>
        </w:rPr>
        <w:t xml:space="preserve">ة بشكل </w:t>
      </w:r>
      <w:r w:rsidR="00234066" w:rsidRPr="00266AF8">
        <w:rPr>
          <w:rFonts w:hint="cs"/>
          <w:color w:val="000000" w:themeColor="text1"/>
          <w:sz w:val="27"/>
          <w:rtl/>
        </w:rPr>
        <w:t>عامّ</w:t>
      </w:r>
      <w:r w:rsidRPr="00266AF8">
        <w:rPr>
          <w:rFonts w:hint="cs"/>
          <w:color w:val="000000" w:themeColor="text1"/>
          <w:sz w:val="27"/>
          <w:rtl/>
        </w:rPr>
        <w:t>. ومن ناحية أخرى يجب على الباحثين الشباب ـ مضافاً</w:t>
      </w:r>
      <w:r w:rsidR="00987666" w:rsidRPr="00266AF8">
        <w:rPr>
          <w:rFonts w:hint="cs"/>
          <w:color w:val="000000" w:themeColor="text1"/>
          <w:sz w:val="27"/>
          <w:rtl/>
        </w:rPr>
        <w:t xml:space="preserve"> إلى </w:t>
      </w:r>
      <w:r w:rsidRPr="00266AF8">
        <w:rPr>
          <w:rFonts w:hint="cs"/>
          <w:color w:val="000000" w:themeColor="text1"/>
          <w:sz w:val="27"/>
          <w:rtl/>
        </w:rPr>
        <w:t>الاهتمام بماهي</w:t>
      </w:r>
      <w:r w:rsidR="00D3176E" w:rsidRPr="00266AF8">
        <w:rPr>
          <w:rFonts w:hint="cs"/>
          <w:color w:val="000000" w:themeColor="text1"/>
          <w:sz w:val="27"/>
          <w:rtl/>
        </w:rPr>
        <w:t>ّ</w:t>
      </w:r>
      <w:r w:rsidRPr="00266AF8">
        <w:rPr>
          <w:rFonts w:hint="cs"/>
          <w:color w:val="000000" w:themeColor="text1"/>
          <w:sz w:val="27"/>
          <w:rtl/>
        </w:rPr>
        <w:t>ة ونوع توجّ</w:t>
      </w:r>
      <w:r w:rsidR="00D3176E" w:rsidRPr="00266AF8">
        <w:rPr>
          <w:rFonts w:hint="cs"/>
          <w:color w:val="000000" w:themeColor="text1"/>
          <w:sz w:val="27"/>
          <w:rtl/>
        </w:rPr>
        <w:t>ُ</w:t>
      </w:r>
      <w:r w:rsidRPr="00266AF8">
        <w:rPr>
          <w:rFonts w:hint="cs"/>
          <w:color w:val="000000" w:themeColor="text1"/>
          <w:sz w:val="27"/>
          <w:rtl/>
        </w:rPr>
        <w:t>هات الدراسات الاستشراقي</w:t>
      </w:r>
      <w:r w:rsidR="00D3176E" w:rsidRPr="00266AF8">
        <w:rPr>
          <w:rFonts w:hint="cs"/>
          <w:color w:val="000000" w:themeColor="text1"/>
          <w:sz w:val="27"/>
          <w:rtl/>
        </w:rPr>
        <w:t>ّ</w:t>
      </w:r>
      <w:r w:rsidRPr="00266AF8">
        <w:rPr>
          <w:rFonts w:hint="cs"/>
          <w:color w:val="000000" w:themeColor="text1"/>
          <w:sz w:val="27"/>
          <w:rtl/>
        </w:rPr>
        <w:t>ة ـ أن يولوا اهتماماً كبيراً تجاه الأساليب ال</w:t>
      </w:r>
      <w:r w:rsidR="00501C6B" w:rsidRPr="00266AF8">
        <w:rPr>
          <w:rFonts w:hint="cs"/>
          <w:color w:val="000000" w:themeColor="text1"/>
          <w:sz w:val="27"/>
          <w:rtl/>
        </w:rPr>
        <w:t>بحثيّ</w:t>
      </w:r>
      <w:r w:rsidRPr="00266AF8">
        <w:rPr>
          <w:rFonts w:hint="cs"/>
          <w:color w:val="000000" w:themeColor="text1"/>
          <w:sz w:val="27"/>
          <w:rtl/>
        </w:rPr>
        <w:t>ة والمواد الت</w:t>
      </w:r>
      <w:r w:rsidR="00501C6B" w:rsidRPr="00266AF8">
        <w:rPr>
          <w:rFonts w:hint="cs"/>
          <w:color w:val="000000" w:themeColor="text1"/>
          <w:sz w:val="27"/>
          <w:rtl/>
        </w:rPr>
        <w:t>حقيقيّ</w:t>
      </w:r>
      <w:r w:rsidRPr="00266AF8">
        <w:rPr>
          <w:rFonts w:hint="cs"/>
          <w:color w:val="000000" w:themeColor="text1"/>
          <w:sz w:val="27"/>
          <w:rtl/>
        </w:rPr>
        <w:t>ة وتنظيم نوع الأبحاث</w:t>
      </w:r>
      <w:r w:rsidR="00D3176E" w:rsidRPr="00266AF8">
        <w:rPr>
          <w:rFonts w:hint="cs"/>
          <w:color w:val="000000" w:themeColor="text1"/>
          <w:sz w:val="27"/>
          <w:rtl/>
        </w:rPr>
        <w:t>،</w:t>
      </w:r>
      <w:r w:rsidRPr="00266AF8">
        <w:rPr>
          <w:rFonts w:hint="cs"/>
          <w:color w:val="000000" w:themeColor="text1"/>
          <w:sz w:val="27"/>
          <w:rtl/>
        </w:rPr>
        <w:t xml:space="preserve"> وكذلك الاهتمام بالأولوي</w:t>
      </w:r>
      <w:r w:rsidR="00D3176E" w:rsidRPr="00266AF8">
        <w:rPr>
          <w:rFonts w:hint="cs"/>
          <w:color w:val="000000" w:themeColor="text1"/>
          <w:sz w:val="27"/>
          <w:rtl/>
        </w:rPr>
        <w:t>ّ</w:t>
      </w:r>
      <w:r w:rsidRPr="00266AF8">
        <w:rPr>
          <w:rFonts w:hint="cs"/>
          <w:color w:val="000000" w:themeColor="text1"/>
          <w:sz w:val="27"/>
          <w:rtl/>
        </w:rPr>
        <w:t>ات الت</w:t>
      </w:r>
      <w:r w:rsidR="00501C6B" w:rsidRPr="00266AF8">
        <w:rPr>
          <w:rFonts w:hint="cs"/>
          <w:color w:val="000000" w:themeColor="text1"/>
          <w:sz w:val="27"/>
          <w:rtl/>
        </w:rPr>
        <w:t>حقيقيّ</w:t>
      </w:r>
      <w:r w:rsidRPr="00266AF8">
        <w:rPr>
          <w:rFonts w:hint="cs"/>
          <w:color w:val="000000" w:themeColor="text1"/>
          <w:sz w:val="27"/>
          <w:rtl/>
        </w:rPr>
        <w:t>ة، وأن لا يغفلوا الاهتمام بالنصوص ال</w:t>
      </w:r>
      <w:r w:rsidR="003D6AFD" w:rsidRPr="00266AF8">
        <w:rPr>
          <w:rFonts w:hint="cs"/>
          <w:color w:val="000000" w:themeColor="text1"/>
          <w:sz w:val="27"/>
          <w:rtl/>
        </w:rPr>
        <w:t>شيعيّ</w:t>
      </w:r>
      <w:r w:rsidRPr="00266AF8">
        <w:rPr>
          <w:rFonts w:hint="cs"/>
          <w:color w:val="000000" w:themeColor="text1"/>
          <w:sz w:val="27"/>
          <w:rtl/>
        </w:rPr>
        <w:t>ة القديمة</w:t>
      </w:r>
      <w:r w:rsidR="00D3176E" w:rsidRPr="00266AF8">
        <w:rPr>
          <w:rFonts w:hint="cs"/>
          <w:color w:val="000000" w:themeColor="text1"/>
          <w:sz w:val="27"/>
          <w:rtl/>
        </w:rPr>
        <w:t>،</w:t>
      </w:r>
      <w:r w:rsidRPr="00266AF8">
        <w:rPr>
          <w:rFonts w:hint="cs"/>
          <w:color w:val="000000" w:themeColor="text1"/>
          <w:sz w:val="27"/>
          <w:rtl/>
        </w:rPr>
        <w:t xml:space="preserve"> التي هي عبارة عن التراث ال</w:t>
      </w:r>
      <w:r w:rsidR="003D6AFD" w:rsidRPr="00266AF8">
        <w:rPr>
          <w:rFonts w:hint="cs"/>
          <w:color w:val="000000" w:themeColor="text1"/>
          <w:sz w:val="27"/>
          <w:rtl/>
        </w:rPr>
        <w:t>شيعيّ</w:t>
      </w:r>
      <w:r w:rsidRPr="00266AF8">
        <w:rPr>
          <w:rFonts w:hint="cs"/>
          <w:color w:val="000000" w:themeColor="text1"/>
          <w:sz w:val="27"/>
          <w:rtl/>
        </w:rPr>
        <w:t xml:space="preserve"> المدوّ</w:t>
      </w:r>
      <w:r w:rsidR="00D3176E" w:rsidRPr="00266AF8">
        <w:rPr>
          <w:rFonts w:hint="cs"/>
          <w:color w:val="000000" w:themeColor="text1"/>
          <w:sz w:val="27"/>
          <w:rtl/>
        </w:rPr>
        <w:t>َ</w:t>
      </w:r>
      <w:r w:rsidRPr="00266AF8">
        <w:rPr>
          <w:rFonts w:hint="cs"/>
          <w:color w:val="000000" w:themeColor="text1"/>
          <w:sz w:val="27"/>
          <w:rtl/>
        </w:rPr>
        <w:t>ن (المخطوطات). وعليهم ـ من خلال الالتفات</w:t>
      </w:r>
      <w:r w:rsidR="00987666" w:rsidRPr="00266AF8">
        <w:rPr>
          <w:rFonts w:hint="cs"/>
          <w:color w:val="000000" w:themeColor="text1"/>
          <w:sz w:val="27"/>
          <w:rtl/>
        </w:rPr>
        <w:t xml:space="preserve"> إلى </w:t>
      </w:r>
      <w:r w:rsidRPr="00266AF8">
        <w:rPr>
          <w:rFonts w:hint="cs"/>
          <w:color w:val="000000" w:themeColor="text1"/>
          <w:sz w:val="27"/>
          <w:rtl/>
        </w:rPr>
        <w:t>المستلزمات ال</w:t>
      </w:r>
      <w:r w:rsidR="003D6AFD" w:rsidRPr="00266AF8">
        <w:rPr>
          <w:rFonts w:hint="cs"/>
          <w:color w:val="000000" w:themeColor="text1"/>
          <w:sz w:val="27"/>
          <w:rtl/>
        </w:rPr>
        <w:t>عالميّ</w:t>
      </w:r>
      <w:r w:rsidRPr="00266AF8">
        <w:rPr>
          <w:rFonts w:hint="cs"/>
          <w:color w:val="000000" w:themeColor="text1"/>
          <w:sz w:val="27"/>
          <w:rtl/>
        </w:rPr>
        <w:t xml:space="preserve">ة الراهنة ـ أن يعدّوا </w:t>
      </w:r>
      <w:r w:rsidRPr="00266AF8">
        <w:rPr>
          <w:rFonts w:hint="cs"/>
          <w:color w:val="000000" w:themeColor="text1"/>
          <w:sz w:val="27"/>
          <w:rtl/>
        </w:rPr>
        <w:lastRenderedPageBreak/>
        <w:t>أنفسهم للدخول في حلبة التنافس في الميادين الت</w:t>
      </w:r>
      <w:r w:rsidR="00501C6B" w:rsidRPr="00266AF8">
        <w:rPr>
          <w:rFonts w:hint="cs"/>
          <w:color w:val="000000" w:themeColor="text1"/>
          <w:sz w:val="27"/>
          <w:rtl/>
        </w:rPr>
        <w:t>حقيقيّ</w:t>
      </w:r>
      <w:r w:rsidRPr="00266AF8">
        <w:rPr>
          <w:rFonts w:hint="cs"/>
          <w:color w:val="000000" w:themeColor="text1"/>
          <w:sz w:val="27"/>
          <w:rtl/>
        </w:rPr>
        <w:t>ة، وأن يوف</w:t>
      </w:r>
      <w:r w:rsidR="00D3176E" w:rsidRPr="00266AF8">
        <w:rPr>
          <w:rFonts w:hint="cs"/>
          <w:color w:val="000000" w:themeColor="text1"/>
          <w:sz w:val="27"/>
          <w:rtl/>
        </w:rPr>
        <w:t>ِّ</w:t>
      </w:r>
      <w:r w:rsidRPr="00266AF8">
        <w:rPr>
          <w:rFonts w:hint="cs"/>
          <w:color w:val="000000" w:themeColor="text1"/>
          <w:sz w:val="27"/>
          <w:rtl/>
        </w:rPr>
        <w:t>روا ال</w:t>
      </w:r>
      <w:r w:rsidR="00501C6B" w:rsidRPr="00266AF8">
        <w:rPr>
          <w:rFonts w:hint="cs"/>
          <w:color w:val="000000" w:themeColor="text1"/>
          <w:sz w:val="27"/>
          <w:rtl/>
        </w:rPr>
        <w:t>أرضيّ</w:t>
      </w:r>
      <w:r w:rsidRPr="00266AF8">
        <w:rPr>
          <w:rFonts w:hint="cs"/>
          <w:color w:val="000000" w:themeColor="text1"/>
          <w:sz w:val="27"/>
          <w:rtl/>
        </w:rPr>
        <w:t>ة والمناخ المناسب</w:t>
      </w:r>
      <w:r w:rsidR="00D3176E" w:rsidRPr="00266AF8">
        <w:rPr>
          <w:rFonts w:hint="cs"/>
          <w:color w:val="000000" w:themeColor="text1"/>
          <w:sz w:val="27"/>
          <w:rtl/>
        </w:rPr>
        <w:t>،</w:t>
      </w:r>
      <w:r w:rsidRPr="00266AF8">
        <w:rPr>
          <w:rFonts w:hint="cs"/>
          <w:color w:val="000000" w:themeColor="text1"/>
          <w:sz w:val="27"/>
          <w:rtl/>
        </w:rPr>
        <w:t xml:space="preserve"> وال</w:t>
      </w:r>
      <w:r w:rsidR="003D6AFD" w:rsidRPr="00266AF8">
        <w:rPr>
          <w:rFonts w:hint="cs"/>
          <w:color w:val="000000" w:themeColor="text1"/>
          <w:sz w:val="27"/>
          <w:rtl/>
        </w:rPr>
        <w:t>عصريّ</w:t>
      </w:r>
      <w:r w:rsidRPr="00266AF8">
        <w:rPr>
          <w:rFonts w:hint="cs"/>
          <w:color w:val="000000" w:themeColor="text1"/>
          <w:sz w:val="27"/>
          <w:rtl/>
        </w:rPr>
        <w:t xml:space="preserve"> على الخصوص</w:t>
      </w:r>
      <w:r w:rsidR="00D3176E" w:rsidRPr="00266AF8">
        <w:rPr>
          <w:rFonts w:hint="cs"/>
          <w:color w:val="000000" w:themeColor="text1"/>
          <w:sz w:val="27"/>
          <w:rtl/>
        </w:rPr>
        <w:t>،</w:t>
      </w:r>
      <w:r w:rsidRPr="00266AF8">
        <w:rPr>
          <w:rFonts w:hint="cs"/>
          <w:color w:val="000000" w:themeColor="text1"/>
          <w:sz w:val="27"/>
          <w:rtl/>
        </w:rPr>
        <w:t xml:space="preserve"> </w:t>
      </w:r>
      <w:r w:rsidR="00D3176E" w:rsidRPr="00266AF8">
        <w:rPr>
          <w:rFonts w:hint="cs"/>
          <w:color w:val="000000" w:themeColor="text1"/>
          <w:sz w:val="27"/>
          <w:rtl/>
        </w:rPr>
        <w:t>ل</w:t>
      </w:r>
      <w:r w:rsidRPr="00266AF8">
        <w:rPr>
          <w:rFonts w:hint="cs"/>
          <w:color w:val="000000" w:themeColor="text1"/>
          <w:sz w:val="27"/>
          <w:rtl/>
        </w:rPr>
        <w:t>دراسة ونقد نصوص الباحثين ال</w:t>
      </w:r>
      <w:r w:rsidR="003D6AFD" w:rsidRPr="00266AF8">
        <w:rPr>
          <w:rFonts w:hint="cs"/>
          <w:color w:val="000000" w:themeColor="text1"/>
          <w:sz w:val="27"/>
          <w:rtl/>
        </w:rPr>
        <w:t>غربيّ</w:t>
      </w:r>
      <w:r w:rsidRPr="00266AF8">
        <w:rPr>
          <w:rFonts w:hint="cs"/>
          <w:color w:val="000000" w:themeColor="text1"/>
          <w:sz w:val="27"/>
          <w:rtl/>
        </w:rPr>
        <w:t>ين وأساليبهم الت</w:t>
      </w:r>
      <w:r w:rsidR="00501C6B" w:rsidRPr="00266AF8">
        <w:rPr>
          <w:rFonts w:hint="cs"/>
          <w:color w:val="000000" w:themeColor="text1"/>
          <w:sz w:val="27"/>
          <w:rtl/>
        </w:rPr>
        <w:t>حقيقيّ</w:t>
      </w:r>
      <w:r w:rsidRPr="00266AF8">
        <w:rPr>
          <w:rFonts w:hint="cs"/>
          <w:color w:val="000000" w:themeColor="text1"/>
          <w:sz w:val="27"/>
          <w:rtl/>
        </w:rPr>
        <w:t>ة</w:t>
      </w:r>
      <w:r w:rsidR="00D3176E" w:rsidRPr="00266AF8">
        <w:rPr>
          <w:rFonts w:hint="cs"/>
          <w:color w:val="000000" w:themeColor="text1"/>
          <w:sz w:val="27"/>
          <w:rtl/>
        </w:rPr>
        <w:t>؛</w:t>
      </w:r>
      <w:r w:rsidRPr="00266AF8">
        <w:rPr>
          <w:rFonts w:hint="cs"/>
          <w:color w:val="000000" w:themeColor="text1"/>
          <w:sz w:val="27"/>
          <w:rtl/>
        </w:rPr>
        <w:t xml:space="preserve"> كي يتمك</w:t>
      </w:r>
      <w:r w:rsidR="00D3176E" w:rsidRPr="00266AF8">
        <w:rPr>
          <w:rFonts w:hint="cs"/>
          <w:color w:val="000000" w:themeColor="text1"/>
          <w:sz w:val="27"/>
          <w:rtl/>
        </w:rPr>
        <w:t>َّ</w:t>
      </w:r>
      <w:r w:rsidRPr="00266AF8">
        <w:rPr>
          <w:rFonts w:hint="cs"/>
          <w:color w:val="000000" w:themeColor="text1"/>
          <w:sz w:val="27"/>
          <w:rtl/>
        </w:rPr>
        <w:t>نوا من الإسهام في إعلاء شأن المذهب الحق</w:t>
      </w:r>
      <w:r w:rsidR="00D3176E" w:rsidRPr="00266AF8">
        <w:rPr>
          <w:rFonts w:hint="cs"/>
          <w:color w:val="000000" w:themeColor="text1"/>
          <w:sz w:val="27"/>
          <w:rtl/>
        </w:rPr>
        <w:t>ّ،</w:t>
      </w:r>
      <w:r w:rsidRPr="00266AF8">
        <w:rPr>
          <w:rFonts w:hint="cs"/>
          <w:color w:val="000000" w:themeColor="text1"/>
          <w:sz w:val="27"/>
          <w:rtl/>
        </w:rPr>
        <w:t xml:space="preserve"> المتمثّ</w:t>
      </w:r>
      <w:r w:rsidR="00D3176E" w:rsidRPr="00266AF8">
        <w:rPr>
          <w:rFonts w:hint="cs"/>
          <w:color w:val="000000" w:themeColor="text1"/>
          <w:sz w:val="27"/>
          <w:rtl/>
        </w:rPr>
        <w:t>ِ</w:t>
      </w:r>
      <w:r w:rsidRPr="00266AF8">
        <w:rPr>
          <w:rFonts w:hint="cs"/>
          <w:color w:val="000000" w:themeColor="text1"/>
          <w:sz w:val="27"/>
          <w:rtl/>
        </w:rPr>
        <w:t>ل بـ (التشيّع الاثني عشري)</w:t>
      </w:r>
      <w:r w:rsidR="00D3176E" w:rsidRPr="00266AF8">
        <w:rPr>
          <w:rFonts w:hint="cs"/>
          <w:color w:val="000000" w:themeColor="text1"/>
          <w:sz w:val="27"/>
          <w:rtl/>
        </w:rPr>
        <w:t>،</w:t>
      </w:r>
      <w:r w:rsidRPr="00266AF8">
        <w:rPr>
          <w:rFonts w:hint="cs"/>
          <w:color w:val="000000" w:themeColor="text1"/>
          <w:sz w:val="27"/>
          <w:rtl/>
        </w:rPr>
        <w:t xml:space="preserve"> بوصفه (الإسلام النموذجي)</w:t>
      </w:r>
      <w:r w:rsidR="00D3176E" w:rsidRPr="00266AF8">
        <w:rPr>
          <w:rFonts w:hint="cs"/>
          <w:color w:val="000000" w:themeColor="text1"/>
          <w:sz w:val="27"/>
          <w:rtl/>
        </w:rPr>
        <w:t>،</w:t>
      </w:r>
      <w:r w:rsidRPr="00266AF8">
        <w:rPr>
          <w:rFonts w:hint="cs"/>
          <w:color w:val="000000" w:themeColor="text1"/>
          <w:sz w:val="27"/>
          <w:rtl/>
        </w:rPr>
        <w:t xml:space="preserve"> من خلال مواكبة التحقيقات حول التشيّ</w:t>
      </w:r>
      <w:r w:rsidR="00D3176E" w:rsidRPr="00266AF8">
        <w:rPr>
          <w:rFonts w:hint="cs"/>
          <w:color w:val="000000" w:themeColor="text1"/>
          <w:sz w:val="27"/>
          <w:rtl/>
        </w:rPr>
        <w:t>ُ</w:t>
      </w:r>
      <w:r w:rsidRPr="00266AF8">
        <w:rPr>
          <w:rFonts w:hint="cs"/>
          <w:color w:val="000000" w:themeColor="text1"/>
          <w:sz w:val="27"/>
          <w:rtl/>
        </w:rPr>
        <w:t>ع في العالم المعاصر.</w:t>
      </w:r>
    </w:p>
    <w:p w:rsidR="00C30F56" w:rsidRPr="00266AF8" w:rsidRDefault="00C30F56" w:rsidP="000B0AF4">
      <w:pPr>
        <w:rPr>
          <w:color w:val="000000" w:themeColor="text1"/>
          <w:rtl/>
          <w:lang w:val="x-none" w:eastAsia="x-none"/>
        </w:rPr>
      </w:pPr>
    </w:p>
    <w:p w:rsidR="00C30F56" w:rsidRPr="00266AF8" w:rsidRDefault="00C30F56" w:rsidP="000B0AF4">
      <w:pPr>
        <w:rPr>
          <w:color w:val="000000" w:themeColor="text1"/>
          <w:rtl/>
          <w:lang w:val="x-none" w:eastAsia="x-none"/>
        </w:rPr>
      </w:pPr>
    </w:p>
    <w:p w:rsidR="00A64461" w:rsidRPr="00266AF8" w:rsidRDefault="00A64461" w:rsidP="00A64461">
      <w:pPr>
        <w:pStyle w:val="af0"/>
        <w:rPr>
          <w:color w:val="000000" w:themeColor="text1"/>
          <w:rtl/>
        </w:rPr>
        <w:sectPr w:rsidR="00A64461" w:rsidRPr="00266AF8" w:rsidSect="0068524D">
          <w:headerReference w:type="even" r:id="rId119"/>
          <w:headerReference w:type="default" r:id="rId120"/>
          <w:footerReference w:type="even" r:id="rId121"/>
          <w:footerReference w:type="default" r:id="rId122"/>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266AF8">
        <w:rPr>
          <w:rFonts w:hint="cs"/>
          <w:color w:val="000000" w:themeColor="text1"/>
          <w:rtl/>
        </w:rPr>
        <w:t>الهوامش</w:t>
      </w:r>
    </w:p>
    <w:p w:rsidR="00572745" w:rsidRPr="00266AF8" w:rsidRDefault="00572745" w:rsidP="000B0AF4">
      <w:pPr>
        <w:ind w:firstLine="0"/>
        <w:jc w:val="center"/>
        <w:rPr>
          <w:rFonts w:cs="PT Bold Heading"/>
          <w:bCs/>
          <w:color w:val="000000" w:themeColor="text1"/>
          <w:sz w:val="30"/>
          <w:rtl/>
        </w:rPr>
      </w:pPr>
      <w:r w:rsidRPr="00266AF8">
        <w:rPr>
          <w:rFonts w:cs="PT Bold Heading" w:hint="cs"/>
          <w:bCs/>
          <w:color w:val="000000" w:themeColor="text1"/>
          <w:sz w:val="30"/>
          <w:rtl/>
        </w:rPr>
        <w:lastRenderedPageBreak/>
        <w:t>قسيمة الاشتراك</w:t>
      </w:r>
    </w:p>
    <w:p w:rsidR="00572745" w:rsidRPr="00266AF8" w:rsidRDefault="00572745" w:rsidP="000B0AF4">
      <w:pPr>
        <w:ind w:firstLine="0"/>
        <w:jc w:val="center"/>
        <w:rPr>
          <w:color w:val="000000" w:themeColor="text1"/>
          <w:sz w:val="36"/>
          <w:szCs w:val="36"/>
          <w:rtl/>
        </w:rPr>
      </w:pPr>
      <w:r w:rsidRPr="00266AF8">
        <w:rPr>
          <w:rFonts w:hint="eastAsia"/>
          <w:color w:val="000000" w:themeColor="text1"/>
          <w:sz w:val="36"/>
          <w:szCs w:val="36"/>
          <w:rtl/>
        </w:rPr>
        <w:t>مجلة</w:t>
      </w:r>
      <w:r w:rsidRPr="00266AF8">
        <w:rPr>
          <w:color w:val="000000" w:themeColor="text1"/>
          <w:sz w:val="36"/>
          <w:szCs w:val="36"/>
          <w:rtl/>
        </w:rPr>
        <w:t xml:space="preserve"> </w:t>
      </w:r>
      <w:r w:rsidRPr="00266AF8">
        <w:rPr>
          <w:rFonts w:hint="eastAsia"/>
          <w:color w:val="000000" w:themeColor="text1"/>
          <w:sz w:val="36"/>
          <w:szCs w:val="36"/>
          <w:rtl/>
        </w:rPr>
        <w:t>نصوص</w:t>
      </w:r>
      <w:r w:rsidRPr="00266AF8">
        <w:rPr>
          <w:color w:val="000000" w:themeColor="text1"/>
          <w:sz w:val="36"/>
          <w:szCs w:val="36"/>
          <w:rtl/>
        </w:rPr>
        <w:t xml:space="preserve"> </w:t>
      </w:r>
      <w:r w:rsidRPr="00266AF8">
        <w:rPr>
          <w:rFonts w:hint="eastAsia"/>
          <w:color w:val="000000" w:themeColor="text1"/>
          <w:sz w:val="36"/>
          <w:szCs w:val="36"/>
          <w:rtl/>
        </w:rPr>
        <w:t>معاصرة</w:t>
      </w:r>
    </w:p>
    <w:p w:rsidR="00572745" w:rsidRPr="00266AF8" w:rsidRDefault="00572745" w:rsidP="000B0AF4">
      <w:pPr>
        <w:jc w:val="center"/>
        <w:rPr>
          <w:rFonts w:cs="DanaFajr"/>
          <w:color w:val="000000" w:themeColor="text1"/>
          <w:szCs w:val="28"/>
          <w:rtl/>
        </w:rPr>
      </w:pPr>
    </w:p>
    <w:p w:rsidR="00572745" w:rsidRPr="00266AF8" w:rsidRDefault="00842875" w:rsidP="000B0AF4">
      <w:pPr>
        <w:tabs>
          <w:tab w:val="center" w:pos="2170"/>
          <w:tab w:val="center" w:pos="5230"/>
        </w:tabs>
        <w:ind w:firstLine="1440"/>
        <w:rPr>
          <w:rFonts w:cs="DanaFajr"/>
          <w:b/>
          <w:bCs/>
          <w:color w:val="000000" w:themeColor="text1"/>
          <w:rtl/>
        </w:rPr>
      </w:pPr>
      <w:r w:rsidRPr="00266AF8">
        <w:rPr>
          <w:noProof/>
          <w:color w:val="000000" w:themeColor="text1"/>
        </w:rPr>
        <mc:AlternateContent>
          <mc:Choice Requires="wps">
            <w:drawing>
              <wp:anchor distT="0" distB="0" distL="114300" distR="114300" simplePos="0" relativeHeight="251657216" behindDoc="1" locked="0" layoutInCell="1" allowOverlap="1" wp14:anchorId="4C3ED58A" wp14:editId="2192F410">
                <wp:simplePos x="0" y="0"/>
                <wp:positionH relativeFrom="column">
                  <wp:posOffset>1270</wp:posOffset>
                </wp:positionH>
                <wp:positionV relativeFrom="paragraph">
                  <wp:posOffset>17780</wp:posOffset>
                </wp:positionV>
                <wp:extent cx="4457700" cy="2359025"/>
                <wp:effectExtent l="19050" t="19050" r="0" b="3175"/>
                <wp:wrapNone/>
                <wp:docPr id="207"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3590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left:0;text-align:left;margin-left:.1pt;margin-top:1.4pt;width:351pt;height:1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" filled="f" strokeweight="3pt">
                <v:stroke linestyle="thinThin"/>
              </v:rect>
            </w:pict>
          </mc:Fallback>
        </mc:AlternateContent>
      </w:r>
      <w:r w:rsidR="00572745" w:rsidRPr="00266AF8">
        <w:rPr>
          <w:rFonts w:cs="DanaFajr" w:hint="cs"/>
          <w:color w:val="000000" w:themeColor="text1"/>
        </w:rPr>
        <w:sym w:font="Wingdings" w:char="F0A8"/>
      </w:r>
      <w:r w:rsidR="00572745" w:rsidRPr="00266AF8">
        <w:rPr>
          <w:rFonts w:cs="DanaFajr" w:hint="cs"/>
          <w:color w:val="000000" w:themeColor="text1"/>
          <w:rtl/>
        </w:rPr>
        <w:t xml:space="preserve"> </w:t>
      </w:r>
      <w:r w:rsidR="00572745" w:rsidRPr="00266AF8">
        <w:rPr>
          <w:rFonts w:cs="DanaFajr" w:hint="cs"/>
          <w:b/>
          <w:bCs/>
          <w:color w:val="000000" w:themeColor="text1"/>
          <w:rtl/>
        </w:rPr>
        <w:t>أفراد</w:t>
      </w:r>
      <w:r w:rsidR="0013434F" w:rsidRPr="00266AF8">
        <w:rPr>
          <w:rFonts w:cs="DanaFajr" w:hint="cs"/>
          <w:b/>
          <w:bCs/>
          <w:color w:val="000000" w:themeColor="text1"/>
          <w:rtl/>
        </w:rPr>
        <w:tab/>
      </w:r>
      <w:r w:rsidR="00572745" w:rsidRPr="00266AF8">
        <w:rPr>
          <w:rFonts w:cs="DanaFajr" w:hint="cs"/>
          <w:b/>
          <w:bCs/>
          <w:color w:val="000000" w:themeColor="text1"/>
          <w:rtl/>
        </w:rPr>
        <w:tab/>
      </w:r>
      <w:r w:rsidR="00572745" w:rsidRPr="00266AF8">
        <w:rPr>
          <w:rFonts w:cs="DanaFajr" w:hint="cs"/>
          <w:color w:val="000000" w:themeColor="text1"/>
        </w:rPr>
        <w:sym w:font="Wingdings" w:char="F0A8"/>
      </w:r>
      <w:r w:rsidR="00572745" w:rsidRPr="00266AF8">
        <w:rPr>
          <w:rFonts w:cs="DanaFajr" w:hint="cs"/>
          <w:b/>
          <w:bCs/>
          <w:color w:val="000000" w:themeColor="text1"/>
          <w:rtl/>
        </w:rPr>
        <w:t xml:space="preserve"> مؤسسات</w:t>
      </w:r>
    </w:p>
    <w:p w:rsidR="00572745" w:rsidRPr="00266AF8" w:rsidRDefault="00572745" w:rsidP="000B0AF4">
      <w:pPr>
        <w:tabs>
          <w:tab w:val="right" w:leader="dot" w:pos="6876"/>
        </w:tabs>
        <w:ind w:left="142" w:right="142" w:firstLine="0"/>
        <w:rPr>
          <w:rFonts w:cs="DanaFajr"/>
          <w:color w:val="000000" w:themeColor="text1"/>
          <w:rtl/>
        </w:rPr>
      </w:pPr>
      <w:r w:rsidRPr="00266AF8">
        <w:rPr>
          <w:rFonts w:cs="DanaFajr" w:hint="cs"/>
          <w:color w:val="000000" w:themeColor="text1"/>
          <w:rtl/>
        </w:rPr>
        <w:t>اسم المشترك:</w:t>
      </w:r>
      <w:r w:rsidRPr="00266AF8">
        <w:rPr>
          <w:rFonts w:cs="DanaFajr" w:hint="cs"/>
          <w:color w:val="000000" w:themeColor="text1"/>
          <w:sz w:val="20"/>
          <w:szCs w:val="22"/>
          <w:rtl/>
        </w:rPr>
        <w:tab/>
      </w:r>
    </w:p>
    <w:p w:rsidR="00572745" w:rsidRPr="00266AF8" w:rsidRDefault="00572745" w:rsidP="000B0AF4">
      <w:pPr>
        <w:tabs>
          <w:tab w:val="right" w:leader="dot" w:pos="6876"/>
        </w:tabs>
        <w:ind w:left="142" w:right="142" w:firstLine="0"/>
        <w:rPr>
          <w:rFonts w:cs="DanaFajr"/>
          <w:color w:val="000000" w:themeColor="text1"/>
          <w:rtl/>
        </w:rPr>
      </w:pPr>
      <w:r w:rsidRPr="00266AF8">
        <w:rPr>
          <w:rFonts w:cs="DanaFajr" w:hint="cs"/>
          <w:color w:val="000000" w:themeColor="text1"/>
          <w:rtl/>
        </w:rPr>
        <w:t>العنوان الكامل:</w:t>
      </w:r>
      <w:r w:rsidRPr="00266AF8">
        <w:rPr>
          <w:rFonts w:cs="DanaFajr" w:hint="cs"/>
          <w:color w:val="000000" w:themeColor="text1"/>
          <w:sz w:val="20"/>
          <w:szCs w:val="22"/>
          <w:rtl/>
        </w:rPr>
        <w:tab/>
      </w:r>
    </w:p>
    <w:p w:rsidR="00572745" w:rsidRPr="00266AF8" w:rsidRDefault="00572745" w:rsidP="000B0AF4">
      <w:pPr>
        <w:tabs>
          <w:tab w:val="right" w:leader="dot" w:pos="6876"/>
        </w:tabs>
        <w:ind w:left="142" w:right="142" w:firstLine="0"/>
        <w:rPr>
          <w:rFonts w:cs="DanaFajr"/>
          <w:color w:val="000000" w:themeColor="text1"/>
          <w:sz w:val="20"/>
          <w:szCs w:val="22"/>
          <w:rtl/>
        </w:rPr>
      </w:pPr>
      <w:r w:rsidRPr="00266AF8">
        <w:rPr>
          <w:rFonts w:cs="DanaFajr" w:hint="cs"/>
          <w:color w:val="000000" w:themeColor="text1"/>
          <w:sz w:val="20"/>
          <w:szCs w:val="22"/>
          <w:rtl/>
        </w:rPr>
        <w:t xml:space="preserve"> </w:t>
      </w:r>
      <w:r w:rsidRPr="00266AF8">
        <w:rPr>
          <w:rFonts w:cs="DanaFajr" w:hint="cs"/>
          <w:color w:val="000000" w:themeColor="text1"/>
          <w:sz w:val="20"/>
          <w:szCs w:val="22"/>
          <w:rtl/>
        </w:rPr>
        <w:tab/>
      </w:r>
    </w:p>
    <w:p w:rsidR="00572745" w:rsidRPr="00266AF8" w:rsidRDefault="00572745" w:rsidP="000B0AF4">
      <w:pPr>
        <w:tabs>
          <w:tab w:val="left" w:leader="dot" w:pos="3990"/>
          <w:tab w:val="right" w:leader="dot" w:pos="6904"/>
          <w:tab w:val="right" w:leader="dot" w:pos="7582"/>
        </w:tabs>
        <w:ind w:left="142" w:right="142" w:firstLine="0"/>
        <w:rPr>
          <w:rFonts w:cs="DanaFajr"/>
          <w:color w:val="000000" w:themeColor="text1"/>
          <w:rtl/>
        </w:rPr>
      </w:pPr>
      <w:r w:rsidRPr="00266AF8">
        <w:rPr>
          <w:rFonts w:cs="DanaFajr" w:hint="cs"/>
          <w:color w:val="000000" w:themeColor="text1"/>
          <w:rtl/>
        </w:rPr>
        <w:t>الهاتف:</w:t>
      </w:r>
      <w:r w:rsidRPr="00266AF8">
        <w:rPr>
          <w:rFonts w:cs="DanaFajr" w:hint="cs"/>
          <w:color w:val="000000" w:themeColor="text1"/>
          <w:sz w:val="20"/>
          <w:szCs w:val="22"/>
          <w:rtl/>
        </w:rPr>
        <w:t xml:space="preserve"> </w:t>
      </w:r>
      <w:r w:rsidRPr="00266AF8">
        <w:rPr>
          <w:rFonts w:cs="DanaFajr" w:hint="cs"/>
          <w:color w:val="000000" w:themeColor="text1"/>
          <w:sz w:val="20"/>
          <w:szCs w:val="22"/>
          <w:rtl/>
        </w:rPr>
        <w:tab/>
        <w:t xml:space="preserve"> </w:t>
      </w:r>
      <w:r w:rsidRPr="00266AF8">
        <w:rPr>
          <w:rFonts w:cs="DanaFajr" w:hint="cs"/>
          <w:color w:val="000000" w:themeColor="text1"/>
          <w:rtl/>
        </w:rPr>
        <w:t>فاكس:</w:t>
      </w:r>
      <w:r w:rsidRPr="00266AF8">
        <w:rPr>
          <w:rFonts w:cs="DanaFajr" w:hint="cs"/>
          <w:color w:val="000000" w:themeColor="text1"/>
          <w:sz w:val="20"/>
          <w:szCs w:val="22"/>
          <w:rtl/>
        </w:rPr>
        <w:tab/>
      </w:r>
    </w:p>
    <w:p w:rsidR="00572745" w:rsidRPr="00266AF8" w:rsidRDefault="00572745" w:rsidP="000B0AF4">
      <w:pPr>
        <w:tabs>
          <w:tab w:val="left" w:leader="dot" w:pos="3990"/>
          <w:tab w:val="right" w:leader="dot" w:pos="6904"/>
          <w:tab w:val="right" w:leader="dot" w:pos="7582"/>
        </w:tabs>
        <w:ind w:left="142" w:right="142" w:firstLine="0"/>
        <w:rPr>
          <w:rFonts w:cs="DanaFajr"/>
          <w:color w:val="000000" w:themeColor="text1"/>
          <w:sz w:val="20"/>
          <w:szCs w:val="22"/>
          <w:rtl/>
        </w:rPr>
      </w:pPr>
      <w:r w:rsidRPr="00266AF8">
        <w:rPr>
          <w:rFonts w:cs="DanaFajr" w:hint="cs"/>
          <w:color w:val="000000" w:themeColor="text1"/>
          <w:rtl/>
        </w:rPr>
        <w:t xml:space="preserve">مدة الاشتراك: </w:t>
      </w:r>
      <w:r w:rsidRPr="00266AF8">
        <w:rPr>
          <w:rFonts w:cs="DanaFajr" w:hint="cs"/>
          <w:color w:val="000000" w:themeColor="text1"/>
          <w:szCs w:val="22"/>
          <w:rtl/>
        </w:rPr>
        <w:tab/>
      </w:r>
      <w:r w:rsidRPr="00266AF8">
        <w:rPr>
          <w:rFonts w:cs="DanaFajr" w:hint="cs"/>
          <w:color w:val="000000" w:themeColor="text1"/>
          <w:rtl/>
        </w:rPr>
        <w:t>ابتداءً من:</w:t>
      </w:r>
      <w:r w:rsidRPr="00266AF8">
        <w:rPr>
          <w:rFonts w:cs="DanaFajr" w:hint="cs"/>
          <w:color w:val="000000" w:themeColor="text1"/>
          <w:sz w:val="20"/>
          <w:szCs w:val="22"/>
          <w:rtl/>
        </w:rPr>
        <w:tab/>
      </w:r>
    </w:p>
    <w:p w:rsidR="00572745" w:rsidRPr="00266AF8" w:rsidRDefault="00572745" w:rsidP="000B0AF4">
      <w:pPr>
        <w:tabs>
          <w:tab w:val="left" w:leader="dot" w:pos="3990"/>
          <w:tab w:val="right" w:leader="dot" w:pos="6904"/>
          <w:tab w:val="right" w:leader="dot" w:pos="7582"/>
        </w:tabs>
        <w:ind w:left="142" w:right="142" w:firstLine="0"/>
        <w:rPr>
          <w:rFonts w:cs="DanaFajr"/>
          <w:color w:val="000000" w:themeColor="text1"/>
          <w:sz w:val="20"/>
          <w:szCs w:val="22"/>
          <w:rtl/>
        </w:rPr>
      </w:pPr>
      <w:r w:rsidRPr="00266AF8">
        <w:rPr>
          <w:rFonts w:cs="DanaFajr" w:hint="cs"/>
          <w:color w:val="000000" w:themeColor="text1"/>
          <w:rtl/>
        </w:rPr>
        <w:t xml:space="preserve">المبلغ: </w:t>
      </w:r>
      <w:r w:rsidRPr="00266AF8">
        <w:rPr>
          <w:rFonts w:cs="DanaFajr" w:hint="cs"/>
          <w:color w:val="000000" w:themeColor="text1"/>
          <w:sz w:val="20"/>
          <w:szCs w:val="22"/>
          <w:rtl/>
        </w:rPr>
        <w:tab/>
        <w:t xml:space="preserve"> </w:t>
      </w:r>
      <w:r w:rsidRPr="00266AF8">
        <w:rPr>
          <w:rFonts w:cs="DanaFajr" w:hint="cs"/>
          <w:color w:val="000000" w:themeColor="text1"/>
          <w:rtl/>
        </w:rPr>
        <w:t>عدد النسخ:</w:t>
      </w:r>
      <w:r w:rsidRPr="00266AF8">
        <w:rPr>
          <w:rFonts w:cs="DanaFajr" w:hint="cs"/>
          <w:color w:val="000000" w:themeColor="text1"/>
          <w:sz w:val="20"/>
          <w:szCs w:val="22"/>
          <w:rtl/>
        </w:rPr>
        <w:tab/>
      </w:r>
    </w:p>
    <w:p w:rsidR="00572745" w:rsidRPr="00266AF8" w:rsidRDefault="00572745" w:rsidP="000B0AF4">
      <w:pPr>
        <w:tabs>
          <w:tab w:val="left" w:leader="dot" w:pos="3990"/>
          <w:tab w:val="right" w:leader="dot" w:pos="6904"/>
          <w:tab w:val="right" w:leader="dot" w:pos="7582"/>
        </w:tabs>
        <w:ind w:left="142" w:right="142" w:firstLine="0"/>
        <w:rPr>
          <w:rFonts w:cs="DanaFajr"/>
          <w:color w:val="000000" w:themeColor="text1"/>
          <w:sz w:val="20"/>
          <w:szCs w:val="22"/>
          <w:rtl/>
        </w:rPr>
      </w:pPr>
      <w:r w:rsidRPr="00266AF8">
        <w:rPr>
          <w:rFonts w:cs="DanaFajr" w:hint="cs"/>
          <w:color w:val="000000" w:themeColor="text1"/>
          <w:rtl/>
        </w:rPr>
        <w:t xml:space="preserve">نقداً إلى: </w:t>
      </w:r>
      <w:r w:rsidRPr="00266AF8">
        <w:rPr>
          <w:rFonts w:cs="DanaFajr" w:hint="cs"/>
          <w:color w:val="000000" w:themeColor="text1"/>
          <w:sz w:val="20"/>
          <w:szCs w:val="22"/>
          <w:rtl/>
        </w:rPr>
        <w:tab/>
        <w:t xml:space="preserve"> </w:t>
      </w:r>
      <w:r w:rsidRPr="00266AF8">
        <w:rPr>
          <w:rFonts w:cs="DanaFajr" w:hint="cs"/>
          <w:color w:val="000000" w:themeColor="text1"/>
          <w:rtl/>
        </w:rPr>
        <w:t>شيك مصرفي:</w:t>
      </w:r>
      <w:r w:rsidRPr="00266AF8">
        <w:rPr>
          <w:rFonts w:cs="DanaFajr" w:hint="cs"/>
          <w:color w:val="000000" w:themeColor="text1"/>
          <w:sz w:val="20"/>
          <w:szCs w:val="22"/>
          <w:rtl/>
        </w:rPr>
        <w:tab/>
      </w:r>
    </w:p>
    <w:p w:rsidR="00572745" w:rsidRPr="00266AF8" w:rsidRDefault="00572745" w:rsidP="000B0AF4">
      <w:pPr>
        <w:tabs>
          <w:tab w:val="left" w:leader="dot" w:pos="3990"/>
          <w:tab w:val="right" w:leader="dot" w:pos="6904"/>
          <w:tab w:val="right" w:leader="dot" w:pos="7582"/>
        </w:tabs>
        <w:ind w:left="142" w:right="142" w:firstLine="0"/>
        <w:rPr>
          <w:rFonts w:cs="DanaFajr"/>
          <w:color w:val="000000" w:themeColor="text1"/>
          <w:sz w:val="20"/>
          <w:szCs w:val="22"/>
          <w:rtl/>
        </w:rPr>
      </w:pPr>
      <w:r w:rsidRPr="00266AF8">
        <w:rPr>
          <w:rFonts w:cs="DanaFajr" w:hint="cs"/>
          <w:color w:val="000000" w:themeColor="text1"/>
          <w:rtl/>
        </w:rPr>
        <w:t xml:space="preserve">التاريخ: </w:t>
      </w:r>
      <w:r w:rsidRPr="00266AF8">
        <w:rPr>
          <w:rFonts w:cs="DanaFajr" w:hint="cs"/>
          <w:color w:val="000000" w:themeColor="text1"/>
          <w:sz w:val="20"/>
          <w:szCs w:val="22"/>
          <w:rtl/>
        </w:rPr>
        <w:tab/>
        <w:t xml:space="preserve"> </w:t>
      </w:r>
      <w:r w:rsidRPr="00266AF8">
        <w:rPr>
          <w:rFonts w:cs="DanaFajr" w:hint="cs"/>
          <w:color w:val="000000" w:themeColor="text1"/>
          <w:rtl/>
        </w:rPr>
        <w:t>التوقيع:</w:t>
      </w:r>
      <w:r w:rsidRPr="00266AF8">
        <w:rPr>
          <w:rFonts w:cs="DanaFajr" w:hint="cs"/>
          <w:color w:val="000000" w:themeColor="text1"/>
          <w:sz w:val="20"/>
          <w:szCs w:val="22"/>
          <w:rtl/>
        </w:rPr>
        <w:tab/>
      </w:r>
    </w:p>
    <w:p w:rsidR="00572745" w:rsidRPr="00266AF8" w:rsidRDefault="00572745" w:rsidP="000B0AF4">
      <w:pPr>
        <w:jc w:val="center"/>
        <w:rPr>
          <w:rFonts w:cs="Traditional Arabic"/>
          <w:b/>
          <w:bCs/>
          <w:color w:val="000000" w:themeColor="text1"/>
          <w:sz w:val="6"/>
          <w:szCs w:val="6"/>
          <w:rtl/>
        </w:rPr>
      </w:pPr>
    </w:p>
    <w:p w:rsidR="00572745" w:rsidRPr="00266AF8" w:rsidRDefault="00572745" w:rsidP="000B0AF4">
      <w:pPr>
        <w:jc w:val="center"/>
        <w:rPr>
          <w:rFonts w:cs="DanaFajr"/>
          <w:color w:val="000000" w:themeColor="text1"/>
          <w:sz w:val="36"/>
          <w:szCs w:val="36"/>
          <w:rtl/>
        </w:rPr>
      </w:pPr>
    </w:p>
    <w:p w:rsidR="00572745" w:rsidRPr="00266AF8" w:rsidRDefault="00572745" w:rsidP="000B0AF4">
      <w:pPr>
        <w:spacing w:after="120"/>
        <w:jc w:val="center"/>
        <w:rPr>
          <w:rFonts w:cs="PT Bold Heading"/>
          <w:color w:val="000000" w:themeColor="text1"/>
          <w:sz w:val="32"/>
          <w:rtl/>
        </w:rPr>
      </w:pPr>
      <w:r w:rsidRPr="00266AF8">
        <w:rPr>
          <w:rFonts w:cs="PT Bold Heading" w:hint="cs"/>
          <w:color w:val="000000" w:themeColor="text1"/>
          <w:sz w:val="32"/>
          <w:rtl/>
        </w:rPr>
        <w:t>الاشتراك السنوي</w:t>
      </w:r>
    </w:p>
    <w:p w:rsidR="00572745" w:rsidRPr="00266AF8" w:rsidRDefault="00842875" w:rsidP="000B0AF4">
      <w:pPr>
        <w:ind w:firstLine="0"/>
        <w:jc w:val="center"/>
        <w:rPr>
          <w:rFonts w:cs="Traditional Arabic"/>
          <w:b/>
          <w:bCs/>
          <w:color w:val="000000" w:themeColor="text1"/>
          <w:szCs w:val="28"/>
        </w:rPr>
      </w:pPr>
      <w:r w:rsidRPr="00266AF8">
        <w:rPr>
          <w:noProof/>
          <w:color w:val="000000" w:themeColor="text1"/>
        </w:rPr>
        <mc:AlternateContent>
          <mc:Choice Requires="wps">
            <w:drawing>
              <wp:anchor distT="0" distB="0" distL="114300" distR="114300" simplePos="0" relativeHeight="251661312" behindDoc="0" locked="0" layoutInCell="1" allowOverlap="1" wp14:anchorId="1DA9D6FE" wp14:editId="17A98533">
                <wp:simplePos x="0" y="0"/>
                <wp:positionH relativeFrom="column">
                  <wp:posOffset>-17780</wp:posOffset>
                </wp:positionH>
                <wp:positionV relativeFrom="paragraph">
                  <wp:posOffset>5080</wp:posOffset>
                </wp:positionV>
                <wp:extent cx="4476750" cy="260350"/>
                <wp:effectExtent l="19050" t="19050" r="0" b="635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0" cy="260350"/>
                        </a:xfrm>
                        <a:prstGeom prst="rect">
                          <a:avLst/>
                        </a:prstGeom>
                        <a:noFill/>
                        <a:ln w="381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left:0;text-align:left;margin-left:-1.4pt;margin-top:.4pt;width:352.5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" filled="f" strokecolor="windowText" strokeweight="3pt">
                <v:stroke linestyle="thinThin"/>
                <v:path arrowok="t"/>
              </v:rect>
            </w:pict>
          </mc:Fallback>
        </mc:AlternateContent>
      </w:r>
      <w:r w:rsidR="00572745" w:rsidRPr="00266AF8">
        <w:rPr>
          <w:rFonts w:cs="Traditional Arabic" w:hint="cs"/>
          <w:b/>
          <w:bCs/>
          <w:color w:val="000000" w:themeColor="text1"/>
          <w:szCs w:val="28"/>
          <w:rtl/>
        </w:rPr>
        <w:t xml:space="preserve">سائر الدول: </w:t>
      </w:r>
      <w:r w:rsidR="00572745" w:rsidRPr="00266AF8">
        <w:rPr>
          <w:rFonts w:cs="DanaFajr" w:hint="cs"/>
          <w:color w:val="000000" w:themeColor="text1"/>
        </w:rPr>
        <w:sym w:font="Wingdings" w:char="F0A8"/>
      </w:r>
      <w:r w:rsidR="00572745" w:rsidRPr="00266AF8">
        <w:rPr>
          <w:rFonts w:cs="DanaFajr" w:hint="cs"/>
          <w:color w:val="000000" w:themeColor="text1"/>
          <w:rtl/>
        </w:rPr>
        <w:t xml:space="preserve"> </w:t>
      </w:r>
      <w:r w:rsidR="00572745" w:rsidRPr="00266AF8">
        <w:rPr>
          <w:rFonts w:cs="Traditional Arabic" w:hint="cs"/>
          <w:b/>
          <w:bCs/>
          <w:color w:val="000000" w:themeColor="text1"/>
          <w:szCs w:val="28"/>
          <w:rtl/>
        </w:rPr>
        <w:t xml:space="preserve">للأفراد 100 دولار </w:t>
      </w:r>
      <w:r w:rsidR="00572745" w:rsidRPr="00266AF8">
        <w:rPr>
          <w:rFonts w:cs="DanaFajr" w:hint="cs"/>
          <w:color w:val="000000" w:themeColor="text1"/>
        </w:rPr>
        <w:sym w:font="Wingdings" w:char="F0A8"/>
      </w:r>
      <w:r w:rsidR="00572745" w:rsidRPr="00266AF8">
        <w:rPr>
          <w:rFonts w:cs="DanaFajr" w:hint="cs"/>
          <w:color w:val="000000" w:themeColor="text1"/>
          <w:rtl/>
        </w:rPr>
        <w:t xml:space="preserve"> </w:t>
      </w:r>
      <w:r w:rsidR="00572745" w:rsidRPr="00266AF8">
        <w:rPr>
          <w:rFonts w:cs="Traditional Arabic" w:hint="cs"/>
          <w:b/>
          <w:bCs/>
          <w:color w:val="000000" w:themeColor="text1"/>
          <w:szCs w:val="28"/>
          <w:rtl/>
        </w:rPr>
        <w:t xml:space="preserve">للمؤسسات 200 دولار </w:t>
      </w:r>
      <w:r w:rsidR="00572745" w:rsidRPr="00266AF8">
        <w:rPr>
          <w:rFonts w:cs="Traditional Arabic" w:hint="cs"/>
          <w:b/>
          <w:bCs/>
          <w:color w:val="000000" w:themeColor="text1"/>
          <w:szCs w:val="22"/>
          <w:rtl/>
        </w:rPr>
        <w:t>(خالصة أجور البريد)</w:t>
      </w:r>
    </w:p>
    <w:p w:rsidR="00572745" w:rsidRPr="00266AF8" w:rsidRDefault="00572745" w:rsidP="000B0AF4">
      <w:pPr>
        <w:jc w:val="center"/>
        <w:rPr>
          <w:rFonts w:cs="DanaFajr"/>
          <w:color w:val="000000" w:themeColor="text1"/>
          <w:sz w:val="36"/>
          <w:szCs w:val="36"/>
          <w:rtl/>
        </w:rPr>
      </w:pPr>
    </w:p>
    <w:p w:rsidR="00572745" w:rsidRPr="00266AF8" w:rsidRDefault="00572745" w:rsidP="000B0AF4">
      <w:pPr>
        <w:spacing w:after="120"/>
        <w:jc w:val="center"/>
        <w:rPr>
          <w:rFonts w:cs="PT Bold Heading"/>
          <w:color w:val="000000" w:themeColor="text1"/>
          <w:sz w:val="32"/>
          <w:rtl/>
        </w:rPr>
      </w:pPr>
      <w:r w:rsidRPr="00266AF8">
        <w:rPr>
          <w:rFonts w:cs="PT Bold Heading" w:hint="cs"/>
          <w:color w:val="000000" w:themeColor="text1"/>
          <w:sz w:val="32"/>
          <w:rtl/>
        </w:rPr>
        <w:t>ثمن النسخة</w:t>
      </w:r>
    </w:p>
    <w:p w:rsidR="00572745" w:rsidRPr="00266AF8" w:rsidRDefault="00842875" w:rsidP="000B0AF4">
      <w:pPr>
        <w:ind w:left="142" w:right="142" w:firstLine="0"/>
        <w:rPr>
          <w:rFonts w:cs="DanaFajr"/>
          <w:color w:val="000000" w:themeColor="text1"/>
          <w:sz w:val="34"/>
          <w:szCs w:val="34"/>
          <w:rtl/>
        </w:rPr>
      </w:pPr>
      <w:r w:rsidRPr="00266AF8">
        <w:rPr>
          <w:noProof/>
          <w:color w:val="000000" w:themeColor="text1"/>
          <w:sz w:val="24"/>
          <w:szCs w:val="29"/>
        </w:rPr>
        <mc:AlternateContent>
          <mc:Choice Requires="wps">
            <w:drawing>
              <wp:anchor distT="0" distB="0" distL="114300" distR="114300" simplePos="0" relativeHeight="251658240" behindDoc="1" locked="0" layoutInCell="1" allowOverlap="1" wp14:anchorId="5D67AE79" wp14:editId="6D9D3398">
                <wp:simplePos x="0" y="0"/>
                <wp:positionH relativeFrom="column">
                  <wp:posOffset>0</wp:posOffset>
                </wp:positionH>
                <wp:positionV relativeFrom="paragraph">
                  <wp:posOffset>12700</wp:posOffset>
                </wp:positionV>
                <wp:extent cx="4457700" cy="1852295"/>
                <wp:effectExtent l="19050" t="19050" r="0" b="0"/>
                <wp:wrapNone/>
                <wp:docPr id="209"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85229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left:0;text-align:left;margin-left:0;margin-top:1pt;width:351pt;height:14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" filled="f" strokeweight="3pt">
                <v:stroke linestyle="thinThin"/>
              </v:rect>
            </w:pict>
          </mc:Fallback>
        </mc:AlternateContent>
      </w:r>
      <w:r w:rsidR="00572745" w:rsidRPr="00266AF8">
        <w:rPr>
          <w:rFonts w:cs="DanaFajr" w:hint="cs"/>
          <w:color w:val="000000" w:themeColor="text1"/>
          <w:position w:val="-6"/>
          <w:sz w:val="24"/>
          <w:szCs w:val="34"/>
        </w:rPr>
        <w:sym w:font="Wingdings" w:char="F0D7"/>
      </w:r>
      <w:r w:rsidR="00572745" w:rsidRPr="00266AF8">
        <w:rPr>
          <w:rFonts w:cs="DanaFajr" w:hint="cs"/>
          <w:color w:val="000000" w:themeColor="text1"/>
          <w:sz w:val="34"/>
          <w:szCs w:val="34"/>
          <w:rtl/>
        </w:rPr>
        <w:t xml:space="preserve">لبنان 5000 ل.ل </w:t>
      </w:r>
      <w:r w:rsidR="00572745" w:rsidRPr="00266AF8">
        <w:rPr>
          <w:rFonts w:cs="DanaFajr" w:hint="cs"/>
          <w:color w:val="000000" w:themeColor="text1"/>
          <w:position w:val="-6"/>
          <w:sz w:val="24"/>
          <w:szCs w:val="34"/>
        </w:rPr>
        <w:sym w:font="Wingdings" w:char="F0D7"/>
      </w:r>
      <w:r w:rsidR="00572745" w:rsidRPr="00266AF8">
        <w:rPr>
          <w:rFonts w:cs="DanaFajr" w:hint="cs"/>
          <w:color w:val="000000" w:themeColor="text1"/>
          <w:sz w:val="34"/>
          <w:szCs w:val="34"/>
          <w:rtl/>
        </w:rPr>
        <w:t xml:space="preserve">سوريا 150 ل.س </w:t>
      </w:r>
      <w:r w:rsidR="00572745" w:rsidRPr="00266AF8">
        <w:rPr>
          <w:rFonts w:cs="DanaFajr" w:hint="cs"/>
          <w:color w:val="000000" w:themeColor="text1"/>
          <w:position w:val="-6"/>
          <w:sz w:val="24"/>
          <w:szCs w:val="34"/>
        </w:rPr>
        <w:sym w:font="Wingdings" w:char="F0D7"/>
      </w:r>
      <w:r w:rsidR="00572745" w:rsidRPr="00266AF8">
        <w:rPr>
          <w:rFonts w:cs="DanaFajr" w:hint="cs"/>
          <w:color w:val="000000" w:themeColor="text1"/>
          <w:sz w:val="34"/>
          <w:szCs w:val="34"/>
          <w:rtl/>
        </w:rPr>
        <w:t xml:space="preserve">الأردن 2.5 دينار </w:t>
      </w:r>
      <w:r w:rsidR="00572745" w:rsidRPr="00266AF8">
        <w:rPr>
          <w:rFonts w:cs="DanaFajr" w:hint="cs"/>
          <w:color w:val="000000" w:themeColor="text1"/>
          <w:position w:val="-6"/>
          <w:sz w:val="24"/>
          <w:szCs w:val="34"/>
        </w:rPr>
        <w:sym w:font="Wingdings" w:char="F0D7"/>
      </w:r>
      <w:r w:rsidR="00572745" w:rsidRPr="00266AF8">
        <w:rPr>
          <w:rFonts w:cs="DanaFajr" w:hint="cs"/>
          <w:color w:val="000000" w:themeColor="text1"/>
          <w:sz w:val="34"/>
          <w:szCs w:val="34"/>
          <w:rtl/>
        </w:rPr>
        <w:t xml:space="preserve">الكويت 3 دينار </w:t>
      </w:r>
      <w:r w:rsidR="00572745" w:rsidRPr="00266AF8">
        <w:rPr>
          <w:rFonts w:cs="DanaFajr"/>
          <w:color w:val="000000" w:themeColor="text1"/>
          <w:sz w:val="34"/>
          <w:szCs w:val="34"/>
          <w:rtl/>
        </w:rPr>
        <w:br/>
      </w:r>
      <w:r w:rsidR="00572745" w:rsidRPr="00266AF8">
        <w:rPr>
          <w:rFonts w:cs="DanaFajr" w:hint="cs"/>
          <w:color w:val="000000" w:themeColor="text1"/>
          <w:position w:val="-6"/>
          <w:sz w:val="24"/>
          <w:szCs w:val="34"/>
        </w:rPr>
        <w:sym w:font="Wingdings" w:char="F0D7"/>
      </w:r>
      <w:r w:rsidR="00572745" w:rsidRPr="00266AF8">
        <w:rPr>
          <w:rFonts w:cs="DanaFajr" w:hint="cs"/>
          <w:color w:val="000000" w:themeColor="text1"/>
          <w:sz w:val="34"/>
          <w:szCs w:val="34"/>
          <w:rtl/>
        </w:rPr>
        <w:t xml:space="preserve">العراق 3000 دينار </w:t>
      </w:r>
      <w:r w:rsidR="00572745" w:rsidRPr="00266AF8">
        <w:rPr>
          <w:rFonts w:cs="DanaFajr" w:hint="cs"/>
          <w:color w:val="000000" w:themeColor="text1"/>
          <w:position w:val="-6"/>
          <w:sz w:val="24"/>
          <w:szCs w:val="34"/>
        </w:rPr>
        <w:sym w:font="Wingdings" w:char="F0D7"/>
      </w:r>
      <w:r w:rsidR="00572745" w:rsidRPr="00266AF8">
        <w:rPr>
          <w:rFonts w:cs="DanaFajr" w:hint="cs"/>
          <w:color w:val="000000" w:themeColor="text1"/>
          <w:sz w:val="34"/>
          <w:szCs w:val="34"/>
          <w:rtl/>
        </w:rPr>
        <w:t>الإمارات ال</w:t>
      </w:r>
      <w:r w:rsidR="003D6AFD" w:rsidRPr="00266AF8">
        <w:rPr>
          <w:rFonts w:cs="DanaFajr" w:hint="cs"/>
          <w:color w:val="000000" w:themeColor="text1"/>
          <w:sz w:val="34"/>
          <w:szCs w:val="34"/>
          <w:rtl/>
        </w:rPr>
        <w:t>عربيّ</w:t>
      </w:r>
      <w:r w:rsidR="00572745" w:rsidRPr="00266AF8">
        <w:rPr>
          <w:rFonts w:cs="DanaFajr" w:hint="cs"/>
          <w:color w:val="000000" w:themeColor="text1"/>
          <w:sz w:val="34"/>
          <w:szCs w:val="34"/>
          <w:rtl/>
        </w:rPr>
        <w:t xml:space="preserve">ة 30 درهماً </w:t>
      </w:r>
      <w:r w:rsidR="00572745" w:rsidRPr="00266AF8">
        <w:rPr>
          <w:rFonts w:cs="DanaFajr" w:hint="cs"/>
          <w:color w:val="000000" w:themeColor="text1"/>
          <w:position w:val="-6"/>
          <w:sz w:val="24"/>
          <w:szCs w:val="34"/>
        </w:rPr>
        <w:sym w:font="Wingdings" w:char="F0D7"/>
      </w:r>
      <w:r w:rsidR="00572745" w:rsidRPr="00266AF8">
        <w:rPr>
          <w:rFonts w:cs="DanaFajr" w:hint="cs"/>
          <w:color w:val="000000" w:themeColor="text1"/>
          <w:sz w:val="34"/>
          <w:szCs w:val="34"/>
          <w:rtl/>
        </w:rPr>
        <w:t xml:space="preserve">البحرين 3 دينار </w:t>
      </w:r>
      <w:r w:rsidR="00572745" w:rsidRPr="00266AF8">
        <w:rPr>
          <w:rFonts w:cs="DanaFajr" w:hint="cs"/>
          <w:color w:val="000000" w:themeColor="text1"/>
          <w:position w:val="-6"/>
          <w:sz w:val="24"/>
          <w:szCs w:val="34"/>
        </w:rPr>
        <w:sym w:font="Wingdings" w:char="F0D7"/>
      </w:r>
      <w:r w:rsidR="00572745" w:rsidRPr="00266AF8">
        <w:rPr>
          <w:rFonts w:cs="DanaFajr" w:hint="cs"/>
          <w:color w:val="000000" w:themeColor="text1"/>
          <w:sz w:val="34"/>
          <w:szCs w:val="34"/>
          <w:rtl/>
        </w:rPr>
        <w:t xml:space="preserve">قطر 30 ريالاً </w:t>
      </w:r>
      <w:r w:rsidR="00572745" w:rsidRPr="00266AF8">
        <w:rPr>
          <w:rFonts w:cs="DanaFajr" w:hint="cs"/>
          <w:color w:val="000000" w:themeColor="text1"/>
          <w:position w:val="-6"/>
          <w:sz w:val="24"/>
          <w:szCs w:val="34"/>
        </w:rPr>
        <w:sym w:font="Wingdings" w:char="F0D7"/>
      </w:r>
      <w:r w:rsidR="00572745" w:rsidRPr="00266AF8">
        <w:rPr>
          <w:rFonts w:cs="DanaFajr" w:hint="cs"/>
          <w:color w:val="000000" w:themeColor="text1"/>
          <w:sz w:val="34"/>
          <w:szCs w:val="34"/>
          <w:rtl/>
        </w:rPr>
        <w:t xml:space="preserve">السعودية 30 ريالاً </w:t>
      </w:r>
      <w:r w:rsidR="00572745" w:rsidRPr="00266AF8">
        <w:rPr>
          <w:rFonts w:cs="DanaFajr" w:hint="cs"/>
          <w:color w:val="000000" w:themeColor="text1"/>
          <w:position w:val="-6"/>
          <w:sz w:val="24"/>
          <w:szCs w:val="34"/>
        </w:rPr>
        <w:sym w:font="Wingdings" w:char="F0D7"/>
      </w:r>
      <w:r w:rsidR="00572745" w:rsidRPr="00266AF8">
        <w:rPr>
          <w:rFonts w:cs="DanaFajr" w:hint="cs"/>
          <w:color w:val="000000" w:themeColor="text1"/>
          <w:sz w:val="34"/>
          <w:szCs w:val="34"/>
          <w:rtl/>
        </w:rPr>
        <w:t xml:space="preserve">عمان 3 ريال </w:t>
      </w:r>
      <w:r w:rsidR="00572745" w:rsidRPr="00266AF8">
        <w:rPr>
          <w:rFonts w:cs="DanaFajr" w:hint="cs"/>
          <w:color w:val="000000" w:themeColor="text1"/>
          <w:position w:val="-6"/>
          <w:sz w:val="24"/>
          <w:szCs w:val="34"/>
        </w:rPr>
        <w:sym w:font="Wingdings" w:char="F0D7"/>
      </w:r>
      <w:r w:rsidR="00572745" w:rsidRPr="00266AF8">
        <w:rPr>
          <w:rFonts w:cs="DanaFajr" w:hint="cs"/>
          <w:color w:val="000000" w:themeColor="text1"/>
          <w:sz w:val="34"/>
          <w:szCs w:val="34"/>
          <w:rtl/>
        </w:rPr>
        <w:t xml:space="preserve">اليمن 400 ريالاً </w:t>
      </w:r>
      <w:r w:rsidR="00572745" w:rsidRPr="00266AF8">
        <w:rPr>
          <w:rFonts w:cs="DanaFajr" w:hint="cs"/>
          <w:color w:val="000000" w:themeColor="text1"/>
          <w:position w:val="-6"/>
          <w:sz w:val="24"/>
          <w:szCs w:val="34"/>
        </w:rPr>
        <w:sym w:font="Wingdings" w:char="F0D7"/>
      </w:r>
      <w:r w:rsidR="00572745" w:rsidRPr="00266AF8">
        <w:rPr>
          <w:rFonts w:cs="DanaFajr" w:hint="cs"/>
          <w:color w:val="000000" w:themeColor="text1"/>
          <w:sz w:val="34"/>
          <w:szCs w:val="34"/>
          <w:rtl/>
        </w:rPr>
        <w:t xml:space="preserve">مصر 7 جنيهات </w:t>
      </w:r>
      <w:r w:rsidR="00572745" w:rsidRPr="00266AF8">
        <w:rPr>
          <w:rFonts w:cs="DanaFajr" w:hint="cs"/>
          <w:color w:val="000000" w:themeColor="text1"/>
          <w:position w:val="-6"/>
          <w:sz w:val="24"/>
          <w:szCs w:val="34"/>
        </w:rPr>
        <w:sym w:font="Wingdings" w:char="F0D7"/>
      </w:r>
      <w:r w:rsidR="00572745" w:rsidRPr="00266AF8">
        <w:rPr>
          <w:rFonts w:cs="DanaFajr" w:hint="cs"/>
          <w:color w:val="000000" w:themeColor="text1"/>
          <w:sz w:val="34"/>
          <w:szCs w:val="34"/>
          <w:rtl/>
        </w:rPr>
        <w:t xml:space="preserve">السودان 200 دينار </w:t>
      </w:r>
      <w:r w:rsidR="00572745" w:rsidRPr="00266AF8">
        <w:rPr>
          <w:rFonts w:cs="DanaFajr" w:hint="cs"/>
          <w:color w:val="000000" w:themeColor="text1"/>
          <w:position w:val="-6"/>
          <w:sz w:val="24"/>
          <w:szCs w:val="34"/>
        </w:rPr>
        <w:sym w:font="Wingdings" w:char="F0D7"/>
      </w:r>
      <w:r w:rsidR="00572745" w:rsidRPr="00266AF8">
        <w:rPr>
          <w:rFonts w:cs="DanaFajr" w:hint="cs"/>
          <w:color w:val="000000" w:themeColor="text1"/>
          <w:sz w:val="34"/>
          <w:szCs w:val="34"/>
          <w:rtl/>
        </w:rPr>
        <w:t xml:space="preserve">الصومال 150 شلناً </w:t>
      </w:r>
      <w:r w:rsidR="00572745" w:rsidRPr="00266AF8">
        <w:rPr>
          <w:rFonts w:cs="DanaFajr" w:hint="cs"/>
          <w:color w:val="000000" w:themeColor="text1"/>
          <w:position w:val="-6"/>
          <w:sz w:val="24"/>
          <w:szCs w:val="34"/>
        </w:rPr>
        <w:sym w:font="Wingdings" w:char="F0D7"/>
      </w:r>
      <w:r w:rsidR="00572745" w:rsidRPr="00266AF8">
        <w:rPr>
          <w:rFonts w:cs="DanaFajr" w:hint="cs"/>
          <w:color w:val="000000" w:themeColor="text1"/>
          <w:sz w:val="34"/>
          <w:szCs w:val="34"/>
          <w:rtl/>
        </w:rPr>
        <w:t xml:space="preserve">ليبيا 5 دنانير </w:t>
      </w:r>
      <w:r w:rsidR="00572745" w:rsidRPr="00266AF8">
        <w:rPr>
          <w:rFonts w:cs="DanaFajr" w:hint="cs"/>
          <w:color w:val="000000" w:themeColor="text1"/>
          <w:position w:val="-6"/>
          <w:sz w:val="24"/>
          <w:szCs w:val="34"/>
        </w:rPr>
        <w:sym w:font="Wingdings" w:char="F0D7"/>
      </w:r>
      <w:r w:rsidR="00572745" w:rsidRPr="00266AF8">
        <w:rPr>
          <w:rFonts w:cs="DanaFajr" w:hint="cs"/>
          <w:color w:val="000000" w:themeColor="text1"/>
          <w:sz w:val="34"/>
          <w:szCs w:val="34"/>
          <w:rtl/>
        </w:rPr>
        <w:t xml:space="preserve">الجزائر 30 ديناراً </w:t>
      </w:r>
      <w:r w:rsidR="00572745" w:rsidRPr="00266AF8">
        <w:rPr>
          <w:rFonts w:cs="DanaFajr" w:hint="cs"/>
          <w:color w:val="000000" w:themeColor="text1"/>
          <w:position w:val="-6"/>
          <w:sz w:val="24"/>
          <w:szCs w:val="34"/>
        </w:rPr>
        <w:sym w:font="Wingdings" w:char="F0D7"/>
      </w:r>
      <w:r w:rsidR="00572745" w:rsidRPr="00266AF8">
        <w:rPr>
          <w:rFonts w:cs="DanaFajr" w:hint="cs"/>
          <w:color w:val="000000" w:themeColor="text1"/>
          <w:sz w:val="34"/>
          <w:szCs w:val="34"/>
          <w:rtl/>
        </w:rPr>
        <w:t xml:space="preserve">تونس 3 دينار </w:t>
      </w:r>
      <w:r w:rsidR="00572745" w:rsidRPr="00266AF8">
        <w:rPr>
          <w:rFonts w:cs="DanaFajr" w:hint="cs"/>
          <w:color w:val="000000" w:themeColor="text1"/>
          <w:position w:val="-6"/>
          <w:sz w:val="24"/>
          <w:szCs w:val="34"/>
        </w:rPr>
        <w:sym w:font="Wingdings" w:char="F0D7"/>
      </w:r>
      <w:r w:rsidR="00572745" w:rsidRPr="00266AF8">
        <w:rPr>
          <w:rFonts w:cs="DanaFajr" w:hint="cs"/>
          <w:color w:val="000000" w:themeColor="text1"/>
          <w:sz w:val="34"/>
          <w:szCs w:val="34"/>
          <w:rtl/>
        </w:rPr>
        <w:t xml:space="preserve">المغرب 30 درهماً </w:t>
      </w:r>
      <w:r w:rsidR="00572745" w:rsidRPr="00266AF8">
        <w:rPr>
          <w:rFonts w:cs="DanaFajr" w:hint="cs"/>
          <w:color w:val="000000" w:themeColor="text1"/>
          <w:position w:val="-6"/>
          <w:sz w:val="24"/>
          <w:szCs w:val="34"/>
        </w:rPr>
        <w:sym w:font="Wingdings" w:char="F0D7"/>
      </w:r>
      <w:r w:rsidR="00572745" w:rsidRPr="00266AF8">
        <w:rPr>
          <w:rFonts w:cs="DanaFajr" w:hint="cs"/>
          <w:color w:val="000000" w:themeColor="text1"/>
          <w:sz w:val="34"/>
          <w:szCs w:val="34"/>
          <w:rtl/>
        </w:rPr>
        <w:t xml:space="preserve">موريتانيا 500 أوقية </w:t>
      </w:r>
      <w:r w:rsidR="00572745" w:rsidRPr="00266AF8">
        <w:rPr>
          <w:rFonts w:cs="DanaFajr" w:hint="cs"/>
          <w:color w:val="000000" w:themeColor="text1"/>
          <w:position w:val="-6"/>
          <w:sz w:val="24"/>
          <w:szCs w:val="34"/>
        </w:rPr>
        <w:sym w:font="Wingdings" w:char="F0D7"/>
      </w:r>
      <w:r w:rsidR="00572745" w:rsidRPr="00266AF8">
        <w:rPr>
          <w:rFonts w:cs="DanaFajr" w:hint="cs"/>
          <w:color w:val="000000" w:themeColor="text1"/>
          <w:sz w:val="34"/>
          <w:szCs w:val="34"/>
          <w:rtl/>
        </w:rPr>
        <w:t xml:space="preserve">تركيا 20000 ليرة </w:t>
      </w:r>
      <w:r w:rsidR="00572745" w:rsidRPr="00266AF8">
        <w:rPr>
          <w:rFonts w:cs="DanaFajr" w:hint="cs"/>
          <w:color w:val="000000" w:themeColor="text1"/>
          <w:position w:val="-6"/>
          <w:sz w:val="24"/>
          <w:szCs w:val="34"/>
        </w:rPr>
        <w:sym w:font="Wingdings" w:char="F0D7"/>
      </w:r>
      <w:r w:rsidR="00572745" w:rsidRPr="00266AF8">
        <w:rPr>
          <w:rFonts w:cs="DanaFajr" w:hint="cs"/>
          <w:color w:val="000000" w:themeColor="text1"/>
          <w:sz w:val="34"/>
          <w:szCs w:val="34"/>
          <w:rtl/>
        </w:rPr>
        <w:t xml:space="preserve">قبرص 5 جنيهات </w:t>
      </w:r>
      <w:r w:rsidR="00572745" w:rsidRPr="00266AF8">
        <w:rPr>
          <w:rFonts w:cs="DanaFajr" w:hint="cs"/>
          <w:color w:val="000000" w:themeColor="text1"/>
          <w:position w:val="-6"/>
          <w:sz w:val="24"/>
          <w:szCs w:val="34"/>
        </w:rPr>
        <w:sym w:font="Wingdings" w:char="F0D7"/>
      </w:r>
      <w:r w:rsidR="00572745" w:rsidRPr="00266AF8">
        <w:rPr>
          <w:rFonts w:cs="DanaFajr" w:hint="cs"/>
          <w:color w:val="000000" w:themeColor="text1"/>
          <w:sz w:val="34"/>
          <w:szCs w:val="34"/>
          <w:rtl/>
        </w:rPr>
        <w:t>أمريكا وأوروبا وسائر الدول الأخرى 10 دولار.</w:t>
      </w:r>
    </w:p>
    <w:p w:rsidR="00572745" w:rsidRPr="00266AF8" w:rsidRDefault="00572745" w:rsidP="000B0AF4">
      <w:pPr>
        <w:ind w:left="284" w:right="284"/>
        <w:rPr>
          <w:rFonts w:cs="DanaFajr"/>
          <w:color w:val="000000" w:themeColor="text1"/>
          <w:sz w:val="32"/>
          <w:szCs w:val="34"/>
          <w:rtl/>
        </w:rPr>
        <w:sectPr w:rsidR="00572745" w:rsidRPr="00266AF8" w:rsidSect="00491596">
          <w:headerReference w:type="even" r:id="rId123"/>
          <w:headerReference w:type="default" r:id="rId124"/>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572745" w:rsidRPr="00266AF8" w:rsidRDefault="00572745" w:rsidP="000B0AF4">
      <w:pPr>
        <w:ind w:left="284" w:right="284"/>
        <w:rPr>
          <w:rFonts w:cs="DanaFajr"/>
          <w:color w:val="000000" w:themeColor="text1"/>
          <w:szCs w:val="28"/>
          <w:rtl/>
        </w:rPr>
      </w:pPr>
    </w:p>
    <w:p w:rsidR="00572745" w:rsidRPr="00266AF8" w:rsidRDefault="00572745" w:rsidP="000B0AF4">
      <w:pPr>
        <w:ind w:left="284" w:right="284"/>
        <w:rPr>
          <w:rFonts w:cs="DanaFajr"/>
          <w:color w:val="000000" w:themeColor="text1"/>
          <w:sz w:val="32"/>
          <w:szCs w:val="34"/>
          <w:rtl/>
        </w:rPr>
      </w:pPr>
    </w:p>
    <w:p w:rsidR="00572745" w:rsidRPr="00266AF8" w:rsidRDefault="00572745" w:rsidP="000B0AF4">
      <w:pPr>
        <w:ind w:left="84" w:right="284" w:firstLine="0"/>
        <w:jc w:val="center"/>
        <w:rPr>
          <w:rFonts w:ascii="Elephant" w:hAnsi="Elephant" w:cs="DanaFajr"/>
          <w:color w:val="000000" w:themeColor="text1"/>
          <w:sz w:val="32"/>
          <w:szCs w:val="34"/>
          <w:rtl/>
        </w:rPr>
      </w:pPr>
      <w:r w:rsidRPr="00266AF8">
        <w:rPr>
          <w:rFonts w:ascii="Elephant" w:hAnsi="Elephant" w:cs="DanaFajr"/>
          <w:color w:val="000000" w:themeColor="text1"/>
          <w:sz w:val="62"/>
          <w:szCs w:val="64"/>
        </w:rPr>
        <w:t>Nosos Moasera</w:t>
      </w:r>
    </w:p>
    <w:p w:rsidR="00572745" w:rsidRPr="00266AF8" w:rsidRDefault="00572745" w:rsidP="000B0AF4">
      <w:pPr>
        <w:ind w:left="284" w:right="284"/>
        <w:rPr>
          <w:rFonts w:cs="DanaFajr"/>
          <w:color w:val="000000" w:themeColor="text1"/>
          <w:sz w:val="32"/>
          <w:szCs w:val="34"/>
          <w:rtl/>
        </w:rPr>
      </w:pPr>
    </w:p>
    <w:p w:rsidR="00572745" w:rsidRPr="00266AF8" w:rsidRDefault="00842875" w:rsidP="000B0AF4">
      <w:pPr>
        <w:ind w:left="84" w:right="284" w:firstLine="0"/>
        <w:rPr>
          <w:rFonts w:cs="DanaFajr"/>
          <w:color w:val="000000" w:themeColor="text1"/>
          <w:sz w:val="32"/>
          <w:szCs w:val="34"/>
          <w:rtl/>
        </w:rPr>
      </w:pPr>
      <w:r w:rsidRPr="00266AF8">
        <w:rPr>
          <w:noProof/>
          <w:color w:val="000000" w:themeColor="text1"/>
        </w:rPr>
        <mc:AlternateContent>
          <mc:Choice Requires="wps">
            <w:drawing>
              <wp:anchor distT="0" distB="0" distL="114300" distR="114300" simplePos="0" relativeHeight="251659264" behindDoc="0" locked="0" layoutInCell="1" allowOverlap="1" wp14:anchorId="42D12DAD" wp14:editId="6DD22F6B">
                <wp:simplePos x="0" y="0"/>
                <wp:positionH relativeFrom="column">
                  <wp:align>center</wp:align>
                </wp:positionH>
                <wp:positionV relativeFrom="paragraph">
                  <wp:posOffset>167005</wp:posOffset>
                </wp:positionV>
                <wp:extent cx="4679950" cy="339725"/>
                <wp:effectExtent l="0" t="0" r="0" b="0"/>
                <wp:wrapNone/>
                <wp:docPr id="21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3397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9C1" w:rsidRPr="006E1A74" w:rsidRDefault="000139C1" w:rsidP="006E1A74">
                            <w:pPr>
                              <w:bidi w:val="0"/>
                              <w:ind w:firstLine="0"/>
                              <w:jc w:val="center"/>
                              <w:rPr>
                                <w:rStyle w:val="aff0"/>
                                <w:szCs w:val="22"/>
                                <w:rtl/>
                              </w:rPr>
                            </w:pPr>
                            <w:r w:rsidRPr="006E1A74">
                              <w:rPr>
                                <w:b/>
                                <w:bCs/>
                                <w:color w:val="FFFFFF"/>
                                <w:position w:val="-6"/>
                                <w:szCs w:val="22"/>
                              </w:rPr>
                              <w:t xml:space="preserve">Th7 YEAR </w:t>
                            </w:r>
                            <w:r>
                              <w:rPr>
                                <w:b/>
                                <w:bCs/>
                                <w:color w:val="FFFFFF"/>
                                <w:position w:val="-6"/>
                                <w:szCs w:val="22"/>
                              </w:rPr>
                              <w:t xml:space="preserve"> </w:t>
                            </w:r>
                            <w:r w:rsidRPr="006E1A74">
                              <w:rPr>
                                <w:b/>
                                <w:bCs/>
                                <w:color w:val="FFFFFF"/>
                                <w:position w:val="-6"/>
                                <w:szCs w:val="22"/>
                              </w:rPr>
                              <w:t>–</w:t>
                            </w:r>
                            <w:r>
                              <w:rPr>
                                <w:b/>
                                <w:bCs/>
                                <w:color w:val="FFFFFF"/>
                                <w:position w:val="-6"/>
                                <w:szCs w:val="22"/>
                              </w:rPr>
                              <w:t xml:space="preserve"> </w:t>
                            </w:r>
                            <w:r w:rsidRPr="006E1A74">
                              <w:rPr>
                                <w:b/>
                                <w:bCs/>
                                <w:color w:val="FFFFFF"/>
                                <w:position w:val="-6"/>
                                <w:szCs w:val="22"/>
                              </w:rPr>
                              <w:t xml:space="preserve"> NO. 28,</w:t>
                            </w:r>
                            <w:r>
                              <w:rPr>
                                <w:b/>
                                <w:bCs/>
                                <w:color w:val="FFFFFF"/>
                                <w:position w:val="-6"/>
                                <w:szCs w:val="22"/>
                              </w:rPr>
                              <w:t xml:space="preserve"> </w:t>
                            </w:r>
                            <w:r w:rsidRPr="006E1A74">
                              <w:rPr>
                                <w:b/>
                                <w:bCs/>
                                <w:color w:val="FFFFFF"/>
                                <w:position w:val="-6"/>
                                <w:szCs w:val="22"/>
                              </w:rPr>
                              <w:t xml:space="preserve"> Autumn 1433 –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0" type="#_x0000_t202" style="position:absolute;left:0;text-align:left;margin-left:0;margin-top:13.15pt;width:368.5pt;height:2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" fillcolor="black" stroked="f">
                <v:textbox inset="0,0,0,0">
                  <w:txbxContent>
                    <w:p w:rsidR="002D3BB3" w:rsidRPr="006E1A74" w:rsidRDefault="002D3BB3" w:rsidP="006E1A74">
                      <w:pPr>
                        <w:bidi w:val="0"/>
                        <w:ind w:firstLine="0"/>
                        <w:jc w:val="center"/>
                        <w:rPr>
                          <w:rStyle w:val="affff"/>
                          <w:szCs w:val="22"/>
                          <w:rtl/>
                        </w:rPr>
                      </w:pPr>
                      <w:r w:rsidRPr="006E1A74">
                        <w:rPr>
                          <w:b/>
                          <w:bCs/>
                          <w:color w:val="FFFFFF"/>
                          <w:position w:val="-6"/>
                          <w:szCs w:val="22"/>
                        </w:rPr>
                        <w:t xml:space="preserve">Th7 YEAR </w:t>
                      </w:r>
                      <w:r>
                        <w:rPr>
                          <w:b/>
                          <w:bCs/>
                          <w:color w:val="FFFFFF"/>
                          <w:position w:val="-6"/>
                          <w:szCs w:val="22"/>
                        </w:rPr>
                        <w:t xml:space="preserve"> </w:t>
                      </w:r>
                      <w:r w:rsidRPr="006E1A74">
                        <w:rPr>
                          <w:b/>
                          <w:bCs/>
                          <w:color w:val="FFFFFF"/>
                          <w:position w:val="-6"/>
                          <w:szCs w:val="22"/>
                        </w:rPr>
                        <w:t>–</w:t>
                      </w:r>
                      <w:r>
                        <w:rPr>
                          <w:b/>
                          <w:bCs/>
                          <w:color w:val="FFFFFF"/>
                          <w:position w:val="-6"/>
                          <w:szCs w:val="22"/>
                        </w:rPr>
                        <w:t xml:space="preserve"> </w:t>
                      </w:r>
                      <w:r w:rsidRPr="006E1A74">
                        <w:rPr>
                          <w:b/>
                          <w:bCs/>
                          <w:color w:val="FFFFFF"/>
                          <w:position w:val="-6"/>
                          <w:szCs w:val="22"/>
                        </w:rPr>
                        <w:t xml:space="preserve"> NO. 28,</w:t>
                      </w:r>
                      <w:r>
                        <w:rPr>
                          <w:b/>
                          <w:bCs/>
                          <w:color w:val="FFFFFF"/>
                          <w:position w:val="-6"/>
                          <w:szCs w:val="22"/>
                        </w:rPr>
                        <w:t xml:space="preserve"> </w:t>
                      </w:r>
                      <w:r w:rsidRPr="006E1A74">
                        <w:rPr>
                          <w:b/>
                          <w:bCs/>
                          <w:color w:val="FFFFFF"/>
                          <w:position w:val="-6"/>
                          <w:szCs w:val="22"/>
                        </w:rPr>
                        <w:t xml:space="preserve"> Autumn 1433 – 2012</w:t>
                      </w:r>
                    </w:p>
                  </w:txbxContent>
                </v:textbox>
              </v:shape>
            </w:pict>
          </mc:Fallback>
        </mc:AlternateContent>
      </w:r>
    </w:p>
    <w:p w:rsidR="00572745" w:rsidRPr="00266AF8" w:rsidRDefault="00572745" w:rsidP="000B0AF4">
      <w:pPr>
        <w:ind w:left="284" w:right="284"/>
        <w:rPr>
          <w:rFonts w:cs="DanaFajr"/>
          <w:color w:val="000000" w:themeColor="text1"/>
          <w:szCs w:val="28"/>
        </w:rPr>
      </w:pPr>
    </w:p>
    <w:p w:rsidR="00572745" w:rsidRPr="00266AF8" w:rsidRDefault="00572745" w:rsidP="000B0AF4">
      <w:pPr>
        <w:ind w:left="284" w:right="284"/>
        <w:rPr>
          <w:rFonts w:cs="DanaFajr"/>
          <w:color w:val="000000" w:themeColor="text1"/>
          <w:szCs w:val="28"/>
        </w:rPr>
      </w:pPr>
    </w:p>
    <w:p w:rsidR="00003DE5" w:rsidRPr="00266AF8" w:rsidRDefault="00003DE5" w:rsidP="000B0AF4">
      <w:pPr>
        <w:ind w:left="284" w:right="284"/>
        <w:rPr>
          <w:rFonts w:cs="DanaFajr"/>
          <w:color w:val="000000" w:themeColor="text1"/>
          <w:szCs w:val="28"/>
        </w:rPr>
      </w:pPr>
    </w:p>
    <w:p w:rsidR="00572745" w:rsidRPr="00266AF8" w:rsidRDefault="00572745" w:rsidP="000B0AF4">
      <w:pPr>
        <w:ind w:left="284" w:right="284"/>
        <w:rPr>
          <w:rFonts w:cs="DanaFajr"/>
          <w:color w:val="000000" w:themeColor="text1"/>
          <w:szCs w:val="28"/>
        </w:rPr>
      </w:pPr>
    </w:p>
    <w:p w:rsidR="00572745" w:rsidRPr="00266AF8" w:rsidRDefault="00572745" w:rsidP="000B0AF4">
      <w:pPr>
        <w:bidi w:val="0"/>
        <w:ind w:left="284" w:right="284" w:firstLine="436"/>
        <w:rPr>
          <w:rFonts w:ascii="Century" w:hAnsi="Century" w:cs="DanaFajr"/>
          <w:b/>
          <w:bCs/>
          <w:color w:val="000000" w:themeColor="text1"/>
        </w:rPr>
      </w:pPr>
      <w:r w:rsidRPr="00266AF8">
        <w:rPr>
          <w:rFonts w:ascii="Century" w:hAnsi="Century" w:cs="DanaFajr"/>
          <w:b/>
          <w:bCs/>
          <w:color w:val="000000" w:themeColor="text1"/>
        </w:rPr>
        <w:t>Editor-in-chief:</w:t>
      </w:r>
    </w:p>
    <w:p w:rsidR="00572745" w:rsidRPr="00266AF8" w:rsidRDefault="00572745" w:rsidP="000B0AF4">
      <w:pPr>
        <w:bidi w:val="0"/>
        <w:ind w:left="873" w:right="284"/>
        <w:rPr>
          <w:rFonts w:cs="DanaFajr"/>
          <w:color w:val="000000" w:themeColor="text1"/>
          <w:sz w:val="32"/>
          <w:szCs w:val="34"/>
        </w:rPr>
      </w:pPr>
      <w:r w:rsidRPr="00266AF8">
        <w:rPr>
          <w:rFonts w:ascii="Arial Backslanted" w:hAnsi="Arial Backslanted" w:cs="DanaFajr"/>
          <w:color w:val="000000" w:themeColor="text1"/>
          <w:sz w:val="30"/>
          <w:szCs w:val="32"/>
        </w:rPr>
        <w:t>Haidar Hobballah</w:t>
      </w:r>
    </w:p>
    <w:p w:rsidR="00003DE5" w:rsidRPr="00266AF8" w:rsidRDefault="00003DE5" w:rsidP="000B0AF4">
      <w:pPr>
        <w:bidi w:val="0"/>
        <w:ind w:left="284" w:right="284" w:firstLine="437"/>
        <w:rPr>
          <w:rFonts w:ascii="Century" w:hAnsi="Century" w:cs="DanaFajr"/>
          <w:b/>
          <w:bCs/>
          <w:color w:val="000000" w:themeColor="text1"/>
          <w:sz w:val="20"/>
          <w:szCs w:val="22"/>
        </w:rPr>
      </w:pPr>
    </w:p>
    <w:p w:rsidR="00572745" w:rsidRPr="00266AF8" w:rsidRDefault="00572745" w:rsidP="000B0AF4">
      <w:pPr>
        <w:bidi w:val="0"/>
        <w:ind w:left="284" w:right="284" w:firstLine="436"/>
        <w:rPr>
          <w:rFonts w:ascii="Century" w:hAnsi="Century" w:cs="DanaFajr"/>
          <w:b/>
          <w:bCs/>
          <w:color w:val="000000" w:themeColor="text1"/>
        </w:rPr>
      </w:pPr>
      <w:r w:rsidRPr="00266AF8">
        <w:rPr>
          <w:rFonts w:ascii="Century" w:hAnsi="Century" w:cs="DanaFajr"/>
          <w:b/>
          <w:bCs/>
          <w:color w:val="000000" w:themeColor="text1"/>
        </w:rPr>
        <w:t>Editor-in-Director:</w:t>
      </w:r>
    </w:p>
    <w:p w:rsidR="00572745" w:rsidRPr="00266AF8" w:rsidRDefault="00572745" w:rsidP="000B0AF4">
      <w:pPr>
        <w:bidi w:val="0"/>
        <w:ind w:left="873" w:right="284"/>
        <w:rPr>
          <w:rFonts w:ascii="Arial Backslanted" w:hAnsi="Arial Backslanted" w:cs="DanaFajr"/>
          <w:color w:val="000000" w:themeColor="text1"/>
          <w:sz w:val="30"/>
          <w:szCs w:val="32"/>
        </w:rPr>
      </w:pPr>
      <w:r w:rsidRPr="00266AF8">
        <w:rPr>
          <w:rFonts w:ascii="Arial Backslanted" w:hAnsi="Arial Backslanted" w:cs="DanaFajr"/>
          <w:color w:val="000000" w:themeColor="text1"/>
          <w:sz w:val="30"/>
          <w:szCs w:val="32"/>
        </w:rPr>
        <w:t>Mohamad Dohaini</w:t>
      </w:r>
    </w:p>
    <w:p w:rsidR="00003DE5" w:rsidRPr="00266AF8" w:rsidRDefault="00003DE5" w:rsidP="000B0AF4">
      <w:pPr>
        <w:bidi w:val="0"/>
        <w:ind w:left="284" w:right="284" w:firstLine="437"/>
        <w:rPr>
          <w:rFonts w:ascii="Century" w:hAnsi="Century" w:cs="DanaFajr"/>
          <w:b/>
          <w:bCs/>
          <w:color w:val="000000" w:themeColor="text1"/>
          <w:sz w:val="20"/>
          <w:szCs w:val="22"/>
        </w:rPr>
      </w:pPr>
    </w:p>
    <w:p w:rsidR="00572745" w:rsidRPr="00266AF8" w:rsidRDefault="00572745" w:rsidP="000B0AF4">
      <w:pPr>
        <w:bidi w:val="0"/>
        <w:ind w:left="284" w:right="284" w:firstLine="436"/>
        <w:rPr>
          <w:rFonts w:ascii="Century" w:hAnsi="Century" w:cs="DanaFajr"/>
          <w:b/>
          <w:bCs/>
          <w:color w:val="000000" w:themeColor="text1"/>
        </w:rPr>
      </w:pPr>
      <w:r w:rsidRPr="00266AF8">
        <w:rPr>
          <w:rFonts w:ascii="Century" w:hAnsi="Century" w:cs="DanaFajr"/>
          <w:b/>
          <w:bCs/>
          <w:color w:val="000000" w:themeColor="text1"/>
        </w:rPr>
        <w:t>General Director:</w:t>
      </w:r>
    </w:p>
    <w:p w:rsidR="00572745" w:rsidRPr="00266AF8" w:rsidRDefault="00572745" w:rsidP="000B0AF4">
      <w:pPr>
        <w:bidi w:val="0"/>
        <w:ind w:left="873" w:right="284"/>
        <w:rPr>
          <w:rFonts w:cs="DanaFajr"/>
          <w:color w:val="000000" w:themeColor="text1"/>
          <w:sz w:val="32"/>
          <w:szCs w:val="34"/>
        </w:rPr>
      </w:pPr>
      <w:r w:rsidRPr="00266AF8">
        <w:rPr>
          <w:rFonts w:ascii="Arial Backslanted" w:hAnsi="Arial Backslanted" w:cs="DanaFajr"/>
          <w:color w:val="000000" w:themeColor="text1"/>
          <w:sz w:val="30"/>
          <w:szCs w:val="32"/>
        </w:rPr>
        <w:t>Ali Baqer AL-mousa</w:t>
      </w:r>
    </w:p>
    <w:p w:rsidR="00003DE5" w:rsidRPr="00266AF8" w:rsidRDefault="00003DE5" w:rsidP="000B0AF4">
      <w:pPr>
        <w:ind w:right="284"/>
        <w:jc w:val="center"/>
        <w:rPr>
          <w:rFonts w:cs="DanaFajr"/>
          <w:color w:val="000000" w:themeColor="text1"/>
          <w:szCs w:val="28"/>
        </w:rPr>
      </w:pPr>
    </w:p>
    <w:p w:rsidR="00003DE5" w:rsidRPr="00266AF8" w:rsidRDefault="00003DE5" w:rsidP="000B0AF4">
      <w:pPr>
        <w:ind w:right="284"/>
        <w:jc w:val="center"/>
        <w:rPr>
          <w:rFonts w:cs="DanaFajr"/>
          <w:color w:val="000000" w:themeColor="text1"/>
          <w:szCs w:val="28"/>
        </w:rPr>
      </w:pPr>
    </w:p>
    <w:p w:rsidR="00003DE5" w:rsidRPr="00266AF8" w:rsidRDefault="00003DE5" w:rsidP="000B0AF4">
      <w:pPr>
        <w:ind w:right="284"/>
        <w:jc w:val="center"/>
        <w:rPr>
          <w:rFonts w:cs="DanaFajr"/>
          <w:color w:val="000000" w:themeColor="text1"/>
          <w:szCs w:val="28"/>
        </w:rPr>
      </w:pPr>
    </w:p>
    <w:p w:rsidR="00572745" w:rsidRPr="00266AF8" w:rsidRDefault="00842875" w:rsidP="000B0AF4">
      <w:pPr>
        <w:ind w:right="284"/>
        <w:jc w:val="center"/>
        <w:rPr>
          <w:rFonts w:cs="DanaFajr"/>
          <w:color w:val="000000" w:themeColor="text1"/>
          <w:szCs w:val="28"/>
          <w:rtl/>
        </w:rPr>
      </w:pPr>
      <w:r w:rsidRPr="00266AF8">
        <w:rPr>
          <w:noProof/>
          <w:color w:val="000000" w:themeColor="text1"/>
        </w:rPr>
        <mc:AlternateContent>
          <mc:Choice Requires="wps">
            <w:drawing>
              <wp:anchor distT="0" distB="0" distL="114300" distR="114300" simplePos="0" relativeHeight="251660288" behindDoc="1" locked="0" layoutInCell="1" allowOverlap="1" wp14:anchorId="33721974" wp14:editId="3B473B1A">
                <wp:simplePos x="0" y="0"/>
                <wp:positionH relativeFrom="column">
                  <wp:posOffset>-165100</wp:posOffset>
                </wp:positionH>
                <wp:positionV relativeFrom="paragraph">
                  <wp:posOffset>123825</wp:posOffset>
                </wp:positionV>
                <wp:extent cx="4794250" cy="1366520"/>
                <wp:effectExtent l="0" t="0" r="6350" b="5080"/>
                <wp:wrapNone/>
                <wp:docPr id="211"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4250" cy="136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left:0;text-align:left;margin-left:-13pt;margin-top:9.75pt;width:377.5pt;height:10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"/>
            </w:pict>
          </mc:Fallback>
        </mc:AlternateContent>
      </w:r>
    </w:p>
    <w:p w:rsidR="00572745" w:rsidRPr="00266AF8" w:rsidRDefault="00572745" w:rsidP="000B0AF4">
      <w:pPr>
        <w:ind w:right="284"/>
        <w:jc w:val="center"/>
        <w:rPr>
          <w:rFonts w:cs="DanaFajr"/>
          <w:b/>
          <w:bCs/>
          <w:color w:val="000000" w:themeColor="text1"/>
        </w:rPr>
      </w:pPr>
      <w:r w:rsidRPr="00266AF8">
        <w:rPr>
          <w:rFonts w:cs="DanaFajr"/>
          <w:b/>
          <w:bCs/>
          <w:color w:val="000000" w:themeColor="text1"/>
        </w:rPr>
        <w:t>Correspondence:</w:t>
      </w:r>
    </w:p>
    <w:p w:rsidR="00572745" w:rsidRPr="00266AF8" w:rsidRDefault="00572745" w:rsidP="000B0AF4">
      <w:pPr>
        <w:ind w:right="284"/>
        <w:jc w:val="center"/>
        <w:rPr>
          <w:rFonts w:cs="DanaFajr"/>
          <w:b/>
          <w:bCs/>
          <w:color w:val="000000" w:themeColor="text1"/>
          <w:rtl/>
        </w:rPr>
      </w:pPr>
      <w:r w:rsidRPr="00266AF8">
        <w:rPr>
          <w:rFonts w:cs="DanaFajr"/>
          <w:b/>
          <w:bCs/>
          <w:color w:val="000000" w:themeColor="text1"/>
        </w:rPr>
        <w:t>To the office of the Editor-in-chief</w:t>
      </w:r>
    </w:p>
    <w:p w:rsidR="00572745" w:rsidRPr="00266AF8" w:rsidRDefault="00572745" w:rsidP="000B0AF4">
      <w:pPr>
        <w:ind w:right="284"/>
        <w:jc w:val="center"/>
        <w:rPr>
          <w:rFonts w:cs="DanaFajr"/>
          <w:b/>
          <w:bCs/>
          <w:color w:val="000000" w:themeColor="text1"/>
        </w:rPr>
      </w:pPr>
      <w:r w:rsidRPr="00266AF8">
        <w:rPr>
          <w:rFonts w:cs="DanaFajr"/>
          <w:b/>
          <w:bCs/>
          <w:color w:val="000000" w:themeColor="text1"/>
        </w:rPr>
        <w:t xml:space="preserve">P.O.Box: 25 \ 327 Beirut </w:t>
      </w:r>
      <w:r w:rsidRPr="00266AF8">
        <w:rPr>
          <w:rFonts w:cs="DanaFajr"/>
          <w:b/>
          <w:bCs/>
          <w:color w:val="000000" w:themeColor="text1"/>
          <w:rtl/>
        </w:rPr>
        <w:t>ـ</w:t>
      </w:r>
      <w:r w:rsidRPr="00266AF8">
        <w:rPr>
          <w:rFonts w:cs="DanaFajr"/>
          <w:b/>
          <w:bCs/>
          <w:color w:val="000000" w:themeColor="text1"/>
        </w:rPr>
        <w:t xml:space="preserve"> Lebanon</w:t>
      </w:r>
    </w:p>
    <w:p w:rsidR="00E33C84" w:rsidRPr="00266AF8" w:rsidRDefault="00572745" w:rsidP="000B0AF4">
      <w:pPr>
        <w:jc w:val="center"/>
        <w:rPr>
          <w:color w:val="000000" w:themeColor="text1"/>
          <w:rtl/>
        </w:rPr>
      </w:pPr>
      <w:r w:rsidRPr="00266AF8">
        <w:rPr>
          <w:rFonts w:cs="DanaFajr"/>
          <w:b/>
          <w:bCs/>
          <w:color w:val="000000" w:themeColor="text1"/>
        </w:rPr>
        <w:t>E-mail: info@nosos.net</w:t>
      </w:r>
    </w:p>
    <w:sectPr w:rsidR="00E33C84" w:rsidRPr="00266AF8" w:rsidSect="00491596">
      <w:footerReference w:type="even" r:id="rId125"/>
      <w:headerReference w:type="first" r:id="rId126"/>
      <w:footerReference w:type="first" r:id="rId127"/>
      <w:footnotePr>
        <w:numRestart w:val="eachSect"/>
      </w:footnotePr>
      <w:endnotePr>
        <w:numFmt w:val="decimal"/>
        <w:numRestart w:val="eachSect"/>
      </w:endnotePr>
      <w:type w:val="nextColumn"/>
      <w:pgSz w:w="11906" w:h="16838"/>
      <w:pgMar w:top="2637" w:right="2438" w:bottom="3686" w:left="2438" w:header="2268" w:footer="3232"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9C1" w:rsidRDefault="000139C1" w:rsidP="00C4244F">
      <w:pPr>
        <w:spacing w:line="240" w:lineRule="auto"/>
        <w:ind w:firstLine="0"/>
      </w:pPr>
      <w:r>
        <w:separator/>
      </w:r>
    </w:p>
  </w:endnote>
  <w:endnote w:type="continuationSeparator" w:id="0">
    <w:p w:rsidR="000139C1" w:rsidRDefault="000139C1" w:rsidP="00CD1FBF">
      <w:pPr>
        <w:spacing w:line="240" w:lineRule="auto"/>
        <w:ind w:firstLine="0"/>
      </w:pPr>
      <w:r>
        <w:continuationSeparator/>
      </w:r>
    </w:p>
  </w:endnote>
  <w:endnote w:id="1">
    <w:p w:rsidR="000139C1" w:rsidRPr="00636ECD" w:rsidRDefault="000139C1" w:rsidP="000B0AF4">
      <w:pPr>
        <w:pStyle w:val="EndnoteText"/>
        <w:bidi w:val="0"/>
        <w:spacing w:line="300" w:lineRule="exact"/>
        <w:ind w:firstLine="0"/>
        <w:rPr>
          <w:szCs w:val="20"/>
          <w:lang w:val="en-US" w:bidi="ar-LB"/>
        </w:rPr>
      </w:pPr>
      <w:r w:rsidRPr="00DD73FA">
        <w:rPr>
          <w:sz w:val="28"/>
          <w:rtl/>
        </w:rPr>
        <w:t>)</w:t>
      </w:r>
      <w:r w:rsidRPr="00636ECD">
        <w:rPr>
          <w:rStyle w:val="EndnoteReference"/>
          <w:szCs w:val="20"/>
          <w:vertAlign w:val="baseline"/>
        </w:rPr>
        <w:endnoteRef/>
      </w:r>
      <w:r w:rsidRPr="00636ECD">
        <w:rPr>
          <w:szCs w:val="20"/>
          <w:rtl/>
        </w:rPr>
        <w:t xml:space="preserve"> </w:t>
      </w:r>
      <w:r w:rsidRPr="00DD73FA">
        <w:rPr>
          <w:sz w:val="28"/>
          <w:rtl/>
        </w:rPr>
        <w:t>(</w:t>
      </w:r>
      <w:r w:rsidRPr="00636ECD">
        <w:rPr>
          <w:szCs w:val="20"/>
          <w:lang w:bidi="ar-LB"/>
        </w:rPr>
        <w:t>substantive or speculative philosophy of history</w:t>
      </w:r>
      <w:r w:rsidRPr="00636ECD">
        <w:rPr>
          <w:szCs w:val="20"/>
          <w:lang w:val="en-US" w:bidi="ar-LB"/>
        </w:rPr>
        <w:t>.</w:t>
      </w:r>
    </w:p>
  </w:endnote>
  <w:endnote w:id="2">
    <w:p w:rsidR="000139C1" w:rsidRPr="00636ECD" w:rsidRDefault="000139C1" w:rsidP="000B0AF4">
      <w:pPr>
        <w:pStyle w:val="EndnoteText"/>
        <w:bidi w:val="0"/>
        <w:spacing w:line="300" w:lineRule="exact"/>
        <w:ind w:firstLine="0"/>
        <w:rPr>
          <w:szCs w:val="20"/>
          <w:lang w:bidi="ar-LB"/>
        </w:rPr>
      </w:pPr>
      <w:r w:rsidRPr="00DD73FA">
        <w:rPr>
          <w:sz w:val="28"/>
          <w:rtl/>
        </w:rPr>
        <w:t>)</w:t>
      </w:r>
      <w:r w:rsidRPr="00636ECD">
        <w:rPr>
          <w:rStyle w:val="EndnoteReference"/>
          <w:szCs w:val="20"/>
          <w:vertAlign w:val="baseline"/>
        </w:rPr>
        <w:endnoteRef/>
      </w:r>
      <w:r w:rsidRPr="00636ECD">
        <w:rPr>
          <w:szCs w:val="20"/>
          <w:rtl/>
        </w:rPr>
        <w:t xml:space="preserve"> </w:t>
      </w:r>
      <w:r w:rsidRPr="00DD73FA">
        <w:rPr>
          <w:sz w:val="28"/>
          <w:rtl/>
        </w:rPr>
        <w:t>(</w:t>
      </w:r>
      <w:r w:rsidRPr="00636ECD">
        <w:rPr>
          <w:szCs w:val="20"/>
          <w:lang w:bidi="ar-LB"/>
        </w:rPr>
        <w:t>Analyticalor critical phiosophy of history</w:t>
      </w:r>
      <w:r w:rsidRPr="00636ECD">
        <w:rPr>
          <w:szCs w:val="20"/>
          <w:lang w:val="en-US" w:bidi="ar-LB"/>
        </w:rPr>
        <w:t>.</w:t>
      </w:r>
    </w:p>
  </w:endnote>
  <w:endnote w:id="3">
    <w:p w:rsidR="000139C1" w:rsidRPr="00DD73FA" w:rsidRDefault="000139C1" w:rsidP="000B0AF4">
      <w:pPr>
        <w:pStyle w:val="EndnoteText"/>
        <w:spacing w:line="300" w:lineRule="exact"/>
        <w:ind w:firstLine="0"/>
        <w:rPr>
          <w:sz w:val="28"/>
          <w:rtl/>
          <w:lang w:bidi="ar-LB"/>
        </w:rPr>
      </w:pPr>
      <w:r w:rsidRPr="00DD73FA">
        <w:rPr>
          <w:sz w:val="28"/>
          <w:rtl/>
        </w:rPr>
        <w:t>(</w:t>
      </w:r>
      <w:r w:rsidRPr="00DD73FA">
        <w:rPr>
          <w:rStyle w:val="EndnoteReference"/>
          <w:sz w:val="28"/>
          <w:vertAlign w:val="baseline"/>
        </w:rPr>
        <w:endnoteRef/>
      </w:r>
      <w:r w:rsidRPr="00DD73FA">
        <w:rPr>
          <w:rFonts w:hint="cs"/>
          <w:sz w:val="28"/>
          <w:rtl/>
        </w:rPr>
        <w:t>)</w:t>
      </w:r>
      <w:r w:rsidRPr="00DD73FA">
        <w:rPr>
          <w:rFonts w:hint="cs"/>
          <w:sz w:val="28"/>
          <w:rtl/>
          <w:lang w:bidi="ar-LB"/>
        </w:rPr>
        <w:t xml:space="preserve"> بل </w:t>
      </w:r>
      <w:r>
        <w:rPr>
          <w:rFonts w:hint="cs"/>
          <w:sz w:val="28"/>
          <w:rtl/>
          <w:lang w:bidi="ar-LB"/>
        </w:rPr>
        <w:t>إ</w:t>
      </w:r>
      <w:r w:rsidRPr="00DD73FA">
        <w:rPr>
          <w:rFonts w:hint="cs"/>
          <w:sz w:val="28"/>
          <w:rtl/>
          <w:lang w:bidi="ar-LB"/>
        </w:rPr>
        <w:t>دواردز، مجموعة المقالات</w:t>
      </w:r>
      <w:r>
        <w:rPr>
          <w:rFonts w:hint="cs"/>
          <w:sz w:val="28"/>
          <w:rtl/>
          <w:lang w:bidi="ar-LB"/>
        </w:rPr>
        <w:t>: الفلسفة والتاريخ</w:t>
      </w:r>
      <w:r w:rsidRPr="00DD73FA">
        <w:rPr>
          <w:rFonts w:hint="cs"/>
          <w:sz w:val="28"/>
          <w:rtl/>
          <w:lang w:bidi="ar-LB"/>
        </w:rPr>
        <w:t>: 2</w:t>
      </w:r>
      <w:r>
        <w:rPr>
          <w:rFonts w:hint="cs"/>
          <w:sz w:val="28"/>
          <w:rtl/>
          <w:lang w:bidi="ar-LB"/>
        </w:rPr>
        <w:t>؛</w:t>
      </w:r>
      <w:r w:rsidRPr="00DD73FA">
        <w:rPr>
          <w:rFonts w:hint="cs"/>
          <w:sz w:val="28"/>
          <w:rtl/>
          <w:lang w:bidi="ar-LB"/>
        </w:rPr>
        <w:t xml:space="preserve"> نوذري، فلسف</w:t>
      </w:r>
      <w:r>
        <w:rPr>
          <w:rFonts w:hint="cs"/>
          <w:sz w:val="28"/>
          <w:rtl/>
          <w:lang w:bidi="ar-LB"/>
        </w:rPr>
        <w:t>ه</w:t>
      </w:r>
      <w:r w:rsidRPr="00DD73FA">
        <w:rPr>
          <w:rFonts w:hint="cs"/>
          <w:sz w:val="28"/>
          <w:rtl/>
          <w:lang w:bidi="ar-LB"/>
        </w:rPr>
        <w:t xml:space="preserve"> تاريخ، روش </w:t>
      </w:r>
      <w:r>
        <w:rPr>
          <w:rFonts w:hint="cs"/>
          <w:sz w:val="28"/>
          <w:rtl/>
          <w:lang w:bidi="ar-LB"/>
        </w:rPr>
        <w:t>ش</w:t>
      </w:r>
      <w:r w:rsidRPr="00DD73FA">
        <w:rPr>
          <w:rFonts w:hint="cs"/>
          <w:sz w:val="28"/>
          <w:rtl/>
          <w:lang w:bidi="ar-LB"/>
        </w:rPr>
        <w:t xml:space="preserve">ناسي ومكاتب تاريخ </w:t>
      </w:r>
      <w:r w:rsidRPr="00636ECD">
        <w:rPr>
          <w:rFonts w:ascii="Mosawi" w:hAnsi="Mosawi" w:cs="Mosawi" w:hint="cs"/>
          <w:szCs w:val="20"/>
          <w:rtl/>
        </w:rPr>
        <w:t>ن</w:t>
      </w:r>
      <w:r w:rsidRPr="009A6243">
        <w:rPr>
          <w:rFonts w:ascii="Mosawi" w:hAnsi="Mosawi" w:cs="Mosawi"/>
          <w:szCs w:val="20"/>
          <w:rtl/>
        </w:rPr>
        <w:t>گ</w:t>
      </w:r>
      <w:r w:rsidRPr="00636ECD">
        <w:rPr>
          <w:rFonts w:ascii="Mosawi" w:hAnsi="Mosawi" w:cs="Mosawi" w:hint="cs"/>
          <w:szCs w:val="20"/>
          <w:rtl/>
        </w:rPr>
        <w:t>اري</w:t>
      </w:r>
      <w:r w:rsidRPr="00DD73FA">
        <w:rPr>
          <w:rFonts w:hint="cs"/>
          <w:sz w:val="28"/>
          <w:rtl/>
          <w:lang w:bidi="ar-LB"/>
        </w:rPr>
        <w:t>: 24</w:t>
      </w:r>
      <w:r>
        <w:rPr>
          <w:rFonts w:hint="cs"/>
          <w:sz w:val="28"/>
          <w:rtl/>
          <w:lang w:bidi="ar-LB"/>
        </w:rPr>
        <w:t xml:space="preserve"> ـ </w:t>
      </w:r>
      <w:r w:rsidRPr="00DD73FA">
        <w:rPr>
          <w:rFonts w:hint="cs"/>
          <w:sz w:val="28"/>
          <w:rtl/>
          <w:lang w:bidi="ar-LB"/>
        </w:rPr>
        <w:t>25</w:t>
      </w:r>
      <w:r>
        <w:rPr>
          <w:rFonts w:hint="cs"/>
          <w:sz w:val="28"/>
          <w:rtl/>
          <w:lang w:bidi="ar-LB"/>
        </w:rPr>
        <w:t>؛</w:t>
      </w:r>
      <w:r w:rsidRPr="00DD73FA">
        <w:rPr>
          <w:rFonts w:hint="cs"/>
          <w:sz w:val="28"/>
          <w:rtl/>
          <w:lang w:bidi="ar-LB"/>
        </w:rPr>
        <w:t xml:space="preserve"> سروش، فلسفة تاريخ: 24</w:t>
      </w:r>
      <w:r>
        <w:rPr>
          <w:rFonts w:hint="cs"/>
          <w:sz w:val="28"/>
          <w:rtl/>
          <w:lang w:bidi="ar-LB"/>
        </w:rPr>
        <w:t xml:space="preserve"> ـ </w:t>
      </w:r>
      <w:r w:rsidRPr="00DD73FA">
        <w:rPr>
          <w:rFonts w:hint="cs"/>
          <w:sz w:val="28"/>
          <w:rtl/>
          <w:lang w:bidi="ar-LB"/>
        </w:rPr>
        <w:t>25.</w:t>
      </w:r>
    </w:p>
  </w:endnote>
  <w:endnote w:id="4">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sz w:val="28"/>
          <w:vertAlign w:val="baseline"/>
        </w:rPr>
        <w:endnoteRef/>
      </w:r>
      <w:r w:rsidRPr="00DD73FA">
        <w:rPr>
          <w:sz w:val="28"/>
          <w:rtl/>
        </w:rPr>
        <w:t>)</w:t>
      </w:r>
      <w:r w:rsidRPr="00DD73FA">
        <w:rPr>
          <w:rFonts w:hint="cs"/>
          <w:sz w:val="28"/>
          <w:rtl/>
          <w:lang w:bidi="ar-LB"/>
        </w:rPr>
        <w:t xml:space="preserve"> نوذري، </w:t>
      </w:r>
      <w:r>
        <w:rPr>
          <w:rFonts w:hint="cs"/>
          <w:sz w:val="28"/>
          <w:rtl/>
          <w:lang w:bidi="ar-LB"/>
        </w:rPr>
        <w:t>فلسفه تاريخ</w:t>
      </w:r>
      <w:r w:rsidRPr="00DD73FA">
        <w:rPr>
          <w:rFonts w:hint="cs"/>
          <w:sz w:val="28"/>
          <w:rtl/>
          <w:lang w:bidi="ar-LB"/>
        </w:rPr>
        <w:t>: 24</w:t>
      </w:r>
      <w:r>
        <w:rPr>
          <w:rFonts w:hint="cs"/>
          <w:sz w:val="28"/>
          <w:rtl/>
          <w:lang w:bidi="ar-LB"/>
        </w:rPr>
        <w:t xml:space="preserve"> ـ </w:t>
      </w:r>
      <w:r w:rsidRPr="00DD73FA">
        <w:rPr>
          <w:rFonts w:hint="cs"/>
          <w:sz w:val="28"/>
          <w:rtl/>
          <w:lang w:bidi="ar-LB"/>
        </w:rPr>
        <w:t>25</w:t>
      </w:r>
      <w:r>
        <w:rPr>
          <w:rFonts w:hint="cs"/>
          <w:sz w:val="28"/>
          <w:rtl/>
          <w:lang w:bidi="ar-LB"/>
        </w:rPr>
        <w:t>؛</w:t>
      </w:r>
      <w:r w:rsidRPr="00DD73FA">
        <w:rPr>
          <w:rFonts w:hint="cs"/>
          <w:sz w:val="28"/>
          <w:rtl/>
          <w:lang w:bidi="ar-LB"/>
        </w:rPr>
        <w:t xml:space="preserve"> مايكل استنفورد، در</w:t>
      </w:r>
      <w:r>
        <w:rPr>
          <w:rFonts w:hint="cs"/>
          <w:sz w:val="28"/>
          <w:rtl/>
          <w:lang w:bidi="ar-LB"/>
        </w:rPr>
        <w:t xml:space="preserve"> </w:t>
      </w:r>
      <w:r w:rsidRPr="00DD73FA">
        <w:rPr>
          <w:rFonts w:hint="cs"/>
          <w:sz w:val="28"/>
          <w:rtl/>
          <w:lang w:bidi="ar-LB"/>
        </w:rPr>
        <w:t>آم</w:t>
      </w:r>
      <w:r>
        <w:rPr>
          <w:rFonts w:hint="cs"/>
          <w:sz w:val="28"/>
          <w:rtl/>
          <w:lang w:bidi="ar-LB"/>
        </w:rPr>
        <w:t>د</w:t>
      </w:r>
      <w:r w:rsidRPr="00DD73FA">
        <w:rPr>
          <w:rFonts w:hint="cs"/>
          <w:sz w:val="28"/>
          <w:rtl/>
          <w:lang w:bidi="ar-LB"/>
        </w:rPr>
        <w:t>ي بر</w:t>
      </w:r>
      <w:r>
        <w:rPr>
          <w:rFonts w:hint="cs"/>
          <w:sz w:val="28"/>
          <w:rtl/>
          <w:lang w:bidi="ar-LB"/>
        </w:rPr>
        <w:t xml:space="preserve"> </w:t>
      </w:r>
      <w:r w:rsidRPr="00DD73FA">
        <w:rPr>
          <w:rFonts w:hint="cs"/>
          <w:sz w:val="28"/>
          <w:rtl/>
          <w:lang w:bidi="ar-LB"/>
        </w:rPr>
        <w:t>فلسفة تاريخ: 22</w:t>
      </w:r>
      <w:r>
        <w:rPr>
          <w:rFonts w:hint="cs"/>
          <w:sz w:val="28"/>
          <w:rtl/>
          <w:lang w:bidi="ar-LB"/>
        </w:rPr>
        <w:t xml:space="preserve">، </w:t>
      </w:r>
      <w:r w:rsidRPr="00DD73FA">
        <w:rPr>
          <w:rFonts w:hint="cs"/>
          <w:sz w:val="28"/>
          <w:rtl/>
          <w:lang w:bidi="ar-LB"/>
        </w:rPr>
        <w:t>24</w:t>
      </w:r>
      <w:r>
        <w:rPr>
          <w:rFonts w:hint="cs"/>
          <w:sz w:val="28"/>
          <w:rtl/>
          <w:lang w:bidi="ar-LB"/>
        </w:rPr>
        <w:t xml:space="preserve"> ـ </w:t>
      </w:r>
      <w:r w:rsidRPr="00DD73FA">
        <w:rPr>
          <w:rFonts w:hint="cs"/>
          <w:sz w:val="28"/>
          <w:rtl/>
          <w:lang w:bidi="ar-LB"/>
        </w:rPr>
        <w:t xml:space="preserve">25. </w:t>
      </w:r>
    </w:p>
  </w:endnote>
  <w:endnote w:id="5">
    <w:p w:rsidR="000139C1" w:rsidRPr="00636ECD" w:rsidRDefault="000139C1" w:rsidP="000B0AF4">
      <w:pPr>
        <w:pStyle w:val="EndnoteText"/>
        <w:bidi w:val="0"/>
        <w:spacing w:line="300" w:lineRule="exact"/>
        <w:ind w:firstLine="0"/>
        <w:rPr>
          <w:szCs w:val="20"/>
          <w:lang w:val="en-US" w:bidi="ar-LB"/>
        </w:rPr>
      </w:pPr>
      <w:r w:rsidRPr="00DD73FA">
        <w:rPr>
          <w:sz w:val="28"/>
          <w:rtl/>
        </w:rPr>
        <w:t>)</w:t>
      </w:r>
      <w:r w:rsidRPr="00636ECD">
        <w:rPr>
          <w:rStyle w:val="EndnoteReference"/>
          <w:szCs w:val="20"/>
          <w:vertAlign w:val="baseline"/>
        </w:rPr>
        <w:endnoteRef/>
      </w:r>
      <w:r w:rsidRPr="00DD73FA">
        <w:rPr>
          <w:sz w:val="28"/>
          <w:rtl/>
        </w:rPr>
        <w:t>(</w:t>
      </w:r>
      <w:r>
        <w:rPr>
          <w:szCs w:val="20"/>
          <w:lang w:val="en-US" w:bidi="ar-LB"/>
        </w:rPr>
        <w:t xml:space="preserve"> </w:t>
      </w:r>
      <w:r w:rsidRPr="00636ECD">
        <w:rPr>
          <w:szCs w:val="20"/>
          <w:lang w:bidi="ar-LB"/>
        </w:rPr>
        <w:t>object</w:t>
      </w:r>
      <w:r>
        <w:rPr>
          <w:szCs w:val="20"/>
          <w:lang w:val="en-US" w:bidi="ar-LB"/>
        </w:rPr>
        <w:t>.</w:t>
      </w:r>
    </w:p>
  </w:endnote>
  <w:endnote w:id="6">
    <w:p w:rsidR="000139C1" w:rsidRPr="00636ECD" w:rsidRDefault="000139C1" w:rsidP="000B0AF4">
      <w:pPr>
        <w:pStyle w:val="EndnoteText"/>
        <w:bidi w:val="0"/>
        <w:spacing w:line="300" w:lineRule="exact"/>
        <w:ind w:firstLine="0"/>
        <w:rPr>
          <w:szCs w:val="20"/>
          <w:lang w:val="en-US" w:bidi="ar-LB"/>
        </w:rPr>
      </w:pPr>
      <w:r w:rsidRPr="00DD73FA">
        <w:rPr>
          <w:sz w:val="28"/>
          <w:rtl/>
        </w:rPr>
        <w:t>)</w:t>
      </w:r>
      <w:r w:rsidRPr="00636ECD">
        <w:rPr>
          <w:rStyle w:val="EndnoteReference"/>
          <w:szCs w:val="20"/>
          <w:vertAlign w:val="baseline"/>
        </w:rPr>
        <w:endnoteRef/>
      </w:r>
      <w:r w:rsidRPr="00DD73FA">
        <w:rPr>
          <w:sz w:val="28"/>
          <w:rtl/>
        </w:rPr>
        <w:t>(</w:t>
      </w:r>
      <w:r>
        <w:rPr>
          <w:szCs w:val="20"/>
          <w:lang w:val="en-US" w:bidi="ar-LB"/>
        </w:rPr>
        <w:t xml:space="preserve"> </w:t>
      </w:r>
      <w:r w:rsidRPr="00636ECD">
        <w:rPr>
          <w:szCs w:val="20"/>
          <w:lang w:bidi="ar-LB"/>
        </w:rPr>
        <w:t>methodology</w:t>
      </w:r>
      <w:r>
        <w:rPr>
          <w:szCs w:val="20"/>
          <w:lang w:val="en-US" w:bidi="ar-LB"/>
        </w:rPr>
        <w:t>.</w:t>
      </w:r>
    </w:p>
  </w:endnote>
  <w:endnote w:id="7">
    <w:p w:rsidR="000139C1" w:rsidRPr="00636ECD" w:rsidRDefault="000139C1" w:rsidP="000B0AF4">
      <w:pPr>
        <w:pStyle w:val="EndnoteText"/>
        <w:bidi w:val="0"/>
        <w:spacing w:line="300" w:lineRule="exact"/>
        <w:ind w:firstLine="0"/>
        <w:rPr>
          <w:szCs w:val="20"/>
          <w:lang w:val="en-US" w:bidi="ar-LB"/>
        </w:rPr>
      </w:pPr>
      <w:r w:rsidRPr="00DD73FA">
        <w:rPr>
          <w:sz w:val="28"/>
          <w:rtl/>
        </w:rPr>
        <w:t>)</w:t>
      </w:r>
      <w:r w:rsidRPr="00636ECD">
        <w:rPr>
          <w:rStyle w:val="EndnoteReference"/>
          <w:szCs w:val="20"/>
          <w:vertAlign w:val="baseline"/>
        </w:rPr>
        <w:endnoteRef/>
      </w:r>
      <w:r w:rsidRPr="00DD73FA">
        <w:rPr>
          <w:sz w:val="28"/>
          <w:rtl/>
        </w:rPr>
        <w:t>(</w:t>
      </w:r>
      <w:r>
        <w:rPr>
          <w:szCs w:val="20"/>
          <w:lang w:val="en-US" w:bidi="ar-LB"/>
        </w:rPr>
        <w:t xml:space="preserve"> </w:t>
      </w:r>
      <w:r w:rsidRPr="00636ECD">
        <w:rPr>
          <w:szCs w:val="20"/>
          <w:lang w:bidi="ar-LB"/>
        </w:rPr>
        <w:t>teleology</w:t>
      </w:r>
      <w:r>
        <w:rPr>
          <w:szCs w:val="20"/>
          <w:lang w:val="en-US" w:bidi="ar-LB"/>
        </w:rPr>
        <w:t>.</w:t>
      </w:r>
    </w:p>
  </w:endnote>
  <w:endnote w:id="8">
    <w:p w:rsidR="000139C1" w:rsidRPr="00636ECD" w:rsidRDefault="000139C1" w:rsidP="000B0AF4">
      <w:pPr>
        <w:pStyle w:val="EndnoteText"/>
        <w:bidi w:val="0"/>
        <w:spacing w:line="300" w:lineRule="exact"/>
        <w:ind w:firstLine="0"/>
        <w:rPr>
          <w:szCs w:val="20"/>
          <w:lang w:val="en-US" w:bidi="ar-LB"/>
        </w:rPr>
      </w:pPr>
      <w:r w:rsidRPr="00DD73FA">
        <w:rPr>
          <w:sz w:val="28"/>
          <w:rtl/>
        </w:rPr>
        <w:t>)</w:t>
      </w:r>
      <w:r w:rsidRPr="00636ECD">
        <w:rPr>
          <w:rStyle w:val="EndnoteReference"/>
          <w:szCs w:val="20"/>
          <w:vertAlign w:val="baseline"/>
        </w:rPr>
        <w:endnoteRef/>
      </w:r>
      <w:r w:rsidRPr="00DD73FA">
        <w:rPr>
          <w:sz w:val="28"/>
          <w:rtl/>
        </w:rPr>
        <w:t>(</w:t>
      </w:r>
      <w:r>
        <w:rPr>
          <w:szCs w:val="20"/>
          <w:lang w:val="en-US"/>
        </w:rPr>
        <w:t xml:space="preserve"> </w:t>
      </w:r>
      <w:r w:rsidRPr="00636ECD">
        <w:rPr>
          <w:szCs w:val="20"/>
          <w:lang w:bidi="ar-LB"/>
        </w:rPr>
        <w:t>epistemologic</w:t>
      </w:r>
      <w:r>
        <w:rPr>
          <w:szCs w:val="20"/>
          <w:lang w:val="en-US" w:bidi="ar-LB"/>
        </w:rPr>
        <w:t>.</w:t>
      </w:r>
    </w:p>
  </w:endnote>
  <w:endnote w:id="9">
    <w:p w:rsidR="000139C1" w:rsidRPr="00636ECD" w:rsidRDefault="000139C1" w:rsidP="000B0AF4">
      <w:pPr>
        <w:pStyle w:val="EndnoteText"/>
        <w:bidi w:val="0"/>
        <w:spacing w:line="300" w:lineRule="exact"/>
        <w:ind w:firstLine="0"/>
        <w:rPr>
          <w:szCs w:val="20"/>
          <w:lang w:val="en-US" w:bidi="ar-LB"/>
        </w:rPr>
      </w:pPr>
      <w:r w:rsidRPr="00DD73FA">
        <w:rPr>
          <w:sz w:val="28"/>
          <w:rtl/>
        </w:rPr>
        <w:t>)</w:t>
      </w:r>
      <w:r w:rsidRPr="00636ECD">
        <w:rPr>
          <w:rStyle w:val="EndnoteReference"/>
          <w:szCs w:val="20"/>
          <w:vertAlign w:val="baseline"/>
        </w:rPr>
        <w:endnoteRef/>
      </w:r>
      <w:r w:rsidRPr="00DD73FA">
        <w:rPr>
          <w:sz w:val="28"/>
          <w:rtl/>
        </w:rPr>
        <w:t>(</w:t>
      </w:r>
      <w:r>
        <w:rPr>
          <w:szCs w:val="20"/>
          <w:lang w:val="en-US" w:bidi="ar-LB"/>
        </w:rPr>
        <w:t xml:space="preserve"> </w:t>
      </w:r>
      <w:r w:rsidRPr="00636ECD">
        <w:rPr>
          <w:szCs w:val="20"/>
          <w:lang w:bidi="ar-LB"/>
        </w:rPr>
        <w:t>typololgy</w:t>
      </w:r>
      <w:r>
        <w:rPr>
          <w:szCs w:val="20"/>
          <w:lang w:val="en-US" w:bidi="ar-LB"/>
        </w:rPr>
        <w:t>.</w:t>
      </w:r>
    </w:p>
  </w:endnote>
  <w:endnote w:id="10">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sz w:val="28"/>
          <w:vertAlign w:val="baseline"/>
        </w:rPr>
        <w:endnoteRef/>
      </w:r>
      <w:r w:rsidRPr="00DD73FA">
        <w:rPr>
          <w:sz w:val="28"/>
          <w:rtl/>
        </w:rPr>
        <w:t>)</w:t>
      </w:r>
      <w:r w:rsidRPr="00DD73FA">
        <w:rPr>
          <w:rFonts w:hint="cs"/>
          <w:sz w:val="28"/>
          <w:rtl/>
          <w:lang w:bidi="ar-LB"/>
        </w:rPr>
        <w:t xml:space="preserve"> للتوس</w:t>
      </w:r>
      <w:r>
        <w:rPr>
          <w:rFonts w:hint="cs"/>
          <w:sz w:val="28"/>
          <w:rtl/>
        </w:rPr>
        <w:t>ُّ</w:t>
      </w:r>
      <w:r w:rsidRPr="00DD73FA">
        <w:rPr>
          <w:rFonts w:hint="cs"/>
          <w:sz w:val="28"/>
          <w:rtl/>
          <w:lang w:bidi="ar-LB"/>
        </w:rPr>
        <w:t>ع في موضوع الفلسفة ال</w:t>
      </w:r>
      <w:r>
        <w:rPr>
          <w:rFonts w:hint="cs"/>
          <w:sz w:val="28"/>
          <w:rtl/>
          <w:lang w:bidi="ar-LB"/>
        </w:rPr>
        <w:t>نظريّ</w:t>
      </w:r>
      <w:r w:rsidRPr="00DD73FA">
        <w:rPr>
          <w:rFonts w:hint="cs"/>
          <w:sz w:val="28"/>
          <w:rtl/>
          <w:lang w:bidi="ar-LB"/>
        </w:rPr>
        <w:t>ة والجوهرية للتاريخ</w:t>
      </w:r>
      <w:r>
        <w:rPr>
          <w:rFonts w:hint="cs"/>
          <w:sz w:val="28"/>
          <w:rtl/>
          <w:lang w:bidi="ar-LB"/>
        </w:rPr>
        <w:t>،</w:t>
      </w:r>
      <w:r w:rsidRPr="00DD73FA">
        <w:rPr>
          <w:rFonts w:hint="cs"/>
          <w:sz w:val="28"/>
          <w:rtl/>
          <w:lang w:bidi="ar-LB"/>
        </w:rPr>
        <w:t xml:space="preserve"> وفرقها مع الفلسفة التحليلية أو ال</w:t>
      </w:r>
      <w:r>
        <w:rPr>
          <w:rFonts w:hint="cs"/>
          <w:sz w:val="28"/>
          <w:rtl/>
          <w:lang w:bidi="ar-LB"/>
        </w:rPr>
        <w:t>نقديّ</w:t>
      </w:r>
      <w:r w:rsidRPr="00DD73FA">
        <w:rPr>
          <w:rFonts w:hint="cs"/>
          <w:sz w:val="28"/>
          <w:rtl/>
          <w:lang w:bidi="ar-LB"/>
        </w:rPr>
        <w:t>ة للتاريخ</w:t>
      </w:r>
      <w:r>
        <w:rPr>
          <w:rFonts w:hint="cs"/>
          <w:sz w:val="28"/>
          <w:rtl/>
          <w:lang w:bidi="ar-LB"/>
        </w:rPr>
        <w:t>،</w:t>
      </w:r>
      <w:r w:rsidRPr="00DD73FA">
        <w:rPr>
          <w:rFonts w:hint="cs"/>
          <w:sz w:val="28"/>
          <w:rtl/>
          <w:lang w:bidi="ar-LB"/>
        </w:rPr>
        <w:t xml:space="preserve"> </w:t>
      </w:r>
      <w:r>
        <w:rPr>
          <w:rFonts w:hint="cs"/>
          <w:sz w:val="28"/>
          <w:rtl/>
          <w:lang w:bidi="ar-LB"/>
        </w:rPr>
        <w:t>ا</w:t>
      </w:r>
      <w:r w:rsidRPr="00DD73FA">
        <w:rPr>
          <w:rFonts w:hint="cs"/>
          <w:sz w:val="28"/>
          <w:rtl/>
          <w:lang w:bidi="ar-LB"/>
        </w:rPr>
        <w:t>نظر: السيد ضياء الدين مير محمدي، (</w:t>
      </w:r>
      <w:r w:rsidRPr="00636ECD">
        <w:rPr>
          <w:rFonts w:ascii="Mosawi" w:hAnsi="Mosawi" w:cs="Mosawi" w:hint="cs"/>
          <w:szCs w:val="20"/>
          <w:rtl/>
        </w:rPr>
        <w:t>وا</w:t>
      </w:r>
      <w:r w:rsidRPr="009A6243">
        <w:rPr>
          <w:rFonts w:ascii="Mosawi" w:hAnsi="Mosawi" w:cs="Mosawi"/>
          <w:szCs w:val="20"/>
          <w:rtl/>
        </w:rPr>
        <w:t>گ</w:t>
      </w:r>
      <w:r w:rsidRPr="00636ECD">
        <w:rPr>
          <w:rFonts w:ascii="Mosawi" w:hAnsi="Mosawi" w:cs="Mosawi" w:hint="cs"/>
          <w:szCs w:val="20"/>
          <w:rtl/>
        </w:rPr>
        <w:t>رائي</w:t>
      </w:r>
      <w:r w:rsidRPr="00DD73FA">
        <w:rPr>
          <w:rFonts w:hint="cs"/>
          <w:sz w:val="28"/>
          <w:rtl/>
          <w:lang w:bidi="ar-LB"/>
        </w:rPr>
        <w:t xml:space="preserve"> وتمايز فلسفة </w:t>
      </w:r>
      <w:r>
        <w:rPr>
          <w:rFonts w:hint="cs"/>
          <w:sz w:val="28"/>
          <w:rtl/>
          <w:lang w:bidi="ar-LB"/>
        </w:rPr>
        <w:t>نظري</w:t>
      </w:r>
      <w:r w:rsidRPr="00DD73FA">
        <w:rPr>
          <w:rFonts w:hint="cs"/>
          <w:sz w:val="28"/>
          <w:rtl/>
          <w:lang w:bidi="ar-LB"/>
        </w:rPr>
        <w:t xml:space="preserve"> تاريخ وفلسف</w:t>
      </w:r>
      <w:r>
        <w:rPr>
          <w:rFonts w:hint="cs"/>
          <w:sz w:val="28"/>
          <w:rtl/>
          <w:lang w:bidi="ar-LB"/>
        </w:rPr>
        <w:t>ه</w:t>
      </w:r>
      <w:r w:rsidRPr="00DD73FA">
        <w:rPr>
          <w:rFonts w:hint="cs"/>
          <w:sz w:val="28"/>
          <w:rtl/>
          <w:lang w:bidi="ar-LB"/>
        </w:rPr>
        <w:t xml:space="preserve"> علم تاريخ)، فصلي</w:t>
      </w:r>
      <w:r>
        <w:rPr>
          <w:rFonts w:hint="cs"/>
          <w:sz w:val="28"/>
          <w:rtl/>
          <w:lang w:bidi="ar-LB"/>
        </w:rPr>
        <w:t>ّ</w:t>
      </w:r>
      <w:r w:rsidRPr="00DD73FA">
        <w:rPr>
          <w:rFonts w:hint="cs"/>
          <w:sz w:val="28"/>
          <w:rtl/>
          <w:lang w:bidi="ar-LB"/>
        </w:rPr>
        <w:t>ة الحوزة والجامعة، العدد</w:t>
      </w:r>
      <w:r>
        <w:rPr>
          <w:rFonts w:hint="cs"/>
          <w:sz w:val="28"/>
          <w:rtl/>
          <w:lang w:bidi="ar-LB"/>
        </w:rPr>
        <w:t xml:space="preserve"> </w:t>
      </w:r>
      <w:r w:rsidRPr="00DD73FA">
        <w:rPr>
          <w:rFonts w:hint="cs"/>
          <w:sz w:val="28"/>
          <w:rtl/>
          <w:lang w:bidi="ar-LB"/>
        </w:rPr>
        <w:t xml:space="preserve">42. </w:t>
      </w:r>
    </w:p>
  </w:endnote>
  <w:endnote w:id="11">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sz w:val="28"/>
          <w:vertAlign w:val="baseline"/>
        </w:rPr>
        <w:endnoteRef/>
      </w:r>
      <w:r w:rsidRPr="00DD73FA">
        <w:rPr>
          <w:sz w:val="28"/>
          <w:rtl/>
        </w:rPr>
        <w:t>)</w:t>
      </w:r>
      <w:r w:rsidRPr="00DD73FA">
        <w:rPr>
          <w:rFonts w:hint="cs"/>
          <w:sz w:val="28"/>
          <w:rtl/>
          <w:lang w:bidi="ar-LB"/>
        </w:rPr>
        <w:t xml:space="preserve"> حسن حضرتي، تأملاتي در علم تاريخ وتاريخ </w:t>
      </w:r>
      <w:r w:rsidRPr="00636ECD">
        <w:rPr>
          <w:rFonts w:ascii="Mosawi" w:hAnsi="Mosawi" w:cs="Mosawi" w:hint="cs"/>
          <w:szCs w:val="20"/>
          <w:rtl/>
        </w:rPr>
        <w:t>ن</w:t>
      </w:r>
      <w:r w:rsidRPr="009A6243">
        <w:rPr>
          <w:rFonts w:ascii="Mosawi" w:hAnsi="Mosawi" w:cs="Mosawi"/>
          <w:szCs w:val="20"/>
          <w:rtl/>
        </w:rPr>
        <w:t>گ</w:t>
      </w:r>
      <w:r w:rsidRPr="00636ECD">
        <w:rPr>
          <w:rFonts w:ascii="Mosawi" w:hAnsi="Mosawi" w:cs="Mosawi" w:hint="cs"/>
          <w:szCs w:val="20"/>
          <w:rtl/>
        </w:rPr>
        <w:t>اري</w:t>
      </w:r>
      <w:r w:rsidRPr="00DD73FA">
        <w:rPr>
          <w:rFonts w:hint="cs"/>
          <w:sz w:val="28"/>
          <w:rtl/>
          <w:lang w:bidi="ar-LB"/>
        </w:rPr>
        <w:t xml:space="preserve"> </w:t>
      </w:r>
      <w:r>
        <w:rPr>
          <w:rFonts w:hint="cs"/>
          <w:sz w:val="28"/>
          <w:rtl/>
          <w:lang w:bidi="ar-LB"/>
        </w:rPr>
        <w:t>إسلامي</w:t>
      </w:r>
      <w:r w:rsidRPr="00DD73FA">
        <w:rPr>
          <w:rFonts w:hint="cs"/>
          <w:sz w:val="28"/>
          <w:rtl/>
          <w:lang w:bidi="ar-LB"/>
        </w:rPr>
        <w:t>: 119 ـ 122.</w:t>
      </w:r>
    </w:p>
  </w:endnote>
  <w:endnote w:id="12">
    <w:p w:rsidR="000139C1" w:rsidRPr="00DD73FA" w:rsidRDefault="000139C1" w:rsidP="000B0AF4">
      <w:pPr>
        <w:spacing w:line="300" w:lineRule="exact"/>
        <w:ind w:firstLine="0"/>
        <w:rPr>
          <w:rFonts w:cs="DanaFajr"/>
          <w:sz w:val="28"/>
          <w:szCs w:val="28"/>
          <w:lang w:bidi="ar-LB"/>
        </w:rPr>
      </w:pPr>
      <w:r w:rsidRPr="00DD73FA">
        <w:rPr>
          <w:rFonts w:cs="DanaFajr"/>
          <w:sz w:val="28"/>
          <w:szCs w:val="28"/>
          <w:rtl/>
        </w:rPr>
        <w:t>(</w:t>
      </w:r>
      <w:r w:rsidRPr="00DD73FA">
        <w:rPr>
          <w:rStyle w:val="EndnoteReference"/>
          <w:rFonts w:cs="DanaFajr"/>
          <w:sz w:val="28"/>
          <w:szCs w:val="28"/>
          <w:vertAlign w:val="baseline"/>
        </w:rPr>
        <w:endnoteRef/>
      </w:r>
      <w:r w:rsidRPr="00DD73FA">
        <w:rPr>
          <w:rFonts w:cs="DanaFajr"/>
          <w:sz w:val="28"/>
          <w:szCs w:val="28"/>
          <w:rtl/>
        </w:rPr>
        <w:t>)</w:t>
      </w:r>
      <w:r w:rsidRPr="00DD73FA">
        <w:rPr>
          <w:rFonts w:cs="DanaFajr" w:hint="cs"/>
          <w:sz w:val="28"/>
          <w:szCs w:val="28"/>
          <w:rtl/>
          <w:lang w:bidi="ar-LB"/>
        </w:rPr>
        <w:t xml:space="preserve"> للتوس</w:t>
      </w:r>
      <w:r>
        <w:rPr>
          <w:rFonts w:cs="DanaFajr" w:hint="cs"/>
          <w:sz w:val="28"/>
          <w:szCs w:val="28"/>
          <w:rtl/>
          <w:lang w:bidi="ar-LB"/>
        </w:rPr>
        <w:t>ُّ</w:t>
      </w:r>
      <w:r w:rsidRPr="00DD73FA">
        <w:rPr>
          <w:rFonts w:cs="DanaFajr" w:hint="cs"/>
          <w:sz w:val="28"/>
          <w:szCs w:val="28"/>
          <w:rtl/>
          <w:lang w:bidi="ar-LB"/>
        </w:rPr>
        <w:t>ع في موضوع الأسس العامة للفلسفة ال</w:t>
      </w:r>
      <w:r>
        <w:rPr>
          <w:rFonts w:cs="DanaFajr" w:hint="cs"/>
          <w:sz w:val="28"/>
          <w:szCs w:val="28"/>
          <w:rtl/>
          <w:lang w:bidi="ar-LB"/>
        </w:rPr>
        <w:t>نظريّ</w:t>
      </w:r>
      <w:r w:rsidRPr="00DD73FA">
        <w:rPr>
          <w:rFonts w:cs="DanaFajr" w:hint="cs"/>
          <w:sz w:val="28"/>
          <w:szCs w:val="28"/>
          <w:rtl/>
          <w:lang w:bidi="ar-LB"/>
        </w:rPr>
        <w:t xml:space="preserve">ة في التاريخ من وجهة نظر القرآن </w:t>
      </w:r>
      <w:r>
        <w:rPr>
          <w:rFonts w:cs="DanaFajr" w:hint="cs"/>
          <w:sz w:val="28"/>
          <w:szCs w:val="28"/>
          <w:rtl/>
          <w:lang w:bidi="ar-LB"/>
        </w:rPr>
        <w:t>ا</w:t>
      </w:r>
      <w:r w:rsidRPr="00DD73FA">
        <w:rPr>
          <w:rFonts w:cs="DanaFajr" w:hint="cs"/>
          <w:sz w:val="28"/>
          <w:szCs w:val="28"/>
          <w:rtl/>
          <w:lang w:bidi="ar-LB"/>
        </w:rPr>
        <w:t xml:space="preserve">نظر: عزت الله رادمنش، مكتب هاى </w:t>
      </w:r>
      <w:r>
        <w:rPr>
          <w:rFonts w:cs="DanaFajr" w:hint="cs"/>
          <w:sz w:val="28"/>
          <w:szCs w:val="28"/>
          <w:rtl/>
          <w:lang w:bidi="ar-LB"/>
        </w:rPr>
        <w:t>تاريخي</w:t>
      </w:r>
      <w:r w:rsidRPr="00DD73FA">
        <w:rPr>
          <w:rFonts w:cs="DanaFajr" w:hint="cs"/>
          <w:sz w:val="28"/>
          <w:szCs w:val="28"/>
          <w:rtl/>
          <w:lang w:bidi="ar-LB"/>
        </w:rPr>
        <w:t xml:space="preserve"> وتجد</w:t>
      </w:r>
      <w:r>
        <w:rPr>
          <w:rFonts w:cs="DanaFajr" w:hint="cs"/>
          <w:sz w:val="28"/>
          <w:szCs w:val="28"/>
          <w:rtl/>
          <w:lang w:bidi="ar-LB"/>
        </w:rPr>
        <w:t>ُّ</w:t>
      </w:r>
      <w:r w:rsidRPr="00DD73FA">
        <w:rPr>
          <w:rFonts w:cs="DanaFajr" w:hint="cs"/>
          <w:sz w:val="28"/>
          <w:szCs w:val="28"/>
          <w:rtl/>
          <w:lang w:bidi="ar-LB"/>
        </w:rPr>
        <w:t xml:space="preserve">د </w:t>
      </w:r>
      <w:r w:rsidRPr="00636ECD">
        <w:rPr>
          <w:rFonts w:ascii="Mosawi" w:hAnsi="Mosawi" w:cs="Mosawi"/>
          <w:sz w:val="20"/>
          <w:szCs w:val="20"/>
          <w:rtl/>
          <w:lang w:val="x-none" w:eastAsia="x-none"/>
        </w:rPr>
        <w:t>گ</w:t>
      </w:r>
      <w:r w:rsidRPr="00636ECD">
        <w:rPr>
          <w:rFonts w:ascii="Mosawi" w:hAnsi="Mosawi" w:cs="Mosawi" w:hint="cs"/>
          <w:sz w:val="20"/>
          <w:szCs w:val="20"/>
          <w:rtl/>
          <w:lang w:val="x-none" w:eastAsia="x-none"/>
        </w:rPr>
        <w:t>رائي</w:t>
      </w:r>
      <w:r w:rsidRPr="00DD73FA">
        <w:rPr>
          <w:rFonts w:cs="DanaFajr" w:hint="cs"/>
          <w:sz w:val="28"/>
          <w:szCs w:val="28"/>
          <w:rtl/>
          <w:lang w:bidi="ar-LB"/>
        </w:rPr>
        <w:t xml:space="preserve"> </w:t>
      </w:r>
      <w:r>
        <w:rPr>
          <w:rFonts w:cs="DanaFajr" w:hint="cs"/>
          <w:sz w:val="28"/>
          <w:szCs w:val="28"/>
          <w:rtl/>
          <w:lang w:bidi="ar-LB"/>
        </w:rPr>
        <w:t>تاريخي</w:t>
      </w:r>
      <w:r w:rsidRPr="00DD73FA">
        <w:rPr>
          <w:rFonts w:cs="DanaFajr" w:hint="cs"/>
          <w:sz w:val="28"/>
          <w:szCs w:val="28"/>
          <w:rtl/>
          <w:lang w:bidi="ar-LB"/>
        </w:rPr>
        <w:t xml:space="preserve">، فصل مكتب </w:t>
      </w:r>
      <w:r>
        <w:rPr>
          <w:rFonts w:cs="DanaFajr" w:hint="cs"/>
          <w:sz w:val="28"/>
          <w:szCs w:val="28"/>
          <w:rtl/>
          <w:lang w:bidi="ar-LB"/>
        </w:rPr>
        <w:t>تاريخي</w:t>
      </w:r>
      <w:r w:rsidRPr="00DD73FA">
        <w:rPr>
          <w:rFonts w:cs="DanaFajr" w:hint="cs"/>
          <w:sz w:val="28"/>
          <w:szCs w:val="28"/>
          <w:rtl/>
          <w:lang w:bidi="ar-LB"/>
        </w:rPr>
        <w:t xml:space="preserve"> قر</w:t>
      </w:r>
      <w:r>
        <w:rPr>
          <w:rFonts w:cs="DanaFajr" w:hint="cs"/>
          <w:sz w:val="28"/>
          <w:szCs w:val="28"/>
          <w:rtl/>
          <w:lang w:bidi="ar-LB"/>
        </w:rPr>
        <w:t>آ</w:t>
      </w:r>
      <w:r w:rsidRPr="00DD73FA">
        <w:rPr>
          <w:rFonts w:cs="DanaFajr" w:hint="cs"/>
          <w:sz w:val="28"/>
          <w:szCs w:val="28"/>
          <w:rtl/>
          <w:lang w:bidi="ar-LB"/>
        </w:rPr>
        <w:t xml:space="preserve">ن. </w:t>
      </w:r>
    </w:p>
  </w:endnote>
  <w:endnote w:id="13">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sz w:val="28"/>
          <w:vertAlign w:val="baseline"/>
        </w:rPr>
        <w:endnoteRef/>
      </w:r>
      <w:r w:rsidRPr="00DD73FA">
        <w:rPr>
          <w:sz w:val="28"/>
          <w:rtl/>
        </w:rPr>
        <w:t>)</w:t>
      </w:r>
      <w:r w:rsidRPr="00DD73FA">
        <w:rPr>
          <w:rFonts w:hint="cs"/>
          <w:sz w:val="28"/>
          <w:rtl/>
        </w:rPr>
        <w:t xml:space="preserve"> مبدأ التوحيد في التاريخ هو بمعنى الاهتمام بمجموع الظواهر ال</w:t>
      </w:r>
      <w:r>
        <w:rPr>
          <w:rFonts w:hint="cs"/>
          <w:sz w:val="28"/>
          <w:rtl/>
        </w:rPr>
        <w:t>تاريخيّ</w:t>
      </w:r>
      <w:r w:rsidRPr="00DD73FA">
        <w:rPr>
          <w:rFonts w:hint="cs"/>
          <w:sz w:val="28"/>
          <w:rtl/>
        </w:rPr>
        <w:t>ة في التحليل ال</w:t>
      </w:r>
      <w:r>
        <w:rPr>
          <w:rFonts w:hint="cs"/>
          <w:sz w:val="28"/>
          <w:rtl/>
        </w:rPr>
        <w:t>تاريخيّ</w:t>
      </w:r>
      <w:r w:rsidRPr="00DD73FA">
        <w:rPr>
          <w:rFonts w:hint="cs"/>
          <w:sz w:val="28"/>
          <w:rtl/>
        </w:rPr>
        <w:t xml:space="preserve"> وتدوين التاريخ، وعدم الاكتفاء بال</w:t>
      </w:r>
      <w:r>
        <w:rPr>
          <w:rFonts w:hint="cs"/>
          <w:sz w:val="28"/>
          <w:rtl/>
        </w:rPr>
        <w:t>جزئيّ</w:t>
      </w:r>
      <w:r w:rsidRPr="00DD73FA">
        <w:rPr>
          <w:rFonts w:hint="cs"/>
          <w:sz w:val="28"/>
          <w:rtl/>
        </w:rPr>
        <w:t>ات والحالات ال</w:t>
      </w:r>
      <w:r>
        <w:rPr>
          <w:rFonts w:hint="cs"/>
          <w:sz w:val="28"/>
          <w:rtl/>
        </w:rPr>
        <w:t>فرديّ</w:t>
      </w:r>
      <w:r w:rsidRPr="00DD73FA">
        <w:rPr>
          <w:rFonts w:hint="cs"/>
          <w:sz w:val="28"/>
          <w:rtl/>
        </w:rPr>
        <w:t>ة للظواهر، وكذلك النظر</w:t>
      </w:r>
      <w:r>
        <w:rPr>
          <w:rFonts w:hint="cs"/>
          <w:sz w:val="28"/>
          <w:rtl/>
        </w:rPr>
        <w:t xml:space="preserve"> إلى </w:t>
      </w:r>
      <w:r w:rsidRPr="00DD73FA">
        <w:rPr>
          <w:rFonts w:hint="cs"/>
          <w:sz w:val="28"/>
          <w:rtl/>
        </w:rPr>
        <w:t>كتابة التاريخ على أن</w:t>
      </w:r>
      <w:r>
        <w:rPr>
          <w:rFonts w:hint="cs"/>
          <w:sz w:val="28"/>
          <w:rtl/>
        </w:rPr>
        <w:t>ّ</w:t>
      </w:r>
      <w:r w:rsidRPr="00DD73FA">
        <w:rPr>
          <w:rFonts w:hint="cs"/>
          <w:sz w:val="28"/>
          <w:rtl/>
        </w:rPr>
        <w:t>ها قضية أسمى من محيط الفرد والطبقة والقومية، فهذا هو مبدأ في الفلسفة ال</w:t>
      </w:r>
      <w:r>
        <w:rPr>
          <w:rFonts w:hint="cs"/>
          <w:sz w:val="28"/>
          <w:rtl/>
        </w:rPr>
        <w:t>علميّ</w:t>
      </w:r>
      <w:r w:rsidRPr="00DD73FA">
        <w:rPr>
          <w:rFonts w:hint="cs"/>
          <w:sz w:val="28"/>
          <w:rtl/>
        </w:rPr>
        <w:t xml:space="preserve">ة للتاريخ. </w:t>
      </w:r>
    </w:p>
  </w:endnote>
  <w:endnote w:id="14">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sz w:val="28"/>
          <w:vertAlign w:val="baseline"/>
        </w:rPr>
        <w:endnoteRef/>
      </w:r>
      <w:r w:rsidRPr="00DD73FA">
        <w:rPr>
          <w:sz w:val="28"/>
          <w:rtl/>
        </w:rPr>
        <w:t>)</w:t>
      </w:r>
      <w:r w:rsidRPr="00DD73FA">
        <w:rPr>
          <w:rFonts w:hint="cs"/>
          <w:sz w:val="28"/>
          <w:rtl/>
          <w:lang w:bidi="ar-LB"/>
        </w:rPr>
        <w:t xml:space="preserve"> مبدأ التركيب في التاريخ من وجهة نظر القرآن هو بمعنى الاستعانة بالعلوم الساندة في </w:t>
      </w:r>
      <w:r>
        <w:rPr>
          <w:rFonts w:hint="cs"/>
          <w:sz w:val="28"/>
          <w:rtl/>
          <w:lang w:bidi="ar-LB"/>
        </w:rPr>
        <w:t>عمليّ</w:t>
      </w:r>
      <w:r w:rsidRPr="00DD73FA">
        <w:rPr>
          <w:rFonts w:hint="cs"/>
          <w:sz w:val="28"/>
          <w:rtl/>
          <w:lang w:bidi="ar-LB"/>
        </w:rPr>
        <w:t>ة التحليل ال</w:t>
      </w:r>
      <w:r>
        <w:rPr>
          <w:rFonts w:hint="cs"/>
          <w:sz w:val="28"/>
          <w:rtl/>
          <w:lang w:bidi="ar-LB"/>
        </w:rPr>
        <w:t>تاريخيّ</w:t>
      </w:r>
      <w:r w:rsidRPr="00DD73FA">
        <w:rPr>
          <w:rFonts w:hint="cs"/>
          <w:sz w:val="28"/>
          <w:rtl/>
          <w:lang w:bidi="ar-LB"/>
        </w:rPr>
        <w:t xml:space="preserve"> للظواهر، وإشراك بعض العلوم</w:t>
      </w:r>
      <w:r>
        <w:rPr>
          <w:rFonts w:hint="cs"/>
          <w:sz w:val="28"/>
          <w:rtl/>
          <w:lang w:bidi="ar-LB"/>
        </w:rPr>
        <w:t>،</w:t>
      </w:r>
      <w:r w:rsidRPr="00DD73FA">
        <w:rPr>
          <w:rFonts w:hint="cs"/>
          <w:sz w:val="28"/>
          <w:rtl/>
          <w:lang w:bidi="ar-LB"/>
        </w:rPr>
        <w:t xml:space="preserve"> كعلم الاجتماع وال</w:t>
      </w:r>
      <w:r>
        <w:rPr>
          <w:rFonts w:hint="cs"/>
          <w:sz w:val="28"/>
          <w:rtl/>
          <w:lang w:bidi="ar-LB"/>
        </w:rPr>
        <w:t>أ</w:t>
      </w:r>
      <w:r w:rsidRPr="00DD73FA">
        <w:rPr>
          <w:rFonts w:hint="cs"/>
          <w:sz w:val="28"/>
          <w:rtl/>
          <w:lang w:bidi="ar-LB"/>
        </w:rPr>
        <w:t>ن</w:t>
      </w:r>
      <w:r>
        <w:rPr>
          <w:rFonts w:hint="cs"/>
          <w:sz w:val="28"/>
          <w:rtl/>
          <w:lang w:bidi="ar-LB"/>
        </w:rPr>
        <w:t>ث</w:t>
      </w:r>
      <w:r w:rsidRPr="00DD73FA">
        <w:rPr>
          <w:rFonts w:hint="cs"/>
          <w:sz w:val="28"/>
          <w:rtl/>
          <w:lang w:bidi="ar-LB"/>
        </w:rPr>
        <w:t>ر</w:t>
      </w:r>
      <w:r>
        <w:rPr>
          <w:rFonts w:hint="cs"/>
          <w:sz w:val="28"/>
          <w:rtl/>
          <w:lang w:bidi="ar-LB"/>
        </w:rPr>
        <w:t>و</w:t>
      </w:r>
      <w:r w:rsidRPr="00DD73FA">
        <w:rPr>
          <w:rFonts w:hint="cs"/>
          <w:sz w:val="28"/>
          <w:rtl/>
          <w:lang w:bidi="ar-LB"/>
        </w:rPr>
        <w:t>بولوجيا</w:t>
      </w:r>
      <w:r>
        <w:rPr>
          <w:rFonts w:hint="cs"/>
          <w:sz w:val="28"/>
          <w:rtl/>
          <w:lang w:bidi="ar-LB"/>
        </w:rPr>
        <w:t>،</w:t>
      </w:r>
      <w:r w:rsidRPr="00DD73FA">
        <w:rPr>
          <w:rFonts w:hint="cs"/>
          <w:sz w:val="28"/>
          <w:rtl/>
          <w:lang w:bidi="ar-LB"/>
        </w:rPr>
        <w:t xml:space="preserve"> وغير ذلك.</w:t>
      </w:r>
    </w:p>
  </w:endnote>
  <w:endnote w:id="15">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sz w:val="28"/>
          <w:vertAlign w:val="baseline"/>
        </w:rPr>
        <w:endnoteRef/>
      </w:r>
      <w:r w:rsidRPr="00DD73FA">
        <w:rPr>
          <w:sz w:val="28"/>
          <w:rtl/>
        </w:rPr>
        <w:t>)</w:t>
      </w:r>
      <w:r w:rsidRPr="00DD73FA">
        <w:rPr>
          <w:rFonts w:hint="cs"/>
          <w:sz w:val="28"/>
          <w:rtl/>
          <w:lang w:bidi="ar-LB"/>
        </w:rPr>
        <w:t xml:space="preserve"> يدل</w:t>
      </w:r>
      <w:r>
        <w:rPr>
          <w:rFonts w:hint="cs"/>
          <w:sz w:val="28"/>
          <w:rtl/>
          <w:lang w:bidi="ar-LB"/>
        </w:rPr>
        <w:t>ّ</w:t>
      </w:r>
      <w:r w:rsidRPr="00DD73FA">
        <w:rPr>
          <w:rFonts w:hint="cs"/>
          <w:sz w:val="28"/>
          <w:rtl/>
          <w:lang w:bidi="ar-LB"/>
        </w:rPr>
        <w:t xml:space="preserve"> مبدأ </w:t>
      </w:r>
      <w:r>
        <w:rPr>
          <w:rFonts w:hint="cs"/>
          <w:sz w:val="28"/>
          <w:rtl/>
          <w:lang w:bidi="ar-LB"/>
        </w:rPr>
        <w:t>محوريّ</w:t>
      </w:r>
      <w:r w:rsidRPr="00DD73FA">
        <w:rPr>
          <w:rFonts w:hint="cs"/>
          <w:sz w:val="28"/>
          <w:rtl/>
          <w:lang w:bidi="ar-LB"/>
        </w:rPr>
        <w:t>ة الناس في التاريخ من وجهة نظر القرآن على أن</w:t>
      </w:r>
      <w:r>
        <w:rPr>
          <w:rFonts w:hint="cs"/>
          <w:sz w:val="28"/>
          <w:rtl/>
          <w:lang w:bidi="ar-LB"/>
        </w:rPr>
        <w:t>ّ</w:t>
      </w:r>
      <w:r w:rsidRPr="00DD73FA">
        <w:rPr>
          <w:rFonts w:hint="cs"/>
          <w:sz w:val="28"/>
          <w:rtl/>
          <w:lang w:bidi="ar-LB"/>
        </w:rPr>
        <w:t xml:space="preserve"> موضوع كتابة التاريخ في القرآن لا يقف عند الطابع ال</w:t>
      </w:r>
      <w:r>
        <w:rPr>
          <w:rFonts w:hint="cs"/>
          <w:sz w:val="28"/>
          <w:rtl/>
          <w:lang w:bidi="ar-LB"/>
        </w:rPr>
        <w:t>تقليديّ للكتابة ـ السلاطين والحروب ـ</w:t>
      </w:r>
      <w:r w:rsidRPr="00DD73FA">
        <w:rPr>
          <w:rFonts w:hint="cs"/>
          <w:sz w:val="28"/>
          <w:rtl/>
          <w:lang w:bidi="ar-LB"/>
        </w:rPr>
        <w:t>، بل الناس هم المحور والأساس في رصد التاريخ وتدوين أحداثه في القرآن الكريم.</w:t>
      </w:r>
    </w:p>
  </w:endnote>
  <w:endnote w:id="16">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sz w:val="28"/>
          <w:vertAlign w:val="baseline"/>
        </w:rPr>
        <w:endnoteRef/>
      </w:r>
      <w:r w:rsidRPr="00DD73FA">
        <w:rPr>
          <w:sz w:val="28"/>
          <w:rtl/>
        </w:rPr>
        <w:t>)</w:t>
      </w:r>
      <w:r w:rsidRPr="00DD73FA">
        <w:rPr>
          <w:rFonts w:hint="cs"/>
          <w:sz w:val="28"/>
          <w:rtl/>
          <w:lang w:bidi="ar-LB"/>
        </w:rPr>
        <w:t xml:space="preserve"> للتوس</w:t>
      </w:r>
      <w:r>
        <w:rPr>
          <w:rFonts w:hint="cs"/>
          <w:sz w:val="28"/>
          <w:rtl/>
          <w:lang w:bidi="ar-LB"/>
        </w:rPr>
        <w:t>ُّ</w:t>
      </w:r>
      <w:r w:rsidRPr="00DD73FA">
        <w:rPr>
          <w:rFonts w:hint="cs"/>
          <w:sz w:val="28"/>
          <w:rtl/>
          <w:lang w:bidi="ar-LB"/>
        </w:rPr>
        <w:t>ع في موضوع الأسس العامة للتدوين ال</w:t>
      </w:r>
      <w:r>
        <w:rPr>
          <w:rFonts w:hint="cs"/>
          <w:sz w:val="28"/>
          <w:rtl/>
          <w:lang w:bidi="ar-LB"/>
        </w:rPr>
        <w:t>علميّ</w:t>
      </w:r>
      <w:r w:rsidRPr="00DD73FA">
        <w:rPr>
          <w:rFonts w:hint="cs"/>
          <w:sz w:val="28"/>
          <w:rtl/>
          <w:lang w:bidi="ar-LB"/>
        </w:rPr>
        <w:t xml:space="preserve"> للتاريخ، أو أسس الفلسفة التحليلية أو ال</w:t>
      </w:r>
      <w:r>
        <w:rPr>
          <w:rFonts w:hint="cs"/>
          <w:sz w:val="28"/>
          <w:rtl/>
          <w:lang w:bidi="ar-LB"/>
        </w:rPr>
        <w:t>نقديّ</w:t>
      </w:r>
      <w:r w:rsidRPr="00DD73FA">
        <w:rPr>
          <w:rFonts w:hint="cs"/>
          <w:sz w:val="28"/>
          <w:rtl/>
          <w:lang w:bidi="ar-LB"/>
        </w:rPr>
        <w:t>ة في مجال التاريخ من وجهة نظر القرآن</w:t>
      </w:r>
      <w:r>
        <w:rPr>
          <w:rFonts w:hint="cs"/>
          <w:sz w:val="28"/>
          <w:rtl/>
          <w:lang w:bidi="ar-LB"/>
        </w:rPr>
        <w:t>،</w:t>
      </w:r>
      <w:r w:rsidRPr="00DD73FA">
        <w:rPr>
          <w:rFonts w:hint="cs"/>
          <w:sz w:val="28"/>
          <w:rtl/>
          <w:lang w:bidi="ar-LB"/>
        </w:rPr>
        <w:t xml:space="preserve"> </w:t>
      </w:r>
      <w:r>
        <w:rPr>
          <w:rFonts w:hint="cs"/>
          <w:sz w:val="28"/>
          <w:rtl/>
          <w:lang w:bidi="ar-LB"/>
        </w:rPr>
        <w:t>ا</w:t>
      </w:r>
      <w:r w:rsidRPr="00DD73FA">
        <w:rPr>
          <w:rFonts w:hint="cs"/>
          <w:sz w:val="28"/>
          <w:rtl/>
          <w:lang w:bidi="ar-LB"/>
        </w:rPr>
        <w:t xml:space="preserve">نظر: </w:t>
      </w:r>
      <w:r>
        <w:rPr>
          <w:rFonts w:hint="cs"/>
          <w:sz w:val="28"/>
          <w:rtl/>
          <w:lang w:bidi="ar-LB"/>
        </w:rPr>
        <w:t>عز</w:t>
      </w:r>
      <w:r w:rsidRPr="00DD73FA">
        <w:rPr>
          <w:rFonts w:hint="cs"/>
          <w:sz w:val="28"/>
          <w:rtl/>
          <w:lang w:bidi="ar-LB"/>
        </w:rPr>
        <w:t>ت الله رادمن</w:t>
      </w:r>
      <w:r>
        <w:rPr>
          <w:rFonts w:hint="cs"/>
          <w:sz w:val="28"/>
          <w:rtl/>
          <w:lang w:bidi="ar-LB"/>
        </w:rPr>
        <w:t>ش</w:t>
      </w:r>
      <w:r w:rsidRPr="00DD73FA">
        <w:rPr>
          <w:rFonts w:hint="cs"/>
          <w:sz w:val="28"/>
          <w:rtl/>
          <w:lang w:bidi="ar-LB"/>
        </w:rPr>
        <w:t xml:space="preserve">، </w:t>
      </w:r>
      <w:r>
        <w:rPr>
          <w:rFonts w:hint="cs"/>
          <w:sz w:val="28"/>
          <w:rtl/>
          <w:lang w:bidi="ar-LB"/>
        </w:rPr>
        <w:t>ال</w:t>
      </w:r>
      <w:r w:rsidRPr="00DD73FA">
        <w:rPr>
          <w:rFonts w:hint="cs"/>
          <w:sz w:val="28"/>
          <w:rtl/>
          <w:lang w:bidi="ar-LB"/>
        </w:rPr>
        <w:t xml:space="preserve">مصدر </w:t>
      </w:r>
      <w:r>
        <w:rPr>
          <w:rFonts w:hint="cs"/>
          <w:sz w:val="28"/>
          <w:rtl/>
          <w:lang w:bidi="ar-LB"/>
        </w:rPr>
        <w:t>ال</w:t>
      </w:r>
      <w:r w:rsidRPr="00DD73FA">
        <w:rPr>
          <w:rFonts w:hint="cs"/>
          <w:sz w:val="28"/>
          <w:rtl/>
          <w:lang w:bidi="ar-LB"/>
        </w:rPr>
        <w:t xml:space="preserve">سابق، فصل مكتب </w:t>
      </w:r>
      <w:r>
        <w:rPr>
          <w:rFonts w:hint="cs"/>
          <w:sz w:val="28"/>
          <w:rtl/>
          <w:lang w:bidi="ar-LB"/>
        </w:rPr>
        <w:t>تاريخي</w:t>
      </w:r>
      <w:r w:rsidRPr="00DD73FA">
        <w:rPr>
          <w:rFonts w:hint="cs"/>
          <w:sz w:val="28"/>
          <w:rtl/>
          <w:lang w:bidi="ar-LB"/>
        </w:rPr>
        <w:t xml:space="preserve"> قر</w:t>
      </w:r>
      <w:r>
        <w:rPr>
          <w:rFonts w:hint="cs"/>
          <w:sz w:val="28"/>
          <w:rtl/>
          <w:lang w:bidi="ar-LB"/>
        </w:rPr>
        <w:t>آ</w:t>
      </w:r>
      <w:r w:rsidRPr="00DD73FA">
        <w:rPr>
          <w:rFonts w:hint="cs"/>
          <w:sz w:val="28"/>
          <w:rtl/>
          <w:lang w:bidi="ar-LB"/>
        </w:rPr>
        <w:t xml:space="preserve">ن. </w:t>
      </w:r>
    </w:p>
  </w:endnote>
  <w:endnote w:id="17">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sz w:val="28"/>
          <w:vertAlign w:val="baseline"/>
        </w:rPr>
        <w:endnoteRef/>
      </w:r>
      <w:r w:rsidRPr="00DD73FA">
        <w:rPr>
          <w:sz w:val="28"/>
          <w:rtl/>
        </w:rPr>
        <w:t>)</w:t>
      </w:r>
      <w:r w:rsidRPr="00DD73FA">
        <w:rPr>
          <w:rFonts w:hint="cs"/>
          <w:sz w:val="28"/>
          <w:rtl/>
          <w:lang w:bidi="ar-LB"/>
        </w:rPr>
        <w:t xml:space="preserve"> تطر</w:t>
      </w:r>
      <w:r>
        <w:rPr>
          <w:rFonts w:hint="cs"/>
          <w:sz w:val="28"/>
          <w:rtl/>
          <w:lang w:bidi="ar-LB"/>
        </w:rPr>
        <w:t>َّ</w:t>
      </w:r>
      <w:r w:rsidRPr="00DD73FA">
        <w:rPr>
          <w:rFonts w:hint="cs"/>
          <w:sz w:val="28"/>
          <w:rtl/>
          <w:lang w:bidi="ar-LB"/>
        </w:rPr>
        <w:t>ق الشهيد الصدر</w:t>
      </w:r>
      <w:r>
        <w:rPr>
          <w:rFonts w:hint="cs"/>
          <w:sz w:val="28"/>
          <w:rtl/>
          <w:lang w:bidi="ar-LB"/>
        </w:rPr>
        <w:t xml:space="preserve"> إلى </w:t>
      </w:r>
      <w:r w:rsidRPr="00DD73FA">
        <w:rPr>
          <w:rFonts w:hint="cs"/>
          <w:sz w:val="28"/>
          <w:rtl/>
          <w:lang w:bidi="ar-LB"/>
        </w:rPr>
        <w:t xml:space="preserve">مباحث </w:t>
      </w:r>
      <w:r>
        <w:rPr>
          <w:rFonts w:hint="cs"/>
          <w:sz w:val="28"/>
          <w:rtl/>
          <w:lang w:bidi="ar-LB"/>
        </w:rPr>
        <w:t>نظريّ</w:t>
      </w:r>
      <w:r w:rsidRPr="00DD73FA">
        <w:rPr>
          <w:rFonts w:hint="cs"/>
          <w:sz w:val="28"/>
          <w:rtl/>
          <w:lang w:bidi="ar-LB"/>
        </w:rPr>
        <w:t>ة السنن ال</w:t>
      </w:r>
      <w:r>
        <w:rPr>
          <w:rFonts w:hint="cs"/>
          <w:sz w:val="28"/>
          <w:rtl/>
          <w:lang w:bidi="ar-LB"/>
        </w:rPr>
        <w:t>تاريخيّ</w:t>
      </w:r>
      <w:r w:rsidRPr="00DD73FA">
        <w:rPr>
          <w:rFonts w:hint="cs"/>
          <w:sz w:val="28"/>
          <w:rtl/>
          <w:lang w:bidi="ar-LB"/>
        </w:rPr>
        <w:t xml:space="preserve">ة في القرآن </w:t>
      </w:r>
      <w:r>
        <w:rPr>
          <w:rFonts w:hint="cs"/>
          <w:sz w:val="28"/>
          <w:rtl/>
          <w:lang w:bidi="ar-LB"/>
        </w:rPr>
        <w:t>في</w:t>
      </w:r>
      <w:r w:rsidRPr="00DD73FA">
        <w:rPr>
          <w:rFonts w:hint="cs"/>
          <w:sz w:val="28"/>
          <w:rtl/>
          <w:lang w:bidi="ar-LB"/>
        </w:rPr>
        <w:t xml:space="preserve"> كتاب</w:t>
      </w:r>
      <w:r>
        <w:rPr>
          <w:rFonts w:hint="cs"/>
          <w:sz w:val="28"/>
          <w:rtl/>
          <w:lang w:bidi="ar-LB"/>
        </w:rPr>
        <w:t xml:space="preserve"> </w:t>
      </w:r>
      <w:r w:rsidRPr="00DD73FA">
        <w:rPr>
          <w:rFonts w:hint="cs"/>
          <w:sz w:val="28"/>
          <w:rtl/>
          <w:lang w:bidi="ar-LB"/>
        </w:rPr>
        <w:t>(المدرسة ال</w:t>
      </w:r>
      <w:r>
        <w:rPr>
          <w:rFonts w:hint="cs"/>
          <w:sz w:val="28"/>
          <w:rtl/>
          <w:lang w:bidi="ar-LB"/>
        </w:rPr>
        <w:t>قرآنيّ</w:t>
      </w:r>
      <w:r w:rsidRPr="00DD73FA">
        <w:rPr>
          <w:rFonts w:hint="cs"/>
          <w:sz w:val="28"/>
          <w:rtl/>
          <w:lang w:bidi="ar-LB"/>
        </w:rPr>
        <w:t>ة)</w:t>
      </w:r>
      <w:r>
        <w:rPr>
          <w:rFonts w:hint="cs"/>
          <w:sz w:val="28"/>
          <w:rtl/>
          <w:lang w:bidi="ar-LB"/>
        </w:rPr>
        <w:t>.</w:t>
      </w:r>
    </w:p>
  </w:endnote>
  <w:endnote w:id="18">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sz w:val="28"/>
          <w:vertAlign w:val="baseline"/>
        </w:rPr>
        <w:endnoteRef/>
      </w:r>
      <w:r w:rsidRPr="00DD73FA">
        <w:rPr>
          <w:sz w:val="28"/>
          <w:rtl/>
        </w:rPr>
        <w:t>)</w:t>
      </w:r>
      <w:r w:rsidRPr="00DD73FA">
        <w:rPr>
          <w:rFonts w:hint="cs"/>
          <w:sz w:val="28"/>
          <w:rtl/>
          <w:lang w:bidi="ar-LB"/>
        </w:rPr>
        <w:t xml:space="preserve"> للاط</w:t>
      </w:r>
      <w:r>
        <w:rPr>
          <w:rFonts w:hint="cs"/>
          <w:sz w:val="28"/>
          <w:rtl/>
          <w:lang w:bidi="ar-LB"/>
        </w:rPr>
        <w:t>ّ</w:t>
      </w:r>
      <w:r w:rsidRPr="00DD73FA">
        <w:rPr>
          <w:rFonts w:hint="cs"/>
          <w:sz w:val="28"/>
          <w:rtl/>
          <w:lang w:bidi="ar-LB"/>
        </w:rPr>
        <w:t>لاع على تفسير الآيات راجع: العلامة الطباطبائي، تفسير الميزان.</w:t>
      </w:r>
    </w:p>
  </w:endnote>
  <w:endnote w:id="19">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sz w:val="28"/>
          <w:vertAlign w:val="baseline"/>
        </w:rPr>
        <w:endnoteRef/>
      </w:r>
      <w:r w:rsidRPr="00DD73FA">
        <w:rPr>
          <w:sz w:val="28"/>
          <w:rtl/>
        </w:rPr>
        <w:t>)</w:t>
      </w:r>
      <w:r w:rsidRPr="00DD73FA">
        <w:rPr>
          <w:rFonts w:hint="cs"/>
          <w:sz w:val="28"/>
          <w:rtl/>
          <w:lang w:bidi="ar-LB"/>
        </w:rPr>
        <w:t xml:space="preserve"> محمد باقر الصدر، المدرسة ال</w:t>
      </w:r>
      <w:r>
        <w:rPr>
          <w:rFonts w:hint="cs"/>
          <w:sz w:val="28"/>
          <w:rtl/>
          <w:lang w:bidi="ar-LB"/>
        </w:rPr>
        <w:t>قرآنيّ</w:t>
      </w:r>
      <w:r w:rsidRPr="00DD73FA">
        <w:rPr>
          <w:rFonts w:hint="cs"/>
          <w:sz w:val="28"/>
          <w:rtl/>
          <w:lang w:bidi="ar-LB"/>
        </w:rPr>
        <w:t>ة: 53</w:t>
      </w:r>
      <w:r>
        <w:rPr>
          <w:rFonts w:hint="cs"/>
          <w:sz w:val="28"/>
          <w:rtl/>
          <w:lang w:bidi="ar-LB"/>
        </w:rPr>
        <w:t xml:space="preserve"> ـ </w:t>
      </w:r>
      <w:r w:rsidRPr="00DD73FA">
        <w:rPr>
          <w:rFonts w:hint="cs"/>
          <w:sz w:val="28"/>
          <w:rtl/>
          <w:lang w:bidi="ar-LB"/>
        </w:rPr>
        <w:t>54.</w:t>
      </w:r>
    </w:p>
  </w:endnote>
  <w:endnote w:id="20">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sz w:val="28"/>
          <w:vertAlign w:val="baseline"/>
        </w:rPr>
        <w:endnoteRef/>
      </w:r>
      <w:r w:rsidRPr="00DD73FA">
        <w:rPr>
          <w:sz w:val="28"/>
          <w:rtl/>
        </w:rPr>
        <w:t>)</w:t>
      </w:r>
      <w:r w:rsidRPr="00DD73FA">
        <w:rPr>
          <w:rFonts w:hint="cs"/>
          <w:sz w:val="28"/>
          <w:rtl/>
          <w:lang w:bidi="ar-LB"/>
        </w:rPr>
        <w:t xml:space="preserve"> </w:t>
      </w:r>
      <w:r>
        <w:rPr>
          <w:rFonts w:hint="cs"/>
          <w:sz w:val="28"/>
          <w:rtl/>
          <w:lang w:bidi="ar-LB"/>
        </w:rPr>
        <w:t>ال</w:t>
      </w:r>
      <w:r w:rsidRPr="00DD73FA">
        <w:rPr>
          <w:rFonts w:hint="cs"/>
          <w:sz w:val="28"/>
          <w:rtl/>
          <w:lang w:bidi="ar-LB"/>
        </w:rPr>
        <w:t xml:space="preserve">مصدر </w:t>
      </w:r>
      <w:r>
        <w:rPr>
          <w:rFonts w:hint="cs"/>
          <w:sz w:val="28"/>
          <w:rtl/>
          <w:lang w:bidi="ar-LB"/>
        </w:rPr>
        <w:t>ال</w:t>
      </w:r>
      <w:r w:rsidRPr="00DD73FA">
        <w:rPr>
          <w:rFonts w:hint="cs"/>
          <w:sz w:val="28"/>
          <w:rtl/>
          <w:lang w:bidi="ar-LB"/>
        </w:rPr>
        <w:t>سابق:</w:t>
      </w:r>
      <w:r>
        <w:rPr>
          <w:rFonts w:hint="cs"/>
          <w:sz w:val="28"/>
          <w:rtl/>
          <w:lang w:bidi="ar-LB"/>
        </w:rPr>
        <w:t xml:space="preserve"> </w:t>
      </w:r>
      <w:r w:rsidRPr="00DD73FA">
        <w:rPr>
          <w:rFonts w:hint="cs"/>
          <w:sz w:val="28"/>
          <w:rtl/>
          <w:lang w:bidi="ar-LB"/>
        </w:rPr>
        <w:t>53</w:t>
      </w:r>
      <w:r>
        <w:rPr>
          <w:rFonts w:hint="cs"/>
          <w:sz w:val="28"/>
          <w:rtl/>
          <w:lang w:bidi="ar-LB"/>
        </w:rPr>
        <w:t xml:space="preserve"> ـ </w:t>
      </w:r>
      <w:r w:rsidRPr="00DD73FA">
        <w:rPr>
          <w:rFonts w:hint="cs"/>
          <w:sz w:val="28"/>
          <w:rtl/>
          <w:lang w:bidi="ar-LB"/>
        </w:rPr>
        <w:t>54.</w:t>
      </w:r>
    </w:p>
  </w:endnote>
  <w:endnote w:id="21">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sz w:val="28"/>
          <w:vertAlign w:val="baseline"/>
        </w:rPr>
        <w:endnoteRef/>
      </w:r>
      <w:r w:rsidRPr="00DD73FA">
        <w:rPr>
          <w:sz w:val="28"/>
          <w:rtl/>
        </w:rPr>
        <w:t>)</w:t>
      </w:r>
      <w:r>
        <w:rPr>
          <w:rFonts w:hint="cs"/>
          <w:sz w:val="28"/>
          <w:rtl/>
          <w:lang w:bidi="ar-LB"/>
        </w:rPr>
        <w:t xml:space="preserve"> ال</w:t>
      </w:r>
      <w:r w:rsidRPr="00DD73FA">
        <w:rPr>
          <w:rFonts w:hint="cs"/>
          <w:sz w:val="28"/>
          <w:rtl/>
          <w:lang w:bidi="ar-LB"/>
        </w:rPr>
        <w:t xml:space="preserve">مصدر </w:t>
      </w:r>
      <w:r>
        <w:rPr>
          <w:rFonts w:hint="cs"/>
          <w:sz w:val="28"/>
          <w:rtl/>
          <w:lang w:bidi="ar-LB"/>
        </w:rPr>
        <w:t>ال</w:t>
      </w:r>
      <w:r w:rsidRPr="00DD73FA">
        <w:rPr>
          <w:rFonts w:hint="cs"/>
          <w:sz w:val="28"/>
          <w:rtl/>
          <w:lang w:bidi="ar-LB"/>
        </w:rPr>
        <w:t>سابق: 53 ـ 55.</w:t>
      </w:r>
    </w:p>
  </w:endnote>
  <w:endnote w:id="22">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sz w:val="28"/>
          <w:vertAlign w:val="baseline"/>
        </w:rPr>
        <w:endnoteRef/>
      </w:r>
      <w:r w:rsidRPr="00DD73FA">
        <w:rPr>
          <w:sz w:val="28"/>
          <w:rtl/>
        </w:rPr>
        <w:t>)</w:t>
      </w:r>
      <w:r>
        <w:rPr>
          <w:rFonts w:hint="cs"/>
          <w:sz w:val="28"/>
          <w:rtl/>
          <w:lang w:bidi="ar-LB"/>
        </w:rPr>
        <w:t xml:space="preserve"> ال</w:t>
      </w:r>
      <w:r w:rsidRPr="00DD73FA">
        <w:rPr>
          <w:rFonts w:hint="cs"/>
          <w:sz w:val="28"/>
          <w:rtl/>
          <w:lang w:bidi="ar-LB"/>
        </w:rPr>
        <w:t xml:space="preserve">مصدر </w:t>
      </w:r>
      <w:r>
        <w:rPr>
          <w:rFonts w:hint="cs"/>
          <w:sz w:val="28"/>
          <w:rtl/>
          <w:lang w:bidi="ar-LB"/>
        </w:rPr>
        <w:t>ال</w:t>
      </w:r>
      <w:r w:rsidRPr="00DD73FA">
        <w:rPr>
          <w:rFonts w:hint="cs"/>
          <w:sz w:val="28"/>
          <w:rtl/>
          <w:lang w:bidi="ar-LB"/>
        </w:rPr>
        <w:t>سابق: 61و62.</w:t>
      </w:r>
    </w:p>
  </w:endnote>
  <w:endnote w:id="23">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sz w:val="28"/>
          <w:vertAlign w:val="baseline"/>
        </w:rPr>
        <w:endnoteRef/>
      </w:r>
      <w:r w:rsidRPr="00DD73FA">
        <w:rPr>
          <w:sz w:val="28"/>
          <w:rtl/>
        </w:rPr>
        <w:t>)</w:t>
      </w:r>
      <w:r>
        <w:rPr>
          <w:rFonts w:hint="cs"/>
          <w:sz w:val="28"/>
          <w:rtl/>
          <w:lang w:bidi="ar-LB"/>
        </w:rPr>
        <w:t xml:space="preserve"> ال</w:t>
      </w:r>
      <w:r w:rsidRPr="00DD73FA">
        <w:rPr>
          <w:rFonts w:hint="cs"/>
          <w:sz w:val="28"/>
          <w:rtl/>
          <w:lang w:bidi="ar-LB"/>
        </w:rPr>
        <w:t xml:space="preserve">مصدر </w:t>
      </w:r>
      <w:r>
        <w:rPr>
          <w:rFonts w:hint="cs"/>
          <w:sz w:val="28"/>
          <w:rtl/>
          <w:lang w:bidi="ar-LB"/>
        </w:rPr>
        <w:t>ال</w:t>
      </w:r>
      <w:r w:rsidRPr="00DD73FA">
        <w:rPr>
          <w:rFonts w:hint="cs"/>
          <w:sz w:val="28"/>
          <w:rtl/>
          <w:lang w:bidi="ar-LB"/>
        </w:rPr>
        <w:t>سابق: 62و63.</w:t>
      </w:r>
    </w:p>
  </w:endnote>
  <w:endnote w:id="24">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sz w:val="28"/>
          <w:vertAlign w:val="baseline"/>
        </w:rPr>
        <w:endnoteRef/>
      </w:r>
      <w:r w:rsidRPr="00DD73FA">
        <w:rPr>
          <w:sz w:val="28"/>
          <w:rtl/>
        </w:rPr>
        <w:t>)</w:t>
      </w:r>
      <w:r>
        <w:rPr>
          <w:rFonts w:hint="cs"/>
          <w:sz w:val="28"/>
          <w:rtl/>
          <w:lang w:bidi="ar-LB"/>
        </w:rPr>
        <w:t xml:space="preserve"> ال</w:t>
      </w:r>
      <w:r w:rsidRPr="00DD73FA">
        <w:rPr>
          <w:rFonts w:hint="cs"/>
          <w:sz w:val="28"/>
          <w:rtl/>
          <w:lang w:bidi="ar-LB"/>
        </w:rPr>
        <w:t xml:space="preserve">مصدر </w:t>
      </w:r>
      <w:r>
        <w:rPr>
          <w:rFonts w:hint="cs"/>
          <w:sz w:val="28"/>
          <w:rtl/>
          <w:lang w:bidi="ar-LB"/>
        </w:rPr>
        <w:t>ال</w:t>
      </w:r>
      <w:r w:rsidRPr="00DD73FA">
        <w:rPr>
          <w:rFonts w:hint="cs"/>
          <w:sz w:val="28"/>
          <w:rtl/>
          <w:lang w:bidi="ar-LB"/>
        </w:rPr>
        <w:t>سابق: 63و64.</w:t>
      </w:r>
    </w:p>
  </w:endnote>
  <w:endnote w:id="25">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sz w:val="28"/>
          <w:vertAlign w:val="baseline"/>
        </w:rPr>
        <w:endnoteRef/>
      </w:r>
      <w:r w:rsidRPr="00DD73FA">
        <w:rPr>
          <w:sz w:val="28"/>
          <w:rtl/>
        </w:rPr>
        <w:t>)</w:t>
      </w:r>
      <w:r>
        <w:rPr>
          <w:rFonts w:hint="cs"/>
          <w:sz w:val="28"/>
          <w:rtl/>
        </w:rPr>
        <w:t xml:space="preserve"> </w:t>
      </w:r>
      <w:r>
        <w:rPr>
          <w:rFonts w:hint="cs"/>
          <w:sz w:val="28"/>
          <w:rtl/>
          <w:lang w:bidi="ar-LB"/>
        </w:rPr>
        <w:t>ال</w:t>
      </w:r>
      <w:r w:rsidRPr="00DD73FA">
        <w:rPr>
          <w:rFonts w:hint="cs"/>
          <w:sz w:val="28"/>
          <w:rtl/>
          <w:lang w:bidi="ar-LB"/>
        </w:rPr>
        <w:t xml:space="preserve">مصدر </w:t>
      </w:r>
      <w:r>
        <w:rPr>
          <w:rFonts w:hint="cs"/>
          <w:sz w:val="28"/>
          <w:rtl/>
          <w:lang w:bidi="ar-LB"/>
        </w:rPr>
        <w:t>ال</w:t>
      </w:r>
      <w:r w:rsidRPr="00DD73FA">
        <w:rPr>
          <w:rFonts w:hint="cs"/>
          <w:sz w:val="28"/>
          <w:rtl/>
          <w:lang w:bidi="ar-LB"/>
        </w:rPr>
        <w:t xml:space="preserve">سابق: 66و67. </w:t>
      </w:r>
    </w:p>
  </w:endnote>
  <w:endnote w:id="26">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sz w:val="28"/>
          <w:vertAlign w:val="baseline"/>
        </w:rPr>
        <w:endnoteRef/>
      </w:r>
      <w:r w:rsidRPr="00DD73FA">
        <w:rPr>
          <w:sz w:val="28"/>
          <w:rtl/>
        </w:rPr>
        <w:t>)</w:t>
      </w:r>
      <w:r>
        <w:rPr>
          <w:rFonts w:hint="cs"/>
          <w:sz w:val="28"/>
          <w:rtl/>
          <w:lang w:bidi="ar-LB"/>
        </w:rPr>
        <w:t xml:space="preserve"> ال</w:t>
      </w:r>
      <w:r w:rsidRPr="00DD73FA">
        <w:rPr>
          <w:rFonts w:hint="cs"/>
          <w:sz w:val="28"/>
          <w:rtl/>
          <w:lang w:bidi="ar-LB"/>
        </w:rPr>
        <w:t xml:space="preserve">مصدر </w:t>
      </w:r>
      <w:r>
        <w:rPr>
          <w:rFonts w:hint="cs"/>
          <w:sz w:val="28"/>
          <w:rtl/>
          <w:lang w:bidi="ar-LB"/>
        </w:rPr>
        <w:t>ال</w:t>
      </w:r>
      <w:r w:rsidRPr="00DD73FA">
        <w:rPr>
          <w:rFonts w:hint="cs"/>
          <w:sz w:val="28"/>
          <w:rtl/>
          <w:lang w:bidi="ar-LB"/>
        </w:rPr>
        <w:t>سابق: 69</w:t>
      </w:r>
      <w:r>
        <w:rPr>
          <w:rFonts w:hint="cs"/>
          <w:sz w:val="28"/>
          <w:rtl/>
          <w:lang w:bidi="ar-LB"/>
        </w:rPr>
        <w:t xml:space="preserve"> ـ </w:t>
      </w:r>
      <w:r w:rsidRPr="00DD73FA">
        <w:rPr>
          <w:rFonts w:hint="cs"/>
          <w:sz w:val="28"/>
          <w:rtl/>
          <w:lang w:bidi="ar-LB"/>
        </w:rPr>
        <w:t>70</w:t>
      </w:r>
      <w:r>
        <w:rPr>
          <w:rFonts w:hint="cs"/>
          <w:sz w:val="28"/>
          <w:rtl/>
          <w:lang w:bidi="ar-LB"/>
        </w:rPr>
        <w:t>؛</w:t>
      </w:r>
      <w:r w:rsidRPr="00DD73FA">
        <w:rPr>
          <w:rFonts w:hint="cs"/>
          <w:sz w:val="28"/>
          <w:rtl/>
          <w:lang w:bidi="ar-LB"/>
        </w:rPr>
        <w:t xml:space="preserve"> محمد باقر الصدر، السنن ال</w:t>
      </w:r>
      <w:r>
        <w:rPr>
          <w:rFonts w:hint="cs"/>
          <w:sz w:val="28"/>
          <w:rtl/>
          <w:lang w:bidi="ar-LB"/>
        </w:rPr>
        <w:t>تاريخيّ</w:t>
      </w:r>
      <w:r w:rsidRPr="00DD73FA">
        <w:rPr>
          <w:rFonts w:hint="cs"/>
          <w:sz w:val="28"/>
          <w:rtl/>
          <w:lang w:bidi="ar-LB"/>
        </w:rPr>
        <w:t>ة في القرآن الكريم: 67</w:t>
      </w:r>
      <w:r>
        <w:rPr>
          <w:rFonts w:hint="cs"/>
          <w:sz w:val="28"/>
          <w:rtl/>
          <w:lang w:bidi="ar-LB"/>
        </w:rPr>
        <w:t xml:space="preserve"> ـ </w:t>
      </w:r>
      <w:r w:rsidRPr="00DD73FA">
        <w:rPr>
          <w:rFonts w:hint="cs"/>
          <w:sz w:val="28"/>
          <w:rtl/>
          <w:lang w:bidi="ar-LB"/>
        </w:rPr>
        <w:t xml:space="preserve">68. </w:t>
      </w:r>
    </w:p>
  </w:endnote>
  <w:endnote w:id="27">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sz w:val="28"/>
          <w:vertAlign w:val="baseline"/>
        </w:rPr>
        <w:endnoteRef/>
      </w:r>
      <w:r w:rsidRPr="00DD73FA">
        <w:rPr>
          <w:sz w:val="28"/>
          <w:rtl/>
        </w:rPr>
        <w:t>)</w:t>
      </w:r>
      <w:r w:rsidRPr="00DD73FA">
        <w:rPr>
          <w:rFonts w:hint="cs"/>
          <w:sz w:val="28"/>
          <w:rtl/>
          <w:lang w:bidi="ar-LB"/>
        </w:rPr>
        <w:t xml:space="preserve"> المدرسة ال</w:t>
      </w:r>
      <w:r>
        <w:rPr>
          <w:rFonts w:hint="cs"/>
          <w:sz w:val="28"/>
          <w:rtl/>
          <w:lang w:bidi="ar-LB"/>
        </w:rPr>
        <w:t>قرآنيّ</w:t>
      </w:r>
      <w:r w:rsidRPr="00DD73FA">
        <w:rPr>
          <w:rFonts w:hint="cs"/>
          <w:sz w:val="28"/>
          <w:rtl/>
          <w:lang w:bidi="ar-LB"/>
        </w:rPr>
        <w:t>ة: 71</w:t>
      </w:r>
      <w:r>
        <w:rPr>
          <w:rFonts w:hint="cs"/>
          <w:sz w:val="28"/>
          <w:rtl/>
          <w:lang w:bidi="ar-LB"/>
        </w:rPr>
        <w:t xml:space="preserve"> ـ </w:t>
      </w:r>
      <w:r w:rsidRPr="00DD73FA">
        <w:rPr>
          <w:rFonts w:hint="cs"/>
          <w:sz w:val="28"/>
          <w:rtl/>
          <w:lang w:bidi="ar-LB"/>
        </w:rPr>
        <w:t>72</w:t>
      </w:r>
      <w:r>
        <w:rPr>
          <w:rFonts w:hint="cs"/>
          <w:sz w:val="28"/>
          <w:rtl/>
          <w:lang w:bidi="ar-LB"/>
        </w:rPr>
        <w:t>؛</w:t>
      </w:r>
      <w:r w:rsidRPr="00DD73FA">
        <w:rPr>
          <w:rFonts w:hint="cs"/>
          <w:sz w:val="28"/>
          <w:rtl/>
          <w:lang w:bidi="ar-LB"/>
        </w:rPr>
        <w:t xml:space="preserve"> السنن ال</w:t>
      </w:r>
      <w:r>
        <w:rPr>
          <w:rFonts w:hint="cs"/>
          <w:sz w:val="28"/>
          <w:rtl/>
          <w:lang w:bidi="ar-LB"/>
        </w:rPr>
        <w:t>تاريخيّ</w:t>
      </w:r>
      <w:r w:rsidRPr="00DD73FA">
        <w:rPr>
          <w:rFonts w:hint="cs"/>
          <w:sz w:val="28"/>
          <w:rtl/>
          <w:lang w:bidi="ar-LB"/>
        </w:rPr>
        <w:t xml:space="preserve">ة في القرآن الكريم: 68 ـ 70. </w:t>
      </w:r>
    </w:p>
  </w:endnote>
  <w:endnote w:id="28">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sz w:val="28"/>
          <w:vertAlign w:val="baseline"/>
        </w:rPr>
        <w:endnoteRef/>
      </w:r>
      <w:r w:rsidRPr="00DD73FA">
        <w:rPr>
          <w:sz w:val="28"/>
          <w:rtl/>
        </w:rPr>
        <w:t>)</w:t>
      </w:r>
      <w:r w:rsidRPr="00DD73FA">
        <w:rPr>
          <w:rFonts w:hint="cs"/>
          <w:sz w:val="28"/>
          <w:rtl/>
          <w:lang w:bidi="ar-LB"/>
        </w:rPr>
        <w:t xml:space="preserve"> المدرسة ال</w:t>
      </w:r>
      <w:r>
        <w:rPr>
          <w:rFonts w:hint="cs"/>
          <w:sz w:val="28"/>
          <w:rtl/>
          <w:lang w:bidi="ar-LB"/>
        </w:rPr>
        <w:t>قرآنيّ</w:t>
      </w:r>
      <w:r w:rsidRPr="00DD73FA">
        <w:rPr>
          <w:rFonts w:hint="cs"/>
          <w:sz w:val="28"/>
          <w:rtl/>
          <w:lang w:bidi="ar-LB"/>
        </w:rPr>
        <w:t>ة: 74 ـ 76</w:t>
      </w:r>
      <w:r>
        <w:rPr>
          <w:rFonts w:hint="cs"/>
          <w:sz w:val="28"/>
          <w:rtl/>
          <w:lang w:bidi="ar-LB"/>
        </w:rPr>
        <w:t>؛</w:t>
      </w:r>
      <w:r w:rsidRPr="00DD73FA">
        <w:rPr>
          <w:rFonts w:hint="cs"/>
          <w:sz w:val="28"/>
          <w:rtl/>
          <w:lang w:bidi="ar-LB"/>
        </w:rPr>
        <w:t xml:space="preserve"> السنن ال</w:t>
      </w:r>
      <w:r>
        <w:rPr>
          <w:rFonts w:hint="cs"/>
          <w:sz w:val="28"/>
          <w:rtl/>
          <w:lang w:bidi="ar-LB"/>
        </w:rPr>
        <w:t>تاريخيّ</w:t>
      </w:r>
      <w:r w:rsidRPr="00DD73FA">
        <w:rPr>
          <w:rFonts w:hint="cs"/>
          <w:sz w:val="28"/>
          <w:rtl/>
          <w:lang w:bidi="ar-LB"/>
        </w:rPr>
        <w:t>ة في القرآن الكريم: 71</w:t>
      </w:r>
      <w:r>
        <w:rPr>
          <w:rFonts w:hint="cs"/>
          <w:sz w:val="28"/>
          <w:rtl/>
          <w:lang w:bidi="ar-LB"/>
        </w:rPr>
        <w:t xml:space="preserve"> ـ </w:t>
      </w:r>
      <w:r w:rsidRPr="00DD73FA">
        <w:rPr>
          <w:rFonts w:hint="cs"/>
          <w:sz w:val="28"/>
          <w:rtl/>
          <w:lang w:bidi="ar-LB"/>
        </w:rPr>
        <w:t>72.</w:t>
      </w:r>
    </w:p>
  </w:endnote>
  <w:endnote w:id="29">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sz w:val="28"/>
          <w:vertAlign w:val="baseline"/>
        </w:rPr>
        <w:endnoteRef/>
      </w:r>
      <w:r w:rsidRPr="00DD73FA">
        <w:rPr>
          <w:sz w:val="28"/>
          <w:rtl/>
        </w:rPr>
        <w:t>)</w:t>
      </w:r>
      <w:r w:rsidRPr="00DD73FA">
        <w:rPr>
          <w:rFonts w:hint="cs"/>
          <w:sz w:val="28"/>
          <w:rtl/>
          <w:lang w:bidi="ar-LB"/>
        </w:rPr>
        <w:t xml:space="preserve"> المدرسة ال</w:t>
      </w:r>
      <w:r>
        <w:rPr>
          <w:rFonts w:hint="cs"/>
          <w:sz w:val="28"/>
          <w:rtl/>
          <w:lang w:bidi="ar-LB"/>
        </w:rPr>
        <w:t>قرآنيّ</w:t>
      </w:r>
      <w:r w:rsidRPr="00DD73FA">
        <w:rPr>
          <w:rFonts w:hint="cs"/>
          <w:sz w:val="28"/>
          <w:rtl/>
          <w:lang w:bidi="ar-LB"/>
        </w:rPr>
        <w:t>ة: 89 ـ 91</w:t>
      </w:r>
      <w:r>
        <w:rPr>
          <w:rFonts w:hint="cs"/>
          <w:sz w:val="28"/>
          <w:rtl/>
          <w:lang w:bidi="ar-LB"/>
        </w:rPr>
        <w:t>؛</w:t>
      </w:r>
      <w:r w:rsidRPr="00DD73FA">
        <w:rPr>
          <w:rFonts w:hint="cs"/>
          <w:sz w:val="28"/>
          <w:rtl/>
          <w:lang w:bidi="ar-LB"/>
        </w:rPr>
        <w:t xml:space="preserve"> السنن ال</w:t>
      </w:r>
      <w:r>
        <w:rPr>
          <w:rFonts w:hint="cs"/>
          <w:sz w:val="28"/>
          <w:rtl/>
          <w:lang w:bidi="ar-LB"/>
        </w:rPr>
        <w:t>تاريخيّ</w:t>
      </w:r>
      <w:r w:rsidRPr="00DD73FA">
        <w:rPr>
          <w:rFonts w:hint="cs"/>
          <w:sz w:val="28"/>
          <w:rtl/>
          <w:lang w:bidi="ar-LB"/>
        </w:rPr>
        <w:t xml:space="preserve">ة في القرآن الكريم: 83 ـ 85. </w:t>
      </w:r>
    </w:p>
  </w:endnote>
  <w:endnote w:id="30">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sz w:val="28"/>
          <w:vertAlign w:val="baseline"/>
        </w:rPr>
        <w:endnoteRef/>
      </w:r>
      <w:r w:rsidRPr="00DD73FA">
        <w:rPr>
          <w:sz w:val="28"/>
          <w:rtl/>
        </w:rPr>
        <w:t>)</w:t>
      </w:r>
      <w:r w:rsidRPr="00DD73FA">
        <w:rPr>
          <w:rFonts w:hint="cs"/>
          <w:sz w:val="28"/>
          <w:rtl/>
          <w:lang w:bidi="ar-LB"/>
        </w:rPr>
        <w:t xml:space="preserve"> المدرسة ال</w:t>
      </w:r>
      <w:r>
        <w:rPr>
          <w:rFonts w:hint="cs"/>
          <w:sz w:val="28"/>
          <w:rtl/>
          <w:lang w:bidi="ar-LB"/>
        </w:rPr>
        <w:t>قرآنيّ</w:t>
      </w:r>
      <w:r w:rsidRPr="00DD73FA">
        <w:rPr>
          <w:rFonts w:hint="cs"/>
          <w:sz w:val="28"/>
          <w:rtl/>
          <w:lang w:bidi="ar-LB"/>
        </w:rPr>
        <w:t>ة: 90 ـ 92</w:t>
      </w:r>
      <w:r>
        <w:rPr>
          <w:rFonts w:hint="cs"/>
          <w:sz w:val="28"/>
          <w:rtl/>
          <w:lang w:bidi="ar-LB"/>
        </w:rPr>
        <w:t>؛</w:t>
      </w:r>
      <w:r w:rsidRPr="00DD73FA">
        <w:rPr>
          <w:rFonts w:hint="cs"/>
          <w:sz w:val="28"/>
          <w:rtl/>
          <w:lang w:bidi="ar-LB"/>
        </w:rPr>
        <w:t xml:space="preserve"> السنن ال</w:t>
      </w:r>
      <w:r>
        <w:rPr>
          <w:rFonts w:hint="cs"/>
          <w:sz w:val="28"/>
          <w:rtl/>
          <w:lang w:bidi="ar-LB"/>
        </w:rPr>
        <w:t>تاريخيّ</w:t>
      </w:r>
      <w:r w:rsidRPr="00DD73FA">
        <w:rPr>
          <w:rFonts w:hint="cs"/>
          <w:sz w:val="28"/>
          <w:rtl/>
          <w:lang w:bidi="ar-LB"/>
        </w:rPr>
        <w:t>ة في القرآن الكريم: 83 ـ 85.</w:t>
      </w:r>
    </w:p>
  </w:endnote>
  <w:endnote w:id="31">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sz w:val="28"/>
          <w:vertAlign w:val="baseline"/>
        </w:rPr>
        <w:endnoteRef/>
      </w:r>
      <w:r w:rsidRPr="00DD73FA">
        <w:rPr>
          <w:sz w:val="28"/>
          <w:rtl/>
        </w:rPr>
        <w:t>)</w:t>
      </w:r>
      <w:r w:rsidRPr="00DD73FA">
        <w:rPr>
          <w:rFonts w:hint="cs"/>
          <w:sz w:val="28"/>
          <w:rtl/>
          <w:lang w:bidi="ar-LB"/>
        </w:rPr>
        <w:t xml:space="preserve"> المدرسة ال</w:t>
      </w:r>
      <w:r>
        <w:rPr>
          <w:rFonts w:hint="cs"/>
          <w:sz w:val="28"/>
          <w:rtl/>
          <w:lang w:bidi="ar-LB"/>
        </w:rPr>
        <w:t>قرآنيّ</w:t>
      </w:r>
      <w:r w:rsidRPr="00DD73FA">
        <w:rPr>
          <w:rFonts w:hint="cs"/>
          <w:sz w:val="28"/>
          <w:rtl/>
          <w:lang w:bidi="ar-LB"/>
        </w:rPr>
        <w:t>ة: 96</w:t>
      </w:r>
      <w:r>
        <w:rPr>
          <w:rFonts w:hint="cs"/>
          <w:sz w:val="28"/>
          <w:rtl/>
          <w:lang w:bidi="ar-LB"/>
        </w:rPr>
        <w:t xml:space="preserve"> ـ </w:t>
      </w:r>
      <w:r w:rsidRPr="00DD73FA">
        <w:rPr>
          <w:rFonts w:hint="cs"/>
          <w:sz w:val="28"/>
          <w:rtl/>
          <w:lang w:bidi="ar-LB"/>
        </w:rPr>
        <w:t>97</w:t>
      </w:r>
      <w:r>
        <w:rPr>
          <w:rFonts w:hint="cs"/>
          <w:sz w:val="28"/>
          <w:rtl/>
          <w:lang w:bidi="ar-LB"/>
        </w:rPr>
        <w:t>؛</w:t>
      </w:r>
      <w:r w:rsidRPr="00DD73FA">
        <w:rPr>
          <w:rFonts w:hint="cs"/>
          <w:sz w:val="28"/>
          <w:rtl/>
          <w:lang w:bidi="ar-LB"/>
        </w:rPr>
        <w:t xml:space="preserve"> السنن ال</w:t>
      </w:r>
      <w:r>
        <w:rPr>
          <w:rFonts w:hint="cs"/>
          <w:sz w:val="28"/>
          <w:rtl/>
          <w:lang w:bidi="ar-LB"/>
        </w:rPr>
        <w:t>تاريخيّ</w:t>
      </w:r>
      <w:r w:rsidRPr="00DD73FA">
        <w:rPr>
          <w:rFonts w:hint="cs"/>
          <w:sz w:val="28"/>
          <w:rtl/>
          <w:lang w:bidi="ar-LB"/>
        </w:rPr>
        <w:t>ة في القرآن الكريم: 88</w:t>
      </w:r>
      <w:r>
        <w:rPr>
          <w:rFonts w:hint="cs"/>
          <w:sz w:val="28"/>
          <w:rtl/>
          <w:lang w:bidi="ar-LB"/>
        </w:rPr>
        <w:t xml:space="preserve"> ـ </w:t>
      </w:r>
      <w:r w:rsidRPr="00DD73FA">
        <w:rPr>
          <w:rFonts w:hint="cs"/>
          <w:sz w:val="28"/>
          <w:rtl/>
          <w:lang w:bidi="ar-LB"/>
        </w:rPr>
        <w:t>89.</w:t>
      </w:r>
    </w:p>
  </w:endnote>
  <w:endnote w:id="32">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sz w:val="28"/>
          <w:vertAlign w:val="baseline"/>
        </w:rPr>
        <w:endnoteRef/>
      </w:r>
      <w:r w:rsidRPr="00DD73FA">
        <w:rPr>
          <w:sz w:val="28"/>
          <w:rtl/>
        </w:rPr>
        <w:t>)</w:t>
      </w:r>
      <w:r w:rsidRPr="00DD73FA">
        <w:rPr>
          <w:rFonts w:hint="cs"/>
          <w:sz w:val="28"/>
          <w:rtl/>
          <w:lang w:bidi="ar-LB"/>
        </w:rPr>
        <w:t xml:space="preserve"> المدرسة ال</w:t>
      </w:r>
      <w:r>
        <w:rPr>
          <w:rFonts w:hint="cs"/>
          <w:sz w:val="28"/>
          <w:rtl/>
          <w:lang w:bidi="ar-LB"/>
        </w:rPr>
        <w:t>قرآنيّ</w:t>
      </w:r>
      <w:r w:rsidRPr="00DD73FA">
        <w:rPr>
          <w:rFonts w:hint="cs"/>
          <w:sz w:val="28"/>
          <w:rtl/>
          <w:lang w:bidi="ar-LB"/>
        </w:rPr>
        <w:t>ة: 96 ـ 97</w:t>
      </w:r>
      <w:r>
        <w:rPr>
          <w:rFonts w:hint="cs"/>
          <w:sz w:val="28"/>
          <w:rtl/>
          <w:lang w:bidi="ar-LB"/>
        </w:rPr>
        <w:t>؛</w:t>
      </w:r>
      <w:r w:rsidRPr="00DD73FA">
        <w:rPr>
          <w:rFonts w:hint="cs"/>
          <w:sz w:val="28"/>
          <w:rtl/>
          <w:lang w:bidi="ar-LB"/>
        </w:rPr>
        <w:t xml:space="preserve"> السنن ال</w:t>
      </w:r>
      <w:r>
        <w:rPr>
          <w:rFonts w:hint="cs"/>
          <w:sz w:val="28"/>
          <w:rtl/>
          <w:lang w:bidi="ar-LB"/>
        </w:rPr>
        <w:t>تاريخيّ</w:t>
      </w:r>
      <w:r w:rsidRPr="00DD73FA">
        <w:rPr>
          <w:rFonts w:hint="cs"/>
          <w:sz w:val="28"/>
          <w:rtl/>
          <w:lang w:bidi="ar-LB"/>
        </w:rPr>
        <w:t>ة في القرآن الكريم: 88</w:t>
      </w:r>
      <w:r>
        <w:rPr>
          <w:rFonts w:hint="cs"/>
          <w:sz w:val="28"/>
          <w:rtl/>
          <w:lang w:bidi="ar-LB"/>
        </w:rPr>
        <w:t xml:space="preserve"> ـ </w:t>
      </w:r>
      <w:r w:rsidRPr="00DD73FA">
        <w:rPr>
          <w:rFonts w:hint="cs"/>
          <w:sz w:val="28"/>
          <w:rtl/>
          <w:lang w:bidi="ar-LB"/>
        </w:rPr>
        <w:t xml:space="preserve">89. </w:t>
      </w:r>
    </w:p>
  </w:endnote>
  <w:endnote w:id="33">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rPr>
        <w:t>ال</w:t>
      </w:r>
      <w:r w:rsidRPr="00DD73FA">
        <w:rPr>
          <w:sz w:val="28"/>
          <w:rtl/>
        </w:rPr>
        <w:t xml:space="preserve">سيّد محمد </w:t>
      </w:r>
      <w:r w:rsidRPr="00DD73FA">
        <w:rPr>
          <w:rFonts w:hint="cs"/>
          <w:sz w:val="28"/>
          <w:rtl/>
        </w:rPr>
        <w:t>ال</w:t>
      </w:r>
      <w:r w:rsidRPr="00DD73FA">
        <w:rPr>
          <w:sz w:val="28"/>
          <w:rtl/>
        </w:rPr>
        <w:t>موسو</w:t>
      </w:r>
      <w:r w:rsidRPr="00DD73FA">
        <w:rPr>
          <w:rFonts w:hint="cs"/>
          <w:sz w:val="28"/>
          <w:rtl/>
        </w:rPr>
        <w:t xml:space="preserve">ي، </w:t>
      </w:r>
      <w:r w:rsidRPr="00EF49C9">
        <w:rPr>
          <w:rFonts w:ascii="Mosawi" w:hAnsi="Mosawi" w:cs="Mosawi"/>
          <w:szCs w:val="20"/>
          <w:rtl/>
        </w:rPr>
        <w:t>زند</w:t>
      </w:r>
      <w:r w:rsidRPr="0041639C">
        <w:rPr>
          <w:rFonts w:ascii="Mosawi" w:hAnsi="Mosawi" w:cs="Mosawi"/>
          <w:szCs w:val="20"/>
          <w:rtl/>
        </w:rPr>
        <w:t>گ</w:t>
      </w:r>
      <w:r w:rsidRPr="00EF49C9">
        <w:rPr>
          <w:rFonts w:ascii="Mosawi" w:hAnsi="Mosawi" w:cs="Mosawi" w:hint="cs"/>
          <w:szCs w:val="20"/>
          <w:rtl/>
        </w:rPr>
        <w:t>ي</w:t>
      </w:r>
      <w:r w:rsidRPr="00DD73FA">
        <w:rPr>
          <w:sz w:val="28"/>
          <w:rtl/>
        </w:rPr>
        <w:t xml:space="preserve"> نامه شهيد آيت اللّه صدر: 42</w:t>
      </w:r>
      <w:r w:rsidRPr="00DD73FA">
        <w:rPr>
          <w:rFonts w:hint="cs"/>
          <w:sz w:val="28"/>
          <w:rtl/>
        </w:rPr>
        <w:t>، منشورات</w:t>
      </w:r>
      <w:r w:rsidRPr="00DD73FA">
        <w:rPr>
          <w:sz w:val="28"/>
          <w:rtl/>
        </w:rPr>
        <w:t xml:space="preserve"> بشير</w:t>
      </w:r>
      <w:r w:rsidRPr="00DD73FA">
        <w:rPr>
          <w:rFonts w:hint="cs"/>
          <w:sz w:val="28"/>
          <w:rtl/>
        </w:rPr>
        <w:t>،</w:t>
      </w:r>
      <w:r w:rsidRPr="00DD73FA">
        <w:rPr>
          <w:sz w:val="28"/>
          <w:rtl/>
        </w:rPr>
        <w:t xml:space="preserve"> قم.</w:t>
      </w:r>
    </w:p>
  </w:endnote>
  <w:endnote w:id="34">
    <w:p w:rsidR="000139C1" w:rsidRPr="00EF49C9" w:rsidRDefault="000139C1" w:rsidP="000B0AF4">
      <w:pPr>
        <w:spacing w:line="300" w:lineRule="exact"/>
        <w:ind w:firstLine="0"/>
        <w:rPr>
          <w:rFonts w:cs="DanaFajr"/>
          <w:sz w:val="28"/>
          <w:szCs w:val="28"/>
          <w:rtl/>
        </w:rPr>
      </w:pPr>
      <w:r w:rsidRPr="00DD73FA">
        <w:rPr>
          <w:rFonts w:cs="DanaFajr"/>
          <w:sz w:val="28"/>
          <w:szCs w:val="28"/>
          <w:rtl/>
        </w:rPr>
        <w:t>(</w:t>
      </w:r>
      <w:r w:rsidRPr="00DD73FA">
        <w:rPr>
          <w:rStyle w:val="EndnoteReference"/>
          <w:rFonts w:cs="DanaFajr"/>
          <w:szCs w:val="28"/>
          <w:vertAlign w:val="baseline"/>
        </w:rPr>
        <w:endnoteRef/>
      </w:r>
      <w:r w:rsidRPr="00DD73FA">
        <w:rPr>
          <w:rFonts w:cs="DanaFajr"/>
          <w:sz w:val="28"/>
          <w:szCs w:val="28"/>
          <w:rtl/>
        </w:rPr>
        <w:t xml:space="preserve">) </w:t>
      </w:r>
      <w:r w:rsidRPr="00DD73FA">
        <w:rPr>
          <w:rFonts w:cs="DanaFajr" w:hint="cs"/>
          <w:sz w:val="28"/>
          <w:szCs w:val="28"/>
          <w:rtl/>
        </w:rPr>
        <w:t>في عصرنا الحاضر هناك العديد من المؤسَّسات ال</w:t>
      </w:r>
      <w:r>
        <w:rPr>
          <w:rFonts w:cs="DanaFajr" w:hint="cs"/>
          <w:sz w:val="28"/>
          <w:szCs w:val="28"/>
          <w:rtl/>
        </w:rPr>
        <w:t>بحثيّ</w:t>
      </w:r>
      <w:r w:rsidRPr="00DD73FA">
        <w:rPr>
          <w:rFonts w:cs="DanaFajr" w:hint="cs"/>
          <w:sz w:val="28"/>
          <w:szCs w:val="28"/>
          <w:rtl/>
        </w:rPr>
        <w:t>ة التي عنيت بهذا الموضوع وتناولته بالكشف والتحليل من جميع الجوانب</w:t>
      </w:r>
      <w:r>
        <w:rPr>
          <w:rFonts w:cs="DanaFajr" w:hint="cs"/>
          <w:sz w:val="28"/>
          <w:szCs w:val="28"/>
          <w:rtl/>
        </w:rPr>
        <w:t>.</w:t>
      </w:r>
      <w:r w:rsidRPr="00DD73FA">
        <w:rPr>
          <w:rFonts w:cs="DanaFajr"/>
          <w:sz w:val="28"/>
          <w:szCs w:val="28"/>
          <w:rtl/>
        </w:rPr>
        <w:t xml:space="preserve"> </w:t>
      </w:r>
      <w:r w:rsidRPr="00DD73FA">
        <w:rPr>
          <w:rFonts w:cs="DanaFajr" w:hint="cs"/>
          <w:sz w:val="28"/>
          <w:szCs w:val="28"/>
          <w:rtl/>
        </w:rPr>
        <w:t xml:space="preserve">ومن ذلك ما صدر في العام </w:t>
      </w:r>
      <w:r w:rsidRPr="00DD73FA">
        <w:rPr>
          <w:rFonts w:cs="DanaFajr"/>
          <w:sz w:val="28"/>
          <w:szCs w:val="28"/>
          <w:rtl/>
        </w:rPr>
        <w:t>1986</w:t>
      </w:r>
      <w:r w:rsidRPr="00DD73FA">
        <w:rPr>
          <w:rFonts w:cs="DanaFajr" w:hint="cs"/>
          <w:sz w:val="28"/>
          <w:szCs w:val="28"/>
          <w:rtl/>
        </w:rPr>
        <w:t>م</w:t>
      </w:r>
      <w:r w:rsidRPr="00DD73FA">
        <w:rPr>
          <w:rFonts w:cs="DanaFajr"/>
          <w:sz w:val="28"/>
          <w:szCs w:val="28"/>
          <w:rtl/>
        </w:rPr>
        <w:t xml:space="preserve"> </w:t>
      </w:r>
      <w:r w:rsidRPr="00DD73FA">
        <w:rPr>
          <w:rFonts w:cs="DanaFajr" w:hint="cs"/>
          <w:sz w:val="28"/>
          <w:szCs w:val="28"/>
          <w:rtl/>
        </w:rPr>
        <w:t>من دراسة جديدة لـ (مدرسة التاريخ)</w:t>
      </w:r>
      <w:r>
        <w:rPr>
          <w:rFonts w:cs="DanaFajr" w:hint="cs"/>
          <w:sz w:val="28"/>
          <w:szCs w:val="28"/>
          <w:rtl/>
        </w:rPr>
        <w:t>،</w:t>
      </w:r>
      <w:r w:rsidRPr="00DD73FA">
        <w:rPr>
          <w:rFonts w:cs="DanaFajr" w:hint="cs"/>
          <w:sz w:val="28"/>
          <w:szCs w:val="28"/>
          <w:rtl/>
        </w:rPr>
        <w:t xml:space="preserve"> عن جامعة تل أبيب في الأراضي الفلسطينيّة المحتلّة</w:t>
      </w:r>
      <w:r>
        <w:rPr>
          <w:rFonts w:cs="DanaFajr" w:hint="cs"/>
          <w:sz w:val="28"/>
          <w:szCs w:val="28"/>
          <w:rtl/>
        </w:rPr>
        <w:t>،</w:t>
      </w:r>
      <w:r w:rsidRPr="00DD73FA">
        <w:rPr>
          <w:rFonts w:cs="DanaFajr" w:hint="cs"/>
          <w:sz w:val="28"/>
          <w:szCs w:val="28"/>
          <w:rtl/>
        </w:rPr>
        <w:t xml:space="preserve"> تحت عنوان: (المؤتمرات ال</w:t>
      </w:r>
      <w:r>
        <w:rPr>
          <w:rFonts w:cs="DanaFajr" w:hint="cs"/>
          <w:sz w:val="28"/>
          <w:szCs w:val="28"/>
          <w:rtl/>
        </w:rPr>
        <w:t xml:space="preserve">إسلاميّة، </w:t>
      </w:r>
      <w:r w:rsidRPr="00EF49C9">
        <w:rPr>
          <w:rFonts w:cs="DanaFajr" w:hint="cs"/>
          <w:sz w:val="28"/>
          <w:szCs w:val="28"/>
          <w:rtl/>
        </w:rPr>
        <w:t>من تأليف (</w:t>
      </w:r>
      <w:r w:rsidRPr="00EF49C9">
        <w:rPr>
          <w:rFonts w:cs="DanaFajr"/>
          <w:sz w:val="28"/>
          <w:szCs w:val="28"/>
          <w:rtl/>
        </w:rPr>
        <w:t xml:space="preserve">مارتن </w:t>
      </w:r>
      <w:r w:rsidRPr="00EF49C9">
        <w:rPr>
          <w:rFonts w:cs="DanaFajr" w:hint="cs"/>
          <w:sz w:val="28"/>
          <w:szCs w:val="28"/>
          <w:rtl/>
        </w:rPr>
        <w:t>غ</w:t>
      </w:r>
      <w:r w:rsidRPr="00EF49C9">
        <w:rPr>
          <w:rFonts w:cs="DanaFajr"/>
          <w:sz w:val="28"/>
          <w:szCs w:val="28"/>
          <w:rtl/>
        </w:rPr>
        <w:t>رامر</w:t>
      </w:r>
      <w:r w:rsidRPr="00EF49C9">
        <w:rPr>
          <w:rFonts w:cs="DanaFajr" w:hint="cs"/>
          <w:sz w:val="28"/>
          <w:szCs w:val="28"/>
          <w:rtl/>
        </w:rPr>
        <w:t>)</w:t>
      </w:r>
      <w:r>
        <w:rPr>
          <w:rFonts w:cs="DanaFajr" w:hint="cs"/>
          <w:sz w:val="28"/>
          <w:szCs w:val="28"/>
          <w:rtl/>
        </w:rPr>
        <w:t>،</w:t>
      </w:r>
      <w:r w:rsidRPr="00EF49C9">
        <w:rPr>
          <w:rFonts w:cs="DanaFajr" w:hint="cs"/>
          <w:sz w:val="28"/>
          <w:szCs w:val="28"/>
          <w:rtl/>
        </w:rPr>
        <w:t xml:space="preserve"> الذي عنون في المقدّمة</w:t>
      </w:r>
      <w:r w:rsidRPr="00EF49C9">
        <w:rPr>
          <w:rFonts w:cs="DanaFajr"/>
          <w:sz w:val="28"/>
          <w:szCs w:val="28"/>
          <w:rtl/>
        </w:rPr>
        <w:t>:</w:t>
      </w:r>
      <w:r w:rsidRPr="00EF49C9">
        <w:rPr>
          <w:rFonts w:cs="DanaFajr" w:hint="cs"/>
          <w:sz w:val="28"/>
          <w:szCs w:val="28"/>
          <w:rtl/>
        </w:rPr>
        <w:t xml:space="preserve"> </w:t>
      </w:r>
      <w:r w:rsidRPr="00FA40E8">
        <w:rPr>
          <w:rFonts w:cs="DanaFajr" w:hint="eastAsia"/>
          <w:sz w:val="24"/>
          <w:szCs w:val="24"/>
          <w:rtl/>
        </w:rPr>
        <w:t>«</w:t>
      </w:r>
      <w:r w:rsidRPr="00EF49C9">
        <w:rPr>
          <w:rFonts w:cs="DanaFajr" w:hint="cs"/>
          <w:sz w:val="28"/>
          <w:szCs w:val="28"/>
          <w:rtl/>
        </w:rPr>
        <w:t xml:space="preserve">رصد المساعي الأولى للمسلمين على أعتاب هذا القرن ـ العشرين ـ بغية مقارعة القوى الغربيّة وإحياء كلمة الإسلام عن </w:t>
      </w:r>
      <w:r w:rsidRPr="00EF49C9">
        <w:rPr>
          <w:rFonts w:cs="DanaFajr"/>
          <w:sz w:val="28"/>
          <w:szCs w:val="28"/>
          <w:rtl/>
        </w:rPr>
        <w:t>طريق ات</w:t>
      </w:r>
      <w:r w:rsidRPr="00EF49C9">
        <w:rPr>
          <w:rFonts w:cs="DanaFajr" w:hint="cs"/>
          <w:sz w:val="28"/>
          <w:szCs w:val="28"/>
          <w:rtl/>
        </w:rPr>
        <w:t>ّ</w:t>
      </w:r>
      <w:r w:rsidRPr="00EF49C9">
        <w:rPr>
          <w:rFonts w:cs="DanaFajr"/>
          <w:sz w:val="28"/>
          <w:szCs w:val="28"/>
          <w:rtl/>
        </w:rPr>
        <w:t xml:space="preserve">حاد </w:t>
      </w:r>
      <w:r w:rsidRPr="00EF49C9">
        <w:rPr>
          <w:rFonts w:cs="DanaFajr" w:hint="cs"/>
          <w:sz w:val="28"/>
          <w:szCs w:val="28"/>
          <w:rtl/>
        </w:rPr>
        <w:t>ال</w:t>
      </w:r>
      <w:r w:rsidRPr="00EF49C9">
        <w:rPr>
          <w:rFonts w:cs="DanaFajr"/>
          <w:sz w:val="28"/>
          <w:szCs w:val="28"/>
          <w:rtl/>
        </w:rPr>
        <w:t>مسلمين</w:t>
      </w:r>
      <w:r w:rsidRPr="00FA40E8">
        <w:rPr>
          <w:rFonts w:cs="DanaFajr" w:hint="eastAsia"/>
          <w:sz w:val="24"/>
          <w:szCs w:val="24"/>
          <w:rtl/>
        </w:rPr>
        <w:t>»</w:t>
      </w:r>
      <w:r w:rsidRPr="00EF49C9">
        <w:rPr>
          <w:rFonts w:cs="DanaFajr" w:hint="cs"/>
          <w:sz w:val="28"/>
          <w:szCs w:val="28"/>
          <w:rtl/>
        </w:rPr>
        <w:t xml:space="preserve">. </w:t>
      </w:r>
      <w:r>
        <w:rPr>
          <w:rFonts w:cs="DanaFajr" w:hint="cs"/>
          <w:sz w:val="28"/>
          <w:szCs w:val="28"/>
          <w:rtl/>
        </w:rPr>
        <w:t>(</w:t>
      </w:r>
      <w:r w:rsidRPr="00EF49C9">
        <w:rPr>
          <w:rFonts w:cs="DanaFajr"/>
          <w:sz w:val="28"/>
          <w:szCs w:val="28"/>
          <w:rtl/>
        </w:rPr>
        <w:t>مجلة (حوزه)، العدد 4: 20</w:t>
      </w:r>
      <w:r>
        <w:rPr>
          <w:rFonts w:cs="DanaFajr" w:hint="cs"/>
          <w:sz w:val="28"/>
          <w:szCs w:val="28"/>
          <w:rtl/>
        </w:rPr>
        <w:t>)</w:t>
      </w:r>
      <w:r w:rsidRPr="00EF49C9">
        <w:rPr>
          <w:rFonts w:cs="DanaFajr" w:hint="cs"/>
          <w:sz w:val="28"/>
          <w:szCs w:val="28"/>
          <w:rtl/>
        </w:rPr>
        <w:t>.</w:t>
      </w:r>
    </w:p>
  </w:endnote>
  <w:endnote w:id="35">
    <w:p w:rsidR="000139C1" w:rsidRPr="00DD73FA" w:rsidRDefault="000139C1" w:rsidP="000B0AF4">
      <w:pPr>
        <w:pStyle w:val="EndnoteText"/>
        <w:spacing w:line="300" w:lineRule="exact"/>
        <w:ind w:firstLine="0"/>
        <w:rPr>
          <w:b/>
          <w:bCs/>
          <w:sz w:val="28"/>
          <w:rtl/>
          <w:lang w:bidi="ar-LB"/>
        </w:rPr>
      </w:pPr>
      <w:r w:rsidRPr="00EF49C9">
        <w:rPr>
          <w:sz w:val="28"/>
          <w:rtl/>
          <w:lang w:val="en-US" w:eastAsia="en-US"/>
        </w:rPr>
        <w:t>(</w:t>
      </w:r>
      <w:r w:rsidRPr="00EF49C9">
        <w:rPr>
          <w:sz w:val="28"/>
          <w:lang w:val="en-US" w:eastAsia="en-US"/>
        </w:rPr>
        <w:endnoteRef/>
      </w:r>
      <w:r w:rsidRPr="00EF49C9">
        <w:rPr>
          <w:sz w:val="28"/>
          <w:rtl/>
          <w:lang w:val="en-US" w:eastAsia="en-US"/>
        </w:rPr>
        <w:t xml:space="preserve">) </w:t>
      </w:r>
      <w:r w:rsidRPr="00EF49C9">
        <w:rPr>
          <w:rFonts w:hint="cs"/>
          <w:sz w:val="28"/>
          <w:rtl/>
          <w:lang w:val="en-US" w:eastAsia="en-US"/>
        </w:rPr>
        <w:t>ال</w:t>
      </w:r>
      <w:r w:rsidRPr="00EF49C9">
        <w:rPr>
          <w:sz w:val="28"/>
          <w:rtl/>
          <w:lang w:val="en-US" w:eastAsia="en-US"/>
        </w:rPr>
        <w:t xml:space="preserve">سيد كاظم </w:t>
      </w:r>
      <w:r w:rsidRPr="00EF49C9">
        <w:rPr>
          <w:rFonts w:hint="cs"/>
          <w:sz w:val="28"/>
          <w:rtl/>
          <w:lang w:val="en-US" w:eastAsia="en-US"/>
        </w:rPr>
        <w:t>ال</w:t>
      </w:r>
      <w:r w:rsidRPr="00EF49C9">
        <w:rPr>
          <w:sz w:val="28"/>
          <w:rtl/>
          <w:lang w:val="en-US" w:eastAsia="en-US"/>
        </w:rPr>
        <w:t>حائر</w:t>
      </w:r>
      <w:r w:rsidRPr="00EF49C9">
        <w:rPr>
          <w:rFonts w:hint="cs"/>
          <w:sz w:val="28"/>
          <w:rtl/>
          <w:lang w:val="en-US" w:eastAsia="en-US"/>
        </w:rPr>
        <w:t>ي</w:t>
      </w:r>
      <w:r w:rsidRPr="00EF49C9">
        <w:rPr>
          <w:sz w:val="28"/>
          <w:rtl/>
          <w:lang w:val="en-US" w:eastAsia="en-US"/>
        </w:rPr>
        <w:t>،</w:t>
      </w:r>
      <w:r w:rsidRPr="00EF49C9">
        <w:rPr>
          <w:rFonts w:hint="cs"/>
          <w:sz w:val="28"/>
          <w:rtl/>
          <w:lang w:val="en-US" w:eastAsia="en-US"/>
        </w:rPr>
        <w:t xml:space="preserve"> </w:t>
      </w:r>
      <w:r w:rsidRPr="00EF49C9">
        <w:rPr>
          <w:sz w:val="28"/>
          <w:rtl/>
          <w:lang w:val="en-US" w:eastAsia="en-US"/>
        </w:rPr>
        <w:t>مباحث ال</w:t>
      </w:r>
      <w:r w:rsidRPr="00EF49C9">
        <w:rPr>
          <w:rFonts w:hint="cs"/>
          <w:sz w:val="28"/>
          <w:rtl/>
          <w:lang w:val="en-US" w:eastAsia="en-US"/>
        </w:rPr>
        <w:t>أ</w:t>
      </w:r>
      <w:r w:rsidRPr="00EF49C9">
        <w:rPr>
          <w:sz w:val="28"/>
          <w:rtl/>
          <w:lang w:val="en-US" w:eastAsia="en-US"/>
        </w:rPr>
        <w:t>صول</w:t>
      </w:r>
      <w:r>
        <w:rPr>
          <w:rFonts w:hint="cs"/>
          <w:sz w:val="28"/>
          <w:rtl/>
          <w:lang w:val="en-US" w:eastAsia="en-US"/>
        </w:rPr>
        <w:t xml:space="preserve"> </w:t>
      </w:r>
      <w:r w:rsidRPr="00EF49C9">
        <w:rPr>
          <w:rFonts w:hint="cs"/>
          <w:sz w:val="28"/>
          <w:rtl/>
          <w:lang w:val="en-US" w:eastAsia="en-US"/>
        </w:rPr>
        <w:t>1</w:t>
      </w:r>
      <w:r w:rsidRPr="00DD73FA">
        <w:rPr>
          <w:rFonts w:hint="cs"/>
          <w:sz w:val="28"/>
          <w:rtl/>
        </w:rPr>
        <w:t>: 151،</w:t>
      </w:r>
      <w:r w:rsidRPr="00DD73FA">
        <w:rPr>
          <w:sz w:val="28"/>
          <w:rtl/>
        </w:rPr>
        <w:t xml:space="preserve"> مكتب ال</w:t>
      </w:r>
      <w:r w:rsidRPr="00DD73FA">
        <w:rPr>
          <w:rFonts w:hint="cs"/>
          <w:sz w:val="28"/>
          <w:rtl/>
        </w:rPr>
        <w:t>إ</w:t>
      </w:r>
      <w:r w:rsidRPr="00DD73FA">
        <w:rPr>
          <w:sz w:val="28"/>
          <w:rtl/>
        </w:rPr>
        <w:t>علام ال</w:t>
      </w:r>
      <w:r>
        <w:rPr>
          <w:rFonts w:hint="cs"/>
          <w:sz w:val="28"/>
          <w:rtl/>
        </w:rPr>
        <w:t>إسلاميّ</w:t>
      </w:r>
      <w:r w:rsidRPr="00DD73FA">
        <w:rPr>
          <w:rFonts w:hint="cs"/>
          <w:sz w:val="28"/>
          <w:rtl/>
        </w:rPr>
        <w:t>،</w:t>
      </w:r>
      <w:r w:rsidRPr="00DD73FA">
        <w:rPr>
          <w:sz w:val="28"/>
          <w:rtl/>
        </w:rPr>
        <w:t xml:space="preserve"> قم.</w:t>
      </w:r>
    </w:p>
  </w:endnote>
  <w:endnote w:id="36">
    <w:p w:rsidR="000139C1" w:rsidRPr="00DD73FA" w:rsidRDefault="000139C1" w:rsidP="000B0AF4">
      <w:pPr>
        <w:pStyle w:val="EndnoteText"/>
        <w:spacing w:line="300" w:lineRule="exact"/>
        <w:ind w:firstLine="0"/>
        <w:rPr>
          <w:sz w:val="28"/>
          <w:rtl/>
          <w:lang w:bidi="ar-LB"/>
        </w:rPr>
      </w:pPr>
      <w:r w:rsidRPr="00DD73FA">
        <w:rPr>
          <w:sz w:val="28"/>
          <w:rtl/>
        </w:rPr>
        <w:t>(</w:t>
      </w:r>
      <w:r w:rsidRPr="00DD73FA">
        <w:rPr>
          <w:rStyle w:val="EndnoteReference"/>
          <w:vertAlign w:val="baseline"/>
        </w:rPr>
        <w:endnoteRef/>
      </w:r>
      <w:r w:rsidRPr="00DD73FA">
        <w:rPr>
          <w:sz w:val="28"/>
          <w:rtl/>
        </w:rPr>
        <w:t>) مجلة (الفكر الجديد)، العدد</w:t>
      </w:r>
      <w:r w:rsidRPr="00DD73FA">
        <w:rPr>
          <w:rFonts w:hint="cs"/>
          <w:sz w:val="28"/>
          <w:rtl/>
        </w:rPr>
        <w:t xml:space="preserve"> 6: 306 ـ 307، </w:t>
      </w:r>
      <w:r w:rsidRPr="00DD73FA">
        <w:rPr>
          <w:sz w:val="28"/>
          <w:rtl/>
        </w:rPr>
        <w:t>دار ال</w:t>
      </w:r>
      <w:r w:rsidRPr="00DD73FA">
        <w:rPr>
          <w:rFonts w:hint="cs"/>
          <w:sz w:val="28"/>
          <w:rtl/>
        </w:rPr>
        <w:t>إ</w:t>
      </w:r>
      <w:r w:rsidRPr="00DD73FA">
        <w:rPr>
          <w:sz w:val="28"/>
          <w:rtl/>
        </w:rPr>
        <w:t>سلام للدراسات والنشر</w:t>
      </w:r>
      <w:r w:rsidRPr="00DD73FA">
        <w:rPr>
          <w:rFonts w:hint="cs"/>
          <w:sz w:val="28"/>
          <w:rtl/>
        </w:rPr>
        <w:t>،</w:t>
      </w:r>
      <w:r w:rsidRPr="00DD73FA">
        <w:rPr>
          <w:sz w:val="28"/>
          <w:rtl/>
        </w:rPr>
        <w:t xml:space="preserve"> بيروت.</w:t>
      </w:r>
    </w:p>
  </w:endnote>
  <w:endnote w:id="37">
    <w:p w:rsidR="000139C1" w:rsidRPr="00DD73FA" w:rsidRDefault="000139C1" w:rsidP="000B0AF4">
      <w:pPr>
        <w:pStyle w:val="EndnoteText"/>
        <w:spacing w:line="300" w:lineRule="exact"/>
        <w:ind w:firstLine="0"/>
        <w:rPr>
          <w:sz w:val="28"/>
          <w:rtl/>
          <w:lang w:bidi="ar-LB"/>
        </w:rPr>
      </w:pPr>
      <w:r w:rsidRPr="00DD73FA">
        <w:rPr>
          <w:sz w:val="28"/>
          <w:rtl/>
        </w:rPr>
        <w:t>(</w:t>
      </w:r>
      <w:r w:rsidRPr="00DD73FA">
        <w:rPr>
          <w:rStyle w:val="EndnoteReference"/>
          <w:vertAlign w:val="baseline"/>
        </w:rPr>
        <w:endnoteRef/>
      </w:r>
      <w:r w:rsidRPr="00DD73FA">
        <w:rPr>
          <w:sz w:val="28"/>
          <w:rtl/>
        </w:rPr>
        <w:t>) المصدر السابق</w:t>
      </w:r>
      <w:r w:rsidRPr="00DD73FA">
        <w:rPr>
          <w:rFonts w:hint="cs"/>
          <w:sz w:val="28"/>
          <w:rtl/>
        </w:rPr>
        <w:t xml:space="preserve">: </w:t>
      </w:r>
      <w:r w:rsidRPr="00DD73FA">
        <w:rPr>
          <w:sz w:val="28"/>
          <w:rtl/>
        </w:rPr>
        <w:t>307</w:t>
      </w:r>
      <w:r w:rsidRPr="00DD73FA">
        <w:rPr>
          <w:rFonts w:hint="cs"/>
          <w:sz w:val="28"/>
          <w:rtl/>
        </w:rPr>
        <w:t>.</w:t>
      </w:r>
    </w:p>
  </w:endnote>
  <w:endnote w:id="38">
    <w:p w:rsidR="000139C1" w:rsidRPr="00DD73FA" w:rsidRDefault="000139C1" w:rsidP="000B0AF4">
      <w:pPr>
        <w:pStyle w:val="EndnoteText"/>
        <w:spacing w:line="300" w:lineRule="exact"/>
        <w:ind w:firstLine="0"/>
        <w:rPr>
          <w:sz w:val="28"/>
          <w:rtl/>
          <w:lang w:bidi="ar-LB"/>
        </w:rPr>
      </w:pPr>
      <w:r w:rsidRPr="00DD73FA">
        <w:rPr>
          <w:sz w:val="28"/>
          <w:rtl/>
        </w:rPr>
        <w:t>(</w:t>
      </w:r>
      <w:r w:rsidRPr="00DD73FA">
        <w:rPr>
          <w:rStyle w:val="EndnoteReference"/>
          <w:vertAlign w:val="baseline"/>
        </w:rPr>
        <w:endnoteRef/>
      </w:r>
      <w:r w:rsidRPr="00DD73FA">
        <w:rPr>
          <w:sz w:val="28"/>
          <w:rtl/>
        </w:rPr>
        <w:t>) مجلة (حوزه)، العدد</w:t>
      </w:r>
      <w:r w:rsidRPr="00DD73FA">
        <w:rPr>
          <w:rFonts w:hint="cs"/>
          <w:sz w:val="28"/>
          <w:rtl/>
        </w:rPr>
        <w:t xml:space="preserve"> 61: 130.</w:t>
      </w:r>
    </w:p>
  </w:endnote>
  <w:endnote w:id="39">
    <w:p w:rsidR="000139C1" w:rsidRPr="00DD73FA" w:rsidRDefault="000139C1" w:rsidP="000B0AF4">
      <w:pPr>
        <w:pStyle w:val="EndnoteText"/>
        <w:spacing w:line="300" w:lineRule="exact"/>
        <w:ind w:firstLine="0"/>
        <w:rPr>
          <w:sz w:val="28"/>
          <w:rtl/>
          <w:lang w:bidi="ar-LB"/>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rPr>
        <w:t>ال</w:t>
      </w:r>
      <w:r w:rsidRPr="00DD73FA">
        <w:rPr>
          <w:sz w:val="28"/>
          <w:rtl/>
        </w:rPr>
        <w:t>شهيد مطهر</w:t>
      </w:r>
      <w:r w:rsidRPr="00DD73FA">
        <w:rPr>
          <w:rFonts w:hint="cs"/>
          <w:sz w:val="28"/>
          <w:rtl/>
        </w:rPr>
        <w:t>ي،</w:t>
      </w:r>
      <w:r w:rsidRPr="00DD73FA">
        <w:rPr>
          <w:sz w:val="28"/>
          <w:rtl/>
        </w:rPr>
        <w:t xml:space="preserve"> (كتاب وحدت)، مقال (الغدير ووحدت </w:t>
      </w:r>
      <w:r>
        <w:rPr>
          <w:rFonts w:hint="cs"/>
          <w:sz w:val="28"/>
          <w:rtl/>
        </w:rPr>
        <w:t>إسلاميّ</w:t>
      </w:r>
      <w:r>
        <w:rPr>
          <w:sz w:val="28"/>
          <w:rtl/>
        </w:rPr>
        <w:t>)</w:t>
      </w:r>
      <w:r w:rsidRPr="00DD73FA">
        <w:rPr>
          <w:rFonts w:hint="cs"/>
          <w:sz w:val="28"/>
          <w:rtl/>
        </w:rPr>
        <w:t>:</w:t>
      </w:r>
      <w:r w:rsidRPr="00DD73FA">
        <w:rPr>
          <w:sz w:val="28"/>
          <w:rtl/>
        </w:rPr>
        <w:t xml:space="preserve"> 384</w:t>
      </w:r>
      <w:r w:rsidRPr="00DD73FA">
        <w:rPr>
          <w:rFonts w:hint="cs"/>
          <w:sz w:val="28"/>
          <w:rtl/>
        </w:rPr>
        <w:t>، منشورات الإ</w:t>
      </w:r>
      <w:r w:rsidRPr="00DD73FA">
        <w:rPr>
          <w:sz w:val="28"/>
          <w:rtl/>
        </w:rPr>
        <w:t xml:space="preserve">رشاد </w:t>
      </w:r>
      <w:r w:rsidRPr="00DD73FA">
        <w:rPr>
          <w:rFonts w:hint="cs"/>
          <w:sz w:val="28"/>
          <w:rtl/>
        </w:rPr>
        <w:t>ال</w:t>
      </w:r>
      <w:r>
        <w:rPr>
          <w:rFonts w:hint="cs"/>
          <w:sz w:val="28"/>
          <w:rtl/>
        </w:rPr>
        <w:t>إسلاميّ</w:t>
      </w:r>
      <w:r w:rsidRPr="00DD73FA">
        <w:rPr>
          <w:sz w:val="28"/>
          <w:rtl/>
        </w:rPr>
        <w:t>.</w:t>
      </w:r>
    </w:p>
  </w:endnote>
  <w:endnote w:id="40">
    <w:p w:rsidR="000139C1" w:rsidRPr="00DD73FA" w:rsidRDefault="000139C1" w:rsidP="00D31ABF">
      <w:pPr>
        <w:pStyle w:val="EndnoteText"/>
        <w:spacing w:line="300" w:lineRule="exact"/>
        <w:ind w:firstLine="0"/>
        <w:rPr>
          <w:sz w:val="28"/>
          <w:rtl/>
          <w:lang w:bidi="ar-LB"/>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rPr>
        <w:t>انظر</w:t>
      </w:r>
      <w:r w:rsidRPr="00DD73FA">
        <w:rPr>
          <w:sz w:val="28"/>
          <w:rtl/>
        </w:rPr>
        <w:t xml:space="preserve">: </w:t>
      </w:r>
      <w:r w:rsidRPr="00DD73FA">
        <w:rPr>
          <w:rFonts w:hint="cs"/>
          <w:sz w:val="28"/>
          <w:rtl/>
        </w:rPr>
        <w:t>ال</w:t>
      </w:r>
      <w:r w:rsidRPr="00DD73FA">
        <w:rPr>
          <w:sz w:val="28"/>
          <w:rtl/>
        </w:rPr>
        <w:t xml:space="preserve">شهيد </w:t>
      </w:r>
      <w:r w:rsidRPr="00DD73FA">
        <w:rPr>
          <w:rFonts w:hint="cs"/>
          <w:sz w:val="28"/>
          <w:rtl/>
        </w:rPr>
        <w:t>ال</w:t>
      </w:r>
      <w:r w:rsidRPr="00DD73FA">
        <w:rPr>
          <w:sz w:val="28"/>
          <w:rtl/>
        </w:rPr>
        <w:t>صدر</w:t>
      </w:r>
      <w:r w:rsidRPr="00DD73FA">
        <w:rPr>
          <w:rFonts w:hint="cs"/>
          <w:sz w:val="28"/>
          <w:rtl/>
        </w:rPr>
        <w:t>،</w:t>
      </w:r>
      <w:r w:rsidRPr="00DD73FA">
        <w:rPr>
          <w:sz w:val="28"/>
          <w:rtl/>
        </w:rPr>
        <w:t xml:space="preserve"> رسالتنا</w:t>
      </w:r>
      <w:r w:rsidRPr="00DD73FA">
        <w:rPr>
          <w:rFonts w:hint="cs"/>
          <w:sz w:val="28"/>
          <w:rtl/>
        </w:rPr>
        <w:t xml:space="preserve">: </w:t>
      </w:r>
      <w:r w:rsidRPr="00DD73FA">
        <w:rPr>
          <w:sz w:val="28"/>
          <w:rtl/>
        </w:rPr>
        <w:t>55 ـ 61،</w:t>
      </w:r>
      <w:r w:rsidRPr="00DD73FA">
        <w:rPr>
          <w:rFonts w:hint="cs"/>
          <w:sz w:val="28"/>
          <w:rtl/>
        </w:rPr>
        <w:t xml:space="preserve"> </w:t>
      </w:r>
      <w:r w:rsidRPr="00DD73FA">
        <w:rPr>
          <w:sz w:val="28"/>
          <w:rtl/>
        </w:rPr>
        <w:t>مكتبة النجاح</w:t>
      </w:r>
      <w:r w:rsidRPr="00DD73FA">
        <w:rPr>
          <w:rFonts w:hint="cs"/>
          <w:sz w:val="28"/>
          <w:rtl/>
        </w:rPr>
        <w:t>،</w:t>
      </w:r>
      <w:r>
        <w:rPr>
          <w:sz w:val="28"/>
          <w:rtl/>
        </w:rPr>
        <w:t xml:space="preserve"> طهرا</w:t>
      </w:r>
      <w:r>
        <w:rPr>
          <w:rFonts w:hint="cs"/>
          <w:sz w:val="28"/>
          <w:rtl/>
        </w:rPr>
        <w:t>ن؛</w:t>
      </w:r>
      <w:r w:rsidRPr="00DD73FA">
        <w:rPr>
          <w:sz w:val="28"/>
          <w:rtl/>
        </w:rPr>
        <w:t xml:space="preserve"> مباحث ال</w:t>
      </w:r>
      <w:r w:rsidRPr="00DD73FA">
        <w:rPr>
          <w:rFonts w:hint="cs"/>
          <w:sz w:val="28"/>
          <w:rtl/>
        </w:rPr>
        <w:t>أ</w:t>
      </w:r>
      <w:r w:rsidRPr="00DD73FA">
        <w:rPr>
          <w:sz w:val="28"/>
          <w:rtl/>
        </w:rPr>
        <w:t>صول</w:t>
      </w:r>
      <w:r w:rsidRPr="00DD73FA">
        <w:rPr>
          <w:rFonts w:hint="cs"/>
          <w:sz w:val="28"/>
          <w:rtl/>
        </w:rPr>
        <w:t xml:space="preserve"> 1: </w:t>
      </w:r>
      <w:r>
        <w:rPr>
          <w:rFonts w:hint="cs"/>
          <w:sz w:val="28"/>
          <w:rtl/>
        </w:rPr>
        <w:t>151؛</w:t>
      </w:r>
      <w:r w:rsidRPr="00DD73FA">
        <w:rPr>
          <w:sz w:val="28"/>
          <w:rtl/>
        </w:rPr>
        <w:t xml:space="preserve"> الشهيد الصدر</w:t>
      </w:r>
      <w:r w:rsidRPr="00DD73FA">
        <w:rPr>
          <w:rFonts w:hint="cs"/>
          <w:sz w:val="28"/>
          <w:rtl/>
        </w:rPr>
        <w:t>، أ</w:t>
      </w:r>
      <w:r w:rsidRPr="00DD73FA">
        <w:rPr>
          <w:sz w:val="28"/>
          <w:rtl/>
        </w:rPr>
        <w:t>هل البيت</w:t>
      </w:r>
      <w:r w:rsidRPr="00DD73FA">
        <w:rPr>
          <w:rFonts w:hint="cs"/>
          <w:sz w:val="28"/>
          <w:rtl/>
        </w:rPr>
        <w:t>:</w:t>
      </w:r>
      <w:r w:rsidRPr="00DD73FA">
        <w:rPr>
          <w:sz w:val="28"/>
          <w:rtl/>
        </w:rPr>
        <w:t xml:space="preserve"> تنو</w:t>
      </w:r>
      <w:r w:rsidRPr="00DD73FA">
        <w:rPr>
          <w:rFonts w:hint="cs"/>
          <w:sz w:val="28"/>
          <w:rtl/>
        </w:rPr>
        <w:t>ّ</w:t>
      </w:r>
      <w:r w:rsidRPr="00DD73FA">
        <w:rPr>
          <w:sz w:val="28"/>
          <w:rtl/>
        </w:rPr>
        <w:t xml:space="preserve">ع </w:t>
      </w:r>
      <w:r w:rsidRPr="00DD73FA">
        <w:rPr>
          <w:rFonts w:hint="cs"/>
          <w:sz w:val="28"/>
          <w:rtl/>
        </w:rPr>
        <w:t>أ</w:t>
      </w:r>
      <w:r w:rsidRPr="00DD73FA">
        <w:rPr>
          <w:sz w:val="28"/>
          <w:rtl/>
        </w:rPr>
        <w:t xml:space="preserve">دوار </w:t>
      </w:r>
      <w:r w:rsidRPr="00DD73FA">
        <w:rPr>
          <w:rFonts w:hint="cs"/>
          <w:sz w:val="28"/>
          <w:rtl/>
        </w:rPr>
        <w:t>و</w:t>
      </w:r>
      <w:r w:rsidRPr="00DD73FA">
        <w:rPr>
          <w:sz w:val="28"/>
          <w:rtl/>
        </w:rPr>
        <w:t>وحدة هدف</w:t>
      </w:r>
      <w:r w:rsidRPr="00DD73FA">
        <w:rPr>
          <w:rFonts w:hint="cs"/>
          <w:sz w:val="28"/>
          <w:rtl/>
        </w:rPr>
        <w:t xml:space="preserve"> </w:t>
      </w:r>
      <w:r w:rsidRPr="00DD73FA">
        <w:rPr>
          <w:sz w:val="28"/>
          <w:rtl/>
        </w:rPr>
        <w:t>(المجموعة الكامل</w:t>
      </w:r>
      <w:r w:rsidRPr="00DD73FA">
        <w:rPr>
          <w:rFonts w:hint="cs"/>
          <w:sz w:val="28"/>
          <w:rtl/>
        </w:rPr>
        <w:t>ة</w:t>
      </w:r>
      <w:r w:rsidRPr="00DD73FA">
        <w:rPr>
          <w:sz w:val="28"/>
          <w:rtl/>
        </w:rPr>
        <w:t xml:space="preserve"> لم</w:t>
      </w:r>
      <w:r>
        <w:rPr>
          <w:rFonts w:hint="cs"/>
          <w:sz w:val="28"/>
          <w:rtl/>
        </w:rPr>
        <w:t>ؤ</w:t>
      </w:r>
      <w:r w:rsidRPr="00DD73FA">
        <w:rPr>
          <w:sz w:val="28"/>
          <w:rtl/>
        </w:rPr>
        <w:t>ل</w:t>
      </w:r>
      <w:r w:rsidRPr="00DD73FA">
        <w:rPr>
          <w:rFonts w:hint="cs"/>
          <w:sz w:val="28"/>
          <w:rtl/>
        </w:rPr>
        <w:t>َّ</w:t>
      </w:r>
      <w:r w:rsidRPr="00DD73FA">
        <w:rPr>
          <w:sz w:val="28"/>
          <w:rtl/>
        </w:rPr>
        <w:t>فات الس</w:t>
      </w:r>
      <w:r w:rsidRPr="00DD73FA">
        <w:rPr>
          <w:rFonts w:hint="cs"/>
          <w:sz w:val="28"/>
          <w:rtl/>
        </w:rPr>
        <w:t>يّ</w:t>
      </w:r>
      <w:r w:rsidRPr="00DD73FA">
        <w:rPr>
          <w:sz w:val="28"/>
          <w:rtl/>
        </w:rPr>
        <w:t>د الصدر</w:t>
      </w:r>
      <w:r w:rsidRPr="00DD73FA">
        <w:rPr>
          <w:rFonts w:hint="cs"/>
          <w:sz w:val="28"/>
          <w:rtl/>
        </w:rPr>
        <w:t xml:space="preserve">) 11: 70، </w:t>
      </w:r>
      <w:r w:rsidRPr="00DD73FA">
        <w:rPr>
          <w:sz w:val="28"/>
          <w:rtl/>
        </w:rPr>
        <w:t>دا</w:t>
      </w:r>
      <w:r w:rsidRPr="00DD73FA">
        <w:rPr>
          <w:rFonts w:hint="cs"/>
          <w:sz w:val="28"/>
          <w:rtl/>
        </w:rPr>
        <w:t xml:space="preserve">ر </w:t>
      </w:r>
      <w:r w:rsidRPr="00DD73FA">
        <w:rPr>
          <w:sz w:val="28"/>
          <w:rtl/>
        </w:rPr>
        <w:t>التعارف للمطبوعات</w:t>
      </w:r>
      <w:r w:rsidRPr="00DD73FA">
        <w:rPr>
          <w:rFonts w:hint="cs"/>
          <w:sz w:val="28"/>
          <w:rtl/>
        </w:rPr>
        <w:t>،</w:t>
      </w:r>
      <w:r w:rsidRPr="00DD73FA">
        <w:rPr>
          <w:sz w:val="28"/>
          <w:rtl/>
        </w:rPr>
        <w:t xml:space="preserve"> بيروت.</w:t>
      </w:r>
    </w:p>
  </w:endnote>
  <w:endnote w:id="41">
    <w:p w:rsidR="000139C1" w:rsidRPr="00DD73FA" w:rsidRDefault="000139C1" w:rsidP="000B0AF4">
      <w:pPr>
        <w:pStyle w:val="EndnoteText"/>
        <w:spacing w:line="300" w:lineRule="exact"/>
        <w:ind w:firstLine="0"/>
        <w:rPr>
          <w:sz w:val="28"/>
          <w:rtl/>
          <w:lang w:bidi="ar-LB"/>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rPr>
        <w:t xml:space="preserve">مجلّة </w:t>
      </w:r>
      <w:r w:rsidRPr="00DD73FA">
        <w:rPr>
          <w:sz w:val="28"/>
          <w:rtl/>
        </w:rPr>
        <w:t xml:space="preserve">(الفكر الجديد)، العدد </w:t>
      </w:r>
      <w:r w:rsidRPr="00DD73FA">
        <w:rPr>
          <w:rFonts w:hint="cs"/>
          <w:sz w:val="28"/>
          <w:rtl/>
        </w:rPr>
        <w:t>6: 308.</w:t>
      </w:r>
    </w:p>
  </w:endnote>
  <w:endnote w:id="42">
    <w:p w:rsidR="000139C1" w:rsidRPr="00DD73FA" w:rsidRDefault="000139C1" w:rsidP="000B0AF4">
      <w:pPr>
        <w:pStyle w:val="EndnoteText"/>
        <w:spacing w:line="300" w:lineRule="exact"/>
        <w:ind w:firstLine="0"/>
        <w:rPr>
          <w:sz w:val="28"/>
          <w:rtl/>
          <w:lang w:bidi="ar-LB"/>
        </w:rPr>
      </w:pPr>
      <w:r w:rsidRPr="00DD73FA">
        <w:rPr>
          <w:sz w:val="28"/>
          <w:rtl/>
        </w:rPr>
        <w:t>(</w:t>
      </w:r>
      <w:r w:rsidRPr="00DD73FA">
        <w:rPr>
          <w:rStyle w:val="EndnoteReference"/>
          <w:vertAlign w:val="baseline"/>
        </w:rPr>
        <w:endnoteRef/>
      </w:r>
      <w:r w:rsidRPr="00DD73FA">
        <w:rPr>
          <w:sz w:val="28"/>
          <w:rtl/>
        </w:rPr>
        <w:t xml:space="preserve">) المصدر </w:t>
      </w:r>
      <w:r w:rsidRPr="00DD73FA">
        <w:rPr>
          <w:rFonts w:hint="cs"/>
          <w:sz w:val="28"/>
          <w:rtl/>
        </w:rPr>
        <w:t>نفسه</w:t>
      </w:r>
      <w:r w:rsidRPr="00DD73FA">
        <w:rPr>
          <w:sz w:val="28"/>
          <w:rtl/>
        </w:rPr>
        <w:t>.</w:t>
      </w:r>
    </w:p>
  </w:endnote>
  <w:endnote w:id="43">
    <w:p w:rsidR="000139C1" w:rsidRPr="00DD73FA" w:rsidRDefault="000139C1" w:rsidP="000B0AF4">
      <w:pPr>
        <w:pStyle w:val="EndnoteText"/>
        <w:spacing w:line="300" w:lineRule="exact"/>
        <w:ind w:firstLine="0"/>
        <w:rPr>
          <w:sz w:val="28"/>
          <w:rtl/>
          <w:lang w:bidi="ar-LB"/>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rPr>
        <w:t>أ</w:t>
      </w:r>
      <w:r w:rsidRPr="00DD73FA">
        <w:rPr>
          <w:sz w:val="28"/>
          <w:rtl/>
        </w:rPr>
        <w:t>هل البيت</w:t>
      </w:r>
      <w:r w:rsidRPr="00DD73FA">
        <w:rPr>
          <w:rFonts w:hint="cs"/>
          <w:sz w:val="28"/>
          <w:rtl/>
        </w:rPr>
        <w:t>:</w:t>
      </w:r>
      <w:r w:rsidRPr="00DD73FA">
        <w:rPr>
          <w:sz w:val="28"/>
          <w:rtl/>
        </w:rPr>
        <w:t xml:space="preserve"> تنو</w:t>
      </w:r>
      <w:r w:rsidRPr="00DD73FA">
        <w:rPr>
          <w:rFonts w:hint="cs"/>
          <w:sz w:val="28"/>
          <w:rtl/>
        </w:rPr>
        <w:t>ّ</w:t>
      </w:r>
      <w:r w:rsidRPr="00DD73FA">
        <w:rPr>
          <w:sz w:val="28"/>
          <w:rtl/>
        </w:rPr>
        <w:t xml:space="preserve">ع </w:t>
      </w:r>
      <w:r w:rsidRPr="00DD73FA">
        <w:rPr>
          <w:rFonts w:hint="cs"/>
          <w:sz w:val="28"/>
          <w:rtl/>
        </w:rPr>
        <w:t>أ</w:t>
      </w:r>
      <w:r w:rsidRPr="00DD73FA">
        <w:rPr>
          <w:sz w:val="28"/>
          <w:rtl/>
        </w:rPr>
        <w:t xml:space="preserve">دوار </w:t>
      </w:r>
      <w:r w:rsidRPr="00DD73FA">
        <w:rPr>
          <w:rFonts w:hint="cs"/>
          <w:sz w:val="28"/>
          <w:rtl/>
        </w:rPr>
        <w:t>و</w:t>
      </w:r>
      <w:r w:rsidRPr="00DD73FA">
        <w:rPr>
          <w:sz w:val="28"/>
          <w:rtl/>
        </w:rPr>
        <w:t>وحدة هدف</w:t>
      </w:r>
      <w:r w:rsidRPr="00DD73FA">
        <w:rPr>
          <w:rFonts w:hint="cs"/>
          <w:sz w:val="28"/>
          <w:rtl/>
        </w:rPr>
        <w:t xml:space="preserve"> </w:t>
      </w:r>
      <w:r w:rsidRPr="00DD73FA">
        <w:rPr>
          <w:sz w:val="28"/>
          <w:rtl/>
        </w:rPr>
        <w:t>(المجموعة الكامل</w:t>
      </w:r>
      <w:r w:rsidRPr="00DD73FA">
        <w:rPr>
          <w:rFonts w:hint="cs"/>
          <w:sz w:val="28"/>
          <w:rtl/>
        </w:rPr>
        <w:t>ة</w:t>
      </w:r>
      <w:r w:rsidRPr="00DD73FA">
        <w:rPr>
          <w:sz w:val="28"/>
          <w:rtl/>
        </w:rPr>
        <w:t xml:space="preserve"> لم</w:t>
      </w:r>
      <w:r w:rsidRPr="00DD73FA">
        <w:rPr>
          <w:rFonts w:hint="cs"/>
          <w:sz w:val="28"/>
          <w:rtl/>
        </w:rPr>
        <w:t>ؤ</w:t>
      </w:r>
      <w:r w:rsidRPr="00DD73FA">
        <w:rPr>
          <w:sz w:val="28"/>
          <w:rtl/>
        </w:rPr>
        <w:t>ل</w:t>
      </w:r>
      <w:r w:rsidRPr="00DD73FA">
        <w:rPr>
          <w:rFonts w:hint="cs"/>
          <w:sz w:val="28"/>
          <w:rtl/>
        </w:rPr>
        <w:t>َّ</w:t>
      </w:r>
      <w:r w:rsidRPr="00DD73FA">
        <w:rPr>
          <w:sz w:val="28"/>
          <w:rtl/>
        </w:rPr>
        <w:t>فات الس</w:t>
      </w:r>
      <w:r w:rsidRPr="00DD73FA">
        <w:rPr>
          <w:rFonts w:hint="cs"/>
          <w:sz w:val="28"/>
          <w:rtl/>
        </w:rPr>
        <w:t>يّ</w:t>
      </w:r>
      <w:r w:rsidRPr="00DD73FA">
        <w:rPr>
          <w:sz w:val="28"/>
          <w:rtl/>
        </w:rPr>
        <w:t>د الصدر</w:t>
      </w:r>
      <w:r w:rsidRPr="00DD73FA">
        <w:rPr>
          <w:rFonts w:hint="cs"/>
          <w:sz w:val="28"/>
          <w:rtl/>
        </w:rPr>
        <w:t>) 11: 34 ـ 37.</w:t>
      </w:r>
    </w:p>
  </w:endnote>
  <w:endnote w:id="44">
    <w:p w:rsidR="000139C1" w:rsidRPr="00DD73FA" w:rsidRDefault="000139C1" w:rsidP="000B0AF4">
      <w:pPr>
        <w:pStyle w:val="EndnoteText"/>
        <w:spacing w:line="300" w:lineRule="exact"/>
        <w:ind w:firstLine="0"/>
        <w:rPr>
          <w:sz w:val="28"/>
          <w:rtl/>
          <w:lang w:bidi="ar-LB"/>
        </w:rPr>
      </w:pPr>
      <w:r w:rsidRPr="00DD73FA">
        <w:rPr>
          <w:sz w:val="28"/>
          <w:rtl/>
        </w:rPr>
        <w:t>(</w:t>
      </w:r>
      <w:r w:rsidRPr="00DD73FA">
        <w:rPr>
          <w:rStyle w:val="EndnoteReference"/>
          <w:vertAlign w:val="baseline"/>
        </w:rPr>
        <w:endnoteRef/>
      </w:r>
      <w:r w:rsidRPr="00DD73FA">
        <w:rPr>
          <w:sz w:val="28"/>
          <w:rtl/>
        </w:rPr>
        <w:t>) رسالتنا</w:t>
      </w:r>
      <w:r w:rsidRPr="00DD73FA">
        <w:rPr>
          <w:rFonts w:hint="cs"/>
          <w:sz w:val="28"/>
          <w:rtl/>
        </w:rPr>
        <w:t xml:space="preserve">: </w:t>
      </w:r>
      <w:r w:rsidRPr="00DD73FA">
        <w:rPr>
          <w:sz w:val="28"/>
          <w:rtl/>
        </w:rPr>
        <w:t>57</w:t>
      </w:r>
      <w:r w:rsidRPr="00DD73FA">
        <w:rPr>
          <w:rFonts w:hint="cs"/>
          <w:sz w:val="28"/>
          <w:rtl/>
        </w:rPr>
        <w:t>.</w:t>
      </w:r>
    </w:p>
  </w:endnote>
  <w:endnote w:id="45">
    <w:p w:rsidR="000139C1" w:rsidRPr="00DD73FA" w:rsidRDefault="000139C1" w:rsidP="000B0AF4">
      <w:pPr>
        <w:pStyle w:val="EndnoteText"/>
        <w:spacing w:line="300" w:lineRule="exact"/>
        <w:ind w:firstLine="0"/>
        <w:rPr>
          <w:sz w:val="28"/>
          <w:rtl/>
          <w:lang w:bidi="ar-LB"/>
        </w:rPr>
      </w:pPr>
      <w:r w:rsidRPr="00DD73FA">
        <w:rPr>
          <w:sz w:val="28"/>
          <w:rtl/>
        </w:rPr>
        <w:t>(</w:t>
      </w:r>
      <w:r w:rsidRPr="00DD73FA">
        <w:rPr>
          <w:rStyle w:val="EndnoteReference"/>
          <w:vertAlign w:val="baseline"/>
        </w:rPr>
        <w:endnoteRef/>
      </w:r>
      <w:r w:rsidRPr="00DD73FA">
        <w:rPr>
          <w:sz w:val="28"/>
          <w:rtl/>
        </w:rPr>
        <w:t>) المصدر السابق</w:t>
      </w:r>
      <w:r w:rsidRPr="00DD73FA">
        <w:rPr>
          <w:rFonts w:hint="cs"/>
          <w:sz w:val="28"/>
          <w:rtl/>
        </w:rPr>
        <w:t>: 56.</w:t>
      </w:r>
    </w:p>
  </w:endnote>
  <w:endnote w:id="46">
    <w:p w:rsidR="000139C1" w:rsidRPr="00DD73FA" w:rsidRDefault="000139C1" w:rsidP="000B0AF4">
      <w:pPr>
        <w:pStyle w:val="EndnoteText"/>
        <w:spacing w:line="300" w:lineRule="exact"/>
        <w:ind w:firstLine="0"/>
        <w:rPr>
          <w:sz w:val="28"/>
          <w:rtl/>
          <w:lang w:bidi="ar-LB"/>
        </w:rPr>
      </w:pPr>
      <w:r w:rsidRPr="00DD73FA">
        <w:rPr>
          <w:sz w:val="28"/>
          <w:rtl/>
        </w:rPr>
        <w:t>(</w:t>
      </w:r>
      <w:r w:rsidRPr="00DD73FA">
        <w:rPr>
          <w:rStyle w:val="EndnoteReference"/>
          <w:vertAlign w:val="baseline"/>
        </w:rPr>
        <w:endnoteRef/>
      </w:r>
      <w:r w:rsidRPr="00DD73FA">
        <w:rPr>
          <w:sz w:val="28"/>
          <w:rtl/>
        </w:rPr>
        <w:t>) المصدر السابق</w:t>
      </w:r>
      <w:r w:rsidRPr="00DD73FA">
        <w:rPr>
          <w:rFonts w:hint="cs"/>
          <w:sz w:val="28"/>
          <w:rtl/>
        </w:rPr>
        <w:t>:</w:t>
      </w:r>
      <w:r w:rsidRPr="00DD73FA">
        <w:rPr>
          <w:sz w:val="28"/>
          <w:rtl/>
        </w:rPr>
        <w:t xml:space="preserve"> 56 ـ 57</w:t>
      </w:r>
      <w:r w:rsidRPr="00DD73FA">
        <w:rPr>
          <w:rFonts w:hint="cs"/>
          <w:sz w:val="28"/>
          <w:rtl/>
        </w:rPr>
        <w:t>.</w:t>
      </w:r>
    </w:p>
  </w:endnote>
  <w:endnote w:id="47">
    <w:p w:rsidR="000139C1" w:rsidRPr="00DD73FA" w:rsidRDefault="000139C1" w:rsidP="000B0AF4">
      <w:pPr>
        <w:pStyle w:val="EndnoteText"/>
        <w:spacing w:line="300" w:lineRule="exact"/>
        <w:ind w:firstLine="0"/>
        <w:rPr>
          <w:sz w:val="28"/>
          <w:rtl/>
          <w:lang w:bidi="ar-LB"/>
        </w:rPr>
      </w:pPr>
      <w:r w:rsidRPr="00DD73FA">
        <w:rPr>
          <w:sz w:val="28"/>
          <w:rtl/>
        </w:rPr>
        <w:t>(</w:t>
      </w:r>
      <w:r w:rsidRPr="00DD73FA">
        <w:rPr>
          <w:rStyle w:val="EndnoteReference"/>
          <w:vertAlign w:val="baseline"/>
        </w:rPr>
        <w:endnoteRef/>
      </w:r>
      <w:r w:rsidRPr="00DD73FA">
        <w:rPr>
          <w:sz w:val="28"/>
          <w:rtl/>
        </w:rPr>
        <w:t>) المصدر السابق</w:t>
      </w:r>
      <w:r w:rsidRPr="00DD73FA">
        <w:rPr>
          <w:rFonts w:hint="cs"/>
          <w:sz w:val="28"/>
          <w:rtl/>
        </w:rPr>
        <w:t xml:space="preserve">: </w:t>
      </w:r>
      <w:r w:rsidRPr="00DD73FA">
        <w:rPr>
          <w:sz w:val="28"/>
          <w:rtl/>
        </w:rPr>
        <w:t>60</w:t>
      </w:r>
      <w:r w:rsidRPr="00DD73FA">
        <w:rPr>
          <w:rFonts w:hint="cs"/>
          <w:sz w:val="28"/>
          <w:rtl/>
        </w:rPr>
        <w:t>.</w:t>
      </w:r>
    </w:p>
  </w:endnote>
  <w:endnote w:id="48">
    <w:p w:rsidR="000139C1" w:rsidRPr="00DD73FA" w:rsidRDefault="000139C1" w:rsidP="000B0AF4">
      <w:pPr>
        <w:pStyle w:val="EndnoteText"/>
        <w:spacing w:line="300" w:lineRule="exact"/>
        <w:ind w:firstLine="0"/>
        <w:rPr>
          <w:sz w:val="28"/>
          <w:rtl/>
          <w:lang w:bidi="ar-LB"/>
        </w:rPr>
      </w:pPr>
      <w:r w:rsidRPr="00DD73FA">
        <w:rPr>
          <w:sz w:val="28"/>
          <w:rtl/>
        </w:rPr>
        <w:t>(</w:t>
      </w:r>
      <w:r w:rsidRPr="00DD73FA">
        <w:rPr>
          <w:rStyle w:val="EndnoteReference"/>
          <w:vertAlign w:val="baseline"/>
        </w:rPr>
        <w:endnoteRef/>
      </w:r>
      <w:r w:rsidRPr="00DD73FA">
        <w:rPr>
          <w:sz w:val="28"/>
          <w:rtl/>
        </w:rPr>
        <w:t xml:space="preserve">) مقال (الغدير ووحدت </w:t>
      </w:r>
      <w:r>
        <w:rPr>
          <w:rFonts w:hint="cs"/>
          <w:sz w:val="28"/>
          <w:rtl/>
        </w:rPr>
        <w:t>إسلاميّ</w:t>
      </w:r>
      <w:r w:rsidRPr="00DD73FA">
        <w:rPr>
          <w:sz w:val="28"/>
          <w:rtl/>
        </w:rPr>
        <w:t xml:space="preserve">) </w:t>
      </w:r>
      <w:r w:rsidRPr="00DD73FA">
        <w:rPr>
          <w:rFonts w:hint="cs"/>
          <w:sz w:val="28"/>
          <w:rtl/>
        </w:rPr>
        <w:t xml:space="preserve">: </w:t>
      </w:r>
      <w:r w:rsidRPr="00DD73FA">
        <w:rPr>
          <w:sz w:val="28"/>
          <w:rtl/>
        </w:rPr>
        <w:t>385</w:t>
      </w:r>
      <w:r w:rsidRPr="00DD73FA">
        <w:rPr>
          <w:rFonts w:hint="cs"/>
          <w:sz w:val="28"/>
          <w:rtl/>
        </w:rPr>
        <w:t>.</w:t>
      </w:r>
    </w:p>
  </w:endnote>
  <w:endnote w:id="49">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رسالتن</w:t>
      </w:r>
      <w:r>
        <w:rPr>
          <w:rFonts w:hint="cs"/>
          <w:sz w:val="28"/>
          <w:rtl/>
        </w:rPr>
        <w:t>ا</w:t>
      </w:r>
      <w:r w:rsidRPr="00DD73FA">
        <w:rPr>
          <w:rFonts w:hint="cs"/>
          <w:sz w:val="28"/>
          <w:rtl/>
        </w:rPr>
        <w:t xml:space="preserve">: </w:t>
      </w:r>
      <w:r w:rsidRPr="00DD73FA">
        <w:rPr>
          <w:sz w:val="28"/>
          <w:rtl/>
        </w:rPr>
        <w:t>58</w:t>
      </w:r>
      <w:r w:rsidRPr="00DD73FA">
        <w:rPr>
          <w:rFonts w:hint="cs"/>
          <w:sz w:val="28"/>
          <w:rtl/>
        </w:rPr>
        <w:t>.</w:t>
      </w:r>
    </w:p>
  </w:endnote>
  <w:endnote w:id="50">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نهج البلاغ</w:t>
      </w:r>
      <w:r w:rsidRPr="00DD73FA">
        <w:rPr>
          <w:rFonts w:hint="cs"/>
          <w:sz w:val="28"/>
          <w:rtl/>
        </w:rPr>
        <w:t>ة، الرسالة 62.</w:t>
      </w:r>
    </w:p>
  </w:endnote>
  <w:endnote w:id="51">
    <w:p w:rsidR="000139C1" w:rsidRPr="00DD73FA" w:rsidRDefault="000139C1" w:rsidP="00D31ABF">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المصدر السابق</w:t>
      </w:r>
      <w:r w:rsidRPr="00DD73FA">
        <w:rPr>
          <w:rFonts w:hint="cs"/>
          <w:sz w:val="28"/>
          <w:rtl/>
        </w:rPr>
        <w:t>،</w:t>
      </w:r>
      <w:r w:rsidRPr="00DD73FA">
        <w:rPr>
          <w:sz w:val="28"/>
          <w:rtl/>
        </w:rPr>
        <w:t xml:space="preserve"> </w:t>
      </w:r>
      <w:r w:rsidRPr="00DD73FA">
        <w:rPr>
          <w:rFonts w:hint="cs"/>
          <w:sz w:val="28"/>
          <w:rtl/>
        </w:rPr>
        <w:t>ال</w:t>
      </w:r>
      <w:r w:rsidRPr="00DD73FA">
        <w:rPr>
          <w:sz w:val="28"/>
          <w:rtl/>
        </w:rPr>
        <w:t>خطب</w:t>
      </w:r>
      <w:r w:rsidRPr="00DD73FA">
        <w:rPr>
          <w:rFonts w:hint="cs"/>
          <w:sz w:val="28"/>
          <w:rtl/>
        </w:rPr>
        <w:t>ة</w:t>
      </w:r>
      <w:r w:rsidRPr="00DD73FA">
        <w:rPr>
          <w:sz w:val="28"/>
          <w:rtl/>
        </w:rPr>
        <w:t xml:space="preserve"> 134</w:t>
      </w:r>
      <w:r>
        <w:rPr>
          <w:rFonts w:hint="cs"/>
          <w:sz w:val="28"/>
          <w:rtl/>
        </w:rPr>
        <w:t xml:space="preserve">، 146؛ </w:t>
      </w:r>
      <w:r w:rsidRPr="00DD73FA">
        <w:rPr>
          <w:rFonts w:hint="cs"/>
          <w:sz w:val="28"/>
          <w:rtl/>
        </w:rPr>
        <w:t>أ</w:t>
      </w:r>
      <w:r w:rsidRPr="00DD73FA">
        <w:rPr>
          <w:sz w:val="28"/>
          <w:rtl/>
        </w:rPr>
        <w:t>هل البيت</w:t>
      </w:r>
      <w:r w:rsidRPr="00DD73FA">
        <w:rPr>
          <w:rFonts w:hint="cs"/>
          <w:sz w:val="28"/>
          <w:rtl/>
        </w:rPr>
        <w:t>:</w:t>
      </w:r>
      <w:r w:rsidRPr="00DD73FA">
        <w:rPr>
          <w:sz w:val="28"/>
          <w:rtl/>
        </w:rPr>
        <w:t xml:space="preserve"> تنو</w:t>
      </w:r>
      <w:r w:rsidRPr="00DD73FA">
        <w:rPr>
          <w:rFonts w:hint="cs"/>
          <w:sz w:val="28"/>
          <w:rtl/>
        </w:rPr>
        <w:t>ّ</w:t>
      </w:r>
      <w:r w:rsidRPr="00DD73FA">
        <w:rPr>
          <w:sz w:val="28"/>
          <w:rtl/>
        </w:rPr>
        <w:t xml:space="preserve">ع </w:t>
      </w:r>
      <w:r w:rsidRPr="00DD73FA">
        <w:rPr>
          <w:rFonts w:hint="cs"/>
          <w:sz w:val="28"/>
          <w:rtl/>
        </w:rPr>
        <w:t>أ</w:t>
      </w:r>
      <w:r w:rsidRPr="00DD73FA">
        <w:rPr>
          <w:sz w:val="28"/>
          <w:rtl/>
        </w:rPr>
        <w:t xml:space="preserve">دوار </w:t>
      </w:r>
      <w:r w:rsidRPr="00DD73FA">
        <w:rPr>
          <w:rFonts w:hint="cs"/>
          <w:sz w:val="28"/>
          <w:rtl/>
        </w:rPr>
        <w:t>و</w:t>
      </w:r>
      <w:r w:rsidRPr="00DD73FA">
        <w:rPr>
          <w:sz w:val="28"/>
          <w:rtl/>
        </w:rPr>
        <w:t>وحدة هدف</w:t>
      </w:r>
      <w:r w:rsidRPr="00DD73FA">
        <w:rPr>
          <w:rFonts w:hint="cs"/>
          <w:sz w:val="28"/>
          <w:rtl/>
        </w:rPr>
        <w:t xml:space="preserve"> </w:t>
      </w:r>
      <w:r w:rsidRPr="00DD73FA">
        <w:rPr>
          <w:sz w:val="28"/>
          <w:rtl/>
        </w:rPr>
        <w:t>(المجموعة الكامل</w:t>
      </w:r>
      <w:r w:rsidRPr="00DD73FA">
        <w:rPr>
          <w:rFonts w:hint="cs"/>
          <w:sz w:val="28"/>
          <w:rtl/>
        </w:rPr>
        <w:t>ة</w:t>
      </w:r>
      <w:r w:rsidRPr="00DD73FA">
        <w:rPr>
          <w:sz w:val="28"/>
          <w:rtl/>
        </w:rPr>
        <w:t xml:space="preserve"> لم</w:t>
      </w:r>
      <w:r>
        <w:rPr>
          <w:rFonts w:hint="cs"/>
          <w:sz w:val="28"/>
          <w:rtl/>
        </w:rPr>
        <w:t>ؤ</w:t>
      </w:r>
      <w:r w:rsidRPr="00DD73FA">
        <w:rPr>
          <w:sz w:val="28"/>
          <w:rtl/>
        </w:rPr>
        <w:t>ل</w:t>
      </w:r>
      <w:r w:rsidRPr="00DD73FA">
        <w:rPr>
          <w:rFonts w:hint="cs"/>
          <w:sz w:val="28"/>
          <w:rtl/>
        </w:rPr>
        <w:t>َّ</w:t>
      </w:r>
      <w:r w:rsidRPr="00DD73FA">
        <w:rPr>
          <w:sz w:val="28"/>
          <w:rtl/>
        </w:rPr>
        <w:t>فات الس</w:t>
      </w:r>
      <w:r w:rsidRPr="00DD73FA">
        <w:rPr>
          <w:rFonts w:hint="cs"/>
          <w:sz w:val="28"/>
          <w:rtl/>
        </w:rPr>
        <w:t>يّ</w:t>
      </w:r>
      <w:r w:rsidRPr="00DD73FA">
        <w:rPr>
          <w:sz w:val="28"/>
          <w:rtl/>
        </w:rPr>
        <w:t>د الصدر</w:t>
      </w:r>
      <w:r w:rsidRPr="00DD73FA">
        <w:rPr>
          <w:rFonts w:hint="cs"/>
          <w:sz w:val="28"/>
          <w:rtl/>
        </w:rPr>
        <w:t>) 11: 67 ـ 68.</w:t>
      </w:r>
    </w:p>
  </w:endnote>
  <w:endnote w:id="52">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مباحث ال</w:t>
      </w:r>
      <w:r w:rsidRPr="00DD73FA">
        <w:rPr>
          <w:rFonts w:hint="cs"/>
          <w:sz w:val="28"/>
          <w:rtl/>
        </w:rPr>
        <w:t>أ</w:t>
      </w:r>
      <w:r w:rsidRPr="00DD73FA">
        <w:rPr>
          <w:sz w:val="28"/>
          <w:rtl/>
        </w:rPr>
        <w:t>صول</w:t>
      </w:r>
      <w:r w:rsidRPr="00DD73FA">
        <w:rPr>
          <w:rFonts w:hint="cs"/>
          <w:sz w:val="28"/>
          <w:rtl/>
        </w:rPr>
        <w:t xml:space="preserve"> 1: 151.</w:t>
      </w:r>
    </w:p>
  </w:endnote>
  <w:endnote w:id="53">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rPr>
        <w:t>أ</w:t>
      </w:r>
      <w:r w:rsidRPr="00DD73FA">
        <w:rPr>
          <w:sz w:val="28"/>
          <w:rtl/>
        </w:rPr>
        <w:t>هل البيت</w:t>
      </w:r>
      <w:r w:rsidRPr="00DD73FA">
        <w:rPr>
          <w:rFonts w:hint="cs"/>
          <w:sz w:val="28"/>
          <w:rtl/>
        </w:rPr>
        <w:t>:</w:t>
      </w:r>
      <w:r w:rsidRPr="00DD73FA">
        <w:rPr>
          <w:sz w:val="28"/>
          <w:rtl/>
        </w:rPr>
        <w:t xml:space="preserve"> تنو</w:t>
      </w:r>
      <w:r w:rsidRPr="00DD73FA">
        <w:rPr>
          <w:rFonts w:hint="cs"/>
          <w:sz w:val="28"/>
          <w:rtl/>
        </w:rPr>
        <w:t>ّ</w:t>
      </w:r>
      <w:r w:rsidRPr="00DD73FA">
        <w:rPr>
          <w:sz w:val="28"/>
          <w:rtl/>
        </w:rPr>
        <w:t xml:space="preserve">ع </w:t>
      </w:r>
      <w:r w:rsidRPr="00DD73FA">
        <w:rPr>
          <w:rFonts w:hint="cs"/>
          <w:sz w:val="28"/>
          <w:rtl/>
        </w:rPr>
        <w:t>أ</w:t>
      </w:r>
      <w:r w:rsidRPr="00DD73FA">
        <w:rPr>
          <w:sz w:val="28"/>
          <w:rtl/>
        </w:rPr>
        <w:t xml:space="preserve">دوار </w:t>
      </w:r>
      <w:r w:rsidRPr="00DD73FA">
        <w:rPr>
          <w:rFonts w:hint="cs"/>
          <w:sz w:val="28"/>
          <w:rtl/>
        </w:rPr>
        <w:t>و</w:t>
      </w:r>
      <w:r w:rsidRPr="00DD73FA">
        <w:rPr>
          <w:sz w:val="28"/>
          <w:rtl/>
        </w:rPr>
        <w:t>وحدة هدف</w:t>
      </w:r>
      <w:r w:rsidRPr="00DD73FA">
        <w:rPr>
          <w:rFonts w:hint="cs"/>
          <w:sz w:val="28"/>
          <w:rtl/>
        </w:rPr>
        <w:t xml:space="preserve"> </w:t>
      </w:r>
      <w:r w:rsidRPr="00DD73FA">
        <w:rPr>
          <w:sz w:val="28"/>
          <w:rtl/>
        </w:rPr>
        <w:t>(المجموعة الكامل</w:t>
      </w:r>
      <w:r w:rsidRPr="00DD73FA">
        <w:rPr>
          <w:rFonts w:hint="cs"/>
          <w:sz w:val="28"/>
          <w:rtl/>
        </w:rPr>
        <w:t>ة</w:t>
      </w:r>
      <w:r w:rsidRPr="00DD73FA">
        <w:rPr>
          <w:sz w:val="28"/>
          <w:rtl/>
        </w:rPr>
        <w:t xml:space="preserve"> لم</w:t>
      </w:r>
      <w:r>
        <w:rPr>
          <w:rFonts w:hint="cs"/>
          <w:sz w:val="28"/>
          <w:rtl/>
        </w:rPr>
        <w:t>ؤ</w:t>
      </w:r>
      <w:r w:rsidRPr="00DD73FA">
        <w:rPr>
          <w:sz w:val="28"/>
          <w:rtl/>
        </w:rPr>
        <w:t>ل</w:t>
      </w:r>
      <w:r w:rsidRPr="00DD73FA">
        <w:rPr>
          <w:rFonts w:hint="cs"/>
          <w:sz w:val="28"/>
          <w:rtl/>
        </w:rPr>
        <w:t>َّ</w:t>
      </w:r>
      <w:r w:rsidRPr="00DD73FA">
        <w:rPr>
          <w:sz w:val="28"/>
          <w:rtl/>
        </w:rPr>
        <w:t>فات الس</w:t>
      </w:r>
      <w:r w:rsidRPr="00DD73FA">
        <w:rPr>
          <w:rFonts w:hint="cs"/>
          <w:sz w:val="28"/>
          <w:rtl/>
        </w:rPr>
        <w:t>يّ</w:t>
      </w:r>
      <w:r w:rsidRPr="00DD73FA">
        <w:rPr>
          <w:sz w:val="28"/>
          <w:rtl/>
        </w:rPr>
        <w:t>د الصدر</w:t>
      </w:r>
      <w:r w:rsidRPr="00DD73FA">
        <w:rPr>
          <w:rFonts w:hint="cs"/>
          <w:sz w:val="28"/>
          <w:rtl/>
        </w:rPr>
        <w:t>) 11: 70.</w:t>
      </w:r>
    </w:p>
  </w:endnote>
  <w:endnote w:id="54">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rPr>
        <w:t xml:space="preserve">كتب </w:t>
      </w:r>
      <w:r w:rsidRPr="00DD73FA">
        <w:rPr>
          <w:sz w:val="28"/>
          <w:rtl/>
        </w:rPr>
        <w:t xml:space="preserve">شرف الدين </w:t>
      </w:r>
      <w:r w:rsidRPr="00DD73FA">
        <w:rPr>
          <w:rFonts w:hint="cs"/>
          <w:sz w:val="28"/>
          <w:rtl/>
        </w:rPr>
        <w:t>في</w:t>
      </w:r>
      <w:r w:rsidRPr="00DD73FA">
        <w:rPr>
          <w:sz w:val="28"/>
          <w:rtl/>
        </w:rPr>
        <w:t xml:space="preserve"> (</w:t>
      </w:r>
      <w:r w:rsidRPr="00DD73FA">
        <w:rPr>
          <w:rFonts w:hint="cs"/>
          <w:sz w:val="28"/>
          <w:rtl/>
        </w:rPr>
        <w:t>أ</w:t>
      </w:r>
      <w:r w:rsidRPr="00DD73FA">
        <w:rPr>
          <w:sz w:val="28"/>
          <w:rtl/>
        </w:rPr>
        <w:t xml:space="preserve">جوبة مسائل جار اللّه) </w:t>
      </w:r>
      <w:r w:rsidRPr="00DD73FA">
        <w:rPr>
          <w:rFonts w:hint="cs"/>
          <w:sz w:val="28"/>
          <w:rtl/>
        </w:rPr>
        <w:t>في</w:t>
      </w:r>
      <w:r w:rsidRPr="00DD73FA">
        <w:rPr>
          <w:sz w:val="28"/>
          <w:rtl/>
        </w:rPr>
        <w:t xml:space="preserve"> تفسير </w:t>
      </w:r>
      <w:r w:rsidRPr="00DD73FA">
        <w:rPr>
          <w:rFonts w:hint="cs"/>
          <w:sz w:val="28"/>
          <w:rtl/>
        </w:rPr>
        <w:t>ا</w:t>
      </w:r>
      <w:r w:rsidRPr="00DD73FA">
        <w:rPr>
          <w:sz w:val="28"/>
          <w:rtl/>
        </w:rPr>
        <w:t>قتدا</w:t>
      </w:r>
      <w:r w:rsidRPr="00DD73FA">
        <w:rPr>
          <w:rFonts w:hint="cs"/>
          <w:sz w:val="28"/>
          <w:rtl/>
        </w:rPr>
        <w:t>ء الإمام</w:t>
      </w:r>
      <w:r w:rsidRPr="00DD73FA">
        <w:rPr>
          <w:sz w:val="28"/>
          <w:rtl/>
        </w:rPr>
        <w:t xml:space="preserve"> </w:t>
      </w:r>
      <w:r w:rsidRPr="00DD73FA">
        <w:rPr>
          <w:rFonts w:hint="cs"/>
          <w:sz w:val="28"/>
          <w:rtl/>
        </w:rPr>
        <w:t>بال</w:t>
      </w:r>
      <w:r w:rsidRPr="00DD73FA">
        <w:rPr>
          <w:sz w:val="28"/>
          <w:rtl/>
        </w:rPr>
        <w:t>خلفا</w:t>
      </w:r>
      <w:r w:rsidRPr="00DD73FA">
        <w:rPr>
          <w:rFonts w:hint="cs"/>
          <w:sz w:val="28"/>
          <w:rtl/>
        </w:rPr>
        <w:t>ء يقول</w:t>
      </w:r>
      <w:r w:rsidRPr="00DD73FA">
        <w:rPr>
          <w:sz w:val="28"/>
          <w:rtl/>
        </w:rPr>
        <w:t>:</w:t>
      </w:r>
      <w:r w:rsidRPr="00DD73FA">
        <w:rPr>
          <w:rFonts w:hint="cs"/>
          <w:sz w:val="28"/>
          <w:rtl/>
        </w:rPr>
        <w:t xml:space="preserve"> </w:t>
      </w:r>
      <w:r w:rsidRPr="00FA40E8">
        <w:rPr>
          <w:rFonts w:hint="eastAsia"/>
          <w:sz w:val="24"/>
          <w:szCs w:val="24"/>
          <w:rtl/>
        </w:rPr>
        <w:t>«</w:t>
      </w:r>
      <w:r w:rsidRPr="00DD73FA">
        <w:rPr>
          <w:sz w:val="28"/>
          <w:rtl/>
        </w:rPr>
        <w:t>و</w:t>
      </w:r>
      <w:r w:rsidRPr="00DD73FA">
        <w:rPr>
          <w:rFonts w:hint="cs"/>
          <w:sz w:val="28"/>
          <w:rtl/>
        </w:rPr>
        <w:t>أ</w:t>
      </w:r>
      <w:r w:rsidRPr="00DD73FA">
        <w:rPr>
          <w:sz w:val="28"/>
          <w:rtl/>
        </w:rPr>
        <w:t>مّا صل</w:t>
      </w:r>
      <w:r w:rsidRPr="00DD73FA">
        <w:rPr>
          <w:rFonts w:hint="cs"/>
          <w:sz w:val="28"/>
          <w:rtl/>
        </w:rPr>
        <w:t>ا</w:t>
      </w:r>
      <w:r w:rsidRPr="00DD73FA">
        <w:rPr>
          <w:sz w:val="28"/>
          <w:rtl/>
        </w:rPr>
        <w:t>ة عل</w:t>
      </w:r>
      <w:r w:rsidRPr="00DD73FA">
        <w:rPr>
          <w:rFonts w:hint="cs"/>
          <w:sz w:val="28"/>
          <w:rtl/>
        </w:rPr>
        <w:t>يّ</w:t>
      </w:r>
      <w:r w:rsidRPr="0008361D">
        <w:rPr>
          <w:rFonts w:cs="Mosawi"/>
          <w:sz w:val="28"/>
          <w:szCs w:val="26"/>
          <w:rtl/>
        </w:rPr>
        <w:t>×</w:t>
      </w:r>
      <w:r w:rsidRPr="00DD73FA">
        <w:rPr>
          <w:sz w:val="28"/>
          <w:rtl/>
        </w:rPr>
        <w:t xml:space="preserve"> وراء </w:t>
      </w:r>
      <w:r w:rsidRPr="00DD73FA">
        <w:rPr>
          <w:rFonts w:hint="cs"/>
          <w:sz w:val="28"/>
          <w:rtl/>
        </w:rPr>
        <w:t>أ</w:t>
      </w:r>
      <w:r w:rsidRPr="00DD73FA">
        <w:rPr>
          <w:sz w:val="28"/>
          <w:rtl/>
        </w:rPr>
        <w:t>ب</w:t>
      </w:r>
      <w:r w:rsidRPr="00DD73FA">
        <w:rPr>
          <w:rFonts w:hint="cs"/>
          <w:sz w:val="28"/>
          <w:rtl/>
        </w:rPr>
        <w:t>ي</w:t>
      </w:r>
      <w:r>
        <w:rPr>
          <w:sz w:val="28"/>
          <w:rtl/>
        </w:rPr>
        <w:t xml:space="preserve"> بكر و</w:t>
      </w:r>
      <w:r w:rsidRPr="00DD73FA">
        <w:rPr>
          <w:sz w:val="28"/>
          <w:rtl/>
        </w:rPr>
        <w:t>عمر فليست تقي</w:t>
      </w:r>
      <w:r w:rsidRPr="00DD73FA">
        <w:rPr>
          <w:rFonts w:hint="cs"/>
          <w:sz w:val="28"/>
          <w:rtl/>
        </w:rPr>
        <w:t>ّ</w:t>
      </w:r>
      <w:r w:rsidRPr="00DD73FA">
        <w:rPr>
          <w:sz w:val="28"/>
          <w:rtl/>
        </w:rPr>
        <w:t>ة</w:t>
      </w:r>
      <w:r w:rsidRPr="00DD73FA">
        <w:rPr>
          <w:rFonts w:hint="cs"/>
          <w:sz w:val="28"/>
          <w:rtl/>
        </w:rPr>
        <w:t>ً؛</w:t>
      </w:r>
      <w:r w:rsidRPr="00DD73FA">
        <w:rPr>
          <w:sz w:val="28"/>
          <w:rtl/>
        </w:rPr>
        <w:t xml:space="preserve"> </w:t>
      </w:r>
      <w:r w:rsidRPr="00DD73FA">
        <w:rPr>
          <w:rFonts w:hint="cs"/>
          <w:sz w:val="28"/>
          <w:rtl/>
        </w:rPr>
        <w:t>إذ</w:t>
      </w:r>
      <w:r w:rsidRPr="00DD73FA">
        <w:rPr>
          <w:sz w:val="28"/>
          <w:rtl/>
        </w:rPr>
        <w:t xml:space="preserve"> حا</w:t>
      </w:r>
      <w:r w:rsidRPr="00DD73FA">
        <w:rPr>
          <w:rFonts w:hint="cs"/>
          <w:sz w:val="28"/>
          <w:rtl/>
        </w:rPr>
        <w:t>شا</w:t>
      </w:r>
      <w:r w:rsidRPr="00DD73FA">
        <w:rPr>
          <w:sz w:val="28"/>
          <w:rtl/>
        </w:rPr>
        <w:t xml:space="preserve"> ال</w:t>
      </w:r>
      <w:r w:rsidRPr="00DD73FA">
        <w:rPr>
          <w:rFonts w:hint="cs"/>
          <w:sz w:val="28"/>
          <w:rtl/>
        </w:rPr>
        <w:t>إ</w:t>
      </w:r>
      <w:r w:rsidRPr="00DD73FA">
        <w:rPr>
          <w:sz w:val="28"/>
          <w:rtl/>
        </w:rPr>
        <w:t xml:space="preserve">مام </w:t>
      </w:r>
      <w:r w:rsidRPr="00DD73FA">
        <w:rPr>
          <w:rFonts w:hint="cs"/>
          <w:sz w:val="28"/>
          <w:rtl/>
        </w:rPr>
        <w:t>أ</w:t>
      </w:r>
      <w:r w:rsidRPr="00DD73FA">
        <w:rPr>
          <w:sz w:val="28"/>
          <w:rtl/>
        </w:rPr>
        <w:t>ن يجعل عبادته تقي</w:t>
      </w:r>
      <w:r w:rsidRPr="00DD73FA">
        <w:rPr>
          <w:rFonts w:hint="cs"/>
          <w:sz w:val="28"/>
          <w:rtl/>
        </w:rPr>
        <w:t>ّ</w:t>
      </w:r>
      <w:r w:rsidRPr="00DD73FA">
        <w:rPr>
          <w:sz w:val="28"/>
          <w:rtl/>
        </w:rPr>
        <w:t>ة</w:t>
      </w:r>
      <w:r w:rsidRPr="00DD73FA">
        <w:rPr>
          <w:rFonts w:hint="cs"/>
          <w:sz w:val="28"/>
          <w:rtl/>
        </w:rPr>
        <w:t>،</w:t>
      </w:r>
      <w:r w:rsidRPr="00DD73FA">
        <w:rPr>
          <w:sz w:val="28"/>
          <w:rtl/>
        </w:rPr>
        <w:t xml:space="preserve"> </w:t>
      </w:r>
      <w:r w:rsidRPr="00DD73FA">
        <w:rPr>
          <w:rFonts w:hint="cs"/>
          <w:sz w:val="28"/>
          <w:rtl/>
        </w:rPr>
        <w:t>و</w:t>
      </w:r>
      <w:r w:rsidRPr="00DD73FA">
        <w:rPr>
          <w:sz w:val="28"/>
          <w:rtl/>
        </w:rPr>
        <w:t>يجوز لل</w:t>
      </w:r>
      <w:r>
        <w:rPr>
          <w:sz w:val="28"/>
          <w:rtl/>
        </w:rPr>
        <w:t>شيعيّ</w:t>
      </w:r>
      <w:r w:rsidRPr="00DD73FA">
        <w:rPr>
          <w:sz w:val="28"/>
          <w:rtl/>
        </w:rPr>
        <w:t xml:space="preserve"> </w:t>
      </w:r>
      <w:r w:rsidRPr="00DD73FA">
        <w:rPr>
          <w:rFonts w:hint="cs"/>
          <w:sz w:val="28"/>
          <w:rtl/>
        </w:rPr>
        <w:t>أ</w:t>
      </w:r>
      <w:r w:rsidRPr="00DD73FA">
        <w:rPr>
          <w:sz w:val="28"/>
          <w:rtl/>
        </w:rPr>
        <w:t>ن يقتد</w:t>
      </w:r>
      <w:r w:rsidRPr="00DD73FA">
        <w:rPr>
          <w:rFonts w:hint="cs"/>
          <w:sz w:val="28"/>
          <w:rtl/>
        </w:rPr>
        <w:t>ي</w:t>
      </w:r>
      <w:r w:rsidRPr="00DD73FA">
        <w:rPr>
          <w:sz w:val="28"/>
          <w:rtl/>
        </w:rPr>
        <w:t xml:space="preserve"> بال</w:t>
      </w:r>
      <w:r>
        <w:rPr>
          <w:sz w:val="28"/>
          <w:rtl/>
        </w:rPr>
        <w:t>سنّي</w:t>
      </w:r>
      <w:r w:rsidRPr="00FA40E8">
        <w:rPr>
          <w:rFonts w:hint="eastAsia"/>
          <w:sz w:val="24"/>
          <w:szCs w:val="24"/>
          <w:rtl/>
        </w:rPr>
        <w:t>»</w:t>
      </w:r>
      <w:r>
        <w:rPr>
          <w:rFonts w:hint="cs"/>
          <w:sz w:val="28"/>
          <w:rtl/>
        </w:rPr>
        <w:t xml:space="preserve">. </w:t>
      </w:r>
      <w:r w:rsidRPr="00DD73FA">
        <w:rPr>
          <w:rFonts w:hint="cs"/>
          <w:sz w:val="28"/>
          <w:rtl/>
        </w:rPr>
        <w:t>(ال</w:t>
      </w:r>
      <w:r w:rsidRPr="00DD73FA">
        <w:rPr>
          <w:sz w:val="28"/>
          <w:rtl/>
        </w:rPr>
        <w:t>علا</w:t>
      </w:r>
      <w:r w:rsidRPr="00DD73FA">
        <w:rPr>
          <w:rFonts w:hint="cs"/>
          <w:sz w:val="28"/>
          <w:rtl/>
        </w:rPr>
        <w:t>ّ</w:t>
      </w:r>
      <w:r w:rsidRPr="00DD73FA">
        <w:rPr>
          <w:sz w:val="28"/>
          <w:rtl/>
        </w:rPr>
        <w:t>م</w:t>
      </w:r>
      <w:r w:rsidRPr="00DD73FA">
        <w:rPr>
          <w:rFonts w:hint="cs"/>
          <w:sz w:val="28"/>
          <w:rtl/>
        </w:rPr>
        <w:t>ة</w:t>
      </w:r>
      <w:r w:rsidRPr="00DD73FA">
        <w:rPr>
          <w:sz w:val="28"/>
          <w:rtl/>
        </w:rPr>
        <w:t xml:space="preserve"> شرف الدين</w:t>
      </w:r>
      <w:r w:rsidRPr="00DD73FA">
        <w:rPr>
          <w:rFonts w:hint="cs"/>
          <w:sz w:val="28"/>
          <w:rtl/>
        </w:rPr>
        <w:t>،</w:t>
      </w:r>
      <w:r w:rsidRPr="00DD73FA">
        <w:rPr>
          <w:sz w:val="28"/>
          <w:rtl/>
        </w:rPr>
        <w:t xml:space="preserve"> بيست پاسخ به موسى جار اللّه</w:t>
      </w:r>
      <w:r w:rsidRPr="00DD73FA">
        <w:rPr>
          <w:rFonts w:hint="cs"/>
          <w:sz w:val="28"/>
          <w:rtl/>
        </w:rPr>
        <w:t>: 176،</w:t>
      </w:r>
      <w:r w:rsidRPr="00DD73FA">
        <w:rPr>
          <w:sz w:val="28"/>
          <w:rtl/>
        </w:rPr>
        <w:t xml:space="preserve"> ترجمة</w:t>
      </w:r>
      <w:r w:rsidRPr="00DD73FA">
        <w:rPr>
          <w:rFonts w:hint="cs"/>
          <w:sz w:val="28"/>
          <w:rtl/>
        </w:rPr>
        <w:t>:</w:t>
      </w:r>
      <w:r w:rsidRPr="00DD73FA">
        <w:rPr>
          <w:sz w:val="28"/>
          <w:rtl/>
        </w:rPr>
        <w:t xml:space="preserve"> سي</w:t>
      </w:r>
      <w:r w:rsidRPr="00DD73FA">
        <w:rPr>
          <w:rFonts w:hint="cs"/>
          <w:sz w:val="28"/>
          <w:rtl/>
        </w:rPr>
        <w:t>ّ</w:t>
      </w:r>
      <w:r w:rsidRPr="00DD73FA">
        <w:rPr>
          <w:sz w:val="28"/>
          <w:rtl/>
        </w:rPr>
        <w:t>د محمّد مختارشاه</w:t>
      </w:r>
      <w:r w:rsidRPr="00DD73FA">
        <w:rPr>
          <w:rFonts w:hint="cs"/>
          <w:sz w:val="28"/>
          <w:rtl/>
        </w:rPr>
        <w:t>ي،</w:t>
      </w:r>
      <w:r w:rsidRPr="00DD73FA">
        <w:rPr>
          <w:sz w:val="28"/>
          <w:rtl/>
        </w:rPr>
        <w:t xml:space="preserve"> </w:t>
      </w:r>
      <w:r w:rsidRPr="00DD73FA">
        <w:rPr>
          <w:rFonts w:hint="cs"/>
          <w:sz w:val="28"/>
          <w:rtl/>
        </w:rPr>
        <w:t xml:space="preserve">منشورات </w:t>
      </w:r>
      <w:r w:rsidRPr="00DD73FA">
        <w:rPr>
          <w:sz w:val="28"/>
          <w:rtl/>
        </w:rPr>
        <w:t>جهان آرا</w:t>
      </w:r>
      <w:r>
        <w:rPr>
          <w:rFonts w:hint="cs"/>
          <w:sz w:val="28"/>
          <w:rtl/>
        </w:rPr>
        <w:t>)</w:t>
      </w:r>
      <w:r w:rsidRPr="00DD73FA">
        <w:rPr>
          <w:sz w:val="28"/>
          <w:rtl/>
        </w:rPr>
        <w:t>.</w:t>
      </w:r>
    </w:p>
  </w:endnote>
  <w:endnote w:id="55">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rPr>
        <w:t>أ</w:t>
      </w:r>
      <w:r w:rsidRPr="00DD73FA">
        <w:rPr>
          <w:sz w:val="28"/>
          <w:rtl/>
        </w:rPr>
        <w:t>هل البيت</w:t>
      </w:r>
      <w:r w:rsidRPr="00DD73FA">
        <w:rPr>
          <w:rFonts w:hint="cs"/>
          <w:sz w:val="28"/>
          <w:rtl/>
        </w:rPr>
        <w:t>:</w:t>
      </w:r>
      <w:r w:rsidRPr="00DD73FA">
        <w:rPr>
          <w:sz w:val="28"/>
          <w:rtl/>
        </w:rPr>
        <w:t xml:space="preserve"> تنو</w:t>
      </w:r>
      <w:r w:rsidRPr="00DD73FA">
        <w:rPr>
          <w:rFonts w:hint="cs"/>
          <w:sz w:val="28"/>
          <w:rtl/>
        </w:rPr>
        <w:t>ّ</w:t>
      </w:r>
      <w:r w:rsidRPr="00DD73FA">
        <w:rPr>
          <w:sz w:val="28"/>
          <w:rtl/>
        </w:rPr>
        <w:t xml:space="preserve">ع </w:t>
      </w:r>
      <w:r w:rsidRPr="00DD73FA">
        <w:rPr>
          <w:rFonts w:hint="cs"/>
          <w:sz w:val="28"/>
          <w:rtl/>
        </w:rPr>
        <w:t>أ</w:t>
      </w:r>
      <w:r w:rsidRPr="00DD73FA">
        <w:rPr>
          <w:sz w:val="28"/>
          <w:rtl/>
        </w:rPr>
        <w:t xml:space="preserve">دوار </w:t>
      </w:r>
      <w:r w:rsidRPr="00DD73FA">
        <w:rPr>
          <w:rFonts w:hint="cs"/>
          <w:sz w:val="28"/>
          <w:rtl/>
        </w:rPr>
        <w:t>و</w:t>
      </w:r>
      <w:r w:rsidRPr="00DD73FA">
        <w:rPr>
          <w:sz w:val="28"/>
          <w:rtl/>
        </w:rPr>
        <w:t>وحدة هدف</w:t>
      </w:r>
      <w:r w:rsidRPr="00DD73FA">
        <w:rPr>
          <w:rFonts w:hint="cs"/>
          <w:sz w:val="28"/>
          <w:rtl/>
        </w:rPr>
        <w:t xml:space="preserve"> </w:t>
      </w:r>
      <w:r w:rsidRPr="00DD73FA">
        <w:rPr>
          <w:sz w:val="28"/>
          <w:rtl/>
        </w:rPr>
        <w:t>(المجموعة الكامل</w:t>
      </w:r>
      <w:r w:rsidRPr="00DD73FA">
        <w:rPr>
          <w:rFonts w:hint="cs"/>
          <w:sz w:val="28"/>
          <w:rtl/>
        </w:rPr>
        <w:t>ة</w:t>
      </w:r>
      <w:r w:rsidRPr="00DD73FA">
        <w:rPr>
          <w:sz w:val="28"/>
          <w:rtl/>
        </w:rPr>
        <w:t xml:space="preserve"> لم</w:t>
      </w:r>
      <w:r>
        <w:rPr>
          <w:rFonts w:hint="cs"/>
          <w:sz w:val="28"/>
          <w:rtl/>
        </w:rPr>
        <w:t>ؤ</w:t>
      </w:r>
      <w:r w:rsidRPr="00DD73FA">
        <w:rPr>
          <w:sz w:val="28"/>
          <w:rtl/>
        </w:rPr>
        <w:t>ل</w:t>
      </w:r>
      <w:r w:rsidRPr="00DD73FA">
        <w:rPr>
          <w:rFonts w:hint="cs"/>
          <w:sz w:val="28"/>
          <w:rtl/>
        </w:rPr>
        <w:t>َّ</w:t>
      </w:r>
      <w:r w:rsidRPr="00DD73FA">
        <w:rPr>
          <w:sz w:val="28"/>
          <w:rtl/>
        </w:rPr>
        <w:t>فات الس</w:t>
      </w:r>
      <w:r w:rsidRPr="00DD73FA">
        <w:rPr>
          <w:rFonts w:hint="cs"/>
          <w:sz w:val="28"/>
          <w:rtl/>
        </w:rPr>
        <w:t>يّ</w:t>
      </w:r>
      <w:r w:rsidRPr="00DD73FA">
        <w:rPr>
          <w:sz w:val="28"/>
          <w:rtl/>
        </w:rPr>
        <w:t>د الصدر</w:t>
      </w:r>
      <w:r w:rsidRPr="00DD73FA">
        <w:rPr>
          <w:rFonts w:hint="cs"/>
          <w:sz w:val="28"/>
          <w:rtl/>
        </w:rPr>
        <w:t>) 11: 65.</w:t>
      </w:r>
    </w:p>
  </w:endnote>
  <w:endnote w:id="56">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وسا</w:t>
      </w:r>
      <w:r w:rsidRPr="00DD73FA">
        <w:rPr>
          <w:rFonts w:hint="cs"/>
          <w:sz w:val="28"/>
          <w:rtl/>
        </w:rPr>
        <w:t>ئ</w:t>
      </w:r>
      <w:r w:rsidRPr="00DD73FA">
        <w:rPr>
          <w:sz w:val="28"/>
          <w:rtl/>
        </w:rPr>
        <w:t>ل الشيع</w:t>
      </w:r>
      <w:r w:rsidRPr="00DD73FA">
        <w:rPr>
          <w:rFonts w:hint="cs"/>
          <w:sz w:val="28"/>
          <w:rtl/>
        </w:rPr>
        <w:t>ة 5: 381 ـ 382،</w:t>
      </w:r>
      <w:r w:rsidRPr="00DD73FA">
        <w:rPr>
          <w:sz w:val="28"/>
          <w:rtl/>
        </w:rPr>
        <w:t xml:space="preserve"> دار </w:t>
      </w:r>
      <w:r w:rsidRPr="00DD73FA">
        <w:rPr>
          <w:rFonts w:hint="cs"/>
          <w:sz w:val="28"/>
          <w:rtl/>
        </w:rPr>
        <w:t>إ</w:t>
      </w:r>
      <w:r w:rsidRPr="00DD73FA">
        <w:rPr>
          <w:sz w:val="28"/>
          <w:rtl/>
        </w:rPr>
        <w:t>حياء التراث ال</w:t>
      </w:r>
      <w:r>
        <w:rPr>
          <w:sz w:val="28"/>
          <w:rtl/>
        </w:rPr>
        <w:t>عربيّ</w:t>
      </w:r>
      <w:r w:rsidRPr="00DD73FA">
        <w:rPr>
          <w:rFonts w:hint="cs"/>
          <w:sz w:val="28"/>
          <w:rtl/>
        </w:rPr>
        <w:t>،</w:t>
      </w:r>
      <w:r w:rsidRPr="00DD73FA">
        <w:rPr>
          <w:sz w:val="28"/>
          <w:rtl/>
        </w:rPr>
        <w:t xml:space="preserve"> بيروت.</w:t>
      </w:r>
    </w:p>
  </w:endnote>
  <w:endnote w:id="57">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rPr>
        <w:t>أ</w:t>
      </w:r>
      <w:r w:rsidRPr="00DD73FA">
        <w:rPr>
          <w:sz w:val="28"/>
          <w:rtl/>
        </w:rPr>
        <w:t xml:space="preserve">صول </w:t>
      </w:r>
      <w:r w:rsidRPr="00DD73FA">
        <w:rPr>
          <w:rFonts w:hint="cs"/>
          <w:sz w:val="28"/>
          <w:rtl/>
        </w:rPr>
        <w:t>ال</w:t>
      </w:r>
      <w:r w:rsidRPr="00DD73FA">
        <w:rPr>
          <w:sz w:val="28"/>
          <w:rtl/>
        </w:rPr>
        <w:t>كاف</w:t>
      </w:r>
      <w:r w:rsidRPr="00DD73FA">
        <w:rPr>
          <w:rFonts w:hint="cs"/>
          <w:sz w:val="28"/>
          <w:rtl/>
        </w:rPr>
        <w:t>ي</w:t>
      </w:r>
      <w:r>
        <w:rPr>
          <w:rFonts w:hint="cs"/>
          <w:sz w:val="28"/>
          <w:rtl/>
        </w:rPr>
        <w:t xml:space="preserve"> </w:t>
      </w:r>
      <w:r w:rsidRPr="00DD73FA">
        <w:rPr>
          <w:rFonts w:hint="cs"/>
          <w:sz w:val="28"/>
          <w:rtl/>
        </w:rPr>
        <w:t>2: 401،</w:t>
      </w:r>
      <w:r w:rsidRPr="00DD73FA">
        <w:rPr>
          <w:sz w:val="28"/>
          <w:rtl/>
        </w:rPr>
        <w:t xml:space="preserve"> دار </w:t>
      </w:r>
      <w:r w:rsidRPr="00DD73FA">
        <w:rPr>
          <w:rFonts w:hint="cs"/>
          <w:sz w:val="28"/>
          <w:rtl/>
        </w:rPr>
        <w:t>م</w:t>
      </w:r>
      <w:r>
        <w:rPr>
          <w:sz w:val="28"/>
          <w:rtl/>
        </w:rPr>
        <w:t>صعب و</w:t>
      </w:r>
      <w:r w:rsidRPr="00DD73FA">
        <w:rPr>
          <w:sz w:val="28"/>
          <w:rtl/>
        </w:rPr>
        <w:t>دار التعارف</w:t>
      </w:r>
      <w:r w:rsidRPr="00DD73FA">
        <w:rPr>
          <w:rFonts w:hint="cs"/>
          <w:sz w:val="28"/>
          <w:rtl/>
        </w:rPr>
        <w:t>،</w:t>
      </w:r>
      <w:r w:rsidRPr="00DD73FA">
        <w:rPr>
          <w:sz w:val="28"/>
          <w:rtl/>
        </w:rPr>
        <w:t xml:space="preserve"> بيروت.</w:t>
      </w:r>
    </w:p>
  </w:endnote>
  <w:endnote w:id="58">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rPr>
        <w:t>ش</w:t>
      </w:r>
      <w:r w:rsidRPr="00DD73FA">
        <w:rPr>
          <w:sz w:val="28"/>
          <w:rtl/>
        </w:rPr>
        <w:t>هيد صدر</w:t>
      </w:r>
      <w:r w:rsidRPr="00DD73FA">
        <w:rPr>
          <w:rFonts w:hint="cs"/>
          <w:sz w:val="28"/>
          <w:rtl/>
        </w:rPr>
        <w:t>،</w:t>
      </w:r>
      <w:r w:rsidRPr="00DD73FA">
        <w:rPr>
          <w:sz w:val="28"/>
          <w:rtl/>
        </w:rPr>
        <w:t xml:space="preserve"> نقش پيشوايان شيعه در بازساز</w:t>
      </w:r>
      <w:r w:rsidRPr="00DD73FA">
        <w:rPr>
          <w:rFonts w:hint="cs"/>
          <w:sz w:val="28"/>
          <w:rtl/>
        </w:rPr>
        <w:t>ي</w:t>
      </w:r>
      <w:r w:rsidRPr="00DD73FA">
        <w:rPr>
          <w:sz w:val="28"/>
          <w:rtl/>
        </w:rPr>
        <w:t xml:space="preserve"> جامعه </w:t>
      </w:r>
      <w:r>
        <w:rPr>
          <w:rFonts w:hint="cs"/>
          <w:sz w:val="28"/>
          <w:rtl/>
        </w:rPr>
        <w:t>إسلامي</w:t>
      </w:r>
      <w:r w:rsidRPr="00DD73FA">
        <w:rPr>
          <w:rFonts w:hint="cs"/>
          <w:sz w:val="28"/>
          <w:rtl/>
        </w:rPr>
        <w:t>: 11</w:t>
      </w:r>
      <w:r w:rsidRPr="00DD73FA">
        <w:rPr>
          <w:sz w:val="28"/>
          <w:rtl/>
        </w:rPr>
        <w:t>،</w:t>
      </w:r>
      <w:r w:rsidRPr="00DD73FA">
        <w:rPr>
          <w:rFonts w:hint="cs"/>
          <w:sz w:val="28"/>
          <w:rtl/>
        </w:rPr>
        <w:t xml:space="preserve"> </w:t>
      </w:r>
      <w:r w:rsidRPr="00DD73FA">
        <w:rPr>
          <w:sz w:val="28"/>
          <w:rtl/>
        </w:rPr>
        <w:t>ترجمة</w:t>
      </w:r>
      <w:r w:rsidRPr="00DD73FA">
        <w:rPr>
          <w:rFonts w:hint="cs"/>
          <w:sz w:val="28"/>
          <w:rtl/>
        </w:rPr>
        <w:t>:</w:t>
      </w:r>
      <w:r w:rsidRPr="00DD73FA">
        <w:rPr>
          <w:sz w:val="28"/>
          <w:rtl/>
        </w:rPr>
        <w:t xml:space="preserve"> عل</w:t>
      </w:r>
      <w:r w:rsidRPr="00DD73FA">
        <w:rPr>
          <w:rFonts w:hint="cs"/>
          <w:sz w:val="28"/>
          <w:rtl/>
        </w:rPr>
        <w:t>ي</w:t>
      </w:r>
      <w:r w:rsidRPr="00DD73FA">
        <w:rPr>
          <w:sz w:val="28"/>
          <w:rtl/>
        </w:rPr>
        <w:t xml:space="preserve"> </w:t>
      </w:r>
      <w:r>
        <w:rPr>
          <w:rFonts w:hint="cs"/>
          <w:sz w:val="28"/>
          <w:rtl/>
        </w:rPr>
        <w:t>إسلامي</w:t>
      </w:r>
      <w:r w:rsidRPr="00DD73FA">
        <w:rPr>
          <w:rFonts w:hint="cs"/>
          <w:sz w:val="28"/>
          <w:rtl/>
        </w:rPr>
        <w:t>،</w:t>
      </w:r>
      <w:r w:rsidRPr="00DD73FA">
        <w:rPr>
          <w:sz w:val="28"/>
          <w:rtl/>
        </w:rPr>
        <w:t xml:space="preserve"> </w:t>
      </w:r>
      <w:r w:rsidRPr="00DD73FA">
        <w:rPr>
          <w:rFonts w:hint="cs"/>
          <w:sz w:val="28"/>
          <w:rtl/>
        </w:rPr>
        <w:t xml:space="preserve">منشورات </w:t>
      </w:r>
      <w:r w:rsidRPr="00DD73FA">
        <w:rPr>
          <w:sz w:val="28"/>
          <w:rtl/>
        </w:rPr>
        <w:t>روز به</w:t>
      </w:r>
      <w:r w:rsidRPr="00DD73FA">
        <w:rPr>
          <w:rFonts w:hint="cs"/>
          <w:sz w:val="28"/>
          <w:rtl/>
        </w:rPr>
        <w:t>،</w:t>
      </w:r>
      <w:r w:rsidRPr="00DD73FA">
        <w:rPr>
          <w:sz w:val="28"/>
          <w:rtl/>
        </w:rPr>
        <w:t xml:space="preserve"> طهران.</w:t>
      </w:r>
    </w:p>
  </w:endnote>
  <w:endnote w:id="59">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xml:space="preserve">) المصدر </w:t>
      </w:r>
      <w:r w:rsidRPr="00DD73FA">
        <w:rPr>
          <w:rFonts w:hint="cs"/>
          <w:sz w:val="28"/>
          <w:rtl/>
        </w:rPr>
        <w:t>نفسه</w:t>
      </w:r>
      <w:r w:rsidRPr="00DD73FA">
        <w:rPr>
          <w:sz w:val="28"/>
          <w:rtl/>
        </w:rPr>
        <w:t>.</w:t>
      </w:r>
    </w:p>
  </w:endnote>
  <w:endnote w:id="60">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rPr>
        <w:t>أ</w:t>
      </w:r>
      <w:r w:rsidRPr="00DD73FA">
        <w:rPr>
          <w:sz w:val="28"/>
          <w:rtl/>
        </w:rPr>
        <w:t>هل البيت</w:t>
      </w:r>
      <w:r w:rsidRPr="00DD73FA">
        <w:rPr>
          <w:rFonts w:hint="cs"/>
          <w:sz w:val="28"/>
          <w:rtl/>
        </w:rPr>
        <w:t>:</w:t>
      </w:r>
      <w:r w:rsidRPr="00DD73FA">
        <w:rPr>
          <w:sz w:val="28"/>
          <w:rtl/>
        </w:rPr>
        <w:t xml:space="preserve"> تنو</w:t>
      </w:r>
      <w:r w:rsidRPr="00DD73FA">
        <w:rPr>
          <w:rFonts w:hint="cs"/>
          <w:sz w:val="28"/>
          <w:rtl/>
        </w:rPr>
        <w:t>ّ</w:t>
      </w:r>
      <w:r w:rsidRPr="00DD73FA">
        <w:rPr>
          <w:sz w:val="28"/>
          <w:rtl/>
        </w:rPr>
        <w:t xml:space="preserve">ع </w:t>
      </w:r>
      <w:r w:rsidRPr="00DD73FA">
        <w:rPr>
          <w:rFonts w:hint="cs"/>
          <w:sz w:val="28"/>
          <w:rtl/>
        </w:rPr>
        <w:t>أ</w:t>
      </w:r>
      <w:r w:rsidRPr="00DD73FA">
        <w:rPr>
          <w:sz w:val="28"/>
          <w:rtl/>
        </w:rPr>
        <w:t xml:space="preserve">دوار </w:t>
      </w:r>
      <w:r w:rsidRPr="00DD73FA">
        <w:rPr>
          <w:rFonts w:hint="cs"/>
          <w:sz w:val="28"/>
          <w:rtl/>
        </w:rPr>
        <w:t>و</w:t>
      </w:r>
      <w:r w:rsidRPr="00DD73FA">
        <w:rPr>
          <w:sz w:val="28"/>
          <w:rtl/>
        </w:rPr>
        <w:t>وحدة هدف</w:t>
      </w:r>
      <w:r w:rsidRPr="00DD73FA">
        <w:rPr>
          <w:rFonts w:hint="cs"/>
          <w:sz w:val="28"/>
          <w:rtl/>
        </w:rPr>
        <w:t xml:space="preserve"> </w:t>
      </w:r>
      <w:r w:rsidRPr="00DD73FA">
        <w:rPr>
          <w:sz w:val="28"/>
          <w:rtl/>
        </w:rPr>
        <w:t>(المجموعة الكامل</w:t>
      </w:r>
      <w:r w:rsidRPr="00DD73FA">
        <w:rPr>
          <w:rFonts w:hint="cs"/>
          <w:sz w:val="28"/>
          <w:rtl/>
        </w:rPr>
        <w:t>ة</w:t>
      </w:r>
      <w:r w:rsidRPr="00DD73FA">
        <w:rPr>
          <w:sz w:val="28"/>
          <w:rtl/>
        </w:rPr>
        <w:t xml:space="preserve"> لم</w:t>
      </w:r>
      <w:r>
        <w:rPr>
          <w:rFonts w:hint="cs"/>
          <w:sz w:val="28"/>
          <w:rtl/>
        </w:rPr>
        <w:t>ؤ</w:t>
      </w:r>
      <w:r w:rsidRPr="00DD73FA">
        <w:rPr>
          <w:sz w:val="28"/>
          <w:rtl/>
        </w:rPr>
        <w:t>ل</w:t>
      </w:r>
      <w:r w:rsidRPr="00DD73FA">
        <w:rPr>
          <w:rFonts w:hint="cs"/>
          <w:sz w:val="28"/>
          <w:rtl/>
        </w:rPr>
        <w:t>َّ</w:t>
      </w:r>
      <w:r w:rsidRPr="00DD73FA">
        <w:rPr>
          <w:sz w:val="28"/>
          <w:rtl/>
        </w:rPr>
        <w:t>فات الس</w:t>
      </w:r>
      <w:r w:rsidRPr="00DD73FA">
        <w:rPr>
          <w:rFonts w:hint="cs"/>
          <w:sz w:val="28"/>
          <w:rtl/>
        </w:rPr>
        <w:t>يّ</w:t>
      </w:r>
      <w:r w:rsidRPr="00DD73FA">
        <w:rPr>
          <w:sz w:val="28"/>
          <w:rtl/>
        </w:rPr>
        <w:t>د الصدر</w:t>
      </w:r>
      <w:r w:rsidRPr="00DD73FA">
        <w:rPr>
          <w:rFonts w:hint="cs"/>
          <w:sz w:val="28"/>
          <w:rtl/>
        </w:rPr>
        <w:t>) 11: 70</w:t>
      </w:r>
      <w:r w:rsidRPr="00DD73FA">
        <w:rPr>
          <w:sz w:val="28"/>
          <w:rtl/>
        </w:rPr>
        <w:t>.</w:t>
      </w:r>
    </w:p>
  </w:endnote>
  <w:endnote w:id="61">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xml:space="preserve">) المصدر </w:t>
      </w:r>
      <w:r w:rsidRPr="00DD73FA">
        <w:rPr>
          <w:rFonts w:hint="cs"/>
          <w:sz w:val="28"/>
          <w:rtl/>
        </w:rPr>
        <w:t>نفسه</w:t>
      </w:r>
      <w:r w:rsidRPr="00DD73FA">
        <w:rPr>
          <w:sz w:val="28"/>
          <w:rtl/>
        </w:rPr>
        <w:t>.</w:t>
      </w:r>
    </w:p>
  </w:endnote>
  <w:endnote w:id="62">
    <w:p w:rsidR="000139C1" w:rsidRPr="00DD73FA" w:rsidRDefault="000139C1" w:rsidP="000B0AF4">
      <w:pPr>
        <w:pStyle w:val="EndnoteText"/>
        <w:spacing w:line="300" w:lineRule="exact"/>
        <w:ind w:firstLine="0"/>
        <w:rPr>
          <w:sz w:val="28"/>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rPr>
        <w:t>كان العديد من العلماء قد أفتَوْا بالجهاد آنذاك، أمثال</w:t>
      </w:r>
      <w:r w:rsidRPr="00DD73FA">
        <w:rPr>
          <w:sz w:val="28"/>
          <w:rtl/>
        </w:rPr>
        <w:t xml:space="preserve">: </w:t>
      </w:r>
      <w:r w:rsidRPr="00DD73FA">
        <w:rPr>
          <w:rFonts w:hint="cs"/>
          <w:sz w:val="28"/>
          <w:rtl/>
        </w:rPr>
        <w:t>ال</w:t>
      </w:r>
      <w:r w:rsidRPr="00DD73FA">
        <w:rPr>
          <w:sz w:val="28"/>
          <w:rtl/>
        </w:rPr>
        <w:t xml:space="preserve">سيد محمد كاظم </w:t>
      </w:r>
      <w:r w:rsidRPr="00DD73FA">
        <w:rPr>
          <w:rFonts w:hint="cs"/>
          <w:sz w:val="28"/>
          <w:rtl/>
        </w:rPr>
        <w:t>ال</w:t>
      </w:r>
      <w:r w:rsidRPr="00DD73FA">
        <w:rPr>
          <w:sz w:val="28"/>
          <w:rtl/>
        </w:rPr>
        <w:t>يزد</w:t>
      </w:r>
      <w:r w:rsidRPr="00DD73FA">
        <w:rPr>
          <w:rFonts w:hint="cs"/>
          <w:sz w:val="28"/>
          <w:rtl/>
        </w:rPr>
        <w:t>ي، وال</w:t>
      </w:r>
      <w:r w:rsidRPr="00DD73FA">
        <w:rPr>
          <w:sz w:val="28"/>
          <w:rtl/>
        </w:rPr>
        <w:t>ميرزا محمد تق</w:t>
      </w:r>
      <w:r w:rsidRPr="00DD73FA">
        <w:rPr>
          <w:rFonts w:hint="cs"/>
          <w:sz w:val="28"/>
          <w:rtl/>
        </w:rPr>
        <w:t>ي</w:t>
      </w:r>
      <w:r w:rsidRPr="00DD73FA">
        <w:rPr>
          <w:sz w:val="28"/>
          <w:rtl/>
        </w:rPr>
        <w:t xml:space="preserve"> </w:t>
      </w:r>
      <w:r w:rsidRPr="00DD73FA">
        <w:rPr>
          <w:rFonts w:hint="cs"/>
          <w:sz w:val="28"/>
          <w:rtl/>
        </w:rPr>
        <w:t>ال</w:t>
      </w:r>
      <w:r w:rsidRPr="00DD73FA">
        <w:rPr>
          <w:sz w:val="28"/>
          <w:rtl/>
        </w:rPr>
        <w:t>شيراز</w:t>
      </w:r>
      <w:r w:rsidRPr="00DD73FA">
        <w:rPr>
          <w:rFonts w:hint="cs"/>
          <w:sz w:val="28"/>
          <w:rtl/>
        </w:rPr>
        <w:t>ي،</w:t>
      </w:r>
      <w:r w:rsidRPr="00DD73FA">
        <w:rPr>
          <w:sz w:val="28"/>
          <w:rtl/>
        </w:rPr>
        <w:t xml:space="preserve"> </w:t>
      </w:r>
      <w:r w:rsidRPr="00DD73FA">
        <w:rPr>
          <w:rFonts w:hint="cs"/>
          <w:sz w:val="28"/>
          <w:rtl/>
        </w:rPr>
        <w:t>و</w:t>
      </w:r>
      <w:r w:rsidRPr="00DD73FA">
        <w:rPr>
          <w:sz w:val="28"/>
          <w:rtl/>
        </w:rPr>
        <w:t>شيخ الشريع</w:t>
      </w:r>
      <w:r w:rsidRPr="00DD73FA">
        <w:rPr>
          <w:rFonts w:hint="cs"/>
          <w:sz w:val="28"/>
          <w:rtl/>
        </w:rPr>
        <w:t>ة</w:t>
      </w:r>
      <w:r w:rsidRPr="00DD73FA">
        <w:rPr>
          <w:sz w:val="28"/>
          <w:rtl/>
        </w:rPr>
        <w:t xml:space="preserve"> </w:t>
      </w:r>
      <w:r w:rsidRPr="00DD73FA">
        <w:rPr>
          <w:rFonts w:hint="cs"/>
          <w:sz w:val="28"/>
          <w:rtl/>
        </w:rPr>
        <w:t>الإ</w:t>
      </w:r>
      <w:r w:rsidRPr="00DD73FA">
        <w:rPr>
          <w:sz w:val="28"/>
          <w:rtl/>
        </w:rPr>
        <w:t>صفهان</w:t>
      </w:r>
      <w:r w:rsidRPr="00DD73FA">
        <w:rPr>
          <w:rFonts w:hint="cs"/>
          <w:sz w:val="28"/>
          <w:rtl/>
        </w:rPr>
        <w:t>ي،</w:t>
      </w:r>
      <w:r w:rsidRPr="00DD73FA">
        <w:rPr>
          <w:sz w:val="28"/>
          <w:rtl/>
        </w:rPr>
        <w:t xml:space="preserve"> </w:t>
      </w:r>
      <w:r w:rsidRPr="00DD73FA">
        <w:rPr>
          <w:rFonts w:hint="cs"/>
          <w:sz w:val="28"/>
          <w:rtl/>
        </w:rPr>
        <w:t>وال</w:t>
      </w:r>
      <w:r w:rsidRPr="00DD73FA">
        <w:rPr>
          <w:sz w:val="28"/>
          <w:rtl/>
        </w:rPr>
        <w:t xml:space="preserve">سيد مصطفى </w:t>
      </w:r>
      <w:r w:rsidRPr="00DD73FA">
        <w:rPr>
          <w:rFonts w:hint="cs"/>
          <w:sz w:val="28"/>
          <w:rtl/>
        </w:rPr>
        <w:t>ال</w:t>
      </w:r>
      <w:r w:rsidRPr="00DD73FA">
        <w:rPr>
          <w:sz w:val="28"/>
          <w:rtl/>
        </w:rPr>
        <w:t>كاشان</w:t>
      </w:r>
      <w:r w:rsidRPr="00DD73FA">
        <w:rPr>
          <w:rFonts w:hint="cs"/>
          <w:sz w:val="28"/>
          <w:rtl/>
        </w:rPr>
        <w:t>ي،</w:t>
      </w:r>
      <w:r w:rsidRPr="00DD73FA">
        <w:rPr>
          <w:sz w:val="28"/>
          <w:rtl/>
        </w:rPr>
        <w:t xml:space="preserve"> و…</w:t>
      </w:r>
      <w:r w:rsidRPr="00DD73FA">
        <w:rPr>
          <w:rFonts w:hint="cs"/>
          <w:sz w:val="28"/>
          <w:rtl/>
        </w:rPr>
        <w:t>،</w:t>
      </w:r>
      <w:r w:rsidRPr="00DD73FA">
        <w:rPr>
          <w:sz w:val="28"/>
          <w:rtl/>
        </w:rPr>
        <w:t xml:space="preserve"> </w:t>
      </w:r>
      <w:r w:rsidRPr="00DD73FA">
        <w:rPr>
          <w:rFonts w:hint="cs"/>
          <w:sz w:val="28"/>
          <w:rtl/>
        </w:rPr>
        <w:t>داعين شيعة ال</w:t>
      </w:r>
      <w:r w:rsidRPr="00DD73FA">
        <w:rPr>
          <w:sz w:val="28"/>
          <w:rtl/>
        </w:rPr>
        <w:t>عراق</w:t>
      </w:r>
      <w:r>
        <w:rPr>
          <w:sz w:val="28"/>
          <w:rtl/>
        </w:rPr>
        <w:t xml:space="preserve"> إلى </w:t>
      </w:r>
      <w:r w:rsidRPr="00DD73FA">
        <w:rPr>
          <w:rFonts w:hint="cs"/>
          <w:sz w:val="28"/>
          <w:rtl/>
        </w:rPr>
        <w:t>الالتحاق بإخوانهم السنّة في الدفاع عن بلاد الإ</w:t>
      </w:r>
      <w:r w:rsidRPr="00DD73FA">
        <w:rPr>
          <w:sz w:val="28"/>
          <w:rtl/>
        </w:rPr>
        <w:t>سلام.</w:t>
      </w:r>
    </w:p>
  </w:endnote>
  <w:endnote w:id="63">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مباحث ال</w:t>
      </w:r>
      <w:r w:rsidRPr="00DD73FA">
        <w:rPr>
          <w:rFonts w:hint="cs"/>
          <w:sz w:val="28"/>
          <w:rtl/>
        </w:rPr>
        <w:t>أ</w:t>
      </w:r>
      <w:r w:rsidRPr="00DD73FA">
        <w:rPr>
          <w:sz w:val="28"/>
          <w:rtl/>
        </w:rPr>
        <w:t>صول</w:t>
      </w:r>
      <w:r w:rsidRPr="00DD73FA">
        <w:rPr>
          <w:rFonts w:hint="cs"/>
          <w:sz w:val="28"/>
          <w:rtl/>
        </w:rPr>
        <w:t xml:space="preserve"> 1: 152.</w:t>
      </w:r>
    </w:p>
  </w:endnote>
  <w:endnote w:id="64">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xml:space="preserve">) المصدر </w:t>
      </w:r>
      <w:r w:rsidRPr="00DD73FA">
        <w:rPr>
          <w:rFonts w:hint="cs"/>
          <w:sz w:val="28"/>
          <w:rtl/>
        </w:rPr>
        <w:t>نفسه</w:t>
      </w:r>
      <w:r w:rsidRPr="00DD73FA">
        <w:rPr>
          <w:sz w:val="28"/>
          <w:rtl/>
        </w:rPr>
        <w:t>.</w:t>
      </w:r>
    </w:p>
  </w:endnote>
  <w:endnote w:id="65">
    <w:p w:rsidR="000139C1" w:rsidRPr="00DD73FA" w:rsidRDefault="000139C1" w:rsidP="000B0AF4">
      <w:pPr>
        <w:pStyle w:val="EndnoteText"/>
        <w:spacing w:line="300" w:lineRule="exact"/>
        <w:ind w:firstLine="0"/>
        <w:rPr>
          <w:sz w:val="28"/>
        </w:rPr>
      </w:pPr>
      <w:r w:rsidRPr="00DD73FA">
        <w:rPr>
          <w:sz w:val="28"/>
          <w:rtl/>
        </w:rPr>
        <w:t>(</w:t>
      </w:r>
      <w:r w:rsidRPr="00DD73FA">
        <w:rPr>
          <w:rStyle w:val="EndnoteReference"/>
          <w:vertAlign w:val="baseline"/>
        </w:rPr>
        <w:endnoteRef/>
      </w:r>
      <w:r w:rsidRPr="00DD73FA">
        <w:rPr>
          <w:sz w:val="28"/>
          <w:rtl/>
        </w:rPr>
        <w:t xml:space="preserve">) المصدر </w:t>
      </w:r>
      <w:r w:rsidRPr="00DD73FA">
        <w:rPr>
          <w:rFonts w:hint="cs"/>
          <w:sz w:val="28"/>
          <w:rtl/>
        </w:rPr>
        <w:t>نفسه</w:t>
      </w:r>
      <w:r w:rsidRPr="00DD73FA">
        <w:rPr>
          <w:sz w:val="28"/>
          <w:rtl/>
        </w:rPr>
        <w:t>.</w:t>
      </w:r>
    </w:p>
  </w:endnote>
  <w:endnote w:id="66">
    <w:p w:rsidR="000139C1" w:rsidRPr="00DD73FA" w:rsidRDefault="000139C1" w:rsidP="000B0AF4">
      <w:pPr>
        <w:pStyle w:val="EndnoteText"/>
        <w:spacing w:line="300" w:lineRule="exact"/>
        <w:ind w:firstLine="0"/>
        <w:rPr>
          <w:sz w:val="28"/>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rPr>
        <w:t>ال</w:t>
      </w:r>
      <w:r w:rsidRPr="00DD73FA">
        <w:rPr>
          <w:sz w:val="28"/>
          <w:rtl/>
        </w:rPr>
        <w:t>دكت</w:t>
      </w:r>
      <w:r w:rsidRPr="00DD73FA">
        <w:rPr>
          <w:rFonts w:hint="cs"/>
          <w:sz w:val="28"/>
          <w:rtl/>
        </w:rPr>
        <w:t>و</w:t>
      </w:r>
      <w:r w:rsidRPr="00DD73FA">
        <w:rPr>
          <w:sz w:val="28"/>
          <w:rtl/>
        </w:rPr>
        <w:t xml:space="preserve">ر </w:t>
      </w:r>
      <w:r w:rsidRPr="00DD73FA">
        <w:rPr>
          <w:rFonts w:hint="cs"/>
          <w:sz w:val="28"/>
          <w:rtl/>
        </w:rPr>
        <w:t>ال</w:t>
      </w:r>
      <w:r w:rsidRPr="00DD73FA">
        <w:rPr>
          <w:sz w:val="28"/>
          <w:rtl/>
        </w:rPr>
        <w:t xml:space="preserve">سيد محمد </w:t>
      </w:r>
      <w:r w:rsidRPr="00DD73FA">
        <w:rPr>
          <w:rFonts w:hint="cs"/>
          <w:sz w:val="28"/>
          <w:rtl/>
        </w:rPr>
        <w:t>ال</w:t>
      </w:r>
      <w:r w:rsidRPr="00DD73FA">
        <w:rPr>
          <w:sz w:val="28"/>
          <w:rtl/>
        </w:rPr>
        <w:t>تيجان</w:t>
      </w:r>
      <w:r w:rsidRPr="00DD73FA">
        <w:rPr>
          <w:rFonts w:hint="cs"/>
          <w:sz w:val="28"/>
          <w:rtl/>
        </w:rPr>
        <w:t>ي</w:t>
      </w:r>
      <w:r w:rsidRPr="00DD73FA">
        <w:rPr>
          <w:sz w:val="28"/>
          <w:rtl/>
        </w:rPr>
        <w:t>،</w:t>
      </w:r>
      <w:r w:rsidRPr="00DD73FA">
        <w:rPr>
          <w:rFonts w:hint="cs"/>
          <w:sz w:val="28"/>
          <w:rtl/>
        </w:rPr>
        <w:t xml:space="preserve"> </w:t>
      </w:r>
      <w:r w:rsidRPr="00DD73FA">
        <w:rPr>
          <w:sz w:val="28"/>
          <w:rtl/>
        </w:rPr>
        <w:t xml:space="preserve">آن </w:t>
      </w:r>
      <w:r w:rsidRPr="0041639C">
        <w:rPr>
          <w:rFonts w:ascii="Mosawi" w:hAnsi="Mosawi" w:cs="Mosawi"/>
          <w:szCs w:val="20"/>
          <w:rtl/>
        </w:rPr>
        <w:t>گ</w:t>
      </w:r>
      <w:r w:rsidRPr="00EF49C9">
        <w:rPr>
          <w:rFonts w:ascii="Mosawi" w:hAnsi="Mosawi" w:cs="Mosawi"/>
          <w:szCs w:val="20"/>
          <w:rtl/>
        </w:rPr>
        <w:t>اه</w:t>
      </w:r>
      <w:r w:rsidRPr="00DD73FA">
        <w:rPr>
          <w:rFonts w:hint="cs"/>
          <w:sz w:val="28"/>
          <w:rtl/>
        </w:rPr>
        <w:t xml:space="preserve"> كه</w:t>
      </w:r>
      <w:r w:rsidRPr="00DD73FA">
        <w:rPr>
          <w:sz w:val="28"/>
          <w:rtl/>
        </w:rPr>
        <w:t xml:space="preserve"> هدايت شدم</w:t>
      </w:r>
      <w:r w:rsidRPr="00DD73FA">
        <w:rPr>
          <w:rFonts w:hint="cs"/>
          <w:sz w:val="28"/>
          <w:rtl/>
        </w:rPr>
        <w:t>: 82،</w:t>
      </w:r>
      <w:r w:rsidRPr="00DD73FA">
        <w:rPr>
          <w:sz w:val="28"/>
          <w:rtl/>
        </w:rPr>
        <w:t xml:space="preserve"> ترجمة</w:t>
      </w:r>
      <w:r w:rsidRPr="00DD73FA">
        <w:rPr>
          <w:rFonts w:hint="cs"/>
          <w:sz w:val="28"/>
          <w:rtl/>
        </w:rPr>
        <w:t>:</w:t>
      </w:r>
      <w:r w:rsidRPr="00DD73FA">
        <w:rPr>
          <w:sz w:val="28"/>
          <w:rtl/>
        </w:rPr>
        <w:t xml:space="preserve"> سيد محمد جواد مهر</w:t>
      </w:r>
      <w:r w:rsidRPr="00DD73FA">
        <w:rPr>
          <w:rFonts w:hint="cs"/>
          <w:sz w:val="28"/>
          <w:rtl/>
        </w:rPr>
        <w:t>ي، مؤسسة المعارف ال</w:t>
      </w:r>
      <w:r>
        <w:rPr>
          <w:rFonts w:hint="cs"/>
          <w:sz w:val="28"/>
          <w:rtl/>
        </w:rPr>
        <w:t>إسلاميّ</w:t>
      </w:r>
      <w:r w:rsidRPr="00DD73FA">
        <w:rPr>
          <w:rFonts w:hint="cs"/>
          <w:sz w:val="28"/>
          <w:rtl/>
        </w:rPr>
        <w:t>ة،</w:t>
      </w:r>
      <w:r w:rsidRPr="00DD73FA">
        <w:rPr>
          <w:sz w:val="28"/>
          <w:rtl/>
        </w:rPr>
        <w:t xml:space="preserve"> قم.</w:t>
      </w:r>
    </w:p>
  </w:endnote>
  <w:endnote w:id="67">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rPr>
        <w:t>ملحق صحيفة (</w:t>
      </w:r>
      <w:r>
        <w:rPr>
          <w:sz w:val="28"/>
          <w:rtl/>
        </w:rPr>
        <w:t>جمهوري</w:t>
      </w:r>
      <w:r w:rsidRPr="00DD73FA">
        <w:rPr>
          <w:sz w:val="28"/>
          <w:rtl/>
        </w:rPr>
        <w:t xml:space="preserve"> </w:t>
      </w:r>
      <w:r>
        <w:rPr>
          <w:rFonts w:hint="cs"/>
          <w:sz w:val="28"/>
          <w:rtl/>
        </w:rPr>
        <w:t>إسلامي</w:t>
      </w:r>
      <w:r w:rsidRPr="00DD73FA">
        <w:rPr>
          <w:rFonts w:hint="cs"/>
          <w:sz w:val="28"/>
          <w:rtl/>
        </w:rPr>
        <w:t>)، بتاريخ</w:t>
      </w:r>
      <w:r>
        <w:rPr>
          <w:rFonts w:hint="cs"/>
          <w:sz w:val="28"/>
          <w:rtl/>
        </w:rPr>
        <w:t xml:space="preserve">: </w:t>
      </w:r>
      <w:r w:rsidRPr="00DD73FA">
        <w:rPr>
          <w:rFonts w:hint="cs"/>
          <w:sz w:val="28"/>
          <w:rtl/>
        </w:rPr>
        <w:t>19/1/1361هـ.ش، صفحة 10.</w:t>
      </w:r>
    </w:p>
  </w:endnote>
  <w:endnote w:id="68">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rPr>
        <w:t>وكان قد فصل القول هنا عن الحركة ال</w:t>
      </w:r>
      <w:r>
        <w:rPr>
          <w:rFonts w:hint="cs"/>
          <w:sz w:val="28"/>
          <w:rtl/>
        </w:rPr>
        <w:t>إسلاميّ</w:t>
      </w:r>
      <w:r w:rsidRPr="00DD73FA">
        <w:rPr>
          <w:rFonts w:hint="cs"/>
          <w:sz w:val="28"/>
          <w:rtl/>
        </w:rPr>
        <w:t>ة في العراق</w:t>
      </w:r>
      <w:r w:rsidRPr="00DD73FA">
        <w:rPr>
          <w:sz w:val="28"/>
          <w:rtl/>
        </w:rPr>
        <w:t>.</w:t>
      </w:r>
    </w:p>
  </w:endnote>
  <w:endnote w:id="69">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xml:space="preserve">) (الفكر الجديد)، العدد </w:t>
      </w:r>
      <w:r w:rsidRPr="00DD73FA">
        <w:rPr>
          <w:rFonts w:hint="cs"/>
          <w:sz w:val="28"/>
          <w:rtl/>
        </w:rPr>
        <w:t>6: 306 ـ 307.</w:t>
      </w:r>
    </w:p>
  </w:endnote>
  <w:endnote w:id="70">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المصدر السابق</w:t>
      </w:r>
      <w:r w:rsidRPr="00DD73FA">
        <w:rPr>
          <w:rFonts w:hint="cs"/>
          <w:sz w:val="28"/>
          <w:rtl/>
        </w:rPr>
        <w:t>:</w:t>
      </w:r>
      <w:r w:rsidRPr="00DD73FA">
        <w:rPr>
          <w:sz w:val="28"/>
          <w:rtl/>
        </w:rPr>
        <w:t xml:space="preserve"> 328 </w:t>
      </w:r>
      <w:r w:rsidRPr="00DD73FA">
        <w:rPr>
          <w:rFonts w:hint="cs"/>
          <w:sz w:val="28"/>
          <w:rtl/>
        </w:rPr>
        <w:t>(الهامش).</w:t>
      </w:r>
    </w:p>
  </w:endnote>
  <w:endnote w:id="71">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رسالتنا</w:t>
      </w:r>
      <w:r w:rsidRPr="00DD73FA">
        <w:rPr>
          <w:rFonts w:hint="cs"/>
          <w:sz w:val="28"/>
          <w:rtl/>
        </w:rPr>
        <w:t xml:space="preserve">: </w:t>
      </w:r>
      <w:r w:rsidRPr="00DD73FA">
        <w:rPr>
          <w:sz w:val="28"/>
          <w:rtl/>
        </w:rPr>
        <w:t xml:space="preserve">21 ـ </w:t>
      </w:r>
      <w:r w:rsidRPr="00DD73FA">
        <w:rPr>
          <w:rFonts w:hint="cs"/>
          <w:sz w:val="28"/>
          <w:rtl/>
        </w:rPr>
        <w:t>22.</w:t>
      </w:r>
    </w:p>
  </w:endnote>
  <w:endnote w:id="72">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xml:space="preserve">) المصدر </w:t>
      </w:r>
      <w:r w:rsidRPr="00DD73FA">
        <w:rPr>
          <w:rFonts w:hint="cs"/>
          <w:sz w:val="28"/>
          <w:rtl/>
        </w:rPr>
        <w:t>نفسه.</w:t>
      </w:r>
    </w:p>
  </w:endnote>
  <w:endnote w:id="73">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المصدر السابق</w:t>
      </w:r>
      <w:r w:rsidRPr="00DD73FA">
        <w:rPr>
          <w:rFonts w:hint="cs"/>
          <w:sz w:val="28"/>
          <w:rtl/>
        </w:rPr>
        <w:t>:</w:t>
      </w:r>
      <w:r w:rsidRPr="00DD73FA">
        <w:rPr>
          <w:sz w:val="28"/>
          <w:rtl/>
        </w:rPr>
        <w:t xml:space="preserve"> 137 ـ 142</w:t>
      </w:r>
      <w:r w:rsidRPr="00DD73FA">
        <w:rPr>
          <w:rFonts w:hint="cs"/>
          <w:sz w:val="28"/>
          <w:rtl/>
        </w:rPr>
        <w:t>.</w:t>
      </w:r>
    </w:p>
  </w:endnote>
  <w:endnote w:id="74">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المصدر السابق</w:t>
      </w:r>
      <w:r w:rsidRPr="00DD73FA">
        <w:rPr>
          <w:rFonts w:hint="cs"/>
          <w:sz w:val="28"/>
          <w:rtl/>
        </w:rPr>
        <w:t>:</w:t>
      </w:r>
      <w:r w:rsidRPr="00DD73FA">
        <w:rPr>
          <w:sz w:val="28"/>
          <w:rtl/>
        </w:rPr>
        <w:t xml:space="preserve"> 141</w:t>
      </w:r>
      <w:r w:rsidRPr="00DD73FA">
        <w:rPr>
          <w:rFonts w:hint="cs"/>
          <w:sz w:val="28"/>
          <w:rtl/>
        </w:rPr>
        <w:t>.</w:t>
      </w:r>
    </w:p>
  </w:endnote>
  <w:endnote w:id="75">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المصدر السابق</w:t>
      </w:r>
      <w:r w:rsidRPr="00DD73FA">
        <w:rPr>
          <w:rFonts w:hint="cs"/>
          <w:sz w:val="28"/>
          <w:rtl/>
        </w:rPr>
        <w:t>:</w:t>
      </w:r>
      <w:r w:rsidRPr="00DD73FA">
        <w:rPr>
          <w:sz w:val="28"/>
          <w:rtl/>
        </w:rPr>
        <w:t xml:space="preserve"> 142</w:t>
      </w:r>
      <w:r w:rsidRPr="00DD73FA">
        <w:rPr>
          <w:rFonts w:hint="cs"/>
          <w:sz w:val="28"/>
          <w:rtl/>
        </w:rPr>
        <w:t>.</w:t>
      </w:r>
    </w:p>
  </w:endnote>
  <w:endnote w:id="76">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رسالتنا</w:t>
      </w:r>
      <w:r w:rsidRPr="00DD73FA">
        <w:rPr>
          <w:rFonts w:hint="cs"/>
          <w:sz w:val="28"/>
          <w:rtl/>
        </w:rPr>
        <w:t>:</w:t>
      </w:r>
      <w:r w:rsidRPr="00DD73FA">
        <w:rPr>
          <w:sz w:val="28"/>
          <w:rtl/>
        </w:rPr>
        <w:t xml:space="preserve"> 59</w:t>
      </w:r>
      <w:r w:rsidRPr="00DD73FA">
        <w:rPr>
          <w:rFonts w:hint="cs"/>
          <w:sz w:val="28"/>
          <w:rtl/>
        </w:rPr>
        <w:t>.</w:t>
      </w:r>
    </w:p>
  </w:endnote>
  <w:endnote w:id="77">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rPr>
        <w:t>أ</w:t>
      </w:r>
      <w:r w:rsidRPr="00DD73FA">
        <w:rPr>
          <w:sz w:val="28"/>
          <w:rtl/>
        </w:rPr>
        <w:t xml:space="preserve">صول </w:t>
      </w:r>
      <w:r w:rsidRPr="00DD73FA">
        <w:rPr>
          <w:rFonts w:hint="cs"/>
          <w:sz w:val="28"/>
          <w:rtl/>
        </w:rPr>
        <w:t>ال</w:t>
      </w:r>
      <w:r w:rsidRPr="00DD73FA">
        <w:rPr>
          <w:sz w:val="28"/>
          <w:rtl/>
        </w:rPr>
        <w:t>كاف</w:t>
      </w:r>
      <w:r w:rsidRPr="00DD73FA">
        <w:rPr>
          <w:rFonts w:hint="cs"/>
          <w:sz w:val="28"/>
          <w:rtl/>
        </w:rPr>
        <w:t>ي 2: 164.</w:t>
      </w:r>
    </w:p>
  </w:endnote>
  <w:endnote w:id="78">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رسالتنا</w:t>
      </w:r>
      <w:r w:rsidRPr="00DD73FA">
        <w:rPr>
          <w:rFonts w:hint="cs"/>
          <w:sz w:val="28"/>
          <w:rtl/>
        </w:rPr>
        <w:t xml:space="preserve">: </w:t>
      </w:r>
      <w:r w:rsidRPr="00DD73FA">
        <w:rPr>
          <w:sz w:val="28"/>
          <w:rtl/>
        </w:rPr>
        <w:t>59 ـ 60</w:t>
      </w:r>
      <w:r w:rsidRPr="00DD73FA">
        <w:rPr>
          <w:rFonts w:hint="cs"/>
          <w:sz w:val="28"/>
          <w:rtl/>
        </w:rPr>
        <w:t>.</w:t>
      </w:r>
    </w:p>
  </w:endnote>
  <w:endnote w:id="79">
    <w:p w:rsidR="000139C1" w:rsidRPr="00DD73FA" w:rsidRDefault="000139C1" w:rsidP="000B0AF4">
      <w:pPr>
        <w:pStyle w:val="EndnoteText"/>
        <w:spacing w:line="300" w:lineRule="exact"/>
        <w:ind w:firstLine="0"/>
        <w:rPr>
          <w:sz w:val="28"/>
        </w:rPr>
      </w:pPr>
      <w:r w:rsidRPr="00DD73FA">
        <w:rPr>
          <w:sz w:val="28"/>
          <w:rtl/>
        </w:rPr>
        <w:t>(</w:t>
      </w:r>
      <w:r w:rsidRPr="00DD73FA">
        <w:rPr>
          <w:rStyle w:val="EndnoteReference"/>
          <w:vertAlign w:val="baseline"/>
        </w:rPr>
        <w:endnoteRef/>
      </w:r>
      <w:r w:rsidRPr="00DD73FA">
        <w:rPr>
          <w:sz w:val="28"/>
          <w:rtl/>
        </w:rPr>
        <w:t>) فلسفتنا</w:t>
      </w:r>
      <w:r w:rsidRPr="00DD73FA">
        <w:rPr>
          <w:rFonts w:hint="cs"/>
          <w:sz w:val="28"/>
          <w:rtl/>
        </w:rPr>
        <w:t>،</w:t>
      </w:r>
      <w:r w:rsidRPr="00DD73FA">
        <w:rPr>
          <w:sz w:val="28"/>
          <w:rtl/>
        </w:rPr>
        <w:t xml:space="preserve"> </w:t>
      </w:r>
      <w:r w:rsidRPr="00DD73FA">
        <w:rPr>
          <w:rFonts w:hint="cs"/>
          <w:sz w:val="28"/>
          <w:rtl/>
        </w:rPr>
        <w:t>ال</w:t>
      </w:r>
      <w:r w:rsidRPr="00DD73FA">
        <w:rPr>
          <w:sz w:val="28"/>
          <w:rtl/>
        </w:rPr>
        <w:t>مقد</w:t>
      </w:r>
      <w:r>
        <w:rPr>
          <w:rFonts w:hint="cs"/>
          <w:sz w:val="28"/>
          <w:rtl/>
        </w:rPr>
        <w:t>ّ</w:t>
      </w:r>
      <w:r w:rsidRPr="00DD73FA">
        <w:rPr>
          <w:sz w:val="28"/>
          <w:rtl/>
        </w:rPr>
        <w:t>م</w:t>
      </w:r>
      <w:r w:rsidRPr="00DD73FA">
        <w:rPr>
          <w:rFonts w:hint="cs"/>
          <w:sz w:val="28"/>
          <w:rtl/>
        </w:rPr>
        <w:t>ة</w:t>
      </w:r>
      <w:r w:rsidRPr="00DD73FA">
        <w:rPr>
          <w:sz w:val="28"/>
          <w:rtl/>
        </w:rPr>
        <w:t>.</w:t>
      </w:r>
    </w:p>
  </w:endnote>
  <w:endnote w:id="80">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rPr>
        <w:t xml:space="preserve">لم يكن </w:t>
      </w:r>
      <w:r w:rsidRPr="00DD73FA">
        <w:rPr>
          <w:sz w:val="28"/>
          <w:rtl/>
        </w:rPr>
        <w:t>الشهيد الصدر</w:t>
      </w:r>
      <w:r w:rsidRPr="00DD73FA">
        <w:rPr>
          <w:rFonts w:hint="cs"/>
          <w:sz w:val="28"/>
          <w:rtl/>
        </w:rPr>
        <w:t xml:space="preserve"> </w:t>
      </w:r>
      <w:r w:rsidRPr="00DD73FA">
        <w:rPr>
          <w:sz w:val="28"/>
          <w:rtl/>
        </w:rPr>
        <w:t>عضو</w:t>
      </w:r>
      <w:r w:rsidRPr="00DD73FA">
        <w:rPr>
          <w:rFonts w:hint="cs"/>
          <w:sz w:val="28"/>
          <w:rtl/>
        </w:rPr>
        <w:t>اً في</w:t>
      </w:r>
      <w:r w:rsidRPr="00DD73FA">
        <w:rPr>
          <w:sz w:val="28"/>
          <w:rtl/>
        </w:rPr>
        <w:t xml:space="preserve"> جم</w:t>
      </w:r>
      <w:r w:rsidRPr="00DD73FA">
        <w:rPr>
          <w:rFonts w:hint="cs"/>
          <w:sz w:val="28"/>
          <w:rtl/>
        </w:rPr>
        <w:t>ا</w:t>
      </w:r>
      <w:r w:rsidRPr="00DD73FA">
        <w:rPr>
          <w:sz w:val="28"/>
          <w:rtl/>
        </w:rPr>
        <w:t>عة العلماء</w:t>
      </w:r>
      <w:r w:rsidRPr="00DD73FA">
        <w:rPr>
          <w:rFonts w:hint="cs"/>
          <w:sz w:val="28"/>
          <w:rtl/>
        </w:rPr>
        <w:t>، لكنّ معظم كتابات هذه الجماعة كانت من تدوينه</w:t>
      </w:r>
      <w:r w:rsidRPr="00DD73FA">
        <w:rPr>
          <w:sz w:val="28"/>
          <w:rtl/>
        </w:rPr>
        <w:t xml:space="preserve"> </w:t>
      </w:r>
      <w:r w:rsidRPr="00DD73FA">
        <w:rPr>
          <w:rFonts w:hint="cs"/>
          <w:sz w:val="28"/>
          <w:rtl/>
        </w:rPr>
        <w:t>(انظر</w:t>
      </w:r>
      <w:r w:rsidRPr="00DD73FA">
        <w:rPr>
          <w:sz w:val="28"/>
          <w:rtl/>
        </w:rPr>
        <w:t xml:space="preserve">: </w:t>
      </w:r>
      <w:r w:rsidRPr="00EF49C9">
        <w:rPr>
          <w:rFonts w:ascii="Mosawi" w:hAnsi="Mosawi" w:cs="Mosawi"/>
          <w:szCs w:val="20"/>
          <w:rtl/>
        </w:rPr>
        <w:t>زند</w:t>
      </w:r>
      <w:r w:rsidRPr="0041639C">
        <w:rPr>
          <w:rFonts w:ascii="Mosawi" w:hAnsi="Mosawi" w:cs="Mosawi"/>
          <w:szCs w:val="20"/>
          <w:rtl/>
        </w:rPr>
        <w:t>گ</w:t>
      </w:r>
      <w:r w:rsidRPr="00EF49C9">
        <w:rPr>
          <w:rFonts w:ascii="Mosawi" w:hAnsi="Mosawi" w:cs="Mosawi"/>
          <w:szCs w:val="20"/>
          <w:rtl/>
        </w:rPr>
        <w:t>ى</w:t>
      </w:r>
      <w:r w:rsidRPr="00DD73FA">
        <w:rPr>
          <w:sz w:val="28"/>
          <w:rtl/>
        </w:rPr>
        <w:t xml:space="preserve"> نامه شهيد صدر</w:t>
      </w:r>
      <w:r w:rsidRPr="00DD73FA">
        <w:rPr>
          <w:rFonts w:hint="cs"/>
          <w:sz w:val="28"/>
          <w:rtl/>
        </w:rPr>
        <w:t>: 49).</w:t>
      </w:r>
      <w:r w:rsidRPr="00DD73FA">
        <w:rPr>
          <w:sz w:val="28"/>
          <w:rtl/>
        </w:rPr>
        <w:t xml:space="preserve"> </w:t>
      </w:r>
    </w:p>
  </w:endnote>
  <w:endnote w:id="81">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xml:space="preserve">) المصدر </w:t>
      </w:r>
      <w:r w:rsidRPr="00DD73FA">
        <w:rPr>
          <w:rFonts w:hint="cs"/>
          <w:sz w:val="28"/>
          <w:rtl/>
        </w:rPr>
        <w:t>نفسه</w:t>
      </w:r>
      <w:r w:rsidRPr="00DD73FA">
        <w:rPr>
          <w:sz w:val="28"/>
          <w:rtl/>
        </w:rPr>
        <w:t>; مباحث ال</w:t>
      </w:r>
      <w:r w:rsidRPr="00DD73FA">
        <w:rPr>
          <w:rFonts w:hint="cs"/>
          <w:sz w:val="28"/>
          <w:rtl/>
        </w:rPr>
        <w:t>أ</w:t>
      </w:r>
      <w:r w:rsidRPr="00DD73FA">
        <w:rPr>
          <w:sz w:val="28"/>
          <w:rtl/>
        </w:rPr>
        <w:t>صول</w:t>
      </w:r>
      <w:r w:rsidRPr="00DD73FA">
        <w:rPr>
          <w:rFonts w:hint="cs"/>
          <w:sz w:val="28"/>
          <w:rtl/>
        </w:rPr>
        <w:t xml:space="preserve">: </w:t>
      </w:r>
      <w:r w:rsidRPr="00DD73FA">
        <w:rPr>
          <w:sz w:val="28"/>
          <w:rtl/>
        </w:rPr>
        <w:t>87</w:t>
      </w:r>
      <w:r w:rsidRPr="00DD73FA">
        <w:rPr>
          <w:rFonts w:hint="cs"/>
          <w:sz w:val="28"/>
          <w:rtl/>
        </w:rPr>
        <w:t>.</w:t>
      </w:r>
    </w:p>
  </w:endnote>
  <w:endnote w:id="82">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مباحث ال</w:t>
      </w:r>
      <w:r w:rsidRPr="00DD73FA">
        <w:rPr>
          <w:rFonts w:hint="cs"/>
          <w:sz w:val="28"/>
          <w:rtl/>
        </w:rPr>
        <w:t>أ</w:t>
      </w:r>
      <w:r w:rsidRPr="00DD73FA">
        <w:rPr>
          <w:sz w:val="28"/>
          <w:rtl/>
        </w:rPr>
        <w:t>صول</w:t>
      </w:r>
      <w:r w:rsidRPr="00DD73FA">
        <w:rPr>
          <w:rFonts w:hint="cs"/>
          <w:sz w:val="28"/>
          <w:rtl/>
        </w:rPr>
        <w:t xml:space="preserve"> 1: 88 ـ 89.</w:t>
      </w:r>
    </w:p>
  </w:endnote>
  <w:endnote w:id="83">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rPr>
        <w:t>أسبوعيّة</w:t>
      </w:r>
      <w:r w:rsidRPr="00DD73FA">
        <w:rPr>
          <w:sz w:val="28"/>
          <w:rtl/>
        </w:rPr>
        <w:t xml:space="preserve"> </w:t>
      </w:r>
      <w:r>
        <w:rPr>
          <w:rFonts w:hint="cs"/>
          <w:sz w:val="28"/>
          <w:rtl/>
        </w:rPr>
        <w:t>(</w:t>
      </w:r>
      <w:r w:rsidRPr="00DD73FA">
        <w:rPr>
          <w:sz w:val="28"/>
          <w:rtl/>
        </w:rPr>
        <w:t>بعثت</w:t>
      </w:r>
      <w:r>
        <w:rPr>
          <w:rFonts w:hint="cs"/>
          <w:sz w:val="28"/>
          <w:rtl/>
        </w:rPr>
        <w:t>)</w:t>
      </w:r>
      <w:r w:rsidRPr="00DD73FA">
        <w:rPr>
          <w:rFonts w:hint="cs"/>
          <w:sz w:val="28"/>
          <w:rtl/>
        </w:rPr>
        <w:t>،</w:t>
      </w:r>
      <w:r w:rsidRPr="00DD73FA">
        <w:rPr>
          <w:sz w:val="28"/>
          <w:rtl/>
        </w:rPr>
        <w:t xml:space="preserve"> العدد 579</w:t>
      </w:r>
      <w:r w:rsidRPr="00DD73FA">
        <w:rPr>
          <w:rFonts w:hint="cs"/>
          <w:sz w:val="28"/>
          <w:rtl/>
        </w:rPr>
        <w:t>،</w:t>
      </w:r>
      <w:r w:rsidRPr="00DD73FA">
        <w:rPr>
          <w:sz w:val="28"/>
          <w:rtl/>
        </w:rPr>
        <w:t xml:space="preserve"> </w:t>
      </w:r>
      <w:r w:rsidRPr="00DD73FA">
        <w:rPr>
          <w:rFonts w:hint="cs"/>
          <w:sz w:val="28"/>
          <w:rtl/>
        </w:rPr>
        <w:t>السنة الثانية عشرة</w:t>
      </w:r>
      <w:r w:rsidRPr="00DD73FA">
        <w:rPr>
          <w:sz w:val="28"/>
          <w:rtl/>
        </w:rPr>
        <w:t>.</w:t>
      </w:r>
    </w:p>
  </w:endnote>
  <w:endnote w:id="84">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المصدر السابق</w:t>
      </w:r>
      <w:r w:rsidRPr="00DD73FA">
        <w:rPr>
          <w:rFonts w:hint="cs"/>
          <w:sz w:val="28"/>
          <w:rtl/>
        </w:rPr>
        <w:t>،</w:t>
      </w:r>
      <w:r w:rsidRPr="00DD73FA">
        <w:rPr>
          <w:sz w:val="28"/>
          <w:rtl/>
        </w:rPr>
        <w:t xml:space="preserve"> </w:t>
      </w:r>
      <w:r w:rsidRPr="00DD73FA">
        <w:rPr>
          <w:rFonts w:hint="cs"/>
          <w:sz w:val="28"/>
          <w:rtl/>
        </w:rPr>
        <w:t>رسالة</w:t>
      </w:r>
      <w:r w:rsidRPr="00DD73FA">
        <w:rPr>
          <w:sz w:val="28"/>
          <w:rtl/>
        </w:rPr>
        <w:t xml:space="preserve"> الشهيد الصدر</w:t>
      </w:r>
      <w:r>
        <w:rPr>
          <w:rFonts w:hint="cs"/>
          <w:sz w:val="28"/>
          <w:rtl/>
        </w:rPr>
        <w:t xml:space="preserve"> إلى </w:t>
      </w:r>
      <w:r w:rsidRPr="00DD73FA">
        <w:rPr>
          <w:rFonts w:hint="cs"/>
          <w:sz w:val="28"/>
          <w:rtl/>
        </w:rPr>
        <w:t>ال</w:t>
      </w:r>
      <w:r w:rsidRPr="00DD73FA">
        <w:rPr>
          <w:sz w:val="28"/>
          <w:rtl/>
        </w:rPr>
        <w:t>سيد هاد</w:t>
      </w:r>
      <w:r w:rsidRPr="00DD73FA">
        <w:rPr>
          <w:rFonts w:hint="cs"/>
          <w:sz w:val="28"/>
          <w:rtl/>
        </w:rPr>
        <w:t>ي</w:t>
      </w:r>
      <w:r w:rsidRPr="00DD73FA">
        <w:rPr>
          <w:sz w:val="28"/>
          <w:rtl/>
        </w:rPr>
        <w:t xml:space="preserve"> خسروشاه</w:t>
      </w:r>
      <w:r w:rsidRPr="00DD73FA">
        <w:rPr>
          <w:rFonts w:hint="cs"/>
          <w:sz w:val="28"/>
          <w:rtl/>
        </w:rPr>
        <w:t>ي</w:t>
      </w:r>
      <w:r w:rsidRPr="00DD73FA">
        <w:rPr>
          <w:sz w:val="28"/>
          <w:rtl/>
        </w:rPr>
        <w:t>.</w:t>
      </w:r>
    </w:p>
  </w:endnote>
  <w:endnote w:id="85">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الشهيد الصدر</w:t>
      </w:r>
      <w:r w:rsidRPr="00DD73FA">
        <w:rPr>
          <w:rFonts w:hint="cs"/>
          <w:sz w:val="28"/>
          <w:rtl/>
        </w:rPr>
        <w:t>،</w:t>
      </w:r>
      <w:r w:rsidRPr="00DD73FA">
        <w:rPr>
          <w:sz w:val="28"/>
          <w:rtl/>
        </w:rPr>
        <w:t xml:space="preserve"> </w:t>
      </w:r>
      <w:r w:rsidRPr="00DD73FA">
        <w:rPr>
          <w:rFonts w:hint="cs"/>
          <w:sz w:val="28"/>
          <w:rtl/>
        </w:rPr>
        <w:t>ا</w:t>
      </w:r>
      <w:r w:rsidRPr="00DD73FA">
        <w:rPr>
          <w:sz w:val="28"/>
          <w:rtl/>
        </w:rPr>
        <w:t>ل</w:t>
      </w:r>
      <w:r w:rsidRPr="00DD73FA">
        <w:rPr>
          <w:rFonts w:hint="cs"/>
          <w:sz w:val="28"/>
          <w:rtl/>
        </w:rPr>
        <w:t>إ</w:t>
      </w:r>
      <w:r w:rsidRPr="00DD73FA">
        <w:rPr>
          <w:sz w:val="28"/>
          <w:rtl/>
        </w:rPr>
        <w:t>سلام يقود الحياة</w:t>
      </w:r>
      <w:r w:rsidRPr="00DD73FA">
        <w:rPr>
          <w:rFonts w:hint="cs"/>
          <w:sz w:val="28"/>
          <w:rtl/>
        </w:rPr>
        <w:t>:</w:t>
      </w:r>
      <w:r w:rsidRPr="00DD73FA">
        <w:rPr>
          <w:sz w:val="28"/>
          <w:rtl/>
        </w:rPr>
        <w:t xml:space="preserve"> 23</w:t>
      </w:r>
      <w:r w:rsidRPr="00DD73FA">
        <w:rPr>
          <w:rFonts w:hint="cs"/>
          <w:sz w:val="28"/>
          <w:rtl/>
        </w:rPr>
        <w:t>،</w:t>
      </w:r>
      <w:r w:rsidRPr="00DD73FA">
        <w:rPr>
          <w:sz w:val="28"/>
          <w:rtl/>
        </w:rPr>
        <w:t xml:space="preserve"> دا</w:t>
      </w:r>
      <w:r w:rsidRPr="00DD73FA">
        <w:rPr>
          <w:rFonts w:hint="cs"/>
          <w:sz w:val="28"/>
          <w:rtl/>
        </w:rPr>
        <w:t xml:space="preserve">ر </w:t>
      </w:r>
      <w:r w:rsidRPr="00DD73FA">
        <w:rPr>
          <w:sz w:val="28"/>
          <w:rtl/>
        </w:rPr>
        <w:t>التعارف</w:t>
      </w:r>
      <w:r w:rsidRPr="00DD73FA">
        <w:rPr>
          <w:rFonts w:hint="cs"/>
          <w:sz w:val="28"/>
          <w:rtl/>
        </w:rPr>
        <w:t>،</w:t>
      </w:r>
      <w:r w:rsidRPr="00DD73FA">
        <w:rPr>
          <w:sz w:val="28"/>
          <w:rtl/>
        </w:rPr>
        <w:t xml:space="preserve"> بيروت.</w:t>
      </w:r>
    </w:p>
  </w:endnote>
  <w:endnote w:id="86">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مباحث ال</w:t>
      </w:r>
      <w:r w:rsidRPr="00DD73FA">
        <w:rPr>
          <w:rFonts w:hint="cs"/>
          <w:sz w:val="28"/>
          <w:rtl/>
        </w:rPr>
        <w:t>أ</w:t>
      </w:r>
      <w:r w:rsidRPr="00DD73FA">
        <w:rPr>
          <w:sz w:val="28"/>
          <w:rtl/>
        </w:rPr>
        <w:t>صول</w:t>
      </w:r>
      <w:r w:rsidRPr="00DD73FA">
        <w:rPr>
          <w:rFonts w:hint="cs"/>
          <w:sz w:val="28"/>
          <w:rtl/>
        </w:rPr>
        <w:t xml:space="preserve">: </w:t>
      </w:r>
      <w:r w:rsidRPr="00DD73FA">
        <w:rPr>
          <w:sz w:val="28"/>
          <w:rtl/>
        </w:rPr>
        <w:t>151</w:t>
      </w:r>
      <w:r w:rsidRPr="00DD73FA">
        <w:rPr>
          <w:rFonts w:hint="cs"/>
          <w:sz w:val="28"/>
          <w:rtl/>
        </w:rPr>
        <w:t xml:space="preserve"> ـ 152.</w:t>
      </w:r>
    </w:p>
  </w:endnote>
  <w:endnote w:id="87">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rPr>
        <w:t xml:space="preserve">جاء في </w:t>
      </w:r>
      <w:r w:rsidRPr="00DD73FA">
        <w:rPr>
          <w:sz w:val="28"/>
          <w:rtl/>
        </w:rPr>
        <w:t>فتوى الشهيد الصدر:</w:t>
      </w:r>
      <w:r w:rsidRPr="00DD73FA">
        <w:rPr>
          <w:rFonts w:hint="cs"/>
          <w:sz w:val="28"/>
          <w:rtl/>
        </w:rPr>
        <w:t xml:space="preserve"> </w:t>
      </w:r>
      <w:r w:rsidRPr="00FA40E8">
        <w:rPr>
          <w:rFonts w:hint="eastAsia"/>
          <w:sz w:val="24"/>
          <w:szCs w:val="24"/>
          <w:rtl/>
        </w:rPr>
        <w:t>«</w:t>
      </w:r>
      <w:r w:rsidRPr="00DD73FA">
        <w:rPr>
          <w:rFonts w:ascii="Simplified Arabic" w:hAnsi="Simplified Arabic"/>
          <w:color w:val="000000"/>
          <w:sz w:val="28"/>
          <w:rtl/>
        </w:rPr>
        <w:t xml:space="preserve">يحرم على جميع </w:t>
      </w:r>
      <w:r w:rsidRPr="00DD73FA">
        <w:rPr>
          <w:rFonts w:ascii="Simplified Arabic" w:hAnsi="Simplified Arabic" w:hint="cs"/>
          <w:color w:val="000000"/>
          <w:sz w:val="28"/>
          <w:rtl/>
        </w:rPr>
        <w:t>أ</w:t>
      </w:r>
      <w:r w:rsidRPr="00DD73FA">
        <w:rPr>
          <w:rFonts w:ascii="Simplified Arabic" w:hAnsi="Simplified Arabic"/>
          <w:color w:val="000000"/>
          <w:sz w:val="28"/>
          <w:rtl/>
        </w:rPr>
        <w:t>بناء الشعب الانتماء</w:t>
      </w:r>
      <w:r>
        <w:rPr>
          <w:rFonts w:ascii="Simplified Arabic" w:hAnsi="Simplified Arabic"/>
          <w:color w:val="000000"/>
          <w:sz w:val="28"/>
          <w:rtl/>
        </w:rPr>
        <w:t xml:space="preserve"> إلى </w:t>
      </w:r>
      <w:r w:rsidRPr="00DD73FA">
        <w:rPr>
          <w:rFonts w:ascii="Simplified Arabic" w:hAnsi="Simplified Arabic" w:hint="cs"/>
          <w:color w:val="000000"/>
          <w:sz w:val="28"/>
          <w:rtl/>
        </w:rPr>
        <w:t>حزب البعث</w:t>
      </w:r>
      <w:r w:rsidRPr="00DD73FA">
        <w:rPr>
          <w:rFonts w:ascii="Simplified Arabic" w:hAnsi="Simplified Arabic"/>
          <w:color w:val="000000"/>
          <w:sz w:val="28"/>
          <w:rtl/>
        </w:rPr>
        <w:t>، و</w:t>
      </w:r>
      <w:r w:rsidRPr="00DD73FA">
        <w:rPr>
          <w:rFonts w:ascii="Simplified Arabic" w:hAnsi="Simplified Arabic" w:hint="cs"/>
          <w:color w:val="000000"/>
          <w:sz w:val="28"/>
          <w:rtl/>
        </w:rPr>
        <w:t>إ</w:t>
      </w:r>
      <w:r w:rsidRPr="00DD73FA">
        <w:rPr>
          <w:rFonts w:ascii="Simplified Arabic" w:hAnsi="Simplified Arabic"/>
          <w:color w:val="000000"/>
          <w:sz w:val="28"/>
          <w:rtl/>
        </w:rPr>
        <w:t xml:space="preserve">ن الانتماء </w:t>
      </w:r>
      <w:r w:rsidRPr="00DD73FA">
        <w:rPr>
          <w:rFonts w:ascii="Simplified Arabic" w:hAnsi="Simplified Arabic" w:hint="cs"/>
          <w:color w:val="000000"/>
          <w:sz w:val="28"/>
          <w:rtl/>
        </w:rPr>
        <w:t>إ</w:t>
      </w:r>
      <w:r w:rsidRPr="00DD73FA">
        <w:rPr>
          <w:rFonts w:ascii="Simplified Arabic" w:hAnsi="Simplified Arabic"/>
          <w:color w:val="000000"/>
          <w:sz w:val="28"/>
          <w:rtl/>
        </w:rPr>
        <w:t>ليه ي</w:t>
      </w:r>
      <w:r w:rsidRPr="00DD73FA">
        <w:rPr>
          <w:rFonts w:ascii="Simplified Arabic" w:hAnsi="Simplified Arabic" w:hint="cs"/>
          <w:color w:val="000000"/>
          <w:sz w:val="28"/>
          <w:rtl/>
        </w:rPr>
        <w:t>ُ</w:t>
      </w:r>
      <w:r w:rsidRPr="00DD73FA">
        <w:rPr>
          <w:rFonts w:ascii="Simplified Arabic" w:hAnsi="Simplified Arabic"/>
          <w:color w:val="000000"/>
          <w:sz w:val="28"/>
          <w:rtl/>
        </w:rPr>
        <w:t xml:space="preserve">عدّ </w:t>
      </w:r>
      <w:r w:rsidRPr="00DD73FA">
        <w:rPr>
          <w:rFonts w:ascii="Simplified Arabic" w:hAnsi="Simplified Arabic" w:hint="cs"/>
          <w:color w:val="000000"/>
          <w:sz w:val="28"/>
          <w:rtl/>
        </w:rPr>
        <w:t>إ</w:t>
      </w:r>
      <w:r w:rsidRPr="00DD73FA">
        <w:rPr>
          <w:rFonts w:ascii="Simplified Arabic" w:hAnsi="Simplified Arabic"/>
          <w:color w:val="000000"/>
          <w:sz w:val="28"/>
          <w:rtl/>
        </w:rPr>
        <w:t>عانة</w:t>
      </w:r>
      <w:r w:rsidRPr="00DD73FA">
        <w:rPr>
          <w:rFonts w:ascii="Simplified Arabic" w:hAnsi="Simplified Arabic" w:hint="cs"/>
          <w:color w:val="000000"/>
          <w:sz w:val="28"/>
          <w:rtl/>
        </w:rPr>
        <w:t>ً</w:t>
      </w:r>
      <w:r w:rsidRPr="00DD73FA">
        <w:rPr>
          <w:rFonts w:ascii="Simplified Arabic" w:hAnsi="Simplified Arabic"/>
          <w:color w:val="000000"/>
          <w:sz w:val="28"/>
          <w:rtl/>
        </w:rPr>
        <w:t xml:space="preserve"> للظالم</w:t>
      </w:r>
      <w:r w:rsidRPr="00DD73FA">
        <w:rPr>
          <w:rFonts w:ascii="Simplified Arabic" w:hAnsi="Simplified Arabic" w:hint="cs"/>
          <w:color w:val="000000"/>
          <w:sz w:val="28"/>
          <w:rtl/>
        </w:rPr>
        <w:t>،</w:t>
      </w:r>
      <w:r w:rsidRPr="00DD73FA">
        <w:rPr>
          <w:rFonts w:ascii="Simplified Arabic" w:hAnsi="Simplified Arabic"/>
          <w:color w:val="000000"/>
          <w:sz w:val="28"/>
          <w:rtl/>
        </w:rPr>
        <w:t xml:space="preserve"> ومشاركة</w:t>
      </w:r>
      <w:r w:rsidRPr="00DD73FA">
        <w:rPr>
          <w:rFonts w:ascii="Simplified Arabic" w:hAnsi="Simplified Arabic" w:hint="cs"/>
          <w:color w:val="000000"/>
          <w:sz w:val="28"/>
          <w:rtl/>
        </w:rPr>
        <w:t>ً</w:t>
      </w:r>
      <w:r w:rsidRPr="00DD73FA">
        <w:rPr>
          <w:rFonts w:ascii="Simplified Arabic" w:hAnsi="Simplified Arabic"/>
          <w:color w:val="000000"/>
          <w:sz w:val="28"/>
          <w:rtl/>
        </w:rPr>
        <w:t xml:space="preserve"> في القضاء على المسلمين</w:t>
      </w:r>
      <w:r w:rsidRPr="00FA40E8">
        <w:rPr>
          <w:rFonts w:hint="eastAsia"/>
          <w:sz w:val="24"/>
          <w:szCs w:val="24"/>
          <w:rtl/>
        </w:rPr>
        <w:t>»</w:t>
      </w:r>
      <w:r w:rsidRPr="00DD73FA">
        <w:rPr>
          <w:rFonts w:hint="cs"/>
          <w:sz w:val="28"/>
          <w:rtl/>
        </w:rPr>
        <w:t>.</w:t>
      </w:r>
    </w:p>
  </w:endnote>
  <w:endnote w:id="88">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rPr>
        <w:t>من</w:t>
      </w:r>
      <w:r w:rsidRPr="00DD73FA">
        <w:rPr>
          <w:sz w:val="28"/>
          <w:rtl/>
        </w:rPr>
        <w:t xml:space="preserve"> فتوى الشهيد الصدر:</w:t>
      </w:r>
      <w:r w:rsidRPr="00DD73FA">
        <w:rPr>
          <w:rFonts w:hint="cs"/>
          <w:sz w:val="28"/>
          <w:rtl/>
        </w:rPr>
        <w:t xml:space="preserve"> </w:t>
      </w:r>
      <w:r w:rsidRPr="00FA40E8">
        <w:rPr>
          <w:rFonts w:hint="eastAsia"/>
          <w:sz w:val="24"/>
          <w:szCs w:val="24"/>
          <w:rtl/>
        </w:rPr>
        <w:t>«</w:t>
      </w:r>
      <w:r w:rsidRPr="00DD73FA">
        <w:rPr>
          <w:rFonts w:hint="cs"/>
          <w:sz w:val="28"/>
          <w:rtl/>
        </w:rPr>
        <w:t>يحرم على المسلمين حضور صلاة الجماعة خلف مَنْ لم يعيَّنوا من قبل مراجع المسلمين</w:t>
      </w:r>
      <w:r w:rsidRPr="00FA40E8">
        <w:rPr>
          <w:rFonts w:hint="eastAsia"/>
          <w:sz w:val="24"/>
          <w:szCs w:val="24"/>
          <w:rtl/>
        </w:rPr>
        <w:t>»</w:t>
      </w:r>
      <w:r w:rsidRPr="00DD73FA">
        <w:rPr>
          <w:rFonts w:hint="cs"/>
          <w:sz w:val="28"/>
          <w:rtl/>
        </w:rPr>
        <w:t>.</w:t>
      </w:r>
    </w:p>
  </w:endnote>
  <w:endnote w:id="89">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مصطفى قل</w:t>
      </w:r>
      <w:r w:rsidRPr="00DD73FA">
        <w:rPr>
          <w:rFonts w:hint="cs"/>
          <w:sz w:val="28"/>
          <w:rtl/>
        </w:rPr>
        <w:t>ي</w:t>
      </w:r>
      <w:r w:rsidRPr="00DD73FA">
        <w:rPr>
          <w:sz w:val="28"/>
          <w:rtl/>
        </w:rPr>
        <w:t xml:space="preserve"> زاده</w:t>
      </w:r>
      <w:r w:rsidRPr="00DD73FA">
        <w:rPr>
          <w:rFonts w:hint="cs"/>
          <w:sz w:val="28"/>
          <w:rtl/>
        </w:rPr>
        <w:t>،</w:t>
      </w:r>
      <w:r w:rsidRPr="00DD73FA">
        <w:rPr>
          <w:sz w:val="28"/>
          <w:rtl/>
        </w:rPr>
        <w:t xml:space="preserve"> شهيد صدر</w:t>
      </w:r>
      <w:r w:rsidRPr="00DD73FA">
        <w:rPr>
          <w:rFonts w:hint="cs"/>
          <w:sz w:val="28"/>
          <w:rtl/>
        </w:rPr>
        <w:t xml:space="preserve"> </w:t>
      </w:r>
      <w:r w:rsidRPr="00DD73FA">
        <w:rPr>
          <w:sz w:val="28"/>
          <w:rtl/>
        </w:rPr>
        <w:t>بر بلندا</w:t>
      </w:r>
      <w:r w:rsidRPr="00DD73FA">
        <w:rPr>
          <w:rFonts w:hint="cs"/>
          <w:sz w:val="28"/>
          <w:rtl/>
        </w:rPr>
        <w:t>ي</w:t>
      </w:r>
      <w:r w:rsidRPr="00DD73FA">
        <w:rPr>
          <w:sz w:val="28"/>
          <w:rtl/>
        </w:rPr>
        <w:t xml:space="preserve"> </w:t>
      </w:r>
      <w:r w:rsidRPr="00DD73FA">
        <w:rPr>
          <w:rFonts w:hint="cs"/>
          <w:sz w:val="28"/>
          <w:rtl/>
        </w:rPr>
        <w:t>أ</w:t>
      </w:r>
      <w:r w:rsidRPr="00DD73FA">
        <w:rPr>
          <w:sz w:val="28"/>
          <w:rtl/>
        </w:rPr>
        <w:t>نديشه وجهاد</w:t>
      </w:r>
      <w:r w:rsidRPr="00DD73FA">
        <w:rPr>
          <w:rFonts w:hint="cs"/>
          <w:sz w:val="28"/>
          <w:rtl/>
        </w:rPr>
        <w:t>:</w:t>
      </w:r>
      <w:r w:rsidRPr="00DD73FA">
        <w:rPr>
          <w:sz w:val="28"/>
          <w:rtl/>
        </w:rPr>
        <w:t xml:space="preserve"> 90</w:t>
      </w:r>
      <w:r w:rsidRPr="00DD73FA">
        <w:rPr>
          <w:rFonts w:hint="cs"/>
          <w:sz w:val="28"/>
          <w:rtl/>
        </w:rPr>
        <w:t>،</w:t>
      </w:r>
      <w:r w:rsidRPr="00DD73FA">
        <w:rPr>
          <w:sz w:val="28"/>
          <w:rtl/>
        </w:rPr>
        <w:t xml:space="preserve"> </w:t>
      </w:r>
      <w:r>
        <w:rPr>
          <w:rFonts w:hint="cs"/>
          <w:sz w:val="28"/>
          <w:rtl/>
        </w:rPr>
        <w:t>مؤسّ</w:t>
      </w:r>
      <w:r w:rsidRPr="00DD73FA">
        <w:rPr>
          <w:rFonts w:hint="cs"/>
          <w:sz w:val="28"/>
          <w:rtl/>
        </w:rPr>
        <w:t>سة التبليغ ال</w:t>
      </w:r>
      <w:r>
        <w:rPr>
          <w:rFonts w:hint="cs"/>
          <w:sz w:val="28"/>
          <w:rtl/>
        </w:rPr>
        <w:t>إسلاميّ</w:t>
      </w:r>
      <w:r w:rsidRPr="00DD73FA">
        <w:rPr>
          <w:sz w:val="28"/>
          <w:rtl/>
        </w:rPr>
        <w:t>.</w:t>
      </w:r>
    </w:p>
  </w:endnote>
  <w:endnote w:id="90">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المصدر السابق</w:t>
      </w:r>
      <w:r w:rsidRPr="00DD73FA">
        <w:rPr>
          <w:rFonts w:hint="cs"/>
          <w:sz w:val="28"/>
          <w:rtl/>
        </w:rPr>
        <w:t xml:space="preserve">: </w:t>
      </w:r>
      <w:r w:rsidRPr="00DD73FA">
        <w:rPr>
          <w:sz w:val="28"/>
          <w:rtl/>
        </w:rPr>
        <w:t xml:space="preserve">95 ـ </w:t>
      </w:r>
      <w:r w:rsidRPr="00DD73FA">
        <w:rPr>
          <w:rFonts w:hint="cs"/>
          <w:sz w:val="28"/>
          <w:rtl/>
        </w:rPr>
        <w:t>96.</w:t>
      </w:r>
    </w:p>
  </w:endnote>
  <w:endnote w:id="91">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مباحث ال</w:t>
      </w:r>
      <w:r w:rsidRPr="00DD73FA">
        <w:rPr>
          <w:rFonts w:hint="cs"/>
          <w:sz w:val="28"/>
          <w:rtl/>
        </w:rPr>
        <w:t>أ</w:t>
      </w:r>
      <w:r w:rsidRPr="00DD73FA">
        <w:rPr>
          <w:sz w:val="28"/>
          <w:rtl/>
        </w:rPr>
        <w:t>صول</w:t>
      </w:r>
      <w:r w:rsidRPr="00DD73FA">
        <w:rPr>
          <w:rFonts w:hint="cs"/>
          <w:sz w:val="28"/>
          <w:rtl/>
        </w:rPr>
        <w:t xml:space="preserve"> 1: 153.</w:t>
      </w:r>
    </w:p>
  </w:endnote>
  <w:endnote w:id="92">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xml:space="preserve">) المصدر </w:t>
      </w:r>
      <w:r w:rsidRPr="00DD73FA">
        <w:rPr>
          <w:rFonts w:hint="cs"/>
          <w:sz w:val="28"/>
          <w:rtl/>
        </w:rPr>
        <w:t>نفسه</w:t>
      </w:r>
      <w:r w:rsidRPr="00DD73FA">
        <w:rPr>
          <w:sz w:val="28"/>
          <w:rtl/>
        </w:rPr>
        <w:t>.</w:t>
      </w:r>
    </w:p>
  </w:endnote>
  <w:endnote w:id="93">
    <w:p w:rsidR="000139C1" w:rsidRPr="00DD73FA" w:rsidRDefault="000139C1" w:rsidP="000B0AF4">
      <w:pPr>
        <w:pStyle w:val="EndnoteText"/>
        <w:spacing w:line="300" w:lineRule="exact"/>
        <w:ind w:firstLine="0"/>
        <w:rPr>
          <w:sz w:val="28"/>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rPr>
        <w:t>ال</w:t>
      </w:r>
      <w:r w:rsidRPr="00DD73FA">
        <w:rPr>
          <w:sz w:val="28"/>
          <w:rtl/>
        </w:rPr>
        <w:t>آمد</w:t>
      </w:r>
      <w:r w:rsidRPr="00DD73FA">
        <w:rPr>
          <w:rFonts w:hint="cs"/>
          <w:sz w:val="28"/>
          <w:rtl/>
        </w:rPr>
        <w:t>ي،</w:t>
      </w:r>
      <w:r w:rsidRPr="00DD73FA">
        <w:rPr>
          <w:sz w:val="28"/>
          <w:rtl/>
        </w:rPr>
        <w:t xml:space="preserve"> غر</w:t>
      </w:r>
      <w:r w:rsidRPr="00DD73FA">
        <w:rPr>
          <w:rFonts w:hint="cs"/>
          <w:sz w:val="28"/>
          <w:rtl/>
        </w:rPr>
        <w:t xml:space="preserve">ر </w:t>
      </w:r>
      <w:r w:rsidRPr="00DD73FA">
        <w:rPr>
          <w:sz w:val="28"/>
          <w:rtl/>
        </w:rPr>
        <w:t>الحكم ودرر الكلم</w:t>
      </w:r>
      <w:r w:rsidRPr="00DD73FA">
        <w:rPr>
          <w:rFonts w:hint="cs"/>
          <w:sz w:val="28"/>
          <w:rtl/>
        </w:rPr>
        <w:t xml:space="preserve"> 4: 66،</w:t>
      </w:r>
      <w:r w:rsidRPr="00DD73FA">
        <w:rPr>
          <w:sz w:val="28"/>
          <w:rtl/>
        </w:rPr>
        <w:t xml:space="preserve"> </w:t>
      </w:r>
      <w:r w:rsidRPr="00DD73FA">
        <w:rPr>
          <w:rFonts w:hint="cs"/>
          <w:sz w:val="28"/>
          <w:rtl/>
        </w:rPr>
        <w:t>جامعة</w:t>
      </w:r>
      <w:r w:rsidRPr="00DD73FA">
        <w:rPr>
          <w:sz w:val="28"/>
          <w:rtl/>
        </w:rPr>
        <w:t xml:space="preserve"> طهران.</w:t>
      </w:r>
    </w:p>
  </w:endnote>
  <w:endnote w:id="94">
    <w:p w:rsidR="000139C1" w:rsidRPr="00DD73FA" w:rsidRDefault="000139C1" w:rsidP="000B0AF4">
      <w:pPr>
        <w:pStyle w:val="EndnoteText"/>
        <w:spacing w:line="300" w:lineRule="exact"/>
        <w:ind w:firstLine="0"/>
        <w:rPr>
          <w:sz w:val="28"/>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rPr>
        <w:t>أ</w:t>
      </w:r>
      <w:r w:rsidRPr="00DD73FA">
        <w:rPr>
          <w:sz w:val="28"/>
          <w:rtl/>
        </w:rPr>
        <w:t>هل البيت</w:t>
      </w:r>
      <w:r w:rsidRPr="00DD73FA">
        <w:rPr>
          <w:rFonts w:hint="cs"/>
          <w:sz w:val="28"/>
          <w:rtl/>
        </w:rPr>
        <w:t>:</w:t>
      </w:r>
      <w:r w:rsidRPr="00DD73FA">
        <w:rPr>
          <w:sz w:val="28"/>
          <w:rtl/>
        </w:rPr>
        <w:t xml:space="preserve"> تنو</w:t>
      </w:r>
      <w:r w:rsidRPr="00DD73FA">
        <w:rPr>
          <w:rFonts w:hint="cs"/>
          <w:sz w:val="28"/>
          <w:rtl/>
        </w:rPr>
        <w:t>ّ</w:t>
      </w:r>
      <w:r w:rsidRPr="00DD73FA">
        <w:rPr>
          <w:sz w:val="28"/>
          <w:rtl/>
        </w:rPr>
        <w:t xml:space="preserve">ع </w:t>
      </w:r>
      <w:r w:rsidRPr="00DD73FA">
        <w:rPr>
          <w:rFonts w:hint="cs"/>
          <w:sz w:val="28"/>
          <w:rtl/>
        </w:rPr>
        <w:t>أ</w:t>
      </w:r>
      <w:r w:rsidRPr="00DD73FA">
        <w:rPr>
          <w:sz w:val="28"/>
          <w:rtl/>
        </w:rPr>
        <w:t xml:space="preserve">دوار </w:t>
      </w:r>
      <w:r w:rsidRPr="00DD73FA">
        <w:rPr>
          <w:rFonts w:hint="cs"/>
          <w:sz w:val="28"/>
          <w:rtl/>
        </w:rPr>
        <w:t>و</w:t>
      </w:r>
      <w:r w:rsidRPr="00DD73FA">
        <w:rPr>
          <w:sz w:val="28"/>
          <w:rtl/>
        </w:rPr>
        <w:t>وحدة هدف</w:t>
      </w:r>
      <w:r w:rsidRPr="00DD73FA">
        <w:rPr>
          <w:rFonts w:hint="cs"/>
          <w:sz w:val="28"/>
          <w:rtl/>
        </w:rPr>
        <w:t xml:space="preserve"> </w:t>
      </w:r>
      <w:r w:rsidRPr="00DD73FA">
        <w:rPr>
          <w:sz w:val="28"/>
          <w:rtl/>
        </w:rPr>
        <w:t>(المجموعة الكامل</w:t>
      </w:r>
      <w:r w:rsidRPr="00DD73FA">
        <w:rPr>
          <w:rFonts w:hint="cs"/>
          <w:sz w:val="28"/>
          <w:rtl/>
        </w:rPr>
        <w:t>ة</w:t>
      </w:r>
      <w:r w:rsidRPr="00DD73FA">
        <w:rPr>
          <w:sz w:val="28"/>
          <w:rtl/>
        </w:rPr>
        <w:t xml:space="preserve"> لم</w:t>
      </w:r>
      <w:r>
        <w:rPr>
          <w:rFonts w:hint="cs"/>
          <w:sz w:val="28"/>
          <w:rtl/>
        </w:rPr>
        <w:t>ؤ</w:t>
      </w:r>
      <w:r w:rsidRPr="00DD73FA">
        <w:rPr>
          <w:sz w:val="28"/>
          <w:rtl/>
        </w:rPr>
        <w:t>ل</w:t>
      </w:r>
      <w:r w:rsidRPr="00DD73FA">
        <w:rPr>
          <w:rFonts w:hint="cs"/>
          <w:sz w:val="28"/>
          <w:rtl/>
        </w:rPr>
        <w:t>َّ</w:t>
      </w:r>
      <w:r w:rsidRPr="00DD73FA">
        <w:rPr>
          <w:sz w:val="28"/>
          <w:rtl/>
        </w:rPr>
        <w:t>فات الس</w:t>
      </w:r>
      <w:r w:rsidRPr="00DD73FA">
        <w:rPr>
          <w:rFonts w:hint="cs"/>
          <w:sz w:val="28"/>
          <w:rtl/>
        </w:rPr>
        <w:t>يّ</w:t>
      </w:r>
      <w:r w:rsidRPr="00DD73FA">
        <w:rPr>
          <w:sz w:val="28"/>
          <w:rtl/>
        </w:rPr>
        <w:t>د الصدر</w:t>
      </w:r>
      <w:r w:rsidRPr="00DD73FA">
        <w:rPr>
          <w:rFonts w:hint="cs"/>
          <w:sz w:val="28"/>
          <w:rtl/>
        </w:rPr>
        <w:t>) 11: 11.</w:t>
      </w:r>
    </w:p>
  </w:endnote>
  <w:endnote w:id="95">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المصدر السابق</w:t>
      </w:r>
      <w:r w:rsidRPr="00DD73FA">
        <w:rPr>
          <w:rFonts w:hint="cs"/>
          <w:sz w:val="28"/>
          <w:rtl/>
        </w:rPr>
        <w:t>: 26، 44.</w:t>
      </w:r>
    </w:p>
  </w:endnote>
  <w:endnote w:id="96">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rPr>
        <w:t>ملحق صحيفة (</w:t>
      </w:r>
      <w:r>
        <w:rPr>
          <w:sz w:val="28"/>
          <w:rtl/>
        </w:rPr>
        <w:t>جمهوري</w:t>
      </w:r>
      <w:r w:rsidRPr="00DD73FA">
        <w:rPr>
          <w:sz w:val="28"/>
          <w:rtl/>
        </w:rPr>
        <w:t xml:space="preserve"> </w:t>
      </w:r>
      <w:r>
        <w:rPr>
          <w:rFonts w:hint="cs"/>
          <w:sz w:val="28"/>
          <w:rtl/>
        </w:rPr>
        <w:t>إسلامي</w:t>
      </w:r>
      <w:r w:rsidRPr="00DD73FA">
        <w:rPr>
          <w:rFonts w:hint="cs"/>
          <w:sz w:val="28"/>
          <w:rtl/>
        </w:rPr>
        <w:t>)، بتاريخ</w:t>
      </w:r>
      <w:r>
        <w:rPr>
          <w:rFonts w:hint="cs"/>
          <w:sz w:val="28"/>
          <w:rtl/>
        </w:rPr>
        <w:t xml:space="preserve">: </w:t>
      </w:r>
      <w:r w:rsidRPr="00DD73FA">
        <w:rPr>
          <w:rFonts w:hint="cs"/>
          <w:sz w:val="28"/>
          <w:rtl/>
        </w:rPr>
        <w:t>19/1/1361هـ.ش، صفحة 10.</w:t>
      </w:r>
    </w:p>
  </w:endnote>
  <w:endnote w:id="97">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مباحث ال</w:t>
      </w:r>
      <w:r w:rsidRPr="00DD73FA">
        <w:rPr>
          <w:rFonts w:hint="cs"/>
          <w:sz w:val="28"/>
          <w:rtl/>
        </w:rPr>
        <w:t>أ</w:t>
      </w:r>
      <w:r w:rsidRPr="00DD73FA">
        <w:rPr>
          <w:sz w:val="28"/>
          <w:rtl/>
        </w:rPr>
        <w:t>صول</w:t>
      </w:r>
      <w:r w:rsidRPr="00DD73FA">
        <w:rPr>
          <w:rFonts w:hint="cs"/>
          <w:sz w:val="28"/>
          <w:rtl/>
        </w:rPr>
        <w:t>: 151.</w:t>
      </w:r>
    </w:p>
  </w:endnote>
  <w:endnote w:id="98">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المصدر السابق</w:t>
      </w:r>
      <w:r w:rsidRPr="00DD73FA">
        <w:rPr>
          <w:rFonts w:hint="cs"/>
          <w:sz w:val="28"/>
          <w:rtl/>
        </w:rPr>
        <w:t xml:space="preserve">: </w:t>
      </w:r>
      <w:r w:rsidRPr="00DD73FA">
        <w:rPr>
          <w:sz w:val="28"/>
          <w:rtl/>
        </w:rPr>
        <w:t>151</w:t>
      </w:r>
      <w:r w:rsidRPr="00DD73FA">
        <w:rPr>
          <w:rFonts w:hint="cs"/>
          <w:sz w:val="28"/>
          <w:rtl/>
        </w:rPr>
        <w:t xml:space="preserve"> ـ 153.</w:t>
      </w:r>
    </w:p>
  </w:endnote>
  <w:endnote w:id="99">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xml:space="preserve">) آن </w:t>
      </w:r>
      <w:r w:rsidRPr="0041639C">
        <w:rPr>
          <w:rFonts w:ascii="Mosawi" w:hAnsi="Mosawi" w:cs="Mosawi"/>
          <w:szCs w:val="20"/>
          <w:rtl/>
        </w:rPr>
        <w:t>گ</w:t>
      </w:r>
      <w:r w:rsidRPr="004F1701">
        <w:rPr>
          <w:rFonts w:ascii="Mosawi" w:hAnsi="Mosawi" w:cs="Mosawi"/>
          <w:szCs w:val="20"/>
          <w:rtl/>
        </w:rPr>
        <w:t>اه</w:t>
      </w:r>
      <w:r w:rsidRPr="00DD73FA">
        <w:rPr>
          <w:sz w:val="28"/>
          <w:rtl/>
        </w:rPr>
        <w:t xml:space="preserve"> كه هدايت شدم</w:t>
      </w:r>
      <w:r w:rsidRPr="00DD73FA">
        <w:rPr>
          <w:rFonts w:hint="cs"/>
          <w:sz w:val="28"/>
          <w:rtl/>
        </w:rPr>
        <w:t>:</w:t>
      </w:r>
      <w:r w:rsidRPr="00DD73FA">
        <w:rPr>
          <w:sz w:val="28"/>
          <w:rtl/>
        </w:rPr>
        <w:t xml:space="preserve"> </w:t>
      </w:r>
      <w:r w:rsidRPr="00DD73FA">
        <w:rPr>
          <w:rFonts w:hint="cs"/>
          <w:sz w:val="28"/>
          <w:rtl/>
        </w:rPr>
        <w:t>82 ـ 83.</w:t>
      </w:r>
    </w:p>
  </w:endnote>
  <w:endnote w:id="100">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xml:space="preserve">) المصدر </w:t>
      </w:r>
      <w:r w:rsidRPr="00DD73FA">
        <w:rPr>
          <w:rFonts w:hint="cs"/>
          <w:sz w:val="28"/>
          <w:rtl/>
        </w:rPr>
        <w:t>نفسه</w:t>
      </w:r>
      <w:r w:rsidRPr="00DD73FA">
        <w:rPr>
          <w:sz w:val="28"/>
          <w:rtl/>
        </w:rPr>
        <w:t>.</w:t>
      </w:r>
    </w:p>
  </w:endnote>
  <w:endnote w:id="101">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المصدر السابق</w:t>
      </w:r>
      <w:r w:rsidRPr="00DD73FA">
        <w:rPr>
          <w:rFonts w:hint="cs"/>
          <w:sz w:val="28"/>
          <w:rtl/>
        </w:rPr>
        <w:t>: 88 ـ 94.</w:t>
      </w:r>
    </w:p>
  </w:endnote>
  <w:endnote w:id="102">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rPr>
        <w:t>إن من مفاخر</w:t>
      </w:r>
      <w:r w:rsidRPr="00DD73FA">
        <w:rPr>
          <w:sz w:val="28"/>
          <w:rtl/>
        </w:rPr>
        <w:t xml:space="preserve"> مالك بن </w:t>
      </w:r>
      <w:r w:rsidRPr="00DD73FA">
        <w:rPr>
          <w:rFonts w:hint="cs"/>
          <w:sz w:val="28"/>
          <w:rtl/>
        </w:rPr>
        <w:t>أ</w:t>
      </w:r>
      <w:r w:rsidRPr="00DD73FA">
        <w:rPr>
          <w:sz w:val="28"/>
          <w:rtl/>
        </w:rPr>
        <w:t xml:space="preserve">نس </w:t>
      </w:r>
      <w:r w:rsidRPr="00DD73FA">
        <w:rPr>
          <w:rFonts w:hint="cs"/>
          <w:sz w:val="28"/>
          <w:rtl/>
        </w:rPr>
        <w:t>قوله</w:t>
      </w:r>
      <w:r w:rsidRPr="00DD73FA">
        <w:rPr>
          <w:sz w:val="28"/>
          <w:rtl/>
        </w:rPr>
        <w:t>:</w:t>
      </w:r>
      <w:r w:rsidRPr="00DD73FA">
        <w:rPr>
          <w:rFonts w:hint="cs"/>
          <w:sz w:val="28"/>
          <w:rtl/>
        </w:rPr>
        <w:t xml:space="preserve"> </w:t>
      </w:r>
      <w:r w:rsidRPr="00FA40E8">
        <w:rPr>
          <w:rFonts w:hint="eastAsia"/>
          <w:sz w:val="24"/>
          <w:szCs w:val="24"/>
          <w:rtl/>
        </w:rPr>
        <w:t>«</w:t>
      </w:r>
      <w:r w:rsidRPr="00DD73FA">
        <w:rPr>
          <w:sz w:val="28"/>
          <w:rtl/>
        </w:rPr>
        <w:t>كُنْتُ أَدْخُلُ</w:t>
      </w:r>
      <w:r>
        <w:rPr>
          <w:sz w:val="28"/>
          <w:rtl/>
        </w:rPr>
        <w:t xml:space="preserve"> إلى </w:t>
      </w:r>
      <w:r w:rsidRPr="00DD73FA">
        <w:rPr>
          <w:sz w:val="28"/>
          <w:rtl/>
        </w:rPr>
        <w:t>الصَّادِقِ جَعْفَرِ بْنِ مُحَمَّدٍ</w:t>
      </w:r>
      <w:r w:rsidRPr="0008361D">
        <w:rPr>
          <w:rFonts w:cs="Mosawi" w:hint="cs"/>
          <w:sz w:val="28"/>
          <w:szCs w:val="26"/>
          <w:rtl/>
        </w:rPr>
        <w:t>×</w:t>
      </w:r>
      <w:r w:rsidRPr="00DD73FA">
        <w:rPr>
          <w:rFonts w:hint="cs"/>
          <w:sz w:val="28"/>
          <w:rtl/>
        </w:rPr>
        <w:t xml:space="preserve">، </w:t>
      </w:r>
      <w:r w:rsidRPr="00DD73FA">
        <w:rPr>
          <w:sz w:val="28"/>
          <w:rtl/>
        </w:rPr>
        <w:t>فَيُقَدِّمُ لِي مِخَدَّةً</w:t>
      </w:r>
      <w:r w:rsidRPr="00DD73FA">
        <w:rPr>
          <w:rFonts w:hint="cs"/>
          <w:sz w:val="28"/>
          <w:rtl/>
        </w:rPr>
        <w:t>،</w:t>
      </w:r>
      <w:r w:rsidRPr="00DD73FA">
        <w:rPr>
          <w:sz w:val="28"/>
          <w:rtl/>
        </w:rPr>
        <w:t xml:space="preserve"> وَيَعْرِفُ لِي قَدْراً</w:t>
      </w:r>
      <w:r w:rsidRPr="00DD73FA">
        <w:rPr>
          <w:rFonts w:hint="cs"/>
          <w:sz w:val="28"/>
          <w:rtl/>
        </w:rPr>
        <w:t>،</w:t>
      </w:r>
      <w:r w:rsidRPr="00DD73FA">
        <w:rPr>
          <w:sz w:val="28"/>
          <w:rtl/>
        </w:rPr>
        <w:t xml:space="preserve"> وَيَقُولُ</w:t>
      </w:r>
      <w:r w:rsidRPr="00DD73FA">
        <w:rPr>
          <w:rFonts w:hint="cs"/>
          <w:sz w:val="28"/>
          <w:rtl/>
        </w:rPr>
        <w:t>:</w:t>
      </w:r>
      <w:r w:rsidRPr="00DD73FA">
        <w:rPr>
          <w:sz w:val="28"/>
        </w:rPr>
        <w:t> </w:t>
      </w:r>
      <w:r w:rsidRPr="00DD73FA">
        <w:rPr>
          <w:sz w:val="28"/>
          <w:rtl/>
        </w:rPr>
        <w:t>يَا مَالِكُ إِنِّي أُحِبُّكَ</w:t>
      </w:r>
      <w:r w:rsidRPr="00DD73FA">
        <w:rPr>
          <w:rFonts w:hint="cs"/>
          <w:sz w:val="28"/>
          <w:rtl/>
          <w:lang w:bidi="ar-IQ"/>
        </w:rPr>
        <w:t>،</w:t>
      </w:r>
      <w:r w:rsidRPr="00DD73FA">
        <w:rPr>
          <w:sz w:val="28"/>
        </w:rPr>
        <w:t> </w:t>
      </w:r>
      <w:r w:rsidRPr="00DD73FA">
        <w:rPr>
          <w:sz w:val="28"/>
          <w:rtl/>
        </w:rPr>
        <w:t>فَكُنْتُ أُسَرُّ بِذَلِكَ</w:t>
      </w:r>
      <w:r w:rsidRPr="00DD73FA">
        <w:rPr>
          <w:rFonts w:hint="cs"/>
          <w:sz w:val="28"/>
          <w:rtl/>
        </w:rPr>
        <w:t>،</w:t>
      </w:r>
      <w:r w:rsidRPr="00DD73FA">
        <w:rPr>
          <w:sz w:val="28"/>
          <w:rtl/>
        </w:rPr>
        <w:t xml:space="preserve"> وَأَحْمَدُ اللَّهَ تَعَالَى عَلَيْهِ</w:t>
      </w:r>
      <w:r w:rsidRPr="00FA40E8">
        <w:rPr>
          <w:rFonts w:hint="eastAsia"/>
          <w:sz w:val="24"/>
          <w:szCs w:val="24"/>
          <w:rtl/>
        </w:rPr>
        <w:t>»</w:t>
      </w:r>
      <w:r>
        <w:rPr>
          <w:rFonts w:hint="cs"/>
          <w:sz w:val="28"/>
          <w:rtl/>
        </w:rPr>
        <w:t>.</w:t>
      </w:r>
      <w:r w:rsidRPr="00DD73FA">
        <w:rPr>
          <w:sz w:val="28"/>
          <w:rtl/>
        </w:rPr>
        <w:t xml:space="preserve"> </w:t>
      </w:r>
      <w:r w:rsidRPr="00DD73FA">
        <w:rPr>
          <w:rFonts w:hint="cs"/>
          <w:sz w:val="28"/>
          <w:rtl/>
        </w:rPr>
        <w:t>(</w:t>
      </w:r>
      <w:r w:rsidRPr="00DD73FA">
        <w:rPr>
          <w:sz w:val="28"/>
          <w:rtl/>
        </w:rPr>
        <w:t>مجل</w:t>
      </w:r>
      <w:r w:rsidRPr="00DD73FA">
        <w:rPr>
          <w:rFonts w:hint="cs"/>
          <w:sz w:val="28"/>
          <w:rtl/>
        </w:rPr>
        <w:t>ّ</w:t>
      </w:r>
      <w:r w:rsidRPr="00DD73FA">
        <w:rPr>
          <w:sz w:val="28"/>
          <w:rtl/>
        </w:rPr>
        <w:t>ة حوزه</w:t>
      </w:r>
      <w:r w:rsidRPr="00DD73FA">
        <w:rPr>
          <w:rFonts w:hint="cs"/>
          <w:sz w:val="28"/>
          <w:rtl/>
        </w:rPr>
        <w:t>،</w:t>
      </w:r>
      <w:r w:rsidRPr="00DD73FA">
        <w:rPr>
          <w:sz w:val="28"/>
          <w:rtl/>
        </w:rPr>
        <w:t xml:space="preserve"> العدد </w:t>
      </w:r>
      <w:r w:rsidRPr="00DD73FA">
        <w:rPr>
          <w:rFonts w:hint="cs"/>
          <w:sz w:val="28"/>
          <w:rtl/>
        </w:rPr>
        <w:t>18: 88).</w:t>
      </w:r>
    </w:p>
  </w:endnote>
  <w:endnote w:id="103">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rPr>
        <w:t>أ</w:t>
      </w:r>
      <w:r w:rsidRPr="00DD73FA">
        <w:rPr>
          <w:sz w:val="28"/>
          <w:rtl/>
        </w:rPr>
        <w:t xml:space="preserve">صول </w:t>
      </w:r>
      <w:r w:rsidRPr="00DD73FA">
        <w:rPr>
          <w:rFonts w:hint="cs"/>
          <w:sz w:val="28"/>
          <w:rtl/>
        </w:rPr>
        <w:t>ال</w:t>
      </w:r>
      <w:r w:rsidRPr="00DD73FA">
        <w:rPr>
          <w:sz w:val="28"/>
          <w:rtl/>
        </w:rPr>
        <w:t>كاف</w:t>
      </w:r>
      <w:r w:rsidRPr="00DD73FA">
        <w:rPr>
          <w:rFonts w:hint="cs"/>
          <w:sz w:val="28"/>
          <w:rtl/>
        </w:rPr>
        <w:t>ي 2: 401.</w:t>
      </w:r>
    </w:p>
  </w:endnote>
  <w:endnote w:id="104">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rPr>
        <w:t xml:space="preserve">الصدوق، </w:t>
      </w:r>
      <w:r w:rsidRPr="00DD73FA">
        <w:rPr>
          <w:sz w:val="28"/>
          <w:rtl/>
        </w:rPr>
        <w:t>الاعتقادات</w:t>
      </w:r>
      <w:r w:rsidRPr="00DD73FA">
        <w:rPr>
          <w:rFonts w:hint="cs"/>
          <w:sz w:val="28"/>
          <w:rtl/>
        </w:rPr>
        <w:t>: 107.</w:t>
      </w:r>
    </w:p>
  </w:endnote>
  <w:endnote w:id="105">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المصدر السابق</w:t>
      </w:r>
      <w:r w:rsidRPr="00DD73FA">
        <w:rPr>
          <w:rFonts w:hint="cs"/>
          <w:sz w:val="28"/>
          <w:rtl/>
        </w:rPr>
        <w:t>: 108.</w:t>
      </w:r>
    </w:p>
  </w:endnote>
  <w:endnote w:id="106">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xml:space="preserve">) </w:t>
      </w:r>
      <w:r>
        <w:rPr>
          <w:rFonts w:hint="cs"/>
          <w:sz w:val="28"/>
          <w:rtl/>
        </w:rPr>
        <w:t>الطوسي</w:t>
      </w:r>
      <w:r w:rsidRPr="00DD73FA">
        <w:rPr>
          <w:rFonts w:hint="cs"/>
          <w:sz w:val="28"/>
          <w:rtl/>
        </w:rPr>
        <w:t xml:space="preserve">، </w:t>
      </w:r>
      <w:r w:rsidRPr="00DD73FA">
        <w:rPr>
          <w:sz w:val="28"/>
          <w:rtl/>
        </w:rPr>
        <w:t>الغيب</w:t>
      </w:r>
      <w:r w:rsidRPr="00DD73FA">
        <w:rPr>
          <w:rFonts w:hint="cs"/>
          <w:sz w:val="28"/>
          <w:rtl/>
        </w:rPr>
        <w:t>ة: 386.</w:t>
      </w:r>
    </w:p>
  </w:endnote>
  <w:endnote w:id="107">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 رسالت ما</w:t>
      </w:r>
      <w:r w:rsidRPr="00DD73FA">
        <w:rPr>
          <w:rFonts w:hint="cs"/>
          <w:sz w:val="28"/>
          <w:rtl/>
        </w:rPr>
        <w:t>:</w:t>
      </w:r>
      <w:r w:rsidRPr="00DD73FA">
        <w:rPr>
          <w:sz w:val="28"/>
          <w:rtl/>
        </w:rPr>
        <w:t xml:space="preserve"> 130</w:t>
      </w:r>
      <w:r w:rsidRPr="00DD73FA">
        <w:rPr>
          <w:rFonts w:hint="cs"/>
          <w:sz w:val="28"/>
          <w:rtl/>
        </w:rPr>
        <w:t>.</w:t>
      </w:r>
    </w:p>
  </w:endnote>
  <w:endnote w:id="108">
    <w:p w:rsidR="000139C1" w:rsidRPr="00DD73FA" w:rsidRDefault="000139C1" w:rsidP="000B0AF4">
      <w:pPr>
        <w:pStyle w:val="EndnoteText"/>
        <w:spacing w:line="300" w:lineRule="exact"/>
        <w:ind w:firstLine="0"/>
        <w:rPr>
          <w:sz w:val="28"/>
        </w:rPr>
      </w:pPr>
      <w:r w:rsidRPr="00DD73FA">
        <w:rPr>
          <w:sz w:val="28"/>
          <w:rtl/>
        </w:rPr>
        <w:t>(</w:t>
      </w:r>
      <w:r w:rsidRPr="00DD73FA">
        <w:rPr>
          <w:rStyle w:val="EndnoteReference"/>
          <w:vertAlign w:val="baseline"/>
        </w:rPr>
        <w:endnoteRef/>
      </w:r>
      <w:r w:rsidRPr="00DD73FA">
        <w:rPr>
          <w:sz w:val="28"/>
          <w:rtl/>
        </w:rPr>
        <w:t>) المصدر السابق</w:t>
      </w:r>
      <w:r w:rsidRPr="00DD73FA">
        <w:rPr>
          <w:rFonts w:hint="cs"/>
          <w:sz w:val="28"/>
          <w:rtl/>
        </w:rPr>
        <w:t xml:space="preserve">: </w:t>
      </w:r>
      <w:r w:rsidRPr="00DD73FA">
        <w:rPr>
          <w:sz w:val="28"/>
          <w:rtl/>
        </w:rPr>
        <w:t>131</w:t>
      </w:r>
      <w:r w:rsidRPr="00DD73FA">
        <w:rPr>
          <w:rFonts w:hint="cs"/>
          <w:sz w:val="28"/>
          <w:rtl/>
        </w:rPr>
        <w:t>.</w:t>
      </w:r>
    </w:p>
  </w:endnote>
  <w:endnote w:id="109">
    <w:p w:rsidR="000139C1" w:rsidRPr="00DD73FA" w:rsidRDefault="000139C1" w:rsidP="000B0AF4">
      <w:pPr>
        <w:pStyle w:val="EndnoteText"/>
        <w:spacing w:line="300" w:lineRule="exact"/>
        <w:ind w:firstLine="0"/>
        <w:rPr>
          <w:sz w:val="28"/>
        </w:rPr>
      </w:pPr>
      <w:r w:rsidRPr="00DD73FA">
        <w:rPr>
          <w:sz w:val="28"/>
          <w:rtl/>
        </w:rPr>
        <w:t>(</w:t>
      </w:r>
      <w:r w:rsidRPr="00DD73FA">
        <w:rPr>
          <w:rStyle w:val="EndnoteReference"/>
          <w:vertAlign w:val="baseline"/>
        </w:rPr>
        <w:endnoteRef/>
      </w:r>
      <w:r w:rsidRPr="00DD73FA">
        <w:rPr>
          <w:sz w:val="28"/>
          <w:rtl/>
        </w:rPr>
        <w:t>)</w:t>
      </w:r>
      <w:r w:rsidRPr="00DD73FA">
        <w:rPr>
          <w:rFonts w:hint="cs"/>
          <w:sz w:val="28"/>
          <w:rtl/>
        </w:rPr>
        <w:t xml:space="preserve"> </w:t>
      </w:r>
      <w:r w:rsidRPr="00DD73FA">
        <w:rPr>
          <w:sz w:val="28"/>
          <w:rtl/>
        </w:rPr>
        <w:t>ابن شعب</w:t>
      </w:r>
      <w:r w:rsidRPr="00DD73FA">
        <w:rPr>
          <w:rFonts w:hint="cs"/>
          <w:sz w:val="28"/>
          <w:rtl/>
        </w:rPr>
        <w:t>ة</w:t>
      </w:r>
      <w:r w:rsidRPr="00DD73FA">
        <w:rPr>
          <w:sz w:val="28"/>
          <w:rtl/>
        </w:rPr>
        <w:t xml:space="preserve"> </w:t>
      </w:r>
      <w:r w:rsidRPr="00DD73FA">
        <w:rPr>
          <w:rFonts w:hint="cs"/>
          <w:sz w:val="28"/>
          <w:rtl/>
        </w:rPr>
        <w:t>ال</w:t>
      </w:r>
      <w:r w:rsidRPr="00DD73FA">
        <w:rPr>
          <w:sz w:val="28"/>
          <w:rtl/>
        </w:rPr>
        <w:t>حرّان</w:t>
      </w:r>
      <w:r w:rsidRPr="00DD73FA">
        <w:rPr>
          <w:rFonts w:hint="cs"/>
          <w:sz w:val="28"/>
          <w:rtl/>
        </w:rPr>
        <w:t>ي،</w:t>
      </w:r>
      <w:r w:rsidRPr="00DD73FA">
        <w:rPr>
          <w:sz w:val="28"/>
          <w:rtl/>
        </w:rPr>
        <w:t xml:space="preserve"> تحف العقول</w:t>
      </w:r>
      <w:r w:rsidRPr="00DD73FA">
        <w:rPr>
          <w:rFonts w:hint="cs"/>
          <w:sz w:val="28"/>
          <w:rtl/>
        </w:rPr>
        <w:t xml:space="preserve">: 33، </w:t>
      </w:r>
      <w:r w:rsidRPr="00DD73FA">
        <w:rPr>
          <w:sz w:val="28"/>
          <w:rtl/>
        </w:rPr>
        <w:t>تصحيح</w:t>
      </w:r>
      <w:r w:rsidRPr="00DD73FA">
        <w:rPr>
          <w:rFonts w:hint="cs"/>
          <w:sz w:val="28"/>
          <w:rtl/>
        </w:rPr>
        <w:t>:</w:t>
      </w:r>
      <w:r w:rsidRPr="00DD73FA">
        <w:rPr>
          <w:sz w:val="28"/>
          <w:rtl/>
        </w:rPr>
        <w:t xml:space="preserve"> عل</w:t>
      </w:r>
      <w:r w:rsidRPr="00DD73FA">
        <w:rPr>
          <w:rFonts w:hint="cs"/>
          <w:sz w:val="28"/>
          <w:rtl/>
        </w:rPr>
        <w:t>ي</w:t>
      </w:r>
      <w:r w:rsidRPr="00DD73FA">
        <w:rPr>
          <w:sz w:val="28"/>
          <w:rtl/>
        </w:rPr>
        <w:t xml:space="preserve"> </w:t>
      </w:r>
      <w:r w:rsidRPr="00DD73FA">
        <w:rPr>
          <w:rFonts w:hint="cs"/>
          <w:sz w:val="28"/>
          <w:rtl/>
        </w:rPr>
        <w:t>أ</w:t>
      </w:r>
      <w:r w:rsidRPr="00DD73FA">
        <w:rPr>
          <w:sz w:val="28"/>
          <w:rtl/>
        </w:rPr>
        <w:t>كبر غفار</w:t>
      </w:r>
      <w:r w:rsidRPr="00DD73FA">
        <w:rPr>
          <w:rFonts w:hint="cs"/>
          <w:sz w:val="28"/>
          <w:rtl/>
        </w:rPr>
        <w:t>ي،</w:t>
      </w:r>
      <w:r w:rsidRPr="00DD73FA">
        <w:rPr>
          <w:sz w:val="28"/>
          <w:rtl/>
        </w:rPr>
        <w:t xml:space="preserve"> </w:t>
      </w:r>
      <w:r w:rsidRPr="00DD73FA">
        <w:rPr>
          <w:rFonts w:hint="cs"/>
          <w:sz w:val="28"/>
          <w:rtl/>
        </w:rPr>
        <w:t>منشورات ال</w:t>
      </w:r>
      <w:r>
        <w:rPr>
          <w:rFonts w:hint="cs"/>
          <w:sz w:val="28"/>
          <w:rtl/>
        </w:rPr>
        <w:t>إسلاميّ</w:t>
      </w:r>
      <w:r w:rsidRPr="00DD73FA">
        <w:rPr>
          <w:rFonts w:hint="cs"/>
          <w:sz w:val="28"/>
          <w:rtl/>
        </w:rPr>
        <w:t>ة،</w:t>
      </w:r>
      <w:r>
        <w:rPr>
          <w:sz w:val="28"/>
          <w:rtl/>
        </w:rPr>
        <w:t xml:space="preserve"> طهران</w:t>
      </w:r>
      <w:r>
        <w:rPr>
          <w:rFonts w:hint="cs"/>
          <w:sz w:val="28"/>
          <w:rtl/>
        </w:rPr>
        <w:t>. وانظر: رسالت ما: 131.</w:t>
      </w:r>
    </w:p>
  </w:endnote>
  <w:endnote w:id="110">
    <w:p w:rsidR="000139C1" w:rsidRPr="00DD73FA" w:rsidRDefault="000139C1" w:rsidP="000B0AF4">
      <w:pPr>
        <w:pStyle w:val="EndnoteText"/>
        <w:spacing w:line="300" w:lineRule="exact"/>
        <w:ind w:firstLine="0"/>
        <w:rPr>
          <w:sz w:val="28"/>
        </w:rPr>
      </w:pPr>
      <w:r w:rsidRPr="00DD73FA">
        <w:rPr>
          <w:sz w:val="28"/>
          <w:rtl/>
        </w:rPr>
        <w:t>(</w:t>
      </w:r>
      <w:r w:rsidRPr="00DD73FA">
        <w:rPr>
          <w:rStyle w:val="EndnoteReference"/>
          <w:vertAlign w:val="baseline"/>
        </w:rPr>
        <w:endnoteRef/>
      </w:r>
      <w:r w:rsidRPr="00DD73FA">
        <w:rPr>
          <w:sz w:val="28"/>
          <w:rtl/>
        </w:rPr>
        <w:t>)</w:t>
      </w:r>
      <w:r w:rsidRPr="00DD73FA">
        <w:rPr>
          <w:rFonts w:hint="cs"/>
          <w:sz w:val="28"/>
          <w:rtl/>
        </w:rPr>
        <w:t xml:space="preserve"> </w:t>
      </w:r>
      <w:r w:rsidRPr="00DD73FA">
        <w:rPr>
          <w:sz w:val="28"/>
          <w:rtl/>
        </w:rPr>
        <w:t>رسالت ما</w:t>
      </w:r>
      <w:r w:rsidRPr="00DD73FA">
        <w:rPr>
          <w:rFonts w:hint="cs"/>
          <w:sz w:val="28"/>
          <w:rtl/>
        </w:rPr>
        <w:t>: 52 ـ 53.</w:t>
      </w:r>
    </w:p>
  </w:endnote>
  <w:endnote w:id="111">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w:t>
      </w:r>
      <w:r w:rsidRPr="00DD73FA">
        <w:rPr>
          <w:rFonts w:hint="cs"/>
          <w:sz w:val="28"/>
          <w:rtl/>
        </w:rPr>
        <w:t xml:space="preserve"> </w:t>
      </w:r>
      <w:r w:rsidRPr="00DD73FA">
        <w:rPr>
          <w:sz w:val="28"/>
          <w:rtl/>
        </w:rPr>
        <w:t xml:space="preserve">مجلة (سروش)، العدد </w:t>
      </w:r>
      <w:r w:rsidRPr="00DD73FA">
        <w:rPr>
          <w:rFonts w:hint="cs"/>
          <w:sz w:val="28"/>
          <w:rtl/>
        </w:rPr>
        <w:t>45: 139</w:t>
      </w:r>
      <w:r w:rsidRPr="00DD73FA">
        <w:rPr>
          <w:rFonts w:hint="cs"/>
          <w:sz w:val="28"/>
          <w:rtl/>
          <w:lang w:bidi="ar-LB"/>
        </w:rPr>
        <w:t>.</w:t>
      </w:r>
    </w:p>
  </w:endnote>
  <w:endnote w:id="112">
    <w:p w:rsidR="000139C1" w:rsidRPr="00DD73FA" w:rsidRDefault="000139C1" w:rsidP="00D31ABF">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w:t>
      </w:r>
      <w:r w:rsidRPr="00DD73FA">
        <w:rPr>
          <w:rFonts w:hint="cs"/>
          <w:sz w:val="28"/>
          <w:rtl/>
        </w:rPr>
        <w:t xml:space="preserve"> </w:t>
      </w:r>
      <w:r w:rsidRPr="00DD73FA">
        <w:rPr>
          <w:sz w:val="28"/>
          <w:rtl/>
        </w:rPr>
        <w:t>مباحث ال</w:t>
      </w:r>
      <w:r w:rsidRPr="00DD73FA">
        <w:rPr>
          <w:rFonts w:hint="cs"/>
          <w:sz w:val="28"/>
          <w:rtl/>
        </w:rPr>
        <w:t>أ</w:t>
      </w:r>
      <w:r w:rsidRPr="00DD73FA">
        <w:rPr>
          <w:sz w:val="28"/>
          <w:rtl/>
        </w:rPr>
        <w:t>صول</w:t>
      </w:r>
      <w:r>
        <w:rPr>
          <w:rFonts w:hint="cs"/>
          <w:sz w:val="28"/>
          <w:rtl/>
        </w:rPr>
        <w:t xml:space="preserve"> </w:t>
      </w:r>
      <w:r w:rsidRPr="00DD73FA">
        <w:rPr>
          <w:rFonts w:hint="cs"/>
          <w:sz w:val="28"/>
          <w:rtl/>
        </w:rPr>
        <w:t xml:space="preserve">1: </w:t>
      </w:r>
      <w:r>
        <w:rPr>
          <w:rFonts w:hint="cs"/>
          <w:sz w:val="28"/>
          <w:rtl/>
        </w:rPr>
        <w:t>55؛</w:t>
      </w:r>
      <w:r w:rsidRPr="00DD73FA">
        <w:rPr>
          <w:sz w:val="28"/>
          <w:rtl/>
        </w:rPr>
        <w:t xml:space="preserve"> مجلة (سروش)، العدد 45</w:t>
      </w:r>
      <w:r w:rsidRPr="00DD73FA">
        <w:rPr>
          <w:rFonts w:hint="cs"/>
          <w:sz w:val="28"/>
          <w:rtl/>
        </w:rPr>
        <w:t xml:space="preserve">: </w:t>
      </w:r>
      <w:r w:rsidRPr="00DD73FA">
        <w:rPr>
          <w:sz w:val="28"/>
          <w:rtl/>
        </w:rPr>
        <w:t>139; شهيد صدر</w:t>
      </w:r>
      <w:r w:rsidRPr="00DD73FA">
        <w:rPr>
          <w:rFonts w:hint="cs"/>
          <w:sz w:val="28"/>
          <w:rtl/>
        </w:rPr>
        <w:t xml:space="preserve"> </w:t>
      </w:r>
      <w:r w:rsidRPr="00DD73FA">
        <w:rPr>
          <w:sz w:val="28"/>
          <w:rtl/>
        </w:rPr>
        <w:t>بر بلندا</w:t>
      </w:r>
      <w:r w:rsidRPr="00DD73FA">
        <w:rPr>
          <w:rFonts w:hint="cs"/>
          <w:sz w:val="28"/>
          <w:rtl/>
        </w:rPr>
        <w:t>ي</w:t>
      </w:r>
      <w:r w:rsidRPr="00DD73FA">
        <w:rPr>
          <w:sz w:val="28"/>
          <w:rtl/>
        </w:rPr>
        <w:t xml:space="preserve"> </w:t>
      </w:r>
      <w:r w:rsidRPr="00DD73FA">
        <w:rPr>
          <w:rFonts w:hint="cs"/>
          <w:sz w:val="28"/>
          <w:rtl/>
        </w:rPr>
        <w:t>أ</w:t>
      </w:r>
      <w:r w:rsidRPr="00DD73FA">
        <w:rPr>
          <w:sz w:val="28"/>
          <w:rtl/>
        </w:rPr>
        <w:t>نديشه وجهاد</w:t>
      </w:r>
      <w:r w:rsidRPr="00DD73FA">
        <w:rPr>
          <w:rFonts w:hint="cs"/>
          <w:sz w:val="28"/>
          <w:rtl/>
        </w:rPr>
        <w:t>: 130.</w:t>
      </w:r>
    </w:p>
  </w:endnote>
  <w:endnote w:id="113">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w:t>
      </w:r>
      <w:r w:rsidRPr="00DD73FA">
        <w:rPr>
          <w:rFonts w:hint="cs"/>
          <w:sz w:val="28"/>
          <w:rtl/>
        </w:rPr>
        <w:t xml:space="preserve"> </w:t>
      </w:r>
      <w:r w:rsidRPr="00DD73FA">
        <w:rPr>
          <w:sz w:val="28"/>
          <w:rtl/>
        </w:rPr>
        <w:t xml:space="preserve">المصدر </w:t>
      </w:r>
      <w:r w:rsidRPr="00DD73FA">
        <w:rPr>
          <w:rFonts w:hint="cs"/>
          <w:sz w:val="28"/>
          <w:rtl/>
        </w:rPr>
        <w:t>نفسه.</w:t>
      </w:r>
    </w:p>
  </w:endnote>
  <w:endnote w:id="114">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w:t>
      </w:r>
      <w:r w:rsidRPr="00DD73FA">
        <w:rPr>
          <w:rFonts w:hint="cs"/>
          <w:sz w:val="28"/>
          <w:rtl/>
        </w:rPr>
        <w:t xml:space="preserve"> </w:t>
      </w:r>
      <w:r w:rsidRPr="00DD73FA">
        <w:rPr>
          <w:sz w:val="28"/>
          <w:rtl/>
        </w:rPr>
        <w:t>مباحث ال</w:t>
      </w:r>
      <w:r w:rsidRPr="00DD73FA">
        <w:rPr>
          <w:rFonts w:hint="cs"/>
          <w:sz w:val="28"/>
          <w:rtl/>
        </w:rPr>
        <w:t>أ</w:t>
      </w:r>
      <w:r w:rsidRPr="00DD73FA">
        <w:rPr>
          <w:sz w:val="28"/>
          <w:rtl/>
        </w:rPr>
        <w:t>صول</w:t>
      </w:r>
      <w:r w:rsidRPr="00DD73FA">
        <w:rPr>
          <w:rFonts w:hint="cs"/>
          <w:sz w:val="28"/>
          <w:rtl/>
        </w:rPr>
        <w:t xml:space="preserve">: </w:t>
      </w:r>
      <w:r w:rsidRPr="00DD73FA">
        <w:rPr>
          <w:sz w:val="28"/>
          <w:rtl/>
        </w:rPr>
        <w:t>161</w:t>
      </w:r>
      <w:r w:rsidRPr="00DD73FA">
        <w:rPr>
          <w:rFonts w:hint="cs"/>
          <w:sz w:val="28"/>
          <w:rtl/>
        </w:rPr>
        <w:t>.</w:t>
      </w:r>
    </w:p>
  </w:endnote>
  <w:endnote w:id="115">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w:t>
      </w:r>
      <w:r w:rsidRPr="00DD73FA">
        <w:rPr>
          <w:rFonts w:hint="cs"/>
          <w:sz w:val="28"/>
          <w:rtl/>
        </w:rPr>
        <w:t xml:space="preserve"> </w:t>
      </w:r>
      <w:r w:rsidRPr="00DD73FA">
        <w:rPr>
          <w:sz w:val="28"/>
          <w:rtl/>
        </w:rPr>
        <w:t xml:space="preserve">المصدر </w:t>
      </w:r>
      <w:r w:rsidRPr="00DD73FA">
        <w:rPr>
          <w:rFonts w:hint="cs"/>
          <w:sz w:val="28"/>
          <w:rtl/>
        </w:rPr>
        <w:t>نفسه</w:t>
      </w:r>
      <w:r w:rsidRPr="00DD73FA">
        <w:rPr>
          <w:sz w:val="28"/>
          <w:rtl/>
        </w:rPr>
        <w:t>; شهيد صدر</w:t>
      </w:r>
      <w:r w:rsidRPr="00DD73FA">
        <w:rPr>
          <w:rFonts w:hint="cs"/>
          <w:sz w:val="28"/>
          <w:rtl/>
        </w:rPr>
        <w:t xml:space="preserve"> </w:t>
      </w:r>
      <w:r w:rsidRPr="00DD73FA">
        <w:rPr>
          <w:sz w:val="28"/>
          <w:rtl/>
        </w:rPr>
        <w:t>بر بلندا</w:t>
      </w:r>
      <w:r w:rsidRPr="00DD73FA">
        <w:rPr>
          <w:rFonts w:hint="cs"/>
          <w:sz w:val="28"/>
          <w:rtl/>
        </w:rPr>
        <w:t>ي</w:t>
      </w:r>
      <w:r w:rsidRPr="00DD73FA">
        <w:rPr>
          <w:sz w:val="28"/>
          <w:rtl/>
        </w:rPr>
        <w:t xml:space="preserve"> </w:t>
      </w:r>
      <w:r w:rsidRPr="00DD73FA">
        <w:rPr>
          <w:rFonts w:hint="cs"/>
          <w:sz w:val="28"/>
          <w:rtl/>
        </w:rPr>
        <w:t>أ</w:t>
      </w:r>
      <w:r w:rsidRPr="00DD73FA">
        <w:rPr>
          <w:sz w:val="28"/>
          <w:rtl/>
        </w:rPr>
        <w:t>نديشه وجهاد</w:t>
      </w:r>
      <w:r w:rsidRPr="00DD73FA">
        <w:rPr>
          <w:rFonts w:hint="cs"/>
          <w:sz w:val="28"/>
          <w:rtl/>
        </w:rPr>
        <w:t xml:space="preserve">: </w:t>
      </w:r>
      <w:r w:rsidRPr="00DD73FA">
        <w:rPr>
          <w:sz w:val="28"/>
          <w:rtl/>
        </w:rPr>
        <w:t xml:space="preserve">131 ـ </w:t>
      </w:r>
      <w:r w:rsidRPr="00DD73FA">
        <w:rPr>
          <w:rFonts w:hint="cs"/>
          <w:sz w:val="28"/>
          <w:rtl/>
        </w:rPr>
        <w:t>133.</w:t>
      </w:r>
    </w:p>
  </w:endnote>
  <w:endnote w:id="116">
    <w:p w:rsidR="000139C1" w:rsidRPr="00DD73FA" w:rsidRDefault="000139C1" w:rsidP="00D31ABF">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w:t>
      </w:r>
      <w:r w:rsidRPr="00DD73FA">
        <w:rPr>
          <w:rFonts w:hint="cs"/>
          <w:sz w:val="28"/>
          <w:rtl/>
        </w:rPr>
        <w:t xml:space="preserve"> ال</w:t>
      </w:r>
      <w:r w:rsidRPr="00DD73FA">
        <w:rPr>
          <w:sz w:val="28"/>
          <w:rtl/>
        </w:rPr>
        <w:t>علا</w:t>
      </w:r>
      <w:r w:rsidRPr="00DD73FA">
        <w:rPr>
          <w:rFonts w:hint="cs"/>
          <w:sz w:val="28"/>
          <w:rtl/>
        </w:rPr>
        <w:t>ّ</w:t>
      </w:r>
      <w:r w:rsidRPr="00DD73FA">
        <w:rPr>
          <w:sz w:val="28"/>
          <w:rtl/>
        </w:rPr>
        <w:t>م</w:t>
      </w:r>
      <w:r w:rsidRPr="00DD73FA">
        <w:rPr>
          <w:rFonts w:hint="cs"/>
          <w:sz w:val="28"/>
          <w:rtl/>
        </w:rPr>
        <w:t>ة</w:t>
      </w:r>
      <w:r w:rsidRPr="00DD73FA">
        <w:rPr>
          <w:sz w:val="28"/>
          <w:rtl/>
        </w:rPr>
        <w:t xml:space="preserve"> شرف الدين</w:t>
      </w:r>
      <w:r w:rsidRPr="00DD73FA">
        <w:rPr>
          <w:rFonts w:hint="cs"/>
          <w:sz w:val="28"/>
          <w:rtl/>
        </w:rPr>
        <w:t>،</w:t>
      </w:r>
      <w:r w:rsidRPr="00DD73FA">
        <w:rPr>
          <w:sz w:val="28"/>
          <w:rtl/>
        </w:rPr>
        <w:t xml:space="preserve"> المراجعات</w:t>
      </w:r>
      <w:r w:rsidRPr="00DD73FA">
        <w:rPr>
          <w:rFonts w:hint="cs"/>
          <w:sz w:val="28"/>
          <w:rtl/>
        </w:rPr>
        <w:t xml:space="preserve">، </w:t>
      </w:r>
      <w:r w:rsidRPr="00DD73FA">
        <w:rPr>
          <w:sz w:val="28"/>
          <w:rtl/>
        </w:rPr>
        <w:t xml:space="preserve">تحقيق وتعليق: </w:t>
      </w:r>
      <w:r w:rsidRPr="00DD73FA">
        <w:rPr>
          <w:rFonts w:hint="cs"/>
          <w:sz w:val="28"/>
          <w:rtl/>
        </w:rPr>
        <w:t>ال</w:t>
      </w:r>
      <w:r w:rsidRPr="00DD73FA">
        <w:rPr>
          <w:sz w:val="28"/>
          <w:rtl/>
        </w:rPr>
        <w:t>شيخ حسين راض</w:t>
      </w:r>
      <w:r w:rsidRPr="00DD73FA">
        <w:rPr>
          <w:rFonts w:hint="cs"/>
          <w:sz w:val="28"/>
          <w:rtl/>
        </w:rPr>
        <w:t>ي،</w:t>
      </w:r>
      <w:r w:rsidRPr="00DD73FA">
        <w:rPr>
          <w:sz w:val="28"/>
          <w:rtl/>
        </w:rPr>
        <w:t xml:space="preserve"> بيرو</w:t>
      </w:r>
      <w:r>
        <w:rPr>
          <w:rFonts w:hint="cs"/>
          <w:sz w:val="28"/>
          <w:rtl/>
        </w:rPr>
        <w:t>ت؛</w:t>
      </w:r>
      <w:r w:rsidRPr="00DD73FA">
        <w:rPr>
          <w:sz w:val="28"/>
          <w:rtl/>
        </w:rPr>
        <w:t xml:space="preserve"> شهيد صدر</w:t>
      </w:r>
      <w:r w:rsidRPr="00DD73FA">
        <w:rPr>
          <w:rFonts w:hint="cs"/>
          <w:sz w:val="28"/>
          <w:rtl/>
        </w:rPr>
        <w:t xml:space="preserve"> </w:t>
      </w:r>
      <w:r w:rsidRPr="00DD73FA">
        <w:rPr>
          <w:sz w:val="28"/>
          <w:rtl/>
        </w:rPr>
        <w:t>بر بلندا</w:t>
      </w:r>
      <w:r w:rsidRPr="00DD73FA">
        <w:rPr>
          <w:rFonts w:hint="cs"/>
          <w:sz w:val="28"/>
          <w:rtl/>
        </w:rPr>
        <w:t>ي</w:t>
      </w:r>
      <w:r w:rsidRPr="00DD73FA">
        <w:rPr>
          <w:sz w:val="28"/>
          <w:rtl/>
        </w:rPr>
        <w:t xml:space="preserve"> </w:t>
      </w:r>
      <w:r w:rsidRPr="00DD73FA">
        <w:rPr>
          <w:rFonts w:hint="cs"/>
          <w:sz w:val="28"/>
          <w:rtl/>
        </w:rPr>
        <w:t>أ</w:t>
      </w:r>
      <w:r w:rsidRPr="00DD73FA">
        <w:rPr>
          <w:sz w:val="28"/>
          <w:rtl/>
        </w:rPr>
        <w:t>نديشه وجهاد</w:t>
      </w:r>
      <w:r w:rsidRPr="00DD73FA">
        <w:rPr>
          <w:rFonts w:hint="cs"/>
          <w:sz w:val="28"/>
          <w:rtl/>
        </w:rPr>
        <w:t>: 105 ـ 106.</w:t>
      </w:r>
    </w:p>
  </w:endnote>
  <w:endnote w:id="117">
    <w:p w:rsidR="000139C1" w:rsidRPr="00DD73FA" w:rsidRDefault="000139C1" w:rsidP="000B0AF4">
      <w:pPr>
        <w:pStyle w:val="EndnoteText"/>
        <w:spacing w:line="300" w:lineRule="exact"/>
        <w:ind w:firstLine="0"/>
        <w:rPr>
          <w:sz w:val="28"/>
          <w:lang w:bidi="ar-LB"/>
        </w:rPr>
      </w:pPr>
      <w:r w:rsidRPr="00DD73FA">
        <w:rPr>
          <w:sz w:val="28"/>
          <w:rtl/>
        </w:rPr>
        <w:t>(</w:t>
      </w:r>
      <w:r w:rsidRPr="00DD73FA">
        <w:rPr>
          <w:rStyle w:val="EndnoteReference"/>
          <w:vertAlign w:val="baseline"/>
        </w:rPr>
        <w:endnoteRef/>
      </w:r>
      <w:r w:rsidRPr="00DD73FA">
        <w:rPr>
          <w:sz w:val="28"/>
          <w:rtl/>
        </w:rPr>
        <w:t>)</w:t>
      </w:r>
      <w:r w:rsidRPr="00DD73FA">
        <w:rPr>
          <w:rFonts w:hint="cs"/>
          <w:sz w:val="28"/>
          <w:rtl/>
        </w:rPr>
        <w:t xml:space="preserve"> </w:t>
      </w:r>
      <w:r w:rsidRPr="00DD73FA">
        <w:rPr>
          <w:sz w:val="28"/>
          <w:rtl/>
        </w:rPr>
        <w:t>شهيد صدر</w:t>
      </w:r>
      <w:r w:rsidRPr="00DD73FA">
        <w:rPr>
          <w:rFonts w:hint="cs"/>
          <w:sz w:val="28"/>
          <w:rtl/>
        </w:rPr>
        <w:t>،</w:t>
      </w:r>
      <w:r w:rsidRPr="00DD73FA">
        <w:rPr>
          <w:sz w:val="28"/>
          <w:rtl/>
        </w:rPr>
        <w:t xml:space="preserve"> تشيّ</w:t>
      </w:r>
      <w:r w:rsidRPr="00DD73FA">
        <w:rPr>
          <w:rFonts w:hint="cs"/>
          <w:sz w:val="28"/>
          <w:rtl/>
        </w:rPr>
        <w:t>ُ</w:t>
      </w:r>
      <w:r w:rsidRPr="00DD73FA">
        <w:rPr>
          <w:sz w:val="28"/>
          <w:rtl/>
        </w:rPr>
        <w:t xml:space="preserve">ع يا </w:t>
      </w:r>
      <w:r w:rsidRPr="00DD73FA">
        <w:rPr>
          <w:rFonts w:hint="cs"/>
          <w:sz w:val="28"/>
          <w:rtl/>
        </w:rPr>
        <w:t>إ</w:t>
      </w:r>
      <w:r w:rsidRPr="00DD73FA">
        <w:rPr>
          <w:sz w:val="28"/>
          <w:rtl/>
        </w:rPr>
        <w:t>سلام راستين</w:t>
      </w:r>
      <w:r w:rsidRPr="00DD73FA">
        <w:rPr>
          <w:rFonts w:hint="cs"/>
          <w:sz w:val="28"/>
          <w:rtl/>
        </w:rPr>
        <w:t xml:space="preserve">: 60 ـ 84، </w:t>
      </w:r>
      <w:r w:rsidRPr="00DD73FA">
        <w:rPr>
          <w:sz w:val="28"/>
          <w:rtl/>
        </w:rPr>
        <w:t>ترجمة</w:t>
      </w:r>
      <w:r w:rsidRPr="00DD73FA">
        <w:rPr>
          <w:rFonts w:hint="cs"/>
          <w:sz w:val="28"/>
          <w:rtl/>
        </w:rPr>
        <w:t>:</w:t>
      </w:r>
      <w:r w:rsidRPr="00DD73FA">
        <w:rPr>
          <w:sz w:val="28"/>
          <w:rtl/>
        </w:rPr>
        <w:t xml:space="preserve"> عل</w:t>
      </w:r>
      <w:r w:rsidRPr="00DD73FA">
        <w:rPr>
          <w:rFonts w:hint="cs"/>
          <w:sz w:val="28"/>
          <w:rtl/>
        </w:rPr>
        <w:t>ي</w:t>
      </w:r>
      <w:r w:rsidRPr="00DD73FA">
        <w:rPr>
          <w:sz w:val="28"/>
          <w:rtl/>
        </w:rPr>
        <w:t xml:space="preserve"> </w:t>
      </w:r>
      <w:r w:rsidRPr="00DD73FA">
        <w:rPr>
          <w:rFonts w:hint="cs"/>
          <w:sz w:val="28"/>
          <w:rtl/>
        </w:rPr>
        <w:t>أ</w:t>
      </w:r>
      <w:r w:rsidRPr="00DD73FA">
        <w:rPr>
          <w:sz w:val="28"/>
          <w:rtl/>
        </w:rPr>
        <w:t>كبر مهد</w:t>
      </w:r>
      <w:r w:rsidRPr="00DD73FA">
        <w:rPr>
          <w:rFonts w:hint="cs"/>
          <w:sz w:val="28"/>
          <w:rtl/>
        </w:rPr>
        <w:t>ي</w:t>
      </w:r>
      <w:r w:rsidRPr="00DD73FA">
        <w:rPr>
          <w:sz w:val="28"/>
          <w:rtl/>
        </w:rPr>
        <w:t xml:space="preserve"> پو</w:t>
      </w:r>
      <w:r w:rsidRPr="00DD73FA">
        <w:rPr>
          <w:rFonts w:hint="cs"/>
          <w:sz w:val="28"/>
          <w:rtl/>
        </w:rPr>
        <w:t xml:space="preserve">ر، منشورات </w:t>
      </w:r>
      <w:r w:rsidRPr="00DD73FA">
        <w:rPr>
          <w:sz w:val="28"/>
          <w:rtl/>
        </w:rPr>
        <w:t>روز به</w:t>
      </w:r>
      <w:r w:rsidRPr="00DD73FA">
        <w:rPr>
          <w:rFonts w:hint="cs"/>
          <w:sz w:val="28"/>
          <w:rtl/>
        </w:rPr>
        <w:t>،</w:t>
      </w:r>
      <w:r w:rsidRPr="00DD73FA">
        <w:rPr>
          <w:sz w:val="28"/>
          <w:rtl/>
        </w:rPr>
        <w:t xml:space="preserve"> طهران.</w:t>
      </w:r>
    </w:p>
  </w:endnote>
  <w:endnote w:id="118">
    <w:p w:rsidR="000139C1" w:rsidRPr="00DD73FA" w:rsidRDefault="000139C1" w:rsidP="000B0AF4">
      <w:pPr>
        <w:pStyle w:val="EndnoteText"/>
        <w:spacing w:line="300" w:lineRule="exact"/>
        <w:ind w:firstLine="0"/>
        <w:rPr>
          <w:sz w:val="28"/>
          <w:rtl/>
          <w:lang w:bidi="ar-LB"/>
        </w:rPr>
      </w:pPr>
      <w:r w:rsidRPr="00DD73FA">
        <w:rPr>
          <w:sz w:val="28"/>
          <w:rtl/>
        </w:rPr>
        <w:t>(</w:t>
      </w:r>
      <w:r w:rsidRPr="00DD73FA">
        <w:rPr>
          <w:rStyle w:val="EndnoteReference"/>
          <w:vertAlign w:val="baseline"/>
        </w:rPr>
        <w:endnoteRef/>
      </w:r>
      <w:r w:rsidRPr="00DD73FA">
        <w:rPr>
          <w:sz w:val="28"/>
          <w:rtl/>
        </w:rPr>
        <w:t>)</w:t>
      </w:r>
      <w:r w:rsidRPr="00DD73FA">
        <w:rPr>
          <w:rFonts w:hint="cs"/>
          <w:sz w:val="28"/>
          <w:rtl/>
        </w:rPr>
        <w:t xml:space="preserve"> </w:t>
      </w:r>
      <w:r w:rsidRPr="00DD73FA">
        <w:rPr>
          <w:sz w:val="28"/>
          <w:rtl/>
        </w:rPr>
        <w:t>مباحث ال</w:t>
      </w:r>
      <w:r w:rsidRPr="00DD73FA">
        <w:rPr>
          <w:rFonts w:hint="cs"/>
          <w:sz w:val="28"/>
          <w:rtl/>
        </w:rPr>
        <w:t>أ</w:t>
      </w:r>
      <w:r w:rsidRPr="00DD73FA">
        <w:rPr>
          <w:sz w:val="28"/>
          <w:rtl/>
        </w:rPr>
        <w:t>صول</w:t>
      </w:r>
      <w:r w:rsidRPr="00DD73FA">
        <w:rPr>
          <w:rFonts w:hint="cs"/>
          <w:sz w:val="28"/>
          <w:rtl/>
        </w:rPr>
        <w:t xml:space="preserve"> 1: 54.</w:t>
      </w:r>
    </w:p>
  </w:endnote>
  <w:endnote w:id="119">
    <w:p w:rsidR="000139C1" w:rsidRPr="00DD73FA" w:rsidRDefault="000139C1" w:rsidP="000B0AF4">
      <w:pPr>
        <w:pStyle w:val="EndnoteText"/>
        <w:spacing w:line="300" w:lineRule="exact"/>
        <w:ind w:firstLine="0"/>
        <w:rPr>
          <w:sz w:val="28"/>
          <w:rtl/>
          <w:lang w:bidi="ar-LB"/>
        </w:rPr>
      </w:pPr>
      <w:r w:rsidRPr="00DD73FA">
        <w:rPr>
          <w:sz w:val="28"/>
          <w:rtl/>
        </w:rPr>
        <w:t>(</w:t>
      </w:r>
      <w:r w:rsidRPr="00DD73FA">
        <w:rPr>
          <w:rStyle w:val="EndnoteReference"/>
          <w:vertAlign w:val="baseline"/>
        </w:rPr>
        <w:endnoteRef/>
      </w:r>
      <w:r w:rsidRPr="00DD73FA">
        <w:rPr>
          <w:sz w:val="28"/>
          <w:rtl/>
        </w:rPr>
        <w:t>)</w:t>
      </w:r>
      <w:r>
        <w:rPr>
          <w:rFonts w:hint="cs"/>
          <w:sz w:val="28"/>
          <w:rtl/>
        </w:rPr>
        <w:t xml:space="preserve"> </w:t>
      </w:r>
      <w:r w:rsidRPr="00DD73FA">
        <w:rPr>
          <w:sz w:val="28"/>
          <w:rtl/>
        </w:rPr>
        <w:t xml:space="preserve">آن </w:t>
      </w:r>
      <w:r w:rsidRPr="0041639C">
        <w:rPr>
          <w:rFonts w:ascii="Mosawi" w:hAnsi="Mosawi" w:cs="Mosawi"/>
          <w:szCs w:val="20"/>
          <w:rtl/>
        </w:rPr>
        <w:t>گ</w:t>
      </w:r>
      <w:r w:rsidRPr="004F1701">
        <w:rPr>
          <w:rFonts w:ascii="Mosawi" w:hAnsi="Mosawi" w:cs="Mosawi"/>
          <w:szCs w:val="20"/>
          <w:rtl/>
        </w:rPr>
        <w:t>اه</w:t>
      </w:r>
      <w:r w:rsidRPr="00DD73FA">
        <w:rPr>
          <w:sz w:val="28"/>
          <w:rtl/>
        </w:rPr>
        <w:t xml:space="preserve"> كه هدايت شدم</w:t>
      </w:r>
      <w:r w:rsidRPr="00DD73FA">
        <w:rPr>
          <w:rFonts w:hint="cs"/>
          <w:sz w:val="28"/>
          <w:rtl/>
        </w:rPr>
        <w:t>:</w:t>
      </w:r>
      <w:r w:rsidRPr="00DD73FA">
        <w:rPr>
          <w:sz w:val="28"/>
          <w:rtl/>
        </w:rPr>
        <w:t xml:space="preserve"> 93 ـ 94.</w:t>
      </w:r>
    </w:p>
  </w:endnote>
  <w:endnote w:id="120">
    <w:p w:rsidR="000139C1" w:rsidRPr="00DD73FA" w:rsidRDefault="000139C1" w:rsidP="000B0AF4">
      <w:pPr>
        <w:pStyle w:val="EndnoteText"/>
        <w:spacing w:line="300" w:lineRule="exact"/>
        <w:ind w:firstLine="0"/>
        <w:rPr>
          <w:sz w:val="28"/>
          <w:rtl/>
        </w:rPr>
      </w:pPr>
      <w:r w:rsidRPr="00DD73FA">
        <w:rPr>
          <w:rFonts w:hint="cs"/>
          <w:sz w:val="28"/>
          <w:rtl/>
        </w:rPr>
        <w:t>(</w:t>
      </w:r>
      <w:r w:rsidRPr="00DD73FA">
        <w:rPr>
          <w:rStyle w:val="EndnoteReference"/>
          <w:sz w:val="28"/>
          <w:vertAlign w:val="baseline"/>
        </w:rPr>
        <w:endnoteRef/>
      </w:r>
      <w:r w:rsidRPr="00DD73FA">
        <w:rPr>
          <w:rFonts w:hint="cs"/>
          <w:sz w:val="28"/>
          <w:rtl/>
        </w:rPr>
        <w:t xml:space="preserve">) السيد محمد باقر الصدر، الإسلام يقود الحياة: 45، ط2، طهران، 1403هـ. </w:t>
      </w:r>
    </w:p>
  </w:endnote>
  <w:endnote w:id="121">
    <w:p w:rsidR="000139C1"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الحياة 5: 165، مكتب نشر الثقافة ال</w:t>
      </w:r>
      <w:r>
        <w:rPr>
          <w:rFonts w:hint="cs"/>
          <w:sz w:val="28"/>
          <w:rtl/>
        </w:rPr>
        <w:t>إسلاميّة، ط1، طهران.</w:t>
      </w:r>
    </w:p>
    <w:p w:rsidR="000139C1" w:rsidRPr="00DD73FA" w:rsidRDefault="000139C1" w:rsidP="000B0AF4">
      <w:pPr>
        <w:pStyle w:val="EndnoteText"/>
        <w:spacing w:line="300" w:lineRule="exact"/>
        <w:ind w:firstLine="0"/>
        <w:rPr>
          <w:sz w:val="28"/>
          <w:rtl/>
        </w:rPr>
      </w:pPr>
      <w:r w:rsidRPr="00DD73FA">
        <w:rPr>
          <w:rFonts w:hint="cs"/>
          <w:sz w:val="28"/>
          <w:rtl/>
        </w:rPr>
        <w:t>وهل نعثر اليوم على مثل هذا الحاكم الشرعي</w:t>
      </w:r>
      <w:r>
        <w:rPr>
          <w:rFonts w:hint="cs"/>
          <w:sz w:val="28"/>
          <w:rtl/>
        </w:rPr>
        <w:t>،</w:t>
      </w:r>
      <w:r w:rsidRPr="00DD73FA">
        <w:rPr>
          <w:rFonts w:hint="cs"/>
          <w:sz w:val="28"/>
          <w:rtl/>
        </w:rPr>
        <w:t xml:space="preserve"> أو أن نجد مسؤولاً في الدولة، يفكّ</w:t>
      </w:r>
      <w:r>
        <w:rPr>
          <w:rFonts w:hint="cs"/>
          <w:sz w:val="28"/>
          <w:rtl/>
        </w:rPr>
        <w:t>ِ</w:t>
      </w:r>
      <w:r w:rsidRPr="00DD73FA">
        <w:rPr>
          <w:rFonts w:hint="cs"/>
          <w:sz w:val="28"/>
          <w:rtl/>
        </w:rPr>
        <w:t>ر في هذا الأمر، بمعنى أن يعتزل الرأس</w:t>
      </w:r>
      <w:r>
        <w:rPr>
          <w:rFonts w:hint="cs"/>
          <w:sz w:val="28"/>
          <w:rtl/>
        </w:rPr>
        <w:t>ماليّ</w:t>
      </w:r>
      <w:r w:rsidRPr="00DD73FA">
        <w:rPr>
          <w:rFonts w:hint="cs"/>
          <w:sz w:val="28"/>
          <w:rtl/>
        </w:rPr>
        <w:t>ين، ويخرج من قلبه حب</w:t>
      </w:r>
      <w:r>
        <w:rPr>
          <w:rFonts w:hint="cs"/>
          <w:sz w:val="28"/>
          <w:rtl/>
        </w:rPr>
        <w:t>ّ</w:t>
      </w:r>
      <w:r w:rsidRPr="00DD73FA">
        <w:rPr>
          <w:rFonts w:hint="cs"/>
          <w:sz w:val="28"/>
          <w:rtl/>
        </w:rPr>
        <w:t xml:space="preserve"> الأموال والثروات والقصور، ويجهد من أجل تحقيق أصل (المساواة) ال</w:t>
      </w:r>
      <w:r>
        <w:rPr>
          <w:rFonts w:hint="cs"/>
          <w:sz w:val="28"/>
          <w:rtl/>
        </w:rPr>
        <w:t>إسلاميّ</w:t>
      </w:r>
      <w:r w:rsidRPr="00DD73FA">
        <w:rPr>
          <w:rFonts w:hint="cs"/>
          <w:sz w:val="28"/>
          <w:rtl/>
        </w:rPr>
        <w:t>، وبناء المجتمع ال</w:t>
      </w:r>
      <w:r>
        <w:rPr>
          <w:rFonts w:hint="cs"/>
          <w:sz w:val="28"/>
          <w:rtl/>
        </w:rPr>
        <w:t>قرآنيّ</w:t>
      </w:r>
      <w:r w:rsidRPr="00DD73FA">
        <w:rPr>
          <w:rFonts w:hint="cs"/>
          <w:sz w:val="28"/>
          <w:rtl/>
        </w:rPr>
        <w:t xml:space="preserve"> بعيداً عن الاختلاف والتفاوت الطبقي، وأن يجعل من العمل على إنقاذ (المستضعفين) فلسفة لحياته. </w:t>
      </w:r>
    </w:p>
  </w:endnote>
  <w:endnote w:id="122">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السيد محمد باقر الصدر، الإسلام يقود الحياة: 33</w:t>
      </w:r>
      <w:r>
        <w:rPr>
          <w:rFonts w:hint="cs"/>
          <w:sz w:val="28"/>
          <w:rtl/>
        </w:rPr>
        <w:t xml:space="preserve"> </w:t>
      </w:r>
      <w:r w:rsidRPr="00DD73FA">
        <w:rPr>
          <w:rFonts w:hint="cs"/>
          <w:sz w:val="28"/>
          <w:rtl/>
        </w:rPr>
        <w:t xml:space="preserve">ـ 34، ط2، طهران، 1403هـ. </w:t>
      </w:r>
    </w:p>
  </w:endnote>
  <w:endnote w:id="123">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w:t>
      </w:r>
      <w:r w:rsidRPr="00DD73FA">
        <w:rPr>
          <w:rFonts w:hint="cs"/>
          <w:sz w:val="28"/>
          <w:rtl/>
        </w:rPr>
        <w:t>النجوم الزاهرة 5: 231؛ شذرات الذهب 4: 124</w:t>
      </w:r>
      <w:r>
        <w:rPr>
          <w:rFonts w:hint="cs"/>
          <w:sz w:val="28"/>
          <w:rtl/>
        </w:rPr>
        <w:t>؛</w:t>
      </w:r>
      <w:r w:rsidRPr="00DD73FA">
        <w:rPr>
          <w:rFonts w:hint="cs"/>
          <w:sz w:val="28"/>
          <w:rtl/>
        </w:rPr>
        <w:t xml:space="preserve"> الوافي بالوفيات 17: 304</w:t>
      </w:r>
      <w:r>
        <w:rPr>
          <w:rFonts w:hint="cs"/>
          <w:sz w:val="28"/>
          <w:rtl/>
        </w:rPr>
        <w:t xml:space="preserve"> </w:t>
      </w:r>
      <w:r w:rsidRPr="00DD73FA">
        <w:rPr>
          <w:rFonts w:hint="cs"/>
          <w:sz w:val="28"/>
          <w:rtl/>
        </w:rPr>
        <w:t xml:space="preserve">ـ 404. </w:t>
      </w:r>
    </w:p>
  </w:endnote>
  <w:endnote w:id="124">
    <w:p w:rsidR="000139C1" w:rsidRPr="00DD73FA" w:rsidRDefault="000139C1" w:rsidP="000B0AF4">
      <w:pPr>
        <w:pStyle w:val="EndnoteText"/>
        <w:spacing w:line="300" w:lineRule="exact"/>
        <w:ind w:firstLine="0"/>
        <w:rPr>
          <w:sz w:val="28"/>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 xml:space="preserve">كان بطل المقامات التي ألفتها </w:t>
      </w:r>
      <w:r>
        <w:rPr>
          <w:rFonts w:hint="cs"/>
          <w:sz w:val="28"/>
          <w:rtl/>
        </w:rPr>
        <w:t>(</w:t>
      </w:r>
      <w:r w:rsidRPr="00DD73FA">
        <w:rPr>
          <w:rFonts w:hint="cs"/>
          <w:sz w:val="28"/>
          <w:rtl/>
        </w:rPr>
        <w:t xml:space="preserve">الشيخ نجم الدين المغاربي)، و(أبو سعد الفزاري)، بدلاً من (أبي الفتح الإسكندري) و(عيسى بن هشام) في (مقامات بديع الزمان الهمداني)، و(أبي زيد السروجي) و(الحارث بن همّام) في (مقامات الحريري). </w:t>
      </w:r>
    </w:p>
  </w:endnote>
  <w:endnote w:id="125">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الغنوسطية أو الغنوصية: مذهب العرفان: مذهب عقلاني نشأ في نطاق ال</w:t>
      </w:r>
      <w:r>
        <w:rPr>
          <w:rFonts w:hint="cs"/>
          <w:sz w:val="28"/>
          <w:rtl/>
        </w:rPr>
        <w:t>مسيحيّ</w:t>
      </w:r>
      <w:r w:rsidRPr="00DD73FA">
        <w:rPr>
          <w:rFonts w:hint="cs"/>
          <w:sz w:val="28"/>
          <w:rtl/>
        </w:rPr>
        <w:t>ة خلال القرن الأو</w:t>
      </w:r>
      <w:r>
        <w:rPr>
          <w:rFonts w:hint="cs"/>
          <w:sz w:val="28"/>
          <w:rtl/>
        </w:rPr>
        <w:t>ّ</w:t>
      </w:r>
      <w:r w:rsidRPr="00DD73FA">
        <w:rPr>
          <w:rFonts w:hint="cs"/>
          <w:sz w:val="28"/>
          <w:rtl/>
        </w:rPr>
        <w:t>ل للميلاد، وازدهر ب</w:t>
      </w:r>
      <w:r>
        <w:rPr>
          <w:rFonts w:hint="cs"/>
          <w:sz w:val="28"/>
          <w:rtl/>
        </w:rPr>
        <w:t>خاصّ</w:t>
      </w:r>
      <w:r w:rsidRPr="00DD73FA">
        <w:rPr>
          <w:rFonts w:hint="cs"/>
          <w:sz w:val="28"/>
          <w:rtl/>
        </w:rPr>
        <w:t>ة خلال القرن الثاني للميلاد، أك</w:t>
      </w:r>
      <w:r>
        <w:rPr>
          <w:rFonts w:hint="cs"/>
          <w:sz w:val="28"/>
          <w:rtl/>
        </w:rPr>
        <w:t>َّ</w:t>
      </w:r>
      <w:r w:rsidRPr="00DD73FA">
        <w:rPr>
          <w:rFonts w:hint="cs"/>
          <w:sz w:val="28"/>
          <w:rtl/>
        </w:rPr>
        <w:t>د أصحابه على المعرفة ال</w:t>
      </w:r>
      <w:r>
        <w:rPr>
          <w:rFonts w:hint="cs"/>
          <w:sz w:val="28"/>
          <w:rtl/>
        </w:rPr>
        <w:t>روحيّ</w:t>
      </w:r>
      <w:r w:rsidRPr="00DD73FA">
        <w:rPr>
          <w:rFonts w:hint="cs"/>
          <w:sz w:val="28"/>
          <w:rtl/>
        </w:rPr>
        <w:t xml:space="preserve">ة أكثر </w:t>
      </w:r>
      <w:r>
        <w:rPr>
          <w:rFonts w:hint="cs"/>
          <w:sz w:val="28"/>
          <w:rtl/>
        </w:rPr>
        <w:t>م</w:t>
      </w:r>
      <w:r w:rsidRPr="00DD73FA">
        <w:rPr>
          <w:rFonts w:hint="cs"/>
          <w:sz w:val="28"/>
          <w:rtl/>
        </w:rPr>
        <w:t>م</w:t>
      </w:r>
      <w:r>
        <w:rPr>
          <w:rFonts w:hint="cs"/>
          <w:sz w:val="28"/>
          <w:rtl/>
        </w:rPr>
        <w:t>ّ</w:t>
      </w:r>
      <w:r w:rsidRPr="00DD73FA">
        <w:rPr>
          <w:rFonts w:hint="cs"/>
          <w:sz w:val="28"/>
          <w:rtl/>
        </w:rPr>
        <w:t>ا أكدوا على الإيمان، والقول بأنّ المادّة شرّ</w:t>
      </w:r>
      <w:r>
        <w:rPr>
          <w:rFonts w:hint="cs"/>
          <w:sz w:val="28"/>
          <w:rtl/>
        </w:rPr>
        <w:t>ٌ</w:t>
      </w:r>
      <w:r w:rsidRPr="00DD73FA">
        <w:rPr>
          <w:rFonts w:hint="cs"/>
          <w:sz w:val="28"/>
          <w:rtl/>
        </w:rPr>
        <w:t>، وأنّ الخلاص يأتي من طريق المعرفة ال</w:t>
      </w:r>
      <w:r>
        <w:rPr>
          <w:rFonts w:hint="cs"/>
          <w:sz w:val="28"/>
          <w:rtl/>
        </w:rPr>
        <w:t>روحيّ</w:t>
      </w:r>
      <w:r w:rsidRPr="00DD73FA">
        <w:rPr>
          <w:rFonts w:hint="cs"/>
          <w:sz w:val="28"/>
          <w:rtl/>
        </w:rPr>
        <w:t>ة. وقد حاول القائلون بهذا المذهب التوفيق بين تعاليم المسيح والفلسفات الإغريقية والشرقية، وأنكروا التفسير الحرفي للكتاب المقدّس</w:t>
      </w:r>
      <w:r>
        <w:rPr>
          <w:rFonts w:hint="cs"/>
          <w:sz w:val="28"/>
          <w:rtl/>
        </w:rPr>
        <w:t>.</w:t>
      </w:r>
      <w:r w:rsidRPr="00DD73FA">
        <w:rPr>
          <w:rFonts w:hint="cs"/>
          <w:sz w:val="28"/>
          <w:rtl/>
        </w:rPr>
        <w:t xml:space="preserve"> ومن أجل ذلك اعتبرتهم الكنيسة من الهراطقة. والتعبير مشتق</w:t>
      </w:r>
      <w:r>
        <w:rPr>
          <w:rFonts w:hint="cs"/>
          <w:sz w:val="28"/>
          <w:rtl/>
        </w:rPr>
        <w:t>ّ</w:t>
      </w:r>
      <w:r w:rsidRPr="00DD73FA">
        <w:rPr>
          <w:rFonts w:hint="cs"/>
          <w:sz w:val="28"/>
          <w:rtl/>
        </w:rPr>
        <w:t xml:space="preserve"> من اللفظة اليونانية (</w:t>
      </w:r>
      <w:r w:rsidRPr="00F24498">
        <w:rPr>
          <w:rFonts w:cs="AL-Mohanad"/>
          <w:szCs w:val="20"/>
          <w:lang w:val="en-US" w:eastAsia="en-US" w:bidi="fa-IR"/>
        </w:rPr>
        <w:t>gnosis</w:t>
      </w:r>
      <w:r w:rsidRPr="00DD73FA">
        <w:rPr>
          <w:rFonts w:hint="cs"/>
          <w:sz w:val="28"/>
          <w:rtl/>
        </w:rPr>
        <w:t xml:space="preserve">)، ومعناها المعرفة. </w:t>
      </w:r>
      <w:r>
        <w:rPr>
          <w:rFonts w:hint="cs"/>
          <w:sz w:val="28"/>
          <w:rtl/>
        </w:rPr>
        <w:t>(ا</w:t>
      </w:r>
      <w:r w:rsidRPr="00DD73FA">
        <w:rPr>
          <w:rFonts w:hint="cs"/>
          <w:sz w:val="28"/>
          <w:rtl/>
        </w:rPr>
        <w:t xml:space="preserve">نظر: منير البعلبكي، المورد (قاموس إنجليزي ـ </w:t>
      </w:r>
      <w:r>
        <w:rPr>
          <w:rFonts w:hint="cs"/>
          <w:sz w:val="28"/>
          <w:rtl/>
        </w:rPr>
        <w:t>عربيّ</w:t>
      </w:r>
      <w:r w:rsidRPr="00DD73FA">
        <w:rPr>
          <w:rFonts w:hint="cs"/>
          <w:sz w:val="28"/>
          <w:rtl/>
        </w:rPr>
        <w:t>)</w:t>
      </w:r>
      <w:r>
        <w:rPr>
          <w:rFonts w:hint="cs"/>
          <w:sz w:val="28"/>
          <w:rtl/>
        </w:rPr>
        <w:t>: 392</w:t>
      </w:r>
      <w:r w:rsidRPr="00DD73FA">
        <w:rPr>
          <w:rFonts w:hint="cs"/>
          <w:sz w:val="28"/>
          <w:rtl/>
        </w:rPr>
        <w:t xml:space="preserve">، 2005م؛ موسوعة المورد 4: 225. </w:t>
      </w:r>
    </w:p>
  </w:endnote>
  <w:endnote w:id="126">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العلا</w:t>
      </w:r>
      <w:r>
        <w:rPr>
          <w:rFonts w:hint="cs"/>
          <w:sz w:val="28"/>
          <w:rtl/>
        </w:rPr>
        <w:t>ّ</w:t>
      </w:r>
      <w:r w:rsidRPr="00DD73FA">
        <w:rPr>
          <w:rFonts w:hint="cs"/>
          <w:sz w:val="28"/>
          <w:rtl/>
        </w:rPr>
        <w:t>مة محمد حسين الطباطبائي، الميزان في تفسير القرآن 5: 305</w:t>
      </w:r>
      <w:r>
        <w:rPr>
          <w:rFonts w:hint="cs"/>
          <w:sz w:val="28"/>
          <w:rtl/>
        </w:rPr>
        <w:t xml:space="preserve"> </w:t>
      </w:r>
      <w:r w:rsidRPr="00DD73FA">
        <w:rPr>
          <w:rFonts w:hint="cs"/>
          <w:sz w:val="28"/>
          <w:rtl/>
        </w:rPr>
        <w:t>ـ 306، طبعة آخوندي، ط2، طهران، 1390</w:t>
      </w:r>
      <w:r>
        <w:rPr>
          <w:rFonts w:hint="cs"/>
          <w:sz w:val="28"/>
          <w:rtl/>
        </w:rPr>
        <w:t>هـ</w:t>
      </w:r>
      <w:r w:rsidRPr="00DD73FA">
        <w:rPr>
          <w:rFonts w:hint="cs"/>
          <w:sz w:val="28"/>
          <w:rtl/>
        </w:rPr>
        <w:t>؛ وطبعة بيروت: 282</w:t>
      </w:r>
      <w:r>
        <w:rPr>
          <w:rFonts w:hint="cs"/>
          <w:sz w:val="28"/>
          <w:rtl/>
        </w:rPr>
        <w:t xml:space="preserve"> </w:t>
      </w:r>
      <w:r w:rsidRPr="00DD73FA">
        <w:rPr>
          <w:rFonts w:hint="cs"/>
          <w:sz w:val="28"/>
          <w:rtl/>
        </w:rPr>
        <w:t>ـ 283، 1390</w:t>
      </w:r>
      <w:r>
        <w:rPr>
          <w:rFonts w:hint="cs"/>
          <w:sz w:val="28"/>
          <w:rtl/>
        </w:rPr>
        <w:t>هـ</w:t>
      </w:r>
      <w:r w:rsidRPr="00DD73FA">
        <w:rPr>
          <w:rFonts w:hint="cs"/>
          <w:sz w:val="28"/>
          <w:rtl/>
        </w:rPr>
        <w:t xml:space="preserve">. </w:t>
      </w:r>
    </w:p>
  </w:endnote>
  <w:endnote w:id="127">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غوصي در بحر معرفت: 128</w:t>
      </w:r>
      <w:r>
        <w:rPr>
          <w:rFonts w:hint="cs"/>
          <w:sz w:val="28"/>
          <w:rtl/>
        </w:rPr>
        <w:t>،</w:t>
      </w:r>
      <w:r w:rsidRPr="00DD73FA">
        <w:rPr>
          <w:rFonts w:hint="cs"/>
          <w:sz w:val="28"/>
          <w:rtl/>
        </w:rPr>
        <w:t xml:space="preserve"> 166، إعداد: أحمد سيّاح، انتشارات إسلام، طهران، 1376هـ.ش. </w:t>
      </w:r>
    </w:p>
  </w:endnote>
  <w:endnote w:id="128">
    <w:p w:rsidR="000139C1" w:rsidRPr="00DD73FA" w:rsidRDefault="000139C1" w:rsidP="00E70994">
      <w:pPr>
        <w:pStyle w:val="EndnoteText"/>
        <w:spacing w:line="300" w:lineRule="exact"/>
        <w:ind w:firstLine="0"/>
        <w:rPr>
          <w:sz w:val="28"/>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قال صدر المت</w:t>
      </w:r>
      <w:r>
        <w:rPr>
          <w:rFonts w:hint="cs"/>
          <w:sz w:val="28"/>
          <w:rtl/>
        </w:rPr>
        <w:t>ألّهين</w:t>
      </w:r>
      <w:r w:rsidRPr="003007A9">
        <w:rPr>
          <w:rFonts w:ascii="Mosawi" w:hAnsi="Mosawi" w:cs="Mosawi"/>
          <w:sz w:val="26"/>
          <w:szCs w:val="26"/>
          <w:rtl/>
        </w:rPr>
        <w:t>&amp;</w:t>
      </w:r>
      <w:r w:rsidRPr="00DD73FA">
        <w:rPr>
          <w:rFonts w:hint="cs"/>
          <w:sz w:val="28"/>
          <w:rtl/>
        </w:rPr>
        <w:t xml:space="preserve"> في مقد</w:t>
      </w:r>
      <w:r>
        <w:rPr>
          <w:rFonts w:hint="cs"/>
          <w:sz w:val="28"/>
          <w:rtl/>
        </w:rPr>
        <w:t>ّ</w:t>
      </w:r>
      <w:r w:rsidRPr="00DD73FA">
        <w:rPr>
          <w:rFonts w:hint="cs"/>
          <w:sz w:val="28"/>
          <w:rtl/>
        </w:rPr>
        <w:t xml:space="preserve">مته على (الأسفار الأربعة): </w:t>
      </w:r>
      <w:r w:rsidRPr="00FA40E8">
        <w:rPr>
          <w:rFonts w:hint="eastAsia"/>
          <w:sz w:val="24"/>
          <w:szCs w:val="24"/>
          <w:rtl/>
        </w:rPr>
        <w:t>«</w:t>
      </w:r>
      <w:r>
        <w:rPr>
          <w:rFonts w:hint="cs"/>
          <w:sz w:val="28"/>
          <w:rtl/>
        </w:rPr>
        <w:t>...</w:t>
      </w:r>
      <w:r w:rsidRPr="00DD73FA">
        <w:rPr>
          <w:rFonts w:hint="cs"/>
          <w:sz w:val="28"/>
          <w:rtl/>
        </w:rPr>
        <w:t>وأصنّف كتاباً جامعاً لشتات ما وجدته في كتب الأقدمين، مشتملاً على خلاصة أقوال المش</w:t>
      </w:r>
      <w:r>
        <w:rPr>
          <w:rFonts w:hint="cs"/>
          <w:sz w:val="28"/>
          <w:rtl/>
        </w:rPr>
        <w:t>ّ</w:t>
      </w:r>
      <w:r w:rsidRPr="00DD73FA">
        <w:rPr>
          <w:rFonts w:hint="cs"/>
          <w:sz w:val="28"/>
          <w:rtl/>
        </w:rPr>
        <w:t>ائين، ونقاوة أذواق أهل الإشراق من الحكماء الرواقيين، مع زوائد لم توجد في كتب أهل الفن</w:t>
      </w:r>
      <w:r>
        <w:rPr>
          <w:rFonts w:hint="cs"/>
          <w:sz w:val="28"/>
          <w:rtl/>
        </w:rPr>
        <w:t>ّ</w:t>
      </w:r>
      <w:r w:rsidRPr="00DD73FA">
        <w:rPr>
          <w:rFonts w:hint="cs"/>
          <w:sz w:val="28"/>
          <w:rtl/>
        </w:rPr>
        <w:t>...</w:t>
      </w:r>
      <w:r w:rsidRPr="00FA40E8">
        <w:rPr>
          <w:rFonts w:hint="eastAsia"/>
          <w:sz w:val="24"/>
          <w:szCs w:val="24"/>
          <w:rtl/>
        </w:rPr>
        <w:t>»</w:t>
      </w:r>
      <w:r w:rsidRPr="00DD73FA">
        <w:rPr>
          <w:rFonts w:hint="cs"/>
          <w:sz w:val="28"/>
          <w:rtl/>
        </w:rPr>
        <w:t xml:space="preserve">. </w:t>
      </w:r>
    </w:p>
  </w:endnote>
  <w:endnote w:id="129">
    <w:p w:rsidR="000139C1" w:rsidRPr="00DD73FA" w:rsidRDefault="000139C1" w:rsidP="000B0AF4">
      <w:pPr>
        <w:pStyle w:val="EndnoteText"/>
        <w:spacing w:line="300" w:lineRule="exact"/>
        <w:ind w:firstLine="0"/>
        <w:rPr>
          <w:sz w:val="28"/>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في</w:t>
      </w:r>
      <w:r>
        <w:rPr>
          <w:rFonts w:hint="cs"/>
          <w:sz w:val="28"/>
          <w:rtl/>
        </w:rPr>
        <w:t xml:space="preserve"> </w:t>
      </w:r>
      <w:r w:rsidRPr="00DD73FA">
        <w:rPr>
          <w:rFonts w:hint="cs"/>
          <w:sz w:val="28"/>
          <w:rtl/>
        </w:rPr>
        <w:t>ما يتعلق باختلاف الفلاسفة وتضارب الآراء ال</w:t>
      </w:r>
      <w:r>
        <w:rPr>
          <w:rFonts w:hint="cs"/>
          <w:sz w:val="28"/>
          <w:rtl/>
        </w:rPr>
        <w:t>فلسفيّ</w:t>
      </w:r>
      <w:r w:rsidRPr="00DD73FA">
        <w:rPr>
          <w:rFonts w:hint="cs"/>
          <w:sz w:val="28"/>
          <w:rtl/>
        </w:rPr>
        <w:t xml:space="preserve">ة </w:t>
      </w:r>
      <w:r>
        <w:rPr>
          <w:rFonts w:hint="cs"/>
          <w:sz w:val="28"/>
          <w:rtl/>
        </w:rPr>
        <w:t>ف</w:t>
      </w:r>
      <w:r w:rsidRPr="00DD73FA">
        <w:rPr>
          <w:rFonts w:hint="cs"/>
          <w:sz w:val="28"/>
          <w:rtl/>
        </w:rPr>
        <w:t xml:space="preserve">حيث كان المنشأ الأساس للفلسفة هو العقل، </w:t>
      </w:r>
      <w:r>
        <w:rPr>
          <w:rFonts w:hint="cs"/>
          <w:sz w:val="28"/>
          <w:rtl/>
        </w:rPr>
        <w:t>و</w:t>
      </w:r>
      <w:r w:rsidRPr="00DD73FA">
        <w:rPr>
          <w:rFonts w:hint="cs"/>
          <w:sz w:val="28"/>
          <w:rtl/>
        </w:rPr>
        <w:t>الوهم يتدخ</w:t>
      </w:r>
      <w:r>
        <w:rPr>
          <w:rFonts w:hint="cs"/>
          <w:sz w:val="28"/>
          <w:rtl/>
        </w:rPr>
        <w:t>ّ</w:t>
      </w:r>
      <w:r w:rsidRPr="00DD73FA">
        <w:rPr>
          <w:rFonts w:hint="cs"/>
          <w:sz w:val="28"/>
          <w:rtl/>
        </w:rPr>
        <w:t>ل في شأن العقل على الدوام، فإنّ فهم الحقائق بمجرّد العقل يقترن على الدوام بالاختلاف الفاحش</w:t>
      </w:r>
      <w:r>
        <w:rPr>
          <w:rFonts w:hint="cs"/>
          <w:sz w:val="28"/>
          <w:rtl/>
        </w:rPr>
        <w:t>.</w:t>
      </w:r>
      <w:r w:rsidRPr="00DD73FA">
        <w:rPr>
          <w:rFonts w:hint="cs"/>
          <w:sz w:val="28"/>
          <w:rtl/>
        </w:rPr>
        <w:t xml:space="preserve"> </w:t>
      </w:r>
      <w:r>
        <w:rPr>
          <w:rFonts w:hint="cs"/>
          <w:sz w:val="28"/>
          <w:rtl/>
        </w:rPr>
        <w:t>(</w:t>
      </w:r>
      <w:r w:rsidRPr="00DD73FA">
        <w:rPr>
          <w:rFonts w:hint="cs"/>
          <w:sz w:val="28"/>
          <w:rtl/>
        </w:rPr>
        <w:t>راجع الكلام الهام</w:t>
      </w:r>
      <w:r>
        <w:rPr>
          <w:rFonts w:hint="cs"/>
          <w:sz w:val="28"/>
          <w:rtl/>
        </w:rPr>
        <w:t>ّ</w:t>
      </w:r>
      <w:r w:rsidRPr="00DD73FA">
        <w:rPr>
          <w:rFonts w:hint="cs"/>
          <w:sz w:val="28"/>
          <w:rtl/>
        </w:rPr>
        <w:t xml:space="preserve"> للغاية الذي قاله الخواجة نصير الدين الطوسي في بداية (شرح الإشارات)</w:t>
      </w:r>
      <w:r>
        <w:rPr>
          <w:rFonts w:hint="cs"/>
          <w:sz w:val="28"/>
          <w:rtl/>
        </w:rPr>
        <w:t>،</w:t>
      </w:r>
      <w:r w:rsidRPr="00DD73FA">
        <w:rPr>
          <w:rFonts w:hint="cs"/>
          <w:sz w:val="28"/>
          <w:rtl/>
        </w:rPr>
        <w:t xml:space="preserve"> وقد تقدم أن ذكرناه في نهاية العنوان (11) من هذه المقالة</w:t>
      </w:r>
      <w:r>
        <w:rPr>
          <w:rFonts w:hint="cs"/>
          <w:sz w:val="28"/>
          <w:rtl/>
        </w:rPr>
        <w:t>)</w:t>
      </w:r>
      <w:r w:rsidRPr="00DD73FA">
        <w:rPr>
          <w:rFonts w:hint="cs"/>
          <w:sz w:val="28"/>
          <w:rtl/>
        </w:rPr>
        <w:t xml:space="preserve">. </w:t>
      </w:r>
    </w:p>
  </w:endnote>
  <w:endnote w:id="130">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تاريخ فلسفة الغرب 2: 223</w:t>
      </w:r>
      <w:r>
        <w:rPr>
          <w:rFonts w:hint="cs"/>
          <w:sz w:val="28"/>
          <w:rtl/>
        </w:rPr>
        <w:t xml:space="preserve"> </w:t>
      </w:r>
      <w:r w:rsidRPr="00DD73FA">
        <w:rPr>
          <w:rFonts w:hint="cs"/>
          <w:sz w:val="28"/>
          <w:rtl/>
        </w:rPr>
        <w:t xml:space="preserve">ـ 224، طهران، 1351هـ.ش. </w:t>
      </w:r>
    </w:p>
  </w:endnote>
  <w:endnote w:id="131">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 xml:space="preserve">نهج البلاغة، الخطبة </w:t>
      </w:r>
      <w:r>
        <w:rPr>
          <w:rFonts w:hint="cs"/>
          <w:sz w:val="28"/>
          <w:rtl/>
        </w:rPr>
        <w:t>1</w:t>
      </w:r>
      <w:r w:rsidRPr="00DD73FA">
        <w:rPr>
          <w:rFonts w:hint="cs"/>
          <w:sz w:val="28"/>
          <w:rtl/>
        </w:rPr>
        <w:t xml:space="preserve">. </w:t>
      </w:r>
    </w:p>
  </w:endnote>
  <w:endnote w:id="132">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 xml:space="preserve">تحف العقول، حديث هشام </w:t>
      </w:r>
      <w:r>
        <w:rPr>
          <w:rFonts w:hint="cs"/>
          <w:sz w:val="28"/>
          <w:rtl/>
        </w:rPr>
        <w:t>بن الحكم عن الإمام موسى بن جعفر</w:t>
      </w:r>
      <w:r w:rsidRPr="0008361D">
        <w:rPr>
          <w:rFonts w:cs="Mosawi" w:hint="cs"/>
          <w:sz w:val="28"/>
          <w:szCs w:val="26"/>
          <w:rtl/>
        </w:rPr>
        <w:t>×</w:t>
      </w:r>
      <w:r w:rsidRPr="00DD73FA">
        <w:rPr>
          <w:rFonts w:hint="cs"/>
          <w:sz w:val="28"/>
          <w:rtl/>
        </w:rPr>
        <w:t xml:space="preserve">. </w:t>
      </w:r>
    </w:p>
  </w:endnote>
  <w:endnote w:id="133">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Pr>
          <w:rFonts w:hint="cs"/>
          <w:sz w:val="28"/>
          <w:rtl/>
        </w:rPr>
        <w:t>ا</w:t>
      </w:r>
      <w:r w:rsidRPr="00DD73FA">
        <w:rPr>
          <w:rFonts w:hint="cs"/>
          <w:sz w:val="28"/>
          <w:rtl/>
        </w:rPr>
        <w:t xml:space="preserve">نظر: مقالة (حد </w:t>
      </w:r>
      <w:r w:rsidRPr="0041639C">
        <w:rPr>
          <w:rFonts w:ascii="Mosawi" w:hAnsi="Mosawi" w:cs="Mosawi"/>
          <w:szCs w:val="20"/>
          <w:rtl/>
        </w:rPr>
        <w:t>گ</w:t>
      </w:r>
      <w:r w:rsidRPr="00F71FBD">
        <w:rPr>
          <w:rFonts w:ascii="Mosawi" w:hAnsi="Mosawi" w:cs="Mosawi" w:hint="cs"/>
          <w:szCs w:val="20"/>
          <w:rtl/>
        </w:rPr>
        <w:t>رایی</w:t>
      </w:r>
      <w:r w:rsidRPr="00DD73FA">
        <w:rPr>
          <w:rFonts w:hint="cs"/>
          <w:sz w:val="28"/>
          <w:rtl/>
          <w:lang w:bidi="fa-IR"/>
        </w:rPr>
        <w:t xml:space="preserve"> در علم وفلسفه)</w:t>
      </w:r>
      <w:r w:rsidRPr="00DD73FA">
        <w:rPr>
          <w:rFonts w:hint="cs"/>
          <w:sz w:val="28"/>
          <w:rtl/>
        </w:rPr>
        <w:t xml:space="preserve">، في كتاب (اجتهاد وتقليد در فلسفه). </w:t>
      </w:r>
    </w:p>
  </w:endnote>
  <w:endnote w:id="134">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 xml:space="preserve">مجموعة مقالات 2: 214؛ وكذلك: اجتهاد وتقليد در فلسفة: 218. </w:t>
      </w:r>
    </w:p>
  </w:endnote>
  <w:endnote w:id="135">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 xml:space="preserve">نيايش فيلسوف: 451، من دار نشر دانشكاه علوم </w:t>
      </w:r>
      <w:r>
        <w:rPr>
          <w:rFonts w:hint="cs"/>
          <w:sz w:val="28"/>
          <w:rtl/>
        </w:rPr>
        <w:t>إسلاميّ</w:t>
      </w:r>
      <w:r w:rsidRPr="00DD73FA">
        <w:rPr>
          <w:rFonts w:hint="cs"/>
          <w:sz w:val="28"/>
          <w:rtl/>
        </w:rPr>
        <w:t xml:space="preserve"> رضوي، مشهد (1377هـ.ش). </w:t>
      </w:r>
    </w:p>
  </w:endnote>
  <w:endnote w:id="136">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إنه لمم</w:t>
      </w:r>
      <w:r>
        <w:rPr>
          <w:rFonts w:hint="cs"/>
          <w:sz w:val="28"/>
          <w:rtl/>
        </w:rPr>
        <w:t>ّ</w:t>
      </w:r>
      <w:r w:rsidRPr="00DD73FA">
        <w:rPr>
          <w:rFonts w:hint="cs"/>
          <w:sz w:val="28"/>
          <w:rtl/>
        </w:rPr>
        <w:t>ا يدعو</w:t>
      </w:r>
      <w:r>
        <w:rPr>
          <w:rFonts w:hint="cs"/>
          <w:sz w:val="28"/>
          <w:rtl/>
        </w:rPr>
        <w:t xml:space="preserve"> إلى </w:t>
      </w:r>
      <w:r w:rsidRPr="00DD73FA">
        <w:rPr>
          <w:rFonts w:hint="cs"/>
          <w:sz w:val="28"/>
          <w:rtl/>
        </w:rPr>
        <w:t xml:space="preserve">الأسف أن يجهل بعض فضلاء وعلماء الشيعة هذا الأصل التوحيدي الكبير (البدء بالولاية)! </w:t>
      </w:r>
    </w:p>
  </w:endnote>
  <w:endnote w:id="137">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روح مجرّد: 411، طبع انتشارات حكمت، طهران</w:t>
      </w:r>
      <w:r>
        <w:rPr>
          <w:rFonts w:hint="cs"/>
          <w:sz w:val="28"/>
          <w:rtl/>
        </w:rPr>
        <w:t>،</w:t>
      </w:r>
      <w:r w:rsidRPr="00DD73FA">
        <w:rPr>
          <w:rFonts w:hint="cs"/>
          <w:sz w:val="28"/>
          <w:rtl/>
        </w:rPr>
        <w:t xml:space="preserve"> 1414هـ؛ اجتهاد وتقليد در فلسفة: 221. </w:t>
      </w:r>
    </w:p>
  </w:endnote>
  <w:endnote w:id="138">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الفكر ال</w:t>
      </w:r>
      <w:r>
        <w:rPr>
          <w:rFonts w:hint="cs"/>
          <w:sz w:val="28"/>
          <w:rtl/>
        </w:rPr>
        <w:t>إسلاميّ</w:t>
      </w:r>
      <w:r w:rsidRPr="00DD73FA">
        <w:rPr>
          <w:rFonts w:hint="cs"/>
          <w:sz w:val="28"/>
          <w:rtl/>
        </w:rPr>
        <w:t>: 305؛ لمحات من الفكر ال</w:t>
      </w:r>
      <w:r>
        <w:rPr>
          <w:rFonts w:hint="cs"/>
          <w:sz w:val="28"/>
          <w:rtl/>
        </w:rPr>
        <w:t>فلسفيّ</w:t>
      </w:r>
      <w:r w:rsidRPr="00DD73FA">
        <w:rPr>
          <w:rFonts w:hint="cs"/>
          <w:sz w:val="28"/>
          <w:rtl/>
        </w:rPr>
        <w:t xml:space="preserve">. </w:t>
      </w:r>
    </w:p>
  </w:endnote>
  <w:endnote w:id="139">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بطبيعة الحال إنّ مسألة (أصالة الوجود) في تلك الحقبة لم يكن لها ذلك الحضور في المنطق والفلسفة ال</w:t>
      </w:r>
      <w:r>
        <w:rPr>
          <w:rFonts w:hint="cs"/>
          <w:sz w:val="28"/>
          <w:rtl/>
        </w:rPr>
        <w:t>عقليّ</w:t>
      </w:r>
      <w:r w:rsidRPr="00DD73FA">
        <w:rPr>
          <w:rFonts w:hint="cs"/>
          <w:sz w:val="28"/>
          <w:rtl/>
        </w:rPr>
        <w:t>ة</w:t>
      </w:r>
      <w:r>
        <w:rPr>
          <w:rFonts w:hint="cs"/>
          <w:sz w:val="28"/>
          <w:rtl/>
        </w:rPr>
        <w:t>؛</w:t>
      </w:r>
      <w:r w:rsidRPr="00DD73FA">
        <w:rPr>
          <w:rFonts w:hint="cs"/>
          <w:sz w:val="28"/>
          <w:rtl/>
        </w:rPr>
        <w:t xml:space="preserve"> لأنّ هذه المسألة ليست </w:t>
      </w:r>
      <w:r>
        <w:rPr>
          <w:rFonts w:hint="cs"/>
          <w:sz w:val="28"/>
          <w:rtl/>
        </w:rPr>
        <w:t>فلسفيّ</w:t>
      </w:r>
      <w:r w:rsidRPr="00DD73FA">
        <w:rPr>
          <w:rFonts w:hint="cs"/>
          <w:sz w:val="28"/>
          <w:rtl/>
        </w:rPr>
        <w:t>ة من الناحية ال</w:t>
      </w:r>
      <w:r>
        <w:rPr>
          <w:rFonts w:hint="cs"/>
          <w:sz w:val="28"/>
          <w:rtl/>
        </w:rPr>
        <w:t>ذاتيّ</w:t>
      </w:r>
      <w:r w:rsidRPr="00DD73FA">
        <w:rPr>
          <w:rFonts w:hint="cs"/>
          <w:sz w:val="28"/>
          <w:rtl/>
        </w:rPr>
        <w:t xml:space="preserve">ة. </w:t>
      </w:r>
    </w:p>
  </w:endnote>
  <w:endnote w:id="140">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شرح مبسوط منظومه 1: 220، انتشارات حكمت، طهران</w:t>
      </w:r>
      <w:r>
        <w:rPr>
          <w:rFonts w:hint="cs"/>
          <w:sz w:val="28"/>
          <w:rtl/>
        </w:rPr>
        <w:t>،</w:t>
      </w:r>
      <w:r w:rsidRPr="00DD73FA">
        <w:rPr>
          <w:rFonts w:hint="cs"/>
          <w:sz w:val="28"/>
          <w:rtl/>
        </w:rPr>
        <w:t xml:space="preserve"> 1404هـ. </w:t>
      </w:r>
    </w:p>
  </w:endnote>
  <w:endnote w:id="141">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بطبيعة الحال فإن موضوع المعرفة في الإسلام ـ سواء في التعاليم ال</w:t>
      </w:r>
      <w:r>
        <w:rPr>
          <w:rFonts w:hint="cs"/>
          <w:sz w:val="28"/>
          <w:rtl/>
        </w:rPr>
        <w:t>قرآنيّ</w:t>
      </w:r>
      <w:r w:rsidRPr="00DD73FA">
        <w:rPr>
          <w:rFonts w:hint="cs"/>
          <w:sz w:val="28"/>
          <w:rtl/>
        </w:rPr>
        <w:t>ة أو السن</w:t>
      </w:r>
      <w:r>
        <w:rPr>
          <w:rFonts w:hint="cs"/>
          <w:sz w:val="28"/>
          <w:rtl/>
        </w:rPr>
        <w:t>ّ</w:t>
      </w:r>
      <w:r w:rsidRPr="00DD73FA">
        <w:rPr>
          <w:rFonts w:hint="cs"/>
          <w:sz w:val="28"/>
          <w:rtl/>
        </w:rPr>
        <w:t>ة الشريفة ـ</w:t>
      </w:r>
      <w:r>
        <w:rPr>
          <w:rFonts w:hint="cs"/>
          <w:sz w:val="28"/>
          <w:rtl/>
        </w:rPr>
        <w:t>،</w:t>
      </w:r>
      <w:r w:rsidRPr="00DD73FA">
        <w:rPr>
          <w:rFonts w:hint="cs"/>
          <w:sz w:val="28"/>
          <w:rtl/>
        </w:rPr>
        <w:t xml:space="preserve"> وطرق حصولها أو موانعها، كانت مطروحة وفقاً للآلي</w:t>
      </w:r>
      <w:r>
        <w:rPr>
          <w:rFonts w:hint="cs"/>
          <w:sz w:val="28"/>
          <w:rtl/>
        </w:rPr>
        <w:t>ّ</w:t>
      </w:r>
      <w:r w:rsidRPr="00DD73FA">
        <w:rPr>
          <w:rFonts w:hint="cs"/>
          <w:sz w:val="28"/>
          <w:rtl/>
        </w:rPr>
        <w:t>ات والأدوات ال</w:t>
      </w:r>
      <w:r>
        <w:rPr>
          <w:rFonts w:hint="cs"/>
          <w:sz w:val="28"/>
          <w:rtl/>
        </w:rPr>
        <w:t>إسلاميّ</w:t>
      </w:r>
      <w:r w:rsidRPr="00DD73FA">
        <w:rPr>
          <w:rFonts w:hint="cs"/>
          <w:sz w:val="28"/>
          <w:rtl/>
        </w:rPr>
        <w:t>ة قبل سنوات من تسلل الفلسفة الإغريقية</w:t>
      </w:r>
      <w:r>
        <w:rPr>
          <w:rFonts w:hint="cs"/>
          <w:sz w:val="28"/>
          <w:rtl/>
        </w:rPr>
        <w:t xml:space="preserve"> إلى </w:t>
      </w:r>
      <w:r w:rsidRPr="00DD73FA">
        <w:rPr>
          <w:rFonts w:hint="cs"/>
          <w:sz w:val="28"/>
          <w:rtl/>
        </w:rPr>
        <w:t>الكيان ال</w:t>
      </w:r>
      <w:r>
        <w:rPr>
          <w:rFonts w:hint="cs"/>
          <w:sz w:val="28"/>
          <w:rtl/>
        </w:rPr>
        <w:t>إسلاميّ</w:t>
      </w:r>
      <w:r w:rsidRPr="00DD73FA">
        <w:rPr>
          <w:rFonts w:hint="cs"/>
          <w:sz w:val="28"/>
          <w:rtl/>
        </w:rPr>
        <w:t xml:space="preserve">. </w:t>
      </w:r>
      <w:r>
        <w:rPr>
          <w:rFonts w:hint="cs"/>
          <w:sz w:val="28"/>
          <w:rtl/>
        </w:rPr>
        <w:t>(</w:t>
      </w:r>
      <w:r w:rsidRPr="00DD73FA">
        <w:rPr>
          <w:rFonts w:hint="cs"/>
          <w:sz w:val="28"/>
          <w:rtl/>
        </w:rPr>
        <w:t xml:space="preserve">يمكنكم ملاحظة هذا البحث في كتاب (الحياة)، الباب الأول، ضمن 82 فصلاً رئيساً وفرعياً). </w:t>
      </w:r>
    </w:p>
  </w:endnote>
  <w:endnote w:id="142">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ليس التعق</w:t>
      </w:r>
      <w:r>
        <w:rPr>
          <w:rFonts w:hint="cs"/>
          <w:sz w:val="28"/>
          <w:rtl/>
        </w:rPr>
        <w:t>ُّ</w:t>
      </w:r>
      <w:r w:rsidRPr="00DD73FA">
        <w:rPr>
          <w:rFonts w:hint="cs"/>
          <w:sz w:val="28"/>
          <w:rtl/>
        </w:rPr>
        <w:t>ل بالعقل النوري (الفطري، الكامن)، بل توظيف لعمق العقل دون ظواهره القشرية، وقد توص</w:t>
      </w:r>
      <w:r>
        <w:rPr>
          <w:rFonts w:hint="cs"/>
          <w:sz w:val="28"/>
          <w:rtl/>
        </w:rPr>
        <w:t>َّ</w:t>
      </w:r>
      <w:r w:rsidRPr="00DD73FA">
        <w:rPr>
          <w:rFonts w:hint="cs"/>
          <w:sz w:val="28"/>
          <w:rtl/>
        </w:rPr>
        <w:t>ل الإنسان</w:t>
      </w:r>
      <w:r>
        <w:rPr>
          <w:rFonts w:hint="cs"/>
          <w:sz w:val="28"/>
          <w:rtl/>
        </w:rPr>
        <w:t xml:space="preserve"> إلى </w:t>
      </w:r>
      <w:r w:rsidRPr="00DD73FA">
        <w:rPr>
          <w:rFonts w:hint="cs"/>
          <w:sz w:val="28"/>
          <w:rtl/>
        </w:rPr>
        <w:t>هذه المرحلة السامية من (التعق</w:t>
      </w:r>
      <w:r>
        <w:rPr>
          <w:rFonts w:hint="cs"/>
          <w:sz w:val="28"/>
          <w:rtl/>
        </w:rPr>
        <w:t>ُّ</w:t>
      </w:r>
      <w:r w:rsidRPr="00DD73FA">
        <w:rPr>
          <w:rFonts w:hint="cs"/>
          <w:sz w:val="28"/>
          <w:rtl/>
        </w:rPr>
        <w:t>ل) بفضل الهداية ال</w:t>
      </w:r>
      <w:r>
        <w:rPr>
          <w:rFonts w:hint="cs"/>
          <w:sz w:val="28"/>
          <w:rtl/>
        </w:rPr>
        <w:t>إسلاميّ</w:t>
      </w:r>
      <w:r w:rsidRPr="00DD73FA">
        <w:rPr>
          <w:rFonts w:hint="cs"/>
          <w:sz w:val="28"/>
          <w:rtl/>
        </w:rPr>
        <w:t xml:space="preserve">ة. </w:t>
      </w:r>
    </w:p>
  </w:endnote>
  <w:endnote w:id="143">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وكما أنّ المعرفة ال</w:t>
      </w:r>
      <w:r>
        <w:rPr>
          <w:rFonts w:hint="cs"/>
          <w:sz w:val="28"/>
          <w:rtl/>
        </w:rPr>
        <w:t>إنسانيّ</w:t>
      </w:r>
      <w:r w:rsidRPr="00DD73FA">
        <w:rPr>
          <w:rFonts w:hint="cs"/>
          <w:sz w:val="28"/>
          <w:rtl/>
        </w:rPr>
        <w:t>ة لا تنحصر بـ (المعرفة الحس</w:t>
      </w:r>
      <w:r>
        <w:rPr>
          <w:rFonts w:hint="cs"/>
          <w:sz w:val="28"/>
          <w:rtl/>
        </w:rPr>
        <w:t>ّ</w:t>
      </w:r>
      <w:r w:rsidRPr="00DD73FA">
        <w:rPr>
          <w:rFonts w:hint="cs"/>
          <w:sz w:val="28"/>
          <w:rtl/>
        </w:rPr>
        <w:t xml:space="preserve">ية)، ولا تقف عند هذا </w:t>
      </w:r>
      <w:r>
        <w:rPr>
          <w:rFonts w:hint="cs"/>
          <w:sz w:val="28"/>
          <w:rtl/>
        </w:rPr>
        <w:t>ال</w:t>
      </w:r>
      <w:r w:rsidRPr="00DD73FA">
        <w:rPr>
          <w:rFonts w:hint="cs"/>
          <w:sz w:val="28"/>
          <w:rtl/>
        </w:rPr>
        <w:t>حد</w:t>
      </w:r>
      <w:r>
        <w:rPr>
          <w:rFonts w:hint="cs"/>
          <w:sz w:val="28"/>
          <w:rtl/>
        </w:rPr>
        <w:t>ّ</w:t>
      </w:r>
      <w:r w:rsidRPr="00DD73FA">
        <w:rPr>
          <w:rFonts w:hint="cs"/>
          <w:sz w:val="28"/>
          <w:rtl/>
        </w:rPr>
        <w:t xml:space="preserve"> (وإنّ الذين توق</w:t>
      </w:r>
      <w:r>
        <w:rPr>
          <w:rFonts w:hint="cs"/>
          <w:sz w:val="28"/>
          <w:rtl/>
        </w:rPr>
        <w:t>َّ</w:t>
      </w:r>
      <w:r w:rsidRPr="00DD73FA">
        <w:rPr>
          <w:rFonts w:hint="cs"/>
          <w:sz w:val="28"/>
          <w:rtl/>
        </w:rPr>
        <w:t>فوا عند هذا الحد</w:t>
      </w:r>
      <w:r>
        <w:rPr>
          <w:rFonts w:hint="cs"/>
          <w:sz w:val="28"/>
          <w:rtl/>
        </w:rPr>
        <w:t>ّ</w:t>
      </w:r>
      <w:r w:rsidRPr="00DD73FA">
        <w:rPr>
          <w:rFonts w:hint="cs"/>
          <w:sz w:val="28"/>
          <w:rtl/>
        </w:rPr>
        <w:t xml:space="preserve"> هم بحكم الأطفال الصغار الذين لا يدركون شيئاً مم</w:t>
      </w:r>
      <w:r>
        <w:rPr>
          <w:rFonts w:hint="cs"/>
          <w:sz w:val="28"/>
          <w:rtl/>
        </w:rPr>
        <w:t>ّ</w:t>
      </w:r>
      <w:r w:rsidRPr="00DD73FA">
        <w:rPr>
          <w:rFonts w:hint="cs"/>
          <w:sz w:val="28"/>
          <w:rtl/>
        </w:rPr>
        <w:t>ا يحيط بهم)، فإنها لا تنحصر بـ (المعرفة ال</w:t>
      </w:r>
      <w:r>
        <w:rPr>
          <w:rFonts w:hint="cs"/>
          <w:sz w:val="28"/>
          <w:rtl/>
        </w:rPr>
        <w:t>عقليّ</w:t>
      </w:r>
      <w:r w:rsidRPr="00DD73FA">
        <w:rPr>
          <w:rFonts w:hint="cs"/>
          <w:sz w:val="28"/>
          <w:rtl/>
        </w:rPr>
        <w:t>ة) أيضاً. بل إنّ م</w:t>
      </w:r>
      <w:r>
        <w:rPr>
          <w:rFonts w:hint="cs"/>
          <w:sz w:val="28"/>
          <w:rtl/>
        </w:rPr>
        <w:t>نـز</w:t>
      </w:r>
      <w:r w:rsidRPr="00DD73FA">
        <w:rPr>
          <w:rFonts w:hint="cs"/>
          <w:sz w:val="28"/>
          <w:rtl/>
        </w:rPr>
        <w:t>لة الإنسان ومقدرته ال</w:t>
      </w:r>
      <w:r>
        <w:rPr>
          <w:rFonts w:hint="cs"/>
          <w:sz w:val="28"/>
          <w:rtl/>
        </w:rPr>
        <w:t>عقليّ</w:t>
      </w:r>
      <w:r w:rsidRPr="00DD73FA">
        <w:rPr>
          <w:rFonts w:hint="cs"/>
          <w:sz w:val="28"/>
          <w:rtl/>
        </w:rPr>
        <w:t>ة الكامنة والمودعة فيه بحيث تصل</w:t>
      </w:r>
      <w:r>
        <w:rPr>
          <w:rFonts w:hint="cs"/>
          <w:sz w:val="28"/>
          <w:rtl/>
        </w:rPr>
        <w:t xml:space="preserve"> إلى </w:t>
      </w:r>
      <w:r w:rsidRPr="00DD73FA">
        <w:rPr>
          <w:rFonts w:hint="cs"/>
          <w:sz w:val="28"/>
          <w:rtl/>
        </w:rPr>
        <w:t xml:space="preserve">ما هو أرقى من ذلك، أي </w:t>
      </w:r>
      <w:r>
        <w:rPr>
          <w:rFonts w:hint="cs"/>
          <w:sz w:val="28"/>
          <w:rtl/>
        </w:rPr>
        <w:t>إ</w:t>
      </w:r>
      <w:r w:rsidRPr="00DD73FA">
        <w:rPr>
          <w:rFonts w:hint="cs"/>
          <w:sz w:val="28"/>
          <w:rtl/>
        </w:rPr>
        <w:t>نها تصل</w:t>
      </w:r>
      <w:r>
        <w:rPr>
          <w:rFonts w:hint="cs"/>
          <w:sz w:val="28"/>
          <w:rtl/>
        </w:rPr>
        <w:t xml:space="preserve"> إلى </w:t>
      </w:r>
      <w:r w:rsidRPr="00DD73FA">
        <w:rPr>
          <w:rFonts w:hint="cs"/>
          <w:sz w:val="28"/>
          <w:rtl/>
        </w:rPr>
        <w:t>مراتب (المعرفة ال</w:t>
      </w:r>
      <w:r>
        <w:rPr>
          <w:rFonts w:hint="cs"/>
          <w:sz w:val="28"/>
          <w:rtl/>
        </w:rPr>
        <w:t>سماويّ</w:t>
      </w:r>
      <w:r w:rsidRPr="00DD73FA">
        <w:rPr>
          <w:rFonts w:hint="cs"/>
          <w:sz w:val="28"/>
          <w:rtl/>
        </w:rPr>
        <w:t>ة وال</w:t>
      </w:r>
      <w:r>
        <w:rPr>
          <w:rFonts w:hint="cs"/>
          <w:sz w:val="28"/>
          <w:rtl/>
        </w:rPr>
        <w:t>إلهيّ</w:t>
      </w:r>
      <w:r w:rsidRPr="00DD73FA">
        <w:rPr>
          <w:rFonts w:hint="cs"/>
          <w:sz w:val="28"/>
          <w:rtl/>
        </w:rPr>
        <w:t>ة)</w:t>
      </w:r>
      <w:r>
        <w:rPr>
          <w:rFonts w:hint="cs"/>
          <w:sz w:val="28"/>
          <w:rtl/>
        </w:rPr>
        <w:t>،</w:t>
      </w:r>
      <w:r w:rsidRPr="00DD73FA">
        <w:rPr>
          <w:rFonts w:hint="cs"/>
          <w:sz w:val="28"/>
          <w:rtl/>
        </w:rPr>
        <w:t xml:space="preserve"> حيث يقول تعالى: </w:t>
      </w:r>
      <w:r w:rsidRPr="00F71FBD">
        <w:rPr>
          <w:rFonts w:ascii="Mosawi" w:hAnsi="Mosawi" w:cs="Mosawi"/>
          <w:szCs w:val="20"/>
          <w:rtl/>
        </w:rPr>
        <w:t>﴿</w:t>
      </w:r>
      <w:r w:rsidRPr="00F71FBD">
        <w:rPr>
          <w:b/>
          <w:bCs/>
          <w:sz w:val="28"/>
          <w:rtl/>
        </w:rPr>
        <w:t>تِبْيَاناً لِكُلِّ شَيْءٍ</w:t>
      </w:r>
      <w:r w:rsidRPr="00F71FBD">
        <w:rPr>
          <w:rFonts w:ascii="Mosawi" w:hAnsi="Mosawi" w:cs="Mosawi"/>
          <w:szCs w:val="20"/>
          <w:rtl/>
        </w:rPr>
        <w:t>﴾</w:t>
      </w:r>
      <w:r w:rsidRPr="00DD73FA">
        <w:rPr>
          <w:rFonts w:hint="cs"/>
          <w:sz w:val="28"/>
          <w:rtl/>
        </w:rPr>
        <w:t xml:space="preserve"> </w:t>
      </w:r>
      <w:r>
        <w:rPr>
          <w:rFonts w:hint="cs"/>
          <w:sz w:val="28"/>
          <w:rtl/>
        </w:rPr>
        <w:t>(</w:t>
      </w:r>
      <w:r w:rsidRPr="00DD73FA">
        <w:rPr>
          <w:rFonts w:hint="cs"/>
          <w:sz w:val="28"/>
          <w:rtl/>
        </w:rPr>
        <w:t>النحل: 89</w:t>
      </w:r>
      <w:r>
        <w:rPr>
          <w:rFonts w:hint="cs"/>
          <w:sz w:val="28"/>
          <w:rtl/>
        </w:rPr>
        <w:t>)</w:t>
      </w:r>
      <w:r w:rsidRPr="00DD73FA">
        <w:rPr>
          <w:rFonts w:hint="cs"/>
          <w:sz w:val="28"/>
          <w:rtl/>
        </w:rPr>
        <w:t>. وإنّ هذه المعرفة لا حدود لها. فأين العلوم ال</w:t>
      </w:r>
      <w:r>
        <w:rPr>
          <w:rFonts w:hint="cs"/>
          <w:sz w:val="28"/>
          <w:rtl/>
        </w:rPr>
        <w:t>بشريّ</w:t>
      </w:r>
      <w:r w:rsidRPr="00DD73FA">
        <w:rPr>
          <w:rFonts w:hint="cs"/>
          <w:sz w:val="28"/>
          <w:rtl/>
        </w:rPr>
        <w:t>ة ـ سواءٌ منها التجريبية أو ال</w:t>
      </w:r>
      <w:r>
        <w:rPr>
          <w:rFonts w:hint="cs"/>
          <w:sz w:val="28"/>
          <w:rtl/>
        </w:rPr>
        <w:t>فلسفيّ</w:t>
      </w:r>
      <w:r w:rsidRPr="00DD73FA">
        <w:rPr>
          <w:rFonts w:hint="cs"/>
          <w:sz w:val="28"/>
          <w:rtl/>
        </w:rPr>
        <w:t>ة ـ من التبيان (البيان الكامل للحقيقة)؟ تعلمون أنّ كلمة (تبيان) مصدر من (باب التفعيل)</w:t>
      </w:r>
      <w:r>
        <w:rPr>
          <w:rFonts w:hint="cs"/>
          <w:sz w:val="28"/>
          <w:rtl/>
        </w:rPr>
        <w:t>،</w:t>
      </w:r>
      <w:r w:rsidRPr="00DD73FA">
        <w:rPr>
          <w:rFonts w:hint="cs"/>
          <w:sz w:val="28"/>
          <w:rtl/>
        </w:rPr>
        <w:t xml:space="preserve"> وتستعمل للتأكيد</w:t>
      </w:r>
      <w:r>
        <w:rPr>
          <w:rFonts w:hint="cs"/>
          <w:sz w:val="28"/>
          <w:rtl/>
        </w:rPr>
        <w:t>.</w:t>
      </w:r>
      <w:r w:rsidRPr="00DD73FA">
        <w:rPr>
          <w:rFonts w:hint="cs"/>
          <w:sz w:val="28"/>
          <w:rtl/>
        </w:rPr>
        <w:t xml:space="preserve"> </w:t>
      </w:r>
      <w:r>
        <w:rPr>
          <w:rFonts w:hint="cs"/>
          <w:sz w:val="28"/>
          <w:rtl/>
        </w:rPr>
        <w:t>(</w:t>
      </w:r>
      <w:r w:rsidRPr="00DD73FA">
        <w:rPr>
          <w:rFonts w:hint="cs"/>
          <w:sz w:val="28"/>
          <w:rtl/>
        </w:rPr>
        <w:t>للاطلاع على اعترافات كبار الفلسفة والعلم ـ من القديم والحديث والشرقي وال</w:t>
      </w:r>
      <w:r>
        <w:rPr>
          <w:rFonts w:hint="cs"/>
          <w:sz w:val="28"/>
          <w:rtl/>
        </w:rPr>
        <w:t>غربيّ</w:t>
      </w:r>
      <w:r w:rsidRPr="00DD73FA">
        <w:rPr>
          <w:rFonts w:hint="cs"/>
          <w:sz w:val="28"/>
          <w:rtl/>
        </w:rPr>
        <w:t xml:space="preserve"> ـ بالجهل بالحقائق راجع كتاب (الاجتهاد والتقليد في الفلسفة)، وكتاب (المعاد الجسماني في الحكمة المتعالية)</w:t>
      </w:r>
      <w:r>
        <w:rPr>
          <w:rFonts w:hint="cs"/>
          <w:sz w:val="28"/>
          <w:rtl/>
        </w:rPr>
        <w:t>)</w:t>
      </w:r>
      <w:r w:rsidRPr="00DD73FA">
        <w:rPr>
          <w:rFonts w:hint="cs"/>
          <w:sz w:val="28"/>
          <w:rtl/>
        </w:rPr>
        <w:t xml:space="preserve">. </w:t>
      </w:r>
    </w:p>
  </w:endnote>
  <w:endnote w:id="144">
    <w:p w:rsidR="000139C1" w:rsidRPr="00DD73FA" w:rsidRDefault="000139C1" w:rsidP="000B0AF4">
      <w:pPr>
        <w:pStyle w:val="EndnoteText"/>
        <w:spacing w:line="300" w:lineRule="exact"/>
        <w:ind w:firstLine="0"/>
        <w:rPr>
          <w:sz w:val="28"/>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في هذا الشأن راجع: مقالة (</w:t>
      </w:r>
      <w:r>
        <w:rPr>
          <w:rFonts w:hint="cs"/>
          <w:sz w:val="28"/>
          <w:rtl/>
        </w:rPr>
        <w:t>نظريّ</w:t>
      </w:r>
      <w:r w:rsidRPr="00DD73FA">
        <w:rPr>
          <w:rFonts w:hint="cs"/>
          <w:sz w:val="28"/>
          <w:rtl/>
        </w:rPr>
        <w:t>ة المعرفة في فلسفة الشهيد الصدر) القيّمة، مجلة الفكر ال</w:t>
      </w:r>
      <w:r>
        <w:rPr>
          <w:rFonts w:hint="cs"/>
          <w:sz w:val="28"/>
          <w:rtl/>
        </w:rPr>
        <w:t>إسلاميّ</w:t>
      </w:r>
      <w:r w:rsidRPr="00DD73FA">
        <w:rPr>
          <w:rFonts w:hint="cs"/>
          <w:sz w:val="28"/>
          <w:rtl/>
        </w:rPr>
        <w:t>: 235</w:t>
      </w:r>
      <w:r>
        <w:rPr>
          <w:rFonts w:hint="cs"/>
          <w:sz w:val="28"/>
          <w:rtl/>
        </w:rPr>
        <w:t xml:space="preserve"> </w:t>
      </w:r>
      <w:r w:rsidRPr="00DD73FA">
        <w:rPr>
          <w:rFonts w:hint="cs"/>
          <w:sz w:val="28"/>
          <w:rtl/>
        </w:rPr>
        <w:t>ـ 294، ت</w:t>
      </w:r>
      <w:r>
        <w:rPr>
          <w:rFonts w:hint="cs"/>
          <w:sz w:val="28"/>
          <w:rtl/>
        </w:rPr>
        <w:t>أ</w:t>
      </w:r>
      <w:r w:rsidRPr="00DD73FA">
        <w:rPr>
          <w:rFonts w:hint="cs"/>
          <w:sz w:val="28"/>
          <w:rtl/>
        </w:rPr>
        <w:t xml:space="preserve">ليف: الدكتورة عائشة يوسف. </w:t>
      </w:r>
    </w:p>
  </w:endnote>
  <w:endnote w:id="145">
    <w:p w:rsidR="000139C1" w:rsidRPr="00DD73FA" w:rsidRDefault="000139C1" w:rsidP="000B0AF4">
      <w:pPr>
        <w:pStyle w:val="EndnoteText"/>
        <w:spacing w:line="300" w:lineRule="exact"/>
        <w:ind w:firstLine="0"/>
        <w:rPr>
          <w:sz w:val="28"/>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لقد أبرز العلا</w:t>
      </w:r>
      <w:r>
        <w:rPr>
          <w:rFonts w:hint="cs"/>
          <w:sz w:val="28"/>
          <w:rtl/>
        </w:rPr>
        <w:t>ّ</w:t>
      </w:r>
      <w:r w:rsidRPr="00DD73FA">
        <w:rPr>
          <w:rFonts w:hint="cs"/>
          <w:sz w:val="28"/>
          <w:rtl/>
        </w:rPr>
        <w:t>مة الطباطبائي تصريحات هام</w:t>
      </w:r>
      <w:r>
        <w:rPr>
          <w:rFonts w:hint="cs"/>
          <w:sz w:val="28"/>
          <w:rtl/>
        </w:rPr>
        <w:t>ّ</w:t>
      </w:r>
      <w:r w:rsidRPr="00DD73FA">
        <w:rPr>
          <w:rFonts w:hint="cs"/>
          <w:sz w:val="28"/>
          <w:rtl/>
        </w:rPr>
        <w:t>ة أخرى في مؤل</w:t>
      </w:r>
      <w:r>
        <w:rPr>
          <w:rFonts w:hint="cs"/>
          <w:sz w:val="28"/>
          <w:rtl/>
        </w:rPr>
        <w:t>َّ</w:t>
      </w:r>
      <w:r w:rsidRPr="00DD73FA">
        <w:rPr>
          <w:rFonts w:hint="cs"/>
          <w:sz w:val="28"/>
          <w:rtl/>
        </w:rPr>
        <w:t>فاته وأعماله الأخرى بشأن البحوث الاختلافية بين الوحي والفلسفة، وهي مباحث رئيسة، ومن صميم مباني المدرسة التفكيكي</w:t>
      </w:r>
      <w:r>
        <w:rPr>
          <w:rFonts w:hint="cs"/>
          <w:sz w:val="28"/>
          <w:rtl/>
        </w:rPr>
        <w:t>ّ</w:t>
      </w:r>
      <w:r w:rsidRPr="00DD73FA">
        <w:rPr>
          <w:rFonts w:hint="cs"/>
          <w:sz w:val="28"/>
          <w:rtl/>
        </w:rPr>
        <w:t xml:space="preserve">ة. </w:t>
      </w:r>
      <w:r>
        <w:rPr>
          <w:rFonts w:hint="cs"/>
          <w:sz w:val="28"/>
          <w:rtl/>
        </w:rPr>
        <w:t>(ا</w:t>
      </w:r>
      <w:r w:rsidRPr="00DD73FA">
        <w:rPr>
          <w:rFonts w:hint="cs"/>
          <w:sz w:val="28"/>
          <w:rtl/>
        </w:rPr>
        <w:t>نظر: مقالة: (</w:t>
      </w:r>
      <w:r w:rsidRPr="00F71FBD">
        <w:rPr>
          <w:rFonts w:ascii="Mosawi" w:hAnsi="Mosawi" w:cs="Mosawi" w:hint="cs"/>
          <w:szCs w:val="20"/>
          <w:rtl/>
        </w:rPr>
        <w:t>آزاد</w:t>
      </w:r>
      <w:r w:rsidRPr="0041639C">
        <w:rPr>
          <w:rFonts w:ascii="Mosawi" w:hAnsi="Mosawi" w:cs="Mosawi"/>
          <w:szCs w:val="20"/>
          <w:rtl/>
        </w:rPr>
        <w:t>گ</w:t>
      </w:r>
      <w:r w:rsidRPr="00F71FBD">
        <w:rPr>
          <w:rFonts w:ascii="Mosawi" w:hAnsi="Mosawi" w:cs="Mosawi" w:hint="cs"/>
          <w:szCs w:val="20"/>
          <w:rtl/>
        </w:rPr>
        <w:t>ي</w:t>
      </w:r>
      <w:r w:rsidRPr="00DD73FA">
        <w:rPr>
          <w:rFonts w:hint="cs"/>
          <w:sz w:val="28"/>
          <w:rtl/>
        </w:rPr>
        <w:t xml:space="preserve"> </w:t>
      </w:r>
      <w:r>
        <w:rPr>
          <w:rFonts w:hint="cs"/>
          <w:sz w:val="28"/>
          <w:rtl/>
        </w:rPr>
        <w:t>علمي</w:t>
      </w:r>
      <w:r w:rsidRPr="00DD73FA">
        <w:rPr>
          <w:rFonts w:hint="cs"/>
          <w:sz w:val="28"/>
          <w:rtl/>
        </w:rPr>
        <w:t>) في كتاب (اجتهاد وتقليد در فلسف</w:t>
      </w:r>
      <w:r>
        <w:rPr>
          <w:rFonts w:hint="cs"/>
          <w:sz w:val="28"/>
          <w:rtl/>
        </w:rPr>
        <w:t>ه</w:t>
      </w:r>
      <w:r w:rsidRPr="00DD73FA">
        <w:rPr>
          <w:rFonts w:hint="cs"/>
          <w:sz w:val="28"/>
          <w:rtl/>
        </w:rPr>
        <w:t xml:space="preserve">). </w:t>
      </w:r>
    </w:p>
  </w:endnote>
  <w:endnote w:id="146">
    <w:p w:rsidR="000139C1" w:rsidRPr="00DD73FA" w:rsidRDefault="000139C1" w:rsidP="000B0AF4">
      <w:pPr>
        <w:pStyle w:val="EndnoteText"/>
        <w:spacing w:line="300" w:lineRule="exact"/>
        <w:ind w:firstLine="0"/>
        <w:rPr>
          <w:sz w:val="28"/>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ولسنا ن</w:t>
      </w:r>
      <w:r>
        <w:rPr>
          <w:rFonts w:hint="cs"/>
          <w:sz w:val="28"/>
          <w:rtl/>
        </w:rPr>
        <w:t>تصوّر</w:t>
      </w:r>
      <w:r w:rsidRPr="00DD73FA">
        <w:rPr>
          <w:rFonts w:hint="cs"/>
          <w:sz w:val="28"/>
          <w:rtl/>
        </w:rPr>
        <w:t xml:space="preserve"> فيلسوفاً فاهماً للقرآن الكريم، ويقول مع ذلك بالتساوي التام</w:t>
      </w:r>
      <w:r>
        <w:rPr>
          <w:rFonts w:hint="cs"/>
          <w:sz w:val="28"/>
          <w:rtl/>
        </w:rPr>
        <w:t>ّ</w:t>
      </w:r>
      <w:r w:rsidRPr="00DD73FA">
        <w:rPr>
          <w:rFonts w:hint="cs"/>
          <w:sz w:val="28"/>
          <w:rtl/>
        </w:rPr>
        <w:t xml:space="preserve"> بين معطيات الوحي والمعطيات ال</w:t>
      </w:r>
      <w:r>
        <w:rPr>
          <w:rFonts w:hint="cs"/>
          <w:sz w:val="28"/>
          <w:rtl/>
        </w:rPr>
        <w:t>فلسفيّ</w:t>
      </w:r>
      <w:r w:rsidRPr="00DD73FA">
        <w:rPr>
          <w:rFonts w:hint="cs"/>
          <w:sz w:val="28"/>
          <w:rtl/>
        </w:rPr>
        <w:t>ة (في مختلف الفلسفات). وعليه فإنّ التفكيكي</w:t>
      </w:r>
      <w:r>
        <w:rPr>
          <w:rFonts w:hint="cs"/>
          <w:sz w:val="28"/>
          <w:rtl/>
        </w:rPr>
        <w:t>ّ</w:t>
      </w:r>
      <w:r w:rsidRPr="00DD73FA">
        <w:rPr>
          <w:rFonts w:hint="cs"/>
          <w:sz w:val="28"/>
          <w:rtl/>
        </w:rPr>
        <w:t>ين يعتقدون بقيمة (الفلسفة)</w:t>
      </w:r>
      <w:r>
        <w:rPr>
          <w:rFonts w:hint="cs"/>
          <w:sz w:val="28"/>
          <w:rtl/>
        </w:rPr>
        <w:t>،</w:t>
      </w:r>
      <w:r w:rsidRPr="00DD73FA">
        <w:rPr>
          <w:rFonts w:hint="cs"/>
          <w:sz w:val="28"/>
          <w:rtl/>
        </w:rPr>
        <w:t xml:space="preserve"> ولكن ضمن حدودها، وأما المعارف ال</w:t>
      </w:r>
      <w:r>
        <w:rPr>
          <w:rFonts w:hint="cs"/>
          <w:sz w:val="28"/>
          <w:rtl/>
        </w:rPr>
        <w:t>سماويّ</w:t>
      </w:r>
      <w:r w:rsidRPr="00DD73FA">
        <w:rPr>
          <w:rFonts w:hint="cs"/>
          <w:sz w:val="28"/>
          <w:rtl/>
        </w:rPr>
        <w:t xml:space="preserve">ة فهي من مقولة </w:t>
      </w:r>
      <w:r w:rsidRPr="00BE2D20">
        <w:rPr>
          <w:rFonts w:ascii="Mosawi" w:hAnsi="Mosawi" w:cs="Mosawi"/>
          <w:szCs w:val="20"/>
          <w:rtl/>
        </w:rPr>
        <w:t>﴿</w:t>
      </w:r>
      <w:r w:rsidRPr="00BE2D20">
        <w:rPr>
          <w:b/>
          <w:bCs/>
          <w:sz w:val="28"/>
          <w:rtl/>
        </w:rPr>
        <w:t>عَلَّمَهُ شَدِيدُ الْقُوَى</w:t>
      </w:r>
      <w:r w:rsidRPr="00BE2D20">
        <w:rPr>
          <w:rFonts w:ascii="Mosawi" w:hAnsi="Mosawi" w:cs="Mosawi"/>
          <w:szCs w:val="20"/>
          <w:rtl/>
        </w:rPr>
        <w:t>﴾</w:t>
      </w:r>
      <w:r w:rsidRPr="00DD73FA">
        <w:rPr>
          <w:rFonts w:hint="cs"/>
          <w:sz w:val="28"/>
          <w:rtl/>
        </w:rPr>
        <w:t xml:space="preserve"> </w:t>
      </w:r>
      <w:r>
        <w:rPr>
          <w:rFonts w:hint="cs"/>
          <w:sz w:val="28"/>
          <w:rtl/>
        </w:rPr>
        <w:t>(</w:t>
      </w:r>
      <w:r w:rsidRPr="00DD73FA">
        <w:rPr>
          <w:rFonts w:hint="cs"/>
          <w:sz w:val="28"/>
          <w:rtl/>
        </w:rPr>
        <w:t>النجم:</w:t>
      </w:r>
      <w:r>
        <w:rPr>
          <w:rFonts w:hint="cs"/>
          <w:sz w:val="28"/>
          <w:rtl/>
        </w:rPr>
        <w:t xml:space="preserve"> 5)</w:t>
      </w:r>
      <w:r w:rsidRPr="00DD73FA">
        <w:rPr>
          <w:rFonts w:hint="cs"/>
          <w:sz w:val="28"/>
          <w:rtl/>
        </w:rPr>
        <w:t>، ولا يمكن قياس معطيات المعارف ال</w:t>
      </w:r>
      <w:r>
        <w:rPr>
          <w:rFonts w:hint="cs"/>
          <w:sz w:val="28"/>
          <w:rtl/>
        </w:rPr>
        <w:t>بشريّ</w:t>
      </w:r>
      <w:r w:rsidRPr="00DD73FA">
        <w:rPr>
          <w:rFonts w:hint="cs"/>
          <w:sz w:val="28"/>
          <w:rtl/>
        </w:rPr>
        <w:t>ة بمعطيات الوحي أبداً، مضافاً</w:t>
      </w:r>
      <w:r>
        <w:rPr>
          <w:rFonts w:hint="cs"/>
          <w:sz w:val="28"/>
          <w:rtl/>
        </w:rPr>
        <w:t xml:space="preserve"> إلى </w:t>
      </w:r>
      <w:r w:rsidRPr="00DD73FA">
        <w:rPr>
          <w:rFonts w:hint="cs"/>
          <w:sz w:val="28"/>
          <w:rtl/>
        </w:rPr>
        <w:t xml:space="preserve">اختلاف الفلسفات الذي لا حدّ له. </w:t>
      </w:r>
    </w:p>
  </w:endnote>
  <w:endnote w:id="147">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سنذكر هذا البحث بالتفصيل في كتاب (</w:t>
      </w:r>
      <w:r>
        <w:rPr>
          <w:rFonts w:hint="cs"/>
          <w:sz w:val="28"/>
          <w:rtl/>
        </w:rPr>
        <w:t>إلهيّ</w:t>
      </w:r>
      <w:r w:rsidRPr="00DD73FA">
        <w:rPr>
          <w:rFonts w:hint="cs"/>
          <w:sz w:val="28"/>
          <w:rtl/>
        </w:rPr>
        <w:t xml:space="preserve">ات </w:t>
      </w:r>
      <w:r>
        <w:rPr>
          <w:rFonts w:hint="cs"/>
          <w:sz w:val="28"/>
          <w:rtl/>
        </w:rPr>
        <w:t>إلهي</w:t>
      </w:r>
      <w:r w:rsidRPr="00DD73FA">
        <w:rPr>
          <w:rFonts w:hint="cs"/>
          <w:sz w:val="28"/>
          <w:rtl/>
        </w:rPr>
        <w:t xml:space="preserve"> و</w:t>
      </w:r>
      <w:r>
        <w:rPr>
          <w:rFonts w:hint="cs"/>
          <w:sz w:val="28"/>
          <w:rtl/>
        </w:rPr>
        <w:t>إلهيّ</w:t>
      </w:r>
      <w:r w:rsidRPr="00DD73FA">
        <w:rPr>
          <w:rFonts w:hint="cs"/>
          <w:sz w:val="28"/>
          <w:rtl/>
        </w:rPr>
        <w:t xml:space="preserve">ات </w:t>
      </w:r>
      <w:r>
        <w:rPr>
          <w:rFonts w:hint="cs"/>
          <w:sz w:val="28"/>
          <w:rtl/>
        </w:rPr>
        <w:t>بشري</w:t>
      </w:r>
      <w:r w:rsidRPr="00DD73FA">
        <w:rPr>
          <w:rFonts w:hint="cs"/>
          <w:sz w:val="28"/>
          <w:rtl/>
        </w:rPr>
        <w:t xml:space="preserve">) إن شاء الله تعالى. </w:t>
      </w:r>
    </w:p>
  </w:endnote>
  <w:endnote w:id="148">
    <w:p w:rsidR="000139C1" w:rsidRPr="00DD73FA" w:rsidRDefault="000139C1" w:rsidP="000B0AF4">
      <w:pPr>
        <w:pStyle w:val="EndnoteText"/>
        <w:spacing w:line="300" w:lineRule="exact"/>
        <w:ind w:firstLine="0"/>
        <w:rPr>
          <w:sz w:val="28"/>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إنّ نفس اختيار السيد الشهيد لهذا العنوان يشك</w:t>
      </w:r>
      <w:r>
        <w:rPr>
          <w:rFonts w:hint="cs"/>
          <w:sz w:val="28"/>
          <w:rtl/>
        </w:rPr>
        <w:t>ِّ</w:t>
      </w:r>
      <w:r w:rsidRPr="00DD73FA">
        <w:rPr>
          <w:rFonts w:hint="cs"/>
          <w:sz w:val="28"/>
          <w:rtl/>
        </w:rPr>
        <w:t>ل دليلاً صارخاً على أنه كان يرى (مدرسة المعارف ال</w:t>
      </w:r>
      <w:r>
        <w:rPr>
          <w:rFonts w:hint="cs"/>
          <w:sz w:val="28"/>
          <w:rtl/>
        </w:rPr>
        <w:t>قرآنيّ</w:t>
      </w:r>
      <w:r w:rsidRPr="00DD73FA">
        <w:rPr>
          <w:rFonts w:hint="cs"/>
          <w:sz w:val="28"/>
          <w:rtl/>
        </w:rPr>
        <w:t>ة) و(المباني ال</w:t>
      </w:r>
      <w:r>
        <w:rPr>
          <w:rFonts w:hint="cs"/>
          <w:sz w:val="28"/>
          <w:rtl/>
        </w:rPr>
        <w:t>سماويّ</w:t>
      </w:r>
      <w:r w:rsidRPr="00DD73FA">
        <w:rPr>
          <w:rFonts w:hint="cs"/>
          <w:sz w:val="28"/>
          <w:rtl/>
        </w:rPr>
        <w:t xml:space="preserve">ة) مدرسة </w:t>
      </w:r>
      <w:r>
        <w:rPr>
          <w:rFonts w:hint="cs"/>
          <w:sz w:val="28"/>
          <w:rtl/>
        </w:rPr>
        <w:t>مستقلّ</w:t>
      </w:r>
      <w:r w:rsidRPr="00DD73FA">
        <w:rPr>
          <w:rFonts w:hint="cs"/>
          <w:sz w:val="28"/>
          <w:rtl/>
        </w:rPr>
        <w:t>ة وغني</w:t>
      </w:r>
      <w:r>
        <w:rPr>
          <w:rFonts w:hint="cs"/>
          <w:sz w:val="28"/>
          <w:rtl/>
        </w:rPr>
        <w:t>ّة، ومختلفة عن سائر المدارس والنِّ</w:t>
      </w:r>
      <w:r w:rsidRPr="00DD73FA">
        <w:rPr>
          <w:rFonts w:hint="cs"/>
          <w:sz w:val="28"/>
          <w:rtl/>
        </w:rPr>
        <w:t xml:space="preserve">حَل الدخيلة الأخرى. </w:t>
      </w:r>
    </w:p>
  </w:endnote>
  <w:endnote w:id="149">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المراد منها الأسئلة التي سبق للسيد الشهيد أن ذكرها في كتابه حول المباني والمسائل ال</w:t>
      </w:r>
      <w:r>
        <w:rPr>
          <w:rFonts w:hint="cs"/>
          <w:sz w:val="28"/>
          <w:rtl/>
        </w:rPr>
        <w:t>أخلاقيّ</w:t>
      </w:r>
      <w:r w:rsidRPr="00DD73FA">
        <w:rPr>
          <w:rFonts w:hint="cs"/>
          <w:sz w:val="28"/>
          <w:rtl/>
        </w:rPr>
        <w:t>ة وما</w:t>
      </w:r>
      <w:r>
        <w:rPr>
          <w:rFonts w:hint="cs"/>
          <w:sz w:val="28"/>
          <w:rtl/>
        </w:rPr>
        <w:t xml:space="preserve"> إلى </w:t>
      </w:r>
      <w:r w:rsidRPr="00DD73FA">
        <w:rPr>
          <w:rFonts w:hint="cs"/>
          <w:sz w:val="28"/>
          <w:rtl/>
        </w:rPr>
        <w:t xml:space="preserve">ذلك. </w:t>
      </w:r>
    </w:p>
  </w:endnote>
  <w:endnote w:id="150">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دستور الأخلاق: 17، نقلاً عن مجلة الفكر ال</w:t>
      </w:r>
      <w:r>
        <w:rPr>
          <w:rFonts w:hint="cs"/>
          <w:sz w:val="28"/>
          <w:rtl/>
        </w:rPr>
        <w:t>إسلاميّ</w:t>
      </w:r>
      <w:r w:rsidRPr="00DD73FA">
        <w:rPr>
          <w:rFonts w:hint="cs"/>
          <w:sz w:val="28"/>
          <w:rtl/>
        </w:rPr>
        <w:t xml:space="preserve">: 70. </w:t>
      </w:r>
    </w:p>
  </w:endnote>
  <w:endnote w:id="151">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الفكر ال</w:t>
      </w:r>
      <w:r>
        <w:rPr>
          <w:rFonts w:hint="cs"/>
          <w:sz w:val="28"/>
          <w:rtl/>
        </w:rPr>
        <w:t>إسلاميّ</w:t>
      </w:r>
      <w:r w:rsidRPr="00DD73FA">
        <w:rPr>
          <w:rFonts w:hint="cs"/>
          <w:sz w:val="28"/>
          <w:rtl/>
        </w:rPr>
        <w:t xml:space="preserve">: 305. </w:t>
      </w:r>
    </w:p>
  </w:endnote>
  <w:endnote w:id="152">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 xml:space="preserve">المصدر </w:t>
      </w:r>
      <w:r>
        <w:rPr>
          <w:rFonts w:hint="cs"/>
          <w:sz w:val="28"/>
          <w:rtl/>
        </w:rPr>
        <w:t>السابق</w:t>
      </w:r>
      <w:r w:rsidRPr="00DD73FA">
        <w:rPr>
          <w:rFonts w:hint="cs"/>
          <w:sz w:val="28"/>
          <w:rtl/>
        </w:rPr>
        <w:t>: 306، مقالة (لمحات من الفكر ال</w:t>
      </w:r>
      <w:r>
        <w:rPr>
          <w:rFonts w:hint="cs"/>
          <w:sz w:val="28"/>
          <w:rtl/>
        </w:rPr>
        <w:t>فلسفيّ</w:t>
      </w:r>
      <w:r w:rsidRPr="00DD73FA">
        <w:rPr>
          <w:rFonts w:hint="cs"/>
          <w:sz w:val="28"/>
          <w:rtl/>
        </w:rPr>
        <w:t xml:space="preserve">). </w:t>
      </w:r>
    </w:p>
  </w:endnote>
  <w:endnote w:id="153">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التسمية في الأصل ال</w:t>
      </w:r>
      <w:r>
        <w:rPr>
          <w:rFonts w:hint="cs"/>
          <w:sz w:val="28"/>
          <w:rtl/>
        </w:rPr>
        <w:t>فارسيّ</w:t>
      </w:r>
      <w:r w:rsidRPr="00DD73FA">
        <w:rPr>
          <w:rFonts w:hint="cs"/>
          <w:sz w:val="28"/>
          <w:rtl/>
        </w:rPr>
        <w:t xml:space="preserve"> (عقل سُرخ). </w:t>
      </w:r>
    </w:p>
  </w:endnote>
  <w:endnote w:id="154">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إنّ من بين المسائل الهام</w:t>
      </w:r>
      <w:r>
        <w:rPr>
          <w:rFonts w:hint="cs"/>
          <w:sz w:val="28"/>
          <w:rtl/>
        </w:rPr>
        <w:t>ّ</w:t>
      </w:r>
      <w:r w:rsidRPr="00DD73FA">
        <w:rPr>
          <w:rFonts w:hint="cs"/>
          <w:sz w:val="28"/>
          <w:rtl/>
        </w:rPr>
        <w:t>ة في آراء السيد الشهيد مسألة (إصلاح ال</w:t>
      </w:r>
      <w:r>
        <w:rPr>
          <w:rFonts w:hint="cs"/>
          <w:sz w:val="28"/>
          <w:rtl/>
        </w:rPr>
        <w:t>مرجعيّ</w:t>
      </w:r>
      <w:r w:rsidRPr="00DD73FA">
        <w:rPr>
          <w:rFonts w:hint="cs"/>
          <w:sz w:val="28"/>
          <w:rtl/>
        </w:rPr>
        <w:t>ة)، ولكن حيث طالت المقالة، وقد تحد</w:t>
      </w:r>
      <w:r>
        <w:rPr>
          <w:rFonts w:hint="cs"/>
          <w:sz w:val="28"/>
          <w:rtl/>
        </w:rPr>
        <w:t>َّ</w:t>
      </w:r>
      <w:r w:rsidRPr="00DD73FA">
        <w:rPr>
          <w:rFonts w:hint="cs"/>
          <w:sz w:val="28"/>
          <w:rtl/>
        </w:rPr>
        <w:t>ثت حول أوضاع الحوزة ال</w:t>
      </w:r>
      <w:r>
        <w:rPr>
          <w:rFonts w:hint="cs"/>
          <w:sz w:val="28"/>
          <w:rtl/>
        </w:rPr>
        <w:t>علميّ</w:t>
      </w:r>
      <w:r w:rsidRPr="00DD73FA">
        <w:rPr>
          <w:rFonts w:hint="cs"/>
          <w:sz w:val="28"/>
          <w:rtl/>
        </w:rPr>
        <w:t xml:space="preserve">ة مراراً وتكراراً، أرى الإحجام عن طرق هذا البحث أولى. </w:t>
      </w:r>
    </w:p>
  </w:endnote>
  <w:endnote w:id="155">
    <w:p w:rsidR="000139C1" w:rsidRPr="00DD73FA" w:rsidRDefault="000139C1" w:rsidP="000B0AF4">
      <w:pPr>
        <w:pStyle w:val="EndnoteText"/>
        <w:spacing w:line="300" w:lineRule="exact"/>
        <w:ind w:firstLine="0"/>
        <w:rPr>
          <w:sz w:val="28"/>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 xml:space="preserve">شعاع الرسالة. </w:t>
      </w:r>
    </w:p>
  </w:endnote>
  <w:endnote w:id="156">
    <w:p w:rsidR="000139C1" w:rsidRPr="00DD73FA" w:rsidRDefault="000139C1" w:rsidP="000B0AF4">
      <w:pPr>
        <w:pStyle w:val="EndnoteText"/>
        <w:spacing w:line="300" w:lineRule="exact"/>
        <w:ind w:firstLine="0"/>
        <w:rPr>
          <w:sz w:val="28"/>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 xml:space="preserve">لغة النمل. </w:t>
      </w:r>
    </w:p>
  </w:endnote>
  <w:endnote w:id="157">
    <w:p w:rsidR="000139C1" w:rsidRPr="00DD73FA" w:rsidRDefault="000139C1" w:rsidP="000B0AF4">
      <w:pPr>
        <w:pStyle w:val="EndnoteText"/>
        <w:spacing w:line="300" w:lineRule="exact"/>
        <w:ind w:firstLine="0"/>
        <w:rPr>
          <w:sz w:val="28"/>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 xml:space="preserve">سجع العنقاء. </w:t>
      </w:r>
    </w:p>
  </w:endnote>
  <w:endnote w:id="158">
    <w:p w:rsidR="000139C1" w:rsidRPr="00DD73FA" w:rsidRDefault="000139C1" w:rsidP="000B0AF4">
      <w:pPr>
        <w:pStyle w:val="EndnoteText"/>
        <w:spacing w:line="300" w:lineRule="exact"/>
        <w:ind w:firstLine="0"/>
        <w:rPr>
          <w:sz w:val="28"/>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 xml:space="preserve">نغمة ريشة جبرئيل. </w:t>
      </w:r>
    </w:p>
  </w:endnote>
  <w:endnote w:id="159">
    <w:p w:rsidR="000139C1" w:rsidRPr="00DD73FA" w:rsidRDefault="000139C1" w:rsidP="000B0AF4">
      <w:pPr>
        <w:pStyle w:val="EndnoteText"/>
        <w:spacing w:line="300" w:lineRule="exact"/>
        <w:ind w:firstLine="0"/>
        <w:rPr>
          <w:sz w:val="28"/>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 xml:space="preserve">العقل الدامي. </w:t>
      </w:r>
    </w:p>
  </w:endnote>
  <w:endnote w:id="160">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أصول الكافي 2: 44، كتاب ال</w:t>
      </w:r>
      <w:r>
        <w:rPr>
          <w:rFonts w:hint="cs"/>
          <w:sz w:val="28"/>
          <w:rtl/>
        </w:rPr>
        <w:t>إ</w:t>
      </w:r>
      <w:r w:rsidRPr="00DD73FA">
        <w:rPr>
          <w:rFonts w:hint="cs"/>
          <w:sz w:val="28"/>
          <w:rtl/>
        </w:rPr>
        <w:t>يمان والكفر</w:t>
      </w:r>
      <w:r>
        <w:rPr>
          <w:rFonts w:hint="cs"/>
          <w:sz w:val="28"/>
          <w:rtl/>
        </w:rPr>
        <w:t>.</w:t>
      </w:r>
    </w:p>
  </w:endnote>
  <w:endnote w:id="161">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سورة النساء</w:t>
      </w:r>
      <w:r>
        <w:rPr>
          <w:rFonts w:hint="cs"/>
          <w:sz w:val="28"/>
          <w:rtl/>
        </w:rPr>
        <w:t>:</w:t>
      </w:r>
      <w:r w:rsidRPr="00DD73FA">
        <w:rPr>
          <w:rFonts w:hint="cs"/>
          <w:sz w:val="28"/>
          <w:rtl/>
        </w:rPr>
        <w:t xml:space="preserve"> 97</w:t>
      </w:r>
      <w:r>
        <w:rPr>
          <w:rFonts w:hint="cs"/>
          <w:sz w:val="28"/>
          <w:rtl/>
        </w:rPr>
        <w:t xml:space="preserve"> </w:t>
      </w:r>
      <w:r w:rsidRPr="00DD73FA">
        <w:rPr>
          <w:rFonts w:hint="cs"/>
          <w:sz w:val="28"/>
          <w:rtl/>
        </w:rPr>
        <w:t>ـ</w:t>
      </w:r>
      <w:r>
        <w:rPr>
          <w:rFonts w:hint="cs"/>
          <w:sz w:val="28"/>
          <w:rtl/>
        </w:rPr>
        <w:t xml:space="preserve"> </w:t>
      </w:r>
      <w:r w:rsidRPr="00DD73FA">
        <w:rPr>
          <w:rFonts w:hint="cs"/>
          <w:sz w:val="28"/>
          <w:rtl/>
        </w:rPr>
        <w:t>99</w:t>
      </w:r>
      <w:r>
        <w:rPr>
          <w:rFonts w:hint="cs"/>
          <w:sz w:val="28"/>
          <w:rtl/>
        </w:rPr>
        <w:t>؛</w:t>
      </w:r>
      <w:r w:rsidRPr="00DD73FA">
        <w:rPr>
          <w:rFonts w:hint="cs"/>
          <w:sz w:val="28"/>
          <w:rtl/>
        </w:rPr>
        <w:t xml:space="preserve"> سورة التوبة</w:t>
      </w:r>
      <w:r>
        <w:rPr>
          <w:rFonts w:hint="cs"/>
          <w:sz w:val="28"/>
          <w:rtl/>
        </w:rPr>
        <w:t>:</w:t>
      </w:r>
      <w:r w:rsidRPr="00DD73FA">
        <w:rPr>
          <w:rFonts w:hint="cs"/>
          <w:sz w:val="28"/>
          <w:rtl/>
        </w:rPr>
        <w:t xml:space="preserve"> </w:t>
      </w:r>
      <w:r>
        <w:rPr>
          <w:rFonts w:hint="cs"/>
          <w:sz w:val="28"/>
          <w:rtl/>
        </w:rPr>
        <w:t>106.</w:t>
      </w:r>
    </w:p>
  </w:endnote>
  <w:endnote w:id="162">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xml:space="preserve">) </w:t>
      </w:r>
      <w:r>
        <w:rPr>
          <w:rFonts w:hint="cs"/>
          <w:sz w:val="28"/>
          <w:rtl/>
        </w:rPr>
        <w:t>أصول الكافي 2: 405.</w:t>
      </w:r>
    </w:p>
  </w:endnote>
  <w:endnote w:id="163">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xml:space="preserve">) </w:t>
      </w:r>
      <w:r>
        <w:rPr>
          <w:rFonts w:hint="cs"/>
          <w:sz w:val="28"/>
          <w:rtl/>
        </w:rPr>
        <w:t>المصدر نفسه.</w:t>
      </w:r>
    </w:p>
  </w:endnote>
  <w:endnote w:id="164">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معاني الأخبار: 202</w:t>
      </w:r>
      <w:r>
        <w:rPr>
          <w:rFonts w:hint="cs"/>
          <w:sz w:val="28"/>
          <w:rtl/>
        </w:rPr>
        <w:t>؛</w:t>
      </w:r>
      <w:r w:rsidRPr="00DD73FA">
        <w:rPr>
          <w:rFonts w:hint="cs"/>
          <w:sz w:val="28"/>
          <w:rtl/>
        </w:rPr>
        <w:t xml:space="preserve"> تفسير العياشي 1: 268</w:t>
      </w:r>
      <w:r>
        <w:rPr>
          <w:rFonts w:hint="cs"/>
          <w:sz w:val="28"/>
          <w:rtl/>
        </w:rPr>
        <w:t xml:space="preserve"> ـ </w:t>
      </w:r>
      <w:r w:rsidRPr="00DD73FA">
        <w:rPr>
          <w:rFonts w:hint="cs"/>
          <w:sz w:val="28"/>
          <w:rtl/>
        </w:rPr>
        <w:t>270</w:t>
      </w:r>
      <w:r>
        <w:rPr>
          <w:rFonts w:hint="cs"/>
          <w:sz w:val="28"/>
          <w:rtl/>
        </w:rPr>
        <w:t>.</w:t>
      </w:r>
    </w:p>
  </w:endnote>
  <w:endnote w:id="165">
    <w:p w:rsidR="000139C1" w:rsidRPr="00DD73FA" w:rsidRDefault="000139C1" w:rsidP="000B0AF4">
      <w:pPr>
        <w:pStyle w:val="EndnoteText"/>
        <w:spacing w:line="300" w:lineRule="exact"/>
        <w:ind w:firstLine="0"/>
        <w:rPr>
          <w:sz w:val="28"/>
          <w:rtl/>
        </w:rPr>
      </w:pPr>
      <w:r w:rsidRPr="00DD73FA">
        <w:rPr>
          <w:rFonts w:hint="cs"/>
          <w:sz w:val="28"/>
          <w:rtl/>
        </w:rPr>
        <w:t>(</w:t>
      </w:r>
      <w:r w:rsidRPr="00DD73FA">
        <w:rPr>
          <w:rStyle w:val="EndnoteReference"/>
          <w:sz w:val="28"/>
          <w:vertAlign w:val="baseline"/>
        </w:rPr>
        <w:endnoteRef/>
      </w:r>
      <w:r w:rsidRPr="00DD73FA">
        <w:rPr>
          <w:rFonts w:hint="cs"/>
          <w:sz w:val="28"/>
          <w:rtl/>
        </w:rPr>
        <w:t xml:space="preserve">) </w:t>
      </w:r>
      <w:r>
        <w:rPr>
          <w:rFonts w:hint="cs"/>
          <w:sz w:val="28"/>
          <w:rtl/>
        </w:rPr>
        <w:t>أ</w:t>
      </w:r>
      <w:r w:rsidRPr="00DD73FA">
        <w:rPr>
          <w:rFonts w:hint="cs"/>
          <w:sz w:val="28"/>
          <w:rtl/>
        </w:rPr>
        <w:t>صول الكافي</w:t>
      </w:r>
      <w:r>
        <w:rPr>
          <w:rFonts w:hint="cs"/>
          <w:sz w:val="28"/>
          <w:rtl/>
        </w:rPr>
        <w:t>،</w:t>
      </w:r>
      <w:r w:rsidRPr="00DD73FA">
        <w:rPr>
          <w:rFonts w:hint="cs"/>
          <w:sz w:val="28"/>
          <w:rtl/>
        </w:rPr>
        <w:t xml:space="preserve"> </w:t>
      </w:r>
      <w:r>
        <w:rPr>
          <w:rFonts w:hint="cs"/>
          <w:sz w:val="28"/>
          <w:rtl/>
        </w:rPr>
        <w:t>ج</w:t>
      </w:r>
      <w:r w:rsidRPr="00DD73FA">
        <w:rPr>
          <w:rFonts w:hint="cs"/>
          <w:sz w:val="28"/>
          <w:rtl/>
        </w:rPr>
        <w:t>2، كتاب الإيمان والكفر، باب أصناف الناس</w:t>
      </w:r>
      <w:r>
        <w:rPr>
          <w:rFonts w:hint="cs"/>
          <w:sz w:val="28"/>
          <w:rtl/>
        </w:rPr>
        <w:t>؛</w:t>
      </w:r>
      <w:r w:rsidRPr="00DD73FA">
        <w:rPr>
          <w:rFonts w:hint="cs"/>
          <w:sz w:val="28"/>
          <w:rtl/>
        </w:rPr>
        <w:t xml:space="preserve"> بحار ال</w:t>
      </w:r>
      <w:r>
        <w:rPr>
          <w:rFonts w:hint="cs"/>
          <w:sz w:val="28"/>
          <w:rtl/>
        </w:rPr>
        <w:t>أ</w:t>
      </w:r>
      <w:r w:rsidRPr="00DD73FA">
        <w:rPr>
          <w:rFonts w:hint="cs"/>
          <w:sz w:val="28"/>
          <w:rtl/>
        </w:rPr>
        <w:t>نوار 72: 157</w:t>
      </w:r>
      <w:r>
        <w:rPr>
          <w:rFonts w:hint="cs"/>
          <w:sz w:val="28"/>
          <w:rtl/>
        </w:rPr>
        <w:t xml:space="preserve"> </w:t>
      </w:r>
      <w:r w:rsidRPr="00DD73FA">
        <w:rPr>
          <w:rFonts w:hint="cs"/>
          <w:sz w:val="28"/>
          <w:rtl/>
        </w:rPr>
        <w:t>ـ</w:t>
      </w:r>
      <w:r>
        <w:rPr>
          <w:rFonts w:hint="cs"/>
          <w:sz w:val="28"/>
          <w:rtl/>
        </w:rPr>
        <w:t xml:space="preserve"> </w:t>
      </w:r>
      <w:r w:rsidRPr="00DD73FA">
        <w:rPr>
          <w:rFonts w:hint="cs"/>
          <w:sz w:val="28"/>
          <w:rtl/>
        </w:rPr>
        <w:t>172</w:t>
      </w:r>
      <w:r>
        <w:rPr>
          <w:rFonts w:hint="cs"/>
          <w:sz w:val="28"/>
          <w:rtl/>
        </w:rPr>
        <w:t>.</w:t>
      </w:r>
    </w:p>
  </w:endnote>
  <w:endnote w:id="166">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نهج البلاغة</w:t>
      </w:r>
      <w:r>
        <w:rPr>
          <w:rFonts w:hint="cs"/>
          <w:sz w:val="28"/>
          <w:rtl/>
        </w:rPr>
        <w:t>؛ أ</w:t>
      </w:r>
      <w:r w:rsidRPr="00DD73FA">
        <w:rPr>
          <w:rFonts w:hint="cs"/>
          <w:sz w:val="28"/>
          <w:rtl/>
        </w:rPr>
        <w:t xml:space="preserve">صول الكافي 2: 406، </w:t>
      </w:r>
      <w:r>
        <w:rPr>
          <w:rFonts w:hint="cs"/>
          <w:sz w:val="28"/>
          <w:rtl/>
        </w:rPr>
        <w:t>ح</w:t>
      </w:r>
      <w:r w:rsidRPr="00DD73FA">
        <w:rPr>
          <w:rFonts w:hint="cs"/>
          <w:sz w:val="28"/>
          <w:rtl/>
        </w:rPr>
        <w:t>11</w:t>
      </w:r>
      <w:r>
        <w:rPr>
          <w:rFonts w:hint="cs"/>
          <w:sz w:val="28"/>
          <w:rtl/>
        </w:rPr>
        <w:t>.</w:t>
      </w:r>
    </w:p>
  </w:endnote>
  <w:endnote w:id="167">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نهج البلاغة</w:t>
      </w:r>
      <w:r>
        <w:rPr>
          <w:rFonts w:hint="cs"/>
          <w:sz w:val="28"/>
          <w:rtl/>
        </w:rPr>
        <w:t>،</w:t>
      </w:r>
      <w:r w:rsidRPr="00DD73FA">
        <w:rPr>
          <w:rFonts w:hint="cs"/>
          <w:sz w:val="28"/>
          <w:rtl/>
        </w:rPr>
        <w:t xml:space="preserve"> الخطبة 189</w:t>
      </w:r>
      <w:r>
        <w:rPr>
          <w:rFonts w:hint="cs"/>
          <w:sz w:val="28"/>
          <w:rtl/>
        </w:rPr>
        <w:t>.</w:t>
      </w:r>
    </w:p>
  </w:endnote>
  <w:endnote w:id="168">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xml:space="preserve">) </w:t>
      </w:r>
      <w:r>
        <w:rPr>
          <w:rFonts w:hint="cs"/>
          <w:sz w:val="28"/>
          <w:rtl/>
        </w:rPr>
        <w:t>أ</w:t>
      </w:r>
      <w:r w:rsidRPr="00DD73FA">
        <w:rPr>
          <w:rFonts w:hint="cs"/>
          <w:sz w:val="28"/>
          <w:rtl/>
        </w:rPr>
        <w:t>صول الكافي 2: 406</w:t>
      </w:r>
      <w:r>
        <w:rPr>
          <w:rFonts w:hint="cs"/>
          <w:sz w:val="28"/>
          <w:rtl/>
        </w:rPr>
        <w:t>.</w:t>
      </w:r>
    </w:p>
  </w:endnote>
  <w:endnote w:id="169">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الميزان 5: 80</w:t>
      </w:r>
      <w:r>
        <w:rPr>
          <w:rFonts w:hint="cs"/>
          <w:sz w:val="28"/>
          <w:rtl/>
        </w:rPr>
        <w:t>.</w:t>
      </w:r>
    </w:p>
  </w:endnote>
  <w:endnote w:id="170">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xml:space="preserve">) </w:t>
      </w:r>
      <w:r>
        <w:rPr>
          <w:rFonts w:hint="cs"/>
          <w:sz w:val="28"/>
          <w:rtl/>
        </w:rPr>
        <w:t>أ</w:t>
      </w:r>
      <w:r w:rsidRPr="00DD73FA">
        <w:rPr>
          <w:rFonts w:hint="cs"/>
          <w:sz w:val="28"/>
          <w:rtl/>
        </w:rPr>
        <w:t>صول الكافي 2: 42؛ وسائل الشيعة 11: 429؛ جامع أحاديث الشيعة 18: 313.</w:t>
      </w:r>
    </w:p>
  </w:endnote>
  <w:endnote w:id="171">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xml:space="preserve">) </w:t>
      </w:r>
      <w:r>
        <w:rPr>
          <w:rFonts w:hint="cs"/>
          <w:sz w:val="28"/>
          <w:rtl/>
        </w:rPr>
        <w:t>أصول الكافي 2:</w:t>
      </w:r>
      <w:r w:rsidRPr="00DD73FA">
        <w:rPr>
          <w:rFonts w:hint="cs"/>
          <w:sz w:val="28"/>
          <w:rtl/>
        </w:rPr>
        <w:t xml:space="preserve"> 45</w:t>
      </w:r>
      <w:r>
        <w:rPr>
          <w:rFonts w:hint="cs"/>
          <w:sz w:val="28"/>
          <w:rtl/>
        </w:rPr>
        <w:t>.</w:t>
      </w:r>
    </w:p>
  </w:endnote>
  <w:endnote w:id="172">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xml:space="preserve">) </w:t>
      </w:r>
      <w:r>
        <w:rPr>
          <w:rFonts w:hint="cs"/>
          <w:sz w:val="28"/>
          <w:rtl/>
        </w:rPr>
        <w:t>أ</w:t>
      </w:r>
      <w:r w:rsidRPr="00DD73FA">
        <w:rPr>
          <w:rFonts w:hint="cs"/>
          <w:sz w:val="28"/>
          <w:rtl/>
        </w:rPr>
        <w:t>صول الكافي 2: 43</w:t>
      </w:r>
      <w:r>
        <w:rPr>
          <w:rFonts w:hint="cs"/>
          <w:sz w:val="28"/>
          <w:rtl/>
        </w:rPr>
        <w:t>؛</w:t>
      </w:r>
      <w:r w:rsidRPr="00DD73FA">
        <w:rPr>
          <w:rFonts w:hint="cs"/>
          <w:sz w:val="28"/>
          <w:rtl/>
        </w:rPr>
        <w:t xml:space="preserve"> وسائل الشيعة 11: 427</w:t>
      </w:r>
      <w:r>
        <w:rPr>
          <w:rFonts w:hint="cs"/>
          <w:sz w:val="28"/>
          <w:rtl/>
        </w:rPr>
        <w:t>.</w:t>
      </w:r>
    </w:p>
  </w:endnote>
  <w:endnote w:id="173">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بحار الأنوار</w:t>
      </w:r>
      <w:r>
        <w:rPr>
          <w:rFonts w:hint="cs"/>
          <w:sz w:val="28"/>
          <w:rtl/>
        </w:rPr>
        <w:t xml:space="preserve"> </w:t>
      </w:r>
      <w:r w:rsidRPr="00DD73FA">
        <w:rPr>
          <w:rFonts w:hint="cs"/>
          <w:sz w:val="28"/>
          <w:rtl/>
        </w:rPr>
        <w:t>66: 174</w:t>
      </w:r>
      <w:r>
        <w:rPr>
          <w:rFonts w:hint="cs"/>
          <w:sz w:val="28"/>
          <w:rtl/>
        </w:rPr>
        <w:t>.</w:t>
      </w:r>
      <w:r w:rsidRPr="00DD73FA">
        <w:rPr>
          <w:rFonts w:hint="cs"/>
          <w:sz w:val="28"/>
          <w:rtl/>
        </w:rPr>
        <w:t xml:space="preserve"> وهناك العديد من الموارد يرجع</w:t>
      </w:r>
      <w:r>
        <w:rPr>
          <w:rFonts w:hint="cs"/>
          <w:sz w:val="28"/>
          <w:rtl/>
        </w:rPr>
        <w:t xml:space="preserve"> إلى: </w:t>
      </w:r>
      <w:r w:rsidRPr="00DD73FA">
        <w:rPr>
          <w:rFonts w:hint="cs"/>
          <w:sz w:val="28"/>
          <w:rtl/>
        </w:rPr>
        <w:t>جامع أحاديث الشيعة 21: 315</w:t>
      </w:r>
      <w:r>
        <w:rPr>
          <w:rFonts w:hint="cs"/>
          <w:sz w:val="28"/>
          <w:rtl/>
        </w:rPr>
        <w:t xml:space="preserve"> </w:t>
      </w:r>
      <w:r w:rsidRPr="00DD73FA">
        <w:rPr>
          <w:rFonts w:hint="cs"/>
          <w:sz w:val="28"/>
          <w:rtl/>
        </w:rPr>
        <w:t>ـ</w:t>
      </w:r>
      <w:r>
        <w:rPr>
          <w:rFonts w:hint="cs"/>
          <w:sz w:val="28"/>
          <w:rtl/>
        </w:rPr>
        <w:t xml:space="preserve"> </w:t>
      </w:r>
      <w:r w:rsidRPr="00DD73FA">
        <w:rPr>
          <w:rFonts w:hint="cs"/>
          <w:sz w:val="28"/>
          <w:rtl/>
        </w:rPr>
        <w:t>331</w:t>
      </w:r>
      <w:r>
        <w:rPr>
          <w:rFonts w:hint="cs"/>
          <w:sz w:val="28"/>
          <w:rtl/>
        </w:rPr>
        <w:t>.</w:t>
      </w:r>
    </w:p>
  </w:endnote>
  <w:endnote w:id="174">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تفسير القمي 2: 294</w:t>
      </w:r>
      <w:r>
        <w:rPr>
          <w:rFonts w:hint="cs"/>
          <w:sz w:val="28"/>
          <w:rtl/>
        </w:rPr>
        <w:t>.</w:t>
      </w:r>
    </w:p>
  </w:endnote>
  <w:endnote w:id="175">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تفسير العياشي 1: 10</w:t>
      </w:r>
      <w:r>
        <w:rPr>
          <w:rFonts w:hint="cs"/>
          <w:sz w:val="28"/>
          <w:rtl/>
        </w:rPr>
        <w:t xml:space="preserve"> </w:t>
      </w:r>
      <w:r w:rsidRPr="00DD73FA">
        <w:rPr>
          <w:rFonts w:hint="cs"/>
          <w:sz w:val="28"/>
          <w:rtl/>
        </w:rPr>
        <w:t>ـ</w:t>
      </w:r>
      <w:r>
        <w:rPr>
          <w:rFonts w:hint="cs"/>
          <w:sz w:val="28"/>
          <w:rtl/>
        </w:rPr>
        <w:t xml:space="preserve"> </w:t>
      </w:r>
      <w:r w:rsidRPr="00DD73FA">
        <w:rPr>
          <w:rFonts w:hint="cs"/>
          <w:sz w:val="28"/>
          <w:rtl/>
        </w:rPr>
        <w:t>12</w:t>
      </w:r>
      <w:r>
        <w:rPr>
          <w:rFonts w:hint="cs"/>
          <w:sz w:val="28"/>
          <w:rtl/>
        </w:rPr>
        <w:t>؛</w:t>
      </w:r>
      <w:r w:rsidRPr="00DD73FA">
        <w:rPr>
          <w:rFonts w:hint="cs"/>
          <w:sz w:val="28"/>
          <w:rtl/>
        </w:rPr>
        <w:t xml:space="preserve"> تفسير بيان السعادة 1: 12</w:t>
      </w:r>
      <w:r>
        <w:rPr>
          <w:rFonts w:hint="cs"/>
          <w:sz w:val="28"/>
          <w:rtl/>
        </w:rPr>
        <w:t xml:space="preserve"> </w:t>
      </w:r>
      <w:r w:rsidRPr="00DD73FA">
        <w:rPr>
          <w:rFonts w:hint="cs"/>
          <w:sz w:val="28"/>
          <w:rtl/>
        </w:rPr>
        <w:t>ـ</w:t>
      </w:r>
      <w:r>
        <w:rPr>
          <w:rFonts w:hint="cs"/>
          <w:sz w:val="28"/>
          <w:rtl/>
        </w:rPr>
        <w:t xml:space="preserve"> </w:t>
      </w:r>
      <w:r w:rsidRPr="00DD73FA">
        <w:rPr>
          <w:rFonts w:hint="cs"/>
          <w:sz w:val="28"/>
          <w:rtl/>
        </w:rPr>
        <w:t>13</w:t>
      </w:r>
      <w:r>
        <w:rPr>
          <w:rFonts w:hint="cs"/>
          <w:sz w:val="28"/>
          <w:rtl/>
        </w:rPr>
        <w:t>؛</w:t>
      </w:r>
      <w:r w:rsidRPr="00DD73FA">
        <w:rPr>
          <w:rFonts w:hint="cs"/>
          <w:sz w:val="28"/>
          <w:rtl/>
        </w:rPr>
        <w:t xml:space="preserve"> تفسير المحيط ال</w:t>
      </w:r>
      <w:r>
        <w:rPr>
          <w:rFonts w:hint="cs"/>
          <w:sz w:val="28"/>
          <w:rtl/>
        </w:rPr>
        <w:t>أ</w:t>
      </w:r>
      <w:r w:rsidRPr="00DD73FA">
        <w:rPr>
          <w:rFonts w:hint="cs"/>
          <w:sz w:val="28"/>
          <w:rtl/>
        </w:rPr>
        <w:t>عظم 1: 203</w:t>
      </w:r>
      <w:r>
        <w:rPr>
          <w:rFonts w:hint="cs"/>
          <w:sz w:val="28"/>
          <w:rtl/>
        </w:rPr>
        <w:t xml:space="preserve"> </w:t>
      </w:r>
      <w:r w:rsidRPr="00DD73FA">
        <w:rPr>
          <w:rFonts w:hint="cs"/>
          <w:sz w:val="28"/>
          <w:rtl/>
        </w:rPr>
        <w:t>ـ</w:t>
      </w:r>
      <w:r>
        <w:rPr>
          <w:rFonts w:hint="cs"/>
          <w:sz w:val="28"/>
          <w:rtl/>
        </w:rPr>
        <w:t xml:space="preserve"> </w:t>
      </w:r>
      <w:r w:rsidRPr="00DD73FA">
        <w:rPr>
          <w:rFonts w:hint="cs"/>
          <w:sz w:val="28"/>
          <w:rtl/>
        </w:rPr>
        <w:t>205</w:t>
      </w:r>
      <w:r>
        <w:rPr>
          <w:rFonts w:hint="cs"/>
          <w:sz w:val="28"/>
          <w:rtl/>
        </w:rPr>
        <w:t>؛</w:t>
      </w:r>
      <w:r w:rsidRPr="00DD73FA">
        <w:rPr>
          <w:rFonts w:hint="cs"/>
          <w:sz w:val="28"/>
          <w:rtl/>
        </w:rPr>
        <w:t xml:space="preserve"> التفسير والمفس</w:t>
      </w:r>
      <w:r>
        <w:rPr>
          <w:rFonts w:hint="cs"/>
          <w:sz w:val="28"/>
          <w:rtl/>
        </w:rPr>
        <w:t>ِّ</w:t>
      </w:r>
      <w:r w:rsidRPr="00DD73FA">
        <w:rPr>
          <w:rFonts w:hint="cs"/>
          <w:sz w:val="28"/>
          <w:rtl/>
        </w:rPr>
        <w:t>رون 1: 97</w:t>
      </w:r>
      <w:r>
        <w:rPr>
          <w:rFonts w:hint="cs"/>
          <w:sz w:val="28"/>
          <w:rtl/>
        </w:rPr>
        <w:t xml:space="preserve"> </w:t>
      </w:r>
      <w:r w:rsidRPr="00DD73FA">
        <w:rPr>
          <w:rFonts w:hint="cs"/>
          <w:sz w:val="28"/>
          <w:rtl/>
        </w:rPr>
        <w:t>ـ</w:t>
      </w:r>
      <w:r>
        <w:rPr>
          <w:rFonts w:hint="cs"/>
          <w:sz w:val="28"/>
          <w:rtl/>
        </w:rPr>
        <w:t xml:space="preserve"> </w:t>
      </w:r>
      <w:r w:rsidRPr="00DD73FA">
        <w:rPr>
          <w:rFonts w:hint="cs"/>
          <w:sz w:val="28"/>
          <w:rtl/>
        </w:rPr>
        <w:t>112</w:t>
      </w:r>
      <w:r>
        <w:rPr>
          <w:rFonts w:hint="cs"/>
          <w:sz w:val="28"/>
          <w:rtl/>
        </w:rPr>
        <w:t>.</w:t>
      </w:r>
    </w:p>
  </w:endnote>
  <w:endnote w:id="176">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تفسير الصافي</w:t>
      </w:r>
      <w:r>
        <w:rPr>
          <w:rFonts w:hint="cs"/>
          <w:sz w:val="28"/>
          <w:rtl/>
        </w:rPr>
        <w:t>: 8</w:t>
      </w:r>
      <w:r w:rsidRPr="00DD73FA">
        <w:rPr>
          <w:rFonts w:hint="cs"/>
          <w:sz w:val="28"/>
          <w:rtl/>
        </w:rPr>
        <w:t xml:space="preserve">، </w:t>
      </w:r>
      <w:r>
        <w:rPr>
          <w:rFonts w:hint="cs"/>
          <w:sz w:val="28"/>
          <w:rtl/>
        </w:rPr>
        <w:t>ال</w:t>
      </w:r>
      <w:r w:rsidRPr="00DD73FA">
        <w:rPr>
          <w:rFonts w:hint="cs"/>
          <w:sz w:val="28"/>
          <w:rtl/>
        </w:rPr>
        <w:t>مقدمة</w:t>
      </w:r>
      <w:r>
        <w:rPr>
          <w:rFonts w:hint="cs"/>
          <w:sz w:val="28"/>
          <w:rtl/>
        </w:rPr>
        <w:t>.</w:t>
      </w:r>
    </w:p>
  </w:endnote>
  <w:endnote w:id="177">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نهج البلاغة</w:t>
      </w:r>
      <w:r>
        <w:rPr>
          <w:rFonts w:hint="cs"/>
          <w:sz w:val="28"/>
          <w:rtl/>
        </w:rPr>
        <w:t>،</w:t>
      </w:r>
      <w:r w:rsidRPr="00DD73FA">
        <w:rPr>
          <w:rFonts w:hint="cs"/>
          <w:sz w:val="28"/>
          <w:rtl/>
        </w:rPr>
        <w:t xml:space="preserve"> الخطبة 18</w:t>
      </w:r>
      <w:r>
        <w:rPr>
          <w:rFonts w:hint="cs"/>
          <w:sz w:val="28"/>
          <w:rtl/>
        </w:rPr>
        <w:t>.</w:t>
      </w:r>
    </w:p>
  </w:endnote>
  <w:endnote w:id="178">
    <w:p w:rsidR="000139C1" w:rsidRPr="00DD73FA" w:rsidRDefault="000139C1" w:rsidP="000B0AF4">
      <w:pPr>
        <w:spacing w:line="300" w:lineRule="exact"/>
        <w:ind w:firstLine="0"/>
        <w:rPr>
          <w:rFonts w:cs="DanaFajr"/>
          <w:sz w:val="28"/>
          <w:szCs w:val="28"/>
        </w:rPr>
      </w:pPr>
      <w:r w:rsidRPr="00DD73FA">
        <w:rPr>
          <w:rFonts w:cs="DanaFajr" w:hint="cs"/>
          <w:sz w:val="28"/>
          <w:szCs w:val="28"/>
          <w:rtl/>
        </w:rPr>
        <w:t>(</w:t>
      </w:r>
      <w:r w:rsidRPr="00DD73FA">
        <w:rPr>
          <w:rStyle w:val="EndnoteReference"/>
          <w:rFonts w:cs="DanaFajr"/>
          <w:sz w:val="28"/>
          <w:szCs w:val="28"/>
          <w:vertAlign w:val="baseline"/>
        </w:rPr>
        <w:endnoteRef/>
      </w:r>
      <w:r w:rsidRPr="00DD73FA">
        <w:rPr>
          <w:rFonts w:cs="DanaFajr" w:hint="cs"/>
          <w:sz w:val="28"/>
          <w:szCs w:val="28"/>
          <w:rtl/>
        </w:rPr>
        <w:t>) بحار ال</w:t>
      </w:r>
      <w:r>
        <w:rPr>
          <w:rFonts w:cs="DanaFajr" w:hint="cs"/>
          <w:sz w:val="28"/>
          <w:szCs w:val="28"/>
          <w:rtl/>
        </w:rPr>
        <w:t>أ</w:t>
      </w:r>
      <w:r w:rsidRPr="00DD73FA">
        <w:rPr>
          <w:rFonts w:cs="DanaFajr" w:hint="cs"/>
          <w:sz w:val="28"/>
          <w:szCs w:val="28"/>
          <w:rtl/>
        </w:rPr>
        <w:t>نوار 2: 190</w:t>
      </w:r>
      <w:r>
        <w:rPr>
          <w:rFonts w:cs="DanaFajr" w:hint="cs"/>
          <w:sz w:val="28"/>
          <w:szCs w:val="28"/>
          <w:rtl/>
        </w:rPr>
        <w:t>.</w:t>
      </w:r>
      <w:r w:rsidRPr="00DD73FA">
        <w:rPr>
          <w:rFonts w:cs="DanaFajr" w:hint="cs"/>
          <w:sz w:val="28"/>
          <w:szCs w:val="28"/>
          <w:rtl/>
        </w:rPr>
        <w:t xml:space="preserve"> </w:t>
      </w:r>
    </w:p>
  </w:endnote>
  <w:endnote w:id="179">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xml:space="preserve">) </w:t>
      </w:r>
      <w:r>
        <w:rPr>
          <w:rFonts w:hint="cs"/>
          <w:sz w:val="28"/>
          <w:rtl/>
        </w:rPr>
        <w:t xml:space="preserve">رجال </w:t>
      </w:r>
      <w:r w:rsidRPr="00DD73FA">
        <w:rPr>
          <w:rFonts w:hint="cs"/>
          <w:sz w:val="28"/>
          <w:rtl/>
        </w:rPr>
        <w:t>الكش</w:t>
      </w:r>
      <w:r>
        <w:rPr>
          <w:rFonts w:hint="cs"/>
          <w:sz w:val="28"/>
          <w:rtl/>
        </w:rPr>
        <w:t>ّ</w:t>
      </w:r>
      <w:r w:rsidRPr="00DD73FA">
        <w:rPr>
          <w:rFonts w:hint="cs"/>
          <w:sz w:val="28"/>
          <w:rtl/>
        </w:rPr>
        <w:t>ي</w:t>
      </w:r>
      <w:r>
        <w:rPr>
          <w:rFonts w:hint="cs"/>
          <w:sz w:val="28"/>
          <w:rtl/>
        </w:rPr>
        <w:t>،</w:t>
      </w:r>
      <w:r w:rsidRPr="00DD73FA">
        <w:rPr>
          <w:rFonts w:hint="cs"/>
          <w:sz w:val="28"/>
          <w:rtl/>
        </w:rPr>
        <w:t xml:space="preserve"> ح40</w:t>
      </w:r>
      <w:r>
        <w:rPr>
          <w:rFonts w:hint="cs"/>
          <w:sz w:val="28"/>
          <w:rtl/>
        </w:rPr>
        <w:t>؛</w:t>
      </w:r>
      <w:r w:rsidRPr="00DD73FA">
        <w:rPr>
          <w:rFonts w:hint="cs"/>
          <w:sz w:val="28"/>
          <w:rtl/>
        </w:rPr>
        <w:t xml:space="preserve"> بحار ال</w:t>
      </w:r>
      <w:r>
        <w:rPr>
          <w:rFonts w:hint="cs"/>
          <w:sz w:val="28"/>
          <w:rtl/>
        </w:rPr>
        <w:t xml:space="preserve">أنوار 22: </w:t>
      </w:r>
      <w:r w:rsidRPr="00DD73FA">
        <w:rPr>
          <w:rFonts w:hint="cs"/>
          <w:sz w:val="28"/>
          <w:rtl/>
        </w:rPr>
        <w:t>343</w:t>
      </w:r>
      <w:r>
        <w:rPr>
          <w:rFonts w:hint="cs"/>
          <w:sz w:val="28"/>
          <w:rtl/>
        </w:rPr>
        <w:t>.</w:t>
      </w:r>
    </w:p>
  </w:endnote>
  <w:endnote w:id="180">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xml:space="preserve">) </w:t>
      </w:r>
      <w:r>
        <w:rPr>
          <w:rFonts w:hint="cs"/>
          <w:sz w:val="28"/>
          <w:rtl/>
        </w:rPr>
        <w:t xml:space="preserve">رجال </w:t>
      </w:r>
      <w:r w:rsidRPr="00DD73FA">
        <w:rPr>
          <w:rFonts w:hint="cs"/>
          <w:sz w:val="28"/>
          <w:rtl/>
        </w:rPr>
        <w:t>الكش</w:t>
      </w:r>
      <w:r>
        <w:rPr>
          <w:rFonts w:hint="cs"/>
          <w:sz w:val="28"/>
          <w:rtl/>
        </w:rPr>
        <w:t>ّ</w:t>
      </w:r>
      <w:r w:rsidRPr="00DD73FA">
        <w:rPr>
          <w:rFonts w:hint="cs"/>
          <w:sz w:val="28"/>
          <w:rtl/>
        </w:rPr>
        <w:t>ي</w:t>
      </w:r>
      <w:r>
        <w:rPr>
          <w:rFonts w:hint="cs"/>
          <w:sz w:val="28"/>
          <w:rtl/>
        </w:rPr>
        <w:t>،</w:t>
      </w:r>
      <w:r w:rsidRPr="00DD73FA">
        <w:rPr>
          <w:rFonts w:hint="cs"/>
          <w:sz w:val="28"/>
          <w:rtl/>
        </w:rPr>
        <w:t xml:space="preserve"> ح25، 26، 33</w:t>
      </w:r>
      <w:r>
        <w:rPr>
          <w:rFonts w:hint="cs"/>
          <w:sz w:val="28"/>
          <w:rtl/>
        </w:rPr>
        <w:t>،</w:t>
      </w:r>
      <w:r w:rsidRPr="00DD73FA">
        <w:rPr>
          <w:rFonts w:hint="cs"/>
          <w:sz w:val="28"/>
          <w:rtl/>
        </w:rPr>
        <w:t xml:space="preserve"> 48</w:t>
      </w:r>
      <w:r>
        <w:rPr>
          <w:rFonts w:hint="cs"/>
          <w:sz w:val="28"/>
          <w:rtl/>
        </w:rPr>
        <w:t>.</w:t>
      </w:r>
    </w:p>
  </w:endnote>
  <w:endnote w:id="181">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xml:space="preserve">) </w:t>
      </w:r>
      <w:r>
        <w:rPr>
          <w:rFonts w:hint="cs"/>
          <w:sz w:val="28"/>
          <w:rtl/>
        </w:rPr>
        <w:t>رجال الكشّي</w:t>
      </w:r>
      <w:r w:rsidRPr="00DD73FA">
        <w:rPr>
          <w:rFonts w:hint="cs"/>
          <w:sz w:val="28"/>
          <w:rtl/>
        </w:rPr>
        <w:t>، ح47</w:t>
      </w:r>
      <w:r>
        <w:rPr>
          <w:rFonts w:hint="cs"/>
          <w:sz w:val="28"/>
          <w:rtl/>
        </w:rPr>
        <w:t>.</w:t>
      </w:r>
    </w:p>
  </w:endnote>
  <w:endnote w:id="182">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xml:space="preserve">) </w:t>
      </w:r>
      <w:r>
        <w:rPr>
          <w:rFonts w:hint="cs"/>
          <w:sz w:val="28"/>
          <w:rtl/>
        </w:rPr>
        <w:t>رجال الكشّي،</w:t>
      </w:r>
      <w:r w:rsidRPr="00DD73FA">
        <w:rPr>
          <w:rFonts w:hint="cs"/>
          <w:sz w:val="28"/>
          <w:rtl/>
        </w:rPr>
        <w:t xml:space="preserve"> ح23</w:t>
      </w:r>
      <w:r>
        <w:rPr>
          <w:rFonts w:hint="cs"/>
          <w:sz w:val="28"/>
          <w:rtl/>
        </w:rPr>
        <w:t>.</w:t>
      </w:r>
    </w:p>
  </w:endnote>
  <w:endnote w:id="183">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xml:space="preserve">) </w:t>
      </w:r>
      <w:r>
        <w:rPr>
          <w:rFonts w:hint="cs"/>
          <w:sz w:val="28"/>
          <w:rtl/>
        </w:rPr>
        <w:t>رجال الكشّي</w:t>
      </w:r>
      <w:r w:rsidRPr="00DD73FA">
        <w:rPr>
          <w:rFonts w:hint="cs"/>
          <w:sz w:val="28"/>
          <w:rtl/>
        </w:rPr>
        <w:t>، ح33</w:t>
      </w:r>
      <w:r>
        <w:rPr>
          <w:rFonts w:hint="cs"/>
          <w:sz w:val="28"/>
          <w:rtl/>
        </w:rPr>
        <w:t>،</w:t>
      </w:r>
      <w:r w:rsidRPr="00DD73FA">
        <w:rPr>
          <w:rFonts w:hint="cs"/>
          <w:sz w:val="28"/>
          <w:rtl/>
        </w:rPr>
        <w:t xml:space="preserve"> 14</w:t>
      </w:r>
      <w:r>
        <w:rPr>
          <w:rFonts w:hint="cs"/>
          <w:sz w:val="28"/>
          <w:rtl/>
        </w:rPr>
        <w:t xml:space="preserve">، </w:t>
      </w:r>
      <w:r w:rsidRPr="00DD73FA">
        <w:rPr>
          <w:rFonts w:hint="cs"/>
          <w:sz w:val="28"/>
          <w:rtl/>
        </w:rPr>
        <w:t>15</w:t>
      </w:r>
      <w:r>
        <w:rPr>
          <w:rFonts w:hint="cs"/>
          <w:sz w:val="28"/>
          <w:rtl/>
        </w:rPr>
        <w:t>.</w:t>
      </w:r>
    </w:p>
  </w:endnote>
  <w:endnote w:id="184">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معجم رجال الحديث 8: 186</w:t>
      </w:r>
      <w:r>
        <w:rPr>
          <w:rFonts w:hint="cs"/>
          <w:sz w:val="28"/>
          <w:rtl/>
        </w:rPr>
        <w:t xml:space="preserve"> </w:t>
      </w:r>
      <w:r w:rsidRPr="00DD73FA">
        <w:rPr>
          <w:rFonts w:hint="cs"/>
          <w:sz w:val="28"/>
          <w:rtl/>
        </w:rPr>
        <w:t>ـ</w:t>
      </w:r>
      <w:r>
        <w:rPr>
          <w:rFonts w:hint="cs"/>
          <w:sz w:val="28"/>
          <w:rtl/>
        </w:rPr>
        <w:t xml:space="preserve"> </w:t>
      </w:r>
      <w:r w:rsidRPr="00DD73FA">
        <w:rPr>
          <w:rFonts w:hint="cs"/>
          <w:sz w:val="28"/>
          <w:rtl/>
        </w:rPr>
        <w:t>197</w:t>
      </w:r>
      <w:r>
        <w:rPr>
          <w:rFonts w:hint="cs"/>
          <w:sz w:val="28"/>
          <w:rtl/>
        </w:rPr>
        <w:t>.</w:t>
      </w:r>
    </w:p>
  </w:endnote>
  <w:endnote w:id="185">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معجم البيان 2: 536</w:t>
      </w:r>
      <w:r>
        <w:rPr>
          <w:rFonts w:hint="cs"/>
          <w:sz w:val="28"/>
          <w:rtl/>
        </w:rPr>
        <w:t xml:space="preserve"> </w:t>
      </w:r>
      <w:r w:rsidRPr="00DD73FA">
        <w:rPr>
          <w:rFonts w:hint="cs"/>
          <w:sz w:val="28"/>
          <w:rtl/>
        </w:rPr>
        <w:t>ـ</w:t>
      </w:r>
      <w:r>
        <w:rPr>
          <w:rFonts w:hint="cs"/>
          <w:sz w:val="28"/>
          <w:rtl/>
        </w:rPr>
        <w:t xml:space="preserve"> </w:t>
      </w:r>
      <w:r w:rsidRPr="00DD73FA">
        <w:rPr>
          <w:rFonts w:hint="cs"/>
          <w:sz w:val="28"/>
          <w:rtl/>
        </w:rPr>
        <w:t>537</w:t>
      </w:r>
      <w:r>
        <w:rPr>
          <w:rFonts w:hint="cs"/>
          <w:sz w:val="28"/>
          <w:rtl/>
        </w:rPr>
        <w:t xml:space="preserve">، </w:t>
      </w:r>
      <w:r w:rsidRPr="00DD73FA">
        <w:rPr>
          <w:rFonts w:hint="cs"/>
          <w:sz w:val="28"/>
          <w:rtl/>
        </w:rPr>
        <w:t>805</w:t>
      </w:r>
      <w:r>
        <w:rPr>
          <w:rFonts w:hint="cs"/>
          <w:sz w:val="28"/>
          <w:rtl/>
        </w:rPr>
        <w:t>.</w:t>
      </w:r>
    </w:p>
  </w:endnote>
  <w:endnote w:id="186">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كن</w:t>
      </w:r>
      <w:r>
        <w:rPr>
          <w:rFonts w:hint="cs"/>
          <w:sz w:val="28"/>
          <w:rtl/>
        </w:rPr>
        <w:t>ـ</w:t>
      </w:r>
      <w:r w:rsidRPr="00DD73FA">
        <w:rPr>
          <w:rFonts w:hint="cs"/>
          <w:sz w:val="28"/>
          <w:rtl/>
        </w:rPr>
        <w:t>ز العم</w:t>
      </w:r>
      <w:r>
        <w:rPr>
          <w:rFonts w:hint="cs"/>
          <w:sz w:val="28"/>
          <w:rtl/>
        </w:rPr>
        <w:t>ّ</w:t>
      </w:r>
      <w:r w:rsidRPr="00DD73FA">
        <w:rPr>
          <w:rFonts w:hint="cs"/>
          <w:sz w:val="28"/>
          <w:rtl/>
        </w:rPr>
        <w:t>ال 2: 290</w:t>
      </w:r>
      <w:r>
        <w:rPr>
          <w:rFonts w:hint="cs"/>
          <w:sz w:val="28"/>
          <w:rtl/>
        </w:rPr>
        <w:t>،</w:t>
      </w:r>
      <w:r w:rsidRPr="00DD73FA">
        <w:rPr>
          <w:rFonts w:hint="cs"/>
          <w:sz w:val="28"/>
          <w:rtl/>
        </w:rPr>
        <w:t xml:space="preserve"> </w:t>
      </w:r>
      <w:r>
        <w:rPr>
          <w:rFonts w:hint="cs"/>
          <w:sz w:val="28"/>
          <w:rtl/>
        </w:rPr>
        <w:t>ح</w:t>
      </w:r>
      <w:r w:rsidRPr="00DD73FA">
        <w:rPr>
          <w:rFonts w:hint="cs"/>
          <w:sz w:val="28"/>
          <w:rtl/>
        </w:rPr>
        <w:t>4029</w:t>
      </w:r>
      <w:r>
        <w:rPr>
          <w:rFonts w:hint="cs"/>
          <w:sz w:val="28"/>
          <w:rtl/>
        </w:rPr>
        <w:t>.</w:t>
      </w:r>
    </w:p>
  </w:endnote>
  <w:endnote w:id="187">
    <w:p w:rsidR="000139C1" w:rsidRPr="00DD73FA" w:rsidRDefault="000139C1" w:rsidP="000B0AF4">
      <w:pPr>
        <w:spacing w:line="300" w:lineRule="exact"/>
        <w:ind w:firstLine="0"/>
        <w:rPr>
          <w:rFonts w:cs="DanaFajr"/>
          <w:sz w:val="28"/>
          <w:szCs w:val="28"/>
        </w:rPr>
      </w:pPr>
      <w:r w:rsidRPr="00DD73FA">
        <w:rPr>
          <w:rFonts w:cs="DanaFajr" w:hint="cs"/>
          <w:sz w:val="28"/>
          <w:szCs w:val="28"/>
          <w:rtl/>
        </w:rPr>
        <w:t>(</w:t>
      </w:r>
      <w:r w:rsidRPr="00DD73FA">
        <w:rPr>
          <w:rStyle w:val="EndnoteReference"/>
          <w:rFonts w:cs="DanaFajr"/>
          <w:sz w:val="28"/>
          <w:szCs w:val="28"/>
          <w:vertAlign w:val="baseline"/>
        </w:rPr>
        <w:endnoteRef/>
      </w:r>
      <w:r w:rsidRPr="00DD73FA">
        <w:rPr>
          <w:rFonts w:cs="DanaFajr" w:hint="cs"/>
          <w:sz w:val="28"/>
          <w:szCs w:val="28"/>
          <w:rtl/>
        </w:rPr>
        <w:t xml:space="preserve">) </w:t>
      </w:r>
      <w:r>
        <w:rPr>
          <w:rFonts w:cs="DanaFajr" w:hint="cs"/>
          <w:sz w:val="28"/>
          <w:szCs w:val="28"/>
          <w:rtl/>
        </w:rPr>
        <w:t xml:space="preserve">نهج البلاغة، </w:t>
      </w:r>
      <w:r w:rsidRPr="00DD73FA">
        <w:rPr>
          <w:rFonts w:cs="DanaFajr" w:hint="cs"/>
          <w:sz w:val="28"/>
          <w:szCs w:val="28"/>
          <w:rtl/>
        </w:rPr>
        <w:t>الخطبة 127</w:t>
      </w:r>
      <w:r>
        <w:rPr>
          <w:rFonts w:cs="DanaFajr" w:hint="cs"/>
          <w:sz w:val="28"/>
          <w:szCs w:val="28"/>
          <w:rtl/>
        </w:rPr>
        <w:t>.</w:t>
      </w:r>
    </w:p>
  </w:endnote>
  <w:endnote w:id="188">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xml:space="preserve">) لمزيد من الاطلاع: </w:t>
      </w:r>
      <w:r>
        <w:rPr>
          <w:rFonts w:hint="cs"/>
          <w:sz w:val="28"/>
          <w:rtl/>
        </w:rPr>
        <w:t>أ</w:t>
      </w:r>
      <w:r w:rsidRPr="00DD73FA">
        <w:rPr>
          <w:rFonts w:hint="cs"/>
          <w:sz w:val="28"/>
          <w:rtl/>
        </w:rPr>
        <w:t>صول الكافي</w:t>
      </w:r>
      <w:r>
        <w:rPr>
          <w:rFonts w:hint="cs"/>
          <w:sz w:val="28"/>
          <w:rtl/>
        </w:rPr>
        <w:t>،</w:t>
      </w:r>
      <w:r w:rsidRPr="00DD73FA">
        <w:rPr>
          <w:rFonts w:hint="cs"/>
          <w:sz w:val="28"/>
          <w:rtl/>
        </w:rPr>
        <w:t xml:space="preserve"> </w:t>
      </w:r>
      <w:r>
        <w:rPr>
          <w:rFonts w:hint="cs"/>
          <w:sz w:val="28"/>
          <w:rtl/>
        </w:rPr>
        <w:t>ج</w:t>
      </w:r>
      <w:r w:rsidRPr="00DD73FA">
        <w:rPr>
          <w:rFonts w:hint="cs"/>
          <w:sz w:val="28"/>
          <w:rtl/>
        </w:rPr>
        <w:t>1</w:t>
      </w:r>
      <w:r>
        <w:rPr>
          <w:rFonts w:hint="cs"/>
          <w:sz w:val="28"/>
          <w:rtl/>
        </w:rPr>
        <w:t>،</w:t>
      </w:r>
      <w:r w:rsidRPr="00DD73FA">
        <w:rPr>
          <w:rFonts w:hint="cs"/>
          <w:sz w:val="28"/>
          <w:rtl/>
        </w:rPr>
        <w:t xml:space="preserve"> باب الرد</w:t>
      </w:r>
      <w:r>
        <w:rPr>
          <w:rFonts w:hint="cs"/>
          <w:sz w:val="28"/>
          <w:rtl/>
        </w:rPr>
        <w:t xml:space="preserve">ّ إلى </w:t>
      </w:r>
      <w:r w:rsidRPr="00DD73FA">
        <w:rPr>
          <w:rFonts w:hint="cs"/>
          <w:sz w:val="28"/>
          <w:rtl/>
        </w:rPr>
        <w:t>الكتاب والسن</w:t>
      </w:r>
      <w:r>
        <w:rPr>
          <w:rFonts w:hint="cs"/>
          <w:sz w:val="28"/>
          <w:rtl/>
        </w:rPr>
        <w:t>ّ</w:t>
      </w:r>
      <w:r w:rsidRPr="00DD73FA">
        <w:rPr>
          <w:rFonts w:hint="cs"/>
          <w:sz w:val="28"/>
          <w:rtl/>
        </w:rPr>
        <w:t>ة</w:t>
      </w:r>
      <w:r>
        <w:rPr>
          <w:rFonts w:hint="cs"/>
          <w:sz w:val="28"/>
          <w:rtl/>
        </w:rPr>
        <w:t>،</w:t>
      </w:r>
      <w:r w:rsidRPr="00DD73FA">
        <w:rPr>
          <w:rFonts w:hint="cs"/>
          <w:sz w:val="28"/>
          <w:rtl/>
        </w:rPr>
        <w:t xml:space="preserve"> وأن</w:t>
      </w:r>
      <w:r>
        <w:rPr>
          <w:rFonts w:hint="cs"/>
          <w:sz w:val="28"/>
          <w:rtl/>
        </w:rPr>
        <w:t>ّ</w:t>
      </w:r>
      <w:r w:rsidRPr="00DD73FA">
        <w:rPr>
          <w:rFonts w:hint="cs"/>
          <w:sz w:val="28"/>
          <w:rtl/>
        </w:rPr>
        <w:t>ه ليس شي</w:t>
      </w:r>
      <w:r>
        <w:rPr>
          <w:rFonts w:hint="cs"/>
          <w:sz w:val="28"/>
          <w:rtl/>
        </w:rPr>
        <w:t>ء</w:t>
      </w:r>
      <w:r w:rsidRPr="00DD73FA">
        <w:rPr>
          <w:rFonts w:hint="cs"/>
          <w:sz w:val="28"/>
          <w:rtl/>
        </w:rPr>
        <w:t xml:space="preserve"> من الحلال والحرام وجميع ما يحتاج الناس إليه إلا</w:t>
      </w:r>
      <w:r>
        <w:rPr>
          <w:rFonts w:hint="cs"/>
          <w:sz w:val="28"/>
          <w:rtl/>
        </w:rPr>
        <w:t>ّ</w:t>
      </w:r>
      <w:r w:rsidRPr="00DD73FA">
        <w:rPr>
          <w:rFonts w:hint="cs"/>
          <w:sz w:val="28"/>
          <w:rtl/>
        </w:rPr>
        <w:t xml:space="preserve"> وقد جاء فيه كتاب أو سن</w:t>
      </w:r>
      <w:r>
        <w:rPr>
          <w:rFonts w:hint="cs"/>
          <w:sz w:val="28"/>
          <w:rtl/>
        </w:rPr>
        <w:t>ّ</w:t>
      </w:r>
      <w:r w:rsidRPr="00DD73FA">
        <w:rPr>
          <w:rFonts w:hint="cs"/>
          <w:sz w:val="28"/>
          <w:rtl/>
        </w:rPr>
        <w:t>ة</w:t>
      </w:r>
      <w:r w:rsidRPr="00DD73FA">
        <w:rPr>
          <w:rFonts w:hint="eastAsia"/>
          <w:sz w:val="28"/>
          <w:rtl/>
        </w:rPr>
        <w:t>»</w:t>
      </w:r>
      <w:r w:rsidRPr="00DD73FA">
        <w:rPr>
          <w:rFonts w:hint="cs"/>
          <w:sz w:val="28"/>
          <w:rtl/>
        </w:rPr>
        <w:t>.</w:t>
      </w:r>
    </w:p>
  </w:endnote>
  <w:endnote w:id="189">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xml:space="preserve">) </w:t>
      </w:r>
      <w:r>
        <w:rPr>
          <w:rFonts w:hint="cs"/>
          <w:sz w:val="28"/>
          <w:rtl/>
        </w:rPr>
        <w:t>المصدر السابق</w:t>
      </w:r>
      <w:r w:rsidRPr="00DD73FA">
        <w:rPr>
          <w:rFonts w:hint="cs"/>
          <w:sz w:val="28"/>
          <w:rtl/>
        </w:rPr>
        <w:t xml:space="preserve"> 1: 59، ح1</w:t>
      </w:r>
      <w:r>
        <w:rPr>
          <w:rFonts w:hint="cs"/>
          <w:sz w:val="28"/>
          <w:rtl/>
        </w:rPr>
        <w:t>.</w:t>
      </w:r>
      <w:r w:rsidRPr="00DD73FA">
        <w:rPr>
          <w:rFonts w:hint="cs"/>
          <w:sz w:val="28"/>
          <w:rtl/>
        </w:rPr>
        <w:t xml:space="preserve"> </w:t>
      </w:r>
    </w:p>
  </w:endnote>
  <w:endnote w:id="190">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xml:space="preserve">) </w:t>
      </w:r>
      <w:r>
        <w:rPr>
          <w:rFonts w:hint="cs"/>
          <w:sz w:val="28"/>
          <w:rtl/>
        </w:rPr>
        <w:t>المصدر نفسه،</w:t>
      </w:r>
      <w:r w:rsidRPr="00DD73FA">
        <w:rPr>
          <w:rFonts w:hint="cs"/>
          <w:sz w:val="28"/>
          <w:rtl/>
        </w:rPr>
        <w:t xml:space="preserve"> ح2</w:t>
      </w:r>
      <w:r>
        <w:rPr>
          <w:rFonts w:hint="cs"/>
          <w:sz w:val="28"/>
          <w:rtl/>
        </w:rPr>
        <w:t>.</w:t>
      </w:r>
      <w:r w:rsidRPr="00DD73FA">
        <w:rPr>
          <w:rFonts w:hint="cs"/>
          <w:sz w:val="28"/>
          <w:rtl/>
        </w:rPr>
        <w:t xml:space="preserve"> وبناء على بعض الرويات ال</w:t>
      </w:r>
      <w:r>
        <w:rPr>
          <w:rFonts w:hint="cs"/>
          <w:sz w:val="28"/>
          <w:rtl/>
        </w:rPr>
        <w:t>أ</w:t>
      </w:r>
      <w:r w:rsidRPr="00DD73FA">
        <w:rPr>
          <w:rFonts w:hint="cs"/>
          <w:sz w:val="28"/>
          <w:rtl/>
        </w:rPr>
        <w:t>خرى فإن</w:t>
      </w:r>
      <w:r>
        <w:rPr>
          <w:rFonts w:hint="cs"/>
          <w:sz w:val="28"/>
          <w:rtl/>
        </w:rPr>
        <w:t>ّ</w:t>
      </w:r>
      <w:r w:rsidRPr="00DD73FA">
        <w:rPr>
          <w:rFonts w:hint="cs"/>
          <w:sz w:val="28"/>
          <w:rtl/>
        </w:rPr>
        <w:t xml:space="preserve"> النبي</w:t>
      </w:r>
      <w:r>
        <w:rPr>
          <w:rFonts w:hint="cs"/>
          <w:sz w:val="28"/>
          <w:rtl/>
        </w:rPr>
        <w:t>ّ</w:t>
      </w:r>
      <w:r w:rsidRPr="00DD73FA">
        <w:rPr>
          <w:rFonts w:hint="cs"/>
          <w:sz w:val="28"/>
          <w:rtl/>
        </w:rPr>
        <w:t xml:space="preserve"> الأكرم</w:t>
      </w:r>
      <w:r w:rsidRPr="0008361D">
        <w:rPr>
          <w:rFonts w:cs="Mosawi" w:hint="cs"/>
          <w:sz w:val="28"/>
          <w:szCs w:val="26"/>
          <w:rtl/>
        </w:rPr>
        <w:t>|</w:t>
      </w:r>
      <w:r w:rsidRPr="00DD73FA">
        <w:rPr>
          <w:rFonts w:hint="cs"/>
          <w:sz w:val="28"/>
          <w:rtl/>
        </w:rPr>
        <w:t xml:space="preserve"> قد شخ</w:t>
      </w:r>
      <w:r>
        <w:rPr>
          <w:rFonts w:hint="cs"/>
          <w:sz w:val="28"/>
          <w:rtl/>
        </w:rPr>
        <w:t>َّ</w:t>
      </w:r>
      <w:r w:rsidRPr="00DD73FA">
        <w:rPr>
          <w:rFonts w:hint="cs"/>
          <w:sz w:val="28"/>
          <w:rtl/>
        </w:rPr>
        <w:t>ص للناس وعر</w:t>
      </w:r>
      <w:r>
        <w:rPr>
          <w:rFonts w:hint="cs"/>
          <w:sz w:val="28"/>
          <w:rtl/>
        </w:rPr>
        <w:t>َّ</w:t>
      </w:r>
      <w:r w:rsidRPr="00DD73FA">
        <w:rPr>
          <w:rFonts w:hint="cs"/>
          <w:sz w:val="28"/>
          <w:rtl/>
        </w:rPr>
        <w:t>فهم على الم</w:t>
      </w:r>
      <w:r>
        <w:rPr>
          <w:rFonts w:hint="cs"/>
          <w:sz w:val="28"/>
          <w:rtl/>
        </w:rPr>
        <w:t>علّمي</w:t>
      </w:r>
      <w:r w:rsidRPr="00DD73FA">
        <w:rPr>
          <w:rFonts w:hint="cs"/>
          <w:sz w:val="28"/>
          <w:rtl/>
        </w:rPr>
        <w:t>ن والمفس</w:t>
      </w:r>
      <w:r>
        <w:rPr>
          <w:rFonts w:hint="cs"/>
          <w:sz w:val="28"/>
          <w:rtl/>
        </w:rPr>
        <w:t>ِّ</w:t>
      </w:r>
      <w:r w:rsidRPr="00DD73FA">
        <w:rPr>
          <w:rFonts w:hint="cs"/>
          <w:sz w:val="28"/>
          <w:rtl/>
        </w:rPr>
        <w:t>رين المحيطين بمجموع تعاليم القرآن</w:t>
      </w:r>
      <w:r>
        <w:rPr>
          <w:rFonts w:hint="cs"/>
          <w:sz w:val="28"/>
          <w:rtl/>
        </w:rPr>
        <w:t>.</w:t>
      </w:r>
      <w:r w:rsidRPr="00DD73FA">
        <w:rPr>
          <w:rFonts w:hint="cs"/>
          <w:sz w:val="28"/>
          <w:rtl/>
        </w:rPr>
        <w:t xml:space="preserve"> </w:t>
      </w:r>
    </w:p>
  </w:endnote>
  <w:endnote w:id="191">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لمزيد من الاطلاع</w:t>
      </w:r>
      <w:r>
        <w:rPr>
          <w:rFonts w:hint="cs"/>
          <w:sz w:val="28"/>
          <w:rtl/>
        </w:rPr>
        <w:t xml:space="preserve"> راجع</w:t>
      </w:r>
      <w:r w:rsidRPr="00DD73FA">
        <w:rPr>
          <w:rFonts w:hint="cs"/>
          <w:sz w:val="28"/>
          <w:rtl/>
        </w:rPr>
        <w:t>: جامع أحاديث الشيعة 1: 188</w:t>
      </w:r>
      <w:r>
        <w:rPr>
          <w:rFonts w:hint="cs"/>
          <w:sz w:val="28"/>
          <w:rtl/>
        </w:rPr>
        <w:t>،</w:t>
      </w:r>
      <w:r w:rsidRPr="00DD73FA">
        <w:rPr>
          <w:rFonts w:hint="cs"/>
          <w:sz w:val="28"/>
          <w:rtl/>
        </w:rPr>
        <w:t xml:space="preserve"> 199</w:t>
      </w:r>
      <w:r>
        <w:rPr>
          <w:rFonts w:hint="cs"/>
          <w:sz w:val="28"/>
          <w:rtl/>
        </w:rPr>
        <w:t>.</w:t>
      </w:r>
    </w:p>
  </w:endnote>
  <w:endnote w:id="192">
    <w:p w:rsidR="000139C1" w:rsidRPr="00DD73FA" w:rsidRDefault="000139C1" w:rsidP="000B0AF4">
      <w:pPr>
        <w:spacing w:line="300" w:lineRule="exact"/>
        <w:ind w:firstLine="0"/>
        <w:rPr>
          <w:rFonts w:cs="DanaFajr"/>
          <w:sz w:val="28"/>
          <w:szCs w:val="28"/>
        </w:rPr>
      </w:pPr>
      <w:r w:rsidRPr="00DD73FA">
        <w:rPr>
          <w:rFonts w:cs="DanaFajr" w:hint="cs"/>
          <w:sz w:val="28"/>
          <w:szCs w:val="28"/>
          <w:rtl/>
        </w:rPr>
        <w:t>(</w:t>
      </w:r>
      <w:r w:rsidRPr="00DD73FA">
        <w:rPr>
          <w:rStyle w:val="EndnoteReference"/>
          <w:rFonts w:cs="DanaFajr"/>
          <w:sz w:val="28"/>
          <w:szCs w:val="28"/>
          <w:vertAlign w:val="baseline"/>
        </w:rPr>
        <w:endnoteRef/>
      </w:r>
      <w:r w:rsidRPr="00DD73FA">
        <w:rPr>
          <w:rFonts w:cs="DanaFajr" w:hint="cs"/>
          <w:sz w:val="28"/>
          <w:szCs w:val="28"/>
          <w:rtl/>
        </w:rPr>
        <w:t xml:space="preserve">) </w:t>
      </w:r>
      <w:r>
        <w:rPr>
          <w:rFonts w:cs="DanaFajr" w:hint="cs"/>
          <w:sz w:val="28"/>
          <w:szCs w:val="28"/>
          <w:rtl/>
        </w:rPr>
        <w:t>أصول الكافي 1: 60.</w:t>
      </w:r>
    </w:p>
  </w:endnote>
  <w:endnote w:id="193">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بحار ال</w:t>
      </w:r>
      <w:r>
        <w:rPr>
          <w:rFonts w:hint="cs"/>
          <w:sz w:val="28"/>
          <w:rtl/>
        </w:rPr>
        <w:t>أ</w:t>
      </w:r>
      <w:r w:rsidRPr="00DD73FA">
        <w:rPr>
          <w:rFonts w:hint="cs"/>
          <w:sz w:val="28"/>
          <w:rtl/>
        </w:rPr>
        <w:t>نوار 92: 27</w:t>
      </w:r>
      <w:r>
        <w:rPr>
          <w:rFonts w:hint="cs"/>
          <w:sz w:val="28"/>
          <w:rtl/>
        </w:rPr>
        <w:t>.</w:t>
      </w:r>
    </w:p>
  </w:endnote>
  <w:endnote w:id="194">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xml:space="preserve">) </w:t>
      </w:r>
      <w:r>
        <w:rPr>
          <w:rFonts w:hint="cs"/>
          <w:sz w:val="28"/>
          <w:rtl/>
        </w:rPr>
        <w:t>المصدر السابق</w:t>
      </w:r>
      <w:r w:rsidRPr="00DD73FA">
        <w:rPr>
          <w:rFonts w:hint="cs"/>
          <w:sz w:val="28"/>
          <w:rtl/>
        </w:rPr>
        <w:t xml:space="preserve"> 2: 242</w:t>
      </w:r>
      <w:r>
        <w:rPr>
          <w:rFonts w:hint="cs"/>
          <w:sz w:val="28"/>
          <w:rtl/>
        </w:rPr>
        <w:t>.</w:t>
      </w:r>
    </w:p>
  </w:endnote>
  <w:endnote w:id="195">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نهج البلاغة، الخطبة 183</w:t>
      </w:r>
      <w:r>
        <w:rPr>
          <w:rFonts w:hint="cs"/>
          <w:sz w:val="28"/>
          <w:rtl/>
        </w:rPr>
        <w:t>.</w:t>
      </w:r>
    </w:p>
  </w:endnote>
  <w:endnote w:id="196">
    <w:p w:rsidR="000139C1" w:rsidRPr="00DD73FA" w:rsidRDefault="000139C1" w:rsidP="000B0AF4">
      <w:pPr>
        <w:spacing w:line="300" w:lineRule="exact"/>
        <w:ind w:firstLine="0"/>
        <w:rPr>
          <w:rFonts w:cs="DanaFajr"/>
          <w:sz w:val="28"/>
          <w:szCs w:val="28"/>
          <w:rtl/>
        </w:rPr>
      </w:pPr>
      <w:r w:rsidRPr="00DD73FA">
        <w:rPr>
          <w:rFonts w:cs="DanaFajr" w:hint="cs"/>
          <w:sz w:val="28"/>
          <w:szCs w:val="28"/>
          <w:rtl/>
        </w:rPr>
        <w:t>(</w:t>
      </w:r>
      <w:r w:rsidRPr="00DD73FA">
        <w:rPr>
          <w:rStyle w:val="EndnoteReference"/>
          <w:rFonts w:cs="DanaFajr"/>
          <w:sz w:val="28"/>
          <w:szCs w:val="28"/>
          <w:vertAlign w:val="baseline"/>
        </w:rPr>
        <w:endnoteRef/>
      </w:r>
      <w:r w:rsidRPr="00DD73FA">
        <w:rPr>
          <w:rFonts w:cs="DanaFajr" w:hint="cs"/>
          <w:sz w:val="28"/>
          <w:szCs w:val="28"/>
          <w:rtl/>
        </w:rPr>
        <w:t xml:space="preserve">) </w:t>
      </w:r>
      <w:r>
        <w:rPr>
          <w:rFonts w:cs="DanaFajr" w:hint="cs"/>
          <w:sz w:val="28"/>
          <w:szCs w:val="28"/>
          <w:rtl/>
        </w:rPr>
        <w:t>المصدر السابق،</w:t>
      </w:r>
      <w:r w:rsidRPr="00DD73FA">
        <w:rPr>
          <w:rFonts w:cs="DanaFajr" w:hint="cs"/>
          <w:sz w:val="28"/>
          <w:szCs w:val="28"/>
          <w:rtl/>
        </w:rPr>
        <w:t xml:space="preserve"> الخطبة 186</w:t>
      </w:r>
      <w:r>
        <w:rPr>
          <w:rFonts w:cs="DanaFajr" w:hint="cs"/>
          <w:sz w:val="28"/>
          <w:szCs w:val="28"/>
          <w:rtl/>
        </w:rPr>
        <w:t>.</w:t>
      </w:r>
      <w:r w:rsidRPr="00DD73FA">
        <w:rPr>
          <w:rFonts w:cs="DanaFajr" w:hint="cs"/>
          <w:sz w:val="28"/>
          <w:szCs w:val="28"/>
          <w:rtl/>
        </w:rPr>
        <w:t xml:space="preserve"> </w:t>
      </w:r>
    </w:p>
  </w:endnote>
  <w:endnote w:id="197">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w:t>
      </w:r>
      <w:r>
        <w:rPr>
          <w:rFonts w:hint="cs"/>
          <w:sz w:val="28"/>
          <w:rtl/>
        </w:rPr>
        <w:t xml:space="preserve"> المصدر السابق، </w:t>
      </w:r>
      <w:r w:rsidRPr="00DD73FA">
        <w:rPr>
          <w:rFonts w:hint="cs"/>
          <w:sz w:val="28"/>
          <w:rtl/>
        </w:rPr>
        <w:t>الخطبة 167</w:t>
      </w:r>
      <w:r>
        <w:rPr>
          <w:rFonts w:hint="cs"/>
          <w:sz w:val="28"/>
          <w:rtl/>
        </w:rPr>
        <w:t>.</w:t>
      </w:r>
    </w:p>
  </w:endnote>
  <w:endnote w:id="198">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w:t>
      </w:r>
      <w:r>
        <w:rPr>
          <w:rFonts w:hint="cs"/>
          <w:sz w:val="28"/>
          <w:rtl/>
        </w:rPr>
        <w:t xml:space="preserve"> المصدر السابق، </w:t>
      </w:r>
      <w:r w:rsidRPr="00DD73FA">
        <w:rPr>
          <w:rFonts w:hint="cs"/>
          <w:sz w:val="28"/>
          <w:rtl/>
        </w:rPr>
        <w:t>الخطبة 156</w:t>
      </w:r>
      <w:r>
        <w:rPr>
          <w:rFonts w:hint="cs"/>
          <w:sz w:val="28"/>
          <w:rtl/>
        </w:rPr>
        <w:t>.</w:t>
      </w:r>
    </w:p>
  </w:endnote>
  <w:endnote w:id="199">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w:t>
      </w:r>
      <w:r>
        <w:rPr>
          <w:rFonts w:hint="cs"/>
          <w:sz w:val="28"/>
          <w:rtl/>
        </w:rPr>
        <w:t xml:space="preserve"> المصدر السابق، </w:t>
      </w:r>
      <w:r w:rsidRPr="00DD73FA">
        <w:rPr>
          <w:rFonts w:hint="cs"/>
          <w:sz w:val="28"/>
          <w:rtl/>
        </w:rPr>
        <w:t>الخطبة 188</w:t>
      </w:r>
      <w:r>
        <w:rPr>
          <w:rFonts w:hint="cs"/>
          <w:sz w:val="28"/>
          <w:rtl/>
        </w:rPr>
        <w:t>.</w:t>
      </w:r>
    </w:p>
  </w:endnote>
  <w:endnote w:id="200">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w:t>
      </w:r>
      <w:r>
        <w:rPr>
          <w:rFonts w:hint="cs"/>
          <w:sz w:val="28"/>
          <w:rtl/>
        </w:rPr>
        <w:t xml:space="preserve"> المصدر السابق، </w:t>
      </w:r>
      <w:r w:rsidRPr="00DD73FA">
        <w:rPr>
          <w:rFonts w:hint="cs"/>
          <w:sz w:val="28"/>
          <w:rtl/>
        </w:rPr>
        <w:t>الخطبة 125</w:t>
      </w:r>
      <w:r>
        <w:rPr>
          <w:rFonts w:hint="cs"/>
          <w:sz w:val="28"/>
          <w:rtl/>
        </w:rPr>
        <w:t>.</w:t>
      </w:r>
    </w:p>
  </w:endnote>
  <w:endnote w:id="201">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غ</w:t>
      </w:r>
      <w:r>
        <w:rPr>
          <w:rFonts w:hint="cs"/>
          <w:sz w:val="28"/>
          <w:rtl/>
        </w:rPr>
        <w:t>رر الحكم ودرر الكلم، الحكمة1985.</w:t>
      </w:r>
    </w:p>
  </w:endnote>
  <w:endnote w:id="202">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xml:space="preserve">) </w:t>
      </w:r>
      <w:r>
        <w:rPr>
          <w:rFonts w:hint="cs"/>
          <w:sz w:val="28"/>
          <w:rtl/>
        </w:rPr>
        <w:t>المصدر السابق، الحكمة</w:t>
      </w:r>
      <w:r w:rsidRPr="00DD73FA">
        <w:rPr>
          <w:rFonts w:hint="cs"/>
          <w:sz w:val="28"/>
          <w:rtl/>
        </w:rPr>
        <w:t>1986</w:t>
      </w:r>
      <w:r>
        <w:rPr>
          <w:rFonts w:hint="cs"/>
          <w:sz w:val="28"/>
          <w:rtl/>
        </w:rPr>
        <w:t>.</w:t>
      </w:r>
    </w:p>
  </w:endnote>
  <w:endnote w:id="203">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نهج البلاغة</w:t>
      </w:r>
      <w:r>
        <w:rPr>
          <w:rFonts w:hint="cs"/>
          <w:sz w:val="28"/>
          <w:rtl/>
        </w:rPr>
        <w:t>،</w:t>
      </w:r>
      <w:r w:rsidRPr="00DD73FA">
        <w:rPr>
          <w:rFonts w:hint="cs"/>
          <w:sz w:val="28"/>
          <w:rtl/>
        </w:rPr>
        <w:t xml:space="preserve"> الخطبة 176</w:t>
      </w:r>
      <w:r>
        <w:rPr>
          <w:rFonts w:hint="cs"/>
          <w:sz w:val="28"/>
          <w:rtl/>
        </w:rPr>
        <w:t>.</w:t>
      </w:r>
    </w:p>
  </w:endnote>
  <w:endnote w:id="204">
    <w:p w:rsidR="000139C1" w:rsidRPr="00DD73FA" w:rsidRDefault="000139C1" w:rsidP="000B0AF4">
      <w:pPr>
        <w:spacing w:line="300" w:lineRule="exact"/>
        <w:ind w:firstLine="0"/>
        <w:rPr>
          <w:rFonts w:cs="DanaFajr"/>
          <w:sz w:val="28"/>
          <w:szCs w:val="28"/>
        </w:rPr>
      </w:pPr>
      <w:r w:rsidRPr="00DD73FA">
        <w:rPr>
          <w:rFonts w:cs="DanaFajr" w:hint="cs"/>
          <w:sz w:val="28"/>
          <w:szCs w:val="28"/>
          <w:rtl/>
        </w:rPr>
        <w:t>(</w:t>
      </w:r>
      <w:r w:rsidRPr="00DD73FA">
        <w:rPr>
          <w:rStyle w:val="EndnoteReference"/>
          <w:rFonts w:cs="DanaFajr"/>
          <w:sz w:val="28"/>
          <w:szCs w:val="28"/>
          <w:vertAlign w:val="baseline"/>
        </w:rPr>
        <w:endnoteRef/>
      </w:r>
      <w:r w:rsidRPr="00DD73FA">
        <w:rPr>
          <w:rFonts w:cs="DanaFajr" w:hint="cs"/>
          <w:sz w:val="28"/>
          <w:szCs w:val="28"/>
          <w:rtl/>
        </w:rPr>
        <w:t xml:space="preserve">) </w:t>
      </w:r>
      <w:r>
        <w:rPr>
          <w:rFonts w:cs="DanaFajr" w:hint="cs"/>
          <w:sz w:val="28"/>
          <w:szCs w:val="28"/>
          <w:rtl/>
        </w:rPr>
        <w:t>أ</w:t>
      </w:r>
      <w:r w:rsidRPr="00DD73FA">
        <w:rPr>
          <w:rFonts w:cs="DanaFajr" w:hint="cs"/>
          <w:sz w:val="28"/>
          <w:szCs w:val="28"/>
          <w:rtl/>
        </w:rPr>
        <w:t>صول الكافي 2: 60، ح5</w:t>
      </w:r>
      <w:r>
        <w:rPr>
          <w:rFonts w:cs="DanaFajr" w:hint="cs"/>
          <w:sz w:val="28"/>
          <w:szCs w:val="28"/>
          <w:rtl/>
        </w:rPr>
        <w:t>، 6.</w:t>
      </w:r>
    </w:p>
  </w:endnote>
  <w:endnote w:id="205">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بحار ال</w:t>
      </w:r>
      <w:r>
        <w:rPr>
          <w:rFonts w:hint="cs"/>
          <w:sz w:val="28"/>
          <w:rtl/>
        </w:rPr>
        <w:t>أ</w:t>
      </w:r>
      <w:r w:rsidRPr="00DD73FA">
        <w:rPr>
          <w:rFonts w:hint="cs"/>
          <w:sz w:val="28"/>
          <w:rtl/>
        </w:rPr>
        <w:t>نوار 92: 14</w:t>
      </w:r>
      <w:r>
        <w:rPr>
          <w:rFonts w:hint="cs"/>
          <w:sz w:val="28"/>
          <w:rtl/>
        </w:rPr>
        <w:t>.</w:t>
      </w:r>
    </w:p>
  </w:endnote>
  <w:endnote w:id="206">
    <w:p w:rsidR="000139C1" w:rsidRPr="00DD73FA" w:rsidRDefault="000139C1" w:rsidP="000B0AF4">
      <w:pPr>
        <w:spacing w:line="300" w:lineRule="exact"/>
        <w:ind w:firstLine="0"/>
        <w:rPr>
          <w:rFonts w:cs="DanaFajr"/>
          <w:sz w:val="28"/>
          <w:szCs w:val="28"/>
        </w:rPr>
      </w:pPr>
      <w:r w:rsidRPr="00DD73FA">
        <w:rPr>
          <w:rFonts w:cs="DanaFajr" w:hint="cs"/>
          <w:sz w:val="28"/>
          <w:szCs w:val="28"/>
          <w:rtl/>
        </w:rPr>
        <w:t>(</w:t>
      </w:r>
      <w:r w:rsidRPr="00DD73FA">
        <w:rPr>
          <w:rStyle w:val="EndnoteReference"/>
          <w:rFonts w:cs="DanaFajr"/>
          <w:sz w:val="28"/>
          <w:szCs w:val="28"/>
          <w:vertAlign w:val="baseline"/>
        </w:rPr>
        <w:endnoteRef/>
      </w:r>
      <w:r w:rsidRPr="00DD73FA">
        <w:rPr>
          <w:rFonts w:cs="DanaFajr" w:hint="cs"/>
          <w:sz w:val="28"/>
          <w:szCs w:val="28"/>
          <w:rtl/>
        </w:rPr>
        <w:t xml:space="preserve">) </w:t>
      </w:r>
      <w:r>
        <w:rPr>
          <w:rFonts w:cs="DanaFajr" w:hint="cs"/>
          <w:sz w:val="28"/>
          <w:szCs w:val="28"/>
          <w:rtl/>
        </w:rPr>
        <w:t xml:space="preserve">المصدر </w:t>
      </w:r>
      <w:r w:rsidRPr="00DD73FA">
        <w:rPr>
          <w:rFonts w:cs="DanaFajr" w:hint="cs"/>
          <w:sz w:val="28"/>
          <w:szCs w:val="28"/>
          <w:rtl/>
        </w:rPr>
        <w:t>نفسه</w:t>
      </w:r>
      <w:r>
        <w:rPr>
          <w:rFonts w:cs="DanaFajr" w:hint="cs"/>
          <w:sz w:val="28"/>
          <w:szCs w:val="28"/>
          <w:rtl/>
        </w:rPr>
        <w:t>.</w:t>
      </w:r>
    </w:p>
  </w:endnote>
  <w:endnote w:id="207">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انظر</w:t>
      </w:r>
      <w:r>
        <w:rPr>
          <w:rFonts w:hint="cs"/>
          <w:sz w:val="28"/>
          <w:rtl/>
        </w:rPr>
        <w:t>:</w:t>
      </w:r>
      <w:r w:rsidRPr="00DD73FA">
        <w:rPr>
          <w:rFonts w:hint="cs"/>
          <w:sz w:val="28"/>
          <w:rtl/>
        </w:rPr>
        <w:t xml:space="preserve"> وسائل الشيعة 18، ال</w:t>
      </w:r>
      <w:r>
        <w:rPr>
          <w:rFonts w:hint="cs"/>
          <w:sz w:val="28"/>
          <w:rtl/>
        </w:rPr>
        <w:t xml:space="preserve">أبواب </w:t>
      </w:r>
      <w:r w:rsidRPr="00DD73FA">
        <w:rPr>
          <w:rFonts w:hint="cs"/>
          <w:sz w:val="28"/>
          <w:rtl/>
        </w:rPr>
        <w:t>5</w:t>
      </w:r>
      <w:r>
        <w:rPr>
          <w:rFonts w:hint="cs"/>
          <w:sz w:val="28"/>
          <w:rtl/>
        </w:rPr>
        <w:t xml:space="preserve">، 6، </w:t>
      </w:r>
      <w:r w:rsidRPr="00DD73FA">
        <w:rPr>
          <w:rFonts w:hint="cs"/>
          <w:sz w:val="28"/>
          <w:rtl/>
        </w:rPr>
        <w:t xml:space="preserve">9 من </w:t>
      </w:r>
      <w:r>
        <w:rPr>
          <w:rFonts w:hint="cs"/>
          <w:sz w:val="28"/>
          <w:rtl/>
        </w:rPr>
        <w:t>أ</w:t>
      </w:r>
      <w:r w:rsidRPr="00DD73FA">
        <w:rPr>
          <w:rFonts w:hint="cs"/>
          <w:sz w:val="28"/>
          <w:rtl/>
        </w:rPr>
        <w:t>بواب صفات القاضي</w:t>
      </w:r>
      <w:r>
        <w:rPr>
          <w:rFonts w:hint="cs"/>
          <w:sz w:val="28"/>
          <w:rtl/>
        </w:rPr>
        <w:t>.</w:t>
      </w:r>
    </w:p>
  </w:endnote>
  <w:endnote w:id="208">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الميزان في تفسير القرآن 3: 82</w:t>
      </w:r>
      <w:r>
        <w:rPr>
          <w:rFonts w:hint="cs"/>
          <w:sz w:val="28"/>
          <w:rtl/>
        </w:rPr>
        <w:t>.</w:t>
      </w:r>
    </w:p>
  </w:endnote>
  <w:endnote w:id="209">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آل عمران</w:t>
      </w:r>
      <w:r>
        <w:rPr>
          <w:rFonts w:hint="cs"/>
          <w:sz w:val="28"/>
          <w:rtl/>
        </w:rPr>
        <w:t>:</w:t>
      </w:r>
      <w:r w:rsidRPr="00DD73FA">
        <w:rPr>
          <w:rFonts w:hint="cs"/>
          <w:sz w:val="28"/>
          <w:rtl/>
        </w:rPr>
        <w:t xml:space="preserve"> 159</w:t>
      </w:r>
      <w:r>
        <w:rPr>
          <w:rFonts w:hint="cs"/>
          <w:sz w:val="28"/>
          <w:rtl/>
        </w:rPr>
        <w:t>.</w:t>
      </w:r>
    </w:p>
  </w:endnote>
  <w:endnote w:id="210">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كمثال: المائدة</w:t>
      </w:r>
      <w:r>
        <w:rPr>
          <w:rFonts w:hint="cs"/>
          <w:sz w:val="28"/>
          <w:rtl/>
        </w:rPr>
        <w:t>:</w:t>
      </w:r>
      <w:r w:rsidRPr="00DD73FA">
        <w:rPr>
          <w:rFonts w:hint="cs"/>
          <w:sz w:val="28"/>
          <w:rtl/>
        </w:rPr>
        <w:t xml:space="preserve"> 21</w:t>
      </w:r>
      <w:r>
        <w:rPr>
          <w:rFonts w:hint="cs"/>
          <w:sz w:val="28"/>
          <w:rtl/>
        </w:rPr>
        <w:t>؛</w:t>
      </w:r>
      <w:r w:rsidRPr="00DD73FA">
        <w:rPr>
          <w:rFonts w:hint="cs"/>
          <w:sz w:val="28"/>
          <w:rtl/>
        </w:rPr>
        <w:t xml:space="preserve"> ال</w:t>
      </w:r>
      <w:r>
        <w:rPr>
          <w:rFonts w:hint="cs"/>
          <w:sz w:val="28"/>
          <w:rtl/>
        </w:rPr>
        <w:t>أ</w:t>
      </w:r>
      <w:r w:rsidRPr="00DD73FA">
        <w:rPr>
          <w:rFonts w:hint="cs"/>
          <w:sz w:val="28"/>
          <w:rtl/>
        </w:rPr>
        <w:t>نفال</w:t>
      </w:r>
      <w:r>
        <w:rPr>
          <w:rFonts w:hint="cs"/>
          <w:sz w:val="28"/>
          <w:rtl/>
        </w:rPr>
        <w:t>:</w:t>
      </w:r>
      <w:r w:rsidRPr="00DD73FA">
        <w:rPr>
          <w:rFonts w:hint="cs"/>
          <w:sz w:val="28"/>
          <w:rtl/>
        </w:rPr>
        <w:t xml:space="preserve"> 1، 20، 24</w:t>
      </w:r>
      <w:r>
        <w:rPr>
          <w:rFonts w:hint="cs"/>
          <w:sz w:val="28"/>
          <w:rtl/>
        </w:rPr>
        <w:t xml:space="preserve">، </w:t>
      </w:r>
      <w:r w:rsidRPr="00DD73FA">
        <w:rPr>
          <w:rFonts w:hint="cs"/>
          <w:sz w:val="28"/>
          <w:rtl/>
        </w:rPr>
        <w:t>46</w:t>
      </w:r>
      <w:r>
        <w:rPr>
          <w:rFonts w:hint="cs"/>
          <w:sz w:val="28"/>
          <w:rtl/>
        </w:rPr>
        <w:t>؛</w:t>
      </w:r>
      <w:r w:rsidRPr="00DD73FA">
        <w:rPr>
          <w:rFonts w:hint="cs"/>
          <w:sz w:val="28"/>
          <w:rtl/>
        </w:rPr>
        <w:t xml:space="preserve"> النجم</w:t>
      </w:r>
      <w:r>
        <w:rPr>
          <w:rFonts w:hint="cs"/>
          <w:sz w:val="28"/>
          <w:rtl/>
        </w:rPr>
        <w:t>:</w:t>
      </w:r>
      <w:r w:rsidRPr="00DD73FA">
        <w:rPr>
          <w:rFonts w:hint="cs"/>
          <w:sz w:val="28"/>
          <w:rtl/>
        </w:rPr>
        <w:t xml:space="preserve"> 5</w:t>
      </w:r>
      <w:r>
        <w:rPr>
          <w:rFonts w:hint="cs"/>
          <w:sz w:val="28"/>
          <w:rtl/>
        </w:rPr>
        <w:t xml:space="preserve">، </w:t>
      </w:r>
      <w:r w:rsidRPr="00DD73FA">
        <w:rPr>
          <w:rFonts w:hint="cs"/>
          <w:sz w:val="28"/>
          <w:rtl/>
        </w:rPr>
        <w:t>6</w:t>
      </w:r>
      <w:r>
        <w:rPr>
          <w:rFonts w:hint="cs"/>
          <w:sz w:val="28"/>
          <w:rtl/>
        </w:rPr>
        <w:t>؛</w:t>
      </w:r>
      <w:r w:rsidRPr="00DD73FA">
        <w:rPr>
          <w:rFonts w:hint="cs"/>
          <w:sz w:val="28"/>
          <w:rtl/>
        </w:rPr>
        <w:t xml:space="preserve"> الجن</w:t>
      </w:r>
      <w:r>
        <w:rPr>
          <w:rFonts w:hint="cs"/>
          <w:sz w:val="28"/>
          <w:rtl/>
        </w:rPr>
        <w:t>ّ:</w:t>
      </w:r>
      <w:r w:rsidRPr="00DD73FA">
        <w:rPr>
          <w:rFonts w:hint="cs"/>
          <w:sz w:val="28"/>
          <w:rtl/>
        </w:rPr>
        <w:t xml:space="preserve"> 32</w:t>
      </w:r>
      <w:r>
        <w:rPr>
          <w:rFonts w:hint="cs"/>
          <w:sz w:val="28"/>
          <w:rtl/>
        </w:rPr>
        <w:t>.</w:t>
      </w:r>
    </w:p>
  </w:endnote>
  <w:endnote w:id="211">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النساء</w:t>
      </w:r>
      <w:r>
        <w:rPr>
          <w:rFonts w:hint="cs"/>
          <w:sz w:val="28"/>
          <w:rtl/>
        </w:rPr>
        <w:t>:</w:t>
      </w:r>
      <w:r w:rsidRPr="00DD73FA">
        <w:rPr>
          <w:rFonts w:hint="cs"/>
          <w:sz w:val="28"/>
          <w:rtl/>
        </w:rPr>
        <w:t xml:space="preserve"> 59</w:t>
      </w:r>
      <w:r>
        <w:rPr>
          <w:rFonts w:hint="cs"/>
          <w:sz w:val="28"/>
          <w:rtl/>
        </w:rPr>
        <w:t xml:space="preserve">، </w:t>
      </w:r>
      <w:r w:rsidRPr="00DD73FA">
        <w:rPr>
          <w:rFonts w:hint="cs"/>
          <w:sz w:val="28"/>
          <w:rtl/>
        </w:rPr>
        <w:t>83</w:t>
      </w:r>
      <w:r>
        <w:rPr>
          <w:rFonts w:hint="cs"/>
          <w:sz w:val="28"/>
          <w:rtl/>
        </w:rPr>
        <w:t>؛</w:t>
      </w:r>
      <w:r w:rsidRPr="00DD73FA">
        <w:rPr>
          <w:rFonts w:hint="cs"/>
          <w:sz w:val="28"/>
          <w:rtl/>
        </w:rPr>
        <w:t xml:space="preserve"> ال</w:t>
      </w:r>
      <w:r>
        <w:rPr>
          <w:rFonts w:hint="cs"/>
          <w:sz w:val="28"/>
          <w:rtl/>
        </w:rPr>
        <w:t>أ</w:t>
      </w:r>
      <w:r w:rsidRPr="00DD73FA">
        <w:rPr>
          <w:rFonts w:hint="cs"/>
          <w:sz w:val="28"/>
          <w:rtl/>
        </w:rPr>
        <w:t>نفال</w:t>
      </w:r>
      <w:r>
        <w:rPr>
          <w:rFonts w:hint="cs"/>
          <w:sz w:val="28"/>
          <w:rtl/>
        </w:rPr>
        <w:t>:</w:t>
      </w:r>
      <w:r w:rsidRPr="00DD73FA">
        <w:rPr>
          <w:rFonts w:hint="cs"/>
          <w:sz w:val="28"/>
          <w:rtl/>
        </w:rPr>
        <w:t xml:space="preserve"> 46</w:t>
      </w:r>
      <w:r>
        <w:rPr>
          <w:rFonts w:hint="cs"/>
          <w:sz w:val="28"/>
          <w:rtl/>
        </w:rPr>
        <w:t>؛</w:t>
      </w:r>
      <w:r w:rsidRPr="00DD73FA">
        <w:rPr>
          <w:rFonts w:hint="cs"/>
          <w:sz w:val="28"/>
          <w:rtl/>
        </w:rPr>
        <w:t xml:space="preserve"> الحشر</w:t>
      </w:r>
      <w:r>
        <w:rPr>
          <w:rFonts w:hint="cs"/>
          <w:sz w:val="28"/>
          <w:rtl/>
        </w:rPr>
        <w:t>:</w:t>
      </w:r>
      <w:r w:rsidRPr="00DD73FA">
        <w:rPr>
          <w:rFonts w:hint="cs"/>
          <w:sz w:val="28"/>
          <w:rtl/>
        </w:rPr>
        <w:t xml:space="preserve"> 7</w:t>
      </w:r>
      <w:r>
        <w:rPr>
          <w:rFonts w:hint="cs"/>
          <w:sz w:val="28"/>
          <w:rtl/>
        </w:rPr>
        <w:t>.</w:t>
      </w:r>
    </w:p>
  </w:endnote>
  <w:endnote w:id="212">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xml:space="preserve">) للاطلاع </w:t>
      </w:r>
      <w:r>
        <w:rPr>
          <w:rFonts w:hint="cs"/>
          <w:sz w:val="28"/>
          <w:rtl/>
        </w:rPr>
        <w:t>أ</w:t>
      </w:r>
      <w:r w:rsidRPr="00DD73FA">
        <w:rPr>
          <w:rFonts w:hint="cs"/>
          <w:sz w:val="28"/>
          <w:rtl/>
        </w:rPr>
        <w:t>كثر</w:t>
      </w:r>
      <w:r>
        <w:rPr>
          <w:rFonts w:hint="cs"/>
          <w:sz w:val="28"/>
          <w:rtl/>
        </w:rPr>
        <w:t xml:space="preserve"> راجع</w:t>
      </w:r>
      <w:r w:rsidRPr="00DD73FA">
        <w:rPr>
          <w:rFonts w:hint="cs"/>
          <w:sz w:val="28"/>
          <w:rtl/>
        </w:rPr>
        <w:t xml:space="preserve">: </w:t>
      </w:r>
      <w:r>
        <w:rPr>
          <w:rFonts w:hint="cs"/>
          <w:sz w:val="28"/>
          <w:rtl/>
        </w:rPr>
        <w:t>أ</w:t>
      </w:r>
      <w:r w:rsidRPr="00DD73FA">
        <w:rPr>
          <w:rFonts w:hint="cs"/>
          <w:sz w:val="28"/>
          <w:rtl/>
        </w:rPr>
        <w:t>صول الكافي 1: 59</w:t>
      </w:r>
      <w:r>
        <w:rPr>
          <w:rFonts w:hint="cs"/>
          <w:sz w:val="28"/>
          <w:rtl/>
        </w:rPr>
        <w:t xml:space="preserve"> و</w:t>
      </w:r>
      <w:r w:rsidRPr="00DD73FA">
        <w:rPr>
          <w:rFonts w:hint="cs"/>
          <w:sz w:val="28"/>
          <w:rtl/>
        </w:rPr>
        <w:t>ما بعد</w:t>
      </w:r>
      <w:r>
        <w:rPr>
          <w:rFonts w:hint="cs"/>
          <w:sz w:val="28"/>
          <w:rtl/>
        </w:rPr>
        <w:t>ها؛</w:t>
      </w:r>
      <w:r w:rsidRPr="00DD73FA">
        <w:rPr>
          <w:rFonts w:hint="cs"/>
          <w:sz w:val="28"/>
          <w:rtl/>
        </w:rPr>
        <w:t xml:space="preserve"> دعائم ال</w:t>
      </w:r>
      <w:r>
        <w:rPr>
          <w:rFonts w:hint="cs"/>
          <w:sz w:val="28"/>
          <w:rtl/>
        </w:rPr>
        <w:t>إ</w:t>
      </w:r>
      <w:r w:rsidRPr="00DD73FA">
        <w:rPr>
          <w:rFonts w:hint="cs"/>
          <w:sz w:val="28"/>
          <w:rtl/>
        </w:rPr>
        <w:t>سلام 2: 535</w:t>
      </w:r>
      <w:r>
        <w:rPr>
          <w:rFonts w:hint="cs"/>
          <w:sz w:val="28"/>
          <w:rtl/>
        </w:rPr>
        <w:t>.</w:t>
      </w:r>
    </w:p>
  </w:endnote>
  <w:endnote w:id="213">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xml:space="preserve">) </w:t>
      </w:r>
      <w:r>
        <w:rPr>
          <w:rFonts w:hint="cs"/>
          <w:sz w:val="28"/>
          <w:rtl/>
        </w:rPr>
        <w:t>أ</w:t>
      </w:r>
      <w:r w:rsidRPr="00DD73FA">
        <w:rPr>
          <w:rFonts w:hint="cs"/>
          <w:sz w:val="28"/>
          <w:rtl/>
        </w:rPr>
        <w:t>صول الكافي 1: 70</w:t>
      </w:r>
      <w:r>
        <w:rPr>
          <w:rFonts w:hint="cs"/>
          <w:sz w:val="28"/>
          <w:rtl/>
        </w:rPr>
        <w:t>؛</w:t>
      </w:r>
      <w:r w:rsidRPr="00DD73FA">
        <w:rPr>
          <w:rFonts w:hint="cs"/>
          <w:sz w:val="28"/>
          <w:rtl/>
        </w:rPr>
        <w:t xml:space="preserve"> وسائل الشيعة 27: 129</w:t>
      </w:r>
      <w:r>
        <w:rPr>
          <w:rFonts w:hint="cs"/>
          <w:sz w:val="28"/>
          <w:rtl/>
        </w:rPr>
        <w:t>.</w:t>
      </w:r>
    </w:p>
  </w:endnote>
  <w:endnote w:id="214">
    <w:p w:rsidR="000139C1" w:rsidRPr="00DD73FA" w:rsidRDefault="000139C1" w:rsidP="000B0AF4">
      <w:pPr>
        <w:spacing w:line="300" w:lineRule="exact"/>
        <w:ind w:firstLine="0"/>
        <w:rPr>
          <w:rFonts w:cs="DanaFajr"/>
          <w:sz w:val="28"/>
          <w:szCs w:val="28"/>
        </w:rPr>
      </w:pPr>
      <w:r w:rsidRPr="00DD73FA">
        <w:rPr>
          <w:rFonts w:cs="DanaFajr" w:hint="cs"/>
          <w:sz w:val="28"/>
          <w:szCs w:val="28"/>
          <w:rtl/>
        </w:rPr>
        <w:t>(</w:t>
      </w:r>
      <w:r w:rsidRPr="00DD73FA">
        <w:rPr>
          <w:rStyle w:val="EndnoteReference"/>
          <w:rFonts w:cs="DanaFajr"/>
          <w:sz w:val="28"/>
          <w:szCs w:val="28"/>
          <w:vertAlign w:val="baseline"/>
        </w:rPr>
        <w:endnoteRef/>
      </w:r>
      <w:r w:rsidRPr="00DD73FA">
        <w:rPr>
          <w:rFonts w:cs="DanaFajr" w:hint="cs"/>
          <w:sz w:val="28"/>
          <w:szCs w:val="28"/>
          <w:rtl/>
        </w:rPr>
        <w:t>) مستدرك الوسائل 17: 258</w:t>
      </w:r>
      <w:r>
        <w:rPr>
          <w:rFonts w:cs="DanaFajr" w:hint="cs"/>
          <w:sz w:val="28"/>
          <w:szCs w:val="28"/>
          <w:rtl/>
        </w:rPr>
        <w:t>.</w:t>
      </w:r>
      <w:r w:rsidRPr="00DD73FA">
        <w:rPr>
          <w:rFonts w:cs="DanaFajr" w:hint="cs"/>
          <w:sz w:val="28"/>
          <w:szCs w:val="28"/>
          <w:rtl/>
        </w:rPr>
        <w:t xml:space="preserve"> </w:t>
      </w:r>
    </w:p>
  </w:endnote>
  <w:endnote w:id="215">
    <w:p w:rsidR="000139C1" w:rsidRPr="00DD73FA" w:rsidRDefault="000139C1" w:rsidP="000B0AF4">
      <w:pPr>
        <w:spacing w:line="300" w:lineRule="exact"/>
        <w:ind w:firstLine="0"/>
        <w:rPr>
          <w:rFonts w:cs="DanaFajr"/>
          <w:sz w:val="28"/>
          <w:szCs w:val="28"/>
        </w:rPr>
      </w:pPr>
      <w:r w:rsidRPr="00DD73FA">
        <w:rPr>
          <w:rFonts w:cs="DanaFajr" w:hint="cs"/>
          <w:sz w:val="28"/>
          <w:szCs w:val="28"/>
          <w:rtl/>
        </w:rPr>
        <w:t>(</w:t>
      </w:r>
      <w:r w:rsidRPr="00DD73FA">
        <w:rPr>
          <w:rStyle w:val="EndnoteReference"/>
          <w:rFonts w:cs="DanaFajr"/>
          <w:sz w:val="28"/>
          <w:szCs w:val="28"/>
          <w:vertAlign w:val="baseline"/>
        </w:rPr>
        <w:endnoteRef/>
      </w:r>
      <w:r w:rsidRPr="00DD73FA">
        <w:rPr>
          <w:rFonts w:cs="DanaFajr" w:hint="cs"/>
          <w:sz w:val="28"/>
          <w:szCs w:val="28"/>
          <w:rtl/>
        </w:rPr>
        <w:t xml:space="preserve">) جامع </w:t>
      </w:r>
      <w:r>
        <w:rPr>
          <w:rFonts w:cs="DanaFajr" w:hint="cs"/>
          <w:sz w:val="28"/>
          <w:szCs w:val="28"/>
          <w:rtl/>
        </w:rPr>
        <w:t xml:space="preserve">أحاديث الشيعة 1: </w:t>
      </w:r>
      <w:r w:rsidRPr="00DD73FA">
        <w:rPr>
          <w:rFonts w:cs="DanaFajr" w:hint="cs"/>
          <w:sz w:val="28"/>
          <w:szCs w:val="28"/>
          <w:rtl/>
        </w:rPr>
        <w:t xml:space="preserve">204 </w:t>
      </w:r>
      <w:r>
        <w:rPr>
          <w:rFonts w:cs="DanaFajr" w:hint="cs"/>
          <w:sz w:val="28"/>
          <w:szCs w:val="28"/>
          <w:rtl/>
        </w:rPr>
        <w:t>ـ 205.</w:t>
      </w:r>
    </w:p>
  </w:endnote>
  <w:endnote w:id="216">
    <w:p w:rsidR="000139C1" w:rsidRPr="00DD73FA" w:rsidRDefault="000139C1" w:rsidP="000B0AF4">
      <w:pPr>
        <w:spacing w:line="300" w:lineRule="exact"/>
        <w:ind w:firstLine="0"/>
        <w:rPr>
          <w:rFonts w:cs="DanaFajr"/>
          <w:sz w:val="28"/>
          <w:szCs w:val="28"/>
        </w:rPr>
      </w:pPr>
      <w:r w:rsidRPr="00DD73FA">
        <w:rPr>
          <w:rFonts w:cs="DanaFajr" w:hint="cs"/>
          <w:sz w:val="28"/>
          <w:szCs w:val="28"/>
          <w:rtl/>
        </w:rPr>
        <w:t>(</w:t>
      </w:r>
      <w:r w:rsidRPr="00DD73FA">
        <w:rPr>
          <w:rStyle w:val="EndnoteReference"/>
          <w:rFonts w:cs="DanaFajr"/>
          <w:sz w:val="28"/>
          <w:szCs w:val="28"/>
          <w:vertAlign w:val="baseline"/>
        </w:rPr>
        <w:endnoteRef/>
      </w:r>
      <w:r>
        <w:rPr>
          <w:rFonts w:cs="DanaFajr" w:hint="cs"/>
          <w:sz w:val="28"/>
          <w:szCs w:val="28"/>
          <w:rtl/>
        </w:rPr>
        <w:t>) وسائل الشيعة 27: 129.</w:t>
      </w:r>
    </w:p>
  </w:endnote>
  <w:endnote w:id="217">
    <w:p w:rsidR="000139C1" w:rsidRPr="00DD73FA" w:rsidRDefault="000139C1" w:rsidP="000B0AF4">
      <w:pPr>
        <w:spacing w:line="300" w:lineRule="exact"/>
        <w:ind w:firstLine="0"/>
        <w:rPr>
          <w:rFonts w:cs="DanaFajr"/>
          <w:sz w:val="28"/>
          <w:szCs w:val="28"/>
        </w:rPr>
      </w:pPr>
      <w:r w:rsidRPr="00DD73FA">
        <w:rPr>
          <w:rFonts w:cs="DanaFajr" w:hint="cs"/>
          <w:sz w:val="28"/>
          <w:szCs w:val="28"/>
          <w:rtl/>
        </w:rPr>
        <w:t>(</w:t>
      </w:r>
      <w:r w:rsidRPr="00DD73FA">
        <w:rPr>
          <w:rStyle w:val="EndnoteReference"/>
          <w:rFonts w:cs="DanaFajr"/>
          <w:sz w:val="28"/>
          <w:szCs w:val="28"/>
          <w:vertAlign w:val="baseline"/>
        </w:rPr>
        <w:endnoteRef/>
      </w:r>
      <w:r w:rsidRPr="00DD73FA">
        <w:rPr>
          <w:rFonts w:cs="DanaFajr" w:hint="cs"/>
          <w:sz w:val="28"/>
          <w:szCs w:val="28"/>
          <w:rtl/>
        </w:rPr>
        <w:t>) جامع أحاديث الشيعة 1: 368</w:t>
      </w:r>
      <w:r>
        <w:rPr>
          <w:rFonts w:cs="DanaFajr" w:hint="cs"/>
          <w:sz w:val="28"/>
          <w:szCs w:val="28"/>
          <w:rtl/>
        </w:rPr>
        <w:t>.</w:t>
      </w:r>
      <w:r w:rsidRPr="00DD73FA">
        <w:rPr>
          <w:rFonts w:cs="DanaFajr" w:hint="cs"/>
          <w:sz w:val="28"/>
          <w:szCs w:val="28"/>
          <w:rtl/>
        </w:rPr>
        <w:t xml:space="preserve"> </w:t>
      </w:r>
    </w:p>
  </w:endnote>
  <w:endnote w:id="218">
    <w:p w:rsidR="000139C1" w:rsidRPr="00DD73FA" w:rsidRDefault="000139C1" w:rsidP="000B0AF4">
      <w:pPr>
        <w:spacing w:line="300" w:lineRule="exact"/>
        <w:ind w:firstLine="0"/>
        <w:rPr>
          <w:rFonts w:cs="DanaFajr"/>
          <w:sz w:val="28"/>
          <w:szCs w:val="28"/>
        </w:rPr>
      </w:pPr>
      <w:r w:rsidRPr="00DD73FA">
        <w:rPr>
          <w:rFonts w:cs="DanaFajr" w:hint="cs"/>
          <w:sz w:val="28"/>
          <w:szCs w:val="28"/>
          <w:rtl/>
        </w:rPr>
        <w:t>(</w:t>
      </w:r>
      <w:r w:rsidRPr="00DD73FA">
        <w:rPr>
          <w:rStyle w:val="EndnoteReference"/>
          <w:rFonts w:cs="DanaFajr"/>
          <w:sz w:val="28"/>
          <w:szCs w:val="28"/>
          <w:vertAlign w:val="baseline"/>
        </w:rPr>
        <w:endnoteRef/>
      </w:r>
      <w:r w:rsidRPr="00DD73FA">
        <w:rPr>
          <w:rFonts w:cs="DanaFajr" w:hint="cs"/>
          <w:sz w:val="28"/>
          <w:szCs w:val="28"/>
          <w:rtl/>
        </w:rPr>
        <w:t xml:space="preserve">) </w:t>
      </w:r>
      <w:r>
        <w:rPr>
          <w:rFonts w:cs="DanaFajr" w:hint="cs"/>
          <w:sz w:val="28"/>
          <w:szCs w:val="28"/>
          <w:rtl/>
        </w:rPr>
        <w:t>المصدر السابق</w:t>
      </w:r>
      <w:r w:rsidRPr="00DD73FA">
        <w:rPr>
          <w:rFonts w:cs="DanaFajr" w:hint="cs"/>
          <w:sz w:val="28"/>
          <w:szCs w:val="28"/>
          <w:rtl/>
        </w:rPr>
        <w:t xml:space="preserve">: 200 </w:t>
      </w:r>
      <w:r>
        <w:rPr>
          <w:rFonts w:cs="DanaFajr" w:hint="cs"/>
          <w:sz w:val="28"/>
          <w:szCs w:val="28"/>
          <w:rtl/>
        </w:rPr>
        <w:t>ـ 201.</w:t>
      </w:r>
    </w:p>
  </w:endnote>
  <w:endnote w:id="219">
    <w:p w:rsidR="000139C1" w:rsidRPr="00DD73FA" w:rsidRDefault="000139C1" w:rsidP="000B0AF4">
      <w:pPr>
        <w:spacing w:line="300" w:lineRule="exact"/>
        <w:ind w:firstLine="0"/>
        <w:rPr>
          <w:rFonts w:cs="DanaFajr"/>
          <w:sz w:val="28"/>
          <w:szCs w:val="28"/>
        </w:rPr>
      </w:pPr>
      <w:r w:rsidRPr="00DD73FA">
        <w:rPr>
          <w:rFonts w:cs="DanaFajr" w:hint="cs"/>
          <w:sz w:val="28"/>
          <w:szCs w:val="28"/>
          <w:rtl/>
        </w:rPr>
        <w:t>(</w:t>
      </w:r>
      <w:r w:rsidRPr="00DD73FA">
        <w:rPr>
          <w:rStyle w:val="EndnoteReference"/>
          <w:rFonts w:cs="DanaFajr"/>
          <w:sz w:val="28"/>
          <w:szCs w:val="28"/>
          <w:vertAlign w:val="baseline"/>
        </w:rPr>
        <w:endnoteRef/>
      </w:r>
      <w:r w:rsidRPr="00DD73FA">
        <w:rPr>
          <w:rFonts w:cs="DanaFajr" w:hint="cs"/>
          <w:sz w:val="28"/>
          <w:szCs w:val="28"/>
          <w:rtl/>
        </w:rPr>
        <w:t xml:space="preserve">) </w:t>
      </w:r>
      <w:r>
        <w:rPr>
          <w:rFonts w:cs="DanaFajr" w:hint="cs"/>
          <w:sz w:val="28"/>
          <w:szCs w:val="28"/>
          <w:rtl/>
        </w:rPr>
        <w:t>أ</w:t>
      </w:r>
      <w:r w:rsidRPr="00DD73FA">
        <w:rPr>
          <w:rFonts w:cs="DanaFajr" w:hint="cs"/>
          <w:sz w:val="28"/>
          <w:szCs w:val="28"/>
          <w:rtl/>
        </w:rPr>
        <w:t>صول الكافي 1</w:t>
      </w:r>
      <w:r>
        <w:rPr>
          <w:rFonts w:cs="DanaFajr" w:hint="cs"/>
          <w:sz w:val="28"/>
          <w:szCs w:val="28"/>
          <w:rtl/>
        </w:rPr>
        <w:t>: 71.</w:t>
      </w:r>
    </w:p>
  </w:endnote>
  <w:endnote w:id="220">
    <w:p w:rsidR="000139C1" w:rsidRPr="00DD73FA" w:rsidRDefault="000139C1" w:rsidP="000B0AF4">
      <w:pPr>
        <w:spacing w:line="300" w:lineRule="exact"/>
        <w:ind w:firstLine="0"/>
        <w:rPr>
          <w:rFonts w:cs="DanaFajr"/>
          <w:sz w:val="28"/>
          <w:szCs w:val="28"/>
        </w:rPr>
      </w:pPr>
      <w:r w:rsidRPr="00DD73FA">
        <w:rPr>
          <w:rFonts w:cs="DanaFajr" w:hint="cs"/>
          <w:sz w:val="28"/>
          <w:szCs w:val="28"/>
          <w:rtl/>
        </w:rPr>
        <w:t>(</w:t>
      </w:r>
      <w:r w:rsidRPr="00DD73FA">
        <w:rPr>
          <w:rStyle w:val="EndnoteReference"/>
          <w:rFonts w:cs="DanaFajr"/>
          <w:sz w:val="28"/>
          <w:szCs w:val="28"/>
          <w:vertAlign w:val="baseline"/>
        </w:rPr>
        <w:endnoteRef/>
      </w:r>
      <w:r w:rsidRPr="00DD73FA">
        <w:rPr>
          <w:rFonts w:cs="DanaFajr" w:hint="cs"/>
          <w:sz w:val="28"/>
          <w:szCs w:val="28"/>
          <w:rtl/>
        </w:rPr>
        <w:t xml:space="preserve">) </w:t>
      </w:r>
      <w:r>
        <w:rPr>
          <w:rFonts w:cs="DanaFajr" w:hint="cs"/>
          <w:sz w:val="28"/>
          <w:szCs w:val="28"/>
          <w:rtl/>
        </w:rPr>
        <w:t>المصدر السابق</w:t>
      </w:r>
      <w:r w:rsidRPr="00DD73FA">
        <w:rPr>
          <w:rFonts w:cs="DanaFajr" w:hint="cs"/>
          <w:sz w:val="28"/>
          <w:szCs w:val="28"/>
          <w:rtl/>
        </w:rPr>
        <w:t xml:space="preserve"> 8: 2</w:t>
      </w:r>
      <w:r>
        <w:rPr>
          <w:rFonts w:cs="DanaFajr" w:hint="cs"/>
          <w:sz w:val="28"/>
          <w:szCs w:val="28"/>
          <w:rtl/>
        </w:rPr>
        <w:t>.</w:t>
      </w:r>
      <w:r w:rsidRPr="00DD73FA">
        <w:rPr>
          <w:rFonts w:cs="DanaFajr" w:hint="cs"/>
          <w:sz w:val="28"/>
          <w:szCs w:val="28"/>
          <w:rtl/>
        </w:rPr>
        <w:t xml:space="preserve"> </w:t>
      </w:r>
    </w:p>
  </w:endnote>
  <w:endnote w:id="221">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الشيخ مطهري، ال</w:t>
      </w:r>
      <w:r>
        <w:rPr>
          <w:rFonts w:hint="cs"/>
          <w:sz w:val="28"/>
          <w:rtl/>
        </w:rPr>
        <w:t>إ</w:t>
      </w:r>
      <w:r w:rsidRPr="00DD73FA">
        <w:rPr>
          <w:rFonts w:hint="cs"/>
          <w:sz w:val="28"/>
          <w:rtl/>
        </w:rPr>
        <w:t>مامة والزعامة</w:t>
      </w:r>
      <w:r>
        <w:rPr>
          <w:rFonts w:hint="cs"/>
          <w:sz w:val="28"/>
          <w:rtl/>
        </w:rPr>
        <w:t>:</w:t>
      </w:r>
      <w:r w:rsidRPr="00DD73FA">
        <w:rPr>
          <w:rFonts w:hint="cs"/>
          <w:sz w:val="28"/>
          <w:rtl/>
        </w:rPr>
        <w:t xml:space="preserve"> 5</w:t>
      </w:r>
      <w:r>
        <w:rPr>
          <w:rFonts w:hint="cs"/>
          <w:sz w:val="28"/>
          <w:rtl/>
        </w:rPr>
        <w:t xml:space="preserve">2 </w:t>
      </w:r>
      <w:r w:rsidRPr="00DD73FA">
        <w:rPr>
          <w:rFonts w:hint="cs"/>
          <w:sz w:val="28"/>
          <w:rtl/>
        </w:rPr>
        <w:t>ـ</w:t>
      </w:r>
      <w:r>
        <w:rPr>
          <w:rFonts w:hint="cs"/>
          <w:sz w:val="28"/>
          <w:rtl/>
        </w:rPr>
        <w:t xml:space="preserve"> </w:t>
      </w:r>
      <w:r w:rsidRPr="00DD73FA">
        <w:rPr>
          <w:rFonts w:hint="cs"/>
          <w:sz w:val="28"/>
          <w:rtl/>
        </w:rPr>
        <w:t>5</w:t>
      </w:r>
      <w:r>
        <w:rPr>
          <w:rFonts w:hint="cs"/>
          <w:sz w:val="28"/>
          <w:rtl/>
        </w:rPr>
        <w:t>4.</w:t>
      </w:r>
    </w:p>
  </w:endnote>
  <w:endnote w:id="222">
    <w:p w:rsidR="000139C1" w:rsidRPr="00DD73FA" w:rsidRDefault="000139C1" w:rsidP="000B0AF4">
      <w:pPr>
        <w:spacing w:line="300" w:lineRule="exact"/>
        <w:ind w:firstLine="0"/>
        <w:rPr>
          <w:rFonts w:cs="DanaFajr"/>
          <w:sz w:val="28"/>
          <w:szCs w:val="28"/>
        </w:rPr>
      </w:pPr>
      <w:r w:rsidRPr="00DD73FA">
        <w:rPr>
          <w:rFonts w:cs="DanaFajr" w:hint="cs"/>
          <w:sz w:val="28"/>
          <w:szCs w:val="28"/>
          <w:rtl/>
        </w:rPr>
        <w:t>(</w:t>
      </w:r>
      <w:r w:rsidRPr="00DD73FA">
        <w:rPr>
          <w:rStyle w:val="EndnoteReference"/>
          <w:rFonts w:cs="DanaFajr"/>
          <w:sz w:val="28"/>
          <w:szCs w:val="28"/>
          <w:vertAlign w:val="baseline"/>
        </w:rPr>
        <w:endnoteRef/>
      </w:r>
      <w:r w:rsidRPr="00DD73FA">
        <w:rPr>
          <w:rFonts w:cs="DanaFajr" w:hint="cs"/>
          <w:sz w:val="28"/>
          <w:szCs w:val="28"/>
          <w:rtl/>
        </w:rPr>
        <w:t>) النساء</w:t>
      </w:r>
      <w:r>
        <w:rPr>
          <w:rFonts w:cs="DanaFajr" w:hint="cs"/>
          <w:sz w:val="28"/>
          <w:szCs w:val="28"/>
          <w:rtl/>
        </w:rPr>
        <w:t>:</w:t>
      </w:r>
      <w:r w:rsidRPr="00DD73FA">
        <w:rPr>
          <w:rFonts w:cs="DanaFajr" w:hint="cs"/>
          <w:sz w:val="28"/>
          <w:szCs w:val="28"/>
          <w:rtl/>
        </w:rPr>
        <w:t xml:space="preserve"> </w:t>
      </w:r>
      <w:r>
        <w:rPr>
          <w:rFonts w:cs="DanaFajr" w:hint="cs"/>
          <w:sz w:val="28"/>
          <w:szCs w:val="28"/>
          <w:rtl/>
        </w:rPr>
        <w:t>59، 83.</w:t>
      </w:r>
    </w:p>
  </w:endnote>
  <w:endnote w:id="223">
    <w:p w:rsidR="000139C1" w:rsidRPr="00DD73FA" w:rsidRDefault="000139C1" w:rsidP="000B0AF4">
      <w:pPr>
        <w:spacing w:line="300" w:lineRule="exact"/>
        <w:ind w:firstLine="0"/>
        <w:rPr>
          <w:rFonts w:cs="DanaFajr"/>
          <w:sz w:val="28"/>
          <w:szCs w:val="28"/>
        </w:rPr>
      </w:pPr>
      <w:r w:rsidRPr="00DD73FA">
        <w:rPr>
          <w:rFonts w:cs="DanaFajr" w:hint="cs"/>
          <w:sz w:val="28"/>
          <w:szCs w:val="28"/>
          <w:rtl/>
        </w:rPr>
        <w:t>(</w:t>
      </w:r>
      <w:r w:rsidRPr="00DD73FA">
        <w:rPr>
          <w:rStyle w:val="EndnoteReference"/>
          <w:rFonts w:cs="DanaFajr"/>
          <w:sz w:val="28"/>
          <w:szCs w:val="28"/>
          <w:vertAlign w:val="baseline"/>
        </w:rPr>
        <w:endnoteRef/>
      </w:r>
      <w:r w:rsidRPr="00DD73FA">
        <w:rPr>
          <w:rFonts w:cs="DanaFajr" w:hint="cs"/>
          <w:sz w:val="28"/>
          <w:szCs w:val="28"/>
          <w:rtl/>
        </w:rPr>
        <w:t>) النحل</w:t>
      </w:r>
      <w:r>
        <w:rPr>
          <w:rFonts w:cs="DanaFajr" w:hint="cs"/>
          <w:sz w:val="28"/>
          <w:szCs w:val="28"/>
          <w:rtl/>
        </w:rPr>
        <w:t>:</w:t>
      </w:r>
      <w:r w:rsidRPr="00DD73FA">
        <w:rPr>
          <w:rFonts w:cs="DanaFajr" w:hint="cs"/>
          <w:sz w:val="28"/>
          <w:szCs w:val="28"/>
          <w:rtl/>
        </w:rPr>
        <w:t xml:space="preserve"> </w:t>
      </w:r>
      <w:r>
        <w:rPr>
          <w:rFonts w:cs="DanaFajr" w:hint="cs"/>
          <w:sz w:val="28"/>
          <w:szCs w:val="28"/>
          <w:rtl/>
        </w:rPr>
        <w:t>43.</w:t>
      </w:r>
    </w:p>
  </w:endnote>
  <w:endnote w:id="224">
    <w:p w:rsidR="000139C1" w:rsidRPr="00DD73FA" w:rsidRDefault="000139C1" w:rsidP="000B0AF4">
      <w:pPr>
        <w:spacing w:line="300" w:lineRule="exact"/>
        <w:ind w:firstLine="0"/>
        <w:rPr>
          <w:rFonts w:cs="DanaFajr"/>
          <w:sz w:val="28"/>
          <w:szCs w:val="28"/>
        </w:rPr>
      </w:pPr>
      <w:r w:rsidRPr="00DD73FA">
        <w:rPr>
          <w:rFonts w:cs="DanaFajr" w:hint="cs"/>
          <w:sz w:val="28"/>
          <w:szCs w:val="28"/>
          <w:rtl/>
        </w:rPr>
        <w:t>(</w:t>
      </w:r>
      <w:r w:rsidRPr="00DD73FA">
        <w:rPr>
          <w:rStyle w:val="EndnoteReference"/>
          <w:rFonts w:cs="DanaFajr"/>
          <w:sz w:val="28"/>
          <w:szCs w:val="28"/>
          <w:vertAlign w:val="baseline"/>
        </w:rPr>
        <w:endnoteRef/>
      </w:r>
      <w:r w:rsidRPr="00DD73FA">
        <w:rPr>
          <w:rFonts w:cs="DanaFajr" w:hint="cs"/>
          <w:sz w:val="28"/>
          <w:szCs w:val="28"/>
          <w:rtl/>
        </w:rPr>
        <w:t>) التوبة</w:t>
      </w:r>
      <w:r>
        <w:rPr>
          <w:rFonts w:cs="DanaFajr" w:hint="cs"/>
          <w:sz w:val="28"/>
          <w:szCs w:val="28"/>
          <w:rtl/>
        </w:rPr>
        <w:t>:</w:t>
      </w:r>
      <w:r w:rsidRPr="00DD73FA">
        <w:rPr>
          <w:rFonts w:cs="DanaFajr" w:hint="cs"/>
          <w:sz w:val="28"/>
          <w:szCs w:val="28"/>
          <w:rtl/>
        </w:rPr>
        <w:t xml:space="preserve"> </w:t>
      </w:r>
      <w:r>
        <w:rPr>
          <w:rFonts w:cs="DanaFajr" w:hint="cs"/>
          <w:sz w:val="28"/>
          <w:szCs w:val="28"/>
          <w:rtl/>
        </w:rPr>
        <w:t>119.</w:t>
      </w:r>
    </w:p>
  </w:endnote>
  <w:endnote w:id="225">
    <w:p w:rsidR="000139C1" w:rsidRPr="00DD73FA" w:rsidRDefault="000139C1" w:rsidP="000B0AF4">
      <w:pPr>
        <w:spacing w:line="300" w:lineRule="exact"/>
        <w:ind w:firstLine="0"/>
        <w:rPr>
          <w:rFonts w:cs="DanaFajr"/>
          <w:sz w:val="28"/>
          <w:szCs w:val="28"/>
        </w:rPr>
      </w:pPr>
      <w:r w:rsidRPr="00DD73FA">
        <w:rPr>
          <w:rFonts w:cs="DanaFajr" w:hint="cs"/>
          <w:sz w:val="28"/>
          <w:szCs w:val="28"/>
          <w:rtl/>
        </w:rPr>
        <w:t>(</w:t>
      </w:r>
      <w:r w:rsidRPr="00DD73FA">
        <w:rPr>
          <w:rStyle w:val="EndnoteReference"/>
          <w:rFonts w:cs="DanaFajr"/>
          <w:sz w:val="28"/>
          <w:szCs w:val="28"/>
          <w:vertAlign w:val="baseline"/>
        </w:rPr>
        <w:endnoteRef/>
      </w:r>
      <w:r w:rsidRPr="00DD73FA">
        <w:rPr>
          <w:rFonts w:cs="DanaFajr" w:hint="cs"/>
          <w:sz w:val="28"/>
          <w:szCs w:val="28"/>
          <w:rtl/>
        </w:rPr>
        <w:t xml:space="preserve">) كمثال: ما جاء </w:t>
      </w:r>
      <w:r>
        <w:rPr>
          <w:rFonts w:cs="DanaFajr" w:hint="cs"/>
          <w:sz w:val="28"/>
          <w:szCs w:val="28"/>
          <w:rtl/>
        </w:rPr>
        <w:t xml:space="preserve">في </w:t>
      </w:r>
      <w:r w:rsidRPr="00DD73FA">
        <w:rPr>
          <w:rFonts w:cs="DanaFajr" w:hint="cs"/>
          <w:sz w:val="28"/>
          <w:szCs w:val="28"/>
          <w:rtl/>
        </w:rPr>
        <w:t>خصوص ال</w:t>
      </w:r>
      <w:r>
        <w:rPr>
          <w:rFonts w:cs="DanaFajr" w:hint="cs"/>
          <w:sz w:val="28"/>
          <w:szCs w:val="28"/>
          <w:rtl/>
        </w:rPr>
        <w:t>آ</w:t>
      </w:r>
      <w:r w:rsidRPr="00DD73FA">
        <w:rPr>
          <w:rFonts w:cs="DanaFajr" w:hint="cs"/>
          <w:sz w:val="28"/>
          <w:szCs w:val="28"/>
          <w:rtl/>
        </w:rPr>
        <w:t>يات في تفسير الصافي ونور الثقلين</w:t>
      </w:r>
      <w:r>
        <w:rPr>
          <w:rFonts w:cs="DanaFajr" w:hint="cs"/>
          <w:sz w:val="28"/>
          <w:szCs w:val="28"/>
          <w:rtl/>
        </w:rPr>
        <w:t>.</w:t>
      </w:r>
      <w:r w:rsidRPr="00DD73FA">
        <w:rPr>
          <w:rFonts w:cs="DanaFajr" w:hint="cs"/>
          <w:sz w:val="28"/>
          <w:szCs w:val="28"/>
          <w:rtl/>
        </w:rPr>
        <w:t xml:space="preserve"> </w:t>
      </w:r>
    </w:p>
  </w:endnote>
  <w:endnote w:id="226">
    <w:p w:rsidR="000139C1" w:rsidRPr="00DD73FA" w:rsidRDefault="000139C1" w:rsidP="000B0AF4">
      <w:pPr>
        <w:spacing w:line="300" w:lineRule="exact"/>
        <w:ind w:firstLine="0"/>
        <w:rPr>
          <w:rFonts w:cs="DanaFajr"/>
          <w:sz w:val="28"/>
          <w:szCs w:val="28"/>
        </w:rPr>
      </w:pPr>
      <w:r w:rsidRPr="00DD73FA">
        <w:rPr>
          <w:rFonts w:cs="DanaFajr" w:hint="cs"/>
          <w:sz w:val="28"/>
          <w:szCs w:val="28"/>
          <w:rtl/>
        </w:rPr>
        <w:t>(</w:t>
      </w:r>
      <w:r w:rsidRPr="00DD73FA">
        <w:rPr>
          <w:rStyle w:val="EndnoteReference"/>
          <w:rFonts w:cs="DanaFajr"/>
          <w:sz w:val="28"/>
          <w:szCs w:val="28"/>
          <w:vertAlign w:val="baseline"/>
        </w:rPr>
        <w:endnoteRef/>
      </w:r>
      <w:r w:rsidRPr="00DD73FA">
        <w:rPr>
          <w:rFonts w:cs="DanaFajr" w:hint="cs"/>
          <w:sz w:val="28"/>
          <w:szCs w:val="28"/>
          <w:rtl/>
        </w:rPr>
        <w:t>) الصواعق المحرقة: 184</w:t>
      </w:r>
      <w:r>
        <w:rPr>
          <w:rFonts w:cs="DanaFajr" w:hint="cs"/>
          <w:sz w:val="28"/>
          <w:szCs w:val="28"/>
          <w:rtl/>
        </w:rPr>
        <w:t>.</w:t>
      </w:r>
      <w:r w:rsidRPr="00DD73FA">
        <w:rPr>
          <w:rFonts w:cs="DanaFajr" w:hint="cs"/>
          <w:sz w:val="28"/>
          <w:szCs w:val="28"/>
          <w:rtl/>
        </w:rPr>
        <w:t xml:space="preserve"> </w:t>
      </w:r>
    </w:p>
  </w:endnote>
  <w:endnote w:id="227">
    <w:p w:rsidR="000139C1" w:rsidRPr="00DD73FA" w:rsidRDefault="000139C1" w:rsidP="000B0AF4">
      <w:pPr>
        <w:spacing w:line="300" w:lineRule="exact"/>
        <w:ind w:firstLine="0"/>
        <w:rPr>
          <w:rFonts w:cs="DanaFajr"/>
          <w:sz w:val="28"/>
          <w:szCs w:val="28"/>
        </w:rPr>
      </w:pPr>
      <w:r w:rsidRPr="00DD73FA">
        <w:rPr>
          <w:rFonts w:cs="DanaFajr" w:hint="cs"/>
          <w:sz w:val="28"/>
          <w:szCs w:val="28"/>
          <w:rtl/>
        </w:rPr>
        <w:t>(</w:t>
      </w:r>
      <w:r w:rsidRPr="00DD73FA">
        <w:rPr>
          <w:rStyle w:val="EndnoteReference"/>
          <w:rFonts w:cs="DanaFajr"/>
          <w:sz w:val="28"/>
          <w:szCs w:val="28"/>
          <w:vertAlign w:val="baseline"/>
        </w:rPr>
        <w:endnoteRef/>
      </w:r>
      <w:r w:rsidRPr="00DD73FA">
        <w:rPr>
          <w:rFonts w:cs="DanaFajr" w:hint="cs"/>
          <w:sz w:val="28"/>
          <w:szCs w:val="28"/>
          <w:rtl/>
        </w:rPr>
        <w:t xml:space="preserve">) جامع </w:t>
      </w:r>
      <w:r>
        <w:rPr>
          <w:rFonts w:cs="DanaFajr" w:hint="cs"/>
          <w:sz w:val="28"/>
          <w:szCs w:val="28"/>
          <w:rtl/>
        </w:rPr>
        <w:t>أ</w:t>
      </w:r>
      <w:r w:rsidRPr="00DD73FA">
        <w:rPr>
          <w:rFonts w:cs="DanaFajr" w:hint="cs"/>
          <w:sz w:val="28"/>
          <w:szCs w:val="28"/>
          <w:rtl/>
        </w:rPr>
        <w:t>حاديث الشيعة</w:t>
      </w:r>
      <w:r>
        <w:rPr>
          <w:rFonts w:cs="DanaFajr" w:hint="cs"/>
          <w:sz w:val="28"/>
          <w:szCs w:val="28"/>
          <w:rtl/>
        </w:rPr>
        <w:t xml:space="preserve"> </w:t>
      </w:r>
      <w:r w:rsidRPr="00DD73FA">
        <w:rPr>
          <w:rFonts w:cs="DanaFajr" w:hint="cs"/>
          <w:sz w:val="28"/>
          <w:szCs w:val="28"/>
          <w:rtl/>
        </w:rPr>
        <w:t>1: 34</w:t>
      </w:r>
      <w:r>
        <w:rPr>
          <w:rFonts w:cs="DanaFajr" w:hint="cs"/>
          <w:sz w:val="28"/>
          <w:szCs w:val="28"/>
          <w:rtl/>
        </w:rPr>
        <w:t xml:space="preserve"> </w:t>
      </w:r>
      <w:r w:rsidRPr="00DD73FA">
        <w:rPr>
          <w:rFonts w:cs="DanaFajr" w:hint="cs"/>
          <w:sz w:val="28"/>
          <w:szCs w:val="28"/>
          <w:rtl/>
        </w:rPr>
        <w:t>ـ</w:t>
      </w:r>
      <w:r>
        <w:rPr>
          <w:rFonts w:cs="DanaFajr" w:hint="cs"/>
          <w:sz w:val="28"/>
          <w:szCs w:val="28"/>
          <w:rtl/>
        </w:rPr>
        <w:t xml:space="preserve"> </w:t>
      </w:r>
      <w:r w:rsidRPr="00DD73FA">
        <w:rPr>
          <w:rFonts w:cs="DanaFajr" w:hint="cs"/>
          <w:sz w:val="28"/>
          <w:szCs w:val="28"/>
          <w:rtl/>
        </w:rPr>
        <w:t>35</w:t>
      </w:r>
      <w:r>
        <w:rPr>
          <w:rFonts w:cs="DanaFajr" w:hint="cs"/>
          <w:sz w:val="28"/>
          <w:szCs w:val="28"/>
          <w:rtl/>
        </w:rPr>
        <w:t>؛</w:t>
      </w:r>
      <w:r w:rsidRPr="00DD73FA">
        <w:rPr>
          <w:rFonts w:cs="DanaFajr" w:hint="cs"/>
          <w:sz w:val="28"/>
          <w:szCs w:val="28"/>
          <w:rtl/>
        </w:rPr>
        <w:t xml:space="preserve"> ينابيع المودة: 94</w:t>
      </w:r>
      <w:r>
        <w:rPr>
          <w:rFonts w:cs="DanaFajr" w:hint="cs"/>
          <w:sz w:val="28"/>
          <w:szCs w:val="28"/>
          <w:rtl/>
        </w:rPr>
        <w:t>.</w:t>
      </w:r>
      <w:r w:rsidRPr="00DD73FA">
        <w:rPr>
          <w:rFonts w:cs="DanaFajr" w:hint="cs"/>
          <w:sz w:val="28"/>
          <w:szCs w:val="28"/>
          <w:rtl/>
        </w:rPr>
        <w:t xml:space="preserve"> </w:t>
      </w:r>
    </w:p>
  </w:endnote>
  <w:endnote w:id="228">
    <w:p w:rsidR="000139C1" w:rsidRPr="00DD73FA" w:rsidRDefault="000139C1" w:rsidP="000B0AF4">
      <w:pPr>
        <w:spacing w:line="300" w:lineRule="exact"/>
        <w:ind w:firstLine="0"/>
        <w:rPr>
          <w:rFonts w:cs="DanaFajr"/>
          <w:sz w:val="28"/>
          <w:szCs w:val="28"/>
        </w:rPr>
      </w:pPr>
      <w:r w:rsidRPr="00DD73FA">
        <w:rPr>
          <w:rFonts w:cs="DanaFajr" w:hint="cs"/>
          <w:sz w:val="28"/>
          <w:szCs w:val="28"/>
          <w:rtl/>
        </w:rPr>
        <w:t>(</w:t>
      </w:r>
      <w:r w:rsidRPr="00DD73FA">
        <w:rPr>
          <w:rStyle w:val="EndnoteReference"/>
          <w:rFonts w:cs="DanaFajr"/>
          <w:sz w:val="28"/>
          <w:szCs w:val="28"/>
          <w:vertAlign w:val="baseline"/>
        </w:rPr>
        <w:endnoteRef/>
      </w:r>
      <w:r w:rsidRPr="00DD73FA">
        <w:rPr>
          <w:rFonts w:cs="DanaFajr" w:hint="cs"/>
          <w:sz w:val="28"/>
          <w:szCs w:val="28"/>
          <w:rtl/>
        </w:rPr>
        <w:t xml:space="preserve">) جامع </w:t>
      </w:r>
      <w:r>
        <w:rPr>
          <w:rFonts w:cs="DanaFajr" w:hint="cs"/>
          <w:sz w:val="28"/>
          <w:szCs w:val="28"/>
          <w:rtl/>
        </w:rPr>
        <w:t>أ</w:t>
      </w:r>
      <w:r w:rsidRPr="00DD73FA">
        <w:rPr>
          <w:rFonts w:cs="DanaFajr" w:hint="cs"/>
          <w:sz w:val="28"/>
          <w:szCs w:val="28"/>
          <w:rtl/>
        </w:rPr>
        <w:t>حاديث الشيعة 1: 36</w:t>
      </w:r>
      <w:r>
        <w:rPr>
          <w:rFonts w:cs="DanaFajr" w:hint="cs"/>
          <w:sz w:val="28"/>
          <w:szCs w:val="28"/>
          <w:rtl/>
        </w:rPr>
        <w:t xml:space="preserve"> </w:t>
      </w:r>
      <w:r w:rsidRPr="00DD73FA">
        <w:rPr>
          <w:rFonts w:cs="DanaFajr" w:hint="cs"/>
          <w:sz w:val="28"/>
          <w:szCs w:val="28"/>
          <w:rtl/>
        </w:rPr>
        <w:t>ـ</w:t>
      </w:r>
      <w:r>
        <w:rPr>
          <w:rFonts w:cs="DanaFajr" w:hint="cs"/>
          <w:sz w:val="28"/>
          <w:szCs w:val="28"/>
          <w:rtl/>
        </w:rPr>
        <w:t xml:space="preserve"> </w:t>
      </w:r>
      <w:r w:rsidRPr="00DD73FA">
        <w:rPr>
          <w:rFonts w:cs="DanaFajr" w:hint="cs"/>
          <w:sz w:val="28"/>
          <w:szCs w:val="28"/>
          <w:rtl/>
        </w:rPr>
        <w:t>112</w:t>
      </w:r>
      <w:r>
        <w:rPr>
          <w:rFonts w:cs="DanaFajr" w:hint="cs"/>
          <w:sz w:val="28"/>
          <w:szCs w:val="28"/>
          <w:rtl/>
        </w:rPr>
        <w:t>؛</w:t>
      </w:r>
      <w:r w:rsidRPr="00DD73FA">
        <w:rPr>
          <w:rFonts w:cs="DanaFajr" w:hint="cs"/>
          <w:sz w:val="28"/>
          <w:szCs w:val="28"/>
          <w:rtl/>
        </w:rPr>
        <w:t xml:space="preserve"> الصواعق المحرقة: 230</w:t>
      </w:r>
      <w:r>
        <w:rPr>
          <w:rFonts w:cs="DanaFajr" w:hint="cs"/>
          <w:sz w:val="28"/>
          <w:szCs w:val="28"/>
          <w:rtl/>
        </w:rPr>
        <w:t>؛ المستدرك 3: 359.</w:t>
      </w:r>
    </w:p>
  </w:endnote>
  <w:endnote w:id="229">
    <w:p w:rsidR="000139C1" w:rsidRPr="00DD73FA" w:rsidRDefault="000139C1" w:rsidP="000B0AF4">
      <w:pPr>
        <w:spacing w:line="300" w:lineRule="exact"/>
        <w:ind w:firstLine="0"/>
        <w:rPr>
          <w:rFonts w:cs="DanaFajr"/>
          <w:sz w:val="28"/>
          <w:szCs w:val="28"/>
        </w:rPr>
      </w:pPr>
      <w:r w:rsidRPr="00DD73FA">
        <w:rPr>
          <w:rFonts w:cs="DanaFajr" w:hint="cs"/>
          <w:sz w:val="28"/>
          <w:szCs w:val="28"/>
          <w:rtl/>
        </w:rPr>
        <w:t>(</w:t>
      </w:r>
      <w:r w:rsidRPr="00DD73FA">
        <w:rPr>
          <w:rStyle w:val="EndnoteReference"/>
          <w:rFonts w:cs="DanaFajr"/>
          <w:sz w:val="28"/>
          <w:szCs w:val="28"/>
          <w:vertAlign w:val="baseline"/>
        </w:rPr>
        <w:endnoteRef/>
      </w:r>
      <w:r w:rsidRPr="00DD73FA">
        <w:rPr>
          <w:rFonts w:cs="DanaFajr" w:hint="cs"/>
          <w:sz w:val="28"/>
          <w:szCs w:val="28"/>
          <w:rtl/>
        </w:rPr>
        <w:t>) الصواعق المحرقة: 230</w:t>
      </w:r>
      <w:r>
        <w:rPr>
          <w:rFonts w:cs="DanaFajr" w:hint="cs"/>
          <w:sz w:val="28"/>
          <w:szCs w:val="28"/>
          <w:rtl/>
        </w:rPr>
        <w:t>؛ المستدرك 3: 359.</w:t>
      </w:r>
    </w:p>
  </w:endnote>
  <w:endnote w:id="230">
    <w:p w:rsidR="000139C1" w:rsidRPr="00DD73FA" w:rsidRDefault="000139C1" w:rsidP="000B0AF4">
      <w:pPr>
        <w:spacing w:line="300" w:lineRule="exact"/>
        <w:ind w:firstLine="0"/>
        <w:rPr>
          <w:rFonts w:cs="DanaFajr"/>
          <w:sz w:val="28"/>
          <w:szCs w:val="28"/>
        </w:rPr>
      </w:pPr>
      <w:r w:rsidRPr="00DD73FA">
        <w:rPr>
          <w:rFonts w:cs="DanaFajr" w:hint="cs"/>
          <w:sz w:val="28"/>
          <w:szCs w:val="28"/>
          <w:rtl/>
        </w:rPr>
        <w:t>(</w:t>
      </w:r>
      <w:r w:rsidRPr="00DD73FA">
        <w:rPr>
          <w:rStyle w:val="EndnoteReference"/>
          <w:rFonts w:cs="DanaFajr"/>
          <w:sz w:val="28"/>
          <w:szCs w:val="28"/>
          <w:vertAlign w:val="baseline"/>
        </w:rPr>
        <w:endnoteRef/>
      </w:r>
      <w:r w:rsidRPr="00DD73FA">
        <w:rPr>
          <w:rFonts w:cs="DanaFajr" w:hint="cs"/>
          <w:sz w:val="28"/>
          <w:szCs w:val="28"/>
          <w:rtl/>
        </w:rPr>
        <w:t>) ال</w:t>
      </w:r>
      <w:r>
        <w:rPr>
          <w:rFonts w:cs="DanaFajr" w:hint="cs"/>
          <w:sz w:val="28"/>
          <w:szCs w:val="28"/>
          <w:rtl/>
        </w:rPr>
        <w:t>إمام الصادق</w:t>
      </w:r>
      <w:r w:rsidRPr="0008361D">
        <w:rPr>
          <w:rFonts w:cs="Mosawi" w:hint="cs"/>
          <w:sz w:val="28"/>
          <w:szCs w:val="26"/>
          <w:rtl/>
        </w:rPr>
        <w:t>×</w:t>
      </w:r>
      <w:r w:rsidRPr="00DD73FA">
        <w:rPr>
          <w:rFonts w:cs="DanaFajr" w:hint="cs"/>
          <w:sz w:val="28"/>
          <w:szCs w:val="28"/>
          <w:rtl/>
        </w:rPr>
        <w:t>: 199</w:t>
      </w:r>
      <w:r>
        <w:rPr>
          <w:rFonts w:cs="DanaFajr" w:hint="cs"/>
          <w:sz w:val="28"/>
          <w:szCs w:val="28"/>
          <w:rtl/>
        </w:rPr>
        <w:t>.</w:t>
      </w:r>
      <w:r w:rsidRPr="00DD73FA">
        <w:rPr>
          <w:rFonts w:cs="DanaFajr" w:hint="cs"/>
          <w:sz w:val="28"/>
          <w:szCs w:val="28"/>
          <w:rtl/>
        </w:rPr>
        <w:t xml:space="preserve"> </w:t>
      </w:r>
    </w:p>
  </w:endnote>
  <w:endnote w:id="231">
    <w:p w:rsidR="000139C1" w:rsidRPr="00DD73FA" w:rsidRDefault="000139C1" w:rsidP="000B0AF4">
      <w:pPr>
        <w:spacing w:line="300" w:lineRule="exact"/>
        <w:ind w:firstLine="0"/>
        <w:rPr>
          <w:rFonts w:cs="DanaFajr"/>
          <w:sz w:val="28"/>
          <w:szCs w:val="28"/>
        </w:rPr>
      </w:pPr>
      <w:r w:rsidRPr="00DD73FA">
        <w:rPr>
          <w:rFonts w:cs="DanaFajr" w:hint="cs"/>
          <w:sz w:val="28"/>
          <w:szCs w:val="28"/>
          <w:rtl/>
        </w:rPr>
        <w:t>(</w:t>
      </w:r>
      <w:r w:rsidRPr="00DD73FA">
        <w:rPr>
          <w:rStyle w:val="EndnoteReference"/>
          <w:rFonts w:cs="DanaFajr"/>
          <w:sz w:val="28"/>
          <w:szCs w:val="28"/>
          <w:vertAlign w:val="baseline"/>
        </w:rPr>
        <w:endnoteRef/>
      </w:r>
      <w:r w:rsidRPr="00DD73FA">
        <w:rPr>
          <w:rFonts w:cs="DanaFajr" w:hint="cs"/>
          <w:sz w:val="28"/>
          <w:szCs w:val="28"/>
          <w:rtl/>
        </w:rPr>
        <w:t>) كمثال: وسائل الشيعة</w:t>
      </w:r>
      <w:r>
        <w:rPr>
          <w:rFonts w:cs="DanaFajr" w:hint="cs"/>
          <w:sz w:val="28"/>
          <w:szCs w:val="28"/>
          <w:rtl/>
        </w:rPr>
        <w:t xml:space="preserve"> 18: 24، </w:t>
      </w:r>
      <w:r w:rsidRPr="00DD73FA">
        <w:rPr>
          <w:rFonts w:cs="DanaFajr" w:hint="cs"/>
          <w:sz w:val="28"/>
          <w:szCs w:val="28"/>
          <w:rtl/>
        </w:rPr>
        <w:t>45</w:t>
      </w:r>
      <w:r>
        <w:rPr>
          <w:rFonts w:cs="DanaFajr" w:hint="cs"/>
          <w:sz w:val="28"/>
          <w:szCs w:val="28"/>
          <w:rtl/>
        </w:rPr>
        <w:t>.</w:t>
      </w:r>
      <w:r w:rsidRPr="00DD73FA">
        <w:rPr>
          <w:rFonts w:cs="DanaFajr" w:hint="cs"/>
          <w:sz w:val="28"/>
          <w:szCs w:val="28"/>
          <w:rtl/>
        </w:rPr>
        <w:t xml:space="preserve"> </w:t>
      </w:r>
    </w:p>
  </w:endnote>
  <w:endnote w:id="232">
    <w:p w:rsidR="000139C1" w:rsidRPr="00DD73FA" w:rsidRDefault="000139C1" w:rsidP="000B0AF4">
      <w:pPr>
        <w:spacing w:line="300" w:lineRule="exact"/>
        <w:ind w:firstLine="0"/>
        <w:rPr>
          <w:rFonts w:cs="DanaFajr"/>
          <w:sz w:val="28"/>
          <w:szCs w:val="28"/>
        </w:rPr>
      </w:pPr>
      <w:r w:rsidRPr="00DD73FA">
        <w:rPr>
          <w:rFonts w:cs="DanaFajr" w:hint="cs"/>
          <w:sz w:val="28"/>
          <w:szCs w:val="28"/>
          <w:rtl/>
        </w:rPr>
        <w:t>(</w:t>
      </w:r>
      <w:r w:rsidRPr="00DD73FA">
        <w:rPr>
          <w:rStyle w:val="EndnoteReference"/>
          <w:rFonts w:cs="DanaFajr"/>
          <w:sz w:val="28"/>
          <w:szCs w:val="28"/>
          <w:vertAlign w:val="baseline"/>
        </w:rPr>
        <w:endnoteRef/>
      </w:r>
      <w:r w:rsidRPr="00DD73FA">
        <w:rPr>
          <w:rFonts w:cs="DanaFajr" w:hint="cs"/>
          <w:sz w:val="28"/>
          <w:szCs w:val="28"/>
          <w:rtl/>
        </w:rPr>
        <w:t xml:space="preserve">) جامع </w:t>
      </w:r>
      <w:r>
        <w:rPr>
          <w:rFonts w:cs="DanaFajr" w:hint="cs"/>
          <w:sz w:val="28"/>
          <w:szCs w:val="28"/>
          <w:rtl/>
        </w:rPr>
        <w:t xml:space="preserve">أحاديث الشيعة: </w:t>
      </w:r>
      <w:r w:rsidRPr="00DD73FA">
        <w:rPr>
          <w:rFonts w:cs="DanaFajr" w:hint="cs"/>
          <w:sz w:val="28"/>
          <w:szCs w:val="28"/>
          <w:rtl/>
        </w:rPr>
        <w:t xml:space="preserve">230 </w:t>
      </w:r>
      <w:r>
        <w:rPr>
          <w:rFonts w:cs="DanaFajr" w:hint="cs"/>
          <w:sz w:val="28"/>
          <w:szCs w:val="28"/>
          <w:rtl/>
        </w:rPr>
        <w:t>ـ</w:t>
      </w:r>
      <w:r w:rsidRPr="00DD73FA">
        <w:rPr>
          <w:rFonts w:cs="DanaFajr" w:hint="cs"/>
          <w:sz w:val="28"/>
          <w:szCs w:val="28"/>
          <w:rtl/>
        </w:rPr>
        <w:t xml:space="preserve"> 231، 268</w:t>
      </w:r>
      <w:r>
        <w:rPr>
          <w:rFonts w:cs="DanaFajr" w:hint="cs"/>
          <w:sz w:val="28"/>
          <w:szCs w:val="28"/>
          <w:rtl/>
        </w:rPr>
        <w:t>، 53.</w:t>
      </w:r>
    </w:p>
  </w:endnote>
  <w:endnote w:id="233">
    <w:p w:rsidR="000139C1" w:rsidRPr="00DD73FA" w:rsidRDefault="000139C1" w:rsidP="000B0AF4">
      <w:pPr>
        <w:spacing w:line="300" w:lineRule="exact"/>
        <w:ind w:firstLine="0"/>
        <w:rPr>
          <w:rFonts w:cs="DanaFajr"/>
          <w:sz w:val="28"/>
          <w:szCs w:val="28"/>
        </w:rPr>
      </w:pPr>
      <w:r w:rsidRPr="00DD73FA">
        <w:rPr>
          <w:rFonts w:cs="DanaFajr" w:hint="cs"/>
          <w:sz w:val="28"/>
          <w:szCs w:val="28"/>
          <w:rtl/>
        </w:rPr>
        <w:t>(</w:t>
      </w:r>
      <w:r w:rsidRPr="00DD73FA">
        <w:rPr>
          <w:rStyle w:val="EndnoteReference"/>
          <w:rFonts w:cs="DanaFajr"/>
          <w:sz w:val="28"/>
          <w:szCs w:val="28"/>
          <w:vertAlign w:val="baseline"/>
        </w:rPr>
        <w:endnoteRef/>
      </w:r>
      <w:r w:rsidRPr="00DD73FA">
        <w:rPr>
          <w:rFonts w:cs="DanaFajr" w:hint="cs"/>
          <w:sz w:val="28"/>
          <w:szCs w:val="28"/>
          <w:rtl/>
        </w:rPr>
        <w:t xml:space="preserve">) جامع </w:t>
      </w:r>
      <w:r>
        <w:rPr>
          <w:rFonts w:cs="DanaFajr" w:hint="cs"/>
          <w:sz w:val="28"/>
          <w:szCs w:val="28"/>
          <w:rtl/>
        </w:rPr>
        <w:t>أ</w:t>
      </w:r>
      <w:r w:rsidRPr="00DD73FA">
        <w:rPr>
          <w:rFonts w:cs="DanaFajr" w:hint="cs"/>
          <w:sz w:val="28"/>
          <w:szCs w:val="28"/>
          <w:rtl/>
        </w:rPr>
        <w:t>حاديث الشيعة</w:t>
      </w:r>
      <w:r>
        <w:rPr>
          <w:rFonts w:cs="DanaFajr" w:hint="cs"/>
          <w:sz w:val="28"/>
          <w:szCs w:val="28"/>
          <w:rtl/>
        </w:rPr>
        <w:t xml:space="preserve"> </w:t>
      </w:r>
      <w:r w:rsidRPr="00DD73FA">
        <w:rPr>
          <w:rFonts w:cs="DanaFajr" w:hint="cs"/>
          <w:sz w:val="28"/>
          <w:szCs w:val="28"/>
          <w:rtl/>
        </w:rPr>
        <w:t>1: 32</w:t>
      </w:r>
      <w:r>
        <w:rPr>
          <w:rFonts w:cs="DanaFajr" w:hint="cs"/>
          <w:sz w:val="28"/>
          <w:szCs w:val="28"/>
          <w:rtl/>
        </w:rPr>
        <w:t xml:space="preserve"> </w:t>
      </w:r>
      <w:r w:rsidRPr="00DD73FA">
        <w:rPr>
          <w:rFonts w:cs="DanaFajr" w:hint="cs"/>
          <w:sz w:val="28"/>
          <w:szCs w:val="28"/>
          <w:rtl/>
        </w:rPr>
        <w:t>ـ</w:t>
      </w:r>
      <w:r>
        <w:rPr>
          <w:rFonts w:cs="DanaFajr" w:hint="cs"/>
          <w:sz w:val="28"/>
          <w:szCs w:val="28"/>
          <w:rtl/>
        </w:rPr>
        <w:t xml:space="preserve"> </w:t>
      </w:r>
      <w:r w:rsidRPr="00DD73FA">
        <w:rPr>
          <w:rFonts w:cs="DanaFajr" w:hint="cs"/>
          <w:sz w:val="28"/>
          <w:szCs w:val="28"/>
          <w:rtl/>
        </w:rPr>
        <w:t>42</w:t>
      </w:r>
      <w:r>
        <w:rPr>
          <w:rFonts w:cs="DanaFajr" w:hint="cs"/>
          <w:sz w:val="28"/>
          <w:szCs w:val="28"/>
          <w:rtl/>
        </w:rPr>
        <w:t>.</w:t>
      </w:r>
      <w:r w:rsidRPr="00DD73FA">
        <w:rPr>
          <w:rFonts w:cs="DanaFajr" w:hint="cs"/>
          <w:sz w:val="28"/>
          <w:szCs w:val="28"/>
          <w:rtl/>
        </w:rPr>
        <w:t xml:space="preserve"> </w:t>
      </w:r>
    </w:p>
  </w:endnote>
  <w:endnote w:id="234">
    <w:p w:rsidR="000139C1" w:rsidRPr="00DD73FA" w:rsidRDefault="000139C1" w:rsidP="000B0AF4">
      <w:pPr>
        <w:spacing w:line="300" w:lineRule="exact"/>
        <w:ind w:firstLine="0"/>
        <w:rPr>
          <w:rFonts w:cs="DanaFajr"/>
          <w:sz w:val="28"/>
          <w:szCs w:val="28"/>
        </w:rPr>
      </w:pPr>
      <w:r w:rsidRPr="00DD73FA">
        <w:rPr>
          <w:rFonts w:cs="DanaFajr" w:hint="cs"/>
          <w:sz w:val="28"/>
          <w:szCs w:val="28"/>
          <w:rtl/>
        </w:rPr>
        <w:t>(</w:t>
      </w:r>
      <w:r w:rsidRPr="00DD73FA">
        <w:rPr>
          <w:rStyle w:val="EndnoteReference"/>
          <w:rFonts w:cs="DanaFajr"/>
          <w:sz w:val="28"/>
          <w:szCs w:val="28"/>
          <w:vertAlign w:val="baseline"/>
        </w:rPr>
        <w:endnoteRef/>
      </w:r>
      <w:r w:rsidRPr="00DD73FA">
        <w:rPr>
          <w:rFonts w:cs="DanaFajr" w:hint="cs"/>
          <w:sz w:val="28"/>
          <w:szCs w:val="28"/>
          <w:rtl/>
        </w:rPr>
        <w:t xml:space="preserve">) </w:t>
      </w:r>
      <w:r>
        <w:rPr>
          <w:rFonts w:cs="DanaFajr" w:hint="cs"/>
          <w:sz w:val="28"/>
          <w:szCs w:val="28"/>
          <w:rtl/>
        </w:rPr>
        <w:t>أ</w:t>
      </w:r>
      <w:r w:rsidRPr="00DD73FA">
        <w:rPr>
          <w:rFonts w:cs="DanaFajr" w:hint="cs"/>
          <w:sz w:val="28"/>
          <w:szCs w:val="28"/>
          <w:rtl/>
        </w:rPr>
        <w:t>صول الكافي</w:t>
      </w:r>
      <w:r>
        <w:rPr>
          <w:rFonts w:cs="DanaFajr" w:hint="cs"/>
          <w:sz w:val="28"/>
          <w:szCs w:val="28"/>
          <w:rtl/>
        </w:rPr>
        <w:t xml:space="preserve"> </w:t>
      </w:r>
      <w:r w:rsidRPr="00DD73FA">
        <w:rPr>
          <w:rFonts w:cs="DanaFajr" w:hint="cs"/>
          <w:sz w:val="28"/>
          <w:szCs w:val="28"/>
          <w:rtl/>
        </w:rPr>
        <w:t xml:space="preserve">1: 268، </w:t>
      </w:r>
      <w:r>
        <w:rPr>
          <w:rFonts w:cs="DanaFajr" w:hint="cs"/>
          <w:sz w:val="28"/>
          <w:szCs w:val="28"/>
          <w:rtl/>
        </w:rPr>
        <w:t>270.</w:t>
      </w:r>
    </w:p>
  </w:endnote>
  <w:endnote w:id="235">
    <w:p w:rsidR="000139C1" w:rsidRPr="00DD73FA" w:rsidRDefault="000139C1" w:rsidP="000B0AF4">
      <w:pPr>
        <w:spacing w:line="300" w:lineRule="exact"/>
        <w:ind w:firstLine="0"/>
        <w:rPr>
          <w:rFonts w:cs="DanaFajr"/>
          <w:sz w:val="28"/>
          <w:szCs w:val="28"/>
        </w:rPr>
      </w:pPr>
      <w:r w:rsidRPr="00DD73FA">
        <w:rPr>
          <w:rFonts w:cs="DanaFajr" w:hint="cs"/>
          <w:sz w:val="28"/>
          <w:szCs w:val="28"/>
          <w:rtl/>
        </w:rPr>
        <w:t>(</w:t>
      </w:r>
      <w:r w:rsidRPr="00DD73FA">
        <w:rPr>
          <w:rStyle w:val="EndnoteReference"/>
          <w:rFonts w:cs="DanaFajr"/>
          <w:sz w:val="28"/>
          <w:szCs w:val="28"/>
          <w:vertAlign w:val="baseline"/>
        </w:rPr>
        <w:endnoteRef/>
      </w:r>
      <w:r w:rsidRPr="00DD73FA">
        <w:rPr>
          <w:rFonts w:cs="DanaFajr" w:hint="cs"/>
          <w:sz w:val="28"/>
          <w:szCs w:val="28"/>
          <w:rtl/>
        </w:rPr>
        <w:t xml:space="preserve">) انظر: جامع </w:t>
      </w:r>
      <w:r>
        <w:rPr>
          <w:rFonts w:cs="DanaFajr" w:hint="cs"/>
          <w:sz w:val="28"/>
          <w:szCs w:val="28"/>
          <w:rtl/>
        </w:rPr>
        <w:t>أ</w:t>
      </w:r>
      <w:r w:rsidRPr="00DD73FA">
        <w:rPr>
          <w:rFonts w:cs="DanaFajr" w:hint="cs"/>
          <w:sz w:val="28"/>
          <w:szCs w:val="28"/>
          <w:rtl/>
        </w:rPr>
        <w:t>حاديث الشيعة</w:t>
      </w:r>
      <w:r>
        <w:rPr>
          <w:rFonts w:cs="DanaFajr" w:hint="cs"/>
          <w:sz w:val="28"/>
          <w:szCs w:val="28"/>
          <w:rtl/>
        </w:rPr>
        <w:t>،</w:t>
      </w:r>
      <w:r w:rsidRPr="00DD73FA">
        <w:rPr>
          <w:rFonts w:cs="DanaFajr" w:hint="cs"/>
          <w:sz w:val="28"/>
          <w:szCs w:val="28"/>
          <w:rtl/>
        </w:rPr>
        <w:t xml:space="preserve"> </w:t>
      </w:r>
      <w:r>
        <w:rPr>
          <w:rFonts w:cs="DanaFajr" w:hint="cs"/>
          <w:sz w:val="28"/>
          <w:szCs w:val="28"/>
          <w:rtl/>
        </w:rPr>
        <w:t>ج</w:t>
      </w:r>
      <w:r w:rsidRPr="00DD73FA">
        <w:rPr>
          <w:rFonts w:cs="DanaFajr" w:hint="cs"/>
          <w:sz w:val="28"/>
          <w:szCs w:val="28"/>
          <w:rtl/>
        </w:rPr>
        <w:t>1، روايات الباب 1</w:t>
      </w:r>
      <w:r>
        <w:rPr>
          <w:rFonts w:cs="DanaFajr" w:hint="cs"/>
          <w:sz w:val="28"/>
          <w:szCs w:val="28"/>
          <w:rtl/>
        </w:rPr>
        <w:t xml:space="preserve"> إلى </w:t>
      </w:r>
      <w:r w:rsidRPr="00DD73FA">
        <w:rPr>
          <w:rFonts w:cs="DanaFajr" w:hint="cs"/>
          <w:sz w:val="28"/>
          <w:szCs w:val="28"/>
          <w:rtl/>
        </w:rPr>
        <w:t>الباب 8</w:t>
      </w:r>
      <w:r>
        <w:rPr>
          <w:rFonts w:cs="DanaFajr" w:hint="cs"/>
          <w:sz w:val="28"/>
          <w:szCs w:val="28"/>
          <w:rtl/>
        </w:rPr>
        <w:t>.</w:t>
      </w:r>
      <w:r w:rsidRPr="00DD73FA">
        <w:rPr>
          <w:rFonts w:cs="DanaFajr" w:hint="cs"/>
          <w:sz w:val="28"/>
          <w:szCs w:val="28"/>
          <w:rtl/>
        </w:rPr>
        <w:t xml:space="preserve"> </w:t>
      </w:r>
    </w:p>
  </w:endnote>
  <w:endnote w:id="236">
    <w:p w:rsidR="000139C1" w:rsidRPr="00DD73FA" w:rsidRDefault="000139C1" w:rsidP="000B0AF4">
      <w:pPr>
        <w:spacing w:line="300" w:lineRule="exact"/>
        <w:ind w:firstLine="0"/>
        <w:rPr>
          <w:rFonts w:cs="DanaFajr"/>
          <w:sz w:val="28"/>
          <w:szCs w:val="28"/>
        </w:rPr>
      </w:pPr>
      <w:r w:rsidRPr="00DD73FA">
        <w:rPr>
          <w:rFonts w:cs="DanaFajr" w:hint="cs"/>
          <w:sz w:val="28"/>
          <w:szCs w:val="28"/>
          <w:rtl/>
        </w:rPr>
        <w:t>(</w:t>
      </w:r>
      <w:r w:rsidRPr="00DD73FA">
        <w:rPr>
          <w:rStyle w:val="EndnoteReference"/>
          <w:rFonts w:cs="DanaFajr"/>
          <w:sz w:val="28"/>
          <w:szCs w:val="28"/>
          <w:vertAlign w:val="baseline"/>
        </w:rPr>
        <w:endnoteRef/>
      </w:r>
      <w:r w:rsidRPr="00DD73FA">
        <w:rPr>
          <w:rFonts w:cs="DanaFajr" w:hint="cs"/>
          <w:sz w:val="28"/>
          <w:szCs w:val="28"/>
          <w:rtl/>
        </w:rPr>
        <w:t xml:space="preserve">) للاطلاع </w:t>
      </w:r>
      <w:r>
        <w:rPr>
          <w:rFonts w:cs="DanaFajr" w:hint="cs"/>
          <w:sz w:val="28"/>
          <w:szCs w:val="28"/>
          <w:rtl/>
        </w:rPr>
        <w:t>أ</w:t>
      </w:r>
      <w:r w:rsidRPr="00DD73FA">
        <w:rPr>
          <w:rFonts w:cs="DanaFajr" w:hint="cs"/>
          <w:sz w:val="28"/>
          <w:szCs w:val="28"/>
          <w:rtl/>
        </w:rPr>
        <w:t>كثر</w:t>
      </w:r>
      <w:r>
        <w:rPr>
          <w:rFonts w:cs="DanaFajr" w:hint="cs"/>
          <w:sz w:val="28"/>
          <w:szCs w:val="28"/>
          <w:rtl/>
        </w:rPr>
        <w:t xml:space="preserve"> راجع: محمد محمدي الري</w:t>
      </w:r>
      <w:r w:rsidRPr="00DD73FA">
        <w:rPr>
          <w:rFonts w:cs="DanaFajr" w:hint="cs"/>
          <w:sz w:val="28"/>
          <w:szCs w:val="28"/>
          <w:rtl/>
        </w:rPr>
        <w:t>شهري، أهل البيت في القرآن والحديث، الفصل الثالث</w:t>
      </w:r>
      <w:r>
        <w:rPr>
          <w:rFonts w:cs="DanaFajr" w:hint="cs"/>
          <w:sz w:val="28"/>
          <w:szCs w:val="28"/>
          <w:rtl/>
        </w:rPr>
        <w:t xml:space="preserve"> إلى </w:t>
      </w:r>
      <w:r w:rsidRPr="00DD73FA">
        <w:rPr>
          <w:rFonts w:cs="DanaFajr" w:hint="cs"/>
          <w:sz w:val="28"/>
          <w:szCs w:val="28"/>
          <w:rtl/>
        </w:rPr>
        <w:t>السادس</w:t>
      </w:r>
      <w:r>
        <w:rPr>
          <w:rFonts w:cs="DanaFajr" w:hint="cs"/>
          <w:sz w:val="28"/>
          <w:szCs w:val="28"/>
          <w:rtl/>
        </w:rPr>
        <w:t>.</w:t>
      </w:r>
    </w:p>
  </w:endnote>
  <w:endnote w:id="237">
    <w:p w:rsidR="000139C1" w:rsidRPr="00DD73FA" w:rsidRDefault="000139C1" w:rsidP="000B0AF4">
      <w:pPr>
        <w:spacing w:line="300" w:lineRule="exact"/>
        <w:ind w:firstLine="0"/>
        <w:rPr>
          <w:rFonts w:cs="DanaFajr"/>
          <w:sz w:val="28"/>
          <w:szCs w:val="28"/>
        </w:rPr>
      </w:pPr>
      <w:r w:rsidRPr="00DD73FA">
        <w:rPr>
          <w:rFonts w:cs="DanaFajr" w:hint="cs"/>
          <w:sz w:val="28"/>
          <w:szCs w:val="28"/>
          <w:rtl/>
        </w:rPr>
        <w:t>(</w:t>
      </w:r>
      <w:r w:rsidRPr="00DD73FA">
        <w:rPr>
          <w:rStyle w:val="EndnoteReference"/>
          <w:rFonts w:cs="DanaFajr"/>
          <w:sz w:val="28"/>
          <w:szCs w:val="28"/>
          <w:vertAlign w:val="baseline"/>
        </w:rPr>
        <w:endnoteRef/>
      </w:r>
      <w:r w:rsidRPr="00DD73FA">
        <w:rPr>
          <w:rFonts w:cs="DanaFajr" w:hint="cs"/>
          <w:sz w:val="28"/>
          <w:szCs w:val="28"/>
          <w:rtl/>
        </w:rPr>
        <w:t>) الشورى</w:t>
      </w:r>
      <w:r>
        <w:rPr>
          <w:rFonts w:cs="DanaFajr" w:hint="cs"/>
          <w:sz w:val="28"/>
          <w:szCs w:val="28"/>
          <w:rtl/>
        </w:rPr>
        <w:t>:</w:t>
      </w:r>
      <w:r w:rsidRPr="00DD73FA">
        <w:rPr>
          <w:rFonts w:cs="DanaFajr" w:hint="cs"/>
          <w:sz w:val="28"/>
          <w:szCs w:val="28"/>
          <w:rtl/>
        </w:rPr>
        <w:t xml:space="preserve"> 23</w:t>
      </w:r>
      <w:r>
        <w:rPr>
          <w:rFonts w:cs="DanaFajr" w:hint="cs"/>
          <w:sz w:val="28"/>
          <w:szCs w:val="28"/>
          <w:rtl/>
        </w:rPr>
        <w:t>؛</w:t>
      </w:r>
      <w:r w:rsidRPr="00DD73FA">
        <w:rPr>
          <w:rFonts w:cs="DanaFajr" w:hint="cs"/>
          <w:sz w:val="28"/>
          <w:szCs w:val="28"/>
          <w:rtl/>
        </w:rPr>
        <w:t xml:space="preserve"> ال</w:t>
      </w:r>
      <w:r>
        <w:rPr>
          <w:rFonts w:cs="DanaFajr" w:hint="cs"/>
          <w:sz w:val="28"/>
          <w:szCs w:val="28"/>
          <w:rtl/>
        </w:rPr>
        <w:t>أ</w:t>
      </w:r>
      <w:r w:rsidRPr="00DD73FA">
        <w:rPr>
          <w:rFonts w:cs="DanaFajr" w:hint="cs"/>
          <w:sz w:val="28"/>
          <w:szCs w:val="28"/>
          <w:rtl/>
        </w:rPr>
        <w:t>حزاب</w:t>
      </w:r>
      <w:r>
        <w:rPr>
          <w:rFonts w:cs="DanaFajr" w:hint="cs"/>
          <w:sz w:val="28"/>
          <w:szCs w:val="28"/>
          <w:rtl/>
        </w:rPr>
        <w:t>:</w:t>
      </w:r>
      <w:r w:rsidRPr="00DD73FA">
        <w:rPr>
          <w:rFonts w:cs="DanaFajr" w:hint="cs"/>
          <w:sz w:val="28"/>
          <w:szCs w:val="28"/>
          <w:rtl/>
        </w:rPr>
        <w:t xml:space="preserve"> 33</w:t>
      </w:r>
      <w:r>
        <w:rPr>
          <w:rFonts w:cs="DanaFajr" w:hint="cs"/>
          <w:sz w:val="28"/>
          <w:szCs w:val="28"/>
          <w:rtl/>
        </w:rPr>
        <w:t>؛</w:t>
      </w:r>
      <w:r w:rsidRPr="00DD73FA">
        <w:rPr>
          <w:rFonts w:cs="DanaFajr" w:hint="cs"/>
          <w:sz w:val="28"/>
          <w:szCs w:val="28"/>
          <w:rtl/>
        </w:rPr>
        <w:t xml:space="preserve"> ال</w:t>
      </w:r>
      <w:r>
        <w:rPr>
          <w:rFonts w:cs="DanaFajr" w:hint="cs"/>
          <w:sz w:val="28"/>
          <w:szCs w:val="28"/>
          <w:rtl/>
        </w:rPr>
        <w:t>إ</w:t>
      </w:r>
      <w:r w:rsidRPr="00DD73FA">
        <w:rPr>
          <w:rFonts w:cs="DanaFajr" w:hint="cs"/>
          <w:sz w:val="28"/>
          <w:szCs w:val="28"/>
          <w:rtl/>
        </w:rPr>
        <w:t>سراء</w:t>
      </w:r>
      <w:r>
        <w:rPr>
          <w:rFonts w:cs="DanaFajr" w:hint="cs"/>
          <w:sz w:val="28"/>
          <w:szCs w:val="28"/>
          <w:rtl/>
        </w:rPr>
        <w:t>:</w:t>
      </w:r>
      <w:r w:rsidRPr="00DD73FA">
        <w:rPr>
          <w:rFonts w:cs="DanaFajr" w:hint="cs"/>
          <w:sz w:val="28"/>
          <w:szCs w:val="28"/>
          <w:rtl/>
        </w:rPr>
        <w:t xml:space="preserve"> 26.</w:t>
      </w:r>
    </w:p>
  </w:endnote>
  <w:endnote w:id="238">
    <w:p w:rsidR="000139C1" w:rsidRPr="00DD73FA" w:rsidRDefault="000139C1" w:rsidP="000B0AF4">
      <w:pPr>
        <w:pStyle w:val="EndnoteText"/>
        <w:spacing w:line="300" w:lineRule="exact"/>
        <w:ind w:firstLine="0"/>
        <w:rPr>
          <w:sz w:val="28"/>
          <w:lang w:bidi="ar-IQ"/>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lang w:bidi="ar-IQ"/>
        </w:rPr>
        <w:t>فصوص الحكم، الفصّ اليعقوبي</w:t>
      </w:r>
      <w:r>
        <w:rPr>
          <w:rFonts w:hint="cs"/>
          <w:sz w:val="28"/>
          <w:rtl/>
          <w:lang w:bidi="ar-IQ"/>
        </w:rPr>
        <w:t>ّ</w:t>
      </w:r>
      <w:r w:rsidRPr="00DD73FA">
        <w:rPr>
          <w:rFonts w:hint="cs"/>
          <w:sz w:val="28"/>
          <w:rtl/>
          <w:lang w:bidi="ar-IQ"/>
        </w:rPr>
        <w:t xml:space="preserve">. </w:t>
      </w:r>
    </w:p>
  </w:endnote>
  <w:endnote w:id="239">
    <w:p w:rsidR="000139C1" w:rsidRPr="00DD73FA" w:rsidRDefault="000139C1" w:rsidP="000B0AF4">
      <w:pPr>
        <w:pStyle w:val="EndnoteText"/>
        <w:spacing w:line="300" w:lineRule="exact"/>
        <w:ind w:firstLine="0"/>
        <w:rPr>
          <w:sz w:val="28"/>
          <w:rtl/>
          <w:lang w:bidi="ar-IQ"/>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lang w:bidi="ar-IQ"/>
        </w:rPr>
        <w:t>فصوص الحكم، الفصّ الهودي</w:t>
      </w:r>
      <w:r>
        <w:rPr>
          <w:rFonts w:hint="cs"/>
          <w:sz w:val="28"/>
          <w:rtl/>
          <w:lang w:bidi="ar-IQ"/>
        </w:rPr>
        <w:t>ّ</w:t>
      </w:r>
      <w:r w:rsidRPr="00DD73FA">
        <w:rPr>
          <w:rFonts w:hint="cs"/>
          <w:sz w:val="28"/>
          <w:rtl/>
          <w:lang w:bidi="ar-IQ"/>
        </w:rPr>
        <w:t xml:space="preserve">. </w:t>
      </w:r>
    </w:p>
  </w:endnote>
  <w:endnote w:id="240">
    <w:p w:rsidR="000139C1" w:rsidRPr="00DD73FA" w:rsidRDefault="000139C1" w:rsidP="000B0AF4">
      <w:pPr>
        <w:pStyle w:val="EndnoteText"/>
        <w:spacing w:line="300" w:lineRule="exact"/>
        <w:ind w:firstLine="0"/>
        <w:rPr>
          <w:sz w:val="28"/>
          <w:lang w:bidi="ar-IQ"/>
        </w:rPr>
      </w:pPr>
      <w:r w:rsidRPr="00DD73FA">
        <w:rPr>
          <w:sz w:val="28"/>
          <w:rtl/>
          <w:lang w:bidi="ar-IQ"/>
        </w:rPr>
        <w:t>(</w:t>
      </w:r>
      <w:r w:rsidRPr="00DD73FA">
        <w:rPr>
          <w:rStyle w:val="EndnoteReference"/>
          <w:vertAlign w:val="baseline"/>
        </w:rPr>
        <w:endnoteRef/>
      </w:r>
      <w:r w:rsidRPr="00DD73FA">
        <w:rPr>
          <w:sz w:val="28"/>
          <w:rtl/>
          <w:lang w:bidi="ar-IQ"/>
        </w:rPr>
        <w:t xml:space="preserve">) </w:t>
      </w:r>
      <w:r w:rsidRPr="00DD73FA">
        <w:rPr>
          <w:rFonts w:hint="cs"/>
          <w:sz w:val="28"/>
          <w:rtl/>
          <w:lang w:bidi="ar-IQ"/>
        </w:rPr>
        <w:t>شرح داو</w:t>
      </w:r>
      <w:r>
        <w:rPr>
          <w:rFonts w:hint="cs"/>
          <w:sz w:val="28"/>
          <w:rtl/>
          <w:lang w:bidi="ar-IQ"/>
        </w:rPr>
        <w:t>و</w:t>
      </w:r>
      <w:r w:rsidRPr="00DD73FA">
        <w:rPr>
          <w:rFonts w:hint="cs"/>
          <w:sz w:val="28"/>
          <w:rtl/>
          <w:lang w:bidi="ar-IQ"/>
        </w:rPr>
        <w:t xml:space="preserve">د القيصري: 159. </w:t>
      </w:r>
    </w:p>
  </w:endnote>
  <w:endnote w:id="241">
    <w:p w:rsidR="000139C1" w:rsidRPr="00DD73FA" w:rsidRDefault="000139C1" w:rsidP="000B0AF4">
      <w:pPr>
        <w:pStyle w:val="EndnoteText"/>
        <w:spacing w:line="300" w:lineRule="exact"/>
        <w:ind w:firstLine="0"/>
        <w:rPr>
          <w:sz w:val="28"/>
          <w:lang w:bidi="ar-IQ"/>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lang w:bidi="ar-IQ"/>
        </w:rPr>
        <w:t xml:space="preserve">فصوص الحكم: 85. </w:t>
      </w:r>
    </w:p>
  </w:endnote>
  <w:endnote w:id="242">
    <w:p w:rsidR="000139C1" w:rsidRPr="00DD73FA" w:rsidRDefault="000139C1" w:rsidP="000B0AF4">
      <w:pPr>
        <w:pStyle w:val="EndnoteText"/>
        <w:spacing w:line="300" w:lineRule="exact"/>
        <w:ind w:firstLine="0"/>
        <w:rPr>
          <w:sz w:val="28"/>
          <w:lang w:bidi="ar-IQ"/>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lang w:bidi="ar-IQ"/>
        </w:rPr>
        <w:t xml:space="preserve">شرح فصوص الحكم: 865. </w:t>
      </w:r>
    </w:p>
  </w:endnote>
  <w:endnote w:id="243">
    <w:p w:rsidR="000139C1" w:rsidRPr="00DD73FA" w:rsidRDefault="000139C1" w:rsidP="000B0AF4">
      <w:pPr>
        <w:pStyle w:val="EndnoteText"/>
        <w:spacing w:line="300" w:lineRule="exact"/>
        <w:ind w:firstLine="0"/>
        <w:rPr>
          <w:sz w:val="28"/>
          <w:lang w:bidi="ar-IQ"/>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lang w:bidi="ar-IQ"/>
        </w:rPr>
        <w:t xml:space="preserve">شرح فصوص الحكم: 252. </w:t>
      </w:r>
    </w:p>
  </w:endnote>
  <w:endnote w:id="244">
    <w:p w:rsidR="000139C1" w:rsidRPr="00DD73FA" w:rsidRDefault="000139C1" w:rsidP="000B0AF4">
      <w:pPr>
        <w:pStyle w:val="EndnoteText"/>
        <w:spacing w:line="300" w:lineRule="exact"/>
        <w:ind w:firstLine="0"/>
        <w:rPr>
          <w:sz w:val="28"/>
          <w:rtl/>
          <w:lang w:bidi="ar-IQ"/>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lang w:bidi="ar-IQ"/>
        </w:rPr>
        <w:t xml:space="preserve">مُمدّ الهمم در شرح فصوص الحكم: 514. </w:t>
      </w:r>
    </w:p>
  </w:endnote>
  <w:endnote w:id="245">
    <w:p w:rsidR="000139C1" w:rsidRPr="00DD73FA" w:rsidRDefault="000139C1" w:rsidP="000B0AF4">
      <w:pPr>
        <w:pStyle w:val="EndnoteText"/>
        <w:spacing w:line="300" w:lineRule="exact"/>
        <w:ind w:firstLine="0"/>
        <w:rPr>
          <w:sz w:val="28"/>
          <w:rtl/>
          <w:lang w:bidi="ar-IQ"/>
        </w:rPr>
      </w:pPr>
      <w:r w:rsidRPr="00DD73FA">
        <w:rPr>
          <w:sz w:val="28"/>
          <w:rtl/>
          <w:lang w:bidi="ar-IQ"/>
        </w:rPr>
        <w:t>(</w:t>
      </w:r>
      <w:r w:rsidRPr="00DD73FA">
        <w:rPr>
          <w:rStyle w:val="EndnoteReference"/>
          <w:vertAlign w:val="baseline"/>
        </w:rPr>
        <w:endnoteRef/>
      </w:r>
      <w:r w:rsidRPr="00DD73FA">
        <w:rPr>
          <w:sz w:val="28"/>
          <w:rtl/>
          <w:lang w:bidi="ar-IQ"/>
        </w:rPr>
        <w:t xml:space="preserve">) </w:t>
      </w:r>
      <w:r w:rsidRPr="00DD73FA">
        <w:rPr>
          <w:rFonts w:hint="cs"/>
          <w:sz w:val="28"/>
          <w:rtl/>
          <w:lang w:bidi="ar-IQ"/>
        </w:rPr>
        <w:t xml:space="preserve">شرح </w:t>
      </w:r>
      <w:r w:rsidRPr="00EC53F8">
        <w:rPr>
          <w:rFonts w:ascii="Mosawi" w:hAnsi="Mosawi" w:cs="Abz-3 (Yagut)"/>
          <w:szCs w:val="20"/>
          <w:rtl/>
        </w:rPr>
        <w:t>گ</w:t>
      </w:r>
      <w:r w:rsidRPr="00EC53F8">
        <w:rPr>
          <w:rFonts w:cs="Abz-3 (Yagut)" w:hint="cs"/>
          <w:szCs w:val="20"/>
          <w:rtl/>
          <w:lang w:bidi="ar-IQ"/>
        </w:rPr>
        <w:t>لشن</w:t>
      </w:r>
      <w:r w:rsidRPr="00DD73FA">
        <w:rPr>
          <w:rFonts w:hint="cs"/>
          <w:sz w:val="28"/>
          <w:rtl/>
          <w:lang w:bidi="ar-IQ"/>
        </w:rPr>
        <w:t xml:space="preserve"> راز: 538 </w:t>
      </w:r>
      <w:r>
        <w:rPr>
          <w:rFonts w:hint="cs"/>
          <w:sz w:val="28"/>
          <w:rtl/>
          <w:lang w:bidi="ar-IQ"/>
        </w:rPr>
        <w:t xml:space="preserve">ـ </w:t>
      </w:r>
      <w:r w:rsidRPr="00DD73FA">
        <w:rPr>
          <w:rFonts w:hint="cs"/>
          <w:sz w:val="28"/>
          <w:rtl/>
          <w:lang w:bidi="ar-IQ"/>
        </w:rPr>
        <w:t xml:space="preserve">539. </w:t>
      </w:r>
    </w:p>
  </w:endnote>
  <w:endnote w:id="246">
    <w:p w:rsidR="000139C1" w:rsidRPr="00DD73FA" w:rsidRDefault="000139C1" w:rsidP="000B0AF4">
      <w:pPr>
        <w:pStyle w:val="EndnoteText"/>
        <w:spacing w:line="300" w:lineRule="exact"/>
        <w:ind w:firstLine="0"/>
        <w:rPr>
          <w:sz w:val="28"/>
          <w:rtl/>
        </w:rPr>
      </w:pPr>
      <w:r w:rsidRPr="00DD73FA">
        <w:rPr>
          <w:sz w:val="28"/>
          <w:rtl/>
          <w:lang w:bidi="ar-IQ"/>
        </w:rPr>
        <w:t>(</w:t>
      </w:r>
      <w:r w:rsidRPr="00DD73FA">
        <w:rPr>
          <w:rStyle w:val="EndnoteReference"/>
          <w:vertAlign w:val="baseline"/>
        </w:rPr>
        <w:endnoteRef/>
      </w:r>
      <w:r w:rsidRPr="00DD73FA">
        <w:rPr>
          <w:sz w:val="28"/>
          <w:rtl/>
          <w:lang w:bidi="ar-IQ"/>
        </w:rPr>
        <w:t xml:space="preserve">) </w:t>
      </w:r>
      <w:r w:rsidRPr="00DD73FA">
        <w:rPr>
          <w:rFonts w:hint="cs"/>
          <w:sz w:val="28"/>
          <w:rtl/>
        </w:rPr>
        <w:t>العارف الشهير الحاج السلطان محمد الجنابذي</w:t>
      </w:r>
      <w:r>
        <w:rPr>
          <w:rFonts w:hint="cs"/>
          <w:sz w:val="28"/>
          <w:rtl/>
        </w:rPr>
        <w:t>،</w:t>
      </w:r>
      <w:r w:rsidRPr="00DD73FA">
        <w:rPr>
          <w:rFonts w:hint="cs"/>
          <w:sz w:val="28"/>
          <w:rtl/>
        </w:rPr>
        <w:t xml:space="preserve"> الملّقب بـ (سلطان علي شاه)، تفسير بيان السعادة في مقامات العبادة 2: 438. </w:t>
      </w:r>
    </w:p>
  </w:endnote>
  <w:endnote w:id="247">
    <w:p w:rsidR="000139C1" w:rsidRPr="00DD73FA" w:rsidRDefault="000139C1" w:rsidP="000B0AF4">
      <w:pPr>
        <w:pStyle w:val="EndnoteText"/>
        <w:spacing w:line="300" w:lineRule="exact"/>
        <w:ind w:firstLine="0"/>
        <w:rPr>
          <w:sz w:val="28"/>
          <w:rtl/>
          <w:lang w:bidi="ar-IQ"/>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lang w:bidi="ar-IQ"/>
        </w:rPr>
        <w:t xml:space="preserve">مُمدّ الهمم در شرح فصوص الحكم: 607. </w:t>
      </w:r>
    </w:p>
  </w:endnote>
  <w:endnote w:id="248">
    <w:p w:rsidR="000139C1" w:rsidRPr="00DD73FA" w:rsidRDefault="000139C1" w:rsidP="000B0AF4">
      <w:pPr>
        <w:pStyle w:val="EndnoteText"/>
        <w:spacing w:line="300" w:lineRule="exact"/>
        <w:ind w:firstLine="0"/>
        <w:rPr>
          <w:sz w:val="28"/>
          <w:rtl/>
          <w:lang w:bidi="ar-IQ"/>
        </w:rPr>
      </w:pPr>
      <w:r w:rsidRPr="00DD73FA">
        <w:rPr>
          <w:sz w:val="28"/>
          <w:rtl/>
          <w:lang w:bidi="ar-IQ"/>
        </w:rPr>
        <w:t>(</w:t>
      </w:r>
      <w:r w:rsidRPr="00DD73FA">
        <w:rPr>
          <w:rStyle w:val="EndnoteReference"/>
          <w:vertAlign w:val="baseline"/>
        </w:rPr>
        <w:endnoteRef/>
      </w:r>
      <w:r w:rsidRPr="00DD73FA">
        <w:rPr>
          <w:sz w:val="28"/>
          <w:rtl/>
          <w:lang w:bidi="ar-IQ"/>
        </w:rPr>
        <w:t xml:space="preserve">) </w:t>
      </w:r>
      <w:r w:rsidRPr="00DD73FA">
        <w:rPr>
          <w:rFonts w:hint="cs"/>
          <w:sz w:val="28"/>
          <w:rtl/>
          <w:lang w:bidi="ar-IQ"/>
        </w:rPr>
        <w:t xml:space="preserve">مُمدّ الهمم در شرح فصوص الحكم: 514. </w:t>
      </w:r>
    </w:p>
  </w:endnote>
  <w:endnote w:id="249">
    <w:p w:rsidR="000139C1" w:rsidRPr="00DD73FA" w:rsidRDefault="000139C1" w:rsidP="000B0AF4">
      <w:pPr>
        <w:pStyle w:val="EndnoteText"/>
        <w:spacing w:line="300" w:lineRule="exact"/>
        <w:ind w:firstLine="0"/>
        <w:rPr>
          <w:sz w:val="28"/>
          <w:rtl/>
          <w:lang w:bidi="ar-IQ"/>
        </w:rPr>
      </w:pPr>
      <w:r w:rsidRPr="00DD73FA">
        <w:rPr>
          <w:sz w:val="28"/>
          <w:rtl/>
          <w:lang w:bidi="ar-IQ"/>
        </w:rPr>
        <w:t>(</w:t>
      </w:r>
      <w:r w:rsidRPr="00DD73FA">
        <w:rPr>
          <w:rStyle w:val="EndnoteReference"/>
          <w:vertAlign w:val="baseline"/>
        </w:rPr>
        <w:endnoteRef/>
      </w:r>
      <w:r w:rsidRPr="00DD73FA">
        <w:rPr>
          <w:sz w:val="28"/>
          <w:rtl/>
          <w:lang w:bidi="ar-IQ"/>
        </w:rPr>
        <w:t xml:space="preserve">) </w:t>
      </w:r>
      <w:r w:rsidRPr="00DD73FA">
        <w:rPr>
          <w:rFonts w:hint="cs"/>
          <w:sz w:val="28"/>
          <w:rtl/>
          <w:lang w:bidi="ar-IQ"/>
        </w:rPr>
        <w:t xml:space="preserve">مُمدّ الهمم در شرح فصوص الحكم: 512. </w:t>
      </w:r>
    </w:p>
  </w:endnote>
  <w:endnote w:id="250">
    <w:p w:rsidR="000139C1" w:rsidRPr="00DD73FA" w:rsidRDefault="000139C1" w:rsidP="000B0AF4">
      <w:pPr>
        <w:pStyle w:val="EndnoteText"/>
        <w:spacing w:line="300" w:lineRule="exact"/>
        <w:ind w:firstLine="0"/>
        <w:rPr>
          <w:sz w:val="28"/>
          <w:rtl/>
          <w:lang w:bidi="ar-IQ"/>
        </w:rPr>
      </w:pPr>
      <w:r w:rsidRPr="00DD73FA">
        <w:rPr>
          <w:sz w:val="28"/>
          <w:rtl/>
          <w:lang w:bidi="ar-IQ"/>
        </w:rPr>
        <w:t>(</w:t>
      </w:r>
      <w:r w:rsidRPr="00DD73FA">
        <w:rPr>
          <w:rStyle w:val="EndnoteReference"/>
          <w:vertAlign w:val="baseline"/>
        </w:rPr>
        <w:endnoteRef/>
      </w:r>
      <w:r w:rsidRPr="00DD73FA">
        <w:rPr>
          <w:sz w:val="28"/>
          <w:rtl/>
          <w:lang w:bidi="ar-IQ"/>
        </w:rPr>
        <w:t xml:space="preserve">) </w:t>
      </w:r>
      <w:r w:rsidRPr="00DD73FA">
        <w:rPr>
          <w:rFonts w:hint="cs"/>
          <w:sz w:val="28"/>
          <w:rtl/>
          <w:lang w:bidi="ar-IQ"/>
        </w:rPr>
        <w:t>تعليقات الآشتياني على رسائل داو</w:t>
      </w:r>
      <w:r>
        <w:rPr>
          <w:rFonts w:hint="cs"/>
          <w:sz w:val="28"/>
          <w:rtl/>
          <w:lang w:bidi="ar-IQ"/>
        </w:rPr>
        <w:t>و</w:t>
      </w:r>
      <w:r w:rsidRPr="00DD73FA">
        <w:rPr>
          <w:rFonts w:hint="cs"/>
          <w:sz w:val="28"/>
          <w:rtl/>
          <w:lang w:bidi="ar-IQ"/>
        </w:rPr>
        <w:t xml:space="preserve">د القيصري: 114. </w:t>
      </w:r>
    </w:p>
  </w:endnote>
  <w:endnote w:id="251">
    <w:p w:rsidR="000139C1" w:rsidRPr="00DD73FA" w:rsidRDefault="000139C1" w:rsidP="000B0AF4">
      <w:pPr>
        <w:pStyle w:val="EndnoteText"/>
        <w:spacing w:line="300" w:lineRule="exact"/>
        <w:ind w:firstLine="0"/>
        <w:rPr>
          <w:sz w:val="28"/>
          <w:rtl/>
          <w:lang w:bidi="ar-IQ"/>
        </w:rPr>
      </w:pPr>
      <w:r w:rsidRPr="00DD73FA">
        <w:rPr>
          <w:sz w:val="28"/>
          <w:rtl/>
          <w:lang w:bidi="ar-IQ"/>
        </w:rPr>
        <w:t>(</w:t>
      </w:r>
      <w:r w:rsidRPr="00DD73FA">
        <w:rPr>
          <w:rStyle w:val="EndnoteReference"/>
          <w:vertAlign w:val="baseline"/>
        </w:rPr>
        <w:endnoteRef/>
      </w:r>
      <w:r w:rsidRPr="00DD73FA">
        <w:rPr>
          <w:sz w:val="28"/>
          <w:rtl/>
          <w:lang w:bidi="ar-IQ"/>
        </w:rPr>
        <w:t xml:space="preserve">) </w:t>
      </w:r>
      <w:r w:rsidRPr="00DD73FA">
        <w:rPr>
          <w:rFonts w:hint="cs"/>
          <w:sz w:val="28"/>
          <w:rtl/>
          <w:lang w:bidi="ar-IQ"/>
        </w:rPr>
        <w:t xml:space="preserve">شرح نهاية الحكمة 1: 134. </w:t>
      </w:r>
    </w:p>
  </w:endnote>
  <w:endnote w:id="252">
    <w:p w:rsidR="000139C1" w:rsidRPr="00DD73FA" w:rsidRDefault="000139C1" w:rsidP="000B0AF4">
      <w:pPr>
        <w:pStyle w:val="EndnoteText"/>
        <w:spacing w:line="300" w:lineRule="exact"/>
        <w:ind w:firstLine="0"/>
        <w:rPr>
          <w:sz w:val="28"/>
          <w:rtl/>
          <w:lang w:bidi="ar-IQ"/>
        </w:rPr>
      </w:pPr>
      <w:r w:rsidRPr="00DD73FA">
        <w:rPr>
          <w:sz w:val="28"/>
          <w:rtl/>
          <w:lang w:bidi="ar-IQ"/>
        </w:rPr>
        <w:t>(</w:t>
      </w:r>
      <w:r w:rsidRPr="00DD73FA">
        <w:rPr>
          <w:rStyle w:val="EndnoteReference"/>
          <w:vertAlign w:val="baseline"/>
        </w:rPr>
        <w:endnoteRef/>
      </w:r>
      <w:r w:rsidRPr="00DD73FA">
        <w:rPr>
          <w:sz w:val="28"/>
          <w:rtl/>
          <w:lang w:bidi="ar-IQ"/>
        </w:rPr>
        <w:t xml:space="preserve">) </w:t>
      </w:r>
      <w:r w:rsidRPr="00DD73FA">
        <w:rPr>
          <w:rFonts w:hint="cs"/>
          <w:sz w:val="28"/>
          <w:rtl/>
          <w:lang w:bidi="ar-IQ"/>
        </w:rPr>
        <w:t xml:space="preserve">المصدر </w:t>
      </w:r>
      <w:r>
        <w:rPr>
          <w:rFonts w:hint="cs"/>
          <w:sz w:val="28"/>
          <w:rtl/>
          <w:lang w:bidi="ar-IQ"/>
        </w:rPr>
        <w:t>السابق</w:t>
      </w:r>
      <w:r w:rsidRPr="00DD73FA">
        <w:rPr>
          <w:rFonts w:hint="cs"/>
          <w:sz w:val="28"/>
          <w:rtl/>
          <w:lang w:bidi="ar-IQ"/>
        </w:rPr>
        <w:t xml:space="preserve">: 80. </w:t>
      </w:r>
    </w:p>
  </w:endnote>
  <w:endnote w:id="253">
    <w:p w:rsidR="000139C1" w:rsidRPr="00DD73FA" w:rsidRDefault="000139C1" w:rsidP="000B0AF4">
      <w:pPr>
        <w:pStyle w:val="EndnoteText"/>
        <w:spacing w:line="300" w:lineRule="exact"/>
        <w:ind w:firstLine="0"/>
        <w:rPr>
          <w:sz w:val="28"/>
          <w:rtl/>
          <w:lang w:bidi="ar-IQ"/>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lang w:bidi="ar-IQ"/>
        </w:rPr>
        <w:t xml:space="preserve">الأسفار الأربعة في الحكمة المتعالية 2: 292. </w:t>
      </w:r>
    </w:p>
  </w:endnote>
  <w:endnote w:id="254">
    <w:p w:rsidR="000139C1" w:rsidRPr="00DD73FA" w:rsidRDefault="000139C1" w:rsidP="000B0AF4">
      <w:pPr>
        <w:pStyle w:val="EndnoteText"/>
        <w:spacing w:line="300" w:lineRule="exact"/>
        <w:ind w:firstLine="0"/>
        <w:rPr>
          <w:sz w:val="28"/>
          <w:lang w:bidi="ar-IQ"/>
        </w:rPr>
      </w:pPr>
      <w:r w:rsidRPr="00DD73FA">
        <w:rPr>
          <w:sz w:val="28"/>
          <w:rtl/>
          <w:lang w:bidi="ar-IQ"/>
        </w:rPr>
        <w:t>(</w:t>
      </w:r>
      <w:r w:rsidRPr="00DD73FA">
        <w:rPr>
          <w:rStyle w:val="EndnoteReference"/>
          <w:vertAlign w:val="baseline"/>
        </w:rPr>
        <w:endnoteRef/>
      </w:r>
      <w:r w:rsidRPr="00DD73FA">
        <w:rPr>
          <w:sz w:val="28"/>
          <w:rtl/>
          <w:lang w:bidi="ar-IQ"/>
        </w:rPr>
        <w:t xml:space="preserve">) </w:t>
      </w:r>
      <w:r w:rsidRPr="00DD73FA">
        <w:rPr>
          <w:rFonts w:hint="cs"/>
          <w:sz w:val="28"/>
          <w:rtl/>
          <w:lang w:bidi="ar-IQ"/>
        </w:rPr>
        <w:t xml:space="preserve">الأسفار الأربعة في الحكمة المتعالية 2: 386. </w:t>
      </w:r>
    </w:p>
  </w:endnote>
  <w:endnote w:id="255">
    <w:p w:rsidR="000139C1" w:rsidRPr="00DD73FA" w:rsidRDefault="000139C1" w:rsidP="000B0AF4">
      <w:pPr>
        <w:pStyle w:val="EndnoteText"/>
        <w:spacing w:line="300" w:lineRule="exact"/>
        <w:ind w:firstLine="0"/>
        <w:rPr>
          <w:sz w:val="28"/>
          <w:lang w:bidi="ar-IQ"/>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lang w:bidi="ar-IQ"/>
        </w:rPr>
        <w:t xml:space="preserve">الأسفار الأربعة في الحكمة المتعالية 6: 110. </w:t>
      </w:r>
    </w:p>
  </w:endnote>
  <w:endnote w:id="256">
    <w:p w:rsidR="000139C1" w:rsidRPr="00DD73FA" w:rsidRDefault="000139C1" w:rsidP="000B0AF4">
      <w:pPr>
        <w:pStyle w:val="EndnoteText"/>
        <w:spacing w:line="300" w:lineRule="exact"/>
        <w:ind w:firstLine="0"/>
        <w:rPr>
          <w:sz w:val="28"/>
          <w:rtl/>
          <w:lang w:bidi="ar-IQ"/>
        </w:rPr>
      </w:pPr>
      <w:r w:rsidRPr="00DD73FA">
        <w:rPr>
          <w:sz w:val="28"/>
          <w:rtl/>
        </w:rPr>
        <w:t>(</w:t>
      </w:r>
      <w:r w:rsidRPr="00DD73FA">
        <w:rPr>
          <w:rStyle w:val="EndnoteReference"/>
          <w:vertAlign w:val="baseline"/>
        </w:rPr>
        <w:endnoteRef/>
      </w:r>
      <w:r w:rsidRPr="00DD73FA">
        <w:rPr>
          <w:sz w:val="28"/>
          <w:rtl/>
        </w:rPr>
        <w:t xml:space="preserve">) </w:t>
      </w:r>
      <w:r>
        <w:rPr>
          <w:rFonts w:hint="cs"/>
          <w:sz w:val="28"/>
          <w:rtl/>
          <w:lang w:bidi="ar-IQ"/>
        </w:rPr>
        <w:t>الصدوق، ال</w:t>
      </w:r>
      <w:r w:rsidRPr="00DD73FA">
        <w:rPr>
          <w:rFonts w:hint="cs"/>
          <w:sz w:val="28"/>
          <w:rtl/>
          <w:lang w:bidi="ar-IQ"/>
        </w:rPr>
        <w:t xml:space="preserve">توحيد: 32. </w:t>
      </w:r>
    </w:p>
  </w:endnote>
  <w:endnote w:id="257">
    <w:p w:rsidR="000139C1" w:rsidRPr="00DD73FA" w:rsidRDefault="000139C1" w:rsidP="000B0AF4">
      <w:pPr>
        <w:pStyle w:val="EndnoteText"/>
        <w:spacing w:line="300" w:lineRule="exact"/>
        <w:ind w:firstLine="0"/>
        <w:rPr>
          <w:sz w:val="28"/>
          <w:rtl/>
          <w:lang w:bidi="ar-IQ"/>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lang w:bidi="ar-IQ"/>
        </w:rPr>
        <w:t xml:space="preserve">أصول الكافي 2: 123. </w:t>
      </w:r>
    </w:p>
  </w:endnote>
  <w:endnote w:id="258">
    <w:p w:rsidR="000139C1" w:rsidRPr="00DD73FA" w:rsidRDefault="000139C1" w:rsidP="000B0AF4">
      <w:pPr>
        <w:pStyle w:val="EndnoteText"/>
        <w:spacing w:line="300" w:lineRule="exact"/>
        <w:ind w:firstLine="0"/>
        <w:rPr>
          <w:sz w:val="28"/>
          <w:lang w:bidi="ar-IQ"/>
        </w:rPr>
      </w:pPr>
      <w:r w:rsidRPr="00DD73FA">
        <w:rPr>
          <w:sz w:val="28"/>
          <w:rtl/>
          <w:lang w:bidi="ar-IQ"/>
        </w:rPr>
        <w:t>(</w:t>
      </w:r>
      <w:r w:rsidRPr="00DD73FA">
        <w:rPr>
          <w:rStyle w:val="EndnoteReference"/>
          <w:vertAlign w:val="baseline"/>
        </w:rPr>
        <w:endnoteRef/>
      </w:r>
      <w:r w:rsidRPr="00DD73FA">
        <w:rPr>
          <w:sz w:val="28"/>
          <w:rtl/>
          <w:lang w:bidi="ar-IQ"/>
        </w:rPr>
        <w:t xml:space="preserve">) </w:t>
      </w:r>
      <w:r w:rsidRPr="00DD73FA">
        <w:rPr>
          <w:rFonts w:hint="cs"/>
          <w:sz w:val="28"/>
          <w:rtl/>
          <w:lang w:bidi="ar-IQ"/>
        </w:rPr>
        <w:t xml:space="preserve">بحار الأنوار 2: 172. </w:t>
      </w:r>
    </w:p>
  </w:endnote>
  <w:endnote w:id="259">
    <w:p w:rsidR="000139C1" w:rsidRPr="00DD73FA" w:rsidRDefault="000139C1" w:rsidP="000B0AF4">
      <w:pPr>
        <w:pStyle w:val="EndnoteText"/>
        <w:spacing w:line="300" w:lineRule="exact"/>
        <w:ind w:firstLine="0"/>
        <w:rPr>
          <w:sz w:val="28"/>
          <w:lang w:bidi="ar-IQ"/>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lang w:bidi="ar-IQ"/>
        </w:rPr>
        <w:t xml:space="preserve">بحار الأنوار 3: 322. </w:t>
      </w:r>
    </w:p>
  </w:endnote>
  <w:endnote w:id="260">
    <w:p w:rsidR="000139C1" w:rsidRPr="00DD73FA" w:rsidRDefault="000139C1" w:rsidP="000B0AF4">
      <w:pPr>
        <w:pStyle w:val="EndnoteText"/>
        <w:spacing w:line="300" w:lineRule="exact"/>
        <w:ind w:firstLine="0"/>
        <w:rPr>
          <w:sz w:val="28"/>
          <w:lang w:bidi="ar-IQ"/>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lang w:bidi="ar-IQ"/>
        </w:rPr>
        <w:t xml:space="preserve">بحار الأنوار 4: 230. </w:t>
      </w:r>
    </w:p>
  </w:endnote>
  <w:endnote w:id="261">
    <w:p w:rsidR="000139C1" w:rsidRPr="00DD73FA" w:rsidRDefault="000139C1" w:rsidP="000B0AF4">
      <w:pPr>
        <w:pStyle w:val="EndnoteText"/>
        <w:spacing w:line="300" w:lineRule="exact"/>
        <w:ind w:firstLine="0"/>
        <w:rPr>
          <w:sz w:val="28"/>
          <w:lang w:bidi="ar-IQ"/>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lang w:bidi="ar-IQ"/>
        </w:rPr>
        <w:t xml:space="preserve">بحار الأنوار 3: 333. </w:t>
      </w:r>
    </w:p>
  </w:endnote>
  <w:endnote w:id="262">
    <w:p w:rsidR="000139C1" w:rsidRPr="00DD73FA" w:rsidRDefault="000139C1" w:rsidP="000B0AF4">
      <w:pPr>
        <w:pStyle w:val="EndnoteText"/>
        <w:spacing w:line="300" w:lineRule="exact"/>
        <w:ind w:firstLine="0"/>
        <w:rPr>
          <w:sz w:val="28"/>
          <w:lang w:bidi="ar-IQ"/>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lang w:bidi="ar-IQ"/>
        </w:rPr>
        <w:t xml:space="preserve">الأسفار الأربعة في الحكمة المتعالية 9: 349. </w:t>
      </w:r>
    </w:p>
  </w:endnote>
  <w:endnote w:id="263">
    <w:p w:rsidR="000139C1" w:rsidRPr="00DD73FA" w:rsidRDefault="000139C1" w:rsidP="000B0AF4">
      <w:pPr>
        <w:pStyle w:val="EndnoteText"/>
        <w:spacing w:line="300" w:lineRule="exact"/>
        <w:ind w:firstLine="0"/>
        <w:rPr>
          <w:sz w:val="28"/>
          <w:rtl/>
          <w:lang w:bidi="ar-IQ"/>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lang w:bidi="ar-IQ"/>
        </w:rPr>
        <w:t>مستدرك سفينة البحار: 396</w:t>
      </w:r>
      <w:r>
        <w:rPr>
          <w:rFonts w:hint="cs"/>
          <w:sz w:val="28"/>
          <w:rtl/>
          <w:lang w:bidi="ar-IQ"/>
        </w:rPr>
        <w:t>،</w:t>
      </w:r>
      <w:r w:rsidRPr="00DD73FA">
        <w:rPr>
          <w:rFonts w:hint="cs"/>
          <w:sz w:val="28"/>
          <w:rtl/>
          <w:lang w:bidi="ar-IQ"/>
        </w:rPr>
        <w:t xml:space="preserve"> 398. </w:t>
      </w:r>
    </w:p>
  </w:endnote>
  <w:endnote w:id="264">
    <w:p w:rsidR="000139C1" w:rsidRPr="00DD73FA" w:rsidRDefault="000139C1" w:rsidP="000B0AF4">
      <w:pPr>
        <w:pStyle w:val="EndnoteText"/>
        <w:spacing w:line="300" w:lineRule="exact"/>
        <w:ind w:firstLine="0"/>
        <w:rPr>
          <w:sz w:val="28"/>
          <w:rtl/>
          <w:lang w:bidi="ar-IQ"/>
        </w:rPr>
      </w:pPr>
      <w:r w:rsidRPr="00DD73FA">
        <w:rPr>
          <w:sz w:val="28"/>
          <w:rtl/>
          <w:lang w:bidi="ar-IQ"/>
        </w:rPr>
        <w:t>(</w:t>
      </w:r>
      <w:r w:rsidRPr="00DD73FA">
        <w:rPr>
          <w:rStyle w:val="EndnoteReference"/>
          <w:vertAlign w:val="baseline"/>
        </w:rPr>
        <w:endnoteRef/>
      </w:r>
      <w:r w:rsidRPr="00DD73FA">
        <w:rPr>
          <w:sz w:val="28"/>
          <w:rtl/>
          <w:lang w:bidi="ar-IQ"/>
        </w:rPr>
        <w:t xml:space="preserve">) </w:t>
      </w:r>
      <w:r w:rsidRPr="00DD73FA">
        <w:rPr>
          <w:rFonts w:hint="cs"/>
          <w:sz w:val="28"/>
          <w:rtl/>
          <w:lang w:bidi="ar-IQ"/>
        </w:rPr>
        <w:t xml:space="preserve">مفهوم شناسي أمر </w:t>
      </w:r>
      <w:r>
        <w:rPr>
          <w:rFonts w:hint="cs"/>
          <w:sz w:val="28"/>
          <w:rtl/>
          <w:lang w:bidi="ar-IQ"/>
        </w:rPr>
        <w:t>قدسي</w:t>
      </w:r>
      <w:r w:rsidRPr="00DD73FA">
        <w:rPr>
          <w:rFonts w:hint="cs"/>
          <w:sz w:val="28"/>
          <w:rtl/>
          <w:lang w:bidi="ar-IQ"/>
        </w:rPr>
        <w:t xml:space="preserve">: 9، نقلاً عن دائرة معارف الأديان. </w:t>
      </w:r>
    </w:p>
  </w:endnote>
  <w:endnote w:id="265">
    <w:p w:rsidR="000139C1" w:rsidRPr="00DD73FA" w:rsidRDefault="000139C1" w:rsidP="000B0AF4">
      <w:pPr>
        <w:pStyle w:val="EndnoteText"/>
        <w:spacing w:line="300" w:lineRule="exact"/>
        <w:ind w:firstLine="0"/>
        <w:rPr>
          <w:sz w:val="28"/>
          <w:rtl/>
          <w:lang w:bidi="ar-IQ"/>
        </w:rPr>
      </w:pPr>
      <w:r w:rsidRPr="00DD73FA">
        <w:rPr>
          <w:sz w:val="28"/>
          <w:rtl/>
          <w:lang w:bidi="ar-IQ"/>
        </w:rPr>
        <w:t>(</w:t>
      </w:r>
      <w:r w:rsidRPr="00DD73FA">
        <w:rPr>
          <w:rStyle w:val="EndnoteReference"/>
          <w:vertAlign w:val="baseline"/>
        </w:rPr>
        <w:endnoteRef/>
      </w:r>
      <w:r w:rsidRPr="00DD73FA">
        <w:rPr>
          <w:sz w:val="28"/>
          <w:rtl/>
          <w:lang w:bidi="ar-IQ"/>
        </w:rPr>
        <w:t xml:space="preserve">) </w:t>
      </w:r>
      <w:r w:rsidRPr="00DD73FA">
        <w:rPr>
          <w:rFonts w:hint="cs"/>
          <w:sz w:val="28"/>
          <w:rtl/>
          <w:lang w:bidi="ar-IQ"/>
        </w:rPr>
        <w:t xml:space="preserve">المصدر نفسه. </w:t>
      </w:r>
    </w:p>
  </w:endnote>
  <w:endnote w:id="266">
    <w:p w:rsidR="000139C1" w:rsidRPr="00DD73FA" w:rsidRDefault="000139C1" w:rsidP="000B0AF4">
      <w:pPr>
        <w:pStyle w:val="EndnoteText"/>
        <w:spacing w:line="300" w:lineRule="exact"/>
        <w:ind w:firstLine="0"/>
        <w:rPr>
          <w:sz w:val="28"/>
          <w:rtl/>
          <w:lang w:bidi="ar-IQ"/>
        </w:rPr>
      </w:pPr>
      <w:r w:rsidRPr="00DD73FA">
        <w:rPr>
          <w:sz w:val="28"/>
          <w:rtl/>
          <w:lang w:bidi="ar-IQ"/>
        </w:rPr>
        <w:t>(</w:t>
      </w:r>
      <w:r w:rsidRPr="00DD73FA">
        <w:rPr>
          <w:rStyle w:val="EndnoteReference"/>
          <w:vertAlign w:val="baseline"/>
        </w:rPr>
        <w:endnoteRef/>
      </w:r>
      <w:r w:rsidRPr="00DD73FA">
        <w:rPr>
          <w:sz w:val="28"/>
          <w:rtl/>
          <w:lang w:bidi="ar-IQ"/>
        </w:rPr>
        <w:t xml:space="preserve">) </w:t>
      </w:r>
      <w:r w:rsidRPr="00DD73FA">
        <w:rPr>
          <w:rFonts w:hint="cs"/>
          <w:sz w:val="28"/>
          <w:rtl/>
          <w:lang w:bidi="ar-IQ"/>
        </w:rPr>
        <w:t xml:space="preserve">مفهوم </w:t>
      </w:r>
      <w:r>
        <w:rPr>
          <w:rFonts w:hint="cs"/>
          <w:sz w:val="28"/>
          <w:rtl/>
          <w:lang w:bidi="ar-IQ"/>
        </w:rPr>
        <w:t xml:space="preserve">شناسي </w:t>
      </w:r>
      <w:r w:rsidRPr="00DD73FA">
        <w:rPr>
          <w:rFonts w:hint="cs"/>
          <w:sz w:val="28"/>
          <w:rtl/>
          <w:lang w:bidi="ar-IQ"/>
        </w:rPr>
        <w:t xml:space="preserve">أمر </w:t>
      </w:r>
      <w:r>
        <w:rPr>
          <w:rFonts w:hint="cs"/>
          <w:sz w:val="28"/>
          <w:rtl/>
          <w:lang w:bidi="ar-IQ"/>
        </w:rPr>
        <w:t>قدسي</w:t>
      </w:r>
      <w:r w:rsidRPr="00DD73FA">
        <w:rPr>
          <w:rFonts w:hint="cs"/>
          <w:sz w:val="28"/>
          <w:rtl/>
          <w:lang w:bidi="ar-IQ"/>
        </w:rPr>
        <w:t xml:space="preserve">: 13. </w:t>
      </w:r>
    </w:p>
  </w:endnote>
  <w:endnote w:id="267">
    <w:p w:rsidR="000139C1" w:rsidRPr="00DD73FA" w:rsidRDefault="000139C1" w:rsidP="000B0AF4">
      <w:pPr>
        <w:pStyle w:val="EndnoteText"/>
        <w:spacing w:line="300" w:lineRule="exact"/>
        <w:ind w:firstLine="0"/>
        <w:rPr>
          <w:sz w:val="28"/>
          <w:rtl/>
          <w:lang w:bidi="ar-IQ"/>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lang w:bidi="ar-IQ"/>
        </w:rPr>
        <w:t xml:space="preserve">مباني </w:t>
      </w:r>
      <w:r>
        <w:rPr>
          <w:rFonts w:hint="cs"/>
          <w:sz w:val="28"/>
          <w:rtl/>
          <w:lang w:bidi="ar-IQ"/>
        </w:rPr>
        <w:t>نظري</w:t>
      </w:r>
      <w:r w:rsidRPr="00DD73FA">
        <w:rPr>
          <w:rFonts w:hint="cs"/>
          <w:sz w:val="28"/>
          <w:rtl/>
          <w:lang w:bidi="ar-IQ"/>
        </w:rPr>
        <w:t xml:space="preserve"> تجربه </w:t>
      </w:r>
      <w:r>
        <w:rPr>
          <w:rFonts w:hint="cs"/>
          <w:sz w:val="28"/>
          <w:rtl/>
          <w:lang w:bidi="ar-IQ"/>
        </w:rPr>
        <w:t>ديني</w:t>
      </w:r>
      <w:r w:rsidRPr="00DD73FA">
        <w:rPr>
          <w:rFonts w:hint="cs"/>
          <w:sz w:val="28"/>
          <w:rtl/>
          <w:lang w:bidi="ar-IQ"/>
        </w:rPr>
        <w:t xml:space="preserve">: 53. </w:t>
      </w:r>
    </w:p>
  </w:endnote>
  <w:endnote w:id="268">
    <w:p w:rsidR="000139C1" w:rsidRPr="00DD73FA" w:rsidRDefault="000139C1" w:rsidP="000B0AF4">
      <w:pPr>
        <w:pStyle w:val="EndnoteText"/>
        <w:spacing w:line="300" w:lineRule="exact"/>
        <w:ind w:firstLine="0"/>
        <w:rPr>
          <w:sz w:val="28"/>
          <w:rtl/>
          <w:lang w:bidi="ar-IQ"/>
        </w:rPr>
      </w:pPr>
      <w:r w:rsidRPr="00DD73FA">
        <w:rPr>
          <w:sz w:val="28"/>
          <w:rtl/>
          <w:lang w:bidi="ar-IQ"/>
        </w:rPr>
        <w:t>(</w:t>
      </w:r>
      <w:r w:rsidRPr="00DD73FA">
        <w:rPr>
          <w:rStyle w:val="EndnoteReference"/>
          <w:vertAlign w:val="baseline"/>
        </w:rPr>
        <w:endnoteRef/>
      </w:r>
      <w:r w:rsidRPr="00DD73FA">
        <w:rPr>
          <w:sz w:val="28"/>
          <w:rtl/>
          <w:lang w:bidi="ar-IQ"/>
        </w:rPr>
        <w:t xml:space="preserve">) </w:t>
      </w:r>
      <w:r w:rsidRPr="00DD73FA">
        <w:rPr>
          <w:rFonts w:hint="cs"/>
          <w:sz w:val="28"/>
          <w:rtl/>
          <w:lang w:bidi="ar-IQ"/>
        </w:rPr>
        <w:t xml:space="preserve">بحار الأنوار 25: 28. </w:t>
      </w:r>
    </w:p>
  </w:endnote>
  <w:endnote w:id="269">
    <w:p w:rsidR="000139C1" w:rsidRPr="00DD73FA" w:rsidRDefault="000139C1" w:rsidP="000B0AF4">
      <w:pPr>
        <w:pStyle w:val="EndnoteText"/>
        <w:spacing w:line="300" w:lineRule="exact"/>
        <w:ind w:firstLine="0"/>
        <w:rPr>
          <w:sz w:val="28"/>
          <w:rtl/>
          <w:lang w:bidi="ar-IQ"/>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lang w:bidi="ar-IQ"/>
        </w:rPr>
        <w:t xml:space="preserve">المصدر </w:t>
      </w:r>
      <w:r>
        <w:rPr>
          <w:rFonts w:hint="cs"/>
          <w:sz w:val="28"/>
          <w:rtl/>
          <w:lang w:bidi="ar-IQ"/>
        </w:rPr>
        <w:t>السابق</w:t>
      </w:r>
      <w:r w:rsidRPr="00DD73FA">
        <w:rPr>
          <w:rFonts w:hint="cs"/>
          <w:sz w:val="28"/>
          <w:rtl/>
          <w:lang w:bidi="ar-IQ"/>
        </w:rPr>
        <w:t xml:space="preserve"> 5: 323. </w:t>
      </w:r>
    </w:p>
  </w:endnote>
  <w:endnote w:id="270">
    <w:p w:rsidR="000139C1" w:rsidRPr="00DD73FA" w:rsidRDefault="000139C1" w:rsidP="000B0AF4">
      <w:pPr>
        <w:pStyle w:val="EndnoteText"/>
        <w:spacing w:line="300" w:lineRule="exact"/>
        <w:ind w:firstLine="0"/>
        <w:rPr>
          <w:sz w:val="28"/>
          <w:lang w:bidi="ar-IQ"/>
        </w:rPr>
      </w:pPr>
      <w:r w:rsidRPr="00DD73FA">
        <w:rPr>
          <w:sz w:val="28"/>
          <w:rtl/>
          <w:lang w:bidi="ar-IQ"/>
        </w:rPr>
        <w:t>(</w:t>
      </w:r>
      <w:r w:rsidRPr="00DD73FA">
        <w:rPr>
          <w:rStyle w:val="EndnoteReference"/>
          <w:vertAlign w:val="baseline"/>
        </w:rPr>
        <w:endnoteRef/>
      </w:r>
      <w:r w:rsidRPr="00DD73FA">
        <w:rPr>
          <w:sz w:val="28"/>
          <w:rtl/>
          <w:lang w:bidi="ar-IQ"/>
        </w:rPr>
        <w:t xml:space="preserve">) </w:t>
      </w:r>
      <w:r w:rsidRPr="00DD73FA">
        <w:rPr>
          <w:rFonts w:hint="cs"/>
          <w:sz w:val="28"/>
          <w:rtl/>
          <w:lang w:bidi="ar-IQ"/>
        </w:rPr>
        <w:t>دعاء أبي حمزة الث</w:t>
      </w:r>
      <w:r>
        <w:rPr>
          <w:rFonts w:hint="cs"/>
          <w:sz w:val="28"/>
          <w:rtl/>
          <w:lang w:bidi="ar-IQ"/>
        </w:rPr>
        <w:t>مالي</w:t>
      </w:r>
      <w:r w:rsidRPr="00DD73FA">
        <w:rPr>
          <w:rFonts w:hint="cs"/>
          <w:sz w:val="28"/>
          <w:rtl/>
          <w:lang w:bidi="ar-IQ"/>
        </w:rPr>
        <w:t xml:space="preserve">. </w:t>
      </w:r>
    </w:p>
  </w:endnote>
  <w:endnote w:id="271">
    <w:p w:rsidR="000139C1" w:rsidRPr="00DD73FA" w:rsidRDefault="000139C1" w:rsidP="000B0AF4">
      <w:pPr>
        <w:pStyle w:val="EndnoteText"/>
        <w:spacing w:line="300" w:lineRule="exact"/>
        <w:ind w:firstLine="0"/>
        <w:rPr>
          <w:sz w:val="28"/>
          <w:lang w:bidi="ar-IQ"/>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lang w:bidi="ar-IQ"/>
        </w:rPr>
        <w:t xml:space="preserve">الطبرسي، الاحتجاج 1: 301. </w:t>
      </w:r>
    </w:p>
  </w:endnote>
  <w:endnote w:id="272">
    <w:p w:rsidR="000139C1" w:rsidRPr="00DD73FA" w:rsidRDefault="000139C1" w:rsidP="000B0AF4">
      <w:pPr>
        <w:pStyle w:val="EndnoteText"/>
        <w:spacing w:line="300" w:lineRule="exact"/>
        <w:ind w:firstLine="0"/>
        <w:rPr>
          <w:sz w:val="28"/>
          <w:lang w:bidi="ar-IQ"/>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lang w:bidi="ar-IQ"/>
        </w:rPr>
        <w:t xml:space="preserve">أصول الكافي 1: 386. </w:t>
      </w:r>
    </w:p>
  </w:endnote>
  <w:endnote w:id="273">
    <w:p w:rsidR="000139C1" w:rsidRPr="00DD73FA" w:rsidRDefault="000139C1" w:rsidP="000B0AF4">
      <w:pPr>
        <w:pStyle w:val="EndnoteText"/>
        <w:spacing w:line="300" w:lineRule="exact"/>
        <w:ind w:firstLine="0"/>
        <w:rPr>
          <w:sz w:val="28"/>
          <w:lang w:bidi="ar-IQ"/>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lang w:bidi="ar-IQ"/>
        </w:rPr>
        <w:t xml:space="preserve">نهج البلاغة، الخطبة 125. </w:t>
      </w:r>
    </w:p>
  </w:endnote>
  <w:endnote w:id="274">
    <w:p w:rsidR="000139C1" w:rsidRPr="00DD73FA" w:rsidRDefault="000139C1" w:rsidP="000B0AF4">
      <w:pPr>
        <w:pStyle w:val="EndnoteText"/>
        <w:spacing w:line="300" w:lineRule="exact"/>
        <w:ind w:firstLine="0"/>
        <w:rPr>
          <w:sz w:val="28"/>
          <w:lang w:bidi="ar-IQ"/>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lang w:bidi="ar-IQ"/>
        </w:rPr>
        <w:t xml:space="preserve">المصدر </w:t>
      </w:r>
      <w:r>
        <w:rPr>
          <w:rFonts w:hint="cs"/>
          <w:sz w:val="28"/>
          <w:rtl/>
          <w:lang w:bidi="ar-IQ"/>
        </w:rPr>
        <w:t>السابق</w:t>
      </w:r>
      <w:r w:rsidRPr="00DD73FA">
        <w:rPr>
          <w:rFonts w:hint="cs"/>
          <w:sz w:val="28"/>
          <w:rtl/>
          <w:lang w:bidi="ar-IQ"/>
        </w:rPr>
        <w:t xml:space="preserve">. </w:t>
      </w:r>
    </w:p>
  </w:endnote>
  <w:endnote w:id="275">
    <w:p w:rsidR="000139C1" w:rsidRPr="00DD73FA" w:rsidRDefault="000139C1" w:rsidP="000B0AF4">
      <w:pPr>
        <w:pStyle w:val="EndnoteText"/>
        <w:spacing w:line="300" w:lineRule="exact"/>
        <w:ind w:firstLine="0"/>
        <w:rPr>
          <w:sz w:val="28"/>
          <w:lang w:bidi="ar-IQ"/>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lang w:bidi="ar-IQ"/>
        </w:rPr>
        <w:t xml:space="preserve">الفتوحات المكية 3: 175. </w:t>
      </w:r>
    </w:p>
  </w:endnote>
  <w:endnote w:id="276">
    <w:p w:rsidR="000139C1" w:rsidRPr="00DD73FA" w:rsidRDefault="000139C1" w:rsidP="000B0AF4">
      <w:pPr>
        <w:pStyle w:val="EndnoteText"/>
        <w:spacing w:line="300" w:lineRule="exact"/>
        <w:ind w:firstLine="0"/>
        <w:rPr>
          <w:sz w:val="28"/>
          <w:lang w:bidi="ar-IQ"/>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lang w:bidi="ar-IQ"/>
        </w:rPr>
        <w:t xml:space="preserve">ترجمان الأشواق: 40. </w:t>
      </w:r>
    </w:p>
  </w:endnote>
  <w:endnote w:id="277">
    <w:p w:rsidR="000139C1" w:rsidRPr="00DD73FA" w:rsidRDefault="000139C1" w:rsidP="000B0AF4">
      <w:pPr>
        <w:pStyle w:val="EndnoteText"/>
        <w:spacing w:line="300" w:lineRule="exact"/>
        <w:ind w:firstLine="0"/>
        <w:rPr>
          <w:sz w:val="28"/>
          <w:rtl/>
          <w:lang w:bidi="ar-IQ"/>
        </w:rPr>
      </w:pPr>
      <w:r w:rsidRPr="00DD73FA">
        <w:rPr>
          <w:sz w:val="28"/>
          <w:rtl/>
        </w:rPr>
        <w:t>(</w:t>
      </w:r>
      <w:r w:rsidRPr="00DD73FA">
        <w:rPr>
          <w:rStyle w:val="EndnoteReference"/>
          <w:vertAlign w:val="baseline"/>
        </w:rPr>
        <w:endnoteRef/>
      </w:r>
      <w:r w:rsidRPr="00DD73FA">
        <w:rPr>
          <w:sz w:val="28"/>
          <w:rtl/>
        </w:rPr>
        <w:t xml:space="preserve">) </w:t>
      </w:r>
      <w:r>
        <w:rPr>
          <w:rFonts w:hint="cs"/>
          <w:sz w:val="28"/>
          <w:rtl/>
          <w:lang w:bidi="ar-IQ"/>
        </w:rPr>
        <w:t>تفسير آواهاي شاهانه</w:t>
      </w:r>
      <w:r w:rsidRPr="00EC53F8">
        <w:rPr>
          <w:rFonts w:hint="cs"/>
          <w:sz w:val="2"/>
          <w:szCs w:val="2"/>
          <w:rtl/>
          <w:lang w:bidi="ar-IQ"/>
        </w:rPr>
        <w:t xml:space="preserve"> </w:t>
      </w:r>
      <w:r w:rsidRPr="00DD73FA">
        <w:rPr>
          <w:rFonts w:hint="cs"/>
          <w:sz w:val="28"/>
          <w:rtl/>
          <w:lang w:bidi="ar-IQ"/>
        </w:rPr>
        <w:t xml:space="preserve">ي سارها 1: 99. </w:t>
      </w:r>
    </w:p>
  </w:endnote>
  <w:endnote w:id="278">
    <w:p w:rsidR="000139C1" w:rsidRPr="00DD73FA" w:rsidRDefault="000139C1" w:rsidP="000B0AF4">
      <w:pPr>
        <w:pStyle w:val="EndnoteText"/>
        <w:spacing w:line="300" w:lineRule="exact"/>
        <w:ind w:firstLine="0"/>
        <w:rPr>
          <w:sz w:val="28"/>
          <w:rtl/>
          <w:lang w:bidi="ar-IQ"/>
        </w:rPr>
      </w:pPr>
      <w:r w:rsidRPr="00DD73FA">
        <w:rPr>
          <w:sz w:val="28"/>
          <w:rtl/>
          <w:lang w:bidi="ar-IQ"/>
        </w:rPr>
        <w:t>(</w:t>
      </w:r>
      <w:r w:rsidRPr="00DD73FA">
        <w:rPr>
          <w:rStyle w:val="EndnoteReference"/>
          <w:vertAlign w:val="baseline"/>
        </w:rPr>
        <w:endnoteRef/>
      </w:r>
      <w:r w:rsidRPr="00DD73FA">
        <w:rPr>
          <w:sz w:val="28"/>
          <w:rtl/>
          <w:lang w:bidi="ar-IQ"/>
        </w:rPr>
        <w:t xml:space="preserve">) </w:t>
      </w:r>
      <w:r w:rsidRPr="00DD73FA">
        <w:rPr>
          <w:rFonts w:hint="cs"/>
          <w:sz w:val="28"/>
          <w:rtl/>
          <w:lang w:bidi="ar-IQ"/>
        </w:rPr>
        <w:t xml:space="preserve">عشق رقص </w:t>
      </w:r>
      <w:r w:rsidRPr="00EC53F8">
        <w:rPr>
          <w:rFonts w:ascii="Mosawi" w:hAnsi="Mosawi" w:cs="Abz-3 (Yagut)" w:hint="cs"/>
          <w:szCs w:val="20"/>
          <w:rtl/>
        </w:rPr>
        <w:t>زند</w:t>
      </w:r>
      <w:r w:rsidRPr="00527E29">
        <w:rPr>
          <w:rFonts w:ascii="Mosawi" w:hAnsi="Mosawi" w:cs="Abz-3 (Yagut)"/>
          <w:szCs w:val="20"/>
          <w:rtl/>
        </w:rPr>
        <w:t>گ</w:t>
      </w:r>
      <w:r w:rsidRPr="00EC53F8">
        <w:rPr>
          <w:rFonts w:ascii="Mosawi" w:hAnsi="Mosawi" w:cs="Abz-3 (Yagut)" w:hint="cs"/>
          <w:szCs w:val="20"/>
          <w:rtl/>
        </w:rPr>
        <w:t>ي</w:t>
      </w:r>
      <w:r w:rsidRPr="00DD73FA">
        <w:rPr>
          <w:rFonts w:hint="cs"/>
          <w:sz w:val="28"/>
          <w:rtl/>
          <w:lang w:bidi="ar-IQ"/>
        </w:rPr>
        <w:t xml:space="preserve">: 51. </w:t>
      </w:r>
    </w:p>
  </w:endnote>
  <w:endnote w:id="279">
    <w:p w:rsidR="000139C1" w:rsidRPr="00DD73FA" w:rsidRDefault="000139C1" w:rsidP="000B0AF4">
      <w:pPr>
        <w:pStyle w:val="EndnoteText"/>
        <w:spacing w:line="300" w:lineRule="exact"/>
        <w:ind w:firstLine="0"/>
        <w:rPr>
          <w:sz w:val="28"/>
          <w:rtl/>
          <w:lang w:bidi="ar-IQ"/>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lang w:bidi="ar-IQ"/>
        </w:rPr>
        <w:t xml:space="preserve">أوشو در هواي إشراق: 167. </w:t>
      </w:r>
    </w:p>
  </w:endnote>
  <w:endnote w:id="280">
    <w:p w:rsidR="000139C1" w:rsidRPr="00DD73FA" w:rsidRDefault="000139C1" w:rsidP="000B0AF4">
      <w:pPr>
        <w:pStyle w:val="EndnoteText"/>
        <w:spacing w:line="300" w:lineRule="exact"/>
        <w:ind w:firstLine="0"/>
        <w:rPr>
          <w:sz w:val="28"/>
          <w:rtl/>
          <w:lang w:bidi="ar-IQ"/>
        </w:rPr>
      </w:pPr>
      <w:r w:rsidRPr="00DD73FA">
        <w:rPr>
          <w:sz w:val="28"/>
          <w:rtl/>
          <w:lang w:bidi="ar-IQ"/>
        </w:rPr>
        <w:t>(</w:t>
      </w:r>
      <w:r w:rsidRPr="00DD73FA">
        <w:rPr>
          <w:rStyle w:val="EndnoteReference"/>
          <w:vertAlign w:val="baseline"/>
        </w:rPr>
        <w:endnoteRef/>
      </w:r>
      <w:r w:rsidRPr="00DD73FA">
        <w:rPr>
          <w:sz w:val="28"/>
          <w:rtl/>
          <w:lang w:bidi="ar-IQ"/>
        </w:rPr>
        <w:t xml:space="preserve">) </w:t>
      </w:r>
      <w:r w:rsidRPr="00DD73FA">
        <w:rPr>
          <w:rFonts w:hint="cs"/>
          <w:sz w:val="28"/>
          <w:rtl/>
          <w:lang w:bidi="ar-IQ"/>
        </w:rPr>
        <w:t xml:space="preserve">آفتاب در سايه: 193. </w:t>
      </w:r>
    </w:p>
  </w:endnote>
  <w:endnote w:id="281">
    <w:p w:rsidR="000139C1" w:rsidRPr="00DD73FA" w:rsidRDefault="000139C1" w:rsidP="000B0AF4">
      <w:pPr>
        <w:pStyle w:val="EndnoteText"/>
        <w:spacing w:line="300" w:lineRule="exact"/>
        <w:ind w:firstLine="0"/>
        <w:rPr>
          <w:sz w:val="28"/>
          <w:lang w:bidi="ar-IQ"/>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lang w:bidi="ar-IQ"/>
        </w:rPr>
        <w:t xml:space="preserve">ترجمان الأشواق: 40. </w:t>
      </w:r>
    </w:p>
  </w:endnote>
  <w:endnote w:id="282">
    <w:p w:rsidR="000139C1" w:rsidRPr="00DD73FA" w:rsidRDefault="000139C1" w:rsidP="000B0AF4">
      <w:pPr>
        <w:pStyle w:val="EndnoteText"/>
        <w:spacing w:line="300" w:lineRule="exact"/>
        <w:ind w:firstLine="0"/>
        <w:rPr>
          <w:sz w:val="28"/>
          <w:lang w:bidi="ar-IQ"/>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lang w:bidi="ar-IQ"/>
        </w:rPr>
        <w:t>شكوه آزادي: 229</w:t>
      </w:r>
      <w:r>
        <w:rPr>
          <w:rFonts w:hint="cs"/>
          <w:sz w:val="28"/>
          <w:rtl/>
          <w:lang w:bidi="ar-IQ"/>
        </w:rPr>
        <w:t>؛</w:t>
      </w:r>
      <w:r w:rsidRPr="00DD73FA">
        <w:rPr>
          <w:rFonts w:hint="cs"/>
          <w:sz w:val="28"/>
          <w:rtl/>
          <w:lang w:bidi="ar-IQ"/>
        </w:rPr>
        <w:t xml:space="preserve"> </w:t>
      </w:r>
      <w:r>
        <w:rPr>
          <w:rFonts w:hint="cs"/>
          <w:sz w:val="28"/>
          <w:rtl/>
          <w:lang w:bidi="ar-IQ"/>
        </w:rPr>
        <w:t>ترجمان الأشواق</w:t>
      </w:r>
      <w:r w:rsidRPr="00DD73FA">
        <w:rPr>
          <w:rFonts w:hint="cs"/>
          <w:sz w:val="28"/>
          <w:rtl/>
          <w:lang w:bidi="ar-IQ"/>
        </w:rPr>
        <w:t xml:space="preserve">: 173. </w:t>
      </w:r>
    </w:p>
  </w:endnote>
  <w:endnote w:id="283">
    <w:p w:rsidR="000139C1" w:rsidRPr="00DD73FA" w:rsidRDefault="000139C1" w:rsidP="000B0AF4">
      <w:pPr>
        <w:pStyle w:val="EndnoteText"/>
        <w:spacing w:line="300" w:lineRule="exact"/>
        <w:ind w:firstLine="0"/>
        <w:rPr>
          <w:sz w:val="28"/>
          <w:rtl/>
          <w:lang w:bidi="ar-IQ"/>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lang w:bidi="ar-IQ"/>
        </w:rPr>
        <w:t xml:space="preserve">آواز سكوت: 14. </w:t>
      </w:r>
    </w:p>
  </w:endnote>
  <w:endnote w:id="284">
    <w:p w:rsidR="000139C1" w:rsidRPr="00DD73FA" w:rsidRDefault="000139C1" w:rsidP="000B0AF4">
      <w:pPr>
        <w:pStyle w:val="EndnoteText"/>
        <w:spacing w:line="300" w:lineRule="exact"/>
        <w:ind w:firstLine="0"/>
        <w:rPr>
          <w:sz w:val="28"/>
          <w:rtl/>
          <w:lang w:bidi="ar-IQ"/>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lang w:bidi="ar-IQ"/>
        </w:rPr>
        <w:t xml:space="preserve">شكوه آزادي: 152. </w:t>
      </w:r>
    </w:p>
  </w:endnote>
  <w:endnote w:id="285">
    <w:p w:rsidR="000139C1" w:rsidRPr="00DD73FA" w:rsidRDefault="000139C1" w:rsidP="000B0AF4">
      <w:pPr>
        <w:pStyle w:val="EndnoteText"/>
        <w:spacing w:line="300" w:lineRule="exact"/>
        <w:ind w:firstLine="0"/>
        <w:rPr>
          <w:sz w:val="28"/>
          <w:lang w:bidi="ar-IQ"/>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lang w:bidi="ar-IQ"/>
        </w:rPr>
        <w:t xml:space="preserve">نهج البلاغة، الخطبة 175. </w:t>
      </w:r>
    </w:p>
  </w:endnote>
  <w:endnote w:id="286">
    <w:p w:rsidR="000139C1" w:rsidRPr="00DD73FA" w:rsidRDefault="000139C1" w:rsidP="000B0AF4">
      <w:pPr>
        <w:pStyle w:val="EndnoteText"/>
        <w:spacing w:line="300" w:lineRule="exact"/>
        <w:ind w:firstLine="0"/>
        <w:rPr>
          <w:sz w:val="28"/>
          <w:rtl/>
          <w:lang w:bidi="ar-IQ"/>
        </w:rPr>
      </w:pPr>
      <w:r w:rsidRPr="00DD73FA">
        <w:rPr>
          <w:sz w:val="28"/>
          <w:rtl/>
        </w:rPr>
        <w:t>(</w:t>
      </w:r>
      <w:r w:rsidRPr="00DD73FA">
        <w:rPr>
          <w:rStyle w:val="EndnoteReference"/>
          <w:vertAlign w:val="baseline"/>
        </w:rPr>
        <w:endnoteRef/>
      </w:r>
      <w:r w:rsidRPr="00DD73FA">
        <w:rPr>
          <w:sz w:val="28"/>
          <w:rtl/>
        </w:rPr>
        <w:t xml:space="preserve">) </w:t>
      </w:r>
      <w:r w:rsidRPr="00DD73FA">
        <w:rPr>
          <w:rFonts w:hint="cs"/>
          <w:sz w:val="28"/>
          <w:rtl/>
          <w:lang w:bidi="ar-IQ"/>
        </w:rPr>
        <w:t>تفسير آواهاي شاهانه</w:t>
      </w:r>
      <w:r w:rsidRPr="00EC53F8">
        <w:rPr>
          <w:rFonts w:hint="cs"/>
          <w:sz w:val="2"/>
          <w:szCs w:val="2"/>
          <w:rtl/>
          <w:lang w:bidi="ar-IQ"/>
        </w:rPr>
        <w:t xml:space="preserve"> </w:t>
      </w:r>
      <w:r w:rsidRPr="00DD73FA">
        <w:rPr>
          <w:rFonts w:hint="cs"/>
          <w:sz w:val="28"/>
          <w:rtl/>
          <w:lang w:bidi="ar-IQ"/>
        </w:rPr>
        <w:t xml:space="preserve">ي سارها 1: 97. </w:t>
      </w:r>
    </w:p>
  </w:endnote>
  <w:endnote w:id="287">
    <w:p w:rsidR="000139C1" w:rsidRPr="00DD73FA" w:rsidRDefault="000139C1" w:rsidP="000B0AF4">
      <w:pPr>
        <w:pStyle w:val="EndnoteText"/>
        <w:spacing w:line="300" w:lineRule="exact"/>
        <w:ind w:firstLine="0"/>
        <w:rPr>
          <w:sz w:val="28"/>
          <w:rtl/>
          <w:lang w:bidi="ar-IQ"/>
        </w:rPr>
      </w:pPr>
      <w:r w:rsidRPr="00DD73FA">
        <w:rPr>
          <w:sz w:val="28"/>
          <w:rtl/>
          <w:lang w:bidi="ar-IQ"/>
        </w:rPr>
        <w:t>(</w:t>
      </w:r>
      <w:r w:rsidRPr="00DD73FA">
        <w:rPr>
          <w:rStyle w:val="EndnoteReference"/>
          <w:vertAlign w:val="baseline"/>
        </w:rPr>
        <w:endnoteRef/>
      </w:r>
      <w:r w:rsidRPr="00DD73FA">
        <w:rPr>
          <w:sz w:val="28"/>
          <w:rtl/>
          <w:lang w:bidi="ar-IQ"/>
        </w:rPr>
        <w:t xml:space="preserve">) </w:t>
      </w:r>
      <w:r w:rsidRPr="00DD73FA">
        <w:rPr>
          <w:rFonts w:hint="cs"/>
          <w:sz w:val="28"/>
          <w:rtl/>
          <w:lang w:bidi="ar-IQ"/>
        </w:rPr>
        <w:t xml:space="preserve">آفتاب در سايه: 188. </w:t>
      </w:r>
    </w:p>
  </w:endnote>
  <w:endnote w:id="288">
    <w:p w:rsidR="000139C1" w:rsidRPr="00DD73FA" w:rsidRDefault="000139C1" w:rsidP="000B0AF4">
      <w:pPr>
        <w:pStyle w:val="EndnoteText"/>
        <w:spacing w:line="300" w:lineRule="exact"/>
        <w:ind w:firstLine="0"/>
        <w:rPr>
          <w:sz w:val="28"/>
        </w:rPr>
      </w:pPr>
      <w:r w:rsidRPr="00DD73FA">
        <w:rPr>
          <w:rFonts w:hint="cs"/>
          <w:sz w:val="28"/>
          <w:rtl/>
        </w:rPr>
        <w:t>(</w:t>
      </w:r>
      <w:r w:rsidRPr="00DD73FA">
        <w:rPr>
          <w:sz w:val="28"/>
        </w:rPr>
        <w:endnoteRef/>
      </w:r>
      <w:r w:rsidRPr="00DD73FA">
        <w:rPr>
          <w:rFonts w:hint="cs"/>
          <w:sz w:val="28"/>
          <w:rtl/>
        </w:rPr>
        <w:t xml:space="preserve">) انظر: دانشنامه جهان </w:t>
      </w:r>
      <w:r>
        <w:rPr>
          <w:rFonts w:hint="cs"/>
          <w:sz w:val="28"/>
          <w:rtl/>
        </w:rPr>
        <w:t>إ</w:t>
      </w:r>
      <w:r w:rsidRPr="00DD73FA">
        <w:rPr>
          <w:rFonts w:hint="cs"/>
          <w:sz w:val="28"/>
          <w:rtl/>
        </w:rPr>
        <w:t>سلام 9: 168.</w:t>
      </w:r>
    </w:p>
  </w:endnote>
  <w:endnote w:id="289">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 xml:space="preserve">انظر: دانشنامه جهان </w:t>
      </w:r>
      <w:r>
        <w:rPr>
          <w:rFonts w:hint="cs"/>
          <w:sz w:val="28"/>
          <w:rtl/>
        </w:rPr>
        <w:t>إ</w:t>
      </w:r>
      <w:r w:rsidRPr="00DD73FA">
        <w:rPr>
          <w:rFonts w:hint="cs"/>
          <w:sz w:val="28"/>
          <w:rtl/>
        </w:rPr>
        <w:t xml:space="preserve">سلام 9: 168؛ دائرة المعارف تشيّع 5: 245، </w:t>
      </w:r>
      <w:r>
        <w:rPr>
          <w:rFonts w:hint="cs"/>
          <w:sz w:val="28"/>
          <w:rtl/>
        </w:rPr>
        <w:t>ط2</w:t>
      </w:r>
      <w:r w:rsidRPr="00DD73FA">
        <w:rPr>
          <w:rFonts w:hint="cs"/>
          <w:sz w:val="28"/>
          <w:rtl/>
        </w:rPr>
        <w:t>؛ ياد</w:t>
      </w:r>
      <w:r>
        <w:rPr>
          <w:rFonts w:hint="cs"/>
          <w:sz w:val="28"/>
          <w:rtl/>
        </w:rPr>
        <w:t xml:space="preserve"> </w:t>
      </w:r>
      <w:r w:rsidRPr="00DD73FA">
        <w:rPr>
          <w:rFonts w:hint="cs"/>
          <w:sz w:val="28"/>
          <w:rtl/>
        </w:rPr>
        <w:t>داشتهاي قزويني</w:t>
      </w:r>
      <w:r>
        <w:rPr>
          <w:rFonts w:hint="cs"/>
          <w:sz w:val="28"/>
          <w:rtl/>
        </w:rPr>
        <w:t xml:space="preserve"> </w:t>
      </w:r>
      <w:r w:rsidRPr="00DD73FA">
        <w:rPr>
          <w:rFonts w:hint="cs"/>
          <w:sz w:val="28"/>
          <w:rtl/>
        </w:rPr>
        <w:t xml:space="preserve">2: 129، إعداد: إيرج أفشار، </w:t>
      </w:r>
      <w:r>
        <w:rPr>
          <w:rFonts w:hint="cs"/>
          <w:sz w:val="28"/>
          <w:rtl/>
        </w:rPr>
        <w:t>ط3</w:t>
      </w:r>
      <w:r w:rsidRPr="00DD73FA">
        <w:rPr>
          <w:rFonts w:hint="cs"/>
          <w:sz w:val="28"/>
          <w:rtl/>
        </w:rPr>
        <w:t xml:space="preserve">، طهران، انتشارات </w:t>
      </w:r>
      <w:r>
        <w:rPr>
          <w:rFonts w:hint="cs"/>
          <w:sz w:val="28"/>
          <w:rtl/>
        </w:rPr>
        <w:t>علمي</w:t>
      </w:r>
      <w:r w:rsidRPr="00DD73FA">
        <w:rPr>
          <w:rFonts w:hint="cs"/>
          <w:sz w:val="28"/>
          <w:rtl/>
        </w:rPr>
        <w:t>؛ الميرزا محمد باقر الموسوي الخوانساري الإصبهاني</w:t>
      </w:r>
      <w:r>
        <w:rPr>
          <w:rFonts w:hint="cs"/>
          <w:sz w:val="28"/>
          <w:rtl/>
        </w:rPr>
        <w:t>،</w:t>
      </w:r>
      <w:r w:rsidRPr="00DD73FA">
        <w:rPr>
          <w:rFonts w:hint="cs"/>
          <w:sz w:val="28"/>
          <w:rtl/>
        </w:rPr>
        <w:t xml:space="preserve"> روضات الجنّات في أحوال العلماء والسادات</w:t>
      </w:r>
      <w:r>
        <w:rPr>
          <w:rFonts w:hint="cs"/>
          <w:sz w:val="28"/>
          <w:rtl/>
        </w:rPr>
        <w:t xml:space="preserve"> 2: 218،</w:t>
      </w:r>
      <w:r w:rsidRPr="00DD73FA">
        <w:rPr>
          <w:rFonts w:hint="cs"/>
          <w:sz w:val="28"/>
          <w:rtl/>
        </w:rPr>
        <w:t xml:space="preserve"> مكتبة </w:t>
      </w:r>
      <w:r>
        <w:rPr>
          <w:rFonts w:hint="cs"/>
          <w:sz w:val="28"/>
          <w:rtl/>
        </w:rPr>
        <w:t>إسماعيلي</w:t>
      </w:r>
      <w:r w:rsidRPr="00DD73FA">
        <w:rPr>
          <w:rFonts w:hint="cs"/>
          <w:sz w:val="28"/>
          <w:rtl/>
        </w:rPr>
        <w:t>ان</w:t>
      </w:r>
      <w:r>
        <w:rPr>
          <w:rFonts w:hint="cs"/>
          <w:sz w:val="28"/>
          <w:rtl/>
        </w:rPr>
        <w:t>،</w:t>
      </w:r>
      <w:r w:rsidRPr="00DD73FA">
        <w:rPr>
          <w:rFonts w:hint="cs"/>
          <w:sz w:val="28"/>
          <w:rtl/>
        </w:rPr>
        <w:t xml:space="preserve"> قم وطهران.</w:t>
      </w:r>
    </w:p>
    <w:p w:rsidR="000139C1" w:rsidRPr="00DD73FA" w:rsidRDefault="000139C1" w:rsidP="008A246C">
      <w:pPr>
        <w:pStyle w:val="EndnoteText"/>
        <w:spacing w:line="300" w:lineRule="exact"/>
        <w:ind w:firstLine="0"/>
        <w:rPr>
          <w:sz w:val="28"/>
          <w:rtl/>
        </w:rPr>
      </w:pPr>
      <w:r w:rsidRPr="00DD73FA">
        <w:rPr>
          <w:rFonts w:hint="cs"/>
          <w:sz w:val="28"/>
          <w:rtl/>
        </w:rPr>
        <w:t>وعلى الرغم من ذهاب السيد محسن الأمين</w:t>
      </w:r>
      <w:r>
        <w:rPr>
          <w:rFonts w:hint="cs"/>
          <w:sz w:val="28"/>
          <w:rtl/>
        </w:rPr>
        <w:t xml:space="preserve"> إلى </w:t>
      </w:r>
      <w:r w:rsidRPr="00DD73FA">
        <w:rPr>
          <w:rFonts w:hint="cs"/>
          <w:sz w:val="28"/>
          <w:rtl/>
        </w:rPr>
        <w:t>القول بتعل</w:t>
      </w:r>
      <w:r>
        <w:rPr>
          <w:rFonts w:hint="cs"/>
          <w:sz w:val="28"/>
          <w:rtl/>
        </w:rPr>
        <w:t>ّ</w:t>
      </w:r>
      <w:r w:rsidRPr="00DD73FA">
        <w:rPr>
          <w:rFonts w:hint="cs"/>
          <w:sz w:val="28"/>
          <w:rtl/>
        </w:rPr>
        <w:t>م جابر بن حي</w:t>
      </w:r>
      <w:r>
        <w:rPr>
          <w:rFonts w:hint="cs"/>
          <w:sz w:val="28"/>
          <w:rtl/>
        </w:rPr>
        <w:t>ّ</w:t>
      </w:r>
      <w:r w:rsidRPr="00DD73FA">
        <w:rPr>
          <w:rFonts w:hint="cs"/>
          <w:sz w:val="28"/>
          <w:rtl/>
        </w:rPr>
        <w:t>ان عند الإمام الصادق</w:t>
      </w:r>
      <w:r w:rsidRPr="0008361D">
        <w:rPr>
          <w:rFonts w:cs="Mosawi" w:hint="cs"/>
          <w:sz w:val="28"/>
          <w:szCs w:val="26"/>
          <w:rtl/>
        </w:rPr>
        <w:t>×</w:t>
      </w:r>
      <w:r>
        <w:rPr>
          <w:rFonts w:hint="cs"/>
          <w:sz w:val="28"/>
          <w:rtl/>
        </w:rPr>
        <w:t>؛</w:t>
      </w:r>
      <w:r w:rsidRPr="00DD73FA">
        <w:rPr>
          <w:rFonts w:hint="cs"/>
          <w:sz w:val="28"/>
          <w:rtl/>
        </w:rPr>
        <w:t xml:space="preserve"> استناداً</w:t>
      </w:r>
      <w:r>
        <w:rPr>
          <w:rFonts w:hint="cs"/>
          <w:sz w:val="28"/>
          <w:rtl/>
        </w:rPr>
        <w:t xml:space="preserve"> إلى </w:t>
      </w:r>
      <w:r w:rsidRPr="00DD73FA">
        <w:rPr>
          <w:rFonts w:hint="cs"/>
          <w:sz w:val="28"/>
          <w:rtl/>
        </w:rPr>
        <w:t>الروايات والنصوص المتفر</w:t>
      </w:r>
      <w:r>
        <w:rPr>
          <w:rFonts w:hint="cs"/>
          <w:sz w:val="28"/>
          <w:rtl/>
        </w:rPr>
        <w:t>ّ</w:t>
      </w:r>
      <w:r w:rsidRPr="00DD73FA">
        <w:rPr>
          <w:rFonts w:hint="cs"/>
          <w:sz w:val="28"/>
          <w:rtl/>
        </w:rPr>
        <w:t>قة، إلا</w:t>
      </w:r>
      <w:r>
        <w:rPr>
          <w:rFonts w:hint="cs"/>
          <w:sz w:val="28"/>
          <w:rtl/>
        </w:rPr>
        <w:t>ّ</w:t>
      </w:r>
      <w:r w:rsidRPr="00DD73FA">
        <w:rPr>
          <w:rFonts w:hint="cs"/>
          <w:sz w:val="28"/>
          <w:rtl/>
        </w:rPr>
        <w:t xml:space="preserve"> أنّ كلام</w:t>
      </w:r>
      <w:r>
        <w:rPr>
          <w:rFonts w:hint="cs"/>
          <w:sz w:val="28"/>
          <w:rtl/>
        </w:rPr>
        <w:t>َ</w:t>
      </w:r>
      <w:r w:rsidRPr="00DD73FA">
        <w:rPr>
          <w:rFonts w:hint="cs"/>
          <w:sz w:val="28"/>
          <w:rtl/>
        </w:rPr>
        <w:t>ه</w:t>
      </w:r>
      <w:r>
        <w:rPr>
          <w:rFonts w:hint="cs"/>
          <w:sz w:val="28"/>
          <w:rtl/>
        </w:rPr>
        <w:t>،</w:t>
      </w:r>
      <w:r w:rsidRPr="00DD73FA">
        <w:rPr>
          <w:rFonts w:hint="cs"/>
          <w:sz w:val="28"/>
          <w:rtl/>
        </w:rPr>
        <w:t xml:space="preserve"> (والإشكال</w:t>
      </w:r>
      <w:r>
        <w:rPr>
          <w:rFonts w:hint="cs"/>
          <w:sz w:val="28"/>
          <w:rtl/>
        </w:rPr>
        <w:t>َ</w:t>
      </w:r>
      <w:r w:rsidRPr="00DD73FA">
        <w:rPr>
          <w:rFonts w:hint="cs"/>
          <w:sz w:val="28"/>
          <w:rtl/>
        </w:rPr>
        <w:t>) الذي يذكره في البداية</w:t>
      </w:r>
      <w:r>
        <w:rPr>
          <w:rFonts w:hint="cs"/>
          <w:sz w:val="28"/>
          <w:rtl/>
        </w:rPr>
        <w:t>،</w:t>
      </w:r>
      <w:r w:rsidRPr="00DD73FA">
        <w:rPr>
          <w:rFonts w:hint="cs"/>
          <w:sz w:val="28"/>
          <w:rtl/>
        </w:rPr>
        <w:t xml:space="preserve"> ويعود</w:t>
      </w:r>
      <w:r>
        <w:rPr>
          <w:rFonts w:hint="cs"/>
          <w:sz w:val="28"/>
          <w:rtl/>
        </w:rPr>
        <w:t xml:space="preserve"> إلى </w:t>
      </w:r>
      <w:r w:rsidRPr="00DD73FA">
        <w:rPr>
          <w:rFonts w:hint="cs"/>
          <w:sz w:val="28"/>
          <w:rtl/>
        </w:rPr>
        <w:t>تكراره في الختام أيضاً، دون أن يضع له حلولاً شافية أو مقنعة بطبيعة الحال</w:t>
      </w:r>
      <w:r>
        <w:rPr>
          <w:rFonts w:hint="cs"/>
          <w:sz w:val="28"/>
          <w:rtl/>
        </w:rPr>
        <w:t>،</w:t>
      </w:r>
      <w:r w:rsidRPr="00DD73FA">
        <w:rPr>
          <w:rFonts w:hint="cs"/>
          <w:sz w:val="28"/>
          <w:rtl/>
        </w:rPr>
        <w:t xml:space="preserve"> كلام</w:t>
      </w:r>
      <w:r>
        <w:rPr>
          <w:rFonts w:hint="cs"/>
          <w:sz w:val="28"/>
          <w:rtl/>
        </w:rPr>
        <w:t>ٌ</w:t>
      </w:r>
      <w:r w:rsidRPr="00DD73FA">
        <w:rPr>
          <w:rFonts w:hint="cs"/>
          <w:sz w:val="28"/>
          <w:rtl/>
        </w:rPr>
        <w:t xml:space="preserve"> متين</w:t>
      </w:r>
      <w:r>
        <w:rPr>
          <w:rFonts w:hint="cs"/>
          <w:sz w:val="28"/>
          <w:rtl/>
        </w:rPr>
        <w:t xml:space="preserve">؛ إذ يقول: </w:t>
      </w:r>
      <w:r w:rsidRPr="00FA40E8">
        <w:rPr>
          <w:rFonts w:hint="eastAsia"/>
          <w:sz w:val="24"/>
          <w:szCs w:val="24"/>
          <w:rtl/>
        </w:rPr>
        <w:t>«</w:t>
      </w:r>
      <w:r>
        <w:rPr>
          <w:rFonts w:hint="cs"/>
          <w:sz w:val="28"/>
          <w:rtl/>
        </w:rPr>
        <w:t>...</w:t>
      </w:r>
      <w:r w:rsidRPr="00DD73FA">
        <w:rPr>
          <w:rFonts w:hint="cs"/>
          <w:sz w:val="28"/>
          <w:rtl/>
        </w:rPr>
        <w:t>لم يذكر أحد</w:t>
      </w:r>
      <w:r>
        <w:rPr>
          <w:rFonts w:hint="cs"/>
          <w:sz w:val="28"/>
          <w:rtl/>
        </w:rPr>
        <w:t>ٌ</w:t>
      </w:r>
      <w:r w:rsidRPr="00DD73FA">
        <w:rPr>
          <w:rFonts w:hint="cs"/>
          <w:sz w:val="28"/>
          <w:rtl/>
        </w:rPr>
        <w:t xml:space="preserve"> من أصحابنا الذين ألّفوا في رجال الشيعة وأصحاب الأئم</w:t>
      </w:r>
      <w:r>
        <w:rPr>
          <w:rFonts w:hint="cs"/>
          <w:sz w:val="28"/>
          <w:rtl/>
        </w:rPr>
        <w:t>ّ</w:t>
      </w:r>
      <w:r w:rsidRPr="00DD73FA">
        <w:rPr>
          <w:rFonts w:hint="cs"/>
          <w:sz w:val="28"/>
          <w:rtl/>
        </w:rPr>
        <w:t>ة ـ كالطوسي</w:t>
      </w:r>
      <w:r>
        <w:rPr>
          <w:rFonts w:hint="cs"/>
          <w:sz w:val="28"/>
          <w:rtl/>
        </w:rPr>
        <w:t>،</w:t>
      </w:r>
      <w:r w:rsidRPr="00DD73FA">
        <w:rPr>
          <w:rFonts w:hint="cs"/>
          <w:sz w:val="28"/>
          <w:rtl/>
        </w:rPr>
        <w:t xml:space="preserve"> والنجاشي، ومن عاصرهم أو تقدّمهم أو ت</w:t>
      </w:r>
      <w:r>
        <w:rPr>
          <w:rFonts w:hint="cs"/>
          <w:sz w:val="28"/>
          <w:rtl/>
        </w:rPr>
        <w:t>أ</w:t>
      </w:r>
      <w:r w:rsidRPr="00DD73FA">
        <w:rPr>
          <w:rFonts w:hint="cs"/>
          <w:sz w:val="28"/>
          <w:rtl/>
        </w:rPr>
        <w:t>خّر عنهم ـ جابر بن حي</w:t>
      </w:r>
      <w:r>
        <w:rPr>
          <w:rFonts w:hint="cs"/>
          <w:sz w:val="28"/>
          <w:rtl/>
        </w:rPr>
        <w:t>ّ</w:t>
      </w:r>
      <w:r w:rsidRPr="00DD73FA">
        <w:rPr>
          <w:rFonts w:hint="cs"/>
          <w:sz w:val="28"/>
          <w:rtl/>
        </w:rPr>
        <w:t>ان من تلاميذ الصادق، ولا من أصحابه، ولا ذكروه في رجال الشيعة. وهم أعرف بهذا الشأن من غيرهم</w:t>
      </w:r>
      <w:r w:rsidRPr="00FA40E8">
        <w:rPr>
          <w:rFonts w:hint="eastAsia"/>
          <w:sz w:val="24"/>
          <w:szCs w:val="24"/>
          <w:rtl/>
        </w:rPr>
        <w:t>»</w:t>
      </w:r>
      <w:r w:rsidRPr="00DD73FA">
        <w:rPr>
          <w:rFonts w:hint="cs"/>
          <w:sz w:val="28"/>
          <w:rtl/>
        </w:rPr>
        <w:t>. (أعيان الشيعة</w:t>
      </w:r>
      <w:r>
        <w:rPr>
          <w:rFonts w:hint="cs"/>
          <w:sz w:val="28"/>
          <w:rtl/>
        </w:rPr>
        <w:t xml:space="preserve"> 1: 669</w:t>
      </w:r>
      <w:r w:rsidRPr="00DD73FA">
        <w:rPr>
          <w:rFonts w:hint="cs"/>
          <w:sz w:val="28"/>
          <w:rtl/>
        </w:rPr>
        <w:t>، حق</w:t>
      </w:r>
      <w:r>
        <w:rPr>
          <w:rFonts w:hint="cs"/>
          <w:sz w:val="28"/>
          <w:rtl/>
        </w:rPr>
        <w:t>ّ</w:t>
      </w:r>
      <w:r w:rsidRPr="00DD73FA">
        <w:rPr>
          <w:rFonts w:hint="cs"/>
          <w:sz w:val="28"/>
          <w:rtl/>
        </w:rPr>
        <w:t>قه وأخرجه: حسن الأمين، دار التعارف للمطبوعات</w:t>
      </w:r>
      <w:r>
        <w:rPr>
          <w:rFonts w:hint="cs"/>
          <w:sz w:val="28"/>
          <w:rtl/>
        </w:rPr>
        <w:t>،</w:t>
      </w:r>
      <w:r w:rsidRPr="00DD73FA">
        <w:rPr>
          <w:rFonts w:hint="cs"/>
          <w:sz w:val="28"/>
          <w:rtl/>
        </w:rPr>
        <w:t xml:space="preserve"> بيروت).</w:t>
      </w:r>
    </w:p>
    <w:p w:rsidR="000139C1" w:rsidRPr="00DD73FA" w:rsidRDefault="000139C1" w:rsidP="000B0AF4">
      <w:pPr>
        <w:pStyle w:val="EndnoteText"/>
        <w:spacing w:line="300" w:lineRule="exact"/>
        <w:ind w:firstLine="0"/>
        <w:rPr>
          <w:sz w:val="28"/>
          <w:rtl/>
        </w:rPr>
      </w:pPr>
      <w:r w:rsidRPr="00DD73FA">
        <w:rPr>
          <w:rFonts w:hint="cs"/>
          <w:sz w:val="28"/>
          <w:rtl/>
        </w:rPr>
        <w:t xml:space="preserve">وقد عزا العلامة الشوشتري في </w:t>
      </w:r>
      <w:r>
        <w:rPr>
          <w:rFonts w:hint="cs"/>
          <w:sz w:val="28"/>
          <w:rtl/>
        </w:rPr>
        <w:t>(</w:t>
      </w:r>
      <w:r w:rsidRPr="00DD73FA">
        <w:rPr>
          <w:rFonts w:hint="cs"/>
          <w:sz w:val="28"/>
          <w:rtl/>
        </w:rPr>
        <w:t>قاموس الرجال</w:t>
      </w:r>
      <w:r>
        <w:rPr>
          <w:rFonts w:hint="cs"/>
          <w:sz w:val="28"/>
          <w:rtl/>
        </w:rPr>
        <w:t xml:space="preserve"> 2: 507 ـ 508،</w:t>
      </w:r>
      <w:r w:rsidRPr="00DD73FA">
        <w:rPr>
          <w:rFonts w:hint="cs"/>
          <w:sz w:val="28"/>
          <w:rtl/>
        </w:rPr>
        <w:t xml:space="preserve"> </w:t>
      </w:r>
      <w:r>
        <w:rPr>
          <w:rFonts w:hint="cs"/>
          <w:sz w:val="28"/>
          <w:rtl/>
        </w:rPr>
        <w:t>ط2</w:t>
      </w:r>
      <w:r w:rsidRPr="00DD73FA">
        <w:rPr>
          <w:rFonts w:hint="cs"/>
          <w:sz w:val="28"/>
          <w:rtl/>
        </w:rPr>
        <w:t>،</w:t>
      </w:r>
      <w:r>
        <w:rPr>
          <w:rFonts w:hint="cs"/>
          <w:sz w:val="28"/>
          <w:rtl/>
        </w:rPr>
        <w:t xml:space="preserve"> </w:t>
      </w:r>
      <w:r w:rsidRPr="00DD73FA">
        <w:rPr>
          <w:rFonts w:hint="cs"/>
          <w:sz w:val="28"/>
          <w:rtl/>
        </w:rPr>
        <w:t>مؤس</w:t>
      </w:r>
      <w:r>
        <w:rPr>
          <w:rFonts w:hint="cs"/>
          <w:sz w:val="28"/>
          <w:rtl/>
        </w:rPr>
        <w:t>ّ</w:t>
      </w:r>
      <w:r w:rsidRPr="00DD73FA">
        <w:rPr>
          <w:rFonts w:hint="cs"/>
          <w:sz w:val="28"/>
          <w:rtl/>
        </w:rPr>
        <w:t>سة النشر ال</w:t>
      </w:r>
      <w:r>
        <w:rPr>
          <w:rFonts w:hint="cs"/>
          <w:sz w:val="28"/>
          <w:rtl/>
        </w:rPr>
        <w:t>إسلاميّ</w:t>
      </w:r>
      <w:r w:rsidRPr="00DD73FA">
        <w:rPr>
          <w:rFonts w:hint="cs"/>
          <w:sz w:val="28"/>
          <w:rtl/>
        </w:rPr>
        <w:t>، قم</w:t>
      </w:r>
      <w:r>
        <w:rPr>
          <w:rFonts w:hint="cs"/>
          <w:sz w:val="28"/>
          <w:rtl/>
        </w:rPr>
        <w:t>،</w:t>
      </w:r>
      <w:r w:rsidRPr="00DD73FA">
        <w:rPr>
          <w:rFonts w:hint="cs"/>
          <w:sz w:val="28"/>
          <w:rtl/>
        </w:rPr>
        <w:t xml:space="preserve"> 1410</w:t>
      </w:r>
      <w:r>
        <w:rPr>
          <w:rFonts w:hint="cs"/>
          <w:sz w:val="28"/>
          <w:rtl/>
        </w:rPr>
        <w:t>هـ)</w:t>
      </w:r>
      <w:r w:rsidRPr="00DD73FA">
        <w:rPr>
          <w:rFonts w:hint="cs"/>
          <w:sz w:val="28"/>
          <w:rtl/>
        </w:rPr>
        <w:t xml:space="preserve"> عدم ذكر جابر بن حي</w:t>
      </w:r>
      <w:r>
        <w:rPr>
          <w:rFonts w:hint="cs"/>
          <w:sz w:val="28"/>
          <w:rtl/>
        </w:rPr>
        <w:t>ّ</w:t>
      </w:r>
      <w:r w:rsidRPr="00DD73FA">
        <w:rPr>
          <w:rFonts w:hint="cs"/>
          <w:sz w:val="28"/>
          <w:rtl/>
        </w:rPr>
        <w:t>ان في الفهرست ورجال شيخ الطائفة الطوسي</w:t>
      </w:r>
      <w:r>
        <w:rPr>
          <w:rFonts w:hint="cs"/>
          <w:sz w:val="28"/>
          <w:rtl/>
        </w:rPr>
        <w:t>،</w:t>
      </w:r>
      <w:r w:rsidRPr="00DD73FA">
        <w:rPr>
          <w:rFonts w:hint="cs"/>
          <w:sz w:val="28"/>
          <w:rtl/>
        </w:rPr>
        <w:t xml:space="preserve"> وفهرست النجاشي،</w:t>
      </w:r>
      <w:r>
        <w:rPr>
          <w:rFonts w:hint="cs"/>
          <w:sz w:val="28"/>
          <w:rtl/>
        </w:rPr>
        <w:t xml:space="preserve"> إلى </w:t>
      </w:r>
      <w:r w:rsidRPr="00DD73FA">
        <w:rPr>
          <w:rFonts w:hint="cs"/>
          <w:sz w:val="28"/>
          <w:rtl/>
        </w:rPr>
        <w:t>غفلة هذين ال</w:t>
      </w:r>
      <w:r>
        <w:rPr>
          <w:rFonts w:hint="cs"/>
          <w:sz w:val="28"/>
          <w:rtl/>
        </w:rPr>
        <w:t>علمي</w:t>
      </w:r>
      <w:r w:rsidRPr="00DD73FA">
        <w:rPr>
          <w:rFonts w:hint="cs"/>
          <w:sz w:val="28"/>
          <w:rtl/>
        </w:rPr>
        <w:t>ن عن تقريرات ابن النديم. وللأسف الشديد فإنّ الشوشتري لم يعتن</w:t>
      </w:r>
      <w:r>
        <w:rPr>
          <w:rFonts w:hint="cs"/>
          <w:sz w:val="28"/>
          <w:rtl/>
        </w:rPr>
        <w:t>ِ</w:t>
      </w:r>
      <w:r w:rsidRPr="00DD73FA">
        <w:rPr>
          <w:rFonts w:hint="cs"/>
          <w:sz w:val="28"/>
          <w:rtl/>
        </w:rPr>
        <w:t xml:space="preserve"> بالغموض الكبير الذي يكتنف السيرة ال</w:t>
      </w:r>
      <w:r>
        <w:rPr>
          <w:rFonts w:hint="cs"/>
          <w:sz w:val="28"/>
          <w:rtl/>
        </w:rPr>
        <w:t>تاريخيّ</w:t>
      </w:r>
      <w:r w:rsidRPr="00DD73FA">
        <w:rPr>
          <w:rFonts w:hint="cs"/>
          <w:sz w:val="28"/>
          <w:rtl/>
        </w:rPr>
        <w:t xml:space="preserve">ة بشأن </w:t>
      </w:r>
      <w:r>
        <w:rPr>
          <w:rFonts w:hint="cs"/>
          <w:sz w:val="28"/>
          <w:rtl/>
        </w:rPr>
        <w:t>(</w:t>
      </w:r>
      <w:r w:rsidRPr="00DD73FA">
        <w:rPr>
          <w:rFonts w:hint="cs"/>
          <w:sz w:val="28"/>
          <w:rtl/>
        </w:rPr>
        <w:t>جابر</w:t>
      </w:r>
      <w:r>
        <w:rPr>
          <w:rFonts w:hint="cs"/>
          <w:sz w:val="28"/>
          <w:rtl/>
        </w:rPr>
        <w:t>)،</w:t>
      </w:r>
      <w:r w:rsidRPr="00DD73FA">
        <w:rPr>
          <w:rFonts w:hint="cs"/>
          <w:sz w:val="28"/>
          <w:rtl/>
        </w:rPr>
        <w:t xml:space="preserve"> والذي نرى جوانب منه في كتاب ابن النديم نفسه</w:t>
      </w:r>
      <w:r>
        <w:rPr>
          <w:rFonts w:hint="cs"/>
          <w:sz w:val="28"/>
          <w:rtl/>
        </w:rPr>
        <w:t>،</w:t>
      </w:r>
      <w:r w:rsidRPr="00DD73FA">
        <w:rPr>
          <w:rFonts w:hint="cs"/>
          <w:sz w:val="28"/>
          <w:rtl/>
        </w:rPr>
        <w:t xml:space="preserve"> وعدم رواية كبار الإمامية عنه</w:t>
      </w:r>
      <w:r>
        <w:rPr>
          <w:rFonts w:hint="cs"/>
          <w:sz w:val="28"/>
          <w:rtl/>
        </w:rPr>
        <w:t>،</w:t>
      </w:r>
      <w:r w:rsidRPr="00DD73FA">
        <w:rPr>
          <w:rFonts w:hint="cs"/>
          <w:sz w:val="28"/>
          <w:rtl/>
        </w:rPr>
        <w:t xml:space="preserve"> والتي لا يمكن أن تخفى على متتبّ</w:t>
      </w:r>
      <w:r>
        <w:rPr>
          <w:rFonts w:hint="cs"/>
          <w:sz w:val="28"/>
          <w:rtl/>
        </w:rPr>
        <w:t>ِ</w:t>
      </w:r>
      <w:r w:rsidRPr="00DD73FA">
        <w:rPr>
          <w:rFonts w:hint="cs"/>
          <w:sz w:val="28"/>
          <w:rtl/>
        </w:rPr>
        <w:t>ع خبير مثل</w:t>
      </w:r>
      <w:r>
        <w:rPr>
          <w:rFonts w:hint="cs"/>
          <w:sz w:val="28"/>
          <w:rtl/>
        </w:rPr>
        <w:t>:</w:t>
      </w:r>
      <w:r w:rsidRPr="00DD73FA">
        <w:rPr>
          <w:rFonts w:hint="cs"/>
          <w:sz w:val="28"/>
          <w:rtl/>
        </w:rPr>
        <w:t xml:space="preserve"> العلا</w:t>
      </w:r>
      <w:r>
        <w:rPr>
          <w:rFonts w:hint="cs"/>
          <w:sz w:val="28"/>
          <w:rtl/>
        </w:rPr>
        <w:t>ّ</w:t>
      </w:r>
      <w:r w:rsidRPr="00DD73FA">
        <w:rPr>
          <w:rFonts w:hint="cs"/>
          <w:sz w:val="28"/>
          <w:rtl/>
        </w:rPr>
        <w:t>مة الشوشتري</w:t>
      </w:r>
      <w:r>
        <w:rPr>
          <w:rFonts w:hint="cs"/>
          <w:sz w:val="28"/>
          <w:rtl/>
        </w:rPr>
        <w:t>.</w:t>
      </w:r>
      <w:r w:rsidRPr="00DD73FA">
        <w:rPr>
          <w:rFonts w:hint="cs"/>
          <w:sz w:val="28"/>
          <w:rtl/>
        </w:rPr>
        <w:t xml:space="preserve"> ولو أنه أعطى هذه الأمور مزيداً من اهتمامه لما نسب الغفلة على هذا النحو للشيخ</w:t>
      </w:r>
      <w:r>
        <w:rPr>
          <w:rFonts w:hint="cs"/>
          <w:sz w:val="28"/>
          <w:rtl/>
        </w:rPr>
        <w:t>ين:</w:t>
      </w:r>
      <w:r w:rsidRPr="00DD73FA">
        <w:rPr>
          <w:rFonts w:hint="cs"/>
          <w:sz w:val="28"/>
          <w:rtl/>
        </w:rPr>
        <w:t xml:space="preserve"> الطوسي</w:t>
      </w:r>
      <w:r>
        <w:rPr>
          <w:rFonts w:hint="cs"/>
          <w:sz w:val="28"/>
          <w:rtl/>
        </w:rPr>
        <w:t>؛</w:t>
      </w:r>
      <w:r w:rsidRPr="00DD73FA">
        <w:rPr>
          <w:rFonts w:hint="cs"/>
          <w:sz w:val="28"/>
          <w:rtl/>
        </w:rPr>
        <w:t xml:space="preserve"> والنجاشي.</w:t>
      </w:r>
    </w:p>
    <w:p w:rsidR="000139C1" w:rsidRPr="00DD73FA" w:rsidRDefault="000139C1" w:rsidP="000B0AF4">
      <w:pPr>
        <w:pStyle w:val="EndnoteText"/>
        <w:spacing w:line="300" w:lineRule="exact"/>
        <w:ind w:firstLine="0"/>
        <w:rPr>
          <w:sz w:val="28"/>
          <w:rtl/>
        </w:rPr>
      </w:pPr>
      <w:r w:rsidRPr="00DD73FA">
        <w:rPr>
          <w:rFonts w:hint="cs"/>
          <w:sz w:val="28"/>
          <w:rtl/>
        </w:rPr>
        <w:t>والحقيقة أنّ العلامة الشوشتري على الرغم من مكانته الرفيعة في مجال اختصاصه يبدو متسامحاً في ما يتعل</w:t>
      </w:r>
      <w:r>
        <w:rPr>
          <w:rFonts w:hint="cs"/>
          <w:sz w:val="28"/>
          <w:rtl/>
        </w:rPr>
        <w:t>َّ</w:t>
      </w:r>
      <w:r w:rsidRPr="00DD73FA">
        <w:rPr>
          <w:rFonts w:hint="cs"/>
          <w:sz w:val="28"/>
          <w:rtl/>
        </w:rPr>
        <w:t>ق بفنون وحقول المعرفة ال</w:t>
      </w:r>
      <w:r>
        <w:rPr>
          <w:rFonts w:hint="cs"/>
          <w:sz w:val="28"/>
          <w:rtl/>
        </w:rPr>
        <w:t>شيعيّ</w:t>
      </w:r>
      <w:r w:rsidRPr="00DD73FA">
        <w:rPr>
          <w:rFonts w:hint="cs"/>
          <w:sz w:val="28"/>
          <w:rtl/>
        </w:rPr>
        <w:t>ة القديمة، وإلا</w:t>
      </w:r>
      <w:r>
        <w:rPr>
          <w:rFonts w:hint="cs"/>
          <w:sz w:val="28"/>
          <w:rtl/>
        </w:rPr>
        <w:t>ّ</w:t>
      </w:r>
      <w:r w:rsidRPr="00DD73FA">
        <w:rPr>
          <w:rFonts w:hint="cs"/>
          <w:sz w:val="28"/>
          <w:rtl/>
        </w:rPr>
        <w:t xml:space="preserve"> فإن</w:t>
      </w:r>
      <w:r>
        <w:rPr>
          <w:rFonts w:hint="cs"/>
          <w:sz w:val="28"/>
          <w:rtl/>
        </w:rPr>
        <w:t>ّ</w:t>
      </w:r>
      <w:r w:rsidRPr="00DD73FA">
        <w:rPr>
          <w:rFonts w:hint="cs"/>
          <w:sz w:val="28"/>
          <w:rtl/>
        </w:rPr>
        <w:t>ه ـ من باب المثال ـ ما كان ليأخذ كتاب (مغز متفك</w:t>
      </w:r>
      <w:r>
        <w:rPr>
          <w:rFonts w:hint="cs"/>
          <w:sz w:val="28"/>
          <w:rtl/>
        </w:rPr>
        <w:t>ّ</w:t>
      </w:r>
      <w:r w:rsidRPr="00DD73FA">
        <w:rPr>
          <w:rFonts w:hint="cs"/>
          <w:sz w:val="28"/>
          <w:rtl/>
        </w:rPr>
        <w:t>ر جهان شيعة)</w:t>
      </w:r>
      <w:r>
        <w:rPr>
          <w:rFonts w:hint="cs"/>
          <w:sz w:val="28"/>
          <w:rtl/>
        </w:rPr>
        <w:t>،</w:t>
      </w:r>
      <w:r w:rsidRPr="00DD73FA">
        <w:rPr>
          <w:rFonts w:hint="cs"/>
          <w:sz w:val="28"/>
          <w:rtl/>
        </w:rPr>
        <w:t xml:space="preserve"> لمؤلفه ذبيح الله منصوري، في باب المفض</w:t>
      </w:r>
      <w:r>
        <w:rPr>
          <w:rFonts w:hint="cs"/>
          <w:sz w:val="28"/>
          <w:rtl/>
        </w:rPr>
        <w:t>ّ</w:t>
      </w:r>
      <w:r w:rsidRPr="00DD73FA">
        <w:rPr>
          <w:rFonts w:hint="cs"/>
          <w:sz w:val="28"/>
          <w:rtl/>
        </w:rPr>
        <w:t>ل بن عمر الجعفي، مأخذ الجد</w:t>
      </w:r>
      <w:r>
        <w:rPr>
          <w:rFonts w:hint="cs"/>
          <w:sz w:val="28"/>
          <w:rtl/>
        </w:rPr>
        <w:t>ّ</w:t>
      </w:r>
      <w:r w:rsidRPr="00DD73FA">
        <w:rPr>
          <w:rFonts w:hint="cs"/>
          <w:sz w:val="28"/>
          <w:rtl/>
        </w:rPr>
        <w:t>، ولما استند إليه. (انظر: قاموس الرجال</w:t>
      </w:r>
      <w:r>
        <w:rPr>
          <w:rFonts w:hint="cs"/>
          <w:sz w:val="28"/>
          <w:rtl/>
        </w:rPr>
        <w:t xml:space="preserve"> 10: 218</w:t>
      </w:r>
      <w:r w:rsidRPr="00DD73FA">
        <w:rPr>
          <w:rFonts w:hint="cs"/>
          <w:sz w:val="28"/>
          <w:rtl/>
        </w:rPr>
        <w:t xml:space="preserve">، </w:t>
      </w:r>
      <w:r>
        <w:rPr>
          <w:rFonts w:hint="cs"/>
          <w:sz w:val="28"/>
          <w:rtl/>
        </w:rPr>
        <w:t>ط1</w:t>
      </w:r>
      <w:r w:rsidRPr="00DD73FA">
        <w:rPr>
          <w:rFonts w:hint="cs"/>
          <w:sz w:val="28"/>
          <w:rtl/>
        </w:rPr>
        <w:t>، مؤسسة النشر ال</w:t>
      </w:r>
      <w:r>
        <w:rPr>
          <w:rFonts w:hint="cs"/>
          <w:sz w:val="28"/>
          <w:rtl/>
        </w:rPr>
        <w:t>إسلاميّ</w:t>
      </w:r>
      <w:r w:rsidRPr="00DD73FA">
        <w:rPr>
          <w:rFonts w:hint="cs"/>
          <w:sz w:val="28"/>
          <w:rtl/>
        </w:rPr>
        <w:t>، قم</w:t>
      </w:r>
      <w:r>
        <w:rPr>
          <w:rFonts w:hint="cs"/>
          <w:sz w:val="28"/>
          <w:rtl/>
        </w:rPr>
        <w:t>،</w:t>
      </w:r>
      <w:r w:rsidRPr="00DD73FA">
        <w:rPr>
          <w:rFonts w:hint="cs"/>
          <w:sz w:val="28"/>
          <w:rtl/>
        </w:rPr>
        <w:t xml:space="preserve"> 1422</w:t>
      </w:r>
      <w:r>
        <w:rPr>
          <w:rFonts w:hint="cs"/>
          <w:sz w:val="28"/>
          <w:rtl/>
        </w:rPr>
        <w:t>هـ</w:t>
      </w:r>
      <w:r w:rsidRPr="00DD73FA">
        <w:rPr>
          <w:rFonts w:hint="cs"/>
          <w:sz w:val="28"/>
          <w:rtl/>
        </w:rPr>
        <w:t>؛ وكتاب توحيد المفضل:</w:t>
      </w:r>
      <w:r>
        <w:rPr>
          <w:rFonts w:hint="cs"/>
          <w:sz w:val="28"/>
          <w:rtl/>
        </w:rPr>
        <w:t xml:space="preserve"> 13 ـ 39،</w:t>
      </w:r>
      <w:r w:rsidRPr="00DD73FA">
        <w:rPr>
          <w:rFonts w:hint="cs"/>
          <w:sz w:val="28"/>
          <w:rtl/>
        </w:rPr>
        <w:t xml:space="preserve"> ترجمة: الملا محمد باقر المجلسي، وتقديم: محمد تقي الشيخ الشوشتري،</w:t>
      </w:r>
      <w:r>
        <w:rPr>
          <w:rFonts w:hint="cs"/>
          <w:sz w:val="28"/>
          <w:rtl/>
        </w:rPr>
        <w:t xml:space="preserve"> </w:t>
      </w:r>
      <w:r w:rsidRPr="00DD73FA">
        <w:rPr>
          <w:rFonts w:hint="cs"/>
          <w:sz w:val="28"/>
          <w:rtl/>
        </w:rPr>
        <w:t>انتشارات فقيه، طهران</w:t>
      </w:r>
      <w:r>
        <w:rPr>
          <w:rFonts w:hint="cs"/>
          <w:sz w:val="28"/>
          <w:rtl/>
        </w:rPr>
        <w:t>،</w:t>
      </w:r>
      <w:r w:rsidRPr="00DD73FA">
        <w:rPr>
          <w:rFonts w:hint="cs"/>
          <w:sz w:val="28"/>
          <w:rtl/>
        </w:rPr>
        <w:t xml:space="preserve"> 1366</w:t>
      </w:r>
      <w:r>
        <w:rPr>
          <w:rFonts w:hint="cs"/>
          <w:sz w:val="28"/>
          <w:rtl/>
        </w:rPr>
        <w:t>هـ.ش</w:t>
      </w:r>
      <w:r w:rsidRPr="00DD73FA">
        <w:rPr>
          <w:rFonts w:hint="cs"/>
          <w:sz w:val="28"/>
          <w:rtl/>
        </w:rPr>
        <w:t>).</w:t>
      </w:r>
    </w:p>
    <w:p w:rsidR="000139C1" w:rsidRPr="00DD73FA" w:rsidRDefault="000139C1" w:rsidP="000B0AF4">
      <w:pPr>
        <w:pStyle w:val="EndnoteText"/>
        <w:spacing w:line="300" w:lineRule="exact"/>
        <w:ind w:firstLine="0"/>
        <w:rPr>
          <w:sz w:val="28"/>
          <w:rtl/>
        </w:rPr>
      </w:pPr>
      <w:r w:rsidRPr="00DD73FA">
        <w:rPr>
          <w:rFonts w:hint="cs"/>
          <w:sz w:val="28"/>
          <w:rtl/>
        </w:rPr>
        <w:t>لقد كان ذبيح الله حكيم</w:t>
      </w:r>
      <w:r>
        <w:rPr>
          <w:rFonts w:hint="cs"/>
          <w:sz w:val="28"/>
          <w:rtl/>
        </w:rPr>
        <w:t>اً</w:t>
      </w:r>
      <w:r w:rsidRPr="00DD73FA">
        <w:rPr>
          <w:rFonts w:hint="cs"/>
          <w:sz w:val="28"/>
          <w:rtl/>
        </w:rPr>
        <w:t xml:space="preserve"> </w:t>
      </w:r>
      <w:r>
        <w:rPr>
          <w:rFonts w:hint="cs"/>
          <w:sz w:val="28"/>
          <w:rtl/>
        </w:rPr>
        <w:t>إلهيّاً</w:t>
      </w:r>
      <w:r w:rsidRPr="00DD73FA">
        <w:rPr>
          <w:rFonts w:hint="cs"/>
          <w:sz w:val="28"/>
          <w:rtl/>
        </w:rPr>
        <w:t xml:space="preserve">، </w:t>
      </w:r>
      <w:r>
        <w:rPr>
          <w:rFonts w:hint="cs"/>
          <w:sz w:val="28"/>
          <w:rtl/>
        </w:rPr>
        <w:t xml:space="preserve">وهو </w:t>
      </w:r>
      <w:r w:rsidRPr="00DD73FA">
        <w:rPr>
          <w:rFonts w:hint="cs"/>
          <w:sz w:val="28"/>
          <w:rtl/>
        </w:rPr>
        <w:t>المعروف بـ (ذبيح الله منصوري</w:t>
      </w:r>
      <w:r>
        <w:rPr>
          <w:rFonts w:hint="cs"/>
          <w:sz w:val="28"/>
          <w:rtl/>
        </w:rPr>
        <w:t>)</w:t>
      </w:r>
      <w:r w:rsidRPr="00DD73FA">
        <w:rPr>
          <w:rFonts w:hint="cs"/>
          <w:sz w:val="28"/>
          <w:rtl/>
        </w:rPr>
        <w:t xml:space="preserve"> </w:t>
      </w:r>
      <w:r>
        <w:rPr>
          <w:rFonts w:hint="cs"/>
          <w:sz w:val="28"/>
          <w:rtl/>
        </w:rPr>
        <w:t>(</w:t>
      </w:r>
      <w:r w:rsidRPr="00DD73FA">
        <w:rPr>
          <w:rFonts w:hint="cs"/>
          <w:sz w:val="28"/>
          <w:rtl/>
        </w:rPr>
        <w:t>1274 ـ 1365</w:t>
      </w:r>
      <w:r>
        <w:rPr>
          <w:rFonts w:hint="cs"/>
          <w:sz w:val="28"/>
          <w:rtl/>
        </w:rPr>
        <w:t>هـ.ش</w:t>
      </w:r>
      <w:r w:rsidRPr="00DD73FA">
        <w:rPr>
          <w:rFonts w:hint="cs"/>
          <w:sz w:val="28"/>
          <w:rtl/>
        </w:rPr>
        <w:t>) كاتباً معروفاً بعدم أمانته في الرواية والترجمة، بل لم يكن ليتورّع عن الوضع والتدليس أيضاً</w:t>
      </w:r>
      <w:r>
        <w:rPr>
          <w:rFonts w:hint="cs"/>
          <w:sz w:val="28"/>
          <w:rtl/>
        </w:rPr>
        <w:t>.</w:t>
      </w:r>
      <w:r w:rsidRPr="00DD73FA">
        <w:rPr>
          <w:rFonts w:hint="cs"/>
          <w:sz w:val="28"/>
          <w:rtl/>
        </w:rPr>
        <w:t xml:space="preserve"> (انظر: إسماعيل جمشيدي، ديدار با ذبيح الله منصوري: 277 ـ 283</w:t>
      </w:r>
      <w:r>
        <w:rPr>
          <w:rFonts w:hint="cs"/>
          <w:sz w:val="28"/>
          <w:rtl/>
        </w:rPr>
        <w:t xml:space="preserve">، </w:t>
      </w:r>
      <w:r w:rsidRPr="00DD73FA">
        <w:rPr>
          <w:rFonts w:hint="cs"/>
          <w:sz w:val="28"/>
          <w:rtl/>
        </w:rPr>
        <w:t>327 ـ 329</w:t>
      </w:r>
      <w:r>
        <w:rPr>
          <w:rFonts w:hint="cs"/>
          <w:sz w:val="28"/>
          <w:rtl/>
        </w:rPr>
        <w:t xml:space="preserve">، </w:t>
      </w:r>
      <w:r w:rsidRPr="00DD73FA">
        <w:rPr>
          <w:rFonts w:hint="cs"/>
          <w:sz w:val="28"/>
          <w:rtl/>
        </w:rPr>
        <w:t xml:space="preserve">337 </w:t>
      </w:r>
      <w:r>
        <w:rPr>
          <w:rFonts w:hint="cs"/>
          <w:sz w:val="28"/>
          <w:rtl/>
        </w:rPr>
        <w:t xml:space="preserve">ـ </w:t>
      </w:r>
      <w:r w:rsidRPr="00DD73FA">
        <w:rPr>
          <w:rFonts w:hint="cs"/>
          <w:sz w:val="28"/>
          <w:rtl/>
        </w:rPr>
        <w:t>338</w:t>
      </w:r>
      <w:r>
        <w:rPr>
          <w:rFonts w:hint="cs"/>
          <w:sz w:val="28"/>
          <w:rtl/>
        </w:rPr>
        <w:t xml:space="preserve">، 356، </w:t>
      </w:r>
      <w:r w:rsidRPr="00DD73FA">
        <w:rPr>
          <w:rFonts w:hint="cs"/>
          <w:sz w:val="28"/>
          <w:rtl/>
        </w:rPr>
        <w:t>363</w:t>
      </w:r>
      <w:r>
        <w:rPr>
          <w:rFonts w:hint="cs"/>
          <w:sz w:val="28"/>
          <w:rtl/>
        </w:rPr>
        <w:t>،</w:t>
      </w:r>
      <w:r w:rsidRPr="00DD73FA">
        <w:rPr>
          <w:rFonts w:hint="cs"/>
          <w:sz w:val="28"/>
          <w:rtl/>
        </w:rPr>
        <w:t xml:space="preserve"> 395</w:t>
      </w:r>
      <w:r>
        <w:rPr>
          <w:rFonts w:hint="cs"/>
          <w:sz w:val="28"/>
          <w:rtl/>
        </w:rPr>
        <w:t xml:space="preserve">، 402، </w:t>
      </w:r>
      <w:r w:rsidRPr="00DD73FA">
        <w:rPr>
          <w:rFonts w:hint="cs"/>
          <w:sz w:val="28"/>
          <w:rtl/>
        </w:rPr>
        <w:t>413 ـ 418</w:t>
      </w:r>
      <w:r>
        <w:rPr>
          <w:rFonts w:hint="cs"/>
          <w:sz w:val="28"/>
          <w:rtl/>
        </w:rPr>
        <w:t>،</w:t>
      </w:r>
      <w:r w:rsidRPr="00DD73FA">
        <w:rPr>
          <w:rFonts w:hint="cs"/>
          <w:sz w:val="28"/>
          <w:rtl/>
        </w:rPr>
        <w:t xml:space="preserve"> 434</w:t>
      </w:r>
      <w:r>
        <w:rPr>
          <w:rFonts w:hint="cs"/>
          <w:sz w:val="28"/>
          <w:rtl/>
        </w:rPr>
        <w:t xml:space="preserve">، </w:t>
      </w:r>
      <w:r w:rsidRPr="00DD73FA">
        <w:rPr>
          <w:rFonts w:hint="cs"/>
          <w:sz w:val="28"/>
          <w:rtl/>
        </w:rPr>
        <w:t xml:space="preserve">436، </w:t>
      </w:r>
      <w:r>
        <w:rPr>
          <w:rFonts w:hint="cs"/>
          <w:sz w:val="28"/>
          <w:rtl/>
        </w:rPr>
        <w:t>ط4</w:t>
      </w:r>
      <w:r w:rsidRPr="00DD73FA">
        <w:rPr>
          <w:rFonts w:hint="cs"/>
          <w:sz w:val="28"/>
          <w:rtl/>
        </w:rPr>
        <w:t>، انتشارات زرّين، طهران</w:t>
      </w:r>
      <w:r>
        <w:rPr>
          <w:rFonts w:hint="cs"/>
          <w:sz w:val="28"/>
          <w:rtl/>
        </w:rPr>
        <w:t>،</w:t>
      </w:r>
      <w:r w:rsidRPr="00DD73FA">
        <w:rPr>
          <w:rFonts w:hint="cs"/>
          <w:sz w:val="28"/>
          <w:rtl/>
        </w:rPr>
        <w:t xml:space="preserve"> 1375</w:t>
      </w:r>
      <w:r>
        <w:rPr>
          <w:rFonts w:hint="cs"/>
          <w:sz w:val="28"/>
          <w:rtl/>
        </w:rPr>
        <w:t>هـ.ش</w:t>
      </w:r>
      <w:r w:rsidRPr="00DD73FA">
        <w:rPr>
          <w:rFonts w:hint="cs"/>
          <w:sz w:val="28"/>
          <w:rtl/>
        </w:rPr>
        <w:t>)</w:t>
      </w:r>
      <w:r>
        <w:rPr>
          <w:rFonts w:hint="cs"/>
          <w:sz w:val="28"/>
          <w:rtl/>
        </w:rPr>
        <w:t>.</w:t>
      </w:r>
      <w:r w:rsidRPr="00DD73FA">
        <w:rPr>
          <w:rFonts w:hint="cs"/>
          <w:sz w:val="28"/>
          <w:rtl/>
        </w:rPr>
        <w:t xml:space="preserve"> وفي الحقيقة </w:t>
      </w:r>
      <w:r>
        <w:rPr>
          <w:rFonts w:hint="cs"/>
          <w:sz w:val="28"/>
          <w:rtl/>
        </w:rPr>
        <w:t>لم يكن ذلك</w:t>
      </w:r>
      <w:r w:rsidRPr="00DD73FA">
        <w:rPr>
          <w:rFonts w:hint="cs"/>
          <w:sz w:val="28"/>
          <w:rtl/>
        </w:rPr>
        <w:t xml:space="preserve"> بسبب الترجمة (بالمعنى الصحيح للكلمة)</w:t>
      </w:r>
      <w:r>
        <w:rPr>
          <w:rFonts w:hint="cs"/>
          <w:sz w:val="28"/>
          <w:rtl/>
        </w:rPr>
        <w:t>،</w:t>
      </w:r>
      <w:r w:rsidRPr="00DD73FA">
        <w:rPr>
          <w:rFonts w:hint="cs"/>
          <w:sz w:val="28"/>
          <w:rtl/>
        </w:rPr>
        <w:t xml:space="preserve"> التي لم يكن على دراية كافية بها (انظر: المصدر</w:t>
      </w:r>
      <w:r>
        <w:rPr>
          <w:rFonts w:hint="cs"/>
          <w:sz w:val="28"/>
          <w:rtl/>
        </w:rPr>
        <w:t xml:space="preserve"> السابق: 401، 433، </w:t>
      </w:r>
      <w:r w:rsidRPr="00DD73FA">
        <w:rPr>
          <w:rFonts w:hint="cs"/>
          <w:sz w:val="28"/>
          <w:rtl/>
        </w:rPr>
        <w:t>434)</w:t>
      </w:r>
      <w:r>
        <w:rPr>
          <w:rFonts w:hint="cs"/>
          <w:sz w:val="28"/>
          <w:rtl/>
        </w:rPr>
        <w:t>،</w:t>
      </w:r>
      <w:r w:rsidRPr="00DD73FA">
        <w:rPr>
          <w:rFonts w:hint="cs"/>
          <w:sz w:val="28"/>
          <w:rtl/>
        </w:rPr>
        <w:t xml:space="preserve"> بل من خلال نوع النقل ال</w:t>
      </w:r>
      <w:r>
        <w:rPr>
          <w:rFonts w:hint="cs"/>
          <w:sz w:val="28"/>
          <w:rtl/>
        </w:rPr>
        <w:t>عصريّ</w:t>
      </w:r>
      <w:r w:rsidRPr="00DD73FA">
        <w:rPr>
          <w:rFonts w:hint="cs"/>
          <w:sz w:val="28"/>
          <w:rtl/>
        </w:rPr>
        <w:t xml:space="preserve"> (قارن: </w:t>
      </w:r>
      <w:r>
        <w:rPr>
          <w:rFonts w:hint="cs"/>
          <w:sz w:val="28"/>
          <w:rtl/>
        </w:rPr>
        <w:t>المصدر السابق</w:t>
      </w:r>
      <w:r w:rsidRPr="00DD73FA">
        <w:rPr>
          <w:rFonts w:hint="cs"/>
          <w:sz w:val="28"/>
          <w:rtl/>
        </w:rPr>
        <w:t>: 423)</w:t>
      </w:r>
      <w:r>
        <w:rPr>
          <w:rFonts w:hint="cs"/>
          <w:sz w:val="28"/>
          <w:rtl/>
        </w:rPr>
        <w:t>،</w:t>
      </w:r>
      <w:r w:rsidRPr="00DD73FA">
        <w:rPr>
          <w:rFonts w:hint="cs"/>
          <w:sz w:val="28"/>
          <w:rtl/>
        </w:rPr>
        <w:t xml:space="preserve"> والخيال الجامح</w:t>
      </w:r>
      <w:r>
        <w:rPr>
          <w:rFonts w:hint="cs"/>
          <w:sz w:val="28"/>
          <w:rtl/>
        </w:rPr>
        <w:t>،</w:t>
      </w:r>
      <w:r w:rsidRPr="00DD73FA">
        <w:rPr>
          <w:rFonts w:hint="cs"/>
          <w:sz w:val="28"/>
          <w:rtl/>
        </w:rPr>
        <w:t xml:space="preserve"> وفبركة القصص</w:t>
      </w:r>
      <w:r>
        <w:rPr>
          <w:rFonts w:hint="cs"/>
          <w:sz w:val="28"/>
          <w:rtl/>
        </w:rPr>
        <w:t>،</w:t>
      </w:r>
      <w:r w:rsidRPr="00DD73FA">
        <w:rPr>
          <w:rFonts w:hint="cs"/>
          <w:sz w:val="28"/>
          <w:rtl/>
        </w:rPr>
        <w:t xml:space="preserve"> والتغيير الفاحش في النصوص الموجودة أو الموهومة ـ أحياناً ـ</w:t>
      </w:r>
      <w:r>
        <w:rPr>
          <w:rFonts w:hint="cs"/>
          <w:sz w:val="28"/>
          <w:rtl/>
        </w:rPr>
        <w:t>،</w:t>
      </w:r>
      <w:r w:rsidRPr="00DD73FA">
        <w:rPr>
          <w:rFonts w:hint="cs"/>
          <w:sz w:val="28"/>
          <w:rtl/>
        </w:rPr>
        <w:t xml:space="preserve"> مما كان يعمد</w:t>
      </w:r>
      <w:r>
        <w:rPr>
          <w:rFonts w:hint="cs"/>
          <w:sz w:val="28"/>
          <w:rtl/>
        </w:rPr>
        <w:t xml:space="preserve"> إلى </w:t>
      </w:r>
      <w:r w:rsidRPr="00DD73FA">
        <w:rPr>
          <w:rFonts w:hint="cs"/>
          <w:sz w:val="28"/>
          <w:rtl/>
        </w:rPr>
        <w:t>ترجمتها</w:t>
      </w:r>
      <w:r>
        <w:rPr>
          <w:rFonts w:hint="cs"/>
          <w:sz w:val="28"/>
          <w:rtl/>
        </w:rPr>
        <w:t>،</w:t>
      </w:r>
      <w:r w:rsidRPr="00DD73FA">
        <w:rPr>
          <w:rFonts w:hint="cs"/>
          <w:sz w:val="28"/>
          <w:rtl/>
        </w:rPr>
        <w:t xml:space="preserve"> ويلهي العديد من القرّاء بقراءتها.</w:t>
      </w:r>
    </w:p>
    <w:p w:rsidR="000139C1" w:rsidRPr="00DD73FA" w:rsidRDefault="000139C1" w:rsidP="000B0AF4">
      <w:pPr>
        <w:pStyle w:val="EndnoteText"/>
        <w:spacing w:line="300" w:lineRule="exact"/>
        <w:ind w:firstLine="0"/>
        <w:rPr>
          <w:sz w:val="28"/>
          <w:rtl/>
        </w:rPr>
      </w:pPr>
      <w:r w:rsidRPr="00DD73FA">
        <w:rPr>
          <w:rFonts w:hint="cs"/>
          <w:sz w:val="28"/>
          <w:rtl/>
        </w:rPr>
        <w:t xml:space="preserve">وعلى </w:t>
      </w:r>
      <w:r>
        <w:rPr>
          <w:rFonts w:hint="cs"/>
          <w:sz w:val="28"/>
          <w:rtl/>
        </w:rPr>
        <w:t>أيّ</w:t>
      </w:r>
      <w:r w:rsidRPr="00DD73FA">
        <w:rPr>
          <w:rFonts w:hint="cs"/>
          <w:sz w:val="28"/>
          <w:rtl/>
        </w:rPr>
        <w:t xml:space="preserve"> حال فإنّ وقاحة وجرأة ذ</w:t>
      </w:r>
      <w:r>
        <w:rPr>
          <w:rFonts w:hint="cs"/>
          <w:sz w:val="28"/>
          <w:rtl/>
        </w:rPr>
        <w:t xml:space="preserve">بيح الله منصوري في الوضع والدّس، </w:t>
      </w:r>
      <w:r w:rsidRPr="00DD73FA">
        <w:rPr>
          <w:rFonts w:hint="cs"/>
          <w:sz w:val="28"/>
          <w:rtl/>
        </w:rPr>
        <w:t>ويبدو أنّ الظروف والحاجة ال</w:t>
      </w:r>
      <w:r>
        <w:rPr>
          <w:rFonts w:hint="cs"/>
          <w:sz w:val="28"/>
          <w:rtl/>
        </w:rPr>
        <w:t>مادّيّ</w:t>
      </w:r>
      <w:r w:rsidRPr="00DD73FA">
        <w:rPr>
          <w:rFonts w:hint="cs"/>
          <w:sz w:val="28"/>
          <w:rtl/>
        </w:rPr>
        <w:t>ة والمعاشية وخلفي</w:t>
      </w:r>
      <w:r>
        <w:rPr>
          <w:rFonts w:hint="cs"/>
          <w:sz w:val="28"/>
          <w:rtl/>
        </w:rPr>
        <w:t>ّ</w:t>
      </w:r>
      <w:r w:rsidRPr="00DD73FA">
        <w:rPr>
          <w:rFonts w:hint="cs"/>
          <w:sz w:val="28"/>
          <w:rtl/>
        </w:rPr>
        <w:t>ته المهني</w:t>
      </w:r>
      <w:r>
        <w:rPr>
          <w:rFonts w:hint="cs"/>
          <w:sz w:val="28"/>
          <w:rtl/>
        </w:rPr>
        <w:t>ّ</w:t>
      </w:r>
      <w:r w:rsidRPr="00DD73FA">
        <w:rPr>
          <w:rFonts w:hint="cs"/>
          <w:sz w:val="28"/>
          <w:rtl/>
        </w:rPr>
        <w:t>ة ـ أي التهميش في بعض الصحف التي يقر</w:t>
      </w:r>
      <w:r>
        <w:rPr>
          <w:rFonts w:hint="cs"/>
          <w:sz w:val="28"/>
          <w:rtl/>
        </w:rPr>
        <w:t>أ</w:t>
      </w:r>
      <w:r w:rsidRPr="00DD73FA">
        <w:rPr>
          <w:rFonts w:hint="cs"/>
          <w:sz w:val="28"/>
          <w:rtl/>
        </w:rPr>
        <w:t>ها العام</w:t>
      </w:r>
      <w:r>
        <w:rPr>
          <w:rFonts w:hint="cs"/>
          <w:sz w:val="28"/>
          <w:rtl/>
        </w:rPr>
        <w:t>ّ</w:t>
      </w:r>
      <w:r w:rsidRPr="00DD73FA">
        <w:rPr>
          <w:rFonts w:hint="cs"/>
          <w:sz w:val="28"/>
          <w:rtl/>
        </w:rPr>
        <w:t>ة ـ كان لها تأثير كبير على ذلك، وغياب ردود الفعل الواسعة، وعدم الاهتمام ال</w:t>
      </w:r>
      <w:r>
        <w:rPr>
          <w:rFonts w:hint="cs"/>
          <w:sz w:val="28"/>
          <w:rtl/>
        </w:rPr>
        <w:t>اجتماعيّ</w:t>
      </w:r>
      <w:r w:rsidRPr="00DD73FA">
        <w:rPr>
          <w:rFonts w:hint="cs"/>
          <w:sz w:val="28"/>
          <w:rtl/>
        </w:rPr>
        <w:t xml:space="preserve"> وال</w:t>
      </w:r>
      <w:r>
        <w:rPr>
          <w:rFonts w:hint="cs"/>
          <w:sz w:val="28"/>
          <w:rtl/>
        </w:rPr>
        <w:t>ثقافيّ</w:t>
      </w:r>
      <w:r w:rsidRPr="00DD73FA">
        <w:rPr>
          <w:rFonts w:hint="cs"/>
          <w:sz w:val="28"/>
          <w:rtl/>
        </w:rPr>
        <w:t xml:space="preserve"> الكافي في مجتمع المخاط</w:t>
      </w:r>
      <w:r>
        <w:rPr>
          <w:rFonts w:hint="cs"/>
          <w:sz w:val="28"/>
          <w:rtl/>
        </w:rPr>
        <w:t>ّ</w:t>
      </w:r>
      <w:r w:rsidRPr="00DD73FA">
        <w:rPr>
          <w:rFonts w:hint="cs"/>
          <w:sz w:val="28"/>
          <w:rtl/>
        </w:rPr>
        <w:t>بين والقارئين له، أد</w:t>
      </w:r>
      <w:r>
        <w:rPr>
          <w:rFonts w:hint="cs"/>
          <w:sz w:val="28"/>
          <w:rtl/>
        </w:rPr>
        <w:t>ّ</w:t>
      </w:r>
      <w:r w:rsidRPr="00DD73FA">
        <w:rPr>
          <w:rFonts w:hint="cs"/>
          <w:sz w:val="28"/>
          <w:rtl/>
        </w:rPr>
        <w:t>ى بالتدريج ببعض الفضلاء من الجامعة وغيرها</w:t>
      </w:r>
      <w:r>
        <w:rPr>
          <w:rFonts w:hint="cs"/>
          <w:sz w:val="28"/>
          <w:rtl/>
        </w:rPr>
        <w:t xml:space="preserve"> إلى </w:t>
      </w:r>
      <w:r w:rsidRPr="00DD73FA">
        <w:rPr>
          <w:rFonts w:hint="cs"/>
          <w:sz w:val="28"/>
          <w:rtl/>
        </w:rPr>
        <w:t>حمل تلفيقات هذا الكاتب الزاخر في العطاء على محمل الجد</w:t>
      </w:r>
      <w:r>
        <w:rPr>
          <w:rFonts w:hint="cs"/>
          <w:sz w:val="28"/>
          <w:rtl/>
        </w:rPr>
        <w:t>ّ</w:t>
      </w:r>
      <w:r w:rsidRPr="00DD73FA">
        <w:rPr>
          <w:rFonts w:hint="cs"/>
          <w:sz w:val="28"/>
          <w:rtl/>
        </w:rPr>
        <w:t xml:space="preserve">، ويولونها مزيداً من الاهتمام (انظر النموذج: </w:t>
      </w:r>
      <w:r>
        <w:rPr>
          <w:rFonts w:hint="cs"/>
          <w:sz w:val="28"/>
          <w:rtl/>
        </w:rPr>
        <w:t>المصدر السابق:</w:t>
      </w:r>
      <w:r w:rsidRPr="00DD73FA">
        <w:rPr>
          <w:rFonts w:hint="cs"/>
          <w:sz w:val="28"/>
          <w:rtl/>
        </w:rPr>
        <w:t xml:space="preserve"> 428 ـ 430).</w:t>
      </w:r>
    </w:p>
    <w:p w:rsidR="000139C1" w:rsidRPr="00DD73FA" w:rsidRDefault="000139C1" w:rsidP="000B0AF4">
      <w:pPr>
        <w:pStyle w:val="EndnoteText"/>
        <w:spacing w:line="300" w:lineRule="exact"/>
        <w:ind w:firstLine="0"/>
        <w:rPr>
          <w:sz w:val="28"/>
          <w:rtl/>
        </w:rPr>
      </w:pPr>
      <w:r w:rsidRPr="00DD73FA">
        <w:rPr>
          <w:rFonts w:hint="cs"/>
          <w:sz w:val="28"/>
          <w:rtl/>
        </w:rPr>
        <w:t>إنّ كتاب (مغز متفك</w:t>
      </w:r>
      <w:r>
        <w:rPr>
          <w:rFonts w:hint="cs"/>
          <w:sz w:val="28"/>
          <w:rtl/>
        </w:rPr>
        <w:t>ّر جهان شيعه: إمام جعفر صادق</w:t>
      </w:r>
      <w:r w:rsidRPr="0008361D">
        <w:rPr>
          <w:rFonts w:cs="Mosawi" w:hint="cs"/>
          <w:sz w:val="28"/>
          <w:szCs w:val="26"/>
          <w:rtl/>
        </w:rPr>
        <w:t>×</w:t>
      </w:r>
      <w:r w:rsidRPr="00DD73FA">
        <w:rPr>
          <w:rFonts w:hint="cs"/>
          <w:sz w:val="28"/>
          <w:rtl/>
        </w:rPr>
        <w:t>)، والذي نسبه ذبيح الله منصوري</w:t>
      </w:r>
      <w:r>
        <w:rPr>
          <w:rFonts w:hint="cs"/>
          <w:sz w:val="28"/>
          <w:rtl/>
        </w:rPr>
        <w:t xml:space="preserve"> إلى </w:t>
      </w:r>
      <w:r w:rsidRPr="00DD73FA">
        <w:rPr>
          <w:rFonts w:hint="cs"/>
          <w:sz w:val="28"/>
          <w:rtl/>
        </w:rPr>
        <w:t>(مركز الدراسات ال</w:t>
      </w:r>
      <w:r>
        <w:rPr>
          <w:rFonts w:hint="cs"/>
          <w:sz w:val="28"/>
          <w:rtl/>
        </w:rPr>
        <w:t>إسلاميّ</w:t>
      </w:r>
      <w:r w:rsidRPr="00DD73FA">
        <w:rPr>
          <w:rFonts w:hint="cs"/>
          <w:sz w:val="28"/>
          <w:rtl/>
        </w:rPr>
        <w:t>ة في إستراسبورغ) [كذا]</w:t>
      </w:r>
      <w:r>
        <w:rPr>
          <w:rFonts w:hint="cs"/>
          <w:sz w:val="28"/>
          <w:rtl/>
        </w:rPr>
        <w:t>،</w:t>
      </w:r>
      <w:r w:rsidRPr="00DD73FA">
        <w:rPr>
          <w:rFonts w:hint="cs"/>
          <w:sz w:val="28"/>
          <w:rtl/>
        </w:rPr>
        <w:t xml:space="preserve"> واد</w:t>
      </w:r>
      <w:r>
        <w:rPr>
          <w:rFonts w:hint="cs"/>
          <w:sz w:val="28"/>
          <w:rtl/>
        </w:rPr>
        <w:t>ّ</w:t>
      </w:r>
      <w:r w:rsidRPr="00DD73FA">
        <w:rPr>
          <w:rFonts w:hint="cs"/>
          <w:sz w:val="28"/>
          <w:rtl/>
        </w:rPr>
        <w:t>عى ترجمته واقتباسه (انظر: مغز متفكر جهان شيعه، صفحة العنوان</w:t>
      </w:r>
      <w:r>
        <w:rPr>
          <w:rFonts w:hint="cs"/>
          <w:sz w:val="28"/>
          <w:rtl/>
        </w:rPr>
        <w:t>، ط2</w:t>
      </w:r>
      <w:r w:rsidRPr="00DD73FA">
        <w:rPr>
          <w:rFonts w:hint="cs"/>
          <w:sz w:val="28"/>
          <w:rtl/>
        </w:rPr>
        <w:t>، سازمان جاب وانتشارات جاويدان،</w:t>
      </w:r>
      <w:r>
        <w:rPr>
          <w:rFonts w:hint="cs"/>
          <w:sz w:val="28"/>
          <w:rtl/>
        </w:rPr>
        <w:t xml:space="preserve"> </w:t>
      </w:r>
      <w:r w:rsidRPr="00DD73FA">
        <w:rPr>
          <w:rFonts w:hint="cs"/>
          <w:sz w:val="28"/>
          <w:rtl/>
        </w:rPr>
        <w:t>طهران</w:t>
      </w:r>
      <w:r>
        <w:rPr>
          <w:rFonts w:hint="cs"/>
          <w:sz w:val="28"/>
          <w:rtl/>
        </w:rPr>
        <w:t>،</w:t>
      </w:r>
      <w:r w:rsidRPr="00DD73FA">
        <w:rPr>
          <w:rFonts w:hint="cs"/>
          <w:sz w:val="28"/>
          <w:rtl/>
        </w:rPr>
        <w:t xml:space="preserve"> 1355</w:t>
      </w:r>
      <w:r>
        <w:rPr>
          <w:rFonts w:hint="cs"/>
          <w:sz w:val="28"/>
          <w:rtl/>
        </w:rPr>
        <w:t>هـ.ش</w:t>
      </w:r>
      <w:r w:rsidRPr="00DD73FA">
        <w:rPr>
          <w:rFonts w:hint="cs"/>
          <w:sz w:val="28"/>
          <w:rtl/>
        </w:rPr>
        <w:t>)</w:t>
      </w:r>
      <w:r>
        <w:rPr>
          <w:rFonts w:hint="cs"/>
          <w:sz w:val="28"/>
          <w:rtl/>
        </w:rPr>
        <w:t>،</w:t>
      </w:r>
      <w:r w:rsidRPr="00DD73FA">
        <w:rPr>
          <w:rFonts w:hint="cs"/>
          <w:sz w:val="28"/>
          <w:rtl/>
        </w:rPr>
        <w:t xml:space="preserve"> أو تفصيل وبسط موضوعاته ومسائله (انظر: </w:t>
      </w:r>
      <w:r>
        <w:rPr>
          <w:rFonts w:hint="cs"/>
          <w:sz w:val="28"/>
          <w:rtl/>
        </w:rPr>
        <w:t>المصدر السابق:</w:t>
      </w:r>
      <w:r w:rsidRPr="00DD73FA">
        <w:rPr>
          <w:rFonts w:hint="cs"/>
          <w:sz w:val="28"/>
          <w:rtl/>
        </w:rPr>
        <w:t xml:space="preserve"> 18)</w:t>
      </w:r>
      <w:r>
        <w:rPr>
          <w:rFonts w:hint="cs"/>
          <w:sz w:val="28"/>
          <w:rtl/>
        </w:rPr>
        <w:t>،</w:t>
      </w:r>
      <w:r w:rsidRPr="00DD73FA">
        <w:rPr>
          <w:rFonts w:hint="cs"/>
          <w:sz w:val="28"/>
          <w:rtl/>
        </w:rPr>
        <w:t xml:space="preserve"> واحد من هذه المؤل</w:t>
      </w:r>
      <w:r>
        <w:rPr>
          <w:rFonts w:hint="cs"/>
          <w:sz w:val="28"/>
          <w:rtl/>
        </w:rPr>
        <w:t>َّ</w:t>
      </w:r>
      <w:r w:rsidRPr="00DD73FA">
        <w:rPr>
          <w:rFonts w:hint="cs"/>
          <w:sz w:val="28"/>
          <w:rtl/>
        </w:rPr>
        <w:t>فات المنتحلة من قبل هذا المؤل</w:t>
      </w:r>
      <w:r>
        <w:rPr>
          <w:rFonts w:hint="cs"/>
          <w:sz w:val="28"/>
          <w:rtl/>
        </w:rPr>
        <w:t>ِّ</w:t>
      </w:r>
      <w:r w:rsidRPr="00DD73FA">
        <w:rPr>
          <w:rFonts w:hint="cs"/>
          <w:sz w:val="28"/>
          <w:rtl/>
        </w:rPr>
        <w:t>ف الذي يمتهن فن</w:t>
      </w:r>
      <w:r>
        <w:rPr>
          <w:rFonts w:hint="cs"/>
          <w:sz w:val="28"/>
          <w:rtl/>
        </w:rPr>
        <w:t>ّ</w:t>
      </w:r>
      <w:r w:rsidRPr="00DD73FA">
        <w:rPr>
          <w:rFonts w:hint="cs"/>
          <w:sz w:val="28"/>
          <w:rtl/>
        </w:rPr>
        <w:t xml:space="preserve"> الحواة</w:t>
      </w:r>
      <w:r>
        <w:rPr>
          <w:rFonts w:hint="cs"/>
          <w:sz w:val="28"/>
          <w:rtl/>
        </w:rPr>
        <w:t>.</w:t>
      </w:r>
      <w:r w:rsidRPr="00DD73FA">
        <w:rPr>
          <w:rFonts w:hint="cs"/>
          <w:sz w:val="28"/>
          <w:rtl/>
        </w:rPr>
        <w:t xml:space="preserve"> ورغم البحث الحثيث في المكتبات ال</w:t>
      </w:r>
      <w:r>
        <w:rPr>
          <w:rFonts w:hint="cs"/>
          <w:sz w:val="28"/>
          <w:rtl/>
        </w:rPr>
        <w:t>غربيّ</w:t>
      </w:r>
      <w:r w:rsidRPr="00DD73FA">
        <w:rPr>
          <w:rFonts w:hint="cs"/>
          <w:sz w:val="28"/>
          <w:rtl/>
        </w:rPr>
        <w:t>ة، والاستفسار من مشاهير المستشرقين ال</w:t>
      </w:r>
      <w:r>
        <w:rPr>
          <w:rFonts w:hint="cs"/>
          <w:sz w:val="28"/>
          <w:rtl/>
        </w:rPr>
        <w:t>فرنسيّ</w:t>
      </w:r>
      <w:r w:rsidRPr="00DD73FA">
        <w:rPr>
          <w:rFonts w:hint="cs"/>
          <w:sz w:val="28"/>
          <w:rtl/>
        </w:rPr>
        <w:t>ين ـ وحت</w:t>
      </w:r>
      <w:r>
        <w:rPr>
          <w:rFonts w:hint="cs"/>
          <w:sz w:val="28"/>
          <w:rtl/>
        </w:rPr>
        <w:t>ّ</w:t>
      </w:r>
      <w:r w:rsidRPr="00DD73FA">
        <w:rPr>
          <w:rFonts w:hint="cs"/>
          <w:sz w:val="28"/>
          <w:rtl/>
        </w:rPr>
        <w:t>ى التحقيق الشفهي</w:t>
      </w:r>
      <w:r>
        <w:rPr>
          <w:rFonts w:hint="cs"/>
          <w:sz w:val="28"/>
          <w:rtl/>
        </w:rPr>
        <w:t>ّ</w:t>
      </w:r>
      <w:r w:rsidRPr="00DD73FA">
        <w:rPr>
          <w:rFonts w:hint="cs"/>
          <w:sz w:val="28"/>
          <w:rtl/>
        </w:rPr>
        <w:t xml:space="preserve"> مع ذبيح الله منصوري في حياته ـ</w:t>
      </w:r>
      <w:r>
        <w:rPr>
          <w:rFonts w:hint="cs"/>
          <w:sz w:val="28"/>
          <w:rtl/>
        </w:rPr>
        <w:t>،</w:t>
      </w:r>
      <w:r w:rsidRPr="00DD73FA">
        <w:rPr>
          <w:rFonts w:hint="cs"/>
          <w:sz w:val="28"/>
          <w:rtl/>
        </w:rPr>
        <w:t xml:space="preserve"> لم يتم</w:t>
      </w:r>
      <w:r>
        <w:rPr>
          <w:rFonts w:hint="cs"/>
          <w:sz w:val="28"/>
          <w:rtl/>
        </w:rPr>
        <w:t>ّ</w:t>
      </w:r>
      <w:r w:rsidRPr="00DD73FA">
        <w:rPr>
          <w:rFonts w:hint="cs"/>
          <w:sz w:val="28"/>
          <w:rtl/>
        </w:rPr>
        <w:t xml:space="preserve"> العثور على أثر لكتاب</w:t>
      </w:r>
      <w:r>
        <w:rPr>
          <w:rFonts w:hint="cs"/>
          <w:sz w:val="28"/>
          <w:rtl/>
        </w:rPr>
        <w:t>ٍ</w:t>
      </w:r>
      <w:r w:rsidRPr="00DD73FA">
        <w:rPr>
          <w:rFonts w:hint="cs"/>
          <w:sz w:val="28"/>
          <w:rtl/>
        </w:rPr>
        <w:t xml:space="preserve"> يمكن اعتباره أصلاً لهذا العمل (انظر: ديدار با ذبيح الله منصوري</w:t>
      </w:r>
      <w:r>
        <w:rPr>
          <w:rFonts w:hint="cs"/>
          <w:sz w:val="28"/>
          <w:rtl/>
        </w:rPr>
        <w:t>:</w:t>
      </w:r>
      <w:r w:rsidRPr="00DD73FA">
        <w:rPr>
          <w:rFonts w:hint="cs"/>
          <w:sz w:val="28"/>
          <w:rtl/>
        </w:rPr>
        <w:t xml:space="preserve"> 430 ـ 434). نعم، تمكّن أحد المحق</w:t>
      </w:r>
      <w:r>
        <w:rPr>
          <w:rFonts w:hint="cs"/>
          <w:sz w:val="28"/>
          <w:rtl/>
        </w:rPr>
        <w:t>ِّ</w:t>
      </w:r>
      <w:r w:rsidRPr="00DD73FA">
        <w:rPr>
          <w:rFonts w:hint="cs"/>
          <w:sz w:val="28"/>
          <w:rtl/>
        </w:rPr>
        <w:t>قين في نهاية المطاف من العثور على رسالة لا تزيد على العشر صفحات في استراسبورغ، وأدرك أنّ ذبيح الله منصوري على ما يب</w:t>
      </w:r>
      <w:r>
        <w:rPr>
          <w:rFonts w:hint="cs"/>
          <w:sz w:val="28"/>
          <w:rtl/>
        </w:rPr>
        <w:t>دو قد ألّف كتابه البالغ 600 صفحة</w:t>
      </w:r>
      <w:r w:rsidRPr="00DD73FA">
        <w:rPr>
          <w:rFonts w:hint="cs"/>
          <w:sz w:val="28"/>
          <w:rtl/>
        </w:rPr>
        <w:t xml:space="preserve"> كتفصيل لهذه الصفحات العشرة (انظر: </w:t>
      </w:r>
      <w:r>
        <w:rPr>
          <w:rFonts w:hint="cs"/>
          <w:sz w:val="28"/>
          <w:rtl/>
        </w:rPr>
        <w:t>المصدر السابق:</w:t>
      </w:r>
      <w:r w:rsidRPr="00DD73FA">
        <w:rPr>
          <w:rFonts w:hint="cs"/>
          <w:sz w:val="28"/>
          <w:rtl/>
        </w:rPr>
        <w:t xml:space="preserve"> 436).</w:t>
      </w:r>
    </w:p>
    <w:p w:rsidR="000139C1" w:rsidRPr="00DD73FA" w:rsidRDefault="000139C1" w:rsidP="000B0AF4">
      <w:pPr>
        <w:pStyle w:val="EndnoteText"/>
        <w:spacing w:line="300" w:lineRule="exact"/>
        <w:ind w:firstLine="0"/>
        <w:rPr>
          <w:sz w:val="28"/>
          <w:rtl/>
        </w:rPr>
      </w:pPr>
      <w:r>
        <w:rPr>
          <w:rFonts w:hint="cs"/>
          <w:sz w:val="28"/>
          <w:rtl/>
        </w:rPr>
        <w:t>والملفت للانتباه ـ بناء</w:t>
      </w:r>
      <w:r w:rsidRPr="00DD73FA">
        <w:rPr>
          <w:rFonts w:hint="cs"/>
          <w:sz w:val="28"/>
          <w:rtl/>
        </w:rPr>
        <w:t xml:space="preserve"> على بعض الروايات ـ أنّ كتاب (مغز متفك</w:t>
      </w:r>
      <w:r>
        <w:rPr>
          <w:rFonts w:hint="cs"/>
          <w:sz w:val="28"/>
          <w:rtl/>
        </w:rPr>
        <w:t>ّ</w:t>
      </w:r>
      <w:r w:rsidRPr="00DD73FA">
        <w:rPr>
          <w:rFonts w:hint="cs"/>
          <w:sz w:val="28"/>
          <w:rtl/>
        </w:rPr>
        <w:t>ر جهان شيعة) قد طبع حتى منتصف عام 1365</w:t>
      </w:r>
      <w:r>
        <w:rPr>
          <w:rFonts w:hint="cs"/>
          <w:sz w:val="28"/>
          <w:rtl/>
        </w:rPr>
        <w:t>هـ.ش</w:t>
      </w:r>
      <w:r w:rsidRPr="00DD73FA">
        <w:rPr>
          <w:rFonts w:hint="cs"/>
          <w:sz w:val="28"/>
          <w:rtl/>
        </w:rPr>
        <w:t xml:space="preserve"> عشر مرات، وبلغ مجموع عدد النسخ المطبوعة لهذا الكتاب طوال هذه المدة 28 ألف نسخة (</w:t>
      </w:r>
      <w:r>
        <w:rPr>
          <w:rFonts w:hint="cs"/>
          <w:sz w:val="28"/>
          <w:rtl/>
        </w:rPr>
        <w:t>المصدر السابق:</w:t>
      </w:r>
      <w:r w:rsidRPr="00DD73FA">
        <w:rPr>
          <w:rFonts w:hint="cs"/>
          <w:sz w:val="28"/>
          <w:rtl/>
        </w:rPr>
        <w:t xml:space="preserve"> 349)</w:t>
      </w:r>
      <w:r>
        <w:rPr>
          <w:rFonts w:hint="cs"/>
          <w:sz w:val="28"/>
          <w:rtl/>
        </w:rPr>
        <w:t>.</w:t>
      </w:r>
      <w:r w:rsidRPr="00DD73FA">
        <w:rPr>
          <w:rFonts w:hint="cs"/>
          <w:sz w:val="28"/>
          <w:rtl/>
        </w:rPr>
        <w:t xml:space="preserve"> وأما الآن حيث نعمل على تسويد هذه الصفحات فإنّ الله يعلم كم بلغ عدد النسخ المطبوعة والمنشورة من هذا الكتاب المشحون بالهرج والمرج</w:t>
      </w:r>
      <w:r>
        <w:rPr>
          <w:rFonts w:hint="cs"/>
          <w:sz w:val="28"/>
          <w:rtl/>
        </w:rPr>
        <w:t>،</w:t>
      </w:r>
      <w:r w:rsidRPr="00DD73FA">
        <w:rPr>
          <w:rFonts w:hint="cs"/>
          <w:sz w:val="28"/>
          <w:rtl/>
        </w:rPr>
        <w:t xml:space="preserve"> والمفعم بالوضع والدّس والتزوير، والله يعلم أيضاً مدى التشويش الذي تركته على الذهنية ال</w:t>
      </w:r>
      <w:r>
        <w:rPr>
          <w:rFonts w:hint="cs"/>
          <w:sz w:val="28"/>
          <w:rtl/>
        </w:rPr>
        <w:t>ثقافيّ</w:t>
      </w:r>
      <w:r w:rsidRPr="00DD73FA">
        <w:rPr>
          <w:rFonts w:hint="cs"/>
          <w:sz w:val="28"/>
          <w:rtl/>
        </w:rPr>
        <w:t>ة السائدة في المجتمع</w:t>
      </w:r>
      <w:r>
        <w:rPr>
          <w:rFonts w:hint="cs"/>
          <w:sz w:val="28"/>
          <w:rtl/>
        </w:rPr>
        <w:t>.</w:t>
      </w:r>
    </w:p>
    <w:p w:rsidR="000139C1" w:rsidRPr="00DD73FA" w:rsidRDefault="000139C1" w:rsidP="000B0AF4">
      <w:pPr>
        <w:pStyle w:val="EndnoteText"/>
        <w:spacing w:line="300" w:lineRule="exact"/>
        <w:ind w:firstLine="0"/>
        <w:rPr>
          <w:sz w:val="28"/>
          <w:rtl/>
        </w:rPr>
      </w:pPr>
      <w:r w:rsidRPr="00DD73FA">
        <w:rPr>
          <w:rFonts w:hint="cs"/>
          <w:sz w:val="28"/>
          <w:rtl/>
        </w:rPr>
        <w:t>وحيث كان ذبيح الله منصوري على هذه الشاكلة، وكتابه (مغز متفك</w:t>
      </w:r>
      <w:r>
        <w:rPr>
          <w:rFonts w:hint="cs"/>
          <w:sz w:val="28"/>
          <w:rtl/>
        </w:rPr>
        <w:t>ّ</w:t>
      </w:r>
      <w:r w:rsidRPr="00DD73FA">
        <w:rPr>
          <w:rFonts w:hint="cs"/>
          <w:sz w:val="28"/>
          <w:rtl/>
        </w:rPr>
        <w:t>ر جهان شيعة) على هذه الصفة</w:t>
      </w:r>
      <w:r>
        <w:rPr>
          <w:rFonts w:hint="cs"/>
          <w:sz w:val="28"/>
          <w:rtl/>
        </w:rPr>
        <w:t>،</w:t>
      </w:r>
      <w:r w:rsidRPr="00DD73FA">
        <w:rPr>
          <w:rFonts w:hint="cs"/>
          <w:sz w:val="28"/>
          <w:rtl/>
        </w:rPr>
        <w:t xml:space="preserve"> التي يظهر تأثير الخيال القصصي الجامح بادياً حت</w:t>
      </w:r>
      <w:r>
        <w:rPr>
          <w:rFonts w:hint="cs"/>
          <w:sz w:val="28"/>
          <w:rtl/>
        </w:rPr>
        <w:t>ّ</w:t>
      </w:r>
      <w:r w:rsidRPr="00DD73FA">
        <w:rPr>
          <w:rFonts w:hint="cs"/>
          <w:sz w:val="28"/>
          <w:rtl/>
        </w:rPr>
        <w:t>ى على سطوره الأولى</w:t>
      </w:r>
      <w:r>
        <w:rPr>
          <w:rFonts w:hint="cs"/>
          <w:sz w:val="28"/>
          <w:rtl/>
        </w:rPr>
        <w:t>،</w:t>
      </w:r>
      <w:r w:rsidRPr="00DD73FA">
        <w:rPr>
          <w:rFonts w:hint="cs"/>
          <w:sz w:val="28"/>
          <w:rtl/>
        </w:rPr>
        <w:t xml:space="preserve"> كيف أمكن لع</w:t>
      </w:r>
      <w:r>
        <w:rPr>
          <w:rFonts w:hint="cs"/>
          <w:sz w:val="28"/>
          <w:rtl/>
        </w:rPr>
        <w:t>َ</w:t>
      </w:r>
      <w:r w:rsidRPr="00DD73FA">
        <w:rPr>
          <w:rFonts w:hint="cs"/>
          <w:sz w:val="28"/>
          <w:rtl/>
        </w:rPr>
        <w:t>ل</w:t>
      </w:r>
      <w:r>
        <w:rPr>
          <w:rFonts w:hint="cs"/>
          <w:sz w:val="28"/>
          <w:rtl/>
        </w:rPr>
        <w:t>َ</w:t>
      </w:r>
      <w:r w:rsidRPr="00DD73FA">
        <w:rPr>
          <w:rFonts w:hint="cs"/>
          <w:sz w:val="28"/>
          <w:rtl/>
        </w:rPr>
        <w:t>م بصير وفذ</w:t>
      </w:r>
      <w:r>
        <w:rPr>
          <w:rFonts w:hint="cs"/>
          <w:sz w:val="28"/>
          <w:rtl/>
        </w:rPr>
        <w:t>ّ</w:t>
      </w:r>
      <w:r w:rsidRPr="00DD73FA">
        <w:rPr>
          <w:rFonts w:hint="cs"/>
          <w:sz w:val="28"/>
          <w:rtl/>
        </w:rPr>
        <w:t xml:space="preserve"> مثل</w:t>
      </w:r>
      <w:r>
        <w:rPr>
          <w:rFonts w:hint="cs"/>
          <w:sz w:val="28"/>
          <w:rtl/>
        </w:rPr>
        <w:t>:</w:t>
      </w:r>
      <w:r w:rsidRPr="00DD73FA">
        <w:rPr>
          <w:rFonts w:hint="cs"/>
          <w:sz w:val="28"/>
          <w:rtl/>
        </w:rPr>
        <w:t xml:space="preserve"> المحق</w:t>
      </w:r>
      <w:r>
        <w:rPr>
          <w:rFonts w:hint="cs"/>
          <w:sz w:val="28"/>
          <w:rtl/>
        </w:rPr>
        <w:t>ِّ</w:t>
      </w:r>
      <w:r w:rsidRPr="00DD73FA">
        <w:rPr>
          <w:rFonts w:hint="cs"/>
          <w:sz w:val="28"/>
          <w:rtl/>
        </w:rPr>
        <w:t>ق الشوشتري، أن يأخذه على محمل الجدّ؟!</w:t>
      </w:r>
    </w:p>
    <w:p w:rsidR="000139C1" w:rsidRPr="00DD73FA" w:rsidRDefault="000139C1" w:rsidP="000B0AF4">
      <w:pPr>
        <w:pStyle w:val="EndnoteText"/>
        <w:spacing w:line="300" w:lineRule="exact"/>
        <w:ind w:firstLine="0"/>
        <w:rPr>
          <w:sz w:val="28"/>
          <w:rtl/>
        </w:rPr>
      </w:pPr>
      <w:r w:rsidRPr="00DD73FA">
        <w:rPr>
          <w:rFonts w:hint="cs"/>
          <w:sz w:val="28"/>
          <w:rtl/>
        </w:rPr>
        <w:t>لقد أطنبنا في الكلام، غير أنّ مناسبة المقام وضرورة تبيين المرام هي التي ألجأتنا</w:t>
      </w:r>
      <w:r>
        <w:rPr>
          <w:rFonts w:hint="cs"/>
          <w:sz w:val="28"/>
          <w:rtl/>
        </w:rPr>
        <w:t xml:space="preserve"> إلى </w:t>
      </w:r>
      <w:r w:rsidRPr="00DD73FA">
        <w:rPr>
          <w:rFonts w:hint="cs"/>
          <w:sz w:val="28"/>
          <w:rtl/>
        </w:rPr>
        <w:t xml:space="preserve">هذه الإطالة، </w:t>
      </w:r>
      <w:r>
        <w:rPr>
          <w:rFonts w:hint="cs"/>
          <w:sz w:val="28"/>
          <w:rtl/>
        </w:rPr>
        <w:t>وخاصّ</w:t>
      </w:r>
      <w:r w:rsidRPr="00DD73FA">
        <w:rPr>
          <w:rFonts w:hint="cs"/>
          <w:sz w:val="28"/>
          <w:rtl/>
        </w:rPr>
        <w:t>ة أنّ مربط الكلام يدور حول هذه الاضطرابات التي تجعل عبارة حكيم نيشابور قريبة من الحقيقة</w:t>
      </w:r>
      <w:r>
        <w:rPr>
          <w:rFonts w:hint="cs"/>
          <w:sz w:val="28"/>
          <w:rtl/>
        </w:rPr>
        <w:t>،</w:t>
      </w:r>
      <w:r w:rsidRPr="00DD73FA">
        <w:rPr>
          <w:rFonts w:hint="cs"/>
          <w:sz w:val="28"/>
          <w:rtl/>
        </w:rPr>
        <w:t xml:space="preserve"> إذ قال: </w:t>
      </w:r>
      <w:r w:rsidRPr="00FA40E8">
        <w:rPr>
          <w:rFonts w:hint="eastAsia"/>
          <w:sz w:val="24"/>
          <w:szCs w:val="24"/>
          <w:rtl/>
        </w:rPr>
        <w:t>«</w:t>
      </w:r>
      <w:r w:rsidRPr="00DD73FA">
        <w:rPr>
          <w:rFonts w:hint="cs"/>
          <w:sz w:val="28"/>
          <w:rtl/>
        </w:rPr>
        <w:t>إنّ قوتنا الغالب هو الشائعات، وصلب ثقافتنا حج</w:t>
      </w:r>
      <w:r>
        <w:rPr>
          <w:rFonts w:hint="cs"/>
          <w:sz w:val="28"/>
          <w:rtl/>
        </w:rPr>
        <w:t>ّ</w:t>
      </w:r>
      <w:r w:rsidRPr="00DD73FA">
        <w:rPr>
          <w:rFonts w:hint="cs"/>
          <w:sz w:val="28"/>
          <w:rtl/>
        </w:rPr>
        <w:t>ية</w:t>
      </w:r>
      <w:r w:rsidRPr="00DD73FA">
        <w:rPr>
          <w:rFonts w:hint="cs"/>
          <w:color w:val="FF0000"/>
          <w:sz w:val="28"/>
          <w:rtl/>
        </w:rPr>
        <w:t xml:space="preserve"> </w:t>
      </w:r>
      <w:r w:rsidRPr="00DD73FA">
        <w:rPr>
          <w:rFonts w:hint="cs"/>
          <w:sz w:val="28"/>
          <w:rtl/>
        </w:rPr>
        <w:t>الظنون</w:t>
      </w:r>
      <w:r w:rsidRPr="00FA40E8">
        <w:rPr>
          <w:rFonts w:hint="eastAsia"/>
          <w:sz w:val="24"/>
          <w:szCs w:val="24"/>
          <w:rtl/>
        </w:rPr>
        <w:t>»</w:t>
      </w:r>
      <w:r w:rsidRPr="00DD73FA">
        <w:rPr>
          <w:rFonts w:hint="cs"/>
          <w:sz w:val="28"/>
          <w:rtl/>
        </w:rPr>
        <w:t xml:space="preserve"> (بخارا</w:t>
      </w:r>
      <w:r>
        <w:rPr>
          <w:rFonts w:hint="cs"/>
          <w:sz w:val="28"/>
          <w:rtl/>
        </w:rPr>
        <w:t>،</w:t>
      </w:r>
      <w:r w:rsidRPr="00280FE9">
        <w:rPr>
          <w:rFonts w:hint="cs"/>
          <w:sz w:val="28"/>
          <w:rtl/>
        </w:rPr>
        <w:t xml:space="preserve"> </w:t>
      </w:r>
      <w:r w:rsidRPr="00DD73FA">
        <w:rPr>
          <w:rFonts w:hint="cs"/>
          <w:sz w:val="28"/>
          <w:rtl/>
        </w:rPr>
        <w:t>العدد 71</w:t>
      </w:r>
      <w:r>
        <w:rPr>
          <w:rFonts w:hint="cs"/>
          <w:sz w:val="28"/>
          <w:rtl/>
        </w:rPr>
        <w:t xml:space="preserve">: </w:t>
      </w:r>
      <w:r w:rsidRPr="00DD73FA">
        <w:rPr>
          <w:rFonts w:hint="cs"/>
          <w:sz w:val="28"/>
          <w:rtl/>
        </w:rPr>
        <w:t>60، خرداد ـ شهريور، 1388</w:t>
      </w:r>
      <w:r>
        <w:rPr>
          <w:rFonts w:hint="cs"/>
          <w:sz w:val="28"/>
          <w:rtl/>
        </w:rPr>
        <w:t>هـ.ش</w:t>
      </w:r>
      <w:r w:rsidRPr="00DD73FA">
        <w:rPr>
          <w:rFonts w:hint="cs"/>
          <w:sz w:val="28"/>
          <w:rtl/>
        </w:rPr>
        <w:t xml:space="preserve">). </w:t>
      </w:r>
    </w:p>
  </w:endnote>
  <w:endnote w:id="290">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 xml:space="preserve">إنّ الشكوك التي تحوم حول وجود </w:t>
      </w:r>
      <w:r>
        <w:rPr>
          <w:rFonts w:hint="cs"/>
          <w:sz w:val="28"/>
          <w:rtl/>
        </w:rPr>
        <w:t>(</w:t>
      </w:r>
      <w:r w:rsidRPr="00DD73FA">
        <w:rPr>
          <w:rFonts w:hint="cs"/>
          <w:sz w:val="28"/>
          <w:rtl/>
        </w:rPr>
        <w:t>جابر</w:t>
      </w:r>
      <w:r>
        <w:rPr>
          <w:rFonts w:hint="cs"/>
          <w:sz w:val="28"/>
          <w:rtl/>
        </w:rPr>
        <w:t>)</w:t>
      </w:r>
      <w:r w:rsidRPr="00DD73FA">
        <w:rPr>
          <w:rFonts w:hint="cs"/>
          <w:sz w:val="28"/>
          <w:rtl/>
        </w:rPr>
        <w:t xml:space="preserve"> أو عدمه تعود في الحد</w:t>
      </w:r>
      <w:r>
        <w:rPr>
          <w:rFonts w:hint="cs"/>
          <w:sz w:val="28"/>
          <w:rtl/>
        </w:rPr>
        <w:t>ّ</w:t>
      </w:r>
      <w:r w:rsidRPr="00DD73FA">
        <w:rPr>
          <w:rFonts w:hint="cs"/>
          <w:sz w:val="28"/>
          <w:rtl/>
        </w:rPr>
        <w:t xml:space="preserve"> الأدنى</w:t>
      </w:r>
      <w:r>
        <w:rPr>
          <w:rFonts w:hint="cs"/>
          <w:sz w:val="28"/>
          <w:rtl/>
        </w:rPr>
        <w:t xml:space="preserve"> إلى </w:t>
      </w:r>
      <w:r w:rsidRPr="00DD73FA">
        <w:rPr>
          <w:rFonts w:hint="cs"/>
          <w:sz w:val="28"/>
          <w:rtl/>
        </w:rPr>
        <w:t>القرن الهجري الرابع. فقد ذهب أبو سليمان ال</w:t>
      </w:r>
      <w:r>
        <w:rPr>
          <w:rFonts w:hint="cs"/>
          <w:sz w:val="28"/>
          <w:rtl/>
        </w:rPr>
        <w:t>منطقيّ السجستاني</w:t>
      </w:r>
      <w:r w:rsidRPr="00DD73FA">
        <w:rPr>
          <w:rFonts w:hint="cs"/>
          <w:sz w:val="28"/>
          <w:rtl/>
        </w:rPr>
        <w:t>(370 أو 390</w:t>
      </w:r>
      <w:r>
        <w:rPr>
          <w:rFonts w:hint="cs"/>
          <w:sz w:val="28"/>
          <w:rtl/>
        </w:rPr>
        <w:t>هـ</w:t>
      </w:r>
      <w:r w:rsidRPr="00DD73FA">
        <w:rPr>
          <w:rFonts w:hint="cs"/>
          <w:sz w:val="28"/>
          <w:rtl/>
        </w:rPr>
        <w:t>)</w:t>
      </w:r>
      <w:r>
        <w:rPr>
          <w:rFonts w:hint="cs"/>
          <w:sz w:val="28"/>
          <w:rtl/>
        </w:rPr>
        <w:t xml:space="preserve"> إلى </w:t>
      </w:r>
      <w:r w:rsidRPr="00DD73FA">
        <w:rPr>
          <w:rFonts w:hint="cs"/>
          <w:sz w:val="28"/>
          <w:rtl/>
        </w:rPr>
        <w:t>التشكيك في نسبة تأليف مجموعة من الكتب</w:t>
      </w:r>
      <w:r>
        <w:rPr>
          <w:rFonts w:hint="cs"/>
          <w:sz w:val="28"/>
          <w:rtl/>
        </w:rPr>
        <w:t xml:space="preserve"> إلى (</w:t>
      </w:r>
      <w:r w:rsidRPr="00DD73FA">
        <w:rPr>
          <w:rFonts w:hint="cs"/>
          <w:sz w:val="28"/>
          <w:rtl/>
        </w:rPr>
        <w:t>جابر</w:t>
      </w:r>
      <w:r>
        <w:rPr>
          <w:rFonts w:hint="cs"/>
          <w:sz w:val="28"/>
          <w:rtl/>
        </w:rPr>
        <w:t>)</w:t>
      </w:r>
      <w:r w:rsidRPr="00DD73FA">
        <w:rPr>
          <w:rFonts w:hint="cs"/>
          <w:sz w:val="28"/>
          <w:rtl/>
        </w:rPr>
        <w:t>، وقال بأنّ مؤل</w:t>
      </w:r>
      <w:r>
        <w:rPr>
          <w:rFonts w:hint="cs"/>
          <w:sz w:val="28"/>
          <w:rtl/>
        </w:rPr>
        <w:t>ِّ</w:t>
      </w:r>
      <w:r w:rsidRPr="00DD73FA">
        <w:rPr>
          <w:rFonts w:hint="cs"/>
          <w:sz w:val="28"/>
          <w:rtl/>
        </w:rPr>
        <w:t>فها ال</w:t>
      </w:r>
      <w:r>
        <w:rPr>
          <w:rFonts w:hint="cs"/>
          <w:sz w:val="28"/>
          <w:rtl/>
        </w:rPr>
        <w:t>حقيقيّ</w:t>
      </w:r>
      <w:r w:rsidRPr="00DD73FA">
        <w:rPr>
          <w:rFonts w:hint="cs"/>
          <w:sz w:val="28"/>
          <w:rtl/>
        </w:rPr>
        <w:t xml:space="preserve"> رجل اسمه (حسن بن نكد الموصلي)</w:t>
      </w:r>
      <w:r>
        <w:rPr>
          <w:rFonts w:hint="cs"/>
          <w:sz w:val="28"/>
          <w:rtl/>
        </w:rPr>
        <w:t>،</w:t>
      </w:r>
      <w:r w:rsidRPr="00DD73FA">
        <w:rPr>
          <w:rFonts w:hint="cs"/>
          <w:sz w:val="28"/>
          <w:rtl/>
        </w:rPr>
        <w:t xml:space="preserve"> كانت تربطه به معرفة شخصية. كما ذكر ابن النديم ـ الذي أل</w:t>
      </w:r>
      <w:r>
        <w:rPr>
          <w:rFonts w:hint="cs"/>
          <w:sz w:val="28"/>
          <w:rtl/>
        </w:rPr>
        <w:t>َّ</w:t>
      </w:r>
      <w:r w:rsidRPr="00DD73FA">
        <w:rPr>
          <w:rFonts w:hint="cs"/>
          <w:sz w:val="28"/>
          <w:rtl/>
        </w:rPr>
        <w:t>ف فهرسته عام 377</w:t>
      </w:r>
      <w:r>
        <w:rPr>
          <w:rFonts w:hint="cs"/>
          <w:sz w:val="28"/>
          <w:rtl/>
        </w:rPr>
        <w:t>هـ</w:t>
      </w:r>
      <w:r w:rsidRPr="00DD73FA">
        <w:rPr>
          <w:rFonts w:hint="cs"/>
          <w:sz w:val="28"/>
          <w:rtl/>
        </w:rPr>
        <w:t xml:space="preserve"> ـ </w:t>
      </w:r>
      <w:r>
        <w:rPr>
          <w:rFonts w:hint="cs"/>
          <w:sz w:val="28"/>
          <w:rtl/>
        </w:rPr>
        <w:t xml:space="preserve">أنّ </w:t>
      </w:r>
      <w:r w:rsidRPr="00DD73FA">
        <w:rPr>
          <w:rFonts w:hint="cs"/>
          <w:sz w:val="28"/>
          <w:rtl/>
        </w:rPr>
        <w:t>(جماعة من أهل العلم وأكابر الورّاقين) يذهبون</w:t>
      </w:r>
      <w:r>
        <w:rPr>
          <w:rFonts w:hint="cs"/>
          <w:sz w:val="28"/>
          <w:rtl/>
        </w:rPr>
        <w:t xml:space="preserve"> إلى </w:t>
      </w:r>
      <w:r w:rsidRPr="00DD73FA">
        <w:rPr>
          <w:rFonts w:hint="cs"/>
          <w:sz w:val="28"/>
          <w:rtl/>
        </w:rPr>
        <w:t xml:space="preserve">عدم الاعتقاد بوجود </w:t>
      </w:r>
      <w:r>
        <w:rPr>
          <w:rFonts w:hint="cs"/>
          <w:sz w:val="28"/>
          <w:rtl/>
        </w:rPr>
        <w:t>(</w:t>
      </w:r>
      <w:r w:rsidRPr="00DD73FA">
        <w:rPr>
          <w:rFonts w:hint="cs"/>
          <w:sz w:val="28"/>
          <w:rtl/>
        </w:rPr>
        <w:t>جابر</w:t>
      </w:r>
      <w:r>
        <w:rPr>
          <w:rFonts w:hint="cs"/>
          <w:sz w:val="28"/>
          <w:rtl/>
        </w:rPr>
        <w:t>)</w:t>
      </w:r>
      <w:r w:rsidRPr="00DD73FA">
        <w:rPr>
          <w:rFonts w:hint="cs"/>
          <w:sz w:val="28"/>
          <w:rtl/>
        </w:rPr>
        <w:t>. (انظر: دانشنامه جهان إسلام 9: 167</w:t>
      </w:r>
      <w:r>
        <w:rPr>
          <w:rFonts w:hint="cs"/>
          <w:sz w:val="28"/>
          <w:rtl/>
        </w:rPr>
        <w:t>، ط1</w:t>
      </w:r>
      <w:r w:rsidRPr="00DD73FA">
        <w:rPr>
          <w:rFonts w:hint="cs"/>
          <w:sz w:val="28"/>
          <w:rtl/>
        </w:rPr>
        <w:t xml:space="preserve">؛ </w:t>
      </w:r>
      <w:r>
        <w:rPr>
          <w:rFonts w:hint="cs"/>
          <w:sz w:val="28"/>
          <w:rtl/>
        </w:rPr>
        <w:t xml:space="preserve">ابن النديم، </w:t>
      </w:r>
      <w:r w:rsidRPr="00DD73FA">
        <w:rPr>
          <w:rFonts w:hint="cs"/>
          <w:sz w:val="28"/>
          <w:rtl/>
        </w:rPr>
        <w:t>كتاب الفهرست</w:t>
      </w:r>
      <w:r>
        <w:rPr>
          <w:rFonts w:hint="cs"/>
          <w:sz w:val="28"/>
          <w:rtl/>
        </w:rPr>
        <w:t>: 420</w:t>
      </w:r>
      <w:r w:rsidRPr="00DD73FA">
        <w:rPr>
          <w:rFonts w:hint="cs"/>
          <w:sz w:val="28"/>
          <w:rtl/>
        </w:rPr>
        <w:t>، تحقيق: رضا تجدّد).</w:t>
      </w:r>
    </w:p>
  </w:endnote>
  <w:endnote w:id="291">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للأسف الشديد إنّ بعض أهل الفضل لم ي</w:t>
      </w:r>
      <w:r>
        <w:rPr>
          <w:rFonts w:hint="cs"/>
          <w:sz w:val="28"/>
          <w:rtl/>
        </w:rPr>
        <w:t>ُ</w:t>
      </w:r>
      <w:r w:rsidRPr="00DD73FA">
        <w:rPr>
          <w:rFonts w:hint="cs"/>
          <w:sz w:val="28"/>
          <w:rtl/>
        </w:rPr>
        <w:t>ع</w:t>
      </w:r>
      <w:r>
        <w:rPr>
          <w:rFonts w:hint="cs"/>
          <w:sz w:val="28"/>
          <w:rtl/>
        </w:rPr>
        <w:t>ِ</w:t>
      </w:r>
      <w:r w:rsidRPr="00DD73FA">
        <w:rPr>
          <w:rFonts w:hint="cs"/>
          <w:sz w:val="28"/>
          <w:rtl/>
        </w:rPr>
        <w:t>ر</w:t>
      </w:r>
      <w:r>
        <w:rPr>
          <w:rFonts w:hint="cs"/>
          <w:sz w:val="28"/>
          <w:rtl/>
        </w:rPr>
        <w:t>ْ</w:t>
      </w:r>
      <w:r w:rsidRPr="00DD73FA">
        <w:rPr>
          <w:rFonts w:hint="cs"/>
          <w:sz w:val="28"/>
          <w:rtl/>
        </w:rPr>
        <w:t xml:space="preserve"> الاهتمام الكافي لجذور التشكيك في الوجود ال</w:t>
      </w:r>
      <w:r>
        <w:rPr>
          <w:rFonts w:hint="cs"/>
          <w:sz w:val="28"/>
          <w:rtl/>
        </w:rPr>
        <w:t>تاريخيّ</w:t>
      </w:r>
      <w:r w:rsidRPr="00DD73FA">
        <w:rPr>
          <w:rFonts w:hint="cs"/>
          <w:sz w:val="28"/>
          <w:rtl/>
        </w:rPr>
        <w:t xml:space="preserve"> لشخصية </w:t>
      </w:r>
      <w:r>
        <w:rPr>
          <w:rFonts w:hint="cs"/>
          <w:sz w:val="28"/>
          <w:rtl/>
        </w:rPr>
        <w:t>(</w:t>
      </w:r>
      <w:r w:rsidRPr="00DD73FA">
        <w:rPr>
          <w:rFonts w:hint="cs"/>
          <w:sz w:val="28"/>
          <w:rtl/>
        </w:rPr>
        <w:t>جابر</w:t>
      </w:r>
      <w:r>
        <w:rPr>
          <w:rFonts w:hint="cs"/>
          <w:sz w:val="28"/>
          <w:rtl/>
        </w:rPr>
        <w:t>)</w:t>
      </w:r>
      <w:r w:rsidRPr="00DD73FA">
        <w:rPr>
          <w:rFonts w:hint="cs"/>
          <w:sz w:val="28"/>
          <w:rtl/>
        </w:rPr>
        <w:t>، ولم يلتفتوا</w:t>
      </w:r>
      <w:r>
        <w:rPr>
          <w:rFonts w:hint="cs"/>
          <w:sz w:val="28"/>
          <w:rtl/>
        </w:rPr>
        <w:t xml:space="preserve"> إلى </w:t>
      </w:r>
      <w:r w:rsidRPr="00DD73FA">
        <w:rPr>
          <w:rFonts w:hint="cs"/>
          <w:sz w:val="28"/>
          <w:rtl/>
        </w:rPr>
        <w:t xml:space="preserve">صمت المصادر التي كان يجب أن تذكر تاريخ </w:t>
      </w:r>
      <w:r>
        <w:rPr>
          <w:rFonts w:hint="cs"/>
          <w:sz w:val="28"/>
          <w:rtl/>
        </w:rPr>
        <w:t>(</w:t>
      </w:r>
      <w:r w:rsidRPr="00DD73FA">
        <w:rPr>
          <w:rFonts w:hint="cs"/>
          <w:sz w:val="28"/>
          <w:rtl/>
        </w:rPr>
        <w:t>جابر</w:t>
      </w:r>
      <w:r>
        <w:rPr>
          <w:rFonts w:hint="cs"/>
          <w:sz w:val="28"/>
          <w:rtl/>
        </w:rPr>
        <w:t>)،</w:t>
      </w:r>
      <w:r w:rsidRPr="00DD73FA">
        <w:rPr>
          <w:rFonts w:hint="cs"/>
          <w:sz w:val="28"/>
          <w:rtl/>
        </w:rPr>
        <w:t xml:space="preserve"> وكذلك إنكار المنكرين من القدامى، ولم يلتفتوا بشكل</w:t>
      </w:r>
      <w:r>
        <w:rPr>
          <w:rFonts w:hint="cs"/>
          <w:sz w:val="28"/>
          <w:rtl/>
        </w:rPr>
        <w:t>ٍ</w:t>
      </w:r>
      <w:r w:rsidRPr="00DD73FA">
        <w:rPr>
          <w:rFonts w:hint="cs"/>
          <w:sz w:val="28"/>
          <w:rtl/>
        </w:rPr>
        <w:t xml:space="preserve"> صحيح</w:t>
      </w:r>
      <w:r>
        <w:rPr>
          <w:rFonts w:hint="cs"/>
          <w:sz w:val="28"/>
          <w:rtl/>
        </w:rPr>
        <w:t xml:space="preserve"> إلى </w:t>
      </w:r>
      <w:r w:rsidRPr="00DD73FA">
        <w:rPr>
          <w:rFonts w:hint="cs"/>
          <w:sz w:val="28"/>
          <w:rtl/>
        </w:rPr>
        <w:t>الاضطراب الكبير في التراث المنسوب</w:t>
      </w:r>
      <w:r>
        <w:rPr>
          <w:rFonts w:hint="cs"/>
          <w:sz w:val="28"/>
          <w:rtl/>
        </w:rPr>
        <w:t xml:space="preserve"> إلى (</w:t>
      </w:r>
      <w:r w:rsidRPr="00DD73FA">
        <w:rPr>
          <w:rFonts w:hint="cs"/>
          <w:sz w:val="28"/>
          <w:rtl/>
        </w:rPr>
        <w:t>جابر</w:t>
      </w:r>
      <w:r>
        <w:rPr>
          <w:rFonts w:hint="cs"/>
          <w:sz w:val="28"/>
          <w:rtl/>
        </w:rPr>
        <w:t>)،</w:t>
      </w:r>
      <w:r w:rsidRPr="00DD73FA">
        <w:rPr>
          <w:rFonts w:hint="cs"/>
          <w:sz w:val="28"/>
          <w:rtl/>
        </w:rPr>
        <w:t xml:space="preserve"> وعدم انسجامها مع الأطر ال</w:t>
      </w:r>
      <w:r>
        <w:rPr>
          <w:rFonts w:hint="cs"/>
          <w:sz w:val="28"/>
          <w:rtl/>
        </w:rPr>
        <w:t>تاريخيّ</w:t>
      </w:r>
      <w:r w:rsidRPr="00DD73FA">
        <w:rPr>
          <w:rFonts w:hint="cs"/>
          <w:sz w:val="28"/>
          <w:rtl/>
        </w:rPr>
        <w:t>ة المدعاة ل</w:t>
      </w:r>
      <w:r>
        <w:rPr>
          <w:rFonts w:hint="cs"/>
          <w:sz w:val="28"/>
          <w:rtl/>
        </w:rPr>
        <w:t>ـ (</w:t>
      </w:r>
      <w:r w:rsidRPr="00DD73FA">
        <w:rPr>
          <w:rFonts w:hint="cs"/>
          <w:sz w:val="28"/>
          <w:rtl/>
        </w:rPr>
        <w:t>جابر</w:t>
      </w:r>
      <w:r>
        <w:rPr>
          <w:rFonts w:hint="cs"/>
          <w:sz w:val="28"/>
          <w:rtl/>
        </w:rPr>
        <w:t>)</w:t>
      </w:r>
      <w:r w:rsidRPr="00DD73FA">
        <w:rPr>
          <w:rFonts w:hint="cs"/>
          <w:sz w:val="28"/>
          <w:rtl/>
        </w:rPr>
        <w:t>.</w:t>
      </w:r>
    </w:p>
    <w:p w:rsidR="000139C1" w:rsidRPr="00DD73FA" w:rsidRDefault="000139C1" w:rsidP="000B0AF4">
      <w:pPr>
        <w:pStyle w:val="EndnoteText"/>
        <w:spacing w:line="300" w:lineRule="exact"/>
        <w:ind w:firstLine="0"/>
        <w:rPr>
          <w:sz w:val="28"/>
          <w:rtl/>
        </w:rPr>
      </w:pPr>
      <w:r w:rsidRPr="00DD73FA">
        <w:rPr>
          <w:rFonts w:hint="cs"/>
          <w:sz w:val="28"/>
          <w:rtl/>
        </w:rPr>
        <w:t>ومن الأمور المدرجة في خانة هذا التسامح نجد الدكتور زكي نجيب محمود المصري يقتحم ساحة المعركة ال</w:t>
      </w:r>
      <w:r>
        <w:rPr>
          <w:rFonts w:hint="cs"/>
          <w:sz w:val="28"/>
          <w:rtl/>
        </w:rPr>
        <w:t>ثقافيّ</w:t>
      </w:r>
      <w:r w:rsidRPr="00DD73FA">
        <w:rPr>
          <w:rFonts w:hint="cs"/>
          <w:sz w:val="28"/>
          <w:rtl/>
        </w:rPr>
        <w:t>ة مرتجزاً، وهو يُذك</w:t>
      </w:r>
      <w:r>
        <w:rPr>
          <w:rFonts w:hint="cs"/>
          <w:sz w:val="28"/>
          <w:rtl/>
        </w:rPr>
        <w:t>ِّ</w:t>
      </w:r>
      <w:r w:rsidRPr="00DD73FA">
        <w:rPr>
          <w:rFonts w:hint="cs"/>
          <w:sz w:val="28"/>
          <w:rtl/>
        </w:rPr>
        <w:t>ر بأنّ الذين ينكرون الوجود ال</w:t>
      </w:r>
      <w:r>
        <w:rPr>
          <w:rFonts w:hint="cs"/>
          <w:sz w:val="28"/>
          <w:rtl/>
        </w:rPr>
        <w:t>تاريخيّ</w:t>
      </w:r>
      <w:r w:rsidRPr="00DD73FA">
        <w:rPr>
          <w:rFonts w:hint="cs"/>
          <w:sz w:val="28"/>
          <w:rtl/>
        </w:rPr>
        <w:t xml:space="preserve"> لجابر بن حيان هم من الذين يستكثرون عليه نبوغه وعبقريّته ال</w:t>
      </w:r>
      <w:r>
        <w:rPr>
          <w:rFonts w:hint="cs"/>
          <w:sz w:val="28"/>
          <w:rtl/>
        </w:rPr>
        <w:t>فكريّ</w:t>
      </w:r>
      <w:r w:rsidRPr="00DD73FA">
        <w:rPr>
          <w:rFonts w:hint="cs"/>
          <w:sz w:val="28"/>
          <w:rtl/>
        </w:rPr>
        <w:t xml:space="preserve">ة الفذّة التي تجاوزت كلّ الحدود، وحيث </w:t>
      </w:r>
      <w:r>
        <w:rPr>
          <w:rFonts w:hint="cs"/>
          <w:sz w:val="28"/>
          <w:rtl/>
        </w:rPr>
        <w:t>إ</w:t>
      </w:r>
      <w:r w:rsidRPr="00DD73FA">
        <w:rPr>
          <w:rFonts w:hint="cs"/>
          <w:sz w:val="28"/>
          <w:rtl/>
        </w:rPr>
        <w:t>نها تخطّت حدودها ال</w:t>
      </w:r>
      <w:r>
        <w:rPr>
          <w:rFonts w:hint="cs"/>
          <w:sz w:val="28"/>
          <w:rtl/>
        </w:rPr>
        <w:t>طبيعيّ</w:t>
      </w:r>
      <w:r w:rsidRPr="00DD73FA">
        <w:rPr>
          <w:rFonts w:hint="cs"/>
          <w:sz w:val="28"/>
          <w:rtl/>
        </w:rPr>
        <w:t>ة لم يكن لهم بدّ</w:t>
      </w:r>
      <w:r>
        <w:rPr>
          <w:rFonts w:hint="cs"/>
          <w:sz w:val="28"/>
          <w:rtl/>
        </w:rPr>
        <w:t>ٌ</w:t>
      </w:r>
      <w:r w:rsidRPr="00DD73FA">
        <w:rPr>
          <w:rFonts w:hint="cs"/>
          <w:sz w:val="28"/>
          <w:rtl/>
        </w:rPr>
        <w:t xml:space="preserve"> سوى اعتباره أسطورة من صنع الخيال الجامح للمتقدّمين (تحليلي </w:t>
      </w:r>
      <w:r>
        <w:rPr>
          <w:rFonts w:hint="cs"/>
          <w:sz w:val="28"/>
          <w:rtl/>
        </w:rPr>
        <w:t>أز آراي</w:t>
      </w:r>
      <w:r w:rsidRPr="00DD73FA">
        <w:rPr>
          <w:rFonts w:hint="cs"/>
          <w:sz w:val="28"/>
          <w:rtl/>
        </w:rPr>
        <w:t xml:space="preserve"> جابر بن حيّان</w:t>
      </w:r>
      <w:r>
        <w:rPr>
          <w:rFonts w:hint="cs"/>
          <w:sz w:val="28"/>
          <w:rtl/>
        </w:rPr>
        <w:t>: 15</w:t>
      </w:r>
      <w:r w:rsidRPr="00DD73FA">
        <w:rPr>
          <w:rFonts w:hint="cs"/>
          <w:sz w:val="28"/>
          <w:rtl/>
        </w:rPr>
        <w:t>، نقله</w:t>
      </w:r>
      <w:r>
        <w:rPr>
          <w:rFonts w:hint="cs"/>
          <w:sz w:val="28"/>
          <w:rtl/>
        </w:rPr>
        <w:t xml:space="preserve"> إلى </w:t>
      </w:r>
      <w:r w:rsidRPr="00DD73FA">
        <w:rPr>
          <w:rFonts w:hint="cs"/>
          <w:sz w:val="28"/>
          <w:rtl/>
        </w:rPr>
        <w:t>ال</w:t>
      </w:r>
      <w:r>
        <w:rPr>
          <w:rFonts w:hint="cs"/>
          <w:sz w:val="28"/>
          <w:rtl/>
        </w:rPr>
        <w:t>فارسيّ</w:t>
      </w:r>
      <w:r w:rsidRPr="00DD73FA">
        <w:rPr>
          <w:rFonts w:hint="cs"/>
          <w:sz w:val="28"/>
          <w:rtl/>
        </w:rPr>
        <w:t xml:space="preserve">ة: حميد رضا شيخي، مشهد، بنياد بجوهشهاي </w:t>
      </w:r>
      <w:r>
        <w:rPr>
          <w:rFonts w:hint="cs"/>
          <w:sz w:val="28"/>
          <w:rtl/>
        </w:rPr>
        <w:t>إسلامي</w:t>
      </w:r>
      <w:r w:rsidRPr="00DD73FA">
        <w:rPr>
          <w:rFonts w:hint="cs"/>
          <w:sz w:val="28"/>
          <w:rtl/>
        </w:rPr>
        <w:t>، 1368</w:t>
      </w:r>
      <w:r>
        <w:rPr>
          <w:rFonts w:hint="cs"/>
          <w:sz w:val="28"/>
          <w:rtl/>
        </w:rPr>
        <w:t>هـ.ش</w:t>
      </w:r>
      <w:r w:rsidRPr="00DD73FA">
        <w:rPr>
          <w:rFonts w:hint="cs"/>
          <w:sz w:val="28"/>
          <w:rtl/>
        </w:rPr>
        <w:t>).</w:t>
      </w:r>
    </w:p>
    <w:p w:rsidR="000139C1" w:rsidRPr="00DD73FA" w:rsidRDefault="000139C1" w:rsidP="000B0AF4">
      <w:pPr>
        <w:pStyle w:val="EndnoteText"/>
        <w:spacing w:line="300" w:lineRule="exact"/>
        <w:ind w:firstLine="0"/>
        <w:rPr>
          <w:sz w:val="28"/>
          <w:rtl/>
        </w:rPr>
      </w:pPr>
      <w:r w:rsidRPr="00DD73FA">
        <w:rPr>
          <w:rFonts w:hint="cs"/>
          <w:sz w:val="28"/>
          <w:rtl/>
        </w:rPr>
        <w:t>وهناك دفاع</w:t>
      </w:r>
      <w:r>
        <w:rPr>
          <w:rFonts w:hint="cs"/>
          <w:sz w:val="28"/>
          <w:rtl/>
        </w:rPr>
        <w:t>ٌ</w:t>
      </w:r>
      <w:r w:rsidRPr="00DD73FA">
        <w:rPr>
          <w:rFonts w:hint="cs"/>
          <w:sz w:val="28"/>
          <w:rtl/>
        </w:rPr>
        <w:t xml:space="preserve"> أكثر مماشاة</w:t>
      </w:r>
      <w:r>
        <w:rPr>
          <w:rFonts w:hint="cs"/>
          <w:sz w:val="28"/>
          <w:rtl/>
        </w:rPr>
        <w:t>،</w:t>
      </w:r>
      <w:r w:rsidRPr="00DD73FA">
        <w:rPr>
          <w:rFonts w:hint="cs"/>
          <w:sz w:val="28"/>
          <w:rtl/>
        </w:rPr>
        <w:t xml:space="preserve"> ولكن تعوزه الدقة، وهو دفاع الأستاذ المحترم الدكتور السيد حسين نصر ـ دام بقاؤه ـ</w:t>
      </w:r>
      <w:r>
        <w:rPr>
          <w:rFonts w:hint="cs"/>
          <w:sz w:val="28"/>
          <w:rtl/>
        </w:rPr>
        <w:t>؛</w:t>
      </w:r>
      <w:r w:rsidRPr="00DD73FA">
        <w:rPr>
          <w:rFonts w:hint="cs"/>
          <w:sz w:val="28"/>
          <w:rtl/>
        </w:rPr>
        <w:t xml:space="preserve"> إذ يبدو الركام الهائل من (الوثائق ال</w:t>
      </w:r>
      <w:r>
        <w:rPr>
          <w:rFonts w:hint="cs"/>
          <w:sz w:val="28"/>
          <w:rtl/>
        </w:rPr>
        <w:t>تاريخيّ</w:t>
      </w:r>
      <w:r w:rsidRPr="00DD73FA">
        <w:rPr>
          <w:rFonts w:hint="cs"/>
          <w:sz w:val="28"/>
          <w:rtl/>
        </w:rPr>
        <w:t xml:space="preserve">ة، واستشهادات </w:t>
      </w:r>
      <w:r w:rsidRPr="00D1233C">
        <w:rPr>
          <w:rFonts w:hint="cs"/>
          <w:sz w:val="28"/>
          <w:rtl/>
        </w:rPr>
        <w:t>كتاب التذك</w:t>
      </w:r>
      <w:r>
        <w:rPr>
          <w:rFonts w:hint="cs"/>
          <w:sz w:val="28"/>
          <w:rtl/>
        </w:rPr>
        <w:t>ّ</w:t>
      </w:r>
      <w:r w:rsidRPr="00D1233C">
        <w:rPr>
          <w:rFonts w:hint="cs"/>
          <w:sz w:val="28"/>
          <w:rtl/>
        </w:rPr>
        <w:t xml:space="preserve">رات </w:t>
      </w:r>
      <w:r w:rsidRPr="00DD73FA">
        <w:rPr>
          <w:rFonts w:hint="cs"/>
          <w:sz w:val="28"/>
          <w:rtl/>
        </w:rPr>
        <w:t>في القرون التالية) من وجهة نظره على مستوى كبير من الأهم</w:t>
      </w:r>
      <w:r>
        <w:rPr>
          <w:rFonts w:hint="cs"/>
          <w:sz w:val="28"/>
          <w:rtl/>
        </w:rPr>
        <w:t>ّ</w:t>
      </w:r>
      <w:r w:rsidRPr="00DD73FA">
        <w:rPr>
          <w:rFonts w:hint="cs"/>
          <w:sz w:val="28"/>
          <w:rtl/>
        </w:rPr>
        <w:t>ية (انظر: نظر متفك</w:t>
      </w:r>
      <w:r>
        <w:rPr>
          <w:rFonts w:hint="cs"/>
          <w:sz w:val="28"/>
          <w:rtl/>
        </w:rPr>
        <w:t>ّ</w:t>
      </w:r>
      <w:r w:rsidRPr="00DD73FA">
        <w:rPr>
          <w:rFonts w:hint="cs"/>
          <w:sz w:val="28"/>
          <w:rtl/>
        </w:rPr>
        <w:t xml:space="preserve">ران </w:t>
      </w:r>
      <w:r>
        <w:rPr>
          <w:rFonts w:hint="cs"/>
          <w:sz w:val="28"/>
          <w:rtl/>
        </w:rPr>
        <w:t>إسلامي در</w:t>
      </w:r>
      <w:r w:rsidRPr="00DD73FA">
        <w:rPr>
          <w:rFonts w:hint="cs"/>
          <w:sz w:val="28"/>
          <w:rtl/>
        </w:rPr>
        <w:t>باره طبيعت</w:t>
      </w:r>
      <w:r>
        <w:rPr>
          <w:rFonts w:hint="cs"/>
          <w:sz w:val="28"/>
          <w:rtl/>
        </w:rPr>
        <w:t>: 31 ـ 32</w:t>
      </w:r>
      <w:r w:rsidRPr="00DD73FA">
        <w:rPr>
          <w:rFonts w:hint="cs"/>
          <w:sz w:val="28"/>
          <w:rtl/>
        </w:rPr>
        <w:t xml:space="preserve">، </w:t>
      </w:r>
      <w:r>
        <w:rPr>
          <w:rFonts w:hint="cs"/>
          <w:sz w:val="28"/>
          <w:rtl/>
        </w:rPr>
        <w:t>ط3</w:t>
      </w:r>
      <w:r w:rsidRPr="00DD73FA">
        <w:rPr>
          <w:rFonts w:hint="cs"/>
          <w:sz w:val="28"/>
          <w:rtl/>
        </w:rPr>
        <w:t>، خوارزمي،</w:t>
      </w:r>
      <w:r>
        <w:rPr>
          <w:rFonts w:hint="cs"/>
          <w:sz w:val="28"/>
          <w:rtl/>
        </w:rPr>
        <w:t xml:space="preserve"> </w:t>
      </w:r>
      <w:r w:rsidRPr="00DD73FA">
        <w:rPr>
          <w:rFonts w:hint="cs"/>
          <w:sz w:val="28"/>
          <w:rtl/>
        </w:rPr>
        <w:t xml:space="preserve">طهران، </w:t>
      </w:r>
      <w:r>
        <w:rPr>
          <w:rFonts w:hint="cs"/>
          <w:sz w:val="28"/>
          <w:rtl/>
        </w:rPr>
        <w:t>1359هـ.ش</w:t>
      </w:r>
      <w:r w:rsidRPr="00DD73FA">
        <w:rPr>
          <w:rFonts w:hint="cs"/>
          <w:sz w:val="28"/>
          <w:rtl/>
        </w:rPr>
        <w:t>)، وتشك</w:t>
      </w:r>
      <w:r>
        <w:rPr>
          <w:rFonts w:hint="cs"/>
          <w:sz w:val="28"/>
          <w:rtl/>
        </w:rPr>
        <w:t>ِّ</w:t>
      </w:r>
      <w:r w:rsidRPr="00DD73FA">
        <w:rPr>
          <w:rFonts w:hint="cs"/>
          <w:sz w:val="28"/>
          <w:rtl/>
        </w:rPr>
        <w:t>ل سدّاً منيعاً في مواجهة الشكوك المذكورة آنفاً؛ في حين لو أن</w:t>
      </w:r>
      <w:r>
        <w:rPr>
          <w:rFonts w:hint="cs"/>
          <w:sz w:val="28"/>
          <w:rtl/>
        </w:rPr>
        <w:t>ّ</w:t>
      </w:r>
      <w:r w:rsidRPr="00DD73FA">
        <w:rPr>
          <w:rFonts w:hint="cs"/>
          <w:sz w:val="28"/>
          <w:rtl/>
        </w:rPr>
        <w:t>ه دق</w:t>
      </w:r>
      <w:r>
        <w:rPr>
          <w:rFonts w:hint="cs"/>
          <w:sz w:val="28"/>
          <w:rtl/>
        </w:rPr>
        <w:t>َّ</w:t>
      </w:r>
      <w:r w:rsidRPr="00DD73FA">
        <w:rPr>
          <w:rFonts w:hint="cs"/>
          <w:sz w:val="28"/>
          <w:rtl/>
        </w:rPr>
        <w:t>ق ملي</w:t>
      </w:r>
      <w:r>
        <w:rPr>
          <w:rFonts w:hint="cs"/>
          <w:sz w:val="28"/>
          <w:rtl/>
        </w:rPr>
        <w:t>ّ</w:t>
      </w:r>
      <w:r w:rsidRPr="00DD73FA">
        <w:rPr>
          <w:rFonts w:hint="cs"/>
          <w:sz w:val="28"/>
          <w:rtl/>
        </w:rPr>
        <w:t>اً لأدرك بشكل أفضل من</w:t>
      </w:r>
      <w:r>
        <w:rPr>
          <w:rFonts w:hint="cs"/>
          <w:sz w:val="28"/>
          <w:rtl/>
        </w:rPr>
        <w:t>ّ</w:t>
      </w:r>
      <w:r w:rsidRPr="00DD73FA">
        <w:rPr>
          <w:rFonts w:hint="cs"/>
          <w:sz w:val="28"/>
          <w:rtl/>
        </w:rPr>
        <w:t>ا أنّ تلك (الوثائق) وشهادات كتاب التذك</w:t>
      </w:r>
      <w:r>
        <w:rPr>
          <w:rFonts w:hint="cs"/>
          <w:sz w:val="28"/>
          <w:rtl/>
        </w:rPr>
        <w:t>ّ</w:t>
      </w:r>
      <w:r w:rsidRPr="00DD73FA">
        <w:rPr>
          <w:rFonts w:hint="cs"/>
          <w:sz w:val="28"/>
          <w:rtl/>
        </w:rPr>
        <w:t>رات تستند</w:t>
      </w:r>
      <w:r>
        <w:rPr>
          <w:rFonts w:hint="cs"/>
          <w:sz w:val="28"/>
          <w:rtl/>
        </w:rPr>
        <w:t xml:space="preserve"> إلى </w:t>
      </w:r>
      <w:r w:rsidRPr="00DD73FA">
        <w:rPr>
          <w:rFonts w:hint="cs"/>
          <w:sz w:val="28"/>
          <w:rtl/>
        </w:rPr>
        <w:t>تلك النصوص والتراث المنسوب</w:t>
      </w:r>
      <w:r>
        <w:rPr>
          <w:rFonts w:hint="cs"/>
          <w:sz w:val="28"/>
          <w:rtl/>
        </w:rPr>
        <w:t xml:space="preserve"> إلى (</w:t>
      </w:r>
      <w:r w:rsidRPr="00DD73FA">
        <w:rPr>
          <w:rFonts w:hint="cs"/>
          <w:sz w:val="28"/>
          <w:rtl/>
        </w:rPr>
        <w:t>جابر</w:t>
      </w:r>
      <w:r>
        <w:rPr>
          <w:rFonts w:hint="cs"/>
          <w:sz w:val="28"/>
          <w:rtl/>
        </w:rPr>
        <w:t>)</w:t>
      </w:r>
      <w:r w:rsidRPr="00DD73FA">
        <w:rPr>
          <w:rFonts w:hint="cs"/>
          <w:sz w:val="28"/>
          <w:rtl/>
        </w:rPr>
        <w:t>، وهي ليست أسانيد ثابتة ومتينة، وإنما هي أسانيد وصلت إليهم بالوجادة</w:t>
      </w:r>
      <w:r>
        <w:rPr>
          <w:rFonts w:hint="cs"/>
          <w:sz w:val="28"/>
          <w:rtl/>
        </w:rPr>
        <w:t>.</w:t>
      </w:r>
      <w:r w:rsidRPr="00DD73FA">
        <w:rPr>
          <w:rFonts w:hint="cs"/>
          <w:sz w:val="28"/>
          <w:rtl/>
        </w:rPr>
        <w:t xml:space="preserve"> وعليه فحيث كانت فاقدة</w:t>
      </w:r>
      <w:r>
        <w:rPr>
          <w:rFonts w:hint="cs"/>
          <w:sz w:val="28"/>
          <w:rtl/>
        </w:rPr>
        <w:t>ً</w:t>
      </w:r>
      <w:r w:rsidRPr="00DD73FA">
        <w:rPr>
          <w:rFonts w:hint="cs"/>
          <w:sz w:val="28"/>
          <w:rtl/>
        </w:rPr>
        <w:t xml:space="preserve"> للاستقلال يكون الاستناد إليها</w:t>
      </w:r>
      <w:r>
        <w:rPr>
          <w:rFonts w:hint="cs"/>
          <w:sz w:val="28"/>
          <w:rtl/>
        </w:rPr>
        <w:t>؛</w:t>
      </w:r>
      <w:r w:rsidRPr="00DD73FA">
        <w:rPr>
          <w:rFonts w:hint="cs"/>
          <w:sz w:val="28"/>
          <w:rtl/>
        </w:rPr>
        <w:t xml:space="preserve"> لإثبات أصالة هذا التراث</w:t>
      </w:r>
      <w:r>
        <w:rPr>
          <w:rFonts w:hint="cs"/>
          <w:sz w:val="28"/>
          <w:rtl/>
        </w:rPr>
        <w:t>،</w:t>
      </w:r>
      <w:r w:rsidRPr="00DD73FA">
        <w:rPr>
          <w:rFonts w:hint="cs"/>
          <w:sz w:val="28"/>
          <w:rtl/>
        </w:rPr>
        <w:t xml:space="preserve"> عديم الجدوى، وينتهي</w:t>
      </w:r>
      <w:r>
        <w:rPr>
          <w:rFonts w:hint="cs"/>
          <w:sz w:val="28"/>
          <w:rtl/>
        </w:rPr>
        <w:t xml:space="preserve"> إلى </w:t>
      </w:r>
      <w:r w:rsidRPr="00DD73FA">
        <w:rPr>
          <w:rFonts w:hint="cs"/>
          <w:sz w:val="28"/>
          <w:rtl/>
        </w:rPr>
        <w:t>نوع من (الدور) الباطل.</w:t>
      </w:r>
    </w:p>
    <w:p w:rsidR="000139C1" w:rsidRPr="00DD73FA" w:rsidRDefault="000139C1" w:rsidP="000B0AF4">
      <w:pPr>
        <w:pStyle w:val="EndnoteText"/>
        <w:spacing w:line="300" w:lineRule="exact"/>
        <w:ind w:firstLine="0"/>
        <w:rPr>
          <w:sz w:val="28"/>
          <w:rtl/>
        </w:rPr>
      </w:pPr>
      <w:r w:rsidRPr="00DD73FA">
        <w:rPr>
          <w:rFonts w:hint="cs"/>
          <w:sz w:val="28"/>
          <w:rtl/>
        </w:rPr>
        <w:t>و</w:t>
      </w:r>
      <w:r>
        <w:rPr>
          <w:rFonts w:hint="cs"/>
          <w:sz w:val="28"/>
          <w:rtl/>
        </w:rPr>
        <w:t>ل</w:t>
      </w:r>
      <w:r w:rsidRPr="00DD73FA">
        <w:rPr>
          <w:rFonts w:hint="cs"/>
          <w:sz w:val="28"/>
          <w:rtl/>
        </w:rPr>
        <w:t xml:space="preserve">لتقريب </w:t>
      </w:r>
      <w:r>
        <w:rPr>
          <w:rFonts w:hint="cs"/>
          <w:sz w:val="28"/>
          <w:rtl/>
        </w:rPr>
        <w:t xml:space="preserve">إلى </w:t>
      </w:r>
      <w:r w:rsidRPr="00DD73FA">
        <w:rPr>
          <w:rFonts w:hint="cs"/>
          <w:sz w:val="28"/>
          <w:rtl/>
        </w:rPr>
        <w:t>الأذهان نقول: إنّ هذا النوع من الاستدلال شبيه</w:t>
      </w:r>
      <w:r>
        <w:rPr>
          <w:rFonts w:hint="cs"/>
          <w:sz w:val="28"/>
          <w:rtl/>
        </w:rPr>
        <w:t>ٌ</w:t>
      </w:r>
      <w:r w:rsidRPr="00DD73FA">
        <w:rPr>
          <w:rFonts w:hint="cs"/>
          <w:sz w:val="28"/>
          <w:rtl/>
        </w:rPr>
        <w:t xml:space="preserve"> بالاستدلال العليل الذي يسوقه أولئك الذين يرون المد</w:t>
      </w:r>
      <w:r>
        <w:rPr>
          <w:rFonts w:hint="cs"/>
          <w:sz w:val="28"/>
          <w:rtl/>
        </w:rPr>
        <w:t>َّ</w:t>
      </w:r>
      <w:r w:rsidRPr="00DD73FA">
        <w:rPr>
          <w:rFonts w:hint="cs"/>
          <w:sz w:val="28"/>
          <w:rtl/>
        </w:rPr>
        <w:t>عيات ا</w:t>
      </w:r>
      <w:r>
        <w:rPr>
          <w:rFonts w:hint="cs"/>
          <w:sz w:val="28"/>
          <w:rtl/>
        </w:rPr>
        <w:t>لموجودة في كتاب سُ</w:t>
      </w:r>
      <w:r w:rsidRPr="00DD73FA">
        <w:rPr>
          <w:rFonts w:hint="cs"/>
          <w:sz w:val="28"/>
          <w:rtl/>
        </w:rPr>
        <w:t>ليم بن قيس الهلالي شاهداً على اعتباره وأصالته</w:t>
      </w:r>
      <w:r>
        <w:rPr>
          <w:rFonts w:hint="cs"/>
          <w:sz w:val="28"/>
          <w:rtl/>
        </w:rPr>
        <w:t>،</w:t>
      </w:r>
      <w:r w:rsidRPr="00DD73FA">
        <w:rPr>
          <w:rFonts w:hint="cs"/>
          <w:sz w:val="28"/>
          <w:rtl/>
        </w:rPr>
        <w:t xml:space="preserve"> فلا تغفل.</w:t>
      </w:r>
    </w:p>
    <w:p w:rsidR="000139C1" w:rsidRPr="00DD73FA" w:rsidRDefault="000139C1" w:rsidP="000B0AF4">
      <w:pPr>
        <w:pStyle w:val="EndnoteText"/>
        <w:spacing w:line="300" w:lineRule="exact"/>
        <w:ind w:firstLine="0"/>
        <w:rPr>
          <w:sz w:val="28"/>
          <w:rtl/>
        </w:rPr>
      </w:pPr>
      <w:r w:rsidRPr="00DD73FA">
        <w:rPr>
          <w:rFonts w:hint="cs"/>
          <w:sz w:val="28"/>
          <w:rtl/>
        </w:rPr>
        <w:t>وإنّ الشيخ عبد الله نعمة من الذين أصر</w:t>
      </w:r>
      <w:r>
        <w:rPr>
          <w:rFonts w:hint="cs"/>
          <w:sz w:val="28"/>
          <w:rtl/>
        </w:rPr>
        <w:t>ّ</w:t>
      </w:r>
      <w:r w:rsidRPr="00DD73FA">
        <w:rPr>
          <w:rFonts w:hint="cs"/>
          <w:sz w:val="28"/>
          <w:rtl/>
        </w:rPr>
        <w:t>وا</w:t>
      </w:r>
      <w:r>
        <w:rPr>
          <w:rFonts w:hint="cs"/>
          <w:sz w:val="28"/>
          <w:rtl/>
        </w:rPr>
        <w:t>؛</w:t>
      </w:r>
      <w:r w:rsidRPr="00DD73FA">
        <w:rPr>
          <w:rFonts w:hint="cs"/>
          <w:sz w:val="28"/>
          <w:rtl/>
        </w:rPr>
        <w:t xml:space="preserve"> بسبب عدم التفاتهم الكافي</w:t>
      </w:r>
      <w:r>
        <w:rPr>
          <w:rFonts w:hint="cs"/>
          <w:sz w:val="28"/>
          <w:rtl/>
        </w:rPr>
        <w:t xml:space="preserve"> إلى </w:t>
      </w:r>
      <w:r w:rsidRPr="00DD73FA">
        <w:rPr>
          <w:rFonts w:hint="cs"/>
          <w:sz w:val="28"/>
          <w:rtl/>
        </w:rPr>
        <w:t>عمق بعض الإشكالات والإبهامات من جهة، وضعف وعدم اعتبار بعض الشواهد والقرائن التي جعلها مستنداً ومستمسكاً لحكمه من جهة أخرى</w:t>
      </w:r>
      <w:r>
        <w:rPr>
          <w:rFonts w:hint="cs"/>
          <w:sz w:val="28"/>
          <w:rtl/>
        </w:rPr>
        <w:t>،</w:t>
      </w:r>
      <w:r w:rsidRPr="00DD73FA">
        <w:rPr>
          <w:rFonts w:hint="cs"/>
          <w:sz w:val="28"/>
          <w:rtl/>
        </w:rPr>
        <w:t xml:space="preserve"> على ال</w:t>
      </w:r>
      <w:r>
        <w:rPr>
          <w:rFonts w:hint="cs"/>
          <w:sz w:val="28"/>
          <w:rtl/>
        </w:rPr>
        <w:t>واقعيّ</w:t>
      </w:r>
      <w:r w:rsidRPr="00DD73FA">
        <w:rPr>
          <w:rFonts w:hint="cs"/>
          <w:sz w:val="28"/>
          <w:rtl/>
        </w:rPr>
        <w:t>ة ال</w:t>
      </w:r>
      <w:r>
        <w:rPr>
          <w:rFonts w:hint="cs"/>
          <w:sz w:val="28"/>
          <w:rtl/>
        </w:rPr>
        <w:t>تاريخيّ</w:t>
      </w:r>
      <w:r w:rsidRPr="00DD73FA">
        <w:rPr>
          <w:rFonts w:hint="cs"/>
          <w:sz w:val="28"/>
          <w:rtl/>
        </w:rPr>
        <w:t>ة لشخصية جابر بن حي</w:t>
      </w:r>
      <w:r>
        <w:rPr>
          <w:rFonts w:hint="cs"/>
          <w:sz w:val="28"/>
          <w:rtl/>
        </w:rPr>
        <w:t>ّ</w:t>
      </w:r>
      <w:r w:rsidRPr="00DD73FA">
        <w:rPr>
          <w:rFonts w:hint="cs"/>
          <w:sz w:val="28"/>
          <w:rtl/>
        </w:rPr>
        <w:t>ان (انظر النموذج: فلاسفه شيعه</w:t>
      </w:r>
      <w:r>
        <w:rPr>
          <w:rFonts w:hint="cs"/>
          <w:sz w:val="28"/>
          <w:rtl/>
        </w:rPr>
        <w:t>: 217 ـ 218</w:t>
      </w:r>
      <w:r w:rsidRPr="00DD73FA">
        <w:rPr>
          <w:rFonts w:hint="cs"/>
          <w:sz w:val="28"/>
          <w:rtl/>
        </w:rPr>
        <w:t xml:space="preserve">، ترجمة: </w:t>
      </w:r>
      <w:r>
        <w:rPr>
          <w:rFonts w:hint="cs"/>
          <w:sz w:val="28"/>
          <w:rtl/>
        </w:rPr>
        <w:t>ال</w:t>
      </w:r>
      <w:r w:rsidRPr="00DD73FA">
        <w:rPr>
          <w:rFonts w:hint="cs"/>
          <w:sz w:val="28"/>
          <w:rtl/>
        </w:rPr>
        <w:t xml:space="preserve">سيد جعفر غضبان، وتحقيق: </w:t>
      </w:r>
      <w:r w:rsidRPr="00EF378A">
        <w:rPr>
          <w:rFonts w:hint="cs"/>
          <w:sz w:val="28"/>
          <w:rtl/>
        </w:rPr>
        <w:t>پ</w:t>
      </w:r>
      <w:r w:rsidRPr="00DD73FA">
        <w:rPr>
          <w:rFonts w:hint="cs"/>
          <w:sz w:val="28"/>
          <w:rtl/>
        </w:rPr>
        <w:t xml:space="preserve">رويز </w:t>
      </w:r>
      <w:r>
        <w:rPr>
          <w:rFonts w:hint="cs"/>
          <w:sz w:val="28"/>
          <w:rtl/>
        </w:rPr>
        <w:t>أ</w:t>
      </w:r>
      <w:r w:rsidRPr="00DD73FA">
        <w:rPr>
          <w:rFonts w:hint="cs"/>
          <w:sz w:val="28"/>
          <w:rtl/>
        </w:rPr>
        <w:t xml:space="preserve">تابكي، طهران، سازمان انتشارات وآموزش انقلاب </w:t>
      </w:r>
      <w:r>
        <w:rPr>
          <w:rFonts w:hint="cs"/>
          <w:sz w:val="28"/>
          <w:rtl/>
        </w:rPr>
        <w:t>إسلامي</w:t>
      </w:r>
      <w:r w:rsidRPr="00DD73FA">
        <w:rPr>
          <w:rFonts w:hint="cs"/>
          <w:sz w:val="28"/>
          <w:rtl/>
        </w:rPr>
        <w:t>، 1367</w:t>
      </w:r>
      <w:r>
        <w:rPr>
          <w:rFonts w:hint="cs"/>
          <w:sz w:val="28"/>
          <w:rtl/>
        </w:rPr>
        <w:t>هـ.ش</w:t>
      </w:r>
      <w:r w:rsidRPr="00DD73FA">
        <w:rPr>
          <w:rFonts w:hint="cs"/>
          <w:sz w:val="28"/>
          <w:rtl/>
        </w:rPr>
        <w:t>).</w:t>
      </w:r>
    </w:p>
    <w:p w:rsidR="000139C1" w:rsidRPr="00DD73FA" w:rsidRDefault="000139C1" w:rsidP="000B0AF4">
      <w:pPr>
        <w:pStyle w:val="EndnoteText"/>
        <w:spacing w:line="300" w:lineRule="exact"/>
        <w:ind w:firstLine="0"/>
        <w:rPr>
          <w:sz w:val="28"/>
          <w:rtl/>
        </w:rPr>
      </w:pPr>
      <w:r w:rsidRPr="00DD73FA">
        <w:rPr>
          <w:rFonts w:hint="cs"/>
          <w:sz w:val="28"/>
          <w:rtl/>
        </w:rPr>
        <w:t>ويذهب بعض المعاصرين ـ من الذين يبدو أنّ الن</w:t>
      </w:r>
      <w:r>
        <w:rPr>
          <w:rFonts w:hint="cs"/>
          <w:sz w:val="28"/>
          <w:rtl/>
        </w:rPr>
        <w:t>ـ</w:t>
      </w:r>
      <w:r w:rsidRPr="00DD73FA">
        <w:rPr>
          <w:rFonts w:hint="cs"/>
          <w:sz w:val="28"/>
          <w:rtl/>
        </w:rPr>
        <w:t>زاعات الطائفية والفئوية قد استحوذت على ذهنيته ولغته ـ</w:t>
      </w:r>
      <w:r>
        <w:rPr>
          <w:rFonts w:hint="cs"/>
          <w:sz w:val="28"/>
          <w:rtl/>
        </w:rPr>
        <w:t xml:space="preserve"> إلى </w:t>
      </w:r>
      <w:r w:rsidRPr="00DD73FA">
        <w:rPr>
          <w:rFonts w:hint="cs"/>
          <w:sz w:val="28"/>
          <w:rtl/>
        </w:rPr>
        <w:t>الاعتقاد بأن</w:t>
      </w:r>
      <w:r>
        <w:rPr>
          <w:rFonts w:hint="cs"/>
          <w:sz w:val="28"/>
          <w:rtl/>
        </w:rPr>
        <w:t>ّ</w:t>
      </w:r>
      <w:r w:rsidRPr="00DD73FA">
        <w:rPr>
          <w:rFonts w:hint="cs"/>
          <w:sz w:val="28"/>
          <w:rtl/>
        </w:rPr>
        <w:t>ه حيث كان جابر بن حيان قد أخذ علم الكيمياء عن الإمام الصادق</w:t>
      </w:r>
      <w:r w:rsidRPr="0008361D">
        <w:rPr>
          <w:rFonts w:cs="Mosawi" w:hint="cs"/>
          <w:sz w:val="28"/>
          <w:szCs w:val="26"/>
          <w:rtl/>
        </w:rPr>
        <w:t>×</w:t>
      </w:r>
      <w:r w:rsidRPr="00DD73FA">
        <w:rPr>
          <w:rFonts w:hint="cs"/>
          <w:sz w:val="28"/>
          <w:rtl/>
        </w:rPr>
        <w:t xml:space="preserve"> ذهب البعض</w:t>
      </w:r>
      <w:r>
        <w:rPr>
          <w:rFonts w:hint="cs"/>
          <w:sz w:val="28"/>
          <w:rtl/>
        </w:rPr>
        <w:t xml:space="preserve"> إلى </w:t>
      </w:r>
      <w:r w:rsidRPr="00DD73FA">
        <w:rPr>
          <w:rFonts w:hint="cs"/>
          <w:sz w:val="28"/>
          <w:rtl/>
        </w:rPr>
        <w:t>الاد</w:t>
      </w:r>
      <w:r>
        <w:rPr>
          <w:rFonts w:hint="cs"/>
          <w:sz w:val="28"/>
          <w:rtl/>
        </w:rPr>
        <w:t>ّ</w:t>
      </w:r>
      <w:r w:rsidRPr="00DD73FA">
        <w:rPr>
          <w:rFonts w:hint="cs"/>
          <w:sz w:val="28"/>
          <w:rtl/>
        </w:rPr>
        <w:t>عاء بأن</w:t>
      </w:r>
      <w:r>
        <w:rPr>
          <w:rFonts w:hint="cs"/>
          <w:sz w:val="28"/>
          <w:rtl/>
        </w:rPr>
        <w:t>ّ</w:t>
      </w:r>
      <w:r w:rsidRPr="00DD73FA">
        <w:rPr>
          <w:rFonts w:hint="cs"/>
          <w:sz w:val="28"/>
          <w:rtl/>
        </w:rPr>
        <w:t xml:space="preserve">ه شخصية </w:t>
      </w:r>
      <w:r>
        <w:rPr>
          <w:rFonts w:hint="cs"/>
          <w:sz w:val="28"/>
          <w:rtl/>
        </w:rPr>
        <w:t>أ</w:t>
      </w:r>
      <w:r w:rsidRPr="00DD73FA">
        <w:rPr>
          <w:rFonts w:hint="cs"/>
          <w:sz w:val="28"/>
          <w:rtl/>
        </w:rPr>
        <w:t>سطورية، وإنّ لهذه الدعوى في الحقيقة جذوراً في الأغراض والأهواء التي يحملها جماعة، أو جهل بحقيقة مقام الإمام، أو أنها تعود بجذورها</w:t>
      </w:r>
      <w:r>
        <w:rPr>
          <w:rFonts w:hint="cs"/>
          <w:sz w:val="28"/>
          <w:rtl/>
        </w:rPr>
        <w:t xml:space="preserve"> إلى </w:t>
      </w:r>
      <w:r w:rsidRPr="00DD73FA">
        <w:rPr>
          <w:rFonts w:hint="cs"/>
          <w:sz w:val="28"/>
          <w:rtl/>
        </w:rPr>
        <w:t>العداوة والبغض الذي يكن</w:t>
      </w:r>
      <w:r>
        <w:rPr>
          <w:rFonts w:hint="cs"/>
          <w:sz w:val="28"/>
          <w:rtl/>
        </w:rPr>
        <w:t>ّ</w:t>
      </w:r>
      <w:r w:rsidRPr="00DD73FA">
        <w:rPr>
          <w:rFonts w:hint="cs"/>
          <w:sz w:val="28"/>
          <w:rtl/>
        </w:rPr>
        <w:t>ه أعداء أهل البيت</w:t>
      </w:r>
      <w:r>
        <w:rPr>
          <w:rFonts w:hint="cs"/>
          <w:sz w:val="28"/>
          <w:rtl/>
        </w:rPr>
        <w:t>(عم)</w:t>
      </w:r>
      <w:r w:rsidRPr="00DD73FA">
        <w:rPr>
          <w:rFonts w:hint="cs"/>
          <w:sz w:val="28"/>
          <w:rtl/>
        </w:rPr>
        <w:t xml:space="preserve"> للذين ينشرون فضائلهم (انظر: أسد حيدر، الإمام الصادق والمذاهب الأربعة</w:t>
      </w:r>
      <w:r>
        <w:rPr>
          <w:rFonts w:hint="cs"/>
          <w:sz w:val="28"/>
          <w:rtl/>
        </w:rPr>
        <w:t xml:space="preserve"> 1: 425 ـ 428</w:t>
      </w:r>
      <w:r w:rsidRPr="00DD73FA">
        <w:rPr>
          <w:rFonts w:hint="cs"/>
          <w:sz w:val="28"/>
          <w:rtl/>
        </w:rPr>
        <w:t xml:space="preserve">، </w:t>
      </w:r>
      <w:r>
        <w:rPr>
          <w:rFonts w:hint="cs"/>
          <w:sz w:val="28"/>
          <w:rtl/>
        </w:rPr>
        <w:t>ط4</w:t>
      </w:r>
      <w:r w:rsidRPr="00DD73FA">
        <w:rPr>
          <w:rFonts w:hint="cs"/>
          <w:sz w:val="28"/>
          <w:rtl/>
        </w:rPr>
        <w:t>، مكتبة الصدر، طهران، 1413</w:t>
      </w:r>
      <w:r>
        <w:rPr>
          <w:rFonts w:hint="cs"/>
          <w:sz w:val="28"/>
          <w:rtl/>
        </w:rPr>
        <w:t xml:space="preserve">هـ ـ </w:t>
      </w:r>
      <w:r w:rsidRPr="00DD73FA">
        <w:rPr>
          <w:rFonts w:hint="cs"/>
          <w:sz w:val="28"/>
          <w:rtl/>
        </w:rPr>
        <w:t>1371</w:t>
      </w:r>
      <w:r>
        <w:rPr>
          <w:rFonts w:hint="cs"/>
          <w:sz w:val="28"/>
          <w:rtl/>
        </w:rPr>
        <w:t>هـ.ش</w:t>
      </w:r>
      <w:r w:rsidRPr="00DD73FA">
        <w:rPr>
          <w:rFonts w:hint="cs"/>
          <w:sz w:val="28"/>
          <w:rtl/>
        </w:rPr>
        <w:t>؛ السيد علي الشهرستاني، وضوء النبي</w:t>
      </w:r>
      <w:r>
        <w:rPr>
          <w:rFonts w:hint="cs"/>
          <w:sz w:val="28"/>
          <w:rtl/>
        </w:rPr>
        <w:t>ّ</w:t>
      </w:r>
      <w:r w:rsidRPr="0008361D">
        <w:rPr>
          <w:rFonts w:cs="Mosawi" w:hint="cs"/>
          <w:sz w:val="28"/>
          <w:szCs w:val="26"/>
          <w:rtl/>
        </w:rPr>
        <w:t>|</w:t>
      </w:r>
      <w:r>
        <w:rPr>
          <w:rFonts w:hint="cs"/>
          <w:sz w:val="28"/>
          <w:rtl/>
        </w:rPr>
        <w:t xml:space="preserve"> 1: 457</w:t>
      </w:r>
      <w:r w:rsidRPr="00DD73FA">
        <w:rPr>
          <w:rFonts w:hint="cs"/>
          <w:sz w:val="28"/>
          <w:rtl/>
        </w:rPr>
        <w:t xml:space="preserve">، </w:t>
      </w:r>
      <w:r>
        <w:rPr>
          <w:rFonts w:hint="cs"/>
          <w:sz w:val="28"/>
          <w:rtl/>
        </w:rPr>
        <w:t>ط1</w:t>
      </w:r>
      <w:r w:rsidRPr="00DD73FA">
        <w:rPr>
          <w:rFonts w:hint="cs"/>
          <w:sz w:val="28"/>
          <w:rtl/>
        </w:rPr>
        <w:t>، بيروت، 1415</w:t>
      </w:r>
      <w:r>
        <w:rPr>
          <w:rFonts w:hint="cs"/>
          <w:sz w:val="28"/>
          <w:rtl/>
        </w:rPr>
        <w:t>هـ</w:t>
      </w:r>
      <w:r w:rsidRPr="00DD73FA">
        <w:rPr>
          <w:rFonts w:hint="cs"/>
          <w:sz w:val="28"/>
          <w:rtl/>
        </w:rPr>
        <w:t>).</w:t>
      </w:r>
    </w:p>
    <w:p w:rsidR="000139C1" w:rsidRPr="00DD73FA" w:rsidRDefault="000139C1" w:rsidP="000B0AF4">
      <w:pPr>
        <w:pStyle w:val="EndnoteText"/>
        <w:spacing w:line="300" w:lineRule="exact"/>
        <w:ind w:firstLine="0"/>
        <w:rPr>
          <w:sz w:val="28"/>
        </w:rPr>
      </w:pPr>
      <w:r w:rsidRPr="00DD73FA">
        <w:rPr>
          <w:rFonts w:hint="cs"/>
          <w:sz w:val="28"/>
          <w:rtl/>
        </w:rPr>
        <w:t>وبطبيعة الحال فإنّ هؤلاء الذين ينتصرون ل</w:t>
      </w:r>
      <w:r>
        <w:rPr>
          <w:rFonts w:hint="cs"/>
          <w:sz w:val="28"/>
          <w:rtl/>
        </w:rPr>
        <w:t>نظريّ</w:t>
      </w:r>
      <w:r w:rsidRPr="00DD73FA">
        <w:rPr>
          <w:rFonts w:hint="cs"/>
          <w:sz w:val="28"/>
          <w:rtl/>
        </w:rPr>
        <w:t>ة (المؤامرة)</w:t>
      </w:r>
      <w:r>
        <w:rPr>
          <w:rFonts w:hint="cs"/>
          <w:sz w:val="28"/>
          <w:rtl/>
        </w:rPr>
        <w:t>،</w:t>
      </w:r>
      <w:r w:rsidRPr="00DD73FA">
        <w:rPr>
          <w:rFonts w:hint="cs"/>
          <w:sz w:val="28"/>
          <w:rtl/>
        </w:rPr>
        <w:t xml:space="preserve"> أو يصفون الخصوم بـ (المغرضين)</w:t>
      </w:r>
      <w:r>
        <w:rPr>
          <w:rFonts w:hint="cs"/>
          <w:sz w:val="28"/>
          <w:rtl/>
        </w:rPr>
        <w:t>،</w:t>
      </w:r>
      <w:r w:rsidRPr="00DD73FA">
        <w:rPr>
          <w:rFonts w:hint="cs"/>
          <w:sz w:val="28"/>
          <w:rtl/>
        </w:rPr>
        <w:t xml:space="preserve"> لم يقد</w:t>
      </w:r>
      <w:r>
        <w:rPr>
          <w:rFonts w:hint="cs"/>
          <w:sz w:val="28"/>
          <w:rtl/>
        </w:rPr>
        <w:t>ِّ</w:t>
      </w:r>
      <w:r w:rsidRPr="00DD73FA">
        <w:rPr>
          <w:rFonts w:hint="cs"/>
          <w:sz w:val="28"/>
          <w:rtl/>
        </w:rPr>
        <w:t>موا أيّ إيضاح أو إجابة شافية عن موارد الغموض والإبهامات التي أثارها الناقدون حول الشخصية ال</w:t>
      </w:r>
      <w:r>
        <w:rPr>
          <w:rFonts w:hint="cs"/>
          <w:sz w:val="28"/>
          <w:rtl/>
        </w:rPr>
        <w:t>تاريخيّ</w:t>
      </w:r>
      <w:r w:rsidRPr="00DD73FA">
        <w:rPr>
          <w:rFonts w:hint="cs"/>
          <w:sz w:val="28"/>
          <w:rtl/>
        </w:rPr>
        <w:t>ة لجابر بن حي</w:t>
      </w:r>
      <w:r>
        <w:rPr>
          <w:rFonts w:hint="cs"/>
          <w:sz w:val="28"/>
          <w:rtl/>
        </w:rPr>
        <w:t>ّ</w:t>
      </w:r>
      <w:r w:rsidRPr="00DD73FA">
        <w:rPr>
          <w:rFonts w:hint="cs"/>
          <w:sz w:val="28"/>
          <w:rtl/>
        </w:rPr>
        <w:t>ان، على نحو ما تقدّم</w:t>
      </w:r>
      <w:r>
        <w:rPr>
          <w:rFonts w:hint="cs"/>
          <w:sz w:val="28"/>
          <w:rtl/>
        </w:rPr>
        <w:t>.</w:t>
      </w:r>
    </w:p>
  </w:endnote>
  <w:endnote w:id="292">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على الرغم من الأهم</w:t>
      </w:r>
      <w:r>
        <w:rPr>
          <w:rFonts w:hint="cs"/>
          <w:sz w:val="28"/>
          <w:rtl/>
        </w:rPr>
        <w:t>ّ</w:t>
      </w:r>
      <w:r w:rsidRPr="00DD73FA">
        <w:rPr>
          <w:rFonts w:hint="cs"/>
          <w:sz w:val="28"/>
          <w:rtl/>
        </w:rPr>
        <w:t>ية الكبيرة التي كانت ولا تزال تعنينا في موضوع (جابر بن حي</w:t>
      </w:r>
      <w:r>
        <w:rPr>
          <w:rFonts w:hint="cs"/>
          <w:sz w:val="28"/>
          <w:rtl/>
        </w:rPr>
        <w:t>ّ</w:t>
      </w:r>
      <w:r w:rsidRPr="00DD73FA">
        <w:rPr>
          <w:rFonts w:hint="cs"/>
          <w:sz w:val="28"/>
          <w:rtl/>
        </w:rPr>
        <w:t>ان) من الناحية ال</w:t>
      </w:r>
      <w:r>
        <w:rPr>
          <w:rFonts w:hint="cs"/>
          <w:sz w:val="28"/>
          <w:rtl/>
        </w:rPr>
        <w:t>تاريخيّ</w:t>
      </w:r>
      <w:r w:rsidRPr="00DD73FA">
        <w:rPr>
          <w:rFonts w:hint="cs"/>
          <w:sz w:val="28"/>
          <w:rtl/>
        </w:rPr>
        <w:t>ة للعلوم التجريبي</w:t>
      </w:r>
      <w:r>
        <w:rPr>
          <w:rFonts w:hint="cs"/>
          <w:sz w:val="28"/>
          <w:rtl/>
        </w:rPr>
        <w:t>ّ</w:t>
      </w:r>
      <w:r w:rsidRPr="00DD73FA">
        <w:rPr>
          <w:rFonts w:hint="cs"/>
          <w:sz w:val="28"/>
          <w:rtl/>
        </w:rPr>
        <w:t>ة، ومن الناحية ال</w:t>
      </w:r>
      <w:r>
        <w:rPr>
          <w:rFonts w:hint="cs"/>
          <w:sz w:val="28"/>
          <w:rtl/>
        </w:rPr>
        <w:t>فكريّ</w:t>
      </w:r>
      <w:r w:rsidRPr="00DD73FA">
        <w:rPr>
          <w:rFonts w:hint="cs"/>
          <w:sz w:val="28"/>
          <w:rtl/>
        </w:rPr>
        <w:t>ة وال</w:t>
      </w:r>
      <w:r>
        <w:rPr>
          <w:rFonts w:hint="cs"/>
          <w:sz w:val="28"/>
          <w:rtl/>
        </w:rPr>
        <w:t>دينيّ</w:t>
      </w:r>
      <w:r w:rsidRPr="00DD73FA">
        <w:rPr>
          <w:rFonts w:hint="cs"/>
          <w:sz w:val="28"/>
          <w:rtl/>
        </w:rPr>
        <w:t>ة، إلا</w:t>
      </w:r>
      <w:r>
        <w:rPr>
          <w:rFonts w:hint="cs"/>
          <w:sz w:val="28"/>
          <w:rtl/>
        </w:rPr>
        <w:t>ّ</w:t>
      </w:r>
      <w:r w:rsidRPr="00DD73FA">
        <w:rPr>
          <w:rFonts w:hint="cs"/>
          <w:sz w:val="28"/>
          <w:rtl/>
        </w:rPr>
        <w:t xml:space="preserve"> أن</w:t>
      </w:r>
      <w:r>
        <w:rPr>
          <w:rFonts w:hint="cs"/>
          <w:sz w:val="28"/>
          <w:rtl/>
        </w:rPr>
        <w:t>ّ</w:t>
      </w:r>
      <w:r w:rsidRPr="00DD73FA">
        <w:rPr>
          <w:rFonts w:hint="cs"/>
          <w:sz w:val="28"/>
          <w:rtl/>
        </w:rPr>
        <w:t>نا لم نبادر</w:t>
      </w:r>
      <w:r>
        <w:rPr>
          <w:rFonts w:hint="cs"/>
          <w:sz w:val="28"/>
          <w:rtl/>
        </w:rPr>
        <w:t xml:space="preserve"> إلى </w:t>
      </w:r>
      <w:r w:rsidRPr="00DD73FA">
        <w:rPr>
          <w:rFonts w:hint="cs"/>
          <w:sz w:val="28"/>
          <w:rtl/>
        </w:rPr>
        <w:t xml:space="preserve">القيام حتى بمحاولات </w:t>
      </w:r>
      <w:r>
        <w:rPr>
          <w:rFonts w:hint="cs"/>
          <w:sz w:val="28"/>
          <w:rtl/>
        </w:rPr>
        <w:t>فرديّ</w:t>
      </w:r>
      <w:r w:rsidRPr="00DD73FA">
        <w:rPr>
          <w:rFonts w:hint="cs"/>
          <w:sz w:val="28"/>
          <w:rtl/>
        </w:rPr>
        <w:t>ة جاد</w:t>
      </w:r>
      <w:r>
        <w:rPr>
          <w:rFonts w:hint="cs"/>
          <w:sz w:val="28"/>
          <w:rtl/>
        </w:rPr>
        <w:t>ّ</w:t>
      </w:r>
      <w:r w:rsidRPr="00DD73FA">
        <w:rPr>
          <w:rFonts w:hint="cs"/>
          <w:sz w:val="28"/>
          <w:rtl/>
        </w:rPr>
        <w:t>ة وت</w:t>
      </w:r>
      <w:r>
        <w:rPr>
          <w:rFonts w:hint="cs"/>
          <w:sz w:val="28"/>
          <w:rtl/>
        </w:rPr>
        <w:t>حقيقيّ</w:t>
      </w:r>
      <w:r w:rsidRPr="00DD73FA">
        <w:rPr>
          <w:rFonts w:hint="cs"/>
          <w:sz w:val="28"/>
          <w:rtl/>
        </w:rPr>
        <w:t>ة في هذا الشأن، ولم نعمد</w:t>
      </w:r>
      <w:r>
        <w:rPr>
          <w:rFonts w:hint="cs"/>
          <w:sz w:val="28"/>
          <w:rtl/>
        </w:rPr>
        <w:t xml:space="preserve"> إلى </w:t>
      </w:r>
      <w:r w:rsidRPr="00DD73FA">
        <w:rPr>
          <w:rFonts w:hint="cs"/>
          <w:sz w:val="28"/>
          <w:rtl/>
        </w:rPr>
        <w:t>شحذ الهمم في ترجمة ونقل تحقيقات الآخرين.</w:t>
      </w:r>
    </w:p>
    <w:p w:rsidR="000139C1" w:rsidRPr="00DD73FA" w:rsidRDefault="000139C1" w:rsidP="000B0AF4">
      <w:pPr>
        <w:pStyle w:val="EndnoteText"/>
        <w:spacing w:line="300" w:lineRule="exact"/>
        <w:ind w:firstLine="0"/>
        <w:rPr>
          <w:sz w:val="28"/>
          <w:rtl/>
        </w:rPr>
      </w:pPr>
      <w:r w:rsidRPr="00DD73FA">
        <w:rPr>
          <w:rFonts w:hint="cs"/>
          <w:sz w:val="28"/>
          <w:rtl/>
        </w:rPr>
        <w:t>ربما كان أكثر الكتب الجامعي</w:t>
      </w:r>
      <w:r>
        <w:rPr>
          <w:rFonts w:hint="cs"/>
          <w:sz w:val="28"/>
          <w:rtl/>
        </w:rPr>
        <w:t>ّ</w:t>
      </w:r>
      <w:r w:rsidRPr="00DD73FA">
        <w:rPr>
          <w:rFonts w:hint="cs"/>
          <w:sz w:val="28"/>
          <w:rtl/>
        </w:rPr>
        <w:t>ة تناولاً لموضوع (جابر بن حيّان) هو الكتاب الذي أل</w:t>
      </w:r>
      <w:r>
        <w:rPr>
          <w:rFonts w:hint="cs"/>
          <w:sz w:val="28"/>
          <w:rtl/>
        </w:rPr>
        <w:t>َّ</w:t>
      </w:r>
      <w:r w:rsidRPr="00DD73FA">
        <w:rPr>
          <w:rFonts w:hint="cs"/>
          <w:sz w:val="28"/>
          <w:rtl/>
        </w:rPr>
        <w:t>فه الدكتور زكي نجيب محمود المصري، والذي ترجمه السيد حميد رضا شيخي</w:t>
      </w:r>
      <w:r>
        <w:rPr>
          <w:rFonts w:hint="cs"/>
          <w:sz w:val="28"/>
          <w:rtl/>
        </w:rPr>
        <w:t xml:space="preserve"> إلى </w:t>
      </w:r>
      <w:r w:rsidRPr="00DD73FA">
        <w:rPr>
          <w:rFonts w:hint="cs"/>
          <w:sz w:val="28"/>
          <w:rtl/>
        </w:rPr>
        <w:t>اللغة ال</w:t>
      </w:r>
      <w:r>
        <w:rPr>
          <w:rFonts w:hint="cs"/>
          <w:sz w:val="28"/>
          <w:rtl/>
        </w:rPr>
        <w:t>فارسيّ</w:t>
      </w:r>
      <w:r w:rsidRPr="00DD73FA">
        <w:rPr>
          <w:rFonts w:hint="cs"/>
          <w:sz w:val="28"/>
          <w:rtl/>
        </w:rPr>
        <w:t>ة</w:t>
      </w:r>
      <w:r>
        <w:rPr>
          <w:rFonts w:hint="cs"/>
          <w:sz w:val="28"/>
          <w:rtl/>
        </w:rPr>
        <w:t>،</w:t>
      </w:r>
      <w:r w:rsidRPr="00DD73FA">
        <w:rPr>
          <w:rFonts w:hint="cs"/>
          <w:sz w:val="28"/>
          <w:rtl/>
        </w:rPr>
        <w:t xml:space="preserve"> تحت عنوان: (تحليلي </w:t>
      </w:r>
      <w:r>
        <w:rPr>
          <w:rFonts w:hint="cs"/>
          <w:sz w:val="28"/>
          <w:rtl/>
        </w:rPr>
        <w:t>أز آراي</w:t>
      </w:r>
      <w:r w:rsidRPr="00DD73FA">
        <w:rPr>
          <w:rFonts w:hint="cs"/>
          <w:sz w:val="28"/>
          <w:rtl/>
        </w:rPr>
        <w:t xml:space="preserve"> جابر بن حي</w:t>
      </w:r>
      <w:r>
        <w:rPr>
          <w:rFonts w:hint="cs"/>
          <w:sz w:val="28"/>
          <w:rtl/>
        </w:rPr>
        <w:t>ّ</w:t>
      </w:r>
      <w:r w:rsidRPr="00DD73FA">
        <w:rPr>
          <w:rFonts w:hint="cs"/>
          <w:sz w:val="28"/>
          <w:rtl/>
        </w:rPr>
        <w:t xml:space="preserve">ان)، وطبع من قبل دار نشر بنياد بجوهشهاي </w:t>
      </w:r>
      <w:r>
        <w:rPr>
          <w:rFonts w:hint="cs"/>
          <w:sz w:val="28"/>
          <w:rtl/>
        </w:rPr>
        <w:t xml:space="preserve">إسلامي، </w:t>
      </w:r>
      <w:r w:rsidRPr="00DD73FA">
        <w:rPr>
          <w:rFonts w:hint="cs"/>
          <w:sz w:val="28"/>
          <w:rtl/>
        </w:rPr>
        <w:t>مشهد، 1368</w:t>
      </w:r>
      <w:r>
        <w:rPr>
          <w:rFonts w:hint="cs"/>
          <w:sz w:val="28"/>
          <w:rtl/>
        </w:rPr>
        <w:t>هـ.ش.</w:t>
      </w:r>
      <w:r w:rsidRPr="00DD73FA">
        <w:rPr>
          <w:rFonts w:hint="cs"/>
          <w:sz w:val="28"/>
          <w:rtl/>
        </w:rPr>
        <w:t xml:space="preserve"> ولكن ـ للأسف الشديد ـ فإنّ مؤل</w:t>
      </w:r>
      <w:r>
        <w:rPr>
          <w:rFonts w:hint="cs"/>
          <w:sz w:val="28"/>
          <w:rtl/>
        </w:rPr>
        <w:t>ِّ</w:t>
      </w:r>
      <w:r w:rsidRPr="00DD73FA">
        <w:rPr>
          <w:rFonts w:hint="cs"/>
          <w:sz w:val="28"/>
          <w:rtl/>
        </w:rPr>
        <w:t>ف هذا الكتاب قد تعاطى أحياناً بسطحية تفوق الوصف، في الوقت الذي ينبغي أن يكون المخاطب به عموم أهل العلم والتحقيق، الأمر الذي قل</w:t>
      </w:r>
      <w:r>
        <w:rPr>
          <w:rFonts w:hint="cs"/>
          <w:sz w:val="28"/>
          <w:rtl/>
        </w:rPr>
        <w:t>َّ</w:t>
      </w:r>
      <w:r w:rsidRPr="00DD73FA">
        <w:rPr>
          <w:rFonts w:hint="cs"/>
          <w:sz w:val="28"/>
          <w:rtl/>
        </w:rPr>
        <w:t>ل من قيمته ال</w:t>
      </w:r>
      <w:r>
        <w:rPr>
          <w:rFonts w:hint="cs"/>
          <w:sz w:val="28"/>
          <w:rtl/>
        </w:rPr>
        <w:t>علميّ</w:t>
      </w:r>
      <w:r w:rsidRPr="00DD73FA">
        <w:rPr>
          <w:rFonts w:hint="cs"/>
          <w:sz w:val="28"/>
          <w:rtl/>
        </w:rPr>
        <w:t>ة</w:t>
      </w:r>
      <w:r>
        <w:rPr>
          <w:rFonts w:hint="cs"/>
          <w:sz w:val="28"/>
          <w:rtl/>
        </w:rPr>
        <w:t>.</w:t>
      </w:r>
      <w:r w:rsidRPr="00DD73FA">
        <w:rPr>
          <w:rFonts w:hint="cs"/>
          <w:sz w:val="28"/>
          <w:rtl/>
        </w:rPr>
        <w:t xml:space="preserve"> رغم أن</w:t>
      </w:r>
      <w:r>
        <w:rPr>
          <w:rFonts w:hint="cs"/>
          <w:sz w:val="28"/>
          <w:rtl/>
        </w:rPr>
        <w:t>ّ</w:t>
      </w:r>
      <w:r w:rsidRPr="00DD73FA">
        <w:rPr>
          <w:rFonts w:hint="cs"/>
          <w:sz w:val="28"/>
          <w:rtl/>
        </w:rPr>
        <w:t>نا لا ننكر جدوائيته وفائدته وسط (الجدب ال</w:t>
      </w:r>
      <w:r>
        <w:rPr>
          <w:rFonts w:hint="cs"/>
          <w:sz w:val="28"/>
          <w:rtl/>
        </w:rPr>
        <w:t>ثقافيّ</w:t>
      </w:r>
      <w:r w:rsidRPr="00DD73FA">
        <w:rPr>
          <w:rFonts w:hint="cs"/>
          <w:sz w:val="28"/>
          <w:rtl/>
        </w:rPr>
        <w:t xml:space="preserve"> والت</w:t>
      </w:r>
      <w:r>
        <w:rPr>
          <w:rFonts w:hint="cs"/>
          <w:sz w:val="28"/>
          <w:rtl/>
        </w:rPr>
        <w:t>حقيقيّ</w:t>
      </w:r>
      <w:r w:rsidRPr="00DD73FA">
        <w:rPr>
          <w:rFonts w:hint="cs"/>
          <w:sz w:val="28"/>
          <w:rtl/>
        </w:rPr>
        <w:t>) الذي نعيشه.</w:t>
      </w:r>
    </w:p>
    <w:p w:rsidR="000139C1" w:rsidRPr="00DD73FA" w:rsidRDefault="000139C1" w:rsidP="000B0AF4">
      <w:pPr>
        <w:pStyle w:val="EndnoteText"/>
        <w:spacing w:line="300" w:lineRule="exact"/>
        <w:ind w:firstLine="0"/>
        <w:rPr>
          <w:sz w:val="28"/>
        </w:rPr>
      </w:pPr>
      <w:r>
        <w:rPr>
          <w:rFonts w:hint="cs"/>
          <w:sz w:val="28"/>
          <w:rtl/>
        </w:rPr>
        <w:t>ومن ال</w:t>
      </w:r>
      <w:r w:rsidRPr="00DD73FA">
        <w:rPr>
          <w:rFonts w:hint="cs"/>
          <w:sz w:val="28"/>
          <w:rtl/>
        </w:rPr>
        <w:t xml:space="preserve">جدير </w:t>
      </w:r>
      <w:r>
        <w:rPr>
          <w:rFonts w:hint="cs"/>
          <w:sz w:val="28"/>
          <w:rtl/>
        </w:rPr>
        <w:t>بال</w:t>
      </w:r>
      <w:r w:rsidRPr="00DD73FA">
        <w:rPr>
          <w:rFonts w:hint="cs"/>
          <w:sz w:val="28"/>
          <w:rtl/>
        </w:rPr>
        <w:t>ذكر أنّ الأستاذ حسين معصومي همداني ـ الذي يعدّ من الم</w:t>
      </w:r>
      <w:r>
        <w:rPr>
          <w:rFonts w:hint="cs"/>
          <w:sz w:val="28"/>
          <w:rtl/>
        </w:rPr>
        <w:t>نظّري</w:t>
      </w:r>
      <w:r w:rsidRPr="00DD73FA">
        <w:rPr>
          <w:rFonts w:hint="cs"/>
          <w:sz w:val="28"/>
          <w:rtl/>
        </w:rPr>
        <w:t>ن القلائل في تاريخ العلم في هذه الرقعة ال</w:t>
      </w:r>
      <w:r>
        <w:rPr>
          <w:rFonts w:hint="cs"/>
          <w:sz w:val="28"/>
          <w:rtl/>
        </w:rPr>
        <w:t>جغرافيّ</w:t>
      </w:r>
      <w:r w:rsidRPr="00DD73FA">
        <w:rPr>
          <w:rFonts w:hint="cs"/>
          <w:sz w:val="28"/>
          <w:rtl/>
        </w:rPr>
        <w:t>ة ـ</w:t>
      </w:r>
      <w:r>
        <w:rPr>
          <w:rFonts w:hint="cs"/>
          <w:sz w:val="28"/>
          <w:rtl/>
        </w:rPr>
        <w:t>،</w:t>
      </w:r>
      <w:r w:rsidRPr="00DD73FA">
        <w:rPr>
          <w:rFonts w:hint="cs"/>
          <w:sz w:val="28"/>
          <w:rtl/>
        </w:rPr>
        <w:t xml:space="preserve"> في نقده المقتضب</w:t>
      </w:r>
      <w:r>
        <w:rPr>
          <w:rFonts w:hint="cs"/>
          <w:sz w:val="28"/>
          <w:rtl/>
        </w:rPr>
        <w:t>،</w:t>
      </w:r>
      <w:r w:rsidRPr="00DD73FA">
        <w:rPr>
          <w:rFonts w:hint="cs"/>
          <w:sz w:val="28"/>
          <w:rtl/>
        </w:rPr>
        <w:t xml:space="preserve"> والذي أرسله على شكل إشارات برقي</w:t>
      </w:r>
      <w:r>
        <w:rPr>
          <w:rFonts w:hint="cs"/>
          <w:sz w:val="28"/>
          <w:rtl/>
        </w:rPr>
        <w:t>ّ</w:t>
      </w:r>
      <w:r w:rsidRPr="00DD73FA">
        <w:rPr>
          <w:rFonts w:hint="cs"/>
          <w:sz w:val="28"/>
          <w:rtl/>
        </w:rPr>
        <w:t>ة، تحت عنوان: (</w:t>
      </w:r>
      <w:r>
        <w:rPr>
          <w:rFonts w:hint="cs"/>
          <w:sz w:val="28"/>
          <w:rtl/>
        </w:rPr>
        <w:t>أ</w:t>
      </w:r>
      <w:r w:rsidRPr="00DD73FA">
        <w:rPr>
          <w:rFonts w:hint="cs"/>
          <w:sz w:val="28"/>
          <w:rtl/>
        </w:rPr>
        <w:t>ز بهر خدا مخوان!)</w:t>
      </w:r>
      <w:r>
        <w:rPr>
          <w:rFonts w:hint="cs"/>
          <w:sz w:val="28"/>
          <w:rtl/>
        </w:rPr>
        <w:t>،</w:t>
      </w:r>
      <w:r w:rsidRPr="00DD73FA">
        <w:rPr>
          <w:rFonts w:hint="cs"/>
          <w:sz w:val="28"/>
          <w:rtl/>
        </w:rPr>
        <w:t xml:space="preserve"> والذي كتبه على ذلك المؤل</w:t>
      </w:r>
      <w:r>
        <w:rPr>
          <w:rFonts w:hint="cs"/>
          <w:sz w:val="28"/>
          <w:rtl/>
        </w:rPr>
        <w:t>َّ</w:t>
      </w:r>
      <w:r w:rsidRPr="00DD73FA">
        <w:rPr>
          <w:rFonts w:hint="cs"/>
          <w:sz w:val="28"/>
          <w:rtl/>
        </w:rPr>
        <w:t>ف قبل سنوات عديدة</w:t>
      </w:r>
      <w:r>
        <w:rPr>
          <w:rFonts w:hint="cs"/>
          <w:sz w:val="28"/>
          <w:rtl/>
        </w:rPr>
        <w:t xml:space="preserve"> (</w:t>
      </w:r>
      <w:r w:rsidRPr="00DD73FA">
        <w:rPr>
          <w:rFonts w:hint="cs"/>
          <w:sz w:val="28"/>
          <w:rtl/>
        </w:rPr>
        <w:t>انظر: نشر دانش</w:t>
      </w:r>
      <w:r>
        <w:rPr>
          <w:rFonts w:hint="cs"/>
          <w:sz w:val="28"/>
          <w:rtl/>
        </w:rPr>
        <w:t>: 71،</w:t>
      </w:r>
      <w:r w:rsidRPr="00DD73FA">
        <w:rPr>
          <w:rFonts w:hint="cs"/>
          <w:sz w:val="28"/>
          <w:rtl/>
        </w:rPr>
        <w:t xml:space="preserve"> خرداد وتير عام 1369</w:t>
      </w:r>
      <w:r>
        <w:rPr>
          <w:rFonts w:hint="cs"/>
          <w:sz w:val="28"/>
          <w:rtl/>
        </w:rPr>
        <w:t>هـ.ش</w:t>
      </w:r>
      <w:r w:rsidRPr="00DD73FA">
        <w:rPr>
          <w:rFonts w:hint="cs"/>
          <w:sz w:val="28"/>
          <w:rtl/>
        </w:rPr>
        <w:t>)، أثنى على عمل المترجم، بينما وصف جهود المؤل</w:t>
      </w:r>
      <w:r>
        <w:rPr>
          <w:rFonts w:hint="cs"/>
          <w:sz w:val="28"/>
          <w:rtl/>
        </w:rPr>
        <w:t>ِّ</w:t>
      </w:r>
      <w:r w:rsidRPr="00DD73FA">
        <w:rPr>
          <w:rFonts w:hint="cs"/>
          <w:sz w:val="28"/>
          <w:rtl/>
        </w:rPr>
        <w:t>ف بالضحالة والسطحية من الناحية الت</w:t>
      </w:r>
      <w:r>
        <w:rPr>
          <w:rFonts w:hint="cs"/>
          <w:sz w:val="28"/>
          <w:rtl/>
        </w:rPr>
        <w:t>حقيقيّ</w:t>
      </w:r>
      <w:r w:rsidRPr="00DD73FA">
        <w:rPr>
          <w:rFonts w:hint="cs"/>
          <w:sz w:val="28"/>
          <w:rtl/>
        </w:rPr>
        <w:t>ة.</w:t>
      </w:r>
    </w:p>
  </w:endnote>
  <w:endnote w:id="293">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عنوانه في اللغة ال</w:t>
      </w:r>
      <w:r>
        <w:rPr>
          <w:rFonts w:hint="cs"/>
          <w:sz w:val="28"/>
          <w:rtl/>
        </w:rPr>
        <w:t>فارسيّ</w:t>
      </w:r>
      <w:r w:rsidRPr="00DD73FA">
        <w:rPr>
          <w:rFonts w:hint="cs"/>
          <w:sz w:val="28"/>
          <w:rtl/>
        </w:rPr>
        <w:t>ة: (كيميا وعرفان در سرزمين إسلام)</w:t>
      </w:r>
      <w:r>
        <w:rPr>
          <w:rFonts w:hint="cs"/>
          <w:sz w:val="28"/>
          <w:rtl/>
        </w:rPr>
        <w:t>،</w:t>
      </w:r>
      <w:r w:rsidRPr="00DD73FA">
        <w:rPr>
          <w:rFonts w:hint="cs"/>
          <w:sz w:val="28"/>
          <w:rtl/>
        </w:rPr>
        <w:t xml:space="preserve"> المعرّ</w:t>
      </w:r>
      <w:r>
        <w:rPr>
          <w:rFonts w:hint="cs"/>
          <w:sz w:val="28"/>
          <w:rtl/>
        </w:rPr>
        <w:t>ِ</w:t>
      </w:r>
      <w:r w:rsidRPr="00DD73FA">
        <w:rPr>
          <w:rFonts w:hint="cs"/>
          <w:sz w:val="28"/>
          <w:rtl/>
        </w:rPr>
        <w:t>ب.</w:t>
      </w:r>
    </w:p>
  </w:endnote>
  <w:endnote w:id="294">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Pr>
          <w:rFonts w:hint="cs"/>
          <w:sz w:val="28"/>
          <w:rtl/>
        </w:rPr>
        <w:t>ومن ال</w:t>
      </w:r>
      <w:r w:rsidRPr="00DD73FA">
        <w:rPr>
          <w:rFonts w:hint="cs"/>
          <w:sz w:val="28"/>
          <w:rtl/>
        </w:rPr>
        <w:t xml:space="preserve">جدير </w:t>
      </w:r>
      <w:r>
        <w:rPr>
          <w:rFonts w:hint="cs"/>
          <w:sz w:val="28"/>
          <w:rtl/>
        </w:rPr>
        <w:t>بالذكر</w:t>
      </w:r>
      <w:r w:rsidRPr="00DD73FA">
        <w:rPr>
          <w:rFonts w:hint="cs"/>
          <w:sz w:val="28"/>
          <w:rtl/>
        </w:rPr>
        <w:t xml:space="preserve"> أنّ القسم الأول من مقالة (جابر بن حيان)</w:t>
      </w:r>
      <w:r>
        <w:rPr>
          <w:rFonts w:hint="cs"/>
          <w:sz w:val="28"/>
          <w:rtl/>
        </w:rPr>
        <w:t>،</w:t>
      </w:r>
      <w:r w:rsidRPr="00DD73FA">
        <w:rPr>
          <w:rFonts w:hint="cs"/>
          <w:sz w:val="28"/>
          <w:rtl/>
        </w:rPr>
        <w:t xml:space="preserve"> في دانشنامه جهان إسلام (موسوعة العالم ال</w:t>
      </w:r>
      <w:r>
        <w:rPr>
          <w:rFonts w:hint="cs"/>
          <w:sz w:val="28"/>
          <w:rtl/>
        </w:rPr>
        <w:t>إسلاميّ</w:t>
      </w:r>
      <w:r w:rsidRPr="00DD73FA">
        <w:rPr>
          <w:rFonts w:hint="cs"/>
          <w:sz w:val="28"/>
          <w:rtl/>
        </w:rPr>
        <w:t>) 9: 167 ـ 170</w:t>
      </w:r>
      <w:r>
        <w:rPr>
          <w:rFonts w:hint="cs"/>
          <w:sz w:val="28"/>
          <w:rtl/>
        </w:rPr>
        <w:t>،</w:t>
      </w:r>
      <w:r w:rsidRPr="00DD73FA">
        <w:rPr>
          <w:rFonts w:hint="cs"/>
          <w:sz w:val="28"/>
          <w:rtl/>
        </w:rPr>
        <w:t xml:space="preserve"> هي من تأليف بيير لوري</w:t>
      </w:r>
      <w:r>
        <w:rPr>
          <w:rFonts w:hint="cs"/>
          <w:sz w:val="28"/>
          <w:rtl/>
        </w:rPr>
        <w:t>.</w:t>
      </w:r>
      <w:r w:rsidRPr="00DD73FA">
        <w:rPr>
          <w:rFonts w:hint="cs"/>
          <w:sz w:val="28"/>
          <w:rtl/>
        </w:rPr>
        <w:t xml:space="preserve"> وسنعمد من الآن فصاعداً</w:t>
      </w:r>
      <w:r>
        <w:rPr>
          <w:rFonts w:hint="cs"/>
          <w:sz w:val="28"/>
          <w:rtl/>
        </w:rPr>
        <w:t xml:space="preserve"> إلى </w:t>
      </w:r>
      <w:r w:rsidRPr="00DD73FA">
        <w:rPr>
          <w:rFonts w:hint="cs"/>
          <w:sz w:val="28"/>
          <w:rtl/>
        </w:rPr>
        <w:t>الإكثار من الإحالة إليها</w:t>
      </w:r>
      <w:r>
        <w:rPr>
          <w:rFonts w:hint="cs"/>
          <w:sz w:val="28"/>
          <w:rtl/>
        </w:rPr>
        <w:t>.</w:t>
      </w:r>
      <w:r w:rsidRPr="00DD73FA">
        <w:rPr>
          <w:rFonts w:hint="cs"/>
          <w:sz w:val="28"/>
          <w:rtl/>
        </w:rPr>
        <w:t xml:space="preserve"> وقد عمدت السيدة مستورة خضرائي</w:t>
      </w:r>
      <w:r>
        <w:rPr>
          <w:rFonts w:hint="cs"/>
          <w:sz w:val="28"/>
          <w:rtl/>
        </w:rPr>
        <w:t xml:space="preserve"> إلى </w:t>
      </w:r>
      <w:r w:rsidRPr="00DD73FA">
        <w:rPr>
          <w:rFonts w:hint="cs"/>
          <w:sz w:val="28"/>
          <w:rtl/>
        </w:rPr>
        <w:t>ترجمتها</w:t>
      </w:r>
      <w:r>
        <w:rPr>
          <w:rFonts w:hint="cs"/>
          <w:sz w:val="28"/>
          <w:rtl/>
        </w:rPr>
        <w:t xml:space="preserve"> إلى </w:t>
      </w:r>
      <w:r w:rsidRPr="00DD73FA">
        <w:rPr>
          <w:rFonts w:hint="cs"/>
          <w:sz w:val="28"/>
          <w:rtl/>
        </w:rPr>
        <w:t>اللغة ال</w:t>
      </w:r>
      <w:r>
        <w:rPr>
          <w:rFonts w:hint="cs"/>
          <w:sz w:val="28"/>
          <w:rtl/>
        </w:rPr>
        <w:t>فارسيّ</w:t>
      </w:r>
      <w:r w:rsidRPr="00DD73FA">
        <w:rPr>
          <w:rFonts w:hint="cs"/>
          <w:sz w:val="28"/>
          <w:rtl/>
        </w:rPr>
        <w:t>ة، وهي مصدر قيّ</w:t>
      </w:r>
      <w:r>
        <w:rPr>
          <w:rFonts w:hint="cs"/>
          <w:sz w:val="28"/>
          <w:rtl/>
        </w:rPr>
        <w:t>ِ</w:t>
      </w:r>
      <w:r w:rsidRPr="00DD73FA">
        <w:rPr>
          <w:rFonts w:hint="cs"/>
          <w:sz w:val="28"/>
          <w:rtl/>
        </w:rPr>
        <w:t>م لم</w:t>
      </w:r>
      <w:r>
        <w:rPr>
          <w:rFonts w:hint="cs"/>
          <w:sz w:val="28"/>
          <w:rtl/>
        </w:rPr>
        <w:t>َ</w:t>
      </w:r>
      <w:r w:rsidRPr="00DD73FA">
        <w:rPr>
          <w:rFonts w:hint="cs"/>
          <w:sz w:val="28"/>
          <w:rtl/>
        </w:rPr>
        <w:t>ن</w:t>
      </w:r>
      <w:r>
        <w:rPr>
          <w:rFonts w:hint="cs"/>
          <w:sz w:val="28"/>
          <w:rtl/>
        </w:rPr>
        <w:t>ْ</w:t>
      </w:r>
      <w:r w:rsidRPr="00DD73FA">
        <w:rPr>
          <w:rFonts w:hint="cs"/>
          <w:sz w:val="28"/>
          <w:rtl/>
        </w:rPr>
        <w:t xml:space="preserve"> يريد الاطلاع على شخصية جابر بن حي</w:t>
      </w:r>
      <w:r>
        <w:rPr>
          <w:rFonts w:hint="cs"/>
          <w:sz w:val="28"/>
          <w:rtl/>
        </w:rPr>
        <w:t>ّ</w:t>
      </w:r>
      <w:r w:rsidRPr="00DD73FA">
        <w:rPr>
          <w:rFonts w:hint="cs"/>
          <w:sz w:val="28"/>
          <w:rtl/>
        </w:rPr>
        <w:t>ان.</w:t>
      </w:r>
    </w:p>
    <w:p w:rsidR="000139C1" w:rsidRPr="00DD73FA" w:rsidRDefault="000139C1" w:rsidP="008A246C">
      <w:pPr>
        <w:pStyle w:val="EndnoteText"/>
        <w:spacing w:line="300" w:lineRule="exact"/>
        <w:ind w:firstLine="0"/>
        <w:rPr>
          <w:sz w:val="28"/>
          <w:rtl/>
        </w:rPr>
      </w:pPr>
      <w:r w:rsidRPr="00DD73FA">
        <w:rPr>
          <w:rFonts w:hint="cs"/>
          <w:sz w:val="28"/>
          <w:rtl/>
        </w:rPr>
        <w:t>ومن المناسب أيضاً أن نأتي على ذكر مقالة (جابر بن حي</w:t>
      </w:r>
      <w:r>
        <w:rPr>
          <w:rFonts w:hint="cs"/>
          <w:sz w:val="28"/>
          <w:rtl/>
        </w:rPr>
        <w:t>ّ</w:t>
      </w:r>
      <w:r w:rsidRPr="00DD73FA">
        <w:rPr>
          <w:rFonts w:hint="cs"/>
          <w:sz w:val="28"/>
          <w:rtl/>
        </w:rPr>
        <w:t xml:space="preserve">ان) في </w:t>
      </w:r>
      <w:r w:rsidRPr="00E13149">
        <w:rPr>
          <w:rFonts w:ascii="Mosawi" w:hAnsi="Mosawi" w:cs="Abz-3 (Yagut)" w:hint="cs"/>
          <w:szCs w:val="20"/>
          <w:rtl/>
        </w:rPr>
        <w:t>زند</w:t>
      </w:r>
      <w:r w:rsidRPr="00527E29">
        <w:rPr>
          <w:rFonts w:ascii="Mosawi" w:hAnsi="Mosawi" w:cs="Abz-3 (Yagut)"/>
          <w:szCs w:val="20"/>
          <w:rtl/>
        </w:rPr>
        <w:t>گ</w:t>
      </w:r>
      <w:r w:rsidRPr="00E13149">
        <w:rPr>
          <w:rFonts w:ascii="Mosawi" w:hAnsi="Mosawi" w:cs="Abz-3 (Yagut)" w:hint="cs"/>
          <w:szCs w:val="20"/>
          <w:rtl/>
        </w:rPr>
        <w:t>ينامه</w:t>
      </w:r>
      <w:r w:rsidRPr="00DD73FA">
        <w:rPr>
          <w:rFonts w:hint="cs"/>
          <w:sz w:val="28"/>
          <w:rtl/>
        </w:rPr>
        <w:t xml:space="preserve"> </w:t>
      </w:r>
      <w:r>
        <w:rPr>
          <w:rFonts w:hint="cs"/>
          <w:sz w:val="28"/>
          <w:rtl/>
        </w:rPr>
        <w:t>علمي</w:t>
      </w:r>
      <w:r w:rsidRPr="00DD73FA">
        <w:rPr>
          <w:rFonts w:hint="cs"/>
          <w:sz w:val="28"/>
          <w:rtl/>
        </w:rPr>
        <w:t xml:space="preserve"> دانشوران (الحياة ال</w:t>
      </w:r>
      <w:r>
        <w:rPr>
          <w:rFonts w:hint="cs"/>
          <w:sz w:val="28"/>
          <w:rtl/>
        </w:rPr>
        <w:t>علميّ</w:t>
      </w:r>
      <w:r w:rsidRPr="00DD73FA">
        <w:rPr>
          <w:rFonts w:hint="cs"/>
          <w:sz w:val="28"/>
          <w:rtl/>
        </w:rPr>
        <w:t>ة للم</w:t>
      </w:r>
      <w:r>
        <w:rPr>
          <w:rFonts w:hint="cs"/>
          <w:sz w:val="28"/>
          <w:rtl/>
        </w:rPr>
        <w:t>فكّري</w:t>
      </w:r>
      <w:r w:rsidRPr="00DD73FA">
        <w:rPr>
          <w:rFonts w:hint="cs"/>
          <w:sz w:val="28"/>
          <w:rtl/>
        </w:rPr>
        <w:t>ن)</w:t>
      </w:r>
      <w:r>
        <w:rPr>
          <w:rFonts w:hint="cs"/>
          <w:sz w:val="28"/>
          <w:rtl/>
        </w:rPr>
        <w:t xml:space="preserve"> 4: 350 ـ 353</w:t>
      </w:r>
      <w:r w:rsidRPr="00DD73FA">
        <w:rPr>
          <w:rFonts w:hint="cs"/>
          <w:sz w:val="28"/>
          <w:rtl/>
        </w:rPr>
        <w:t>، تحقيق: تشارلز كولستون غيليبسي (</w:t>
      </w:r>
      <w:r w:rsidRPr="00DD73FA">
        <w:rPr>
          <w:szCs w:val="20"/>
          <w:lang w:bidi="fa-IR"/>
        </w:rPr>
        <w:t>Charles Coulston Gillipsie</w:t>
      </w:r>
      <w:r w:rsidRPr="00DD73FA">
        <w:rPr>
          <w:rFonts w:hint="cs"/>
          <w:sz w:val="28"/>
          <w:rtl/>
        </w:rPr>
        <w:t xml:space="preserve">)، ترجمة: أحمد آرام و....، تحت إشراف: أحمد بيرشك، </w:t>
      </w:r>
      <w:r>
        <w:rPr>
          <w:rFonts w:hint="cs"/>
          <w:sz w:val="28"/>
          <w:rtl/>
        </w:rPr>
        <w:t>ط1</w:t>
      </w:r>
      <w:r w:rsidRPr="00DD73FA">
        <w:rPr>
          <w:rFonts w:hint="cs"/>
          <w:sz w:val="28"/>
          <w:rtl/>
        </w:rPr>
        <w:t xml:space="preserve">، شركت انتشارات </w:t>
      </w:r>
      <w:r>
        <w:rPr>
          <w:rFonts w:hint="cs"/>
          <w:sz w:val="28"/>
          <w:rtl/>
        </w:rPr>
        <w:t>علميّ</w:t>
      </w:r>
      <w:r w:rsidRPr="00DD73FA">
        <w:rPr>
          <w:rFonts w:hint="cs"/>
          <w:sz w:val="28"/>
          <w:rtl/>
        </w:rPr>
        <w:t xml:space="preserve"> وفرهنكي</w:t>
      </w:r>
      <w:r>
        <w:rPr>
          <w:rFonts w:hint="cs"/>
          <w:sz w:val="28"/>
          <w:rtl/>
        </w:rPr>
        <w:t>،</w:t>
      </w:r>
      <w:r w:rsidRPr="00DD73FA">
        <w:rPr>
          <w:rFonts w:hint="cs"/>
          <w:sz w:val="28"/>
          <w:rtl/>
        </w:rPr>
        <w:t xml:space="preserve"> طهران</w:t>
      </w:r>
      <w:r>
        <w:rPr>
          <w:rFonts w:hint="cs"/>
          <w:sz w:val="28"/>
          <w:rtl/>
        </w:rPr>
        <w:t>،</w:t>
      </w:r>
      <w:r w:rsidRPr="00DD73FA">
        <w:rPr>
          <w:rFonts w:hint="cs"/>
          <w:sz w:val="28"/>
          <w:rtl/>
        </w:rPr>
        <w:t xml:space="preserve"> </w:t>
      </w:r>
      <w:r>
        <w:rPr>
          <w:rFonts w:hint="cs"/>
          <w:sz w:val="28"/>
          <w:rtl/>
        </w:rPr>
        <w:t>و</w:t>
      </w:r>
      <w:r w:rsidRPr="00DD73FA">
        <w:rPr>
          <w:rFonts w:hint="cs"/>
          <w:sz w:val="28"/>
          <w:rtl/>
        </w:rPr>
        <w:t xml:space="preserve">بنياد دانشنامه </w:t>
      </w:r>
      <w:r w:rsidRPr="008A246C">
        <w:rPr>
          <w:rFonts w:ascii="Mosawi" w:hAnsi="Mosawi" w:cs="Abz-3 (Yagut)" w:hint="cs"/>
          <w:szCs w:val="20"/>
          <w:rtl/>
        </w:rPr>
        <w:t>بزر</w:t>
      </w:r>
      <w:r w:rsidRPr="00527E29">
        <w:rPr>
          <w:rFonts w:ascii="Mosawi" w:hAnsi="Mosawi" w:cs="Abz-3 (Yagut)"/>
          <w:szCs w:val="20"/>
          <w:rtl/>
        </w:rPr>
        <w:t>گ</w:t>
      </w:r>
      <w:r w:rsidRPr="00DD73FA">
        <w:rPr>
          <w:rFonts w:hint="cs"/>
          <w:sz w:val="28"/>
          <w:rtl/>
        </w:rPr>
        <w:t xml:space="preserve"> </w:t>
      </w:r>
      <w:r>
        <w:rPr>
          <w:rFonts w:hint="cs"/>
          <w:sz w:val="28"/>
          <w:rtl/>
        </w:rPr>
        <w:t>فارسي، 1387هـ.ش</w:t>
      </w:r>
      <w:r w:rsidRPr="00DD73FA">
        <w:rPr>
          <w:rFonts w:hint="cs"/>
          <w:sz w:val="28"/>
          <w:rtl/>
        </w:rPr>
        <w:t>)، ومؤل</w:t>
      </w:r>
      <w:r>
        <w:rPr>
          <w:rFonts w:hint="cs"/>
          <w:sz w:val="28"/>
          <w:rtl/>
        </w:rPr>
        <w:t>ِّ</w:t>
      </w:r>
      <w:r w:rsidRPr="00DD73FA">
        <w:rPr>
          <w:rFonts w:hint="cs"/>
          <w:sz w:val="28"/>
          <w:rtl/>
        </w:rPr>
        <w:t>فها (</w:t>
      </w:r>
      <w:r w:rsidRPr="00DD73FA">
        <w:rPr>
          <w:szCs w:val="20"/>
          <w:lang w:bidi="fa-IR"/>
        </w:rPr>
        <w:t>M. Plessner</w:t>
      </w:r>
      <w:r w:rsidRPr="00DD73FA">
        <w:rPr>
          <w:rFonts w:hint="cs"/>
          <w:sz w:val="28"/>
          <w:rtl/>
        </w:rPr>
        <w:t>)، وترجمها</w:t>
      </w:r>
      <w:r>
        <w:rPr>
          <w:rFonts w:hint="cs"/>
          <w:sz w:val="28"/>
          <w:rtl/>
        </w:rPr>
        <w:t xml:space="preserve"> إلى </w:t>
      </w:r>
      <w:r w:rsidRPr="00DD73FA">
        <w:rPr>
          <w:rFonts w:hint="cs"/>
          <w:sz w:val="28"/>
          <w:rtl/>
        </w:rPr>
        <w:t>ال</w:t>
      </w:r>
      <w:r>
        <w:rPr>
          <w:rFonts w:hint="cs"/>
          <w:sz w:val="28"/>
          <w:rtl/>
        </w:rPr>
        <w:t>فارسيّ</w:t>
      </w:r>
      <w:r w:rsidRPr="00DD73FA">
        <w:rPr>
          <w:rFonts w:hint="cs"/>
          <w:sz w:val="28"/>
          <w:rtl/>
        </w:rPr>
        <w:t>ة: الأستاذ حسين معصومي همداني.</w:t>
      </w:r>
    </w:p>
  </w:endnote>
  <w:endnote w:id="295">
    <w:p w:rsidR="000139C1" w:rsidRPr="00DD73FA" w:rsidRDefault="000139C1" w:rsidP="000B0AF4">
      <w:pPr>
        <w:pStyle w:val="EndnoteText"/>
        <w:spacing w:line="300" w:lineRule="exact"/>
        <w:ind w:firstLine="0"/>
        <w:rPr>
          <w:sz w:val="28"/>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غنيّ</w:t>
      </w:r>
      <w:r>
        <w:rPr>
          <w:rFonts w:hint="cs"/>
          <w:sz w:val="28"/>
          <w:rtl/>
        </w:rPr>
        <w:t>ٌ</w:t>
      </w:r>
      <w:r w:rsidRPr="00DD73FA">
        <w:rPr>
          <w:rFonts w:hint="cs"/>
          <w:sz w:val="28"/>
          <w:rtl/>
        </w:rPr>
        <w:t xml:space="preserve"> عن التذكير أنّ أرقام الصفحات التي تندرج في </w:t>
      </w:r>
      <w:r>
        <w:rPr>
          <w:rFonts w:hint="cs"/>
          <w:sz w:val="28"/>
          <w:rtl/>
        </w:rPr>
        <w:t xml:space="preserve">نصّ </w:t>
      </w:r>
      <w:r w:rsidRPr="00DD73FA">
        <w:rPr>
          <w:rFonts w:hint="cs"/>
          <w:sz w:val="28"/>
          <w:rtl/>
        </w:rPr>
        <w:t>المقالة ضمن معقوفتين تعود</w:t>
      </w:r>
      <w:r>
        <w:rPr>
          <w:rFonts w:hint="cs"/>
          <w:sz w:val="28"/>
          <w:rtl/>
        </w:rPr>
        <w:t xml:space="preserve"> إلى </w:t>
      </w:r>
      <w:r w:rsidRPr="00DD73FA">
        <w:rPr>
          <w:rFonts w:hint="cs"/>
          <w:sz w:val="28"/>
          <w:rtl/>
        </w:rPr>
        <w:t>كتاب بيير لوري.</w:t>
      </w:r>
    </w:p>
  </w:endnote>
  <w:endnote w:id="296">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وقارن أيضاً بين الصفحتين 17 و18.</w:t>
      </w:r>
    </w:p>
  </w:endnote>
  <w:endnote w:id="297">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انظر: الكيمياء والعرفان في البلاد ال</w:t>
      </w:r>
      <w:r>
        <w:rPr>
          <w:rFonts w:hint="cs"/>
          <w:sz w:val="28"/>
          <w:rtl/>
        </w:rPr>
        <w:t>إسلاميّ</w:t>
      </w:r>
      <w:r w:rsidRPr="00DD73FA">
        <w:rPr>
          <w:rFonts w:hint="cs"/>
          <w:sz w:val="28"/>
          <w:rtl/>
        </w:rPr>
        <w:t>ة: 26.</w:t>
      </w:r>
    </w:p>
  </w:endnote>
  <w:endnote w:id="298">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26 ـ 28، 70.</w:t>
      </w:r>
    </w:p>
  </w:endnote>
  <w:endnote w:id="299">
    <w:p w:rsidR="000139C1" w:rsidRPr="00DD73FA" w:rsidRDefault="000139C1" w:rsidP="008A246C">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 xml:space="preserve">لقد سعى عالم التراث التركي الكبير الأستاذ فؤاد </w:t>
      </w:r>
      <w:r w:rsidRPr="00E13149">
        <w:rPr>
          <w:rFonts w:ascii="Mosawi" w:hAnsi="Mosawi" w:cs="Abz-3 (Yagut)" w:hint="cs"/>
          <w:szCs w:val="20"/>
          <w:rtl/>
        </w:rPr>
        <w:t>سز</w:t>
      </w:r>
      <w:r w:rsidRPr="00527E29">
        <w:rPr>
          <w:rFonts w:ascii="Mosawi" w:hAnsi="Mosawi" w:cs="Abz-3 (Yagut)"/>
          <w:szCs w:val="20"/>
          <w:rtl/>
        </w:rPr>
        <w:t>گ</w:t>
      </w:r>
      <w:r w:rsidRPr="00E13149">
        <w:rPr>
          <w:rFonts w:ascii="Mosawi" w:hAnsi="Mosawi" w:cs="Abz-3 (Yagut)" w:hint="cs"/>
          <w:szCs w:val="20"/>
          <w:rtl/>
        </w:rPr>
        <w:t>ين</w:t>
      </w:r>
      <w:r w:rsidRPr="00DD73FA">
        <w:rPr>
          <w:rFonts w:hint="cs"/>
          <w:sz w:val="28"/>
          <w:rtl/>
        </w:rPr>
        <w:t xml:space="preserve"> في كتابه القيّم </w:t>
      </w:r>
      <w:r>
        <w:rPr>
          <w:rFonts w:hint="cs"/>
          <w:sz w:val="28"/>
          <w:rtl/>
        </w:rPr>
        <w:t>(</w:t>
      </w:r>
      <w:r w:rsidRPr="00DD73FA">
        <w:rPr>
          <w:rFonts w:hint="cs"/>
          <w:sz w:val="28"/>
          <w:rtl/>
        </w:rPr>
        <w:t xml:space="preserve">تاريخ </w:t>
      </w:r>
      <w:r w:rsidRPr="00E13149">
        <w:rPr>
          <w:rFonts w:ascii="Mosawi" w:hAnsi="Mosawi" w:cs="Abz-3 (Yagut)" w:hint="cs"/>
          <w:szCs w:val="20"/>
          <w:rtl/>
        </w:rPr>
        <w:t>ن</w:t>
      </w:r>
      <w:r w:rsidRPr="00527E29">
        <w:rPr>
          <w:rFonts w:ascii="Mosawi" w:hAnsi="Mosawi" w:cs="Abz-3 (Yagut)"/>
          <w:szCs w:val="20"/>
          <w:rtl/>
        </w:rPr>
        <w:t>گ</w:t>
      </w:r>
      <w:r w:rsidRPr="00E13149">
        <w:rPr>
          <w:rFonts w:ascii="Mosawi" w:hAnsi="Mosawi" w:cs="Abz-3 (Yagut)" w:hint="cs"/>
          <w:szCs w:val="20"/>
          <w:rtl/>
        </w:rPr>
        <w:t>ارشهاي</w:t>
      </w:r>
      <w:r w:rsidRPr="00DD73FA">
        <w:rPr>
          <w:rFonts w:hint="cs"/>
          <w:sz w:val="28"/>
          <w:rtl/>
        </w:rPr>
        <w:t xml:space="preserve"> </w:t>
      </w:r>
      <w:r>
        <w:rPr>
          <w:rFonts w:hint="cs"/>
          <w:sz w:val="28"/>
          <w:rtl/>
        </w:rPr>
        <w:t xml:space="preserve">عربي 4: 187 ـ 252، </w:t>
      </w:r>
      <w:r w:rsidRPr="00DD73FA">
        <w:rPr>
          <w:rFonts w:hint="cs"/>
          <w:sz w:val="28"/>
          <w:rtl/>
        </w:rPr>
        <w:t>ترجمة وتدوين وإعداد: مؤس</w:t>
      </w:r>
      <w:r>
        <w:rPr>
          <w:rFonts w:hint="cs"/>
          <w:sz w:val="28"/>
          <w:rtl/>
        </w:rPr>
        <w:t>ّ</w:t>
      </w:r>
      <w:r w:rsidRPr="00DD73FA">
        <w:rPr>
          <w:rFonts w:hint="cs"/>
          <w:sz w:val="28"/>
          <w:rtl/>
        </w:rPr>
        <w:t xml:space="preserve">سة نشر </w:t>
      </w:r>
      <w:r w:rsidRPr="00E13149">
        <w:rPr>
          <w:rFonts w:ascii="Mosawi" w:hAnsi="Mosawi" w:cs="Abz-3 (Yagut)" w:hint="cs"/>
          <w:szCs w:val="20"/>
          <w:rtl/>
        </w:rPr>
        <w:t>فهرست</w:t>
      </w:r>
      <w:r w:rsidRPr="00527E29">
        <w:rPr>
          <w:rFonts w:ascii="Mosawi" w:hAnsi="Mosawi" w:cs="Abz-3 (Yagut)"/>
          <w:szCs w:val="20"/>
          <w:rtl/>
        </w:rPr>
        <w:t>گ</w:t>
      </w:r>
      <w:r w:rsidRPr="00E13149">
        <w:rPr>
          <w:rFonts w:ascii="Mosawi" w:hAnsi="Mosawi" w:cs="Abz-3 (Yagut)" w:hint="cs"/>
          <w:szCs w:val="20"/>
          <w:rtl/>
        </w:rPr>
        <w:t>ان</w:t>
      </w:r>
      <w:r w:rsidRPr="00DD73FA">
        <w:rPr>
          <w:rFonts w:hint="cs"/>
          <w:sz w:val="28"/>
          <w:rtl/>
        </w:rPr>
        <w:t>، بجهود</w:t>
      </w:r>
      <w:r>
        <w:rPr>
          <w:rFonts w:hint="cs"/>
          <w:sz w:val="28"/>
          <w:rtl/>
        </w:rPr>
        <w:t>ٍ</w:t>
      </w:r>
      <w:r w:rsidRPr="00DD73FA">
        <w:rPr>
          <w:rFonts w:hint="cs"/>
          <w:sz w:val="28"/>
          <w:rtl/>
        </w:rPr>
        <w:t xml:space="preserve"> من: خانه كتاب، </w:t>
      </w:r>
      <w:r>
        <w:rPr>
          <w:rFonts w:hint="cs"/>
          <w:sz w:val="28"/>
          <w:rtl/>
        </w:rPr>
        <w:t xml:space="preserve">ط1، سازمان </w:t>
      </w:r>
      <w:r w:rsidRPr="00E13149">
        <w:rPr>
          <w:rFonts w:hint="cs"/>
          <w:sz w:val="28"/>
          <w:rtl/>
        </w:rPr>
        <w:t>چا</w:t>
      </w:r>
      <w:r w:rsidRPr="00EF378A">
        <w:rPr>
          <w:rFonts w:hint="cs"/>
          <w:sz w:val="28"/>
          <w:rtl/>
        </w:rPr>
        <w:t>پ</w:t>
      </w:r>
      <w:r>
        <w:rPr>
          <w:rFonts w:hint="cs"/>
          <w:sz w:val="28"/>
          <w:rtl/>
        </w:rPr>
        <w:t xml:space="preserve"> </w:t>
      </w:r>
      <w:r w:rsidRPr="00DD73FA">
        <w:rPr>
          <w:rFonts w:hint="cs"/>
          <w:sz w:val="28"/>
          <w:rtl/>
        </w:rPr>
        <w:t xml:space="preserve">وانتشارات وزارت </w:t>
      </w:r>
      <w:r w:rsidRPr="008A246C">
        <w:rPr>
          <w:rFonts w:ascii="Mosawi" w:hAnsi="Mosawi" w:cs="Abz-3 (Yagut)" w:hint="cs"/>
          <w:szCs w:val="20"/>
          <w:rtl/>
        </w:rPr>
        <w:t>فرهن</w:t>
      </w:r>
      <w:r w:rsidRPr="00527E29">
        <w:rPr>
          <w:rFonts w:ascii="Mosawi" w:hAnsi="Mosawi" w:cs="Abz-3 (Yagut)"/>
          <w:szCs w:val="20"/>
          <w:rtl/>
        </w:rPr>
        <w:t>گ</w:t>
      </w:r>
      <w:r w:rsidRPr="00DD73FA">
        <w:rPr>
          <w:rFonts w:hint="cs"/>
          <w:sz w:val="28"/>
          <w:rtl/>
        </w:rPr>
        <w:t xml:space="preserve"> وإرشاد </w:t>
      </w:r>
      <w:r>
        <w:rPr>
          <w:rFonts w:hint="cs"/>
          <w:sz w:val="28"/>
          <w:rtl/>
        </w:rPr>
        <w:t>إسلامي</w:t>
      </w:r>
      <w:r w:rsidRPr="00DD73FA">
        <w:rPr>
          <w:rFonts w:hint="cs"/>
          <w:sz w:val="28"/>
          <w:rtl/>
        </w:rPr>
        <w:t xml:space="preserve">، </w:t>
      </w:r>
      <w:r>
        <w:rPr>
          <w:rFonts w:hint="cs"/>
          <w:sz w:val="28"/>
          <w:rtl/>
        </w:rPr>
        <w:t xml:space="preserve">طهران، </w:t>
      </w:r>
      <w:r w:rsidRPr="00DD73FA">
        <w:rPr>
          <w:rFonts w:hint="cs"/>
          <w:sz w:val="28"/>
          <w:rtl/>
        </w:rPr>
        <w:t>1380</w:t>
      </w:r>
      <w:r>
        <w:rPr>
          <w:rFonts w:hint="cs"/>
          <w:sz w:val="28"/>
          <w:rtl/>
        </w:rPr>
        <w:t xml:space="preserve">هـ.ش، إلى </w:t>
      </w:r>
      <w:r w:rsidRPr="00DD73FA">
        <w:rPr>
          <w:rFonts w:hint="cs"/>
          <w:sz w:val="28"/>
          <w:rtl/>
        </w:rPr>
        <w:t xml:space="preserve">إثبات الأصالة لتراث </w:t>
      </w:r>
      <w:r>
        <w:rPr>
          <w:rFonts w:hint="cs"/>
          <w:sz w:val="28"/>
          <w:rtl/>
        </w:rPr>
        <w:t>(</w:t>
      </w:r>
      <w:r w:rsidRPr="00DD73FA">
        <w:rPr>
          <w:rFonts w:hint="cs"/>
          <w:sz w:val="28"/>
          <w:rtl/>
        </w:rPr>
        <w:t>جابر</w:t>
      </w:r>
      <w:r>
        <w:rPr>
          <w:rFonts w:hint="cs"/>
          <w:sz w:val="28"/>
          <w:rtl/>
        </w:rPr>
        <w:t>)</w:t>
      </w:r>
      <w:r w:rsidRPr="00DD73FA">
        <w:rPr>
          <w:rFonts w:hint="cs"/>
          <w:sz w:val="28"/>
          <w:rtl/>
        </w:rPr>
        <w:t xml:space="preserve"> من خلال </w:t>
      </w:r>
      <w:r>
        <w:rPr>
          <w:rFonts w:hint="cs"/>
          <w:sz w:val="28"/>
          <w:rtl/>
        </w:rPr>
        <w:t>عمليّ</w:t>
      </w:r>
      <w:r w:rsidRPr="00DD73FA">
        <w:rPr>
          <w:rFonts w:hint="cs"/>
          <w:sz w:val="28"/>
          <w:rtl/>
        </w:rPr>
        <w:t>ة بحث وتحقيق واسعة.</w:t>
      </w:r>
    </w:p>
    <w:p w:rsidR="000139C1" w:rsidRPr="00DD73FA" w:rsidRDefault="000139C1" w:rsidP="000B0AF4">
      <w:pPr>
        <w:pStyle w:val="EndnoteText"/>
        <w:spacing w:line="300" w:lineRule="exact"/>
        <w:ind w:firstLine="0"/>
        <w:rPr>
          <w:sz w:val="28"/>
          <w:rtl/>
        </w:rPr>
      </w:pPr>
      <w:r w:rsidRPr="00DD73FA">
        <w:rPr>
          <w:rFonts w:hint="cs"/>
          <w:sz w:val="28"/>
          <w:rtl/>
        </w:rPr>
        <w:t>وبغضّ النظر عن مقدار ات</w:t>
      </w:r>
      <w:r>
        <w:rPr>
          <w:rFonts w:hint="cs"/>
          <w:sz w:val="28"/>
          <w:rtl/>
        </w:rPr>
        <w:t>ّ</w:t>
      </w:r>
      <w:r w:rsidRPr="00DD73FA">
        <w:rPr>
          <w:rFonts w:hint="cs"/>
          <w:sz w:val="28"/>
          <w:rtl/>
        </w:rPr>
        <w:t xml:space="preserve">فاقنا ومماشاتنا مع المعطيات التي توصّل إليها الأستاذ </w:t>
      </w:r>
      <w:r w:rsidRPr="00E13149">
        <w:rPr>
          <w:rFonts w:ascii="Mosawi" w:hAnsi="Mosawi" w:cs="Abz-3 (Yagut)" w:hint="cs"/>
          <w:szCs w:val="20"/>
          <w:rtl/>
        </w:rPr>
        <w:t>سز</w:t>
      </w:r>
      <w:r w:rsidRPr="00527E29">
        <w:rPr>
          <w:rFonts w:ascii="Mosawi" w:hAnsi="Mosawi" w:cs="Abz-3 (Yagut)"/>
          <w:szCs w:val="20"/>
          <w:rtl/>
        </w:rPr>
        <w:t>گ</w:t>
      </w:r>
      <w:r w:rsidRPr="00E13149">
        <w:rPr>
          <w:rFonts w:ascii="Mosawi" w:hAnsi="Mosawi" w:cs="Abz-3 (Yagut)" w:hint="cs"/>
          <w:szCs w:val="20"/>
          <w:rtl/>
        </w:rPr>
        <w:t>ين</w:t>
      </w:r>
      <w:r w:rsidRPr="00DD73FA">
        <w:rPr>
          <w:rFonts w:hint="cs"/>
          <w:sz w:val="28"/>
          <w:rtl/>
        </w:rPr>
        <w:t xml:space="preserve"> علينا أن لا نتجاهل حقيقة أن</w:t>
      </w:r>
      <w:r>
        <w:rPr>
          <w:rFonts w:hint="cs"/>
          <w:sz w:val="28"/>
          <w:rtl/>
        </w:rPr>
        <w:t>ّ</w:t>
      </w:r>
      <w:r w:rsidRPr="00DD73FA">
        <w:rPr>
          <w:rFonts w:hint="cs"/>
          <w:sz w:val="28"/>
          <w:rtl/>
        </w:rPr>
        <w:t xml:space="preserve">نا لو آمنا بما توصل إليه </w:t>
      </w:r>
      <w:r w:rsidRPr="00E13149">
        <w:rPr>
          <w:rFonts w:ascii="Mosawi" w:hAnsi="Mosawi" w:cs="Abz-3 (Yagut)" w:hint="cs"/>
          <w:szCs w:val="20"/>
          <w:rtl/>
        </w:rPr>
        <w:t>سز</w:t>
      </w:r>
      <w:r w:rsidRPr="00527E29">
        <w:rPr>
          <w:rFonts w:ascii="Mosawi" w:hAnsi="Mosawi" w:cs="Abz-3 (Yagut)"/>
          <w:szCs w:val="20"/>
          <w:rtl/>
        </w:rPr>
        <w:t>گ</w:t>
      </w:r>
      <w:r w:rsidRPr="00E13149">
        <w:rPr>
          <w:rFonts w:ascii="Mosawi" w:hAnsi="Mosawi" w:cs="Abz-3 (Yagut)" w:hint="cs"/>
          <w:szCs w:val="20"/>
          <w:rtl/>
        </w:rPr>
        <w:t>ين</w:t>
      </w:r>
      <w:r w:rsidRPr="00DD73FA">
        <w:rPr>
          <w:rFonts w:hint="cs"/>
          <w:sz w:val="28"/>
          <w:rtl/>
        </w:rPr>
        <w:t xml:space="preserve"> نكون قد آمنا ب</w:t>
      </w:r>
      <w:r>
        <w:rPr>
          <w:rFonts w:hint="cs"/>
          <w:sz w:val="28"/>
          <w:rtl/>
        </w:rPr>
        <w:t>إمكانيّ</w:t>
      </w:r>
      <w:r w:rsidRPr="00DD73FA">
        <w:rPr>
          <w:rFonts w:hint="cs"/>
          <w:sz w:val="28"/>
          <w:rtl/>
        </w:rPr>
        <w:t>ة العثور على مقدار لا بأس به من المؤل</w:t>
      </w:r>
      <w:r>
        <w:rPr>
          <w:rFonts w:hint="cs"/>
          <w:sz w:val="28"/>
          <w:rtl/>
        </w:rPr>
        <w:t>َّ</w:t>
      </w:r>
      <w:r w:rsidRPr="00DD73FA">
        <w:rPr>
          <w:rFonts w:hint="cs"/>
          <w:sz w:val="28"/>
          <w:rtl/>
        </w:rPr>
        <w:t>فات المنسوبة</w:t>
      </w:r>
      <w:r>
        <w:rPr>
          <w:rFonts w:hint="cs"/>
          <w:sz w:val="28"/>
          <w:rtl/>
        </w:rPr>
        <w:t xml:space="preserve"> إلى (</w:t>
      </w:r>
      <w:r w:rsidRPr="00DD73FA">
        <w:rPr>
          <w:rFonts w:hint="cs"/>
          <w:sz w:val="28"/>
          <w:rtl/>
        </w:rPr>
        <w:t>جابر</w:t>
      </w:r>
      <w:r>
        <w:rPr>
          <w:rFonts w:hint="cs"/>
          <w:sz w:val="28"/>
          <w:rtl/>
        </w:rPr>
        <w:t>)</w:t>
      </w:r>
      <w:r w:rsidRPr="00DD73FA">
        <w:rPr>
          <w:rFonts w:hint="cs"/>
          <w:sz w:val="28"/>
          <w:rtl/>
        </w:rPr>
        <w:t xml:space="preserve"> في القرن الهجري الثاني</w:t>
      </w:r>
      <w:r>
        <w:rPr>
          <w:rFonts w:hint="cs"/>
          <w:sz w:val="28"/>
          <w:rtl/>
        </w:rPr>
        <w:t>.</w:t>
      </w:r>
      <w:r w:rsidRPr="00DD73FA">
        <w:rPr>
          <w:rFonts w:hint="cs"/>
          <w:sz w:val="28"/>
          <w:rtl/>
        </w:rPr>
        <w:t xml:space="preserve"> ولكن</w:t>
      </w:r>
      <w:r>
        <w:rPr>
          <w:rFonts w:hint="cs"/>
          <w:sz w:val="28"/>
          <w:rtl/>
        </w:rPr>
        <w:t>ّ</w:t>
      </w:r>
      <w:r w:rsidRPr="00DD73FA">
        <w:rPr>
          <w:rFonts w:hint="cs"/>
          <w:sz w:val="28"/>
          <w:rtl/>
        </w:rPr>
        <w:t xml:space="preserve"> هذا لا يعني بالضرورة أن يكون </w:t>
      </w:r>
      <w:r>
        <w:rPr>
          <w:rFonts w:hint="cs"/>
          <w:sz w:val="28"/>
          <w:rtl/>
        </w:rPr>
        <w:t>(</w:t>
      </w:r>
      <w:r w:rsidRPr="00DD73FA">
        <w:rPr>
          <w:rFonts w:hint="cs"/>
          <w:sz w:val="28"/>
          <w:rtl/>
        </w:rPr>
        <w:t>جابر</w:t>
      </w:r>
      <w:r>
        <w:rPr>
          <w:rFonts w:hint="cs"/>
          <w:sz w:val="28"/>
          <w:rtl/>
        </w:rPr>
        <w:t>)</w:t>
      </w:r>
      <w:r w:rsidRPr="00DD73FA">
        <w:rPr>
          <w:rFonts w:hint="cs"/>
          <w:sz w:val="28"/>
          <w:rtl/>
        </w:rPr>
        <w:t xml:space="preserve"> نفسه شخصية </w:t>
      </w:r>
      <w:r>
        <w:rPr>
          <w:rFonts w:hint="cs"/>
          <w:sz w:val="28"/>
          <w:rtl/>
        </w:rPr>
        <w:t>تاريخيّ</w:t>
      </w:r>
      <w:r w:rsidRPr="00DD73FA">
        <w:rPr>
          <w:rFonts w:hint="cs"/>
          <w:sz w:val="28"/>
          <w:rtl/>
        </w:rPr>
        <w:t>ة عاشت في القرن الهجري الثاني</w:t>
      </w:r>
      <w:r>
        <w:rPr>
          <w:rFonts w:hint="cs"/>
          <w:sz w:val="28"/>
          <w:rtl/>
        </w:rPr>
        <w:t>،</w:t>
      </w:r>
      <w:r w:rsidRPr="00DD73FA">
        <w:rPr>
          <w:rFonts w:hint="cs"/>
          <w:sz w:val="28"/>
          <w:rtl/>
        </w:rPr>
        <w:t xml:space="preserve"> وتتلمذت على يد الإمام الصادق</w:t>
      </w:r>
      <w:r w:rsidRPr="0008361D">
        <w:rPr>
          <w:rFonts w:cs="Mosawi" w:hint="cs"/>
          <w:sz w:val="28"/>
          <w:szCs w:val="26"/>
          <w:rtl/>
        </w:rPr>
        <w:t>×</w:t>
      </w:r>
      <w:r>
        <w:rPr>
          <w:rFonts w:hint="cs"/>
          <w:sz w:val="28"/>
          <w:rtl/>
        </w:rPr>
        <w:t>،</w:t>
      </w:r>
      <w:r w:rsidRPr="00DD73FA">
        <w:rPr>
          <w:rFonts w:hint="cs"/>
          <w:sz w:val="28"/>
          <w:rtl/>
        </w:rPr>
        <w:t xml:space="preserve"> وأنه قد كتب هذه المؤل</w:t>
      </w:r>
      <w:r>
        <w:rPr>
          <w:rFonts w:hint="cs"/>
          <w:sz w:val="28"/>
          <w:rtl/>
        </w:rPr>
        <w:t>َّ</w:t>
      </w:r>
      <w:r w:rsidRPr="00DD73FA">
        <w:rPr>
          <w:rFonts w:hint="cs"/>
          <w:sz w:val="28"/>
          <w:rtl/>
        </w:rPr>
        <w:t>فات المتعد</w:t>
      </w:r>
      <w:r>
        <w:rPr>
          <w:rFonts w:hint="cs"/>
          <w:sz w:val="28"/>
          <w:rtl/>
        </w:rPr>
        <w:t>ِّ</w:t>
      </w:r>
      <w:r w:rsidRPr="00DD73FA">
        <w:rPr>
          <w:rFonts w:hint="cs"/>
          <w:sz w:val="28"/>
          <w:rtl/>
        </w:rPr>
        <w:t>دة بنفسه.</w:t>
      </w:r>
    </w:p>
    <w:p w:rsidR="000139C1" w:rsidRPr="00DD73FA" w:rsidRDefault="000139C1" w:rsidP="000B0AF4">
      <w:pPr>
        <w:pStyle w:val="EndnoteText"/>
        <w:spacing w:line="300" w:lineRule="exact"/>
        <w:ind w:firstLine="0"/>
        <w:rPr>
          <w:sz w:val="28"/>
          <w:rtl/>
        </w:rPr>
      </w:pPr>
      <w:r w:rsidRPr="00DD73FA">
        <w:rPr>
          <w:rFonts w:hint="cs"/>
          <w:sz w:val="28"/>
          <w:rtl/>
        </w:rPr>
        <w:t xml:space="preserve">بعبارة أخرى: إنّ الأستاذ فؤاد </w:t>
      </w:r>
      <w:r w:rsidRPr="00E13149">
        <w:rPr>
          <w:rFonts w:ascii="Mosawi" w:hAnsi="Mosawi" w:cs="Abz-3 (Yagut)" w:hint="cs"/>
          <w:szCs w:val="20"/>
          <w:rtl/>
        </w:rPr>
        <w:t>سز</w:t>
      </w:r>
      <w:r w:rsidRPr="00527E29">
        <w:rPr>
          <w:rFonts w:ascii="Mosawi" w:hAnsi="Mosawi" w:cs="Abz-3 (Yagut)"/>
          <w:szCs w:val="20"/>
          <w:rtl/>
        </w:rPr>
        <w:t>گ</w:t>
      </w:r>
      <w:r w:rsidRPr="00E13149">
        <w:rPr>
          <w:rFonts w:ascii="Mosawi" w:hAnsi="Mosawi" w:cs="Abz-3 (Yagut)" w:hint="cs"/>
          <w:szCs w:val="20"/>
          <w:rtl/>
        </w:rPr>
        <w:t>ين</w:t>
      </w:r>
      <w:r>
        <w:rPr>
          <w:rFonts w:hint="cs"/>
          <w:sz w:val="28"/>
          <w:rtl/>
        </w:rPr>
        <w:t xml:space="preserve"> </w:t>
      </w:r>
      <w:r w:rsidRPr="00DD73FA">
        <w:rPr>
          <w:rFonts w:hint="cs"/>
          <w:sz w:val="28"/>
          <w:rtl/>
        </w:rPr>
        <w:t xml:space="preserve">لم يعالج الغموض والإشكالات التي تكتنف شخصية </w:t>
      </w:r>
      <w:r>
        <w:rPr>
          <w:rFonts w:hint="cs"/>
          <w:sz w:val="28"/>
          <w:rtl/>
        </w:rPr>
        <w:t>(</w:t>
      </w:r>
      <w:r w:rsidRPr="00DD73FA">
        <w:rPr>
          <w:rFonts w:hint="cs"/>
          <w:sz w:val="28"/>
          <w:rtl/>
        </w:rPr>
        <w:t>جابر</w:t>
      </w:r>
      <w:r>
        <w:rPr>
          <w:rFonts w:hint="cs"/>
          <w:sz w:val="28"/>
          <w:rtl/>
        </w:rPr>
        <w:t>)،</w:t>
      </w:r>
      <w:r w:rsidRPr="00DD73FA">
        <w:rPr>
          <w:rFonts w:hint="cs"/>
          <w:sz w:val="28"/>
          <w:rtl/>
        </w:rPr>
        <w:t xml:space="preserve"> وانتسابه</w:t>
      </w:r>
      <w:r>
        <w:rPr>
          <w:rFonts w:hint="cs"/>
          <w:sz w:val="28"/>
          <w:rtl/>
        </w:rPr>
        <w:t xml:space="preserve"> إلى </w:t>
      </w:r>
      <w:r w:rsidRPr="00DD73FA">
        <w:rPr>
          <w:rFonts w:hint="cs"/>
          <w:sz w:val="28"/>
          <w:rtl/>
        </w:rPr>
        <w:t>المجتمع ال</w:t>
      </w:r>
      <w:r>
        <w:rPr>
          <w:rFonts w:hint="cs"/>
          <w:sz w:val="28"/>
          <w:rtl/>
        </w:rPr>
        <w:t>شيعيّ</w:t>
      </w:r>
      <w:r w:rsidRPr="00DD73FA">
        <w:rPr>
          <w:rFonts w:hint="cs"/>
          <w:sz w:val="28"/>
          <w:rtl/>
        </w:rPr>
        <w:t>، وانخراطه في حلقة أصحاب الإمام الصادق</w:t>
      </w:r>
      <w:r w:rsidRPr="0008361D">
        <w:rPr>
          <w:rFonts w:cs="Mosawi" w:hint="cs"/>
          <w:sz w:val="28"/>
          <w:szCs w:val="26"/>
          <w:rtl/>
        </w:rPr>
        <w:t>×</w:t>
      </w:r>
      <w:r w:rsidRPr="00DD73FA">
        <w:rPr>
          <w:rFonts w:hint="cs"/>
          <w:sz w:val="28"/>
          <w:rtl/>
        </w:rPr>
        <w:t>.</w:t>
      </w:r>
    </w:p>
    <w:p w:rsidR="000139C1" w:rsidRPr="00DD73FA" w:rsidRDefault="000139C1" w:rsidP="000B0AF4">
      <w:pPr>
        <w:pStyle w:val="EndnoteText"/>
        <w:spacing w:line="300" w:lineRule="exact"/>
        <w:ind w:firstLine="0"/>
        <w:rPr>
          <w:sz w:val="28"/>
          <w:rtl/>
        </w:rPr>
      </w:pPr>
      <w:r w:rsidRPr="00DD73FA">
        <w:rPr>
          <w:rFonts w:hint="cs"/>
          <w:sz w:val="28"/>
          <w:rtl/>
        </w:rPr>
        <w:t xml:space="preserve">وعليه لو صحّ رأي الأستاذ </w:t>
      </w:r>
      <w:r w:rsidRPr="00E13149">
        <w:rPr>
          <w:rFonts w:ascii="Mosawi" w:hAnsi="Mosawi" w:cs="Abz-3 (Yagut)" w:hint="cs"/>
          <w:szCs w:val="20"/>
          <w:rtl/>
        </w:rPr>
        <w:t>سز</w:t>
      </w:r>
      <w:r w:rsidRPr="00527E29">
        <w:rPr>
          <w:rFonts w:ascii="Mosawi" w:hAnsi="Mosawi" w:cs="Abz-3 (Yagut)"/>
          <w:szCs w:val="20"/>
          <w:rtl/>
        </w:rPr>
        <w:t>گ</w:t>
      </w:r>
      <w:r w:rsidRPr="00E13149">
        <w:rPr>
          <w:rFonts w:ascii="Mosawi" w:hAnsi="Mosawi" w:cs="Abz-3 (Yagut)" w:hint="cs"/>
          <w:szCs w:val="20"/>
          <w:rtl/>
        </w:rPr>
        <w:t>ين</w:t>
      </w:r>
      <w:r w:rsidRPr="00DD73FA">
        <w:rPr>
          <w:rFonts w:hint="cs"/>
          <w:sz w:val="28"/>
          <w:rtl/>
        </w:rPr>
        <w:t xml:space="preserve"> تعيّن علينا القول: إنّ الأندية الغالية التي أبدعت التراث المنسوب</w:t>
      </w:r>
      <w:r>
        <w:rPr>
          <w:rFonts w:hint="cs"/>
          <w:sz w:val="28"/>
          <w:rtl/>
        </w:rPr>
        <w:t xml:space="preserve"> إلى (</w:t>
      </w:r>
      <w:r w:rsidRPr="00DD73FA">
        <w:rPr>
          <w:rFonts w:hint="cs"/>
          <w:sz w:val="28"/>
          <w:rtl/>
        </w:rPr>
        <w:t>جابر</w:t>
      </w:r>
      <w:r>
        <w:rPr>
          <w:rFonts w:hint="cs"/>
          <w:sz w:val="28"/>
          <w:rtl/>
        </w:rPr>
        <w:t>)</w:t>
      </w:r>
      <w:r w:rsidRPr="00DD73FA">
        <w:rPr>
          <w:rFonts w:hint="cs"/>
          <w:sz w:val="28"/>
          <w:rtl/>
        </w:rPr>
        <w:t xml:space="preserve"> يحتمل أن تكون قد قامت بهذه ال</w:t>
      </w:r>
      <w:r>
        <w:rPr>
          <w:rFonts w:hint="cs"/>
          <w:sz w:val="28"/>
          <w:rtl/>
        </w:rPr>
        <w:t>عمليّ</w:t>
      </w:r>
      <w:r w:rsidRPr="00DD73FA">
        <w:rPr>
          <w:rFonts w:hint="cs"/>
          <w:sz w:val="28"/>
          <w:rtl/>
        </w:rPr>
        <w:t>ة في نفس القرن الهجري الثاني، وليس بعده.</w:t>
      </w:r>
    </w:p>
    <w:p w:rsidR="000139C1" w:rsidRPr="00DD73FA" w:rsidRDefault="000139C1" w:rsidP="000B0AF4">
      <w:pPr>
        <w:pStyle w:val="EndnoteText"/>
        <w:spacing w:line="300" w:lineRule="exact"/>
        <w:ind w:firstLine="0"/>
        <w:rPr>
          <w:sz w:val="28"/>
          <w:rtl/>
        </w:rPr>
      </w:pPr>
      <w:r w:rsidRPr="00DD73FA">
        <w:rPr>
          <w:rFonts w:hint="cs"/>
          <w:sz w:val="28"/>
          <w:rtl/>
        </w:rPr>
        <w:t xml:space="preserve">لم يأتِ </w:t>
      </w:r>
      <w:r w:rsidRPr="00E13149">
        <w:rPr>
          <w:rFonts w:ascii="Mosawi" w:hAnsi="Mosawi" w:cs="Abz-3 (Yagut)" w:hint="cs"/>
          <w:szCs w:val="20"/>
          <w:rtl/>
        </w:rPr>
        <w:t>سز</w:t>
      </w:r>
      <w:r w:rsidRPr="00527E29">
        <w:rPr>
          <w:rFonts w:ascii="Mosawi" w:hAnsi="Mosawi" w:cs="Abz-3 (Yagut)"/>
          <w:szCs w:val="20"/>
          <w:rtl/>
        </w:rPr>
        <w:t>گ</w:t>
      </w:r>
      <w:r w:rsidRPr="00E13149">
        <w:rPr>
          <w:rFonts w:ascii="Mosawi" w:hAnsi="Mosawi" w:cs="Abz-3 (Yagut)" w:hint="cs"/>
          <w:szCs w:val="20"/>
          <w:rtl/>
        </w:rPr>
        <w:t>ين</w:t>
      </w:r>
      <w:r w:rsidRPr="00DD73FA">
        <w:rPr>
          <w:rFonts w:hint="cs"/>
          <w:sz w:val="28"/>
          <w:rtl/>
        </w:rPr>
        <w:t xml:space="preserve"> بدليل</w:t>
      </w:r>
      <w:r>
        <w:rPr>
          <w:rFonts w:hint="cs"/>
          <w:sz w:val="28"/>
          <w:rtl/>
        </w:rPr>
        <w:t>ٍ</w:t>
      </w:r>
      <w:r w:rsidRPr="00DD73FA">
        <w:rPr>
          <w:rFonts w:hint="cs"/>
          <w:sz w:val="28"/>
          <w:rtl/>
        </w:rPr>
        <w:t xml:space="preserve"> معتبر يثبت تتلمذ </w:t>
      </w:r>
      <w:r>
        <w:rPr>
          <w:rFonts w:hint="cs"/>
          <w:sz w:val="28"/>
          <w:rtl/>
        </w:rPr>
        <w:t>(</w:t>
      </w:r>
      <w:r w:rsidRPr="00DD73FA">
        <w:rPr>
          <w:rFonts w:hint="cs"/>
          <w:sz w:val="28"/>
          <w:rtl/>
        </w:rPr>
        <w:t>جابر</w:t>
      </w:r>
      <w:r>
        <w:rPr>
          <w:rFonts w:hint="cs"/>
          <w:sz w:val="28"/>
          <w:rtl/>
        </w:rPr>
        <w:t>)</w:t>
      </w:r>
      <w:r w:rsidRPr="00DD73FA">
        <w:rPr>
          <w:rFonts w:hint="cs"/>
          <w:sz w:val="28"/>
          <w:rtl/>
        </w:rPr>
        <w:t xml:space="preserve"> على يد الإمام الصادق</w:t>
      </w:r>
      <w:r w:rsidRPr="0008361D">
        <w:rPr>
          <w:rFonts w:cs="Mosawi" w:hint="cs"/>
          <w:sz w:val="28"/>
          <w:szCs w:val="26"/>
          <w:rtl/>
        </w:rPr>
        <w:t>×</w:t>
      </w:r>
      <w:r>
        <w:rPr>
          <w:rFonts w:hint="cs"/>
          <w:sz w:val="28"/>
          <w:rtl/>
        </w:rPr>
        <w:t>،</w:t>
      </w:r>
      <w:r w:rsidRPr="00DD73FA">
        <w:rPr>
          <w:rFonts w:hint="cs"/>
          <w:sz w:val="28"/>
          <w:rtl/>
        </w:rPr>
        <w:t xml:space="preserve"> ولم يتمكن من إزاحة بصمة الغلاة عن تراثه. كما أن</w:t>
      </w:r>
      <w:r>
        <w:rPr>
          <w:rFonts w:hint="cs"/>
          <w:sz w:val="28"/>
          <w:rtl/>
        </w:rPr>
        <w:t>ّ</w:t>
      </w:r>
      <w:r w:rsidRPr="00DD73FA">
        <w:rPr>
          <w:rFonts w:hint="cs"/>
          <w:sz w:val="28"/>
          <w:rtl/>
        </w:rPr>
        <w:t xml:space="preserve">ه لم يكن </w:t>
      </w:r>
      <w:r>
        <w:rPr>
          <w:rFonts w:hint="cs"/>
          <w:sz w:val="28"/>
          <w:rtl/>
        </w:rPr>
        <w:t xml:space="preserve">في </w:t>
      </w:r>
      <w:r w:rsidRPr="00DD73FA">
        <w:rPr>
          <w:rFonts w:hint="cs"/>
          <w:sz w:val="28"/>
          <w:rtl/>
        </w:rPr>
        <w:t>وارد القيام بهذه المهمة.</w:t>
      </w:r>
    </w:p>
    <w:p w:rsidR="000139C1" w:rsidRPr="00DD73FA" w:rsidRDefault="000139C1" w:rsidP="000B0AF4">
      <w:pPr>
        <w:pStyle w:val="EndnoteText"/>
        <w:spacing w:line="300" w:lineRule="exact"/>
        <w:ind w:firstLine="0"/>
        <w:rPr>
          <w:sz w:val="28"/>
          <w:rtl/>
        </w:rPr>
      </w:pPr>
      <w:r w:rsidRPr="00DD73FA">
        <w:rPr>
          <w:rFonts w:hint="cs"/>
          <w:sz w:val="28"/>
          <w:rtl/>
        </w:rPr>
        <w:t>والغاية كما تقد</w:t>
      </w:r>
      <w:r>
        <w:rPr>
          <w:rFonts w:hint="cs"/>
          <w:sz w:val="28"/>
          <w:rtl/>
        </w:rPr>
        <w:t>ّ</w:t>
      </w:r>
      <w:r w:rsidRPr="00DD73FA">
        <w:rPr>
          <w:rFonts w:hint="cs"/>
          <w:sz w:val="28"/>
          <w:rtl/>
        </w:rPr>
        <w:t>م أنه يجب تجنّ</w:t>
      </w:r>
      <w:r>
        <w:rPr>
          <w:rFonts w:hint="cs"/>
          <w:sz w:val="28"/>
          <w:rtl/>
        </w:rPr>
        <w:t>ُ</w:t>
      </w:r>
      <w:r w:rsidRPr="00DD73FA">
        <w:rPr>
          <w:rFonts w:hint="cs"/>
          <w:sz w:val="28"/>
          <w:rtl/>
        </w:rPr>
        <w:t xml:space="preserve">ب الخلط المحتمل بين أصالة تراث </w:t>
      </w:r>
      <w:r>
        <w:rPr>
          <w:rFonts w:hint="cs"/>
          <w:sz w:val="28"/>
          <w:rtl/>
        </w:rPr>
        <w:t>(</w:t>
      </w:r>
      <w:r w:rsidRPr="00DD73FA">
        <w:rPr>
          <w:rFonts w:hint="cs"/>
          <w:sz w:val="28"/>
          <w:rtl/>
        </w:rPr>
        <w:t>جابر</w:t>
      </w:r>
      <w:r>
        <w:rPr>
          <w:rFonts w:hint="cs"/>
          <w:sz w:val="28"/>
          <w:rtl/>
        </w:rPr>
        <w:t>)</w:t>
      </w:r>
      <w:r w:rsidRPr="00DD73FA">
        <w:rPr>
          <w:rFonts w:hint="cs"/>
          <w:sz w:val="28"/>
          <w:rtl/>
        </w:rPr>
        <w:t xml:space="preserve"> وبين الأصالة ال</w:t>
      </w:r>
      <w:r>
        <w:rPr>
          <w:rFonts w:hint="cs"/>
          <w:sz w:val="28"/>
          <w:rtl/>
        </w:rPr>
        <w:t>تاريخيّ</w:t>
      </w:r>
      <w:r w:rsidRPr="00DD73FA">
        <w:rPr>
          <w:rFonts w:hint="cs"/>
          <w:sz w:val="28"/>
          <w:rtl/>
        </w:rPr>
        <w:t>ة ل</w:t>
      </w:r>
      <w:r>
        <w:rPr>
          <w:rFonts w:hint="cs"/>
          <w:sz w:val="28"/>
          <w:rtl/>
        </w:rPr>
        <w:t>ـ (</w:t>
      </w:r>
      <w:r w:rsidRPr="00DD73FA">
        <w:rPr>
          <w:rFonts w:hint="cs"/>
          <w:sz w:val="28"/>
          <w:rtl/>
        </w:rPr>
        <w:t>جابر</w:t>
      </w:r>
      <w:r>
        <w:rPr>
          <w:rFonts w:hint="cs"/>
          <w:sz w:val="28"/>
          <w:rtl/>
        </w:rPr>
        <w:t>)</w:t>
      </w:r>
      <w:r w:rsidRPr="00DD73FA">
        <w:rPr>
          <w:rFonts w:hint="cs"/>
          <w:sz w:val="28"/>
          <w:rtl/>
        </w:rPr>
        <w:t xml:space="preserve"> وخصائصه الشخصي</w:t>
      </w:r>
      <w:r>
        <w:rPr>
          <w:rFonts w:hint="cs"/>
          <w:sz w:val="28"/>
          <w:rtl/>
        </w:rPr>
        <w:t>ّ</w:t>
      </w:r>
      <w:r w:rsidRPr="00DD73FA">
        <w:rPr>
          <w:rFonts w:hint="cs"/>
          <w:sz w:val="28"/>
          <w:rtl/>
        </w:rPr>
        <w:t>ة.</w:t>
      </w:r>
    </w:p>
  </w:endnote>
  <w:endnote w:id="300">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انظر: الكيمياء والعرفان في البلاد ال</w:t>
      </w:r>
      <w:r>
        <w:rPr>
          <w:rFonts w:hint="cs"/>
          <w:sz w:val="28"/>
          <w:rtl/>
        </w:rPr>
        <w:t>إسلاميّ</w:t>
      </w:r>
      <w:r w:rsidRPr="00DD73FA">
        <w:rPr>
          <w:rFonts w:hint="cs"/>
          <w:sz w:val="28"/>
          <w:rtl/>
        </w:rPr>
        <w:t>ة: 119.</w:t>
      </w:r>
    </w:p>
  </w:endnote>
  <w:endnote w:id="301">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70.</w:t>
      </w:r>
    </w:p>
  </w:endnote>
  <w:endnote w:id="302">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127.</w:t>
      </w:r>
    </w:p>
  </w:endnote>
  <w:endnote w:id="303">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في ما يتعل</w:t>
      </w:r>
      <w:r>
        <w:rPr>
          <w:rFonts w:hint="cs"/>
          <w:sz w:val="28"/>
          <w:rtl/>
        </w:rPr>
        <w:t>َّ</w:t>
      </w:r>
      <w:r w:rsidRPr="00DD73FA">
        <w:rPr>
          <w:rFonts w:hint="cs"/>
          <w:sz w:val="28"/>
          <w:rtl/>
        </w:rPr>
        <w:t>ق باسم (أذن الحمار)</w:t>
      </w:r>
      <w:r>
        <w:rPr>
          <w:rFonts w:hint="cs"/>
          <w:sz w:val="28"/>
          <w:rtl/>
        </w:rPr>
        <w:t>،</w:t>
      </w:r>
      <w:r w:rsidRPr="00DD73FA">
        <w:rPr>
          <w:rFonts w:hint="cs"/>
          <w:sz w:val="28"/>
          <w:rtl/>
        </w:rPr>
        <w:t xml:space="preserve"> الذي هو اسم نبتة أيضاً (انظر: لغت نامه دهخدا)</w:t>
      </w:r>
      <w:r>
        <w:rPr>
          <w:rFonts w:hint="cs"/>
          <w:sz w:val="28"/>
          <w:rtl/>
        </w:rPr>
        <w:t>،</w:t>
      </w:r>
      <w:r w:rsidRPr="00DD73FA">
        <w:rPr>
          <w:rFonts w:hint="cs"/>
          <w:sz w:val="28"/>
          <w:rtl/>
        </w:rPr>
        <w:t xml:space="preserve"> يمكن لنفس هذه التسمية الغريبة (</w:t>
      </w:r>
      <w:r w:rsidRPr="00E13149">
        <w:rPr>
          <w:rFonts w:ascii="Mosawi" w:hAnsi="Mosawi" w:cs="Abz-3 (Yagut)" w:hint="cs"/>
          <w:szCs w:val="20"/>
          <w:rtl/>
        </w:rPr>
        <w:t>سز</w:t>
      </w:r>
      <w:r w:rsidRPr="00527E29">
        <w:rPr>
          <w:rFonts w:ascii="Mosawi" w:hAnsi="Mosawi" w:cs="Abz-3 (Yagut)"/>
          <w:szCs w:val="20"/>
          <w:rtl/>
        </w:rPr>
        <w:t>گ</w:t>
      </w:r>
      <w:r w:rsidRPr="00E13149">
        <w:rPr>
          <w:rFonts w:ascii="Mosawi" w:hAnsi="Mosawi" w:cs="Abz-3 (Yagut)" w:hint="cs"/>
          <w:szCs w:val="20"/>
          <w:rtl/>
        </w:rPr>
        <w:t>ين</w:t>
      </w:r>
      <w:r>
        <w:rPr>
          <w:rFonts w:hint="cs"/>
          <w:sz w:val="28"/>
          <w:rtl/>
        </w:rPr>
        <w:t>،</w:t>
      </w:r>
      <w:r w:rsidRPr="00DD73FA">
        <w:rPr>
          <w:rFonts w:hint="cs"/>
          <w:sz w:val="28"/>
          <w:rtl/>
        </w:rPr>
        <w:t xml:space="preserve"> تاريخ </w:t>
      </w:r>
      <w:r w:rsidRPr="00D34E25">
        <w:rPr>
          <w:rFonts w:ascii="Mosawi" w:hAnsi="Mosawi" w:cs="Abz-3 (Yagut)" w:hint="cs"/>
          <w:szCs w:val="20"/>
          <w:rtl/>
        </w:rPr>
        <w:t>ن</w:t>
      </w:r>
      <w:r w:rsidRPr="00527E29">
        <w:rPr>
          <w:rFonts w:ascii="Mosawi" w:hAnsi="Mosawi" w:cs="Abz-3 (Yagut)"/>
          <w:szCs w:val="20"/>
          <w:rtl/>
        </w:rPr>
        <w:t>گ</w:t>
      </w:r>
      <w:r w:rsidRPr="00D34E25">
        <w:rPr>
          <w:rFonts w:ascii="Mosawi" w:hAnsi="Mosawi" w:cs="Abz-3 (Yagut)" w:hint="cs"/>
          <w:szCs w:val="20"/>
          <w:rtl/>
        </w:rPr>
        <w:t>ارشهاي</w:t>
      </w:r>
      <w:r w:rsidRPr="00DD73FA">
        <w:rPr>
          <w:rFonts w:hint="cs"/>
          <w:sz w:val="28"/>
          <w:rtl/>
        </w:rPr>
        <w:t xml:space="preserve"> </w:t>
      </w:r>
      <w:r>
        <w:rPr>
          <w:rFonts w:hint="cs"/>
          <w:sz w:val="28"/>
          <w:rtl/>
        </w:rPr>
        <w:t xml:space="preserve">عربي </w:t>
      </w:r>
      <w:r w:rsidRPr="00DD73FA">
        <w:rPr>
          <w:rFonts w:hint="cs"/>
          <w:sz w:val="28"/>
          <w:rtl/>
        </w:rPr>
        <w:t>4: 175) أن تكون كافية للتشكيك والتأمّل.</w:t>
      </w:r>
    </w:p>
    <w:p w:rsidR="000139C1" w:rsidRPr="00DD73FA" w:rsidRDefault="000139C1" w:rsidP="000B0AF4">
      <w:pPr>
        <w:pStyle w:val="EndnoteText"/>
        <w:spacing w:line="300" w:lineRule="exact"/>
        <w:ind w:firstLine="0"/>
        <w:rPr>
          <w:sz w:val="28"/>
          <w:rtl/>
        </w:rPr>
      </w:pPr>
      <w:r w:rsidRPr="00DD73FA">
        <w:rPr>
          <w:rFonts w:hint="cs"/>
          <w:sz w:val="28"/>
          <w:rtl/>
        </w:rPr>
        <w:t>وأما في</w:t>
      </w:r>
      <w:r>
        <w:rPr>
          <w:rFonts w:hint="cs"/>
          <w:sz w:val="28"/>
          <w:rtl/>
        </w:rPr>
        <w:t xml:space="preserve"> </w:t>
      </w:r>
      <w:r w:rsidRPr="00DD73FA">
        <w:rPr>
          <w:rFonts w:hint="cs"/>
          <w:sz w:val="28"/>
          <w:rtl/>
        </w:rPr>
        <w:t>ما يتعلّق بـ (الحربي الحميري) فهناك أمور</w:t>
      </w:r>
      <w:r>
        <w:rPr>
          <w:rFonts w:hint="cs"/>
          <w:sz w:val="28"/>
          <w:rtl/>
        </w:rPr>
        <w:t>ٌ</w:t>
      </w:r>
      <w:r w:rsidRPr="00DD73FA">
        <w:rPr>
          <w:rFonts w:hint="cs"/>
          <w:sz w:val="28"/>
          <w:rtl/>
        </w:rPr>
        <w:t xml:space="preserve"> أكثر مدعاة</w:t>
      </w:r>
      <w:r>
        <w:rPr>
          <w:rFonts w:hint="cs"/>
          <w:sz w:val="28"/>
          <w:rtl/>
        </w:rPr>
        <w:t>ً</w:t>
      </w:r>
      <w:r w:rsidRPr="00DD73FA">
        <w:rPr>
          <w:rFonts w:hint="cs"/>
          <w:sz w:val="28"/>
          <w:rtl/>
        </w:rPr>
        <w:t xml:space="preserve"> للتأم</w:t>
      </w:r>
      <w:r>
        <w:rPr>
          <w:rFonts w:hint="cs"/>
          <w:sz w:val="28"/>
          <w:rtl/>
        </w:rPr>
        <w:t>ُّ</w:t>
      </w:r>
      <w:r w:rsidRPr="00DD73FA">
        <w:rPr>
          <w:rFonts w:hint="cs"/>
          <w:sz w:val="28"/>
          <w:rtl/>
        </w:rPr>
        <w:t>ل</w:t>
      </w:r>
      <w:r>
        <w:rPr>
          <w:rFonts w:hint="cs"/>
          <w:sz w:val="28"/>
          <w:rtl/>
        </w:rPr>
        <w:t>؛</w:t>
      </w:r>
      <w:r w:rsidRPr="00DD73FA">
        <w:rPr>
          <w:rFonts w:hint="cs"/>
          <w:sz w:val="28"/>
          <w:rtl/>
        </w:rPr>
        <w:t xml:space="preserve"> فإنّ هذا الرجل</w:t>
      </w:r>
      <w:r>
        <w:rPr>
          <w:rFonts w:hint="cs"/>
          <w:sz w:val="28"/>
          <w:rtl/>
        </w:rPr>
        <w:t>،</w:t>
      </w:r>
      <w:r w:rsidRPr="00DD73FA">
        <w:rPr>
          <w:rFonts w:hint="cs"/>
          <w:sz w:val="28"/>
          <w:rtl/>
        </w:rPr>
        <w:t xml:space="preserve"> الذي يدعوه جابر باسم (الشيخ الكبير)</w:t>
      </w:r>
      <w:r>
        <w:rPr>
          <w:rFonts w:hint="cs"/>
          <w:sz w:val="28"/>
          <w:rtl/>
        </w:rPr>
        <w:t>،</w:t>
      </w:r>
      <w:r w:rsidRPr="00DD73FA">
        <w:rPr>
          <w:rFonts w:hint="cs"/>
          <w:sz w:val="28"/>
          <w:rtl/>
        </w:rPr>
        <w:t xml:space="preserve"> طبقاً لاد</w:t>
      </w:r>
      <w:r>
        <w:rPr>
          <w:rFonts w:hint="cs"/>
          <w:sz w:val="28"/>
          <w:rtl/>
        </w:rPr>
        <w:t>ّ</w:t>
      </w:r>
      <w:r w:rsidRPr="00DD73FA">
        <w:rPr>
          <w:rFonts w:hint="cs"/>
          <w:sz w:val="28"/>
          <w:rtl/>
        </w:rPr>
        <w:t>عاء تلميذه هذا ـ الذي هو طريقنا الوحيد</w:t>
      </w:r>
      <w:r>
        <w:rPr>
          <w:rFonts w:hint="cs"/>
          <w:sz w:val="28"/>
          <w:rtl/>
        </w:rPr>
        <w:t xml:space="preserve"> إلى </w:t>
      </w:r>
      <w:r w:rsidRPr="00DD73FA">
        <w:rPr>
          <w:rFonts w:hint="cs"/>
          <w:sz w:val="28"/>
          <w:rtl/>
        </w:rPr>
        <w:t>معرفته ـ يجب أن يكون قد و</w:t>
      </w:r>
      <w:r>
        <w:rPr>
          <w:rFonts w:hint="cs"/>
          <w:sz w:val="28"/>
          <w:rtl/>
        </w:rPr>
        <w:t>ُ</w:t>
      </w:r>
      <w:r w:rsidRPr="00DD73FA">
        <w:rPr>
          <w:rFonts w:hint="cs"/>
          <w:sz w:val="28"/>
          <w:rtl/>
        </w:rPr>
        <w:t>لد في العصر ال</w:t>
      </w:r>
      <w:r>
        <w:rPr>
          <w:rFonts w:hint="cs"/>
          <w:sz w:val="28"/>
          <w:rtl/>
        </w:rPr>
        <w:t>جاهليّ</w:t>
      </w:r>
      <w:r w:rsidRPr="00DD73FA">
        <w:rPr>
          <w:rFonts w:hint="cs"/>
          <w:sz w:val="28"/>
          <w:rtl/>
        </w:rPr>
        <w:t>، وعاش حت</w:t>
      </w:r>
      <w:r>
        <w:rPr>
          <w:rFonts w:hint="cs"/>
          <w:sz w:val="28"/>
          <w:rtl/>
        </w:rPr>
        <w:t>ّ</w:t>
      </w:r>
      <w:r w:rsidRPr="00DD73FA">
        <w:rPr>
          <w:rFonts w:hint="cs"/>
          <w:sz w:val="28"/>
          <w:rtl/>
        </w:rPr>
        <w:t xml:space="preserve">ى أدرك القرن الهجري الثاني (انظر: </w:t>
      </w:r>
      <w:r w:rsidRPr="00E13149">
        <w:rPr>
          <w:rFonts w:ascii="Mosawi" w:hAnsi="Mosawi" w:cs="Abz-3 (Yagut)" w:hint="cs"/>
          <w:szCs w:val="20"/>
          <w:rtl/>
        </w:rPr>
        <w:t>سز</w:t>
      </w:r>
      <w:r w:rsidRPr="00527E29">
        <w:rPr>
          <w:rFonts w:ascii="Mosawi" w:hAnsi="Mosawi" w:cs="Abz-3 (Yagut)"/>
          <w:szCs w:val="20"/>
          <w:rtl/>
        </w:rPr>
        <w:t>گ</w:t>
      </w:r>
      <w:r w:rsidRPr="00E13149">
        <w:rPr>
          <w:rFonts w:ascii="Mosawi" w:hAnsi="Mosawi" w:cs="Abz-3 (Yagut)" w:hint="cs"/>
          <w:szCs w:val="20"/>
          <w:rtl/>
        </w:rPr>
        <w:t>ين</w:t>
      </w:r>
      <w:r>
        <w:rPr>
          <w:rFonts w:hint="cs"/>
          <w:sz w:val="28"/>
          <w:rtl/>
        </w:rPr>
        <w:t>،</w:t>
      </w:r>
      <w:r w:rsidRPr="00DD73FA">
        <w:rPr>
          <w:rFonts w:hint="cs"/>
          <w:sz w:val="28"/>
          <w:rtl/>
        </w:rPr>
        <w:t xml:space="preserve"> تاريخ </w:t>
      </w:r>
      <w:r w:rsidRPr="00D34E25">
        <w:rPr>
          <w:rFonts w:ascii="Mosawi" w:hAnsi="Mosawi" w:cs="Abz-3 (Yagut)" w:hint="cs"/>
          <w:szCs w:val="20"/>
          <w:rtl/>
        </w:rPr>
        <w:t>ن</w:t>
      </w:r>
      <w:r w:rsidRPr="00527E29">
        <w:rPr>
          <w:rFonts w:ascii="Mosawi" w:hAnsi="Mosawi" w:cs="Abz-3 (Yagut)"/>
          <w:szCs w:val="20"/>
          <w:rtl/>
        </w:rPr>
        <w:t>گ</w:t>
      </w:r>
      <w:r w:rsidRPr="00D34E25">
        <w:rPr>
          <w:rFonts w:ascii="Mosawi" w:hAnsi="Mosawi" w:cs="Abz-3 (Yagut)" w:hint="cs"/>
          <w:szCs w:val="20"/>
          <w:rtl/>
        </w:rPr>
        <w:t>ارشهاي</w:t>
      </w:r>
      <w:r w:rsidRPr="00DD73FA">
        <w:rPr>
          <w:rFonts w:hint="cs"/>
          <w:sz w:val="28"/>
          <w:rtl/>
        </w:rPr>
        <w:t xml:space="preserve"> </w:t>
      </w:r>
      <w:r>
        <w:rPr>
          <w:rFonts w:hint="cs"/>
          <w:sz w:val="28"/>
          <w:rtl/>
        </w:rPr>
        <w:t xml:space="preserve">عربي </w:t>
      </w:r>
      <w:r w:rsidRPr="00DD73FA">
        <w:rPr>
          <w:rFonts w:hint="cs"/>
          <w:sz w:val="28"/>
          <w:rtl/>
        </w:rPr>
        <w:t>4: 168</w:t>
      </w:r>
      <w:r>
        <w:rPr>
          <w:rFonts w:hint="cs"/>
          <w:sz w:val="28"/>
          <w:rtl/>
        </w:rPr>
        <w:t xml:space="preserve">، </w:t>
      </w:r>
      <w:r w:rsidRPr="00DD73FA">
        <w:rPr>
          <w:rFonts w:hint="cs"/>
          <w:sz w:val="28"/>
          <w:rtl/>
        </w:rPr>
        <w:t>175</w:t>
      </w:r>
      <w:r>
        <w:rPr>
          <w:rFonts w:hint="cs"/>
          <w:sz w:val="28"/>
          <w:rtl/>
        </w:rPr>
        <w:t xml:space="preserve">، </w:t>
      </w:r>
      <w:r w:rsidRPr="00DD73FA">
        <w:rPr>
          <w:rFonts w:hint="cs"/>
          <w:sz w:val="28"/>
          <w:rtl/>
        </w:rPr>
        <w:t>189</w:t>
      </w:r>
      <w:r>
        <w:rPr>
          <w:rFonts w:hint="cs"/>
          <w:sz w:val="28"/>
          <w:rtl/>
        </w:rPr>
        <w:t xml:space="preserve">، </w:t>
      </w:r>
      <w:r w:rsidRPr="00DD73FA">
        <w:rPr>
          <w:rFonts w:hint="cs"/>
          <w:sz w:val="28"/>
          <w:rtl/>
        </w:rPr>
        <w:t>190).</w:t>
      </w:r>
    </w:p>
    <w:p w:rsidR="000139C1" w:rsidRPr="00DD73FA" w:rsidRDefault="000139C1" w:rsidP="000B0AF4">
      <w:pPr>
        <w:pStyle w:val="EndnoteText"/>
        <w:spacing w:line="300" w:lineRule="exact"/>
        <w:ind w:firstLine="0"/>
        <w:rPr>
          <w:sz w:val="28"/>
          <w:rtl/>
        </w:rPr>
      </w:pPr>
      <w:r w:rsidRPr="00DD73FA">
        <w:rPr>
          <w:rFonts w:hint="cs"/>
          <w:sz w:val="28"/>
          <w:rtl/>
        </w:rPr>
        <w:t>إنّ المحق</w:t>
      </w:r>
      <w:r>
        <w:rPr>
          <w:rFonts w:hint="cs"/>
          <w:sz w:val="28"/>
          <w:rtl/>
        </w:rPr>
        <w:t>ِّ</w:t>
      </w:r>
      <w:r w:rsidRPr="00DD73FA">
        <w:rPr>
          <w:rFonts w:hint="cs"/>
          <w:sz w:val="28"/>
          <w:rtl/>
        </w:rPr>
        <w:t>قين لا يملكون إجابة عن سبب إطباق الجهل حول شخصي</w:t>
      </w:r>
      <w:r>
        <w:rPr>
          <w:rFonts w:hint="cs"/>
          <w:sz w:val="28"/>
          <w:rtl/>
        </w:rPr>
        <w:t>ّ</w:t>
      </w:r>
      <w:r w:rsidRPr="00DD73FA">
        <w:rPr>
          <w:rFonts w:hint="cs"/>
          <w:sz w:val="28"/>
          <w:rtl/>
        </w:rPr>
        <w:t>ة على هذا الحجم والمستوى ال</w:t>
      </w:r>
      <w:r>
        <w:rPr>
          <w:rFonts w:hint="cs"/>
          <w:sz w:val="28"/>
          <w:rtl/>
        </w:rPr>
        <w:t>علميّ</w:t>
      </w:r>
      <w:r w:rsidRPr="00DD73FA">
        <w:rPr>
          <w:rFonts w:hint="cs"/>
          <w:sz w:val="28"/>
          <w:rtl/>
        </w:rPr>
        <w:t xml:space="preserve"> الكبير، وهذا العمر الطويل، ومعاصرته لأهم</w:t>
      </w:r>
      <w:r>
        <w:rPr>
          <w:rFonts w:hint="cs"/>
          <w:sz w:val="28"/>
          <w:rtl/>
        </w:rPr>
        <w:t>ّ</w:t>
      </w:r>
      <w:r w:rsidRPr="00DD73FA">
        <w:rPr>
          <w:rFonts w:hint="cs"/>
          <w:sz w:val="28"/>
          <w:rtl/>
        </w:rPr>
        <w:t xml:space="preserve"> محط</w:t>
      </w:r>
      <w:r>
        <w:rPr>
          <w:rFonts w:hint="cs"/>
          <w:sz w:val="28"/>
          <w:rtl/>
        </w:rPr>
        <w:t>ّ</w:t>
      </w:r>
      <w:r w:rsidRPr="00DD73FA">
        <w:rPr>
          <w:rFonts w:hint="cs"/>
          <w:sz w:val="28"/>
          <w:rtl/>
        </w:rPr>
        <w:t>ات صدر الإسلام، فلم يرو</w:t>
      </w:r>
      <w:r>
        <w:rPr>
          <w:rFonts w:hint="cs"/>
          <w:sz w:val="28"/>
          <w:rtl/>
        </w:rPr>
        <w:t>ِ</w:t>
      </w:r>
      <w:r w:rsidRPr="00DD73FA">
        <w:rPr>
          <w:rFonts w:hint="cs"/>
          <w:sz w:val="28"/>
          <w:rtl/>
        </w:rPr>
        <w:t xml:space="preserve"> عنه أي</w:t>
      </w:r>
      <w:r>
        <w:rPr>
          <w:rFonts w:hint="cs"/>
          <w:sz w:val="28"/>
          <w:rtl/>
        </w:rPr>
        <w:t>ّ</w:t>
      </w:r>
      <w:r w:rsidRPr="00DD73FA">
        <w:rPr>
          <w:rFonts w:hint="cs"/>
          <w:sz w:val="28"/>
          <w:rtl/>
        </w:rPr>
        <w:t xml:space="preserve"> شخص، ولم ي</w:t>
      </w:r>
      <w:r>
        <w:rPr>
          <w:rFonts w:hint="cs"/>
          <w:sz w:val="28"/>
          <w:rtl/>
        </w:rPr>
        <w:t>َ</w:t>
      </w:r>
      <w:r w:rsidRPr="00DD73FA">
        <w:rPr>
          <w:rFonts w:hint="cs"/>
          <w:sz w:val="28"/>
          <w:rtl/>
        </w:rPr>
        <w:t>رد</w:t>
      </w:r>
      <w:r>
        <w:rPr>
          <w:rFonts w:hint="cs"/>
          <w:sz w:val="28"/>
          <w:rtl/>
        </w:rPr>
        <w:t>ْ</w:t>
      </w:r>
      <w:r w:rsidRPr="00DD73FA">
        <w:rPr>
          <w:rFonts w:hint="cs"/>
          <w:sz w:val="28"/>
          <w:rtl/>
        </w:rPr>
        <w:t xml:space="preserve"> ذكره </w:t>
      </w:r>
      <w:r>
        <w:rPr>
          <w:rFonts w:hint="cs"/>
          <w:sz w:val="28"/>
          <w:rtl/>
        </w:rPr>
        <w:t xml:space="preserve">في </w:t>
      </w:r>
      <w:r w:rsidRPr="00DD73FA">
        <w:rPr>
          <w:rFonts w:hint="cs"/>
          <w:sz w:val="28"/>
          <w:rtl/>
        </w:rPr>
        <w:t>مصدر موثوق.</w:t>
      </w:r>
    </w:p>
    <w:p w:rsidR="000139C1" w:rsidRPr="00DD73FA" w:rsidRDefault="000139C1" w:rsidP="000B0AF4">
      <w:pPr>
        <w:pStyle w:val="EndnoteText"/>
        <w:spacing w:line="300" w:lineRule="exact"/>
        <w:ind w:firstLine="0"/>
        <w:rPr>
          <w:sz w:val="28"/>
          <w:rtl/>
        </w:rPr>
      </w:pPr>
      <w:r>
        <w:rPr>
          <w:rFonts w:hint="cs"/>
          <w:sz w:val="28"/>
          <w:rtl/>
        </w:rPr>
        <w:t>قال</w:t>
      </w:r>
      <w:r w:rsidRPr="00DD73FA">
        <w:rPr>
          <w:rFonts w:hint="cs"/>
          <w:sz w:val="28"/>
          <w:rtl/>
        </w:rPr>
        <w:t xml:space="preserve"> الأستاذ فؤاد </w:t>
      </w:r>
      <w:r w:rsidRPr="00E13149">
        <w:rPr>
          <w:rFonts w:ascii="Mosawi" w:hAnsi="Mosawi" w:cs="Abz-3 (Yagut)" w:hint="cs"/>
          <w:szCs w:val="20"/>
          <w:rtl/>
        </w:rPr>
        <w:t>سز</w:t>
      </w:r>
      <w:r w:rsidRPr="00527E29">
        <w:rPr>
          <w:rFonts w:ascii="Mosawi" w:hAnsi="Mosawi" w:cs="Abz-3 (Yagut)"/>
          <w:szCs w:val="20"/>
          <w:rtl/>
        </w:rPr>
        <w:t>گ</w:t>
      </w:r>
      <w:r w:rsidRPr="00E13149">
        <w:rPr>
          <w:rFonts w:ascii="Mosawi" w:hAnsi="Mosawi" w:cs="Abz-3 (Yagut)" w:hint="cs"/>
          <w:szCs w:val="20"/>
          <w:rtl/>
        </w:rPr>
        <w:t>ين</w:t>
      </w:r>
      <w:r>
        <w:rPr>
          <w:rFonts w:hint="cs"/>
          <w:sz w:val="28"/>
          <w:rtl/>
        </w:rPr>
        <w:t>،</w:t>
      </w:r>
      <w:r w:rsidRPr="00DD73FA">
        <w:rPr>
          <w:rFonts w:hint="cs"/>
          <w:sz w:val="28"/>
          <w:rtl/>
        </w:rPr>
        <w:t xml:space="preserve"> في تقرير له عن أصالة تراث </w:t>
      </w:r>
      <w:r>
        <w:rPr>
          <w:rFonts w:hint="cs"/>
          <w:sz w:val="28"/>
          <w:rtl/>
        </w:rPr>
        <w:t>(</w:t>
      </w:r>
      <w:r w:rsidRPr="00DD73FA">
        <w:rPr>
          <w:rFonts w:hint="cs"/>
          <w:sz w:val="28"/>
          <w:rtl/>
        </w:rPr>
        <w:t>جابر</w:t>
      </w:r>
      <w:r>
        <w:rPr>
          <w:rFonts w:hint="cs"/>
          <w:sz w:val="28"/>
          <w:rtl/>
        </w:rPr>
        <w:t>)،</w:t>
      </w:r>
      <w:r w:rsidRPr="00DD73FA">
        <w:rPr>
          <w:rFonts w:hint="cs"/>
          <w:sz w:val="28"/>
          <w:rtl/>
        </w:rPr>
        <w:t xml:space="preserve"> </w:t>
      </w:r>
      <w:r>
        <w:rPr>
          <w:rFonts w:hint="cs"/>
          <w:sz w:val="28"/>
          <w:rtl/>
        </w:rPr>
        <w:t xml:space="preserve">في </w:t>
      </w:r>
      <w:r w:rsidRPr="00DD73FA">
        <w:rPr>
          <w:rFonts w:hint="cs"/>
          <w:sz w:val="28"/>
          <w:rtl/>
        </w:rPr>
        <w:t xml:space="preserve">شأن (الحربي الحميري): </w:t>
      </w:r>
      <w:r w:rsidRPr="00FA40E8">
        <w:rPr>
          <w:rFonts w:hint="eastAsia"/>
          <w:sz w:val="24"/>
          <w:szCs w:val="24"/>
          <w:rtl/>
        </w:rPr>
        <w:t>«</w:t>
      </w:r>
      <w:r w:rsidRPr="00DD73FA">
        <w:rPr>
          <w:rFonts w:hint="cs"/>
          <w:sz w:val="28"/>
          <w:rtl/>
        </w:rPr>
        <w:t>بناءً على النصوص الموجودة عندنا بلغ هذا الرجل من العمر 463 عاماً. ويحتمل وقوع الخطأ في كتابة الأرقام في هذا العدد</w:t>
      </w:r>
      <w:r w:rsidRPr="00FA40E8">
        <w:rPr>
          <w:rFonts w:hint="eastAsia"/>
          <w:sz w:val="24"/>
          <w:szCs w:val="24"/>
          <w:rtl/>
        </w:rPr>
        <w:t>»</w:t>
      </w:r>
      <w:r w:rsidRPr="00DD73FA">
        <w:rPr>
          <w:rFonts w:hint="cs"/>
          <w:sz w:val="28"/>
          <w:rtl/>
        </w:rPr>
        <w:t xml:space="preserve"> (تاريخ </w:t>
      </w:r>
      <w:r w:rsidRPr="00D34E25">
        <w:rPr>
          <w:rFonts w:ascii="Mosawi" w:hAnsi="Mosawi" w:cs="Abz-3 (Yagut)" w:hint="cs"/>
          <w:szCs w:val="20"/>
          <w:rtl/>
        </w:rPr>
        <w:t>ن</w:t>
      </w:r>
      <w:r w:rsidRPr="00527E29">
        <w:rPr>
          <w:rFonts w:ascii="Mosawi" w:hAnsi="Mosawi" w:cs="Abz-3 (Yagut)"/>
          <w:szCs w:val="20"/>
          <w:rtl/>
        </w:rPr>
        <w:t>گ</w:t>
      </w:r>
      <w:r w:rsidRPr="00D34E25">
        <w:rPr>
          <w:rFonts w:ascii="Mosawi" w:hAnsi="Mosawi" w:cs="Abz-3 (Yagut)" w:hint="cs"/>
          <w:szCs w:val="20"/>
          <w:rtl/>
        </w:rPr>
        <w:t>ارشهاي</w:t>
      </w:r>
      <w:r w:rsidRPr="00DD73FA">
        <w:rPr>
          <w:rFonts w:hint="cs"/>
          <w:sz w:val="28"/>
          <w:rtl/>
        </w:rPr>
        <w:t xml:space="preserve"> </w:t>
      </w:r>
      <w:r>
        <w:rPr>
          <w:rFonts w:hint="cs"/>
          <w:sz w:val="28"/>
          <w:rtl/>
        </w:rPr>
        <w:t xml:space="preserve">عربي </w:t>
      </w:r>
      <w:r w:rsidRPr="00DD73FA">
        <w:rPr>
          <w:rFonts w:hint="cs"/>
          <w:sz w:val="28"/>
          <w:rtl/>
        </w:rPr>
        <w:t>4: 175).</w:t>
      </w:r>
    </w:p>
    <w:p w:rsidR="000139C1" w:rsidRPr="00DD73FA" w:rsidRDefault="000139C1" w:rsidP="000B0AF4">
      <w:pPr>
        <w:pStyle w:val="EndnoteText"/>
        <w:spacing w:line="300" w:lineRule="exact"/>
        <w:ind w:firstLine="0"/>
        <w:rPr>
          <w:sz w:val="28"/>
          <w:rtl/>
        </w:rPr>
      </w:pPr>
      <w:r w:rsidRPr="00DD73FA">
        <w:rPr>
          <w:rFonts w:hint="cs"/>
          <w:sz w:val="28"/>
          <w:rtl/>
        </w:rPr>
        <w:t xml:space="preserve">لم يذكر الأستاذ </w:t>
      </w:r>
      <w:r w:rsidRPr="00E13149">
        <w:rPr>
          <w:rFonts w:ascii="Mosawi" w:hAnsi="Mosawi" w:cs="Abz-3 (Yagut)" w:hint="cs"/>
          <w:szCs w:val="20"/>
          <w:rtl/>
        </w:rPr>
        <w:t>سز</w:t>
      </w:r>
      <w:r w:rsidRPr="00527E29">
        <w:rPr>
          <w:rFonts w:ascii="Mosawi" w:hAnsi="Mosawi" w:cs="Abz-3 (Yagut)"/>
          <w:szCs w:val="20"/>
          <w:rtl/>
        </w:rPr>
        <w:t>گ</w:t>
      </w:r>
      <w:r w:rsidRPr="00E13149">
        <w:rPr>
          <w:rFonts w:ascii="Mosawi" w:hAnsi="Mosawi" w:cs="Abz-3 (Yagut)" w:hint="cs"/>
          <w:szCs w:val="20"/>
          <w:rtl/>
        </w:rPr>
        <w:t>ين</w:t>
      </w:r>
      <w:r w:rsidRPr="00DD73FA">
        <w:rPr>
          <w:rFonts w:hint="cs"/>
          <w:sz w:val="28"/>
          <w:rtl/>
        </w:rPr>
        <w:t xml:space="preserve"> السبب في احتماله وقو</w:t>
      </w:r>
      <w:r>
        <w:rPr>
          <w:rFonts w:hint="cs"/>
          <w:sz w:val="28"/>
          <w:rtl/>
        </w:rPr>
        <w:t>ع الخطأ في كتابة هذا العدد. فإن</w:t>
      </w:r>
      <w:r w:rsidRPr="00DD73FA">
        <w:rPr>
          <w:rFonts w:hint="cs"/>
          <w:sz w:val="28"/>
          <w:rtl/>
        </w:rPr>
        <w:t xml:space="preserve"> كان يستبعد نفس هذا العمر المديد ـ ومن المستبعد أن يكون الأمر كذلك ـ لن يكون لنا كلام</w:t>
      </w:r>
      <w:r>
        <w:rPr>
          <w:rFonts w:hint="cs"/>
          <w:sz w:val="28"/>
          <w:rtl/>
        </w:rPr>
        <w:t>ٌ</w:t>
      </w:r>
      <w:r w:rsidRPr="00DD73FA">
        <w:rPr>
          <w:rFonts w:hint="cs"/>
          <w:sz w:val="28"/>
          <w:rtl/>
        </w:rPr>
        <w:t xml:space="preserve"> بطبيعة الحال</w:t>
      </w:r>
      <w:r>
        <w:rPr>
          <w:rFonts w:hint="cs"/>
          <w:sz w:val="28"/>
          <w:rtl/>
        </w:rPr>
        <w:t>،</w:t>
      </w:r>
      <w:r w:rsidRPr="00DD73FA">
        <w:rPr>
          <w:rFonts w:hint="cs"/>
          <w:sz w:val="28"/>
          <w:rtl/>
        </w:rPr>
        <w:t xml:space="preserve"> ولكنه إذا قال بإمكان حصول هذا العمر الطويل لشخص</w:t>
      </w:r>
      <w:r>
        <w:rPr>
          <w:rFonts w:hint="cs"/>
          <w:sz w:val="28"/>
          <w:rtl/>
        </w:rPr>
        <w:t>ٍ</w:t>
      </w:r>
      <w:r w:rsidRPr="00DD73FA">
        <w:rPr>
          <w:rFonts w:hint="cs"/>
          <w:sz w:val="28"/>
          <w:rtl/>
        </w:rPr>
        <w:t xml:space="preserve"> ـ وهو ما يشهد </w:t>
      </w:r>
      <w:r>
        <w:rPr>
          <w:rFonts w:hint="cs"/>
          <w:sz w:val="28"/>
          <w:rtl/>
        </w:rPr>
        <w:t>ب</w:t>
      </w:r>
      <w:r w:rsidRPr="00DD73FA">
        <w:rPr>
          <w:rFonts w:hint="cs"/>
          <w:sz w:val="28"/>
          <w:rtl/>
        </w:rPr>
        <w:t>ه صريح القرآن الكريم والأخبار المتواترة ـ ربما كان سبب استبعاده يعود</w:t>
      </w:r>
      <w:r>
        <w:rPr>
          <w:rFonts w:hint="cs"/>
          <w:sz w:val="28"/>
          <w:rtl/>
        </w:rPr>
        <w:t xml:space="preserve"> إلى </w:t>
      </w:r>
      <w:r w:rsidRPr="00DD73FA">
        <w:rPr>
          <w:rFonts w:hint="cs"/>
          <w:sz w:val="28"/>
          <w:rtl/>
        </w:rPr>
        <w:t>ما يدور في خلده حول سبب إهمال المصادر المعتمدة والرواة الموثوقين وسكوتهم وتجاهلهم مثل هذا العمر الطويل لهذه الشخصي</w:t>
      </w:r>
      <w:r>
        <w:rPr>
          <w:rFonts w:hint="cs"/>
          <w:sz w:val="28"/>
          <w:rtl/>
        </w:rPr>
        <w:t>ّ</w:t>
      </w:r>
      <w:r w:rsidRPr="00DD73FA">
        <w:rPr>
          <w:rFonts w:hint="cs"/>
          <w:sz w:val="28"/>
          <w:rtl/>
        </w:rPr>
        <w:t>ة الهام</w:t>
      </w:r>
      <w:r>
        <w:rPr>
          <w:rFonts w:hint="cs"/>
          <w:sz w:val="28"/>
          <w:rtl/>
        </w:rPr>
        <w:t>ّ</w:t>
      </w:r>
      <w:r w:rsidRPr="00DD73FA">
        <w:rPr>
          <w:rFonts w:hint="cs"/>
          <w:sz w:val="28"/>
          <w:rtl/>
        </w:rPr>
        <w:t>ة التي عاشت في هذه المرحلة ال</w:t>
      </w:r>
      <w:r>
        <w:rPr>
          <w:rFonts w:hint="cs"/>
          <w:sz w:val="28"/>
          <w:rtl/>
        </w:rPr>
        <w:t>تاريخيّ</w:t>
      </w:r>
      <w:r w:rsidRPr="00DD73FA">
        <w:rPr>
          <w:rFonts w:hint="cs"/>
          <w:sz w:val="28"/>
          <w:rtl/>
        </w:rPr>
        <w:t>ة بالغة الأهم</w:t>
      </w:r>
      <w:r>
        <w:rPr>
          <w:rFonts w:hint="cs"/>
          <w:sz w:val="28"/>
          <w:rtl/>
        </w:rPr>
        <w:t>ّ</w:t>
      </w:r>
      <w:r w:rsidRPr="00DD73FA">
        <w:rPr>
          <w:rFonts w:hint="cs"/>
          <w:sz w:val="28"/>
          <w:rtl/>
        </w:rPr>
        <w:t>ية</w:t>
      </w:r>
      <w:r>
        <w:rPr>
          <w:rFonts w:hint="cs"/>
          <w:sz w:val="28"/>
          <w:rtl/>
        </w:rPr>
        <w:t>!</w:t>
      </w:r>
    </w:p>
    <w:p w:rsidR="000139C1" w:rsidRPr="00DD73FA" w:rsidRDefault="000139C1" w:rsidP="000B0AF4">
      <w:pPr>
        <w:pStyle w:val="EndnoteText"/>
        <w:spacing w:line="300" w:lineRule="exact"/>
        <w:ind w:firstLine="0"/>
        <w:rPr>
          <w:sz w:val="28"/>
          <w:rtl/>
        </w:rPr>
      </w:pPr>
      <w:r w:rsidRPr="00DD73FA">
        <w:rPr>
          <w:rFonts w:hint="cs"/>
          <w:sz w:val="28"/>
          <w:rtl/>
        </w:rPr>
        <w:t xml:space="preserve">كان الأحرى بالأستاذ فؤاد </w:t>
      </w:r>
      <w:r w:rsidRPr="00E13149">
        <w:rPr>
          <w:rFonts w:ascii="Mosawi" w:hAnsi="Mosawi" w:cs="Abz-3 (Yagut)" w:hint="cs"/>
          <w:szCs w:val="20"/>
          <w:rtl/>
        </w:rPr>
        <w:t>سز</w:t>
      </w:r>
      <w:r w:rsidRPr="00527E29">
        <w:rPr>
          <w:rFonts w:ascii="Mosawi" w:hAnsi="Mosawi" w:cs="Abz-3 (Yagut)"/>
          <w:szCs w:val="20"/>
          <w:rtl/>
        </w:rPr>
        <w:t>گ</w:t>
      </w:r>
      <w:r w:rsidRPr="00E13149">
        <w:rPr>
          <w:rFonts w:ascii="Mosawi" w:hAnsi="Mosawi" w:cs="Abz-3 (Yagut)" w:hint="cs"/>
          <w:szCs w:val="20"/>
          <w:rtl/>
        </w:rPr>
        <w:t>ين</w:t>
      </w:r>
      <w:r w:rsidRPr="00DD73FA">
        <w:rPr>
          <w:rFonts w:hint="cs"/>
          <w:sz w:val="28"/>
          <w:rtl/>
        </w:rPr>
        <w:t xml:space="preserve"> ـ مع وجود هذا الغموض الكبير الذي يكتنف تاريخ وتراث </w:t>
      </w:r>
      <w:r>
        <w:rPr>
          <w:rFonts w:hint="cs"/>
          <w:sz w:val="28"/>
          <w:rtl/>
        </w:rPr>
        <w:t>(</w:t>
      </w:r>
      <w:r w:rsidRPr="00DD73FA">
        <w:rPr>
          <w:rFonts w:hint="cs"/>
          <w:sz w:val="28"/>
          <w:rtl/>
        </w:rPr>
        <w:t>جابر</w:t>
      </w:r>
      <w:r>
        <w:rPr>
          <w:rFonts w:hint="cs"/>
          <w:sz w:val="28"/>
          <w:rtl/>
        </w:rPr>
        <w:t>)</w:t>
      </w:r>
      <w:r w:rsidRPr="00DD73FA">
        <w:rPr>
          <w:rFonts w:hint="cs"/>
          <w:sz w:val="28"/>
          <w:rtl/>
        </w:rPr>
        <w:t xml:space="preserve"> ـ أن لا يغفل احتمال الجانب الأسطوري في شخصية (الحربي الحميري)</w:t>
      </w:r>
      <w:r>
        <w:rPr>
          <w:rFonts w:hint="cs"/>
          <w:sz w:val="28"/>
          <w:rtl/>
        </w:rPr>
        <w:t>.</w:t>
      </w:r>
      <w:r w:rsidRPr="00DD73FA">
        <w:rPr>
          <w:rFonts w:hint="cs"/>
          <w:sz w:val="28"/>
          <w:rtl/>
        </w:rPr>
        <w:t xml:space="preserve"> وعلى الرغم من أننا لا ننكر إمكان حدوث طول العمر لشخص ما</w:t>
      </w:r>
      <w:r>
        <w:rPr>
          <w:rFonts w:hint="cs"/>
          <w:sz w:val="28"/>
          <w:rtl/>
        </w:rPr>
        <w:t>؛</w:t>
      </w:r>
      <w:r w:rsidRPr="00DD73FA">
        <w:rPr>
          <w:rFonts w:hint="cs"/>
          <w:sz w:val="28"/>
          <w:rtl/>
        </w:rPr>
        <w:t xml:space="preserve"> انطلاقاً من انسجامنا مع تعاليم القرآن الكريم، </w:t>
      </w:r>
      <w:r>
        <w:rPr>
          <w:rFonts w:hint="cs"/>
          <w:sz w:val="28"/>
          <w:rtl/>
        </w:rPr>
        <w:t>فإنّ</w:t>
      </w:r>
      <w:r w:rsidRPr="00DD73FA">
        <w:rPr>
          <w:rFonts w:hint="cs"/>
          <w:sz w:val="28"/>
          <w:rtl/>
        </w:rPr>
        <w:t xml:space="preserve">نا في الوقت نفسه نرى </w:t>
      </w:r>
      <w:r>
        <w:rPr>
          <w:rFonts w:hint="cs"/>
          <w:sz w:val="28"/>
          <w:rtl/>
        </w:rPr>
        <w:t>فرضيّ</w:t>
      </w:r>
      <w:r w:rsidRPr="00DD73FA">
        <w:rPr>
          <w:rFonts w:hint="cs"/>
          <w:sz w:val="28"/>
          <w:rtl/>
        </w:rPr>
        <w:t>ة طول العمر في الغالب أقرب</w:t>
      </w:r>
      <w:r>
        <w:rPr>
          <w:rFonts w:hint="cs"/>
          <w:sz w:val="28"/>
          <w:rtl/>
        </w:rPr>
        <w:t xml:space="preserve"> إلى </w:t>
      </w:r>
      <w:r w:rsidRPr="00DD73FA">
        <w:rPr>
          <w:rFonts w:hint="cs"/>
          <w:sz w:val="28"/>
          <w:rtl/>
        </w:rPr>
        <w:t>الأساطير، بل إنّ طول العمر يُعدّ من مقوّمات الرؤية الأسطوري</w:t>
      </w:r>
      <w:r>
        <w:rPr>
          <w:rFonts w:hint="cs"/>
          <w:sz w:val="28"/>
          <w:rtl/>
        </w:rPr>
        <w:t>ّ</w:t>
      </w:r>
      <w:r w:rsidRPr="00DD73FA">
        <w:rPr>
          <w:rFonts w:hint="cs"/>
          <w:sz w:val="28"/>
          <w:rtl/>
        </w:rPr>
        <w:t>ة.</w:t>
      </w:r>
    </w:p>
    <w:p w:rsidR="000139C1" w:rsidRPr="00DD73FA" w:rsidRDefault="000139C1" w:rsidP="000B0AF4">
      <w:pPr>
        <w:pStyle w:val="EndnoteText"/>
        <w:spacing w:line="300" w:lineRule="exact"/>
        <w:ind w:firstLine="0"/>
        <w:rPr>
          <w:sz w:val="28"/>
        </w:rPr>
      </w:pPr>
      <w:r w:rsidRPr="00DD73FA">
        <w:rPr>
          <w:rFonts w:hint="cs"/>
          <w:sz w:val="28"/>
          <w:rtl/>
        </w:rPr>
        <w:t>ومن يعلم؟! ربما أمكن لنا أن نشك</w:t>
      </w:r>
      <w:r>
        <w:rPr>
          <w:rFonts w:hint="cs"/>
          <w:sz w:val="28"/>
          <w:rtl/>
        </w:rPr>
        <w:t>ِّ</w:t>
      </w:r>
      <w:r w:rsidRPr="00DD73FA">
        <w:rPr>
          <w:rFonts w:hint="cs"/>
          <w:sz w:val="28"/>
          <w:rtl/>
        </w:rPr>
        <w:t xml:space="preserve">ك في القراءة المتعارفة لـ (الحِميري) ـ بكسر الحاء ـ واحتملنا قراءة ـ فتح الحاء ـ أيضاً (الحَميري)، </w:t>
      </w:r>
      <w:r>
        <w:rPr>
          <w:rFonts w:hint="cs"/>
          <w:sz w:val="28"/>
          <w:rtl/>
        </w:rPr>
        <w:t>وخاصّ</w:t>
      </w:r>
      <w:r w:rsidRPr="00DD73FA">
        <w:rPr>
          <w:rFonts w:hint="cs"/>
          <w:sz w:val="28"/>
          <w:rtl/>
        </w:rPr>
        <w:t>ة إذا أخذن</w:t>
      </w:r>
      <w:r>
        <w:rPr>
          <w:rFonts w:hint="cs"/>
          <w:sz w:val="28"/>
          <w:rtl/>
        </w:rPr>
        <w:t>ا قياسها على صاحبه (أذن الحمار)</w:t>
      </w:r>
      <w:r w:rsidRPr="00DD73FA">
        <w:rPr>
          <w:rFonts w:hint="cs"/>
          <w:sz w:val="28"/>
          <w:rtl/>
        </w:rPr>
        <w:t>!!</w:t>
      </w:r>
    </w:p>
  </w:endnote>
  <w:endnote w:id="304">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يمكن لنا أن نحتمل أن الشخص أو الأشخاص الذين اختاروا اسم (جابر بن حي</w:t>
      </w:r>
      <w:r>
        <w:rPr>
          <w:rFonts w:hint="cs"/>
          <w:sz w:val="28"/>
          <w:rtl/>
        </w:rPr>
        <w:t>ّ</w:t>
      </w:r>
      <w:r w:rsidRPr="00DD73FA">
        <w:rPr>
          <w:rFonts w:hint="cs"/>
          <w:sz w:val="28"/>
          <w:rtl/>
        </w:rPr>
        <w:t>ان) لهذه الشخصية الرمزي</w:t>
      </w:r>
      <w:r>
        <w:rPr>
          <w:rFonts w:hint="cs"/>
          <w:sz w:val="28"/>
          <w:rtl/>
        </w:rPr>
        <w:t>ّ</w:t>
      </w:r>
      <w:r w:rsidRPr="00DD73FA">
        <w:rPr>
          <w:rFonts w:hint="cs"/>
          <w:sz w:val="28"/>
          <w:rtl/>
        </w:rPr>
        <w:t>ة قد أخذ أو أخذوا بنظر الاعتبار ما تحمله هذه التسمية من الدلالات والمفاهيم بدق</w:t>
      </w:r>
      <w:r>
        <w:rPr>
          <w:rFonts w:hint="cs"/>
          <w:sz w:val="28"/>
          <w:rtl/>
        </w:rPr>
        <w:t>ّ</w:t>
      </w:r>
      <w:r w:rsidRPr="00DD73FA">
        <w:rPr>
          <w:rFonts w:hint="cs"/>
          <w:sz w:val="28"/>
          <w:rtl/>
        </w:rPr>
        <w:t>ة</w:t>
      </w:r>
      <w:r>
        <w:rPr>
          <w:rFonts w:hint="cs"/>
          <w:sz w:val="28"/>
          <w:rtl/>
        </w:rPr>
        <w:t>،</w:t>
      </w:r>
      <w:r w:rsidRPr="00DD73FA">
        <w:rPr>
          <w:rFonts w:hint="cs"/>
          <w:sz w:val="28"/>
          <w:rtl/>
        </w:rPr>
        <w:t xml:space="preserve"> تماماً كما هو الأمر بالنسبة</w:t>
      </w:r>
      <w:r>
        <w:rPr>
          <w:rFonts w:hint="cs"/>
          <w:sz w:val="28"/>
          <w:rtl/>
        </w:rPr>
        <w:t xml:space="preserve"> إلى </w:t>
      </w:r>
      <w:r w:rsidRPr="00DD73FA">
        <w:rPr>
          <w:rFonts w:hint="cs"/>
          <w:sz w:val="28"/>
          <w:rtl/>
        </w:rPr>
        <w:t>م</w:t>
      </w:r>
      <w:r>
        <w:rPr>
          <w:rFonts w:hint="cs"/>
          <w:sz w:val="28"/>
          <w:rtl/>
        </w:rPr>
        <w:t>َ</w:t>
      </w:r>
      <w:r w:rsidRPr="00DD73FA">
        <w:rPr>
          <w:rFonts w:hint="cs"/>
          <w:sz w:val="28"/>
          <w:rtl/>
        </w:rPr>
        <w:t>ن</w:t>
      </w:r>
      <w:r>
        <w:rPr>
          <w:rFonts w:hint="cs"/>
          <w:sz w:val="28"/>
          <w:rtl/>
        </w:rPr>
        <w:t>ْ</w:t>
      </w:r>
      <w:r w:rsidRPr="00DD73FA">
        <w:rPr>
          <w:rFonts w:hint="cs"/>
          <w:sz w:val="28"/>
          <w:rtl/>
        </w:rPr>
        <w:t xml:space="preserve"> اختار اسم (حي</w:t>
      </w:r>
      <w:r>
        <w:rPr>
          <w:rFonts w:hint="cs"/>
          <w:sz w:val="28"/>
          <w:rtl/>
        </w:rPr>
        <w:t>ّ</w:t>
      </w:r>
      <w:r w:rsidRPr="00DD73FA">
        <w:rPr>
          <w:rFonts w:hint="cs"/>
          <w:sz w:val="28"/>
          <w:rtl/>
        </w:rPr>
        <w:t xml:space="preserve"> بن يقظان) لشخصي</w:t>
      </w:r>
      <w:r>
        <w:rPr>
          <w:rFonts w:hint="cs"/>
          <w:sz w:val="28"/>
          <w:rtl/>
        </w:rPr>
        <w:t>ّ</w:t>
      </w:r>
      <w:r w:rsidRPr="00DD73FA">
        <w:rPr>
          <w:rFonts w:hint="cs"/>
          <w:sz w:val="28"/>
          <w:rtl/>
        </w:rPr>
        <w:t>ته المختلقة</w:t>
      </w:r>
      <w:r>
        <w:rPr>
          <w:rFonts w:hint="cs"/>
          <w:sz w:val="28"/>
          <w:rtl/>
        </w:rPr>
        <w:t>.</w:t>
      </w:r>
      <w:r w:rsidRPr="00DD73FA">
        <w:rPr>
          <w:rFonts w:hint="cs"/>
          <w:sz w:val="28"/>
          <w:rtl/>
        </w:rPr>
        <w:t xml:space="preserve"> فـ (جابر) صيغة فاعل من الجبر</w:t>
      </w:r>
      <w:r>
        <w:rPr>
          <w:rFonts w:hint="cs"/>
          <w:sz w:val="28"/>
          <w:rtl/>
        </w:rPr>
        <w:t>،</w:t>
      </w:r>
      <w:r w:rsidRPr="00DD73FA">
        <w:rPr>
          <w:rFonts w:hint="cs"/>
          <w:sz w:val="28"/>
          <w:rtl/>
        </w:rPr>
        <w:t xml:space="preserve"> في قبال الكسر، و(حي</w:t>
      </w:r>
      <w:r>
        <w:rPr>
          <w:rFonts w:hint="cs"/>
          <w:sz w:val="28"/>
          <w:rtl/>
        </w:rPr>
        <w:t>ّ</w:t>
      </w:r>
      <w:r w:rsidRPr="00DD73FA">
        <w:rPr>
          <w:rFonts w:hint="cs"/>
          <w:sz w:val="28"/>
          <w:rtl/>
        </w:rPr>
        <w:t xml:space="preserve">ان) يفترض فيها </w:t>
      </w:r>
      <w:r>
        <w:rPr>
          <w:rFonts w:hint="cs"/>
          <w:sz w:val="28"/>
          <w:rtl/>
        </w:rPr>
        <w:t>أ</w:t>
      </w:r>
      <w:r w:rsidRPr="00DD73FA">
        <w:rPr>
          <w:rFonts w:hint="cs"/>
          <w:sz w:val="28"/>
          <w:rtl/>
        </w:rPr>
        <w:t>ن تكون مشتق</w:t>
      </w:r>
      <w:r>
        <w:rPr>
          <w:rFonts w:hint="cs"/>
          <w:sz w:val="28"/>
          <w:rtl/>
        </w:rPr>
        <w:t>ّ</w:t>
      </w:r>
      <w:r w:rsidRPr="00DD73FA">
        <w:rPr>
          <w:rFonts w:hint="cs"/>
          <w:sz w:val="28"/>
          <w:rtl/>
        </w:rPr>
        <w:t>ة من (الحياة) والبقاء.</w:t>
      </w:r>
    </w:p>
    <w:p w:rsidR="000139C1" w:rsidRPr="00DD73FA" w:rsidRDefault="000139C1" w:rsidP="000B0AF4">
      <w:pPr>
        <w:pStyle w:val="EndnoteText"/>
        <w:spacing w:line="300" w:lineRule="exact"/>
        <w:ind w:firstLine="0"/>
        <w:rPr>
          <w:sz w:val="28"/>
          <w:rtl/>
        </w:rPr>
      </w:pPr>
      <w:r>
        <w:rPr>
          <w:rFonts w:hint="cs"/>
          <w:sz w:val="28"/>
          <w:rtl/>
        </w:rPr>
        <w:t>مضافاً إ</w:t>
      </w:r>
      <w:r w:rsidRPr="00DD73FA">
        <w:rPr>
          <w:rFonts w:hint="cs"/>
          <w:sz w:val="28"/>
          <w:rtl/>
        </w:rPr>
        <w:t>لى ذلك لا يبعد أن يكون الاسم المحبوب لـ (جابر) في تراث الغلاة</w:t>
      </w:r>
      <w:r>
        <w:rPr>
          <w:rFonts w:hint="cs"/>
          <w:sz w:val="28"/>
          <w:rtl/>
        </w:rPr>
        <w:t>،</w:t>
      </w:r>
      <w:r w:rsidRPr="00DD73FA">
        <w:rPr>
          <w:rFonts w:hint="cs"/>
          <w:sz w:val="28"/>
          <w:rtl/>
        </w:rPr>
        <w:t xml:space="preserve"> من قبيل: جابر بن يزيد الجعفي، هو الذي ساق م</w:t>
      </w:r>
      <w:r>
        <w:rPr>
          <w:rFonts w:hint="cs"/>
          <w:sz w:val="28"/>
          <w:rtl/>
        </w:rPr>
        <w:t>َ</w:t>
      </w:r>
      <w:r w:rsidRPr="00DD73FA">
        <w:rPr>
          <w:rFonts w:hint="cs"/>
          <w:sz w:val="28"/>
          <w:rtl/>
        </w:rPr>
        <w:t>ن</w:t>
      </w:r>
      <w:r>
        <w:rPr>
          <w:rFonts w:hint="cs"/>
          <w:sz w:val="28"/>
          <w:rtl/>
        </w:rPr>
        <w:t>ْ</w:t>
      </w:r>
      <w:r w:rsidRPr="00DD73FA">
        <w:rPr>
          <w:rFonts w:hint="cs"/>
          <w:sz w:val="28"/>
          <w:rtl/>
        </w:rPr>
        <w:t xml:space="preserve"> اختلق هذه الشخصي</w:t>
      </w:r>
      <w:r>
        <w:rPr>
          <w:rFonts w:hint="cs"/>
          <w:sz w:val="28"/>
          <w:rtl/>
        </w:rPr>
        <w:t>ّ</w:t>
      </w:r>
      <w:r w:rsidRPr="00DD73FA">
        <w:rPr>
          <w:rFonts w:hint="cs"/>
          <w:sz w:val="28"/>
          <w:rtl/>
        </w:rPr>
        <w:t>ة</w:t>
      </w:r>
      <w:r>
        <w:rPr>
          <w:rFonts w:hint="cs"/>
          <w:sz w:val="28"/>
          <w:rtl/>
        </w:rPr>
        <w:t xml:space="preserve"> إلى </w:t>
      </w:r>
      <w:r w:rsidRPr="00DD73FA">
        <w:rPr>
          <w:rFonts w:hint="cs"/>
          <w:sz w:val="28"/>
          <w:rtl/>
        </w:rPr>
        <w:t>اختيار هذه التسمية؛ إذ ـ كما سيأتي ـ إنّ تراث جابر بن حي</w:t>
      </w:r>
      <w:r>
        <w:rPr>
          <w:rFonts w:hint="cs"/>
          <w:sz w:val="28"/>
          <w:rtl/>
        </w:rPr>
        <w:t>ّ</w:t>
      </w:r>
      <w:r w:rsidRPr="00DD73FA">
        <w:rPr>
          <w:rFonts w:hint="cs"/>
          <w:sz w:val="28"/>
          <w:rtl/>
        </w:rPr>
        <w:t>ان مفعم بالأفكار الغالية، أو على صلة وثيقة بتي</w:t>
      </w:r>
      <w:r>
        <w:rPr>
          <w:rFonts w:hint="cs"/>
          <w:sz w:val="28"/>
          <w:rtl/>
        </w:rPr>
        <w:t>ّ</w:t>
      </w:r>
      <w:r w:rsidRPr="00DD73FA">
        <w:rPr>
          <w:rFonts w:hint="cs"/>
          <w:sz w:val="28"/>
          <w:rtl/>
        </w:rPr>
        <w:t>ار الغلاة في التشي</w:t>
      </w:r>
      <w:r>
        <w:rPr>
          <w:rFonts w:hint="cs"/>
          <w:sz w:val="28"/>
          <w:rtl/>
        </w:rPr>
        <w:t>ُّ</w:t>
      </w:r>
      <w:r w:rsidRPr="00DD73FA">
        <w:rPr>
          <w:rFonts w:hint="cs"/>
          <w:sz w:val="28"/>
          <w:rtl/>
        </w:rPr>
        <w:t>ع الذي يعود</w:t>
      </w:r>
      <w:r>
        <w:rPr>
          <w:rFonts w:hint="cs"/>
          <w:sz w:val="28"/>
          <w:rtl/>
        </w:rPr>
        <w:t xml:space="preserve"> إلى </w:t>
      </w:r>
      <w:r w:rsidRPr="00DD73FA">
        <w:rPr>
          <w:rFonts w:hint="cs"/>
          <w:sz w:val="28"/>
          <w:rtl/>
        </w:rPr>
        <w:t>القرون البعيدة</w:t>
      </w:r>
      <w:r>
        <w:rPr>
          <w:rFonts w:hint="cs"/>
          <w:sz w:val="28"/>
          <w:rtl/>
        </w:rPr>
        <w:t>.</w:t>
      </w:r>
      <w:r w:rsidRPr="00DD73FA">
        <w:rPr>
          <w:rFonts w:hint="cs"/>
          <w:sz w:val="28"/>
          <w:rtl/>
        </w:rPr>
        <w:t xml:space="preserve"> وعليه يحتمل قوياً أن تكون هذه الشخصي</w:t>
      </w:r>
      <w:r>
        <w:rPr>
          <w:rFonts w:hint="cs"/>
          <w:sz w:val="28"/>
          <w:rtl/>
        </w:rPr>
        <w:t>ّ</w:t>
      </w:r>
      <w:r w:rsidRPr="00DD73FA">
        <w:rPr>
          <w:rFonts w:hint="cs"/>
          <w:sz w:val="28"/>
          <w:rtl/>
        </w:rPr>
        <w:t>ة من اختلاق الجماعات الغالية.</w:t>
      </w:r>
    </w:p>
    <w:p w:rsidR="000139C1" w:rsidRPr="00DD73FA" w:rsidRDefault="000139C1" w:rsidP="000B0AF4">
      <w:pPr>
        <w:pStyle w:val="EndnoteText"/>
        <w:spacing w:line="300" w:lineRule="exact"/>
        <w:ind w:firstLine="0"/>
        <w:rPr>
          <w:sz w:val="28"/>
          <w:rtl/>
        </w:rPr>
      </w:pPr>
      <w:r w:rsidRPr="00DD73FA">
        <w:rPr>
          <w:rFonts w:hint="cs"/>
          <w:sz w:val="28"/>
          <w:rtl/>
        </w:rPr>
        <w:t>قال الدكتور زكي نجيب محمود الذي يُصرّ على الوجود ال</w:t>
      </w:r>
      <w:r>
        <w:rPr>
          <w:rFonts w:hint="cs"/>
          <w:sz w:val="28"/>
          <w:rtl/>
        </w:rPr>
        <w:t>تاريخيّ</w:t>
      </w:r>
      <w:r w:rsidRPr="00DD73FA">
        <w:rPr>
          <w:rFonts w:hint="cs"/>
          <w:sz w:val="28"/>
          <w:rtl/>
        </w:rPr>
        <w:t xml:space="preserve"> لشخصية جابر:</w:t>
      </w:r>
      <w:r>
        <w:rPr>
          <w:rFonts w:hint="cs"/>
          <w:sz w:val="28"/>
          <w:rtl/>
        </w:rPr>
        <w:t xml:space="preserve"> </w:t>
      </w:r>
      <w:r w:rsidRPr="00FA40E8">
        <w:rPr>
          <w:rFonts w:hint="eastAsia"/>
          <w:sz w:val="24"/>
          <w:szCs w:val="24"/>
          <w:rtl/>
        </w:rPr>
        <w:t>«</w:t>
      </w:r>
      <w:r w:rsidRPr="00DD73FA">
        <w:rPr>
          <w:rFonts w:hint="cs"/>
          <w:sz w:val="28"/>
          <w:rtl/>
        </w:rPr>
        <w:t>ي</w:t>
      </w:r>
      <w:r>
        <w:rPr>
          <w:rFonts w:hint="cs"/>
          <w:sz w:val="28"/>
          <w:rtl/>
        </w:rPr>
        <w:t>ُ</w:t>
      </w:r>
      <w:r w:rsidRPr="00DD73FA">
        <w:rPr>
          <w:rFonts w:hint="cs"/>
          <w:sz w:val="28"/>
          <w:rtl/>
        </w:rPr>
        <w:t>قال: إنه إنما سمّي بجابر لأن</w:t>
      </w:r>
      <w:r>
        <w:rPr>
          <w:rFonts w:hint="cs"/>
          <w:sz w:val="28"/>
          <w:rtl/>
        </w:rPr>
        <w:t>ّ</w:t>
      </w:r>
      <w:r w:rsidRPr="00DD73FA">
        <w:rPr>
          <w:rFonts w:hint="cs"/>
          <w:sz w:val="28"/>
          <w:rtl/>
        </w:rPr>
        <w:t>ه أعاد تنظيم العلم</w:t>
      </w:r>
      <w:r>
        <w:rPr>
          <w:rFonts w:hint="cs"/>
          <w:sz w:val="28"/>
          <w:rtl/>
        </w:rPr>
        <w:t>،</w:t>
      </w:r>
      <w:r w:rsidRPr="00DD73FA">
        <w:rPr>
          <w:rFonts w:hint="cs"/>
          <w:sz w:val="28"/>
          <w:rtl/>
        </w:rPr>
        <w:t xml:space="preserve"> من جَبَر العلم </w:t>
      </w:r>
      <w:r>
        <w:rPr>
          <w:rFonts w:hint="cs"/>
          <w:sz w:val="28"/>
          <w:rtl/>
        </w:rPr>
        <w:t>أي</w:t>
      </w:r>
      <w:r w:rsidRPr="00DD73FA">
        <w:rPr>
          <w:rFonts w:hint="cs"/>
          <w:sz w:val="28"/>
          <w:rtl/>
        </w:rPr>
        <w:t xml:space="preserve"> أعاد تنظيمه</w:t>
      </w:r>
      <w:r w:rsidRPr="00FA40E8">
        <w:rPr>
          <w:rFonts w:hint="eastAsia"/>
          <w:sz w:val="24"/>
          <w:szCs w:val="24"/>
          <w:rtl/>
        </w:rPr>
        <w:t>»</w:t>
      </w:r>
      <w:r w:rsidRPr="00DD73FA">
        <w:rPr>
          <w:rFonts w:hint="cs"/>
          <w:sz w:val="28"/>
          <w:rtl/>
        </w:rPr>
        <w:t xml:space="preserve"> (تحليلي </w:t>
      </w:r>
      <w:r>
        <w:rPr>
          <w:rFonts w:hint="cs"/>
          <w:sz w:val="28"/>
          <w:rtl/>
        </w:rPr>
        <w:t>أ</w:t>
      </w:r>
      <w:r w:rsidRPr="00DD73FA">
        <w:rPr>
          <w:rFonts w:hint="cs"/>
          <w:sz w:val="28"/>
          <w:rtl/>
        </w:rPr>
        <w:t>ز آراي جابر بن حيان</w:t>
      </w:r>
      <w:r>
        <w:rPr>
          <w:rFonts w:hint="cs"/>
          <w:sz w:val="28"/>
          <w:rtl/>
        </w:rPr>
        <w:t>:</w:t>
      </w:r>
      <w:r w:rsidRPr="00DD73FA">
        <w:rPr>
          <w:rFonts w:hint="cs"/>
          <w:sz w:val="28"/>
          <w:rtl/>
        </w:rPr>
        <w:t xml:space="preserve"> 16).</w:t>
      </w:r>
    </w:p>
    <w:p w:rsidR="000139C1" w:rsidRPr="00DD73FA" w:rsidRDefault="000139C1" w:rsidP="000B0AF4">
      <w:pPr>
        <w:pStyle w:val="EndnoteText"/>
        <w:spacing w:line="300" w:lineRule="exact"/>
        <w:ind w:firstLine="0"/>
        <w:rPr>
          <w:sz w:val="28"/>
          <w:rtl/>
        </w:rPr>
      </w:pPr>
      <w:r>
        <w:rPr>
          <w:rFonts w:hint="cs"/>
          <w:sz w:val="28"/>
          <w:rtl/>
        </w:rPr>
        <w:t>و</w:t>
      </w:r>
      <w:r w:rsidRPr="00DD73FA">
        <w:rPr>
          <w:rFonts w:hint="cs"/>
          <w:sz w:val="28"/>
          <w:rtl/>
        </w:rPr>
        <w:t xml:space="preserve">يفهم من هذا الكلام أنّ (جابر) ليس اسماً </w:t>
      </w:r>
      <w:r>
        <w:rPr>
          <w:rFonts w:hint="cs"/>
          <w:sz w:val="28"/>
          <w:rtl/>
        </w:rPr>
        <w:t>حقيقيّ</w:t>
      </w:r>
      <w:r w:rsidRPr="00DD73FA">
        <w:rPr>
          <w:rFonts w:hint="cs"/>
          <w:sz w:val="28"/>
          <w:rtl/>
        </w:rPr>
        <w:t>اً لبطل هذه القصة، بل هو أقرب</w:t>
      </w:r>
      <w:r>
        <w:rPr>
          <w:rFonts w:hint="cs"/>
          <w:sz w:val="28"/>
          <w:rtl/>
        </w:rPr>
        <w:t xml:space="preserve"> إلى </w:t>
      </w:r>
      <w:r w:rsidRPr="00DD73FA">
        <w:rPr>
          <w:rFonts w:hint="cs"/>
          <w:sz w:val="28"/>
          <w:rtl/>
        </w:rPr>
        <w:t>الاسم المستعار.</w:t>
      </w:r>
    </w:p>
    <w:p w:rsidR="000139C1" w:rsidRPr="00DD73FA" w:rsidRDefault="000139C1" w:rsidP="000B0AF4">
      <w:pPr>
        <w:pStyle w:val="EndnoteText"/>
        <w:spacing w:line="300" w:lineRule="exact"/>
        <w:ind w:firstLine="0"/>
        <w:rPr>
          <w:sz w:val="28"/>
          <w:rtl/>
        </w:rPr>
      </w:pPr>
      <w:r w:rsidRPr="00DD73FA">
        <w:rPr>
          <w:rFonts w:hint="cs"/>
          <w:sz w:val="28"/>
          <w:rtl/>
        </w:rPr>
        <w:t>ولا بأس من التذكير بما يلي:</w:t>
      </w:r>
    </w:p>
    <w:p w:rsidR="000139C1" w:rsidRPr="00DD73FA" w:rsidRDefault="000139C1" w:rsidP="000B0AF4">
      <w:pPr>
        <w:pStyle w:val="EndnoteText"/>
        <w:spacing w:line="300" w:lineRule="exact"/>
        <w:ind w:firstLine="0"/>
        <w:rPr>
          <w:sz w:val="28"/>
          <w:rtl/>
        </w:rPr>
      </w:pPr>
      <w:r w:rsidRPr="00FA40E8">
        <w:rPr>
          <w:rFonts w:hint="eastAsia"/>
          <w:sz w:val="24"/>
          <w:szCs w:val="24"/>
          <w:rtl/>
        </w:rPr>
        <w:t>«</w:t>
      </w:r>
      <w:r w:rsidRPr="00DD73FA">
        <w:rPr>
          <w:rFonts w:hint="cs"/>
          <w:sz w:val="28"/>
          <w:rtl/>
        </w:rPr>
        <w:t>إنّ من بين علماء الكيمياء الذين استند إليهم جابر بن حيان في كتاب المجرّدات أخ</w:t>
      </w:r>
      <w:r>
        <w:rPr>
          <w:rFonts w:hint="cs"/>
          <w:sz w:val="28"/>
          <w:rtl/>
        </w:rPr>
        <w:t>ٌ له يدعى مشرق</w:t>
      </w:r>
      <w:r w:rsidRPr="00DD73FA">
        <w:rPr>
          <w:rFonts w:hint="cs"/>
          <w:sz w:val="28"/>
          <w:rtl/>
        </w:rPr>
        <w:t>...</w:t>
      </w:r>
      <w:r w:rsidRPr="00D34E25">
        <w:rPr>
          <w:rFonts w:hint="eastAsia"/>
          <w:sz w:val="24"/>
          <w:szCs w:val="24"/>
          <w:rtl/>
        </w:rPr>
        <w:t xml:space="preserve"> </w:t>
      </w:r>
      <w:r w:rsidRPr="00FA40E8">
        <w:rPr>
          <w:rFonts w:hint="eastAsia"/>
          <w:sz w:val="24"/>
          <w:szCs w:val="24"/>
          <w:rtl/>
        </w:rPr>
        <w:t>»</w:t>
      </w:r>
      <w:r w:rsidRPr="00DD73FA">
        <w:rPr>
          <w:rFonts w:hint="cs"/>
          <w:sz w:val="28"/>
          <w:rtl/>
        </w:rPr>
        <w:t xml:space="preserve"> (تاريخ </w:t>
      </w:r>
      <w:r w:rsidRPr="00D34E25">
        <w:rPr>
          <w:rFonts w:ascii="Mosawi" w:hAnsi="Mosawi" w:cs="Abz-3 (Yagut)" w:hint="cs"/>
          <w:szCs w:val="20"/>
          <w:rtl/>
        </w:rPr>
        <w:t>ن</w:t>
      </w:r>
      <w:r w:rsidRPr="00527E29">
        <w:rPr>
          <w:rFonts w:ascii="Mosawi" w:hAnsi="Mosawi" w:cs="Abz-3 (Yagut)"/>
          <w:szCs w:val="20"/>
          <w:rtl/>
        </w:rPr>
        <w:t>گ</w:t>
      </w:r>
      <w:r w:rsidRPr="00D34E25">
        <w:rPr>
          <w:rFonts w:ascii="Mosawi" w:hAnsi="Mosawi" w:cs="Abz-3 (Yagut)" w:hint="cs"/>
          <w:szCs w:val="20"/>
          <w:rtl/>
        </w:rPr>
        <w:t>ارشهاي</w:t>
      </w:r>
      <w:r w:rsidRPr="00DD73FA">
        <w:rPr>
          <w:rFonts w:hint="cs"/>
          <w:sz w:val="28"/>
          <w:rtl/>
        </w:rPr>
        <w:t xml:space="preserve"> </w:t>
      </w:r>
      <w:r>
        <w:rPr>
          <w:rFonts w:hint="cs"/>
          <w:sz w:val="28"/>
          <w:rtl/>
        </w:rPr>
        <w:t xml:space="preserve">عربي 4: 173)، </w:t>
      </w:r>
      <w:r w:rsidRPr="00DD73FA">
        <w:rPr>
          <w:rFonts w:hint="cs"/>
          <w:sz w:val="28"/>
          <w:rtl/>
        </w:rPr>
        <w:t>فهل كان لاختيار اسم (مشرق) صلة</w:t>
      </w:r>
      <w:r>
        <w:rPr>
          <w:rFonts w:hint="cs"/>
          <w:sz w:val="28"/>
          <w:rtl/>
        </w:rPr>
        <w:t>ٌ</w:t>
      </w:r>
      <w:r w:rsidRPr="00DD73FA">
        <w:rPr>
          <w:rFonts w:hint="cs"/>
          <w:sz w:val="28"/>
          <w:rtl/>
        </w:rPr>
        <w:t xml:space="preserve"> واضحة بالاسم المحبوب للغنوصي</w:t>
      </w:r>
      <w:r>
        <w:rPr>
          <w:rFonts w:hint="cs"/>
          <w:sz w:val="28"/>
          <w:rtl/>
        </w:rPr>
        <w:t>ّ</w:t>
      </w:r>
      <w:r w:rsidRPr="00DD73FA">
        <w:rPr>
          <w:rFonts w:hint="cs"/>
          <w:sz w:val="28"/>
          <w:rtl/>
        </w:rPr>
        <w:t>ة، أي (الإشراق)، ولا ينبغي اعتباره منبثقاً عن الوعي والإدراك الباطني؟</w:t>
      </w:r>
    </w:p>
    <w:p w:rsidR="000139C1" w:rsidRPr="00DD73FA" w:rsidRDefault="000139C1" w:rsidP="000B0AF4">
      <w:pPr>
        <w:pStyle w:val="EndnoteText"/>
        <w:spacing w:line="300" w:lineRule="exact"/>
        <w:ind w:firstLine="0"/>
        <w:rPr>
          <w:sz w:val="28"/>
          <w:rtl/>
        </w:rPr>
      </w:pPr>
      <w:r w:rsidRPr="00DD73FA">
        <w:rPr>
          <w:rFonts w:hint="cs"/>
          <w:sz w:val="28"/>
          <w:rtl/>
        </w:rPr>
        <w:t>لنغض</w:t>
      </w:r>
      <w:r>
        <w:rPr>
          <w:rFonts w:hint="cs"/>
          <w:sz w:val="28"/>
          <w:rtl/>
        </w:rPr>
        <w:t>ّ</w:t>
      </w:r>
      <w:r w:rsidRPr="00DD73FA">
        <w:rPr>
          <w:rFonts w:hint="cs"/>
          <w:sz w:val="28"/>
          <w:rtl/>
        </w:rPr>
        <w:t xml:space="preserve"> الطرف</w:t>
      </w:r>
      <w:r>
        <w:rPr>
          <w:rFonts w:hint="cs"/>
          <w:sz w:val="28"/>
          <w:rtl/>
        </w:rPr>
        <w:t>. و</w:t>
      </w:r>
      <w:r w:rsidRPr="00DD73FA">
        <w:rPr>
          <w:rFonts w:hint="cs"/>
          <w:sz w:val="28"/>
          <w:rtl/>
        </w:rPr>
        <w:t>طبعاً علينا أن نضيف أيضاً:</w:t>
      </w:r>
    </w:p>
    <w:p w:rsidR="000139C1" w:rsidRPr="00DD73FA" w:rsidRDefault="000139C1" w:rsidP="000B0AF4">
      <w:pPr>
        <w:pStyle w:val="EndnoteText"/>
        <w:spacing w:line="300" w:lineRule="exact"/>
        <w:ind w:firstLine="0"/>
        <w:rPr>
          <w:sz w:val="28"/>
          <w:rtl/>
        </w:rPr>
      </w:pPr>
      <w:r w:rsidRPr="00DD73FA">
        <w:rPr>
          <w:rFonts w:hint="cs"/>
          <w:sz w:val="28"/>
          <w:rtl/>
        </w:rPr>
        <w:t>إنّ اسم (جابر بن حي</w:t>
      </w:r>
      <w:r>
        <w:rPr>
          <w:rFonts w:hint="cs"/>
          <w:sz w:val="28"/>
          <w:rtl/>
        </w:rPr>
        <w:t>ّ</w:t>
      </w:r>
      <w:r w:rsidRPr="00DD73FA">
        <w:rPr>
          <w:rFonts w:hint="cs"/>
          <w:sz w:val="28"/>
          <w:rtl/>
        </w:rPr>
        <w:t>ان</w:t>
      </w:r>
      <w:r>
        <w:rPr>
          <w:rFonts w:hint="cs"/>
          <w:sz w:val="28"/>
          <w:rtl/>
        </w:rPr>
        <w:t>)</w:t>
      </w:r>
      <w:r w:rsidRPr="00DD73FA">
        <w:rPr>
          <w:rFonts w:hint="cs"/>
          <w:sz w:val="28"/>
          <w:rtl/>
        </w:rPr>
        <w:t xml:space="preserve">، أو على قراءة أخرى: </w:t>
      </w:r>
      <w:r>
        <w:rPr>
          <w:rFonts w:hint="cs"/>
          <w:sz w:val="28"/>
          <w:rtl/>
        </w:rPr>
        <w:t>(</w:t>
      </w:r>
      <w:r w:rsidRPr="00DD73FA">
        <w:rPr>
          <w:rFonts w:hint="cs"/>
          <w:sz w:val="28"/>
          <w:rtl/>
        </w:rPr>
        <w:t>جابر بن حبّان)</w:t>
      </w:r>
      <w:r>
        <w:rPr>
          <w:rFonts w:hint="cs"/>
          <w:sz w:val="28"/>
          <w:rtl/>
        </w:rPr>
        <w:t>،</w:t>
      </w:r>
      <w:r w:rsidRPr="00DD73FA">
        <w:rPr>
          <w:rFonts w:hint="cs"/>
          <w:sz w:val="28"/>
          <w:rtl/>
        </w:rPr>
        <w:t xml:space="preserve"> مذكور</w:t>
      </w:r>
      <w:r>
        <w:rPr>
          <w:rFonts w:hint="cs"/>
          <w:sz w:val="28"/>
          <w:rtl/>
        </w:rPr>
        <w:t>ٌ</w:t>
      </w:r>
      <w:r w:rsidRPr="00DD73FA">
        <w:rPr>
          <w:rFonts w:hint="cs"/>
          <w:sz w:val="28"/>
          <w:rtl/>
        </w:rPr>
        <w:t xml:space="preserve"> في بعض النصوص القديمة (انظر: أبو محمد عبد الله بن مسلم بن قتيبة الدينوري، عيون الأخبار</w:t>
      </w:r>
      <w:r>
        <w:rPr>
          <w:rFonts w:hint="cs"/>
          <w:sz w:val="28"/>
          <w:rtl/>
        </w:rPr>
        <w:t xml:space="preserve"> 3: 343 (</w:t>
      </w:r>
      <w:r w:rsidRPr="00DD73FA">
        <w:rPr>
          <w:rFonts w:hint="cs"/>
          <w:sz w:val="28"/>
          <w:rtl/>
        </w:rPr>
        <w:t>ال</w:t>
      </w:r>
      <w:r>
        <w:rPr>
          <w:rFonts w:hint="cs"/>
          <w:sz w:val="28"/>
          <w:rtl/>
        </w:rPr>
        <w:t xml:space="preserve">نصّ </w:t>
      </w:r>
      <w:r w:rsidRPr="00DD73FA">
        <w:rPr>
          <w:rFonts w:hint="cs"/>
          <w:sz w:val="28"/>
          <w:rtl/>
        </w:rPr>
        <w:t>والهامش</w:t>
      </w:r>
      <w:r>
        <w:rPr>
          <w:rFonts w:hint="cs"/>
          <w:sz w:val="28"/>
          <w:rtl/>
        </w:rPr>
        <w:t>)</w:t>
      </w:r>
      <w:r w:rsidRPr="00DD73FA">
        <w:rPr>
          <w:rFonts w:hint="cs"/>
          <w:sz w:val="28"/>
          <w:rtl/>
        </w:rPr>
        <w:t>، دار الكتاب ال</w:t>
      </w:r>
      <w:r>
        <w:rPr>
          <w:rFonts w:hint="cs"/>
          <w:sz w:val="28"/>
          <w:rtl/>
        </w:rPr>
        <w:t>عربيّ</w:t>
      </w:r>
      <w:r w:rsidRPr="00DD73FA">
        <w:rPr>
          <w:rFonts w:hint="cs"/>
          <w:sz w:val="28"/>
          <w:rtl/>
        </w:rPr>
        <w:t xml:space="preserve">، بيروت، </w:t>
      </w:r>
      <w:r>
        <w:rPr>
          <w:rFonts w:hint="cs"/>
          <w:sz w:val="28"/>
          <w:rtl/>
        </w:rPr>
        <w:t>أو</w:t>
      </w:r>
      <w:r w:rsidRPr="00DD73FA">
        <w:rPr>
          <w:rFonts w:hint="cs"/>
          <w:sz w:val="28"/>
          <w:rtl/>
        </w:rPr>
        <w:t>فست عن طبعة دار الكتب المصري</w:t>
      </w:r>
      <w:r>
        <w:rPr>
          <w:rFonts w:hint="cs"/>
          <w:sz w:val="28"/>
          <w:rtl/>
        </w:rPr>
        <w:t>ّ</w:t>
      </w:r>
      <w:r w:rsidRPr="00DD73FA">
        <w:rPr>
          <w:rFonts w:hint="cs"/>
          <w:sz w:val="28"/>
          <w:rtl/>
        </w:rPr>
        <w:t>ة، 1343</w:t>
      </w:r>
      <w:r>
        <w:rPr>
          <w:rFonts w:hint="cs"/>
          <w:sz w:val="28"/>
          <w:rtl/>
        </w:rPr>
        <w:t>هـ</w:t>
      </w:r>
      <w:r w:rsidRPr="00DD73FA">
        <w:rPr>
          <w:rFonts w:hint="cs"/>
          <w:sz w:val="28"/>
          <w:rtl/>
        </w:rPr>
        <w:t>) بوصفه شاعراً عريقاً (</w:t>
      </w:r>
      <w:r>
        <w:rPr>
          <w:rFonts w:hint="cs"/>
          <w:sz w:val="28"/>
          <w:rtl/>
        </w:rPr>
        <w:t>جاهليّ</w:t>
      </w:r>
      <w:r w:rsidRPr="00DD73FA">
        <w:rPr>
          <w:rFonts w:hint="cs"/>
          <w:sz w:val="28"/>
          <w:rtl/>
        </w:rPr>
        <w:t>اً).</w:t>
      </w:r>
    </w:p>
    <w:p w:rsidR="000139C1" w:rsidRPr="00DD73FA" w:rsidRDefault="000139C1" w:rsidP="000B0AF4">
      <w:pPr>
        <w:pStyle w:val="EndnoteText"/>
        <w:spacing w:line="300" w:lineRule="exact"/>
        <w:ind w:firstLine="0"/>
        <w:rPr>
          <w:rFonts w:asciiTheme="minorBidi" w:hAnsiTheme="minorBidi"/>
          <w:sz w:val="28"/>
          <w:rtl/>
        </w:rPr>
      </w:pPr>
      <w:r w:rsidRPr="00DD73FA">
        <w:rPr>
          <w:rFonts w:hint="cs"/>
          <w:sz w:val="28"/>
          <w:rtl/>
        </w:rPr>
        <w:t>كما كان هناك أخوان</w:t>
      </w:r>
      <w:r>
        <w:rPr>
          <w:rFonts w:hint="cs"/>
          <w:sz w:val="28"/>
          <w:rtl/>
        </w:rPr>
        <w:t xml:space="preserve">: </w:t>
      </w:r>
      <w:r w:rsidRPr="00DD73FA">
        <w:rPr>
          <w:rFonts w:hint="cs"/>
          <w:sz w:val="28"/>
          <w:rtl/>
        </w:rPr>
        <w:t>أحدهما اسمه (جابر)</w:t>
      </w:r>
      <w:r>
        <w:rPr>
          <w:rFonts w:hint="cs"/>
          <w:sz w:val="28"/>
          <w:rtl/>
        </w:rPr>
        <w:t>؛</w:t>
      </w:r>
      <w:r w:rsidRPr="00DD73FA">
        <w:rPr>
          <w:rFonts w:hint="cs"/>
          <w:sz w:val="28"/>
          <w:rtl/>
        </w:rPr>
        <w:t xml:space="preserve"> والآخر اسمه (حي</w:t>
      </w:r>
      <w:r>
        <w:rPr>
          <w:rFonts w:hint="cs"/>
          <w:sz w:val="28"/>
          <w:rtl/>
        </w:rPr>
        <w:t>ّ</w:t>
      </w:r>
      <w:r w:rsidRPr="00DD73FA">
        <w:rPr>
          <w:rFonts w:hint="cs"/>
          <w:sz w:val="28"/>
          <w:rtl/>
        </w:rPr>
        <w:t>ان)</w:t>
      </w:r>
      <w:r>
        <w:rPr>
          <w:rFonts w:hint="cs"/>
          <w:sz w:val="28"/>
          <w:rtl/>
        </w:rPr>
        <w:t>،</w:t>
      </w:r>
      <w:r w:rsidRPr="00DD73FA">
        <w:rPr>
          <w:rFonts w:hint="cs"/>
          <w:sz w:val="28"/>
          <w:rtl/>
        </w:rPr>
        <w:t xml:space="preserve"> ذكر اسمهما في البيت المعروف للأعشى الشاعر ال</w:t>
      </w:r>
      <w:r>
        <w:rPr>
          <w:rFonts w:hint="cs"/>
          <w:sz w:val="28"/>
          <w:rtl/>
        </w:rPr>
        <w:t>عربيّ</w:t>
      </w:r>
      <w:r w:rsidRPr="00DD73FA">
        <w:rPr>
          <w:rFonts w:hint="cs"/>
          <w:sz w:val="28"/>
          <w:rtl/>
        </w:rPr>
        <w:t xml:space="preserve"> المخضرم والشهير، والذي استشهد به أمير المؤمنين في خطبته المعروفة بالشقشقية إذ يقول: </w:t>
      </w:r>
      <w:r w:rsidRPr="004047D5">
        <w:rPr>
          <w:rFonts w:hint="eastAsia"/>
          <w:sz w:val="24"/>
          <w:szCs w:val="24"/>
          <w:rtl/>
        </w:rPr>
        <w:t>«</w:t>
      </w:r>
      <w:r w:rsidRPr="004047D5">
        <w:rPr>
          <w:rFonts w:asciiTheme="minorBidi" w:hAnsiTheme="minorBidi"/>
          <w:sz w:val="28"/>
          <w:rtl/>
        </w:rPr>
        <w:t>شَتَّانَ مَا يَوْمِي عَلَى كُورِهَا وَيَوْمُ حَيَّانَ أَخِي جَابِرِ</w:t>
      </w:r>
      <w:r w:rsidRPr="004047D5">
        <w:rPr>
          <w:rFonts w:hint="eastAsia"/>
          <w:sz w:val="24"/>
          <w:szCs w:val="24"/>
          <w:rtl/>
        </w:rPr>
        <w:t>»</w:t>
      </w:r>
      <w:r w:rsidRPr="004047D5">
        <w:rPr>
          <w:rFonts w:asciiTheme="minorBidi" w:hAnsiTheme="minorBidi" w:hint="cs"/>
          <w:sz w:val="28"/>
          <w:rtl/>
        </w:rPr>
        <w:t xml:space="preserve"> (انظر: نهج البلاغة</w:t>
      </w:r>
      <w:r>
        <w:rPr>
          <w:rFonts w:asciiTheme="minorBidi" w:hAnsiTheme="minorBidi" w:hint="cs"/>
          <w:sz w:val="28"/>
          <w:rtl/>
        </w:rPr>
        <w:t>: 10، 450</w:t>
      </w:r>
      <w:r w:rsidRPr="004047D5">
        <w:rPr>
          <w:rFonts w:asciiTheme="minorBidi" w:hAnsiTheme="minorBidi" w:hint="cs"/>
          <w:sz w:val="28"/>
          <w:rtl/>
        </w:rPr>
        <w:t xml:space="preserve">، </w:t>
      </w:r>
      <w:r>
        <w:rPr>
          <w:rFonts w:hint="cs"/>
          <w:sz w:val="28"/>
          <w:rtl/>
        </w:rPr>
        <w:t>ط3</w:t>
      </w:r>
      <w:r w:rsidRPr="004047D5">
        <w:rPr>
          <w:rFonts w:hint="cs"/>
          <w:sz w:val="28"/>
          <w:rtl/>
        </w:rPr>
        <w:t xml:space="preserve">، </w:t>
      </w:r>
      <w:r w:rsidRPr="004047D5">
        <w:rPr>
          <w:rFonts w:asciiTheme="minorBidi" w:hAnsiTheme="minorBidi" w:hint="cs"/>
          <w:sz w:val="28"/>
          <w:rtl/>
        </w:rPr>
        <w:t xml:space="preserve">شركت انتشارات </w:t>
      </w:r>
      <w:r>
        <w:rPr>
          <w:rFonts w:asciiTheme="minorBidi" w:hAnsiTheme="minorBidi" w:hint="cs"/>
          <w:sz w:val="28"/>
          <w:rtl/>
        </w:rPr>
        <w:t>علمي</w:t>
      </w:r>
      <w:r w:rsidRPr="004047D5">
        <w:rPr>
          <w:rFonts w:asciiTheme="minorBidi" w:hAnsiTheme="minorBidi" w:hint="cs"/>
          <w:sz w:val="28"/>
          <w:rtl/>
        </w:rPr>
        <w:t xml:space="preserve"> </w:t>
      </w:r>
      <w:r w:rsidRPr="004047D5">
        <w:rPr>
          <w:rFonts w:ascii="Mosawi" w:hAnsi="Mosawi" w:cs="Abz-3 (Yagut)" w:hint="cs"/>
          <w:szCs w:val="20"/>
          <w:rtl/>
        </w:rPr>
        <w:t>وفرهن</w:t>
      </w:r>
      <w:r w:rsidRPr="00527E29">
        <w:rPr>
          <w:rFonts w:ascii="Mosawi" w:hAnsi="Mosawi" w:cs="Abz-3 (Yagut)"/>
          <w:szCs w:val="20"/>
          <w:rtl/>
        </w:rPr>
        <w:t>گ</w:t>
      </w:r>
      <w:r w:rsidRPr="004047D5">
        <w:rPr>
          <w:rFonts w:ascii="Mosawi" w:hAnsi="Mosawi" w:cs="Abz-3 (Yagut)" w:hint="cs"/>
          <w:szCs w:val="20"/>
          <w:rtl/>
        </w:rPr>
        <w:t>ي</w:t>
      </w:r>
      <w:r>
        <w:rPr>
          <w:rFonts w:asciiTheme="minorBidi" w:hAnsiTheme="minorBidi" w:hint="cs"/>
          <w:sz w:val="28"/>
          <w:rtl/>
        </w:rPr>
        <w:t>،</w:t>
      </w:r>
      <w:r w:rsidRPr="004047D5">
        <w:rPr>
          <w:rFonts w:asciiTheme="minorBidi" w:hAnsiTheme="minorBidi" w:hint="cs"/>
          <w:sz w:val="28"/>
          <w:rtl/>
        </w:rPr>
        <w:t xml:space="preserve"> طهران،</w:t>
      </w:r>
      <w:r>
        <w:rPr>
          <w:rFonts w:asciiTheme="minorBidi" w:hAnsiTheme="minorBidi" w:hint="cs"/>
          <w:sz w:val="28"/>
          <w:rtl/>
        </w:rPr>
        <w:t xml:space="preserve"> </w:t>
      </w:r>
      <w:r w:rsidRPr="00DD73FA">
        <w:rPr>
          <w:rFonts w:asciiTheme="minorBidi" w:hAnsiTheme="minorBidi" w:hint="cs"/>
          <w:sz w:val="28"/>
          <w:rtl/>
        </w:rPr>
        <w:t>1371</w:t>
      </w:r>
      <w:r>
        <w:rPr>
          <w:rFonts w:asciiTheme="minorBidi" w:hAnsiTheme="minorBidi" w:hint="cs"/>
          <w:sz w:val="28"/>
          <w:rtl/>
        </w:rPr>
        <w:t>هـ.ش</w:t>
      </w:r>
      <w:r w:rsidRPr="00DD73FA">
        <w:rPr>
          <w:rFonts w:asciiTheme="minorBidi" w:hAnsiTheme="minorBidi" w:hint="cs"/>
          <w:sz w:val="28"/>
          <w:rtl/>
        </w:rPr>
        <w:t>)، ويقال: إنّ حي</w:t>
      </w:r>
      <w:r>
        <w:rPr>
          <w:rFonts w:asciiTheme="minorBidi" w:hAnsiTheme="minorBidi" w:hint="cs"/>
          <w:sz w:val="28"/>
          <w:rtl/>
        </w:rPr>
        <w:t>ّ</w:t>
      </w:r>
      <w:r w:rsidRPr="00DD73FA">
        <w:rPr>
          <w:rFonts w:asciiTheme="minorBidi" w:hAnsiTheme="minorBidi" w:hint="cs"/>
          <w:sz w:val="28"/>
          <w:rtl/>
        </w:rPr>
        <w:t>ان هذا كان</w:t>
      </w:r>
      <w:r w:rsidRPr="00DD73FA">
        <w:rPr>
          <w:rFonts w:asciiTheme="minorBidi" w:hAnsiTheme="minorBidi" w:hint="cs"/>
          <w:color w:val="FF0000"/>
          <w:sz w:val="28"/>
          <w:rtl/>
        </w:rPr>
        <w:t xml:space="preserve"> </w:t>
      </w:r>
      <w:r w:rsidRPr="00DD73FA">
        <w:rPr>
          <w:rFonts w:asciiTheme="minorBidi" w:hAnsiTheme="minorBidi" w:hint="cs"/>
          <w:sz w:val="28"/>
          <w:rtl/>
        </w:rPr>
        <w:t>كبير بني حنيفة، وكان رجلاً ثري</w:t>
      </w:r>
      <w:r>
        <w:rPr>
          <w:rFonts w:asciiTheme="minorBidi" w:hAnsiTheme="minorBidi" w:hint="cs"/>
          <w:sz w:val="28"/>
          <w:rtl/>
        </w:rPr>
        <w:t>ّ</w:t>
      </w:r>
      <w:r w:rsidRPr="00DD73FA">
        <w:rPr>
          <w:rFonts w:asciiTheme="minorBidi" w:hAnsiTheme="minorBidi" w:hint="cs"/>
          <w:sz w:val="28"/>
          <w:rtl/>
        </w:rPr>
        <w:t>اً مبذ</w:t>
      </w:r>
      <w:r>
        <w:rPr>
          <w:rFonts w:asciiTheme="minorBidi" w:hAnsiTheme="minorBidi" w:hint="cs"/>
          <w:sz w:val="28"/>
          <w:rtl/>
        </w:rPr>
        <w:t>ِّ</w:t>
      </w:r>
      <w:r w:rsidRPr="00DD73FA">
        <w:rPr>
          <w:rFonts w:asciiTheme="minorBidi" w:hAnsiTheme="minorBidi" w:hint="cs"/>
          <w:sz w:val="28"/>
          <w:rtl/>
        </w:rPr>
        <w:t>راً متلافاً</w:t>
      </w:r>
      <w:r>
        <w:rPr>
          <w:rFonts w:asciiTheme="minorBidi" w:hAnsiTheme="minorBidi" w:hint="cs"/>
          <w:sz w:val="28"/>
          <w:rtl/>
        </w:rPr>
        <w:t>،</w:t>
      </w:r>
      <w:r w:rsidRPr="00DD73FA">
        <w:rPr>
          <w:rFonts w:asciiTheme="minorBidi" w:hAnsiTheme="minorBidi" w:hint="cs"/>
          <w:sz w:val="28"/>
          <w:rtl/>
        </w:rPr>
        <w:t xml:space="preserve"> يسعى وراء طلب اللذ</w:t>
      </w:r>
      <w:r>
        <w:rPr>
          <w:rFonts w:asciiTheme="minorBidi" w:hAnsiTheme="minorBidi" w:hint="cs"/>
          <w:sz w:val="28"/>
          <w:rtl/>
        </w:rPr>
        <w:t>ّ</w:t>
      </w:r>
      <w:r w:rsidRPr="00DD73FA">
        <w:rPr>
          <w:rFonts w:asciiTheme="minorBidi" w:hAnsiTheme="minorBidi" w:hint="cs"/>
          <w:sz w:val="28"/>
          <w:rtl/>
        </w:rPr>
        <w:t>ة والهوى، وإنّ الأعشى كان نديمه، وأما جابر فهو أخو حي</w:t>
      </w:r>
      <w:r>
        <w:rPr>
          <w:rFonts w:asciiTheme="minorBidi" w:hAnsiTheme="minorBidi" w:hint="cs"/>
          <w:sz w:val="28"/>
          <w:rtl/>
        </w:rPr>
        <w:t>ّ</w:t>
      </w:r>
      <w:r w:rsidRPr="00DD73FA">
        <w:rPr>
          <w:rFonts w:asciiTheme="minorBidi" w:hAnsiTheme="minorBidi" w:hint="cs"/>
          <w:sz w:val="28"/>
          <w:rtl/>
        </w:rPr>
        <w:t xml:space="preserve">ان الصغير (انظر: </w:t>
      </w:r>
      <w:r>
        <w:rPr>
          <w:rFonts w:asciiTheme="minorBidi" w:hAnsiTheme="minorBidi" w:hint="cs"/>
          <w:sz w:val="28"/>
          <w:rtl/>
        </w:rPr>
        <w:t>المصدر السابق:</w:t>
      </w:r>
      <w:r w:rsidRPr="00DD73FA">
        <w:rPr>
          <w:rFonts w:asciiTheme="minorBidi" w:hAnsiTheme="minorBidi" w:hint="cs"/>
          <w:sz w:val="28"/>
          <w:rtl/>
        </w:rPr>
        <w:t xml:space="preserve"> 450).</w:t>
      </w:r>
    </w:p>
    <w:p w:rsidR="000139C1" w:rsidRPr="00DD73FA" w:rsidRDefault="000139C1" w:rsidP="000B0AF4">
      <w:pPr>
        <w:pStyle w:val="EndnoteText"/>
        <w:spacing w:line="300" w:lineRule="exact"/>
        <w:ind w:firstLine="0"/>
        <w:rPr>
          <w:rFonts w:asciiTheme="minorBidi" w:hAnsiTheme="minorBidi"/>
          <w:sz w:val="28"/>
          <w:rtl/>
        </w:rPr>
      </w:pPr>
      <w:r w:rsidRPr="00DD73FA">
        <w:rPr>
          <w:rFonts w:asciiTheme="minorBidi" w:hAnsiTheme="minorBidi" w:hint="cs"/>
          <w:sz w:val="28"/>
          <w:rtl/>
        </w:rPr>
        <w:t>فهل كانت هذه الأسماء ال</w:t>
      </w:r>
      <w:r>
        <w:rPr>
          <w:rFonts w:asciiTheme="minorBidi" w:hAnsiTheme="minorBidi" w:hint="cs"/>
          <w:sz w:val="28"/>
          <w:rtl/>
        </w:rPr>
        <w:t>تاريخيّ</w:t>
      </w:r>
      <w:r w:rsidRPr="00DD73FA">
        <w:rPr>
          <w:rFonts w:asciiTheme="minorBidi" w:hAnsiTheme="minorBidi" w:hint="cs"/>
          <w:sz w:val="28"/>
          <w:rtl/>
        </w:rPr>
        <w:t>ة (انظر أيضاً: ياد</w:t>
      </w:r>
      <w:r>
        <w:rPr>
          <w:rFonts w:asciiTheme="minorBidi" w:hAnsiTheme="minorBidi" w:hint="cs"/>
          <w:sz w:val="28"/>
          <w:rtl/>
        </w:rPr>
        <w:t xml:space="preserve"> </w:t>
      </w:r>
      <w:r w:rsidRPr="00DD73FA">
        <w:rPr>
          <w:rFonts w:asciiTheme="minorBidi" w:hAnsiTheme="minorBidi" w:hint="cs"/>
          <w:sz w:val="28"/>
          <w:rtl/>
        </w:rPr>
        <w:t>داشتهاي قزويني 2: 129) هي التي ألهمت أولئك الذين اختلقوا الشخصي</w:t>
      </w:r>
      <w:r>
        <w:rPr>
          <w:rFonts w:asciiTheme="minorBidi" w:hAnsiTheme="minorBidi" w:hint="cs"/>
          <w:sz w:val="28"/>
          <w:rtl/>
        </w:rPr>
        <w:t>ّ</w:t>
      </w:r>
      <w:r w:rsidRPr="00DD73FA">
        <w:rPr>
          <w:rFonts w:asciiTheme="minorBidi" w:hAnsiTheme="minorBidi" w:hint="cs"/>
          <w:sz w:val="28"/>
          <w:rtl/>
        </w:rPr>
        <w:t>ة الأسطورية لـ (جابر بن حي</w:t>
      </w:r>
      <w:r>
        <w:rPr>
          <w:rFonts w:asciiTheme="minorBidi" w:hAnsiTheme="minorBidi" w:hint="cs"/>
          <w:sz w:val="28"/>
          <w:rtl/>
        </w:rPr>
        <w:t>ّان)</w:t>
      </w:r>
      <w:r w:rsidRPr="00DD73FA">
        <w:rPr>
          <w:rFonts w:asciiTheme="minorBidi" w:hAnsiTheme="minorBidi" w:hint="cs"/>
          <w:sz w:val="28"/>
          <w:rtl/>
        </w:rPr>
        <w:t>؟ لست</w:t>
      </w:r>
      <w:r>
        <w:rPr>
          <w:rFonts w:asciiTheme="minorBidi" w:hAnsiTheme="minorBidi" w:hint="cs"/>
          <w:sz w:val="28"/>
          <w:rtl/>
        </w:rPr>
        <w:t>ُ</w:t>
      </w:r>
      <w:r w:rsidRPr="00DD73FA">
        <w:rPr>
          <w:rFonts w:asciiTheme="minorBidi" w:hAnsiTheme="minorBidi" w:hint="cs"/>
          <w:sz w:val="28"/>
          <w:rtl/>
        </w:rPr>
        <w:t xml:space="preserve"> أدري.</w:t>
      </w:r>
    </w:p>
  </w:endnote>
  <w:endnote w:id="305">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xml:space="preserve">) </w:t>
      </w:r>
      <w:r>
        <w:rPr>
          <w:rFonts w:hint="cs"/>
          <w:sz w:val="28"/>
          <w:rtl/>
        </w:rPr>
        <w:t xml:space="preserve">فهرست ابن النديم: 72، </w:t>
      </w:r>
      <w:r w:rsidRPr="00DD73FA">
        <w:rPr>
          <w:rFonts w:hint="cs"/>
          <w:sz w:val="28"/>
          <w:rtl/>
        </w:rPr>
        <w:t>73.</w:t>
      </w:r>
      <w:r w:rsidRPr="00DD73FA">
        <w:rPr>
          <w:sz w:val="28"/>
          <w:rtl/>
        </w:rPr>
        <w:t xml:space="preserve"> </w:t>
      </w:r>
    </w:p>
  </w:endnote>
  <w:endnote w:id="306">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إنّ لقب (باب الإمام</w:t>
      </w:r>
      <w:r>
        <w:rPr>
          <w:rFonts w:hint="cs"/>
          <w:sz w:val="28"/>
          <w:rtl/>
        </w:rPr>
        <w:t>)،</w:t>
      </w:r>
      <w:r w:rsidRPr="00DD73FA">
        <w:rPr>
          <w:rFonts w:hint="cs"/>
          <w:sz w:val="28"/>
          <w:rtl/>
        </w:rPr>
        <w:t xml:space="preserve"> أو </w:t>
      </w:r>
      <w:r>
        <w:rPr>
          <w:rFonts w:hint="cs"/>
          <w:sz w:val="28"/>
          <w:rtl/>
        </w:rPr>
        <w:t>(</w:t>
      </w:r>
      <w:r w:rsidRPr="00DD73FA">
        <w:rPr>
          <w:rFonts w:hint="cs"/>
          <w:sz w:val="28"/>
          <w:rtl/>
        </w:rPr>
        <w:t>باب الأئمة</w:t>
      </w:r>
      <w:r>
        <w:rPr>
          <w:rFonts w:hint="cs"/>
          <w:sz w:val="28"/>
          <w:rtl/>
        </w:rPr>
        <w:t>)،</w:t>
      </w:r>
      <w:r w:rsidRPr="00DD73FA">
        <w:rPr>
          <w:rFonts w:hint="cs"/>
          <w:sz w:val="28"/>
          <w:rtl/>
        </w:rPr>
        <w:t xml:space="preserve"> من الألقاب التي شاع استعمالها منذ الأزمنة البعيدة</w:t>
      </w:r>
      <w:r>
        <w:rPr>
          <w:rFonts w:hint="cs"/>
          <w:sz w:val="28"/>
          <w:rtl/>
        </w:rPr>
        <w:t xml:space="preserve"> إلى </w:t>
      </w:r>
      <w:r w:rsidRPr="00DD73FA">
        <w:rPr>
          <w:rFonts w:hint="cs"/>
          <w:sz w:val="28"/>
          <w:rtl/>
        </w:rPr>
        <w:t>الفترات المتأخ</w:t>
      </w:r>
      <w:r>
        <w:rPr>
          <w:rFonts w:hint="cs"/>
          <w:sz w:val="28"/>
          <w:rtl/>
        </w:rPr>
        <w:t>ِّ</w:t>
      </w:r>
      <w:r w:rsidRPr="00DD73FA">
        <w:rPr>
          <w:rFonts w:hint="cs"/>
          <w:sz w:val="28"/>
          <w:rtl/>
        </w:rPr>
        <w:t xml:space="preserve">رة، من قبل الغلاة والجماعات الباطنية المنحرفة عن </w:t>
      </w:r>
      <w:r>
        <w:rPr>
          <w:rFonts w:hint="cs"/>
          <w:sz w:val="28"/>
          <w:rtl/>
        </w:rPr>
        <w:t>ال</w:t>
      </w:r>
      <w:r w:rsidRPr="00DD73FA">
        <w:rPr>
          <w:rFonts w:hint="cs"/>
          <w:sz w:val="28"/>
          <w:rtl/>
        </w:rPr>
        <w:t>خطّ ال</w:t>
      </w:r>
      <w:r>
        <w:rPr>
          <w:rFonts w:hint="cs"/>
          <w:sz w:val="28"/>
          <w:rtl/>
        </w:rPr>
        <w:t>شيعيّ</w:t>
      </w:r>
      <w:r w:rsidRPr="00DD73FA">
        <w:rPr>
          <w:rFonts w:hint="cs"/>
          <w:sz w:val="28"/>
          <w:rtl/>
        </w:rPr>
        <w:t xml:space="preserve"> المعتدل. رغم أنّ الشيعة المعتدلين يستعملون هذا اللقب </w:t>
      </w:r>
      <w:r>
        <w:rPr>
          <w:rFonts w:hint="cs"/>
          <w:sz w:val="28"/>
          <w:rtl/>
        </w:rPr>
        <w:t>أ</w:t>
      </w:r>
      <w:r w:rsidRPr="00DD73FA">
        <w:rPr>
          <w:rFonts w:hint="cs"/>
          <w:sz w:val="28"/>
          <w:rtl/>
        </w:rPr>
        <w:t>حياناً في إطار الات</w:t>
      </w:r>
      <w:r>
        <w:rPr>
          <w:rFonts w:hint="cs"/>
          <w:sz w:val="28"/>
          <w:rtl/>
        </w:rPr>
        <w:t>ّ</w:t>
      </w:r>
      <w:r w:rsidRPr="00DD73FA">
        <w:rPr>
          <w:rFonts w:hint="cs"/>
          <w:sz w:val="28"/>
          <w:rtl/>
        </w:rPr>
        <w:t>جاه المعتدل، وبشأن بعض أصحاب الأئمة</w:t>
      </w:r>
      <w:r>
        <w:rPr>
          <w:rFonts w:hint="cs"/>
          <w:sz w:val="28"/>
          <w:rtl/>
        </w:rPr>
        <w:t>(عم)</w:t>
      </w:r>
      <w:r w:rsidRPr="00DD73FA">
        <w:rPr>
          <w:rFonts w:hint="cs"/>
          <w:sz w:val="28"/>
          <w:rtl/>
        </w:rPr>
        <w:t>، ولكن ليس هذا الاستعمال الكثير لهذا المصطلح من قبل الغلاة والمنحرفين الآنف ذكرهم، بل واستعماله المتزايد من قبل الجماعات المعتدلة في حقّ بعض أركان الانحراف أعطى هذا المصطلح نوعاً من التداعي الذهني الممزوج بالغلو</w:t>
      </w:r>
      <w:r>
        <w:rPr>
          <w:rFonts w:hint="cs"/>
          <w:sz w:val="28"/>
          <w:rtl/>
        </w:rPr>
        <w:t xml:space="preserve">ّ والارتفاع </w:t>
      </w:r>
      <w:r w:rsidRPr="00DD73FA">
        <w:rPr>
          <w:rFonts w:hint="cs"/>
          <w:sz w:val="28"/>
          <w:rtl/>
        </w:rPr>
        <w:t>(لمزيد من التفصيل انظر: دانشنام</w:t>
      </w:r>
      <w:r>
        <w:rPr>
          <w:rFonts w:hint="cs"/>
          <w:sz w:val="28"/>
          <w:rtl/>
        </w:rPr>
        <w:t>ه</w:t>
      </w:r>
      <w:r w:rsidRPr="00DD73FA">
        <w:rPr>
          <w:rFonts w:hint="cs"/>
          <w:sz w:val="28"/>
          <w:rtl/>
        </w:rPr>
        <w:t xml:space="preserve"> جهان إسلام 1</w:t>
      </w:r>
      <w:r>
        <w:rPr>
          <w:rFonts w:hint="cs"/>
          <w:sz w:val="28"/>
          <w:rtl/>
        </w:rPr>
        <w:t>:</w:t>
      </w:r>
      <w:r w:rsidRPr="00DD73FA">
        <w:rPr>
          <w:rFonts w:hint="cs"/>
          <w:sz w:val="28"/>
          <w:rtl/>
        </w:rPr>
        <w:t xml:space="preserve"> 11 ـ 13</w:t>
      </w:r>
      <w:r>
        <w:rPr>
          <w:rFonts w:hint="cs"/>
          <w:sz w:val="28"/>
          <w:rtl/>
        </w:rPr>
        <w:t>،</w:t>
      </w:r>
      <w:r w:rsidRPr="00DD73FA">
        <w:rPr>
          <w:rFonts w:hint="cs"/>
          <w:sz w:val="28"/>
          <w:rtl/>
        </w:rPr>
        <w:t xml:space="preserve"> في مقالات (الباب الأول) و(الباب الثاني)</w:t>
      </w:r>
      <w:r>
        <w:rPr>
          <w:rFonts w:hint="cs"/>
          <w:sz w:val="28"/>
          <w:rtl/>
        </w:rPr>
        <w:t>،</w:t>
      </w:r>
      <w:r w:rsidRPr="00DD73FA">
        <w:rPr>
          <w:rFonts w:hint="cs"/>
          <w:sz w:val="28"/>
          <w:rtl/>
        </w:rPr>
        <w:t xml:space="preserve"> 16</w:t>
      </w:r>
      <w:r>
        <w:rPr>
          <w:rFonts w:hint="cs"/>
          <w:sz w:val="28"/>
          <w:rtl/>
        </w:rPr>
        <w:t xml:space="preserve">، </w:t>
      </w:r>
      <w:r w:rsidRPr="00DD73FA">
        <w:rPr>
          <w:rFonts w:hint="cs"/>
          <w:sz w:val="28"/>
          <w:rtl/>
        </w:rPr>
        <w:t>17</w:t>
      </w:r>
      <w:r>
        <w:rPr>
          <w:rFonts w:hint="cs"/>
          <w:sz w:val="28"/>
          <w:rtl/>
        </w:rPr>
        <w:t>،</w:t>
      </w:r>
      <w:r w:rsidRPr="00DD73FA">
        <w:rPr>
          <w:rFonts w:hint="cs"/>
          <w:sz w:val="28"/>
          <w:rtl/>
        </w:rPr>
        <w:t xml:space="preserve"> في مقالة (الباب</w:t>
      </w:r>
      <w:r>
        <w:rPr>
          <w:rFonts w:hint="cs"/>
          <w:sz w:val="28"/>
          <w:rtl/>
        </w:rPr>
        <w:t xml:space="preserve"> </w:t>
      </w:r>
      <w:r w:rsidRPr="00DD73FA">
        <w:rPr>
          <w:rFonts w:hint="cs"/>
          <w:sz w:val="28"/>
          <w:rtl/>
        </w:rPr>
        <w:t>السيد علي محمد الشيرازي)</w:t>
      </w:r>
      <w:r>
        <w:rPr>
          <w:rFonts w:hint="cs"/>
          <w:sz w:val="28"/>
          <w:rtl/>
        </w:rPr>
        <w:t>؛</w:t>
      </w:r>
      <w:r w:rsidRPr="00DD73FA">
        <w:rPr>
          <w:rFonts w:hint="cs"/>
          <w:sz w:val="28"/>
          <w:rtl/>
        </w:rPr>
        <w:t xml:space="preserve"> دائرة المعارف تشيّع </w:t>
      </w:r>
      <w:r>
        <w:rPr>
          <w:rFonts w:hint="cs"/>
          <w:sz w:val="28"/>
          <w:rtl/>
        </w:rPr>
        <w:t xml:space="preserve">3: 2، </w:t>
      </w:r>
      <w:r w:rsidRPr="00DD73FA">
        <w:rPr>
          <w:rFonts w:hint="cs"/>
          <w:sz w:val="28"/>
          <w:rtl/>
        </w:rPr>
        <w:t>3</w:t>
      </w:r>
      <w:r>
        <w:rPr>
          <w:rFonts w:hint="cs"/>
          <w:sz w:val="28"/>
          <w:rtl/>
        </w:rPr>
        <w:t>،</w:t>
      </w:r>
      <w:r w:rsidRPr="00DD73FA">
        <w:rPr>
          <w:rFonts w:hint="cs"/>
          <w:sz w:val="28"/>
          <w:rtl/>
        </w:rPr>
        <w:t xml:space="preserve"> في مقالة (الباب)).</w:t>
      </w:r>
    </w:p>
    <w:p w:rsidR="000139C1" w:rsidRDefault="000139C1" w:rsidP="000B0AF4">
      <w:pPr>
        <w:pStyle w:val="EndnoteText"/>
        <w:spacing w:line="300" w:lineRule="exact"/>
        <w:ind w:firstLine="0"/>
        <w:rPr>
          <w:sz w:val="28"/>
          <w:rtl/>
        </w:rPr>
      </w:pPr>
      <w:r w:rsidRPr="00DD73FA">
        <w:rPr>
          <w:rFonts w:hint="cs"/>
          <w:sz w:val="28"/>
          <w:rtl/>
        </w:rPr>
        <w:t xml:space="preserve">وعلى </w:t>
      </w:r>
      <w:r>
        <w:rPr>
          <w:rFonts w:hint="cs"/>
          <w:sz w:val="28"/>
          <w:rtl/>
        </w:rPr>
        <w:t>أيّ</w:t>
      </w:r>
      <w:r w:rsidRPr="00DD73FA">
        <w:rPr>
          <w:rFonts w:hint="cs"/>
          <w:sz w:val="28"/>
          <w:rtl/>
        </w:rPr>
        <w:t xml:space="preserve"> حال هناك حاجة ماسّة</w:t>
      </w:r>
      <w:r>
        <w:rPr>
          <w:rFonts w:hint="cs"/>
          <w:sz w:val="28"/>
          <w:rtl/>
        </w:rPr>
        <w:t xml:space="preserve"> إلى </w:t>
      </w:r>
      <w:r w:rsidRPr="00DD73FA">
        <w:rPr>
          <w:rFonts w:hint="cs"/>
          <w:sz w:val="28"/>
          <w:rtl/>
        </w:rPr>
        <w:t>البحث فيما إذا لم يكن مصطلح (الباب) مصطلحاً غالياً، وأنه تسرّب من القنوات ال</w:t>
      </w:r>
      <w:r>
        <w:rPr>
          <w:rFonts w:hint="cs"/>
          <w:sz w:val="28"/>
          <w:rtl/>
        </w:rPr>
        <w:t>فكريّ</w:t>
      </w:r>
      <w:r w:rsidRPr="00DD73FA">
        <w:rPr>
          <w:rFonts w:hint="cs"/>
          <w:sz w:val="28"/>
          <w:rtl/>
        </w:rPr>
        <w:t>ة لخط</w:t>
      </w:r>
      <w:r>
        <w:rPr>
          <w:rFonts w:hint="cs"/>
          <w:sz w:val="28"/>
          <w:rtl/>
        </w:rPr>
        <w:t>ّ</w:t>
      </w:r>
      <w:r w:rsidRPr="00DD73FA">
        <w:rPr>
          <w:rFonts w:hint="cs"/>
          <w:sz w:val="28"/>
          <w:rtl/>
        </w:rPr>
        <w:t xml:space="preserve"> الغلو</w:t>
      </w:r>
      <w:r>
        <w:rPr>
          <w:rFonts w:hint="cs"/>
          <w:sz w:val="28"/>
          <w:rtl/>
        </w:rPr>
        <w:t xml:space="preserve">ّ إلى </w:t>
      </w:r>
      <w:r w:rsidRPr="00DD73FA">
        <w:rPr>
          <w:rFonts w:hint="cs"/>
          <w:sz w:val="28"/>
          <w:rtl/>
        </w:rPr>
        <w:t>النصوص ال</w:t>
      </w:r>
      <w:r>
        <w:rPr>
          <w:rFonts w:hint="cs"/>
          <w:sz w:val="28"/>
          <w:rtl/>
        </w:rPr>
        <w:t>شيعيّ</w:t>
      </w:r>
      <w:r w:rsidRPr="00DD73FA">
        <w:rPr>
          <w:rFonts w:hint="cs"/>
          <w:sz w:val="28"/>
          <w:rtl/>
        </w:rPr>
        <w:t>ة المعتدلة، ثم شاع استعمالها وتداولها عندهم.</w:t>
      </w:r>
    </w:p>
    <w:p w:rsidR="000139C1" w:rsidRPr="00DD73FA" w:rsidRDefault="000139C1" w:rsidP="000B0AF4">
      <w:pPr>
        <w:pStyle w:val="EndnoteText"/>
        <w:spacing w:line="300" w:lineRule="exact"/>
        <w:ind w:firstLine="0"/>
        <w:rPr>
          <w:sz w:val="28"/>
          <w:rtl/>
        </w:rPr>
      </w:pPr>
      <w:r w:rsidRPr="00DD73FA">
        <w:rPr>
          <w:rFonts w:hint="cs"/>
          <w:sz w:val="28"/>
          <w:rtl/>
        </w:rPr>
        <w:t>وهناك استفهام يطرح نفسه أيضاً وهو: هل المدة ال</w:t>
      </w:r>
      <w:r>
        <w:rPr>
          <w:rFonts w:hint="cs"/>
          <w:sz w:val="28"/>
          <w:rtl/>
        </w:rPr>
        <w:t>زمنيّ</w:t>
      </w:r>
      <w:r w:rsidRPr="00DD73FA">
        <w:rPr>
          <w:rFonts w:hint="cs"/>
          <w:sz w:val="28"/>
          <w:rtl/>
        </w:rPr>
        <w:t xml:space="preserve">ة المفترضة لارتباط </w:t>
      </w:r>
      <w:r>
        <w:rPr>
          <w:rFonts w:hint="cs"/>
          <w:sz w:val="28"/>
          <w:rtl/>
        </w:rPr>
        <w:t>(</w:t>
      </w:r>
      <w:r w:rsidRPr="00DD73FA">
        <w:rPr>
          <w:rFonts w:hint="cs"/>
          <w:sz w:val="28"/>
          <w:rtl/>
        </w:rPr>
        <w:t>جابر</w:t>
      </w:r>
      <w:r>
        <w:rPr>
          <w:rFonts w:hint="cs"/>
          <w:sz w:val="28"/>
          <w:rtl/>
        </w:rPr>
        <w:t>)</w:t>
      </w:r>
      <w:r w:rsidRPr="00DD73FA">
        <w:rPr>
          <w:rFonts w:hint="cs"/>
          <w:sz w:val="28"/>
          <w:rtl/>
        </w:rPr>
        <w:t xml:space="preserve"> بالإمام جعفر الصادق</w:t>
      </w:r>
      <w:r w:rsidRPr="0008361D">
        <w:rPr>
          <w:rFonts w:cs="Mosawi" w:hint="cs"/>
          <w:sz w:val="28"/>
          <w:szCs w:val="26"/>
          <w:rtl/>
        </w:rPr>
        <w:t>×</w:t>
      </w:r>
      <w:r w:rsidRPr="00DD73FA">
        <w:rPr>
          <w:rFonts w:hint="cs"/>
          <w:sz w:val="28"/>
          <w:rtl/>
        </w:rPr>
        <w:t xml:space="preserve"> تسع لجميع هذه المعلومات</w:t>
      </w:r>
      <w:r>
        <w:rPr>
          <w:rFonts w:hint="cs"/>
          <w:sz w:val="28"/>
          <w:rtl/>
        </w:rPr>
        <w:t>،</w:t>
      </w:r>
      <w:r w:rsidRPr="00DD73FA">
        <w:rPr>
          <w:rFonts w:hint="cs"/>
          <w:sz w:val="28"/>
          <w:rtl/>
        </w:rPr>
        <w:t xml:space="preserve"> والترد</w:t>
      </w:r>
      <w:r>
        <w:rPr>
          <w:rFonts w:hint="cs"/>
          <w:sz w:val="28"/>
          <w:rtl/>
        </w:rPr>
        <w:t>ُّ</w:t>
      </w:r>
      <w:r w:rsidRPr="00DD73FA">
        <w:rPr>
          <w:rFonts w:hint="cs"/>
          <w:sz w:val="28"/>
          <w:rtl/>
        </w:rPr>
        <w:t>د من قبله على الإمام</w:t>
      </w:r>
      <w:r w:rsidRPr="0008361D">
        <w:rPr>
          <w:rFonts w:cs="Mosawi" w:hint="cs"/>
          <w:sz w:val="28"/>
          <w:szCs w:val="26"/>
          <w:rtl/>
        </w:rPr>
        <w:t>×</w:t>
      </w:r>
      <w:r>
        <w:rPr>
          <w:rFonts w:hint="cs"/>
          <w:sz w:val="28"/>
          <w:rtl/>
        </w:rPr>
        <w:t>،</w:t>
      </w:r>
      <w:r w:rsidRPr="00DD73FA">
        <w:rPr>
          <w:rFonts w:hint="cs"/>
          <w:sz w:val="28"/>
          <w:rtl/>
        </w:rPr>
        <w:t xml:space="preserve"> وإملاء الإمام عليه؟! وهل تكفي تلك المد</w:t>
      </w:r>
      <w:r>
        <w:rPr>
          <w:rFonts w:hint="cs"/>
          <w:sz w:val="28"/>
          <w:rtl/>
        </w:rPr>
        <w:t>ّ</w:t>
      </w:r>
      <w:r w:rsidRPr="00DD73FA">
        <w:rPr>
          <w:rFonts w:hint="cs"/>
          <w:sz w:val="28"/>
          <w:rtl/>
        </w:rPr>
        <w:t xml:space="preserve">ة لارتقاء </w:t>
      </w:r>
      <w:r>
        <w:rPr>
          <w:rFonts w:hint="cs"/>
          <w:sz w:val="28"/>
          <w:rtl/>
        </w:rPr>
        <w:t>(</w:t>
      </w:r>
      <w:r w:rsidRPr="00DD73FA">
        <w:rPr>
          <w:rFonts w:hint="cs"/>
          <w:sz w:val="28"/>
          <w:rtl/>
        </w:rPr>
        <w:t>جابر</w:t>
      </w:r>
      <w:r>
        <w:rPr>
          <w:rFonts w:hint="cs"/>
          <w:sz w:val="28"/>
          <w:rtl/>
        </w:rPr>
        <w:t>)</w:t>
      </w:r>
      <w:r w:rsidRPr="00DD73FA">
        <w:rPr>
          <w:rFonts w:hint="cs"/>
          <w:sz w:val="28"/>
          <w:rtl/>
        </w:rPr>
        <w:t xml:space="preserve"> مقاماً رفيعاً</w:t>
      </w:r>
      <w:r>
        <w:rPr>
          <w:rFonts w:hint="cs"/>
          <w:sz w:val="28"/>
          <w:rtl/>
        </w:rPr>
        <w:t>،</w:t>
      </w:r>
      <w:r w:rsidRPr="00DD73FA">
        <w:rPr>
          <w:rFonts w:hint="cs"/>
          <w:sz w:val="28"/>
          <w:rtl/>
        </w:rPr>
        <w:t xml:space="preserve"> حت</w:t>
      </w:r>
      <w:r>
        <w:rPr>
          <w:rFonts w:hint="cs"/>
          <w:sz w:val="28"/>
          <w:rtl/>
        </w:rPr>
        <w:t>ّ</w:t>
      </w:r>
      <w:r w:rsidRPr="00DD73FA">
        <w:rPr>
          <w:rFonts w:hint="cs"/>
          <w:sz w:val="28"/>
          <w:rtl/>
        </w:rPr>
        <w:t>ى يصل</w:t>
      </w:r>
      <w:r>
        <w:rPr>
          <w:rFonts w:hint="cs"/>
          <w:sz w:val="28"/>
          <w:rtl/>
        </w:rPr>
        <w:t xml:space="preserve"> إلى </w:t>
      </w:r>
      <w:r w:rsidRPr="00DD73FA">
        <w:rPr>
          <w:rFonts w:hint="cs"/>
          <w:sz w:val="28"/>
          <w:rtl/>
        </w:rPr>
        <w:t>مرتبة يكون فيها بمن</w:t>
      </w:r>
      <w:r>
        <w:rPr>
          <w:rFonts w:hint="cs"/>
          <w:sz w:val="28"/>
          <w:rtl/>
        </w:rPr>
        <w:t>ـ</w:t>
      </w:r>
      <w:r w:rsidRPr="00DD73FA">
        <w:rPr>
          <w:rFonts w:hint="cs"/>
          <w:sz w:val="28"/>
          <w:rtl/>
        </w:rPr>
        <w:t>زلة (الباب) لذلك الإمام؟</w:t>
      </w:r>
      <w:r>
        <w:rPr>
          <w:rFonts w:hint="cs"/>
          <w:sz w:val="28"/>
          <w:rtl/>
        </w:rPr>
        <w:t>،</w:t>
      </w:r>
      <w:r w:rsidRPr="00DD73FA">
        <w:rPr>
          <w:rFonts w:hint="cs"/>
          <w:sz w:val="28"/>
          <w:rtl/>
        </w:rPr>
        <w:t xml:space="preserve"> </w:t>
      </w:r>
      <w:r>
        <w:rPr>
          <w:rFonts w:hint="cs"/>
          <w:sz w:val="28"/>
          <w:rtl/>
        </w:rPr>
        <w:t>وخاصّ</w:t>
      </w:r>
      <w:r w:rsidRPr="00DD73FA">
        <w:rPr>
          <w:rFonts w:hint="cs"/>
          <w:sz w:val="28"/>
          <w:rtl/>
        </w:rPr>
        <w:t xml:space="preserve">ة أنه يبدو من تراث </w:t>
      </w:r>
      <w:r>
        <w:rPr>
          <w:rFonts w:hint="cs"/>
          <w:sz w:val="28"/>
          <w:rtl/>
        </w:rPr>
        <w:t>(</w:t>
      </w:r>
      <w:r w:rsidRPr="00DD73FA">
        <w:rPr>
          <w:rFonts w:hint="cs"/>
          <w:sz w:val="28"/>
          <w:rtl/>
        </w:rPr>
        <w:t>جابر</w:t>
      </w:r>
      <w:r>
        <w:rPr>
          <w:rFonts w:hint="cs"/>
          <w:sz w:val="28"/>
          <w:rtl/>
        </w:rPr>
        <w:t>)</w:t>
      </w:r>
      <w:r w:rsidRPr="00DD73FA">
        <w:rPr>
          <w:rFonts w:hint="cs"/>
          <w:sz w:val="28"/>
          <w:rtl/>
        </w:rPr>
        <w:t xml:space="preserve"> أنه عندما حضر عند الإمام الصادق</w:t>
      </w:r>
      <w:r w:rsidRPr="0008361D">
        <w:rPr>
          <w:rFonts w:cs="Mosawi" w:hint="cs"/>
          <w:sz w:val="28"/>
          <w:szCs w:val="26"/>
          <w:rtl/>
        </w:rPr>
        <w:t>×</w:t>
      </w:r>
      <w:r w:rsidRPr="00DD73FA">
        <w:rPr>
          <w:rFonts w:hint="cs"/>
          <w:sz w:val="28"/>
          <w:rtl/>
        </w:rPr>
        <w:t xml:space="preserve"> للمرة الأولى كان على درجة عالية من العلم، وحت</w:t>
      </w:r>
      <w:r>
        <w:rPr>
          <w:rFonts w:hint="cs"/>
          <w:sz w:val="28"/>
          <w:rtl/>
        </w:rPr>
        <w:t>ّ</w:t>
      </w:r>
      <w:r w:rsidRPr="00DD73FA">
        <w:rPr>
          <w:rFonts w:hint="cs"/>
          <w:sz w:val="28"/>
          <w:rtl/>
        </w:rPr>
        <w:t>ى في صناعة الكيمياء لم يكن هاوياً.</w:t>
      </w:r>
    </w:p>
    <w:p w:rsidR="000139C1" w:rsidRPr="00DD73FA" w:rsidRDefault="000139C1" w:rsidP="000B0AF4">
      <w:pPr>
        <w:pStyle w:val="EndnoteText"/>
        <w:spacing w:line="300" w:lineRule="exact"/>
        <w:ind w:firstLine="0"/>
        <w:rPr>
          <w:sz w:val="28"/>
          <w:rtl/>
        </w:rPr>
      </w:pPr>
      <w:r w:rsidRPr="00DD73FA">
        <w:rPr>
          <w:rFonts w:hint="cs"/>
          <w:sz w:val="28"/>
          <w:rtl/>
        </w:rPr>
        <w:t>يقول الدكتور زكي نجيب محمود</w:t>
      </w:r>
      <w:r>
        <w:rPr>
          <w:rFonts w:hint="cs"/>
          <w:sz w:val="28"/>
          <w:rtl/>
        </w:rPr>
        <w:t>،</w:t>
      </w:r>
      <w:r w:rsidRPr="00DD73FA">
        <w:rPr>
          <w:rFonts w:hint="cs"/>
          <w:sz w:val="28"/>
          <w:rtl/>
        </w:rPr>
        <w:t xml:space="preserve"> الذي يصر</w:t>
      </w:r>
      <w:r>
        <w:rPr>
          <w:rFonts w:hint="cs"/>
          <w:sz w:val="28"/>
          <w:rtl/>
        </w:rPr>
        <w:t>ّ</w:t>
      </w:r>
      <w:r w:rsidRPr="00DD73FA">
        <w:rPr>
          <w:rFonts w:hint="cs"/>
          <w:sz w:val="28"/>
          <w:rtl/>
        </w:rPr>
        <w:t xml:space="preserve"> على الوجود ال</w:t>
      </w:r>
      <w:r>
        <w:rPr>
          <w:rFonts w:hint="cs"/>
          <w:sz w:val="28"/>
          <w:rtl/>
        </w:rPr>
        <w:t>تاريخيّ</w:t>
      </w:r>
      <w:r w:rsidRPr="00DD73FA">
        <w:rPr>
          <w:rFonts w:hint="cs"/>
          <w:sz w:val="28"/>
          <w:rtl/>
        </w:rPr>
        <w:t xml:space="preserve"> لشخصي</w:t>
      </w:r>
      <w:r>
        <w:rPr>
          <w:rFonts w:hint="cs"/>
          <w:sz w:val="28"/>
          <w:rtl/>
        </w:rPr>
        <w:t>ّ</w:t>
      </w:r>
      <w:r w:rsidRPr="00DD73FA">
        <w:rPr>
          <w:rFonts w:hint="cs"/>
          <w:sz w:val="28"/>
          <w:rtl/>
        </w:rPr>
        <w:t>ة جابر بن حي</w:t>
      </w:r>
      <w:r>
        <w:rPr>
          <w:rFonts w:hint="cs"/>
          <w:sz w:val="28"/>
          <w:rtl/>
        </w:rPr>
        <w:t>ّ</w:t>
      </w:r>
      <w:r w:rsidRPr="00DD73FA">
        <w:rPr>
          <w:rFonts w:hint="cs"/>
          <w:sz w:val="28"/>
          <w:rtl/>
        </w:rPr>
        <w:t>ان ما مضمونه:</w:t>
      </w:r>
      <w:r>
        <w:rPr>
          <w:rFonts w:hint="cs"/>
          <w:sz w:val="28"/>
          <w:rtl/>
        </w:rPr>
        <w:t xml:space="preserve"> </w:t>
      </w:r>
      <w:r w:rsidRPr="00FA40E8">
        <w:rPr>
          <w:rFonts w:hint="eastAsia"/>
          <w:sz w:val="24"/>
          <w:szCs w:val="24"/>
          <w:rtl/>
        </w:rPr>
        <w:t>«</w:t>
      </w:r>
      <w:r>
        <w:rPr>
          <w:rFonts w:hint="cs"/>
          <w:sz w:val="28"/>
          <w:rtl/>
        </w:rPr>
        <w:t>...يجب أن تكون مدة ارتباط (جابر) ب</w:t>
      </w:r>
      <w:r w:rsidRPr="00DD73FA">
        <w:rPr>
          <w:rFonts w:hint="cs"/>
          <w:sz w:val="28"/>
          <w:rtl/>
        </w:rPr>
        <w:t xml:space="preserve">جعفر الصادق قصيرة؛ لأنّ وفاة جعفر الصادق كانت في عام 765م، أي بعد حوالي عشرين سنة من ولادة </w:t>
      </w:r>
      <w:r>
        <w:rPr>
          <w:rFonts w:hint="cs"/>
          <w:sz w:val="28"/>
          <w:rtl/>
        </w:rPr>
        <w:t>(</w:t>
      </w:r>
      <w:r w:rsidRPr="00DD73FA">
        <w:rPr>
          <w:rFonts w:hint="cs"/>
          <w:sz w:val="28"/>
          <w:rtl/>
        </w:rPr>
        <w:t>جابر</w:t>
      </w:r>
      <w:r>
        <w:rPr>
          <w:rFonts w:hint="cs"/>
          <w:sz w:val="28"/>
          <w:rtl/>
        </w:rPr>
        <w:t>)</w:t>
      </w:r>
      <w:r w:rsidRPr="00FA40E8">
        <w:rPr>
          <w:rFonts w:hint="eastAsia"/>
          <w:sz w:val="24"/>
          <w:szCs w:val="24"/>
          <w:rtl/>
        </w:rPr>
        <w:t>»</w:t>
      </w:r>
      <w:r w:rsidRPr="00DD73FA">
        <w:rPr>
          <w:rFonts w:hint="cs"/>
          <w:sz w:val="28"/>
          <w:rtl/>
        </w:rPr>
        <w:t xml:space="preserve"> (تحليلي </w:t>
      </w:r>
      <w:r>
        <w:rPr>
          <w:rFonts w:hint="cs"/>
          <w:sz w:val="28"/>
          <w:rtl/>
        </w:rPr>
        <w:t>أ</w:t>
      </w:r>
      <w:r w:rsidRPr="00DD73FA">
        <w:rPr>
          <w:rFonts w:hint="cs"/>
          <w:sz w:val="28"/>
          <w:rtl/>
        </w:rPr>
        <w:t>ز آراي جابر بن حي</w:t>
      </w:r>
      <w:r>
        <w:rPr>
          <w:rFonts w:hint="cs"/>
          <w:sz w:val="28"/>
          <w:rtl/>
        </w:rPr>
        <w:t>ّ</w:t>
      </w:r>
      <w:r w:rsidRPr="00DD73FA">
        <w:rPr>
          <w:rFonts w:hint="cs"/>
          <w:sz w:val="28"/>
          <w:rtl/>
        </w:rPr>
        <w:t>ان</w:t>
      </w:r>
      <w:r>
        <w:rPr>
          <w:rFonts w:hint="cs"/>
          <w:sz w:val="28"/>
          <w:rtl/>
        </w:rPr>
        <w:t>:</w:t>
      </w:r>
      <w:r w:rsidRPr="00DD73FA">
        <w:rPr>
          <w:rFonts w:hint="cs"/>
          <w:sz w:val="28"/>
          <w:rtl/>
        </w:rPr>
        <w:t xml:space="preserve"> 20).</w:t>
      </w:r>
    </w:p>
    <w:p w:rsidR="000139C1" w:rsidRPr="00DD73FA" w:rsidRDefault="000139C1" w:rsidP="008A246C">
      <w:pPr>
        <w:pStyle w:val="EndnoteText"/>
        <w:spacing w:line="300" w:lineRule="exact"/>
        <w:ind w:firstLine="0"/>
        <w:rPr>
          <w:sz w:val="28"/>
          <w:rtl/>
        </w:rPr>
      </w:pPr>
      <w:r w:rsidRPr="00DD73FA">
        <w:rPr>
          <w:rFonts w:hint="cs"/>
          <w:sz w:val="28"/>
          <w:rtl/>
        </w:rPr>
        <w:t>يجمع العامة وال</w:t>
      </w:r>
      <w:r>
        <w:rPr>
          <w:rFonts w:hint="cs"/>
          <w:sz w:val="28"/>
          <w:rtl/>
        </w:rPr>
        <w:t>خاصّ</w:t>
      </w:r>
      <w:r w:rsidRPr="00DD73FA">
        <w:rPr>
          <w:rFonts w:hint="cs"/>
          <w:sz w:val="28"/>
          <w:rtl/>
        </w:rPr>
        <w:t>ة على أنّ وفاة الإمام الصادق</w:t>
      </w:r>
      <w:r w:rsidRPr="0008361D">
        <w:rPr>
          <w:rFonts w:cs="Mosawi" w:hint="cs"/>
          <w:sz w:val="28"/>
          <w:szCs w:val="26"/>
          <w:rtl/>
        </w:rPr>
        <w:t>×</w:t>
      </w:r>
      <w:r w:rsidRPr="00DD73FA">
        <w:rPr>
          <w:rFonts w:hint="cs"/>
          <w:sz w:val="28"/>
          <w:rtl/>
        </w:rPr>
        <w:t xml:space="preserve"> كانت في عام 148</w:t>
      </w:r>
      <w:r>
        <w:rPr>
          <w:rFonts w:hint="cs"/>
          <w:sz w:val="28"/>
          <w:rtl/>
        </w:rPr>
        <w:t>هـ،</w:t>
      </w:r>
      <w:r w:rsidRPr="00DD73FA">
        <w:rPr>
          <w:rFonts w:hint="cs"/>
          <w:sz w:val="28"/>
          <w:rtl/>
        </w:rPr>
        <w:t xml:space="preserve"> في شهر شو</w:t>
      </w:r>
      <w:r>
        <w:rPr>
          <w:rFonts w:hint="cs"/>
          <w:sz w:val="28"/>
          <w:rtl/>
        </w:rPr>
        <w:t>ّ</w:t>
      </w:r>
      <w:r w:rsidRPr="00DD73FA">
        <w:rPr>
          <w:rFonts w:hint="cs"/>
          <w:sz w:val="28"/>
          <w:rtl/>
        </w:rPr>
        <w:t>ال، بناءً على القول المشهور والمختار (انظر: الشيخ محمد تقي التستري، رسالة في تواريخ النبي</w:t>
      </w:r>
      <w:r>
        <w:rPr>
          <w:rFonts w:hint="cs"/>
          <w:sz w:val="28"/>
          <w:rtl/>
        </w:rPr>
        <w:t>ّ</w:t>
      </w:r>
      <w:r w:rsidRPr="00DD73FA">
        <w:rPr>
          <w:rFonts w:hint="cs"/>
          <w:sz w:val="28"/>
          <w:rtl/>
        </w:rPr>
        <w:t xml:space="preserve"> والآل</w:t>
      </w:r>
      <w:r w:rsidRPr="00CE08A7">
        <w:rPr>
          <w:rFonts w:ascii="Mosawi" w:hAnsi="Mosawi" w:cs="Mosawi"/>
          <w:sz w:val="26"/>
          <w:szCs w:val="26"/>
          <w:rtl/>
        </w:rPr>
        <w:t>^</w:t>
      </w:r>
      <w:r>
        <w:rPr>
          <w:rFonts w:hint="cs"/>
          <w:sz w:val="28"/>
          <w:rtl/>
        </w:rPr>
        <w:t>: 41،</w:t>
      </w:r>
      <w:r w:rsidRPr="00DD73FA">
        <w:rPr>
          <w:rFonts w:hint="cs"/>
          <w:sz w:val="28"/>
          <w:rtl/>
        </w:rPr>
        <w:t xml:space="preserve"> </w:t>
      </w:r>
      <w:r>
        <w:rPr>
          <w:rFonts w:hint="cs"/>
          <w:sz w:val="28"/>
          <w:rtl/>
        </w:rPr>
        <w:t>ط1</w:t>
      </w:r>
      <w:r w:rsidRPr="00DD73FA">
        <w:rPr>
          <w:rFonts w:hint="cs"/>
          <w:sz w:val="28"/>
          <w:rtl/>
        </w:rPr>
        <w:t>، مؤس</w:t>
      </w:r>
      <w:r>
        <w:rPr>
          <w:rFonts w:hint="cs"/>
          <w:sz w:val="28"/>
          <w:rtl/>
        </w:rPr>
        <w:t>ّ</w:t>
      </w:r>
      <w:r w:rsidRPr="00DD73FA">
        <w:rPr>
          <w:rFonts w:hint="cs"/>
          <w:sz w:val="28"/>
          <w:rtl/>
        </w:rPr>
        <w:t>سة النشر ال</w:t>
      </w:r>
      <w:r>
        <w:rPr>
          <w:rFonts w:hint="cs"/>
          <w:sz w:val="28"/>
          <w:rtl/>
        </w:rPr>
        <w:t>إسلاميّ</w:t>
      </w:r>
      <w:r w:rsidRPr="00DD73FA">
        <w:rPr>
          <w:rFonts w:hint="cs"/>
          <w:sz w:val="28"/>
          <w:rtl/>
        </w:rPr>
        <w:t>، قم، 1423</w:t>
      </w:r>
      <w:r>
        <w:rPr>
          <w:rFonts w:hint="cs"/>
          <w:sz w:val="28"/>
          <w:rtl/>
        </w:rPr>
        <w:t xml:space="preserve">هـ). </w:t>
      </w:r>
      <w:r w:rsidRPr="00DD73FA">
        <w:rPr>
          <w:rFonts w:hint="cs"/>
          <w:sz w:val="28"/>
          <w:rtl/>
        </w:rPr>
        <w:t>وقد ذهبت أكثر المصادر</w:t>
      </w:r>
      <w:r>
        <w:rPr>
          <w:rFonts w:hint="cs"/>
          <w:sz w:val="28"/>
          <w:rtl/>
        </w:rPr>
        <w:t xml:space="preserve"> إلى </w:t>
      </w:r>
      <w:r w:rsidRPr="00DD73FA">
        <w:rPr>
          <w:rFonts w:hint="cs"/>
          <w:sz w:val="28"/>
          <w:rtl/>
        </w:rPr>
        <w:t xml:space="preserve">تأريخ ولادة </w:t>
      </w:r>
      <w:r>
        <w:rPr>
          <w:rFonts w:hint="cs"/>
          <w:sz w:val="28"/>
          <w:rtl/>
        </w:rPr>
        <w:t>(</w:t>
      </w:r>
      <w:r w:rsidRPr="00DD73FA">
        <w:rPr>
          <w:rFonts w:hint="cs"/>
          <w:sz w:val="28"/>
          <w:rtl/>
        </w:rPr>
        <w:t>جابر</w:t>
      </w:r>
      <w:r>
        <w:rPr>
          <w:rFonts w:hint="cs"/>
          <w:sz w:val="28"/>
          <w:rtl/>
        </w:rPr>
        <w:t>)</w:t>
      </w:r>
      <w:r w:rsidRPr="00DD73FA">
        <w:rPr>
          <w:rFonts w:hint="cs"/>
          <w:sz w:val="28"/>
          <w:rtl/>
        </w:rPr>
        <w:t xml:space="preserve"> بعام 103 أو 104</w:t>
      </w:r>
      <w:r>
        <w:rPr>
          <w:rFonts w:hint="cs"/>
          <w:sz w:val="28"/>
          <w:rtl/>
        </w:rPr>
        <w:t>هـ</w:t>
      </w:r>
      <w:r w:rsidRPr="00DD73FA">
        <w:rPr>
          <w:rFonts w:hint="cs"/>
          <w:sz w:val="28"/>
          <w:rtl/>
        </w:rPr>
        <w:t xml:space="preserve"> (انظر: دانشنامه جهان إسلام 9: 167). وبذلك يكون عمر </w:t>
      </w:r>
      <w:r>
        <w:rPr>
          <w:rFonts w:hint="cs"/>
          <w:sz w:val="28"/>
          <w:rtl/>
        </w:rPr>
        <w:t>(</w:t>
      </w:r>
      <w:r w:rsidRPr="00DD73FA">
        <w:rPr>
          <w:rFonts w:hint="cs"/>
          <w:sz w:val="28"/>
          <w:rtl/>
        </w:rPr>
        <w:t>جابر</w:t>
      </w:r>
      <w:r>
        <w:rPr>
          <w:rFonts w:hint="cs"/>
          <w:sz w:val="28"/>
          <w:rtl/>
        </w:rPr>
        <w:t>)</w:t>
      </w:r>
      <w:r w:rsidRPr="00DD73FA">
        <w:rPr>
          <w:rFonts w:hint="cs"/>
          <w:sz w:val="28"/>
          <w:rtl/>
        </w:rPr>
        <w:t xml:space="preserve"> عند وفاة الإمام الصادق</w:t>
      </w:r>
      <w:r w:rsidRPr="0008361D">
        <w:rPr>
          <w:rFonts w:cs="Mosawi" w:hint="cs"/>
          <w:sz w:val="28"/>
          <w:szCs w:val="26"/>
          <w:rtl/>
        </w:rPr>
        <w:t>×</w:t>
      </w:r>
      <w:r w:rsidRPr="00DD73FA">
        <w:rPr>
          <w:rFonts w:hint="cs"/>
          <w:sz w:val="28"/>
          <w:rtl/>
        </w:rPr>
        <w:t xml:space="preserve"> حوالي 45 سنة.</w:t>
      </w:r>
    </w:p>
    <w:p w:rsidR="000139C1" w:rsidRPr="00DD73FA" w:rsidRDefault="000139C1" w:rsidP="000B0AF4">
      <w:pPr>
        <w:pStyle w:val="EndnoteText"/>
        <w:spacing w:line="300" w:lineRule="exact"/>
        <w:ind w:firstLine="0"/>
        <w:rPr>
          <w:sz w:val="28"/>
          <w:rtl/>
        </w:rPr>
      </w:pPr>
      <w:r w:rsidRPr="00DD73FA">
        <w:rPr>
          <w:rFonts w:hint="cs"/>
          <w:sz w:val="28"/>
          <w:rtl/>
        </w:rPr>
        <w:t>وهذا يُثبت ـ خلافاً لما ذهب إليه الدكتور زكي نجيب محمود ـ أنّ جابر كانت له الفرصة الكافية للاستفادة ال</w:t>
      </w:r>
      <w:r>
        <w:rPr>
          <w:rFonts w:hint="cs"/>
          <w:sz w:val="28"/>
          <w:rtl/>
        </w:rPr>
        <w:t>علميّ</w:t>
      </w:r>
      <w:r w:rsidRPr="00DD73FA">
        <w:rPr>
          <w:rFonts w:hint="cs"/>
          <w:sz w:val="28"/>
          <w:rtl/>
        </w:rPr>
        <w:t>ة الوفيرة من ذلك الإمام الهمام، ولكن</w:t>
      </w:r>
      <w:r>
        <w:rPr>
          <w:rFonts w:hint="cs"/>
          <w:sz w:val="28"/>
          <w:rtl/>
        </w:rPr>
        <w:t>ّ</w:t>
      </w:r>
      <w:r w:rsidRPr="00DD73FA">
        <w:rPr>
          <w:rFonts w:hint="cs"/>
          <w:sz w:val="28"/>
          <w:rtl/>
        </w:rPr>
        <w:t xml:space="preserve"> تلك المدة الوافية والفرصة الكافية هي التي تجعل من عدم ذكره في المصادر الموثوقة والمعتبرة والمختصّة بحياة الإمام الصادق</w:t>
      </w:r>
      <w:r w:rsidRPr="0008361D">
        <w:rPr>
          <w:rFonts w:cs="Mosawi" w:hint="cs"/>
          <w:sz w:val="28"/>
          <w:szCs w:val="26"/>
          <w:rtl/>
        </w:rPr>
        <w:t>×</w:t>
      </w:r>
      <w:r w:rsidRPr="00DD73FA">
        <w:rPr>
          <w:rFonts w:hint="cs"/>
          <w:sz w:val="28"/>
          <w:rtl/>
        </w:rPr>
        <w:t xml:space="preserve"> مسألة أكثر تعقيداً</w:t>
      </w:r>
      <w:r>
        <w:rPr>
          <w:rFonts w:hint="cs"/>
          <w:sz w:val="28"/>
          <w:rtl/>
        </w:rPr>
        <w:t>؛</w:t>
      </w:r>
      <w:r w:rsidRPr="00DD73FA">
        <w:rPr>
          <w:rFonts w:hint="cs"/>
          <w:sz w:val="28"/>
          <w:rtl/>
        </w:rPr>
        <w:t xml:space="preserve"> إذ لو كانت ل</w:t>
      </w:r>
      <w:r>
        <w:rPr>
          <w:rFonts w:hint="cs"/>
          <w:sz w:val="28"/>
          <w:rtl/>
        </w:rPr>
        <w:t>ـ (</w:t>
      </w:r>
      <w:r w:rsidRPr="00DD73FA">
        <w:rPr>
          <w:rFonts w:hint="cs"/>
          <w:sz w:val="28"/>
          <w:rtl/>
        </w:rPr>
        <w:t>جابر</w:t>
      </w:r>
      <w:r>
        <w:rPr>
          <w:rFonts w:hint="cs"/>
          <w:sz w:val="28"/>
          <w:rtl/>
        </w:rPr>
        <w:t>)</w:t>
      </w:r>
      <w:r w:rsidRPr="00DD73FA">
        <w:rPr>
          <w:rFonts w:hint="cs"/>
          <w:sz w:val="28"/>
          <w:rtl/>
        </w:rPr>
        <w:t xml:space="preserve"> تلك الفترة والفرصة الكافية للاستفادة من معين الإمام وتراثه ال</w:t>
      </w:r>
      <w:r>
        <w:rPr>
          <w:rFonts w:hint="cs"/>
          <w:sz w:val="28"/>
          <w:rtl/>
        </w:rPr>
        <w:t>علميّ</w:t>
      </w:r>
      <w:r w:rsidRPr="00DD73FA">
        <w:rPr>
          <w:rFonts w:hint="cs"/>
          <w:sz w:val="28"/>
          <w:rtl/>
        </w:rPr>
        <w:t>، حت</w:t>
      </w:r>
      <w:r>
        <w:rPr>
          <w:rFonts w:hint="cs"/>
          <w:sz w:val="28"/>
          <w:rtl/>
        </w:rPr>
        <w:t>ّ</w:t>
      </w:r>
      <w:r w:rsidRPr="00DD73FA">
        <w:rPr>
          <w:rFonts w:hint="cs"/>
          <w:sz w:val="28"/>
          <w:rtl/>
        </w:rPr>
        <w:t>ى وصل</w:t>
      </w:r>
      <w:r>
        <w:rPr>
          <w:rFonts w:hint="cs"/>
          <w:sz w:val="28"/>
          <w:rtl/>
        </w:rPr>
        <w:t xml:space="preserve"> إلى </w:t>
      </w:r>
      <w:r w:rsidRPr="00DD73FA">
        <w:rPr>
          <w:rFonts w:hint="cs"/>
          <w:sz w:val="28"/>
          <w:rtl/>
        </w:rPr>
        <w:t>تلك الدرجات والمراتب العالية، فلماذا لم ي</w:t>
      </w:r>
      <w:r>
        <w:rPr>
          <w:rFonts w:hint="cs"/>
          <w:sz w:val="28"/>
          <w:rtl/>
        </w:rPr>
        <w:t>َ</w:t>
      </w:r>
      <w:r w:rsidRPr="00DD73FA">
        <w:rPr>
          <w:rFonts w:hint="cs"/>
          <w:sz w:val="28"/>
          <w:rtl/>
        </w:rPr>
        <w:t>ر</w:t>
      </w:r>
      <w:r>
        <w:rPr>
          <w:rFonts w:hint="cs"/>
          <w:sz w:val="28"/>
          <w:rtl/>
        </w:rPr>
        <w:t>ِ</w:t>
      </w:r>
      <w:r w:rsidRPr="00DD73FA">
        <w:rPr>
          <w:rFonts w:hint="cs"/>
          <w:sz w:val="28"/>
          <w:rtl/>
        </w:rPr>
        <w:t>د</w:t>
      </w:r>
      <w:r>
        <w:rPr>
          <w:rFonts w:hint="cs"/>
          <w:sz w:val="28"/>
          <w:rtl/>
        </w:rPr>
        <w:t>ْ</w:t>
      </w:r>
      <w:r w:rsidRPr="00DD73FA">
        <w:rPr>
          <w:rFonts w:hint="cs"/>
          <w:sz w:val="28"/>
          <w:rtl/>
        </w:rPr>
        <w:t xml:space="preserve"> له أيّ ذكر في تلك المصادر؟!</w:t>
      </w:r>
    </w:p>
  </w:endnote>
  <w:endnote w:id="307">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انظر: الكيمياء والعرفان في البلاد ال</w:t>
      </w:r>
      <w:r>
        <w:rPr>
          <w:rFonts w:hint="cs"/>
          <w:sz w:val="28"/>
          <w:rtl/>
        </w:rPr>
        <w:t>إسلاميّ</w:t>
      </w:r>
      <w:r w:rsidRPr="00DD73FA">
        <w:rPr>
          <w:rFonts w:hint="cs"/>
          <w:sz w:val="28"/>
          <w:rtl/>
        </w:rPr>
        <w:t>ة</w:t>
      </w:r>
      <w:r w:rsidRPr="00DD73FA">
        <w:rPr>
          <w:sz w:val="28"/>
        </w:rPr>
        <w:t>:</w:t>
      </w:r>
      <w:r w:rsidRPr="00DD73FA">
        <w:rPr>
          <w:rFonts w:hint="cs"/>
          <w:sz w:val="28"/>
          <w:rtl/>
        </w:rPr>
        <w:t xml:space="preserve"> 64، 122.</w:t>
      </w:r>
      <w:r w:rsidRPr="00DD73FA">
        <w:rPr>
          <w:sz w:val="28"/>
          <w:rtl/>
        </w:rPr>
        <w:t xml:space="preserve"> </w:t>
      </w:r>
    </w:p>
  </w:endnote>
  <w:endnote w:id="308">
    <w:p w:rsidR="000139C1" w:rsidRPr="00DD73FA" w:rsidRDefault="000139C1" w:rsidP="008A246C">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قارن: اعتقادات الشيخ البهائي</w:t>
      </w:r>
      <w:r>
        <w:rPr>
          <w:rFonts w:hint="cs"/>
          <w:sz w:val="28"/>
          <w:rtl/>
        </w:rPr>
        <w:t>: 425 ـ 426</w:t>
      </w:r>
      <w:r w:rsidRPr="00DD73FA">
        <w:rPr>
          <w:rFonts w:hint="cs"/>
          <w:sz w:val="28"/>
          <w:rtl/>
        </w:rPr>
        <w:t xml:space="preserve">، إعداد وتحقيق: جويا جهانبخش، </w:t>
      </w:r>
      <w:r>
        <w:rPr>
          <w:rFonts w:hint="cs"/>
          <w:sz w:val="28"/>
          <w:rtl/>
        </w:rPr>
        <w:t>ط1</w:t>
      </w:r>
      <w:r w:rsidRPr="00DD73FA">
        <w:rPr>
          <w:rFonts w:hint="cs"/>
          <w:sz w:val="28"/>
          <w:rtl/>
        </w:rPr>
        <w:t>، انتشارات أساطير، طهران، 1387</w:t>
      </w:r>
      <w:r>
        <w:rPr>
          <w:rFonts w:hint="cs"/>
          <w:sz w:val="28"/>
          <w:rtl/>
        </w:rPr>
        <w:t>هـ.ش</w:t>
      </w:r>
      <w:r w:rsidRPr="00DD73FA">
        <w:rPr>
          <w:rFonts w:hint="cs"/>
          <w:sz w:val="28"/>
          <w:rtl/>
        </w:rPr>
        <w:t>.</w:t>
      </w:r>
    </w:p>
  </w:endnote>
  <w:endnote w:id="309">
    <w:p w:rsidR="000139C1" w:rsidRDefault="000139C1" w:rsidP="000B0AF4">
      <w:pPr>
        <w:pStyle w:val="EndnoteText"/>
        <w:spacing w:line="300" w:lineRule="exact"/>
        <w:ind w:firstLine="0"/>
        <w:rPr>
          <w:sz w:val="28"/>
          <w:rtl/>
        </w:rPr>
      </w:pPr>
      <w:r w:rsidRPr="00DD73FA">
        <w:rPr>
          <w:rFonts w:hint="cs"/>
          <w:sz w:val="28"/>
          <w:rtl/>
        </w:rPr>
        <w:t>(</w:t>
      </w:r>
      <w:r w:rsidRPr="00DD73FA">
        <w:rPr>
          <w:rStyle w:val="EndnoteReference"/>
          <w:sz w:val="28"/>
          <w:vertAlign w:val="baseline"/>
        </w:rPr>
        <w:endnoteRef/>
      </w:r>
      <w:r w:rsidRPr="00DD73FA">
        <w:rPr>
          <w:rFonts w:hint="cs"/>
          <w:sz w:val="28"/>
          <w:rtl/>
        </w:rPr>
        <w:t>) انظر: الكيمياء والعرفان في البلاد ال</w:t>
      </w:r>
      <w:r>
        <w:rPr>
          <w:rFonts w:hint="cs"/>
          <w:sz w:val="28"/>
          <w:rtl/>
        </w:rPr>
        <w:t>إسلاميّ</w:t>
      </w:r>
      <w:r w:rsidRPr="00DD73FA">
        <w:rPr>
          <w:rFonts w:hint="cs"/>
          <w:sz w:val="28"/>
          <w:rtl/>
        </w:rPr>
        <w:t>ة: 27، 59، 187.</w:t>
      </w:r>
    </w:p>
    <w:p w:rsidR="000139C1" w:rsidRPr="00DD73FA" w:rsidRDefault="000139C1" w:rsidP="000B0AF4">
      <w:pPr>
        <w:pStyle w:val="EndnoteText"/>
        <w:spacing w:line="300" w:lineRule="exact"/>
        <w:ind w:firstLine="0"/>
        <w:rPr>
          <w:sz w:val="28"/>
          <w:rtl/>
        </w:rPr>
      </w:pPr>
      <w:r w:rsidRPr="00DD73FA">
        <w:rPr>
          <w:rFonts w:hint="cs"/>
          <w:sz w:val="28"/>
          <w:rtl/>
        </w:rPr>
        <w:t xml:space="preserve">ربما لم يكن من باب الصدفة أن يقع تراث </w:t>
      </w:r>
      <w:r>
        <w:rPr>
          <w:rFonts w:hint="cs"/>
          <w:sz w:val="28"/>
          <w:rtl/>
        </w:rPr>
        <w:t>(</w:t>
      </w:r>
      <w:r w:rsidRPr="00DD73FA">
        <w:rPr>
          <w:rFonts w:hint="cs"/>
          <w:sz w:val="28"/>
          <w:rtl/>
        </w:rPr>
        <w:t>جابر</w:t>
      </w:r>
      <w:r>
        <w:rPr>
          <w:rFonts w:hint="cs"/>
          <w:sz w:val="28"/>
          <w:rtl/>
        </w:rPr>
        <w:t>)</w:t>
      </w:r>
      <w:r w:rsidRPr="00DD73FA">
        <w:rPr>
          <w:rFonts w:hint="cs"/>
          <w:sz w:val="28"/>
          <w:rtl/>
        </w:rPr>
        <w:t xml:space="preserve"> موضع اهتمام شخصي</w:t>
      </w:r>
      <w:r>
        <w:rPr>
          <w:rFonts w:hint="cs"/>
          <w:sz w:val="28"/>
          <w:rtl/>
        </w:rPr>
        <w:t>ّ</w:t>
      </w:r>
      <w:r w:rsidRPr="00DD73FA">
        <w:rPr>
          <w:rFonts w:hint="cs"/>
          <w:sz w:val="28"/>
          <w:rtl/>
        </w:rPr>
        <w:t xml:space="preserve">ة كانت في بدايتها </w:t>
      </w:r>
      <w:r>
        <w:rPr>
          <w:rFonts w:hint="cs"/>
          <w:sz w:val="28"/>
          <w:rtl/>
        </w:rPr>
        <w:t>شيعيّ</w:t>
      </w:r>
      <w:r w:rsidRPr="00DD73FA">
        <w:rPr>
          <w:rFonts w:hint="cs"/>
          <w:sz w:val="28"/>
          <w:rtl/>
        </w:rPr>
        <w:t>ة باطنية، وانتهت لتصبح فيما بعد غالية منحرفة، مثل</w:t>
      </w:r>
      <w:r>
        <w:rPr>
          <w:rFonts w:hint="cs"/>
          <w:sz w:val="28"/>
          <w:rtl/>
        </w:rPr>
        <w:t>:</w:t>
      </w:r>
      <w:r w:rsidRPr="00DD73FA">
        <w:rPr>
          <w:rFonts w:hint="cs"/>
          <w:sz w:val="28"/>
          <w:rtl/>
        </w:rPr>
        <w:t xml:space="preserve"> شخصية محمد بن علي الشلمغاني (المقتول سنة 322</w:t>
      </w:r>
      <w:r>
        <w:rPr>
          <w:rFonts w:hint="cs"/>
          <w:sz w:val="28"/>
          <w:rtl/>
        </w:rPr>
        <w:t>هـ</w:t>
      </w:r>
      <w:r w:rsidRPr="00DD73FA">
        <w:rPr>
          <w:rFonts w:hint="cs"/>
          <w:sz w:val="28"/>
          <w:rtl/>
        </w:rPr>
        <w:t xml:space="preserve">)، والمعروف بابن أبي العزاقر (انظر </w:t>
      </w:r>
      <w:r>
        <w:rPr>
          <w:rFonts w:hint="cs"/>
          <w:sz w:val="28"/>
          <w:rtl/>
        </w:rPr>
        <w:t xml:space="preserve">في </w:t>
      </w:r>
      <w:r w:rsidRPr="00DD73FA">
        <w:rPr>
          <w:rFonts w:hint="cs"/>
          <w:sz w:val="28"/>
          <w:rtl/>
        </w:rPr>
        <w:t>شأنه: حسين الساعدي، الضعفاء من رجال الحديث</w:t>
      </w:r>
      <w:r>
        <w:rPr>
          <w:rFonts w:hint="cs"/>
          <w:sz w:val="28"/>
          <w:rtl/>
        </w:rPr>
        <w:t xml:space="preserve"> </w:t>
      </w:r>
      <w:r w:rsidRPr="00DD73FA">
        <w:rPr>
          <w:rFonts w:hint="cs"/>
          <w:sz w:val="28"/>
          <w:rtl/>
        </w:rPr>
        <w:t xml:space="preserve">3: 223 ـ 232، و...، </w:t>
      </w:r>
      <w:r>
        <w:rPr>
          <w:rFonts w:hint="cs"/>
          <w:sz w:val="28"/>
          <w:rtl/>
        </w:rPr>
        <w:t>ط1</w:t>
      </w:r>
      <w:r w:rsidRPr="00DD73FA">
        <w:rPr>
          <w:rFonts w:hint="cs"/>
          <w:sz w:val="28"/>
          <w:rtl/>
        </w:rPr>
        <w:t>، دار الحديث، قم، 1426</w:t>
      </w:r>
      <w:r>
        <w:rPr>
          <w:rFonts w:hint="cs"/>
          <w:sz w:val="28"/>
          <w:rtl/>
        </w:rPr>
        <w:t>هـ ـ</w:t>
      </w:r>
      <w:r w:rsidRPr="00DD73FA">
        <w:rPr>
          <w:rFonts w:hint="cs"/>
          <w:sz w:val="28"/>
          <w:rtl/>
        </w:rPr>
        <w:t xml:space="preserve"> 1384</w:t>
      </w:r>
      <w:r>
        <w:rPr>
          <w:rFonts w:hint="cs"/>
          <w:sz w:val="28"/>
          <w:rtl/>
        </w:rPr>
        <w:t>هـ.ش</w:t>
      </w:r>
      <w:r w:rsidRPr="00DD73FA">
        <w:rPr>
          <w:rFonts w:hint="cs"/>
          <w:sz w:val="28"/>
          <w:rtl/>
        </w:rPr>
        <w:t>)، حت</w:t>
      </w:r>
      <w:r>
        <w:rPr>
          <w:rFonts w:hint="cs"/>
          <w:sz w:val="28"/>
          <w:rtl/>
        </w:rPr>
        <w:t>ّ</w:t>
      </w:r>
      <w:r w:rsidRPr="00DD73FA">
        <w:rPr>
          <w:rFonts w:hint="cs"/>
          <w:sz w:val="28"/>
          <w:rtl/>
        </w:rPr>
        <w:t>ى ألّف كتاباً في شرح كتاب الرحمة المنسوب</w:t>
      </w:r>
      <w:r>
        <w:rPr>
          <w:rFonts w:hint="cs"/>
          <w:sz w:val="28"/>
          <w:rtl/>
        </w:rPr>
        <w:t xml:space="preserve"> إلى </w:t>
      </w:r>
      <w:r w:rsidRPr="00DD73FA">
        <w:rPr>
          <w:rFonts w:hint="cs"/>
          <w:sz w:val="28"/>
          <w:rtl/>
        </w:rPr>
        <w:t>جابر (انظر: فهرست ابن النديم</w:t>
      </w:r>
      <w:r>
        <w:rPr>
          <w:rFonts w:hint="cs"/>
          <w:sz w:val="28"/>
          <w:rtl/>
        </w:rPr>
        <w:t>: 425</w:t>
      </w:r>
      <w:r w:rsidRPr="00DD73FA">
        <w:rPr>
          <w:rFonts w:hint="cs"/>
          <w:sz w:val="28"/>
          <w:rtl/>
        </w:rPr>
        <w:t>، تحقيق: رضا تجد</w:t>
      </w:r>
      <w:r>
        <w:rPr>
          <w:rFonts w:hint="cs"/>
          <w:sz w:val="28"/>
          <w:rtl/>
        </w:rPr>
        <w:t>ّ</w:t>
      </w:r>
      <w:r w:rsidRPr="00DD73FA">
        <w:rPr>
          <w:rFonts w:hint="cs"/>
          <w:sz w:val="28"/>
          <w:rtl/>
        </w:rPr>
        <w:t>د؛ العلا</w:t>
      </w:r>
      <w:r>
        <w:rPr>
          <w:rFonts w:hint="cs"/>
          <w:sz w:val="28"/>
          <w:rtl/>
        </w:rPr>
        <w:t>ّ</w:t>
      </w:r>
      <w:r w:rsidRPr="00DD73FA">
        <w:rPr>
          <w:rFonts w:hint="cs"/>
          <w:sz w:val="28"/>
          <w:rtl/>
        </w:rPr>
        <w:t>مة الشيخ محمد تقي التستري، قاموس الرجال</w:t>
      </w:r>
      <w:r>
        <w:rPr>
          <w:rFonts w:hint="cs"/>
          <w:sz w:val="28"/>
          <w:rtl/>
        </w:rPr>
        <w:t xml:space="preserve"> 9: 446</w:t>
      </w:r>
      <w:r w:rsidRPr="00DD73FA">
        <w:rPr>
          <w:rFonts w:hint="cs"/>
          <w:sz w:val="28"/>
          <w:rtl/>
        </w:rPr>
        <w:t xml:space="preserve">، </w:t>
      </w:r>
      <w:r>
        <w:rPr>
          <w:rFonts w:hint="cs"/>
          <w:sz w:val="28"/>
          <w:rtl/>
        </w:rPr>
        <w:t>ط1</w:t>
      </w:r>
      <w:r w:rsidRPr="00DD73FA">
        <w:rPr>
          <w:rFonts w:hint="cs"/>
          <w:sz w:val="28"/>
          <w:rtl/>
        </w:rPr>
        <w:t>، مؤس</w:t>
      </w:r>
      <w:r>
        <w:rPr>
          <w:rFonts w:hint="cs"/>
          <w:sz w:val="28"/>
          <w:rtl/>
        </w:rPr>
        <w:t>ّ</w:t>
      </w:r>
      <w:r w:rsidRPr="00DD73FA">
        <w:rPr>
          <w:rFonts w:hint="cs"/>
          <w:sz w:val="28"/>
          <w:rtl/>
        </w:rPr>
        <w:t>سة النشر ال</w:t>
      </w:r>
      <w:r>
        <w:rPr>
          <w:rFonts w:hint="cs"/>
          <w:sz w:val="28"/>
          <w:rtl/>
        </w:rPr>
        <w:t>إسلاميّ</w:t>
      </w:r>
      <w:r w:rsidRPr="00DD73FA">
        <w:rPr>
          <w:rFonts w:hint="cs"/>
          <w:sz w:val="28"/>
          <w:rtl/>
        </w:rPr>
        <w:t>، قم، 1419</w:t>
      </w:r>
      <w:r>
        <w:rPr>
          <w:rFonts w:hint="cs"/>
          <w:sz w:val="28"/>
          <w:rtl/>
        </w:rPr>
        <w:t>هـ</w:t>
      </w:r>
      <w:r w:rsidRPr="00DD73FA">
        <w:rPr>
          <w:rFonts w:hint="cs"/>
          <w:sz w:val="28"/>
          <w:rtl/>
        </w:rPr>
        <w:t>).</w:t>
      </w:r>
    </w:p>
    <w:p w:rsidR="000139C1" w:rsidRPr="00DD73FA" w:rsidRDefault="000139C1" w:rsidP="000B0AF4">
      <w:pPr>
        <w:pStyle w:val="EndnoteText"/>
        <w:spacing w:line="300" w:lineRule="exact"/>
        <w:ind w:firstLine="0"/>
        <w:rPr>
          <w:sz w:val="28"/>
          <w:rtl/>
        </w:rPr>
      </w:pPr>
      <w:r w:rsidRPr="00DD73FA">
        <w:rPr>
          <w:rFonts w:hint="cs"/>
          <w:sz w:val="28"/>
          <w:rtl/>
        </w:rPr>
        <w:t xml:space="preserve">إنّ كتاب الرحمة هو نفسه الكتاب الذي كان </w:t>
      </w:r>
      <w:r>
        <w:rPr>
          <w:rFonts w:hint="cs"/>
          <w:sz w:val="28"/>
          <w:rtl/>
        </w:rPr>
        <w:t>(</w:t>
      </w:r>
      <w:r w:rsidRPr="00DD73FA">
        <w:rPr>
          <w:rFonts w:hint="cs"/>
          <w:sz w:val="28"/>
          <w:rtl/>
        </w:rPr>
        <w:t>جابر</w:t>
      </w:r>
      <w:r>
        <w:rPr>
          <w:rFonts w:hint="cs"/>
          <w:sz w:val="28"/>
          <w:rtl/>
        </w:rPr>
        <w:t>)</w:t>
      </w:r>
      <w:r w:rsidRPr="00DD73FA">
        <w:rPr>
          <w:rFonts w:hint="cs"/>
          <w:sz w:val="28"/>
          <w:rtl/>
        </w:rPr>
        <w:t xml:space="preserve"> ـ على رواية ـ يحتفظ بنسخة منه تحت وسادته عندما توف</w:t>
      </w:r>
      <w:r>
        <w:rPr>
          <w:rFonts w:hint="cs"/>
          <w:sz w:val="28"/>
          <w:rtl/>
        </w:rPr>
        <w:t>ّ</w:t>
      </w:r>
      <w:r w:rsidRPr="00DD73FA">
        <w:rPr>
          <w:rFonts w:hint="cs"/>
          <w:sz w:val="28"/>
          <w:rtl/>
        </w:rPr>
        <w:t>ي في مدينة طوس عام 200</w:t>
      </w:r>
      <w:r>
        <w:rPr>
          <w:rFonts w:hint="cs"/>
          <w:sz w:val="28"/>
          <w:rtl/>
        </w:rPr>
        <w:t>هـ</w:t>
      </w:r>
      <w:r w:rsidRPr="00DD73FA">
        <w:rPr>
          <w:rFonts w:hint="cs"/>
          <w:sz w:val="28"/>
          <w:rtl/>
        </w:rPr>
        <w:t xml:space="preserve"> (انظر: دانشنامه جهان إسلام 9: 167؛ تاريخ </w:t>
      </w:r>
      <w:r w:rsidRPr="00483191">
        <w:rPr>
          <w:rFonts w:ascii="Mosawi" w:hAnsi="Mosawi" w:cs="Abz-3 (Yagut)" w:hint="cs"/>
          <w:szCs w:val="20"/>
          <w:rtl/>
        </w:rPr>
        <w:t>ن</w:t>
      </w:r>
      <w:r w:rsidRPr="00527E29">
        <w:rPr>
          <w:rFonts w:ascii="Mosawi" w:hAnsi="Mosawi" w:cs="Abz-3 (Yagut)"/>
          <w:szCs w:val="20"/>
          <w:rtl/>
        </w:rPr>
        <w:t>گ</w:t>
      </w:r>
      <w:r w:rsidRPr="00483191">
        <w:rPr>
          <w:rFonts w:ascii="Mosawi" w:hAnsi="Mosawi" w:cs="Abz-3 (Yagut)" w:hint="cs"/>
          <w:szCs w:val="20"/>
          <w:rtl/>
        </w:rPr>
        <w:t>ارشهاي</w:t>
      </w:r>
      <w:r w:rsidRPr="00DD73FA">
        <w:rPr>
          <w:rFonts w:hint="cs"/>
          <w:sz w:val="28"/>
          <w:rtl/>
        </w:rPr>
        <w:t xml:space="preserve"> </w:t>
      </w:r>
      <w:r>
        <w:rPr>
          <w:rFonts w:hint="cs"/>
          <w:sz w:val="28"/>
          <w:rtl/>
        </w:rPr>
        <w:t xml:space="preserve">عربي </w:t>
      </w:r>
      <w:r w:rsidRPr="00DD73FA">
        <w:rPr>
          <w:rFonts w:hint="cs"/>
          <w:sz w:val="28"/>
          <w:rtl/>
        </w:rPr>
        <w:t>4: 174)</w:t>
      </w:r>
      <w:r>
        <w:rPr>
          <w:rFonts w:hint="cs"/>
          <w:sz w:val="28"/>
          <w:rtl/>
        </w:rPr>
        <w:t>.</w:t>
      </w:r>
    </w:p>
    <w:p w:rsidR="000139C1" w:rsidRPr="00DD73FA" w:rsidRDefault="000139C1" w:rsidP="000B0AF4">
      <w:pPr>
        <w:pStyle w:val="EndnoteText"/>
        <w:spacing w:line="300" w:lineRule="exact"/>
        <w:ind w:firstLine="0"/>
        <w:rPr>
          <w:sz w:val="28"/>
          <w:rtl/>
        </w:rPr>
      </w:pPr>
      <w:r>
        <w:rPr>
          <w:rFonts w:hint="cs"/>
          <w:sz w:val="28"/>
          <w:rtl/>
        </w:rPr>
        <w:t>و</w:t>
      </w:r>
      <w:r w:rsidRPr="00DD73FA">
        <w:rPr>
          <w:rFonts w:hint="cs"/>
          <w:sz w:val="28"/>
          <w:rtl/>
        </w:rPr>
        <w:t>لا يبعد أن يكون الذي اختلق هذه القصة قد أراد أن يضفي من خلالها أهم</w:t>
      </w:r>
      <w:r>
        <w:rPr>
          <w:rFonts w:hint="cs"/>
          <w:sz w:val="28"/>
          <w:rtl/>
        </w:rPr>
        <w:t>ّ</w:t>
      </w:r>
      <w:r w:rsidRPr="00DD73FA">
        <w:rPr>
          <w:rFonts w:hint="cs"/>
          <w:sz w:val="28"/>
          <w:rtl/>
        </w:rPr>
        <w:t xml:space="preserve">ية </w:t>
      </w:r>
      <w:r>
        <w:rPr>
          <w:rFonts w:hint="cs"/>
          <w:sz w:val="28"/>
          <w:rtl/>
        </w:rPr>
        <w:t>محوريّ</w:t>
      </w:r>
      <w:r w:rsidRPr="00DD73FA">
        <w:rPr>
          <w:rFonts w:hint="cs"/>
          <w:sz w:val="28"/>
          <w:rtl/>
        </w:rPr>
        <w:t>ة على هذا الكتاب ضمن مجموعة الأفكار والتعا</w:t>
      </w:r>
      <w:r>
        <w:rPr>
          <w:rFonts w:hint="cs"/>
          <w:sz w:val="28"/>
          <w:rtl/>
        </w:rPr>
        <w:t>ليم المنسوبة إلى (</w:t>
      </w:r>
      <w:r w:rsidRPr="00DD73FA">
        <w:rPr>
          <w:rFonts w:hint="cs"/>
          <w:sz w:val="28"/>
          <w:rtl/>
        </w:rPr>
        <w:t>جابر</w:t>
      </w:r>
      <w:r>
        <w:rPr>
          <w:rFonts w:hint="cs"/>
          <w:sz w:val="28"/>
          <w:rtl/>
        </w:rPr>
        <w:t>)</w:t>
      </w:r>
      <w:r w:rsidRPr="00DD73FA">
        <w:rPr>
          <w:rFonts w:hint="cs"/>
          <w:sz w:val="28"/>
          <w:rtl/>
        </w:rPr>
        <w:t>.</w:t>
      </w:r>
    </w:p>
    <w:p w:rsidR="000139C1" w:rsidRPr="00DD73FA" w:rsidRDefault="000139C1" w:rsidP="000B0AF4">
      <w:pPr>
        <w:pStyle w:val="EndnoteText"/>
        <w:spacing w:line="300" w:lineRule="exact"/>
        <w:ind w:firstLine="0"/>
        <w:rPr>
          <w:sz w:val="28"/>
        </w:rPr>
      </w:pPr>
      <w:r w:rsidRPr="00DD73FA">
        <w:rPr>
          <w:rFonts w:hint="cs"/>
          <w:sz w:val="28"/>
          <w:rtl/>
        </w:rPr>
        <w:t>وفي</w:t>
      </w:r>
      <w:r>
        <w:rPr>
          <w:rFonts w:hint="cs"/>
          <w:sz w:val="28"/>
          <w:rtl/>
        </w:rPr>
        <w:t xml:space="preserve"> </w:t>
      </w:r>
      <w:r w:rsidRPr="00DD73FA">
        <w:rPr>
          <w:rFonts w:hint="cs"/>
          <w:sz w:val="28"/>
          <w:rtl/>
        </w:rPr>
        <w:t xml:space="preserve">ما يتعلق بالباب الآخر لشروح كتاب الرحمة انظر: دانشنامه جهان إسلام 9: 172؛ تاريخ </w:t>
      </w:r>
      <w:r w:rsidRPr="00483191">
        <w:rPr>
          <w:rFonts w:ascii="Mosawi" w:hAnsi="Mosawi" w:cs="Abz-3 (Yagut)" w:hint="cs"/>
          <w:szCs w:val="20"/>
          <w:rtl/>
        </w:rPr>
        <w:t>ن</w:t>
      </w:r>
      <w:r w:rsidRPr="00527E29">
        <w:rPr>
          <w:rFonts w:ascii="Mosawi" w:hAnsi="Mosawi" w:cs="Abz-3 (Yagut)"/>
          <w:szCs w:val="20"/>
          <w:rtl/>
        </w:rPr>
        <w:t>گ</w:t>
      </w:r>
      <w:r w:rsidRPr="00483191">
        <w:rPr>
          <w:rFonts w:ascii="Mosawi" w:hAnsi="Mosawi" w:cs="Abz-3 (Yagut)" w:hint="cs"/>
          <w:szCs w:val="20"/>
          <w:rtl/>
        </w:rPr>
        <w:t>ارشهاي</w:t>
      </w:r>
      <w:r w:rsidRPr="00DD73FA">
        <w:rPr>
          <w:rFonts w:hint="cs"/>
          <w:sz w:val="28"/>
          <w:rtl/>
        </w:rPr>
        <w:t xml:space="preserve"> </w:t>
      </w:r>
      <w:r>
        <w:rPr>
          <w:rFonts w:hint="cs"/>
          <w:sz w:val="28"/>
          <w:rtl/>
        </w:rPr>
        <w:t xml:space="preserve">عربي </w:t>
      </w:r>
      <w:r w:rsidRPr="00DD73FA">
        <w:rPr>
          <w:rFonts w:hint="cs"/>
          <w:sz w:val="28"/>
          <w:rtl/>
        </w:rPr>
        <w:t>4: 257.</w:t>
      </w:r>
    </w:p>
  </w:endnote>
  <w:endnote w:id="310">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انظر: الكيمياء والعرفان في البلاد ال</w:t>
      </w:r>
      <w:r>
        <w:rPr>
          <w:rFonts w:hint="cs"/>
          <w:sz w:val="28"/>
          <w:rtl/>
        </w:rPr>
        <w:t>إسلاميّ</w:t>
      </w:r>
      <w:r w:rsidRPr="00DD73FA">
        <w:rPr>
          <w:rFonts w:hint="cs"/>
          <w:sz w:val="28"/>
          <w:rtl/>
        </w:rPr>
        <w:t>ة</w:t>
      </w:r>
      <w:r w:rsidRPr="00DD73FA">
        <w:rPr>
          <w:sz w:val="28"/>
        </w:rPr>
        <w:t>:</w:t>
      </w:r>
      <w:r w:rsidRPr="00DD73FA">
        <w:rPr>
          <w:rFonts w:hint="cs"/>
          <w:sz w:val="28"/>
          <w:rtl/>
        </w:rPr>
        <w:t xml:space="preserve"> 59، 70.</w:t>
      </w:r>
    </w:p>
  </w:endnote>
  <w:endnote w:id="311">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61.</w:t>
      </w:r>
    </w:p>
  </w:endnote>
  <w:endnote w:id="312">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17.</w:t>
      </w:r>
    </w:p>
  </w:endnote>
  <w:endnote w:id="313">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 xml:space="preserve">يُعتبر علم (الكيمياء) من وجهة نظر تراث </w:t>
      </w:r>
      <w:r>
        <w:rPr>
          <w:rFonts w:hint="cs"/>
          <w:sz w:val="28"/>
          <w:rtl/>
        </w:rPr>
        <w:t>(</w:t>
      </w:r>
      <w:r w:rsidRPr="00DD73FA">
        <w:rPr>
          <w:rFonts w:hint="cs"/>
          <w:sz w:val="28"/>
          <w:rtl/>
        </w:rPr>
        <w:t>جابر</w:t>
      </w:r>
      <w:r>
        <w:rPr>
          <w:rFonts w:hint="cs"/>
          <w:sz w:val="28"/>
          <w:rtl/>
        </w:rPr>
        <w:t>)</w:t>
      </w:r>
      <w:r w:rsidRPr="00DD73FA">
        <w:rPr>
          <w:rFonts w:hint="cs"/>
          <w:sz w:val="28"/>
          <w:rtl/>
        </w:rPr>
        <w:t xml:space="preserve"> (سلطان جميع العلوم..</w:t>
      </w:r>
      <w:r>
        <w:rPr>
          <w:rFonts w:hint="cs"/>
          <w:sz w:val="28"/>
          <w:rtl/>
        </w:rPr>
        <w:t>.</w:t>
      </w:r>
      <w:r w:rsidRPr="00DD73FA">
        <w:rPr>
          <w:rFonts w:hint="cs"/>
          <w:sz w:val="28"/>
          <w:rtl/>
        </w:rPr>
        <w:t>)، و(إنّ السالك الذي ينجح في كشف أسراره سوف يستغني عن جميع العلوم ال</w:t>
      </w:r>
      <w:r>
        <w:rPr>
          <w:rFonts w:hint="cs"/>
          <w:sz w:val="28"/>
          <w:rtl/>
        </w:rPr>
        <w:t>دينيّ</w:t>
      </w:r>
      <w:r w:rsidRPr="00DD73FA">
        <w:rPr>
          <w:rFonts w:hint="cs"/>
          <w:sz w:val="28"/>
          <w:rtl/>
        </w:rPr>
        <w:t>ة وال</w:t>
      </w:r>
      <w:r>
        <w:rPr>
          <w:rFonts w:hint="cs"/>
          <w:sz w:val="28"/>
          <w:rtl/>
        </w:rPr>
        <w:t>دنيويّ</w:t>
      </w:r>
      <w:r w:rsidRPr="00DD73FA">
        <w:rPr>
          <w:rFonts w:hint="cs"/>
          <w:sz w:val="28"/>
          <w:rtl/>
        </w:rPr>
        <w:t>ة) (</w:t>
      </w:r>
      <w:r>
        <w:rPr>
          <w:rFonts w:hint="cs"/>
          <w:sz w:val="28"/>
          <w:rtl/>
        </w:rPr>
        <w:t xml:space="preserve">انظر: </w:t>
      </w:r>
      <w:r w:rsidRPr="00DD73FA">
        <w:rPr>
          <w:rFonts w:hint="cs"/>
          <w:sz w:val="28"/>
          <w:rtl/>
        </w:rPr>
        <w:t xml:space="preserve">دانشنامه جهان إسلام 9: 167). </w:t>
      </w:r>
    </w:p>
    <w:p w:rsidR="000139C1" w:rsidRPr="00DD73FA" w:rsidRDefault="000139C1" w:rsidP="000B0AF4">
      <w:pPr>
        <w:pStyle w:val="EndnoteText"/>
        <w:spacing w:line="300" w:lineRule="exact"/>
        <w:ind w:firstLine="0"/>
        <w:rPr>
          <w:sz w:val="28"/>
          <w:rtl/>
        </w:rPr>
      </w:pPr>
      <w:r>
        <w:rPr>
          <w:rFonts w:hint="cs"/>
          <w:sz w:val="28"/>
          <w:rtl/>
        </w:rPr>
        <w:t>و</w:t>
      </w:r>
      <w:r w:rsidRPr="00DD73FA">
        <w:rPr>
          <w:rFonts w:hint="cs"/>
          <w:sz w:val="28"/>
          <w:rtl/>
        </w:rPr>
        <w:t>من الجدير ذكره استطراداً</w:t>
      </w:r>
      <w:r>
        <w:rPr>
          <w:rFonts w:hint="cs"/>
          <w:sz w:val="28"/>
          <w:rtl/>
        </w:rPr>
        <w:t>،</w:t>
      </w:r>
      <w:r w:rsidRPr="00DD73FA">
        <w:rPr>
          <w:rFonts w:hint="cs"/>
          <w:sz w:val="28"/>
          <w:rtl/>
        </w:rPr>
        <w:t xml:space="preserve"> كما يبدو</w:t>
      </w:r>
      <w:r>
        <w:rPr>
          <w:rFonts w:hint="cs"/>
          <w:sz w:val="28"/>
          <w:rtl/>
        </w:rPr>
        <w:t>،</w:t>
      </w:r>
      <w:r w:rsidRPr="00DD73FA">
        <w:rPr>
          <w:rFonts w:hint="cs"/>
          <w:sz w:val="28"/>
          <w:rtl/>
        </w:rPr>
        <w:t xml:space="preserve"> أنّ البشارة بالمعرفة التي تغني الإنسان عن جميع العلوم الأخرى هي من العناصر ووجوه ال</w:t>
      </w:r>
      <w:r>
        <w:rPr>
          <w:rFonts w:hint="cs"/>
          <w:sz w:val="28"/>
          <w:rtl/>
        </w:rPr>
        <w:t>ا</w:t>
      </w:r>
      <w:r w:rsidRPr="00DD73FA">
        <w:rPr>
          <w:rFonts w:hint="cs"/>
          <w:sz w:val="28"/>
          <w:rtl/>
        </w:rPr>
        <w:t>شتراك بين الكثير من التيارات الباطني</w:t>
      </w:r>
      <w:r>
        <w:rPr>
          <w:rFonts w:hint="cs"/>
          <w:sz w:val="28"/>
          <w:rtl/>
        </w:rPr>
        <w:t>ّ</w:t>
      </w:r>
      <w:r w:rsidRPr="00DD73FA">
        <w:rPr>
          <w:rFonts w:hint="cs"/>
          <w:sz w:val="28"/>
          <w:rtl/>
        </w:rPr>
        <w:t>ة ـ بما في ذلك التيارات الغالية ـ</w:t>
      </w:r>
      <w:r>
        <w:rPr>
          <w:rFonts w:hint="cs"/>
          <w:sz w:val="28"/>
          <w:rtl/>
        </w:rPr>
        <w:t>،</w:t>
      </w:r>
      <w:r w:rsidRPr="00DD73FA">
        <w:rPr>
          <w:rFonts w:hint="cs"/>
          <w:sz w:val="28"/>
          <w:rtl/>
        </w:rPr>
        <w:t xml:space="preserve"> وهي البشارة التي ـ في الحد</w:t>
      </w:r>
      <w:r>
        <w:rPr>
          <w:rFonts w:hint="cs"/>
          <w:sz w:val="28"/>
          <w:rtl/>
        </w:rPr>
        <w:t>ّ</w:t>
      </w:r>
      <w:r w:rsidRPr="00DD73FA">
        <w:rPr>
          <w:rFonts w:hint="cs"/>
          <w:sz w:val="28"/>
          <w:rtl/>
        </w:rPr>
        <w:t xml:space="preserve"> الأدنى ـ تعمل في عالم الخيال على تلبية أمنية الفرد الذي ينشد الاستغناء و....</w:t>
      </w:r>
    </w:p>
  </w:endnote>
  <w:endnote w:id="314">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Pr>
          <w:rFonts w:hint="cs"/>
          <w:sz w:val="28"/>
          <w:rtl/>
        </w:rPr>
        <w:t>يذكر جمال الدين القفطي</w:t>
      </w:r>
      <w:r w:rsidRPr="00DD73FA">
        <w:rPr>
          <w:rFonts w:hint="cs"/>
          <w:sz w:val="28"/>
          <w:rtl/>
        </w:rPr>
        <w:t>(646</w:t>
      </w:r>
      <w:r>
        <w:rPr>
          <w:rFonts w:hint="cs"/>
          <w:sz w:val="28"/>
          <w:rtl/>
        </w:rPr>
        <w:t>هـ</w:t>
      </w:r>
      <w:r w:rsidRPr="00DD73FA">
        <w:rPr>
          <w:rFonts w:hint="cs"/>
          <w:sz w:val="28"/>
          <w:rtl/>
        </w:rPr>
        <w:t>)</w:t>
      </w:r>
      <w:r>
        <w:rPr>
          <w:rFonts w:hint="cs"/>
          <w:sz w:val="28"/>
          <w:rtl/>
        </w:rPr>
        <w:t>،</w:t>
      </w:r>
      <w:r w:rsidRPr="00DD73FA">
        <w:rPr>
          <w:rFonts w:hint="cs"/>
          <w:sz w:val="28"/>
          <w:rtl/>
        </w:rPr>
        <w:t xml:space="preserve"> في كتابه </w:t>
      </w:r>
      <w:r>
        <w:rPr>
          <w:rFonts w:hint="cs"/>
          <w:sz w:val="28"/>
          <w:rtl/>
        </w:rPr>
        <w:t>(</w:t>
      </w:r>
      <w:r w:rsidRPr="00DD73FA">
        <w:rPr>
          <w:rFonts w:hint="cs"/>
          <w:sz w:val="28"/>
          <w:rtl/>
        </w:rPr>
        <w:t>إخبار العلماء بأخبار الحكماء</w:t>
      </w:r>
      <w:r>
        <w:rPr>
          <w:rFonts w:hint="cs"/>
          <w:sz w:val="28"/>
          <w:rtl/>
        </w:rPr>
        <w:t>) 1: 209 ـ 210،</w:t>
      </w:r>
      <w:r w:rsidRPr="00DD73FA">
        <w:rPr>
          <w:rFonts w:hint="cs"/>
          <w:sz w:val="28"/>
          <w:rtl/>
        </w:rPr>
        <w:t xml:space="preserve"> تحقيق: عبد المجيد دياب، مكتبة ابن قتيبة، الكويت</w:t>
      </w:r>
      <w:r>
        <w:rPr>
          <w:rFonts w:hint="cs"/>
          <w:sz w:val="28"/>
          <w:rtl/>
        </w:rPr>
        <w:t>،</w:t>
      </w:r>
      <w:r w:rsidRPr="00DD73FA">
        <w:rPr>
          <w:rFonts w:hint="cs"/>
          <w:sz w:val="28"/>
          <w:rtl/>
        </w:rPr>
        <w:t xml:space="preserve"> صراحة</w:t>
      </w:r>
      <w:r>
        <w:rPr>
          <w:rFonts w:hint="cs"/>
          <w:sz w:val="28"/>
          <w:rtl/>
        </w:rPr>
        <w:t>ً</w:t>
      </w:r>
      <w:r w:rsidRPr="00DD73FA">
        <w:rPr>
          <w:rFonts w:hint="cs"/>
          <w:sz w:val="28"/>
          <w:rtl/>
        </w:rPr>
        <w:t xml:space="preserve"> أنّ </w:t>
      </w:r>
      <w:r>
        <w:rPr>
          <w:rFonts w:hint="cs"/>
          <w:sz w:val="28"/>
          <w:rtl/>
        </w:rPr>
        <w:t>(</w:t>
      </w:r>
      <w:r w:rsidRPr="00DD73FA">
        <w:rPr>
          <w:rFonts w:hint="cs"/>
          <w:sz w:val="28"/>
          <w:rtl/>
        </w:rPr>
        <w:t>جابر</w:t>
      </w:r>
      <w:r>
        <w:rPr>
          <w:rFonts w:hint="cs"/>
          <w:sz w:val="28"/>
          <w:rtl/>
        </w:rPr>
        <w:t>)</w:t>
      </w:r>
      <w:r w:rsidRPr="00DD73FA">
        <w:rPr>
          <w:rFonts w:hint="cs"/>
          <w:sz w:val="28"/>
          <w:rtl/>
        </w:rPr>
        <w:t xml:space="preserve"> كان </w:t>
      </w:r>
      <w:r w:rsidRPr="00FA40E8">
        <w:rPr>
          <w:rFonts w:hint="eastAsia"/>
          <w:sz w:val="24"/>
          <w:szCs w:val="24"/>
          <w:rtl/>
        </w:rPr>
        <w:t>«</w:t>
      </w:r>
      <w:r w:rsidRPr="00DD73FA">
        <w:rPr>
          <w:rFonts w:hint="cs"/>
          <w:sz w:val="28"/>
          <w:rtl/>
        </w:rPr>
        <w:t xml:space="preserve">متقلّداً للعلم المعروف بـ </w:t>
      </w:r>
      <w:r>
        <w:rPr>
          <w:rFonts w:hint="cs"/>
          <w:sz w:val="28"/>
          <w:rtl/>
        </w:rPr>
        <w:t>(</w:t>
      </w:r>
      <w:r w:rsidRPr="00DD73FA">
        <w:rPr>
          <w:rFonts w:hint="cs"/>
          <w:sz w:val="28"/>
          <w:rtl/>
        </w:rPr>
        <w:t>علم الباطن</w:t>
      </w:r>
      <w:r>
        <w:rPr>
          <w:rFonts w:hint="cs"/>
          <w:sz w:val="28"/>
          <w:rtl/>
        </w:rPr>
        <w:t>)</w:t>
      </w:r>
      <w:r w:rsidRPr="00DD73FA">
        <w:rPr>
          <w:rFonts w:hint="cs"/>
          <w:sz w:val="28"/>
          <w:rtl/>
        </w:rPr>
        <w:t>، وهو مذهب المتصوّ</w:t>
      </w:r>
      <w:r>
        <w:rPr>
          <w:rFonts w:hint="cs"/>
          <w:sz w:val="28"/>
          <w:rtl/>
        </w:rPr>
        <w:t>ِ</w:t>
      </w:r>
      <w:r w:rsidRPr="00DD73FA">
        <w:rPr>
          <w:rFonts w:hint="cs"/>
          <w:sz w:val="28"/>
          <w:rtl/>
        </w:rPr>
        <w:t>فين من أهل الإسلام، كالحارث بن أسد المحاسبي، وسهل بن عبد الله التستري</w:t>
      </w:r>
      <w:r>
        <w:rPr>
          <w:rFonts w:hint="cs"/>
          <w:sz w:val="28"/>
          <w:rtl/>
        </w:rPr>
        <w:t>،</w:t>
      </w:r>
      <w:r w:rsidRPr="00DD73FA">
        <w:rPr>
          <w:rFonts w:hint="cs"/>
          <w:sz w:val="28"/>
          <w:rtl/>
        </w:rPr>
        <w:t xml:space="preserve"> ونظرائهم</w:t>
      </w:r>
      <w:r w:rsidRPr="00FA40E8">
        <w:rPr>
          <w:rFonts w:hint="eastAsia"/>
          <w:sz w:val="24"/>
          <w:szCs w:val="24"/>
          <w:rtl/>
        </w:rPr>
        <w:t>»</w:t>
      </w:r>
      <w:r w:rsidRPr="00DD73FA">
        <w:rPr>
          <w:rFonts w:hint="cs"/>
          <w:sz w:val="28"/>
          <w:rtl/>
        </w:rPr>
        <w:t>.</w:t>
      </w:r>
    </w:p>
    <w:p w:rsidR="000139C1" w:rsidRPr="00DD73FA" w:rsidRDefault="000139C1" w:rsidP="000B0AF4">
      <w:pPr>
        <w:pStyle w:val="EndnoteText"/>
        <w:spacing w:line="300" w:lineRule="exact"/>
        <w:ind w:firstLine="0"/>
        <w:rPr>
          <w:sz w:val="28"/>
        </w:rPr>
      </w:pPr>
      <w:r w:rsidRPr="00DD73FA">
        <w:rPr>
          <w:rFonts w:hint="cs"/>
          <w:sz w:val="28"/>
          <w:rtl/>
        </w:rPr>
        <w:t>كذلك انظر: القفطي</w:t>
      </w:r>
      <w:r>
        <w:rPr>
          <w:rFonts w:hint="cs"/>
          <w:sz w:val="28"/>
          <w:rtl/>
        </w:rPr>
        <w:t>،</w:t>
      </w:r>
      <w:r w:rsidRPr="00DD73FA">
        <w:rPr>
          <w:rFonts w:hint="cs"/>
          <w:sz w:val="28"/>
          <w:rtl/>
        </w:rPr>
        <w:t xml:space="preserve"> تاريخ الحكماء</w:t>
      </w:r>
      <w:r>
        <w:rPr>
          <w:rFonts w:hint="cs"/>
          <w:sz w:val="28"/>
          <w:rtl/>
        </w:rPr>
        <w:t>: 221</w:t>
      </w:r>
      <w:r w:rsidRPr="00DD73FA">
        <w:rPr>
          <w:rFonts w:hint="cs"/>
          <w:sz w:val="28"/>
          <w:rtl/>
        </w:rPr>
        <w:t>، ترجم</w:t>
      </w:r>
      <w:r>
        <w:rPr>
          <w:rFonts w:hint="cs"/>
          <w:sz w:val="28"/>
          <w:rtl/>
        </w:rPr>
        <w:t xml:space="preserve"> إلى </w:t>
      </w:r>
      <w:r w:rsidRPr="00DD73FA">
        <w:rPr>
          <w:rFonts w:hint="cs"/>
          <w:sz w:val="28"/>
          <w:rtl/>
        </w:rPr>
        <w:t>اللغة ال</w:t>
      </w:r>
      <w:r>
        <w:rPr>
          <w:rFonts w:hint="cs"/>
          <w:sz w:val="28"/>
          <w:rtl/>
        </w:rPr>
        <w:t>فارسيّ</w:t>
      </w:r>
      <w:r w:rsidRPr="00DD73FA">
        <w:rPr>
          <w:rFonts w:hint="cs"/>
          <w:sz w:val="28"/>
          <w:rtl/>
        </w:rPr>
        <w:t xml:space="preserve">ة في القرن </w:t>
      </w:r>
      <w:r>
        <w:rPr>
          <w:rFonts w:hint="cs"/>
          <w:sz w:val="28"/>
          <w:rtl/>
        </w:rPr>
        <w:t>الحادي</w:t>
      </w:r>
      <w:r w:rsidRPr="00DD73FA">
        <w:rPr>
          <w:rFonts w:hint="cs"/>
          <w:sz w:val="28"/>
          <w:rtl/>
        </w:rPr>
        <w:t xml:space="preserve"> ع</w:t>
      </w:r>
      <w:r>
        <w:rPr>
          <w:rFonts w:hint="cs"/>
          <w:sz w:val="28"/>
          <w:rtl/>
        </w:rPr>
        <w:t xml:space="preserve">شر للهجرة </w:t>
      </w:r>
      <w:r w:rsidRPr="00DD73FA">
        <w:rPr>
          <w:rFonts w:hint="cs"/>
          <w:sz w:val="28"/>
          <w:rtl/>
        </w:rPr>
        <w:t xml:space="preserve">بجهود: بهين دارائي، </w:t>
      </w:r>
      <w:r>
        <w:rPr>
          <w:rFonts w:hint="cs"/>
          <w:sz w:val="28"/>
          <w:rtl/>
        </w:rPr>
        <w:t>ط2</w:t>
      </w:r>
      <w:r w:rsidRPr="00DD73FA">
        <w:rPr>
          <w:rFonts w:hint="cs"/>
          <w:sz w:val="28"/>
          <w:rtl/>
        </w:rPr>
        <w:t xml:space="preserve">، انتشارات </w:t>
      </w:r>
      <w:r w:rsidRPr="00483191">
        <w:rPr>
          <w:rFonts w:ascii="Mosawi" w:hAnsi="Mosawi" w:cs="Abz-3 (Yagut)" w:hint="cs"/>
          <w:szCs w:val="20"/>
          <w:rtl/>
        </w:rPr>
        <w:t>دانش</w:t>
      </w:r>
      <w:r w:rsidRPr="00483191">
        <w:rPr>
          <w:rFonts w:ascii="Mosawi" w:hAnsi="Mosawi" w:cs="Abz-3 (Yagut)"/>
          <w:szCs w:val="20"/>
          <w:rtl/>
        </w:rPr>
        <w:t>گ</w:t>
      </w:r>
      <w:r w:rsidRPr="00483191">
        <w:rPr>
          <w:rFonts w:ascii="Mosawi" w:hAnsi="Mosawi" w:cs="Abz-3 (Yagut)" w:hint="cs"/>
          <w:szCs w:val="20"/>
          <w:rtl/>
        </w:rPr>
        <w:t>اه</w:t>
      </w:r>
      <w:r w:rsidRPr="00DD73FA">
        <w:rPr>
          <w:rFonts w:hint="cs"/>
          <w:sz w:val="28"/>
          <w:rtl/>
        </w:rPr>
        <w:t xml:space="preserve"> طهران،</w:t>
      </w:r>
      <w:r>
        <w:rPr>
          <w:rFonts w:hint="cs"/>
          <w:sz w:val="28"/>
          <w:rtl/>
        </w:rPr>
        <w:t xml:space="preserve"> </w:t>
      </w:r>
      <w:r w:rsidRPr="00DD73FA">
        <w:rPr>
          <w:rFonts w:hint="cs"/>
          <w:sz w:val="28"/>
          <w:rtl/>
        </w:rPr>
        <w:t>طهران، 1371</w:t>
      </w:r>
      <w:r>
        <w:rPr>
          <w:rFonts w:hint="cs"/>
          <w:sz w:val="28"/>
          <w:rtl/>
        </w:rPr>
        <w:t>هـ.ش</w:t>
      </w:r>
      <w:r w:rsidRPr="00DD73FA">
        <w:rPr>
          <w:rFonts w:hint="cs"/>
          <w:sz w:val="28"/>
          <w:rtl/>
        </w:rPr>
        <w:t>.</w:t>
      </w:r>
    </w:p>
  </w:endnote>
  <w:endnote w:id="315">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انظر: الكيمياء والعرفان في البلاد ال</w:t>
      </w:r>
      <w:r>
        <w:rPr>
          <w:rFonts w:hint="cs"/>
          <w:sz w:val="28"/>
          <w:rtl/>
        </w:rPr>
        <w:t>إسلاميّ</w:t>
      </w:r>
      <w:r w:rsidRPr="00DD73FA">
        <w:rPr>
          <w:rFonts w:hint="cs"/>
          <w:sz w:val="28"/>
          <w:rtl/>
        </w:rPr>
        <w:t>ة</w:t>
      </w:r>
      <w:r w:rsidRPr="00DD73FA">
        <w:rPr>
          <w:sz w:val="28"/>
        </w:rPr>
        <w:t>:</w:t>
      </w:r>
      <w:r w:rsidRPr="00DD73FA">
        <w:rPr>
          <w:rFonts w:hint="cs"/>
          <w:sz w:val="28"/>
          <w:rtl/>
        </w:rPr>
        <w:t xml:space="preserve"> 64.</w:t>
      </w:r>
    </w:p>
  </w:endnote>
  <w:endnote w:id="316">
    <w:p w:rsidR="000139C1" w:rsidRDefault="000139C1" w:rsidP="000B0AF4">
      <w:pPr>
        <w:pStyle w:val="EndnoteText"/>
        <w:spacing w:line="300" w:lineRule="exact"/>
        <w:ind w:firstLine="0"/>
        <w:rPr>
          <w:sz w:val="28"/>
          <w:rtl/>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66.</w:t>
      </w:r>
    </w:p>
    <w:p w:rsidR="000139C1" w:rsidRPr="00DD73FA" w:rsidRDefault="000139C1" w:rsidP="000B0AF4">
      <w:pPr>
        <w:pStyle w:val="EndnoteText"/>
        <w:spacing w:line="300" w:lineRule="exact"/>
        <w:ind w:firstLine="0"/>
        <w:rPr>
          <w:sz w:val="28"/>
        </w:rPr>
      </w:pPr>
      <w:r w:rsidRPr="00DD73FA">
        <w:rPr>
          <w:rFonts w:hint="cs"/>
          <w:sz w:val="28"/>
          <w:rtl/>
        </w:rPr>
        <w:t>في ما يتعل</w:t>
      </w:r>
      <w:r>
        <w:rPr>
          <w:rFonts w:hint="cs"/>
          <w:sz w:val="28"/>
          <w:rtl/>
        </w:rPr>
        <w:t>َّ</w:t>
      </w:r>
      <w:r w:rsidRPr="00DD73FA">
        <w:rPr>
          <w:rFonts w:hint="cs"/>
          <w:sz w:val="28"/>
          <w:rtl/>
        </w:rPr>
        <w:t xml:space="preserve">ق بمسار النشاط الكيميائي من وجهة نظر </w:t>
      </w:r>
      <w:r>
        <w:rPr>
          <w:rFonts w:hint="cs"/>
          <w:sz w:val="28"/>
          <w:rtl/>
        </w:rPr>
        <w:t>(</w:t>
      </w:r>
      <w:r w:rsidRPr="00DD73FA">
        <w:rPr>
          <w:rFonts w:hint="cs"/>
          <w:sz w:val="28"/>
          <w:rtl/>
        </w:rPr>
        <w:t>جابر</w:t>
      </w:r>
      <w:r>
        <w:rPr>
          <w:rFonts w:hint="cs"/>
          <w:sz w:val="28"/>
          <w:rtl/>
        </w:rPr>
        <w:t>)</w:t>
      </w:r>
      <w:r w:rsidRPr="00DD73FA">
        <w:rPr>
          <w:rFonts w:hint="cs"/>
          <w:sz w:val="28"/>
          <w:rtl/>
        </w:rPr>
        <w:t xml:space="preserve"> انظر أيضاً: دانشنامه جهان إسلام 9</w:t>
      </w:r>
      <w:r>
        <w:rPr>
          <w:rFonts w:hint="cs"/>
          <w:sz w:val="28"/>
          <w:rtl/>
        </w:rPr>
        <w:t>:</w:t>
      </w:r>
      <w:r w:rsidRPr="00DD73FA">
        <w:rPr>
          <w:rFonts w:hint="cs"/>
          <w:sz w:val="28"/>
          <w:rtl/>
        </w:rPr>
        <w:t xml:space="preserve"> 169 </w:t>
      </w:r>
      <w:r>
        <w:rPr>
          <w:rFonts w:hint="cs"/>
          <w:sz w:val="28"/>
          <w:rtl/>
        </w:rPr>
        <w:t xml:space="preserve">ـ </w:t>
      </w:r>
      <w:r w:rsidRPr="00DD73FA">
        <w:rPr>
          <w:rFonts w:hint="cs"/>
          <w:sz w:val="28"/>
          <w:rtl/>
        </w:rPr>
        <w:t>170.</w:t>
      </w:r>
    </w:p>
  </w:endnote>
  <w:endnote w:id="317">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انظر: الكيمياء والعرفان في البلاد ال</w:t>
      </w:r>
      <w:r>
        <w:rPr>
          <w:rFonts w:hint="cs"/>
          <w:sz w:val="28"/>
          <w:rtl/>
        </w:rPr>
        <w:t>إسلاميّ</w:t>
      </w:r>
      <w:r w:rsidRPr="00DD73FA">
        <w:rPr>
          <w:rFonts w:hint="cs"/>
          <w:sz w:val="28"/>
          <w:rtl/>
        </w:rPr>
        <w:t>ة</w:t>
      </w:r>
      <w:r w:rsidRPr="00DD73FA">
        <w:rPr>
          <w:sz w:val="28"/>
        </w:rPr>
        <w:t>:</w:t>
      </w:r>
      <w:r w:rsidRPr="00DD73FA">
        <w:rPr>
          <w:rFonts w:hint="cs"/>
          <w:sz w:val="28"/>
          <w:rtl/>
        </w:rPr>
        <w:t xml:space="preserve"> 108.</w:t>
      </w:r>
    </w:p>
  </w:endnote>
  <w:endnote w:id="318">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132.</w:t>
      </w:r>
    </w:p>
  </w:endnote>
  <w:endnote w:id="319">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جدير</w:t>
      </w:r>
      <w:r>
        <w:rPr>
          <w:rFonts w:hint="cs"/>
          <w:sz w:val="28"/>
          <w:rtl/>
        </w:rPr>
        <w:t>ٌ</w:t>
      </w:r>
      <w:r w:rsidRPr="00DD73FA">
        <w:rPr>
          <w:rFonts w:hint="cs"/>
          <w:sz w:val="28"/>
          <w:rtl/>
        </w:rPr>
        <w:t xml:space="preserve"> بالملاحظة أنّ </w:t>
      </w:r>
      <w:r>
        <w:rPr>
          <w:rFonts w:hint="cs"/>
          <w:sz w:val="28"/>
          <w:rtl/>
        </w:rPr>
        <w:t>(</w:t>
      </w:r>
      <w:r w:rsidRPr="00DD73FA">
        <w:rPr>
          <w:rFonts w:hint="cs"/>
          <w:sz w:val="28"/>
          <w:rtl/>
        </w:rPr>
        <w:t>جابر</w:t>
      </w:r>
      <w:r>
        <w:rPr>
          <w:rFonts w:hint="cs"/>
          <w:sz w:val="28"/>
          <w:rtl/>
        </w:rPr>
        <w:t>)</w:t>
      </w:r>
      <w:r w:rsidRPr="00DD73FA">
        <w:rPr>
          <w:rFonts w:hint="cs"/>
          <w:sz w:val="28"/>
          <w:rtl/>
        </w:rPr>
        <w:t xml:space="preserve"> يد</w:t>
      </w:r>
      <w:r>
        <w:rPr>
          <w:rFonts w:hint="cs"/>
          <w:sz w:val="28"/>
          <w:rtl/>
        </w:rPr>
        <w:t>ّ</w:t>
      </w:r>
      <w:r w:rsidRPr="00DD73FA">
        <w:rPr>
          <w:rFonts w:hint="cs"/>
          <w:sz w:val="28"/>
          <w:rtl/>
        </w:rPr>
        <w:t>عي أنه قادر</w:t>
      </w:r>
      <w:r>
        <w:rPr>
          <w:rFonts w:hint="cs"/>
          <w:sz w:val="28"/>
          <w:rtl/>
        </w:rPr>
        <w:t>ٌ</w:t>
      </w:r>
      <w:r w:rsidRPr="00DD73FA">
        <w:rPr>
          <w:rFonts w:hint="cs"/>
          <w:sz w:val="28"/>
          <w:rtl/>
        </w:rPr>
        <w:t xml:space="preserve"> على خلق الكائنات الحي</w:t>
      </w:r>
      <w:r>
        <w:rPr>
          <w:rFonts w:hint="cs"/>
          <w:sz w:val="28"/>
          <w:rtl/>
        </w:rPr>
        <w:t>ّ</w:t>
      </w:r>
      <w:r w:rsidRPr="00DD73FA">
        <w:rPr>
          <w:rFonts w:hint="cs"/>
          <w:sz w:val="28"/>
          <w:rtl/>
        </w:rPr>
        <w:t>ة</w:t>
      </w:r>
      <w:r>
        <w:rPr>
          <w:rFonts w:hint="cs"/>
          <w:sz w:val="28"/>
          <w:rtl/>
        </w:rPr>
        <w:t>،</w:t>
      </w:r>
      <w:r w:rsidRPr="00DD73FA">
        <w:rPr>
          <w:rFonts w:hint="cs"/>
          <w:sz w:val="28"/>
          <w:rtl/>
        </w:rPr>
        <w:t xml:space="preserve"> من قبيل</w:t>
      </w:r>
      <w:r>
        <w:rPr>
          <w:rFonts w:hint="cs"/>
          <w:sz w:val="28"/>
          <w:rtl/>
        </w:rPr>
        <w:t>:</w:t>
      </w:r>
      <w:r w:rsidRPr="00DD73FA">
        <w:rPr>
          <w:rFonts w:hint="cs"/>
          <w:sz w:val="28"/>
          <w:rtl/>
        </w:rPr>
        <w:t xml:space="preserve"> الحيوانات</w:t>
      </w:r>
      <w:r>
        <w:rPr>
          <w:rFonts w:hint="cs"/>
          <w:sz w:val="28"/>
          <w:rtl/>
        </w:rPr>
        <w:t>،</w:t>
      </w:r>
      <w:r w:rsidRPr="00DD73FA">
        <w:rPr>
          <w:rFonts w:hint="cs"/>
          <w:sz w:val="28"/>
          <w:rtl/>
        </w:rPr>
        <w:t xml:space="preserve"> وحتى الإنسان؛ لأنّ الكيميائي</w:t>
      </w:r>
      <w:r>
        <w:rPr>
          <w:rFonts w:hint="cs"/>
          <w:sz w:val="28"/>
          <w:rtl/>
        </w:rPr>
        <w:t>ّ</w:t>
      </w:r>
      <w:r w:rsidRPr="00DD73FA">
        <w:rPr>
          <w:rFonts w:hint="cs"/>
          <w:sz w:val="28"/>
          <w:rtl/>
        </w:rPr>
        <w:t xml:space="preserve"> الحاذق في فنّه يستطيع تحويل أيّ مادة</w:t>
      </w:r>
      <w:r>
        <w:rPr>
          <w:rFonts w:hint="cs"/>
          <w:sz w:val="28"/>
          <w:rtl/>
        </w:rPr>
        <w:t xml:space="preserve"> إلى </w:t>
      </w:r>
      <w:r w:rsidRPr="00DD73FA">
        <w:rPr>
          <w:rFonts w:hint="cs"/>
          <w:sz w:val="28"/>
          <w:rtl/>
        </w:rPr>
        <w:t>مادّة أخرى، وأنّ نشاطه هو امتداد</w:t>
      </w:r>
      <w:r>
        <w:rPr>
          <w:rFonts w:hint="cs"/>
          <w:sz w:val="28"/>
          <w:rtl/>
        </w:rPr>
        <w:t>ٌ</w:t>
      </w:r>
      <w:r w:rsidRPr="00DD73FA">
        <w:rPr>
          <w:rFonts w:hint="cs"/>
          <w:sz w:val="28"/>
          <w:rtl/>
        </w:rPr>
        <w:t xml:space="preserve"> للمهام</w:t>
      </w:r>
      <w:r>
        <w:rPr>
          <w:rFonts w:hint="cs"/>
          <w:sz w:val="28"/>
          <w:rtl/>
        </w:rPr>
        <w:t>ّ</w:t>
      </w:r>
      <w:r w:rsidRPr="00DD73FA">
        <w:rPr>
          <w:rFonts w:hint="cs"/>
          <w:sz w:val="28"/>
          <w:rtl/>
        </w:rPr>
        <w:t xml:space="preserve"> ال</w:t>
      </w:r>
      <w:r>
        <w:rPr>
          <w:rFonts w:hint="cs"/>
          <w:sz w:val="28"/>
          <w:rtl/>
        </w:rPr>
        <w:t>إلهيّ</w:t>
      </w:r>
      <w:r w:rsidRPr="00DD73FA">
        <w:rPr>
          <w:rFonts w:hint="cs"/>
          <w:sz w:val="28"/>
          <w:rtl/>
        </w:rPr>
        <w:t>ة على الأرض (دانشنامه جهان إسلام 9: 169).</w:t>
      </w:r>
    </w:p>
  </w:endnote>
  <w:endnote w:id="320">
    <w:p w:rsidR="000139C1"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وهذه هي اللازمة الرتيبة التي يُعيد اجترارها أغلب المذاهب الباطنية، وبطبيعة الحال فإنّ هذه النصيحة بذاتها نصيحة عقلاني</w:t>
      </w:r>
      <w:r>
        <w:rPr>
          <w:rFonts w:hint="cs"/>
          <w:sz w:val="28"/>
          <w:rtl/>
        </w:rPr>
        <w:t>ّ</w:t>
      </w:r>
      <w:r w:rsidRPr="00DD73FA">
        <w:rPr>
          <w:rFonts w:hint="cs"/>
          <w:sz w:val="28"/>
          <w:rtl/>
        </w:rPr>
        <w:t>ة.</w:t>
      </w:r>
    </w:p>
    <w:p w:rsidR="000139C1" w:rsidRPr="00DD73FA" w:rsidRDefault="000139C1" w:rsidP="000B0AF4">
      <w:pPr>
        <w:pStyle w:val="EndnoteText"/>
        <w:spacing w:line="300" w:lineRule="exact"/>
        <w:ind w:firstLine="0"/>
        <w:rPr>
          <w:sz w:val="28"/>
          <w:rtl/>
        </w:rPr>
      </w:pPr>
      <w:r w:rsidRPr="00DD73FA">
        <w:rPr>
          <w:rFonts w:hint="cs"/>
          <w:sz w:val="28"/>
          <w:rtl/>
        </w:rPr>
        <w:t>انظر: الكيمياء والعرفان في البلاد ال</w:t>
      </w:r>
      <w:r>
        <w:rPr>
          <w:rFonts w:hint="cs"/>
          <w:sz w:val="28"/>
          <w:rtl/>
        </w:rPr>
        <w:t>إسلاميّ</w:t>
      </w:r>
      <w:r w:rsidRPr="00DD73FA">
        <w:rPr>
          <w:rFonts w:hint="cs"/>
          <w:sz w:val="28"/>
          <w:rtl/>
        </w:rPr>
        <w:t>ة</w:t>
      </w:r>
      <w:r w:rsidRPr="00DD73FA">
        <w:rPr>
          <w:sz w:val="28"/>
        </w:rPr>
        <w:t>:</w:t>
      </w:r>
      <w:r w:rsidRPr="00DD73FA">
        <w:rPr>
          <w:rFonts w:hint="cs"/>
          <w:sz w:val="28"/>
          <w:rtl/>
        </w:rPr>
        <w:t xml:space="preserve"> 66.</w:t>
      </w:r>
    </w:p>
  </w:endnote>
  <w:endnote w:id="321">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71</w:t>
      </w:r>
      <w:r>
        <w:rPr>
          <w:rFonts w:hint="cs"/>
          <w:sz w:val="28"/>
          <w:rtl/>
        </w:rPr>
        <w:t xml:space="preserve"> ـ</w:t>
      </w:r>
      <w:r w:rsidRPr="00DD73FA">
        <w:rPr>
          <w:rFonts w:hint="cs"/>
          <w:sz w:val="28"/>
          <w:rtl/>
        </w:rPr>
        <w:t xml:space="preserve"> 72، 108، 139.</w:t>
      </w:r>
    </w:p>
  </w:endnote>
  <w:endnote w:id="322">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72.</w:t>
      </w:r>
    </w:p>
  </w:endnote>
  <w:endnote w:id="323">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31.</w:t>
      </w:r>
    </w:p>
  </w:endnote>
  <w:endnote w:id="324">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111.</w:t>
      </w:r>
    </w:p>
  </w:endnote>
  <w:endnote w:id="325">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نفسه.</w:t>
      </w:r>
    </w:p>
  </w:endnote>
  <w:endnote w:id="326">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138</w:t>
      </w:r>
      <w:r>
        <w:rPr>
          <w:rFonts w:hint="cs"/>
          <w:sz w:val="28"/>
          <w:rtl/>
        </w:rPr>
        <w:t xml:space="preserve"> ـ</w:t>
      </w:r>
      <w:r w:rsidRPr="00DD73FA">
        <w:rPr>
          <w:rFonts w:hint="cs"/>
          <w:sz w:val="28"/>
          <w:rtl/>
        </w:rPr>
        <w:t xml:space="preserve"> 139.</w:t>
      </w:r>
    </w:p>
  </w:endnote>
  <w:endnote w:id="327">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112.</w:t>
      </w:r>
    </w:p>
  </w:endnote>
  <w:endnote w:id="328">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73.</w:t>
      </w:r>
    </w:p>
  </w:endnote>
  <w:endnote w:id="329">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76.</w:t>
      </w:r>
    </w:p>
  </w:endnote>
  <w:endnote w:id="330">
    <w:p w:rsidR="000139C1" w:rsidRPr="00DD73FA" w:rsidRDefault="000139C1" w:rsidP="000B0AF4">
      <w:pPr>
        <w:pStyle w:val="EndnoteText"/>
        <w:spacing w:line="300" w:lineRule="exact"/>
        <w:ind w:firstLine="0"/>
        <w:rPr>
          <w:sz w:val="28"/>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 xml:space="preserve">انظر في هذا الشأن أيضاً: دانشنامه جهان إسلام 8: 228 </w:t>
      </w:r>
      <w:r>
        <w:rPr>
          <w:rFonts w:hint="cs"/>
          <w:sz w:val="28"/>
          <w:rtl/>
        </w:rPr>
        <w:t xml:space="preserve">ـ </w:t>
      </w:r>
      <w:r w:rsidRPr="00DD73FA">
        <w:rPr>
          <w:rFonts w:hint="cs"/>
          <w:sz w:val="28"/>
          <w:rtl/>
        </w:rPr>
        <w:t>229</w:t>
      </w:r>
      <w:r>
        <w:rPr>
          <w:rFonts w:hint="cs"/>
          <w:sz w:val="28"/>
          <w:rtl/>
        </w:rPr>
        <w:t>،</w:t>
      </w:r>
      <w:r w:rsidRPr="00DD73FA">
        <w:rPr>
          <w:rFonts w:hint="cs"/>
          <w:sz w:val="28"/>
          <w:rtl/>
        </w:rPr>
        <w:t xml:space="preserve"> في مقالة (التناسخ)</w:t>
      </w:r>
      <w:r>
        <w:rPr>
          <w:rFonts w:hint="cs"/>
          <w:sz w:val="28"/>
          <w:rtl/>
        </w:rPr>
        <w:t>؛</w:t>
      </w:r>
      <w:r w:rsidRPr="00DD73FA">
        <w:rPr>
          <w:rFonts w:hint="cs"/>
          <w:sz w:val="28"/>
          <w:rtl/>
        </w:rPr>
        <w:t xml:space="preserve"> دائرة المعارف تشيّع 5: 96 </w:t>
      </w:r>
      <w:r>
        <w:rPr>
          <w:rFonts w:hint="cs"/>
          <w:sz w:val="28"/>
          <w:rtl/>
        </w:rPr>
        <w:t xml:space="preserve">ـ </w:t>
      </w:r>
      <w:r w:rsidRPr="00DD73FA">
        <w:rPr>
          <w:rFonts w:hint="cs"/>
          <w:sz w:val="28"/>
          <w:rtl/>
        </w:rPr>
        <w:t>97</w:t>
      </w:r>
      <w:r>
        <w:rPr>
          <w:rFonts w:hint="cs"/>
          <w:sz w:val="28"/>
          <w:rtl/>
        </w:rPr>
        <w:t>،</w:t>
      </w:r>
      <w:r w:rsidRPr="00DD73FA">
        <w:rPr>
          <w:rFonts w:hint="cs"/>
          <w:sz w:val="28"/>
          <w:rtl/>
        </w:rPr>
        <w:t xml:space="preserve"> في مقالة (التناسخ)</w:t>
      </w:r>
      <w:r>
        <w:rPr>
          <w:rFonts w:hint="cs"/>
          <w:sz w:val="28"/>
          <w:rtl/>
        </w:rPr>
        <w:t>؛</w:t>
      </w:r>
      <w:r w:rsidRPr="00DD73FA">
        <w:rPr>
          <w:rFonts w:hint="cs"/>
          <w:sz w:val="28"/>
          <w:rtl/>
        </w:rPr>
        <w:t xml:space="preserve"> نعمة الله صفري فروشاني، غاليان: كاوشي در جريانها وبرايندها</w:t>
      </w:r>
      <w:r>
        <w:rPr>
          <w:rFonts w:hint="cs"/>
          <w:sz w:val="28"/>
          <w:rtl/>
        </w:rPr>
        <w:t xml:space="preserve">: 200، </w:t>
      </w:r>
      <w:r w:rsidRPr="00DD73FA">
        <w:rPr>
          <w:rFonts w:hint="cs"/>
          <w:sz w:val="28"/>
          <w:rtl/>
        </w:rPr>
        <w:t>202 ـ 208</w:t>
      </w:r>
      <w:r>
        <w:rPr>
          <w:rFonts w:hint="cs"/>
          <w:sz w:val="28"/>
          <w:rtl/>
        </w:rPr>
        <w:t xml:space="preserve">، </w:t>
      </w:r>
      <w:r w:rsidRPr="00DD73FA">
        <w:rPr>
          <w:rFonts w:hint="cs"/>
          <w:sz w:val="28"/>
          <w:rtl/>
        </w:rPr>
        <w:t xml:space="preserve">211، </w:t>
      </w:r>
      <w:r>
        <w:rPr>
          <w:rFonts w:hint="cs"/>
          <w:sz w:val="28"/>
          <w:rtl/>
        </w:rPr>
        <w:t>ط1</w:t>
      </w:r>
      <w:r w:rsidRPr="00DD73FA">
        <w:rPr>
          <w:rFonts w:hint="cs"/>
          <w:sz w:val="28"/>
          <w:rtl/>
        </w:rPr>
        <w:t xml:space="preserve">، بنياد بجوهشهاي </w:t>
      </w:r>
      <w:r>
        <w:rPr>
          <w:rFonts w:hint="cs"/>
          <w:sz w:val="28"/>
          <w:rtl/>
        </w:rPr>
        <w:t>إسلامي</w:t>
      </w:r>
      <w:r w:rsidRPr="00DD73FA">
        <w:rPr>
          <w:rFonts w:hint="cs"/>
          <w:sz w:val="28"/>
          <w:rtl/>
        </w:rPr>
        <w:t xml:space="preserve"> آستان قدس رضوي</w:t>
      </w:r>
      <w:r>
        <w:rPr>
          <w:rFonts w:hint="cs"/>
          <w:sz w:val="28"/>
          <w:rtl/>
        </w:rPr>
        <w:t>،</w:t>
      </w:r>
      <w:r w:rsidRPr="00DD73FA">
        <w:rPr>
          <w:rFonts w:hint="cs"/>
          <w:sz w:val="28"/>
          <w:rtl/>
        </w:rPr>
        <w:t xml:space="preserve"> مشهد، 1378</w:t>
      </w:r>
      <w:r>
        <w:rPr>
          <w:rFonts w:hint="cs"/>
          <w:sz w:val="28"/>
          <w:rtl/>
        </w:rPr>
        <w:t>هـ.ش.</w:t>
      </w:r>
    </w:p>
  </w:endnote>
  <w:endnote w:id="331">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يجب الالتفات</w:t>
      </w:r>
      <w:r>
        <w:rPr>
          <w:rFonts w:hint="cs"/>
          <w:sz w:val="28"/>
          <w:rtl/>
        </w:rPr>
        <w:t xml:space="preserve"> إلى </w:t>
      </w:r>
      <w:r w:rsidRPr="00DD73FA">
        <w:rPr>
          <w:rFonts w:hint="cs"/>
          <w:sz w:val="28"/>
          <w:rtl/>
        </w:rPr>
        <w:t>أن تعريف المصطلحات الأربعة: (النسخ) و(المسخ) و(الرسخ) و(الفسخ) لم يكن على وتيرة واحدة منذ القدم (انظر أيضاً: دانشنامه جهان إسلام 8: 228 و229</w:t>
      </w:r>
      <w:r>
        <w:rPr>
          <w:rFonts w:hint="cs"/>
          <w:sz w:val="28"/>
          <w:rtl/>
        </w:rPr>
        <w:t xml:space="preserve">، </w:t>
      </w:r>
      <w:r w:rsidRPr="00DD73FA">
        <w:rPr>
          <w:rFonts w:hint="cs"/>
          <w:sz w:val="28"/>
          <w:rtl/>
        </w:rPr>
        <w:t>في مقالة (التناسخ)</w:t>
      </w:r>
      <w:r>
        <w:rPr>
          <w:rFonts w:hint="cs"/>
          <w:sz w:val="28"/>
          <w:rtl/>
        </w:rPr>
        <w:t>.</w:t>
      </w:r>
      <w:r w:rsidRPr="00DD73FA">
        <w:rPr>
          <w:rFonts w:hint="cs"/>
          <w:sz w:val="28"/>
          <w:rtl/>
        </w:rPr>
        <w:t xml:space="preserve"> ونحن هنا ننقل ما هو موجود في كتاب بيير لوري.</w:t>
      </w:r>
    </w:p>
  </w:endnote>
  <w:endnote w:id="332">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انظر: الكيمياء والعرفان في البلاد ال</w:t>
      </w:r>
      <w:r>
        <w:rPr>
          <w:rFonts w:hint="cs"/>
          <w:sz w:val="28"/>
          <w:rtl/>
        </w:rPr>
        <w:t>إسلاميّ</w:t>
      </w:r>
      <w:r w:rsidRPr="00DD73FA">
        <w:rPr>
          <w:rFonts w:hint="cs"/>
          <w:sz w:val="28"/>
          <w:rtl/>
        </w:rPr>
        <w:t>ة</w:t>
      </w:r>
      <w:r w:rsidRPr="00DD73FA">
        <w:rPr>
          <w:sz w:val="28"/>
        </w:rPr>
        <w:t>:</w:t>
      </w:r>
      <w:r w:rsidRPr="00DD73FA">
        <w:rPr>
          <w:rFonts w:hint="cs"/>
          <w:sz w:val="28"/>
          <w:rtl/>
        </w:rPr>
        <w:t xml:space="preserve"> 76، 77، 129.</w:t>
      </w:r>
    </w:p>
  </w:endnote>
  <w:endnote w:id="333">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قارن بين الصفحتين 78 و79 من الكيمياء والعرفان في البلاد ال</w:t>
      </w:r>
      <w:r>
        <w:rPr>
          <w:rFonts w:hint="cs"/>
          <w:sz w:val="28"/>
          <w:rtl/>
        </w:rPr>
        <w:t>إسلاميّ</w:t>
      </w:r>
      <w:r w:rsidRPr="00DD73FA">
        <w:rPr>
          <w:rFonts w:hint="cs"/>
          <w:sz w:val="28"/>
          <w:rtl/>
        </w:rPr>
        <w:t>ة.</w:t>
      </w:r>
    </w:p>
  </w:endnote>
  <w:endnote w:id="334">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انظر: الكيمياء والعرفان في البلاد ال</w:t>
      </w:r>
      <w:r>
        <w:rPr>
          <w:rFonts w:hint="cs"/>
          <w:sz w:val="28"/>
          <w:rtl/>
        </w:rPr>
        <w:t>إسلاميّ</w:t>
      </w:r>
      <w:r w:rsidRPr="00DD73FA">
        <w:rPr>
          <w:rFonts w:hint="cs"/>
          <w:sz w:val="28"/>
          <w:rtl/>
        </w:rPr>
        <w:t>ة</w:t>
      </w:r>
      <w:r w:rsidRPr="00DD73FA">
        <w:rPr>
          <w:sz w:val="28"/>
        </w:rPr>
        <w:t>:</w:t>
      </w:r>
      <w:r w:rsidRPr="00DD73FA">
        <w:rPr>
          <w:rFonts w:hint="cs"/>
          <w:sz w:val="28"/>
          <w:rtl/>
        </w:rPr>
        <w:t xml:space="preserve"> 78.</w:t>
      </w:r>
    </w:p>
  </w:endnote>
  <w:endnote w:id="335">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109 ـ 111، 114.</w:t>
      </w:r>
    </w:p>
  </w:endnote>
  <w:endnote w:id="336">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انظر مثال ذلك في: اختيار معرفة الرجال</w:t>
      </w:r>
      <w:r>
        <w:rPr>
          <w:rFonts w:hint="cs"/>
          <w:sz w:val="28"/>
          <w:rtl/>
        </w:rPr>
        <w:t>،</w:t>
      </w:r>
      <w:r w:rsidRPr="00DD73FA">
        <w:rPr>
          <w:rFonts w:hint="cs"/>
          <w:sz w:val="28"/>
          <w:rtl/>
        </w:rPr>
        <w:t xml:space="preserve"> المعروف بـ</w:t>
      </w:r>
      <w:r>
        <w:rPr>
          <w:rFonts w:hint="cs"/>
          <w:sz w:val="28"/>
          <w:rtl/>
        </w:rPr>
        <w:t xml:space="preserve">رجال الكشي: 246 ـ 247، </w:t>
      </w:r>
      <w:r w:rsidRPr="00DD73FA">
        <w:rPr>
          <w:rFonts w:hint="cs"/>
          <w:sz w:val="28"/>
          <w:rtl/>
        </w:rPr>
        <w:t>صحّحه وعلّق عليه وقدّم له ووضع فهارسه: حسن المصطفوي، كلية ال</w:t>
      </w:r>
      <w:r>
        <w:rPr>
          <w:rFonts w:hint="cs"/>
          <w:sz w:val="28"/>
          <w:rtl/>
        </w:rPr>
        <w:t>إلهيّ</w:t>
      </w:r>
      <w:r w:rsidRPr="00DD73FA">
        <w:rPr>
          <w:rFonts w:hint="cs"/>
          <w:sz w:val="28"/>
          <w:rtl/>
        </w:rPr>
        <w:t>ات والمعارف ال</w:t>
      </w:r>
      <w:r>
        <w:rPr>
          <w:rFonts w:hint="cs"/>
          <w:sz w:val="28"/>
          <w:rtl/>
        </w:rPr>
        <w:t>إسلاميّ</w:t>
      </w:r>
      <w:r w:rsidRPr="00DD73FA">
        <w:rPr>
          <w:rFonts w:hint="cs"/>
          <w:sz w:val="28"/>
          <w:rtl/>
        </w:rPr>
        <w:t>ة، جامعة مشهد، مشهد، 1348</w:t>
      </w:r>
      <w:r>
        <w:rPr>
          <w:rFonts w:hint="cs"/>
          <w:sz w:val="28"/>
          <w:rtl/>
        </w:rPr>
        <w:t>هـ.ش.</w:t>
      </w:r>
      <w:r w:rsidRPr="00DD73FA">
        <w:rPr>
          <w:rFonts w:hint="cs"/>
          <w:sz w:val="28"/>
          <w:rtl/>
        </w:rPr>
        <w:t xml:space="preserve"> قارن أيضاً: </w:t>
      </w:r>
      <w:r>
        <w:rPr>
          <w:rFonts w:hint="cs"/>
          <w:sz w:val="28"/>
          <w:rtl/>
        </w:rPr>
        <w:t>المصدر السابق:</w:t>
      </w:r>
      <w:r w:rsidRPr="00DD73FA">
        <w:rPr>
          <w:rFonts w:hint="cs"/>
          <w:sz w:val="28"/>
          <w:rtl/>
        </w:rPr>
        <w:t xml:space="preserve"> 297 </w:t>
      </w:r>
      <w:r>
        <w:rPr>
          <w:rFonts w:hint="cs"/>
          <w:sz w:val="28"/>
          <w:rtl/>
        </w:rPr>
        <w:t>ـ 298</w:t>
      </w:r>
      <w:r w:rsidRPr="00DD73FA">
        <w:rPr>
          <w:rFonts w:hint="cs"/>
          <w:sz w:val="28"/>
          <w:rtl/>
        </w:rPr>
        <w:t xml:space="preserve">، </w:t>
      </w:r>
      <w:r>
        <w:rPr>
          <w:rFonts w:hint="cs"/>
          <w:sz w:val="28"/>
          <w:rtl/>
        </w:rPr>
        <w:t>301</w:t>
      </w:r>
      <w:r w:rsidRPr="00DD73FA">
        <w:rPr>
          <w:rFonts w:hint="cs"/>
          <w:sz w:val="28"/>
          <w:rtl/>
        </w:rPr>
        <w:t>؛ حسين الساعدي</w:t>
      </w:r>
      <w:r>
        <w:rPr>
          <w:rFonts w:hint="cs"/>
          <w:sz w:val="28"/>
          <w:rtl/>
        </w:rPr>
        <w:t>،</w:t>
      </w:r>
      <w:r w:rsidRPr="00DD73FA">
        <w:rPr>
          <w:rFonts w:hint="cs"/>
          <w:sz w:val="28"/>
          <w:rtl/>
        </w:rPr>
        <w:t xml:space="preserve"> المعلّى بن خنيس، شهادته ووثاقته ومسنده</w:t>
      </w:r>
      <w:r>
        <w:rPr>
          <w:rFonts w:hint="cs"/>
          <w:sz w:val="28"/>
          <w:rtl/>
        </w:rPr>
        <w:t>: 80 ـ 83</w:t>
      </w:r>
      <w:r w:rsidRPr="00DD73FA">
        <w:rPr>
          <w:rFonts w:hint="cs"/>
          <w:sz w:val="28"/>
          <w:rtl/>
        </w:rPr>
        <w:t xml:space="preserve">، </w:t>
      </w:r>
      <w:r>
        <w:rPr>
          <w:rFonts w:hint="cs"/>
          <w:sz w:val="28"/>
          <w:rtl/>
        </w:rPr>
        <w:t>ط1</w:t>
      </w:r>
      <w:r w:rsidRPr="00DD73FA">
        <w:rPr>
          <w:rFonts w:hint="cs"/>
          <w:sz w:val="28"/>
          <w:rtl/>
        </w:rPr>
        <w:t>، دار الحديث، قم، 1425</w:t>
      </w:r>
      <w:r>
        <w:rPr>
          <w:rFonts w:hint="cs"/>
          <w:sz w:val="28"/>
          <w:rtl/>
        </w:rPr>
        <w:t>هـ ـ</w:t>
      </w:r>
      <w:r w:rsidRPr="00DD73FA">
        <w:rPr>
          <w:rFonts w:hint="cs"/>
          <w:sz w:val="28"/>
          <w:rtl/>
        </w:rPr>
        <w:t xml:space="preserve"> 1383</w:t>
      </w:r>
      <w:r>
        <w:rPr>
          <w:rFonts w:hint="cs"/>
          <w:sz w:val="28"/>
          <w:rtl/>
        </w:rPr>
        <w:t>هـ.ش.</w:t>
      </w:r>
    </w:p>
  </w:endnote>
  <w:endnote w:id="337">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نقلاً بالمضمون عن: الكيمياء والعرفان في البلاد ال</w:t>
      </w:r>
      <w:r>
        <w:rPr>
          <w:rFonts w:hint="cs"/>
          <w:sz w:val="28"/>
          <w:rtl/>
        </w:rPr>
        <w:t>إسلاميّ</w:t>
      </w:r>
      <w:r w:rsidRPr="00DD73FA">
        <w:rPr>
          <w:rFonts w:hint="cs"/>
          <w:sz w:val="28"/>
          <w:rtl/>
        </w:rPr>
        <w:t>ة</w:t>
      </w:r>
      <w:r w:rsidRPr="00DD73FA">
        <w:rPr>
          <w:sz w:val="28"/>
        </w:rPr>
        <w:t>:</w:t>
      </w:r>
      <w:r w:rsidRPr="00DD73FA">
        <w:rPr>
          <w:rFonts w:hint="cs"/>
          <w:sz w:val="28"/>
          <w:rtl/>
        </w:rPr>
        <w:t xml:space="preserve"> 90 ـ 91.</w:t>
      </w:r>
    </w:p>
  </w:endnote>
  <w:endnote w:id="338">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غني</w:t>
      </w:r>
      <w:r>
        <w:rPr>
          <w:rFonts w:hint="cs"/>
          <w:sz w:val="28"/>
          <w:rtl/>
        </w:rPr>
        <w:t>ٌّ</w:t>
      </w:r>
      <w:r w:rsidRPr="00DD73FA">
        <w:rPr>
          <w:rFonts w:hint="cs"/>
          <w:sz w:val="28"/>
          <w:rtl/>
        </w:rPr>
        <w:t xml:space="preserve"> عن الذكر أنّ الكثير من هذه المفاهيم الباطنية القديمة قد سبق أن تمّ الترويج لها في أروقة التصوّ</w:t>
      </w:r>
      <w:r>
        <w:rPr>
          <w:rFonts w:hint="cs"/>
          <w:sz w:val="28"/>
          <w:rtl/>
        </w:rPr>
        <w:t>ُ</w:t>
      </w:r>
      <w:r w:rsidRPr="00DD73FA">
        <w:rPr>
          <w:rFonts w:hint="cs"/>
          <w:sz w:val="28"/>
          <w:rtl/>
        </w:rPr>
        <w:t>ف تلويحاً وتصريحاً، وأنّ (</w:t>
      </w:r>
      <w:r>
        <w:rPr>
          <w:rFonts w:hint="cs"/>
          <w:sz w:val="28"/>
          <w:rtl/>
        </w:rPr>
        <w:t>تصوّر</w:t>
      </w:r>
      <w:r w:rsidRPr="00DD73FA">
        <w:rPr>
          <w:rFonts w:hint="cs"/>
          <w:sz w:val="28"/>
          <w:rtl/>
        </w:rPr>
        <w:t>) بعضها قد بلغ مرحلة (التصديق) عند بعض (المشاهير) من المتأخ</w:t>
      </w:r>
      <w:r>
        <w:rPr>
          <w:rFonts w:hint="cs"/>
          <w:sz w:val="28"/>
          <w:rtl/>
        </w:rPr>
        <w:t>ِّ</w:t>
      </w:r>
      <w:r w:rsidRPr="00DD73FA">
        <w:rPr>
          <w:rFonts w:hint="cs"/>
          <w:sz w:val="28"/>
          <w:rtl/>
        </w:rPr>
        <w:t>رين...</w:t>
      </w:r>
      <w:r>
        <w:rPr>
          <w:rFonts w:hint="cs"/>
          <w:sz w:val="28"/>
          <w:rtl/>
        </w:rPr>
        <w:t>.</w:t>
      </w:r>
    </w:p>
  </w:endnote>
  <w:endnote w:id="339">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الكيمياء والعرفان في البلاد ال</w:t>
      </w:r>
      <w:r>
        <w:rPr>
          <w:rFonts w:hint="cs"/>
          <w:sz w:val="28"/>
          <w:rtl/>
        </w:rPr>
        <w:t>إسلاميّ</w:t>
      </w:r>
      <w:r w:rsidRPr="00DD73FA">
        <w:rPr>
          <w:rFonts w:hint="cs"/>
          <w:sz w:val="28"/>
          <w:rtl/>
        </w:rPr>
        <w:t>ة</w:t>
      </w:r>
      <w:r w:rsidRPr="00DD73FA">
        <w:rPr>
          <w:sz w:val="28"/>
        </w:rPr>
        <w:t>:</w:t>
      </w:r>
      <w:r w:rsidRPr="00DD73FA">
        <w:rPr>
          <w:rFonts w:hint="cs"/>
          <w:sz w:val="28"/>
          <w:rtl/>
        </w:rPr>
        <w:t xml:space="preserve"> 75.</w:t>
      </w:r>
    </w:p>
  </w:endnote>
  <w:endnote w:id="340">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انظر: الكيمياء والعرفان في البلاد ال</w:t>
      </w:r>
      <w:r>
        <w:rPr>
          <w:rFonts w:hint="cs"/>
          <w:sz w:val="28"/>
          <w:rtl/>
        </w:rPr>
        <w:t>إسلاميّ</w:t>
      </w:r>
      <w:r w:rsidRPr="00DD73FA">
        <w:rPr>
          <w:rFonts w:hint="cs"/>
          <w:sz w:val="28"/>
          <w:rtl/>
        </w:rPr>
        <w:t>ة</w:t>
      </w:r>
      <w:r w:rsidRPr="00DD73FA">
        <w:rPr>
          <w:sz w:val="28"/>
        </w:rPr>
        <w:t>:</w:t>
      </w:r>
      <w:r w:rsidRPr="00DD73FA">
        <w:rPr>
          <w:rFonts w:hint="cs"/>
          <w:sz w:val="28"/>
          <w:rtl/>
        </w:rPr>
        <w:t xml:space="preserve"> 75 ـ 76.</w:t>
      </w:r>
    </w:p>
  </w:endnote>
  <w:endnote w:id="341">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84.</w:t>
      </w:r>
    </w:p>
  </w:endnote>
  <w:endnote w:id="342">
    <w:p w:rsidR="000139C1" w:rsidRPr="00DD73FA" w:rsidRDefault="000139C1" w:rsidP="000B0AF4">
      <w:pPr>
        <w:pStyle w:val="EndnoteText"/>
        <w:spacing w:line="300" w:lineRule="exact"/>
        <w:ind w:firstLine="0"/>
        <w:rPr>
          <w:sz w:val="28"/>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قارن: السيد نعمة الله الجزائري، نور البراهين</w:t>
      </w:r>
      <w:r>
        <w:rPr>
          <w:rFonts w:hint="cs"/>
          <w:sz w:val="28"/>
          <w:rtl/>
        </w:rPr>
        <w:t xml:space="preserve"> 1: 316</w:t>
      </w:r>
      <w:r w:rsidRPr="00DD73FA">
        <w:rPr>
          <w:rFonts w:hint="cs"/>
          <w:sz w:val="28"/>
          <w:rtl/>
        </w:rPr>
        <w:t xml:space="preserve">، تحقيق: السيد مهدي الرجائي، </w:t>
      </w:r>
      <w:r>
        <w:rPr>
          <w:rFonts w:hint="cs"/>
          <w:sz w:val="28"/>
          <w:rtl/>
        </w:rPr>
        <w:t>ط1</w:t>
      </w:r>
      <w:r w:rsidRPr="00DD73FA">
        <w:rPr>
          <w:rFonts w:hint="cs"/>
          <w:sz w:val="28"/>
          <w:rtl/>
        </w:rPr>
        <w:t>، مؤس</w:t>
      </w:r>
      <w:r>
        <w:rPr>
          <w:rFonts w:hint="cs"/>
          <w:sz w:val="28"/>
          <w:rtl/>
        </w:rPr>
        <w:t>ّ</w:t>
      </w:r>
      <w:r w:rsidRPr="00DD73FA">
        <w:rPr>
          <w:rFonts w:hint="cs"/>
          <w:sz w:val="28"/>
          <w:rtl/>
        </w:rPr>
        <w:t>سة النشر ال</w:t>
      </w:r>
      <w:r>
        <w:rPr>
          <w:rFonts w:hint="cs"/>
          <w:sz w:val="28"/>
          <w:rtl/>
        </w:rPr>
        <w:t>إسلاميّ</w:t>
      </w:r>
      <w:r w:rsidRPr="00DD73FA">
        <w:rPr>
          <w:rFonts w:hint="cs"/>
          <w:sz w:val="28"/>
          <w:rtl/>
        </w:rPr>
        <w:t>، قم، 1417</w:t>
      </w:r>
      <w:r>
        <w:rPr>
          <w:rFonts w:hint="cs"/>
          <w:sz w:val="28"/>
          <w:rtl/>
        </w:rPr>
        <w:t>هـ</w:t>
      </w:r>
      <w:r w:rsidRPr="00DD73FA">
        <w:rPr>
          <w:rFonts w:hint="cs"/>
          <w:sz w:val="28"/>
          <w:rtl/>
        </w:rPr>
        <w:t>؛ حسن زاده الآملي</w:t>
      </w:r>
      <w:r>
        <w:rPr>
          <w:rFonts w:hint="cs"/>
          <w:sz w:val="28"/>
          <w:rtl/>
        </w:rPr>
        <w:t>،</w:t>
      </w:r>
      <w:r w:rsidRPr="00DD73FA">
        <w:rPr>
          <w:rFonts w:hint="cs"/>
          <w:sz w:val="28"/>
          <w:rtl/>
        </w:rPr>
        <w:t xml:space="preserve"> عيون مسائل النفس وسرح العيون في شرح العيون</w:t>
      </w:r>
      <w:r>
        <w:rPr>
          <w:rFonts w:hint="cs"/>
          <w:sz w:val="28"/>
          <w:rtl/>
        </w:rPr>
        <w:t>: 644</w:t>
      </w:r>
      <w:r w:rsidRPr="00DD73FA">
        <w:rPr>
          <w:rFonts w:hint="cs"/>
          <w:sz w:val="28"/>
          <w:rtl/>
        </w:rPr>
        <w:t xml:space="preserve">، </w:t>
      </w:r>
      <w:r>
        <w:rPr>
          <w:rFonts w:hint="cs"/>
          <w:sz w:val="28"/>
          <w:rtl/>
        </w:rPr>
        <w:t>ط1</w:t>
      </w:r>
      <w:r w:rsidRPr="00DD73FA">
        <w:rPr>
          <w:rFonts w:hint="cs"/>
          <w:sz w:val="28"/>
          <w:rtl/>
        </w:rPr>
        <w:t>، أمير كبير، طهران، 1371</w:t>
      </w:r>
      <w:r>
        <w:rPr>
          <w:rFonts w:hint="cs"/>
          <w:sz w:val="28"/>
          <w:rtl/>
        </w:rPr>
        <w:t>هـ.ش.</w:t>
      </w:r>
    </w:p>
  </w:endnote>
  <w:endnote w:id="343">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قارن: محمد بن سليمان التنكابني، قصص العلماء</w:t>
      </w:r>
      <w:r>
        <w:rPr>
          <w:rFonts w:hint="cs"/>
          <w:sz w:val="28"/>
          <w:rtl/>
        </w:rPr>
        <w:t>: 54</w:t>
      </w:r>
      <w:r w:rsidRPr="00DD73FA">
        <w:rPr>
          <w:rFonts w:hint="cs"/>
          <w:sz w:val="28"/>
          <w:rtl/>
        </w:rPr>
        <w:t xml:space="preserve">، إعداد: محمد رضا خالقي وعفّت كرباسي، </w:t>
      </w:r>
      <w:r>
        <w:rPr>
          <w:rFonts w:hint="cs"/>
          <w:sz w:val="28"/>
          <w:rtl/>
        </w:rPr>
        <w:t>ط1</w:t>
      </w:r>
      <w:r w:rsidRPr="00DD73FA">
        <w:rPr>
          <w:rFonts w:hint="cs"/>
          <w:sz w:val="28"/>
          <w:rtl/>
        </w:rPr>
        <w:t xml:space="preserve">، شركت انتشارات </w:t>
      </w:r>
      <w:r>
        <w:rPr>
          <w:rFonts w:hint="cs"/>
          <w:sz w:val="28"/>
          <w:rtl/>
        </w:rPr>
        <w:t>علمي</w:t>
      </w:r>
      <w:r w:rsidRPr="00DD73FA">
        <w:rPr>
          <w:rFonts w:hint="cs"/>
          <w:sz w:val="28"/>
          <w:rtl/>
        </w:rPr>
        <w:t xml:space="preserve"> </w:t>
      </w:r>
      <w:r w:rsidRPr="00185010">
        <w:rPr>
          <w:rFonts w:ascii="Mosawi" w:hAnsi="Mosawi" w:cs="Abz-3 (Yagut)" w:hint="cs"/>
          <w:szCs w:val="20"/>
          <w:rtl/>
        </w:rPr>
        <w:t>وفرهن</w:t>
      </w:r>
      <w:r w:rsidRPr="00527E29">
        <w:rPr>
          <w:rFonts w:ascii="Mosawi" w:hAnsi="Mosawi" w:cs="Abz-3 (Yagut)"/>
          <w:szCs w:val="20"/>
          <w:rtl/>
        </w:rPr>
        <w:t>گ</w:t>
      </w:r>
      <w:r w:rsidRPr="00185010">
        <w:rPr>
          <w:rFonts w:ascii="Mosawi" w:hAnsi="Mosawi" w:cs="Abz-3 (Yagut)" w:hint="cs"/>
          <w:szCs w:val="20"/>
          <w:rtl/>
        </w:rPr>
        <w:t>ي</w:t>
      </w:r>
      <w:r w:rsidRPr="00DD73FA">
        <w:rPr>
          <w:rFonts w:hint="cs"/>
          <w:sz w:val="28"/>
          <w:rtl/>
        </w:rPr>
        <w:t>، طهران، 1383</w:t>
      </w:r>
      <w:r>
        <w:rPr>
          <w:rFonts w:hint="cs"/>
          <w:sz w:val="28"/>
          <w:rtl/>
        </w:rPr>
        <w:t>هـ.ش.</w:t>
      </w:r>
    </w:p>
  </w:endnote>
  <w:endnote w:id="344">
    <w:p w:rsidR="000139C1" w:rsidRPr="00DD73FA" w:rsidRDefault="000139C1" w:rsidP="000B0AF4">
      <w:pPr>
        <w:pStyle w:val="EndnoteText"/>
        <w:spacing w:line="300" w:lineRule="exact"/>
        <w:ind w:firstLine="0"/>
        <w:rPr>
          <w:sz w:val="28"/>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قارن: السيد نعمة الله الموسوي الجزائري، الأنوار النعمانية</w:t>
      </w:r>
      <w:r>
        <w:rPr>
          <w:rFonts w:hint="cs"/>
          <w:sz w:val="28"/>
          <w:rtl/>
        </w:rPr>
        <w:t xml:space="preserve"> 4: 51 (النصّ والهامش)</w:t>
      </w:r>
      <w:r w:rsidRPr="00DD73FA">
        <w:rPr>
          <w:rFonts w:hint="cs"/>
          <w:sz w:val="28"/>
          <w:rtl/>
        </w:rPr>
        <w:t>، تبريز، الحاج محمد باقر كتابجي حقيقت والحاج السيد هادي بني هاشم</w:t>
      </w:r>
      <w:r>
        <w:rPr>
          <w:rFonts w:hint="cs"/>
          <w:sz w:val="28"/>
          <w:rtl/>
        </w:rPr>
        <w:t>؛</w:t>
      </w:r>
      <w:r w:rsidRPr="00DD73FA">
        <w:rPr>
          <w:rFonts w:hint="cs"/>
          <w:sz w:val="28"/>
          <w:rtl/>
        </w:rPr>
        <w:t xml:space="preserve"> السيد عبد الغني الأردبيلي، تقريرات فلسفة إمام خميني</w:t>
      </w:r>
      <w:r>
        <w:rPr>
          <w:rFonts w:hint="cs"/>
          <w:sz w:val="28"/>
          <w:rtl/>
        </w:rPr>
        <w:t xml:space="preserve"> 1: 123</w:t>
      </w:r>
      <w:r w:rsidRPr="00DD73FA">
        <w:rPr>
          <w:rFonts w:hint="cs"/>
          <w:sz w:val="28"/>
          <w:rtl/>
        </w:rPr>
        <w:t xml:space="preserve">، </w:t>
      </w:r>
      <w:r>
        <w:rPr>
          <w:rFonts w:hint="cs"/>
          <w:sz w:val="28"/>
          <w:rtl/>
        </w:rPr>
        <w:t>ط2</w:t>
      </w:r>
      <w:r w:rsidRPr="00DD73FA">
        <w:rPr>
          <w:rFonts w:hint="cs"/>
          <w:sz w:val="28"/>
          <w:rtl/>
        </w:rPr>
        <w:t>، مؤس</w:t>
      </w:r>
      <w:r>
        <w:rPr>
          <w:rFonts w:hint="cs"/>
          <w:sz w:val="28"/>
          <w:rtl/>
        </w:rPr>
        <w:t>ّ</w:t>
      </w:r>
      <w:r w:rsidRPr="00DD73FA">
        <w:rPr>
          <w:rFonts w:hint="cs"/>
          <w:sz w:val="28"/>
          <w:rtl/>
        </w:rPr>
        <w:t>سة تنظيم ونشر آثار إمام خميني، طهران، 1385</w:t>
      </w:r>
      <w:r>
        <w:rPr>
          <w:rFonts w:hint="cs"/>
          <w:sz w:val="28"/>
          <w:rtl/>
        </w:rPr>
        <w:t>هـ.ش.</w:t>
      </w:r>
    </w:p>
  </w:endnote>
  <w:endnote w:id="345">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انظر: الكيمياء والعرفان في البلاد ال</w:t>
      </w:r>
      <w:r>
        <w:rPr>
          <w:rFonts w:hint="cs"/>
          <w:sz w:val="28"/>
          <w:rtl/>
        </w:rPr>
        <w:t>إسلاميّ</w:t>
      </w:r>
      <w:r w:rsidRPr="00DD73FA">
        <w:rPr>
          <w:rFonts w:hint="cs"/>
          <w:sz w:val="28"/>
          <w:rtl/>
        </w:rPr>
        <w:t>ة</w:t>
      </w:r>
      <w:r w:rsidRPr="00DD73FA">
        <w:rPr>
          <w:sz w:val="28"/>
        </w:rPr>
        <w:t>:</w:t>
      </w:r>
      <w:r w:rsidRPr="00DD73FA">
        <w:rPr>
          <w:rFonts w:hint="cs"/>
          <w:sz w:val="28"/>
          <w:rtl/>
        </w:rPr>
        <w:t xml:space="preserve"> 69، 93، 96، 126.</w:t>
      </w:r>
    </w:p>
  </w:endnote>
  <w:endnote w:id="346">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w:t>
      </w:r>
      <w:r w:rsidRPr="00DD73FA">
        <w:rPr>
          <w:sz w:val="28"/>
        </w:rPr>
        <w:t>:</w:t>
      </w:r>
      <w:r w:rsidRPr="00DD73FA">
        <w:rPr>
          <w:rFonts w:hint="cs"/>
          <w:sz w:val="28"/>
          <w:rtl/>
        </w:rPr>
        <w:t xml:space="preserve"> 83.</w:t>
      </w:r>
      <w:r w:rsidRPr="00DD73FA">
        <w:rPr>
          <w:sz w:val="28"/>
          <w:rtl/>
        </w:rPr>
        <w:t xml:space="preserve"> </w:t>
      </w:r>
    </w:p>
  </w:endnote>
  <w:endnote w:id="347">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96 ـ 97.</w:t>
      </w:r>
    </w:p>
  </w:endnote>
  <w:endnote w:id="348">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97.</w:t>
      </w:r>
    </w:p>
  </w:endnote>
  <w:endnote w:id="349">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w:t>
      </w:r>
      <w:r>
        <w:rPr>
          <w:rFonts w:hint="cs"/>
          <w:sz w:val="27"/>
          <w:rtl/>
        </w:rPr>
        <w:t xml:space="preserve"> المصدر نفسه</w:t>
      </w:r>
      <w:r w:rsidRPr="00DD73FA">
        <w:rPr>
          <w:rFonts w:hint="cs"/>
          <w:sz w:val="28"/>
          <w:rtl/>
        </w:rPr>
        <w:t>.</w:t>
      </w:r>
    </w:p>
  </w:endnote>
  <w:endnote w:id="350">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w:t>
      </w:r>
      <w:r>
        <w:rPr>
          <w:rFonts w:hint="cs"/>
          <w:sz w:val="27"/>
          <w:rtl/>
        </w:rPr>
        <w:t xml:space="preserve"> المصدر نفسه</w:t>
      </w:r>
      <w:r w:rsidRPr="00DD73FA">
        <w:rPr>
          <w:rFonts w:hint="cs"/>
          <w:sz w:val="28"/>
          <w:rtl/>
        </w:rPr>
        <w:t>.</w:t>
      </w:r>
    </w:p>
  </w:endnote>
  <w:endnote w:id="351">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93.</w:t>
      </w:r>
      <w:r w:rsidRPr="00DD73FA">
        <w:rPr>
          <w:sz w:val="28"/>
          <w:rtl/>
        </w:rPr>
        <w:t xml:space="preserve"> </w:t>
      </w:r>
    </w:p>
  </w:endnote>
  <w:endnote w:id="352">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115.</w:t>
      </w:r>
    </w:p>
  </w:endnote>
  <w:endnote w:id="353">
    <w:p w:rsidR="000139C1" w:rsidRPr="00DD73FA" w:rsidRDefault="000139C1" w:rsidP="000B0AF4">
      <w:pPr>
        <w:pStyle w:val="EndnoteText"/>
        <w:spacing w:line="300" w:lineRule="exact"/>
        <w:ind w:firstLine="0"/>
        <w:rPr>
          <w:sz w:val="28"/>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بعبارة أخرى: إنّ عمدة المتغيّ</w:t>
      </w:r>
      <w:r>
        <w:rPr>
          <w:rFonts w:hint="cs"/>
          <w:sz w:val="28"/>
          <w:rtl/>
        </w:rPr>
        <w:t>ِ</w:t>
      </w:r>
      <w:r w:rsidRPr="00DD73FA">
        <w:rPr>
          <w:rFonts w:hint="cs"/>
          <w:sz w:val="28"/>
          <w:rtl/>
        </w:rPr>
        <w:t>رات التي تنطوي عليها الروايات ال</w:t>
      </w:r>
      <w:r>
        <w:rPr>
          <w:rFonts w:hint="cs"/>
          <w:sz w:val="28"/>
          <w:rtl/>
        </w:rPr>
        <w:t>شيعيّ</w:t>
      </w:r>
      <w:r w:rsidRPr="00DD73FA">
        <w:rPr>
          <w:rFonts w:hint="cs"/>
          <w:sz w:val="28"/>
          <w:rtl/>
        </w:rPr>
        <w:t>ة حول ظهور المهدي الموعود</w:t>
      </w:r>
      <w:r w:rsidRPr="0008361D">
        <w:rPr>
          <w:rFonts w:cs="Mosawi" w:hint="cs"/>
          <w:sz w:val="28"/>
          <w:szCs w:val="26"/>
          <w:rtl/>
        </w:rPr>
        <w:t>×</w:t>
      </w:r>
      <w:r w:rsidRPr="00DD73FA">
        <w:rPr>
          <w:rFonts w:hint="cs"/>
          <w:sz w:val="28"/>
          <w:rtl/>
        </w:rPr>
        <w:t xml:space="preserve"> تنقسم</w:t>
      </w:r>
      <w:r>
        <w:rPr>
          <w:rFonts w:hint="cs"/>
          <w:sz w:val="28"/>
          <w:rtl/>
        </w:rPr>
        <w:t xml:space="preserve"> إلى </w:t>
      </w:r>
      <w:r w:rsidRPr="00DD73FA">
        <w:rPr>
          <w:rFonts w:hint="cs"/>
          <w:sz w:val="28"/>
          <w:rtl/>
        </w:rPr>
        <w:t>قسمين</w:t>
      </w:r>
      <w:r>
        <w:rPr>
          <w:rFonts w:hint="cs"/>
          <w:sz w:val="28"/>
          <w:rtl/>
        </w:rPr>
        <w:t>:</w:t>
      </w:r>
      <w:r w:rsidRPr="00DD73FA">
        <w:rPr>
          <w:rFonts w:hint="cs"/>
          <w:sz w:val="28"/>
          <w:rtl/>
        </w:rPr>
        <w:t xml:space="preserve"> أحدهما: المتغيّرات ال</w:t>
      </w:r>
      <w:r>
        <w:rPr>
          <w:rFonts w:hint="cs"/>
          <w:sz w:val="28"/>
          <w:rtl/>
        </w:rPr>
        <w:t>سياسيّ</w:t>
      </w:r>
      <w:r w:rsidRPr="00DD73FA">
        <w:rPr>
          <w:rFonts w:hint="cs"/>
          <w:sz w:val="28"/>
          <w:rtl/>
        </w:rPr>
        <w:t>ة المتعل</w:t>
      </w:r>
      <w:r>
        <w:rPr>
          <w:rFonts w:hint="cs"/>
          <w:sz w:val="28"/>
          <w:rtl/>
        </w:rPr>
        <w:t>ِّ</w:t>
      </w:r>
      <w:r w:rsidRPr="00DD73FA">
        <w:rPr>
          <w:rFonts w:hint="cs"/>
          <w:sz w:val="28"/>
          <w:rtl/>
        </w:rPr>
        <w:t>قة بأسلوب الحكم وإذلال الجبابرة والطغاة وما</w:t>
      </w:r>
      <w:r>
        <w:rPr>
          <w:rFonts w:hint="cs"/>
          <w:sz w:val="28"/>
          <w:rtl/>
        </w:rPr>
        <w:t xml:space="preserve"> إلى </w:t>
      </w:r>
      <w:r w:rsidRPr="00DD73FA">
        <w:rPr>
          <w:rFonts w:hint="cs"/>
          <w:sz w:val="28"/>
          <w:rtl/>
        </w:rPr>
        <w:t>ذلك</w:t>
      </w:r>
      <w:r>
        <w:rPr>
          <w:rFonts w:hint="cs"/>
          <w:sz w:val="28"/>
          <w:rtl/>
        </w:rPr>
        <w:t>؛</w:t>
      </w:r>
      <w:r w:rsidRPr="00DD73FA">
        <w:rPr>
          <w:rFonts w:hint="cs"/>
          <w:sz w:val="28"/>
          <w:rtl/>
        </w:rPr>
        <w:t xml:space="preserve"> والأخرى: إظهار الحقائق، وتأويل الآيات بشكل</w:t>
      </w:r>
      <w:r>
        <w:rPr>
          <w:rFonts w:hint="cs"/>
          <w:sz w:val="28"/>
          <w:rtl/>
        </w:rPr>
        <w:t>ٍ</w:t>
      </w:r>
      <w:r w:rsidRPr="00DD73FA">
        <w:rPr>
          <w:rFonts w:hint="cs"/>
          <w:sz w:val="28"/>
          <w:rtl/>
        </w:rPr>
        <w:t xml:space="preserve"> صحيح، وازدهار المعارف والعقلانية وما</w:t>
      </w:r>
      <w:r>
        <w:rPr>
          <w:rFonts w:hint="cs"/>
          <w:sz w:val="28"/>
          <w:rtl/>
        </w:rPr>
        <w:t xml:space="preserve"> إلى </w:t>
      </w:r>
      <w:r w:rsidRPr="00DD73FA">
        <w:rPr>
          <w:rFonts w:hint="cs"/>
          <w:sz w:val="28"/>
          <w:rtl/>
        </w:rPr>
        <w:t>ذلك.</w:t>
      </w:r>
    </w:p>
  </w:endnote>
  <w:endnote w:id="354">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انظر: الكيمياء والعرفان في البلاد ال</w:t>
      </w:r>
      <w:r>
        <w:rPr>
          <w:rFonts w:hint="cs"/>
          <w:sz w:val="28"/>
          <w:rtl/>
        </w:rPr>
        <w:t>إسلاميّة:</w:t>
      </w:r>
      <w:r w:rsidRPr="00DD73FA">
        <w:rPr>
          <w:rFonts w:hint="cs"/>
          <w:sz w:val="28"/>
          <w:rtl/>
        </w:rPr>
        <w:t xml:space="preserve"> 37.</w:t>
      </w:r>
    </w:p>
  </w:endnote>
  <w:endnote w:id="355">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جدير</w:t>
      </w:r>
      <w:r>
        <w:rPr>
          <w:rFonts w:hint="cs"/>
          <w:sz w:val="28"/>
          <w:rtl/>
        </w:rPr>
        <w:t>ٌ</w:t>
      </w:r>
      <w:r w:rsidRPr="00DD73FA">
        <w:rPr>
          <w:rFonts w:hint="cs"/>
          <w:sz w:val="28"/>
          <w:rtl/>
        </w:rPr>
        <w:t xml:space="preserve"> بالاهتمام أنه قال</w:t>
      </w:r>
      <w:r>
        <w:rPr>
          <w:rFonts w:hint="cs"/>
          <w:sz w:val="28"/>
          <w:rtl/>
        </w:rPr>
        <w:t>:</w:t>
      </w:r>
      <w:r w:rsidRPr="00DD73FA">
        <w:rPr>
          <w:rFonts w:hint="cs"/>
          <w:sz w:val="28"/>
          <w:rtl/>
        </w:rPr>
        <w:t xml:space="preserve"> </w:t>
      </w:r>
      <w:r w:rsidRPr="00FA40E8">
        <w:rPr>
          <w:rFonts w:hint="eastAsia"/>
          <w:sz w:val="24"/>
          <w:szCs w:val="24"/>
          <w:rtl/>
        </w:rPr>
        <w:t>«</w:t>
      </w:r>
      <w:r w:rsidRPr="00DD73FA">
        <w:rPr>
          <w:rFonts w:hint="cs"/>
          <w:sz w:val="28"/>
          <w:rtl/>
        </w:rPr>
        <w:t>في كتاب البيان:</w:t>
      </w:r>
      <w:r>
        <w:rPr>
          <w:rFonts w:hint="cs"/>
          <w:sz w:val="28"/>
          <w:rtl/>
        </w:rPr>
        <w:t xml:space="preserve"> ...</w:t>
      </w:r>
      <w:r w:rsidRPr="00DD73FA">
        <w:rPr>
          <w:rFonts w:hint="cs"/>
          <w:sz w:val="28"/>
          <w:rtl/>
        </w:rPr>
        <w:t>إنّ زمن كشف الأسرار قريب</w:t>
      </w:r>
      <w:r>
        <w:rPr>
          <w:rFonts w:hint="cs"/>
          <w:sz w:val="28"/>
          <w:rtl/>
        </w:rPr>
        <w:t>ٌ</w:t>
      </w:r>
      <w:r w:rsidRPr="00DD73FA">
        <w:rPr>
          <w:rFonts w:hint="cs"/>
          <w:sz w:val="28"/>
          <w:rtl/>
        </w:rPr>
        <w:t>، وإنّ الإمام القائم سيكشف ويُظهر جميع العلوم.</w:t>
      </w:r>
      <w:r>
        <w:rPr>
          <w:rFonts w:hint="cs"/>
          <w:sz w:val="28"/>
          <w:rtl/>
        </w:rPr>
        <w:t>.</w:t>
      </w:r>
      <w:r w:rsidRPr="00DD73FA">
        <w:rPr>
          <w:rFonts w:hint="cs"/>
          <w:sz w:val="28"/>
          <w:rtl/>
        </w:rPr>
        <w:t>. وإنّ ال</w:t>
      </w:r>
      <w:r>
        <w:rPr>
          <w:rFonts w:hint="cs"/>
          <w:sz w:val="28"/>
          <w:rtl/>
        </w:rPr>
        <w:t>إنسانيّ</w:t>
      </w:r>
      <w:r w:rsidRPr="00DD73FA">
        <w:rPr>
          <w:rFonts w:hint="cs"/>
          <w:sz w:val="28"/>
          <w:rtl/>
        </w:rPr>
        <w:t>ة سوف تتجل</w:t>
      </w:r>
      <w:r>
        <w:rPr>
          <w:rFonts w:hint="cs"/>
          <w:sz w:val="28"/>
          <w:rtl/>
        </w:rPr>
        <w:t>ّ</w:t>
      </w:r>
      <w:r w:rsidRPr="00DD73FA">
        <w:rPr>
          <w:rFonts w:hint="cs"/>
          <w:sz w:val="28"/>
          <w:rtl/>
        </w:rPr>
        <w:t>ى بشكل كامل وجديد</w:t>
      </w:r>
      <w:r w:rsidRPr="00FA40E8">
        <w:rPr>
          <w:rFonts w:hint="eastAsia"/>
          <w:sz w:val="24"/>
          <w:szCs w:val="24"/>
          <w:rtl/>
        </w:rPr>
        <w:t>»</w:t>
      </w:r>
      <w:r w:rsidRPr="00DD73FA">
        <w:rPr>
          <w:rFonts w:hint="cs"/>
          <w:sz w:val="28"/>
          <w:rtl/>
        </w:rPr>
        <w:t xml:space="preserve"> (دانشنامه جهان إسلام 9: 170).</w:t>
      </w:r>
    </w:p>
  </w:endnote>
  <w:endnote w:id="356">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انظر: الكيمياء والعرفان في البلاد ال</w:t>
      </w:r>
      <w:r>
        <w:rPr>
          <w:rFonts w:hint="cs"/>
          <w:sz w:val="28"/>
          <w:rtl/>
        </w:rPr>
        <w:t>إسلاميّة:</w:t>
      </w:r>
      <w:r w:rsidRPr="00DD73FA">
        <w:rPr>
          <w:rFonts w:hint="cs"/>
          <w:sz w:val="28"/>
          <w:rtl/>
        </w:rPr>
        <w:t xml:space="preserve"> 99.</w:t>
      </w:r>
    </w:p>
  </w:endnote>
  <w:endnote w:id="357">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قارن: بحار الأنوار 25: 348.</w:t>
      </w:r>
    </w:p>
  </w:endnote>
  <w:endnote w:id="358">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انظر: الكيمياء والعرفان في البلاد ال</w:t>
      </w:r>
      <w:r>
        <w:rPr>
          <w:rFonts w:hint="cs"/>
          <w:sz w:val="28"/>
          <w:rtl/>
        </w:rPr>
        <w:t>إسلاميّة:</w:t>
      </w:r>
      <w:r w:rsidRPr="00DD73FA">
        <w:rPr>
          <w:rFonts w:hint="cs"/>
          <w:sz w:val="28"/>
          <w:rtl/>
        </w:rPr>
        <w:t xml:space="preserve"> 70، 123.</w:t>
      </w:r>
    </w:p>
  </w:endnote>
  <w:endnote w:id="359">
    <w:p w:rsidR="000139C1" w:rsidRPr="00DD73FA" w:rsidRDefault="000139C1" w:rsidP="008A246C">
      <w:pPr>
        <w:pStyle w:val="EndnoteText"/>
        <w:spacing w:line="300" w:lineRule="exact"/>
        <w:ind w:firstLine="0"/>
        <w:rPr>
          <w:sz w:val="28"/>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عزّ الدين أيدُمِر بن علي الجلدكي كيميائي</w:t>
      </w:r>
      <w:r>
        <w:rPr>
          <w:rFonts w:hint="cs"/>
          <w:sz w:val="28"/>
          <w:rtl/>
        </w:rPr>
        <w:t>ٌّ</w:t>
      </w:r>
      <w:r w:rsidRPr="00DD73FA">
        <w:rPr>
          <w:rFonts w:hint="cs"/>
          <w:sz w:val="28"/>
          <w:rtl/>
        </w:rPr>
        <w:t xml:space="preserve"> كثير التأليف، عاش في القرن الهجري الثامن، واختلف المؤر</w:t>
      </w:r>
      <w:r>
        <w:rPr>
          <w:rFonts w:hint="cs"/>
          <w:sz w:val="28"/>
          <w:rtl/>
        </w:rPr>
        <w:t>ِّ</w:t>
      </w:r>
      <w:r w:rsidRPr="00DD73FA">
        <w:rPr>
          <w:rFonts w:hint="cs"/>
          <w:sz w:val="28"/>
          <w:rtl/>
        </w:rPr>
        <w:t xml:space="preserve">خون في سنة وفاته على أقوال، وهي </w:t>
      </w:r>
      <w:r>
        <w:rPr>
          <w:rFonts w:hint="cs"/>
          <w:sz w:val="28"/>
          <w:rtl/>
        </w:rPr>
        <w:t>كالتالي</w:t>
      </w:r>
      <w:r w:rsidRPr="00DD73FA">
        <w:rPr>
          <w:rFonts w:hint="cs"/>
          <w:sz w:val="28"/>
          <w:rtl/>
        </w:rPr>
        <w:t>: 743</w:t>
      </w:r>
      <w:r>
        <w:rPr>
          <w:rFonts w:hint="cs"/>
          <w:sz w:val="28"/>
          <w:rtl/>
        </w:rPr>
        <w:t>،</w:t>
      </w:r>
      <w:r w:rsidRPr="00DD73FA">
        <w:rPr>
          <w:rFonts w:hint="cs"/>
          <w:sz w:val="28"/>
          <w:rtl/>
        </w:rPr>
        <w:t xml:space="preserve"> و750</w:t>
      </w:r>
      <w:r>
        <w:rPr>
          <w:rFonts w:hint="cs"/>
          <w:sz w:val="28"/>
          <w:rtl/>
        </w:rPr>
        <w:t>،</w:t>
      </w:r>
      <w:r w:rsidRPr="00DD73FA">
        <w:rPr>
          <w:rFonts w:hint="cs"/>
          <w:sz w:val="28"/>
          <w:rtl/>
        </w:rPr>
        <w:t xml:space="preserve"> و761 أو 762</w:t>
      </w:r>
      <w:r>
        <w:rPr>
          <w:rFonts w:hint="cs"/>
          <w:sz w:val="28"/>
          <w:rtl/>
        </w:rPr>
        <w:t>هـ</w:t>
      </w:r>
      <w:r w:rsidRPr="00DD73FA">
        <w:rPr>
          <w:rFonts w:hint="cs"/>
          <w:sz w:val="28"/>
          <w:rtl/>
        </w:rPr>
        <w:t xml:space="preserve">. يُعدّ </w:t>
      </w:r>
      <w:r>
        <w:rPr>
          <w:rFonts w:hint="cs"/>
          <w:sz w:val="28"/>
          <w:rtl/>
        </w:rPr>
        <w:t>ال</w:t>
      </w:r>
      <w:r w:rsidRPr="00DD73FA">
        <w:rPr>
          <w:rFonts w:hint="cs"/>
          <w:sz w:val="28"/>
          <w:rtl/>
        </w:rPr>
        <w:t>ممثل الأخير للتيار الرمزي والباطني للكيمياء في البلدان ال</w:t>
      </w:r>
      <w:r>
        <w:rPr>
          <w:rFonts w:hint="cs"/>
          <w:sz w:val="28"/>
          <w:rtl/>
        </w:rPr>
        <w:t>إسلاميّ</w:t>
      </w:r>
      <w:r w:rsidRPr="00DD73FA">
        <w:rPr>
          <w:rFonts w:hint="cs"/>
          <w:sz w:val="28"/>
          <w:rtl/>
        </w:rPr>
        <w:t xml:space="preserve">ة، وقد اعتبر </w:t>
      </w:r>
      <w:r>
        <w:rPr>
          <w:rFonts w:hint="cs"/>
          <w:sz w:val="28"/>
          <w:rtl/>
        </w:rPr>
        <w:t>شيعيّ</w:t>
      </w:r>
      <w:r w:rsidRPr="00DD73FA">
        <w:rPr>
          <w:rFonts w:hint="cs"/>
          <w:sz w:val="28"/>
          <w:rtl/>
        </w:rPr>
        <w:t>اً بالنظر</w:t>
      </w:r>
      <w:r>
        <w:rPr>
          <w:rFonts w:hint="cs"/>
          <w:sz w:val="28"/>
          <w:rtl/>
        </w:rPr>
        <w:t xml:space="preserve"> إلى </w:t>
      </w:r>
      <w:r w:rsidRPr="00DD73FA">
        <w:rPr>
          <w:rFonts w:hint="cs"/>
          <w:sz w:val="28"/>
          <w:rtl/>
        </w:rPr>
        <w:t>بعض مؤل</w:t>
      </w:r>
      <w:r>
        <w:rPr>
          <w:rFonts w:hint="cs"/>
          <w:sz w:val="28"/>
          <w:rtl/>
        </w:rPr>
        <w:t>َّفاته (</w:t>
      </w:r>
      <w:r w:rsidRPr="00DD73FA">
        <w:rPr>
          <w:rFonts w:hint="cs"/>
          <w:sz w:val="28"/>
          <w:rtl/>
        </w:rPr>
        <w:t xml:space="preserve">لمزيد من التفصيل </w:t>
      </w:r>
      <w:r>
        <w:rPr>
          <w:rFonts w:hint="cs"/>
          <w:sz w:val="28"/>
          <w:rtl/>
        </w:rPr>
        <w:t xml:space="preserve">في </w:t>
      </w:r>
      <w:r w:rsidRPr="00DD73FA">
        <w:rPr>
          <w:rFonts w:hint="cs"/>
          <w:sz w:val="28"/>
          <w:rtl/>
        </w:rPr>
        <w:t xml:space="preserve">شأنه انظر: دانشنامه جهان إسلام 10: 551 ـ 553؛ دائرة المعارف تشيّع 5: 417 </w:t>
      </w:r>
      <w:r>
        <w:rPr>
          <w:rFonts w:hint="cs"/>
          <w:sz w:val="28"/>
          <w:rtl/>
        </w:rPr>
        <w:t xml:space="preserve">ـ </w:t>
      </w:r>
      <w:r w:rsidRPr="00DD73FA">
        <w:rPr>
          <w:rFonts w:hint="cs"/>
          <w:sz w:val="28"/>
          <w:rtl/>
        </w:rPr>
        <w:t>418؛ الميرزا محمد علي مدرّس الخياباني، ريحانة الأدب في تراجم المعروفين بالكنية واللقب</w:t>
      </w:r>
      <w:r>
        <w:rPr>
          <w:rFonts w:hint="cs"/>
          <w:sz w:val="28"/>
          <w:rtl/>
        </w:rPr>
        <w:t xml:space="preserve"> </w:t>
      </w:r>
      <w:r w:rsidRPr="00DD73FA">
        <w:rPr>
          <w:rFonts w:hint="cs"/>
          <w:sz w:val="28"/>
          <w:rtl/>
        </w:rPr>
        <w:t xml:space="preserve">1: 417 </w:t>
      </w:r>
      <w:r>
        <w:rPr>
          <w:rFonts w:hint="cs"/>
          <w:sz w:val="28"/>
          <w:rtl/>
        </w:rPr>
        <w:t xml:space="preserve">ـ </w:t>
      </w:r>
      <w:r w:rsidRPr="00DD73FA">
        <w:rPr>
          <w:rFonts w:hint="cs"/>
          <w:sz w:val="28"/>
          <w:rtl/>
        </w:rPr>
        <w:t xml:space="preserve">418، </w:t>
      </w:r>
      <w:r>
        <w:rPr>
          <w:rFonts w:hint="cs"/>
          <w:sz w:val="28"/>
          <w:rtl/>
        </w:rPr>
        <w:t>ط3</w:t>
      </w:r>
      <w:r w:rsidRPr="00DD73FA">
        <w:rPr>
          <w:rFonts w:hint="cs"/>
          <w:sz w:val="28"/>
          <w:rtl/>
        </w:rPr>
        <w:t xml:space="preserve">؛ آغا </w:t>
      </w:r>
      <w:r w:rsidRPr="008A246C">
        <w:rPr>
          <w:rFonts w:ascii="Mosawi" w:hAnsi="Mosawi" w:cs="Abz-3 (Yagut)" w:hint="cs"/>
          <w:szCs w:val="20"/>
          <w:rtl/>
        </w:rPr>
        <w:t>بزر</w:t>
      </w:r>
      <w:r w:rsidRPr="00527E29">
        <w:rPr>
          <w:rFonts w:ascii="Mosawi" w:hAnsi="Mosawi" w:cs="Abz-3 (Yagut)"/>
          <w:szCs w:val="20"/>
          <w:rtl/>
        </w:rPr>
        <w:t>گ</w:t>
      </w:r>
      <w:r w:rsidRPr="00DD73FA">
        <w:rPr>
          <w:rFonts w:hint="cs"/>
          <w:sz w:val="28"/>
          <w:rtl/>
        </w:rPr>
        <w:t xml:space="preserve"> الطهراني، الحقائق الراهنة في المئة الثامنة (طبقات أعلام الشيعة / القرن الثامن)</w:t>
      </w:r>
      <w:r>
        <w:rPr>
          <w:rFonts w:hint="cs"/>
          <w:sz w:val="28"/>
          <w:rtl/>
        </w:rPr>
        <w:t>: 22</w:t>
      </w:r>
      <w:r w:rsidRPr="00DD73FA">
        <w:rPr>
          <w:rFonts w:hint="cs"/>
          <w:sz w:val="28"/>
          <w:rtl/>
        </w:rPr>
        <w:t>، تحقيق: علي نقي المن</w:t>
      </w:r>
      <w:r>
        <w:rPr>
          <w:rFonts w:hint="cs"/>
          <w:sz w:val="28"/>
          <w:rtl/>
        </w:rPr>
        <w:t>ـ</w:t>
      </w:r>
      <w:r w:rsidRPr="00DD73FA">
        <w:rPr>
          <w:rFonts w:hint="cs"/>
          <w:sz w:val="28"/>
          <w:rtl/>
        </w:rPr>
        <w:t xml:space="preserve">زوي، </w:t>
      </w:r>
      <w:r>
        <w:rPr>
          <w:rFonts w:hint="cs"/>
          <w:sz w:val="28"/>
          <w:rtl/>
        </w:rPr>
        <w:t>ط2</w:t>
      </w:r>
      <w:r w:rsidRPr="00DD73FA">
        <w:rPr>
          <w:rFonts w:hint="cs"/>
          <w:sz w:val="28"/>
          <w:rtl/>
        </w:rPr>
        <w:t xml:space="preserve">، مؤسسة </w:t>
      </w:r>
      <w:r>
        <w:rPr>
          <w:rFonts w:hint="cs"/>
          <w:sz w:val="28"/>
          <w:rtl/>
        </w:rPr>
        <w:t>إسماعيليّ</w:t>
      </w:r>
      <w:r w:rsidRPr="00DD73FA">
        <w:rPr>
          <w:rFonts w:hint="cs"/>
          <w:sz w:val="28"/>
          <w:rtl/>
        </w:rPr>
        <w:t>ان، قم</w:t>
      </w:r>
      <w:r>
        <w:rPr>
          <w:rFonts w:hint="cs"/>
          <w:sz w:val="28"/>
          <w:rtl/>
        </w:rPr>
        <w:t>.</w:t>
      </w:r>
    </w:p>
  </w:endnote>
  <w:endnote w:id="360">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الكيمياء والعرفان في البلاد ال</w:t>
      </w:r>
      <w:r>
        <w:rPr>
          <w:rFonts w:hint="cs"/>
          <w:sz w:val="28"/>
          <w:rtl/>
        </w:rPr>
        <w:t>إسلاميّة:</w:t>
      </w:r>
      <w:r w:rsidRPr="00DD73FA">
        <w:rPr>
          <w:rFonts w:hint="cs"/>
          <w:sz w:val="28"/>
          <w:rtl/>
        </w:rPr>
        <w:t xml:space="preserve"> 34.</w:t>
      </w:r>
    </w:p>
  </w:endnote>
  <w:endnote w:id="361">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12.</w:t>
      </w:r>
    </w:p>
  </w:endnote>
  <w:endnote w:id="362">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71 (الهامش).</w:t>
      </w:r>
      <w:r w:rsidRPr="00DD73FA">
        <w:rPr>
          <w:sz w:val="28"/>
          <w:rtl/>
        </w:rPr>
        <w:t xml:space="preserve"> </w:t>
      </w:r>
    </w:p>
  </w:endnote>
  <w:endnote w:id="363">
    <w:p w:rsidR="000139C1" w:rsidRPr="00DD73FA" w:rsidRDefault="000139C1" w:rsidP="00A210BB">
      <w:pPr>
        <w:pStyle w:val="EndnoteText"/>
        <w:spacing w:line="300" w:lineRule="exact"/>
        <w:ind w:firstLine="0"/>
        <w:rPr>
          <w:sz w:val="28"/>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من باب المثال: نجد أبا سعيد الطبراني النصيري</w:t>
      </w:r>
      <w:r>
        <w:rPr>
          <w:rFonts w:hint="cs"/>
          <w:sz w:val="28"/>
          <w:rtl/>
        </w:rPr>
        <w:t>،</w:t>
      </w:r>
      <w:r w:rsidRPr="00DD73FA">
        <w:rPr>
          <w:rFonts w:hint="cs"/>
          <w:sz w:val="28"/>
          <w:rtl/>
        </w:rPr>
        <w:t xml:space="preserve"> في كتاب مجموع الأعياد</w:t>
      </w:r>
      <w:r>
        <w:rPr>
          <w:rFonts w:hint="cs"/>
          <w:sz w:val="28"/>
          <w:rtl/>
        </w:rPr>
        <w:t>،</w:t>
      </w:r>
      <w:r w:rsidRPr="00DD73FA">
        <w:rPr>
          <w:rFonts w:hint="cs"/>
          <w:sz w:val="28"/>
          <w:rtl/>
        </w:rPr>
        <w:t xml:space="preserve"> لا يستعمل في الثناء على المعصومين العبارة المتعارفة</w:t>
      </w:r>
      <w:r>
        <w:rPr>
          <w:rFonts w:hint="cs"/>
          <w:sz w:val="28"/>
          <w:rtl/>
        </w:rPr>
        <w:t>:</w:t>
      </w:r>
      <w:r w:rsidRPr="00DD73FA">
        <w:rPr>
          <w:rFonts w:hint="cs"/>
          <w:sz w:val="28"/>
          <w:rtl/>
        </w:rPr>
        <w:t xml:space="preserve"> (عليه السلام)، وإن</w:t>
      </w:r>
      <w:r>
        <w:rPr>
          <w:rFonts w:hint="cs"/>
          <w:sz w:val="28"/>
          <w:rtl/>
        </w:rPr>
        <w:t>ّ</w:t>
      </w:r>
      <w:r w:rsidRPr="00DD73FA">
        <w:rPr>
          <w:rFonts w:hint="cs"/>
          <w:sz w:val="28"/>
          <w:rtl/>
        </w:rPr>
        <w:t xml:space="preserve">ما يستعمل عبائر أخرى، من قبيل: (منه السلام) </w:t>
      </w:r>
      <w:r>
        <w:rPr>
          <w:rFonts w:hint="cs"/>
          <w:sz w:val="28"/>
          <w:rtl/>
        </w:rPr>
        <w:t>(</w:t>
      </w:r>
      <w:r w:rsidRPr="00DD73FA">
        <w:rPr>
          <w:rFonts w:hint="cs"/>
          <w:sz w:val="28"/>
          <w:rtl/>
        </w:rPr>
        <w:t xml:space="preserve">انظر: </w:t>
      </w:r>
      <w:r>
        <w:rPr>
          <w:rFonts w:hint="cs"/>
          <w:sz w:val="28"/>
          <w:rtl/>
        </w:rPr>
        <w:t>أبو</w:t>
      </w:r>
      <w:r w:rsidRPr="00DD73FA">
        <w:rPr>
          <w:rFonts w:hint="cs"/>
          <w:sz w:val="28"/>
          <w:rtl/>
        </w:rPr>
        <w:t xml:space="preserve"> سعيد ميمون بن القاسم الطبراني النصيري، كتاب سبيل راحة الأرواح ودليل السرور والأفراح</w:t>
      </w:r>
      <w:r>
        <w:rPr>
          <w:rFonts w:hint="cs"/>
          <w:sz w:val="28"/>
          <w:rtl/>
        </w:rPr>
        <w:t xml:space="preserve"> إلى </w:t>
      </w:r>
      <w:r w:rsidRPr="00DD73FA">
        <w:rPr>
          <w:rFonts w:hint="cs"/>
          <w:sz w:val="28"/>
          <w:rtl/>
        </w:rPr>
        <w:t xml:space="preserve">فالق الإصباح، المعروف بـ </w:t>
      </w:r>
      <w:r w:rsidRPr="00FA40E8">
        <w:rPr>
          <w:rFonts w:hint="eastAsia"/>
          <w:sz w:val="24"/>
          <w:szCs w:val="24"/>
          <w:rtl/>
        </w:rPr>
        <w:t>«</w:t>
      </w:r>
      <w:r w:rsidRPr="00DD73FA">
        <w:rPr>
          <w:rFonts w:hint="cs"/>
          <w:sz w:val="28"/>
          <w:rtl/>
        </w:rPr>
        <w:t>مجموع الأعياد</w:t>
      </w:r>
      <w:r w:rsidRPr="00FA40E8">
        <w:rPr>
          <w:rFonts w:hint="eastAsia"/>
          <w:sz w:val="24"/>
          <w:szCs w:val="24"/>
          <w:rtl/>
        </w:rPr>
        <w:t>»</w:t>
      </w:r>
      <w:r>
        <w:rPr>
          <w:rFonts w:hint="cs"/>
          <w:sz w:val="24"/>
          <w:szCs w:val="24"/>
          <w:rtl/>
        </w:rPr>
        <w:t xml:space="preserve">: </w:t>
      </w:r>
      <w:r w:rsidRPr="00DD73FA">
        <w:rPr>
          <w:rFonts w:hint="cs"/>
          <w:sz w:val="28"/>
          <w:rtl/>
        </w:rPr>
        <w:t xml:space="preserve">5 </w:t>
      </w:r>
      <w:r>
        <w:rPr>
          <w:rFonts w:hint="cs"/>
          <w:sz w:val="28"/>
          <w:rtl/>
        </w:rPr>
        <w:t xml:space="preserve">ـ 6، 41، 107، 108، </w:t>
      </w:r>
      <w:r w:rsidRPr="00DD73FA">
        <w:rPr>
          <w:rFonts w:hint="cs"/>
          <w:sz w:val="28"/>
          <w:rtl/>
        </w:rPr>
        <w:t>109</w:t>
      </w:r>
      <w:r>
        <w:rPr>
          <w:rFonts w:hint="cs"/>
          <w:sz w:val="28"/>
          <w:rtl/>
        </w:rPr>
        <w:t>،</w:t>
      </w:r>
      <w:r w:rsidRPr="00DD73FA">
        <w:rPr>
          <w:rFonts w:hint="cs"/>
          <w:sz w:val="28"/>
          <w:rtl/>
        </w:rPr>
        <w:t xml:space="preserve"> و...، عني بتصحيحه: ر. شتروتمان، المجلد 27 من مجلة الإسلام، هامبورغ 44 ـ 1943م</w:t>
      </w:r>
      <w:r>
        <w:rPr>
          <w:rFonts w:hint="cs"/>
          <w:sz w:val="28"/>
          <w:rtl/>
        </w:rPr>
        <w:t>. و</w:t>
      </w:r>
      <w:r w:rsidRPr="00DD73FA">
        <w:rPr>
          <w:rFonts w:hint="cs"/>
          <w:sz w:val="28"/>
          <w:rtl/>
        </w:rPr>
        <w:t>أشكر صديقي الكريم</w:t>
      </w:r>
      <w:r>
        <w:rPr>
          <w:rFonts w:hint="cs"/>
          <w:sz w:val="28"/>
          <w:rtl/>
        </w:rPr>
        <w:t>،</w:t>
      </w:r>
      <w:r w:rsidRPr="00DD73FA">
        <w:rPr>
          <w:rFonts w:hint="cs"/>
          <w:sz w:val="28"/>
          <w:rtl/>
        </w:rPr>
        <w:t xml:space="preserve"> سماحة حج</w:t>
      </w:r>
      <w:r>
        <w:rPr>
          <w:rFonts w:hint="cs"/>
          <w:sz w:val="28"/>
          <w:rtl/>
        </w:rPr>
        <w:t>ّ</w:t>
      </w:r>
      <w:r w:rsidRPr="00DD73FA">
        <w:rPr>
          <w:rFonts w:hint="cs"/>
          <w:sz w:val="28"/>
          <w:rtl/>
        </w:rPr>
        <w:t>ة الإسلام والمسلمين الشيخ رسول جعفريان ـ دام إفضاله ـ</w:t>
      </w:r>
      <w:r>
        <w:rPr>
          <w:rFonts w:hint="cs"/>
          <w:sz w:val="28"/>
          <w:rtl/>
        </w:rPr>
        <w:t>،</w:t>
      </w:r>
      <w:r w:rsidRPr="00DD73FA">
        <w:rPr>
          <w:rFonts w:hint="cs"/>
          <w:sz w:val="28"/>
          <w:rtl/>
        </w:rPr>
        <w:t xml:space="preserve"> شكراً جزيلاً على أن أهداني قبل سنوات نسخة من كتاب مجموع الأعياد</w:t>
      </w:r>
      <w:r>
        <w:rPr>
          <w:rFonts w:hint="cs"/>
          <w:sz w:val="28"/>
          <w:rtl/>
        </w:rPr>
        <w:t>،</w:t>
      </w:r>
      <w:r w:rsidRPr="00DD73FA">
        <w:rPr>
          <w:rFonts w:hint="cs"/>
          <w:sz w:val="28"/>
          <w:rtl/>
        </w:rPr>
        <w:t xml:space="preserve"> جزاه الله خير الجزاء).</w:t>
      </w:r>
    </w:p>
  </w:endnote>
  <w:endnote w:id="364">
    <w:p w:rsidR="000139C1" w:rsidRPr="00DD73FA" w:rsidRDefault="000139C1" w:rsidP="000B0AF4">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 xml:space="preserve">نذكر من باب الاستطراد </w:t>
      </w:r>
      <w:r>
        <w:rPr>
          <w:rFonts w:hint="cs"/>
          <w:sz w:val="28"/>
          <w:rtl/>
        </w:rPr>
        <w:t>أ</w:t>
      </w:r>
      <w:r w:rsidRPr="00DD73FA">
        <w:rPr>
          <w:rFonts w:hint="cs"/>
          <w:sz w:val="28"/>
          <w:rtl/>
        </w:rPr>
        <w:t>نّ هذا البحث كان مطروحاً بين عدد من الشيعة في القرون الأخيرة، وهو أنّ دعاءنا وثناءنا على النبي</w:t>
      </w:r>
      <w:r>
        <w:rPr>
          <w:rFonts w:hint="cs"/>
          <w:sz w:val="28"/>
          <w:rtl/>
        </w:rPr>
        <w:t>ّ</w:t>
      </w:r>
      <w:r w:rsidRPr="00DD73FA">
        <w:rPr>
          <w:rFonts w:hint="cs"/>
          <w:sz w:val="28"/>
          <w:rtl/>
        </w:rPr>
        <w:t xml:space="preserve"> وأهل بيته</w:t>
      </w:r>
      <w:r>
        <w:rPr>
          <w:rFonts w:hint="cs"/>
          <w:sz w:val="28"/>
          <w:rtl/>
        </w:rPr>
        <w:t>(عم)</w:t>
      </w:r>
      <w:r w:rsidRPr="00DD73FA">
        <w:rPr>
          <w:rFonts w:hint="cs"/>
          <w:sz w:val="28"/>
          <w:rtl/>
        </w:rPr>
        <w:t xml:space="preserve"> هل يضيف شيئاً</w:t>
      </w:r>
      <w:r>
        <w:rPr>
          <w:rFonts w:hint="cs"/>
          <w:sz w:val="28"/>
          <w:rtl/>
        </w:rPr>
        <w:t xml:space="preserve"> إلى </w:t>
      </w:r>
      <w:r w:rsidRPr="00DD73FA">
        <w:rPr>
          <w:rFonts w:hint="cs"/>
          <w:sz w:val="28"/>
          <w:rtl/>
        </w:rPr>
        <w:t>مقاماتهم ومناقبهم أو لا؟ (كنموذج لهذا البحث انظر: الفاضل الدربندي، إكسير العبادات في أسرار الشهادات</w:t>
      </w:r>
      <w:r>
        <w:rPr>
          <w:rFonts w:hint="cs"/>
          <w:sz w:val="28"/>
          <w:rtl/>
        </w:rPr>
        <w:t xml:space="preserve"> 2: 31 ـ 32</w:t>
      </w:r>
      <w:r w:rsidRPr="00DD73FA">
        <w:rPr>
          <w:rFonts w:hint="cs"/>
          <w:sz w:val="28"/>
          <w:rtl/>
        </w:rPr>
        <w:t xml:space="preserve">، تحقيق: محمد جمعة بادي </w:t>
      </w:r>
      <w:r>
        <w:rPr>
          <w:rFonts w:hint="cs"/>
          <w:sz w:val="28"/>
          <w:rtl/>
        </w:rPr>
        <w:t>و</w:t>
      </w:r>
      <w:r w:rsidRPr="00DD73FA">
        <w:rPr>
          <w:rFonts w:hint="cs"/>
          <w:sz w:val="28"/>
          <w:rtl/>
        </w:rPr>
        <w:t xml:space="preserve">عباس ملا عطية الجمري، </w:t>
      </w:r>
      <w:r>
        <w:rPr>
          <w:rFonts w:hint="cs"/>
          <w:sz w:val="28"/>
          <w:rtl/>
        </w:rPr>
        <w:t>ط1</w:t>
      </w:r>
      <w:r w:rsidRPr="00DD73FA">
        <w:rPr>
          <w:rFonts w:hint="cs"/>
          <w:sz w:val="28"/>
          <w:rtl/>
        </w:rPr>
        <w:t>، دار ذوي القربى، قم، 1420</w:t>
      </w:r>
      <w:r>
        <w:rPr>
          <w:rFonts w:hint="cs"/>
          <w:sz w:val="28"/>
          <w:rtl/>
        </w:rPr>
        <w:t xml:space="preserve">هـ؛ </w:t>
      </w:r>
      <w:r w:rsidRPr="00DD73FA">
        <w:rPr>
          <w:rFonts w:hint="cs"/>
          <w:sz w:val="28"/>
          <w:rtl/>
        </w:rPr>
        <w:t>السيد محمد باقر الموسوي الحسيني الشيرازي، لوامع الأنوار العرشية في شرح الصحيفة السجادية</w:t>
      </w:r>
      <w:r>
        <w:rPr>
          <w:rFonts w:hint="cs"/>
          <w:sz w:val="28"/>
          <w:rtl/>
        </w:rPr>
        <w:t xml:space="preserve"> </w:t>
      </w:r>
      <w:r w:rsidRPr="00DD73FA">
        <w:rPr>
          <w:rFonts w:hint="cs"/>
          <w:sz w:val="28"/>
          <w:rtl/>
        </w:rPr>
        <w:t xml:space="preserve">2: 8 </w:t>
      </w:r>
      <w:r>
        <w:rPr>
          <w:rFonts w:hint="cs"/>
          <w:sz w:val="28"/>
          <w:rtl/>
        </w:rPr>
        <w:t xml:space="preserve">ـ </w:t>
      </w:r>
      <w:r w:rsidRPr="00DD73FA">
        <w:rPr>
          <w:rFonts w:hint="cs"/>
          <w:sz w:val="28"/>
          <w:rtl/>
        </w:rPr>
        <w:t xml:space="preserve">9، تحقيق: مجيد هادي زادة، </w:t>
      </w:r>
      <w:r>
        <w:rPr>
          <w:rFonts w:hint="cs"/>
          <w:sz w:val="28"/>
          <w:rtl/>
        </w:rPr>
        <w:t>ط1</w:t>
      </w:r>
      <w:r w:rsidRPr="00DD73FA">
        <w:rPr>
          <w:rFonts w:hint="cs"/>
          <w:sz w:val="28"/>
          <w:rtl/>
        </w:rPr>
        <w:t>، مؤس</w:t>
      </w:r>
      <w:r>
        <w:rPr>
          <w:rFonts w:hint="cs"/>
          <w:sz w:val="28"/>
          <w:rtl/>
        </w:rPr>
        <w:t>ّ</w:t>
      </w:r>
      <w:r w:rsidRPr="00DD73FA">
        <w:rPr>
          <w:rFonts w:hint="cs"/>
          <w:sz w:val="28"/>
          <w:rtl/>
        </w:rPr>
        <w:t>سة الزهراء</w:t>
      </w:r>
      <w:r w:rsidRPr="0008361D">
        <w:rPr>
          <w:rFonts w:cs="Mosawi" w:hint="cs"/>
          <w:sz w:val="28"/>
          <w:szCs w:val="26"/>
          <w:rtl/>
        </w:rPr>
        <w:t>÷</w:t>
      </w:r>
      <w:r w:rsidRPr="00DD73FA">
        <w:rPr>
          <w:rFonts w:hint="cs"/>
          <w:sz w:val="28"/>
          <w:rtl/>
        </w:rPr>
        <w:t xml:space="preserve"> ل</w:t>
      </w:r>
      <w:r>
        <w:rPr>
          <w:rFonts w:hint="cs"/>
          <w:sz w:val="28"/>
          <w:rtl/>
        </w:rPr>
        <w:t>ثقافيّ</w:t>
      </w:r>
      <w:r w:rsidRPr="00DD73FA">
        <w:rPr>
          <w:rFonts w:hint="cs"/>
          <w:sz w:val="28"/>
          <w:rtl/>
        </w:rPr>
        <w:t>ة ال</w:t>
      </w:r>
      <w:r>
        <w:rPr>
          <w:rFonts w:hint="cs"/>
          <w:sz w:val="28"/>
          <w:rtl/>
        </w:rPr>
        <w:t>دراسيّ</w:t>
      </w:r>
      <w:r w:rsidRPr="00DD73FA">
        <w:rPr>
          <w:rFonts w:hint="cs"/>
          <w:sz w:val="28"/>
          <w:rtl/>
        </w:rPr>
        <w:t>ة، إصفهان، 1383</w:t>
      </w:r>
      <w:r>
        <w:rPr>
          <w:rFonts w:hint="cs"/>
          <w:sz w:val="28"/>
          <w:rtl/>
        </w:rPr>
        <w:t xml:space="preserve">هـ.ش ـ </w:t>
      </w:r>
      <w:r w:rsidRPr="00DD73FA">
        <w:rPr>
          <w:rFonts w:hint="cs"/>
          <w:sz w:val="28"/>
          <w:rtl/>
        </w:rPr>
        <w:t>1425</w:t>
      </w:r>
      <w:r>
        <w:rPr>
          <w:rFonts w:hint="cs"/>
          <w:sz w:val="28"/>
          <w:rtl/>
        </w:rPr>
        <w:t>هـ؛</w:t>
      </w:r>
      <w:r w:rsidRPr="009D21B3">
        <w:rPr>
          <w:rFonts w:hint="cs"/>
          <w:sz w:val="28"/>
          <w:rtl/>
        </w:rPr>
        <w:t xml:space="preserve"> </w:t>
      </w:r>
      <w:r>
        <w:rPr>
          <w:rFonts w:hint="cs"/>
          <w:sz w:val="28"/>
          <w:rtl/>
        </w:rPr>
        <w:t>الشيخ</w:t>
      </w:r>
      <w:r w:rsidRPr="00DD73FA">
        <w:rPr>
          <w:rFonts w:hint="cs"/>
          <w:sz w:val="28"/>
          <w:rtl/>
        </w:rPr>
        <w:t xml:space="preserve"> جوادي الآملي، نسيم </w:t>
      </w:r>
      <w:r>
        <w:rPr>
          <w:rFonts w:hint="cs"/>
          <w:sz w:val="28"/>
          <w:rtl/>
        </w:rPr>
        <w:t>أ</w:t>
      </w:r>
      <w:r w:rsidRPr="00DD73FA">
        <w:rPr>
          <w:rFonts w:hint="cs"/>
          <w:sz w:val="28"/>
          <w:rtl/>
        </w:rPr>
        <w:t>نديشه ـ أسئلة وأجوبة</w:t>
      </w:r>
      <w:r>
        <w:rPr>
          <w:rFonts w:hint="cs"/>
          <w:sz w:val="28"/>
          <w:rtl/>
        </w:rPr>
        <w:t xml:space="preserve"> 1: 95 ـ 96،</w:t>
      </w:r>
      <w:r w:rsidRPr="00DD73FA">
        <w:rPr>
          <w:rFonts w:hint="cs"/>
          <w:sz w:val="28"/>
          <w:rtl/>
        </w:rPr>
        <w:t xml:space="preserve"> تنظيم وتهذيب: السيد محمود الصادقي، </w:t>
      </w:r>
      <w:r>
        <w:rPr>
          <w:rFonts w:hint="cs"/>
          <w:sz w:val="28"/>
          <w:rtl/>
        </w:rPr>
        <w:t>ط2</w:t>
      </w:r>
      <w:r w:rsidRPr="00DD73FA">
        <w:rPr>
          <w:rFonts w:hint="cs"/>
          <w:sz w:val="28"/>
          <w:rtl/>
        </w:rPr>
        <w:t>، مركز نشر إسراء، قم، 1386</w:t>
      </w:r>
      <w:r>
        <w:rPr>
          <w:rFonts w:hint="cs"/>
          <w:sz w:val="28"/>
          <w:rtl/>
        </w:rPr>
        <w:t>هـ.ش)</w:t>
      </w:r>
      <w:r w:rsidRPr="00DD73FA">
        <w:rPr>
          <w:rFonts w:hint="cs"/>
          <w:sz w:val="28"/>
          <w:rtl/>
        </w:rPr>
        <w:t>.</w:t>
      </w:r>
    </w:p>
    <w:p w:rsidR="000139C1" w:rsidRPr="00DD73FA" w:rsidRDefault="000139C1" w:rsidP="00A210BB">
      <w:pPr>
        <w:pStyle w:val="EndnoteText"/>
        <w:spacing w:line="300" w:lineRule="exact"/>
        <w:ind w:firstLine="0"/>
        <w:rPr>
          <w:sz w:val="28"/>
        </w:rPr>
      </w:pPr>
      <w:r w:rsidRPr="00DD73FA">
        <w:rPr>
          <w:rFonts w:hint="cs"/>
          <w:sz w:val="28"/>
          <w:rtl/>
        </w:rPr>
        <w:t>ولا أستبعد أن يكون منشأ هذه التساؤلات هو أسلوب الغلاة غير المتعارف في طريقة الثناء والدعاء للأئم</w:t>
      </w:r>
      <w:r>
        <w:rPr>
          <w:rFonts w:hint="cs"/>
          <w:sz w:val="28"/>
          <w:rtl/>
        </w:rPr>
        <w:t>ّ</w:t>
      </w:r>
      <w:r w:rsidRPr="00DD73FA">
        <w:rPr>
          <w:rFonts w:hint="cs"/>
          <w:sz w:val="28"/>
          <w:rtl/>
        </w:rPr>
        <w:t>ة الأطهار</w:t>
      </w:r>
      <w:r w:rsidRPr="00CE08A7">
        <w:rPr>
          <w:rFonts w:ascii="Mosawi" w:hAnsi="Mosawi" w:cs="Mosawi"/>
          <w:sz w:val="26"/>
          <w:szCs w:val="26"/>
          <w:rtl/>
        </w:rPr>
        <w:t>^</w:t>
      </w:r>
      <w:r>
        <w:rPr>
          <w:rFonts w:hint="cs"/>
          <w:sz w:val="28"/>
          <w:rtl/>
        </w:rPr>
        <w:t>،</w:t>
      </w:r>
      <w:r w:rsidRPr="00DD73FA">
        <w:rPr>
          <w:rFonts w:hint="cs"/>
          <w:sz w:val="28"/>
          <w:rtl/>
        </w:rPr>
        <w:t xml:space="preserve"> حيث ي</w:t>
      </w:r>
      <w:r>
        <w:rPr>
          <w:rFonts w:hint="cs"/>
          <w:sz w:val="28"/>
          <w:rtl/>
        </w:rPr>
        <w:t>تصوَّر</w:t>
      </w:r>
      <w:r w:rsidRPr="00DD73FA">
        <w:rPr>
          <w:rFonts w:hint="cs"/>
          <w:sz w:val="28"/>
          <w:rtl/>
        </w:rPr>
        <w:t>ون أنهم غير جديرين بالثناء على الأئمة، أو أن تشمل أدعيتهم وثناءهم الأئم</w:t>
      </w:r>
      <w:r>
        <w:rPr>
          <w:rFonts w:hint="cs"/>
          <w:sz w:val="28"/>
          <w:rtl/>
        </w:rPr>
        <w:t>ّ</w:t>
      </w:r>
      <w:r w:rsidRPr="00DD73FA">
        <w:rPr>
          <w:rFonts w:hint="cs"/>
          <w:sz w:val="28"/>
          <w:rtl/>
        </w:rPr>
        <w:t>ة، ولذلك فإنهم يتحاورون ويتجادلون فيما إذا كانت أدعيتهم تنفع الأئم</w:t>
      </w:r>
      <w:r>
        <w:rPr>
          <w:rFonts w:hint="cs"/>
          <w:sz w:val="28"/>
          <w:rtl/>
        </w:rPr>
        <w:t>ّ</w:t>
      </w:r>
      <w:r w:rsidRPr="00DD73FA">
        <w:rPr>
          <w:rFonts w:hint="cs"/>
          <w:sz w:val="28"/>
          <w:rtl/>
        </w:rPr>
        <w:t>ة أم لا.</w:t>
      </w:r>
    </w:p>
  </w:endnote>
  <w:endnote w:id="365">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انظر: الكيمياء والعرفان في البلاد ال</w:t>
      </w:r>
      <w:r>
        <w:rPr>
          <w:rFonts w:hint="cs"/>
          <w:sz w:val="28"/>
          <w:rtl/>
        </w:rPr>
        <w:t>إسلاميّة:</w:t>
      </w:r>
      <w:r w:rsidRPr="00DD73FA">
        <w:rPr>
          <w:rFonts w:hint="cs"/>
          <w:sz w:val="28"/>
          <w:rtl/>
        </w:rPr>
        <w:t xml:space="preserve"> 100 ـ 102.</w:t>
      </w:r>
    </w:p>
  </w:endnote>
  <w:endnote w:id="366">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102.</w:t>
      </w:r>
    </w:p>
  </w:endnote>
  <w:endnote w:id="367">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135.</w:t>
      </w:r>
    </w:p>
  </w:endnote>
  <w:endnote w:id="368">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133، 145.</w:t>
      </w:r>
    </w:p>
  </w:endnote>
  <w:endnote w:id="369">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10، 60.</w:t>
      </w:r>
    </w:p>
  </w:endnote>
  <w:endnote w:id="370">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103.</w:t>
      </w:r>
      <w:r w:rsidRPr="00DD73FA">
        <w:rPr>
          <w:sz w:val="28"/>
          <w:rtl/>
        </w:rPr>
        <w:t xml:space="preserve"> </w:t>
      </w:r>
    </w:p>
  </w:endnote>
  <w:endnote w:id="371">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135.</w:t>
      </w:r>
    </w:p>
  </w:endnote>
  <w:endnote w:id="372">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94.</w:t>
      </w:r>
    </w:p>
  </w:endnote>
  <w:endnote w:id="373">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61.</w:t>
      </w:r>
      <w:r w:rsidRPr="00DD73FA">
        <w:rPr>
          <w:sz w:val="28"/>
          <w:rtl/>
        </w:rPr>
        <w:t xml:space="preserve"> </w:t>
      </w:r>
    </w:p>
  </w:endnote>
  <w:endnote w:id="374">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103.</w:t>
      </w:r>
    </w:p>
  </w:endnote>
  <w:endnote w:id="375">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103.</w:t>
      </w:r>
    </w:p>
  </w:endnote>
  <w:endnote w:id="376">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104.</w:t>
      </w:r>
    </w:p>
  </w:endnote>
  <w:endnote w:id="377">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106 ـ 107.</w:t>
      </w:r>
    </w:p>
  </w:endnote>
  <w:endnote w:id="378">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137.</w:t>
      </w:r>
    </w:p>
  </w:endnote>
  <w:endnote w:id="379">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94 ـ 95، 144، 186.</w:t>
      </w:r>
    </w:p>
  </w:endnote>
  <w:endnote w:id="380">
    <w:p w:rsidR="000139C1" w:rsidRPr="00DD73FA" w:rsidRDefault="000139C1" w:rsidP="000B0AF4">
      <w:pPr>
        <w:pStyle w:val="EndnoteText"/>
        <w:spacing w:line="300" w:lineRule="exact"/>
        <w:ind w:firstLine="0"/>
        <w:rPr>
          <w:sz w:val="28"/>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بالإضافة</w:t>
      </w:r>
      <w:r>
        <w:rPr>
          <w:rFonts w:hint="cs"/>
          <w:sz w:val="28"/>
          <w:rtl/>
        </w:rPr>
        <w:t xml:space="preserve"> إلى </w:t>
      </w:r>
      <w:r w:rsidRPr="00DD73FA">
        <w:rPr>
          <w:rFonts w:hint="cs"/>
          <w:sz w:val="28"/>
          <w:rtl/>
        </w:rPr>
        <w:t>كتاب بيير لوري وما تقدّم انظر: نظر متفك</w:t>
      </w:r>
      <w:r>
        <w:rPr>
          <w:rFonts w:hint="cs"/>
          <w:sz w:val="28"/>
          <w:rtl/>
        </w:rPr>
        <w:t>ّ</w:t>
      </w:r>
      <w:r w:rsidRPr="00DD73FA">
        <w:rPr>
          <w:rFonts w:hint="cs"/>
          <w:sz w:val="28"/>
          <w:rtl/>
        </w:rPr>
        <w:t xml:space="preserve">ران </w:t>
      </w:r>
      <w:r>
        <w:rPr>
          <w:rFonts w:hint="cs"/>
          <w:sz w:val="28"/>
          <w:rtl/>
        </w:rPr>
        <w:t>إسلامي در</w:t>
      </w:r>
      <w:r w:rsidRPr="00DD73FA">
        <w:rPr>
          <w:rFonts w:hint="cs"/>
          <w:sz w:val="28"/>
          <w:rtl/>
        </w:rPr>
        <w:t>باره طبيعت (آراء الم</w:t>
      </w:r>
      <w:r>
        <w:rPr>
          <w:rFonts w:hint="cs"/>
          <w:sz w:val="28"/>
          <w:rtl/>
        </w:rPr>
        <w:t>فكّري</w:t>
      </w:r>
      <w:r w:rsidRPr="00DD73FA">
        <w:rPr>
          <w:rFonts w:hint="cs"/>
          <w:sz w:val="28"/>
          <w:rtl/>
        </w:rPr>
        <w:t>ن المسلمين حول الطبيعة)</w:t>
      </w:r>
      <w:r>
        <w:rPr>
          <w:rFonts w:hint="cs"/>
          <w:sz w:val="28"/>
          <w:rtl/>
        </w:rPr>
        <w:t>: 67 (الهامش)</w:t>
      </w:r>
      <w:r w:rsidRPr="00DD73FA">
        <w:rPr>
          <w:rFonts w:hint="cs"/>
          <w:sz w:val="28"/>
          <w:rtl/>
        </w:rPr>
        <w:t xml:space="preserve">، </w:t>
      </w:r>
      <w:r>
        <w:rPr>
          <w:rFonts w:hint="cs"/>
          <w:sz w:val="28"/>
          <w:rtl/>
        </w:rPr>
        <w:t>ط3.</w:t>
      </w:r>
    </w:p>
  </w:endnote>
  <w:endnote w:id="381">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انظر: الكيمياء والعرفان في البلاد ال</w:t>
      </w:r>
      <w:r>
        <w:rPr>
          <w:rFonts w:hint="cs"/>
          <w:sz w:val="28"/>
          <w:rtl/>
        </w:rPr>
        <w:t>إسلاميّة:</w:t>
      </w:r>
      <w:r w:rsidRPr="00DD73FA">
        <w:rPr>
          <w:rFonts w:hint="cs"/>
          <w:sz w:val="28"/>
          <w:rtl/>
        </w:rPr>
        <w:t xml:space="preserve"> 139، 143.</w:t>
      </w:r>
    </w:p>
  </w:endnote>
  <w:endnote w:id="382">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143.</w:t>
      </w:r>
    </w:p>
  </w:endnote>
  <w:endnote w:id="383">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144.</w:t>
      </w:r>
    </w:p>
  </w:endnote>
  <w:endnote w:id="384">
    <w:p w:rsidR="000139C1" w:rsidRDefault="000139C1" w:rsidP="000B0AF4">
      <w:pPr>
        <w:pStyle w:val="EndnoteText"/>
        <w:spacing w:line="300" w:lineRule="exact"/>
        <w:ind w:firstLine="0"/>
        <w:rPr>
          <w:sz w:val="28"/>
          <w:rtl/>
        </w:rPr>
      </w:pPr>
      <w:r w:rsidRPr="00DD73FA">
        <w:rPr>
          <w:rFonts w:hint="cs"/>
          <w:sz w:val="28"/>
          <w:rtl/>
        </w:rPr>
        <w:t>(</w:t>
      </w:r>
      <w:r w:rsidRPr="00DD73FA">
        <w:rPr>
          <w:rStyle w:val="EndnoteReference"/>
          <w:sz w:val="28"/>
          <w:vertAlign w:val="baseline"/>
        </w:rPr>
        <w:endnoteRef/>
      </w:r>
      <w:r w:rsidRPr="00DD73FA">
        <w:rPr>
          <w:rFonts w:hint="cs"/>
          <w:sz w:val="28"/>
          <w:rtl/>
        </w:rPr>
        <w:t>) المصدر السابق: 145.</w:t>
      </w:r>
    </w:p>
    <w:p w:rsidR="000139C1" w:rsidRPr="00DD73FA" w:rsidRDefault="000139C1" w:rsidP="000B0AF4">
      <w:pPr>
        <w:pStyle w:val="EndnoteText"/>
        <w:spacing w:line="300" w:lineRule="exact"/>
        <w:ind w:firstLine="0"/>
        <w:rPr>
          <w:sz w:val="28"/>
          <w:rtl/>
        </w:rPr>
      </w:pPr>
      <w:r w:rsidRPr="00DD73FA">
        <w:rPr>
          <w:rFonts w:hint="cs"/>
          <w:sz w:val="28"/>
          <w:rtl/>
        </w:rPr>
        <w:t>يبدو أنّ أفكار ومذاهب الغلاة في القرون الأولى كانت تحتوي على جاذبي</w:t>
      </w:r>
      <w:r>
        <w:rPr>
          <w:rFonts w:hint="cs"/>
          <w:sz w:val="28"/>
          <w:rtl/>
        </w:rPr>
        <w:t>ّ</w:t>
      </w:r>
      <w:r w:rsidRPr="00DD73FA">
        <w:rPr>
          <w:rFonts w:hint="cs"/>
          <w:sz w:val="28"/>
          <w:rtl/>
        </w:rPr>
        <w:t>ة لفريقين من القاطنين في العالم ال</w:t>
      </w:r>
      <w:r>
        <w:rPr>
          <w:rFonts w:hint="cs"/>
          <w:sz w:val="28"/>
          <w:rtl/>
        </w:rPr>
        <w:t>إسلاميّ</w:t>
      </w:r>
      <w:r w:rsidRPr="00DD73FA">
        <w:rPr>
          <w:rFonts w:hint="cs"/>
          <w:sz w:val="28"/>
          <w:rtl/>
        </w:rPr>
        <w:t>، وهما:</w:t>
      </w:r>
    </w:p>
    <w:p w:rsidR="000139C1" w:rsidRPr="00DD73FA" w:rsidRDefault="000139C1" w:rsidP="000B0AF4">
      <w:pPr>
        <w:pStyle w:val="EndnoteText"/>
        <w:spacing w:line="300" w:lineRule="exact"/>
        <w:ind w:firstLine="0"/>
        <w:rPr>
          <w:sz w:val="28"/>
          <w:rtl/>
        </w:rPr>
      </w:pPr>
      <w:r w:rsidRPr="009D21B3">
        <w:rPr>
          <w:rFonts w:hint="cs"/>
          <w:b/>
          <w:bCs/>
          <w:sz w:val="28"/>
          <w:rtl/>
        </w:rPr>
        <w:t>أوّلاً</w:t>
      </w:r>
      <w:r w:rsidRPr="00DD73FA">
        <w:rPr>
          <w:rFonts w:hint="cs"/>
          <w:sz w:val="28"/>
          <w:rtl/>
        </w:rPr>
        <w:t>: السواد الأع</w:t>
      </w:r>
      <w:r>
        <w:rPr>
          <w:rFonts w:hint="cs"/>
          <w:sz w:val="28"/>
          <w:rtl/>
        </w:rPr>
        <w:t>ظ</w:t>
      </w:r>
      <w:r w:rsidRPr="00DD73FA">
        <w:rPr>
          <w:rFonts w:hint="cs"/>
          <w:sz w:val="28"/>
          <w:rtl/>
        </w:rPr>
        <w:t>م من العوام والجهال الذين يتن</w:t>
      </w:r>
      <w:r>
        <w:rPr>
          <w:rFonts w:hint="cs"/>
          <w:sz w:val="28"/>
          <w:rtl/>
        </w:rPr>
        <w:t>ـ</w:t>
      </w:r>
      <w:r w:rsidRPr="00DD73FA">
        <w:rPr>
          <w:rFonts w:hint="cs"/>
          <w:sz w:val="28"/>
          <w:rtl/>
        </w:rPr>
        <w:t>ز</w:t>
      </w:r>
      <w:r>
        <w:rPr>
          <w:rFonts w:hint="cs"/>
          <w:sz w:val="28"/>
          <w:rtl/>
        </w:rPr>
        <w:t>ّ</w:t>
      </w:r>
      <w:r w:rsidRPr="00DD73FA">
        <w:rPr>
          <w:rFonts w:hint="cs"/>
          <w:sz w:val="28"/>
          <w:rtl/>
        </w:rPr>
        <w:t>لون بالدين التوحيدي</w:t>
      </w:r>
      <w:r>
        <w:rPr>
          <w:rFonts w:hint="cs"/>
          <w:sz w:val="28"/>
          <w:rtl/>
        </w:rPr>
        <w:t xml:space="preserve"> إلى </w:t>
      </w:r>
      <w:r w:rsidRPr="00DD73FA">
        <w:rPr>
          <w:rFonts w:hint="cs"/>
          <w:sz w:val="28"/>
          <w:rtl/>
        </w:rPr>
        <w:t>مستوى أفهامهم المحدودة بسهولة، ويتشبّ</w:t>
      </w:r>
      <w:r>
        <w:rPr>
          <w:rFonts w:hint="cs"/>
          <w:sz w:val="28"/>
          <w:rtl/>
        </w:rPr>
        <w:t>َ</w:t>
      </w:r>
      <w:r w:rsidRPr="00DD73FA">
        <w:rPr>
          <w:rFonts w:hint="cs"/>
          <w:sz w:val="28"/>
          <w:rtl/>
        </w:rPr>
        <w:t>ثون بالمفاهيم والمصاديق المحسوسة والملموسة، ويشوبون عقائدهم بالشرك والأساطير والخرافات.</w:t>
      </w:r>
    </w:p>
    <w:p w:rsidR="000139C1" w:rsidRPr="00DD73FA" w:rsidRDefault="000139C1" w:rsidP="000B0AF4">
      <w:pPr>
        <w:pStyle w:val="EndnoteText"/>
        <w:spacing w:line="300" w:lineRule="exact"/>
        <w:ind w:firstLine="0"/>
        <w:rPr>
          <w:sz w:val="28"/>
          <w:rtl/>
        </w:rPr>
      </w:pPr>
      <w:r w:rsidRPr="009D21B3">
        <w:rPr>
          <w:rFonts w:hint="cs"/>
          <w:b/>
          <w:bCs/>
          <w:sz w:val="28"/>
          <w:rtl/>
        </w:rPr>
        <w:t>وثانياً</w:t>
      </w:r>
      <w:r w:rsidRPr="00DD73FA">
        <w:rPr>
          <w:rFonts w:hint="cs"/>
          <w:sz w:val="28"/>
          <w:rtl/>
        </w:rPr>
        <w:t>: عدد من أولئك الذين يُصطلح عليهم في العصر الراهن بـ (المت</w:t>
      </w:r>
      <w:r>
        <w:rPr>
          <w:rFonts w:hint="cs"/>
          <w:sz w:val="28"/>
          <w:rtl/>
        </w:rPr>
        <w:t>علِّمي</w:t>
      </w:r>
      <w:r w:rsidRPr="00DD73FA">
        <w:rPr>
          <w:rFonts w:hint="cs"/>
          <w:sz w:val="28"/>
          <w:rtl/>
        </w:rPr>
        <w:t>ن)</w:t>
      </w:r>
      <w:r>
        <w:rPr>
          <w:rFonts w:hint="cs"/>
          <w:sz w:val="28"/>
          <w:rtl/>
        </w:rPr>
        <w:t>،</w:t>
      </w:r>
      <w:r w:rsidRPr="00DD73FA">
        <w:rPr>
          <w:rFonts w:hint="cs"/>
          <w:sz w:val="28"/>
          <w:rtl/>
        </w:rPr>
        <w:t xml:space="preserve"> ويدخلون في عداد الطبقة المثق</w:t>
      </w:r>
      <w:r>
        <w:rPr>
          <w:rFonts w:hint="cs"/>
          <w:sz w:val="28"/>
          <w:rtl/>
        </w:rPr>
        <w:t>َّ</w:t>
      </w:r>
      <w:r w:rsidRPr="00DD73FA">
        <w:rPr>
          <w:rFonts w:hint="cs"/>
          <w:sz w:val="28"/>
          <w:rtl/>
        </w:rPr>
        <w:t>فة في المجتمع. بيد أن</w:t>
      </w:r>
      <w:r>
        <w:rPr>
          <w:rFonts w:hint="cs"/>
          <w:sz w:val="28"/>
          <w:rtl/>
        </w:rPr>
        <w:t>ّ</w:t>
      </w:r>
      <w:r w:rsidRPr="00DD73FA">
        <w:rPr>
          <w:rFonts w:hint="cs"/>
          <w:sz w:val="28"/>
          <w:rtl/>
        </w:rPr>
        <w:t>هم حيث كانوا يجدون الأفكار الغالية متناسبة وبعض التراث ال</w:t>
      </w:r>
      <w:r>
        <w:rPr>
          <w:rFonts w:hint="cs"/>
          <w:sz w:val="28"/>
          <w:rtl/>
        </w:rPr>
        <w:t>ثقافيّ</w:t>
      </w:r>
      <w:r w:rsidRPr="00DD73FA">
        <w:rPr>
          <w:rFonts w:hint="cs"/>
          <w:sz w:val="28"/>
          <w:rtl/>
        </w:rPr>
        <w:t xml:space="preserve"> القديم</w:t>
      </w:r>
      <w:r>
        <w:rPr>
          <w:rFonts w:hint="cs"/>
          <w:sz w:val="28"/>
          <w:rtl/>
        </w:rPr>
        <w:t>،</w:t>
      </w:r>
      <w:r w:rsidRPr="00DD73FA">
        <w:rPr>
          <w:rFonts w:hint="cs"/>
          <w:sz w:val="28"/>
          <w:rtl/>
        </w:rPr>
        <w:t xml:space="preserve"> من قبيل</w:t>
      </w:r>
      <w:r>
        <w:rPr>
          <w:rFonts w:hint="cs"/>
          <w:sz w:val="28"/>
          <w:rtl/>
        </w:rPr>
        <w:t>:</w:t>
      </w:r>
      <w:r w:rsidRPr="00DD73FA">
        <w:rPr>
          <w:rFonts w:hint="cs"/>
          <w:sz w:val="28"/>
          <w:rtl/>
        </w:rPr>
        <w:t xml:space="preserve"> مواريث الأفلاطوني</w:t>
      </w:r>
      <w:r>
        <w:rPr>
          <w:rFonts w:hint="cs"/>
          <w:sz w:val="28"/>
          <w:rtl/>
        </w:rPr>
        <w:t>ّ</w:t>
      </w:r>
      <w:r w:rsidRPr="00DD73FA">
        <w:rPr>
          <w:rFonts w:hint="cs"/>
          <w:sz w:val="28"/>
          <w:rtl/>
        </w:rPr>
        <w:t>ين الجدد</w:t>
      </w:r>
      <w:r>
        <w:rPr>
          <w:rFonts w:hint="cs"/>
          <w:sz w:val="28"/>
          <w:rtl/>
        </w:rPr>
        <w:t>،</w:t>
      </w:r>
      <w:r w:rsidRPr="00DD73FA">
        <w:rPr>
          <w:rFonts w:hint="cs"/>
          <w:sz w:val="28"/>
          <w:rtl/>
        </w:rPr>
        <w:t xml:space="preserve"> والغنوصي</w:t>
      </w:r>
      <w:r>
        <w:rPr>
          <w:rFonts w:hint="cs"/>
          <w:sz w:val="28"/>
          <w:rtl/>
        </w:rPr>
        <w:t>ّ</w:t>
      </w:r>
      <w:r w:rsidRPr="00DD73FA">
        <w:rPr>
          <w:rFonts w:hint="cs"/>
          <w:sz w:val="28"/>
          <w:rtl/>
        </w:rPr>
        <w:t>ة</w:t>
      </w:r>
      <w:r>
        <w:rPr>
          <w:rFonts w:hint="cs"/>
          <w:sz w:val="28"/>
          <w:rtl/>
        </w:rPr>
        <w:t>،</w:t>
      </w:r>
      <w:r w:rsidRPr="00DD73FA">
        <w:rPr>
          <w:rFonts w:hint="cs"/>
          <w:sz w:val="28"/>
          <w:rtl/>
        </w:rPr>
        <w:t xml:space="preserve"> وما</w:t>
      </w:r>
      <w:r>
        <w:rPr>
          <w:rFonts w:hint="cs"/>
          <w:sz w:val="28"/>
          <w:rtl/>
        </w:rPr>
        <w:t xml:space="preserve"> إلى </w:t>
      </w:r>
      <w:r w:rsidRPr="00DD73FA">
        <w:rPr>
          <w:rFonts w:hint="cs"/>
          <w:sz w:val="28"/>
          <w:rtl/>
        </w:rPr>
        <w:t>ذلك مم</w:t>
      </w:r>
      <w:r>
        <w:rPr>
          <w:rFonts w:hint="cs"/>
          <w:sz w:val="28"/>
          <w:rtl/>
        </w:rPr>
        <w:t>ّ</w:t>
      </w:r>
      <w:r w:rsidRPr="00DD73FA">
        <w:rPr>
          <w:rFonts w:hint="cs"/>
          <w:sz w:val="28"/>
          <w:rtl/>
        </w:rPr>
        <w:t>ا وصل إليهم، يجدون من أنفسهم ميلاً نحو تلك الأفكار.</w:t>
      </w:r>
    </w:p>
    <w:p w:rsidR="000139C1" w:rsidRPr="00DD73FA" w:rsidRDefault="000139C1" w:rsidP="000B0AF4">
      <w:pPr>
        <w:pStyle w:val="EndnoteText"/>
        <w:spacing w:line="300" w:lineRule="exact"/>
        <w:ind w:firstLine="0"/>
        <w:rPr>
          <w:sz w:val="28"/>
          <w:rtl/>
        </w:rPr>
      </w:pPr>
      <w:r w:rsidRPr="00DD73FA">
        <w:rPr>
          <w:rFonts w:hint="cs"/>
          <w:sz w:val="28"/>
          <w:rtl/>
        </w:rPr>
        <w:t xml:space="preserve">إنّ وجود أصناف مثل الأطباء </w:t>
      </w:r>
      <w:r>
        <w:rPr>
          <w:rFonts w:hint="cs"/>
          <w:sz w:val="28"/>
          <w:rtl/>
        </w:rPr>
        <w:t xml:space="preserve">ـ </w:t>
      </w:r>
      <w:r w:rsidRPr="00DD73FA">
        <w:rPr>
          <w:rFonts w:hint="cs"/>
          <w:sz w:val="28"/>
          <w:rtl/>
        </w:rPr>
        <w:t>الذين يحتمل تأث</w:t>
      </w:r>
      <w:r>
        <w:rPr>
          <w:rFonts w:hint="cs"/>
          <w:sz w:val="28"/>
          <w:rtl/>
        </w:rPr>
        <w:t>ُّ</w:t>
      </w:r>
      <w:r w:rsidRPr="00DD73FA">
        <w:rPr>
          <w:rFonts w:hint="cs"/>
          <w:sz w:val="28"/>
          <w:rtl/>
        </w:rPr>
        <w:t>رهم بتعاليم جنديشابور</w:t>
      </w:r>
      <w:r>
        <w:rPr>
          <w:rFonts w:hint="cs"/>
          <w:sz w:val="28"/>
          <w:rtl/>
        </w:rPr>
        <w:t xml:space="preserve"> ـ</w:t>
      </w:r>
      <w:r w:rsidRPr="00DD73FA">
        <w:rPr>
          <w:rFonts w:hint="cs"/>
          <w:sz w:val="28"/>
          <w:rtl/>
        </w:rPr>
        <w:t xml:space="preserve"> وأمثالهم بين صفوف الغلاة، أو الذين كان لهم تواصل </w:t>
      </w:r>
      <w:r>
        <w:rPr>
          <w:rFonts w:hint="cs"/>
          <w:sz w:val="28"/>
          <w:rtl/>
        </w:rPr>
        <w:t>ثقافيّ</w:t>
      </w:r>
      <w:r w:rsidRPr="00DD73FA">
        <w:rPr>
          <w:rFonts w:hint="cs"/>
          <w:sz w:val="28"/>
          <w:rtl/>
        </w:rPr>
        <w:t xml:space="preserve"> مع الغلاة، يمكن أن يكون له تفسير</w:t>
      </w:r>
      <w:r>
        <w:rPr>
          <w:rFonts w:hint="cs"/>
          <w:sz w:val="28"/>
          <w:rtl/>
        </w:rPr>
        <w:t>ٌ</w:t>
      </w:r>
      <w:r w:rsidRPr="00DD73FA">
        <w:rPr>
          <w:rFonts w:hint="cs"/>
          <w:sz w:val="28"/>
          <w:rtl/>
        </w:rPr>
        <w:t xml:space="preserve"> ملموس من هذه الناحية.</w:t>
      </w:r>
    </w:p>
    <w:p w:rsidR="000139C1" w:rsidRPr="00DD73FA" w:rsidRDefault="000139C1" w:rsidP="000B0AF4">
      <w:pPr>
        <w:pStyle w:val="EndnoteText"/>
        <w:spacing w:line="300" w:lineRule="exact"/>
        <w:ind w:firstLine="0"/>
        <w:rPr>
          <w:sz w:val="28"/>
          <w:rtl/>
        </w:rPr>
      </w:pPr>
      <w:r w:rsidRPr="00DD73FA">
        <w:rPr>
          <w:rFonts w:hint="cs"/>
          <w:sz w:val="28"/>
          <w:rtl/>
        </w:rPr>
        <w:t>إنّ التفصيل في بحث ودراسة تاريخ الغلاة وأصنافهم بطبيعة الحال خارج عن حدود وطاقة هذا المقال، ولكن</w:t>
      </w:r>
      <w:r>
        <w:rPr>
          <w:rFonts w:hint="cs"/>
          <w:sz w:val="28"/>
          <w:rtl/>
        </w:rPr>
        <w:t xml:space="preserve"> لابدّ </w:t>
      </w:r>
      <w:r w:rsidRPr="00DD73FA">
        <w:rPr>
          <w:rFonts w:hint="cs"/>
          <w:sz w:val="28"/>
          <w:rtl/>
        </w:rPr>
        <w:t>لنا من الإشارة بهذا المقدار</w:t>
      </w:r>
      <w:r>
        <w:rPr>
          <w:rFonts w:hint="cs"/>
          <w:sz w:val="28"/>
          <w:rtl/>
        </w:rPr>
        <w:t xml:space="preserve"> إلى </w:t>
      </w:r>
      <w:r w:rsidRPr="00DD73FA">
        <w:rPr>
          <w:rFonts w:hint="cs"/>
          <w:sz w:val="28"/>
          <w:rtl/>
        </w:rPr>
        <w:t>أنّ استقطاب المت</w:t>
      </w:r>
      <w:r>
        <w:rPr>
          <w:rFonts w:hint="cs"/>
          <w:sz w:val="28"/>
          <w:rtl/>
        </w:rPr>
        <w:t>علِّمي</w:t>
      </w:r>
      <w:r w:rsidRPr="00DD73FA">
        <w:rPr>
          <w:rFonts w:hint="cs"/>
          <w:sz w:val="28"/>
          <w:rtl/>
        </w:rPr>
        <w:t xml:space="preserve">ن نحو الخطوط الغالية في الثقافة والمجتمع كان </w:t>
      </w:r>
      <w:r>
        <w:rPr>
          <w:rFonts w:hint="cs"/>
          <w:sz w:val="28"/>
          <w:rtl/>
        </w:rPr>
        <w:t>م</w:t>
      </w:r>
      <w:r w:rsidRPr="00DD73FA">
        <w:rPr>
          <w:rFonts w:hint="cs"/>
          <w:sz w:val="28"/>
          <w:rtl/>
        </w:rPr>
        <w:t>تأث</w:t>
      </w:r>
      <w:r>
        <w:rPr>
          <w:rFonts w:hint="cs"/>
          <w:sz w:val="28"/>
          <w:rtl/>
        </w:rPr>
        <w:t>ِّ</w:t>
      </w:r>
      <w:r w:rsidRPr="00DD73FA">
        <w:rPr>
          <w:rFonts w:hint="cs"/>
          <w:sz w:val="28"/>
          <w:rtl/>
        </w:rPr>
        <w:t>راً بتناغم بعض الأفكار الغالية مع الفكر والتراث الغنوصي ونظائره</w:t>
      </w:r>
      <w:r>
        <w:rPr>
          <w:rFonts w:hint="cs"/>
          <w:sz w:val="28"/>
          <w:rtl/>
        </w:rPr>
        <w:t>.</w:t>
      </w:r>
      <w:r w:rsidRPr="00DD73FA">
        <w:rPr>
          <w:rFonts w:hint="cs"/>
          <w:sz w:val="28"/>
          <w:rtl/>
        </w:rPr>
        <w:t xml:space="preserve"> كما كان مؤث</w:t>
      </w:r>
      <w:r>
        <w:rPr>
          <w:rFonts w:hint="cs"/>
          <w:sz w:val="28"/>
          <w:rtl/>
        </w:rPr>
        <w:t>ِّ</w:t>
      </w:r>
      <w:r w:rsidRPr="00DD73FA">
        <w:rPr>
          <w:rFonts w:hint="cs"/>
          <w:sz w:val="28"/>
          <w:rtl/>
        </w:rPr>
        <w:t>راً فيها</w:t>
      </w:r>
      <w:r>
        <w:rPr>
          <w:rFonts w:hint="cs"/>
          <w:sz w:val="28"/>
          <w:rtl/>
        </w:rPr>
        <w:t>،</w:t>
      </w:r>
      <w:r w:rsidRPr="00DD73FA">
        <w:rPr>
          <w:rFonts w:hint="cs"/>
          <w:sz w:val="28"/>
          <w:rtl/>
        </w:rPr>
        <w:t xml:space="preserve"> بمعنى أنّ هؤلاء المت</w:t>
      </w:r>
      <w:r>
        <w:rPr>
          <w:rFonts w:hint="cs"/>
          <w:sz w:val="28"/>
          <w:rtl/>
        </w:rPr>
        <w:t>علِّمي</w:t>
      </w:r>
      <w:r w:rsidRPr="00DD73FA">
        <w:rPr>
          <w:rFonts w:hint="cs"/>
          <w:sz w:val="28"/>
          <w:rtl/>
        </w:rPr>
        <w:t>ن</w:t>
      </w:r>
      <w:r>
        <w:rPr>
          <w:rFonts w:hint="cs"/>
          <w:sz w:val="28"/>
          <w:rtl/>
        </w:rPr>
        <w:t>؛</w:t>
      </w:r>
      <w:r w:rsidRPr="00DD73FA">
        <w:rPr>
          <w:rFonts w:hint="cs"/>
          <w:sz w:val="28"/>
          <w:rtl/>
        </w:rPr>
        <w:t xml:space="preserve"> لما كانوا يشاهدونه من القرابة بين ذلك التراث والتعاليم والأفكار التي يحملونها وبعض الاتجاهات الغالية، كانوا يجدون من أنفسهم ميلاً نحوها، وفي الوقت نفسه كانوا بدورهم يحملون تعاليمهم وأفكارهم وذخائرهم الذهنية وال</w:t>
      </w:r>
      <w:r>
        <w:rPr>
          <w:rFonts w:hint="cs"/>
          <w:sz w:val="28"/>
          <w:rtl/>
        </w:rPr>
        <w:t>عقائديّ</w:t>
      </w:r>
      <w:r w:rsidRPr="00DD73FA">
        <w:rPr>
          <w:rFonts w:hint="cs"/>
          <w:sz w:val="28"/>
          <w:rtl/>
        </w:rPr>
        <w:t>ة</w:t>
      </w:r>
      <w:r>
        <w:rPr>
          <w:rFonts w:hint="cs"/>
          <w:sz w:val="28"/>
          <w:rtl/>
        </w:rPr>
        <w:t xml:space="preserve"> إلى </w:t>
      </w:r>
      <w:r w:rsidRPr="00DD73FA">
        <w:rPr>
          <w:rFonts w:hint="cs"/>
          <w:sz w:val="28"/>
          <w:rtl/>
        </w:rPr>
        <w:t>تلك النِحَل، وكانوا أحياناً يعمدون</w:t>
      </w:r>
      <w:r>
        <w:rPr>
          <w:rFonts w:hint="cs"/>
          <w:sz w:val="28"/>
          <w:rtl/>
        </w:rPr>
        <w:t xml:space="preserve"> إلى </w:t>
      </w:r>
      <w:r w:rsidRPr="00DD73FA">
        <w:rPr>
          <w:rFonts w:hint="cs"/>
          <w:sz w:val="28"/>
          <w:rtl/>
        </w:rPr>
        <w:t>إظهارها بشكل مدوّ</w:t>
      </w:r>
      <w:r>
        <w:rPr>
          <w:rFonts w:hint="cs"/>
          <w:sz w:val="28"/>
          <w:rtl/>
        </w:rPr>
        <w:t>َ</w:t>
      </w:r>
      <w:r w:rsidRPr="00DD73FA">
        <w:rPr>
          <w:rFonts w:hint="cs"/>
          <w:sz w:val="28"/>
          <w:rtl/>
        </w:rPr>
        <w:t>ن وفي إطار ذلك التراث الغالي.</w:t>
      </w:r>
    </w:p>
    <w:p w:rsidR="000139C1" w:rsidRPr="00DD73FA" w:rsidRDefault="000139C1" w:rsidP="000B0AF4">
      <w:pPr>
        <w:pStyle w:val="EndnoteText"/>
        <w:spacing w:line="300" w:lineRule="exact"/>
        <w:ind w:firstLine="0"/>
        <w:rPr>
          <w:sz w:val="28"/>
          <w:rtl/>
        </w:rPr>
      </w:pPr>
      <w:r w:rsidRPr="00DD73FA">
        <w:rPr>
          <w:rFonts w:hint="cs"/>
          <w:sz w:val="28"/>
          <w:rtl/>
        </w:rPr>
        <w:t>وفي</w:t>
      </w:r>
      <w:r>
        <w:rPr>
          <w:rFonts w:hint="cs"/>
          <w:sz w:val="28"/>
          <w:rtl/>
        </w:rPr>
        <w:t xml:space="preserve"> </w:t>
      </w:r>
      <w:r w:rsidRPr="00DD73FA">
        <w:rPr>
          <w:rFonts w:hint="cs"/>
          <w:sz w:val="28"/>
          <w:rtl/>
        </w:rPr>
        <w:t>ما يتعلق بهذا التراث الجابري يذهب الأستاذ الدكتور السيد حسين نصر ـ والذي هو بالمناسبة من المدافعين عن الوجود ال</w:t>
      </w:r>
      <w:r>
        <w:rPr>
          <w:rFonts w:hint="cs"/>
          <w:sz w:val="28"/>
          <w:rtl/>
        </w:rPr>
        <w:t>تاريخيّ</w:t>
      </w:r>
      <w:r w:rsidRPr="00DD73FA">
        <w:rPr>
          <w:rFonts w:hint="cs"/>
          <w:sz w:val="28"/>
          <w:rtl/>
        </w:rPr>
        <w:t xml:space="preserve"> لشخصية جابر بن حي</w:t>
      </w:r>
      <w:r>
        <w:rPr>
          <w:rFonts w:hint="cs"/>
          <w:sz w:val="28"/>
          <w:rtl/>
        </w:rPr>
        <w:t>ّ</w:t>
      </w:r>
      <w:r w:rsidRPr="00DD73FA">
        <w:rPr>
          <w:rFonts w:hint="cs"/>
          <w:sz w:val="28"/>
          <w:rtl/>
        </w:rPr>
        <w:t>ان ـ</w:t>
      </w:r>
      <w:r>
        <w:rPr>
          <w:rFonts w:hint="cs"/>
          <w:sz w:val="28"/>
          <w:rtl/>
        </w:rPr>
        <w:t xml:space="preserve"> إلى </w:t>
      </w:r>
      <w:r w:rsidRPr="00DD73FA">
        <w:rPr>
          <w:rFonts w:hint="cs"/>
          <w:sz w:val="28"/>
          <w:rtl/>
        </w:rPr>
        <w:t>القول:</w:t>
      </w:r>
      <w:r>
        <w:rPr>
          <w:rFonts w:hint="cs"/>
          <w:sz w:val="28"/>
          <w:rtl/>
        </w:rPr>
        <w:t xml:space="preserve"> </w:t>
      </w:r>
      <w:r w:rsidRPr="00FA40E8">
        <w:rPr>
          <w:rFonts w:hint="eastAsia"/>
          <w:sz w:val="24"/>
          <w:szCs w:val="24"/>
          <w:rtl/>
        </w:rPr>
        <w:t>«</w:t>
      </w:r>
      <w:r w:rsidRPr="00DD73FA">
        <w:rPr>
          <w:rFonts w:hint="cs"/>
          <w:sz w:val="28"/>
          <w:rtl/>
        </w:rPr>
        <w:t>بالالتفات</w:t>
      </w:r>
      <w:r>
        <w:rPr>
          <w:rFonts w:hint="cs"/>
          <w:sz w:val="28"/>
          <w:rtl/>
        </w:rPr>
        <w:t xml:space="preserve"> إلى </w:t>
      </w:r>
      <w:r w:rsidRPr="00DD73FA">
        <w:rPr>
          <w:rFonts w:hint="cs"/>
          <w:sz w:val="28"/>
          <w:rtl/>
        </w:rPr>
        <w:t xml:space="preserve">المسائل الموجودة في رسائل </w:t>
      </w:r>
      <w:r>
        <w:rPr>
          <w:rFonts w:hint="cs"/>
          <w:sz w:val="28"/>
          <w:rtl/>
        </w:rPr>
        <w:t>(</w:t>
      </w:r>
      <w:r w:rsidRPr="00DD73FA">
        <w:rPr>
          <w:rFonts w:hint="cs"/>
          <w:sz w:val="28"/>
          <w:rtl/>
        </w:rPr>
        <w:t>جابر</w:t>
      </w:r>
      <w:r>
        <w:rPr>
          <w:rFonts w:hint="cs"/>
          <w:sz w:val="28"/>
          <w:rtl/>
        </w:rPr>
        <w:t>)</w:t>
      </w:r>
      <w:r w:rsidRPr="00DD73FA">
        <w:rPr>
          <w:rFonts w:hint="cs"/>
          <w:sz w:val="28"/>
          <w:rtl/>
        </w:rPr>
        <w:t xml:space="preserve"> يجب الاعتراف بأنها تشتمل على آثار من المصادر الهرميزية والفيثاغورية والأفكار ال</w:t>
      </w:r>
      <w:r>
        <w:rPr>
          <w:rFonts w:hint="cs"/>
          <w:sz w:val="28"/>
          <w:rtl/>
        </w:rPr>
        <w:t>إيرانيّ</w:t>
      </w:r>
      <w:r w:rsidRPr="00DD73FA">
        <w:rPr>
          <w:rFonts w:hint="cs"/>
          <w:sz w:val="28"/>
          <w:rtl/>
        </w:rPr>
        <w:t>ة وال</w:t>
      </w:r>
      <w:r>
        <w:rPr>
          <w:rFonts w:hint="cs"/>
          <w:sz w:val="28"/>
          <w:rtl/>
        </w:rPr>
        <w:t>هنديّ</w:t>
      </w:r>
      <w:r w:rsidRPr="00DD73FA">
        <w:rPr>
          <w:rFonts w:hint="cs"/>
          <w:sz w:val="28"/>
          <w:rtl/>
        </w:rPr>
        <w:t>ة</w:t>
      </w:r>
      <w:r>
        <w:rPr>
          <w:rFonts w:hint="cs"/>
          <w:sz w:val="28"/>
          <w:rtl/>
        </w:rPr>
        <w:t>،</w:t>
      </w:r>
      <w:r w:rsidRPr="00DD73FA">
        <w:rPr>
          <w:rFonts w:hint="cs"/>
          <w:sz w:val="28"/>
          <w:rtl/>
        </w:rPr>
        <w:t xml:space="preserve"> وحتى الصيني</w:t>
      </w:r>
      <w:r>
        <w:rPr>
          <w:rFonts w:hint="cs"/>
          <w:sz w:val="28"/>
          <w:rtl/>
        </w:rPr>
        <w:t>ّ</w:t>
      </w:r>
      <w:r w:rsidRPr="00DD73FA">
        <w:rPr>
          <w:rFonts w:hint="cs"/>
          <w:sz w:val="28"/>
          <w:rtl/>
        </w:rPr>
        <w:t>ة أيضاً</w:t>
      </w:r>
      <w:r w:rsidRPr="00FA40E8">
        <w:rPr>
          <w:rFonts w:hint="eastAsia"/>
          <w:sz w:val="24"/>
          <w:szCs w:val="24"/>
          <w:rtl/>
        </w:rPr>
        <w:t>»</w:t>
      </w:r>
      <w:r w:rsidRPr="00DD73FA">
        <w:rPr>
          <w:rFonts w:hint="cs"/>
          <w:sz w:val="28"/>
          <w:rtl/>
        </w:rPr>
        <w:t xml:space="preserve"> (نظر متفك</w:t>
      </w:r>
      <w:r>
        <w:rPr>
          <w:rFonts w:hint="cs"/>
          <w:sz w:val="28"/>
          <w:rtl/>
        </w:rPr>
        <w:t>ّ</w:t>
      </w:r>
      <w:r w:rsidRPr="00DD73FA">
        <w:rPr>
          <w:rFonts w:hint="cs"/>
          <w:sz w:val="28"/>
          <w:rtl/>
        </w:rPr>
        <w:t xml:space="preserve">ران </w:t>
      </w:r>
      <w:r>
        <w:rPr>
          <w:rFonts w:hint="cs"/>
          <w:sz w:val="28"/>
          <w:rtl/>
        </w:rPr>
        <w:t>إسلامي در</w:t>
      </w:r>
      <w:r w:rsidRPr="00DD73FA">
        <w:rPr>
          <w:rFonts w:hint="cs"/>
          <w:sz w:val="28"/>
          <w:rtl/>
        </w:rPr>
        <w:t>باره طبيعت (آراء الم</w:t>
      </w:r>
      <w:r>
        <w:rPr>
          <w:rFonts w:hint="cs"/>
          <w:sz w:val="28"/>
          <w:rtl/>
        </w:rPr>
        <w:t>فكّري</w:t>
      </w:r>
      <w:r w:rsidRPr="00DD73FA">
        <w:rPr>
          <w:rFonts w:hint="cs"/>
          <w:sz w:val="28"/>
          <w:rtl/>
        </w:rPr>
        <w:t>ن المسلمين حول الطبيعة)</w:t>
      </w:r>
      <w:r>
        <w:rPr>
          <w:rFonts w:hint="cs"/>
          <w:sz w:val="28"/>
          <w:rtl/>
        </w:rPr>
        <w:t>: 67</w:t>
      </w:r>
      <w:r w:rsidRPr="00DD73FA">
        <w:rPr>
          <w:rFonts w:hint="cs"/>
          <w:sz w:val="28"/>
          <w:rtl/>
        </w:rPr>
        <w:t xml:space="preserve">، </w:t>
      </w:r>
      <w:r>
        <w:rPr>
          <w:rFonts w:hint="cs"/>
          <w:sz w:val="28"/>
          <w:rtl/>
        </w:rPr>
        <w:t>ط3</w:t>
      </w:r>
      <w:r w:rsidRPr="00DD73FA">
        <w:rPr>
          <w:rFonts w:hint="cs"/>
          <w:sz w:val="28"/>
          <w:rtl/>
        </w:rPr>
        <w:t>).</w:t>
      </w:r>
    </w:p>
    <w:p w:rsidR="000139C1" w:rsidRPr="00DD73FA" w:rsidRDefault="000139C1" w:rsidP="000B0AF4">
      <w:pPr>
        <w:pStyle w:val="EndnoteText"/>
        <w:spacing w:line="300" w:lineRule="exact"/>
        <w:ind w:firstLine="0"/>
        <w:rPr>
          <w:sz w:val="28"/>
          <w:rtl/>
        </w:rPr>
      </w:pPr>
      <w:r w:rsidRPr="00FA40E8">
        <w:rPr>
          <w:rFonts w:hint="eastAsia"/>
          <w:sz w:val="24"/>
          <w:szCs w:val="24"/>
          <w:rtl/>
        </w:rPr>
        <w:t>«</w:t>
      </w:r>
      <w:r w:rsidRPr="00DD73FA">
        <w:rPr>
          <w:rFonts w:hint="cs"/>
          <w:sz w:val="28"/>
          <w:rtl/>
        </w:rPr>
        <w:t>وبالنظر</w:t>
      </w:r>
      <w:r>
        <w:rPr>
          <w:rFonts w:hint="cs"/>
          <w:sz w:val="28"/>
          <w:rtl/>
        </w:rPr>
        <w:t xml:space="preserve"> إلى </w:t>
      </w:r>
      <w:r w:rsidRPr="00DD73FA">
        <w:rPr>
          <w:rFonts w:hint="cs"/>
          <w:sz w:val="28"/>
          <w:rtl/>
        </w:rPr>
        <w:t>الارتباط العميق القائم بين رسائل إخوان الصفا ومؤل</w:t>
      </w:r>
      <w:r>
        <w:rPr>
          <w:rFonts w:hint="cs"/>
          <w:sz w:val="28"/>
          <w:rtl/>
        </w:rPr>
        <w:t>َّ</w:t>
      </w:r>
      <w:r w:rsidRPr="00DD73FA">
        <w:rPr>
          <w:rFonts w:hint="cs"/>
          <w:sz w:val="28"/>
          <w:rtl/>
        </w:rPr>
        <w:t xml:space="preserve">فات </w:t>
      </w:r>
      <w:r>
        <w:rPr>
          <w:rFonts w:hint="cs"/>
          <w:sz w:val="28"/>
          <w:rtl/>
        </w:rPr>
        <w:t>(</w:t>
      </w:r>
      <w:r w:rsidRPr="00DD73FA">
        <w:rPr>
          <w:rFonts w:hint="cs"/>
          <w:sz w:val="28"/>
          <w:rtl/>
        </w:rPr>
        <w:t>جابر</w:t>
      </w:r>
      <w:r>
        <w:rPr>
          <w:rFonts w:hint="cs"/>
          <w:sz w:val="28"/>
          <w:rtl/>
        </w:rPr>
        <w:t>)</w:t>
      </w:r>
      <w:r w:rsidRPr="00DD73FA">
        <w:rPr>
          <w:rFonts w:hint="cs"/>
          <w:sz w:val="28"/>
          <w:rtl/>
        </w:rPr>
        <w:t xml:space="preserve"> يمكن القول بطبيعة الحال: إنّ مصدر هاتين المجموعتين واحد...</w:t>
      </w:r>
      <w:r w:rsidRPr="00FA40E8">
        <w:rPr>
          <w:rFonts w:hint="eastAsia"/>
          <w:sz w:val="24"/>
          <w:szCs w:val="24"/>
          <w:rtl/>
        </w:rPr>
        <w:t>»</w:t>
      </w:r>
      <w:r w:rsidRPr="00DD73FA">
        <w:rPr>
          <w:rFonts w:hint="cs"/>
          <w:sz w:val="28"/>
          <w:rtl/>
        </w:rPr>
        <w:t xml:space="preserve"> (</w:t>
      </w:r>
      <w:r>
        <w:rPr>
          <w:rFonts w:hint="cs"/>
          <w:sz w:val="28"/>
          <w:rtl/>
        </w:rPr>
        <w:t>المصدر نفسه)</w:t>
      </w:r>
      <w:r w:rsidRPr="00DD73FA">
        <w:rPr>
          <w:rFonts w:hint="cs"/>
          <w:sz w:val="28"/>
          <w:rtl/>
        </w:rPr>
        <w:t>.</w:t>
      </w:r>
    </w:p>
    <w:p w:rsidR="000139C1" w:rsidRPr="00DD73FA" w:rsidRDefault="000139C1" w:rsidP="000B0AF4">
      <w:pPr>
        <w:pStyle w:val="EndnoteText"/>
        <w:spacing w:line="300" w:lineRule="exact"/>
        <w:ind w:firstLine="0"/>
        <w:rPr>
          <w:sz w:val="28"/>
          <w:rtl/>
        </w:rPr>
      </w:pPr>
      <w:r w:rsidRPr="00DD73FA">
        <w:rPr>
          <w:rFonts w:hint="cs"/>
          <w:sz w:val="28"/>
          <w:rtl/>
        </w:rPr>
        <w:t>كما ذهب بلسنر (</w:t>
      </w:r>
      <w:r w:rsidRPr="00DD73FA">
        <w:rPr>
          <w:szCs w:val="20"/>
          <w:lang w:bidi="fa-IR"/>
        </w:rPr>
        <w:t>M. Plessner</w:t>
      </w:r>
      <w:r w:rsidRPr="00DD73FA">
        <w:rPr>
          <w:rFonts w:hint="cs"/>
          <w:sz w:val="28"/>
          <w:rtl/>
        </w:rPr>
        <w:t>)</w:t>
      </w:r>
      <w:r>
        <w:rPr>
          <w:rFonts w:hint="cs"/>
          <w:sz w:val="28"/>
          <w:rtl/>
        </w:rPr>
        <w:t>،</w:t>
      </w:r>
      <w:r w:rsidRPr="00DD73FA">
        <w:rPr>
          <w:rFonts w:hint="cs"/>
          <w:sz w:val="28"/>
          <w:rtl/>
        </w:rPr>
        <w:t xml:space="preserve"> من خلال تنب</w:t>
      </w:r>
      <w:r>
        <w:rPr>
          <w:rFonts w:hint="cs"/>
          <w:sz w:val="28"/>
          <w:rtl/>
        </w:rPr>
        <w:t>ُّ</w:t>
      </w:r>
      <w:r w:rsidRPr="00DD73FA">
        <w:rPr>
          <w:rFonts w:hint="cs"/>
          <w:sz w:val="28"/>
          <w:rtl/>
        </w:rPr>
        <w:t>هه</w:t>
      </w:r>
      <w:r>
        <w:rPr>
          <w:rFonts w:hint="cs"/>
          <w:sz w:val="28"/>
          <w:rtl/>
        </w:rPr>
        <w:t xml:space="preserve"> إلى </w:t>
      </w:r>
      <w:r w:rsidRPr="00DD73FA">
        <w:rPr>
          <w:rFonts w:hint="cs"/>
          <w:sz w:val="28"/>
          <w:rtl/>
        </w:rPr>
        <w:t xml:space="preserve">وجود (آثار من العلم اليوناني) في تراث </w:t>
      </w:r>
      <w:r>
        <w:rPr>
          <w:rFonts w:hint="cs"/>
          <w:sz w:val="28"/>
          <w:rtl/>
        </w:rPr>
        <w:t>(</w:t>
      </w:r>
      <w:r w:rsidRPr="00DD73FA">
        <w:rPr>
          <w:rFonts w:hint="cs"/>
          <w:sz w:val="28"/>
          <w:rtl/>
        </w:rPr>
        <w:t>جابر</w:t>
      </w:r>
      <w:r>
        <w:rPr>
          <w:rFonts w:hint="cs"/>
          <w:sz w:val="28"/>
          <w:rtl/>
        </w:rPr>
        <w:t>)</w:t>
      </w:r>
      <w:r w:rsidRPr="00DD73FA">
        <w:rPr>
          <w:rFonts w:hint="cs"/>
          <w:sz w:val="28"/>
          <w:rtl/>
        </w:rPr>
        <w:t>،</w:t>
      </w:r>
      <w:r>
        <w:rPr>
          <w:rFonts w:hint="cs"/>
          <w:sz w:val="28"/>
          <w:rtl/>
        </w:rPr>
        <w:t xml:space="preserve"> إلى </w:t>
      </w:r>
      <w:r w:rsidRPr="00DD73FA">
        <w:rPr>
          <w:rFonts w:hint="cs"/>
          <w:sz w:val="28"/>
          <w:rtl/>
        </w:rPr>
        <w:t xml:space="preserve">القول: </w:t>
      </w:r>
      <w:r w:rsidRPr="00FA40E8">
        <w:rPr>
          <w:rFonts w:hint="eastAsia"/>
          <w:sz w:val="24"/>
          <w:szCs w:val="24"/>
          <w:rtl/>
        </w:rPr>
        <w:t>«</w:t>
      </w:r>
      <w:r w:rsidRPr="00DD73FA">
        <w:rPr>
          <w:rFonts w:hint="cs"/>
          <w:sz w:val="28"/>
          <w:rtl/>
        </w:rPr>
        <w:t>إنّ هذا النوع من التبحّر في العلوم اليونانية أنسب بالأفكار الغنوصي</w:t>
      </w:r>
      <w:r>
        <w:rPr>
          <w:rFonts w:hint="cs"/>
          <w:sz w:val="28"/>
          <w:rtl/>
        </w:rPr>
        <w:t>ّ</w:t>
      </w:r>
      <w:r w:rsidRPr="00DD73FA">
        <w:rPr>
          <w:rFonts w:hint="cs"/>
          <w:sz w:val="28"/>
          <w:rtl/>
        </w:rPr>
        <w:t>ة للصابئين في حرّان</w:t>
      </w:r>
      <w:r w:rsidRPr="00FA40E8">
        <w:rPr>
          <w:rFonts w:hint="eastAsia"/>
          <w:sz w:val="24"/>
          <w:szCs w:val="24"/>
          <w:rtl/>
        </w:rPr>
        <w:t>»</w:t>
      </w:r>
      <w:r>
        <w:rPr>
          <w:rFonts w:hint="cs"/>
          <w:sz w:val="28"/>
          <w:rtl/>
        </w:rPr>
        <w:t>،</w:t>
      </w:r>
      <w:r w:rsidRPr="00DD73FA">
        <w:rPr>
          <w:rFonts w:hint="cs"/>
          <w:sz w:val="28"/>
          <w:rtl/>
        </w:rPr>
        <w:t xml:space="preserve"> و</w:t>
      </w:r>
      <w:r w:rsidRPr="00FA40E8">
        <w:rPr>
          <w:rFonts w:hint="eastAsia"/>
          <w:sz w:val="24"/>
          <w:szCs w:val="24"/>
          <w:rtl/>
        </w:rPr>
        <w:t>«</w:t>
      </w:r>
      <w:r w:rsidRPr="00DD73FA">
        <w:rPr>
          <w:rFonts w:hint="cs"/>
          <w:sz w:val="28"/>
          <w:rtl/>
        </w:rPr>
        <w:t>قد برز عدد من أهمّ ال</w:t>
      </w:r>
      <w:r>
        <w:rPr>
          <w:rFonts w:hint="cs"/>
          <w:sz w:val="28"/>
          <w:rtl/>
        </w:rPr>
        <w:t>رياضيّ</w:t>
      </w:r>
      <w:r w:rsidRPr="00DD73FA">
        <w:rPr>
          <w:rFonts w:hint="cs"/>
          <w:sz w:val="28"/>
          <w:rtl/>
        </w:rPr>
        <w:t>ين والمنج</w:t>
      </w:r>
      <w:r>
        <w:rPr>
          <w:rFonts w:hint="cs"/>
          <w:sz w:val="28"/>
          <w:rtl/>
        </w:rPr>
        <w:t>ّ</w:t>
      </w:r>
      <w:r w:rsidRPr="00DD73FA">
        <w:rPr>
          <w:rFonts w:hint="cs"/>
          <w:sz w:val="28"/>
          <w:rtl/>
        </w:rPr>
        <w:t>مين والأطباء في الإسلام من بين هؤلاء الجماعات</w:t>
      </w:r>
      <w:r w:rsidRPr="00FA40E8">
        <w:rPr>
          <w:rFonts w:hint="eastAsia"/>
          <w:sz w:val="24"/>
          <w:szCs w:val="24"/>
          <w:rtl/>
        </w:rPr>
        <w:t>»</w:t>
      </w:r>
      <w:r w:rsidRPr="00DD73FA">
        <w:rPr>
          <w:rFonts w:hint="cs"/>
          <w:sz w:val="28"/>
          <w:rtl/>
        </w:rPr>
        <w:t xml:space="preserve"> (</w:t>
      </w:r>
      <w:r w:rsidRPr="004436C3">
        <w:rPr>
          <w:rFonts w:ascii="Mosawi" w:hAnsi="Mosawi" w:cs="Abz-3 (Yagut)" w:hint="cs"/>
          <w:szCs w:val="20"/>
          <w:rtl/>
        </w:rPr>
        <w:t>زند</w:t>
      </w:r>
      <w:r w:rsidRPr="00527E29">
        <w:rPr>
          <w:rFonts w:ascii="Mosawi" w:hAnsi="Mosawi" w:cs="Abz-3 (Yagut)"/>
          <w:szCs w:val="20"/>
          <w:rtl/>
        </w:rPr>
        <w:t>گ</w:t>
      </w:r>
      <w:r w:rsidRPr="004436C3">
        <w:rPr>
          <w:rFonts w:ascii="Mosawi" w:hAnsi="Mosawi" w:cs="Abz-3 (Yagut)" w:hint="cs"/>
          <w:szCs w:val="20"/>
          <w:rtl/>
        </w:rPr>
        <w:t>ينامه</w:t>
      </w:r>
      <w:r w:rsidRPr="00DD73FA">
        <w:rPr>
          <w:rFonts w:hint="cs"/>
          <w:sz w:val="28"/>
          <w:rtl/>
        </w:rPr>
        <w:t xml:space="preserve"> </w:t>
      </w:r>
      <w:r>
        <w:rPr>
          <w:rFonts w:hint="cs"/>
          <w:sz w:val="28"/>
          <w:rtl/>
        </w:rPr>
        <w:t>علمي</w:t>
      </w:r>
      <w:r w:rsidRPr="00DD73FA">
        <w:rPr>
          <w:rFonts w:hint="cs"/>
          <w:sz w:val="28"/>
          <w:rtl/>
        </w:rPr>
        <w:t xml:space="preserve"> دانشوران 4: 352 </w:t>
      </w:r>
      <w:r>
        <w:rPr>
          <w:rFonts w:hint="cs"/>
          <w:sz w:val="28"/>
          <w:rtl/>
        </w:rPr>
        <w:t xml:space="preserve">ـ </w:t>
      </w:r>
      <w:r w:rsidRPr="00DD73FA">
        <w:rPr>
          <w:rFonts w:hint="cs"/>
          <w:sz w:val="28"/>
          <w:rtl/>
        </w:rPr>
        <w:t>353).</w:t>
      </w:r>
    </w:p>
    <w:p w:rsidR="000139C1" w:rsidRPr="00DD73FA" w:rsidRDefault="000139C1" w:rsidP="000B0AF4">
      <w:pPr>
        <w:pStyle w:val="EndnoteText"/>
        <w:spacing w:line="300" w:lineRule="exact"/>
        <w:ind w:firstLine="0"/>
        <w:rPr>
          <w:sz w:val="28"/>
        </w:rPr>
      </w:pPr>
      <w:r w:rsidRPr="00DD73FA">
        <w:rPr>
          <w:rFonts w:hint="cs"/>
          <w:sz w:val="28"/>
          <w:rtl/>
        </w:rPr>
        <w:t>إنّ حملة هذه العلوم الشرقية وال</w:t>
      </w:r>
      <w:r>
        <w:rPr>
          <w:rFonts w:hint="cs"/>
          <w:sz w:val="28"/>
          <w:rtl/>
        </w:rPr>
        <w:t>غربيّ</w:t>
      </w:r>
      <w:r w:rsidRPr="00DD73FA">
        <w:rPr>
          <w:rFonts w:hint="cs"/>
          <w:sz w:val="28"/>
          <w:rtl/>
        </w:rPr>
        <w:t>ة المنسوبة</w:t>
      </w:r>
      <w:r>
        <w:rPr>
          <w:rFonts w:hint="cs"/>
          <w:sz w:val="28"/>
          <w:rtl/>
        </w:rPr>
        <w:t xml:space="preserve"> إلى </w:t>
      </w:r>
      <w:r w:rsidRPr="00DD73FA">
        <w:rPr>
          <w:rFonts w:hint="cs"/>
          <w:sz w:val="28"/>
          <w:rtl/>
        </w:rPr>
        <w:t xml:space="preserve">تراث </w:t>
      </w:r>
      <w:r>
        <w:rPr>
          <w:rFonts w:hint="cs"/>
          <w:sz w:val="28"/>
          <w:rtl/>
        </w:rPr>
        <w:t>(</w:t>
      </w:r>
      <w:r w:rsidRPr="00DD73FA">
        <w:rPr>
          <w:rFonts w:hint="cs"/>
          <w:sz w:val="28"/>
          <w:rtl/>
        </w:rPr>
        <w:t>جابر</w:t>
      </w:r>
      <w:r>
        <w:rPr>
          <w:rFonts w:hint="cs"/>
          <w:sz w:val="28"/>
          <w:rtl/>
        </w:rPr>
        <w:t>)</w:t>
      </w:r>
      <w:r w:rsidRPr="00DD73FA">
        <w:rPr>
          <w:rFonts w:hint="cs"/>
          <w:sz w:val="28"/>
          <w:rtl/>
        </w:rPr>
        <w:t xml:space="preserve"> لا شكّ في أنهم كانوا من العلماء الذين تم</w:t>
      </w:r>
      <w:r>
        <w:rPr>
          <w:rFonts w:hint="cs"/>
          <w:sz w:val="28"/>
          <w:rtl/>
        </w:rPr>
        <w:t>ّ</w:t>
      </w:r>
      <w:r w:rsidRPr="00DD73FA">
        <w:rPr>
          <w:rFonts w:hint="cs"/>
          <w:sz w:val="28"/>
          <w:rtl/>
        </w:rPr>
        <w:t xml:space="preserve"> استقطابهم من قبل المحافل الغالية، بعد أن كانوا ينتمون</w:t>
      </w:r>
      <w:r>
        <w:rPr>
          <w:rFonts w:hint="cs"/>
          <w:sz w:val="28"/>
          <w:rtl/>
        </w:rPr>
        <w:t xml:space="preserve"> إلى </w:t>
      </w:r>
      <w:r w:rsidRPr="00DD73FA">
        <w:rPr>
          <w:rFonts w:hint="cs"/>
          <w:sz w:val="28"/>
          <w:rtl/>
        </w:rPr>
        <w:t>(المناخات الغنوصي</w:t>
      </w:r>
      <w:r>
        <w:rPr>
          <w:rFonts w:hint="cs"/>
          <w:sz w:val="28"/>
          <w:rtl/>
        </w:rPr>
        <w:t>ّ</w:t>
      </w:r>
      <w:r w:rsidRPr="00DD73FA">
        <w:rPr>
          <w:rFonts w:hint="cs"/>
          <w:sz w:val="28"/>
          <w:rtl/>
        </w:rPr>
        <w:t>ة والسريّة) (دانشنامه جهان إسلام 9: 169)، أو أن</w:t>
      </w:r>
      <w:r>
        <w:rPr>
          <w:rFonts w:hint="cs"/>
          <w:sz w:val="28"/>
          <w:rtl/>
        </w:rPr>
        <w:t>ّ</w:t>
      </w:r>
      <w:r w:rsidRPr="00DD73FA">
        <w:rPr>
          <w:rFonts w:hint="cs"/>
          <w:sz w:val="28"/>
          <w:rtl/>
        </w:rPr>
        <w:t>هم قد حصلوا على الانتماء الغنوصي والسر</w:t>
      </w:r>
      <w:r>
        <w:rPr>
          <w:rFonts w:hint="cs"/>
          <w:sz w:val="28"/>
          <w:rtl/>
        </w:rPr>
        <w:t>ّ</w:t>
      </w:r>
      <w:r w:rsidRPr="00DD73FA">
        <w:rPr>
          <w:rFonts w:hint="cs"/>
          <w:sz w:val="28"/>
          <w:rtl/>
        </w:rPr>
        <w:t>ي العميق من خلال اجتياز هذه القنوات والأروقة الغالية.</w:t>
      </w:r>
    </w:p>
  </w:endnote>
  <w:endnote w:id="385">
    <w:p w:rsidR="000139C1" w:rsidRPr="00DD73FA" w:rsidRDefault="000139C1" w:rsidP="000B0AF4">
      <w:pPr>
        <w:pStyle w:val="EndnoteText"/>
        <w:spacing w:line="300" w:lineRule="exact"/>
        <w:ind w:firstLine="0"/>
        <w:rPr>
          <w:sz w:val="28"/>
        </w:rPr>
      </w:pPr>
      <w:r w:rsidRPr="00DD73FA">
        <w:rPr>
          <w:rFonts w:hint="cs"/>
          <w:sz w:val="28"/>
          <w:rtl/>
        </w:rPr>
        <w:t>(</w:t>
      </w:r>
      <w:r w:rsidRPr="00DD73FA">
        <w:rPr>
          <w:rStyle w:val="EndnoteReference"/>
          <w:sz w:val="28"/>
          <w:vertAlign w:val="baseline"/>
        </w:rPr>
        <w:endnoteRef/>
      </w:r>
      <w:r w:rsidRPr="00DD73FA">
        <w:rPr>
          <w:rFonts w:hint="cs"/>
          <w:sz w:val="28"/>
          <w:rtl/>
        </w:rPr>
        <w:t>)</w:t>
      </w:r>
      <w:r>
        <w:rPr>
          <w:rFonts w:hint="cs"/>
          <w:sz w:val="27"/>
          <w:rtl/>
        </w:rPr>
        <w:t xml:space="preserve"> </w:t>
      </w:r>
      <w:r w:rsidRPr="004C4DE8">
        <w:rPr>
          <w:rFonts w:hint="cs"/>
          <w:sz w:val="27"/>
          <w:rtl/>
        </w:rPr>
        <w:t>الكيمياء والعرفان في البلاد ال</w:t>
      </w:r>
      <w:r>
        <w:rPr>
          <w:rFonts w:hint="cs"/>
          <w:sz w:val="27"/>
          <w:rtl/>
        </w:rPr>
        <w:t>إسلاميّ</w:t>
      </w:r>
      <w:r w:rsidRPr="004C4DE8">
        <w:rPr>
          <w:rFonts w:hint="cs"/>
          <w:sz w:val="27"/>
          <w:rtl/>
        </w:rPr>
        <w:t>ة</w:t>
      </w:r>
      <w:r>
        <w:rPr>
          <w:rFonts w:hint="cs"/>
          <w:sz w:val="28"/>
          <w:rtl/>
        </w:rPr>
        <w:t>:</w:t>
      </w:r>
      <w:r w:rsidRPr="00DD73FA">
        <w:rPr>
          <w:rFonts w:hint="cs"/>
          <w:sz w:val="28"/>
          <w:rtl/>
        </w:rPr>
        <w:t xml:space="preserve"> 146.</w:t>
      </w:r>
    </w:p>
  </w:endnote>
  <w:endnote w:id="386">
    <w:p w:rsidR="000139C1" w:rsidRPr="00DD73FA" w:rsidRDefault="000139C1" w:rsidP="00A210BB">
      <w:pPr>
        <w:pStyle w:val="EndnoteText"/>
        <w:spacing w:line="300" w:lineRule="exact"/>
        <w:ind w:firstLine="0"/>
        <w:rPr>
          <w:sz w:val="28"/>
          <w:rtl/>
        </w:rPr>
      </w:pPr>
      <w:r w:rsidRPr="00DD73FA">
        <w:rPr>
          <w:sz w:val="28"/>
          <w:rtl/>
        </w:rPr>
        <w:t>(</w:t>
      </w:r>
      <w:r w:rsidRPr="00DD73FA">
        <w:rPr>
          <w:rStyle w:val="EndnoteReference"/>
          <w:sz w:val="28"/>
          <w:vertAlign w:val="baseline"/>
        </w:rPr>
        <w:endnoteRef/>
      </w:r>
      <w:r w:rsidRPr="00DD73FA">
        <w:rPr>
          <w:sz w:val="28"/>
          <w:rtl/>
        </w:rPr>
        <w:t xml:space="preserve">) </w:t>
      </w:r>
      <w:r w:rsidRPr="00DD73FA">
        <w:rPr>
          <w:rFonts w:hint="cs"/>
          <w:sz w:val="28"/>
          <w:rtl/>
        </w:rPr>
        <w:t xml:space="preserve">ابن أميل </w:t>
      </w:r>
      <w:r>
        <w:rPr>
          <w:rFonts w:hint="cs"/>
          <w:sz w:val="28"/>
          <w:rtl/>
        </w:rPr>
        <w:t xml:space="preserve">هو </w:t>
      </w:r>
      <w:r w:rsidRPr="00DD73FA">
        <w:rPr>
          <w:rFonts w:hint="cs"/>
          <w:sz w:val="28"/>
          <w:rtl/>
        </w:rPr>
        <w:t>أبو عبد الله محمد بن أميل بن عبد الله بن أميل التميمي، المعروف بالحكيم الصادق، وهو من كبار العلماء في الكيمياء الرمزية والباطنية في القرن الهجري الرابع، والذي لم يكن طموحه ليقف عند الهدف العام من الكيمياء ـ والذي يتلخّص في تحويل المعادن الرخيصة</w:t>
      </w:r>
      <w:r>
        <w:rPr>
          <w:rFonts w:hint="cs"/>
          <w:sz w:val="28"/>
          <w:rtl/>
        </w:rPr>
        <w:t xml:space="preserve"> إلى </w:t>
      </w:r>
      <w:r w:rsidRPr="00DD73FA">
        <w:rPr>
          <w:rFonts w:hint="cs"/>
          <w:sz w:val="28"/>
          <w:rtl/>
        </w:rPr>
        <w:t>اللجين والذهب ـ</w:t>
      </w:r>
      <w:r>
        <w:rPr>
          <w:rFonts w:hint="cs"/>
          <w:sz w:val="28"/>
          <w:rtl/>
        </w:rPr>
        <w:t>،</w:t>
      </w:r>
      <w:r w:rsidRPr="00DD73FA">
        <w:rPr>
          <w:rFonts w:hint="cs"/>
          <w:sz w:val="28"/>
          <w:rtl/>
        </w:rPr>
        <w:t xml:space="preserve"> بل كان يرنو</w:t>
      </w:r>
      <w:r>
        <w:rPr>
          <w:rFonts w:hint="cs"/>
          <w:sz w:val="28"/>
          <w:rtl/>
        </w:rPr>
        <w:t xml:space="preserve"> إلى </w:t>
      </w:r>
      <w:r w:rsidRPr="00DD73FA">
        <w:rPr>
          <w:rFonts w:hint="cs"/>
          <w:sz w:val="28"/>
          <w:rtl/>
        </w:rPr>
        <w:t>تصفية جسم الإنسان، وتحويله</w:t>
      </w:r>
      <w:r>
        <w:rPr>
          <w:rFonts w:hint="cs"/>
          <w:sz w:val="28"/>
          <w:rtl/>
        </w:rPr>
        <w:t xml:space="preserve"> إلى </w:t>
      </w:r>
      <w:r w:rsidRPr="00DD73FA">
        <w:rPr>
          <w:rFonts w:hint="cs"/>
          <w:sz w:val="28"/>
          <w:rtl/>
        </w:rPr>
        <w:t>روح خالصة ونقية. والطريف في البين أنّ سيرة ابن أميل بدورها محفوفة بالغموض والابهام أيضاً</w:t>
      </w:r>
      <w:r>
        <w:rPr>
          <w:rFonts w:hint="cs"/>
          <w:sz w:val="28"/>
          <w:rtl/>
        </w:rPr>
        <w:t>.</w:t>
      </w:r>
      <w:r w:rsidRPr="00DD73FA">
        <w:rPr>
          <w:rFonts w:hint="cs"/>
          <w:sz w:val="28"/>
          <w:rtl/>
        </w:rPr>
        <w:t xml:space="preserve"> وكلّ ما نعرفه عنه </w:t>
      </w:r>
      <w:r>
        <w:rPr>
          <w:rFonts w:hint="cs"/>
          <w:sz w:val="28"/>
          <w:rtl/>
        </w:rPr>
        <w:t xml:space="preserve">هو التراث المنسوب إليه </w:t>
      </w:r>
      <w:r w:rsidRPr="00DD73FA">
        <w:rPr>
          <w:rFonts w:hint="cs"/>
          <w:sz w:val="28"/>
          <w:rtl/>
        </w:rPr>
        <w:t xml:space="preserve">(انظر: دائرة المعارف </w:t>
      </w:r>
      <w:r w:rsidRPr="00A210BB">
        <w:rPr>
          <w:rFonts w:ascii="Mosawi" w:hAnsi="Mosawi" w:cs="Abz-3 (Yagut)" w:hint="cs"/>
          <w:szCs w:val="20"/>
          <w:rtl/>
        </w:rPr>
        <w:t>بزر</w:t>
      </w:r>
      <w:r w:rsidRPr="00527E29">
        <w:rPr>
          <w:rFonts w:ascii="Mosawi" w:hAnsi="Mosawi" w:cs="Abz-3 (Yagut)"/>
          <w:szCs w:val="20"/>
          <w:rtl/>
        </w:rPr>
        <w:t>گ</w:t>
      </w:r>
      <w:r w:rsidRPr="00DD73FA">
        <w:rPr>
          <w:rFonts w:hint="cs"/>
          <w:sz w:val="28"/>
          <w:rtl/>
        </w:rPr>
        <w:t xml:space="preserve"> </w:t>
      </w:r>
      <w:r>
        <w:rPr>
          <w:rFonts w:hint="cs"/>
          <w:sz w:val="28"/>
          <w:rtl/>
        </w:rPr>
        <w:t>إسلامي</w:t>
      </w:r>
      <w:r w:rsidRPr="00DD73FA">
        <w:rPr>
          <w:rFonts w:hint="cs"/>
          <w:sz w:val="28"/>
          <w:rtl/>
        </w:rPr>
        <w:t xml:space="preserve"> 3: 42 </w:t>
      </w:r>
      <w:r>
        <w:rPr>
          <w:rFonts w:hint="cs"/>
          <w:sz w:val="28"/>
          <w:rtl/>
        </w:rPr>
        <w:t xml:space="preserve">ـ </w:t>
      </w:r>
      <w:r w:rsidRPr="00DD73FA">
        <w:rPr>
          <w:rFonts w:hint="cs"/>
          <w:sz w:val="28"/>
          <w:rtl/>
        </w:rPr>
        <w:t>43</w:t>
      </w:r>
      <w:r>
        <w:rPr>
          <w:rFonts w:hint="cs"/>
          <w:sz w:val="28"/>
          <w:rtl/>
        </w:rPr>
        <w:t xml:space="preserve">، </w:t>
      </w:r>
      <w:r w:rsidRPr="00DD73FA">
        <w:rPr>
          <w:rFonts w:hint="cs"/>
          <w:sz w:val="28"/>
          <w:rtl/>
        </w:rPr>
        <w:t xml:space="preserve">مقالة الراحل محمد علي مولوي؛ تاريخ </w:t>
      </w:r>
      <w:r w:rsidRPr="004436C3">
        <w:rPr>
          <w:rFonts w:ascii="Mosawi" w:hAnsi="Mosawi" w:cs="Abz-3 (Yagut)" w:hint="cs"/>
          <w:szCs w:val="20"/>
          <w:rtl/>
        </w:rPr>
        <w:t>ن</w:t>
      </w:r>
      <w:r w:rsidRPr="00527E29">
        <w:rPr>
          <w:rFonts w:ascii="Mosawi" w:hAnsi="Mosawi" w:cs="Abz-3 (Yagut)"/>
          <w:szCs w:val="20"/>
          <w:rtl/>
        </w:rPr>
        <w:t>گ</w:t>
      </w:r>
      <w:r w:rsidRPr="004436C3">
        <w:rPr>
          <w:rFonts w:ascii="Mosawi" w:hAnsi="Mosawi" w:cs="Abz-3 (Yagut)" w:hint="cs"/>
          <w:szCs w:val="20"/>
          <w:rtl/>
        </w:rPr>
        <w:t>ارشهاي</w:t>
      </w:r>
      <w:r w:rsidRPr="00DD73FA">
        <w:rPr>
          <w:rFonts w:hint="cs"/>
          <w:sz w:val="28"/>
          <w:rtl/>
        </w:rPr>
        <w:t xml:space="preserve"> </w:t>
      </w:r>
      <w:r>
        <w:rPr>
          <w:rFonts w:hint="cs"/>
          <w:sz w:val="28"/>
          <w:rtl/>
        </w:rPr>
        <w:t xml:space="preserve">عربي </w:t>
      </w:r>
      <w:r w:rsidRPr="00DD73FA">
        <w:rPr>
          <w:rFonts w:hint="cs"/>
          <w:sz w:val="28"/>
          <w:rtl/>
        </w:rPr>
        <w:t xml:space="preserve">4: 340 ـ 348). </w:t>
      </w:r>
    </w:p>
    <w:p w:rsidR="000139C1" w:rsidRPr="00DD73FA" w:rsidRDefault="000139C1" w:rsidP="000B0AF4">
      <w:pPr>
        <w:pStyle w:val="EndnoteText"/>
        <w:spacing w:line="300" w:lineRule="exact"/>
        <w:ind w:firstLine="0"/>
        <w:rPr>
          <w:sz w:val="28"/>
        </w:rPr>
      </w:pPr>
      <w:r w:rsidRPr="00DD73FA">
        <w:rPr>
          <w:rFonts w:hint="cs"/>
          <w:sz w:val="28"/>
          <w:rtl/>
        </w:rPr>
        <w:t>هل يمكن لنا أن نحتمل احتمالاً قوياً بأنّ اسم (ابن أميل) هو اسم مستعار أيضاً؟</w:t>
      </w:r>
    </w:p>
  </w:endnote>
  <w:endnote w:id="387">
    <w:p w:rsidR="000139C1" w:rsidRDefault="000139C1" w:rsidP="000B0AF4">
      <w:pPr>
        <w:pStyle w:val="EndnoteText"/>
        <w:spacing w:line="300" w:lineRule="exact"/>
        <w:ind w:firstLine="0"/>
        <w:rPr>
          <w:sz w:val="28"/>
          <w:rtl/>
        </w:rPr>
      </w:pPr>
      <w:r w:rsidRPr="00DD73FA">
        <w:rPr>
          <w:rFonts w:hint="cs"/>
          <w:sz w:val="28"/>
          <w:rtl/>
        </w:rPr>
        <w:t>(</w:t>
      </w:r>
      <w:r w:rsidRPr="00DD73FA">
        <w:rPr>
          <w:rStyle w:val="EndnoteReference"/>
          <w:sz w:val="28"/>
          <w:vertAlign w:val="baseline"/>
        </w:rPr>
        <w:endnoteRef/>
      </w:r>
      <w:r w:rsidRPr="00DD73FA">
        <w:rPr>
          <w:rFonts w:hint="cs"/>
          <w:sz w:val="28"/>
          <w:rtl/>
        </w:rPr>
        <w:t>) انظر: الكيمياء والعرفان في البلاد ال</w:t>
      </w:r>
      <w:r>
        <w:rPr>
          <w:rFonts w:hint="cs"/>
          <w:sz w:val="28"/>
          <w:rtl/>
        </w:rPr>
        <w:t>إسلاميّ</w:t>
      </w:r>
      <w:r w:rsidRPr="00DD73FA">
        <w:rPr>
          <w:rFonts w:hint="cs"/>
          <w:sz w:val="28"/>
          <w:rtl/>
        </w:rPr>
        <w:t>ة</w:t>
      </w:r>
      <w:r w:rsidRPr="00DD73FA">
        <w:rPr>
          <w:sz w:val="28"/>
        </w:rPr>
        <w:t>:</w:t>
      </w:r>
      <w:r w:rsidRPr="00DD73FA">
        <w:rPr>
          <w:rFonts w:hint="cs"/>
          <w:sz w:val="28"/>
          <w:rtl/>
        </w:rPr>
        <w:t xml:space="preserve"> 72، 185.</w:t>
      </w:r>
    </w:p>
    <w:p w:rsidR="000139C1" w:rsidRPr="00DD73FA" w:rsidRDefault="000139C1" w:rsidP="000B0AF4">
      <w:pPr>
        <w:pStyle w:val="EndnoteText"/>
        <w:spacing w:line="300" w:lineRule="exact"/>
        <w:ind w:firstLine="0"/>
        <w:rPr>
          <w:sz w:val="28"/>
          <w:rtl/>
        </w:rPr>
      </w:pPr>
      <w:r w:rsidRPr="00DD73FA">
        <w:rPr>
          <w:rFonts w:hint="cs"/>
          <w:sz w:val="28"/>
          <w:rtl/>
        </w:rPr>
        <w:t>حقيقة الأمر أنّ لهذه الحكاية تشعّبات طويلة وعريضة. فإنّ الاتجاهات الغالية إن</w:t>
      </w:r>
      <w:r>
        <w:rPr>
          <w:rFonts w:hint="cs"/>
          <w:sz w:val="28"/>
          <w:rtl/>
        </w:rPr>
        <w:t>ّ</w:t>
      </w:r>
      <w:r w:rsidRPr="00DD73FA">
        <w:rPr>
          <w:rFonts w:hint="cs"/>
          <w:sz w:val="28"/>
          <w:rtl/>
        </w:rPr>
        <w:t>ما تشكل جانباً من التيارات الرمزية والسرية التي كانت مرتبطة بالحلقة الكيميائية الباطنية، وكان من بين الغلاة شخصيات خفي</w:t>
      </w:r>
      <w:r>
        <w:rPr>
          <w:rFonts w:hint="cs"/>
          <w:sz w:val="28"/>
          <w:rtl/>
        </w:rPr>
        <w:t>ّ</w:t>
      </w:r>
      <w:r w:rsidRPr="00DD73FA">
        <w:rPr>
          <w:rFonts w:hint="cs"/>
          <w:sz w:val="28"/>
          <w:rtl/>
        </w:rPr>
        <w:t>ة أخرى تندرج تحت غطاء هذه الحلقة.</w:t>
      </w:r>
    </w:p>
    <w:p w:rsidR="000139C1" w:rsidRPr="00DD73FA" w:rsidRDefault="000139C1" w:rsidP="00A210BB">
      <w:pPr>
        <w:pStyle w:val="EndnoteText"/>
        <w:spacing w:line="300" w:lineRule="exact"/>
        <w:ind w:firstLine="0"/>
        <w:rPr>
          <w:sz w:val="28"/>
          <w:rtl/>
        </w:rPr>
      </w:pPr>
      <w:r w:rsidRPr="00DD73FA">
        <w:rPr>
          <w:rFonts w:hint="cs"/>
          <w:sz w:val="28"/>
          <w:rtl/>
        </w:rPr>
        <w:t>إنّ (ابن وحشية)</w:t>
      </w:r>
      <w:r>
        <w:rPr>
          <w:rFonts w:hint="cs"/>
          <w:sz w:val="28"/>
          <w:rtl/>
        </w:rPr>
        <w:t>،</w:t>
      </w:r>
      <w:r w:rsidRPr="00DD73FA">
        <w:rPr>
          <w:rFonts w:hint="cs"/>
          <w:sz w:val="28"/>
          <w:rtl/>
        </w:rPr>
        <w:t xml:space="preserve"> الشخصية المجهولة، والذي يتمت</w:t>
      </w:r>
      <w:r>
        <w:rPr>
          <w:rFonts w:hint="cs"/>
          <w:sz w:val="28"/>
          <w:rtl/>
        </w:rPr>
        <w:t>َّ</w:t>
      </w:r>
      <w:r w:rsidRPr="00DD73FA">
        <w:rPr>
          <w:rFonts w:hint="cs"/>
          <w:sz w:val="28"/>
          <w:rtl/>
        </w:rPr>
        <w:t xml:space="preserve">ع كتابه (الفلاحة النبطية) بشهرة </w:t>
      </w:r>
      <w:r>
        <w:rPr>
          <w:rFonts w:hint="cs"/>
          <w:sz w:val="28"/>
          <w:rtl/>
        </w:rPr>
        <w:t>عالميّ</w:t>
      </w:r>
      <w:r w:rsidRPr="00DD73FA">
        <w:rPr>
          <w:rFonts w:hint="cs"/>
          <w:sz w:val="28"/>
          <w:rtl/>
        </w:rPr>
        <w:t>ة، واحد</w:t>
      </w:r>
      <w:r>
        <w:rPr>
          <w:rFonts w:hint="cs"/>
          <w:sz w:val="28"/>
          <w:rtl/>
        </w:rPr>
        <w:t>ٌ</w:t>
      </w:r>
      <w:r w:rsidRPr="00DD73FA">
        <w:rPr>
          <w:rFonts w:hint="cs"/>
          <w:sz w:val="28"/>
          <w:rtl/>
        </w:rPr>
        <w:t xml:space="preserve"> من أولئك الكيميائ</w:t>
      </w:r>
      <w:r>
        <w:rPr>
          <w:rFonts w:hint="cs"/>
          <w:sz w:val="28"/>
          <w:rtl/>
        </w:rPr>
        <w:t>يّ</w:t>
      </w:r>
      <w:r w:rsidRPr="00DD73FA">
        <w:rPr>
          <w:rFonts w:hint="cs"/>
          <w:sz w:val="28"/>
          <w:rtl/>
        </w:rPr>
        <w:t>ين الباطنيين المجهول أمرهم</w:t>
      </w:r>
      <w:r>
        <w:rPr>
          <w:rFonts w:hint="cs"/>
          <w:sz w:val="28"/>
          <w:rtl/>
        </w:rPr>
        <w:t>.</w:t>
      </w:r>
      <w:r w:rsidRPr="00DD73FA">
        <w:rPr>
          <w:rFonts w:hint="cs"/>
          <w:sz w:val="28"/>
          <w:rtl/>
        </w:rPr>
        <w:t xml:space="preserve"> وربما كان من الشخصيات المختلقة بالكامل</w:t>
      </w:r>
      <w:r>
        <w:rPr>
          <w:rFonts w:hint="cs"/>
          <w:sz w:val="28"/>
          <w:rtl/>
        </w:rPr>
        <w:t>،</w:t>
      </w:r>
      <w:r w:rsidRPr="00DD73FA">
        <w:rPr>
          <w:rFonts w:hint="cs"/>
          <w:sz w:val="28"/>
          <w:rtl/>
        </w:rPr>
        <w:t xml:space="preserve"> والتي انتحلها (ابن زيّات)</w:t>
      </w:r>
      <w:r>
        <w:rPr>
          <w:rFonts w:hint="cs"/>
          <w:sz w:val="28"/>
          <w:rtl/>
        </w:rPr>
        <w:t>.</w:t>
      </w:r>
      <w:r w:rsidRPr="00DD73FA">
        <w:rPr>
          <w:rFonts w:hint="cs"/>
          <w:sz w:val="28"/>
          <w:rtl/>
        </w:rPr>
        <w:t xml:space="preserve"> ويحتمل أن يكون ابن زيّات هذا منتمياً</w:t>
      </w:r>
      <w:r>
        <w:rPr>
          <w:rFonts w:hint="cs"/>
          <w:sz w:val="28"/>
          <w:rtl/>
        </w:rPr>
        <w:t xml:space="preserve"> إلى </w:t>
      </w:r>
      <w:r w:rsidRPr="00DD73FA">
        <w:rPr>
          <w:rFonts w:hint="cs"/>
          <w:sz w:val="28"/>
          <w:rtl/>
        </w:rPr>
        <w:t>آل الزي</w:t>
      </w:r>
      <w:r>
        <w:rPr>
          <w:rFonts w:hint="cs"/>
          <w:sz w:val="28"/>
          <w:rtl/>
        </w:rPr>
        <w:t>ّ</w:t>
      </w:r>
      <w:r w:rsidRPr="00DD73FA">
        <w:rPr>
          <w:rFonts w:hint="cs"/>
          <w:sz w:val="28"/>
          <w:rtl/>
        </w:rPr>
        <w:t>ات البارزين والمعروفين بانتمائهم الاعتزالي</w:t>
      </w:r>
      <w:r>
        <w:rPr>
          <w:rFonts w:hint="cs"/>
          <w:sz w:val="28"/>
          <w:rtl/>
        </w:rPr>
        <w:t>ّ</w:t>
      </w:r>
      <w:r w:rsidRPr="00DD73FA">
        <w:rPr>
          <w:rFonts w:hint="cs"/>
          <w:sz w:val="28"/>
          <w:rtl/>
        </w:rPr>
        <w:t xml:space="preserve"> ـ ال</w:t>
      </w:r>
      <w:r>
        <w:rPr>
          <w:rFonts w:hint="cs"/>
          <w:sz w:val="28"/>
          <w:rtl/>
        </w:rPr>
        <w:t xml:space="preserve">شيعيّ </w:t>
      </w:r>
      <w:r w:rsidRPr="00DD73FA">
        <w:rPr>
          <w:rFonts w:hint="cs"/>
          <w:sz w:val="28"/>
          <w:rtl/>
        </w:rPr>
        <w:t xml:space="preserve">(انظر: دائرة المعارف </w:t>
      </w:r>
      <w:r w:rsidRPr="00A210BB">
        <w:rPr>
          <w:rFonts w:ascii="Mosawi" w:hAnsi="Mosawi" w:cs="Abz-3 (Yagut)" w:hint="cs"/>
          <w:szCs w:val="20"/>
          <w:rtl/>
        </w:rPr>
        <w:t>بزر</w:t>
      </w:r>
      <w:r w:rsidRPr="00527E29">
        <w:rPr>
          <w:rFonts w:ascii="Mosawi" w:hAnsi="Mosawi" w:cs="Abz-3 (Yagut)"/>
          <w:szCs w:val="20"/>
          <w:rtl/>
        </w:rPr>
        <w:t>گ</w:t>
      </w:r>
      <w:r w:rsidRPr="00DD73FA">
        <w:rPr>
          <w:rFonts w:hint="cs"/>
          <w:sz w:val="28"/>
          <w:rtl/>
        </w:rPr>
        <w:t xml:space="preserve"> </w:t>
      </w:r>
      <w:r>
        <w:rPr>
          <w:rFonts w:hint="cs"/>
          <w:sz w:val="28"/>
          <w:rtl/>
        </w:rPr>
        <w:t>إسلامي</w:t>
      </w:r>
      <w:r w:rsidRPr="00DD73FA">
        <w:rPr>
          <w:rFonts w:hint="cs"/>
          <w:sz w:val="28"/>
          <w:rtl/>
        </w:rPr>
        <w:t xml:space="preserve"> 5: 67 ـ 76</w:t>
      </w:r>
      <w:r>
        <w:rPr>
          <w:rFonts w:hint="cs"/>
          <w:sz w:val="28"/>
          <w:rtl/>
        </w:rPr>
        <w:t>،</w:t>
      </w:r>
      <w:r w:rsidRPr="00DD73FA">
        <w:rPr>
          <w:rFonts w:hint="cs"/>
          <w:sz w:val="28"/>
          <w:rtl/>
        </w:rPr>
        <w:t xml:space="preserve"> 3: 638).</w:t>
      </w:r>
    </w:p>
    <w:p w:rsidR="000139C1" w:rsidRDefault="000139C1" w:rsidP="000B0AF4">
      <w:pPr>
        <w:pStyle w:val="EndnoteText"/>
        <w:spacing w:line="300" w:lineRule="exact"/>
        <w:ind w:firstLine="0"/>
        <w:rPr>
          <w:sz w:val="28"/>
          <w:rtl/>
        </w:rPr>
      </w:pPr>
      <w:r w:rsidRPr="00DD73FA">
        <w:rPr>
          <w:rFonts w:hint="cs"/>
          <w:sz w:val="28"/>
          <w:rtl/>
        </w:rPr>
        <w:t>وربما كان ابن وحشي</w:t>
      </w:r>
      <w:r>
        <w:rPr>
          <w:rFonts w:hint="cs"/>
          <w:sz w:val="28"/>
          <w:rtl/>
        </w:rPr>
        <w:t>ّ</w:t>
      </w:r>
      <w:r w:rsidRPr="00DD73FA">
        <w:rPr>
          <w:rFonts w:hint="cs"/>
          <w:sz w:val="28"/>
          <w:rtl/>
        </w:rPr>
        <w:t>ة ممث</w:t>
      </w:r>
      <w:r>
        <w:rPr>
          <w:rFonts w:hint="cs"/>
          <w:sz w:val="28"/>
          <w:rtl/>
        </w:rPr>
        <w:t>ِّ</w:t>
      </w:r>
      <w:r w:rsidRPr="00DD73FA">
        <w:rPr>
          <w:rFonts w:hint="cs"/>
          <w:sz w:val="28"/>
          <w:rtl/>
        </w:rPr>
        <w:t>لاً لنوع من الاتجاه الشعوبي</w:t>
      </w:r>
      <w:r>
        <w:rPr>
          <w:rFonts w:hint="cs"/>
          <w:sz w:val="28"/>
          <w:rtl/>
        </w:rPr>
        <w:t>ّ</w:t>
      </w:r>
      <w:r w:rsidRPr="00DD73FA">
        <w:rPr>
          <w:rFonts w:hint="cs"/>
          <w:sz w:val="28"/>
          <w:rtl/>
        </w:rPr>
        <w:t xml:space="preserve"> بين النبطي</w:t>
      </w:r>
      <w:r>
        <w:rPr>
          <w:rFonts w:hint="cs"/>
          <w:sz w:val="28"/>
          <w:rtl/>
        </w:rPr>
        <w:t>ّ</w:t>
      </w:r>
      <w:r w:rsidRPr="00DD73FA">
        <w:rPr>
          <w:rFonts w:hint="cs"/>
          <w:sz w:val="28"/>
          <w:rtl/>
        </w:rPr>
        <w:t>ين</w:t>
      </w:r>
      <w:r>
        <w:rPr>
          <w:rFonts w:hint="cs"/>
          <w:sz w:val="28"/>
          <w:rtl/>
        </w:rPr>
        <w:t>.</w:t>
      </w:r>
    </w:p>
    <w:p w:rsidR="000139C1" w:rsidRPr="00DD73FA" w:rsidRDefault="000139C1" w:rsidP="000B0AF4">
      <w:pPr>
        <w:pStyle w:val="EndnoteText"/>
        <w:spacing w:line="300" w:lineRule="exact"/>
        <w:ind w:firstLine="0"/>
        <w:rPr>
          <w:sz w:val="28"/>
        </w:rPr>
      </w:pPr>
      <w:r w:rsidRPr="00DD73FA">
        <w:rPr>
          <w:rFonts w:hint="cs"/>
          <w:sz w:val="28"/>
          <w:rtl/>
        </w:rPr>
        <w:t>و</w:t>
      </w:r>
      <w:r>
        <w:rPr>
          <w:rFonts w:hint="cs"/>
          <w:sz w:val="28"/>
          <w:rtl/>
        </w:rPr>
        <w:t>إ</w:t>
      </w:r>
      <w:r w:rsidRPr="00DD73FA">
        <w:rPr>
          <w:rFonts w:hint="cs"/>
          <w:sz w:val="28"/>
          <w:rtl/>
        </w:rPr>
        <w:t>نه على كل</w:t>
      </w:r>
      <w:r>
        <w:rPr>
          <w:rFonts w:hint="cs"/>
          <w:sz w:val="28"/>
          <w:rtl/>
        </w:rPr>
        <w:t>ّ</w:t>
      </w:r>
      <w:r w:rsidRPr="00DD73FA">
        <w:rPr>
          <w:rFonts w:hint="cs"/>
          <w:sz w:val="28"/>
          <w:rtl/>
        </w:rPr>
        <w:t xml:space="preserve"> حال واحد من الشخصيات المجهولة الكثيرة التي تمث</w:t>
      </w:r>
      <w:r>
        <w:rPr>
          <w:rFonts w:hint="cs"/>
          <w:sz w:val="28"/>
          <w:rtl/>
        </w:rPr>
        <w:t>ِّ</w:t>
      </w:r>
      <w:r w:rsidRPr="00DD73FA">
        <w:rPr>
          <w:rFonts w:hint="cs"/>
          <w:sz w:val="28"/>
          <w:rtl/>
        </w:rPr>
        <w:t>ل التيارات والحركات ال</w:t>
      </w:r>
      <w:r>
        <w:rPr>
          <w:rFonts w:hint="cs"/>
          <w:sz w:val="28"/>
          <w:rtl/>
        </w:rPr>
        <w:t>ثقافيّ</w:t>
      </w:r>
      <w:r w:rsidRPr="00DD73FA">
        <w:rPr>
          <w:rFonts w:hint="cs"/>
          <w:sz w:val="28"/>
          <w:rtl/>
        </w:rPr>
        <w:t>ة غير الرسمية والسر</w:t>
      </w:r>
      <w:r>
        <w:rPr>
          <w:rFonts w:hint="cs"/>
          <w:sz w:val="28"/>
          <w:rtl/>
        </w:rPr>
        <w:t>ّ</w:t>
      </w:r>
      <w:r w:rsidRPr="00DD73FA">
        <w:rPr>
          <w:rFonts w:hint="cs"/>
          <w:sz w:val="28"/>
          <w:rtl/>
        </w:rPr>
        <w:t>ية في العالم ال</w:t>
      </w:r>
      <w:r>
        <w:rPr>
          <w:rFonts w:hint="cs"/>
          <w:sz w:val="28"/>
          <w:rtl/>
        </w:rPr>
        <w:t>إسلاميّ.</w:t>
      </w:r>
      <w:r w:rsidRPr="00DD73FA">
        <w:rPr>
          <w:rFonts w:hint="cs"/>
          <w:sz w:val="28"/>
          <w:rtl/>
        </w:rPr>
        <w:t xml:space="preserve"> ومن هنا فإن</w:t>
      </w:r>
      <w:r>
        <w:rPr>
          <w:rFonts w:hint="cs"/>
          <w:sz w:val="28"/>
          <w:rtl/>
        </w:rPr>
        <w:t>ّ</w:t>
      </w:r>
      <w:r w:rsidRPr="00DD73FA">
        <w:rPr>
          <w:rFonts w:hint="cs"/>
          <w:sz w:val="28"/>
          <w:rtl/>
        </w:rPr>
        <w:t>ه يستحق</w:t>
      </w:r>
      <w:r>
        <w:rPr>
          <w:rFonts w:hint="cs"/>
          <w:sz w:val="28"/>
          <w:rtl/>
        </w:rPr>
        <w:t>ّ</w:t>
      </w:r>
      <w:r w:rsidRPr="00DD73FA">
        <w:rPr>
          <w:rFonts w:hint="cs"/>
          <w:sz w:val="28"/>
          <w:rtl/>
        </w:rPr>
        <w:t xml:space="preserve"> اهتماماً ودراسة أدقّ وأعمق.</w:t>
      </w:r>
    </w:p>
  </w:endnote>
  <w:endnote w:id="388">
    <w:p w:rsidR="000139C1" w:rsidRPr="00DD73FA" w:rsidRDefault="000139C1" w:rsidP="000B0AF4">
      <w:pPr>
        <w:pStyle w:val="EndnoteText"/>
        <w:bidi w:val="0"/>
        <w:spacing w:line="300" w:lineRule="exact"/>
        <w:ind w:firstLine="0"/>
        <w:rPr>
          <w:sz w:val="28"/>
        </w:rPr>
      </w:pPr>
      <w:r w:rsidRPr="00C64A83">
        <w:rPr>
          <w:sz w:val="22"/>
          <w:szCs w:val="22"/>
          <w:lang w:val="en-US"/>
        </w:rPr>
        <w:t>(</w:t>
      </w:r>
      <w:r w:rsidRPr="00461F09">
        <w:rPr>
          <w:rStyle w:val="EndnoteReference"/>
          <w:szCs w:val="20"/>
          <w:vertAlign w:val="baseline"/>
        </w:rPr>
        <w:endnoteRef/>
      </w:r>
      <w:r w:rsidRPr="00C64A83">
        <w:rPr>
          <w:sz w:val="22"/>
          <w:szCs w:val="22"/>
          <w:lang w:val="en-US"/>
        </w:rPr>
        <w:t>)</w:t>
      </w:r>
      <w:r>
        <w:rPr>
          <w:szCs w:val="20"/>
          <w:lang w:val="en-US"/>
        </w:rPr>
        <w:t xml:space="preserve"> </w:t>
      </w:r>
      <w:r w:rsidRPr="00DD73FA">
        <w:rPr>
          <w:szCs w:val="20"/>
        </w:rPr>
        <w:t>lakoff and Johnson</w:t>
      </w:r>
      <w:r w:rsidRPr="00520D8D">
        <w:rPr>
          <w:szCs w:val="20"/>
        </w:rPr>
        <w:t xml:space="preserve">, 1999: 11 </w:t>
      </w:r>
      <w:r w:rsidRPr="00520D8D">
        <w:rPr>
          <w:szCs w:val="20"/>
          <w:rtl/>
        </w:rPr>
        <w:t>ـ</w:t>
      </w:r>
      <w:r w:rsidRPr="00520D8D">
        <w:rPr>
          <w:szCs w:val="20"/>
        </w:rPr>
        <w:t xml:space="preserve"> 12</w:t>
      </w:r>
      <w:r w:rsidRPr="00520D8D">
        <w:rPr>
          <w:rFonts w:hint="cs"/>
          <w:szCs w:val="20"/>
          <w:rtl/>
        </w:rPr>
        <w:t>.</w:t>
      </w:r>
    </w:p>
  </w:endnote>
  <w:endnote w:id="389">
    <w:p w:rsidR="000139C1" w:rsidRPr="00DD73FA" w:rsidRDefault="000139C1" w:rsidP="000B0AF4">
      <w:pPr>
        <w:pStyle w:val="EndnoteText"/>
        <w:spacing w:line="300" w:lineRule="exact"/>
        <w:ind w:firstLine="0"/>
        <w:rPr>
          <w:sz w:val="28"/>
          <w:rtl/>
        </w:rPr>
      </w:pPr>
      <w:r w:rsidRPr="00DD73FA">
        <w:rPr>
          <w:rFonts w:hint="cs"/>
          <w:sz w:val="28"/>
          <w:rtl/>
        </w:rPr>
        <w:t>(</w:t>
      </w:r>
      <w:r w:rsidRPr="00DD73FA">
        <w:rPr>
          <w:rStyle w:val="EndnoteReference"/>
          <w:sz w:val="28"/>
          <w:vertAlign w:val="baseline"/>
        </w:rPr>
        <w:endnoteRef/>
      </w:r>
      <w:r w:rsidRPr="00DD73FA">
        <w:rPr>
          <w:rFonts w:hint="cs"/>
          <w:sz w:val="28"/>
          <w:rtl/>
        </w:rPr>
        <w:t>) وهذا خلاف ما هو متعارف في الأدب ال</w:t>
      </w:r>
      <w:r>
        <w:rPr>
          <w:rFonts w:hint="cs"/>
          <w:sz w:val="28"/>
          <w:rtl/>
        </w:rPr>
        <w:t>تقليديّ</w:t>
      </w:r>
      <w:r w:rsidRPr="00DD73FA">
        <w:rPr>
          <w:rFonts w:hint="cs"/>
          <w:sz w:val="28"/>
          <w:rtl/>
        </w:rPr>
        <w:t xml:space="preserve">، من أنّ اللغة تحكي أشياء الخارج مباشرة (المترجم). </w:t>
      </w:r>
    </w:p>
  </w:endnote>
  <w:endnote w:id="390">
    <w:p w:rsidR="000139C1" w:rsidRPr="00DD73FA" w:rsidRDefault="000139C1" w:rsidP="000B0AF4">
      <w:pPr>
        <w:pStyle w:val="EndnoteText"/>
        <w:bidi w:val="0"/>
        <w:spacing w:line="300" w:lineRule="exact"/>
        <w:ind w:firstLine="0"/>
        <w:rPr>
          <w:sz w:val="28"/>
          <w:rtl/>
        </w:rPr>
      </w:pPr>
      <w:r w:rsidRPr="00C64A83">
        <w:rPr>
          <w:sz w:val="22"/>
          <w:szCs w:val="22"/>
          <w:lang w:val="en-US"/>
        </w:rPr>
        <w:t>(</w:t>
      </w:r>
      <w:r w:rsidRPr="00461F09">
        <w:rPr>
          <w:szCs w:val="20"/>
          <w:lang w:val="en-US"/>
        </w:rPr>
        <w:endnoteRef/>
      </w:r>
      <w:r w:rsidRPr="00C64A83">
        <w:rPr>
          <w:sz w:val="22"/>
          <w:szCs w:val="22"/>
          <w:lang w:val="en-US"/>
        </w:rPr>
        <w:t>)</w:t>
      </w:r>
      <w:r w:rsidRPr="00520D8D">
        <w:rPr>
          <w:szCs w:val="20"/>
          <w:lang w:val="en-US"/>
        </w:rPr>
        <w:t xml:space="preserve"> </w:t>
      </w:r>
      <w:r w:rsidRPr="00520D8D">
        <w:rPr>
          <w:szCs w:val="20"/>
        </w:rPr>
        <w:t>Lee, 2001:</w:t>
      </w:r>
      <w:r w:rsidRPr="00520D8D">
        <w:rPr>
          <w:szCs w:val="20"/>
          <w:lang w:val="en-US"/>
        </w:rPr>
        <w:t xml:space="preserve"> 2.</w:t>
      </w:r>
      <w:r w:rsidRPr="00DD73FA">
        <w:rPr>
          <w:sz w:val="28"/>
        </w:rPr>
        <w:t xml:space="preserve"> </w:t>
      </w:r>
    </w:p>
  </w:endnote>
  <w:endnote w:id="391">
    <w:p w:rsidR="000139C1" w:rsidRPr="00DD73FA" w:rsidRDefault="000139C1" w:rsidP="000B0AF4">
      <w:pPr>
        <w:pStyle w:val="EndnoteText"/>
        <w:spacing w:line="300" w:lineRule="exact"/>
        <w:ind w:firstLine="0"/>
        <w:rPr>
          <w:sz w:val="28"/>
          <w:rtl/>
        </w:rPr>
      </w:pPr>
      <w:r w:rsidRPr="00DD73FA">
        <w:rPr>
          <w:rFonts w:hint="cs"/>
          <w:sz w:val="28"/>
          <w:rtl/>
        </w:rPr>
        <w:t>(</w:t>
      </w:r>
      <w:r w:rsidRPr="00DD73FA">
        <w:rPr>
          <w:rStyle w:val="EndnoteReference"/>
          <w:sz w:val="28"/>
          <w:vertAlign w:val="baseline"/>
        </w:rPr>
        <w:endnoteRef/>
      </w:r>
      <w:r w:rsidRPr="00DD73FA">
        <w:rPr>
          <w:rFonts w:hint="cs"/>
          <w:sz w:val="28"/>
          <w:rtl/>
        </w:rPr>
        <w:t>) نفس المصدر.</w:t>
      </w:r>
    </w:p>
  </w:endnote>
  <w:endnote w:id="392">
    <w:p w:rsidR="000139C1" w:rsidRPr="00DD73FA" w:rsidRDefault="000139C1" w:rsidP="00461F09">
      <w:pPr>
        <w:pStyle w:val="EndnoteText"/>
        <w:bidi w:val="0"/>
        <w:spacing w:line="300" w:lineRule="exact"/>
        <w:ind w:firstLine="0"/>
        <w:rPr>
          <w:sz w:val="28"/>
          <w:rtl/>
        </w:rPr>
      </w:pPr>
      <w:r w:rsidRPr="00C64A83">
        <w:rPr>
          <w:sz w:val="22"/>
          <w:szCs w:val="22"/>
          <w:lang w:val="en-US"/>
        </w:rPr>
        <w:t>(</w:t>
      </w:r>
      <w:r w:rsidRPr="00461F09">
        <w:rPr>
          <w:szCs w:val="20"/>
          <w:lang w:val="en-US"/>
        </w:rPr>
        <w:endnoteRef/>
      </w:r>
      <w:r w:rsidRPr="00C64A83">
        <w:rPr>
          <w:sz w:val="22"/>
          <w:szCs w:val="22"/>
          <w:lang w:val="en-US"/>
        </w:rPr>
        <w:t>)</w:t>
      </w:r>
      <w:r>
        <w:rPr>
          <w:szCs w:val="20"/>
          <w:lang w:val="en-US"/>
        </w:rPr>
        <w:t xml:space="preserve"> </w:t>
      </w:r>
      <w:r w:rsidRPr="00DD73FA">
        <w:rPr>
          <w:szCs w:val="20"/>
        </w:rPr>
        <w:t>Fillmore</w:t>
      </w:r>
      <w:r w:rsidRPr="00520D8D">
        <w:rPr>
          <w:szCs w:val="20"/>
        </w:rPr>
        <w:t>, 200</w:t>
      </w:r>
      <w:r>
        <w:rPr>
          <w:szCs w:val="20"/>
          <w:lang w:val="en-US"/>
        </w:rPr>
        <w:t>6</w:t>
      </w:r>
      <w:r w:rsidRPr="00520D8D">
        <w:rPr>
          <w:szCs w:val="20"/>
        </w:rPr>
        <w:t>:</w:t>
      </w:r>
      <w:r w:rsidRPr="00520D8D">
        <w:rPr>
          <w:szCs w:val="20"/>
          <w:lang w:val="en-US"/>
        </w:rPr>
        <w:t xml:space="preserve"> </w:t>
      </w:r>
      <w:r>
        <w:rPr>
          <w:szCs w:val="20"/>
          <w:lang w:val="en-US"/>
        </w:rPr>
        <w:t>373</w:t>
      </w:r>
      <w:r w:rsidRPr="00520D8D">
        <w:rPr>
          <w:rFonts w:asciiTheme="majorBidi" w:hAnsiTheme="majorBidi" w:cstheme="majorBidi"/>
          <w:szCs w:val="20"/>
          <w:rtl/>
        </w:rPr>
        <w:t>.</w:t>
      </w:r>
    </w:p>
  </w:endnote>
  <w:endnote w:id="393">
    <w:p w:rsidR="000139C1" w:rsidRPr="00DD73FA" w:rsidRDefault="000139C1" w:rsidP="00461F09">
      <w:pPr>
        <w:pStyle w:val="EndnoteText"/>
        <w:bidi w:val="0"/>
        <w:spacing w:line="300" w:lineRule="exact"/>
        <w:ind w:firstLine="0"/>
        <w:rPr>
          <w:sz w:val="28"/>
          <w:rtl/>
        </w:rPr>
      </w:pPr>
      <w:r w:rsidRPr="00C64A83">
        <w:rPr>
          <w:sz w:val="22"/>
          <w:szCs w:val="22"/>
          <w:lang w:val="en-US"/>
        </w:rPr>
        <w:t>(</w:t>
      </w:r>
      <w:r w:rsidRPr="00461F09">
        <w:rPr>
          <w:rStyle w:val="EndnoteReference"/>
          <w:szCs w:val="20"/>
          <w:vertAlign w:val="baseline"/>
        </w:rPr>
        <w:endnoteRef/>
      </w:r>
      <w:r w:rsidRPr="00C64A83">
        <w:rPr>
          <w:sz w:val="22"/>
          <w:szCs w:val="22"/>
          <w:lang w:val="en-US"/>
        </w:rPr>
        <w:t>)</w:t>
      </w:r>
      <w:r>
        <w:rPr>
          <w:szCs w:val="20"/>
          <w:lang w:val="en-US"/>
        </w:rPr>
        <w:t xml:space="preserve"> </w:t>
      </w:r>
      <w:r w:rsidRPr="00DD73FA">
        <w:rPr>
          <w:szCs w:val="20"/>
        </w:rPr>
        <w:t>Talmy</w:t>
      </w:r>
      <w:r w:rsidRPr="00520D8D">
        <w:rPr>
          <w:szCs w:val="20"/>
        </w:rPr>
        <w:t>, 200</w:t>
      </w:r>
      <w:r>
        <w:rPr>
          <w:szCs w:val="20"/>
          <w:lang w:val="en-US"/>
        </w:rPr>
        <w:t>0</w:t>
      </w:r>
      <w:r w:rsidRPr="00520D8D">
        <w:rPr>
          <w:szCs w:val="20"/>
        </w:rPr>
        <w:t>:</w:t>
      </w:r>
      <w:r w:rsidRPr="00520D8D">
        <w:rPr>
          <w:szCs w:val="20"/>
          <w:lang w:val="en-US"/>
        </w:rPr>
        <w:t xml:space="preserve"> </w:t>
      </w:r>
      <w:r>
        <w:rPr>
          <w:szCs w:val="20"/>
          <w:lang w:val="en-US"/>
        </w:rPr>
        <w:t>312</w:t>
      </w:r>
      <w:r w:rsidRPr="00520D8D">
        <w:rPr>
          <w:szCs w:val="20"/>
          <w:lang w:val="en-US"/>
        </w:rPr>
        <w:t>.</w:t>
      </w:r>
    </w:p>
  </w:endnote>
  <w:endnote w:id="394">
    <w:p w:rsidR="000139C1" w:rsidRPr="00DD73FA" w:rsidRDefault="000139C1" w:rsidP="000B0AF4">
      <w:pPr>
        <w:pStyle w:val="EndnoteText"/>
        <w:spacing w:line="300" w:lineRule="exact"/>
        <w:ind w:firstLine="0"/>
        <w:rPr>
          <w:sz w:val="28"/>
          <w:rtl/>
        </w:rPr>
      </w:pPr>
      <w:r w:rsidRPr="00DD73FA">
        <w:rPr>
          <w:rFonts w:hint="cs"/>
          <w:sz w:val="28"/>
          <w:rtl/>
        </w:rPr>
        <w:t>(</w:t>
      </w:r>
      <w:r w:rsidRPr="00DD73FA">
        <w:rPr>
          <w:rStyle w:val="EndnoteReference"/>
          <w:sz w:val="28"/>
          <w:vertAlign w:val="baseline"/>
        </w:rPr>
        <w:endnoteRef/>
      </w:r>
      <w:r w:rsidRPr="00DD73FA">
        <w:rPr>
          <w:rFonts w:hint="cs"/>
          <w:sz w:val="28"/>
          <w:rtl/>
        </w:rPr>
        <w:t xml:space="preserve">) الحمصي: </w:t>
      </w:r>
      <w:r>
        <w:rPr>
          <w:rFonts w:hint="cs"/>
          <w:sz w:val="28"/>
          <w:rtl/>
        </w:rPr>
        <w:t>14 ـ 16</w:t>
      </w:r>
      <w:r w:rsidRPr="00DD73FA">
        <w:rPr>
          <w:rFonts w:hint="cs"/>
          <w:sz w:val="28"/>
          <w:rtl/>
        </w:rPr>
        <w:t>، 1413هـ.</w:t>
      </w:r>
    </w:p>
  </w:endnote>
  <w:endnote w:id="395">
    <w:p w:rsidR="000139C1" w:rsidRPr="00DD73FA" w:rsidRDefault="000139C1" w:rsidP="000B0AF4">
      <w:pPr>
        <w:pStyle w:val="EndnoteText"/>
        <w:spacing w:line="300" w:lineRule="exact"/>
        <w:ind w:firstLine="0"/>
        <w:rPr>
          <w:sz w:val="28"/>
          <w:rtl/>
        </w:rPr>
      </w:pPr>
      <w:r w:rsidRPr="00DD73FA">
        <w:rPr>
          <w:rFonts w:hint="cs"/>
          <w:sz w:val="28"/>
          <w:rtl/>
        </w:rPr>
        <w:t>(</w:t>
      </w:r>
      <w:r w:rsidRPr="00DD73FA">
        <w:rPr>
          <w:rStyle w:val="EndnoteReference"/>
          <w:sz w:val="28"/>
          <w:vertAlign w:val="baseline"/>
        </w:rPr>
        <w:endnoteRef/>
      </w:r>
      <w:r w:rsidRPr="00DD73FA">
        <w:rPr>
          <w:rFonts w:hint="cs"/>
          <w:sz w:val="28"/>
          <w:rtl/>
        </w:rPr>
        <w:t>)</w:t>
      </w:r>
      <w:r w:rsidRPr="00DD73FA">
        <w:rPr>
          <w:sz w:val="28"/>
          <w:rtl/>
        </w:rPr>
        <w:t xml:space="preserve"> </w:t>
      </w:r>
      <w:r w:rsidRPr="00DD73FA">
        <w:rPr>
          <w:rFonts w:hint="cs"/>
          <w:sz w:val="28"/>
          <w:rtl/>
        </w:rPr>
        <w:t>يتعيّ</w:t>
      </w:r>
      <w:r>
        <w:rPr>
          <w:rFonts w:hint="cs"/>
          <w:sz w:val="28"/>
          <w:rtl/>
        </w:rPr>
        <w:t>َ</w:t>
      </w:r>
      <w:r w:rsidRPr="00DD73FA">
        <w:rPr>
          <w:rFonts w:hint="cs"/>
          <w:sz w:val="28"/>
          <w:rtl/>
        </w:rPr>
        <w:t>ن مفهوم الآية وفقاً لهذا التحليل الإدراكي (المنسوب</w:t>
      </w:r>
      <w:r>
        <w:rPr>
          <w:rFonts w:hint="cs"/>
          <w:sz w:val="28"/>
          <w:rtl/>
        </w:rPr>
        <w:t xml:space="preserve"> إلى اللسانيّ</w:t>
      </w:r>
      <w:r w:rsidRPr="00DD73FA">
        <w:rPr>
          <w:rFonts w:hint="cs"/>
          <w:sz w:val="28"/>
          <w:rtl/>
        </w:rPr>
        <w:t>ات) كالتالي: العلم الذي يتمث</w:t>
      </w:r>
      <w:r>
        <w:rPr>
          <w:rFonts w:hint="cs"/>
          <w:sz w:val="28"/>
          <w:rtl/>
        </w:rPr>
        <w:t>َّ</w:t>
      </w:r>
      <w:r w:rsidRPr="00DD73FA">
        <w:rPr>
          <w:rFonts w:hint="cs"/>
          <w:sz w:val="28"/>
          <w:rtl/>
        </w:rPr>
        <w:t>ل في الرحمة التي تلج في الأرض، والرحمة التي تخرج منها، والرحمة التي تن</w:t>
      </w:r>
      <w:r>
        <w:rPr>
          <w:rFonts w:hint="cs"/>
          <w:sz w:val="28"/>
          <w:rtl/>
        </w:rPr>
        <w:t>ـ</w:t>
      </w:r>
      <w:r w:rsidRPr="00DD73FA">
        <w:rPr>
          <w:rFonts w:hint="cs"/>
          <w:sz w:val="28"/>
          <w:rtl/>
        </w:rPr>
        <w:t xml:space="preserve">زل من السماء وتعرج فيها (المترجم). </w:t>
      </w:r>
    </w:p>
  </w:endnote>
  <w:endnote w:id="396">
    <w:p w:rsidR="000139C1" w:rsidRPr="00DD73FA" w:rsidRDefault="000139C1" w:rsidP="000B0AF4">
      <w:pPr>
        <w:pStyle w:val="EndnoteText"/>
        <w:spacing w:line="300" w:lineRule="exact"/>
        <w:ind w:firstLine="0"/>
        <w:rPr>
          <w:sz w:val="28"/>
          <w:rtl/>
        </w:rPr>
      </w:pPr>
      <w:r w:rsidRPr="00DD73FA">
        <w:rPr>
          <w:rFonts w:hint="cs"/>
          <w:sz w:val="28"/>
          <w:rtl/>
        </w:rPr>
        <w:t>(</w:t>
      </w:r>
      <w:r w:rsidRPr="00DD73FA">
        <w:rPr>
          <w:rStyle w:val="EndnoteReference"/>
          <w:sz w:val="28"/>
          <w:vertAlign w:val="baseline"/>
        </w:rPr>
        <w:endnoteRef/>
      </w:r>
      <w:r w:rsidRPr="00DD73FA">
        <w:rPr>
          <w:rFonts w:hint="cs"/>
          <w:sz w:val="28"/>
          <w:rtl/>
        </w:rPr>
        <w:t>) الحمصي: 46 ــ47، 1413هـ.</w:t>
      </w:r>
    </w:p>
  </w:endnote>
  <w:endnote w:id="397">
    <w:p w:rsidR="000139C1" w:rsidRPr="00DD73FA" w:rsidRDefault="000139C1" w:rsidP="000B0AF4">
      <w:pPr>
        <w:pStyle w:val="EndnoteText"/>
        <w:spacing w:line="300" w:lineRule="exact"/>
        <w:ind w:firstLine="0"/>
        <w:rPr>
          <w:b/>
          <w:bCs/>
          <w:sz w:val="28"/>
        </w:rPr>
      </w:pPr>
      <w:r w:rsidRPr="00DD73FA">
        <w:rPr>
          <w:rFonts w:hint="cs"/>
          <w:b/>
          <w:sz w:val="28"/>
          <w:rtl/>
        </w:rPr>
        <w:t>(</w:t>
      </w:r>
      <w:r w:rsidRPr="00DD73FA">
        <w:rPr>
          <w:rStyle w:val="EndnoteReference"/>
          <w:b/>
          <w:sz w:val="28"/>
          <w:vertAlign w:val="baseline"/>
        </w:rPr>
        <w:endnoteRef/>
      </w:r>
      <w:r w:rsidRPr="00DD73FA">
        <w:rPr>
          <w:rFonts w:hint="cs"/>
          <w:b/>
          <w:sz w:val="28"/>
          <w:rtl/>
        </w:rPr>
        <w:t>)</w:t>
      </w:r>
      <w:r w:rsidRPr="00DD73FA">
        <w:rPr>
          <w:rFonts w:hint="cs"/>
          <w:sz w:val="28"/>
          <w:rtl/>
        </w:rPr>
        <w:t xml:space="preserve"> </w:t>
      </w:r>
      <w:r w:rsidRPr="00DD73FA">
        <w:rPr>
          <w:rFonts w:hint="cs"/>
          <w:b/>
          <w:sz w:val="28"/>
          <w:rtl/>
        </w:rPr>
        <w:t xml:space="preserve">من أعظم فلاسفة العصر الحديث، ولد في مدينة (كينجسبرج </w:t>
      </w:r>
      <w:r w:rsidRPr="00DD73FA">
        <w:rPr>
          <w:szCs w:val="20"/>
        </w:rPr>
        <w:t>Konigsberg</w:t>
      </w:r>
      <w:r w:rsidRPr="00DD73FA">
        <w:rPr>
          <w:rFonts w:hint="cs"/>
          <w:b/>
          <w:sz w:val="28"/>
          <w:rtl/>
        </w:rPr>
        <w:t xml:space="preserve">) </w:t>
      </w:r>
      <w:r>
        <w:rPr>
          <w:rFonts w:hint="cs"/>
          <w:b/>
          <w:sz w:val="28"/>
          <w:rtl/>
        </w:rPr>
        <w:t xml:space="preserve">في </w:t>
      </w:r>
      <w:r w:rsidRPr="00DD73FA">
        <w:rPr>
          <w:rFonts w:hint="cs"/>
          <w:b/>
          <w:sz w:val="28"/>
          <w:rtl/>
        </w:rPr>
        <w:t>روسيا عام 1724</w:t>
      </w:r>
      <w:r>
        <w:rPr>
          <w:rFonts w:hint="cs"/>
          <w:b/>
          <w:sz w:val="28"/>
          <w:rtl/>
        </w:rPr>
        <w:t>م</w:t>
      </w:r>
      <w:r w:rsidRPr="00DD73FA">
        <w:rPr>
          <w:rFonts w:hint="cs"/>
          <w:b/>
          <w:sz w:val="28"/>
          <w:rtl/>
        </w:rPr>
        <w:t>، وتوفي سنة 1804</w:t>
      </w:r>
      <w:r>
        <w:rPr>
          <w:rFonts w:hint="cs"/>
          <w:b/>
          <w:sz w:val="28"/>
          <w:rtl/>
        </w:rPr>
        <w:t>م</w:t>
      </w:r>
      <w:r w:rsidRPr="00DD73FA">
        <w:rPr>
          <w:rFonts w:hint="cs"/>
          <w:b/>
          <w:sz w:val="28"/>
          <w:rtl/>
        </w:rPr>
        <w:t>، دفن في قبر الأساتذة في مقبرة (جامعة كينجسبرج).</w:t>
      </w:r>
      <w:r w:rsidRPr="00DD73FA">
        <w:rPr>
          <w:b/>
          <w:sz w:val="28"/>
        </w:rPr>
        <w:t xml:space="preserve"> </w:t>
      </w:r>
      <w:r w:rsidRPr="00DD73FA">
        <w:rPr>
          <w:rFonts w:hint="cs"/>
          <w:b/>
          <w:sz w:val="28"/>
          <w:rtl/>
        </w:rPr>
        <w:t xml:space="preserve">كان (كانط) ذا نزعة </w:t>
      </w:r>
      <w:r>
        <w:rPr>
          <w:rFonts w:hint="cs"/>
          <w:b/>
          <w:sz w:val="28"/>
          <w:rtl/>
        </w:rPr>
        <w:t>عقليّ</w:t>
      </w:r>
      <w:r w:rsidRPr="00DD73FA">
        <w:rPr>
          <w:rFonts w:hint="cs"/>
          <w:b/>
          <w:sz w:val="28"/>
          <w:rtl/>
        </w:rPr>
        <w:t>ة تامة؛ ولهذا أحبّ العلوم الدقيقة، أي ال</w:t>
      </w:r>
      <w:r>
        <w:rPr>
          <w:rFonts w:hint="cs"/>
          <w:b/>
          <w:sz w:val="28"/>
          <w:rtl/>
        </w:rPr>
        <w:t>رياضيّ</w:t>
      </w:r>
      <w:r w:rsidRPr="00DD73FA">
        <w:rPr>
          <w:rFonts w:hint="cs"/>
          <w:b/>
          <w:sz w:val="28"/>
          <w:rtl/>
        </w:rPr>
        <w:t>ات، والعلوم ال</w:t>
      </w:r>
      <w:r>
        <w:rPr>
          <w:rFonts w:hint="cs"/>
          <w:b/>
          <w:sz w:val="28"/>
          <w:rtl/>
        </w:rPr>
        <w:t>طبيعيّ</w:t>
      </w:r>
      <w:r w:rsidRPr="00DD73FA">
        <w:rPr>
          <w:rFonts w:hint="cs"/>
          <w:b/>
          <w:sz w:val="28"/>
          <w:rtl/>
        </w:rPr>
        <w:t>ة القائمة على التجربة والملاحظة، مثل</w:t>
      </w:r>
      <w:r>
        <w:rPr>
          <w:rFonts w:hint="cs"/>
          <w:b/>
          <w:sz w:val="28"/>
          <w:rtl/>
        </w:rPr>
        <w:t>:</w:t>
      </w:r>
      <w:r w:rsidRPr="00DD73FA">
        <w:rPr>
          <w:rFonts w:hint="cs"/>
          <w:b/>
          <w:sz w:val="28"/>
          <w:rtl/>
        </w:rPr>
        <w:t xml:space="preserve"> الفيزياء</w:t>
      </w:r>
      <w:r>
        <w:rPr>
          <w:rFonts w:hint="cs"/>
          <w:b/>
          <w:sz w:val="28"/>
          <w:rtl/>
        </w:rPr>
        <w:t>،</w:t>
      </w:r>
      <w:r w:rsidRPr="00DD73FA">
        <w:rPr>
          <w:rFonts w:hint="cs"/>
          <w:b/>
          <w:sz w:val="28"/>
          <w:rtl/>
        </w:rPr>
        <w:t xml:space="preserve"> والفلك</w:t>
      </w:r>
      <w:r>
        <w:rPr>
          <w:rFonts w:hint="cs"/>
          <w:b/>
          <w:sz w:val="28"/>
          <w:rtl/>
        </w:rPr>
        <w:t>،</w:t>
      </w:r>
      <w:r w:rsidRPr="00DD73FA">
        <w:rPr>
          <w:rFonts w:hint="cs"/>
          <w:b/>
          <w:sz w:val="28"/>
          <w:rtl/>
        </w:rPr>
        <w:t xml:space="preserve"> ونشأة الكون. لكن</w:t>
      </w:r>
      <w:r>
        <w:rPr>
          <w:rFonts w:hint="cs"/>
          <w:b/>
          <w:sz w:val="28"/>
          <w:rtl/>
        </w:rPr>
        <w:t>ّ</w:t>
      </w:r>
      <w:r w:rsidRPr="00DD73FA">
        <w:rPr>
          <w:rFonts w:hint="cs"/>
          <w:b/>
          <w:sz w:val="28"/>
          <w:rtl/>
        </w:rPr>
        <w:t>ه ات</w:t>
      </w:r>
      <w:r>
        <w:rPr>
          <w:rFonts w:hint="cs"/>
          <w:b/>
          <w:sz w:val="28"/>
          <w:rtl/>
        </w:rPr>
        <w:t>َّ</w:t>
      </w:r>
      <w:r w:rsidRPr="00DD73FA">
        <w:rPr>
          <w:rFonts w:hint="cs"/>
          <w:b/>
          <w:sz w:val="28"/>
          <w:rtl/>
        </w:rPr>
        <w:t xml:space="preserve">خذ منها نقطة انطلاق لتكوين نظرة شاملة في الكون، أعني نظرة </w:t>
      </w:r>
      <w:r>
        <w:rPr>
          <w:rFonts w:hint="cs"/>
          <w:b/>
          <w:sz w:val="28"/>
          <w:rtl/>
        </w:rPr>
        <w:t>فلسفيّ</w:t>
      </w:r>
      <w:r w:rsidRPr="00DD73FA">
        <w:rPr>
          <w:rFonts w:hint="cs"/>
          <w:b/>
          <w:sz w:val="28"/>
          <w:rtl/>
        </w:rPr>
        <w:t>ة تنظّ</w:t>
      </w:r>
      <w:r>
        <w:rPr>
          <w:rFonts w:hint="cs"/>
          <w:b/>
          <w:sz w:val="28"/>
          <w:rtl/>
        </w:rPr>
        <w:t>ِ</w:t>
      </w:r>
      <w:r w:rsidRPr="00DD73FA">
        <w:rPr>
          <w:rFonts w:hint="cs"/>
          <w:b/>
          <w:sz w:val="28"/>
          <w:rtl/>
        </w:rPr>
        <w:t>م المعرفة ال</w:t>
      </w:r>
      <w:r>
        <w:rPr>
          <w:rFonts w:hint="cs"/>
          <w:b/>
          <w:sz w:val="28"/>
          <w:rtl/>
        </w:rPr>
        <w:t>بشريّ</w:t>
      </w:r>
      <w:r w:rsidRPr="00DD73FA">
        <w:rPr>
          <w:rFonts w:hint="cs"/>
          <w:b/>
          <w:sz w:val="28"/>
          <w:rtl/>
        </w:rPr>
        <w:t>ة بعامّة. وفي سبيل ذلك كان عليه أن يفحص عن حقيقة المعرفة ال</w:t>
      </w:r>
      <w:r>
        <w:rPr>
          <w:rFonts w:hint="cs"/>
          <w:b/>
          <w:sz w:val="28"/>
          <w:rtl/>
        </w:rPr>
        <w:t>إنسانيّ</w:t>
      </w:r>
      <w:r w:rsidRPr="00DD73FA">
        <w:rPr>
          <w:rFonts w:hint="cs"/>
          <w:b/>
          <w:sz w:val="28"/>
          <w:rtl/>
        </w:rPr>
        <w:t>ة، ومن هنا اهتم</w:t>
      </w:r>
      <w:r>
        <w:rPr>
          <w:rFonts w:hint="cs"/>
          <w:b/>
          <w:sz w:val="28"/>
          <w:rtl/>
        </w:rPr>
        <w:t>ّ</w:t>
      </w:r>
      <w:r w:rsidRPr="00DD73FA">
        <w:rPr>
          <w:rFonts w:hint="cs"/>
          <w:b/>
          <w:sz w:val="28"/>
          <w:rtl/>
        </w:rPr>
        <w:t xml:space="preserve"> أي</w:t>
      </w:r>
      <w:r>
        <w:rPr>
          <w:rFonts w:hint="cs"/>
          <w:b/>
          <w:sz w:val="28"/>
          <w:rtl/>
        </w:rPr>
        <w:t>ّ</w:t>
      </w:r>
      <w:r w:rsidRPr="00DD73FA">
        <w:rPr>
          <w:rFonts w:hint="cs"/>
          <w:b/>
          <w:sz w:val="28"/>
          <w:rtl/>
        </w:rPr>
        <w:t>ما اهتمام ب</w:t>
      </w:r>
      <w:r>
        <w:rPr>
          <w:rFonts w:hint="cs"/>
          <w:b/>
          <w:sz w:val="28"/>
          <w:rtl/>
        </w:rPr>
        <w:t>نظريّ</w:t>
      </w:r>
      <w:r w:rsidRPr="00DD73FA">
        <w:rPr>
          <w:rFonts w:hint="cs"/>
          <w:b/>
          <w:sz w:val="28"/>
          <w:rtl/>
        </w:rPr>
        <w:t>ة المعرفة، أي</w:t>
      </w:r>
      <w:r>
        <w:rPr>
          <w:rFonts w:hint="cs"/>
          <w:b/>
          <w:sz w:val="28"/>
          <w:rtl/>
        </w:rPr>
        <w:t xml:space="preserve"> إلى </w:t>
      </w:r>
      <w:r w:rsidRPr="00DD73FA">
        <w:rPr>
          <w:rFonts w:hint="cs"/>
          <w:b/>
          <w:sz w:val="28"/>
          <w:rtl/>
        </w:rPr>
        <w:t>أي</w:t>
      </w:r>
      <w:r>
        <w:rPr>
          <w:rFonts w:hint="cs"/>
          <w:b/>
          <w:sz w:val="28"/>
          <w:rtl/>
        </w:rPr>
        <w:t>ّ</w:t>
      </w:r>
      <w:r w:rsidRPr="00DD73FA">
        <w:rPr>
          <w:rFonts w:hint="cs"/>
          <w:b/>
          <w:sz w:val="28"/>
          <w:rtl/>
        </w:rPr>
        <w:t xml:space="preserve"> مدى يستطيع عقلنا الوصول</w:t>
      </w:r>
      <w:r>
        <w:rPr>
          <w:rFonts w:hint="cs"/>
          <w:b/>
          <w:sz w:val="28"/>
          <w:rtl/>
        </w:rPr>
        <w:t xml:space="preserve"> إلى </w:t>
      </w:r>
      <w:r w:rsidRPr="00DD73FA">
        <w:rPr>
          <w:rFonts w:hint="cs"/>
          <w:b/>
          <w:sz w:val="28"/>
          <w:rtl/>
        </w:rPr>
        <w:t>إدراك حقيقة الكون والطبيعة والإنسان؟ وما هي أدوات المعرفة الصحيحة؟ وما قيمة هذه الأدوات وأ</w:t>
      </w:r>
      <w:r>
        <w:rPr>
          <w:rFonts w:hint="cs"/>
          <w:b/>
          <w:sz w:val="28"/>
          <w:rtl/>
        </w:rPr>
        <w:t xml:space="preserve">دوارها في تحصيل المعرفة الصحيحة؟ </w:t>
      </w:r>
      <w:r w:rsidRPr="00DD73FA">
        <w:rPr>
          <w:rFonts w:hint="cs"/>
          <w:b/>
          <w:sz w:val="28"/>
          <w:rtl/>
        </w:rPr>
        <w:t>(انظر: عبد الرحمن بدوي</w:t>
      </w:r>
      <w:r>
        <w:rPr>
          <w:rFonts w:hint="cs"/>
          <w:b/>
          <w:sz w:val="28"/>
          <w:rtl/>
        </w:rPr>
        <w:t>،</w:t>
      </w:r>
      <w:r w:rsidRPr="00DD73FA">
        <w:rPr>
          <w:rFonts w:hint="cs"/>
          <w:b/>
          <w:sz w:val="28"/>
          <w:rtl/>
        </w:rPr>
        <w:t xml:space="preserve"> موسوعة الفلسفة 2</w:t>
      </w:r>
      <w:r>
        <w:rPr>
          <w:rFonts w:hint="cs"/>
          <w:b/>
          <w:sz w:val="28"/>
          <w:rtl/>
        </w:rPr>
        <w:t xml:space="preserve">: 269 ـ 270، </w:t>
      </w:r>
      <w:r w:rsidRPr="00DD73FA">
        <w:rPr>
          <w:rFonts w:hint="cs"/>
          <w:b/>
          <w:sz w:val="28"/>
          <w:rtl/>
        </w:rPr>
        <w:t>المؤس</w:t>
      </w:r>
      <w:r>
        <w:rPr>
          <w:rFonts w:hint="cs"/>
          <w:b/>
          <w:sz w:val="28"/>
          <w:rtl/>
        </w:rPr>
        <w:t>ّ</w:t>
      </w:r>
      <w:r w:rsidRPr="00DD73FA">
        <w:rPr>
          <w:rFonts w:hint="cs"/>
          <w:b/>
          <w:sz w:val="28"/>
          <w:rtl/>
        </w:rPr>
        <w:t>سة ال</w:t>
      </w:r>
      <w:r>
        <w:rPr>
          <w:rFonts w:hint="cs"/>
          <w:b/>
          <w:sz w:val="28"/>
          <w:rtl/>
        </w:rPr>
        <w:t>عربيّ</w:t>
      </w:r>
      <w:r w:rsidRPr="00DD73FA">
        <w:rPr>
          <w:rFonts w:hint="cs"/>
          <w:b/>
          <w:sz w:val="28"/>
          <w:rtl/>
        </w:rPr>
        <w:t>ة للدراسات والنشر، بيروت، 1984) (المترجم)</w:t>
      </w:r>
      <w:r>
        <w:rPr>
          <w:rFonts w:hint="cs"/>
          <w:b/>
          <w:sz w:val="28"/>
          <w:rtl/>
        </w:rPr>
        <w:t>.</w:t>
      </w:r>
    </w:p>
  </w:endnote>
  <w:endnote w:id="398">
    <w:p w:rsidR="000139C1" w:rsidRPr="00DD73FA" w:rsidRDefault="000139C1" w:rsidP="002C3C8A">
      <w:pPr>
        <w:pStyle w:val="EndnoteText"/>
        <w:spacing w:line="300" w:lineRule="exact"/>
        <w:ind w:firstLine="0"/>
        <w:rPr>
          <w:sz w:val="28"/>
        </w:rPr>
      </w:pPr>
      <w:r w:rsidRPr="00DD73FA">
        <w:rPr>
          <w:sz w:val="28"/>
          <w:rtl/>
        </w:rPr>
        <w:t>(</w:t>
      </w:r>
      <w:r w:rsidRPr="00DD73FA">
        <w:rPr>
          <w:rStyle w:val="EndnoteReference"/>
          <w:sz w:val="28"/>
          <w:vertAlign w:val="baseline"/>
        </w:rPr>
        <w:endnoteRef/>
      </w:r>
      <w:r w:rsidRPr="00DD73FA">
        <w:rPr>
          <w:sz w:val="28"/>
          <w:rtl/>
        </w:rPr>
        <w:t>)</w:t>
      </w:r>
      <w:r w:rsidRPr="00DD73FA">
        <w:rPr>
          <w:rFonts w:hint="cs"/>
          <w:sz w:val="28"/>
          <w:rtl/>
          <w:lang w:bidi="ar-IQ"/>
        </w:rPr>
        <w:t xml:space="preserve"> مكتب</w:t>
      </w:r>
      <w:r w:rsidRPr="00DD73FA">
        <w:rPr>
          <w:sz w:val="28"/>
          <w:rtl/>
          <w:lang w:bidi="ar-IQ"/>
        </w:rPr>
        <w:t xml:space="preserve"> </w:t>
      </w:r>
      <w:r>
        <w:rPr>
          <w:rFonts w:hint="cs"/>
          <w:sz w:val="28"/>
          <w:rtl/>
          <w:lang w:bidi="ar-IQ"/>
        </w:rPr>
        <w:t>أكاديميّ</w:t>
      </w:r>
      <w:r w:rsidRPr="00DD73FA">
        <w:rPr>
          <w:rFonts w:hint="cs"/>
          <w:sz w:val="28"/>
          <w:rtl/>
          <w:lang w:bidi="ar-IQ"/>
        </w:rPr>
        <w:t>ة</w:t>
      </w:r>
      <w:r w:rsidRPr="00DD73FA">
        <w:rPr>
          <w:sz w:val="28"/>
          <w:rtl/>
          <w:lang w:bidi="ar-IQ"/>
        </w:rPr>
        <w:t xml:space="preserve"> </w:t>
      </w:r>
      <w:r w:rsidRPr="00DD73FA">
        <w:rPr>
          <w:rFonts w:hint="cs"/>
          <w:sz w:val="28"/>
          <w:rtl/>
          <w:lang w:bidi="ar-IQ"/>
        </w:rPr>
        <w:t>العلوم</w:t>
      </w:r>
      <w:r w:rsidRPr="00DD73FA">
        <w:rPr>
          <w:sz w:val="28"/>
          <w:rtl/>
          <w:lang w:bidi="ar-IQ"/>
        </w:rPr>
        <w:t xml:space="preserve"> </w:t>
      </w:r>
      <w:r w:rsidRPr="00DD73FA">
        <w:rPr>
          <w:rFonts w:hint="cs"/>
          <w:sz w:val="28"/>
          <w:rtl/>
          <w:lang w:bidi="ar-IQ"/>
        </w:rPr>
        <w:t>ال</w:t>
      </w:r>
      <w:r>
        <w:rPr>
          <w:rFonts w:hint="cs"/>
          <w:sz w:val="28"/>
          <w:rtl/>
          <w:lang w:bidi="ar-IQ"/>
        </w:rPr>
        <w:t>إسلاميّ</w:t>
      </w:r>
      <w:r w:rsidRPr="00DD73FA">
        <w:rPr>
          <w:rFonts w:hint="cs"/>
          <w:sz w:val="28"/>
          <w:rtl/>
          <w:lang w:bidi="ar-IQ"/>
        </w:rPr>
        <w:t>ة</w:t>
      </w:r>
      <w:r w:rsidRPr="00DD73FA">
        <w:rPr>
          <w:sz w:val="28"/>
          <w:rtl/>
          <w:lang w:bidi="ar-IQ"/>
        </w:rPr>
        <w:t xml:space="preserve">، </w:t>
      </w:r>
      <w:r w:rsidRPr="00DD73FA">
        <w:rPr>
          <w:rFonts w:hint="cs"/>
          <w:sz w:val="28"/>
          <w:rtl/>
          <w:lang w:bidi="ar-IQ"/>
        </w:rPr>
        <w:t>ذكرى</w:t>
      </w:r>
      <w:r w:rsidRPr="00DD73FA">
        <w:rPr>
          <w:sz w:val="28"/>
          <w:rtl/>
          <w:lang w:bidi="ar-IQ"/>
        </w:rPr>
        <w:t xml:space="preserve"> </w:t>
      </w:r>
      <w:r w:rsidRPr="00DD73FA">
        <w:rPr>
          <w:rFonts w:hint="cs"/>
          <w:sz w:val="28"/>
          <w:rtl/>
          <w:lang w:bidi="ar-IQ"/>
        </w:rPr>
        <w:t>من</w:t>
      </w:r>
      <w:r w:rsidRPr="00DD73FA">
        <w:rPr>
          <w:sz w:val="28"/>
          <w:rtl/>
          <w:lang w:bidi="ar-IQ"/>
        </w:rPr>
        <w:t xml:space="preserve"> </w:t>
      </w:r>
      <w:r w:rsidRPr="00DD73FA">
        <w:rPr>
          <w:rFonts w:hint="cs"/>
          <w:sz w:val="28"/>
          <w:rtl/>
          <w:lang w:bidi="ar-IQ"/>
        </w:rPr>
        <w:t>الأستاذ</w:t>
      </w:r>
      <w:r>
        <w:rPr>
          <w:rFonts w:hint="cs"/>
          <w:sz w:val="28"/>
          <w:rtl/>
          <w:lang w:bidi="ar-IQ"/>
        </w:rPr>
        <w:t>،</w:t>
      </w:r>
      <w:r w:rsidRPr="00DD73FA">
        <w:rPr>
          <w:sz w:val="28"/>
          <w:rtl/>
          <w:lang w:bidi="ar-IQ"/>
        </w:rPr>
        <w:t xml:space="preserve"> </w:t>
      </w:r>
      <w:r w:rsidRPr="00DD73FA">
        <w:rPr>
          <w:rFonts w:hint="cs"/>
          <w:sz w:val="28"/>
          <w:rtl/>
          <w:lang w:bidi="ar-IQ"/>
        </w:rPr>
        <w:t>ذكرى</w:t>
      </w:r>
      <w:r w:rsidRPr="00DD73FA">
        <w:rPr>
          <w:sz w:val="28"/>
          <w:rtl/>
          <w:lang w:bidi="ar-IQ"/>
        </w:rPr>
        <w:t xml:space="preserve"> </w:t>
      </w:r>
      <w:r w:rsidRPr="00DD73FA">
        <w:rPr>
          <w:rFonts w:hint="cs"/>
          <w:sz w:val="28"/>
          <w:rtl/>
          <w:lang w:bidi="ar-IQ"/>
        </w:rPr>
        <w:t>من</w:t>
      </w:r>
      <w:r w:rsidRPr="00DD73FA">
        <w:rPr>
          <w:sz w:val="28"/>
          <w:rtl/>
          <w:lang w:bidi="ar-IQ"/>
        </w:rPr>
        <w:t xml:space="preserve"> </w:t>
      </w:r>
      <w:r w:rsidRPr="00DD73FA">
        <w:rPr>
          <w:rFonts w:hint="cs"/>
          <w:sz w:val="28"/>
          <w:rtl/>
          <w:lang w:bidi="ar-IQ"/>
        </w:rPr>
        <w:t>المفك</w:t>
      </w:r>
      <w:r>
        <w:rPr>
          <w:rFonts w:hint="cs"/>
          <w:sz w:val="28"/>
          <w:rtl/>
          <w:lang w:bidi="ar-IQ"/>
        </w:rPr>
        <w:t>ِّ</w:t>
      </w:r>
      <w:r w:rsidRPr="00DD73FA">
        <w:rPr>
          <w:rFonts w:hint="cs"/>
          <w:sz w:val="28"/>
          <w:rtl/>
          <w:lang w:bidi="ar-IQ"/>
        </w:rPr>
        <w:t>ر</w:t>
      </w:r>
      <w:r w:rsidRPr="00DD73FA">
        <w:rPr>
          <w:sz w:val="28"/>
          <w:rtl/>
          <w:lang w:bidi="ar-IQ"/>
        </w:rPr>
        <w:t xml:space="preserve"> </w:t>
      </w:r>
      <w:r w:rsidRPr="00DD73FA">
        <w:rPr>
          <w:rFonts w:hint="cs"/>
          <w:sz w:val="28"/>
          <w:rtl/>
          <w:lang w:bidi="ar-IQ"/>
        </w:rPr>
        <w:t>القدير</w:t>
      </w:r>
      <w:r w:rsidRPr="00DD73FA">
        <w:rPr>
          <w:sz w:val="28"/>
          <w:rtl/>
          <w:lang w:bidi="ar-IQ"/>
        </w:rPr>
        <w:t xml:space="preserve"> </w:t>
      </w:r>
      <w:r w:rsidRPr="00DD73FA">
        <w:rPr>
          <w:rFonts w:hint="cs"/>
          <w:sz w:val="28"/>
          <w:rtl/>
          <w:lang w:bidi="ar-IQ"/>
        </w:rPr>
        <w:t>والعالم</w:t>
      </w:r>
      <w:r w:rsidRPr="00DD73FA">
        <w:rPr>
          <w:sz w:val="28"/>
          <w:rtl/>
          <w:lang w:bidi="ar-IQ"/>
        </w:rPr>
        <w:t xml:space="preserve"> </w:t>
      </w:r>
      <w:r w:rsidRPr="00DD73FA">
        <w:rPr>
          <w:rFonts w:hint="cs"/>
          <w:sz w:val="28"/>
          <w:rtl/>
          <w:lang w:bidi="ar-IQ"/>
        </w:rPr>
        <w:t>النحرير</w:t>
      </w:r>
      <w:r w:rsidRPr="00DD73FA">
        <w:rPr>
          <w:sz w:val="28"/>
          <w:rtl/>
          <w:lang w:bidi="ar-IQ"/>
        </w:rPr>
        <w:t xml:space="preserve"> </w:t>
      </w:r>
      <w:r w:rsidRPr="00DD73FA">
        <w:rPr>
          <w:rFonts w:hint="cs"/>
          <w:sz w:val="28"/>
          <w:rtl/>
          <w:lang w:bidi="ar-IQ"/>
        </w:rPr>
        <w:t>سماحة</w:t>
      </w:r>
      <w:r w:rsidRPr="00DD73FA">
        <w:rPr>
          <w:sz w:val="28"/>
          <w:rtl/>
          <w:lang w:bidi="ar-IQ"/>
        </w:rPr>
        <w:t xml:space="preserve"> </w:t>
      </w:r>
      <w:r w:rsidRPr="00DD73FA">
        <w:rPr>
          <w:rFonts w:hint="cs"/>
          <w:sz w:val="28"/>
          <w:rtl/>
          <w:lang w:bidi="ar-IQ"/>
        </w:rPr>
        <w:t>حجة</w:t>
      </w:r>
      <w:r w:rsidRPr="00DD73FA">
        <w:rPr>
          <w:sz w:val="28"/>
          <w:rtl/>
          <w:lang w:bidi="ar-IQ"/>
        </w:rPr>
        <w:t xml:space="preserve"> </w:t>
      </w:r>
      <w:r w:rsidRPr="00DD73FA">
        <w:rPr>
          <w:rFonts w:hint="cs"/>
          <w:sz w:val="28"/>
          <w:rtl/>
          <w:lang w:bidi="ar-IQ"/>
        </w:rPr>
        <w:t>الإسلام</w:t>
      </w:r>
      <w:r w:rsidRPr="00DD73FA">
        <w:rPr>
          <w:sz w:val="28"/>
          <w:rtl/>
          <w:lang w:bidi="ar-IQ"/>
        </w:rPr>
        <w:t xml:space="preserve"> </w:t>
      </w:r>
      <w:r w:rsidRPr="00DD73FA">
        <w:rPr>
          <w:rFonts w:hint="cs"/>
          <w:sz w:val="28"/>
          <w:rtl/>
          <w:lang w:bidi="ar-IQ"/>
        </w:rPr>
        <w:t>والمسلمين</w:t>
      </w:r>
      <w:r w:rsidRPr="00DD73FA">
        <w:rPr>
          <w:sz w:val="28"/>
          <w:rtl/>
          <w:lang w:bidi="ar-IQ"/>
        </w:rPr>
        <w:t xml:space="preserve"> </w:t>
      </w:r>
      <w:r w:rsidRPr="00DD73FA">
        <w:rPr>
          <w:rFonts w:hint="cs"/>
          <w:sz w:val="28"/>
          <w:rtl/>
          <w:lang w:bidi="ar-IQ"/>
        </w:rPr>
        <w:t>الأستاذ</w:t>
      </w:r>
      <w:r w:rsidRPr="00DD73FA">
        <w:rPr>
          <w:sz w:val="28"/>
          <w:rtl/>
          <w:lang w:bidi="ar-IQ"/>
        </w:rPr>
        <w:t xml:space="preserve"> </w:t>
      </w:r>
      <w:r w:rsidRPr="00DD73FA">
        <w:rPr>
          <w:rFonts w:hint="cs"/>
          <w:sz w:val="28"/>
          <w:rtl/>
          <w:lang w:bidi="ar-IQ"/>
        </w:rPr>
        <w:t>السيد</w:t>
      </w:r>
      <w:r w:rsidRPr="00DD73FA">
        <w:rPr>
          <w:sz w:val="28"/>
          <w:rtl/>
          <w:lang w:bidi="ar-IQ"/>
        </w:rPr>
        <w:t xml:space="preserve"> </w:t>
      </w:r>
      <w:r w:rsidRPr="00DD73FA">
        <w:rPr>
          <w:rFonts w:hint="cs"/>
          <w:sz w:val="28"/>
          <w:rtl/>
          <w:lang w:bidi="ar-IQ"/>
        </w:rPr>
        <w:t>منير</w:t>
      </w:r>
      <w:r w:rsidRPr="00DD73FA">
        <w:rPr>
          <w:sz w:val="28"/>
          <w:rtl/>
          <w:lang w:bidi="ar-IQ"/>
        </w:rPr>
        <w:t xml:space="preserve"> </w:t>
      </w:r>
      <w:r w:rsidRPr="00DD73FA">
        <w:rPr>
          <w:rFonts w:hint="cs"/>
          <w:sz w:val="28"/>
          <w:rtl/>
          <w:lang w:bidi="ar-IQ"/>
        </w:rPr>
        <w:t>الدين</w:t>
      </w:r>
      <w:r w:rsidRPr="00DD73FA">
        <w:rPr>
          <w:sz w:val="28"/>
          <w:rtl/>
          <w:lang w:bidi="ar-IQ"/>
        </w:rPr>
        <w:t xml:space="preserve"> </w:t>
      </w:r>
      <w:r w:rsidRPr="00DD73FA">
        <w:rPr>
          <w:rFonts w:hint="cs"/>
          <w:sz w:val="28"/>
          <w:rtl/>
          <w:lang w:bidi="ar-IQ"/>
        </w:rPr>
        <w:t>الحسيني</w:t>
      </w:r>
      <w:r w:rsidRPr="00DD73FA">
        <w:rPr>
          <w:sz w:val="28"/>
          <w:rtl/>
          <w:lang w:bidi="ar-IQ"/>
        </w:rPr>
        <w:t xml:space="preserve"> </w:t>
      </w:r>
      <w:r w:rsidRPr="00DD73FA">
        <w:rPr>
          <w:rFonts w:hint="cs"/>
          <w:sz w:val="28"/>
          <w:rtl/>
          <w:lang w:bidi="ar-IQ"/>
        </w:rPr>
        <w:t>الهاشمي</w:t>
      </w:r>
      <w:r w:rsidRPr="00DD73FA">
        <w:rPr>
          <w:sz w:val="28"/>
          <w:rtl/>
          <w:lang w:bidi="ar-IQ"/>
        </w:rPr>
        <w:t xml:space="preserve">: 14 </w:t>
      </w:r>
      <w:r w:rsidRPr="00DD73FA">
        <w:rPr>
          <w:rFonts w:hint="cs"/>
          <w:sz w:val="28"/>
          <w:rtl/>
          <w:lang w:bidi="ar-IQ"/>
        </w:rPr>
        <w:t>ـ</w:t>
      </w:r>
      <w:r w:rsidRPr="00DD73FA">
        <w:rPr>
          <w:sz w:val="28"/>
          <w:rtl/>
          <w:lang w:bidi="ar-IQ"/>
        </w:rPr>
        <w:t xml:space="preserve"> 74، </w:t>
      </w:r>
      <w:r w:rsidRPr="00DD73FA">
        <w:rPr>
          <w:rFonts w:hint="cs"/>
          <w:sz w:val="28"/>
          <w:rtl/>
          <w:lang w:bidi="ar-IQ"/>
        </w:rPr>
        <w:t>دار</w:t>
      </w:r>
      <w:r w:rsidRPr="00DD73FA">
        <w:rPr>
          <w:sz w:val="28"/>
          <w:rtl/>
          <w:lang w:bidi="ar-IQ"/>
        </w:rPr>
        <w:t xml:space="preserve"> </w:t>
      </w:r>
      <w:r w:rsidRPr="00DD73FA">
        <w:rPr>
          <w:rFonts w:hint="cs"/>
          <w:sz w:val="28"/>
          <w:rtl/>
          <w:lang w:bidi="ar-IQ"/>
        </w:rPr>
        <w:t>نشر</w:t>
      </w:r>
      <w:r w:rsidRPr="00DD73FA">
        <w:rPr>
          <w:sz w:val="28"/>
          <w:rtl/>
          <w:lang w:bidi="ar-IQ"/>
        </w:rPr>
        <w:t xml:space="preserve"> </w:t>
      </w:r>
      <w:r w:rsidRPr="00DD73FA">
        <w:rPr>
          <w:rFonts w:hint="cs"/>
          <w:sz w:val="28"/>
          <w:rtl/>
          <w:lang w:bidi="ar-IQ"/>
        </w:rPr>
        <w:t>فجر</w:t>
      </w:r>
      <w:r w:rsidRPr="00DD73FA">
        <w:rPr>
          <w:sz w:val="28"/>
          <w:rtl/>
          <w:lang w:bidi="ar-IQ"/>
        </w:rPr>
        <w:t xml:space="preserve"> </w:t>
      </w:r>
      <w:r w:rsidRPr="00DD73FA">
        <w:rPr>
          <w:rFonts w:hint="cs"/>
          <w:sz w:val="28"/>
          <w:rtl/>
          <w:lang w:bidi="ar-IQ"/>
        </w:rPr>
        <w:t>الولاية</w:t>
      </w:r>
      <w:r w:rsidRPr="00DD73FA">
        <w:rPr>
          <w:sz w:val="28"/>
          <w:rtl/>
          <w:lang w:bidi="ar-IQ"/>
        </w:rPr>
        <w:t xml:space="preserve">، </w:t>
      </w:r>
      <w:r w:rsidRPr="00DD73FA">
        <w:rPr>
          <w:rFonts w:hint="cs"/>
          <w:sz w:val="28"/>
          <w:rtl/>
          <w:lang w:bidi="ar-IQ"/>
        </w:rPr>
        <w:t>قم</w:t>
      </w:r>
      <w:r>
        <w:rPr>
          <w:rFonts w:hint="cs"/>
          <w:sz w:val="28"/>
          <w:rtl/>
          <w:lang w:bidi="ar-IQ"/>
        </w:rPr>
        <w:t>،</w:t>
      </w:r>
      <w:r w:rsidRPr="00DD73FA">
        <w:rPr>
          <w:sz w:val="28"/>
          <w:rtl/>
          <w:lang w:bidi="ar-IQ"/>
        </w:rPr>
        <w:t xml:space="preserve"> </w:t>
      </w:r>
      <w:r w:rsidRPr="00DD73FA">
        <w:rPr>
          <w:rFonts w:hint="cs"/>
          <w:sz w:val="28"/>
          <w:rtl/>
          <w:lang w:bidi="ar-IQ"/>
        </w:rPr>
        <w:t>العدد</w:t>
      </w:r>
      <w:r w:rsidRPr="00DD73FA">
        <w:rPr>
          <w:sz w:val="28"/>
          <w:rtl/>
          <w:lang w:bidi="ar-IQ"/>
        </w:rPr>
        <w:t xml:space="preserve"> </w:t>
      </w:r>
      <w:r w:rsidRPr="00DD73FA">
        <w:rPr>
          <w:rFonts w:hint="cs"/>
          <w:sz w:val="28"/>
          <w:rtl/>
          <w:lang w:bidi="ar-IQ"/>
        </w:rPr>
        <w:t>الأو</w:t>
      </w:r>
      <w:r>
        <w:rPr>
          <w:rFonts w:hint="cs"/>
          <w:sz w:val="28"/>
          <w:rtl/>
          <w:lang w:bidi="ar-IQ"/>
        </w:rPr>
        <w:t>ّ</w:t>
      </w:r>
      <w:r w:rsidRPr="00DD73FA">
        <w:rPr>
          <w:rFonts w:hint="cs"/>
          <w:sz w:val="28"/>
          <w:rtl/>
          <w:lang w:bidi="ar-IQ"/>
        </w:rPr>
        <w:t>ل</w:t>
      </w:r>
      <w:r w:rsidRPr="00DD73FA">
        <w:rPr>
          <w:sz w:val="28"/>
          <w:rtl/>
          <w:lang w:bidi="ar-IQ"/>
        </w:rPr>
        <w:t>، 1380</w:t>
      </w:r>
      <w:r>
        <w:rPr>
          <w:rFonts w:hint="cs"/>
          <w:sz w:val="28"/>
          <w:rtl/>
          <w:lang w:bidi="ar-IQ"/>
        </w:rPr>
        <w:t>هـ.ش</w:t>
      </w:r>
      <w:r w:rsidRPr="00DD73FA">
        <w:rPr>
          <w:sz w:val="28"/>
          <w:rtl/>
          <w:lang w:bidi="ar-IQ"/>
        </w:rPr>
        <w:t xml:space="preserve">. </w:t>
      </w:r>
    </w:p>
  </w:endnote>
  <w:endnote w:id="399">
    <w:p w:rsidR="000139C1" w:rsidRPr="00DD73FA" w:rsidRDefault="000139C1" w:rsidP="000B0AF4">
      <w:pPr>
        <w:pStyle w:val="EndnoteText"/>
        <w:spacing w:line="300" w:lineRule="exact"/>
        <w:ind w:firstLine="0"/>
        <w:rPr>
          <w:sz w:val="28"/>
        </w:rPr>
      </w:pPr>
      <w:r w:rsidRPr="00DD73FA">
        <w:rPr>
          <w:sz w:val="28"/>
          <w:rtl/>
        </w:rPr>
        <w:t>(</w:t>
      </w:r>
      <w:r w:rsidRPr="00DD73FA">
        <w:rPr>
          <w:rStyle w:val="EndnoteReference"/>
          <w:sz w:val="28"/>
          <w:vertAlign w:val="baseline"/>
        </w:rPr>
        <w:endnoteRef/>
      </w:r>
      <w:r w:rsidRPr="00DD73FA">
        <w:rPr>
          <w:sz w:val="28"/>
          <w:rtl/>
        </w:rPr>
        <w:t>)</w:t>
      </w:r>
      <w:r w:rsidRPr="00DD73FA">
        <w:rPr>
          <w:rFonts w:hint="cs"/>
          <w:sz w:val="28"/>
          <w:rtl/>
          <w:lang w:bidi="ar-IQ"/>
        </w:rPr>
        <w:t xml:space="preserve"> فريق</w:t>
      </w:r>
      <w:r w:rsidRPr="00DD73FA">
        <w:rPr>
          <w:sz w:val="28"/>
          <w:rtl/>
          <w:lang w:bidi="ar-IQ"/>
        </w:rPr>
        <w:t xml:space="preserve"> </w:t>
      </w:r>
      <w:r w:rsidRPr="00DD73FA">
        <w:rPr>
          <w:rFonts w:hint="cs"/>
          <w:sz w:val="28"/>
          <w:rtl/>
          <w:lang w:bidi="ar-IQ"/>
        </w:rPr>
        <w:t>الدراسات</w:t>
      </w:r>
      <w:r w:rsidRPr="00DD73FA">
        <w:rPr>
          <w:sz w:val="28"/>
          <w:rtl/>
          <w:lang w:bidi="ar-IQ"/>
        </w:rPr>
        <w:t xml:space="preserve"> </w:t>
      </w:r>
      <w:r w:rsidRPr="00DD73FA">
        <w:rPr>
          <w:rFonts w:hint="cs"/>
          <w:sz w:val="28"/>
          <w:rtl/>
          <w:lang w:bidi="ar-IQ"/>
        </w:rPr>
        <w:t>ال</w:t>
      </w:r>
      <w:r>
        <w:rPr>
          <w:rFonts w:hint="cs"/>
          <w:sz w:val="28"/>
          <w:rtl/>
          <w:lang w:bidi="ar-IQ"/>
        </w:rPr>
        <w:t>فلسفيّ</w:t>
      </w:r>
      <w:r w:rsidRPr="00DD73FA">
        <w:rPr>
          <w:rFonts w:hint="cs"/>
          <w:sz w:val="28"/>
          <w:rtl/>
          <w:lang w:bidi="ar-IQ"/>
        </w:rPr>
        <w:t>ة</w:t>
      </w:r>
      <w:r w:rsidRPr="00DD73FA">
        <w:rPr>
          <w:sz w:val="28"/>
          <w:rtl/>
          <w:lang w:bidi="ar-IQ"/>
        </w:rPr>
        <w:t xml:space="preserve"> </w:t>
      </w:r>
      <w:r w:rsidRPr="00DD73FA">
        <w:rPr>
          <w:rFonts w:hint="cs"/>
          <w:sz w:val="28"/>
          <w:rtl/>
          <w:lang w:bidi="ar-IQ"/>
        </w:rPr>
        <w:t>لمكتب</w:t>
      </w:r>
      <w:r w:rsidRPr="00DD73FA">
        <w:rPr>
          <w:sz w:val="28"/>
          <w:rtl/>
          <w:lang w:bidi="ar-IQ"/>
        </w:rPr>
        <w:t xml:space="preserve"> </w:t>
      </w:r>
      <w:r>
        <w:rPr>
          <w:rFonts w:hint="cs"/>
          <w:sz w:val="28"/>
          <w:rtl/>
          <w:lang w:bidi="ar-IQ"/>
        </w:rPr>
        <w:t>أكاديميّ</w:t>
      </w:r>
      <w:r w:rsidRPr="00DD73FA">
        <w:rPr>
          <w:rFonts w:hint="cs"/>
          <w:sz w:val="28"/>
          <w:rtl/>
          <w:lang w:bidi="ar-IQ"/>
        </w:rPr>
        <w:t>ة</w:t>
      </w:r>
      <w:r w:rsidRPr="00DD73FA">
        <w:rPr>
          <w:sz w:val="28"/>
          <w:rtl/>
          <w:lang w:bidi="ar-IQ"/>
        </w:rPr>
        <w:t xml:space="preserve"> </w:t>
      </w:r>
      <w:r w:rsidRPr="00DD73FA">
        <w:rPr>
          <w:rFonts w:hint="cs"/>
          <w:sz w:val="28"/>
          <w:rtl/>
          <w:lang w:bidi="ar-IQ"/>
        </w:rPr>
        <w:t>العلوم</w:t>
      </w:r>
      <w:r w:rsidRPr="00DD73FA">
        <w:rPr>
          <w:sz w:val="28"/>
          <w:rtl/>
          <w:lang w:bidi="ar-IQ"/>
        </w:rPr>
        <w:t xml:space="preserve"> </w:t>
      </w:r>
      <w:r w:rsidRPr="00DD73FA">
        <w:rPr>
          <w:rFonts w:hint="cs"/>
          <w:sz w:val="28"/>
          <w:rtl/>
          <w:lang w:bidi="ar-IQ"/>
        </w:rPr>
        <w:t>ال</w:t>
      </w:r>
      <w:r>
        <w:rPr>
          <w:rFonts w:hint="cs"/>
          <w:sz w:val="28"/>
          <w:rtl/>
          <w:lang w:bidi="ar-IQ"/>
        </w:rPr>
        <w:t>إسلاميّ</w:t>
      </w:r>
      <w:r w:rsidRPr="00DD73FA">
        <w:rPr>
          <w:rFonts w:hint="cs"/>
          <w:sz w:val="28"/>
          <w:rtl/>
          <w:lang w:bidi="ar-IQ"/>
        </w:rPr>
        <w:t>ة</w:t>
      </w:r>
      <w:r w:rsidRPr="00DD73FA">
        <w:rPr>
          <w:sz w:val="28"/>
          <w:rtl/>
          <w:lang w:bidi="ar-IQ"/>
        </w:rPr>
        <w:t xml:space="preserve">، </w:t>
      </w:r>
      <w:r w:rsidRPr="00DD73FA">
        <w:rPr>
          <w:rFonts w:hint="cs"/>
          <w:sz w:val="28"/>
          <w:rtl/>
          <w:lang w:bidi="ar-IQ"/>
        </w:rPr>
        <w:t>حوار</w:t>
      </w:r>
      <w:r w:rsidRPr="00DD73FA">
        <w:rPr>
          <w:sz w:val="28"/>
          <w:rtl/>
          <w:lang w:bidi="ar-IQ"/>
        </w:rPr>
        <w:t xml:space="preserve"> </w:t>
      </w:r>
      <w:r>
        <w:rPr>
          <w:rFonts w:hint="cs"/>
          <w:sz w:val="28"/>
          <w:rtl/>
          <w:lang w:bidi="ar-IQ"/>
        </w:rPr>
        <w:t>علميّ</w:t>
      </w:r>
      <w:r w:rsidRPr="00DD73FA">
        <w:rPr>
          <w:sz w:val="28"/>
          <w:rtl/>
          <w:lang w:bidi="ar-IQ"/>
        </w:rPr>
        <w:t xml:space="preserve"> </w:t>
      </w:r>
      <w:r w:rsidRPr="00DD73FA">
        <w:rPr>
          <w:rFonts w:hint="cs"/>
          <w:sz w:val="28"/>
          <w:rtl/>
          <w:lang w:bidi="ar-IQ"/>
        </w:rPr>
        <w:t>حول</w:t>
      </w:r>
      <w:r w:rsidRPr="00DD73FA">
        <w:rPr>
          <w:sz w:val="28"/>
          <w:rtl/>
          <w:lang w:bidi="ar-IQ"/>
        </w:rPr>
        <w:t xml:space="preserve"> </w:t>
      </w:r>
      <w:r w:rsidRPr="00DD73FA">
        <w:rPr>
          <w:rFonts w:hint="cs"/>
          <w:sz w:val="28"/>
          <w:rtl/>
          <w:lang w:bidi="ar-IQ"/>
        </w:rPr>
        <w:t>مفهوم</w:t>
      </w:r>
      <w:r w:rsidRPr="00DD73FA">
        <w:rPr>
          <w:sz w:val="28"/>
          <w:rtl/>
          <w:lang w:bidi="ar-IQ"/>
        </w:rPr>
        <w:t xml:space="preserve"> </w:t>
      </w:r>
      <w:r w:rsidRPr="00DD73FA">
        <w:rPr>
          <w:rFonts w:hint="cs"/>
          <w:sz w:val="28"/>
          <w:rtl/>
          <w:lang w:bidi="ar-IQ"/>
        </w:rPr>
        <w:t>العلم</w:t>
      </w:r>
      <w:r w:rsidRPr="00DD73FA">
        <w:rPr>
          <w:sz w:val="28"/>
          <w:rtl/>
          <w:lang w:bidi="ar-IQ"/>
        </w:rPr>
        <w:t xml:space="preserve"> </w:t>
      </w:r>
      <w:r w:rsidRPr="00DD73FA">
        <w:rPr>
          <w:rFonts w:hint="cs"/>
          <w:sz w:val="28"/>
          <w:rtl/>
          <w:lang w:bidi="ar-IQ"/>
        </w:rPr>
        <w:t>ال</w:t>
      </w:r>
      <w:r>
        <w:rPr>
          <w:rFonts w:hint="cs"/>
          <w:sz w:val="28"/>
          <w:rtl/>
          <w:lang w:bidi="ar-IQ"/>
        </w:rPr>
        <w:t>دينيّ</w:t>
      </w:r>
      <w:r>
        <w:rPr>
          <w:sz w:val="28"/>
          <w:rtl/>
          <w:lang w:bidi="ar-IQ"/>
        </w:rPr>
        <w:t>: 87</w:t>
      </w:r>
      <w:r w:rsidRPr="00DD73FA">
        <w:rPr>
          <w:sz w:val="28"/>
          <w:rtl/>
          <w:lang w:bidi="ar-IQ"/>
        </w:rPr>
        <w:t xml:space="preserve">. </w:t>
      </w:r>
    </w:p>
  </w:endnote>
  <w:endnote w:id="400">
    <w:p w:rsidR="000139C1" w:rsidRPr="00DD73FA" w:rsidRDefault="000139C1" w:rsidP="000B0AF4">
      <w:pPr>
        <w:pStyle w:val="EndnoteText"/>
        <w:spacing w:line="300" w:lineRule="exact"/>
        <w:ind w:firstLine="0"/>
        <w:rPr>
          <w:sz w:val="28"/>
        </w:rPr>
      </w:pPr>
      <w:r w:rsidRPr="00DD73FA">
        <w:rPr>
          <w:sz w:val="28"/>
          <w:rtl/>
        </w:rPr>
        <w:t>(</w:t>
      </w:r>
      <w:r w:rsidRPr="00DD73FA">
        <w:rPr>
          <w:rStyle w:val="EndnoteReference"/>
          <w:sz w:val="28"/>
          <w:vertAlign w:val="baseline"/>
        </w:rPr>
        <w:endnoteRef/>
      </w:r>
      <w:r w:rsidRPr="00DD73FA">
        <w:rPr>
          <w:sz w:val="28"/>
          <w:rtl/>
        </w:rPr>
        <w:t>)</w:t>
      </w:r>
      <w:r w:rsidRPr="00DD73FA">
        <w:rPr>
          <w:rFonts w:hint="cs"/>
          <w:sz w:val="28"/>
          <w:rtl/>
          <w:lang w:bidi="ar-IQ"/>
        </w:rPr>
        <w:t xml:space="preserve"> المصدر</w:t>
      </w:r>
      <w:r w:rsidRPr="00DD73FA">
        <w:rPr>
          <w:sz w:val="28"/>
          <w:rtl/>
          <w:lang w:bidi="ar-IQ"/>
        </w:rPr>
        <w:t xml:space="preserve"> </w:t>
      </w:r>
      <w:r w:rsidRPr="00DD73FA">
        <w:rPr>
          <w:rFonts w:hint="cs"/>
          <w:sz w:val="28"/>
          <w:rtl/>
          <w:lang w:bidi="ar-IQ"/>
        </w:rPr>
        <w:t>نفسه</w:t>
      </w:r>
      <w:r w:rsidRPr="00DD73FA">
        <w:rPr>
          <w:sz w:val="28"/>
          <w:rtl/>
          <w:lang w:bidi="ar-IQ"/>
        </w:rPr>
        <w:t>: 88 .</w:t>
      </w:r>
      <w:r>
        <w:rPr>
          <w:sz w:val="28"/>
          <w:rtl/>
          <w:lang w:bidi="ar-IQ"/>
        </w:rPr>
        <w:t xml:space="preserve"> </w:t>
      </w:r>
      <w:r w:rsidRPr="00DD73FA">
        <w:rPr>
          <w:sz w:val="28"/>
          <w:rtl/>
          <w:lang w:bidi="ar-IQ"/>
        </w:rPr>
        <w:t xml:space="preserve"> </w:t>
      </w:r>
    </w:p>
  </w:endnote>
  <w:endnote w:id="401">
    <w:p w:rsidR="000139C1" w:rsidRPr="00DD73FA" w:rsidRDefault="000139C1" w:rsidP="000B0AF4">
      <w:pPr>
        <w:pStyle w:val="EndnoteText"/>
        <w:spacing w:line="300" w:lineRule="exact"/>
        <w:ind w:firstLine="0"/>
        <w:rPr>
          <w:sz w:val="28"/>
        </w:rPr>
      </w:pPr>
      <w:r w:rsidRPr="00DD73FA">
        <w:rPr>
          <w:sz w:val="28"/>
          <w:rtl/>
        </w:rPr>
        <w:t>(</w:t>
      </w:r>
      <w:r w:rsidRPr="00DD73FA">
        <w:rPr>
          <w:rStyle w:val="EndnoteReference"/>
          <w:sz w:val="28"/>
          <w:vertAlign w:val="baseline"/>
        </w:rPr>
        <w:endnoteRef/>
      </w:r>
      <w:r w:rsidRPr="00DD73FA">
        <w:rPr>
          <w:sz w:val="28"/>
          <w:rtl/>
        </w:rPr>
        <w:t>)</w:t>
      </w:r>
      <w:r w:rsidRPr="00DD73FA">
        <w:rPr>
          <w:sz w:val="28"/>
          <w:rtl/>
          <w:lang w:bidi="ar-IQ"/>
        </w:rPr>
        <w:t xml:space="preserve"> </w:t>
      </w:r>
      <w:r w:rsidRPr="00DD73FA">
        <w:rPr>
          <w:rFonts w:hint="cs"/>
          <w:sz w:val="28"/>
          <w:rtl/>
          <w:lang w:bidi="ar-IQ"/>
        </w:rPr>
        <w:t>عقل</w:t>
      </w:r>
      <w:r w:rsidRPr="00DD73FA">
        <w:rPr>
          <w:sz w:val="28"/>
          <w:rtl/>
          <w:lang w:bidi="ar-IQ"/>
        </w:rPr>
        <w:t xml:space="preserve"> </w:t>
      </w:r>
      <w:r w:rsidRPr="00DD73FA">
        <w:rPr>
          <w:rFonts w:hint="cs"/>
          <w:sz w:val="28"/>
          <w:rtl/>
          <w:lang w:bidi="ar-IQ"/>
        </w:rPr>
        <w:t>واعتقاد</w:t>
      </w:r>
      <w:r w:rsidRPr="00DD73FA">
        <w:rPr>
          <w:sz w:val="28"/>
          <w:rtl/>
          <w:lang w:bidi="ar-IQ"/>
        </w:rPr>
        <w:t xml:space="preserve"> </w:t>
      </w:r>
      <w:r>
        <w:rPr>
          <w:rFonts w:hint="cs"/>
          <w:sz w:val="28"/>
          <w:rtl/>
          <w:lang w:bidi="ar-IQ"/>
        </w:rPr>
        <w:t>ديني</w:t>
      </w:r>
      <w:r w:rsidRPr="00DD73FA">
        <w:rPr>
          <w:sz w:val="28"/>
          <w:rtl/>
          <w:lang w:bidi="ar-IQ"/>
        </w:rPr>
        <w:t xml:space="preserve"> (</w:t>
      </w:r>
      <w:r w:rsidRPr="00DD73FA">
        <w:rPr>
          <w:rFonts w:hint="cs"/>
          <w:sz w:val="28"/>
          <w:rtl/>
          <w:lang w:bidi="ar-IQ"/>
        </w:rPr>
        <w:t>العقل</w:t>
      </w:r>
      <w:r w:rsidRPr="00DD73FA">
        <w:rPr>
          <w:sz w:val="28"/>
          <w:rtl/>
          <w:lang w:bidi="ar-IQ"/>
        </w:rPr>
        <w:t xml:space="preserve"> </w:t>
      </w:r>
      <w:r w:rsidRPr="00DD73FA">
        <w:rPr>
          <w:rFonts w:hint="cs"/>
          <w:sz w:val="28"/>
          <w:rtl/>
          <w:lang w:bidi="ar-IQ"/>
        </w:rPr>
        <w:t>والمعتقد</w:t>
      </w:r>
      <w:r w:rsidRPr="00DD73FA">
        <w:rPr>
          <w:sz w:val="28"/>
          <w:rtl/>
          <w:lang w:bidi="ar-IQ"/>
        </w:rPr>
        <w:t xml:space="preserve"> </w:t>
      </w:r>
      <w:r w:rsidRPr="00DD73FA">
        <w:rPr>
          <w:rFonts w:hint="cs"/>
          <w:sz w:val="28"/>
          <w:rtl/>
          <w:lang w:bidi="ar-IQ"/>
        </w:rPr>
        <w:t>ال</w:t>
      </w:r>
      <w:r>
        <w:rPr>
          <w:rFonts w:hint="cs"/>
          <w:sz w:val="28"/>
          <w:rtl/>
          <w:lang w:bidi="ar-IQ"/>
        </w:rPr>
        <w:t>دينيّ</w:t>
      </w:r>
      <w:r>
        <w:rPr>
          <w:sz w:val="28"/>
          <w:rtl/>
          <w:lang w:bidi="ar-IQ"/>
        </w:rPr>
        <w:t>): 79</w:t>
      </w:r>
      <w:r w:rsidRPr="00DD73FA">
        <w:rPr>
          <w:sz w:val="28"/>
          <w:rtl/>
          <w:lang w:bidi="ar-IQ"/>
        </w:rPr>
        <w:t xml:space="preserve">. </w:t>
      </w:r>
    </w:p>
  </w:endnote>
  <w:endnote w:id="402">
    <w:p w:rsidR="000139C1" w:rsidRPr="00DD73FA" w:rsidRDefault="000139C1" w:rsidP="000B0AF4">
      <w:pPr>
        <w:spacing w:line="300" w:lineRule="exact"/>
        <w:ind w:firstLine="0"/>
        <w:rPr>
          <w:rFonts w:cs="DanaFajr"/>
          <w:sz w:val="28"/>
          <w:szCs w:val="28"/>
          <w:rtl/>
          <w:lang w:val="x-none" w:eastAsia="x-none"/>
        </w:rPr>
      </w:pPr>
      <w:r w:rsidRPr="00DD73FA">
        <w:rPr>
          <w:rFonts w:cs="DanaFajr" w:hint="cs"/>
          <w:sz w:val="28"/>
          <w:szCs w:val="28"/>
          <w:rtl/>
          <w:lang w:val="x-none" w:eastAsia="x-none"/>
        </w:rPr>
        <w:t>(</w:t>
      </w:r>
      <w:r w:rsidRPr="00DD73FA">
        <w:rPr>
          <w:rFonts w:cs="DanaFajr"/>
          <w:sz w:val="28"/>
          <w:szCs w:val="28"/>
          <w:lang w:val="x-none" w:eastAsia="x-none"/>
        </w:rPr>
        <w:endnoteRef/>
      </w:r>
      <w:r w:rsidRPr="00DD73FA">
        <w:rPr>
          <w:rFonts w:cs="DanaFajr" w:hint="cs"/>
          <w:sz w:val="28"/>
          <w:szCs w:val="28"/>
          <w:rtl/>
          <w:lang w:val="x-none" w:eastAsia="x-none"/>
        </w:rPr>
        <w:t>) جون ستيوارت مِل (</w:t>
      </w:r>
      <w:r w:rsidRPr="00DD73FA">
        <w:rPr>
          <w:rFonts w:cs="DanaFajr"/>
          <w:sz w:val="20"/>
          <w:szCs w:val="20"/>
          <w:lang w:val="x-none" w:eastAsia="x-none"/>
        </w:rPr>
        <w:t>John Stuart Mill</w:t>
      </w:r>
      <w:r w:rsidRPr="00DD73FA">
        <w:rPr>
          <w:rFonts w:cs="DanaFajr" w:hint="cs"/>
          <w:sz w:val="28"/>
          <w:szCs w:val="28"/>
          <w:rtl/>
          <w:lang w:val="x-none" w:eastAsia="x-none"/>
        </w:rPr>
        <w:t>) (1806 ـ 1873م): عالمُ اقتصادٍ وفيلسوفٌ بريطانيّ. ابن جيمس مِل، أحد أبرز ممثلِّي مذهب المنفعة (</w:t>
      </w:r>
      <w:r w:rsidRPr="00DD73FA">
        <w:rPr>
          <w:rFonts w:cs="DanaFajr"/>
          <w:sz w:val="20"/>
          <w:szCs w:val="20"/>
          <w:lang w:val="x-none" w:eastAsia="x-none"/>
        </w:rPr>
        <w:t>Utilitarianism</w:t>
      </w:r>
      <w:r w:rsidRPr="00DD73FA">
        <w:rPr>
          <w:rFonts w:cs="DanaFajr" w:hint="cs"/>
          <w:sz w:val="28"/>
          <w:szCs w:val="28"/>
          <w:rtl/>
          <w:lang w:val="x-none" w:eastAsia="x-none"/>
        </w:rPr>
        <w:t>).</w:t>
      </w:r>
    </w:p>
  </w:endnote>
  <w:endnote w:id="403">
    <w:p w:rsidR="000139C1" w:rsidRPr="00DD73FA" w:rsidRDefault="000139C1" w:rsidP="000B0AF4">
      <w:pPr>
        <w:spacing w:line="300" w:lineRule="exact"/>
        <w:ind w:firstLine="0"/>
        <w:rPr>
          <w:sz w:val="28"/>
          <w:szCs w:val="28"/>
          <w:rtl/>
        </w:rPr>
      </w:pPr>
      <w:r w:rsidRPr="00DD73FA">
        <w:rPr>
          <w:rFonts w:cs="DanaFajr" w:hint="cs"/>
          <w:sz w:val="28"/>
          <w:szCs w:val="28"/>
          <w:rtl/>
          <w:lang w:val="x-none" w:eastAsia="x-none"/>
        </w:rPr>
        <w:t>(</w:t>
      </w:r>
      <w:r w:rsidRPr="00DD73FA">
        <w:rPr>
          <w:rFonts w:cs="DanaFajr"/>
          <w:sz w:val="28"/>
          <w:szCs w:val="28"/>
          <w:lang w:val="x-none" w:eastAsia="x-none"/>
        </w:rPr>
        <w:endnoteRef/>
      </w:r>
      <w:r w:rsidRPr="00DD73FA">
        <w:rPr>
          <w:rFonts w:cs="DanaFajr" w:hint="cs"/>
          <w:sz w:val="28"/>
          <w:szCs w:val="28"/>
          <w:rtl/>
          <w:lang w:val="x-none" w:eastAsia="x-none"/>
        </w:rPr>
        <w:t>)</w:t>
      </w:r>
      <w:r w:rsidRPr="00DD73FA">
        <w:rPr>
          <w:rFonts w:hint="cs"/>
          <w:sz w:val="28"/>
          <w:szCs w:val="28"/>
          <w:rtl/>
        </w:rPr>
        <w:t xml:space="preserve"> </w:t>
      </w:r>
      <w:r w:rsidRPr="00DD73FA">
        <w:rPr>
          <w:rFonts w:cs="DanaFajr" w:hint="cs"/>
          <w:sz w:val="28"/>
          <w:szCs w:val="28"/>
          <w:rtl/>
          <w:lang w:val="x-none" w:eastAsia="x-none"/>
        </w:rPr>
        <w:t>جون لوك (</w:t>
      </w:r>
      <w:r w:rsidRPr="00DD73FA">
        <w:rPr>
          <w:rFonts w:cs="DanaFajr"/>
          <w:sz w:val="20"/>
          <w:szCs w:val="20"/>
          <w:lang w:val="x-none" w:eastAsia="x-none"/>
        </w:rPr>
        <w:t>John Locke</w:t>
      </w:r>
      <w:r w:rsidRPr="00DD73FA">
        <w:rPr>
          <w:rFonts w:cs="DanaFajr" w:hint="cs"/>
          <w:sz w:val="28"/>
          <w:szCs w:val="28"/>
          <w:rtl/>
          <w:lang w:val="x-none" w:eastAsia="x-none"/>
        </w:rPr>
        <w:t>)</w:t>
      </w:r>
      <w:r w:rsidRPr="00DD73FA">
        <w:rPr>
          <w:rFonts w:hint="cs"/>
          <w:sz w:val="28"/>
          <w:szCs w:val="28"/>
          <w:rtl/>
        </w:rPr>
        <w:t xml:space="preserve"> </w:t>
      </w:r>
      <w:r w:rsidRPr="00DD73FA">
        <w:rPr>
          <w:rFonts w:cs="DanaFajr" w:hint="cs"/>
          <w:sz w:val="28"/>
          <w:szCs w:val="28"/>
          <w:rtl/>
          <w:lang w:val="x-none" w:eastAsia="x-none"/>
        </w:rPr>
        <w:t>(1632 ـ 1704م): فيلسوفٌ إنجليزيّ. اشتهر بدعوته</w:t>
      </w:r>
      <w:r>
        <w:rPr>
          <w:rFonts w:cs="DanaFajr" w:hint="cs"/>
          <w:sz w:val="28"/>
          <w:szCs w:val="28"/>
          <w:rtl/>
          <w:lang w:val="x-none" w:eastAsia="x-none"/>
        </w:rPr>
        <w:t xml:space="preserve"> إلى </w:t>
      </w:r>
      <w:r w:rsidRPr="00DD73FA">
        <w:rPr>
          <w:rFonts w:cs="DanaFajr" w:hint="cs"/>
          <w:sz w:val="28"/>
          <w:szCs w:val="28"/>
          <w:rtl/>
          <w:lang w:val="x-none" w:eastAsia="x-none"/>
        </w:rPr>
        <w:t>التسامح ال</w:t>
      </w:r>
      <w:r>
        <w:rPr>
          <w:rFonts w:cs="DanaFajr" w:hint="cs"/>
          <w:sz w:val="28"/>
          <w:szCs w:val="28"/>
          <w:rtl/>
          <w:lang w:val="x-none" w:eastAsia="x-none"/>
        </w:rPr>
        <w:t>دينيّ</w:t>
      </w:r>
      <w:r w:rsidRPr="00DD73FA">
        <w:rPr>
          <w:rFonts w:cs="DanaFajr" w:hint="cs"/>
          <w:sz w:val="28"/>
          <w:szCs w:val="28"/>
          <w:rtl/>
          <w:lang w:val="x-none" w:eastAsia="x-none"/>
        </w:rPr>
        <w:t xml:space="preserve">، وعارض </w:t>
      </w:r>
      <w:r>
        <w:rPr>
          <w:rFonts w:cs="DanaFajr" w:hint="cs"/>
          <w:sz w:val="28"/>
          <w:szCs w:val="28"/>
          <w:rtl/>
          <w:lang w:val="x-none" w:eastAsia="x-none"/>
        </w:rPr>
        <w:t>نظريّ</w:t>
      </w:r>
      <w:r w:rsidRPr="00DD73FA">
        <w:rPr>
          <w:rFonts w:cs="DanaFajr" w:hint="cs"/>
          <w:sz w:val="28"/>
          <w:szCs w:val="28"/>
          <w:rtl/>
          <w:lang w:val="x-none" w:eastAsia="x-none"/>
        </w:rPr>
        <w:t>ة الحق ال</w:t>
      </w:r>
      <w:r>
        <w:rPr>
          <w:rFonts w:cs="DanaFajr" w:hint="cs"/>
          <w:sz w:val="28"/>
          <w:szCs w:val="28"/>
          <w:rtl/>
          <w:lang w:val="x-none" w:eastAsia="x-none"/>
        </w:rPr>
        <w:t>إلهيّ</w:t>
      </w:r>
      <w:r w:rsidRPr="00DD73FA">
        <w:rPr>
          <w:rFonts w:cs="DanaFajr" w:hint="cs"/>
          <w:sz w:val="28"/>
          <w:szCs w:val="28"/>
          <w:rtl/>
          <w:lang w:val="x-none" w:eastAsia="x-none"/>
        </w:rPr>
        <w:t>. يُعتبر مؤسِّس (المدرسة الحسيّة) التجربيّة</w:t>
      </w:r>
      <w:r w:rsidRPr="00DD73FA">
        <w:rPr>
          <w:rFonts w:hint="cs"/>
          <w:sz w:val="28"/>
          <w:szCs w:val="28"/>
          <w:rtl/>
        </w:rPr>
        <w:t xml:space="preserve"> (</w:t>
      </w:r>
      <w:r w:rsidRPr="00DD73FA">
        <w:rPr>
          <w:sz w:val="20"/>
          <w:szCs w:val="20"/>
        </w:rPr>
        <w:t>empiricism</w:t>
      </w:r>
      <w:r w:rsidRPr="00DD73FA">
        <w:rPr>
          <w:rFonts w:hint="cs"/>
          <w:sz w:val="28"/>
          <w:szCs w:val="28"/>
          <w:rtl/>
        </w:rPr>
        <w:t>).</w:t>
      </w:r>
    </w:p>
  </w:endnote>
  <w:endnote w:id="404">
    <w:p w:rsidR="000139C1" w:rsidRPr="00DD73FA" w:rsidRDefault="000139C1" w:rsidP="000B0AF4">
      <w:pPr>
        <w:pStyle w:val="EndnoteText"/>
        <w:spacing w:line="300" w:lineRule="exact"/>
        <w:ind w:firstLine="0"/>
        <w:rPr>
          <w:sz w:val="28"/>
          <w:rtl/>
        </w:rPr>
      </w:pPr>
      <w:r w:rsidRPr="00DD73FA">
        <w:rPr>
          <w:rFonts w:hint="cs"/>
          <w:sz w:val="28"/>
          <w:rtl/>
        </w:rPr>
        <w:t>(</w:t>
      </w:r>
      <w:r w:rsidRPr="00DD73FA">
        <w:rPr>
          <w:sz w:val="28"/>
        </w:rPr>
        <w:endnoteRef/>
      </w:r>
      <w:r w:rsidRPr="00DD73FA">
        <w:rPr>
          <w:rFonts w:hint="cs"/>
          <w:sz w:val="28"/>
          <w:rtl/>
        </w:rPr>
        <w:t>) جيريمي بنثام (</w:t>
      </w:r>
      <w:r w:rsidRPr="00DD73FA">
        <w:rPr>
          <w:szCs w:val="20"/>
        </w:rPr>
        <w:t>Jeremy Bentham</w:t>
      </w:r>
      <w:r w:rsidRPr="00DD73FA">
        <w:rPr>
          <w:rFonts w:hint="cs"/>
          <w:sz w:val="28"/>
          <w:rtl/>
        </w:rPr>
        <w:t>) (1748 ـ 1831م): متشرّعٌ وفيلسوفٌ وعالمُ اقتصادٍ إنجليزيّ. له محاولات في حلّ المشكلات ال</w:t>
      </w:r>
      <w:r>
        <w:rPr>
          <w:rFonts w:hint="cs"/>
          <w:sz w:val="28"/>
          <w:rtl/>
        </w:rPr>
        <w:t>اجتماعيّ</w:t>
      </w:r>
      <w:r w:rsidRPr="00DD73FA">
        <w:rPr>
          <w:rFonts w:hint="cs"/>
          <w:sz w:val="28"/>
          <w:rtl/>
        </w:rPr>
        <w:t xml:space="preserve">ة بطريقة </w:t>
      </w:r>
      <w:r>
        <w:rPr>
          <w:rFonts w:hint="cs"/>
          <w:sz w:val="28"/>
          <w:rtl/>
        </w:rPr>
        <w:t>علميّ</w:t>
      </w:r>
      <w:r w:rsidRPr="00DD73FA">
        <w:rPr>
          <w:rFonts w:hint="cs"/>
          <w:sz w:val="28"/>
          <w:rtl/>
        </w:rPr>
        <w:t xml:space="preserve">ة. وتُعرف فلسفته بـ </w:t>
      </w:r>
      <w:r w:rsidRPr="00DD73FA">
        <w:rPr>
          <w:rFonts w:hint="eastAsia"/>
          <w:sz w:val="28"/>
          <w:rtl/>
        </w:rPr>
        <w:t>«</w:t>
      </w:r>
      <w:r w:rsidRPr="00DD73FA">
        <w:rPr>
          <w:rFonts w:hint="cs"/>
          <w:sz w:val="28"/>
          <w:rtl/>
        </w:rPr>
        <w:t>البنثاميّة</w:t>
      </w:r>
      <w:r w:rsidRPr="00DD73FA">
        <w:rPr>
          <w:rFonts w:hint="eastAsia"/>
          <w:sz w:val="28"/>
          <w:rtl/>
        </w:rPr>
        <w:t>»</w:t>
      </w:r>
      <w:r w:rsidRPr="00DD73FA">
        <w:rPr>
          <w:rFonts w:hint="cs"/>
          <w:sz w:val="28"/>
          <w:rtl/>
        </w:rPr>
        <w:t xml:space="preserve"> (</w:t>
      </w:r>
      <w:r w:rsidRPr="00DD73FA">
        <w:rPr>
          <w:szCs w:val="20"/>
        </w:rPr>
        <w:t>Benthamism</w:t>
      </w:r>
      <w:r w:rsidRPr="00DD73FA">
        <w:rPr>
          <w:rFonts w:hint="cs"/>
          <w:sz w:val="28"/>
          <w:rtl/>
        </w:rPr>
        <w:t>).</w:t>
      </w:r>
    </w:p>
  </w:endnote>
  <w:endnote w:id="405">
    <w:p w:rsidR="000139C1" w:rsidRPr="00DD73FA" w:rsidRDefault="000139C1" w:rsidP="003B4F99">
      <w:pPr>
        <w:pStyle w:val="EndnoteText"/>
        <w:spacing w:line="300" w:lineRule="exact"/>
        <w:ind w:firstLine="0"/>
        <w:rPr>
          <w:sz w:val="28"/>
          <w:rtl/>
        </w:rPr>
      </w:pPr>
      <w:r w:rsidRPr="00DD73FA">
        <w:rPr>
          <w:rFonts w:hint="cs"/>
          <w:sz w:val="28"/>
          <w:rtl/>
        </w:rPr>
        <w:t>(</w:t>
      </w:r>
      <w:r w:rsidRPr="00DD73FA">
        <w:rPr>
          <w:sz w:val="28"/>
        </w:rPr>
        <w:endnoteRef/>
      </w:r>
      <w:r w:rsidRPr="00DD73FA">
        <w:rPr>
          <w:rFonts w:hint="cs"/>
          <w:sz w:val="28"/>
          <w:rtl/>
        </w:rPr>
        <w:t xml:space="preserve">) مقال لكرستين موريس، ترجمة: محمد سعيد فياني كاشاني، مجلة (نامه </w:t>
      </w:r>
      <w:r w:rsidRPr="003B4F99">
        <w:rPr>
          <w:rFonts w:ascii="Mosawi" w:hAnsi="Mosawi" w:cs="Abz-3 (Yagut)" w:hint="cs"/>
          <w:szCs w:val="20"/>
          <w:rtl/>
        </w:rPr>
        <w:t>فر</w:t>
      </w:r>
      <w:r w:rsidRPr="003B4F99">
        <w:rPr>
          <w:rFonts w:ascii="Mosawi" w:hAnsi="Mosawi" w:cs="Abz-3 (Yagut)"/>
          <w:szCs w:val="20"/>
          <w:rtl/>
        </w:rPr>
        <w:t>هن</w:t>
      </w:r>
      <w:r w:rsidRPr="00527E29">
        <w:rPr>
          <w:rFonts w:ascii="Mosawi" w:hAnsi="Mosawi" w:cs="Abz-3 (Yagut)"/>
          <w:szCs w:val="20"/>
          <w:rtl/>
        </w:rPr>
        <w:t>گ</w:t>
      </w:r>
      <w:r w:rsidRPr="00DD73FA">
        <w:rPr>
          <w:rFonts w:hint="cs"/>
          <w:sz w:val="28"/>
          <w:rtl/>
        </w:rPr>
        <w:t>)، العدد 28: 62.</w:t>
      </w:r>
    </w:p>
  </w:endnote>
  <w:endnote w:id="406">
    <w:p w:rsidR="000139C1" w:rsidRPr="00DD73FA" w:rsidRDefault="000139C1" w:rsidP="000B0AF4">
      <w:pPr>
        <w:pStyle w:val="EndnoteText"/>
        <w:spacing w:line="300" w:lineRule="exact"/>
        <w:ind w:firstLine="0"/>
        <w:rPr>
          <w:sz w:val="28"/>
          <w:rtl/>
        </w:rPr>
      </w:pPr>
      <w:r w:rsidRPr="00DD73FA">
        <w:rPr>
          <w:rFonts w:hint="cs"/>
          <w:sz w:val="28"/>
          <w:rtl/>
        </w:rPr>
        <w:t>(</w:t>
      </w:r>
      <w:r w:rsidRPr="00DD73FA">
        <w:rPr>
          <w:sz w:val="28"/>
        </w:rPr>
        <w:endnoteRef/>
      </w:r>
      <w:r w:rsidRPr="00DD73FA">
        <w:rPr>
          <w:rFonts w:hint="cs"/>
          <w:sz w:val="28"/>
          <w:rtl/>
        </w:rPr>
        <w:t>) المصدر السابق: 26.</w:t>
      </w:r>
    </w:p>
  </w:endnote>
  <w:endnote w:id="407">
    <w:p w:rsidR="000139C1" w:rsidRPr="00DD73FA" w:rsidRDefault="000139C1" w:rsidP="000B0AF4">
      <w:pPr>
        <w:pStyle w:val="EndnoteText"/>
        <w:spacing w:line="300" w:lineRule="exact"/>
        <w:ind w:firstLine="0"/>
        <w:rPr>
          <w:sz w:val="28"/>
          <w:rtl/>
        </w:rPr>
      </w:pPr>
      <w:r w:rsidRPr="00DD73FA">
        <w:rPr>
          <w:rFonts w:hint="cs"/>
          <w:sz w:val="28"/>
          <w:rtl/>
        </w:rPr>
        <w:t>(</w:t>
      </w:r>
      <w:r w:rsidRPr="00DD73FA">
        <w:rPr>
          <w:sz w:val="28"/>
        </w:rPr>
        <w:endnoteRef/>
      </w:r>
      <w:r w:rsidRPr="00DD73FA">
        <w:rPr>
          <w:rFonts w:hint="cs"/>
          <w:sz w:val="28"/>
          <w:rtl/>
        </w:rPr>
        <w:t>) المصدر السابق: 27.</w:t>
      </w:r>
    </w:p>
  </w:endnote>
  <w:endnote w:id="408">
    <w:p w:rsidR="000139C1" w:rsidRPr="00DD73FA" w:rsidRDefault="000139C1" w:rsidP="000B0AF4">
      <w:pPr>
        <w:pStyle w:val="EndnoteText"/>
        <w:spacing w:line="300" w:lineRule="exact"/>
        <w:ind w:firstLine="0"/>
        <w:rPr>
          <w:sz w:val="28"/>
          <w:rtl/>
        </w:rPr>
      </w:pPr>
      <w:r w:rsidRPr="00DD73FA">
        <w:rPr>
          <w:rFonts w:hint="cs"/>
          <w:sz w:val="28"/>
          <w:rtl/>
        </w:rPr>
        <w:t>(</w:t>
      </w:r>
      <w:r w:rsidRPr="00DD73FA">
        <w:rPr>
          <w:sz w:val="28"/>
        </w:rPr>
        <w:endnoteRef/>
      </w:r>
      <w:r w:rsidRPr="00DD73FA">
        <w:rPr>
          <w:rFonts w:hint="cs"/>
          <w:sz w:val="28"/>
          <w:rtl/>
        </w:rPr>
        <w:t>) الشهيد مطهري، الأعمال الكاملة (أسباب النـزعات ال</w:t>
      </w:r>
      <w:r>
        <w:rPr>
          <w:rFonts w:hint="cs"/>
          <w:sz w:val="28"/>
          <w:rtl/>
        </w:rPr>
        <w:t>مادّيّ</w:t>
      </w:r>
      <w:r w:rsidRPr="00DD73FA">
        <w:rPr>
          <w:rFonts w:hint="cs"/>
          <w:sz w:val="28"/>
          <w:rtl/>
        </w:rPr>
        <w:t>ة) 1: 480.</w:t>
      </w:r>
    </w:p>
  </w:endnote>
  <w:endnote w:id="409">
    <w:p w:rsidR="000139C1" w:rsidRPr="00DD73FA" w:rsidRDefault="000139C1" w:rsidP="000B0AF4">
      <w:pPr>
        <w:pStyle w:val="EndnoteText"/>
        <w:spacing w:line="300" w:lineRule="exact"/>
        <w:ind w:firstLine="0"/>
        <w:rPr>
          <w:sz w:val="28"/>
          <w:rtl/>
        </w:rPr>
      </w:pPr>
      <w:r w:rsidRPr="00DD73FA">
        <w:rPr>
          <w:rFonts w:hint="cs"/>
          <w:sz w:val="28"/>
          <w:rtl/>
        </w:rPr>
        <w:t>(</w:t>
      </w:r>
      <w:r w:rsidRPr="00DD73FA">
        <w:rPr>
          <w:sz w:val="28"/>
        </w:rPr>
        <w:endnoteRef/>
      </w:r>
      <w:r w:rsidRPr="00DD73FA">
        <w:rPr>
          <w:rFonts w:hint="cs"/>
          <w:sz w:val="28"/>
          <w:rtl/>
        </w:rPr>
        <w:t>) المصدر السابق: 488.</w:t>
      </w:r>
    </w:p>
  </w:endnote>
  <w:endnote w:id="410">
    <w:p w:rsidR="000139C1" w:rsidRPr="00DD73FA" w:rsidRDefault="000139C1" w:rsidP="000B0AF4">
      <w:pPr>
        <w:pStyle w:val="EndnoteText"/>
        <w:spacing w:line="300" w:lineRule="exact"/>
        <w:ind w:firstLine="0"/>
        <w:rPr>
          <w:sz w:val="28"/>
          <w:rtl/>
        </w:rPr>
      </w:pPr>
      <w:r w:rsidRPr="00DD73FA">
        <w:rPr>
          <w:rFonts w:hint="cs"/>
          <w:sz w:val="28"/>
          <w:rtl/>
        </w:rPr>
        <w:t>(</w:t>
      </w:r>
      <w:r w:rsidRPr="00DD73FA">
        <w:rPr>
          <w:sz w:val="28"/>
        </w:rPr>
        <w:endnoteRef/>
      </w:r>
      <w:r w:rsidRPr="00DD73FA">
        <w:rPr>
          <w:rFonts w:hint="cs"/>
          <w:sz w:val="28"/>
          <w:rtl/>
        </w:rPr>
        <w:t>) المصدر السابق: 488، نقلاً عن: ويل ديورانت، قصّة الحضارة 17: 360.</w:t>
      </w:r>
    </w:p>
  </w:endnote>
  <w:endnote w:id="411">
    <w:p w:rsidR="000139C1" w:rsidRPr="00DD73FA" w:rsidRDefault="000139C1" w:rsidP="000B0AF4">
      <w:pPr>
        <w:pStyle w:val="EndnoteText"/>
        <w:spacing w:line="300" w:lineRule="exact"/>
        <w:ind w:firstLine="0"/>
        <w:rPr>
          <w:sz w:val="28"/>
          <w:rtl/>
        </w:rPr>
      </w:pPr>
      <w:r w:rsidRPr="00DD73FA">
        <w:rPr>
          <w:rFonts w:hint="cs"/>
          <w:sz w:val="28"/>
          <w:rtl/>
        </w:rPr>
        <w:t>(</w:t>
      </w:r>
      <w:r w:rsidRPr="00DD73FA">
        <w:rPr>
          <w:sz w:val="28"/>
        </w:rPr>
        <w:endnoteRef/>
      </w:r>
      <w:r w:rsidRPr="00DD73FA">
        <w:rPr>
          <w:rFonts w:hint="cs"/>
          <w:sz w:val="28"/>
          <w:rtl/>
        </w:rPr>
        <w:t>) نشرة الفكر، الأعداد 5 ـ 7: 8.</w:t>
      </w:r>
    </w:p>
  </w:endnote>
  <w:endnote w:id="412">
    <w:p w:rsidR="000139C1" w:rsidRPr="00DD73FA" w:rsidRDefault="000139C1" w:rsidP="000B0AF4">
      <w:pPr>
        <w:pStyle w:val="EndnoteText"/>
        <w:spacing w:line="300" w:lineRule="exact"/>
        <w:ind w:firstLine="0"/>
        <w:rPr>
          <w:sz w:val="28"/>
          <w:rtl/>
        </w:rPr>
      </w:pPr>
      <w:r w:rsidRPr="00DD73FA">
        <w:rPr>
          <w:rFonts w:hint="cs"/>
          <w:sz w:val="28"/>
          <w:rtl/>
        </w:rPr>
        <w:t>(</w:t>
      </w:r>
      <w:r w:rsidRPr="00DD73FA">
        <w:rPr>
          <w:sz w:val="28"/>
        </w:rPr>
        <w:endnoteRef/>
      </w:r>
      <w:r w:rsidRPr="00DD73FA">
        <w:rPr>
          <w:rFonts w:hint="cs"/>
          <w:sz w:val="28"/>
          <w:rtl/>
        </w:rPr>
        <w:t>) المصدر السابق: 12.</w:t>
      </w:r>
    </w:p>
  </w:endnote>
  <w:endnote w:id="413">
    <w:p w:rsidR="000139C1" w:rsidRPr="00DD73FA" w:rsidRDefault="000139C1" w:rsidP="000B0AF4">
      <w:pPr>
        <w:pStyle w:val="EndnoteText"/>
        <w:spacing w:line="300" w:lineRule="exact"/>
        <w:ind w:firstLine="0"/>
        <w:rPr>
          <w:sz w:val="28"/>
          <w:rtl/>
        </w:rPr>
      </w:pPr>
      <w:r w:rsidRPr="00DD73FA">
        <w:rPr>
          <w:rFonts w:hint="cs"/>
          <w:sz w:val="28"/>
          <w:rtl/>
        </w:rPr>
        <w:t>(</w:t>
      </w:r>
      <w:r w:rsidRPr="00DD73FA">
        <w:rPr>
          <w:sz w:val="28"/>
        </w:rPr>
        <w:endnoteRef/>
      </w:r>
      <w:r w:rsidRPr="00DD73FA">
        <w:rPr>
          <w:rFonts w:hint="cs"/>
          <w:sz w:val="28"/>
          <w:rtl/>
        </w:rPr>
        <w:t>) الدكتور علي رضا بهشتي، رسالة الثقافة، العدد 28: 186.</w:t>
      </w:r>
    </w:p>
  </w:endnote>
  <w:endnote w:id="414">
    <w:p w:rsidR="000139C1" w:rsidRPr="00DD73FA" w:rsidRDefault="000139C1" w:rsidP="00412CB1">
      <w:pPr>
        <w:pStyle w:val="EndnoteText"/>
        <w:spacing w:line="280" w:lineRule="exact"/>
        <w:ind w:firstLine="0"/>
        <w:rPr>
          <w:sz w:val="28"/>
          <w:rtl/>
        </w:rPr>
      </w:pPr>
      <w:r w:rsidRPr="00DD73FA">
        <w:rPr>
          <w:rFonts w:hint="cs"/>
          <w:sz w:val="28"/>
          <w:rtl/>
        </w:rPr>
        <w:t>(</w:t>
      </w:r>
      <w:r w:rsidRPr="00DD73FA">
        <w:rPr>
          <w:sz w:val="28"/>
        </w:rPr>
        <w:endnoteRef/>
      </w:r>
      <w:r w:rsidRPr="00DD73FA">
        <w:rPr>
          <w:rFonts w:hint="cs"/>
          <w:sz w:val="28"/>
          <w:rtl/>
        </w:rPr>
        <w:t>) نشرة الفكر، الأعداد 5 ـ 7: 12.</w:t>
      </w:r>
    </w:p>
  </w:endnote>
  <w:endnote w:id="415">
    <w:p w:rsidR="000139C1" w:rsidRPr="00DD73FA" w:rsidRDefault="000139C1" w:rsidP="00412CB1">
      <w:pPr>
        <w:pStyle w:val="EndnoteText"/>
        <w:spacing w:line="280" w:lineRule="exact"/>
        <w:ind w:firstLine="0"/>
        <w:rPr>
          <w:sz w:val="28"/>
          <w:rtl/>
        </w:rPr>
      </w:pPr>
      <w:r w:rsidRPr="00DD73FA">
        <w:rPr>
          <w:rFonts w:hint="cs"/>
          <w:sz w:val="28"/>
          <w:rtl/>
        </w:rPr>
        <w:t>(</w:t>
      </w:r>
      <w:r w:rsidRPr="00DD73FA">
        <w:rPr>
          <w:sz w:val="28"/>
        </w:rPr>
        <w:endnoteRef/>
      </w:r>
      <w:r w:rsidRPr="00DD73FA">
        <w:rPr>
          <w:rFonts w:hint="cs"/>
          <w:sz w:val="28"/>
          <w:rtl/>
        </w:rPr>
        <w:t>) التسامح والشدّة، مقالٌ لضياء موحِّد، صحيفة (كيان): 60.</w:t>
      </w:r>
    </w:p>
  </w:endnote>
  <w:endnote w:id="416">
    <w:p w:rsidR="000139C1" w:rsidRPr="00DD73FA" w:rsidRDefault="000139C1" w:rsidP="00412CB1">
      <w:pPr>
        <w:pStyle w:val="EndnoteText"/>
        <w:spacing w:line="280" w:lineRule="exact"/>
        <w:ind w:firstLine="0"/>
        <w:rPr>
          <w:sz w:val="28"/>
          <w:rtl/>
        </w:rPr>
      </w:pPr>
      <w:r w:rsidRPr="00DD73FA">
        <w:rPr>
          <w:rFonts w:hint="cs"/>
          <w:sz w:val="28"/>
          <w:rtl/>
        </w:rPr>
        <w:t>(</w:t>
      </w:r>
      <w:r w:rsidRPr="00DD73FA">
        <w:rPr>
          <w:sz w:val="28"/>
        </w:rPr>
        <w:endnoteRef/>
      </w:r>
      <w:r w:rsidRPr="00DD73FA">
        <w:rPr>
          <w:rFonts w:hint="cs"/>
          <w:sz w:val="28"/>
          <w:rtl/>
        </w:rPr>
        <w:t>) نشرة الفكر، الأعداد 5 ـ 7: 14.</w:t>
      </w:r>
    </w:p>
  </w:endnote>
  <w:endnote w:id="417">
    <w:p w:rsidR="000139C1" w:rsidRPr="00DD73FA" w:rsidRDefault="000139C1" w:rsidP="00412CB1">
      <w:pPr>
        <w:pStyle w:val="EndnoteText"/>
        <w:spacing w:line="280" w:lineRule="exact"/>
        <w:ind w:firstLine="0"/>
        <w:rPr>
          <w:sz w:val="28"/>
          <w:rtl/>
        </w:rPr>
      </w:pPr>
      <w:r w:rsidRPr="00DD73FA">
        <w:rPr>
          <w:rFonts w:hint="cs"/>
          <w:sz w:val="28"/>
          <w:rtl/>
        </w:rPr>
        <w:t>(</w:t>
      </w:r>
      <w:r w:rsidRPr="00DD73FA">
        <w:rPr>
          <w:sz w:val="28"/>
        </w:rPr>
        <w:endnoteRef/>
      </w:r>
      <w:r w:rsidRPr="00DD73FA">
        <w:rPr>
          <w:rFonts w:hint="cs"/>
          <w:sz w:val="28"/>
          <w:rtl/>
        </w:rPr>
        <w:t>) صحيفة (همشهري)، العدد 1726: 6، عام 1377.</w:t>
      </w:r>
    </w:p>
  </w:endnote>
  <w:endnote w:id="418">
    <w:p w:rsidR="000139C1" w:rsidRPr="00DD73FA" w:rsidRDefault="000139C1" w:rsidP="00412CB1">
      <w:pPr>
        <w:pStyle w:val="EndnoteText"/>
        <w:spacing w:line="280" w:lineRule="exact"/>
        <w:ind w:firstLine="0"/>
        <w:rPr>
          <w:sz w:val="28"/>
          <w:rtl/>
        </w:rPr>
      </w:pPr>
      <w:r w:rsidRPr="00DD73FA">
        <w:rPr>
          <w:rFonts w:hint="cs"/>
          <w:sz w:val="28"/>
          <w:rtl/>
        </w:rPr>
        <w:t>(</w:t>
      </w:r>
      <w:r w:rsidRPr="00DD73FA">
        <w:rPr>
          <w:sz w:val="28"/>
        </w:rPr>
        <w:endnoteRef/>
      </w:r>
      <w:r w:rsidRPr="00DD73FA">
        <w:rPr>
          <w:rFonts w:hint="cs"/>
          <w:sz w:val="28"/>
          <w:rtl/>
        </w:rPr>
        <w:t>) المصدر السابق.</w:t>
      </w:r>
    </w:p>
  </w:endnote>
  <w:endnote w:id="419">
    <w:p w:rsidR="000139C1" w:rsidRPr="00DD73FA" w:rsidRDefault="000139C1" w:rsidP="00412CB1">
      <w:pPr>
        <w:pStyle w:val="EndnoteText"/>
        <w:spacing w:line="280" w:lineRule="exact"/>
        <w:ind w:firstLine="0"/>
        <w:rPr>
          <w:sz w:val="28"/>
          <w:rtl/>
        </w:rPr>
      </w:pPr>
      <w:r w:rsidRPr="00DD73FA">
        <w:rPr>
          <w:rFonts w:hint="cs"/>
          <w:sz w:val="28"/>
          <w:rtl/>
        </w:rPr>
        <w:t>(</w:t>
      </w:r>
      <w:r w:rsidRPr="00DD73FA">
        <w:rPr>
          <w:sz w:val="28"/>
        </w:rPr>
        <w:endnoteRef/>
      </w:r>
      <w:r w:rsidRPr="00DD73FA">
        <w:rPr>
          <w:rFonts w:hint="cs"/>
          <w:sz w:val="28"/>
          <w:rtl/>
        </w:rPr>
        <w:t>) رسائل (جون لوك) في باب التسامح: 55، الطبعة الأولى.</w:t>
      </w:r>
    </w:p>
  </w:endnote>
  <w:endnote w:id="420">
    <w:p w:rsidR="000139C1" w:rsidRPr="00DD73FA" w:rsidRDefault="000139C1" w:rsidP="00412CB1">
      <w:pPr>
        <w:pStyle w:val="EndnoteText"/>
        <w:spacing w:line="280" w:lineRule="exact"/>
        <w:ind w:firstLine="0"/>
        <w:rPr>
          <w:sz w:val="28"/>
          <w:rtl/>
        </w:rPr>
      </w:pPr>
      <w:r w:rsidRPr="00DD73FA">
        <w:rPr>
          <w:rFonts w:hint="cs"/>
          <w:sz w:val="28"/>
          <w:rtl/>
        </w:rPr>
        <w:t>(</w:t>
      </w:r>
      <w:r w:rsidRPr="00DD73FA">
        <w:rPr>
          <w:sz w:val="28"/>
        </w:rPr>
        <w:endnoteRef/>
      </w:r>
      <w:r w:rsidRPr="00DD73FA">
        <w:rPr>
          <w:rFonts w:hint="cs"/>
          <w:sz w:val="28"/>
          <w:rtl/>
        </w:rPr>
        <w:t>) أنطوني آير، بلاستر، الليبرالية ال</w:t>
      </w:r>
      <w:r>
        <w:rPr>
          <w:rFonts w:hint="cs"/>
          <w:sz w:val="28"/>
          <w:rtl/>
        </w:rPr>
        <w:t>غربيّ</w:t>
      </w:r>
      <w:r w:rsidRPr="00DD73FA">
        <w:rPr>
          <w:rFonts w:hint="cs"/>
          <w:sz w:val="28"/>
          <w:rtl/>
        </w:rPr>
        <w:t>ة، ظهورها وسقوطها: 1 ـ 50.</w:t>
      </w:r>
    </w:p>
  </w:endnote>
  <w:endnote w:id="421">
    <w:p w:rsidR="000139C1" w:rsidRPr="00DD73FA" w:rsidRDefault="000139C1" w:rsidP="00412CB1">
      <w:pPr>
        <w:pStyle w:val="EndnoteText"/>
        <w:spacing w:line="280" w:lineRule="exact"/>
        <w:ind w:firstLine="0"/>
        <w:rPr>
          <w:sz w:val="28"/>
          <w:rtl/>
        </w:rPr>
      </w:pPr>
      <w:r w:rsidRPr="00DD73FA">
        <w:rPr>
          <w:rFonts w:hint="cs"/>
          <w:sz w:val="28"/>
          <w:rtl/>
        </w:rPr>
        <w:t>(</w:t>
      </w:r>
      <w:r w:rsidRPr="00DD73FA">
        <w:rPr>
          <w:sz w:val="28"/>
        </w:rPr>
        <w:endnoteRef/>
      </w:r>
      <w:r w:rsidRPr="00DD73FA">
        <w:rPr>
          <w:rFonts w:hint="cs"/>
          <w:sz w:val="28"/>
          <w:rtl/>
        </w:rPr>
        <w:t>) المصدر السابق: 6.</w:t>
      </w:r>
    </w:p>
  </w:endnote>
  <w:endnote w:id="422">
    <w:p w:rsidR="000139C1" w:rsidRPr="00DD73FA" w:rsidRDefault="000139C1" w:rsidP="00412CB1">
      <w:pPr>
        <w:pStyle w:val="EndnoteText"/>
        <w:spacing w:line="280" w:lineRule="exact"/>
        <w:ind w:firstLine="0"/>
        <w:rPr>
          <w:sz w:val="28"/>
          <w:rtl/>
        </w:rPr>
      </w:pPr>
      <w:r w:rsidRPr="00DD73FA">
        <w:rPr>
          <w:rFonts w:hint="cs"/>
          <w:sz w:val="28"/>
          <w:rtl/>
        </w:rPr>
        <w:t>(</w:t>
      </w:r>
      <w:r w:rsidRPr="00DD73FA">
        <w:rPr>
          <w:sz w:val="28"/>
        </w:rPr>
        <w:endnoteRef/>
      </w:r>
      <w:r w:rsidRPr="00DD73FA">
        <w:rPr>
          <w:rFonts w:hint="cs"/>
          <w:sz w:val="28"/>
          <w:rtl/>
        </w:rPr>
        <w:t>) المصدر نفسه.</w:t>
      </w:r>
    </w:p>
  </w:endnote>
  <w:endnote w:id="423">
    <w:p w:rsidR="000139C1" w:rsidRPr="00DD73FA" w:rsidRDefault="000139C1" w:rsidP="00412CB1">
      <w:pPr>
        <w:pStyle w:val="EndnoteText"/>
        <w:spacing w:line="280" w:lineRule="exact"/>
        <w:ind w:firstLine="0"/>
        <w:rPr>
          <w:sz w:val="28"/>
          <w:rtl/>
        </w:rPr>
      </w:pPr>
      <w:r w:rsidRPr="00DD73FA">
        <w:rPr>
          <w:rFonts w:hint="cs"/>
          <w:sz w:val="28"/>
          <w:rtl/>
        </w:rPr>
        <w:t>(</w:t>
      </w:r>
      <w:r w:rsidRPr="00DD73FA">
        <w:rPr>
          <w:sz w:val="28"/>
        </w:rPr>
        <w:endnoteRef/>
      </w:r>
      <w:r w:rsidRPr="00DD73FA">
        <w:rPr>
          <w:rFonts w:hint="cs"/>
          <w:sz w:val="28"/>
          <w:rtl/>
        </w:rPr>
        <w:t>) المصدر السابق: 5.</w:t>
      </w:r>
    </w:p>
  </w:endnote>
  <w:endnote w:id="424">
    <w:p w:rsidR="000139C1" w:rsidRPr="00DD73FA" w:rsidRDefault="000139C1" w:rsidP="00412CB1">
      <w:pPr>
        <w:pStyle w:val="EndnoteText"/>
        <w:spacing w:line="280" w:lineRule="exact"/>
        <w:ind w:firstLine="0"/>
        <w:rPr>
          <w:sz w:val="28"/>
          <w:rtl/>
        </w:rPr>
      </w:pPr>
      <w:r w:rsidRPr="00DD73FA">
        <w:rPr>
          <w:rFonts w:hint="cs"/>
          <w:sz w:val="28"/>
          <w:rtl/>
        </w:rPr>
        <w:t>(</w:t>
      </w:r>
      <w:r w:rsidRPr="00DD73FA">
        <w:rPr>
          <w:sz w:val="28"/>
        </w:rPr>
        <w:endnoteRef/>
      </w:r>
      <w:r w:rsidRPr="00DD73FA">
        <w:rPr>
          <w:rFonts w:hint="cs"/>
          <w:sz w:val="28"/>
          <w:rtl/>
        </w:rPr>
        <w:t>) المصدر السابق: 20.</w:t>
      </w:r>
    </w:p>
  </w:endnote>
  <w:endnote w:id="425">
    <w:p w:rsidR="000139C1" w:rsidRPr="00DD73FA" w:rsidRDefault="000139C1" w:rsidP="00412CB1">
      <w:pPr>
        <w:pStyle w:val="EndnoteText"/>
        <w:spacing w:line="280" w:lineRule="exact"/>
        <w:ind w:firstLine="0"/>
        <w:rPr>
          <w:sz w:val="28"/>
          <w:rtl/>
        </w:rPr>
      </w:pPr>
      <w:r w:rsidRPr="00DD73FA">
        <w:rPr>
          <w:rFonts w:hint="cs"/>
          <w:sz w:val="28"/>
          <w:rtl/>
        </w:rPr>
        <w:t>(</w:t>
      </w:r>
      <w:r w:rsidRPr="00DD73FA">
        <w:rPr>
          <w:sz w:val="28"/>
        </w:rPr>
        <w:endnoteRef/>
      </w:r>
      <w:r w:rsidRPr="00DD73FA">
        <w:rPr>
          <w:rFonts w:hint="cs"/>
          <w:sz w:val="28"/>
          <w:rtl/>
        </w:rPr>
        <w:t xml:space="preserve">) صحيفة (همشهري)، العدد 1726 و1727، هيفز، ترجمة: </w:t>
      </w:r>
      <w:r>
        <w:rPr>
          <w:rFonts w:hint="cs"/>
          <w:sz w:val="28"/>
          <w:rtl/>
        </w:rPr>
        <w:t>فردي</w:t>
      </w:r>
      <w:r w:rsidRPr="00DD73FA">
        <w:rPr>
          <w:rFonts w:hint="cs"/>
          <w:sz w:val="28"/>
          <w:rtl/>
        </w:rPr>
        <w:t>ن عليخواه.</w:t>
      </w:r>
    </w:p>
  </w:endnote>
  <w:endnote w:id="426">
    <w:p w:rsidR="000139C1" w:rsidRPr="00DD73FA" w:rsidRDefault="000139C1" w:rsidP="00412CB1">
      <w:pPr>
        <w:pStyle w:val="EndnoteText"/>
        <w:spacing w:line="280" w:lineRule="exact"/>
        <w:ind w:firstLine="0"/>
        <w:rPr>
          <w:sz w:val="28"/>
          <w:rtl/>
        </w:rPr>
      </w:pPr>
      <w:r w:rsidRPr="00DD73FA">
        <w:rPr>
          <w:rFonts w:hint="cs"/>
          <w:sz w:val="28"/>
          <w:rtl/>
        </w:rPr>
        <w:t>(</w:t>
      </w:r>
      <w:r w:rsidRPr="00DD73FA">
        <w:rPr>
          <w:sz w:val="28"/>
        </w:rPr>
        <w:endnoteRef/>
      </w:r>
      <w:r w:rsidRPr="00DD73FA">
        <w:rPr>
          <w:rFonts w:hint="cs"/>
          <w:sz w:val="28"/>
          <w:rtl/>
        </w:rPr>
        <w:t>) رسائل في باب التسامح: 62.</w:t>
      </w:r>
    </w:p>
  </w:endnote>
  <w:endnote w:id="427">
    <w:p w:rsidR="000139C1" w:rsidRPr="00DD73FA" w:rsidRDefault="000139C1" w:rsidP="00412CB1">
      <w:pPr>
        <w:pStyle w:val="EndnoteText"/>
        <w:spacing w:line="280" w:lineRule="exact"/>
        <w:ind w:firstLine="0"/>
        <w:rPr>
          <w:sz w:val="28"/>
          <w:rtl/>
        </w:rPr>
      </w:pPr>
      <w:r w:rsidRPr="00DD73FA">
        <w:rPr>
          <w:rFonts w:hint="cs"/>
          <w:sz w:val="28"/>
          <w:rtl/>
        </w:rPr>
        <w:t>(</w:t>
      </w:r>
      <w:r w:rsidRPr="00DD73FA">
        <w:rPr>
          <w:sz w:val="28"/>
        </w:rPr>
        <w:endnoteRef/>
      </w:r>
      <w:r w:rsidRPr="00DD73FA">
        <w:rPr>
          <w:rFonts w:hint="cs"/>
          <w:sz w:val="28"/>
          <w:rtl/>
        </w:rPr>
        <w:t>) سيد أحمد ميري، التسامح، نعم أو لا؟: 266، مؤسسة الفكر المعاصر ال</w:t>
      </w:r>
      <w:r>
        <w:rPr>
          <w:rFonts w:hint="cs"/>
          <w:sz w:val="28"/>
          <w:rtl/>
        </w:rPr>
        <w:t>ثقافيّ</w:t>
      </w:r>
      <w:r w:rsidRPr="00DD73FA">
        <w:rPr>
          <w:rFonts w:hint="cs"/>
          <w:sz w:val="28"/>
          <w:rtl/>
        </w:rPr>
        <w:t>ة.</w:t>
      </w:r>
    </w:p>
  </w:endnote>
  <w:endnote w:id="428">
    <w:p w:rsidR="000139C1" w:rsidRPr="00DD73FA" w:rsidRDefault="000139C1" w:rsidP="00412CB1">
      <w:pPr>
        <w:pStyle w:val="EndnoteText"/>
        <w:spacing w:line="280" w:lineRule="exact"/>
        <w:ind w:firstLine="0"/>
        <w:rPr>
          <w:sz w:val="28"/>
          <w:rtl/>
        </w:rPr>
      </w:pPr>
      <w:r w:rsidRPr="00DD73FA">
        <w:rPr>
          <w:rFonts w:hint="cs"/>
          <w:sz w:val="28"/>
          <w:rtl/>
        </w:rPr>
        <w:t>(</w:t>
      </w:r>
      <w:r w:rsidRPr="00DD73FA">
        <w:rPr>
          <w:sz w:val="28"/>
        </w:rPr>
        <w:endnoteRef/>
      </w:r>
      <w:r w:rsidRPr="00DD73FA">
        <w:rPr>
          <w:rFonts w:hint="cs"/>
          <w:sz w:val="28"/>
          <w:rtl/>
        </w:rPr>
        <w:t>) سعيد برزين، المعلومات ال</w:t>
      </w:r>
      <w:r>
        <w:rPr>
          <w:rFonts w:hint="cs"/>
          <w:sz w:val="28"/>
          <w:rtl/>
        </w:rPr>
        <w:t>سياسيّ</w:t>
      </w:r>
      <w:r w:rsidRPr="00DD73FA">
        <w:rPr>
          <w:rFonts w:hint="cs"/>
          <w:sz w:val="28"/>
          <w:rtl/>
        </w:rPr>
        <w:t>ة وال</w:t>
      </w:r>
      <w:r>
        <w:rPr>
          <w:rFonts w:hint="cs"/>
          <w:sz w:val="28"/>
          <w:rtl/>
        </w:rPr>
        <w:t>اقتصاديّ</w:t>
      </w:r>
      <w:r w:rsidRPr="00DD73FA">
        <w:rPr>
          <w:rFonts w:hint="cs"/>
          <w:sz w:val="28"/>
          <w:rtl/>
        </w:rPr>
        <w:t>ة، العددان 57 ـ 58: 45.</w:t>
      </w:r>
    </w:p>
  </w:endnote>
  <w:endnote w:id="429">
    <w:p w:rsidR="000139C1" w:rsidRPr="00DD73FA" w:rsidRDefault="000139C1" w:rsidP="00412CB1">
      <w:pPr>
        <w:pStyle w:val="EndnoteText"/>
        <w:spacing w:line="280" w:lineRule="exact"/>
        <w:ind w:firstLine="0"/>
        <w:rPr>
          <w:sz w:val="28"/>
          <w:rtl/>
        </w:rPr>
      </w:pPr>
      <w:r w:rsidRPr="00DD73FA">
        <w:rPr>
          <w:rFonts w:hint="cs"/>
          <w:sz w:val="28"/>
          <w:rtl/>
        </w:rPr>
        <w:t>(</w:t>
      </w:r>
      <w:r w:rsidRPr="00DD73FA">
        <w:rPr>
          <w:sz w:val="28"/>
        </w:rPr>
        <w:endnoteRef/>
      </w:r>
      <w:r w:rsidRPr="00DD73FA">
        <w:rPr>
          <w:rFonts w:hint="cs"/>
          <w:sz w:val="28"/>
          <w:rtl/>
        </w:rPr>
        <w:t>) الليبراليّة ال</w:t>
      </w:r>
      <w:r>
        <w:rPr>
          <w:rFonts w:hint="cs"/>
          <w:sz w:val="28"/>
          <w:rtl/>
        </w:rPr>
        <w:t>غربيّ</w:t>
      </w:r>
      <w:r w:rsidRPr="00DD73FA">
        <w:rPr>
          <w:rFonts w:hint="cs"/>
          <w:sz w:val="28"/>
          <w:rtl/>
        </w:rPr>
        <w:t>ة، ظهورها وسقوطها: 22.</w:t>
      </w:r>
    </w:p>
  </w:endnote>
  <w:endnote w:id="430">
    <w:p w:rsidR="000139C1" w:rsidRPr="00DD73FA" w:rsidRDefault="000139C1" w:rsidP="00412CB1">
      <w:pPr>
        <w:pStyle w:val="EndnoteText"/>
        <w:spacing w:line="280" w:lineRule="exact"/>
        <w:ind w:firstLine="0"/>
        <w:rPr>
          <w:sz w:val="28"/>
          <w:rtl/>
        </w:rPr>
      </w:pPr>
      <w:r w:rsidRPr="00DD73FA">
        <w:rPr>
          <w:rFonts w:hint="cs"/>
          <w:sz w:val="28"/>
          <w:rtl/>
        </w:rPr>
        <w:t>(</w:t>
      </w:r>
      <w:r w:rsidRPr="00DD73FA">
        <w:rPr>
          <w:sz w:val="28"/>
        </w:rPr>
        <w:endnoteRef/>
      </w:r>
      <w:r w:rsidRPr="00DD73FA">
        <w:rPr>
          <w:rFonts w:hint="cs"/>
          <w:sz w:val="28"/>
          <w:rtl/>
        </w:rPr>
        <w:t>) المصدر السابق: 25.</w:t>
      </w:r>
    </w:p>
  </w:endnote>
  <w:endnote w:id="431">
    <w:p w:rsidR="000139C1" w:rsidRPr="00DD73FA" w:rsidRDefault="000139C1" w:rsidP="00412CB1">
      <w:pPr>
        <w:pStyle w:val="EndnoteText"/>
        <w:spacing w:line="280" w:lineRule="exact"/>
        <w:ind w:firstLine="0"/>
        <w:rPr>
          <w:sz w:val="28"/>
          <w:rtl/>
        </w:rPr>
      </w:pPr>
      <w:r w:rsidRPr="00DD73FA">
        <w:rPr>
          <w:rFonts w:hint="cs"/>
          <w:sz w:val="28"/>
          <w:rtl/>
        </w:rPr>
        <w:t>(</w:t>
      </w:r>
      <w:r w:rsidRPr="00DD73FA">
        <w:rPr>
          <w:sz w:val="28"/>
        </w:rPr>
        <w:endnoteRef/>
      </w:r>
      <w:r w:rsidRPr="00DD73FA">
        <w:rPr>
          <w:rFonts w:hint="cs"/>
          <w:sz w:val="28"/>
          <w:rtl/>
        </w:rPr>
        <w:t>) حسن رحيم پور أزغدي، التسامح، نعم أو لا؟: 281.</w:t>
      </w:r>
    </w:p>
  </w:endnote>
  <w:endnote w:id="432">
    <w:p w:rsidR="000139C1" w:rsidRPr="00DD73FA" w:rsidRDefault="000139C1" w:rsidP="00412CB1">
      <w:pPr>
        <w:pStyle w:val="EndnoteText"/>
        <w:spacing w:line="280" w:lineRule="exact"/>
        <w:ind w:firstLine="0"/>
        <w:rPr>
          <w:sz w:val="28"/>
          <w:rtl/>
        </w:rPr>
      </w:pPr>
      <w:r w:rsidRPr="00DD73FA">
        <w:rPr>
          <w:rFonts w:hint="cs"/>
          <w:sz w:val="28"/>
          <w:rtl/>
        </w:rPr>
        <w:t>(</w:t>
      </w:r>
      <w:r w:rsidRPr="00DD73FA">
        <w:rPr>
          <w:sz w:val="28"/>
        </w:rPr>
        <w:endnoteRef/>
      </w:r>
      <w:r w:rsidRPr="00DD73FA">
        <w:rPr>
          <w:rFonts w:hint="cs"/>
          <w:sz w:val="28"/>
          <w:rtl/>
        </w:rPr>
        <w:t>) رسول جعفريان، التسامح والتساهل في الدين: 245.</w:t>
      </w:r>
    </w:p>
  </w:endnote>
  <w:endnote w:id="433">
    <w:p w:rsidR="000139C1" w:rsidRPr="00DD73FA" w:rsidRDefault="000139C1" w:rsidP="00412CB1">
      <w:pPr>
        <w:pStyle w:val="EndnoteText"/>
        <w:spacing w:line="280" w:lineRule="exact"/>
        <w:ind w:firstLine="0"/>
        <w:rPr>
          <w:sz w:val="28"/>
          <w:rtl/>
        </w:rPr>
      </w:pPr>
      <w:r w:rsidRPr="00DD73FA">
        <w:rPr>
          <w:rFonts w:hint="cs"/>
          <w:sz w:val="28"/>
          <w:rtl/>
        </w:rPr>
        <w:t>(</w:t>
      </w:r>
      <w:r w:rsidRPr="00DD73FA">
        <w:rPr>
          <w:sz w:val="28"/>
        </w:rPr>
        <w:endnoteRef/>
      </w:r>
      <w:r w:rsidRPr="00DD73FA">
        <w:rPr>
          <w:rFonts w:hint="cs"/>
          <w:sz w:val="28"/>
          <w:rtl/>
        </w:rPr>
        <w:t>) المصدر السابق: 248.</w:t>
      </w:r>
    </w:p>
  </w:endnote>
  <w:endnote w:id="434">
    <w:p w:rsidR="000139C1" w:rsidRPr="00DD73FA" w:rsidRDefault="000139C1" w:rsidP="000B0AF4">
      <w:pPr>
        <w:pStyle w:val="EndnoteText"/>
        <w:spacing w:line="300" w:lineRule="exact"/>
        <w:ind w:firstLine="0"/>
        <w:rPr>
          <w:sz w:val="28"/>
          <w:rtl/>
        </w:rPr>
      </w:pPr>
      <w:r w:rsidRPr="00DD73FA">
        <w:rPr>
          <w:rFonts w:hint="cs"/>
          <w:sz w:val="28"/>
          <w:rtl/>
        </w:rPr>
        <w:t>(</w:t>
      </w:r>
      <w:r w:rsidRPr="00DD73FA">
        <w:rPr>
          <w:sz w:val="28"/>
        </w:rPr>
        <w:endnoteRef/>
      </w:r>
      <w:r w:rsidRPr="00DD73FA">
        <w:rPr>
          <w:rFonts w:hint="cs"/>
          <w:sz w:val="28"/>
          <w:rtl/>
        </w:rPr>
        <w:t>) الإمام الخمينيّ، الوصيّة ال</w:t>
      </w:r>
      <w:r>
        <w:rPr>
          <w:rFonts w:hint="cs"/>
          <w:sz w:val="28"/>
          <w:rtl/>
        </w:rPr>
        <w:t>سياسيّ</w:t>
      </w:r>
      <w:r w:rsidRPr="00DD73FA">
        <w:rPr>
          <w:rFonts w:hint="cs"/>
          <w:sz w:val="28"/>
          <w:rtl/>
        </w:rPr>
        <w:t>ة ال</w:t>
      </w:r>
      <w:r>
        <w:rPr>
          <w:rFonts w:hint="cs"/>
          <w:sz w:val="28"/>
          <w:rtl/>
        </w:rPr>
        <w:t>إلهيّ</w:t>
      </w:r>
      <w:r w:rsidRPr="00DD73FA">
        <w:rPr>
          <w:rFonts w:hint="cs"/>
          <w:sz w:val="28"/>
          <w:rtl/>
        </w:rPr>
        <w:t>ة.</w:t>
      </w:r>
    </w:p>
  </w:endnote>
  <w:endnote w:id="435">
    <w:p w:rsidR="000139C1" w:rsidRPr="002562EC" w:rsidRDefault="000139C1" w:rsidP="000B0AF4">
      <w:pPr>
        <w:pStyle w:val="EndnoteText"/>
        <w:spacing w:line="300" w:lineRule="exact"/>
        <w:ind w:firstLine="0"/>
        <w:rPr>
          <w:sz w:val="28"/>
        </w:rPr>
      </w:pPr>
      <w:r w:rsidRPr="002562EC">
        <w:rPr>
          <w:sz w:val="28"/>
          <w:rtl/>
        </w:rPr>
        <w:t>(</w:t>
      </w:r>
      <w:r w:rsidRPr="002562EC">
        <w:rPr>
          <w:rStyle w:val="EndnoteReference"/>
          <w:sz w:val="28"/>
          <w:vertAlign w:val="baseline"/>
        </w:rPr>
        <w:endnoteRef/>
      </w:r>
      <w:r w:rsidRPr="002562EC">
        <w:rPr>
          <w:sz w:val="28"/>
          <w:rtl/>
        </w:rPr>
        <w:t xml:space="preserve">) </w:t>
      </w:r>
      <w:r w:rsidRPr="002562EC">
        <w:rPr>
          <w:rFonts w:hint="cs"/>
          <w:sz w:val="28"/>
          <w:rtl/>
        </w:rPr>
        <w:t>بحار الأنوار 23: 122.</w:t>
      </w:r>
    </w:p>
  </w:endnote>
  <w:endnote w:id="436">
    <w:p w:rsidR="000139C1" w:rsidRPr="002562EC" w:rsidRDefault="000139C1" w:rsidP="000B0AF4">
      <w:pPr>
        <w:pStyle w:val="EndnoteText"/>
        <w:spacing w:line="300" w:lineRule="exact"/>
        <w:ind w:firstLine="0"/>
        <w:rPr>
          <w:sz w:val="28"/>
          <w:rtl/>
        </w:rPr>
      </w:pPr>
      <w:r w:rsidRPr="002562EC">
        <w:rPr>
          <w:sz w:val="28"/>
          <w:rtl/>
        </w:rPr>
        <w:t>(</w:t>
      </w:r>
      <w:r w:rsidRPr="002562EC">
        <w:rPr>
          <w:rStyle w:val="EndnoteReference"/>
          <w:sz w:val="28"/>
          <w:vertAlign w:val="baseline"/>
        </w:rPr>
        <w:endnoteRef/>
      </w:r>
      <w:r w:rsidRPr="002562EC">
        <w:rPr>
          <w:sz w:val="28"/>
          <w:rtl/>
        </w:rPr>
        <w:t xml:space="preserve">) </w:t>
      </w:r>
      <w:r w:rsidRPr="002562EC">
        <w:rPr>
          <w:rFonts w:hint="cs"/>
          <w:sz w:val="28"/>
          <w:rtl/>
        </w:rPr>
        <w:t>الإرشاد 1: 355.</w:t>
      </w:r>
    </w:p>
  </w:endnote>
  <w:endnote w:id="437">
    <w:p w:rsidR="000139C1" w:rsidRPr="002562EC" w:rsidRDefault="000139C1" w:rsidP="000B0AF4">
      <w:pPr>
        <w:pStyle w:val="EndnoteText"/>
        <w:spacing w:line="300" w:lineRule="exact"/>
        <w:ind w:firstLine="0"/>
        <w:rPr>
          <w:sz w:val="28"/>
          <w:rtl/>
        </w:rPr>
      </w:pPr>
      <w:r w:rsidRPr="002562EC">
        <w:rPr>
          <w:sz w:val="28"/>
          <w:rtl/>
        </w:rPr>
        <w:t>(</w:t>
      </w:r>
      <w:r w:rsidRPr="002562EC">
        <w:rPr>
          <w:rStyle w:val="EndnoteReference"/>
          <w:sz w:val="28"/>
          <w:vertAlign w:val="baseline"/>
        </w:rPr>
        <w:endnoteRef/>
      </w:r>
      <w:r w:rsidRPr="002562EC">
        <w:rPr>
          <w:sz w:val="28"/>
          <w:rtl/>
        </w:rPr>
        <w:t xml:space="preserve">) </w:t>
      </w:r>
      <w:r w:rsidRPr="002562EC">
        <w:rPr>
          <w:rFonts w:hint="cs"/>
          <w:sz w:val="28"/>
          <w:rtl/>
        </w:rPr>
        <w:t>الإرشاد 2: 19 ـ 22.</w:t>
      </w:r>
    </w:p>
  </w:endnote>
  <w:endnote w:id="438">
    <w:p w:rsidR="000139C1" w:rsidRPr="002562EC" w:rsidRDefault="000139C1" w:rsidP="000B0AF4">
      <w:pPr>
        <w:pStyle w:val="EndnoteText"/>
        <w:spacing w:line="300" w:lineRule="exact"/>
        <w:ind w:firstLine="0"/>
        <w:rPr>
          <w:sz w:val="28"/>
          <w:rtl/>
        </w:rPr>
      </w:pPr>
      <w:r w:rsidRPr="002562EC">
        <w:rPr>
          <w:sz w:val="28"/>
          <w:rtl/>
        </w:rPr>
        <w:t>(</w:t>
      </w:r>
      <w:r w:rsidRPr="002562EC">
        <w:rPr>
          <w:rStyle w:val="EndnoteReference"/>
          <w:sz w:val="28"/>
          <w:vertAlign w:val="baseline"/>
        </w:rPr>
        <w:endnoteRef/>
      </w:r>
      <w:r w:rsidRPr="002562EC">
        <w:rPr>
          <w:sz w:val="28"/>
          <w:rtl/>
        </w:rPr>
        <w:t xml:space="preserve">) </w:t>
      </w:r>
      <w:r w:rsidRPr="002562EC">
        <w:rPr>
          <w:rFonts w:hint="cs"/>
          <w:sz w:val="28"/>
          <w:rtl/>
        </w:rPr>
        <w:t>الإرشاد 2: 129 ـ 130.</w:t>
      </w:r>
    </w:p>
  </w:endnote>
  <w:endnote w:id="439">
    <w:p w:rsidR="000139C1" w:rsidRPr="002562EC" w:rsidRDefault="000139C1" w:rsidP="000B0AF4">
      <w:pPr>
        <w:pStyle w:val="EndnoteText"/>
        <w:spacing w:line="300" w:lineRule="exact"/>
        <w:ind w:firstLine="0"/>
        <w:rPr>
          <w:sz w:val="28"/>
        </w:rPr>
      </w:pPr>
      <w:r w:rsidRPr="002562EC">
        <w:rPr>
          <w:sz w:val="28"/>
          <w:rtl/>
        </w:rPr>
        <w:t>(</w:t>
      </w:r>
      <w:r w:rsidRPr="002562EC">
        <w:rPr>
          <w:rStyle w:val="EndnoteReference"/>
          <w:sz w:val="28"/>
          <w:vertAlign w:val="baseline"/>
        </w:rPr>
        <w:endnoteRef/>
      </w:r>
      <w:r w:rsidRPr="002562EC">
        <w:rPr>
          <w:sz w:val="28"/>
          <w:rtl/>
        </w:rPr>
        <w:t xml:space="preserve">) </w:t>
      </w:r>
      <w:r w:rsidRPr="002562EC">
        <w:rPr>
          <w:rFonts w:hint="cs"/>
          <w:sz w:val="28"/>
          <w:rtl/>
        </w:rPr>
        <w:t>الإرشاد 2: 154.</w:t>
      </w:r>
    </w:p>
  </w:endnote>
  <w:endnote w:id="440">
    <w:p w:rsidR="000139C1" w:rsidRPr="002562EC" w:rsidRDefault="000139C1" w:rsidP="000B0AF4">
      <w:pPr>
        <w:pStyle w:val="EndnoteText"/>
        <w:spacing w:line="300" w:lineRule="exact"/>
        <w:ind w:firstLine="0"/>
        <w:rPr>
          <w:sz w:val="28"/>
          <w:rtl/>
        </w:rPr>
      </w:pPr>
      <w:r w:rsidRPr="002562EC">
        <w:rPr>
          <w:sz w:val="28"/>
          <w:rtl/>
        </w:rPr>
        <w:t>(</w:t>
      </w:r>
      <w:r w:rsidRPr="002562EC">
        <w:rPr>
          <w:rStyle w:val="EndnoteReference"/>
          <w:sz w:val="28"/>
          <w:vertAlign w:val="baseline"/>
        </w:rPr>
        <w:endnoteRef/>
      </w:r>
      <w:r w:rsidRPr="002562EC">
        <w:rPr>
          <w:sz w:val="28"/>
          <w:rtl/>
        </w:rPr>
        <w:t xml:space="preserve">) </w:t>
      </w:r>
      <w:r w:rsidRPr="002562EC">
        <w:rPr>
          <w:rFonts w:hint="cs"/>
          <w:sz w:val="28"/>
          <w:rtl/>
        </w:rPr>
        <w:t>الإرشاد 2: 172.</w:t>
      </w:r>
    </w:p>
  </w:endnote>
  <w:endnote w:id="441">
    <w:p w:rsidR="000139C1" w:rsidRPr="002562EC" w:rsidRDefault="000139C1" w:rsidP="000B0AF4">
      <w:pPr>
        <w:pStyle w:val="EndnoteText"/>
        <w:spacing w:line="300" w:lineRule="exact"/>
        <w:ind w:firstLine="0"/>
        <w:rPr>
          <w:sz w:val="28"/>
          <w:rtl/>
        </w:rPr>
      </w:pPr>
      <w:r w:rsidRPr="002562EC">
        <w:rPr>
          <w:sz w:val="28"/>
          <w:rtl/>
        </w:rPr>
        <w:t>(</w:t>
      </w:r>
      <w:r w:rsidRPr="002562EC">
        <w:rPr>
          <w:rStyle w:val="EndnoteReference"/>
          <w:sz w:val="28"/>
          <w:vertAlign w:val="baseline"/>
        </w:rPr>
        <w:endnoteRef/>
      </w:r>
      <w:r w:rsidRPr="002562EC">
        <w:rPr>
          <w:sz w:val="28"/>
          <w:rtl/>
        </w:rPr>
        <w:t xml:space="preserve">) </w:t>
      </w:r>
      <w:r w:rsidRPr="002562EC">
        <w:rPr>
          <w:rFonts w:hint="cs"/>
          <w:sz w:val="28"/>
          <w:rtl/>
        </w:rPr>
        <w:t>الإرشاد 2: 200.</w:t>
      </w:r>
    </w:p>
  </w:endnote>
  <w:endnote w:id="442">
    <w:p w:rsidR="000139C1" w:rsidRPr="002562EC" w:rsidRDefault="000139C1" w:rsidP="000B0AF4">
      <w:pPr>
        <w:pStyle w:val="EndnoteText"/>
        <w:spacing w:line="300" w:lineRule="exact"/>
        <w:ind w:firstLine="0"/>
        <w:rPr>
          <w:sz w:val="28"/>
          <w:rtl/>
        </w:rPr>
      </w:pPr>
      <w:r w:rsidRPr="002562EC">
        <w:rPr>
          <w:sz w:val="28"/>
          <w:rtl/>
        </w:rPr>
        <w:t>(</w:t>
      </w:r>
      <w:r w:rsidRPr="002562EC">
        <w:rPr>
          <w:rStyle w:val="EndnoteReference"/>
          <w:sz w:val="28"/>
          <w:vertAlign w:val="baseline"/>
        </w:rPr>
        <w:endnoteRef/>
      </w:r>
      <w:r w:rsidRPr="002562EC">
        <w:rPr>
          <w:sz w:val="28"/>
          <w:rtl/>
        </w:rPr>
        <w:t xml:space="preserve">) </w:t>
      </w:r>
      <w:r w:rsidRPr="002562EC">
        <w:rPr>
          <w:rFonts w:hint="cs"/>
          <w:sz w:val="28"/>
          <w:rtl/>
        </w:rPr>
        <w:t>الإرشاد 2: 236.</w:t>
      </w:r>
    </w:p>
  </w:endnote>
  <w:endnote w:id="443">
    <w:p w:rsidR="000139C1" w:rsidRPr="002562EC" w:rsidRDefault="000139C1" w:rsidP="000B0AF4">
      <w:pPr>
        <w:pStyle w:val="EndnoteText"/>
        <w:spacing w:line="300" w:lineRule="exact"/>
        <w:ind w:firstLine="0"/>
        <w:rPr>
          <w:sz w:val="28"/>
          <w:rtl/>
        </w:rPr>
      </w:pPr>
      <w:r w:rsidRPr="002562EC">
        <w:rPr>
          <w:sz w:val="28"/>
          <w:rtl/>
        </w:rPr>
        <w:t>(</w:t>
      </w:r>
      <w:r w:rsidRPr="002562EC">
        <w:rPr>
          <w:rStyle w:val="EndnoteReference"/>
          <w:sz w:val="28"/>
          <w:vertAlign w:val="baseline"/>
        </w:rPr>
        <w:endnoteRef/>
      </w:r>
      <w:r w:rsidRPr="002562EC">
        <w:rPr>
          <w:sz w:val="28"/>
          <w:rtl/>
        </w:rPr>
        <w:t xml:space="preserve">) </w:t>
      </w:r>
      <w:r w:rsidRPr="002562EC">
        <w:rPr>
          <w:rFonts w:hint="cs"/>
          <w:sz w:val="28"/>
          <w:rtl/>
        </w:rPr>
        <w:t>الإرشاد 2: 264.</w:t>
      </w:r>
    </w:p>
  </w:endnote>
  <w:endnote w:id="444">
    <w:p w:rsidR="000139C1" w:rsidRPr="002562EC" w:rsidRDefault="000139C1" w:rsidP="000B0AF4">
      <w:pPr>
        <w:pStyle w:val="EndnoteText"/>
        <w:spacing w:line="300" w:lineRule="exact"/>
        <w:ind w:firstLine="0"/>
        <w:rPr>
          <w:sz w:val="28"/>
        </w:rPr>
      </w:pPr>
      <w:r w:rsidRPr="002562EC">
        <w:rPr>
          <w:sz w:val="28"/>
          <w:rtl/>
        </w:rPr>
        <w:t>(</w:t>
      </w:r>
      <w:r w:rsidRPr="002562EC">
        <w:rPr>
          <w:rStyle w:val="EndnoteReference"/>
          <w:sz w:val="28"/>
          <w:vertAlign w:val="baseline"/>
        </w:rPr>
        <w:endnoteRef/>
      </w:r>
      <w:r w:rsidRPr="002562EC">
        <w:rPr>
          <w:sz w:val="28"/>
          <w:rtl/>
        </w:rPr>
        <w:t xml:space="preserve">) </w:t>
      </w:r>
      <w:r w:rsidRPr="002562EC">
        <w:rPr>
          <w:rFonts w:hint="cs"/>
          <w:sz w:val="28"/>
          <w:rtl/>
        </w:rPr>
        <w:t>الإرشاد 2: 284.</w:t>
      </w:r>
    </w:p>
  </w:endnote>
  <w:endnote w:id="445">
    <w:p w:rsidR="000139C1" w:rsidRPr="002562EC" w:rsidRDefault="000139C1" w:rsidP="000B0AF4">
      <w:pPr>
        <w:pStyle w:val="EndnoteText"/>
        <w:spacing w:line="300" w:lineRule="exact"/>
        <w:ind w:firstLine="0"/>
        <w:rPr>
          <w:sz w:val="28"/>
        </w:rPr>
      </w:pPr>
      <w:r w:rsidRPr="002562EC">
        <w:rPr>
          <w:sz w:val="28"/>
          <w:rtl/>
        </w:rPr>
        <w:t>(</w:t>
      </w:r>
      <w:r w:rsidRPr="002562EC">
        <w:rPr>
          <w:rStyle w:val="EndnoteReference"/>
          <w:sz w:val="28"/>
          <w:vertAlign w:val="baseline"/>
        </w:rPr>
        <w:endnoteRef/>
      </w:r>
      <w:r w:rsidRPr="002562EC">
        <w:rPr>
          <w:sz w:val="28"/>
          <w:rtl/>
        </w:rPr>
        <w:t xml:space="preserve">) </w:t>
      </w:r>
      <w:r w:rsidRPr="002562EC">
        <w:rPr>
          <w:rFonts w:hint="cs"/>
          <w:sz w:val="28"/>
          <w:rtl/>
        </w:rPr>
        <w:t>الإرشاد 2: 299.</w:t>
      </w:r>
    </w:p>
  </w:endnote>
  <w:endnote w:id="446">
    <w:p w:rsidR="000139C1" w:rsidRPr="002562EC" w:rsidRDefault="000139C1" w:rsidP="000B0AF4">
      <w:pPr>
        <w:pStyle w:val="EndnoteText"/>
        <w:spacing w:line="300" w:lineRule="exact"/>
        <w:ind w:firstLine="0"/>
        <w:rPr>
          <w:sz w:val="28"/>
          <w:rtl/>
        </w:rPr>
      </w:pPr>
      <w:r w:rsidRPr="002562EC">
        <w:rPr>
          <w:sz w:val="28"/>
          <w:rtl/>
        </w:rPr>
        <w:t>(</w:t>
      </w:r>
      <w:r w:rsidRPr="002562EC">
        <w:rPr>
          <w:rStyle w:val="EndnoteReference"/>
          <w:sz w:val="28"/>
          <w:vertAlign w:val="baseline"/>
        </w:rPr>
        <w:endnoteRef/>
      </w:r>
      <w:r w:rsidRPr="002562EC">
        <w:rPr>
          <w:sz w:val="28"/>
          <w:rtl/>
        </w:rPr>
        <w:t xml:space="preserve">) </w:t>
      </w:r>
      <w:r w:rsidRPr="002562EC">
        <w:rPr>
          <w:rFonts w:hint="cs"/>
          <w:sz w:val="28"/>
          <w:rtl/>
        </w:rPr>
        <w:t>الإرشاد 2: 331.</w:t>
      </w:r>
    </w:p>
  </w:endnote>
  <w:endnote w:id="447">
    <w:p w:rsidR="000139C1" w:rsidRPr="002562EC" w:rsidRDefault="000139C1" w:rsidP="000B0AF4">
      <w:pPr>
        <w:pStyle w:val="EndnoteText"/>
        <w:spacing w:line="300" w:lineRule="exact"/>
        <w:ind w:firstLine="0"/>
        <w:rPr>
          <w:sz w:val="28"/>
          <w:rtl/>
        </w:rPr>
      </w:pPr>
      <w:r w:rsidRPr="002562EC">
        <w:rPr>
          <w:sz w:val="28"/>
          <w:rtl/>
        </w:rPr>
        <w:t>(</w:t>
      </w:r>
      <w:r w:rsidRPr="002562EC">
        <w:rPr>
          <w:rStyle w:val="EndnoteReference"/>
          <w:sz w:val="28"/>
          <w:vertAlign w:val="baseline"/>
        </w:rPr>
        <w:endnoteRef/>
      </w:r>
      <w:r w:rsidRPr="002562EC">
        <w:rPr>
          <w:sz w:val="28"/>
          <w:rtl/>
        </w:rPr>
        <w:t xml:space="preserve">) </w:t>
      </w:r>
      <w:r w:rsidRPr="002562EC">
        <w:rPr>
          <w:rFonts w:hint="cs"/>
          <w:sz w:val="28"/>
          <w:rtl/>
        </w:rPr>
        <w:t>الإرشاد 2: 129 ـ 130.</w:t>
      </w:r>
    </w:p>
  </w:endnote>
  <w:endnote w:id="448">
    <w:p w:rsidR="000139C1" w:rsidRPr="002562EC" w:rsidRDefault="000139C1" w:rsidP="000B0AF4">
      <w:pPr>
        <w:pStyle w:val="EndnoteText"/>
        <w:spacing w:line="300" w:lineRule="exact"/>
        <w:ind w:firstLine="0"/>
        <w:rPr>
          <w:sz w:val="28"/>
          <w:rtl/>
        </w:rPr>
      </w:pPr>
      <w:r w:rsidRPr="002562EC">
        <w:rPr>
          <w:sz w:val="28"/>
          <w:rtl/>
        </w:rPr>
        <w:t>(</w:t>
      </w:r>
      <w:r w:rsidRPr="002562EC">
        <w:rPr>
          <w:rStyle w:val="EndnoteReference"/>
          <w:sz w:val="28"/>
          <w:vertAlign w:val="baseline"/>
        </w:rPr>
        <w:endnoteRef/>
      </w:r>
      <w:r w:rsidRPr="002562EC">
        <w:rPr>
          <w:sz w:val="28"/>
          <w:rtl/>
        </w:rPr>
        <w:t xml:space="preserve">) </w:t>
      </w:r>
      <w:r w:rsidRPr="002562EC">
        <w:rPr>
          <w:rFonts w:hint="cs"/>
          <w:sz w:val="28"/>
          <w:rtl/>
        </w:rPr>
        <w:t>بحار الأنوار 48: 232؛ عيون أخبار الرضا</w:t>
      </w:r>
      <w:r w:rsidRPr="0008361D">
        <w:rPr>
          <w:rFonts w:cs="Mosawi"/>
          <w:sz w:val="28"/>
          <w:szCs w:val="26"/>
          <w:rtl/>
        </w:rPr>
        <w:t>×</w:t>
      </w:r>
      <w:r w:rsidRPr="002562EC">
        <w:rPr>
          <w:rFonts w:hint="cs"/>
          <w:sz w:val="28"/>
          <w:rtl/>
        </w:rPr>
        <w:t xml:space="preserve"> 1: 69؛ أصول الكافي 1: 485.</w:t>
      </w:r>
    </w:p>
  </w:endnote>
  <w:endnote w:id="449">
    <w:p w:rsidR="000139C1" w:rsidRPr="002562EC" w:rsidRDefault="000139C1" w:rsidP="000B0AF4">
      <w:pPr>
        <w:pStyle w:val="EndnoteText"/>
        <w:spacing w:line="300" w:lineRule="exact"/>
        <w:ind w:firstLine="0"/>
        <w:rPr>
          <w:sz w:val="28"/>
          <w:rtl/>
        </w:rPr>
      </w:pPr>
      <w:r w:rsidRPr="002562EC">
        <w:rPr>
          <w:sz w:val="28"/>
          <w:rtl/>
        </w:rPr>
        <w:t>(</w:t>
      </w:r>
      <w:r w:rsidRPr="002562EC">
        <w:rPr>
          <w:rStyle w:val="EndnoteReference"/>
          <w:sz w:val="28"/>
          <w:vertAlign w:val="baseline"/>
        </w:rPr>
        <w:endnoteRef/>
      </w:r>
      <w:r w:rsidRPr="002562EC">
        <w:rPr>
          <w:sz w:val="28"/>
          <w:rtl/>
        </w:rPr>
        <w:t xml:space="preserve">) </w:t>
      </w:r>
      <w:r w:rsidRPr="002562EC">
        <w:rPr>
          <w:rFonts w:hint="cs"/>
          <w:sz w:val="28"/>
          <w:rtl/>
        </w:rPr>
        <w:t>عيون أخبار الرضا</w:t>
      </w:r>
      <w:r w:rsidRPr="0008361D">
        <w:rPr>
          <w:rFonts w:cs="Mosawi"/>
          <w:sz w:val="28"/>
          <w:szCs w:val="26"/>
          <w:rtl/>
        </w:rPr>
        <w:t>×</w:t>
      </w:r>
      <w:r w:rsidRPr="002562EC">
        <w:rPr>
          <w:rFonts w:hint="cs"/>
          <w:sz w:val="28"/>
          <w:rtl/>
        </w:rPr>
        <w:t xml:space="preserve"> 2: 204 ـ 207؛ بحار الأنوار 47: 249.</w:t>
      </w:r>
    </w:p>
  </w:endnote>
  <w:endnote w:id="450">
    <w:p w:rsidR="000139C1" w:rsidRPr="002562EC" w:rsidRDefault="000139C1" w:rsidP="000B0AF4">
      <w:pPr>
        <w:pStyle w:val="EndnoteText"/>
        <w:spacing w:line="300" w:lineRule="exact"/>
        <w:ind w:firstLine="0"/>
        <w:rPr>
          <w:sz w:val="28"/>
          <w:rtl/>
        </w:rPr>
      </w:pPr>
      <w:r w:rsidRPr="002562EC">
        <w:rPr>
          <w:sz w:val="28"/>
          <w:rtl/>
        </w:rPr>
        <w:t>(</w:t>
      </w:r>
      <w:r w:rsidRPr="002562EC">
        <w:rPr>
          <w:rStyle w:val="EndnoteReference"/>
          <w:sz w:val="28"/>
          <w:vertAlign w:val="baseline"/>
        </w:rPr>
        <w:endnoteRef/>
      </w:r>
      <w:r w:rsidRPr="002562EC">
        <w:rPr>
          <w:sz w:val="28"/>
          <w:rtl/>
        </w:rPr>
        <w:t xml:space="preserve">) </w:t>
      </w:r>
      <w:r w:rsidRPr="002562EC">
        <w:rPr>
          <w:rFonts w:hint="cs"/>
          <w:sz w:val="28"/>
          <w:rtl/>
        </w:rPr>
        <w:t>بحار الأنوار 47: 261.</w:t>
      </w:r>
    </w:p>
  </w:endnote>
  <w:endnote w:id="451">
    <w:p w:rsidR="000139C1" w:rsidRPr="002562EC" w:rsidRDefault="000139C1" w:rsidP="000B0AF4">
      <w:pPr>
        <w:pStyle w:val="EndnoteText"/>
        <w:spacing w:line="300" w:lineRule="exact"/>
        <w:ind w:firstLine="0"/>
        <w:rPr>
          <w:sz w:val="28"/>
        </w:rPr>
      </w:pPr>
      <w:r w:rsidRPr="002562EC">
        <w:rPr>
          <w:sz w:val="28"/>
          <w:rtl/>
        </w:rPr>
        <w:t>(</w:t>
      </w:r>
      <w:r w:rsidRPr="002562EC">
        <w:rPr>
          <w:rStyle w:val="EndnoteReference"/>
          <w:sz w:val="28"/>
          <w:vertAlign w:val="baseline"/>
        </w:rPr>
        <w:endnoteRef/>
      </w:r>
      <w:r w:rsidRPr="002562EC">
        <w:rPr>
          <w:sz w:val="28"/>
          <w:rtl/>
        </w:rPr>
        <w:t xml:space="preserve">) </w:t>
      </w:r>
      <w:r w:rsidRPr="002562EC">
        <w:rPr>
          <w:rFonts w:hint="cs"/>
          <w:sz w:val="28"/>
          <w:rtl/>
        </w:rPr>
        <w:t>أصول الكافي 1: 380.</w:t>
      </w:r>
    </w:p>
  </w:endnote>
  <w:endnote w:id="452">
    <w:p w:rsidR="000139C1" w:rsidRPr="002562EC" w:rsidRDefault="000139C1" w:rsidP="000B0AF4">
      <w:pPr>
        <w:pStyle w:val="EndnoteText"/>
        <w:spacing w:line="300" w:lineRule="exact"/>
        <w:ind w:firstLine="0"/>
        <w:rPr>
          <w:sz w:val="28"/>
          <w:rtl/>
        </w:rPr>
      </w:pPr>
      <w:r w:rsidRPr="002562EC">
        <w:rPr>
          <w:sz w:val="28"/>
          <w:rtl/>
        </w:rPr>
        <w:t>(</w:t>
      </w:r>
      <w:r w:rsidRPr="002562EC">
        <w:rPr>
          <w:rStyle w:val="EndnoteReference"/>
          <w:sz w:val="28"/>
          <w:vertAlign w:val="baseline"/>
        </w:rPr>
        <w:endnoteRef/>
      </w:r>
      <w:r w:rsidRPr="002562EC">
        <w:rPr>
          <w:sz w:val="28"/>
          <w:rtl/>
        </w:rPr>
        <w:t xml:space="preserve">) </w:t>
      </w:r>
      <w:r w:rsidRPr="002562EC">
        <w:rPr>
          <w:rFonts w:hint="cs"/>
          <w:sz w:val="28"/>
          <w:rtl/>
        </w:rPr>
        <w:t>منتهى الآمال 2: 329.</w:t>
      </w:r>
    </w:p>
  </w:endnote>
  <w:endnote w:id="453">
    <w:p w:rsidR="000139C1" w:rsidRPr="002562EC" w:rsidRDefault="000139C1" w:rsidP="000B0AF4">
      <w:pPr>
        <w:pStyle w:val="EndnoteText"/>
        <w:spacing w:line="300" w:lineRule="exact"/>
        <w:ind w:firstLine="0"/>
        <w:rPr>
          <w:sz w:val="28"/>
          <w:rtl/>
        </w:rPr>
      </w:pPr>
      <w:r w:rsidRPr="002562EC">
        <w:rPr>
          <w:sz w:val="28"/>
          <w:rtl/>
        </w:rPr>
        <w:t>(</w:t>
      </w:r>
      <w:r w:rsidRPr="002562EC">
        <w:rPr>
          <w:rStyle w:val="EndnoteReference"/>
          <w:sz w:val="28"/>
          <w:vertAlign w:val="baseline"/>
        </w:rPr>
        <w:endnoteRef/>
      </w:r>
      <w:r w:rsidRPr="002562EC">
        <w:rPr>
          <w:sz w:val="28"/>
          <w:rtl/>
        </w:rPr>
        <w:t xml:space="preserve">) </w:t>
      </w:r>
      <w:r w:rsidRPr="002562EC">
        <w:rPr>
          <w:rFonts w:hint="cs"/>
          <w:sz w:val="28"/>
          <w:rtl/>
        </w:rPr>
        <w:t>منتهى الآمال 2: 342.</w:t>
      </w:r>
    </w:p>
  </w:endnote>
  <w:endnote w:id="454">
    <w:p w:rsidR="000139C1" w:rsidRPr="002562EC" w:rsidRDefault="000139C1" w:rsidP="000B0AF4">
      <w:pPr>
        <w:pStyle w:val="EndnoteText"/>
        <w:spacing w:line="300" w:lineRule="exact"/>
        <w:ind w:firstLine="0"/>
        <w:rPr>
          <w:sz w:val="28"/>
          <w:rtl/>
        </w:rPr>
      </w:pPr>
      <w:r w:rsidRPr="002562EC">
        <w:rPr>
          <w:sz w:val="28"/>
          <w:rtl/>
        </w:rPr>
        <w:t>(</w:t>
      </w:r>
      <w:r w:rsidRPr="002562EC">
        <w:rPr>
          <w:rStyle w:val="EndnoteReference"/>
          <w:sz w:val="28"/>
          <w:vertAlign w:val="baseline"/>
        </w:rPr>
        <w:endnoteRef/>
      </w:r>
      <w:r w:rsidRPr="002562EC">
        <w:rPr>
          <w:sz w:val="28"/>
          <w:rtl/>
        </w:rPr>
        <w:t xml:space="preserve">) </w:t>
      </w:r>
      <w:r w:rsidRPr="002562EC">
        <w:rPr>
          <w:rFonts w:hint="cs"/>
          <w:sz w:val="28"/>
          <w:rtl/>
        </w:rPr>
        <w:t>الأنوار البهية: 267.</w:t>
      </w:r>
    </w:p>
  </w:endnote>
  <w:endnote w:id="455">
    <w:p w:rsidR="000139C1" w:rsidRPr="002562EC" w:rsidRDefault="000139C1" w:rsidP="000B0AF4">
      <w:pPr>
        <w:pStyle w:val="EndnoteText"/>
        <w:spacing w:line="300" w:lineRule="exact"/>
        <w:ind w:firstLine="0"/>
        <w:rPr>
          <w:sz w:val="28"/>
          <w:rtl/>
        </w:rPr>
      </w:pPr>
      <w:r w:rsidRPr="002562EC">
        <w:rPr>
          <w:sz w:val="28"/>
          <w:rtl/>
        </w:rPr>
        <w:t>(</w:t>
      </w:r>
      <w:r w:rsidRPr="002562EC">
        <w:rPr>
          <w:rStyle w:val="EndnoteReference"/>
          <w:sz w:val="28"/>
          <w:vertAlign w:val="baseline"/>
        </w:rPr>
        <w:endnoteRef/>
      </w:r>
      <w:r w:rsidRPr="002562EC">
        <w:rPr>
          <w:sz w:val="28"/>
          <w:rtl/>
        </w:rPr>
        <w:t xml:space="preserve">) </w:t>
      </w:r>
      <w:r w:rsidRPr="002562EC">
        <w:rPr>
          <w:rFonts w:hint="cs"/>
          <w:sz w:val="28"/>
          <w:rtl/>
        </w:rPr>
        <w:t>بحار الأنوار 50: 228؛ منتهى الآمال 2: 554.</w:t>
      </w:r>
    </w:p>
  </w:endnote>
  <w:endnote w:id="456">
    <w:p w:rsidR="000139C1" w:rsidRPr="002562EC" w:rsidRDefault="000139C1" w:rsidP="000B0AF4">
      <w:pPr>
        <w:pStyle w:val="EndnoteText"/>
        <w:spacing w:line="300" w:lineRule="exact"/>
        <w:ind w:firstLine="0"/>
        <w:rPr>
          <w:sz w:val="28"/>
          <w:rtl/>
        </w:rPr>
      </w:pPr>
      <w:r w:rsidRPr="002562EC">
        <w:rPr>
          <w:sz w:val="28"/>
          <w:rtl/>
        </w:rPr>
        <w:t>(</w:t>
      </w:r>
      <w:r w:rsidRPr="002562EC">
        <w:rPr>
          <w:rStyle w:val="EndnoteReference"/>
          <w:sz w:val="28"/>
          <w:vertAlign w:val="baseline"/>
        </w:rPr>
        <w:endnoteRef/>
      </w:r>
      <w:r w:rsidRPr="002562EC">
        <w:rPr>
          <w:sz w:val="28"/>
          <w:rtl/>
        </w:rPr>
        <w:t xml:space="preserve">) </w:t>
      </w:r>
      <w:r w:rsidRPr="002562EC">
        <w:rPr>
          <w:rFonts w:hint="cs"/>
          <w:sz w:val="28"/>
          <w:rtl/>
        </w:rPr>
        <w:t>الإرشاد 2: 295.</w:t>
      </w:r>
    </w:p>
  </w:endnote>
  <w:endnote w:id="457">
    <w:p w:rsidR="000139C1" w:rsidRPr="002562EC" w:rsidRDefault="000139C1" w:rsidP="000B0AF4">
      <w:pPr>
        <w:pStyle w:val="EndnoteText"/>
        <w:spacing w:line="300" w:lineRule="exact"/>
        <w:ind w:firstLine="0"/>
        <w:rPr>
          <w:sz w:val="28"/>
        </w:rPr>
      </w:pPr>
      <w:r w:rsidRPr="002562EC">
        <w:rPr>
          <w:sz w:val="28"/>
          <w:rtl/>
        </w:rPr>
        <w:t>(</w:t>
      </w:r>
      <w:r w:rsidRPr="002562EC">
        <w:rPr>
          <w:rStyle w:val="EndnoteReference"/>
          <w:sz w:val="28"/>
          <w:vertAlign w:val="baseline"/>
        </w:rPr>
        <w:endnoteRef/>
      </w:r>
      <w:r w:rsidRPr="002562EC">
        <w:rPr>
          <w:sz w:val="28"/>
          <w:rtl/>
        </w:rPr>
        <w:t xml:space="preserve">) </w:t>
      </w:r>
      <w:r w:rsidRPr="002562EC">
        <w:rPr>
          <w:rFonts w:hint="cs"/>
          <w:sz w:val="28"/>
          <w:rtl/>
        </w:rPr>
        <w:t xml:space="preserve">نقلاً من كتاب </w:t>
      </w:r>
      <w:r w:rsidRPr="002562EC">
        <w:rPr>
          <w:rFonts w:cs="AL-Mohanad" w:hint="eastAsia"/>
          <w:sz w:val="27"/>
          <w:szCs w:val="27"/>
          <w:rtl/>
        </w:rPr>
        <w:t>«</w:t>
      </w:r>
      <w:r w:rsidRPr="00257399">
        <w:rPr>
          <w:rFonts w:asciiTheme="minorBidi" w:hAnsiTheme="minorBidi"/>
          <w:sz w:val="28"/>
          <w:rtl/>
        </w:rPr>
        <w:t>پ</w:t>
      </w:r>
      <w:r w:rsidRPr="00257399">
        <w:rPr>
          <w:rFonts w:hint="cs"/>
          <w:sz w:val="28"/>
          <w:rtl/>
        </w:rPr>
        <w:t>رتوي أز سيماي وقف</w:t>
      </w:r>
      <w:r w:rsidRPr="00257399">
        <w:rPr>
          <w:rFonts w:cs="AL-Mohanad" w:hint="eastAsia"/>
          <w:sz w:val="27"/>
          <w:szCs w:val="27"/>
          <w:rtl/>
        </w:rPr>
        <w:t>»</w:t>
      </w:r>
      <w:r w:rsidRPr="00257399">
        <w:rPr>
          <w:rFonts w:hint="cs"/>
          <w:sz w:val="28"/>
          <w:rtl/>
        </w:rPr>
        <w:t xml:space="preserve">، </w:t>
      </w:r>
      <w:r w:rsidRPr="00257399">
        <w:rPr>
          <w:rFonts w:asciiTheme="minorBidi" w:hAnsiTheme="minorBidi"/>
          <w:sz w:val="28"/>
          <w:rtl/>
        </w:rPr>
        <w:t>چ</w:t>
      </w:r>
      <w:r w:rsidRPr="00257399">
        <w:rPr>
          <w:rFonts w:hint="cs"/>
          <w:sz w:val="28"/>
          <w:rtl/>
        </w:rPr>
        <w:t>ا</w:t>
      </w:r>
      <w:r w:rsidRPr="00257399">
        <w:rPr>
          <w:rFonts w:asciiTheme="minorBidi" w:hAnsiTheme="minorBidi"/>
          <w:sz w:val="28"/>
          <w:rtl/>
        </w:rPr>
        <w:t>پ</w:t>
      </w:r>
      <w:r w:rsidRPr="00257399">
        <w:rPr>
          <w:rFonts w:hint="cs"/>
          <w:sz w:val="28"/>
          <w:rtl/>
        </w:rPr>
        <w:t xml:space="preserve"> سازمان أوقاف كشور</w:t>
      </w:r>
      <w:r w:rsidRPr="002562EC">
        <w:rPr>
          <w:rFonts w:hint="cs"/>
          <w:sz w:val="28"/>
          <w:rtl/>
        </w:rPr>
        <w:t>.</w:t>
      </w:r>
    </w:p>
  </w:endnote>
  <w:endnote w:id="458">
    <w:p w:rsidR="000139C1" w:rsidRPr="002562EC" w:rsidRDefault="000139C1" w:rsidP="000B0AF4">
      <w:pPr>
        <w:pStyle w:val="EndnoteText"/>
        <w:spacing w:line="300" w:lineRule="exact"/>
        <w:ind w:firstLine="0"/>
        <w:rPr>
          <w:sz w:val="28"/>
          <w:rtl/>
        </w:rPr>
      </w:pPr>
      <w:r w:rsidRPr="002562EC">
        <w:rPr>
          <w:sz w:val="28"/>
          <w:rtl/>
        </w:rPr>
        <w:t>(</w:t>
      </w:r>
      <w:r w:rsidRPr="002562EC">
        <w:rPr>
          <w:rStyle w:val="EndnoteReference"/>
          <w:sz w:val="28"/>
          <w:vertAlign w:val="baseline"/>
        </w:rPr>
        <w:endnoteRef/>
      </w:r>
      <w:r w:rsidRPr="002562EC">
        <w:rPr>
          <w:sz w:val="28"/>
          <w:rtl/>
        </w:rPr>
        <w:t xml:space="preserve">) </w:t>
      </w:r>
      <w:r w:rsidRPr="002562EC">
        <w:rPr>
          <w:rFonts w:hint="cs"/>
          <w:sz w:val="28"/>
          <w:rtl/>
        </w:rPr>
        <w:t>روزنامه جمهوري إسلامي (صحيفة الجمهوريّة الإسلاميّة)، تاريخ: 6/3/1387هـ.ش.</w:t>
      </w:r>
    </w:p>
  </w:endnote>
  <w:endnote w:id="459">
    <w:p w:rsidR="000139C1" w:rsidRPr="002562EC" w:rsidRDefault="000139C1" w:rsidP="000B0AF4">
      <w:pPr>
        <w:pStyle w:val="EndnoteText"/>
        <w:spacing w:line="300" w:lineRule="exact"/>
        <w:ind w:firstLine="0"/>
        <w:rPr>
          <w:sz w:val="28"/>
          <w:rtl/>
        </w:rPr>
      </w:pPr>
      <w:r w:rsidRPr="002562EC">
        <w:rPr>
          <w:sz w:val="28"/>
          <w:rtl/>
        </w:rPr>
        <w:t>(</w:t>
      </w:r>
      <w:r w:rsidRPr="002562EC">
        <w:rPr>
          <w:rStyle w:val="EndnoteReference"/>
          <w:sz w:val="28"/>
          <w:vertAlign w:val="baseline"/>
        </w:rPr>
        <w:endnoteRef/>
      </w:r>
      <w:r w:rsidRPr="002562EC">
        <w:rPr>
          <w:sz w:val="28"/>
          <w:rtl/>
        </w:rPr>
        <w:t xml:space="preserve">) </w:t>
      </w:r>
      <w:r w:rsidRPr="002562EC">
        <w:rPr>
          <w:rFonts w:hint="cs"/>
          <w:sz w:val="28"/>
          <w:rtl/>
        </w:rPr>
        <w:t xml:space="preserve">نشريّه سردار </w:t>
      </w:r>
      <w:r w:rsidRPr="00257399">
        <w:rPr>
          <w:rFonts w:ascii="Mosawi" w:hAnsi="Mosawi" w:cs="Abz-3 (Yagut)" w:hint="cs"/>
          <w:szCs w:val="20"/>
          <w:rtl/>
        </w:rPr>
        <w:t>جن</w:t>
      </w:r>
      <w:r w:rsidRPr="00257399">
        <w:rPr>
          <w:rFonts w:ascii="Mosawi" w:hAnsi="Mosawi" w:cs="Abz-3 (Yagut)"/>
          <w:szCs w:val="20"/>
          <w:rtl/>
        </w:rPr>
        <w:t>گ</w:t>
      </w:r>
      <w:r w:rsidRPr="00257399">
        <w:rPr>
          <w:rFonts w:ascii="Mosawi" w:hAnsi="Mosawi" w:cs="Abz-3 (Yagut)" w:hint="cs"/>
          <w:szCs w:val="20"/>
          <w:rtl/>
        </w:rPr>
        <w:t>ل</w:t>
      </w:r>
      <w:r w:rsidRPr="002562EC">
        <w:rPr>
          <w:rFonts w:hint="cs"/>
          <w:sz w:val="28"/>
          <w:rtl/>
        </w:rPr>
        <w:t xml:space="preserve"> (مجلّة رئيس الغابة)، العدد 156، تاريخ: دو شنبه 23/10/1387هـ.ش.</w:t>
      </w:r>
    </w:p>
  </w:endnote>
  <w:endnote w:id="460">
    <w:p w:rsidR="000139C1" w:rsidRPr="00914079" w:rsidRDefault="000139C1" w:rsidP="000B0AF4">
      <w:pPr>
        <w:pStyle w:val="EndnoteText"/>
        <w:spacing w:line="300" w:lineRule="exact"/>
        <w:ind w:firstLine="0"/>
        <w:rPr>
          <w:sz w:val="28"/>
          <w:rtl/>
        </w:rPr>
      </w:pPr>
      <w:r w:rsidRPr="002562EC">
        <w:rPr>
          <w:sz w:val="28"/>
          <w:rtl/>
        </w:rPr>
        <w:t>(</w:t>
      </w:r>
      <w:r w:rsidRPr="002562EC">
        <w:rPr>
          <w:rStyle w:val="EndnoteReference"/>
          <w:sz w:val="28"/>
          <w:vertAlign w:val="baseline"/>
        </w:rPr>
        <w:endnoteRef/>
      </w:r>
      <w:r w:rsidRPr="002562EC">
        <w:rPr>
          <w:sz w:val="28"/>
          <w:rtl/>
        </w:rPr>
        <w:t>)</w:t>
      </w:r>
      <w:r w:rsidRPr="002562EC">
        <w:rPr>
          <w:rFonts w:hint="cs"/>
          <w:sz w:val="28"/>
          <w:rtl/>
        </w:rPr>
        <w:t xml:space="preserve"> روزنامه جمهوري إسلامي (صحيفة الجمهوريّة الإسلاميّة)، پنج شنبه 26/10/1387هـ.ش.</w:t>
      </w:r>
    </w:p>
  </w:endnote>
  <w:endnote w:id="461">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szCs w:val="20"/>
        </w:rPr>
        <w:endnoteRef/>
      </w:r>
      <w:r w:rsidRPr="00B91C0B">
        <w:rPr>
          <w:rFonts w:asciiTheme="majorBidi" w:hAnsiTheme="majorBidi" w:cstheme="majorBidi"/>
          <w:szCs w:val="20"/>
        </w:rPr>
        <w:t>) Sabine Schmidtke.</w:t>
      </w:r>
    </w:p>
  </w:endnote>
  <w:endnote w:id="462">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szCs w:val="20"/>
        </w:rPr>
        <w:endnoteRef/>
      </w:r>
      <w:r w:rsidRPr="00B91C0B">
        <w:rPr>
          <w:rFonts w:asciiTheme="majorBidi" w:hAnsiTheme="majorBidi" w:cstheme="majorBidi"/>
          <w:szCs w:val="20"/>
        </w:rPr>
        <w:t>) Freie Universitat Berlin.</w:t>
      </w:r>
    </w:p>
  </w:endnote>
  <w:endnote w:id="463">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szCs w:val="20"/>
        </w:rPr>
        <w:endnoteRef/>
      </w:r>
      <w:r w:rsidRPr="00B91C0B">
        <w:rPr>
          <w:rFonts w:asciiTheme="majorBidi" w:hAnsiTheme="majorBidi" w:cstheme="majorBidi"/>
          <w:szCs w:val="20"/>
        </w:rPr>
        <w:t>) Institute for Advanced Studies in The Hebrew University of Jerusalem.</w:t>
      </w:r>
    </w:p>
  </w:endnote>
  <w:endnote w:id="464">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szCs w:val="20"/>
        </w:rPr>
        <w:endnoteRef/>
      </w:r>
      <w:r w:rsidRPr="00B91C0B">
        <w:rPr>
          <w:rFonts w:asciiTheme="majorBidi" w:hAnsiTheme="majorBidi" w:cstheme="majorBidi"/>
          <w:szCs w:val="20"/>
        </w:rPr>
        <w:t>) Sectional Editor.</w:t>
      </w:r>
    </w:p>
  </w:endnote>
  <w:endnote w:id="465">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szCs w:val="20"/>
        </w:rPr>
        <w:endnoteRef/>
      </w:r>
      <w:r w:rsidRPr="00B91C0B">
        <w:rPr>
          <w:rFonts w:asciiTheme="majorBidi" w:hAnsiTheme="majorBidi" w:cstheme="majorBidi"/>
          <w:szCs w:val="20"/>
        </w:rPr>
        <w:t>) Theology &amp; Philosophy.</w:t>
      </w:r>
    </w:p>
  </w:endnote>
  <w:endnote w:id="466">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szCs w:val="20"/>
        </w:rPr>
        <w:endnoteRef/>
      </w:r>
      <w:r w:rsidRPr="00B91C0B">
        <w:rPr>
          <w:rFonts w:asciiTheme="majorBidi" w:hAnsiTheme="majorBidi" w:cstheme="majorBidi"/>
          <w:szCs w:val="20"/>
        </w:rPr>
        <w:t>) Encyclopedia of Islam, Leiden.</w:t>
      </w:r>
    </w:p>
  </w:endnote>
  <w:endnote w:id="467">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szCs w:val="20"/>
        </w:rPr>
        <w:endnoteRef/>
      </w:r>
      <w:r w:rsidRPr="00B91C0B">
        <w:rPr>
          <w:rFonts w:asciiTheme="majorBidi" w:hAnsiTheme="majorBidi" w:cstheme="majorBidi"/>
          <w:szCs w:val="20"/>
        </w:rPr>
        <w:t>) Geschichte der philosophie (Islamische philosophie).</w:t>
      </w:r>
    </w:p>
  </w:endnote>
  <w:endnote w:id="468">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Fonts w:asciiTheme="majorBidi" w:hAnsiTheme="majorBidi" w:cstheme="majorBidi"/>
          <w:szCs w:val="20"/>
        </w:rPr>
        <w:endnoteRef/>
      </w:r>
      <w:r w:rsidRPr="00B91C0B">
        <w:rPr>
          <w:rFonts w:asciiTheme="majorBidi" w:hAnsiTheme="majorBidi" w:cstheme="majorBidi"/>
          <w:szCs w:val="20"/>
        </w:rPr>
        <w:t>) School of Oriental and African Studies, London.</w:t>
      </w:r>
    </w:p>
  </w:endnote>
  <w:endnote w:id="469">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Fonts w:asciiTheme="majorBidi" w:hAnsiTheme="majorBidi" w:cstheme="majorBidi"/>
          <w:szCs w:val="20"/>
        </w:rPr>
        <w:endnoteRef/>
      </w:r>
      <w:r w:rsidRPr="00B91C0B">
        <w:rPr>
          <w:rFonts w:asciiTheme="majorBidi" w:hAnsiTheme="majorBidi" w:cstheme="majorBidi"/>
          <w:szCs w:val="20"/>
        </w:rPr>
        <w:t xml:space="preserve">) University of Oxford </w:t>
      </w:r>
      <w:r w:rsidRPr="00B91C0B">
        <w:rPr>
          <w:rFonts w:asciiTheme="majorBidi" w:hAnsiTheme="majorBidi" w:cstheme="majorBidi"/>
          <w:szCs w:val="20"/>
          <w:rtl/>
        </w:rPr>
        <w:t>ـ</w:t>
      </w:r>
      <w:r w:rsidRPr="00B91C0B">
        <w:rPr>
          <w:rFonts w:asciiTheme="majorBidi" w:hAnsiTheme="majorBidi" w:cstheme="majorBidi"/>
          <w:szCs w:val="20"/>
        </w:rPr>
        <w:t xml:space="preserve"> England.</w:t>
      </w:r>
    </w:p>
  </w:endnote>
  <w:endnote w:id="470">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szCs w:val="20"/>
        </w:rPr>
        <w:endnoteRef/>
      </w:r>
      <w:r w:rsidRPr="00B91C0B">
        <w:rPr>
          <w:rFonts w:asciiTheme="majorBidi" w:hAnsiTheme="majorBidi" w:cstheme="majorBidi"/>
          <w:szCs w:val="20"/>
        </w:rPr>
        <w:t xml:space="preserve">) The theology of al </w:t>
      </w:r>
      <w:r w:rsidRPr="00B91C0B">
        <w:rPr>
          <w:rFonts w:asciiTheme="majorBidi" w:hAnsiTheme="majorBidi" w:cstheme="majorBidi"/>
          <w:szCs w:val="20"/>
          <w:rtl/>
        </w:rPr>
        <w:t>ـ</w:t>
      </w:r>
      <w:r w:rsidRPr="00B91C0B">
        <w:rPr>
          <w:rFonts w:asciiTheme="majorBidi" w:hAnsiTheme="majorBidi" w:cstheme="majorBidi"/>
          <w:szCs w:val="20"/>
        </w:rPr>
        <w:t xml:space="preserve"> Allama al </w:t>
      </w:r>
      <w:r w:rsidRPr="00B91C0B">
        <w:rPr>
          <w:rFonts w:asciiTheme="majorBidi" w:hAnsiTheme="majorBidi" w:cstheme="majorBidi"/>
          <w:szCs w:val="20"/>
          <w:rtl/>
        </w:rPr>
        <w:t>ـ</w:t>
      </w:r>
      <w:r w:rsidRPr="00B91C0B">
        <w:rPr>
          <w:rFonts w:asciiTheme="majorBidi" w:hAnsiTheme="majorBidi" w:cstheme="majorBidi"/>
          <w:szCs w:val="20"/>
        </w:rPr>
        <w:t xml:space="preserve"> Hilli d. 726/ 1325, Berlin: Klaus Schwarz, 1991.</w:t>
      </w:r>
    </w:p>
  </w:endnote>
  <w:endnote w:id="471">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szCs w:val="20"/>
        </w:rPr>
        <w:endnoteRef/>
      </w:r>
      <w:r w:rsidRPr="00B91C0B">
        <w:rPr>
          <w:rFonts w:asciiTheme="majorBidi" w:hAnsiTheme="majorBidi" w:cstheme="majorBidi"/>
          <w:szCs w:val="20"/>
        </w:rPr>
        <w:t xml:space="preserve">) Feodor </w:t>
      </w:r>
      <w:r w:rsidRPr="00B91C0B">
        <w:rPr>
          <w:rFonts w:asciiTheme="majorBidi" w:hAnsiTheme="majorBidi" w:cstheme="majorBidi"/>
          <w:szCs w:val="20"/>
          <w:rtl/>
        </w:rPr>
        <w:t>ـ</w:t>
      </w:r>
      <w:r w:rsidRPr="00B91C0B">
        <w:rPr>
          <w:rFonts w:asciiTheme="majorBidi" w:hAnsiTheme="majorBidi" w:cstheme="majorBidi"/>
          <w:szCs w:val="20"/>
        </w:rPr>
        <w:t xml:space="preserve"> Lynen Research Fellow at Ecole Pratique des Hautes (EPHE), Paris.</w:t>
      </w:r>
    </w:p>
  </w:endnote>
  <w:endnote w:id="472">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szCs w:val="20"/>
        </w:rPr>
        <w:endnoteRef/>
      </w:r>
      <w:r w:rsidRPr="00B91C0B">
        <w:rPr>
          <w:rFonts w:asciiTheme="majorBidi" w:hAnsiTheme="majorBidi" w:cstheme="majorBidi"/>
          <w:szCs w:val="20"/>
        </w:rPr>
        <w:t xml:space="preserve">) Feodor </w:t>
      </w:r>
      <w:r w:rsidRPr="00B91C0B">
        <w:rPr>
          <w:rFonts w:asciiTheme="majorBidi" w:hAnsiTheme="majorBidi" w:cstheme="majorBidi"/>
          <w:szCs w:val="20"/>
          <w:rtl/>
        </w:rPr>
        <w:t>ـ</w:t>
      </w:r>
      <w:r w:rsidRPr="00B91C0B">
        <w:rPr>
          <w:rFonts w:asciiTheme="majorBidi" w:hAnsiTheme="majorBidi" w:cstheme="majorBidi"/>
          <w:szCs w:val="20"/>
        </w:rPr>
        <w:t xml:space="preserve"> Lynen Research Fellow at St. John's College, Oxford.</w:t>
      </w:r>
    </w:p>
  </w:endnote>
  <w:endnote w:id="473">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Oxford Centre for Islamic Studies.</w:t>
      </w:r>
    </w:p>
  </w:endnote>
  <w:endnote w:id="474">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Heisenberg Research Fellow (Institute for Islamic Studies, Berlin).</w:t>
      </w:r>
    </w:p>
  </w:endnote>
  <w:endnote w:id="475">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xml:space="preserve">) Rheinische Friedrich </w:t>
      </w:r>
      <w:r w:rsidRPr="00B91C0B">
        <w:rPr>
          <w:rFonts w:asciiTheme="majorBidi" w:hAnsiTheme="majorBidi" w:cstheme="majorBidi"/>
          <w:szCs w:val="20"/>
          <w:rtl/>
        </w:rPr>
        <w:t>ـ</w:t>
      </w:r>
      <w:r w:rsidRPr="00B91C0B">
        <w:rPr>
          <w:rFonts w:asciiTheme="majorBidi" w:hAnsiTheme="majorBidi" w:cstheme="majorBidi"/>
          <w:szCs w:val="20"/>
        </w:rPr>
        <w:t xml:space="preserve"> Wilhelms </w:t>
      </w:r>
      <w:r w:rsidRPr="00B91C0B">
        <w:rPr>
          <w:rFonts w:asciiTheme="majorBidi" w:hAnsiTheme="majorBidi" w:cstheme="majorBidi"/>
          <w:szCs w:val="20"/>
          <w:rtl/>
        </w:rPr>
        <w:t>ـ</w:t>
      </w:r>
      <w:r w:rsidRPr="00B91C0B">
        <w:rPr>
          <w:rFonts w:asciiTheme="majorBidi" w:hAnsiTheme="majorBidi" w:cstheme="majorBidi"/>
          <w:szCs w:val="20"/>
        </w:rPr>
        <w:t xml:space="preserve"> Universitat, Bonn.</w:t>
      </w:r>
    </w:p>
  </w:endnote>
  <w:endnote w:id="476">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Habilitation.</w:t>
      </w:r>
    </w:p>
  </w:endnote>
  <w:endnote w:id="477">
    <w:p w:rsidR="000139C1" w:rsidRPr="00B91C0B" w:rsidRDefault="000139C1" w:rsidP="000B0AF4">
      <w:pPr>
        <w:pStyle w:val="EndnoteText"/>
        <w:bidi w:val="0"/>
        <w:spacing w:line="300" w:lineRule="exact"/>
        <w:ind w:firstLine="0"/>
        <w:rPr>
          <w:rFonts w:asciiTheme="majorBidi" w:hAnsiTheme="majorBidi" w:cstheme="majorBidi"/>
          <w:szCs w:val="20"/>
          <w:rtl/>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http://www.chn.ir.</w:t>
      </w:r>
    </w:p>
  </w:endnote>
  <w:endnote w:id="478">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xml:space="preserve">) University of Bonn </w:t>
      </w:r>
      <w:r w:rsidRPr="00B91C0B">
        <w:rPr>
          <w:rFonts w:asciiTheme="majorBidi" w:hAnsiTheme="majorBidi" w:cstheme="majorBidi"/>
          <w:szCs w:val="20"/>
          <w:rtl/>
        </w:rPr>
        <w:t>ـ</w:t>
      </w:r>
      <w:r w:rsidRPr="00B91C0B">
        <w:rPr>
          <w:rFonts w:asciiTheme="majorBidi" w:hAnsiTheme="majorBidi" w:cstheme="majorBidi"/>
          <w:szCs w:val="20"/>
        </w:rPr>
        <w:t xml:space="preserve"> Germany.</w:t>
      </w:r>
    </w:p>
  </w:endnote>
  <w:endnote w:id="479">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xml:space="preserve">) Theologie, Philosophie und Mystik im Zwolferschiitischen Islam des 9./15. Jh: Die Gedankenwelt des Ibn Gumhur al </w:t>
      </w:r>
      <w:r w:rsidRPr="00B91C0B">
        <w:rPr>
          <w:rFonts w:asciiTheme="majorBidi" w:hAnsiTheme="majorBidi" w:cstheme="majorBidi"/>
          <w:szCs w:val="20"/>
          <w:rtl/>
        </w:rPr>
        <w:t>ـ</w:t>
      </w:r>
      <w:r w:rsidRPr="00B91C0B">
        <w:rPr>
          <w:rFonts w:asciiTheme="majorBidi" w:hAnsiTheme="majorBidi" w:cstheme="majorBidi"/>
          <w:szCs w:val="20"/>
        </w:rPr>
        <w:t xml:space="preserve"> Ahsa'I (um 838/1434 </w:t>
      </w:r>
      <w:r w:rsidRPr="00B91C0B">
        <w:rPr>
          <w:rFonts w:asciiTheme="majorBidi" w:hAnsiTheme="majorBidi" w:cstheme="majorBidi"/>
          <w:szCs w:val="20"/>
          <w:rtl/>
        </w:rPr>
        <w:t>ـ</w:t>
      </w:r>
      <w:r w:rsidRPr="00B91C0B">
        <w:rPr>
          <w:rFonts w:asciiTheme="majorBidi" w:hAnsiTheme="majorBidi" w:cstheme="majorBidi"/>
          <w:szCs w:val="20"/>
        </w:rPr>
        <w:t xml:space="preserve"> 35 </w:t>
      </w:r>
      <w:r w:rsidRPr="00B91C0B">
        <w:rPr>
          <w:rFonts w:asciiTheme="majorBidi" w:hAnsiTheme="majorBidi" w:cstheme="majorBidi"/>
          <w:szCs w:val="20"/>
          <w:rtl/>
        </w:rPr>
        <w:t>ـ</w:t>
      </w:r>
      <w:r w:rsidRPr="00B91C0B">
        <w:rPr>
          <w:rFonts w:asciiTheme="majorBidi" w:hAnsiTheme="majorBidi" w:cstheme="majorBidi"/>
          <w:szCs w:val="20"/>
        </w:rPr>
        <w:t xml:space="preserve"> nach 906/1501), Leiden Brill, 2000.</w:t>
      </w:r>
    </w:p>
  </w:endnote>
  <w:endnote w:id="480">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Mutazilite Manuscripts Project (see</w:t>
      </w:r>
      <w:r>
        <w:rPr>
          <w:rFonts w:asciiTheme="majorBidi" w:hAnsiTheme="majorBidi" w:cstheme="majorBidi"/>
          <w:szCs w:val="20"/>
          <w:lang w:val="en-US"/>
        </w:rPr>
        <w:t>:</w:t>
      </w:r>
      <w:r w:rsidRPr="00B91C0B">
        <w:rPr>
          <w:rFonts w:asciiTheme="majorBidi" w:hAnsiTheme="majorBidi" w:cstheme="majorBidi"/>
          <w:szCs w:val="20"/>
        </w:rPr>
        <w:t xml:space="preserve"> </w:t>
      </w:r>
      <w:r>
        <w:rPr>
          <w:rFonts w:asciiTheme="majorBidi" w:hAnsiTheme="majorBidi" w:cstheme="majorBidi"/>
          <w:szCs w:val="20"/>
        </w:rPr>
        <w:t>http://ww</w:t>
      </w:r>
      <w:r>
        <w:rPr>
          <w:rFonts w:asciiTheme="majorBidi" w:hAnsiTheme="majorBidi" w:cstheme="majorBidi"/>
          <w:szCs w:val="20"/>
          <w:lang w:val="en-US"/>
        </w:rPr>
        <w:t>w.G</w:t>
      </w:r>
      <w:r w:rsidRPr="00B91C0B">
        <w:rPr>
          <w:rFonts w:asciiTheme="majorBidi" w:hAnsiTheme="majorBidi" w:cstheme="majorBidi"/>
          <w:szCs w:val="20"/>
        </w:rPr>
        <w:t xml:space="preserve">eistes </w:t>
      </w:r>
      <w:r w:rsidRPr="00B91C0B">
        <w:rPr>
          <w:rFonts w:asciiTheme="majorBidi" w:hAnsiTheme="majorBidi" w:cstheme="majorBidi"/>
          <w:szCs w:val="20"/>
          <w:rtl/>
        </w:rPr>
        <w:t>ـ</w:t>
      </w:r>
      <w:r w:rsidRPr="00B91C0B">
        <w:rPr>
          <w:rFonts w:asciiTheme="majorBidi" w:hAnsiTheme="majorBidi" w:cstheme="majorBidi"/>
          <w:szCs w:val="20"/>
        </w:rPr>
        <w:t xml:space="preserve"> wissenschaften.fu </w:t>
      </w:r>
      <w:r w:rsidRPr="00B91C0B">
        <w:rPr>
          <w:rFonts w:asciiTheme="majorBidi" w:hAnsiTheme="majorBidi" w:cstheme="majorBidi"/>
          <w:szCs w:val="20"/>
          <w:rtl/>
        </w:rPr>
        <w:t>ـ</w:t>
      </w:r>
      <w:r w:rsidRPr="00B91C0B">
        <w:rPr>
          <w:rFonts w:asciiTheme="majorBidi" w:hAnsiTheme="majorBidi" w:cstheme="majorBidi"/>
          <w:szCs w:val="20"/>
        </w:rPr>
        <w:t xml:space="preserve"> berlin.de).</w:t>
      </w:r>
    </w:p>
  </w:endnote>
  <w:endnote w:id="481">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David Sklare.</w:t>
      </w:r>
    </w:p>
  </w:endnote>
  <w:endnote w:id="482">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Tzvi Langermann.</w:t>
      </w:r>
    </w:p>
  </w:endnote>
  <w:endnote w:id="483">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xml:space="preserve">) Bar Ilan University. </w:t>
      </w:r>
    </w:p>
  </w:endnote>
  <w:endnote w:id="484">
    <w:p w:rsidR="000139C1" w:rsidRPr="00DD73FA" w:rsidRDefault="000139C1" w:rsidP="000B0AF4">
      <w:pPr>
        <w:pStyle w:val="EndnoteText"/>
        <w:spacing w:line="300" w:lineRule="exact"/>
        <w:ind w:firstLine="0"/>
        <w:rPr>
          <w:rFonts w:asciiTheme="majorBidi" w:hAnsiTheme="majorBidi"/>
          <w:sz w:val="28"/>
        </w:rPr>
      </w:pPr>
      <w:r w:rsidRPr="00DD73FA">
        <w:rPr>
          <w:rFonts w:asciiTheme="majorBidi" w:hAnsiTheme="majorBidi" w:hint="cs"/>
          <w:sz w:val="28"/>
          <w:rtl/>
        </w:rPr>
        <w:t>(</w:t>
      </w:r>
      <w:r w:rsidRPr="00DD73FA">
        <w:rPr>
          <w:rStyle w:val="EndnoteReference"/>
          <w:rFonts w:asciiTheme="majorBidi" w:hAnsiTheme="majorBidi"/>
          <w:sz w:val="28"/>
          <w:vertAlign w:val="baseline"/>
        </w:rPr>
        <w:endnoteRef/>
      </w:r>
      <w:r w:rsidRPr="00DD73FA">
        <w:rPr>
          <w:rFonts w:asciiTheme="majorBidi" w:hAnsiTheme="majorBidi"/>
          <w:sz w:val="28"/>
          <w:rtl/>
        </w:rPr>
        <w:t xml:space="preserve">) إنّ هذه المؤسسة عبارة عن مركز أنشئ في </w:t>
      </w:r>
      <w:r>
        <w:rPr>
          <w:rFonts w:asciiTheme="majorBidi" w:hAnsiTheme="majorBidi"/>
          <w:sz w:val="28"/>
          <w:rtl/>
        </w:rPr>
        <w:t>ألماني</w:t>
      </w:r>
      <w:r w:rsidRPr="00DD73FA">
        <w:rPr>
          <w:rFonts w:asciiTheme="majorBidi" w:hAnsiTheme="majorBidi"/>
          <w:sz w:val="28"/>
          <w:rtl/>
        </w:rPr>
        <w:t>ا عقيب الحرب ال</w:t>
      </w:r>
      <w:r>
        <w:rPr>
          <w:rFonts w:asciiTheme="majorBidi" w:hAnsiTheme="majorBidi"/>
          <w:sz w:val="28"/>
          <w:rtl/>
        </w:rPr>
        <w:t>عالميّ</w:t>
      </w:r>
      <w:r w:rsidRPr="00DD73FA">
        <w:rPr>
          <w:rFonts w:asciiTheme="majorBidi" w:hAnsiTheme="majorBidi"/>
          <w:sz w:val="28"/>
          <w:rtl/>
        </w:rPr>
        <w:t>ة الثانية</w:t>
      </w:r>
      <w:r>
        <w:rPr>
          <w:rFonts w:asciiTheme="majorBidi" w:hAnsiTheme="majorBidi" w:hint="cs"/>
          <w:sz w:val="28"/>
          <w:rtl/>
        </w:rPr>
        <w:t>؛</w:t>
      </w:r>
      <w:r w:rsidRPr="00DD73FA">
        <w:rPr>
          <w:rFonts w:asciiTheme="majorBidi" w:hAnsiTheme="majorBidi"/>
          <w:sz w:val="28"/>
          <w:rtl/>
        </w:rPr>
        <w:t xml:space="preserve"> بغية تشجيع الأساتذة الألمان والإسرائيلي</w:t>
      </w:r>
      <w:r>
        <w:rPr>
          <w:rFonts w:asciiTheme="majorBidi" w:hAnsiTheme="majorBidi" w:hint="cs"/>
          <w:sz w:val="28"/>
          <w:rtl/>
        </w:rPr>
        <w:t>ّ</w:t>
      </w:r>
      <w:r w:rsidRPr="00DD73FA">
        <w:rPr>
          <w:rFonts w:asciiTheme="majorBidi" w:hAnsiTheme="majorBidi"/>
          <w:sz w:val="28"/>
          <w:rtl/>
        </w:rPr>
        <w:t>ين.</w:t>
      </w:r>
    </w:p>
  </w:endnote>
  <w:endnote w:id="485">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Fritez Thyssen Foundation.</w:t>
      </w:r>
    </w:p>
  </w:endnote>
  <w:endnote w:id="486">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Wilferd Madelung.</w:t>
      </w:r>
    </w:p>
  </w:endnote>
  <w:endnote w:id="487">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Mu'tazilism in Islam and Judaism.</w:t>
      </w:r>
    </w:p>
  </w:endnote>
  <w:endnote w:id="488">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Ecole Pratique des Hautes Etudes (EPHE).</w:t>
      </w:r>
    </w:p>
  </w:endnote>
  <w:endnote w:id="489">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Les ouvrages islamiaues de polemique contre de judaisme.</w:t>
      </w:r>
    </w:p>
  </w:endnote>
  <w:endnote w:id="490">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Series on Islamic Philosophy and Theology (Texts and Studies).</w:t>
      </w:r>
    </w:p>
  </w:endnote>
  <w:endnote w:id="491">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The Iranian Institute of Philosophy, Tehran.</w:t>
      </w:r>
    </w:p>
  </w:endnote>
  <w:endnote w:id="492">
    <w:p w:rsidR="000139C1" w:rsidRPr="00B91C0B" w:rsidRDefault="000139C1" w:rsidP="000B0AF4">
      <w:pPr>
        <w:pStyle w:val="EndnoteText"/>
        <w:bidi w:val="0"/>
        <w:spacing w:line="300" w:lineRule="exact"/>
        <w:ind w:firstLine="0"/>
        <w:rPr>
          <w:rFonts w:asciiTheme="majorBidi" w:hAnsiTheme="majorBidi" w:cstheme="majorBidi"/>
          <w:szCs w:val="20"/>
          <w:lang w:val="en-US"/>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The Institute of Islamic Studies, Free University of Berlin.</w:t>
      </w:r>
    </w:p>
    <w:p w:rsidR="000139C1" w:rsidRPr="00B91C0B" w:rsidRDefault="000139C1" w:rsidP="000B0AF4">
      <w:pPr>
        <w:pStyle w:val="EndnoteText"/>
        <w:bidi w:val="0"/>
        <w:spacing w:line="300" w:lineRule="exact"/>
        <w:ind w:firstLine="0"/>
        <w:rPr>
          <w:rFonts w:asciiTheme="majorBidi" w:hAnsiTheme="majorBidi" w:cstheme="majorBidi"/>
          <w:szCs w:val="20"/>
          <w:lang w:val="en-US"/>
        </w:rPr>
      </w:pPr>
      <w:r w:rsidRPr="00B91C0B">
        <w:rPr>
          <w:rFonts w:asciiTheme="majorBidi" w:hAnsiTheme="majorBidi" w:cstheme="majorBidi"/>
          <w:szCs w:val="20"/>
        </w:rPr>
        <w:t xml:space="preserve">http://userpage.fu </w:t>
      </w:r>
      <w:r w:rsidRPr="00B91C0B">
        <w:rPr>
          <w:rFonts w:asciiTheme="majorBidi" w:hAnsiTheme="majorBidi" w:cstheme="majorBidi"/>
          <w:szCs w:val="20"/>
          <w:rtl/>
        </w:rPr>
        <w:t>ـ</w:t>
      </w:r>
      <w:r w:rsidRPr="00B91C0B">
        <w:rPr>
          <w:rFonts w:asciiTheme="majorBidi" w:hAnsiTheme="majorBidi" w:cstheme="majorBidi"/>
          <w:szCs w:val="20"/>
        </w:rPr>
        <w:t xml:space="preserve"> berlin.de.</w:t>
      </w:r>
    </w:p>
  </w:endnote>
  <w:endnote w:id="493">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Gerda Henkel Foundation.</w:t>
      </w:r>
    </w:p>
  </w:endnote>
  <w:endnote w:id="494">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xml:space="preserve">) Interreligious Polemics in the Ottoman Empire and pre </w:t>
      </w:r>
      <w:r w:rsidRPr="00B91C0B">
        <w:rPr>
          <w:rFonts w:asciiTheme="majorBidi" w:hAnsiTheme="majorBidi" w:cstheme="majorBidi"/>
          <w:szCs w:val="20"/>
          <w:rtl/>
        </w:rPr>
        <w:t>ـ</w:t>
      </w:r>
      <w:r w:rsidRPr="00B91C0B">
        <w:rPr>
          <w:rFonts w:asciiTheme="majorBidi" w:hAnsiTheme="majorBidi" w:cstheme="majorBidi"/>
          <w:szCs w:val="20"/>
        </w:rPr>
        <w:t xml:space="preserve"> modern Iran.</w:t>
      </w:r>
    </w:p>
  </w:endnote>
  <w:endnote w:id="495">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Scaliger Institute (Universitei tsbibliothek Leiden).</w:t>
      </w:r>
    </w:p>
  </w:endnote>
  <w:endnote w:id="496">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xml:space="preserve">) http://www.oie.ohio </w:t>
      </w:r>
      <w:r w:rsidRPr="00B91C0B">
        <w:rPr>
          <w:rFonts w:asciiTheme="majorBidi" w:hAnsiTheme="majorBidi" w:cstheme="majorBidi"/>
          <w:szCs w:val="20"/>
          <w:rtl/>
        </w:rPr>
        <w:t>ـ</w:t>
      </w:r>
      <w:r w:rsidRPr="00B91C0B">
        <w:rPr>
          <w:rFonts w:asciiTheme="majorBidi" w:hAnsiTheme="majorBidi" w:cstheme="majorBidi"/>
          <w:szCs w:val="20"/>
        </w:rPr>
        <w:t xml:space="preserve"> state.edu.</w:t>
      </w:r>
    </w:p>
  </w:endnote>
  <w:endnote w:id="497">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European Research Council (ERC).</w:t>
      </w:r>
    </w:p>
  </w:endnote>
  <w:endnote w:id="498">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xml:space="preserve">) http://www.fu </w:t>
      </w:r>
      <w:r w:rsidRPr="00B91C0B">
        <w:rPr>
          <w:rFonts w:asciiTheme="majorBidi" w:hAnsiTheme="majorBidi" w:cstheme="majorBidi"/>
          <w:szCs w:val="20"/>
          <w:rtl/>
        </w:rPr>
        <w:t>ـ</w:t>
      </w:r>
      <w:r w:rsidRPr="00B91C0B">
        <w:rPr>
          <w:rFonts w:asciiTheme="majorBidi" w:hAnsiTheme="majorBidi" w:cstheme="majorBidi"/>
          <w:szCs w:val="20"/>
        </w:rPr>
        <w:t xml:space="preserve"> berlin. de.</w:t>
      </w:r>
    </w:p>
  </w:endnote>
  <w:endnote w:id="499">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xml:space="preserve">) Rediscovering Theological Rationalism in the medieval World of Islami (see ttp://www.geschkult.fu </w:t>
      </w:r>
      <w:r w:rsidRPr="00B91C0B">
        <w:rPr>
          <w:rFonts w:asciiTheme="majorBidi" w:hAnsiTheme="majorBidi" w:cstheme="majorBidi"/>
          <w:szCs w:val="20"/>
          <w:rtl/>
        </w:rPr>
        <w:t>ـ</w:t>
      </w:r>
      <w:r w:rsidRPr="00B91C0B">
        <w:rPr>
          <w:rFonts w:asciiTheme="majorBidi" w:hAnsiTheme="majorBidi" w:cstheme="majorBidi"/>
          <w:szCs w:val="20"/>
        </w:rPr>
        <w:t xml:space="preserve"> berlin.de).</w:t>
      </w:r>
    </w:p>
  </w:endnote>
  <w:endnote w:id="500">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Studies in the Children of Abraham (published by Brill, Leiden).</w:t>
      </w:r>
    </w:p>
  </w:endnote>
  <w:endnote w:id="501">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xml:space="preserve">) Post </w:t>
      </w:r>
      <w:r w:rsidRPr="00B91C0B">
        <w:rPr>
          <w:rFonts w:asciiTheme="majorBidi" w:hAnsiTheme="majorBidi" w:cstheme="majorBidi"/>
          <w:szCs w:val="20"/>
          <w:rtl/>
        </w:rPr>
        <w:t>ـ</w:t>
      </w:r>
      <w:r w:rsidRPr="00B91C0B">
        <w:rPr>
          <w:rFonts w:asciiTheme="majorBidi" w:hAnsiTheme="majorBidi" w:cstheme="majorBidi"/>
          <w:szCs w:val="20"/>
        </w:rPr>
        <w:t xml:space="preserve"> classical Islamic Philosophy Database Initiative (PIP </w:t>
      </w:r>
      <w:r w:rsidRPr="00B91C0B">
        <w:rPr>
          <w:rFonts w:asciiTheme="majorBidi" w:hAnsiTheme="majorBidi" w:cstheme="majorBidi"/>
          <w:szCs w:val="20"/>
          <w:rtl/>
        </w:rPr>
        <w:t>ـ</w:t>
      </w:r>
      <w:r w:rsidRPr="00B91C0B">
        <w:rPr>
          <w:rFonts w:asciiTheme="majorBidi" w:hAnsiTheme="majorBidi" w:cstheme="majorBidi"/>
          <w:szCs w:val="20"/>
        </w:rPr>
        <w:t xml:space="preserve"> DI).</w:t>
      </w:r>
    </w:p>
  </w:endnote>
  <w:endnote w:id="502">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Institute of Islamic Studies, McGill University, Montreal.</w:t>
      </w:r>
    </w:p>
  </w:endnote>
  <w:endnote w:id="503">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Institute for Advanced Study, Princeton (Gerda Henkel Stiftung member).</w:t>
      </w:r>
    </w:p>
  </w:endnote>
  <w:endnote w:id="504">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Rockefeller Foundation Bellagio Centre).</w:t>
      </w:r>
    </w:p>
  </w:endnote>
  <w:endnote w:id="505">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Ishraq: Islamic Philosophy Yearbook.</w:t>
      </w:r>
    </w:p>
  </w:endnote>
  <w:endnote w:id="506">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The Institute of Philosophy, Russian Academy of Sciences, Moscow.</w:t>
      </w:r>
    </w:p>
  </w:endnote>
  <w:endnote w:id="507">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The Iranian Institute of Philosophy, Tehran.</w:t>
      </w:r>
    </w:p>
  </w:endnote>
  <w:endnote w:id="508">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xml:space="preserve">) German </w:t>
      </w:r>
      <w:r w:rsidRPr="00B91C0B">
        <w:rPr>
          <w:rFonts w:asciiTheme="majorBidi" w:hAnsiTheme="majorBidi" w:cstheme="majorBidi"/>
          <w:szCs w:val="20"/>
          <w:rtl/>
        </w:rPr>
        <w:t>ـ</w:t>
      </w:r>
      <w:r w:rsidRPr="00B91C0B">
        <w:rPr>
          <w:rFonts w:asciiTheme="majorBidi" w:hAnsiTheme="majorBidi" w:cstheme="majorBidi"/>
          <w:szCs w:val="20"/>
        </w:rPr>
        <w:t xml:space="preserve"> Israeli Frontiers of Humanities (GIFOH).</w:t>
      </w:r>
    </w:p>
  </w:endnote>
  <w:endnote w:id="509">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xml:space="preserve">) Alexander von Humboldt </w:t>
      </w:r>
      <w:r w:rsidRPr="00B91C0B">
        <w:rPr>
          <w:rFonts w:asciiTheme="majorBidi" w:hAnsiTheme="majorBidi" w:cstheme="majorBidi"/>
          <w:szCs w:val="20"/>
          <w:rtl/>
        </w:rPr>
        <w:t>ـ</w:t>
      </w:r>
      <w:r w:rsidRPr="00B91C0B">
        <w:rPr>
          <w:rFonts w:asciiTheme="majorBidi" w:hAnsiTheme="majorBidi" w:cstheme="majorBidi"/>
          <w:szCs w:val="20"/>
        </w:rPr>
        <w:t xml:space="preserve"> Foundation.</w:t>
      </w:r>
    </w:p>
  </w:endnote>
  <w:endnote w:id="510">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Department of Near Eastern Languages and Civilizations, Harvard University.</w:t>
      </w:r>
    </w:p>
  </w:endnote>
  <w:endnote w:id="511">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xml:space="preserve">) http:llwww.geschkult.fu </w:t>
      </w:r>
      <w:r w:rsidRPr="00B91C0B">
        <w:rPr>
          <w:rFonts w:asciiTheme="majorBidi" w:hAnsiTheme="majorBidi" w:cstheme="majorBidi"/>
          <w:szCs w:val="20"/>
          <w:rtl/>
        </w:rPr>
        <w:t>ـ</w:t>
      </w:r>
      <w:r w:rsidRPr="00B91C0B">
        <w:rPr>
          <w:rFonts w:asciiTheme="majorBidi" w:hAnsiTheme="majorBidi" w:cstheme="majorBidi"/>
          <w:szCs w:val="20"/>
        </w:rPr>
        <w:t xml:space="preserve"> berlin.de.</w:t>
      </w:r>
    </w:p>
  </w:endnote>
  <w:endnote w:id="512">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xml:space="preserve">) University of Oxford </w:t>
      </w:r>
      <w:r w:rsidRPr="00B91C0B">
        <w:rPr>
          <w:rFonts w:asciiTheme="majorBidi" w:hAnsiTheme="majorBidi" w:cstheme="majorBidi"/>
          <w:szCs w:val="20"/>
          <w:rtl/>
        </w:rPr>
        <w:t>ـ</w:t>
      </w:r>
      <w:r w:rsidRPr="00B91C0B">
        <w:rPr>
          <w:rFonts w:asciiTheme="majorBidi" w:hAnsiTheme="majorBidi" w:cstheme="majorBidi"/>
          <w:szCs w:val="20"/>
        </w:rPr>
        <w:t xml:space="preserve"> England.</w:t>
      </w:r>
    </w:p>
  </w:endnote>
  <w:endnote w:id="513">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Robert Gleave.</w:t>
      </w:r>
    </w:p>
  </w:endnote>
  <w:endnote w:id="514">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xml:space="preserve">) Journal of Islamic Studies, 2004, 15(1): PP. 80 </w:t>
      </w:r>
      <w:r w:rsidRPr="00B91C0B">
        <w:rPr>
          <w:rFonts w:asciiTheme="majorBidi" w:hAnsiTheme="majorBidi" w:cstheme="majorBidi"/>
          <w:szCs w:val="20"/>
          <w:rtl/>
        </w:rPr>
        <w:t>ـ</w:t>
      </w:r>
      <w:r w:rsidRPr="00B91C0B">
        <w:rPr>
          <w:rFonts w:asciiTheme="majorBidi" w:hAnsiTheme="majorBidi" w:cstheme="majorBidi"/>
          <w:szCs w:val="20"/>
        </w:rPr>
        <w:t xml:space="preserve"> 82.</w:t>
      </w:r>
    </w:p>
  </w:endnote>
  <w:endnote w:id="515">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http://www.bookfinder.com.</w:t>
      </w:r>
    </w:p>
  </w:endnote>
  <w:endnote w:id="516">
    <w:p w:rsidR="000139C1" w:rsidRPr="00B91C0B" w:rsidRDefault="000139C1" w:rsidP="000B0AF4">
      <w:pPr>
        <w:pStyle w:val="EndnoteText"/>
        <w:bidi w:val="0"/>
        <w:spacing w:line="300" w:lineRule="exact"/>
        <w:ind w:firstLine="0"/>
        <w:rPr>
          <w:rFonts w:asciiTheme="majorBidi" w:hAnsiTheme="majorBidi" w:cstheme="majorBidi"/>
          <w:szCs w:val="20"/>
        </w:rPr>
      </w:pPr>
      <w:r w:rsidRPr="00B91C0B">
        <w:rPr>
          <w:rFonts w:asciiTheme="majorBidi" w:hAnsiTheme="majorBidi" w:cstheme="majorBidi"/>
          <w:szCs w:val="20"/>
        </w:rPr>
        <w:t>(</w:t>
      </w:r>
      <w:r w:rsidRPr="00B91C0B">
        <w:rPr>
          <w:rStyle w:val="EndnoteReference"/>
          <w:rFonts w:asciiTheme="majorBidi" w:hAnsiTheme="majorBidi" w:cstheme="majorBidi"/>
          <w:szCs w:val="20"/>
          <w:vertAlign w:val="baseline"/>
        </w:rPr>
        <w:endnoteRef/>
      </w:r>
      <w:r w:rsidRPr="00B91C0B">
        <w:rPr>
          <w:rFonts w:asciiTheme="majorBidi" w:hAnsiTheme="majorBidi" w:cstheme="majorBidi"/>
          <w:szCs w:val="20"/>
        </w:rPr>
        <w:t>) http://www.ketabname.com.</w:t>
      </w:r>
    </w:p>
  </w:endnote>
  <w:endnote w:id="517">
    <w:p w:rsidR="000139C1" w:rsidRPr="00DD73FA" w:rsidRDefault="000139C1" w:rsidP="000B0AF4">
      <w:pPr>
        <w:pStyle w:val="EndnoteText"/>
        <w:spacing w:line="300" w:lineRule="exact"/>
        <w:ind w:firstLine="0"/>
        <w:rPr>
          <w:rFonts w:asciiTheme="majorBidi" w:hAnsiTheme="majorBidi"/>
          <w:sz w:val="28"/>
          <w:rtl/>
        </w:rPr>
      </w:pPr>
      <w:r w:rsidRPr="00DD73FA">
        <w:rPr>
          <w:rFonts w:asciiTheme="majorBidi" w:hAnsiTheme="majorBidi" w:hint="cs"/>
          <w:sz w:val="28"/>
          <w:rtl/>
        </w:rPr>
        <w:t>(</w:t>
      </w:r>
      <w:r w:rsidRPr="00DD73FA">
        <w:rPr>
          <w:rStyle w:val="EndnoteReference"/>
          <w:rFonts w:asciiTheme="majorBidi" w:hAnsiTheme="majorBidi"/>
          <w:sz w:val="28"/>
          <w:vertAlign w:val="baseline"/>
        </w:rPr>
        <w:endnoteRef/>
      </w:r>
      <w:r w:rsidRPr="00DD73FA">
        <w:rPr>
          <w:rFonts w:asciiTheme="majorBidi" w:hAnsiTheme="majorBidi"/>
          <w:sz w:val="28"/>
          <w:rtl/>
        </w:rPr>
        <w:t>) صورة طبق الأصل، أو إرسال المواد المطبوعة أو الصور لاسلكي</w:t>
      </w:r>
      <w:r>
        <w:rPr>
          <w:rFonts w:asciiTheme="majorBidi" w:hAnsiTheme="majorBidi" w:hint="cs"/>
          <w:sz w:val="28"/>
          <w:rtl/>
        </w:rPr>
        <w:t>ّ</w:t>
      </w:r>
      <w:r w:rsidRPr="00DD73FA">
        <w:rPr>
          <w:rFonts w:asciiTheme="majorBidi" w:hAnsiTheme="majorBidi"/>
          <w:sz w:val="28"/>
          <w:rtl/>
        </w:rPr>
        <w:t>اً أو بالراديو.</w:t>
      </w:r>
    </w:p>
  </w:endnote>
  <w:endnote w:id="518">
    <w:p w:rsidR="000139C1" w:rsidRPr="00DD73FA" w:rsidRDefault="000139C1" w:rsidP="000B0AF4">
      <w:pPr>
        <w:pStyle w:val="EndnoteText"/>
        <w:bidi w:val="0"/>
        <w:spacing w:line="300" w:lineRule="exact"/>
        <w:ind w:firstLine="0"/>
        <w:rPr>
          <w:rFonts w:asciiTheme="majorBidi" w:hAnsiTheme="majorBidi" w:cstheme="majorBidi"/>
        </w:rPr>
      </w:pPr>
      <w:r w:rsidRPr="00DD73FA">
        <w:rPr>
          <w:rFonts w:asciiTheme="majorBidi" w:hAnsiTheme="majorBidi" w:cstheme="majorBidi"/>
        </w:rPr>
        <w:t>(</w:t>
      </w:r>
      <w:r w:rsidRPr="00DD73FA">
        <w:rPr>
          <w:rStyle w:val="EndnoteReference"/>
          <w:rFonts w:asciiTheme="majorBidi" w:hAnsiTheme="majorBidi" w:cstheme="majorBidi"/>
          <w:vertAlign w:val="baseline"/>
        </w:rPr>
        <w:endnoteRef/>
      </w:r>
      <w:r w:rsidRPr="00DD73FA">
        <w:rPr>
          <w:rFonts w:asciiTheme="majorBidi" w:hAnsiTheme="majorBidi" w:cstheme="majorBidi"/>
        </w:rPr>
        <w:t>) Dieter Bellmann.</w:t>
      </w:r>
    </w:p>
  </w:endnote>
  <w:endnote w:id="519">
    <w:p w:rsidR="000139C1" w:rsidRPr="00DD73FA" w:rsidRDefault="000139C1" w:rsidP="000B0AF4">
      <w:pPr>
        <w:pStyle w:val="EndnoteText"/>
        <w:bidi w:val="0"/>
        <w:spacing w:line="300" w:lineRule="exact"/>
        <w:ind w:firstLine="0"/>
        <w:rPr>
          <w:rFonts w:asciiTheme="majorBidi" w:hAnsiTheme="majorBidi" w:cstheme="majorBidi"/>
        </w:rPr>
      </w:pPr>
      <w:r w:rsidRPr="00DD73FA">
        <w:rPr>
          <w:rFonts w:asciiTheme="majorBidi" w:hAnsiTheme="majorBidi" w:cstheme="majorBidi"/>
        </w:rPr>
        <w:t>(</w:t>
      </w:r>
      <w:r w:rsidRPr="00DD73FA">
        <w:rPr>
          <w:rStyle w:val="EndnoteReference"/>
          <w:rFonts w:asciiTheme="majorBidi" w:hAnsiTheme="majorBidi" w:cstheme="majorBidi"/>
          <w:vertAlign w:val="baseline"/>
        </w:rPr>
        <w:endnoteRef/>
      </w:r>
      <w:r w:rsidRPr="00DD73FA">
        <w:rPr>
          <w:rFonts w:asciiTheme="majorBidi" w:hAnsiTheme="majorBidi" w:cstheme="majorBidi"/>
        </w:rPr>
        <w:t>) Richard Gramlich.</w:t>
      </w:r>
    </w:p>
  </w:endnote>
  <w:endnote w:id="520">
    <w:p w:rsidR="000139C1" w:rsidRPr="00DD73FA" w:rsidRDefault="000139C1" w:rsidP="000B0AF4">
      <w:pPr>
        <w:pStyle w:val="EndnoteText"/>
        <w:bidi w:val="0"/>
        <w:spacing w:line="300" w:lineRule="exact"/>
        <w:ind w:firstLine="0"/>
        <w:rPr>
          <w:rFonts w:asciiTheme="majorBidi" w:hAnsiTheme="majorBidi" w:cstheme="majorBidi"/>
        </w:rPr>
      </w:pPr>
      <w:r w:rsidRPr="00DD73FA">
        <w:rPr>
          <w:rFonts w:asciiTheme="majorBidi" w:hAnsiTheme="majorBidi" w:cstheme="majorBidi"/>
        </w:rPr>
        <w:t>(</w:t>
      </w:r>
      <w:r w:rsidRPr="00DD73FA">
        <w:rPr>
          <w:rStyle w:val="EndnoteReference"/>
          <w:rFonts w:asciiTheme="majorBidi" w:hAnsiTheme="majorBidi" w:cstheme="majorBidi"/>
          <w:vertAlign w:val="baseline"/>
        </w:rPr>
        <w:endnoteRef/>
      </w:r>
      <w:r w:rsidRPr="00DD73FA">
        <w:rPr>
          <w:rFonts w:asciiTheme="majorBidi" w:hAnsiTheme="majorBidi" w:cstheme="majorBidi"/>
        </w:rPr>
        <w:t>) Rudiger Lohlker.</w:t>
      </w:r>
    </w:p>
  </w:endnote>
  <w:endnote w:id="521">
    <w:p w:rsidR="000139C1" w:rsidRPr="00DD73FA" w:rsidRDefault="000139C1" w:rsidP="000B0AF4">
      <w:pPr>
        <w:pStyle w:val="EndnoteText"/>
        <w:bidi w:val="0"/>
        <w:spacing w:line="300" w:lineRule="exact"/>
        <w:ind w:firstLine="0"/>
        <w:rPr>
          <w:rFonts w:asciiTheme="majorBidi" w:hAnsiTheme="majorBidi" w:cstheme="majorBidi"/>
        </w:rPr>
      </w:pPr>
      <w:r w:rsidRPr="00DD73FA">
        <w:rPr>
          <w:rFonts w:asciiTheme="majorBidi" w:hAnsiTheme="majorBidi" w:cstheme="majorBidi"/>
        </w:rPr>
        <w:t>(</w:t>
      </w:r>
      <w:r w:rsidRPr="00DD73FA">
        <w:rPr>
          <w:rStyle w:val="EndnoteReference"/>
          <w:rFonts w:asciiTheme="majorBidi" w:hAnsiTheme="majorBidi" w:cstheme="majorBidi"/>
          <w:vertAlign w:val="baseline"/>
        </w:rPr>
        <w:endnoteRef/>
      </w:r>
      <w:r w:rsidRPr="00DD73FA">
        <w:rPr>
          <w:rFonts w:asciiTheme="majorBidi" w:hAnsiTheme="majorBidi" w:cstheme="majorBidi"/>
        </w:rPr>
        <w:t>) Wolfgang Reuschel.</w:t>
      </w:r>
    </w:p>
  </w:endnote>
  <w:endnote w:id="522">
    <w:p w:rsidR="000139C1" w:rsidRPr="00DD73FA" w:rsidRDefault="000139C1" w:rsidP="000B0AF4">
      <w:pPr>
        <w:pStyle w:val="EndnoteText"/>
        <w:bidi w:val="0"/>
        <w:spacing w:line="300" w:lineRule="exact"/>
        <w:ind w:firstLine="0"/>
        <w:rPr>
          <w:rFonts w:asciiTheme="majorBidi" w:hAnsiTheme="majorBidi" w:cstheme="majorBidi"/>
        </w:rPr>
      </w:pPr>
      <w:r w:rsidRPr="00DD73FA">
        <w:rPr>
          <w:rFonts w:asciiTheme="majorBidi" w:hAnsiTheme="majorBidi" w:cstheme="majorBidi"/>
        </w:rPr>
        <w:t>(</w:t>
      </w:r>
      <w:r w:rsidRPr="00DD73FA">
        <w:rPr>
          <w:rStyle w:val="EndnoteReference"/>
          <w:rFonts w:asciiTheme="majorBidi" w:hAnsiTheme="majorBidi" w:cstheme="majorBidi"/>
          <w:vertAlign w:val="baseline"/>
        </w:rPr>
        <w:endnoteRef/>
      </w:r>
      <w:r w:rsidRPr="00DD73FA">
        <w:rPr>
          <w:rFonts w:asciiTheme="majorBidi" w:hAnsiTheme="majorBidi" w:cstheme="majorBidi"/>
        </w:rPr>
        <w:t>) Wilferd Madlung.</w:t>
      </w:r>
    </w:p>
  </w:endnote>
  <w:endnote w:id="523">
    <w:p w:rsidR="000139C1" w:rsidRPr="00DD73FA" w:rsidRDefault="000139C1" w:rsidP="000B0AF4">
      <w:pPr>
        <w:pStyle w:val="EndnoteText"/>
        <w:bidi w:val="0"/>
        <w:spacing w:line="300" w:lineRule="exact"/>
        <w:ind w:firstLine="0"/>
        <w:rPr>
          <w:rFonts w:asciiTheme="majorBidi" w:hAnsiTheme="majorBidi" w:cstheme="majorBidi"/>
        </w:rPr>
      </w:pPr>
      <w:r w:rsidRPr="00DD73FA">
        <w:rPr>
          <w:rFonts w:asciiTheme="majorBidi" w:hAnsiTheme="majorBidi" w:cstheme="majorBidi"/>
        </w:rPr>
        <w:t>(</w:t>
      </w:r>
      <w:r w:rsidRPr="00DD73FA">
        <w:rPr>
          <w:rStyle w:val="EndnoteReference"/>
          <w:rFonts w:asciiTheme="majorBidi" w:hAnsiTheme="majorBidi" w:cstheme="majorBidi"/>
          <w:vertAlign w:val="baseline"/>
        </w:rPr>
        <w:endnoteRef/>
      </w:r>
      <w:r w:rsidRPr="00DD73FA">
        <w:rPr>
          <w:rFonts w:asciiTheme="majorBidi" w:hAnsiTheme="majorBidi" w:cstheme="majorBidi"/>
        </w:rPr>
        <w:t>) http://www.Lovelybook.de.</w:t>
      </w:r>
    </w:p>
  </w:endnote>
  <w:endnote w:id="524">
    <w:p w:rsidR="000139C1" w:rsidRPr="00DD73FA" w:rsidRDefault="000139C1" w:rsidP="000B0AF4">
      <w:pPr>
        <w:pStyle w:val="EndnoteText"/>
        <w:bidi w:val="0"/>
        <w:spacing w:line="300" w:lineRule="exact"/>
        <w:ind w:firstLine="0"/>
        <w:rPr>
          <w:rFonts w:asciiTheme="majorBidi" w:hAnsiTheme="majorBidi" w:cstheme="majorBidi"/>
        </w:rPr>
      </w:pPr>
      <w:r w:rsidRPr="00DD73FA">
        <w:rPr>
          <w:rFonts w:asciiTheme="majorBidi" w:hAnsiTheme="majorBidi" w:cstheme="majorBidi"/>
        </w:rPr>
        <w:t>(</w:t>
      </w:r>
      <w:r w:rsidRPr="00DD73FA">
        <w:rPr>
          <w:rStyle w:val="EndnoteReference"/>
          <w:rFonts w:asciiTheme="majorBidi" w:hAnsiTheme="majorBidi" w:cstheme="majorBidi"/>
          <w:vertAlign w:val="baseline"/>
        </w:rPr>
        <w:endnoteRef/>
      </w:r>
      <w:r w:rsidRPr="00DD73FA">
        <w:rPr>
          <w:rFonts w:asciiTheme="majorBidi" w:hAnsiTheme="majorBidi" w:cstheme="majorBidi"/>
        </w:rPr>
        <w:t>) http://www.mirasmaktoob.ir.</w:t>
      </w:r>
    </w:p>
  </w:endnote>
  <w:endnote w:id="525">
    <w:p w:rsidR="000139C1" w:rsidRPr="00DD73FA" w:rsidRDefault="000139C1" w:rsidP="000B0AF4">
      <w:pPr>
        <w:pStyle w:val="EndnoteText"/>
        <w:spacing w:line="300" w:lineRule="exact"/>
        <w:ind w:firstLine="0"/>
        <w:rPr>
          <w:rFonts w:asciiTheme="majorBidi" w:hAnsiTheme="majorBidi"/>
          <w:sz w:val="28"/>
          <w:rtl/>
        </w:rPr>
      </w:pPr>
      <w:r w:rsidRPr="00DD73FA">
        <w:rPr>
          <w:rFonts w:asciiTheme="majorBidi" w:hAnsiTheme="majorBidi" w:hint="cs"/>
          <w:sz w:val="28"/>
          <w:rtl/>
        </w:rPr>
        <w:t>(</w:t>
      </w:r>
      <w:r w:rsidRPr="00DD73FA">
        <w:rPr>
          <w:rStyle w:val="EndnoteReference"/>
          <w:rFonts w:asciiTheme="majorBidi" w:hAnsiTheme="majorBidi"/>
          <w:sz w:val="28"/>
          <w:vertAlign w:val="baseline"/>
        </w:rPr>
        <w:endnoteRef/>
      </w:r>
      <w:r w:rsidRPr="00DD73FA">
        <w:rPr>
          <w:rFonts w:asciiTheme="majorBidi" w:hAnsiTheme="majorBidi"/>
          <w:sz w:val="28"/>
          <w:rtl/>
        </w:rPr>
        <w:t xml:space="preserve">) القرّائية: مذهب </w:t>
      </w:r>
      <w:r>
        <w:rPr>
          <w:rFonts w:asciiTheme="majorBidi" w:hAnsiTheme="majorBidi"/>
          <w:sz w:val="28"/>
          <w:rtl/>
        </w:rPr>
        <w:t>يهوديّ</w:t>
      </w:r>
      <w:r w:rsidRPr="00DD73FA">
        <w:rPr>
          <w:rFonts w:asciiTheme="majorBidi" w:hAnsiTheme="majorBidi"/>
          <w:sz w:val="28"/>
          <w:rtl/>
        </w:rPr>
        <w:t xml:space="preserve"> نشأ في بغداد في القرن الثامن للميلاد، وقوامه رفض التمسّ</w:t>
      </w:r>
      <w:r>
        <w:rPr>
          <w:rFonts w:asciiTheme="majorBidi" w:hAnsiTheme="majorBidi" w:hint="cs"/>
          <w:sz w:val="28"/>
          <w:rtl/>
        </w:rPr>
        <w:t>ُ</w:t>
      </w:r>
      <w:r w:rsidRPr="00DD73FA">
        <w:rPr>
          <w:rFonts w:asciiTheme="majorBidi" w:hAnsiTheme="majorBidi"/>
          <w:sz w:val="28"/>
          <w:rtl/>
        </w:rPr>
        <w:t xml:space="preserve">ك بسنن التلمود </w:t>
      </w:r>
      <w:r>
        <w:rPr>
          <w:rFonts w:asciiTheme="majorBidi" w:hAnsiTheme="majorBidi" w:hint="cs"/>
          <w:sz w:val="28"/>
          <w:rtl/>
          <w:lang w:val="en-US"/>
        </w:rPr>
        <w:t>(ا</w:t>
      </w:r>
      <w:r w:rsidRPr="00DD73FA">
        <w:rPr>
          <w:rFonts w:asciiTheme="majorBidi" w:hAnsiTheme="majorBidi"/>
          <w:sz w:val="28"/>
          <w:rtl/>
        </w:rPr>
        <w:t xml:space="preserve">نظر: منير البعلبكي، المورد، قاموس إنجليزي ـ </w:t>
      </w:r>
      <w:r>
        <w:rPr>
          <w:rFonts w:asciiTheme="majorBidi" w:hAnsiTheme="majorBidi"/>
          <w:sz w:val="28"/>
          <w:rtl/>
        </w:rPr>
        <w:t>عربي</w:t>
      </w:r>
      <w:r>
        <w:rPr>
          <w:rFonts w:asciiTheme="majorBidi" w:hAnsiTheme="majorBidi" w:hint="cs"/>
          <w:sz w:val="28"/>
          <w:rtl/>
        </w:rPr>
        <w:t>)</w:t>
      </w:r>
      <w:r w:rsidRPr="00DD73FA">
        <w:rPr>
          <w:rFonts w:asciiTheme="majorBidi" w:hAnsiTheme="majorBidi"/>
          <w:sz w:val="28"/>
          <w:rtl/>
        </w:rPr>
        <w:t>.</w:t>
      </w:r>
    </w:p>
  </w:endnote>
  <w:endnote w:id="526">
    <w:p w:rsidR="000139C1" w:rsidRPr="00DD73FA" w:rsidRDefault="000139C1" w:rsidP="000B0AF4">
      <w:pPr>
        <w:pStyle w:val="EndnoteText"/>
        <w:bidi w:val="0"/>
        <w:spacing w:line="300" w:lineRule="exact"/>
        <w:ind w:firstLine="0"/>
        <w:rPr>
          <w:rFonts w:asciiTheme="majorBidi" w:hAnsiTheme="majorBidi" w:cstheme="majorBidi"/>
        </w:rPr>
      </w:pPr>
      <w:r w:rsidRPr="00DD73FA">
        <w:rPr>
          <w:rFonts w:asciiTheme="majorBidi" w:hAnsiTheme="majorBidi" w:cstheme="majorBidi"/>
        </w:rPr>
        <w:t>(</w:t>
      </w:r>
      <w:r w:rsidRPr="00DD73FA">
        <w:rPr>
          <w:rStyle w:val="EndnoteReference"/>
          <w:rFonts w:asciiTheme="majorBidi" w:hAnsiTheme="majorBidi" w:cstheme="majorBidi"/>
          <w:vertAlign w:val="baseline"/>
        </w:rPr>
        <w:endnoteRef/>
      </w:r>
      <w:r w:rsidRPr="00DD73FA">
        <w:rPr>
          <w:rFonts w:asciiTheme="majorBidi" w:hAnsiTheme="majorBidi" w:cstheme="majorBidi"/>
        </w:rPr>
        <w:t>) http://www.kakaie.com.</w:t>
      </w:r>
    </w:p>
  </w:endnote>
  <w:endnote w:id="527">
    <w:p w:rsidR="000139C1" w:rsidRPr="00DD73FA" w:rsidRDefault="000139C1" w:rsidP="000B0AF4">
      <w:pPr>
        <w:pStyle w:val="EndnoteText"/>
        <w:bidi w:val="0"/>
        <w:spacing w:line="300" w:lineRule="exact"/>
        <w:ind w:firstLine="0"/>
        <w:rPr>
          <w:rFonts w:asciiTheme="majorBidi" w:hAnsiTheme="majorBidi" w:cstheme="majorBidi"/>
        </w:rPr>
      </w:pPr>
      <w:r w:rsidRPr="00DD73FA">
        <w:rPr>
          <w:rFonts w:asciiTheme="majorBidi" w:hAnsiTheme="majorBidi" w:cstheme="majorBidi"/>
        </w:rPr>
        <w:t>(</w:t>
      </w:r>
      <w:r w:rsidRPr="00DD73FA">
        <w:rPr>
          <w:rStyle w:val="EndnoteReference"/>
          <w:rFonts w:asciiTheme="majorBidi" w:hAnsiTheme="majorBidi" w:cstheme="majorBidi"/>
          <w:vertAlign w:val="baseline"/>
        </w:rPr>
        <w:endnoteRef/>
      </w:r>
      <w:r w:rsidRPr="00DD73FA">
        <w:rPr>
          <w:rFonts w:asciiTheme="majorBidi" w:hAnsiTheme="majorBidi" w:cstheme="majorBidi"/>
        </w:rPr>
        <w:t xml:space="preserve">) </w:t>
      </w:r>
      <w:r w:rsidRPr="00B91C0B">
        <w:rPr>
          <w:rFonts w:asciiTheme="majorBidi" w:hAnsiTheme="majorBidi" w:cstheme="majorBidi"/>
        </w:rPr>
        <w:t>http://www.kateban.ir</w:t>
      </w:r>
      <w:r w:rsidRPr="00DD73FA">
        <w:rPr>
          <w:rFonts w:asciiTheme="majorBidi" w:hAnsiTheme="majorBidi" w:cstheme="majorBidi"/>
        </w:rPr>
        <w:t xml:space="preserve">. </w:t>
      </w:r>
    </w:p>
  </w:endnote>
  <w:endnote w:id="528">
    <w:p w:rsidR="000139C1" w:rsidRPr="00DD73FA" w:rsidRDefault="000139C1" w:rsidP="000B0AF4">
      <w:pPr>
        <w:pStyle w:val="EndnoteText"/>
        <w:spacing w:line="300" w:lineRule="exact"/>
        <w:ind w:firstLine="0"/>
        <w:rPr>
          <w:rFonts w:asciiTheme="majorBidi" w:hAnsiTheme="majorBidi"/>
          <w:sz w:val="28"/>
        </w:rPr>
      </w:pPr>
      <w:r w:rsidRPr="008263EB">
        <w:rPr>
          <w:rFonts w:ascii="Mosawi" w:eastAsiaTheme="minorHAnsi" w:hAnsi="Mosawi" w:hint="cs"/>
          <w:sz w:val="28"/>
          <w:rtl/>
          <w:lang w:val="en-US" w:eastAsia="en-US"/>
        </w:rPr>
        <w:t>(</w:t>
      </w:r>
      <w:r w:rsidRPr="008263EB">
        <w:rPr>
          <w:rFonts w:ascii="Mosawi" w:eastAsiaTheme="minorHAnsi" w:hAnsi="Mosawi"/>
          <w:sz w:val="28"/>
          <w:lang w:val="en-US" w:eastAsia="en-US"/>
        </w:rPr>
        <w:endnoteRef/>
      </w:r>
      <w:r w:rsidRPr="008263EB">
        <w:rPr>
          <w:rFonts w:ascii="Mosawi" w:eastAsiaTheme="minorHAnsi" w:hAnsi="Mosawi"/>
          <w:sz w:val="28"/>
          <w:rtl/>
          <w:lang w:val="en-US" w:eastAsia="en-US"/>
        </w:rPr>
        <w:t>)</w:t>
      </w:r>
      <w:r w:rsidRPr="008263EB">
        <w:rPr>
          <w:rFonts w:asciiTheme="majorBidi" w:hAnsiTheme="majorBidi"/>
          <w:sz w:val="28"/>
          <w:rtl/>
        </w:rPr>
        <w:t xml:space="preserve"> يُفترض</w:t>
      </w:r>
      <w:r w:rsidRPr="00DD73FA">
        <w:rPr>
          <w:rFonts w:asciiTheme="majorBidi" w:hAnsiTheme="majorBidi"/>
          <w:sz w:val="28"/>
          <w:rtl/>
        </w:rPr>
        <w:t xml:space="preserve"> أن يكون (جلال الدين الدواني).</w:t>
      </w:r>
    </w:p>
  </w:endnote>
  <w:endnote w:id="529">
    <w:p w:rsidR="000139C1" w:rsidRPr="00DD73FA" w:rsidRDefault="000139C1" w:rsidP="000B0AF4">
      <w:pPr>
        <w:pStyle w:val="EndnoteText"/>
        <w:bidi w:val="0"/>
        <w:spacing w:line="300" w:lineRule="exact"/>
        <w:ind w:firstLine="0"/>
        <w:rPr>
          <w:rFonts w:asciiTheme="majorBidi" w:hAnsiTheme="majorBidi" w:cstheme="majorBidi"/>
        </w:rPr>
      </w:pPr>
      <w:r w:rsidRPr="00DD73FA">
        <w:rPr>
          <w:rFonts w:asciiTheme="majorBidi" w:hAnsiTheme="majorBidi" w:cstheme="majorBidi"/>
        </w:rPr>
        <w:t>(</w:t>
      </w:r>
      <w:r w:rsidRPr="00DD73FA">
        <w:rPr>
          <w:rStyle w:val="EndnoteReference"/>
          <w:rFonts w:asciiTheme="majorBidi" w:hAnsiTheme="majorBidi" w:cstheme="majorBidi"/>
          <w:vertAlign w:val="baseline"/>
        </w:rPr>
        <w:endnoteRef/>
      </w:r>
      <w:r w:rsidRPr="00DD73FA">
        <w:rPr>
          <w:rFonts w:asciiTheme="majorBidi" w:hAnsiTheme="majorBidi" w:cstheme="majorBidi"/>
        </w:rPr>
        <w:t>) http://www.honar.ac.ir.</w:t>
      </w:r>
    </w:p>
  </w:endnote>
  <w:endnote w:id="530">
    <w:p w:rsidR="000139C1" w:rsidRPr="00DD73FA" w:rsidRDefault="000139C1" w:rsidP="000B0AF4">
      <w:pPr>
        <w:pStyle w:val="EndnoteText"/>
        <w:bidi w:val="0"/>
        <w:spacing w:line="300" w:lineRule="exact"/>
        <w:ind w:firstLine="0"/>
        <w:rPr>
          <w:rFonts w:asciiTheme="majorBidi" w:hAnsiTheme="majorBidi" w:cstheme="majorBidi"/>
        </w:rPr>
      </w:pPr>
      <w:r w:rsidRPr="00DD73FA">
        <w:rPr>
          <w:rFonts w:asciiTheme="majorBidi" w:hAnsiTheme="majorBidi" w:cstheme="majorBidi"/>
        </w:rPr>
        <w:t>(</w:t>
      </w:r>
      <w:r w:rsidRPr="00DD73FA">
        <w:rPr>
          <w:rStyle w:val="EndnoteReference"/>
          <w:rFonts w:asciiTheme="majorBidi" w:hAnsiTheme="majorBidi" w:cstheme="majorBidi"/>
          <w:vertAlign w:val="baseline"/>
        </w:rPr>
        <w:endnoteRef/>
      </w:r>
      <w:r w:rsidRPr="00DD73FA">
        <w:rPr>
          <w:rFonts w:asciiTheme="majorBidi" w:hAnsiTheme="majorBidi" w:cstheme="majorBidi"/>
        </w:rPr>
        <w:t>) http:/www.iricap.com.</w:t>
      </w:r>
    </w:p>
  </w:endnote>
  <w:endnote w:id="531">
    <w:p w:rsidR="000139C1" w:rsidRPr="008263EB" w:rsidRDefault="000139C1" w:rsidP="000B0AF4">
      <w:pPr>
        <w:pStyle w:val="EndnoteText"/>
        <w:spacing w:line="300" w:lineRule="exact"/>
        <w:ind w:firstLine="0"/>
        <w:rPr>
          <w:rFonts w:ascii="Mosawi" w:eastAsiaTheme="minorHAnsi" w:hAnsi="Mosawi"/>
          <w:sz w:val="28"/>
          <w:lang w:val="en-US" w:eastAsia="en-US"/>
        </w:rPr>
      </w:pPr>
      <w:r w:rsidRPr="008263EB">
        <w:rPr>
          <w:rFonts w:ascii="Mosawi" w:eastAsiaTheme="minorHAnsi" w:hAnsi="Mosawi" w:hint="cs"/>
          <w:sz w:val="28"/>
          <w:rtl/>
          <w:lang w:val="en-US" w:eastAsia="en-US"/>
        </w:rPr>
        <w:t>(</w:t>
      </w:r>
      <w:r w:rsidRPr="008263EB">
        <w:rPr>
          <w:rFonts w:ascii="Mosawi" w:eastAsiaTheme="minorHAnsi" w:hAnsi="Mosawi"/>
          <w:sz w:val="28"/>
          <w:lang w:val="en-US" w:eastAsia="en-US"/>
        </w:rPr>
        <w:endnoteRef/>
      </w:r>
      <w:r w:rsidRPr="008263EB">
        <w:rPr>
          <w:rFonts w:ascii="Mosawi" w:eastAsiaTheme="minorHAnsi" w:hAnsi="Mosawi"/>
          <w:sz w:val="28"/>
          <w:rtl/>
          <w:lang w:val="en-US" w:eastAsia="en-US"/>
        </w:rPr>
        <w:t>)</w:t>
      </w:r>
      <w:r w:rsidRPr="008263EB">
        <w:rPr>
          <w:rFonts w:ascii="Mosawi" w:eastAsiaTheme="minorHAnsi" w:hAnsi="Mosawi" w:hint="cs"/>
          <w:sz w:val="28"/>
          <w:rtl/>
          <w:lang w:val="en-US" w:eastAsia="en-US"/>
        </w:rPr>
        <w:t xml:space="preserve"> دائرة المعارف الإسلامية الكبرى: 214 ـ 215</w:t>
      </w:r>
      <w:r>
        <w:rPr>
          <w:rFonts w:ascii="Mosawi" w:eastAsiaTheme="minorHAnsi" w:hAnsi="Mosawi" w:hint="cs"/>
          <w:sz w:val="28"/>
          <w:rtl/>
          <w:lang w:val="en-US" w:eastAsia="en-US"/>
        </w:rPr>
        <w:t>.</w:t>
      </w:r>
    </w:p>
  </w:endnote>
  <w:endnote w:id="532">
    <w:p w:rsidR="000139C1" w:rsidRPr="00DD73FA" w:rsidRDefault="000139C1" w:rsidP="000B0AF4">
      <w:pPr>
        <w:pStyle w:val="EndnoteText"/>
        <w:bidi w:val="0"/>
        <w:spacing w:line="300" w:lineRule="exact"/>
        <w:ind w:firstLine="0"/>
        <w:rPr>
          <w:rFonts w:asciiTheme="majorBidi" w:hAnsiTheme="majorBidi" w:cstheme="majorBidi"/>
        </w:rPr>
      </w:pPr>
      <w:r w:rsidRPr="00DD73FA">
        <w:rPr>
          <w:rFonts w:asciiTheme="majorBidi" w:hAnsiTheme="majorBidi" w:cstheme="majorBidi"/>
        </w:rPr>
        <w:t>(</w:t>
      </w:r>
      <w:r w:rsidRPr="00DD73FA">
        <w:rPr>
          <w:rStyle w:val="EndnoteReference"/>
          <w:rFonts w:asciiTheme="majorBidi" w:hAnsiTheme="majorBidi" w:cstheme="majorBidi"/>
          <w:vertAlign w:val="baseline"/>
        </w:rPr>
        <w:endnoteRef/>
      </w:r>
      <w:r w:rsidRPr="00DD73FA">
        <w:rPr>
          <w:rFonts w:asciiTheme="majorBidi" w:hAnsiTheme="majorBidi" w:cstheme="majorBidi"/>
        </w:rPr>
        <w:t>) http://mohse1361.persianblog.ir.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AL-Mohanad">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K Sina">
    <w:panose1 w:val="00000700000000000000"/>
    <w:charset w:val="B2"/>
    <w:family w:val="auto"/>
    <w:pitch w:val="variable"/>
    <w:sig w:usb0="00002001" w:usb1="00000000" w:usb2="00000000" w:usb3="00000000" w:csb0="00000040" w:csb1="00000000"/>
  </w:font>
  <w:font w:name="Mosawi">
    <w:panose1 w:val="02000000000000000000"/>
    <w:charset w:val="00"/>
    <w:family w:val="auto"/>
    <w:pitch w:val="variable"/>
    <w:sig w:usb0="00002007" w:usb1="80000000" w:usb2="00000008" w:usb3="00000000" w:csb0="00000043" w:csb1="00000000"/>
  </w:font>
  <w:font w:name="DanaFajr">
    <w:panose1 w:val="00000000000000000000"/>
    <w:charset w:val="B2"/>
    <w:family w:val="auto"/>
    <w:pitch w:val="variable"/>
    <w:sig w:usb0="00002001" w:usb1="00000000" w:usb2="00000000" w:usb3="00000000" w:csb0="00000040" w:csb1="00000000"/>
  </w:font>
  <w:font w:name="JALAL">
    <w:altName w:val="Courier New"/>
    <w:panose1 w:val="00000000000000000000"/>
    <w:charset w:val="00"/>
    <w:family w:val="auto"/>
    <w:notTrueType/>
    <w:pitch w:val="variable"/>
    <w:sig w:usb0="00000003" w:usb1="00000000" w:usb2="00000000" w:usb3="00000000" w:csb0="00000001" w:csb1="00000000"/>
  </w:font>
  <w:font w:name="Muna">
    <w:panose1 w:val="00000000000000000000"/>
    <w:charset w:val="B2"/>
    <w:family w:val="auto"/>
    <w:notTrueType/>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ALAWI-3-62">
    <w:altName w:val="Times New Roman"/>
    <w:panose1 w:val="00000000000000000000"/>
    <w:charset w:val="B2"/>
    <w:family w:val="auto"/>
    <w:notTrueType/>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PT Bold Broken">
    <w:panose1 w:val="02010400000000000000"/>
    <w:charset w:val="B2"/>
    <w:family w:val="auto"/>
    <w:pitch w:val="variable"/>
    <w:sig w:usb0="00002001" w:usb1="80000000" w:usb2="00000008" w:usb3="00000000" w:csb0="00000040" w:csb1="00000000"/>
  </w:font>
  <w:font w:name="Arabic Transparent">
    <w:panose1 w:val="020B06040202020202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HeshamNormal">
    <w:panose1 w:val="00000000000000000000"/>
    <w:charset w:val="B2"/>
    <w:family w:val="auto"/>
    <w:pitch w:val="variable"/>
    <w:sig w:usb0="00002001" w:usb1="00000000" w:usb2="00000000" w:usb3="00000000" w:csb0="00000040" w:csb1="00000000"/>
  </w:font>
  <w:font w:name="Malik Lt BT">
    <w:panose1 w:val="00000000000000000000"/>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MS Sans Serif">
    <w:altName w:val="Arial"/>
    <w:panose1 w:val="00000000000000000000"/>
    <w:charset w:val="00"/>
    <w:family w:val="swiss"/>
    <w:notTrueType/>
    <w:pitch w:val="variable"/>
    <w:sig w:usb0="00000003" w:usb1="00000000" w:usb2="00000000" w:usb3="00000000" w:csb0="00000001" w:csb1="00000000"/>
  </w:font>
  <w:font w:name="PT Bold Heading">
    <w:panose1 w:val="00000000000000000000"/>
    <w:charset w:val="B2"/>
    <w:family w:val="auto"/>
    <w:pitch w:val="variable"/>
    <w:sig w:usb0="00002001" w:usb1="00000000" w:usb2="00000000" w:usb3="00000000" w:csb0="00000040" w:csb1="00000000"/>
  </w:font>
  <w:font w:name="Abz-3 (Yagut)">
    <w:panose1 w:val="00000400000000000000"/>
    <w:charset w:val="B2"/>
    <w:family w:val="auto"/>
    <w:pitch w:val="variable"/>
    <w:sig w:usb0="00002001" w:usb1="00000000" w:usb2="00000000" w:usb3="00000000" w:csb0="00000040" w:csb1="00000000"/>
  </w:font>
  <w:font w:name="md_ameli">
    <w:panose1 w:val="00000400000000000000"/>
    <w:charset w:val="B2"/>
    <w:family w:val="auto"/>
    <w:pitch w:val="variable"/>
    <w:sig w:usb0="00002001" w:usb1="00000000" w:usb2="00000000" w:usb3="00000000" w:csb0="00000040" w:csb1="00000000"/>
  </w:font>
  <w:font w:name="Taher">
    <w:panose1 w:val="00000400000000000000"/>
    <w:charset w:val="B2"/>
    <w:family w:val="auto"/>
    <w:pitch w:val="variable"/>
    <w:sig w:usb0="00002001" w:usb1="00000000" w:usb2="00000000" w:usb3="00000000" w:csb0="00000040" w:csb1="00000000"/>
  </w:font>
  <w:font w:name="Ya-Ali">
    <w:panose1 w:val="0000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080E0000" w:usb2="00000010" w:usb3="00000000" w:csb0="00040001" w:csb1="00000000"/>
  </w:font>
  <w:font w:name="Wasit5 Normal">
    <w:altName w:val="Times New Roman"/>
    <w:panose1 w:val="00000000000000000000"/>
    <w:charset w:val="B2"/>
    <w:family w:val="auto"/>
    <w:notTrueType/>
    <w:pitch w:val="variable"/>
    <w:sig w:usb0="00002001" w:usb1="00000000" w:usb2="00000000" w:usb3="00000000" w:csb0="00000040" w:csb1="00000000"/>
  </w:font>
  <w:font w:name="OthmaniNorm">
    <w:panose1 w:val="00000000000000000000"/>
    <w:charset w:val="B2"/>
    <w:family w:val="auto"/>
    <w:notTrueType/>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AA  Safwa">
    <w:altName w:val="Times New Roman"/>
    <w:panose1 w:val="00000000000000000000"/>
    <w:charset w:val="B2"/>
    <w:family w:val="auto"/>
    <w:notTrueType/>
    <w:pitch w:val="variable"/>
    <w:sig w:usb0="00002001" w:usb1="00000000" w:usb2="00000000" w:usb3="00000000" w:csb0="00000040" w:csb1="00000000"/>
  </w:font>
  <w:font w:name="Lotus Linotype">
    <w:altName w:val="Times New Roman"/>
    <w:charset w:val="00"/>
    <w:family w:val="auto"/>
    <w:pitch w:val="variable"/>
    <w:sig w:usb0="00002007" w:usb1="80000000" w:usb2="00000008" w:usb3="00000000" w:csb0="00000043" w:csb1="00000000"/>
  </w:font>
  <w:font w:name="MCS Taybah S_U normal.">
    <w:panose1 w:val="00000000000000000000"/>
    <w:charset w:val="B2"/>
    <w:family w:val="auto"/>
    <w:pitch w:val="variable"/>
    <w:sig w:usb0="00002001" w:usb1="00000000" w:usb2="00000000" w:usb3="00000000" w:csb0="00000040" w:csb1="00000000"/>
  </w:font>
  <w:font w:name="Al-SandHigh">
    <w:altName w:val="Times New Roman"/>
    <w:panose1 w:val="00000000000000000000"/>
    <w:charset w:val="B2"/>
    <w:family w:val="auto"/>
    <w:notTrueType/>
    <w:pitch w:val="variable"/>
    <w:sig w:usb0="00002001" w:usb1="00000000" w:usb2="00000000" w:usb3="00000000" w:csb0="00000040" w:csb1="00000000"/>
  </w:font>
  <w:font w:name="A Lotus">
    <w:altName w:val="Courier New"/>
    <w:charset w:val="B2"/>
    <w:family w:val="auto"/>
    <w:pitch w:val="variable"/>
    <w:sig w:usb0="00006001" w:usb1="80000000" w:usb2="00000008" w:usb3="00000000" w:csb0="00000040" w:csb1="00000000"/>
  </w:font>
  <w:font w:name="Yagut-s">
    <w:panose1 w:val="00000000000000000000"/>
    <w:charset w:val="00"/>
    <w:family w:val="auto"/>
    <w:pitch w:val="variable"/>
    <w:sig w:usb0="00000003" w:usb1="00000000" w:usb2="00000000" w:usb3="00000000" w:csb0="00000001" w:csb1="00000000"/>
  </w:font>
  <w:font w:name="لوتوس">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ahmadali">
    <w:altName w:val="Times New Roman"/>
    <w:panose1 w:val="00000000000000000000"/>
    <w:charset w:val="00"/>
    <w:family w:val="auto"/>
    <w:notTrueType/>
    <w:pitch w:val="variable"/>
    <w:sig w:usb0="00000003" w:usb1="00000000" w:usb2="00000000" w:usb3="00000000" w:csb0="00000001" w:csb1="00000000"/>
  </w:font>
  <w:font w:name="Bodoni Bk BT">
    <w:altName w:val="Times New Roman"/>
    <w:charset w:val="00"/>
    <w:family w:val="roman"/>
    <w:pitch w:val="variable"/>
    <w:sig w:usb0="00000087" w:usb1="00000000" w:usb2="00000000" w:usb3="00000000" w:csb0="0000001B" w:csb1="00000000"/>
  </w:font>
  <w:font w:name="Roya">
    <w:altName w:val="Courier New"/>
    <w:panose1 w:val="000004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 w:name="Webdings">
    <w:panose1 w:val="05030102010509060703"/>
    <w:charset w:val="02"/>
    <w:family w:val="roman"/>
    <w:pitch w:val="variable"/>
    <w:sig w:usb0="00000000" w:usb1="10000000" w:usb2="00000000" w:usb3="00000000" w:csb0="80000000" w:csb1="00000000"/>
  </w:font>
  <w:font w:name="FS_Bold">
    <w:charset w:val="B2"/>
    <w:family w:val="auto"/>
    <w:pitch w:val="variable"/>
    <w:sig w:usb0="00002001" w:usb1="00000000" w:usb2="00000000" w:usb3="00000000" w:csb0="00000040" w:csb1="00000000"/>
  </w:font>
  <w:font w:name="AL-Sarem Bold">
    <w:panose1 w:val="0000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FS_Kofi_Ahram">
    <w:panose1 w:val="00000000000000000000"/>
    <w:charset w:val="B2"/>
    <w:family w:val="auto"/>
    <w:pitch w:val="variable"/>
    <w:sig w:usb0="00002001" w:usb1="00000000" w:usb2="00000000" w:usb3="00000000" w:csb0="00000040" w:csb1="00000000"/>
  </w:font>
  <w:font w:name="Al-Hussain">
    <w:panose1 w:val="00000000000000000000"/>
    <w:charset w:val="B2"/>
    <w:family w:val="auto"/>
    <w:pitch w:val="variable"/>
    <w:sig w:usb0="00002001" w:usb1="00000000" w:usb2="00000000" w:usb3="00000000" w:csb0="00000040" w:csb1="00000000"/>
  </w:font>
  <w:font w:name="AGA Arabesque">
    <w:panose1 w:val="05000000000000000000"/>
    <w:charset w:val="02"/>
    <w:family w:val="auto"/>
    <w:pitch w:val="variable"/>
    <w:sig w:usb0="00000000" w:usb1="10000000" w:usb2="00000000" w:usb3="00000000" w:csb0="80000000" w:csb1="00000000"/>
  </w:font>
  <w:font w:name="hashemi">
    <w:altName w:val="Times New Roman"/>
    <w:charset w:val="00"/>
    <w:family w:val="auto"/>
    <w:pitch w:val="variable"/>
    <w:sig w:usb0="00000000" w:usb1="80000000" w:usb2="00000008" w:usb3="00000000" w:csb0="00000043" w:csb1="00000000"/>
  </w:font>
  <w:font w:name="QCF_BSML">
    <w:panose1 w:val="02000400000000000000"/>
    <w:charset w:val="00"/>
    <w:family w:val="auto"/>
    <w:pitch w:val="variable"/>
    <w:sig w:usb0="80002003" w:usb1="90000000" w:usb2="00000008" w:usb3="00000000" w:csb0="80000041" w:csb1="00000000"/>
  </w:font>
  <w:font w:name="QCF_P157">
    <w:panose1 w:val="02000400000000000000"/>
    <w:charset w:val="00"/>
    <w:family w:val="auto"/>
    <w:pitch w:val="variable"/>
    <w:sig w:usb0="80002003" w:usb1="90000000" w:usb2="00000008" w:usb3="00000000" w:csb0="80000041" w:csb1="00000000"/>
  </w:font>
  <w:font w:name="QCF_P225">
    <w:panose1 w:val="02000400000000000000"/>
    <w:charset w:val="00"/>
    <w:family w:val="auto"/>
    <w:pitch w:val="variable"/>
    <w:sig w:usb0="80002003" w:usb1="90000000" w:usb2="00000008" w:usb3="00000000" w:csb0="80000041" w:csb1="00000000"/>
  </w:font>
  <w:font w:name="QCF_P509">
    <w:panose1 w:val="02000400000000000000"/>
    <w:charset w:val="00"/>
    <w:family w:val="auto"/>
    <w:pitch w:val="variable"/>
    <w:sig w:usb0="80002003" w:usb1="90000000" w:usb2="00000008" w:usb3="00000000" w:csb0="80000041" w:csb1="00000000"/>
  </w:font>
  <w:font w:name="QCF_P426">
    <w:panose1 w:val="02000400000000000000"/>
    <w:charset w:val="00"/>
    <w:family w:val="auto"/>
    <w:pitch w:val="variable"/>
    <w:sig w:usb0="80002003" w:usb1="90000000" w:usb2="00000008" w:usb3="00000000" w:csb0="80000041" w:csb1="00000000"/>
  </w:font>
  <w:font w:name="Elephant">
    <w:panose1 w:val="020209040905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Backslanted">
    <w:altName w:val="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221DE4" w:rsidRDefault="000139C1" w:rsidP="00AB5AA9">
    <w:pPr>
      <w:pStyle w:val="Footer"/>
      <w:bidi w:val="0"/>
      <w:ind w:firstLine="0"/>
    </w:pPr>
    <w:r w:rsidRPr="00221DE4">
      <w:rPr>
        <w:rFonts w:cs="FS_Kofi_Ahram" w:hint="cs"/>
        <w:b/>
        <w:szCs w:val="24"/>
        <w:rtl/>
      </w:rPr>
      <w:t>نصوص معاصرة</w:t>
    </w:r>
    <w:r w:rsidRPr="00221DE4">
      <w:rPr>
        <w:rFonts w:cs="Al-Hussain" w:hint="cs"/>
        <w:b/>
        <w:szCs w:val="24"/>
        <w:rtl/>
      </w:rPr>
      <w:t xml:space="preserve"> ــ السنة السابعة ــ العدد الثامن والعشرون ــ خريف 2012 م ـ 1433 هـ</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3B0B5D" w:rsidRDefault="000139C1" w:rsidP="003B0B5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221DE4" w:rsidRDefault="000139C1" w:rsidP="006D6DE7">
    <w:pPr>
      <w:pStyle w:val="Footer"/>
      <w:bidi w:val="0"/>
      <w:ind w:firstLine="0"/>
    </w:pPr>
    <w:r w:rsidRPr="00221DE4">
      <w:rPr>
        <w:rFonts w:cs="FS_Kofi_Ahram" w:hint="cs"/>
        <w:b/>
        <w:szCs w:val="24"/>
        <w:rtl/>
      </w:rPr>
      <w:t>نصوص معاصرة</w:t>
    </w:r>
    <w:r w:rsidRPr="00221DE4">
      <w:rPr>
        <w:rFonts w:cs="Al-Hussain" w:hint="cs"/>
        <w:b/>
        <w:szCs w:val="24"/>
        <w:rtl/>
      </w:rPr>
      <w:t xml:space="preserve"> ــ السنة السابعة ــ العدد الثامن والعشرون ــ خريف 2012 م ـ 1433 هـ</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221DE4" w:rsidRDefault="000139C1" w:rsidP="006D6DE7">
    <w:pPr>
      <w:pStyle w:val="Footer"/>
      <w:bidi w:val="0"/>
      <w:ind w:firstLine="0"/>
    </w:pPr>
    <w:r w:rsidRPr="00221DE4">
      <w:rPr>
        <w:rFonts w:cs="FS_Kofi_Ahram" w:hint="cs"/>
        <w:b/>
        <w:szCs w:val="24"/>
        <w:rtl/>
      </w:rPr>
      <w:t>نصوص معاصرة</w:t>
    </w:r>
    <w:r w:rsidRPr="00221DE4">
      <w:rPr>
        <w:rFonts w:cs="Al-Hussain" w:hint="cs"/>
        <w:b/>
        <w:szCs w:val="24"/>
        <w:rtl/>
      </w:rPr>
      <w:t xml:space="preserve"> ــ السنة السابعة ــ العدد الثامن والعشرون ــ خريف 2012 م ـ 1433 هـ</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BC19FE" w:rsidRDefault="000139C1" w:rsidP="00BC19FE">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3B0B5D" w:rsidRDefault="000139C1" w:rsidP="003B0B5D">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221DE4" w:rsidRDefault="000139C1" w:rsidP="006D6DE7">
    <w:pPr>
      <w:pStyle w:val="Footer"/>
      <w:bidi w:val="0"/>
      <w:ind w:firstLine="0"/>
    </w:pPr>
    <w:r w:rsidRPr="00221DE4">
      <w:rPr>
        <w:rFonts w:cs="FS_Kofi_Ahram" w:hint="cs"/>
        <w:b/>
        <w:szCs w:val="24"/>
        <w:rtl/>
      </w:rPr>
      <w:t>نصوص معاصرة</w:t>
    </w:r>
    <w:r w:rsidRPr="00221DE4">
      <w:rPr>
        <w:rFonts w:cs="Al-Hussain" w:hint="cs"/>
        <w:b/>
        <w:szCs w:val="24"/>
        <w:rtl/>
      </w:rPr>
      <w:t xml:space="preserve"> ــ السنة السابعة ــ العدد الثامن والعشرون ــ خريف 2012 م ـ 1433 هـ</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221DE4" w:rsidRDefault="000139C1" w:rsidP="006D6DE7">
    <w:pPr>
      <w:pStyle w:val="Footer"/>
      <w:bidi w:val="0"/>
      <w:ind w:firstLine="0"/>
    </w:pPr>
    <w:r w:rsidRPr="00221DE4">
      <w:rPr>
        <w:rFonts w:cs="FS_Kofi_Ahram" w:hint="cs"/>
        <w:b/>
        <w:szCs w:val="24"/>
        <w:rtl/>
      </w:rPr>
      <w:t>نصوص معاصرة</w:t>
    </w:r>
    <w:r w:rsidRPr="00221DE4">
      <w:rPr>
        <w:rFonts w:cs="Al-Hussain" w:hint="cs"/>
        <w:b/>
        <w:szCs w:val="24"/>
        <w:rtl/>
      </w:rPr>
      <w:t xml:space="preserve"> ــ السنة السابعة ــ العدد الثامن والعشرون ــ خريف 2012 م ـ 1433 هـ</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BC19FE" w:rsidRDefault="000139C1" w:rsidP="00BC19FE">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3B0B5D" w:rsidRDefault="000139C1" w:rsidP="003B0B5D">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221DE4" w:rsidRDefault="000139C1" w:rsidP="006D6DE7">
    <w:pPr>
      <w:pStyle w:val="Footer"/>
      <w:bidi w:val="0"/>
      <w:ind w:firstLine="0"/>
    </w:pPr>
    <w:r w:rsidRPr="00221DE4">
      <w:rPr>
        <w:rFonts w:cs="FS_Kofi_Ahram" w:hint="cs"/>
        <w:b/>
        <w:szCs w:val="24"/>
        <w:rtl/>
      </w:rPr>
      <w:t>نصوص معاصرة</w:t>
    </w:r>
    <w:r w:rsidRPr="00221DE4">
      <w:rPr>
        <w:rFonts w:cs="Al-Hussain" w:hint="cs"/>
        <w:b/>
        <w:szCs w:val="24"/>
        <w:rtl/>
      </w:rPr>
      <w:t xml:space="preserve"> ــ السنة السابعة ــ العدد الثامن والعشرون ــ خريف 2012 م ـ 1433 هـ</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221DE4" w:rsidRDefault="000139C1" w:rsidP="00AB5AA9">
    <w:pPr>
      <w:pStyle w:val="Footer"/>
      <w:bidi w:val="0"/>
      <w:ind w:firstLine="0"/>
    </w:pPr>
    <w:r w:rsidRPr="00221DE4">
      <w:rPr>
        <w:rFonts w:cs="FS_Kofi_Ahram" w:hint="cs"/>
        <w:b/>
        <w:szCs w:val="24"/>
        <w:rtl/>
      </w:rPr>
      <w:t>نصوص معاصرة</w:t>
    </w:r>
    <w:r w:rsidRPr="00221DE4">
      <w:rPr>
        <w:rFonts w:cs="Al-Hussain" w:hint="cs"/>
        <w:b/>
        <w:szCs w:val="24"/>
        <w:rtl/>
      </w:rPr>
      <w:t xml:space="preserve"> ــ السنة السابعة ــ العدد الثامن والعشرون ــ خريف 2012 م ـ 1433 هـ</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221DE4" w:rsidRDefault="000139C1" w:rsidP="006D6DE7">
    <w:pPr>
      <w:pStyle w:val="Footer"/>
      <w:bidi w:val="0"/>
      <w:ind w:firstLine="0"/>
    </w:pPr>
    <w:r w:rsidRPr="00221DE4">
      <w:rPr>
        <w:rFonts w:cs="FS_Kofi_Ahram" w:hint="cs"/>
        <w:b/>
        <w:szCs w:val="24"/>
        <w:rtl/>
      </w:rPr>
      <w:t>نصوص معاصرة</w:t>
    </w:r>
    <w:r w:rsidRPr="00221DE4">
      <w:rPr>
        <w:rFonts w:cs="Al-Hussain" w:hint="cs"/>
        <w:b/>
        <w:szCs w:val="24"/>
        <w:rtl/>
      </w:rPr>
      <w:t xml:space="preserve"> ــ السنة السابعة ــ العدد الثامن والعشرون ــ خريف 2012 م ـ 1433 هـ</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BC19FE" w:rsidRDefault="000139C1" w:rsidP="00BC19FE">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3B0B5D" w:rsidRDefault="000139C1" w:rsidP="003B0B5D">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221DE4" w:rsidRDefault="000139C1" w:rsidP="009E1FFB">
    <w:pPr>
      <w:pStyle w:val="Footer"/>
      <w:bidi w:val="0"/>
      <w:ind w:firstLine="0"/>
    </w:pPr>
    <w:r w:rsidRPr="00221DE4">
      <w:rPr>
        <w:rFonts w:cs="FS_Kofi_Ahram" w:hint="cs"/>
        <w:b/>
        <w:szCs w:val="24"/>
        <w:rtl/>
      </w:rPr>
      <w:t>نصوص معاصرة</w:t>
    </w:r>
    <w:r w:rsidRPr="00221DE4">
      <w:rPr>
        <w:rFonts w:cs="Al-Hussain" w:hint="cs"/>
        <w:b/>
        <w:szCs w:val="24"/>
        <w:rtl/>
      </w:rPr>
      <w:t xml:space="preserve"> ــ السنة السابعة ــ العدد الثامن والعشرون ــ خريف 2012 م ـ 1433 هـ</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221DE4" w:rsidRDefault="000139C1" w:rsidP="009E1FFB">
    <w:pPr>
      <w:pStyle w:val="Footer"/>
      <w:bidi w:val="0"/>
      <w:ind w:firstLine="0"/>
    </w:pPr>
    <w:r w:rsidRPr="00221DE4">
      <w:rPr>
        <w:rFonts w:cs="FS_Kofi_Ahram" w:hint="cs"/>
        <w:b/>
        <w:szCs w:val="24"/>
        <w:rtl/>
      </w:rPr>
      <w:t>نصوص معاصرة</w:t>
    </w:r>
    <w:r w:rsidRPr="00221DE4">
      <w:rPr>
        <w:rFonts w:cs="Al-Hussain" w:hint="cs"/>
        <w:b/>
        <w:szCs w:val="24"/>
        <w:rtl/>
      </w:rPr>
      <w:t xml:space="preserve"> ــ السنة السابعة ــ العدد الثامن والعشرون ــ خريف 2012 م ـ 1433 هـ</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BC19FE" w:rsidRDefault="000139C1" w:rsidP="00BC19FE">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3B0B5D" w:rsidRDefault="000139C1" w:rsidP="003B0B5D">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221DE4" w:rsidRDefault="000139C1" w:rsidP="009E1FFB">
    <w:pPr>
      <w:pStyle w:val="Footer"/>
      <w:bidi w:val="0"/>
      <w:ind w:firstLine="0"/>
    </w:pPr>
    <w:r w:rsidRPr="00221DE4">
      <w:rPr>
        <w:rFonts w:cs="FS_Kofi_Ahram" w:hint="cs"/>
        <w:b/>
        <w:szCs w:val="24"/>
        <w:rtl/>
      </w:rPr>
      <w:t>نصوص معاصرة</w:t>
    </w:r>
    <w:r w:rsidRPr="00221DE4">
      <w:rPr>
        <w:rFonts w:cs="Al-Hussain" w:hint="cs"/>
        <w:b/>
        <w:szCs w:val="24"/>
        <w:rtl/>
      </w:rPr>
      <w:t xml:space="preserve"> ــ السنة السابعة ــ العدد الثامن والعشرون ــ خريف 2012 م ـ 1433 هـ</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221DE4" w:rsidRDefault="000139C1" w:rsidP="009E1FFB">
    <w:pPr>
      <w:pStyle w:val="Footer"/>
      <w:bidi w:val="0"/>
      <w:ind w:firstLine="0"/>
    </w:pPr>
    <w:r w:rsidRPr="00221DE4">
      <w:rPr>
        <w:rFonts w:cs="FS_Kofi_Ahram" w:hint="cs"/>
        <w:b/>
        <w:szCs w:val="24"/>
        <w:rtl/>
      </w:rPr>
      <w:t>نصوص معاصرة</w:t>
    </w:r>
    <w:r w:rsidRPr="00221DE4">
      <w:rPr>
        <w:rFonts w:cs="Al-Hussain" w:hint="cs"/>
        <w:b/>
        <w:szCs w:val="24"/>
        <w:rtl/>
      </w:rPr>
      <w:t xml:space="preserve"> ــ السنة السابعة ــ العدد الثامن والعشرون ــ خريف 2012 م ـ 1433 هـ</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BC19FE" w:rsidRDefault="000139C1" w:rsidP="00BC19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221DE4" w:rsidRDefault="000139C1" w:rsidP="006D6DE7">
    <w:pPr>
      <w:pStyle w:val="Footer"/>
      <w:bidi w:val="0"/>
      <w:ind w:firstLine="0"/>
    </w:pPr>
    <w:r w:rsidRPr="00221DE4">
      <w:rPr>
        <w:rFonts w:cs="FS_Kofi_Ahram" w:hint="cs"/>
        <w:b/>
        <w:szCs w:val="24"/>
        <w:rtl/>
      </w:rPr>
      <w:t>نصوص معاصرة</w:t>
    </w:r>
    <w:r w:rsidRPr="00221DE4">
      <w:rPr>
        <w:rFonts w:cs="Al-Hussain" w:hint="cs"/>
        <w:b/>
        <w:szCs w:val="24"/>
        <w:rtl/>
      </w:rPr>
      <w:t xml:space="preserve"> ــ السنة السابعة ــ العدد الثامن والعشرون ــ خريف 2012 م ـ 1433 هـ</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3B0B5D" w:rsidRDefault="000139C1" w:rsidP="003B0B5D">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221DE4" w:rsidRDefault="000139C1" w:rsidP="009E1FFB">
    <w:pPr>
      <w:pStyle w:val="Footer"/>
      <w:bidi w:val="0"/>
      <w:ind w:firstLine="0"/>
    </w:pPr>
    <w:r w:rsidRPr="00221DE4">
      <w:rPr>
        <w:rFonts w:cs="FS_Kofi_Ahram" w:hint="cs"/>
        <w:b/>
        <w:szCs w:val="24"/>
        <w:rtl/>
      </w:rPr>
      <w:t>نصوص معاصرة</w:t>
    </w:r>
    <w:r w:rsidRPr="00221DE4">
      <w:rPr>
        <w:rFonts w:cs="Al-Hussain" w:hint="cs"/>
        <w:b/>
        <w:szCs w:val="24"/>
        <w:rtl/>
      </w:rPr>
      <w:t xml:space="preserve"> ــ السنة السابعة ــ العدد الثامن والعشرون ــ خريف 2012 م ـ 1433 هـ</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221DE4" w:rsidRDefault="000139C1" w:rsidP="009E1FFB">
    <w:pPr>
      <w:pStyle w:val="Footer"/>
      <w:bidi w:val="0"/>
      <w:ind w:firstLine="0"/>
    </w:pPr>
    <w:r w:rsidRPr="00221DE4">
      <w:rPr>
        <w:rFonts w:cs="FS_Kofi_Ahram" w:hint="cs"/>
        <w:b/>
        <w:szCs w:val="24"/>
        <w:rtl/>
      </w:rPr>
      <w:t>نصوص معاصرة</w:t>
    </w:r>
    <w:r w:rsidRPr="00221DE4">
      <w:rPr>
        <w:rFonts w:cs="Al-Hussain" w:hint="cs"/>
        <w:b/>
        <w:szCs w:val="24"/>
        <w:rtl/>
      </w:rPr>
      <w:t xml:space="preserve"> ــ السنة السابعة ــ العدد الثامن والعشرون ــ خريف 2012 م ـ 1433 هـ</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BC19FE" w:rsidRDefault="000139C1" w:rsidP="00BC19FE">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3B0B5D" w:rsidRDefault="000139C1" w:rsidP="003B0B5D">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221DE4" w:rsidRDefault="000139C1" w:rsidP="009E1FFB">
    <w:pPr>
      <w:pStyle w:val="Footer"/>
      <w:bidi w:val="0"/>
      <w:ind w:firstLine="0"/>
    </w:pPr>
    <w:r w:rsidRPr="00221DE4">
      <w:rPr>
        <w:rFonts w:cs="FS_Kofi_Ahram" w:hint="cs"/>
        <w:b/>
        <w:szCs w:val="24"/>
        <w:rtl/>
      </w:rPr>
      <w:t>نصوص معاصرة</w:t>
    </w:r>
    <w:r w:rsidRPr="00221DE4">
      <w:rPr>
        <w:rFonts w:cs="Al-Hussain" w:hint="cs"/>
        <w:b/>
        <w:szCs w:val="24"/>
        <w:rtl/>
      </w:rPr>
      <w:t xml:space="preserve"> ــ السنة السابعة ــ العدد الثامن والعشرون ــ خريف 2012 م ـ 1433 هـ</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221DE4" w:rsidRDefault="000139C1" w:rsidP="009E1FFB">
    <w:pPr>
      <w:pStyle w:val="Footer"/>
      <w:bidi w:val="0"/>
      <w:ind w:firstLine="0"/>
    </w:pPr>
    <w:r w:rsidRPr="00221DE4">
      <w:rPr>
        <w:rFonts w:cs="FS_Kofi_Ahram" w:hint="cs"/>
        <w:b/>
        <w:szCs w:val="24"/>
        <w:rtl/>
      </w:rPr>
      <w:t>نصوص معاصرة</w:t>
    </w:r>
    <w:r w:rsidRPr="00221DE4">
      <w:rPr>
        <w:rFonts w:cs="Al-Hussain" w:hint="cs"/>
        <w:b/>
        <w:szCs w:val="24"/>
        <w:rtl/>
      </w:rPr>
      <w:t xml:space="preserve"> ــ السنة السابعة ــ العدد الثامن والعشرون ــ خريف 2012 م ـ 1433 هـ</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BC19FE" w:rsidRDefault="000139C1" w:rsidP="00BC19FE">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3B0B5D" w:rsidRDefault="000139C1" w:rsidP="003B0B5D">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221DE4" w:rsidRDefault="000139C1" w:rsidP="009E1FFB">
    <w:pPr>
      <w:pStyle w:val="Footer"/>
      <w:bidi w:val="0"/>
      <w:ind w:firstLine="0"/>
    </w:pPr>
    <w:r w:rsidRPr="00221DE4">
      <w:rPr>
        <w:rFonts w:cs="FS_Kofi_Ahram" w:hint="cs"/>
        <w:b/>
        <w:szCs w:val="24"/>
        <w:rtl/>
      </w:rPr>
      <w:t>نصوص معاصرة</w:t>
    </w:r>
    <w:r w:rsidRPr="00221DE4">
      <w:rPr>
        <w:rFonts w:cs="Al-Hussain" w:hint="cs"/>
        <w:b/>
        <w:szCs w:val="24"/>
        <w:rtl/>
      </w:rPr>
      <w:t xml:space="preserve"> ــ السنة السابعة ــ العدد الثامن والعشرون ــ خريف 2012 م ـ 1433 هـ</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221DE4" w:rsidRDefault="000139C1" w:rsidP="0015243A">
    <w:pPr>
      <w:pStyle w:val="Footer"/>
      <w:bidi w:val="0"/>
      <w:ind w:firstLine="0"/>
    </w:pPr>
    <w:r w:rsidRPr="00221DE4">
      <w:rPr>
        <w:rFonts w:cs="FS_Kofi_Ahram" w:hint="cs"/>
        <w:b/>
        <w:szCs w:val="24"/>
        <w:rtl/>
      </w:rPr>
      <w:t>نصوص معاصرة</w:t>
    </w:r>
    <w:r w:rsidRPr="00221DE4">
      <w:rPr>
        <w:rFonts w:cs="Al-Hussain" w:hint="cs"/>
        <w:b/>
        <w:szCs w:val="24"/>
        <w:rtl/>
      </w:rPr>
      <w:t xml:space="preserve"> ــ السنة السابعة ــ العدد الثامن والعشرون ــ خريف 2012 م ـ 1433 هـ</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221DE4" w:rsidRDefault="000139C1" w:rsidP="009E1FFB">
    <w:pPr>
      <w:pStyle w:val="Footer"/>
      <w:bidi w:val="0"/>
      <w:ind w:firstLine="0"/>
    </w:pPr>
    <w:r w:rsidRPr="00221DE4">
      <w:rPr>
        <w:rFonts w:cs="FS_Kofi_Ahram" w:hint="cs"/>
        <w:b/>
        <w:szCs w:val="24"/>
        <w:rtl/>
      </w:rPr>
      <w:t>نصوص معاصرة</w:t>
    </w:r>
    <w:r w:rsidRPr="00221DE4">
      <w:rPr>
        <w:rFonts w:cs="Al-Hussain" w:hint="cs"/>
        <w:b/>
        <w:szCs w:val="24"/>
        <w:rtl/>
      </w:rPr>
      <w:t xml:space="preserve"> ــ السنة السابعة ــ العدد الثامن والعشرون ــ خريف 2012 م ـ 1433 هـ</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BC19FE" w:rsidRDefault="000139C1" w:rsidP="00BC19FE">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3B0B5D" w:rsidRDefault="000139C1" w:rsidP="003B0B5D">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221DE4" w:rsidRDefault="000139C1" w:rsidP="009E1FFB">
    <w:pPr>
      <w:pStyle w:val="Footer"/>
      <w:bidi w:val="0"/>
      <w:ind w:firstLine="0"/>
    </w:pPr>
    <w:r w:rsidRPr="00221DE4">
      <w:rPr>
        <w:rFonts w:cs="FS_Kofi_Ahram" w:hint="cs"/>
        <w:b/>
        <w:szCs w:val="24"/>
        <w:rtl/>
      </w:rPr>
      <w:t>نصوص معاصرة</w:t>
    </w:r>
    <w:r w:rsidRPr="00221DE4">
      <w:rPr>
        <w:rFonts w:cs="Al-Hussain" w:hint="cs"/>
        <w:b/>
        <w:szCs w:val="24"/>
        <w:rtl/>
      </w:rPr>
      <w:t xml:space="preserve"> ــ السنة السابعة ــ العدد الثامن والعشرون ــ خريف 2012 م ـ 1433 هـ</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221DE4" w:rsidRDefault="000139C1" w:rsidP="009E1FFB">
    <w:pPr>
      <w:pStyle w:val="Footer"/>
      <w:bidi w:val="0"/>
      <w:ind w:firstLine="0"/>
    </w:pPr>
    <w:r w:rsidRPr="00221DE4">
      <w:rPr>
        <w:rFonts w:cs="FS_Kofi_Ahram" w:hint="cs"/>
        <w:b/>
        <w:szCs w:val="24"/>
        <w:rtl/>
      </w:rPr>
      <w:t>نصوص معاصرة</w:t>
    </w:r>
    <w:r w:rsidRPr="00221DE4">
      <w:rPr>
        <w:rFonts w:cs="Al-Hussain" w:hint="cs"/>
        <w:b/>
        <w:szCs w:val="24"/>
        <w:rtl/>
      </w:rPr>
      <w:t xml:space="preserve"> ــ السنة السابعة ــ العدد الثامن والعشرون ــ خريف 2012 م ـ 1433 هـ</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BC19FE" w:rsidRDefault="000139C1" w:rsidP="00BC19FE">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3B0B5D" w:rsidRDefault="000139C1" w:rsidP="003B0B5D">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221DE4" w:rsidRDefault="000139C1" w:rsidP="009E1FFB">
    <w:pPr>
      <w:pStyle w:val="Footer"/>
      <w:bidi w:val="0"/>
      <w:ind w:firstLine="0"/>
    </w:pPr>
    <w:r w:rsidRPr="00221DE4">
      <w:rPr>
        <w:rFonts w:cs="FS_Kofi_Ahram" w:hint="cs"/>
        <w:b/>
        <w:szCs w:val="24"/>
        <w:rtl/>
      </w:rPr>
      <w:t>نصوص معاصرة</w:t>
    </w:r>
    <w:r w:rsidRPr="00221DE4">
      <w:rPr>
        <w:rFonts w:cs="Al-Hussain" w:hint="cs"/>
        <w:b/>
        <w:szCs w:val="24"/>
        <w:rtl/>
      </w:rPr>
      <w:t xml:space="preserve"> ــ السنة السابعة ــ العدد الثامن والعشرون ــ خريف 2012 م ـ 1433 هـ</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221DE4" w:rsidRDefault="000139C1" w:rsidP="009E1FFB">
    <w:pPr>
      <w:pStyle w:val="Footer"/>
      <w:bidi w:val="0"/>
      <w:ind w:firstLine="0"/>
    </w:pPr>
    <w:r w:rsidRPr="00221DE4">
      <w:rPr>
        <w:rFonts w:cs="FS_Kofi_Ahram" w:hint="cs"/>
        <w:b/>
        <w:szCs w:val="24"/>
        <w:rtl/>
      </w:rPr>
      <w:t>نصوص معاصرة</w:t>
    </w:r>
    <w:r w:rsidRPr="00221DE4">
      <w:rPr>
        <w:rFonts w:cs="Al-Hussain" w:hint="cs"/>
        <w:b/>
        <w:szCs w:val="24"/>
        <w:rtl/>
      </w:rPr>
      <w:t xml:space="preserve"> ــ السنة السابعة ــ العدد الثامن والعشرون ــ خريف 2012 م ـ 1433 هـ</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BC19FE" w:rsidRDefault="000139C1" w:rsidP="00BC19F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BC19FE" w:rsidRDefault="000139C1" w:rsidP="00BC19FE">
    <w:pPr>
      <w:pStyle w:val="Foo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3B0B5D" w:rsidRDefault="000139C1" w:rsidP="003B0B5D">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6D6DE7" w:rsidRDefault="000139C1" w:rsidP="006D6DE7">
    <w:pPr>
      <w:pStyle w:val="Footer"/>
      <w:bidi w:val="0"/>
      <w:ind w:firstLine="0"/>
    </w:pPr>
    <w:r w:rsidRPr="00221DE4">
      <w:rPr>
        <w:rFonts w:cs="FS_Kofi_Ahram" w:hint="cs"/>
        <w:b/>
        <w:szCs w:val="24"/>
        <w:rtl/>
      </w:rPr>
      <w:t>نصوص معاصرة</w:t>
    </w:r>
    <w:r w:rsidRPr="00221DE4">
      <w:rPr>
        <w:rFonts w:cs="Al-Hussain" w:hint="cs"/>
        <w:b/>
        <w:szCs w:val="24"/>
        <w:rtl/>
      </w:rPr>
      <w:t xml:space="preserve"> ــ السنة السابعة ــ العدد الثامن والعشرون ــ خريف 2012 م ـ 1433 ه</w:t>
    </w:r>
    <w:r w:rsidRPr="003A2B40">
      <w:rPr>
        <w:rFonts w:cs="Al-Hussain" w:hint="cs"/>
        <w:b/>
        <w:szCs w:val="24"/>
        <w:rtl/>
      </w:rPr>
      <w:t>ـ</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3A2B40" w:rsidRDefault="000139C1" w:rsidP="006D6DE7">
    <w:pPr>
      <w:pStyle w:val="Footer"/>
      <w:bidi w:val="0"/>
      <w:ind w:firstLine="0"/>
    </w:pPr>
    <w:r w:rsidRPr="003A2B40">
      <w:rPr>
        <w:rFonts w:cs="FS_Kofi_Ahram" w:hint="cs"/>
        <w:b/>
        <w:szCs w:val="24"/>
        <w:rtl/>
      </w:rPr>
      <w:t>نصوص معاصرة</w:t>
    </w:r>
    <w:r w:rsidRPr="003A2B40">
      <w:rPr>
        <w:rFonts w:cs="Al-Hussain" w:hint="cs"/>
        <w:b/>
        <w:szCs w:val="24"/>
        <w:rtl/>
      </w:rPr>
      <w:t xml:space="preserve"> ــ السنة السابعة ــ العدد الثامن والعشرون ــ خريف 2012 م ـ 1433 هـ</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BC19FE" w:rsidRDefault="000139C1" w:rsidP="00BC19FE">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3B0B5D" w:rsidRDefault="000139C1" w:rsidP="003B0B5D">
    <w:pPr>
      <w:pStyle w:val="Foo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221DE4" w:rsidRDefault="000139C1" w:rsidP="009E1FFB">
    <w:pPr>
      <w:pStyle w:val="Footer"/>
      <w:bidi w:val="0"/>
      <w:ind w:firstLine="0"/>
    </w:pPr>
    <w:r w:rsidRPr="00221DE4">
      <w:rPr>
        <w:rFonts w:cs="FS_Kofi_Ahram" w:hint="cs"/>
        <w:b/>
        <w:szCs w:val="24"/>
        <w:rtl/>
      </w:rPr>
      <w:t>نصوص معاصرة</w:t>
    </w:r>
    <w:r w:rsidRPr="00221DE4">
      <w:rPr>
        <w:rFonts w:cs="Al-Hussain" w:hint="cs"/>
        <w:b/>
        <w:szCs w:val="24"/>
        <w:rtl/>
      </w:rPr>
      <w:t xml:space="preserve"> ــ السنة السابعة ــ العدد الثامن والعشرون ــ خريف 2012 م ـ 1433 هـ</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221DE4" w:rsidRDefault="000139C1" w:rsidP="009E1FFB">
    <w:pPr>
      <w:pStyle w:val="Footer"/>
      <w:bidi w:val="0"/>
      <w:ind w:firstLine="0"/>
    </w:pPr>
    <w:r w:rsidRPr="00221DE4">
      <w:rPr>
        <w:rFonts w:cs="FS_Kofi_Ahram" w:hint="cs"/>
        <w:b/>
        <w:szCs w:val="24"/>
        <w:rtl/>
      </w:rPr>
      <w:t>نصوص معاصرة</w:t>
    </w:r>
    <w:r w:rsidRPr="00221DE4">
      <w:rPr>
        <w:rFonts w:cs="Al-Hussain" w:hint="cs"/>
        <w:b/>
        <w:szCs w:val="24"/>
        <w:rtl/>
      </w:rPr>
      <w:t xml:space="preserve"> ــ السنة السابعة ــ العدد الثامن والعشرون ــ خريف 2012 م ـ 1433 هـ</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E62CB2" w:rsidRDefault="000139C1" w:rsidP="000D299B">
    <w:pPr>
      <w:pStyle w:val="Footer"/>
      <w:spacing w:line="420" w:lineRule="exact"/>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E62CB2" w:rsidRDefault="000139C1" w:rsidP="000D299B">
    <w:pPr>
      <w:pStyle w:val="Footer"/>
      <w:spacing w:line="420"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3B0B5D" w:rsidRDefault="000139C1" w:rsidP="003B0B5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221DE4" w:rsidRDefault="000139C1" w:rsidP="006D6DE7">
    <w:pPr>
      <w:pStyle w:val="Footer"/>
      <w:bidi w:val="0"/>
      <w:ind w:firstLine="0"/>
    </w:pPr>
    <w:r w:rsidRPr="00221DE4">
      <w:rPr>
        <w:rFonts w:cs="FS_Kofi_Ahram" w:hint="cs"/>
        <w:b/>
        <w:szCs w:val="24"/>
        <w:rtl/>
      </w:rPr>
      <w:t>نصوص معاصرة</w:t>
    </w:r>
    <w:r w:rsidRPr="00221DE4">
      <w:rPr>
        <w:rFonts w:cs="Al-Hussain" w:hint="cs"/>
        <w:b/>
        <w:szCs w:val="24"/>
        <w:rtl/>
      </w:rPr>
      <w:t xml:space="preserve"> ــ السنة السابعة ــ العدد الثامن والعشرون ــ خريف 2012 م ـ 1433 هـ</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221DE4" w:rsidRDefault="000139C1" w:rsidP="006D6DE7">
    <w:pPr>
      <w:pStyle w:val="Footer"/>
      <w:bidi w:val="0"/>
      <w:ind w:firstLine="0"/>
    </w:pPr>
    <w:r w:rsidRPr="00221DE4">
      <w:rPr>
        <w:rFonts w:cs="FS_Kofi_Ahram" w:hint="cs"/>
        <w:b/>
        <w:szCs w:val="24"/>
        <w:rtl/>
      </w:rPr>
      <w:t>نصوص معاصرة</w:t>
    </w:r>
    <w:r w:rsidRPr="00221DE4">
      <w:rPr>
        <w:rFonts w:cs="Al-Hussain" w:hint="cs"/>
        <w:b/>
        <w:szCs w:val="24"/>
        <w:rtl/>
      </w:rPr>
      <w:t xml:space="preserve"> ــ السنة السابعة ــ العدد الثامن والعشرون ــ خريف 2012 م ـ 1433 هـ</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BC19FE" w:rsidRDefault="000139C1" w:rsidP="00BC1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9C1" w:rsidRDefault="000139C1" w:rsidP="00C4244F">
      <w:pPr>
        <w:spacing w:line="240" w:lineRule="auto"/>
        <w:ind w:firstLine="0"/>
      </w:pPr>
      <w:r>
        <w:separator/>
      </w:r>
    </w:p>
  </w:footnote>
  <w:footnote w:type="continuationSeparator" w:id="0">
    <w:p w:rsidR="000139C1" w:rsidRDefault="000139C1" w:rsidP="00B41146">
      <w:pPr>
        <w:spacing w:line="240" w:lineRule="auto"/>
        <w:ind w:firstLine="0"/>
      </w:pPr>
      <w:r>
        <w:continuationSeparator/>
      </w:r>
    </w:p>
  </w:footnote>
  <w:footnote w:id="1">
    <w:p w:rsidR="000139C1" w:rsidRPr="00557066" w:rsidRDefault="000139C1" w:rsidP="0045369A">
      <w:pPr>
        <w:pStyle w:val="FootnoteText"/>
        <w:spacing w:line="300" w:lineRule="exact"/>
        <w:ind w:firstLine="0"/>
        <w:rPr>
          <w:rtl/>
          <w:lang w:val="en-US"/>
        </w:rPr>
      </w:pPr>
      <w:r w:rsidRPr="00463DA4">
        <w:rPr>
          <w:rFonts w:ascii="Times New Roman" w:hAnsi="Times New Roman" w:cs="md_ameli"/>
          <w:position w:val="4"/>
          <w:sz w:val="18"/>
          <w:szCs w:val="22"/>
          <w:rtl/>
          <w:lang w:eastAsia="ar-SA"/>
        </w:rPr>
        <w:t>(*)</w:t>
      </w:r>
      <w:r w:rsidRPr="00557066">
        <w:rPr>
          <w:rFonts w:ascii="Times New Roman" w:hAnsi="Times New Roman" w:cs="DanaFajr" w:hint="cs"/>
          <w:position w:val="4"/>
          <w:szCs w:val="28"/>
          <w:rtl/>
          <w:lang w:eastAsia="ar-SA"/>
        </w:rPr>
        <w:t xml:space="preserve"> </w:t>
      </w:r>
      <w:r w:rsidRPr="005F5726">
        <w:rPr>
          <w:rFonts w:ascii="Times New Roman" w:hAnsi="Times New Roman" w:cs="DanaFajr"/>
          <w:position w:val="4"/>
          <w:szCs w:val="28"/>
          <w:rtl/>
          <w:lang w:val="en-US" w:eastAsia="ar-SA"/>
        </w:rPr>
        <w:t>رئيس جامعة المصطفى</w:t>
      </w:r>
      <w:r>
        <w:rPr>
          <w:rFonts w:ascii="Mosawi" w:hAnsi="Mosawi" w:cs="Mosawi"/>
          <w:position w:val="4"/>
          <w:szCs w:val="28"/>
          <w:lang w:val="en-US" w:eastAsia="ar-SA"/>
        </w:rPr>
        <w:t>|</w:t>
      </w:r>
      <w:r w:rsidRPr="005F5726">
        <w:rPr>
          <w:rFonts w:ascii="Times New Roman" w:hAnsi="Times New Roman" w:cs="DanaFajr"/>
          <w:position w:val="4"/>
          <w:szCs w:val="28"/>
          <w:rtl/>
          <w:lang w:val="en-US" w:eastAsia="ar-SA"/>
        </w:rPr>
        <w:t xml:space="preserve"> ال</w:t>
      </w:r>
      <w:r>
        <w:rPr>
          <w:rFonts w:ascii="Times New Roman" w:hAnsi="Times New Roman" w:cs="DanaFajr"/>
          <w:position w:val="4"/>
          <w:szCs w:val="28"/>
          <w:rtl/>
          <w:lang w:val="en-US" w:eastAsia="ar-SA"/>
        </w:rPr>
        <w:t>عالميّ</w:t>
      </w:r>
      <w:r w:rsidRPr="005F5726">
        <w:rPr>
          <w:rFonts w:ascii="Times New Roman" w:hAnsi="Times New Roman" w:cs="DanaFajr"/>
          <w:position w:val="4"/>
          <w:szCs w:val="28"/>
          <w:rtl/>
          <w:lang w:val="en-US" w:eastAsia="ar-SA"/>
        </w:rPr>
        <w:t xml:space="preserve">ة في إيران، ورئيس مركز دراسات الحوزة والجامعة، </w:t>
      </w:r>
      <w:r>
        <w:rPr>
          <w:rFonts w:ascii="Times New Roman" w:hAnsi="Times New Roman" w:cs="DanaFajr" w:hint="cs"/>
          <w:position w:val="4"/>
          <w:szCs w:val="28"/>
          <w:rtl/>
          <w:lang w:val="en-US" w:eastAsia="ar-SA"/>
        </w:rPr>
        <w:t>و</w:t>
      </w:r>
      <w:r w:rsidRPr="005F5726">
        <w:rPr>
          <w:rFonts w:ascii="Times New Roman" w:hAnsi="Times New Roman" w:cs="DanaFajr"/>
          <w:position w:val="4"/>
          <w:szCs w:val="28"/>
          <w:rtl/>
          <w:lang w:val="en-US" w:eastAsia="ar-SA"/>
        </w:rPr>
        <w:t>أستاذ الدراسات العليا في الحوزة ال</w:t>
      </w:r>
      <w:r>
        <w:rPr>
          <w:rFonts w:ascii="Times New Roman" w:hAnsi="Times New Roman" w:cs="DanaFajr"/>
          <w:position w:val="4"/>
          <w:szCs w:val="28"/>
          <w:rtl/>
          <w:lang w:val="en-US" w:eastAsia="ar-SA"/>
        </w:rPr>
        <w:t>علميّ</w:t>
      </w:r>
      <w:r w:rsidRPr="005F5726">
        <w:rPr>
          <w:rFonts w:ascii="Times New Roman" w:hAnsi="Times New Roman" w:cs="DanaFajr"/>
          <w:position w:val="4"/>
          <w:szCs w:val="28"/>
          <w:rtl/>
          <w:lang w:val="en-US" w:eastAsia="ar-SA"/>
        </w:rPr>
        <w:t>ة</w:t>
      </w:r>
      <w:r>
        <w:rPr>
          <w:rFonts w:ascii="Times New Roman" w:hAnsi="Times New Roman" w:cs="DanaFajr" w:hint="cs"/>
          <w:position w:val="4"/>
          <w:szCs w:val="28"/>
          <w:rtl/>
          <w:lang w:val="en-US" w:eastAsia="ar-SA"/>
        </w:rPr>
        <w:t>.</w:t>
      </w:r>
      <w:r w:rsidRPr="005F5726">
        <w:rPr>
          <w:rFonts w:ascii="Times New Roman" w:hAnsi="Times New Roman" w:cs="DanaFajr"/>
          <w:position w:val="4"/>
          <w:szCs w:val="28"/>
          <w:rtl/>
          <w:lang w:val="en-US" w:eastAsia="ar-SA"/>
        </w:rPr>
        <w:t xml:space="preserve"> ساهم بشكل فعّال في تجويد النظام ال</w:t>
      </w:r>
      <w:r>
        <w:rPr>
          <w:rFonts w:ascii="Times New Roman" w:hAnsi="Times New Roman" w:cs="DanaFajr"/>
          <w:position w:val="4"/>
          <w:szCs w:val="28"/>
          <w:rtl/>
          <w:lang w:val="en-US" w:eastAsia="ar-SA"/>
        </w:rPr>
        <w:t>تعليميّ</w:t>
      </w:r>
      <w:r w:rsidRPr="005F5726">
        <w:rPr>
          <w:rFonts w:ascii="Times New Roman" w:hAnsi="Times New Roman" w:cs="DanaFajr"/>
          <w:position w:val="4"/>
          <w:szCs w:val="28"/>
          <w:rtl/>
          <w:lang w:val="en-US" w:eastAsia="ar-SA"/>
        </w:rPr>
        <w:t xml:space="preserve"> في حوزة قم، ولاسيّما قسم الدراسات والأبحاث</w:t>
      </w:r>
      <w:r>
        <w:rPr>
          <w:rFonts w:ascii="Times New Roman" w:hAnsi="Times New Roman" w:cs="DanaFajr" w:hint="cs"/>
          <w:position w:val="4"/>
          <w:szCs w:val="28"/>
          <w:rtl/>
          <w:lang w:val="en-US" w:eastAsia="ar-SA"/>
        </w:rPr>
        <w:t>.</w:t>
      </w:r>
    </w:p>
  </w:footnote>
  <w:footnote w:id="2">
    <w:p w:rsidR="000139C1" w:rsidRPr="00557066" w:rsidRDefault="000139C1" w:rsidP="005E0EE0">
      <w:pPr>
        <w:pStyle w:val="FootnoteText"/>
        <w:spacing w:line="300" w:lineRule="exact"/>
        <w:ind w:firstLine="0"/>
        <w:rPr>
          <w:rtl/>
          <w:lang w:val="en-US"/>
        </w:rPr>
      </w:pPr>
      <w:r w:rsidRPr="00463DA4">
        <w:rPr>
          <w:rFonts w:ascii="Times New Roman" w:hAnsi="Times New Roman" w:cs="md_ameli"/>
          <w:position w:val="4"/>
          <w:sz w:val="18"/>
          <w:szCs w:val="22"/>
          <w:rtl/>
          <w:lang w:eastAsia="ar-SA"/>
        </w:rPr>
        <w:t>(*)</w:t>
      </w:r>
      <w:r w:rsidRPr="00557066">
        <w:rPr>
          <w:rFonts w:ascii="Times New Roman" w:hAnsi="Times New Roman" w:cs="DanaFajr" w:hint="cs"/>
          <w:position w:val="4"/>
          <w:szCs w:val="28"/>
          <w:rtl/>
          <w:lang w:eastAsia="ar-SA"/>
        </w:rPr>
        <w:t xml:space="preserve"> </w:t>
      </w:r>
      <w:r w:rsidRPr="0012116C">
        <w:rPr>
          <w:rFonts w:ascii="Times New Roman" w:hAnsi="Times New Roman" w:cs="DanaFajr"/>
          <w:position w:val="4"/>
          <w:szCs w:val="28"/>
          <w:rtl/>
          <w:lang w:val="en-US" w:eastAsia="ar-SA"/>
        </w:rPr>
        <w:t>باحث</w:t>
      </w:r>
      <w:r>
        <w:rPr>
          <w:rFonts w:ascii="Times New Roman" w:hAnsi="Times New Roman" w:cs="DanaFajr" w:hint="cs"/>
          <w:position w:val="4"/>
          <w:szCs w:val="28"/>
          <w:rtl/>
          <w:lang w:val="en-US" w:eastAsia="ar-SA"/>
        </w:rPr>
        <w:t>ٌ</w:t>
      </w:r>
      <w:r w:rsidRPr="0012116C">
        <w:rPr>
          <w:rFonts w:ascii="Times New Roman" w:hAnsi="Times New Roman" w:cs="DanaFajr"/>
          <w:position w:val="4"/>
          <w:szCs w:val="28"/>
          <w:rtl/>
          <w:lang w:val="en-US" w:eastAsia="ar-SA"/>
        </w:rPr>
        <w:t xml:space="preserve"> في التاريخ ال</w:t>
      </w:r>
      <w:r>
        <w:rPr>
          <w:rFonts w:ascii="Times New Roman" w:hAnsi="Times New Roman" w:cs="DanaFajr"/>
          <w:position w:val="4"/>
          <w:szCs w:val="28"/>
          <w:rtl/>
          <w:lang w:val="en-US" w:eastAsia="ar-SA"/>
        </w:rPr>
        <w:t>إسلاميّ</w:t>
      </w:r>
      <w:r>
        <w:rPr>
          <w:rFonts w:ascii="Times New Roman" w:hAnsi="Times New Roman" w:cs="DanaFajr" w:hint="cs"/>
          <w:position w:val="4"/>
          <w:szCs w:val="28"/>
          <w:rtl/>
          <w:lang w:val="en-US" w:eastAsia="ar-SA"/>
        </w:rPr>
        <w:t>.</w:t>
      </w:r>
    </w:p>
  </w:footnote>
  <w:footnote w:id="3">
    <w:p w:rsidR="000139C1" w:rsidRPr="00557066" w:rsidRDefault="000139C1" w:rsidP="005928E5">
      <w:pPr>
        <w:pStyle w:val="FootnoteText"/>
        <w:spacing w:line="300" w:lineRule="exact"/>
        <w:ind w:firstLine="0"/>
        <w:rPr>
          <w:rtl/>
          <w:lang w:val="en-US"/>
        </w:rPr>
      </w:pPr>
      <w:r w:rsidRPr="00463DA4">
        <w:rPr>
          <w:rFonts w:ascii="Times New Roman" w:hAnsi="Times New Roman" w:cs="md_ameli"/>
          <w:position w:val="4"/>
          <w:sz w:val="18"/>
          <w:szCs w:val="22"/>
          <w:rtl/>
          <w:lang w:eastAsia="ar-SA"/>
        </w:rPr>
        <w:t>(*)</w:t>
      </w:r>
      <w:r w:rsidRPr="00557066">
        <w:rPr>
          <w:rFonts w:ascii="Times New Roman" w:hAnsi="Times New Roman" w:cs="DanaFajr" w:hint="cs"/>
          <w:position w:val="4"/>
          <w:szCs w:val="28"/>
          <w:rtl/>
          <w:lang w:eastAsia="ar-SA"/>
        </w:rPr>
        <w:t xml:space="preserve"> </w:t>
      </w:r>
      <w:r>
        <w:rPr>
          <w:rFonts w:ascii="Times New Roman" w:hAnsi="Times New Roman" w:cs="DanaFajr" w:hint="cs"/>
          <w:position w:val="4"/>
          <w:szCs w:val="28"/>
          <w:rtl/>
          <w:lang w:val="en-US" w:eastAsia="ar-SA"/>
        </w:rPr>
        <w:t>باحثٌ إسلاميّ.</w:t>
      </w:r>
    </w:p>
  </w:footnote>
  <w:footnote w:id="4">
    <w:p w:rsidR="000139C1" w:rsidRPr="00557066" w:rsidRDefault="000139C1" w:rsidP="005F5726">
      <w:pPr>
        <w:pStyle w:val="FootnoteText"/>
        <w:spacing w:line="300" w:lineRule="exact"/>
        <w:ind w:firstLine="0"/>
        <w:rPr>
          <w:rtl/>
          <w:lang w:val="en-US"/>
        </w:rPr>
      </w:pPr>
      <w:r w:rsidRPr="00463DA4">
        <w:rPr>
          <w:rFonts w:ascii="Times New Roman" w:hAnsi="Times New Roman" w:cs="md_ameli"/>
          <w:position w:val="4"/>
          <w:sz w:val="18"/>
          <w:szCs w:val="22"/>
          <w:rtl/>
          <w:lang w:eastAsia="ar-SA"/>
        </w:rPr>
        <w:t>(*)</w:t>
      </w:r>
      <w:r w:rsidRPr="00557066">
        <w:rPr>
          <w:rFonts w:ascii="Times New Roman" w:hAnsi="Times New Roman" w:cs="DanaFajr" w:hint="cs"/>
          <w:position w:val="4"/>
          <w:szCs w:val="28"/>
          <w:rtl/>
          <w:lang w:eastAsia="ar-SA"/>
        </w:rPr>
        <w:t xml:space="preserve"> </w:t>
      </w:r>
      <w:r w:rsidRPr="005F5726">
        <w:rPr>
          <w:rFonts w:ascii="Times New Roman" w:hAnsi="Times New Roman" w:cs="DanaFajr"/>
          <w:position w:val="4"/>
          <w:szCs w:val="28"/>
          <w:rtl/>
          <w:lang w:val="en-US" w:eastAsia="ar-SA"/>
        </w:rPr>
        <w:t>صاحب كتاب (الحياة)، أهم</w:t>
      </w:r>
      <w:r>
        <w:rPr>
          <w:rFonts w:ascii="Times New Roman" w:hAnsi="Times New Roman" w:cs="DanaFajr" w:hint="cs"/>
          <w:position w:val="4"/>
          <w:szCs w:val="28"/>
          <w:rtl/>
          <w:lang w:val="en-US" w:eastAsia="ar-SA"/>
        </w:rPr>
        <w:t>ّ</w:t>
      </w:r>
      <w:r w:rsidRPr="005F5726">
        <w:rPr>
          <w:rFonts w:ascii="Times New Roman" w:hAnsi="Times New Roman" w:cs="DanaFajr"/>
          <w:position w:val="4"/>
          <w:szCs w:val="28"/>
          <w:rtl/>
          <w:lang w:val="en-US" w:eastAsia="ar-SA"/>
        </w:rPr>
        <w:t xml:space="preserve"> شخصي</w:t>
      </w:r>
      <w:r>
        <w:rPr>
          <w:rFonts w:ascii="Times New Roman" w:hAnsi="Times New Roman" w:cs="DanaFajr" w:hint="cs"/>
          <w:position w:val="4"/>
          <w:szCs w:val="28"/>
          <w:rtl/>
          <w:lang w:val="en-US" w:eastAsia="ar-SA"/>
        </w:rPr>
        <w:t>ّ</w:t>
      </w:r>
      <w:r w:rsidRPr="005F5726">
        <w:rPr>
          <w:rFonts w:ascii="Times New Roman" w:hAnsi="Times New Roman" w:cs="DanaFajr"/>
          <w:position w:val="4"/>
          <w:szCs w:val="28"/>
          <w:rtl/>
          <w:lang w:val="en-US" w:eastAsia="ar-SA"/>
        </w:rPr>
        <w:t>ة تفكيكي</w:t>
      </w:r>
      <w:r>
        <w:rPr>
          <w:rFonts w:ascii="Times New Roman" w:hAnsi="Times New Roman" w:cs="DanaFajr" w:hint="cs"/>
          <w:position w:val="4"/>
          <w:szCs w:val="28"/>
          <w:rtl/>
          <w:lang w:val="en-US" w:eastAsia="ar-SA"/>
        </w:rPr>
        <w:t>ّ</w:t>
      </w:r>
      <w:r w:rsidRPr="005F5726">
        <w:rPr>
          <w:rFonts w:ascii="Times New Roman" w:hAnsi="Times New Roman" w:cs="DanaFajr"/>
          <w:position w:val="4"/>
          <w:szCs w:val="28"/>
          <w:rtl/>
          <w:lang w:val="en-US" w:eastAsia="ar-SA"/>
        </w:rPr>
        <w:t>ة معاصرة، له كتب عدّة، منها: علم المسلمين، المدرسة التفكيكي</w:t>
      </w:r>
      <w:r>
        <w:rPr>
          <w:rFonts w:ascii="Times New Roman" w:hAnsi="Times New Roman" w:cs="DanaFajr" w:hint="cs"/>
          <w:position w:val="4"/>
          <w:szCs w:val="28"/>
          <w:rtl/>
          <w:lang w:val="en-US" w:eastAsia="ar-SA"/>
        </w:rPr>
        <w:t>ّ</w:t>
      </w:r>
      <w:r w:rsidRPr="005F5726">
        <w:rPr>
          <w:rFonts w:ascii="Times New Roman" w:hAnsi="Times New Roman" w:cs="DanaFajr"/>
          <w:position w:val="4"/>
          <w:szCs w:val="28"/>
          <w:rtl/>
          <w:lang w:val="en-US" w:eastAsia="ar-SA"/>
        </w:rPr>
        <w:t>ة، الاجتهاد والتقليد في الفلسفة، و...</w:t>
      </w:r>
      <w:r>
        <w:rPr>
          <w:rFonts w:ascii="Times New Roman" w:hAnsi="Times New Roman" w:cs="DanaFajr" w:hint="cs"/>
          <w:position w:val="4"/>
          <w:szCs w:val="28"/>
          <w:rtl/>
          <w:lang w:val="en-US" w:eastAsia="ar-SA"/>
        </w:rPr>
        <w:t>.</w:t>
      </w:r>
    </w:p>
  </w:footnote>
  <w:footnote w:id="5">
    <w:p w:rsidR="000139C1" w:rsidRPr="00557066" w:rsidRDefault="000139C1" w:rsidP="0092173C">
      <w:pPr>
        <w:pStyle w:val="FootnoteText"/>
        <w:spacing w:line="300" w:lineRule="exact"/>
        <w:ind w:firstLine="0"/>
        <w:rPr>
          <w:rtl/>
          <w:lang w:val="en-US"/>
        </w:rPr>
      </w:pPr>
      <w:r w:rsidRPr="00463DA4">
        <w:rPr>
          <w:rFonts w:ascii="Times New Roman" w:hAnsi="Times New Roman" w:cs="md_ameli"/>
          <w:position w:val="4"/>
          <w:sz w:val="18"/>
          <w:szCs w:val="22"/>
          <w:rtl/>
          <w:lang w:eastAsia="ar-SA"/>
        </w:rPr>
        <w:t>(*)</w:t>
      </w:r>
      <w:r w:rsidRPr="00557066">
        <w:rPr>
          <w:rFonts w:ascii="Times New Roman" w:hAnsi="Times New Roman" w:cs="DanaFajr" w:hint="cs"/>
          <w:position w:val="4"/>
          <w:szCs w:val="28"/>
          <w:rtl/>
          <w:lang w:eastAsia="ar-SA"/>
        </w:rPr>
        <w:t xml:space="preserve"> </w:t>
      </w:r>
      <w:r>
        <w:rPr>
          <w:rFonts w:ascii="Times New Roman" w:hAnsi="Times New Roman" w:cs="DanaFajr" w:hint="cs"/>
          <w:position w:val="4"/>
          <w:szCs w:val="28"/>
          <w:rtl/>
          <w:lang w:val="en-US" w:eastAsia="ar-SA"/>
        </w:rPr>
        <w:t>باحثٌ في مجال الاقتصاد الإسلاميّ.</w:t>
      </w:r>
    </w:p>
  </w:footnote>
  <w:footnote w:id="6">
    <w:p w:rsidR="000139C1" w:rsidRPr="00557066" w:rsidRDefault="000139C1" w:rsidP="00251984">
      <w:pPr>
        <w:pStyle w:val="FootnoteText"/>
        <w:spacing w:line="300" w:lineRule="exact"/>
        <w:ind w:firstLine="0"/>
        <w:rPr>
          <w:rtl/>
          <w:lang w:val="en-US"/>
        </w:rPr>
      </w:pPr>
      <w:r w:rsidRPr="00463DA4">
        <w:rPr>
          <w:rFonts w:ascii="Times New Roman" w:hAnsi="Times New Roman" w:cs="md_ameli"/>
          <w:position w:val="4"/>
          <w:sz w:val="18"/>
          <w:szCs w:val="22"/>
          <w:rtl/>
          <w:lang w:eastAsia="ar-SA"/>
        </w:rPr>
        <w:t>(*)</w:t>
      </w:r>
      <w:r w:rsidRPr="00557066">
        <w:rPr>
          <w:rFonts w:ascii="Times New Roman" w:hAnsi="Times New Roman" w:cs="DanaFajr" w:hint="cs"/>
          <w:position w:val="4"/>
          <w:szCs w:val="28"/>
          <w:rtl/>
          <w:lang w:eastAsia="ar-SA"/>
        </w:rPr>
        <w:t xml:space="preserve"> </w:t>
      </w:r>
      <w:r w:rsidRPr="00251984">
        <w:rPr>
          <w:rFonts w:ascii="Times New Roman" w:hAnsi="Times New Roman" w:cs="DanaFajr"/>
          <w:position w:val="4"/>
          <w:szCs w:val="28"/>
          <w:rtl/>
          <w:lang w:val="en-US" w:eastAsia="ar-SA"/>
        </w:rPr>
        <w:t>أستاذ</w:t>
      </w:r>
      <w:r>
        <w:rPr>
          <w:rFonts w:ascii="Times New Roman" w:hAnsi="Times New Roman" w:cs="DanaFajr" w:hint="cs"/>
          <w:position w:val="4"/>
          <w:szCs w:val="28"/>
          <w:rtl/>
          <w:lang w:val="en-US" w:eastAsia="ar-SA"/>
        </w:rPr>
        <w:t>ٌ</w:t>
      </w:r>
      <w:r w:rsidRPr="00251984">
        <w:rPr>
          <w:rFonts w:ascii="Times New Roman" w:hAnsi="Times New Roman" w:cs="DanaFajr"/>
          <w:position w:val="4"/>
          <w:szCs w:val="28"/>
          <w:rtl/>
          <w:lang w:val="en-US" w:eastAsia="ar-SA"/>
        </w:rPr>
        <w:t xml:space="preserve"> مساعد في جامعة الأديان والمذاهب</w:t>
      </w:r>
      <w:r>
        <w:rPr>
          <w:rFonts w:ascii="Times New Roman" w:hAnsi="Times New Roman" w:cs="DanaFajr" w:hint="cs"/>
          <w:position w:val="4"/>
          <w:szCs w:val="28"/>
          <w:rtl/>
          <w:lang w:val="en-US" w:eastAsia="ar-SA"/>
        </w:rPr>
        <w:t>.</w:t>
      </w:r>
    </w:p>
  </w:footnote>
  <w:footnote w:id="7">
    <w:p w:rsidR="000139C1" w:rsidRPr="00557066" w:rsidRDefault="000139C1" w:rsidP="00F54D0C">
      <w:pPr>
        <w:pStyle w:val="FootnoteText"/>
        <w:spacing w:line="300" w:lineRule="exact"/>
        <w:ind w:firstLine="0"/>
        <w:rPr>
          <w:rtl/>
          <w:lang w:val="en-US"/>
        </w:rPr>
      </w:pPr>
      <w:r w:rsidRPr="00463DA4">
        <w:rPr>
          <w:rFonts w:ascii="Times New Roman" w:hAnsi="Times New Roman" w:cs="md_ameli"/>
          <w:position w:val="4"/>
          <w:sz w:val="18"/>
          <w:szCs w:val="22"/>
          <w:rtl/>
          <w:lang w:eastAsia="ar-SA"/>
        </w:rPr>
        <w:t>(*)</w:t>
      </w:r>
      <w:r w:rsidRPr="00557066">
        <w:rPr>
          <w:rFonts w:ascii="Times New Roman" w:hAnsi="Times New Roman" w:cs="DanaFajr" w:hint="cs"/>
          <w:position w:val="4"/>
          <w:szCs w:val="28"/>
          <w:rtl/>
          <w:lang w:eastAsia="ar-SA"/>
        </w:rPr>
        <w:t xml:space="preserve"> </w:t>
      </w:r>
      <w:r>
        <w:rPr>
          <w:rFonts w:ascii="Times New Roman" w:hAnsi="Times New Roman" w:cs="DanaFajr" w:hint="cs"/>
          <w:position w:val="4"/>
          <w:szCs w:val="28"/>
          <w:rtl/>
          <w:lang w:val="en-US" w:eastAsia="ar-SA"/>
        </w:rPr>
        <w:t>باحثٌ في علم الكلام الإسلاميّ.</w:t>
      </w:r>
    </w:p>
  </w:footnote>
  <w:footnote w:id="8">
    <w:p w:rsidR="000139C1" w:rsidRPr="00557066" w:rsidRDefault="000139C1" w:rsidP="005F5726">
      <w:pPr>
        <w:pStyle w:val="FootnoteText"/>
        <w:spacing w:line="300" w:lineRule="exact"/>
        <w:ind w:firstLine="0"/>
        <w:rPr>
          <w:rtl/>
          <w:lang w:val="en-US"/>
        </w:rPr>
      </w:pPr>
      <w:r w:rsidRPr="00463DA4">
        <w:rPr>
          <w:rFonts w:ascii="Times New Roman" w:hAnsi="Times New Roman" w:cs="md_ameli"/>
          <w:position w:val="4"/>
          <w:sz w:val="18"/>
          <w:szCs w:val="22"/>
          <w:rtl/>
          <w:lang w:eastAsia="ar-SA"/>
        </w:rPr>
        <w:t>(*)</w:t>
      </w:r>
      <w:r w:rsidRPr="00557066">
        <w:rPr>
          <w:rFonts w:ascii="Times New Roman" w:hAnsi="Times New Roman" w:cs="DanaFajr" w:hint="cs"/>
          <w:position w:val="4"/>
          <w:szCs w:val="28"/>
          <w:rtl/>
          <w:lang w:eastAsia="ar-SA"/>
        </w:rPr>
        <w:t xml:space="preserve"> </w:t>
      </w:r>
      <w:r w:rsidRPr="005F5726">
        <w:rPr>
          <w:rFonts w:ascii="Times New Roman" w:hAnsi="Times New Roman" w:cs="DanaFajr"/>
          <w:position w:val="4"/>
          <w:szCs w:val="28"/>
          <w:rtl/>
          <w:lang w:val="en-US" w:eastAsia="ar-SA"/>
        </w:rPr>
        <w:t>باحث</w:t>
      </w:r>
      <w:r>
        <w:rPr>
          <w:rFonts w:ascii="Times New Roman" w:hAnsi="Times New Roman" w:cs="DanaFajr" w:hint="cs"/>
          <w:position w:val="4"/>
          <w:szCs w:val="28"/>
          <w:rtl/>
          <w:lang w:val="en-US" w:eastAsia="ar-SA"/>
        </w:rPr>
        <w:t>ٌ</w:t>
      </w:r>
      <w:r w:rsidRPr="005F5726">
        <w:rPr>
          <w:rFonts w:ascii="Times New Roman" w:hAnsi="Times New Roman" w:cs="DanaFajr"/>
          <w:position w:val="4"/>
          <w:szCs w:val="28"/>
          <w:rtl/>
          <w:lang w:val="en-US" w:eastAsia="ar-SA"/>
        </w:rPr>
        <w:t xml:space="preserve"> متخصِّص في مجال الكلام والحديث، وله عدّة دراسات ت</w:t>
      </w:r>
      <w:r>
        <w:rPr>
          <w:rFonts w:ascii="Times New Roman" w:hAnsi="Times New Roman" w:cs="DanaFajr"/>
          <w:position w:val="4"/>
          <w:szCs w:val="28"/>
          <w:rtl/>
          <w:lang w:val="en-US" w:eastAsia="ar-SA"/>
        </w:rPr>
        <w:t>حقيقيّ</w:t>
      </w:r>
      <w:r w:rsidRPr="005F5726">
        <w:rPr>
          <w:rFonts w:ascii="Times New Roman" w:hAnsi="Times New Roman" w:cs="DanaFajr"/>
          <w:position w:val="4"/>
          <w:szCs w:val="28"/>
          <w:rtl/>
          <w:lang w:val="en-US" w:eastAsia="ar-SA"/>
        </w:rPr>
        <w:t>ة وتراثيّة قيِّمة</w:t>
      </w:r>
      <w:r>
        <w:rPr>
          <w:rFonts w:ascii="Times New Roman" w:hAnsi="Times New Roman" w:cs="DanaFajr" w:hint="cs"/>
          <w:position w:val="4"/>
          <w:szCs w:val="28"/>
          <w:rtl/>
          <w:lang w:val="en-US" w:eastAsia="ar-SA"/>
        </w:rPr>
        <w:t>.</w:t>
      </w:r>
    </w:p>
  </w:footnote>
  <w:footnote w:id="9">
    <w:p w:rsidR="000139C1" w:rsidRPr="00557066" w:rsidRDefault="000139C1" w:rsidP="00B77041">
      <w:pPr>
        <w:pStyle w:val="FootnoteText"/>
        <w:spacing w:line="300" w:lineRule="exact"/>
        <w:ind w:firstLine="0"/>
        <w:rPr>
          <w:rtl/>
          <w:lang w:val="en-US"/>
        </w:rPr>
      </w:pPr>
      <w:r w:rsidRPr="00463DA4">
        <w:rPr>
          <w:rFonts w:ascii="Times New Roman" w:hAnsi="Times New Roman" w:cs="md_ameli"/>
          <w:position w:val="4"/>
          <w:sz w:val="18"/>
          <w:szCs w:val="22"/>
          <w:rtl/>
          <w:lang w:eastAsia="ar-SA"/>
        </w:rPr>
        <w:t>(*)</w:t>
      </w:r>
      <w:r w:rsidRPr="00557066">
        <w:rPr>
          <w:rFonts w:ascii="Times New Roman" w:hAnsi="Times New Roman" w:cs="DanaFajr" w:hint="cs"/>
          <w:position w:val="4"/>
          <w:szCs w:val="28"/>
          <w:rtl/>
          <w:lang w:eastAsia="ar-SA"/>
        </w:rPr>
        <w:t xml:space="preserve"> </w:t>
      </w:r>
      <w:r w:rsidRPr="00772732">
        <w:rPr>
          <w:rFonts w:ascii="Times New Roman" w:hAnsi="Times New Roman" w:cs="DanaFajr"/>
          <w:position w:val="4"/>
          <w:szCs w:val="28"/>
          <w:rtl/>
          <w:lang w:val="en-US" w:eastAsia="ar-SA"/>
        </w:rPr>
        <w:t>أستاذ</w:t>
      </w:r>
      <w:r>
        <w:rPr>
          <w:rFonts w:ascii="Times New Roman" w:hAnsi="Times New Roman" w:cs="DanaFajr" w:hint="cs"/>
          <w:position w:val="4"/>
          <w:szCs w:val="28"/>
          <w:rtl/>
          <w:lang w:val="en-US" w:eastAsia="ar-SA"/>
        </w:rPr>
        <w:t>ٌ</w:t>
      </w:r>
      <w:r w:rsidRPr="00772732">
        <w:rPr>
          <w:rFonts w:ascii="Times New Roman" w:hAnsi="Times New Roman" w:cs="DanaFajr"/>
          <w:position w:val="4"/>
          <w:szCs w:val="28"/>
          <w:rtl/>
          <w:lang w:val="en-US" w:eastAsia="ar-SA"/>
        </w:rPr>
        <w:t xml:space="preserve"> في الفلسفة وعلم الكلام الجديد، ومدير مجلّة (الحكمة) الصادرة باللّغة ال</w:t>
      </w:r>
      <w:r>
        <w:rPr>
          <w:rFonts w:ascii="Times New Roman" w:hAnsi="Times New Roman" w:cs="DanaFajr" w:hint="cs"/>
          <w:position w:val="4"/>
          <w:szCs w:val="28"/>
          <w:rtl/>
          <w:lang w:val="en-US" w:eastAsia="ar-SA"/>
        </w:rPr>
        <w:t>إ</w:t>
      </w:r>
      <w:r w:rsidRPr="00772732">
        <w:rPr>
          <w:rFonts w:ascii="Times New Roman" w:hAnsi="Times New Roman" w:cs="DanaFajr"/>
          <w:position w:val="4"/>
          <w:szCs w:val="28"/>
          <w:rtl/>
          <w:lang w:val="en-US" w:eastAsia="ar-SA"/>
        </w:rPr>
        <w:t xml:space="preserve">نجليزية </w:t>
      </w:r>
      <w:r>
        <w:rPr>
          <w:rFonts w:ascii="Times New Roman" w:hAnsi="Times New Roman" w:cs="DanaFajr" w:hint="cs"/>
          <w:position w:val="4"/>
          <w:szCs w:val="28"/>
          <w:rtl/>
          <w:lang w:val="en-US" w:eastAsia="ar-SA"/>
        </w:rPr>
        <w:t>ع</w:t>
      </w:r>
      <w:r w:rsidRPr="00772732">
        <w:rPr>
          <w:rFonts w:ascii="Times New Roman" w:hAnsi="Times New Roman" w:cs="DanaFajr"/>
          <w:position w:val="4"/>
          <w:szCs w:val="28"/>
          <w:rtl/>
          <w:lang w:val="en-US" w:eastAsia="ar-SA"/>
        </w:rPr>
        <w:t>ن مؤس</w:t>
      </w:r>
      <w:r>
        <w:rPr>
          <w:rFonts w:ascii="Times New Roman" w:hAnsi="Times New Roman" w:cs="DanaFajr" w:hint="cs"/>
          <w:position w:val="4"/>
          <w:szCs w:val="28"/>
          <w:rtl/>
          <w:lang w:val="en-US" w:eastAsia="ar-SA"/>
        </w:rPr>
        <w:t>َّ</w:t>
      </w:r>
      <w:r w:rsidRPr="00772732">
        <w:rPr>
          <w:rFonts w:ascii="Times New Roman" w:hAnsi="Times New Roman" w:cs="DanaFajr"/>
          <w:position w:val="4"/>
          <w:szCs w:val="28"/>
          <w:rtl/>
          <w:lang w:val="en-US" w:eastAsia="ar-SA"/>
        </w:rPr>
        <w:t>سة الفكر والثقافة</w:t>
      </w:r>
      <w:r>
        <w:rPr>
          <w:rFonts w:ascii="Times New Roman" w:hAnsi="Times New Roman" w:cs="DanaFajr" w:hint="cs"/>
          <w:position w:val="4"/>
          <w:szCs w:val="28"/>
          <w:rtl/>
          <w:lang w:val="en-US" w:eastAsia="ar-SA"/>
        </w:rPr>
        <w:t>.</w:t>
      </w:r>
    </w:p>
  </w:footnote>
  <w:footnote w:id="10">
    <w:p w:rsidR="000139C1" w:rsidRPr="00557066" w:rsidRDefault="000139C1" w:rsidP="0013709C">
      <w:pPr>
        <w:pStyle w:val="FootnoteText"/>
        <w:spacing w:line="300" w:lineRule="exact"/>
        <w:ind w:firstLine="0"/>
        <w:rPr>
          <w:rtl/>
          <w:lang w:val="en-US"/>
        </w:rPr>
      </w:pPr>
      <w:r w:rsidRPr="00463DA4">
        <w:rPr>
          <w:rFonts w:ascii="Times New Roman" w:hAnsi="Times New Roman" w:cs="md_ameli"/>
          <w:position w:val="4"/>
          <w:sz w:val="18"/>
          <w:szCs w:val="22"/>
          <w:rtl/>
          <w:lang w:eastAsia="ar-SA"/>
        </w:rPr>
        <w:t>(*)</w:t>
      </w:r>
      <w:r w:rsidRPr="00557066">
        <w:rPr>
          <w:rFonts w:ascii="Times New Roman" w:hAnsi="Times New Roman" w:cs="DanaFajr" w:hint="cs"/>
          <w:position w:val="4"/>
          <w:szCs w:val="28"/>
          <w:rtl/>
          <w:lang w:eastAsia="ar-SA"/>
        </w:rPr>
        <w:t xml:space="preserve"> </w:t>
      </w:r>
      <w:r w:rsidRPr="002A330B">
        <w:rPr>
          <w:rFonts w:ascii="Times New Roman" w:hAnsi="Times New Roman" w:cs="DanaFajr"/>
          <w:position w:val="4"/>
          <w:szCs w:val="28"/>
          <w:rtl/>
          <w:lang w:val="en-US" w:eastAsia="ar-SA"/>
        </w:rPr>
        <w:t>أستاذ</w:t>
      </w:r>
      <w:r>
        <w:rPr>
          <w:rFonts w:ascii="Times New Roman" w:hAnsi="Times New Roman" w:cs="DanaFajr" w:hint="cs"/>
          <w:position w:val="4"/>
          <w:szCs w:val="28"/>
          <w:rtl/>
          <w:lang w:val="en-US" w:eastAsia="ar-SA"/>
        </w:rPr>
        <w:t>ٌ</w:t>
      </w:r>
      <w:r w:rsidRPr="002A330B">
        <w:rPr>
          <w:rFonts w:ascii="Times New Roman" w:hAnsi="Times New Roman" w:cs="DanaFajr"/>
          <w:position w:val="4"/>
          <w:szCs w:val="28"/>
          <w:rtl/>
          <w:lang w:val="en-US" w:eastAsia="ar-SA"/>
        </w:rPr>
        <w:t xml:space="preserve"> جامعي</w:t>
      </w:r>
      <w:r>
        <w:rPr>
          <w:rFonts w:ascii="Times New Roman" w:hAnsi="Times New Roman" w:cs="DanaFajr" w:hint="cs"/>
          <w:position w:val="4"/>
          <w:szCs w:val="28"/>
          <w:rtl/>
          <w:lang w:val="en-US" w:eastAsia="ar-SA"/>
        </w:rPr>
        <w:t>ّ</w:t>
      </w:r>
      <w:r w:rsidRPr="002A330B">
        <w:rPr>
          <w:rFonts w:ascii="Times New Roman" w:hAnsi="Times New Roman" w:cs="DanaFajr"/>
          <w:position w:val="4"/>
          <w:szCs w:val="28"/>
          <w:rtl/>
          <w:lang w:val="en-US" w:eastAsia="ar-SA"/>
        </w:rPr>
        <w:t>، ورئيس مركز الدراسات والأبحاث في الحوزة ال</w:t>
      </w:r>
      <w:r>
        <w:rPr>
          <w:rFonts w:ascii="Times New Roman" w:hAnsi="Times New Roman" w:cs="DanaFajr"/>
          <w:position w:val="4"/>
          <w:szCs w:val="28"/>
          <w:rtl/>
          <w:lang w:val="en-US" w:eastAsia="ar-SA"/>
        </w:rPr>
        <w:t>علميّ</w:t>
      </w:r>
      <w:r w:rsidRPr="002A330B">
        <w:rPr>
          <w:rFonts w:ascii="Times New Roman" w:hAnsi="Times New Roman" w:cs="DanaFajr"/>
          <w:position w:val="4"/>
          <w:szCs w:val="28"/>
          <w:rtl/>
          <w:lang w:val="en-US" w:eastAsia="ar-SA"/>
        </w:rPr>
        <w:t xml:space="preserve">ة في مدينة قم، وعضو </w:t>
      </w:r>
      <w:r>
        <w:rPr>
          <w:rFonts w:ascii="Times New Roman" w:hAnsi="Times New Roman" w:cs="DanaFajr" w:hint="cs"/>
          <w:position w:val="4"/>
          <w:szCs w:val="28"/>
          <w:rtl/>
          <w:lang w:val="en-US" w:eastAsia="ar-SA"/>
        </w:rPr>
        <w:t>ا</w:t>
      </w:r>
      <w:r>
        <w:rPr>
          <w:rFonts w:ascii="Times New Roman" w:hAnsi="Times New Roman" w:cs="DanaFajr"/>
          <w:position w:val="4"/>
          <w:szCs w:val="28"/>
          <w:rtl/>
          <w:lang w:val="en-US" w:eastAsia="ar-SA"/>
        </w:rPr>
        <w:t>لهي</w:t>
      </w:r>
      <w:r w:rsidRPr="002A330B">
        <w:rPr>
          <w:rFonts w:ascii="Times New Roman" w:hAnsi="Times New Roman" w:cs="DanaFajr"/>
          <w:position w:val="4"/>
          <w:szCs w:val="28"/>
          <w:rtl/>
          <w:lang w:val="en-US" w:eastAsia="ar-SA"/>
        </w:rPr>
        <w:t>ئة ال</w:t>
      </w:r>
      <w:r>
        <w:rPr>
          <w:rFonts w:ascii="Times New Roman" w:hAnsi="Times New Roman" w:cs="DanaFajr"/>
          <w:position w:val="4"/>
          <w:szCs w:val="28"/>
          <w:rtl/>
          <w:lang w:val="en-US" w:eastAsia="ar-SA"/>
        </w:rPr>
        <w:t>علميّ</w:t>
      </w:r>
      <w:r w:rsidRPr="002A330B">
        <w:rPr>
          <w:rFonts w:ascii="Times New Roman" w:hAnsi="Times New Roman" w:cs="DanaFajr"/>
          <w:position w:val="4"/>
          <w:szCs w:val="28"/>
          <w:rtl/>
          <w:lang w:val="en-US" w:eastAsia="ar-SA"/>
        </w:rPr>
        <w:t>ة في مركز الدراسات ال</w:t>
      </w:r>
      <w:r>
        <w:rPr>
          <w:rFonts w:ascii="Times New Roman" w:hAnsi="Times New Roman" w:cs="DanaFajr"/>
          <w:position w:val="4"/>
          <w:szCs w:val="28"/>
          <w:rtl/>
          <w:lang w:val="en-US" w:eastAsia="ar-SA"/>
        </w:rPr>
        <w:t>ثقافيّ</w:t>
      </w:r>
      <w:r w:rsidRPr="002A330B">
        <w:rPr>
          <w:rFonts w:ascii="Times New Roman" w:hAnsi="Times New Roman" w:cs="DanaFajr"/>
          <w:position w:val="4"/>
          <w:szCs w:val="28"/>
          <w:rtl/>
          <w:lang w:val="en-US" w:eastAsia="ar-SA"/>
        </w:rPr>
        <w:t>ة (قسم الفلسفة والكلام) في إيران، له مؤلَّفات عدّة في فلسفة الدين والكلام الجديد</w:t>
      </w:r>
      <w:r>
        <w:rPr>
          <w:rFonts w:ascii="Times New Roman" w:hAnsi="Times New Roman" w:cs="DanaFajr" w:hint="cs"/>
          <w:position w:val="4"/>
          <w:szCs w:val="28"/>
          <w:rtl/>
          <w:lang w:val="en-US" w:eastAsia="ar-SA"/>
        </w:rPr>
        <w:t>.</w:t>
      </w:r>
    </w:p>
  </w:footnote>
  <w:footnote w:id="11">
    <w:p w:rsidR="000139C1" w:rsidRPr="00557066" w:rsidRDefault="000139C1" w:rsidP="0098685C">
      <w:pPr>
        <w:pStyle w:val="FootnoteText"/>
        <w:spacing w:line="300" w:lineRule="exact"/>
        <w:ind w:firstLine="0"/>
        <w:rPr>
          <w:rtl/>
          <w:lang w:val="en-US"/>
        </w:rPr>
      </w:pPr>
      <w:r w:rsidRPr="00463DA4">
        <w:rPr>
          <w:rFonts w:ascii="Times New Roman" w:hAnsi="Times New Roman" w:cs="md_ameli"/>
          <w:position w:val="4"/>
          <w:sz w:val="18"/>
          <w:szCs w:val="22"/>
          <w:rtl/>
          <w:lang w:eastAsia="ar-SA"/>
        </w:rPr>
        <w:t>(*)</w:t>
      </w:r>
      <w:r w:rsidRPr="00557066">
        <w:rPr>
          <w:rFonts w:ascii="Times New Roman" w:hAnsi="Times New Roman" w:cs="DanaFajr" w:hint="cs"/>
          <w:position w:val="4"/>
          <w:szCs w:val="28"/>
          <w:rtl/>
          <w:lang w:eastAsia="ar-SA"/>
        </w:rPr>
        <w:t xml:space="preserve"> </w:t>
      </w:r>
      <w:r w:rsidRPr="0098685C">
        <w:rPr>
          <w:rFonts w:ascii="Times New Roman" w:hAnsi="Times New Roman" w:cs="DanaFajr"/>
          <w:position w:val="4"/>
          <w:szCs w:val="28"/>
          <w:rtl/>
          <w:lang w:val="en-US" w:eastAsia="ar-SA"/>
        </w:rPr>
        <w:t>أستاذٌ جامعي</w:t>
      </w:r>
      <w:r>
        <w:rPr>
          <w:rFonts w:ascii="Times New Roman" w:hAnsi="Times New Roman" w:cs="DanaFajr" w:hint="cs"/>
          <w:position w:val="4"/>
          <w:szCs w:val="28"/>
          <w:rtl/>
          <w:lang w:val="en-US" w:eastAsia="ar-SA"/>
        </w:rPr>
        <w:t>ّ</w:t>
      </w:r>
      <w:r w:rsidRPr="0098685C">
        <w:rPr>
          <w:rFonts w:ascii="Times New Roman" w:hAnsi="Times New Roman" w:cs="DanaFajr"/>
          <w:position w:val="4"/>
          <w:szCs w:val="28"/>
          <w:rtl/>
          <w:lang w:val="en-US" w:eastAsia="ar-SA"/>
        </w:rPr>
        <w:t>، وباحثٌ في الفلسفة والعلوم ال</w:t>
      </w:r>
      <w:r>
        <w:rPr>
          <w:rFonts w:ascii="Times New Roman" w:hAnsi="Times New Roman" w:cs="DanaFajr"/>
          <w:position w:val="4"/>
          <w:szCs w:val="28"/>
          <w:rtl/>
          <w:lang w:val="en-US" w:eastAsia="ar-SA"/>
        </w:rPr>
        <w:t>سياسيّ</w:t>
      </w:r>
      <w:r w:rsidRPr="0098685C">
        <w:rPr>
          <w:rFonts w:ascii="Times New Roman" w:hAnsi="Times New Roman" w:cs="DanaFajr"/>
          <w:position w:val="4"/>
          <w:szCs w:val="28"/>
          <w:rtl/>
          <w:lang w:val="en-US" w:eastAsia="ar-SA"/>
        </w:rPr>
        <w:t>ة</w:t>
      </w:r>
      <w:r>
        <w:rPr>
          <w:rFonts w:ascii="Times New Roman" w:hAnsi="Times New Roman" w:cs="DanaFajr" w:hint="cs"/>
          <w:position w:val="4"/>
          <w:szCs w:val="28"/>
          <w:rtl/>
          <w:lang w:val="en-US" w:eastAsia="ar-SA"/>
        </w:rPr>
        <w:t>.</w:t>
      </w:r>
    </w:p>
  </w:footnote>
  <w:footnote w:id="12">
    <w:p w:rsidR="000139C1" w:rsidRPr="00491596" w:rsidRDefault="000139C1" w:rsidP="000B1CF8">
      <w:pPr>
        <w:pStyle w:val="FootnoteText"/>
        <w:spacing w:line="300" w:lineRule="exact"/>
        <w:ind w:firstLine="0"/>
        <w:rPr>
          <w:rFonts w:ascii="Times New Roman" w:hAnsi="Times New Roman" w:cs="Taher"/>
          <w:position w:val="4"/>
          <w:sz w:val="24"/>
          <w:szCs w:val="24"/>
          <w:rtl/>
          <w:lang w:val="en-US" w:eastAsia="ar-SA"/>
        </w:rPr>
      </w:pPr>
      <w:r w:rsidRPr="00463DA4">
        <w:rPr>
          <w:rFonts w:ascii="Times New Roman" w:hAnsi="Times New Roman" w:cs="md_ameli"/>
          <w:position w:val="4"/>
          <w:sz w:val="18"/>
          <w:szCs w:val="22"/>
          <w:rtl/>
          <w:lang w:eastAsia="ar-SA"/>
        </w:rPr>
        <w:t>(*)</w:t>
      </w:r>
      <w:r w:rsidRPr="00557066">
        <w:rPr>
          <w:rFonts w:ascii="Times New Roman" w:hAnsi="Times New Roman" w:cs="DanaFajr" w:hint="cs"/>
          <w:position w:val="4"/>
          <w:szCs w:val="28"/>
          <w:rtl/>
          <w:lang w:eastAsia="ar-SA"/>
        </w:rPr>
        <w:t xml:space="preserve"> </w:t>
      </w:r>
      <w:r>
        <w:rPr>
          <w:rFonts w:ascii="Times New Roman" w:hAnsi="Times New Roman" w:cs="DanaFajr" w:hint="cs"/>
          <w:position w:val="4"/>
          <w:szCs w:val="28"/>
          <w:rtl/>
          <w:lang w:val="en-US" w:eastAsia="ar-SA"/>
        </w:rPr>
        <w:t>هذه المقالة قدّم فيها الأستاذ عماد الدين باقي قراءةً مختلفة في الحركة الحسينية. وفي آخرها يجد القارئ بعض المداخلات النقديّة لهذه المقالة</w:t>
      </w:r>
      <w:r w:rsidRPr="006C58F2">
        <w:rPr>
          <w:rFonts w:ascii="Times New Roman" w:hAnsi="Times New Roman" w:cs="DanaFajr" w:hint="cs"/>
          <w:position w:val="4"/>
          <w:szCs w:val="28"/>
          <w:rtl/>
          <w:lang w:val="en-US" w:eastAsia="ar-SA"/>
        </w:rPr>
        <w:t>.</w:t>
      </w:r>
    </w:p>
  </w:footnote>
  <w:footnote w:id="13">
    <w:p w:rsidR="000139C1" w:rsidRPr="00557066" w:rsidRDefault="000139C1" w:rsidP="000B1CF8">
      <w:pPr>
        <w:pStyle w:val="FootnoteText"/>
        <w:spacing w:line="300" w:lineRule="exact"/>
        <w:ind w:firstLine="0"/>
        <w:rPr>
          <w:rtl/>
          <w:lang w:val="en-US"/>
        </w:rPr>
      </w:pPr>
      <w:r w:rsidRPr="00463DA4">
        <w:rPr>
          <w:rFonts w:ascii="Times New Roman" w:hAnsi="Times New Roman" w:cs="md_ameli"/>
          <w:position w:val="4"/>
          <w:sz w:val="18"/>
          <w:szCs w:val="22"/>
          <w:rtl/>
          <w:lang w:eastAsia="ar-SA"/>
        </w:rPr>
        <w:t>(*</w:t>
      </w:r>
      <w:r>
        <w:rPr>
          <w:rFonts w:ascii="Times New Roman" w:hAnsi="Times New Roman" w:cs="md_ameli" w:hint="cs"/>
          <w:position w:val="4"/>
          <w:sz w:val="18"/>
          <w:szCs w:val="22"/>
          <w:rtl/>
          <w:lang w:eastAsia="ar-SA"/>
        </w:rPr>
        <w:t>*</w:t>
      </w:r>
      <w:r w:rsidRPr="00463DA4">
        <w:rPr>
          <w:rFonts w:ascii="Times New Roman" w:hAnsi="Times New Roman" w:cs="md_ameli"/>
          <w:position w:val="4"/>
          <w:sz w:val="18"/>
          <w:szCs w:val="22"/>
          <w:rtl/>
          <w:lang w:eastAsia="ar-SA"/>
        </w:rPr>
        <w:t>)</w:t>
      </w:r>
      <w:r w:rsidRPr="00557066">
        <w:rPr>
          <w:rFonts w:ascii="Times New Roman" w:hAnsi="Times New Roman" w:cs="DanaFajr" w:hint="cs"/>
          <w:position w:val="4"/>
          <w:szCs w:val="28"/>
          <w:rtl/>
          <w:lang w:eastAsia="ar-SA"/>
        </w:rPr>
        <w:t xml:space="preserve"> </w:t>
      </w:r>
      <w:r>
        <w:rPr>
          <w:rFonts w:ascii="Times New Roman" w:hAnsi="Times New Roman" w:cs="DanaFajr" w:hint="cs"/>
          <w:position w:val="4"/>
          <w:szCs w:val="28"/>
          <w:rtl/>
          <w:lang w:val="en-US" w:eastAsia="ar-SA"/>
        </w:rPr>
        <w:t>باحثٌ متخصِّصٌ في علم الاجتماع، وناشطٌ في مجال حقوق الإنسان، له مؤلَّفات عدّة</w:t>
      </w:r>
      <w:r>
        <w:rPr>
          <w:rFonts w:hint="cs"/>
          <w:rtl/>
          <w:lang w:val="en-US"/>
        </w:rPr>
        <w:t>.</w:t>
      </w:r>
    </w:p>
  </w:footnote>
  <w:footnote w:id="14">
    <w:p w:rsidR="000139C1" w:rsidRPr="00557066" w:rsidRDefault="000139C1" w:rsidP="00B56DEF">
      <w:pPr>
        <w:pStyle w:val="FootnoteText"/>
        <w:spacing w:line="300" w:lineRule="exact"/>
        <w:ind w:firstLine="0"/>
        <w:rPr>
          <w:rtl/>
          <w:lang w:val="en-US"/>
        </w:rPr>
      </w:pPr>
      <w:r w:rsidRPr="00463DA4">
        <w:rPr>
          <w:rFonts w:ascii="Times New Roman" w:hAnsi="Times New Roman" w:cs="md_ameli"/>
          <w:position w:val="4"/>
          <w:sz w:val="18"/>
          <w:szCs w:val="22"/>
          <w:rtl/>
          <w:lang w:eastAsia="ar-SA"/>
        </w:rPr>
        <w:t>(*)</w:t>
      </w:r>
      <w:r w:rsidRPr="00557066">
        <w:rPr>
          <w:rFonts w:ascii="Times New Roman" w:hAnsi="Times New Roman" w:cs="DanaFajr" w:hint="cs"/>
          <w:position w:val="4"/>
          <w:szCs w:val="28"/>
          <w:rtl/>
          <w:lang w:eastAsia="ar-SA"/>
        </w:rPr>
        <w:t xml:space="preserve"> </w:t>
      </w:r>
      <w:r>
        <w:rPr>
          <w:rFonts w:ascii="Times New Roman" w:hAnsi="Times New Roman" w:cs="DanaFajr" w:hint="cs"/>
          <w:position w:val="4"/>
          <w:szCs w:val="28"/>
          <w:rtl/>
          <w:lang w:val="en-US" w:eastAsia="ar-SA"/>
        </w:rPr>
        <w:t>باحثٌ متخصِّص في الشريعة الإسلاميّة.</w:t>
      </w:r>
    </w:p>
  </w:footnote>
  <w:footnote w:id="15">
    <w:p w:rsidR="000139C1" w:rsidRPr="00557066" w:rsidRDefault="000139C1" w:rsidP="00C77610">
      <w:pPr>
        <w:pStyle w:val="FootnoteText"/>
        <w:spacing w:line="300" w:lineRule="exact"/>
        <w:ind w:firstLine="0"/>
        <w:rPr>
          <w:rtl/>
          <w:lang w:val="en-US"/>
        </w:rPr>
      </w:pPr>
      <w:r w:rsidRPr="00463DA4">
        <w:rPr>
          <w:rFonts w:ascii="Times New Roman" w:hAnsi="Times New Roman" w:cs="md_ameli"/>
          <w:position w:val="4"/>
          <w:sz w:val="18"/>
          <w:szCs w:val="22"/>
          <w:rtl/>
          <w:lang w:eastAsia="ar-SA"/>
        </w:rPr>
        <w:t>(*)</w:t>
      </w:r>
      <w:r w:rsidRPr="00557066">
        <w:rPr>
          <w:rFonts w:ascii="Times New Roman" w:hAnsi="Times New Roman" w:cs="DanaFajr" w:hint="cs"/>
          <w:position w:val="4"/>
          <w:szCs w:val="28"/>
          <w:rtl/>
          <w:lang w:eastAsia="ar-SA"/>
        </w:rPr>
        <w:t xml:space="preserve"> </w:t>
      </w:r>
      <w:r>
        <w:rPr>
          <w:rFonts w:ascii="Times New Roman" w:hAnsi="Times New Roman" w:cs="DanaFajr" w:hint="cs"/>
          <w:position w:val="4"/>
          <w:szCs w:val="28"/>
          <w:rtl/>
          <w:lang w:val="en-US" w:eastAsia="ar-SA"/>
        </w:rPr>
        <w:t>باحثٌ في الدراسات الغربيّة المعاصرة.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7C60B1" w:rsidRDefault="000139C1" w:rsidP="00C30F56">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Pr>
        <w:rFonts w:cs="Simplified Arabic"/>
        <w:b/>
        <w:bCs/>
        <w:noProof/>
        <w:color w:val="000000"/>
        <w:rtl/>
      </w:rPr>
      <w:t>8</w:t>
    </w:r>
    <w:r w:rsidRPr="007C60B1">
      <w:rPr>
        <w:rFonts w:cs="Simplified Arabic"/>
        <w:b/>
        <w:bCs/>
        <w:color w:val="000000"/>
        <w:rtl/>
      </w:rPr>
      <w:fldChar w:fldCharType="end"/>
    </w:r>
  </w:p>
  <w:p w:rsidR="000139C1" w:rsidRPr="006D655C" w:rsidRDefault="000139C1" w:rsidP="00C30F56">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حيدر حبّ الله</w:t>
    </w:r>
  </w:p>
  <w:p w:rsidR="000139C1" w:rsidRPr="00C30F56" w:rsidRDefault="000139C1" w:rsidP="00C30F56">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83840" behindDoc="0" locked="0" layoutInCell="1" allowOverlap="1" wp14:anchorId="759B98C6" wp14:editId="6D40DF69">
              <wp:simplePos x="0" y="0"/>
              <wp:positionH relativeFrom="column">
                <wp:posOffset>0</wp:posOffset>
              </wp:positionH>
              <wp:positionV relativeFrom="page">
                <wp:posOffset>1718309</wp:posOffset>
              </wp:positionV>
              <wp:extent cx="4481830" cy="0"/>
              <wp:effectExtent l="0" t="0" r="0" b="0"/>
              <wp:wrapNone/>
              <wp:docPr id="22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o6JgIAAEI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">
              <w10:wrap anchory="page"/>
            </v:lin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EA43DE" w:rsidRDefault="000139C1" w:rsidP="00EA43DE">
    <w:pPr>
      <w:pStyle w:val="Header"/>
      <w:rPr>
        <w:szCs w:val="26"/>
        <w:rt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7C60B1" w:rsidRDefault="000139C1"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Pr>
        <w:rFonts w:cs="Simplified Arabic"/>
        <w:b/>
        <w:bCs/>
        <w:noProof/>
        <w:color w:val="000000"/>
        <w:rtl/>
      </w:rPr>
      <w:t>70</w:t>
    </w:r>
    <w:r w:rsidRPr="007C60B1">
      <w:rPr>
        <w:rFonts w:cs="Simplified Arabic"/>
        <w:b/>
        <w:bCs/>
        <w:color w:val="000000"/>
        <w:rtl/>
      </w:rPr>
      <w:fldChar w:fldCharType="end"/>
    </w:r>
  </w:p>
  <w:p w:rsidR="000139C1" w:rsidRPr="006D655C" w:rsidRDefault="000139C1"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محمد صادق مزيناني</w:t>
    </w:r>
  </w:p>
  <w:p w:rsidR="000139C1" w:rsidRPr="001F146E" w:rsidRDefault="000139C1"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41856" behindDoc="0" locked="0" layoutInCell="1" allowOverlap="1" wp14:anchorId="53838EE9" wp14:editId="790E596E">
              <wp:simplePos x="0" y="0"/>
              <wp:positionH relativeFrom="column">
                <wp:posOffset>0</wp:posOffset>
              </wp:positionH>
              <wp:positionV relativeFrom="page">
                <wp:posOffset>1718309</wp:posOffset>
              </wp:positionV>
              <wp:extent cx="4481830" cy="0"/>
              <wp:effectExtent l="0" t="0" r="0" b="0"/>
              <wp:wrapNone/>
              <wp:docPr id="4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45c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8hJEi&#10;HfRo6y0R+9ajSisFCmqLxk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A2M45cJQIAAEEEAAAOAAAAAAAAAAAAAAAAAC4CAABkcnMvZTJvRG9jLnht&#10;bFBLAQItABQABgAIAAAAIQCsoWB02wAAAAgBAAAPAAAAAAAAAAAAAAAAAH8EAABkcnMvZG93bnJl&#10;di54bWxQSwUGAAAAAAQABADzAAAAhwUAAAAA&#10;">
              <w10:wrap anchory="page"/>
            </v:lin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7C60B1" w:rsidRDefault="000139C1"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Pr>
        <w:rFonts w:cs="Simplified Arabic"/>
        <w:b/>
        <w:bCs/>
        <w:noProof/>
        <w:color w:val="000000"/>
        <w:rtl/>
      </w:rPr>
      <w:t>69</w:t>
    </w:r>
    <w:r w:rsidRPr="007C60B1">
      <w:rPr>
        <w:rFonts w:cs="Simplified Arabic"/>
        <w:b/>
        <w:bCs/>
        <w:color w:val="000000"/>
        <w:rtl/>
      </w:rPr>
      <w:fldChar w:fldCharType="end"/>
    </w:r>
  </w:p>
  <w:p w:rsidR="000139C1" w:rsidRPr="006D655C" w:rsidRDefault="000139C1" w:rsidP="00901DFF">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الشهيد محمد باقر الصدر رائد المشروع الوحدويّ</w:t>
    </w:r>
  </w:p>
  <w:p w:rsidR="000139C1" w:rsidRPr="00C55473" w:rsidRDefault="000139C1"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42880" behindDoc="0" locked="0" layoutInCell="1" allowOverlap="1" wp14:anchorId="1B3CC7C9" wp14:editId="05C9278A">
              <wp:simplePos x="0" y="0"/>
              <wp:positionH relativeFrom="column">
                <wp:posOffset>-8890</wp:posOffset>
              </wp:positionH>
              <wp:positionV relativeFrom="page">
                <wp:posOffset>1733549</wp:posOffset>
              </wp:positionV>
              <wp:extent cx="4481830" cy="0"/>
              <wp:effectExtent l="0" t="0" r="0" b="0"/>
              <wp:wrapNone/>
              <wp:docPr id="4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rrJQ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U76K6yUCAABBBAAADgAAAAAAAAAAAAAAAAAuAgAAZHJzL2Uyb0RvYy54&#10;bWxQSwECLQAUAAYACAAAACEA5/PsTtwAAAAKAQAADwAAAAAAAAAAAAAAAAB/BAAAZHJzL2Rvd25y&#10;ZXYueG1sUEsFBgAAAAAEAAQA8wAAAIgFAAAAAA==&#10;">
              <w10:wrap anchory="page"/>
            </v:lin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D2398A" w:rsidRDefault="000139C1" w:rsidP="00D2398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EA43DE" w:rsidRDefault="000139C1" w:rsidP="00EA43DE">
    <w:pPr>
      <w:pStyle w:val="Header"/>
      <w:rPr>
        <w:szCs w:val="26"/>
        <w:rtl/>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7C60B1" w:rsidRDefault="000139C1"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9043C2">
      <w:rPr>
        <w:rFonts w:cs="Simplified Arabic"/>
        <w:b/>
        <w:bCs/>
        <w:noProof/>
        <w:color w:val="000000"/>
        <w:rtl/>
      </w:rPr>
      <w:t>92</w:t>
    </w:r>
    <w:r w:rsidRPr="007C60B1">
      <w:rPr>
        <w:rFonts w:cs="Simplified Arabic"/>
        <w:b/>
        <w:bCs/>
        <w:color w:val="000000"/>
        <w:rtl/>
      </w:rPr>
      <w:fldChar w:fldCharType="end"/>
    </w:r>
  </w:p>
  <w:p w:rsidR="000139C1" w:rsidRPr="006D655C" w:rsidRDefault="000139C1" w:rsidP="00065CA1">
    <w:pPr>
      <w:pStyle w:val="Header"/>
      <w:tabs>
        <w:tab w:val="clear" w:pos="4680"/>
        <w:tab w:val="left" w:pos="4675"/>
        <w:tab w:val="right" w:pos="7031"/>
      </w:tabs>
      <w:spacing w:line="400" w:lineRule="exact"/>
      <w:jc w:val="right"/>
      <w:rPr>
        <w:rFonts w:cs="Abz-3 (Yagut)"/>
        <w:b/>
        <w:bCs/>
        <w:i/>
        <w:iCs/>
        <w:noProof/>
        <w:color w:val="000000"/>
        <w:sz w:val="20"/>
        <w:szCs w:val="20"/>
      </w:rPr>
    </w:pPr>
    <w:r w:rsidRPr="00065CA1">
      <w:rPr>
        <w:rFonts w:cs="Abz-3 (Yagut)" w:hint="cs"/>
        <w:b/>
        <w:bCs/>
        <w:i/>
        <w:iCs/>
        <w:noProof/>
        <w:color w:val="000000"/>
        <w:sz w:val="20"/>
        <w:szCs w:val="20"/>
        <w:rtl/>
      </w:rPr>
      <w:t>أ.</w:t>
    </w:r>
    <w:r>
      <w:rPr>
        <w:rFonts w:cs="Abz-3 (Yagut)" w:hint="cs"/>
        <w:b/>
        <w:bCs/>
        <w:i/>
        <w:iCs/>
        <w:noProof/>
        <w:color w:val="000000"/>
        <w:sz w:val="20"/>
        <w:szCs w:val="20"/>
        <w:rtl/>
      </w:rPr>
      <w:t xml:space="preserve"> محمد رضا الحكيمي</w:t>
    </w:r>
  </w:p>
  <w:p w:rsidR="000139C1" w:rsidRPr="001F146E" w:rsidRDefault="000139C1"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43904" behindDoc="0" locked="0" layoutInCell="1" allowOverlap="1" wp14:anchorId="202D7D30" wp14:editId="0C284AC5">
              <wp:simplePos x="0" y="0"/>
              <wp:positionH relativeFrom="column">
                <wp:posOffset>0</wp:posOffset>
              </wp:positionH>
              <wp:positionV relativeFrom="page">
                <wp:posOffset>1718309</wp:posOffset>
              </wp:positionV>
              <wp:extent cx="4481830" cy="0"/>
              <wp:effectExtent l="0" t="0" r="0" b="0"/>
              <wp:wrapNone/>
              <wp:docPr id="4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YpJA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">
              <w10:wrap anchory="page"/>
            </v:lin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7C60B1" w:rsidRDefault="000139C1"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Pr>
        <w:rFonts w:cs="Simplified Arabic"/>
        <w:b/>
        <w:bCs/>
        <w:noProof/>
        <w:color w:val="000000"/>
        <w:rtl/>
      </w:rPr>
      <w:t>91</w:t>
    </w:r>
    <w:r w:rsidRPr="007C60B1">
      <w:rPr>
        <w:rFonts w:cs="Simplified Arabic"/>
        <w:b/>
        <w:bCs/>
        <w:color w:val="000000"/>
        <w:rtl/>
      </w:rPr>
      <w:fldChar w:fldCharType="end"/>
    </w:r>
  </w:p>
  <w:p w:rsidR="000139C1" w:rsidRPr="006D655C" w:rsidRDefault="000139C1" w:rsidP="00AB5AA9">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العقل الدامي، جولةٌ في المدرسة الفكريّة للشهيد الصدر / القسم الثاني</w:t>
    </w:r>
  </w:p>
  <w:p w:rsidR="000139C1" w:rsidRPr="00C55473" w:rsidRDefault="000139C1"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44928" behindDoc="0" locked="0" layoutInCell="1" allowOverlap="1" wp14:anchorId="00C9211E" wp14:editId="3F081C31">
              <wp:simplePos x="0" y="0"/>
              <wp:positionH relativeFrom="column">
                <wp:posOffset>-8890</wp:posOffset>
              </wp:positionH>
              <wp:positionV relativeFrom="page">
                <wp:posOffset>1733549</wp:posOffset>
              </wp:positionV>
              <wp:extent cx="4481830" cy="0"/>
              <wp:effectExtent l="0" t="0" r="0" b="0"/>
              <wp:wrapNone/>
              <wp:docPr id="3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ki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HCNF&#10;OujR1lsi9q1HlVYKFNQW5U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0JGpIiUCAABBBAAADgAAAAAAAAAAAAAAAAAuAgAAZHJzL2Uyb0RvYy54&#10;bWxQSwECLQAUAAYACAAAACEA5/PsTtwAAAAKAQAADwAAAAAAAAAAAAAAAAB/BAAAZHJzL2Rvd25y&#10;ZXYueG1sUEsFBgAAAAAEAAQA8wAAAIgFAAAAAA==&#10;">
              <w10:wrap anchory="page"/>
            </v:lin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D2398A" w:rsidRDefault="000139C1" w:rsidP="00D2398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EA43DE" w:rsidRDefault="000139C1" w:rsidP="00EA43DE">
    <w:pPr>
      <w:pStyle w:val="Header"/>
      <w:rPr>
        <w:szCs w:val="26"/>
        <w:rtl/>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7C60B1" w:rsidRDefault="000139C1"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Pr>
        <w:rFonts w:cs="Simplified Arabic"/>
        <w:b/>
        <w:bCs/>
        <w:noProof/>
        <w:color w:val="000000"/>
        <w:rtl/>
      </w:rPr>
      <w:t>96</w:t>
    </w:r>
    <w:r w:rsidRPr="007C60B1">
      <w:rPr>
        <w:rFonts w:cs="Simplified Arabic"/>
        <w:b/>
        <w:bCs/>
        <w:color w:val="000000"/>
        <w:rtl/>
      </w:rPr>
      <w:fldChar w:fldCharType="end"/>
    </w:r>
  </w:p>
  <w:p w:rsidR="000139C1" w:rsidRPr="006D655C" w:rsidRDefault="000139C1" w:rsidP="00326E45">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محمد جداري عالي</w:t>
    </w:r>
  </w:p>
  <w:p w:rsidR="000139C1" w:rsidRPr="001F146E" w:rsidRDefault="000139C1"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45952" behindDoc="0" locked="0" layoutInCell="1" allowOverlap="1" wp14:anchorId="352E68A8" wp14:editId="5071C6B4">
              <wp:simplePos x="0" y="0"/>
              <wp:positionH relativeFrom="column">
                <wp:posOffset>0</wp:posOffset>
              </wp:positionH>
              <wp:positionV relativeFrom="page">
                <wp:posOffset>1718309</wp:posOffset>
              </wp:positionV>
              <wp:extent cx="4481830" cy="0"/>
              <wp:effectExtent l="0" t="0" r="0" b="0"/>
              <wp:wrapNone/>
              <wp:docPr id="3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xdEqR&#10;Dnq09ZaIfetRpZUCBbVF4y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D/I+XgJQIAAEEEAAAOAAAAAAAAAAAAAAAAAC4CAABkcnMvZTJvRG9jLnht&#10;bFBLAQItABQABgAIAAAAIQCsoWB02wAAAAgBAAAPAAAAAAAAAAAAAAAAAH8EAABkcnMvZG93bnJl&#10;di54bWxQSwUGAAAAAAQABADzAAAAhwUAAAAA&#10;">
              <w10:wrap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7C60B1" w:rsidRDefault="000139C1" w:rsidP="00C30F56">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Pr>
        <w:rFonts w:cs="Simplified Arabic"/>
        <w:b/>
        <w:bCs/>
        <w:noProof/>
        <w:color w:val="000000"/>
        <w:rtl/>
      </w:rPr>
      <w:t>7</w:t>
    </w:r>
    <w:r w:rsidRPr="007C60B1">
      <w:rPr>
        <w:rFonts w:cs="Simplified Arabic"/>
        <w:b/>
        <w:bCs/>
        <w:color w:val="000000"/>
        <w:rtl/>
      </w:rPr>
      <w:fldChar w:fldCharType="end"/>
    </w:r>
  </w:p>
  <w:p w:rsidR="000139C1" w:rsidRPr="006D655C" w:rsidRDefault="000139C1" w:rsidP="00902C1D">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التغيير المجتمعيّ: مراحله ومعالمه وأدبياته، مطالعةٌ في ضوء القرآن الكريم /  الحلقة الثالثة</w:t>
    </w:r>
  </w:p>
  <w:p w:rsidR="000139C1" w:rsidRPr="00C30F56" w:rsidRDefault="000139C1" w:rsidP="00C30F56">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85888" behindDoc="0" locked="0" layoutInCell="1" allowOverlap="1" wp14:anchorId="753915ED" wp14:editId="2A0B198A">
              <wp:simplePos x="0" y="0"/>
              <wp:positionH relativeFrom="column">
                <wp:posOffset>-8890</wp:posOffset>
              </wp:positionH>
              <wp:positionV relativeFrom="page">
                <wp:posOffset>1733549</wp:posOffset>
              </wp:positionV>
              <wp:extent cx="4481830" cy="0"/>
              <wp:effectExtent l="0" t="0" r="0" b="0"/>
              <wp:wrapNone/>
              <wp:docPr id="22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">
              <w10:wrap anchory="page"/>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7C60B1" w:rsidRDefault="000139C1"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Pr>
        <w:rFonts w:cs="Simplified Arabic"/>
        <w:b/>
        <w:bCs/>
        <w:noProof/>
        <w:color w:val="000000"/>
        <w:rtl/>
      </w:rPr>
      <w:t>95</w:t>
    </w:r>
    <w:r w:rsidRPr="007C60B1">
      <w:rPr>
        <w:rFonts w:cs="Simplified Arabic"/>
        <w:b/>
        <w:bCs/>
        <w:color w:val="000000"/>
        <w:rtl/>
      </w:rPr>
      <w:fldChar w:fldCharType="end"/>
    </w:r>
  </w:p>
  <w:p w:rsidR="000139C1" w:rsidRPr="006D655C" w:rsidRDefault="000139C1" w:rsidP="0092173C">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(اقتصادنا) والمنهج النقديّ للمذاهب الاقتصاديّة، قراءةٌ موجزة</w:t>
    </w:r>
  </w:p>
  <w:p w:rsidR="000139C1" w:rsidRPr="00C55473" w:rsidRDefault="000139C1"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46976" behindDoc="0" locked="0" layoutInCell="1" allowOverlap="1" wp14:anchorId="1E4A3878" wp14:editId="2065263E">
              <wp:simplePos x="0" y="0"/>
              <wp:positionH relativeFrom="column">
                <wp:posOffset>-8890</wp:posOffset>
              </wp:positionH>
              <wp:positionV relativeFrom="page">
                <wp:posOffset>1733549</wp:posOffset>
              </wp:positionV>
              <wp:extent cx="4481830" cy="0"/>
              <wp:effectExtent l="0" t="0" r="0" b="0"/>
              <wp:wrapNone/>
              <wp:docPr id="3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ZysgsyUCAABBBAAADgAAAAAAAAAAAAAAAAAuAgAAZHJzL2Uyb0RvYy54&#10;bWxQSwECLQAUAAYACAAAACEA5/PsTtwAAAAKAQAADwAAAAAAAAAAAAAAAAB/BAAAZHJzL2Rvd25y&#10;ZXYueG1sUEsFBgAAAAAEAAQA8wAAAIgFAAAAAA==&#10;">
              <w10:wrap anchory="page"/>
            </v:lin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D2398A" w:rsidRDefault="000139C1" w:rsidP="00D2398A">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EA43DE" w:rsidRDefault="000139C1" w:rsidP="00EA43DE">
    <w:pPr>
      <w:pStyle w:val="Header"/>
      <w:rPr>
        <w:szCs w:val="26"/>
        <w:rtl/>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7C60B1" w:rsidRDefault="000139C1"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Pr>
        <w:rFonts w:cs="Simplified Arabic"/>
        <w:b/>
        <w:bCs/>
        <w:noProof/>
        <w:color w:val="000000"/>
        <w:rtl/>
      </w:rPr>
      <w:t>124</w:t>
    </w:r>
    <w:r w:rsidRPr="007C60B1">
      <w:rPr>
        <w:rFonts w:cs="Simplified Arabic"/>
        <w:b/>
        <w:bCs/>
        <w:color w:val="000000"/>
        <w:rtl/>
      </w:rPr>
      <w:fldChar w:fldCharType="end"/>
    </w:r>
  </w:p>
  <w:p w:rsidR="000139C1" w:rsidRPr="006D655C" w:rsidRDefault="000139C1"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علي آقا نوري</w:t>
    </w:r>
  </w:p>
  <w:p w:rsidR="000139C1" w:rsidRPr="001F146E" w:rsidRDefault="000139C1"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48000" behindDoc="0" locked="0" layoutInCell="1" allowOverlap="1" wp14:anchorId="605357DA" wp14:editId="785E3888">
              <wp:simplePos x="0" y="0"/>
              <wp:positionH relativeFrom="column">
                <wp:posOffset>0</wp:posOffset>
              </wp:positionH>
              <wp:positionV relativeFrom="page">
                <wp:posOffset>1718309</wp:posOffset>
              </wp:positionV>
              <wp:extent cx="4481830" cy="0"/>
              <wp:effectExtent l="0" t="0" r="0" b="0"/>
              <wp:wrapNone/>
              <wp:docPr id="3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xx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BImWxxJQIAAEEEAAAOAAAAAAAAAAAAAAAAAC4CAABkcnMvZTJvRG9jLnht&#10;bFBLAQItABQABgAIAAAAIQCsoWB02wAAAAgBAAAPAAAAAAAAAAAAAAAAAH8EAABkcnMvZG93bnJl&#10;di54bWxQSwUGAAAAAAQABADzAAAAhwUAAAAA&#10;">
              <w10:wrap anchory="page"/>
            </v:lin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7C60B1" w:rsidRDefault="000139C1"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Pr>
        <w:rFonts w:cs="Simplified Arabic"/>
        <w:b/>
        <w:bCs/>
        <w:noProof/>
        <w:color w:val="000000"/>
        <w:rtl/>
      </w:rPr>
      <w:t>123</w:t>
    </w:r>
    <w:r w:rsidRPr="007C60B1">
      <w:rPr>
        <w:rFonts w:cs="Simplified Arabic"/>
        <w:b/>
        <w:bCs/>
        <w:color w:val="000000"/>
        <w:rtl/>
      </w:rPr>
      <w:fldChar w:fldCharType="end"/>
    </w:r>
  </w:p>
  <w:p w:rsidR="000139C1" w:rsidRPr="00C55F9D" w:rsidRDefault="000139C1" w:rsidP="00901DFF">
    <w:pPr>
      <w:pStyle w:val="Header"/>
      <w:tabs>
        <w:tab w:val="right" w:pos="7031"/>
      </w:tabs>
      <w:bidi w:val="0"/>
      <w:spacing w:line="400" w:lineRule="exact"/>
      <w:jc w:val="right"/>
      <w:rPr>
        <w:rFonts w:cs="Abz-3 (Yagut)"/>
        <w:b/>
        <w:bCs/>
        <w:i/>
        <w:iCs/>
        <w:color w:val="000000"/>
        <w:sz w:val="20"/>
        <w:szCs w:val="20"/>
        <w:lang w:val="en-US"/>
      </w:rPr>
    </w:pPr>
    <w:r>
      <w:rPr>
        <w:rFonts w:cs="Abz-3 (Yagut)" w:hint="cs"/>
        <w:b/>
        <w:bCs/>
        <w:i/>
        <w:iCs/>
        <w:noProof/>
        <w:color w:val="000000"/>
        <w:sz w:val="20"/>
        <w:szCs w:val="20"/>
        <w:rtl/>
      </w:rPr>
      <w:t>آليّات الوحدة الإسلاميّة في نهج أئمّة الشيعة</w:t>
    </w:r>
  </w:p>
  <w:p w:rsidR="000139C1" w:rsidRPr="00C55473" w:rsidRDefault="000139C1"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49024" behindDoc="0" locked="0" layoutInCell="1" allowOverlap="1" wp14:anchorId="5D8DBB97" wp14:editId="21626BDF">
              <wp:simplePos x="0" y="0"/>
              <wp:positionH relativeFrom="column">
                <wp:posOffset>-8890</wp:posOffset>
              </wp:positionH>
              <wp:positionV relativeFrom="page">
                <wp:posOffset>1733549</wp:posOffset>
              </wp:positionV>
              <wp:extent cx="4481830" cy="0"/>
              <wp:effectExtent l="0" t="0" r="0" b="0"/>
              <wp:wrapNone/>
              <wp:docPr id="3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jG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BCNF&#10;OujR1lsi9q1HlVYKFNQW5U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LRRoxiUCAABBBAAADgAAAAAAAAAAAAAAAAAuAgAAZHJzL2Uyb0RvYy54&#10;bWxQSwECLQAUAAYACAAAACEA5/PsTtwAAAAKAQAADwAAAAAAAAAAAAAAAAB/BAAAZHJzL2Rvd25y&#10;ZXYueG1sUEsFBgAAAAAEAAQA8wAAAIgFAAAAAA==&#10;">
              <w10:wrap anchory="page"/>
            </v:lin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D2398A" w:rsidRDefault="000139C1" w:rsidP="00D2398A">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EA43DE" w:rsidRDefault="000139C1" w:rsidP="00EA43DE">
    <w:pPr>
      <w:pStyle w:val="Header"/>
      <w:rPr>
        <w:szCs w:val="26"/>
        <w:rtl/>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7C60B1" w:rsidRDefault="000139C1"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Pr>
        <w:rFonts w:cs="Simplified Arabic"/>
        <w:b/>
        <w:bCs/>
        <w:noProof/>
        <w:color w:val="000000"/>
        <w:rtl/>
      </w:rPr>
      <w:t>140</w:t>
    </w:r>
    <w:r w:rsidRPr="007C60B1">
      <w:rPr>
        <w:rFonts w:cs="Simplified Arabic"/>
        <w:b/>
        <w:bCs/>
        <w:color w:val="000000"/>
        <w:rtl/>
      </w:rPr>
      <w:fldChar w:fldCharType="end"/>
    </w:r>
  </w:p>
  <w:p w:rsidR="000139C1" w:rsidRPr="006D655C" w:rsidRDefault="000139C1"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السيّد محسن طيّب نيا</w:t>
    </w:r>
  </w:p>
  <w:p w:rsidR="000139C1" w:rsidRPr="001F146E" w:rsidRDefault="000139C1"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50048" behindDoc="0" locked="0" layoutInCell="1" allowOverlap="1" wp14:anchorId="42F335F4" wp14:editId="0769989A">
              <wp:simplePos x="0" y="0"/>
              <wp:positionH relativeFrom="column">
                <wp:posOffset>0</wp:posOffset>
              </wp:positionH>
              <wp:positionV relativeFrom="page">
                <wp:posOffset>1718309</wp:posOffset>
              </wp:positionV>
              <wp:extent cx="4481830" cy="0"/>
              <wp:effectExtent l="0" t="0" r="0" b="0"/>
              <wp:wrapNone/>
              <wp:docPr id="3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QE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xjpEi&#10;HfRo6y0R+9ajSisFCmqLxk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ACpiQEJQIAAEEEAAAOAAAAAAAAAAAAAAAAAC4CAABkcnMvZTJvRG9jLnht&#10;bFBLAQItABQABgAIAAAAIQCsoWB02wAAAAgBAAAPAAAAAAAAAAAAAAAAAH8EAABkcnMvZG93bnJl&#10;di54bWxQSwUGAAAAAAQABADzAAAAhwUAAAAA&#10;">
              <w10:wrap anchory="page"/>
            </v:lin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7C60B1" w:rsidRDefault="000139C1"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Pr>
        <w:rFonts w:cs="Simplified Arabic"/>
        <w:b/>
        <w:bCs/>
        <w:noProof/>
        <w:color w:val="000000"/>
        <w:rtl/>
      </w:rPr>
      <w:t>141</w:t>
    </w:r>
    <w:r w:rsidRPr="007C60B1">
      <w:rPr>
        <w:rFonts w:cs="Simplified Arabic"/>
        <w:b/>
        <w:bCs/>
        <w:color w:val="000000"/>
        <w:rtl/>
      </w:rPr>
      <w:fldChar w:fldCharType="end"/>
    </w:r>
  </w:p>
  <w:p w:rsidR="000139C1" w:rsidRPr="00AA5CFE" w:rsidRDefault="000139C1" w:rsidP="00F54D0C">
    <w:pPr>
      <w:pStyle w:val="Header"/>
      <w:tabs>
        <w:tab w:val="right" w:pos="7031"/>
      </w:tabs>
      <w:bidi w:val="0"/>
      <w:spacing w:line="400" w:lineRule="exact"/>
      <w:jc w:val="right"/>
      <w:rPr>
        <w:rFonts w:cs="Abz-3 (Yagut)"/>
        <w:b/>
        <w:bCs/>
        <w:i/>
        <w:iCs/>
        <w:color w:val="000000"/>
        <w:sz w:val="20"/>
        <w:szCs w:val="20"/>
        <w:rtl/>
        <w:lang w:val="en-US"/>
      </w:rPr>
    </w:pPr>
    <w:r>
      <w:rPr>
        <w:rFonts w:cs="Abz-3 (Yagut)" w:hint="cs"/>
        <w:b/>
        <w:bCs/>
        <w:i/>
        <w:iCs/>
        <w:noProof/>
        <w:color w:val="000000"/>
        <w:sz w:val="20"/>
        <w:szCs w:val="20"/>
        <w:rtl/>
        <w:lang w:val="en-US"/>
      </w:rPr>
      <w:t>وقفاتٌ نقديّة مع قضايا فلسفيّة وعرفانيّة، مداخلةٌ مع العلاّمة السبحاني</w:t>
    </w:r>
  </w:p>
  <w:p w:rsidR="000139C1" w:rsidRPr="00C55473" w:rsidRDefault="000139C1"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51072" behindDoc="0" locked="0" layoutInCell="1" allowOverlap="1" wp14:anchorId="1F9A3F23" wp14:editId="7B74D44A">
              <wp:simplePos x="0" y="0"/>
              <wp:positionH relativeFrom="column">
                <wp:posOffset>-8890</wp:posOffset>
              </wp:positionH>
              <wp:positionV relativeFrom="page">
                <wp:posOffset>1733549</wp:posOffset>
              </wp:positionV>
              <wp:extent cx="4481830" cy="0"/>
              <wp:effectExtent l="0" t="0" r="0" b="0"/>
              <wp:wrapNone/>
              <wp:docPr id="3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BZ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GCNF&#10;OujR1lsi9q1HlVYKFNQW5U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81WwWSUCAABBBAAADgAAAAAAAAAAAAAAAAAuAgAAZHJzL2Uyb0RvYy54&#10;bWxQSwECLQAUAAYACAAAACEA5/PsTtwAAAAKAQAADwAAAAAAAAAAAAAAAAB/BAAAZHJzL2Rvd25y&#10;ZXYueG1sUEsFBgAAAAAEAAQA8wAAAIgFAAAAAA==&#10;">
              <w10:wrap anchory="page"/>
            </v:lin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D2398A" w:rsidRDefault="000139C1" w:rsidP="00D239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7C60B1" w:rsidRDefault="000139C1"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Pr>
        <w:rFonts w:cs="Simplified Arabic"/>
        <w:b/>
        <w:bCs/>
        <w:noProof/>
        <w:color w:val="000000"/>
        <w:rtl/>
      </w:rPr>
      <w:t>20</w:t>
    </w:r>
    <w:r w:rsidRPr="007C60B1">
      <w:rPr>
        <w:rFonts w:cs="Simplified Arabic"/>
        <w:b/>
        <w:bCs/>
        <w:color w:val="000000"/>
        <w:rtl/>
      </w:rPr>
      <w:fldChar w:fldCharType="end"/>
    </w:r>
  </w:p>
  <w:p w:rsidR="000139C1" w:rsidRPr="006D655C" w:rsidRDefault="000139C1" w:rsidP="005F5B0B">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حوار مع: د. الشيخ علي رضا أعرافي</w:t>
    </w:r>
  </w:p>
  <w:p w:rsidR="000139C1" w:rsidRPr="001F146E" w:rsidRDefault="000139C1"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35712" behindDoc="0" locked="0" layoutInCell="1" allowOverlap="1" wp14:anchorId="7AED636F" wp14:editId="000C85F9">
              <wp:simplePos x="0" y="0"/>
              <wp:positionH relativeFrom="column">
                <wp:posOffset>0</wp:posOffset>
              </wp:positionH>
              <wp:positionV relativeFrom="page">
                <wp:posOffset>1718309</wp:posOffset>
              </wp:positionV>
              <wp:extent cx="4481830" cy="0"/>
              <wp:effectExtent l="0" t="0" r="0" b="0"/>
              <wp:wrapNone/>
              <wp:docPr id="4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62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8ipEi&#10;HfRo6y0R+9ajSisFCmqLxk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CiTR62JQIAAEEEAAAOAAAAAAAAAAAAAAAAAC4CAABkcnMvZTJvRG9jLnht&#10;bFBLAQItABQABgAIAAAAIQCsoWB02wAAAAgBAAAPAAAAAAAAAAAAAAAAAH8EAABkcnMvZG93bnJl&#10;di54bWxQSwUGAAAAAAQABADzAAAAhwUAAAAA&#10;">
              <w10:wrap anchory="page"/>
            </v:lin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EA43DE" w:rsidRDefault="000139C1" w:rsidP="00EA43DE">
    <w:pPr>
      <w:pStyle w:val="Header"/>
      <w:rPr>
        <w:szCs w:val="26"/>
        <w:rtl/>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7C60B1" w:rsidRDefault="000139C1"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Pr>
        <w:rFonts w:cs="Simplified Arabic"/>
        <w:b/>
        <w:bCs/>
        <w:noProof/>
        <w:color w:val="000000"/>
        <w:rtl/>
      </w:rPr>
      <w:t>170</w:t>
    </w:r>
    <w:r w:rsidRPr="007C60B1">
      <w:rPr>
        <w:rFonts w:cs="Simplified Arabic"/>
        <w:b/>
        <w:bCs/>
        <w:color w:val="000000"/>
        <w:rtl/>
      </w:rPr>
      <w:fldChar w:fldCharType="end"/>
    </w:r>
  </w:p>
  <w:p w:rsidR="000139C1" w:rsidRPr="006D655C" w:rsidRDefault="000139C1"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الشيخ جويا جهانبخش</w:t>
    </w:r>
  </w:p>
  <w:p w:rsidR="000139C1" w:rsidRPr="001F146E" w:rsidRDefault="000139C1"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52096" behindDoc="0" locked="0" layoutInCell="1" allowOverlap="1" wp14:anchorId="6477B9FA" wp14:editId="6026AA13">
              <wp:simplePos x="0" y="0"/>
              <wp:positionH relativeFrom="column">
                <wp:posOffset>0</wp:posOffset>
              </wp:positionH>
              <wp:positionV relativeFrom="page">
                <wp:posOffset>1718309</wp:posOffset>
              </wp:positionV>
              <wp:extent cx="4481830" cy="0"/>
              <wp:effectExtent l="0" t="0" r="0" b="0"/>
              <wp:wrapNone/>
              <wp:docPr id="3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b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Dc5/ybJQIAAEEEAAAOAAAAAAAAAAAAAAAAAC4CAABkcnMvZTJvRG9jLnht&#10;bFBLAQItABQABgAIAAAAIQCsoWB02wAAAAgBAAAPAAAAAAAAAAAAAAAAAH8EAABkcnMvZG93bnJl&#10;di54bWxQSwUGAAAAAAQABADzAAAAhwUAAAAA&#10;">
              <w10:wrap anchory="page"/>
            </v:lin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7C60B1" w:rsidRDefault="000139C1"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Pr>
        <w:rFonts w:cs="Simplified Arabic"/>
        <w:b/>
        <w:bCs/>
        <w:noProof/>
        <w:color w:val="000000"/>
        <w:rtl/>
      </w:rPr>
      <w:t>171</w:t>
    </w:r>
    <w:r w:rsidRPr="007C60B1">
      <w:rPr>
        <w:rFonts w:cs="Simplified Arabic"/>
        <w:b/>
        <w:bCs/>
        <w:color w:val="000000"/>
        <w:rtl/>
      </w:rPr>
      <w:fldChar w:fldCharType="end"/>
    </w:r>
  </w:p>
  <w:p w:rsidR="000139C1" w:rsidRPr="006D655C" w:rsidRDefault="000139C1" w:rsidP="00BF2996">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جابر بن حيّان، دراسةٌ مختلفة في شخصيّته وتراثه / القسم الأوّل</w:t>
    </w:r>
  </w:p>
  <w:p w:rsidR="000139C1" w:rsidRPr="00C55473" w:rsidRDefault="000139C1"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53120" behindDoc="0" locked="0" layoutInCell="1" allowOverlap="1" wp14:anchorId="073A96A1" wp14:editId="6DB144D9">
              <wp:simplePos x="0" y="0"/>
              <wp:positionH relativeFrom="column">
                <wp:posOffset>-8890</wp:posOffset>
              </wp:positionH>
              <wp:positionV relativeFrom="page">
                <wp:posOffset>1733549</wp:posOffset>
              </wp:positionV>
              <wp:extent cx="4481830" cy="0"/>
              <wp:effectExtent l="0" t="0" r="0" b="0"/>
              <wp:wrapNone/>
              <wp:docPr id="3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gs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xhpEi&#10;HfRo6y0R+9ajSisFCmqL8i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uWr4LCUCAABBBAAADgAAAAAAAAAAAAAAAAAuAgAAZHJzL2Uyb0RvYy54&#10;bWxQSwECLQAUAAYACAAAACEA5/PsTtwAAAAKAQAADwAAAAAAAAAAAAAAAAB/BAAAZHJzL2Rvd25y&#10;ZXYueG1sUEsFBgAAAAAEAAQA8wAAAIgFAAAAAA==&#10;">
              <w10:wrap anchory="page"/>
            </v:lin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D2398A" w:rsidRDefault="000139C1" w:rsidP="00D2398A">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EA43DE" w:rsidRDefault="000139C1" w:rsidP="00EA43DE">
    <w:pPr>
      <w:pStyle w:val="Header"/>
      <w:rPr>
        <w:szCs w:val="26"/>
        <w:rtl/>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7C60B1" w:rsidRDefault="000139C1"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Pr>
        <w:rFonts w:cs="Simplified Arabic"/>
        <w:b/>
        <w:bCs/>
        <w:noProof/>
        <w:color w:val="000000"/>
        <w:rtl/>
      </w:rPr>
      <w:t>190</w:t>
    </w:r>
    <w:r w:rsidRPr="007C60B1">
      <w:rPr>
        <w:rFonts w:cs="Simplified Arabic"/>
        <w:b/>
        <w:bCs/>
        <w:color w:val="000000"/>
        <w:rtl/>
      </w:rPr>
      <w:fldChar w:fldCharType="end"/>
    </w:r>
  </w:p>
  <w:p w:rsidR="000139C1" w:rsidRPr="006D655C" w:rsidRDefault="000139C1"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الشيخ علي رضا قائمي نيا</w:t>
    </w:r>
  </w:p>
  <w:p w:rsidR="000139C1" w:rsidRPr="001F146E" w:rsidRDefault="000139C1"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54144" behindDoc="0" locked="0" layoutInCell="1" allowOverlap="1" wp14:anchorId="28852272" wp14:editId="16874A01">
              <wp:simplePos x="0" y="0"/>
              <wp:positionH relativeFrom="column">
                <wp:posOffset>0</wp:posOffset>
              </wp:positionH>
              <wp:positionV relativeFrom="page">
                <wp:posOffset>1718309</wp:posOffset>
              </wp:positionV>
              <wp:extent cx="4481830" cy="0"/>
              <wp:effectExtent l="0" t="0" r="0" b="0"/>
              <wp:wrapNone/>
              <wp:docPr id="3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TuIw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">
              <w10:wrap anchory="page"/>
            </v:lin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7C60B1" w:rsidRDefault="000139C1"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Pr>
        <w:rFonts w:cs="Simplified Arabic"/>
        <w:b/>
        <w:bCs/>
        <w:noProof/>
        <w:color w:val="000000"/>
        <w:rtl/>
      </w:rPr>
      <w:t>191</w:t>
    </w:r>
    <w:r w:rsidRPr="007C60B1">
      <w:rPr>
        <w:rFonts w:cs="Simplified Arabic"/>
        <w:b/>
        <w:bCs/>
        <w:color w:val="000000"/>
        <w:rtl/>
      </w:rPr>
      <w:fldChar w:fldCharType="end"/>
    </w:r>
  </w:p>
  <w:p w:rsidR="000139C1" w:rsidRPr="006D655C" w:rsidRDefault="000139C1" w:rsidP="00901DFF">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الدراسات القرآنيّة في ظلّ اللسانيّات المعرفيّة، قراءةٌ جديدة</w:t>
    </w:r>
  </w:p>
  <w:p w:rsidR="000139C1" w:rsidRPr="00C55473" w:rsidRDefault="000139C1"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55168" behindDoc="0" locked="0" layoutInCell="1" allowOverlap="1" wp14:anchorId="391EFD88" wp14:editId="74F12F5F">
              <wp:simplePos x="0" y="0"/>
              <wp:positionH relativeFrom="column">
                <wp:posOffset>-8890</wp:posOffset>
              </wp:positionH>
              <wp:positionV relativeFrom="page">
                <wp:posOffset>1733549</wp:posOffset>
              </wp:positionV>
              <wp:extent cx="4481830" cy="0"/>
              <wp:effectExtent l="0" t="0" r="0" b="0"/>
              <wp:wrapNone/>
              <wp:docPr id="2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EJQ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qGIvhCUCAABBBAAADgAAAAAAAAAAAAAAAAAuAgAAZHJzL2Uyb0RvYy54&#10;bWxQSwECLQAUAAYACAAAACEA5/PsTtwAAAAKAQAADwAAAAAAAAAAAAAAAAB/BAAAZHJzL2Rvd25y&#10;ZXYueG1sUEsFBgAAAAAEAAQA8wAAAIgFAAAAAA==&#10;">
              <w10:wrap anchory="page"/>
            </v:lin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D2398A" w:rsidRDefault="000139C1" w:rsidP="00D2398A">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EA43DE" w:rsidRDefault="000139C1" w:rsidP="00EA43DE">
    <w:pPr>
      <w:pStyle w:val="Header"/>
      <w:rPr>
        <w:szCs w:val="26"/>
        <w:rtl/>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7C60B1" w:rsidRDefault="000139C1"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Pr>
        <w:rFonts w:cs="Simplified Arabic"/>
        <w:b/>
        <w:bCs/>
        <w:noProof/>
        <w:color w:val="000000"/>
        <w:rtl/>
      </w:rPr>
      <w:t>214</w:t>
    </w:r>
    <w:r w:rsidRPr="007C60B1">
      <w:rPr>
        <w:rFonts w:cs="Simplified Arabic"/>
        <w:b/>
        <w:bCs/>
        <w:color w:val="000000"/>
        <w:rtl/>
      </w:rPr>
      <w:fldChar w:fldCharType="end"/>
    </w:r>
  </w:p>
  <w:p w:rsidR="000139C1" w:rsidRPr="006D655C" w:rsidRDefault="000139C1"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الشيخ عبد الحسين خسروپناه</w:t>
    </w:r>
  </w:p>
  <w:p w:rsidR="000139C1" w:rsidRPr="001F146E" w:rsidRDefault="000139C1"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56192" behindDoc="0" locked="0" layoutInCell="1" allowOverlap="1" wp14:anchorId="059A93E7" wp14:editId="1628AD75">
              <wp:simplePos x="0" y="0"/>
              <wp:positionH relativeFrom="column">
                <wp:posOffset>0</wp:posOffset>
              </wp:positionH>
              <wp:positionV relativeFrom="page">
                <wp:posOffset>1718309</wp:posOffset>
              </wp:positionV>
              <wp:extent cx="4481830" cy="0"/>
              <wp:effectExtent l="0" t="0" r="0" b="0"/>
              <wp:wrapNone/>
              <wp:docPr id="2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GNG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RdEqR&#10;Dnq09ZaIfetRpZUCBbVF4y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CH0GNGJQIAAEEEAAAOAAAAAAAAAAAAAAAAAC4CAABkcnMvZTJvRG9jLnht&#10;bFBLAQItABQABgAIAAAAIQCsoWB02wAAAAgBAAAPAAAAAAAAAAAAAAAAAH8EAABkcnMvZG93bnJl&#10;di54bWxQSwUGAAAAAAQABADzAAAAhwUAAAAA&#10;">
              <w10:wrap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7C60B1" w:rsidRDefault="000139C1"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Pr>
        <w:rFonts w:cs="Simplified Arabic"/>
        <w:b/>
        <w:bCs/>
        <w:noProof/>
        <w:color w:val="000000"/>
        <w:rtl/>
      </w:rPr>
      <w:t>19</w:t>
    </w:r>
    <w:r w:rsidRPr="007C60B1">
      <w:rPr>
        <w:rFonts w:cs="Simplified Arabic"/>
        <w:b/>
        <w:bCs/>
        <w:color w:val="000000"/>
        <w:rtl/>
      </w:rPr>
      <w:fldChar w:fldCharType="end"/>
    </w:r>
  </w:p>
  <w:p w:rsidR="000139C1" w:rsidRPr="006D655C" w:rsidRDefault="000139C1" w:rsidP="00901DFF">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جولةٌ في رحاب السيّد الصدر ومدرسته العلميّة</w:t>
    </w:r>
  </w:p>
  <w:p w:rsidR="000139C1" w:rsidRPr="00C55473" w:rsidRDefault="000139C1"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36736" behindDoc="0" locked="0" layoutInCell="1" allowOverlap="1" wp14:anchorId="5AAAB424" wp14:editId="61CDA9CF">
              <wp:simplePos x="0" y="0"/>
              <wp:positionH relativeFrom="column">
                <wp:posOffset>-8890</wp:posOffset>
              </wp:positionH>
              <wp:positionV relativeFrom="page">
                <wp:posOffset>1733549</wp:posOffset>
              </wp:positionV>
              <wp:extent cx="4481830" cy="0"/>
              <wp:effectExtent l="0" t="0" r="0" b="0"/>
              <wp:wrapNone/>
              <wp:docPr id="4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oBJQ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x8AaASUCAABBBAAADgAAAAAAAAAAAAAAAAAuAgAAZHJzL2Uyb0RvYy54&#10;bWxQSwECLQAUAAYACAAAACEA5/PsTtwAAAAKAQAADwAAAAAAAAAAAAAAAAB/BAAAZHJzL2Rvd25y&#10;ZXYueG1sUEsFBgAAAAAEAAQA8wAAAIgFAAAAAA==&#10;">
              <w10:wrap anchory="page"/>
            </v:lin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7C60B1" w:rsidRDefault="000139C1"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Pr>
        <w:rFonts w:cs="Simplified Arabic"/>
        <w:b/>
        <w:bCs/>
        <w:noProof/>
        <w:color w:val="000000"/>
        <w:rtl/>
      </w:rPr>
      <w:t>215</w:t>
    </w:r>
    <w:r w:rsidRPr="007C60B1">
      <w:rPr>
        <w:rFonts w:cs="Simplified Arabic"/>
        <w:b/>
        <w:bCs/>
        <w:color w:val="000000"/>
        <w:rtl/>
      </w:rPr>
      <w:fldChar w:fldCharType="end"/>
    </w:r>
  </w:p>
  <w:p w:rsidR="000139C1" w:rsidRPr="006D655C" w:rsidRDefault="000139C1" w:rsidP="001930C6">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الاتّجاهات الفكريّة في إيران، تيّار أكاديميّة العلوم الإسلاميّة</w:t>
    </w:r>
  </w:p>
  <w:p w:rsidR="000139C1" w:rsidRPr="00C55473" w:rsidRDefault="000139C1"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57216" behindDoc="0" locked="0" layoutInCell="1" allowOverlap="1" wp14:anchorId="3F6FD38E" wp14:editId="4013CA99">
              <wp:simplePos x="0" y="0"/>
              <wp:positionH relativeFrom="column">
                <wp:posOffset>-8890</wp:posOffset>
              </wp:positionH>
              <wp:positionV relativeFrom="page">
                <wp:posOffset>1733549</wp:posOffset>
              </wp:positionV>
              <wp:extent cx="4481830" cy="0"/>
              <wp:effectExtent l="0" t="0" r="0" b="0"/>
              <wp:wrapNone/>
              <wp:docPr id="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YVJQIAAEE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H9imFSUCAABBBAAADgAAAAAAAAAAAAAAAAAuAgAAZHJzL2Uyb0RvYy54&#10;bWxQSwECLQAUAAYACAAAACEA5/PsTtwAAAAKAQAADwAAAAAAAAAAAAAAAAB/BAAAZHJzL2Rvd25y&#10;ZXYueG1sUEsFBgAAAAAEAAQA8wAAAIgFAAAAAA==&#10;">
              <w10:wrap anchory="page"/>
            </v:line>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D2398A" w:rsidRDefault="000139C1" w:rsidP="00D2398A">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EA43DE" w:rsidRDefault="000139C1" w:rsidP="00EA43DE">
    <w:pPr>
      <w:pStyle w:val="Header"/>
      <w:rPr>
        <w:szCs w:val="26"/>
        <w:rtl/>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7C60B1" w:rsidRDefault="000139C1"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Pr>
        <w:rFonts w:cs="Simplified Arabic"/>
        <w:b/>
        <w:bCs/>
        <w:noProof/>
        <w:color w:val="000000"/>
        <w:rtl/>
      </w:rPr>
      <w:t>236</w:t>
    </w:r>
    <w:r w:rsidRPr="007C60B1">
      <w:rPr>
        <w:rFonts w:cs="Simplified Arabic"/>
        <w:b/>
        <w:bCs/>
        <w:color w:val="000000"/>
        <w:rtl/>
      </w:rPr>
      <w:fldChar w:fldCharType="end"/>
    </w:r>
  </w:p>
  <w:p w:rsidR="000139C1" w:rsidRPr="006D655C" w:rsidRDefault="000139C1"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الشيخ علي أكبر نوائي</w:t>
    </w:r>
  </w:p>
  <w:p w:rsidR="000139C1" w:rsidRPr="001F146E" w:rsidRDefault="000139C1"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58240" behindDoc="0" locked="0" layoutInCell="1" allowOverlap="1" wp14:anchorId="6AC0FFF7" wp14:editId="0928A849">
              <wp:simplePos x="0" y="0"/>
              <wp:positionH relativeFrom="column">
                <wp:posOffset>0</wp:posOffset>
              </wp:positionH>
              <wp:positionV relativeFrom="page">
                <wp:posOffset>1718309</wp:posOffset>
              </wp:positionV>
              <wp:extent cx="4481830" cy="0"/>
              <wp:effectExtent l="0" t="0" r="0" b="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urX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AwaurXJQIAAEEEAAAOAAAAAAAAAAAAAAAAAC4CAABkcnMvZTJvRG9jLnht&#10;bFBLAQItABQABgAIAAAAIQCsoWB02wAAAAgBAAAPAAAAAAAAAAAAAAAAAH8EAABkcnMvZG93bnJl&#10;di54bWxQSwUGAAAAAAQABADzAAAAhwUAAAAA&#10;">
              <w10:wrap anchory="page"/>
            </v:lin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7C60B1" w:rsidRDefault="000139C1"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Pr>
        <w:rFonts w:cs="Simplified Arabic"/>
        <w:b/>
        <w:bCs/>
        <w:noProof/>
        <w:color w:val="000000"/>
        <w:rtl/>
      </w:rPr>
      <w:t>237</w:t>
    </w:r>
    <w:r w:rsidRPr="007C60B1">
      <w:rPr>
        <w:rFonts w:cs="Simplified Arabic"/>
        <w:b/>
        <w:bCs/>
        <w:color w:val="000000"/>
        <w:rtl/>
      </w:rPr>
      <w:fldChar w:fldCharType="end"/>
    </w:r>
  </w:p>
  <w:p w:rsidR="000139C1" w:rsidRPr="006D655C" w:rsidRDefault="000139C1" w:rsidP="00901DFF">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نظريّة التسامح، إشكاليّات في المبادئ الفكريّة والتأثيرات العمليّة</w:t>
    </w:r>
  </w:p>
  <w:p w:rsidR="000139C1" w:rsidRPr="00C55473" w:rsidRDefault="000139C1"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59264" behindDoc="0" locked="0" layoutInCell="1" allowOverlap="1" wp14:anchorId="77CCAE2A" wp14:editId="02428390">
              <wp:simplePos x="0" y="0"/>
              <wp:positionH relativeFrom="column">
                <wp:posOffset>-8890</wp:posOffset>
              </wp:positionH>
              <wp:positionV relativeFrom="page">
                <wp:posOffset>1733549</wp:posOffset>
              </wp:positionV>
              <wp:extent cx="4481830" cy="0"/>
              <wp:effectExtent l="0" t="0" r="0" b="0"/>
              <wp:wrapNone/>
              <wp:docPr id="2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">
              <w10:wrap anchory="page"/>
            </v:line>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D2398A" w:rsidRDefault="000139C1" w:rsidP="00D2398A">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EA43DE" w:rsidRDefault="000139C1" w:rsidP="00EA43DE">
    <w:pPr>
      <w:pStyle w:val="Header"/>
      <w:rPr>
        <w:szCs w:val="26"/>
        <w:rtl/>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7C60B1" w:rsidRDefault="000139C1"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Pr>
        <w:rFonts w:cs="Simplified Arabic"/>
        <w:b/>
        <w:bCs/>
        <w:noProof/>
        <w:color w:val="000000"/>
        <w:rtl/>
      </w:rPr>
      <w:t>250</w:t>
    </w:r>
    <w:r w:rsidRPr="007C60B1">
      <w:rPr>
        <w:rFonts w:cs="Simplified Arabic"/>
        <w:b/>
        <w:bCs/>
        <w:color w:val="000000"/>
        <w:rtl/>
      </w:rPr>
      <w:fldChar w:fldCharType="end"/>
    </w:r>
  </w:p>
  <w:p w:rsidR="000139C1" w:rsidRPr="006D655C" w:rsidRDefault="000139C1" w:rsidP="00613537">
    <w:pPr>
      <w:pStyle w:val="Header"/>
      <w:tabs>
        <w:tab w:val="clear" w:pos="4680"/>
        <w:tab w:val="left" w:pos="4675"/>
        <w:tab w:val="right" w:pos="7031"/>
      </w:tabs>
      <w:spacing w:line="400" w:lineRule="exact"/>
      <w:jc w:val="right"/>
      <w:rPr>
        <w:rFonts w:cs="Abz-3 (Yagut)"/>
        <w:b/>
        <w:bCs/>
        <w:i/>
        <w:iCs/>
        <w:noProof/>
        <w:color w:val="000000"/>
        <w:sz w:val="20"/>
        <w:szCs w:val="20"/>
      </w:rPr>
    </w:pPr>
    <w:r w:rsidRPr="00613537">
      <w:rPr>
        <w:rFonts w:cs="Abz-3 (Yagut)" w:hint="cs"/>
        <w:b/>
        <w:bCs/>
        <w:i/>
        <w:iCs/>
        <w:noProof/>
        <w:color w:val="000000"/>
        <w:sz w:val="20"/>
        <w:szCs w:val="20"/>
        <w:rtl/>
      </w:rPr>
      <w:t>أ.</w:t>
    </w:r>
    <w:r>
      <w:rPr>
        <w:rFonts w:cs="Abz-3 (Yagut)" w:hint="cs"/>
        <w:b/>
        <w:bCs/>
        <w:i/>
        <w:iCs/>
        <w:noProof/>
        <w:color w:val="000000"/>
        <w:sz w:val="20"/>
        <w:szCs w:val="20"/>
        <w:rtl/>
      </w:rPr>
      <w:t xml:space="preserve"> عماد الدين باقي</w:t>
    </w:r>
  </w:p>
  <w:p w:rsidR="000139C1" w:rsidRPr="001F146E" w:rsidRDefault="000139C1"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60288" behindDoc="0" locked="0" layoutInCell="1" allowOverlap="1" wp14:anchorId="4CBDD9FE" wp14:editId="2A60C556">
              <wp:simplePos x="0" y="0"/>
              <wp:positionH relativeFrom="column">
                <wp:posOffset>0</wp:posOffset>
              </wp:positionH>
              <wp:positionV relativeFrom="page">
                <wp:posOffset>1718309</wp:posOffset>
              </wp:positionV>
              <wp:extent cx="4481830" cy="0"/>
              <wp:effectExtent l="0" t="0" r="0" b="0"/>
              <wp:wrapNone/>
              <wp:docPr id="2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aKi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RjpEi&#10;HfRo6y0R+9ajSisFCmqLxk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B6VaKiJQIAAEEEAAAOAAAAAAAAAAAAAAAAAC4CAABkcnMvZTJvRG9jLnht&#10;bFBLAQItABQABgAIAAAAIQCsoWB02wAAAAgBAAAPAAAAAAAAAAAAAAAAAH8EAABkcnMvZG93bnJl&#10;di54bWxQSwUGAAAAAAQABADzAAAAhwUAAAAA&#10;">
              <w10:wrap anchory="page"/>
            </v:line>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7C60B1" w:rsidRDefault="000139C1"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Pr>
        <w:rFonts w:cs="Simplified Arabic"/>
        <w:b/>
        <w:bCs/>
        <w:noProof/>
        <w:color w:val="000000"/>
        <w:rtl/>
      </w:rPr>
      <w:t>249</w:t>
    </w:r>
    <w:r w:rsidRPr="007C60B1">
      <w:rPr>
        <w:rFonts w:cs="Simplified Arabic"/>
        <w:b/>
        <w:bCs/>
        <w:color w:val="000000"/>
        <w:rtl/>
      </w:rPr>
      <w:fldChar w:fldCharType="end"/>
    </w:r>
  </w:p>
  <w:p w:rsidR="000139C1" w:rsidRPr="006D655C" w:rsidRDefault="000139C1" w:rsidP="00901DFF">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صلح الإمام الحسين</w:t>
    </w:r>
    <w:r w:rsidRPr="0008361D">
      <w:rPr>
        <w:rFonts w:cs="Mosawi" w:hint="cs"/>
        <w:b/>
        <w:bCs/>
        <w:i/>
        <w:iCs/>
        <w:noProof/>
        <w:color w:val="000000"/>
        <w:sz w:val="20"/>
        <w:szCs w:val="26"/>
        <w:rtl/>
      </w:rPr>
      <w:t>×</w:t>
    </w:r>
    <w:r>
      <w:rPr>
        <w:rFonts w:cs="Abz-3 (Yagut)" w:hint="cs"/>
        <w:b/>
        <w:bCs/>
        <w:i/>
        <w:iCs/>
        <w:noProof/>
        <w:color w:val="000000"/>
        <w:sz w:val="20"/>
        <w:szCs w:val="20"/>
        <w:rtl/>
      </w:rPr>
      <w:t>، بين المنطق الحسنيّ والعمل الحسيني</w:t>
    </w:r>
  </w:p>
  <w:p w:rsidR="000139C1" w:rsidRPr="00C55473" w:rsidRDefault="000139C1"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61312" behindDoc="0" locked="0" layoutInCell="1" allowOverlap="1" wp14:anchorId="5D7F3979" wp14:editId="74CCD0DD">
              <wp:simplePos x="0" y="0"/>
              <wp:positionH relativeFrom="column">
                <wp:posOffset>-8890</wp:posOffset>
              </wp:positionH>
              <wp:positionV relativeFrom="page">
                <wp:posOffset>1733549</wp:posOffset>
              </wp:positionV>
              <wp:extent cx="4481830" cy="0"/>
              <wp:effectExtent l="0" t="0" r="0" b="0"/>
              <wp:wrapNone/>
              <wp:docPr id="2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b/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GCNF&#10;OujR1lsi9q1HlVYKFNQW5U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i6Y2/yUCAABBBAAADgAAAAAAAAAAAAAAAAAuAgAAZHJzL2Uyb0RvYy54&#10;bWxQSwECLQAUAAYACAAAACEA5/PsTtwAAAAKAQAADwAAAAAAAAAAAAAAAAB/BAAAZHJzL2Rvd25y&#10;ZXYueG1sUEsFBgAAAAAEAAQA8wAAAIgFAAAAAA==&#10;">
              <w10:wrap anchory="page"/>
            </v:line>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D2398A" w:rsidRDefault="000139C1" w:rsidP="00D2398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D2398A" w:rsidRDefault="000139C1" w:rsidP="00D2398A">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EA43DE" w:rsidRDefault="000139C1" w:rsidP="00EA43DE">
    <w:pPr>
      <w:pStyle w:val="Header"/>
      <w:rPr>
        <w:szCs w:val="26"/>
        <w:rtl/>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7C60B1" w:rsidRDefault="000139C1"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Pr>
        <w:rFonts w:cs="Simplified Arabic"/>
        <w:b/>
        <w:bCs/>
        <w:noProof/>
        <w:color w:val="000000"/>
        <w:rtl/>
      </w:rPr>
      <w:t>264</w:t>
    </w:r>
    <w:r w:rsidRPr="007C60B1">
      <w:rPr>
        <w:rFonts w:cs="Simplified Arabic"/>
        <w:b/>
        <w:bCs/>
        <w:color w:val="000000"/>
        <w:rtl/>
      </w:rPr>
      <w:fldChar w:fldCharType="end"/>
    </w:r>
  </w:p>
  <w:p w:rsidR="000139C1" w:rsidRPr="006D655C" w:rsidRDefault="000139C1"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السيّد حسن شريفي</w:t>
    </w:r>
  </w:p>
  <w:p w:rsidR="000139C1" w:rsidRPr="001F146E" w:rsidRDefault="000139C1"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87936" behindDoc="0" locked="0" layoutInCell="1" allowOverlap="1" wp14:anchorId="30645033" wp14:editId="136575DE">
              <wp:simplePos x="0" y="0"/>
              <wp:positionH relativeFrom="column">
                <wp:posOffset>0</wp:posOffset>
              </wp:positionH>
              <wp:positionV relativeFrom="page">
                <wp:posOffset>1718309</wp:posOffset>
              </wp:positionV>
              <wp:extent cx="4481830" cy="0"/>
              <wp:effectExtent l="0" t="0" r="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NXJAIAAEA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">
              <w10:wrap anchory="page"/>
            </v:line>
          </w:pict>
        </mc:Fallback>
      </mc:AlternateConten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7C60B1" w:rsidRDefault="000139C1"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Pr>
        <w:rFonts w:cs="Simplified Arabic"/>
        <w:b/>
        <w:bCs/>
        <w:noProof/>
        <w:color w:val="000000"/>
        <w:rtl/>
      </w:rPr>
      <w:t>263</w:t>
    </w:r>
    <w:r w:rsidRPr="007C60B1">
      <w:rPr>
        <w:rFonts w:cs="Simplified Arabic"/>
        <w:b/>
        <w:bCs/>
        <w:color w:val="000000"/>
        <w:rtl/>
      </w:rPr>
      <w:fldChar w:fldCharType="end"/>
    </w:r>
  </w:p>
  <w:p w:rsidR="000139C1" w:rsidRPr="006D655C" w:rsidRDefault="000139C1" w:rsidP="00A64461">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ظاهرة تكاثر مقامات أولاد الأئمّة، دراسةٌ في أبناء الأئمّة الحقيقيّين في إيران</w:t>
    </w:r>
  </w:p>
  <w:p w:rsidR="000139C1" w:rsidRPr="00C55473" w:rsidRDefault="000139C1"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88960" behindDoc="0" locked="0" layoutInCell="1" allowOverlap="1" wp14:anchorId="502AE257" wp14:editId="1839FC2C">
              <wp:simplePos x="0" y="0"/>
              <wp:positionH relativeFrom="column">
                <wp:posOffset>-8890</wp:posOffset>
              </wp:positionH>
              <wp:positionV relativeFrom="page">
                <wp:posOffset>1733549</wp:posOffset>
              </wp:positionV>
              <wp:extent cx="4481830" cy="0"/>
              <wp:effectExtent l="0" t="0" r="0" b="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cKJAIAAEA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">
              <w10:wrap anchory="page"/>
            </v:line>
          </w:pict>
        </mc:Fallback>
      </mc:AlternateConten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D2398A" w:rsidRDefault="000139C1" w:rsidP="00D2398A">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EA43DE" w:rsidRDefault="000139C1" w:rsidP="00EA43DE">
    <w:pPr>
      <w:pStyle w:val="Header"/>
      <w:rPr>
        <w:szCs w:val="26"/>
        <w:rtl/>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7C60B1" w:rsidRDefault="000139C1"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Pr>
        <w:rFonts w:cs="Simplified Arabic"/>
        <w:b/>
        <w:bCs/>
        <w:noProof/>
        <w:color w:val="000000"/>
        <w:rtl/>
      </w:rPr>
      <w:t>302</w:t>
    </w:r>
    <w:r w:rsidRPr="007C60B1">
      <w:rPr>
        <w:rFonts w:cs="Simplified Arabic"/>
        <w:b/>
        <w:bCs/>
        <w:color w:val="000000"/>
        <w:rtl/>
      </w:rPr>
      <w:fldChar w:fldCharType="end"/>
    </w:r>
  </w:p>
  <w:p w:rsidR="000139C1" w:rsidRPr="006D655C" w:rsidRDefault="000139C1"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حسين متَّقي</w:t>
    </w:r>
  </w:p>
  <w:p w:rsidR="000139C1" w:rsidRPr="001F146E" w:rsidRDefault="000139C1"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62336" behindDoc="0" locked="0" layoutInCell="1" allowOverlap="1" wp14:anchorId="409A9795" wp14:editId="05B6085F">
              <wp:simplePos x="0" y="0"/>
              <wp:positionH relativeFrom="column">
                <wp:posOffset>0</wp:posOffset>
              </wp:positionH>
              <wp:positionV relativeFrom="page">
                <wp:posOffset>1718309</wp:posOffset>
              </wp:positionV>
              <wp:extent cx="4481830" cy="0"/>
              <wp:effectExtent l="0" t="0" r="0" b="0"/>
              <wp:wrapNone/>
              <wp:docPr id="2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o9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CkFHo9JQIAAEEEAAAOAAAAAAAAAAAAAAAAAC4CAABkcnMvZTJvRG9jLnht&#10;bFBLAQItABQABgAIAAAAIQCsoWB02wAAAAgBAAAPAAAAAAAAAAAAAAAAAH8EAABkcnMvZG93bnJl&#10;di54bWxQSwUGAAAAAAQABADzAAAAhwUAAAAA&#10;">
              <w10:wrap anchory="page"/>
            </v:line>
          </w:pict>
        </mc:Fallback>
      </mc:AlternateConten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7C60B1" w:rsidRDefault="000139C1"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Pr>
        <w:rFonts w:cs="Simplified Arabic"/>
        <w:b/>
        <w:bCs/>
        <w:noProof/>
        <w:color w:val="000000"/>
        <w:rtl/>
      </w:rPr>
      <w:t>301</w:t>
    </w:r>
    <w:r w:rsidRPr="007C60B1">
      <w:rPr>
        <w:rFonts w:cs="Simplified Arabic"/>
        <w:b/>
        <w:bCs/>
        <w:color w:val="000000"/>
        <w:rtl/>
      </w:rPr>
      <w:fldChar w:fldCharType="end"/>
    </w:r>
  </w:p>
  <w:p w:rsidR="000139C1" w:rsidRPr="006D655C" w:rsidRDefault="000139C1" w:rsidP="00C77610">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(سابينه شميتكه)، مطالعةٌ في أعمالها حول التشيُّع والاعتزال</w:t>
    </w:r>
  </w:p>
  <w:p w:rsidR="000139C1" w:rsidRPr="00C55473" w:rsidRDefault="000139C1"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63360" behindDoc="0" locked="0" layoutInCell="1" allowOverlap="1" wp14:anchorId="14BC2B6A" wp14:editId="11DA2D1F">
              <wp:simplePos x="0" y="0"/>
              <wp:positionH relativeFrom="column">
                <wp:posOffset>-8890</wp:posOffset>
              </wp:positionH>
              <wp:positionV relativeFrom="page">
                <wp:posOffset>1733549</wp:posOffset>
              </wp:positionV>
              <wp:extent cx="4481830" cy="0"/>
              <wp:effectExtent l="0" t="0" r="0" b="0"/>
              <wp:wrapNone/>
              <wp:docPr id="2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6KJQ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wZl+iiUCAABBBAAADgAAAAAAAAAAAAAAAAAuAgAAZHJzL2Uyb0RvYy54&#10;bWxQSwECLQAUAAYACAAAACEA5/PsTtwAAAAKAQAADwAAAAAAAAAAAAAAAAB/BAAAZHJzL2Rvd25y&#10;ZXYueG1sUEsFBgAAAAAEAAQA8wAAAIgFAAAAAA==&#10;">
              <w10:wrap anchory="page"/>
            </v:line>
          </w:pict>
        </mc:Fallback>
      </mc:AlternateConten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006290" w:rsidRDefault="000139C1" w:rsidP="004121FA">
    <w:pPr>
      <w:pStyle w:val="Header"/>
      <w:framePr w:w="851" w:h="448" w:hRule="exact" w:wrap="around" w:vAnchor="text" w:hAnchor="page" w:x="8623" w:y="1" w:anchorLock="1"/>
      <w:tabs>
        <w:tab w:val="right" w:pos="7031"/>
      </w:tabs>
      <w:ind w:firstLine="0"/>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Pr>
        <w:rFonts w:cs="Simplified Arabic"/>
        <w:b/>
        <w:bCs/>
        <w:noProof/>
        <w:color w:val="000000"/>
        <w:sz w:val="20"/>
        <w:szCs w:val="24"/>
        <w:rtl/>
      </w:rPr>
      <w:t>312</w:t>
    </w:r>
    <w:r w:rsidRPr="00006290">
      <w:rPr>
        <w:rFonts w:cs="Simplified Arabic"/>
        <w:b/>
        <w:bCs/>
        <w:color w:val="000000"/>
        <w:sz w:val="20"/>
        <w:szCs w:val="24"/>
        <w:rtl/>
      </w:rPr>
      <w:fldChar w:fldCharType="end"/>
    </w:r>
  </w:p>
  <w:p w:rsidR="000139C1" w:rsidRPr="004D4E6B" w:rsidRDefault="000139C1" w:rsidP="004121FA">
    <w:pPr>
      <w:pStyle w:val="Header"/>
      <w:tabs>
        <w:tab w:val="clear" w:pos="4680"/>
        <w:tab w:val="left" w:pos="4675"/>
        <w:tab w:val="right" w:pos="7031"/>
      </w:tabs>
      <w:spacing w:line="400" w:lineRule="exact"/>
      <w:jc w:val="right"/>
      <w:rPr>
        <w:rFonts w:cs="Abz-3 (Yagut)"/>
        <w:b/>
        <w:bCs/>
        <w:i/>
        <w:iCs/>
        <w:noProof/>
        <w:color w:val="000000"/>
        <w:sz w:val="20"/>
        <w:szCs w:val="20"/>
        <w:rtl/>
        <w:lang w:val="en-US"/>
      </w:rPr>
    </w:pPr>
    <w:r>
      <w:rPr>
        <w:rFonts w:cs="Abz-3 (Yagut)" w:hint="cs"/>
        <w:b/>
        <w:bCs/>
        <w:i/>
        <w:iCs/>
        <w:noProof/>
        <w:color w:val="000000"/>
        <w:sz w:val="20"/>
        <w:szCs w:val="20"/>
        <w:rtl/>
      </w:rPr>
      <w:t>د. السيد محمد الثقفي</w:t>
    </w:r>
  </w:p>
  <w:p w:rsidR="000139C1" w:rsidRPr="001F146E" w:rsidRDefault="000139C1" w:rsidP="004121FA">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34688" behindDoc="0" locked="0" layoutInCell="1" allowOverlap="1" wp14:anchorId="13C2A6D3" wp14:editId="2D86AE37">
              <wp:simplePos x="0" y="0"/>
              <wp:positionH relativeFrom="column">
                <wp:posOffset>0</wp:posOffset>
              </wp:positionH>
              <wp:positionV relativeFrom="page">
                <wp:posOffset>1732914</wp:posOffset>
              </wp:positionV>
              <wp:extent cx="448183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6.45pt" to="352.9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dtJAIAAEA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">
              <w10:wrap anchory="page"/>
            </v:line>
          </w:pict>
        </mc:Fallback>
      </mc:AlternateConten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006290" w:rsidRDefault="000139C1" w:rsidP="00C70A63">
    <w:pPr>
      <w:pStyle w:val="Header"/>
      <w:framePr w:w="851" w:wrap="around" w:vAnchor="text" w:hAnchor="page" w:x="2434" w:y="1" w:anchorLock="1"/>
      <w:tabs>
        <w:tab w:val="right" w:pos="7031"/>
      </w:tabs>
      <w:spacing w:line="400" w:lineRule="exact"/>
      <w:ind w:firstLine="0"/>
      <w:jc w:val="right"/>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Pr>
        <w:rFonts w:cs="Simplified Arabic"/>
        <w:b/>
        <w:bCs/>
        <w:noProof/>
        <w:color w:val="000000"/>
        <w:sz w:val="20"/>
        <w:szCs w:val="24"/>
        <w:rtl/>
      </w:rPr>
      <w:t>311</w:t>
    </w:r>
    <w:r w:rsidRPr="00006290">
      <w:rPr>
        <w:rFonts w:cs="Simplified Arabic"/>
        <w:b/>
        <w:bCs/>
        <w:color w:val="000000"/>
        <w:sz w:val="20"/>
        <w:szCs w:val="24"/>
        <w:rtl/>
      </w:rPr>
      <w:fldChar w:fldCharType="end"/>
    </w:r>
  </w:p>
  <w:p w:rsidR="000139C1" w:rsidRPr="00F81F7E" w:rsidRDefault="000139C1" w:rsidP="003E0E5B">
    <w:pPr>
      <w:pStyle w:val="Header"/>
      <w:tabs>
        <w:tab w:val="right" w:pos="7031"/>
      </w:tabs>
      <w:bidi w:val="0"/>
      <w:spacing w:line="400" w:lineRule="exact"/>
      <w:jc w:val="right"/>
      <w:rPr>
        <w:rFonts w:cs="Abz-3 (Yagut)"/>
        <w:b/>
        <w:bCs/>
        <w:i/>
        <w:iCs/>
        <w:color w:val="000000"/>
        <w:sz w:val="20"/>
        <w:szCs w:val="20"/>
        <w:rtl/>
        <w:lang w:val="en-US"/>
      </w:rPr>
    </w:pPr>
    <w:r>
      <w:rPr>
        <w:rFonts w:cs="Abz-3 (Yagut)" w:hint="cs"/>
        <w:b/>
        <w:bCs/>
        <w:i/>
        <w:iCs/>
        <w:noProof/>
        <w:color w:val="000000"/>
        <w:sz w:val="20"/>
        <w:szCs w:val="20"/>
        <w:rtl/>
        <w:lang w:val="en-US"/>
      </w:rPr>
      <w:t>الحرّية الإنسانيّة مقوّم الوجود البشريّ</w:t>
    </w:r>
  </w:p>
  <w:p w:rsidR="000139C1" w:rsidRPr="00C55473" w:rsidRDefault="000139C1" w:rsidP="00C70A63">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33664" behindDoc="0" locked="0" layoutInCell="1" allowOverlap="1" wp14:anchorId="22D64B59" wp14:editId="1215673B">
              <wp:simplePos x="0" y="0"/>
              <wp:positionH relativeFrom="column">
                <wp:posOffset>-6350</wp:posOffset>
              </wp:positionH>
              <wp:positionV relativeFrom="page">
                <wp:posOffset>1744344</wp:posOffset>
              </wp:positionV>
              <wp:extent cx="448183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pt,137.35pt" to="352.4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MwJAIAAEA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">
              <w10:wrap anchory="page"/>
            </v:line>
          </w:pict>
        </mc:Fallback>
      </mc:AlternateConten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E62CB2" w:rsidRDefault="000139C1" w:rsidP="000D299B">
    <w:pPr>
      <w:pStyle w:val="Header"/>
      <w:spacing w:line="420"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EA43DE" w:rsidRDefault="000139C1" w:rsidP="00EA43DE">
    <w:pPr>
      <w:pStyle w:val="Header"/>
      <w:rPr>
        <w:szCs w:val="26"/>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7C60B1" w:rsidRDefault="000139C1"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Pr>
        <w:rFonts w:cs="Simplified Arabic"/>
        <w:b/>
        <w:bCs/>
        <w:noProof/>
        <w:color w:val="000000"/>
        <w:rtl/>
      </w:rPr>
      <w:t>42</w:t>
    </w:r>
    <w:r w:rsidRPr="007C60B1">
      <w:rPr>
        <w:rFonts w:cs="Simplified Arabic"/>
        <w:b/>
        <w:bCs/>
        <w:color w:val="000000"/>
        <w:rtl/>
      </w:rPr>
      <w:fldChar w:fldCharType="end"/>
    </w:r>
  </w:p>
  <w:p w:rsidR="000139C1" w:rsidRPr="006D655C" w:rsidRDefault="000139C1"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السيّد ضياء الدين مير محمدي</w:t>
    </w:r>
  </w:p>
  <w:p w:rsidR="000139C1" w:rsidRPr="001F146E" w:rsidRDefault="000139C1"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39808" behindDoc="0" locked="0" layoutInCell="1" allowOverlap="1" wp14:anchorId="2ED3857C" wp14:editId="03B4BC98">
              <wp:simplePos x="0" y="0"/>
              <wp:positionH relativeFrom="column">
                <wp:posOffset>0</wp:posOffset>
              </wp:positionH>
              <wp:positionV relativeFrom="page">
                <wp:posOffset>1718309</wp:posOffset>
              </wp:positionV>
              <wp:extent cx="4481830" cy="0"/>
              <wp:effectExtent l="0" t="0" r="0" b="0"/>
              <wp:wrapNone/>
              <wp:docPr id="4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bD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8x0iR&#10;Dnq09ZaIfetRpZUCBbVF4y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DoclbDJQIAAEEEAAAOAAAAAAAAAAAAAAAAAC4CAABkcnMvZTJvRG9jLnht&#10;bFBLAQItABQABgAIAAAAIQCsoWB02wAAAAgBAAAPAAAAAAAAAAAAAAAAAH8EAABkcnMvZG93bnJl&#10;di54bWxQSwUGAAAAAAQABADzAAAAhwUAAAAA&#10;">
              <w10:wrap anchory="page"/>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7C60B1" w:rsidRDefault="000139C1"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Pr>
        <w:rFonts w:cs="Simplified Arabic"/>
        <w:b/>
        <w:bCs/>
        <w:noProof/>
        <w:color w:val="000000"/>
        <w:rtl/>
      </w:rPr>
      <w:t>41</w:t>
    </w:r>
    <w:r w:rsidRPr="007C60B1">
      <w:rPr>
        <w:rFonts w:cs="Simplified Arabic"/>
        <w:b/>
        <w:bCs/>
        <w:color w:val="000000"/>
        <w:rtl/>
      </w:rPr>
      <w:fldChar w:fldCharType="end"/>
    </w:r>
  </w:p>
  <w:p w:rsidR="000139C1" w:rsidRPr="006D655C" w:rsidRDefault="000139C1" w:rsidP="005E0EE0">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نظريّة الصدر حول السنن التاريخيّة في القرآن، قراءةٌ نقديّة</w:t>
    </w:r>
  </w:p>
  <w:p w:rsidR="000139C1" w:rsidRPr="00C55473" w:rsidRDefault="000139C1"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40832" behindDoc="0" locked="0" layoutInCell="1" allowOverlap="1" wp14:anchorId="4756BB33" wp14:editId="65587648">
              <wp:simplePos x="0" y="0"/>
              <wp:positionH relativeFrom="column">
                <wp:posOffset>-8890</wp:posOffset>
              </wp:positionH>
              <wp:positionV relativeFrom="page">
                <wp:posOffset>1733549</wp:posOffset>
              </wp:positionV>
              <wp:extent cx="4481830" cy="0"/>
              <wp:effectExtent l="0" t="0" r="0" b="0"/>
              <wp:wrapNone/>
              <wp:docPr id="4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Ke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8jJEi&#10;HfRo6y0R+9ajSisFCmqL8i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GYHCniUCAABBBAAADgAAAAAAAAAAAAAAAAAuAgAAZHJzL2Uyb0RvYy54&#10;bWxQSwECLQAUAAYACAAAACEA5/PsTtwAAAAKAQAADwAAAAAAAAAAAAAAAAB/BAAAZHJzL2Rvd25y&#10;ZXYueG1sUEsFBgAAAAAEAAQA8wAAAIgFAAAAAA==&#10;">
              <w10:wrap anchory="page"/>
            </v:lin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C1" w:rsidRPr="00D2398A" w:rsidRDefault="000139C1" w:rsidP="00D23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BA54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BCF5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55862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A28D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2462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B2C89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BEF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3C4F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F82D0E"/>
    <w:lvl w:ilvl="0">
      <w:start w:val="1"/>
      <w:numFmt w:val="decimal"/>
      <w:pStyle w:val="ListNumber"/>
      <w:lvlText w:val="%1."/>
      <w:lvlJc w:val="left"/>
      <w:pPr>
        <w:tabs>
          <w:tab w:val="num" w:pos="360"/>
        </w:tabs>
        <w:ind w:left="360" w:hanging="360"/>
      </w:pPr>
    </w:lvl>
  </w:abstractNum>
  <w:abstractNum w:abstractNumId="9">
    <w:nsid w:val="FFFFFF89"/>
    <w:multiLevelType w:val="singleLevel"/>
    <w:tmpl w:val="2D9288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4002E36"/>
    <w:multiLevelType w:val="multilevel"/>
    <w:tmpl w:val="04090023"/>
    <w:styleLink w:val="ArticleSection"/>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1">
    <w:nsid w:val="440E215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2">
    <w:nsid w:val="63713D5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8193"/>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C9"/>
    <w:rsid w:val="0000076E"/>
    <w:rsid w:val="00000EFB"/>
    <w:rsid w:val="00001CA0"/>
    <w:rsid w:val="0000307E"/>
    <w:rsid w:val="00003DE5"/>
    <w:rsid w:val="00004D5D"/>
    <w:rsid w:val="00005DF7"/>
    <w:rsid w:val="00006290"/>
    <w:rsid w:val="0000697C"/>
    <w:rsid w:val="00006EDC"/>
    <w:rsid w:val="00007408"/>
    <w:rsid w:val="00007696"/>
    <w:rsid w:val="00010314"/>
    <w:rsid w:val="000118AD"/>
    <w:rsid w:val="00011985"/>
    <w:rsid w:val="00011AC3"/>
    <w:rsid w:val="000125ED"/>
    <w:rsid w:val="00013643"/>
    <w:rsid w:val="0001368C"/>
    <w:rsid w:val="000139C1"/>
    <w:rsid w:val="00013C05"/>
    <w:rsid w:val="00013DE0"/>
    <w:rsid w:val="00015EA0"/>
    <w:rsid w:val="00017226"/>
    <w:rsid w:val="00021715"/>
    <w:rsid w:val="0002232A"/>
    <w:rsid w:val="000239F9"/>
    <w:rsid w:val="00027F2C"/>
    <w:rsid w:val="00032A75"/>
    <w:rsid w:val="00032DD7"/>
    <w:rsid w:val="000340A9"/>
    <w:rsid w:val="00035C45"/>
    <w:rsid w:val="00035DC8"/>
    <w:rsid w:val="000366BA"/>
    <w:rsid w:val="00037101"/>
    <w:rsid w:val="0003710A"/>
    <w:rsid w:val="000410BC"/>
    <w:rsid w:val="0004166E"/>
    <w:rsid w:val="000457F5"/>
    <w:rsid w:val="00047523"/>
    <w:rsid w:val="00050E31"/>
    <w:rsid w:val="00053337"/>
    <w:rsid w:val="0005335D"/>
    <w:rsid w:val="00053AC0"/>
    <w:rsid w:val="0005501C"/>
    <w:rsid w:val="000553CA"/>
    <w:rsid w:val="00060F70"/>
    <w:rsid w:val="000612CF"/>
    <w:rsid w:val="00061460"/>
    <w:rsid w:val="00063DFA"/>
    <w:rsid w:val="00064FEC"/>
    <w:rsid w:val="0006595D"/>
    <w:rsid w:val="0006597F"/>
    <w:rsid w:val="00065CA1"/>
    <w:rsid w:val="00066ECC"/>
    <w:rsid w:val="00070302"/>
    <w:rsid w:val="00072A3C"/>
    <w:rsid w:val="0007344B"/>
    <w:rsid w:val="0007458B"/>
    <w:rsid w:val="00077D56"/>
    <w:rsid w:val="00077E0E"/>
    <w:rsid w:val="00080D64"/>
    <w:rsid w:val="00081B38"/>
    <w:rsid w:val="0008225E"/>
    <w:rsid w:val="0008251F"/>
    <w:rsid w:val="0008361D"/>
    <w:rsid w:val="000852AE"/>
    <w:rsid w:val="000853B9"/>
    <w:rsid w:val="00085419"/>
    <w:rsid w:val="00086B98"/>
    <w:rsid w:val="00086CDA"/>
    <w:rsid w:val="0009029C"/>
    <w:rsid w:val="0009075F"/>
    <w:rsid w:val="00091D96"/>
    <w:rsid w:val="00094A1C"/>
    <w:rsid w:val="000A0403"/>
    <w:rsid w:val="000A08DD"/>
    <w:rsid w:val="000A0D4B"/>
    <w:rsid w:val="000A59A0"/>
    <w:rsid w:val="000A62B2"/>
    <w:rsid w:val="000A7133"/>
    <w:rsid w:val="000B09AE"/>
    <w:rsid w:val="000B0AF4"/>
    <w:rsid w:val="000B1CF8"/>
    <w:rsid w:val="000B4835"/>
    <w:rsid w:val="000B57BB"/>
    <w:rsid w:val="000B7BE1"/>
    <w:rsid w:val="000B7F59"/>
    <w:rsid w:val="000C077A"/>
    <w:rsid w:val="000C2EAF"/>
    <w:rsid w:val="000C3A11"/>
    <w:rsid w:val="000C521F"/>
    <w:rsid w:val="000C652B"/>
    <w:rsid w:val="000C7718"/>
    <w:rsid w:val="000D0866"/>
    <w:rsid w:val="000D299B"/>
    <w:rsid w:val="000D42F9"/>
    <w:rsid w:val="000D4587"/>
    <w:rsid w:val="000D5F1B"/>
    <w:rsid w:val="000D6AFC"/>
    <w:rsid w:val="000D6C62"/>
    <w:rsid w:val="000D7633"/>
    <w:rsid w:val="000D7F4E"/>
    <w:rsid w:val="000E288D"/>
    <w:rsid w:val="000E3E34"/>
    <w:rsid w:val="000E5AD4"/>
    <w:rsid w:val="000E5D21"/>
    <w:rsid w:val="000E6393"/>
    <w:rsid w:val="000E6BFD"/>
    <w:rsid w:val="000F034A"/>
    <w:rsid w:val="000F08AF"/>
    <w:rsid w:val="000F2994"/>
    <w:rsid w:val="000F3193"/>
    <w:rsid w:val="000F3346"/>
    <w:rsid w:val="000F409C"/>
    <w:rsid w:val="000F589B"/>
    <w:rsid w:val="000F6C9E"/>
    <w:rsid w:val="00100842"/>
    <w:rsid w:val="0010194D"/>
    <w:rsid w:val="001041A3"/>
    <w:rsid w:val="0010589A"/>
    <w:rsid w:val="00107A68"/>
    <w:rsid w:val="00111246"/>
    <w:rsid w:val="00111820"/>
    <w:rsid w:val="00114998"/>
    <w:rsid w:val="00115A1E"/>
    <w:rsid w:val="0011658B"/>
    <w:rsid w:val="00120EE2"/>
    <w:rsid w:val="0012116C"/>
    <w:rsid w:val="0012122C"/>
    <w:rsid w:val="00121711"/>
    <w:rsid w:val="00122F4D"/>
    <w:rsid w:val="001255CC"/>
    <w:rsid w:val="00126806"/>
    <w:rsid w:val="00130B41"/>
    <w:rsid w:val="0013118E"/>
    <w:rsid w:val="00131D22"/>
    <w:rsid w:val="0013399B"/>
    <w:rsid w:val="0013434F"/>
    <w:rsid w:val="00135279"/>
    <w:rsid w:val="0013579B"/>
    <w:rsid w:val="0013709C"/>
    <w:rsid w:val="001373E7"/>
    <w:rsid w:val="00140439"/>
    <w:rsid w:val="0014154D"/>
    <w:rsid w:val="00141B7C"/>
    <w:rsid w:val="00143258"/>
    <w:rsid w:val="001442C3"/>
    <w:rsid w:val="00145C47"/>
    <w:rsid w:val="001467A1"/>
    <w:rsid w:val="00147762"/>
    <w:rsid w:val="00147A4F"/>
    <w:rsid w:val="0015015C"/>
    <w:rsid w:val="001508FA"/>
    <w:rsid w:val="00151F46"/>
    <w:rsid w:val="0015243A"/>
    <w:rsid w:val="00152BF3"/>
    <w:rsid w:val="001534C2"/>
    <w:rsid w:val="0015401B"/>
    <w:rsid w:val="001556FF"/>
    <w:rsid w:val="00155905"/>
    <w:rsid w:val="00155BCE"/>
    <w:rsid w:val="00157628"/>
    <w:rsid w:val="0016072A"/>
    <w:rsid w:val="00160756"/>
    <w:rsid w:val="001612CC"/>
    <w:rsid w:val="00161B69"/>
    <w:rsid w:val="00163637"/>
    <w:rsid w:val="00163D5C"/>
    <w:rsid w:val="0016423C"/>
    <w:rsid w:val="0016440C"/>
    <w:rsid w:val="001651A2"/>
    <w:rsid w:val="0016540E"/>
    <w:rsid w:val="00165D74"/>
    <w:rsid w:val="00166B77"/>
    <w:rsid w:val="00166F58"/>
    <w:rsid w:val="00170CA7"/>
    <w:rsid w:val="00170EFF"/>
    <w:rsid w:val="001713BB"/>
    <w:rsid w:val="001718E0"/>
    <w:rsid w:val="00172230"/>
    <w:rsid w:val="00172A3E"/>
    <w:rsid w:val="001753BB"/>
    <w:rsid w:val="00175F7E"/>
    <w:rsid w:val="00175FBD"/>
    <w:rsid w:val="001761E3"/>
    <w:rsid w:val="00180010"/>
    <w:rsid w:val="001839D8"/>
    <w:rsid w:val="0018469E"/>
    <w:rsid w:val="00185010"/>
    <w:rsid w:val="0018602E"/>
    <w:rsid w:val="001878EA"/>
    <w:rsid w:val="0019043A"/>
    <w:rsid w:val="00190830"/>
    <w:rsid w:val="00191AB1"/>
    <w:rsid w:val="00192B3A"/>
    <w:rsid w:val="001930C6"/>
    <w:rsid w:val="00195934"/>
    <w:rsid w:val="001973FE"/>
    <w:rsid w:val="00197AB0"/>
    <w:rsid w:val="001A1178"/>
    <w:rsid w:val="001A1845"/>
    <w:rsid w:val="001A2914"/>
    <w:rsid w:val="001A41DF"/>
    <w:rsid w:val="001A5072"/>
    <w:rsid w:val="001B19FB"/>
    <w:rsid w:val="001B3CDA"/>
    <w:rsid w:val="001B79F7"/>
    <w:rsid w:val="001C04AF"/>
    <w:rsid w:val="001C0F83"/>
    <w:rsid w:val="001C1DF9"/>
    <w:rsid w:val="001C1E12"/>
    <w:rsid w:val="001C2E80"/>
    <w:rsid w:val="001C3829"/>
    <w:rsid w:val="001C56E8"/>
    <w:rsid w:val="001C730B"/>
    <w:rsid w:val="001D1473"/>
    <w:rsid w:val="001D1B28"/>
    <w:rsid w:val="001D251C"/>
    <w:rsid w:val="001D4B4A"/>
    <w:rsid w:val="001E006B"/>
    <w:rsid w:val="001E1779"/>
    <w:rsid w:val="001E2288"/>
    <w:rsid w:val="001E2DE1"/>
    <w:rsid w:val="001E2E82"/>
    <w:rsid w:val="001E4325"/>
    <w:rsid w:val="001E5117"/>
    <w:rsid w:val="001E5E8B"/>
    <w:rsid w:val="001E6F40"/>
    <w:rsid w:val="001F092D"/>
    <w:rsid w:val="001F3760"/>
    <w:rsid w:val="001F3BB3"/>
    <w:rsid w:val="001F3CBC"/>
    <w:rsid w:val="001F52A1"/>
    <w:rsid w:val="001F5982"/>
    <w:rsid w:val="001F5990"/>
    <w:rsid w:val="001F5DCE"/>
    <w:rsid w:val="00202395"/>
    <w:rsid w:val="00202E8A"/>
    <w:rsid w:val="0020313C"/>
    <w:rsid w:val="00203F9C"/>
    <w:rsid w:val="0020443D"/>
    <w:rsid w:val="002100CA"/>
    <w:rsid w:val="0021326E"/>
    <w:rsid w:val="00215077"/>
    <w:rsid w:val="00215DDE"/>
    <w:rsid w:val="002167A4"/>
    <w:rsid w:val="0022038C"/>
    <w:rsid w:val="002208F4"/>
    <w:rsid w:val="0022134B"/>
    <w:rsid w:val="002218D6"/>
    <w:rsid w:val="00221DE4"/>
    <w:rsid w:val="00222447"/>
    <w:rsid w:val="002250B7"/>
    <w:rsid w:val="00225C24"/>
    <w:rsid w:val="00226B58"/>
    <w:rsid w:val="00227A8E"/>
    <w:rsid w:val="00230111"/>
    <w:rsid w:val="00231E14"/>
    <w:rsid w:val="002324AA"/>
    <w:rsid w:val="00233C27"/>
    <w:rsid w:val="00234066"/>
    <w:rsid w:val="0023557C"/>
    <w:rsid w:val="002359DD"/>
    <w:rsid w:val="002367F8"/>
    <w:rsid w:val="00241A82"/>
    <w:rsid w:val="00242FB5"/>
    <w:rsid w:val="00247F36"/>
    <w:rsid w:val="002513B6"/>
    <w:rsid w:val="00251404"/>
    <w:rsid w:val="002517C3"/>
    <w:rsid w:val="00251984"/>
    <w:rsid w:val="0025265B"/>
    <w:rsid w:val="002531E6"/>
    <w:rsid w:val="002546C8"/>
    <w:rsid w:val="00254BB6"/>
    <w:rsid w:val="00255262"/>
    <w:rsid w:val="002562EC"/>
    <w:rsid w:val="00256485"/>
    <w:rsid w:val="00257399"/>
    <w:rsid w:val="00257749"/>
    <w:rsid w:val="00262E5B"/>
    <w:rsid w:val="002647C9"/>
    <w:rsid w:val="00264D0E"/>
    <w:rsid w:val="00266AF8"/>
    <w:rsid w:val="00267C3C"/>
    <w:rsid w:val="002726A4"/>
    <w:rsid w:val="002731B4"/>
    <w:rsid w:val="0027368E"/>
    <w:rsid w:val="00280307"/>
    <w:rsid w:val="002808EA"/>
    <w:rsid w:val="00280FE9"/>
    <w:rsid w:val="00282283"/>
    <w:rsid w:val="0028445D"/>
    <w:rsid w:val="00286ACE"/>
    <w:rsid w:val="00286FE6"/>
    <w:rsid w:val="002877D1"/>
    <w:rsid w:val="002912FE"/>
    <w:rsid w:val="002938FB"/>
    <w:rsid w:val="002941F0"/>
    <w:rsid w:val="00296839"/>
    <w:rsid w:val="0029736D"/>
    <w:rsid w:val="00297A81"/>
    <w:rsid w:val="002A15E1"/>
    <w:rsid w:val="002A31AF"/>
    <w:rsid w:val="002A330B"/>
    <w:rsid w:val="002A4253"/>
    <w:rsid w:val="002A49F1"/>
    <w:rsid w:val="002A50AC"/>
    <w:rsid w:val="002A60A1"/>
    <w:rsid w:val="002A68EC"/>
    <w:rsid w:val="002A74E8"/>
    <w:rsid w:val="002B0E80"/>
    <w:rsid w:val="002B688F"/>
    <w:rsid w:val="002B7068"/>
    <w:rsid w:val="002B7B10"/>
    <w:rsid w:val="002B7D27"/>
    <w:rsid w:val="002B7DF2"/>
    <w:rsid w:val="002C1D0B"/>
    <w:rsid w:val="002C1EB0"/>
    <w:rsid w:val="002C2160"/>
    <w:rsid w:val="002C3C8A"/>
    <w:rsid w:val="002C424C"/>
    <w:rsid w:val="002C4718"/>
    <w:rsid w:val="002C4A91"/>
    <w:rsid w:val="002C50E0"/>
    <w:rsid w:val="002C5FA8"/>
    <w:rsid w:val="002C65DE"/>
    <w:rsid w:val="002C700B"/>
    <w:rsid w:val="002D0730"/>
    <w:rsid w:val="002D2A64"/>
    <w:rsid w:val="002D33AD"/>
    <w:rsid w:val="002D3BB3"/>
    <w:rsid w:val="002D433E"/>
    <w:rsid w:val="002D461E"/>
    <w:rsid w:val="002D5F77"/>
    <w:rsid w:val="002D74F4"/>
    <w:rsid w:val="002D755A"/>
    <w:rsid w:val="002D77DA"/>
    <w:rsid w:val="002D7A8A"/>
    <w:rsid w:val="002D7F80"/>
    <w:rsid w:val="002E0978"/>
    <w:rsid w:val="002E2168"/>
    <w:rsid w:val="002E2DC7"/>
    <w:rsid w:val="002E2EEF"/>
    <w:rsid w:val="002E2FFC"/>
    <w:rsid w:val="002E5D1D"/>
    <w:rsid w:val="002E5F68"/>
    <w:rsid w:val="002E662A"/>
    <w:rsid w:val="002E6C7C"/>
    <w:rsid w:val="002E79C7"/>
    <w:rsid w:val="002F04C8"/>
    <w:rsid w:val="002F1073"/>
    <w:rsid w:val="002F17B4"/>
    <w:rsid w:val="002F25BF"/>
    <w:rsid w:val="002F40A2"/>
    <w:rsid w:val="002F5628"/>
    <w:rsid w:val="002F5BD0"/>
    <w:rsid w:val="002F72A8"/>
    <w:rsid w:val="002F74FF"/>
    <w:rsid w:val="003007A9"/>
    <w:rsid w:val="003008D8"/>
    <w:rsid w:val="00301480"/>
    <w:rsid w:val="0030218F"/>
    <w:rsid w:val="0030254F"/>
    <w:rsid w:val="00305CA4"/>
    <w:rsid w:val="00305D1E"/>
    <w:rsid w:val="00307FBA"/>
    <w:rsid w:val="003109E0"/>
    <w:rsid w:val="00310FD4"/>
    <w:rsid w:val="0031119E"/>
    <w:rsid w:val="003118D9"/>
    <w:rsid w:val="003119DE"/>
    <w:rsid w:val="00311FE1"/>
    <w:rsid w:val="00315AE0"/>
    <w:rsid w:val="00315E54"/>
    <w:rsid w:val="00315FDA"/>
    <w:rsid w:val="0031723D"/>
    <w:rsid w:val="00317C55"/>
    <w:rsid w:val="0032002F"/>
    <w:rsid w:val="0032080B"/>
    <w:rsid w:val="00321163"/>
    <w:rsid w:val="00321F6F"/>
    <w:rsid w:val="003234FB"/>
    <w:rsid w:val="0032543E"/>
    <w:rsid w:val="00325F9D"/>
    <w:rsid w:val="00326E45"/>
    <w:rsid w:val="003277CE"/>
    <w:rsid w:val="003306ED"/>
    <w:rsid w:val="003321FA"/>
    <w:rsid w:val="00332D25"/>
    <w:rsid w:val="00332EB9"/>
    <w:rsid w:val="00333B99"/>
    <w:rsid w:val="00335BAD"/>
    <w:rsid w:val="00335E6D"/>
    <w:rsid w:val="003375A9"/>
    <w:rsid w:val="00340FA6"/>
    <w:rsid w:val="0034185D"/>
    <w:rsid w:val="00341A82"/>
    <w:rsid w:val="0034356E"/>
    <w:rsid w:val="00343EC8"/>
    <w:rsid w:val="00344B2B"/>
    <w:rsid w:val="00344F86"/>
    <w:rsid w:val="00347195"/>
    <w:rsid w:val="003479E3"/>
    <w:rsid w:val="00347D80"/>
    <w:rsid w:val="00347DE7"/>
    <w:rsid w:val="003520E3"/>
    <w:rsid w:val="003522F5"/>
    <w:rsid w:val="00352C3C"/>
    <w:rsid w:val="00353CC0"/>
    <w:rsid w:val="003545DB"/>
    <w:rsid w:val="003566BA"/>
    <w:rsid w:val="00357D54"/>
    <w:rsid w:val="00361FFF"/>
    <w:rsid w:val="00362BB7"/>
    <w:rsid w:val="003635DF"/>
    <w:rsid w:val="0037003C"/>
    <w:rsid w:val="003707E9"/>
    <w:rsid w:val="00371FD6"/>
    <w:rsid w:val="00372807"/>
    <w:rsid w:val="00373AE1"/>
    <w:rsid w:val="003747DE"/>
    <w:rsid w:val="00374C87"/>
    <w:rsid w:val="003762AB"/>
    <w:rsid w:val="003773C3"/>
    <w:rsid w:val="0037774B"/>
    <w:rsid w:val="00381719"/>
    <w:rsid w:val="00382598"/>
    <w:rsid w:val="00385B5F"/>
    <w:rsid w:val="003878B2"/>
    <w:rsid w:val="0039044D"/>
    <w:rsid w:val="00391F5E"/>
    <w:rsid w:val="00392B98"/>
    <w:rsid w:val="00393F43"/>
    <w:rsid w:val="00396131"/>
    <w:rsid w:val="003966C3"/>
    <w:rsid w:val="003975D0"/>
    <w:rsid w:val="003A1ADB"/>
    <w:rsid w:val="003A2B40"/>
    <w:rsid w:val="003A36AE"/>
    <w:rsid w:val="003A3B4F"/>
    <w:rsid w:val="003A3C36"/>
    <w:rsid w:val="003A49B2"/>
    <w:rsid w:val="003A6683"/>
    <w:rsid w:val="003A6D04"/>
    <w:rsid w:val="003B0B5D"/>
    <w:rsid w:val="003B1ADA"/>
    <w:rsid w:val="003B29D8"/>
    <w:rsid w:val="003B4376"/>
    <w:rsid w:val="003B44DC"/>
    <w:rsid w:val="003B4827"/>
    <w:rsid w:val="003B4F99"/>
    <w:rsid w:val="003B60F6"/>
    <w:rsid w:val="003B7F50"/>
    <w:rsid w:val="003C1565"/>
    <w:rsid w:val="003C1EDA"/>
    <w:rsid w:val="003C2563"/>
    <w:rsid w:val="003C67C9"/>
    <w:rsid w:val="003C6DD2"/>
    <w:rsid w:val="003D010C"/>
    <w:rsid w:val="003D024D"/>
    <w:rsid w:val="003D05CA"/>
    <w:rsid w:val="003D2413"/>
    <w:rsid w:val="003D2979"/>
    <w:rsid w:val="003D41A0"/>
    <w:rsid w:val="003D4B76"/>
    <w:rsid w:val="003D563B"/>
    <w:rsid w:val="003D6AFD"/>
    <w:rsid w:val="003E0ABF"/>
    <w:rsid w:val="003E0E5B"/>
    <w:rsid w:val="003E25F1"/>
    <w:rsid w:val="003E2E9E"/>
    <w:rsid w:val="003E69D4"/>
    <w:rsid w:val="003E6CE6"/>
    <w:rsid w:val="003F1A74"/>
    <w:rsid w:val="003F46AA"/>
    <w:rsid w:val="003F59AD"/>
    <w:rsid w:val="003F7476"/>
    <w:rsid w:val="004016B4"/>
    <w:rsid w:val="00401E8C"/>
    <w:rsid w:val="00403537"/>
    <w:rsid w:val="004047D5"/>
    <w:rsid w:val="004069F7"/>
    <w:rsid w:val="004121FA"/>
    <w:rsid w:val="00412B84"/>
    <w:rsid w:val="00412CB1"/>
    <w:rsid w:val="004130FB"/>
    <w:rsid w:val="004144D2"/>
    <w:rsid w:val="004148CD"/>
    <w:rsid w:val="00414928"/>
    <w:rsid w:val="00415E65"/>
    <w:rsid w:val="004166C4"/>
    <w:rsid w:val="0041672D"/>
    <w:rsid w:val="00417A02"/>
    <w:rsid w:val="00420B64"/>
    <w:rsid w:val="00420C4F"/>
    <w:rsid w:val="00424208"/>
    <w:rsid w:val="00424711"/>
    <w:rsid w:val="00424A71"/>
    <w:rsid w:val="00425443"/>
    <w:rsid w:val="00431045"/>
    <w:rsid w:val="00433334"/>
    <w:rsid w:val="0043445B"/>
    <w:rsid w:val="00435DFC"/>
    <w:rsid w:val="0043623A"/>
    <w:rsid w:val="0043749C"/>
    <w:rsid w:val="00437E01"/>
    <w:rsid w:val="004436C3"/>
    <w:rsid w:val="00445B01"/>
    <w:rsid w:val="0044720C"/>
    <w:rsid w:val="004523AD"/>
    <w:rsid w:val="00453399"/>
    <w:rsid w:val="0045369A"/>
    <w:rsid w:val="00456386"/>
    <w:rsid w:val="0045798E"/>
    <w:rsid w:val="00461174"/>
    <w:rsid w:val="0046135D"/>
    <w:rsid w:val="00461F09"/>
    <w:rsid w:val="0046387A"/>
    <w:rsid w:val="00463BA3"/>
    <w:rsid w:val="0046519B"/>
    <w:rsid w:val="0046669A"/>
    <w:rsid w:val="00470456"/>
    <w:rsid w:val="004707A0"/>
    <w:rsid w:val="00470956"/>
    <w:rsid w:val="00470BA6"/>
    <w:rsid w:val="00470D9C"/>
    <w:rsid w:val="00470F50"/>
    <w:rsid w:val="004714B7"/>
    <w:rsid w:val="00472BFA"/>
    <w:rsid w:val="00473899"/>
    <w:rsid w:val="0047716F"/>
    <w:rsid w:val="00477708"/>
    <w:rsid w:val="00477F05"/>
    <w:rsid w:val="004802E7"/>
    <w:rsid w:val="00480FC0"/>
    <w:rsid w:val="00481FFC"/>
    <w:rsid w:val="00482FD2"/>
    <w:rsid w:val="00483191"/>
    <w:rsid w:val="00484D3A"/>
    <w:rsid w:val="00490F3D"/>
    <w:rsid w:val="00491596"/>
    <w:rsid w:val="004935DA"/>
    <w:rsid w:val="004954F7"/>
    <w:rsid w:val="00495E7C"/>
    <w:rsid w:val="00496CEB"/>
    <w:rsid w:val="004A096E"/>
    <w:rsid w:val="004A0EA6"/>
    <w:rsid w:val="004A1D1D"/>
    <w:rsid w:val="004A238B"/>
    <w:rsid w:val="004A3798"/>
    <w:rsid w:val="004A3D8D"/>
    <w:rsid w:val="004A3E24"/>
    <w:rsid w:val="004A456F"/>
    <w:rsid w:val="004A4C8C"/>
    <w:rsid w:val="004A5AF9"/>
    <w:rsid w:val="004A7C3E"/>
    <w:rsid w:val="004B0153"/>
    <w:rsid w:val="004B15A6"/>
    <w:rsid w:val="004B16F8"/>
    <w:rsid w:val="004B241D"/>
    <w:rsid w:val="004B2620"/>
    <w:rsid w:val="004B26DE"/>
    <w:rsid w:val="004B378D"/>
    <w:rsid w:val="004B3B7E"/>
    <w:rsid w:val="004B587E"/>
    <w:rsid w:val="004B5CD2"/>
    <w:rsid w:val="004B65B5"/>
    <w:rsid w:val="004B72A5"/>
    <w:rsid w:val="004C04E9"/>
    <w:rsid w:val="004C11C0"/>
    <w:rsid w:val="004C3BC7"/>
    <w:rsid w:val="004C3E64"/>
    <w:rsid w:val="004C54E7"/>
    <w:rsid w:val="004C6AC7"/>
    <w:rsid w:val="004D032B"/>
    <w:rsid w:val="004D48CA"/>
    <w:rsid w:val="004D4E6B"/>
    <w:rsid w:val="004D6EFC"/>
    <w:rsid w:val="004D7234"/>
    <w:rsid w:val="004D7465"/>
    <w:rsid w:val="004E4C5A"/>
    <w:rsid w:val="004E5745"/>
    <w:rsid w:val="004E57FE"/>
    <w:rsid w:val="004E6AEB"/>
    <w:rsid w:val="004E748A"/>
    <w:rsid w:val="004F06A7"/>
    <w:rsid w:val="004F1701"/>
    <w:rsid w:val="004F1CAB"/>
    <w:rsid w:val="004F362B"/>
    <w:rsid w:val="004F5F57"/>
    <w:rsid w:val="004F74BD"/>
    <w:rsid w:val="004F766E"/>
    <w:rsid w:val="004F7A1C"/>
    <w:rsid w:val="00501C6B"/>
    <w:rsid w:val="00505B9E"/>
    <w:rsid w:val="00505C67"/>
    <w:rsid w:val="00505EF7"/>
    <w:rsid w:val="0050773F"/>
    <w:rsid w:val="00507DC2"/>
    <w:rsid w:val="005114DC"/>
    <w:rsid w:val="005122B5"/>
    <w:rsid w:val="00512BB9"/>
    <w:rsid w:val="00513D4F"/>
    <w:rsid w:val="00514000"/>
    <w:rsid w:val="00514D2A"/>
    <w:rsid w:val="00516467"/>
    <w:rsid w:val="005165A1"/>
    <w:rsid w:val="00516D3F"/>
    <w:rsid w:val="00520D8D"/>
    <w:rsid w:val="00521635"/>
    <w:rsid w:val="005223AE"/>
    <w:rsid w:val="00522895"/>
    <w:rsid w:val="00522EC7"/>
    <w:rsid w:val="005234CD"/>
    <w:rsid w:val="0052367F"/>
    <w:rsid w:val="005239E7"/>
    <w:rsid w:val="005248DB"/>
    <w:rsid w:val="005249B7"/>
    <w:rsid w:val="00527FA2"/>
    <w:rsid w:val="005317C3"/>
    <w:rsid w:val="005328B5"/>
    <w:rsid w:val="005331F3"/>
    <w:rsid w:val="005334E8"/>
    <w:rsid w:val="00534625"/>
    <w:rsid w:val="00534CE9"/>
    <w:rsid w:val="00535964"/>
    <w:rsid w:val="00535D97"/>
    <w:rsid w:val="005369DD"/>
    <w:rsid w:val="00541048"/>
    <w:rsid w:val="00542A4D"/>
    <w:rsid w:val="00542AEB"/>
    <w:rsid w:val="005457FD"/>
    <w:rsid w:val="005466E6"/>
    <w:rsid w:val="005513A4"/>
    <w:rsid w:val="0055174C"/>
    <w:rsid w:val="00553529"/>
    <w:rsid w:val="00554150"/>
    <w:rsid w:val="00554DEC"/>
    <w:rsid w:val="005552A8"/>
    <w:rsid w:val="00555943"/>
    <w:rsid w:val="00555DCC"/>
    <w:rsid w:val="00557066"/>
    <w:rsid w:val="00557798"/>
    <w:rsid w:val="005607F6"/>
    <w:rsid w:val="00562E7B"/>
    <w:rsid w:val="005649DE"/>
    <w:rsid w:val="00564C85"/>
    <w:rsid w:val="00564F6B"/>
    <w:rsid w:val="00565B2D"/>
    <w:rsid w:val="0056684E"/>
    <w:rsid w:val="00567BC2"/>
    <w:rsid w:val="00572745"/>
    <w:rsid w:val="00572D4E"/>
    <w:rsid w:val="00573644"/>
    <w:rsid w:val="00574847"/>
    <w:rsid w:val="0057495C"/>
    <w:rsid w:val="00576504"/>
    <w:rsid w:val="0057725F"/>
    <w:rsid w:val="00580FC8"/>
    <w:rsid w:val="005823E8"/>
    <w:rsid w:val="00583399"/>
    <w:rsid w:val="005833F7"/>
    <w:rsid w:val="00583A51"/>
    <w:rsid w:val="00583FAF"/>
    <w:rsid w:val="00584B9F"/>
    <w:rsid w:val="00585EA6"/>
    <w:rsid w:val="0058668F"/>
    <w:rsid w:val="00586BA6"/>
    <w:rsid w:val="0058714C"/>
    <w:rsid w:val="005876C8"/>
    <w:rsid w:val="005901B9"/>
    <w:rsid w:val="005901F4"/>
    <w:rsid w:val="005908D2"/>
    <w:rsid w:val="005928E5"/>
    <w:rsid w:val="00592C3A"/>
    <w:rsid w:val="00594B6D"/>
    <w:rsid w:val="005979B8"/>
    <w:rsid w:val="005A0DA9"/>
    <w:rsid w:val="005A199B"/>
    <w:rsid w:val="005A1B71"/>
    <w:rsid w:val="005A2CEC"/>
    <w:rsid w:val="005A393A"/>
    <w:rsid w:val="005A3AE3"/>
    <w:rsid w:val="005A4C66"/>
    <w:rsid w:val="005A520D"/>
    <w:rsid w:val="005A6BC7"/>
    <w:rsid w:val="005A77CE"/>
    <w:rsid w:val="005B0B4F"/>
    <w:rsid w:val="005B2FFF"/>
    <w:rsid w:val="005B39CE"/>
    <w:rsid w:val="005B4792"/>
    <w:rsid w:val="005B4AD8"/>
    <w:rsid w:val="005B4FFF"/>
    <w:rsid w:val="005B54B2"/>
    <w:rsid w:val="005B58A5"/>
    <w:rsid w:val="005C1E46"/>
    <w:rsid w:val="005C2245"/>
    <w:rsid w:val="005C3309"/>
    <w:rsid w:val="005C3334"/>
    <w:rsid w:val="005C4AED"/>
    <w:rsid w:val="005C710D"/>
    <w:rsid w:val="005C7428"/>
    <w:rsid w:val="005D04A1"/>
    <w:rsid w:val="005D140E"/>
    <w:rsid w:val="005D2FAE"/>
    <w:rsid w:val="005D3921"/>
    <w:rsid w:val="005D5ACC"/>
    <w:rsid w:val="005D6CAD"/>
    <w:rsid w:val="005D76B7"/>
    <w:rsid w:val="005E0EE0"/>
    <w:rsid w:val="005E1564"/>
    <w:rsid w:val="005E20F7"/>
    <w:rsid w:val="005E259C"/>
    <w:rsid w:val="005E4955"/>
    <w:rsid w:val="005E5FAC"/>
    <w:rsid w:val="005E601D"/>
    <w:rsid w:val="005F0942"/>
    <w:rsid w:val="005F0AAB"/>
    <w:rsid w:val="005F1481"/>
    <w:rsid w:val="005F18AA"/>
    <w:rsid w:val="005F2696"/>
    <w:rsid w:val="005F2A49"/>
    <w:rsid w:val="005F408A"/>
    <w:rsid w:val="005F4D9A"/>
    <w:rsid w:val="005F5257"/>
    <w:rsid w:val="005F54DD"/>
    <w:rsid w:val="005F5726"/>
    <w:rsid w:val="005F5B0B"/>
    <w:rsid w:val="005F7A03"/>
    <w:rsid w:val="005F7CA5"/>
    <w:rsid w:val="005F7CE2"/>
    <w:rsid w:val="00600024"/>
    <w:rsid w:val="00601D2A"/>
    <w:rsid w:val="006039A5"/>
    <w:rsid w:val="00610378"/>
    <w:rsid w:val="00610FCA"/>
    <w:rsid w:val="00611A67"/>
    <w:rsid w:val="00611F82"/>
    <w:rsid w:val="00613537"/>
    <w:rsid w:val="00613914"/>
    <w:rsid w:val="00613D0A"/>
    <w:rsid w:val="00614103"/>
    <w:rsid w:val="00614BB6"/>
    <w:rsid w:val="00615FFF"/>
    <w:rsid w:val="00616627"/>
    <w:rsid w:val="00616AA4"/>
    <w:rsid w:val="00621CA9"/>
    <w:rsid w:val="00622D56"/>
    <w:rsid w:val="00622F4A"/>
    <w:rsid w:val="00623169"/>
    <w:rsid w:val="00623A1D"/>
    <w:rsid w:val="006249C8"/>
    <w:rsid w:val="00624E47"/>
    <w:rsid w:val="00625747"/>
    <w:rsid w:val="00625830"/>
    <w:rsid w:val="00625A30"/>
    <w:rsid w:val="00626846"/>
    <w:rsid w:val="0062743B"/>
    <w:rsid w:val="00627572"/>
    <w:rsid w:val="006279DC"/>
    <w:rsid w:val="00630AD3"/>
    <w:rsid w:val="00632474"/>
    <w:rsid w:val="0063413C"/>
    <w:rsid w:val="00635136"/>
    <w:rsid w:val="00636ECD"/>
    <w:rsid w:val="00642964"/>
    <w:rsid w:val="0064452A"/>
    <w:rsid w:val="006445FE"/>
    <w:rsid w:val="006463C4"/>
    <w:rsid w:val="006465F7"/>
    <w:rsid w:val="00646A6A"/>
    <w:rsid w:val="00646A85"/>
    <w:rsid w:val="00647486"/>
    <w:rsid w:val="00647A0F"/>
    <w:rsid w:val="00647CE4"/>
    <w:rsid w:val="00650E73"/>
    <w:rsid w:val="00651911"/>
    <w:rsid w:val="006529DA"/>
    <w:rsid w:val="006558E9"/>
    <w:rsid w:val="00655D07"/>
    <w:rsid w:val="00655D7B"/>
    <w:rsid w:val="00656599"/>
    <w:rsid w:val="00657829"/>
    <w:rsid w:val="006604BC"/>
    <w:rsid w:val="006607CC"/>
    <w:rsid w:val="00660DCC"/>
    <w:rsid w:val="00662EB4"/>
    <w:rsid w:val="00664F10"/>
    <w:rsid w:val="00665CEE"/>
    <w:rsid w:val="0066607E"/>
    <w:rsid w:val="006660EC"/>
    <w:rsid w:val="006676E9"/>
    <w:rsid w:val="0066782D"/>
    <w:rsid w:val="00667E24"/>
    <w:rsid w:val="0067087D"/>
    <w:rsid w:val="0067117D"/>
    <w:rsid w:val="00671A12"/>
    <w:rsid w:val="00671E81"/>
    <w:rsid w:val="00672339"/>
    <w:rsid w:val="00672A43"/>
    <w:rsid w:val="006740D5"/>
    <w:rsid w:val="00675F80"/>
    <w:rsid w:val="00680453"/>
    <w:rsid w:val="00680614"/>
    <w:rsid w:val="00680BA1"/>
    <w:rsid w:val="0068229F"/>
    <w:rsid w:val="00684DC3"/>
    <w:rsid w:val="0068524D"/>
    <w:rsid w:val="00686597"/>
    <w:rsid w:val="00687E66"/>
    <w:rsid w:val="00690454"/>
    <w:rsid w:val="00694EB7"/>
    <w:rsid w:val="00695F8D"/>
    <w:rsid w:val="006A0615"/>
    <w:rsid w:val="006A07A7"/>
    <w:rsid w:val="006A21C3"/>
    <w:rsid w:val="006A28DC"/>
    <w:rsid w:val="006A2AC7"/>
    <w:rsid w:val="006A3D0F"/>
    <w:rsid w:val="006A5DC3"/>
    <w:rsid w:val="006A69B1"/>
    <w:rsid w:val="006A776A"/>
    <w:rsid w:val="006B10F8"/>
    <w:rsid w:val="006B2B93"/>
    <w:rsid w:val="006B3ADB"/>
    <w:rsid w:val="006B3B79"/>
    <w:rsid w:val="006B3E5F"/>
    <w:rsid w:val="006B43BC"/>
    <w:rsid w:val="006B5F05"/>
    <w:rsid w:val="006B63B8"/>
    <w:rsid w:val="006B659C"/>
    <w:rsid w:val="006B65FC"/>
    <w:rsid w:val="006B6B13"/>
    <w:rsid w:val="006C0500"/>
    <w:rsid w:val="006C0A1C"/>
    <w:rsid w:val="006C147A"/>
    <w:rsid w:val="006C1695"/>
    <w:rsid w:val="006C2B43"/>
    <w:rsid w:val="006C3BC3"/>
    <w:rsid w:val="006C4285"/>
    <w:rsid w:val="006C4DDB"/>
    <w:rsid w:val="006C51A0"/>
    <w:rsid w:val="006C58F2"/>
    <w:rsid w:val="006C5DA6"/>
    <w:rsid w:val="006D295C"/>
    <w:rsid w:val="006D4A7F"/>
    <w:rsid w:val="006D62D7"/>
    <w:rsid w:val="006D6DE7"/>
    <w:rsid w:val="006D7709"/>
    <w:rsid w:val="006E11AF"/>
    <w:rsid w:val="006E1A74"/>
    <w:rsid w:val="006E3083"/>
    <w:rsid w:val="006E3BD4"/>
    <w:rsid w:val="006E41A5"/>
    <w:rsid w:val="006E6CC9"/>
    <w:rsid w:val="006E79E2"/>
    <w:rsid w:val="006E7A18"/>
    <w:rsid w:val="006E7EC3"/>
    <w:rsid w:val="006F0306"/>
    <w:rsid w:val="006F04A9"/>
    <w:rsid w:val="006F0629"/>
    <w:rsid w:val="006F0866"/>
    <w:rsid w:val="006F2919"/>
    <w:rsid w:val="006F3847"/>
    <w:rsid w:val="006F3AC8"/>
    <w:rsid w:val="006F4100"/>
    <w:rsid w:val="006F57D9"/>
    <w:rsid w:val="00700FE2"/>
    <w:rsid w:val="007021F0"/>
    <w:rsid w:val="0070590F"/>
    <w:rsid w:val="0070756C"/>
    <w:rsid w:val="007105BF"/>
    <w:rsid w:val="00717103"/>
    <w:rsid w:val="00717BDE"/>
    <w:rsid w:val="00717CF6"/>
    <w:rsid w:val="00720E1C"/>
    <w:rsid w:val="007210DE"/>
    <w:rsid w:val="00722B89"/>
    <w:rsid w:val="00723E5C"/>
    <w:rsid w:val="00724D14"/>
    <w:rsid w:val="007258AB"/>
    <w:rsid w:val="00726E98"/>
    <w:rsid w:val="007274B9"/>
    <w:rsid w:val="00727E0B"/>
    <w:rsid w:val="00730496"/>
    <w:rsid w:val="00730FB8"/>
    <w:rsid w:val="007312AF"/>
    <w:rsid w:val="007334AC"/>
    <w:rsid w:val="00733DBE"/>
    <w:rsid w:val="00734120"/>
    <w:rsid w:val="00734B2A"/>
    <w:rsid w:val="0073584E"/>
    <w:rsid w:val="007367A4"/>
    <w:rsid w:val="007405DA"/>
    <w:rsid w:val="00741B91"/>
    <w:rsid w:val="0074292F"/>
    <w:rsid w:val="0074367C"/>
    <w:rsid w:val="00744106"/>
    <w:rsid w:val="00746392"/>
    <w:rsid w:val="00750D99"/>
    <w:rsid w:val="00752EEF"/>
    <w:rsid w:val="00754C6A"/>
    <w:rsid w:val="00755CBD"/>
    <w:rsid w:val="0076128D"/>
    <w:rsid w:val="00762122"/>
    <w:rsid w:val="00763849"/>
    <w:rsid w:val="00764238"/>
    <w:rsid w:val="00764290"/>
    <w:rsid w:val="0076450A"/>
    <w:rsid w:val="00765682"/>
    <w:rsid w:val="00766800"/>
    <w:rsid w:val="00766DF8"/>
    <w:rsid w:val="0077082D"/>
    <w:rsid w:val="00770C66"/>
    <w:rsid w:val="00771682"/>
    <w:rsid w:val="00772732"/>
    <w:rsid w:val="00772AFA"/>
    <w:rsid w:val="007744C2"/>
    <w:rsid w:val="007752B4"/>
    <w:rsid w:val="00775BB6"/>
    <w:rsid w:val="0077663A"/>
    <w:rsid w:val="00780DA1"/>
    <w:rsid w:val="0078138F"/>
    <w:rsid w:val="00781565"/>
    <w:rsid w:val="007827C1"/>
    <w:rsid w:val="0078291D"/>
    <w:rsid w:val="00783BE8"/>
    <w:rsid w:val="00783EA2"/>
    <w:rsid w:val="0078461F"/>
    <w:rsid w:val="00785825"/>
    <w:rsid w:val="00785F72"/>
    <w:rsid w:val="0078641A"/>
    <w:rsid w:val="00786F3A"/>
    <w:rsid w:val="00787ECB"/>
    <w:rsid w:val="00790D29"/>
    <w:rsid w:val="00791037"/>
    <w:rsid w:val="00791559"/>
    <w:rsid w:val="007918AE"/>
    <w:rsid w:val="00791C0D"/>
    <w:rsid w:val="007920ED"/>
    <w:rsid w:val="007929B1"/>
    <w:rsid w:val="0079321C"/>
    <w:rsid w:val="00794159"/>
    <w:rsid w:val="00797308"/>
    <w:rsid w:val="00797F89"/>
    <w:rsid w:val="007A2E40"/>
    <w:rsid w:val="007A3AF0"/>
    <w:rsid w:val="007A7B9A"/>
    <w:rsid w:val="007B0C5F"/>
    <w:rsid w:val="007B151B"/>
    <w:rsid w:val="007B167D"/>
    <w:rsid w:val="007B258F"/>
    <w:rsid w:val="007B4691"/>
    <w:rsid w:val="007B4EA8"/>
    <w:rsid w:val="007B5B85"/>
    <w:rsid w:val="007B78F8"/>
    <w:rsid w:val="007C010E"/>
    <w:rsid w:val="007C3B04"/>
    <w:rsid w:val="007C439D"/>
    <w:rsid w:val="007C4490"/>
    <w:rsid w:val="007C44E7"/>
    <w:rsid w:val="007D19FA"/>
    <w:rsid w:val="007D2FF5"/>
    <w:rsid w:val="007D3148"/>
    <w:rsid w:val="007D4036"/>
    <w:rsid w:val="007D404B"/>
    <w:rsid w:val="007D4629"/>
    <w:rsid w:val="007D4D9D"/>
    <w:rsid w:val="007D551B"/>
    <w:rsid w:val="007E04EE"/>
    <w:rsid w:val="007E11C3"/>
    <w:rsid w:val="007E4CD0"/>
    <w:rsid w:val="007E4F2F"/>
    <w:rsid w:val="007E5CDF"/>
    <w:rsid w:val="007E72A3"/>
    <w:rsid w:val="007E7BFC"/>
    <w:rsid w:val="007F0C38"/>
    <w:rsid w:val="007F273F"/>
    <w:rsid w:val="007F4BC0"/>
    <w:rsid w:val="007F514F"/>
    <w:rsid w:val="007F5999"/>
    <w:rsid w:val="007F686F"/>
    <w:rsid w:val="007F68A2"/>
    <w:rsid w:val="008007BE"/>
    <w:rsid w:val="00801478"/>
    <w:rsid w:val="0080367B"/>
    <w:rsid w:val="00803908"/>
    <w:rsid w:val="00803911"/>
    <w:rsid w:val="00804B73"/>
    <w:rsid w:val="00805B99"/>
    <w:rsid w:val="0080669A"/>
    <w:rsid w:val="00810775"/>
    <w:rsid w:val="00810F7A"/>
    <w:rsid w:val="00816954"/>
    <w:rsid w:val="00820904"/>
    <w:rsid w:val="0082283A"/>
    <w:rsid w:val="00822DBC"/>
    <w:rsid w:val="00824DFC"/>
    <w:rsid w:val="0082576D"/>
    <w:rsid w:val="008263EB"/>
    <w:rsid w:val="00827120"/>
    <w:rsid w:val="00827335"/>
    <w:rsid w:val="0083048E"/>
    <w:rsid w:val="0083110B"/>
    <w:rsid w:val="008318B1"/>
    <w:rsid w:val="00832628"/>
    <w:rsid w:val="00832857"/>
    <w:rsid w:val="0083291F"/>
    <w:rsid w:val="00833537"/>
    <w:rsid w:val="00833CFE"/>
    <w:rsid w:val="00835440"/>
    <w:rsid w:val="00835CFE"/>
    <w:rsid w:val="00841B1A"/>
    <w:rsid w:val="00842875"/>
    <w:rsid w:val="00846102"/>
    <w:rsid w:val="00846E1E"/>
    <w:rsid w:val="008473CA"/>
    <w:rsid w:val="0085164C"/>
    <w:rsid w:val="00852227"/>
    <w:rsid w:val="00852748"/>
    <w:rsid w:val="008546BA"/>
    <w:rsid w:val="0085649B"/>
    <w:rsid w:val="00856598"/>
    <w:rsid w:val="008579BC"/>
    <w:rsid w:val="00861402"/>
    <w:rsid w:val="00862555"/>
    <w:rsid w:val="00862EEC"/>
    <w:rsid w:val="008638F6"/>
    <w:rsid w:val="00865745"/>
    <w:rsid w:val="00865C00"/>
    <w:rsid w:val="008670A1"/>
    <w:rsid w:val="0087124E"/>
    <w:rsid w:val="008721D5"/>
    <w:rsid w:val="008725B3"/>
    <w:rsid w:val="00873424"/>
    <w:rsid w:val="00873810"/>
    <w:rsid w:val="00874CB2"/>
    <w:rsid w:val="00875109"/>
    <w:rsid w:val="008751E3"/>
    <w:rsid w:val="00875820"/>
    <w:rsid w:val="00875AFD"/>
    <w:rsid w:val="008776BE"/>
    <w:rsid w:val="00881C68"/>
    <w:rsid w:val="00883A22"/>
    <w:rsid w:val="00886A6A"/>
    <w:rsid w:val="0089030D"/>
    <w:rsid w:val="00890714"/>
    <w:rsid w:val="008907E5"/>
    <w:rsid w:val="00890CB6"/>
    <w:rsid w:val="00891C53"/>
    <w:rsid w:val="008924A7"/>
    <w:rsid w:val="00894360"/>
    <w:rsid w:val="008947BD"/>
    <w:rsid w:val="008965D5"/>
    <w:rsid w:val="008A1D28"/>
    <w:rsid w:val="008A246C"/>
    <w:rsid w:val="008A2D42"/>
    <w:rsid w:val="008A42F4"/>
    <w:rsid w:val="008A5244"/>
    <w:rsid w:val="008A7395"/>
    <w:rsid w:val="008A7B7E"/>
    <w:rsid w:val="008B08FE"/>
    <w:rsid w:val="008B0A89"/>
    <w:rsid w:val="008B1413"/>
    <w:rsid w:val="008B1422"/>
    <w:rsid w:val="008B144B"/>
    <w:rsid w:val="008B18BB"/>
    <w:rsid w:val="008B351F"/>
    <w:rsid w:val="008B390E"/>
    <w:rsid w:val="008B4C40"/>
    <w:rsid w:val="008B5566"/>
    <w:rsid w:val="008B72A1"/>
    <w:rsid w:val="008C0A00"/>
    <w:rsid w:val="008C0B22"/>
    <w:rsid w:val="008C0CC9"/>
    <w:rsid w:val="008C0EB3"/>
    <w:rsid w:val="008C1788"/>
    <w:rsid w:val="008C4741"/>
    <w:rsid w:val="008C64E5"/>
    <w:rsid w:val="008C66EA"/>
    <w:rsid w:val="008C71E6"/>
    <w:rsid w:val="008C78BF"/>
    <w:rsid w:val="008C796C"/>
    <w:rsid w:val="008D141C"/>
    <w:rsid w:val="008D1978"/>
    <w:rsid w:val="008D1A61"/>
    <w:rsid w:val="008D28E7"/>
    <w:rsid w:val="008D4419"/>
    <w:rsid w:val="008D4885"/>
    <w:rsid w:val="008D55BF"/>
    <w:rsid w:val="008D6377"/>
    <w:rsid w:val="008D792A"/>
    <w:rsid w:val="008D7DD3"/>
    <w:rsid w:val="008E0228"/>
    <w:rsid w:val="008E0B03"/>
    <w:rsid w:val="008E1F9E"/>
    <w:rsid w:val="008E306C"/>
    <w:rsid w:val="008E4E60"/>
    <w:rsid w:val="008E57D3"/>
    <w:rsid w:val="008E5BC6"/>
    <w:rsid w:val="008E6595"/>
    <w:rsid w:val="008E7630"/>
    <w:rsid w:val="008E7C50"/>
    <w:rsid w:val="008F0B4B"/>
    <w:rsid w:val="008F35AA"/>
    <w:rsid w:val="008F38F2"/>
    <w:rsid w:val="008F43B7"/>
    <w:rsid w:val="008F52C6"/>
    <w:rsid w:val="008F6429"/>
    <w:rsid w:val="00901060"/>
    <w:rsid w:val="00901DFF"/>
    <w:rsid w:val="00901E5B"/>
    <w:rsid w:val="00901FBD"/>
    <w:rsid w:val="00902AFC"/>
    <w:rsid w:val="00902C1D"/>
    <w:rsid w:val="0090303D"/>
    <w:rsid w:val="00903AE5"/>
    <w:rsid w:val="00903CE0"/>
    <w:rsid w:val="009043C2"/>
    <w:rsid w:val="00904E6C"/>
    <w:rsid w:val="0090684D"/>
    <w:rsid w:val="00907A8D"/>
    <w:rsid w:val="00913DBC"/>
    <w:rsid w:val="00915780"/>
    <w:rsid w:val="00915E3A"/>
    <w:rsid w:val="009167A9"/>
    <w:rsid w:val="0091713C"/>
    <w:rsid w:val="00920642"/>
    <w:rsid w:val="00920E2E"/>
    <w:rsid w:val="00921290"/>
    <w:rsid w:val="0092173C"/>
    <w:rsid w:val="00925024"/>
    <w:rsid w:val="009252A7"/>
    <w:rsid w:val="009259BA"/>
    <w:rsid w:val="00926AD9"/>
    <w:rsid w:val="00927833"/>
    <w:rsid w:val="009318C5"/>
    <w:rsid w:val="00932EED"/>
    <w:rsid w:val="00933816"/>
    <w:rsid w:val="00933ECB"/>
    <w:rsid w:val="0093441B"/>
    <w:rsid w:val="00934B60"/>
    <w:rsid w:val="00934C36"/>
    <w:rsid w:val="0093689F"/>
    <w:rsid w:val="00937230"/>
    <w:rsid w:val="009379B9"/>
    <w:rsid w:val="00937CA6"/>
    <w:rsid w:val="00942A10"/>
    <w:rsid w:val="00944AC5"/>
    <w:rsid w:val="0094553E"/>
    <w:rsid w:val="009475DE"/>
    <w:rsid w:val="00950ADE"/>
    <w:rsid w:val="0095231D"/>
    <w:rsid w:val="00953E95"/>
    <w:rsid w:val="009546BD"/>
    <w:rsid w:val="009556DD"/>
    <w:rsid w:val="00955BFD"/>
    <w:rsid w:val="00957048"/>
    <w:rsid w:val="009570C1"/>
    <w:rsid w:val="00957777"/>
    <w:rsid w:val="009615FD"/>
    <w:rsid w:val="009630B2"/>
    <w:rsid w:val="009636D9"/>
    <w:rsid w:val="00963B62"/>
    <w:rsid w:val="009658E7"/>
    <w:rsid w:val="00965B30"/>
    <w:rsid w:val="00967062"/>
    <w:rsid w:val="009670A1"/>
    <w:rsid w:val="00971424"/>
    <w:rsid w:val="00971AA3"/>
    <w:rsid w:val="00972D95"/>
    <w:rsid w:val="009732A3"/>
    <w:rsid w:val="00973FE3"/>
    <w:rsid w:val="00974E25"/>
    <w:rsid w:val="00976C68"/>
    <w:rsid w:val="0098114D"/>
    <w:rsid w:val="009832E1"/>
    <w:rsid w:val="00983D1B"/>
    <w:rsid w:val="00985369"/>
    <w:rsid w:val="0098685C"/>
    <w:rsid w:val="00986AE2"/>
    <w:rsid w:val="00987666"/>
    <w:rsid w:val="00987E2F"/>
    <w:rsid w:val="00990EEC"/>
    <w:rsid w:val="00991907"/>
    <w:rsid w:val="00991C4E"/>
    <w:rsid w:val="009948D9"/>
    <w:rsid w:val="009958EC"/>
    <w:rsid w:val="00995E0C"/>
    <w:rsid w:val="00997C9E"/>
    <w:rsid w:val="009A031C"/>
    <w:rsid w:val="009A09C6"/>
    <w:rsid w:val="009A0AFC"/>
    <w:rsid w:val="009A2D3E"/>
    <w:rsid w:val="009A3759"/>
    <w:rsid w:val="009A3B68"/>
    <w:rsid w:val="009A3E76"/>
    <w:rsid w:val="009A5CFD"/>
    <w:rsid w:val="009A6BAB"/>
    <w:rsid w:val="009B06A8"/>
    <w:rsid w:val="009B206B"/>
    <w:rsid w:val="009B22AC"/>
    <w:rsid w:val="009B4A1D"/>
    <w:rsid w:val="009B5122"/>
    <w:rsid w:val="009B526A"/>
    <w:rsid w:val="009B5D89"/>
    <w:rsid w:val="009B6AE2"/>
    <w:rsid w:val="009B6C29"/>
    <w:rsid w:val="009B74C8"/>
    <w:rsid w:val="009C1589"/>
    <w:rsid w:val="009C1EA9"/>
    <w:rsid w:val="009C3557"/>
    <w:rsid w:val="009C42AA"/>
    <w:rsid w:val="009C588F"/>
    <w:rsid w:val="009C6477"/>
    <w:rsid w:val="009C735F"/>
    <w:rsid w:val="009C7950"/>
    <w:rsid w:val="009D1566"/>
    <w:rsid w:val="009D21B3"/>
    <w:rsid w:val="009D271E"/>
    <w:rsid w:val="009D3F19"/>
    <w:rsid w:val="009D4489"/>
    <w:rsid w:val="009D55F9"/>
    <w:rsid w:val="009D5A34"/>
    <w:rsid w:val="009D704E"/>
    <w:rsid w:val="009E1FFB"/>
    <w:rsid w:val="009E4158"/>
    <w:rsid w:val="009E47D4"/>
    <w:rsid w:val="009E4AE4"/>
    <w:rsid w:val="009E5425"/>
    <w:rsid w:val="009E69F2"/>
    <w:rsid w:val="009E7BD0"/>
    <w:rsid w:val="009F313C"/>
    <w:rsid w:val="009F41F5"/>
    <w:rsid w:val="009F4BF1"/>
    <w:rsid w:val="009F4FBB"/>
    <w:rsid w:val="009F733A"/>
    <w:rsid w:val="009F7D47"/>
    <w:rsid w:val="00A015EC"/>
    <w:rsid w:val="00A01C04"/>
    <w:rsid w:val="00A047DE"/>
    <w:rsid w:val="00A05C79"/>
    <w:rsid w:val="00A05EB9"/>
    <w:rsid w:val="00A10BE9"/>
    <w:rsid w:val="00A11B29"/>
    <w:rsid w:val="00A122A7"/>
    <w:rsid w:val="00A12E0D"/>
    <w:rsid w:val="00A13B41"/>
    <w:rsid w:val="00A149AD"/>
    <w:rsid w:val="00A14CC8"/>
    <w:rsid w:val="00A15799"/>
    <w:rsid w:val="00A15D1E"/>
    <w:rsid w:val="00A1721D"/>
    <w:rsid w:val="00A210BB"/>
    <w:rsid w:val="00A2211D"/>
    <w:rsid w:val="00A265DC"/>
    <w:rsid w:val="00A26E01"/>
    <w:rsid w:val="00A275F1"/>
    <w:rsid w:val="00A27DB9"/>
    <w:rsid w:val="00A3085D"/>
    <w:rsid w:val="00A341C3"/>
    <w:rsid w:val="00A34E16"/>
    <w:rsid w:val="00A37C96"/>
    <w:rsid w:val="00A416E2"/>
    <w:rsid w:val="00A43575"/>
    <w:rsid w:val="00A44B96"/>
    <w:rsid w:val="00A453CE"/>
    <w:rsid w:val="00A45724"/>
    <w:rsid w:val="00A475A2"/>
    <w:rsid w:val="00A513B4"/>
    <w:rsid w:val="00A525AB"/>
    <w:rsid w:val="00A52728"/>
    <w:rsid w:val="00A53167"/>
    <w:rsid w:val="00A53559"/>
    <w:rsid w:val="00A5652D"/>
    <w:rsid w:val="00A5669D"/>
    <w:rsid w:val="00A5798B"/>
    <w:rsid w:val="00A6140E"/>
    <w:rsid w:val="00A63351"/>
    <w:rsid w:val="00A63CE4"/>
    <w:rsid w:val="00A64461"/>
    <w:rsid w:val="00A64A7A"/>
    <w:rsid w:val="00A652E6"/>
    <w:rsid w:val="00A65986"/>
    <w:rsid w:val="00A660E6"/>
    <w:rsid w:val="00A67C25"/>
    <w:rsid w:val="00A72E16"/>
    <w:rsid w:val="00A737FB"/>
    <w:rsid w:val="00A73934"/>
    <w:rsid w:val="00A7443F"/>
    <w:rsid w:val="00A7460D"/>
    <w:rsid w:val="00A76F88"/>
    <w:rsid w:val="00A80913"/>
    <w:rsid w:val="00A80D10"/>
    <w:rsid w:val="00A82FBA"/>
    <w:rsid w:val="00A837DF"/>
    <w:rsid w:val="00A83BCA"/>
    <w:rsid w:val="00A851A6"/>
    <w:rsid w:val="00A851E6"/>
    <w:rsid w:val="00A8560E"/>
    <w:rsid w:val="00A8581B"/>
    <w:rsid w:val="00A859A0"/>
    <w:rsid w:val="00A86338"/>
    <w:rsid w:val="00A866A1"/>
    <w:rsid w:val="00A91875"/>
    <w:rsid w:val="00A966E2"/>
    <w:rsid w:val="00A96EEF"/>
    <w:rsid w:val="00AA1197"/>
    <w:rsid w:val="00AA2CA6"/>
    <w:rsid w:val="00AA4938"/>
    <w:rsid w:val="00AA4C81"/>
    <w:rsid w:val="00AA553D"/>
    <w:rsid w:val="00AA5CFE"/>
    <w:rsid w:val="00AA71D9"/>
    <w:rsid w:val="00AA7C1C"/>
    <w:rsid w:val="00AB13A5"/>
    <w:rsid w:val="00AB1E93"/>
    <w:rsid w:val="00AB2C34"/>
    <w:rsid w:val="00AB3580"/>
    <w:rsid w:val="00AB582D"/>
    <w:rsid w:val="00AB5919"/>
    <w:rsid w:val="00AB5AA9"/>
    <w:rsid w:val="00AB6031"/>
    <w:rsid w:val="00AB7C35"/>
    <w:rsid w:val="00AB7FB5"/>
    <w:rsid w:val="00AC07DA"/>
    <w:rsid w:val="00AC1CE4"/>
    <w:rsid w:val="00AC2554"/>
    <w:rsid w:val="00AC3106"/>
    <w:rsid w:val="00AC493A"/>
    <w:rsid w:val="00AC4E80"/>
    <w:rsid w:val="00AC60B3"/>
    <w:rsid w:val="00AC6414"/>
    <w:rsid w:val="00AC6989"/>
    <w:rsid w:val="00AC69C7"/>
    <w:rsid w:val="00AC7308"/>
    <w:rsid w:val="00AD36A4"/>
    <w:rsid w:val="00AD3EFB"/>
    <w:rsid w:val="00AD6059"/>
    <w:rsid w:val="00AD678D"/>
    <w:rsid w:val="00AE02D8"/>
    <w:rsid w:val="00AE08F7"/>
    <w:rsid w:val="00AE18F4"/>
    <w:rsid w:val="00AE1D73"/>
    <w:rsid w:val="00AE4C8D"/>
    <w:rsid w:val="00AE5C27"/>
    <w:rsid w:val="00AF0463"/>
    <w:rsid w:val="00AF0C86"/>
    <w:rsid w:val="00AF1A1C"/>
    <w:rsid w:val="00AF3AF7"/>
    <w:rsid w:val="00AF42F6"/>
    <w:rsid w:val="00AF5850"/>
    <w:rsid w:val="00AF6AD0"/>
    <w:rsid w:val="00B0276A"/>
    <w:rsid w:val="00B02D74"/>
    <w:rsid w:val="00B0398B"/>
    <w:rsid w:val="00B03DCA"/>
    <w:rsid w:val="00B0699D"/>
    <w:rsid w:val="00B133D9"/>
    <w:rsid w:val="00B1358F"/>
    <w:rsid w:val="00B14F01"/>
    <w:rsid w:val="00B1573D"/>
    <w:rsid w:val="00B16A40"/>
    <w:rsid w:val="00B2033A"/>
    <w:rsid w:val="00B23699"/>
    <w:rsid w:val="00B23E77"/>
    <w:rsid w:val="00B245FD"/>
    <w:rsid w:val="00B25632"/>
    <w:rsid w:val="00B266DB"/>
    <w:rsid w:val="00B26C02"/>
    <w:rsid w:val="00B27A97"/>
    <w:rsid w:val="00B3099D"/>
    <w:rsid w:val="00B30D60"/>
    <w:rsid w:val="00B30F9A"/>
    <w:rsid w:val="00B3115C"/>
    <w:rsid w:val="00B34D05"/>
    <w:rsid w:val="00B357D9"/>
    <w:rsid w:val="00B37132"/>
    <w:rsid w:val="00B37AA6"/>
    <w:rsid w:val="00B37E71"/>
    <w:rsid w:val="00B40389"/>
    <w:rsid w:val="00B40FE8"/>
    <w:rsid w:val="00B41146"/>
    <w:rsid w:val="00B41F37"/>
    <w:rsid w:val="00B42C38"/>
    <w:rsid w:val="00B44B00"/>
    <w:rsid w:val="00B51589"/>
    <w:rsid w:val="00B522F2"/>
    <w:rsid w:val="00B52320"/>
    <w:rsid w:val="00B526B8"/>
    <w:rsid w:val="00B52BF1"/>
    <w:rsid w:val="00B52C09"/>
    <w:rsid w:val="00B5334D"/>
    <w:rsid w:val="00B552E4"/>
    <w:rsid w:val="00B55A46"/>
    <w:rsid w:val="00B56592"/>
    <w:rsid w:val="00B56DEF"/>
    <w:rsid w:val="00B57234"/>
    <w:rsid w:val="00B610AC"/>
    <w:rsid w:val="00B612C4"/>
    <w:rsid w:val="00B62931"/>
    <w:rsid w:val="00B642A4"/>
    <w:rsid w:val="00B65842"/>
    <w:rsid w:val="00B65E43"/>
    <w:rsid w:val="00B670EE"/>
    <w:rsid w:val="00B702E5"/>
    <w:rsid w:val="00B704A2"/>
    <w:rsid w:val="00B739E8"/>
    <w:rsid w:val="00B75108"/>
    <w:rsid w:val="00B760C5"/>
    <w:rsid w:val="00B77041"/>
    <w:rsid w:val="00B773E1"/>
    <w:rsid w:val="00B77A60"/>
    <w:rsid w:val="00B810E3"/>
    <w:rsid w:val="00B81121"/>
    <w:rsid w:val="00B82B0E"/>
    <w:rsid w:val="00B8355D"/>
    <w:rsid w:val="00B839CC"/>
    <w:rsid w:val="00B84AC0"/>
    <w:rsid w:val="00B84F20"/>
    <w:rsid w:val="00B85A7C"/>
    <w:rsid w:val="00B86B1C"/>
    <w:rsid w:val="00B87353"/>
    <w:rsid w:val="00B91C0B"/>
    <w:rsid w:val="00B92FF6"/>
    <w:rsid w:val="00B94A15"/>
    <w:rsid w:val="00B94AB2"/>
    <w:rsid w:val="00B9557D"/>
    <w:rsid w:val="00B958F7"/>
    <w:rsid w:val="00B95CD5"/>
    <w:rsid w:val="00B965FA"/>
    <w:rsid w:val="00B975AF"/>
    <w:rsid w:val="00BA0FE1"/>
    <w:rsid w:val="00BA12BE"/>
    <w:rsid w:val="00BA1FC1"/>
    <w:rsid w:val="00BA2CBC"/>
    <w:rsid w:val="00BA2FCA"/>
    <w:rsid w:val="00BA3266"/>
    <w:rsid w:val="00BA376C"/>
    <w:rsid w:val="00BA3AA8"/>
    <w:rsid w:val="00BA3CE5"/>
    <w:rsid w:val="00BA51AE"/>
    <w:rsid w:val="00BA601C"/>
    <w:rsid w:val="00BA6F0A"/>
    <w:rsid w:val="00BA7549"/>
    <w:rsid w:val="00BB0CEA"/>
    <w:rsid w:val="00BB2233"/>
    <w:rsid w:val="00BB29BC"/>
    <w:rsid w:val="00BB3F1A"/>
    <w:rsid w:val="00BB4327"/>
    <w:rsid w:val="00BB4A5C"/>
    <w:rsid w:val="00BC17A1"/>
    <w:rsid w:val="00BC19FE"/>
    <w:rsid w:val="00BC35EF"/>
    <w:rsid w:val="00BC3F71"/>
    <w:rsid w:val="00BC43FF"/>
    <w:rsid w:val="00BC5844"/>
    <w:rsid w:val="00BC59D1"/>
    <w:rsid w:val="00BC6C67"/>
    <w:rsid w:val="00BC7C0B"/>
    <w:rsid w:val="00BD0007"/>
    <w:rsid w:val="00BD02CD"/>
    <w:rsid w:val="00BD2301"/>
    <w:rsid w:val="00BD381D"/>
    <w:rsid w:val="00BD6A25"/>
    <w:rsid w:val="00BD6F71"/>
    <w:rsid w:val="00BD7080"/>
    <w:rsid w:val="00BD7C3D"/>
    <w:rsid w:val="00BE05DF"/>
    <w:rsid w:val="00BE18C3"/>
    <w:rsid w:val="00BE2D20"/>
    <w:rsid w:val="00BE3802"/>
    <w:rsid w:val="00BE57C0"/>
    <w:rsid w:val="00BE72F5"/>
    <w:rsid w:val="00BE795B"/>
    <w:rsid w:val="00BF1332"/>
    <w:rsid w:val="00BF1428"/>
    <w:rsid w:val="00BF1655"/>
    <w:rsid w:val="00BF243D"/>
    <w:rsid w:val="00BF2996"/>
    <w:rsid w:val="00BF6546"/>
    <w:rsid w:val="00BF69FE"/>
    <w:rsid w:val="00BF7554"/>
    <w:rsid w:val="00C002F2"/>
    <w:rsid w:val="00C01AEB"/>
    <w:rsid w:val="00C02B4A"/>
    <w:rsid w:val="00C02E62"/>
    <w:rsid w:val="00C03835"/>
    <w:rsid w:val="00C03DA2"/>
    <w:rsid w:val="00C04749"/>
    <w:rsid w:val="00C0727A"/>
    <w:rsid w:val="00C10958"/>
    <w:rsid w:val="00C10E22"/>
    <w:rsid w:val="00C14813"/>
    <w:rsid w:val="00C14E50"/>
    <w:rsid w:val="00C15DEE"/>
    <w:rsid w:val="00C20655"/>
    <w:rsid w:val="00C21147"/>
    <w:rsid w:val="00C2173A"/>
    <w:rsid w:val="00C21DC5"/>
    <w:rsid w:val="00C224F8"/>
    <w:rsid w:val="00C2260B"/>
    <w:rsid w:val="00C22923"/>
    <w:rsid w:val="00C22D7B"/>
    <w:rsid w:val="00C2387F"/>
    <w:rsid w:val="00C23931"/>
    <w:rsid w:val="00C251B0"/>
    <w:rsid w:val="00C25380"/>
    <w:rsid w:val="00C2571C"/>
    <w:rsid w:val="00C265B1"/>
    <w:rsid w:val="00C30A5C"/>
    <w:rsid w:val="00C30F56"/>
    <w:rsid w:val="00C32DBD"/>
    <w:rsid w:val="00C3517C"/>
    <w:rsid w:val="00C35B46"/>
    <w:rsid w:val="00C40F51"/>
    <w:rsid w:val="00C4195D"/>
    <w:rsid w:val="00C4244F"/>
    <w:rsid w:val="00C4268E"/>
    <w:rsid w:val="00C4357C"/>
    <w:rsid w:val="00C44A3A"/>
    <w:rsid w:val="00C477C9"/>
    <w:rsid w:val="00C500AF"/>
    <w:rsid w:val="00C51A9B"/>
    <w:rsid w:val="00C5378F"/>
    <w:rsid w:val="00C5440E"/>
    <w:rsid w:val="00C5582A"/>
    <w:rsid w:val="00C55F9D"/>
    <w:rsid w:val="00C602DB"/>
    <w:rsid w:val="00C628CA"/>
    <w:rsid w:val="00C631FA"/>
    <w:rsid w:val="00C636D5"/>
    <w:rsid w:val="00C642C5"/>
    <w:rsid w:val="00C64A83"/>
    <w:rsid w:val="00C64BD0"/>
    <w:rsid w:val="00C65F2E"/>
    <w:rsid w:val="00C672F0"/>
    <w:rsid w:val="00C67619"/>
    <w:rsid w:val="00C67945"/>
    <w:rsid w:val="00C707D1"/>
    <w:rsid w:val="00C70A63"/>
    <w:rsid w:val="00C710B6"/>
    <w:rsid w:val="00C7272F"/>
    <w:rsid w:val="00C727D9"/>
    <w:rsid w:val="00C7295D"/>
    <w:rsid w:val="00C74891"/>
    <w:rsid w:val="00C75780"/>
    <w:rsid w:val="00C76B25"/>
    <w:rsid w:val="00C77610"/>
    <w:rsid w:val="00C81155"/>
    <w:rsid w:val="00C84675"/>
    <w:rsid w:val="00C84DE6"/>
    <w:rsid w:val="00C85045"/>
    <w:rsid w:val="00C87988"/>
    <w:rsid w:val="00C901DF"/>
    <w:rsid w:val="00C90698"/>
    <w:rsid w:val="00C90823"/>
    <w:rsid w:val="00C93B96"/>
    <w:rsid w:val="00C96101"/>
    <w:rsid w:val="00C96DC0"/>
    <w:rsid w:val="00CA0FB4"/>
    <w:rsid w:val="00CA163F"/>
    <w:rsid w:val="00CA1EE5"/>
    <w:rsid w:val="00CA2A04"/>
    <w:rsid w:val="00CA374A"/>
    <w:rsid w:val="00CA4EE3"/>
    <w:rsid w:val="00CA5A77"/>
    <w:rsid w:val="00CA6677"/>
    <w:rsid w:val="00CB0302"/>
    <w:rsid w:val="00CB0326"/>
    <w:rsid w:val="00CB0348"/>
    <w:rsid w:val="00CB1652"/>
    <w:rsid w:val="00CB1BAE"/>
    <w:rsid w:val="00CB1D13"/>
    <w:rsid w:val="00CB281B"/>
    <w:rsid w:val="00CB44B1"/>
    <w:rsid w:val="00CB44B6"/>
    <w:rsid w:val="00CB7573"/>
    <w:rsid w:val="00CC3C44"/>
    <w:rsid w:val="00CC510A"/>
    <w:rsid w:val="00CC5A10"/>
    <w:rsid w:val="00CC67DD"/>
    <w:rsid w:val="00CC69A4"/>
    <w:rsid w:val="00CD1BBF"/>
    <w:rsid w:val="00CD1C9D"/>
    <w:rsid w:val="00CD1FBF"/>
    <w:rsid w:val="00CD4731"/>
    <w:rsid w:val="00CD53B1"/>
    <w:rsid w:val="00CD5CEB"/>
    <w:rsid w:val="00CD6D99"/>
    <w:rsid w:val="00CD7662"/>
    <w:rsid w:val="00CD7D3C"/>
    <w:rsid w:val="00CE365A"/>
    <w:rsid w:val="00CE44AE"/>
    <w:rsid w:val="00CE4C6B"/>
    <w:rsid w:val="00CE4DC8"/>
    <w:rsid w:val="00CE5F52"/>
    <w:rsid w:val="00CE6AFC"/>
    <w:rsid w:val="00CF2FEC"/>
    <w:rsid w:val="00CF412E"/>
    <w:rsid w:val="00CF47A8"/>
    <w:rsid w:val="00CF4851"/>
    <w:rsid w:val="00CF55C3"/>
    <w:rsid w:val="00CF5D54"/>
    <w:rsid w:val="00CF6E3C"/>
    <w:rsid w:val="00D00AA9"/>
    <w:rsid w:val="00D015A2"/>
    <w:rsid w:val="00D015F9"/>
    <w:rsid w:val="00D027D9"/>
    <w:rsid w:val="00D03AD9"/>
    <w:rsid w:val="00D043FE"/>
    <w:rsid w:val="00D04A52"/>
    <w:rsid w:val="00D065DD"/>
    <w:rsid w:val="00D07C13"/>
    <w:rsid w:val="00D1233C"/>
    <w:rsid w:val="00D14BAF"/>
    <w:rsid w:val="00D154B3"/>
    <w:rsid w:val="00D1646C"/>
    <w:rsid w:val="00D17617"/>
    <w:rsid w:val="00D20869"/>
    <w:rsid w:val="00D208DA"/>
    <w:rsid w:val="00D2182F"/>
    <w:rsid w:val="00D2200C"/>
    <w:rsid w:val="00D22097"/>
    <w:rsid w:val="00D231EE"/>
    <w:rsid w:val="00D2398A"/>
    <w:rsid w:val="00D265AC"/>
    <w:rsid w:val="00D26F68"/>
    <w:rsid w:val="00D316CB"/>
    <w:rsid w:val="00D3176E"/>
    <w:rsid w:val="00D31ABF"/>
    <w:rsid w:val="00D31FE8"/>
    <w:rsid w:val="00D32EE9"/>
    <w:rsid w:val="00D34E25"/>
    <w:rsid w:val="00D35D53"/>
    <w:rsid w:val="00D37003"/>
    <w:rsid w:val="00D42317"/>
    <w:rsid w:val="00D4268B"/>
    <w:rsid w:val="00D43AD1"/>
    <w:rsid w:val="00D443CB"/>
    <w:rsid w:val="00D4486D"/>
    <w:rsid w:val="00D44CF0"/>
    <w:rsid w:val="00D45162"/>
    <w:rsid w:val="00D451BC"/>
    <w:rsid w:val="00D4727A"/>
    <w:rsid w:val="00D477E9"/>
    <w:rsid w:val="00D47AC9"/>
    <w:rsid w:val="00D47DAE"/>
    <w:rsid w:val="00D50E75"/>
    <w:rsid w:val="00D51813"/>
    <w:rsid w:val="00D5212B"/>
    <w:rsid w:val="00D522E8"/>
    <w:rsid w:val="00D52C2E"/>
    <w:rsid w:val="00D5474B"/>
    <w:rsid w:val="00D54EB7"/>
    <w:rsid w:val="00D55C41"/>
    <w:rsid w:val="00D56126"/>
    <w:rsid w:val="00D56798"/>
    <w:rsid w:val="00D567D8"/>
    <w:rsid w:val="00D575AE"/>
    <w:rsid w:val="00D604CA"/>
    <w:rsid w:val="00D6209D"/>
    <w:rsid w:val="00D6313C"/>
    <w:rsid w:val="00D63350"/>
    <w:rsid w:val="00D633E2"/>
    <w:rsid w:val="00D64CC6"/>
    <w:rsid w:val="00D66C3C"/>
    <w:rsid w:val="00D7104B"/>
    <w:rsid w:val="00D721F0"/>
    <w:rsid w:val="00D72F2D"/>
    <w:rsid w:val="00D74421"/>
    <w:rsid w:val="00D77817"/>
    <w:rsid w:val="00D80DEE"/>
    <w:rsid w:val="00D84B7C"/>
    <w:rsid w:val="00D852D4"/>
    <w:rsid w:val="00D853E6"/>
    <w:rsid w:val="00D859BE"/>
    <w:rsid w:val="00D85C74"/>
    <w:rsid w:val="00D87734"/>
    <w:rsid w:val="00D87959"/>
    <w:rsid w:val="00D9032B"/>
    <w:rsid w:val="00D90D6B"/>
    <w:rsid w:val="00D948D8"/>
    <w:rsid w:val="00D97741"/>
    <w:rsid w:val="00DA0E64"/>
    <w:rsid w:val="00DA3E4F"/>
    <w:rsid w:val="00DA42A2"/>
    <w:rsid w:val="00DA60CD"/>
    <w:rsid w:val="00DA6874"/>
    <w:rsid w:val="00DA687F"/>
    <w:rsid w:val="00DA7891"/>
    <w:rsid w:val="00DB0A3B"/>
    <w:rsid w:val="00DB0F94"/>
    <w:rsid w:val="00DB21D7"/>
    <w:rsid w:val="00DB2A31"/>
    <w:rsid w:val="00DB3894"/>
    <w:rsid w:val="00DB3FA3"/>
    <w:rsid w:val="00DB632F"/>
    <w:rsid w:val="00DC1DD4"/>
    <w:rsid w:val="00DC29D8"/>
    <w:rsid w:val="00DC5DF6"/>
    <w:rsid w:val="00DC6929"/>
    <w:rsid w:val="00DD20B2"/>
    <w:rsid w:val="00DD4DA7"/>
    <w:rsid w:val="00DD664D"/>
    <w:rsid w:val="00DD73FA"/>
    <w:rsid w:val="00DD7663"/>
    <w:rsid w:val="00DE002E"/>
    <w:rsid w:val="00DE14F8"/>
    <w:rsid w:val="00DE1634"/>
    <w:rsid w:val="00DE3D8B"/>
    <w:rsid w:val="00DE480E"/>
    <w:rsid w:val="00DE4DDF"/>
    <w:rsid w:val="00DE5367"/>
    <w:rsid w:val="00DE564C"/>
    <w:rsid w:val="00DE56EF"/>
    <w:rsid w:val="00DE61E9"/>
    <w:rsid w:val="00DF03D4"/>
    <w:rsid w:val="00DF05B7"/>
    <w:rsid w:val="00DF4B18"/>
    <w:rsid w:val="00DF4CE1"/>
    <w:rsid w:val="00DF61C7"/>
    <w:rsid w:val="00DF692B"/>
    <w:rsid w:val="00DF783E"/>
    <w:rsid w:val="00E01170"/>
    <w:rsid w:val="00E034D1"/>
    <w:rsid w:val="00E04830"/>
    <w:rsid w:val="00E04C8E"/>
    <w:rsid w:val="00E057B1"/>
    <w:rsid w:val="00E064A6"/>
    <w:rsid w:val="00E07EE2"/>
    <w:rsid w:val="00E12159"/>
    <w:rsid w:val="00E12DE5"/>
    <w:rsid w:val="00E13036"/>
    <w:rsid w:val="00E13149"/>
    <w:rsid w:val="00E13D46"/>
    <w:rsid w:val="00E13D6A"/>
    <w:rsid w:val="00E140A7"/>
    <w:rsid w:val="00E20A2A"/>
    <w:rsid w:val="00E20E1D"/>
    <w:rsid w:val="00E21E55"/>
    <w:rsid w:val="00E23636"/>
    <w:rsid w:val="00E24792"/>
    <w:rsid w:val="00E261C8"/>
    <w:rsid w:val="00E334D0"/>
    <w:rsid w:val="00E33C84"/>
    <w:rsid w:val="00E33DA6"/>
    <w:rsid w:val="00E34F10"/>
    <w:rsid w:val="00E35F2F"/>
    <w:rsid w:val="00E367AB"/>
    <w:rsid w:val="00E42563"/>
    <w:rsid w:val="00E45873"/>
    <w:rsid w:val="00E50D14"/>
    <w:rsid w:val="00E515ED"/>
    <w:rsid w:val="00E51678"/>
    <w:rsid w:val="00E522AB"/>
    <w:rsid w:val="00E52E46"/>
    <w:rsid w:val="00E52F36"/>
    <w:rsid w:val="00E53EF6"/>
    <w:rsid w:val="00E54D5C"/>
    <w:rsid w:val="00E569A3"/>
    <w:rsid w:val="00E56B8D"/>
    <w:rsid w:val="00E5732F"/>
    <w:rsid w:val="00E577C7"/>
    <w:rsid w:val="00E57E1F"/>
    <w:rsid w:val="00E6016F"/>
    <w:rsid w:val="00E60C15"/>
    <w:rsid w:val="00E611D4"/>
    <w:rsid w:val="00E6146A"/>
    <w:rsid w:val="00E618B7"/>
    <w:rsid w:val="00E63D8A"/>
    <w:rsid w:val="00E66183"/>
    <w:rsid w:val="00E6661C"/>
    <w:rsid w:val="00E66974"/>
    <w:rsid w:val="00E7013C"/>
    <w:rsid w:val="00E70994"/>
    <w:rsid w:val="00E72E54"/>
    <w:rsid w:val="00E75AA4"/>
    <w:rsid w:val="00E7789F"/>
    <w:rsid w:val="00E81BD5"/>
    <w:rsid w:val="00E81F75"/>
    <w:rsid w:val="00E82737"/>
    <w:rsid w:val="00E83A3A"/>
    <w:rsid w:val="00E86D02"/>
    <w:rsid w:val="00E93153"/>
    <w:rsid w:val="00E94C65"/>
    <w:rsid w:val="00E9500A"/>
    <w:rsid w:val="00E95345"/>
    <w:rsid w:val="00E956D3"/>
    <w:rsid w:val="00E970DE"/>
    <w:rsid w:val="00E97F2A"/>
    <w:rsid w:val="00EA01F2"/>
    <w:rsid w:val="00EA10F7"/>
    <w:rsid w:val="00EA162A"/>
    <w:rsid w:val="00EA1BFC"/>
    <w:rsid w:val="00EA239F"/>
    <w:rsid w:val="00EA2848"/>
    <w:rsid w:val="00EA43DE"/>
    <w:rsid w:val="00EA46A8"/>
    <w:rsid w:val="00EA4821"/>
    <w:rsid w:val="00EA4BC6"/>
    <w:rsid w:val="00EA4FC1"/>
    <w:rsid w:val="00EA51F2"/>
    <w:rsid w:val="00EA5651"/>
    <w:rsid w:val="00EA578E"/>
    <w:rsid w:val="00EB064C"/>
    <w:rsid w:val="00EB1D72"/>
    <w:rsid w:val="00EB408D"/>
    <w:rsid w:val="00EB4803"/>
    <w:rsid w:val="00EB625E"/>
    <w:rsid w:val="00EB6DBB"/>
    <w:rsid w:val="00EB75A4"/>
    <w:rsid w:val="00EB7EAF"/>
    <w:rsid w:val="00EC1219"/>
    <w:rsid w:val="00EC146B"/>
    <w:rsid w:val="00EC1B40"/>
    <w:rsid w:val="00EC327B"/>
    <w:rsid w:val="00EC34E2"/>
    <w:rsid w:val="00EC53F8"/>
    <w:rsid w:val="00ED22F9"/>
    <w:rsid w:val="00ED2E0C"/>
    <w:rsid w:val="00ED3E66"/>
    <w:rsid w:val="00ED5A77"/>
    <w:rsid w:val="00ED7420"/>
    <w:rsid w:val="00EE0BAE"/>
    <w:rsid w:val="00EE193D"/>
    <w:rsid w:val="00EE1F6E"/>
    <w:rsid w:val="00EE2B5B"/>
    <w:rsid w:val="00EE32F4"/>
    <w:rsid w:val="00EE661A"/>
    <w:rsid w:val="00EE7811"/>
    <w:rsid w:val="00EE7DCE"/>
    <w:rsid w:val="00EE7FAE"/>
    <w:rsid w:val="00EF4479"/>
    <w:rsid w:val="00EF49C9"/>
    <w:rsid w:val="00EF6413"/>
    <w:rsid w:val="00EF6B63"/>
    <w:rsid w:val="00EF6D48"/>
    <w:rsid w:val="00F00471"/>
    <w:rsid w:val="00F00EA2"/>
    <w:rsid w:val="00F00FEE"/>
    <w:rsid w:val="00F01D70"/>
    <w:rsid w:val="00F02D7B"/>
    <w:rsid w:val="00F04365"/>
    <w:rsid w:val="00F05F2C"/>
    <w:rsid w:val="00F0698E"/>
    <w:rsid w:val="00F10083"/>
    <w:rsid w:val="00F101EE"/>
    <w:rsid w:val="00F12DFA"/>
    <w:rsid w:val="00F1326D"/>
    <w:rsid w:val="00F1388A"/>
    <w:rsid w:val="00F13A0E"/>
    <w:rsid w:val="00F14946"/>
    <w:rsid w:val="00F16F09"/>
    <w:rsid w:val="00F17244"/>
    <w:rsid w:val="00F174DA"/>
    <w:rsid w:val="00F179E5"/>
    <w:rsid w:val="00F208F8"/>
    <w:rsid w:val="00F219D7"/>
    <w:rsid w:val="00F2252F"/>
    <w:rsid w:val="00F2389E"/>
    <w:rsid w:val="00F24498"/>
    <w:rsid w:val="00F260A4"/>
    <w:rsid w:val="00F26271"/>
    <w:rsid w:val="00F277AC"/>
    <w:rsid w:val="00F3028F"/>
    <w:rsid w:val="00F3187B"/>
    <w:rsid w:val="00F336E3"/>
    <w:rsid w:val="00F33B7E"/>
    <w:rsid w:val="00F3442D"/>
    <w:rsid w:val="00F36648"/>
    <w:rsid w:val="00F3738C"/>
    <w:rsid w:val="00F40167"/>
    <w:rsid w:val="00F418E9"/>
    <w:rsid w:val="00F43F3B"/>
    <w:rsid w:val="00F45568"/>
    <w:rsid w:val="00F472EA"/>
    <w:rsid w:val="00F50115"/>
    <w:rsid w:val="00F50877"/>
    <w:rsid w:val="00F50C0C"/>
    <w:rsid w:val="00F5398C"/>
    <w:rsid w:val="00F54D0C"/>
    <w:rsid w:val="00F56484"/>
    <w:rsid w:val="00F6067F"/>
    <w:rsid w:val="00F60CFA"/>
    <w:rsid w:val="00F60E3D"/>
    <w:rsid w:val="00F658FD"/>
    <w:rsid w:val="00F71F5C"/>
    <w:rsid w:val="00F71FBD"/>
    <w:rsid w:val="00F7238A"/>
    <w:rsid w:val="00F72EEC"/>
    <w:rsid w:val="00F73B80"/>
    <w:rsid w:val="00F76373"/>
    <w:rsid w:val="00F76779"/>
    <w:rsid w:val="00F76F06"/>
    <w:rsid w:val="00F779E8"/>
    <w:rsid w:val="00F800EB"/>
    <w:rsid w:val="00F81225"/>
    <w:rsid w:val="00F81F7E"/>
    <w:rsid w:val="00F82B0B"/>
    <w:rsid w:val="00F82E5D"/>
    <w:rsid w:val="00F8308E"/>
    <w:rsid w:val="00F847A4"/>
    <w:rsid w:val="00F84AEB"/>
    <w:rsid w:val="00F858DD"/>
    <w:rsid w:val="00F87326"/>
    <w:rsid w:val="00F90DF2"/>
    <w:rsid w:val="00F90F51"/>
    <w:rsid w:val="00F90F82"/>
    <w:rsid w:val="00F93BC7"/>
    <w:rsid w:val="00FA0DAF"/>
    <w:rsid w:val="00FA14FC"/>
    <w:rsid w:val="00FA1519"/>
    <w:rsid w:val="00FA1A38"/>
    <w:rsid w:val="00FA3241"/>
    <w:rsid w:val="00FA3E43"/>
    <w:rsid w:val="00FA3F99"/>
    <w:rsid w:val="00FA4220"/>
    <w:rsid w:val="00FA4513"/>
    <w:rsid w:val="00FA67BA"/>
    <w:rsid w:val="00FA6FFD"/>
    <w:rsid w:val="00FA7812"/>
    <w:rsid w:val="00FA7A71"/>
    <w:rsid w:val="00FA7B7F"/>
    <w:rsid w:val="00FB11E0"/>
    <w:rsid w:val="00FB1347"/>
    <w:rsid w:val="00FB19C1"/>
    <w:rsid w:val="00FB3473"/>
    <w:rsid w:val="00FB4B0E"/>
    <w:rsid w:val="00FB50D8"/>
    <w:rsid w:val="00FB53CA"/>
    <w:rsid w:val="00FB55CC"/>
    <w:rsid w:val="00FB6ACB"/>
    <w:rsid w:val="00FC0A97"/>
    <w:rsid w:val="00FC2326"/>
    <w:rsid w:val="00FC587F"/>
    <w:rsid w:val="00FD147B"/>
    <w:rsid w:val="00FD244C"/>
    <w:rsid w:val="00FD2608"/>
    <w:rsid w:val="00FD3EA8"/>
    <w:rsid w:val="00FD3FFE"/>
    <w:rsid w:val="00FD4046"/>
    <w:rsid w:val="00FD5843"/>
    <w:rsid w:val="00FD6B1B"/>
    <w:rsid w:val="00FD7614"/>
    <w:rsid w:val="00FD7617"/>
    <w:rsid w:val="00FE09E8"/>
    <w:rsid w:val="00FE1521"/>
    <w:rsid w:val="00FE2845"/>
    <w:rsid w:val="00FE2D92"/>
    <w:rsid w:val="00FE454A"/>
    <w:rsid w:val="00FE79EC"/>
    <w:rsid w:val="00FF0A8D"/>
    <w:rsid w:val="00FF0D0C"/>
    <w:rsid w:val="00FF1806"/>
    <w:rsid w:val="00FF1E06"/>
    <w:rsid w:val="00FF24E2"/>
    <w:rsid w:val="00FF345F"/>
    <w:rsid w:val="00FF4574"/>
    <w:rsid w:val="00FF51C8"/>
    <w:rsid w:val="00FF55ED"/>
    <w:rsid w:val="00FF6A89"/>
    <w:rsid w:val="00FF72C4"/>
    <w:rsid w:val="00FF7F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F7"/>
    <w:pPr>
      <w:widowControl w:val="0"/>
      <w:bidi/>
      <w:spacing w:line="400" w:lineRule="exact"/>
      <w:ind w:firstLine="567"/>
      <w:jc w:val="both"/>
    </w:pPr>
    <w:rPr>
      <w:rFonts w:ascii="Times" w:hAnsi="Times" w:cs="AL-Mohanad"/>
      <w:sz w:val="22"/>
      <w:szCs w:val="27"/>
    </w:rPr>
  </w:style>
  <w:style w:type="paragraph" w:styleId="Heading1">
    <w:name w:val="heading 1"/>
    <w:aliases w:val="نام بخش"/>
    <w:basedOn w:val="Normal"/>
    <w:next w:val="Normal"/>
    <w:link w:val="Heading1Char"/>
    <w:uiPriority w:val="9"/>
    <w:qFormat/>
    <w:rsid w:val="00EE2B5B"/>
    <w:pPr>
      <w:keepNext/>
      <w:keepLines/>
      <w:spacing w:line="240" w:lineRule="auto"/>
      <w:ind w:firstLine="0"/>
      <w:outlineLvl w:val="0"/>
    </w:pPr>
    <w:rPr>
      <w:rFonts w:ascii="Arial" w:hAnsi="Arial" w:cs="AL-Mateen"/>
      <w:b/>
      <w:sz w:val="32"/>
      <w:szCs w:val="48"/>
      <w:lang w:val="x-none" w:eastAsia="x-none"/>
    </w:rPr>
  </w:style>
  <w:style w:type="paragraph" w:styleId="Heading2">
    <w:name w:val="heading 2"/>
    <w:basedOn w:val="Normal"/>
    <w:next w:val="Normal"/>
    <w:link w:val="Heading2Char"/>
    <w:unhideWhenUsed/>
    <w:qFormat/>
    <w:rsid w:val="00EE2B5B"/>
    <w:pPr>
      <w:spacing w:line="240" w:lineRule="auto"/>
      <w:outlineLvl w:val="1"/>
    </w:pPr>
    <w:rPr>
      <w:rFonts w:cs="AL-Mateen"/>
      <w:color w:val="000000"/>
      <w:szCs w:val="34"/>
      <w:lang w:val="x-none" w:eastAsia="x-none"/>
    </w:rPr>
  </w:style>
  <w:style w:type="paragraph" w:styleId="Heading3">
    <w:name w:val="heading 3"/>
    <w:basedOn w:val="Normal"/>
    <w:next w:val="Normal"/>
    <w:link w:val="Heading3Char"/>
    <w:uiPriority w:val="9"/>
    <w:unhideWhenUsed/>
    <w:qFormat/>
    <w:rsid w:val="009B6AE2"/>
    <w:pPr>
      <w:spacing w:line="240" w:lineRule="auto"/>
      <w:ind w:firstLine="0"/>
      <w:jc w:val="right"/>
      <w:outlineLvl w:val="2"/>
    </w:pPr>
    <w:rPr>
      <w:rFonts w:cs="AL-Mateen"/>
      <w:color w:val="000000"/>
      <w:szCs w:val="28"/>
      <w:lang w:val="x-none" w:eastAsia="x-none"/>
    </w:rPr>
  </w:style>
  <w:style w:type="paragraph" w:styleId="Heading4">
    <w:name w:val="heading 4"/>
    <w:basedOn w:val="Normal"/>
    <w:next w:val="Normal"/>
    <w:link w:val="Heading4Char"/>
    <w:qFormat/>
    <w:rsid w:val="00801478"/>
    <w:pPr>
      <w:keepNext/>
      <w:tabs>
        <w:tab w:val="num" w:pos="1800"/>
      </w:tabs>
      <w:spacing w:line="240" w:lineRule="auto"/>
      <w:ind w:left="1800" w:hanging="360"/>
      <w:jc w:val="center"/>
      <w:outlineLvl w:val="3"/>
    </w:pPr>
    <w:rPr>
      <w:rFonts w:ascii="Times New Roman" w:hAnsi="Times New Roman" w:cs="Times New Roman"/>
      <w:color w:val="008000"/>
      <w:szCs w:val="28"/>
      <w:lang w:val="x-none" w:eastAsia="x-none"/>
    </w:rPr>
  </w:style>
  <w:style w:type="paragraph" w:styleId="Heading5">
    <w:name w:val="heading 5"/>
    <w:basedOn w:val="Normal"/>
    <w:next w:val="Normal"/>
    <w:link w:val="Heading5Char"/>
    <w:qFormat/>
    <w:rsid w:val="00801478"/>
    <w:pPr>
      <w:keepNext/>
      <w:tabs>
        <w:tab w:val="num" w:pos="1800"/>
      </w:tabs>
      <w:spacing w:line="460" w:lineRule="exact"/>
      <w:ind w:left="1800" w:hanging="360"/>
      <w:jc w:val="lowKashida"/>
      <w:outlineLvl w:val="4"/>
    </w:pPr>
    <w:rPr>
      <w:rFonts w:ascii="Times New Roman" w:hAnsi="Times New Roman" w:cs="Times New Roman"/>
      <w:color w:val="800000"/>
      <w:szCs w:val="28"/>
      <w:lang w:val="x-none" w:eastAsia="x-none"/>
    </w:rPr>
  </w:style>
  <w:style w:type="paragraph" w:styleId="Heading6">
    <w:name w:val="heading 6"/>
    <w:basedOn w:val="Normal"/>
    <w:next w:val="Normal"/>
    <w:link w:val="Heading6Char"/>
    <w:qFormat/>
    <w:rsid w:val="00801478"/>
    <w:pPr>
      <w:keepNext/>
      <w:tabs>
        <w:tab w:val="num" w:pos="1800"/>
      </w:tabs>
      <w:spacing w:line="240" w:lineRule="auto"/>
      <w:ind w:left="1800" w:hanging="360"/>
      <w:jc w:val="center"/>
      <w:outlineLvl w:val="5"/>
    </w:pPr>
    <w:rPr>
      <w:rFonts w:ascii="Times New Roman" w:hAnsi="Times New Roman" w:cs="Times New Roman"/>
      <w:b/>
      <w:bCs/>
      <w:color w:val="000000"/>
      <w:szCs w:val="40"/>
      <w:lang w:val="x-none" w:eastAsia="x-none"/>
    </w:rPr>
  </w:style>
  <w:style w:type="paragraph" w:styleId="Heading7">
    <w:name w:val="heading 7"/>
    <w:basedOn w:val="Normal"/>
    <w:next w:val="Normal"/>
    <w:link w:val="Heading7Char"/>
    <w:qFormat/>
    <w:rsid w:val="00801478"/>
    <w:pPr>
      <w:keepNext/>
      <w:tabs>
        <w:tab w:val="num" w:pos="1800"/>
      </w:tabs>
      <w:spacing w:line="240" w:lineRule="auto"/>
      <w:ind w:left="1800" w:hanging="360"/>
      <w:jc w:val="right"/>
      <w:outlineLvl w:val="6"/>
    </w:pPr>
    <w:rPr>
      <w:rFonts w:ascii="Times New Roman" w:hAnsi="Times New Roman" w:cs="Times New Roman"/>
      <w:sz w:val="30"/>
      <w:szCs w:val="2"/>
      <w:lang w:val="x-none" w:eastAsia="x-none"/>
    </w:rPr>
  </w:style>
  <w:style w:type="paragraph" w:styleId="Heading8">
    <w:name w:val="heading 8"/>
    <w:basedOn w:val="Normal"/>
    <w:next w:val="Normal"/>
    <w:link w:val="Heading8Char"/>
    <w:qFormat/>
    <w:rsid w:val="00801478"/>
    <w:pPr>
      <w:keepNext/>
      <w:tabs>
        <w:tab w:val="num" w:pos="1800"/>
      </w:tabs>
      <w:spacing w:line="240" w:lineRule="auto"/>
      <w:ind w:left="1800" w:hanging="360"/>
      <w:jc w:val="lowKashida"/>
      <w:outlineLvl w:val="7"/>
    </w:pPr>
    <w:rPr>
      <w:rFonts w:ascii="Times New Roman" w:hAnsi="Times New Roman" w:cs="Times New Roman"/>
      <w:b/>
      <w:bCs/>
      <w:szCs w:val="28"/>
      <w:lang w:val="x-none" w:eastAsia="x-none"/>
    </w:rPr>
  </w:style>
  <w:style w:type="paragraph" w:styleId="Heading9">
    <w:name w:val="heading 9"/>
    <w:basedOn w:val="Normal"/>
    <w:next w:val="Normal"/>
    <w:link w:val="Heading9Char"/>
    <w:qFormat/>
    <w:rsid w:val="00801478"/>
    <w:pPr>
      <w:keepNext/>
      <w:tabs>
        <w:tab w:val="num" w:pos="1800"/>
      </w:tabs>
      <w:spacing w:line="240" w:lineRule="auto"/>
      <w:ind w:left="1800" w:hanging="360"/>
      <w:jc w:val="lowKashida"/>
      <w:outlineLvl w:val="8"/>
    </w:pPr>
    <w:rPr>
      <w:rFonts w:ascii="Times New Roman" w:hAnsi="Times New Roman" w:cs="Times New Roman"/>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نام بخش Char"/>
    <w:link w:val="Heading1"/>
    <w:uiPriority w:val="9"/>
    <w:rsid w:val="00EE2B5B"/>
    <w:rPr>
      <w:rFonts w:ascii="Arial" w:hAnsi="Arial" w:cs="AL-Mateen"/>
      <w:b/>
      <w:sz w:val="32"/>
      <w:szCs w:val="48"/>
      <w:lang w:val="x-none" w:eastAsia="x-none"/>
    </w:rPr>
  </w:style>
  <w:style w:type="character" w:customStyle="1" w:styleId="Heading2Char">
    <w:name w:val="Heading 2 Char"/>
    <w:link w:val="Heading2"/>
    <w:rsid w:val="00EE2B5B"/>
    <w:rPr>
      <w:rFonts w:ascii="Times" w:hAnsi="Times" w:cs="AL-Mateen"/>
      <w:color w:val="000000"/>
      <w:sz w:val="28"/>
      <w:szCs w:val="34"/>
      <w:lang w:val="x-none" w:eastAsia="x-none"/>
    </w:rPr>
  </w:style>
  <w:style w:type="character" w:customStyle="1" w:styleId="Heading3Char">
    <w:name w:val="Heading 3 Char"/>
    <w:link w:val="Heading3"/>
    <w:uiPriority w:val="9"/>
    <w:rsid w:val="009B6AE2"/>
    <w:rPr>
      <w:rFonts w:ascii="Times" w:hAnsi="Times" w:cs="AL-Mateen"/>
      <w:color w:val="000000"/>
      <w:sz w:val="28"/>
      <w:szCs w:val="28"/>
      <w:lang w:val="x-none" w:eastAsia="x-none"/>
    </w:rPr>
  </w:style>
  <w:style w:type="paragraph" w:customStyle="1" w:styleId="Author">
    <w:name w:val="Author"/>
    <w:basedOn w:val="Normal"/>
    <w:qFormat/>
    <w:rsid w:val="00202395"/>
    <w:pPr>
      <w:spacing w:line="240" w:lineRule="auto"/>
      <w:ind w:firstLine="0"/>
      <w:jc w:val="right"/>
    </w:pPr>
    <w:rPr>
      <w:rFonts w:cs="K Sina"/>
      <w:szCs w:val="20"/>
    </w:rPr>
  </w:style>
  <w:style w:type="character" w:styleId="Strong">
    <w:name w:val="Strong"/>
    <w:qFormat/>
    <w:rsid w:val="003878B2"/>
    <w:rPr>
      <w:rFonts w:ascii="Times" w:hAnsi="Times" w:cs="Mosawi"/>
      <w:b/>
      <w:bCs w:val="0"/>
      <w:i w:val="0"/>
      <w:iCs w:val="0"/>
      <w:sz w:val="24"/>
      <w:szCs w:val="27"/>
    </w:rPr>
  </w:style>
  <w:style w:type="paragraph" w:styleId="Header">
    <w:name w:val="header"/>
    <w:basedOn w:val="Normal"/>
    <w:link w:val="HeaderChar"/>
    <w:unhideWhenUsed/>
    <w:rsid w:val="00E63D8A"/>
    <w:pPr>
      <w:tabs>
        <w:tab w:val="center" w:pos="4680"/>
        <w:tab w:val="right" w:pos="9360"/>
      </w:tabs>
      <w:spacing w:line="240" w:lineRule="auto"/>
    </w:pPr>
    <w:rPr>
      <w:rFonts w:cs="Times New Roman"/>
      <w:lang w:val="x-none" w:eastAsia="x-none"/>
    </w:rPr>
  </w:style>
  <w:style w:type="character" w:customStyle="1" w:styleId="HeaderChar">
    <w:name w:val="Header Char"/>
    <w:link w:val="Header"/>
    <w:rsid w:val="00E63D8A"/>
    <w:rPr>
      <w:rFonts w:ascii="Times" w:hAnsi="Times" w:cs="Mosawi"/>
      <w:sz w:val="28"/>
      <w:szCs w:val="30"/>
    </w:rPr>
  </w:style>
  <w:style w:type="paragraph" w:styleId="Footer">
    <w:name w:val="footer"/>
    <w:basedOn w:val="Normal"/>
    <w:link w:val="FooterChar"/>
    <w:uiPriority w:val="99"/>
    <w:unhideWhenUsed/>
    <w:rsid w:val="00E63D8A"/>
    <w:pPr>
      <w:tabs>
        <w:tab w:val="center" w:pos="4680"/>
        <w:tab w:val="right" w:pos="9360"/>
      </w:tabs>
      <w:spacing w:line="240" w:lineRule="auto"/>
    </w:pPr>
    <w:rPr>
      <w:rFonts w:cs="Times New Roman"/>
      <w:lang w:val="x-none" w:eastAsia="x-none"/>
    </w:rPr>
  </w:style>
  <w:style w:type="character" w:customStyle="1" w:styleId="FooterChar">
    <w:name w:val="Footer Char"/>
    <w:link w:val="Footer"/>
    <w:uiPriority w:val="99"/>
    <w:rsid w:val="00E63D8A"/>
    <w:rPr>
      <w:rFonts w:ascii="Times" w:hAnsi="Times" w:cs="Mosawi"/>
      <w:sz w:val="28"/>
      <w:szCs w:val="30"/>
    </w:rPr>
  </w:style>
  <w:style w:type="paragraph" w:customStyle="1" w:styleId="Footnote">
    <w:name w:val="Footnote"/>
    <w:basedOn w:val="FootnoteText"/>
    <w:link w:val="FootnoteChar"/>
    <w:qFormat/>
    <w:rsid w:val="0016440C"/>
    <w:pPr>
      <w:spacing w:line="192" w:lineRule="auto"/>
      <w:ind w:left="170" w:hanging="170"/>
    </w:pPr>
    <w:rPr>
      <w:rFonts w:ascii="Times New Roman" w:hAnsi="Times New Roman"/>
      <w:position w:val="4"/>
      <w:sz w:val="24"/>
      <w:szCs w:val="26"/>
      <w:lang w:eastAsia="ar-SA"/>
    </w:rPr>
  </w:style>
  <w:style w:type="paragraph" w:styleId="FootnoteText">
    <w:name w:val="footnote text"/>
    <w:aliases w:val="Char, Char Char Char, Char Char, Char Char Char Char Char Char Char, Char Char Char Char Char Char,هامش سفلي,پا ورقي,هامش,نص حاشية سفلية Char Char Char,نص حاشية سفلية1 Char,نص حاشية سفلية1 Char Char,نص حاشية سفلية1 Char Char Char"/>
    <w:basedOn w:val="Normal"/>
    <w:link w:val="FootnoteTextChar"/>
    <w:unhideWhenUsed/>
    <w:rsid w:val="0016440C"/>
    <w:pPr>
      <w:spacing w:line="240" w:lineRule="auto"/>
    </w:pPr>
    <w:rPr>
      <w:rFonts w:cs="Times New Roman"/>
      <w:sz w:val="20"/>
      <w:szCs w:val="20"/>
      <w:lang w:val="x-none" w:eastAsia="x-none"/>
    </w:rPr>
  </w:style>
  <w:style w:type="character" w:customStyle="1" w:styleId="FootnoteTextChar">
    <w:name w:val="Footnote Text Char"/>
    <w:aliases w:val="Char Char, Char Char Char Char, Char Char Char1, Char Char Char Char Char Char Char Char, Char Char Char Char Char Char Char1,هامش سفلي Char,پا ورقي Char,هامش Char,نص حاشية سفلية Char Char Char Char,نص حاشية سفلية1 Char Char1"/>
    <w:link w:val="FootnoteText"/>
    <w:rsid w:val="0016440C"/>
    <w:rPr>
      <w:rFonts w:ascii="Times" w:hAnsi="Times" w:cs="Mosawi"/>
      <w:sz w:val="20"/>
      <w:szCs w:val="20"/>
    </w:rPr>
  </w:style>
  <w:style w:type="character" w:customStyle="1" w:styleId="FootnoteChar">
    <w:name w:val="Footnote Char"/>
    <w:link w:val="Footnote"/>
    <w:rsid w:val="0016440C"/>
    <w:rPr>
      <w:rFonts w:ascii="Times New Roman" w:eastAsia="Times New Roman" w:hAnsi="Times New Roman" w:cs="Mosawi"/>
      <w:position w:val="4"/>
      <w:sz w:val="24"/>
      <w:szCs w:val="26"/>
      <w:lang w:eastAsia="ar-SA"/>
    </w:rPr>
  </w:style>
  <w:style w:type="paragraph" w:styleId="EndnoteText">
    <w:name w:val="endnote text"/>
    <w:basedOn w:val="Normal"/>
    <w:link w:val="EndnoteTextChar"/>
    <w:uiPriority w:val="99"/>
    <w:unhideWhenUsed/>
    <w:rsid w:val="00F81F7E"/>
    <w:pPr>
      <w:spacing w:line="240" w:lineRule="auto"/>
    </w:pPr>
    <w:rPr>
      <w:rFonts w:cs="DanaFajr"/>
      <w:sz w:val="20"/>
      <w:szCs w:val="28"/>
      <w:lang w:val="x-none" w:eastAsia="x-none"/>
    </w:rPr>
  </w:style>
  <w:style w:type="character" w:customStyle="1" w:styleId="EndnoteTextChar">
    <w:name w:val="Endnote Text Char"/>
    <w:link w:val="EndnoteText"/>
    <w:uiPriority w:val="99"/>
    <w:rsid w:val="00F81F7E"/>
    <w:rPr>
      <w:rFonts w:ascii="Times" w:hAnsi="Times" w:cs="DanaFajr"/>
      <w:szCs w:val="28"/>
      <w:lang w:val="x-none" w:eastAsia="x-none"/>
    </w:rPr>
  </w:style>
  <w:style w:type="character" w:styleId="FootnoteReference">
    <w:name w:val="footnote reference"/>
    <w:aliases w:val="حاشية سفلية"/>
    <w:uiPriority w:val="99"/>
    <w:unhideWhenUsed/>
    <w:rsid w:val="0016440C"/>
    <w:rPr>
      <w:vertAlign w:val="superscript"/>
    </w:rPr>
  </w:style>
  <w:style w:type="character" w:styleId="EndnoteReference">
    <w:name w:val="endnote reference"/>
    <w:uiPriority w:val="99"/>
    <w:unhideWhenUsed/>
    <w:rsid w:val="0016440C"/>
    <w:rPr>
      <w:vertAlign w:val="superscript"/>
    </w:rPr>
  </w:style>
  <w:style w:type="table" w:styleId="TableGrid">
    <w:name w:val="Table Grid"/>
    <w:basedOn w:val="TableNormal"/>
    <w:rsid w:val="00AF0C86"/>
    <w:pPr>
      <w:spacing w:line="211" w:lineRule="auto"/>
      <w:jc w:val="lowKashida"/>
    </w:pPr>
    <w:rPr>
      <w:rFonts w:ascii="Times" w:hAnsi="Times" w:cs="Mosawi"/>
      <w:bCs/>
      <w:sz w:val="28"/>
      <w:szCs w:val="28"/>
    </w:rPr>
    <w:tblPr>
      <w:tblInd w:w="0" w:type="dxa"/>
      <w:tblCellMar>
        <w:top w:w="0" w:type="dxa"/>
        <w:left w:w="108" w:type="dxa"/>
        <w:bottom w:w="0" w:type="dxa"/>
        <w:right w:w="108" w:type="dxa"/>
      </w:tblCellMar>
    </w:tblPr>
    <w:tcPr>
      <w:vAlign w:val="center"/>
    </w:tcPr>
  </w:style>
  <w:style w:type="table" w:customStyle="1" w:styleId="Table">
    <w:name w:val="Table"/>
    <w:basedOn w:val="TableNormal"/>
    <w:uiPriority w:val="99"/>
    <w:rsid w:val="00521635"/>
    <w:pPr>
      <w:spacing w:line="211" w:lineRule="auto"/>
      <w:jc w:val="lowKashida"/>
    </w:pPr>
    <w:tblPr>
      <w:jc w:val="center"/>
      <w:tblInd w:w="0" w:type="dxa"/>
      <w:tblCellMar>
        <w:top w:w="0" w:type="dxa"/>
        <w:left w:w="108" w:type="dxa"/>
        <w:bottom w:w="0" w:type="dxa"/>
        <w:right w:w="108" w:type="dxa"/>
      </w:tblCellMar>
    </w:tblPr>
    <w:trPr>
      <w:jc w:val="center"/>
    </w:trPr>
    <w:tcPr>
      <w:vAlign w:val="center"/>
    </w:tcPr>
  </w:style>
  <w:style w:type="paragraph" w:customStyle="1" w:styleId="NoSpace">
    <w:name w:val="No Space"/>
    <w:basedOn w:val="Normal"/>
    <w:qFormat/>
    <w:rsid w:val="00CF2FEC"/>
    <w:pPr>
      <w:spacing w:line="192" w:lineRule="auto"/>
    </w:pPr>
    <w:rPr>
      <w:sz w:val="26"/>
      <w:szCs w:val="26"/>
    </w:rPr>
  </w:style>
  <w:style w:type="paragraph" w:customStyle="1" w:styleId="a">
    <w:name w:val="نص"/>
    <w:basedOn w:val="Heading3"/>
    <w:rsid w:val="003878B2"/>
    <w:pPr>
      <w:spacing w:before="120" w:line="440" w:lineRule="exact"/>
      <w:ind w:firstLine="284"/>
      <w:jc w:val="lowKashida"/>
    </w:pPr>
    <w:rPr>
      <w:rFonts w:ascii="JALAL" w:hAnsi="JALAL" w:cs="Muna"/>
      <w:bCs/>
      <w:color w:val="auto"/>
    </w:rPr>
  </w:style>
  <w:style w:type="paragraph" w:customStyle="1" w:styleId="StyleLatinTimesNewRomanComplexTimesNewRoman">
    <w:name w:val="Style نص + (Latin) Times New Roman (Complex) Times New Roman"/>
    <w:basedOn w:val="a"/>
    <w:link w:val="StyleLatinTimesNewRomanComplexTimesNewRomanChar"/>
    <w:rsid w:val="003878B2"/>
    <w:rPr>
      <w:rFonts w:cs="Times New Roman"/>
      <w:bCs w:val="0"/>
      <w:sz w:val="20"/>
    </w:rPr>
  </w:style>
  <w:style w:type="character" w:customStyle="1" w:styleId="StyleLatinTimesNewRomanComplexTimesNewRomanChar">
    <w:name w:val="Style نص + (Latin) Times New Roman (Complex) Times New Roman Char"/>
    <w:link w:val="StyleLatinTimesNewRomanComplexTimesNewRoman"/>
    <w:rsid w:val="003878B2"/>
    <w:rPr>
      <w:rFonts w:ascii="JALAL" w:eastAsia="Times New Roman" w:hAnsi="JALAL" w:cs="Muna"/>
      <w:szCs w:val="28"/>
    </w:rPr>
  </w:style>
  <w:style w:type="character" w:styleId="Hyperlink">
    <w:name w:val="Hyperlink"/>
    <w:uiPriority w:val="99"/>
    <w:unhideWhenUsed/>
    <w:rsid w:val="003878B2"/>
    <w:rPr>
      <w:color w:val="0000FF"/>
      <w:u w:val="single"/>
    </w:rPr>
  </w:style>
  <w:style w:type="paragraph" w:styleId="NormalWeb">
    <w:name w:val="Normal (Web)"/>
    <w:basedOn w:val="Normal"/>
    <w:uiPriority w:val="99"/>
    <w:unhideWhenUsed/>
    <w:rsid w:val="00564F6B"/>
    <w:rPr>
      <w:rFonts w:ascii="Times New Roman" w:hAnsi="Times New Roman" w:cs="Times New Roman"/>
      <w:sz w:val="24"/>
      <w:szCs w:val="24"/>
    </w:rPr>
  </w:style>
  <w:style w:type="paragraph" w:styleId="PlainText">
    <w:name w:val="Plain Text"/>
    <w:basedOn w:val="Normal"/>
    <w:link w:val="PlainTextChar"/>
    <w:uiPriority w:val="99"/>
    <w:unhideWhenUsed/>
    <w:rsid w:val="00564F6B"/>
    <w:pPr>
      <w:spacing w:line="240" w:lineRule="auto"/>
    </w:pPr>
    <w:rPr>
      <w:rFonts w:ascii="Consolas" w:hAnsi="Consolas" w:cs="Times New Roman"/>
      <w:sz w:val="21"/>
      <w:szCs w:val="21"/>
      <w:lang w:val="x-none" w:eastAsia="x-none"/>
    </w:rPr>
  </w:style>
  <w:style w:type="character" w:customStyle="1" w:styleId="PlainTextChar">
    <w:name w:val="Plain Text Char"/>
    <w:link w:val="PlainText"/>
    <w:uiPriority w:val="99"/>
    <w:rsid w:val="00564F6B"/>
    <w:rPr>
      <w:rFonts w:ascii="Consolas" w:hAnsi="Consolas" w:cs="AL-Mohanad"/>
      <w:sz w:val="21"/>
      <w:szCs w:val="21"/>
    </w:rPr>
  </w:style>
  <w:style w:type="paragraph" w:styleId="ListParagraph">
    <w:name w:val="List Paragraph"/>
    <w:basedOn w:val="Normal"/>
    <w:uiPriority w:val="34"/>
    <w:qFormat/>
    <w:rsid w:val="00801478"/>
    <w:pPr>
      <w:widowControl/>
      <w:spacing w:after="200" w:line="276" w:lineRule="auto"/>
      <w:ind w:left="720" w:firstLine="0"/>
      <w:jc w:val="left"/>
    </w:pPr>
    <w:rPr>
      <w:rFonts w:ascii="Calibri" w:eastAsia="Calibri" w:hAnsi="Calibri" w:cs="Arial"/>
      <w:szCs w:val="22"/>
    </w:rPr>
  </w:style>
  <w:style w:type="character" w:customStyle="1" w:styleId="Heading4Char">
    <w:name w:val="Heading 4 Char"/>
    <w:link w:val="Heading4"/>
    <w:rsid w:val="00801478"/>
    <w:rPr>
      <w:rFonts w:ascii="Times New Roman" w:eastAsia="Times New Roman" w:hAnsi="Times New Roman" w:cs="ALAWI-3-62"/>
      <w:color w:val="008000"/>
      <w:sz w:val="28"/>
      <w:szCs w:val="28"/>
    </w:rPr>
  </w:style>
  <w:style w:type="character" w:customStyle="1" w:styleId="Heading5Char">
    <w:name w:val="Heading 5 Char"/>
    <w:link w:val="Heading5"/>
    <w:rsid w:val="00801478"/>
    <w:rPr>
      <w:rFonts w:ascii="Times New Roman" w:eastAsia="Times New Roman" w:hAnsi="Times New Roman" w:cs="Simplified Arabic"/>
      <w:color w:val="800000"/>
      <w:sz w:val="28"/>
      <w:szCs w:val="28"/>
    </w:rPr>
  </w:style>
  <w:style w:type="character" w:customStyle="1" w:styleId="Heading6Char">
    <w:name w:val="Heading 6 Char"/>
    <w:link w:val="Heading6"/>
    <w:rsid w:val="00801478"/>
    <w:rPr>
      <w:rFonts w:ascii="Times New Roman" w:eastAsia="Times New Roman" w:hAnsi="Times New Roman" w:cs="AL-Mohanad"/>
      <w:b/>
      <w:bCs/>
      <w:color w:val="000000"/>
      <w:sz w:val="28"/>
      <w:szCs w:val="40"/>
    </w:rPr>
  </w:style>
  <w:style w:type="character" w:customStyle="1" w:styleId="Heading7Char">
    <w:name w:val="Heading 7 Char"/>
    <w:link w:val="Heading7"/>
    <w:rsid w:val="00801478"/>
    <w:rPr>
      <w:rFonts w:ascii="Times New Roman" w:eastAsia="Times New Roman" w:hAnsi="Times New Roman" w:cs="Traditional Arabic"/>
      <w:sz w:val="30"/>
      <w:szCs w:val="2"/>
    </w:rPr>
  </w:style>
  <w:style w:type="character" w:customStyle="1" w:styleId="Heading8Char">
    <w:name w:val="Heading 8 Char"/>
    <w:link w:val="Heading8"/>
    <w:rsid w:val="00801478"/>
    <w:rPr>
      <w:rFonts w:ascii="Times New Roman" w:eastAsia="Times New Roman" w:hAnsi="Times New Roman" w:cs="Simplified Arabic"/>
      <w:b/>
      <w:bCs/>
      <w:sz w:val="28"/>
      <w:szCs w:val="28"/>
    </w:rPr>
  </w:style>
  <w:style w:type="character" w:customStyle="1" w:styleId="Heading9Char">
    <w:name w:val="Heading 9 Char"/>
    <w:link w:val="Heading9"/>
    <w:rsid w:val="00801478"/>
    <w:rPr>
      <w:rFonts w:ascii="Times New Roman" w:eastAsia="Times New Roman" w:hAnsi="Times New Roman" w:cs="Simplified Arabic"/>
      <w:b/>
      <w:bCs/>
      <w:sz w:val="28"/>
      <w:szCs w:val="28"/>
    </w:rPr>
  </w:style>
  <w:style w:type="paragraph" w:styleId="Title">
    <w:name w:val="Title"/>
    <w:basedOn w:val="Normal"/>
    <w:link w:val="TitleChar"/>
    <w:uiPriority w:val="10"/>
    <w:qFormat/>
    <w:rsid w:val="00801478"/>
    <w:pPr>
      <w:widowControl/>
      <w:spacing w:line="240" w:lineRule="auto"/>
      <w:ind w:firstLine="0"/>
      <w:jc w:val="center"/>
    </w:pPr>
    <w:rPr>
      <w:rFonts w:ascii="Times New Roman" w:hAnsi="Times New Roman" w:cs="Times New Roman"/>
      <w:b/>
      <w:bCs/>
      <w:sz w:val="40"/>
      <w:szCs w:val="40"/>
      <w:lang w:val="x-none" w:eastAsia="ar-SA"/>
    </w:rPr>
  </w:style>
  <w:style w:type="character" w:customStyle="1" w:styleId="TitleChar">
    <w:name w:val="Title Char"/>
    <w:link w:val="Title"/>
    <w:uiPriority w:val="10"/>
    <w:rsid w:val="00801478"/>
    <w:rPr>
      <w:rFonts w:ascii="Times New Roman" w:eastAsia="Times New Roman" w:hAnsi="Times New Roman" w:cs="PT Bold Broken"/>
      <w:b/>
      <w:bCs/>
      <w:sz w:val="40"/>
      <w:szCs w:val="40"/>
      <w:lang w:eastAsia="ar-SA"/>
    </w:rPr>
  </w:style>
  <w:style w:type="paragraph" w:styleId="BodyText">
    <w:name w:val="Body Text"/>
    <w:basedOn w:val="Normal"/>
    <w:link w:val="BodyTextChar"/>
    <w:semiHidden/>
    <w:rsid w:val="00801478"/>
    <w:pPr>
      <w:widowControl/>
      <w:spacing w:line="240" w:lineRule="auto"/>
      <w:ind w:firstLine="0"/>
      <w:jc w:val="lowKashida"/>
    </w:pPr>
    <w:rPr>
      <w:rFonts w:ascii="Times New Roman" w:hAnsi="Times New Roman" w:cs="Times New Roman"/>
      <w:szCs w:val="28"/>
      <w:lang w:val="x-none" w:eastAsia="ar-SA"/>
    </w:rPr>
  </w:style>
  <w:style w:type="character" w:customStyle="1" w:styleId="BodyTextChar">
    <w:name w:val="Body Text Char"/>
    <w:link w:val="BodyText"/>
    <w:semiHidden/>
    <w:rsid w:val="00801478"/>
    <w:rPr>
      <w:rFonts w:ascii="Times New Roman" w:eastAsia="Times New Roman" w:hAnsi="Times New Roman" w:cs="Arabic Transparent"/>
      <w:sz w:val="28"/>
      <w:szCs w:val="28"/>
      <w:lang w:eastAsia="ar-SA"/>
    </w:rPr>
  </w:style>
  <w:style w:type="character" w:styleId="PageNumber">
    <w:name w:val="page number"/>
    <w:basedOn w:val="DefaultParagraphFont"/>
    <w:rsid w:val="00801478"/>
  </w:style>
  <w:style w:type="paragraph" w:customStyle="1" w:styleId="a0">
    <w:name w:val="اصلى"/>
    <w:link w:val="Char"/>
    <w:rsid w:val="00801478"/>
    <w:pPr>
      <w:autoSpaceDE w:val="0"/>
      <w:autoSpaceDN w:val="0"/>
      <w:bidi/>
      <w:spacing w:line="399" w:lineRule="atLeast"/>
      <w:jc w:val="both"/>
    </w:pPr>
    <w:rPr>
      <w:rFonts w:ascii="Times New Roman" w:hAnsi="Times New Roman" w:cs="Times New Roman"/>
      <w:bCs/>
      <w:sz w:val="24"/>
      <w:szCs w:val="28"/>
      <w:lang w:eastAsia="ar-SA"/>
    </w:rPr>
  </w:style>
  <w:style w:type="character" w:customStyle="1" w:styleId="Char">
    <w:name w:val="اصلى Char"/>
    <w:link w:val="a0"/>
    <w:rsid w:val="00801478"/>
    <w:rPr>
      <w:rFonts w:ascii="Times New Roman" w:hAnsi="Times New Roman" w:cs="Times New Roman"/>
      <w:bCs/>
      <w:sz w:val="24"/>
      <w:szCs w:val="28"/>
      <w:lang w:eastAsia="ar-SA" w:bidi="ar-SA"/>
    </w:rPr>
  </w:style>
  <w:style w:type="paragraph" w:customStyle="1" w:styleId="1">
    <w:name w:val="پاورقى1"/>
    <w:link w:val="1Char"/>
    <w:rsid w:val="00801478"/>
    <w:pPr>
      <w:autoSpaceDE w:val="0"/>
      <w:autoSpaceDN w:val="0"/>
      <w:bidi/>
      <w:spacing w:line="342" w:lineRule="atLeast"/>
      <w:ind w:right="284" w:hanging="284"/>
      <w:jc w:val="both"/>
    </w:pPr>
    <w:rPr>
      <w:rFonts w:ascii="Times New Roman" w:hAnsi="Times New Roman" w:cs="Times New Roman"/>
      <w:sz w:val="24"/>
      <w:szCs w:val="28"/>
      <w:lang w:eastAsia="ar-SA"/>
    </w:rPr>
  </w:style>
  <w:style w:type="character" w:customStyle="1" w:styleId="1Char">
    <w:name w:val="پاورقى1 Char"/>
    <w:link w:val="1"/>
    <w:rsid w:val="00801478"/>
    <w:rPr>
      <w:rFonts w:ascii="Times New Roman" w:hAnsi="Times New Roman" w:cs="Times New Roman"/>
      <w:sz w:val="24"/>
      <w:szCs w:val="28"/>
      <w:lang w:eastAsia="ar-SA" w:bidi="ar-SA"/>
    </w:rPr>
  </w:style>
  <w:style w:type="paragraph" w:styleId="Subtitle">
    <w:name w:val="Subtitle"/>
    <w:basedOn w:val="Normal"/>
    <w:link w:val="SubtitleChar"/>
    <w:qFormat/>
    <w:rsid w:val="00801478"/>
    <w:pPr>
      <w:widowControl/>
      <w:spacing w:line="380" w:lineRule="exact"/>
      <w:ind w:firstLine="0"/>
      <w:jc w:val="center"/>
    </w:pPr>
    <w:rPr>
      <w:rFonts w:ascii="Times New Roman" w:hAnsi="Times New Roman" w:cs="Times New Roman"/>
      <w:sz w:val="44"/>
      <w:szCs w:val="44"/>
      <w:lang w:val="x-none" w:eastAsia="ar-SA"/>
    </w:rPr>
  </w:style>
  <w:style w:type="character" w:customStyle="1" w:styleId="SubtitleChar">
    <w:name w:val="Subtitle Char"/>
    <w:link w:val="Subtitle"/>
    <w:rsid w:val="00801478"/>
    <w:rPr>
      <w:rFonts w:ascii="Times New Roman" w:eastAsia="Times New Roman" w:hAnsi="Times New Roman" w:cs="Traditional Arabic"/>
      <w:sz w:val="44"/>
      <w:szCs w:val="44"/>
      <w:lang w:eastAsia="ar-SA"/>
    </w:rPr>
  </w:style>
  <w:style w:type="paragraph" w:styleId="BalloonText">
    <w:name w:val="Balloon Text"/>
    <w:basedOn w:val="Normal"/>
    <w:link w:val="BalloonTextChar"/>
    <w:uiPriority w:val="99"/>
    <w:semiHidden/>
    <w:rsid w:val="00801478"/>
    <w:pPr>
      <w:widowControl/>
      <w:spacing w:line="240" w:lineRule="auto"/>
      <w:ind w:firstLine="0"/>
      <w:jc w:val="left"/>
    </w:pPr>
    <w:rPr>
      <w:rFonts w:ascii="Tahoma" w:hAnsi="Tahoma" w:cs="Times New Roman"/>
      <w:sz w:val="16"/>
      <w:szCs w:val="16"/>
      <w:lang w:val="x-none" w:eastAsia="ar-SA"/>
    </w:rPr>
  </w:style>
  <w:style w:type="character" w:customStyle="1" w:styleId="BalloonTextChar">
    <w:name w:val="Balloon Text Char"/>
    <w:link w:val="BalloonText"/>
    <w:uiPriority w:val="99"/>
    <w:semiHidden/>
    <w:rsid w:val="00801478"/>
    <w:rPr>
      <w:rFonts w:ascii="Tahoma" w:eastAsia="Times New Roman" w:hAnsi="Tahoma" w:cs="Tahoma"/>
      <w:sz w:val="16"/>
      <w:szCs w:val="16"/>
      <w:lang w:eastAsia="ar-SA"/>
    </w:rPr>
  </w:style>
  <w:style w:type="character" w:styleId="CommentReference">
    <w:name w:val="annotation reference"/>
    <w:semiHidden/>
    <w:rsid w:val="00801478"/>
    <w:rPr>
      <w:sz w:val="16"/>
      <w:szCs w:val="16"/>
    </w:rPr>
  </w:style>
  <w:style w:type="paragraph" w:styleId="CommentText">
    <w:name w:val="annotation text"/>
    <w:basedOn w:val="Normal"/>
    <w:link w:val="CommentTextChar"/>
    <w:semiHidden/>
    <w:rsid w:val="00801478"/>
    <w:pPr>
      <w:widowControl/>
      <w:spacing w:line="240" w:lineRule="auto"/>
      <w:ind w:firstLine="0"/>
      <w:jc w:val="left"/>
    </w:pPr>
    <w:rPr>
      <w:rFonts w:ascii="Times New Roman" w:hAnsi="Times New Roman" w:cs="Times New Roman"/>
      <w:sz w:val="20"/>
      <w:szCs w:val="20"/>
      <w:lang w:val="x-none" w:eastAsia="ar-SA"/>
    </w:rPr>
  </w:style>
  <w:style w:type="character" w:customStyle="1" w:styleId="CommentTextChar">
    <w:name w:val="Comment Text Char"/>
    <w:link w:val="CommentText"/>
    <w:semiHidden/>
    <w:rsid w:val="00801478"/>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801478"/>
    <w:rPr>
      <w:b/>
      <w:bCs/>
    </w:rPr>
  </w:style>
  <w:style w:type="character" w:customStyle="1" w:styleId="CommentSubjectChar">
    <w:name w:val="Comment Subject Char"/>
    <w:link w:val="CommentSubject"/>
    <w:semiHidden/>
    <w:rsid w:val="00801478"/>
    <w:rPr>
      <w:rFonts w:ascii="Times New Roman" w:eastAsia="Times New Roman" w:hAnsi="Times New Roman" w:cs="Times New Roman"/>
      <w:b/>
      <w:bCs/>
      <w:sz w:val="20"/>
      <w:szCs w:val="20"/>
      <w:lang w:eastAsia="ar-SA"/>
    </w:rPr>
  </w:style>
  <w:style w:type="paragraph" w:customStyle="1" w:styleId="a1">
    <w:name w:val="عنوان"/>
    <w:next w:val="Normal"/>
    <w:autoRedefine/>
    <w:rsid w:val="00801478"/>
    <w:pPr>
      <w:widowControl w:val="0"/>
      <w:bidi/>
      <w:spacing w:before="60" w:line="460" w:lineRule="exact"/>
      <w:jc w:val="center"/>
    </w:pPr>
    <w:rPr>
      <w:rFonts w:ascii="Times New Roman" w:hAnsi="Times New Roman" w:cs="HeshamNormal"/>
      <w:b/>
      <w:sz w:val="38"/>
      <w:szCs w:val="38"/>
      <w:lang w:eastAsia="ar-SA"/>
    </w:rPr>
  </w:style>
  <w:style w:type="paragraph" w:customStyle="1" w:styleId="2">
    <w:name w:val="عنوان2"/>
    <w:basedOn w:val="a1"/>
    <w:autoRedefine/>
    <w:semiHidden/>
    <w:rsid w:val="00801478"/>
    <w:pPr>
      <w:jc w:val="left"/>
    </w:pPr>
    <w:rPr>
      <w:sz w:val="32"/>
      <w:szCs w:val="24"/>
    </w:rPr>
  </w:style>
  <w:style w:type="paragraph" w:customStyle="1" w:styleId="a2">
    <w:name w:val="العنوان الجانبي"/>
    <w:basedOn w:val="Heading2"/>
    <w:semiHidden/>
    <w:rsid w:val="00801478"/>
    <w:pPr>
      <w:keepNext/>
      <w:widowControl/>
      <w:tabs>
        <w:tab w:val="num" w:pos="1800"/>
      </w:tabs>
      <w:ind w:left="1800" w:hanging="360"/>
      <w:jc w:val="lowKashida"/>
    </w:pPr>
    <w:rPr>
      <w:rFonts w:ascii="Times New Roman" w:hAnsi="Times New Roman" w:cs="Arabic Transparent"/>
      <w:b/>
      <w:bCs/>
      <w:color w:val="auto"/>
      <w:szCs w:val="28"/>
      <w:lang w:eastAsia="ar-SA"/>
    </w:rPr>
  </w:style>
  <w:style w:type="paragraph" w:customStyle="1" w:styleId="10">
    <w:name w:val="العنوان الجانبي1"/>
    <w:basedOn w:val="Normal"/>
    <w:link w:val="1Char0"/>
    <w:semiHidden/>
    <w:rsid w:val="00801478"/>
    <w:pPr>
      <w:widowControl/>
      <w:spacing w:line="240" w:lineRule="auto"/>
      <w:ind w:firstLine="0"/>
      <w:jc w:val="right"/>
    </w:pPr>
    <w:rPr>
      <w:rFonts w:ascii="Times New Roman" w:hAnsi="Times New Roman" w:cs="Times New Roman"/>
      <w:color w:val="808080"/>
      <w:sz w:val="30"/>
      <w:lang w:val="x-none" w:eastAsia="ar-SA"/>
    </w:rPr>
  </w:style>
  <w:style w:type="character" w:customStyle="1" w:styleId="1Char0">
    <w:name w:val="العنوان الجانبي1 Char"/>
    <w:link w:val="10"/>
    <w:semiHidden/>
    <w:rsid w:val="00801478"/>
    <w:rPr>
      <w:rFonts w:ascii="Times New Roman" w:eastAsia="Times New Roman" w:hAnsi="Times New Roman" w:cs="HeshamNormal"/>
      <w:color w:val="808080"/>
      <w:sz w:val="30"/>
      <w:szCs w:val="30"/>
      <w:lang w:eastAsia="ar-SA"/>
    </w:rPr>
  </w:style>
  <w:style w:type="paragraph" w:customStyle="1" w:styleId="a3">
    <w:name w:val="العنوان الجانبي اساس"/>
    <w:basedOn w:val="10"/>
    <w:link w:val="Char0"/>
    <w:semiHidden/>
    <w:rsid w:val="00801478"/>
    <w:pPr>
      <w:spacing w:before="60"/>
    </w:pPr>
  </w:style>
  <w:style w:type="character" w:customStyle="1" w:styleId="Char0">
    <w:name w:val="العنوان الجانبي اساس Char"/>
    <w:link w:val="a3"/>
    <w:semiHidden/>
    <w:rsid w:val="00801478"/>
    <w:rPr>
      <w:rFonts w:ascii="Times New Roman" w:eastAsia="Times New Roman" w:hAnsi="Times New Roman" w:cs="HeshamNormal"/>
      <w:color w:val="808080"/>
      <w:sz w:val="30"/>
      <w:szCs w:val="30"/>
      <w:lang w:eastAsia="ar-SA"/>
    </w:rPr>
  </w:style>
  <w:style w:type="paragraph" w:customStyle="1" w:styleId="a4">
    <w:name w:val="العنوان الكبير"/>
    <w:basedOn w:val="Title"/>
    <w:semiHidden/>
    <w:rsid w:val="00801478"/>
    <w:pPr>
      <w:spacing w:before="60" w:after="120" w:line="460" w:lineRule="exact"/>
      <w:ind w:firstLine="476"/>
      <w:jc w:val="left"/>
    </w:pPr>
    <w:rPr>
      <w:rFonts w:cs="HeshamNormal"/>
      <w:b w:val="0"/>
      <w:bCs w:val="0"/>
      <w:sz w:val="60"/>
      <w:szCs w:val="60"/>
    </w:rPr>
  </w:style>
  <w:style w:type="paragraph" w:customStyle="1" w:styleId="CharChar">
    <w:name w:val="العنوان المتواصل Char Char"/>
    <w:basedOn w:val="Title"/>
    <w:link w:val="CharCharChar"/>
    <w:semiHidden/>
    <w:rsid w:val="00801478"/>
    <w:pPr>
      <w:spacing w:before="60" w:after="120" w:line="460" w:lineRule="exact"/>
      <w:ind w:firstLine="476"/>
      <w:jc w:val="left"/>
    </w:pPr>
    <w:rPr>
      <w:b w:val="0"/>
      <w:bCs w:val="0"/>
      <w:sz w:val="30"/>
      <w:szCs w:val="30"/>
    </w:rPr>
  </w:style>
  <w:style w:type="character" w:customStyle="1" w:styleId="CharCharChar">
    <w:name w:val="العنوان المتواصل Char Char Char"/>
    <w:link w:val="CharChar"/>
    <w:semiHidden/>
    <w:rsid w:val="00801478"/>
    <w:rPr>
      <w:rFonts w:ascii="Times New Roman" w:eastAsia="Times New Roman" w:hAnsi="Times New Roman" w:cs="HeshamNormal"/>
      <w:sz w:val="30"/>
      <w:szCs w:val="30"/>
      <w:lang w:eastAsia="ar-SA"/>
    </w:rPr>
  </w:style>
  <w:style w:type="paragraph" w:customStyle="1" w:styleId="a5">
    <w:name w:val="تتمة العنوان السفلي"/>
    <w:basedOn w:val="Title"/>
    <w:semiHidden/>
    <w:rsid w:val="00801478"/>
    <w:pPr>
      <w:spacing w:before="60" w:line="460" w:lineRule="exact"/>
      <w:ind w:firstLine="476"/>
      <w:jc w:val="left"/>
    </w:pPr>
    <w:rPr>
      <w:rFonts w:cs="HeshamNormal"/>
      <w:b w:val="0"/>
      <w:bCs w:val="0"/>
      <w:color w:val="808080"/>
      <w:sz w:val="28"/>
      <w:szCs w:val="28"/>
    </w:rPr>
  </w:style>
  <w:style w:type="paragraph" w:customStyle="1" w:styleId="a6">
    <w:name w:val="بقلم وترجمة"/>
    <w:basedOn w:val="Normal"/>
    <w:link w:val="Char1"/>
    <w:semiHidden/>
    <w:rsid w:val="00801478"/>
    <w:pPr>
      <w:widowControl/>
      <w:spacing w:line="420" w:lineRule="exact"/>
      <w:ind w:firstLine="476"/>
      <w:jc w:val="center"/>
    </w:pPr>
    <w:rPr>
      <w:rFonts w:ascii="Times New Roman" w:hAnsi="Times New Roman" w:cs="Times New Roman"/>
      <w:b/>
      <w:bCs/>
      <w:sz w:val="20"/>
      <w:szCs w:val="20"/>
      <w:lang w:val="x-none" w:eastAsia="ar-SA"/>
    </w:rPr>
  </w:style>
  <w:style w:type="character" w:customStyle="1" w:styleId="Char1">
    <w:name w:val="بقلم وترجمة Char"/>
    <w:link w:val="a6"/>
    <w:semiHidden/>
    <w:rsid w:val="00801478"/>
    <w:rPr>
      <w:rFonts w:ascii="Times New Roman" w:eastAsia="Times New Roman" w:hAnsi="Times New Roman" w:cs="Malik Lt BT"/>
      <w:b/>
      <w:bCs/>
      <w:sz w:val="20"/>
      <w:szCs w:val="20"/>
      <w:lang w:eastAsia="ar-SA"/>
    </w:rPr>
  </w:style>
  <w:style w:type="paragraph" w:customStyle="1" w:styleId="a7">
    <w:name w:val="العنوان الجانبي الأساس"/>
    <w:basedOn w:val="a3"/>
    <w:link w:val="Char2"/>
    <w:semiHidden/>
    <w:rsid w:val="00801478"/>
    <w:pPr>
      <w:spacing w:before="120"/>
    </w:pPr>
    <w:rPr>
      <w:lang w:eastAsia="x-none"/>
    </w:rPr>
  </w:style>
  <w:style w:type="character" w:customStyle="1" w:styleId="Char2">
    <w:name w:val="العنوان الجانبي الأساس Char"/>
    <w:link w:val="a7"/>
    <w:semiHidden/>
    <w:rsid w:val="00801478"/>
    <w:rPr>
      <w:rFonts w:ascii="Times New Roman" w:eastAsia="Times New Roman" w:hAnsi="Times New Roman" w:cs="HeshamNormal"/>
      <w:color w:val="808080"/>
      <w:sz w:val="30"/>
      <w:szCs w:val="30"/>
    </w:rPr>
  </w:style>
  <w:style w:type="paragraph" w:customStyle="1" w:styleId="Char3">
    <w:name w:val="عنوان المقال Char"/>
    <w:basedOn w:val="Title"/>
    <w:link w:val="CharChar0"/>
    <w:semiHidden/>
    <w:rsid w:val="00801478"/>
    <w:pPr>
      <w:widowControl w:val="0"/>
      <w:spacing w:line="480" w:lineRule="exact"/>
      <w:jc w:val="left"/>
    </w:pPr>
    <w:rPr>
      <w:b w:val="0"/>
      <w:bCs w:val="0"/>
      <w:sz w:val="26"/>
      <w:szCs w:val="50"/>
    </w:rPr>
  </w:style>
  <w:style w:type="character" w:customStyle="1" w:styleId="CharChar0">
    <w:name w:val="عنوان المقال Char Char"/>
    <w:link w:val="Char3"/>
    <w:semiHidden/>
    <w:rsid w:val="00801478"/>
    <w:rPr>
      <w:rFonts w:ascii="Times New Roman" w:eastAsia="Times New Roman" w:hAnsi="Times New Roman" w:cs="HeshamNormal"/>
      <w:sz w:val="26"/>
      <w:szCs w:val="50"/>
      <w:lang w:eastAsia="ar-SA"/>
    </w:rPr>
  </w:style>
  <w:style w:type="paragraph" w:styleId="TOC3">
    <w:name w:val="toc 3"/>
    <w:basedOn w:val="Normal"/>
    <w:next w:val="Normal"/>
    <w:autoRedefine/>
    <w:uiPriority w:val="39"/>
    <w:qFormat/>
    <w:rsid w:val="00801478"/>
    <w:pPr>
      <w:widowControl/>
      <w:spacing w:line="240" w:lineRule="auto"/>
      <w:ind w:left="480" w:firstLine="0"/>
      <w:jc w:val="left"/>
    </w:pPr>
    <w:rPr>
      <w:rFonts w:ascii="Times New Roman" w:hAnsi="Times New Roman" w:cs="Times New Roman"/>
      <w:sz w:val="24"/>
      <w:szCs w:val="24"/>
      <w:lang w:eastAsia="ar-SA"/>
    </w:rPr>
  </w:style>
  <w:style w:type="paragraph" w:styleId="TOC1">
    <w:name w:val="toc 1"/>
    <w:basedOn w:val="Normal"/>
    <w:next w:val="Normal"/>
    <w:autoRedefine/>
    <w:uiPriority w:val="39"/>
    <w:qFormat/>
    <w:rsid w:val="00266AF8"/>
    <w:pPr>
      <w:widowControl/>
      <w:tabs>
        <w:tab w:val="right" w:leader="dot" w:pos="7020"/>
      </w:tabs>
      <w:spacing w:before="480" w:line="216" w:lineRule="auto"/>
      <w:ind w:firstLine="0"/>
      <w:jc w:val="left"/>
    </w:pPr>
    <w:rPr>
      <w:rFonts w:ascii="Times New Roman" w:hAnsi="Times New Roman" w:cs="AL-Mohanad Bold"/>
      <w:noProof/>
      <w:sz w:val="24"/>
      <w:szCs w:val="28"/>
      <w:lang w:eastAsia="ar-SA"/>
    </w:rPr>
  </w:style>
  <w:style w:type="paragraph" w:customStyle="1" w:styleId="HEADING1Char0">
    <w:name w:val="HEADING 1 Char"/>
    <w:basedOn w:val="Normal"/>
    <w:link w:val="HEADING1CharChar"/>
    <w:semiHidden/>
    <w:rsid w:val="00801478"/>
    <w:pPr>
      <w:widowControl/>
      <w:spacing w:before="120" w:line="460" w:lineRule="exact"/>
      <w:ind w:firstLine="0"/>
    </w:pPr>
    <w:rPr>
      <w:rFonts w:ascii="Times New Roman" w:hAnsi="Times New Roman" w:cs="Times New Roman"/>
      <w:bCs/>
      <w:color w:val="FFFFFF"/>
      <w:sz w:val="24"/>
      <w:szCs w:val="24"/>
      <w:lang w:val="x-none" w:eastAsia="ar-SA"/>
    </w:rPr>
  </w:style>
  <w:style w:type="character" w:customStyle="1" w:styleId="HEADING1CharChar">
    <w:name w:val="HEADING 1 Char Char"/>
    <w:link w:val="HEADING1Char0"/>
    <w:semiHidden/>
    <w:rsid w:val="00801478"/>
    <w:rPr>
      <w:rFonts w:ascii="Times New Roman" w:eastAsia="Times New Roman" w:hAnsi="Times New Roman" w:cs="Simplified Arabic"/>
      <w:bCs/>
      <w:color w:val="FFFFFF"/>
      <w:sz w:val="24"/>
      <w:szCs w:val="24"/>
      <w:lang w:eastAsia="ar-SA"/>
    </w:rPr>
  </w:style>
  <w:style w:type="paragraph" w:customStyle="1" w:styleId="13">
    <w:name w:val="نمط العنوان الجانبي الأساس + (لاتيني) ‏13 نقطة مضبوطة"/>
    <w:basedOn w:val="a7"/>
    <w:link w:val="13Char"/>
    <w:semiHidden/>
    <w:rsid w:val="00801478"/>
    <w:rPr>
      <w:sz w:val="26"/>
    </w:rPr>
  </w:style>
  <w:style w:type="character" w:customStyle="1" w:styleId="13Char">
    <w:name w:val="نمط العنوان الجانبي الأساس + (لاتيني) ‏13 نقطة مضبوطة Char"/>
    <w:link w:val="13"/>
    <w:semiHidden/>
    <w:rsid w:val="00801478"/>
    <w:rPr>
      <w:rFonts w:ascii="Times New Roman" w:eastAsia="Times New Roman" w:hAnsi="Times New Roman" w:cs="HeshamNormal"/>
      <w:color w:val="808080"/>
      <w:sz w:val="26"/>
      <w:szCs w:val="30"/>
    </w:rPr>
  </w:style>
  <w:style w:type="paragraph" w:customStyle="1" w:styleId="130">
    <w:name w:val="نمط العنوان الجانبي اساس + ‏13 نقطة"/>
    <w:basedOn w:val="a3"/>
    <w:link w:val="13Char0"/>
    <w:autoRedefine/>
    <w:semiHidden/>
    <w:rsid w:val="00801478"/>
    <w:rPr>
      <w:sz w:val="26"/>
      <w:szCs w:val="26"/>
    </w:rPr>
  </w:style>
  <w:style w:type="character" w:customStyle="1" w:styleId="13Char0">
    <w:name w:val="نمط العنوان الجانبي اساس + ‏13 نقطة Char"/>
    <w:link w:val="130"/>
    <w:semiHidden/>
    <w:rsid w:val="00801478"/>
    <w:rPr>
      <w:rFonts w:ascii="Times New Roman" w:eastAsia="Times New Roman" w:hAnsi="Times New Roman" w:cs="HeshamNormal"/>
      <w:color w:val="808080"/>
      <w:sz w:val="26"/>
      <w:szCs w:val="26"/>
      <w:lang w:eastAsia="ar-SA"/>
    </w:rPr>
  </w:style>
  <w:style w:type="paragraph" w:customStyle="1" w:styleId="131">
    <w:name w:val="نمط بقلم وترجمة + (لاتيني) ‏13 نقطة مضبوطة"/>
    <w:basedOn w:val="a6"/>
    <w:autoRedefine/>
    <w:semiHidden/>
    <w:rsid w:val="00801478"/>
    <w:pPr>
      <w:jc w:val="right"/>
    </w:pPr>
    <w:rPr>
      <w:sz w:val="26"/>
    </w:rPr>
  </w:style>
  <w:style w:type="paragraph" w:customStyle="1" w:styleId="132">
    <w:name w:val="نمط نمط العنوان الجانبي الأساس + (لاتيني) ‏13 نقطة مضبوطة + (العر..."/>
    <w:basedOn w:val="13"/>
    <w:link w:val="13Char1"/>
    <w:autoRedefine/>
    <w:semiHidden/>
    <w:rsid w:val="00801478"/>
    <w:rPr>
      <w:szCs w:val="24"/>
    </w:rPr>
  </w:style>
  <w:style w:type="character" w:customStyle="1" w:styleId="13Char1">
    <w:name w:val="نمط نمط العنوان الجانبي الأساس + (لاتيني) ‏13 نقطة مضبوطة + (العر... Char"/>
    <w:link w:val="132"/>
    <w:semiHidden/>
    <w:rsid w:val="00801478"/>
    <w:rPr>
      <w:rFonts w:ascii="Times New Roman" w:eastAsia="Times New Roman" w:hAnsi="Times New Roman" w:cs="HeshamNormal"/>
      <w:color w:val="808080"/>
      <w:sz w:val="26"/>
      <w:szCs w:val="24"/>
    </w:rPr>
  </w:style>
  <w:style w:type="paragraph" w:customStyle="1" w:styleId="SimplifiedArabic13">
    <w:name w:val="نمط بقلم وترجمة + (لاتيني) Simplified Arabic (لاتيني) ‏13 نقطة ..."/>
    <w:basedOn w:val="a6"/>
    <w:autoRedefine/>
    <w:semiHidden/>
    <w:rsid w:val="00801478"/>
    <w:pPr>
      <w:jc w:val="right"/>
    </w:pPr>
    <w:rPr>
      <w:rFonts w:ascii="Simplified Arabic" w:hAnsi="Simplified Arabic"/>
      <w:sz w:val="26"/>
    </w:rPr>
  </w:style>
  <w:style w:type="paragraph" w:customStyle="1" w:styleId="133">
    <w:name w:val="نمط بقلم وترجمة + (لاتيني) ‏13 نقطة أسود"/>
    <w:basedOn w:val="a6"/>
    <w:link w:val="13Char2"/>
    <w:autoRedefine/>
    <w:semiHidden/>
    <w:rsid w:val="00801478"/>
    <w:pPr>
      <w:jc w:val="right"/>
    </w:pPr>
    <w:rPr>
      <w:color w:val="000000"/>
      <w:sz w:val="26"/>
    </w:rPr>
  </w:style>
  <w:style w:type="character" w:customStyle="1" w:styleId="13Char2">
    <w:name w:val="نمط بقلم وترجمة + (لاتيني) ‏13 نقطة أسود Char"/>
    <w:link w:val="133"/>
    <w:semiHidden/>
    <w:rsid w:val="00801478"/>
    <w:rPr>
      <w:rFonts w:ascii="Times New Roman" w:eastAsia="Times New Roman" w:hAnsi="Times New Roman" w:cs="Malik Lt BT"/>
      <w:b/>
      <w:bCs/>
      <w:color w:val="000000"/>
      <w:sz w:val="26"/>
      <w:szCs w:val="20"/>
      <w:lang w:eastAsia="ar-SA"/>
    </w:rPr>
  </w:style>
  <w:style w:type="paragraph" w:customStyle="1" w:styleId="1300">
    <w:name w:val="نمط العنوان الجانبي اساس + (لاتيني) ‏13 نقطة قبل:  0 نقطة تباعد..."/>
    <w:basedOn w:val="a3"/>
    <w:link w:val="130Char"/>
    <w:semiHidden/>
    <w:rsid w:val="00801478"/>
    <w:pPr>
      <w:spacing w:before="0" w:line="450" w:lineRule="exact"/>
    </w:pPr>
    <w:rPr>
      <w:color w:val="000000"/>
      <w:sz w:val="26"/>
    </w:rPr>
  </w:style>
  <w:style w:type="character" w:customStyle="1" w:styleId="130Char">
    <w:name w:val="نمط العنوان الجانبي اساس + (لاتيني) ‏13 نقطة قبل:  0 نقطة تباعد... Char"/>
    <w:link w:val="1300"/>
    <w:semiHidden/>
    <w:rsid w:val="00801478"/>
    <w:rPr>
      <w:rFonts w:ascii="Times New Roman" w:eastAsia="Times New Roman" w:hAnsi="Times New Roman" w:cs="HeshamNormal"/>
      <w:color w:val="000000"/>
      <w:sz w:val="26"/>
      <w:szCs w:val="30"/>
      <w:lang w:eastAsia="ar-SA"/>
    </w:rPr>
  </w:style>
  <w:style w:type="paragraph" w:customStyle="1" w:styleId="HEADING1130">
    <w:name w:val="نمط HEADING 1 + (لاتيني) ‏13 نقطة قبل:  0 نقطة تباعد الأسطر:  ت..."/>
    <w:basedOn w:val="HEADING1Char0"/>
    <w:semiHidden/>
    <w:rsid w:val="00801478"/>
    <w:pPr>
      <w:spacing w:before="0" w:line="450" w:lineRule="exact"/>
    </w:pPr>
    <w:rPr>
      <w:sz w:val="26"/>
    </w:rPr>
  </w:style>
  <w:style w:type="paragraph" w:customStyle="1" w:styleId="254225CharCharCharCharChar">
    <w:name w:val="نمط عنوان المقال + بعد:  2.54 سم تباعد الأسطر:  تام 22.5 نقطة Char Char Char Char Char"/>
    <w:basedOn w:val="Char3"/>
    <w:link w:val="254225CharCharCharCharCharChar"/>
    <w:semiHidden/>
    <w:rsid w:val="00801478"/>
    <w:pPr>
      <w:spacing w:line="450" w:lineRule="exact"/>
      <w:ind w:right="1440"/>
    </w:pPr>
  </w:style>
  <w:style w:type="character" w:customStyle="1" w:styleId="254225CharCharCharCharCharChar">
    <w:name w:val="نمط عنوان المقال + بعد:  2.54 سم تباعد الأسطر:  تام 22.5 نقطة Char Char Char Char Char Char"/>
    <w:link w:val="254225CharCharCharCharChar"/>
    <w:semiHidden/>
    <w:rsid w:val="00801478"/>
    <w:rPr>
      <w:rFonts w:ascii="Times New Roman" w:eastAsia="Times New Roman" w:hAnsi="Times New Roman" w:cs="HeshamNormal"/>
      <w:sz w:val="26"/>
      <w:szCs w:val="50"/>
      <w:lang w:eastAsia="ar-SA"/>
    </w:rPr>
  </w:style>
  <w:style w:type="character" w:customStyle="1" w:styleId="HeshamNormal13">
    <w:name w:val="نمط (العربية وغيرها) HeshamNormal (لاتيني) ‏13 نقطة (العربية وغ..."/>
    <w:semiHidden/>
    <w:rsid w:val="00801478"/>
    <w:rPr>
      <w:rFonts w:cs="HeshamNormal"/>
      <w:color w:val="808080"/>
      <w:sz w:val="26"/>
      <w:szCs w:val="28"/>
    </w:rPr>
  </w:style>
  <w:style w:type="paragraph" w:customStyle="1" w:styleId="KSina13">
    <w:name w:val="نمط بقلم وترجمة + (العربية وغيرها) K Sina (لاتيني) ‏13 نقطة دون..."/>
    <w:basedOn w:val="a6"/>
    <w:link w:val="KSina13Char"/>
    <w:semiHidden/>
    <w:rsid w:val="00801478"/>
    <w:pPr>
      <w:spacing w:line="450" w:lineRule="exact"/>
      <w:ind w:left="4870" w:firstLine="0"/>
    </w:pPr>
    <w:rPr>
      <w:b w:val="0"/>
      <w:bCs w:val="0"/>
      <w:sz w:val="26"/>
    </w:rPr>
  </w:style>
  <w:style w:type="character" w:customStyle="1" w:styleId="KSina13Char">
    <w:name w:val="نمط بقلم وترجمة + (العربية وغيرها) K Sina (لاتيني) ‏13 نقطة دون... Char"/>
    <w:link w:val="KSina13"/>
    <w:semiHidden/>
    <w:rsid w:val="00801478"/>
    <w:rPr>
      <w:rFonts w:ascii="Times New Roman" w:eastAsia="Times New Roman" w:hAnsi="Times New Roman" w:cs="K Sina"/>
      <w:sz w:val="26"/>
      <w:szCs w:val="20"/>
      <w:lang w:eastAsia="ar-SA"/>
    </w:rPr>
  </w:style>
  <w:style w:type="paragraph" w:styleId="BodyTextIndent">
    <w:name w:val="Body Text Indent"/>
    <w:basedOn w:val="Normal"/>
    <w:link w:val="BodyTextIndentChar"/>
    <w:semiHidden/>
    <w:rsid w:val="00801478"/>
    <w:pPr>
      <w:spacing w:line="240" w:lineRule="auto"/>
      <w:ind w:firstLine="284"/>
      <w:jc w:val="lowKashida"/>
    </w:pPr>
    <w:rPr>
      <w:rFonts w:ascii="Times New Roman" w:hAnsi="Times New Roman" w:cs="Times New Roman"/>
      <w:color w:val="800000"/>
      <w:szCs w:val="28"/>
      <w:lang w:val="x-none" w:eastAsia="x-none"/>
    </w:rPr>
  </w:style>
  <w:style w:type="character" w:customStyle="1" w:styleId="BodyTextIndentChar">
    <w:name w:val="Body Text Indent Char"/>
    <w:link w:val="BodyTextIndent"/>
    <w:semiHidden/>
    <w:rsid w:val="00801478"/>
    <w:rPr>
      <w:rFonts w:ascii="Times New Roman" w:eastAsia="Times New Roman" w:hAnsi="Times New Roman" w:cs="Times New Roman"/>
      <w:color w:val="800000"/>
      <w:sz w:val="28"/>
      <w:szCs w:val="28"/>
    </w:rPr>
  </w:style>
  <w:style w:type="paragraph" w:styleId="BodyTextIndent2">
    <w:name w:val="Body Text Indent 2"/>
    <w:basedOn w:val="Normal"/>
    <w:link w:val="BodyTextIndent2Char"/>
    <w:semiHidden/>
    <w:rsid w:val="00801478"/>
    <w:pPr>
      <w:spacing w:line="240" w:lineRule="auto"/>
      <w:ind w:firstLine="284"/>
      <w:jc w:val="lowKashida"/>
    </w:pPr>
    <w:rPr>
      <w:rFonts w:ascii="Times New Roman" w:hAnsi="Times New Roman" w:cs="Times New Roman"/>
      <w:b/>
      <w:bCs/>
      <w:color w:val="800000"/>
      <w:sz w:val="20"/>
      <w:szCs w:val="28"/>
      <w:lang w:val="x-none" w:eastAsia="x-none"/>
    </w:rPr>
  </w:style>
  <w:style w:type="character" w:customStyle="1" w:styleId="BodyTextIndent2Char">
    <w:name w:val="Body Text Indent 2 Char"/>
    <w:link w:val="BodyTextIndent2"/>
    <w:semiHidden/>
    <w:rsid w:val="00801478"/>
    <w:rPr>
      <w:rFonts w:ascii="Times New Roman" w:eastAsia="Times New Roman" w:hAnsi="Times New Roman" w:cs="Simplified Arabic"/>
      <w:b/>
      <w:bCs/>
      <w:color w:val="800000"/>
      <w:sz w:val="20"/>
      <w:szCs w:val="28"/>
    </w:rPr>
  </w:style>
  <w:style w:type="paragraph" w:styleId="BodyText2">
    <w:name w:val="Body Text 2"/>
    <w:basedOn w:val="Normal"/>
    <w:link w:val="BodyText2Char"/>
    <w:semiHidden/>
    <w:rsid w:val="00801478"/>
    <w:pPr>
      <w:spacing w:line="240" w:lineRule="auto"/>
      <w:ind w:firstLine="0"/>
      <w:jc w:val="lowKashida"/>
    </w:pPr>
    <w:rPr>
      <w:rFonts w:ascii="Times New Roman" w:hAnsi="Times New Roman" w:cs="Times New Roman"/>
      <w:color w:val="800000"/>
      <w:szCs w:val="28"/>
      <w:lang w:val="x-none" w:eastAsia="x-none"/>
    </w:rPr>
  </w:style>
  <w:style w:type="character" w:customStyle="1" w:styleId="BodyText2Char">
    <w:name w:val="Body Text 2 Char"/>
    <w:link w:val="BodyText2"/>
    <w:semiHidden/>
    <w:rsid w:val="00801478"/>
    <w:rPr>
      <w:rFonts w:ascii="Times New Roman" w:eastAsia="Times New Roman" w:hAnsi="Times New Roman" w:cs="Simplified Arabic"/>
      <w:color w:val="800000"/>
      <w:sz w:val="28"/>
      <w:szCs w:val="28"/>
    </w:rPr>
  </w:style>
  <w:style w:type="paragraph" w:styleId="BodyText3">
    <w:name w:val="Body Text 3"/>
    <w:basedOn w:val="Normal"/>
    <w:link w:val="BodyText3Char"/>
    <w:semiHidden/>
    <w:rsid w:val="00801478"/>
    <w:pPr>
      <w:spacing w:line="240" w:lineRule="auto"/>
      <w:ind w:firstLine="0"/>
      <w:jc w:val="lowKashida"/>
    </w:pPr>
    <w:rPr>
      <w:rFonts w:ascii="MS Sans Serif" w:hAnsi="MS Sans Serif" w:cs="Times New Roman"/>
      <w:sz w:val="24"/>
      <w:lang w:val="x-none" w:eastAsia="x-none"/>
    </w:rPr>
  </w:style>
  <w:style w:type="character" w:customStyle="1" w:styleId="BodyText3Char">
    <w:name w:val="Body Text 3 Char"/>
    <w:link w:val="BodyText3"/>
    <w:semiHidden/>
    <w:rsid w:val="00801478"/>
    <w:rPr>
      <w:rFonts w:ascii="MS Sans Serif" w:eastAsia="Times New Roman" w:hAnsi="MS Sans Serif" w:cs="Simplified Arabic"/>
      <w:sz w:val="24"/>
      <w:szCs w:val="27"/>
    </w:rPr>
  </w:style>
  <w:style w:type="paragraph" w:styleId="BodyTextIndent3">
    <w:name w:val="Body Text Indent 3"/>
    <w:basedOn w:val="Normal"/>
    <w:link w:val="BodyTextIndent3Char"/>
    <w:semiHidden/>
    <w:rsid w:val="00801478"/>
    <w:pPr>
      <w:spacing w:line="240" w:lineRule="auto"/>
      <w:ind w:firstLine="284"/>
      <w:jc w:val="lowKashida"/>
    </w:pPr>
    <w:rPr>
      <w:rFonts w:ascii="Times New Roman" w:hAnsi="Times New Roman" w:cs="Times New Roman"/>
      <w:szCs w:val="28"/>
      <w:lang w:val="x-none" w:eastAsia="x-none"/>
    </w:rPr>
  </w:style>
  <w:style w:type="character" w:customStyle="1" w:styleId="BodyTextIndent3Char">
    <w:name w:val="Body Text Indent 3 Char"/>
    <w:link w:val="BodyTextIndent3"/>
    <w:semiHidden/>
    <w:rsid w:val="00801478"/>
    <w:rPr>
      <w:rFonts w:ascii="Times New Roman" w:eastAsia="Times New Roman" w:hAnsi="Times New Roman" w:cs="Simplified Arabic"/>
      <w:sz w:val="28"/>
      <w:szCs w:val="28"/>
    </w:rPr>
  </w:style>
  <w:style w:type="paragraph" w:styleId="BlockText">
    <w:name w:val="Block Text"/>
    <w:basedOn w:val="Normal"/>
    <w:rsid w:val="00801478"/>
    <w:pPr>
      <w:widowControl/>
      <w:spacing w:line="240" w:lineRule="auto"/>
      <w:ind w:left="560" w:right="1843" w:firstLine="0"/>
      <w:jc w:val="lowKashida"/>
    </w:pPr>
    <w:rPr>
      <w:rFonts w:ascii="Simplified Arabic" w:hAnsi="Simplified Arabic" w:cs="Simplified Arabic"/>
      <w:szCs w:val="28"/>
    </w:rPr>
  </w:style>
  <w:style w:type="character" w:customStyle="1" w:styleId="usertext1">
    <w:name w:val="usertext1"/>
    <w:semiHidden/>
    <w:rsid w:val="00801478"/>
    <w:rPr>
      <w:rFonts w:ascii="Arial" w:hAnsi="Arial" w:cs="Arial" w:hint="default"/>
      <w:sz w:val="20"/>
      <w:szCs w:val="20"/>
    </w:rPr>
  </w:style>
  <w:style w:type="character" w:styleId="FollowedHyperlink">
    <w:name w:val="FollowedHyperlink"/>
    <w:semiHidden/>
    <w:rsid w:val="00801478"/>
    <w:rPr>
      <w:color w:val="800080"/>
      <w:u w:val="single"/>
    </w:rPr>
  </w:style>
  <w:style w:type="paragraph" w:customStyle="1" w:styleId="11">
    <w:name w:val="تيتر1"/>
    <w:link w:val="12"/>
    <w:rsid w:val="00801478"/>
    <w:pPr>
      <w:autoSpaceDE w:val="0"/>
      <w:autoSpaceDN w:val="0"/>
      <w:bidi/>
      <w:spacing w:line="399" w:lineRule="atLeast"/>
      <w:jc w:val="both"/>
    </w:pPr>
    <w:rPr>
      <w:rFonts w:ascii="Times New Roman" w:hAnsi="Times New Roman" w:cs="Times New Roman"/>
      <w:bCs/>
      <w:sz w:val="18"/>
      <w:szCs w:val="32"/>
      <w:lang w:eastAsia="ar-SA"/>
    </w:rPr>
  </w:style>
  <w:style w:type="paragraph" w:customStyle="1" w:styleId="Heading11">
    <w:name w:val="Heading 11"/>
    <w:basedOn w:val="Normal"/>
    <w:link w:val="HEADING1Char1"/>
    <w:semiHidden/>
    <w:rsid w:val="00801478"/>
    <w:pPr>
      <w:widowControl/>
      <w:spacing w:before="120" w:line="460" w:lineRule="exact"/>
      <w:ind w:firstLine="0"/>
    </w:pPr>
    <w:rPr>
      <w:rFonts w:ascii="Times New Roman" w:hAnsi="Times New Roman" w:cs="Times New Roman"/>
      <w:bCs/>
      <w:color w:val="FFFFFF"/>
      <w:sz w:val="24"/>
      <w:szCs w:val="24"/>
      <w:lang w:val="x-none" w:eastAsia="ar-SA"/>
    </w:rPr>
  </w:style>
  <w:style w:type="character" w:customStyle="1" w:styleId="HEADING1Char1">
    <w:name w:val="HEADING 1 Char1"/>
    <w:link w:val="Heading11"/>
    <w:semiHidden/>
    <w:rsid w:val="00801478"/>
    <w:rPr>
      <w:rFonts w:ascii="Times New Roman" w:eastAsia="Times New Roman" w:hAnsi="Times New Roman" w:cs="Simplified Arabic"/>
      <w:bCs/>
      <w:color w:val="FFFFFF"/>
      <w:sz w:val="24"/>
      <w:szCs w:val="24"/>
      <w:lang w:eastAsia="ar-SA"/>
    </w:rPr>
  </w:style>
  <w:style w:type="paragraph" w:customStyle="1" w:styleId="1301">
    <w:name w:val="نمط نمط العنوان الجانبي اساس + (لاتيني) ‏13 نقطة قبل:  0 نقطة تبا..."/>
    <w:basedOn w:val="1300"/>
    <w:semiHidden/>
    <w:rsid w:val="00801478"/>
    <w:pPr>
      <w:spacing w:line="460" w:lineRule="exact"/>
    </w:pPr>
  </w:style>
  <w:style w:type="paragraph" w:customStyle="1" w:styleId="HEADING1TraditionalArabic13">
    <w:name w:val="نمط HEADING 1 + (العربية وغيرها) Traditional Arabic (لاتيني) ‏13..."/>
    <w:basedOn w:val="Heading11"/>
    <w:link w:val="HEADING1TraditionalArabic13Char"/>
    <w:semiHidden/>
    <w:rsid w:val="00801478"/>
    <w:rPr>
      <w:sz w:val="26"/>
    </w:rPr>
  </w:style>
  <w:style w:type="character" w:customStyle="1" w:styleId="HEADING1TraditionalArabic13Char">
    <w:name w:val="نمط HEADING 1 + (العربية وغيرها) Traditional Arabic (لاتيني) ‏13... Char"/>
    <w:link w:val="HEADING1TraditionalArabic13"/>
    <w:semiHidden/>
    <w:rsid w:val="00801478"/>
    <w:rPr>
      <w:rFonts w:ascii="Times New Roman" w:eastAsia="Times New Roman" w:hAnsi="Times New Roman" w:cs="Traditional Arabic"/>
      <w:bCs/>
      <w:color w:val="FFFFFF"/>
      <w:sz w:val="26"/>
      <w:szCs w:val="24"/>
      <w:lang w:eastAsia="ar-SA"/>
    </w:rPr>
  </w:style>
  <w:style w:type="paragraph" w:customStyle="1" w:styleId="20">
    <w:name w:val="2"/>
    <w:basedOn w:val="Normal"/>
    <w:next w:val="Subtitle"/>
    <w:semiHidden/>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122">
    <w:name w:val="نمط مضبوطة السطر الأول:  1 سم تباعد الأسطر:  تام 22 نقطة"/>
    <w:basedOn w:val="Normal"/>
    <w:semiHidden/>
    <w:rsid w:val="00801478"/>
    <w:pPr>
      <w:bidi w:val="0"/>
      <w:spacing w:line="440" w:lineRule="exact"/>
    </w:pPr>
    <w:rPr>
      <w:rFonts w:ascii="MS Sans Serif" w:hAnsi="MS Sans Serif"/>
      <w:bCs/>
      <w:noProof/>
      <w:sz w:val="20"/>
      <w:lang w:eastAsia="ar-SA"/>
    </w:rPr>
  </w:style>
  <w:style w:type="paragraph" w:customStyle="1" w:styleId="Normal0">
    <w:name w:val="نمط Normal +"/>
    <w:basedOn w:val="Normal"/>
    <w:semiHidden/>
    <w:rsid w:val="00801478"/>
    <w:pPr>
      <w:widowControl/>
      <w:bidi w:val="0"/>
      <w:spacing w:line="240" w:lineRule="auto"/>
    </w:pPr>
    <w:rPr>
      <w:rFonts w:ascii="MS Sans Serif" w:hAnsi="MS Sans Serif"/>
      <w:bCs/>
      <w:noProof/>
      <w:sz w:val="20"/>
      <w:lang w:eastAsia="ar-SA"/>
    </w:rPr>
  </w:style>
  <w:style w:type="paragraph" w:customStyle="1" w:styleId="123">
    <w:name w:val="نمط مضبوطة السطر الأول:  1 سم تباعد الأسطر:  تام 23 نقطة"/>
    <w:basedOn w:val="Normal"/>
    <w:semiHidden/>
    <w:rsid w:val="00801478"/>
    <w:pPr>
      <w:widowControl/>
      <w:bidi w:val="0"/>
      <w:spacing w:line="460" w:lineRule="exact"/>
    </w:pPr>
    <w:rPr>
      <w:rFonts w:ascii="MS Sans Serif" w:hAnsi="MS Sans Serif"/>
      <w:noProof/>
      <w:sz w:val="20"/>
      <w:lang w:eastAsia="ar-SA"/>
    </w:rPr>
  </w:style>
  <w:style w:type="paragraph" w:styleId="DocumentMap">
    <w:name w:val="Document Map"/>
    <w:basedOn w:val="Normal"/>
    <w:link w:val="DocumentMapChar"/>
    <w:uiPriority w:val="99"/>
    <w:semiHidden/>
    <w:rsid w:val="00801478"/>
    <w:pPr>
      <w:widowControl/>
      <w:shd w:val="clear" w:color="auto" w:fill="000080"/>
      <w:spacing w:line="240" w:lineRule="auto"/>
      <w:ind w:firstLine="0"/>
      <w:jc w:val="left"/>
    </w:pPr>
    <w:rPr>
      <w:rFonts w:ascii="Tahoma" w:hAnsi="Tahoma" w:cs="Times New Roman"/>
      <w:sz w:val="24"/>
      <w:szCs w:val="24"/>
      <w:lang w:val="x-none" w:eastAsia="ar-SA"/>
    </w:rPr>
  </w:style>
  <w:style w:type="character" w:customStyle="1" w:styleId="DocumentMapChar">
    <w:name w:val="Document Map Char"/>
    <w:link w:val="DocumentMap"/>
    <w:uiPriority w:val="99"/>
    <w:semiHidden/>
    <w:rsid w:val="00801478"/>
    <w:rPr>
      <w:rFonts w:ascii="Tahoma" w:eastAsia="Times New Roman" w:hAnsi="Tahoma" w:cs="Tahoma"/>
      <w:sz w:val="24"/>
      <w:szCs w:val="24"/>
      <w:shd w:val="clear" w:color="auto" w:fill="000080"/>
      <w:lang w:eastAsia="ar-SA"/>
    </w:rPr>
  </w:style>
  <w:style w:type="character" w:customStyle="1" w:styleId="254225CharCharChar">
    <w:name w:val="نمط عنوان المقال + بعد:  2.54 سم تباعد الأسطر:  تام 22.5 نقطة Char Char Char"/>
    <w:semiHidden/>
    <w:rsid w:val="00801478"/>
    <w:rPr>
      <w:rFonts w:cs="HeshamNormal"/>
      <w:sz w:val="26"/>
      <w:szCs w:val="50"/>
      <w:lang w:val="en-US" w:eastAsia="ar-SA" w:bidi="ar-SA"/>
    </w:rPr>
  </w:style>
  <w:style w:type="paragraph" w:customStyle="1" w:styleId="14">
    <w:name w:val="1"/>
    <w:basedOn w:val="Normal"/>
    <w:next w:val="Subtitle"/>
    <w:semiHidden/>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KSina130">
    <w:name w:val="نمط نمط بقلم وترجمة + (العربية وغيرها) K Sina (لاتيني) ‏13 نقطة د..."/>
    <w:basedOn w:val="KSina13"/>
    <w:semiHidden/>
    <w:rsid w:val="00801478"/>
    <w:pPr>
      <w:ind w:left="4510"/>
    </w:pPr>
  </w:style>
  <w:style w:type="paragraph" w:customStyle="1" w:styleId="HEADING10225">
    <w:name w:val="نمط HEADING 1 + قبل:  0 نقطة تباعد الأسطر:  تام 22.5 نقطة"/>
    <w:basedOn w:val="Heading11"/>
    <w:semiHidden/>
    <w:rsid w:val="00801478"/>
    <w:pPr>
      <w:spacing w:before="0" w:line="450" w:lineRule="exact"/>
    </w:pPr>
  </w:style>
  <w:style w:type="paragraph" w:customStyle="1" w:styleId="KSina131">
    <w:name w:val="نمط نمط بقلم وترجمة + (العربية وغيرها) K Sina (لاتيني) ‏13 نقطة د...1"/>
    <w:basedOn w:val="KSina13"/>
    <w:link w:val="KSina131Char"/>
    <w:semiHidden/>
    <w:rsid w:val="00801478"/>
    <w:pPr>
      <w:ind w:left="4150"/>
    </w:pPr>
  </w:style>
  <w:style w:type="character" w:customStyle="1" w:styleId="KSina131Char">
    <w:name w:val="نمط نمط بقلم وترجمة + (العربية وغيرها) K Sina (لاتيني) ‏13 نقطة د...1 Char"/>
    <w:link w:val="KSina131"/>
    <w:semiHidden/>
    <w:rsid w:val="00801478"/>
    <w:rPr>
      <w:rFonts w:ascii="Times New Roman" w:eastAsia="Times New Roman" w:hAnsi="Times New Roman" w:cs="K Sina"/>
      <w:sz w:val="26"/>
      <w:szCs w:val="20"/>
      <w:lang w:eastAsia="ar-SA"/>
    </w:rPr>
  </w:style>
  <w:style w:type="paragraph" w:customStyle="1" w:styleId="254225CharCharCharCharCharCharCharCharChar">
    <w:name w:val="نمط عنوان المقال + بعد:  2.54 سم تباعد الأسطر:  تام 22.5 نقطة Char Char Char Char Char Char Char Char Char"/>
    <w:basedOn w:val="Char3"/>
    <w:link w:val="254225CharCharCharCharCharCharCharCharCharChar"/>
    <w:semiHidden/>
    <w:rsid w:val="00801478"/>
    <w:pPr>
      <w:spacing w:line="450" w:lineRule="exact"/>
      <w:ind w:right="1440"/>
    </w:pPr>
  </w:style>
  <w:style w:type="character" w:customStyle="1" w:styleId="254225CharCharCharCharCharCharCharCharCharChar">
    <w:name w:val="نمط عنوان المقال + بعد:  2.54 سم تباعد الأسطر:  تام 22.5 نقطة Char Char Char Char Char Char Char Char Char Char"/>
    <w:link w:val="254225CharCharCharCharCharCharCharCharChar"/>
    <w:semiHidden/>
    <w:rsid w:val="00801478"/>
    <w:rPr>
      <w:rFonts w:ascii="Times New Roman" w:eastAsia="Times New Roman" w:hAnsi="Times New Roman" w:cs="HeshamNormal"/>
      <w:sz w:val="26"/>
      <w:szCs w:val="50"/>
      <w:lang w:eastAsia="ar-SA"/>
    </w:rPr>
  </w:style>
  <w:style w:type="paragraph" w:customStyle="1" w:styleId="13010">
    <w:name w:val="نمط نمط العنوان الجانبي اساس + (لاتيني) ‏13 نقطة قبل:  0 نقطة تبا...1"/>
    <w:basedOn w:val="1300"/>
    <w:semiHidden/>
    <w:rsid w:val="00801478"/>
    <w:pPr>
      <w:spacing w:line="418" w:lineRule="exact"/>
    </w:pPr>
    <w:rPr>
      <w:color w:val="auto"/>
    </w:rPr>
  </w:style>
  <w:style w:type="paragraph" w:customStyle="1" w:styleId="HEADING102250">
    <w:name w:val="نمط نمط HEADING 1 + قبل:  0 نقطة تباعد الأسطر:  تام 22.5 نقطة + ت..."/>
    <w:basedOn w:val="HEADING10225"/>
    <w:semiHidden/>
    <w:rsid w:val="00801478"/>
    <w:pPr>
      <w:spacing w:line="418" w:lineRule="exact"/>
    </w:pPr>
  </w:style>
  <w:style w:type="paragraph" w:customStyle="1" w:styleId="710">
    <w:name w:val="نمط عنوان 7 + (العربية وغيرها) ‏10 نقطة (مركب) غامق أسود"/>
    <w:basedOn w:val="Heading7"/>
    <w:semiHidden/>
    <w:rsid w:val="00801478"/>
  </w:style>
  <w:style w:type="paragraph" w:customStyle="1" w:styleId="HeshamNormal130">
    <w:name w:val="نمط اصلى + (العربية وغيرها) HeshamNormal (لاتيني) ‏13 نقطة (الع..."/>
    <w:basedOn w:val="a0"/>
    <w:link w:val="HeshamNormal13Char"/>
    <w:semiHidden/>
    <w:rsid w:val="00801478"/>
    <w:rPr>
      <w:bCs w:val="0"/>
      <w:sz w:val="26"/>
      <w:szCs w:val="30"/>
      <w:lang w:val="x-none"/>
    </w:rPr>
  </w:style>
  <w:style w:type="character" w:customStyle="1" w:styleId="HeshamNormal13Char">
    <w:name w:val="نمط اصلى + (العربية وغيرها) HeshamNormal (لاتيني) ‏13 نقطة (الع... Char"/>
    <w:link w:val="HeshamNormal130"/>
    <w:semiHidden/>
    <w:rsid w:val="00801478"/>
    <w:rPr>
      <w:rFonts w:ascii="Times New Roman" w:eastAsia="Times New Roman" w:hAnsi="Times New Roman" w:cs="HeshamNormal"/>
      <w:sz w:val="26"/>
      <w:szCs w:val="30"/>
      <w:lang w:eastAsia="ar-SA"/>
    </w:rPr>
  </w:style>
  <w:style w:type="paragraph" w:customStyle="1" w:styleId="a8">
    <w:name w:val="مجلة"/>
    <w:semiHidden/>
    <w:rsid w:val="00801478"/>
    <w:pPr>
      <w:bidi/>
      <w:spacing w:line="471" w:lineRule="atLeast"/>
      <w:jc w:val="lowKashida"/>
    </w:pPr>
    <w:rPr>
      <w:rFonts w:ascii="Times New Roman" w:hAnsi="Times New Roman" w:cs="Times New Roman"/>
      <w:sz w:val="24"/>
      <w:szCs w:val="22"/>
      <w:lang w:eastAsia="ar-SA"/>
    </w:rPr>
  </w:style>
  <w:style w:type="paragraph" w:customStyle="1" w:styleId="7209">
    <w:name w:val="نمط عنوان 7 + تباعد الأسطر:  تام 20.9 نقطة"/>
    <w:basedOn w:val="Heading7"/>
    <w:semiHidden/>
    <w:rsid w:val="00801478"/>
  </w:style>
  <w:style w:type="paragraph" w:styleId="TOC2">
    <w:name w:val="toc 2"/>
    <w:basedOn w:val="Normal"/>
    <w:next w:val="Normal"/>
    <w:autoRedefine/>
    <w:uiPriority w:val="39"/>
    <w:qFormat/>
    <w:rsid w:val="00266AF8"/>
    <w:pPr>
      <w:widowControl/>
      <w:tabs>
        <w:tab w:val="right" w:leader="dot" w:pos="7020"/>
      </w:tabs>
      <w:spacing w:before="40" w:line="161" w:lineRule="auto"/>
      <w:jc w:val="left"/>
    </w:pPr>
    <w:rPr>
      <w:rFonts w:ascii="Times New Roman" w:hAnsi="Times New Roman"/>
      <w:noProof/>
      <w:sz w:val="24"/>
      <w:lang w:eastAsia="ar-SA"/>
    </w:rPr>
  </w:style>
  <w:style w:type="paragraph" w:styleId="TableofFigures">
    <w:name w:val="table of figures"/>
    <w:basedOn w:val="Normal"/>
    <w:next w:val="Normal"/>
    <w:semiHidden/>
    <w:rsid w:val="00801478"/>
    <w:pPr>
      <w:widowControl/>
      <w:spacing w:line="240" w:lineRule="auto"/>
      <w:ind w:firstLine="0"/>
      <w:jc w:val="left"/>
    </w:pPr>
    <w:rPr>
      <w:rFonts w:ascii="Times New Roman" w:hAnsi="Times New Roman" w:cs="Times New Roman"/>
      <w:sz w:val="24"/>
      <w:szCs w:val="24"/>
      <w:lang w:eastAsia="ar-SA"/>
    </w:rPr>
  </w:style>
  <w:style w:type="paragraph" w:styleId="Index1">
    <w:name w:val="index 1"/>
    <w:basedOn w:val="Normal"/>
    <w:next w:val="Normal"/>
    <w:autoRedefine/>
    <w:semiHidden/>
    <w:rsid w:val="00801478"/>
    <w:pPr>
      <w:widowControl/>
      <w:spacing w:line="240" w:lineRule="auto"/>
      <w:ind w:left="240" w:hanging="240"/>
      <w:jc w:val="left"/>
    </w:pPr>
    <w:rPr>
      <w:rFonts w:ascii="Times New Roman" w:hAnsi="Times New Roman" w:cs="Times New Roman"/>
      <w:sz w:val="24"/>
      <w:szCs w:val="24"/>
      <w:lang w:eastAsia="ar-SA"/>
    </w:rPr>
  </w:style>
  <w:style w:type="paragraph" w:customStyle="1" w:styleId="HeshamNormal131">
    <w:name w:val="نمط نمط اصلى + (العربية وغيرها) HeshamNormal (لاتيني) ‏13 نقطة (ا..."/>
    <w:basedOn w:val="HeshamNormal130"/>
    <w:link w:val="HeshamNormal13Char0"/>
    <w:semiHidden/>
    <w:rsid w:val="00801478"/>
    <w:pPr>
      <w:spacing w:line="418" w:lineRule="exact"/>
      <w:jc w:val="right"/>
    </w:pPr>
  </w:style>
  <w:style w:type="character" w:customStyle="1" w:styleId="HeshamNormal13Char0">
    <w:name w:val="نمط نمط اصلى + (العربية وغيرها) HeshamNormal (لاتيني) ‏13 نقطة (ا... Char"/>
    <w:link w:val="HeshamNormal131"/>
    <w:semiHidden/>
    <w:rsid w:val="00801478"/>
    <w:rPr>
      <w:rFonts w:ascii="Times New Roman" w:eastAsia="Times New Roman" w:hAnsi="Times New Roman" w:cs="HeshamNormal"/>
      <w:sz w:val="26"/>
      <w:szCs w:val="30"/>
      <w:lang w:eastAsia="ar-SA"/>
    </w:rPr>
  </w:style>
  <w:style w:type="paragraph" w:customStyle="1" w:styleId="a9">
    <w:name w:val="عنوان المقالة"/>
    <w:basedOn w:val="Char3"/>
    <w:link w:val="Char4"/>
    <w:rsid w:val="00801478"/>
    <w:pPr>
      <w:spacing w:line="418" w:lineRule="exact"/>
      <w:ind w:right="539"/>
    </w:pPr>
  </w:style>
  <w:style w:type="character" w:customStyle="1" w:styleId="Char4">
    <w:name w:val="عنوان المقالة Char"/>
    <w:link w:val="a9"/>
    <w:rsid w:val="00801478"/>
    <w:rPr>
      <w:rFonts w:ascii="Times New Roman" w:eastAsia="Times New Roman" w:hAnsi="Times New Roman" w:cs="HeshamNormal"/>
      <w:sz w:val="26"/>
      <w:szCs w:val="50"/>
      <w:lang w:eastAsia="ar-SA"/>
    </w:rPr>
  </w:style>
  <w:style w:type="paragraph" w:customStyle="1" w:styleId="aa">
    <w:name w:val="اسم الكاتب والمؤلف"/>
    <w:basedOn w:val="KSina130"/>
    <w:link w:val="Char5"/>
    <w:rsid w:val="00801478"/>
    <w:pPr>
      <w:widowControl w:val="0"/>
      <w:spacing w:line="418" w:lineRule="exact"/>
      <w:ind w:left="567"/>
      <w:jc w:val="right"/>
    </w:pPr>
    <w:rPr>
      <w:szCs w:val="30"/>
    </w:rPr>
  </w:style>
  <w:style w:type="paragraph" w:customStyle="1" w:styleId="ab">
    <w:name w:val="الآية"/>
    <w:basedOn w:val="a0"/>
    <w:link w:val="Char6"/>
    <w:rsid w:val="00801478"/>
    <w:pPr>
      <w:widowControl w:val="0"/>
      <w:adjustRightInd w:val="0"/>
      <w:spacing w:line="418" w:lineRule="exact"/>
      <w:jc w:val="lowKashida"/>
    </w:pPr>
    <w:rPr>
      <w:color w:val="000000"/>
      <w:sz w:val="36"/>
      <w:lang w:val="x-none"/>
    </w:rPr>
  </w:style>
  <w:style w:type="character" w:customStyle="1" w:styleId="Char6">
    <w:name w:val="الآية Char"/>
    <w:link w:val="ab"/>
    <w:rsid w:val="00801478"/>
    <w:rPr>
      <w:rFonts w:ascii="Times New Roman" w:eastAsia="Times New Roman" w:hAnsi="Times New Roman" w:cs="Traditional Arabic"/>
      <w:bCs/>
      <w:color w:val="000000"/>
      <w:sz w:val="36"/>
      <w:szCs w:val="28"/>
      <w:lang w:eastAsia="ar-SA"/>
    </w:rPr>
  </w:style>
  <w:style w:type="paragraph" w:customStyle="1" w:styleId="ac">
    <w:name w:val="عنوان داخل المتن"/>
    <w:basedOn w:val="HeshamNormal131"/>
    <w:link w:val="Char7"/>
    <w:rsid w:val="00801478"/>
    <w:rPr>
      <w:sz w:val="24"/>
      <w:szCs w:val="28"/>
    </w:rPr>
  </w:style>
  <w:style w:type="character" w:customStyle="1" w:styleId="Char7">
    <w:name w:val="عنوان داخل المتن Char"/>
    <w:link w:val="ac"/>
    <w:rsid w:val="00801478"/>
    <w:rPr>
      <w:rFonts w:ascii="Times New Roman" w:eastAsia="Times New Roman" w:hAnsi="Times New Roman" w:cs="HeshamNormal"/>
      <w:sz w:val="24"/>
      <w:szCs w:val="28"/>
      <w:lang w:eastAsia="ar-SA"/>
    </w:rPr>
  </w:style>
  <w:style w:type="paragraph" w:customStyle="1" w:styleId="ad">
    <w:name w:val="متن أسود"/>
    <w:basedOn w:val="a0"/>
    <w:link w:val="Char8"/>
    <w:rsid w:val="00801478"/>
    <w:pPr>
      <w:widowControl w:val="0"/>
      <w:adjustRightInd w:val="0"/>
      <w:spacing w:line="400" w:lineRule="exact"/>
      <w:ind w:firstLine="567"/>
    </w:pPr>
    <w:rPr>
      <w:sz w:val="26"/>
      <w:szCs w:val="27"/>
      <w:lang w:val="x-none"/>
    </w:rPr>
  </w:style>
  <w:style w:type="character" w:customStyle="1" w:styleId="Char8">
    <w:name w:val="متن أسود Char"/>
    <w:link w:val="ad"/>
    <w:rsid w:val="00801478"/>
    <w:rPr>
      <w:rFonts w:ascii="Times New Roman" w:eastAsia="Times New Roman" w:hAnsi="Times New Roman" w:cs="AL-Mohanad"/>
      <w:bCs/>
      <w:sz w:val="26"/>
      <w:szCs w:val="27"/>
      <w:lang w:eastAsia="ar-SA"/>
    </w:rPr>
  </w:style>
  <w:style w:type="paragraph" w:customStyle="1" w:styleId="ae">
    <w:name w:val="هوامش"/>
    <w:basedOn w:val="Normal"/>
    <w:rsid w:val="00801478"/>
    <w:pPr>
      <w:spacing w:line="418" w:lineRule="exact"/>
      <w:ind w:firstLine="0"/>
      <w:jc w:val="left"/>
    </w:pPr>
    <w:rPr>
      <w:rFonts w:ascii="Times New Roman" w:hAnsi="Times New Roman" w:cs="K Sina"/>
      <w:spacing w:val="-4"/>
      <w:sz w:val="24"/>
      <w:szCs w:val="24"/>
      <w:lang w:eastAsia="ar-SA"/>
    </w:rPr>
  </w:style>
  <w:style w:type="paragraph" w:customStyle="1" w:styleId="af">
    <w:name w:val="حاشية ختامية"/>
    <w:basedOn w:val="EndnoteText"/>
    <w:link w:val="Char9"/>
    <w:rsid w:val="00801478"/>
    <w:pPr>
      <w:spacing w:line="300" w:lineRule="exact"/>
      <w:ind w:left="284" w:hanging="284"/>
      <w:jc w:val="lowKashida"/>
    </w:pPr>
    <w:rPr>
      <w:rFonts w:ascii="Times New Roman" w:hAnsi="Times New Roman"/>
      <w:position w:val="4"/>
      <w:sz w:val="24"/>
      <w:lang w:eastAsia="ar-SA"/>
    </w:rPr>
  </w:style>
  <w:style w:type="character" w:customStyle="1" w:styleId="Char9">
    <w:name w:val="حاشية ختامية Char"/>
    <w:link w:val="af"/>
    <w:rsid w:val="00801478"/>
    <w:rPr>
      <w:rFonts w:ascii="Times New Roman" w:eastAsia="Times New Roman" w:hAnsi="Times New Roman" w:cs="DanaFajr"/>
      <w:position w:val="4"/>
      <w:sz w:val="24"/>
      <w:szCs w:val="28"/>
      <w:lang w:eastAsia="ar-SA"/>
    </w:rPr>
  </w:style>
  <w:style w:type="paragraph" w:customStyle="1" w:styleId="AL-Mohanad13">
    <w:name w:val="نمط اصلى + (العربية وغيرها) AL-Mohanad (لاتيني) ‏13 نقطة (العرب..."/>
    <w:basedOn w:val="a0"/>
    <w:semiHidden/>
    <w:rsid w:val="00801478"/>
    <w:rPr>
      <w:rFonts w:cs="AL-Mohanad"/>
      <w:b/>
      <w:bCs w:val="0"/>
      <w:sz w:val="26"/>
      <w:szCs w:val="27"/>
    </w:rPr>
  </w:style>
  <w:style w:type="paragraph" w:customStyle="1" w:styleId="HeshamNormal1310">
    <w:name w:val="نمط اصلى + (العربية وغيرها) HeshamNormal (لاتيني) ‏13 نقطة (الع...1"/>
    <w:basedOn w:val="a0"/>
    <w:semiHidden/>
    <w:rsid w:val="00801478"/>
    <w:pPr>
      <w:spacing w:line="418" w:lineRule="exact"/>
      <w:ind w:firstLine="567"/>
      <w:jc w:val="right"/>
    </w:pPr>
    <w:rPr>
      <w:rFonts w:cs="HeshamNormal"/>
      <w:bCs w:val="0"/>
      <w:sz w:val="26"/>
      <w:szCs w:val="30"/>
    </w:rPr>
  </w:style>
  <w:style w:type="paragraph" w:customStyle="1" w:styleId="400">
    <w:name w:val="نمط عنوان 4 + السطر الأول:  0 سم قبل:  0 نقطة تباعد الأسطر:  تا..."/>
    <w:basedOn w:val="Heading4"/>
    <w:link w:val="400Char"/>
    <w:semiHidden/>
    <w:rsid w:val="00801478"/>
  </w:style>
  <w:style w:type="character" w:customStyle="1" w:styleId="400Char">
    <w:name w:val="نمط عنوان 4 + السطر الأول:  0 سم قبل:  0 نقطة تباعد الأسطر:  تا... Char"/>
    <w:link w:val="400"/>
    <w:semiHidden/>
    <w:rsid w:val="00801478"/>
    <w:rPr>
      <w:rFonts w:ascii="Times New Roman" w:eastAsia="Times New Roman" w:hAnsi="Times New Roman" w:cs="ALAWI-3-62"/>
      <w:color w:val="008000"/>
      <w:sz w:val="28"/>
      <w:szCs w:val="28"/>
    </w:rPr>
  </w:style>
  <w:style w:type="paragraph" w:customStyle="1" w:styleId="61195">
    <w:name w:val="نمط عنوان 6 + السطر الأول:  1 سم تباعد الأسطر:  تام 19.5 نقطة"/>
    <w:basedOn w:val="Heading6"/>
    <w:link w:val="61195Char"/>
    <w:semiHidden/>
    <w:rsid w:val="00801478"/>
  </w:style>
  <w:style w:type="character" w:customStyle="1" w:styleId="61195Char">
    <w:name w:val="نمط عنوان 6 + السطر الأول:  1 سم تباعد الأسطر:  تام 19.5 نقطة Char"/>
    <w:link w:val="61195"/>
    <w:semiHidden/>
    <w:rsid w:val="00801478"/>
    <w:rPr>
      <w:rFonts w:ascii="Times New Roman" w:eastAsia="Times New Roman" w:hAnsi="Times New Roman" w:cs="AL-Mohanad"/>
      <w:b/>
      <w:bCs/>
      <w:color w:val="000000"/>
      <w:sz w:val="28"/>
      <w:szCs w:val="40"/>
    </w:rPr>
  </w:style>
  <w:style w:type="paragraph" w:customStyle="1" w:styleId="21">
    <w:name w:val="نمط2"/>
    <w:basedOn w:val="Normal"/>
    <w:link w:val="2Char"/>
    <w:semiHidden/>
    <w:rsid w:val="00801478"/>
    <w:pPr>
      <w:spacing w:line="240" w:lineRule="auto"/>
      <w:ind w:firstLine="0"/>
      <w:jc w:val="right"/>
    </w:pPr>
    <w:rPr>
      <w:rFonts w:ascii="DanaFajr" w:hAnsi="DanaFajr" w:cs="Times New Roman"/>
      <w:b/>
      <w:szCs w:val="16"/>
      <w:lang w:val="x-none" w:eastAsia="ar-SA"/>
    </w:rPr>
  </w:style>
  <w:style w:type="character" w:customStyle="1" w:styleId="2Char">
    <w:name w:val="نمط2 Char"/>
    <w:link w:val="21"/>
    <w:semiHidden/>
    <w:rsid w:val="00801478"/>
    <w:rPr>
      <w:rFonts w:ascii="DanaFajr" w:eastAsia="Times New Roman" w:hAnsi="DanaFajr" w:cs="Simplified Arabic"/>
      <w:b/>
      <w:sz w:val="28"/>
      <w:szCs w:val="16"/>
      <w:lang w:eastAsia="ar-SA"/>
    </w:rPr>
  </w:style>
  <w:style w:type="paragraph" w:customStyle="1" w:styleId="1020">
    <w:name w:val="نمط نمط نمط نمط نمط عنوان 1 + قبل:  0 نقطة تباعد الأسطر:  تام 20 ..."/>
    <w:basedOn w:val="Normal"/>
    <w:link w:val="1020Char"/>
    <w:semiHidden/>
    <w:rsid w:val="00801478"/>
    <w:pPr>
      <w:spacing w:line="418" w:lineRule="exact"/>
      <w:ind w:firstLine="0"/>
      <w:jc w:val="left"/>
      <w:outlineLvl w:val="0"/>
    </w:pPr>
    <w:rPr>
      <w:rFonts w:ascii="Times New Roman" w:hAnsi="Times New Roman" w:cs="Times New Roman"/>
      <w:bCs/>
      <w:color w:val="000000"/>
      <w:sz w:val="26"/>
      <w:szCs w:val="26"/>
      <w:lang w:val="x-none" w:eastAsia="x-none"/>
    </w:rPr>
  </w:style>
  <w:style w:type="character" w:customStyle="1" w:styleId="1020Char">
    <w:name w:val="نمط نمط نمط نمط نمط عنوان 1 + قبل:  0 نقطة تباعد الأسطر:  تام 20 ... Char"/>
    <w:link w:val="1020"/>
    <w:semiHidden/>
    <w:rsid w:val="00801478"/>
    <w:rPr>
      <w:rFonts w:ascii="Times New Roman" w:eastAsia="Times New Roman" w:hAnsi="Times New Roman" w:cs="Abz-3 (Yagut)"/>
      <w:bCs/>
      <w:color w:val="000000"/>
      <w:sz w:val="26"/>
      <w:szCs w:val="26"/>
    </w:rPr>
  </w:style>
  <w:style w:type="character" w:customStyle="1" w:styleId="1020Char0">
    <w:name w:val="نمط نمط نمط نمط عنوان 1 + قبل:  0 نقطة تباعد الأسطر:  تام 20 نقطة... Char"/>
    <w:link w:val="10200"/>
    <w:semiHidden/>
    <w:rsid w:val="00801478"/>
    <w:rPr>
      <w:rFonts w:cs="Abz-3 (Yagut)"/>
      <w:bCs/>
      <w:color w:val="000000"/>
      <w:sz w:val="26"/>
      <w:szCs w:val="26"/>
    </w:rPr>
  </w:style>
  <w:style w:type="character" w:customStyle="1" w:styleId="10201Char">
    <w:name w:val="نمط نمط نمط عنوان 1 + قبل:  0 نقطة تباعد الأسطر:  تام 20 نقطة + ت...1 Char"/>
    <w:link w:val="10201"/>
    <w:semiHidden/>
    <w:rsid w:val="00801478"/>
    <w:rPr>
      <w:rFonts w:cs="Arial"/>
      <w:color w:val="000000"/>
      <w:sz w:val="26"/>
      <w:szCs w:val="28"/>
    </w:rPr>
  </w:style>
  <w:style w:type="character" w:customStyle="1" w:styleId="1020Char1">
    <w:name w:val="نمط نمط عنوان 1 + قبل:  0 نقطة تباعد الأسطر:  تام 20 نقطة + تباعد... Char"/>
    <w:link w:val="10202"/>
    <w:semiHidden/>
    <w:rsid w:val="00801478"/>
    <w:rPr>
      <w:rFonts w:cs="Arial"/>
      <w:bCs/>
      <w:color w:val="000000"/>
      <w:szCs w:val="28"/>
    </w:rPr>
  </w:style>
  <w:style w:type="character" w:customStyle="1" w:styleId="1020Char2">
    <w:name w:val="نمط عنوان 1 + قبل:  0 نقطة تباعد الأسطر:  تام 20 نقطة Char"/>
    <w:link w:val="10203"/>
    <w:semiHidden/>
    <w:rsid w:val="00801478"/>
    <w:rPr>
      <w:rFonts w:cs="Arial"/>
      <w:color w:val="000000"/>
      <w:szCs w:val="28"/>
    </w:rPr>
  </w:style>
  <w:style w:type="paragraph" w:customStyle="1" w:styleId="10203">
    <w:name w:val="نمط عنوان 1 + قبل:  0 نقطة تباعد الأسطر:  تام 20 نقطة"/>
    <w:basedOn w:val="Heading1"/>
    <w:link w:val="1020Char2"/>
    <w:semiHidden/>
    <w:rsid w:val="00801478"/>
    <w:pPr>
      <w:keepLines w:val="0"/>
      <w:widowControl/>
      <w:ind w:left="1800" w:hanging="360"/>
      <w:jc w:val="lowKashida"/>
    </w:pPr>
    <w:rPr>
      <w:rFonts w:ascii="Calibri" w:hAnsi="Calibri"/>
      <w:b w:val="0"/>
      <w:color w:val="000000"/>
      <w:sz w:val="20"/>
      <w:szCs w:val="28"/>
    </w:rPr>
  </w:style>
  <w:style w:type="paragraph" w:customStyle="1" w:styleId="10202">
    <w:name w:val="نمط نمط عنوان 1 + قبل:  0 نقطة تباعد الأسطر:  تام 20 نقطة + تباعد..."/>
    <w:basedOn w:val="10203"/>
    <w:next w:val="Normal"/>
    <w:link w:val="1020Char1"/>
    <w:semiHidden/>
    <w:rsid w:val="00801478"/>
    <w:rPr>
      <w:bCs/>
    </w:rPr>
  </w:style>
  <w:style w:type="paragraph" w:customStyle="1" w:styleId="10201">
    <w:name w:val="نمط نمط نمط عنوان 1 + قبل:  0 نقطة تباعد الأسطر:  تام 20 نقطة + ت...1"/>
    <w:basedOn w:val="10202"/>
    <w:link w:val="10201Char"/>
    <w:semiHidden/>
    <w:rsid w:val="00801478"/>
    <w:rPr>
      <w:bCs w:val="0"/>
      <w:sz w:val="26"/>
    </w:rPr>
  </w:style>
  <w:style w:type="paragraph" w:customStyle="1" w:styleId="10200">
    <w:name w:val="نمط نمط نمط نمط عنوان 1 + قبل:  0 نقطة تباعد الأسطر:  تام 20 نقطة..."/>
    <w:basedOn w:val="10201"/>
    <w:link w:val="1020Char0"/>
    <w:semiHidden/>
    <w:rsid w:val="00801478"/>
    <w:rPr>
      <w:bCs/>
      <w:szCs w:val="26"/>
    </w:rPr>
  </w:style>
  <w:style w:type="paragraph" w:customStyle="1" w:styleId="HeshamNormal1311">
    <w:name w:val="نمط (العربية وغيرها) HeshamNormal (لاتيني) ‏13 نقطة (العربية وغ...1"/>
    <w:basedOn w:val="Normal"/>
    <w:semiHidden/>
    <w:rsid w:val="00801478"/>
    <w:pPr>
      <w:widowControl/>
      <w:spacing w:line="418" w:lineRule="exact"/>
      <w:ind w:firstLine="720"/>
      <w:jc w:val="right"/>
    </w:pPr>
    <w:rPr>
      <w:rFonts w:ascii="Times New Roman" w:hAnsi="Times New Roman" w:cs="HeshamNormal"/>
      <w:sz w:val="26"/>
      <w:lang w:eastAsia="ar-SA"/>
    </w:rPr>
  </w:style>
  <w:style w:type="character" w:customStyle="1" w:styleId="Arial18">
    <w:name w:val="نمط (لاتيني) Arial (لاتيني) ‏18 نقطة (لاتيني) غامق أسود"/>
    <w:semiHidden/>
    <w:rsid w:val="00801478"/>
    <w:rPr>
      <w:rFonts w:ascii="Arial" w:hAnsi="Arial"/>
      <w:color w:val="000000"/>
      <w:sz w:val="28"/>
    </w:rPr>
  </w:style>
  <w:style w:type="paragraph" w:customStyle="1" w:styleId="15">
    <w:name w:val="نمط نمط نمط نمط نمط عنوان 1 + + + + مضبوطة + + اليمين لليسار"/>
    <w:basedOn w:val="Char3"/>
    <w:semiHidden/>
    <w:rsid w:val="00801478"/>
    <w:pPr>
      <w:spacing w:line="460" w:lineRule="exact"/>
      <w:ind w:right="1077"/>
      <w:jc w:val="center"/>
    </w:pPr>
  </w:style>
  <w:style w:type="paragraph" w:customStyle="1" w:styleId="Arial180">
    <w:name w:val="عادي + (لاتيني) Arial، (لاتيني) ‏18 نقطة، (لاتيني) غامق، أسود، قبل:  0 نقطة، ..."/>
    <w:basedOn w:val="Normal"/>
    <w:link w:val="Arial180Char"/>
    <w:semiHidden/>
    <w:rsid w:val="00801478"/>
    <w:pPr>
      <w:widowControl/>
      <w:spacing w:line="405" w:lineRule="exact"/>
      <w:ind w:firstLine="0"/>
      <w:jc w:val="left"/>
    </w:pPr>
    <w:rPr>
      <w:rFonts w:ascii="Arial" w:hAnsi="Arial" w:cs="Times New Roman"/>
      <w:b/>
      <w:color w:val="000000"/>
      <w:szCs w:val="28"/>
      <w:lang w:val="x-none" w:eastAsia="ar-SA"/>
    </w:rPr>
  </w:style>
  <w:style w:type="character" w:customStyle="1" w:styleId="Arial180Char">
    <w:name w:val="عادي + (لاتيني) Arial، (لاتيني) ‏18 نقطة، (لاتيني) غامق، أسود، قبل:  0 نقطة، ... Char"/>
    <w:link w:val="Arial180"/>
    <w:semiHidden/>
    <w:rsid w:val="00801478"/>
    <w:rPr>
      <w:rFonts w:ascii="Arial" w:eastAsia="Times New Roman" w:hAnsi="Arial" w:cs="md_ameli"/>
      <w:b/>
      <w:color w:val="000000"/>
      <w:sz w:val="28"/>
      <w:szCs w:val="28"/>
      <w:lang w:eastAsia="ar-SA"/>
    </w:rPr>
  </w:style>
  <w:style w:type="paragraph" w:customStyle="1" w:styleId="151202">
    <w:name w:val="اصلى + ‏15 نقطة، السطر الأول:  1 سم، تباعد الأسطر:  تام 20.2 نقطة"/>
    <w:basedOn w:val="a0"/>
    <w:link w:val="151202Char"/>
    <w:semiHidden/>
    <w:rsid w:val="00801478"/>
    <w:pPr>
      <w:widowControl w:val="0"/>
      <w:adjustRightInd w:val="0"/>
      <w:spacing w:line="404" w:lineRule="exact"/>
      <w:ind w:firstLine="567"/>
    </w:pPr>
    <w:rPr>
      <w:sz w:val="30"/>
      <w:szCs w:val="30"/>
      <w:lang w:val="x-none"/>
    </w:rPr>
  </w:style>
  <w:style w:type="character" w:customStyle="1" w:styleId="151202Char">
    <w:name w:val="اصلى + ‏15 نقطة، السطر الأول:  1 سم، تباعد الأسطر:  تام 20.2 نقطة Char"/>
    <w:link w:val="151202"/>
    <w:semiHidden/>
    <w:rsid w:val="00801478"/>
    <w:rPr>
      <w:rFonts w:ascii="Times New Roman" w:eastAsia="Times New Roman" w:hAnsi="Times New Roman" w:cs="Times New Roman"/>
      <w:bCs/>
      <w:sz w:val="30"/>
      <w:szCs w:val="30"/>
      <w:lang w:eastAsia="ar-SA"/>
    </w:rPr>
  </w:style>
  <w:style w:type="paragraph" w:customStyle="1" w:styleId="af0">
    <w:name w:val="الهوامش"/>
    <w:basedOn w:val="Normal"/>
    <w:rsid w:val="00801478"/>
    <w:pPr>
      <w:autoSpaceDE w:val="0"/>
      <w:autoSpaceDN w:val="0"/>
      <w:adjustRightInd w:val="0"/>
      <w:spacing w:line="418" w:lineRule="exact"/>
      <w:ind w:firstLine="0"/>
    </w:pPr>
    <w:rPr>
      <w:rFonts w:ascii="Times New Roman" w:hAnsi="Times New Roman" w:cs="K Sina"/>
      <w:sz w:val="26"/>
      <w:lang w:eastAsia="ar-SA"/>
    </w:rPr>
  </w:style>
  <w:style w:type="paragraph" w:customStyle="1" w:styleId="af1">
    <w:name w:val="حاشية"/>
    <w:basedOn w:val="Normal"/>
    <w:link w:val="Chara"/>
    <w:rsid w:val="00801478"/>
    <w:pPr>
      <w:widowControl/>
      <w:spacing w:after="200" w:line="340" w:lineRule="exact"/>
      <w:ind w:firstLine="0"/>
      <w:jc w:val="left"/>
    </w:pPr>
    <w:rPr>
      <w:rFonts w:ascii="Calibri" w:eastAsia="Calibri" w:hAnsi="Calibri" w:cs="Times New Roman"/>
      <w:sz w:val="24"/>
      <w:szCs w:val="20"/>
      <w:lang w:val="x-none" w:eastAsia="x-none"/>
    </w:rPr>
  </w:style>
  <w:style w:type="character" w:customStyle="1" w:styleId="Chara">
    <w:name w:val="حاشية Char"/>
    <w:link w:val="af1"/>
    <w:rsid w:val="00801478"/>
    <w:rPr>
      <w:rFonts w:ascii="Calibri" w:eastAsia="Calibri" w:hAnsi="Calibri" w:cs="md_ameli"/>
      <w:sz w:val="24"/>
    </w:rPr>
  </w:style>
  <w:style w:type="paragraph" w:customStyle="1" w:styleId="af2">
    <w:name w:val="خط الحاشية"/>
    <w:basedOn w:val="FootnoteText"/>
    <w:link w:val="Charb"/>
    <w:semiHidden/>
    <w:rsid w:val="00801478"/>
    <w:pPr>
      <w:ind w:left="284" w:hanging="284"/>
      <w:jc w:val="lowKashida"/>
    </w:pPr>
    <w:rPr>
      <w:rFonts w:ascii="Times New Roman" w:hAnsi="Times New Roman"/>
      <w:sz w:val="24"/>
      <w:szCs w:val="24"/>
    </w:rPr>
  </w:style>
  <w:style w:type="character" w:customStyle="1" w:styleId="Charb">
    <w:name w:val="خط الحاشية Char"/>
    <w:link w:val="af2"/>
    <w:semiHidden/>
    <w:rsid w:val="00801478"/>
    <w:rPr>
      <w:rFonts w:ascii="Times New Roman" w:eastAsia="Times New Roman" w:hAnsi="Times New Roman" w:cs="Taher"/>
      <w:sz w:val="24"/>
      <w:szCs w:val="24"/>
    </w:rPr>
  </w:style>
  <w:style w:type="paragraph" w:customStyle="1" w:styleId="af3">
    <w:name w:val="المتن"/>
    <w:basedOn w:val="Normal"/>
    <w:link w:val="Charc"/>
    <w:qFormat/>
    <w:rsid w:val="00801478"/>
    <w:pPr>
      <w:autoSpaceDE w:val="0"/>
      <w:autoSpaceDN w:val="0"/>
    </w:pPr>
    <w:rPr>
      <w:rFonts w:ascii="Times New Roman" w:hAnsi="Times New Roman" w:cs="Times New Roman"/>
      <w:spacing w:val="-4"/>
      <w:sz w:val="26"/>
      <w:lang w:val="x-none" w:eastAsia="ar-SA"/>
    </w:rPr>
  </w:style>
  <w:style w:type="character" w:customStyle="1" w:styleId="Charc">
    <w:name w:val="المتن Char"/>
    <w:link w:val="af3"/>
    <w:rsid w:val="00801478"/>
    <w:rPr>
      <w:rFonts w:ascii="Times New Roman" w:eastAsia="Times New Roman" w:hAnsi="Times New Roman" w:cs="AL-Mohanad"/>
      <w:spacing w:val="-4"/>
      <w:sz w:val="26"/>
      <w:szCs w:val="27"/>
      <w:lang w:eastAsia="ar-SA"/>
    </w:rPr>
  </w:style>
  <w:style w:type="character" w:customStyle="1" w:styleId="Char5">
    <w:name w:val="اسم الكاتب والمؤلف Char"/>
    <w:link w:val="aa"/>
    <w:rsid w:val="00801478"/>
    <w:rPr>
      <w:rFonts w:ascii="Times New Roman" w:eastAsia="Times New Roman" w:hAnsi="Times New Roman" w:cs="Ya-Ali"/>
      <w:sz w:val="26"/>
      <w:szCs w:val="30"/>
      <w:lang w:eastAsia="ar-SA"/>
    </w:rPr>
  </w:style>
  <w:style w:type="paragraph" w:customStyle="1" w:styleId="StyleComplexSimplifiedArabic14ptFirstline05cm">
    <w:name w:val="Style (Complex) Simplified Arabic 14 pt First line:  0.5 cm"/>
    <w:basedOn w:val="Normal"/>
    <w:link w:val="StyleComplexSimplifiedArabic14ptFirstline05cmChar"/>
    <w:semiHidden/>
    <w:rsid w:val="00801478"/>
    <w:pPr>
      <w:widowControl/>
      <w:spacing w:line="240" w:lineRule="auto"/>
      <w:ind w:firstLine="284"/>
      <w:jc w:val="lowKashida"/>
    </w:pPr>
    <w:rPr>
      <w:rFonts w:ascii="Times New Roman" w:hAnsi="Times New Roman" w:cs="Times New Roman"/>
      <w:sz w:val="24"/>
      <w:szCs w:val="28"/>
      <w:lang w:val="x-none" w:eastAsia="x-none"/>
    </w:rPr>
  </w:style>
  <w:style w:type="character" w:customStyle="1" w:styleId="StyleComplexSimplifiedArabic14ptFirstline05cmChar">
    <w:name w:val="Style (Complex) Simplified Arabic 14 pt First line:  0.5 cm Char"/>
    <w:link w:val="StyleComplexSimplifiedArabic14ptFirstline05cm"/>
    <w:semiHidden/>
    <w:rsid w:val="00801478"/>
    <w:rPr>
      <w:rFonts w:ascii="Times New Roman" w:eastAsia="Times New Roman" w:hAnsi="Times New Roman" w:cs="Akhbar MT"/>
      <w:sz w:val="24"/>
      <w:szCs w:val="28"/>
    </w:rPr>
  </w:style>
  <w:style w:type="paragraph" w:customStyle="1" w:styleId="StyleStyleComplexSimplifiedArabic14ptFirstline05cm">
    <w:name w:val="Style Style (Complex) Simplified Arabic 14 pt First line:  0.5 cm +"/>
    <w:basedOn w:val="StyleComplexSimplifiedArabic14ptFirstline05cm"/>
    <w:semiHidden/>
    <w:rsid w:val="00801478"/>
    <w:pPr>
      <w:ind w:firstLine="510"/>
    </w:pPr>
  </w:style>
  <w:style w:type="paragraph" w:customStyle="1" w:styleId="StyleHeading1Before5pt">
    <w:name w:val="Style Heading 1 + Before:  5 pt"/>
    <w:basedOn w:val="Heading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StyleStyleComplexSimplifiedArabic14ptFirstline0">
    <w:name w:val="Style Style Style (Complex) Simplified Arabic 14 pt First line:  0...."/>
    <w:basedOn w:val="StyleStyleComplexSimplifiedArabic14ptFirstline05cm"/>
    <w:semiHidden/>
    <w:rsid w:val="00801478"/>
    <w:pPr>
      <w:ind w:firstLine="0"/>
    </w:pPr>
  </w:style>
  <w:style w:type="paragraph" w:customStyle="1" w:styleId="Heading30">
    <w:name w:val="نمط Heading 3 + إلى اليسار"/>
    <w:basedOn w:val="Heading3"/>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Heading31">
    <w:name w:val="نمط نمط Heading 3 + إلى اليسار + إلى اليسار"/>
    <w:basedOn w:val="Heading30"/>
    <w:semiHidden/>
    <w:rsid w:val="00801478"/>
  </w:style>
  <w:style w:type="paragraph" w:customStyle="1" w:styleId="Heading32">
    <w:name w:val="نمط نمط نمط Heading 3 + إلى اليسار + إلى اليسار +"/>
    <w:basedOn w:val="Heading31"/>
    <w:semiHidden/>
    <w:rsid w:val="00801478"/>
  </w:style>
  <w:style w:type="paragraph" w:customStyle="1" w:styleId="StyleComplexSimplifiedArabic14ptJustifiedFirstl">
    <w:name w:val="Style اصلى + (Complex) Simplified Arabic 14 pt Justified First l..."/>
    <w:basedOn w:val="a0"/>
    <w:link w:val="StyleComplexSimplifiedArabic14ptJustifiedFirstlChar"/>
    <w:semiHidden/>
    <w:rsid w:val="00801478"/>
    <w:pPr>
      <w:widowControl w:val="0"/>
      <w:spacing w:before="100" w:line="400" w:lineRule="exact"/>
      <w:ind w:firstLine="510"/>
      <w:jc w:val="lowKashida"/>
    </w:pPr>
    <w:rPr>
      <w:bCs w:val="0"/>
      <w:spacing w:val="-4"/>
      <w:sz w:val="20"/>
      <w:lang w:val="x-none"/>
    </w:rPr>
  </w:style>
  <w:style w:type="character" w:customStyle="1" w:styleId="StyleComplexSimplifiedArabic14ptJustifiedFirstlChar">
    <w:name w:val="Style اصلى + (Complex) Simplified Arabic 14 pt Justified First l... Char"/>
    <w:link w:val="StyleComplexSimplifiedArabic14ptJustifiedFirstl"/>
    <w:semiHidden/>
    <w:rsid w:val="00801478"/>
    <w:rPr>
      <w:rFonts w:ascii="Times New Roman" w:eastAsia="Times New Roman" w:hAnsi="Times New Roman" w:cs="md_ameli"/>
      <w:spacing w:val="-4"/>
      <w:szCs w:val="28"/>
      <w:lang w:eastAsia="ar-SA"/>
    </w:rPr>
  </w:style>
  <w:style w:type="paragraph" w:customStyle="1" w:styleId="Heading11314">
    <w:name w:val="نمط Heading 1 + (لاتيني) ‏13 نقطة (العربية وغيرها) ‏14 نقطة متو..."/>
    <w:basedOn w:val="Heading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ComplexSimplifiedArabic14ptJustifyLowFirstline">
    <w:name w:val="Style (Complex) Simplified Arabic 14 pt Justify Low First line: ..."/>
    <w:basedOn w:val="Normal"/>
    <w:semiHidden/>
    <w:rsid w:val="00801478"/>
    <w:pPr>
      <w:widowControl/>
      <w:spacing w:line="240" w:lineRule="auto"/>
      <w:ind w:firstLine="510"/>
      <w:jc w:val="lowKashida"/>
    </w:pPr>
    <w:rPr>
      <w:rFonts w:ascii="Times New Roman" w:hAnsi="Times New Roman" w:cs="Akhbar MT"/>
      <w:sz w:val="24"/>
      <w:szCs w:val="36"/>
    </w:rPr>
  </w:style>
  <w:style w:type="paragraph" w:customStyle="1" w:styleId="StyleComplexSimplifiedArabic14ptCharChar">
    <w:name w:val="Style (Complex) Simplified Arabic 14 pt Char Char"/>
    <w:basedOn w:val="Normal"/>
    <w:link w:val="StyleComplexSimplifiedArabic14ptCharCharChar"/>
    <w:semiHidden/>
    <w:rsid w:val="00801478"/>
    <w:pPr>
      <w:widowControl/>
      <w:spacing w:line="240" w:lineRule="auto"/>
      <w:ind w:firstLine="510"/>
      <w:jc w:val="lowKashida"/>
    </w:pPr>
    <w:rPr>
      <w:rFonts w:ascii="Times New Roman" w:hAnsi="Times New Roman" w:cs="Times New Roman"/>
      <w:sz w:val="20"/>
      <w:szCs w:val="36"/>
      <w:lang w:val="x-none" w:eastAsia="x-none"/>
    </w:rPr>
  </w:style>
  <w:style w:type="character" w:customStyle="1" w:styleId="StyleComplexSimplifiedArabic14ptCharCharChar">
    <w:name w:val="Style (Complex) Simplified Arabic 14 pt Char Char Char"/>
    <w:link w:val="StyleComplexSimplifiedArabic14ptCharChar"/>
    <w:semiHidden/>
    <w:rsid w:val="00801478"/>
    <w:rPr>
      <w:rFonts w:ascii="Times New Roman" w:eastAsia="Times New Roman" w:hAnsi="Times New Roman" w:cs="Akhbar MT"/>
      <w:szCs w:val="36"/>
    </w:rPr>
  </w:style>
  <w:style w:type="paragraph" w:customStyle="1" w:styleId="16">
    <w:name w:val="نمط1"/>
    <w:basedOn w:val="10202"/>
    <w:link w:val="1Char1"/>
    <w:rsid w:val="00801478"/>
  </w:style>
  <w:style w:type="paragraph" w:customStyle="1" w:styleId="StyleComplexSimplifiedArabic14ptJustifiedFirstline0">
    <w:name w:val="Style (Complex) Simplified Arabic 14 pt Justified First line:  0..."/>
    <w:basedOn w:val="Normal"/>
    <w:semiHidden/>
    <w:rsid w:val="00801478"/>
    <w:pPr>
      <w:widowControl/>
      <w:spacing w:line="240" w:lineRule="auto"/>
      <w:ind w:firstLine="510"/>
      <w:jc w:val="lowKashida"/>
    </w:pPr>
    <w:rPr>
      <w:rFonts w:ascii="Times New Roman" w:hAnsi="Times New Roman" w:cs="Akhbar MT"/>
      <w:sz w:val="24"/>
      <w:szCs w:val="36"/>
    </w:rPr>
  </w:style>
  <w:style w:type="paragraph" w:customStyle="1" w:styleId="611950">
    <w:name w:val="نمط نمط عنوان 6 + السطر الأول:  1 سم تباعد الأسطر:  تام 19.5 نقطة..."/>
    <w:basedOn w:val="61195"/>
    <w:semiHidden/>
    <w:rsid w:val="00801478"/>
  </w:style>
  <w:style w:type="paragraph" w:customStyle="1" w:styleId="StyleComplexSimplifiedArabic14ptJustifiedFirs">
    <w:name w:val="نمط Style اصلى + (Complex) Simplified Arabic 14 pt Justified Firs..."/>
    <w:basedOn w:val="StyleComplexSimplifiedArabic14ptJustifiedFirstl"/>
    <w:semiHidden/>
    <w:rsid w:val="00801478"/>
    <w:pPr>
      <w:spacing w:before="0" w:line="390" w:lineRule="exact"/>
      <w:ind w:firstLine="567"/>
    </w:pPr>
    <w:rPr>
      <w:szCs w:val="20"/>
    </w:rPr>
  </w:style>
  <w:style w:type="paragraph" w:customStyle="1" w:styleId="NormalText">
    <w:name w:val="Normal Text"/>
    <w:basedOn w:val="Normal"/>
    <w:link w:val="NormalTextChar"/>
    <w:semiHidden/>
    <w:rsid w:val="00801478"/>
    <w:pPr>
      <w:widowControl/>
      <w:spacing w:line="440" w:lineRule="exact"/>
      <w:ind w:firstLine="284"/>
    </w:pPr>
    <w:rPr>
      <w:rFonts w:ascii="Times New Roman" w:eastAsia="SimSun" w:hAnsi="Times New Roman" w:cs="Times New Roman"/>
      <w:sz w:val="24"/>
      <w:szCs w:val="36"/>
      <w:lang w:val="x-none" w:eastAsia="zh-CN"/>
    </w:rPr>
  </w:style>
  <w:style w:type="character" w:customStyle="1" w:styleId="NormalTextChar">
    <w:name w:val="Normal Text Char"/>
    <w:link w:val="NormalText"/>
    <w:semiHidden/>
    <w:rsid w:val="00801478"/>
    <w:rPr>
      <w:rFonts w:ascii="Times New Roman" w:eastAsia="SimSun" w:hAnsi="Times New Roman" w:cs="Wasit5 Normal"/>
      <w:sz w:val="24"/>
      <w:szCs w:val="36"/>
      <w:lang w:eastAsia="zh-CN"/>
    </w:rPr>
  </w:style>
  <w:style w:type="paragraph" w:customStyle="1" w:styleId="H2">
    <w:name w:val="H2"/>
    <w:semiHidden/>
    <w:rsid w:val="00801478"/>
    <w:pPr>
      <w:bidi/>
    </w:pPr>
    <w:rPr>
      <w:rFonts w:ascii="Times New Roman" w:hAnsi="Times New Roman" w:cs="Wasit5 Normal"/>
      <w:sz w:val="36"/>
      <w:szCs w:val="56"/>
    </w:rPr>
  </w:style>
  <w:style w:type="paragraph" w:customStyle="1" w:styleId="H2DanaFajr1">
    <w:name w:val="نمط نمط نمط نمط H2 + (العربية وغيرها) DanaFajr + السطر الأول:  1 ..."/>
    <w:basedOn w:val="Normal"/>
    <w:semiHidden/>
    <w:rsid w:val="00801478"/>
    <w:pPr>
      <w:widowControl/>
      <w:bidi w:val="0"/>
      <w:spacing w:line="420" w:lineRule="exact"/>
      <w:ind w:firstLine="0"/>
      <w:jc w:val="left"/>
    </w:pPr>
    <w:rPr>
      <w:rFonts w:ascii="Times New Roman" w:hAnsi="Times New Roman" w:cs="Simplified Arabic"/>
      <w:bCs/>
      <w:sz w:val="36"/>
      <w:szCs w:val="36"/>
    </w:rPr>
  </w:style>
  <w:style w:type="paragraph" w:customStyle="1" w:styleId="Heading3121">
    <w:name w:val="نمط نمط Heading 3 + السطر الأول:  1 سم تباعد الأسطر:  تام 21 نقطة +"/>
    <w:basedOn w:val="Normal"/>
    <w:semiHidden/>
    <w:rsid w:val="00801478"/>
    <w:pPr>
      <w:keepNext/>
      <w:widowControl/>
      <w:bidi w:val="0"/>
      <w:spacing w:line="420" w:lineRule="exact"/>
      <w:ind w:firstLine="0"/>
      <w:jc w:val="left"/>
      <w:outlineLvl w:val="2"/>
    </w:pPr>
    <w:rPr>
      <w:rFonts w:ascii="Times New Roman" w:hAnsi="Times New Roman" w:cs="Simplified Arabic"/>
      <w:bCs/>
      <w:szCs w:val="36"/>
    </w:rPr>
  </w:style>
  <w:style w:type="paragraph" w:customStyle="1" w:styleId="Heading3DanaFajr165">
    <w:name w:val="نمط Heading 3 + (العربية وغيرها) DanaFajr (العربية وغيرها) ‏16.5..."/>
    <w:basedOn w:val="Heading3"/>
    <w:link w:val="Heading3DanaFajr165Char"/>
    <w:semiHidden/>
    <w:rsid w:val="00801478"/>
    <w:pPr>
      <w:keepNext/>
      <w:widowControl/>
      <w:tabs>
        <w:tab w:val="num" w:pos="1800"/>
      </w:tabs>
      <w:spacing w:before="240" w:after="60"/>
      <w:ind w:left="1800" w:hanging="360"/>
      <w:jc w:val="left"/>
    </w:pPr>
    <w:rPr>
      <w:rFonts w:ascii="Arial" w:hAnsi="Arial"/>
      <w:b/>
      <w:bCs/>
      <w:color w:val="auto"/>
      <w:sz w:val="26"/>
      <w:szCs w:val="26"/>
      <w:lang w:eastAsia="ar-SA"/>
    </w:rPr>
  </w:style>
  <w:style w:type="character" w:customStyle="1" w:styleId="Heading3DanaFajr165Char">
    <w:name w:val="نمط Heading 3 + (العربية وغيرها) DanaFajr (العربية وغيرها) ‏16.5... Char"/>
    <w:link w:val="Heading3DanaFajr165"/>
    <w:semiHidden/>
    <w:rsid w:val="00801478"/>
    <w:rPr>
      <w:rFonts w:ascii="Arial" w:eastAsia="Times New Roman" w:hAnsi="Arial" w:cs="Arial"/>
      <w:b/>
      <w:bCs/>
      <w:sz w:val="26"/>
      <w:szCs w:val="26"/>
      <w:lang w:eastAsia="ar-SA"/>
    </w:rPr>
  </w:style>
  <w:style w:type="paragraph" w:customStyle="1" w:styleId="af4">
    <w:name w:val="ÇÕáì"/>
    <w:semiHidden/>
    <w:rsid w:val="00801478"/>
    <w:pPr>
      <w:widowControl w:val="0"/>
      <w:bidi/>
      <w:spacing w:line="398" w:lineRule="auto"/>
      <w:jc w:val="lowKashida"/>
    </w:pPr>
    <w:rPr>
      <w:rFonts w:ascii="Times New Roman" w:hAnsi="Times New Roman" w:cs="Times New Roman"/>
      <w:bCs/>
      <w:snapToGrid w:val="0"/>
      <w:sz w:val="24"/>
      <w:szCs w:val="32"/>
      <w:lang w:eastAsia="ar-SA"/>
    </w:rPr>
  </w:style>
  <w:style w:type="paragraph" w:customStyle="1" w:styleId="af5">
    <w:name w:val="فصل"/>
    <w:semiHidden/>
    <w:rsid w:val="00801478"/>
    <w:pPr>
      <w:autoSpaceDE w:val="0"/>
      <w:autoSpaceDN w:val="0"/>
      <w:bidi/>
      <w:spacing w:line="567" w:lineRule="atLeast"/>
      <w:jc w:val="both"/>
    </w:pPr>
    <w:rPr>
      <w:rFonts w:ascii="Times New Roman" w:hAnsi="Times New Roman" w:cs="Times New Roman"/>
      <w:bCs/>
      <w:sz w:val="24"/>
      <w:szCs w:val="28"/>
      <w:lang w:eastAsia="ar-SA"/>
    </w:rPr>
  </w:style>
  <w:style w:type="paragraph" w:customStyle="1" w:styleId="22">
    <w:name w:val="تيتر2"/>
    <w:rsid w:val="00801478"/>
    <w:pPr>
      <w:autoSpaceDE w:val="0"/>
      <w:autoSpaceDN w:val="0"/>
      <w:bidi/>
      <w:spacing w:line="567" w:lineRule="atLeast"/>
      <w:ind w:right="-284" w:firstLine="342"/>
      <w:jc w:val="both"/>
    </w:pPr>
    <w:rPr>
      <w:rFonts w:ascii="Times New Roman" w:hAnsi="Times New Roman" w:cs="Times New Roman"/>
      <w:b/>
      <w:bCs/>
      <w:sz w:val="24"/>
      <w:szCs w:val="28"/>
      <w:lang w:eastAsia="ar-SA"/>
    </w:rPr>
  </w:style>
  <w:style w:type="paragraph" w:customStyle="1" w:styleId="af6">
    <w:name w:val="الأصـلـى"/>
    <w:rsid w:val="00801478"/>
    <w:pPr>
      <w:autoSpaceDE w:val="0"/>
      <w:autoSpaceDN w:val="0"/>
      <w:bidi/>
      <w:spacing w:line="467" w:lineRule="atLeast"/>
      <w:ind w:firstLine="481"/>
      <w:jc w:val="both"/>
    </w:pPr>
    <w:rPr>
      <w:rFonts w:ascii="Times New Roman" w:hAnsi="Times New Roman" w:cs="Times New Roman"/>
      <w:sz w:val="24"/>
      <w:szCs w:val="24"/>
      <w:lang w:eastAsia="ar-SA"/>
    </w:rPr>
  </w:style>
  <w:style w:type="paragraph" w:customStyle="1" w:styleId="af7">
    <w:name w:val="آية"/>
    <w:basedOn w:val="Normal"/>
    <w:link w:val="Chard"/>
    <w:semiHidden/>
    <w:rsid w:val="00801478"/>
    <w:pPr>
      <w:widowControl/>
      <w:suppressLineNumbers/>
      <w:spacing w:line="240" w:lineRule="auto"/>
      <w:ind w:firstLine="397"/>
      <w:jc w:val="lowKashida"/>
    </w:pPr>
    <w:rPr>
      <w:rFonts w:ascii="Times New Roman" w:hAnsi="Times New Roman" w:cs="Times New Roman"/>
      <w:color w:val="000000"/>
      <w:sz w:val="32"/>
      <w:lang w:val="x-none" w:eastAsia="x-none"/>
    </w:rPr>
  </w:style>
  <w:style w:type="character" w:customStyle="1" w:styleId="Chard">
    <w:name w:val="آية Char"/>
    <w:link w:val="af7"/>
    <w:semiHidden/>
    <w:rsid w:val="00801478"/>
    <w:rPr>
      <w:rFonts w:ascii="Times New Roman" w:eastAsia="Times New Roman" w:hAnsi="Times New Roman" w:cs="OthmaniNorm"/>
      <w:color w:val="000000"/>
      <w:sz w:val="32"/>
      <w:szCs w:val="30"/>
    </w:rPr>
  </w:style>
  <w:style w:type="paragraph" w:customStyle="1" w:styleId="213">
    <w:name w:val="نمط عنوان 2 + (لاتيني) ‏13 نقطة"/>
    <w:basedOn w:val="Heading2"/>
    <w:link w:val="213Char"/>
    <w:semiHidden/>
    <w:rsid w:val="00801478"/>
    <w:pPr>
      <w:keepNext/>
      <w:widowControl/>
      <w:tabs>
        <w:tab w:val="num" w:pos="1800"/>
      </w:tabs>
      <w:ind w:left="1800" w:hanging="360"/>
      <w:jc w:val="lowKashida"/>
    </w:pPr>
    <w:rPr>
      <w:rFonts w:ascii="Times New Roman" w:hAnsi="Times New Roman"/>
      <w:b/>
      <w:bCs/>
      <w:color w:val="auto"/>
      <w:szCs w:val="28"/>
      <w:lang w:eastAsia="ar-SA"/>
    </w:rPr>
  </w:style>
  <w:style w:type="character" w:customStyle="1" w:styleId="213Char">
    <w:name w:val="نمط عنوان 2 + (لاتيني) ‏13 نقطة Char"/>
    <w:link w:val="213"/>
    <w:semiHidden/>
    <w:rsid w:val="00801478"/>
    <w:rPr>
      <w:rFonts w:ascii="Times New Roman" w:eastAsia="Times New Roman" w:hAnsi="Times New Roman" w:cs="Arabic Transparent"/>
      <w:b/>
      <w:bCs/>
      <w:sz w:val="28"/>
      <w:szCs w:val="28"/>
      <w:lang w:eastAsia="ar-SA"/>
    </w:rPr>
  </w:style>
  <w:style w:type="paragraph" w:customStyle="1" w:styleId="4000">
    <w:name w:val="نمط نمط عنوان 4 + السطر الأول:  0 سم قبل:  0 نقطة تباعد الأسطر:  ..."/>
    <w:basedOn w:val="400"/>
    <w:semiHidden/>
    <w:rsid w:val="00801478"/>
  </w:style>
  <w:style w:type="paragraph" w:customStyle="1" w:styleId="713">
    <w:name w:val="نمط عنوان 7 + (لاتيني) ‏13 نقطة أبيض"/>
    <w:basedOn w:val="Heading7"/>
    <w:semiHidden/>
    <w:rsid w:val="00801478"/>
  </w:style>
  <w:style w:type="paragraph" w:customStyle="1" w:styleId="3Abz-3Yagut1">
    <w:name w:val="نمط عنوان 3 + (العربية وغيرها) Abz-3 (Yagut) (العربية وغيرها) ‏1..."/>
    <w:basedOn w:val="Heading3"/>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3Abz-3Yagut145">
    <w:name w:val="نمط عنوان 3 + (العربية وغيرها) Abz-3 (Yagut) (لاتيني) ‏14.5 نقطة..."/>
    <w:basedOn w:val="Heading3"/>
    <w:link w:val="3Abz-3Yagut145Char"/>
    <w:semiHidden/>
    <w:rsid w:val="00801478"/>
    <w:pPr>
      <w:keepNext/>
      <w:widowControl/>
      <w:tabs>
        <w:tab w:val="num" w:pos="1800"/>
      </w:tabs>
      <w:spacing w:before="240" w:after="60"/>
      <w:ind w:left="1800" w:hanging="360"/>
      <w:jc w:val="left"/>
    </w:pPr>
    <w:rPr>
      <w:rFonts w:ascii="Arial" w:hAnsi="Arial"/>
      <w:b/>
      <w:bCs/>
      <w:color w:val="auto"/>
      <w:sz w:val="26"/>
      <w:szCs w:val="26"/>
      <w:lang w:eastAsia="ar-SA"/>
    </w:rPr>
  </w:style>
  <w:style w:type="character" w:customStyle="1" w:styleId="3Abz-3Yagut145Char">
    <w:name w:val="نمط عنوان 3 + (العربية وغيرها) Abz-3 (Yagut) (لاتيني) ‏14.5 نقطة... Char"/>
    <w:link w:val="3Abz-3Yagut145"/>
    <w:semiHidden/>
    <w:rsid w:val="00801478"/>
    <w:rPr>
      <w:rFonts w:ascii="Arial" w:eastAsia="Times New Roman" w:hAnsi="Arial" w:cs="Arial"/>
      <w:b/>
      <w:bCs/>
      <w:sz w:val="26"/>
      <w:szCs w:val="26"/>
      <w:lang w:eastAsia="ar-SA"/>
    </w:rPr>
  </w:style>
  <w:style w:type="paragraph" w:customStyle="1" w:styleId="af8">
    <w:name w:val="تحت العنوان"/>
    <w:basedOn w:val="400"/>
    <w:link w:val="Chare"/>
    <w:rsid w:val="00801478"/>
  </w:style>
  <w:style w:type="character" w:customStyle="1" w:styleId="Chare">
    <w:name w:val="تحت العنوان Char"/>
    <w:link w:val="af8"/>
    <w:rsid w:val="00801478"/>
    <w:rPr>
      <w:rFonts w:ascii="Times New Roman" w:eastAsia="Times New Roman" w:hAnsi="Times New Roman" w:cs="ALAWI-3-62"/>
      <w:color w:val="008000"/>
      <w:sz w:val="28"/>
      <w:szCs w:val="28"/>
    </w:rPr>
  </w:style>
  <w:style w:type="paragraph" w:customStyle="1" w:styleId="af9">
    <w:name w:val="اسم الآية"/>
    <w:basedOn w:val="af3"/>
    <w:link w:val="Charf"/>
    <w:semiHidden/>
    <w:rsid w:val="00801478"/>
    <w:pPr>
      <w:jc w:val="right"/>
    </w:pPr>
  </w:style>
  <w:style w:type="character" w:customStyle="1" w:styleId="Charf">
    <w:name w:val="اسم الآية Char"/>
    <w:link w:val="af9"/>
    <w:semiHidden/>
    <w:rsid w:val="00801478"/>
    <w:rPr>
      <w:rFonts w:ascii="Times New Roman" w:eastAsia="Times New Roman" w:hAnsi="Times New Roman" w:cs="AL-Mohanad"/>
      <w:spacing w:val="-4"/>
      <w:sz w:val="26"/>
      <w:szCs w:val="27"/>
      <w:lang w:eastAsia="ar-SA"/>
    </w:rPr>
  </w:style>
  <w:style w:type="paragraph" w:customStyle="1" w:styleId="afa">
    <w:name w:val="متن"/>
    <w:basedOn w:val="Normal"/>
    <w:link w:val="Charf0"/>
    <w:rsid w:val="00801478"/>
    <w:pPr>
      <w:autoSpaceDE w:val="0"/>
      <w:autoSpaceDN w:val="0"/>
      <w:adjustRightInd w:val="0"/>
      <w:spacing w:line="418" w:lineRule="exact"/>
    </w:pPr>
    <w:rPr>
      <w:rFonts w:ascii="Times New Roman" w:hAnsi="Times New Roman" w:cs="Times New Roman"/>
      <w:sz w:val="26"/>
      <w:lang w:val="x-none" w:eastAsia="ar-SA"/>
    </w:rPr>
  </w:style>
  <w:style w:type="character" w:customStyle="1" w:styleId="Charf0">
    <w:name w:val="متن Char"/>
    <w:link w:val="afa"/>
    <w:rsid w:val="00801478"/>
    <w:rPr>
      <w:rFonts w:ascii="Times New Roman" w:eastAsia="Times New Roman" w:hAnsi="Times New Roman" w:cs="AL-Mohanad"/>
      <w:sz w:val="26"/>
      <w:szCs w:val="27"/>
      <w:lang w:eastAsia="ar-SA"/>
    </w:rPr>
  </w:style>
  <w:style w:type="paragraph" w:customStyle="1" w:styleId="afb">
    <w:name w:val="تكملة عنوان المقالة"/>
    <w:basedOn w:val="Normal"/>
    <w:link w:val="Charf1"/>
    <w:rsid w:val="00801478"/>
    <w:pPr>
      <w:ind w:firstLine="0"/>
      <w:jc w:val="center"/>
    </w:pPr>
    <w:rPr>
      <w:rFonts w:ascii="Times New Roman" w:hAnsi="Times New Roman" w:cs="Times New Roman"/>
      <w:sz w:val="6"/>
      <w:szCs w:val="32"/>
      <w:lang w:val="x-none" w:eastAsia="x-none"/>
    </w:rPr>
  </w:style>
  <w:style w:type="character" w:customStyle="1" w:styleId="Charf1">
    <w:name w:val="تكملة عنوان المقالة Char"/>
    <w:link w:val="afb"/>
    <w:rsid w:val="00801478"/>
    <w:rPr>
      <w:rFonts w:ascii="Times New Roman" w:eastAsia="Times New Roman" w:hAnsi="Times New Roman" w:cs="SKR HEAD1"/>
      <w:sz w:val="6"/>
      <w:szCs w:val="32"/>
    </w:rPr>
  </w:style>
  <w:style w:type="character" w:customStyle="1" w:styleId="Charf2">
    <w:name w:val="نص حاشية سفلية Char"/>
    <w:aliases w:val="هامش Char Char1,هامش Char Char Char,هامش Char1,هامش سفلي Char1,پا ورقي Char1,نص حاشية سفلية Char Char Char Char1,نص حاشية سفلية1 Char Char2,نص حاشية سفلية1 Char Char Char2,نص حاشية سفلية1 Char Char Char Char1,Char Char1"/>
    <w:uiPriority w:val="99"/>
    <w:rsid w:val="00801478"/>
    <w:rPr>
      <w:rFonts w:cs="md_ameli"/>
      <w:noProof/>
      <w:spacing w:val="-4"/>
      <w:szCs w:val="28"/>
      <w:lang w:val="en-US" w:eastAsia="ar-SA" w:bidi="ar-SA"/>
    </w:rPr>
  </w:style>
  <w:style w:type="paragraph" w:customStyle="1" w:styleId="afc">
    <w:name w:val="متن اسود مائل"/>
    <w:basedOn w:val="Heading3"/>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afd">
    <w:name w:val="متن خاص"/>
    <w:basedOn w:val="af3"/>
    <w:rsid w:val="00801478"/>
    <w:pPr>
      <w:spacing w:line="418" w:lineRule="exact"/>
    </w:pPr>
  </w:style>
  <w:style w:type="paragraph" w:customStyle="1" w:styleId="afe">
    <w:name w:val="تعداد فرعي"/>
    <w:basedOn w:val="a0"/>
    <w:rsid w:val="00801478"/>
    <w:pPr>
      <w:widowControl w:val="0"/>
      <w:adjustRightInd w:val="0"/>
      <w:spacing w:line="418" w:lineRule="exact"/>
      <w:ind w:firstLine="567"/>
    </w:pPr>
    <w:rPr>
      <w:rFonts w:cs="AL-Mohanad"/>
      <w:sz w:val="26"/>
      <w:szCs w:val="27"/>
    </w:rPr>
  </w:style>
  <w:style w:type="paragraph" w:customStyle="1" w:styleId="aff">
    <w:name w:val="نمط جديد جدا"/>
    <w:basedOn w:val="ac"/>
    <w:link w:val="Charf3"/>
    <w:rsid w:val="00801478"/>
    <w:rPr>
      <w:rFonts w:cs="Sultan Medium"/>
      <w:lang w:bidi="ar-IQ"/>
    </w:rPr>
  </w:style>
  <w:style w:type="character" w:customStyle="1" w:styleId="Charf3">
    <w:name w:val="نمط جديد جدا Char"/>
    <w:link w:val="aff"/>
    <w:rsid w:val="00801478"/>
    <w:rPr>
      <w:rFonts w:ascii="Times New Roman" w:eastAsia="Times New Roman" w:hAnsi="Times New Roman" w:cs="Sultan Medium"/>
      <w:sz w:val="24"/>
      <w:szCs w:val="28"/>
      <w:lang w:eastAsia="ar-SA" w:bidi="ar-IQ"/>
    </w:rPr>
  </w:style>
  <w:style w:type="paragraph" w:customStyle="1" w:styleId="17">
    <w:name w:val="عنوان 1 ـ داخل المقالة"/>
    <w:basedOn w:val="Heading1"/>
    <w:qFormat/>
    <w:rsid w:val="00801478"/>
    <w:pPr>
      <w:keepLines w:val="0"/>
      <w:widowControl/>
      <w:ind w:left="1800" w:hanging="360"/>
      <w:jc w:val="lowKashida"/>
    </w:pPr>
    <w:rPr>
      <w:rFonts w:ascii="Times New Roman" w:hAnsi="Times New Roman" w:cs="Arabic Transparent"/>
      <w:b w:val="0"/>
      <w:sz w:val="28"/>
      <w:szCs w:val="28"/>
      <w:lang w:eastAsia="ar-SA"/>
    </w:rPr>
  </w:style>
  <w:style w:type="character" w:customStyle="1" w:styleId="aff0">
    <w:name w:val="الكليشات"/>
    <w:qFormat/>
    <w:rsid w:val="00801478"/>
    <w:rPr>
      <w:rFonts w:cs="md_ameli"/>
      <w:szCs w:val="27"/>
    </w:rPr>
  </w:style>
  <w:style w:type="paragraph" w:styleId="Revision">
    <w:name w:val="Revision"/>
    <w:hidden/>
    <w:uiPriority w:val="99"/>
    <w:semiHidden/>
    <w:rsid w:val="00801478"/>
    <w:rPr>
      <w:rFonts w:ascii="Times New Roman" w:hAnsi="Times New Roman" w:cs="Times New Roman"/>
      <w:sz w:val="24"/>
      <w:szCs w:val="24"/>
      <w:lang w:eastAsia="ar-SA"/>
    </w:rPr>
  </w:style>
  <w:style w:type="paragraph" w:customStyle="1" w:styleId="aff1">
    <w:name w:val="عنوان البحث"/>
    <w:basedOn w:val="Char3"/>
    <w:link w:val="Charf4"/>
    <w:rsid w:val="00801478"/>
    <w:pPr>
      <w:spacing w:line="600" w:lineRule="exact"/>
      <w:jc w:val="center"/>
    </w:pPr>
    <w:rPr>
      <w:noProof/>
      <w:spacing w:val="-4"/>
      <w:szCs w:val="48"/>
    </w:rPr>
  </w:style>
  <w:style w:type="paragraph" w:customStyle="1" w:styleId="aff2">
    <w:name w:val="تكملة لعنوان البحث"/>
    <w:basedOn w:val="Char3"/>
    <w:link w:val="Charf5"/>
    <w:rsid w:val="00801478"/>
    <w:pPr>
      <w:spacing w:before="100" w:line="418" w:lineRule="exact"/>
      <w:ind w:right="540"/>
      <w:jc w:val="center"/>
    </w:pPr>
    <w:rPr>
      <w:noProof/>
      <w:spacing w:val="-4"/>
      <w:sz w:val="6"/>
      <w:szCs w:val="30"/>
    </w:rPr>
  </w:style>
  <w:style w:type="paragraph" w:customStyle="1" w:styleId="aff3">
    <w:name w:val="اسم الكاتب"/>
    <w:basedOn w:val="KSina130"/>
    <w:link w:val="Charf6"/>
    <w:rsid w:val="00801478"/>
    <w:pPr>
      <w:widowControl w:val="0"/>
      <w:spacing w:before="100" w:line="418" w:lineRule="exact"/>
      <w:ind w:left="0"/>
      <w:jc w:val="right"/>
    </w:pPr>
    <w:rPr>
      <w:noProof/>
      <w:spacing w:val="-4"/>
    </w:rPr>
  </w:style>
  <w:style w:type="character" w:customStyle="1" w:styleId="Charf5">
    <w:name w:val="تكملة لعنوان البحث Char"/>
    <w:link w:val="aff2"/>
    <w:rsid w:val="00801478"/>
    <w:rPr>
      <w:rFonts w:ascii="Times New Roman" w:eastAsia="Times New Roman" w:hAnsi="Times New Roman" w:cs="HeshamNormal"/>
      <w:noProof/>
      <w:spacing w:val="-4"/>
      <w:sz w:val="6"/>
      <w:szCs w:val="30"/>
      <w:lang w:eastAsia="ar-SA"/>
    </w:rPr>
  </w:style>
  <w:style w:type="character" w:customStyle="1" w:styleId="Charf4">
    <w:name w:val="عنوان البحث Char"/>
    <w:link w:val="aff1"/>
    <w:rsid w:val="00801478"/>
    <w:rPr>
      <w:rFonts w:ascii="Times New Roman" w:eastAsia="Times New Roman" w:hAnsi="Times New Roman" w:cs="SKR HEAD1"/>
      <w:noProof/>
      <w:spacing w:val="-4"/>
      <w:sz w:val="26"/>
      <w:szCs w:val="48"/>
      <w:lang w:eastAsia="ar-SA"/>
    </w:rPr>
  </w:style>
  <w:style w:type="character" w:customStyle="1" w:styleId="Charf6">
    <w:name w:val="اسم الكاتب Char"/>
    <w:link w:val="aff3"/>
    <w:rsid w:val="00801478"/>
    <w:rPr>
      <w:rFonts w:ascii="Times New Roman" w:eastAsia="Times New Roman" w:hAnsi="Times New Roman" w:cs="K Sina"/>
      <w:noProof/>
      <w:spacing w:val="-4"/>
      <w:sz w:val="26"/>
      <w:szCs w:val="20"/>
      <w:lang w:eastAsia="ar-SA"/>
    </w:rPr>
  </w:style>
  <w:style w:type="paragraph" w:styleId="TOCHeading">
    <w:name w:val="TOC Heading"/>
    <w:basedOn w:val="Heading1"/>
    <w:next w:val="Normal"/>
    <w:uiPriority w:val="39"/>
    <w:unhideWhenUsed/>
    <w:qFormat/>
    <w:rsid w:val="00801478"/>
    <w:pPr>
      <w:widowControl/>
      <w:spacing w:before="480"/>
      <w:ind w:left="1800" w:hanging="360"/>
      <w:jc w:val="left"/>
      <w:outlineLvl w:val="9"/>
    </w:pPr>
    <w:rPr>
      <w:rFonts w:ascii="Cambria" w:hAnsi="Cambria" w:cs="Times New Roman"/>
      <w:bCs/>
      <w:color w:val="365F91"/>
      <w:sz w:val="28"/>
      <w:szCs w:val="28"/>
      <w:lang w:eastAsia="ar-SA"/>
    </w:rPr>
  </w:style>
  <w:style w:type="paragraph" w:styleId="TOC4">
    <w:name w:val="toc 4"/>
    <w:basedOn w:val="Normal"/>
    <w:next w:val="Normal"/>
    <w:autoRedefine/>
    <w:uiPriority w:val="39"/>
    <w:unhideWhenUsed/>
    <w:rsid w:val="00F90F82"/>
    <w:pPr>
      <w:widowControl/>
      <w:tabs>
        <w:tab w:val="right" w:leader="dot" w:pos="7021"/>
      </w:tabs>
      <w:spacing w:line="240" w:lineRule="auto"/>
      <w:jc w:val="left"/>
    </w:pPr>
    <w:rPr>
      <w:rFonts w:ascii="Calibri" w:hAnsi="Calibri"/>
      <w:noProof/>
    </w:rPr>
  </w:style>
  <w:style w:type="paragraph" w:styleId="TOC5">
    <w:name w:val="toc 5"/>
    <w:basedOn w:val="Normal"/>
    <w:next w:val="Normal"/>
    <w:autoRedefine/>
    <w:uiPriority w:val="39"/>
    <w:unhideWhenUsed/>
    <w:rsid w:val="00801478"/>
    <w:pPr>
      <w:widowControl/>
      <w:bidi w:val="0"/>
      <w:spacing w:after="100" w:line="276" w:lineRule="auto"/>
      <w:ind w:left="880" w:firstLine="0"/>
      <w:jc w:val="left"/>
    </w:pPr>
    <w:rPr>
      <w:rFonts w:ascii="Calibri" w:hAnsi="Calibri" w:cs="Arial"/>
      <w:szCs w:val="22"/>
    </w:rPr>
  </w:style>
  <w:style w:type="paragraph" w:styleId="TOC6">
    <w:name w:val="toc 6"/>
    <w:basedOn w:val="Normal"/>
    <w:next w:val="Normal"/>
    <w:autoRedefine/>
    <w:uiPriority w:val="39"/>
    <w:unhideWhenUsed/>
    <w:rsid w:val="00801478"/>
    <w:pPr>
      <w:widowControl/>
      <w:bidi w:val="0"/>
      <w:spacing w:after="100" w:line="276" w:lineRule="auto"/>
      <w:ind w:left="1100" w:firstLine="0"/>
      <w:jc w:val="left"/>
    </w:pPr>
    <w:rPr>
      <w:rFonts w:ascii="Calibri" w:hAnsi="Calibri" w:cs="Arial"/>
      <w:szCs w:val="22"/>
    </w:rPr>
  </w:style>
  <w:style w:type="paragraph" w:styleId="TOC7">
    <w:name w:val="toc 7"/>
    <w:basedOn w:val="Normal"/>
    <w:next w:val="Normal"/>
    <w:autoRedefine/>
    <w:uiPriority w:val="39"/>
    <w:unhideWhenUsed/>
    <w:rsid w:val="00801478"/>
    <w:pPr>
      <w:widowControl/>
      <w:bidi w:val="0"/>
      <w:spacing w:after="100" w:line="276" w:lineRule="auto"/>
      <w:ind w:left="1320" w:firstLine="0"/>
      <w:jc w:val="left"/>
    </w:pPr>
    <w:rPr>
      <w:rFonts w:ascii="Calibri" w:hAnsi="Calibri" w:cs="Arial"/>
      <w:szCs w:val="22"/>
    </w:rPr>
  </w:style>
  <w:style w:type="paragraph" w:styleId="TOC8">
    <w:name w:val="toc 8"/>
    <w:basedOn w:val="Normal"/>
    <w:next w:val="Normal"/>
    <w:autoRedefine/>
    <w:uiPriority w:val="39"/>
    <w:unhideWhenUsed/>
    <w:rsid w:val="00801478"/>
    <w:pPr>
      <w:widowControl/>
      <w:bidi w:val="0"/>
      <w:spacing w:after="100" w:line="276" w:lineRule="auto"/>
      <w:ind w:left="1540" w:firstLine="0"/>
      <w:jc w:val="left"/>
    </w:pPr>
    <w:rPr>
      <w:rFonts w:ascii="Calibri" w:hAnsi="Calibri" w:cs="Arial"/>
      <w:szCs w:val="22"/>
    </w:rPr>
  </w:style>
  <w:style w:type="paragraph" w:styleId="TOC9">
    <w:name w:val="toc 9"/>
    <w:basedOn w:val="Normal"/>
    <w:next w:val="Normal"/>
    <w:autoRedefine/>
    <w:uiPriority w:val="39"/>
    <w:unhideWhenUsed/>
    <w:rsid w:val="00801478"/>
    <w:pPr>
      <w:widowControl/>
      <w:bidi w:val="0"/>
      <w:spacing w:after="100" w:line="276" w:lineRule="auto"/>
      <w:ind w:left="1760" w:firstLine="0"/>
      <w:jc w:val="left"/>
    </w:pPr>
    <w:rPr>
      <w:rFonts w:ascii="Calibri" w:hAnsi="Calibri" w:cs="Arial"/>
      <w:szCs w:val="22"/>
    </w:rPr>
  </w:style>
  <w:style w:type="character" w:styleId="LineNumber">
    <w:name w:val="line number"/>
    <w:basedOn w:val="DefaultParagraphFont"/>
    <w:rsid w:val="00801478"/>
  </w:style>
  <w:style w:type="paragraph" w:customStyle="1" w:styleId="23">
    <w:name w:val="پاورقى2"/>
    <w:rsid w:val="00801478"/>
    <w:pPr>
      <w:autoSpaceDE w:val="0"/>
      <w:autoSpaceDN w:val="0"/>
      <w:bidi/>
      <w:spacing w:line="284" w:lineRule="atLeast"/>
      <w:jc w:val="both"/>
    </w:pPr>
    <w:rPr>
      <w:rFonts w:ascii="Times New Roman" w:hAnsi="Times New Roman" w:cs="Times New Roman"/>
      <w:sz w:val="16"/>
      <w:szCs w:val="24"/>
    </w:rPr>
  </w:style>
  <w:style w:type="paragraph" w:customStyle="1" w:styleId="3">
    <w:name w:val="پاورقى3"/>
    <w:rsid w:val="00801478"/>
    <w:pPr>
      <w:autoSpaceDE w:val="0"/>
      <w:autoSpaceDN w:val="0"/>
      <w:spacing w:line="284" w:lineRule="atLeast"/>
      <w:ind w:hanging="284"/>
      <w:jc w:val="both"/>
    </w:pPr>
    <w:rPr>
      <w:rFonts w:ascii="Times New Roman" w:hAnsi="Times New Roman" w:cs="Times New Roman"/>
      <w:bCs/>
      <w:sz w:val="32"/>
      <w:szCs w:val="32"/>
    </w:rPr>
  </w:style>
  <w:style w:type="paragraph" w:customStyle="1" w:styleId="4">
    <w:name w:val="پاورقى4"/>
    <w:rsid w:val="00801478"/>
    <w:pPr>
      <w:autoSpaceDE w:val="0"/>
      <w:autoSpaceDN w:val="0"/>
      <w:spacing w:line="284" w:lineRule="atLeast"/>
      <w:jc w:val="both"/>
    </w:pPr>
    <w:rPr>
      <w:rFonts w:ascii="Times New Roman" w:hAnsi="Times New Roman" w:cs="Times New Roman"/>
      <w:bCs/>
      <w:sz w:val="32"/>
      <w:szCs w:val="32"/>
    </w:rPr>
  </w:style>
  <w:style w:type="paragraph" w:customStyle="1" w:styleId="aff4">
    <w:name w:val="پاصفحه"/>
    <w:rsid w:val="00801478"/>
    <w:pPr>
      <w:autoSpaceDE w:val="0"/>
      <w:autoSpaceDN w:val="0"/>
      <w:bidi/>
      <w:spacing w:line="399" w:lineRule="atLeast"/>
      <w:jc w:val="both"/>
    </w:pPr>
    <w:rPr>
      <w:rFonts w:ascii="Times New Roman" w:hAnsi="Times New Roman" w:cs="Times New Roman"/>
      <w:bCs/>
      <w:sz w:val="32"/>
      <w:szCs w:val="32"/>
    </w:rPr>
  </w:style>
  <w:style w:type="paragraph" w:customStyle="1" w:styleId="aff5">
    <w:name w:val="سرصفحه"/>
    <w:rsid w:val="00801478"/>
    <w:pPr>
      <w:autoSpaceDE w:val="0"/>
      <w:autoSpaceDN w:val="0"/>
      <w:bidi/>
      <w:spacing w:line="399" w:lineRule="atLeast"/>
      <w:jc w:val="both"/>
    </w:pPr>
    <w:rPr>
      <w:rFonts w:ascii="Times New Roman" w:hAnsi="Times New Roman" w:cs="Times New Roman"/>
      <w:bCs/>
      <w:sz w:val="32"/>
      <w:szCs w:val="32"/>
    </w:rPr>
  </w:style>
  <w:style w:type="character" w:customStyle="1" w:styleId="1Char1">
    <w:name w:val="نمط1 Char"/>
    <w:link w:val="16"/>
    <w:semiHidden/>
    <w:rsid w:val="00801478"/>
    <w:rPr>
      <w:rFonts w:cs="Arial"/>
      <w:bCs/>
      <w:color w:val="000000"/>
      <w:szCs w:val="28"/>
    </w:rPr>
  </w:style>
  <w:style w:type="character" w:styleId="PlaceholderText">
    <w:name w:val="Placeholder Text"/>
    <w:semiHidden/>
    <w:rsid w:val="00801478"/>
    <w:rPr>
      <w:color w:val="808080"/>
    </w:rPr>
  </w:style>
  <w:style w:type="paragraph" w:customStyle="1" w:styleId="30">
    <w:name w:val="جديد3"/>
    <w:semiHidden/>
    <w:rsid w:val="00801478"/>
    <w:pPr>
      <w:autoSpaceDE w:val="0"/>
      <w:autoSpaceDN w:val="0"/>
      <w:bidi/>
      <w:spacing w:line="399" w:lineRule="atLeast"/>
      <w:jc w:val="both"/>
    </w:pPr>
    <w:rPr>
      <w:rFonts w:ascii="Times New Roman" w:hAnsi="Times New Roman" w:cs="Times New Roman"/>
      <w:bCs/>
      <w:sz w:val="24"/>
      <w:szCs w:val="24"/>
    </w:rPr>
  </w:style>
  <w:style w:type="paragraph" w:customStyle="1" w:styleId="Arial13">
    <w:name w:val="نمط (العربية وغيرها) Arial (لاتيني) ‏13 نقطة (مركب) غامق مضبوط..."/>
    <w:basedOn w:val="Normal"/>
    <w:semiHidden/>
    <w:rsid w:val="00801478"/>
    <w:pPr>
      <w:spacing w:line="370" w:lineRule="exact"/>
    </w:pPr>
    <w:rPr>
      <w:rFonts w:ascii="Times New Roman" w:hAnsi="Times New Roman" w:cs="Arial"/>
      <w:bCs/>
      <w:noProof/>
      <w:sz w:val="26"/>
      <w:lang w:eastAsia="ar-SA"/>
    </w:rPr>
  </w:style>
  <w:style w:type="paragraph" w:customStyle="1" w:styleId="102010">
    <w:name w:val="نمط نمط نمط نمط نمط عنوان 1 + قبل:  0 نقطة تباعد الأسطر:  تام 20 ...1"/>
    <w:basedOn w:val="10200"/>
    <w:link w:val="10201Char0"/>
    <w:semiHidden/>
    <w:rsid w:val="00801478"/>
  </w:style>
  <w:style w:type="character" w:customStyle="1" w:styleId="10201Char0">
    <w:name w:val="نمط نمط نمط نمط نمط عنوان 1 + قبل:  0 نقطة تباعد الأسطر:  تام 20 ...1 Char"/>
    <w:link w:val="102010"/>
    <w:semiHidden/>
    <w:rsid w:val="00801478"/>
    <w:rPr>
      <w:rFonts w:cs="Abz-3 (Yagut)"/>
      <w:bCs/>
      <w:color w:val="000000"/>
      <w:sz w:val="26"/>
      <w:szCs w:val="26"/>
    </w:rPr>
  </w:style>
  <w:style w:type="paragraph" w:customStyle="1" w:styleId="aff6">
    <w:name w:val="م"/>
    <w:basedOn w:val="NormalIndent"/>
    <w:semiHidden/>
    <w:rsid w:val="00801478"/>
    <w:pPr>
      <w:bidi w:val="0"/>
    </w:pPr>
    <w:rPr>
      <w:rFonts w:cs="Arial"/>
      <w:szCs w:val="28"/>
      <w:lang w:eastAsia="en-US"/>
    </w:rPr>
  </w:style>
  <w:style w:type="paragraph" w:styleId="NormalIndent">
    <w:name w:val="Normal Indent"/>
    <w:basedOn w:val="Normal"/>
    <w:rsid w:val="00801478"/>
    <w:pPr>
      <w:widowControl/>
      <w:spacing w:line="240" w:lineRule="auto"/>
      <w:ind w:left="720"/>
      <w:jc w:val="left"/>
    </w:pPr>
    <w:rPr>
      <w:rFonts w:ascii="Times New Roman" w:hAnsi="Times New Roman" w:cs="Times New Roman"/>
      <w:sz w:val="24"/>
      <w:szCs w:val="24"/>
      <w:lang w:eastAsia="ar-SA"/>
    </w:rPr>
  </w:style>
  <w:style w:type="paragraph" w:customStyle="1" w:styleId="aff7">
    <w:name w:val="مف"/>
    <w:basedOn w:val="FootnoteText"/>
    <w:semiHidden/>
    <w:rsid w:val="00801478"/>
    <w:pPr>
      <w:widowControl/>
    </w:pPr>
    <w:rPr>
      <w:rFonts w:ascii="Arial" w:hAnsi="Arial" w:cs="Arial"/>
      <w:sz w:val="24"/>
      <w:szCs w:val="24"/>
    </w:rPr>
  </w:style>
  <w:style w:type="paragraph" w:customStyle="1" w:styleId="aff8">
    <w:name w:val="مم"/>
    <w:basedOn w:val="aff6"/>
    <w:semiHidden/>
    <w:rsid w:val="00801478"/>
    <w:pPr>
      <w:bidi/>
      <w:ind w:left="0"/>
      <w:jc w:val="both"/>
    </w:pPr>
    <w:rPr>
      <w:rFonts w:ascii="Arial" w:hAnsi="Arial"/>
      <w:szCs w:val="24"/>
    </w:rPr>
  </w:style>
  <w:style w:type="character" w:customStyle="1" w:styleId="4Char">
    <w:name w:val="عنوان 4 Char"/>
    <w:rsid w:val="00801478"/>
    <w:rPr>
      <w:rFonts w:cs="ALAWI-3-62"/>
      <w:color w:val="008000"/>
      <w:sz w:val="28"/>
      <w:szCs w:val="28"/>
      <w:lang w:val="en-US" w:eastAsia="en-US" w:bidi="ar-SA"/>
    </w:rPr>
  </w:style>
  <w:style w:type="paragraph" w:customStyle="1" w:styleId="aff9">
    <w:name w:val="حاشية في المتن"/>
    <w:basedOn w:val="Normal"/>
    <w:semiHidden/>
    <w:rsid w:val="00801478"/>
    <w:pPr>
      <w:widowControl/>
      <w:autoSpaceDE w:val="0"/>
      <w:autoSpaceDN w:val="0"/>
      <w:adjustRightInd w:val="0"/>
      <w:spacing w:line="418" w:lineRule="exact"/>
    </w:pPr>
    <w:rPr>
      <w:rFonts w:ascii="Times New Roman" w:hAnsi="Times New Roman" w:cs="Simplified Arabic"/>
      <w:bCs/>
      <w:color w:val="000000"/>
      <w:position w:val="4"/>
      <w:sz w:val="26"/>
      <w:szCs w:val="26"/>
      <w:vertAlign w:val="superscript"/>
    </w:rPr>
  </w:style>
  <w:style w:type="paragraph" w:customStyle="1" w:styleId="sub-title">
    <w:name w:val="sub-title"/>
    <w:basedOn w:val="Normal"/>
    <w:semiHidden/>
    <w:rsid w:val="00801478"/>
    <w:pPr>
      <w:widowControl/>
      <w:bidi w:val="0"/>
      <w:spacing w:beforeAutospacing="1" w:after="100" w:afterAutospacing="1" w:line="240" w:lineRule="auto"/>
      <w:jc w:val="left"/>
    </w:pPr>
    <w:rPr>
      <w:rFonts w:ascii="Arial Unicode MS" w:eastAsia="Arial Unicode MS" w:hAnsi="Arial Unicode MS" w:cs="Arial Unicode MS"/>
      <w:sz w:val="24"/>
      <w:szCs w:val="24"/>
      <w:lang w:eastAsia="ar-SA"/>
    </w:rPr>
  </w:style>
  <w:style w:type="paragraph" w:customStyle="1" w:styleId="affa">
    <w:name w:val="بلا لون"/>
    <w:basedOn w:val="16"/>
    <w:link w:val="CharChar1"/>
    <w:autoRedefine/>
    <w:semiHidden/>
    <w:rsid w:val="00801478"/>
  </w:style>
  <w:style w:type="character" w:customStyle="1" w:styleId="CharChar1">
    <w:name w:val="بلا لون Char Char"/>
    <w:link w:val="affa"/>
    <w:semiHidden/>
    <w:rsid w:val="00801478"/>
    <w:rPr>
      <w:rFonts w:cs="Arial"/>
      <w:bCs/>
      <w:color w:val="000000"/>
      <w:szCs w:val="28"/>
    </w:rPr>
  </w:style>
  <w:style w:type="paragraph" w:customStyle="1" w:styleId="affb">
    <w:name w:val="عنوان رئيسي"/>
    <w:basedOn w:val="400"/>
    <w:rsid w:val="00801478"/>
  </w:style>
  <w:style w:type="numbering" w:styleId="111111">
    <w:name w:val="Outline List 2"/>
    <w:basedOn w:val="NoList"/>
    <w:rsid w:val="00801478"/>
    <w:pPr>
      <w:numPr>
        <w:numId w:val="1"/>
      </w:numPr>
    </w:pPr>
  </w:style>
  <w:style w:type="numbering" w:styleId="1ai">
    <w:name w:val="Outline List 1"/>
    <w:basedOn w:val="NoList"/>
    <w:rsid w:val="00801478"/>
    <w:pPr>
      <w:numPr>
        <w:numId w:val="2"/>
      </w:numPr>
    </w:pPr>
  </w:style>
  <w:style w:type="character" w:styleId="HTMLCode">
    <w:name w:val="HTML Code"/>
    <w:rsid w:val="00801478"/>
    <w:rPr>
      <w:rFonts w:ascii="Courier New" w:hAnsi="Courier New" w:cs="Courier New"/>
      <w:sz w:val="20"/>
      <w:szCs w:val="20"/>
    </w:rPr>
  </w:style>
  <w:style w:type="paragraph" w:styleId="Index2">
    <w:name w:val="index 2"/>
    <w:basedOn w:val="Normal"/>
    <w:next w:val="Normal"/>
    <w:autoRedefine/>
    <w:rsid w:val="00801478"/>
    <w:pPr>
      <w:widowControl/>
      <w:bidi w:val="0"/>
      <w:spacing w:line="240" w:lineRule="auto"/>
      <w:ind w:left="480" w:hanging="240"/>
      <w:jc w:val="left"/>
    </w:pPr>
    <w:rPr>
      <w:rFonts w:ascii="Times New Roman" w:hAnsi="Times New Roman" w:cs="Times New Roman"/>
      <w:sz w:val="18"/>
      <w:szCs w:val="21"/>
    </w:rPr>
  </w:style>
  <w:style w:type="paragraph" w:styleId="Index3">
    <w:name w:val="index 3"/>
    <w:basedOn w:val="Normal"/>
    <w:next w:val="Normal"/>
    <w:autoRedefine/>
    <w:rsid w:val="00801478"/>
    <w:pPr>
      <w:widowControl/>
      <w:bidi w:val="0"/>
      <w:spacing w:line="240" w:lineRule="auto"/>
      <w:ind w:left="720" w:hanging="240"/>
      <w:jc w:val="left"/>
    </w:pPr>
    <w:rPr>
      <w:rFonts w:ascii="Times New Roman" w:hAnsi="Times New Roman" w:cs="Times New Roman"/>
      <w:sz w:val="18"/>
      <w:szCs w:val="21"/>
    </w:rPr>
  </w:style>
  <w:style w:type="paragraph" w:styleId="Index4">
    <w:name w:val="index 4"/>
    <w:basedOn w:val="Normal"/>
    <w:next w:val="Normal"/>
    <w:autoRedefine/>
    <w:rsid w:val="00801478"/>
    <w:pPr>
      <w:widowControl/>
      <w:bidi w:val="0"/>
      <w:spacing w:line="240" w:lineRule="auto"/>
      <w:ind w:left="960" w:hanging="240"/>
      <w:jc w:val="left"/>
    </w:pPr>
    <w:rPr>
      <w:rFonts w:ascii="Times New Roman" w:hAnsi="Times New Roman" w:cs="Times New Roman"/>
      <w:sz w:val="18"/>
      <w:szCs w:val="21"/>
    </w:rPr>
  </w:style>
  <w:style w:type="paragraph" w:styleId="Index5">
    <w:name w:val="index 5"/>
    <w:basedOn w:val="Normal"/>
    <w:next w:val="Normal"/>
    <w:autoRedefine/>
    <w:rsid w:val="00801478"/>
    <w:pPr>
      <w:widowControl/>
      <w:bidi w:val="0"/>
      <w:spacing w:line="240" w:lineRule="auto"/>
      <w:ind w:left="1200" w:hanging="240"/>
      <w:jc w:val="left"/>
    </w:pPr>
    <w:rPr>
      <w:rFonts w:ascii="Times New Roman" w:hAnsi="Times New Roman" w:cs="Times New Roman"/>
      <w:sz w:val="18"/>
      <w:szCs w:val="21"/>
    </w:rPr>
  </w:style>
  <w:style w:type="paragraph" w:styleId="Index6">
    <w:name w:val="index 6"/>
    <w:basedOn w:val="Normal"/>
    <w:next w:val="Normal"/>
    <w:autoRedefine/>
    <w:rsid w:val="00801478"/>
    <w:pPr>
      <w:widowControl/>
      <w:bidi w:val="0"/>
      <w:spacing w:line="240" w:lineRule="auto"/>
      <w:ind w:left="1440" w:hanging="240"/>
      <w:jc w:val="left"/>
    </w:pPr>
    <w:rPr>
      <w:rFonts w:ascii="Times New Roman" w:hAnsi="Times New Roman" w:cs="Times New Roman"/>
      <w:sz w:val="18"/>
      <w:szCs w:val="21"/>
    </w:rPr>
  </w:style>
  <w:style w:type="paragraph" w:styleId="Index7">
    <w:name w:val="index 7"/>
    <w:basedOn w:val="Normal"/>
    <w:next w:val="Normal"/>
    <w:autoRedefine/>
    <w:rsid w:val="00801478"/>
    <w:pPr>
      <w:widowControl/>
      <w:bidi w:val="0"/>
      <w:spacing w:line="240" w:lineRule="auto"/>
      <w:ind w:left="1680" w:hanging="240"/>
      <w:jc w:val="left"/>
    </w:pPr>
    <w:rPr>
      <w:rFonts w:ascii="Times New Roman" w:hAnsi="Times New Roman" w:cs="Times New Roman"/>
      <w:sz w:val="18"/>
      <w:szCs w:val="21"/>
    </w:rPr>
  </w:style>
  <w:style w:type="paragraph" w:styleId="Index8">
    <w:name w:val="index 8"/>
    <w:basedOn w:val="Normal"/>
    <w:next w:val="Normal"/>
    <w:autoRedefine/>
    <w:rsid w:val="00801478"/>
    <w:pPr>
      <w:widowControl/>
      <w:bidi w:val="0"/>
      <w:spacing w:line="240" w:lineRule="auto"/>
      <w:ind w:left="1920" w:hanging="240"/>
      <w:jc w:val="left"/>
    </w:pPr>
    <w:rPr>
      <w:rFonts w:ascii="Times New Roman" w:hAnsi="Times New Roman" w:cs="Times New Roman"/>
      <w:sz w:val="18"/>
      <w:szCs w:val="21"/>
    </w:rPr>
  </w:style>
  <w:style w:type="paragraph" w:styleId="Index9">
    <w:name w:val="index 9"/>
    <w:basedOn w:val="Normal"/>
    <w:next w:val="Normal"/>
    <w:autoRedefine/>
    <w:rsid w:val="00801478"/>
    <w:pPr>
      <w:widowControl/>
      <w:bidi w:val="0"/>
      <w:spacing w:line="240" w:lineRule="auto"/>
      <w:ind w:left="2160" w:hanging="240"/>
      <w:jc w:val="left"/>
    </w:pPr>
    <w:rPr>
      <w:rFonts w:ascii="Times New Roman" w:hAnsi="Times New Roman" w:cs="Times New Roman"/>
      <w:sz w:val="18"/>
      <w:szCs w:val="21"/>
    </w:rPr>
  </w:style>
  <w:style w:type="paragraph" w:styleId="IndexHeading">
    <w:name w:val="index heading"/>
    <w:basedOn w:val="Normal"/>
    <w:next w:val="Index1"/>
    <w:rsid w:val="00801478"/>
    <w:pPr>
      <w:widowControl/>
      <w:pBdr>
        <w:top w:val="double" w:sz="6" w:space="0" w:color="auto" w:shadow="1"/>
        <w:left w:val="double" w:sz="6" w:space="0" w:color="auto" w:shadow="1"/>
        <w:bottom w:val="double" w:sz="6" w:space="0" w:color="auto" w:shadow="1"/>
        <w:right w:val="double" w:sz="6" w:space="0" w:color="auto" w:shadow="1"/>
      </w:pBdr>
      <w:bidi w:val="0"/>
      <w:spacing w:before="240" w:after="120" w:line="240" w:lineRule="auto"/>
      <w:ind w:firstLine="0"/>
      <w:jc w:val="center"/>
    </w:pPr>
    <w:rPr>
      <w:rFonts w:ascii="Arial" w:hAnsi="Arial" w:cs="Arial"/>
      <w:b/>
      <w:bCs/>
      <w:szCs w:val="26"/>
    </w:rPr>
  </w:style>
  <w:style w:type="character" w:styleId="HTMLDefinition">
    <w:name w:val="HTML Definition"/>
    <w:rsid w:val="00801478"/>
    <w:rPr>
      <w:i/>
      <w:iCs/>
    </w:rPr>
  </w:style>
  <w:style w:type="character" w:styleId="HTMLVariable">
    <w:name w:val="HTML Variable"/>
    <w:rsid w:val="00801478"/>
    <w:rPr>
      <w:i/>
      <w:iCs/>
    </w:rPr>
  </w:style>
  <w:style w:type="character" w:styleId="HTMLCite">
    <w:name w:val="HTML Cite"/>
    <w:rsid w:val="00801478"/>
    <w:rPr>
      <w:i/>
      <w:iCs/>
    </w:rPr>
  </w:style>
  <w:style w:type="table" w:styleId="TableColumns1">
    <w:name w:val="Table Columns 1"/>
    <w:basedOn w:val="TableNormal"/>
    <w:rsid w:val="00801478"/>
    <w:rPr>
      <w:rFonts w:ascii="Times New Roman"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01478"/>
    <w:rPr>
      <w:rFonts w:ascii="Times New Roman"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01478"/>
    <w:rPr>
      <w:rFonts w:ascii="Times New Roman"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01478"/>
    <w:rPr>
      <w:rFonts w:ascii="Times New Roman"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01478"/>
    <w:rPr>
      <w:rFonts w:ascii="Times New Roman"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Typewriter">
    <w:name w:val="HTML Typewriter"/>
    <w:rsid w:val="00801478"/>
    <w:rPr>
      <w:rFonts w:ascii="Courier New" w:hAnsi="Courier New" w:cs="Courier New"/>
      <w:sz w:val="20"/>
      <w:szCs w:val="20"/>
    </w:rPr>
  </w:style>
  <w:style w:type="paragraph" w:styleId="HTMLPreformatted">
    <w:name w:val="HTML Preformatted"/>
    <w:basedOn w:val="Normal"/>
    <w:link w:val="HTMLPreformattedChar"/>
    <w:rsid w:val="00801478"/>
    <w:pPr>
      <w:widowControl/>
      <w:bidi w:val="0"/>
      <w:spacing w:line="240" w:lineRule="auto"/>
      <w:ind w:firstLine="0"/>
      <w:jc w:val="left"/>
    </w:pPr>
    <w:rPr>
      <w:rFonts w:ascii="Courier New" w:hAnsi="Courier New" w:cs="Times New Roman"/>
      <w:sz w:val="20"/>
      <w:szCs w:val="20"/>
      <w:lang w:val="x-none" w:eastAsia="x-none"/>
    </w:rPr>
  </w:style>
  <w:style w:type="character" w:customStyle="1" w:styleId="HTMLPreformattedChar">
    <w:name w:val="HTML Preformatted Char"/>
    <w:link w:val="HTMLPreformatted"/>
    <w:rsid w:val="00801478"/>
    <w:rPr>
      <w:rFonts w:ascii="Courier New" w:eastAsia="Times New Roman" w:hAnsi="Courier New" w:cs="Courier New"/>
      <w:sz w:val="20"/>
      <w:szCs w:val="20"/>
    </w:rPr>
  </w:style>
  <w:style w:type="paragraph" w:styleId="Date">
    <w:name w:val="Date"/>
    <w:basedOn w:val="Normal"/>
    <w:next w:val="Normal"/>
    <w:link w:val="DateChar"/>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DateChar">
    <w:name w:val="Date Char"/>
    <w:link w:val="Date"/>
    <w:rsid w:val="00801478"/>
    <w:rPr>
      <w:rFonts w:ascii="Times New Roman" w:eastAsia="Times New Roman" w:hAnsi="Times New Roman" w:cs="Times New Roman"/>
      <w:sz w:val="24"/>
      <w:szCs w:val="24"/>
    </w:rPr>
  </w:style>
  <w:style w:type="paragraph" w:styleId="Salutation">
    <w:name w:val="Salutation"/>
    <w:basedOn w:val="Normal"/>
    <w:next w:val="Normal"/>
    <w:link w:val="SalutationChar"/>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SalutationChar">
    <w:name w:val="Salutation Char"/>
    <w:link w:val="Salutation"/>
    <w:rsid w:val="00801478"/>
    <w:rPr>
      <w:rFonts w:ascii="Times New Roman" w:eastAsia="Times New Roman" w:hAnsi="Times New Roman" w:cs="Times New Roman"/>
      <w:sz w:val="24"/>
      <w:szCs w:val="24"/>
    </w:rPr>
  </w:style>
  <w:style w:type="character" w:styleId="HTMLAcronym">
    <w:name w:val="HTML Acronym"/>
    <w:basedOn w:val="DefaultParagraphFont"/>
    <w:rsid w:val="00801478"/>
  </w:style>
  <w:style w:type="paragraph" w:styleId="Signature">
    <w:name w:val="Signature"/>
    <w:basedOn w:val="Normal"/>
    <w:link w:val="SignatureChar"/>
    <w:rsid w:val="00801478"/>
    <w:pPr>
      <w:widowControl/>
      <w:bidi w:val="0"/>
      <w:spacing w:line="240" w:lineRule="auto"/>
      <w:ind w:left="4320" w:firstLine="0"/>
      <w:jc w:val="left"/>
    </w:pPr>
    <w:rPr>
      <w:rFonts w:ascii="Times New Roman" w:hAnsi="Times New Roman" w:cs="Times New Roman"/>
      <w:sz w:val="24"/>
      <w:szCs w:val="24"/>
      <w:lang w:val="x-none" w:eastAsia="x-none"/>
    </w:rPr>
  </w:style>
  <w:style w:type="character" w:customStyle="1" w:styleId="SignatureChar">
    <w:name w:val="Signature Char"/>
    <w:link w:val="Signature"/>
    <w:rsid w:val="00801478"/>
    <w:rPr>
      <w:rFonts w:ascii="Times New Roman" w:eastAsia="Times New Roman" w:hAnsi="Times New Roman" w:cs="Times New Roman"/>
      <w:sz w:val="24"/>
      <w:szCs w:val="24"/>
    </w:rPr>
  </w:style>
  <w:style w:type="paragraph" w:styleId="E-mailSignature">
    <w:name w:val="E-mail Signature"/>
    <w:basedOn w:val="Normal"/>
    <w:link w:val="E-mailSignatureChar"/>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E-mailSignatureChar">
    <w:name w:val="E-mail Signature Char"/>
    <w:link w:val="E-mailSignature"/>
    <w:rsid w:val="00801478"/>
    <w:rPr>
      <w:rFonts w:ascii="Times New Roman" w:eastAsia="Times New Roman" w:hAnsi="Times New Roman" w:cs="Times New Roman"/>
      <w:sz w:val="24"/>
      <w:szCs w:val="24"/>
    </w:rPr>
  </w:style>
  <w:style w:type="character" w:styleId="Emphasis">
    <w:name w:val="Emphasis"/>
    <w:qFormat/>
    <w:rsid w:val="00801478"/>
    <w:rPr>
      <w:i/>
      <w:iCs/>
    </w:rPr>
  </w:style>
  <w:style w:type="table" w:styleId="TableElegant">
    <w:name w:val="Table Elegant"/>
    <w:basedOn w:val="TableNormal"/>
    <w:rsid w:val="00801478"/>
    <w:rPr>
      <w:rFonts w:ascii="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3Deffects1">
    <w:name w:val="Table 3D effects 1"/>
    <w:basedOn w:val="TableNormal"/>
    <w:rsid w:val="00801478"/>
    <w:rPr>
      <w:rFonts w:ascii="Times New Roman"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01478"/>
    <w:rPr>
      <w:rFonts w:ascii="Times New Roman"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01478"/>
    <w:rPr>
      <w:rFonts w:ascii="Times New Roman"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801478"/>
    <w:rPr>
      <w:rFonts w:ascii="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01478"/>
    <w:rPr>
      <w:rFonts w:ascii="Times New Roman"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01478"/>
    <w:rPr>
      <w:rFonts w:ascii="Times New Roman"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01478"/>
    <w:rPr>
      <w:rFonts w:ascii="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801478"/>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01478"/>
    <w:rPr>
      <w:rFonts w:ascii="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01478"/>
    <w:rPr>
      <w:rFonts w:ascii="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01478"/>
    <w:rPr>
      <w:rFonts w:ascii="Times New Roman"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01478"/>
    <w:rPr>
      <w:rFonts w:ascii="Times New Roman"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801478"/>
    <w:rPr>
      <w:rFonts w:ascii="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orful1">
    <w:name w:val="Table Colorful 1"/>
    <w:basedOn w:val="TableNormal"/>
    <w:rsid w:val="00801478"/>
    <w:rPr>
      <w:rFonts w:ascii="Times New Roman"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01478"/>
    <w:rPr>
      <w:rFonts w:ascii="Times New Roman"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01478"/>
    <w:rPr>
      <w:rFonts w:ascii="Times New Roman"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801478"/>
    <w:rPr>
      <w:rFonts w:ascii="Times New Roman"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01478"/>
    <w:rPr>
      <w:rFonts w:ascii="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01478"/>
    <w:rPr>
      <w:rFonts w:ascii="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losing">
    <w:name w:val="Closing"/>
    <w:basedOn w:val="Normal"/>
    <w:link w:val="ClosingChar"/>
    <w:rsid w:val="00801478"/>
    <w:pPr>
      <w:widowControl/>
      <w:bidi w:val="0"/>
      <w:spacing w:line="240" w:lineRule="auto"/>
      <w:ind w:left="4320" w:firstLine="0"/>
      <w:jc w:val="left"/>
    </w:pPr>
    <w:rPr>
      <w:rFonts w:ascii="Times New Roman" w:hAnsi="Times New Roman" w:cs="Times New Roman"/>
      <w:sz w:val="24"/>
      <w:szCs w:val="24"/>
      <w:lang w:val="x-none" w:eastAsia="x-none"/>
    </w:rPr>
  </w:style>
  <w:style w:type="character" w:customStyle="1" w:styleId="ClosingChar">
    <w:name w:val="Closing Char"/>
    <w:link w:val="Closing"/>
    <w:rsid w:val="00801478"/>
    <w:rPr>
      <w:rFonts w:ascii="Times New Roman" w:eastAsia="Times New Roman" w:hAnsi="Times New Roman" w:cs="Times New Roman"/>
      <w:sz w:val="24"/>
      <w:szCs w:val="24"/>
    </w:rPr>
  </w:style>
  <w:style w:type="paragraph" w:styleId="MessageHeader">
    <w:name w:val="Message Header"/>
    <w:basedOn w:val="Normal"/>
    <w:link w:val="MessageHeaderChar"/>
    <w:rsid w:val="00801478"/>
    <w:pPr>
      <w:widowControl/>
      <w:pBdr>
        <w:top w:val="single" w:sz="6" w:space="1" w:color="auto"/>
        <w:left w:val="single" w:sz="6" w:space="1" w:color="auto"/>
        <w:bottom w:val="single" w:sz="6" w:space="1" w:color="auto"/>
        <w:right w:val="single" w:sz="6" w:space="1" w:color="auto"/>
      </w:pBdr>
      <w:shd w:val="pct20" w:color="auto" w:fill="auto"/>
      <w:bidi w:val="0"/>
      <w:spacing w:line="240" w:lineRule="auto"/>
      <w:ind w:left="1080" w:hanging="1080"/>
      <w:jc w:val="left"/>
    </w:pPr>
    <w:rPr>
      <w:rFonts w:ascii="Arial" w:hAnsi="Arial" w:cs="Times New Roman"/>
      <w:sz w:val="24"/>
      <w:szCs w:val="24"/>
      <w:lang w:val="x-none" w:eastAsia="x-none"/>
    </w:rPr>
  </w:style>
  <w:style w:type="character" w:customStyle="1" w:styleId="MessageHeaderChar">
    <w:name w:val="Message Header Char"/>
    <w:link w:val="MessageHeader"/>
    <w:rsid w:val="00801478"/>
    <w:rPr>
      <w:rFonts w:ascii="Arial" w:eastAsia="Times New Roman" w:hAnsi="Arial" w:cs="Arial"/>
      <w:sz w:val="24"/>
      <w:szCs w:val="24"/>
      <w:shd w:val="pct20" w:color="auto" w:fill="auto"/>
    </w:rPr>
  </w:style>
  <w:style w:type="table" w:styleId="TableTheme">
    <w:name w:val="Table Theme"/>
    <w:basedOn w:val="TableNormal"/>
    <w:rsid w:val="00801478"/>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01478"/>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01478"/>
    <w:rPr>
      <w:rFonts w:ascii="Times New Roman"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01478"/>
    <w:rPr>
      <w:rFonts w:ascii="Times New Roman"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01478"/>
    <w:rPr>
      <w:rFonts w:ascii="Times New Roman"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01478"/>
    <w:rPr>
      <w:rFonts w:ascii="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01478"/>
    <w:rPr>
      <w:rFonts w:ascii="Times New Roman"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TMLAddress">
    <w:name w:val="HTML Address"/>
    <w:basedOn w:val="Normal"/>
    <w:link w:val="HTMLAddressChar"/>
    <w:rsid w:val="00801478"/>
    <w:pPr>
      <w:widowControl/>
      <w:bidi w:val="0"/>
      <w:spacing w:line="240" w:lineRule="auto"/>
      <w:ind w:firstLine="0"/>
      <w:jc w:val="left"/>
    </w:pPr>
    <w:rPr>
      <w:rFonts w:ascii="Times New Roman" w:hAnsi="Times New Roman" w:cs="Times New Roman"/>
      <w:i/>
      <w:iCs/>
      <w:sz w:val="24"/>
      <w:szCs w:val="24"/>
      <w:lang w:val="x-none" w:eastAsia="x-none"/>
    </w:rPr>
  </w:style>
  <w:style w:type="character" w:customStyle="1" w:styleId="HTMLAddressChar">
    <w:name w:val="HTML Address Char"/>
    <w:link w:val="HTMLAddress"/>
    <w:rsid w:val="00801478"/>
    <w:rPr>
      <w:rFonts w:ascii="Times New Roman" w:eastAsia="Times New Roman" w:hAnsi="Times New Roman" w:cs="Times New Roman"/>
      <w:i/>
      <w:iCs/>
      <w:sz w:val="24"/>
      <w:szCs w:val="24"/>
    </w:rPr>
  </w:style>
  <w:style w:type="paragraph" w:styleId="EnvelopeAddress">
    <w:name w:val="envelope address"/>
    <w:basedOn w:val="Normal"/>
    <w:rsid w:val="00801478"/>
    <w:pPr>
      <w:framePr w:w="7920" w:h="1980" w:hRule="exact" w:hSpace="180" w:wrap="auto" w:hAnchor="page" w:xAlign="center" w:yAlign="bottom"/>
      <w:widowControl/>
      <w:bidi w:val="0"/>
      <w:spacing w:line="240" w:lineRule="auto"/>
      <w:ind w:left="2880" w:firstLine="0"/>
      <w:jc w:val="left"/>
    </w:pPr>
    <w:rPr>
      <w:rFonts w:ascii="Arial" w:hAnsi="Arial" w:cs="Arial"/>
      <w:sz w:val="24"/>
      <w:szCs w:val="24"/>
    </w:rPr>
  </w:style>
  <w:style w:type="paragraph" w:styleId="NoteHeading">
    <w:name w:val="Note Heading"/>
    <w:basedOn w:val="Normal"/>
    <w:next w:val="Normal"/>
    <w:link w:val="NoteHeadingChar"/>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NoteHeadingChar">
    <w:name w:val="Note Heading Char"/>
    <w:link w:val="NoteHeading"/>
    <w:rsid w:val="00801478"/>
    <w:rPr>
      <w:rFonts w:ascii="Times New Roman" w:eastAsia="Times New Roman" w:hAnsi="Times New Roman" w:cs="Times New Roman"/>
      <w:sz w:val="24"/>
      <w:szCs w:val="24"/>
    </w:rPr>
  </w:style>
  <w:style w:type="paragraph" w:styleId="List">
    <w:name w:val="List"/>
    <w:basedOn w:val="Normal"/>
    <w:rsid w:val="00801478"/>
    <w:pPr>
      <w:widowControl/>
      <w:bidi w:val="0"/>
      <w:spacing w:line="240" w:lineRule="auto"/>
      <w:ind w:left="360" w:hanging="360"/>
      <w:jc w:val="left"/>
    </w:pPr>
    <w:rPr>
      <w:rFonts w:ascii="Times New Roman" w:hAnsi="Times New Roman" w:cs="Times New Roman"/>
      <w:sz w:val="24"/>
      <w:szCs w:val="24"/>
    </w:rPr>
  </w:style>
  <w:style w:type="paragraph" w:styleId="List2">
    <w:name w:val="List 2"/>
    <w:basedOn w:val="Normal"/>
    <w:rsid w:val="00801478"/>
    <w:pPr>
      <w:widowControl/>
      <w:bidi w:val="0"/>
      <w:spacing w:line="240" w:lineRule="auto"/>
      <w:ind w:left="720" w:hanging="360"/>
      <w:jc w:val="left"/>
    </w:pPr>
    <w:rPr>
      <w:rFonts w:ascii="Times New Roman" w:hAnsi="Times New Roman" w:cs="Times New Roman"/>
      <w:sz w:val="24"/>
      <w:szCs w:val="24"/>
    </w:rPr>
  </w:style>
  <w:style w:type="paragraph" w:styleId="List3">
    <w:name w:val="List 3"/>
    <w:basedOn w:val="Normal"/>
    <w:rsid w:val="00801478"/>
    <w:pPr>
      <w:widowControl/>
      <w:bidi w:val="0"/>
      <w:spacing w:line="240" w:lineRule="auto"/>
      <w:ind w:left="1080" w:hanging="360"/>
      <w:jc w:val="left"/>
    </w:pPr>
    <w:rPr>
      <w:rFonts w:ascii="Times New Roman" w:hAnsi="Times New Roman" w:cs="Times New Roman"/>
      <w:sz w:val="24"/>
      <w:szCs w:val="24"/>
    </w:rPr>
  </w:style>
  <w:style w:type="paragraph" w:styleId="List4">
    <w:name w:val="List 4"/>
    <w:basedOn w:val="Normal"/>
    <w:rsid w:val="00801478"/>
    <w:pPr>
      <w:widowControl/>
      <w:bidi w:val="0"/>
      <w:spacing w:line="240" w:lineRule="auto"/>
      <w:ind w:left="1440" w:hanging="360"/>
      <w:jc w:val="left"/>
    </w:pPr>
    <w:rPr>
      <w:rFonts w:ascii="Times New Roman" w:hAnsi="Times New Roman" w:cs="Times New Roman"/>
      <w:sz w:val="24"/>
      <w:szCs w:val="24"/>
    </w:rPr>
  </w:style>
  <w:style w:type="paragraph" w:styleId="List5">
    <w:name w:val="List 5"/>
    <w:basedOn w:val="Normal"/>
    <w:rsid w:val="00801478"/>
    <w:pPr>
      <w:widowControl/>
      <w:bidi w:val="0"/>
      <w:spacing w:line="240" w:lineRule="auto"/>
      <w:ind w:left="1800" w:hanging="360"/>
      <w:jc w:val="left"/>
    </w:pPr>
    <w:rPr>
      <w:rFonts w:ascii="Times New Roman" w:hAnsi="Times New Roman" w:cs="Times New Roman"/>
      <w:sz w:val="24"/>
      <w:szCs w:val="24"/>
    </w:rPr>
  </w:style>
  <w:style w:type="table" w:styleId="TableList1">
    <w:name w:val="Table List 1"/>
    <w:basedOn w:val="TableNormal"/>
    <w:rsid w:val="00801478"/>
    <w:rPr>
      <w:rFonts w:ascii="Times New Roman"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01478"/>
    <w:rPr>
      <w:rFonts w:ascii="Times New Roman"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01478"/>
    <w:rPr>
      <w:rFonts w:ascii="Times New Roman"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01478"/>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01478"/>
    <w:rPr>
      <w:rFonts w:ascii="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01478"/>
    <w:rPr>
      <w:rFonts w:ascii="Times New Roman"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01478"/>
    <w:rPr>
      <w:rFonts w:ascii="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Number">
    <w:name w:val="List Number"/>
    <w:basedOn w:val="Normal"/>
    <w:rsid w:val="00801478"/>
    <w:pPr>
      <w:widowControl/>
      <w:numPr>
        <w:numId w:val="3"/>
      </w:numPr>
      <w:bidi w:val="0"/>
      <w:spacing w:line="240" w:lineRule="auto"/>
      <w:jc w:val="left"/>
    </w:pPr>
    <w:rPr>
      <w:rFonts w:ascii="Times New Roman" w:hAnsi="Times New Roman" w:cs="Times New Roman"/>
      <w:sz w:val="24"/>
      <w:szCs w:val="24"/>
    </w:rPr>
  </w:style>
  <w:style w:type="paragraph" w:styleId="ListNumber2">
    <w:name w:val="List Number 2"/>
    <w:basedOn w:val="Normal"/>
    <w:rsid w:val="00801478"/>
    <w:pPr>
      <w:widowControl/>
      <w:numPr>
        <w:numId w:val="4"/>
      </w:numPr>
      <w:bidi w:val="0"/>
      <w:spacing w:line="240" w:lineRule="auto"/>
      <w:jc w:val="left"/>
    </w:pPr>
    <w:rPr>
      <w:rFonts w:ascii="Times New Roman" w:hAnsi="Times New Roman" w:cs="Times New Roman"/>
      <w:sz w:val="24"/>
      <w:szCs w:val="24"/>
    </w:rPr>
  </w:style>
  <w:style w:type="paragraph" w:styleId="ListNumber3">
    <w:name w:val="List Number 3"/>
    <w:basedOn w:val="Normal"/>
    <w:rsid w:val="00801478"/>
    <w:pPr>
      <w:widowControl/>
      <w:numPr>
        <w:numId w:val="5"/>
      </w:numPr>
      <w:bidi w:val="0"/>
      <w:spacing w:line="240" w:lineRule="auto"/>
      <w:jc w:val="left"/>
    </w:pPr>
    <w:rPr>
      <w:rFonts w:ascii="Times New Roman" w:hAnsi="Times New Roman" w:cs="Times New Roman"/>
      <w:sz w:val="24"/>
      <w:szCs w:val="24"/>
    </w:rPr>
  </w:style>
  <w:style w:type="paragraph" w:styleId="ListNumber4">
    <w:name w:val="List Number 4"/>
    <w:basedOn w:val="Normal"/>
    <w:rsid w:val="00801478"/>
    <w:pPr>
      <w:widowControl/>
      <w:numPr>
        <w:numId w:val="6"/>
      </w:numPr>
      <w:bidi w:val="0"/>
      <w:spacing w:line="240" w:lineRule="auto"/>
      <w:jc w:val="left"/>
    </w:pPr>
    <w:rPr>
      <w:rFonts w:ascii="Times New Roman" w:hAnsi="Times New Roman" w:cs="Times New Roman"/>
      <w:sz w:val="24"/>
      <w:szCs w:val="24"/>
    </w:rPr>
  </w:style>
  <w:style w:type="paragraph" w:styleId="ListNumber5">
    <w:name w:val="List Number 5"/>
    <w:basedOn w:val="Normal"/>
    <w:rsid w:val="00801478"/>
    <w:pPr>
      <w:widowControl/>
      <w:numPr>
        <w:numId w:val="7"/>
      </w:numPr>
      <w:bidi w:val="0"/>
      <w:spacing w:line="240" w:lineRule="auto"/>
      <w:jc w:val="left"/>
    </w:pPr>
    <w:rPr>
      <w:rFonts w:ascii="Times New Roman" w:hAnsi="Times New Roman" w:cs="Times New Roman"/>
      <w:sz w:val="24"/>
      <w:szCs w:val="24"/>
    </w:rPr>
  </w:style>
  <w:style w:type="paragraph" w:styleId="ListContinue">
    <w:name w:val="List Continue"/>
    <w:basedOn w:val="Normal"/>
    <w:rsid w:val="00801478"/>
    <w:pPr>
      <w:widowControl/>
      <w:bidi w:val="0"/>
      <w:spacing w:after="120" w:line="240" w:lineRule="auto"/>
      <w:ind w:left="360" w:firstLine="0"/>
      <w:jc w:val="left"/>
    </w:pPr>
    <w:rPr>
      <w:rFonts w:ascii="Times New Roman" w:hAnsi="Times New Roman" w:cs="Times New Roman"/>
      <w:sz w:val="24"/>
      <w:szCs w:val="24"/>
    </w:rPr>
  </w:style>
  <w:style w:type="paragraph" w:styleId="ListContinue2">
    <w:name w:val="List Continue 2"/>
    <w:basedOn w:val="Normal"/>
    <w:rsid w:val="00801478"/>
    <w:pPr>
      <w:widowControl/>
      <w:bidi w:val="0"/>
      <w:spacing w:after="120" w:line="240" w:lineRule="auto"/>
      <w:ind w:left="720" w:firstLine="0"/>
      <w:jc w:val="left"/>
    </w:pPr>
    <w:rPr>
      <w:rFonts w:ascii="Times New Roman" w:hAnsi="Times New Roman" w:cs="Times New Roman"/>
      <w:sz w:val="24"/>
      <w:szCs w:val="24"/>
    </w:rPr>
  </w:style>
  <w:style w:type="paragraph" w:styleId="ListContinue3">
    <w:name w:val="List Continue 3"/>
    <w:basedOn w:val="Normal"/>
    <w:rsid w:val="00801478"/>
    <w:pPr>
      <w:widowControl/>
      <w:bidi w:val="0"/>
      <w:spacing w:after="120" w:line="240" w:lineRule="auto"/>
      <w:ind w:left="1080" w:firstLine="0"/>
      <w:jc w:val="left"/>
    </w:pPr>
    <w:rPr>
      <w:rFonts w:ascii="Times New Roman" w:hAnsi="Times New Roman" w:cs="Times New Roman"/>
      <w:sz w:val="24"/>
      <w:szCs w:val="24"/>
    </w:rPr>
  </w:style>
  <w:style w:type="paragraph" w:styleId="ListContinue4">
    <w:name w:val="List Continue 4"/>
    <w:basedOn w:val="Normal"/>
    <w:rsid w:val="00801478"/>
    <w:pPr>
      <w:widowControl/>
      <w:bidi w:val="0"/>
      <w:spacing w:after="120" w:line="240" w:lineRule="auto"/>
      <w:ind w:left="1440" w:firstLine="0"/>
      <w:jc w:val="left"/>
    </w:pPr>
    <w:rPr>
      <w:rFonts w:ascii="Times New Roman" w:hAnsi="Times New Roman" w:cs="Times New Roman"/>
      <w:sz w:val="24"/>
      <w:szCs w:val="24"/>
    </w:rPr>
  </w:style>
  <w:style w:type="paragraph" w:styleId="ListContinue5">
    <w:name w:val="List Continue 5"/>
    <w:basedOn w:val="Normal"/>
    <w:rsid w:val="00801478"/>
    <w:pPr>
      <w:widowControl/>
      <w:bidi w:val="0"/>
      <w:spacing w:after="120" w:line="240" w:lineRule="auto"/>
      <w:ind w:left="1800" w:firstLine="0"/>
      <w:jc w:val="left"/>
    </w:pPr>
    <w:rPr>
      <w:rFonts w:ascii="Times New Roman" w:hAnsi="Times New Roman" w:cs="Times New Roman"/>
      <w:sz w:val="24"/>
      <w:szCs w:val="24"/>
    </w:rPr>
  </w:style>
  <w:style w:type="paragraph" w:styleId="ListBullet">
    <w:name w:val="List Bullet"/>
    <w:basedOn w:val="Normal"/>
    <w:rsid w:val="00801478"/>
    <w:pPr>
      <w:widowControl/>
      <w:numPr>
        <w:numId w:val="8"/>
      </w:numPr>
      <w:bidi w:val="0"/>
      <w:spacing w:line="240" w:lineRule="auto"/>
      <w:jc w:val="left"/>
    </w:pPr>
    <w:rPr>
      <w:rFonts w:ascii="Times New Roman" w:hAnsi="Times New Roman" w:cs="Times New Roman"/>
      <w:sz w:val="24"/>
      <w:szCs w:val="24"/>
    </w:rPr>
  </w:style>
  <w:style w:type="paragraph" w:styleId="ListBullet2">
    <w:name w:val="List Bullet 2"/>
    <w:basedOn w:val="Normal"/>
    <w:rsid w:val="00801478"/>
    <w:pPr>
      <w:widowControl/>
      <w:numPr>
        <w:numId w:val="9"/>
      </w:numPr>
      <w:bidi w:val="0"/>
      <w:spacing w:line="240" w:lineRule="auto"/>
      <w:jc w:val="left"/>
    </w:pPr>
    <w:rPr>
      <w:rFonts w:ascii="Times New Roman" w:hAnsi="Times New Roman" w:cs="Times New Roman"/>
      <w:sz w:val="24"/>
      <w:szCs w:val="24"/>
    </w:rPr>
  </w:style>
  <w:style w:type="paragraph" w:styleId="ListBullet3">
    <w:name w:val="List Bullet 3"/>
    <w:basedOn w:val="Normal"/>
    <w:rsid w:val="00801478"/>
    <w:pPr>
      <w:widowControl/>
      <w:numPr>
        <w:numId w:val="10"/>
      </w:numPr>
      <w:bidi w:val="0"/>
      <w:spacing w:line="240" w:lineRule="auto"/>
      <w:jc w:val="left"/>
    </w:pPr>
    <w:rPr>
      <w:rFonts w:ascii="Times New Roman" w:hAnsi="Times New Roman" w:cs="Times New Roman"/>
      <w:sz w:val="24"/>
      <w:szCs w:val="24"/>
    </w:rPr>
  </w:style>
  <w:style w:type="paragraph" w:styleId="ListBullet4">
    <w:name w:val="List Bullet 4"/>
    <w:basedOn w:val="Normal"/>
    <w:rsid w:val="00801478"/>
    <w:pPr>
      <w:widowControl/>
      <w:numPr>
        <w:numId w:val="11"/>
      </w:numPr>
      <w:bidi w:val="0"/>
      <w:spacing w:line="240" w:lineRule="auto"/>
      <w:jc w:val="left"/>
    </w:pPr>
    <w:rPr>
      <w:rFonts w:ascii="Times New Roman" w:hAnsi="Times New Roman" w:cs="Times New Roman"/>
      <w:sz w:val="24"/>
      <w:szCs w:val="24"/>
    </w:rPr>
  </w:style>
  <w:style w:type="paragraph" w:styleId="ListBullet5">
    <w:name w:val="List Bullet 5"/>
    <w:basedOn w:val="Normal"/>
    <w:rsid w:val="00801478"/>
    <w:pPr>
      <w:widowControl/>
      <w:numPr>
        <w:numId w:val="12"/>
      </w:numPr>
      <w:bidi w:val="0"/>
      <w:spacing w:line="240" w:lineRule="auto"/>
      <w:jc w:val="left"/>
    </w:pPr>
    <w:rPr>
      <w:rFonts w:ascii="Times New Roman" w:hAnsi="Times New Roman" w:cs="Times New Roman"/>
      <w:sz w:val="24"/>
      <w:szCs w:val="24"/>
    </w:rPr>
  </w:style>
  <w:style w:type="character" w:styleId="HTMLKeyboard">
    <w:name w:val="HTML Keyboard"/>
    <w:rsid w:val="00801478"/>
    <w:rPr>
      <w:rFonts w:ascii="Courier New" w:hAnsi="Courier New" w:cs="Courier New"/>
      <w:sz w:val="20"/>
      <w:szCs w:val="20"/>
    </w:rPr>
  </w:style>
  <w:style w:type="paragraph" w:styleId="EnvelopeReturn">
    <w:name w:val="envelope return"/>
    <w:basedOn w:val="Normal"/>
    <w:rsid w:val="00801478"/>
    <w:pPr>
      <w:widowControl/>
      <w:bidi w:val="0"/>
      <w:spacing w:line="240" w:lineRule="auto"/>
      <w:ind w:firstLine="0"/>
      <w:jc w:val="left"/>
    </w:pPr>
    <w:rPr>
      <w:rFonts w:ascii="Arial" w:hAnsi="Arial" w:cs="Arial"/>
      <w:sz w:val="20"/>
      <w:szCs w:val="20"/>
    </w:rPr>
  </w:style>
  <w:style w:type="numbering" w:styleId="ArticleSection">
    <w:name w:val="Outline List 3"/>
    <w:basedOn w:val="NoList"/>
    <w:rsid w:val="00801478"/>
    <w:pPr>
      <w:numPr>
        <w:numId w:val="13"/>
      </w:numPr>
    </w:pPr>
  </w:style>
  <w:style w:type="paragraph" w:styleId="BodyTextFirstIndent">
    <w:name w:val="Body Text First Indent"/>
    <w:basedOn w:val="BodyText"/>
    <w:link w:val="BodyTextFirstIndentChar"/>
    <w:rsid w:val="00801478"/>
    <w:pPr>
      <w:bidi w:val="0"/>
      <w:spacing w:after="120"/>
      <w:ind w:firstLine="210"/>
      <w:jc w:val="left"/>
    </w:pPr>
    <w:rPr>
      <w:sz w:val="24"/>
      <w:szCs w:val="24"/>
    </w:rPr>
  </w:style>
  <w:style w:type="character" w:customStyle="1" w:styleId="BodyTextFirstIndentChar">
    <w:name w:val="Body Text First Indent Char"/>
    <w:link w:val="BodyTextFirstIndent"/>
    <w:rsid w:val="00801478"/>
    <w:rPr>
      <w:rFonts w:ascii="Times New Roman" w:eastAsia="Times New Roman" w:hAnsi="Times New Roman" w:cs="Times New Roman"/>
      <w:sz w:val="24"/>
      <w:szCs w:val="24"/>
      <w:lang w:eastAsia="ar-SA"/>
    </w:rPr>
  </w:style>
  <w:style w:type="paragraph" w:styleId="BodyTextFirstIndent2">
    <w:name w:val="Body Text First Indent 2"/>
    <w:basedOn w:val="BodyTextIndent"/>
    <w:link w:val="BodyTextFirstIndent2Char"/>
    <w:rsid w:val="00801478"/>
    <w:pPr>
      <w:widowControl/>
      <w:bidi w:val="0"/>
      <w:spacing w:after="120"/>
      <w:ind w:left="360" w:firstLine="210"/>
      <w:jc w:val="left"/>
    </w:pPr>
    <w:rPr>
      <w:sz w:val="24"/>
      <w:szCs w:val="24"/>
    </w:rPr>
  </w:style>
  <w:style w:type="character" w:customStyle="1" w:styleId="BodyTextFirstIndent2Char">
    <w:name w:val="Body Text First Indent 2 Char"/>
    <w:link w:val="BodyTextFirstIndent2"/>
    <w:rsid w:val="00801478"/>
    <w:rPr>
      <w:rFonts w:ascii="Times New Roman" w:eastAsia="Times New Roman" w:hAnsi="Times New Roman" w:cs="Times New Roman"/>
      <w:color w:val="800000"/>
      <w:sz w:val="24"/>
      <w:szCs w:val="24"/>
    </w:rPr>
  </w:style>
  <w:style w:type="character" w:styleId="HTMLSample">
    <w:name w:val="HTML Sample"/>
    <w:rsid w:val="00801478"/>
    <w:rPr>
      <w:rFonts w:ascii="Courier New" w:hAnsi="Courier New" w:cs="Courier New"/>
    </w:rPr>
  </w:style>
  <w:style w:type="paragraph" w:customStyle="1" w:styleId="affc">
    <w:name w:val="الهامــش"/>
    <w:rsid w:val="00801478"/>
    <w:pPr>
      <w:autoSpaceDE w:val="0"/>
      <w:autoSpaceDN w:val="0"/>
      <w:bidi/>
      <w:spacing w:line="399" w:lineRule="atLeast"/>
      <w:ind w:right="255" w:firstLine="255"/>
      <w:jc w:val="both"/>
    </w:pPr>
    <w:rPr>
      <w:rFonts w:ascii="Times New Roman" w:hAnsi="Times New Roman" w:cs="Times New Roman"/>
      <w:bCs/>
      <w:sz w:val="22"/>
      <w:szCs w:val="22"/>
    </w:rPr>
  </w:style>
  <w:style w:type="character" w:customStyle="1" w:styleId="Heading1CharChar0">
    <w:name w:val="Heading 1 Char Char"/>
    <w:rsid w:val="00801478"/>
    <w:rPr>
      <w:rFonts w:ascii="Arial" w:eastAsia="Calibri" w:hAnsi="Arial" w:cs="AA  Safwa"/>
      <w:sz w:val="32"/>
      <w:szCs w:val="40"/>
      <w:lang w:val="en-US" w:eastAsia="ar-SA" w:bidi="ar-SA"/>
    </w:rPr>
  </w:style>
  <w:style w:type="paragraph" w:customStyle="1" w:styleId="affd">
    <w:name w:val="سرد الفقرات"/>
    <w:basedOn w:val="Normal"/>
    <w:qFormat/>
    <w:rsid w:val="00801478"/>
    <w:pPr>
      <w:widowControl/>
      <w:spacing w:after="200" w:line="276" w:lineRule="auto"/>
      <w:ind w:left="720" w:firstLine="0"/>
      <w:contextualSpacing/>
      <w:jc w:val="left"/>
    </w:pPr>
    <w:rPr>
      <w:rFonts w:ascii="Calibri" w:eastAsia="Calibri" w:hAnsi="Calibri" w:cs="Arial"/>
      <w:szCs w:val="22"/>
    </w:rPr>
  </w:style>
  <w:style w:type="character" w:customStyle="1" w:styleId="EndnoteTextCharChar">
    <w:name w:val="Endnote Text Char Char"/>
    <w:rsid w:val="00801478"/>
    <w:rPr>
      <w:rFonts w:cs="Lotus Linotype"/>
      <w:sz w:val="28"/>
      <w:szCs w:val="28"/>
      <w:lang w:val="en-US" w:eastAsia="ar-SA" w:bidi="ar-SA"/>
    </w:rPr>
  </w:style>
  <w:style w:type="paragraph" w:customStyle="1" w:styleId="15001">
    <w:name w:val="نمط نمط نمط عنوان جانبي + ‏15 نقطة قبل:  0 نقطة بعد:  0 نقطة + ‏1..."/>
    <w:basedOn w:val="Normal"/>
    <w:rsid w:val="00801478"/>
    <w:pPr>
      <w:spacing w:before="80" w:after="40" w:line="216" w:lineRule="auto"/>
      <w:ind w:firstLine="0"/>
    </w:pPr>
    <w:rPr>
      <w:rFonts w:ascii="Lotus Linotype" w:hAnsi="Lotus Linotype" w:cs="MCS Taybah S_U normal."/>
      <w:sz w:val="27"/>
    </w:rPr>
  </w:style>
  <w:style w:type="paragraph" w:customStyle="1" w:styleId="affe">
    <w:name w:val="عنوان كبير"/>
    <w:basedOn w:val="Normal"/>
    <w:qFormat/>
    <w:rsid w:val="00801478"/>
    <w:pPr>
      <w:suppressLineNumbers/>
      <w:overflowPunct w:val="0"/>
      <w:autoSpaceDE w:val="0"/>
      <w:autoSpaceDN w:val="0"/>
      <w:adjustRightInd w:val="0"/>
      <w:spacing w:before="1080" w:after="1080" w:line="204" w:lineRule="auto"/>
      <w:ind w:firstLine="340"/>
      <w:jc w:val="center"/>
      <w:textAlignment w:val="baseline"/>
    </w:pPr>
    <w:rPr>
      <w:rFonts w:ascii="Times New Roman" w:hAnsi="Times New Roman" w:cs="Al-SandHigh"/>
      <w:sz w:val="31"/>
      <w:szCs w:val="52"/>
      <w:lang w:eastAsia="ar-SA"/>
    </w:rPr>
  </w:style>
  <w:style w:type="paragraph" w:customStyle="1" w:styleId="ArabicTransparent11">
    <w:name w:val="عادي + (العربية وغيرها) Arabic Transparent، ‏11 نقطة"/>
    <w:basedOn w:val="Normal"/>
    <w:rsid w:val="00801478"/>
    <w:pPr>
      <w:widowControl/>
      <w:spacing w:line="360" w:lineRule="auto"/>
      <w:ind w:firstLine="0"/>
      <w:jc w:val="lowKashida"/>
    </w:pPr>
    <w:rPr>
      <w:rFonts w:ascii="Times New Roman" w:hAnsi="Times New Roman" w:cs="Arabic Transparent"/>
      <w:sz w:val="24"/>
      <w:szCs w:val="24"/>
    </w:rPr>
  </w:style>
  <w:style w:type="paragraph" w:customStyle="1" w:styleId="9">
    <w:name w:val="نمط عنوان 9"/>
    <w:basedOn w:val="Heading9"/>
    <w:rsid w:val="00801478"/>
    <w:pPr>
      <w:tabs>
        <w:tab w:val="clear" w:pos="1800"/>
      </w:tabs>
      <w:ind w:left="0" w:firstLine="0"/>
      <w:jc w:val="center"/>
    </w:pPr>
    <w:rPr>
      <w:rFonts w:cs="PT Bold Heading"/>
      <w:bCs w:val="0"/>
      <w:szCs w:val="40"/>
    </w:rPr>
  </w:style>
  <w:style w:type="paragraph" w:customStyle="1" w:styleId="MonotypeKoufi20">
    <w:name w:val="نمط نمط اصلى + (العربية وغيرها) Monotype Koufi ‏20 نقطة دون (مركب..."/>
    <w:basedOn w:val="Normal"/>
    <w:rsid w:val="00801478"/>
    <w:pPr>
      <w:widowControl/>
      <w:autoSpaceDE w:val="0"/>
      <w:autoSpaceDN w:val="0"/>
      <w:spacing w:line="240" w:lineRule="auto"/>
      <w:ind w:firstLine="0"/>
      <w:jc w:val="center"/>
    </w:pPr>
    <w:rPr>
      <w:rFonts w:ascii="Times New Roman" w:hAnsi="Times New Roman" w:cs="PT Bold Heading"/>
      <w:b/>
      <w:sz w:val="40"/>
      <w:szCs w:val="48"/>
      <w:lang w:eastAsia="ar-SA"/>
    </w:rPr>
  </w:style>
  <w:style w:type="paragraph" w:customStyle="1" w:styleId="33">
    <w:name w:val="نمط نمط عنوان 3 3"/>
    <w:basedOn w:val="Normal"/>
    <w:rsid w:val="00801478"/>
    <w:pPr>
      <w:keepNext/>
      <w:bidi w:val="0"/>
      <w:spacing w:line="440" w:lineRule="exact"/>
      <w:ind w:firstLine="0"/>
      <w:jc w:val="right"/>
      <w:outlineLvl w:val="2"/>
    </w:pPr>
    <w:rPr>
      <w:rFonts w:ascii="Times New Roman" w:hAnsi="Times New Roman" w:cs="Abz-3 (Yagut)"/>
      <w:bCs/>
      <w:iCs/>
      <w:szCs w:val="32"/>
    </w:rPr>
  </w:style>
  <w:style w:type="paragraph" w:customStyle="1" w:styleId="afff">
    <w:name w:val="عنوان في المتن"/>
    <w:basedOn w:val="Normal"/>
    <w:rsid w:val="00801478"/>
    <w:pPr>
      <w:spacing w:before="240" w:after="60" w:line="418" w:lineRule="exact"/>
      <w:ind w:firstLine="0"/>
      <w:jc w:val="left"/>
      <w:outlineLvl w:val="0"/>
    </w:pPr>
    <w:rPr>
      <w:rFonts w:ascii="Times New Roman" w:hAnsi="Times New Roman" w:cs="Abz-3 (Yagut)"/>
      <w:bCs/>
      <w:color w:val="000000"/>
      <w:sz w:val="26"/>
      <w:szCs w:val="26"/>
    </w:rPr>
  </w:style>
  <w:style w:type="paragraph" w:customStyle="1" w:styleId="18">
    <w:name w:val="متن 1"/>
    <w:basedOn w:val="Normal"/>
    <w:link w:val="1Char2"/>
    <w:semiHidden/>
    <w:rsid w:val="00801478"/>
    <w:pPr>
      <w:widowControl/>
      <w:ind w:firstLine="284"/>
      <w:jc w:val="left"/>
    </w:pPr>
    <w:rPr>
      <w:rFonts w:ascii="Times New Roman" w:hAnsi="Times New Roman" w:cs="Times New Roman"/>
      <w:szCs w:val="28"/>
      <w:lang w:val="x-none" w:eastAsia="x-none"/>
    </w:rPr>
  </w:style>
  <w:style w:type="character" w:customStyle="1" w:styleId="1Char2">
    <w:name w:val="متن 1 Char"/>
    <w:link w:val="18"/>
    <w:semiHidden/>
    <w:rsid w:val="00801478"/>
    <w:rPr>
      <w:rFonts w:ascii="Times New Roman" w:eastAsia="Times New Roman" w:hAnsi="Times New Roman" w:cs="md_ameli"/>
      <w:sz w:val="28"/>
      <w:szCs w:val="28"/>
    </w:rPr>
  </w:style>
  <w:style w:type="paragraph" w:customStyle="1" w:styleId="afff0">
    <w:name w:val="عنوان عمل"/>
    <w:basedOn w:val="Normal"/>
    <w:link w:val="Charf7"/>
    <w:rsid w:val="00801478"/>
    <w:pPr>
      <w:widowControl/>
      <w:spacing w:before="240" w:after="120"/>
      <w:ind w:firstLine="0"/>
      <w:jc w:val="lowKashida"/>
    </w:pPr>
    <w:rPr>
      <w:rFonts w:ascii="Times New Roman" w:hAnsi="Times New Roman" w:cs="Times New Roman"/>
      <w:sz w:val="36"/>
      <w:szCs w:val="36"/>
      <w:lang w:val="x-none" w:eastAsia="x-none"/>
    </w:rPr>
  </w:style>
  <w:style w:type="paragraph" w:customStyle="1" w:styleId="afff1">
    <w:name w:val="متن أساسي مهم"/>
    <w:basedOn w:val="Normal"/>
    <w:link w:val="Charf8"/>
    <w:rsid w:val="00801478"/>
    <w:pPr>
      <w:ind w:firstLine="288"/>
      <w:jc w:val="lowKashida"/>
    </w:pPr>
    <w:rPr>
      <w:rFonts w:ascii="Times New Roman" w:hAnsi="Times New Roman" w:cs="Times New Roman"/>
      <w:szCs w:val="28"/>
      <w:lang w:val="x-none" w:eastAsia="x-none"/>
    </w:rPr>
  </w:style>
  <w:style w:type="character" w:customStyle="1" w:styleId="Charf7">
    <w:name w:val="عنوان عمل Char"/>
    <w:link w:val="afff0"/>
    <w:rsid w:val="00801478"/>
    <w:rPr>
      <w:rFonts w:ascii="Times New Roman" w:eastAsia="Times New Roman" w:hAnsi="Times New Roman" w:cs="Ya-Ali"/>
      <w:sz w:val="36"/>
      <w:szCs w:val="36"/>
    </w:rPr>
  </w:style>
  <w:style w:type="paragraph" w:customStyle="1" w:styleId="afff2">
    <w:name w:val="سبيسلبسبيببيس"/>
    <w:basedOn w:val="18"/>
    <w:link w:val="Charf9"/>
    <w:rsid w:val="00801478"/>
    <w:pPr>
      <w:ind w:firstLine="288"/>
      <w:jc w:val="lowKashida"/>
    </w:pPr>
  </w:style>
  <w:style w:type="character" w:customStyle="1" w:styleId="Charf9">
    <w:name w:val="سبيسلبسبيببيس Char"/>
    <w:link w:val="afff2"/>
    <w:rsid w:val="00801478"/>
    <w:rPr>
      <w:rFonts w:ascii="Times New Roman" w:eastAsia="Times New Roman" w:hAnsi="Times New Roman" w:cs="A Lotus"/>
      <w:sz w:val="28"/>
      <w:szCs w:val="28"/>
    </w:rPr>
  </w:style>
  <w:style w:type="character" w:customStyle="1" w:styleId="Charf8">
    <w:name w:val="متن أساسي مهم Char"/>
    <w:link w:val="afff1"/>
    <w:rsid w:val="00801478"/>
    <w:rPr>
      <w:rFonts w:ascii="Times New Roman" w:eastAsia="Times New Roman" w:hAnsi="Times New Roman" w:cs="Abz-3 (Yagut)"/>
      <w:sz w:val="28"/>
      <w:szCs w:val="28"/>
    </w:rPr>
  </w:style>
  <w:style w:type="paragraph" w:customStyle="1" w:styleId="afff3">
    <w:name w:val="ترقيم"/>
    <w:basedOn w:val="afff4"/>
    <w:link w:val="Charfa"/>
    <w:rsid w:val="00801478"/>
    <w:rPr>
      <w:sz w:val="26"/>
      <w:szCs w:val="24"/>
    </w:rPr>
  </w:style>
  <w:style w:type="paragraph" w:customStyle="1" w:styleId="afff4">
    <w:name w:val="لوتوس اسود"/>
    <w:basedOn w:val="Normal"/>
    <w:link w:val="Charfb"/>
    <w:rsid w:val="00801478"/>
    <w:pPr>
      <w:spacing w:line="240" w:lineRule="auto"/>
      <w:ind w:firstLine="432"/>
    </w:pPr>
    <w:rPr>
      <w:rFonts w:ascii="Yagut-s" w:hAnsi="Yagut-s" w:cs="Times New Roman"/>
      <w:b/>
      <w:bCs/>
      <w:sz w:val="32"/>
      <w:lang w:val="x-none" w:eastAsia="x-none"/>
    </w:rPr>
  </w:style>
  <w:style w:type="character" w:customStyle="1" w:styleId="Charfb">
    <w:name w:val="لوتوس اسود Char"/>
    <w:link w:val="afff4"/>
    <w:rsid w:val="00801478"/>
    <w:rPr>
      <w:rFonts w:ascii="Yagut-s" w:eastAsia="Times New Roman" w:hAnsi="Yagut-s" w:cs="لوتوس"/>
      <w:b/>
      <w:bCs/>
      <w:sz w:val="32"/>
      <w:szCs w:val="30"/>
    </w:rPr>
  </w:style>
  <w:style w:type="character" w:customStyle="1" w:styleId="Charfa">
    <w:name w:val="ترقيم Char"/>
    <w:link w:val="afff3"/>
    <w:rsid w:val="00801478"/>
    <w:rPr>
      <w:rFonts w:ascii="Yagut-s" w:eastAsia="Times New Roman" w:hAnsi="Yagut-s" w:cs="لوتوس"/>
      <w:b/>
      <w:bCs/>
      <w:sz w:val="26"/>
      <w:szCs w:val="24"/>
    </w:rPr>
  </w:style>
  <w:style w:type="character" w:customStyle="1" w:styleId="24">
    <w:name w:val="المهند2"/>
    <w:rsid w:val="00801478"/>
    <w:rPr>
      <w:rFonts w:cs="AL-Mohanad Bold"/>
      <w:szCs w:val="32"/>
      <w:lang w:val="en-US" w:eastAsia="en-US" w:bidi="ar-SA"/>
    </w:rPr>
  </w:style>
  <w:style w:type="character" w:customStyle="1" w:styleId="afff5">
    <w:name w:val="كليشة"/>
    <w:rsid w:val="00801478"/>
    <w:rPr>
      <w:rFonts w:cs="لوتوس"/>
      <w:sz w:val="28"/>
      <w:szCs w:val="38"/>
      <w:lang w:val="en-US" w:eastAsia="en-US" w:bidi="ar-SA"/>
    </w:rPr>
  </w:style>
  <w:style w:type="paragraph" w:customStyle="1" w:styleId="afff6">
    <w:name w:val="غفورى"/>
    <w:rsid w:val="00801478"/>
    <w:pPr>
      <w:autoSpaceDE w:val="0"/>
      <w:autoSpaceDN w:val="0"/>
      <w:bidi/>
      <w:spacing w:line="399" w:lineRule="atLeast"/>
      <w:ind w:right="284" w:hanging="399"/>
      <w:jc w:val="both"/>
    </w:pPr>
    <w:rPr>
      <w:rFonts w:ascii="Times New Roman" w:hAnsi="Times New Roman" w:cs="Traditional Arabic"/>
      <w:bCs/>
      <w:sz w:val="24"/>
      <w:szCs w:val="32"/>
    </w:rPr>
  </w:style>
  <w:style w:type="paragraph" w:customStyle="1" w:styleId="afff7">
    <w:name w:val="العنوان الرئيسي"/>
    <w:basedOn w:val="Normal"/>
    <w:qFormat/>
    <w:rsid w:val="00801478"/>
    <w:pPr>
      <w:suppressLineNumbers/>
      <w:spacing w:before="1920" w:after="720" w:line="216" w:lineRule="auto"/>
      <w:ind w:firstLine="284"/>
      <w:jc w:val="center"/>
    </w:pPr>
    <w:rPr>
      <w:rFonts w:ascii="Lotus Linotype" w:eastAsia="Calibri" w:hAnsi="Lotus Linotype" w:cs="Traditional Arabic"/>
      <w:b/>
      <w:bCs/>
      <w:sz w:val="36"/>
      <w:szCs w:val="36"/>
      <w:lang w:bidi="ar-YE"/>
    </w:rPr>
  </w:style>
  <w:style w:type="paragraph" w:customStyle="1" w:styleId="afff8">
    <w:name w:val="الحاشية"/>
    <w:basedOn w:val="Normal"/>
    <w:qFormat/>
    <w:rsid w:val="00801478"/>
    <w:pPr>
      <w:widowControl/>
      <w:spacing w:line="192" w:lineRule="auto"/>
      <w:ind w:firstLine="0"/>
    </w:pPr>
    <w:rPr>
      <w:rFonts w:ascii="Calibri" w:eastAsia="Calibri" w:hAnsi="Calibri" w:cs="Traditional Arabic"/>
      <w:sz w:val="26"/>
      <w:szCs w:val="26"/>
      <w:vertAlign w:val="superscript"/>
    </w:rPr>
  </w:style>
  <w:style w:type="paragraph" w:customStyle="1" w:styleId="19">
    <w:name w:val="سرد الفقرات1"/>
    <w:basedOn w:val="Normal"/>
    <w:rsid w:val="00801478"/>
    <w:pPr>
      <w:widowControl/>
      <w:spacing w:after="200" w:line="276" w:lineRule="auto"/>
      <w:ind w:left="720" w:firstLine="0"/>
      <w:contextualSpacing/>
      <w:jc w:val="left"/>
    </w:pPr>
    <w:rPr>
      <w:rFonts w:ascii="Calibri" w:eastAsia="Calibri" w:hAnsi="Calibri" w:cs="Arial"/>
      <w:szCs w:val="22"/>
    </w:rPr>
  </w:style>
  <w:style w:type="paragraph" w:customStyle="1" w:styleId="1a">
    <w:name w:val="رفرنس1"/>
    <w:basedOn w:val="FootnoteText"/>
    <w:link w:val="1b"/>
    <w:rsid w:val="00801478"/>
    <w:pPr>
      <w:widowControl/>
      <w:ind w:firstLine="284"/>
      <w:jc w:val="lowKashida"/>
    </w:pPr>
    <w:rPr>
      <w:rFonts w:ascii="Times New Roman" w:hAnsi="Times New Roman"/>
      <w:sz w:val="18"/>
      <w:szCs w:val="18"/>
    </w:rPr>
  </w:style>
  <w:style w:type="character" w:customStyle="1" w:styleId="1b">
    <w:name w:val="رفرنس1 نویسه"/>
    <w:link w:val="1a"/>
    <w:rsid w:val="00801478"/>
    <w:rPr>
      <w:rFonts w:ascii="Times New Roman" w:eastAsia="Times New Roman" w:hAnsi="Times New Roman" w:cs="B Lotus"/>
      <w:sz w:val="18"/>
      <w:szCs w:val="18"/>
    </w:rPr>
  </w:style>
  <w:style w:type="paragraph" w:customStyle="1" w:styleId="afff9">
    <w:name w:val="ترجمه"/>
    <w:basedOn w:val="Normal"/>
    <w:link w:val="afffa"/>
    <w:rsid w:val="00801478"/>
    <w:pPr>
      <w:widowControl/>
      <w:spacing w:line="240" w:lineRule="auto"/>
      <w:ind w:firstLine="0"/>
      <w:jc w:val="center"/>
    </w:pPr>
    <w:rPr>
      <w:rFonts w:ascii="Times New Roman" w:hAnsi="Times New Roman" w:cs="Times New Roman"/>
      <w:sz w:val="24"/>
      <w:szCs w:val="24"/>
      <w:lang w:val="x-none" w:eastAsia="x-none"/>
    </w:rPr>
  </w:style>
  <w:style w:type="character" w:customStyle="1" w:styleId="afffa">
    <w:name w:val="ترجمه نویسه"/>
    <w:link w:val="afff9"/>
    <w:rsid w:val="00801478"/>
    <w:rPr>
      <w:rFonts w:ascii="Times New Roman" w:eastAsia="Times New Roman" w:hAnsi="Times New Roman" w:cs="B Nazanin"/>
      <w:sz w:val="24"/>
      <w:szCs w:val="24"/>
    </w:rPr>
  </w:style>
  <w:style w:type="character" w:customStyle="1" w:styleId="CharChar2">
    <w:name w:val="Char Char2"/>
    <w:semiHidden/>
    <w:rsid w:val="00801478"/>
    <w:rPr>
      <w:sz w:val="20"/>
      <w:szCs w:val="20"/>
    </w:rPr>
  </w:style>
  <w:style w:type="character" w:customStyle="1" w:styleId="12">
    <w:name w:val="تيتر1 نویسه"/>
    <w:link w:val="11"/>
    <w:rsid w:val="00801478"/>
    <w:rPr>
      <w:rFonts w:ascii="Times New Roman" w:hAnsi="Times New Roman" w:cs="Times New Roman"/>
      <w:bCs/>
      <w:sz w:val="18"/>
      <w:szCs w:val="32"/>
      <w:lang w:eastAsia="ar-SA" w:bidi="ar-SA"/>
    </w:rPr>
  </w:style>
  <w:style w:type="paragraph" w:customStyle="1" w:styleId="afffb">
    <w:name w:val="تيتر"/>
    <w:basedOn w:val="Heading1"/>
    <w:rsid w:val="00801478"/>
    <w:pPr>
      <w:keepLines w:val="0"/>
      <w:widowControl/>
      <w:tabs>
        <w:tab w:val="left" w:pos="-2251"/>
        <w:tab w:val="left" w:pos="4789"/>
      </w:tabs>
      <w:spacing w:line="264" w:lineRule="auto"/>
    </w:pPr>
    <w:rPr>
      <w:rFonts w:ascii="Times New Roman" w:hAnsi="Times New Roman" w:cs="Zar"/>
      <w:bCs/>
      <w:noProof/>
      <w:szCs w:val="28"/>
    </w:rPr>
  </w:style>
  <w:style w:type="paragraph" w:customStyle="1" w:styleId="5">
    <w:name w:val="نمط5"/>
    <w:basedOn w:val="Normal"/>
    <w:rsid w:val="00801478"/>
    <w:pPr>
      <w:widowControl/>
      <w:spacing w:line="420" w:lineRule="exact"/>
    </w:pPr>
    <w:rPr>
      <w:rFonts w:ascii="Times New Roman" w:hAnsi="Times New Roman" w:cs="md_ameli"/>
      <w:sz w:val="24"/>
      <w:szCs w:val="32"/>
    </w:rPr>
  </w:style>
  <w:style w:type="paragraph" w:customStyle="1" w:styleId="6">
    <w:name w:val="نمط6"/>
    <w:basedOn w:val="16"/>
    <w:rsid w:val="00801478"/>
    <w:pPr>
      <w:keepNext w:val="0"/>
      <w:spacing w:before="240" w:after="120" w:line="390" w:lineRule="exact"/>
      <w:ind w:left="0" w:firstLine="0"/>
      <w:jc w:val="left"/>
    </w:pPr>
    <w:rPr>
      <w:rFonts w:cs="Ya-Ali"/>
      <w:b/>
      <w:spacing w:val="-10"/>
    </w:rPr>
  </w:style>
  <w:style w:type="paragraph" w:customStyle="1" w:styleId="7">
    <w:name w:val="نمط7"/>
    <w:basedOn w:val="Normal"/>
    <w:rsid w:val="00801478"/>
    <w:pPr>
      <w:widowControl/>
      <w:spacing w:line="240" w:lineRule="auto"/>
      <w:ind w:firstLine="0"/>
      <w:jc w:val="center"/>
    </w:pPr>
    <w:rPr>
      <w:rFonts w:ascii="Times New Roman" w:hAnsi="Times New Roman" w:cs="SKR HEAD1"/>
      <w:sz w:val="32"/>
      <w:szCs w:val="36"/>
    </w:rPr>
  </w:style>
  <w:style w:type="paragraph" w:customStyle="1" w:styleId="25">
    <w:name w:val="العنوان2"/>
    <w:rsid w:val="00801478"/>
    <w:pPr>
      <w:autoSpaceDE w:val="0"/>
      <w:autoSpaceDN w:val="0"/>
      <w:bidi/>
      <w:spacing w:before="240" w:after="120" w:line="480" w:lineRule="exact"/>
      <w:jc w:val="both"/>
    </w:pPr>
    <w:rPr>
      <w:rFonts w:ascii="Times New Roman" w:hAnsi="Times New Roman" w:cs="Traditional Arabic"/>
      <w:bCs/>
      <w:sz w:val="24"/>
      <w:szCs w:val="32"/>
    </w:rPr>
  </w:style>
  <w:style w:type="paragraph" w:customStyle="1" w:styleId="writer">
    <w:name w:val="writer"/>
    <w:basedOn w:val="Normal"/>
    <w:link w:val="writerChar"/>
    <w:rsid w:val="00801478"/>
    <w:pPr>
      <w:spacing w:before="100" w:line="418" w:lineRule="exact"/>
      <w:ind w:firstLine="0"/>
      <w:jc w:val="right"/>
    </w:pPr>
    <w:rPr>
      <w:rFonts w:ascii="Times New Roman" w:hAnsi="Times New Roman" w:cs="Times New Roman"/>
      <w:noProof/>
      <w:spacing w:val="-4"/>
      <w:sz w:val="26"/>
      <w:lang w:val="x-none" w:eastAsia="ar-SA"/>
    </w:rPr>
  </w:style>
  <w:style w:type="character" w:customStyle="1" w:styleId="writerChar">
    <w:name w:val="writer Char"/>
    <w:link w:val="writer"/>
    <w:rsid w:val="00801478"/>
    <w:rPr>
      <w:rFonts w:ascii="Times New Roman" w:eastAsia="Times New Roman" w:hAnsi="Times New Roman" w:cs="Times New Roman"/>
      <w:noProof/>
      <w:spacing w:val="-4"/>
      <w:sz w:val="26"/>
      <w:szCs w:val="30"/>
      <w:lang w:eastAsia="ar-SA"/>
    </w:rPr>
  </w:style>
  <w:style w:type="paragraph" w:customStyle="1" w:styleId="Style1">
    <w:name w:val="Style1"/>
    <w:basedOn w:val="Normal"/>
    <w:rsid w:val="00E33C84"/>
    <w:pPr>
      <w:spacing w:after="80" w:line="480" w:lineRule="exact"/>
    </w:pPr>
    <w:rPr>
      <w:rFonts w:ascii="ahmadali" w:hAnsi="ahmadali" w:cs="ahmadali"/>
      <w:sz w:val="32"/>
      <w:szCs w:val="32"/>
    </w:rPr>
  </w:style>
  <w:style w:type="paragraph" w:customStyle="1" w:styleId="text">
    <w:name w:val="text"/>
    <w:basedOn w:val="Normal"/>
    <w:link w:val="textChar"/>
    <w:qFormat/>
    <w:rsid w:val="00572745"/>
    <w:pPr>
      <w:autoSpaceDE w:val="0"/>
      <w:autoSpaceDN w:val="0"/>
      <w:jc w:val="lowKashida"/>
    </w:pPr>
    <w:rPr>
      <w:rFonts w:ascii="Times New Roman" w:hAnsi="Times New Roman" w:cs="Times New Roman"/>
      <w:spacing w:val="-4"/>
      <w:sz w:val="26"/>
      <w:lang w:val="x-none" w:eastAsia="ar-SA"/>
    </w:rPr>
  </w:style>
  <w:style w:type="character" w:customStyle="1" w:styleId="textChar">
    <w:name w:val="text Char"/>
    <w:link w:val="text"/>
    <w:rsid w:val="00572745"/>
    <w:rPr>
      <w:rFonts w:ascii="Times New Roman" w:eastAsia="Times New Roman" w:hAnsi="Times New Roman" w:cs="AL-Mohanad"/>
      <w:spacing w:val="-4"/>
      <w:sz w:val="26"/>
      <w:szCs w:val="27"/>
      <w:lang w:eastAsia="ar-SA"/>
    </w:rPr>
  </w:style>
  <w:style w:type="paragraph" w:customStyle="1" w:styleId="1c">
    <w:name w:val="بلا تباعد1"/>
    <w:uiPriority w:val="1"/>
    <w:qFormat/>
    <w:rsid w:val="00E94C65"/>
    <w:rPr>
      <w:rFonts w:eastAsia="Calibri"/>
      <w:sz w:val="22"/>
      <w:szCs w:val="22"/>
    </w:rPr>
  </w:style>
  <w:style w:type="paragraph" w:customStyle="1" w:styleId="afffc">
    <w:name w:val="متن الجدول"/>
    <w:basedOn w:val="Normal"/>
    <w:qFormat/>
    <w:rsid w:val="00111820"/>
    <w:pPr>
      <w:autoSpaceDE w:val="0"/>
      <w:autoSpaceDN w:val="0"/>
      <w:adjustRightInd w:val="0"/>
      <w:spacing w:line="240" w:lineRule="auto"/>
      <w:ind w:firstLine="0"/>
      <w:jc w:val="lowKashida"/>
    </w:pPr>
    <w:rPr>
      <w:rFonts w:ascii="Times New Roman" w:hAnsi="Times New Roman" w:cs="Taher"/>
      <w:sz w:val="32"/>
      <w:szCs w:val="28"/>
    </w:rPr>
  </w:style>
  <w:style w:type="paragraph" w:customStyle="1" w:styleId="Space">
    <w:name w:val="Space"/>
    <w:basedOn w:val="Normal"/>
    <w:qFormat/>
    <w:rsid w:val="00EA10F7"/>
    <w:pPr>
      <w:spacing w:line="420" w:lineRule="exact"/>
    </w:pPr>
    <w:rPr>
      <w:lang w:eastAsia="x-none"/>
    </w:rPr>
  </w:style>
  <w:style w:type="paragraph" w:customStyle="1" w:styleId="Space2">
    <w:name w:val="Space2"/>
    <w:basedOn w:val="Space"/>
    <w:rsid w:val="00EA10F7"/>
    <w:pPr>
      <w:spacing w:line="380" w:lineRule="exact"/>
    </w:pPr>
  </w:style>
  <w:style w:type="paragraph" w:customStyle="1" w:styleId="Space345">
    <w:name w:val="Space345"/>
    <w:basedOn w:val="Space2"/>
    <w:qFormat/>
    <w:rsid w:val="00EA10F7"/>
    <w:pPr>
      <w:spacing w:line="420" w:lineRule="exact"/>
    </w:pPr>
  </w:style>
  <w:style w:type="paragraph" w:customStyle="1" w:styleId="31">
    <w:name w:val="عنوان 31"/>
    <w:basedOn w:val="Normal"/>
    <w:qFormat/>
    <w:rsid w:val="003321FA"/>
    <w:rPr>
      <w:lang w:val="x-none" w:eastAsia="x-none"/>
    </w:rPr>
  </w:style>
  <w:style w:type="character" w:customStyle="1" w:styleId="apple-style-span">
    <w:name w:val="apple-style-span"/>
    <w:basedOn w:val="DefaultParagraphFont"/>
    <w:rsid w:val="00251984"/>
  </w:style>
  <w:style w:type="character" w:customStyle="1" w:styleId="script-arabic">
    <w:name w:val="script-arabic"/>
    <w:basedOn w:val="DefaultParagraphFont"/>
    <w:rsid w:val="00251984"/>
  </w:style>
  <w:style w:type="paragraph" w:customStyle="1" w:styleId="afffd">
    <w:name w:val="متن المقال"/>
    <w:basedOn w:val="Normal"/>
    <w:link w:val="Charfc"/>
    <w:rsid w:val="00772732"/>
    <w:pPr>
      <w:spacing w:before="60" w:after="60" w:line="460" w:lineRule="exact"/>
    </w:pPr>
    <w:rPr>
      <w:rFonts w:ascii="Bodoni Bk BT" w:hAnsi="Bodoni Bk BT"/>
      <w:sz w:val="28"/>
      <w:szCs w:val="28"/>
      <w:lang w:bidi="ar-IQ"/>
    </w:rPr>
  </w:style>
  <w:style w:type="character" w:customStyle="1" w:styleId="Charfc">
    <w:name w:val="متن المقال Char"/>
    <w:link w:val="afffd"/>
    <w:rsid w:val="00772732"/>
    <w:rPr>
      <w:rFonts w:ascii="Bodoni Bk BT" w:hAnsi="Bodoni Bk BT" w:cs="AL-Mohanad"/>
      <w:sz w:val="28"/>
      <w:szCs w:val="28"/>
      <w:lang w:bidi="ar-IQ"/>
    </w:rPr>
  </w:style>
  <w:style w:type="paragraph" w:customStyle="1" w:styleId="1d">
    <w:name w:val="عنوان المقال 1"/>
    <w:basedOn w:val="Normal"/>
    <w:rsid w:val="00772732"/>
    <w:pPr>
      <w:spacing w:before="360" w:after="480" w:line="240" w:lineRule="auto"/>
      <w:ind w:firstLine="0"/>
      <w:jc w:val="center"/>
    </w:pPr>
    <w:rPr>
      <w:rFonts w:ascii="Bodoni Bk BT" w:eastAsia="Calibri" w:hAnsi="Bodoni Bk BT" w:cs="SKR HEAD1"/>
      <w:sz w:val="50"/>
      <w:szCs w:val="44"/>
      <w:lang w:bidi="ar-IQ"/>
    </w:rPr>
  </w:style>
  <w:style w:type="paragraph" w:customStyle="1" w:styleId="afffe">
    <w:name w:val="عنوان ثاني"/>
    <w:basedOn w:val="Heading2"/>
    <w:rsid w:val="00772732"/>
    <w:pPr>
      <w:keepNext/>
      <w:spacing w:before="240" w:after="120"/>
      <w:ind w:firstLine="0"/>
      <w:jc w:val="lowKashida"/>
    </w:pPr>
    <w:rPr>
      <w:rFonts w:ascii="Arial" w:hAnsi="Arial" w:cs="Sultan Medium"/>
      <w:color w:val="auto"/>
      <w:sz w:val="32"/>
      <w:szCs w:val="30"/>
      <w:lang w:val="en-US" w:eastAsia="en-US"/>
    </w:rPr>
  </w:style>
  <w:style w:type="paragraph" w:customStyle="1" w:styleId="finish">
    <w:name w:val="finish"/>
    <w:basedOn w:val="Normal"/>
    <w:rsid w:val="00063DFA"/>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character" w:styleId="SubtleEmphasis">
    <w:name w:val="Subtle Emphasis"/>
    <w:uiPriority w:val="19"/>
    <w:qFormat/>
    <w:rsid w:val="00063DFA"/>
    <w:rPr>
      <w:i/>
      <w:iCs/>
      <w:color w:val="808080"/>
    </w:rPr>
  </w:style>
  <w:style w:type="paragraph" w:styleId="NoSpacing">
    <w:name w:val="No Spacing"/>
    <w:uiPriority w:val="1"/>
    <w:qFormat/>
    <w:rsid w:val="00063DFA"/>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F7"/>
    <w:pPr>
      <w:widowControl w:val="0"/>
      <w:bidi/>
      <w:spacing w:line="400" w:lineRule="exact"/>
      <w:ind w:firstLine="567"/>
      <w:jc w:val="both"/>
    </w:pPr>
    <w:rPr>
      <w:rFonts w:ascii="Times" w:hAnsi="Times" w:cs="AL-Mohanad"/>
      <w:sz w:val="22"/>
      <w:szCs w:val="27"/>
    </w:rPr>
  </w:style>
  <w:style w:type="paragraph" w:styleId="Heading1">
    <w:name w:val="heading 1"/>
    <w:aliases w:val="نام بخش"/>
    <w:basedOn w:val="Normal"/>
    <w:next w:val="Normal"/>
    <w:link w:val="Heading1Char"/>
    <w:uiPriority w:val="9"/>
    <w:qFormat/>
    <w:rsid w:val="00EE2B5B"/>
    <w:pPr>
      <w:keepNext/>
      <w:keepLines/>
      <w:spacing w:line="240" w:lineRule="auto"/>
      <w:ind w:firstLine="0"/>
      <w:outlineLvl w:val="0"/>
    </w:pPr>
    <w:rPr>
      <w:rFonts w:ascii="Arial" w:hAnsi="Arial" w:cs="AL-Mateen"/>
      <w:b/>
      <w:sz w:val="32"/>
      <w:szCs w:val="48"/>
      <w:lang w:val="x-none" w:eastAsia="x-none"/>
    </w:rPr>
  </w:style>
  <w:style w:type="paragraph" w:styleId="Heading2">
    <w:name w:val="heading 2"/>
    <w:basedOn w:val="Normal"/>
    <w:next w:val="Normal"/>
    <w:link w:val="Heading2Char"/>
    <w:unhideWhenUsed/>
    <w:qFormat/>
    <w:rsid w:val="00EE2B5B"/>
    <w:pPr>
      <w:spacing w:line="240" w:lineRule="auto"/>
      <w:outlineLvl w:val="1"/>
    </w:pPr>
    <w:rPr>
      <w:rFonts w:cs="AL-Mateen"/>
      <w:color w:val="000000"/>
      <w:szCs w:val="34"/>
      <w:lang w:val="x-none" w:eastAsia="x-none"/>
    </w:rPr>
  </w:style>
  <w:style w:type="paragraph" w:styleId="Heading3">
    <w:name w:val="heading 3"/>
    <w:basedOn w:val="Normal"/>
    <w:next w:val="Normal"/>
    <w:link w:val="Heading3Char"/>
    <w:uiPriority w:val="9"/>
    <w:unhideWhenUsed/>
    <w:qFormat/>
    <w:rsid w:val="009B6AE2"/>
    <w:pPr>
      <w:spacing w:line="240" w:lineRule="auto"/>
      <w:ind w:firstLine="0"/>
      <w:jc w:val="right"/>
      <w:outlineLvl w:val="2"/>
    </w:pPr>
    <w:rPr>
      <w:rFonts w:cs="AL-Mateen"/>
      <w:color w:val="000000"/>
      <w:szCs w:val="28"/>
      <w:lang w:val="x-none" w:eastAsia="x-none"/>
    </w:rPr>
  </w:style>
  <w:style w:type="paragraph" w:styleId="Heading4">
    <w:name w:val="heading 4"/>
    <w:basedOn w:val="Normal"/>
    <w:next w:val="Normal"/>
    <w:link w:val="Heading4Char"/>
    <w:qFormat/>
    <w:rsid w:val="00801478"/>
    <w:pPr>
      <w:keepNext/>
      <w:tabs>
        <w:tab w:val="num" w:pos="1800"/>
      </w:tabs>
      <w:spacing w:line="240" w:lineRule="auto"/>
      <w:ind w:left="1800" w:hanging="360"/>
      <w:jc w:val="center"/>
      <w:outlineLvl w:val="3"/>
    </w:pPr>
    <w:rPr>
      <w:rFonts w:ascii="Times New Roman" w:hAnsi="Times New Roman" w:cs="Times New Roman"/>
      <w:color w:val="008000"/>
      <w:szCs w:val="28"/>
      <w:lang w:val="x-none" w:eastAsia="x-none"/>
    </w:rPr>
  </w:style>
  <w:style w:type="paragraph" w:styleId="Heading5">
    <w:name w:val="heading 5"/>
    <w:basedOn w:val="Normal"/>
    <w:next w:val="Normal"/>
    <w:link w:val="Heading5Char"/>
    <w:qFormat/>
    <w:rsid w:val="00801478"/>
    <w:pPr>
      <w:keepNext/>
      <w:tabs>
        <w:tab w:val="num" w:pos="1800"/>
      </w:tabs>
      <w:spacing w:line="460" w:lineRule="exact"/>
      <w:ind w:left="1800" w:hanging="360"/>
      <w:jc w:val="lowKashida"/>
      <w:outlineLvl w:val="4"/>
    </w:pPr>
    <w:rPr>
      <w:rFonts w:ascii="Times New Roman" w:hAnsi="Times New Roman" w:cs="Times New Roman"/>
      <w:color w:val="800000"/>
      <w:szCs w:val="28"/>
      <w:lang w:val="x-none" w:eastAsia="x-none"/>
    </w:rPr>
  </w:style>
  <w:style w:type="paragraph" w:styleId="Heading6">
    <w:name w:val="heading 6"/>
    <w:basedOn w:val="Normal"/>
    <w:next w:val="Normal"/>
    <w:link w:val="Heading6Char"/>
    <w:qFormat/>
    <w:rsid w:val="00801478"/>
    <w:pPr>
      <w:keepNext/>
      <w:tabs>
        <w:tab w:val="num" w:pos="1800"/>
      </w:tabs>
      <w:spacing w:line="240" w:lineRule="auto"/>
      <w:ind w:left="1800" w:hanging="360"/>
      <w:jc w:val="center"/>
      <w:outlineLvl w:val="5"/>
    </w:pPr>
    <w:rPr>
      <w:rFonts w:ascii="Times New Roman" w:hAnsi="Times New Roman" w:cs="Times New Roman"/>
      <w:b/>
      <w:bCs/>
      <w:color w:val="000000"/>
      <w:szCs w:val="40"/>
      <w:lang w:val="x-none" w:eastAsia="x-none"/>
    </w:rPr>
  </w:style>
  <w:style w:type="paragraph" w:styleId="Heading7">
    <w:name w:val="heading 7"/>
    <w:basedOn w:val="Normal"/>
    <w:next w:val="Normal"/>
    <w:link w:val="Heading7Char"/>
    <w:qFormat/>
    <w:rsid w:val="00801478"/>
    <w:pPr>
      <w:keepNext/>
      <w:tabs>
        <w:tab w:val="num" w:pos="1800"/>
      </w:tabs>
      <w:spacing w:line="240" w:lineRule="auto"/>
      <w:ind w:left="1800" w:hanging="360"/>
      <w:jc w:val="right"/>
      <w:outlineLvl w:val="6"/>
    </w:pPr>
    <w:rPr>
      <w:rFonts w:ascii="Times New Roman" w:hAnsi="Times New Roman" w:cs="Times New Roman"/>
      <w:sz w:val="30"/>
      <w:szCs w:val="2"/>
      <w:lang w:val="x-none" w:eastAsia="x-none"/>
    </w:rPr>
  </w:style>
  <w:style w:type="paragraph" w:styleId="Heading8">
    <w:name w:val="heading 8"/>
    <w:basedOn w:val="Normal"/>
    <w:next w:val="Normal"/>
    <w:link w:val="Heading8Char"/>
    <w:qFormat/>
    <w:rsid w:val="00801478"/>
    <w:pPr>
      <w:keepNext/>
      <w:tabs>
        <w:tab w:val="num" w:pos="1800"/>
      </w:tabs>
      <w:spacing w:line="240" w:lineRule="auto"/>
      <w:ind w:left="1800" w:hanging="360"/>
      <w:jc w:val="lowKashida"/>
      <w:outlineLvl w:val="7"/>
    </w:pPr>
    <w:rPr>
      <w:rFonts w:ascii="Times New Roman" w:hAnsi="Times New Roman" w:cs="Times New Roman"/>
      <w:b/>
      <w:bCs/>
      <w:szCs w:val="28"/>
      <w:lang w:val="x-none" w:eastAsia="x-none"/>
    </w:rPr>
  </w:style>
  <w:style w:type="paragraph" w:styleId="Heading9">
    <w:name w:val="heading 9"/>
    <w:basedOn w:val="Normal"/>
    <w:next w:val="Normal"/>
    <w:link w:val="Heading9Char"/>
    <w:qFormat/>
    <w:rsid w:val="00801478"/>
    <w:pPr>
      <w:keepNext/>
      <w:tabs>
        <w:tab w:val="num" w:pos="1800"/>
      </w:tabs>
      <w:spacing w:line="240" w:lineRule="auto"/>
      <w:ind w:left="1800" w:hanging="360"/>
      <w:jc w:val="lowKashida"/>
      <w:outlineLvl w:val="8"/>
    </w:pPr>
    <w:rPr>
      <w:rFonts w:ascii="Times New Roman" w:hAnsi="Times New Roman" w:cs="Times New Roman"/>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نام بخش Char"/>
    <w:link w:val="Heading1"/>
    <w:uiPriority w:val="9"/>
    <w:rsid w:val="00EE2B5B"/>
    <w:rPr>
      <w:rFonts w:ascii="Arial" w:hAnsi="Arial" w:cs="AL-Mateen"/>
      <w:b/>
      <w:sz w:val="32"/>
      <w:szCs w:val="48"/>
      <w:lang w:val="x-none" w:eastAsia="x-none"/>
    </w:rPr>
  </w:style>
  <w:style w:type="character" w:customStyle="1" w:styleId="Heading2Char">
    <w:name w:val="Heading 2 Char"/>
    <w:link w:val="Heading2"/>
    <w:rsid w:val="00EE2B5B"/>
    <w:rPr>
      <w:rFonts w:ascii="Times" w:hAnsi="Times" w:cs="AL-Mateen"/>
      <w:color w:val="000000"/>
      <w:sz w:val="28"/>
      <w:szCs w:val="34"/>
      <w:lang w:val="x-none" w:eastAsia="x-none"/>
    </w:rPr>
  </w:style>
  <w:style w:type="character" w:customStyle="1" w:styleId="Heading3Char">
    <w:name w:val="Heading 3 Char"/>
    <w:link w:val="Heading3"/>
    <w:uiPriority w:val="9"/>
    <w:rsid w:val="009B6AE2"/>
    <w:rPr>
      <w:rFonts w:ascii="Times" w:hAnsi="Times" w:cs="AL-Mateen"/>
      <w:color w:val="000000"/>
      <w:sz w:val="28"/>
      <w:szCs w:val="28"/>
      <w:lang w:val="x-none" w:eastAsia="x-none"/>
    </w:rPr>
  </w:style>
  <w:style w:type="paragraph" w:customStyle="1" w:styleId="Author">
    <w:name w:val="Author"/>
    <w:basedOn w:val="Normal"/>
    <w:qFormat/>
    <w:rsid w:val="00202395"/>
    <w:pPr>
      <w:spacing w:line="240" w:lineRule="auto"/>
      <w:ind w:firstLine="0"/>
      <w:jc w:val="right"/>
    </w:pPr>
    <w:rPr>
      <w:rFonts w:cs="K Sina"/>
      <w:szCs w:val="20"/>
    </w:rPr>
  </w:style>
  <w:style w:type="character" w:styleId="Strong">
    <w:name w:val="Strong"/>
    <w:qFormat/>
    <w:rsid w:val="003878B2"/>
    <w:rPr>
      <w:rFonts w:ascii="Times" w:hAnsi="Times" w:cs="Mosawi"/>
      <w:b/>
      <w:bCs w:val="0"/>
      <w:i w:val="0"/>
      <w:iCs w:val="0"/>
      <w:sz w:val="24"/>
      <w:szCs w:val="27"/>
    </w:rPr>
  </w:style>
  <w:style w:type="paragraph" w:styleId="Header">
    <w:name w:val="header"/>
    <w:basedOn w:val="Normal"/>
    <w:link w:val="HeaderChar"/>
    <w:unhideWhenUsed/>
    <w:rsid w:val="00E63D8A"/>
    <w:pPr>
      <w:tabs>
        <w:tab w:val="center" w:pos="4680"/>
        <w:tab w:val="right" w:pos="9360"/>
      </w:tabs>
      <w:spacing w:line="240" w:lineRule="auto"/>
    </w:pPr>
    <w:rPr>
      <w:rFonts w:cs="Times New Roman"/>
      <w:lang w:val="x-none" w:eastAsia="x-none"/>
    </w:rPr>
  </w:style>
  <w:style w:type="character" w:customStyle="1" w:styleId="HeaderChar">
    <w:name w:val="Header Char"/>
    <w:link w:val="Header"/>
    <w:rsid w:val="00E63D8A"/>
    <w:rPr>
      <w:rFonts w:ascii="Times" w:hAnsi="Times" w:cs="Mosawi"/>
      <w:sz w:val="28"/>
      <w:szCs w:val="30"/>
    </w:rPr>
  </w:style>
  <w:style w:type="paragraph" w:styleId="Footer">
    <w:name w:val="footer"/>
    <w:basedOn w:val="Normal"/>
    <w:link w:val="FooterChar"/>
    <w:uiPriority w:val="99"/>
    <w:unhideWhenUsed/>
    <w:rsid w:val="00E63D8A"/>
    <w:pPr>
      <w:tabs>
        <w:tab w:val="center" w:pos="4680"/>
        <w:tab w:val="right" w:pos="9360"/>
      </w:tabs>
      <w:spacing w:line="240" w:lineRule="auto"/>
    </w:pPr>
    <w:rPr>
      <w:rFonts w:cs="Times New Roman"/>
      <w:lang w:val="x-none" w:eastAsia="x-none"/>
    </w:rPr>
  </w:style>
  <w:style w:type="character" w:customStyle="1" w:styleId="FooterChar">
    <w:name w:val="Footer Char"/>
    <w:link w:val="Footer"/>
    <w:uiPriority w:val="99"/>
    <w:rsid w:val="00E63D8A"/>
    <w:rPr>
      <w:rFonts w:ascii="Times" w:hAnsi="Times" w:cs="Mosawi"/>
      <w:sz w:val="28"/>
      <w:szCs w:val="30"/>
    </w:rPr>
  </w:style>
  <w:style w:type="paragraph" w:customStyle="1" w:styleId="Footnote">
    <w:name w:val="Footnote"/>
    <w:basedOn w:val="FootnoteText"/>
    <w:link w:val="FootnoteChar"/>
    <w:qFormat/>
    <w:rsid w:val="0016440C"/>
    <w:pPr>
      <w:spacing w:line="192" w:lineRule="auto"/>
      <w:ind w:left="170" w:hanging="170"/>
    </w:pPr>
    <w:rPr>
      <w:rFonts w:ascii="Times New Roman" w:hAnsi="Times New Roman"/>
      <w:position w:val="4"/>
      <w:sz w:val="24"/>
      <w:szCs w:val="26"/>
      <w:lang w:eastAsia="ar-SA"/>
    </w:rPr>
  </w:style>
  <w:style w:type="paragraph" w:styleId="FootnoteText">
    <w:name w:val="footnote text"/>
    <w:aliases w:val="Char, Char Char Char, Char Char, Char Char Char Char Char Char Char, Char Char Char Char Char Char,هامش سفلي,پا ورقي,هامش,نص حاشية سفلية Char Char Char,نص حاشية سفلية1 Char,نص حاشية سفلية1 Char Char,نص حاشية سفلية1 Char Char Char"/>
    <w:basedOn w:val="Normal"/>
    <w:link w:val="FootnoteTextChar"/>
    <w:unhideWhenUsed/>
    <w:rsid w:val="0016440C"/>
    <w:pPr>
      <w:spacing w:line="240" w:lineRule="auto"/>
    </w:pPr>
    <w:rPr>
      <w:rFonts w:cs="Times New Roman"/>
      <w:sz w:val="20"/>
      <w:szCs w:val="20"/>
      <w:lang w:val="x-none" w:eastAsia="x-none"/>
    </w:rPr>
  </w:style>
  <w:style w:type="character" w:customStyle="1" w:styleId="FootnoteTextChar">
    <w:name w:val="Footnote Text Char"/>
    <w:aliases w:val="Char Char, Char Char Char Char, Char Char Char1, Char Char Char Char Char Char Char Char, Char Char Char Char Char Char Char1,هامش سفلي Char,پا ورقي Char,هامش Char,نص حاشية سفلية Char Char Char Char,نص حاشية سفلية1 Char Char1"/>
    <w:link w:val="FootnoteText"/>
    <w:rsid w:val="0016440C"/>
    <w:rPr>
      <w:rFonts w:ascii="Times" w:hAnsi="Times" w:cs="Mosawi"/>
      <w:sz w:val="20"/>
      <w:szCs w:val="20"/>
    </w:rPr>
  </w:style>
  <w:style w:type="character" w:customStyle="1" w:styleId="FootnoteChar">
    <w:name w:val="Footnote Char"/>
    <w:link w:val="Footnote"/>
    <w:rsid w:val="0016440C"/>
    <w:rPr>
      <w:rFonts w:ascii="Times New Roman" w:eastAsia="Times New Roman" w:hAnsi="Times New Roman" w:cs="Mosawi"/>
      <w:position w:val="4"/>
      <w:sz w:val="24"/>
      <w:szCs w:val="26"/>
      <w:lang w:eastAsia="ar-SA"/>
    </w:rPr>
  </w:style>
  <w:style w:type="paragraph" w:styleId="EndnoteText">
    <w:name w:val="endnote text"/>
    <w:basedOn w:val="Normal"/>
    <w:link w:val="EndnoteTextChar"/>
    <w:uiPriority w:val="99"/>
    <w:unhideWhenUsed/>
    <w:rsid w:val="00F81F7E"/>
    <w:pPr>
      <w:spacing w:line="240" w:lineRule="auto"/>
    </w:pPr>
    <w:rPr>
      <w:rFonts w:cs="DanaFajr"/>
      <w:sz w:val="20"/>
      <w:szCs w:val="28"/>
      <w:lang w:val="x-none" w:eastAsia="x-none"/>
    </w:rPr>
  </w:style>
  <w:style w:type="character" w:customStyle="1" w:styleId="EndnoteTextChar">
    <w:name w:val="Endnote Text Char"/>
    <w:link w:val="EndnoteText"/>
    <w:uiPriority w:val="99"/>
    <w:rsid w:val="00F81F7E"/>
    <w:rPr>
      <w:rFonts w:ascii="Times" w:hAnsi="Times" w:cs="DanaFajr"/>
      <w:szCs w:val="28"/>
      <w:lang w:val="x-none" w:eastAsia="x-none"/>
    </w:rPr>
  </w:style>
  <w:style w:type="character" w:styleId="FootnoteReference">
    <w:name w:val="footnote reference"/>
    <w:aliases w:val="حاشية سفلية"/>
    <w:uiPriority w:val="99"/>
    <w:unhideWhenUsed/>
    <w:rsid w:val="0016440C"/>
    <w:rPr>
      <w:vertAlign w:val="superscript"/>
    </w:rPr>
  </w:style>
  <w:style w:type="character" w:styleId="EndnoteReference">
    <w:name w:val="endnote reference"/>
    <w:uiPriority w:val="99"/>
    <w:unhideWhenUsed/>
    <w:rsid w:val="0016440C"/>
    <w:rPr>
      <w:vertAlign w:val="superscript"/>
    </w:rPr>
  </w:style>
  <w:style w:type="table" w:styleId="TableGrid">
    <w:name w:val="Table Grid"/>
    <w:basedOn w:val="TableNormal"/>
    <w:rsid w:val="00AF0C86"/>
    <w:pPr>
      <w:spacing w:line="211" w:lineRule="auto"/>
      <w:jc w:val="lowKashida"/>
    </w:pPr>
    <w:rPr>
      <w:rFonts w:ascii="Times" w:hAnsi="Times" w:cs="Mosawi"/>
      <w:bCs/>
      <w:sz w:val="28"/>
      <w:szCs w:val="28"/>
    </w:rPr>
    <w:tblPr>
      <w:tblInd w:w="0" w:type="dxa"/>
      <w:tblCellMar>
        <w:top w:w="0" w:type="dxa"/>
        <w:left w:w="108" w:type="dxa"/>
        <w:bottom w:w="0" w:type="dxa"/>
        <w:right w:w="108" w:type="dxa"/>
      </w:tblCellMar>
    </w:tblPr>
    <w:tcPr>
      <w:vAlign w:val="center"/>
    </w:tcPr>
  </w:style>
  <w:style w:type="table" w:customStyle="1" w:styleId="Table">
    <w:name w:val="Table"/>
    <w:basedOn w:val="TableNormal"/>
    <w:uiPriority w:val="99"/>
    <w:rsid w:val="00521635"/>
    <w:pPr>
      <w:spacing w:line="211" w:lineRule="auto"/>
      <w:jc w:val="lowKashida"/>
    </w:pPr>
    <w:tblPr>
      <w:jc w:val="center"/>
      <w:tblInd w:w="0" w:type="dxa"/>
      <w:tblCellMar>
        <w:top w:w="0" w:type="dxa"/>
        <w:left w:w="108" w:type="dxa"/>
        <w:bottom w:w="0" w:type="dxa"/>
        <w:right w:w="108" w:type="dxa"/>
      </w:tblCellMar>
    </w:tblPr>
    <w:trPr>
      <w:jc w:val="center"/>
    </w:trPr>
    <w:tcPr>
      <w:vAlign w:val="center"/>
    </w:tcPr>
  </w:style>
  <w:style w:type="paragraph" w:customStyle="1" w:styleId="NoSpace">
    <w:name w:val="No Space"/>
    <w:basedOn w:val="Normal"/>
    <w:qFormat/>
    <w:rsid w:val="00CF2FEC"/>
    <w:pPr>
      <w:spacing w:line="192" w:lineRule="auto"/>
    </w:pPr>
    <w:rPr>
      <w:sz w:val="26"/>
      <w:szCs w:val="26"/>
    </w:rPr>
  </w:style>
  <w:style w:type="paragraph" w:customStyle="1" w:styleId="a">
    <w:name w:val="نص"/>
    <w:basedOn w:val="Heading3"/>
    <w:rsid w:val="003878B2"/>
    <w:pPr>
      <w:spacing w:before="120" w:line="440" w:lineRule="exact"/>
      <w:ind w:firstLine="284"/>
      <w:jc w:val="lowKashida"/>
    </w:pPr>
    <w:rPr>
      <w:rFonts w:ascii="JALAL" w:hAnsi="JALAL" w:cs="Muna"/>
      <w:bCs/>
      <w:color w:val="auto"/>
    </w:rPr>
  </w:style>
  <w:style w:type="paragraph" w:customStyle="1" w:styleId="StyleLatinTimesNewRomanComplexTimesNewRoman">
    <w:name w:val="Style نص + (Latin) Times New Roman (Complex) Times New Roman"/>
    <w:basedOn w:val="a"/>
    <w:link w:val="StyleLatinTimesNewRomanComplexTimesNewRomanChar"/>
    <w:rsid w:val="003878B2"/>
    <w:rPr>
      <w:rFonts w:cs="Times New Roman"/>
      <w:bCs w:val="0"/>
      <w:sz w:val="20"/>
    </w:rPr>
  </w:style>
  <w:style w:type="character" w:customStyle="1" w:styleId="StyleLatinTimesNewRomanComplexTimesNewRomanChar">
    <w:name w:val="Style نص + (Latin) Times New Roman (Complex) Times New Roman Char"/>
    <w:link w:val="StyleLatinTimesNewRomanComplexTimesNewRoman"/>
    <w:rsid w:val="003878B2"/>
    <w:rPr>
      <w:rFonts w:ascii="JALAL" w:eastAsia="Times New Roman" w:hAnsi="JALAL" w:cs="Muna"/>
      <w:szCs w:val="28"/>
    </w:rPr>
  </w:style>
  <w:style w:type="character" w:styleId="Hyperlink">
    <w:name w:val="Hyperlink"/>
    <w:uiPriority w:val="99"/>
    <w:unhideWhenUsed/>
    <w:rsid w:val="003878B2"/>
    <w:rPr>
      <w:color w:val="0000FF"/>
      <w:u w:val="single"/>
    </w:rPr>
  </w:style>
  <w:style w:type="paragraph" w:styleId="NormalWeb">
    <w:name w:val="Normal (Web)"/>
    <w:basedOn w:val="Normal"/>
    <w:uiPriority w:val="99"/>
    <w:unhideWhenUsed/>
    <w:rsid w:val="00564F6B"/>
    <w:rPr>
      <w:rFonts w:ascii="Times New Roman" w:hAnsi="Times New Roman" w:cs="Times New Roman"/>
      <w:sz w:val="24"/>
      <w:szCs w:val="24"/>
    </w:rPr>
  </w:style>
  <w:style w:type="paragraph" w:styleId="PlainText">
    <w:name w:val="Plain Text"/>
    <w:basedOn w:val="Normal"/>
    <w:link w:val="PlainTextChar"/>
    <w:uiPriority w:val="99"/>
    <w:unhideWhenUsed/>
    <w:rsid w:val="00564F6B"/>
    <w:pPr>
      <w:spacing w:line="240" w:lineRule="auto"/>
    </w:pPr>
    <w:rPr>
      <w:rFonts w:ascii="Consolas" w:hAnsi="Consolas" w:cs="Times New Roman"/>
      <w:sz w:val="21"/>
      <w:szCs w:val="21"/>
      <w:lang w:val="x-none" w:eastAsia="x-none"/>
    </w:rPr>
  </w:style>
  <w:style w:type="character" w:customStyle="1" w:styleId="PlainTextChar">
    <w:name w:val="Plain Text Char"/>
    <w:link w:val="PlainText"/>
    <w:uiPriority w:val="99"/>
    <w:rsid w:val="00564F6B"/>
    <w:rPr>
      <w:rFonts w:ascii="Consolas" w:hAnsi="Consolas" w:cs="AL-Mohanad"/>
      <w:sz w:val="21"/>
      <w:szCs w:val="21"/>
    </w:rPr>
  </w:style>
  <w:style w:type="paragraph" w:styleId="ListParagraph">
    <w:name w:val="List Paragraph"/>
    <w:basedOn w:val="Normal"/>
    <w:uiPriority w:val="34"/>
    <w:qFormat/>
    <w:rsid w:val="00801478"/>
    <w:pPr>
      <w:widowControl/>
      <w:spacing w:after="200" w:line="276" w:lineRule="auto"/>
      <w:ind w:left="720" w:firstLine="0"/>
      <w:jc w:val="left"/>
    </w:pPr>
    <w:rPr>
      <w:rFonts w:ascii="Calibri" w:eastAsia="Calibri" w:hAnsi="Calibri" w:cs="Arial"/>
      <w:szCs w:val="22"/>
    </w:rPr>
  </w:style>
  <w:style w:type="character" w:customStyle="1" w:styleId="Heading4Char">
    <w:name w:val="Heading 4 Char"/>
    <w:link w:val="Heading4"/>
    <w:rsid w:val="00801478"/>
    <w:rPr>
      <w:rFonts w:ascii="Times New Roman" w:eastAsia="Times New Roman" w:hAnsi="Times New Roman" w:cs="ALAWI-3-62"/>
      <w:color w:val="008000"/>
      <w:sz w:val="28"/>
      <w:szCs w:val="28"/>
    </w:rPr>
  </w:style>
  <w:style w:type="character" w:customStyle="1" w:styleId="Heading5Char">
    <w:name w:val="Heading 5 Char"/>
    <w:link w:val="Heading5"/>
    <w:rsid w:val="00801478"/>
    <w:rPr>
      <w:rFonts w:ascii="Times New Roman" w:eastAsia="Times New Roman" w:hAnsi="Times New Roman" w:cs="Simplified Arabic"/>
      <w:color w:val="800000"/>
      <w:sz w:val="28"/>
      <w:szCs w:val="28"/>
    </w:rPr>
  </w:style>
  <w:style w:type="character" w:customStyle="1" w:styleId="Heading6Char">
    <w:name w:val="Heading 6 Char"/>
    <w:link w:val="Heading6"/>
    <w:rsid w:val="00801478"/>
    <w:rPr>
      <w:rFonts w:ascii="Times New Roman" w:eastAsia="Times New Roman" w:hAnsi="Times New Roman" w:cs="AL-Mohanad"/>
      <w:b/>
      <w:bCs/>
      <w:color w:val="000000"/>
      <w:sz w:val="28"/>
      <w:szCs w:val="40"/>
    </w:rPr>
  </w:style>
  <w:style w:type="character" w:customStyle="1" w:styleId="Heading7Char">
    <w:name w:val="Heading 7 Char"/>
    <w:link w:val="Heading7"/>
    <w:rsid w:val="00801478"/>
    <w:rPr>
      <w:rFonts w:ascii="Times New Roman" w:eastAsia="Times New Roman" w:hAnsi="Times New Roman" w:cs="Traditional Arabic"/>
      <w:sz w:val="30"/>
      <w:szCs w:val="2"/>
    </w:rPr>
  </w:style>
  <w:style w:type="character" w:customStyle="1" w:styleId="Heading8Char">
    <w:name w:val="Heading 8 Char"/>
    <w:link w:val="Heading8"/>
    <w:rsid w:val="00801478"/>
    <w:rPr>
      <w:rFonts w:ascii="Times New Roman" w:eastAsia="Times New Roman" w:hAnsi="Times New Roman" w:cs="Simplified Arabic"/>
      <w:b/>
      <w:bCs/>
      <w:sz w:val="28"/>
      <w:szCs w:val="28"/>
    </w:rPr>
  </w:style>
  <w:style w:type="character" w:customStyle="1" w:styleId="Heading9Char">
    <w:name w:val="Heading 9 Char"/>
    <w:link w:val="Heading9"/>
    <w:rsid w:val="00801478"/>
    <w:rPr>
      <w:rFonts w:ascii="Times New Roman" w:eastAsia="Times New Roman" w:hAnsi="Times New Roman" w:cs="Simplified Arabic"/>
      <w:b/>
      <w:bCs/>
      <w:sz w:val="28"/>
      <w:szCs w:val="28"/>
    </w:rPr>
  </w:style>
  <w:style w:type="paragraph" w:styleId="Title">
    <w:name w:val="Title"/>
    <w:basedOn w:val="Normal"/>
    <w:link w:val="TitleChar"/>
    <w:uiPriority w:val="10"/>
    <w:qFormat/>
    <w:rsid w:val="00801478"/>
    <w:pPr>
      <w:widowControl/>
      <w:spacing w:line="240" w:lineRule="auto"/>
      <w:ind w:firstLine="0"/>
      <w:jc w:val="center"/>
    </w:pPr>
    <w:rPr>
      <w:rFonts w:ascii="Times New Roman" w:hAnsi="Times New Roman" w:cs="Times New Roman"/>
      <w:b/>
      <w:bCs/>
      <w:sz w:val="40"/>
      <w:szCs w:val="40"/>
      <w:lang w:val="x-none" w:eastAsia="ar-SA"/>
    </w:rPr>
  </w:style>
  <w:style w:type="character" w:customStyle="1" w:styleId="TitleChar">
    <w:name w:val="Title Char"/>
    <w:link w:val="Title"/>
    <w:uiPriority w:val="10"/>
    <w:rsid w:val="00801478"/>
    <w:rPr>
      <w:rFonts w:ascii="Times New Roman" w:eastAsia="Times New Roman" w:hAnsi="Times New Roman" w:cs="PT Bold Broken"/>
      <w:b/>
      <w:bCs/>
      <w:sz w:val="40"/>
      <w:szCs w:val="40"/>
      <w:lang w:eastAsia="ar-SA"/>
    </w:rPr>
  </w:style>
  <w:style w:type="paragraph" w:styleId="BodyText">
    <w:name w:val="Body Text"/>
    <w:basedOn w:val="Normal"/>
    <w:link w:val="BodyTextChar"/>
    <w:semiHidden/>
    <w:rsid w:val="00801478"/>
    <w:pPr>
      <w:widowControl/>
      <w:spacing w:line="240" w:lineRule="auto"/>
      <w:ind w:firstLine="0"/>
      <w:jc w:val="lowKashida"/>
    </w:pPr>
    <w:rPr>
      <w:rFonts w:ascii="Times New Roman" w:hAnsi="Times New Roman" w:cs="Times New Roman"/>
      <w:szCs w:val="28"/>
      <w:lang w:val="x-none" w:eastAsia="ar-SA"/>
    </w:rPr>
  </w:style>
  <w:style w:type="character" w:customStyle="1" w:styleId="BodyTextChar">
    <w:name w:val="Body Text Char"/>
    <w:link w:val="BodyText"/>
    <w:semiHidden/>
    <w:rsid w:val="00801478"/>
    <w:rPr>
      <w:rFonts w:ascii="Times New Roman" w:eastAsia="Times New Roman" w:hAnsi="Times New Roman" w:cs="Arabic Transparent"/>
      <w:sz w:val="28"/>
      <w:szCs w:val="28"/>
      <w:lang w:eastAsia="ar-SA"/>
    </w:rPr>
  </w:style>
  <w:style w:type="character" w:styleId="PageNumber">
    <w:name w:val="page number"/>
    <w:basedOn w:val="DefaultParagraphFont"/>
    <w:rsid w:val="00801478"/>
  </w:style>
  <w:style w:type="paragraph" w:customStyle="1" w:styleId="a0">
    <w:name w:val="اصلى"/>
    <w:link w:val="Char"/>
    <w:rsid w:val="00801478"/>
    <w:pPr>
      <w:autoSpaceDE w:val="0"/>
      <w:autoSpaceDN w:val="0"/>
      <w:bidi/>
      <w:spacing w:line="399" w:lineRule="atLeast"/>
      <w:jc w:val="both"/>
    </w:pPr>
    <w:rPr>
      <w:rFonts w:ascii="Times New Roman" w:hAnsi="Times New Roman" w:cs="Times New Roman"/>
      <w:bCs/>
      <w:sz w:val="24"/>
      <w:szCs w:val="28"/>
      <w:lang w:eastAsia="ar-SA"/>
    </w:rPr>
  </w:style>
  <w:style w:type="character" w:customStyle="1" w:styleId="Char">
    <w:name w:val="اصلى Char"/>
    <w:link w:val="a0"/>
    <w:rsid w:val="00801478"/>
    <w:rPr>
      <w:rFonts w:ascii="Times New Roman" w:hAnsi="Times New Roman" w:cs="Times New Roman"/>
      <w:bCs/>
      <w:sz w:val="24"/>
      <w:szCs w:val="28"/>
      <w:lang w:eastAsia="ar-SA" w:bidi="ar-SA"/>
    </w:rPr>
  </w:style>
  <w:style w:type="paragraph" w:customStyle="1" w:styleId="1">
    <w:name w:val="پاورقى1"/>
    <w:link w:val="1Char"/>
    <w:rsid w:val="00801478"/>
    <w:pPr>
      <w:autoSpaceDE w:val="0"/>
      <w:autoSpaceDN w:val="0"/>
      <w:bidi/>
      <w:spacing w:line="342" w:lineRule="atLeast"/>
      <w:ind w:right="284" w:hanging="284"/>
      <w:jc w:val="both"/>
    </w:pPr>
    <w:rPr>
      <w:rFonts w:ascii="Times New Roman" w:hAnsi="Times New Roman" w:cs="Times New Roman"/>
      <w:sz w:val="24"/>
      <w:szCs w:val="28"/>
      <w:lang w:eastAsia="ar-SA"/>
    </w:rPr>
  </w:style>
  <w:style w:type="character" w:customStyle="1" w:styleId="1Char">
    <w:name w:val="پاورقى1 Char"/>
    <w:link w:val="1"/>
    <w:rsid w:val="00801478"/>
    <w:rPr>
      <w:rFonts w:ascii="Times New Roman" w:hAnsi="Times New Roman" w:cs="Times New Roman"/>
      <w:sz w:val="24"/>
      <w:szCs w:val="28"/>
      <w:lang w:eastAsia="ar-SA" w:bidi="ar-SA"/>
    </w:rPr>
  </w:style>
  <w:style w:type="paragraph" w:styleId="Subtitle">
    <w:name w:val="Subtitle"/>
    <w:basedOn w:val="Normal"/>
    <w:link w:val="SubtitleChar"/>
    <w:qFormat/>
    <w:rsid w:val="00801478"/>
    <w:pPr>
      <w:widowControl/>
      <w:spacing w:line="380" w:lineRule="exact"/>
      <w:ind w:firstLine="0"/>
      <w:jc w:val="center"/>
    </w:pPr>
    <w:rPr>
      <w:rFonts w:ascii="Times New Roman" w:hAnsi="Times New Roman" w:cs="Times New Roman"/>
      <w:sz w:val="44"/>
      <w:szCs w:val="44"/>
      <w:lang w:val="x-none" w:eastAsia="ar-SA"/>
    </w:rPr>
  </w:style>
  <w:style w:type="character" w:customStyle="1" w:styleId="SubtitleChar">
    <w:name w:val="Subtitle Char"/>
    <w:link w:val="Subtitle"/>
    <w:rsid w:val="00801478"/>
    <w:rPr>
      <w:rFonts w:ascii="Times New Roman" w:eastAsia="Times New Roman" w:hAnsi="Times New Roman" w:cs="Traditional Arabic"/>
      <w:sz w:val="44"/>
      <w:szCs w:val="44"/>
      <w:lang w:eastAsia="ar-SA"/>
    </w:rPr>
  </w:style>
  <w:style w:type="paragraph" w:styleId="BalloonText">
    <w:name w:val="Balloon Text"/>
    <w:basedOn w:val="Normal"/>
    <w:link w:val="BalloonTextChar"/>
    <w:uiPriority w:val="99"/>
    <w:semiHidden/>
    <w:rsid w:val="00801478"/>
    <w:pPr>
      <w:widowControl/>
      <w:spacing w:line="240" w:lineRule="auto"/>
      <w:ind w:firstLine="0"/>
      <w:jc w:val="left"/>
    </w:pPr>
    <w:rPr>
      <w:rFonts w:ascii="Tahoma" w:hAnsi="Tahoma" w:cs="Times New Roman"/>
      <w:sz w:val="16"/>
      <w:szCs w:val="16"/>
      <w:lang w:val="x-none" w:eastAsia="ar-SA"/>
    </w:rPr>
  </w:style>
  <w:style w:type="character" w:customStyle="1" w:styleId="BalloonTextChar">
    <w:name w:val="Balloon Text Char"/>
    <w:link w:val="BalloonText"/>
    <w:uiPriority w:val="99"/>
    <w:semiHidden/>
    <w:rsid w:val="00801478"/>
    <w:rPr>
      <w:rFonts w:ascii="Tahoma" w:eastAsia="Times New Roman" w:hAnsi="Tahoma" w:cs="Tahoma"/>
      <w:sz w:val="16"/>
      <w:szCs w:val="16"/>
      <w:lang w:eastAsia="ar-SA"/>
    </w:rPr>
  </w:style>
  <w:style w:type="character" w:styleId="CommentReference">
    <w:name w:val="annotation reference"/>
    <w:semiHidden/>
    <w:rsid w:val="00801478"/>
    <w:rPr>
      <w:sz w:val="16"/>
      <w:szCs w:val="16"/>
    </w:rPr>
  </w:style>
  <w:style w:type="paragraph" w:styleId="CommentText">
    <w:name w:val="annotation text"/>
    <w:basedOn w:val="Normal"/>
    <w:link w:val="CommentTextChar"/>
    <w:semiHidden/>
    <w:rsid w:val="00801478"/>
    <w:pPr>
      <w:widowControl/>
      <w:spacing w:line="240" w:lineRule="auto"/>
      <w:ind w:firstLine="0"/>
      <w:jc w:val="left"/>
    </w:pPr>
    <w:rPr>
      <w:rFonts w:ascii="Times New Roman" w:hAnsi="Times New Roman" w:cs="Times New Roman"/>
      <w:sz w:val="20"/>
      <w:szCs w:val="20"/>
      <w:lang w:val="x-none" w:eastAsia="ar-SA"/>
    </w:rPr>
  </w:style>
  <w:style w:type="character" w:customStyle="1" w:styleId="CommentTextChar">
    <w:name w:val="Comment Text Char"/>
    <w:link w:val="CommentText"/>
    <w:semiHidden/>
    <w:rsid w:val="00801478"/>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801478"/>
    <w:rPr>
      <w:b/>
      <w:bCs/>
    </w:rPr>
  </w:style>
  <w:style w:type="character" w:customStyle="1" w:styleId="CommentSubjectChar">
    <w:name w:val="Comment Subject Char"/>
    <w:link w:val="CommentSubject"/>
    <w:semiHidden/>
    <w:rsid w:val="00801478"/>
    <w:rPr>
      <w:rFonts w:ascii="Times New Roman" w:eastAsia="Times New Roman" w:hAnsi="Times New Roman" w:cs="Times New Roman"/>
      <w:b/>
      <w:bCs/>
      <w:sz w:val="20"/>
      <w:szCs w:val="20"/>
      <w:lang w:eastAsia="ar-SA"/>
    </w:rPr>
  </w:style>
  <w:style w:type="paragraph" w:customStyle="1" w:styleId="a1">
    <w:name w:val="عنوان"/>
    <w:next w:val="Normal"/>
    <w:autoRedefine/>
    <w:rsid w:val="00801478"/>
    <w:pPr>
      <w:widowControl w:val="0"/>
      <w:bidi/>
      <w:spacing w:before="60" w:line="460" w:lineRule="exact"/>
      <w:jc w:val="center"/>
    </w:pPr>
    <w:rPr>
      <w:rFonts w:ascii="Times New Roman" w:hAnsi="Times New Roman" w:cs="HeshamNormal"/>
      <w:b/>
      <w:sz w:val="38"/>
      <w:szCs w:val="38"/>
      <w:lang w:eastAsia="ar-SA"/>
    </w:rPr>
  </w:style>
  <w:style w:type="paragraph" w:customStyle="1" w:styleId="2">
    <w:name w:val="عنوان2"/>
    <w:basedOn w:val="a1"/>
    <w:autoRedefine/>
    <w:semiHidden/>
    <w:rsid w:val="00801478"/>
    <w:pPr>
      <w:jc w:val="left"/>
    </w:pPr>
    <w:rPr>
      <w:sz w:val="32"/>
      <w:szCs w:val="24"/>
    </w:rPr>
  </w:style>
  <w:style w:type="paragraph" w:customStyle="1" w:styleId="a2">
    <w:name w:val="العنوان الجانبي"/>
    <w:basedOn w:val="Heading2"/>
    <w:semiHidden/>
    <w:rsid w:val="00801478"/>
    <w:pPr>
      <w:keepNext/>
      <w:widowControl/>
      <w:tabs>
        <w:tab w:val="num" w:pos="1800"/>
      </w:tabs>
      <w:ind w:left="1800" w:hanging="360"/>
      <w:jc w:val="lowKashida"/>
    </w:pPr>
    <w:rPr>
      <w:rFonts w:ascii="Times New Roman" w:hAnsi="Times New Roman" w:cs="Arabic Transparent"/>
      <w:b/>
      <w:bCs/>
      <w:color w:val="auto"/>
      <w:szCs w:val="28"/>
      <w:lang w:eastAsia="ar-SA"/>
    </w:rPr>
  </w:style>
  <w:style w:type="paragraph" w:customStyle="1" w:styleId="10">
    <w:name w:val="العنوان الجانبي1"/>
    <w:basedOn w:val="Normal"/>
    <w:link w:val="1Char0"/>
    <w:semiHidden/>
    <w:rsid w:val="00801478"/>
    <w:pPr>
      <w:widowControl/>
      <w:spacing w:line="240" w:lineRule="auto"/>
      <w:ind w:firstLine="0"/>
      <w:jc w:val="right"/>
    </w:pPr>
    <w:rPr>
      <w:rFonts w:ascii="Times New Roman" w:hAnsi="Times New Roman" w:cs="Times New Roman"/>
      <w:color w:val="808080"/>
      <w:sz w:val="30"/>
      <w:lang w:val="x-none" w:eastAsia="ar-SA"/>
    </w:rPr>
  </w:style>
  <w:style w:type="character" w:customStyle="1" w:styleId="1Char0">
    <w:name w:val="العنوان الجانبي1 Char"/>
    <w:link w:val="10"/>
    <w:semiHidden/>
    <w:rsid w:val="00801478"/>
    <w:rPr>
      <w:rFonts w:ascii="Times New Roman" w:eastAsia="Times New Roman" w:hAnsi="Times New Roman" w:cs="HeshamNormal"/>
      <w:color w:val="808080"/>
      <w:sz w:val="30"/>
      <w:szCs w:val="30"/>
      <w:lang w:eastAsia="ar-SA"/>
    </w:rPr>
  </w:style>
  <w:style w:type="paragraph" w:customStyle="1" w:styleId="a3">
    <w:name w:val="العنوان الجانبي اساس"/>
    <w:basedOn w:val="10"/>
    <w:link w:val="Char0"/>
    <w:semiHidden/>
    <w:rsid w:val="00801478"/>
    <w:pPr>
      <w:spacing w:before="60"/>
    </w:pPr>
  </w:style>
  <w:style w:type="character" w:customStyle="1" w:styleId="Char0">
    <w:name w:val="العنوان الجانبي اساس Char"/>
    <w:link w:val="a3"/>
    <w:semiHidden/>
    <w:rsid w:val="00801478"/>
    <w:rPr>
      <w:rFonts w:ascii="Times New Roman" w:eastAsia="Times New Roman" w:hAnsi="Times New Roman" w:cs="HeshamNormal"/>
      <w:color w:val="808080"/>
      <w:sz w:val="30"/>
      <w:szCs w:val="30"/>
      <w:lang w:eastAsia="ar-SA"/>
    </w:rPr>
  </w:style>
  <w:style w:type="paragraph" w:customStyle="1" w:styleId="a4">
    <w:name w:val="العنوان الكبير"/>
    <w:basedOn w:val="Title"/>
    <w:semiHidden/>
    <w:rsid w:val="00801478"/>
    <w:pPr>
      <w:spacing w:before="60" w:after="120" w:line="460" w:lineRule="exact"/>
      <w:ind w:firstLine="476"/>
      <w:jc w:val="left"/>
    </w:pPr>
    <w:rPr>
      <w:rFonts w:cs="HeshamNormal"/>
      <w:b w:val="0"/>
      <w:bCs w:val="0"/>
      <w:sz w:val="60"/>
      <w:szCs w:val="60"/>
    </w:rPr>
  </w:style>
  <w:style w:type="paragraph" w:customStyle="1" w:styleId="CharChar">
    <w:name w:val="العنوان المتواصل Char Char"/>
    <w:basedOn w:val="Title"/>
    <w:link w:val="CharCharChar"/>
    <w:semiHidden/>
    <w:rsid w:val="00801478"/>
    <w:pPr>
      <w:spacing w:before="60" w:after="120" w:line="460" w:lineRule="exact"/>
      <w:ind w:firstLine="476"/>
      <w:jc w:val="left"/>
    </w:pPr>
    <w:rPr>
      <w:b w:val="0"/>
      <w:bCs w:val="0"/>
      <w:sz w:val="30"/>
      <w:szCs w:val="30"/>
    </w:rPr>
  </w:style>
  <w:style w:type="character" w:customStyle="1" w:styleId="CharCharChar">
    <w:name w:val="العنوان المتواصل Char Char Char"/>
    <w:link w:val="CharChar"/>
    <w:semiHidden/>
    <w:rsid w:val="00801478"/>
    <w:rPr>
      <w:rFonts w:ascii="Times New Roman" w:eastAsia="Times New Roman" w:hAnsi="Times New Roman" w:cs="HeshamNormal"/>
      <w:sz w:val="30"/>
      <w:szCs w:val="30"/>
      <w:lang w:eastAsia="ar-SA"/>
    </w:rPr>
  </w:style>
  <w:style w:type="paragraph" w:customStyle="1" w:styleId="a5">
    <w:name w:val="تتمة العنوان السفلي"/>
    <w:basedOn w:val="Title"/>
    <w:semiHidden/>
    <w:rsid w:val="00801478"/>
    <w:pPr>
      <w:spacing w:before="60" w:line="460" w:lineRule="exact"/>
      <w:ind w:firstLine="476"/>
      <w:jc w:val="left"/>
    </w:pPr>
    <w:rPr>
      <w:rFonts w:cs="HeshamNormal"/>
      <w:b w:val="0"/>
      <w:bCs w:val="0"/>
      <w:color w:val="808080"/>
      <w:sz w:val="28"/>
      <w:szCs w:val="28"/>
    </w:rPr>
  </w:style>
  <w:style w:type="paragraph" w:customStyle="1" w:styleId="a6">
    <w:name w:val="بقلم وترجمة"/>
    <w:basedOn w:val="Normal"/>
    <w:link w:val="Char1"/>
    <w:semiHidden/>
    <w:rsid w:val="00801478"/>
    <w:pPr>
      <w:widowControl/>
      <w:spacing w:line="420" w:lineRule="exact"/>
      <w:ind w:firstLine="476"/>
      <w:jc w:val="center"/>
    </w:pPr>
    <w:rPr>
      <w:rFonts w:ascii="Times New Roman" w:hAnsi="Times New Roman" w:cs="Times New Roman"/>
      <w:b/>
      <w:bCs/>
      <w:sz w:val="20"/>
      <w:szCs w:val="20"/>
      <w:lang w:val="x-none" w:eastAsia="ar-SA"/>
    </w:rPr>
  </w:style>
  <w:style w:type="character" w:customStyle="1" w:styleId="Char1">
    <w:name w:val="بقلم وترجمة Char"/>
    <w:link w:val="a6"/>
    <w:semiHidden/>
    <w:rsid w:val="00801478"/>
    <w:rPr>
      <w:rFonts w:ascii="Times New Roman" w:eastAsia="Times New Roman" w:hAnsi="Times New Roman" w:cs="Malik Lt BT"/>
      <w:b/>
      <w:bCs/>
      <w:sz w:val="20"/>
      <w:szCs w:val="20"/>
      <w:lang w:eastAsia="ar-SA"/>
    </w:rPr>
  </w:style>
  <w:style w:type="paragraph" w:customStyle="1" w:styleId="a7">
    <w:name w:val="العنوان الجانبي الأساس"/>
    <w:basedOn w:val="a3"/>
    <w:link w:val="Char2"/>
    <w:semiHidden/>
    <w:rsid w:val="00801478"/>
    <w:pPr>
      <w:spacing w:before="120"/>
    </w:pPr>
    <w:rPr>
      <w:lang w:eastAsia="x-none"/>
    </w:rPr>
  </w:style>
  <w:style w:type="character" w:customStyle="1" w:styleId="Char2">
    <w:name w:val="العنوان الجانبي الأساس Char"/>
    <w:link w:val="a7"/>
    <w:semiHidden/>
    <w:rsid w:val="00801478"/>
    <w:rPr>
      <w:rFonts w:ascii="Times New Roman" w:eastAsia="Times New Roman" w:hAnsi="Times New Roman" w:cs="HeshamNormal"/>
      <w:color w:val="808080"/>
      <w:sz w:val="30"/>
      <w:szCs w:val="30"/>
    </w:rPr>
  </w:style>
  <w:style w:type="paragraph" w:customStyle="1" w:styleId="Char3">
    <w:name w:val="عنوان المقال Char"/>
    <w:basedOn w:val="Title"/>
    <w:link w:val="CharChar0"/>
    <w:semiHidden/>
    <w:rsid w:val="00801478"/>
    <w:pPr>
      <w:widowControl w:val="0"/>
      <w:spacing w:line="480" w:lineRule="exact"/>
      <w:jc w:val="left"/>
    </w:pPr>
    <w:rPr>
      <w:b w:val="0"/>
      <w:bCs w:val="0"/>
      <w:sz w:val="26"/>
      <w:szCs w:val="50"/>
    </w:rPr>
  </w:style>
  <w:style w:type="character" w:customStyle="1" w:styleId="CharChar0">
    <w:name w:val="عنوان المقال Char Char"/>
    <w:link w:val="Char3"/>
    <w:semiHidden/>
    <w:rsid w:val="00801478"/>
    <w:rPr>
      <w:rFonts w:ascii="Times New Roman" w:eastAsia="Times New Roman" w:hAnsi="Times New Roman" w:cs="HeshamNormal"/>
      <w:sz w:val="26"/>
      <w:szCs w:val="50"/>
      <w:lang w:eastAsia="ar-SA"/>
    </w:rPr>
  </w:style>
  <w:style w:type="paragraph" w:styleId="TOC3">
    <w:name w:val="toc 3"/>
    <w:basedOn w:val="Normal"/>
    <w:next w:val="Normal"/>
    <w:autoRedefine/>
    <w:uiPriority w:val="39"/>
    <w:qFormat/>
    <w:rsid w:val="00801478"/>
    <w:pPr>
      <w:widowControl/>
      <w:spacing w:line="240" w:lineRule="auto"/>
      <w:ind w:left="480" w:firstLine="0"/>
      <w:jc w:val="left"/>
    </w:pPr>
    <w:rPr>
      <w:rFonts w:ascii="Times New Roman" w:hAnsi="Times New Roman" w:cs="Times New Roman"/>
      <w:sz w:val="24"/>
      <w:szCs w:val="24"/>
      <w:lang w:eastAsia="ar-SA"/>
    </w:rPr>
  </w:style>
  <w:style w:type="paragraph" w:styleId="TOC1">
    <w:name w:val="toc 1"/>
    <w:basedOn w:val="Normal"/>
    <w:next w:val="Normal"/>
    <w:autoRedefine/>
    <w:uiPriority w:val="39"/>
    <w:qFormat/>
    <w:rsid w:val="00266AF8"/>
    <w:pPr>
      <w:widowControl/>
      <w:tabs>
        <w:tab w:val="right" w:leader="dot" w:pos="7020"/>
      </w:tabs>
      <w:spacing w:before="480" w:line="216" w:lineRule="auto"/>
      <w:ind w:firstLine="0"/>
      <w:jc w:val="left"/>
    </w:pPr>
    <w:rPr>
      <w:rFonts w:ascii="Times New Roman" w:hAnsi="Times New Roman" w:cs="AL-Mohanad Bold"/>
      <w:noProof/>
      <w:sz w:val="24"/>
      <w:szCs w:val="28"/>
      <w:lang w:eastAsia="ar-SA"/>
    </w:rPr>
  </w:style>
  <w:style w:type="paragraph" w:customStyle="1" w:styleId="HEADING1Char0">
    <w:name w:val="HEADING 1 Char"/>
    <w:basedOn w:val="Normal"/>
    <w:link w:val="HEADING1CharChar"/>
    <w:semiHidden/>
    <w:rsid w:val="00801478"/>
    <w:pPr>
      <w:widowControl/>
      <w:spacing w:before="120" w:line="460" w:lineRule="exact"/>
      <w:ind w:firstLine="0"/>
    </w:pPr>
    <w:rPr>
      <w:rFonts w:ascii="Times New Roman" w:hAnsi="Times New Roman" w:cs="Times New Roman"/>
      <w:bCs/>
      <w:color w:val="FFFFFF"/>
      <w:sz w:val="24"/>
      <w:szCs w:val="24"/>
      <w:lang w:val="x-none" w:eastAsia="ar-SA"/>
    </w:rPr>
  </w:style>
  <w:style w:type="character" w:customStyle="1" w:styleId="HEADING1CharChar">
    <w:name w:val="HEADING 1 Char Char"/>
    <w:link w:val="HEADING1Char0"/>
    <w:semiHidden/>
    <w:rsid w:val="00801478"/>
    <w:rPr>
      <w:rFonts w:ascii="Times New Roman" w:eastAsia="Times New Roman" w:hAnsi="Times New Roman" w:cs="Simplified Arabic"/>
      <w:bCs/>
      <w:color w:val="FFFFFF"/>
      <w:sz w:val="24"/>
      <w:szCs w:val="24"/>
      <w:lang w:eastAsia="ar-SA"/>
    </w:rPr>
  </w:style>
  <w:style w:type="paragraph" w:customStyle="1" w:styleId="13">
    <w:name w:val="نمط العنوان الجانبي الأساس + (لاتيني) ‏13 نقطة مضبوطة"/>
    <w:basedOn w:val="a7"/>
    <w:link w:val="13Char"/>
    <w:semiHidden/>
    <w:rsid w:val="00801478"/>
    <w:rPr>
      <w:sz w:val="26"/>
    </w:rPr>
  </w:style>
  <w:style w:type="character" w:customStyle="1" w:styleId="13Char">
    <w:name w:val="نمط العنوان الجانبي الأساس + (لاتيني) ‏13 نقطة مضبوطة Char"/>
    <w:link w:val="13"/>
    <w:semiHidden/>
    <w:rsid w:val="00801478"/>
    <w:rPr>
      <w:rFonts w:ascii="Times New Roman" w:eastAsia="Times New Roman" w:hAnsi="Times New Roman" w:cs="HeshamNormal"/>
      <w:color w:val="808080"/>
      <w:sz w:val="26"/>
      <w:szCs w:val="30"/>
    </w:rPr>
  </w:style>
  <w:style w:type="paragraph" w:customStyle="1" w:styleId="130">
    <w:name w:val="نمط العنوان الجانبي اساس + ‏13 نقطة"/>
    <w:basedOn w:val="a3"/>
    <w:link w:val="13Char0"/>
    <w:autoRedefine/>
    <w:semiHidden/>
    <w:rsid w:val="00801478"/>
    <w:rPr>
      <w:sz w:val="26"/>
      <w:szCs w:val="26"/>
    </w:rPr>
  </w:style>
  <w:style w:type="character" w:customStyle="1" w:styleId="13Char0">
    <w:name w:val="نمط العنوان الجانبي اساس + ‏13 نقطة Char"/>
    <w:link w:val="130"/>
    <w:semiHidden/>
    <w:rsid w:val="00801478"/>
    <w:rPr>
      <w:rFonts w:ascii="Times New Roman" w:eastAsia="Times New Roman" w:hAnsi="Times New Roman" w:cs="HeshamNormal"/>
      <w:color w:val="808080"/>
      <w:sz w:val="26"/>
      <w:szCs w:val="26"/>
      <w:lang w:eastAsia="ar-SA"/>
    </w:rPr>
  </w:style>
  <w:style w:type="paragraph" w:customStyle="1" w:styleId="131">
    <w:name w:val="نمط بقلم وترجمة + (لاتيني) ‏13 نقطة مضبوطة"/>
    <w:basedOn w:val="a6"/>
    <w:autoRedefine/>
    <w:semiHidden/>
    <w:rsid w:val="00801478"/>
    <w:pPr>
      <w:jc w:val="right"/>
    </w:pPr>
    <w:rPr>
      <w:sz w:val="26"/>
    </w:rPr>
  </w:style>
  <w:style w:type="paragraph" w:customStyle="1" w:styleId="132">
    <w:name w:val="نمط نمط العنوان الجانبي الأساس + (لاتيني) ‏13 نقطة مضبوطة + (العر..."/>
    <w:basedOn w:val="13"/>
    <w:link w:val="13Char1"/>
    <w:autoRedefine/>
    <w:semiHidden/>
    <w:rsid w:val="00801478"/>
    <w:rPr>
      <w:szCs w:val="24"/>
    </w:rPr>
  </w:style>
  <w:style w:type="character" w:customStyle="1" w:styleId="13Char1">
    <w:name w:val="نمط نمط العنوان الجانبي الأساس + (لاتيني) ‏13 نقطة مضبوطة + (العر... Char"/>
    <w:link w:val="132"/>
    <w:semiHidden/>
    <w:rsid w:val="00801478"/>
    <w:rPr>
      <w:rFonts w:ascii="Times New Roman" w:eastAsia="Times New Roman" w:hAnsi="Times New Roman" w:cs="HeshamNormal"/>
      <w:color w:val="808080"/>
      <w:sz w:val="26"/>
      <w:szCs w:val="24"/>
    </w:rPr>
  </w:style>
  <w:style w:type="paragraph" w:customStyle="1" w:styleId="SimplifiedArabic13">
    <w:name w:val="نمط بقلم وترجمة + (لاتيني) Simplified Arabic (لاتيني) ‏13 نقطة ..."/>
    <w:basedOn w:val="a6"/>
    <w:autoRedefine/>
    <w:semiHidden/>
    <w:rsid w:val="00801478"/>
    <w:pPr>
      <w:jc w:val="right"/>
    </w:pPr>
    <w:rPr>
      <w:rFonts w:ascii="Simplified Arabic" w:hAnsi="Simplified Arabic"/>
      <w:sz w:val="26"/>
    </w:rPr>
  </w:style>
  <w:style w:type="paragraph" w:customStyle="1" w:styleId="133">
    <w:name w:val="نمط بقلم وترجمة + (لاتيني) ‏13 نقطة أسود"/>
    <w:basedOn w:val="a6"/>
    <w:link w:val="13Char2"/>
    <w:autoRedefine/>
    <w:semiHidden/>
    <w:rsid w:val="00801478"/>
    <w:pPr>
      <w:jc w:val="right"/>
    </w:pPr>
    <w:rPr>
      <w:color w:val="000000"/>
      <w:sz w:val="26"/>
    </w:rPr>
  </w:style>
  <w:style w:type="character" w:customStyle="1" w:styleId="13Char2">
    <w:name w:val="نمط بقلم وترجمة + (لاتيني) ‏13 نقطة أسود Char"/>
    <w:link w:val="133"/>
    <w:semiHidden/>
    <w:rsid w:val="00801478"/>
    <w:rPr>
      <w:rFonts w:ascii="Times New Roman" w:eastAsia="Times New Roman" w:hAnsi="Times New Roman" w:cs="Malik Lt BT"/>
      <w:b/>
      <w:bCs/>
      <w:color w:val="000000"/>
      <w:sz w:val="26"/>
      <w:szCs w:val="20"/>
      <w:lang w:eastAsia="ar-SA"/>
    </w:rPr>
  </w:style>
  <w:style w:type="paragraph" w:customStyle="1" w:styleId="1300">
    <w:name w:val="نمط العنوان الجانبي اساس + (لاتيني) ‏13 نقطة قبل:  0 نقطة تباعد..."/>
    <w:basedOn w:val="a3"/>
    <w:link w:val="130Char"/>
    <w:semiHidden/>
    <w:rsid w:val="00801478"/>
    <w:pPr>
      <w:spacing w:before="0" w:line="450" w:lineRule="exact"/>
    </w:pPr>
    <w:rPr>
      <w:color w:val="000000"/>
      <w:sz w:val="26"/>
    </w:rPr>
  </w:style>
  <w:style w:type="character" w:customStyle="1" w:styleId="130Char">
    <w:name w:val="نمط العنوان الجانبي اساس + (لاتيني) ‏13 نقطة قبل:  0 نقطة تباعد... Char"/>
    <w:link w:val="1300"/>
    <w:semiHidden/>
    <w:rsid w:val="00801478"/>
    <w:rPr>
      <w:rFonts w:ascii="Times New Roman" w:eastAsia="Times New Roman" w:hAnsi="Times New Roman" w:cs="HeshamNormal"/>
      <w:color w:val="000000"/>
      <w:sz w:val="26"/>
      <w:szCs w:val="30"/>
      <w:lang w:eastAsia="ar-SA"/>
    </w:rPr>
  </w:style>
  <w:style w:type="paragraph" w:customStyle="1" w:styleId="HEADING1130">
    <w:name w:val="نمط HEADING 1 + (لاتيني) ‏13 نقطة قبل:  0 نقطة تباعد الأسطر:  ت..."/>
    <w:basedOn w:val="HEADING1Char0"/>
    <w:semiHidden/>
    <w:rsid w:val="00801478"/>
    <w:pPr>
      <w:spacing w:before="0" w:line="450" w:lineRule="exact"/>
    </w:pPr>
    <w:rPr>
      <w:sz w:val="26"/>
    </w:rPr>
  </w:style>
  <w:style w:type="paragraph" w:customStyle="1" w:styleId="254225CharCharCharCharChar">
    <w:name w:val="نمط عنوان المقال + بعد:  2.54 سم تباعد الأسطر:  تام 22.5 نقطة Char Char Char Char Char"/>
    <w:basedOn w:val="Char3"/>
    <w:link w:val="254225CharCharCharCharCharChar"/>
    <w:semiHidden/>
    <w:rsid w:val="00801478"/>
    <w:pPr>
      <w:spacing w:line="450" w:lineRule="exact"/>
      <w:ind w:right="1440"/>
    </w:pPr>
  </w:style>
  <w:style w:type="character" w:customStyle="1" w:styleId="254225CharCharCharCharCharChar">
    <w:name w:val="نمط عنوان المقال + بعد:  2.54 سم تباعد الأسطر:  تام 22.5 نقطة Char Char Char Char Char Char"/>
    <w:link w:val="254225CharCharCharCharChar"/>
    <w:semiHidden/>
    <w:rsid w:val="00801478"/>
    <w:rPr>
      <w:rFonts w:ascii="Times New Roman" w:eastAsia="Times New Roman" w:hAnsi="Times New Roman" w:cs="HeshamNormal"/>
      <w:sz w:val="26"/>
      <w:szCs w:val="50"/>
      <w:lang w:eastAsia="ar-SA"/>
    </w:rPr>
  </w:style>
  <w:style w:type="character" w:customStyle="1" w:styleId="HeshamNormal13">
    <w:name w:val="نمط (العربية وغيرها) HeshamNormal (لاتيني) ‏13 نقطة (العربية وغ..."/>
    <w:semiHidden/>
    <w:rsid w:val="00801478"/>
    <w:rPr>
      <w:rFonts w:cs="HeshamNormal"/>
      <w:color w:val="808080"/>
      <w:sz w:val="26"/>
      <w:szCs w:val="28"/>
    </w:rPr>
  </w:style>
  <w:style w:type="paragraph" w:customStyle="1" w:styleId="KSina13">
    <w:name w:val="نمط بقلم وترجمة + (العربية وغيرها) K Sina (لاتيني) ‏13 نقطة دون..."/>
    <w:basedOn w:val="a6"/>
    <w:link w:val="KSina13Char"/>
    <w:semiHidden/>
    <w:rsid w:val="00801478"/>
    <w:pPr>
      <w:spacing w:line="450" w:lineRule="exact"/>
      <w:ind w:left="4870" w:firstLine="0"/>
    </w:pPr>
    <w:rPr>
      <w:b w:val="0"/>
      <w:bCs w:val="0"/>
      <w:sz w:val="26"/>
    </w:rPr>
  </w:style>
  <w:style w:type="character" w:customStyle="1" w:styleId="KSina13Char">
    <w:name w:val="نمط بقلم وترجمة + (العربية وغيرها) K Sina (لاتيني) ‏13 نقطة دون... Char"/>
    <w:link w:val="KSina13"/>
    <w:semiHidden/>
    <w:rsid w:val="00801478"/>
    <w:rPr>
      <w:rFonts w:ascii="Times New Roman" w:eastAsia="Times New Roman" w:hAnsi="Times New Roman" w:cs="K Sina"/>
      <w:sz w:val="26"/>
      <w:szCs w:val="20"/>
      <w:lang w:eastAsia="ar-SA"/>
    </w:rPr>
  </w:style>
  <w:style w:type="paragraph" w:styleId="BodyTextIndent">
    <w:name w:val="Body Text Indent"/>
    <w:basedOn w:val="Normal"/>
    <w:link w:val="BodyTextIndentChar"/>
    <w:semiHidden/>
    <w:rsid w:val="00801478"/>
    <w:pPr>
      <w:spacing w:line="240" w:lineRule="auto"/>
      <w:ind w:firstLine="284"/>
      <w:jc w:val="lowKashida"/>
    </w:pPr>
    <w:rPr>
      <w:rFonts w:ascii="Times New Roman" w:hAnsi="Times New Roman" w:cs="Times New Roman"/>
      <w:color w:val="800000"/>
      <w:szCs w:val="28"/>
      <w:lang w:val="x-none" w:eastAsia="x-none"/>
    </w:rPr>
  </w:style>
  <w:style w:type="character" w:customStyle="1" w:styleId="BodyTextIndentChar">
    <w:name w:val="Body Text Indent Char"/>
    <w:link w:val="BodyTextIndent"/>
    <w:semiHidden/>
    <w:rsid w:val="00801478"/>
    <w:rPr>
      <w:rFonts w:ascii="Times New Roman" w:eastAsia="Times New Roman" w:hAnsi="Times New Roman" w:cs="Times New Roman"/>
      <w:color w:val="800000"/>
      <w:sz w:val="28"/>
      <w:szCs w:val="28"/>
    </w:rPr>
  </w:style>
  <w:style w:type="paragraph" w:styleId="BodyTextIndent2">
    <w:name w:val="Body Text Indent 2"/>
    <w:basedOn w:val="Normal"/>
    <w:link w:val="BodyTextIndent2Char"/>
    <w:semiHidden/>
    <w:rsid w:val="00801478"/>
    <w:pPr>
      <w:spacing w:line="240" w:lineRule="auto"/>
      <w:ind w:firstLine="284"/>
      <w:jc w:val="lowKashida"/>
    </w:pPr>
    <w:rPr>
      <w:rFonts w:ascii="Times New Roman" w:hAnsi="Times New Roman" w:cs="Times New Roman"/>
      <w:b/>
      <w:bCs/>
      <w:color w:val="800000"/>
      <w:sz w:val="20"/>
      <w:szCs w:val="28"/>
      <w:lang w:val="x-none" w:eastAsia="x-none"/>
    </w:rPr>
  </w:style>
  <w:style w:type="character" w:customStyle="1" w:styleId="BodyTextIndent2Char">
    <w:name w:val="Body Text Indent 2 Char"/>
    <w:link w:val="BodyTextIndent2"/>
    <w:semiHidden/>
    <w:rsid w:val="00801478"/>
    <w:rPr>
      <w:rFonts w:ascii="Times New Roman" w:eastAsia="Times New Roman" w:hAnsi="Times New Roman" w:cs="Simplified Arabic"/>
      <w:b/>
      <w:bCs/>
      <w:color w:val="800000"/>
      <w:sz w:val="20"/>
      <w:szCs w:val="28"/>
    </w:rPr>
  </w:style>
  <w:style w:type="paragraph" w:styleId="BodyText2">
    <w:name w:val="Body Text 2"/>
    <w:basedOn w:val="Normal"/>
    <w:link w:val="BodyText2Char"/>
    <w:semiHidden/>
    <w:rsid w:val="00801478"/>
    <w:pPr>
      <w:spacing w:line="240" w:lineRule="auto"/>
      <w:ind w:firstLine="0"/>
      <w:jc w:val="lowKashida"/>
    </w:pPr>
    <w:rPr>
      <w:rFonts w:ascii="Times New Roman" w:hAnsi="Times New Roman" w:cs="Times New Roman"/>
      <w:color w:val="800000"/>
      <w:szCs w:val="28"/>
      <w:lang w:val="x-none" w:eastAsia="x-none"/>
    </w:rPr>
  </w:style>
  <w:style w:type="character" w:customStyle="1" w:styleId="BodyText2Char">
    <w:name w:val="Body Text 2 Char"/>
    <w:link w:val="BodyText2"/>
    <w:semiHidden/>
    <w:rsid w:val="00801478"/>
    <w:rPr>
      <w:rFonts w:ascii="Times New Roman" w:eastAsia="Times New Roman" w:hAnsi="Times New Roman" w:cs="Simplified Arabic"/>
      <w:color w:val="800000"/>
      <w:sz w:val="28"/>
      <w:szCs w:val="28"/>
    </w:rPr>
  </w:style>
  <w:style w:type="paragraph" w:styleId="BodyText3">
    <w:name w:val="Body Text 3"/>
    <w:basedOn w:val="Normal"/>
    <w:link w:val="BodyText3Char"/>
    <w:semiHidden/>
    <w:rsid w:val="00801478"/>
    <w:pPr>
      <w:spacing w:line="240" w:lineRule="auto"/>
      <w:ind w:firstLine="0"/>
      <w:jc w:val="lowKashida"/>
    </w:pPr>
    <w:rPr>
      <w:rFonts w:ascii="MS Sans Serif" w:hAnsi="MS Sans Serif" w:cs="Times New Roman"/>
      <w:sz w:val="24"/>
      <w:lang w:val="x-none" w:eastAsia="x-none"/>
    </w:rPr>
  </w:style>
  <w:style w:type="character" w:customStyle="1" w:styleId="BodyText3Char">
    <w:name w:val="Body Text 3 Char"/>
    <w:link w:val="BodyText3"/>
    <w:semiHidden/>
    <w:rsid w:val="00801478"/>
    <w:rPr>
      <w:rFonts w:ascii="MS Sans Serif" w:eastAsia="Times New Roman" w:hAnsi="MS Sans Serif" w:cs="Simplified Arabic"/>
      <w:sz w:val="24"/>
      <w:szCs w:val="27"/>
    </w:rPr>
  </w:style>
  <w:style w:type="paragraph" w:styleId="BodyTextIndent3">
    <w:name w:val="Body Text Indent 3"/>
    <w:basedOn w:val="Normal"/>
    <w:link w:val="BodyTextIndent3Char"/>
    <w:semiHidden/>
    <w:rsid w:val="00801478"/>
    <w:pPr>
      <w:spacing w:line="240" w:lineRule="auto"/>
      <w:ind w:firstLine="284"/>
      <w:jc w:val="lowKashida"/>
    </w:pPr>
    <w:rPr>
      <w:rFonts w:ascii="Times New Roman" w:hAnsi="Times New Roman" w:cs="Times New Roman"/>
      <w:szCs w:val="28"/>
      <w:lang w:val="x-none" w:eastAsia="x-none"/>
    </w:rPr>
  </w:style>
  <w:style w:type="character" w:customStyle="1" w:styleId="BodyTextIndent3Char">
    <w:name w:val="Body Text Indent 3 Char"/>
    <w:link w:val="BodyTextIndent3"/>
    <w:semiHidden/>
    <w:rsid w:val="00801478"/>
    <w:rPr>
      <w:rFonts w:ascii="Times New Roman" w:eastAsia="Times New Roman" w:hAnsi="Times New Roman" w:cs="Simplified Arabic"/>
      <w:sz w:val="28"/>
      <w:szCs w:val="28"/>
    </w:rPr>
  </w:style>
  <w:style w:type="paragraph" w:styleId="BlockText">
    <w:name w:val="Block Text"/>
    <w:basedOn w:val="Normal"/>
    <w:rsid w:val="00801478"/>
    <w:pPr>
      <w:widowControl/>
      <w:spacing w:line="240" w:lineRule="auto"/>
      <w:ind w:left="560" w:right="1843" w:firstLine="0"/>
      <w:jc w:val="lowKashida"/>
    </w:pPr>
    <w:rPr>
      <w:rFonts w:ascii="Simplified Arabic" w:hAnsi="Simplified Arabic" w:cs="Simplified Arabic"/>
      <w:szCs w:val="28"/>
    </w:rPr>
  </w:style>
  <w:style w:type="character" w:customStyle="1" w:styleId="usertext1">
    <w:name w:val="usertext1"/>
    <w:semiHidden/>
    <w:rsid w:val="00801478"/>
    <w:rPr>
      <w:rFonts w:ascii="Arial" w:hAnsi="Arial" w:cs="Arial" w:hint="default"/>
      <w:sz w:val="20"/>
      <w:szCs w:val="20"/>
    </w:rPr>
  </w:style>
  <w:style w:type="character" w:styleId="FollowedHyperlink">
    <w:name w:val="FollowedHyperlink"/>
    <w:semiHidden/>
    <w:rsid w:val="00801478"/>
    <w:rPr>
      <w:color w:val="800080"/>
      <w:u w:val="single"/>
    </w:rPr>
  </w:style>
  <w:style w:type="paragraph" w:customStyle="1" w:styleId="11">
    <w:name w:val="تيتر1"/>
    <w:link w:val="12"/>
    <w:rsid w:val="00801478"/>
    <w:pPr>
      <w:autoSpaceDE w:val="0"/>
      <w:autoSpaceDN w:val="0"/>
      <w:bidi/>
      <w:spacing w:line="399" w:lineRule="atLeast"/>
      <w:jc w:val="both"/>
    </w:pPr>
    <w:rPr>
      <w:rFonts w:ascii="Times New Roman" w:hAnsi="Times New Roman" w:cs="Times New Roman"/>
      <w:bCs/>
      <w:sz w:val="18"/>
      <w:szCs w:val="32"/>
      <w:lang w:eastAsia="ar-SA"/>
    </w:rPr>
  </w:style>
  <w:style w:type="paragraph" w:customStyle="1" w:styleId="Heading11">
    <w:name w:val="Heading 11"/>
    <w:basedOn w:val="Normal"/>
    <w:link w:val="HEADING1Char1"/>
    <w:semiHidden/>
    <w:rsid w:val="00801478"/>
    <w:pPr>
      <w:widowControl/>
      <w:spacing w:before="120" w:line="460" w:lineRule="exact"/>
      <w:ind w:firstLine="0"/>
    </w:pPr>
    <w:rPr>
      <w:rFonts w:ascii="Times New Roman" w:hAnsi="Times New Roman" w:cs="Times New Roman"/>
      <w:bCs/>
      <w:color w:val="FFFFFF"/>
      <w:sz w:val="24"/>
      <w:szCs w:val="24"/>
      <w:lang w:val="x-none" w:eastAsia="ar-SA"/>
    </w:rPr>
  </w:style>
  <w:style w:type="character" w:customStyle="1" w:styleId="HEADING1Char1">
    <w:name w:val="HEADING 1 Char1"/>
    <w:link w:val="Heading11"/>
    <w:semiHidden/>
    <w:rsid w:val="00801478"/>
    <w:rPr>
      <w:rFonts w:ascii="Times New Roman" w:eastAsia="Times New Roman" w:hAnsi="Times New Roman" w:cs="Simplified Arabic"/>
      <w:bCs/>
      <w:color w:val="FFFFFF"/>
      <w:sz w:val="24"/>
      <w:szCs w:val="24"/>
      <w:lang w:eastAsia="ar-SA"/>
    </w:rPr>
  </w:style>
  <w:style w:type="paragraph" w:customStyle="1" w:styleId="1301">
    <w:name w:val="نمط نمط العنوان الجانبي اساس + (لاتيني) ‏13 نقطة قبل:  0 نقطة تبا..."/>
    <w:basedOn w:val="1300"/>
    <w:semiHidden/>
    <w:rsid w:val="00801478"/>
    <w:pPr>
      <w:spacing w:line="460" w:lineRule="exact"/>
    </w:pPr>
  </w:style>
  <w:style w:type="paragraph" w:customStyle="1" w:styleId="HEADING1TraditionalArabic13">
    <w:name w:val="نمط HEADING 1 + (العربية وغيرها) Traditional Arabic (لاتيني) ‏13..."/>
    <w:basedOn w:val="Heading11"/>
    <w:link w:val="HEADING1TraditionalArabic13Char"/>
    <w:semiHidden/>
    <w:rsid w:val="00801478"/>
    <w:rPr>
      <w:sz w:val="26"/>
    </w:rPr>
  </w:style>
  <w:style w:type="character" w:customStyle="1" w:styleId="HEADING1TraditionalArabic13Char">
    <w:name w:val="نمط HEADING 1 + (العربية وغيرها) Traditional Arabic (لاتيني) ‏13... Char"/>
    <w:link w:val="HEADING1TraditionalArabic13"/>
    <w:semiHidden/>
    <w:rsid w:val="00801478"/>
    <w:rPr>
      <w:rFonts w:ascii="Times New Roman" w:eastAsia="Times New Roman" w:hAnsi="Times New Roman" w:cs="Traditional Arabic"/>
      <w:bCs/>
      <w:color w:val="FFFFFF"/>
      <w:sz w:val="26"/>
      <w:szCs w:val="24"/>
      <w:lang w:eastAsia="ar-SA"/>
    </w:rPr>
  </w:style>
  <w:style w:type="paragraph" w:customStyle="1" w:styleId="20">
    <w:name w:val="2"/>
    <w:basedOn w:val="Normal"/>
    <w:next w:val="Subtitle"/>
    <w:semiHidden/>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122">
    <w:name w:val="نمط مضبوطة السطر الأول:  1 سم تباعد الأسطر:  تام 22 نقطة"/>
    <w:basedOn w:val="Normal"/>
    <w:semiHidden/>
    <w:rsid w:val="00801478"/>
    <w:pPr>
      <w:bidi w:val="0"/>
      <w:spacing w:line="440" w:lineRule="exact"/>
    </w:pPr>
    <w:rPr>
      <w:rFonts w:ascii="MS Sans Serif" w:hAnsi="MS Sans Serif"/>
      <w:bCs/>
      <w:noProof/>
      <w:sz w:val="20"/>
      <w:lang w:eastAsia="ar-SA"/>
    </w:rPr>
  </w:style>
  <w:style w:type="paragraph" w:customStyle="1" w:styleId="Normal0">
    <w:name w:val="نمط Normal +"/>
    <w:basedOn w:val="Normal"/>
    <w:semiHidden/>
    <w:rsid w:val="00801478"/>
    <w:pPr>
      <w:widowControl/>
      <w:bidi w:val="0"/>
      <w:spacing w:line="240" w:lineRule="auto"/>
    </w:pPr>
    <w:rPr>
      <w:rFonts w:ascii="MS Sans Serif" w:hAnsi="MS Sans Serif"/>
      <w:bCs/>
      <w:noProof/>
      <w:sz w:val="20"/>
      <w:lang w:eastAsia="ar-SA"/>
    </w:rPr>
  </w:style>
  <w:style w:type="paragraph" w:customStyle="1" w:styleId="123">
    <w:name w:val="نمط مضبوطة السطر الأول:  1 سم تباعد الأسطر:  تام 23 نقطة"/>
    <w:basedOn w:val="Normal"/>
    <w:semiHidden/>
    <w:rsid w:val="00801478"/>
    <w:pPr>
      <w:widowControl/>
      <w:bidi w:val="0"/>
      <w:spacing w:line="460" w:lineRule="exact"/>
    </w:pPr>
    <w:rPr>
      <w:rFonts w:ascii="MS Sans Serif" w:hAnsi="MS Sans Serif"/>
      <w:noProof/>
      <w:sz w:val="20"/>
      <w:lang w:eastAsia="ar-SA"/>
    </w:rPr>
  </w:style>
  <w:style w:type="paragraph" w:styleId="DocumentMap">
    <w:name w:val="Document Map"/>
    <w:basedOn w:val="Normal"/>
    <w:link w:val="DocumentMapChar"/>
    <w:uiPriority w:val="99"/>
    <w:semiHidden/>
    <w:rsid w:val="00801478"/>
    <w:pPr>
      <w:widowControl/>
      <w:shd w:val="clear" w:color="auto" w:fill="000080"/>
      <w:spacing w:line="240" w:lineRule="auto"/>
      <w:ind w:firstLine="0"/>
      <w:jc w:val="left"/>
    </w:pPr>
    <w:rPr>
      <w:rFonts w:ascii="Tahoma" w:hAnsi="Tahoma" w:cs="Times New Roman"/>
      <w:sz w:val="24"/>
      <w:szCs w:val="24"/>
      <w:lang w:val="x-none" w:eastAsia="ar-SA"/>
    </w:rPr>
  </w:style>
  <w:style w:type="character" w:customStyle="1" w:styleId="DocumentMapChar">
    <w:name w:val="Document Map Char"/>
    <w:link w:val="DocumentMap"/>
    <w:uiPriority w:val="99"/>
    <w:semiHidden/>
    <w:rsid w:val="00801478"/>
    <w:rPr>
      <w:rFonts w:ascii="Tahoma" w:eastAsia="Times New Roman" w:hAnsi="Tahoma" w:cs="Tahoma"/>
      <w:sz w:val="24"/>
      <w:szCs w:val="24"/>
      <w:shd w:val="clear" w:color="auto" w:fill="000080"/>
      <w:lang w:eastAsia="ar-SA"/>
    </w:rPr>
  </w:style>
  <w:style w:type="character" w:customStyle="1" w:styleId="254225CharCharChar">
    <w:name w:val="نمط عنوان المقال + بعد:  2.54 سم تباعد الأسطر:  تام 22.5 نقطة Char Char Char"/>
    <w:semiHidden/>
    <w:rsid w:val="00801478"/>
    <w:rPr>
      <w:rFonts w:cs="HeshamNormal"/>
      <w:sz w:val="26"/>
      <w:szCs w:val="50"/>
      <w:lang w:val="en-US" w:eastAsia="ar-SA" w:bidi="ar-SA"/>
    </w:rPr>
  </w:style>
  <w:style w:type="paragraph" w:customStyle="1" w:styleId="14">
    <w:name w:val="1"/>
    <w:basedOn w:val="Normal"/>
    <w:next w:val="Subtitle"/>
    <w:semiHidden/>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KSina130">
    <w:name w:val="نمط نمط بقلم وترجمة + (العربية وغيرها) K Sina (لاتيني) ‏13 نقطة د..."/>
    <w:basedOn w:val="KSina13"/>
    <w:semiHidden/>
    <w:rsid w:val="00801478"/>
    <w:pPr>
      <w:ind w:left="4510"/>
    </w:pPr>
  </w:style>
  <w:style w:type="paragraph" w:customStyle="1" w:styleId="HEADING10225">
    <w:name w:val="نمط HEADING 1 + قبل:  0 نقطة تباعد الأسطر:  تام 22.5 نقطة"/>
    <w:basedOn w:val="Heading11"/>
    <w:semiHidden/>
    <w:rsid w:val="00801478"/>
    <w:pPr>
      <w:spacing w:before="0" w:line="450" w:lineRule="exact"/>
    </w:pPr>
  </w:style>
  <w:style w:type="paragraph" w:customStyle="1" w:styleId="KSina131">
    <w:name w:val="نمط نمط بقلم وترجمة + (العربية وغيرها) K Sina (لاتيني) ‏13 نقطة د...1"/>
    <w:basedOn w:val="KSina13"/>
    <w:link w:val="KSina131Char"/>
    <w:semiHidden/>
    <w:rsid w:val="00801478"/>
    <w:pPr>
      <w:ind w:left="4150"/>
    </w:pPr>
  </w:style>
  <w:style w:type="character" w:customStyle="1" w:styleId="KSina131Char">
    <w:name w:val="نمط نمط بقلم وترجمة + (العربية وغيرها) K Sina (لاتيني) ‏13 نقطة د...1 Char"/>
    <w:link w:val="KSina131"/>
    <w:semiHidden/>
    <w:rsid w:val="00801478"/>
    <w:rPr>
      <w:rFonts w:ascii="Times New Roman" w:eastAsia="Times New Roman" w:hAnsi="Times New Roman" w:cs="K Sina"/>
      <w:sz w:val="26"/>
      <w:szCs w:val="20"/>
      <w:lang w:eastAsia="ar-SA"/>
    </w:rPr>
  </w:style>
  <w:style w:type="paragraph" w:customStyle="1" w:styleId="254225CharCharCharCharCharCharCharCharChar">
    <w:name w:val="نمط عنوان المقال + بعد:  2.54 سم تباعد الأسطر:  تام 22.5 نقطة Char Char Char Char Char Char Char Char Char"/>
    <w:basedOn w:val="Char3"/>
    <w:link w:val="254225CharCharCharCharCharCharCharCharCharChar"/>
    <w:semiHidden/>
    <w:rsid w:val="00801478"/>
    <w:pPr>
      <w:spacing w:line="450" w:lineRule="exact"/>
      <w:ind w:right="1440"/>
    </w:pPr>
  </w:style>
  <w:style w:type="character" w:customStyle="1" w:styleId="254225CharCharCharCharCharCharCharCharCharChar">
    <w:name w:val="نمط عنوان المقال + بعد:  2.54 سم تباعد الأسطر:  تام 22.5 نقطة Char Char Char Char Char Char Char Char Char Char"/>
    <w:link w:val="254225CharCharCharCharCharCharCharCharChar"/>
    <w:semiHidden/>
    <w:rsid w:val="00801478"/>
    <w:rPr>
      <w:rFonts w:ascii="Times New Roman" w:eastAsia="Times New Roman" w:hAnsi="Times New Roman" w:cs="HeshamNormal"/>
      <w:sz w:val="26"/>
      <w:szCs w:val="50"/>
      <w:lang w:eastAsia="ar-SA"/>
    </w:rPr>
  </w:style>
  <w:style w:type="paragraph" w:customStyle="1" w:styleId="13010">
    <w:name w:val="نمط نمط العنوان الجانبي اساس + (لاتيني) ‏13 نقطة قبل:  0 نقطة تبا...1"/>
    <w:basedOn w:val="1300"/>
    <w:semiHidden/>
    <w:rsid w:val="00801478"/>
    <w:pPr>
      <w:spacing w:line="418" w:lineRule="exact"/>
    </w:pPr>
    <w:rPr>
      <w:color w:val="auto"/>
    </w:rPr>
  </w:style>
  <w:style w:type="paragraph" w:customStyle="1" w:styleId="HEADING102250">
    <w:name w:val="نمط نمط HEADING 1 + قبل:  0 نقطة تباعد الأسطر:  تام 22.5 نقطة + ت..."/>
    <w:basedOn w:val="HEADING10225"/>
    <w:semiHidden/>
    <w:rsid w:val="00801478"/>
    <w:pPr>
      <w:spacing w:line="418" w:lineRule="exact"/>
    </w:pPr>
  </w:style>
  <w:style w:type="paragraph" w:customStyle="1" w:styleId="710">
    <w:name w:val="نمط عنوان 7 + (العربية وغيرها) ‏10 نقطة (مركب) غامق أسود"/>
    <w:basedOn w:val="Heading7"/>
    <w:semiHidden/>
    <w:rsid w:val="00801478"/>
  </w:style>
  <w:style w:type="paragraph" w:customStyle="1" w:styleId="HeshamNormal130">
    <w:name w:val="نمط اصلى + (العربية وغيرها) HeshamNormal (لاتيني) ‏13 نقطة (الع..."/>
    <w:basedOn w:val="a0"/>
    <w:link w:val="HeshamNormal13Char"/>
    <w:semiHidden/>
    <w:rsid w:val="00801478"/>
    <w:rPr>
      <w:bCs w:val="0"/>
      <w:sz w:val="26"/>
      <w:szCs w:val="30"/>
      <w:lang w:val="x-none"/>
    </w:rPr>
  </w:style>
  <w:style w:type="character" w:customStyle="1" w:styleId="HeshamNormal13Char">
    <w:name w:val="نمط اصلى + (العربية وغيرها) HeshamNormal (لاتيني) ‏13 نقطة (الع... Char"/>
    <w:link w:val="HeshamNormal130"/>
    <w:semiHidden/>
    <w:rsid w:val="00801478"/>
    <w:rPr>
      <w:rFonts w:ascii="Times New Roman" w:eastAsia="Times New Roman" w:hAnsi="Times New Roman" w:cs="HeshamNormal"/>
      <w:sz w:val="26"/>
      <w:szCs w:val="30"/>
      <w:lang w:eastAsia="ar-SA"/>
    </w:rPr>
  </w:style>
  <w:style w:type="paragraph" w:customStyle="1" w:styleId="a8">
    <w:name w:val="مجلة"/>
    <w:semiHidden/>
    <w:rsid w:val="00801478"/>
    <w:pPr>
      <w:bidi/>
      <w:spacing w:line="471" w:lineRule="atLeast"/>
      <w:jc w:val="lowKashida"/>
    </w:pPr>
    <w:rPr>
      <w:rFonts w:ascii="Times New Roman" w:hAnsi="Times New Roman" w:cs="Times New Roman"/>
      <w:sz w:val="24"/>
      <w:szCs w:val="22"/>
      <w:lang w:eastAsia="ar-SA"/>
    </w:rPr>
  </w:style>
  <w:style w:type="paragraph" w:customStyle="1" w:styleId="7209">
    <w:name w:val="نمط عنوان 7 + تباعد الأسطر:  تام 20.9 نقطة"/>
    <w:basedOn w:val="Heading7"/>
    <w:semiHidden/>
    <w:rsid w:val="00801478"/>
  </w:style>
  <w:style w:type="paragraph" w:styleId="TOC2">
    <w:name w:val="toc 2"/>
    <w:basedOn w:val="Normal"/>
    <w:next w:val="Normal"/>
    <w:autoRedefine/>
    <w:uiPriority w:val="39"/>
    <w:qFormat/>
    <w:rsid w:val="00266AF8"/>
    <w:pPr>
      <w:widowControl/>
      <w:tabs>
        <w:tab w:val="right" w:leader="dot" w:pos="7020"/>
      </w:tabs>
      <w:spacing w:before="40" w:line="161" w:lineRule="auto"/>
      <w:jc w:val="left"/>
    </w:pPr>
    <w:rPr>
      <w:rFonts w:ascii="Times New Roman" w:hAnsi="Times New Roman"/>
      <w:noProof/>
      <w:sz w:val="24"/>
      <w:lang w:eastAsia="ar-SA"/>
    </w:rPr>
  </w:style>
  <w:style w:type="paragraph" w:styleId="TableofFigures">
    <w:name w:val="table of figures"/>
    <w:basedOn w:val="Normal"/>
    <w:next w:val="Normal"/>
    <w:semiHidden/>
    <w:rsid w:val="00801478"/>
    <w:pPr>
      <w:widowControl/>
      <w:spacing w:line="240" w:lineRule="auto"/>
      <w:ind w:firstLine="0"/>
      <w:jc w:val="left"/>
    </w:pPr>
    <w:rPr>
      <w:rFonts w:ascii="Times New Roman" w:hAnsi="Times New Roman" w:cs="Times New Roman"/>
      <w:sz w:val="24"/>
      <w:szCs w:val="24"/>
      <w:lang w:eastAsia="ar-SA"/>
    </w:rPr>
  </w:style>
  <w:style w:type="paragraph" w:styleId="Index1">
    <w:name w:val="index 1"/>
    <w:basedOn w:val="Normal"/>
    <w:next w:val="Normal"/>
    <w:autoRedefine/>
    <w:semiHidden/>
    <w:rsid w:val="00801478"/>
    <w:pPr>
      <w:widowControl/>
      <w:spacing w:line="240" w:lineRule="auto"/>
      <w:ind w:left="240" w:hanging="240"/>
      <w:jc w:val="left"/>
    </w:pPr>
    <w:rPr>
      <w:rFonts w:ascii="Times New Roman" w:hAnsi="Times New Roman" w:cs="Times New Roman"/>
      <w:sz w:val="24"/>
      <w:szCs w:val="24"/>
      <w:lang w:eastAsia="ar-SA"/>
    </w:rPr>
  </w:style>
  <w:style w:type="paragraph" w:customStyle="1" w:styleId="HeshamNormal131">
    <w:name w:val="نمط نمط اصلى + (العربية وغيرها) HeshamNormal (لاتيني) ‏13 نقطة (ا..."/>
    <w:basedOn w:val="HeshamNormal130"/>
    <w:link w:val="HeshamNormal13Char0"/>
    <w:semiHidden/>
    <w:rsid w:val="00801478"/>
    <w:pPr>
      <w:spacing w:line="418" w:lineRule="exact"/>
      <w:jc w:val="right"/>
    </w:pPr>
  </w:style>
  <w:style w:type="character" w:customStyle="1" w:styleId="HeshamNormal13Char0">
    <w:name w:val="نمط نمط اصلى + (العربية وغيرها) HeshamNormal (لاتيني) ‏13 نقطة (ا... Char"/>
    <w:link w:val="HeshamNormal131"/>
    <w:semiHidden/>
    <w:rsid w:val="00801478"/>
    <w:rPr>
      <w:rFonts w:ascii="Times New Roman" w:eastAsia="Times New Roman" w:hAnsi="Times New Roman" w:cs="HeshamNormal"/>
      <w:sz w:val="26"/>
      <w:szCs w:val="30"/>
      <w:lang w:eastAsia="ar-SA"/>
    </w:rPr>
  </w:style>
  <w:style w:type="paragraph" w:customStyle="1" w:styleId="a9">
    <w:name w:val="عنوان المقالة"/>
    <w:basedOn w:val="Char3"/>
    <w:link w:val="Char4"/>
    <w:rsid w:val="00801478"/>
    <w:pPr>
      <w:spacing w:line="418" w:lineRule="exact"/>
      <w:ind w:right="539"/>
    </w:pPr>
  </w:style>
  <w:style w:type="character" w:customStyle="1" w:styleId="Char4">
    <w:name w:val="عنوان المقالة Char"/>
    <w:link w:val="a9"/>
    <w:rsid w:val="00801478"/>
    <w:rPr>
      <w:rFonts w:ascii="Times New Roman" w:eastAsia="Times New Roman" w:hAnsi="Times New Roman" w:cs="HeshamNormal"/>
      <w:sz w:val="26"/>
      <w:szCs w:val="50"/>
      <w:lang w:eastAsia="ar-SA"/>
    </w:rPr>
  </w:style>
  <w:style w:type="paragraph" w:customStyle="1" w:styleId="aa">
    <w:name w:val="اسم الكاتب والمؤلف"/>
    <w:basedOn w:val="KSina130"/>
    <w:link w:val="Char5"/>
    <w:rsid w:val="00801478"/>
    <w:pPr>
      <w:widowControl w:val="0"/>
      <w:spacing w:line="418" w:lineRule="exact"/>
      <w:ind w:left="567"/>
      <w:jc w:val="right"/>
    </w:pPr>
    <w:rPr>
      <w:szCs w:val="30"/>
    </w:rPr>
  </w:style>
  <w:style w:type="paragraph" w:customStyle="1" w:styleId="ab">
    <w:name w:val="الآية"/>
    <w:basedOn w:val="a0"/>
    <w:link w:val="Char6"/>
    <w:rsid w:val="00801478"/>
    <w:pPr>
      <w:widowControl w:val="0"/>
      <w:adjustRightInd w:val="0"/>
      <w:spacing w:line="418" w:lineRule="exact"/>
      <w:jc w:val="lowKashida"/>
    </w:pPr>
    <w:rPr>
      <w:color w:val="000000"/>
      <w:sz w:val="36"/>
      <w:lang w:val="x-none"/>
    </w:rPr>
  </w:style>
  <w:style w:type="character" w:customStyle="1" w:styleId="Char6">
    <w:name w:val="الآية Char"/>
    <w:link w:val="ab"/>
    <w:rsid w:val="00801478"/>
    <w:rPr>
      <w:rFonts w:ascii="Times New Roman" w:eastAsia="Times New Roman" w:hAnsi="Times New Roman" w:cs="Traditional Arabic"/>
      <w:bCs/>
      <w:color w:val="000000"/>
      <w:sz w:val="36"/>
      <w:szCs w:val="28"/>
      <w:lang w:eastAsia="ar-SA"/>
    </w:rPr>
  </w:style>
  <w:style w:type="paragraph" w:customStyle="1" w:styleId="ac">
    <w:name w:val="عنوان داخل المتن"/>
    <w:basedOn w:val="HeshamNormal131"/>
    <w:link w:val="Char7"/>
    <w:rsid w:val="00801478"/>
    <w:rPr>
      <w:sz w:val="24"/>
      <w:szCs w:val="28"/>
    </w:rPr>
  </w:style>
  <w:style w:type="character" w:customStyle="1" w:styleId="Char7">
    <w:name w:val="عنوان داخل المتن Char"/>
    <w:link w:val="ac"/>
    <w:rsid w:val="00801478"/>
    <w:rPr>
      <w:rFonts w:ascii="Times New Roman" w:eastAsia="Times New Roman" w:hAnsi="Times New Roman" w:cs="HeshamNormal"/>
      <w:sz w:val="24"/>
      <w:szCs w:val="28"/>
      <w:lang w:eastAsia="ar-SA"/>
    </w:rPr>
  </w:style>
  <w:style w:type="paragraph" w:customStyle="1" w:styleId="ad">
    <w:name w:val="متن أسود"/>
    <w:basedOn w:val="a0"/>
    <w:link w:val="Char8"/>
    <w:rsid w:val="00801478"/>
    <w:pPr>
      <w:widowControl w:val="0"/>
      <w:adjustRightInd w:val="0"/>
      <w:spacing w:line="400" w:lineRule="exact"/>
      <w:ind w:firstLine="567"/>
    </w:pPr>
    <w:rPr>
      <w:sz w:val="26"/>
      <w:szCs w:val="27"/>
      <w:lang w:val="x-none"/>
    </w:rPr>
  </w:style>
  <w:style w:type="character" w:customStyle="1" w:styleId="Char8">
    <w:name w:val="متن أسود Char"/>
    <w:link w:val="ad"/>
    <w:rsid w:val="00801478"/>
    <w:rPr>
      <w:rFonts w:ascii="Times New Roman" w:eastAsia="Times New Roman" w:hAnsi="Times New Roman" w:cs="AL-Mohanad"/>
      <w:bCs/>
      <w:sz w:val="26"/>
      <w:szCs w:val="27"/>
      <w:lang w:eastAsia="ar-SA"/>
    </w:rPr>
  </w:style>
  <w:style w:type="paragraph" w:customStyle="1" w:styleId="ae">
    <w:name w:val="هوامش"/>
    <w:basedOn w:val="Normal"/>
    <w:rsid w:val="00801478"/>
    <w:pPr>
      <w:spacing w:line="418" w:lineRule="exact"/>
      <w:ind w:firstLine="0"/>
      <w:jc w:val="left"/>
    </w:pPr>
    <w:rPr>
      <w:rFonts w:ascii="Times New Roman" w:hAnsi="Times New Roman" w:cs="K Sina"/>
      <w:spacing w:val="-4"/>
      <w:sz w:val="24"/>
      <w:szCs w:val="24"/>
      <w:lang w:eastAsia="ar-SA"/>
    </w:rPr>
  </w:style>
  <w:style w:type="paragraph" w:customStyle="1" w:styleId="af">
    <w:name w:val="حاشية ختامية"/>
    <w:basedOn w:val="EndnoteText"/>
    <w:link w:val="Char9"/>
    <w:rsid w:val="00801478"/>
    <w:pPr>
      <w:spacing w:line="300" w:lineRule="exact"/>
      <w:ind w:left="284" w:hanging="284"/>
      <w:jc w:val="lowKashida"/>
    </w:pPr>
    <w:rPr>
      <w:rFonts w:ascii="Times New Roman" w:hAnsi="Times New Roman"/>
      <w:position w:val="4"/>
      <w:sz w:val="24"/>
      <w:lang w:eastAsia="ar-SA"/>
    </w:rPr>
  </w:style>
  <w:style w:type="character" w:customStyle="1" w:styleId="Char9">
    <w:name w:val="حاشية ختامية Char"/>
    <w:link w:val="af"/>
    <w:rsid w:val="00801478"/>
    <w:rPr>
      <w:rFonts w:ascii="Times New Roman" w:eastAsia="Times New Roman" w:hAnsi="Times New Roman" w:cs="DanaFajr"/>
      <w:position w:val="4"/>
      <w:sz w:val="24"/>
      <w:szCs w:val="28"/>
      <w:lang w:eastAsia="ar-SA"/>
    </w:rPr>
  </w:style>
  <w:style w:type="paragraph" w:customStyle="1" w:styleId="AL-Mohanad13">
    <w:name w:val="نمط اصلى + (العربية وغيرها) AL-Mohanad (لاتيني) ‏13 نقطة (العرب..."/>
    <w:basedOn w:val="a0"/>
    <w:semiHidden/>
    <w:rsid w:val="00801478"/>
    <w:rPr>
      <w:rFonts w:cs="AL-Mohanad"/>
      <w:b/>
      <w:bCs w:val="0"/>
      <w:sz w:val="26"/>
      <w:szCs w:val="27"/>
    </w:rPr>
  </w:style>
  <w:style w:type="paragraph" w:customStyle="1" w:styleId="HeshamNormal1310">
    <w:name w:val="نمط اصلى + (العربية وغيرها) HeshamNormal (لاتيني) ‏13 نقطة (الع...1"/>
    <w:basedOn w:val="a0"/>
    <w:semiHidden/>
    <w:rsid w:val="00801478"/>
    <w:pPr>
      <w:spacing w:line="418" w:lineRule="exact"/>
      <w:ind w:firstLine="567"/>
      <w:jc w:val="right"/>
    </w:pPr>
    <w:rPr>
      <w:rFonts w:cs="HeshamNormal"/>
      <w:bCs w:val="0"/>
      <w:sz w:val="26"/>
      <w:szCs w:val="30"/>
    </w:rPr>
  </w:style>
  <w:style w:type="paragraph" w:customStyle="1" w:styleId="400">
    <w:name w:val="نمط عنوان 4 + السطر الأول:  0 سم قبل:  0 نقطة تباعد الأسطر:  تا..."/>
    <w:basedOn w:val="Heading4"/>
    <w:link w:val="400Char"/>
    <w:semiHidden/>
    <w:rsid w:val="00801478"/>
  </w:style>
  <w:style w:type="character" w:customStyle="1" w:styleId="400Char">
    <w:name w:val="نمط عنوان 4 + السطر الأول:  0 سم قبل:  0 نقطة تباعد الأسطر:  تا... Char"/>
    <w:link w:val="400"/>
    <w:semiHidden/>
    <w:rsid w:val="00801478"/>
    <w:rPr>
      <w:rFonts w:ascii="Times New Roman" w:eastAsia="Times New Roman" w:hAnsi="Times New Roman" w:cs="ALAWI-3-62"/>
      <w:color w:val="008000"/>
      <w:sz w:val="28"/>
      <w:szCs w:val="28"/>
    </w:rPr>
  </w:style>
  <w:style w:type="paragraph" w:customStyle="1" w:styleId="61195">
    <w:name w:val="نمط عنوان 6 + السطر الأول:  1 سم تباعد الأسطر:  تام 19.5 نقطة"/>
    <w:basedOn w:val="Heading6"/>
    <w:link w:val="61195Char"/>
    <w:semiHidden/>
    <w:rsid w:val="00801478"/>
  </w:style>
  <w:style w:type="character" w:customStyle="1" w:styleId="61195Char">
    <w:name w:val="نمط عنوان 6 + السطر الأول:  1 سم تباعد الأسطر:  تام 19.5 نقطة Char"/>
    <w:link w:val="61195"/>
    <w:semiHidden/>
    <w:rsid w:val="00801478"/>
    <w:rPr>
      <w:rFonts w:ascii="Times New Roman" w:eastAsia="Times New Roman" w:hAnsi="Times New Roman" w:cs="AL-Mohanad"/>
      <w:b/>
      <w:bCs/>
      <w:color w:val="000000"/>
      <w:sz w:val="28"/>
      <w:szCs w:val="40"/>
    </w:rPr>
  </w:style>
  <w:style w:type="paragraph" w:customStyle="1" w:styleId="21">
    <w:name w:val="نمط2"/>
    <w:basedOn w:val="Normal"/>
    <w:link w:val="2Char"/>
    <w:semiHidden/>
    <w:rsid w:val="00801478"/>
    <w:pPr>
      <w:spacing w:line="240" w:lineRule="auto"/>
      <w:ind w:firstLine="0"/>
      <w:jc w:val="right"/>
    </w:pPr>
    <w:rPr>
      <w:rFonts w:ascii="DanaFajr" w:hAnsi="DanaFajr" w:cs="Times New Roman"/>
      <w:b/>
      <w:szCs w:val="16"/>
      <w:lang w:val="x-none" w:eastAsia="ar-SA"/>
    </w:rPr>
  </w:style>
  <w:style w:type="character" w:customStyle="1" w:styleId="2Char">
    <w:name w:val="نمط2 Char"/>
    <w:link w:val="21"/>
    <w:semiHidden/>
    <w:rsid w:val="00801478"/>
    <w:rPr>
      <w:rFonts w:ascii="DanaFajr" w:eastAsia="Times New Roman" w:hAnsi="DanaFajr" w:cs="Simplified Arabic"/>
      <w:b/>
      <w:sz w:val="28"/>
      <w:szCs w:val="16"/>
      <w:lang w:eastAsia="ar-SA"/>
    </w:rPr>
  </w:style>
  <w:style w:type="paragraph" w:customStyle="1" w:styleId="1020">
    <w:name w:val="نمط نمط نمط نمط نمط عنوان 1 + قبل:  0 نقطة تباعد الأسطر:  تام 20 ..."/>
    <w:basedOn w:val="Normal"/>
    <w:link w:val="1020Char"/>
    <w:semiHidden/>
    <w:rsid w:val="00801478"/>
    <w:pPr>
      <w:spacing w:line="418" w:lineRule="exact"/>
      <w:ind w:firstLine="0"/>
      <w:jc w:val="left"/>
      <w:outlineLvl w:val="0"/>
    </w:pPr>
    <w:rPr>
      <w:rFonts w:ascii="Times New Roman" w:hAnsi="Times New Roman" w:cs="Times New Roman"/>
      <w:bCs/>
      <w:color w:val="000000"/>
      <w:sz w:val="26"/>
      <w:szCs w:val="26"/>
      <w:lang w:val="x-none" w:eastAsia="x-none"/>
    </w:rPr>
  </w:style>
  <w:style w:type="character" w:customStyle="1" w:styleId="1020Char">
    <w:name w:val="نمط نمط نمط نمط نمط عنوان 1 + قبل:  0 نقطة تباعد الأسطر:  تام 20 ... Char"/>
    <w:link w:val="1020"/>
    <w:semiHidden/>
    <w:rsid w:val="00801478"/>
    <w:rPr>
      <w:rFonts w:ascii="Times New Roman" w:eastAsia="Times New Roman" w:hAnsi="Times New Roman" w:cs="Abz-3 (Yagut)"/>
      <w:bCs/>
      <w:color w:val="000000"/>
      <w:sz w:val="26"/>
      <w:szCs w:val="26"/>
    </w:rPr>
  </w:style>
  <w:style w:type="character" w:customStyle="1" w:styleId="1020Char0">
    <w:name w:val="نمط نمط نمط نمط عنوان 1 + قبل:  0 نقطة تباعد الأسطر:  تام 20 نقطة... Char"/>
    <w:link w:val="10200"/>
    <w:semiHidden/>
    <w:rsid w:val="00801478"/>
    <w:rPr>
      <w:rFonts w:cs="Abz-3 (Yagut)"/>
      <w:bCs/>
      <w:color w:val="000000"/>
      <w:sz w:val="26"/>
      <w:szCs w:val="26"/>
    </w:rPr>
  </w:style>
  <w:style w:type="character" w:customStyle="1" w:styleId="10201Char">
    <w:name w:val="نمط نمط نمط عنوان 1 + قبل:  0 نقطة تباعد الأسطر:  تام 20 نقطة + ت...1 Char"/>
    <w:link w:val="10201"/>
    <w:semiHidden/>
    <w:rsid w:val="00801478"/>
    <w:rPr>
      <w:rFonts w:cs="Arial"/>
      <w:color w:val="000000"/>
      <w:sz w:val="26"/>
      <w:szCs w:val="28"/>
    </w:rPr>
  </w:style>
  <w:style w:type="character" w:customStyle="1" w:styleId="1020Char1">
    <w:name w:val="نمط نمط عنوان 1 + قبل:  0 نقطة تباعد الأسطر:  تام 20 نقطة + تباعد... Char"/>
    <w:link w:val="10202"/>
    <w:semiHidden/>
    <w:rsid w:val="00801478"/>
    <w:rPr>
      <w:rFonts w:cs="Arial"/>
      <w:bCs/>
      <w:color w:val="000000"/>
      <w:szCs w:val="28"/>
    </w:rPr>
  </w:style>
  <w:style w:type="character" w:customStyle="1" w:styleId="1020Char2">
    <w:name w:val="نمط عنوان 1 + قبل:  0 نقطة تباعد الأسطر:  تام 20 نقطة Char"/>
    <w:link w:val="10203"/>
    <w:semiHidden/>
    <w:rsid w:val="00801478"/>
    <w:rPr>
      <w:rFonts w:cs="Arial"/>
      <w:color w:val="000000"/>
      <w:szCs w:val="28"/>
    </w:rPr>
  </w:style>
  <w:style w:type="paragraph" w:customStyle="1" w:styleId="10203">
    <w:name w:val="نمط عنوان 1 + قبل:  0 نقطة تباعد الأسطر:  تام 20 نقطة"/>
    <w:basedOn w:val="Heading1"/>
    <w:link w:val="1020Char2"/>
    <w:semiHidden/>
    <w:rsid w:val="00801478"/>
    <w:pPr>
      <w:keepLines w:val="0"/>
      <w:widowControl/>
      <w:ind w:left="1800" w:hanging="360"/>
      <w:jc w:val="lowKashida"/>
    </w:pPr>
    <w:rPr>
      <w:rFonts w:ascii="Calibri" w:hAnsi="Calibri"/>
      <w:b w:val="0"/>
      <w:color w:val="000000"/>
      <w:sz w:val="20"/>
      <w:szCs w:val="28"/>
    </w:rPr>
  </w:style>
  <w:style w:type="paragraph" w:customStyle="1" w:styleId="10202">
    <w:name w:val="نمط نمط عنوان 1 + قبل:  0 نقطة تباعد الأسطر:  تام 20 نقطة + تباعد..."/>
    <w:basedOn w:val="10203"/>
    <w:next w:val="Normal"/>
    <w:link w:val="1020Char1"/>
    <w:semiHidden/>
    <w:rsid w:val="00801478"/>
    <w:rPr>
      <w:bCs/>
    </w:rPr>
  </w:style>
  <w:style w:type="paragraph" w:customStyle="1" w:styleId="10201">
    <w:name w:val="نمط نمط نمط عنوان 1 + قبل:  0 نقطة تباعد الأسطر:  تام 20 نقطة + ت...1"/>
    <w:basedOn w:val="10202"/>
    <w:link w:val="10201Char"/>
    <w:semiHidden/>
    <w:rsid w:val="00801478"/>
    <w:rPr>
      <w:bCs w:val="0"/>
      <w:sz w:val="26"/>
    </w:rPr>
  </w:style>
  <w:style w:type="paragraph" w:customStyle="1" w:styleId="10200">
    <w:name w:val="نمط نمط نمط نمط عنوان 1 + قبل:  0 نقطة تباعد الأسطر:  تام 20 نقطة..."/>
    <w:basedOn w:val="10201"/>
    <w:link w:val="1020Char0"/>
    <w:semiHidden/>
    <w:rsid w:val="00801478"/>
    <w:rPr>
      <w:bCs/>
      <w:szCs w:val="26"/>
    </w:rPr>
  </w:style>
  <w:style w:type="paragraph" w:customStyle="1" w:styleId="HeshamNormal1311">
    <w:name w:val="نمط (العربية وغيرها) HeshamNormal (لاتيني) ‏13 نقطة (العربية وغ...1"/>
    <w:basedOn w:val="Normal"/>
    <w:semiHidden/>
    <w:rsid w:val="00801478"/>
    <w:pPr>
      <w:widowControl/>
      <w:spacing w:line="418" w:lineRule="exact"/>
      <w:ind w:firstLine="720"/>
      <w:jc w:val="right"/>
    </w:pPr>
    <w:rPr>
      <w:rFonts w:ascii="Times New Roman" w:hAnsi="Times New Roman" w:cs="HeshamNormal"/>
      <w:sz w:val="26"/>
      <w:lang w:eastAsia="ar-SA"/>
    </w:rPr>
  </w:style>
  <w:style w:type="character" w:customStyle="1" w:styleId="Arial18">
    <w:name w:val="نمط (لاتيني) Arial (لاتيني) ‏18 نقطة (لاتيني) غامق أسود"/>
    <w:semiHidden/>
    <w:rsid w:val="00801478"/>
    <w:rPr>
      <w:rFonts w:ascii="Arial" w:hAnsi="Arial"/>
      <w:color w:val="000000"/>
      <w:sz w:val="28"/>
    </w:rPr>
  </w:style>
  <w:style w:type="paragraph" w:customStyle="1" w:styleId="15">
    <w:name w:val="نمط نمط نمط نمط نمط عنوان 1 + + + + مضبوطة + + اليمين لليسار"/>
    <w:basedOn w:val="Char3"/>
    <w:semiHidden/>
    <w:rsid w:val="00801478"/>
    <w:pPr>
      <w:spacing w:line="460" w:lineRule="exact"/>
      <w:ind w:right="1077"/>
      <w:jc w:val="center"/>
    </w:pPr>
  </w:style>
  <w:style w:type="paragraph" w:customStyle="1" w:styleId="Arial180">
    <w:name w:val="عادي + (لاتيني) Arial، (لاتيني) ‏18 نقطة، (لاتيني) غامق، أسود، قبل:  0 نقطة، ..."/>
    <w:basedOn w:val="Normal"/>
    <w:link w:val="Arial180Char"/>
    <w:semiHidden/>
    <w:rsid w:val="00801478"/>
    <w:pPr>
      <w:widowControl/>
      <w:spacing w:line="405" w:lineRule="exact"/>
      <w:ind w:firstLine="0"/>
      <w:jc w:val="left"/>
    </w:pPr>
    <w:rPr>
      <w:rFonts w:ascii="Arial" w:hAnsi="Arial" w:cs="Times New Roman"/>
      <w:b/>
      <w:color w:val="000000"/>
      <w:szCs w:val="28"/>
      <w:lang w:val="x-none" w:eastAsia="ar-SA"/>
    </w:rPr>
  </w:style>
  <w:style w:type="character" w:customStyle="1" w:styleId="Arial180Char">
    <w:name w:val="عادي + (لاتيني) Arial، (لاتيني) ‏18 نقطة، (لاتيني) غامق، أسود، قبل:  0 نقطة، ... Char"/>
    <w:link w:val="Arial180"/>
    <w:semiHidden/>
    <w:rsid w:val="00801478"/>
    <w:rPr>
      <w:rFonts w:ascii="Arial" w:eastAsia="Times New Roman" w:hAnsi="Arial" w:cs="md_ameli"/>
      <w:b/>
      <w:color w:val="000000"/>
      <w:sz w:val="28"/>
      <w:szCs w:val="28"/>
      <w:lang w:eastAsia="ar-SA"/>
    </w:rPr>
  </w:style>
  <w:style w:type="paragraph" w:customStyle="1" w:styleId="151202">
    <w:name w:val="اصلى + ‏15 نقطة، السطر الأول:  1 سم، تباعد الأسطر:  تام 20.2 نقطة"/>
    <w:basedOn w:val="a0"/>
    <w:link w:val="151202Char"/>
    <w:semiHidden/>
    <w:rsid w:val="00801478"/>
    <w:pPr>
      <w:widowControl w:val="0"/>
      <w:adjustRightInd w:val="0"/>
      <w:spacing w:line="404" w:lineRule="exact"/>
      <w:ind w:firstLine="567"/>
    </w:pPr>
    <w:rPr>
      <w:sz w:val="30"/>
      <w:szCs w:val="30"/>
      <w:lang w:val="x-none"/>
    </w:rPr>
  </w:style>
  <w:style w:type="character" w:customStyle="1" w:styleId="151202Char">
    <w:name w:val="اصلى + ‏15 نقطة، السطر الأول:  1 سم، تباعد الأسطر:  تام 20.2 نقطة Char"/>
    <w:link w:val="151202"/>
    <w:semiHidden/>
    <w:rsid w:val="00801478"/>
    <w:rPr>
      <w:rFonts w:ascii="Times New Roman" w:eastAsia="Times New Roman" w:hAnsi="Times New Roman" w:cs="Times New Roman"/>
      <w:bCs/>
      <w:sz w:val="30"/>
      <w:szCs w:val="30"/>
      <w:lang w:eastAsia="ar-SA"/>
    </w:rPr>
  </w:style>
  <w:style w:type="paragraph" w:customStyle="1" w:styleId="af0">
    <w:name w:val="الهوامش"/>
    <w:basedOn w:val="Normal"/>
    <w:rsid w:val="00801478"/>
    <w:pPr>
      <w:autoSpaceDE w:val="0"/>
      <w:autoSpaceDN w:val="0"/>
      <w:adjustRightInd w:val="0"/>
      <w:spacing w:line="418" w:lineRule="exact"/>
      <w:ind w:firstLine="0"/>
    </w:pPr>
    <w:rPr>
      <w:rFonts w:ascii="Times New Roman" w:hAnsi="Times New Roman" w:cs="K Sina"/>
      <w:sz w:val="26"/>
      <w:lang w:eastAsia="ar-SA"/>
    </w:rPr>
  </w:style>
  <w:style w:type="paragraph" w:customStyle="1" w:styleId="af1">
    <w:name w:val="حاشية"/>
    <w:basedOn w:val="Normal"/>
    <w:link w:val="Chara"/>
    <w:rsid w:val="00801478"/>
    <w:pPr>
      <w:widowControl/>
      <w:spacing w:after="200" w:line="340" w:lineRule="exact"/>
      <w:ind w:firstLine="0"/>
      <w:jc w:val="left"/>
    </w:pPr>
    <w:rPr>
      <w:rFonts w:ascii="Calibri" w:eastAsia="Calibri" w:hAnsi="Calibri" w:cs="Times New Roman"/>
      <w:sz w:val="24"/>
      <w:szCs w:val="20"/>
      <w:lang w:val="x-none" w:eastAsia="x-none"/>
    </w:rPr>
  </w:style>
  <w:style w:type="character" w:customStyle="1" w:styleId="Chara">
    <w:name w:val="حاشية Char"/>
    <w:link w:val="af1"/>
    <w:rsid w:val="00801478"/>
    <w:rPr>
      <w:rFonts w:ascii="Calibri" w:eastAsia="Calibri" w:hAnsi="Calibri" w:cs="md_ameli"/>
      <w:sz w:val="24"/>
    </w:rPr>
  </w:style>
  <w:style w:type="paragraph" w:customStyle="1" w:styleId="af2">
    <w:name w:val="خط الحاشية"/>
    <w:basedOn w:val="FootnoteText"/>
    <w:link w:val="Charb"/>
    <w:semiHidden/>
    <w:rsid w:val="00801478"/>
    <w:pPr>
      <w:ind w:left="284" w:hanging="284"/>
      <w:jc w:val="lowKashida"/>
    </w:pPr>
    <w:rPr>
      <w:rFonts w:ascii="Times New Roman" w:hAnsi="Times New Roman"/>
      <w:sz w:val="24"/>
      <w:szCs w:val="24"/>
    </w:rPr>
  </w:style>
  <w:style w:type="character" w:customStyle="1" w:styleId="Charb">
    <w:name w:val="خط الحاشية Char"/>
    <w:link w:val="af2"/>
    <w:semiHidden/>
    <w:rsid w:val="00801478"/>
    <w:rPr>
      <w:rFonts w:ascii="Times New Roman" w:eastAsia="Times New Roman" w:hAnsi="Times New Roman" w:cs="Taher"/>
      <w:sz w:val="24"/>
      <w:szCs w:val="24"/>
    </w:rPr>
  </w:style>
  <w:style w:type="paragraph" w:customStyle="1" w:styleId="af3">
    <w:name w:val="المتن"/>
    <w:basedOn w:val="Normal"/>
    <w:link w:val="Charc"/>
    <w:qFormat/>
    <w:rsid w:val="00801478"/>
    <w:pPr>
      <w:autoSpaceDE w:val="0"/>
      <w:autoSpaceDN w:val="0"/>
    </w:pPr>
    <w:rPr>
      <w:rFonts w:ascii="Times New Roman" w:hAnsi="Times New Roman" w:cs="Times New Roman"/>
      <w:spacing w:val="-4"/>
      <w:sz w:val="26"/>
      <w:lang w:val="x-none" w:eastAsia="ar-SA"/>
    </w:rPr>
  </w:style>
  <w:style w:type="character" w:customStyle="1" w:styleId="Charc">
    <w:name w:val="المتن Char"/>
    <w:link w:val="af3"/>
    <w:rsid w:val="00801478"/>
    <w:rPr>
      <w:rFonts w:ascii="Times New Roman" w:eastAsia="Times New Roman" w:hAnsi="Times New Roman" w:cs="AL-Mohanad"/>
      <w:spacing w:val="-4"/>
      <w:sz w:val="26"/>
      <w:szCs w:val="27"/>
      <w:lang w:eastAsia="ar-SA"/>
    </w:rPr>
  </w:style>
  <w:style w:type="character" w:customStyle="1" w:styleId="Char5">
    <w:name w:val="اسم الكاتب والمؤلف Char"/>
    <w:link w:val="aa"/>
    <w:rsid w:val="00801478"/>
    <w:rPr>
      <w:rFonts w:ascii="Times New Roman" w:eastAsia="Times New Roman" w:hAnsi="Times New Roman" w:cs="Ya-Ali"/>
      <w:sz w:val="26"/>
      <w:szCs w:val="30"/>
      <w:lang w:eastAsia="ar-SA"/>
    </w:rPr>
  </w:style>
  <w:style w:type="paragraph" w:customStyle="1" w:styleId="StyleComplexSimplifiedArabic14ptFirstline05cm">
    <w:name w:val="Style (Complex) Simplified Arabic 14 pt First line:  0.5 cm"/>
    <w:basedOn w:val="Normal"/>
    <w:link w:val="StyleComplexSimplifiedArabic14ptFirstline05cmChar"/>
    <w:semiHidden/>
    <w:rsid w:val="00801478"/>
    <w:pPr>
      <w:widowControl/>
      <w:spacing w:line="240" w:lineRule="auto"/>
      <w:ind w:firstLine="284"/>
      <w:jc w:val="lowKashida"/>
    </w:pPr>
    <w:rPr>
      <w:rFonts w:ascii="Times New Roman" w:hAnsi="Times New Roman" w:cs="Times New Roman"/>
      <w:sz w:val="24"/>
      <w:szCs w:val="28"/>
      <w:lang w:val="x-none" w:eastAsia="x-none"/>
    </w:rPr>
  </w:style>
  <w:style w:type="character" w:customStyle="1" w:styleId="StyleComplexSimplifiedArabic14ptFirstline05cmChar">
    <w:name w:val="Style (Complex) Simplified Arabic 14 pt First line:  0.5 cm Char"/>
    <w:link w:val="StyleComplexSimplifiedArabic14ptFirstline05cm"/>
    <w:semiHidden/>
    <w:rsid w:val="00801478"/>
    <w:rPr>
      <w:rFonts w:ascii="Times New Roman" w:eastAsia="Times New Roman" w:hAnsi="Times New Roman" w:cs="Akhbar MT"/>
      <w:sz w:val="24"/>
      <w:szCs w:val="28"/>
    </w:rPr>
  </w:style>
  <w:style w:type="paragraph" w:customStyle="1" w:styleId="StyleStyleComplexSimplifiedArabic14ptFirstline05cm">
    <w:name w:val="Style Style (Complex) Simplified Arabic 14 pt First line:  0.5 cm +"/>
    <w:basedOn w:val="StyleComplexSimplifiedArabic14ptFirstline05cm"/>
    <w:semiHidden/>
    <w:rsid w:val="00801478"/>
    <w:pPr>
      <w:ind w:firstLine="510"/>
    </w:pPr>
  </w:style>
  <w:style w:type="paragraph" w:customStyle="1" w:styleId="StyleHeading1Before5pt">
    <w:name w:val="Style Heading 1 + Before:  5 pt"/>
    <w:basedOn w:val="Heading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StyleStyleComplexSimplifiedArabic14ptFirstline0">
    <w:name w:val="Style Style Style (Complex) Simplified Arabic 14 pt First line:  0...."/>
    <w:basedOn w:val="StyleStyleComplexSimplifiedArabic14ptFirstline05cm"/>
    <w:semiHidden/>
    <w:rsid w:val="00801478"/>
    <w:pPr>
      <w:ind w:firstLine="0"/>
    </w:pPr>
  </w:style>
  <w:style w:type="paragraph" w:customStyle="1" w:styleId="Heading30">
    <w:name w:val="نمط Heading 3 + إلى اليسار"/>
    <w:basedOn w:val="Heading3"/>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Heading31">
    <w:name w:val="نمط نمط Heading 3 + إلى اليسار + إلى اليسار"/>
    <w:basedOn w:val="Heading30"/>
    <w:semiHidden/>
    <w:rsid w:val="00801478"/>
  </w:style>
  <w:style w:type="paragraph" w:customStyle="1" w:styleId="Heading32">
    <w:name w:val="نمط نمط نمط Heading 3 + إلى اليسار + إلى اليسار +"/>
    <w:basedOn w:val="Heading31"/>
    <w:semiHidden/>
    <w:rsid w:val="00801478"/>
  </w:style>
  <w:style w:type="paragraph" w:customStyle="1" w:styleId="StyleComplexSimplifiedArabic14ptJustifiedFirstl">
    <w:name w:val="Style اصلى + (Complex) Simplified Arabic 14 pt Justified First l..."/>
    <w:basedOn w:val="a0"/>
    <w:link w:val="StyleComplexSimplifiedArabic14ptJustifiedFirstlChar"/>
    <w:semiHidden/>
    <w:rsid w:val="00801478"/>
    <w:pPr>
      <w:widowControl w:val="0"/>
      <w:spacing w:before="100" w:line="400" w:lineRule="exact"/>
      <w:ind w:firstLine="510"/>
      <w:jc w:val="lowKashida"/>
    </w:pPr>
    <w:rPr>
      <w:bCs w:val="0"/>
      <w:spacing w:val="-4"/>
      <w:sz w:val="20"/>
      <w:lang w:val="x-none"/>
    </w:rPr>
  </w:style>
  <w:style w:type="character" w:customStyle="1" w:styleId="StyleComplexSimplifiedArabic14ptJustifiedFirstlChar">
    <w:name w:val="Style اصلى + (Complex) Simplified Arabic 14 pt Justified First l... Char"/>
    <w:link w:val="StyleComplexSimplifiedArabic14ptJustifiedFirstl"/>
    <w:semiHidden/>
    <w:rsid w:val="00801478"/>
    <w:rPr>
      <w:rFonts w:ascii="Times New Roman" w:eastAsia="Times New Roman" w:hAnsi="Times New Roman" w:cs="md_ameli"/>
      <w:spacing w:val="-4"/>
      <w:szCs w:val="28"/>
      <w:lang w:eastAsia="ar-SA"/>
    </w:rPr>
  </w:style>
  <w:style w:type="paragraph" w:customStyle="1" w:styleId="Heading11314">
    <w:name w:val="نمط Heading 1 + (لاتيني) ‏13 نقطة (العربية وغيرها) ‏14 نقطة متو..."/>
    <w:basedOn w:val="Heading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ComplexSimplifiedArabic14ptJustifyLowFirstline">
    <w:name w:val="Style (Complex) Simplified Arabic 14 pt Justify Low First line: ..."/>
    <w:basedOn w:val="Normal"/>
    <w:semiHidden/>
    <w:rsid w:val="00801478"/>
    <w:pPr>
      <w:widowControl/>
      <w:spacing w:line="240" w:lineRule="auto"/>
      <w:ind w:firstLine="510"/>
      <w:jc w:val="lowKashida"/>
    </w:pPr>
    <w:rPr>
      <w:rFonts w:ascii="Times New Roman" w:hAnsi="Times New Roman" w:cs="Akhbar MT"/>
      <w:sz w:val="24"/>
      <w:szCs w:val="36"/>
    </w:rPr>
  </w:style>
  <w:style w:type="paragraph" w:customStyle="1" w:styleId="StyleComplexSimplifiedArabic14ptCharChar">
    <w:name w:val="Style (Complex) Simplified Arabic 14 pt Char Char"/>
    <w:basedOn w:val="Normal"/>
    <w:link w:val="StyleComplexSimplifiedArabic14ptCharCharChar"/>
    <w:semiHidden/>
    <w:rsid w:val="00801478"/>
    <w:pPr>
      <w:widowControl/>
      <w:spacing w:line="240" w:lineRule="auto"/>
      <w:ind w:firstLine="510"/>
      <w:jc w:val="lowKashida"/>
    </w:pPr>
    <w:rPr>
      <w:rFonts w:ascii="Times New Roman" w:hAnsi="Times New Roman" w:cs="Times New Roman"/>
      <w:sz w:val="20"/>
      <w:szCs w:val="36"/>
      <w:lang w:val="x-none" w:eastAsia="x-none"/>
    </w:rPr>
  </w:style>
  <w:style w:type="character" w:customStyle="1" w:styleId="StyleComplexSimplifiedArabic14ptCharCharChar">
    <w:name w:val="Style (Complex) Simplified Arabic 14 pt Char Char Char"/>
    <w:link w:val="StyleComplexSimplifiedArabic14ptCharChar"/>
    <w:semiHidden/>
    <w:rsid w:val="00801478"/>
    <w:rPr>
      <w:rFonts w:ascii="Times New Roman" w:eastAsia="Times New Roman" w:hAnsi="Times New Roman" w:cs="Akhbar MT"/>
      <w:szCs w:val="36"/>
    </w:rPr>
  </w:style>
  <w:style w:type="paragraph" w:customStyle="1" w:styleId="16">
    <w:name w:val="نمط1"/>
    <w:basedOn w:val="10202"/>
    <w:link w:val="1Char1"/>
    <w:rsid w:val="00801478"/>
  </w:style>
  <w:style w:type="paragraph" w:customStyle="1" w:styleId="StyleComplexSimplifiedArabic14ptJustifiedFirstline0">
    <w:name w:val="Style (Complex) Simplified Arabic 14 pt Justified First line:  0..."/>
    <w:basedOn w:val="Normal"/>
    <w:semiHidden/>
    <w:rsid w:val="00801478"/>
    <w:pPr>
      <w:widowControl/>
      <w:spacing w:line="240" w:lineRule="auto"/>
      <w:ind w:firstLine="510"/>
      <w:jc w:val="lowKashida"/>
    </w:pPr>
    <w:rPr>
      <w:rFonts w:ascii="Times New Roman" w:hAnsi="Times New Roman" w:cs="Akhbar MT"/>
      <w:sz w:val="24"/>
      <w:szCs w:val="36"/>
    </w:rPr>
  </w:style>
  <w:style w:type="paragraph" w:customStyle="1" w:styleId="611950">
    <w:name w:val="نمط نمط عنوان 6 + السطر الأول:  1 سم تباعد الأسطر:  تام 19.5 نقطة..."/>
    <w:basedOn w:val="61195"/>
    <w:semiHidden/>
    <w:rsid w:val="00801478"/>
  </w:style>
  <w:style w:type="paragraph" w:customStyle="1" w:styleId="StyleComplexSimplifiedArabic14ptJustifiedFirs">
    <w:name w:val="نمط Style اصلى + (Complex) Simplified Arabic 14 pt Justified Firs..."/>
    <w:basedOn w:val="StyleComplexSimplifiedArabic14ptJustifiedFirstl"/>
    <w:semiHidden/>
    <w:rsid w:val="00801478"/>
    <w:pPr>
      <w:spacing w:before="0" w:line="390" w:lineRule="exact"/>
      <w:ind w:firstLine="567"/>
    </w:pPr>
    <w:rPr>
      <w:szCs w:val="20"/>
    </w:rPr>
  </w:style>
  <w:style w:type="paragraph" w:customStyle="1" w:styleId="NormalText">
    <w:name w:val="Normal Text"/>
    <w:basedOn w:val="Normal"/>
    <w:link w:val="NormalTextChar"/>
    <w:semiHidden/>
    <w:rsid w:val="00801478"/>
    <w:pPr>
      <w:widowControl/>
      <w:spacing w:line="440" w:lineRule="exact"/>
      <w:ind w:firstLine="284"/>
    </w:pPr>
    <w:rPr>
      <w:rFonts w:ascii="Times New Roman" w:eastAsia="SimSun" w:hAnsi="Times New Roman" w:cs="Times New Roman"/>
      <w:sz w:val="24"/>
      <w:szCs w:val="36"/>
      <w:lang w:val="x-none" w:eastAsia="zh-CN"/>
    </w:rPr>
  </w:style>
  <w:style w:type="character" w:customStyle="1" w:styleId="NormalTextChar">
    <w:name w:val="Normal Text Char"/>
    <w:link w:val="NormalText"/>
    <w:semiHidden/>
    <w:rsid w:val="00801478"/>
    <w:rPr>
      <w:rFonts w:ascii="Times New Roman" w:eastAsia="SimSun" w:hAnsi="Times New Roman" w:cs="Wasit5 Normal"/>
      <w:sz w:val="24"/>
      <w:szCs w:val="36"/>
      <w:lang w:eastAsia="zh-CN"/>
    </w:rPr>
  </w:style>
  <w:style w:type="paragraph" w:customStyle="1" w:styleId="H2">
    <w:name w:val="H2"/>
    <w:semiHidden/>
    <w:rsid w:val="00801478"/>
    <w:pPr>
      <w:bidi/>
    </w:pPr>
    <w:rPr>
      <w:rFonts w:ascii="Times New Roman" w:hAnsi="Times New Roman" w:cs="Wasit5 Normal"/>
      <w:sz w:val="36"/>
      <w:szCs w:val="56"/>
    </w:rPr>
  </w:style>
  <w:style w:type="paragraph" w:customStyle="1" w:styleId="H2DanaFajr1">
    <w:name w:val="نمط نمط نمط نمط H2 + (العربية وغيرها) DanaFajr + السطر الأول:  1 ..."/>
    <w:basedOn w:val="Normal"/>
    <w:semiHidden/>
    <w:rsid w:val="00801478"/>
    <w:pPr>
      <w:widowControl/>
      <w:bidi w:val="0"/>
      <w:spacing w:line="420" w:lineRule="exact"/>
      <w:ind w:firstLine="0"/>
      <w:jc w:val="left"/>
    </w:pPr>
    <w:rPr>
      <w:rFonts w:ascii="Times New Roman" w:hAnsi="Times New Roman" w:cs="Simplified Arabic"/>
      <w:bCs/>
      <w:sz w:val="36"/>
      <w:szCs w:val="36"/>
    </w:rPr>
  </w:style>
  <w:style w:type="paragraph" w:customStyle="1" w:styleId="Heading3121">
    <w:name w:val="نمط نمط Heading 3 + السطر الأول:  1 سم تباعد الأسطر:  تام 21 نقطة +"/>
    <w:basedOn w:val="Normal"/>
    <w:semiHidden/>
    <w:rsid w:val="00801478"/>
    <w:pPr>
      <w:keepNext/>
      <w:widowControl/>
      <w:bidi w:val="0"/>
      <w:spacing w:line="420" w:lineRule="exact"/>
      <w:ind w:firstLine="0"/>
      <w:jc w:val="left"/>
      <w:outlineLvl w:val="2"/>
    </w:pPr>
    <w:rPr>
      <w:rFonts w:ascii="Times New Roman" w:hAnsi="Times New Roman" w:cs="Simplified Arabic"/>
      <w:bCs/>
      <w:szCs w:val="36"/>
    </w:rPr>
  </w:style>
  <w:style w:type="paragraph" w:customStyle="1" w:styleId="Heading3DanaFajr165">
    <w:name w:val="نمط Heading 3 + (العربية وغيرها) DanaFajr (العربية وغيرها) ‏16.5..."/>
    <w:basedOn w:val="Heading3"/>
    <w:link w:val="Heading3DanaFajr165Char"/>
    <w:semiHidden/>
    <w:rsid w:val="00801478"/>
    <w:pPr>
      <w:keepNext/>
      <w:widowControl/>
      <w:tabs>
        <w:tab w:val="num" w:pos="1800"/>
      </w:tabs>
      <w:spacing w:before="240" w:after="60"/>
      <w:ind w:left="1800" w:hanging="360"/>
      <w:jc w:val="left"/>
    </w:pPr>
    <w:rPr>
      <w:rFonts w:ascii="Arial" w:hAnsi="Arial"/>
      <w:b/>
      <w:bCs/>
      <w:color w:val="auto"/>
      <w:sz w:val="26"/>
      <w:szCs w:val="26"/>
      <w:lang w:eastAsia="ar-SA"/>
    </w:rPr>
  </w:style>
  <w:style w:type="character" w:customStyle="1" w:styleId="Heading3DanaFajr165Char">
    <w:name w:val="نمط Heading 3 + (العربية وغيرها) DanaFajr (العربية وغيرها) ‏16.5... Char"/>
    <w:link w:val="Heading3DanaFajr165"/>
    <w:semiHidden/>
    <w:rsid w:val="00801478"/>
    <w:rPr>
      <w:rFonts w:ascii="Arial" w:eastAsia="Times New Roman" w:hAnsi="Arial" w:cs="Arial"/>
      <w:b/>
      <w:bCs/>
      <w:sz w:val="26"/>
      <w:szCs w:val="26"/>
      <w:lang w:eastAsia="ar-SA"/>
    </w:rPr>
  </w:style>
  <w:style w:type="paragraph" w:customStyle="1" w:styleId="af4">
    <w:name w:val="ÇÕáì"/>
    <w:semiHidden/>
    <w:rsid w:val="00801478"/>
    <w:pPr>
      <w:widowControl w:val="0"/>
      <w:bidi/>
      <w:spacing w:line="398" w:lineRule="auto"/>
      <w:jc w:val="lowKashida"/>
    </w:pPr>
    <w:rPr>
      <w:rFonts w:ascii="Times New Roman" w:hAnsi="Times New Roman" w:cs="Times New Roman"/>
      <w:bCs/>
      <w:snapToGrid w:val="0"/>
      <w:sz w:val="24"/>
      <w:szCs w:val="32"/>
      <w:lang w:eastAsia="ar-SA"/>
    </w:rPr>
  </w:style>
  <w:style w:type="paragraph" w:customStyle="1" w:styleId="af5">
    <w:name w:val="فصل"/>
    <w:semiHidden/>
    <w:rsid w:val="00801478"/>
    <w:pPr>
      <w:autoSpaceDE w:val="0"/>
      <w:autoSpaceDN w:val="0"/>
      <w:bidi/>
      <w:spacing w:line="567" w:lineRule="atLeast"/>
      <w:jc w:val="both"/>
    </w:pPr>
    <w:rPr>
      <w:rFonts w:ascii="Times New Roman" w:hAnsi="Times New Roman" w:cs="Times New Roman"/>
      <w:bCs/>
      <w:sz w:val="24"/>
      <w:szCs w:val="28"/>
      <w:lang w:eastAsia="ar-SA"/>
    </w:rPr>
  </w:style>
  <w:style w:type="paragraph" w:customStyle="1" w:styleId="22">
    <w:name w:val="تيتر2"/>
    <w:rsid w:val="00801478"/>
    <w:pPr>
      <w:autoSpaceDE w:val="0"/>
      <w:autoSpaceDN w:val="0"/>
      <w:bidi/>
      <w:spacing w:line="567" w:lineRule="atLeast"/>
      <w:ind w:right="-284" w:firstLine="342"/>
      <w:jc w:val="both"/>
    </w:pPr>
    <w:rPr>
      <w:rFonts w:ascii="Times New Roman" w:hAnsi="Times New Roman" w:cs="Times New Roman"/>
      <w:b/>
      <w:bCs/>
      <w:sz w:val="24"/>
      <w:szCs w:val="28"/>
      <w:lang w:eastAsia="ar-SA"/>
    </w:rPr>
  </w:style>
  <w:style w:type="paragraph" w:customStyle="1" w:styleId="af6">
    <w:name w:val="الأصـلـى"/>
    <w:rsid w:val="00801478"/>
    <w:pPr>
      <w:autoSpaceDE w:val="0"/>
      <w:autoSpaceDN w:val="0"/>
      <w:bidi/>
      <w:spacing w:line="467" w:lineRule="atLeast"/>
      <w:ind w:firstLine="481"/>
      <w:jc w:val="both"/>
    </w:pPr>
    <w:rPr>
      <w:rFonts w:ascii="Times New Roman" w:hAnsi="Times New Roman" w:cs="Times New Roman"/>
      <w:sz w:val="24"/>
      <w:szCs w:val="24"/>
      <w:lang w:eastAsia="ar-SA"/>
    </w:rPr>
  </w:style>
  <w:style w:type="paragraph" w:customStyle="1" w:styleId="af7">
    <w:name w:val="آية"/>
    <w:basedOn w:val="Normal"/>
    <w:link w:val="Chard"/>
    <w:semiHidden/>
    <w:rsid w:val="00801478"/>
    <w:pPr>
      <w:widowControl/>
      <w:suppressLineNumbers/>
      <w:spacing w:line="240" w:lineRule="auto"/>
      <w:ind w:firstLine="397"/>
      <w:jc w:val="lowKashida"/>
    </w:pPr>
    <w:rPr>
      <w:rFonts w:ascii="Times New Roman" w:hAnsi="Times New Roman" w:cs="Times New Roman"/>
      <w:color w:val="000000"/>
      <w:sz w:val="32"/>
      <w:lang w:val="x-none" w:eastAsia="x-none"/>
    </w:rPr>
  </w:style>
  <w:style w:type="character" w:customStyle="1" w:styleId="Chard">
    <w:name w:val="آية Char"/>
    <w:link w:val="af7"/>
    <w:semiHidden/>
    <w:rsid w:val="00801478"/>
    <w:rPr>
      <w:rFonts w:ascii="Times New Roman" w:eastAsia="Times New Roman" w:hAnsi="Times New Roman" w:cs="OthmaniNorm"/>
      <w:color w:val="000000"/>
      <w:sz w:val="32"/>
      <w:szCs w:val="30"/>
    </w:rPr>
  </w:style>
  <w:style w:type="paragraph" w:customStyle="1" w:styleId="213">
    <w:name w:val="نمط عنوان 2 + (لاتيني) ‏13 نقطة"/>
    <w:basedOn w:val="Heading2"/>
    <w:link w:val="213Char"/>
    <w:semiHidden/>
    <w:rsid w:val="00801478"/>
    <w:pPr>
      <w:keepNext/>
      <w:widowControl/>
      <w:tabs>
        <w:tab w:val="num" w:pos="1800"/>
      </w:tabs>
      <w:ind w:left="1800" w:hanging="360"/>
      <w:jc w:val="lowKashida"/>
    </w:pPr>
    <w:rPr>
      <w:rFonts w:ascii="Times New Roman" w:hAnsi="Times New Roman"/>
      <w:b/>
      <w:bCs/>
      <w:color w:val="auto"/>
      <w:szCs w:val="28"/>
      <w:lang w:eastAsia="ar-SA"/>
    </w:rPr>
  </w:style>
  <w:style w:type="character" w:customStyle="1" w:styleId="213Char">
    <w:name w:val="نمط عنوان 2 + (لاتيني) ‏13 نقطة Char"/>
    <w:link w:val="213"/>
    <w:semiHidden/>
    <w:rsid w:val="00801478"/>
    <w:rPr>
      <w:rFonts w:ascii="Times New Roman" w:eastAsia="Times New Roman" w:hAnsi="Times New Roman" w:cs="Arabic Transparent"/>
      <w:b/>
      <w:bCs/>
      <w:sz w:val="28"/>
      <w:szCs w:val="28"/>
      <w:lang w:eastAsia="ar-SA"/>
    </w:rPr>
  </w:style>
  <w:style w:type="paragraph" w:customStyle="1" w:styleId="4000">
    <w:name w:val="نمط نمط عنوان 4 + السطر الأول:  0 سم قبل:  0 نقطة تباعد الأسطر:  ..."/>
    <w:basedOn w:val="400"/>
    <w:semiHidden/>
    <w:rsid w:val="00801478"/>
  </w:style>
  <w:style w:type="paragraph" w:customStyle="1" w:styleId="713">
    <w:name w:val="نمط عنوان 7 + (لاتيني) ‏13 نقطة أبيض"/>
    <w:basedOn w:val="Heading7"/>
    <w:semiHidden/>
    <w:rsid w:val="00801478"/>
  </w:style>
  <w:style w:type="paragraph" w:customStyle="1" w:styleId="3Abz-3Yagut1">
    <w:name w:val="نمط عنوان 3 + (العربية وغيرها) Abz-3 (Yagut) (العربية وغيرها) ‏1..."/>
    <w:basedOn w:val="Heading3"/>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3Abz-3Yagut145">
    <w:name w:val="نمط عنوان 3 + (العربية وغيرها) Abz-3 (Yagut) (لاتيني) ‏14.5 نقطة..."/>
    <w:basedOn w:val="Heading3"/>
    <w:link w:val="3Abz-3Yagut145Char"/>
    <w:semiHidden/>
    <w:rsid w:val="00801478"/>
    <w:pPr>
      <w:keepNext/>
      <w:widowControl/>
      <w:tabs>
        <w:tab w:val="num" w:pos="1800"/>
      </w:tabs>
      <w:spacing w:before="240" w:after="60"/>
      <w:ind w:left="1800" w:hanging="360"/>
      <w:jc w:val="left"/>
    </w:pPr>
    <w:rPr>
      <w:rFonts w:ascii="Arial" w:hAnsi="Arial"/>
      <w:b/>
      <w:bCs/>
      <w:color w:val="auto"/>
      <w:sz w:val="26"/>
      <w:szCs w:val="26"/>
      <w:lang w:eastAsia="ar-SA"/>
    </w:rPr>
  </w:style>
  <w:style w:type="character" w:customStyle="1" w:styleId="3Abz-3Yagut145Char">
    <w:name w:val="نمط عنوان 3 + (العربية وغيرها) Abz-3 (Yagut) (لاتيني) ‏14.5 نقطة... Char"/>
    <w:link w:val="3Abz-3Yagut145"/>
    <w:semiHidden/>
    <w:rsid w:val="00801478"/>
    <w:rPr>
      <w:rFonts w:ascii="Arial" w:eastAsia="Times New Roman" w:hAnsi="Arial" w:cs="Arial"/>
      <w:b/>
      <w:bCs/>
      <w:sz w:val="26"/>
      <w:szCs w:val="26"/>
      <w:lang w:eastAsia="ar-SA"/>
    </w:rPr>
  </w:style>
  <w:style w:type="paragraph" w:customStyle="1" w:styleId="af8">
    <w:name w:val="تحت العنوان"/>
    <w:basedOn w:val="400"/>
    <w:link w:val="Chare"/>
    <w:rsid w:val="00801478"/>
  </w:style>
  <w:style w:type="character" w:customStyle="1" w:styleId="Chare">
    <w:name w:val="تحت العنوان Char"/>
    <w:link w:val="af8"/>
    <w:rsid w:val="00801478"/>
    <w:rPr>
      <w:rFonts w:ascii="Times New Roman" w:eastAsia="Times New Roman" w:hAnsi="Times New Roman" w:cs="ALAWI-3-62"/>
      <w:color w:val="008000"/>
      <w:sz w:val="28"/>
      <w:szCs w:val="28"/>
    </w:rPr>
  </w:style>
  <w:style w:type="paragraph" w:customStyle="1" w:styleId="af9">
    <w:name w:val="اسم الآية"/>
    <w:basedOn w:val="af3"/>
    <w:link w:val="Charf"/>
    <w:semiHidden/>
    <w:rsid w:val="00801478"/>
    <w:pPr>
      <w:jc w:val="right"/>
    </w:pPr>
  </w:style>
  <w:style w:type="character" w:customStyle="1" w:styleId="Charf">
    <w:name w:val="اسم الآية Char"/>
    <w:link w:val="af9"/>
    <w:semiHidden/>
    <w:rsid w:val="00801478"/>
    <w:rPr>
      <w:rFonts w:ascii="Times New Roman" w:eastAsia="Times New Roman" w:hAnsi="Times New Roman" w:cs="AL-Mohanad"/>
      <w:spacing w:val="-4"/>
      <w:sz w:val="26"/>
      <w:szCs w:val="27"/>
      <w:lang w:eastAsia="ar-SA"/>
    </w:rPr>
  </w:style>
  <w:style w:type="paragraph" w:customStyle="1" w:styleId="afa">
    <w:name w:val="متن"/>
    <w:basedOn w:val="Normal"/>
    <w:link w:val="Charf0"/>
    <w:rsid w:val="00801478"/>
    <w:pPr>
      <w:autoSpaceDE w:val="0"/>
      <w:autoSpaceDN w:val="0"/>
      <w:adjustRightInd w:val="0"/>
      <w:spacing w:line="418" w:lineRule="exact"/>
    </w:pPr>
    <w:rPr>
      <w:rFonts w:ascii="Times New Roman" w:hAnsi="Times New Roman" w:cs="Times New Roman"/>
      <w:sz w:val="26"/>
      <w:lang w:val="x-none" w:eastAsia="ar-SA"/>
    </w:rPr>
  </w:style>
  <w:style w:type="character" w:customStyle="1" w:styleId="Charf0">
    <w:name w:val="متن Char"/>
    <w:link w:val="afa"/>
    <w:rsid w:val="00801478"/>
    <w:rPr>
      <w:rFonts w:ascii="Times New Roman" w:eastAsia="Times New Roman" w:hAnsi="Times New Roman" w:cs="AL-Mohanad"/>
      <w:sz w:val="26"/>
      <w:szCs w:val="27"/>
      <w:lang w:eastAsia="ar-SA"/>
    </w:rPr>
  </w:style>
  <w:style w:type="paragraph" w:customStyle="1" w:styleId="afb">
    <w:name w:val="تكملة عنوان المقالة"/>
    <w:basedOn w:val="Normal"/>
    <w:link w:val="Charf1"/>
    <w:rsid w:val="00801478"/>
    <w:pPr>
      <w:ind w:firstLine="0"/>
      <w:jc w:val="center"/>
    </w:pPr>
    <w:rPr>
      <w:rFonts w:ascii="Times New Roman" w:hAnsi="Times New Roman" w:cs="Times New Roman"/>
      <w:sz w:val="6"/>
      <w:szCs w:val="32"/>
      <w:lang w:val="x-none" w:eastAsia="x-none"/>
    </w:rPr>
  </w:style>
  <w:style w:type="character" w:customStyle="1" w:styleId="Charf1">
    <w:name w:val="تكملة عنوان المقالة Char"/>
    <w:link w:val="afb"/>
    <w:rsid w:val="00801478"/>
    <w:rPr>
      <w:rFonts w:ascii="Times New Roman" w:eastAsia="Times New Roman" w:hAnsi="Times New Roman" w:cs="SKR HEAD1"/>
      <w:sz w:val="6"/>
      <w:szCs w:val="32"/>
    </w:rPr>
  </w:style>
  <w:style w:type="character" w:customStyle="1" w:styleId="Charf2">
    <w:name w:val="نص حاشية سفلية Char"/>
    <w:aliases w:val="هامش Char Char1,هامش Char Char Char,هامش Char1,هامش سفلي Char1,پا ورقي Char1,نص حاشية سفلية Char Char Char Char1,نص حاشية سفلية1 Char Char2,نص حاشية سفلية1 Char Char Char2,نص حاشية سفلية1 Char Char Char Char1,Char Char1"/>
    <w:uiPriority w:val="99"/>
    <w:rsid w:val="00801478"/>
    <w:rPr>
      <w:rFonts w:cs="md_ameli"/>
      <w:noProof/>
      <w:spacing w:val="-4"/>
      <w:szCs w:val="28"/>
      <w:lang w:val="en-US" w:eastAsia="ar-SA" w:bidi="ar-SA"/>
    </w:rPr>
  </w:style>
  <w:style w:type="paragraph" w:customStyle="1" w:styleId="afc">
    <w:name w:val="متن اسود مائل"/>
    <w:basedOn w:val="Heading3"/>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afd">
    <w:name w:val="متن خاص"/>
    <w:basedOn w:val="af3"/>
    <w:rsid w:val="00801478"/>
    <w:pPr>
      <w:spacing w:line="418" w:lineRule="exact"/>
    </w:pPr>
  </w:style>
  <w:style w:type="paragraph" w:customStyle="1" w:styleId="afe">
    <w:name w:val="تعداد فرعي"/>
    <w:basedOn w:val="a0"/>
    <w:rsid w:val="00801478"/>
    <w:pPr>
      <w:widowControl w:val="0"/>
      <w:adjustRightInd w:val="0"/>
      <w:spacing w:line="418" w:lineRule="exact"/>
      <w:ind w:firstLine="567"/>
    </w:pPr>
    <w:rPr>
      <w:rFonts w:cs="AL-Mohanad"/>
      <w:sz w:val="26"/>
      <w:szCs w:val="27"/>
    </w:rPr>
  </w:style>
  <w:style w:type="paragraph" w:customStyle="1" w:styleId="aff">
    <w:name w:val="نمط جديد جدا"/>
    <w:basedOn w:val="ac"/>
    <w:link w:val="Charf3"/>
    <w:rsid w:val="00801478"/>
    <w:rPr>
      <w:rFonts w:cs="Sultan Medium"/>
      <w:lang w:bidi="ar-IQ"/>
    </w:rPr>
  </w:style>
  <w:style w:type="character" w:customStyle="1" w:styleId="Charf3">
    <w:name w:val="نمط جديد جدا Char"/>
    <w:link w:val="aff"/>
    <w:rsid w:val="00801478"/>
    <w:rPr>
      <w:rFonts w:ascii="Times New Roman" w:eastAsia="Times New Roman" w:hAnsi="Times New Roman" w:cs="Sultan Medium"/>
      <w:sz w:val="24"/>
      <w:szCs w:val="28"/>
      <w:lang w:eastAsia="ar-SA" w:bidi="ar-IQ"/>
    </w:rPr>
  </w:style>
  <w:style w:type="paragraph" w:customStyle="1" w:styleId="17">
    <w:name w:val="عنوان 1 ـ داخل المقالة"/>
    <w:basedOn w:val="Heading1"/>
    <w:qFormat/>
    <w:rsid w:val="00801478"/>
    <w:pPr>
      <w:keepLines w:val="0"/>
      <w:widowControl/>
      <w:ind w:left="1800" w:hanging="360"/>
      <w:jc w:val="lowKashida"/>
    </w:pPr>
    <w:rPr>
      <w:rFonts w:ascii="Times New Roman" w:hAnsi="Times New Roman" w:cs="Arabic Transparent"/>
      <w:b w:val="0"/>
      <w:sz w:val="28"/>
      <w:szCs w:val="28"/>
      <w:lang w:eastAsia="ar-SA"/>
    </w:rPr>
  </w:style>
  <w:style w:type="character" w:customStyle="1" w:styleId="aff0">
    <w:name w:val="الكليشات"/>
    <w:qFormat/>
    <w:rsid w:val="00801478"/>
    <w:rPr>
      <w:rFonts w:cs="md_ameli"/>
      <w:szCs w:val="27"/>
    </w:rPr>
  </w:style>
  <w:style w:type="paragraph" w:styleId="Revision">
    <w:name w:val="Revision"/>
    <w:hidden/>
    <w:uiPriority w:val="99"/>
    <w:semiHidden/>
    <w:rsid w:val="00801478"/>
    <w:rPr>
      <w:rFonts w:ascii="Times New Roman" w:hAnsi="Times New Roman" w:cs="Times New Roman"/>
      <w:sz w:val="24"/>
      <w:szCs w:val="24"/>
      <w:lang w:eastAsia="ar-SA"/>
    </w:rPr>
  </w:style>
  <w:style w:type="paragraph" w:customStyle="1" w:styleId="aff1">
    <w:name w:val="عنوان البحث"/>
    <w:basedOn w:val="Char3"/>
    <w:link w:val="Charf4"/>
    <w:rsid w:val="00801478"/>
    <w:pPr>
      <w:spacing w:line="600" w:lineRule="exact"/>
      <w:jc w:val="center"/>
    </w:pPr>
    <w:rPr>
      <w:noProof/>
      <w:spacing w:val="-4"/>
      <w:szCs w:val="48"/>
    </w:rPr>
  </w:style>
  <w:style w:type="paragraph" w:customStyle="1" w:styleId="aff2">
    <w:name w:val="تكملة لعنوان البحث"/>
    <w:basedOn w:val="Char3"/>
    <w:link w:val="Charf5"/>
    <w:rsid w:val="00801478"/>
    <w:pPr>
      <w:spacing w:before="100" w:line="418" w:lineRule="exact"/>
      <w:ind w:right="540"/>
      <w:jc w:val="center"/>
    </w:pPr>
    <w:rPr>
      <w:noProof/>
      <w:spacing w:val="-4"/>
      <w:sz w:val="6"/>
      <w:szCs w:val="30"/>
    </w:rPr>
  </w:style>
  <w:style w:type="paragraph" w:customStyle="1" w:styleId="aff3">
    <w:name w:val="اسم الكاتب"/>
    <w:basedOn w:val="KSina130"/>
    <w:link w:val="Charf6"/>
    <w:rsid w:val="00801478"/>
    <w:pPr>
      <w:widowControl w:val="0"/>
      <w:spacing w:before="100" w:line="418" w:lineRule="exact"/>
      <w:ind w:left="0"/>
      <w:jc w:val="right"/>
    </w:pPr>
    <w:rPr>
      <w:noProof/>
      <w:spacing w:val="-4"/>
    </w:rPr>
  </w:style>
  <w:style w:type="character" w:customStyle="1" w:styleId="Charf5">
    <w:name w:val="تكملة لعنوان البحث Char"/>
    <w:link w:val="aff2"/>
    <w:rsid w:val="00801478"/>
    <w:rPr>
      <w:rFonts w:ascii="Times New Roman" w:eastAsia="Times New Roman" w:hAnsi="Times New Roman" w:cs="HeshamNormal"/>
      <w:noProof/>
      <w:spacing w:val="-4"/>
      <w:sz w:val="6"/>
      <w:szCs w:val="30"/>
      <w:lang w:eastAsia="ar-SA"/>
    </w:rPr>
  </w:style>
  <w:style w:type="character" w:customStyle="1" w:styleId="Charf4">
    <w:name w:val="عنوان البحث Char"/>
    <w:link w:val="aff1"/>
    <w:rsid w:val="00801478"/>
    <w:rPr>
      <w:rFonts w:ascii="Times New Roman" w:eastAsia="Times New Roman" w:hAnsi="Times New Roman" w:cs="SKR HEAD1"/>
      <w:noProof/>
      <w:spacing w:val="-4"/>
      <w:sz w:val="26"/>
      <w:szCs w:val="48"/>
      <w:lang w:eastAsia="ar-SA"/>
    </w:rPr>
  </w:style>
  <w:style w:type="character" w:customStyle="1" w:styleId="Charf6">
    <w:name w:val="اسم الكاتب Char"/>
    <w:link w:val="aff3"/>
    <w:rsid w:val="00801478"/>
    <w:rPr>
      <w:rFonts w:ascii="Times New Roman" w:eastAsia="Times New Roman" w:hAnsi="Times New Roman" w:cs="K Sina"/>
      <w:noProof/>
      <w:spacing w:val="-4"/>
      <w:sz w:val="26"/>
      <w:szCs w:val="20"/>
      <w:lang w:eastAsia="ar-SA"/>
    </w:rPr>
  </w:style>
  <w:style w:type="paragraph" w:styleId="TOCHeading">
    <w:name w:val="TOC Heading"/>
    <w:basedOn w:val="Heading1"/>
    <w:next w:val="Normal"/>
    <w:uiPriority w:val="39"/>
    <w:unhideWhenUsed/>
    <w:qFormat/>
    <w:rsid w:val="00801478"/>
    <w:pPr>
      <w:widowControl/>
      <w:spacing w:before="480"/>
      <w:ind w:left="1800" w:hanging="360"/>
      <w:jc w:val="left"/>
      <w:outlineLvl w:val="9"/>
    </w:pPr>
    <w:rPr>
      <w:rFonts w:ascii="Cambria" w:hAnsi="Cambria" w:cs="Times New Roman"/>
      <w:bCs/>
      <w:color w:val="365F91"/>
      <w:sz w:val="28"/>
      <w:szCs w:val="28"/>
      <w:lang w:eastAsia="ar-SA"/>
    </w:rPr>
  </w:style>
  <w:style w:type="paragraph" w:styleId="TOC4">
    <w:name w:val="toc 4"/>
    <w:basedOn w:val="Normal"/>
    <w:next w:val="Normal"/>
    <w:autoRedefine/>
    <w:uiPriority w:val="39"/>
    <w:unhideWhenUsed/>
    <w:rsid w:val="00F90F82"/>
    <w:pPr>
      <w:widowControl/>
      <w:tabs>
        <w:tab w:val="right" w:leader="dot" w:pos="7021"/>
      </w:tabs>
      <w:spacing w:line="240" w:lineRule="auto"/>
      <w:jc w:val="left"/>
    </w:pPr>
    <w:rPr>
      <w:rFonts w:ascii="Calibri" w:hAnsi="Calibri"/>
      <w:noProof/>
    </w:rPr>
  </w:style>
  <w:style w:type="paragraph" w:styleId="TOC5">
    <w:name w:val="toc 5"/>
    <w:basedOn w:val="Normal"/>
    <w:next w:val="Normal"/>
    <w:autoRedefine/>
    <w:uiPriority w:val="39"/>
    <w:unhideWhenUsed/>
    <w:rsid w:val="00801478"/>
    <w:pPr>
      <w:widowControl/>
      <w:bidi w:val="0"/>
      <w:spacing w:after="100" w:line="276" w:lineRule="auto"/>
      <w:ind w:left="880" w:firstLine="0"/>
      <w:jc w:val="left"/>
    </w:pPr>
    <w:rPr>
      <w:rFonts w:ascii="Calibri" w:hAnsi="Calibri" w:cs="Arial"/>
      <w:szCs w:val="22"/>
    </w:rPr>
  </w:style>
  <w:style w:type="paragraph" w:styleId="TOC6">
    <w:name w:val="toc 6"/>
    <w:basedOn w:val="Normal"/>
    <w:next w:val="Normal"/>
    <w:autoRedefine/>
    <w:uiPriority w:val="39"/>
    <w:unhideWhenUsed/>
    <w:rsid w:val="00801478"/>
    <w:pPr>
      <w:widowControl/>
      <w:bidi w:val="0"/>
      <w:spacing w:after="100" w:line="276" w:lineRule="auto"/>
      <w:ind w:left="1100" w:firstLine="0"/>
      <w:jc w:val="left"/>
    </w:pPr>
    <w:rPr>
      <w:rFonts w:ascii="Calibri" w:hAnsi="Calibri" w:cs="Arial"/>
      <w:szCs w:val="22"/>
    </w:rPr>
  </w:style>
  <w:style w:type="paragraph" w:styleId="TOC7">
    <w:name w:val="toc 7"/>
    <w:basedOn w:val="Normal"/>
    <w:next w:val="Normal"/>
    <w:autoRedefine/>
    <w:uiPriority w:val="39"/>
    <w:unhideWhenUsed/>
    <w:rsid w:val="00801478"/>
    <w:pPr>
      <w:widowControl/>
      <w:bidi w:val="0"/>
      <w:spacing w:after="100" w:line="276" w:lineRule="auto"/>
      <w:ind w:left="1320" w:firstLine="0"/>
      <w:jc w:val="left"/>
    </w:pPr>
    <w:rPr>
      <w:rFonts w:ascii="Calibri" w:hAnsi="Calibri" w:cs="Arial"/>
      <w:szCs w:val="22"/>
    </w:rPr>
  </w:style>
  <w:style w:type="paragraph" w:styleId="TOC8">
    <w:name w:val="toc 8"/>
    <w:basedOn w:val="Normal"/>
    <w:next w:val="Normal"/>
    <w:autoRedefine/>
    <w:uiPriority w:val="39"/>
    <w:unhideWhenUsed/>
    <w:rsid w:val="00801478"/>
    <w:pPr>
      <w:widowControl/>
      <w:bidi w:val="0"/>
      <w:spacing w:after="100" w:line="276" w:lineRule="auto"/>
      <w:ind w:left="1540" w:firstLine="0"/>
      <w:jc w:val="left"/>
    </w:pPr>
    <w:rPr>
      <w:rFonts w:ascii="Calibri" w:hAnsi="Calibri" w:cs="Arial"/>
      <w:szCs w:val="22"/>
    </w:rPr>
  </w:style>
  <w:style w:type="paragraph" w:styleId="TOC9">
    <w:name w:val="toc 9"/>
    <w:basedOn w:val="Normal"/>
    <w:next w:val="Normal"/>
    <w:autoRedefine/>
    <w:uiPriority w:val="39"/>
    <w:unhideWhenUsed/>
    <w:rsid w:val="00801478"/>
    <w:pPr>
      <w:widowControl/>
      <w:bidi w:val="0"/>
      <w:spacing w:after="100" w:line="276" w:lineRule="auto"/>
      <w:ind w:left="1760" w:firstLine="0"/>
      <w:jc w:val="left"/>
    </w:pPr>
    <w:rPr>
      <w:rFonts w:ascii="Calibri" w:hAnsi="Calibri" w:cs="Arial"/>
      <w:szCs w:val="22"/>
    </w:rPr>
  </w:style>
  <w:style w:type="character" w:styleId="LineNumber">
    <w:name w:val="line number"/>
    <w:basedOn w:val="DefaultParagraphFont"/>
    <w:rsid w:val="00801478"/>
  </w:style>
  <w:style w:type="paragraph" w:customStyle="1" w:styleId="23">
    <w:name w:val="پاورقى2"/>
    <w:rsid w:val="00801478"/>
    <w:pPr>
      <w:autoSpaceDE w:val="0"/>
      <w:autoSpaceDN w:val="0"/>
      <w:bidi/>
      <w:spacing w:line="284" w:lineRule="atLeast"/>
      <w:jc w:val="both"/>
    </w:pPr>
    <w:rPr>
      <w:rFonts w:ascii="Times New Roman" w:hAnsi="Times New Roman" w:cs="Times New Roman"/>
      <w:sz w:val="16"/>
      <w:szCs w:val="24"/>
    </w:rPr>
  </w:style>
  <w:style w:type="paragraph" w:customStyle="1" w:styleId="3">
    <w:name w:val="پاورقى3"/>
    <w:rsid w:val="00801478"/>
    <w:pPr>
      <w:autoSpaceDE w:val="0"/>
      <w:autoSpaceDN w:val="0"/>
      <w:spacing w:line="284" w:lineRule="atLeast"/>
      <w:ind w:hanging="284"/>
      <w:jc w:val="both"/>
    </w:pPr>
    <w:rPr>
      <w:rFonts w:ascii="Times New Roman" w:hAnsi="Times New Roman" w:cs="Times New Roman"/>
      <w:bCs/>
      <w:sz w:val="32"/>
      <w:szCs w:val="32"/>
    </w:rPr>
  </w:style>
  <w:style w:type="paragraph" w:customStyle="1" w:styleId="4">
    <w:name w:val="پاورقى4"/>
    <w:rsid w:val="00801478"/>
    <w:pPr>
      <w:autoSpaceDE w:val="0"/>
      <w:autoSpaceDN w:val="0"/>
      <w:spacing w:line="284" w:lineRule="atLeast"/>
      <w:jc w:val="both"/>
    </w:pPr>
    <w:rPr>
      <w:rFonts w:ascii="Times New Roman" w:hAnsi="Times New Roman" w:cs="Times New Roman"/>
      <w:bCs/>
      <w:sz w:val="32"/>
      <w:szCs w:val="32"/>
    </w:rPr>
  </w:style>
  <w:style w:type="paragraph" w:customStyle="1" w:styleId="aff4">
    <w:name w:val="پاصفحه"/>
    <w:rsid w:val="00801478"/>
    <w:pPr>
      <w:autoSpaceDE w:val="0"/>
      <w:autoSpaceDN w:val="0"/>
      <w:bidi/>
      <w:spacing w:line="399" w:lineRule="atLeast"/>
      <w:jc w:val="both"/>
    </w:pPr>
    <w:rPr>
      <w:rFonts w:ascii="Times New Roman" w:hAnsi="Times New Roman" w:cs="Times New Roman"/>
      <w:bCs/>
      <w:sz w:val="32"/>
      <w:szCs w:val="32"/>
    </w:rPr>
  </w:style>
  <w:style w:type="paragraph" w:customStyle="1" w:styleId="aff5">
    <w:name w:val="سرصفحه"/>
    <w:rsid w:val="00801478"/>
    <w:pPr>
      <w:autoSpaceDE w:val="0"/>
      <w:autoSpaceDN w:val="0"/>
      <w:bidi/>
      <w:spacing w:line="399" w:lineRule="atLeast"/>
      <w:jc w:val="both"/>
    </w:pPr>
    <w:rPr>
      <w:rFonts w:ascii="Times New Roman" w:hAnsi="Times New Roman" w:cs="Times New Roman"/>
      <w:bCs/>
      <w:sz w:val="32"/>
      <w:szCs w:val="32"/>
    </w:rPr>
  </w:style>
  <w:style w:type="character" w:customStyle="1" w:styleId="1Char1">
    <w:name w:val="نمط1 Char"/>
    <w:link w:val="16"/>
    <w:semiHidden/>
    <w:rsid w:val="00801478"/>
    <w:rPr>
      <w:rFonts w:cs="Arial"/>
      <w:bCs/>
      <w:color w:val="000000"/>
      <w:szCs w:val="28"/>
    </w:rPr>
  </w:style>
  <w:style w:type="character" w:styleId="PlaceholderText">
    <w:name w:val="Placeholder Text"/>
    <w:semiHidden/>
    <w:rsid w:val="00801478"/>
    <w:rPr>
      <w:color w:val="808080"/>
    </w:rPr>
  </w:style>
  <w:style w:type="paragraph" w:customStyle="1" w:styleId="30">
    <w:name w:val="جديد3"/>
    <w:semiHidden/>
    <w:rsid w:val="00801478"/>
    <w:pPr>
      <w:autoSpaceDE w:val="0"/>
      <w:autoSpaceDN w:val="0"/>
      <w:bidi/>
      <w:spacing w:line="399" w:lineRule="atLeast"/>
      <w:jc w:val="both"/>
    </w:pPr>
    <w:rPr>
      <w:rFonts w:ascii="Times New Roman" w:hAnsi="Times New Roman" w:cs="Times New Roman"/>
      <w:bCs/>
      <w:sz w:val="24"/>
      <w:szCs w:val="24"/>
    </w:rPr>
  </w:style>
  <w:style w:type="paragraph" w:customStyle="1" w:styleId="Arial13">
    <w:name w:val="نمط (العربية وغيرها) Arial (لاتيني) ‏13 نقطة (مركب) غامق مضبوط..."/>
    <w:basedOn w:val="Normal"/>
    <w:semiHidden/>
    <w:rsid w:val="00801478"/>
    <w:pPr>
      <w:spacing w:line="370" w:lineRule="exact"/>
    </w:pPr>
    <w:rPr>
      <w:rFonts w:ascii="Times New Roman" w:hAnsi="Times New Roman" w:cs="Arial"/>
      <w:bCs/>
      <w:noProof/>
      <w:sz w:val="26"/>
      <w:lang w:eastAsia="ar-SA"/>
    </w:rPr>
  </w:style>
  <w:style w:type="paragraph" w:customStyle="1" w:styleId="102010">
    <w:name w:val="نمط نمط نمط نمط نمط عنوان 1 + قبل:  0 نقطة تباعد الأسطر:  تام 20 ...1"/>
    <w:basedOn w:val="10200"/>
    <w:link w:val="10201Char0"/>
    <w:semiHidden/>
    <w:rsid w:val="00801478"/>
  </w:style>
  <w:style w:type="character" w:customStyle="1" w:styleId="10201Char0">
    <w:name w:val="نمط نمط نمط نمط نمط عنوان 1 + قبل:  0 نقطة تباعد الأسطر:  تام 20 ...1 Char"/>
    <w:link w:val="102010"/>
    <w:semiHidden/>
    <w:rsid w:val="00801478"/>
    <w:rPr>
      <w:rFonts w:cs="Abz-3 (Yagut)"/>
      <w:bCs/>
      <w:color w:val="000000"/>
      <w:sz w:val="26"/>
      <w:szCs w:val="26"/>
    </w:rPr>
  </w:style>
  <w:style w:type="paragraph" w:customStyle="1" w:styleId="aff6">
    <w:name w:val="م"/>
    <w:basedOn w:val="NormalIndent"/>
    <w:semiHidden/>
    <w:rsid w:val="00801478"/>
    <w:pPr>
      <w:bidi w:val="0"/>
    </w:pPr>
    <w:rPr>
      <w:rFonts w:cs="Arial"/>
      <w:szCs w:val="28"/>
      <w:lang w:eastAsia="en-US"/>
    </w:rPr>
  </w:style>
  <w:style w:type="paragraph" w:styleId="NormalIndent">
    <w:name w:val="Normal Indent"/>
    <w:basedOn w:val="Normal"/>
    <w:rsid w:val="00801478"/>
    <w:pPr>
      <w:widowControl/>
      <w:spacing w:line="240" w:lineRule="auto"/>
      <w:ind w:left="720"/>
      <w:jc w:val="left"/>
    </w:pPr>
    <w:rPr>
      <w:rFonts w:ascii="Times New Roman" w:hAnsi="Times New Roman" w:cs="Times New Roman"/>
      <w:sz w:val="24"/>
      <w:szCs w:val="24"/>
      <w:lang w:eastAsia="ar-SA"/>
    </w:rPr>
  </w:style>
  <w:style w:type="paragraph" w:customStyle="1" w:styleId="aff7">
    <w:name w:val="مف"/>
    <w:basedOn w:val="FootnoteText"/>
    <w:semiHidden/>
    <w:rsid w:val="00801478"/>
    <w:pPr>
      <w:widowControl/>
    </w:pPr>
    <w:rPr>
      <w:rFonts w:ascii="Arial" w:hAnsi="Arial" w:cs="Arial"/>
      <w:sz w:val="24"/>
      <w:szCs w:val="24"/>
    </w:rPr>
  </w:style>
  <w:style w:type="paragraph" w:customStyle="1" w:styleId="aff8">
    <w:name w:val="مم"/>
    <w:basedOn w:val="aff6"/>
    <w:semiHidden/>
    <w:rsid w:val="00801478"/>
    <w:pPr>
      <w:bidi/>
      <w:ind w:left="0"/>
      <w:jc w:val="both"/>
    </w:pPr>
    <w:rPr>
      <w:rFonts w:ascii="Arial" w:hAnsi="Arial"/>
      <w:szCs w:val="24"/>
    </w:rPr>
  </w:style>
  <w:style w:type="character" w:customStyle="1" w:styleId="4Char">
    <w:name w:val="عنوان 4 Char"/>
    <w:rsid w:val="00801478"/>
    <w:rPr>
      <w:rFonts w:cs="ALAWI-3-62"/>
      <w:color w:val="008000"/>
      <w:sz w:val="28"/>
      <w:szCs w:val="28"/>
      <w:lang w:val="en-US" w:eastAsia="en-US" w:bidi="ar-SA"/>
    </w:rPr>
  </w:style>
  <w:style w:type="paragraph" w:customStyle="1" w:styleId="aff9">
    <w:name w:val="حاشية في المتن"/>
    <w:basedOn w:val="Normal"/>
    <w:semiHidden/>
    <w:rsid w:val="00801478"/>
    <w:pPr>
      <w:widowControl/>
      <w:autoSpaceDE w:val="0"/>
      <w:autoSpaceDN w:val="0"/>
      <w:adjustRightInd w:val="0"/>
      <w:spacing w:line="418" w:lineRule="exact"/>
    </w:pPr>
    <w:rPr>
      <w:rFonts w:ascii="Times New Roman" w:hAnsi="Times New Roman" w:cs="Simplified Arabic"/>
      <w:bCs/>
      <w:color w:val="000000"/>
      <w:position w:val="4"/>
      <w:sz w:val="26"/>
      <w:szCs w:val="26"/>
      <w:vertAlign w:val="superscript"/>
    </w:rPr>
  </w:style>
  <w:style w:type="paragraph" w:customStyle="1" w:styleId="sub-title">
    <w:name w:val="sub-title"/>
    <w:basedOn w:val="Normal"/>
    <w:semiHidden/>
    <w:rsid w:val="00801478"/>
    <w:pPr>
      <w:widowControl/>
      <w:bidi w:val="0"/>
      <w:spacing w:beforeAutospacing="1" w:after="100" w:afterAutospacing="1" w:line="240" w:lineRule="auto"/>
      <w:jc w:val="left"/>
    </w:pPr>
    <w:rPr>
      <w:rFonts w:ascii="Arial Unicode MS" w:eastAsia="Arial Unicode MS" w:hAnsi="Arial Unicode MS" w:cs="Arial Unicode MS"/>
      <w:sz w:val="24"/>
      <w:szCs w:val="24"/>
      <w:lang w:eastAsia="ar-SA"/>
    </w:rPr>
  </w:style>
  <w:style w:type="paragraph" w:customStyle="1" w:styleId="affa">
    <w:name w:val="بلا لون"/>
    <w:basedOn w:val="16"/>
    <w:link w:val="CharChar1"/>
    <w:autoRedefine/>
    <w:semiHidden/>
    <w:rsid w:val="00801478"/>
  </w:style>
  <w:style w:type="character" w:customStyle="1" w:styleId="CharChar1">
    <w:name w:val="بلا لون Char Char"/>
    <w:link w:val="affa"/>
    <w:semiHidden/>
    <w:rsid w:val="00801478"/>
    <w:rPr>
      <w:rFonts w:cs="Arial"/>
      <w:bCs/>
      <w:color w:val="000000"/>
      <w:szCs w:val="28"/>
    </w:rPr>
  </w:style>
  <w:style w:type="paragraph" w:customStyle="1" w:styleId="affb">
    <w:name w:val="عنوان رئيسي"/>
    <w:basedOn w:val="400"/>
    <w:rsid w:val="00801478"/>
  </w:style>
  <w:style w:type="numbering" w:styleId="111111">
    <w:name w:val="Outline List 2"/>
    <w:basedOn w:val="NoList"/>
    <w:rsid w:val="00801478"/>
    <w:pPr>
      <w:numPr>
        <w:numId w:val="1"/>
      </w:numPr>
    </w:pPr>
  </w:style>
  <w:style w:type="numbering" w:styleId="1ai">
    <w:name w:val="Outline List 1"/>
    <w:basedOn w:val="NoList"/>
    <w:rsid w:val="00801478"/>
    <w:pPr>
      <w:numPr>
        <w:numId w:val="2"/>
      </w:numPr>
    </w:pPr>
  </w:style>
  <w:style w:type="character" w:styleId="HTMLCode">
    <w:name w:val="HTML Code"/>
    <w:rsid w:val="00801478"/>
    <w:rPr>
      <w:rFonts w:ascii="Courier New" w:hAnsi="Courier New" w:cs="Courier New"/>
      <w:sz w:val="20"/>
      <w:szCs w:val="20"/>
    </w:rPr>
  </w:style>
  <w:style w:type="paragraph" w:styleId="Index2">
    <w:name w:val="index 2"/>
    <w:basedOn w:val="Normal"/>
    <w:next w:val="Normal"/>
    <w:autoRedefine/>
    <w:rsid w:val="00801478"/>
    <w:pPr>
      <w:widowControl/>
      <w:bidi w:val="0"/>
      <w:spacing w:line="240" w:lineRule="auto"/>
      <w:ind w:left="480" w:hanging="240"/>
      <w:jc w:val="left"/>
    </w:pPr>
    <w:rPr>
      <w:rFonts w:ascii="Times New Roman" w:hAnsi="Times New Roman" w:cs="Times New Roman"/>
      <w:sz w:val="18"/>
      <w:szCs w:val="21"/>
    </w:rPr>
  </w:style>
  <w:style w:type="paragraph" w:styleId="Index3">
    <w:name w:val="index 3"/>
    <w:basedOn w:val="Normal"/>
    <w:next w:val="Normal"/>
    <w:autoRedefine/>
    <w:rsid w:val="00801478"/>
    <w:pPr>
      <w:widowControl/>
      <w:bidi w:val="0"/>
      <w:spacing w:line="240" w:lineRule="auto"/>
      <w:ind w:left="720" w:hanging="240"/>
      <w:jc w:val="left"/>
    </w:pPr>
    <w:rPr>
      <w:rFonts w:ascii="Times New Roman" w:hAnsi="Times New Roman" w:cs="Times New Roman"/>
      <w:sz w:val="18"/>
      <w:szCs w:val="21"/>
    </w:rPr>
  </w:style>
  <w:style w:type="paragraph" w:styleId="Index4">
    <w:name w:val="index 4"/>
    <w:basedOn w:val="Normal"/>
    <w:next w:val="Normal"/>
    <w:autoRedefine/>
    <w:rsid w:val="00801478"/>
    <w:pPr>
      <w:widowControl/>
      <w:bidi w:val="0"/>
      <w:spacing w:line="240" w:lineRule="auto"/>
      <w:ind w:left="960" w:hanging="240"/>
      <w:jc w:val="left"/>
    </w:pPr>
    <w:rPr>
      <w:rFonts w:ascii="Times New Roman" w:hAnsi="Times New Roman" w:cs="Times New Roman"/>
      <w:sz w:val="18"/>
      <w:szCs w:val="21"/>
    </w:rPr>
  </w:style>
  <w:style w:type="paragraph" w:styleId="Index5">
    <w:name w:val="index 5"/>
    <w:basedOn w:val="Normal"/>
    <w:next w:val="Normal"/>
    <w:autoRedefine/>
    <w:rsid w:val="00801478"/>
    <w:pPr>
      <w:widowControl/>
      <w:bidi w:val="0"/>
      <w:spacing w:line="240" w:lineRule="auto"/>
      <w:ind w:left="1200" w:hanging="240"/>
      <w:jc w:val="left"/>
    </w:pPr>
    <w:rPr>
      <w:rFonts w:ascii="Times New Roman" w:hAnsi="Times New Roman" w:cs="Times New Roman"/>
      <w:sz w:val="18"/>
      <w:szCs w:val="21"/>
    </w:rPr>
  </w:style>
  <w:style w:type="paragraph" w:styleId="Index6">
    <w:name w:val="index 6"/>
    <w:basedOn w:val="Normal"/>
    <w:next w:val="Normal"/>
    <w:autoRedefine/>
    <w:rsid w:val="00801478"/>
    <w:pPr>
      <w:widowControl/>
      <w:bidi w:val="0"/>
      <w:spacing w:line="240" w:lineRule="auto"/>
      <w:ind w:left="1440" w:hanging="240"/>
      <w:jc w:val="left"/>
    </w:pPr>
    <w:rPr>
      <w:rFonts w:ascii="Times New Roman" w:hAnsi="Times New Roman" w:cs="Times New Roman"/>
      <w:sz w:val="18"/>
      <w:szCs w:val="21"/>
    </w:rPr>
  </w:style>
  <w:style w:type="paragraph" w:styleId="Index7">
    <w:name w:val="index 7"/>
    <w:basedOn w:val="Normal"/>
    <w:next w:val="Normal"/>
    <w:autoRedefine/>
    <w:rsid w:val="00801478"/>
    <w:pPr>
      <w:widowControl/>
      <w:bidi w:val="0"/>
      <w:spacing w:line="240" w:lineRule="auto"/>
      <w:ind w:left="1680" w:hanging="240"/>
      <w:jc w:val="left"/>
    </w:pPr>
    <w:rPr>
      <w:rFonts w:ascii="Times New Roman" w:hAnsi="Times New Roman" w:cs="Times New Roman"/>
      <w:sz w:val="18"/>
      <w:szCs w:val="21"/>
    </w:rPr>
  </w:style>
  <w:style w:type="paragraph" w:styleId="Index8">
    <w:name w:val="index 8"/>
    <w:basedOn w:val="Normal"/>
    <w:next w:val="Normal"/>
    <w:autoRedefine/>
    <w:rsid w:val="00801478"/>
    <w:pPr>
      <w:widowControl/>
      <w:bidi w:val="0"/>
      <w:spacing w:line="240" w:lineRule="auto"/>
      <w:ind w:left="1920" w:hanging="240"/>
      <w:jc w:val="left"/>
    </w:pPr>
    <w:rPr>
      <w:rFonts w:ascii="Times New Roman" w:hAnsi="Times New Roman" w:cs="Times New Roman"/>
      <w:sz w:val="18"/>
      <w:szCs w:val="21"/>
    </w:rPr>
  </w:style>
  <w:style w:type="paragraph" w:styleId="Index9">
    <w:name w:val="index 9"/>
    <w:basedOn w:val="Normal"/>
    <w:next w:val="Normal"/>
    <w:autoRedefine/>
    <w:rsid w:val="00801478"/>
    <w:pPr>
      <w:widowControl/>
      <w:bidi w:val="0"/>
      <w:spacing w:line="240" w:lineRule="auto"/>
      <w:ind w:left="2160" w:hanging="240"/>
      <w:jc w:val="left"/>
    </w:pPr>
    <w:rPr>
      <w:rFonts w:ascii="Times New Roman" w:hAnsi="Times New Roman" w:cs="Times New Roman"/>
      <w:sz w:val="18"/>
      <w:szCs w:val="21"/>
    </w:rPr>
  </w:style>
  <w:style w:type="paragraph" w:styleId="IndexHeading">
    <w:name w:val="index heading"/>
    <w:basedOn w:val="Normal"/>
    <w:next w:val="Index1"/>
    <w:rsid w:val="00801478"/>
    <w:pPr>
      <w:widowControl/>
      <w:pBdr>
        <w:top w:val="double" w:sz="6" w:space="0" w:color="auto" w:shadow="1"/>
        <w:left w:val="double" w:sz="6" w:space="0" w:color="auto" w:shadow="1"/>
        <w:bottom w:val="double" w:sz="6" w:space="0" w:color="auto" w:shadow="1"/>
        <w:right w:val="double" w:sz="6" w:space="0" w:color="auto" w:shadow="1"/>
      </w:pBdr>
      <w:bidi w:val="0"/>
      <w:spacing w:before="240" w:after="120" w:line="240" w:lineRule="auto"/>
      <w:ind w:firstLine="0"/>
      <w:jc w:val="center"/>
    </w:pPr>
    <w:rPr>
      <w:rFonts w:ascii="Arial" w:hAnsi="Arial" w:cs="Arial"/>
      <w:b/>
      <w:bCs/>
      <w:szCs w:val="26"/>
    </w:rPr>
  </w:style>
  <w:style w:type="character" w:styleId="HTMLDefinition">
    <w:name w:val="HTML Definition"/>
    <w:rsid w:val="00801478"/>
    <w:rPr>
      <w:i/>
      <w:iCs/>
    </w:rPr>
  </w:style>
  <w:style w:type="character" w:styleId="HTMLVariable">
    <w:name w:val="HTML Variable"/>
    <w:rsid w:val="00801478"/>
    <w:rPr>
      <w:i/>
      <w:iCs/>
    </w:rPr>
  </w:style>
  <w:style w:type="character" w:styleId="HTMLCite">
    <w:name w:val="HTML Cite"/>
    <w:rsid w:val="00801478"/>
    <w:rPr>
      <w:i/>
      <w:iCs/>
    </w:rPr>
  </w:style>
  <w:style w:type="table" w:styleId="TableColumns1">
    <w:name w:val="Table Columns 1"/>
    <w:basedOn w:val="TableNormal"/>
    <w:rsid w:val="00801478"/>
    <w:rPr>
      <w:rFonts w:ascii="Times New Roman"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01478"/>
    <w:rPr>
      <w:rFonts w:ascii="Times New Roman"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01478"/>
    <w:rPr>
      <w:rFonts w:ascii="Times New Roman"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01478"/>
    <w:rPr>
      <w:rFonts w:ascii="Times New Roman"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01478"/>
    <w:rPr>
      <w:rFonts w:ascii="Times New Roman"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Typewriter">
    <w:name w:val="HTML Typewriter"/>
    <w:rsid w:val="00801478"/>
    <w:rPr>
      <w:rFonts w:ascii="Courier New" w:hAnsi="Courier New" w:cs="Courier New"/>
      <w:sz w:val="20"/>
      <w:szCs w:val="20"/>
    </w:rPr>
  </w:style>
  <w:style w:type="paragraph" w:styleId="HTMLPreformatted">
    <w:name w:val="HTML Preformatted"/>
    <w:basedOn w:val="Normal"/>
    <w:link w:val="HTMLPreformattedChar"/>
    <w:rsid w:val="00801478"/>
    <w:pPr>
      <w:widowControl/>
      <w:bidi w:val="0"/>
      <w:spacing w:line="240" w:lineRule="auto"/>
      <w:ind w:firstLine="0"/>
      <w:jc w:val="left"/>
    </w:pPr>
    <w:rPr>
      <w:rFonts w:ascii="Courier New" w:hAnsi="Courier New" w:cs="Times New Roman"/>
      <w:sz w:val="20"/>
      <w:szCs w:val="20"/>
      <w:lang w:val="x-none" w:eastAsia="x-none"/>
    </w:rPr>
  </w:style>
  <w:style w:type="character" w:customStyle="1" w:styleId="HTMLPreformattedChar">
    <w:name w:val="HTML Preformatted Char"/>
    <w:link w:val="HTMLPreformatted"/>
    <w:rsid w:val="00801478"/>
    <w:rPr>
      <w:rFonts w:ascii="Courier New" w:eastAsia="Times New Roman" w:hAnsi="Courier New" w:cs="Courier New"/>
      <w:sz w:val="20"/>
      <w:szCs w:val="20"/>
    </w:rPr>
  </w:style>
  <w:style w:type="paragraph" w:styleId="Date">
    <w:name w:val="Date"/>
    <w:basedOn w:val="Normal"/>
    <w:next w:val="Normal"/>
    <w:link w:val="DateChar"/>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DateChar">
    <w:name w:val="Date Char"/>
    <w:link w:val="Date"/>
    <w:rsid w:val="00801478"/>
    <w:rPr>
      <w:rFonts w:ascii="Times New Roman" w:eastAsia="Times New Roman" w:hAnsi="Times New Roman" w:cs="Times New Roman"/>
      <w:sz w:val="24"/>
      <w:szCs w:val="24"/>
    </w:rPr>
  </w:style>
  <w:style w:type="paragraph" w:styleId="Salutation">
    <w:name w:val="Salutation"/>
    <w:basedOn w:val="Normal"/>
    <w:next w:val="Normal"/>
    <w:link w:val="SalutationChar"/>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SalutationChar">
    <w:name w:val="Salutation Char"/>
    <w:link w:val="Salutation"/>
    <w:rsid w:val="00801478"/>
    <w:rPr>
      <w:rFonts w:ascii="Times New Roman" w:eastAsia="Times New Roman" w:hAnsi="Times New Roman" w:cs="Times New Roman"/>
      <w:sz w:val="24"/>
      <w:szCs w:val="24"/>
    </w:rPr>
  </w:style>
  <w:style w:type="character" w:styleId="HTMLAcronym">
    <w:name w:val="HTML Acronym"/>
    <w:basedOn w:val="DefaultParagraphFont"/>
    <w:rsid w:val="00801478"/>
  </w:style>
  <w:style w:type="paragraph" w:styleId="Signature">
    <w:name w:val="Signature"/>
    <w:basedOn w:val="Normal"/>
    <w:link w:val="SignatureChar"/>
    <w:rsid w:val="00801478"/>
    <w:pPr>
      <w:widowControl/>
      <w:bidi w:val="0"/>
      <w:spacing w:line="240" w:lineRule="auto"/>
      <w:ind w:left="4320" w:firstLine="0"/>
      <w:jc w:val="left"/>
    </w:pPr>
    <w:rPr>
      <w:rFonts w:ascii="Times New Roman" w:hAnsi="Times New Roman" w:cs="Times New Roman"/>
      <w:sz w:val="24"/>
      <w:szCs w:val="24"/>
      <w:lang w:val="x-none" w:eastAsia="x-none"/>
    </w:rPr>
  </w:style>
  <w:style w:type="character" w:customStyle="1" w:styleId="SignatureChar">
    <w:name w:val="Signature Char"/>
    <w:link w:val="Signature"/>
    <w:rsid w:val="00801478"/>
    <w:rPr>
      <w:rFonts w:ascii="Times New Roman" w:eastAsia="Times New Roman" w:hAnsi="Times New Roman" w:cs="Times New Roman"/>
      <w:sz w:val="24"/>
      <w:szCs w:val="24"/>
    </w:rPr>
  </w:style>
  <w:style w:type="paragraph" w:styleId="E-mailSignature">
    <w:name w:val="E-mail Signature"/>
    <w:basedOn w:val="Normal"/>
    <w:link w:val="E-mailSignatureChar"/>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E-mailSignatureChar">
    <w:name w:val="E-mail Signature Char"/>
    <w:link w:val="E-mailSignature"/>
    <w:rsid w:val="00801478"/>
    <w:rPr>
      <w:rFonts w:ascii="Times New Roman" w:eastAsia="Times New Roman" w:hAnsi="Times New Roman" w:cs="Times New Roman"/>
      <w:sz w:val="24"/>
      <w:szCs w:val="24"/>
    </w:rPr>
  </w:style>
  <w:style w:type="character" w:styleId="Emphasis">
    <w:name w:val="Emphasis"/>
    <w:qFormat/>
    <w:rsid w:val="00801478"/>
    <w:rPr>
      <w:i/>
      <w:iCs/>
    </w:rPr>
  </w:style>
  <w:style w:type="table" w:styleId="TableElegant">
    <w:name w:val="Table Elegant"/>
    <w:basedOn w:val="TableNormal"/>
    <w:rsid w:val="00801478"/>
    <w:rPr>
      <w:rFonts w:ascii="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3Deffects1">
    <w:name w:val="Table 3D effects 1"/>
    <w:basedOn w:val="TableNormal"/>
    <w:rsid w:val="00801478"/>
    <w:rPr>
      <w:rFonts w:ascii="Times New Roman"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01478"/>
    <w:rPr>
      <w:rFonts w:ascii="Times New Roman"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01478"/>
    <w:rPr>
      <w:rFonts w:ascii="Times New Roman"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801478"/>
    <w:rPr>
      <w:rFonts w:ascii="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01478"/>
    <w:rPr>
      <w:rFonts w:ascii="Times New Roman"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01478"/>
    <w:rPr>
      <w:rFonts w:ascii="Times New Roman"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01478"/>
    <w:rPr>
      <w:rFonts w:ascii="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801478"/>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01478"/>
    <w:rPr>
      <w:rFonts w:ascii="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01478"/>
    <w:rPr>
      <w:rFonts w:ascii="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01478"/>
    <w:rPr>
      <w:rFonts w:ascii="Times New Roman"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01478"/>
    <w:rPr>
      <w:rFonts w:ascii="Times New Roman"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801478"/>
    <w:rPr>
      <w:rFonts w:ascii="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orful1">
    <w:name w:val="Table Colorful 1"/>
    <w:basedOn w:val="TableNormal"/>
    <w:rsid w:val="00801478"/>
    <w:rPr>
      <w:rFonts w:ascii="Times New Roman"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01478"/>
    <w:rPr>
      <w:rFonts w:ascii="Times New Roman"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01478"/>
    <w:rPr>
      <w:rFonts w:ascii="Times New Roman"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801478"/>
    <w:rPr>
      <w:rFonts w:ascii="Times New Roman"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01478"/>
    <w:rPr>
      <w:rFonts w:ascii="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01478"/>
    <w:rPr>
      <w:rFonts w:ascii="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losing">
    <w:name w:val="Closing"/>
    <w:basedOn w:val="Normal"/>
    <w:link w:val="ClosingChar"/>
    <w:rsid w:val="00801478"/>
    <w:pPr>
      <w:widowControl/>
      <w:bidi w:val="0"/>
      <w:spacing w:line="240" w:lineRule="auto"/>
      <w:ind w:left="4320" w:firstLine="0"/>
      <w:jc w:val="left"/>
    </w:pPr>
    <w:rPr>
      <w:rFonts w:ascii="Times New Roman" w:hAnsi="Times New Roman" w:cs="Times New Roman"/>
      <w:sz w:val="24"/>
      <w:szCs w:val="24"/>
      <w:lang w:val="x-none" w:eastAsia="x-none"/>
    </w:rPr>
  </w:style>
  <w:style w:type="character" w:customStyle="1" w:styleId="ClosingChar">
    <w:name w:val="Closing Char"/>
    <w:link w:val="Closing"/>
    <w:rsid w:val="00801478"/>
    <w:rPr>
      <w:rFonts w:ascii="Times New Roman" w:eastAsia="Times New Roman" w:hAnsi="Times New Roman" w:cs="Times New Roman"/>
      <w:sz w:val="24"/>
      <w:szCs w:val="24"/>
    </w:rPr>
  </w:style>
  <w:style w:type="paragraph" w:styleId="MessageHeader">
    <w:name w:val="Message Header"/>
    <w:basedOn w:val="Normal"/>
    <w:link w:val="MessageHeaderChar"/>
    <w:rsid w:val="00801478"/>
    <w:pPr>
      <w:widowControl/>
      <w:pBdr>
        <w:top w:val="single" w:sz="6" w:space="1" w:color="auto"/>
        <w:left w:val="single" w:sz="6" w:space="1" w:color="auto"/>
        <w:bottom w:val="single" w:sz="6" w:space="1" w:color="auto"/>
        <w:right w:val="single" w:sz="6" w:space="1" w:color="auto"/>
      </w:pBdr>
      <w:shd w:val="pct20" w:color="auto" w:fill="auto"/>
      <w:bidi w:val="0"/>
      <w:spacing w:line="240" w:lineRule="auto"/>
      <w:ind w:left="1080" w:hanging="1080"/>
      <w:jc w:val="left"/>
    </w:pPr>
    <w:rPr>
      <w:rFonts w:ascii="Arial" w:hAnsi="Arial" w:cs="Times New Roman"/>
      <w:sz w:val="24"/>
      <w:szCs w:val="24"/>
      <w:lang w:val="x-none" w:eastAsia="x-none"/>
    </w:rPr>
  </w:style>
  <w:style w:type="character" w:customStyle="1" w:styleId="MessageHeaderChar">
    <w:name w:val="Message Header Char"/>
    <w:link w:val="MessageHeader"/>
    <w:rsid w:val="00801478"/>
    <w:rPr>
      <w:rFonts w:ascii="Arial" w:eastAsia="Times New Roman" w:hAnsi="Arial" w:cs="Arial"/>
      <w:sz w:val="24"/>
      <w:szCs w:val="24"/>
      <w:shd w:val="pct20" w:color="auto" w:fill="auto"/>
    </w:rPr>
  </w:style>
  <w:style w:type="table" w:styleId="TableTheme">
    <w:name w:val="Table Theme"/>
    <w:basedOn w:val="TableNormal"/>
    <w:rsid w:val="00801478"/>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01478"/>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01478"/>
    <w:rPr>
      <w:rFonts w:ascii="Times New Roman"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01478"/>
    <w:rPr>
      <w:rFonts w:ascii="Times New Roman"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01478"/>
    <w:rPr>
      <w:rFonts w:ascii="Times New Roman"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01478"/>
    <w:rPr>
      <w:rFonts w:ascii="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01478"/>
    <w:rPr>
      <w:rFonts w:ascii="Times New Roman"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TMLAddress">
    <w:name w:val="HTML Address"/>
    <w:basedOn w:val="Normal"/>
    <w:link w:val="HTMLAddressChar"/>
    <w:rsid w:val="00801478"/>
    <w:pPr>
      <w:widowControl/>
      <w:bidi w:val="0"/>
      <w:spacing w:line="240" w:lineRule="auto"/>
      <w:ind w:firstLine="0"/>
      <w:jc w:val="left"/>
    </w:pPr>
    <w:rPr>
      <w:rFonts w:ascii="Times New Roman" w:hAnsi="Times New Roman" w:cs="Times New Roman"/>
      <w:i/>
      <w:iCs/>
      <w:sz w:val="24"/>
      <w:szCs w:val="24"/>
      <w:lang w:val="x-none" w:eastAsia="x-none"/>
    </w:rPr>
  </w:style>
  <w:style w:type="character" w:customStyle="1" w:styleId="HTMLAddressChar">
    <w:name w:val="HTML Address Char"/>
    <w:link w:val="HTMLAddress"/>
    <w:rsid w:val="00801478"/>
    <w:rPr>
      <w:rFonts w:ascii="Times New Roman" w:eastAsia="Times New Roman" w:hAnsi="Times New Roman" w:cs="Times New Roman"/>
      <w:i/>
      <w:iCs/>
      <w:sz w:val="24"/>
      <w:szCs w:val="24"/>
    </w:rPr>
  </w:style>
  <w:style w:type="paragraph" w:styleId="EnvelopeAddress">
    <w:name w:val="envelope address"/>
    <w:basedOn w:val="Normal"/>
    <w:rsid w:val="00801478"/>
    <w:pPr>
      <w:framePr w:w="7920" w:h="1980" w:hRule="exact" w:hSpace="180" w:wrap="auto" w:hAnchor="page" w:xAlign="center" w:yAlign="bottom"/>
      <w:widowControl/>
      <w:bidi w:val="0"/>
      <w:spacing w:line="240" w:lineRule="auto"/>
      <w:ind w:left="2880" w:firstLine="0"/>
      <w:jc w:val="left"/>
    </w:pPr>
    <w:rPr>
      <w:rFonts w:ascii="Arial" w:hAnsi="Arial" w:cs="Arial"/>
      <w:sz w:val="24"/>
      <w:szCs w:val="24"/>
    </w:rPr>
  </w:style>
  <w:style w:type="paragraph" w:styleId="NoteHeading">
    <w:name w:val="Note Heading"/>
    <w:basedOn w:val="Normal"/>
    <w:next w:val="Normal"/>
    <w:link w:val="NoteHeadingChar"/>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NoteHeadingChar">
    <w:name w:val="Note Heading Char"/>
    <w:link w:val="NoteHeading"/>
    <w:rsid w:val="00801478"/>
    <w:rPr>
      <w:rFonts w:ascii="Times New Roman" w:eastAsia="Times New Roman" w:hAnsi="Times New Roman" w:cs="Times New Roman"/>
      <w:sz w:val="24"/>
      <w:szCs w:val="24"/>
    </w:rPr>
  </w:style>
  <w:style w:type="paragraph" w:styleId="List">
    <w:name w:val="List"/>
    <w:basedOn w:val="Normal"/>
    <w:rsid w:val="00801478"/>
    <w:pPr>
      <w:widowControl/>
      <w:bidi w:val="0"/>
      <w:spacing w:line="240" w:lineRule="auto"/>
      <w:ind w:left="360" w:hanging="360"/>
      <w:jc w:val="left"/>
    </w:pPr>
    <w:rPr>
      <w:rFonts w:ascii="Times New Roman" w:hAnsi="Times New Roman" w:cs="Times New Roman"/>
      <w:sz w:val="24"/>
      <w:szCs w:val="24"/>
    </w:rPr>
  </w:style>
  <w:style w:type="paragraph" w:styleId="List2">
    <w:name w:val="List 2"/>
    <w:basedOn w:val="Normal"/>
    <w:rsid w:val="00801478"/>
    <w:pPr>
      <w:widowControl/>
      <w:bidi w:val="0"/>
      <w:spacing w:line="240" w:lineRule="auto"/>
      <w:ind w:left="720" w:hanging="360"/>
      <w:jc w:val="left"/>
    </w:pPr>
    <w:rPr>
      <w:rFonts w:ascii="Times New Roman" w:hAnsi="Times New Roman" w:cs="Times New Roman"/>
      <w:sz w:val="24"/>
      <w:szCs w:val="24"/>
    </w:rPr>
  </w:style>
  <w:style w:type="paragraph" w:styleId="List3">
    <w:name w:val="List 3"/>
    <w:basedOn w:val="Normal"/>
    <w:rsid w:val="00801478"/>
    <w:pPr>
      <w:widowControl/>
      <w:bidi w:val="0"/>
      <w:spacing w:line="240" w:lineRule="auto"/>
      <w:ind w:left="1080" w:hanging="360"/>
      <w:jc w:val="left"/>
    </w:pPr>
    <w:rPr>
      <w:rFonts w:ascii="Times New Roman" w:hAnsi="Times New Roman" w:cs="Times New Roman"/>
      <w:sz w:val="24"/>
      <w:szCs w:val="24"/>
    </w:rPr>
  </w:style>
  <w:style w:type="paragraph" w:styleId="List4">
    <w:name w:val="List 4"/>
    <w:basedOn w:val="Normal"/>
    <w:rsid w:val="00801478"/>
    <w:pPr>
      <w:widowControl/>
      <w:bidi w:val="0"/>
      <w:spacing w:line="240" w:lineRule="auto"/>
      <w:ind w:left="1440" w:hanging="360"/>
      <w:jc w:val="left"/>
    </w:pPr>
    <w:rPr>
      <w:rFonts w:ascii="Times New Roman" w:hAnsi="Times New Roman" w:cs="Times New Roman"/>
      <w:sz w:val="24"/>
      <w:szCs w:val="24"/>
    </w:rPr>
  </w:style>
  <w:style w:type="paragraph" w:styleId="List5">
    <w:name w:val="List 5"/>
    <w:basedOn w:val="Normal"/>
    <w:rsid w:val="00801478"/>
    <w:pPr>
      <w:widowControl/>
      <w:bidi w:val="0"/>
      <w:spacing w:line="240" w:lineRule="auto"/>
      <w:ind w:left="1800" w:hanging="360"/>
      <w:jc w:val="left"/>
    </w:pPr>
    <w:rPr>
      <w:rFonts w:ascii="Times New Roman" w:hAnsi="Times New Roman" w:cs="Times New Roman"/>
      <w:sz w:val="24"/>
      <w:szCs w:val="24"/>
    </w:rPr>
  </w:style>
  <w:style w:type="table" w:styleId="TableList1">
    <w:name w:val="Table List 1"/>
    <w:basedOn w:val="TableNormal"/>
    <w:rsid w:val="00801478"/>
    <w:rPr>
      <w:rFonts w:ascii="Times New Roman"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01478"/>
    <w:rPr>
      <w:rFonts w:ascii="Times New Roman"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01478"/>
    <w:rPr>
      <w:rFonts w:ascii="Times New Roman"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01478"/>
    <w:rPr>
      <w:rFonts w:ascii="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01478"/>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01478"/>
    <w:rPr>
      <w:rFonts w:ascii="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01478"/>
    <w:rPr>
      <w:rFonts w:ascii="Times New Roman"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01478"/>
    <w:rPr>
      <w:rFonts w:ascii="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Number">
    <w:name w:val="List Number"/>
    <w:basedOn w:val="Normal"/>
    <w:rsid w:val="00801478"/>
    <w:pPr>
      <w:widowControl/>
      <w:numPr>
        <w:numId w:val="3"/>
      </w:numPr>
      <w:bidi w:val="0"/>
      <w:spacing w:line="240" w:lineRule="auto"/>
      <w:jc w:val="left"/>
    </w:pPr>
    <w:rPr>
      <w:rFonts w:ascii="Times New Roman" w:hAnsi="Times New Roman" w:cs="Times New Roman"/>
      <w:sz w:val="24"/>
      <w:szCs w:val="24"/>
    </w:rPr>
  </w:style>
  <w:style w:type="paragraph" w:styleId="ListNumber2">
    <w:name w:val="List Number 2"/>
    <w:basedOn w:val="Normal"/>
    <w:rsid w:val="00801478"/>
    <w:pPr>
      <w:widowControl/>
      <w:numPr>
        <w:numId w:val="4"/>
      </w:numPr>
      <w:bidi w:val="0"/>
      <w:spacing w:line="240" w:lineRule="auto"/>
      <w:jc w:val="left"/>
    </w:pPr>
    <w:rPr>
      <w:rFonts w:ascii="Times New Roman" w:hAnsi="Times New Roman" w:cs="Times New Roman"/>
      <w:sz w:val="24"/>
      <w:szCs w:val="24"/>
    </w:rPr>
  </w:style>
  <w:style w:type="paragraph" w:styleId="ListNumber3">
    <w:name w:val="List Number 3"/>
    <w:basedOn w:val="Normal"/>
    <w:rsid w:val="00801478"/>
    <w:pPr>
      <w:widowControl/>
      <w:numPr>
        <w:numId w:val="5"/>
      </w:numPr>
      <w:bidi w:val="0"/>
      <w:spacing w:line="240" w:lineRule="auto"/>
      <w:jc w:val="left"/>
    </w:pPr>
    <w:rPr>
      <w:rFonts w:ascii="Times New Roman" w:hAnsi="Times New Roman" w:cs="Times New Roman"/>
      <w:sz w:val="24"/>
      <w:szCs w:val="24"/>
    </w:rPr>
  </w:style>
  <w:style w:type="paragraph" w:styleId="ListNumber4">
    <w:name w:val="List Number 4"/>
    <w:basedOn w:val="Normal"/>
    <w:rsid w:val="00801478"/>
    <w:pPr>
      <w:widowControl/>
      <w:numPr>
        <w:numId w:val="6"/>
      </w:numPr>
      <w:bidi w:val="0"/>
      <w:spacing w:line="240" w:lineRule="auto"/>
      <w:jc w:val="left"/>
    </w:pPr>
    <w:rPr>
      <w:rFonts w:ascii="Times New Roman" w:hAnsi="Times New Roman" w:cs="Times New Roman"/>
      <w:sz w:val="24"/>
      <w:szCs w:val="24"/>
    </w:rPr>
  </w:style>
  <w:style w:type="paragraph" w:styleId="ListNumber5">
    <w:name w:val="List Number 5"/>
    <w:basedOn w:val="Normal"/>
    <w:rsid w:val="00801478"/>
    <w:pPr>
      <w:widowControl/>
      <w:numPr>
        <w:numId w:val="7"/>
      </w:numPr>
      <w:bidi w:val="0"/>
      <w:spacing w:line="240" w:lineRule="auto"/>
      <w:jc w:val="left"/>
    </w:pPr>
    <w:rPr>
      <w:rFonts w:ascii="Times New Roman" w:hAnsi="Times New Roman" w:cs="Times New Roman"/>
      <w:sz w:val="24"/>
      <w:szCs w:val="24"/>
    </w:rPr>
  </w:style>
  <w:style w:type="paragraph" w:styleId="ListContinue">
    <w:name w:val="List Continue"/>
    <w:basedOn w:val="Normal"/>
    <w:rsid w:val="00801478"/>
    <w:pPr>
      <w:widowControl/>
      <w:bidi w:val="0"/>
      <w:spacing w:after="120" w:line="240" w:lineRule="auto"/>
      <w:ind w:left="360" w:firstLine="0"/>
      <w:jc w:val="left"/>
    </w:pPr>
    <w:rPr>
      <w:rFonts w:ascii="Times New Roman" w:hAnsi="Times New Roman" w:cs="Times New Roman"/>
      <w:sz w:val="24"/>
      <w:szCs w:val="24"/>
    </w:rPr>
  </w:style>
  <w:style w:type="paragraph" w:styleId="ListContinue2">
    <w:name w:val="List Continue 2"/>
    <w:basedOn w:val="Normal"/>
    <w:rsid w:val="00801478"/>
    <w:pPr>
      <w:widowControl/>
      <w:bidi w:val="0"/>
      <w:spacing w:after="120" w:line="240" w:lineRule="auto"/>
      <w:ind w:left="720" w:firstLine="0"/>
      <w:jc w:val="left"/>
    </w:pPr>
    <w:rPr>
      <w:rFonts w:ascii="Times New Roman" w:hAnsi="Times New Roman" w:cs="Times New Roman"/>
      <w:sz w:val="24"/>
      <w:szCs w:val="24"/>
    </w:rPr>
  </w:style>
  <w:style w:type="paragraph" w:styleId="ListContinue3">
    <w:name w:val="List Continue 3"/>
    <w:basedOn w:val="Normal"/>
    <w:rsid w:val="00801478"/>
    <w:pPr>
      <w:widowControl/>
      <w:bidi w:val="0"/>
      <w:spacing w:after="120" w:line="240" w:lineRule="auto"/>
      <w:ind w:left="1080" w:firstLine="0"/>
      <w:jc w:val="left"/>
    </w:pPr>
    <w:rPr>
      <w:rFonts w:ascii="Times New Roman" w:hAnsi="Times New Roman" w:cs="Times New Roman"/>
      <w:sz w:val="24"/>
      <w:szCs w:val="24"/>
    </w:rPr>
  </w:style>
  <w:style w:type="paragraph" w:styleId="ListContinue4">
    <w:name w:val="List Continue 4"/>
    <w:basedOn w:val="Normal"/>
    <w:rsid w:val="00801478"/>
    <w:pPr>
      <w:widowControl/>
      <w:bidi w:val="0"/>
      <w:spacing w:after="120" w:line="240" w:lineRule="auto"/>
      <w:ind w:left="1440" w:firstLine="0"/>
      <w:jc w:val="left"/>
    </w:pPr>
    <w:rPr>
      <w:rFonts w:ascii="Times New Roman" w:hAnsi="Times New Roman" w:cs="Times New Roman"/>
      <w:sz w:val="24"/>
      <w:szCs w:val="24"/>
    </w:rPr>
  </w:style>
  <w:style w:type="paragraph" w:styleId="ListContinue5">
    <w:name w:val="List Continue 5"/>
    <w:basedOn w:val="Normal"/>
    <w:rsid w:val="00801478"/>
    <w:pPr>
      <w:widowControl/>
      <w:bidi w:val="0"/>
      <w:spacing w:after="120" w:line="240" w:lineRule="auto"/>
      <w:ind w:left="1800" w:firstLine="0"/>
      <w:jc w:val="left"/>
    </w:pPr>
    <w:rPr>
      <w:rFonts w:ascii="Times New Roman" w:hAnsi="Times New Roman" w:cs="Times New Roman"/>
      <w:sz w:val="24"/>
      <w:szCs w:val="24"/>
    </w:rPr>
  </w:style>
  <w:style w:type="paragraph" w:styleId="ListBullet">
    <w:name w:val="List Bullet"/>
    <w:basedOn w:val="Normal"/>
    <w:rsid w:val="00801478"/>
    <w:pPr>
      <w:widowControl/>
      <w:numPr>
        <w:numId w:val="8"/>
      </w:numPr>
      <w:bidi w:val="0"/>
      <w:spacing w:line="240" w:lineRule="auto"/>
      <w:jc w:val="left"/>
    </w:pPr>
    <w:rPr>
      <w:rFonts w:ascii="Times New Roman" w:hAnsi="Times New Roman" w:cs="Times New Roman"/>
      <w:sz w:val="24"/>
      <w:szCs w:val="24"/>
    </w:rPr>
  </w:style>
  <w:style w:type="paragraph" w:styleId="ListBullet2">
    <w:name w:val="List Bullet 2"/>
    <w:basedOn w:val="Normal"/>
    <w:rsid w:val="00801478"/>
    <w:pPr>
      <w:widowControl/>
      <w:numPr>
        <w:numId w:val="9"/>
      </w:numPr>
      <w:bidi w:val="0"/>
      <w:spacing w:line="240" w:lineRule="auto"/>
      <w:jc w:val="left"/>
    </w:pPr>
    <w:rPr>
      <w:rFonts w:ascii="Times New Roman" w:hAnsi="Times New Roman" w:cs="Times New Roman"/>
      <w:sz w:val="24"/>
      <w:szCs w:val="24"/>
    </w:rPr>
  </w:style>
  <w:style w:type="paragraph" w:styleId="ListBullet3">
    <w:name w:val="List Bullet 3"/>
    <w:basedOn w:val="Normal"/>
    <w:rsid w:val="00801478"/>
    <w:pPr>
      <w:widowControl/>
      <w:numPr>
        <w:numId w:val="10"/>
      </w:numPr>
      <w:bidi w:val="0"/>
      <w:spacing w:line="240" w:lineRule="auto"/>
      <w:jc w:val="left"/>
    </w:pPr>
    <w:rPr>
      <w:rFonts w:ascii="Times New Roman" w:hAnsi="Times New Roman" w:cs="Times New Roman"/>
      <w:sz w:val="24"/>
      <w:szCs w:val="24"/>
    </w:rPr>
  </w:style>
  <w:style w:type="paragraph" w:styleId="ListBullet4">
    <w:name w:val="List Bullet 4"/>
    <w:basedOn w:val="Normal"/>
    <w:rsid w:val="00801478"/>
    <w:pPr>
      <w:widowControl/>
      <w:numPr>
        <w:numId w:val="11"/>
      </w:numPr>
      <w:bidi w:val="0"/>
      <w:spacing w:line="240" w:lineRule="auto"/>
      <w:jc w:val="left"/>
    </w:pPr>
    <w:rPr>
      <w:rFonts w:ascii="Times New Roman" w:hAnsi="Times New Roman" w:cs="Times New Roman"/>
      <w:sz w:val="24"/>
      <w:szCs w:val="24"/>
    </w:rPr>
  </w:style>
  <w:style w:type="paragraph" w:styleId="ListBullet5">
    <w:name w:val="List Bullet 5"/>
    <w:basedOn w:val="Normal"/>
    <w:rsid w:val="00801478"/>
    <w:pPr>
      <w:widowControl/>
      <w:numPr>
        <w:numId w:val="12"/>
      </w:numPr>
      <w:bidi w:val="0"/>
      <w:spacing w:line="240" w:lineRule="auto"/>
      <w:jc w:val="left"/>
    </w:pPr>
    <w:rPr>
      <w:rFonts w:ascii="Times New Roman" w:hAnsi="Times New Roman" w:cs="Times New Roman"/>
      <w:sz w:val="24"/>
      <w:szCs w:val="24"/>
    </w:rPr>
  </w:style>
  <w:style w:type="character" w:styleId="HTMLKeyboard">
    <w:name w:val="HTML Keyboard"/>
    <w:rsid w:val="00801478"/>
    <w:rPr>
      <w:rFonts w:ascii="Courier New" w:hAnsi="Courier New" w:cs="Courier New"/>
      <w:sz w:val="20"/>
      <w:szCs w:val="20"/>
    </w:rPr>
  </w:style>
  <w:style w:type="paragraph" w:styleId="EnvelopeReturn">
    <w:name w:val="envelope return"/>
    <w:basedOn w:val="Normal"/>
    <w:rsid w:val="00801478"/>
    <w:pPr>
      <w:widowControl/>
      <w:bidi w:val="0"/>
      <w:spacing w:line="240" w:lineRule="auto"/>
      <w:ind w:firstLine="0"/>
      <w:jc w:val="left"/>
    </w:pPr>
    <w:rPr>
      <w:rFonts w:ascii="Arial" w:hAnsi="Arial" w:cs="Arial"/>
      <w:sz w:val="20"/>
      <w:szCs w:val="20"/>
    </w:rPr>
  </w:style>
  <w:style w:type="numbering" w:styleId="ArticleSection">
    <w:name w:val="Outline List 3"/>
    <w:basedOn w:val="NoList"/>
    <w:rsid w:val="00801478"/>
    <w:pPr>
      <w:numPr>
        <w:numId w:val="13"/>
      </w:numPr>
    </w:pPr>
  </w:style>
  <w:style w:type="paragraph" w:styleId="BodyTextFirstIndent">
    <w:name w:val="Body Text First Indent"/>
    <w:basedOn w:val="BodyText"/>
    <w:link w:val="BodyTextFirstIndentChar"/>
    <w:rsid w:val="00801478"/>
    <w:pPr>
      <w:bidi w:val="0"/>
      <w:spacing w:after="120"/>
      <w:ind w:firstLine="210"/>
      <w:jc w:val="left"/>
    </w:pPr>
    <w:rPr>
      <w:sz w:val="24"/>
      <w:szCs w:val="24"/>
    </w:rPr>
  </w:style>
  <w:style w:type="character" w:customStyle="1" w:styleId="BodyTextFirstIndentChar">
    <w:name w:val="Body Text First Indent Char"/>
    <w:link w:val="BodyTextFirstIndent"/>
    <w:rsid w:val="00801478"/>
    <w:rPr>
      <w:rFonts w:ascii="Times New Roman" w:eastAsia="Times New Roman" w:hAnsi="Times New Roman" w:cs="Times New Roman"/>
      <w:sz w:val="24"/>
      <w:szCs w:val="24"/>
      <w:lang w:eastAsia="ar-SA"/>
    </w:rPr>
  </w:style>
  <w:style w:type="paragraph" w:styleId="BodyTextFirstIndent2">
    <w:name w:val="Body Text First Indent 2"/>
    <w:basedOn w:val="BodyTextIndent"/>
    <w:link w:val="BodyTextFirstIndent2Char"/>
    <w:rsid w:val="00801478"/>
    <w:pPr>
      <w:widowControl/>
      <w:bidi w:val="0"/>
      <w:spacing w:after="120"/>
      <w:ind w:left="360" w:firstLine="210"/>
      <w:jc w:val="left"/>
    </w:pPr>
    <w:rPr>
      <w:sz w:val="24"/>
      <w:szCs w:val="24"/>
    </w:rPr>
  </w:style>
  <w:style w:type="character" w:customStyle="1" w:styleId="BodyTextFirstIndent2Char">
    <w:name w:val="Body Text First Indent 2 Char"/>
    <w:link w:val="BodyTextFirstIndent2"/>
    <w:rsid w:val="00801478"/>
    <w:rPr>
      <w:rFonts w:ascii="Times New Roman" w:eastAsia="Times New Roman" w:hAnsi="Times New Roman" w:cs="Times New Roman"/>
      <w:color w:val="800000"/>
      <w:sz w:val="24"/>
      <w:szCs w:val="24"/>
    </w:rPr>
  </w:style>
  <w:style w:type="character" w:styleId="HTMLSample">
    <w:name w:val="HTML Sample"/>
    <w:rsid w:val="00801478"/>
    <w:rPr>
      <w:rFonts w:ascii="Courier New" w:hAnsi="Courier New" w:cs="Courier New"/>
    </w:rPr>
  </w:style>
  <w:style w:type="paragraph" w:customStyle="1" w:styleId="affc">
    <w:name w:val="الهامــش"/>
    <w:rsid w:val="00801478"/>
    <w:pPr>
      <w:autoSpaceDE w:val="0"/>
      <w:autoSpaceDN w:val="0"/>
      <w:bidi/>
      <w:spacing w:line="399" w:lineRule="atLeast"/>
      <w:ind w:right="255" w:firstLine="255"/>
      <w:jc w:val="both"/>
    </w:pPr>
    <w:rPr>
      <w:rFonts w:ascii="Times New Roman" w:hAnsi="Times New Roman" w:cs="Times New Roman"/>
      <w:bCs/>
      <w:sz w:val="22"/>
      <w:szCs w:val="22"/>
    </w:rPr>
  </w:style>
  <w:style w:type="character" w:customStyle="1" w:styleId="Heading1CharChar0">
    <w:name w:val="Heading 1 Char Char"/>
    <w:rsid w:val="00801478"/>
    <w:rPr>
      <w:rFonts w:ascii="Arial" w:eastAsia="Calibri" w:hAnsi="Arial" w:cs="AA  Safwa"/>
      <w:sz w:val="32"/>
      <w:szCs w:val="40"/>
      <w:lang w:val="en-US" w:eastAsia="ar-SA" w:bidi="ar-SA"/>
    </w:rPr>
  </w:style>
  <w:style w:type="paragraph" w:customStyle="1" w:styleId="affd">
    <w:name w:val="سرد الفقرات"/>
    <w:basedOn w:val="Normal"/>
    <w:qFormat/>
    <w:rsid w:val="00801478"/>
    <w:pPr>
      <w:widowControl/>
      <w:spacing w:after="200" w:line="276" w:lineRule="auto"/>
      <w:ind w:left="720" w:firstLine="0"/>
      <w:contextualSpacing/>
      <w:jc w:val="left"/>
    </w:pPr>
    <w:rPr>
      <w:rFonts w:ascii="Calibri" w:eastAsia="Calibri" w:hAnsi="Calibri" w:cs="Arial"/>
      <w:szCs w:val="22"/>
    </w:rPr>
  </w:style>
  <w:style w:type="character" w:customStyle="1" w:styleId="EndnoteTextCharChar">
    <w:name w:val="Endnote Text Char Char"/>
    <w:rsid w:val="00801478"/>
    <w:rPr>
      <w:rFonts w:cs="Lotus Linotype"/>
      <w:sz w:val="28"/>
      <w:szCs w:val="28"/>
      <w:lang w:val="en-US" w:eastAsia="ar-SA" w:bidi="ar-SA"/>
    </w:rPr>
  </w:style>
  <w:style w:type="paragraph" w:customStyle="1" w:styleId="15001">
    <w:name w:val="نمط نمط نمط عنوان جانبي + ‏15 نقطة قبل:  0 نقطة بعد:  0 نقطة + ‏1..."/>
    <w:basedOn w:val="Normal"/>
    <w:rsid w:val="00801478"/>
    <w:pPr>
      <w:spacing w:before="80" w:after="40" w:line="216" w:lineRule="auto"/>
      <w:ind w:firstLine="0"/>
    </w:pPr>
    <w:rPr>
      <w:rFonts w:ascii="Lotus Linotype" w:hAnsi="Lotus Linotype" w:cs="MCS Taybah S_U normal."/>
      <w:sz w:val="27"/>
    </w:rPr>
  </w:style>
  <w:style w:type="paragraph" w:customStyle="1" w:styleId="affe">
    <w:name w:val="عنوان كبير"/>
    <w:basedOn w:val="Normal"/>
    <w:qFormat/>
    <w:rsid w:val="00801478"/>
    <w:pPr>
      <w:suppressLineNumbers/>
      <w:overflowPunct w:val="0"/>
      <w:autoSpaceDE w:val="0"/>
      <w:autoSpaceDN w:val="0"/>
      <w:adjustRightInd w:val="0"/>
      <w:spacing w:before="1080" w:after="1080" w:line="204" w:lineRule="auto"/>
      <w:ind w:firstLine="340"/>
      <w:jc w:val="center"/>
      <w:textAlignment w:val="baseline"/>
    </w:pPr>
    <w:rPr>
      <w:rFonts w:ascii="Times New Roman" w:hAnsi="Times New Roman" w:cs="Al-SandHigh"/>
      <w:sz w:val="31"/>
      <w:szCs w:val="52"/>
      <w:lang w:eastAsia="ar-SA"/>
    </w:rPr>
  </w:style>
  <w:style w:type="paragraph" w:customStyle="1" w:styleId="ArabicTransparent11">
    <w:name w:val="عادي + (العربية وغيرها) Arabic Transparent، ‏11 نقطة"/>
    <w:basedOn w:val="Normal"/>
    <w:rsid w:val="00801478"/>
    <w:pPr>
      <w:widowControl/>
      <w:spacing w:line="360" w:lineRule="auto"/>
      <w:ind w:firstLine="0"/>
      <w:jc w:val="lowKashida"/>
    </w:pPr>
    <w:rPr>
      <w:rFonts w:ascii="Times New Roman" w:hAnsi="Times New Roman" w:cs="Arabic Transparent"/>
      <w:sz w:val="24"/>
      <w:szCs w:val="24"/>
    </w:rPr>
  </w:style>
  <w:style w:type="paragraph" w:customStyle="1" w:styleId="9">
    <w:name w:val="نمط عنوان 9"/>
    <w:basedOn w:val="Heading9"/>
    <w:rsid w:val="00801478"/>
    <w:pPr>
      <w:tabs>
        <w:tab w:val="clear" w:pos="1800"/>
      </w:tabs>
      <w:ind w:left="0" w:firstLine="0"/>
      <w:jc w:val="center"/>
    </w:pPr>
    <w:rPr>
      <w:rFonts w:cs="PT Bold Heading"/>
      <w:bCs w:val="0"/>
      <w:szCs w:val="40"/>
    </w:rPr>
  </w:style>
  <w:style w:type="paragraph" w:customStyle="1" w:styleId="MonotypeKoufi20">
    <w:name w:val="نمط نمط اصلى + (العربية وغيرها) Monotype Koufi ‏20 نقطة دون (مركب..."/>
    <w:basedOn w:val="Normal"/>
    <w:rsid w:val="00801478"/>
    <w:pPr>
      <w:widowControl/>
      <w:autoSpaceDE w:val="0"/>
      <w:autoSpaceDN w:val="0"/>
      <w:spacing w:line="240" w:lineRule="auto"/>
      <w:ind w:firstLine="0"/>
      <w:jc w:val="center"/>
    </w:pPr>
    <w:rPr>
      <w:rFonts w:ascii="Times New Roman" w:hAnsi="Times New Roman" w:cs="PT Bold Heading"/>
      <w:b/>
      <w:sz w:val="40"/>
      <w:szCs w:val="48"/>
      <w:lang w:eastAsia="ar-SA"/>
    </w:rPr>
  </w:style>
  <w:style w:type="paragraph" w:customStyle="1" w:styleId="33">
    <w:name w:val="نمط نمط عنوان 3 3"/>
    <w:basedOn w:val="Normal"/>
    <w:rsid w:val="00801478"/>
    <w:pPr>
      <w:keepNext/>
      <w:bidi w:val="0"/>
      <w:spacing w:line="440" w:lineRule="exact"/>
      <w:ind w:firstLine="0"/>
      <w:jc w:val="right"/>
      <w:outlineLvl w:val="2"/>
    </w:pPr>
    <w:rPr>
      <w:rFonts w:ascii="Times New Roman" w:hAnsi="Times New Roman" w:cs="Abz-3 (Yagut)"/>
      <w:bCs/>
      <w:iCs/>
      <w:szCs w:val="32"/>
    </w:rPr>
  </w:style>
  <w:style w:type="paragraph" w:customStyle="1" w:styleId="afff">
    <w:name w:val="عنوان في المتن"/>
    <w:basedOn w:val="Normal"/>
    <w:rsid w:val="00801478"/>
    <w:pPr>
      <w:spacing w:before="240" w:after="60" w:line="418" w:lineRule="exact"/>
      <w:ind w:firstLine="0"/>
      <w:jc w:val="left"/>
      <w:outlineLvl w:val="0"/>
    </w:pPr>
    <w:rPr>
      <w:rFonts w:ascii="Times New Roman" w:hAnsi="Times New Roman" w:cs="Abz-3 (Yagut)"/>
      <w:bCs/>
      <w:color w:val="000000"/>
      <w:sz w:val="26"/>
      <w:szCs w:val="26"/>
    </w:rPr>
  </w:style>
  <w:style w:type="paragraph" w:customStyle="1" w:styleId="18">
    <w:name w:val="متن 1"/>
    <w:basedOn w:val="Normal"/>
    <w:link w:val="1Char2"/>
    <w:semiHidden/>
    <w:rsid w:val="00801478"/>
    <w:pPr>
      <w:widowControl/>
      <w:ind w:firstLine="284"/>
      <w:jc w:val="left"/>
    </w:pPr>
    <w:rPr>
      <w:rFonts w:ascii="Times New Roman" w:hAnsi="Times New Roman" w:cs="Times New Roman"/>
      <w:szCs w:val="28"/>
      <w:lang w:val="x-none" w:eastAsia="x-none"/>
    </w:rPr>
  </w:style>
  <w:style w:type="character" w:customStyle="1" w:styleId="1Char2">
    <w:name w:val="متن 1 Char"/>
    <w:link w:val="18"/>
    <w:semiHidden/>
    <w:rsid w:val="00801478"/>
    <w:rPr>
      <w:rFonts w:ascii="Times New Roman" w:eastAsia="Times New Roman" w:hAnsi="Times New Roman" w:cs="md_ameli"/>
      <w:sz w:val="28"/>
      <w:szCs w:val="28"/>
    </w:rPr>
  </w:style>
  <w:style w:type="paragraph" w:customStyle="1" w:styleId="afff0">
    <w:name w:val="عنوان عمل"/>
    <w:basedOn w:val="Normal"/>
    <w:link w:val="Charf7"/>
    <w:rsid w:val="00801478"/>
    <w:pPr>
      <w:widowControl/>
      <w:spacing w:before="240" w:after="120"/>
      <w:ind w:firstLine="0"/>
      <w:jc w:val="lowKashida"/>
    </w:pPr>
    <w:rPr>
      <w:rFonts w:ascii="Times New Roman" w:hAnsi="Times New Roman" w:cs="Times New Roman"/>
      <w:sz w:val="36"/>
      <w:szCs w:val="36"/>
      <w:lang w:val="x-none" w:eastAsia="x-none"/>
    </w:rPr>
  </w:style>
  <w:style w:type="paragraph" w:customStyle="1" w:styleId="afff1">
    <w:name w:val="متن أساسي مهم"/>
    <w:basedOn w:val="Normal"/>
    <w:link w:val="Charf8"/>
    <w:rsid w:val="00801478"/>
    <w:pPr>
      <w:ind w:firstLine="288"/>
      <w:jc w:val="lowKashida"/>
    </w:pPr>
    <w:rPr>
      <w:rFonts w:ascii="Times New Roman" w:hAnsi="Times New Roman" w:cs="Times New Roman"/>
      <w:szCs w:val="28"/>
      <w:lang w:val="x-none" w:eastAsia="x-none"/>
    </w:rPr>
  </w:style>
  <w:style w:type="character" w:customStyle="1" w:styleId="Charf7">
    <w:name w:val="عنوان عمل Char"/>
    <w:link w:val="afff0"/>
    <w:rsid w:val="00801478"/>
    <w:rPr>
      <w:rFonts w:ascii="Times New Roman" w:eastAsia="Times New Roman" w:hAnsi="Times New Roman" w:cs="Ya-Ali"/>
      <w:sz w:val="36"/>
      <w:szCs w:val="36"/>
    </w:rPr>
  </w:style>
  <w:style w:type="paragraph" w:customStyle="1" w:styleId="afff2">
    <w:name w:val="سبيسلبسبيببيس"/>
    <w:basedOn w:val="18"/>
    <w:link w:val="Charf9"/>
    <w:rsid w:val="00801478"/>
    <w:pPr>
      <w:ind w:firstLine="288"/>
      <w:jc w:val="lowKashida"/>
    </w:pPr>
  </w:style>
  <w:style w:type="character" w:customStyle="1" w:styleId="Charf9">
    <w:name w:val="سبيسلبسبيببيس Char"/>
    <w:link w:val="afff2"/>
    <w:rsid w:val="00801478"/>
    <w:rPr>
      <w:rFonts w:ascii="Times New Roman" w:eastAsia="Times New Roman" w:hAnsi="Times New Roman" w:cs="A Lotus"/>
      <w:sz w:val="28"/>
      <w:szCs w:val="28"/>
    </w:rPr>
  </w:style>
  <w:style w:type="character" w:customStyle="1" w:styleId="Charf8">
    <w:name w:val="متن أساسي مهم Char"/>
    <w:link w:val="afff1"/>
    <w:rsid w:val="00801478"/>
    <w:rPr>
      <w:rFonts w:ascii="Times New Roman" w:eastAsia="Times New Roman" w:hAnsi="Times New Roman" w:cs="Abz-3 (Yagut)"/>
      <w:sz w:val="28"/>
      <w:szCs w:val="28"/>
    </w:rPr>
  </w:style>
  <w:style w:type="paragraph" w:customStyle="1" w:styleId="afff3">
    <w:name w:val="ترقيم"/>
    <w:basedOn w:val="afff4"/>
    <w:link w:val="Charfa"/>
    <w:rsid w:val="00801478"/>
    <w:rPr>
      <w:sz w:val="26"/>
      <w:szCs w:val="24"/>
    </w:rPr>
  </w:style>
  <w:style w:type="paragraph" w:customStyle="1" w:styleId="afff4">
    <w:name w:val="لوتوس اسود"/>
    <w:basedOn w:val="Normal"/>
    <w:link w:val="Charfb"/>
    <w:rsid w:val="00801478"/>
    <w:pPr>
      <w:spacing w:line="240" w:lineRule="auto"/>
      <w:ind w:firstLine="432"/>
    </w:pPr>
    <w:rPr>
      <w:rFonts w:ascii="Yagut-s" w:hAnsi="Yagut-s" w:cs="Times New Roman"/>
      <w:b/>
      <w:bCs/>
      <w:sz w:val="32"/>
      <w:lang w:val="x-none" w:eastAsia="x-none"/>
    </w:rPr>
  </w:style>
  <w:style w:type="character" w:customStyle="1" w:styleId="Charfb">
    <w:name w:val="لوتوس اسود Char"/>
    <w:link w:val="afff4"/>
    <w:rsid w:val="00801478"/>
    <w:rPr>
      <w:rFonts w:ascii="Yagut-s" w:eastAsia="Times New Roman" w:hAnsi="Yagut-s" w:cs="لوتوس"/>
      <w:b/>
      <w:bCs/>
      <w:sz w:val="32"/>
      <w:szCs w:val="30"/>
    </w:rPr>
  </w:style>
  <w:style w:type="character" w:customStyle="1" w:styleId="Charfa">
    <w:name w:val="ترقيم Char"/>
    <w:link w:val="afff3"/>
    <w:rsid w:val="00801478"/>
    <w:rPr>
      <w:rFonts w:ascii="Yagut-s" w:eastAsia="Times New Roman" w:hAnsi="Yagut-s" w:cs="لوتوس"/>
      <w:b/>
      <w:bCs/>
      <w:sz w:val="26"/>
      <w:szCs w:val="24"/>
    </w:rPr>
  </w:style>
  <w:style w:type="character" w:customStyle="1" w:styleId="24">
    <w:name w:val="المهند2"/>
    <w:rsid w:val="00801478"/>
    <w:rPr>
      <w:rFonts w:cs="AL-Mohanad Bold"/>
      <w:szCs w:val="32"/>
      <w:lang w:val="en-US" w:eastAsia="en-US" w:bidi="ar-SA"/>
    </w:rPr>
  </w:style>
  <w:style w:type="character" w:customStyle="1" w:styleId="afff5">
    <w:name w:val="كليشة"/>
    <w:rsid w:val="00801478"/>
    <w:rPr>
      <w:rFonts w:cs="لوتوس"/>
      <w:sz w:val="28"/>
      <w:szCs w:val="38"/>
      <w:lang w:val="en-US" w:eastAsia="en-US" w:bidi="ar-SA"/>
    </w:rPr>
  </w:style>
  <w:style w:type="paragraph" w:customStyle="1" w:styleId="afff6">
    <w:name w:val="غفورى"/>
    <w:rsid w:val="00801478"/>
    <w:pPr>
      <w:autoSpaceDE w:val="0"/>
      <w:autoSpaceDN w:val="0"/>
      <w:bidi/>
      <w:spacing w:line="399" w:lineRule="atLeast"/>
      <w:ind w:right="284" w:hanging="399"/>
      <w:jc w:val="both"/>
    </w:pPr>
    <w:rPr>
      <w:rFonts w:ascii="Times New Roman" w:hAnsi="Times New Roman" w:cs="Traditional Arabic"/>
      <w:bCs/>
      <w:sz w:val="24"/>
      <w:szCs w:val="32"/>
    </w:rPr>
  </w:style>
  <w:style w:type="paragraph" w:customStyle="1" w:styleId="afff7">
    <w:name w:val="العنوان الرئيسي"/>
    <w:basedOn w:val="Normal"/>
    <w:qFormat/>
    <w:rsid w:val="00801478"/>
    <w:pPr>
      <w:suppressLineNumbers/>
      <w:spacing w:before="1920" w:after="720" w:line="216" w:lineRule="auto"/>
      <w:ind w:firstLine="284"/>
      <w:jc w:val="center"/>
    </w:pPr>
    <w:rPr>
      <w:rFonts w:ascii="Lotus Linotype" w:eastAsia="Calibri" w:hAnsi="Lotus Linotype" w:cs="Traditional Arabic"/>
      <w:b/>
      <w:bCs/>
      <w:sz w:val="36"/>
      <w:szCs w:val="36"/>
      <w:lang w:bidi="ar-YE"/>
    </w:rPr>
  </w:style>
  <w:style w:type="paragraph" w:customStyle="1" w:styleId="afff8">
    <w:name w:val="الحاشية"/>
    <w:basedOn w:val="Normal"/>
    <w:qFormat/>
    <w:rsid w:val="00801478"/>
    <w:pPr>
      <w:widowControl/>
      <w:spacing w:line="192" w:lineRule="auto"/>
      <w:ind w:firstLine="0"/>
    </w:pPr>
    <w:rPr>
      <w:rFonts w:ascii="Calibri" w:eastAsia="Calibri" w:hAnsi="Calibri" w:cs="Traditional Arabic"/>
      <w:sz w:val="26"/>
      <w:szCs w:val="26"/>
      <w:vertAlign w:val="superscript"/>
    </w:rPr>
  </w:style>
  <w:style w:type="paragraph" w:customStyle="1" w:styleId="19">
    <w:name w:val="سرد الفقرات1"/>
    <w:basedOn w:val="Normal"/>
    <w:rsid w:val="00801478"/>
    <w:pPr>
      <w:widowControl/>
      <w:spacing w:after="200" w:line="276" w:lineRule="auto"/>
      <w:ind w:left="720" w:firstLine="0"/>
      <w:contextualSpacing/>
      <w:jc w:val="left"/>
    </w:pPr>
    <w:rPr>
      <w:rFonts w:ascii="Calibri" w:eastAsia="Calibri" w:hAnsi="Calibri" w:cs="Arial"/>
      <w:szCs w:val="22"/>
    </w:rPr>
  </w:style>
  <w:style w:type="paragraph" w:customStyle="1" w:styleId="1a">
    <w:name w:val="رفرنس1"/>
    <w:basedOn w:val="FootnoteText"/>
    <w:link w:val="1b"/>
    <w:rsid w:val="00801478"/>
    <w:pPr>
      <w:widowControl/>
      <w:ind w:firstLine="284"/>
      <w:jc w:val="lowKashida"/>
    </w:pPr>
    <w:rPr>
      <w:rFonts w:ascii="Times New Roman" w:hAnsi="Times New Roman"/>
      <w:sz w:val="18"/>
      <w:szCs w:val="18"/>
    </w:rPr>
  </w:style>
  <w:style w:type="character" w:customStyle="1" w:styleId="1b">
    <w:name w:val="رفرنس1 نویسه"/>
    <w:link w:val="1a"/>
    <w:rsid w:val="00801478"/>
    <w:rPr>
      <w:rFonts w:ascii="Times New Roman" w:eastAsia="Times New Roman" w:hAnsi="Times New Roman" w:cs="B Lotus"/>
      <w:sz w:val="18"/>
      <w:szCs w:val="18"/>
    </w:rPr>
  </w:style>
  <w:style w:type="paragraph" w:customStyle="1" w:styleId="afff9">
    <w:name w:val="ترجمه"/>
    <w:basedOn w:val="Normal"/>
    <w:link w:val="afffa"/>
    <w:rsid w:val="00801478"/>
    <w:pPr>
      <w:widowControl/>
      <w:spacing w:line="240" w:lineRule="auto"/>
      <w:ind w:firstLine="0"/>
      <w:jc w:val="center"/>
    </w:pPr>
    <w:rPr>
      <w:rFonts w:ascii="Times New Roman" w:hAnsi="Times New Roman" w:cs="Times New Roman"/>
      <w:sz w:val="24"/>
      <w:szCs w:val="24"/>
      <w:lang w:val="x-none" w:eastAsia="x-none"/>
    </w:rPr>
  </w:style>
  <w:style w:type="character" w:customStyle="1" w:styleId="afffa">
    <w:name w:val="ترجمه نویسه"/>
    <w:link w:val="afff9"/>
    <w:rsid w:val="00801478"/>
    <w:rPr>
      <w:rFonts w:ascii="Times New Roman" w:eastAsia="Times New Roman" w:hAnsi="Times New Roman" w:cs="B Nazanin"/>
      <w:sz w:val="24"/>
      <w:szCs w:val="24"/>
    </w:rPr>
  </w:style>
  <w:style w:type="character" w:customStyle="1" w:styleId="CharChar2">
    <w:name w:val="Char Char2"/>
    <w:semiHidden/>
    <w:rsid w:val="00801478"/>
    <w:rPr>
      <w:sz w:val="20"/>
      <w:szCs w:val="20"/>
    </w:rPr>
  </w:style>
  <w:style w:type="character" w:customStyle="1" w:styleId="12">
    <w:name w:val="تيتر1 نویسه"/>
    <w:link w:val="11"/>
    <w:rsid w:val="00801478"/>
    <w:rPr>
      <w:rFonts w:ascii="Times New Roman" w:hAnsi="Times New Roman" w:cs="Times New Roman"/>
      <w:bCs/>
      <w:sz w:val="18"/>
      <w:szCs w:val="32"/>
      <w:lang w:eastAsia="ar-SA" w:bidi="ar-SA"/>
    </w:rPr>
  </w:style>
  <w:style w:type="paragraph" w:customStyle="1" w:styleId="afffb">
    <w:name w:val="تيتر"/>
    <w:basedOn w:val="Heading1"/>
    <w:rsid w:val="00801478"/>
    <w:pPr>
      <w:keepLines w:val="0"/>
      <w:widowControl/>
      <w:tabs>
        <w:tab w:val="left" w:pos="-2251"/>
        <w:tab w:val="left" w:pos="4789"/>
      </w:tabs>
      <w:spacing w:line="264" w:lineRule="auto"/>
    </w:pPr>
    <w:rPr>
      <w:rFonts w:ascii="Times New Roman" w:hAnsi="Times New Roman" w:cs="Zar"/>
      <w:bCs/>
      <w:noProof/>
      <w:szCs w:val="28"/>
    </w:rPr>
  </w:style>
  <w:style w:type="paragraph" w:customStyle="1" w:styleId="5">
    <w:name w:val="نمط5"/>
    <w:basedOn w:val="Normal"/>
    <w:rsid w:val="00801478"/>
    <w:pPr>
      <w:widowControl/>
      <w:spacing w:line="420" w:lineRule="exact"/>
    </w:pPr>
    <w:rPr>
      <w:rFonts w:ascii="Times New Roman" w:hAnsi="Times New Roman" w:cs="md_ameli"/>
      <w:sz w:val="24"/>
      <w:szCs w:val="32"/>
    </w:rPr>
  </w:style>
  <w:style w:type="paragraph" w:customStyle="1" w:styleId="6">
    <w:name w:val="نمط6"/>
    <w:basedOn w:val="16"/>
    <w:rsid w:val="00801478"/>
    <w:pPr>
      <w:keepNext w:val="0"/>
      <w:spacing w:before="240" w:after="120" w:line="390" w:lineRule="exact"/>
      <w:ind w:left="0" w:firstLine="0"/>
      <w:jc w:val="left"/>
    </w:pPr>
    <w:rPr>
      <w:rFonts w:cs="Ya-Ali"/>
      <w:b/>
      <w:spacing w:val="-10"/>
    </w:rPr>
  </w:style>
  <w:style w:type="paragraph" w:customStyle="1" w:styleId="7">
    <w:name w:val="نمط7"/>
    <w:basedOn w:val="Normal"/>
    <w:rsid w:val="00801478"/>
    <w:pPr>
      <w:widowControl/>
      <w:spacing w:line="240" w:lineRule="auto"/>
      <w:ind w:firstLine="0"/>
      <w:jc w:val="center"/>
    </w:pPr>
    <w:rPr>
      <w:rFonts w:ascii="Times New Roman" w:hAnsi="Times New Roman" w:cs="SKR HEAD1"/>
      <w:sz w:val="32"/>
      <w:szCs w:val="36"/>
    </w:rPr>
  </w:style>
  <w:style w:type="paragraph" w:customStyle="1" w:styleId="25">
    <w:name w:val="العنوان2"/>
    <w:rsid w:val="00801478"/>
    <w:pPr>
      <w:autoSpaceDE w:val="0"/>
      <w:autoSpaceDN w:val="0"/>
      <w:bidi/>
      <w:spacing w:before="240" w:after="120" w:line="480" w:lineRule="exact"/>
      <w:jc w:val="both"/>
    </w:pPr>
    <w:rPr>
      <w:rFonts w:ascii="Times New Roman" w:hAnsi="Times New Roman" w:cs="Traditional Arabic"/>
      <w:bCs/>
      <w:sz w:val="24"/>
      <w:szCs w:val="32"/>
    </w:rPr>
  </w:style>
  <w:style w:type="paragraph" w:customStyle="1" w:styleId="writer">
    <w:name w:val="writer"/>
    <w:basedOn w:val="Normal"/>
    <w:link w:val="writerChar"/>
    <w:rsid w:val="00801478"/>
    <w:pPr>
      <w:spacing w:before="100" w:line="418" w:lineRule="exact"/>
      <w:ind w:firstLine="0"/>
      <w:jc w:val="right"/>
    </w:pPr>
    <w:rPr>
      <w:rFonts w:ascii="Times New Roman" w:hAnsi="Times New Roman" w:cs="Times New Roman"/>
      <w:noProof/>
      <w:spacing w:val="-4"/>
      <w:sz w:val="26"/>
      <w:lang w:val="x-none" w:eastAsia="ar-SA"/>
    </w:rPr>
  </w:style>
  <w:style w:type="character" w:customStyle="1" w:styleId="writerChar">
    <w:name w:val="writer Char"/>
    <w:link w:val="writer"/>
    <w:rsid w:val="00801478"/>
    <w:rPr>
      <w:rFonts w:ascii="Times New Roman" w:eastAsia="Times New Roman" w:hAnsi="Times New Roman" w:cs="Times New Roman"/>
      <w:noProof/>
      <w:spacing w:val="-4"/>
      <w:sz w:val="26"/>
      <w:szCs w:val="30"/>
      <w:lang w:eastAsia="ar-SA"/>
    </w:rPr>
  </w:style>
  <w:style w:type="paragraph" w:customStyle="1" w:styleId="Style1">
    <w:name w:val="Style1"/>
    <w:basedOn w:val="Normal"/>
    <w:rsid w:val="00E33C84"/>
    <w:pPr>
      <w:spacing w:after="80" w:line="480" w:lineRule="exact"/>
    </w:pPr>
    <w:rPr>
      <w:rFonts w:ascii="ahmadali" w:hAnsi="ahmadali" w:cs="ahmadali"/>
      <w:sz w:val="32"/>
      <w:szCs w:val="32"/>
    </w:rPr>
  </w:style>
  <w:style w:type="paragraph" w:customStyle="1" w:styleId="text">
    <w:name w:val="text"/>
    <w:basedOn w:val="Normal"/>
    <w:link w:val="textChar"/>
    <w:qFormat/>
    <w:rsid w:val="00572745"/>
    <w:pPr>
      <w:autoSpaceDE w:val="0"/>
      <w:autoSpaceDN w:val="0"/>
      <w:jc w:val="lowKashida"/>
    </w:pPr>
    <w:rPr>
      <w:rFonts w:ascii="Times New Roman" w:hAnsi="Times New Roman" w:cs="Times New Roman"/>
      <w:spacing w:val="-4"/>
      <w:sz w:val="26"/>
      <w:lang w:val="x-none" w:eastAsia="ar-SA"/>
    </w:rPr>
  </w:style>
  <w:style w:type="character" w:customStyle="1" w:styleId="textChar">
    <w:name w:val="text Char"/>
    <w:link w:val="text"/>
    <w:rsid w:val="00572745"/>
    <w:rPr>
      <w:rFonts w:ascii="Times New Roman" w:eastAsia="Times New Roman" w:hAnsi="Times New Roman" w:cs="AL-Mohanad"/>
      <w:spacing w:val="-4"/>
      <w:sz w:val="26"/>
      <w:szCs w:val="27"/>
      <w:lang w:eastAsia="ar-SA"/>
    </w:rPr>
  </w:style>
  <w:style w:type="paragraph" w:customStyle="1" w:styleId="1c">
    <w:name w:val="بلا تباعد1"/>
    <w:uiPriority w:val="1"/>
    <w:qFormat/>
    <w:rsid w:val="00E94C65"/>
    <w:rPr>
      <w:rFonts w:eastAsia="Calibri"/>
      <w:sz w:val="22"/>
      <w:szCs w:val="22"/>
    </w:rPr>
  </w:style>
  <w:style w:type="paragraph" w:customStyle="1" w:styleId="afffc">
    <w:name w:val="متن الجدول"/>
    <w:basedOn w:val="Normal"/>
    <w:qFormat/>
    <w:rsid w:val="00111820"/>
    <w:pPr>
      <w:autoSpaceDE w:val="0"/>
      <w:autoSpaceDN w:val="0"/>
      <w:adjustRightInd w:val="0"/>
      <w:spacing w:line="240" w:lineRule="auto"/>
      <w:ind w:firstLine="0"/>
      <w:jc w:val="lowKashida"/>
    </w:pPr>
    <w:rPr>
      <w:rFonts w:ascii="Times New Roman" w:hAnsi="Times New Roman" w:cs="Taher"/>
      <w:sz w:val="32"/>
      <w:szCs w:val="28"/>
    </w:rPr>
  </w:style>
  <w:style w:type="paragraph" w:customStyle="1" w:styleId="Space">
    <w:name w:val="Space"/>
    <w:basedOn w:val="Normal"/>
    <w:qFormat/>
    <w:rsid w:val="00EA10F7"/>
    <w:pPr>
      <w:spacing w:line="420" w:lineRule="exact"/>
    </w:pPr>
    <w:rPr>
      <w:lang w:eastAsia="x-none"/>
    </w:rPr>
  </w:style>
  <w:style w:type="paragraph" w:customStyle="1" w:styleId="Space2">
    <w:name w:val="Space2"/>
    <w:basedOn w:val="Space"/>
    <w:rsid w:val="00EA10F7"/>
    <w:pPr>
      <w:spacing w:line="380" w:lineRule="exact"/>
    </w:pPr>
  </w:style>
  <w:style w:type="paragraph" w:customStyle="1" w:styleId="Space345">
    <w:name w:val="Space345"/>
    <w:basedOn w:val="Space2"/>
    <w:qFormat/>
    <w:rsid w:val="00EA10F7"/>
    <w:pPr>
      <w:spacing w:line="420" w:lineRule="exact"/>
    </w:pPr>
  </w:style>
  <w:style w:type="paragraph" w:customStyle="1" w:styleId="31">
    <w:name w:val="عنوان 31"/>
    <w:basedOn w:val="Normal"/>
    <w:qFormat/>
    <w:rsid w:val="003321FA"/>
    <w:rPr>
      <w:lang w:val="x-none" w:eastAsia="x-none"/>
    </w:rPr>
  </w:style>
  <w:style w:type="character" w:customStyle="1" w:styleId="apple-style-span">
    <w:name w:val="apple-style-span"/>
    <w:basedOn w:val="DefaultParagraphFont"/>
    <w:rsid w:val="00251984"/>
  </w:style>
  <w:style w:type="character" w:customStyle="1" w:styleId="script-arabic">
    <w:name w:val="script-arabic"/>
    <w:basedOn w:val="DefaultParagraphFont"/>
    <w:rsid w:val="00251984"/>
  </w:style>
  <w:style w:type="paragraph" w:customStyle="1" w:styleId="afffd">
    <w:name w:val="متن المقال"/>
    <w:basedOn w:val="Normal"/>
    <w:link w:val="Charfc"/>
    <w:rsid w:val="00772732"/>
    <w:pPr>
      <w:spacing w:before="60" w:after="60" w:line="460" w:lineRule="exact"/>
    </w:pPr>
    <w:rPr>
      <w:rFonts w:ascii="Bodoni Bk BT" w:hAnsi="Bodoni Bk BT"/>
      <w:sz w:val="28"/>
      <w:szCs w:val="28"/>
      <w:lang w:bidi="ar-IQ"/>
    </w:rPr>
  </w:style>
  <w:style w:type="character" w:customStyle="1" w:styleId="Charfc">
    <w:name w:val="متن المقال Char"/>
    <w:link w:val="afffd"/>
    <w:rsid w:val="00772732"/>
    <w:rPr>
      <w:rFonts w:ascii="Bodoni Bk BT" w:hAnsi="Bodoni Bk BT" w:cs="AL-Mohanad"/>
      <w:sz w:val="28"/>
      <w:szCs w:val="28"/>
      <w:lang w:bidi="ar-IQ"/>
    </w:rPr>
  </w:style>
  <w:style w:type="paragraph" w:customStyle="1" w:styleId="1d">
    <w:name w:val="عنوان المقال 1"/>
    <w:basedOn w:val="Normal"/>
    <w:rsid w:val="00772732"/>
    <w:pPr>
      <w:spacing w:before="360" w:after="480" w:line="240" w:lineRule="auto"/>
      <w:ind w:firstLine="0"/>
      <w:jc w:val="center"/>
    </w:pPr>
    <w:rPr>
      <w:rFonts w:ascii="Bodoni Bk BT" w:eastAsia="Calibri" w:hAnsi="Bodoni Bk BT" w:cs="SKR HEAD1"/>
      <w:sz w:val="50"/>
      <w:szCs w:val="44"/>
      <w:lang w:bidi="ar-IQ"/>
    </w:rPr>
  </w:style>
  <w:style w:type="paragraph" w:customStyle="1" w:styleId="afffe">
    <w:name w:val="عنوان ثاني"/>
    <w:basedOn w:val="Heading2"/>
    <w:rsid w:val="00772732"/>
    <w:pPr>
      <w:keepNext/>
      <w:spacing w:before="240" w:after="120"/>
      <w:ind w:firstLine="0"/>
      <w:jc w:val="lowKashida"/>
    </w:pPr>
    <w:rPr>
      <w:rFonts w:ascii="Arial" w:hAnsi="Arial" w:cs="Sultan Medium"/>
      <w:color w:val="auto"/>
      <w:sz w:val="32"/>
      <w:szCs w:val="30"/>
      <w:lang w:val="en-US" w:eastAsia="en-US"/>
    </w:rPr>
  </w:style>
  <w:style w:type="paragraph" w:customStyle="1" w:styleId="finish">
    <w:name w:val="finish"/>
    <w:basedOn w:val="Normal"/>
    <w:rsid w:val="00063DFA"/>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character" w:styleId="SubtleEmphasis">
    <w:name w:val="Subtle Emphasis"/>
    <w:uiPriority w:val="19"/>
    <w:qFormat/>
    <w:rsid w:val="00063DFA"/>
    <w:rPr>
      <w:i/>
      <w:iCs/>
      <w:color w:val="808080"/>
    </w:rPr>
  </w:style>
  <w:style w:type="paragraph" w:styleId="NoSpacing">
    <w:name w:val="No Spacing"/>
    <w:uiPriority w:val="1"/>
    <w:qFormat/>
    <w:rsid w:val="00063DFA"/>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0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117" Type="http://schemas.openxmlformats.org/officeDocument/2006/relationships/footer" Target="footer53.xml"/><Relationship Id="rId21" Type="http://schemas.openxmlformats.org/officeDocument/2006/relationships/footer" Target="footer5.xml"/><Relationship Id="rId42" Type="http://schemas.openxmlformats.org/officeDocument/2006/relationships/footer" Target="footer16.xml"/><Relationship Id="rId47" Type="http://schemas.openxmlformats.org/officeDocument/2006/relationships/header" Target="header19.xml"/><Relationship Id="rId63" Type="http://schemas.openxmlformats.org/officeDocument/2006/relationships/header" Target="header27.xml"/><Relationship Id="rId68" Type="http://schemas.openxmlformats.org/officeDocument/2006/relationships/header" Target="header30.xml"/><Relationship Id="rId84" Type="http://schemas.openxmlformats.org/officeDocument/2006/relationships/header" Target="header38.xml"/><Relationship Id="rId89" Type="http://schemas.openxmlformats.org/officeDocument/2006/relationships/footer" Target="footer39.xml"/><Relationship Id="rId112" Type="http://schemas.openxmlformats.org/officeDocument/2006/relationships/header" Target="header52.xml"/><Relationship Id="rId16" Type="http://schemas.openxmlformats.org/officeDocument/2006/relationships/header" Target="header4.xml"/><Relationship Id="rId107" Type="http://schemas.openxmlformats.org/officeDocument/2006/relationships/header" Target="header49.xml"/><Relationship Id="rId11" Type="http://schemas.openxmlformats.org/officeDocument/2006/relationships/header" Target="header1.xml"/><Relationship Id="rId32" Type="http://schemas.openxmlformats.org/officeDocument/2006/relationships/header" Target="header12.xml"/><Relationship Id="rId37" Type="http://schemas.openxmlformats.org/officeDocument/2006/relationships/footer" Target="footer13.xml"/><Relationship Id="rId53" Type="http://schemas.openxmlformats.org/officeDocument/2006/relationships/footer" Target="footer21.xml"/><Relationship Id="rId58" Type="http://schemas.openxmlformats.org/officeDocument/2006/relationships/footer" Target="footer24.xml"/><Relationship Id="rId74" Type="http://schemas.openxmlformats.org/officeDocument/2006/relationships/footer" Target="footer32.xml"/><Relationship Id="rId79" Type="http://schemas.openxmlformats.org/officeDocument/2006/relationships/header" Target="header35.xml"/><Relationship Id="rId102" Type="http://schemas.openxmlformats.org/officeDocument/2006/relationships/footer" Target="footer46.xml"/><Relationship Id="rId123" Type="http://schemas.openxmlformats.org/officeDocument/2006/relationships/header" Target="header57.xm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footer" Target="footer40.xml"/><Relationship Id="rId95" Type="http://schemas.openxmlformats.org/officeDocument/2006/relationships/header" Target="header43.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header" Target="header20.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29.xml"/><Relationship Id="rId77" Type="http://schemas.openxmlformats.org/officeDocument/2006/relationships/footer" Target="footer33.xml"/><Relationship Id="rId100" Type="http://schemas.openxmlformats.org/officeDocument/2006/relationships/header" Target="header46.xml"/><Relationship Id="rId105" Type="http://schemas.openxmlformats.org/officeDocument/2006/relationships/footer" Target="footer47.xml"/><Relationship Id="rId113" Type="http://schemas.openxmlformats.org/officeDocument/2006/relationships/footer" Target="footer51.xml"/><Relationship Id="rId118" Type="http://schemas.openxmlformats.org/officeDocument/2006/relationships/footer" Target="footer54.xml"/><Relationship Id="rId126" Type="http://schemas.openxmlformats.org/officeDocument/2006/relationships/header" Target="header59.xml"/><Relationship Id="rId8" Type="http://schemas.openxmlformats.org/officeDocument/2006/relationships/endnotes" Target="endnotes.xml"/><Relationship Id="rId51" Type="http://schemas.openxmlformats.org/officeDocument/2006/relationships/header" Target="header21.xml"/><Relationship Id="rId72" Type="http://schemas.openxmlformats.org/officeDocument/2006/relationships/header" Target="header32.xml"/><Relationship Id="rId80" Type="http://schemas.openxmlformats.org/officeDocument/2006/relationships/header" Target="header36.xml"/><Relationship Id="rId85" Type="http://schemas.openxmlformats.org/officeDocument/2006/relationships/footer" Target="footer37.xml"/><Relationship Id="rId93" Type="http://schemas.openxmlformats.org/officeDocument/2006/relationships/footer" Target="footer41.xml"/><Relationship Id="rId98" Type="http://schemas.openxmlformats.org/officeDocument/2006/relationships/footer" Target="footer44.xml"/><Relationship Id="rId121" Type="http://schemas.openxmlformats.org/officeDocument/2006/relationships/footer" Target="footer5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header" Target="header25.xml"/><Relationship Id="rId67" Type="http://schemas.openxmlformats.org/officeDocument/2006/relationships/header" Target="header29.xml"/><Relationship Id="rId103" Type="http://schemas.openxmlformats.org/officeDocument/2006/relationships/header" Target="header47.xml"/><Relationship Id="rId108" Type="http://schemas.openxmlformats.org/officeDocument/2006/relationships/header" Target="header50.xml"/><Relationship Id="rId116" Type="http://schemas.openxmlformats.org/officeDocument/2006/relationships/header" Target="header54.xml"/><Relationship Id="rId124" Type="http://schemas.openxmlformats.org/officeDocument/2006/relationships/header" Target="header58.xml"/><Relationship Id="rId129"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footer" Target="footer15.xml"/><Relationship Id="rId54" Type="http://schemas.openxmlformats.org/officeDocument/2006/relationships/footer" Target="footer22.xml"/><Relationship Id="rId62" Type="http://schemas.openxmlformats.org/officeDocument/2006/relationships/footer" Target="footer26.xml"/><Relationship Id="rId70" Type="http://schemas.openxmlformats.org/officeDocument/2006/relationships/footer" Target="footer30.xml"/><Relationship Id="rId75" Type="http://schemas.openxmlformats.org/officeDocument/2006/relationships/header" Target="header33.xml"/><Relationship Id="rId83" Type="http://schemas.openxmlformats.org/officeDocument/2006/relationships/header" Target="header37.xml"/><Relationship Id="rId88" Type="http://schemas.openxmlformats.org/officeDocument/2006/relationships/header" Target="header40.xml"/><Relationship Id="rId91" Type="http://schemas.openxmlformats.org/officeDocument/2006/relationships/header" Target="header41.xml"/><Relationship Id="rId96" Type="http://schemas.openxmlformats.org/officeDocument/2006/relationships/header" Target="header44.xml"/><Relationship Id="rId111" Type="http://schemas.openxmlformats.org/officeDocument/2006/relationships/header" Target="header5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19.xml"/><Relationship Id="rId57" Type="http://schemas.openxmlformats.org/officeDocument/2006/relationships/footer" Target="footer23.xml"/><Relationship Id="rId106" Type="http://schemas.openxmlformats.org/officeDocument/2006/relationships/footer" Target="footer48.xml"/><Relationship Id="rId114" Type="http://schemas.openxmlformats.org/officeDocument/2006/relationships/footer" Target="footer52.xml"/><Relationship Id="rId119" Type="http://schemas.openxmlformats.org/officeDocument/2006/relationships/header" Target="header55.xml"/><Relationship Id="rId127" Type="http://schemas.openxmlformats.org/officeDocument/2006/relationships/footer" Target="footer58.xml"/><Relationship Id="rId10" Type="http://schemas.openxmlformats.org/officeDocument/2006/relationships/hyperlink" Target="mailto:info@nosos.net" TargetMode="Externa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7.xml"/><Relationship Id="rId73" Type="http://schemas.openxmlformats.org/officeDocument/2006/relationships/footer" Target="footer31.xml"/><Relationship Id="rId78" Type="http://schemas.openxmlformats.org/officeDocument/2006/relationships/footer" Target="footer34.xml"/><Relationship Id="rId81" Type="http://schemas.openxmlformats.org/officeDocument/2006/relationships/footer" Target="footer35.xml"/><Relationship Id="rId86" Type="http://schemas.openxmlformats.org/officeDocument/2006/relationships/footer" Target="footer38.xml"/><Relationship Id="rId94" Type="http://schemas.openxmlformats.org/officeDocument/2006/relationships/footer" Target="footer42.xml"/><Relationship Id="rId99" Type="http://schemas.openxmlformats.org/officeDocument/2006/relationships/header" Target="header45.xml"/><Relationship Id="rId101" Type="http://schemas.openxmlformats.org/officeDocument/2006/relationships/footer" Target="footer45.xml"/><Relationship Id="rId122" Type="http://schemas.openxmlformats.org/officeDocument/2006/relationships/footer" Target="footer56.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eader" Target="header15.xml"/><Relationship Id="rId109" Type="http://schemas.openxmlformats.org/officeDocument/2006/relationships/footer" Target="footer49.xml"/><Relationship Id="rId34" Type="http://schemas.openxmlformats.org/officeDocument/2006/relationships/footer" Target="footer12.xml"/><Relationship Id="rId50" Type="http://schemas.openxmlformats.org/officeDocument/2006/relationships/footer" Target="footer20.xml"/><Relationship Id="rId55" Type="http://schemas.openxmlformats.org/officeDocument/2006/relationships/header" Target="header23.xml"/><Relationship Id="rId76" Type="http://schemas.openxmlformats.org/officeDocument/2006/relationships/header" Target="header34.xml"/><Relationship Id="rId97" Type="http://schemas.openxmlformats.org/officeDocument/2006/relationships/footer" Target="footer43.xml"/><Relationship Id="rId104" Type="http://schemas.openxmlformats.org/officeDocument/2006/relationships/header" Target="header48.xml"/><Relationship Id="rId120" Type="http://schemas.openxmlformats.org/officeDocument/2006/relationships/header" Target="header56.xml"/><Relationship Id="rId125" Type="http://schemas.openxmlformats.org/officeDocument/2006/relationships/footer" Target="footer57.xml"/><Relationship Id="rId7" Type="http://schemas.openxmlformats.org/officeDocument/2006/relationships/footnotes" Target="footnotes.xml"/><Relationship Id="rId71" Type="http://schemas.openxmlformats.org/officeDocument/2006/relationships/header" Target="header31.xml"/><Relationship Id="rId92"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footer" Target="footer9.xml"/><Relationship Id="rId24" Type="http://schemas.openxmlformats.org/officeDocument/2006/relationships/header" Target="header8.xml"/><Relationship Id="rId40" Type="http://schemas.openxmlformats.org/officeDocument/2006/relationships/header" Target="header16.xml"/><Relationship Id="rId45" Type="http://schemas.openxmlformats.org/officeDocument/2006/relationships/footer" Target="footer17.xml"/><Relationship Id="rId66" Type="http://schemas.openxmlformats.org/officeDocument/2006/relationships/footer" Target="footer28.xml"/><Relationship Id="rId87" Type="http://schemas.openxmlformats.org/officeDocument/2006/relationships/header" Target="header39.xml"/><Relationship Id="rId110" Type="http://schemas.openxmlformats.org/officeDocument/2006/relationships/footer" Target="footer50.xml"/><Relationship Id="rId115" Type="http://schemas.openxmlformats.org/officeDocument/2006/relationships/header" Target="header53.xml"/><Relationship Id="rId61" Type="http://schemas.openxmlformats.org/officeDocument/2006/relationships/footer" Target="footer25.xml"/><Relationship Id="rId82" Type="http://schemas.openxmlformats.org/officeDocument/2006/relationships/footer" Target="footer3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Doc1.dot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17FF9-2E49-4AC4-9E30-D7E210721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6</TotalTime>
  <Pages>304</Pages>
  <Words>64112</Words>
  <Characters>365442</Characters>
  <Application>Microsoft Office Word</Application>
  <DocSecurity>0</DocSecurity>
  <Lines>3045</Lines>
  <Paragraphs>857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hmh</Company>
  <LinksUpToDate>false</LinksUpToDate>
  <CharactersWithSpaces>428697</CharactersWithSpaces>
  <SharedDoc>false</SharedDoc>
  <HLinks>
    <vt:vector size="450" baseType="variant">
      <vt:variant>
        <vt:i4>1179701</vt:i4>
      </vt:variant>
      <vt:variant>
        <vt:i4>281</vt:i4>
      </vt:variant>
      <vt:variant>
        <vt:i4>0</vt:i4>
      </vt:variant>
      <vt:variant>
        <vt:i4>5</vt:i4>
      </vt:variant>
      <vt:variant>
        <vt:lpwstr/>
      </vt:variant>
      <vt:variant>
        <vt:lpwstr>_Toc313037630</vt:lpwstr>
      </vt:variant>
      <vt:variant>
        <vt:i4>1245237</vt:i4>
      </vt:variant>
      <vt:variant>
        <vt:i4>278</vt:i4>
      </vt:variant>
      <vt:variant>
        <vt:i4>0</vt:i4>
      </vt:variant>
      <vt:variant>
        <vt:i4>5</vt:i4>
      </vt:variant>
      <vt:variant>
        <vt:lpwstr/>
      </vt:variant>
      <vt:variant>
        <vt:lpwstr>_Toc313037629</vt:lpwstr>
      </vt:variant>
      <vt:variant>
        <vt:i4>1245237</vt:i4>
      </vt:variant>
      <vt:variant>
        <vt:i4>275</vt:i4>
      </vt:variant>
      <vt:variant>
        <vt:i4>0</vt:i4>
      </vt:variant>
      <vt:variant>
        <vt:i4>5</vt:i4>
      </vt:variant>
      <vt:variant>
        <vt:lpwstr/>
      </vt:variant>
      <vt:variant>
        <vt:lpwstr>_Toc313037628</vt:lpwstr>
      </vt:variant>
      <vt:variant>
        <vt:i4>1245237</vt:i4>
      </vt:variant>
      <vt:variant>
        <vt:i4>269</vt:i4>
      </vt:variant>
      <vt:variant>
        <vt:i4>0</vt:i4>
      </vt:variant>
      <vt:variant>
        <vt:i4>5</vt:i4>
      </vt:variant>
      <vt:variant>
        <vt:lpwstr/>
      </vt:variant>
      <vt:variant>
        <vt:lpwstr>_Toc313037627</vt:lpwstr>
      </vt:variant>
      <vt:variant>
        <vt:i4>1245237</vt:i4>
      </vt:variant>
      <vt:variant>
        <vt:i4>266</vt:i4>
      </vt:variant>
      <vt:variant>
        <vt:i4>0</vt:i4>
      </vt:variant>
      <vt:variant>
        <vt:i4>5</vt:i4>
      </vt:variant>
      <vt:variant>
        <vt:lpwstr/>
      </vt:variant>
      <vt:variant>
        <vt:lpwstr>_Toc313037626</vt:lpwstr>
      </vt:variant>
      <vt:variant>
        <vt:i4>1245237</vt:i4>
      </vt:variant>
      <vt:variant>
        <vt:i4>260</vt:i4>
      </vt:variant>
      <vt:variant>
        <vt:i4>0</vt:i4>
      </vt:variant>
      <vt:variant>
        <vt:i4>5</vt:i4>
      </vt:variant>
      <vt:variant>
        <vt:lpwstr/>
      </vt:variant>
      <vt:variant>
        <vt:lpwstr>_Toc313037625</vt:lpwstr>
      </vt:variant>
      <vt:variant>
        <vt:i4>1245237</vt:i4>
      </vt:variant>
      <vt:variant>
        <vt:i4>257</vt:i4>
      </vt:variant>
      <vt:variant>
        <vt:i4>0</vt:i4>
      </vt:variant>
      <vt:variant>
        <vt:i4>5</vt:i4>
      </vt:variant>
      <vt:variant>
        <vt:lpwstr/>
      </vt:variant>
      <vt:variant>
        <vt:lpwstr>_Toc313037624</vt:lpwstr>
      </vt:variant>
      <vt:variant>
        <vt:i4>1245237</vt:i4>
      </vt:variant>
      <vt:variant>
        <vt:i4>251</vt:i4>
      </vt:variant>
      <vt:variant>
        <vt:i4>0</vt:i4>
      </vt:variant>
      <vt:variant>
        <vt:i4>5</vt:i4>
      </vt:variant>
      <vt:variant>
        <vt:lpwstr/>
      </vt:variant>
      <vt:variant>
        <vt:lpwstr>_Toc313037623</vt:lpwstr>
      </vt:variant>
      <vt:variant>
        <vt:i4>1245237</vt:i4>
      </vt:variant>
      <vt:variant>
        <vt:i4>248</vt:i4>
      </vt:variant>
      <vt:variant>
        <vt:i4>0</vt:i4>
      </vt:variant>
      <vt:variant>
        <vt:i4>5</vt:i4>
      </vt:variant>
      <vt:variant>
        <vt:lpwstr/>
      </vt:variant>
      <vt:variant>
        <vt:lpwstr>_Toc313037622</vt:lpwstr>
      </vt:variant>
      <vt:variant>
        <vt:i4>1245237</vt:i4>
      </vt:variant>
      <vt:variant>
        <vt:i4>245</vt:i4>
      </vt:variant>
      <vt:variant>
        <vt:i4>0</vt:i4>
      </vt:variant>
      <vt:variant>
        <vt:i4>5</vt:i4>
      </vt:variant>
      <vt:variant>
        <vt:lpwstr/>
      </vt:variant>
      <vt:variant>
        <vt:lpwstr>_Toc313037621</vt:lpwstr>
      </vt:variant>
      <vt:variant>
        <vt:i4>1245237</vt:i4>
      </vt:variant>
      <vt:variant>
        <vt:i4>242</vt:i4>
      </vt:variant>
      <vt:variant>
        <vt:i4>0</vt:i4>
      </vt:variant>
      <vt:variant>
        <vt:i4>5</vt:i4>
      </vt:variant>
      <vt:variant>
        <vt:lpwstr/>
      </vt:variant>
      <vt:variant>
        <vt:lpwstr>_Toc313037620</vt:lpwstr>
      </vt:variant>
      <vt:variant>
        <vt:i4>1048629</vt:i4>
      </vt:variant>
      <vt:variant>
        <vt:i4>236</vt:i4>
      </vt:variant>
      <vt:variant>
        <vt:i4>0</vt:i4>
      </vt:variant>
      <vt:variant>
        <vt:i4>5</vt:i4>
      </vt:variant>
      <vt:variant>
        <vt:lpwstr/>
      </vt:variant>
      <vt:variant>
        <vt:lpwstr>_Toc313037619</vt:lpwstr>
      </vt:variant>
      <vt:variant>
        <vt:i4>1048629</vt:i4>
      </vt:variant>
      <vt:variant>
        <vt:i4>233</vt:i4>
      </vt:variant>
      <vt:variant>
        <vt:i4>0</vt:i4>
      </vt:variant>
      <vt:variant>
        <vt:i4>5</vt:i4>
      </vt:variant>
      <vt:variant>
        <vt:lpwstr/>
      </vt:variant>
      <vt:variant>
        <vt:lpwstr>_Toc313037618</vt:lpwstr>
      </vt:variant>
      <vt:variant>
        <vt:i4>1048629</vt:i4>
      </vt:variant>
      <vt:variant>
        <vt:i4>230</vt:i4>
      </vt:variant>
      <vt:variant>
        <vt:i4>0</vt:i4>
      </vt:variant>
      <vt:variant>
        <vt:i4>5</vt:i4>
      </vt:variant>
      <vt:variant>
        <vt:lpwstr/>
      </vt:variant>
      <vt:variant>
        <vt:lpwstr>_Toc313037617</vt:lpwstr>
      </vt:variant>
      <vt:variant>
        <vt:i4>1048629</vt:i4>
      </vt:variant>
      <vt:variant>
        <vt:i4>227</vt:i4>
      </vt:variant>
      <vt:variant>
        <vt:i4>0</vt:i4>
      </vt:variant>
      <vt:variant>
        <vt:i4>5</vt:i4>
      </vt:variant>
      <vt:variant>
        <vt:lpwstr/>
      </vt:variant>
      <vt:variant>
        <vt:lpwstr>_Toc313037616</vt:lpwstr>
      </vt:variant>
      <vt:variant>
        <vt:i4>1048629</vt:i4>
      </vt:variant>
      <vt:variant>
        <vt:i4>221</vt:i4>
      </vt:variant>
      <vt:variant>
        <vt:i4>0</vt:i4>
      </vt:variant>
      <vt:variant>
        <vt:i4>5</vt:i4>
      </vt:variant>
      <vt:variant>
        <vt:lpwstr/>
      </vt:variant>
      <vt:variant>
        <vt:lpwstr>_Toc313037615</vt:lpwstr>
      </vt:variant>
      <vt:variant>
        <vt:i4>1048629</vt:i4>
      </vt:variant>
      <vt:variant>
        <vt:i4>218</vt:i4>
      </vt:variant>
      <vt:variant>
        <vt:i4>0</vt:i4>
      </vt:variant>
      <vt:variant>
        <vt:i4>5</vt:i4>
      </vt:variant>
      <vt:variant>
        <vt:lpwstr/>
      </vt:variant>
      <vt:variant>
        <vt:lpwstr>_Toc313037614</vt:lpwstr>
      </vt:variant>
      <vt:variant>
        <vt:i4>1048629</vt:i4>
      </vt:variant>
      <vt:variant>
        <vt:i4>215</vt:i4>
      </vt:variant>
      <vt:variant>
        <vt:i4>0</vt:i4>
      </vt:variant>
      <vt:variant>
        <vt:i4>5</vt:i4>
      </vt:variant>
      <vt:variant>
        <vt:lpwstr/>
      </vt:variant>
      <vt:variant>
        <vt:lpwstr>_Toc313037613</vt:lpwstr>
      </vt:variant>
      <vt:variant>
        <vt:i4>1048629</vt:i4>
      </vt:variant>
      <vt:variant>
        <vt:i4>212</vt:i4>
      </vt:variant>
      <vt:variant>
        <vt:i4>0</vt:i4>
      </vt:variant>
      <vt:variant>
        <vt:i4>5</vt:i4>
      </vt:variant>
      <vt:variant>
        <vt:lpwstr/>
      </vt:variant>
      <vt:variant>
        <vt:lpwstr>_Toc313037612</vt:lpwstr>
      </vt:variant>
      <vt:variant>
        <vt:i4>1048629</vt:i4>
      </vt:variant>
      <vt:variant>
        <vt:i4>206</vt:i4>
      </vt:variant>
      <vt:variant>
        <vt:i4>0</vt:i4>
      </vt:variant>
      <vt:variant>
        <vt:i4>5</vt:i4>
      </vt:variant>
      <vt:variant>
        <vt:lpwstr/>
      </vt:variant>
      <vt:variant>
        <vt:lpwstr>_Toc313037611</vt:lpwstr>
      </vt:variant>
      <vt:variant>
        <vt:i4>1048629</vt:i4>
      </vt:variant>
      <vt:variant>
        <vt:i4>203</vt:i4>
      </vt:variant>
      <vt:variant>
        <vt:i4>0</vt:i4>
      </vt:variant>
      <vt:variant>
        <vt:i4>5</vt:i4>
      </vt:variant>
      <vt:variant>
        <vt:lpwstr/>
      </vt:variant>
      <vt:variant>
        <vt:lpwstr>_Toc313037610</vt:lpwstr>
      </vt:variant>
      <vt:variant>
        <vt:i4>1114165</vt:i4>
      </vt:variant>
      <vt:variant>
        <vt:i4>200</vt:i4>
      </vt:variant>
      <vt:variant>
        <vt:i4>0</vt:i4>
      </vt:variant>
      <vt:variant>
        <vt:i4>5</vt:i4>
      </vt:variant>
      <vt:variant>
        <vt:lpwstr/>
      </vt:variant>
      <vt:variant>
        <vt:lpwstr>_Toc313037609</vt:lpwstr>
      </vt:variant>
      <vt:variant>
        <vt:i4>1114165</vt:i4>
      </vt:variant>
      <vt:variant>
        <vt:i4>197</vt:i4>
      </vt:variant>
      <vt:variant>
        <vt:i4>0</vt:i4>
      </vt:variant>
      <vt:variant>
        <vt:i4>5</vt:i4>
      </vt:variant>
      <vt:variant>
        <vt:lpwstr/>
      </vt:variant>
      <vt:variant>
        <vt:lpwstr>_Toc313037608</vt:lpwstr>
      </vt:variant>
      <vt:variant>
        <vt:i4>1114165</vt:i4>
      </vt:variant>
      <vt:variant>
        <vt:i4>191</vt:i4>
      </vt:variant>
      <vt:variant>
        <vt:i4>0</vt:i4>
      </vt:variant>
      <vt:variant>
        <vt:i4>5</vt:i4>
      </vt:variant>
      <vt:variant>
        <vt:lpwstr/>
      </vt:variant>
      <vt:variant>
        <vt:lpwstr>_Toc313037607</vt:lpwstr>
      </vt:variant>
      <vt:variant>
        <vt:i4>1114165</vt:i4>
      </vt:variant>
      <vt:variant>
        <vt:i4>188</vt:i4>
      </vt:variant>
      <vt:variant>
        <vt:i4>0</vt:i4>
      </vt:variant>
      <vt:variant>
        <vt:i4>5</vt:i4>
      </vt:variant>
      <vt:variant>
        <vt:lpwstr/>
      </vt:variant>
      <vt:variant>
        <vt:lpwstr>_Toc313037606</vt:lpwstr>
      </vt:variant>
      <vt:variant>
        <vt:i4>1114165</vt:i4>
      </vt:variant>
      <vt:variant>
        <vt:i4>185</vt:i4>
      </vt:variant>
      <vt:variant>
        <vt:i4>0</vt:i4>
      </vt:variant>
      <vt:variant>
        <vt:i4>5</vt:i4>
      </vt:variant>
      <vt:variant>
        <vt:lpwstr/>
      </vt:variant>
      <vt:variant>
        <vt:lpwstr>_Toc313037605</vt:lpwstr>
      </vt:variant>
      <vt:variant>
        <vt:i4>1114165</vt:i4>
      </vt:variant>
      <vt:variant>
        <vt:i4>182</vt:i4>
      </vt:variant>
      <vt:variant>
        <vt:i4>0</vt:i4>
      </vt:variant>
      <vt:variant>
        <vt:i4>5</vt:i4>
      </vt:variant>
      <vt:variant>
        <vt:lpwstr/>
      </vt:variant>
      <vt:variant>
        <vt:lpwstr>_Toc313037604</vt:lpwstr>
      </vt:variant>
      <vt:variant>
        <vt:i4>1114165</vt:i4>
      </vt:variant>
      <vt:variant>
        <vt:i4>179</vt:i4>
      </vt:variant>
      <vt:variant>
        <vt:i4>0</vt:i4>
      </vt:variant>
      <vt:variant>
        <vt:i4>5</vt:i4>
      </vt:variant>
      <vt:variant>
        <vt:lpwstr/>
      </vt:variant>
      <vt:variant>
        <vt:lpwstr>_Toc313037603</vt:lpwstr>
      </vt:variant>
      <vt:variant>
        <vt:i4>1114165</vt:i4>
      </vt:variant>
      <vt:variant>
        <vt:i4>173</vt:i4>
      </vt:variant>
      <vt:variant>
        <vt:i4>0</vt:i4>
      </vt:variant>
      <vt:variant>
        <vt:i4>5</vt:i4>
      </vt:variant>
      <vt:variant>
        <vt:lpwstr/>
      </vt:variant>
      <vt:variant>
        <vt:lpwstr>_Toc313037602</vt:lpwstr>
      </vt:variant>
      <vt:variant>
        <vt:i4>1114165</vt:i4>
      </vt:variant>
      <vt:variant>
        <vt:i4>170</vt:i4>
      </vt:variant>
      <vt:variant>
        <vt:i4>0</vt:i4>
      </vt:variant>
      <vt:variant>
        <vt:i4>5</vt:i4>
      </vt:variant>
      <vt:variant>
        <vt:lpwstr/>
      </vt:variant>
      <vt:variant>
        <vt:lpwstr>_Toc313037601</vt:lpwstr>
      </vt:variant>
      <vt:variant>
        <vt:i4>1114165</vt:i4>
      </vt:variant>
      <vt:variant>
        <vt:i4>167</vt:i4>
      </vt:variant>
      <vt:variant>
        <vt:i4>0</vt:i4>
      </vt:variant>
      <vt:variant>
        <vt:i4>5</vt:i4>
      </vt:variant>
      <vt:variant>
        <vt:lpwstr/>
      </vt:variant>
      <vt:variant>
        <vt:lpwstr>_Toc313037600</vt:lpwstr>
      </vt:variant>
      <vt:variant>
        <vt:i4>1572918</vt:i4>
      </vt:variant>
      <vt:variant>
        <vt:i4>161</vt:i4>
      </vt:variant>
      <vt:variant>
        <vt:i4>0</vt:i4>
      </vt:variant>
      <vt:variant>
        <vt:i4>5</vt:i4>
      </vt:variant>
      <vt:variant>
        <vt:lpwstr/>
      </vt:variant>
      <vt:variant>
        <vt:lpwstr>_Toc313037599</vt:lpwstr>
      </vt:variant>
      <vt:variant>
        <vt:i4>1572918</vt:i4>
      </vt:variant>
      <vt:variant>
        <vt:i4>158</vt:i4>
      </vt:variant>
      <vt:variant>
        <vt:i4>0</vt:i4>
      </vt:variant>
      <vt:variant>
        <vt:i4>5</vt:i4>
      </vt:variant>
      <vt:variant>
        <vt:lpwstr/>
      </vt:variant>
      <vt:variant>
        <vt:lpwstr>_Toc313037598</vt:lpwstr>
      </vt:variant>
      <vt:variant>
        <vt:i4>1572918</vt:i4>
      </vt:variant>
      <vt:variant>
        <vt:i4>155</vt:i4>
      </vt:variant>
      <vt:variant>
        <vt:i4>0</vt:i4>
      </vt:variant>
      <vt:variant>
        <vt:i4>5</vt:i4>
      </vt:variant>
      <vt:variant>
        <vt:lpwstr/>
      </vt:variant>
      <vt:variant>
        <vt:lpwstr>_Toc313037597</vt:lpwstr>
      </vt:variant>
      <vt:variant>
        <vt:i4>1572918</vt:i4>
      </vt:variant>
      <vt:variant>
        <vt:i4>152</vt:i4>
      </vt:variant>
      <vt:variant>
        <vt:i4>0</vt:i4>
      </vt:variant>
      <vt:variant>
        <vt:i4>5</vt:i4>
      </vt:variant>
      <vt:variant>
        <vt:lpwstr/>
      </vt:variant>
      <vt:variant>
        <vt:lpwstr>_Toc313037596</vt:lpwstr>
      </vt:variant>
      <vt:variant>
        <vt:i4>1572918</vt:i4>
      </vt:variant>
      <vt:variant>
        <vt:i4>146</vt:i4>
      </vt:variant>
      <vt:variant>
        <vt:i4>0</vt:i4>
      </vt:variant>
      <vt:variant>
        <vt:i4>5</vt:i4>
      </vt:variant>
      <vt:variant>
        <vt:lpwstr/>
      </vt:variant>
      <vt:variant>
        <vt:lpwstr>_Toc313037595</vt:lpwstr>
      </vt:variant>
      <vt:variant>
        <vt:i4>1572918</vt:i4>
      </vt:variant>
      <vt:variant>
        <vt:i4>143</vt:i4>
      </vt:variant>
      <vt:variant>
        <vt:i4>0</vt:i4>
      </vt:variant>
      <vt:variant>
        <vt:i4>5</vt:i4>
      </vt:variant>
      <vt:variant>
        <vt:lpwstr/>
      </vt:variant>
      <vt:variant>
        <vt:lpwstr>_Toc313037594</vt:lpwstr>
      </vt:variant>
      <vt:variant>
        <vt:i4>1572918</vt:i4>
      </vt:variant>
      <vt:variant>
        <vt:i4>140</vt:i4>
      </vt:variant>
      <vt:variant>
        <vt:i4>0</vt:i4>
      </vt:variant>
      <vt:variant>
        <vt:i4>5</vt:i4>
      </vt:variant>
      <vt:variant>
        <vt:lpwstr/>
      </vt:variant>
      <vt:variant>
        <vt:lpwstr>_Toc313037593</vt:lpwstr>
      </vt:variant>
      <vt:variant>
        <vt:i4>1572918</vt:i4>
      </vt:variant>
      <vt:variant>
        <vt:i4>137</vt:i4>
      </vt:variant>
      <vt:variant>
        <vt:i4>0</vt:i4>
      </vt:variant>
      <vt:variant>
        <vt:i4>5</vt:i4>
      </vt:variant>
      <vt:variant>
        <vt:lpwstr/>
      </vt:variant>
      <vt:variant>
        <vt:lpwstr>_Toc313037592</vt:lpwstr>
      </vt:variant>
      <vt:variant>
        <vt:i4>1572918</vt:i4>
      </vt:variant>
      <vt:variant>
        <vt:i4>134</vt:i4>
      </vt:variant>
      <vt:variant>
        <vt:i4>0</vt:i4>
      </vt:variant>
      <vt:variant>
        <vt:i4>5</vt:i4>
      </vt:variant>
      <vt:variant>
        <vt:lpwstr/>
      </vt:variant>
      <vt:variant>
        <vt:lpwstr>_Toc313037591</vt:lpwstr>
      </vt:variant>
      <vt:variant>
        <vt:i4>1572918</vt:i4>
      </vt:variant>
      <vt:variant>
        <vt:i4>128</vt:i4>
      </vt:variant>
      <vt:variant>
        <vt:i4>0</vt:i4>
      </vt:variant>
      <vt:variant>
        <vt:i4>5</vt:i4>
      </vt:variant>
      <vt:variant>
        <vt:lpwstr/>
      </vt:variant>
      <vt:variant>
        <vt:lpwstr>_Toc313037590</vt:lpwstr>
      </vt:variant>
      <vt:variant>
        <vt:i4>1638454</vt:i4>
      </vt:variant>
      <vt:variant>
        <vt:i4>125</vt:i4>
      </vt:variant>
      <vt:variant>
        <vt:i4>0</vt:i4>
      </vt:variant>
      <vt:variant>
        <vt:i4>5</vt:i4>
      </vt:variant>
      <vt:variant>
        <vt:lpwstr/>
      </vt:variant>
      <vt:variant>
        <vt:lpwstr>_Toc313037589</vt:lpwstr>
      </vt:variant>
      <vt:variant>
        <vt:i4>1638454</vt:i4>
      </vt:variant>
      <vt:variant>
        <vt:i4>122</vt:i4>
      </vt:variant>
      <vt:variant>
        <vt:i4>0</vt:i4>
      </vt:variant>
      <vt:variant>
        <vt:i4>5</vt:i4>
      </vt:variant>
      <vt:variant>
        <vt:lpwstr/>
      </vt:variant>
      <vt:variant>
        <vt:lpwstr>_Toc313037588</vt:lpwstr>
      </vt:variant>
      <vt:variant>
        <vt:i4>1638454</vt:i4>
      </vt:variant>
      <vt:variant>
        <vt:i4>119</vt:i4>
      </vt:variant>
      <vt:variant>
        <vt:i4>0</vt:i4>
      </vt:variant>
      <vt:variant>
        <vt:i4>5</vt:i4>
      </vt:variant>
      <vt:variant>
        <vt:lpwstr/>
      </vt:variant>
      <vt:variant>
        <vt:lpwstr>_Toc313037587</vt:lpwstr>
      </vt:variant>
      <vt:variant>
        <vt:i4>1638454</vt:i4>
      </vt:variant>
      <vt:variant>
        <vt:i4>116</vt:i4>
      </vt:variant>
      <vt:variant>
        <vt:i4>0</vt:i4>
      </vt:variant>
      <vt:variant>
        <vt:i4>5</vt:i4>
      </vt:variant>
      <vt:variant>
        <vt:lpwstr/>
      </vt:variant>
      <vt:variant>
        <vt:lpwstr>_Toc313037586</vt:lpwstr>
      </vt:variant>
      <vt:variant>
        <vt:i4>1638454</vt:i4>
      </vt:variant>
      <vt:variant>
        <vt:i4>110</vt:i4>
      </vt:variant>
      <vt:variant>
        <vt:i4>0</vt:i4>
      </vt:variant>
      <vt:variant>
        <vt:i4>5</vt:i4>
      </vt:variant>
      <vt:variant>
        <vt:lpwstr/>
      </vt:variant>
      <vt:variant>
        <vt:lpwstr>_Toc313037585</vt:lpwstr>
      </vt:variant>
      <vt:variant>
        <vt:i4>1638454</vt:i4>
      </vt:variant>
      <vt:variant>
        <vt:i4>107</vt:i4>
      </vt:variant>
      <vt:variant>
        <vt:i4>0</vt:i4>
      </vt:variant>
      <vt:variant>
        <vt:i4>5</vt:i4>
      </vt:variant>
      <vt:variant>
        <vt:lpwstr/>
      </vt:variant>
      <vt:variant>
        <vt:lpwstr>_Toc313037584</vt:lpwstr>
      </vt:variant>
      <vt:variant>
        <vt:i4>1638454</vt:i4>
      </vt:variant>
      <vt:variant>
        <vt:i4>104</vt:i4>
      </vt:variant>
      <vt:variant>
        <vt:i4>0</vt:i4>
      </vt:variant>
      <vt:variant>
        <vt:i4>5</vt:i4>
      </vt:variant>
      <vt:variant>
        <vt:lpwstr/>
      </vt:variant>
      <vt:variant>
        <vt:lpwstr>_Toc313037583</vt:lpwstr>
      </vt:variant>
      <vt:variant>
        <vt:i4>1638454</vt:i4>
      </vt:variant>
      <vt:variant>
        <vt:i4>101</vt:i4>
      </vt:variant>
      <vt:variant>
        <vt:i4>0</vt:i4>
      </vt:variant>
      <vt:variant>
        <vt:i4>5</vt:i4>
      </vt:variant>
      <vt:variant>
        <vt:lpwstr/>
      </vt:variant>
      <vt:variant>
        <vt:lpwstr>_Toc313037582</vt:lpwstr>
      </vt:variant>
      <vt:variant>
        <vt:i4>1638454</vt:i4>
      </vt:variant>
      <vt:variant>
        <vt:i4>95</vt:i4>
      </vt:variant>
      <vt:variant>
        <vt:i4>0</vt:i4>
      </vt:variant>
      <vt:variant>
        <vt:i4>5</vt:i4>
      </vt:variant>
      <vt:variant>
        <vt:lpwstr/>
      </vt:variant>
      <vt:variant>
        <vt:lpwstr>_Toc313037581</vt:lpwstr>
      </vt:variant>
      <vt:variant>
        <vt:i4>1638454</vt:i4>
      </vt:variant>
      <vt:variant>
        <vt:i4>92</vt:i4>
      </vt:variant>
      <vt:variant>
        <vt:i4>0</vt:i4>
      </vt:variant>
      <vt:variant>
        <vt:i4>5</vt:i4>
      </vt:variant>
      <vt:variant>
        <vt:lpwstr/>
      </vt:variant>
      <vt:variant>
        <vt:lpwstr>_Toc313037580</vt:lpwstr>
      </vt:variant>
      <vt:variant>
        <vt:i4>1441846</vt:i4>
      </vt:variant>
      <vt:variant>
        <vt:i4>89</vt:i4>
      </vt:variant>
      <vt:variant>
        <vt:i4>0</vt:i4>
      </vt:variant>
      <vt:variant>
        <vt:i4>5</vt:i4>
      </vt:variant>
      <vt:variant>
        <vt:lpwstr/>
      </vt:variant>
      <vt:variant>
        <vt:lpwstr>_Toc313037579</vt:lpwstr>
      </vt:variant>
      <vt:variant>
        <vt:i4>1441846</vt:i4>
      </vt:variant>
      <vt:variant>
        <vt:i4>83</vt:i4>
      </vt:variant>
      <vt:variant>
        <vt:i4>0</vt:i4>
      </vt:variant>
      <vt:variant>
        <vt:i4>5</vt:i4>
      </vt:variant>
      <vt:variant>
        <vt:lpwstr/>
      </vt:variant>
      <vt:variant>
        <vt:lpwstr>_Toc313037578</vt:lpwstr>
      </vt:variant>
      <vt:variant>
        <vt:i4>1441846</vt:i4>
      </vt:variant>
      <vt:variant>
        <vt:i4>80</vt:i4>
      </vt:variant>
      <vt:variant>
        <vt:i4>0</vt:i4>
      </vt:variant>
      <vt:variant>
        <vt:i4>5</vt:i4>
      </vt:variant>
      <vt:variant>
        <vt:lpwstr/>
      </vt:variant>
      <vt:variant>
        <vt:lpwstr>_Toc313037577</vt:lpwstr>
      </vt:variant>
      <vt:variant>
        <vt:i4>1441846</vt:i4>
      </vt:variant>
      <vt:variant>
        <vt:i4>77</vt:i4>
      </vt:variant>
      <vt:variant>
        <vt:i4>0</vt:i4>
      </vt:variant>
      <vt:variant>
        <vt:i4>5</vt:i4>
      </vt:variant>
      <vt:variant>
        <vt:lpwstr/>
      </vt:variant>
      <vt:variant>
        <vt:lpwstr>_Toc313037576</vt:lpwstr>
      </vt:variant>
      <vt:variant>
        <vt:i4>1441846</vt:i4>
      </vt:variant>
      <vt:variant>
        <vt:i4>71</vt:i4>
      </vt:variant>
      <vt:variant>
        <vt:i4>0</vt:i4>
      </vt:variant>
      <vt:variant>
        <vt:i4>5</vt:i4>
      </vt:variant>
      <vt:variant>
        <vt:lpwstr/>
      </vt:variant>
      <vt:variant>
        <vt:lpwstr>_Toc313037575</vt:lpwstr>
      </vt:variant>
      <vt:variant>
        <vt:i4>1441846</vt:i4>
      </vt:variant>
      <vt:variant>
        <vt:i4>68</vt:i4>
      </vt:variant>
      <vt:variant>
        <vt:i4>0</vt:i4>
      </vt:variant>
      <vt:variant>
        <vt:i4>5</vt:i4>
      </vt:variant>
      <vt:variant>
        <vt:lpwstr/>
      </vt:variant>
      <vt:variant>
        <vt:lpwstr>_Toc313037574</vt:lpwstr>
      </vt:variant>
      <vt:variant>
        <vt:i4>1441846</vt:i4>
      </vt:variant>
      <vt:variant>
        <vt:i4>65</vt:i4>
      </vt:variant>
      <vt:variant>
        <vt:i4>0</vt:i4>
      </vt:variant>
      <vt:variant>
        <vt:i4>5</vt:i4>
      </vt:variant>
      <vt:variant>
        <vt:lpwstr/>
      </vt:variant>
      <vt:variant>
        <vt:lpwstr>_Toc313037573</vt:lpwstr>
      </vt:variant>
      <vt:variant>
        <vt:i4>1441846</vt:i4>
      </vt:variant>
      <vt:variant>
        <vt:i4>62</vt:i4>
      </vt:variant>
      <vt:variant>
        <vt:i4>0</vt:i4>
      </vt:variant>
      <vt:variant>
        <vt:i4>5</vt:i4>
      </vt:variant>
      <vt:variant>
        <vt:lpwstr/>
      </vt:variant>
      <vt:variant>
        <vt:lpwstr>_Toc313037572</vt:lpwstr>
      </vt:variant>
      <vt:variant>
        <vt:i4>1441846</vt:i4>
      </vt:variant>
      <vt:variant>
        <vt:i4>56</vt:i4>
      </vt:variant>
      <vt:variant>
        <vt:i4>0</vt:i4>
      </vt:variant>
      <vt:variant>
        <vt:i4>5</vt:i4>
      </vt:variant>
      <vt:variant>
        <vt:lpwstr/>
      </vt:variant>
      <vt:variant>
        <vt:lpwstr>_Toc313037571</vt:lpwstr>
      </vt:variant>
      <vt:variant>
        <vt:i4>1441846</vt:i4>
      </vt:variant>
      <vt:variant>
        <vt:i4>53</vt:i4>
      </vt:variant>
      <vt:variant>
        <vt:i4>0</vt:i4>
      </vt:variant>
      <vt:variant>
        <vt:i4>5</vt:i4>
      </vt:variant>
      <vt:variant>
        <vt:lpwstr/>
      </vt:variant>
      <vt:variant>
        <vt:lpwstr>_Toc313037570</vt:lpwstr>
      </vt:variant>
      <vt:variant>
        <vt:i4>1507382</vt:i4>
      </vt:variant>
      <vt:variant>
        <vt:i4>50</vt:i4>
      </vt:variant>
      <vt:variant>
        <vt:i4>0</vt:i4>
      </vt:variant>
      <vt:variant>
        <vt:i4>5</vt:i4>
      </vt:variant>
      <vt:variant>
        <vt:lpwstr/>
      </vt:variant>
      <vt:variant>
        <vt:lpwstr>_Toc313037569</vt:lpwstr>
      </vt:variant>
      <vt:variant>
        <vt:i4>1507382</vt:i4>
      </vt:variant>
      <vt:variant>
        <vt:i4>47</vt:i4>
      </vt:variant>
      <vt:variant>
        <vt:i4>0</vt:i4>
      </vt:variant>
      <vt:variant>
        <vt:i4>5</vt:i4>
      </vt:variant>
      <vt:variant>
        <vt:lpwstr/>
      </vt:variant>
      <vt:variant>
        <vt:lpwstr>_Toc313037568</vt:lpwstr>
      </vt:variant>
      <vt:variant>
        <vt:i4>1507382</vt:i4>
      </vt:variant>
      <vt:variant>
        <vt:i4>41</vt:i4>
      </vt:variant>
      <vt:variant>
        <vt:i4>0</vt:i4>
      </vt:variant>
      <vt:variant>
        <vt:i4>5</vt:i4>
      </vt:variant>
      <vt:variant>
        <vt:lpwstr/>
      </vt:variant>
      <vt:variant>
        <vt:lpwstr>_Toc313037567</vt:lpwstr>
      </vt:variant>
      <vt:variant>
        <vt:i4>1507382</vt:i4>
      </vt:variant>
      <vt:variant>
        <vt:i4>38</vt:i4>
      </vt:variant>
      <vt:variant>
        <vt:i4>0</vt:i4>
      </vt:variant>
      <vt:variant>
        <vt:i4>5</vt:i4>
      </vt:variant>
      <vt:variant>
        <vt:lpwstr/>
      </vt:variant>
      <vt:variant>
        <vt:lpwstr>_Toc313037566</vt:lpwstr>
      </vt:variant>
      <vt:variant>
        <vt:i4>1507382</vt:i4>
      </vt:variant>
      <vt:variant>
        <vt:i4>35</vt:i4>
      </vt:variant>
      <vt:variant>
        <vt:i4>0</vt:i4>
      </vt:variant>
      <vt:variant>
        <vt:i4>5</vt:i4>
      </vt:variant>
      <vt:variant>
        <vt:lpwstr/>
      </vt:variant>
      <vt:variant>
        <vt:lpwstr>_Toc313037565</vt:lpwstr>
      </vt:variant>
      <vt:variant>
        <vt:i4>1507382</vt:i4>
      </vt:variant>
      <vt:variant>
        <vt:i4>32</vt:i4>
      </vt:variant>
      <vt:variant>
        <vt:i4>0</vt:i4>
      </vt:variant>
      <vt:variant>
        <vt:i4>5</vt:i4>
      </vt:variant>
      <vt:variant>
        <vt:lpwstr/>
      </vt:variant>
      <vt:variant>
        <vt:lpwstr>_Toc313037564</vt:lpwstr>
      </vt:variant>
      <vt:variant>
        <vt:i4>1507382</vt:i4>
      </vt:variant>
      <vt:variant>
        <vt:i4>26</vt:i4>
      </vt:variant>
      <vt:variant>
        <vt:i4>0</vt:i4>
      </vt:variant>
      <vt:variant>
        <vt:i4>5</vt:i4>
      </vt:variant>
      <vt:variant>
        <vt:lpwstr/>
      </vt:variant>
      <vt:variant>
        <vt:lpwstr>_Toc313037563</vt:lpwstr>
      </vt:variant>
      <vt:variant>
        <vt:i4>1507382</vt:i4>
      </vt:variant>
      <vt:variant>
        <vt:i4>23</vt:i4>
      </vt:variant>
      <vt:variant>
        <vt:i4>0</vt:i4>
      </vt:variant>
      <vt:variant>
        <vt:i4>5</vt:i4>
      </vt:variant>
      <vt:variant>
        <vt:lpwstr/>
      </vt:variant>
      <vt:variant>
        <vt:lpwstr>_Toc313037562</vt:lpwstr>
      </vt:variant>
      <vt:variant>
        <vt:i4>1507382</vt:i4>
      </vt:variant>
      <vt:variant>
        <vt:i4>20</vt:i4>
      </vt:variant>
      <vt:variant>
        <vt:i4>0</vt:i4>
      </vt:variant>
      <vt:variant>
        <vt:i4>5</vt:i4>
      </vt:variant>
      <vt:variant>
        <vt:lpwstr/>
      </vt:variant>
      <vt:variant>
        <vt:lpwstr>_Toc313037561</vt:lpwstr>
      </vt:variant>
      <vt:variant>
        <vt:i4>1507382</vt:i4>
      </vt:variant>
      <vt:variant>
        <vt:i4>17</vt:i4>
      </vt:variant>
      <vt:variant>
        <vt:i4>0</vt:i4>
      </vt:variant>
      <vt:variant>
        <vt:i4>5</vt:i4>
      </vt:variant>
      <vt:variant>
        <vt:lpwstr/>
      </vt:variant>
      <vt:variant>
        <vt:lpwstr>_Toc313037560</vt:lpwstr>
      </vt:variant>
      <vt:variant>
        <vt:i4>1310774</vt:i4>
      </vt:variant>
      <vt:variant>
        <vt:i4>9</vt:i4>
      </vt:variant>
      <vt:variant>
        <vt:i4>0</vt:i4>
      </vt:variant>
      <vt:variant>
        <vt:i4>5</vt:i4>
      </vt:variant>
      <vt:variant>
        <vt:lpwstr/>
      </vt:variant>
      <vt:variant>
        <vt:lpwstr>_Toc313037559</vt:lpwstr>
      </vt:variant>
      <vt:variant>
        <vt:i4>1310774</vt:i4>
      </vt:variant>
      <vt:variant>
        <vt:i4>6</vt:i4>
      </vt:variant>
      <vt:variant>
        <vt:i4>0</vt:i4>
      </vt:variant>
      <vt:variant>
        <vt:i4>5</vt:i4>
      </vt:variant>
      <vt:variant>
        <vt:lpwstr/>
      </vt:variant>
      <vt:variant>
        <vt:lpwstr>_Toc313037558</vt:lpwstr>
      </vt:variant>
      <vt:variant>
        <vt:i4>1310774</vt:i4>
      </vt:variant>
      <vt:variant>
        <vt:i4>3</vt:i4>
      </vt:variant>
      <vt:variant>
        <vt:i4>0</vt:i4>
      </vt:variant>
      <vt:variant>
        <vt:i4>5</vt:i4>
      </vt:variant>
      <vt:variant>
        <vt:lpwstr/>
      </vt:variant>
      <vt:variant>
        <vt:lpwstr>_Toc313037557</vt:lpwstr>
      </vt:variant>
      <vt:variant>
        <vt:i4>6684747</vt:i4>
      </vt:variant>
      <vt:variant>
        <vt:i4>0</vt:i4>
      </vt:variant>
      <vt:variant>
        <vt:i4>0</vt:i4>
      </vt:variant>
      <vt:variant>
        <vt:i4>5</vt:i4>
      </vt:variant>
      <vt:variant>
        <vt:lpwstr>mailto:info@nosos.net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Ali Johar</cp:lastModifiedBy>
  <cp:revision>4</cp:revision>
  <cp:lastPrinted>2012-12-16T05:13:00Z</cp:lastPrinted>
  <dcterms:created xsi:type="dcterms:W3CDTF">2012-12-15T07:12:00Z</dcterms:created>
  <dcterms:modified xsi:type="dcterms:W3CDTF">2012-12-16T05:17:00Z</dcterms:modified>
</cp:coreProperties>
</file>